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C96DD" w14:textId="77777777" w:rsidR="0065448C" w:rsidRPr="0065448C" w:rsidRDefault="0065448C" w:rsidP="0065448C">
      <w:pPr>
        <w:pStyle w:val="Koptekst"/>
        <w:rPr>
          <w:sz w:val="20"/>
          <w:lang w:val="en-US"/>
        </w:rPr>
      </w:pPr>
    </w:p>
    <w:p w14:paraId="7E346C74" w14:textId="77777777" w:rsidR="0065448C" w:rsidRPr="0065448C" w:rsidRDefault="0065448C" w:rsidP="0065448C">
      <w:pPr>
        <w:pStyle w:val="Koptekst"/>
        <w:rPr>
          <w:sz w:val="20"/>
          <w:lang w:val="en-US"/>
        </w:rPr>
      </w:pPr>
    </w:p>
    <w:p w14:paraId="3C31ABFB" w14:textId="77777777" w:rsidR="0065448C" w:rsidRPr="0065448C" w:rsidRDefault="0065448C" w:rsidP="0065448C">
      <w:pPr>
        <w:pStyle w:val="Koptekst"/>
        <w:rPr>
          <w:sz w:val="20"/>
          <w:lang w:val="en-US"/>
        </w:rPr>
      </w:pPr>
    </w:p>
    <w:p w14:paraId="589F902D" w14:textId="77777777" w:rsidR="0065448C" w:rsidRPr="0065448C" w:rsidRDefault="0065448C" w:rsidP="0065448C">
      <w:pPr>
        <w:pStyle w:val="Koptekst"/>
        <w:rPr>
          <w:sz w:val="20"/>
          <w:lang w:val="en-US"/>
        </w:rPr>
      </w:pPr>
    </w:p>
    <w:p w14:paraId="7C6AFFF0" w14:textId="77777777" w:rsidR="0065448C" w:rsidRPr="0065448C" w:rsidRDefault="0065448C" w:rsidP="0065448C">
      <w:pPr>
        <w:pStyle w:val="Koptekst"/>
        <w:rPr>
          <w:sz w:val="20"/>
          <w:lang w:val="en-US"/>
        </w:rPr>
      </w:pPr>
    </w:p>
    <w:p w14:paraId="2FE9821D" w14:textId="77777777" w:rsidR="0065448C" w:rsidRPr="0065448C" w:rsidRDefault="0065448C" w:rsidP="0065448C">
      <w:pPr>
        <w:pStyle w:val="Koptekst"/>
        <w:rPr>
          <w:sz w:val="20"/>
          <w:lang w:val="en-US"/>
        </w:rPr>
      </w:pPr>
    </w:p>
    <w:p w14:paraId="2C3169FA" w14:textId="77777777" w:rsidR="0065448C" w:rsidRPr="0065448C" w:rsidRDefault="0065448C" w:rsidP="0065448C">
      <w:pPr>
        <w:pStyle w:val="Koptekst"/>
        <w:rPr>
          <w:sz w:val="20"/>
          <w:lang w:val="en-US"/>
        </w:rPr>
      </w:pPr>
    </w:p>
    <w:p w14:paraId="7EBB74AF" w14:textId="77777777" w:rsidR="0065448C" w:rsidRPr="0065448C" w:rsidRDefault="0065448C" w:rsidP="0065448C">
      <w:pPr>
        <w:pStyle w:val="Koptekst"/>
        <w:rPr>
          <w:sz w:val="20"/>
          <w:lang w:val="en-US"/>
        </w:rPr>
      </w:pPr>
    </w:p>
    <w:p w14:paraId="787847BF" w14:textId="77777777" w:rsidR="0065448C" w:rsidRPr="0065448C" w:rsidRDefault="0065448C" w:rsidP="0065448C">
      <w:pPr>
        <w:pStyle w:val="Koptekst"/>
        <w:rPr>
          <w:sz w:val="20"/>
          <w:lang w:val="en-US"/>
        </w:rPr>
      </w:pPr>
    </w:p>
    <w:p w14:paraId="7D74B6A2" w14:textId="77777777" w:rsidR="0065448C" w:rsidRPr="0065448C" w:rsidRDefault="0065448C" w:rsidP="0065448C">
      <w:pPr>
        <w:pStyle w:val="Koptekst"/>
        <w:rPr>
          <w:sz w:val="20"/>
          <w:lang w:val="en-US"/>
        </w:rPr>
      </w:pPr>
    </w:p>
    <w:p w14:paraId="018F52C7" w14:textId="77777777" w:rsidR="0065448C" w:rsidRPr="0065448C" w:rsidRDefault="0065448C" w:rsidP="0065448C">
      <w:pPr>
        <w:pStyle w:val="Koptekst"/>
        <w:rPr>
          <w:sz w:val="20"/>
          <w:lang w:val="en-US"/>
        </w:rPr>
      </w:pPr>
    </w:p>
    <w:p w14:paraId="72673B63" w14:textId="77777777" w:rsidR="0065448C" w:rsidRPr="0065448C" w:rsidRDefault="0065448C" w:rsidP="0065448C">
      <w:pPr>
        <w:pStyle w:val="Koptekst"/>
        <w:rPr>
          <w:sz w:val="20"/>
          <w:lang w:val="en-US"/>
        </w:rPr>
      </w:pPr>
    </w:p>
    <w:p w14:paraId="7D5E2D6A" w14:textId="77777777" w:rsidR="0065448C" w:rsidRPr="0065448C" w:rsidRDefault="0065448C" w:rsidP="0065448C">
      <w:pPr>
        <w:pStyle w:val="Koptekst"/>
        <w:rPr>
          <w:sz w:val="20"/>
          <w:lang w:val="en-US"/>
        </w:rPr>
      </w:pPr>
    </w:p>
    <w:p w14:paraId="38914AC5" w14:textId="5B0845AD" w:rsidR="00B745F9" w:rsidRPr="0065448C" w:rsidRDefault="00B745F9" w:rsidP="00B745F9">
      <w:pPr>
        <w:pStyle w:val="Koptekst"/>
        <w:rPr>
          <w:b/>
          <w:caps/>
          <w:color w:val="1E64C8"/>
          <w:sz w:val="50"/>
          <w:szCs w:val="50"/>
          <w:u w:val="single"/>
          <w:lang w:val="en-GB"/>
        </w:rPr>
      </w:pPr>
      <w:r w:rsidRPr="0065448C">
        <w:rPr>
          <w:b/>
          <w:caps/>
          <w:color w:val="1E64C8"/>
          <w:sz w:val="50"/>
          <w:szCs w:val="50"/>
          <w:u w:val="single"/>
          <w:lang w:val="en-GB"/>
        </w:rPr>
        <w:t xml:space="preserve">Mucus Diffusion </w:t>
      </w:r>
      <w:r w:rsidR="00AA791D" w:rsidRPr="0065448C">
        <w:rPr>
          <w:b/>
          <w:caps/>
          <w:color w:val="1E64C8"/>
          <w:sz w:val="50"/>
          <w:szCs w:val="50"/>
          <w:u w:val="single"/>
          <w:lang w:val="en-GB"/>
        </w:rPr>
        <w:t xml:space="preserve">OF Apremilast NanocrystalS </w:t>
      </w:r>
      <w:r w:rsidR="00C360A3">
        <w:rPr>
          <w:b/>
          <w:caps/>
          <w:color w:val="1E64C8"/>
          <w:sz w:val="50"/>
          <w:szCs w:val="50"/>
          <w:u w:val="single"/>
          <w:lang w:val="en-GB"/>
        </w:rPr>
        <w:t>in</w:t>
      </w:r>
      <w:r w:rsidRPr="0065448C">
        <w:rPr>
          <w:b/>
          <w:caps/>
          <w:color w:val="1E64C8"/>
          <w:sz w:val="50"/>
          <w:szCs w:val="50"/>
          <w:u w:val="single"/>
          <w:lang w:val="en-GB"/>
        </w:rPr>
        <w:t xml:space="preserve"> Healthy and Cystic Fibrosis Models for Pulmonary Drug Delivery</w:t>
      </w:r>
    </w:p>
    <w:p w14:paraId="769100C9" w14:textId="77777777" w:rsidR="00D81FFB" w:rsidRDefault="00D81FFB" w:rsidP="00BD3DBF">
      <w:pPr>
        <w:rPr>
          <w:lang w:val="en-US"/>
        </w:rPr>
      </w:pPr>
    </w:p>
    <w:p w14:paraId="2D9D5A08" w14:textId="77777777" w:rsidR="000A125F" w:rsidRPr="00771ACE" w:rsidRDefault="000A125F" w:rsidP="00BD3DBF">
      <w:pPr>
        <w:rPr>
          <w:lang w:val="en-US"/>
        </w:rPr>
        <w:sectPr w:rsidR="000A125F" w:rsidRPr="00771ACE" w:rsidSect="00FF4BB7">
          <w:headerReference w:type="even" r:id="rId8"/>
          <w:headerReference w:type="default" r:id="rId9"/>
          <w:footerReference w:type="even" r:id="rId10"/>
          <w:footerReference w:type="default" r:id="rId11"/>
          <w:headerReference w:type="first" r:id="rId12"/>
          <w:footerReference w:type="first" r:id="rId13"/>
          <w:pgSz w:w="11906" w:h="16838" w:code="9"/>
          <w:pgMar w:top="1701" w:right="1202" w:bottom="2268" w:left="1202" w:header="284" w:footer="284" w:gutter="0"/>
          <w:cols w:space="1769"/>
          <w:docGrid w:linePitch="360"/>
        </w:sectPr>
      </w:pPr>
    </w:p>
    <w:p w14:paraId="0893BA41" w14:textId="77777777" w:rsidR="00597A22" w:rsidRPr="00803CC1" w:rsidRDefault="00597A22" w:rsidP="00BD3DBF">
      <w:pPr>
        <w:rPr>
          <w:sz w:val="20"/>
          <w:szCs w:val="16"/>
          <w:lang w:val="en-US"/>
        </w:rPr>
      </w:pPr>
    </w:p>
    <w:p w14:paraId="265CFED2" w14:textId="77777777" w:rsidR="00F6407F" w:rsidRPr="00803CC1" w:rsidRDefault="00F6407F" w:rsidP="00BD3DBF">
      <w:pPr>
        <w:rPr>
          <w:sz w:val="20"/>
          <w:szCs w:val="16"/>
          <w:lang w:val="en-US"/>
        </w:rPr>
      </w:pPr>
    </w:p>
    <w:p w14:paraId="58A88266" w14:textId="77777777" w:rsidR="00F6407F" w:rsidRPr="00803CC1" w:rsidRDefault="00F6407F" w:rsidP="00BD3DBF">
      <w:pPr>
        <w:rPr>
          <w:sz w:val="20"/>
          <w:szCs w:val="16"/>
          <w:lang w:val="en-US"/>
        </w:rPr>
      </w:pPr>
    </w:p>
    <w:p w14:paraId="539F612A" w14:textId="77777777" w:rsidR="005E6656" w:rsidRPr="00803CC1" w:rsidRDefault="005E6656" w:rsidP="00BD3DBF">
      <w:pPr>
        <w:rPr>
          <w:sz w:val="20"/>
          <w:szCs w:val="16"/>
          <w:lang w:val="en-US"/>
        </w:rPr>
      </w:pPr>
    </w:p>
    <w:p w14:paraId="7B122170" w14:textId="77777777" w:rsidR="00513676" w:rsidRPr="00803CC1" w:rsidRDefault="00513676" w:rsidP="00BD3DBF">
      <w:pPr>
        <w:rPr>
          <w:sz w:val="20"/>
          <w:szCs w:val="16"/>
          <w:lang w:val="en-US"/>
        </w:rPr>
      </w:pPr>
    </w:p>
    <w:p w14:paraId="0199CFA2" w14:textId="77777777" w:rsidR="005E693F" w:rsidRPr="00803CC1" w:rsidRDefault="005E693F" w:rsidP="00BD3DBF">
      <w:pPr>
        <w:rPr>
          <w:sz w:val="20"/>
          <w:szCs w:val="16"/>
          <w:lang w:val="en-US"/>
        </w:rPr>
      </w:pPr>
    </w:p>
    <w:p w14:paraId="04BF3CC4" w14:textId="77777777" w:rsidR="005E693F" w:rsidRPr="00803CC1" w:rsidRDefault="005E693F" w:rsidP="00BD3DBF">
      <w:pPr>
        <w:rPr>
          <w:sz w:val="20"/>
          <w:szCs w:val="16"/>
          <w:lang w:val="en-US"/>
        </w:rPr>
      </w:pPr>
    </w:p>
    <w:p w14:paraId="378AE68C" w14:textId="273A56C1" w:rsidR="00054F71" w:rsidRPr="00803CC1" w:rsidRDefault="00E41FC8" w:rsidP="007349D2">
      <w:pPr>
        <w:pStyle w:val="NaamAuteur"/>
        <w:rPr>
          <w:rFonts w:ascii="UGent Panno Text" w:hAnsi="UGent Panno Text"/>
          <w:sz w:val="32"/>
          <w:szCs w:val="32"/>
          <w:lang w:val="en-US"/>
        </w:rPr>
      </w:pPr>
      <w:r w:rsidRPr="00803CC1">
        <w:rPr>
          <w:rFonts w:ascii="UGent Panno Text" w:hAnsi="UGent Panno Text"/>
          <w:sz w:val="32"/>
          <w:szCs w:val="32"/>
          <w:lang w:val="en-US"/>
        </w:rPr>
        <w:t>Marion Van Hulle</w:t>
      </w:r>
    </w:p>
    <w:p w14:paraId="0DE767DA" w14:textId="77777777" w:rsidR="00AB2999" w:rsidRPr="00803CC1" w:rsidRDefault="00AB2999" w:rsidP="00BD3DBF">
      <w:pPr>
        <w:rPr>
          <w:sz w:val="20"/>
          <w:lang w:val="en-US"/>
        </w:rPr>
      </w:pPr>
    </w:p>
    <w:p w14:paraId="0187C5B4" w14:textId="77777777" w:rsidR="00AB2999" w:rsidRPr="00803CC1" w:rsidRDefault="00AB2999" w:rsidP="00BD3DBF">
      <w:pPr>
        <w:rPr>
          <w:sz w:val="20"/>
          <w:lang w:val="en-US"/>
        </w:rPr>
      </w:pPr>
    </w:p>
    <w:p w14:paraId="0F7F6FCF" w14:textId="77777777" w:rsidR="006137AB" w:rsidRPr="00803CC1" w:rsidRDefault="006137AB" w:rsidP="00BD3DBF">
      <w:pPr>
        <w:rPr>
          <w:sz w:val="20"/>
          <w:lang w:val="en-US"/>
        </w:rPr>
      </w:pPr>
    </w:p>
    <w:p w14:paraId="463A0DD7" w14:textId="77777777" w:rsidR="006137AB" w:rsidRPr="00803CC1" w:rsidRDefault="006137AB" w:rsidP="00BD3DBF">
      <w:pPr>
        <w:rPr>
          <w:sz w:val="20"/>
          <w:lang w:val="en-US"/>
        </w:rPr>
      </w:pPr>
    </w:p>
    <w:p w14:paraId="50B84403" w14:textId="7251AAE4" w:rsidR="00861452" w:rsidRPr="00AB2999" w:rsidRDefault="00861452" w:rsidP="00BD3DBF">
      <w:pPr>
        <w:rPr>
          <w:szCs w:val="24"/>
          <w:lang w:val="en-US"/>
        </w:rPr>
      </w:pPr>
      <w:r w:rsidRPr="00AB2999">
        <w:rPr>
          <w:szCs w:val="24"/>
          <w:lang w:val="en-US"/>
        </w:rPr>
        <w:t xml:space="preserve">A </w:t>
      </w:r>
      <w:r w:rsidR="005E6E57" w:rsidRPr="00AB2999">
        <w:rPr>
          <w:szCs w:val="24"/>
          <w:lang w:val="en-US"/>
        </w:rPr>
        <w:t xml:space="preserve">Master </w:t>
      </w:r>
      <w:r w:rsidR="00051386" w:rsidRPr="00AB2999">
        <w:rPr>
          <w:szCs w:val="24"/>
          <w:lang w:val="en-US"/>
        </w:rPr>
        <w:t>dissertation</w:t>
      </w:r>
      <w:r w:rsidRPr="00AB2999">
        <w:rPr>
          <w:szCs w:val="24"/>
          <w:lang w:val="en-US"/>
        </w:rPr>
        <w:t xml:space="preserve"> </w:t>
      </w:r>
      <w:r w:rsidR="005E6E57" w:rsidRPr="00AB2999">
        <w:rPr>
          <w:szCs w:val="24"/>
          <w:lang w:val="en-US"/>
        </w:rPr>
        <w:t>for the study program Master in Pharmaceutical Care</w:t>
      </w:r>
    </w:p>
    <w:p w14:paraId="4815F4B7" w14:textId="77777777" w:rsidR="00BD3DBF" w:rsidRPr="00803CC1" w:rsidRDefault="00BD3DBF" w:rsidP="00BD3DBF">
      <w:pPr>
        <w:rPr>
          <w:sz w:val="20"/>
          <w:lang w:val="en-US"/>
        </w:rPr>
      </w:pPr>
    </w:p>
    <w:p w14:paraId="29FD6879" w14:textId="77777777" w:rsidR="005E6E57" w:rsidRPr="00803CC1" w:rsidRDefault="005E6E57" w:rsidP="00BD3DBF">
      <w:pPr>
        <w:rPr>
          <w:sz w:val="20"/>
          <w:lang w:val="en-US"/>
        </w:rPr>
      </w:pPr>
    </w:p>
    <w:p w14:paraId="078A4463" w14:textId="2C523787" w:rsidR="00EB05A6" w:rsidRDefault="005361AC" w:rsidP="00B745F9">
      <w:pPr>
        <w:rPr>
          <w:szCs w:val="24"/>
          <w:lang w:val="en-US"/>
        </w:rPr>
      </w:pPr>
      <w:r w:rsidRPr="00FA293B">
        <w:rPr>
          <w:szCs w:val="24"/>
          <w:lang w:val="en-US"/>
        </w:rPr>
        <w:t>Academic year</w:t>
      </w:r>
      <w:r w:rsidR="00BD3DBF" w:rsidRPr="00FA293B">
        <w:rPr>
          <w:szCs w:val="24"/>
          <w:lang w:val="en-US"/>
        </w:rPr>
        <w:t xml:space="preserve">: </w:t>
      </w:r>
      <w:r w:rsidR="008F0FF7" w:rsidRPr="00FA293B">
        <w:rPr>
          <w:szCs w:val="24"/>
          <w:lang w:val="en-US"/>
        </w:rPr>
        <w:t>20</w:t>
      </w:r>
      <w:r w:rsidR="0091695C" w:rsidRPr="00FA293B">
        <w:rPr>
          <w:szCs w:val="24"/>
          <w:lang w:val="en-US"/>
        </w:rPr>
        <w:t>25</w:t>
      </w:r>
      <w:r w:rsidR="008F0FF7" w:rsidRPr="00FA293B">
        <w:rPr>
          <w:szCs w:val="24"/>
          <w:lang w:val="en-US"/>
        </w:rPr>
        <w:t xml:space="preserve"> </w:t>
      </w:r>
      <w:r w:rsidR="00212BD1" w:rsidRPr="00FA293B">
        <w:rPr>
          <w:szCs w:val="24"/>
          <w:lang w:val="en-US"/>
        </w:rPr>
        <w:t>–</w:t>
      </w:r>
      <w:r w:rsidR="008F0FF7" w:rsidRPr="00FA293B">
        <w:rPr>
          <w:szCs w:val="24"/>
          <w:lang w:val="en-US"/>
        </w:rPr>
        <w:t xml:space="preserve"> 20</w:t>
      </w:r>
      <w:r w:rsidR="0091695C" w:rsidRPr="00FA293B">
        <w:rPr>
          <w:szCs w:val="24"/>
          <w:lang w:val="en-US"/>
        </w:rPr>
        <w:t>26</w:t>
      </w:r>
      <w:r w:rsidR="00212BD1" w:rsidRPr="00FA293B">
        <w:rPr>
          <w:szCs w:val="24"/>
          <w:lang w:val="en-US"/>
        </w:rPr>
        <w:br w:type="page"/>
      </w:r>
    </w:p>
    <w:p w14:paraId="7310FB4A" w14:textId="77777777" w:rsidR="00F502A1" w:rsidRDefault="00A60B50" w:rsidP="00CA2992">
      <w:pPr>
        <w:spacing w:after="20" w:line="276" w:lineRule="auto"/>
        <w:rPr>
          <w:b/>
          <w:bCs/>
          <w:szCs w:val="24"/>
          <w:lang w:val="en-GB"/>
        </w:rPr>
      </w:pPr>
      <w:r w:rsidRPr="00F502A1">
        <w:rPr>
          <w:b/>
          <w:bCs/>
          <w:szCs w:val="24"/>
          <w:lang w:val="en-GB"/>
        </w:rPr>
        <w:lastRenderedPageBreak/>
        <w:t>SUMMARY</w:t>
      </w:r>
    </w:p>
    <w:p w14:paraId="07D897E5" w14:textId="3FEF737B" w:rsidR="00993F36" w:rsidRDefault="00993F36" w:rsidP="000150A4">
      <w:pPr>
        <w:spacing w:after="120" w:line="360" w:lineRule="auto"/>
        <w:ind w:firstLine="709"/>
        <w:rPr>
          <w:szCs w:val="24"/>
          <w:lang w:val="en-GB"/>
        </w:rPr>
      </w:pPr>
      <w:r w:rsidRPr="00993F36">
        <w:rPr>
          <w:szCs w:val="24"/>
          <w:lang w:val="en-GB"/>
        </w:rPr>
        <w:t>The focus of this research is on nanomedicine</w:t>
      </w:r>
      <w:r w:rsidR="00D3191A">
        <w:rPr>
          <w:szCs w:val="24"/>
          <w:lang w:val="en-GB"/>
        </w:rPr>
        <w:t>,</w:t>
      </w:r>
      <w:r w:rsidRPr="00993F36">
        <w:rPr>
          <w:szCs w:val="24"/>
          <w:lang w:val="en-GB"/>
        </w:rPr>
        <w:t xml:space="preserve"> </w:t>
      </w:r>
      <w:r w:rsidR="00D3191A">
        <w:rPr>
          <w:szCs w:val="24"/>
          <w:lang w:val="en-GB"/>
        </w:rPr>
        <w:t>particularly for</w:t>
      </w:r>
      <w:r w:rsidRPr="00993F36">
        <w:rPr>
          <w:szCs w:val="24"/>
          <w:lang w:val="en-GB"/>
        </w:rPr>
        <w:t xml:space="preserve"> pulmonary drug delivery, where both the limited aqueous solubility of many drugs and the barrier function of mucus pose major formulation challenges. Apremilast (APR), a poorly </w:t>
      </w:r>
      <w:r w:rsidR="00BF7940" w:rsidRPr="00BF7940">
        <w:rPr>
          <w:szCs w:val="24"/>
          <w:lang w:val="en-GB"/>
        </w:rPr>
        <w:t>water-soluble</w:t>
      </w:r>
      <w:r w:rsidRPr="00BF7940">
        <w:rPr>
          <w:szCs w:val="24"/>
          <w:lang w:val="en-GB"/>
        </w:rPr>
        <w:t xml:space="preserve"> </w:t>
      </w:r>
      <w:r w:rsidR="00BF7940" w:rsidRPr="00BF7940">
        <w:rPr>
          <w:szCs w:val="24"/>
          <w:lang w:val="en-GB"/>
        </w:rPr>
        <w:t>phosphodiesterase</w:t>
      </w:r>
      <w:r w:rsidR="00BF7940" w:rsidRPr="00BF7940">
        <w:rPr>
          <w:szCs w:val="24"/>
          <w:lang w:val="en-GB"/>
        </w:rPr>
        <w:noBreakHyphen/>
        <w:t>4 inhibitor</w:t>
      </w:r>
      <w:r w:rsidRPr="00BF7940">
        <w:rPr>
          <w:szCs w:val="24"/>
          <w:lang w:val="en-GB"/>
        </w:rPr>
        <w:t xml:space="preserve"> with</w:t>
      </w:r>
      <w:r w:rsidRPr="00993F36">
        <w:rPr>
          <w:szCs w:val="24"/>
          <w:lang w:val="en-GB"/>
        </w:rPr>
        <w:t xml:space="preserve"> </w:t>
      </w:r>
      <w:r w:rsidR="007F0805">
        <w:rPr>
          <w:szCs w:val="24"/>
          <w:lang w:val="en-GB"/>
        </w:rPr>
        <w:t xml:space="preserve">therapeutic </w:t>
      </w:r>
      <w:r w:rsidRPr="00993F36">
        <w:rPr>
          <w:szCs w:val="24"/>
          <w:lang w:val="en-GB"/>
        </w:rPr>
        <w:t>potential for cystic fibrosis (CF), requires a formulation that increases solubility and allows diffusion through mucus. The central research question is therefore whether APR nanocrystals (NCs) diffuse through</w:t>
      </w:r>
      <w:r w:rsidR="00517E83">
        <w:rPr>
          <w:szCs w:val="24"/>
          <w:lang w:val="en-GB"/>
        </w:rPr>
        <w:t xml:space="preserve"> healthy </w:t>
      </w:r>
      <w:r w:rsidRPr="00993F36">
        <w:rPr>
          <w:szCs w:val="24"/>
          <w:lang w:val="en-GB"/>
        </w:rPr>
        <w:t>and</w:t>
      </w:r>
      <w:r w:rsidR="00517E83">
        <w:rPr>
          <w:szCs w:val="24"/>
          <w:lang w:val="en-GB"/>
        </w:rPr>
        <w:t xml:space="preserve"> CF like</w:t>
      </w:r>
      <w:r w:rsidRPr="00993F36">
        <w:rPr>
          <w:szCs w:val="24"/>
          <w:lang w:val="en-GB"/>
        </w:rPr>
        <w:t xml:space="preserve"> mucus </w:t>
      </w:r>
      <w:r w:rsidR="00844085" w:rsidRPr="00993F36">
        <w:rPr>
          <w:szCs w:val="24"/>
          <w:lang w:val="en-GB"/>
        </w:rPr>
        <w:t>models</w:t>
      </w:r>
      <w:r w:rsidRPr="00993F36">
        <w:rPr>
          <w:szCs w:val="24"/>
          <w:lang w:val="en-GB"/>
        </w:rPr>
        <w:t xml:space="preserve"> and which</w:t>
      </w:r>
      <w:r w:rsidR="00517E83">
        <w:rPr>
          <w:szCs w:val="24"/>
          <w:lang w:val="en-GB"/>
        </w:rPr>
        <w:t xml:space="preserve"> NC</w:t>
      </w:r>
      <w:r w:rsidRPr="00993F36">
        <w:rPr>
          <w:szCs w:val="24"/>
          <w:lang w:val="en-GB"/>
        </w:rPr>
        <w:t xml:space="preserve"> formulation and mucus related parameters determine this diffusion. Accordingly, </w:t>
      </w:r>
      <w:r w:rsidR="00682BF4" w:rsidRPr="00682BF4">
        <w:rPr>
          <w:szCs w:val="24"/>
          <w:lang w:val="en-GB"/>
        </w:rPr>
        <w:t xml:space="preserve">this </w:t>
      </w:r>
      <w:r w:rsidR="00682BF4">
        <w:rPr>
          <w:szCs w:val="24"/>
          <w:lang w:val="en-GB"/>
        </w:rPr>
        <w:t>research</w:t>
      </w:r>
      <w:r w:rsidR="00682BF4" w:rsidRPr="00682BF4">
        <w:rPr>
          <w:szCs w:val="24"/>
          <w:lang w:val="en-GB"/>
        </w:rPr>
        <w:t xml:space="preserve"> aims to </w:t>
      </w:r>
      <w:r w:rsidR="00FF63DA">
        <w:rPr>
          <w:szCs w:val="24"/>
          <w:lang w:val="en-GB"/>
        </w:rPr>
        <w:t>prepare</w:t>
      </w:r>
      <w:r w:rsidR="00682BF4" w:rsidRPr="00682BF4">
        <w:rPr>
          <w:szCs w:val="24"/>
          <w:lang w:val="en-GB"/>
        </w:rPr>
        <w:t xml:space="preserve"> and characterise APR NCs</w:t>
      </w:r>
      <w:r w:rsidRPr="00993F36">
        <w:rPr>
          <w:szCs w:val="24"/>
          <w:lang w:val="en-GB"/>
        </w:rPr>
        <w:t xml:space="preserve">, </w:t>
      </w:r>
      <w:r w:rsidR="00682BF4" w:rsidRPr="00682BF4">
        <w:rPr>
          <w:szCs w:val="24"/>
          <w:lang w:val="en-GB"/>
        </w:rPr>
        <w:t>establish</w:t>
      </w:r>
      <w:r w:rsidRPr="00993F36">
        <w:rPr>
          <w:szCs w:val="24"/>
          <w:lang w:val="en-GB"/>
        </w:rPr>
        <w:t xml:space="preserve"> healthy and CF mucus models and evaluat</w:t>
      </w:r>
      <w:r w:rsidR="00682BF4">
        <w:rPr>
          <w:szCs w:val="24"/>
          <w:lang w:val="en-GB"/>
        </w:rPr>
        <w:t>e</w:t>
      </w:r>
      <w:r w:rsidRPr="00993F36">
        <w:rPr>
          <w:szCs w:val="24"/>
          <w:lang w:val="en-GB"/>
        </w:rPr>
        <w:t xml:space="preserve"> NC transport across these barriers.</w:t>
      </w:r>
    </w:p>
    <w:p w14:paraId="24611DD8" w14:textId="0A5CEB49" w:rsidR="008939D6" w:rsidRDefault="004C068C" w:rsidP="00C1446E">
      <w:pPr>
        <w:spacing w:after="120" w:line="360" w:lineRule="auto"/>
        <w:ind w:firstLine="708"/>
        <w:rPr>
          <w:szCs w:val="24"/>
          <w:lang w:val="en-GB"/>
        </w:rPr>
      </w:pPr>
      <w:r w:rsidRPr="004C068C">
        <w:rPr>
          <w:lang w:val="en-GB"/>
        </w:rPr>
        <w:t>APR NCs are produced via miniaturized wet bead milling</w:t>
      </w:r>
      <w:r w:rsidR="00EF1F42">
        <w:rPr>
          <w:lang w:val="en-GB"/>
        </w:rPr>
        <w:t xml:space="preserve"> (WBM)</w:t>
      </w:r>
      <w:r w:rsidRPr="004C068C">
        <w:rPr>
          <w:lang w:val="en-GB"/>
        </w:rPr>
        <w:t xml:space="preserve"> and stabilized with </w:t>
      </w:r>
      <w:r w:rsidR="009C0737">
        <w:rPr>
          <w:lang w:val="en-GB"/>
        </w:rPr>
        <w:t>Lutrol F127</w:t>
      </w:r>
      <w:r w:rsidR="00C66D65">
        <w:rPr>
          <w:lang w:val="en-GB"/>
        </w:rPr>
        <w:t xml:space="preserve"> (Lut)</w:t>
      </w:r>
      <w:r w:rsidRPr="004C068C">
        <w:rPr>
          <w:lang w:val="en-GB"/>
        </w:rPr>
        <w:t xml:space="preserve">, sodium cholate (NaChol) or NaChol combined with chitosan HCl (Chit). The NCs are characterized by particle size, </w:t>
      </w:r>
      <w:r w:rsidR="006A06A2">
        <w:rPr>
          <w:lang w:val="en-GB"/>
        </w:rPr>
        <w:t xml:space="preserve">polydispersity, </w:t>
      </w:r>
      <w:r w:rsidRPr="004C068C">
        <w:rPr>
          <w:lang w:val="en-GB"/>
        </w:rPr>
        <w:t>zeta potential (ZP) and structural integrity. All formulations yield mean particle sizes below 250</w:t>
      </w:r>
      <w:r w:rsidRPr="004C068C">
        <w:rPr>
          <w:rFonts w:ascii="Times New Roman" w:hAnsi="Times New Roman" w:cs="Times New Roman"/>
          <w:lang w:val="en-GB"/>
        </w:rPr>
        <w:t> </w:t>
      </w:r>
      <w:r w:rsidRPr="004C068C">
        <w:rPr>
          <w:lang w:val="en-GB"/>
        </w:rPr>
        <w:t>nm, well within the required 200</w:t>
      </w:r>
      <w:r w:rsidRPr="004C068C">
        <w:rPr>
          <w:rFonts w:cs="UGent Panno Text"/>
          <w:lang w:val="en-GB"/>
        </w:rPr>
        <w:t>–</w:t>
      </w:r>
      <w:r w:rsidRPr="004C068C">
        <w:rPr>
          <w:lang w:val="en-GB"/>
        </w:rPr>
        <w:t>400</w:t>
      </w:r>
      <w:r w:rsidRPr="004C068C">
        <w:rPr>
          <w:rFonts w:ascii="Times New Roman" w:hAnsi="Times New Roman" w:cs="Times New Roman"/>
          <w:lang w:val="en-GB"/>
        </w:rPr>
        <w:t> </w:t>
      </w:r>
      <w:r w:rsidRPr="004C068C">
        <w:rPr>
          <w:lang w:val="en-GB"/>
        </w:rPr>
        <w:t>nm range</w:t>
      </w:r>
      <w:r w:rsidR="00810D1F">
        <w:rPr>
          <w:lang w:val="en-GB"/>
        </w:rPr>
        <w:t xml:space="preserve"> </w:t>
      </w:r>
      <w:r w:rsidRPr="004C068C">
        <w:rPr>
          <w:lang w:val="en-GB"/>
        </w:rPr>
        <w:t>and FT</w:t>
      </w:r>
      <w:r w:rsidRPr="004C068C">
        <w:rPr>
          <w:lang w:val="en-GB"/>
        </w:rPr>
        <w:noBreakHyphen/>
        <w:t>IR confirming preservation of the APR structure. After one month of storage at 4</w:t>
      </w:r>
      <w:r w:rsidRPr="004C068C">
        <w:rPr>
          <w:rFonts w:ascii="Times New Roman" w:hAnsi="Times New Roman" w:cs="Times New Roman"/>
          <w:lang w:val="en-GB"/>
        </w:rPr>
        <w:t> </w:t>
      </w:r>
      <w:r w:rsidRPr="004C068C">
        <w:rPr>
          <w:rFonts w:cs="UGent Panno Text"/>
          <w:lang w:val="en-GB"/>
        </w:rPr>
        <w:t>°</w:t>
      </w:r>
      <w:r w:rsidRPr="004C068C">
        <w:rPr>
          <w:lang w:val="en-GB"/>
        </w:rPr>
        <w:t xml:space="preserve">C, </w:t>
      </w:r>
      <w:r w:rsidR="00C11A30">
        <w:rPr>
          <w:lang w:val="en-GB"/>
        </w:rPr>
        <w:t xml:space="preserve">small </w:t>
      </w:r>
      <w:r w:rsidRPr="004C068C">
        <w:rPr>
          <w:lang w:val="en-GB"/>
        </w:rPr>
        <w:t>particle size increases are observed for APR</w:t>
      </w:r>
      <w:r w:rsidRPr="004C068C">
        <w:rPr>
          <w:lang w:val="en-GB"/>
        </w:rPr>
        <w:noBreakHyphen/>
        <w:t>NaChol and APR</w:t>
      </w:r>
      <w:r w:rsidRPr="004C068C">
        <w:rPr>
          <w:lang w:val="en-GB"/>
        </w:rPr>
        <w:noBreakHyphen/>
        <w:t>Chit</w:t>
      </w:r>
      <w:r w:rsidRPr="004C068C">
        <w:rPr>
          <w:lang w:val="en-GB"/>
        </w:rPr>
        <w:noBreakHyphen/>
        <w:t>NaChol</w:t>
      </w:r>
      <w:r w:rsidR="00EF1F42">
        <w:rPr>
          <w:lang w:val="en-GB"/>
        </w:rPr>
        <w:t xml:space="preserve">. </w:t>
      </w:r>
      <w:r w:rsidRPr="004C068C">
        <w:rPr>
          <w:lang w:val="en-GB"/>
        </w:rPr>
        <w:t xml:space="preserve">The ZP reflects the </w:t>
      </w:r>
      <w:r w:rsidR="00EF1F42">
        <w:rPr>
          <w:lang w:val="en-GB"/>
        </w:rPr>
        <w:t xml:space="preserve">used </w:t>
      </w:r>
      <w:r w:rsidRPr="004C068C">
        <w:rPr>
          <w:lang w:val="en-GB"/>
        </w:rPr>
        <w:t>stabilizer</w:t>
      </w:r>
      <w:r>
        <w:rPr>
          <w:lang w:val="en-GB"/>
        </w:rPr>
        <w:t xml:space="preserve"> </w:t>
      </w:r>
      <w:r w:rsidRPr="004C068C">
        <w:rPr>
          <w:lang w:val="en-GB"/>
        </w:rPr>
        <w:t>and indicates moderately stable dispersions</w:t>
      </w:r>
      <w:r w:rsidR="005343BD">
        <w:rPr>
          <w:lang w:val="en-GB"/>
        </w:rPr>
        <w:t>.</w:t>
      </w:r>
      <w:r w:rsidR="00EF1F42">
        <w:rPr>
          <w:lang w:val="en-GB"/>
        </w:rPr>
        <w:t xml:space="preserve"> </w:t>
      </w:r>
      <w:r w:rsidR="00517E83">
        <w:rPr>
          <w:lang w:val="en-GB"/>
        </w:rPr>
        <w:t>H</w:t>
      </w:r>
      <w:r w:rsidR="00517E83" w:rsidRPr="00517E83">
        <w:rPr>
          <w:lang w:val="en-GB"/>
        </w:rPr>
        <w:t xml:space="preserve">ealthy and CF </w:t>
      </w:r>
      <w:r w:rsidR="00517E83">
        <w:rPr>
          <w:lang w:val="en-GB"/>
        </w:rPr>
        <w:t xml:space="preserve">mucus </w:t>
      </w:r>
      <w:r w:rsidR="00517E83" w:rsidRPr="00517E83">
        <w:rPr>
          <w:lang w:val="en-GB"/>
        </w:rPr>
        <w:t xml:space="preserve">models with and without mucin </w:t>
      </w:r>
      <w:r w:rsidR="00B63DE6" w:rsidRPr="00B63DE6">
        <w:rPr>
          <w:lang w:val="en-GB"/>
        </w:rPr>
        <w:t>are developed and validated via rheology, showing shear</w:t>
      </w:r>
      <w:r w:rsidR="00B63DE6" w:rsidRPr="00B63DE6">
        <w:rPr>
          <w:lang w:val="en-GB"/>
        </w:rPr>
        <w:noBreakHyphen/>
        <w:t>thinning and viscoelastic behaviour characteristic of airway mucus.</w:t>
      </w:r>
      <w:r w:rsidR="00B63DE6">
        <w:rPr>
          <w:lang w:val="en-GB"/>
        </w:rPr>
        <w:t xml:space="preserve"> </w:t>
      </w:r>
      <w:r w:rsidR="00B63DE6" w:rsidRPr="00B63DE6">
        <w:rPr>
          <w:lang w:val="en-GB"/>
        </w:rPr>
        <w:t>CF models display higher viscosities</w:t>
      </w:r>
      <w:r w:rsidR="00776ED6">
        <w:rPr>
          <w:lang w:val="en-GB"/>
        </w:rPr>
        <w:t xml:space="preserve"> and moduli</w:t>
      </w:r>
      <w:r w:rsidR="00B63DE6" w:rsidRPr="00B63DE6">
        <w:rPr>
          <w:lang w:val="en-GB"/>
        </w:rPr>
        <w:t xml:space="preserve"> than healthy models, consistent with reported airway mucus properties</w:t>
      </w:r>
      <w:r w:rsidR="00B63DE6">
        <w:rPr>
          <w:lang w:val="en-GB"/>
        </w:rPr>
        <w:t xml:space="preserve"> in the literature.</w:t>
      </w:r>
      <w:r w:rsidR="00517E83">
        <w:rPr>
          <w:lang w:val="en-GB"/>
        </w:rPr>
        <w:t xml:space="preserve"> </w:t>
      </w:r>
      <w:r w:rsidRPr="004C068C">
        <w:rPr>
          <w:lang w:val="en-GB"/>
        </w:rPr>
        <w:t xml:space="preserve">Diffusion of APR NCs </w:t>
      </w:r>
      <w:r w:rsidR="007F0805">
        <w:rPr>
          <w:lang w:val="en-GB"/>
        </w:rPr>
        <w:t xml:space="preserve">through the mucus models </w:t>
      </w:r>
      <w:r w:rsidRPr="004C068C">
        <w:rPr>
          <w:lang w:val="en-GB"/>
        </w:rPr>
        <w:t xml:space="preserve">is assessed using Franz cells and quantified by HPLC. </w:t>
      </w:r>
      <w:r w:rsidR="00776ED6">
        <w:rPr>
          <w:szCs w:val="24"/>
          <w:lang w:val="en-GB"/>
        </w:rPr>
        <w:t>Across</w:t>
      </w:r>
      <w:r w:rsidR="00776ED6" w:rsidRPr="00776ED6">
        <w:rPr>
          <w:szCs w:val="24"/>
          <w:lang w:val="en-GB"/>
        </w:rPr>
        <w:t xml:space="preserve"> all mucin</w:t>
      </w:r>
      <w:r w:rsidR="00776ED6" w:rsidRPr="00776ED6">
        <w:rPr>
          <w:szCs w:val="24"/>
          <w:lang w:val="en-GB"/>
        </w:rPr>
        <w:noBreakHyphen/>
        <w:t>containing models, the permeation of the three APR</w:t>
      </w:r>
      <w:r w:rsidR="00776ED6" w:rsidRPr="00776ED6">
        <w:rPr>
          <w:szCs w:val="24"/>
          <w:lang w:val="en-GB"/>
        </w:rPr>
        <w:noBreakHyphen/>
        <w:t>NC formulations after 6</w:t>
      </w:r>
      <w:r w:rsidR="00776ED6" w:rsidRPr="00776ED6">
        <w:rPr>
          <w:rFonts w:ascii="Times New Roman" w:hAnsi="Times New Roman" w:cs="Times New Roman"/>
          <w:szCs w:val="24"/>
          <w:lang w:val="en-GB"/>
        </w:rPr>
        <w:t> </w:t>
      </w:r>
      <w:r w:rsidR="00776ED6" w:rsidRPr="00776ED6">
        <w:rPr>
          <w:szCs w:val="24"/>
          <w:lang w:val="en-GB"/>
        </w:rPr>
        <w:t>h is consistently 14</w:t>
      </w:r>
      <w:r w:rsidR="00776ED6" w:rsidRPr="00776ED6">
        <w:rPr>
          <w:rFonts w:cs="UGent Panno Text"/>
          <w:szCs w:val="24"/>
          <w:lang w:val="en-GB"/>
        </w:rPr>
        <w:t>–</w:t>
      </w:r>
      <w:r w:rsidR="00776ED6" w:rsidRPr="00776ED6">
        <w:rPr>
          <w:szCs w:val="24"/>
          <w:lang w:val="en-GB"/>
        </w:rPr>
        <w:t>40% lower than in the corresponding mucin</w:t>
      </w:r>
      <w:r w:rsidR="00776ED6" w:rsidRPr="00776ED6">
        <w:rPr>
          <w:szCs w:val="24"/>
          <w:lang w:val="en-GB"/>
        </w:rPr>
        <w:noBreakHyphen/>
        <w:t>free variants, indicating that the presence of mucin creates a more restrictive and physiologically realistic diffusion barrier.</w:t>
      </w:r>
      <w:r w:rsidR="00D3191A">
        <w:rPr>
          <w:szCs w:val="24"/>
          <w:lang w:val="en-GB"/>
        </w:rPr>
        <w:t xml:space="preserve"> For</w:t>
      </w:r>
      <w:r w:rsidR="00844085" w:rsidRPr="00844085">
        <w:rPr>
          <w:szCs w:val="24"/>
          <w:lang w:val="en-GB"/>
        </w:rPr>
        <w:t xml:space="preserve"> the CF model with mucin, APR</w:t>
      </w:r>
      <w:r w:rsidR="00517E83">
        <w:rPr>
          <w:rFonts w:ascii="Times New Roman" w:hAnsi="Times New Roman" w:cs="Times New Roman"/>
          <w:szCs w:val="24"/>
          <w:lang w:val="en-GB"/>
        </w:rPr>
        <w:t>-</w:t>
      </w:r>
      <w:r w:rsidR="00844085" w:rsidRPr="00844085">
        <w:rPr>
          <w:szCs w:val="24"/>
          <w:lang w:val="en-GB"/>
        </w:rPr>
        <w:t>Lut show</w:t>
      </w:r>
      <w:r w:rsidR="00517E83">
        <w:rPr>
          <w:szCs w:val="24"/>
          <w:lang w:val="en-GB"/>
        </w:rPr>
        <w:t xml:space="preserve">s </w:t>
      </w:r>
      <w:r w:rsidR="00844085" w:rsidRPr="00844085">
        <w:rPr>
          <w:szCs w:val="24"/>
          <w:lang w:val="en-GB"/>
        </w:rPr>
        <w:t>the highest permeation after 6</w:t>
      </w:r>
      <w:r w:rsidR="00844085" w:rsidRPr="00844085">
        <w:rPr>
          <w:rFonts w:ascii="Times New Roman" w:hAnsi="Times New Roman" w:cs="Times New Roman"/>
          <w:szCs w:val="24"/>
          <w:lang w:val="en-GB"/>
        </w:rPr>
        <w:t> </w:t>
      </w:r>
      <w:r w:rsidR="00844085" w:rsidRPr="00844085">
        <w:rPr>
          <w:szCs w:val="24"/>
          <w:lang w:val="en-GB"/>
        </w:rPr>
        <w:t xml:space="preserve">h, reaching approximately 50% drug diffusion, </w:t>
      </w:r>
      <w:r w:rsidR="008939D6" w:rsidRPr="008939D6">
        <w:rPr>
          <w:szCs w:val="24"/>
          <w:lang w:val="en-GB"/>
        </w:rPr>
        <w:t>APR</w:t>
      </w:r>
      <w:r w:rsidR="008939D6" w:rsidRPr="008939D6">
        <w:rPr>
          <w:szCs w:val="24"/>
          <w:lang w:val="en-GB"/>
        </w:rPr>
        <w:noBreakHyphen/>
        <w:t>NaChol exhibits a very similar permeation level and APR</w:t>
      </w:r>
      <w:r w:rsidR="008939D6" w:rsidRPr="008939D6">
        <w:rPr>
          <w:szCs w:val="24"/>
          <w:lang w:val="en-GB"/>
        </w:rPr>
        <w:noBreakHyphen/>
        <w:t>Chit</w:t>
      </w:r>
      <w:r w:rsidR="008939D6" w:rsidRPr="008939D6">
        <w:rPr>
          <w:szCs w:val="24"/>
          <w:lang w:val="en-GB"/>
        </w:rPr>
        <w:noBreakHyphen/>
        <w:t>NaChol displays clearly lower permeation.</w:t>
      </w:r>
    </w:p>
    <w:p w14:paraId="49E27DE1" w14:textId="6EA0A830" w:rsidR="00A60B50" w:rsidRPr="00F277FF" w:rsidRDefault="00F277FF" w:rsidP="00C1446E">
      <w:pPr>
        <w:spacing w:after="120" w:line="360" w:lineRule="auto"/>
        <w:ind w:firstLine="708"/>
        <w:rPr>
          <w:szCs w:val="24"/>
          <w:lang w:val="en-GB"/>
        </w:rPr>
      </w:pPr>
      <w:r w:rsidRPr="00F277FF">
        <w:rPr>
          <w:szCs w:val="24"/>
          <w:lang w:val="en-GB"/>
        </w:rPr>
        <w:t>This study emphasizes that WBM enables control over the particle size and surface composition of NCs, with the stabilizer</w:t>
      </w:r>
      <w:r w:rsidR="004D1E88" w:rsidRPr="004D1E88">
        <w:rPr>
          <w:lang w:val="en-GB"/>
        </w:rPr>
        <w:t xml:space="preserve"> </w:t>
      </w:r>
      <w:r w:rsidR="004D1E88" w:rsidRPr="004D1E88">
        <w:rPr>
          <w:szCs w:val="24"/>
          <w:lang w:val="en-GB"/>
        </w:rPr>
        <w:t xml:space="preserve">contributing to </w:t>
      </w:r>
      <w:r w:rsidRPr="00F277FF">
        <w:rPr>
          <w:szCs w:val="24"/>
          <w:lang w:val="en-GB"/>
        </w:rPr>
        <w:t>the resulting surface properties and thereby the extent of mucus diffusion.</w:t>
      </w:r>
      <w:r>
        <w:rPr>
          <w:szCs w:val="24"/>
          <w:lang w:val="en-GB"/>
        </w:rPr>
        <w:t xml:space="preserve"> </w:t>
      </w:r>
      <w:r w:rsidR="0015063C" w:rsidRPr="0015063C">
        <w:rPr>
          <w:szCs w:val="24"/>
          <w:lang w:val="en-GB"/>
        </w:rPr>
        <w:t>A suitable stabilizer must create a muco inert, sterically hydrated and neutral surface that minimizes electrostatic and hydrophobic interactions with mucin. This research also confirms the value of alginate/mucin hydrogels as a reproducible platform for early</w:t>
      </w:r>
      <w:r w:rsidR="0015063C" w:rsidRPr="0015063C">
        <w:rPr>
          <w:szCs w:val="24"/>
          <w:lang w:val="en-GB"/>
        </w:rPr>
        <w:noBreakHyphen/>
        <w:t>stage screening of mucus transport. Future work includes long</w:t>
      </w:r>
      <w:r w:rsidR="0015063C" w:rsidRPr="0015063C">
        <w:rPr>
          <w:szCs w:val="24"/>
          <w:lang w:val="en-GB"/>
        </w:rPr>
        <w:noBreakHyphen/>
        <w:t xml:space="preserve">term stability studies and additional surface modifications of the NCs, as well as the incorporation of </w:t>
      </w:r>
      <w:r w:rsidR="003917BC">
        <w:rPr>
          <w:szCs w:val="24"/>
          <w:lang w:val="en-GB"/>
        </w:rPr>
        <w:t xml:space="preserve">more </w:t>
      </w:r>
      <w:r w:rsidR="0015063C" w:rsidRPr="0015063C">
        <w:rPr>
          <w:szCs w:val="24"/>
          <w:lang w:val="en-GB"/>
        </w:rPr>
        <w:t>CF</w:t>
      </w:r>
      <w:r w:rsidR="0015063C" w:rsidRPr="0015063C">
        <w:rPr>
          <w:szCs w:val="24"/>
          <w:lang w:val="en-GB"/>
        </w:rPr>
        <w:noBreakHyphen/>
        <w:t>specific components into the mucus models</w:t>
      </w:r>
      <w:r>
        <w:rPr>
          <w:szCs w:val="24"/>
          <w:lang w:val="en-GB"/>
        </w:rPr>
        <w:t>.</w:t>
      </w:r>
      <w:r w:rsidR="00A60B50" w:rsidRPr="00F277FF">
        <w:rPr>
          <w:szCs w:val="24"/>
          <w:lang w:val="en-GB"/>
        </w:rPr>
        <w:br w:type="page"/>
      </w:r>
    </w:p>
    <w:p w14:paraId="7B33AC79" w14:textId="77949C81" w:rsidR="00A60B50" w:rsidRPr="00F66405" w:rsidRDefault="00A60B50" w:rsidP="00CA2992">
      <w:pPr>
        <w:spacing w:after="20" w:line="276" w:lineRule="auto"/>
        <w:rPr>
          <w:b/>
          <w:bCs/>
          <w:szCs w:val="24"/>
        </w:rPr>
      </w:pPr>
      <w:r w:rsidRPr="00F66405">
        <w:rPr>
          <w:b/>
          <w:bCs/>
          <w:szCs w:val="24"/>
        </w:rPr>
        <w:lastRenderedPageBreak/>
        <w:t>SAMENVATTING</w:t>
      </w:r>
    </w:p>
    <w:p w14:paraId="6562BC80" w14:textId="6AB82CAC" w:rsidR="001B65F7" w:rsidRPr="00F277FF" w:rsidRDefault="00EF1F42" w:rsidP="006B4943">
      <w:pPr>
        <w:spacing w:after="60" w:line="360" w:lineRule="auto"/>
        <w:ind w:firstLine="709"/>
        <w:rPr>
          <w:szCs w:val="24"/>
        </w:rPr>
      </w:pPr>
      <w:r w:rsidRPr="00F277FF">
        <w:rPr>
          <w:szCs w:val="24"/>
        </w:rPr>
        <w:t>Dit onderzoek focust op nanogeneeskunde</w:t>
      </w:r>
      <w:r w:rsidR="00D3191A">
        <w:rPr>
          <w:szCs w:val="24"/>
        </w:rPr>
        <w:t>, in het bijzonder voor</w:t>
      </w:r>
      <w:r w:rsidRPr="00F277FF">
        <w:rPr>
          <w:szCs w:val="24"/>
        </w:rPr>
        <w:t xml:space="preserve"> pulmonale geneesmiddeltoediening, waarbij zowel de beperkte wateroplosbaarheid van veel geneesmiddelen als de barrièrefunctie van mucus belangrijke formulatie</w:t>
      </w:r>
      <w:r w:rsidR="0065038E">
        <w:rPr>
          <w:szCs w:val="24"/>
        </w:rPr>
        <w:t xml:space="preserve"> </w:t>
      </w:r>
      <w:r w:rsidRPr="00F277FF">
        <w:rPr>
          <w:szCs w:val="24"/>
        </w:rPr>
        <w:t xml:space="preserve">uitdagingen vormen. Apremilast (APR), een slecht wateroplosbare </w:t>
      </w:r>
      <w:r w:rsidR="00BF7940" w:rsidRPr="00BF7940">
        <w:rPr>
          <w:szCs w:val="24"/>
        </w:rPr>
        <w:t>fosfodiësterase</w:t>
      </w:r>
      <w:r w:rsidR="00BF7940" w:rsidRPr="00BF7940">
        <w:rPr>
          <w:szCs w:val="24"/>
        </w:rPr>
        <w:noBreakHyphen/>
        <w:t>4</w:t>
      </w:r>
      <w:r w:rsidR="00BF7940">
        <w:rPr>
          <w:szCs w:val="24"/>
        </w:rPr>
        <w:t xml:space="preserve"> inhibitor </w:t>
      </w:r>
      <w:r w:rsidRPr="00F277FF">
        <w:rPr>
          <w:szCs w:val="24"/>
        </w:rPr>
        <w:t xml:space="preserve">met </w:t>
      </w:r>
      <w:r w:rsidR="007F0805">
        <w:rPr>
          <w:szCs w:val="24"/>
        </w:rPr>
        <w:t xml:space="preserve">therapeutisch </w:t>
      </w:r>
      <w:r w:rsidRPr="00F277FF">
        <w:rPr>
          <w:szCs w:val="24"/>
        </w:rPr>
        <w:t>potentieel voor cysti</w:t>
      </w:r>
      <w:r w:rsidR="00F82A59">
        <w:rPr>
          <w:szCs w:val="24"/>
        </w:rPr>
        <w:t>c</w:t>
      </w:r>
      <w:r w:rsidRPr="00F277FF">
        <w:rPr>
          <w:szCs w:val="24"/>
        </w:rPr>
        <w:t xml:space="preserve"> fibros</w:t>
      </w:r>
      <w:r w:rsidR="00F82A59">
        <w:rPr>
          <w:szCs w:val="24"/>
        </w:rPr>
        <w:t>is</w:t>
      </w:r>
      <w:r w:rsidRPr="00F277FF">
        <w:rPr>
          <w:szCs w:val="24"/>
        </w:rPr>
        <w:t xml:space="preserve"> (CF), vereist een formulering die de oplosbaarheid verhoogt en diffusie door mucus mogelijk maakt. De centrale vraag is of APR</w:t>
      </w:r>
      <w:r w:rsidRPr="00F277FF">
        <w:rPr>
          <w:szCs w:val="24"/>
        </w:rPr>
        <w:noBreakHyphen/>
        <w:t>nanokristallen (NC</w:t>
      </w:r>
      <w:r w:rsidR="009C0737" w:rsidRPr="00F277FF">
        <w:rPr>
          <w:szCs w:val="24"/>
        </w:rPr>
        <w:t>s</w:t>
      </w:r>
      <w:r w:rsidRPr="00F277FF">
        <w:rPr>
          <w:szCs w:val="24"/>
        </w:rPr>
        <w:t xml:space="preserve">) diffunderen door </w:t>
      </w:r>
      <w:r w:rsidR="001B65F7" w:rsidRPr="00F277FF">
        <w:rPr>
          <w:szCs w:val="24"/>
        </w:rPr>
        <w:t>gezonde en CF-mucusmodellen</w:t>
      </w:r>
      <w:r w:rsidRPr="00F277FF">
        <w:rPr>
          <w:szCs w:val="24"/>
        </w:rPr>
        <w:t xml:space="preserve"> en welke formulatie</w:t>
      </w:r>
      <w:r w:rsidRPr="00F277FF">
        <w:rPr>
          <w:szCs w:val="24"/>
        </w:rPr>
        <w:noBreakHyphen/>
        <w:t xml:space="preserve"> en mucusgerelateerde parameters deze diffusie bepalen. </w:t>
      </w:r>
      <w:r w:rsidR="009C0737" w:rsidRPr="00F277FF">
        <w:rPr>
          <w:szCs w:val="24"/>
        </w:rPr>
        <w:t>Hiervoor beoogt dit onderzoek de ontwikkeling en karakterisering van APR</w:t>
      </w:r>
      <w:r w:rsidR="009C0737" w:rsidRPr="00F277FF">
        <w:rPr>
          <w:szCs w:val="24"/>
        </w:rPr>
        <w:noBreakHyphen/>
        <w:t>NCs, het formuleren van gezonde en CF</w:t>
      </w:r>
      <w:r w:rsidR="009C0737" w:rsidRPr="00F277FF">
        <w:rPr>
          <w:szCs w:val="24"/>
        </w:rPr>
        <w:noBreakHyphen/>
        <w:t>mucusmodellen en de evaluatie van APR NC</w:t>
      </w:r>
      <w:r w:rsidR="009C0737" w:rsidRPr="00F277FF">
        <w:rPr>
          <w:szCs w:val="24"/>
        </w:rPr>
        <w:noBreakHyphen/>
        <w:t>transport doorheen deze barrières.</w:t>
      </w:r>
    </w:p>
    <w:p w14:paraId="570789C2" w14:textId="32E79C32" w:rsidR="008D0034" w:rsidRDefault="00EF1F42" w:rsidP="006B4943">
      <w:pPr>
        <w:spacing w:after="60" w:line="360" w:lineRule="auto"/>
        <w:ind w:firstLine="709"/>
        <w:rPr>
          <w:szCs w:val="24"/>
        </w:rPr>
      </w:pPr>
      <w:r w:rsidRPr="00F277FF">
        <w:rPr>
          <w:szCs w:val="24"/>
        </w:rPr>
        <w:t>APR</w:t>
      </w:r>
      <w:r w:rsidR="008D0034" w:rsidRPr="00F277FF">
        <w:rPr>
          <w:szCs w:val="24"/>
        </w:rPr>
        <w:t xml:space="preserve"> </w:t>
      </w:r>
      <w:r w:rsidRPr="00F277FF">
        <w:rPr>
          <w:szCs w:val="24"/>
        </w:rPr>
        <w:t xml:space="preserve">NCs worden geproduceerd via geminiaturiseerde </w:t>
      </w:r>
      <w:r w:rsidR="009C0737" w:rsidRPr="00F277FF">
        <w:rPr>
          <w:szCs w:val="24"/>
        </w:rPr>
        <w:t>natte kogelma</w:t>
      </w:r>
      <w:r w:rsidR="00C1446E">
        <w:rPr>
          <w:szCs w:val="24"/>
        </w:rPr>
        <w:t>ling</w:t>
      </w:r>
      <w:r w:rsidR="009C0737" w:rsidRPr="00F277FF">
        <w:rPr>
          <w:szCs w:val="24"/>
        </w:rPr>
        <w:t xml:space="preserve"> </w:t>
      </w:r>
      <w:r w:rsidRPr="00F277FF">
        <w:rPr>
          <w:szCs w:val="24"/>
        </w:rPr>
        <w:t xml:space="preserve">(WBM) en gestabiliseerd met </w:t>
      </w:r>
      <w:r w:rsidR="009C0737" w:rsidRPr="00F277FF">
        <w:rPr>
          <w:szCs w:val="24"/>
        </w:rPr>
        <w:t>Lutrol F127 (Lut)</w:t>
      </w:r>
      <w:r w:rsidRPr="00F277FF">
        <w:rPr>
          <w:szCs w:val="24"/>
        </w:rPr>
        <w:t>, natriumcholaat (NaChol) of NaChol gecombineerd met</w:t>
      </w:r>
      <w:r w:rsidR="008D0034" w:rsidRPr="00F277FF">
        <w:rPr>
          <w:szCs w:val="24"/>
        </w:rPr>
        <w:t xml:space="preserve"> chitosan HCl (Chit). </w:t>
      </w:r>
      <w:r w:rsidRPr="00F277FF">
        <w:rPr>
          <w:szCs w:val="24"/>
        </w:rPr>
        <w:t xml:space="preserve">De NCs worden gekarakteriseerd op deeltjesgrootte, </w:t>
      </w:r>
      <w:r w:rsidR="006A06A2" w:rsidRPr="00F277FF">
        <w:rPr>
          <w:szCs w:val="24"/>
        </w:rPr>
        <w:t xml:space="preserve">polydispersiteit, </w:t>
      </w:r>
      <w:r w:rsidRPr="00F277FF">
        <w:rPr>
          <w:szCs w:val="24"/>
        </w:rPr>
        <w:t>z</w:t>
      </w:r>
      <w:r w:rsidR="008D0034" w:rsidRPr="00F277FF">
        <w:rPr>
          <w:rFonts w:cs="UGent Panno Text"/>
          <w:szCs w:val="24"/>
        </w:rPr>
        <w:t>e</w:t>
      </w:r>
      <w:r w:rsidRPr="00F277FF">
        <w:rPr>
          <w:szCs w:val="24"/>
        </w:rPr>
        <w:t>ta</w:t>
      </w:r>
      <w:r w:rsidRPr="00F277FF">
        <w:rPr>
          <w:szCs w:val="24"/>
        </w:rPr>
        <w:noBreakHyphen/>
        <w:t>potentiaal (ZP) en structurele integriteit. Alle formuleringen leveren gemiddelde deeltjesgroottes onder 250</w:t>
      </w:r>
      <w:r w:rsidRPr="00F277FF">
        <w:rPr>
          <w:rFonts w:ascii="Times New Roman" w:hAnsi="Times New Roman" w:cs="Times New Roman"/>
          <w:szCs w:val="24"/>
        </w:rPr>
        <w:t> </w:t>
      </w:r>
      <w:r w:rsidRPr="00F277FF">
        <w:rPr>
          <w:szCs w:val="24"/>
        </w:rPr>
        <w:t>nm, ruim binnen het vereiste bereik van 200</w:t>
      </w:r>
      <w:r w:rsidRPr="00F277FF">
        <w:rPr>
          <w:rFonts w:cs="UGent Panno Text"/>
          <w:szCs w:val="24"/>
        </w:rPr>
        <w:t>–</w:t>
      </w:r>
      <w:r w:rsidRPr="00F277FF">
        <w:rPr>
          <w:szCs w:val="24"/>
        </w:rPr>
        <w:t>400</w:t>
      </w:r>
      <w:r w:rsidRPr="00F277FF">
        <w:rPr>
          <w:rFonts w:ascii="Times New Roman" w:hAnsi="Times New Roman" w:cs="Times New Roman"/>
          <w:szCs w:val="24"/>
        </w:rPr>
        <w:t> </w:t>
      </w:r>
      <w:r w:rsidRPr="00F277FF">
        <w:rPr>
          <w:szCs w:val="24"/>
        </w:rPr>
        <w:t>nm</w:t>
      </w:r>
      <w:r w:rsidR="00810D1F" w:rsidRPr="00F277FF">
        <w:rPr>
          <w:szCs w:val="24"/>
        </w:rPr>
        <w:t xml:space="preserve"> </w:t>
      </w:r>
      <w:r w:rsidRPr="00F277FF">
        <w:rPr>
          <w:szCs w:val="24"/>
        </w:rPr>
        <w:t>en FT</w:t>
      </w:r>
      <w:r w:rsidRPr="00F277FF">
        <w:rPr>
          <w:szCs w:val="24"/>
        </w:rPr>
        <w:noBreakHyphen/>
        <w:t xml:space="preserve">IR </w:t>
      </w:r>
      <w:r w:rsidR="009C0737" w:rsidRPr="00F277FF">
        <w:rPr>
          <w:szCs w:val="24"/>
        </w:rPr>
        <w:t>bevestig</w:t>
      </w:r>
      <w:r w:rsidR="00236414">
        <w:rPr>
          <w:szCs w:val="24"/>
        </w:rPr>
        <w:t>t</w:t>
      </w:r>
      <w:r w:rsidR="009C0737" w:rsidRPr="00F277FF">
        <w:rPr>
          <w:szCs w:val="24"/>
        </w:rPr>
        <w:t xml:space="preserve"> dat APR zijn structuur behoud</w:t>
      </w:r>
      <w:r w:rsidR="00236414">
        <w:rPr>
          <w:szCs w:val="24"/>
        </w:rPr>
        <w:t>t</w:t>
      </w:r>
      <w:r w:rsidR="009C0737" w:rsidRPr="00F277FF">
        <w:rPr>
          <w:szCs w:val="24"/>
        </w:rPr>
        <w:t>.</w:t>
      </w:r>
      <w:r w:rsidRPr="00F277FF">
        <w:rPr>
          <w:szCs w:val="24"/>
        </w:rPr>
        <w:t xml:space="preserve"> Na één maand opslag bij 4</w:t>
      </w:r>
      <w:r w:rsidRPr="00F277FF">
        <w:rPr>
          <w:rFonts w:ascii="Times New Roman" w:hAnsi="Times New Roman" w:cs="Times New Roman"/>
          <w:szCs w:val="24"/>
        </w:rPr>
        <w:t> </w:t>
      </w:r>
      <w:r w:rsidRPr="00F277FF">
        <w:rPr>
          <w:rFonts w:cs="UGent Panno Text"/>
          <w:szCs w:val="24"/>
        </w:rPr>
        <w:t>°</w:t>
      </w:r>
      <w:r w:rsidRPr="00F277FF">
        <w:rPr>
          <w:szCs w:val="24"/>
        </w:rPr>
        <w:t xml:space="preserve">C </w:t>
      </w:r>
      <w:r w:rsidR="006B4943" w:rsidRPr="006B4943">
        <w:rPr>
          <w:szCs w:val="24"/>
        </w:rPr>
        <w:t xml:space="preserve">worden kleine deeltjesgroottetoenames gezien voor </w:t>
      </w:r>
      <w:r w:rsidRPr="00F277FF">
        <w:rPr>
          <w:szCs w:val="24"/>
        </w:rPr>
        <w:t>APR</w:t>
      </w:r>
      <w:r w:rsidRPr="00F277FF">
        <w:rPr>
          <w:szCs w:val="24"/>
        </w:rPr>
        <w:noBreakHyphen/>
        <w:t>NaChol en APR</w:t>
      </w:r>
      <w:r w:rsidRPr="00F277FF">
        <w:rPr>
          <w:szCs w:val="24"/>
        </w:rPr>
        <w:noBreakHyphen/>
        <w:t>Chit</w:t>
      </w:r>
      <w:r w:rsidRPr="00F277FF">
        <w:rPr>
          <w:szCs w:val="24"/>
        </w:rPr>
        <w:noBreakHyphen/>
        <w:t>NaChol</w:t>
      </w:r>
      <w:r w:rsidR="0065038E">
        <w:rPr>
          <w:szCs w:val="24"/>
        </w:rPr>
        <w:t>.</w:t>
      </w:r>
      <w:r w:rsidRPr="00F277FF">
        <w:rPr>
          <w:szCs w:val="24"/>
        </w:rPr>
        <w:t xml:space="preserve"> De ZP weerspiegelt de gebruikte stabilisator en duidt op matig stabiele dispersies</w:t>
      </w:r>
      <w:r w:rsidR="0093429C" w:rsidRPr="00F277FF">
        <w:rPr>
          <w:szCs w:val="24"/>
        </w:rPr>
        <w:t>.</w:t>
      </w:r>
      <w:r w:rsidR="009C0737" w:rsidRPr="00F277FF">
        <w:rPr>
          <w:szCs w:val="24"/>
        </w:rPr>
        <w:t xml:space="preserve"> </w:t>
      </w:r>
      <w:r w:rsidR="008D0034" w:rsidRPr="00F277FF">
        <w:rPr>
          <w:szCs w:val="24"/>
        </w:rPr>
        <w:t>Gezonde en CF</w:t>
      </w:r>
      <w:r w:rsidR="008D0034" w:rsidRPr="00F277FF">
        <w:rPr>
          <w:szCs w:val="24"/>
        </w:rPr>
        <w:noBreakHyphen/>
        <w:t xml:space="preserve">mucusmodellen met en zonder mucine </w:t>
      </w:r>
      <w:r w:rsidRPr="00F277FF">
        <w:rPr>
          <w:szCs w:val="24"/>
        </w:rPr>
        <w:t>worden ontwikkeld en gevalideerd via reologie</w:t>
      </w:r>
      <w:r w:rsidR="006B4943">
        <w:rPr>
          <w:szCs w:val="24"/>
        </w:rPr>
        <w:t>. S</w:t>
      </w:r>
      <w:r w:rsidR="006B4943" w:rsidRPr="006B4943">
        <w:rPr>
          <w:szCs w:val="24"/>
        </w:rPr>
        <w:t>hear</w:t>
      </w:r>
      <w:r w:rsidR="006B4943" w:rsidRPr="006B4943">
        <w:rPr>
          <w:szCs w:val="24"/>
        </w:rPr>
        <w:noBreakHyphen/>
        <w:t>thinning en visco</w:t>
      </w:r>
      <w:r w:rsidR="006B4943" w:rsidRPr="006B4943">
        <w:rPr>
          <w:szCs w:val="24"/>
        </w:rPr>
        <w:noBreakHyphen/>
        <w:t xml:space="preserve">elastisch gedrag </w:t>
      </w:r>
      <w:r w:rsidR="006B4943">
        <w:rPr>
          <w:szCs w:val="24"/>
        </w:rPr>
        <w:t xml:space="preserve">wordt </w:t>
      </w:r>
      <w:r w:rsidR="006B4943" w:rsidRPr="006B4943">
        <w:rPr>
          <w:szCs w:val="24"/>
        </w:rPr>
        <w:t xml:space="preserve">waargenomen, kenmerkend voor luchtwegmucus. </w:t>
      </w:r>
      <w:r w:rsidR="008D0034" w:rsidRPr="00F277FF">
        <w:rPr>
          <w:szCs w:val="24"/>
        </w:rPr>
        <w:t>CF</w:t>
      </w:r>
      <w:r w:rsidR="008D0034" w:rsidRPr="00F277FF">
        <w:rPr>
          <w:szCs w:val="24"/>
        </w:rPr>
        <w:noBreakHyphen/>
        <w:t>modellen vertonen hogere viscositeiten</w:t>
      </w:r>
      <w:r w:rsidR="00776ED6">
        <w:rPr>
          <w:szCs w:val="24"/>
        </w:rPr>
        <w:t xml:space="preserve"> en moduli</w:t>
      </w:r>
      <w:r w:rsidR="008D0034" w:rsidRPr="00F277FF">
        <w:rPr>
          <w:szCs w:val="24"/>
        </w:rPr>
        <w:t xml:space="preserve"> dan gezonde modellen, </w:t>
      </w:r>
      <w:r w:rsidR="0093429C" w:rsidRPr="00F277FF">
        <w:rPr>
          <w:szCs w:val="24"/>
        </w:rPr>
        <w:t>conform met literatuurgegevens</w:t>
      </w:r>
      <w:r w:rsidR="00C51372">
        <w:rPr>
          <w:szCs w:val="24"/>
        </w:rPr>
        <w:t>.</w:t>
      </w:r>
      <w:r w:rsidR="008D0034" w:rsidRPr="00F277FF">
        <w:rPr>
          <w:szCs w:val="24"/>
        </w:rPr>
        <w:t xml:space="preserve"> </w:t>
      </w:r>
      <w:r w:rsidRPr="00F277FF">
        <w:rPr>
          <w:szCs w:val="24"/>
        </w:rPr>
        <w:t>De diffusie van APR</w:t>
      </w:r>
      <w:r w:rsidRPr="00F277FF">
        <w:rPr>
          <w:szCs w:val="24"/>
        </w:rPr>
        <w:noBreakHyphen/>
        <w:t xml:space="preserve">NCs </w:t>
      </w:r>
      <w:r w:rsidR="007F0805" w:rsidRPr="007F0805">
        <w:rPr>
          <w:szCs w:val="24"/>
        </w:rPr>
        <w:t>door de mucusmodellen</w:t>
      </w:r>
      <w:r w:rsidR="007F0805">
        <w:rPr>
          <w:szCs w:val="24"/>
        </w:rPr>
        <w:t xml:space="preserve"> </w:t>
      </w:r>
      <w:r w:rsidRPr="00F277FF">
        <w:rPr>
          <w:szCs w:val="24"/>
        </w:rPr>
        <w:t>wordt beoordeeld met Franz</w:t>
      </w:r>
      <w:r w:rsidRPr="00F277FF">
        <w:rPr>
          <w:szCs w:val="24"/>
        </w:rPr>
        <w:noBreakHyphen/>
        <w:t xml:space="preserve">cellen en gekwantificeerd via HPLC. </w:t>
      </w:r>
      <w:r w:rsidR="00776ED6" w:rsidRPr="00776ED6">
        <w:rPr>
          <w:szCs w:val="24"/>
        </w:rPr>
        <w:t>In alle mucinebevattende modellen is de permeatie van de drie APR</w:t>
      </w:r>
      <w:r w:rsidR="00776ED6" w:rsidRPr="00776ED6">
        <w:rPr>
          <w:szCs w:val="24"/>
        </w:rPr>
        <w:noBreakHyphen/>
        <w:t>NC</w:t>
      </w:r>
      <w:r w:rsidR="00776ED6" w:rsidRPr="00776ED6">
        <w:rPr>
          <w:szCs w:val="24"/>
        </w:rPr>
        <w:noBreakHyphen/>
        <w:t>formuleringen na 6</w:t>
      </w:r>
      <w:r w:rsidR="00776ED6" w:rsidRPr="00776ED6">
        <w:rPr>
          <w:rFonts w:ascii="Times New Roman" w:hAnsi="Times New Roman" w:cs="Times New Roman"/>
          <w:szCs w:val="24"/>
        </w:rPr>
        <w:t> </w:t>
      </w:r>
      <w:r w:rsidR="00776ED6" w:rsidRPr="00776ED6">
        <w:rPr>
          <w:szCs w:val="24"/>
        </w:rPr>
        <w:t>u consequent 14</w:t>
      </w:r>
      <w:r w:rsidR="00776ED6" w:rsidRPr="00776ED6">
        <w:rPr>
          <w:rFonts w:cs="UGent Panno Text"/>
          <w:szCs w:val="24"/>
        </w:rPr>
        <w:t>–</w:t>
      </w:r>
      <w:r w:rsidR="00776ED6" w:rsidRPr="00776ED6">
        <w:rPr>
          <w:szCs w:val="24"/>
        </w:rPr>
        <w:t>40% lager dan in de mucinevrije varianten, wat aangeeft dat mucine een meer restrictieve en fysiologisch realistische diffusiebarri</w:t>
      </w:r>
      <w:r w:rsidR="00776ED6" w:rsidRPr="00776ED6">
        <w:rPr>
          <w:rFonts w:cs="UGent Panno Text"/>
          <w:szCs w:val="24"/>
        </w:rPr>
        <w:t>è</w:t>
      </w:r>
      <w:r w:rsidR="00776ED6" w:rsidRPr="00776ED6">
        <w:rPr>
          <w:szCs w:val="24"/>
        </w:rPr>
        <w:t>re vormt.</w:t>
      </w:r>
      <w:r w:rsidR="00776ED6">
        <w:rPr>
          <w:szCs w:val="24"/>
        </w:rPr>
        <w:t xml:space="preserve"> </w:t>
      </w:r>
      <w:r w:rsidRPr="00F277FF">
        <w:rPr>
          <w:szCs w:val="24"/>
        </w:rPr>
        <w:t xml:space="preserve">In het </w:t>
      </w:r>
      <w:r w:rsidR="008D0034" w:rsidRPr="00F277FF">
        <w:rPr>
          <w:szCs w:val="24"/>
        </w:rPr>
        <w:t>CF-model</w:t>
      </w:r>
      <w:r w:rsidR="00810D1F" w:rsidRPr="00F277FF">
        <w:rPr>
          <w:szCs w:val="24"/>
        </w:rPr>
        <w:t xml:space="preserve"> met mucine </w:t>
      </w:r>
      <w:r w:rsidRPr="00F277FF">
        <w:rPr>
          <w:szCs w:val="24"/>
        </w:rPr>
        <w:t>vertoon</w:t>
      </w:r>
      <w:r w:rsidR="003917BC">
        <w:rPr>
          <w:szCs w:val="24"/>
        </w:rPr>
        <w:t>t</w:t>
      </w:r>
      <w:r w:rsidRPr="00F277FF">
        <w:rPr>
          <w:szCs w:val="24"/>
        </w:rPr>
        <w:t xml:space="preserve"> APR</w:t>
      </w:r>
      <w:r w:rsidRPr="00F277FF">
        <w:rPr>
          <w:szCs w:val="24"/>
        </w:rPr>
        <w:noBreakHyphen/>
        <w:t>Lut de hoogste permeatie na 6u</w:t>
      </w:r>
      <w:r w:rsidR="008D0034" w:rsidRPr="00F277FF">
        <w:rPr>
          <w:szCs w:val="24"/>
        </w:rPr>
        <w:t xml:space="preserve">, waarbij ongeveer 50% geneesmiddeldiffusie wordt bereikt, </w:t>
      </w:r>
      <w:r w:rsidR="008939D6" w:rsidRPr="008939D6">
        <w:rPr>
          <w:szCs w:val="24"/>
        </w:rPr>
        <w:t>APR</w:t>
      </w:r>
      <w:r w:rsidR="008939D6" w:rsidRPr="008939D6">
        <w:rPr>
          <w:szCs w:val="24"/>
        </w:rPr>
        <w:noBreakHyphen/>
        <w:t xml:space="preserve">NaChol vertoont een zeer vergelijkbaar </w:t>
      </w:r>
      <w:r w:rsidR="008939D6">
        <w:rPr>
          <w:szCs w:val="24"/>
        </w:rPr>
        <w:t>n</w:t>
      </w:r>
      <w:r w:rsidR="008939D6" w:rsidRPr="008939D6">
        <w:rPr>
          <w:szCs w:val="24"/>
        </w:rPr>
        <w:t>iveau en APR</w:t>
      </w:r>
      <w:r w:rsidR="008939D6" w:rsidRPr="008939D6">
        <w:rPr>
          <w:szCs w:val="24"/>
        </w:rPr>
        <w:noBreakHyphen/>
        <w:t>Chit</w:t>
      </w:r>
      <w:r w:rsidR="008939D6" w:rsidRPr="008939D6">
        <w:rPr>
          <w:szCs w:val="24"/>
        </w:rPr>
        <w:noBreakHyphen/>
        <w:t>NaChol vertoont duidelijk minder permeatie.</w:t>
      </w:r>
    </w:p>
    <w:p w14:paraId="5897D18A" w14:textId="3F810B33" w:rsidR="00A60B50" w:rsidRPr="0058738D" w:rsidRDefault="00F277FF" w:rsidP="00C1446E">
      <w:pPr>
        <w:spacing w:after="120" w:line="360" w:lineRule="auto"/>
        <w:ind w:firstLine="708"/>
        <w:rPr>
          <w:szCs w:val="24"/>
        </w:rPr>
      </w:pPr>
      <w:r w:rsidRPr="00F277FF">
        <w:rPr>
          <w:szCs w:val="24"/>
        </w:rPr>
        <w:t>Dit onderzoek benadrukt dat WBM de controle over deeltjesgrootte en oppervlaktesamenstelling van NCs mogelijk maakt, waarbij de stabilisator de uiteindelijke oppervlakte</w:t>
      </w:r>
      <w:r w:rsidRPr="00F277FF">
        <w:rPr>
          <w:szCs w:val="24"/>
        </w:rPr>
        <w:noBreakHyphen/>
        <w:t>eigenschappen en daarmee de mucusdiffusie bepaalt.</w:t>
      </w:r>
      <w:r>
        <w:rPr>
          <w:szCs w:val="24"/>
        </w:rPr>
        <w:t xml:space="preserve"> </w:t>
      </w:r>
      <w:r w:rsidR="009E2794" w:rsidRPr="00F277FF">
        <w:rPr>
          <w:szCs w:val="24"/>
        </w:rPr>
        <w:t>Een geschikte stabilisator moet een muco</w:t>
      </w:r>
      <w:r w:rsidR="009E2794" w:rsidRPr="00F277FF">
        <w:rPr>
          <w:szCs w:val="24"/>
        </w:rPr>
        <w:noBreakHyphen/>
        <w:t xml:space="preserve">inert, sterisch gehydrateerd en neutraal oppervlak creëren dat elektrostatische en hydrofobe interacties met mucine minimaliseert. </w:t>
      </w:r>
      <w:r w:rsidR="00EF1F42" w:rsidRPr="00F277FF">
        <w:rPr>
          <w:szCs w:val="24"/>
        </w:rPr>
        <w:t>Dit onderzoek bevestigt de waarde van alginaat/mucine</w:t>
      </w:r>
      <w:r w:rsidR="003917BC">
        <w:rPr>
          <w:szCs w:val="24"/>
        </w:rPr>
        <w:t xml:space="preserve"> </w:t>
      </w:r>
      <w:r w:rsidR="00EF1F42" w:rsidRPr="00F277FF">
        <w:rPr>
          <w:szCs w:val="24"/>
        </w:rPr>
        <w:t xml:space="preserve">hydrogels als reproduceerbaar platform voor vroege screening van mucustransport. </w:t>
      </w:r>
      <w:r w:rsidR="005343BD" w:rsidRPr="00F277FF">
        <w:rPr>
          <w:szCs w:val="24"/>
        </w:rPr>
        <w:t>Toekomstig werk omvat langetermijn</w:t>
      </w:r>
      <w:r w:rsidR="009012EE">
        <w:rPr>
          <w:szCs w:val="24"/>
        </w:rPr>
        <w:t xml:space="preserve"> </w:t>
      </w:r>
      <w:r w:rsidR="005343BD" w:rsidRPr="00F277FF">
        <w:rPr>
          <w:szCs w:val="24"/>
        </w:rPr>
        <w:t xml:space="preserve">stabiliteitsstudies, extra oppervlaktemodificaties van NCs en de </w:t>
      </w:r>
      <w:r w:rsidRPr="00F277FF">
        <w:rPr>
          <w:szCs w:val="24"/>
        </w:rPr>
        <w:t xml:space="preserve">incorporatie </w:t>
      </w:r>
      <w:r w:rsidR="005343BD" w:rsidRPr="00F277FF">
        <w:rPr>
          <w:szCs w:val="24"/>
        </w:rPr>
        <w:t xml:space="preserve">van </w:t>
      </w:r>
      <w:r w:rsidR="003917BC">
        <w:rPr>
          <w:szCs w:val="24"/>
        </w:rPr>
        <w:t xml:space="preserve">meer </w:t>
      </w:r>
      <w:r w:rsidR="005343BD" w:rsidRPr="00F277FF">
        <w:rPr>
          <w:szCs w:val="24"/>
        </w:rPr>
        <w:t>CF</w:t>
      </w:r>
      <w:r w:rsidR="005343BD" w:rsidRPr="00F277FF">
        <w:rPr>
          <w:szCs w:val="24"/>
        </w:rPr>
        <w:noBreakHyphen/>
        <w:t xml:space="preserve">specifieke componenten </w:t>
      </w:r>
      <w:r w:rsidR="009012EE">
        <w:rPr>
          <w:szCs w:val="24"/>
        </w:rPr>
        <w:t>in</w:t>
      </w:r>
      <w:r w:rsidR="005343BD" w:rsidRPr="00F277FF">
        <w:rPr>
          <w:szCs w:val="24"/>
        </w:rPr>
        <w:t xml:space="preserve"> de mucusmodellen</w:t>
      </w:r>
      <w:r w:rsidRPr="00F277FF">
        <w:rPr>
          <w:szCs w:val="24"/>
        </w:rPr>
        <w:t>.</w:t>
      </w:r>
      <w:r w:rsidR="00A60B50" w:rsidRPr="0058738D">
        <w:rPr>
          <w:szCs w:val="24"/>
        </w:rPr>
        <w:br w:type="page"/>
      </w:r>
    </w:p>
    <w:p w14:paraId="27F8300E" w14:textId="77777777" w:rsidR="0053241C" w:rsidRPr="00F502A1" w:rsidRDefault="00A60B50" w:rsidP="00CA2992">
      <w:pPr>
        <w:spacing w:after="120" w:line="276" w:lineRule="auto"/>
        <w:rPr>
          <w:b/>
          <w:bCs/>
          <w:szCs w:val="24"/>
          <w:lang w:val="en-GB"/>
        </w:rPr>
      </w:pPr>
      <w:r w:rsidRPr="00F502A1">
        <w:rPr>
          <w:b/>
          <w:bCs/>
          <w:szCs w:val="24"/>
          <w:lang w:val="en-GB"/>
        </w:rPr>
        <w:lastRenderedPageBreak/>
        <w:t xml:space="preserve">EXPRESSION OF GRATITUDE </w:t>
      </w:r>
    </w:p>
    <w:p w14:paraId="6B8CA4BA" w14:textId="441A88B0" w:rsidR="0053241C" w:rsidRPr="00630EED" w:rsidRDefault="0053241C" w:rsidP="00A51E71">
      <w:pPr>
        <w:spacing w:after="200" w:line="360" w:lineRule="auto"/>
        <w:jc w:val="right"/>
        <w:rPr>
          <w:i/>
          <w:iCs/>
          <w:szCs w:val="24"/>
          <w:lang w:val="en-GB"/>
        </w:rPr>
      </w:pPr>
      <w:r w:rsidRPr="00630EED">
        <w:rPr>
          <w:i/>
          <w:iCs/>
          <w:szCs w:val="24"/>
          <w:lang w:val="en-GB"/>
        </w:rPr>
        <w:t>First and foremost, I would like to express my profound gratitude to my promotor at Ghent University, Prof. Valérie Vanhoorne and my co</w:t>
      </w:r>
      <w:r w:rsidRPr="00630EED">
        <w:rPr>
          <w:i/>
          <w:iCs/>
          <w:szCs w:val="24"/>
          <w:lang w:val="en-GB"/>
        </w:rPr>
        <w:noBreakHyphen/>
        <w:t>promotor at the University of Pavia, Prof. Maria Cristina Bonferoni, for granting me the opportunity to complete my thesis abroad. Their trust, guidance, and continuous support have been instrumental throughout this entire process. Being able to work within an international research environment has been an extraordinary privilege</w:t>
      </w:r>
      <w:r>
        <w:rPr>
          <w:i/>
          <w:iCs/>
          <w:szCs w:val="24"/>
          <w:lang w:val="en-GB"/>
        </w:rPr>
        <w:t xml:space="preserve">, </w:t>
      </w:r>
      <w:r w:rsidRPr="00630EED">
        <w:rPr>
          <w:i/>
          <w:iCs/>
          <w:szCs w:val="24"/>
          <w:lang w:val="en-GB"/>
        </w:rPr>
        <w:t>one that has enriched me academically, professionally and personally.</w:t>
      </w:r>
    </w:p>
    <w:p w14:paraId="0D985B93" w14:textId="48FA9D21" w:rsidR="0053241C" w:rsidRPr="00630EED" w:rsidRDefault="0053241C" w:rsidP="00A51E71">
      <w:pPr>
        <w:spacing w:after="200" w:line="360" w:lineRule="auto"/>
        <w:jc w:val="right"/>
        <w:rPr>
          <w:i/>
          <w:iCs/>
          <w:szCs w:val="24"/>
          <w:lang w:val="en-GB"/>
        </w:rPr>
      </w:pPr>
      <w:r w:rsidRPr="00630EED">
        <w:rPr>
          <w:i/>
          <w:iCs/>
          <w:szCs w:val="24"/>
          <w:lang w:val="en-GB"/>
        </w:rPr>
        <w:t>I am equally grateful to Prof. Perteghella</w:t>
      </w:r>
      <w:r>
        <w:rPr>
          <w:i/>
          <w:iCs/>
          <w:szCs w:val="24"/>
          <w:lang w:val="en-GB"/>
        </w:rPr>
        <w:t xml:space="preserve"> Sara</w:t>
      </w:r>
      <w:r w:rsidRPr="00630EED">
        <w:rPr>
          <w:i/>
          <w:iCs/>
          <w:szCs w:val="24"/>
          <w:lang w:val="en-GB"/>
        </w:rPr>
        <w:t>, Prof. Sorrenti</w:t>
      </w:r>
      <w:r>
        <w:rPr>
          <w:i/>
          <w:iCs/>
          <w:szCs w:val="24"/>
          <w:lang w:val="en-GB"/>
        </w:rPr>
        <w:t xml:space="preserve"> Milena Lillina</w:t>
      </w:r>
      <w:r w:rsidRPr="00630EED">
        <w:rPr>
          <w:i/>
          <w:iCs/>
          <w:szCs w:val="24"/>
          <w:lang w:val="en-GB"/>
        </w:rPr>
        <w:t xml:space="preserve"> and Prof. C</w:t>
      </w:r>
      <w:r>
        <w:rPr>
          <w:i/>
          <w:iCs/>
          <w:szCs w:val="24"/>
          <w:lang w:val="en-GB"/>
        </w:rPr>
        <w:t>atenacci Laura</w:t>
      </w:r>
      <w:r w:rsidRPr="00630EED">
        <w:rPr>
          <w:i/>
          <w:iCs/>
          <w:szCs w:val="24"/>
          <w:lang w:val="en-GB"/>
        </w:rPr>
        <w:t xml:space="preserve"> for their valuable support and for the insightful sessions on the rheometer, HPLC and related analytical techniques. Their expertise and willingness to share their knowledge significantly broadened my understanding and strengthened the scientific foundation of this work.</w:t>
      </w:r>
    </w:p>
    <w:p w14:paraId="28FDCE60" w14:textId="0D78D7E7" w:rsidR="0053241C" w:rsidRPr="00630EED" w:rsidRDefault="0053241C" w:rsidP="00A51E71">
      <w:pPr>
        <w:spacing w:after="200" w:line="360" w:lineRule="auto"/>
        <w:jc w:val="right"/>
        <w:rPr>
          <w:i/>
          <w:iCs/>
          <w:szCs w:val="24"/>
          <w:lang w:val="en-GB"/>
        </w:rPr>
      </w:pPr>
      <w:r w:rsidRPr="00630EED">
        <w:rPr>
          <w:i/>
          <w:iCs/>
          <w:szCs w:val="24"/>
          <w:lang w:val="en-GB"/>
        </w:rPr>
        <w:t>A heartfelt word of thanks goes to Rachele Rossi, whose mentorship, patience and unwavering support guided me through every stage of my laboratory work. Her readiness to help, her thoughtful explanations and her constant encouragement created an environment in which I could truly grow. I am deeply thankful for the time, care, and dedication she invested in my development as a researcher.</w:t>
      </w:r>
    </w:p>
    <w:p w14:paraId="2BE306A7" w14:textId="2C182CF5" w:rsidR="0053241C" w:rsidRPr="00630EED" w:rsidRDefault="0053241C" w:rsidP="00A51E71">
      <w:pPr>
        <w:spacing w:after="200" w:line="360" w:lineRule="auto"/>
        <w:jc w:val="right"/>
        <w:rPr>
          <w:i/>
          <w:iCs/>
          <w:szCs w:val="24"/>
          <w:lang w:val="en-GB"/>
        </w:rPr>
      </w:pPr>
      <w:r w:rsidRPr="00630EED">
        <w:rPr>
          <w:i/>
          <w:iCs/>
          <w:szCs w:val="24"/>
          <w:lang w:val="en-GB"/>
        </w:rPr>
        <w:t>My sincere appreciation also goes to all the students in the laboratory, who welcomed me with kindness from the very first day. Their openness and collegiality made me feel part of the team and working alongside them allowed me to learn far beyond the scope of my thesis</w:t>
      </w:r>
      <w:r w:rsidR="00630EED">
        <w:rPr>
          <w:i/>
          <w:iCs/>
          <w:szCs w:val="24"/>
          <w:lang w:val="en-GB"/>
        </w:rPr>
        <w:t xml:space="preserve">, </w:t>
      </w:r>
      <w:r w:rsidRPr="00630EED">
        <w:rPr>
          <w:i/>
          <w:iCs/>
          <w:szCs w:val="24"/>
          <w:lang w:val="en-GB"/>
        </w:rPr>
        <w:t xml:space="preserve">whether through new techniques, shared experiences or the opportunity to work with instruments such as the </w:t>
      </w:r>
      <w:r w:rsidR="00424CB4">
        <w:rPr>
          <w:i/>
          <w:iCs/>
          <w:szCs w:val="24"/>
          <w:lang w:val="en-GB"/>
        </w:rPr>
        <w:t>microplate reader</w:t>
      </w:r>
      <w:r w:rsidRPr="00630EED">
        <w:rPr>
          <w:i/>
          <w:iCs/>
          <w:szCs w:val="24"/>
          <w:lang w:val="en-GB"/>
        </w:rPr>
        <w:t>. Their enthusiasm and support contributed immensely to both my scientific progress and my personal wellbeing.</w:t>
      </w:r>
    </w:p>
    <w:p w14:paraId="62B73A67" w14:textId="5BE63F99" w:rsidR="00667746" w:rsidRPr="00667746" w:rsidRDefault="00667746" w:rsidP="00A51E71">
      <w:pPr>
        <w:spacing w:after="200" w:line="360" w:lineRule="auto"/>
        <w:jc w:val="right"/>
        <w:rPr>
          <w:i/>
          <w:iCs/>
          <w:szCs w:val="24"/>
          <w:lang w:val="en-GB"/>
        </w:rPr>
      </w:pPr>
      <w:r w:rsidRPr="00667746">
        <w:rPr>
          <w:i/>
          <w:iCs/>
          <w:szCs w:val="24"/>
          <w:lang w:val="en-GB"/>
        </w:rPr>
        <w:t>Completing this thesis during my Erasmus exchange has been a truly enriching experience. My time in Pavia helped me grow both as a scientist and as a person. Being welcomed into</w:t>
      </w:r>
      <w:r w:rsidR="00424CB4">
        <w:rPr>
          <w:i/>
          <w:iCs/>
          <w:szCs w:val="24"/>
          <w:lang w:val="en-GB"/>
        </w:rPr>
        <w:t xml:space="preserve"> </w:t>
      </w:r>
      <w:r w:rsidRPr="00667746">
        <w:rPr>
          <w:i/>
          <w:iCs/>
          <w:szCs w:val="24"/>
          <w:lang w:val="en-GB"/>
        </w:rPr>
        <w:t>Italian culture</w:t>
      </w:r>
      <w:r>
        <w:rPr>
          <w:i/>
          <w:iCs/>
          <w:szCs w:val="24"/>
          <w:lang w:val="en-GB"/>
        </w:rPr>
        <w:t xml:space="preserve"> </w:t>
      </w:r>
      <w:r w:rsidRPr="00667746">
        <w:rPr>
          <w:i/>
          <w:iCs/>
          <w:szCs w:val="24"/>
          <w:lang w:val="en-GB"/>
        </w:rPr>
        <w:t>with its warmth, hospitality, and generosity</w:t>
      </w:r>
      <w:r>
        <w:rPr>
          <w:i/>
          <w:iCs/>
          <w:szCs w:val="24"/>
          <w:lang w:val="en-GB"/>
        </w:rPr>
        <w:t xml:space="preserve"> </w:t>
      </w:r>
      <w:r w:rsidRPr="00667746">
        <w:rPr>
          <w:i/>
          <w:iCs/>
          <w:szCs w:val="24"/>
          <w:lang w:val="en-GB"/>
        </w:rPr>
        <w:t>has been one of the greatest gifts of this journey. These experiences will stay with me for many years.</w:t>
      </w:r>
    </w:p>
    <w:p w14:paraId="1F2FC12A" w14:textId="2B22B091" w:rsidR="0053241C" w:rsidRPr="00630EED" w:rsidRDefault="0053241C" w:rsidP="00A51E71">
      <w:pPr>
        <w:spacing w:after="200" w:line="360" w:lineRule="auto"/>
        <w:jc w:val="right"/>
        <w:rPr>
          <w:i/>
          <w:iCs/>
          <w:szCs w:val="24"/>
          <w:lang w:val="en-GB"/>
        </w:rPr>
      </w:pPr>
      <w:r w:rsidRPr="00630EED">
        <w:rPr>
          <w:i/>
          <w:iCs/>
          <w:szCs w:val="24"/>
          <w:lang w:val="en-GB"/>
        </w:rPr>
        <w:t>Finally, I would like to express my deepest gratitude to my family</w:t>
      </w:r>
      <w:r w:rsidR="00630EED">
        <w:rPr>
          <w:i/>
          <w:iCs/>
          <w:szCs w:val="24"/>
          <w:lang w:val="en-GB"/>
        </w:rPr>
        <w:t xml:space="preserve"> </w:t>
      </w:r>
      <w:r w:rsidRPr="00630EED">
        <w:rPr>
          <w:i/>
          <w:iCs/>
          <w:szCs w:val="24"/>
          <w:lang w:val="en-GB"/>
        </w:rPr>
        <w:t xml:space="preserve">for visiting me in Pavia and for their unwavering support throughout this adventure. Their encouragement, love and presence, even from afar, have meant more to me than words can convey. I am also profoundly thankful to my </w:t>
      </w:r>
      <w:r w:rsidR="00630EED">
        <w:rPr>
          <w:i/>
          <w:iCs/>
          <w:szCs w:val="24"/>
          <w:lang w:val="en-GB"/>
        </w:rPr>
        <w:t>boyfriend</w:t>
      </w:r>
      <w:r w:rsidRPr="00630EED">
        <w:rPr>
          <w:i/>
          <w:iCs/>
          <w:szCs w:val="24"/>
          <w:lang w:val="en-GB"/>
        </w:rPr>
        <w:t>, whose frequent calls, visit and constant support provided comfort, strength and a sense of home during my stay abroad.</w:t>
      </w:r>
    </w:p>
    <w:p w14:paraId="2BFFE3C6" w14:textId="6967D8C4" w:rsidR="00212BD1" w:rsidRPr="002B0EAB" w:rsidRDefault="00A60B50" w:rsidP="002B0EAB">
      <w:pPr>
        <w:spacing w:after="200" w:line="276" w:lineRule="auto"/>
        <w:rPr>
          <w:szCs w:val="24"/>
          <w:lang w:val="en-GB"/>
        </w:rPr>
      </w:pPr>
      <w:r w:rsidRPr="00A60B50">
        <w:rPr>
          <w:szCs w:val="24"/>
          <w:lang w:val="en-GB"/>
        </w:rPr>
        <w:br w:type="page"/>
      </w:r>
    </w:p>
    <w:p w14:paraId="214AE855" w14:textId="221BA070" w:rsidR="00351F5E" w:rsidRPr="001B67F2" w:rsidRDefault="001B67F2" w:rsidP="000150A4">
      <w:pPr>
        <w:pStyle w:val="Inhopg1"/>
        <w:spacing w:before="0" w:after="60"/>
        <w:rPr>
          <w:rFonts w:ascii="UGent Panno Text" w:hAnsi="UGent Panno Text"/>
        </w:rPr>
      </w:pPr>
      <w:r>
        <w:rPr>
          <w:rFonts w:ascii="UGent Panno Text" w:hAnsi="UGent Panno Text"/>
        </w:rPr>
        <w:lastRenderedPageBreak/>
        <w:t>I</w:t>
      </w:r>
      <w:r w:rsidR="00351F5E" w:rsidRPr="001B67F2">
        <w:rPr>
          <w:rFonts w:ascii="UGent Panno Text" w:hAnsi="UGent Panno Text"/>
        </w:rPr>
        <w:t>NDEX</w:t>
      </w:r>
    </w:p>
    <w:p w14:paraId="231F9A9C" w14:textId="5D13312F" w:rsidR="00D55E68" w:rsidRPr="00D55E68" w:rsidRDefault="001B67F2">
      <w:pPr>
        <w:pStyle w:val="Inhopg1"/>
        <w:tabs>
          <w:tab w:val="left" w:pos="480"/>
          <w:tab w:val="right" w:leader="dot" w:pos="9492"/>
        </w:tabs>
        <w:rPr>
          <w:rFonts w:ascii="UGent Panno Text" w:eastAsiaTheme="minorEastAsia" w:hAnsi="UGent Panno Text" w:cstheme="minorBidi"/>
          <w:b w:val="0"/>
          <w:bCs w:val="0"/>
          <w:caps w:val="0"/>
          <w:noProof/>
          <w:color w:val="auto"/>
          <w:kern w:val="2"/>
          <w:lang w:eastAsia="nl-BE"/>
          <w14:ligatures w14:val="standardContextual"/>
        </w:rPr>
      </w:pPr>
      <w:r w:rsidRPr="00002B72">
        <w:rPr>
          <w:rFonts w:ascii="UGent Panno Text" w:hAnsi="UGent Panno Text"/>
        </w:rPr>
        <w:fldChar w:fldCharType="begin"/>
      </w:r>
      <w:r w:rsidRPr="00002B72">
        <w:rPr>
          <w:rFonts w:ascii="UGent Panno Text" w:hAnsi="UGent Panno Text"/>
        </w:rPr>
        <w:instrText xml:space="preserve"> TOC \o "1-4" \h \z \u </w:instrText>
      </w:r>
      <w:r w:rsidRPr="00002B72">
        <w:rPr>
          <w:rFonts w:ascii="UGent Panno Text" w:hAnsi="UGent Panno Text"/>
        </w:rPr>
        <w:fldChar w:fldCharType="separate"/>
      </w:r>
      <w:hyperlink w:anchor="_Toc230361221" w:history="1">
        <w:r w:rsidR="00D55E68" w:rsidRPr="00D55E68">
          <w:rPr>
            <w:rStyle w:val="Hyperlink"/>
            <w:rFonts w:ascii="UGent Panno Text" w:hAnsi="UGent Panno Text"/>
            <w:noProof/>
            <w:lang w:val="en-GB"/>
          </w:rPr>
          <w:t>1</w:t>
        </w:r>
        <w:r w:rsidR="00D55E68" w:rsidRPr="00D55E68">
          <w:rPr>
            <w:rFonts w:ascii="UGent Panno Text" w:eastAsiaTheme="minorEastAsia" w:hAnsi="UGent Panno Text" w:cstheme="minorBidi"/>
            <w:b w:val="0"/>
            <w:bCs w:val="0"/>
            <w:caps w:val="0"/>
            <w:noProof/>
            <w:color w:val="auto"/>
            <w:kern w:val="2"/>
            <w:lang w:eastAsia="nl-BE"/>
            <w14:ligatures w14:val="standardContextual"/>
          </w:rPr>
          <w:tab/>
        </w:r>
        <w:r w:rsidR="00D55E68" w:rsidRPr="00D55E68">
          <w:rPr>
            <w:rStyle w:val="Hyperlink"/>
            <w:rFonts w:ascii="UGent Panno Text" w:hAnsi="UGent Panno Text"/>
            <w:noProof/>
          </w:rPr>
          <w:t>INTRODUCTION</w:t>
        </w:r>
        <w:r w:rsidR="00D55E68" w:rsidRPr="00D55E68">
          <w:rPr>
            <w:rFonts w:ascii="UGent Panno Text" w:hAnsi="UGent Panno Text"/>
            <w:noProof/>
            <w:webHidden/>
          </w:rPr>
          <w:tab/>
        </w:r>
        <w:r w:rsidR="00D55E68" w:rsidRPr="00D55E68">
          <w:rPr>
            <w:rFonts w:ascii="UGent Panno Text" w:hAnsi="UGent Panno Text"/>
            <w:noProof/>
            <w:webHidden/>
          </w:rPr>
          <w:fldChar w:fldCharType="begin"/>
        </w:r>
        <w:r w:rsidR="00D55E68" w:rsidRPr="00D55E68">
          <w:rPr>
            <w:rFonts w:ascii="UGent Panno Text" w:hAnsi="UGent Panno Text"/>
            <w:noProof/>
            <w:webHidden/>
          </w:rPr>
          <w:instrText xml:space="preserve"> PAGEREF _Toc230361221 \h </w:instrText>
        </w:r>
        <w:r w:rsidR="00D55E68" w:rsidRPr="00D55E68">
          <w:rPr>
            <w:rFonts w:ascii="UGent Panno Text" w:hAnsi="UGent Panno Text"/>
            <w:noProof/>
            <w:webHidden/>
          </w:rPr>
        </w:r>
        <w:r w:rsidR="00D55E68" w:rsidRPr="00D55E68">
          <w:rPr>
            <w:rFonts w:ascii="UGent Panno Text" w:hAnsi="UGent Panno Text"/>
            <w:noProof/>
            <w:webHidden/>
          </w:rPr>
          <w:fldChar w:fldCharType="separate"/>
        </w:r>
        <w:r w:rsidR="001F6429">
          <w:rPr>
            <w:rFonts w:ascii="UGent Panno Text" w:hAnsi="UGent Panno Text"/>
            <w:noProof/>
            <w:webHidden/>
          </w:rPr>
          <w:t>1</w:t>
        </w:r>
        <w:r w:rsidR="00D55E68" w:rsidRPr="00D55E68">
          <w:rPr>
            <w:rFonts w:ascii="UGent Panno Text" w:hAnsi="UGent Panno Text"/>
            <w:noProof/>
            <w:webHidden/>
          </w:rPr>
          <w:fldChar w:fldCharType="end"/>
        </w:r>
      </w:hyperlink>
    </w:p>
    <w:p w14:paraId="0E7B18E2" w14:textId="01D9B088" w:rsidR="00D55E68" w:rsidRPr="00D55E68" w:rsidRDefault="00D55E68">
      <w:pPr>
        <w:pStyle w:val="Inhopg2"/>
        <w:rPr>
          <w:rFonts w:eastAsiaTheme="minorEastAsia" w:cstheme="minorBidi"/>
          <w:color w:val="auto"/>
          <w:kern w:val="2"/>
          <w:lang w:val="nl-BE" w:eastAsia="nl-BE"/>
          <w14:ligatures w14:val="standardContextual"/>
        </w:rPr>
      </w:pPr>
      <w:hyperlink w:anchor="_Toc230361222" w:history="1">
        <w:r w:rsidRPr="00D55E68">
          <w:rPr>
            <w:rStyle w:val="Hyperlink"/>
          </w:rPr>
          <w:t>1.1</w:t>
        </w:r>
        <w:r w:rsidRPr="00D55E68">
          <w:rPr>
            <w:rFonts w:eastAsiaTheme="minorEastAsia" w:cstheme="minorBidi"/>
            <w:color w:val="auto"/>
            <w:kern w:val="2"/>
            <w:lang w:val="nl-BE" w:eastAsia="nl-BE"/>
            <w14:ligatures w14:val="standardContextual"/>
          </w:rPr>
          <w:tab/>
        </w:r>
        <w:r w:rsidRPr="00D55E68">
          <w:rPr>
            <w:rStyle w:val="Hyperlink"/>
          </w:rPr>
          <w:t>DRUG DELIVERY SYSTEMS</w:t>
        </w:r>
        <w:r w:rsidRPr="00D55E68">
          <w:rPr>
            <w:webHidden/>
          </w:rPr>
          <w:tab/>
        </w:r>
        <w:r w:rsidRPr="00D55E68">
          <w:rPr>
            <w:webHidden/>
          </w:rPr>
          <w:fldChar w:fldCharType="begin"/>
        </w:r>
        <w:r w:rsidRPr="00D55E68">
          <w:rPr>
            <w:webHidden/>
          </w:rPr>
          <w:instrText xml:space="preserve"> PAGEREF _Toc230361222 \h </w:instrText>
        </w:r>
        <w:r w:rsidRPr="00D55E68">
          <w:rPr>
            <w:webHidden/>
          </w:rPr>
        </w:r>
        <w:r w:rsidRPr="00D55E68">
          <w:rPr>
            <w:webHidden/>
          </w:rPr>
          <w:fldChar w:fldCharType="separate"/>
        </w:r>
        <w:r w:rsidR="001F6429">
          <w:rPr>
            <w:webHidden/>
          </w:rPr>
          <w:t>1</w:t>
        </w:r>
        <w:r w:rsidRPr="00D55E68">
          <w:rPr>
            <w:webHidden/>
          </w:rPr>
          <w:fldChar w:fldCharType="end"/>
        </w:r>
      </w:hyperlink>
    </w:p>
    <w:p w14:paraId="23765126" w14:textId="5A006408" w:rsidR="00D55E68" w:rsidRPr="00D55E68" w:rsidRDefault="00D55E68">
      <w:pPr>
        <w:pStyle w:val="Inhopg2"/>
        <w:rPr>
          <w:rFonts w:eastAsiaTheme="minorEastAsia" w:cstheme="minorBidi"/>
          <w:color w:val="auto"/>
          <w:kern w:val="2"/>
          <w:lang w:val="nl-BE" w:eastAsia="nl-BE"/>
          <w14:ligatures w14:val="standardContextual"/>
        </w:rPr>
      </w:pPr>
      <w:hyperlink w:anchor="_Toc230361223" w:history="1">
        <w:r w:rsidRPr="00D55E68">
          <w:rPr>
            <w:rStyle w:val="Hyperlink"/>
          </w:rPr>
          <w:t>1.2</w:t>
        </w:r>
        <w:r w:rsidRPr="00D55E68">
          <w:rPr>
            <w:rFonts w:eastAsiaTheme="minorEastAsia" w:cstheme="minorBidi"/>
            <w:color w:val="auto"/>
            <w:kern w:val="2"/>
            <w:lang w:val="nl-BE" w:eastAsia="nl-BE"/>
            <w14:ligatures w14:val="standardContextual"/>
          </w:rPr>
          <w:tab/>
        </w:r>
        <w:r w:rsidRPr="00D55E68">
          <w:rPr>
            <w:rStyle w:val="Hyperlink"/>
          </w:rPr>
          <w:t>NANOCRYSTALS AS DRUG DELIVERY SYSTEMS</w:t>
        </w:r>
        <w:r w:rsidRPr="00D55E68">
          <w:rPr>
            <w:webHidden/>
          </w:rPr>
          <w:tab/>
        </w:r>
        <w:r w:rsidRPr="00D55E68">
          <w:rPr>
            <w:webHidden/>
          </w:rPr>
          <w:fldChar w:fldCharType="begin"/>
        </w:r>
        <w:r w:rsidRPr="00D55E68">
          <w:rPr>
            <w:webHidden/>
          </w:rPr>
          <w:instrText xml:space="preserve"> PAGEREF _Toc230361223 \h </w:instrText>
        </w:r>
        <w:r w:rsidRPr="00D55E68">
          <w:rPr>
            <w:webHidden/>
          </w:rPr>
        </w:r>
        <w:r w:rsidRPr="00D55E68">
          <w:rPr>
            <w:webHidden/>
          </w:rPr>
          <w:fldChar w:fldCharType="separate"/>
        </w:r>
        <w:r w:rsidR="001F6429">
          <w:rPr>
            <w:webHidden/>
          </w:rPr>
          <w:t>2</w:t>
        </w:r>
        <w:r w:rsidRPr="00D55E68">
          <w:rPr>
            <w:webHidden/>
          </w:rPr>
          <w:fldChar w:fldCharType="end"/>
        </w:r>
      </w:hyperlink>
    </w:p>
    <w:p w14:paraId="0D13D761" w14:textId="19CBBBE9"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24" w:history="1">
        <w:r w:rsidRPr="00D55E68">
          <w:rPr>
            <w:rStyle w:val="Hyperlink"/>
            <w:rFonts w:ascii="UGent Panno Text" w:hAnsi="UGent Panno Text"/>
            <w:b/>
            <w:bCs/>
            <w:noProof/>
            <w:sz w:val="24"/>
            <w:szCs w:val="24"/>
            <w:lang w:val="en-GB"/>
          </w:rPr>
          <w:t>1.2.1</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Definition, characteristics and advantages</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_Toc230361224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2</w:t>
        </w:r>
        <w:r w:rsidRPr="00D55E68">
          <w:rPr>
            <w:rFonts w:ascii="UGent Panno Text" w:hAnsi="UGent Panno Text"/>
            <w:noProof/>
            <w:webHidden/>
            <w:sz w:val="24"/>
            <w:szCs w:val="24"/>
          </w:rPr>
          <w:fldChar w:fldCharType="end"/>
        </w:r>
      </w:hyperlink>
    </w:p>
    <w:p w14:paraId="4D3A5D09" w14:textId="3AE81AAB"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25" w:history="1">
        <w:r w:rsidRPr="00D55E68">
          <w:rPr>
            <w:rStyle w:val="Hyperlink"/>
            <w:rFonts w:ascii="UGent Panno Text" w:hAnsi="UGent Panno Text"/>
            <w:b/>
            <w:bCs/>
            <w:noProof/>
            <w:sz w:val="24"/>
            <w:szCs w:val="24"/>
            <w:lang w:val="en-GB"/>
          </w:rPr>
          <w:t>1.2.2</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Nanocrystal production methods</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_Toc230361225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3</w:t>
        </w:r>
        <w:r w:rsidRPr="00D55E68">
          <w:rPr>
            <w:rFonts w:ascii="UGent Panno Text" w:hAnsi="UGent Panno Text"/>
            <w:noProof/>
            <w:webHidden/>
            <w:sz w:val="24"/>
            <w:szCs w:val="24"/>
          </w:rPr>
          <w:fldChar w:fldCharType="end"/>
        </w:r>
      </w:hyperlink>
    </w:p>
    <w:p w14:paraId="530FEFF8" w14:textId="2F033461" w:rsidR="00D55E68" w:rsidRPr="00D55E68" w:rsidRDefault="00D55E68">
      <w:pPr>
        <w:pStyle w:val="Inhopg4"/>
        <w:tabs>
          <w:tab w:val="left" w:pos="144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26" w:history="1">
        <w:r w:rsidRPr="00D55E68">
          <w:rPr>
            <w:rStyle w:val="Hyperlink"/>
            <w:rFonts w:ascii="UGent Panno Text" w:hAnsi="UGent Panno Text"/>
            <w:noProof/>
            <w:sz w:val="24"/>
            <w:szCs w:val="24"/>
            <w:lang w:val="en-GB"/>
          </w:rPr>
          <w:t>1.2.2.1</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noProof/>
            <w:sz w:val="24"/>
            <w:szCs w:val="24"/>
            <w:lang w:val="en-GB"/>
          </w:rPr>
          <w:t>Wet bead milling</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_Toc230361226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3</w:t>
        </w:r>
        <w:r w:rsidRPr="00D55E68">
          <w:rPr>
            <w:rFonts w:ascii="UGent Panno Text" w:hAnsi="UGent Panno Text"/>
            <w:noProof/>
            <w:webHidden/>
            <w:sz w:val="24"/>
            <w:szCs w:val="24"/>
          </w:rPr>
          <w:fldChar w:fldCharType="end"/>
        </w:r>
      </w:hyperlink>
    </w:p>
    <w:p w14:paraId="2575E4CC" w14:textId="13528D58" w:rsidR="00D55E68" w:rsidRPr="00D55E68" w:rsidRDefault="00D55E68">
      <w:pPr>
        <w:pStyle w:val="Inhopg4"/>
        <w:tabs>
          <w:tab w:val="left" w:pos="144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27" w:history="1">
        <w:r w:rsidRPr="00D55E68">
          <w:rPr>
            <w:rStyle w:val="Hyperlink"/>
            <w:rFonts w:ascii="UGent Panno Text" w:hAnsi="UGent Panno Text"/>
            <w:noProof/>
            <w:sz w:val="24"/>
            <w:szCs w:val="24"/>
            <w:lang w:val="en-GB"/>
          </w:rPr>
          <w:t>1.2.2.2</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noProof/>
            <w:sz w:val="24"/>
            <w:szCs w:val="24"/>
            <w:lang w:val="en-GB"/>
          </w:rPr>
          <w:t>Stabilization</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_Toc230361227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4</w:t>
        </w:r>
        <w:r w:rsidRPr="00D55E68">
          <w:rPr>
            <w:rFonts w:ascii="UGent Panno Text" w:hAnsi="UGent Panno Text"/>
            <w:noProof/>
            <w:webHidden/>
            <w:sz w:val="24"/>
            <w:szCs w:val="24"/>
          </w:rPr>
          <w:fldChar w:fldCharType="end"/>
        </w:r>
      </w:hyperlink>
    </w:p>
    <w:p w14:paraId="36D72892" w14:textId="1C439189" w:rsidR="00D55E68" w:rsidRPr="00D55E68" w:rsidRDefault="00D55E68">
      <w:pPr>
        <w:pStyle w:val="Inhopg2"/>
        <w:rPr>
          <w:rFonts w:eastAsiaTheme="minorEastAsia" w:cstheme="minorBidi"/>
          <w:color w:val="auto"/>
          <w:kern w:val="2"/>
          <w:lang w:val="nl-BE" w:eastAsia="nl-BE"/>
          <w14:ligatures w14:val="standardContextual"/>
        </w:rPr>
      </w:pPr>
      <w:hyperlink w:anchor="_Toc230361228" w:history="1">
        <w:r w:rsidRPr="00D55E68">
          <w:rPr>
            <w:rStyle w:val="Hyperlink"/>
          </w:rPr>
          <w:t>1.3</w:t>
        </w:r>
        <w:r w:rsidRPr="00D55E68">
          <w:rPr>
            <w:rFonts w:eastAsiaTheme="minorEastAsia" w:cstheme="minorBidi"/>
            <w:color w:val="auto"/>
            <w:kern w:val="2"/>
            <w:lang w:val="nl-BE" w:eastAsia="nl-BE"/>
            <w14:ligatures w14:val="standardContextual"/>
          </w:rPr>
          <w:tab/>
        </w:r>
        <w:r w:rsidRPr="00D55E68">
          <w:rPr>
            <w:rStyle w:val="Hyperlink"/>
          </w:rPr>
          <w:t>APREMILAST AS A MODEL DRUG FOR NANOCRYSTAL DRUG DELIVERY SYSTEMS</w:t>
        </w:r>
        <w:r w:rsidRPr="00D55E68">
          <w:rPr>
            <w:webHidden/>
          </w:rPr>
          <w:tab/>
        </w:r>
        <w:r w:rsidRPr="00D55E68">
          <w:rPr>
            <w:webHidden/>
          </w:rPr>
          <w:fldChar w:fldCharType="begin"/>
        </w:r>
        <w:r w:rsidRPr="00D55E68">
          <w:rPr>
            <w:webHidden/>
          </w:rPr>
          <w:instrText xml:space="preserve"> PAGEREF _Toc230361228 \h </w:instrText>
        </w:r>
        <w:r w:rsidRPr="00D55E68">
          <w:rPr>
            <w:webHidden/>
          </w:rPr>
        </w:r>
        <w:r w:rsidRPr="00D55E68">
          <w:rPr>
            <w:webHidden/>
          </w:rPr>
          <w:fldChar w:fldCharType="separate"/>
        </w:r>
        <w:r w:rsidR="001F6429">
          <w:rPr>
            <w:webHidden/>
          </w:rPr>
          <w:t>5</w:t>
        </w:r>
        <w:r w:rsidRPr="00D55E68">
          <w:rPr>
            <w:webHidden/>
          </w:rPr>
          <w:fldChar w:fldCharType="end"/>
        </w:r>
      </w:hyperlink>
    </w:p>
    <w:p w14:paraId="773C474C" w14:textId="2B099C43"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29" w:history="1">
        <w:r w:rsidRPr="00D55E68">
          <w:rPr>
            <w:rStyle w:val="Hyperlink"/>
            <w:rFonts w:ascii="UGent Panno Text" w:hAnsi="UGent Panno Text"/>
            <w:b/>
            <w:bCs/>
            <w:noProof/>
            <w:sz w:val="24"/>
            <w:szCs w:val="24"/>
            <w:lang w:val="en-GB"/>
          </w:rPr>
          <w:t>1.3.1</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Therapeutic use of apremilast</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_Toc230361229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5</w:t>
        </w:r>
        <w:r w:rsidRPr="00D55E68">
          <w:rPr>
            <w:rFonts w:ascii="UGent Panno Text" w:hAnsi="UGent Panno Text"/>
            <w:noProof/>
            <w:webHidden/>
            <w:sz w:val="24"/>
            <w:szCs w:val="24"/>
          </w:rPr>
          <w:fldChar w:fldCharType="end"/>
        </w:r>
      </w:hyperlink>
    </w:p>
    <w:p w14:paraId="5E881BC7" w14:textId="1C42256C"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30" w:history="1">
        <w:r w:rsidRPr="00D55E68">
          <w:rPr>
            <w:rStyle w:val="Hyperlink"/>
            <w:rFonts w:ascii="UGent Panno Text" w:hAnsi="UGent Panno Text"/>
            <w:b/>
            <w:bCs/>
            <w:noProof/>
            <w:sz w:val="24"/>
            <w:szCs w:val="24"/>
            <w:lang w:val="en-GB"/>
          </w:rPr>
          <w:t>1.3.2</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Relevance of apremilast nanocrystal production</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_Toc230361230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6</w:t>
        </w:r>
        <w:r w:rsidRPr="00D55E68">
          <w:rPr>
            <w:rFonts w:ascii="UGent Panno Text" w:hAnsi="UGent Panno Text"/>
            <w:noProof/>
            <w:webHidden/>
            <w:sz w:val="24"/>
            <w:szCs w:val="24"/>
          </w:rPr>
          <w:fldChar w:fldCharType="end"/>
        </w:r>
      </w:hyperlink>
    </w:p>
    <w:p w14:paraId="269E9429" w14:textId="62DECBD5" w:rsidR="00D55E68" w:rsidRPr="00D55E68" w:rsidRDefault="00D55E68">
      <w:pPr>
        <w:pStyle w:val="Inhopg2"/>
        <w:rPr>
          <w:rFonts w:eastAsiaTheme="minorEastAsia" w:cstheme="minorBidi"/>
          <w:color w:val="auto"/>
          <w:kern w:val="2"/>
          <w:lang w:val="nl-BE" w:eastAsia="nl-BE"/>
          <w14:ligatures w14:val="standardContextual"/>
        </w:rPr>
      </w:pPr>
      <w:hyperlink w:anchor="_Toc230361231" w:history="1">
        <w:r w:rsidRPr="00D55E68">
          <w:rPr>
            <w:rStyle w:val="Hyperlink"/>
          </w:rPr>
          <w:t>1.4</w:t>
        </w:r>
        <w:r w:rsidRPr="00D55E68">
          <w:rPr>
            <w:rFonts w:eastAsiaTheme="minorEastAsia" w:cstheme="minorBidi"/>
            <w:color w:val="auto"/>
            <w:kern w:val="2"/>
            <w:lang w:val="nl-BE" w:eastAsia="nl-BE"/>
            <w14:ligatures w14:val="standardContextual"/>
          </w:rPr>
          <w:tab/>
        </w:r>
        <w:r w:rsidRPr="00D55E68">
          <w:rPr>
            <w:rStyle w:val="Hyperlink"/>
          </w:rPr>
          <w:t>RATIONALE FOR MUCUS STUDIES WITH APREMILAST NANOCRYSTALS</w:t>
        </w:r>
        <w:r w:rsidRPr="00D55E68">
          <w:rPr>
            <w:webHidden/>
          </w:rPr>
          <w:tab/>
        </w:r>
        <w:r w:rsidRPr="00D55E68">
          <w:rPr>
            <w:webHidden/>
          </w:rPr>
          <w:fldChar w:fldCharType="begin"/>
        </w:r>
        <w:r w:rsidRPr="00D55E68">
          <w:rPr>
            <w:webHidden/>
          </w:rPr>
          <w:instrText xml:space="preserve"> PAGEREF _Toc230361231 \h </w:instrText>
        </w:r>
        <w:r w:rsidRPr="00D55E68">
          <w:rPr>
            <w:webHidden/>
          </w:rPr>
        </w:r>
        <w:r w:rsidRPr="00D55E68">
          <w:rPr>
            <w:webHidden/>
          </w:rPr>
          <w:fldChar w:fldCharType="separate"/>
        </w:r>
        <w:r w:rsidR="001F6429">
          <w:rPr>
            <w:webHidden/>
          </w:rPr>
          <w:t>7</w:t>
        </w:r>
        <w:r w:rsidRPr="00D55E68">
          <w:rPr>
            <w:webHidden/>
          </w:rPr>
          <w:fldChar w:fldCharType="end"/>
        </w:r>
      </w:hyperlink>
    </w:p>
    <w:p w14:paraId="2CA6ADD4" w14:textId="35347E0C"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32" w:history="1">
        <w:r w:rsidRPr="00D55E68">
          <w:rPr>
            <w:rStyle w:val="Hyperlink"/>
            <w:rFonts w:ascii="UGent Panno Text" w:hAnsi="UGent Panno Text"/>
            <w:b/>
            <w:bCs/>
            <w:noProof/>
            <w:sz w:val="24"/>
            <w:szCs w:val="24"/>
            <w:lang w:val="en-GB"/>
          </w:rPr>
          <w:t>1.4.1</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Mucus as a biological barrier</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_Toc230361232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7</w:t>
        </w:r>
        <w:r w:rsidRPr="00D55E68">
          <w:rPr>
            <w:rFonts w:ascii="UGent Panno Text" w:hAnsi="UGent Panno Text"/>
            <w:noProof/>
            <w:webHidden/>
            <w:sz w:val="24"/>
            <w:szCs w:val="24"/>
          </w:rPr>
          <w:fldChar w:fldCharType="end"/>
        </w:r>
      </w:hyperlink>
    </w:p>
    <w:p w14:paraId="11677C0E" w14:textId="223415A3"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33" w:history="1">
        <w:r w:rsidRPr="00D55E68">
          <w:rPr>
            <w:rStyle w:val="Hyperlink"/>
            <w:rFonts w:ascii="UGent Panno Text" w:hAnsi="UGent Panno Text"/>
            <w:b/>
            <w:bCs/>
            <w:noProof/>
            <w:sz w:val="24"/>
            <w:szCs w:val="24"/>
            <w:lang w:val="en-GB"/>
          </w:rPr>
          <w:t>1.4.2</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Effect of cystic fibrosis on mucus diffusion</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_Toc230361233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8</w:t>
        </w:r>
        <w:r w:rsidRPr="00D55E68">
          <w:rPr>
            <w:rFonts w:ascii="UGent Panno Text" w:hAnsi="UGent Panno Text"/>
            <w:noProof/>
            <w:webHidden/>
            <w:sz w:val="24"/>
            <w:szCs w:val="24"/>
          </w:rPr>
          <w:fldChar w:fldCharType="end"/>
        </w:r>
      </w:hyperlink>
    </w:p>
    <w:p w14:paraId="4A0ED6FD" w14:textId="76365909" w:rsidR="00D55E68" w:rsidRPr="00D55E68" w:rsidRDefault="00D55E68">
      <w:pPr>
        <w:pStyle w:val="Inhopg2"/>
        <w:rPr>
          <w:rFonts w:eastAsiaTheme="minorEastAsia" w:cstheme="minorBidi"/>
          <w:color w:val="auto"/>
          <w:kern w:val="2"/>
          <w:lang w:val="nl-BE" w:eastAsia="nl-BE"/>
          <w14:ligatures w14:val="standardContextual"/>
        </w:rPr>
      </w:pPr>
      <w:hyperlink w:anchor="_Toc230361234" w:history="1">
        <w:r w:rsidRPr="00D55E68">
          <w:rPr>
            <w:rStyle w:val="Hyperlink"/>
          </w:rPr>
          <w:t>1.5</w:t>
        </w:r>
        <w:r w:rsidRPr="00D55E68">
          <w:rPr>
            <w:rFonts w:eastAsiaTheme="minorEastAsia" w:cstheme="minorBidi"/>
            <w:color w:val="auto"/>
            <w:kern w:val="2"/>
            <w:lang w:val="nl-BE" w:eastAsia="nl-BE"/>
            <w14:ligatures w14:val="standardContextual"/>
          </w:rPr>
          <w:tab/>
        </w:r>
        <w:r w:rsidRPr="00D55E68">
          <w:rPr>
            <w:rStyle w:val="Hyperlink"/>
          </w:rPr>
          <w:t>CURRENT APPROACHES IN DRUG SCREENING CONSIDERING MUCUS DIFFUSION</w:t>
        </w:r>
        <w:r w:rsidRPr="00D55E68">
          <w:rPr>
            <w:webHidden/>
          </w:rPr>
          <w:tab/>
        </w:r>
        <w:r w:rsidRPr="00D55E68">
          <w:rPr>
            <w:webHidden/>
          </w:rPr>
          <w:fldChar w:fldCharType="begin"/>
        </w:r>
        <w:r w:rsidRPr="00D55E68">
          <w:rPr>
            <w:webHidden/>
          </w:rPr>
          <w:instrText xml:space="preserve"> PAGEREF _Toc230361234 \h </w:instrText>
        </w:r>
        <w:r w:rsidRPr="00D55E68">
          <w:rPr>
            <w:webHidden/>
          </w:rPr>
        </w:r>
        <w:r w:rsidRPr="00D55E68">
          <w:rPr>
            <w:webHidden/>
          </w:rPr>
          <w:fldChar w:fldCharType="separate"/>
        </w:r>
        <w:r w:rsidR="001F6429">
          <w:rPr>
            <w:webHidden/>
          </w:rPr>
          <w:t>8</w:t>
        </w:r>
        <w:r w:rsidRPr="00D55E68">
          <w:rPr>
            <w:webHidden/>
          </w:rPr>
          <w:fldChar w:fldCharType="end"/>
        </w:r>
      </w:hyperlink>
    </w:p>
    <w:p w14:paraId="365A80B3" w14:textId="66AFF7ED"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35" w:history="1">
        <w:r w:rsidRPr="00D55E68">
          <w:rPr>
            <w:rStyle w:val="Hyperlink"/>
            <w:rFonts w:ascii="UGent Panno Text" w:hAnsi="UGent Panno Text"/>
            <w:b/>
            <w:bCs/>
            <w:noProof/>
            <w:sz w:val="24"/>
            <w:szCs w:val="24"/>
            <w:lang w:val="en-GB"/>
          </w:rPr>
          <w:t>1.5.1</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 xml:space="preserve">Limitations of existing </w:t>
        </w:r>
        <w:r w:rsidRPr="00D55E68">
          <w:rPr>
            <w:rStyle w:val="Hyperlink"/>
            <w:rFonts w:ascii="UGent Panno Text" w:hAnsi="UGent Panno Text"/>
            <w:b/>
            <w:bCs/>
            <w:i/>
            <w:iCs/>
            <w:noProof/>
            <w:sz w:val="24"/>
            <w:szCs w:val="24"/>
            <w:lang w:val="en-GB"/>
          </w:rPr>
          <w:t>in vitro</w:t>
        </w:r>
        <w:r w:rsidRPr="00D55E68">
          <w:rPr>
            <w:rStyle w:val="Hyperlink"/>
            <w:rFonts w:ascii="UGent Panno Text" w:hAnsi="UGent Panno Text"/>
            <w:b/>
            <w:bCs/>
            <w:noProof/>
            <w:sz w:val="24"/>
            <w:szCs w:val="24"/>
            <w:lang w:val="en-GB"/>
          </w:rPr>
          <w:t xml:space="preserve"> drug screening models</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_Toc230361235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8</w:t>
        </w:r>
        <w:r w:rsidRPr="00D55E68">
          <w:rPr>
            <w:rFonts w:ascii="UGent Panno Text" w:hAnsi="UGent Panno Text"/>
            <w:noProof/>
            <w:webHidden/>
            <w:sz w:val="24"/>
            <w:szCs w:val="24"/>
          </w:rPr>
          <w:fldChar w:fldCharType="end"/>
        </w:r>
      </w:hyperlink>
    </w:p>
    <w:p w14:paraId="4908363B" w14:textId="01C01F8E"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36" w:history="1">
        <w:r w:rsidRPr="00D55E68">
          <w:rPr>
            <w:rStyle w:val="Hyperlink"/>
            <w:rFonts w:ascii="UGent Panno Text" w:hAnsi="UGent Panno Text"/>
            <w:b/>
            <w:bCs/>
            <w:noProof/>
            <w:sz w:val="24"/>
            <w:szCs w:val="24"/>
            <w:lang w:val="en-GB"/>
          </w:rPr>
          <w:t>1.5.2</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Advantages of artificial mucus systems</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_Toc230361236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9</w:t>
        </w:r>
        <w:r w:rsidRPr="00D55E68">
          <w:rPr>
            <w:rFonts w:ascii="UGent Panno Text" w:hAnsi="UGent Panno Text"/>
            <w:noProof/>
            <w:webHidden/>
            <w:sz w:val="24"/>
            <w:szCs w:val="24"/>
          </w:rPr>
          <w:fldChar w:fldCharType="end"/>
        </w:r>
      </w:hyperlink>
    </w:p>
    <w:p w14:paraId="5B156227" w14:textId="57E66EB0"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37" w:history="1">
        <w:r w:rsidRPr="00D55E68">
          <w:rPr>
            <w:rStyle w:val="Hyperlink"/>
            <w:rFonts w:ascii="UGent Panno Text" w:hAnsi="UGent Panno Text"/>
            <w:b/>
            <w:bCs/>
            <w:noProof/>
            <w:sz w:val="24"/>
            <w:szCs w:val="24"/>
            <w:lang w:val="en-GB"/>
          </w:rPr>
          <w:t>1.5.3</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Alginate</w:t>
        </w:r>
        <w:r w:rsidRPr="00D55E68">
          <w:rPr>
            <w:rStyle w:val="Hyperlink"/>
            <w:rFonts w:ascii="UGent Panno Text" w:hAnsi="UGent Panno Text"/>
            <w:b/>
            <w:bCs/>
            <w:noProof/>
            <w:sz w:val="24"/>
            <w:szCs w:val="24"/>
            <w:lang w:val="en-GB"/>
          </w:rPr>
          <w:noBreakHyphen/>
          <w:t>based hydrogels as mucus mimics</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_Toc230361237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9</w:t>
        </w:r>
        <w:r w:rsidRPr="00D55E68">
          <w:rPr>
            <w:rFonts w:ascii="UGent Panno Text" w:hAnsi="UGent Panno Text"/>
            <w:noProof/>
            <w:webHidden/>
            <w:sz w:val="24"/>
            <w:szCs w:val="24"/>
          </w:rPr>
          <w:fldChar w:fldCharType="end"/>
        </w:r>
      </w:hyperlink>
    </w:p>
    <w:p w14:paraId="5E636183" w14:textId="7F4ABF3D" w:rsidR="00D55E68" w:rsidRPr="00D55E68" w:rsidRDefault="00D55E68">
      <w:pPr>
        <w:pStyle w:val="Inhopg2"/>
        <w:rPr>
          <w:rFonts w:eastAsiaTheme="minorEastAsia" w:cstheme="minorBidi"/>
          <w:color w:val="auto"/>
          <w:kern w:val="2"/>
          <w:lang w:val="nl-BE" w:eastAsia="nl-BE"/>
          <w14:ligatures w14:val="standardContextual"/>
        </w:rPr>
      </w:pPr>
      <w:hyperlink w:anchor="_Toc230361238" w:history="1">
        <w:r w:rsidRPr="00D55E68">
          <w:rPr>
            <w:rStyle w:val="Hyperlink"/>
          </w:rPr>
          <w:t>1.6</w:t>
        </w:r>
        <w:r w:rsidRPr="00D55E68">
          <w:rPr>
            <w:rFonts w:eastAsiaTheme="minorEastAsia" w:cstheme="minorBidi"/>
            <w:color w:val="auto"/>
            <w:kern w:val="2"/>
            <w:lang w:val="nl-BE" w:eastAsia="nl-BE"/>
            <w14:ligatures w14:val="standardContextual"/>
          </w:rPr>
          <w:tab/>
        </w:r>
        <w:r w:rsidRPr="00D55E68">
          <w:rPr>
            <w:rStyle w:val="Hyperlink"/>
          </w:rPr>
          <w:t>MEASURING DIFFUSION USING ARTIFICIAL MUCUS MODELS</w:t>
        </w:r>
        <w:r w:rsidRPr="00D55E68">
          <w:rPr>
            <w:webHidden/>
          </w:rPr>
          <w:tab/>
        </w:r>
        <w:r w:rsidRPr="00D55E68">
          <w:rPr>
            <w:webHidden/>
          </w:rPr>
          <w:fldChar w:fldCharType="begin"/>
        </w:r>
        <w:r w:rsidRPr="00D55E68">
          <w:rPr>
            <w:webHidden/>
          </w:rPr>
          <w:instrText xml:space="preserve"> PAGEREF _Toc230361238 \h </w:instrText>
        </w:r>
        <w:r w:rsidRPr="00D55E68">
          <w:rPr>
            <w:webHidden/>
          </w:rPr>
        </w:r>
        <w:r w:rsidRPr="00D55E68">
          <w:rPr>
            <w:webHidden/>
          </w:rPr>
          <w:fldChar w:fldCharType="separate"/>
        </w:r>
        <w:r w:rsidR="001F6429">
          <w:rPr>
            <w:webHidden/>
          </w:rPr>
          <w:t>10</w:t>
        </w:r>
        <w:r w:rsidRPr="00D55E68">
          <w:rPr>
            <w:webHidden/>
          </w:rPr>
          <w:fldChar w:fldCharType="end"/>
        </w:r>
      </w:hyperlink>
    </w:p>
    <w:p w14:paraId="25A0B549" w14:textId="5C679595" w:rsidR="00D55E68" w:rsidRPr="00D55E68" w:rsidRDefault="00D55E68">
      <w:pPr>
        <w:pStyle w:val="Inhopg1"/>
        <w:tabs>
          <w:tab w:val="left" w:pos="480"/>
          <w:tab w:val="right" w:leader="dot" w:pos="9492"/>
        </w:tabs>
        <w:rPr>
          <w:rFonts w:ascii="UGent Panno Text" w:eastAsiaTheme="minorEastAsia" w:hAnsi="UGent Panno Text" w:cstheme="minorBidi"/>
          <w:b w:val="0"/>
          <w:bCs w:val="0"/>
          <w:caps w:val="0"/>
          <w:noProof/>
          <w:color w:val="auto"/>
          <w:kern w:val="2"/>
          <w:lang w:eastAsia="nl-BE"/>
          <w14:ligatures w14:val="standardContextual"/>
        </w:rPr>
      </w:pPr>
      <w:hyperlink w:anchor="_Toc230361239" w:history="1">
        <w:r w:rsidRPr="00D55E68">
          <w:rPr>
            <w:rStyle w:val="Hyperlink"/>
            <w:rFonts w:ascii="UGent Panno Text" w:hAnsi="UGent Panno Text"/>
            <w:noProof/>
          </w:rPr>
          <w:t>2</w:t>
        </w:r>
        <w:r w:rsidRPr="00D55E68">
          <w:rPr>
            <w:rFonts w:ascii="UGent Panno Text" w:eastAsiaTheme="minorEastAsia" w:hAnsi="UGent Panno Text" w:cstheme="minorBidi"/>
            <w:b w:val="0"/>
            <w:bCs w:val="0"/>
            <w:caps w:val="0"/>
            <w:noProof/>
            <w:color w:val="auto"/>
            <w:kern w:val="2"/>
            <w:lang w:eastAsia="nl-BE"/>
            <w14:ligatures w14:val="standardContextual"/>
          </w:rPr>
          <w:tab/>
        </w:r>
        <w:r w:rsidRPr="00D55E68">
          <w:rPr>
            <w:rStyle w:val="Hyperlink"/>
            <w:rFonts w:ascii="UGent Panno Text" w:hAnsi="UGent Panno Text"/>
            <w:noProof/>
          </w:rPr>
          <w:t>OBJECTIVES</w:t>
        </w:r>
        <w:r w:rsidRPr="00D55E68">
          <w:rPr>
            <w:rFonts w:ascii="UGent Panno Text" w:hAnsi="UGent Panno Text"/>
            <w:noProof/>
            <w:webHidden/>
          </w:rPr>
          <w:tab/>
        </w:r>
        <w:r w:rsidRPr="00D55E68">
          <w:rPr>
            <w:rFonts w:ascii="UGent Panno Text" w:hAnsi="UGent Panno Text"/>
            <w:noProof/>
            <w:webHidden/>
          </w:rPr>
          <w:fldChar w:fldCharType="begin"/>
        </w:r>
        <w:r w:rsidRPr="00D55E68">
          <w:rPr>
            <w:rFonts w:ascii="UGent Panno Text" w:hAnsi="UGent Panno Text"/>
            <w:noProof/>
            <w:webHidden/>
          </w:rPr>
          <w:instrText xml:space="preserve"> PAGEREF _Toc230361239 \h </w:instrText>
        </w:r>
        <w:r w:rsidRPr="00D55E68">
          <w:rPr>
            <w:rFonts w:ascii="UGent Panno Text" w:hAnsi="UGent Panno Text"/>
            <w:noProof/>
            <w:webHidden/>
          </w:rPr>
        </w:r>
        <w:r w:rsidRPr="00D55E68">
          <w:rPr>
            <w:rFonts w:ascii="UGent Panno Text" w:hAnsi="UGent Panno Text"/>
            <w:noProof/>
            <w:webHidden/>
          </w:rPr>
          <w:fldChar w:fldCharType="separate"/>
        </w:r>
        <w:r w:rsidR="001F6429">
          <w:rPr>
            <w:rFonts w:ascii="UGent Panno Text" w:hAnsi="UGent Panno Text"/>
            <w:noProof/>
            <w:webHidden/>
          </w:rPr>
          <w:t>11</w:t>
        </w:r>
        <w:r w:rsidRPr="00D55E68">
          <w:rPr>
            <w:rFonts w:ascii="UGent Panno Text" w:hAnsi="UGent Panno Text"/>
            <w:noProof/>
            <w:webHidden/>
          </w:rPr>
          <w:fldChar w:fldCharType="end"/>
        </w:r>
      </w:hyperlink>
    </w:p>
    <w:p w14:paraId="21576B11" w14:textId="64F5E3FB" w:rsidR="00D55E68" w:rsidRPr="00D55E68" w:rsidRDefault="00D55E68">
      <w:pPr>
        <w:pStyle w:val="Inhopg1"/>
        <w:tabs>
          <w:tab w:val="left" w:pos="480"/>
          <w:tab w:val="right" w:leader="dot" w:pos="9492"/>
        </w:tabs>
        <w:rPr>
          <w:rFonts w:ascii="UGent Panno Text" w:eastAsiaTheme="minorEastAsia" w:hAnsi="UGent Panno Text" w:cstheme="minorBidi"/>
          <w:b w:val="0"/>
          <w:bCs w:val="0"/>
          <w:caps w:val="0"/>
          <w:noProof/>
          <w:color w:val="auto"/>
          <w:kern w:val="2"/>
          <w:lang w:eastAsia="nl-BE"/>
          <w14:ligatures w14:val="standardContextual"/>
        </w:rPr>
      </w:pPr>
      <w:hyperlink w:anchor="_Toc230361240" w:history="1">
        <w:r w:rsidRPr="00D55E68">
          <w:rPr>
            <w:rStyle w:val="Hyperlink"/>
            <w:rFonts w:ascii="UGent Panno Text" w:hAnsi="UGent Panno Text"/>
            <w:noProof/>
            <w:lang w:val="en-GB"/>
          </w:rPr>
          <w:t>3</w:t>
        </w:r>
        <w:r w:rsidRPr="00D55E68">
          <w:rPr>
            <w:rFonts w:ascii="UGent Panno Text" w:eastAsiaTheme="minorEastAsia" w:hAnsi="UGent Panno Text" w:cstheme="minorBidi"/>
            <w:b w:val="0"/>
            <w:bCs w:val="0"/>
            <w:caps w:val="0"/>
            <w:noProof/>
            <w:color w:val="auto"/>
            <w:kern w:val="2"/>
            <w:lang w:eastAsia="nl-BE"/>
            <w14:ligatures w14:val="standardContextual"/>
          </w:rPr>
          <w:tab/>
        </w:r>
        <w:r w:rsidRPr="00D55E68">
          <w:rPr>
            <w:rStyle w:val="Hyperlink"/>
            <w:rFonts w:ascii="UGent Panno Text" w:hAnsi="UGent Panno Text"/>
            <w:noProof/>
            <w:lang w:val="en-GB"/>
          </w:rPr>
          <w:t>MATERIAL AND METHODS</w:t>
        </w:r>
        <w:r w:rsidRPr="00D55E68">
          <w:rPr>
            <w:rFonts w:ascii="UGent Panno Text" w:hAnsi="UGent Panno Text"/>
            <w:noProof/>
            <w:webHidden/>
          </w:rPr>
          <w:tab/>
        </w:r>
        <w:r w:rsidRPr="00D55E68">
          <w:rPr>
            <w:rFonts w:ascii="UGent Panno Text" w:hAnsi="UGent Panno Text"/>
            <w:noProof/>
            <w:webHidden/>
          </w:rPr>
          <w:fldChar w:fldCharType="begin"/>
        </w:r>
        <w:r w:rsidRPr="00D55E68">
          <w:rPr>
            <w:rFonts w:ascii="UGent Panno Text" w:hAnsi="UGent Panno Text"/>
            <w:noProof/>
            <w:webHidden/>
          </w:rPr>
          <w:instrText xml:space="preserve"> PAGEREF _Toc230361240 \h </w:instrText>
        </w:r>
        <w:r w:rsidRPr="00D55E68">
          <w:rPr>
            <w:rFonts w:ascii="UGent Panno Text" w:hAnsi="UGent Panno Text"/>
            <w:noProof/>
            <w:webHidden/>
          </w:rPr>
        </w:r>
        <w:r w:rsidRPr="00D55E68">
          <w:rPr>
            <w:rFonts w:ascii="UGent Panno Text" w:hAnsi="UGent Panno Text"/>
            <w:noProof/>
            <w:webHidden/>
          </w:rPr>
          <w:fldChar w:fldCharType="separate"/>
        </w:r>
        <w:r w:rsidR="001F6429">
          <w:rPr>
            <w:rFonts w:ascii="UGent Panno Text" w:hAnsi="UGent Panno Text"/>
            <w:noProof/>
            <w:webHidden/>
          </w:rPr>
          <w:t>13</w:t>
        </w:r>
        <w:r w:rsidRPr="00D55E68">
          <w:rPr>
            <w:rFonts w:ascii="UGent Panno Text" w:hAnsi="UGent Panno Text"/>
            <w:noProof/>
            <w:webHidden/>
          </w:rPr>
          <w:fldChar w:fldCharType="end"/>
        </w:r>
      </w:hyperlink>
    </w:p>
    <w:p w14:paraId="31B331D6" w14:textId="2A396E3A" w:rsidR="00D55E68" w:rsidRPr="00D55E68" w:rsidRDefault="00D55E68">
      <w:pPr>
        <w:pStyle w:val="Inhopg2"/>
        <w:rPr>
          <w:rFonts w:eastAsiaTheme="minorEastAsia" w:cstheme="minorBidi"/>
          <w:color w:val="auto"/>
          <w:kern w:val="2"/>
          <w:lang w:val="nl-BE" w:eastAsia="nl-BE"/>
          <w14:ligatures w14:val="standardContextual"/>
        </w:rPr>
      </w:pPr>
      <w:hyperlink w:anchor="_Toc230361241" w:history="1">
        <w:r w:rsidRPr="00D55E68">
          <w:rPr>
            <w:rStyle w:val="Hyperlink"/>
          </w:rPr>
          <w:t>3.1</w:t>
        </w:r>
        <w:r w:rsidRPr="00D55E68">
          <w:rPr>
            <w:rFonts w:eastAsiaTheme="minorEastAsia" w:cstheme="minorBidi"/>
            <w:color w:val="auto"/>
            <w:kern w:val="2"/>
            <w:lang w:val="nl-BE" w:eastAsia="nl-BE"/>
            <w14:ligatures w14:val="standardContextual"/>
          </w:rPr>
          <w:tab/>
        </w:r>
        <w:r w:rsidRPr="00D55E68">
          <w:rPr>
            <w:rStyle w:val="Hyperlink"/>
          </w:rPr>
          <w:t>CHEMICALS</w:t>
        </w:r>
        <w:r w:rsidRPr="00D55E68">
          <w:rPr>
            <w:webHidden/>
          </w:rPr>
          <w:tab/>
        </w:r>
        <w:r w:rsidRPr="00D55E68">
          <w:rPr>
            <w:webHidden/>
          </w:rPr>
          <w:fldChar w:fldCharType="begin"/>
        </w:r>
        <w:r w:rsidRPr="00D55E68">
          <w:rPr>
            <w:webHidden/>
          </w:rPr>
          <w:instrText xml:space="preserve"> PAGEREF _Toc230361241 \h </w:instrText>
        </w:r>
        <w:r w:rsidRPr="00D55E68">
          <w:rPr>
            <w:webHidden/>
          </w:rPr>
        </w:r>
        <w:r w:rsidRPr="00D55E68">
          <w:rPr>
            <w:webHidden/>
          </w:rPr>
          <w:fldChar w:fldCharType="separate"/>
        </w:r>
        <w:r w:rsidR="001F6429">
          <w:rPr>
            <w:webHidden/>
          </w:rPr>
          <w:t>13</w:t>
        </w:r>
        <w:r w:rsidRPr="00D55E68">
          <w:rPr>
            <w:webHidden/>
          </w:rPr>
          <w:fldChar w:fldCharType="end"/>
        </w:r>
      </w:hyperlink>
    </w:p>
    <w:p w14:paraId="428B9D3C" w14:textId="3ED5B57B" w:rsidR="00D55E68" w:rsidRPr="00D55E68" w:rsidRDefault="00D55E68">
      <w:pPr>
        <w:pStyle w:val="Inhopg2"/>
        <w:rPr>
          <w:rFonts w:eastAsiaTheme="minorEastAsia" w:cstheme="minorBidi"/>
          <w:color w:val="auto"/>
          <w:kern w:val="2"/>
          <w:lang w:val="nl-BE" w:eastAsia="nl-BE"/>
          <w14:ligatures w14:val="standardContextual"/>
        </w:rPr>
      </w:pPr>
      <w:hyperlink w:anchor="_Toc230361242" w:history="1">
        <w:r w:rsidRPr="00D55E68">
          <w:rPr>
            <w:rStyle w:val="Hyperlink"/>
          </w:rPr>
          <w:t>3.2</w:t>
        </w:r>
        <w:r w:rsidRPr="00D55E68">
          <w:rPr>
            <w:rFonts w:eastAsiaTheme="minorEastAsia" w:cstheme="minorBidi"/>
            <w:color w:val="auto"/>
            <w:kern w:val="2"/>
            <w:lang w:val="nl-BE" w:eastAsia="nl-BE"/>
            <w14:ligatures w14:val="standardContextual"/>
          </w:rPr>
          <w:tab/>
        </w:r>
        <w:r w:rsidRPr="00D55E68">
          <w:rPr>
            <w:rStyle w:val="Hyperlink"/>
          </w:rPr>
          <w:t>NANOCRYSTAL PREPARATION</w:t>
        </w:r>
        <w:r w:rsidRPr="00D55E68">
          <w:rPr>
            <w:webHidden/>
          </w:rPr>
          <w:tab/>
        </w:r>
        <w:r w:rsidRPr="00D55E68">
          <w:rPr>
            <w:webHidden/>
          </w:rPr>
          <w:fldChar w:fldCharType="begin"/>
        </w:r>
        <w:r w:rsidRPr="00D55E68">
          <w:rPr>
            <w:webHidden/>
          </w:rPr>
          <w:instrText xml:space="preserve"> PAGEREF _Toc230361242 \h </w:instrText>
        </w:r>
        <w:r w:rsidRPr="00D55E68">
          <w:rPr>
            <w:webHidden/>
          </w:rPr>
        </w:r>
        <w:r w:rsidRPr="00D55E68">
          <w:rPr>
            <w:webHidden/>
          </w:rPr>
          <w:fldChar w:fldCharType="separate"/>
        </w:r>
        <w:r w:rsidR="001F6429">
          <w:rPr>
            <w:webHidden/>
          </w:rPr>
          <w:t>13</w:t>
        </w:r>
        <w:r w:rsidRPr="00D55E68">
          <w:rPr>
            <w:webHidden/>
          </w:rPr>
          <w:fldChar w:fldCharType="end"/>
        </w:r>
      </w:hyperlink>
    </w:p>
    <w:p w14:paraId="011BCD02" w14:textId="3E8C4E87" w:rsidR="00D55E68" w:rsidRPr="00D55E68" w:rsidRDefault="00D55E68">
      <w:pPr>
        <w:pStyle w:val="Inhopg2"/>
        <w:rPr>
          <w:rFonts w:eastAsiaTheme="minorEastAsia" w:cstheme="minorBidi"/>
          <w:color w:val="auto"/>
          <w:kern w:val="2"/>
          <w:lang w:val="nl-BE" w:eastAsia="nl-BE"/>
          <w14:ligatures w14:val="standardContextual"/>
        </w:rPr>
      </w:pPr>
      <w:hyperlink w:anchor="_Toc230361243" w:history="1">
        <w:r w:rsidRPr="00D55E68">
          <w:rPr>
            <w:rStyle w:val="Hyperlink"/>
          </w:rPr>
          <w:t>3.3</w:t>
        </w:r>
        <w:r w:rsidRPr="00D55E68">
          <w:rPr>
            <w:rFonts w:eastAsiaTheme="minorEastAsia" w:cstheme="minorBidi"/>
            <w:color w:val="auto"/>
            <w:kern w:val="2"/>
            <w:lang w:val="nl-BE" w:eastAsia="nl-BE"/>
            <w14:ligatures w14:val="standardContextual"/>
          </w:rPr>
          <w:tab/>
        </w:r>
        <w:r w:rsidRPr="00D55E68">
          <w:rPr>
            <w:rStyle w:val="Hyperlink"/>
          </w:rPr>
          <w:t>PARTICLE SIZE ANALYSIS BY DYNAMIC LIGHT SCATTERING</w:t>
        </w:r>
        <w:r w:rsidRPr="00D55E68">
          <w:rPr>
            <w:webHidden/>
          </w:rPr>
          <w:tab/>
        </w:r>
        <w:r w:rsidRPr="00D55E68">
          <w:rPr>
            <w:webHidden/>
          </w:rPr>
          <w:fldChar w:fldCharType="begin"/>
        </w:r>
        <w:r w:rsidRPr="00D55E68">
          <w:rPr>
            <w:webHidden/>
          </w:rPr>
          <w:instrText xml:space="preserve"> PAGEREF _Toc230361243 \h </w:instrText>
        </w:r>
        <w:r w:rsidRPr="00D55E68">
          <w:rPr>
            <w:webHidden/>
          </w:rPr>
        </w:r>
        <w:r w:rsidRPr="00D55E68">
          <w:rPr>
            <w:webHidden/>
          </w:rPr>
          <w:fldChar w:fldCharType="separate"/>
        </w:r>
        <w:r w:rsidR="001F6429">
          <w:rPr>
            <w:webHidden/>
          </w:rPr>
          <w:t>14</w:t>
        </w:r>
        <w:r w:rsidRPr="00D55E68">
          <w:rPr>
            <w:webHidden/>
          </w:rPr>
          <w:fldChar w:fldCharType="end"/>
        </w:r>
      </w:hyperlink>
    </w:p>
    <w:p w14:paraId="229480C6" w14:textId="441AE411" w:rsidR="00D55E68" w:rsidRPr="00D55E68" w:rsidRDefault="00D55E68">
      <w:pPr>
        <w:pStyle w:val="Inhopg2"/>
        <w:rPr>
          <w:rFonts w:eastAsiaTheme="minorEastAsia" w:cstheme="minorBidi"/>
          <w:color w:val="auto"/>
          <w:kern w:val="2"/>
          <w:lang w:val="nl-BE" w:eastAsia="nl-BE"/>
          <w14:ligatures w14:val="standardContextual"/>
        </w:rPr>
      </w:pPr>
      <w:hyperlink w:anchor="_Toc230361244" w:history="1">
        <w:r w:rsidRPr="00D55E68">
          <w:rPr>
            <w:rStyle w:val="Hyperlink"/>
          </w:rPr>
          <w:t>3.4</w:t>
        </w:r>
        <w:r w:rsidRPr="00D55E68">
          <w:rPr>
            <w:rFonts w:eastAsiaTheme="minorEastAsia" w:cstheme="minorBidi"/>
            <w:color w:val="auto"/>
            <w:kern w:val="2"/>
            <w:lang w:val="nl-BE" w:eastAsia="nl-BE"/>
            <w14:ligatures w14:val="standardContextual"/>
          </w:rPr>
          <w:tab/>
        </w:r>
        <w:r w:rsidRPr="00D55E68">
          <w:rPr>
            <w:rStyle w:val="Hyperlink"/>
          </w:rPr>
          <w:t>ZETA POTENTIAL ANALYSIS BY ELECTROPHORETIC LIGHT SCATTERING</w:t>
        </w:r>
        <w:r w:rsidRPr="00D55E68">
          <w:rPr>
            <w:webHidden/>
          </w:rPr>
          <w:tab/>
        </w:r>
        <w:r w:rsidRPr="00D55E68">
          <w:rPr>
            <w:webHidden/>
          </w:rPr>
          <w:fldChar w:fldCharType="begin"/>
        </w:r>
        <w:r w:rsidRPr="00D55E68">
          <w:rPr>
            <w:webHidden/>
          </w:rPr>
          <w:instrText xml:space="preserve"> PAGEREF _Toc230361244 \h </w:instrText>
        </w:r>
        <w:r w:rsidRPr="00D55E68">
          <w:rPr>
            <w:webHidden/>
          </w:rPr>
        </w:r>
        <w:r w:rsidRPr="00D55E68">
          <w:rPr>
            <w:webHidden/>
          </w:rPr>
          <w:fldChar w:fldCharType="separate"/>
        </w:r>
        <w:r w:rsidR="001F6429">
          <w:rPr>
            <w:webHidden/>
          </w:rPr>
          <w:t>15</w:t>
        </w:r>
        <w:r w:rsidRPr="00D55E68">
          <w:rPr>
            <w:webHidden/>
          </w:rPr>
          <w:fldChar w:fldCharType="end"/>
        </w:r>
      </w:hyperlink>
    </w:p>
    <w:p w14:paraId="361CE481" w14:textId="25F01782" w:rsidR="00D55E68" w:rsidRPr="00D55E68" w:rsidRDefault="00D55E68">
      <w:pPr>
        <w:pStyle w:val="Inhopg2"/>
        <w:rPr>
          <w:rFonts w:eastAsiaTheme="minorEastAsia" w:cstheme="minorBidi"/>
          <w:color w:val="auto"/>
          <w:kern w:val="2"/>
          <w:lang w:val="nl-BE" w:eastAsia="nl-BE"/>
          <w14:ligatures w14:val="standardContextual"/>
        </w:rPr>
      </w:pPr>
      <w:hyperlink w:anchor="_Toc230361245" w:history="1">
        <w:r w:rsidRPr="00D55E68">
          <w:rPr>
            <w:rStyle w:val="Hyperlink"/>
          </w:rPr>
          <w:t>3.5</w:t>
        </w:r>
        <w:r w:rsidRPr="00D55E68">
          <w:rPr>
            <w:rFonts w:eastAsiaTheme="minorEastAsia" w:cstheme="minorBidi"/>
            <w:color w:val="auto"/>
            <w:kern w:val="2"/>
            <w:lang w:val="nl-BE" w:eastAsia="nl-BE"/>
            <w14:ligatures w14:val="standardContextual"/>
          </w:rPr>
          <w:tab/>
        </w:r>
        <w:r w:rsidRPr="00D55E68">
          <w:rPr>
            <w:rStyle w:val="Hyperlink"/>
          </w:rPr>
          <w:t>FOURIER TRANSFORM INFRARED SPECTROSCOPY FOR STRUCTURAL VERIFICATION</w:t>
        </w:r>
        <w:r w:rsidRPr="00D55E68">
          <w:rPr>
            <w:webHidden/>
          </w:rPr>
          <w:tab/>
        </w:r>
        <w:r w:rsidRPr="00D55E68">
          <w:rPr>
            <w:webHidden/>
          </w:rPr>
          <w:fldChar w:fldCharType="begin"/>
        </w:r>
        <w:r w:rsidRPr="00D55E68">
          <w:rPr>
            <w:webHidden/>
          </w:rPr>
          <w:instrText xml:space="preserve"> PAGEREF _Toc230361245 \h </w:instrText>
        </w:r>
        <w:r w:rsidRPr="00D55E68">
          <w:rPr>
            <w:webHidden/>
          </w:rPr>
        </w:r>
        <w:r w:rsidRPr="00D55E68">
          <w:rPr>
            <w:webHidden/>
          </w:rPr>
          <w:fldChar w:fldCharType="separate"/>
        </w:r>
        <w:r w:rsidR="001F6429">
          <w:rPr>
            <w:webHidden/>
          </w:rPr>
          <w:t>16</w:t>
        </w:r>
        <w:r w:rsidRPr="00D55E68">
          <w:rPr>
            <w:webHidden/>
          </w:rPr>
          <w:fldChar w:fldCharType="end"/>
        </w:r>
      </w:hyperlink>
    </w:p>
    <w:p w14:paraId="0D76ED2A" w14:textId="75599450" w:rsidR="00D55E68" w:rsidRPr="00D55E68" w:rsidRDefault="00D55E68">
      <w:pPr>
        <w:pStyle w:val="Inhopg2"/>
        <w:rPr>
          <w:rFonts w:eastAsiaTheme="minorEastAsia" w:cstheme="minorBidi"/>
          <w:color w:val="auto"/>
          <w:kern w:val="2"/>
          <w:lang w:val="nl-BE" w:eastAsia="nl-BE"/>
          <w14:ligatures w14:val="standardContextual"/>
        </w:rPr>
      </w:pPr>
      <w:hyperlink w:anchor="_Toc230361246" w:history="1">
        <w:r w:rsidRPr="00D55E68">
          <w:rPr>
            <w:rStyle w:val="Hyperlink"/>
          </w:rPr>
          <w:t>3.6</w:t>
        </w:r>
        <w:r w:rsidRPr="00D55E68">
          <w:rPr>
            <w:rFonts w:eastAsiaTheme="minorEastAsia" w:cstheme="minorBidi"/>
            <w:color w:val="auto"/>
            <w:kern w:val="2"/>
            <w:lang w:val="nl-BE" w:eastAsia="nl-BE"/>
            <w14:ligatures w14:val="standardContextual"/>
          </w:rPr>
          <w:tab/>
        </w:r>
        <w:r w:rsidRPr="00D55E68">
          <w:rPr>
            <w:rStyle w:val="Hyperlink"/>
          </w:rPr>
          <w:t>DEVELOPMENT OF AIRWAY MUCUS MODELS</w:t>
        </w:r>
        <w:r w:rsidRPr="00D55E68">
          <w:rPr>
            <w:webHidden/>
          </w:rPr>
          <w:tab/>
        </w:r>
        <w:r w:rsidRPr="00D55E68">
          <w:rPr>
            <w:webHidden/>
          </w:rPr>
          <w:fldChar w:fldCharType="begin"/>
        </w:r>
        <w:r w:rsidRPr="00D55E68">
          <w:rPr>
            <w:webHidden/>
          </w:rPr>
          <w:instrText xml:space="preserve"> PAGEREF _Toc230361246 \h </w:instrText>
        </w:r>
        <w:r w:rsidRPr="00D55E68">
          <w:rPr>
            <w:webHidden/>
          </w:rPr>
        </w:r>
        <w:r w:rsidRPr="00D55E68">
          <w:rPr>
            <w:webHidden/>
          </w:rPr>
          <w:fldChar w:fldCharType="separate"/>
        </w:r>
        <w:r w:rsidR="001F6429">
          <w:rPr>
            <w:webHidden/>
          </w:rPr>
          <w:t>16</w:t>
        </w:r>
        <w:r w:rsidRPr="00D55E68">
          <w:rPr>
            <w:webHidden/>
          </w:rPr>
          <w:fldChar w:fldCharType="end"/>
        </w:r>
      </w:hyperlink>
    </w:p>
    <w:p w14:paraId="26751A35" w14:textId="56A349DE" w:rsidR="00D55E68" w:rsidRPr="00D55E68" w:rsidRDefault="00D55E68">
      <w:pPr>
        <w:pStyle w:val="Inhopg2"/>
        <w:rPr>
          <w:rFonts w:eastAsiaTheme="minorEastAsia" w:cstheme="minorBidi"/>
          <w:color w:val="auto"/>
          <w:kern w:val="2"/>
          <w:lang w:val="nl-BE" w:eastAsia="nl-BE"/>
          <w14:ligatures w14:val="standardContextual"/>
        </w:rPr>
      </w:pPr>
      <w:hyperlink w:anchor="_Toc230361247" w:history="1">
        <w:r w:rsidRPr="00D55E68">
          <w:rPr>
            <w:rStyle w:val="Hyperlink"/>
          </w:rPr>
          <w:t>3.7</w:t>
        </w:r>
        <w:r w:rsidRPr="00D55E68">
          <w:rPr>
            <w:rFonts w:eastAsiaTheme="minorEastAsia" w:cstheme="minorBidi"/>
            <w:color w:val="auto"/>
            <w:kern w:val="2"/>
            <w:lang w:val="nl-BE" w:eastAsia="nl-BE"/>
            <w14:ligatures w14:val="standardContextual"/>
          </w:rPr>
          <w:tab/>
        </w:r>
        <w:r w:rsidRPr="00D55E68">
          <w:rPr>
            <w:rStyle w:val="Hyperlink"/>
          </w:rPr>
          <w:t>RHEOLOGICAL ANALYSIS OF MUCUS</w:t>
        </w:r>
        <w:r w:rsidRPr="00D55E68">
          <w:rPr>
            <w:webHidden/>
          </w:rPr>
          <w:tab/>
        </w:r>
        <w:r w:rsidRPr="00D55E68">
          <w:rPr>
            <w:webHidden/>
          </w:rPr>
          <w:fldChar w:fldCharType="begin"/>
        </w:r>
        <w:r w:rsidRPr="00D55E68">
          <w:rPr>
            <w:webHidden/>
          </w:rPr>
          <w:instrText xml:space="preserve"> PAGEREF _Toc230361247 \h </w:instrText>
        </w:r>
        <w:r w:rsidRPr="00D55E68">
          <w:rPr>
            <w:webHidden/>
          </w:rPr>
        </w:r>
        <w:r w:rsidRPr="00D55E68">
          <w:rPr>
            <w:webHidden/>
          </w:rPr>
          <w:fldChar w:fldCharType="separate"/>
        </w:r>
        <w:r w:rsidR="001F6429">
          <w:rPr>
            <w:webHidden/>
          </w:rPr>
          <w:t>17</w:t>
        </w:r>
        <w:r w:rsidRPr="00D55E68">
          <w:rPr>
            <w:webHidden/>
          </w:rPr>
          <w:fldChar w:fldCharType="end"/>
        </w:r>
      </w:hyperlink>
    </w:p>
    <w:p w14:paraId="757B34B3" w14:textId="5FC0C94F" w:rsidR="00D55E68" w:rsidRPr="00D55E68" w:rsidRDefault="00D55E68">
      <w:pPr>
        <w:pStyle w:val="Inhopg2"/>
        <w:rPr>
          <w:rFonts w:eastAsiaTheme="minorEastAsia" w:cstheme="minorBidi"/>
          <w:color w:val="auto"/>
          <w:kern w:val="2"/>
          <w:lang w:val="nl-BE" w:eastAsia="nl-BE"/>
          <w14:ligatures w14:val="standardContextual"/>
        </w:rPr>
      </w:pPr>
      <w:hyperlink w:anchor="_Toc230361248" w:history="1">
        <w:r w:rsidRPr="00D55E68">
          <w:rPr>
            <w:rStyle w:val="Hyperlink"/>
          </w:rPr>
          <w:t>3.8</w:t>
        </w:r>
        <w:r w:rsidRPr="00D55E68">
          <w:rPr>
            <w:rFonts w:eastAsiaTheme="minorEastAsia" w:cstheme="minorBidi"/>
            <w:color w:val="auto"/>
            <w:kern w:val="2"/>
            <w:lang w:val="nl-BE" w:eastAsia="nl-BE"/>
            <w14:ligatures w14:val="standardContextual"/>
          </w:rPr>
          <w:tab/>
        </w:r>
        <w:r w:rsidRPr="00D55E68">
          <w:rPr>
            <w:rStyle w:val="Hyperlink"/>
            <w:i/>
            <w:iCs/>
          </w:rPr>
          <w:t>IN VITRO</w:t>
        </w:r>
        <w:r w:rsidRPr="00D55E68">
          <w:rPr>
            <w:rStyle w:val="Hyperlink"/>
          </w:rPr>
          <w:t xml:space="preserve"> DRUG DIFFUSION STUDY USING FRANZ DIFFUSION CELLS</w:t>
        </w:r>
        <w:r w:rsidRPr="00D55E68">
          <w:rPr>
            <w:webHidden/>
          </w:rPr>
          <w:tab/>
        </w:r>
        <w:r w:rsidRPr="00D55E68">
          <w:rPr>
            <w:webHidden/>
          </w:rPr>
          <w:fldChar w:fldCharType="begin"/>
        </w:r>
        <w:r w:rsidRPr="00D55E68">
          <w:rPr>
            <w:webHidden/>
          </w:rPr>
          <w:instrText xml:space="preserve"> PAGEREF _Toc230361248 \h </w:instrText>
        </w:r>
        <w:r w:rsidRPr="00D55E68">
          <w:rPr>
            <w:webHidden/>
          </w:rPr>
        </w:r>
        <w:r w:rsidRPr="00D55E68">
          <w:rPr>
            <w:webHidden/>
          </w:rPr>
          <w:fldChar w:fldCharType="separate"/>
        </w:r>
        <w:r w:rsidR="001F6429">
          <w:rPr>
            <w:webHidden/>
          </w:rPr>
          <w:t>18</w:t>
        </w:r>
        <w:r w:rsidRPr="00D55E68">
          <w:rPr>
            <w:webHidden/>
          </w:rPr>
          <w:fldChar w:fldCharType="end"/>
        </w:r>
      </w:hyperlink>
    </w:p>
    <w:p w14:paraId="12A1A1E1" w14:textId="1B4EEF04" w:rsidR="00D55E68" w:rsidRPr="00D55E68" w:rsidRDefault="00D55E68">
      <w:pPr>
        <w:pStyle w:val="Inhopg2"/>
        <w:rPr>
          <w:rFonts w:eastAsiaTheme="minorEastAsia" w:cstheme="minorBidi"/>
          <w:color w:val="auto"/>
          <w:kern w:val="2"/>
          <w:lang w:val="nl-BE" w:eastAsia="nl-BE"/>
          <w14:ligatures w14:val="standardContextual"/>
        </w:rPr>
      </w:pPr>
      <w:hyperlink w:anchor="_Toc230361249" w:history="1">
        <w:r w:rsidRPr="00D55E68">
          <w:rPr>
            <w:rStyle w:val="Hyperlink"/>
          </w:rPr>
          <w:t>3.9</w:t>
        </w:r>
        <w:r w:rsidRPr="00D55E68">
          <w:rPr>
            <w:rFonts w:eastAsiaTheme="minorEastAsia" w:cstheme="minorBidi"/>
            <w:color w:val="auto"/>
            <w:kern w:val="2"/>
            <w:lang w:val="nl-BE" w:eastAsia="nl-BE"/>
            <w14:ligatures w14:val="standardContextual"/>
          </w:rPr>
          <w:tab/>
        </w:r>
        <w:r w:rsidRPr="00D55E68">
          <w:rPr>
            <w:rStyle w:val="Hyperlink"/>
          </w:rPr>
          <w:t>QUANTITATIVE ANALYSIS USING HPLC</w:t>
        </w:r>
        <w:r w:rsidRPr="00D55E68">
          <w:rPr>
            <w:webHidden/>
          </w:rPr>
          <w:tab/>
        </w:r>
        <w:r w:rsidRPr="00D55E68">
          <w:rPr>
            <w:webHidden/>
          </w:rPr>
          <w:fldChar w:fldCharType="begin"/>
        </w:r>
        <w:r w:rsidRPr="00D55E68">
          <w:rPr>
            <w:webHidden/>
          </w:rPr>
          <w:instrText xml:space="preserve"> PAGEREF _Toc230361249 \h </w:instrText>
        </w:r>
        <w:r w:rsidRPr="00D55E68">
          <w:rPr>
            <w:webHidden/>
          </w:rPr>
        </w:r>
        <w:r w:rsidRPr="00D55E68">
          <w:rPr>
            <w:webHidden/>
          </w:rPr>
          <w:fldChar w:fldCharType="separate"/>
        </w:r>
        <w:r w:rsidR="001F6429">
          <w:rPr>
            <w:webHidden/>
          </w:rPr>
          <w:t>19</w:t>
        </w:r>
        <w:r w:rsidRPr="00D55E68">
          <w:rPr>
            <w:webHidden/>
          </w:rPr>
          <w:fldChar w:fldCharType="end"/>
        </w:r>
      </w:hyperlink>
    </w:p>
    <w:p w14:paraId="5DCBE91D" w14:textId="745A4C5C" w:rsidR="00D55E68" w:rsidRPr="00D55E68" w:rsidRDefault="00D55E68">
      <w:pPr>
        <w:pStyle w:val="Inhopg2"/>
        <w:rPr>
          <w:rFonts w:eastAsiaTheme="minorEastAsia" w:cstheme="minorBidi"/>
          <w:color w:val="auto"/>
          <w:kern w:val="2"/>
          <w:lang w:val="nl-BE" w:eastAsia="nl-BE"/>
          <w14:ligatures w14:val="standardContextual"/>
        </w:rPr>
      </w:pPr>
      <w:hyperlink w:anchor="_Toc230361250" w:history="1">
        <w:r w:rsidRPr="00D55E68">
          <w:rPr>
            <w:rStyle w:val="Hyperlink"/>
          </w:rPr>
          <w:t>3.10</w:t>
        </w:r>
        <w:r w:rsidRPr="00D55E68">
          <w:rPr>
            <w:rFonts w:eastAsiaTheme="minorEastAsia" w:cstheme="minorBidi"/>
            <w:color w:val="auto"/>
            <w:kern w:val="2"/>
            <w:lang w:val="nl-BE" w:eastAsia="nl-BE"/>
            <w14:ligatures w14:val="standardContextual"/>
          </w:rPr>
          <w:tab/>
        </w:r>
        <w:r w:rsidRPr="00D55E68">
          <w:rPr>
            <w:rStyle w:val="Hyperlink"/>
          </w:rPr>
          <w:t>STATISTICAL ANALYSIS</w:t>
        </w:r>
        <w:r w:rsidRPr="00D55E68">
          <w:rPr>
            <w:webHidden/>
          </w:rPr>
          <w:tab/>
        </w:r>
        <w:r w:rsidRPr="00D55E68">
          <w:rPr>
            <w:webHidden/>
          </w:rPr>
          <w:fldChar w:fldCharType="begin"/>
        </w:r>
        <w:r w:rsidRPr="00D55E68">
          <w:rPr>
            <w:webHidden/>
          </w:rPr>
          <w:instrText xml:space="preserve"> PAGEREF _Toc230361250 \h </w:instrText>
        </w:r>
        <w:r w:rsidRPr="00D55E68">
          <w:rPr>
            <w:webHidden/>
          </w:rPr>
        </w:r>
        <w:r w:rsidRPr="00D55E68">
          <w:rPr>
            <w:webHidden/>
          </w:rPr>
          <w:fldChar w:fldCharType="separate"/>
        </w:r>
        <w:r w:rsidR="001F6429">
          <w:rPr>
            <w:webHidden/>
          </w:rPr>
          <w:t>19</w:t>
        </w:r>
        <w:r w:rsidRPr="00D55E68">
          <w:rPr>
            <w:webHidden/>
          </w:rPr>
          <w:fldChar w:fldCharType="end"/>
        </w:r>
      </w:hyperlink>
    </w:p>
    <w:p w14:paraId="72BAD619" w14:textId="2707F941" w:rsidR="00D55E68" w:rsidRPr="00D55E68" w:rsidRDefault="00D55E68">
      <w:pPr>
        <w:pStyle w:val="Inhopg1"/>
        <w:tabs>
          <w:tab w:val="left" w:pos="480"/>
          <w:tab w:val="right" w:leader="dot" w:pos="9492"/>
        </w:tabs>
        <w:rPr>
          <w:rFonts w:ascii="UGent Panno Text" w:eastAsiaTheme="minorEastAsia" w:hAnsi="UGent Panno Text" w:cstheme="minorBidi"/>
          <w:b w:val="0"/>
          <w:bCs w:val="0"/>
          <w:caps w:val="0"/>
          <w:noProof/>
          <w:color w:val="auto"/>
          <w:kern w:val="2"/>
          <w:lang w:eastAsia="nl-BE"/>
          <w14:ligatures w14:val="standardContextual"/>
        </w:rPr>
      </w:pPr>
      <w:hyperlink w:anchor="_Toc230361251" w:history="1">
        <w:r w:rsidRPr="00D55E68">
          <w:rPr>
            <w:rStyle w:val="Hyperlink"/>
            <w:rFonts w:ascii="UGent Panno Text" w:hAnsi="UGent Panno Text"/>
            <w:noProof/>
            <w:lang w:val="en-GB"/>
          </w:rPr>
          <w:t>4</w:t>
        </w:r>
        <w:r w:rsidRPr="00D55E68">
          <w:rPr>
            <w:rFonts w:ascii="UGent Panno Text" w:eastAsiaTheme="minorEastAsia" w:hAnsi="UGent Panno Text" w:cstheme="minorBidi"/>
            <w:b w:val="0"/>
            <w:bCs w:val="0"/>
            <w:caps w:val="0"/>
            <w:noProof/>
            <w:color w:val="auto"/>
            <w:kern w:val="2"/>
            <w:lang w:eastAsia="nl-BE"/>
            <w14:ligatures w14:val="standardContextual"/>
          </w:rPr>
          <w:tab/>
        </w:r>
        <w:r w:rsidRPr="00D55E68">
          <w:rPr>
            <w:rStyle w:val="Hyperlink"/>
            <w:rFonts w:ascii="UGent Panno Text" w:hAnsi="UGent Panno Text"/>
            <w:noProof/>
            <w:lang w:val="en-GB"/>
          </w:rPr>
          <w:t>RESULTS</w:t>
        </w:r>
        <w:r w:rsidRPr="00D55E68">
          <w:rPr>
            <w:rFonts w:ascii="UGent Panno Text" w:hAnsi="UGent Panno Text"/>
            <w:noProof/>
            <w:webHidden/>
          </w:rPr>
          <w:tab/>
        </w:r>
        <w:r w:rsidRPr="00D55E68">
          <w:rPr>
            <w:rFonts w:ascii="UGent Panno Text" w:hAnsi="UGent Panno Text"/>
            <w:noProof/>
            <w:webHidden/>
          </w:rPr>
          <w:fldChar w:fldCharType="begin"/>
        </w:r>
        <w:r w:rsidRPr="00D55E68">
          <w:rPr>
            <w:rFonts w:ascii="UGent Panno Text" w:hAnsi="UGent Panno Text"/>
            <w:noProof/>
            <w:webHidden/>
          </w:rPr>
          <w:instrText xml:space="preserve"> PAGEREF _Toc230361251 \h </w:instrText>
        </w:r>
        <w:r w:rsidRPr="00D55E68">
          <w:rPr>
            <w:rFonts w:ascii="UGent Panno Text" w:hAnsi="UGent Panno Text"/>
            <w:noProof/>
            <w:webHidden/>
          </w:rPr>
        </w:r>
        <w:r w:rsidRPr="00D55E68">
          <w:rPr>
            <w:rFonts w:ascii="UGent Panno Text" w:hAnsi="UGent Panno Text"/>
            <w:noProof/>
            <w:webHidden/>
          </w:rPr>
          <w:fldChar w:fldCharType="separate"/>
        </w:r>
        <w:r w:rsidR="001F6429">
          <w:rPr>
            <w:rFonts w:ascii="UGent Panno Text" w:hAnsi="UGent Panno Text"/>
            <w:noProof/>
            <w:webHidden/>
          </w:rPr>
          <w:t>20</w:t>
        </w:r>
        <w:r w:rsidRPr="00D55E68">
          <w:rPr>
            <w:rFonts w:ascii="UGent Panno Text" w:hAnsi="UGent Panno Text"/>
            <w:noProof/>
            <w:webHidden/>
          </w:rPr>
          <w:fldChar w:fldCharType="end"/>
        </w:r>
      </w:hyperlink>
    </w:p>
    <w:p w14:paraId="04B471C0" w14:textId="1703674C" w:rsidR="00D55E68" w:rsidRPr="00D55E68" w:rsidRDefault="00D55E68">
      <w:pPr>
        <w:pStyle w:val="Inhopg2"/>
        <w:rPr>
          <w:rFonts w:eastAsiaTheme="minorEastAsia" w:cstheme="minorBidi"/>
          <w:color w:val="auto"/>
          <w:kern w:val="2"/>
          <w:lang w:val="nl-BE" w:eastAsia="nl-BE"/>
          <w14:ligatures w14:val="standardContextual"/>
        </w:rPr>
      </w:pPr>
      <w:hyperlink w:anchor="_Toc230361252" w:history="1">
        <w:r w:rsidRPr="00D55E68">
          <w:rPr>
            <w:rStyle w:val="Hyperlink"/>
          </w:rPr>
          <w:t>4.1</w:t>
        </w:r>
        <w:r w:rsidRPr="00D55E68">
          <w:rPr>
            <w:rFonts w:eastAsiaTheme="minorEastAsia" w:cstheme="minorBidi"/>
            <w:color w:val="auto"/>
            <w:kern w:val="2"/>
            <w:lang w:val="nl-BE" w:eastAsia="nl-BE"/>
            <w14:ligatures w14:val="standardContextual"/>
          </w:rPr>
          <w:tab/>
        </w:r>
        <w:r w:rsidRPr="00D55E68">
          <w:rPr>
            <w:rStyle w:val="Hyperlink"/>
          </w:rPr>
          <w:t>PARTICLE SIZE ANALYSIS BY DYNAMIC LIGHT SCATTERING</w:t>
        </w:r>
        <w:r w:rsidRPr="00D55E68">
          <w:rPr>
            <w:webHidden/>
          </w:rPr>
          <w:tab/>
        </w:r>
        <w:r w:rsidRPr="00D55E68">
          <w:rPr>
            <w:webHidden/>
          </w:rPr>
          <w:fldChar w:fldCharType="begin"/>
        </w:r>
        <w:r w:rsidRPr="00D55E68">
          <w:rPr>
            <w:webHidden/>
          </w:rPr>
          <w:instrText xml:space="preserve"> PAGEREF _Toc230361252 \h </w:instrText>
        </w:r>
        <w:r w:rsidRPr="00D55E68">
          <w:rPr>
            <w:webHidden/>
          </w:rPr>
        </w:r>
        <w:r w:rsidRPr="00D55E68">
          <w:rPr>
            <w:webHidden/>
          </w:rPr>
          <w:fldChar w:fldCharType="separate"/>
        </w:r>
        <w:r w:rsidR="001F6429">
          <w:rPr>
            <w:webHidden/>
          </w:rPr>
          <w:t>20</w:t>
        </w:r>
        <w:r w:rsidRPr="00D55E68">
          <w:rPr>
            <w:webHidden/>
          </w:rPr>
          <w:fldChar w:fldCharType="end"/>
        </w:r>
      </w:hyperlink>
    </w:p>
    <w:p w14:paraId="197C7F2F" w14:textId="745E92BF" w:rsidR="00D55E68" w:rsidRPr="00D55E68" w:rsidRDefault="00D55E68">
      <w:pPr>
        <w:pStyle w:val="Inhopg2"/>
        <w:rPr>
          <w:rFonts w:eastAsiaTheme="minorEastAsia" w:cstheme="minorBidi"/>
          <w:color w:val="auto"/>
          <w:kern w:val="2"/>
          <w:lang w:val="nl-BE" w:eastAsia="nl-BE"/>
          <w14:ligatures w14:val="standardContextual"/>
        </w:rPr>
      </w:pPr>
      <w:hyperlink w:anchor="_Toc230361253" w:history="1">
        <w:r w:rsidRPr="00D55E68">
          <w:rPr>
            <w:rStyle w:val="Hyperlink"/>
          </w:rPr>
          <w:t>4.2</w:t>
        </w:r>
        <w:r w:rsidRPr="00D55E68">
          <w:rPr>
            <w:rFonts w:eastAsiaTheme="minorEastAsia" w:cstheme="minorBidi"/>
            <w:color w:val="auto"/>
            <w:kern w:val="2"/>
            <w:lang w:val="nl-BE" w:eastAsia="nl-BE"/>
            <w14:ligatures w14:val="standardContextual"/>
          </w:rPr>
          <w:tab/>
        </w:r>
        <w:r w:rsidRPr="00D55E68">
          <w:rPr>
            <w:rStyle w:val="Hyperlink"/>
          </w:rPr>
          <w:t>ZETA POTENTIAL ANALYSIS BY ELECTROPHORETIC LIGHT SCATTERING</w:t>
        </w:r>
        <w:r w:rsidRPr="00D55E68">
          <w:rPr>
            <w:webHidden/>
          </w:rPr>
          <w:tab/>
        </w:r>
        <w:r w:rsidRPr="00D55E68">
          <w:rPr>
            <w:webHidden/>
          </w:rPr>
          <w:fldChar w:fldCharType="begin"/>
        </w:r>
        <w:r w:rsidRPr="00D55E68">
          <w:rPr>
            <w:webHidden/>
          </w:rPr>
          <w:instrText xml:space="preserve"> PAGEREF _Toc230361253 \h </w:instrText>
        </w:r>
        <w:r w:rsidRPr="00D55E68">
          <w:rPr>
            <w:webHidden/>
          </w:rPr>
        </w:r>
        <w:r w:rsidRPr="00D55E68">
          <w:rPr>
            <w:webHidden/>
          </w:rPr>
          <w:fldChar w:fldCharType="separate"/>
        </w:r>
        <w:r w:rsidR="001F6429">
          <w:rPr>
            <w:webHidden/>
          </w:rPr>
          <w:t>21</w:t>
        </w:r>
        <w:r w:rsidRPr="00D55E68">
          <w:rPr>
            <w:webHidden/>
          </w:rPr>
          <w:fldChar w:fldCharType="end"/>
        </w:r>
      </w:hyperlink>
    </w:p>
    <w:p w14:paraId="5827FCE6" w14:textId="445CDDCF" w:rsidR="00D55E68" w:rsidRPr="00D55E68" w:rsidRDefault="00D55E68">
      <w:pPr>
        <w:pStyle w:val="Inhopg2"/>
        <w:rPr>
          <w:rFonts w:eastAsiaTheme="minorEastAsia" w:cstheme="minorBidi"/>
          <w:color w:val="auto"/>
          <w:kern w:val="2"/>
          <w:lang w:val="nl-BE" w:eastAsia="nl-BE"/>
          <w14:ligatures w14:val="standardContextual"/>
        </w:rPr>
      </w:pPr>
      <w:hyperlink w:anchor="_Toc230361254" w:history="1">
        <w:r w:rsidRPr="00D55E68">
          <w:rPr>
            <w:rStyle w:val="Hyperlink"/>
          </w:rPr>
          <w:t>4.3</w:t>
        </w:r>
        <w:r w:rsidRPr="00D55E68">
          <w:rPr>
            <w:rFonts w:eastAsiaTheme="minorEastAsia" w:cstheme="minorBidi"/>
            <w:color w:val="auto"/>
            <w:kern w:val="2"/>
            <w:lang w:val="nl-BE" w:eastAsia="nl-BE"/>
            <w14:ligatures w14:val="standardContextual"/>
          </w:rPr>
          <w:tab/>
        </w:r>
        <w:r w:rsidRPr="00D55E68">
          <w:rPr>
            <w:rStyle w:val="Hyperlink"/>
          </w:rPr>
          <w:t>FOURIER TRANSFORM INFRARED SPECTROSCOPY FOR STRUCTURAL VERIFICATION</w:t>
        </w:r>
        <w:r w:rsidRPr="00D55E68">
          <w:rPr>
            <w:webHidden/>
          </w:rPr>
          <w:tab/>
        </w:r>
        <w:r w:rsidRPr="00D55E68">
          <w:rPr>
            <w:webHidden/>
          </w:rPr>
          <w:fldChar w:fldCharType="begin"/>
        </w:r>
        <w:r w:rsidRPr="00D55E68">
          <w:rPr>
            <w:webHidden/>
          </w:rPr>
          <w:instrText xml:space="preserve"> PAGEREF _Toc230361254 \h </w:instrText>
        </w:r>
        <w:r w:rsidRPr="00D55E68">
          <w:rPr>
            <w:webHidden/>
          </w:rPr>
        </w:r>
        <w:r w:rsidRPr="00D55E68">
          <w:rPr>
            <w:webHidden/>
          </w:rPr>
          <w:fldChar w:fldCharType="separate"/>
        </w:r>
        <w:r w:rsidR="001F6429">
          <w:rPr>
            <w:webHidden/>
          </w:rPr>
          <w:t>21</w:t>
        </w:r>
        <w:r w:rsidRPr="00D55E68">
          <w:rPr>
            <w:webHidden/>
          </w:rPr>
          <w:fldChar w:fldCharType="end"/>
        </w:r>
      </w:hyperlink>
    </w:p>
    <w:p w14:paraId="111DE0B2" w14:textId="1E0DC395" w:rsidR="00D55E68" w:rsidRPr="00D55E68" w:rsidRDefault="00D55E68">
      <w:pPr>
        <w:pStyle w:val="Inhopg2"/>
        <w:rPr>
          <w:rFonts w:eastAsiaTheme="minorEastAsia" w:cstheme="minorBidi"/>
          <w:color w:val="auto"/>
          <w:kern w:val="2"/>
          <w:lang w:val="nl-BE" w:eastAsia="nl-BE"/>
          <w14:ligatures w14:val="standardContextual"/>
        </w:rPr>
      </w:pPr>
      <w:hyperlink w:anchor="_Toc230361255" w:history="1">
        <w:r w:rsidRPr="00D55E68">
          <w:rPr>
            <w:rStyle w:val="Hyperlink"/>
          </w:rPr>
          <w:t>4.4</w:t>
        </w:r>
        <w:r w:rsidRPr="00D55E68">
          <w:rPr>
            <w:rFonts w:eastAsiaTheme="minorEastAsia" w:cstheme="minorBidi"/>
            <w:color w:val="auto"/>
            <w:kern w:val="2"/>
            <w:lang w:val="nl-BE" w:eastAsia="nl-BE"/>
            <w14:ligatures w14:val="standardContextual"/>
          </w:rPr>
          <w:tab/>
        </w:r>
        <w:r w:rsidRPr="00D55E68">
          <w:rPr>
            <w:rStyle w:val="Hyperlink"/>
          </w:rPr>
          <w:t>MUCUS RHEOLOGY</w:t>
        </w:r>
        <w:r w:rsidRPr="00D55E68">
          <w:rPr>
            <w:webHidden/>
          </w:rPr>
          <w:tab/>
        </w:r>
        <w:r w:rsidRPr="00D55E68">
          <w:rPr>
            <w:webHidden/>
          </w:rPr>
          <w:fldChar w:fldCharType="begin"/>
        </w:r>
        <w:r w:rsidRPr="00D55E68">
          <w:rPr>
            <w:webHidden/>
          </w:rPr>
          <w:instrText xml:space="preserve"> PAGEREF _Toc230361255 \h </w:instrText>
        </w:r>
        <w:r w:rsidRPr="00D55E68">
          <w:rPr>
            <w:webHidden/>
          </w:rPr>
        </w:r>
        <w:r w:rsidRPr="00D55E68">
          <w:rPr>
            <w:webHidden/>
          </w:rPr>
          <w:fldChar w:fldCharType="separate"/>
        </w:r>
        <w:r w:rsidR="001F6429">
          <w:rPr>
            <w:webHidden/>
          </w:rPr>
          <w:t>23</w:t>
        </w:r>
        <w:r w:rsidRPr="00D55E68">
          <w:rPr>
            <w:webHidden/>
          </w:rPr>
          <w:fldChar w:fldCharType="end"/>
        </w:r>
      </w:hyperlink>
    </w:p>
    <w:p w14:paraId="4241B7AC" w14:textId="685675DC"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56" w:history="1">
        <w:r w:rsidRPr="00D55E68">
          <w:rPr>
            <w:rStyle w:val="Hyperlink"/>
            <w:rFonts w:ascii="UGent Panno Text" w:hAnsi="UGent Panno Text"/>
            <w:b/>
            <w:bCs/>
            <w:noProof/>
            <w:sz w:val="24"/>
            <w:szCs w:val="24"/>
            <w:lang w:val="en-GB"/>
          </w:rPr>
          <w:t>4.4.1</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Viscosity</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_Toc230361256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23</w:t>
        </w:r>
        <w:r w:rsidRPr="00D55E68">
          <w:rPr>
            <w:rFonts w:ascii="UGent Panno Text" w:hAnsi="UGent Panno Text"/>
            <w:noProof/>
            <w:webHidden/>
            <w:sz w:val="24"/>
            <w:szCs w:val="24"/>
          </w:rPr>
          <w:fldChar w:fldCharType="end"/>
        </w:r>
      </w:hyperlink>
    </w:p>
    <w:p w14:paraId="6E30255C" w14:textId="544E468B"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57" w:history="1">
        <w:r w:rsidRPr="00D55E68">
          <w:rPr>
            <w:rStyle w:val="Hyperlink"/>
            <w:rFonts w:ascii="UGent Panno Text" w:hAnsi="UGent Panno Text"/>
            <w:b/>
            <w:bCs/>
            <w:noProof/>
            <w:sz w:val="24"/>
            <w:szCs w:val="24"/>
            <w:lang w:val="en-GB"/>
          </w:rPr>
          <w:t>4.4.2</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rPr>
          <w:t>Linear Viscoelastic Region</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_Toc230361257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25</w:t>
        </w:r>
        <w:r w:rsidRPr="00D55E68">
          <w:rPr>
            <w:rFonts w:ascii="UGent Panno Text" w:hAnsi="UGent Panno Text"/>
            <w:noProof/>
            <w:webHidden/>
            <w:sz w:val="24"/>
            <w:szCs w:val="24"/>
          </w:rPr>
          <w:fldChar w:fldCharType="end"/>
        </w:r>
      </w:hyperlink>
    </w:p>
    <w:p w14:paraId="48163F7F" w14:textId="2D86074F"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58" w:history="1">
        <w:r w:rsidRPr="00D55E68">
          <w:rPr>
            <w:rStyle w:val="Hyperlink"/>
            <w:rFonts w:ascii="UGent Panno Text" w:hAnsi="UGent Panno Text"/>
            <w:b/>
            <w:bCs/>
            <w:noProof/>
            <w:sz w:val="24"/>
            <w:szCs w:val="24"/>
            <w:lang w:val="en-GB"/>
          </w:rPr>
          <w:t>4.4.3</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Storage modulus (G’) and loss modulus (G’’)</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_Toc230361258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25</w:t>
        </w:r>
        <w:r w:rsidRPr="00D55E68">
          <w:rPr>
            <w:rFonts w:ascii="UGent Panno Text" w:hAnsi="UGent Panno Text"/>
            <w:noProof/>
            <w:webHidden/>
            <w:sz w:val="24"/>
            <w:szCs w:val="24"/>
          </w:rPr>
          <w:fldChar w:fldCharType="end"/>
        </w:r>
      </w:hyperlink>
    </w:p>
    <w:p w14:paraId="188EB565" w14:textId="0602016E" w:rsidR="00D55E68" w:rsidRPr="00D55E68" w:rsidRDefault="00D55E68">
      <w:pPr>
        <w:pStyle w:val="Inhopg2"/>
        <w:rPr>
          <w:rFonts w:eastAsiaTheme="minorEastAsia" w:cstheme="minorBidi"/>
          <w:color w:val="auto"/>
          <w:kern w:val="2"/>
          <w:lang w:val="nl-BE" w:eastAsia="nl-BE"/>
          <w14:ligatures w14:val="standardContextual"/>
        </w:rPr>
      </w:pPr>
      <w:hyperlink w:anchor="_Toc230361259" w:history="1">
        <w:r w:rsidRPr="00D55E68">
          <w:rPr>
            <w:rStyle w:val="Hyperlink"/>
          </w:rPr>
          <w:t>4.5</w:t>
        </w:r>
        <w:r w:rsidRPr="00D55E68">
          <w:rPr>
            <w:rFonts w:eastAsiaTheme="minorEastAsia" w:cstheme="minorBidi"/>
            <w:color w:val="auto"/>
            <w:kern w:val="2"/>
            <w:lang w:val="nl-BE" w:eastAsia="nl-BE"/>
            <w14:ligatures w14:val="standardContextual"/>
          </w:rPr>
          <w:tab/>
        </w:r>
        <w:r w:rsidRPr="00D55E68">
          <w:rPr>
            <w:rStyle w:val="Hyperlink"/>
            <w:i/>
            <w:iCs/>
          </w:rPr>
          <w:t>IN VITRO</w:t>
        </w:r>
        <w:r w:rsidRPr="00D55E68">
          <w:rPr>
            <w:rStyle w:val="Hyperlink"/>
          </w:rPr>
          <w:t xml:space="preserve"> DRUG DIFFUSION STUDY USING FRANZ DIFFUSION CELLS WITH QUANTITATIVE HPLC ANALYSIS</w:t>
        </w:r>
        <w:r w:rsidRPr="00D55E68">
          <w:rPr>
            <w:webHidden/>
          </w:rPr>
          <w:tab/>
        </w:r>
        <w:r w:rsidRPr="00D55E68">
          <w:rPr>
            <w:webHidden/>
          </w:rPr>
          <w:fldChar w:fldCharType="begin"/>
        </w:r>
        <w:r w:rsidRPr="00D55E68">
          <w:rPr>
            <w:webHidden/>
          </w:rPr>
          <w:instrText xml:space="preserve"> PAGEREF _Toc230361259 \h </w:instrText>
        </w:r>
        <w:r w:rsidRPr="00D55E68">
          <w:rPr>
            <w:webHidden/>
          </w:rPr>
        </w:r>
        <w:r w:rsidRPr="00D55E68">
          <w:rPr>
            <w:webHidden/>
          </w:rPr>
          <w:fldChar w:fldCharType="separate"/>
        </w:r>
        <w:r w:rsidR="001F6429">
          <w:rPr>
            <w:webHidden/>
          </w:rPr>
          <w:t>27</w:t>
        </w:r>
        <w:r w:rsidRPr="00D55E68">
          <w:rPr>
            <w:webHidden/>
          </w:rPr>
          <w:fldChar w:fldCharType="end"/>
        </w:r>
      </w:hyperlink>
    </w:p>
    <w:p w14:paraId="35D19765" w14:textId="3DA21819" w:rsidR="00D55E68" w:rsidRPr="00D55E68" w:rsidRDefault="00D55E68">
      <w:pPr>
        <w:pStyle w:val="Inhopg1"/>
        <w:tabs>
          <w:tab w:val="left" w:pos="480"/>
          <w:tab w:val="right" w:leader="dot" w:pos="9492"/>
        </w:tabs>
        <w:rPr>
          <w:rFonts w:ascii="UGent Panno Text" w:eastAsiaTheme="minorEastAsia" w:hAnsi="UGent Panno Text" w:cstheme="minorBidi"/>
          <w:b w:val="0"/>
          <w:bCs w:val="0"/>
          <w:caps w:val="0"/>
          <w:noProof/>
          <w:color w:val="auto"/>
          <w:kern w:val="2"/>
          <w:lang w:eastAsia="nl-BE"/>
          <w14:ligatures w14:val="standardContextual"/>
        </w:rPr>
      </w:pPr>
      <w:hyperlink w:anchor="_Toc230361260" w:history="1">
        <w:r w:rsidRPr="00D55E68">
          <w:rPr>
            <w:rStyle w:val="Hyperlink"/>
            <w:rFonts w:ascii="UGent Panno Text" w:hAnsi="UGent Panno Text"/>
            <w:noProof/>
            <w:lang w:val="en-GB"/>
          </w:rPr>
          <w:t>5</w:t>
        </w:r>
        <w:r w:rsidRPr="00D55E68">
          <w:rPr>
            <w:rFonts w:ascii="UGent Panno Text" w:eastAsiaTheme="minorEastAsia" w:hAnsi="UGent Panno Text" w:cstheme="minorBidi"/>
            <w:b w:val="0"/>
            <w:bCs w:val="0"/>
            <w:caps w:val="0"/>
            <w:noProof/>
            <w:color w:val="auto"/>
            <w:kern w:val="2"/>
            <w:lang w:eastAsia="nl-BE"/>
            <w14:ligatures w14:val="standardContextual"/>
          </w:rPr>
          <w:tab/>
        </w:r>
        <w:r w:rsidRPr="00D55E68">
          <w:rPr>
            <w:rStyle w:val="Hyperlink"/>
            <w:rFonts w:ascii="UGent Panno Text" w:hAnsi="UGent Panno Text"/>
            <w:noProof/>
            <w:lang w:val="en-GB"/>
          </w:rPr>
          <w:t>DISCUSSION</w:t>
        </w:r>
        <w:r w:rsidRPr="00D55E68">
          <w:rPr>
            <w:rFonts w:ascii="UGent Panno Text" w:hAnsi="UGent Panno Text"/>
            <w:noProof/>
            <w:webHidden/>
          </w:rPr>
          <w:tab/>
        </w:r>
        <w:r w:rsidRPr="00D55E68">
          <w:rPr>
            <w:rFonts w:ascii="UGent Panno Text" w:hAnsi="UGent Panno Text"/>
            <w:noProof/>
            <w:webHidden/>
          </w:rPr>
          <w:fldChar w:fldCharType="begin"/>
        </w:r>
        <w:r w:rsidRPr="00D55E68">
          <w:rPr>
            <w:rFonts w:ascii="UGent Panno Text" w:hAnsi="UGent Panno Text"/>
            <w:noProof/>
            <w:webHidden/>
          </w:rPr>
          <w:instrText xml:space="preserve"> PAGEREF _Toc230361260 \h </w:instrText>
        </w:r>
        <w:r w:rsidRPr="00D55E68">
          <w:rPr>
            <w:rFonts w:ascii="UGent Panno Text" w:hAnsi="UGent Panno Text"/>
            <w:noProof/>
            <w:webHidden/>
          </w:rPr>
        </w:r>
        <w:r w:rsidRPr="00D55E68">
          <w:rPr>
            <w:rFonts w:ascii="UGent Panno Text" w:hAnsi="UGent Panno Text"/>
            <w:noProof/>
            <w:webHidden/>
          </w:rPr>
          <w:fldChar w:fldCharType="separate"/>
        </w:r>
        <w:r w:rsidR="001F6429">
          <w:rPr>
            <w:rFonts w:ascii="UGent Panno Text" w:hAnsi="UGent Panno Text"/>
            <w:noProof/>
            <w:webHidden/>
          </w:rPr>
          <w:t>30</w:t>
        </w:r>
        <w:r w:rsidRPr="00D55E68">
          <w:rPr>
            <w:rFonts w:ascii="UGent Panno Text" w:hAnsi="UGent Panno Text"/>
            <w:noProof/>
            <w:webHidden/>
          </w:rPr>
          <w:fldChar w:fldCharType="end"/>
        </w:r>
      </w:hyperlink>
    </w:p>
    <w:p w14:paraId="44A9BDE8" w14:textId="5DE9C93C" w:rsidR="00D55E68" w:rsidRPr="00D55E68" w:rsidRDefault="00D55E68">
      <w:pPr>
        <w:pStyle w:val="Inhopg2"/>
        <w:rPr>
          <w:rFonts w:eastAsiaTheme="minorEastAsia" w:cstheme="minorBidi"/>
          <w:color w:val="auto"/>
          <w:kern w:val="2"/>
          <w:lang w:val="nl-BE" w:eastAsia="nl-BE"/>
          <w14:ligatures w14:val="standardContextual"/>
        </w:rPr>
      </w:pPr>
      <w:hyperlink w:anchor="_Toc230361261" w:history="1">
        <w:r w:rsidRPr="00D55E68">
          <w:rPr>
            <w:rStyle w:val="Hyperlink"/>
          </w:rPr>
          <w:t>5.1</w:t>
        </w:r>
        <w:r w:rsidRPr="00D55E68">
          <w:rPr>
            <w:rFonts w:eastAsiaTheme="minorEastAsia" w:cstheme="minorBidi"/>
            <w:color w:val="auto"/>
            <w:kern w:val="2"/>
            <w:lang w:val="nl-BE" w:eastAsia="nl-BE"/>
            <w14:ligatures w14:val="standardContextual"/>
          </w:rPr>
          <w:tab/>
        </w:r>
        <w:r w:rsidRPr="00D55E68">
          <w:rPr>
            <w:rStyle w:val="Hyperlink"/>
          </w:rPr>
          <w:t>PARTICLE SIZE ANALYSIS BY DYNAMIC LIGHT SCATTERING</w:t>
        </w:r>
        <w:r w:rsidRPr="00D55E68">
          <w:rPr>
            <w:webHidden/>
          </w:rPr>
          <w:tab/>
        </w:r>
        <w:r w:rsidRPr="00D55E68">
          <w:rPr>
            <w:webHidden/>
          </w:rPr>
          <w:fldChar w:fldCharType="begin"/>
        </w:r>
        <w:r w:rsidRPr="00D55E68">
          <w:rPr>
            <w:webHidden/>
          </w:rPr>
          <w:instrText xml:space="preserve"> PAGEREF _Toc230361261 \h </w:instrText>
        </w:r>
        <w:r w:rsidRPr="00D55E68">
          <w:rPr>
            <w:webHidden/>
          </w:rPr>
        </w:r>
        <w:r w:rsidRPr="00D55E68">
          <w:rPr>
            <w:webHidden/>
          </w:rPr>
          <w:fldChar w:fldCharType="separate"/>
        </w:r>
        <w:r w:rsidR="001F6429">
          <w:rPr>
            <w:webHidden/>
          </w:rPr>
          <w:t>30</w:t>
        </w:r>
        <w:r w:rsidRPr="00D55E68">
          <w:rPr>
            <w:webHidden/>
          </w:rPr>
          <w:fldChar w:fldCharType="end"/>
        </w:r>
      </w:hyperlink>
    </w:p>
    <w:p w14:paraId="3EE73A4F" w14:textId="7DD260CC" w:rsidR="00D55E68" w:rsidRPr="00D55E68" w:rsidRDefault="00D55E68">
      <w:pPr>
        <w:pStyle w:val="Inhopg2"/>
        <w:rPr>
          <w:rFonts w:eastAsiaTheme="minorEastAsia" w:cstheme="minorBidi"/>
          <w:color w:val="auto"/>
          <w:kern w:val="2"/>
          <w:lang w:val="nl-BE" w:eastAsia="nl-BE"/>
          <w14:ligatures w14:val="standardContextual"/>
        </w:rPr>
      </w:pPr>
      <w:hyperlink w:anchor="_Toc230361262" w:history="1">
        <w:r w:rsidRPr="00D55E68">
          <w:rPr>
            <w:rStyle w:val="Hyperlink"/>
          </w:rPr>
          <w:t>5.2</w:t>
        </w:r>
        <w:r w:rsidRPr="00D55E68">
          <w:rPr>
            <w:rFonts w:eastAsiaTheme="minorEastAsia" w:cstheme="minorBidi"/>
            <w:color w:val="auto"/>
            <w:kern w:val="2"/>
            <w:lang w:val="nl-BE" w:eastAsia="nl-BE"/>
            <w14:ligatures w14:val="standardContextual"/>
          </w:rPr>
          <w:tab/>
        </w:r>
        <w:r w:rsidRPr="00D55E68">
          <w:rPr>
            <w:rStyle w:val="Hyperlink"/>
          </w:rPr>
          <w:t>ZETA POTENTIAL ANALYSIS BY ELECTROPHORETIC LIGHT SCATTERING</w:t>
        </w:r>
        <w:r w:rsidRPr="00D55E68">
          <w:rPr>
            <w:webHidden/>
          </w:rPr>
          <w:tab/>
        </w:r>
        <w:r w:rsidRPr="00D55E68">
          <w:rPr>
            <w:webHidden/>
          </w:rPr>
          <w:fldChar w:fldCharType="begin"/>
        </w:r>
        <w:r w:rsidRPr="00D55E68">
          <w:rPr>
            <w:webHidden/>
          </w:rPr>
          <w:instrText xml:space="preserve"> PAGEREF _Toc230361262 \h </w:instrText>
        </w:r>
        <w:r w:rsidRPr="00D55E68">
          <w:rPr>
            <w:webHidden/>
          </w:rPr>
        </w:r>
        <w:r w:rsidRPr="00D55E68">
          <w:rPr>
            <w:webHidden/>
          </w:rPr>
          <w:fldChar w:fldCharType="separate"/>
        </w:r>
        <w:r w:rsidR="001F6429">
          <w:rPr>
            <w:webHidden/>
          </w:rPr>
          <w:t>31</w:t>
        </w:r>
        <w:r w:rsidRPr="00D55E68">
          <w:rPr>
            <w:webHidden/>
          </w:rPr>
          <w:fldChar w:fldCharType="end"/>
        </w:r>
      </w:hyperlink>
    </w:p>
    <w:p w14:paraId="47B4B80C" w14:textId="2A6752AD" w:rsidR="00D55E68" w:rsidRPr="00D55E68" w:rsidRDefault="00D55E68">
      <w:pPr>
        <w:pStyle w:val="Inhopg2"/>
        <w:rPr>
          <w:rFonts w:eastAsiaTheme="minorEastAsia" w:cstheme="minorBidi"/>
          <w:color w:val="auto"/>
          <w:kern w:val="2"/>
          <w:lang w:val="nl-BE" w:eastAsia="nl-BE"/>
          <w14:ligatures w14:val="standardContextual"/>
        </w:rPr>
      </w:pPr>
      <w:hyperlink w:anchor="_Toc230361263" w:history="1">
        <w:r w:rsidRPr="00D55E68">
          <w:rPr>
            <w:rStyle w:val="Hyperlink"/>
          </w:rPr>
          <w:t>5.3</w:t>
        </w:r>
        <w:r w:rsidRPr="00D55E68">
          <w:rPr>
            <w:rFonts w:eastAsiaTheme="minorEastAsia" w:cstheme="minorBidi"/>
            <w:color w:val="auto"/>
            <w:kern w:val="2"/>
            <w:lang w:val="nl-BE" w:eastAsia="nl-BE"/>
            <w14:ligatures w14:val="standardContextual"/>
          </w:rPr>
          <w:tab/>
        </w:r>
        <w:r w:rsidRPr="00D55E68">
          <w:rPr>
            <w:rStyle w:val="Hyperlink"/>
          </w:rPr>
          <w:t>FOURIER TRANSFORM INFRARED SPECTROSCOPY FOR STRUCTURAL VERIFICATION</w:t>
        </w:r>
        <w:r w:rsidRPr="00D55E68">
          <w:rPr>
            <w:webHidden/>
          </w:rPr>
          <w:tab/>
        </w:r>
        <w:r w:rsidRPr="00D55E68">
          <w:rPr>
            <w:webHidden/>
          </w:rPr>
          <w:fldChar w:fldCharType="begin"/>
        </w:r>
        <w:r w:rsidRPr="00D55E68">
          <w:rPr>
            <w:webHidden/>
          </w:rPr>
          <w:instrText xml:space="preserve"> PAGEREF _Toc230361263 \h </w:instrText>
        </w:r>
        <w:r w:rsidRPr="00D55E68">
          <w:rPr>
            <w:webHidden/>
          </w:rPr>
        </w:r>
        <w:r w:rsidRPr="00D55E68">
          <w:rPr>
            <w:webHidden/>
          </w:rPr>
          <w:fldChar w:fldCharType="separate"/>
        </w:r>
        <w:r w:rsidR="001F6429">
          <w:rPr>
            <w:webHidden/>
          </w:rPr>
          <w:t>32</w:t>
        </w:r>
        <w:r w:rsidRPr="00D55E68">
          <w:rPr>
            <w:webHidden/>
          </w:rPr>
          <w:fldChar w:fldCharType="end"/>
        </w:r>
      </w:hyperlink>
    </w:p>
    <w:p w14:paraId="7B058BE8" w14:textId="784DB87F" w:rsidR="00D55E68" w:rsidRPr="00D55E68" w:rsidRDefault="00D55E68">
      <w:pPr>
        <w:pStyle w:val="Inhopg2"/>
        <w:rPr>
          <w:rFonts w:eastAsiaTheme="minorEastAsia" w:cstheme="minorBidi"/>
          <w:color w:val="auto"/>
          <w:kern w:val="2"/>
          <w:lang w:val="nl-BE" w:eastAsia="nl-BE"/>
          <w14:ligatures w14:val="standardContextual"/>
        </w:rPr>
      </w:pPr>
      <w:hyperlink w:anchor="_Toc230361264" w:history="1">
        <w:r w:rsidRPr="00D55E68">
          <w:rPr>
            <w:rStyle w:val="Hyperlink"/>
          </w:rPr>
          <w:t>5.4</w:t>
        </w:r>
        <w:r w:rsidRPr="00D55E68">
          <w:rPr>
            <w:rFonts w:eastAsiaTheme="minorEastAsia" w:cstheme="minorBidi"/>
            <w:color w:val="auto"/>
            <w:kern w:val="2"/>
            <w:lang w:val="nl-BE" w:eastAsia="nl-BE"/>
            <w14:ligatures w14:val="standardContextual"/>
          </w:rPr>
          <w:tab/>
        </w:r>
        <w:r w:rsidRPr="00D55E68">
          <w:rPr>
            <w:rStyle w:val="Hyperlink"/>
          </w:rPr>
          <w:t>MUCUS RHEOLOGY</w:t>
        </w:r>
        <w:r w:rsidRPr="00D55E68">
          <w:rPr>
            <w:webHidden/>
          </w:rPr>
          <w:tab/>
        </w:r>
        <w:r w:rsidRPr="00D55E68">
          <w:rPr>
            <w:webHidden/>
          </w:rPr>
          <w:fldChar w:fldCharType="begin"/>
        </w:r>
        <w:r w:rsidRPr="00D55E68">
          <w:rPr>
            <w:webHidden/>
          </w:rPr>
          <w:instrText xml:space="preserve"> PAGEREF _Toc230361264 \h </w:instrText>
        </w:r>
        <w:r w:rsidRPr="00D55E68">
          <w:rPr>
            <w:webHidden/>
          </w:rPr>
        </w:r>
        <w:r w:rsidRPr="00D55E68">
          <w:rPr>
            <w:webHidden/>
          </w:rPr>
          <w:fldChar w:fldCharType="separate"/>
        </w:r>
        <w:r w:rsidR="001F6429">
          <w:rPr>
            <w:webHidden/>
          </w:rPr>
          <w:t>33</w:t>
        </w:r>
        <w:r w:rsidRPr="00D55E68">
          <w:rPr>
            <w:webHidden/>
          </w:rPr>
          <w:fldChar w:fldCharType="end"/>
        </w:r>
      </w:hyperlink>
    </w:p>
    <w:p w14:paraId="1ED54489" w14:textId="54CD1B26"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65" w:history="1">
        <w:r w:rsidRPr="00D55E68">
          <w:rPr>
            <w:rStyle w:val="Hyperlink"/>
            <w:rFonts w:ascii="UGent Panno Text" w:hAnsi="UGent Panno Text"/>
            <w:b/>
            <w:bCs/>
            <w:noProof/>
            <w:sz w:val="24"/>
            <w:szCs w:val="24"/>
            <w:lang w:val="en-GB"/>
          </w:rPr>
          <w:t>5.4.1</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Viscosity</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_Toc230361265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33</w:t>
        </w:r>
        <w:r w:rsidRPr="00D55E68">
          <w:rPr>
            <w:rFonts w:ascii="UGent Panno Text" w:hAnsi="UGent Panno Text"/>
            <w:noProof/>
            <w:webHidden/>
            <w:sz w:val="24"/>
            <w:szCs w:val="24"/>
          </w:rPr>
          <w:fldChar w:fldCharType="end"/>
        </w:r>
      </w:hyperlink>
    </w:p>
    <w:p w14:paraId="76B2FBFB" w14:textId="57CDE580" w:rsidR="00D55E68" w:rsidRPr="00D55E68" w:rsidRDefault="00D55E68">
      <w:pPr>
        <w:pStyle w:val="Inhopg3"/>
        <w:tabs>
          <w:tab w:val="left" w:pos="960"/>
          <w:tab w:val="right" w:leader="dot" w:pos="9492"/>
        </w:tabs>
        <w:rPr>
          <w:rFonts w:ascii="UGent Panno Text" w:eastAsiaTheme="minorEastAsia" w:hAnsi="UGent Panno Text" w:cstheme="minorBidi"/>
          <w:noProof/>
          <w:color w:val="auto"/>
          <w:kern w:val="2"/>
          <w:sz w:val="24"/>
          <w:szCs w:val="24"/>
          <w:lang w:eastAsia="nl-BE"/>
          <w14:ligatures w14:val="standardContextual"/>
        </w:rPr>
      </w:pPr>
      <w:hyperlink w:anchor="_Toc230361266" w:history="1">
        <w:r w:rsidRPr="00D55E68">
          <w:rPr>
            <w:rStyle w:val="Hyperlink"/>
            <w:rFonts w:ascii="UGent Panno Text" w:hAnsi="UGent Panno Text"/>
            <w:b/>
            <w:bCs/>
            <w:noProof/>
            <w:sz w:val="24"/>
            <w:szCs w:val="24"/>
            <w:lang w:val="en-GB"/>
          </w:rPr>
          <w:t>5.4.2</w:t>
        </w:r>
        <w:r w:rsidRPr="00D55E68">
          <w:rPr>
            <w:rFonts w:ascii="UGent Panno Text" w:eastAsiaTheme="minorEastAsia" w:hAnsi="UGent Panno Text" w:cstheme="minorBidi"/>
            <w:noProof/>
            <w:color w:val="auto"/>
            <w:kern w:val="2"/>
            <w:sz w:val="24"/>
            <w:szCs w:val="24"/>
            <w:lang w:eastAsia="nl-BE"/>
            <w14:ligatures w14:val="standardContextual"/>
          </w:rPr>
          <w:tab/>
        </w:r>
        <w:r w:rsidRPr="00D55E68">
          <w:rPr>
            <w:rStyle w:val="Hyperlink"/>
            <w:rFonts w:ascii="UGent Panno Text" w:hAnsi="UGent Panno Text"/>
            <w:b/>
            <w:bCs/>
            <w:noProof/>
            <w:sz w:val="24"/>
            <w:szCs w:val="24"/>
            <w:lang w:val="en-GB"/>
          </w:rPr>
          <w:t>Storage modulus (G’) and loss modulus (G’’)</w:t>
        </w:r>
        <w:r w:rsidRPr="00D55E68">
          <w:rPr>
            <w:rFonts w:ascii="UGent Panno Text" w:hAnsi="UGent Panno Text"/>
            <w:noProof/>
            <w:webHidden/>
            <w:sz w:val="24"/>
            <w:szCs w:val="24"/>
          </w:rPr>
          <w:tab/>
        </w:r>
        <w:r w:rsidRPr="00D55E68">
          <w:rPr>
            <w:rFonts w:ascii="UGent Panno Text" w:hAnsi="UGent Panno Text"/>
            <w:noProof/>
            <w:webHidden/>
            <w:sz w:val="24"/>
            <w:szCs w:val="24"/>
          </w:rPr>
          <w:fldChar w:fldCharType="begin"/>
        </w:r>
        <w:r w:rsidRPr="00D55E68">
          <w:rPr>
            <w:rFonts w:ascii="UGent Panno Text" w:hAnsi="UGent Panno Text"/>
            <w:noProof/>
            <w:webHidden/>
            <w:sz w:val="24"/>
            <w:szCs w:val="24"/>
          </w:rPr>
          <w:instrText xml:space="preserve"> PAGEREF _Toc230361266 \h </w:instrText>
        </w:r>
        <w:r w:rsidRPr="00D55E68">
          <w:rPr>
            <w:rFonts w:ascii="UGent Panno Text" w:hAnsi="UGent Panno Text"/>
            <w:noProof/>
            <w:webHidden/>
            <w:sz w:val="24"/>
            <w:szCs w:val="24"/>
          </w:rPr>
        </w:r>
        <w:r w:rsidRPr="00D55E68">
          <w:rPr>
            <w:rFonts w:ascii="UGent Panno Text" w:hAnsi="UGent Panno Text"/>
            <w:noProof/>
            <w:webHidden/>
            <w:sz w:val="24"/>
            <w:szCs w:val="24"/>
          </w:rPr>
          <w:fldChar w:fldCharType="separate"/>
        </w:r>
        <w:r w:rsidR="001F6429">
          <w:rPr>
            <w:rFonts w:ascii="UGent Panno Text" w:hAnsi="UGent Panno Text"/>
            <w:noProof/>
            <w:webHidden/>
            <w:sz w:val="24"/>
            <w:szCs w:val="24"/>
          </w:rPr>
          <w:t>34</w:t>
        </w:r>
        <w:r w:rsidRPr="00D55E68">
          <w:rPr>
            <w:rFonts w:ascii="UGent Panno Text" w:hAnsi="UGent Panno Text"/>
            <w:noProof/>
            <w:webHidden/>
            <w:sz w:val="24"/>
            <w:szCs w:val="24"/>
          </w:rPr>
          <w:fldChar w:fldCharType="end"/>
        </w:r>
      </w:hyperlink>
    </w:p>
    <w:p w14:paraId="4B79BF93" w14:textId="07C2CC75" w:rsidR="00D55E68" w:rsidRPr="00D55E68" w:rsidRDefault="00D55E68">
      <w:pPr>
        <w:pStyle w:val="Inhopg2"/>
        <w:rPr>
          <w:rFonts w:eastAsiaTheme="minorEastAsia" w:cstheme="minorBidi"/>
          <w:color w:val="auto"/>
          <w:kern w:val="2"/>
          <w:lang w:val="nl-BE" w:eastAsia="nl-BE"/>
          <w14:ligatures w14:val="standardContextual"/>
        </w:rPr>
      </w:pPr>
      <w:hyperlink w:anchor="_Toc230361267" w:history="1">
        <w:r w:rsidRPr="00D55E68">
          <w:rPr>
            <w:rStyle w:val="Hyperlink"/>
          </w:rPr>
          <w:t>5.5</w:t>
        </w:r>
        <w:r w:rsidRPr="00D55E68">
          <w:rPr>
            <w:rFonts w:eastAsiaTheme="minorEastAsia" w:cstheme="minorBidi"/>
            <w:color w:val="auto"/>
            <w:kern w:val="2"/>
            <w:lang w:val="nl-BE" w:eastAsia="nl-BE"/>
            <w14:ligatures w14:val="standardContextual"/>
          </w:rPr>
          <w:tab/>
        </w:r>
        <w:r w:rsidRPr="00D55E68">
          <w:rPr>
            <w:rStyle w:val="Hyperlink"/>
            <w:i/>
            <w:iCs/>
          </w:rPr>
          <w:t>IN VITRO</w:t>
        </w:r>
        <w:r w:rsidRPr="00D55E68">
          <w:rPr>
            <w:rStyle w:val="Hyperlink"/>
          </w:rPr>
          <w:t xml:space="preserve"> DRUG DIFFUSION STUDY USING FRANZ DIFFUSION CELLS WITH QUANTITATIVE HPLC ANALYSIS</w:t>
        </w:r>
        <w:r w:rsidRPr="00D55E68">
          <w:rPr>
            <w:webHidden/>
          </w:rPr>
          <w:tab/>
        </w:r>
        <w:r w:rsidRPr="00D55E68">
          <w:rPr>
            <w:webHidden/>
          </w:rPr>
          <w:fldChar w:fldCharType="begin"/>
        </w:r>
        <w:r w:rsidRPr="00D55E68">
          <w:rPr>
            <w:webHidden/>
          </w:rPr>
          <w:instrText xml:space="preserve"> PAGEREF _Toc230361267 \h </w:instrText>
        </w:r>
        <w:r w:rsidRPr="00D55E68">
          <w:rPr>
            <w:webHidden/>
          </w:rPr>
        </w:r>
        <w:r w:rsidRPr="00D55E68">
          <w:rPr>
            <w:webHidden/>
          </w:rPr>
          <w:fldChar w:fldCharType="separate"/>
        </w:r>
        <w:r w:rsidR="001F6429">
          <w:rPr>
            <w:webHidden/>
          </w:rPr>
          <w:t>36</w:t>
        </w:r>
        <w:r w:rsidRPr="00D55E68">
          <w:rPr>
            <w:webHidden/>
          </w:rPr>
          <w:fldChar w:fldCharType="end"/>
        </w:r>
      </w:hyperlink>
    </w:p>
    <w:p w14:paraId="18B739C1" w14:textId="0FD41A78" w:rsidR="00D55E68" w:rsidRPr="00D55E68" w:rsidRDefault="00D55E68">
      <w:pPr>
        <w:pStyle w:val="Inhopg1"/>
        <w:tabs>
          <w:tab w:val="left" w:pos="480"/>
          <w:tab w:val="right" w:leader="dot" w:pos="9492"/>
        </w:tabs>
        <w:rPr>
          <w:rFonts w:ascii="UGent Panno Text" w:eastAsiaTheme="minorEastAsia" w:hAnsi="UGent Panno Text" w:cstheme="minorBidi"/>
          <w:b w:val="0"/>
          <w:bCs w:val="0"/>
          <w:caps w:val="0"/>
          <w:noProof/>
          <w:color w:val="auto"/>
          <w:kern w:val="2"/>
          <w:lang w:eastAsia="nl-BE"/>
          <w14:ligatures w14:val="standardContextual"/>
        </w:rPr>
      </w:pPr>
      <w:hyperlink w:anchor="_Toc230361268" w:history="1">
        <w:r w:rsidRPr="00D55E68">
          <w:rPr>
            <w:rStyle w:val="Hyperlink"/>
            <w:rFonts w:ascii="UGent Panno Text" w:hAnsi="UGent Panno Text"/>
            <w:noProof/>
            <w:lang w:val="en-GB"/>
          </w:rPr>
          <w:t>6</w:t>
        </w:r>
        <w:r w:rsidRPr="00D55E68">
          <w:rPr>
            <w:rFonts w:ascii="UGent Panno Text" w:eastAsiaTheme="minorEastAsia" w:hAnsi="UGent Panno Text" w:cstheme="minorBidi"/>
            <w:b w:val="0"/>
            <w:bCs w:val="0"/>
            <w:caps w:val="0"/>
            <w:noProof/>
            <w:color w:val="auto"/>
            <w:kern w:val="2"/>
            <w:lang w:eastAsia="nl-BE"/>
            <w14:ligatures w14:val="standardContextual"/>
          </w:rPr>
          <w:tab/>
        </w:r>
        <w:r w:rsidRPr="00D55E68">
          <w:rPr>
            <w:rStyle w:val="Hyperlink"/>
            <w:rFonts w:ascii="UGent Panno Text" w:hAnsi="UGent Panno Text"/>
            <w:noProof/>
            <w:lang w:val="en-GB"/>
          </w:rPr>
          <w:t>CONCLUSION</w:t>
        </w:r>
        <w:r w:rsidRPr="00D55E68">
          <w:rPr>
            <w:rFonts w:ascii="UGent Panno Text" w:hAnsi="UGent Panno Text"/>
            <w:noProof/>
            <w:webHidden/>
          </w:rPr>
          <w:tab/>
        </w:r>
        <w:r w:rsidRPr="00D55E68">
          <w:rPr>
            <w:rFonts w:ascii="UGent Panno Text" w:hAnsi="UGent Panno Text"/>
            <w:noProof/>
            <w:webHidden/>
          </w:rPr>
          <w:fldChar w:fldCharType="begin"/>
        </w:r>
        <w:r w:rsidRPr="00D55E68">
          <w:rPr>
            <w:rFonts w:ascii="UGent Panno Text" w:hAnsi="UGent Panno Text"/>
            <w:noProof/>
            <w:webHidden/>
          </w:rPr>
          <w:instrText xml:space="preserve"> PAGEREF _Toc230361268 \h </w:instrText>
        </w:r>
        <w:r w:rsidRPr="00D55E68">
          <w:rPr>
            <w:rFonts w:ascii="UGent Panno Text" w:hAnsi="UGent Panno Text"/>
            <w:noProof/>
            <w:webHidden/>
          </w:rPr>
        </w:r>
        <w:r w:rsidRPr="00D55E68">
          <w:rPr>
            <w:rFonts w:ascii="UGent Panno Text" w:hAnsi="UGent Panno Text"/>
            <w:noProof/>
            <w:webHidden/>
          </w:rPr>
          <w:fldChar w:fldCharType="separate"/>
        </w:r>
        <w:r w:rsidR="001F6429">
          <w:rPr>
            <w:rFonts w:ascii="UGent Panno Text" w:hAnsi="UGent Panno Text"/>
            <w:noProof/>
            <w:webHidden/>
          </w:rPr>
          <w:t>39</w:t>
        </w:r>
        <w:r w:rsidRPr="00D55E68">
          <w:rPr>
            <w:rFonts w:ascii="UGent Panno Text" w:hAnsi="UGent Panno Text"/>
            <w:noProof/>
            <w:webHidden/>
          </w:rPr>
          <w:fldChar w:fldCharType="end"/>
        </w:r>
      </w:hyperlink>
    </w:p>
    <w:p w14:paraId="482F624D" w14:textId="6F1753A1" w:rsidR="00D55E68" w:rsidRPr="00D55E68" w:rsidRDefault="00D55E68">
      <w:pPr>
        <w:pStyle w:val="Inhopg1"/>
        <w:tabs>
          <w:tab w:val="left" w:pos="480"/>
          <w:tab w:val="right" w:leader="dot" w:pos="9492"/>
        </w:tabs>
        <w:rPr>
          <w:rFonts w:ascii="UGent Panno Text" w:eastAsiaTheme="minorEastAsia" w:hAnsi="UGent Panno Text" w:cstheme="minorBidi"/>
          <w:b w:val="0"/>
          <w:bCs w:val="0"/>
          <w:caps w:val="0"/>
          <w:noProof/>
          <w:color w:val="auto"/>
          <w:kern w:val="2"/>
          <w:lang w:eastAsia="nl-BE"/>
          <w14:ligatures w14:val="standardContextual"/>
        </w:rPr>
      </w:pPr>
      <w:hyperlink w:anchor="_Toc230361269" w:history="1">
        <w:r w:rsidRPr="00D55E68">
          <w:rPr>
            <w:rStyle w:val="Hyperlink"/>
            <w:rFonts w:ascii="UGent Panno Text" w:hAnsi="UGent Panno Text"/>
            <w:noProof/>
            <w:lang w:val="en-GB"/>
          </w:rPr>
          <w:t>7</w:t>
        </w:r>
        <w:r w:rsidRPr="00D55E68">
          <w:rPr>
            <w:rFonts w:ascii="UGent Panno Text" w:eastAsiaTheme="minorEastAsia" w:hAnsi="UGent Panno Text" w:cstheme="minorBidi"/>
            <w:b w:val="0"/>
            <w:bCs w:val="0"/>
            <w:caps w:val="0"/>
            <w:noProof/>
            <w:color w:val="auto"/>
            <w:kern w:val="2"/>
            <w:lang w:eastAsia="nl-BE"/>
            <w14:ligatures w14:val="standardContextual"/>
          </w:rPr>
          <w:tab/>
        </w:r>
        <w:r w:rsidRPr="00D55E68">
          <w:rPr>
            <w:rStyle w:val="Hyperlink"/>
            <w:rFonts w:ascii="UGent Panno Text" w:hAnsi="UGent Panno Text"/>
            <w:noProof/>
            <w:lang w:val="en-GB"/>
          </w:rPr>
          <w:t>REFERENCES</w:t>
        </w:r>
        <w:r w:rsidRPr="00D55E68">
          <w:rPr>
            <w:rFonts w:ascii="UGent Panno Text" w:hAnsi="UGent Panno Text"/>
            <w:noProof/>
            <w:webHidden/>
          </w:rPr>
          <w:tab/>
        </w:r>
        <w:r w:rsidRPr="00D55E68">
          <w:rPr>
            <w:rFonts w:ascii="UGent Panno Text" w:hAnsi="UGent Panno Text"/>
            <w:noProof/>
            <w:webHidden/>
          </w:rPr>
          <w:fldChar w:fldCharType="begin"/>
        </w:r>
        <w:r w:rsidRPr="00D55E68">
          <w:rPr>
            <w:rFonts w:ascii="UGent Panno Text" w:hAnsi="UGent Panno Text"/>
            <w:noProof/>
            <w:webHidden/>
          </w:rPr>
          <w:instrText xml:space="preserve"> PAGEREF _Toc230361269 \h </w:instrText>
        </w:r>
        <w:r w:rsidRPr="00D55E68">
          <w:rPr>
            <w:rFonts w:ascii="UGent Panno Text" w:hAnsi="UGent Panno Text"/>
            <w:noProof/>
            <w:webHidden/>
          </w:rPr>
        </w:r>
        <w:r w:rsidRPr="00D55E68">
          <w:rPr>
            <w:rFonts w:ascii="UGent Panno Text" w:hAnsi="UGent Panno Text"/>
            <w:noProof/>
            <w:webHidden/>
          </w:rPr>
          <w:fldChar w:fldCharType="separate"/>
        </w:r>
        <w:r w:rsidR="001F6429">
          <w:rPr>
            <w:rFonts w:ascii="UGent Panno Text" w:hAnsi="UGent Panno Text"/>
            <w:noProof/>
            <w:webHidden/>
          </w:rPr>
          <w:t>41</w:t>
        </w:r>
        <w:r w:rsidRPr="00D55E68">
          <w:rPr>
            <w:rFonts w:ascii="UGent Panno Text" w:hAnsi="UGent Panno Text"/>
            <w:noProof/>
            <w:webHidden/>
          </w:rPr>
          <w:fldChar w:fldCharType="end"/>
        </w:r>
      </w:hyperlink>
    </w:p>
    <w:p w14:paraId="0E08E0D0" w14:textId="5CDAFEDC" w:rsidR="00A60B50" w:rsidRPr="00002B72" w:rsidRDefault="001B67F2" w:rsidP="00466B8F">
      <w:pPr>
        <w:rPr>
          <w:szCs w:val="24"/>
        </w:rPr>
      </w:pPr>
      <w:r w:rsidRPr="00002B72">
        <w:rPr>
          <w:szCs w:val="24"/>
        </w:rPr>
        <w:fldChar w:fldCharType="end"/>
      </w:r>
    </w:p>
    <w:p w14:paraId="2E3F8204" w14:textId="77777777" w:rsidR="00A60B50" w:rsidRPr="004C2D76" w:rsidRDefault="00A60B50">
      <w:pPr>
        <w:spacing w:after="200" w:line="276" w:lineRule="auto"/>
        <w:rPr>
          <w:szCs w:val="24"/>
        </w:rPr>
      </w:pPr>
      <w:r w:rsidRPr="004C2D76">
        <w:rPr>
          <w:szCs w:val="24"/>
        </w:rPr>
        <w:br w:type="page"/>
      </w:r>
    </w:p>
    <w:p w14:paraId="3D1F9ECF" w14:textId="77777777" w:rsidR="00DF3953" w:rsidRPr="00F502A1" w:rsidRDefault="00DF3953" w:rsidP="000150A4">
      <w:pPr>
        <w:spacing w:after="60" w:line="276" w:lineRule="auto"/>
        <w:rPr>
          <w:b/>
          <w:bCs/>
          <w:szCs w:val="24"/>
          <w:lang w:val="en-US"/>
        </w:rPr>
      </w:pPr>
      <w:r w:rsidRPr="00F502A1">
        <w:rPr>
          <w:b/>
          <w:bCs/>
          <w:szCs w:val="24"/>
          <w:lang w:val="en-US"/>
        </w:rPr>
        <w:lastRenderedPageBreak/>
        <w:t>ABBREVIATIONS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224"/>
      </w:tblGrid>
      <w:tr w:rsidR="0033272E" w:rsidRPr="005E43A5" w14:paraId="59497ADE" w14:textId="77777777" w:rsidTr="00DC6D53">
        <w:trPr>
          <w:trHeight w:val="397"/>
        </w:trPr>
        <w:tc>
          <w:tcPr>
            <w:tcW w:w="2268" w:type="dxa"/>
          </w:tcPr>
          <w:p w14:paraId="0C764540" w14:textId="3D89C87E" w:rsidR="0033272E" w:rsidRPr="005E43A5" w:rsidRDefault="006F623A" w:rsidP="005E43A5">
            <w:pPr>
              <w:spacing w:line="360" w:lineRule="auto"/>
              <w:rPr>
                <w:szCs w:val="24"/>
                <w:lang w:val="en-GB"/>
              </w:rPr>
            </w:pPr>
            <w:r w:rsidRPr="005E43A5">
              <w:rPr>
                <w:szCs w:val="24"/>
                <w:lang w:val="en-GB"/>
              </w:rPr>
              <w:t>ACN:</w:t>
            </w:r>
          </w:p>
        </w:tc>
        <w:tc>
          <w:tcPr>
            <w:tcW w:w="7224" w:type="dxa"/>
          </w:tcPr>
          <w:p w14:paraId="304B7162" w14:textId="74E387ED" w:rsidR="0033272E" w:rsidRPr="005E43A5" w:rsidRDefault="006F623A" w:rsidP="005E43A5">
            <w:pPr>
              <w:spacing w:line="360" w:lineRule="auto"/>
              <w:rPr>
                <w:b/>
                <w:bCs/>
                <w:szCs w:val="24"/>
                <w:lang w:val="en-GB"/>
              </w:rPr>
            </w:pPr>
            <w:r w:rsidRPr="005E43A5">
              <w:rPr>
                <w:szCs w:val="24"/>
                <w:lang w:val="en-GB"/>
              </w:rPr>
              <w:t xml:space="preserve">Acetonitrile </w:t>
            </w:r>
          </w:p>
        </w:tc>
      </w:tr>
      <w:tr w:rsidR="006F623A" w:rsidRPr="005E43A5" w14:paraId="351D3A4E" w14:textId="77777777" w:rsidTr="00DC6D53">
        <w:trPr>
          <w:trHeight w:val="397"/>
        </w:trPr>
        <w:tc>
          <w:tcPr>
            <w:tcW w:w="2268" w:type="dxa"/>
          </w:tcPr>
          <w:p w14:paraId="7DAFC312" w14:textId="68B983DD" w:rsidR="006F623A" w:rsidRPr="005E43A5" w:rsidRDefault="006F623A" w:rsidP="005E43A5">
            <w:pPr>
              <w:spacing w:line="360" w:lineRule="auto"/>
              <w:rPr>
                <w:szCs w:val="24"/>
                <w:lang w:val="en-US"/>
              </w:rPr>
            </w:pPr>
            <w:r w:rsidRPr="005E43A5">
              <w:rPr>
                <w:szCs w:val="24"/>
                <w:lang w:val="en-US"/>
              </w:rPr>
              <w:t>alg:</w:t>
            </w:r>
          </w:p>
        </w:tc>
        <w:tc>
          <w:tcPr>
            <w:tcW w:w="7224" w:type="dxa"/>
          </w:tcPr>
          <w:p w14:paraId="5ADB962E" w14:textId="2F8F0704" w:rsidR="006F623A" w:rsidRPr="005E43A5" w:rsidRDefault="006F623A" w:rsidP="005E43A5">
            <w:pPr>
              <w:spacing w:line="360" w:lineRule="auto"/>
              <w:rPr>
                <w:szCs w:val="24"/>
                <w:lang w:val="en-GB"/>
              </w:rPr>
            </w:pPr>
            <w:r w:rsidRPr="005E43A5">
              <w:rPr>
                <w:szCs w:val="24"/>
                <w:lang w:val="en-GB"/>
              </w:rPr>
              <w:t>Alginate</w:t>
            </w:r>
          </w:p>
        </w:tc>
      </w:tr>
      <w:tr w:rsidR="00D94D9C" w:rsidRPr="005E43A5" w14:paraId="5FFAB2BE" w14:textId="77777777" w:rsidTr="00DC6D53">
        <w:trPr>
          <w:trHeight w:val="397"/>
        </w:trPr>
        <w:tc>
          <w:tcPr>
            <w:tcW w:w="2268" w:type="dxa"/>
          </w:tcPr>
          <w:p w14:paraId="1BD0963A" w14:textId="73EBD686" w:rsidR="00D94D9C" w:rsidRPr="005E43A5" w:rsidRDefault="00D94D9C" w:rsidP="005E43A5">
            <w:pPr>
              <w:spacing w:line="360" w:lineRule="auto"/>
              <w:rPr>
                <w:szCs w:val="24"/>
                <w:lang w:val="en-US"/>
              </w:rPr>
            </w:pPr>
            <w:r w:rsidRPr="005E43A5">
              <w:rPr>
                <w:szCs w:val="24"/>
                <w:lang w:val="en-US"/>
              </w:rPr>
              <w:t>API:</w:t>
            </w:r>
          </w:p>
        </w:tc>
        <w:tc>
          <w:tcPr>
            <w:tcW w:w="7224" w:type="dxa"/>
          </w:tcPr>
          <w:p w14:paraId="2C1FEE03" w14:textId="28234E74" w:rsidR="00D94D9C" w:rsidRPr="005E43A5" w:rsidRDefault="00D94D9C" w:rsidP="005E43A5">
            <w:pPr>
              <w:spacing w:line="360" w:lineRule="auto"/>
              <w:rPr>
                <w:szCs w:val="24"/>
                <w:lang w:val="en-GB"/>
              </w:rPr>
            </w:pPr>
            <w:r w:rsidRPr="005E43A5">
              <w:rPr>
                <w:szCs w:val="24"/>
                <w:lang w:val="en-GB"/>
              </w:rPr>
              <w:t>Active pharmaceutical ingredient</w:t>
            </w:r>
          </w:p>
        </w:tc>
      </w:tr>
      <w:tr w:rsidR="000417D1" w:rsidRPr="005E43A5" w14:paraId="7DF67AA1" w14:textId="77777777" w:rsidTr="00DC6D53">
        <w:trPr>
          <w:trHeight w:val="397"/>
        </w:trPr>
        <w:tc>
          <w:tcPr>
            <w:tcW w:w="2268" w:type="dxa"/>
          </w:tcPr>
          <w:p w14:paraId="0E419728" w14:textId="3B14F813" w:rsidR="000417D1" w:rsidRPr="005E43A5" w:rsidRDefault="000417D1" w:rsidP="005E43A5">
            <w:pPr>
              <w:spacing w:line="360" w:lineRule="auto"/>
              <w:rPr>
                <w:szCs w:val="24"/>
                <w:lang w:val="en-US"/>
              </w:rPr>
            </w:pPr>
            <w:r w:rsidRPr="005E43A5">
              <w:rPr>
                <w:szCs w:val="24"/>
                <w:lang w:val="en-US"/>
              </w:rPr>
              <w:t>APR</w:t>
            </w:r>
            <w:r w:rsidR="000E5222" w:rsidRPr="005E43A5">
              <w:rPr>
                <w:szCs w:val="24"/>
                <w:lang w:val="en-US"/>
              </w:rPr>
              <w:t>:</w:t>
            </w:r>
          </w:p>
        </w:tc>
        <w:tc>
          <w:tcPr>
            <w:tcW w:w="7224" w:type="dxa"/>
          </w:tcPr>
          <w:p w14:paraId="05508B23" w14:textId="44CB72E7" w:rsidR="000417D1" w:rsidRPr="005E43A5" w:rsidRDefault="000417D1" w:rsidP="005E43A5">
            <w:pPr>
              <w:spacing w:line="360" w:lineRule="auto"/>
              <w:rPr>
                <w:szCs w:val="24"/>
                <w:lang w:val="en-GB"/>
              </w:rPr>
            </w:pPr>
            <w:r w:rsidRPr="005E43A5">
              <w:rPr>
                <w:szCs w:val="24"/>
                <w:lang w:val="en-GB"/>
              </w:rPr>
              <w:t>Apremilast</w:t>
            </w:r>
          </w:p>
        </w:tc>
      </w:tr>
      <w:tr w:rsidR="0033272E" w:rsidRPr="005E43A5" w14:paraId="1F952944" w14:textId="77777777" w:rsidTr="00DC6D53">
        <w:trPr>
          <w:trHeight w:val="397"/>
        </w:trPr>
        <w:tc>
          <w:tcPr>
            <w:tcW w:w="2268" w:type="dxa"/>
          </w:tcPr>
          <w:p w14:paraId="72FB6E50" w14:textId="65415B91" w:rsidR="0033272E" w:rsidRPr="005E43A5" w:rsidRDefault="0033272E" w:rsidP="005E43A5">
            <w:pPr>
              <w:spacing w:line="360" w:lineRule="auto"/>
              <w:rPr>
                <w:b/>
                <w:bCs/>
                <w:szCs w:val="24"/>
                <w:lang w:val="en-GB"/>
              </w:rPr>
            </w:pPr>
            <w:r w:rsidRPr="005E43A5">
              <w:rPr>
                <w:szCs w:val="24"/>
                <w:lang w:val="en-GB"/>
              </w:rPr>
              <w:t>cAMP</w:t>
            </w:r>
            <w:r w:rsidR="00AA0216" w:rsidRPr="005E43A5">
              <w:rPr>
                <w:szCs w:val="24"/>
                <w:lang w:val="en-GB"/>
              </w:rPr>
              <w:t>:</w:t>
            </w:r>
          </w:p>
        </w:tc>
        <w:tc>
          <w:tcPr>
            <w:tcW w:w="7224" w:type="dxa"/>
          </w:tcPr>
          <w:p w14:paraId="32C3E0D5" w14:textId="61C80B84" w:rsidR="0033272E" w:rsidRPr="005E43A5" w:rsidRDefault="00C5542E" w:rsidP="005E43A5">
            <w:pPr>
              <w:spacing w:line="360" w:lineRule="auto"/>
              <w:rPr>
                <w:b/>
                <w:bCs/>
                <w:szCs w:val="24"/>
                <w:lang w:val="en-GB"/>
              </w:rPr>
            </w:pPr>
            <w:r w:rsidRPr="005E43A5">
              <w:rPr>
                <w:szCs w:val="24"/>
                <w:lang w:val="en-GB"/>
              </w:rPr>
              <w:t>C</w:t>
            </w:r>
            <w:r w:rsidR="0033272E" w:rsidRPr="005E43A5">
              <w:rPr>
                <w:szCs w:val="24"/>
                <w:lang w:val="en-GB"/>
              </w:rPr>
              <w:t>yclic adenosine monophosphate</w:t>
            </w:r>
          </w:p>
        </w:tc>
      </w:tr>
      <w:tr w:rsidR="00DF219E" w:rsidRPr="005E43A5" w14:paraId="0D5AEDAA" w14:textId="77777777" w:rsidTr="00DC6D53">
        <w:trPr>
          <w:trHeight w:val="397"/>
        </w:trPr>
        <w:tc>
          <w:tcPr>
            <w:tcW w:w="2268" w:type="dxa"/>
          </w:tcPr>
          <w:p w14:paraId="487B3C5B" w14:textId="6BE6FC2E" w:rsidR="00DF219E" w:rsidRPr="005E43A5" w:rsidRDefault="00DF219E" w:rsidP="005E43A5">
            <w:pPr>
              <w:spacing w:line="360" w:lineRule="auto"/>
              <w:rPr>
                <w:szCs w:val="24"/>
                <w:lang w:val="en-GB"/>
              </w:rPr>
            </w:pPr>
            <w:r w:rsidRPr="005E43A5">
              <w:rPr>
                <w:szCs w:val="24"/>
                <w:lang w:val="en-GB"/>
              </w:rPr>
              <w:t>CCL</w:t>
            </w:r>
            <w:r w:rsidR="009A1DA4" w:rsidRPr="005E43A5">
              <w:rPr>
                <w:szCs w:val="24"/>
                <w:lang w:val="en-GB"/>
              </w:rPr>
              <w:t>:</w:t>
            </w:r>
          </w:p>
        </w:tc>
        <w:tc>
          <w:tcPr>
            <w:tcW w:w="7224" w:type="dxa"/>
          </w:tcPr>
          <w:p w14:paraId="3AC75D81" w14:textId="04CD0496" w:rsidR="00DF219E" w:rsidRPr="005E43A5" w:rsidRDefault="00DF219E" w:rsidP="005E43A5">
            <w:pPr>
              <w:spacing w:line="360" w:lineRule="auto"/>
              <w:rPr>
                <w:szCs w:val="24"/>
                <w:lang w:val="en-GB"/>
              </w:rPr>
            </w:pPr>
            <w:r w:rsidRPr="005E43A5">
              <w:rPr>
                <w:szCs w:val="24"/>
                <w:lang w:val="en-GB"/>
              </w:rPr>
              <w:t>C</w:t>
            </w:r>
            <w:r w:rsidRPr="005E43A5">
              <w:rPr>
                <w:szCs w:val="24"/>
                <w:lang w:val="en-GB"/>
              </w:rPr>
              <w:noBreakHyphen/>
              <w:t>C motif chemokine ligand</w:t>
            </w:r>
          </w:p>
        </w:tc>
      </w:tr>
      <w:tr w:rsidR="0033272E" w:rsidRPr="005E43A5" w14:paraId="786BA0A4" w14:textId="77777777" w:rsidTr="00DC6D53">
        <w:trPr>
          <w:trHeight w:val="397"/>
        </w:trPr>
        <w:tc>
          <w:tcPr>
            <w:tcW w:w="2268" w:type="dxa"/>
          </w:tcPr>
          <w:p w14:paraId="385CE008" w14:textId="1762ACE2" w:rsidR="0033272E" w:rsidRPr="005E43A5" w:rsidRDefault="0033272E" w:rsidP="005E43A5">
            <w:pPr>
              <w:spacing w:line="360" w:lineRule="auto"/>
              <w:rPr>
                <w:b/>
                <w:bCs/>
                <w:szCs w:val="24"/>
                <w:lang w:val="en-GB"/>
              </w:rPr>
            </w:pPr>
            <w:r w:rsidRPr="005E43A5">
              <w:rPr>
                <w:szCs w:val="24"/>
                <w:lang w:val="en-GB"/>
              </w:rPr>
              <w:t>CF</w:t>
            </w:r>
            <w:r w:rsidR="00AA0216" w:rsidRPr="005E43A5">
              <w:rPr>
                <w:szCs w:val="24"/>
                <w:lang w:val="en-GB"/>
              </w:rPr>
              <w:t>:</w:t>
            </w:r>
          </w:p>
        </w:tc>
        <w:tc>
          <w:tcPr>
            <w:tcW w:w="7224" w:type="dxa"/>
          </w:tcPr>
          <w:p w14:paraId="5E0B73F0" w14:textId="7DEF65CE" w:rsidR="0033272E" w:rsidRPr="005E43A5" w:rsidRDefault="00C5542E" w:rsidP="005E43A5">
            <w:pPr>
              <w:spacing w:line="360" w:lineRule="auto"/>
              <w:rPr>
                <w:b/>
                <w:bCs/>
                <w:szCs w:val="24"/>
                <w:lang w:val="en-GB"/>
              </w:rPr>
            </w:pPr>
            <w:r w:rsidRPr="005E43A5">
              <w:rPr>
                <w:szCs w:val="24"/>
                <w:lang w:val="en-GB"/>
              </w:rPr>
              <w:t>C</w:t>
            </w:r>
            <w:r w:rsidR="0033272E" w:rsidRPr="005E43A5">
              <w:rPr>
                <w:szCs w:val="24"/>
                <w:lang w:val="en-GB"/>
              </w:rPr>
              <w:t xml:space="preserve">ystic fibrosis </w:t>
            </w:r>
          </w:p>
        </w:tc>
      </w:tr>
      <w:tr w:rsidR="0033272E" w:rsidRPr="00662514" w14:paraId="5C1C92ED" w14:textId="77777777" w:rsidTr="00DC6D53">
        <w:trPr>
          <w:trHeight w:val="397"/>
        </w:trPr>
        <w:tc>
          <w:tcPr>
            <w:tcW w:w="2268" w:type="dxa"/>
          </w:tcPr>
          <w:p w14:paraId="53FEA757" w14:textId="3F8F2076" w:rsidR="0033272E" w:rsidRPr="005E43A5" w:rsidRDefault="0033272E" w:rsidP="005E43A5">
            <w:pPr>
              <w:spacing w:line="360" w:lineRule="auto"/>
              <w:rPr>
                <w:b/>
                <w:bCs/>
                <w:szCs w:val="24"/>
                <w:lang w:val="en-GB"/>
              </w:rPr>
            </w:pPr>
            <w:r w:rsidRPr="005E43A5">
              <w:rPr>
                <w:szCs w:val="24"/>
                <w:lang w:val="en-GB"/>
              </w:rPr>
              <w:t>CFTR</w:t>
            </w:r>
            <w:r w:rsidR="00AA0216" w:rsidRPr="005E43A5">
              <w:rPr>
                <w:szCs w:val="24"/>
                <w:lang w:val="en-GB"/>
              </w:rPr>
              <w:t>:</w:t>
            </w:r>
          </w:p>
        </w:tc>
        <w:tc>
          <w:tcPr>
            <w:tcW w:w="7224" w:type="dxa"/>
          </w:tcPr>
          <w:p w14:paraId="6B66A6DE" w14:textId="7574AED4" w:rsidR="0033272E" w:rsidRPr="005E43A5" w:rsidRDefault="00C5542E" w:rsidP="005E43A5">
            <w:pPr>
              <w:spacing w:line="360" w:lineRule="auto"/>
              <w:rPr>
                <w:b/>
                <w:bCs/>
                <w:szCs w:val="24"/>
                <w:lang w:val="en-GB"/>
              </w:rPr>
            </w:pPr>
            <w:r w:rsidRPr="005E43A5">
              <w:rPr>
                <w:szCs w:val="24"/>
                <w:lang w:val="en-GB"/>
              </w:rPr>
              <w:t>C</w:t>
            </w:r>
            <w:r w:rsidR="0033272E" w:rsidRPr="005E43A5">
              <w:rPr>
                <w:szCs w:val="24"/>
                <w:lang w:val="en-GB"/>
              </w:rPr>
              <w:t>ystic fibrosis transmembrane conductance regulator</w:t>
            </w:r>
          </w:p>
        </w:tc>
      </w:tr>
      <w:tr w:rsidR="00686E1F" w:rsidRPr="005E43A5" w14:paraId="44DF6BCE" w14:textId="77777777" w:rsidTr="00DC6D53">
        <w:trPr>
          <w:trHeight w:val="397"/>
        </w:trPr>
        <w:tc>
          <w:tcPr>
            <w:tcW w:w="2268" w:type="dxa"/>
          </w:tcPr>
          <w:p w14:paraId="04D22FF2" w14:textId="2E7DD349" w:rsidR="00686E1F" w:rsidRPr="005E43A5" w:rsidRDefault="00686E1F" w:rsidP="005E43A5">
            <w:pPr>
              <w:spacing w:line="360" w:lineRule="auto"/>
              <w:rPr>
                <w:szCs w:val="24"/>
                <w:lang w:val="en-GB"/>
              </w:rPr>
            </w:pPr>
            <w:r w:rsidRPr="005E43A5">
              <w:rPr>
                <w:szCs w:val="24"/>
                <w:lang w:val="en-GB"/>
              </w:rPr>
              <w:t>Chit</w:t>
            </w:r>
            <w:r w:rsidR="000E5222" w:rsidRPr="005E43A5">
              <w:rPr>
                <w:szCs w:val="24"/>
                <w:lang w:val="en-GB"/>
              </w:rPr>
              <w:t>:</w:t>
            </w:r>
          </w:p>
        </w:tc>
        <w:tc>
          <w:tcPr>
            <w:tcW w:w="7224" w:type="dxa"/>
          </w:tcPr>
          <w:p w14:paraId="0E85FA49" w14:textId="103C5971" w:rsidR="00686E1F" w:rsidRPr="005E43A5" w:rsidRDefault="00686E1F" w:rsidP="005E43A5">
            <w:pPr>
              <w:spacing w:line="360" w:lineRule="auto"/>
              <w:rPr>
                <w:szCs w:val="24"/>
                <w:lang w:val="en-GB"/>
              </w:rPr>
            </w:pPr>
            <w:r w:rsidRPr="005E43A5">
              <w:rPr>
                <w:szCs w:val="24"/>
                <w:lang w:val="en-GB"/>
              </w:rPr>
              <w:t>Chitosan</w:t>
            </w:r>
          </w:p>
        </w:tc>
      </w:tr>
      <w:tr w:rsidR="00DF219E" w:rsidRPr="005E43A5" w14:paraId="3ED92759" w14:textId="77777777" w:rsidTr="00DC6D53">
        <w:trPr>
          <w:trHeight w:val="397"/>
        </w:trPr>
        <w:tc>
          <w:tcPr>
            <w:tcW w:w="2268" w:type="dxa"/>
          </w:tcPr>
          <w:p w14:paraId="5D6CEE19" w14:textId="176556EA" w:rsidR="00DF219E" w:rsidRPr="005E43A5" w:rsidRDefault="00DF219E" w:rsidP="005E43A5">
            <w:pPr>
              <w:spacing w:line="360" w:lineRule="auto"/>
              <w:rPr>
                <w:szCs w:val="24"/>
                <w:lang w:val="en-GB"/>
              </w:rPr>
            </w:pPr>
            <w:r w:rsidRPr="005E43A5">
              <w:rPr>
                <w:szCs w:val="24"/>
                <w:lang w:val="en-GB"/>
              </w:rPr>
              <w:t>CXCL</w:t>
            </w:r>
            <w:r w:rsidR="009A1DA4" w:rsidRPr="005E43A5">
              <w:rPr>
                <w:szCs w:val="24"/>
                <w:lang w:val="en-GB"/>
              </w:rPr>
              <w:t>:</w:t>
            </w:r>
          </w:p>
        </w:tc>
        <w:tc>
          <w:tcPr>
            <w:tcW w:w="7224" w:type="dxa"/>
          </w:tcPr>
          <w:p w14:paraId="36F70DCC" w14:textId="276DFEB0" w:rsidR="00DF219E" w:rsidRPr="005E43A5" w:rsidRDefault="00DF219E" w:rsidP="005E43A5">
            <w:pPr>
              <w:spacing w:line="360" w:lineRule="auto"/>
              <w:rPr>
                <w:szCs w:val="24"/>
                <w:lang w:val="en-GB"/>
              </w:rPr>
            </w:pPr>
            <w:r w:rsidRPr="005E43A5">
              <w:rPr>
                <w:szCs w:val="24"/>
              </w:rPr>
              <w:t>C</w:t>
            </w:r>
            <w:r w:rsidRPr="005E43A5">
              <w:rPr>
                <w:szCs w:val="24"/>
              </w:rPr>
              <w:noBreakHyphen/>
              <w:t>X</w:t>
            </w:r>
            <w:r w:rsidRPr="005E43A5">
              <w:rPr>
                <w:szCs w:val="24"/>
              </w:rPr>
              <w:noBreakHyphen/>
              <w:t>C motif chemokine ligand</w:t>
            </w:r>
          </w:p>
        </w:tc>
      </w:tr>
      <w:tr w:rsidR="0033272E" w:rsidRPr="005E43A5" w14:paraId="3A70BA10" w14:textId="77777777" w:rsidTr="00DC6D53">
        <w:trPr>
          <w:trHeight w:val="397"/>
        </w:trPr>
        <w:tc>
          <w:tcPr>
            <w:tcW w:w="2268" w:type="dxa"/>
          </w:tcPr>
          <w:p w14:paraId="4F3D66BD" w14:textId="70DD17D8" w:rsidR="0033272E" w:rsidRPr="005E43A5" w:rsidRDefault="0033272E" w:rsidP="005E43A5">
            <w:pPr>
              <w:spacing w:line="360" w:lineRule="auto"/>
              <w:rPr>
                <w:b/>
                <w:bCs/>
                <w:szCs w:val="24"/>
                <w:lang w:val="en-GB"/>
              </w:rPr>
            </w:pPr>
            <w:r w:rsidRPr="005E43A5">
              <w:rPr>
                <w:szCs w:val="24"/>
                <w:lang w:val="en-US"/>
              </w:rPr>
              <w:t>DDS</w:t>
            </w:r>
            <w:r w:rsidR="00AA0216" w:rsidRPr="005E43A5">
              <w:rPr>
                <w:szCs w:val="24"/>
                <w:lang w:val="en-US"/>
              </w:rPr>
              <w:t>:</w:t>
            </w:r>
          </w:p>
        </w:tc>
        <w:tc>
          <w:tcPr>
            <w:tcW w:w="7224" w:type="dxa"/>
          </w:tcPr>
          <w:p w14:paraId="019B35EF" w14:textId="6F79BC6A" w:rsidR="0033272E" w:rsidRPr="005E43A5" w:rsidRDefault="0033272E" w:rsidP="005E43A5">
            <w:pPr>
              <w:spacing w:line="360" w:lineRule="auto"/>
              <w:rPr>
                <w:b/>
                <w:bCs/>
                <w:szCs w:val="24"/>
                <w:lang w:val="en-GB"/>
              </w:rPr>
            </w:pPr>
            <w:r w:rsidRPr="005E43A5">
              <w:rPr>
                <w:szCs w:val="24"/>
                <w:lang w:val="en-US"/>
              </w:rPr>
              <w:t>Drug delivery systems</w:t>
            </w:r>
          </w:p>
        </w:tc>
      </w:tr>
      <w:tr w:rsidR="00F7776D" w:rsidRPr="005E43A5" w14:paraId="734D9E52" w14:textId="77777777" w:rsidTr="00DC6D53">
        <w:trPr>
          <w:trHeight w:val="397"/>
        </w:trPr>
        <w:tc>
          <w:tcPr>
            <w:tcW w:w="2268" w:type="dxa"/>
          </w:tcPr>
          <w:p w14:paraId="030BED8B" w14:textId="2C1F5DF4" w:rsidR="00F7776D" w:rsidRPr="005E43A5" w:rsidRDefault="00F7776D" w:rsidP="005E43A5">
            <w:pPr>
              <w:spacing w:line="360" w:lineRule="auto"/>
              <w:rPr>
                <w:szCs w:val="24"/>
                <w:lang w:val="en-US"/>
              </w:rPr>
            </w:pPr>
            <w:r w:rsidRPr="005E43A5">
              <w:rPr>
                <w:szCs w:val="24"/>
                <w:lang w:val="en-US"/>
              </w:rPr>
              <w:t>DLS</w:t>
            </w:r>
            <w:r w:rsidR="000E5222" w:rsidRPr="005E43A5">
              <w:rPr>
                <w:szCs w:val="24"/>
                <w:lang w:val="en-US"/>
              </w:rPr>
              <w:t>:</w:t>
            </w:r>
          </w:p>
        </w:tc>
        <w:tc>
          <w:tcPr>
            <w:tcW w:w="7224" w:type="dxa"/>
          </w:tcPr>
          <w:p w14:paraId="7BA490A2" w14:textId="3968A8DD" w:rsidR="00F7776D" w:rsidRPr="005E43A5" w:rsidRDefault="00F7776D" w:rsidP="005E43A5">
            <w:pPr>
              <w:spacing w:line="360" w:lineRule="auto"/>
              <w:rPr>
                <w:szCs w:val="24"/>
                <w:lang w:val="en-US"/>
              </w:rPr>
            </w:pPr>
            <w:r w:rsidRPr="005E43A5">
              <w:rPr>
                <w:szCs w:val="24"/>
                <w:lang w:val="en-US"/>
              </w:rPr>
              <w:t>Dynamic light scattering</w:t>
            </w:r>
          </w:p>
        </w:tc>
      </w:tr>
      <w:tr w:rsidR="00C5542E" w:rsidRPr="005E43A5" w14:paraId="5BC78A05" w14:textId="77777777" w:rsidTr="00DC6D53">
        <w:trPr>
          <w:trHeight w:val="397"/>
        </w:trPr>
        <w:tc>
          <w:tcPr>
            <w:tcW w:w="2268" w:type="dxa"/>
          </w:tcPr>
          <w:p w14:paraId="3AA3524D" w14:textId="4A642997" w:rsidR="00C5542E" w:rsidRPr="005E43A5" w:rsidRDefault="00C5542E" w:rsidP="005E43A5">
            <w:pPr>
              <w:spacing w:line="360" w:lineRule="auto"/>
              <w:rPr>
                <w:szCs w:val="24"/>
                <w:lang w:val="en-US"/>
              </w:rPr>
            </w:pPr>
            <w:r w:rsidRPr="005E43A5">
              <w:rPr>
                <w:szCs w:val="24"/>
                <w:lang w:val="en-US"/>
              </w:rPr>
              <w:t>EDL</w:t>
            </w:r>
            <w:r w:rsidR="000E5222" w:rsidRPr="005E43A5">
              <w:rPr>
                <w:szCs w:val="24"/>
                <w:lang w:val="en-US"/>
              </w:rPr>
              <w:t>:</w:t>
            </w:r>
          </w:p>
        </w:tc>
        <w:tc>
          <w:tcPr>
            <w:tcW w:w="7224" w:type="dxa"/>
          </w:tcPr>
          <w:p w14:paraId="26992259" w14:textId="32FC4EB4" w:rsidR="00C5542E" w:rsidRPr="005E43A5" w:rsidRDefault="00C5542E" w:rsidP="005E43A5">
            <w:pPr>
              <w:spacing w:line="360" w:lineRule="auto"/>
              <w:rPr>
                <w:szCs w:val="24"/>
                <w:lang w:val="en-US"/>
              </w:rPr>
            </w:pPr>
            <w:r w:rsidRPr="005E43A5">
              <w:rPr>
                <w:szCs w:val="24"/>
                <w:lang w:val="en-GB"/>
              </w:rPr>
              <w:t>Electric double layer</w:t>
            </w:r>
          </w:p>
        </w:tc>
      </w:tr>
      <w:tr w:rsidR="00847DF1" w:rsidRPr="005E43A5" w14:paraId="1920B084" w14:textId="77777777" w:rsidTr="00DC6D53">
        <w:trPr>
          <w:trHeight w:val="397"/>
        </w:trPr>
        <w:tc>
          <w:tcPr>
            <w:tcW w:w="2268" w:type="dxa"/>
          </w:tcPr>
          <w:p w14:paraId="50AAF555" w14:textId="7F9C586C" w:rsidR="00847DF1" w:rsidRPr="005E43A5" w:rsidRDefault="00847DF1" w:rsidP="005E43A5">
            <w:pPr>
              <w:spacing w:line="360" w:lineRule="auto"/>
              <w:rPr>
                <w:szCs w:val="24"/>
                <w:lang w:val="en-US"/>
              </w:rPr>
            </w:pPr>
            <w:r w:rsidRPr="005E43A5">
              <w:rPr>
                <w:szCs w:val="24"/>
                <w:lang w:val="en-US"/>
              </w:rPr>
              <w:t>ELS</w:t>
            </w:r>
            <w:r w:rsidR="000E5222" w:rsidRPr="005E43A5">
              <w:rPr>
                <w:szCs w:val="24"/>
                <w:lang w:val="en-US"/>
              </w:rPr>
              <w:t>:</w:t>
            </w:r>
          </w:p>
        </w:tc>
        <w:tc>
          <w:tcPr>
            <w:tcW w:w="7224" w:type="dxa"/>
          </w:tcPr>
          <w:p w14:paraId="4992A069" w14:textId="3A4F803A" w:rsidR="00847DF1" w:rsidRPr="005E43A5" w:rsidRDefault="00847DF1" w:rsidP="005E43A5">
            <w:pPr>
              <w:spacing w:line="360" w:lineRule="auto"/>
              <w:rPr>
                <w:szCs w:val="24"/>
                <w:lang w:val="en-GB"/>
              </w:rPr>
            </w:pPr>
            <w:r w:rsidRPr="005E43A5">
              <w:rPr>
                <w:szCs w:val="24"/>
              </w:rPr>
              <w:t>Electrophoretic light scattering</w:t>
            </w:r>
          </w:p>
        </w:tc>
      </w:tr>
      <w:tr w:rsidR="00932080" w:rsidRPr="005E43A5" w14:paraId="6A44DFF1" w14:textId="77777777" w:rsidTr="00DC6D53">
        <w:trPr>
          <w:trHeight w:val="397"/>
        </w:trPr>
        <w:tc>
          <w:tcPr>
            <w:tcW w:w="2268" w:type="dxa"/>
          </w:tcPr>
          <w:p w14:paraId="0947A85C" w14:textId="2BF92DE2" w:rsidR="00932080" w:rsidRPr="005E43A5" w:rsidRDefault="00932080" w:rsidP="005E43A5">
            <w:pPr>
              <w:spacing w:line="360" w:lineRule="auto"/>
              <w:rPr>
                <w:szCs w:val="24"/>
                <w:lang w:val="en-US"/>
              </w:rPr>
            </w:pPr>
            <w:r w:rsidRPr="005E43A5">
              <w:rPr>
                <w:szCs w:val="24"/>
                <w:lang w:val="en-US"/>
              </w:rPr>
              <w:t>FT-IR</w:t>
            </w:r>
            <w:r w:rsidR="000E5222" w:rsidRPr="005E43A5">
              <w:rPr>
                <w:szCs w:val="24"/>
                <w:lang w:val="en-US"/>
              </w:rPr>
              <w:t>:</w:t>
            </w:r>
          </w:p>
        </w:tc>
        <w:tc>
          <w:tcPr>
            <w:tcW w:w="7224" w:type="dxa"/>
          </w:tcPr>
          <w:p w14:paraId="1D128354" w14:textId="01A392BC" w:rsidR="00932080" w:rsidRPr="005E43A5" w:rsidRDefault="00932080" w:rsidP="005E43A5">
            <w:pPr>
              <w:spacing w:line="360" w:lineRule="auto"/>
              <w:rPr>
                <w:szCs w:val="24"/>
              </w:rPr>
            </w:pPr>
            <w:r w:rsidRPr="005E43A5">
              <w:rPr>
                <w:szCs w:val="24"/>
                <w:lang w:val="en-GB"/>
              </w:rPr>
              <w:t>Fourier Transform Infrared</w:t>
            </w:r>
          </w:p>
        </w:tc>
      </w:tr>
      <w:tr w:rsidR="00144BE8" w:rsidRPr="005E43A5" w14:paraId="29D0E508" w14:textId="77777777" w:rsidTr="00DC6D53">
        <w:trPr>
          <w:trHeight w:val="397"/>
        </w:trPr>
        <w:tc>
          <w:tcPr>
            <w:tcW w:w="2268" w:type="dxa"/>
          </w:tcPr>
          <w:p w14:paraId="65A8C798" w14:textId="7A4B0CB2" w:rsidR="00144BE8" w:rsidRPr="005E43A5" w:rsidRDefault="00144BE8" w:rsidP="005E43A5">
            <w:pPr>
              <w:spacing w:line="360" w:lineRule="auto"/>
              <w:rPr>
                <w:szCs w:val="24"/>
                <w:lang w:val="en-US"/>
              </w:rPr>
            </w:pPr>
            <w:r w:rsidRPr="005E43A5">
              <w:rPr>
                <w:szCs w:val="24"/>
                <w:lang w:val="en-US"/>
              </w:rPr>
              <w:t>G’</w:t>
            </w:r>
            <w:r w:rsidR="006F623A" w:rsidRPr="005E43A5">
              <w:rPr>
                <w:szCs w:val="24"/>
                <w:lang w:val="en-US"/>
              </w:rPr>
              <w:t>:</w:t>
            </w:r>
          </w:p>
        </w:tc>
        <w:tc>
          <w:tcPr>
            <w:tcW w:w="7224" w:type="dxa"/>
          </w:tcPr>
          <w:p w14:paraId="16FE034A" w14:textId="348B489A" w:rsidR="00144BE8" w:rsidRPr="005E43A5" w:rsidRDefault="002B3484" w:rsidP="005E43A5">
            <w:pPr>
              <w:spacing w:line="360" w:lineRule="auto"/>
              <w:rPr>
                <w:szCs w:val="24"/>
                <w:lang w:val="en-GB"/>
              </w:rPr>
            </w:pPr>
            <w:r w:rsidRPr="005E43A5">
              <w:rPr>
                <w:szCs w:val="24"/>
                <w:lang w:val="en-GB"/>
              </w:rPr>
              <w:t>S</w:t>
            </w:r>
            <w:r w:rsidR="00144BE8" w:rsidRPr="005E43A5">
              <w:rPr>
                <w:szCs w:val="24"/>
                <w:lang w:val="en-GB"/>
              </w:rPr>
              <w:t>torage modulus</w:t>
            </w:r>
          </w:p>
        </w:tc>
      </w:tr>
      <w:tr w:rsidR="00144BE8" w:rsidRPr="005E43A5" w14:paraId="745764CC" w14:textId="77777777" w:rsidTr="00DC6D53">
        <w:trPr>
          <w:trHeight w:val="397"/>
        </w:trPr>
        <w:tc>
          <w:tcPr>
            <w:tcW w:w="2268" w:type="dxa"/>
          </w:tcPr>
          <w:p w14:paraId="08EA7764" w14:textId="015378B9" w:rsidR="00144BE8" w:rsidRPr="005E43A5" w:rsidRDefault="00144BE8" w:rsidP="005E43A5">
            <w:pPr>
              <w:spacing w:line="360" w:lineRule="auto"/>
              <w:rPr>
                <w:szCs w:val="24"/>
                <w:lang w:val="en-US"/>
              </w:rPr>
            </w:pPr>
            <w:r w:rsidRPr="005E43A5">
              <w:rPr>
                <w:szCs w:val="24"/>
                <w:lang w:val="en-US"/>
              </w:rPr>
              <w:t>G’’</w:t>
            </w:r>
            <w:r w:rsidR="006F623A" w:rsidRPr="005E43A5">
              <w:rPr>
                <w:szCs w:val="24"/>
                <w:lang w:val="en-US"/>
              </w:rPr>
              <w:t>:</w:t>
            </w:r>
          </w:p>
        </w:tc>
        <w:tc>
          <w:tcPr>
            <w:tcW w:w="7224" w:type="dxa"/>
          </w:tcPr>
          <w:p w14:paraId="25F2F2C0" w14:textId="31A208EF" w:rsidR="00144BE8" w:rsidRPr="005E43A5" w:rsidRDefault="00144BE8" w:rsidP="005E43A5">
            <w:pPr>
              <w:spacing w:line="360" w:lineRule="auto"/>
              <w:rPr>
                <w:szCs w:val="24"/>
                <w:lang w:val="en-GB"/>
              </w:rPr>
            </w:pPr>
            <w:r w:rsidRPr="005E43A5">
              <w:rPr>
                <w:szCs w:val="24"/>
                <w:lang w:val="en-GB"/>
              </w:rPr>
              <w:t>Loss modulus</w:t>
            </w:r>
          </w:p>
        </w:tc>
      </w:tr>
      <w:tr w:rsidR="002B3484" w:rsidRPr="005E43A5" w14:paraId="1338A59D" w14:textId="77777777" w:rsidTr="00DC6D53">
        <w:trPr>
          <w:trHeight w:val="397"/>
        </w:trPr>
        <w:tc>
          <w:tcPr>
            <w:tcW w:w="2268" w:type="dxa"/>
          </w:tcPr>
          <w:p w14:paraId="0E4D86ED" w14:textId="52FEECCB" w:rsidR="002B3484" w:rsidRPr="005E43A5" w:rsidRDefault="002B3484" w:rsidP="005E43A5">
            <w:pPr>
              <w:spacing w:line="360" w:lineRule="auto"/>
              <w:rPr>
                <w:szCs w:val="24"/>
                <w:lang w:val="en-US"/>
              </w:rPr>
            </w:pPr>
            <w:r w:rsidRPr="005E43A5">
              <w:rPr>
                <w:szCs w:val="24"/>
                <w:lang w:val="en-US"/>
              </w:rPr>
              <w:t>GDL:</w:t>
            </w:r>
          </w:p>
        </w:tc>
        <w:tc>
          <w:tcPr>
            <w:tcW w:w="7224" w:type="dxa"/>
          </w:tcPr>
          <w:p w14:paraId="4F3DDC48" w14:textId="58C485EE" w:rsidR="002B3484" w:rsidRPr="005E43A5" w:rsidRDefault="002B3484" w:rsidP="005E43A5">
            <w:pPr>
              <w:spacing w:line="360" w:lineRule="auto"/>
              <w:rPr>
                <w:szCs w:val="24"/>
                <w:lang w:val="en-GB"/>
              </w:rPr>
            </w:pPr>
            <w:r w:rsidRPr="005E43A5">
              <w:rPr>
                <w:szCs w:val="24"/>
                <w:lang w:val="en-GB"/>
              </w:rPr>
              <w:t>Gluconic acid δ</w:t>
            </w:r>
            <w:r w:rsidRPr="005E43A5">
              <w:rPr>
                <w:szCs w:val="24"/>
                <w:lang w:val="en-GB"/>
              </w:rPr>
              <w:noBreakHyphen/>
              <w:t>lactone</w:t>
            </w:r>
          </w:p>
        </w:tc>
      </w:tr>
      <w:tr w:rsidR="0033272E" w:rsidRPr="005E43A5" w14:paraId="61FD0BE7" w14:textId="77777777" w:rsidTr="00DC6D53">
        <w:trPr>
          <w:trHeight w:val="397"/>
        </w:trPr>
        <w:tc>
          <w:tcPr>
            <w:tcW w:w="2268" w:type="dxa"/>
          </w:tcPr>
          <w:p w14:paraId="119EC00C" w14:textId="6CE8B686" w:rsidR="0033272E" w:rsidRPr="005E43A5" w:rsidRDefault="0033272E" w:rsidP="005E43A5">
            <w:pPr>
              <w:spacing w:line="360" w:lineRule="auto"/>
              <w:rPr>
                <w:b/>
                <w:bCs/>
                <w:szCs w:val="24"/>
                <w:lang w:val="en-GB"/>
              </w:rPr>
            </w:pPr>
            <w:r w:rsidRPr="005E43A5">
              <w:rPr>
                <w:szCs w:val="24"/>
                <w:lang w:val="en-US"/>
              </w:rPr>
              <w:t>HPH</w:t>
            </w:r>
            <w:r w:rsidR="00AA0216" w:rsidRPr="005E43A5">
              <w:rPr>
                <w:szCs w:val="24"/>
                <w:lang w:val="en-US"/>
              </w:rPr>
              <w:t>:</w:t>
            </w:r>
          </w:p>
        </w:tc>
        <w:tc>
          <w:tcPr>
            <w:tcW w:w="7224" w:type="dxa"/>
          </w:tcPr>
          <w:p w14:paraId="123A4F33" w14:textId="4AE0B0BF" w:rsidR="0033272E" w:rsidRPr="005E43A5" w:rsidRDefault="00C5542E" w:rsidP="005E43A5">
            <w:pPr>
              <w:spacing w:line="360" w:lineRule="auto"/>
              <w:rPr>
                <w:b/>
                <w:bCs/>
                <w:szCs w:val="24"/>
                <w:lang w:val="en-GB"/>
              </w:rPr>
            </w:pPr>
            <w:r w:rsidRPr="005E43A5">
              <w:rPr>
                <w:szCs w:val="24"/>
                <w:lang w:val="en-GB"/>
              </w:rPr>
              <w:t>H</w:t>
            </w:r>
            <w:r w:rsidR="0033272E" w:rsidRPr="005E43A5">
              <w:rPr>
                <w:szCs w:val="24"/>
                <w:lang w:val="en-GB"/>
              </w:rPr>
              <w:t>igh-pressure homogenization</w:t>
            </w:r>
          </w:p>
        </w:tc>
      </w:tr>
      <w:tr w:rsidR="009C4829" w:rsidRPr="005E43A5" w14:paraId="71594CBB" w14:textId="77777777" w:rsidTr="00DC6D53">
        <w:trPr>
          <w:trHeight w:val="397"/>
        </w:trPr>
        <w:tc>
          <w:tcPr>
            <w:tcW w:w="2268" w:type="dxa"/>
          </w:tcPr>
          <w:p w14:paraId="11E7F438" w14:textId="1161FA51" w:rsidR="009C4829" w:rsidRPr="005E43A5" w:rsidRDefault="009C4829" w:rsidP="005E43A5">
            <w:pPr>
              <w:spacing w:line="360" w:lineRule="auto"/>
              <w:rPr>
                <w:szCs w:val="24"/>
                <w:lang w:val="en-US"/>
              </w:rPr>
            </w:pPr>
            <w:r w:rsidRPr="005E43A5">
              <w:rPr>
                <w:szCs w:val="24"/>
                <w:lang w:val="en-US"/>
              </w:rPr>
              <w:t>HPLC</w:t>
            </w:r>
            <w:r w:rsidR="000E5222" w:rsidRPr="005E43A5">
              <w:rPr>
                <w:szCs w:val="24"/>
                <w:lang w:val="en-US"/>
              </w:rPr>
              <w:t>:</w:t>
            </w:r>
          </w:p>
        </w:tc>
        <w:tc>
          <w:tcPr>
            <w:tcW w:w="7224" w:type="dxa"/>
          </w:tcPr>
          <w:p w14:paraId="0A90D573" w14:textId="573AB873" w:rsidR="009C4829" w:rsidRPr="005E43A5" w:rsidRDefault="009C4829" w:rsidP="005E43A5">
            <w:pPr>
              <w:spacing w:line="360" w:lineRule="auto"/>
              <w:rPr>
                <w:szCs w:val="24"/>
                <w:lang w:val="en-GB"/>
              </w:rPr>
            </w:pPr>
            <w:r w:rsidRPr="005E43A5">
              <w:rPr>
                <w:szCs w:val="24"/>
                <w:lang w:val="en-GB"/>
              </w:rPr>
              <w:t>High performance liquid chromatography</w:t>
            </w:r>
          </w:p>
        </w:tc>
      </w:tr>
      <w:tr w:rsidR="0033272E" w:rsidRPr="005E43A5" w14:paraId="1EF7ED33" w14:textId="77777777" w:rsidTr="00DC6D53">
        <w:trPr>
          <w:trHeight w:val="397"/>
        </w:trPr>
        <w:tc>
          <w:tcPr>
            <w:tcW w:w="2268" w:type="dxa"/>
          </w:tcPr>
          <w:p w14:paraId="3781C9F1" w14:textId="756BD175" w:rsidR="0033272E" w:rsidRPr="005E43A5" w:rsidRDefault="0033272E" w:rsidP="005E43A5">
            <w:pPr>
              <w:spacing w:line="360" w:lineRule="auto"/>
              <w:rPr>
                <w:b/>
                <w:bCs/>
                <w:szCs w:val="24"/>
                <w:lang w:val="en-GB"/>
              </w:rPr>
            </w:pPr>
            <w:r w:rsidRPr="005E43A5">
              <w:rPr>
                <w:szCs w:val="24"/>
                <w:lang w:val="en-GB"/>
              </w:rPr>
              <w:t>IL</w:t>
            </w:r>
            <w:r w:rsidR="00AA0216" w:rsidRPr="005E43A5">
              <w:rPr>
                <w:szCs w:val="24"/>
                <w:lang w:val="en-GB"/>
              </w:rPr>
              <w:t>:</w:t>
            </w:r>
          </w:p>
        </w:tc>
        <w:tc>
          <w:tcPr>
            <w:tcW w:w="7224" w:type="dxa"/>
          </w:tcPr>
          <w:p w14:paraId="092D03D0" w14:textId="20A42325" w:rsidR="0033272E" w:rsidRPr="005E43A5" w:rsidRDefault="00C5542E" w:rsidP="005E43A5">
            <w:pPr>
              <w:spacing w:line="360" w:lineRule="auto"/>
              <w:rPr>
                <w:b/>
                <w:bCs/>
                <w:szCs w:val="24"/>
                <w:lang w:val="en-GB"/>
              </w:rPr>
            </w:pPr>
            <w:r w:rsidRPr="005E43A5">
              <w:rPr>
                <w:szCs w:val="24"/>
                <w:lang w:val="en-GB"/>
              </w:rPr>
              <w:t>I</w:t>
            </w:r>
            <w:r w:rsidR="0033272E" w:rsidRPr="005E43A5">
              <w:rPr>
                <w:szCs w:val="24"/>
                <w:lang w:val="en-GB"/>
              </w:rPr>
              <w:t>nterleukin</w:t>
            </w:r>
          </w:p>
        </w:tc>
      </w:tr>
      <w:tr w:rsidR="00E97A50" w:rsidRPr="005E43A5" w14:paraId="450F11B7" w14:textId="77777777" w:rsidTr="00DC6D53">
        <w:trPr>
          <w:trHeight w:val="397"/>
        </w:trPr>
        <w:tc>
          <w:tcPr>
            <w:tcW w:w="2268" w:type="dxa"/>
          </w:tcPr>
          <w:p w14:paraId="2FBC419B" w14:textId="32CB7F87" w:rsidR="00E97A50" w:rsidRPr="005E43A5" w:rsidRDefault="00E97A50" w:rsidP="005E43A5">
            <w:pPr>
              <w:spacing w:line="360" w:lineRule="auto"/>
              <w:rPr>
                <w:szCs w:val="24"/>
                <w:lang w:val="en-GB"/>
              </w:rPr>
            </w:pPr>
            <w:r w:rsidRPr="005E43A5">
              <w:rPr>
                <w:szCs w:val="24"/>
                <w:lang w:val="en-GB"/>
              </w:rPr>
              <w:t>Lut:</w:t>
            </w:r>
          </w:p>
        </w:tc>
        <w:tc>
          <w:tcPr>
            <w:tcW w:w="7224" w:type="dxa"/>
          </w:tcPr>
          <w:p w14:paraId="642D9DE4" w14:textId="3DF13391" w:rsidR="00E97A50" w:rsidRPr="005E43A5" w:rsidRDefault="00E97A50" w:rsidP="005E43A5">
            <w:pPr>
              <w:spacing w:line="360" w:lineRule="auto"/>
              <w:rPr>
                <w:szCs w:val="24"/>
                <w:lang w:val="en-GB"/>
              </w:rPr>
            </w:pPr>
            <w:r w:rsidRPr="005E43A5">
              <w:rPr>
                <w:szCs w:val="24"/>
                <w:lang w:val="en-GB"/>
              </w:rPr>
              <w:t>Lutrol F127</w:t>
            </w:r>
          </w:p>
        </w:tc>
      </w:tr>
      <w:tr w:rsidR="00E97A50" w:rsidRPr="005E43A5" w14:paraId="57CBBF24" w14:textId="77777777" w:rsidTr="00DC6D53">
        <w:trPr>
          <w:trHeight w:val="397"/>
        </w:trPr>
        <w:tc>
          <w:tcPr>
            <w:tcW w:w="2268" w:type="dxa"/>
          </w:tcPr>
          <w:p w14:paraId="665C41C9" w14:textId="1AE293F9" w:rsidR="00E97A50" w:rsidRPr="005E43A5" w:rsidRDefault="00E97A50" w:rsidP="005E43A5">
            <w:pPr>
              <w:spacing w:line="360" w:lineRule="auto"/>
              <w:rPr>
                <w:szCs w:val="24"/>
                <w:lang w:val="en-GB"/>
              </w:rPr>
            </w:pPr>
            <w:r w:rsidRPr="005E43A5">
              <w:rPr>
                <w:szCs w:val="24"/>
                <w:lang w:val="en-GB"/>
              </w:rPr>
              <w:t>LVR</w:t>
            </w:r>
            <w:r w:rsidR="006F623A" w:rsidRPr="005E43A5">
              <w:rPr>
                <w:szCs w:val="24"/>
                <w:lang w:val="en-GB"/>
              </w:rPr>
              <w:t>:</w:t>
            </w:r>
          </w:p>
        </w:tc>
        <w:tc>
          <w:tcPr>
            <w:tcW w:w="7224" w:type="dxa"/>
          </w:tcPr>
          <w:p w14:paraId="7C54AF08" w14:textId="66D3E397" w:rsidR="00E97A50" w:rsidRPr="005E43A5" w:rsidRDefault="00E97A50" w:rsidP="005E43A5">
            <w:pPr>
              <w:spacing w:line="360" w:lineRule="auto"/>
              <w:rPr>
                <w:szCs w:val="24"/>
                <w:lang w:val="en-GB"/>
              </w:rPr>
            </w:pPr>
            <w:r w:rsidRPr="005E43A5">
              <w:rPr>
                <w:szCs w:val="24"/>
              </w:rPr>
              <w:t>Linear viscoelastic region</w:t>
            </w:r>
          </w:p>
        </w:tc>
      </w:tr>
      <w:tr w:rsidR="00E97A50" w:rsidRPr="005E43A5" w14:paraId="4CA79E7E" w14:textId="77777777" w:rsidTr="00DC6D53">
        <w:trPr>
          <w:trHeight w:val="397"/>
        </w:trPr>
        <w:tc>
          <w:tcPr>
            <w:tcW w:w="2268" w:type="dxa"/>
          </w:tcPr>
          <w:p w14:paraId="2FFE883E" w14:textId="4811922C" w:rsidR="00E97A50" w:rsidRPr="005E43A5" w:rsidRDefault="00E97A50" w:rsidP="005E43A5">
            <w:pPr>
              <w:spacing w:line="360" w:lineRule="auto"/>
              <w:rPr>
                <w:szCs w:val="24"/>
                <w:lang w:val="en-GB"/>
              </w:rPr>
            </w:pPr>
            <w:r w:rsidRPr="005E43A5">
              <w:rPr>
                <w:szCs w:val="24"/>
                <w:lang w:val="en-GB"/>
              </w:rPr>
              <w:t>NaChol:</w:t>
            </w:r>
          </w:p>
        </w:tc>
        <w:tc>
          <w:tcPr>
            <w:tcW w:w="7224" w:type="dxa"/>
          </w:tcPr>
          <w:p w14:paraId="52BD8BC3" w14:textId="53837DB3" w:rsidR="00E97A50" w:rsidRPr="005E43A5" w:rsidRDefault="00E97A50" w:rsidP="005E43A5">
            <w:pPr>
              <w:spacing w:line="360" w:lineRule="auto"/>
              <w:rPr>
                <w:szCs w:val="24"/>
                <w:lang w:val="en-GB"/>
              </w:rPr>
            </w:pPr>
            <w:r w:rsidRPr="005E43A5">
              <w:rPr>
                <w:szCs w:val="24"/>
                <w:lang w:val="en-GB"/>
              </w:rPr>
              <w:t>Sodium cholate hydrate</w:t>
            </w:r>
          </w:p>
        </w:tc>
      </w:tr>
      <w:tr w:rsidR="00E97A50" w:rsidRPr="005E43A5" w14:paraId="53E52789" w14:textId="77777777" w:rsidTr="00DC6D53">
        <w:trPr>
          <w:trHeight w:val="397"/>
        </w:trPr>
        <w:tc>
          <w:tcPr>
            <w:tcW w:w="2268" w:type="dxa"/>
          </w:tcPr>
          <w:p w14:paraId="6EFABD4C" w14:textId="44FBF371" w:rsidR="00E97A50" w:rsidRPr="005E43A5" w:rsidRDefault="00E97A50" w:rsidP="005E43A5">
            <w:pPr>
              <w:spacing w:line="360" w:lineRule="auto"/>
              <w:rPr>
                <w:b/>
                <w:bCs/>
                <w:szCs w:val="24"/>
                <w:lang w:val="en-GB"/>
              </w:rPr>
            </w:pPr>
            <w:r w:rsidRPr="005E43A5">
              <w:rPr>
                <w:szCs w:val="24"/>
                <w:lang w:val="en-US"/>
              </w:rPr>
              <w:t>NCs:</w:t>
            </w:r>
          </w:p>
        </w:tc>
        <w:tc>
          <w:tcPr>
            <w:tcW w:w="7224" w:type="dxa"/>
          </w:tcPr>
          <w:p w14:paraId="243D0492" w14:textId="58907F05" w:rsidR="00E97A50" w:rsidRPr="005E43A5" w:rsidRDefault="00E97A50" w:rsidP="005E43A5">
            <w:pPr>
              <w:spacing w:line="360" w:lineRule="auto"/>
              <w:rPr>
                <w:b/>
                <w:bCs/>
                <w:szCs w:val="24"/>
                <w:lang w:val="en-GB"/>
              </w:rPr>
            </w:pPr>
            <w:r w:rsidRPr="005E43A5">
              <w:rPr>
                <w:szCs w:val="24"/>
                <w:lang w:val="en-GB"/>
              </w:rPr>
              <w:t>Nanocrystals</w:t>
            </w:r>
          </w:p>
        </w:tc>
      </w:tr>
      <w:tr w:rsidR="00AF6814" w:rsidRPr="005E43A5" w14:paraId="53C47570" w14:textId="77777777" w:rsidTr="00DC6D53">
        <w:trPr>
          <w:trHeight w:val="397"/>
        </w:trPr>
        <w:tc>
          <w:tcPr>
            <w:tcW w:w="2268" w:type="dxa"/>
          </w:tcPr>
          <w:p w14:paraId="615A26E5" w14:textId="320ED6F9" w:rsidR="00AF6814" w:rsidRPr="005E43A5" w:rsidRDefault="00AF6814" w:rsidP="005E43A5">
            <w:pPr>
              <w:spacing w:line="360" w:lineRule="auto"/>
              <w:rPr>
                <w:szCs w:val="24"/>
                <w:lang w:val="en-US"/>
              </w:rPr>
            </w:pPr>
            <w:r w:rsidRPr="005E43A5">
              <w:rPr>
                <w:szCs w:val="24"/>
                <w:lang w:val="en-US"/>
              </w:rPr>
              <w:t>NP</w:t>
            </w:r>
            <w:r w:rsidR="001528CB">
              <w:rPr>
                <w:szCs w:val="24"/>
                <w:lang w:val="en-US"/>
              </w:rPr>
              <w:t>:</w:t>
            </w:r>
          </w:p>
        </w:tc>
        <w:tc>
          <w:tcPr>
            <w:tcW w:w="7224" w:type="dxa"/>
          </w:tcPr>
          <w:p w14:paraId="5A92FB6D" w14:textId="6FF97DEC" w:rsidR="00AF6814" w:rsidRPr="005E43A5" w:rsidRDefault="00AF6814" w:rsidP="005E43A5">
            <w:pPr>
              <w:spacing w:line="360" w:lineRule="auto"/>
              <w:rPr>
                <w:szCs w:val="24"/>
                <w:lang w:val="en-GB"/>
              </w:rPr>
            </w:pPr>
            <w:r w:rsidRPr="005E43A5">
              <w:rPr>
                <w:szCs w:val="24"/>
                <w:lang w:val="en-GB"/>
              </w:rPr>
              <w:t>Nanoparticle</w:t>
            </w:r>
          </w:p>
        </w:tc>
      </w:tr>
      <w:tr w:rsidR="006F623A" w:rsidRPr="005E43A5" w14:paraId="1794106D" w14:textId="77777777" w:rsidTr="00DC6D53">
        <w:trPr>
          <w:trHeight w:val="397"/>
        </w:trPr>
        <w:tc>
          <w:tcPr>
            <w:tcW w:w="2268" w:type="dxa"/>
          </w:tcPr>
          <w:p w14:paraId="0A813FF9" w14:textId="08DF1511" w:rsidR="006F623A" w:rsidRPr="005E43A5" w:rsidRDefault="006F623A" w:rsidP="005E43A5">
            <w:pPr>
              <w:spacing w:line="360" w:lineRule="auto"/>
              <w:rPr>
                <w:szCs w:val="24"/>
                <w:lang w:val="en-US"/>
              </w:rPr>
            </w:pPr>
            <w:r w:rsidRPr="005E43A5">
              <w:rPr>
                <w:szCs w:val="24"/>
                <w:lang w:val="en-US"/>
              </w:rPr>
              <w:t>PBS:</w:t>
            </w:r>
          </w:p>
        </w:tc>
        <w:tc>
          <w:tcPr>
            <w:tcW w:w="7224" w:type="dxa"/>
          </w:tcPr>
          <w:p w14:paraId="1B7FF984" w14:textId="3B848751" w:rsidR="006F623A" w:rsidRPr="005E43A5" w:rsidRDefault="006F623A" w:rsidP="005E43A5">
            <w:pPr>
              <w:spacing w:line="360" w:lineRule="auto"/>
              <w:rPr>
                <w:szCs w:val="24"/>
                <w:lang w:val="en-GB"/>
              </w:rPr>
            </w:pPr>
            <w:r w:rsidRPr="005E43A5">
              <w:rPr>
                <w:szCs w:val="24"/>
                <w:lang w:val="en-GB"/>
              </w:rPr>
              <w:t>Phosphate</w:t>
            </w:r>
            <w:r w:rsidRPr="005E43A5">
              <w:rPr>
                <w:szCs w:val="24"/>
                <w:lang w:val="en-GB"/>
              </w:rPr>
              <w:noBreakHyphen/>
              <w:t xml:space="preserve">buffered saline </w:t>
            </w:r>
          </w:p>
        </w:tc>
      </w:tr>
      <w:tr w:rsidR="00E97A50" w:rsidRPr="005E43A5" w14:paraId="72833A1F" w14:textId="77777777" w:rsidTr="00DC6D53">
        <w:trPr>
          <w:trHeight w:val="397"/>
        </w:trPr>
        <w:tc>
          <w:tcPr>
            <w:tcW w:w="2268" w:type="dxa"/>
          </w:tcPr>
          <w:p w14:paraId="192A8C16" w14:textId="6B5112B8" w:rsidR="00E97A50" w:rsidRPr="005E43A5" w:rsidRDefault="00E97A50" w:rsidP="005E43A5">
            <w:pPr>
              <w:spacing w:line="360" w:lineRule="auto"/>
              <w:rPr>
                <w:b/>
                <w:bCs/>
                <w:szCs w:val="24"/>
                <w:lang w:val="en-GB"/>
              </w:rPr>
            </w:pPr>
            <w:r w:rsidRPr="005E43A5">
              <w:rPr>
                <w:szCs w:val="24"/>
                <w:lang w:val="en-GB"/>
              </w:rPr>
              <w:t>PDE4:</w:t>
            </w:r>
          </w:p>
        </w:tc>
        <w:tc>
          <w:tcPr>
            <w:tcW w:w="7224" w:type="dxa"/>
          </w:tcPr>
          <w:p w14:paraId="104CEF41" w14:textId="5A884C94" w:rsidR="00E97A50" w:rsidRPr="005E43A5" w:rsidRDefault="00094754" w:rsidP="005E43A5">
            <w:pPr>
              <w:spacing w:line="360" w:lineRule="auto"/>
              <w:rPr>
                <w:b/>
                <w:bCs/>
                <w:szCs w:val="24"/>
                <w:lang w:val="en-GB"/>
              </w:rPr>
            </w:pPr>
            <w:r w:rsidRPr="005E43A5">
              <w:rPr>
                <w:szCs w:val="24"/>
                <w:lang w:val="en-GB"/>
              </w:rPr>
              <w:t>P</w:t>
            </w:r>
            <w:r w:rsidR="00E97A50" w:rsidRPr="005E43A5">
              <w:rPr>
                <w:szCs w:val="24"/>
                <w:lang w:val="en-GB"/>
              </w:rPr>
              <w:t xml:space="preserve">hosphodiesterase 4 </w:t>
            </w:r>
          </w:p>
        </w:tc>
      </w:tr>
      <w:tr w:rsidR="00BF7940" w:rsidRPr="005E43A5" w14:paraId="29DAA370" w14:textId="77777777" w:rsidTr="00DC6D53">
        <w:trPr>
          <w:trHeight w:val="397"/>
        </w:trPr>
        <w:tc>
          <w:tcPr>
            <w:tcW w:w="2268" w:type="dxa"/>
          </w:tcPr>
          <w:p w14:paraId="076A27E1" w14:textId="0F1F4F74" w:rsidR="00BF7940" w:rsidRPr="005E43A5" w:rsidRDefault="00BF7940" w:rsidP="005E43A5">
            <w:pPr>
              <w:spacing w:line="360" w:lineRule="auto"/>
              <w:rPr>
                <w:szCs w:val="24"/>
                <w:lang w:val="en-GB"/>
              </w:rPr>
            </w:pPr>
            <w:r>
              <w:rPr>
                <w:szCs w:val="24"/>
                <w:lang w:val="en-GB"/>
              </w:rPr>
              <w:lastRenderedPageBreak/>
              <w:t>PEG:</w:t>
            </w:r>
          </w:p>
        </w:tc>
        <w:tc>
          <w:tcPr>
            <w:tcW w:w="7224" w:type="dxa"/>
          </w:tcPr>
          <w:p w14:paraId="0E889C23" w14:textId="094C1CAF" w:rsidR="00BF7940" w:rsidRPr="005E43A5" w:rsidRDefault="00BF7940" w:rsidP="005E43A5">
            <w:pPr>
              <w:spacing w:line="360" w:lineRule="auto"/>
              <w:rPr>
                <w:szCs w:val="24"/>
                <w:lang w:val="en-GB"/>
              </w:rPr>
            </w:pPr>
            <w:r w:rsidRPr="001528CB">
              <w:rPr>
                <w:szCs w:val="24"/>
              </w:rPr>
              <w:t>Polyethylene glycol</w:t>
            </w:r>
          </w:p>
        </w:tc>
      </w:tr>
      <w:tr w:rsidR="00BF7940" w:rsidRPr="005E43A5" w14:paraId="64852998" w14:textId="77777777" w:rsidTr="00DC6D53">
        <w:trPr>
          <w:trHeight w:val="397"/>
        </w:trPr>
        <w:tc>
          <w:tcPr>
            <w:tcW w:w="2268" w:type="dxa"/>
          </w:tcPr>
          <w:p w14:paraId="7A149472" w14:textId="3D736610" w:rsidR="00BF7940" w:rsidRPr="005E43A5" w:rsidRDefault="00BF7940" w:rsidP="005E43A5">
            <w:pPr>
              <w:spacing w:line="360" w:lineRule="auto"/>
              <w:rPr>
                <w:szCs w:val="24"/>
                <w:lang w:val="en-GB"/>
              </w:rPr>
            </w:pPr>
            <w:r>
              <w:rPr>
                <w:szCs w:val="24"/>
                <w:lang w:val="en-GB"/>
              </w:rPr>
              <w:t>PEO:</w:t>
            </w:r>
          </w:p>
        </w:tc>
        <w:tc>
          <w:tcPr>
            <w:tcW w:w="7224" w:type="dxa"/>
          </w:tcPr>
          <w:p w14:paraId="028FDFB1" w14:textId="0128985B" w:rsidR="00BF7940" w:rsidRPr="005E43A5" w:rsidRDefault="00BF7940" w:rsidP="005E43A5">
            <w:pPr>
              <w:spacing w:line="360" w:lineRule="auto"/>
              <w:rPr>
                <w:szCs w:val="24"/>
                <w:lang w:val="en-GB"/>
              </w:rPr>
            </w:pPr>
            <w:r>
              <w:rPr>
                <w:szCs w:val="24"/>
              </w:rPr>
              <w:t>P</w:t>
            </w:r>
            <w:r w:rsidRPr="001528CB">
              <w:rPr>
                <w:szCs w:val="24"/>
              </w:rPr>
              <w:t>oly (ethylene oxide)</w:t>
            </w:r>
          </w:p>
        </w:tc>
      </w:tr>
      <w:tr w:rsidR="00094754" w:rsidRPr="005E43A5" w14:paraId="6CFBDC43" w14:textId="77777777" w:rsidTr="00DC6D53">
        <w:trPr>
          <w:trHeight w:val="397"/>
        </w:trPr>
        <w:tc>
          <w:tcPr>
            <w:tcW w:w="2268" w:type="dxa"/>
          </w:tcPr>
          <w:p w14:paraId="1933E5B9" w14:textId="61B52A8F" w:rsidR="00094754" w:rsidRPr="005E43A5" w:rsidRDefault="00094754" w:rsidP="005E43A5">
            <w:pPr>
              <w:spacing w:line="360" w:lineRule="auto"/>
              <w:rPr>
                <w:szCs w:val="24"/>
                <w:lang w:val="en-GB"/>
              </w:rPr>
            </w:pPr>
            <w:r w:rsidRPr="005E43A5">
              <w:rPr>
                <w:szCs w:val="24"/>
                <w:lang w:val="en-GB"/>
              </w:rPr>
              <w:t>SD:</w:t>
            </w:r>
          </w:p>
        </w:tc>
        <w:tc>
          <w:tcPr>
            <w:tcW w:w="7224" w:type="dxa"/>
          </w:tcPr>
          <w:p w14:paraId="77009909" w14:textId="299323A2" w:rsidR="00094754" w:rsidRPr="005E43A5" w:rsidRDefault="00094754" w:rsidP="005E43A5">
            <w:pPr>
              <w:spacing w:line="360" w:lineRule="auto"/>
              <w:rPr>
                <w:szCs w:val="24"/>
                <w:lang w:val="en-GB"/>
              </w:rPr>
            </w:pPr>
            <w:r w:rsidRPr="005E43A5">
              <w:rPr>
                <w:szCs w:val="24"/>
                <w:lang w:val="en-GB"/>
              </w:rPr>
              <w:t>Standard deviation</w:t>
            </w:r>
          </w:p>
        </w:tc>
      </w:tr>
      <w:tr w:rsidR="00E97A50" w:rsidRPr="005E43A5" w14:paraId="3D1E6B02" w14:textId="77777777" w:rsidTr="00DC6D53">
        <w:trPr>
          <w:trHeight w:val="397"/>
        </w:trPr>
        <w:tc>
          <w:tcPr>
            <w:tcW w:w="2268" w:type="dxa"/>
          </w:tcPr>
          <w:p w14:paraId="4B086182" w14:textId="6BC9323A" w:rsidR="00E97A50" w:rsidRPr="005E43A5" w:rsidRDefault="00E97A50" w:rsidP="005E43A5">
            <w:pPr>
              <w:spacing w:line="360" w:lineRule="auto"/>
              <w:rPr>
                <w:szCs w:val="24"/>
                <w:lang w:val="en-US"/>
              </w:rPr>
            </w:pPr>
            <w:r w:rsidRPr="005E43A5">
              <w:rPr>
                <w:szCs w:val="24"/>
                <w:lang w:val="en-GB"/>
              </w:rPr>
              <w:t>TNF</w:t>
            </w:r>
            <w:r w:rsidRPr="005E43A5">
              <w:rPr>
                <w:szCs w:val="24"/>
                <w:lang w:val="en-GB"/>
              </w:rPr>
              <w:noBreakHyphen/>
              <w:t>α:</w:t>
            </w:r>
          </w:p>
        </w:tc>
        <w:tc>
          <w:tcPr>
            <w:tcW w:w="7224" w:type="dxa"/>
          </w:tcPr>
          <w:p w14:paraId="1B91A2C7" w14:textId="1E557553" w:rsidR="00E97A50" w:rsidRPr="005E43A5" w:rsidRDefault="00E97A50" w:rsidP="005E43A5">
            <w:pPr>
              <w:spacing w:line="360" w:lineRule="auto"/>
              <w:rPr>
                <w:szCs w:val="24"/>
                <w:lang w:val="en-GB"/>
              </w:rPr>
            </w:pPr>
            <w:r w:rsidRPr="005E43A5">
              <w:rPr>
                <w:szCs w:val="24"/>
                <w:lang w:val="en-GB"/>
              </w:rPr>
              <w:t>Tumor necrosis factor</w:t>
            </w:r>
            <w:r w:rsidRPr="005E43A5">
              <w:rPr>
                <w:szCs w:val="24"/>
                <w:lang w:val="en-GB"/>
              </w:rPr>
              <w:noBreakHyphen/>
              <w:t xml:space="preserve">alpha </w:t>
            </w:r>
          </w:p>
        </w:tc>
      </w:tr>
      <w:tr w:rsidR="00E97A50" w:rsidRPr="005E43A5" w14:paraId="1C41BCF4" w14:textId="77777777" w:rsidTr="00DC6D53">
        <w:trPr>
          <w:trHeight w:val="397"/>
        </w:trPr>
        <w:tc>
          <w:tcPr>
            <w:tcW w:w="2268" w:type="dxa"/>
          </w:tcPr>
          <w:p w14:paraId="2F59A93B" w14:textId="66E06D62" w:rsidR="00E97A50" w:rsidRPr="005E43A5" w:rsidRDefault="00E97A50" w:rsidP="005E43A5">
            <w:pPr>
              <w:spacing w:line="360" w:lineRule="auto"/>
              <w:rPr>
                <w:b/>
                <w:bCs/>
                <w:szCs w:val="24"/>
                <w:lang w:val="en-GB"/>
              </w:rPr>
            </w:pPr>
            <w:r w:rsidRPr="005E43A5">
              <w:rPr>
                <w:szCs w:val="24"/>
                <w:lang w:val="en-US"/>
              </w:rPr>
              <w:t>WBM:</w:t>
            </w:r>
          </w:p>
        </w:tc>
        <w:tc>
          <w:tcPr>
            <w:tcW w:w="7224" w:type="dxa"/>
          </w:tcPr>
          <w:p w14:paraId="1DBDFA8D" w14:textId="58E8C3C2" w:rsidR="00E97A50" w:rsidRPr="005E43A5" w:rsidRDefault="00E97A50" w:rsidP="005E43A5">
            <w:pPr>
              <w:spacing w:line="360" w:lineRule="auto"/>
              <w:rPr>
                <w:b/>
                <w:bCs/>
                <w:szCs w:val="24"/>
                <w:lang w:val="en-GB"/>
              </w:rPr>
            </w:pPr>
            <w:r w:rsidRPr="005E43A5">
              <w:rPr>
                <w:szCs w:val="24"/>
                <w:lang w:val="en-US"/>
              </w:rPr>
              <w:t>Wet bead milling</w:t>
            </w:r>
          </w:p>
        </w:tc>
      </w:tr>
      <w:tr w:rsidR="006F623A" w:rsidRPr="005E43A5" w14:paraId="6BDEDCFE" w14:textId="77777777" w:rsidTr="00DC6D53">
        <w:trPr>
          <w:trHeight w:val="397"/>
        </w:trPr>
        <w:tc>
          <w:tcPr>
            <w:tcW w:w="2268" w:type="dxa"/>
          </w:tcPr>
          <w:p w14:paraId="2D1C09A7" w14:textId="6937419A" w:rsidR="006F623A" w:rsidRPr="005E43A5" w:rsidRDefault="002B3484" w:rsidP="005E43A5">
            <w:pPr>
              <w:spacing w:line="360" w:lineRule="auto"/>
              <w:rPr>
                <w:szCs w:val="24"/>
                <w:lang w:val="en-GB"/>
              </w:rPr>
            </w:pPr>
            <w:r w:rsidRPr="005E43A5">
              <w:rPr>
                <w:szCs w:val="24"/>
                <w:lang w:val="en-GB"/>
              </w:rPr>
              <w:t>ZP:</w:t>
            </w:r>
          </w:p>
        </w:tc>
        <w:tc>
          <w:tcPr>
            <w:tcW w:w="7224" w:type="dxa"/>
          </w:tcPr>
          <w:p w14:paraId="27AB2609" w14:textId="4727FD24" w:rsidR="006F623A" w:rsidRPr="005E43A5" w:rsidRDefault="002B3484" w:rsidP="005E43A5">
            <w:pPr>
              <w:spacing w:line="360" w:lineRule="auto"/>
              <w:rPr>
                <w:szCs w:val="24"/>
                <w:lang w:val="en-GB"/>
              </w:rPr>
            </w:pPr>
            <w:r w:rsidRPr="005E43A5">
              <w:rPr>
                <w:szCs w:val="24"/>
                <w:lang w:val="en-GB"/>
              </w:rPr>
              <w:t>Zeta potential</w:t>
            </w:r>
          </w:p>
        </w:tc>
      </w:tr>
    </w:tbl>
    <w:p w14:paraId="02A23BF2" w14:textId="6D45155C" w:rsidR="00054CEE" w:rsidRDefault="00054CEE">
      <w:pPr>
        <w:spacing w:after="200" w:line="276" w:lineRule="auto"/>
        <w:rPr>
          <w:szCs w:val="24"/>
          <w:lang w:val="en-US"/>
        </w:rPr>
        <w:sectPr w:rsidR="00054CEE" w:rsidSect="00054CEE">
          <w:headerReference w:type="default" r:id="rId14"/>
          <w:footerReference w:type="default" r:id="rId15"/>
          <w:type w:val="continuous"/>
          <w:pgSz w:w="11906" w:h="16838" w:code="9"/>
          <w:pgMar w:top="1701" w:right="1202" w:bottom="2268" w:left="1202" w:header="284" w:footer="284" w:gutter="0"/>
          <w:pgNumType w:start="1"/>
          <w:cols w:space="1769"/>
          <w:formProt w:val="0"/>
          <w:docGrid w:linePitch="360"/>
        </w:sectPr>
      </w:pPr>
    </w:p>
    <w:p w14:paraId="6E594DEC" w14:textId="767DA706" w:rsidR="00140F7A" w:rsidRPr="000848CB" w:rsidRDefault="00140F7A" w:rsidP="000150A4">
      <w:pPr>
        <w:pStyle w:val="Kop1"/>
        <w:spacing w:line="360" w:lineRule="auto"/>
        <w:rPr>
          <w:b/>
          <w:bCs/>
          <w:color w:val="auto"/>
          <w:lang w:val="en-GB"/>
        </w:rPr>
      </w:pPr>
      <w:bookmarkStart w:id="0" w:name="_Toc223444306"/>
      <w:bookmarkStart w:id="1" w:name="_Toc223444404"/>
      <w:bookmarkStart w:id="2" w:name="_Toc223444423"/>
      <w:bookmarkStart w:id="3" w:name="_Toc223444451"/>
      <w:bookmarkStart w:id="4" w:name="_Toc229495030"/>
      <w:bookmarkStart w:id="5" w:name="_Toc230361221"/>
      <w:bookmarkEnd w:id="0"/>
      <w:bookmarkEnd w:id="1"/>
      <w:bookmarkEnd w:id="2"/>
      <w:r w:rsidRPr="000848CB">
        <w:rPr>
          <w:b/>
          <w:bCs/>
          <w:color w:val="auto"/>
        </w:rPr>
        <w:lastRenderedPageBreak/>
        <w:t>I</w:t>
      </w:r>
      <w:bookmarkEnd w:id="3"/>
      <w:r w:rsidR="000848CB" w:rsidRPr="000848CB">
        <w:rPr>
          <w:b/>
          <w:bCs/>
          <w:color w:val="auto"/>
        </w:rPr>
        <w:t>NTRODUCTION</w:t>
      </w:r>
      <w:bookmarkEnd w:id="4"/>
      <w:bookmarkEnd w:id="5"/>
    </w:p>
    <w:p w14:paraId="319637DA" w14:textId="518433FD" w:rsidR="00B14924" w:rsidRPr="000848CB" w:rsidRDefault="00B14924" w:rsidP="000150A4">
      <w:pPr>
        <w:pStyle w:val="Kop2"/>
        <w:spacing w:line="360" w:lineRule="auto"/>
        <w:ind w:left="578" w:hanging="578"/>
        <w:rPr>
          <w:color w:val="auto"/>
          <w:lang w:val="en-GB"/>
        </w:rPr>
      </w:pPr>
      <w:bookmarkStart w:id="6" w:name="_Toc223444452"/>
      <w:bookmarkStart w:id="7" w:name="_Toc229495031"/>
      <w:bookmarkStart w:id="8" w:name="_Toc230361222"/>
      <w:r w:rsidRPr="000848CB">
        <w:rPr>
          <w:color w:val="auto"/>
          <w:lang w:val="en-GB"/>
        </w:rPr>
        <w:t>D</w:t>
      </w:r>
      <w:r w:rsidR="000848CB" w:rsidRPr="000848CB">
        <w:rPr>
          <w:color w:val="auto"/>
          <w:lang w:val="en-GB"/>
        </w:rPr>
        <w:t>RUG DELIVERY SYSTEMS</w:t>
      </w:r>
      <w:bookmarkEnd w:id="6"/>
      <w:bookmarkEnd w:id="7"/>
      <w:bookmarkEnd w:id="8"/>
    </w:p>
    <w:p w14:paraId="1FFC78BB" w14:textId="3517F69F" w:rsidR="00C433E5" w:rsidRPr="000918B1" w:rsidRDefault="00C433E5" w:rsidP="00F8377E">
      <w:pPr>
        <w:spacing w:after="120" w:line="360" w:lineRule="auto"/>
        <w:ind w:firstLine="576"/>
        <w:rPr>
          <w:color w:val="000000"/>
          <w:lang w:val="en-GB"/>
        </w:rPr>
      </w:pPr>
      <w:r w:rsidRPr="00C433E5">
        <w:rPr>
          <w:lang w:val="en-GB"/>
        </w:rPr>
        <w:t>A drug delivery system (DDS) is a formulation or device designed to administer a drug in a controlled, safe and effective manner. DDS were originally developed to address issues such as rapid drug degradation, low solubility, poor bioavailability and toxicity from solubilizing agents. Traditional dosage forms like tablets, capsules and solutions rely on natural absorption processes and offer limited control over the site and rate of drug release, often resulting in variable exposure</w:t>
      </w:r>
      <w:r>
        <w:rPr>
          <w:lang w:val="en-GB"/>
        </w:rPr>
        <w:t>,</w:t>
      </w:r>
      <w:r w:rsidRPr="009B5800">
        <w:rPr>
          <w:lang w:val="en-GB"/>
        </w:rPr>
        <w:t xml:space="preserve"> reduced therapeutic efficacy</w:t>
      </w:r>
      <w:r w:rsidRPr="00C433E5">
        <w:rPr>
          <w:lang w:val="en-GB"/>
        </w:rPr>
        <w:t xml:space="preserve"> and off</w:t>
      </w:r>
      <w:r w:rsidRPr="00C433E5">
        <w:rPr>
          <w:lang w:val="en-GB"/>
        </w:rPr>
        <w:noBreakHyphen/>
        <w:t>target effects. Parenteral administration provides</w:t>
      </w:r>
      <w:r>
        <w:rPr>
          <w:lang w:val="en-GB"/>
        </w:rPr>
        <w:t xml:space="preserve"> faster and </w:t>
      </w:r>
      <w:r w:rsidRPr="00C433E5">
        <w:rPr>
          <w:lang w:val="en-GB"/>
        </w:rPr>
        <w:t>more accurate dosing but is invasive and less patient</w:t>
      </w:r>
      <w:r w:rsidRPr="00C433E5">
        <w:rPr>
          <w:lang w:val="en-GB"/>
        </w:rPr>
        <w:noBreakHyphen/>
        <w:t>friendly during long</w:t>
      </w:r>
      <w:r w:rsidRPr="00C433E5">
        <w:rPr>
          <w:lang w:val="en-GB"/>
        </w:rPr>
        <w:noBreakHyphen/>
        <w:t xml:space="preserve">term treatment. The need for improved control over pharmacokinetics and pharmacodynamics therefore drove the development of modern DDS </w:t>
      </w:r>
      <w:sdt>
        <w:sdtPr>
          <w:rPr>
            <w:color w:val="000000"/>
            <w:lang w:val="en-GB"/>
          </w:rPr>
          <w:tag w:val="MENDELEY_CITATION_v3_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"/>
          <w:id w:val="456920438"/>
          <w:placeholder>
            <w:docPart w:val="DefaultPlaceholder_-1854013440"/>
          </w:placeholder>
        </w:sdtPr>
        <w:sdtContent>
          <w:r w:rsidR="001F6429" w:rsidRPr="001F6429">
            <w:rPr>
              <w:color w:val="000000"/>
              <w:lang w:val="en-GB"/>
            </w:rPr>
            <w:t>[1]</w:t>
          </w:r>
        </w:sdtContent>
      </w:sdt>
      <w:r w:rsidR="00807D10">
        <w:rPr>
          <w:color w:val="000000"/>
          <w:lang w:val="en-GB"/>
        </w:rPr>
        <w:t>.</w:t>
      </w:r>
      <w:r>
        <w:rPr>
          <w:color w:val="000000"/>
          <w:lang w:val="en-GB"/>
        </w:rPr>
        <w:t xml:space="preserve"> </w:t>
      </w:r>
      <w:r w:rsidRPr="00C433E5">
        <w:rPr>
          <w:lang w:val="en-GB"/>
        </w:rPr>
        <w:t>Early innovations such as enteric coatings and sustained</w:t>
      </w:r>
      <w:r w:rsidRPr="00C433E5">
        <w:rPr>
          <w:lang w:val="en-GB"/>
        </w:rPr>
        <w:noBreakHyphen/>
        <w:t>release formulations enabled controlled drug release, improving stability, adherence and safety. However, many drugs</w:t>
      </w:r>
      <w:r>
        <w:rPr>
          <w:lang w:val="en-GB"/>
        </w:rPr>
        <w:t xml:space="preserve"> </w:t>
      </w:r>
      <w:r w:rsidRPr="00C433E5">
        <w:rPr>
          <w:lang w:val="en-GB"/>
        </w:rPr>
        <w:t>particularly poorly soluble compounds</w:t>
      </w:r>
      <w:r>
        <w:rPr>
          <w:lang w:val="en-GB"/>
        </w:rPr>
        <w:t xml:space="preserve"> </w:t>
      </w:r>
      <w:r w:rsidRPr="00C433E5">
        <w:rPr>
          <w:lang w:val="en-GB"/>
        </w:rPr>
        <w:t xml:space="preserve">remained difficult to formulate using conventional approaches </w:t>
      </w:r>
      <w:sdt>
        <w:sdtPr>
          <w:rPr>
            <w:color w:val="000000"/>
            <w:lang w:val="en-GB"/>
          </w:rPr>
          <w:tag w:val="MENDELEY_CITATION_v3_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"/>
          <w:id w:val="-1968499322"/>
          <w:placeholder>
            <w:docPart w:val="DefaultPlaceholder_-1854013440"/>
          </w:placeholder>
        </w:sdtPr>
        <w:sdtContent>
          <w:r w:rsidR="001F6429" w:rsidRPr="001F6429">
            <w:rPr>
              <w:color w:val="000000"/>
              <w:lang w:val="en-GB"/>
            </w:rPr>
            <w:t>[2]</w:t>
          </w:r>
        </w:sdtContent>
      </w:sdt>
      <w:r w:rsidR="00C44E99">
        <w:rPr>
          <w:color w:val="000000"/>
          <w:lang w:val="en-GB"/>
        </w:rPr>
        <w:t>.</w:t>
      </w:r>
    </w:p>
    <w:p w14:paraId="464F3016" w14:textId="2015AC97" w:rsidR="00D26231" w:rsidRPr="000918B1" w:rsidRDefault="00C44E99" w:rsidP="00F8377E">
      <w:pPr>
        <w:spacing w:after="120" w:line="360" w:lineRule="auto"/>
        <w:ind w:firstLine="576"/>
        <w:rPr>
          <w:color w:val="000000"/>
          <w:lang w:val="en-GB"/>
        </w:rPr>
      </w:pPr>
      <w:r w:rsidRPr="00C44E99">
        <w:rPr>
          <w:lang w:val="en-GB"/>
        </w:rPr>
        <w:t>This issue is highly significant in current pharmaceutical development, as up to 40% of marketed drugs and as many as 70–90% of drug candidates under development show poor water solubility</w:t>
      </w:r>
      <w:r>
        <w:rPr>
          <w:lang w:val="en-GB"/>
        </w:rPr>
        <w:t xml:space="preserve"> </w:t>
      </w:r>
      <w:sdt>
        <w:sdtPr>
          <w:rPr>
            <w:color w:val="000000"/>
            <w:lang w:val="en-GB"/>
          </w:rPr>
          <w:tag w:val="MENDELEY_CITATION_v3_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"/>
          <w:id w:val="666057397"/>
          <w:placeholder>
            <w:docPart w:val="DefaultPlaceholder_-1854013440"/>
          </w:placeholder>
        </w:sdtPr>
        <w:sdtContent>
          <w:r w:rsidR="001F6429" w:rsidRPr="001F6429">
            <w:rPr>
              <w:color w:val="000000"/>
              <w:lang w:val="en-GB"/>
            </w:rPr>
            <w:t>[3]</w:t>
          </w:r>
        </w:sdtContent>
      </w:sdt>
      <w:r>
        <w:rPr>
          <w:color w:val="000000"/>
          <w:lang w:val="en-GB"/>
        </w:rPr>
        <w:t>.</w:t>
      </w:r>
      <w:r>
        <w:rPr>
          <w:lang w:val="en-GB"/>
        </w:rPr>
        <w:t xml:space="preserve"> </w:t>
      </w:r>
      <w:r w:rsidR="004B0ADB">
        <w:rPr>
          <w:lang w:val="en-GB"/>
        </w:rPr>
        <w:t xml:space="preserve">This leads to </w:t>
      </w:r>
      <w:r w:rsidR="004B0ADB" w:rsidRPr="00025784">
        <w:rPr>
          <w:lang w:val="en-GB"/>
        </w:rPr>
        <w:t>limit</w:t>
      </w:r>
      <w:r w:rsidR="004B0ADB">
        <w:rPr>
          <w:lang w:val="en-GB"/>
        </w:rPr>
        <w:t>ed</w:t>
      </w:r>
      <w:r w:rsidR="004B0ADB" w:rsidRPr="00025784">
        <w:rPr>
          <w:lang w:val="en-GB"/>
        </w:rPr>
        <w:t xml:space="preserve"> oral bioavailability, as insufficient dissolution in the gastrointestinal tract restricts systemic absorption. </w:t>
      </w:r>
      <w:r w:rsidR="00807D10" w:rsidRPr="00807D10">
        <w:rPr>
          <w:lang w:val="en-GB"/>
        </w:rPr>
        <w:t>Traditional solubility</w:t>
      </w:r>
      <w:r w:rsidR="00807D10" w:rsidRPr="00807D10">
        <w:rPr>
          <w:lang w:val="en-GB"/>
        </w:rPr>
        <w:noBreakHyphen/>
        <w:t xml:space="preserve">enhancing approaches such as surfactants, cosolvents, cyclodextrins or micronization </w:t>
      </w:r>
      <w:r w:rsidR="00C433E5">
        <w:rPr>
          <w:lang w:val="en-GB"/>
        </w:rPr>
        <w:t xml:space="preserve">often </w:t>
      </w:r>
      <w:r w:rsidR="00807D10" w:rsidRPr="00807D10">
        <w:rPr>
          <w:lang w:val="en-GB"/>
        </w:rPr>
        <w:t xml:space="preserve">provide only modest improvements and may introduce issues such as toxicity, instability or formulation constraints. More advanced formulation strategies, including amorphous solid dispersions, salt formation, complexation, emulsions and liposomes, offer broader possibilities but are often limited by structural requirements, processing complexity or insufficient performance. As a result, poorly soluble drugs frequently require high doses to achieve therapeutic plasma concentrations, increasing the risk of adverse effects and contributing to a high pill burden for the patient </w:t>
      </w:r>
      <w:sdt>
        <w:sdtPr>
          <w:rPr>
            <w:color w:val="000000"/>
            <w:lang w:val="en-GB"/>
          </w:rPr>
          <w:tag w:val="MENDELEY_CITATION_v3_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"/>
          <w:id w:val="-284730675"/>
          <w:placeholder>
            <w:docPart w:val="134667D260874E71915D71EE9DC02744"/>
          </w:placeholder>
        </w:sdtPr>
        <w:sdtContent>
          <w:r w:rsidR="001F6429" w:rsidRPr="001F6429">
            <w:rPr>
              <w:color w:val="000000"/>
              <w:lang w:val="en-GB"/>
            </w:rPr>
            <w:t>[4]</w:t>
          </w:r>
        </w:sdtContent>
      </w:sdt>
      <w:r w:rsidR="00807D10">
        <w:rPr>
          <w:color w:val="000000"/>
          <w:lang w:val="en-GB"/>
        </w:rPr>
        <w:t>.</w:t>
      </w:r>
    </w:p>
    <w:p w14:paraId="042D0EEB" w14:textId="0A3934AA" w:rsidR="004B0ADB" w:rsidRDefault="00C433E5" w:rsidP="00F8377E">
      <w:pPr>
        <w:spacing w:after="120" w:line="360" w:lineRule="auto"/>
        <w:ind w:firstLine="576"/>
        <w:rPr>
          <w:color w:val="000000"/>
          <w:lang w:val="en-GB"/>
        </w:rPr>
      </w:pPr>
      <w:r w:rsidRPr="00C433E5">
        <w:rPr>
          <w:lang w:val="en-GB"/>
        </w:rPr>
        <w:t xml:space="preserve">These limitations have led to the early abandonment of many promising molecules and accelerated the shift toward nanomedicine, where nanoscale technologies aim to improve the efficiency and selectivity of drug delivery. Within this field, </w:t>
      </w:r>
      <w:r w:rsidR="00FD5543">
        <w:rPr>
          <w:lang w:val="en-GB"/>
        </w:rPr>
        <w:t>nanocrystals (</w:t>
      </w:r>
      <w:r w:rsidR="009A3945">
        <w:rPr>
          <w:lang w:val="en-GB"/>
        </w:rPr>
        <w:t>NCs</w:t>
      </w:r>
      <w:r w:rsidR="00FD5543">
        <w:rPr>
          <w:lang w:val="en-GB"/>
        </w:rPr>
        <w:t>)</w:t>
      </w:r>
      <w:r w:rsidRPr="00C433E5">
        <w:rPr>
          <w:lang w:val="en-GB"/>
        </w:rPr>
        <w:t xml:space="preserve"> have emerged as a particularly promising and versatile strategy </w:t>
      </w:r>
      <w:sdt>
        <w:sdtPr>
          <w:rPr>
            <w:color w:val="000000"/>
            <w:lang w:val="en-GB"/>
          </w:rPr>
          <w:tag w:val="MENDELEY_CITATION_v3_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"/>
          <w:id w:val="403188878"/>
          <w:placeholder>
            <w:docPart w:val="0060DF21A51C4C1089AC5A110D83662B"/>
          </w:placeholder>
        </w:sdtPr>
        <w:sdtContent>
          <w:r w:rsidR="001F6429" w:rsidRPr="001F6429">
            <w:rPr>
              <w:color w:val="000000"/>
              <w:lang w:val="en-GB"/>
            </w:rPr>
            <w:t>[5]</w:t>
          </w:r>
        </w:sdtContent>
      </w:sdt>
      <w:r w:rsidR="00A47405">
        <w:rPr>
          <w:color w:val="000000"/>
          <w:lang w:val="en-GB"/>
        </w:rPr>
        <w:t xml:space="preserve">. </w:t>
      </w:r>
      <w:r w:rsidR="00A47405" w:rsidRPr="00A47405">
        <w:rPr>
          <w:color w:val="000000"/>
          <w:lang w:val="en-GB"/>
        </w:rPr>
        <w:t xml:space="preserve">If poorly soluble drugs such as </w:t>
      </w:r>
      <w:r w:rsidR="002845AD">
        <w:rPr>
          <w:color w:val="000000"/>
          <w:lang w:val="en-GB"/>
        </w:rPr>
        <w:t>apremilast (</w:t>
      </w:r>
      <w:r w:rsidR="009E1920">
        <w:rPr>
          <w:color w:val="000000"/>
          <w:lang w:val="en-GB"/>
        </w:rPr>
        <w:t>APR</w:t>
      </w:r>
      <w:r w:rsidR="002845AD">
        <w:rPr>
          <w:color w:val="000000"/>
          <w:lang w:val="en-GB"/>
        </w:rPr>
        <w:t>)</w:t>
      </w:r>
      <w:r w:rsidR="00A47405" w:rsidRPr="00A47405">
        <w:rPr>
          <w:color w:val="000000"/>
          <w:lang w:val="en-GB"/>
        </w:rPr>
        <w:t xml:space="preserve"> were to be formulated for future pulmonary delivery, limited dissolution in the airway lining fluid would pose an additional barrier</w:t>
      </w:r>
      <w:r w:rsidR="00C11A30">
        <w:rPr>
          <w:color w:val="000000"/>
          <w:lang w:val="en-GB"/>
        </w:rPr>
        <w:t>.</w:t>
      </w:r>
      <w:r w:rsidR="00A47405" w:rsidRPr="00A47405">
        <w:rPr>
          <w:color w:val="000000"/>
          <w:lang w:val="en-GB"/>
        </w:rPr>
        <w:t xml:space="preserve"> </w:t>
      </w:r>
      <w:r>
        <w:rPr>
          <w:color w:val="000000"/>
          <w:lang w:val="en-GB"/>
        </w:rPr>
        <w:t>NCs</w:t>
      </w:r>
      <w:r w:rsidR="00A47405" w:rsidRPr="00A47405">
        <w:rPr>
          <w:color w:val="000000"/>
          <w:lang w:val="en-GB"/>
        </w:rPr>
        <w:t xml:space="preserve"> are therefore of interest for aerosol applications because their reduced particle size can enhance dispersion and dissolution in the lungs.</w:t>
      </w:r>
    </w:p>
    <w:p w14:paraId="5F4D4363" w14:textId="65F2569A" w:rsidR="00140F7A" w:rsidRPr="000848CB" w:rsidRDefault="00140F7A" w:rsidP="000150A4">
      <w:pPr>
        <w:pStyle w:val="Kop2"/>
        <w:spacing w:line="360" w:lineRule="auto"/>
        <w:rPr>
          <w:color w:val="auto"/>
          <w:lang w:val="en-GB"/>
        </w:rPr>
      </w:pPr>
      <w:bookmarkStart w:id="9" w:name="_Toc223444453"/>
      <w:bookmarkStart w:id="10" w:name="_Toc229495032"/>
      <w:bookmarkStart w:id="11" w:name="_Toc230361223"/>
      <w:r w:rsidRPr="000848CB">
        <w:rPr>
          <w:color w:val="auto"/>
          <w:lang w:val="en-GB"/>
        </w:rPr>
        <w:lastRenderedPageBreak/>
        <w:t>N</w:t>
      </w:r>
      <w:r w:rsidR="00FD5543">
        <w:rPr>
          <w:color w:val="auto"/>
          <w:lang w:val="en-GB"/>
        </w:rPr>
        <w:t>ANOCRYSTALS</w:t>
      </w:r>
      <w:r w:rsidR="000848CB">
        <w:rPr>
          <w:color w:val="auto"/>
          <w:lang w:val="en-GB"/>
        </w:rPr>
        <w:t xml:space="preserve"> AS DRUG DELIVERY SYSTEMS</w:t>
      </w:r>
      <w:bookmarkEnd w:id="9"/>
      <w:bookmarkEnd w:id="10"/>
      <w:bookmarkEnd w:id="11"/>
    </w:p>
    <w:p w14:paraId="321F05E8" w14:textId="3047CA87" w:rsidR="00140F7A" w:rsidRPr="000848CB" w:rsidRDefault="00140F7A" w:rsidP="000150A4">
      <w:pPr>
        <w:pStyle w:val="Kop3"/>
        <w:spacing w:line="360" w:lineRule="auto"/>
        <w:rPr>
          <w:b/>
          <w:bCs/>
          <w:color w:val="auto"/>
          <w:lang w:val="en-GB"/>
        </w:rPr>
      </w:pPr>
      <w:bookmarkStart w:id="12" w:name="_Toc223444454"/>
      <w:bookmarkStart w:id="13" w:name="_Toc229495033"/>
      <w:bookmarkStart w:id="14" w:name="_Toc230361224"/>
      <w:r w:rsidRPr="000848CB">
        <w:rPr>
          <w:b/>
          <w:bCs/>
          <w:color w:val="auto"/>
          <w:lang w:val="en-GB"/>
        </w:rPr>
        <w:t>Definition</w:t>
      </w:r>
      <w:r w:rsidR="00000A6B" w:rsidRPr="000848CB">
        <w:rPr>
          <w:b/>
          <w:bCs/>
          <w:color w:val="auto"/>
          <w:lang w:val="en-GB"/>
        </w:rPr>
        <w:t>,</w:t>
      </w:r>
      <w:r w:rsidRPr="000848CB">
        <w:rPr>
          <w:b/>
          <w:bCs/>
          <w:color w:val="auto"/>
          <w:lang w:val="en-GB"/>
        </w:rPr>
        <w:t xml:space="preserve"> </w:t>
      </w:r>
      <w:r w:rsidR="000A3EE8">
        <w:rPr>
          <w:b/>
          <w:bCs/>
          <w:color w:val="auto"/>
          <w:lang w:val="en-GB"/>
        </w:rPr>
        <w:t>c</w:t>
      </w:r>
      <w:r w:rsidRPr="000848CB">
        <w:rPr>
          <w:b/>
          <w:bCs/>
          <w:color w:val="auto"/>
          <w:lang w:val="en-GB"/>
        </w:rPr>
        <w:t>haracteristics</w:t>
      </w:r>
      <w:r w:rsidR="00000A6B" w:rsidRPr="000848CB">
        <w:rPr>
          <w:b/>
          <w:bCs/>
          <w:color w:val="auto"/>
          <w:lang w:val="en-GB"/>
        </w:rPr>
        <w:t xml:space="preserve"> and </w:t>
      </w:r>
      <w:r w:rsidR="000A3EE8">
        <w:rPr>
          <w:b/>
          <w:bCs/>
          <w:color w:val="auto"/>
          <w:lang w:val="en-GB"/>
        </w:rPr>
        <w:t>a</w:t>
      </w:r>
      <w:r w:rsidR="00000A6B" w:rsidRPr="000848CB">
        <w:rPr>
          <w:b/>
          <w:bCs/>
          <w:color w:val="auto"/>
          <w:lang w:val="en-GB"/>
        </w:rPr>
        <w:t>dvantages</w:t>
      </w:r>
      <w:bookmarkEnd w:id="12"/>
      <w:bookmarkEnd w:id="13"/>
      <w:bookmarkEnd w:id="14"/>
    </w:p>
    <w:p w14:paraId="16B90617" w14:textId="1F350C66" w:rsidR="00BD349D" w:rsidRPr="00BD349D" w:rsidRDefault="00E03B6C" w:rsidP="00F8377E">
      <w:pPr>
        <w:spacing w:after="240" w:line="360" w:lineRule="auto"/>
        <w:ind w:firstLine="708"/>
        <w:rPr>
          <w:lang w:val="en-GB"/>
        </w:rPr>
      </w:pPr>
      <w:r>
        <w:rPr>
          <w:lang w:val="en-US"/>
        </w:rPr>
        <w:t>R</w:t>
      </w:r>
      <w:r w:rsidRPr="007A1A31">
        <w:rPr>
          <w:lang w:val="en-US"/>
        </w:rPr>
        <w:t>educing drug particles</w:t>
      </w:r>
      <w:r>
        <w:rPr>
          <w:lang w:val="en-US"/>
        </w:rPr>
        <w:t xml:space="preserve"> size</w:t>
      </w:r>
      <w:r w:rsidR="009E3AA6">
        <w:rPr>
          <w:lang w:val="en-US"/>
        </w:rPr>
        <w:t xml:space="preserve"> </w:t>
      </w:r>
      <w:r w:rsidR="00140F7A" w:rsidRPr="007B1A69">
        <w:rPr>
          <w:lang w:val="en-GB"/>
        </w:rPr>
        <w:t>is</w:t>
      </w:r>
      <w:r>
        <w:rPr>
          <w:lang w:val="en-GB"/>
        </w:rPr>
        <w:t xml:space="preserve"> </w:t>
      </w:r>
      <w:r w:rsidR="00140F7A" w:rsidRPr="007B1A69">
        <w:rPr>
          <w:lang w:val="en-GB"/>
        </w:rPr>
        <w:t xml:space="preserve">a </w:t>
      </w:r>
      <w:r w:rsidR="007260D3">
        <w:rPr>
          <w:lang w:val="en-GB"/>
        </w:rPr>
        <w:t>commonly adopted</w:t>
      </w:r>
      <w:r w:rsidR="00140F7A" w:rsidRPr="007B1A69">
        <w:rPr>
          <w:lang w:val="en-GB"/>
        </w:rPr>
        <w:t xml:space="preserve"> strategy used to enhance the dissolution rate of poorly soluble drugs. This process increases the surface-to-volume ratio</w:t>
      </w:r>
      <w:r w:rsidR="00A05352">
        <w:rPr>
          <w:lang w:val="en-GB"/>
        </w:rPr>
        <w:t>,</w:t>
      </w:r>
      <w:r w:rsidR="00A05352" w:rsidRPr="00A05352">
        <w:rPr>
          <w:lang w:val="en-GB"/>
        </w:rPr>
        <w:t xml:space="preserve"> allowing smaller particles to dissolve more rapidly and thereby improving both the rate and extent of absorption.</w:t>
      </w:r>
      <w:r w:rsidR="00A05352">
        <w:rPr>
          <w:lang w:val="en-GB"/>
        </w:rPr>
        <w:t xml:space="preserve"> </w:t>
      </w:r>
      <w:r w:rsidR="00F502A1" w:rsidRPr="00F502A1">
        <w:rPr>
          <w:lang w:val="en-GB"/>
        </w:rPr>
        <w:t xml:space="preserve">The Noyes–Whitney equation, shown in Equation 1.1, </w:t>
      </w:r>
      <w:r w:rsidR="00BD349D" w:rsidRPr="00BD349D">
        <w:rPr>
          <w:lang w:val="en-GB"/>
        </w:rPr>
        <w:t>quantitatively describes the dissolution rate of a solid in a liquid and is expressed as:</w:t>
      </w:r>
    </w:p>
    <w:p w14:paraId="330F32E5" w14:textId="0AB4D8B1" w:rsidR="0005285A" w:rsidRPr="00EB6495" w:rsidRDefault="00000000" w:rsidP="003740F8">
      <w:pPr>
        <w:spacing w:after="240"/>
        <w:rPr>
          <w:rFonts w:eastAsiaTheme="minorEastAsia"/>
          <w:i/>
          <w:lang w:val="en-GB"/>
        </w:rPr>
      </w:pPr>
      <m:oMathPara>
        <m:oMathParaPr>
          <m:jc m:val="right"/>
        </m:oMathParaPr>
        <m:oMath>
          <m:f>
            <m:fPr>
              <m:ctrlPr>
                <w:rPr>
                  <w:rFonts w:ascii="Cambria Math" w:hAnsi="Cambria Math"/>
                </w:rPr>
              </m:ctrlPr>
            </m:fPr>
            <m:num>
              <m:r>
                <w:rPr>
                  <w:rFonts w:ascii="Cambria Math" w:hAnsi="Cambria Math"/>
                  <w:lang w:val="en-GB"/>
                </w:rPr>
                <m:t>d</m:t>
              </m:r>
              <m:sSub>
                <m:sSubPr>
                  <m:ctrlPr>
                    <w:rPr>
                      <w:rFonts w:ascii="Cambria Math" w:hAnsi="Cambria Math"/>
                    </w:rPr>
                  </m:ctrlPr>
                </m:sSubPr>
                <m:e>
                  <m:r>
                    <w:rPr>
                      <w:rFonts w:ascii="Cambria Math" w:hAnsi="Cambria Math"/>
                      <w:lang w:val="en-GB"/>
                    </w:rPr>
                    <m:t>C</m:t>
                  </m:r>
                </m:e>
                <m:sub>
                  <m:r>
                    <w:rPr>
                      <w:rFonts w:ascii="Cambria Math" w:hAnsi="Cambria Math"/>
                      <w:lang w:val="en-GB"/>
                    </w:rPr>
                    <m:t>t</m:t>
                  </m:r>
                </m:sub>
              </m:sSub>
            </m:num>
            <m:den>
              <m:r>
                <w:rPr>
                  <w:rFonts w:ascii="Cambria Math" w:hAnsi="Cambria Math"/>
                  <w:lang w:val="en-GB"/>
                </w:rPr>
                <m:t>dt</m:t>
              </m:r>
            </m:den>
          </m:f>
          <m:r>
            <w:rPr>
              <w:rFonts w:ascii="Cambria Math" w:hAnsi="Cambria Math"/>
              <w:lang w:val="en-GB"/>
            </w:rPr>
            <m:t>=</m:t>
          </m:r>
          <m:f>
            <m:fPr>
              <m:ctrlPr>
                <w:rPr>
                  <w:rFonts w:ascii="Cambria Math" w:hAnsi="Cambria Math"/>
                </w:rPr>
              </m:ctrlPr>
            </m:fPr>
            <m:num>
              <m:r>
                <w:rPr>
                  <w:rFonts w:ascii="Cambria Math" w:hAnsi="Cambria Math"/>
                  <w:lang w:val="en-GB"/>
                </w:rPr>
                <m:t>DA</m:t>
              </m:r>
            </m:num>
            <m:den>
              <m:r>
                <w:rPr>
                  <w:rFonts w:ascii="Cambria Math" w:hAnsi="Cambria Math"/>
                  <w:lang w:val="en-GB"/>
                </w:rPr>
                <m:t>hV</m:t>
              </m:r>
            </m:den>
          </m:f>
          <m:d>
            <m:dPr>
              <m:ctrlPr>
                <w:rPr>
                  <w:rFonts w:ascii="Cambria Math" w:hAnsi="Cambria Math"/>
                  <w:i/>
                </w:rPr>
              </m:ctrlPr>
            </m:dPr>
            <m:e>
              <m:sSub>
                <m:sSubPr>
                  <m:ctrlPr>
                    <w:rPr>
                      <w:rFonts w:ascii="Cambria Math" w:hAnsi="Cambria Math"/>
                    </w:rPr>
                  </m:ctrlPr>
                </m:sSubPr>
                <m:e>
                  <m:r>
                    <w:rPr>
                      <w:rFonts w:ascii="Cambria Math" w:hAnsi="Cambria Math"/>
                      <w:lang w:val="en-GB"/>
                    </w:rPr>
                    <m:t>C</m:t>
                  </m:r>
                </m:e>
                <m:sub>
                  <m:r>
                    <w:rPr>
                      <w:rFonts w:ascii="Cambria Math" w:hAnsi="Cambria Math"/>
                      <w:lang w:val="en-GB"/>
                    </w:rPr>
                    <m:t>s</m:t>
                  </m:r>
                </m:sub>
              </m:sSub>
              <m:r>
                <w:rPr>
                  <w:rFonts w:ascii="Cambria Math" w:hAnsi="Cambria Math"/>
                  <w:lang w:val="en-GB"/>
                </w:rPr>
                <m:t>-</m:t>
              </m:r>
              <m:sSub>
                <m:sSubPr>
                  <m:ctrlPr>
                    <w:rPr>
                      <w:rFonts w:ascii="Cambria Math" w:hAnsi="Cambria Math"/>
                    </w:rPr>
                  </m:ctrlPr>
                </m:sSubPr>
                <m:e>
                  <m:r>
                    <w:rPr>
                      <w:rFonts w:ascii="Cambria Math" w:hAnsi="Cambria Math"/>
                      <w:lang w:val="en-GB"/>
                    </w:rPr>
                    <m:t>C</m:t>
                  </m:r>
                </m:e>
                <m:sub>
                  <m:r>
                    <w:rPr>
                      <w:rFonts w:ascii="Cambria Math" w:hAnsi="Cambria Math"/>
                      <w:lang w:val="en-GB"/>
                    </w:rPr>
                    <m:t>t</m:t>
                  </m:r>
                </m:sub>
              </m:sSub>
            </m:e>
          </m:d>
          <m:r>
            <w:rPr>
              <w:rFonts w:ascii="Cambria Math" w:hAnsi="Cambria Math"/>
              <w:lang w:val="en-GB"/>
            </w:rPr>
            <m:t xml:space="preserve">                                                                                             </m:t>
          </m:r>
          <m:d>
            <m:dPr>
              <m:ctrlPr>
                <w:rPr>
                  <w:rFonts w:ascii="Cambria Math" w:hAnsi="Cambria Math"/>
                  <w:i/>
                  <w:lang w:val="en-GB"/>
                </w:rPr>
              </m:ctrlPr>
            </m:dPr>
            <m:e>
              <m:r>
                <w:rPr>
                  <w:rFonts w:ascii="Cambria Math" w:hAnsi="Cambria Math"/>
                  <w:lang w:val="en-GB"/>
                </w:rPr>
                <m:t>1.1</m:t>
              </m:r>
            </m:e>
          </m:d>
        </m:oMath>
      </m:oMathPara>
    </w:p>
    <w:p w14:paraId="21DDB5D3" w14:textId="7DEED4DE" w:rsidR="0005285A" w:rsidRDefault="0005285A" w:rsidP="00A01491">
      <w:pPr>
        <w:ind w:left="1416" w:firstLine="708"/>
        <w:rPr>
          <w:lang w:val="en-GB"/>
        </w:rPr>
      </w:pPr>
      <w:r w:rsidRPr="00803CC1">
        <w:rPr>
          <w:lang w:val="en-GB"/>
        </w:rPr>
        <w:t>W</w:t>
      </w:r>
      <w:r w:rsidR="004A3A87" w:rsidRPr="00803CC1">
        <w:rPr>
          <w:lang w:val="en-GB"/>
        </w:rPr>
        <w:t>here</w:t>
      </w:r>
      <w:r>
        <w:rPr>
          <w:lang w:val="en-GB"/>
        </w:rPr>
        <w:t>:</w:t>
      </w:r>
    </w:p>
    <w:p w14:paraId="2D956343" w14:textId="73356FC5" w:rsidR="0005285A" w:rsidRPr="003E755A" w:rsidRDefault="004A3A87" w:rsidP="00264282">
      <w:pPr>
        <w:ind w:left="2832" w:firstLine="708"/>
        <w:rPr>
          <w:lang w:val="en-GB"/>
        </w:rPr>
      </w:pPr>
      <w:r w:rsidRPr="00264282">
        <w:rPr>
          <w:i/>
          <w:iCs/>
          <w:lang w:val="en-GB"/>
        </w:rPr>
        <w:t>d</w:t>
      </w:r>
      <w:r w:rsidR="0005285A" w:rsidRPr="00264282">
        <w:rPr>
          <w:i/>
          <w:iCs/>
          <w:lang w:val="en-GB"/>
        </w:rPr>
        <w:t>C</w:t>
      </w:r>
      <w:r w:rsidR="0005285A" w:rsidRPr="00264282">
        <w:rPr>
          <w:i/>
          <w:iCs/>
          <w:vertAlign w:val="subscript"/>
          <w:lang w:val="en-GB"/>
        </w:rPr>
        <w:t>t</w:t>
      </w:r>
      <w:r w:rsidRPr="00264282">
        <w:rPr>
          <w:i/>
          <w:iCs/>
          <w:lang w:val="en-GB"/>
        </w:rPr>
        <w:t>/dt</w:t>
      </w:r>
      <w:r w:rsidR="00F613E9">
        <w:rPr>
          <w:i/>
          <w:iCs/>
          <w:lang w:val="en-GB"/>
        </w:rPr>
        <w:tab/>
      </w:r>
      <w:r w:rsidR="0005285A">
        <w:rPr>
          <w:b/>
          <w:bCs/>
          <w:lang w:val="en-GB"/>
        </w:rPr>
        <w:t>=</w:t>
      </w:r>
      <w:r w:rsidR="0005285A">
        <w:rPr>
          <w:lang w:val="en-GB"/>
        </w:rPr>
        <w:t xml:space="preserve"> </w:t>
      </w:r>
      <w:r w:rsidRPr="00803CC1">
        <w:rPr>
          <w:lang w:val="en-GB"/>
        </w:rPr>
        <w:t>dissolution rate</w:t>
      </w:r>
      <w:r w:rsidR="003E755A">
        <w:rPr>
          <w:lang w:val="en-GB"/>
        </w:rPr>
        <w:t xml:space="preserve"> (mol/L</w:t>
      </w:r>
      <w:r w:rsidR="003E755A" w:rsidRPr="00025784">
        <w:rPr>
          <w:lang w:val="en-GB"/>
        </w:rPr>
        <w:t>·s</w:t>
      </w:r>
      <w:r w:rsidR="003E755A">
        <w:rPr>
          <w:lang w:val="en-GB"/>
        </w:rPr>
        <w:t>)</w:t>
      </w:r>
    </w:p>
    <w:p w14:paraId="17C50FCB" w14:textId="5AD43C16" w:rsidR="0005285A" w:rsidRPr="00025784" w:rsidRDefault="004A3A87" w:rsidP="00264282">
      <w:pPr>
        <w:ind w:left="2832" w:firstLine="708"/>
        <w:rPr>
          <w:lang w:val="fr-FR"/>
        </w:rPr>
      </w:pPr>
      <w:r w:rsidRPr="00264282">
        <w:rPr>
          <w:i/>
          <w:iCs/>
          <w:lang w:val="fr-FR"/>
        </w:rPr>
        <w:t>D</w:t>
      </w:r>
      <w:r w:rsidR="00F613E9">
        <w:rPr>
          <w:i/>
          <w:iCs/>
          <w:lang w:val="fr-FR"/>
        </w:rPr>
        <w:tab/>
      </w:r>
      <w:r w:rsidR="0005285A" w:rsidRPr="00025784">
        <w:rPr>
          <w:lang w:val="fr-FR"/>
        </w:rPr>
        <w:t xml:space="preserve">= </w:t>
      </w:r>
      <w:r w:rsidRPr="00025784">
        <w:rPr>
          <w:lang w:val="fr-FR"/>
        </w:rPr>
        <w:t>diffusion coefficient</w:t>
      </w:r>
      <w:r w:rsidR="0005285A" w:rsidRPr="00025784">
        <w:rPr>
          <w:lang w:val="fr-FR"/>
        </w:rPr>
        <w:t xml:space="preserve"> (m</w:t>
      </w:r>
      <w:r w:rsidR="0005285A" w:rsidRPr="00025784">
        <w:rPr>
          <w:vertAlign w:val="superscript"/>
          <w:lang w:val="fr-FR"/>
        </w:rPr>
        <w:t>2</w:t>
      </w:r>
      <w:r w:rsidR="0005285A" w:rsidRPr="00025784">
        <w:rPr>
          <w:lang w:val="fr-FR"/>
        </w:rPr>
        <w:t>/s)</w:t>
      </w:r>
    </w:p>
    <w:p w14:paraId="29F4E015" w14:textId="1E8C0DF9" w:rsidR="003E755A" w:rsidRDefault="003E755A" w:rsidP="00264282">
      <w:pPr>
        <w:ind w:left="3540"/>
        <w:rPr>
          <w:lang w:val="en-GB"/>
        </w:rPr>
      </w:pPr>
      <w:r w:rsidRPr="00264282">
        <w:rPr>
          <w:i/>
          <w:iCs/>
          <w:lang w:val="en-GB"/>
        </w:rPr>
        <w:t>A</w:t>
      </w:r>
      <w:r w:rsidR="00F613E9">
        <w:rPr>
          <w:i/>
          <w:iCs/>
          <w:lang w:val="en-GB"/>
        </w:rPr>
        <w:tab/>
      </w:r>
      <w:r>
        <w:rPr>
          <w:b/>
          <w:bCs/>
          <w:lang w:val="en-GB"/>
        </w:rPr>
        <w:t>=</w:t>
      </w:r>
      <w:r>
        <w:rPr>
          <w:lang w:val="en-GB"/>
        </w:rPr>
        <w:t xml:space="preserve"> </w:t>
      </w:r>
      <w:r w:rsidRPr="00803CC1">
        <w:rPr>
          <w:lang w:val="en-GB"/>
        </w:rPr>
        <w:t>surface area of the exposed drug</w:t>
      </w:r>
      <w:r>
        <w:rPr>
          <w:lang w:val="en-GB"/>
        </w:rPr>
        <w:t xml:space="preserve"> (m</w:t>
      </w:r>
      <w:r w:rsidRPr="0038423E">
        <w:rPr>
          <w:vertAlign w:val="superscript"/>
          <w:lang w:val="en-GB"/>
        </w:rPr>
        <w:t>2</w:t>
      </w:r>
      <w:r>
        <w:rPr>
          <w:lang w:val="en-GB"/>
        </w:rPr>
        <w:t>)</w:t>
      </w:r>
    </w:p>
    <w:p w14:paraId="31CA789E" w14:textId="6EFAE3B8" w:rsidR="003E755A" w:rsidRPr="003E755A" w:rsidRDefault="00FD5543" w:rsidP="00264282">
      <w:pPr>
        <w:ind w:left="2832" w:firstLine="708"/>
        <w:rPr>
          <w:lang w:val="en-GB"/>
        </w:rPr>
      </w:pPr>
      <w:r>
        <w:rPr>
          <w:i/>
          <w:iCs/>
          <w:lang w:val="en-GB"/>
        </w:rPr>
        <w:t>h</w:t>
      </w:r>
      <w:r w:rsidR="00F613E9">
        <w:rPr>
          <w:i/>
          <w:iCs/>
          <w:lang w:val="en-GB"/>
        </w:rPr>
        <w:tab/>
      </w:r>
      <w:r w:rsidR="003E755A">
        <w:rPr>
          <w:lang w:val="en-GB"/>
        </w:rPr>
        <w:t xml:space="preserve">= </w:t>
      </w:r>
      <w:r w:rsidR="003E755A" w:rsidRPr="00025784">
        <w:rPr>
          <w:lang w:val="en-GB"/>
        </w:rPr>
        <w:t>thickness of the boundary layer</w:t>
      </w:r>
      <w:r w:rsidR="003E755A">
        <w:rPr>
          <w:lang w:val="en-GB"/>
        </w:rPr>
        <w:t xml:space="preserve"> (m)</w:t>
      </w:r>
    </w:p>
    <w:p w14:paraId="06AC621A" w14:textId="3944486E" w:rsidR="0005285A" w:rsidRDefault="004A3A87" w:rsidP="00264282">
      <w:pPr>
        <w:ind w:left="2832" w:firstLine="708"/>
        <w:rPr>
          <w:lang w:val="en-GB"/>
        </w:rPr>
      </w:pPr>
      <w:r w:rsidRPr="00264282">
        <w:rPr>
          <w:i/>
          <w:iCs/>
          <w:lang w:val="en-GB"/>
        </w:rPr>
        <w:t>V</w:t>
      </w:r>
      <w:r w:rsidR="00F613E9">
        <w:rPr>
          <w:i/>
          <w:iCs/>
          <w:lang w:val="en-GB"/>
        </w:rPr>
        <w:tab/>
      </w:r>
      <w:r w:rsidR="0005285A">
        <w:rPr>
          <w:b/>
          <w:bCs/>
          <w:lang w:val="en-GB"/>
        </w:rPr>
        <w:t>=</w:t>
      </w:r>
      <w:r w:rsidRPr="00803CC1">
        <w:rPr>
          <w:lang w:val="en-GB"/>
        </w:rPr>
        <w:t xml:space="preserve"> volume of the dissolution medium</w:t>
      </w:r>
      <w:r w:rsidR="003E755A">
        <w:rPr>
          <w:lang w:val="en-GB"/>
        </w:rPr>
        <w:t xml:space="preserve"> (m</w:t>
      </w:r>
      <w:r w:rsidR="003E755A" w:rsidRPr="00025784">
        <w:rPr>
          <w:vertAlign w:val="superscript"/>
          <w:lang w:val="en-GB"/>
        </w:rPr>
        <w:t>3</w:t>
      </w:r>
      <w:r w:rsidR="003E755A">
        <w:rPr>
          <w:lang w:val="en-GB"/>
        </w:rPr>
        <w:t>)</w:t>
      </w:r>
    </w:p>
    <w:p w14:paraId="0FCFDE96" w14:textId="18C677BB" w:rsidR="0005285A" w:rsidRPr="003E755A" w:rsidRDefault="004A3A87" w:rsidP="00264282">
      <w:pPr>
        <w:ind w:left="2832" w:firstLine="708"/>
        <w:rPr>
          <w:lang w:val="en-GB"/>
        </w:rPr>
      </w:pPr>
      <w:r w:rsidRPr="00264282">
        <w:rPr>
          <w:i/>
          <w:iCs/>
          <w:lang w:val="en-GB"/>
        </w:rPr>
        <w:t>C</w:t>
      </w:r>
      <w:r w:rsidRPr="00264282">
        <w:rPr>
          <w:i/>
          <w:iCs/>
          <w:vertAlign w:val="subscript"/>
          <w:lang w:val="en-GB"/>
        </w:rPr>
        <w:t>s</w:t>
      </w:r>
      <w:r w:rsidR="00F613E9">
        <w:rPr>
          <w:i/>
          <w:iCs/>
          <w:vertAlign w:val="subscript"/>
          <w:lang w:val="en-GB"/>
        </w:rPr>
        <w:tab/>
      </w:r>
      <w:r w:rsidR="0005285A">
        <w:rPr>
          <w:b/>
          <w:bCs/>
          <w:lang w:val="en-GB"/>
        </w:rPr>
        <w:t>=</w:t>
      </w:r>
      <w:r w:rsidRPr="00803CC1">
        <w:rPr>
          <w:lang w:val="en-GB"/>
        </w:rPr>
        <w:t xml:space="preserve"> saturation solubility</w:t>
      </w:r>
      <w:r w:rsidR="003E755A">
        <w:rPr>
          <w:lang w:val="en-GB"/>
        </w:rPr>
        <w:t xml:space="preserve"> (mol/L)</w:t>
      </w:r>
    </w:p>
    <w:p w14:paraId="77EF5615" w14:textId="509E230F" w:rsidR="004A3A87" w:rsidRDefault="004A3A87" w:rsidP="003740F8">
      <w:pPr>
        <w:ind w:left="2832" w:firstLine="708"/>
        <w:rPr>
          <w:lang w:val="en-GB"/>
        </w:rPr>
      </w:pPr>
      <w:r w:rsidRPr="00264282">
        <w:rPr>
          <w:i/>
          <w:iCs/>
          <w:lang w:val="en-GB"/>
        </w:rPr>
        <w:t>C</w:t>
      </w:r>
      <w:r w:rsidRPr="00264282">
        <w:rPr>
          <w:i/>
          <w:iCs/>
          <w:vertAlign w:val="subscript"/>
          <w:lang w:val="en-GB"/>
        </w:rPr>
        <w:t>t</w:t>
      </w:r>
      <w:r w:rsidR="00F613E9">
        <w:rPr>
          <w:i/>
          <w:iCs/>
          <w:vertAlign w:val="subscript"/>
          <w:lang w:val="en-GB"/>
        </w:rPr>
        <w:tab/>
      </w:r>
      <w:r w:rsidR="0005285A">
        <w:rPr>
          <w:b/>
          <w:bCs/>
          <w:lang w:val="en-GB"/>
        </w:rPr>
        <w:t>=</w:t>
      </w:r>
      <w:r w:rsidRPr="00803CC1">
        <w:rPr>
          <w:lang w:val="en-GB"/>
        </w:rPr>
        <w:t xml:space="preserve"> drug concentration at time t</w:t>
      </w:r>
      <w:r w:rsidR="003E755A">
        <w:rPr>
          <w:lang w:val="en-GB"/>
        </w:rPr>
        <w:t xml:space="preserve"> (mol/L)</w:t>
      </w:r>
    </w:p>
    <w:p w14:paraId="0A0BD442" w14:textId="6A4A8067" w:rsidR="009E3AA6" w:rsidRPr="00493DB5" w:rsidRDefault="004A3A87" w:rsidP="00F8377E">
      <w:pPr>
        <w:spacing w:before="240" w:after="120" w:line="360" w:lineRule="auto"/>
        <w:ind w:firstLine="708"/>
        <w:rPr>
          <w:lang w:val="en-GB"/>
        </w:rPr>
      </w:pPr>
      <w:r w:rsidRPr="00493DB5">
        <w:rPr>
          <w:lang w:val="en-GB"/>
        </w:rPr>
        <w:t xml:space="preserve">This equation shows that the dissolution rate </w:t>
      </w:r>
      <w:r w:rsidR="00C11A30">
        <w:rPr>
          <w:lang w:val="en-GB"/>
        </w:rPr>
        <w:t xml:space="preserve">indeed </w:t>
      </w:r>
      <w:r w:rsidRPr="00493DB5">
        <w:rPr>
          <w:lang w:val="en-GB"/>
        </w:rPr>
        <w:t>increases</w:t>
      </w:r>
      <w:r w:rsidR="007260D3" w:rsidRPr="00493DB5">
        <w:rPr>
          <w:lang w:val="en-GB"/>
        </w:rPr>
        <w:t xml:space="preserve"> </w:t>
      </w:r>
      <w:r w:rsidRPr="00493DB5">
        <w:rPr>
          <w:lang w:val="en-GB"/>
        </w:rPr>
        <w:t>with a larger surface area, concentration gradient</w:t>
      </w:r>
      <w:r w:rsidR="00E03B6C" w:rsidRPr="00493DB5">
        <w:rPr>
          <w:lang w:val="en-GB"/>
        </w:rPr>
        <w:t xml:space="preserve"> (</w:t>
      </w:r>
      <m:oMath>
        <m:sSub>
          <m:sSubPr>
            <m:ctrlPr>
              <w:rPr>
                <w:rFonts w:ascii="Cambria Math" w:hAnsi="Cambria Math"/>
              </w:rPr>
            </m:ctrlPr>
          </m:sSubPr>
          <m:e>
            <m:r>
              <w:rPr>
                <w:rFonts w:ascii="Cambria Math" w:hAnsi="Cambria Math"/>
              </w:rPr>
              <m:t>C</m:t>
            </m:r>
          </m:e>
          <m:sub>
            <m:r>
              <w:rPr>
                <w:rFonts w:ascii="Cambria Math" w:hAnsi="Cambria Math"/>
              </w:rPr>
              <m:t>s</m:t>
            </m:r>
          </m:sub>
        </m:sSub>
        <m:r>
          <w:rPr>
            <w:rFonts w:ascii="Cambria Math" w:hAnsi="Cambria Math"/>
            <w:lang w:val="en-US"/>
          </w:rPr>
          <m:t>-</m:t>
        </m:r>
        <m:sSub>
          <m:sSubPr>
            <m:ctrlPr>
              <w:rPr>
                <w:rFonts w:ascii="Cambria Math" w:hAnsi="Cambria Math"/>
              </w:rPr>
            </m:ctrlPr>
          </m:sSubPr>
          <m:e>
            <m:r>
              <w:rPr>
                <w:rFonts w:ascii="Cambria Math" w:hAnsi="Cambria Math"/>
              </w:rPr>
              <m:t>C</m:t>
            </m:r>
          </m:e>
          <m:sub>
            <m:r>
              <w:rPr>
                <w:rFonts w:ascii="Cambria Math" w:hAnsi="Cambria Math"/>
              </w:rPr>
              <m:t>t</m:t>
            </m:r>
          </m:sub>
        </m:sSub>
      </m:oMath>
      <w:r w:rsidR="00E03B6C" w:rsidRPr="00493DB5">
        <w:rPr>
          <w:lang w:val="en-GB"/>
        </w:rPr>
        <w:t>)</w:t>
      </w:r>
      <w:r w:rsidRPr="00493DB5">
        <w:rPr>
          <w:lang w:val="en-GB"/>
        </w:rPr>
        <w:t xml:space="preserve"> and</w:t>
      </w:r>
      <w:r w:rsidR="0092172B" w:rsidRPr="00493DB5">
        <w:rPr>
          <w:lang w:val="en-GB"/>
        </w:rPr>
        <w:t xml:space="preserve"> diffusion coefficient</w:t>
      </w:r>
      <w:r w:rsidR="007260D3" w:rsidRPr="00493DB5">
        <w:rPr>
          <w:lang w:val="en-GB"/>
        </w:rPr>
        <w:t xml:space="preserve"> </w:t>
      </w:r>
      <w:sdt>
        <w:sdtPr>
          <w:rPr>
            <w:color w:val="000000"/>
            <w:lang w:val="en-GB"/>
          </w:rPr>
          <w:tag w:val="MENDELEY_CITATION_v3_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"/>
          <w:id w:val="-1836608260"/>
          <w:placeholder>
            <w:docPart w:val="DefaultPlaceholder_-1854013440"/>
          </w:placeholder>
        </w:sdtPr>
        <w:sdtContent>
          <w:r w:rsidR="001F6429" w:rsidRPr="001F6429">
            <w:rPr>
              <w:color w:val="000000"/>
              <w:lang w:val="en-GB"/>
            </w:rPr>
            <w:t>[1]</w:t>
          </w:r>
        </w:sdtContent>
      </w:sdt>
      <w:r w:rsidR="007260D3" w:rsidRPr="00493DB5">
        <w:rPr>
          <w:color w:val="000000"/>
          <w:lang w:val="en-GB"/>
        </w:rPr>
        <w:t>.</w:t>
      </w:r>
      <w:r w:rsidR="005B1518" w:rsidRPr="00493DB5">
        <w:rPr>
          <w:color w:val="000000"/>
          <w:lang w:val="en-GB"/>
        </w:rPr>
        <w:t xml:space="preserve"> </w:t>
      </w:r>
      <w:r w:rsidR="00E03B6C" w:rsidRPr="00493DB5">
        <w:rPr>
          <w:lang w:val="en-GB"/>
        </w:rPr>
        <w:t>F</w:t>
      </w:r>
      <w:r w:rsidR="00140F7A" w:rsidRPr="00493DB5">
        <w:rPr>
          <w:lang w:val="en-GB"/>
        </w:rPr>
        <w:t>or extremely poorly soluble drugs, those with a solubility below 1 mg/mL, th</w:t>
      </w:r>
      <w:r w:rsidR="00E03B6C" w:rsidRPr="00493DB5">
        <w:rPr>
          <w:lang w:val="en-GB"/>
        </w:rPr>
        <w:t xml:space="preserve">e </w:t>
      </w:r>
      <w:r w:rsidR="00140F7A" w:rsidRPr="00493DB5">
        <w:rPr>
          <w:lang w:val="en-GB"/>
        </w:rPr>
        <w:t>increase</w:t>
      </w:r>
      <w:r w:rsidR="00E03B6C" w:rsidRPr="00493DB5">
        <w:rPr>
          <w:lang w:val="en-GB"/>
        </w:rPr>
        <w:t xml:space="preserve"> in dissolution rate</w:t>
      </w:r>
      <w:r w:rsidR="00140F7A" w:rsidRPr="00493DB5">
        <w:rPr>
          <w:lang w:val="en-GB"/>
        </w:rPr>
        <w:t xml:space="preserve"> </w:t>
      </w:r>
      <w:r w:rsidR="007260D3" w:rsidRPr="00493DB5">
        <w:rPr>
          <w:lang w:val="en-GB"/>
        </w:rPr>
        <w:t xml:space="preserve">by micronization </w:t>
      </w:r>
      <w:r w:rsidR="00140F7A" w:rsidRPr="00493DB5">
        <w:rPr>
          <w:lang w:val="en-GB"/>
        </w:rPr>
        <w:t>is often insufficient to achieve high bioavailability. Consequently, formulation strategies have evolved from micronization to nanonization</w:t>
      </w:r>
      <w:r w:rsidR="003740F8">
        <w:rPr>
          <w:lang w:val="en-GB"/>
        </w:rPr>
        <w:t>.</w:t>
      </w:r>
      <w:r w:rsidR="00140F7A" w:rsidRPr="00493DB5">
        <w:rPr>
          <w:lang w:val="en-GB"/>
        </w:rPr>
        <w:t xml:space="preserve"> Reducing particle size to the </w:t>
      </w:r>
      <w:r w:rsidR="00002AFA" w:rsidRPr="00493DB5">
        <w:rPr>
          <w:lang w:val="en-GB"/>
        </w:rPr>
        <w:t>nanometre</w:t>
      </w:r>
      <w:r w:rsidR="00140F7A" w:rsidRPr="00493DB5">
        <w:rPr>
          <w:lang w:val="en-GB"/>
        </w:rPr>
        <w:t xml:space="preserve"> range markedly increases dissolution rate and saturation solubility, both of which are critical for improving bioavailability </w:t>
      </w:r>
      <w:sdt>
        <w:sdtPr>
          <w:rPr>
            <w:color w:val="000000"/>
            <w:lang w:val="en-GB"/>
          </w:rPr>
          <w:tag w:val="MENDELEY_CITATION_v3_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"/>
          <w:id w:val="1809979223"/>
          <w:placeholder>
            <w:docPart w:val="DefaultPlaceholder_-1854013440"/>
          </w:placeholder>
        </w:sdtPr>
        <w:sdtContent>
          <w:r w:rsidR="001F6429" w:rsidRPr="001F6429">
            <w:rPr>
              <w:color w:val="000000"/>
              <w:lang w:val="en-GB"/>
            </w:rPr>
            <w:t>[5]</w:t>
          </w:r>
        </w:sdtContent>
      </w:sdt>
      <w:r w:rsidR="005B1518" w:rsidRPr="00493DB5">
        <w:rPr>
          <w:color w:val="000000"/>
          <w:lang w:val="en-GB"/>
        </w:rPr>
        <w:t>.</w:t>
      </w:r>
      <w:r w:rsidR="00214C54" w:rsidRPr="00493DB5">
        <w:rPr>
          <w:color w:val="000000"/>
          <w:lang w:val="en-GB"/>
        </w:rPr>
        <w:t xml:space="preserve"> </w:t>
      </w:r>
      <w:r w:rsidR="007260D3" w:rsidRPr="00493DB5">
        <w:rPr>
          <w:lang w:val="en-GB"/>
        </w:rPr>
        <w:t>NC</w:t>
      </w:r>
      <w:r w:rsidR="008E03AB" w:rsidRPr="00493DB5">
        <w:rPr>
          <w:lang w:val="en-GB"/>
        </w:rPr>
        <w:t>s</w:t>
      </w:r>
      <w:r w:rsidR="009E3AA6" w:rsidRPr="00493DB5">
        <w:rPr>
          <w:lang w:val="en-GB"/>
        </w:rPr>
        <w:t xml:space="preserve"> are such nanosized drug particles, generally ranging from 10 to 1000 nm, that are formulated as colloidal dispersions, also known as nanosuspensions. </w:t>
      </w:r>
      <w:r w:rsidR="007260D3" w:rsidRPr="00493DB5">
        <w:rPr>
          <w:color w:val="000000"/>
          <w:lang w:val="en-GB"/>
        </w:rPr>
        <w:t>B</w:t>
      </w:r>
      <w:r w:rsidR="007260D3" w:rsidRPr="00493DB5">
        <w:rPr>
          <w:lang w:val="en-GB"/>
        </w:rPr>
        <w:t xml:space="preserve">ecause their smaller particle sizes, NCs have a much larger total surface area </w:t>
      </w:r>
      <w:r w:rsidR="00BD349D" w:rsidRPr="00493DB5">
        <w:rPr>
          <w:lang w:val="en-GB"/>
        </w:rPr>
        <w:t>which</w:t>
      </w:r>
      <w:r w:rsidR="007260D3" w:rsidRPr="00493DB5">
        <w:rPr>
          <w:lang w:val="en-GB"/>
        </w:rPr>
        <w:t xml:space="preserve"> according to the Noyes–Whitney equation </w:t>
      </w:r>
      <w:r w:rsidR="00BD349D" w:rsidRPr="00493DB5">
        <w:rPr>
          <w:lang w:val="en-GB"/>
        </w:rPr>
        <w:t xml:space="preserve">leads to an increased dissolution rate </w:t>
      </w:r>
      <w:sdt>
        <w:sdtPr>
          <w:rPr>
            <w:color w:val="000000"/>
            <w:lang w:val="en-GB"/>
          </w:rPr>
          <w:tag w:val="MENDELEY_CITATION_v3_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"/>
          <w:id w:val="1216390341"/>
          <w:placeholder>
            <w:docPart w:val="DA41CFCD20814634897D2C67F57BE352"/>
          </w:placeholder>
        </w:sdtPr>
        <w:sdtContent>
          <w:r w:rsidR="001F6429" w:rsidRPr="001F6429">
            <w:rPr>
              <w:color w:val="000000"/>
              <w:lang w:val="en-GB"/>
            </w:rPr>
            <w:t>[1]</w:t>
          </w:r>
        </w:sdtContent>
      </w:sdt>
      <w:r w:rsidR="007260D3" w:rsidRPr="00493DB5">
        <w:rPr>
          <w:lang w:val="en-GB"/>
        </w:rPr>
        <w:t xml:space="preserve">. </w:t>
      </w:r>
      <w:r w:rsidR="00B343FA" w:rsidRPr="00493DB5">
        <w:rPr>
          <w:lang w:val="en-GB"/>
        </w:rPr>
        <w:t>Nano</w:t>
      </w:r>
      <w:r w:rsidR="003740F8">
        <w:rPr>
          <w:lang w:val="en-GB"/>
        </w:rPr>
        <w:t>suspensions</w:t>
      </w:r>
      <w:r w:rsidR="00B343FA" w:rsidRPr="00493DB5">
        <w:rPr>
          <w:lang w:val="en-GB"/>
        </w:rPr>
        <w:t xml:space="preserve"> consist of pure </w:t>
      </w:r>
      <w:r w:rsidR="00C11A30">
        <w:rPr>
          <w:lang w:val="en-GB"/>
        </w:rPr>
        <w:t xml:space="preserve">nanosized </w:t>
      </w:r>
      <w:r w:rsidR="00B343FA" w:rsidRPr="00493DB5">
        <w:rPr>
          <w:lang w:val="en-GB"/>
        </w:rPr>
        <w:t xml:space="preserve">drug particles and are stabilized with minimal amounts of surfactants, polymers or a combination thereof, which prevent the particles from growing back into micrometre-sized crystals </w:t>
      </w:r>
      <w:sdt>
        <w:sdtPr>
          <w:rPr>
            <w:color w:val="000000"/>
            <w:lang w:val="en-GB"/>
          </w:rPr>
          <w:tag w:val="MENDELEY_CITATION_v3_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"/>
          <w:id w:val="1054286640"/>
          <w:placeholder>
            <w:docPart w:val="DefaultPlaceholder_-1854013440"/>
          </w:placeholder>
        </w:sdtPr>
        <w:sdtContent>
          <w:r w:rsidR="001F6429" w:rsidRPr="001F6429">
            <w:rPr>
              <w:color w:val="000000"/>
              <w:lang w:val="en-GB"/>
            </w:rPr>
            <w:t>[2]</w:t>
          </w:r>
        </w:sdtContent>
      </w:sdt>
      <w:r w:rsidR="00E932CB" w:rsidRPr="00493DB5">
        <w:rPr>
          <w:color w:val="000000"/>
          <w:lang w:val="en-GB"/>
        </w:rPr>
        <w:t>.</w:t>
      </w:r>
    </w:p>
    <w:p w14:paraId="164DEFAE" w14:textId="41F5840B" w:rsidR="00C11A30" w:rsidRDefault="009E3AA6" w:rsidP="00F8377E">
      <w:pPr>
        <w:spacing w:after="120" w:line="360" w:lineRule="auto"/>
        <w:ind w:firstLine="708"/>
        <w:rPr>
          <w:color w:val="000000"/>
          <w:lang w:val="en-GB"/>
        </w:rPr>
      </w:pPr>
      <w:r w:rsidRPr="00D354BA">
        <w:rPr>
          <w:lang w:val="en-GB"/>
        </w:rPr>
        <w:t>NCs differ from other nanoparticulate systems in that they do not require a carrier, thereby minimizing carrier-related toxicity and enabling a very high drug loading</w:t>
      </w:r>
      <w:r w:rsidR="00977B7B">
        <w:rPr>
          <w:color w:val="000000"/>
          <w:lang w:val="en-GB"/>
        </w:rPr>
        <w:t xml:space="preserve"> </w:t>
      </w:r>
      <w:sdt>
        <w:sdtPr>
          <w:rPr>
            <w:color w:val="000000"/>
            <w:lang w:val="en-GB"/>
          </w:rPr>
          <w:tag w:val="MENDELEY_CITATION_v3_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"/>
          <w:id w:val="1374576087"/>
          <w:placeholder>
            <w:docPart w:val="A27C8B8B881B4DFE932CB85D67813A8B"/>
          </w:placeholder>
        </w:sdtPr>
        <w:sdtContent>
          <w:r w:rsidR="001F6429" w:rsidRPr="001F6429">
            <w:rPr>
              <w:color w:val="000000"/>
              <w:lang w:val="en-GB"/>
            </w:rPr>
            <w:t>[4]</w:t>
          </w:r>
        </w:sdtContent>
      </w:sdt>
      <w:r w:rsidR="00214C54">
        <w:rPr>
          <w:color w:val="000000"/>
          <w:lang w:val="en-GB"/>
        </w:rPr>
        <w:t>.</w:t>
      </w:r>
      <w:r w:rsidR="00214C54" w:rsidRPr="00BA6CE7">
        <w:rPr>
          <w:lang w:val="en-GB"/>
        </w:rPr>
        <w:t xml:space="preserve"> </w:t>
      </w:r>
      <w:r w:rsidR="00564323">
        <w:rPr>
          <w:lang w:val="en-GB"/>
        </w:rPr>
        <w:t>NC</w:t>
      </w:r>
      <w:r w:rsidR="00140F7A" w:rsidRPr="00BA6CE7">
        <w:rPr>
          <w:lang w:val="en-GB"/>
        </w:rPr>
        <w:t xml:space="preserve"> formulations</w:t>
      </w:r>
      <w:r>
        <w:rPr>
          <w:lang w:val="en-GB"/>
        </w:rPr>
        <w:t xml:space="preserve"> </w:t>
      </w:r>
      <w:r w:rsidR="00140F7A" w:rsidRPr="00BA6CE7">
        <w:rPr>
          <w:lang w:val="en-GB"/>
        </w:rPr>
        <w:t xml:space="preserve">offer a safer and more efficient alternative to traditional approaches that rely on potentially toxic cosolvents </w:t>
      </w:r>
      <w:sdt>
        <w:sdtPr>
          <w:rPr>
            <w:color w:val="000000"/>
            <w:lang w:val="en-GB"/>
          </w:rPr>
          <w:tag w:val="MENDELEY_CITATION_v3_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"/>
          <w:id w:val="1917522355"/>
          <w:placeholder>
            <w:docPart w:val="DefaultPlaceholder_-1854013440"/>
          </w:placeholder>
        </w:sdtPr>
        <w:sdtContent>
          <w:r w:rsidR="001F6429" w:rsidRPr="001F6429">
            <w:rPr>
              <w:color w:val="000000"/>
              <w:lang w:val="en-GB"/>
            </w:rPr>
            <w:t>[5]</w:t>
          </w:r>
        </w:sdtContent>
      </w:sdt>
      <w:r w:rsidR="00214C54">
        <w:rPr>
          <w:color w:val="000000"/>
          <w:lang w:val="en-GB"/>
        </w:rPr>
        <w:t>.</w:t>
      </w:r>
      <w:r w:rsidR="00977B7B">
        <w:rPr>
          <w:lang w:val="en-GB"/>
        </w:rPr>
        <w:t xml:space="preserve"> </w:t>
      </w:r>
      <w:r w:rsidR="00A11EF2" w:rsidRPr="00A11EF2">
        <w:rPr>
          <w:lang w:val="en-GB"/>
        </w:rPr>
        <w:t xml:space="preserve">Unlike many other DDS, NCs do not require chemical modification of the drug, thereby preserving its pharmacological activity. NC technology is broadly </w:t>
      </w:r>
      <w:r w:rsidR="00A11EF2" w:rsidRPr="00A11EF2">
        <w:rPr>
          <w:lang w:val="en-GB"/>
        </w:rPr>
        <w:lastRenderedPageBreak/>
        <w:t xml:space="preserve">applicable, as many poorly soluble drugs can be converted into NCs, although the efficiency of NC production still depends on the physicochemical properties of the </w:t>
      </w:r>
      <w:r w:rsidR="003740F8" w:rsidRPr="00493DB5">
        <w:rPr>
          <w:lang w:val="en-GB"/>
        </w:rPr>
        <w:t xml:space="preserve">active pharmaceutical ingredient </w:t>
      </w:r>
      <w:r w:rsidR="003740F8">
        <w:rPr>
          <w:lang w:val="en-GB"/>
        </w:rPr>
        <w:t>(</w:t>
      </w:r>
      <w:r w:rsidR="00A11EF2" w:rsidRPr="00A11EF2">
        <w:rPr>
          <w:lang w:val="en-GB"/>
        </w:rPr>
        <w:t>API</w:t>
      </w:r>
      <w:r w:rsidR="003740F8">
        <w:rPr>
          <w:lang w:val="en-GB"/>
        </w:rPr>
        <w:t>)</w:t>
      </w:r>
      <w:r w:rsidR="00A11EF2" w:rsidRPr="00A11EF2">
        <w:rPr>
          <w:lang w:val="en-GB"/>
        </w:rPr>
        <w:t>. The resulting nanosuspensions can be processed into various dosage forms, including oral tablets, capsules and injectable formulations and can be scaled up for industrial production</w:t>
      </w:r>
      <w:r w:rsidR="00A11EF2">
        <w:rPr>
          <w:lang w:val="en-GB"/>
        </w:rPr>
        <w:t xml:space="preserve"> </w:t>
      </w:r>
      <w:sdt>
        <w:sdtPr>
          <w:rPr>
            <w:color w:val="000000"/>
            <w:lang w:val="en-GB"/>
          </w:rPr>
          <w:tag w:val="MENDELEY_CITATION_v3_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"/>
          <w:id w:val="-773628966"/>
          <w:placeholder>
            <w:docPart w:val="DefaultPlaceholder_-1854013440"/>
          </w:placeholder>
        </w:sdtPr>
        <w:sdtContent>
          <w:r w:rsidR="001F6429" w:rsidRPr="001F6429">
            <w:rPr>
              <w:color w:val="000000"/>
              <w:lang w:val="en-GB"/>
            </w:rPr>
            <w:t>[5]</w:t>
          </w:r>
        </w:sdtContent>
      </w:sdt>
      <w:r w:rsidR="00214C54">
        <w:rPr>
          <w:color w:val="000000"/>
          <w:lang w:val="en-GB"/>
        </w:rPr>
        <w:t>.</w:t>
      </w:r>
    </w:p>
    <w:p w14:paraId="574DE0BF" w14:textId="46F09D6F" w:rsidR="00A8737F" w:rsidRDefault="007F50C2" w:rsidP="00F8377E">
      <w:pPr>
        <w:spacing w:after="120" w:line="360" w:lineRule="auto"/>
        <w:ind w:firstLine="708"/>
        <w:rPr>
          <w:lang w:val="en-GB"/>
        </w:rPr>
      </w:pPr>
      <w:r>
        <w:rPr>
          <w:lang w:val="en-GB"/>
        </w:rPr>
        <w:t>In Table 1.1</w:t>
      </w:r>
      <w:r w:rsidRPr="006E654E">
        <w:rPr>
          <w:lang w:val="en-GB"/>
        </w:rPr>
        <w:t xml:space="preserve">, a few examples of marketed </w:t>
      </w:r>
      <w:r>
        <w:rPr>
          <w:lang w:val="en-GB"/>
        </w:rPr>
        <w:t>NC</w:t>
      </w:r>
      <w:r w:rsidRPr="006E654E">
        <w:rPr>
          <w:lang w:val="en-GB"/>
        </w:rPr>
        <w:t xml:space="preserve"> products are highlighted to show how this technology has been applied in practice</w:t>
      </w:r>
      <w:r>
        <w:rPr>
          <w:lang w:val="en-GB"/>
        </w:rPr>
        <w:t>.</w:t>
      </w:r>
      <w:r w:rsidR="00000A6B" w:rsidRPr="006E654E">
        <w:rPr>
          <w:lang w:val="en-GB"/>
        </w:rPr>
        <w:t xml:space="preserve"> These products demonstrate improved solubility, bioavailability and patient compliance, particularly for drugs with low oral doses or narrow absorption windows. </w:t>
      </w:r>
    </w:p>
    <w:p w14:paraId="349C0F8A" w14:textId="752949B6" w:rsidR="00742724" w:rsidRPr="007939A4" w:rsidRDefault="00742724" w:rsidP="007939A4">
      <w:pPr>
        <w:jc w:val="center"/>
        <w:rPr>
          <w:b/>
          <w:bCs/>
          <w:lang w:val="en-GB"/>
        </w:rPr>
      </w:pPr>
      <w:r w:rsidRPr="00F440B5">
        <w:rPr>
          <w:b/>
          <w:bCs/>
          <w:lang w:val="en-GB"/>
        </w:rPr>
        <w:t>Table 1.1</w:t>
      </w:r>
      <w:r w:rsidR="00E53858">
        <w:rPr>
          <w:b/>
          <w:bCs/>
          <w:lang w:val="en-GB"/>
        </w:rPr>
        <w:t>.</w:t>
      </w:r>
      <w:r w:rsidRPr="00F440B5">
        <w:rPr>
          <w:b/>
          <w:bCs/>
          <w:lang w:val="en-GB"/>
        </w:rPr>
        <w:t xml:space="preserve"> Overview of current state of development of drugs using </w:t>
      </w:r>
      <w:r w:rsidR="008E03AB">
        <w:rPr>
          <w:b/>
          <w:bCs/>
          <w:lang w:val="en-GB"/>
        </w:rPr>
        <w:t>NC</w:t>
      </w:r>
      <w:r w:rsidRPr="00F440B5">
        <w:rPr>
          <w:b/>
          <w:bCs/>
          <w:lang w:val="en-GB"/>
        </w:rPr>
        <w:t xml:space="preserve"> technology </w:t>
      </w:r>
      <w:sdt>
        <w:sdtPr>
          <w:rPr>
            <w:b/>
            <w:bCs/>
            <w:color w:val="000000"/>
            <w:lang w:val="en-GB"/>
          </w:rPr>
          <w:tag w:val="MENDELEY_CITATION_v3_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"/>
          <w:id w:val="-346015236"/>
          <w:placeholder>
            <w:docPart w:val="35D6A93E25FC4C6CA65AB36D469A140E"/>
          </w:placeholder>
        </w:sdtPr>
        <w:sdtContent>
          <w:r w:rsidR="001F6429" w:rsidRPr="001F6429">
            <w:rPr>
              <w:b/>
              <w:bCs/>
              <w:color w:val="000000"/>
              <w:lang w:val="en-GB"/>
            </w:rPr>
            <w:t>[4]</w:t>
          </w:r>
        </w:sdtContent>
      </w:sdt>
      <w:sdt>
        <w:sdtPr>
          <w:rPr>
            <w:b/>
            <w:bCs/>
            <w:color w:val="000000"/>
            <w:lang w:val="en-GB"/>
          </w:rPr>
          <w:tag w:val="MENDELEY_CITATION_v3_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"/>
          <w:id w:val="-233086812"/>
          <w:placeholder>
            <w:docPart w:val="35D6A93E25FC4C6CA65AB36D469A140E"/>
          </w:placeholder>
        </w:sdtPr>
        <w:sdtContent>
          <w:r w:rsidR="001F6429" w:rsidRPr="001F6429">
            <w:rPr>
              <w:b/>
              <w:bCs/>
              <w:color w:val="000000"/>
              <w:lang w:val="en-GB"/>
            </w:rPr>
            <w:t>[6]</w:t>
          </w:r>
        </w:sdtContent>
      </w:sdt>
      <w:r w:rsidR="00214C54">
        <w:rPr>
          <w:b/>
          <w:bCs/>
          <w:color w:val="000000"/>
          <w:lang w:val="en-GB"/>
        </w:rPr>
        <w:t>.</w:t>
      </w:r>
    </w:p>
    <w:tbl>
      <w:tblPr>
        <w:tblStyle w:val="Rastertabel4-Accent2"/>
        <w:tblW w:w="0" w:type="auto"/>
        <w:jc w:val="center"/>
        <w:tblLook w:val="04A0" w:firstRow="1" w:lastRow="0" w:firstColumn="1" w:lastColumn="0" w:noHBand="0" w:noVBand="1"/>
      </w:tblPr>
      <w:tblGrid>
        <w:gridCol w:w="1582"/>
        <w:gridCol w:w="1582"/>
        <w:gridCol w:w="2014"/>
        <w:gridCol w:w="1582"/>
        <w:gridCol w:w="1582"/>
      </w:tblGrid>
      <w:tr w:rsidR="00742724" w:rsidRPr="00564323" w14:paraId="1E86B90D" w14:textId="77777777" w:rsidTr="00493DB5">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82" w:type="dxa"/>
          </w:tcPr>
          <w:p w14:paraId="620CDF52" w14:textId="77777777" w:rsidR="00742724" w:rsidRPr="00564323" w:rsidRDefault="00742724" w:rsidP="00F9458A">
            <w:pPr>
              <w:rPr>
                <w:lang w:val="en-GB"/>
              </w:rPr>
            </w:pPr>
            <w:r w:rsidRPr="00564323">
              <w:rPr>
                <w:lang w:val="en-GB"/>
              </w:rPr>
              <w:t>Tradename</w:t>
            </w:r>
          </w:p>
        </w:tc>
        <w:tc>
          <w:tcPr>
            <w:tcW w:w="1582" w:type="dxa"/>
          </w:tcPr>
          <w:p w14:paraId="22E043DA" w14:textId="77777777" w:rsidR="00742724" w:rsidRPr="00564323" w:rsidRDefault="00742724" w:rsidP="00F9458A">
            <w:pPr>
              <w:cnfStyle w:val="100000000000" w:firstRow="1" w:lastRow="0" w:firstColumn="0" w:lastColumn="0" w:oddVBand="0" w:evenVBand="0" w:oddHBand="0" w:evenHBand="0" w:firstRowFirstColumn="0" w:firstRowLastColumn="0" w:lastRowFirstColumn="0" w:lastRowLastColumn="0"/>
              <w:rPr>
                <w:lang w:val="en-GB"/>
              </w:rPr>
            </w:pPr>
            <w:r w:rsidRPr="00564323">
              <w:rPr>
                <w:lang w:val="en-GB"/>
              </w:rPr>
              <w:t>Drug</w:t>
            </w:r>
          </w:p>
        </w:tc>
        <w:tc>
          <w:tcPr>
            <w:tcW w:w="1582" w:type="dxa"/>
          </w:tcPr>
          <w:p w14:paraId="1097CDBA" w14:textId="77777777" w:rsidR="00742724" w:rsidRPr="00564323" w:rsidRDefault="00742724" w:rsidP="00F9458A">
            <w:pPr>
              <w:cnfStyle w:val="100000000000" w:firstRow="1" w:lastRow="0" w:firstColumn="0" w:lastColumn="0" w:oddVBand="0" w:evenVBand="0" w:oddHBand="0" w:evenHBand="0" w:firstRowFirstColumn="0" w:firstRowLastColumn="0" w:lastRowFirstColumn="0" w:lastRowLastColumn="0"/>
              <w:rPr>
                <w:lang w:val="en-GB"/>
              </w:rPr>
            </w:pPr>
            <w:r w:rsidRPr="00564323">
              <w:rPr>
                <w:lang w:val="en-GB"/>
              </w:rPr>
              <w:t>Indication</w:t>
            </w:r>
          </w:p>
        </w:tc>
        <w:tc>
          <w:tcPr>
            <w:tcW w:w="1582" w:type="dxa"/>
          </w:tcPr>
          <w:p w14:paraId="2ABC0FA5" w14:textId="77777777" w:rsidR="00742724" w:rsidRPr="00564323" w:rsidRDefault="00742724" w:rsidP="00F9458A">
            <w:pPr>
              <w:cnfStyle w:val="100000000000" w:firstRow="1" w:lastRow="0" w:firstColumn="0" w:lastColumn="0" w:oddVBand="0" w:evenVBand="0" w:oddHBand="0" w:evenHBand="0" w:firstRowFirstColumn="0" w:firstRowLastColumn="0" w:lastRowFirstColumn="0" w:lastRowLastColumn="0"/>
              <w:rPr>
                <w:lang w:val="en-GB"/>
              </w:rPr>
            </w:pPr>
            <w:r w:rsidRPr="00564323">
              <w:rPr>
                <w:lang w:val="en-GB"/>
              </w:rPr>
              <w:t>Company</w:t>
            </w:r>
          </w:p>
        </w:tc>
        <w:tc>
          <w:tcPr>
            <w:tcW w:w="1582" w:type="dxa"/>
          </w:tcPr>
          <w:p w14:paraId="0BB0F3D4" w14:textId="77777777" w:rsidR="00742724" w:rsidRPr="00564323" w:rsidRDefault="00742724" w:rsidP="00F9458A">
            <w:pPr>
              <w:cnfStyle w:val="100000000000" w:firstRow="1" w:lastRow="0" w:firstColumn="0" w:lastColumn="0" w:oddVBand="0" w:evenVBand="0" w:oddHBand="0" w:evenHBand="0" w:firstRowFirstColumn="0" w:firstRowLastColumn="0" w:lastRowFirstColumn="0" w:lastRowLastColumn="0"/>
              <w:rPr>
                <w:lang w:val="en-GB"/>
              </w:rPr>
            </w:pPr>
            <w:r w:rsidRPr="00564323">
              <w:rPr>
                <w:lang w:val="en-GB"/>
              </w:rPr>
              <w:t>Status</w:t>
            </w:r>
          </w:p>
        </w:tc>
      </w:tr>
      <w:tr w:rsidR="00742724" w:rsidRPr="00564323" w14:paraId="2E0F8E45" w14:textId="77777777" w:rsidTr="00493DB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82" w:type="dxa"/>
          </w:tcPr>
          <w:p w14:paraId="3175E192" w14:textId="77777777" w:rsidR="00742724" w:rsidRPr="00564323" w:rsidRDefault="00742724" w:rsidP="00F9458A">
            <w:pPr>
              <w:rPr>
                <w:lang w:val="en-GB"/>
              </w:rPr>
            </w:pPr>
            <w:r w:rsidRPr="00564323">
              <w:rPr>
                <w:lang w:val="en-GB"/>
              </w:rPr>
              <w:t>Rapamune</w:t>
            </w:r>
          </w:p>
        </w:tc>
        <w:tc>
          <w:tcPr>
            <w:tcW w:w="1582" w:type="dxa"/>
          </w:tcPr>
          <w:p w14:paraId="125B5A36" w14:textId="77777777" w:rsidR="00742724" w:rsidRPr="00564323" w:rsidRDefault="00742724" w:rsidP="00F9458A">
            <w:pPr>
              <w:cnfStyle w:val="000000100000" w:firstRow="0" w:lastRow="0" w:firstColumn="0" w:lastColumn="0" w:oddVBand="0" w:evenVBand="0" w:oddHBand="1" w:evenHBand="0" w:firstRowFirstColumn="0" w:firstRowLastColumn="0" w:lastRowFirstColumn="0" w:lastRowLastColumn="0"/>
              <w:rPr>
                <w:lang w:val="en-GB"/>
              </w:rPr>
            </w:pPr>
            <w:r w:rsidRPr="00564323">
              <w:rPr>
                <w:lang w:val="en-GB"/>
              </w:rPr>
              <w:t>Rapamycin</w:t>
            </w:r>
          </w:p>
        </w:tc>
        <w:tc>
          <w:tcPr>
            <w:tcW w:w="1582" w:type="dxa"/>
          </w:tcPr>
          <w:p w14:paraId="55A0779F" w14:textId="41D560E1" w:rsidR="00742724" w:rsidRPr="00564323" w:rsidRDefault="00002AFA" w:rsidP="00F9458A">
            <w:pPr>
              <w:cnfStyle w:val="000000100000" w:firstRow="0" w:lastRow="0" w:firstColumn="0" w:lastColumn="0" w:oddVBand="0" w:evenVBand="0" w:oddHBand="1" w:evenHBand="0" w:firstRowFirstColumn="0" w:firstRowLastColumn="0" w:lastRowFirstColumn="0" w:lastRowLastColumn="0"/>
              <w:rPr>
                <w:lang w:val="en-GB"/>
              </w:rPr>
            </w:pPr>
            <w:r w:rsidRPr="00564323">
              <w:rPr>
                <w:lang w:val="en-GB"/>
              </w:rPr>
              <w:t>Immunosuppressive</w:t>
            </w:r>
          </w:p>
        </w:tc>
        <w:tc>
          <w:tcPr>
            <w:tcW w:w="1582" w:type="dxa"/>
          </w:tcPr>
          <w:p w14:paraId="0819FCD6" w14:textId="77777777" w:rsidR="00742724" w:rsidRPr="00564323" w:rsidRDefault="00742724" w:rsidP="00F9458A">
            <w:pPr>
              <w:cnfStyle w:val="000000100000" w:firstRow="0" w:lastRow="0" w:firstColumn="0" w:lastColumn="0" w:oddVBand="0" w:evenVBand="0" w:oddHBand="1" w:evenHBand="0" w:firstRowFirstColumn="0" w:firstRowLastColumn="0" w:lastRowFirstColumn="0" w:lastRowLastColumn="0"/>
              <w:rPr>
                <w:lang w:val="en-GB"/>
              </w:rPr>
            </w:pPr>
            <w:r w:rsidRPr="00564323">
              <w:rPr>
                <w:lang w:val="en-GB"/>
              </w:rPr>
              <w:t>Wyeth</w:t>
            </w:r>
          </w:p>
        </w:tc>
        <w:tc>
          <w:tcPr>
            <w:tcW w:w="1582" w:type="dxa"/>
          </w:tcPr>
          <w:p w14:paraId="68054AB2" w14:textId="77777777" w:rsidR="00742724" w:rsidRPr="00564323" w:rsidRDefault="00742724" w:rsidP="00F9458A">
            <w:pPr>
              <w:cnfStyle w:val="000000100000" w:firstRow="0" w:lastRow="0" w:firstColumn="0" w:lastColumn="0" w:oddVBand="0" w:evenVBand="0" w:oddHBand="1" w:evenHBand="0" w:firstRowFirstColumn="0" w:firstRowLastColumn="0" w:lastRowFirstColumn="0" w:lastRowLastColumn="0"/>
              <w:rPr>
                <w:lang w:val="en-GB"/>
              </w:rPr>
            </w:pPr>
            <w:r w:rsidRPr="00564323">
              <w:rPr>
                <w:lang w:val="en-GB"/>
              </w:rPr>
              <w:t>marketed</w:t>
            </w:r>
          </w:p>
        </w:tc>
      </w:tr>
      <w:tr w:rsidR="00742724" w:rsidRPr="00564323" w14:paraId="181F3A90" w14:textId="77777777" w:rsidTr="00493DB5">
        <w:trPr>
          <w:trHeight w:val="283"/>
          <w:jc w:val="center"/>
        </w:trPr>
        <w:tc>
          <w:tcPr>
            <w:cnfStyle w:val="001000000000" w:firstRow="0" w:lastRow="0" w:firstColumn="1" w:lastColumn="0" w:oddVBand="0" w:evenVBand="0" w:oddHBand="0" w:evenHBand="0" w:firstRowFirstColumn="0" w:firstRowLastColumn="0" w:lastRowFirstColumn="0" w:lastRowLastColumn="0"/>
            <w:tcW w:w="1582" w:type="dxa"/>
          </w:tcPr>
          <w:p w14:paraId="25D1AD5B" w14:textId="77777777" w:rsidR="00742724" w:rsidRPr="00564323" w:rsidRDefault="00742724" w:rsidP="00F9458A">
            <w:pPr>
              <w:rPr>
                <w:lang w:val="en-GB"/>
              </w:rPr>
            </w:pPr>
            <w:r w:rsidRPr="00564323">
              <w:rPr>
                <w:lang w:val="en-GB"/>
              </w:rPr>
              <w:t>Emend</w:t>
            </w:r>
          </w:p>
        </w:tc>
        <w:tc>
          <w:tcPr>
            <w:tcW w:w="1582" w:type="dxa"/>
          </w:tcPr>
          <w:p w14:paraId="77F4500D" w14:textId="77777777" w:rsidR="00742724" w:rsidRPr="00564323" w:rsidRDefault="00742724" w:rsidP="00F9458A">
            <w:pPr>
              <w:cnfStyle w:val="000000000000" w:firstRow="0" w:lastRow="0" w:firstColumn="0" w:lastColumn="0" w:oddVBand="0" w:evenVBand="0" w:oddHBand="0" w:evenHBand="0" w:firstRowFirstColumn="0" w:firstRowLastColumn="0" w:lastRowFirstColumn="0" w:lastRowLastColumn="0"/>
              <w:rPr>
                <w:lang w:val="en-GB"/>
              </w:rPr>
            </w:pPr>
            <w:r w:rsidRPr="00564323">
              <w:rPr>
                <w:lang w:val="en-GB"/>
              </w:rPr>
              <w:t>Aprepitant</w:t>
            </w:r>
          </w:p>
        </w:tc>
        <w:tc>
          <w:tcPr>
            <w:tcW w:w="1582" w:type="dxa"/>
          </w:tcPr>
          <w:p w14:paraId="72AFF450" w14:textId="77777777" w:rsidR="00742724" w:rsidRPr="00564323" w:rsidRDefault="00742724" w:rsidP="00F9458A">
            <w:pPr>
              <w:cnfStyle w:val="000000000000" w:firstRow="0" w:lastRow="0" w:firstColumn="0" w:lastColumn="0" w:oddVBand="0" w:evenVBand="0" w:oddHBand="0" w:evenHBand="0" w:firstRowFirstColumn="0" w:firstRowLastColumn="0" w:lastRowFirstColumn="0" w:lastRowLastColumn="0"/>
              <w:rPr>
                <w:lang w:val="en-GB"/>
              </w:rPr>
            </w:pPr>
            <w:r w:rsidRPr="00564323">
              <w:rPr>
                <w:lang w:val="en-GB"/>
              </w:rPr>
              <w:t>Anti emetic</w:t>
            </w:r>
          </w:p>
        </w:tc>
        <w:tc>
          <w:tcPr>
            <w:tcW w:w="1582" w:type="dxa"/>
          </w:tcPr>
          <w:p w14:paraId="633C88FC" w14:textId="77777777" w:rsidR="00742724" w:rsidRPr="00564323" w:rsidRDefault="00742724" w:rsidP="00F9458A">
            <w:pPr>
              <w:cnfStyle w:val="000000000000" w:firstRow="0" w:lastRow="0" w:firstColumn="0" w:lastColumn="0" w:oddVBand="0" w:evenVBand="0" w:oddHBand="0" w:evenHBand="0" w:firstRowFirstColumn="0" w:firstRowLastColumn="0" w:lastRowFirstColumn="0" w:lastRowLastColumn="0"/>
              <w:rPr>
                <w:lang w:val="en-GB"/>
              </w:rPr>
            </w:pPr>
            <w:r w:rsidRPr="00564323">
              <w:rPr>
                <w:lang w:val="en-GB"/>
              </w:rPr>
              <w:t>Merck</w:t>
            </w:r>
          </w:p>
        </w:tc>
        <w:tc>
          <w:tcPr>
            <w:tcW w:w="1582" w:type="dxa"/>
          </w:tcPr>
          <w:p w14:paraId="2460295A" w14:textId="77777777" w:rsidR="00742724" w:rsidRPr="00564323" w:rsidRDefault="00742724" w:rsidP="00F9458A">
            <w:pPr>
              <w:cnfStyle w:val="000000000000" w:firstRow="0" w:lastRow="0" w:firstColumn="0" w:lastColumn="0" w:oddVBand="0" w:evenVBand="0" w:oddHBand="0" w:evenHBand="0" w:firstRowFirstColumn="0" w:firstRowLastColumn="0" w:lastRowFirstColumn="0" w:lastRowLastColumn="0"/>
              <w:rPr>
                <w:lang w:val="en-GB"/>
              </w:rPr>
            </w:pPr>
            <w:r w:rsidRPr="00564323">
              <w:rPr>
                <w:lang w:val="en-GB"/>
              </w:rPr>
              <w:t>marketed</w:t>
            </w:r>
          </w:p>
        </w:tc>
      </w:tr>
      <w:tr w:rsidR="00742724" w:rsidRPr="00564323" w14:paraId="2973AFE4" w14:textId="77777777" w:rsidTr="00493DB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582" w:type="dxa"/>
          </w:tcPr>
          <w:p w14:paraId="01166A20" w14:textId="77777777" w:rsidR="00742724" w:rsidRPr="00564323" w:rsidRDefault="00742724" w:rsidP="00F9458A">
            <w:pPr>
              <w:rPr>
                <w:lang w:val="en-GB"/>
              </w:rPr>
            </w:pPr>
            <w:r w:rsidRPr="00564323">
              <w:rPr>
                <w:lang w:val="en-GB"/>
              </w:rPr>
              <w:t>Tricor</w:t>
            </w:r>
          </w:p>
        </w:tc>
        <w:tc>
          <w:tcPr>
            <w:tcW w:w="1582" w:type="dxa"/>
          </w:tcPr>
          <w:p w14:paraId="53F20FDC" w14:textId="77777777" w:rsidR="00742724" w:rsidRPr="00564323" w:rsidRDefault="00742724" w:rsidP="00F9458A">
            <w:pPr>
              <w:cnfStyle w:val="000000100000" w:firstRow="0" w:lastRow="0" w:firstColumn="0" w:lastColumn="0" w:oddVBand="0" w:evenVBand="0" w:oddHBand="1" w:evenHBand="0" w:firstRowFirstColumn="0" w:firstRowLastColumn="0" w:lastRowFirstColumn="0" w:lastRowLastColumn="0"/>
              <w:rPr>
                <w:lang w:val="en-GB"/>
              </w:rPr>
            </w:pPr>
            <w:r w:rsidRPr="00564323">
              <w:rPr>
                <w:lang w:val="en-GB"/>
              </w:rPr>
              <w:t>Fenofibrate</w:t>
            </w:r>
          </w:p>
        </w:tc>
        <w:tc>
          <w:tcPr>
            <w:tcW w:w="1582" w:type="dxa"/>
          </w:tcPr>
          <w:p w14:paraId="08575AA5" w14:textId="77777777" w:rsidR="00742724" w:rsidRPr="00564323" w:rsidRDefault="00742724" w:rsidP="00F9458A">
            <w:pPr>
              <w:cnfStyle w:val="000000100000" w:firstRow="0" w:lastRow="0" w:firstColumn="0" w:lastColumn="0" w:oddVBand="0" w:evenVBand="0" w:oddHBand="1" w:evenHBand="0" w:firstRowFirstColumn="0" w:firstRowLastColumn="0" w:lastRowFirstColumn="0" w:lastRowLastColumn="0"/>
              <w:rPr>
                <w:lang w:val="en-GB"/>
              </w:rPr>
            </w:pPr>
            <w:r w:rsidRPr="00564323">
              <w:rPr>
                <w:lang w:val="en-GB"/>
              </w:rPr>
              <w:t>Hypercholesterolemia</w:t>
            </w:r>
          </w:p>
        </w:tc>
        <w:tc>
          <w:tcPr>
            <w:tcW w:w="1582" w:type="dxa"/>
          </w:tcPr>
          <w:p w14:paraId="1A3D2437" w14:textId="77777777" w:rsidR="00742724" w:rsidRPr="00564323" w:rsidRDefault="00742724" w:rsidP="00F9458A">
            <w:pPr>
              <w:cnfStyle w:val="000000100000" w:firstRow="0" w:lastRow="0" w:firstColumn="0" w:lastColumn="0" w:oddVBand="0" w:evenVBand="0" w:oddHBand="1" w:evenHBand="0" w:firstRowFirstColumn="0" w:firstRowLastColumn="0" w:lastRowFirstColumn="0" w:lastRowLastColumn="0"/>
              <w:rPr>
                <w:lang w:val="en-GB"/>
              </w:rPr>
            </w:pPr>
            <w:r w:rsidRPr="00564323">
              <w:rPr>
                <w:lang w:val="en-GB"/>
              </w:rPr>
              <w:t>Abbott</w:t>
            </w:r>
          </w:p>
        </w:tc>
        <w:tc>
          <w:tcPr>
            <w:tcW w:w="1582" w:type="dxa"/>
          </w:tcPr>
          <w:p w14:paraId="36A31544" w14:textId="77777777" w:rsidR="00742724" w:rsidRPr="00564323" w:rsidRDefault="00742724" w:rsidP="00F9458A">
            <w:pPr>
              <w:cnfStyle w:val="000000100000" w:firstRow="0" w:lastRow="0" w:firstColumn="0" w:lastColumn="0" w:oddVBand="0" w:evenVBand="0" w:oddHBand="1" w:evenHBand="0" w:firstRowFirstColumn="0" w:firstRowLastColumn="0" w:lastRowFirstColumn="0" w:lastRowLastColumn="0"/>
              <w:rPr>
                <w:lang w:val="en-GB"/>
              </w:rPr>
            </w:pPr>
            <w:r w:rsidRPr="00564323">
              <w:rPr>
                <w:lang w:val="en-GB"/>
              </w:rPr>
              <w:t>marketed</w:t>
            </w:r>
          </w:p>
        </w:tc>
      </w:tr>
      <w:tr w:rsidR="00742724" w:rsidRPr="00564323" w14:paraId="55F7158F" w14:textId="77777777" w:rsidTr="00493DB5">
        <w:trPr>
          <w:trHeight w:val="283"/>
          <w:jc w:val="center"/>
        </w:trPr>
        <w:tc>
          <w:tcPr>
            <w:cnfStyle w:val="001000000000" w:firstRow="0" w:lastRow="0" w:firstColumn="1" w:lastColumn="0" w:oddVBand="0" w:evenVBand="0" w:oddHBand="0" w:evenHBand="0" w:firstRowFirstColumn="0" w:firstRowLastColumn="0" w:lastRowFirstColumn="0" w:lastRowLastColumn="0"/>
            <w:tcW w:w="1582" w:type="dxa"/>
          </w:tcPr>
          <w:p w14:paraId="562F7DAA" w14:textId="77777777" w:rsidR="00742724" w:rsidRPr="00564323" w:rsidRDefault="00742724" w:rsidP="00F9458A">
            <w:pPr>
              <w:rPr>
                <w:lang w:val="en-GB"/>
              </w:rPr>
            </w:pPr>
            <w:r w:rsidRPr="00564323">
              <w:t>Invega Sustenna</w:t>
            </w:r>
          </w:p>
        </w:tc>
        <w:tc>
          <w:tcPr>
            <w:tcW w:w="1582" w:type="dxa"/>
          </w:tcPr>
          <w:p w14:paraId="76F4D9AA" w14:textId="77777777" w:rsidR="00742724" w:rsidRPr="00564323" w:rsidRDefault="00742724" w:rsidP="00F9458A">
            <w:pPr>
              <w:cnfStyle w:val="000000000000" w:firstRow="0" w:lastRow="0" w:firstColumn="0" w:lastColumn="0" w:oddVBand="0" w:evenVBand="0" w:oddHBand="0" w:evenHBand="0" w:firstRowFirstColumn="0" w:firstRowLastColumn="0" w:lastRowFirstColumn="0" w:lastRowLastColumn="0"/>
              <w:rPr>
                <w:lang w:val="en-GB"/>
              </w:rPr>
            </w:pPr>
            <w:r w:rsidRPr="00564323">
              <w:t>Paliperidone palmitate</w:t>
            </w:r>
          </w:p>
        </w:tc>
        <w:tc>
          <w:tcPr>
            <w:tcW w:w="1582" w:type="dxa"/>
          </w:tcPr>
          <w:p w14:paraId="2A4F5914" w14:textId="77777777" w:rsidR="00742724" w:rsidRPr="00564323" w:rsidRDefault="00742724" w:rsidP="00F9458A">
            <w:pPr>
              <w:cnfStyle w:val="000000000000" w:firstRow="0" w:lastRow="0" w:firstColumn="0" w:lastColumn="0" w:oddVBand="0" w:evenVBand="0" w:oddHBand="0" w:evenHBand="0" w:firstRowFirstColumn="0" w:firstRowLastColumn="0" w:lastRowFirstColumn="0" w:lastRowLastColumn="0"/>
              <w:rPr>
                <w:lang w:val="en-GB"/>
              </w:rPr>
            </w:pPr>
            <w:r w:rsidRPr="00564323">
              <w:t>Antipsychotic</w:t>
            </w:r>
          </w:p>
        </w:tc>
        <w:tc>
          <w:tcPr>
            <w:tcW w:w="1582" w:type="dxa"/>
          </w:tcPr>
          <w:p w14:paraId="411913BB" w14:textId="77777777" w:rsidR="00742724" w:rsidRPr="00564323" w:rsidRDefault="00742724" w:rsidP="00F9458A">
            <w:pPr>
              <w:cnfStyle w:val="000000000000" w:firstRow="0" w:lastRow="0" w:firstColumn="0" w:lastColumn="0" w:oddVBand="0" w:evenVBand="0" w:oddHBand="0" w:evenHBand="0" w:firstRowFirstColumn="0" w:firstRowLastColumn="0" w:lastRowFirstColumn="0" w:lastRowLastColumn="0"/>
              <w:rPr>
                <w:lang w:val="en-GB"/>
              </w:rPr>
            </w:pPr>
            <w:r w:rsidRPr="00564323">
              <w:rPr>
                <w:lang w:val="en-GB"/>
              </w:rPr>
              <w:t>Janssen</w:t>
            </w:r>
          </w:p>
        </w:tc>
        <w:tc>
          <w:tcPr>
            <w:tcW w:w="1582" w:type="dxa"/>
          </w:tcPr>
          <w:p w14:paraId="7A16C100" w14:textId="77777777" w:rsidR="00742724" w:rsidRPr="00564323" w:rsidRDefault="00742724" w:rsidP="00F9458A">
            <w:pPr>
              <w:cnfStyle w:val="000000000000" w:firstRow="0" w:lastRow="0" w:firstColumn="0" w:lastColumn="0" w:oddVBand="0" w:evenVBand="0" w:oddHBand="0" w:evenHBand="0" w:firstRowFirstColumn="0" w:firstRowLastColumn="0" w:lastRowFirstColumn="0" w:lastRowLastColumn="0"/>
              <w:rPr>
                <w:lang w:val="en-GB"/>
              </w:rPr>
            </w:pPr>
            <w:r w:rsidRPr="00564323">
              <w:rPr>
                <w:lang w:val="en-GB"/>
              </w:rPr>
              <w:t>marketed</w:t>
            </w:r>
          </w:p>
        </w:tc>
      </w:tr>
    </w:tbl>
    <w:p w14:paraId="35BB60B7" w14:textId="54365C88" w:rsidR="00140F7A" w:rsidRPr="000848CB" w:rsidRDefault="005B63E4" w:rsidP="00510D67">
      <w:pPr>
        <w:pStyle w:val="Kop3"/>
        <w:spacing w:before="240"/>
        <w:rPr>
          <w:b/>
          <w:bCs/>
          <w:color w:val="auto"/>
          <w:lang w:val="en-GB"/>
        </w:rPr>
      </w:pPr>
      <w:bookmarkStart w:id="15" w:name="_Toc223444455"/>
      <w:bookmarkStart w:id="16" w:name="_Toc229495034"/>
      <w:bookmarkStart w:id="17" w:name="_Toc230361225"/>
      <w:r w:rsidRPr="000848CB">
        <w:rPr>
          <w:b/>
          <w:bCs/>
          <w:color w:val="auto"/>
          <w:lang w:val="en-GB"/>
        </w:rPr>
        <w:t>N</w:t>
      </w:r>
      <w:r w:rsidR="003740F8">
        <w:rPr>
          <w:b/>
          <w:bCs/>
          <w:color w:val="auto"/>
          <w:lang w:val="en-GB"/>
        </w:rPr>
        <w:t>anocrystal</w:t>
      </w:r>
      <w:r w:rsidRPr="000848CB">
        <w:rPr>
          <w:b/>
          <w:bCs/>
          <w:color w:val="auto"/>
          <w:lang w:val="en-GB"/>
        </w:rPr>
        <w:t xml:space="preserve"> </w:t>
      </w:r>
      <w:r w:rsidR="000A3EE8">
        <w:rPr>
          <w:b/>
          <w:bCs/>
          <w:color w:val="auto"/>
          <w:lang w:val="en-GB"/>
        </w:rPr>
        <w:t>p</w:t>
      </w:r>
      <w:r w:rsidR="00140F7A" w:rsidRPr="000848CB">
        <w:rPr>
          <w:b/>
          <w:bCs/>
          <w:color w:val="auto"/>
          <w:lang w:val="en-GB"/>
        </w:rPr>
        <w:t xml:space="preserve">roduction </w:t>
      </w:r>
      <w:r w:rsidR="000A3EE8">
        <w:rPr>
          <w:b/>
          <w:bCs/>
          <w:color w:val="auto"/>
          <w:lang w:val="en-GB"/>
        </w:rPr>
        <w:t>m</w:t>
      </w:r>
      <w:r w:rsidR="00140F7A" w:rsidRPr="000848CB">
        <w:rPr>
          <w:b/>
          <w:bCs/>
          <w:color w:val="auto"/>
          <w:lang w:val="en-GB"/>
        </w:rPr>
        <w:t>ethods</w:t>
      </w:r>
      <w:bookmarkEnd w:id="15"/>
      <w:bookmarkEnd w:id="16"/>
      <w:bookmarkEnd w:id="17"/>
    </w:p>
    <w:p w14:paraId="68F9DCDA" w14:textId="28CE2C7B" w:rsidR="007F50C2" w:rsidRDefault="00140F7A" w:rsidP="00F8377E">
      <w:pPr>
        <w:spacing w:after="120" w:line="360" w:lineRule="auto"/>
        <w:ind w:firstLine="708"/>
        <w:rPr>
          <w:color w:val="000000"/>
          <w:lang w:val="en-GB"/>
        </w:rPr>
      </w:pPr>
      <w:r w:rsidRPr="00441BAD">
        <w:rPr>
          <w:lang w:val="en-GB"/>
        </w:rPr>
        <w:t xml:space="preserve">NCs are manufactured primarily through two distinct approaches: top-down and bottom-up methods. Top-down methods involve breaking down larger solid particles into nanosized particles through mechanical processes. </w:t>
      </w:r>
      <w:r w:rsidRPr="000B31EE">
        <w:rPr>
          <w:lang w:val="en-GB"/>
        </w:rPr>
        <w:t xml:space="preserve">Techniques like wet </w:t>
      </w:r>
      <w:r w:rsidR="00977B7B">
        <w:rPr>
          <w:lang w:val="en-GB"/>
        </w:rPr>
        <w:t>bead</w:t>
      </w:r>
      <w:r w:rsidRPr="000B31EE">
        <w:rPr>
          <w:lang w:val="en-GB"/>
        </w:rPr>
        <w:t xml:space="preserve"> milling</w:t>
      </w:r>
      <w:r w:rsidR="00016CC1">
        <w:rPr>
          <w:lang w:val="en-GB"/>
        </w:rPr>
        <w:t xml:space="preserve"> (WBM)</w:t>
      </w:r>
      <w:r w:rsidRPr="000B31EE">
        <w:rPr>
          <w:lang w:val="en-GB"/>
        </w:rPr>
        <w:t>, high-pressure homogenization</w:t>
      </w:r>
      <w:r w:rsidR="00016CC1">
        <w:rPr>
          <w:lang w:val="en-GB"/>
        </w:rPr>
        <w:t xml:space="preserve"> (HPH)</w:t>
      </w:r>
      <w:r w:rsidRPr="000B31EE">
        <w:rPr>
          <w:lang w:val="en-GB"/>
        </w:rPr>
        <w:t xml:space="preserve"> and </w:t>
      </w:r>
      <w:r w:rsidR="00002AFA" w:rsidRPr="000B31EE">
        <w:rPr>
          <w:lang w:val="en-GB"/>
        </w:rPr>
        <w:t>micro fluidization</w:t>
      </w:r>
      <w:r w:rsidRPr="000B31EE">
        <w:rPr>
          <w:lang w:val="en-GB"/>
        </w:rPr>
        <w:t xml:space="preserve"> are fundamental to this approach. </w:t>
      </w:r>
      <w:r w:rsidR="00BA5184">
        <w:rPr>
          <w:lang w:val="en-GB"/>
        </w:rPr>
        <w:t>‘</w:t>
      </w:r>
      <w:r w:rsidRPr="000B31EE">
        <w:rPr>
          <w:lang w:val="en-GB"/>
        </w:rPr>
        <w:t>Bottom-up methods, such as antisolvent precipitation, involve forming particles from the molecular level. While offering</w:t>
      </w:r>
      <w:r w:rsidRPr="00441BAD">
        <w:rPr>
          <w:lang w:val="en-GB"/>
        </w:rPr>
        <w:t xml:space="preserve"> versatility in terms of potential particle engineering, these methods often face challenges in controlling particle growth and require complex process optimization. Solvent removal and limited solubility of certain drugs in both aqueous and organic media further complicate the process</w:t>
      </w:r>
      <w:r>
        <w:rPr>
          <w:lang w:val="en-GB"/>
        </w:rPr>
        <w:t>.</w:t>
      </w:r>
      <w:r w:rsidRPr="00441BAD">
        <w:rPr>
          <w:lang w:val="en-GB"/>
        </w:rPr>
        <w:t xml:space="preserve"> As a result, bottom-up approaches have not gained </w:t>
      </w:r>
      <w:r w:rsidR="000B31EE" w:rsidRPr="00441BAD">
        <w:rPr>
          <w:lang w:val="en-GB"/>
        </w:rPr>
        <w:t>widespread</w:t>
      </w:r>
      <w:r w:rsidRPr="00441BAD">
        <w:rPr>
          <w:lang w:val="en-GB"/>
        </w:rPr>
        <w:t xml:space="preserve"> adoption in the pharmaceutical industry </w:t>
      </w:r>
      <w:r w:rsidR="0009331F">
        <w:rPr>
          <w:lang w:val="en-GB"/>
        </w:rPr>
        <w:t>in contrast to</w:t>
      </w:r>
      <w:r w:rsidRPr="00441BAD">
        <w:rPr>
          <w:lang w:val="en-GB"/>
        </w:rPr>
        <w:t xml:space="preserve"> top-down methods</w:t>
      </w:r>
      <w:r w:rsidR="00BA5184">
        <w:rPr>
          <w:lang w:val="en-GB"/>
        </w:rPr>
        <w:t>’</w:t>
      </w:r>
      <w:r>
        <w:rPr>
          <w:lang w:val="en-GB"/>
        </w:rPr>
        <w:t xml:space="preserve"> </w:t>
      </w:r>
      <w:sdt>
        <w:sdtPr>
          <w:rPr>
            <w:color w:val="000000"/>
            <w:lang w:val="en-GB"/>
          </w:rPr>
          <w:tag w:val="MENDELEY_CITATION_v3_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"/>
          <w:id w:val="-1836221424"/>
          <w:placeholder>
            <w:docPart w:val="DefaultPlaceholder_-1854013440"/>
          </w:placeholder>
        </w:sdtPr>
        <w:sdtContent>
          <w:r w:rsidR="001F6429" w:rsidRPr="001F6429">
            <w:rPr>
              <w:color w:val="000000"/>
              <w:lang w:val="en-GB"/>
            </w:rPr>
            <w:t>[1]</w:t>
          </w:r>
        </w:sdtContent>
      </w:sdt>
      <w:r w:rsidR="00214C54">
        <w:rPr>
          <w:color w:val="000000"/>
          <w:lang w:val="en-GB"/>
        </w:rPr>
        <w:t>.</w:t>
      </w:r>
    </w:p>
    <w:p w14:paraId="2049BFD3" w14:textId="0ED7B8B2" w:rsidR="000848CB" w:rsidRPr="000A3EE8" w:rsidRDefault="00194A06" w:rsidP="000150A4">
      <w:pPr>
        <w:pStyle w:val="Kop4"/>
        <w:ind w:left="862" w:hanging="862"/>
        <w:rPr>
          <w:color w:val="auto"/>
          <w:lang w:val="en-GB"/>
        </w:rPr>
      </w:pPr>
      <w:bookmarkStart w:id="18" w:name="_Toc223444456"/>
      <w:bookmarkStart w:id="19" w:name="_Toc229495035"/>
      <w:bookmarkStart w:id="20" w:name="_Toc230361226"/>
      <w:r w:rsidRPr="000A3EE8">
        <w:rPr>
          <w:color w:val="auto"/>
          <w:lang w:val="en-GB"/>
        </w:rPr>
        <w:t xml:space="preserve">Wet </w:t>
      </w:r>
      <w:r w:rsidR="0030036F" w:rsidRPr="000A3EE8">
        <w:rPr>
          <w:color w:val="auto"/>
          <w:lang w:val="en-GB"/>
        </w:rPr>
        <w:t>bead</w:t>
      </w:r>
      <w:r w:rsidRPr="000A3EE8">
        <w:rPr>
          <w:color w:val="auto"/>
          <w:lang w:val="en-GB"/>
        </w:rPr>
        <w:t xml:space="preserve"> milling</w:t>
      </w:r>
      <w:bookmarkEnd w:id="18"/>
      <w:bookmarkEnd w:id="19"/>
      <w:bookmarkEnd w:id="20"/>
    </w:p>
    <w:p w14:paraId="28248F3C" w14:textId="4E296C56" w:rsidR="007939A4" w:rsidRPr="00493DB5" w:rsidRDefault="009E696C" w:rsidP="00F8377E">
      <w:pPr>
        <w:spacing w:after="120" w:line="360" w:lineRule="auto"/>
        <w:ind w:firstLine="708"/>
        <w:rPr>
          <w:lang w:val="en-GB"/>
        </w:rPr>
      </w:pPr>
      <w:r w:rsidRPr="00493DB5">
        <w:rPr>
          <w:lang w:val="en-GB"/>
        </w:rPr>
        <w:t>WBM is the most widely used top</w:t>
      </w:r>
      <w:r w:rsidRPr="00493DB5">
        <w:rPr>
          <w:lang w:val="en-GB"/>
        </w:rPr>
        <w:noBreakHyphen/>
        <w:t>down method to produce NCs. In this technique</w:t>
      </w:r>
      <w:r w:rsidR="004C71D8" w:rsidRPr="00493DB5">
        <w:rPr>
          <w:lang w:val="en-GB"/>
        </w:rPr>
        <w:t>, the API, stabilisers</w:t>
      </w:r>
      <w:r w:rsidR="00F12C72">
        <w:rPr>
          <w:lang w:val="en-GB"/>
        </w:rPr>
        <w:t xml:space="preserve"> and </w:t>
      </w:r>
      <w:r w:rsidRPr="00493DB5">
        <w:rPr>
          <w:lang w:val="en-GB"/>
        </w:rPr>
        <w:t>water a</w:t>
      </w:r>
      <w:r w:rsidR="004C71D8" w:rsidRPr="00493DB5">
        <w:rPr>
          <w:lang w:val="en-GB"/>
        </w:rPr>
        <w:t>re</w:t>
      </w:r>
      <w:r w:rsidRPr="00493DB5">
        <w:rPr>
          <w:lang w:val="en-GB"/>
        </w:rPr>
        <w:t xml:space="preserve"> added to a milling chamber containing small hard beads such as glass, zirconium oxide or polystyrene. When the beads rotate at high speed, the resulting shear and impact forces gradually reduce the drug particles to the nanoscale. </w:t>
      </w:r>
      <w:r w:rsidR="00140F7A" w:rsidRPr="00493DB5">
        <w:rPr>
          <w:lang w:val="en-GB"/>
        </w:rPr>
        <w:t xml:space="preserve">The process can take several hours to days, depending on the hardness of the </w:t>
      </w:r>
      <w:r w:rsidR="004C71D8" w:rsidRPr="00493DB5">
        <w:rPr>
          <w:lang w:val="en-GB"/>
        </w:rPr>
        <w:t>API</w:t>
      </w:r>
      <w:r w:rsidR="00140F7A" w:rsidRPr="00493DB5">
        <w:rPr>
          <w:lang w:val="en-GB"/>
        </w:rPr>
        <w:t>, the desired particle size and the intended route of administration. Under optimal conditions,</w:t>
      </w:r>
      <w:r w:rsidR="0030036F" w:rsidRPr="00493DB5">
        <w:rPr>
          <w:lang w:val="en-GB"/>
        </w:rPr>
        <w:t xml:space="preserve"> </w:t>
      </w:r>
      <w:r w:rsidR="00F12C72">
        <w:rPr>
          <w:lang w:val="en-GB"/>
        </w:rPr>
        <w:t>WBM</w:t>
      </w:r>
      <w:r w:rsidR="00140F7A" w:rsidRPr="00493DB5">
        <w:rPr>
          <w:lang w:val="en-GB"/>
        </w:rPr>
        <w:t xml:space="preserve"> produces a fine nanosuspension with a narrow particle size distribution and minimal batch-to-batch variation. Key process parameters include the amount </w:t>
      </w:r>
      <w:r w:rsidR="00140F7A" w:rsidRPr="00493DB5">
        <w:rPr>
          <w:lang w:val="en-GB"/>
        </w:rPr>
        <w:lastRenderedPageBreak/>
        <w:t>of</w:t>
      </w:r>
      <w:r w:rsidR="004C71D8" w:rsidRPr="00493DB5">
        <w:rPr>
          <w:lang w:val="en-GB"/>
        </w:rPr>
        <w:t xml:space="preserve"> API</w:t>
      </w:r>
      <w:r w:rsidR="00140F7A" w:rsidRPr="00493DB5">
        <w:rPr>
          <w:lang w:val="en-GB"/>
        </w:rPr>
        <w:t xml:space="preserve">, the number of beads, the </w:t>
      </w:r>
      <w:r w:rsidR="00F12C72">
        <w:rPr>
          <w:lang w:val="en-GB"/>
        </w:rPr>
        <w:t xml:space="preserve">temperature and the </w:t>
      </w:r>
      <w:r w:rsidR="00140F7A" w:rsidRPr="00493DB5">
        <w:rPr>
          <w:lang w:val="en-GB"/>
        </w:rPr>
        <w:t>milling speed</w:t>
      </w:r>
      <w:r w:rsidR="00F12C72">
        <w:rPr>
          <w:lang w:val="en-GB"/>
        </w:rPr>
        <w:t xml:space="preserve"> and </w:t>
      </w:r>
      <w:r w:rsidR="00140F7A" w:rsidRPr="00493DB5">
        <w:rPr>
          <w:lang w:val="en-GB"/>
        </w:rPr>
        <w:t>time</w:t>
      </w:r>
      <w:r w:rsidR="00F12C72">
        <w:rPr>
          <w:lang w:val="en-GB"/>
        </w:rPr>
        <w:t>.</w:t>
      </w:r>
      <w:r w:rsidR="00140F7A" w:rsidRPr="00493DB5">
        <w:rPr>
          <w:lang w:val="en-GB"/>
        </w:rPr>
        <w:t xml:space="preserve"> These factors must be carefully balanced to maximize particle size reduction while minimizing unwanted aggregation. Excessive </w:t>
      </w:r>
      <w:r w:rsidR="007A1384" w:rsidRPr="00493DB5">
        <w:rPr>
          <w:lang w:val="en-GB"/>
        </w:rPr>
        <w:t xml:space="preserve">amounts of </w:t>
      </w:r>
      <w:r w:rsidR="00140F7A" w:rsidRPr="00493DB5">
        <w:rPr>
          <w:lang w:val="en-GB"/>
        </w:rPr>
        <w:t xml:space="preserve">API, prolonged </w:t>
      </w:r>
      <w:r w:rsidRPr="00493DB5">
        <w:rPr>
          <w:lang w:val="en-GB"/>
        </w:rPr>
        <w:t>milling</w:t>
      </w:r>
      <w:r w:rsidR="00140F7A" w:rsidRPr="00493DB5">
        <w:rPr>
          <w:lang w:val="en-GB"/>
        </w:rPr>
        <w:t xml:space="preserve"> or overly high speeds increase the likelihood of particle collisions and agglomeration.</w:t>
      </w:r>
      <w:r w:rsidR="00014505" w:rsidRPr="00493DB5">
        <w:rPr>
          <w:lang w:val="en-GB"/>
        </w:rPr>
        <w:t xml:space="preserve"> </w:t>
      </w:r>
      <w:r w:rsidRPr="00493DB5">
        <w:rPr>
          <w:lang w:val="en-GB"/>
        </w:rPr>
        <w:t>WBM</w:t>
      </w:r>
      <w:r w:rsidR="00140F7A" w:rsidRPr="00493DB5">
        <w:rPr>
          <w:lang w:val="en-GB"/>
        </w:rPr>
        <w:t xml:space="preserve"> is applicable to many poorly soluble drugs </w:t>
      </w:r>
      <w:r w:rsidRPr="00493DB5">
        <w:rPr>
          <w:lang w:val="en-GB"/>
        </w:rPr>
        <w:t xml:space="preserve">and can be scaled </w:t>
      </w:r>
      <w:r w:rsidR="00140F7A" w:rsidRPr="00493DB5">
        <w:rPr>
          <w:lang w:val="en-GB"/>
        </w:rPr>
        <w:t xml:space="preserve">from </w:t>
      </w:r>
      <w:r w:rsidR="00564323" w:rsidRPr="00493DB5">
        <w:rPr>
          <w:lang w:val="en-GB"/>
        </w:rPr>
        <w:t>millilitres</w:t>
      </w:r>
      <w:r w:rsidR="00140F7A" w:rsidRPr="00493DB5">
        <w:rPr>
          <w:lang w:val="en-GB"/>
        </w:rPr>
        <w:t xml:space="preserve"> to </w:t>
      </w:r>
      <w:r w:rsidR="00564323" w:rsidRPr="00493DB5">
        <w:rPr>
          <w:lang w:val="en-GB"/>
        </w:rPr>
        <w:t>litres</w:t>
      </w:r>
      <w:r w:rsidRPr="00493DB5">
        <w:rPr>
          <w:lang w:val="en-GB"/>
        </w:rPr>
        <w:t>.</w:t>
      </w:r>
      <w:r w:rsidR="00140F7A" w:rsidRPr="00493DB5">
        <w:rPr>
          <w:lang w:val="en-GB"/>
        </w:rPr>
        <w:t xml:space="preserve"> However, its disadvantages include long processing times, high energy consumption and the risk of contamination due to bead wear</w:t>
      </w:r>
      <w:r w:rsidR="00AA5F72" w:rsidRPr="00493DB5">
        <w:rPr>
          <w:lang w:val="en-GB"/>
        </w:rPr>
        <w:t xml:space="preserve"> </w:t>
      </w:r>
      <w:sdt>
        <w:sdtPr>
          <w:rPr>
            <w:color w:val="000000"/>
            <w:lang w:val="en-GB"/>
          </w:rPr>
          <w:tag w:val="MENDELEY_CITATION_v3_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"/>
          <w:id w:val="-623305335"/>
          <w:placeholder>
            <w:docPart w:val="DefaultPlaceholder_-1854013440"/>
          </w:placeholder>
        </w:sdtPr>
        <w:sdtContent>
          <w:r w:rsidR="001F6429" w:rsidRPr="001F6429">
            <w:rPr>
              <w:color w:val="000000"/>
              <w:lang w:val="en-GB"/>
            </w:rPr>
            <w:t>[5]</w:t>
          </w:r>
        </w:sdtContent>
      </w:sdt>
      <w:r w:rsidR="00214C54" w:rsidRPr="00493DB5">
        <w:rPr>
          <w:color w:val="000000"/>
          <w:lang w:val="en-GB"/>
        </w:rPr>
        <w:t>.</w:t>
      </w:r>
      <w:r w:rsidR="00140F7A" w:rsidRPr="00493DB5">
        <w:rPr>
          <w:lang w:val="en-GB"/>
        </w:rPr>
        <w:t xml:space="preserve"> </w:t>
      </w:r>
    </w:p>
    <w:p w14:paraId="0AF17578" w14:textId="16DA560E" w:rsidR="00493DB5" w:rsidRPr="00493DB5" w:rsidRDefault="00140F7A" w:rsidP="00F8377E">
      <w:pPr>
        <w:spacing w:after="120" w:line="360" w:lineRule="auto"/>
        <w:ind w:firstLine="708"/>
        <w:rPr>
          <w:lang w:val="en-GB"/>
        </w:rPr>
      </w:pPr>
      <w:r w:rsidRPr="00493DB5">
        <w:rPr>
          <w:lang w:val="en-GB"/>
        </w:rPr>
        <w:t>In early formulation development, systematic screening of formulation and milling parameters can be time</w:t>
      </w:r>
      <w:r w:rsidRPr="00493DB5">
        <w:rPr>
          <w:lang w:val="en-GB"/>
        </w:rPr>
        <w:noBreakHyphen/>
        <w:t>consuming and require significant amounts</w:t>
      </w:r>
      <w:r w:rsidR="005F243B" w:rsidRPr="00493DB5">
        <w:rPr>
          <w:lang w:val="en-GB"/>
        </w:rPr>
        <w:t xml:space="preserve"> of</w:t>
      </w:r>
      <w:r w:rsidRPr="00493DB5">
        <w:rPr>
          <w:lang w:val="en-GB"/>
        </w:rPr>
        <w:t xml:space="preserve"> API, which is often scarce. To address this, a miniaturized </w:t>
      </w:r>
      <w:r w:rsidR="009E696C" w:rsidRPr="00493DB5">
        <w:rPr>
          <w:lang w:val="en-GB"/>
        </w:rPr>
        <w:t>WBM</w:t>
      </w:r>
      <w:r w:rsidRPr="00493DB5">
        <w:rPr>
          <w:lang w:val="en-GB"/>
        </w:rPr>
        <w:t xml:space="preserve"> setup can be employed. This simple, low</w:t>
      </w:r>
      <w:r w:rsidRPr="00493DB5">
        <w:rPr>
          <w:lang w:val="en-GB"/>
        </w:rPr>
        <w:noBreakHyphen/>
        <w:t xml:space="preserve">cost system consists of </w:t>
      </w:r>
      <w:r w:rsidR="00567812" w:rsidRPr="00493DB5">
        <w:rPr>
          <w:lang w:val="en-GB"/>
        </w:rPr>
        <w:t>two</w:t>
      </w:r>
      <w:r w:rsidRPr="00493DB5">
        <w:rPr>
          <w:lang w:val="en-GB"/>
        </w:rPr>
        <w:t xml:space="preserve"> or </w:t>
      </w:r>
      <w:r w:rsidR="00567812" w:rsidRPr="00493DB5">
        <w:rPr>
          <w:lang w:val="en-GB"/>
        </w:rPr>
        <w:t>three</w:t>
      </w:r>
      <w:r w:rsidRPr="00493DB5">
        <w:rPr>
          <w:lang w:val="en-GB"/>
        </w:rPr>
        <w:t xml:space="preserve"> magnetic stirring bars placed inside a small glass vial containing the drug suspension</w:t>
      </w:r>
      <w:r w:rsidR="00F12C72">
        <w:rPr>
          <w:lang w:val="en-GB"/>
        </w:rPr>
        <w:t>, stabilisers</w:t>
      </w:r>
      <w:r w:rsidRPr="00493DB5">
        <w:rPr>
          <w:lang w:val="en-GB"/>
        </w:rPr>
        <w:t xml:space="preserve"> and milling beads, which is then agitated on a standard magnetic stirring plate. This setup allows production of </w:t>
      </w:r>
      <w:r w:rsidR="00564323" w:rsidRPr="00493DB5">
        <w:rPr>
          <w:lang w:val="en-GB"/>
        </w:rPr>
        <w:t>NCs</w:t>
      </w:r>
      <w:r w:rsidRPr="00493DB5">
        <w:rPr>
          <w:lang w:val="en-GB"/>
        </w:rPr>
        <w:t xml:space="preserve"> in very small volumes, using only milligram quantities of drug (≈5–50</w:t>
      </w:r>
      <w:r w:rsidRPr="00493DB5">
        <w:rPr>
          <w:rFonts w:ascii="Times New Roman" w:hAnsi="Times New Roman" w:cs="Times New Roman"/>
          <w:lang w:val="en-GB"/>
        </w:rPr>
        <w:t> </w:t>
      </w:r>
      <w:r w:rsidRPr="00493DB5">
        <w:rPr>
          <w:lang w:val="en-GB"/>
        </w:rPr>
        <w:t>mg), while still enabling assessment of milling kinetics, stabilizer optimization and achievable particle size. The use of such a miniaturized system reduces material consumption, experimental cost and time</w:t>
      </w:r>
      <w:r w:rsidR="009E696C" w:rsidRPr="00493DB5">
        <w:rPr>
          <w:lang w:val="en-GB"/>
        </w:rPr>
        <w:t xml:space="preserve"> </w:t>
      </w:r>
      <w:r w:rsidRPr="00493DB5">
        <w:rPr>
          <w:lang w:val="en-GB"/>
        </w:rPr>
        <w:t xml:space="preserve">while still providing reliable data on formulation performance </w:t>
      </w:r>
      <w:sdt>
        <w:sdtPr>
          <w:rPr>
            <w:color w:val="000000"/>
            <w:lang w:val="en-GB"/>
          </w:rPr>
          <w:tag w:val="MENDELEY_CITATION_v3_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"/>
          <w:id w:val="-429044598"/>
          <w:placeholder>
            <w:docPart w:val="DefaultPlaceholder_-1854013440"/>
          </w:placeholder>
        </w:sdtPr>
        <w:sdtContent>
          <w:r w:rsidR="001F6429" w:rsidRPr="001F6429">
            <w:rPr>
              <w:color w:val="000000"/>
              <w:lang w:val="en-GB"/>
            </w:rPr>
            <w:t>[7]</w:t>
          </w:r>
        </w:sdtContent>
      </w:sdt>
      <w:r w:rsidR="005F243B" w:rsidRPr="00493DB5">
        <w:rPr>
          <w:lang w:val="en-GB"/>
        </w:rPr>
        <w:t xml:space="preserve">. </w:t>
      </w:r>
      <w:r w:rsidR="000848CB" w:rsidRPr="00493DB5">
        <w:rPr>
          <w:lang w:val="en-GB"/>
        </w:rPr>
        <w:t xml:space="preserve">Such a miniaturized </w:t>
      </w:r>
      <w:r w:rsidR="009E696C" w:rsidRPr="00493DB5">
        <w:rPr>
          <w:lang w:val="en-GB"/>
        </w:rPr>
        <w:t>WBM</w:t>
      </w:r>
      <w:r w:rsidR="000848CB" w:rsidRPr="00493DB5">
        <w:rPr>
          <w:lang w:val="en-GB"/>
        </w:rPr>
        <w:t xml:space="preserve"> will be employed throughout this </w:t>
      </w:r>
      <w:r w:rsidR="00564323" w:rsidRPr="00493DB5">
        <w:rPr>
          <w:lang w:val="en-GB"/>
        </w:rPr>
        <w:t>study</w:t>
      </w:r>
      <w:r w:rsidR="000848CB" w:rsidRPr="00493DB5">
        <w:rPr>
          <w:lang w:val="en-GB"/>
        </w:rPr>
        <w:t xml:space="preserve"> </w:t>
      </w:r>
      <w:r w:rsidR="00002AFA" w:rsidRPr="00493DB5">
        <w:rPr>
          <w:lang w:val="en-GB"/>
        </w:rPr>
        <w:t>to produce</w:t>
      </w:r>
      <w:r w:rsidR="000848CB" w:rsidRPr="00493DB5">
        <w:rPr>
          <w:lang w:val="en-GB"/>
        </w:rPr>
        <w:t xml:space="preserve"> </w:t>
      </w:r>
      <w:r w:rsidR="000417D1" w:rsidRPr="00493DB5">
        <w:rPr>
          <w:lang w:val="en-GB"/>
        </w:rPr>
        <w:t>APR</w:t>
      </w:r>
      <w:r w:rsidR="000848CB" w:rsidRPr="00493DB5">
        <w:rPr>
          <w:lang w:val="en-GB"/>
        </w:rPr>
        <w:t xml:space="preserve"> </w:t>
      </w:r>
      <w:r w:rsidR="008E03AB" w:rsidRPr="00493DB5">
        <w:rPr>
          <w:lang w:val="en-GB"/>
        </w:rPr>
        <w:t>NCs</w:t>
      </w:r>
      <w:r w:rsidR="000848CB" w:rsidRPr="00493DB5">
        <w:rPr>
          <w:lang w:val="en-GB"/>
        </w:rPr>
        <w:t>.</w:t>
      </w:r>
    </w:p>
    <w:p w14:paraId="6CB0EE1D" w14:textId="67B9F8E5" w:rsidR="000848CB" w:rsidRPr="00493DB5" w:rsidRDefault="00140F7A" w:rsidP="000150A4">
      <w:pPr>
        <w:pStyle w:val="Kop4"/>
        <w:ind w:left="862" w:hanging="862"/>
        <w:rPr>
          <w:color w:val="auto"/>
          <w:lang w:val="en-GB"/>
        </w:rPr>
      </w:pPr>
      <w:bookmarkStart w:id="21" w:name="_Toc223444457"/>
      <w:bookmarkStart w:id="22" w:name="_Toc229495036"/>
      <w:bookmarkStart w:id="23" w:name="_Toc230361227"/>
      <w:r w:rsidRPr="00493DB5">
        <w:rPr>
          <w:color w:val="auto"/>
          <w:lang w:val="en-GB"/>
        </w:rPr>
        <w:t>Stabilization</w:t>
      </w:r>
      <w:bookmarkEnd w:id="21"/>
      <w:bookmarkEnd w:id="22"/>
      <w:bookmarkEnd w:id="23"/>
    </w:p>
    <w:p w14:paraId="08D061AC" w14:textId="2597FB1D" w:rsidR="000918B1" w:rsidRDefault="004C71D8" w:rsidP="00F8377E">
      <w:pPr>
        <w:spacing w:after="120" w:line="360" w:lineRule="auto"/>
        <w:ind w:firstLine="708"/>
        <w:rPr>
          <w:color w:val="000000"/>
          <w:lang w:val="en-GB"/>
        </w:rPr>
      </w:pPr>
      <w:r w:rsidRPr="004C71D8">
        <w:rPr>
          <w:lang w:val="en-GB"/>
        </w:rPr>
        <w:t>During WBM, the drug is milled into NCs that consist solely of the pure API, making them fully carrier</w:t>
      </w:r>
      <w:r w:rsidRPr="004C71D8">
        <w:rPr>
          <w:lang w:val="en-GB"/>
        </w:rPr>
        <w:noBreakHyphen/>
        <w:t>free.</w:t>
      </w:r>
      <w:r>
        <w:rPr>
          <w:lang w:val="en-GB"/>
        </w:rPr>
        <w:t xml:space="preserve"> </w:t>
      </w:r>
      <w:r w:rsidR="00140F7A" w:rsidRPr="009746C1">
        <w:rPr>
          <w:lang w:val="en-GB"/>
        </w:rPr>
        <w:t xml:space="preserve">This nanosizing creates new interfaces between the solid drug particles and the liquid medium, leading to an increase in Gibbs free energy. As a result, a nanosuspension is thermodynamically unstable: the particles tend to agglomerate or undergo Ostwald ripening to reduce their total interfacial energy. Without stabilizers, the </w:t>
      </w:r>
      <w:r w:rsidR="003F7B05">
        <w:rPr>
          <w:lang w:val="en-GB"/>
        </w:rPr>
        <w:t>produced</w:t>
      </w:r>
      <w:r w:rsidR="00140F7A" w:rsidRPr="009746C1">
        <w:rPr>
          <w:lang w:val="en-GB"/>
        </w:rPr>
        <w:t xml:space="preserve"> </w:t>
      </w:r>
      <w:r w:rsidR="008E03AB">
        <w:rPr>
          <w:lang w:val="en-GB"/>
        </w:rPr>
        <w:t>NCs</w:t>
      </w:r>
      <w:r w:rsidR="00140F7A" w:rsidRPr="009746C1">
        <w:rPr>
          <w:lang w:val="en-GB"/>
        </w:rPr>
        <w:t xml:space="preserve"> would rapidly aggregate and grow again, resulting in the loss of the desired nanoscale size</w:t>
      </w:r>
      <w:r w:rsidR="0030036F">
        <w:rPr>
          <w:lang w:val="en-GB"/>
        </w:rPr>
        <w:t xml:space="preserve"> </w:t>
      </w:r>
      <w:sdt>
        <w:sdtPr>
          <w:rPr>
            <w:color w:val="000000"/>
            <w:lang w:val="en-GB"/>
          </w:rPr>
          <w:tag w:val="MENDELEY_CITATION_v3_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"/>
          <w:id w:val="1943954454"/>
          <w:placeholder>
            <w:docPart w:val="DefaultPlaceholder_-1854013440"/>
          </w:placeholder>
        </w:sdtPr>
        <w:sdtContent>
          <w:r w:rsidR="001F6429" w:rsidRPr="001F6429">
            <w:rPr>
              <w:color w:val="000000"/>
              <w:lang w:val="en-GB"/>
            </w:rPr>
            <w:t>[8]</w:t>
          </w:r>
        </w:sdtContent>
      </w:sdt>
      <w:r w:rsidR="00214C54">
        <w:rPr>
          <w:color w:val="000000"/>
          <w:lang w:val="en-GB"/>
        </w:rPr>
        <w:t>.</w:t>
      </w:r>
      <w:r w:rsidR="007F5C09">
        <w:rPr>
          <w:color w:val="000000"/>
          <w:lang w:val="en-GB"/>
        </w:rPr>
        <w:t xml:space="preserve"> </w:t>
      </w:r>
      <w:r w:rsidR="0004680C" w:rsidRPr="0004680C">
        <w:rPr>
          <w:lang w:val="en-GB"/>
        </w:rPr>
        <w:t>The addition of stabilizers is essential to overcome this instability</w:t>
      </w:r>
      <w:r w:rsidR="004B7B75">
        <w:rPr>
          <w:lang w:val="en-GB"/>
        </w:rPr>
        <w:t>.</w:t>
      </w:r>
      <w:r w:rsidR="00140F7A" w:rsidRPr="009746C1">
        <w:rPr>
          <w:lang w:val="en-GB"/>
        </w:rPr>
        <w:t xml:space="preserve"> </w:t>
      </w:r>
      <w:r w:rsidR="004B7B75" w:rsidRPr="004B7B75">
        <w:rPr>
          <w:lang w:val="en-GB"/>
        </w:rPr>
        <w:t>Stabilizers do not act as carriers but adsorb onto the crystal surface to form a protective layer that wets the hydrophobic drug particles, increases the activation energy for agglomeration and prevents particle growth and aggregation, thereby maintaining a stable dispersion.</w:t>
      </w:r>
      <w:r w:rsidR="004B7B75">
        <w:rPr>
          <w:lang w:val="en-GB"/>
        </w:rPr>
        <w:t xml:space="preserve"> </w:t>
      </w:r>
      <w:r w:rsidR="004B7B75" w:rsidRPr="004B7B75">
        <w:rPr>
          <w:lang w:val="en-GB"/>
        </w:rPr>
        <w:t>Depending on their nature, stabilizers provide either electrostatic repulsion</w:t>
      </w:r>
      <w:r w:rsidR="00DE765E">
        <w:rPr>
          <w:lang w:val="en-GB"/>
        </w:rPr>
        <w:t>,</w:t>
      </w:r>
      <w:r w:rsidR="004B7B75" w:rsidRPr="004B7B75">
        <w:rPr>
          <w:lang w:val="en-GB"/>
        </w:rPr>
        <w:t xml:space="preserve"> steric hindrance</w:t>
      </w:r>
      <w:r w:rsidR="00DE765E">
        <w:rPr>
          <w:lang w:val="en-GB"/>
        </w:rPr>
        <w:t xml:space="preserve"> or a combination of both</w:t>
      </w:r>
      <w:r w:rsidR="004B7B75" w:rsidRPr="004B7B75">
        <w:rPr>
          <w:lang w:val="en-GB"/>
        </w:rPr>
        <w:t xml:space="preserve"> </w:t>
      </w:r>
      <w:sdt>
        <w:sdtPr>
          <w:rPr>
            <w:color w:val="000000"/>
            <w:lang w:val="en-GB"/>
          </w:rPr>
          <w:tag w:val="MENDELEY_CITATION_v3_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"/>
          <w:id w:val="1185561450"/>
          <w:placeholder>
            <w:docPart w:val="DefaultPlaceholder_-1854013440"/>
          </w:placeholder>
        </w:sdtPr>
        <w:sdtContent>
          <w:r w:rsidR="001F6429" w:rsidRPr="001F6429">
            <w:rPr>
              <w:color w:val="000000"/>
              <w:lang w:val="en-GB"/>
            </w:rPr>
            <w:t>[6]</w:t>
          </w:r>
        </w:sdtContent>
      </w:sdt>
      <w:r w:rsidR="00214C54">
        <w:rPr>
          <w:color w:val="000000"/>
          <w:lang w:val="en-GB"/>
        </w:rPr>
        <w:t>.</w:t>
      </w:r>
      <w:r w:rsidR="004B7B75">
        <w:rPr>
          <w:color w:val="000000"/>
          <w:lang w:val="en-GB"/>
        </w:rPr>
        <w:t xml:space="preserve"> </w:t>
      </w:r>
    </w:p>
    <w:p w14:paraId="0451EDA1" w14:textId="75A48E95" w:rsidR="00881502" w:rsidRPr="000918B1" w:rsidRDefault="00881502" w:rsidP="00F8377E">
      <w:pPr>
        <w:spacing w:after="120" w:line="360" w:lineRule="auto"/>
        <w:ind w:firstLine="708"/>
        <w:rPr>
          <w:lang w:val="en-GB"/>
        </w:rPr>
      </w:pPr>
      <w:r w:rsidRPr="009E57BE">
        <w:rPr>
          <w:lang w:val="en-GB"/>
        </w:rPr>
        <w:t xml:space="preserve">In this study, the NCs are prepared following the methodology described by Parmar and Bansal </w:t>
      </w:r>
      <w:sdt>
        <w:sdtPr>
          <w:rPr>
            <w:color w:val="000000"/>
            <w:lang w:val="en-GB"/>
          </w:rPr>
          <w:tag w:val="MENDELEY_CITATION_v3_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"/>
          <w:id w:val="-1406452029"/>
          <w:placeholder>
            <w:docPart w:val="DBE960414A0C4AA9BED92F553E1FD550"/>
          </w:placeholder>
        </w:sdtPr>
        <w:sdtContent>
          <w:r w:rsidR="001F6429" w:rsidRPr="001F6429">
            <w:rPr>
              <w:color w:val="000000"/>
              <w:lang w:val="en-GB"/>
            </w:rPr>
            <w:t>[9]</w:t>
          </w:r>
        </w:sdtContent>
      </w:sdt>
      <w:r w:rsidRPr="009E57BE">
        <w:rPr>
          <w:color w:val="000000"/>
          <w:lang w:val="en-GB"/>
        </w:rPr>
        <w:t>.</w:t>
      </w:r>
      <w:r w:rsidRPr="009E57BE">
        <w:rPr>
          <w:lang w:val="en-GB"/>
        </w:rPr>
        <w:t xml:space="preserve"> The NCs are stabilized using </w:t>
      </w:r>
      <w:r w:rsidR="00E966C9" w:rsidRPr="009E57BE">
        <w:rPr>
          <w:lang w:val="en-GB"/>
        </w:rPr>
        <w:t>Poloxamer 407 (</w:t>
      </w:r>
      <w:r w:rsidRPr="009E57BE">
        <w:rPr>
          <w:lang w:val="en-GB"/>
        </w:rPr>
        <w:t>Lutrol F127</w:t>
      </w:r>
      <w:r w:rsidR="00E966C9" w:rsidRPr="009E57BE">
        <w:rPr>
          <w:lang w:val="en-GB"/>
        </w:rPr>
        <w:t>, further denoted as Lut)</w:t>
      </w:r>
      <w:r w:rsidRPr="009E57BE">
        <w:rPr>
          <w:lang w:val="en-GB"/>
        </w:rPr>
        <w:t>, sodium cholate hydrate (</w:t>
      </w:r>
      <w:r w:rsidR="00E966C9" w:rsidRPr="009E57BE">
        <w:rPr>
          <w:lang w:val="en-GB"/>
        </w:rPr>
        <w:t xml:space="preserve">further denoted as </w:t>
      </w:r>
      <w:r w:rsidRPr="009E57BE">
        <w:rPr>
          <w:lang w:val="en-GB"/>
        </w:rPr>
        <w:t>NaChol) and a combination of sodium cholate hydrate with low</w:t>
      </w:r>
      <w:r w:rsidRPr="009E57BE">
        <w:rPr>
          <w:lang w:val="en-GB"/>
        </w:rPr>
        <w:noBreakHyphen/>
        <w:t>molecular</w:t>
      </w:r>
      <w:r w:rsidRPr="009E57BE">
        <w:rPr>
          <w:lang w:val="en-GB"/>
        </w:rPr>
        <w:noBreakHyphen/>
        <w:t>weight chitosan HCl (</w:t>
      </w:r>
      <w:r w:rsidR="00E966C9" w:rsidRPr="009E57BE">
        <w:rPr>
          <w:lang w:val="en-GB"/>
        </w:rPr>
        <w:t>further denoted as NaChol-</w:t>
      </w:r>
      <w:r w:rsidRPr="009E57BE">
        <w:rPr>
          <w:lang w:val="en-GB"/>
        </w:rPr>
        <w:t xml:space="preserve">Chit). Each of these stabilizers contributes to the physical stability of the nanosuspension through a distinct mechanism. </w:t>
      </w:r>
      <w:r w:rsidR="009E57BE" w:rsidRPr="009E57BE">
        <w:rPr>
          <w:lang w:val="en-GB"/>
        </w:rPr>
        <w:t>Poloxamer 407</w:t>
      </w:r>
      <w:r w:rsidRPr="009E57BE">
        <w:rPr>
          <w:lang w:val="en-GB"/>
        </w:rPr>
        <w:t>, a non</w:t>
      </w:r>
      <w:r w:rsidRPr="009E57BE">
        <w:rPr>
          <w:lang w:val="en-GB"/>
        </w:rPr>
        <w:noBreakHyphen/>
        <w:t xml:space="preserve">ionic triblock copolymer, provides steric stabilization by forming a hydrated </w:t>
      </w:r>
      <w:r w:rsidRPr="009E57BE">
        <w:rPr>
          <w:lang w:val="en-GB"/>
        </w:rPr>
        <w:lastRenderedPageBreak/>
        <w:t>polymer layer around the NC surface, which prevents close particle–particle contact and thereby reduces aggregation and Ostwald ripening. Sodium cholate, an anionic bile salt, stabilizes the NCs primarily through electrostatic repulsion: Its adsorption onto the particle surface imparts a negative charge that keeps the particles dispersed. When sodium cholate is combined with low</w:t>
      </w:r>
      <w:r w:rsidRPr="009E57BE">
        <w:rPr>
          <w:lang w:val="en-GB"/>
        </w:rPr>
        <w:noBreakHyphen/>
        <w:t>molecular</w:t>
      </w:r>
      <w:r w:rsidRPr="009E57BE">
        <w:rPr>
          <w:lang w:val="en-GB"/>
        </w:rPr>
        <w:noBreakHyphen/>
        <w:t>weight chitosan HCl, a dual stabilization mechanism is achieved. Sodium cholate introduces electrostatic repulsion, while chitosan forms a thin polymeric coating that adds steric hindrance.</w:t>
      </w:r>
      <w:r w:rsidRPr="00562249">
        <w:rPr>
          <w:lang w:val="en-GB"/>
        </w:rPr>
        <w:t xml:space="preserve"> </w:t>
      </w:r>
    </w:p>
    <w:p w14:paraId="7DDF215B" w14:textId="1F39F12D" w:rsidR="00881502" w:rsidRDefault="00140F7A" w:rsidP="000150A4">
      <w:pPr>
        <w:spacing w:after="120" w:line="360" w:lineRule="auto"/>
        <w:ind w:firstLine="576"/>
        <w:rPr>
          <w:lang w:val="en-GB"/>
        </w:rPr>
      </w:pPr>
      <w:r w:rsidRPr="009746C1">
        <w:rPr>
          <w:lang w:val="en-GB"/>
        </w:rPr>
        <w:t>The effectiveness of stabilizers is closely related to both their physicochemical properties and the surface characteristics of the API. Specific interactions between the stabilizer and the drug surface are crucial for successful nanosuspension formation. Factors such as matching surface energies, molecular weight, solubility, melting point and functional groups play an important role. Additionally, the adsorption morphology of the stabilizer on the particle surface influences the ultimate stability of the nanosuspension</w:t>
      </w:r>
      <w:r w:rsidR="003B52F2">
        <w:rPr>
          <w:lang w:val="en-GB"/>
        </w:rPr>
        <w:t xml:space="preserve"> </w:t>
      </w:r>
      <w:sdt>
        <w:sdtPr>
          <w:rPr>
            <w:color w:val="000000"/>
            <w:lang w:val="en-GB"/>
          </w:rPr>
          <w:tag w:val="MENDELEY_CITATION_v3_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"/>
          <w:id w:val="795404008"/>
          <w:placeholder>
            <w:docPart w:val="DefaultPlaceholder_-1854013440"/>
          </w:placeholder>
        </w:sdtPr>
        <w:sdtContent>
          <w:r w:rsidR="001F6429" w:rsidRPr="001F6429">
            <w:rPr>
              <w:color w:val="000000"/>
              <w:lang w:val="en-GB"/>
            </w:rPr>
            <w:t>[8]</w:t>
          </w:r>
        </w:sdtContent>
      </w:sdt>
      <w:r w:rsidR="00214C54">
        <w:rPr>
          <w:color w:val="000000"/>
          <w:lang w:val="en-GB"/>
        </w:rPr>
        <w:t>.</w:t>
      </w:r>
      <w:r w:rsidR="00881502">
        <w:rPr>
          <w:color w:val="000000"/>
          <w:lang w:val="en-GB"/>
        </w:rPr>
        <w:t xml:space="preserve"> </w:t>
      </w:r>
      <w:r w:rsidR="00493DB5" w:rsidRPr="00493DB5">
        <w:rPr>
          <w:lang w:val="en-GB"/>
        </w:rPr>
        <w:t>Because not all APIs are suitable for nanosuspensions, early identification of compatible stabilizer–API combinations are essential. The stabilizer largely determines whether critical quality attributes</w:t>
      </w:r>
      <w:r w:rsidR="00493DB5">
        <w:rPr>
          <w:lang w:val="en-GB"/>
        </w:rPr>
        <w:t xml:space="preserve"> </w:t>
      </w:r>
      <w:r w:rsidR="00493DB5" w:rsidRPr="00493DB5">
        <w:rPr>
          <w:lang w:val="en-GB"/>
        </w:rPr>
        <w:t xml:space="preserve">such as particle size distribution, </w:t>
      </w:r>
      <w:r w:rsidR="00DE765E">
        <w:rPr>
          <w:lang w:val="en-GB"/>
        </w:rPr>
        <w:t>zeta potential (</w:t>
      </w:r>
      <w:r w:rsidR="00094754">
        <w:rPr>
          <w:lang w:val="en-GB"/>
        </w:rPr>
        <w:t>ZP</w:t>
      </w:r>
      <w:r w:rsidR="00DE765E">
        <w:rPr>
          <w:lang w:val="en-GB"/>
        </w:rPr>
        <w:t>)</w:t>
      </w:r>
      <w:r w:rsidR="00493DB5" w:rsidRPr="00493DB5">
        <w:rPr>
          <w:lang w:val="en-GB"/>
        </w:rPr>
        <w:t>, crystallinity and storage stability</w:t>
      </w:r>
      <w:r w:rsidR="00493DB5">
        <w:rPr>
          <w:lang w:val="en-GB"/>
        </w:rPr>
        <w:t xml:space="preserve"> </w:t>
      </w:r>
      <w:r w:rsidR="00493DB5" w:rsidRPr="00493DB5">
        <w:rPr>
          <w:lang w:val="en-GB"/>
        </w:rPr>
        <w:t>can be achieved. A well</w:t>
      </w:r>
      <w:r w:rsidR="00493DB5" w:rsidRPr="00493DB5">
        <w:rPr>
          <w:lang w:val="en-GB"/>
        </w:rPr>
        <w:noBreakHyphen/>
        <w:t>selected stabilizer is therefore crucial for forming and maintaining stable NCs during WBM</w:t>
      </w:r>
      <w:r w:rsidR="009B46E2">
        <w:rPr>
          <w:lang w:val="en-GB"/>
        </w:rPr>
        <w:t xml:space="preserve"> </w:t>
      </w:r>
      <w:sdt>
        <w:sdtPr>
          <w:rPr>
            <w:color w:val="000000"/>
            <w:lang w:val="en-GB"/>
          </w:rPr>
          <w:tag w:val="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"/>
          <w:id w:val="2100369300"/>
          <w:placeholder>
            <w:docPart w:val="4100BBE75C0C4875AF0379DE11F5B78E"/>
          </w:placeholder>
        </w:sdtPr>
        <w:sdtContent>
          <w:r w:rsidR="001F6429" w:rsidRPr="001F6429">
            <w:rPr>
              <w:color w:val="000000"/>
              <w:lang w:val="en-GB"/>
            </w:rPr>
            <w:t>[6,10,11]</w:t>
          </w:r>
        </w:sdtContent>
      </w:sdt>
      <w:r w:rsidR="00A8737F">
        <w:rPr>
          <w:color w:val="000000"/>
          <w:lang w:val="en-GB"/>
        </w:rPr>
        <w:t>.</w:t>
      </w:r>
      <w:r w:rsidR="009B46E2">
        <w:rPr>
          <w:color w:val="000000"/>
          <w:lang w:val="en-GB"/>
        </w:rPr>
        <w:t xml:space="preserve"> </w:t>
      </w:r>
    </w:p>
    <w:p w14:paraId="2D8D3C87" w14:textId="103A859E" w:rsidR="00140F7A" w:rsidRPr="000A3EE8" w:rsidRDefault="00DE765E" w:rsidP="000150A4">
      <w:pPr>
        <w:pStyle w:val="Kop2"/>
        <w:spacing w:line="360" w:lineRule="auto"/>
        <w:rPr>
          <w:color w:val="auto"/>
          <w:lang w:val="en-GB"/>
        </w:rPr>
      </w:pPr>
      <w:bookmarkStart w:id="24" w:name="_Toc223444458"/>
      <w:bookmarkStart w:id="25" w:name="_Toc229495037"/>
      <w:bookmarkStart w:id="26" w:name="_Toc230361228"/>
      <w:r>
        <w:rPr>
          <w:color w:val="auto"/>
          <w:lang w:val="en-GB"/>
        </w:rPr>
        <w:t>APREMILAST</w:t>
      </w:r>
      <w:r w:rsidR="000A3EE8">
        <w:rPr>
          <w:color w:val="auto"/>
          <w:lang w:val="en-GB"/>
        </w:rPr>
        <w:t xml:space="preserve"> AS A MODEL DRUG FOR </w:t>
      </w:r>
      <w:r w:rsidR="008E03AB">
        <w:rPr>
          <w:color w:val="auto"/>
          <w:lang w:val="en-GB"/>
        </w:rPr>
        <w:t>N</w:t>
      </w:r>
      <w:r>
        <w:rPr>
          <w:color w:val="auto"/>
          <w:lang w:val="en-GB"/>
        </w:rPr>
        <w:t>ANOCRYSTAL</w:t>
      </w:r>
      <w:r w:rsidR="000A3EE8">
        <w:rPr>
          <w:color w:val="auto"/>
          <w:lang w:val="en-GB"/>
        </w:rPr>
        <w:t xml:space="preserve"> DRUG DELIVERY SYSTEM</w:t>
      </w:r>
      <w:bookmarkEnd w:id="24"/>
      <w:r w:rsidR="000A3EE8">
        <w:rPr>
          <w:color w:val="auto"/>
          <w:lang w:val="en-GB"/>
        </w:rPr>
        <w:t>S</w:t>
      </w:r>
      <w:bookmarkEnd w:id="25"/>
      <w:bookmarkEnd w:id="26"/>
    </w:p>
    <w:p w14:paraId="1E57D8CB" w14:textId="090A3672" w:rsidR="00140F7A" w:rsidRPr="000A3EE8" w:rsidRDefault="00140F7A" w:rsidP="000150A4">
      <w:pPr>
        <w:pStyle w:val="Kop3"/>
        <w:spacing w:line="360" w:lineRule="auto"/>
        <w:rPr>
          <w:b/>
          <w:bCs/>
          <w:color w:val="auto"/>
          <w:lang w:val="en-GB"/>
        </w:rPr>
      </w:pPr>
      <w:bookmarkStart w:id="27" w:name="_Toc223444459"/>
      <w:bookmarkStart w:id="28" w:name="_Toc229495038"/>
      <w:bookmarkStart w:id="29" w:name="_Toc230361229"/>
      <w:r w:rsidRPr="000A3EE8">
        <w:rPr>
          <w:b/>
          <w:bCs/>
          <w:color w:val="auto"/>
          <w:lang w:val="en-GB"/>
        </w:rPr>
        <w:t xml:space="preserve">Therapeutic </w:t>
      </w:r>
      <w:r w:rsidR="000A3EE8">
        <w:rPr>
          <w:b/>
          <w:bCs/>
          <w:color w:val="auto"/>
          <w:lang w:val="en-GB"/>
        </w:rPr>
        <w:t>u</w:t>
      </w:r>
      <w:r w:rsidRPr="000A3EE8">
        <w:rPr>
          <w:b/>
          <w:bCs/>
          <w:color w:val="auto"/>
          <w:lang w:val="en-GB"/>
        </w:rPr>
        <w:t>se</w:t>
      </w:r>
      <w:r w:rsidR="003226FD" w:rsidRPr="000A3EE8">
        <w:rPr>
          <w:b/>
          <w:bCs/>
          <w:color w:val="auto"/>
          <w:lang w:val="en-GB"/>
        </w:rPr>
        <w:t xml:space="preserve"> of </w:t>
      </w:r>
      <w:r w:rsidR="00DE765E">
        <w:rPr>
          <w:b/>
          <w:bCs/>
          <w:color w:val="auto"/>
          <w:lang w:val="en-GB"/>
        </w:rPr>
        <w:t>apremilast</w:t>
      </w:r>
      <w:bookmarkEnd w:id="27"/>
      <w:bookmarkEnd w:id="28"/>
      <w:bookmarkEnd w:id="29"/>
    </w:p>
    <w:p w14:paraId="36C44C21" w14:textId="67C31303" w:rsidR="00140F7A" w:rsidRDefault="009E1920" w:rsidP="00F8377E">
      <w:pPr>
        <w:spacing w:after="120" w:line="360" w:lineRule="auto"/>
        <w:ind w:firstLine="708"/>
        <w:rPr>
          <w:color w:val="000000"/>
          <w:lang w:val="en-GB"/>
        </w:rPr>
      </w:pPr>
      <w:r>
        <w:rPr>
          <w:lang w:val="en-GB"/>
        </w:rPr>
        <w:t>APR</w:t>
      </w:r>
      <w:r w:rsidR="007939A4">
        <w:rPr>
          <w:lang w:val="en-GB"/>
        </w:rPr>
        <w:t xml:space="preserve">, shown in </w:t>
      </w:r>
      <w:r w:rsidR="003226FD" w:rsidRPr="00221C72">
        <w:rPr>
          <w:lang w:val="en-GB"/>
        </w:rPr>
        <w:t xml:space="preserve">Figure </w:t>
      </w:r>
      <w:r w:rsidR="0004680C" w:rsidRPr="00221C72">
        <w:rPr>
          <w:lang w:val="en-GB"/>
        </w:rPr>
        <w:t>1.</w:t>
      </w:r>
      <w:r w:rsidR="000D581C">
        <w:rPr>
          <w:lang w:val="en-GB"/>
        </w:rPr>
        <w:t>1</w:t>
      </w:r>
      <w:r w:rsidR="00140F7A" w:rsidRPr="00913283">
        <w:rPr>
          <w:lang w:val="en-GB"/>
        </w:rPr>
        <w:t xml:space="preserve"> is indicated for the treatment of active psoriatic arthritis in adults. Psoriatic arthritis is a chronic, immune-mediated inflammatory disease that affects the joints and entheses and is often accompanied by psoriasis of the skin and nails. It results from a complex interaction of genetic factors, environmental triggers and dysregulated immune pathways, leading to joint inflammation, bone erosion and a range of extra-articular manifestations</w:t>
      </w:r>
      <w:r w:rsidR="009D58F2">
        <w:rPr>
          <w:lang w:val="en-GB"/>
        </w:rPr>
        <w:t xml:space="preserve"> </w:t>
      </w:r>
      <w:sdt>
        <w:sdtPr>
          <w:rPr>
            <w:color w:val="000000"/>
            <w:lang w:val="en-GB"/>
          </w:rPr>
          <w:tag w:val="MENDELEY_CITATION_v3_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"/>
          <w:id w:val="51058930"/>
          <w:placeholder>
            <w:docPart w:val="DefaultPlaceholder_-1854013440"/>
          </w:placeholder>
        </w:sdtPr>
        <w:sdtContent>
          <w:r w:rsidR="001F6429" w:rsidRPr="001F6429">
            <w:rPr>
              <w:color w:val="000000"/>
              <w:lang w:val="en-GB"/>
            </w:rPr>
            <w:t>[12]</w:t>
          </w:r>
        </w:sdtContent>
      </w:sdt>
      <w:r w:rsidR="007A1F1B">
        <w:rPr>
          <w:lang w:val="en-GB"/>
        </w:rPr>
        <w:t>.</w:t>
      </w:r>
      <w:r w:rsidR="00817F06">
        <w:rPr>
          <w:lang w:val="en-GB"/>
        </w:rPr>
        <w:t xml:space="preserve"> </w:t>
      </w:r>
      <w:r w:rsidR="00B27DB0" w:rsidRPr="00913283">
        <w:rPr>
          <w:lang w:val="en-GB"/>
        </w:rPr>
        <w:t>A</w:t>
      </w:r>
      <w:r>
        <w:rPr>
          <w:lang w:val="en-GB"/>
        </w:rPr>
        <w:t>PR</w:t>
      </w:r>
      <w:r w:rsidR="00B27DB0" w:rsidRPr="00913283">
        <w:rPr>
          <w:lang w:val="en-GB"/>
        </w:rPr>
        <w:t xml:space="preserve"> </w:t>
      </w:r>
      <w:r w:rsidR="00140F7A" w:rsidRPr="00913283">
        <w:rPr>
          <w:lang w:val="en-GB"/>
        </w:rPr>
        <w:t>is an</w:t>
      </w:r>
      <w:r w:rsidR="00DE209C">
        <w:rPr>
          <w:lang w:val="en-GB"/>
        </w:rPr>
        <w:t xml:space="preserve"> </w:t>
      </w:r>
      <w:r w:rsidR="00140F7A" w:rsidRPr="00913283">
        <w:rPr>
          <w:lang w:val="en-GB"/>
        </w:rPr>
        <w:t>orally available small molecule that inhibits the activity of phosphodiesterase 4 (PDE4). PDE4 is an intracellular enzyme primarily expressed in immune cells and is responsible for the hydrolysis of cyclic adenosine monophosphate (cAMP). Inhibition of PDE4 leads to the accumulation of cAMP and results in a decreased production of pro-inflammatory cytokines such as TNF-</w:t>
      </w:r>
      <w:r w:rsidR="00140F7A" w:rsidRPr="00913283">
        <w:t>α</w:t>
      </w:r>
      <w:r w:rsidR="00140F7A" w:rsidRPr="00913283">
        <w:rPr>
          <w:lang w:val="en-GB"/>
        </w:rPr>
        <w:t>, IL-2, IL-8, IL-12, IL-23, CXCL9, CXCL10, CCL4, interferon-gamma and leukotriene B4, while the production of the anti-inflammatory cytokine</w:t>
      </w:r>
      <w:r w:rsidR="007939A4">
        <w:rPr>
          <w:lang w:val="en-GB"/>
        </w:rPr>
        <w:t>,</w:t>
      </w:r>
      <w:r w:rsidR="00140F7A" w:rsidRPr="00913283">
        <w:rPr>
          <w:lang w:val="en-GB"/>
        </w:rPr>
        <w:t xml:space="preserve"> IL-10 is increased. The exact mechanism by which </w:t>
      </w:r>
      <w:r w:rsidR="00F935E9">
        <w:rPr>
          <w:lang w:val="en-GB"/>
        </w:rPr>
        <w:t>APR</w:t>
      </w:r>
      <w:r w:rsidR="00140F7A" w:rsidRPr="00913283">
        <w:rPr>
          <w:lang w:val="en-GB"/>
        </w:rPr>
        <w:t xml:space="preserve"> exerts its therapeutic effect is not yet fully understood </w:t>
      </w:r>
      <w:sdt>
        <w:sdtPr>
          <w:rPr>
            <w:color w:val="000000"/>
            <w:lang w:val="en-GB"/>
          </w:rPr>
          <w:tag w:val="MENDELEY_CITATION_v3_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"/>
          <w:id w:val="-481543161"/>
          <w:placeholder>
            <w:docPart w:val="DefaultPlaceholder_-1854013440"/>
          </w:placeholder>
        </w:sdtPr>
        <w:sdtContent>
          <w:r w:rsidR="001F6429" w:rsidRPr="001F6429">
            <w:rPr>
              <w:color w:val="000000"/>
              <w:lang w:val="en-GB"/>
            </w:rPr>
            <w:t>[13]</w:t>
          </w:r>
        </w:sdtContent>
      </w:sdt>
      <w:r w:rsidR="007A1F1B">
        <w:rPr>
          <w:color w:val="000000"/>
          <w:lang w:val="en-GB"/>
        </w:rPr>
        <w:t>.</w:t>
      </w:r>
    </w:p>
    <w:p w14:paraId="23A95A1E" w14:textId="77777777" w:rsidR="00140F7A" w:rsidRDefault="00140F7A" w:rsidP="003917BC">
      <w:pPr>
        <w:jc w:val="center"/>
      </w:pPr>
      <w:r>
        <w:rPr>
          <w:noProof/>
        </w:rPr>
        <w:lastRenderedPageBreak/>
        <w:drawing>
          <wp:inline distT="0" distB="0" distL="0" distR="0" wp14:anchorId="26DDDFC3" wp14:editId="05C6A62E">
            <wp:extent cx="2304000" cy="1683063"/>
            <wp:effectExtent l="0" t="0" r="1270" b="0"/>
            <wp:docPr id="1843192394" name="Afbeelding 1"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Fig.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4000" cy="1683063"/>
                    </a:xfrm>
                    <a:prstGeom prst="rect">
                      <a:avLst/>
                    </a:prstGeom>
                    <a:noFill/>
                    <a:ln>
                      <a:noFill/>
                    </a:ln>
                  </pic:spPr>
                </pic:pic>
              </a:graphicData>
            </a:graphic>
          </wp:inline>
        </w:drawing>
      </w:r>
    </w:p>
    <w:p w14:paraId="1F8082B0" w14:textId="24C0230E" w:rsidR="00736E83" w:rsidRPr="000918B1" w:rsidRDefault="003226FD" w:rsidP="00804EB6">
      <w:pPr>
        <w:spacing w:after="240"/>
        <w:rPr>
          <w:b/>
          <w:bCs/>
          <w:color w:val="000000"/>
          <w:lang w:val="en-GB"/>
        </w:rPr>
      </w:pPr>
      <w:r w:rsidRPr="0004680C">
        <w:rPr>
          <w:b/>
          <w:bCs/>
          <w:lang w:val="en-GB"/>
        </w:rPr>
        <w:t xml:space="preserve">Figure </w:t>
      </w:r>
      <w:r w:rsidR="0004680C" w:rsidRPr="0004680C">
        <w:rPr>
          <w:b/>
          <w:bCs/>
          <w:lang w:val="en-GB"/>
        </w:rPr>
        <w:t>1.</w:t>
      </w:r>
      <w:r w:rsidR="000D581C">
        <w:rPr>
          <w:b/>
          <w:bCs/>
          <w:lang w:val="en-GB"/>
        </w:rPr>
        <w:t>1</w:t>
      </w:r>
      <w:r w:rsidR="00E53858">
        <w:rPr>
          <w:b/>
          <w:bCs/>
          <w:lang w:val="en-GB"/>
        </w:rPr>
        <w:t>.</w:t>
      </w:r>
      <w:r w:rsidRPr="0004680C">
        <w:rPr>
          <w:b/>
          <w:bCs/>
          <w:lang w:val="en-GB"/>
        </w:rPr>
        <w:t xml:space="preserve"> </w:t>
      </w:r>
      <w:r w:rsidR="009E1920">
        <w:rPr>
          <w:b/>
          <w:bCs/>
          <w:lang w:val="en-GB"/>
        </w:rPr>
        <w:t>M</w:t>
      </w:r>
      <w:r w:rsidR="00140F7A" w:rsidRPr="0004680C">
        <w:rPr>
          <w:b/>
          <w:bCs/>
          <w:lang w:val="en-GB"/>
        </w:rPr>
        <w:t xml:space="preserve">olecular structure of </w:t>
      </w:r>
      <w:r w:rsidR="00DE765E">
        <w:rPr>
          <w:b/>
          <w:bCs/>
          <w:lang w:val="en-GB"/>
        </w:rPr>
        <w:t>apre</w:t>
      </w:r>
      <w:r w:rsidR="00E53858">
        <w:rPr>
          <w:b/>
          <w:bCs/>
          <w:lang w:val="en-GB"/>
        </w:rPr>
        <w:t>m</w:t>
      </w:r>
      <w:r w:rsidR="00DE765E">
        <w:rPr>
          <w:b/>
          <w:bCs/>
          <w:lang w:val="en-GB"/>
        </w:rPr>
        <w:t>ilast</w:t>
      </w:r>
      <w:r w:rsidR="00F90D30">
        <w:rPr>
          <w:b/>
          <w:bCs/>
          <w:lang w:val="en-GB"/>
        </w:rPr>
        <w:t xml:space="preserve"> </w:t>
      </w:r>
      <w:r w:rsidR="00140F7A" w:rsidRPr="0004680C">
        <w:rPr>
          <w:b/>
          <w:bCs/>
          <w:lang w:val="en-GB"/>
        </w:rPr>
        <w:t>(molar mass: 460.50</w:t>
      </w:r>
      <w:r w:rsidR="00F613E9">
        <w:rPr>
          <w:b/>
          <w:bCs/>
          <w:lang w:val="en-GB"/>
        </w:rPr>
        <w:t xml:space="preserve"> </w:t>
      </w:r>
      <w:r w:rsidR="00140F7A" w:rsidRPr="0004680C">
        <w:rPr>
          <w:b/>
          <w:bCs/>
          <w:lang w:val="en-GB"/>
        </w:rPr>
        <w:t>g</w:t>
      </w:r>
      <w:r w:rsidR="00DE765E">
        <w:rPr>
          <w:b/>
          <w:bCs/>
          <w:lang w:val="en-GB"/>
        </w:rPr>
        <w:t>/</w:t>
      </w:r>
      <w:r w:rsidR="00140F7A" w:rsidRPr="0004680C">
        <w:rPr>
          <w:b/>
          <w:bCs/>
          <w:lang w:val="en-GB"/>
        </w:rPr>
        <w:t>mol)</w:t>
      </w:r>
      <w:r w:rsidR="00822E05" w:rsidRPr="0004680C">
        <w:rPr>
          <w:b/>
          <w:bCs/>
          <w:lang w:val="en-GB"/>
        </w:rPr>
        <w:t xml:space="preserve"> </w:t>
      </w:r>
      <w:sdt>
        <w:sdtPr>
          <w:rPr>
            <w:b/>
            <w:bCs/>
            <w:color w:val="000000"/>
            <w:lang w:val="en-GB"/>
          </w:rPr>
          <w:tag w:val="MENDELEY_CITATION_v3_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"/>
          <w:id w:val="1808200654"/>
          <w:placeholder>
            <w:docPart w:val="DefaultPlaceholder_-1854013440"/>
          </w:placeholder>
        </w:sdtPr>
        <w:sdtContent>
          <w:r w:rsidR="001F6429" w:rsidRPr="001F6429">
            <w:rPr>
              <w:b/>
              <w:bCs/>
              <w:color w:val="000000"/>
              <w:lang w:val="en-GB"/>
            </w:rPr>
            <w:t>[14]</w:t>
          </w:r>
        </w:sdtContent>
      </w:sdt>
      <w:r w:rsidR="007A1F1B">
        <w:rPr>
          <w:b/>
          <w:bCs/>
          <w:color w:val="000000"/>
          <w:lang w:val="en-GB"/>
        </w:rPr>
        <w:t>.</w:t>
      </w:r>
    </w:p>
    <w:p w14:paraId="7E5D8795" w14:textId="1A2F1293" w:rsidR="0057339A" w:rsidRDefault="00764095" w:rsidP="00F8377E">
      <w:pPr>
        <w:spacing w:after="120" w:line="360" w:lineRule="auto"/>
        <w:ind w:firstLine="708"/>
        <w:rPr>
          <w:color w:val="000000"/>
          <w:lang w:val="en-GB"/>
        </w:rPr>
      </w:pPr>
      <w:bookmarkStart w:id="30" w:name="_Toc223444460"/>
      <w:r w:rsidRPr="006C701E">
        <w:rPr>
          <w:lang w:val="en-GB"/>
        </w:rPr>
        <w:t xml:space="preserve">In recent years, </w:t>
      </w:r>
      <w:r w:rsidRPr="00B60F2A">
        <w:rPr>
          <w:lang w:val="en-GB"/>
        </w:rPr>
        <w:t xml:space="preserve">research has begun exploring the potential of </w:t>
      </w:r>
      <w:r w:rsidR="009E1920">
        <w:rPr>
          <w:lang w:val="en-GB"/>
        </w:rPr>
        <w:t>APR</w:t>
      </w:r>
      <w:r w:rsidRPr="00B60F2A">
        <w:rPr>
          <w:lang w:val="en-GB"/>
        </w:rPr>
        <w:t xml:space="preserve"> beyond its approved indications</w:t>
      </w:r>
      <w:r w:rsidRPr="006C701E">
        <w:rPr>
          <w:lang w:val="en-GB"/>
        </w:rPr>
        <w:t xml:space="preserve">, particularly in the context of airway diseases. One </w:t>
      </w:r>
      <w:r w:rsidR="003F7B05">
        <w:rPr>
          <w:lang w:val="en-GB"/>
        </w:rPr>
        <w:t>research direction</w:t>
      </w:r>
      <w:r w:rsidRPr="006C701E">
        <w:rPr>
          <w:lang w:val="en-GB"/>
        </w:rPr>
        <w:t xml:space="preserve"> focuses on its relevance for </w:t>
      </w:r>
      <w:r w:rsidR="00804EB6">
        <w:rPr>
          <w:lang w:val="en-GB"/>
        </w:rPr>
        <w:t>cystic fibrosis (</w:t>
      </w:r>
      <w:r w:rsidRPr="006C701E">
        <w:rPr>
          <w:lang w:val="en-GB"/>
        </w:rPr>
        <w:t>CF</w:t>
      </w:r>
      <w:r w:rsidR="00804EB6">
        <w:rPr>
          <w:lang w:val="en-GB"/>
        </w:rPr>
        <w:t>)</w:t>
      </w:r>
      <w:r w:rsidRPr="006C701E">
        <w:rPr>
          <w:lang w:val="en-GB"/>
        </w:rPr>
        <w:t xml:space="preserve">. </w:t>
      </w:r>
      <w:r w:rsidR="003A2D8A" w:rsidRPr="0057339A">
        <w:rPr>
          <w:lang w:val="en-GB"/>
        </w:rPr>
        <w:t xml:space="preserve">Current treatment of </w:t>
      </w:r>
      <w:r w:rsidR="003A2D8A">
        <w:rPr>
          <w:lang w:val="en-GB"/>
        </w:rPr>
        <w:t>CF</w:t>
      </w:r>
      <w:r w:rsidR="003A2D8A" w:rsidRPr="0057339A">
        <w:rPr>
          <w:lang w:val="en-GB"/>
        </w:rPr>
        <w:t xml:space="preserve"> relies on a combination of </w:t>
      </w:r>
      <w:r w:rsidR="00804EB6" w:rsidRPr="00795F78">
        <w:rPr>
          <w:lang w:val="en-GB"/>
        </w:rPr>
        <w:t xml:space="preserve">cystic fibrosis transmembrane conductance regulator </w:t>
      </w:r>
      <w:r w:rsidR="00804EB6">
        <w:rPr>
          <w:lang w:val="en-GB"/>
        </w:rPr>
        <w:t>(</w:t>
      </w:r>
      <w:r w:rsidR="003A2D8A" w:rsidRPr="0057339A">
        <w:rPr>
          <w:lang w:val="en-GB"/>
        </w:rPr>
        <w:t>CFTR</w:t>
      </w:r>
      <w:r w:rsidR="00804EB6">
        <w:rPr>
          <w:lang w:val="en-GB"/>
        </w:rPr>
        <w:t>)</w:t>
      </w:r>
      <w:r w:rsidR="003A2D8A" w:rsidRPr="0057339A">
        <w:rPr>
          <w:lang w:val="en-GB"/>
        </w:rPr>
        <w:t xml:space="preserve"> modulators, mucus</w:t>
      </w:r>
      <w:r w:rsidR="003A2D8A" w:rsidRPr="0057339A">
        <w:rPr>
          <w:lang w:val="en-GB"/>
        </w:rPr>
        <w:noBreakHyphen/>
        <w:t>targeting therapies and chronic antibiotic management. CFTR modulators such as elexacaftor</w:t>
      </w:r>
      <w:r w:rsidR="003A2D8A">
        <w:rPr>
          <w:lang w:val="en-GB"/>
        </w:rPr>
        <w:t xml:space="preserve">, </w:t>
      </w:r>
      <w:r w:rsidR="003A2D8A" w:rsidRPr="0057339A">
        <w:rPr>
          <w:lang w:val="en-GB"/>
        </w:rPr>
        <w:t>tezacaftor</w:t>
      </w:r>
      <w:r w:rsidR="003A2D8A">
        <w:rPr>
          <w:lang w:val="en-GB"/>
        </w:rPr>
        <w:t xml:space="preserve">, </w:t>
      </w:r>
      <w:r w:rsidR="003A2D8A" w:rsidRPr="0057339A">
        <w:rPr>
          <w:lang w:val="en-GB"/>
        </w:rPr>
        <w:t>ivacaftor have significantly improved clinical outcomes by partially restoring chloride transport, while agents like hypertonic saline and dornase alfa reduce mucus viscosity and enhance airway clearance</w:t>
      </w:r>
      <w:r w:rsidR="003A0BB9">
        <w:rPr>
          <w:lang w:val="en-GB"/>
        </w:rPr>
        <w:t xml:space="preserve"> </w:t>
      </w:r>
      <w:sdt>
        <w:sdtPr>
          <w:rPr>
            <w:color w:val="000000"/>
            <w:lang w:val="en-GB"/>
          </w:rPr>
          <w:tag w:val="MENDELEY_CITATION_v3_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"/>
          <w:id w:val="-1323586129"/>
          <w:placeholder>
            <w:docPart w:val="DefaultPlaceholder_-1854013440"/>
          </w:placeholder>
        </w:sdtPr>
        <w:sdtContent>
          <w:r w:rsidR="001F6429" w:rsidRPr="001F6429">
            <w:rPr>
              <w:color w:val="000000"/>
              <w:lang w:val="en-GB"/>
            </w:rPr>
            <w:t>[15]</w:t>
          </w:r>
        </w:sdtContent>
      </w:sdt>
      <w:r w:rsidR="003A2D8A" w:rsidRPr="0057339A">
        <w:rPr>
          <w:lang w:val="en-GB"/>
        </w:rPr>
        <w:t xml:space="preserve">. </w:t>
      </w:r>
      <w:r w:rsidR="002149E9" w:rsidRPr="002149E9">
        <w:rPr>
          <w:lang w:val="en-GB"/>
        </w:rPr>
        <w:t>Anti</w:t>
      </w:r>
      <w:r w:rsidR="002149E9" w:rsidRPr="002149E9">
        <w:rPr>
          <w:lang w:val="en-GB"/>
        </w:rPr>
        <w:noBreakHyphen/>
        <w:t>inflammatory therapies are also part of current CF care, but their effects remain modest and nonspecific</w:t>
      </w:r>
      <w:r w:rsidR="002149E9">
        <w:rPr>
          <w:lang w:val="en-GB"/>
        </w:rPr>
        <w:t xml:space="preserve">. </w:t>
      </w:r>
      <w:r w:rsidR="003A2D8A" w:rsidRPr="0057339A">
        <w:rPr>
          <w:lang w:val="en-GB"/>
        </w:rPr>
        <w:t>Options such as azithromycin, ibuprofen or corticosteroids provide modest immunomodulation but are restricted by safety concerns and lack of targeted efficacy</w:t>
      </w:r>
      <w:r w:rsidR="00F66405">
        <w:rPr>
          <w:color w:val="000000"/>
          <w:lang w:val="en-GB"/>
        </w:rPr>
        <w:t xml:space="preserve"> </w:t>
      </w:r>
      <w:sdt>
        <w:sdtPr>
          <w:rPr>
            <w:color w:val="000000"/>
            <w:lang w:val="en-GB"/>
          </w:rPr>
          <w:tag w:val="MENDELEY_CITATION_v3_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"/>
          <w:id w:val="-1206021802"/>
          <w:placeholder>
            <w:docPart w:val="DefaultPlaceholder_-1854013440"/>
          </w:placeholder>
        </w:sdtPr>
        <w:sdtContent>
          <w:r w:rsidR="001F6429" w:rsidRPr="001F6429">
            <w:rPr>
              <w:color w:val="000000"/>
              <w:lang w:val="en-GB"/>
            </w:rPr>
            <w:t>[16,17]</w:t>
          </w:r>
        </w:sdtContent>
      </w:sdt>
      <w:r w:rsidR="00091DFC">
        <w:rPr>
          <w:color w:val="000000"/>
          <w:lang w:val="en-GB"/>
        </w:rPr>
        <w:t xml:space="preserve">. </w:t>
      </w:r>
      <w:r w:rsidR="003A2D8A" w:rsidRPr="0057339A">
        <w:rPr>
          <w:lang w:val="en-GB"/>
        </w:rPr>
        <w:t>Because CF airways are characterized by excessive neutrophilic inflammation, there remains a clear need for safe and selective anti</w:t>
      </w:r>
      <w:r w:rsidR="003A2D8A" w:rsidRPr="0057339A">
        <w:rPr>
          <w:lang w:val="en-GB"/>
        </w:rPr>
        <w:noBreakHyphen/>
        <w:t>inflammatory agents.</w:t>
      </w:r>
      <w:r w:rsidR="003A2D8A">
        <w:rPr>
          <w:lang w:val="en-GB"/>
        </w:rPr>
        <w:t xml:space="preserve"> </w:t>
      </w:r>
      <w:r w:rsidRPr="006C701E">
        <w:rPr>
          <w:lang w:val="en-GB"/>
        </w:rPr>
        <w:t xml:space="preserve">Experimental work in CF animal models has shown that </w:t>
      </w:r>
      <w:r w:rsidR="009E1920">
        <w:rPr>
          <w:lang w:val="en-GB"/>
        </w:rPr>
        <w:t>APR</w:t>
      </w:r>
      <w:r w:rsidRPr="006C701E">
        <w:rPr>
          <w:lang w:val="en-GB"/>
        </w:rPr>
        <w:t xml:space="preserve"> can rebalance dysregulated inflammatory responses during </w:t>
      </w:r>
      <w:r w:rsidRPr="006C701E">
        <w:rPr>
          <w:i/>
          <w:iCs/>
          <w:lang w:val="en-GB"/>
        </w:rPr>
        <w:t>Pseudomonas aeruginosa</w:t>
      </w:r>
      <w:r w:rsidRPr="006C701E">
        <w:rPr>
          <w:lang w:val="en-GB"/>
        </w:rPr>
        <w:t xml:space="preserve"> infection, reducing excessive neutrophilic inflammation, preserving epithelial integrity and avoiding increases in bacterial burden. These findings highlight the drug’s potential to modulate the chronic inflammatory environment characteristic of CF airways</w:t>
      </w:r>
      <w:r w:rsidR="00237272" w:rsidRPr="00237272">
        <w:rPr>
          <w:color w:val="000000"/>
          <w:lang w:val="en-GB"/>
        </w:rPr>
        <w:t xml:space="preserve"> </w:t>
      </w:r>
      <w:sdt>
        <w:sdtPr>
          <w:rPr>
            <w:color w:val="000000"/>
            <w:lang w:val="en-GB"/>
          </w:rPr>
          <w:tag w:val="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"/>
          <w:id w:val="608243346"/>
          <w:placeholder>
            <w:docPart w:val="6C35401B13AF4BB696D6624D5D8051FC"/>
          </w:placeholder>
        </w:sdtPr>
        <w:sdtContent>
          <w:r w:rsidR="001F6429" w:rsidRPr="001F6429">
            <w:rPr>
              <w:color w:val="000000"/>
              <w:lang w:val="en-GB"/>
            </w:rPr>
            <w:t>[18,19]</w:t>
          </w:r>
        </w:sdtContent>
      </w:sdt>
      <w:r w:rsidR="007A1F1B">
        <w:rPr>
          <w:color w:val="000000"/>
          <w:lang w:val="en-GB"/>
        </w:rPr>
        <w:t>.</w:t>
      </w:r>
      <w:r w:rsidR="00137F1D">
        <w:rPr>
          <w:color w:val="000000"/>
          <w:lang w:val="en-GB"/>
        </w:rPr>
        <w:t xml:space="preserve"> </w:t>
      </w:r>
    </w:p>
    <w:p w14:paraId="6AADFEEE" w14:textId="1E4A587A" w:rsidR="00137F1D" w:rsidRPr="00E157E4" w:rsidRDefault="00764095" w:rsidP="00F8377E">
      <w:pPr>
        <w:spacing w:after="120" w:line="360" w:lineRule="auto"/>
        <w:ind w:firstLine="708"/>
        <w:rPr>
          <w:lang w:val="en-GB"/>
        </w:rPr>
      </w:pPr>
      <w:r w:rsidRPr="006C701E">
        <w:rPr>
          <w:lang w:val="en-GB"/>
        </w:rPr>
        <w:t xml:space="preserve">Parallel research has examined whether </w:t>
      </w:r>
      <w:r w:rsidR="009E1920">
        <w:rPr>
          <w:lang w:val="en-GB"/>
        </w:rPr>
        <w:t>APR</w:t>
      </w:r>
      <w:r w:rsidRPr="006C701E">
        <w:rPr>
          <w:lang w:val="en-GB"/>
        </w:rPr>
        <w:t xml:space="preserve"> could be reformulated for </w:t>
      </w:r>
      <w:r w:rsidRPr="00B60F2A">
        <w:rPr>
          <w:lang w:val="en-GB"/>
        </w:rPr>
        <w:t>pulmonary administration</w:t>
      </w:r>
      <w:r w:rsidRPr="006C701E">
        <w:rPr>
          <w:lang w:val="en-GB"/>
        </w:rPr>
        <w:t xml:space="preserve">. Investigators have demonstrated that </w:t>
      </w:r>
      <w:r w:rsidR="009E1920">
        <w:rPr>
          <w:lang w:val="en-GB"/>
        </w:rPr>
        <w:t>APR</w:t>
      </w:r>
      <w:r w:rsidRPr="006C701E">
        <w:rPr>
          <w:lang w:val="en-GB"/>
        </w:rPr>
        <w:t xml:space="preserve"> can be converted from an oral tablet into an aerosolizable form suitable for nebulization, suggesting that inhaled delivery may be a feasible future route for targeting airway inflammation directly. </w:t>
      </w:r>
      <w:r w:rsidR="0036305C" w:rsidRPr="006C701E">
        <w:rPr>
          <w:lang w:val="en-GB"/>
        </w:rPr>
        <w:t>Together</w:t>
      </w:r>
      <w:r w:rsidR="0036305C">
        <w:rPr>
          <w:lang w:val="en-GB"/>
        </w:rPr>
        <w:t>, these</w:t>
      </w:r>
      <w:r w:rsidRPr="006C701E">
        <w:rPr>
          <w:lang w:val="en-GB"/>
        </w:rPr>
        <w:t xml:space="preserve"> developments indicate growing scientific interest in </w:t>
      </w:r>
      <w:r w:rsidR="009E1920">
        <w:rPr>
          <w:lang w:val="en-GB"/>
        </w:rPr>
        <w:t>APR</w:t>
      </w:r>
      <w:r w:rsidRPr="006C701E">
        <w:rPr>
          <w:lang w:val="en-GB"/>
        </w:rPr>
        <w:t xml:space="preserve"> as a therapeutic candidate for inflammatory lung diseases, including CF</w:t>
      </w:r>
      <w:r w:rsidR="00B60F2A">
        <w:rPr>
          <w:lang w:val="en-GB"/>
        </w:rPr>
        <w:t xml:space="preserve"> </w:t>
      </w:r>
      <w:sdt>
        <w:sdtPr>
          <w:rPr>
            <w:color w:val="000000"/>
            <w:lang w:val="en-GB"/>
          </w:rPr>
          <w:tag w:val="MENDELEY_CITATION_v3_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"/>
          <w:id w:val="-1096559711"/>
          <w:placeholder>
            <w:docPart w:val="DefaultPlaceholder_-1854013440"/>
          </w:placeholder>
        </w:sdtPr>
        <w:sdtContent>
          <w:r w:rsidR="001F6429" w:rsidRPr="001F6429">
            <w:rPr>
              <w:color w:val="000000"/>
              <w:lang w:val="en-GB"/>
            </w:rPr>
            <w:t>[20]</w:t>
          </w:r>
        </w:sdtContent>
      </w:sdt>
      <w:r w:rsidR="007A1F1B">
        <w:rPr>
          <w:color w:val="000000"/>
          <w:lang w:val="en-GB"/>
        </w:rPr>
        <w:t>.</w:t>
      </w:r>
      <w:r w:rsidR="0057339A" w:rsidRPr="0057339A">
        <w:rPr>
          <w:lang w:val="en-GB"/>
        </w:rPr>
        <w:t xml:space="preserve"> </w:t>
      </w:r>
    </w:p>
    <w:p w14:paraId="20D1C7EB" w14:textId="252659E8" w:rsidR="003226FD" w:rsidRPr="000A3EE8" w:rsidRDefault="00804EB6" w:rsidP="000918B1">
      <w:pPr>
        <w:pStyle w:val="Kop3"/>
        <w:rPr>
          <w:b/>
          <w:bCs/>
          <w:color w:val="auto"/>
          <w:lang w:val="en-GB"/>
        </w:rPr>
      </w:pPr>
      <w:bookmarkStart w:id="31" w:name="_Toc229495039"/>
      <w:bookmarkStart w:id="32" w:name="_Toc230361230"/>
      <w:bookmarkEnd w:id="30"/>
      <w:r w:rsidRPr="00804EB6">
        <w:rPr>
          <w:b/>
          <w:bCs/>
          <w:color w:val="auto"/>
          <w:lang w:val="en-GB"/>
        </w:rPr>
        <w:t xml:space="preserve">Relevance of </w:t>
      </w:r>
      <w:r>
        <w:rPr>
          <w:b/>
          <w:bCs/>
          <w:color w:val="auto"/>
          <w:lang w:val="en-GB"/>
        </w:rPr>
        <w:t>a</w:t>
      </w:r>
      <w:r w:rsidRPr="00804EB6">
        <w:rPr>
          <w:b/>
          <w:bCs/>
          <w:color w:val="auto"/>
          <w:lang w:val="en-GB"/>
        </w:rPr>
        <w:t xml:space="preserve">premilast </w:t>
      </w:r>
      <w:r>
        <w:rPr>
          <w:b/>
          <w:bCs/>
          <w:color w:val="auto"/>
          <w:lang w:val="en-GB"/>
        </w:rPr>
        <w:t>n</w:t>
      </w:r>
      <w:r w:rsidRPr="00804EB6">
        <w:rPr>
          <w:b/>
          <w:bCs/>
          <w:color w:val="auto"/>
          <w:lang w:val="en-GB"/>
        </w:rPr>
        <w:t xml:space="preserve">anocrystal </w:t>
      </w:r>
      <w:r>
        <w:rPr>
          <w:b/>
          <w:bCs/>
          <w:color w:val="auto"/>
          <w:lang w:val="en-GB"/>
        </w:rPr>
        <w:t>p</w:t>
      </w:r>
      <w:r w:rsidRPr="00804EB6">
        <w:rPr>
          <w:b/>
          <w:bCs/>
          <w:color w:val="auto"/>
          <w:lang w:val="en-GB"/>
        </w:rPr>
        <w:t>roduction</w:t>
      </w:r>
      <w:bookmarkEnd w:id="31"/>
      <w:bookmarkEnd w:id="32"/>
    </w:p>
    <w:p w14:paraId="71AF68D2" w14:textId="7409202C" w:rsidR="00C44E99" w:rsidRDefault="00705879" w:rsidP="00F8377E">
      <w:pPr>
        <w:spacing w:after="120" w:line="360" w:lineRule="auto"/>
        <w:ind w:firstLine="576"/>
        <w:rPr>
          <w:lang w:val="en-GB"/>
        </w:rPr>
      </w:pPr>
      <w:r w:rsidRPr="00705879">
        <w:rPr>
          <w:lang w:val="en-GB"/>
        </w:rPr>
        <w:t>For poorly soluble drugs such as APR, which has an aqueous solubility of 10–14.5</w:t>
      </w:r>
      <w:r w:rsidRPr="00705879">
        <w:rPr>
          <w:rFonts w:ascii="Times New Roman" w:hAnsi="Times New Roman" w:cs="Times New Roman"/>
          <w:lang w:val="en-GB"/>
        </w:rPr>
        <w:t> </w:t>
      </w:r>
      <w:r w:rsidRPr="00705879">
        <w:rPr>
          <w:rFonts w:cs="UGent Panno Text"/>
        </w:rPr>
        <w:t>μ</w:t>
      </w:r>
      <w:r w:rsidRPr="00705879">
        <w:rPr>
          <w:lang w:val="en-GB"/>
        </w:rPr>
        <w:t xml:space="preserve">g/mL, NCs represent a particularly attractive platform </w:t>
      </w:r>
      <w:sdt>
        <w:sdtPr>
          <w:rPr>
            <w:color w:val="000000"/>
            <w:lang w:val="en-GB"/>
          </w:rPr>
          <w:tag w:val="MENDELEY_CITATION_v3_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"/>
          <w:id w:val="1020673771"/>
          <w:placeholder>
            <w:docPart w:val="7466E221899641F6AAD5CCC8D7425E84"/>
          </w:placeholder>
        </w:sdtPr>
        <w:sdtContent>
          <w:r w:rsidR="001F6429" w:rsidRPr="001F6429">
            <w:rPr>
              <w:color w:val="000000"/>
              <w:lang w:val="en-GB"/>
            </w:rPr>
            <w:t>[21]</w:t>
          </w:r>
        </w:sdtContent>
      </w:sdt>
      <w:r w:rsidRPr="00705879">
        <w:rPr>
          <w:lang w:val="en-GB"/>
        </w:rPr>
        <w:t xml:space="preserve">. NCs offer a scientifically robust and industrially feasible </w:t>
      </w:r>
      <w:r w:rsidR="00817F06">
        <w:rPr>
          <w:lang w:val="en-GB"/>
        </w:rPr>
        <w:t>DDS</w:t>
      </w:r>
      <w:r w:rsidRPr="00705879">
        <w:rPr>
          <w:lang w:val="en-GB"/>
        </w:rPr>
        <w:t xml:space="preserve"> capable of markedly </w:t>
      </w:r>
      <w:r w:rsidRPr="00705879">
        <w:rPr>
          <w:lang w:val="en-GB"/>
        </w:rPr>
        <w:lastRenderedPageBreak/>
        <w:t>improving solubility. In this study, NCs are therefore investigated as a potential DDS for APR, with specific attention to their suitability for pulmonary administration</w:t>
      </w:r>
      <w:r w:rsidR="00CA0348">
        <w:rPr>
          <w:lang w:val="en-GB"/>
        </w:rPr>
        <w:t>.</w:t>
      </w:r>
      <w:r w:rsidR="003226FD" w:rsidRPr="00B973A6">
        <w:rPr>
          <w:lang w:val="en-GB"/>
        </w:rPr>
        <w:t xml:space="preserve"> Although </w:t>
      </w:r>
      <w:r w:rsidR="008E03AB">
        <w:rPr>
          <w:lang w:val="en-GB"/>
        </w:rPr>
        <w:t>NCs</w:t>
      </w:r>
      <w:r w:rsidR="003226FD" w:rsidRPr="00B973A6">
        <w:rPr>
          <w:lang w:val="en-GB"/>
        </w:rPr>
        <w:t xml:space="preserve"> offer clear advantages in terms of solubility enhancement and formulation flexibility, it remains unknown whether they can effectively penetrate mucus barriers</w:t>
      </w:r>
      <w:r w:rsidR="00804EB6">
        <w:rPr>
          <w:lang w:val="en-GB"/>
        </w:rPr>
        <w:t>.</w:t>
      </w:r>
      <w:r w:rsidR="003226FD" w:rsidRPr="00B973A6">
        <w:rPr>
          <w:lang w:val="en-GB"/>
        </w:rPr>
        <w:t xml:space="preserve"> </w:t>
      </w:r>
      <w:r w:rsidR="00B27DB0" w:rsidRPr="00025784">
        <w:rPr>
          <w:lang w:val="en-GB"/>
        </w:rPr>
        <w:t xml:space="preserve">This question is especially relevant for the highly viscoelastic and adhesive mucus characteristic of </w:t>
      </w:r>
      <w:r w:rsidR="001B3CEC">
        <w:rPr>
          <w:lang w:val="en-GB"/>
        </w:rPr>
        <w:t>CF</w:t>
      </w:r>
      <w:r w:rsidR="00B27DB0" w:rsidRPr="00025784">
        <w:rPr>
          <w:lang w:val="en-GB"/>
        </w:rPr>
        <w:t xml:space="preserve">, a disease that is further marked by chronic airway inflammation. Because </w:t>
      </w:r>
      <w:r w:rsidR="009E1920">
        <w:rPr>
          <w:lang w:val="en-GB"/>
        </w:rPr>
        <w:t>APR</w:t>
      </w:r>
      <w:r w:rsidR="00B27DB0" w:rsidRPr="00025784">
        <w:rPr>
          <w:lang w:val="en-GB"/>
        </w:rPr>
        <w:t xml:space="preserve"> exerts anti</w:t>
      </w:r>
      <w:r w:rsidR="00B27DB0" w:rsidRPr="00025784">
        <w:rPr>
          <w:lang w:val="en-GB"/>
        </w:rPr>
        <w:noBreakHyphen/>
        <w:t xml:space="preserve">inflammatory activity, delivering it as </w:t>
      </w:r>
      <w:r w:rsidR="008E03AB">
        <w:rPr>
          <w:lang w:val="en-GB"/>
        </w:rPr>
        <w:t>NCs</w:t>
      </w:r>
      <w:r w:rsidR="00B27DB0" w:rsidRPr="00025784">
        <w:rPr>
          <w:lang w:val="en-GB"/>
        </w:rPr>
        <w:t xml:space="preserve"> to the lungs may help counteract this inflammatory component. This </w:t>
      </w:r>
      <w:r w:rsidR="00564323">
        <w:rPr>
          <w:lang w:val="en-GB"/>
        </w:rPr>
        <w:t>study</w:t>
      </w:r>
      <w:r w:rsidR="00B27DB0" w:rsidRPr="00025784">
        <w:rPr>
          <w:lang w:val="en-GB"/>
        </w:rPr>
        <w:t xml:space="preserve"> therefore aims to determine whether </w:t>
      </w:r>
      <w:r w:rsidR="00F935E9">
        <w:rPr>
          <w:lang w:val="en-GB"/>
        </w:rPr>
        <w:t>APR</w:t>
      </w:r>
      <w:r w:rsidR="00B27DB0" w:rsidRPr="00025784">
        <w:rPr>
          <w:lang w:val="en-GB"/>
        </w:rPr>
        <w:t xml:space="preserve"> </w:t>
      </w:r>
      <w:r w:rsidR="008E03AB">
        <w:rPr>
          <w:lang w:val="en-GB"/>
        </w:rPr>
        <w:t>NCs</w:t>
      </w:r>
      <w:r w:rsidR="00B27DB0" w:rsidRPr="00025784">
        <w:rPr>
          <w:lang w:val="en-GB"/>
        </w:rPr>
        <w:t xml:space="preserve"> </w:t>
      </w:r>
      <w:r w:rsidR="00002AFA" w:rsidRPr="00025784">
        <w:rPr>
          <w:lang w:val="en-GB"/>
        </w:rPr>
        <w:t>can</w:t>
      </w:r>
      <w:r w:rsidR="00B27DB0" w:rsidRPr="00025784">
        <w:rPr>
          <w:lang w:val="en-GB"/>
        </w:rPr>
        <w:t xml:space="preserve"> traverse such mucus environments.</w:t>
      </w:r>
      <w:r w:rsidR="007D5A86">
        <w:rPr>
          <w:lang w:val="en-GB"/>
        </w:rPr>
        <w:t xml:space="preserve"> </w:t>
      </w:r>
    </w:p>
    <w:p w14:paraId="09C88DA3" w14:textId="48F6A2E1" w:rsidR="00140F7A" w:rsidRPr="000A3EE8" w:rsidRDefault="00140F7A" w:rsidP="000150A4">
      <w:pPr>
        <w:pStyle w:val="Kop2"/>
        <w:spacing w:line="360" w:lineRule="auto"/>
        <w:rPr>
          <w:color w:val="auto"/>
          <w:lang w:val="en-GB"/>
        </w:rPr>
      </w:pPr>
      <w:bookmarkStart w:id="33" w:name="_Toc223444461"/>
      <w:bookmarkStart w:id="34" w:name="_Toc229495040"/>
      <w:bookmarkStart w:id="35" w:name="_Toc230361231"/>
      <w:r w:rsidRPr="000A3EE8">
        <w:rPr>
          <w:color w:val="auto"/>
          <w:lang w:val="en-GB"/>
        </w:rPr>
        <w:t>R</w:t>
      </w:r>
      <w:r w:rsidR="000A3EE8">
        <w:rPr>
          <w:color w:val="auto"/>
          <w:lang w:val="en-GB"/>
        </w:rPr>
        <w:t>ATIONALE FOR MUCUS STUDIES WITH</w:t>
      </w:r>
      <w:r w:rsidR="00804EB6">
        <w:rPr>
          <w:color w:val="auto"/>
          <w:lang w:val="en-GB"/>
        </w:rPr>
        <w:t xml:space="preserve"> APREMILAST NANOCRYSTALS</w:t>
      </w:r>
      <w:bookmarkEnd w:id="33"/>
      <w:bookmarkEnd w:id="34"/>
      <w:bookmarkEnd w:id="35"/>
    </w:p>
    <w:p w14:paraId="6DEE6A3F" w14:textId="2547F527" w:rsidR="00140F7A" w:rsidRPr="000A3EE8" w:rsidRDefault="003D38CE" w:rsidP="000150A4">
      <w:pPr>
        <w:pStyle w:val="Kop3"/>
        <w:spacing w:line="360" w:lineRule="auto"/>
        <w:rPr>
          <w:b/>
          <w:bCs/>
          <w:color w:val="auto"/>
          <w:lang w:val="en-GB"/>
        </w:rPr>
      </w:pPr>
      <w:bookmarkStart w:id="36" w:name="_Toc229495041"/>
      <w:bookmarkStart w:id="37" w:name="_Toc230361232"/>
      <w:r w:rsidRPr="000A3EE8">
        <w:rPr>
          <w:b/>
          <w:bCs/>
          <w:color w:val="auto"/>
          <w:lang w:val="en-GB"/>
        </w:rPr>
        <w:t xml:space="preserve">Mucus as a </w:t>
      </w:r>
      <w:r w:rsidR="000A3EE8">
        <w:rPr>
          <w:b/>
          <w:bCs/>
          <w:color w:val="auto"/>
          <w:lang w:val="en-GB"/>
        </w:rPr>
        <w:t>b</w:t>
      </w:r>
      <w:r w:rsidRPr="000A3EE8">
        <w:rPr>
          <w:b/>
          <w:bCs/>
          <w:color w:val="auto"/>
          <w:lang w:val="en-GB"/>
        </w:rPr>
        <w:t xml:space="preserve">iological </w:t>
      </w:r>
      <w:r w:rsidR="000A3EE8">
        <w:rPr>
          <w:b/>
          <w:bCs/>
          <w:color w:val="auto"/>
          <w:lang w:val="en-GB"/>
        </w:rPr>
        <w:t>b</w:t>
      </w:r>
      <w:r w:rsidRPr="000A3EE8">
        <w:rPr>
          <w:b/>
          <w:bCs/>
          <w:color w:val="auto"/>
          <w:lang w:val="en-GB"/>
        </w:rPr>
        <w:t>arrier</w:t>
      </w:r>
      <w:bookmarkStart w:id="38" w:name="_Toc223444462"/>
      <w:bookmarkEnd w:id="36"/>
      <w:bookmarkEnd w:id="37"/>
      <w:r w:rsidRPr="000A3EE8" w:rsidDel="003D38CE">
        <w:rPr>
          <w:b/>
          <w:bCs/>
          <w:color w:val="auto"/>
          <w:lang w:val="en-GB"/>
        </w:rPr>
        <w:t xml:space="preserve"> </w:t>
      </w:r>
      <w:bookmarkEnd w:id="38"/>
    </w:p>
    <w:p w14:paraId="555FF77D" w14:textId="6FCA35F6" w:rsidR="009009A3" w:rsidRPr="000918B1" w:rsidRDefault="00FB741F" w:rsidP="00F8377E">
      <w:pPr>
        <w:spacing w:after="120" w:line="360" w:lineRule="auto"/>
        <w:ind w:firstLine="708"/>
        <w:rPr>
          <w:color w:val="000000"/>
          <w:lang w:val="en-GB"/>
        </w:rPr>
      </w:pPr>
      <w:r w:rsidRPr="00803CC1">
        <w:rPr>
          <w:lang w:val="en-GB"/>
        </w:rPr>
        <w:t>The human body is continuously exposed to environmental threats. To protect against potentially harmful agents, all wet epithelial surfaces are covered by a layer of mucus. Mucus functions as a protective biological barrier that selectively regulates the passage of gases, nutrients, pathogens and environmental pollutants. At the same time, it represents a significant obstacle for drug delivery. For a pharmacological treatment to be effective, drug molecules must be able to diffuse through the mucus layer; otherwise, they are cleared before exerting their therapeutic effect.</w:t>
      </w:r>
      <w:r>
        <w:rPr>
          <w:lang w:val="en-GB"/>
        </w:rPr>
        <w:t xml:space="preserve"> </w:t>
      </w:r>
      <w:r w:rsidR="00F4528D" w:rsidRPr="00F4528D">
        <w:rPr>
          <w:lang w:val="en-GB"/>
        </w:rPr>
        <w:t>Mucus transport is governed by its physicochemical properties, including chemical composition, ionic strength, structural organization and viscoelasticity, while drug</w:t>
      </w:r>
      <w:r w:rsidR="00F4528D" w:rsidRPr="00F4528D">
        <w:rPr>
          <w:lang w:val="en-GB"/>
        </w:rPr>
        <w:noBreakHyphen/>
        <w:t>specific factors such as particle size, concentration and surface charge critically determine diffusion through the mucus layer</w:t>
      </w:r>
      <w:sdt>
        <w:sdtPr>
          <w:rPr>
            <w:color w:val="000000"/>
            <w:lang w:val="en-GB"/>
          </w:rPr>
          <w:tag w:val="MENDELEY_CITATION_v3_eyJjaXRhdGlvbklEIjoiTUVOREVMRVlfQ0lUQVRJT05fZmZiYzI0NjYtYjlmZi00YWEyLThmNDQtZDU3MGE3NGM4NmVhIiwicHJvcGVydGllcyI6eyJub3RlSW5kZXgiOjB9LCJpc0VkaXRlZCI6ZmFsc2UsIm1hbnVhbE92ZXJyaWRlIjp7ImlzTWFudWFsbHlPdmVycmlkZGVuIjpmYWxzZSwiY2l0ZXByb2NUZXh0IjoiWzIyXSIsIm1hbnVhbE92ZXJyaWRlVGV4dCI6IiJ9LCJjaXRhdGlvbkl0ZW1zIjpbeyJpZCI6Ijg2YjA5YWM5LTU3YjEtM2E4OS05NWYwLTNiN2E1ZTZlZjJmYyIsIml0ZW1EYXRhIjp7InR5cGUiOiJhcnRpY2xlLWpvdXJuYWwiLCJpZCI6Ijg2YjA5YWM5LTU3YjEtM2E4OS05NWYwLTNiN2E1ZTZlZjJmYy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V19"/>
          <w:id w:val="419306454"/>
          <w:placeholder>
            <w:docPart w:val="DefaultPlaceholder_-1854013440"/>
          </w:placeholder>
        </w:sdtPr>
        <w:sdtContent>
          <w:r w:rsidR="001F6429" w:rsidRPr="001F6429">
            <w:rPr>
              <w:color w:val="000000"/>
              <w:lang w:val="en-GB"/>
            </w:rPr>
            <w:t>[22]</w:t>
          </w:r>
        </w:sdtContent>
      </w:sdt>
      <w:r w:rsidR="007A1F1B">
        <w:rPr>
          <w:color w:val="000000"/>
          <w:lang w:val="en-GB"/>
        </w:rPr>
        <w:t>.</w:t>
      </w:r>
    </w:p>
    <w:p w14:paraId="2497447C" w14:textId="654CDE29" w:rsidR="003D38CE" w:rsidRDefault="00C82356" w:rsidP="00F8377E">
      <w:pPr>
        <w:spacing w:after="120" w:line="360" w:lineRule="auto"/>
        <w:ind w:firstLine="708"/>
        <w:rPr>
          <w:lang w:val="en-GB"/>
        </w:rPr>
      </w:pPr>
      <w:r w:rsidRPr="00803CC1">
        <w:rPr>
          <w:lang w:val="en-GB"/>
        </w:rPr>
        <w:t>Mucus consists of approximately 95% water, while the remaining 5% is composed of electrolytes, lipids, DNA fragments and proteins. Retaining such a large amount of water while preserving its gel-like properties requires a strong yet flexible structural framework, a role fulfilled by mucins.</w:t>
      </w:r>
      <w:r w:rsidR="00BE2EFD">
        <w:rPr>
          <w:lang w:val="en-GB"/>
        </w:rPr>
        <w:t xml:space="preserve"> </w:t>
      </w:r>
      <w:r w:rsidRPr="00803CC1">
        <w:rPr>
          <w:lang w:val="en-GB"/>
        </w:rPr>
        <w:t>Mucins are long, high–molecular weight polymeric glycoproteins (approximately 640 kDa) composed of a peptide backbone densely decorated with carbohydrate side chains</w:t>
      </w:r>
      <w:r w:rsidR="00E63F46">
        <w:rPr>
          <w:lang w:val="en-GB"/>
        </w:rPr>
        <w:t xml:space="preserve"> </w:t>
      </w:r>
      <w:r w:rsidR="00E63F46" w:rsidRPr="00803CC1">
        <w:rPr>
          <w:lang w:val="en-GB"/>
        </w:rPr>
        <w:t>(glycans)</w:t>
      </w:r>
      <w:r w:rsidRPr="00803CC1">
        <w:rPr>
          <w:lang w:val="en-GB"/>
        </w:rPr>
        <w:t xml:space="preserve">. Up to 80% of their total mass arises from O-glycosylated oligosaccharide chains, which provide extensive hydration and structural stability to the mucus network </w:t>
      </w:r>
      <w:sdt>
        <w:sdtPr>
          <w:rPr>
            <w:color w:val="000000"/>
            <w:lang w:val="en-GB"/>
          </w:rPr>
          <w:tag w:val="MENDELEY_CITATION_v3_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"/>
          <w:id w:val="708920339"/>
          <w:placeholder>
            <w:docPart w:val="DefaultPlaceholder_-1854013440"/>
          </w:placeholder>
        </w:sdtPr>
        <w:sdtContent>
          <w:r w:rsidR="001F6429" w:rsidRPr="001F6429">
            <w:rPr>
              <w:color w:val="000000"/>
              <w:lang w:val="en-GB"/>
            </w:rPr>
            <w:t>[23]</w:t>
          </w:r>
        </w:sdtContent>
      </w:sdt>
      <w:r w:rsidR="007A1F1B">
        <w:rPr>
          <w:color w:val="000000"/>
          <w:lang w:val="en-GB"/>
        </w:rPr>
        <w:t>.</w:t>
      </w:r>
    </w:p>
    <w:p w14:paraId="32038B00" w14:textId="26F3BF4A" w:rsidR="00C82356" w:rsidRDefault="00C67D86" w:rsidP="00F8377E">
      <w:pPr>
        <w:spacing w:after="120" w:line="360" w:lineRule="auto"/>
        <w:ind w:firstLine="708"/>
        <w:rPr>
          <w:color w:val="000000"/>
          <w:lang w:val="en-GB"/>
        </w:rPr>
      </w:pPr>
      <w:r w:rsidRPr="00C67D86">
        <w:rPr>
          <w:lang w:val="en-GB"/>
        </w:rPr>
        <w:t>Mucus impedes drug diffusion through two main mechanisms: steric and interactive filtering. Steric hindrance originates from the mesh</w:t>
      </w:r>
      <w:r w:rsidRPr="00C67D86">
        <w:rPr>
          <w:lang w:val="en-GB"/>
        </w:rPr>
        <w:noBreakHyphen/>
        <w:t>like mucin network, which traps particles whose dimensions exceed the 0.2–1</w:t>
      </w:r>
      <w:r w:rsidRPr="00C67D86">
        <w:rPr>
          <w:rFonts w:ascii="Times New Roman" w:hAnsi="Times New Roman" w:cs="Times New Roman"/>
          <w:lang w:val="en-GB"/>
        </w:rPr>
        <w:t> </w:t>
      </w:r>
      <w:r w:rsidRPr="00C67D86">
        <w:rPr>
          <w:rFonts w:cs="UGent Panno Text"/>
          <w:lang w:val="en-GB"/>
        </w:rPr>
        <w:t>µ</w:t>
      </w:r>
      <w:r w:rsidRPr="00C67D86">
        <w:rPr>
          <w:lang w:val="en-GB"/>
        </w:rPr>
        <w:t>m mesh size of healthy airway mucus</w:t>
      </w:r>
      <w:r>
        <w:rPr>
          <w:lang w:val="en-GB"/>
        </w:rPr>
        <w:t xml:space="preserve"> </w:t>
      </w:r>
      <w:sdt>
        <w:sdtPr>
          <w:rPr>
            <w:color w:val="000000"/>
            <w:lang w:val="en-GB"/>
          </w:rPr>
          <w:tag w:val="MENDELEY_CITATION_v3_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"/>
          <w:id w:val="1410348282"/>
          <w:placeholder>
            <w:docPart w:val="ADD7C1B17C3941168509FCFD25A5CE18"/>
          </w:placeholder>
        </w:sdtPr>
        <w:sdtContent>
          <w:r w:rsidR="001F6429" w:rsidRPr="001F6429">
            <w:rPr>
              <w:color w:val="000000"/>
              <w:lang w:val="en-GB"/>
            </w:rPr>
            <w:t>[24]</w:t>
          </w:r>
        </w:sdtContent>
      </w:sdt>
      <w:r w:rsidRPr="00C67D86">
        <w:rPr>
          <w:lang w:val="en-GB"/>
        </w:rPr>
        <w:t>.</w:t>
      </w:r>
      <w:r w:rsidR="00C82356" w:rsidRPr="002D5E4F">
        <w:rPr>
          <w:lang w:val="en-GB"/>
        </w:rPr>
        <w:t xml:space="preserve"> </w:t>
      </w:r>
      <w:r w:rsidRPr="00C67D86">
        <w:rPr>
          <w:lang w:val="en-GB"/>
        </w:rPr>
        <w:t xml:space="preserve">Molecules small enough to enter the mucin network may still be retained through interactive filtering, driven by chemical interactions with mucus components. </w:t>
      </w:r>
      <w:r w:rsidR="00C82356" w:rsidRPr="002D5E4F">
        <w:rPr>
          <w:lang w:val="en-GB"/>
        </w:rPr>
        <w:t xml:space="preserve">The highly glycosylated regions of mucins expose negatively charged sialic acid residues, enabling electrostatic interactions and hydrogen bonding with </w:t>
      </w:r>
      <w:r w:rsidR="00C82356" w:rsidRPr="002D5E4F">
        <w:rPr>
          <w:lang w:val="en-GB"/>
        </w:rPr>
        <w:lastRenderedPageBreak/>
        <w:t>polar or charged molecules. In contrast, cysteine-rich, glycan-free domains of mucins form hydrophobic regions that can interact with lipophilic drugs</w:t>
      </w:r>
      <w:r w:rsidR="00E63F46" w:rsidRPr="007F5C09">
        <w:rPr>
          <w:lang w:val="en-GB"/>
        </w:rPr>
        <w:t xml:space="preserve"> </w:t>
      </w:r>
      <w:sdt>
        <w:sdtPr>
          <w:rPr>
            <w:color w:val="000000"/>
            <w:lang w:val="en-GB"/>
          </w:rPr>
          <w:tag w:val="MENDELEY_CITATION_v3_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"/>
          <w:id w:val="-1042366149"/>
          <w:placeholder>
            <w:docPart w:val="DefaultPlaceholder_-1854013440"/>
          </w:placeholder>
        </w:sdtPr>
        <w:sdtContent>
          <w:r w:rsidR="001F6429" w:rsidRPr="001F6429">
            <w:rPr>
              <w:color w:val="000000"/>
              <w:lang w:val="en-GB"/>
            </w:rPr>
            <w:t>[23]</w:t>
          </w:r>
        </w:sdtContent>
      </w:sdt>
      <w:r w:rsidR="007A1F1B" w:rsidRPr="007F5C09">
        <w:rPr>
          <w:color w:val="000000"/>
          <w:lang w:val="en-GB"/>
        </w:rPr>
        <w:t>.</w:t>
      </w:r>
    </w:p>
    <w:p w14:paraId="7C4E65F2" w14:textId="6E9FB502" w:rsidR="009B0A9E" w:rsidRPr="000A3EE8" w:rsidRDefault="00E46DAC" w:rsidP="000918B1">
      <w:pPr>
        <w:pStyle w:val="Kop3"/>
        <w:rPr>
          <w:b/>
          <w:bCs/>
          <w:color w:val="auto"/>
          <w:lang w:val="en-GB"/>
        </w:rPr>
      </w:pPr>
      <w:bookmarkStart w:id="39" w:name="_Toc223444463"/>
      <w:bookmarkStart w:id="40" w:name="_Toc229495042"/>
      <w:bookmarkStart w:id="41" w:name="_Toc230361233"/>
      <w:r w:rsidRPr="000A3EE8">
        <w:rPr>
          <w:b/>
          <w:bCs/>
          <w:color w:val="auto"/>
          <w:lang w:val="en-GB"/>
        </w:rPr>
        <w:t xml:space="preserve">Effect of </w:t>
      </w:r>
      <w:r w:rsidR="00282CFE">
        <w:rPr>
          <w:b/>
          <w:bCs/>
          <w:color w:val="auto"/>
          <w:lang w:val="en-GB"/>
        </w:rPr>
        <w:t>cystic fibrosis</w:t>
      </w:r>
      <w:bookmarkEnd w:id="39"/>
      <w:r w:rsidRPr="000A3EE8">
        <w:rPr>
          <w:b/>
          <w:bCs/>
          <w:color w:val="auto"/>
          <w:lang w:val="en-GB"/>
        </w:rPr>
        <w:t xml:space="preserve"> on </w:t>
      </w:r>
      <w:r w:rsidR="000A3EE8">
        <w:rPr>
          <w:b/>
          <w:bCs/>
          <w:color w:val="auto"/>
          <w:lang w:val="en-GB"/>
        </w:rPr>
        <w:t>m</w:t>
      </w:r>
      <w:r w:rsidRPr="000A3EE8">
        <w:rPr>
          <w:b/>
          <w:bCs/>
          <w:color w:val="auto"/>
          <w:lang w:val="en-GB"/>
        </w:rPr>
        <w:t>ucus</w:t>
      </w:r>
      <w:r w:rsidR="009B0A9E" w:rsidRPr="000A3EE8">
        <w:rPr>
          <w:b/>
          <w:bCs/>
          <w:color w:val="auto"/>
          <w:lang w:val="en-GB"/>
        </w:rPr>
        <w:t xml:space="preserve"> </w:t>
      </w:r>
      <w:r w:rsidR="002F5D20" w:rsidRPr="000A3EE8">
        <w:rPr>
          <w:b/>
          <w:bCs/>
          <w:color w:val="auto"/>
          <w:lang w:val="en-GB"/>
        </w:rPr>
        <w:t>diffusion</w:t>
      </w:r>
      <w:bookmarkEnd w:id="40"/>
      <w:bookmarkEnd w:id="41"/>
    </w:p>
    <w:p w14:paraId="0216A684" w14:textId="0721DA8C" w:rsidR="00795F78" w:rsidRPr="00795F78" w:rsidRDefault="00795F78" w:rsidP="00F8377E">
      <w:pPr>
        <w:spacing w:after="120" w:line="360" w:lineRule="auto"/>
        <w:ind w:firstLine="578"/>
        <w:rPr>
          <w:lang w:val="en-GB"/>
        </w:rPr>
      </w:pPr>
      <w:r w:rsidRPr="00795F78">
        <w:rPr>
          <w:lang w:val="en-GB"/>
        </w:rPr>
        <w:t xml:space="preserve">Mucus composition and structure vary considerably under physiological and pathological conditions and changes in chemical makeup, crosslinking density and mesh size directly affect its viscosity, elasticity and permeability. These alterations strongly influence drug diffusion and clearance. </w:t>
      </w:r>
      <w:r w:rsidR="00E63F46" w:rsidRPr="00795F78">
        <w:rPr>
          <w:lang w:val="en-GB"/>
        </w:rPr>
        <w:t>In diseases such as CF, the composition and structure of mucus are profoundly altered. CF is a genetic disorder caused by the loss of function of the CFTR protein</w:t>
      </w:r>
      <w:r w:rsidRPr="00795F78">
        <w:rPr>
          <w:lang w:val="en-GB"/>
        </w:rPr>
        <w:t xml:space="preserve">. This leads to dehydrated, abnormally thick and viscous mucus due to impaired chloride and bicarbonate transport and chronic inflammation. </w:t>
      </w:r>
      <w:r w:rsidR="00E63F46" w:rsidRPr="00795F78">
        <w:rPr>
          <w:lang w:val="en-GB"/>
        </w:rPr>
        <w:t xml:space="preserve">CF mucus comprises a dense polymeric network of mucins, albumin, extracellular DNA, elevated calcium ions and alginate </w:t>
      </w:r>
      <w:r w:rsidR="00D94D9C" w:rsidRPr="00795F78">
        <w:rPr>
          <w:lang w:val="en-GB"/>
        </w:rPr>
        <w:t>(</w:t>
      </w:r>
      <w:r w:rsidR="007717FA">
        <w:rPr>
          <w:lang w:val="en-GB"/>
        </w:rPr>
        <w:t>a</w:t>
      </w:r>
      <w:r w:rsidR="00D94D9C" w:rsidRPr="00795F78">
        <w:rPr>
          <w:lang w:val="en-GB"/>
        </w:rPr>
        <w:t xml:space="preserve">lg) </w:t>
      </w:r>
      <w:r w:rsidR="00E63F46" w:rsidRPr="00795F78">
        <w:rPr>
          <w:lang w:val="en-GB"/>
        </w:rPr>
        <w:t xml:space="preserve">produced by </w:t>
      </w:r>
      <w:r w:rsidR="00E63F46" w:rsidRPr="00233C64">
        <w:rPr>
          <w:i/>
          <w:iCs/>
          <w:lang w:val="en-GB"/>
        </w:rPr>
        <w:t>Pseudomonas aeruginosa</w:t>
      </w:r>
      <w:r w:rsidR="00E63F46" w:rsidRPr="00795F78">
        <w:rPr>
          <w:lang w:val="en-GB"/>
        </w:rPr>
        <w:t>. Structurally, this mucus forms a thick gel layer (50–400 μm) with a significantly smaller mesh size (</w:t>
      </w:r>
      <w:r w:rsidR="0013661A">
        <w:rPr>
          <w:lang w:val="en-GB"/>
        </w:rPr>
        <w:t>60-300</w:t>
      </w:r>
      <w:r w:rsidR="00E63F46" w:rsidRPr="00795F78">
        <w:rPr>
          <w:lang w:val="en-GB"/>
        </w:rPr>
        <w:t xml:space="preserve"> nm)</w:t>
      </w:r>
      <w:r w:rsidR="00482076" w:rsidRPr="00795F78">
        <w:rPr>
          <w:lang w:val="en-GB"/>
        </w:rPr>
        <w:t xml:space="preserve"> </w:t>
      </w:r>
      <w:r w:rsidR="00E63F46" w:rsidRPr="00795F78">
        <w:rPr>
          <w:lang w:val="en-GB"/>
        </w:rPr>
        <w:t xml:space="preserve">compared to healthy mucus, leading to increased viscosity and pronounced viscoelastic </w:t>
      </w:r>
      <w:r w:rsidR="008C798D" w:rsidRPr="00795F78">
        <w:rPr>
          <w:lang w:val="en-GB"/>
        </w:rPr>
        <w:t>behaviour</w:t>
      </w:r>
      <w:r w:rsidR="00E75C2A">
        <w:rPr>
          <w:color w:val="000000"/>
          <w:lang w:val="en-GB"/>
        </w:rPr>
        <w:t xml:space="preserve"> </w:t>
      </w:r>
      <w:sdt>
        <w:sdtPr>
          <w:rPr>
            <w:color w:val="000000"/>
            <w:lang w:val="en-GB"/>
          </w:rPr>
          <w:tag w:val="MENDELEY_CITATION_v3_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"/>
          <w:id w:val="-2121752467"/>
          <w:placeholder>
            <w:docPart w:val="DefaultPlaceholder_-1854013440"/>
          </w:placeholder>
        </w:sdtPr>
        <w:sdtContent>
          <w:r w:rsidR="001F6429" w:rsidRPr="001F6429">
            <w:rPr>
              <w:color w:val="000000"/>
              <w:lang w:val="en-GB"/>
            </w:rPr>
            <w:t>[25,26]</w:t>
          </w:r>
        </w:sdtContent>
      </w:sdt>
      <w:r w:rsidR="00282CFE">
        <w:rPr>
          <w:color w:val="000000"/>
          <w:lang w:val="en-GB"/>
        </w:rPr>
        <w:t>.</w:t>
      </w:r>
      <w:r w:rsidRPr="00795F78">
        <w:rPr>
          <w:lang w:val="en-GB"/>
        </w:rPr>
        <w:t xml:space="preserve"> These features severely hinder drug diffusion and mucus clearance while promoting bacterial colonization</w:t>
      </w:r>
      <w:r w:rsidR="00E63F46" w:rsidRPr="00795F78">
        <w:rPr>
          <w:lang w:val="en-GB"/>
        </w:rPr>
        <w:t xml:space="preserve"> </w:t>
      </w:r>
      <w:sdt>
        <w:sdtPr>
          <w:rPr>
            <w:color w:val="000000"/>
            <w:lang w:val="en-GB"/>
          </w:rPr>
          <w:tag w:val="MENDELEY_CITATION_v3_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"/>
          <w:id w:val="-1957546301"/>
          <w:placeholder>
            <w:docPart w:val="DefaultPlaceholder_-1854013440"/>
          </w:placeholder>
        </w:sdtPr>
        <w:sdtContent>
          <w:r w:rsidR="001F6429" w:rsidRPr="001F6429">
            <w:rPr>
              <w:color w:val="000000"/>
              <w:lang w:val="en-GB"/>
            </w:rPr>
            <w:t>[23,27]</w:t>
          </w:r>
        </w:sdtContent>
      </w:sdt>
      <w:r w:rsidR="007A1F1B" w:rsidRPr="00795F78">
        <w:rPr>
          <w:color w:val="000000"/>
          <w:lang w:val="en-GB"/>
        </w:rPr>
        <w:t>.</w:t>
      </w:r>
      <w:r w:rsidR="0069145B" w:rsidRPr="00795F78">
        <w:rPr>
          <w:color w:val="000000"/>
          <w:lang w:val="en-GB"/>
        </w:rPr>
        <w:t xml:space="preserve"> </w:t>
      </w:r>
      <w:r w:rsidRPr="00795F78">
        <w:rPr>
          <w:lang w:val="en-GB"/>
        </w:rPr>
        <w:t>Reducing APR particle size through NC formation aims to maintain diffusion under these conditions, making mucus diffusion studies essential for evaluating APR</w:t>
      </w:r>
      <w:r w:rsidRPr="00795F78">
        <w:rPr>
          <w:lang w:val="en-GB"/>
        </w:rPr>
        <w:noBreakHyphen/>
        <w:t>NC transport across the mucus barrier.</w:t>
      </w:r>
    </w:p>
    <w:p w14:paraId="5BC76995" w14:textId="386097E2" w:rsidR="003473F4" w:rsidRDefault="003473F4" w:rsidP="000150A4">
      <w:pPr>
        <w:pStyle w:val="Kop2"/>
        <w:spacing w:before="0" w:line="360" w:lineRule="auto"/>
        <w:ind w:left="578" w:hanging="578"/>
        <w:rPr>
          <w:color w:val="auto"/>
          <w:lang w:val="en-GB"/>
        </w:rPr>
      </w:pPr>
      <w:bookmarkStart w:id="42" w:name="_Toc229495043"/>
      <w:bookmarkStart w:id="43" w:name="_Toc230361234"/>
      <w:r w:rsidRPr="003473F4">
        <w:rPr>
          <w:color w:val="auto"/>
          <w:lang w:val="en-GB"/>
        </w:rPr>
        <w:t>C</w:t>
      </w:r>
      <w:r>
        <w:rPr>
          <w:color w:val="auto"/>
          <w:lang w:val="en-GB"/>
        </w:rPr>
        <w:t>URRENT APPROACHES IN DRUG SCREENING CONSIDERING MUCUS DIFFUSION</w:t>
      </w:r>
      <w:bookmarkStart w:id="44" w:name="_Toc223444464"/>
      <w:bookmarkEnd w:id="42"/>
      <w:bookmarkEnd w:id="43"/>
    </w:p>
    <w:p w14:paraId="12B514B4" w14:textId="46E9E5D7" w:rsidR="00B82886" w:rsidRPr="000A3EE8" w:rsidRDefault="00A13ECE" w:rsidP="000150A4">
      <w:pPr>
        <w:pStyle w:val="Kop3"/>
        <w:spacing w:before="0" w:line="360" w:lineRule="auto"/>
        <w:rPr>
          <w:b/>
          <w:bCs/>
          <w:color w:val="auto"/>
          <w:lang w:val="en-GB"/>
        </w:rPr>
      </w:pPr>
      <w:bookmarkStart w:id="45" w:name="_Toc229495044"/>
      <w:bookmarkStart w:id="46" w:name="_Toc230361235"/>
      <w:bookmarkEnd w:id="44"/>
      <w:r w:rsidRPr="00A13ECE">
        <w:rPr>
          <w:b/>
          <w:bCs/>
          <w:color w:val="auto"/>
          <w:lang w:val="en-GB"/>
        </w:rPr>
        <w:t xml:space="preserve">Limitations of </w:t>
      </w:r>
      <w:r>
        <w:rPr>
          <w:b/>
          <w:bCs/>
          <w:color w:val="auto"/>
          <w:lang w:val="en-GB"/>
        </w:rPr>
        <w:t>e</w:t>
      </w:r>
      <w:r w:rsidRPr="00A13ECE">
        <w:rPr>
          <w:b/>
          <w:bCs/>
          <w:color w:val="auto"/>
          <w:lang w:val="en-GB"/>
        </w:rPr>
        <w:t xml:space="preserve">xisting </w:t>
      </w:r>
      <w:r w:rsidRPr="00002AFA">
        <w:rPr>
          <w:b/>
          <w:bCs/>
          <w:i/>
          <w:iCs/>
          <w:color w:val="auto"/>
          <w:lang w:val="en-GB"/>
        </w:rPr>
        <w:t>in vitro</w:t>
      </w:r>
      <w:r w:rsidRPr="00A13ECE">
        <w:rPr>
          <w:b/>
          <w:bCs/>
          <w:color w:val="auto"/>
          <w:lang w:val="en-GB"/>
        </w:rPr>
        <w:t xml:space="preserve"> </w:t>
      </w:r>
      <w:r>
        <w:rPr>
          <w:b/>
          <w:bCs/>
          <w:color w:val="auto"/>
          <w:lang w:val="en-GB"/>
        </w:rPr>
        <w:t>d</w:t>
      </w:r>
      <w:r w:rsidRPr="00A13ECE">
        <w:rPr>
          <w:b/>
          <w:bCs/>
          <w:color w:val="auto"/>
          <w:lang w:val="en-GB"/>
        </w:rPr>
        <w:t xml:space="preserve">rug </w:t>
      </w:r>
      <w:r>
        <w:rPr>
          <w:b/>
          <w:bCs/>
          <w:color w:val="auto"/>
          <w:lang w:val="en-GB"/>
        </w:rPr>
        <w:t>s</w:t>
      </w:r>
      <w:r w:rsidRPr="00A13ECE">
        <w:rPr>
          <w:b/>
          <w:bCs/>
          <w:color w:val="auto"/>
          <w:lang w:val="en-GB"/>
        </w:rPr>
        <w:t xml:space="preserve">creening </w:t>
      </w:r>
      <w:r>
        <w:rPr>
          <w:b/>
          <w:bCs/>
          <w:color w:val="auto"/>
          <w:lang w:val="en-GB"/>
        </w:rPr>
        <w:t>m</w:t>
      </w:r>
      <w:r w:rsidRPr="00A13ECE">
        <w:rPr>
          <w:b/>
          <w:bCs/>
          <w:color w:val="auto"/>
          <w:lang w:val="en-GB"/>
        </w:rPr>
        <w:t>odels</w:t>
      </w:r>
      <w:bookmarkEnd w:id="45"/>
      <w:bookmarkEnd w:id="46"/>
    </w:p>
    <w:p w14:paraId="4EFB20B8" w14:textId="34C36F9B" w:rsidR="00A8737F" w:rsidRDefault="00F54AFD" w:rsidP="00F8377E">
      <w:pPr>
        <w:spacing w:after="120" w:line="360" w:lineRule="auto"/>
        <w:ind w:firstLine="708"/>
        <w:rPr>
          <w:color w:val="000000"/>
          <w:lang w:val="en-GB"/>
        </w:rPr>
      </w:pPr>
      <w:r w:rsidRPr="00F54AFD">
        <w:rPr>
          <w:lang w:val="en-GB"/>
        </w:rPr>
        <w:t xml:space="preserve">The development of </w:t>
      </w:r>
      <w:r w:rsidRPr="00002AFA">
        <w:rPr>
          <w:i/>
          <w:iCs/>
          <w:lang w:val="en-GB"/>
        </w:rPr>
        <w:t>in vitro</w:t>
      </w:r>
      <w:r w:rsidRPr="00F54AFD">
        <w:rPr>
          <w:lang w:val="en-GB"/>
        </w:rPr>
        <w:t xml:space="preserve"> models that accurately replicate pulmonary pathological mucus has become an essential component of modern drug discovery, particularly for diseases such as CF. Traditional drug screening platforms</w:t>
      </w:r>
      <w:r w:rsidR="0069145B">
        <w:rPr>
          <w:lang w:val="en-GB"/>
        </w:rPr>
        <w:t xml:space="preserve"> </w:t>
      </w:r>
      <w:r w:rsidRPr="00F54AFD">
        <w:rPr>
          <w:lang w:val="en-GB"/>
        </w:rPr>
        <w:t>including artificial membranes such as</w:t>
      </w:r>
      <w:r w:rsidR="001C2C29">
        <w:rPr>
          <w:lang w:val="en-GB"/>
        </w:rPr>
        <w:t xml:space="preserve"> p</w:t>
      </w:r>
      <w:r w:rsidR="001C2C29" w:rsidRPr="001C2C29">
        <w:rPr>
          <w:lang w:val="en-GB"/>
        </w:rPr>
        <w:t xml:space="preserve">arallel </w:t>
      </w:r>
      <w:r w:rsidR="001C2C29">
        <w:rPr>
          <w:lang w:val="en-GB"/>
        </w:rPr>
        <w:t>a</w:t>
      </w:r>
      <w:r w:rsidR="001C2C29" w:rsidRPr="001C2C29">
        <w:rPr>
          <w:lang w:val="en-GB"/>
        </w:rPr>
        <w:t xml:space="preserve">rtificial </w:t>
      </w:r>
      <w:r w:rsidR="001C2C29">
        <w:rPr>
          <w:lang w:val="en-GB"/>
        </w:rPr>
        <w:t>m</w:t>
      </w:r>
      <w:r w:rsidR="001C2C29" w:rsidRPr="001C2C29">
        <w:rPr>
          <w:lang w:val="en-GB"/>
        </w:rPr>
        <w:t xml:space="preserve">embrane </w:t>
      </w:r>
      <w:r w:rsidR="001C2C29">
        <w:rPr>
          <w:lang w:val="en-GB"/>
        </w:rPr>
        <w:t>p</w:t>
      </w:r>
      <w:r w:rsidR="001C2C29" w:rsidRPr="001C2C29">
        <w:rPr>
          <w:lang w:val="en-GB"/>
        </w:rPr>
        <w:t xml:space="preserve">ermeability </w:t>
      </w:r>
      <w:r w:rsidR="001C2C29">
        <w:rPr>
          <w:lang w:val="en-GB"/>
        </w:rPr>
        <w:t>a</w:t>
      </w:r>
      <w:r w:rsidR="001C2C29" w:rsidRPr="001C2C29">
        <w:rPr>
          <w:lang w:val="en-GB"/>
        </w:rPr>
        <w:t>ssay</w:t>
      </w:r>
      <w:r w:rsidRPr="00F54AFD">
        <w:rPr>
          <w:lang w:val="en-GB"/>
        </w:rPr>
        <w:t>, cell-based systems</w:t>
      </w:r>
      <w:r w:rsidR="00BC33F2">
        <w:rPr>
          <w:lang w:val="en-GB"/>
        </w:rPr>
        <w:t xml:space="preserve"> such as A549 cells </w:t>
      </w:r>
      <w:r w:rsidRPr="00F54AFD">
        <w:rPr>
          <w:lang w:val="en-GB"/>
        </w:rPr>
        <w:t>and tissue-specific models</w:t>
      </w:r>
      <w:r w:rsidR="0069145B">
        <w:rPr>
          <w:lang w:val="en-GB"/>
        </w:rPr>
        <w:t xml:space="preserve"> </w:t>
      </w:r>
      <w:r w:rsidRPr="00F54AFD">
        <w:rPr>
          <w:lang w:val="en-GB"/>
        </w:rPr>
        <w:t>generally do not take mucus into account. Consequently, these approaches provide only limited insight into drug diffusion through this critical biological barrier</w:t>
      </w:r>
      <w:r w:rsidR="00BC33F2">
        <w:rPr>
          <w:color w:val="000000"/>
          <w:lang w:val="en-GB"/>
        </w:rPr>
        <w:t xml:space="preserve"> </w:t>
      </w:r>
      <w:sdt>
        <w:sdtPr>
          <w:rPr>
            <w:color w:val="000000"/>
            <w:lang w:val="en-GB"/>
          </w:rPr>
          <w:tag w:val="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"/>
          <w:id w:val="-591551878"/>
          <w:placeholder>
            <w:docPart w:val="DefaultPlaceholder_-1854013440"/>
          </w:placeholder>
        </w:sdtPr>
        <w:sdtContent>
          <w:r w:rsidR="001F6429" w:rsidRPr="001F6429">
            <w:rPr>
              <w:color w:val="000000"/>
              <w:lang w:val="en-GB"/>
            </w:rPr>
            <w:t>[28–31]</w:t>
          </w:r>
        </w:sdtContent>
      </w:sdt>
      <w:r w:rsidR="007A1F1B">
        <w:rPr>
          <w:color w:val="000000"/>
          <w:lang w:val="en-GB"/>
        </w:rPr>
        <w:t>.</w:t>
      </w:r>
      <w:r w:rsidR="001604C8">
        <w:rPr>
          <w:color w:val="000000"/>
          <w:lang w:val="en-GB"/>
        </w:rPr>
        <w:t xml:space="preserve"> </w:t>
      </w:r>
      <w:r w:rsidRPr="00F54AFD">
        <w:rPr>
          <w:lang w:val="en-GB"/>
        </w:rPr>
        <w:t xml:space="preserve">Reproducing the natural assembly of mucins into a functional mucus gel remains a major challenge. Although this gel structure is essential for mimicking the biological </w:t>
      </w:r>
      <w:r w:rsidR="008C798D" w:rsidRPr="00F54AFD">
        <w:rPr>
          <w:lang w:val="en-GB"/>
        </w:rPr>
        <w:t>behaviour</w:t>
      </w:r>
      <w:r w:rsidRPr="00F54AFD">
        <w:rPr>
          <w:lang w:val="en-GB"/>
        </w:rPr>
        <w:t xml:space="preserve"> of native mucus, commercially available mucins such as porcine gastric mucin and bovine submaxillary mucin fail to form hydrogels at physiological pH or concentrations, likely due to processing steps that disrupt their natural gel</w:t>
      </w:r>
      <w:r w:rsidRPr="00F54AFD">
        <w:rPr>
          <w:lang w:val="en-GB"/>
        </w:rPr>
        <w:noBreakHyphen/>
        <w:t>forming capacity. This severely limits their usefulness as models of natural mucus. Artificial covalent crosslinking strategies</w:t>
      </w:r>
      <w:r w:rsidR="0069145B">
        <w:rPr>
          <w:lang w:val="en-GB"/>
        </w:rPr>
        <w:t xml:space="preserve"> </w:t>
      </w:r>
      <w:r w:rsidRPr="00F54AFD">
        <w:rPr>
          <w:lang w:val="en-GB"/>
        </w:rPr>
        <w:t>such as acrylate</w:t>
      </w:r>
      <w:r w:rsidRPr="00F54AFD">
        <w:rPr>
          <w:lang w:val="en-GB"/>
        </w:rPr>
        <w:noBreakHyphen/>
        <w:t xml:space="preserve"> or glutaraldehyde</w:t>
      </w:r>
      <w:r w:rsidR="0069145B">
        <w:rPr>
          <w:lang w:val="en-GB"/>
        </w:rPr>
        <w:t xml:space="preserve"> </w:t>
      </w:r>
      <w:r w:rsidRPr="00F54AFD">
        <w:rPr>
          <w:lang w:val="en-GB"/>
        </w:rPr>
        <w:t>mediated bonds</w:t>
      </w:r>
      <w:r w:rsidR="0069145B">
        <w:rPr>
          <w:lang w:val="en-GB"/>
        </w:rPr>
        <w:t xml:space="preserve"> </w:t>
      </w:r>
      <w:r w:rsidRPr="00F54AFD">
        <w:rPr>
          <w:lang w:val="en-GB"/>
        </w:rPr>
        <w:t>can induce gel formation, but these chemistries do not reflect the thiol</w:t>
      </w:r>
      <w:r w:rsidRPr="00F54AFD">
        <w:rPr>
          <w:lang w:val="en-GB"/>
        </w:rPr>
        <w:noBreakHyphen/>
        <w:t xml:space="preserve">mediated interactions that stabilize mucin networks </w:t>
      </w:r>
      <w:r w:rsidRPr="0068256E">
        <w:rPr>
          <w:i/>
          <w:iCs/>
          <w:lang w:val="en-GB"/>
        </w:rPr>
        <w:t>in vivo</w:t>
      </w:r>
      <w:r w:rsidRPr="00F54AFD">
        <w:rPr>
          <w:lang w:val="en-GB"/>
        </w:rPr>
        <w:t xml:space="preserve">, restricting their biological relevance. Although purification methods that preserve natural </w:t>
      </w:r>
      <w:r w:rsidRPr="00F54AFD">
        <w:rPr>
          <w:lang w:val="en-GB"/>
        </w:rPr>
        <w:lastRenderedPageBreak/>
        <w:t>gel</w:t>
      </w:r>
      <w:r w:rsidRPr="00F54AFD">
        <w:rPr>
          <w:lang w:val="en-GB"/>
        </w:rPr>
        <w:noBreakHyphen/>
        <w:t>forming properties exist, such as isolating mucins from porcine stomach scrapings or collecting mucus from tissue culture models, these approaches rely on specialized, low</w:t>
      </w:r>
      <w:r w:rsidRPr="00F54AFD">
        <w:rPr>
          <w:lang w:val="en-GB"/>
        </w:rPr>
        <w:noBreakHyphen/>
        <w:t xml:space="preserve">yield procedures that limit scalability and widespread use. A significant unmet need therefore </w:t>
      </w:r>
      <w:r w:rsidR="001B3CEC">
        <w:rPr>
          <w:lang w:val="en-GB"/>
        </w:rPr>
        <w:t>remains for</w:t>
      </w:r>
      <w:r w:rsidRPr="00F54AFD">
        <w:rPr>
          <w:lang w:val="en-GB"/>
        </w:rPr>
        <w:t xml:space="preserve"> enabling gel formation from crude, partially purified mucins that are readily available in large quantities from commercial suppliers</w:t>
      </w:r>
      <w:r>
        <w:rPr>
          <w:lang w:val="en-GB"/>
        </w:rPr>
        <w:t xml:space="preserve"> </w:t>
      </w:r>
      <w:sdt>
        <w:sdtPr>
          <w:rPr>
            <w:color w:val="000000"/>
            <w:lang w:val="en-GB"/>
          </w:rPr>
          <w:tag w:val="MENDELEY_CITATION_v3_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"/>
          <w:id w:val="177077511"/>
          <w:placeholder>
            <w:docPart w:val="DefaultPlaceholder_-1854013440"/>
          </w:placeholder>
        </w:sdtPr>
        <w:sdtContent>
          <w:r w:rsidR="001F6429" w:rsidRPr="001F6429">
            <w:rPr>
              <w:color w:val="000000"/>
              <w:lang w:val="en-GB"/>
            </w:rPr>
            <w:t>[32]</w:t>
          </w:r>
        </w:sdtContent>
      </w:sdt>
      <w:r w:rsidR="007A1F1B">
        <w:rPr>
          <w:color w:val="000000"/>
          <w:lang w:val="en-GB"/>
        </w:rPr>
        <w:t>.</w:t>
      </w:r>
    </w:p>
    <w:p w14:paraId="336E5F40" w14:textId="6302E5D1" w:rsidR="00A13ECE" w:rsidRPr="00A13ECE" w:rsidRDefault="00A13ECE" w:rsidP="000150A4">
      <w:pPr>
        <w:pStyle w:val="Kop3"/>
        <w:rPr>
          <w:b/>
          <w:bCs/>
          <w:color w:val="auto"/>
          <w:lang w:val="en-GB"/>
        </w:rPr>
      </w:pPr>
      <w:bookmarkStart w:id="47" w:name="_Toc229495045"/>
      <w:bookmarkStart w:id="48" w:name="_Toc230361236"/>
      <w:r w:rsidRPr="00A13ECE">
        <w:rPr>
          <w:b/>
          <w:bCs/>
          <w:color w:val="auto"/>
          <w:lang w:val="en-GB"/>
        </w:rPr>
        <w:t>Advan</w:t>
      </w:r>
      <w:r w:rsidR="001B3CEC">
        <w:rPr>
          <w:b/>
          <w:bCs/>
          <w:color w:val="auto"/>
          <w:lang w:val="en-GB"/>
        </w:rPr>
        <w:t>tages</w:t>
      </w:r>
      <w:r w:rsidRPr="00A13ECE">
        <w:rPr>
          <w:b/>
          <w:bCs/>
          <w:color w:val="auto"/>
          <w:lang w:val="en-GB"/>
        </w:rPr>
        <w:t xml:space="preserve"> of artificial mucus systems</w:t>
      </w:r>
      <w:bookmarkEnd w:id="47"/>
      <w:bookmarkEnd w:id="48"/>
    </w:p>
    <w:p w14:paraId="779AC483" w14:textId="4394AA79" w:rsidR="00690DEA" w:rsidRDefault="00F54AFD" w:rsidP="00F8377E">
      <w:pPr>
        <w:spacing w:after="120" w:line="360" w:lineRule="auto"/>
        <w:ind w:firstLine="708"/>
        <w:rPr>
          <w:lang w:val="en-GB"/>
        </w:rPr>
      </w:pPr>
      <w:r w:rsidRPr="00F54AFD">
        <w:rPr>
          <w:lang w:val="en-GB"/>
        </w:rPr>
        <w:t>To bridge this gap, a variety of mucus</w:t>
      </w:r>
      <w:r w:rsidRPr="00F54AFD">
        <w:rPr>
          <w:lang w:val="en-GB"/>
        </w:rPr>
        <w:noBreakHyphen/>
        <w:t>based models has been developed, including mucin solutions and gels, multilayered polyelectrolyte films, glycopolymer systems and cell culture models incorporating airway mucus or mucus</w:t>
      </w:r>
      <w:r w:rsidRPr="00F54AFD">
        <w:rPr>
          <w:lang w:val="en-GB"/>
        </w:rPr>
        <w:noBreakHyphen/>
        <w:t>producing cells</w:t>
      </w:r>
      <w:r w:rsidR="00BC33F2" w:rsidRPr="00BC33F2">
        <w:rPr>
          <w:lang w:val="en-GB"/>
        </w:rPr>
        <w:t xml:space="preserve"> </w:t>
      </w:r>
      <w:r w:rsidR="00BC33F2">
        <w:rPr>
          <w:lang w:val="en-GB"/>
        </w:rPr>
        <w:t xml:space="preserve">such as </w:t>
      </w:r>
      <w:r w:rsidR="00BC33F2" w:rsidRPr="00BC33F2">
        <w:rPr>
          <w:lang w:val="en-GB"/>
        </w:rPr>
        <w:t>Calu</w:t>
      </w:r>
      <w:r w:rsidR="00BC33F2" w:rsidRPr="00BC33F2">
        <w:rPr>
          <w:lang w:val="en-GB"/>
        </w:rPr>
        <w:noBreakHyphen/>
        <w:t>3 airway epithelial cells</w:t>
      </w:r>
      <w:r w:rsidRPr="00F54AFD">
        <w:rPr>
          <w:lang w:val="en-GB"/>
        </w:rPr>
        <w:t>. Additional approaches, such as phospholipid vesicle</w:t>
      </w:r>
      <w:r w:rsidRPr="00F54AFD">
        <w:rPr>
          <w:lang w:val="en-GB"/>
        </w:rPr>
        <w:noBreakHyphen/>
        <w:t xml:space="preserve">based permeation assays, have been designed to evaluate drug permeability. While these models replicate selected chemical or structural features of mucus, they often fail to capture the steric mesh architecture and viscoelastic properties of </w:t>
      </w:r>
      <w:r w:rsidR="00A8737F">
        <w:rPr>
          <w:lang w:val="en-GB"/>
        </w:rPr>
        <w:t>CF mucus</w:t>
      </w:r>
      <w:r w:rsidRPr="00F54AFD">
        <w:rPr>
          <w:lang w:val="en-GB"/>
        </w:rPr>
        <w:t>. Some systems also rely on exogenous components that may introduce non</w:t>
      </w:r>
      <w:r w:rsidRPr="00F54AFD">
        <w:rPr>
          <w:lang w:val="en-GB"/>
        </w:rPr>
        <w:noBreakHyphen/>
        <w:t xml:space="preserve">physiological interactions and alter drug </w:t>
      </w:r>
      <w:r w:rsidR="007A1F1B" w:rsidRPr="00F54AFD">
        <w:rPr>
          <w:lang w:val="en-GB"/>
        </w:rPr>
        <w:t>behaviour</w:t>
      </w:r>
      <w:r w:rsidR="00BC33F2">
        <w:rPr>
          <w:lang w:val="en-GB"/>
        </w:rPr>
        <w:t xml:space="preserve"> </w:t>
      </w:r>
      <w:sdt>
        <w:sdtPr>
          <w:rPr>
            <w:color w:val="000000"/>
            <w:lang w:val="en-GB"/>
          </w:rPr>
          <w:tag w:val="MENDELEY_CITATION_v3_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"/>
          <w:id w:val="-1932578437"/>
          <w:placeholder>
            <w:docPart w:val="DefaultPlaceholder_-1854013440"/>
          </w:placeholder>
        </w:sdtPr>
        <w:sdtContent>
          <w:r w:rsidR="001F6429" w:rsidRPr="001F6429">
            <w:rPr>
              <w:color w:val="000000"/>
              <w:lang w:val="en-GB"/>
            </w:rPr>
            <w:t>[30]</w:t>
          </w:r>
        </w:sdtContent>
      </w:sdt>
      <w:r w:rsidR="00BC33F2">
        <w:rPr>
          <w:color w:val="000000"/>
          <w:lang w:val="en-GB"/>
        </w:rPr>
        <w:t>.</w:t>
      </w:r>
    </w:p>
    <w:p w14:paraId="4691A3F9" w14:textId="3FCBF50D" w:rsidR="00A8737F" w:rsidRPr="000918B1" w:rsidRDefault="00F54AFD" w:rsidP="00F8377E">
      <w:pPr>
        <w:spacing w:after="120" w:line="360" w:lineRule="auto"/>
        <w:ind w:firstLine="708"/>
        <w:rPr>
          <w:color w:val="000000"/>
          <w:lang w:val="en-GB"/>
        </w:rPr>
      </w:pPr>
      <w:r w:rsidRPr="00F54AFD">
        <w:rPr>
          <w:lang w:val="en-GB"/>
        </w:rPr>
        <w:t xml:space="preserve">Recent advances have introduced modular hydrogel systems composed of mucin and alginate, which better mimic the chemical composition, structural organization and viscoelastic </w:t>
      </w:r>
      <w:r w:rsidR="007A1F1B" w:rsidRPr="00F54AFD">
        <w:rPr>
          <w:lang w:val="en-GB"/>
        </w:rPr>
        <w:t>behaviour</w:t>
      </w:r>
      <w:r w:rsidRPr="00F54AFD">
        <w:rPr>
          <w:lang w:val="en-GB"/>
        </w:rPr>
        <w:t xml:space="preserve"> of </w:t>
      </w:r>
      <w:r w:rsidR="00A13ECE">
        <w:rPr>
          <w:lang w:val="en-GB"/>
        </w:rPr>
        <w:t xml:space="preserve">healthy and </w:t>
      </w:r>
      <w:r w:rsidRPr="00F54AFD">
        <w:rPr>
          <w:lang w:val="en-GB"/>
        </w:rPr>
        <w:t>CF mucus. The degree of alginate crosslinking with calcium ions allows precise control over gel stiffness and mesh size, while the overall composition</w:t>
      </w:r>
      <w:r w:rsidR="00D36A3D">
        <w:rPr>
          <w:lang w:val="en-GB"/>
        </w:rPr>
        <w:t xml:space="preserve"> </w:t>
      </w:r>
      <w:r w:rsidRPr="00F54AFD">
        <w:rPr>
          <w:lang w:val="en-GB"/>
        </w:rPr>
        <w:t>including mucin, alginate, NaCl and Ca²</w:t>
      </w:r>
      <w:r w:rsidRPr="00F54AFD">
        <w:rPr>
          <w:rFonts w:ascii="Cambria Math" w:hAnsi="Cambria Math" w:cs="Cambria Math"/>
          <w:lang w:val="en-GB"/>
        </w:rPr>
        <w:t>⁺</w:t>
      </w:r>
      <w:r w:rsidR="00D36A3D">
        <w:rPr>
          <w:rFonts w:cs="UGent Panno Text"/>
          <w:lang w:val="en-GB"/>
        </w:rPr>
        <w:t xml:space="preserve"> </w:t>
      </w:r>
      <w:r w:rsidRPr="00F54AFD">
        <w:rPr>
          <w:lang w:val="en-GB"/>
        </w:rPr>
        <w:t xml:space="preserve">is tuned to reflect physiologically </w:t>
      </w:r>
      <w:r w:rsidR="00A13ECE">
        <w:rPr>
          <w:lang w:val="en-GB"/>
        </w:rPr>
        <w:t xml:space="preserve">and pathophysiological </w:t>
      </w:r>
      <w:r w:rsidRPr="00F54AFD">
        <w:rPr>
          <w:lang w:val="en-GB"/>
        </w:rPr>
        <w:t>relevant conditions. These hydrogels provide a more reproducible and biologically relevant platform for studying drug transport through mucus, offering significant advantages in early</w:t>
      </w:r>
      <w:r w:rsidRPr="00F54AFD">
        <w:rPr>
          <w:lang w:val="en-GB"/>
        </w:rPr>
        <w:noBreakHyphen/>
        <w:t xml:space="preserve">stage drug discovery. By enabling improved predictions of drug </w:t>
      </w:r>
      <w:r w:rsidR="007A1F1B" w:rsidRPr="00F54AFD">
        <w:rPr>
          <w:lang w:val="en-GB"/>
        </w:rPr>
        <w:t>behaviour</w:t>
      </w:r>
      <w:r w:rsidRPr="00F54AFD">
        <w:rPr>
          <w:lang w:val="en-GB"/>
        </w:rPr>
        <w:t xml:space="preserve"> under </w:t>
      </w:r>
      <w:r w:rsidR="00A13ECE">
        <w:rPr>
          <w:lang w:val="en-GB"/>
        </w:rPr>
        <w:t xml:space="preserve">physiological and </w:t>
      </w:r>
      <w:r w:rsidRPr="00F54AFD">
        <w:rPr>
          <w:lang w:val="en-GB"/>
        </w:rPr>
        <w:t>pathological conditions, these models reduce reliance on patient</w:t>
      </w:r>
      <w:r w:rsidRPr="00F54AFD">
        <w:rPr>
          <w:lang w:val="en-GB"/>
        </w:rPr>
        <w:noBreakHyphen/>
        <w:t>derived samples and facilitate the identification of promising drug candidates more efficientl</w:t>
      </w:r>
      <w:r w:rsidR="007A1F1B">
        <w:rPr>
          <w:lang w:val="en-GB"/>
        </w:rPr>
        <w:t>y</w:t>
      </w:r>
      <w:r w:rsidR="009D58F2">
        <w:rPr>
          <w:lang w:val="en-GB"/>
        </w:rPr>
        <w:t xml:space="preserve"> </w:t>
      </w:r>
      <w:sdt>
        <w:sdtPr>
          <w:rPr>
            <w:color w:val="000000"/>
            <w:lang w:val="en-GB"/>
          </w:rPr>
          <w:tag w:val="MENDELEY_CITATION_v3_eyJjaXRhdGlvbklEIjoiTUVOREVMRVlfQ0lUQVRJT05fOTJkNDRiZjYtY2M0Yi00YWRkLThlZjAtOWVkYWFlZjkzY2M1IiwicHJvcGVydGllcyI6eyJub3RlSW5kZXgiOjB9LCJpc0VkaXRlZCI6ZmFsc2UsIm1hbnVhbE92ZXJyaWRlIjp7ImlzTWFudWFsbHlPdmVycmlkZGVuIjpmYWxzZSwiY2l0ZXByb2NUZXh0IjoiWzIyLDIzXSIsIm1hbnVhbE92ZXJyaWRlVGV4dCI6IiJ9LCJjaXRhdGlvbkl0ZW1zIjpbeyJpZCI6Ijg2YjA5YWM5LTU3YjEtM2E4OS05NWYwLTNiN2E1ZTZlZjJmYyIsIml0ZW1EYXRhIjp7InR5cGUiOiJhcnRpY2xlLWpvdXJuYWwiLCJpZCI6Ijg2YjA5YWM5LTU3YjEtM2E4OS05NWYwLTNiN2E1ZTZlZjJmYy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"/>
          <w:id w:val="1561130537"/>
          <w:placeholder>
            <w:docPart w:val="DefaultPlaceholder_-1854013440"/>
          </w:placeholder>
        </w:sdtPr>
        <w:sdtContent>
          <w:r w:rsidR="001F6429" w:rsidRPr="001F6429">
            <w:rPr>
              <w:color w:val="000000"/>
              <w:lang w:val="en-GB"/>
            </w:rPr>
            <w:t>[22,23]</w:t>
          </w:r>
        </w:sdtContent>
      </w:sdt>
      <w:r w:rsidR="007A1F1B">
        <w:rPr>
          <w:color w:val="000000"/>
          <w:lang w:val="en-GB"/>
        </w:rPr>
        <w:t>.</w:t>
      </w:r>
      <w:r w:rsidR="001B3CEC">
        <w:rPr>
          <w:color w:val="000000"/>
          <w:lang w:val="en-GB"/>
        </w:rPr>
        <w:t xml:space="preserve"> </w:t>
      </w:r>
      <w:r w:rsidR="00C67D86" w:rsidRPr="00C67D86">
        <w:rPr>
          <w:color w:val="000000"/>
          <w:lang w:val="en-GB"/>
        </w:rPr>
        <w:t>In this study, alginate</w:t>
      </w:r>
      <w:r w:rsidR="00B06174">
        <w:rPr>
          <w:color w:val="000000"/>
          <w:lang w:val="en-GB"/>
        </w:rPr>
        <w:t>/mucin</w:t>
      </w:r>
      <w:r w:rsidR="00C67D86" w:rsidRPr="00C67D86">
        <w:rPr>
          <w:color w:val="000000"/>
          <w:lang w:val="en-GB"/>
        </w:rPr>
        <w:t xml:space="preserve"> hydrogels were developed to mimic the physicochemical properties of airway mucus.</w:t>
      </w:r>
    </w:p>
    <w:p w14:paraId="1D49BCBD" w14:textId="03767F93" w:rsidR="00A13ECE" w:rsidRPr="00A13ECE" w:rsidRDefault="00A13ECE" w:rsidP="000150A4">
      <w:pPr>
        <w:pStyle w:val="Kop3"/>
        <w:spacing w:line="360" w:lineRule="auto"/>
        <w:rPr>
          <w:b/>
          <w:bCs/>
          <w:color w:val="auto"/>
          <w:lang w:val="en-GB"/>
        </w:rPr>
      </w:pPr>
      <w:bookmarkStart w:id="49" w:name="_Toc229495046"/>
      <w:bookmarkStart w:id="50" w:name="_Toc230361237"/>
      <w:r w:rsidRPr="00A13ECE">
        <w:rPr>
          <w:b/>
          <w:bCs/>
          <w:color w:val="auto"/>
          <w:lang w:val="en-GB"/>
        </w:rPr>
        <w:t>Alginate</w:t>
      </w:r>
      <w:r w:rsidRPr="00A13ECE">
        <w:rPr>
          <w:b/>
          <w:bCs/>
          <w:color w:val="auto"/>
          <w:lang w:val="en-GB"/>
        </w:rPr>
        <w:noBreakHyphen/>
        <w:t>based hydrogels as mucus mimics</w:t>
      </w:r>
      <w:bookmarkEnd w:id="49"/>
      <w:bookmarkEnd w:id="50"/>
    </w:p>
    <w:p w14:paraId="09A4A6A3" w14:textId="18294217" w:rsidR="000918B1" w:rsidRDefault="00A246D5" w:rsidP="00F8377E">
      <w:pPr>
        <w:spacing w:after="120" w:line="360" w:lineRule="auto"/>
        <w:ind w:firstLine="708"/>
        <w:rPr>
          <w:lang w:val="en-GB"/>
        </w:rPr>
      </w:pPr>
      <w:r w:rsidRPr="00025784">
        <w:rPr>
          <w:lang w:val="en-GB"/>
        </w:rPr>
        <w:t>Hydrogels are three</w:t>
      </w:r>
      <w:r w:rsidRPr="00025784">
        <w:rPr>
          <w:lang w:val="en-GB"/>
        </w:rPr>
        <w:noBreakHyphen/>
        <w:t xml:space="preserve">dimensional, crosslinked networks of hydrophilic polymers that absorb substantial amounts of water or biological fluids. This absorption causes the material to swell while maintaining its structural integrity, allowing the network to remain intact without dissolving. A widely used </w:t>
      </w:r>
      <w:r w:rsidR="0097034C" w:rsidRPr="0097034C">
        <w:rPr>
          <w:lang w:val="en-GB"/>
        </w:rPr>
        <w:t>hydrogel</w:t>
      </w:r>
      <w:r w:rsidR="0097034C" w:rsidRPr="0097034C">
        <w:rPr>
          <w:lang w:val="en-GB"/>
        </w:rPr>
        <w:noBreakHyphen/>
        <w:t>forming polymer</w:t>
      </w:r>
      <w:r w:rsidRPr="00025784">
        <w:rPr>
          <w:lang w:val="en-GB"/>
        </w:rPr>
        <w:t xml:space="preserve"> is alginate, a seaweed</w:t>
      </w:r>
      <w:r w:rsidRPr="00025784">
        <w:rPr>
          <w:lang w:val="en-GB"/>
        </w:rPr>
        <w:noBreakHyphen/>
        <w:t>deriv</w:t>
      </w:r>
      <w:r w:rsidRPr="0097034C">
        <w:rPr>
          <w:lang w:val="en-GB"/>
        </w:rPr>
        <w:t xml:space="preserve">ed polysaccharide composed of </w:t>
      </w:r>
      <w:r w:rsidRPr="0097034C">
        <w:t>β</w:t>
      </w:r>
      <w:r w:rsidRPr="0097034C">
        <w:rPr>
          <w:lang w:val="en-GB"/>
        </w:rPr>
        <w:noBreakHyphen/>
        <w:t>D</w:t>
      </w:r>
      <w:r w:rsidRPr="0097034C">
        <w:rPr>
          <w:lang w:val="en-GB"/>
        </w:rPr>
        <w:noBreakHyphen/>
        <w:t xml:space="preserve">mannuronic acid (M) and </w:t>
      </w:r>
      <w:r w:rsidRPr="0097034C">
        <w:t>α</w:t>
      </w:r>
      <w:r w:rsidRPr="0097034C">
        <w:rPr>
          <w:lang w:val="en-GB"/>
        </w:rPr>
        <w:noBreakHyphen/>
        <w:t>L</w:t>
      </w:r>
      <w:r w:rsidRPr="0097034C">
        <w:rPr>
          <w:lang w:val="en-GB"/>
        </w:rPr>
        <w:noBreakHyphen/>
        <w:t>guluronic acid (G) residues. These are arranged in homopolymeric blocks of G or M, as well as heteropolymeric MG</w:t>
      </w:r>
      <w:r w:rsidRPr="0097034C">
        <w:rPr>
          <w:lang w:val="en-GB"/>
        </w:rPr>
        <w:noBreakHyphen/>
        <w:t>blocks and this block distribution strongly influences</w:t>
      </w:r>
      <w:r w:rsidRPr="00A246D5">
        <w:rPr>
          <w:lang w:val="en-GB"/>
        </w:rPr>
        <w:t xml:space="preserve"> the gelation </w:t>
      </w:r>
      <w:r w:rsidR="008C798D" w:rsidRPr="00A246D5">
        <w:rPr>
          <w:lang w:val="en-GB"/>
        </w:rPr>
        <w:t>behaviour</w:t>
      </w:r>
      <w:r w:rsidRPr="00A246D5">
        <w:rPr>
          <w:lang w:val="en-GB"/>
        </w:rPr>
        <w:t xml:space="preserve"> and mechanical properties of the resulting hydrogel</w:t>
      </w:r>
      <w:r w:rsidRPr="002D6361">
        <w:rPr>
          <w:lang w:val="en-GB"/>
        </w:rPr>
        <w:t xml:space="preserve"> </w:t>
      </w:r>
      <w:sdt>
        <w:sdtPr>
          <w:rPr>
            <w:color w:val="000000"/>
            <w:lang w:val="en-GB"/>
          </w:rPr>
          <w:tag w:val="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"/>
          <w:id w:val="1104621878"/>
          <w:placeholder>
            <w:docPart w:val="3317FE6262F44B2A8A71CC9EAA718379"/>
          </w:placeholder>
        </w:sdtPr>
        <w:sdtContent>
          <w:r w:rsidR="001F6429" w:rsidRPr="001F6429">
            <w:rPr>
              <w:color w:val="000000"/>
              <w:lang w:val="en-GB"/>
            </w:rPr>
            <w:t>[33–35]</w:t>
          </w:r>
        </w:sdtContent>
      </w:sdt>
      <w:r w:rsidR="007A1F1B">
        <w:rPr>
          <w:color w:val="000000"/>
          <w:lang w:val="en-GB"/>
        </w:rPr>
        <w:t>.</w:t>
      </w:r>
      <w:r w:rsidRPr="0038423E">
        <w:rPr>
          <w:lang w:val="en-GB"/>
        </w:rPr>
        <w:t xml:space="preserve"> </w:t>
      </w:r>
    </w:p>
    <w:p w14:paraId="0C3FA70E" w14:textId="08BED877" w:rsidR="00E673E6" w:rsidRPr="00A8737F" w:rsidRDefault="00F4528D" w:rsidP="00F8377E">
      <w:pPr>
        <w:spacing w:after="120" w:line="360" w:lineRule="auto"/>
        <w:ind w:firstLine="578"/>
        <w:rPr>
          <w:lang w:val="en-GB"/>
        </w:rPr>
      </w:pPr>
      <w:r w:rsidRPr="00F4528D">
        <w:rPr>
          <w:lang w:val="en-GB"/>
        </w:rPr>
        <w:lastRenderedPageBreak/>
        <w:t>Alginate hydrogels are formed through ionotropic gelation, where divalent cations such as Ca²</w:t>
      </w:r>
      <w:r w:rsidRPr="00F4528D">
        <w:rPr>
          <w:rFonts w:ascii="Cambria Math" w:hAnsi="Cambria Math" w:cs="Cambria Math"/>
          <w:lang w:val="en-GB"/>
        </w:rPr>
        <w:t>⁺</w:t>
      </w:r>
      <w:r w:rsidRPr="00F4528D">
        <w:rPr>
          <w:lang w:val="en-GB"/>
        </w:rPr>
        <w:t>, Sr</w:t>
      </w:r>
      <w:r w:rsidRPr="00F4528D">
        <w:rPr>
          <w:rFonts w:cs="UGent Panno Text"/>
          <w:lang w:val="en-GB"/>
        </w:rPr>
        <w:t>²</w:t>
      </w:r>
      <w:r w:rsidRPr="00F4528D">
        <w:rPr>
          <w:rFonts w:ascii="Cambria Math" w:hAnsi="Cambria Math" w:cs="Cambria Math"/>
          <w:lang w:val="en-GB"/>
        </w:rPr>
        <w:t>⁺</w:t>
      </w:r>
      <w:r w:rsidRPr="00F4528D">
        <w:rPr>
          <w:lang w:val="en-GB"/>
        </w:rPr>
        <w:t xml:space="preserve"> or Ba</w:t>
      </w:r>
      <w:r w:rsidRPr="00F4528D">
        <w:rPr>
          <w:rFonts w:cs="UGent Panno Text"/>
          <w:lang w:val="en-GB"/>
        </w:rPr>
        <w:t>²</w:t>
      </w:r>
      <w:r w:rsidRPr="00F4528D">
        <w:rPr>
          <w:rFonts w:ascii="Cambria Math" w:hAnsi="Cambria Math" w:cs="Cambria Math"/>
          <w:lang w:val="en-GB"/>
        </w:rPr>
        <w:t>⁺</w:t>
      </w:r>
      <w:r w:rsidRPr="00F4528D">
        <w:rPr>
          <w:lang w:val="en-GB"/>
        </w:rPr>
        <w:t xml:space="preserve"> replace sodium ions on guluronic acid residues and crosslink the </w:t>
      </w:r>
      <w:r w:rsidRPr="00F4528D">
        <w:rPr>
          <w:rFonts w:cs="UGent Panno Text"/>
        </w:rPr>
        <w:t>α</w:t>
      </w:r>
      <w:r w:rsidRPr="00F4528D">
        <w:rPr>
          <w:lang w:val="en-GB"/>
        </w:rPr>
        <w:noBreakHyphen/>
        <w:t>L</w:t>
      </w:r>
      <w:r w:rsidRPr="00F4528D">
        <w:rPr>
          <w:lang w:val="en-GB"/>
        </w:rPr>
        <w:noBreakHyphen/>
        <w:t>guluronic blocks into a three</w:t>
      </w:r>
      <w:r w:rsidRPr="00F4528D">
        <w:rPr>
          <w:lang w:val="en-GB"/>
        </w:rPr>
        <w:noBreakHyphen/>
        <w:t>dimensional network. While alginic acid is insoluble, monovalent alginate salts dissolve readily in water</w:t>
      </w:r>
      <w:r w:rsidR="00ED7E9E">
        <w:rPr>
          <w:color w:val="000000"/>
          <w:lang w:val="en-GB"/>
        </w:rPr>
        <w:t xml:space="preserve"> </w:t>
      </w:r>
      <w:sdt>
        <w:sdtPr>
          <w:rPr>
            <w:color w:val="000000"/>
            <w:lang w:val="en-GB"/>
          </w:rPr>
          <w:tag w:val="MENDELEY_CITATION_v3_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"/>
          <w:id w:val="-1317100509"/>
          <w:placeholder>
            <w:docPart w:val="DefaultPlaceholder_-1854013440"/>
          </w:placeholder>
        </w:sdtPr>
        <w:sdtContent>
          <w:r w:rsidR="001F6429" w:rsidRPr="001F6429">
            <w:rPr>
              <w:color w:val="000000"/>
              <w:lang w:val="en-GB"/>
            </w:rPr>
            <w:t>[34,35]</w:t>
          </w:r>
        </w:sdtContent>
      </w:sdt>
      <w:r w:rsidR="007A1F1B">
        <w:rPr>
          <w:color w:val="000000"/>
          <w:lang w:val="en-GB"/>
        </w:rPr>
        <w:t>.</w:t>
      </w:r>
      <w:r>
        <w:rPr>
          <w:color w:val="000000"/>
          <w:lang w:val="en-GB"/>
        </w:rPr>
        <w:t xml:space="preserve"> </w:t>
      </w:r>
      <w:r w:rsidR="00A246D5" w:rsidRPr="00025784">
        <w:rPr>
          <w:lang w:val="en-GB"/>
        </w:rPr>
        <w:t>The rate and uniformity of gelation depend strongly on the nature of the crosslinking ion. Calcium ions</w:t>
      </w:r>
      <w:r w:rsidR="00ED7E9E">
        <w:rPr>
          <w:lang w:val="en-GB"/>
        </w:rPr>
        <w:t xml:space="preserve"> in </w:t>
      </w:r>
      <w:r w:rsidR="00ED7E9E" w:rsidRPr="00025784">
        <w:rPr>
          <w:lang w:val="en-GB"/>
        </w:rPr>
        <w:t xml:space="preserve">CaCl₂ </w:t>
      </w:r>
      <w:r w:rsidR="00A246D5" w:rsidRPr="00025784">
        <w:rPr>
          <w:lang w:val="en-GB"/>
        </w:rPr>
        <w:t>induce rapid and often difficult</w:t>
      </w:r>
      <w:r w:rsidR="00A246D5" w:rsidRPr="00025784">
        <w:rPr>
          <w:lang w:val="en-GB"/>
        </w:rPr>
        <w:noBreakHyphen/>
        <w:t>to</w:t>
      </w:r>
      <w:r w:rsidR="00A246D5" w:rsidRPr="00025784">
        <w:rPr>
          <w:lang w:val="en-GB"/>
        </w:rPr>
        <w:noBreakHyphen/>
        <w:t>control gelation, because CaCl₂ is highly soluble</w:t>
      </w:r>
      <w:r w:rsidR="00C11F79">
        <w:rPr>
          <w:lang w:val="en-GB"/>
        </w:rPr>
        <w:t xml:space="preserve"> in water</w:t>
      </w:r>
      <w:r w:rsidR="00A246D5" w:rsidRPr="00025784">
        <w:rPr>
          <w:lang w:val="en-GB"/>
        </w:rPr>
        <w:t xml:space="preserve"> and releases Ca²</w:t>
      </w:r>
      <w:r w:rsidR="00A246D5" w:rsidRPr="00025784">
        <w:rPr>
          <w:rFonts w:ascii="Cambria Math" w:hAnsi="Cambria Math" w:cs="Cambria Math"/>
          <w:lang w:val="en-GB"/>
        </w:rPr>
        <w:t>⁺</w:t>
      </w:r>
      <w:r w:rsidR="00A246D5" w:rsidRPr="00025784">
        <w:rPr>
          <w:lang w:val="en-GB"/>
        </w:rPr>
        <w:t xml:space="preserve"> quickly into solution. In contrast, calcium </w:t>
      </w:r>
      <w:r w:rsidR="00B810AA" w:rsidRPr="00025784">
        <w:rPr>
          <w:lang w:val="en-GB"/>
        </w:rPr>
        <w:t>sulphate</w:t>
      </w:r>
      <w:r w:rsidR="00A246D5" w:rsidRPr="00025784">
        <w:rPr>
          <w:lang w:val="en-GB"/>
        </w:rPr>
        <w:t xml:space="preserve"> and calcium carbonate dissolve more slowly, extending the gelation time and promoting more uniform network formation. </w:t>
      </w:r>
      <w:r w:rsidR="00795F78" w:rsidRPr="00F4528D">
        <w:rPr>
          <w:lang w:val="en-GB"/>
        </w:rPr>
        <w:t xml:space="preserve">Lower temperatures further </w:t>
      </w:r>
      <w:r w:rsidR="00795F78" w:rsidRPr="00F66405">
        <w:rPr>
          <w:lang w:val="en-GB"/>
        </w:rPr>
        <w:t>slow Ca²</w:t>
      </w:r>
      <w:r w:rsidR="00795F78" w:rsidRPr="00F66405">
        <w:rPr>
          <w:rFonts w:ascii="Cambria Math" w:hAnsi="Cambria Math" w:cs="Cambria Math"/>
          <w:lang w:val="en-GB"/>
        </w:rPr>
        <w:t>⁺</w:t>
      </w:r>
      <w:r w:rsidR="00795F78" w:rsidRPr="00F66405">
        <w:rPr>
          <w:lang w:val="en-GB"/>
        </w:rPr>
        <w:t xml:space="preserve"> reactivity</w:t>
      </w:r>
      <w:r w:rsidR="00A246D5" w:rsidRPr="00F66405">
        <w:rPr>
          <w:lang w:val="en-GB"/>
        </w:rPr>
        <w:t>. Gelation itself involves the progressive interconnection of macromolecular chains. Initially, this produces a branched but still soluble polymer known as a sol. Continued crosslinking eventually yields an infinite polymer network</w:t>
      </w:r>
      <w:r w:rsidR="00ED7E9E" w:rsidRPr="00F66405">
        <w:rPr>
          <w:lang w:val="en-GB"/>
        </w:rPr>
        <w:t xml:space="preserve">, </w:t>
      </w:r>
      <w:r w:rsidR="00A246D5" w:rsidRPr="00F66405">
        <w:rPr>
          <w:lang w:val="en-GB"/>
        </w:rPr>
        <w:t>a gel</w:t>
      </w:r>
      <w:r w:rsidR="00ED7E9E" w:rsidRPr="00F66405">
        <w:rPr>
          <w:lang w:val="en-GB"/>
        </w:rPr>
        <w:t xml:space="preserve">, </w:t>
      </w:r>
      <w:r w:rsidR="00A246D5" w:rsidRPr="00F66405">
        <w:rPr>
          <w:lang w:val="en-GB"/>
        </w:rPr>
        <w:t>with reduced solubility. This transformation from sol to gel is referred to as the sol</w:t>
      </w:r>
      <w:r w:rsidR="00A246D5" w:rsidRPr="00F66405">
        <w:rPr>
          <w:lang w:val="en-GB"/>
        </w:rPr>
        <w:noBreakHyphen/>
        <w:t xml:space="preserve">gel transition or gelation </w:t>
      </w:r>
      <w:sdt>
        <w:sdtPr>
          <w:rPr>
            <w:color w:val="000000"/>
            <w:lang w:val="en-GB"/>
          </w:rPr>
          <w:tag w:val="MENDELEY_CITATION_v3_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"/>
          <w:id w:val="-1804066344"/>
          <w:placeholder>
            <w:docPart w:val="29469EFCB2CC40909A4535821D9573DB"/>
          </w:placeholder>
        </w:sdtPr>
        <w:sdtContent>
          <w:r w:rsidR="001F6429" w:rsidRPr="001F6429">
            <w:rPr>
              <w:color w:val="000000"/>
              <w:lang w:val="en-GB"/>
            </w:rPr>
            <w:t>[35]</w:t>
          </w:r>
        </w:sdtContent>
      </w:sdt>
      <w:r w:rsidR="007A1F1B" w:rsidRPr="00F66405">
        <w:rPr>
          <w:color w:val="000000"/>
          <w:lang w:val="en-GB"/>
        </w:rPr>
        <w:t>.</w:t>
      </w:r>
      <w:r w:rsidR="00E673E6">
        <w:rPr>
          <w:color w:val="000000"/>
          <w:lang w:val="en-GB"/>
        </w:rPr>
        <w:t xml:space="preserve"> </w:t>
      </w:r>
    </w:p>
    <w:p w14:paraId="382ECA69" w14:textId="554513DD" w:rsidR="00B82886" w:rsidRPr="003473F4" w:rsidRDefault="00B82886" w:rsidP="000150A4">
      <w:pPr>
        <w:pStyle w:val="Kop2"/>
        <w:spacing w:line="360" w:lineRule="auto"/>
        <w:ind w:left="578" w:hanging="578"/>
        <w:rPr>
          <w:color w:val="auto"/>
          <w:lang w:val="en-GB"/>
        </w:rPr>
      </w:pPr>
      <w:bookmarkStart w:id="51" w:name="_Toc229495047"/>
      <w:bookmarkStart w:id="52" w:name="_Toc230361238"/>
      <w:r w:rsidRPr="003473F4">
        <w:rPr>
          <w:color w:val="auto"/>
          <w:lang w:val="en-GB"/>
        </w:rPr>
        <w:t>M</w:t>
      </w:r>
      <w:r w:rsidR="003473F4">
        <w:rPr>
          <w:color w:val="auto"/>
          <w:lang w:val="en-GB"/>
        </w:rPr>
        <w:t>EASURING DIFFUSION USING ARTIFICIAL MUCUS MODELS</w:t>
      </w:r>
      <w:bookmarkStart w:id="53" w:name="_Toc223444465"/>
      <w:bookmarkEnd w:id="51"/>
      <w:bookmarkEnd w:id="52"/>
    </w:p>
    <w:p w14:paraId="57002773" w14:textId="2F482128" w:rsidR="00736E83" w:rsidRPr="00AE240E" w:rsidRDefault="00002AFA" w:rsidP="00F8377E">
      <w:pPr>
        <w:spacing w:after="120" w:line="360" w:lineRule="auto"/>
        <w:ind w:firstLine="431"/>
        <w:rPr>
          <w:color w:val="000000"/>
          <w:lang w:val="en-GB"/>
        </w:rPr>
      </w:pPr>
      <w:r w:rsidRPr="00002AFA">
        <w:rPr>
          <w:lang w:val="en-GB"/>
        </w:rPr>
        <w:t>Artificial mucus models enable the assessment of diffusivity of active compounds. To effectively measure diffusion, the Franz diffusion cell remains widely used, as it provides a well</w:t>
      </w:r>
      <w:r w:rsidRPr="00002AFA">
        <w:rPr>
          <w:lang w:val="en-GB"/>
        </w:rPr>
        <w:noBreakHyphen/>
        <w:t>controlled donor–receiver compartment system that allows quantification of permeation under steady</w:t>
      </w:r>
      <w:r w:rsidRPr="00002AFA">
        <w:rPr>
          <w:lang w:val="en-GB"/>
        </w:rPr>
        <w:noBreakHyphen/>
        <w:t>state conditions.</w:t>
      </w:r>
      <w:r>
        <w:rPr>
          <w:lang w:val="en-GB"/>
        </w:rPr>
        <w:t xml:space="preserve"> </w:t>
      </w:r>
      <w:r w:rsidR="0097034C" w:rsidRPr="0097034C">
        <w:rPr>
          <w:lang w:val="en-GB"/>
        </w:rPr>
        <w:t xml:space="preserve">The Franz diffusion cell is attractive due to its standardized geometry, ease of sampling and suitability for comparing formulations. It also allows precise control of concentration gradients, temperature and mixing, enabling diffusion studies under physiologically relevant conditions. As an </w:t>
      </w:r>
      <w:r w:rsidR="0097034C" w:rsidRPr="0097034C">
        <w:rPr>
          <w:i/>
          <w:iCs/>
          <w:lang w:val="en-GB"/>
        </w:rPr>
        <w:t>in vitro</w:t>
      </w:r>
      <w:r w:rsidR="0097034C" w:rsidRPr="0097034C">
        <w:rPr>
          <w:lang w:val="en-GB"/>
        </w:rPr>
        <w:t xml:space="preserve"> release method, it provides an essential intermediate step between formulation development and </w:t>
      </w:r>
      <w:r w:rsidR="0097034C" w:rsidRPr="0097034C">
        <w:rPr>
          <w:i/>
          <w:iCs/>
          <w:lang w:val="en-GB"/>
        </w:rPr>
        <w:t>in vivo</w:t>
      </w:r>
      <w:r w:rsidR="0097034C" w:rsidRPr="0097034C">
        <w:rPr>
          <w:lang w:val="en-GB"/>
        </w:rPr>
        <w:t xml:space="preserve"> testing</w:t>
      </w:r>
      <w:r w:rsidR="0097034C">
        <w:rPr>
          <w:lang w:val="en-GB"/>
        </w:rPr>
        <w:t xml:space="preserve"> </w:t>
      </w:r>
      <w:sdt>
        <w:sdtPr>
          <w:rPr>
            <w:color w:val="000000"/>
            <w:lang w:val="en-GB"/>
          </w:rPr>
          <w:tag w:val="MENDELEY_CITATION_v3_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"/>
          <w:id w:val="2012403783"/>
          <w:placeholder>
            <w:docPart w:val="DefaultPlaceholder_-1854013440"/>
          </w:placeholder>
        </w:sdtPr>
        <w:sdtContent>
          <w:r w:rsidR="001F6429" w:rsidRPr="001F6429">
            <w:rPr>
              <w:color w:val="000000"/>
              <w:lang w:val="en-GB"/>
            </w:rPr>
            <w:t>[21]</w:t>
          </w:r>
        </w:sdtContent>
      </w:sdt>
      <w:r w:rsidR="007A1F1B">
        <w:rPr>
          <w:color w:val="000000"/>
          <w:lang w:val="en-GB"/>
        </w:rPr>
        <w:t>.</w:t>
      </w:r>
      <w:r w:rsidR="00137F1D">
        <w:rPr>
          <w:color w:val="000000"/>
          <w:lang w:val="en-GB"/>
        </w:rPr>
        <w:t xml:space="preserve"> </w:t>
      </w:r>
      <w:r w:rsidR="0097034C" w:rsidRPr="0097034C">
        <w:rPr>
          <w:color w:val="000000"/>
          <w:lang w:val="en-GB"/>
        </w:rPr>
        <w:t xml:space="preserve">Beyond Franz diffusion cells, NC </w:t>
      </w:r>
      <w:r w:rsidR="0097034C">
        <w:rPr>
          <w:color w:val="000000"/>
          <w:lang w:val="en-GB"/>
        </w:rPr>
        <w:t>passage</w:t>
      </w:r>
      <w:r w:rsidR="0097034C" w:rsidRPr="0097034C">
        <w:rPr>
          <w:color w:val="000000"/>
          <w:lang w:val="en-GB"/>
        </w:rPr>
        <w:t xml:space="preserve"> through mucus can also be assessed using </w:t>
      </w:r>
      <w:r w:rsidR="0097034C" w:rsidRPr="0097034C">
        <w:rPr>
          <w:i/>
          <w:iCs/>
          <w:color w:val="000000"/>
          <w:lang w:val="en-GB"/>
        </w:rPr>
        <w:t>in vitro</w:t>
      </w:r>
      <w:r w:rsidR="0097034C" w:rsidRPr="0097034C">
        <w:rPr>
          <w:color w:val="000000"/>
          <w:lang w:val="en-GB"/>
        </w:rPr>
        <w:t xml:space="preserve"> systems designed for mucus</w:t>
      </w:r>
      <w:r w:rsidR="0097034C" w:rsidRPr="0097034C">
        <w:rPr>
          <w:color w:val="000000"/>
          <w:lang w:val="en-GB"/>
        </w:rPr>
        <w:noBreakHyphen/>
        <w:t>mediated transport</w:t>
      </w:r>
      <w:r w:rsidR="0097034C">
        <w:rPr>
          <w:color w:val="000000"/>
          <w:lang w:val="en-GB"/>
        </w:rPr>
        <w:t xml:space="preserve"> </w:t>
      </w:r>
      <w:sdt>
        <w:sdtPr>
          <w:rPr>
            <w:color w:val="000000"/>
            <w:lang w:val="en-GB"/>
          </w:rPr>
          <w:tag w:val="MENDELEY_CITATION_v3_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"/>
          <w:id w:val="-570880038"/>
          <w:placeholder>
            <w:docPart w:val="4D3AF963BB224FF5B488AC5A7FE0279C"/>
          </w:placeholder>
        </w:sdtPr>
        <w:sdtContent>
          <w:r w:rsidR="001F6429" w:rsidRPr="001F6429">
            <w:rPr>
              <w:color w:val="000000"/>
              <w:lang w:val="en-GB"/>
            </w:rPr>
            <w:t>[23]</w:t>
          </w:r>
        </w:sdtContent>
      </w:sdt>
      <w:r w:rsidR="001B3CEC">
        <w:rPr>
          <w:lang w:val="en-GB"/>
        </w:rPr>
        <w:t>.</w:t>
      </w:r>
      <w:r w:rsidR="00E321C9" w:rsidRPr="00025784">
        <w:rPr>
          <w:lang w:val="en-GB"/>
        </w:rPr>
        <w:t xml:space="preserve"> Transwell diffusion inserts allow quantification of particle passage across a defined mucus layer deposited on a permeable membrane, while synthetic mucus barrier arrays enable high</w:t>
      </w:r>
      <w:r w:rsidR="00E321C9" w:rsidRPr="00025784">
        <w:rPr>
          <w:lang w:val="en-GB"/>
        </w:rPr>
        <w:noBreakHyphen/>
        <w:t>throughput screening of nanoparticle</w:t>
      </w:r>
      <w:r w:rsidR="00AF6814">
        <w:rPr>
          <w:lang w:val="en-GB"/>
        </w:rPr>
        <w:t xml:space="preserve"> (NP)</w:t>
      </w:r>
      <w:r w:rsidR="00E321C9" w:rsidRPr="00025784">
        <w:rPr>
          <w:lang w:val="en-GB"/>
        </w:rPr>
        <w:t xml:space="preserve"> mobility across multiple standardized mucus spots</w:t>
      </w:r>
      <w:r w:rsidR="001B3CEC" w:rsidRPr="001B3CEC">
        <w:rPr>
          <w:color w:val="000000"/>
          <w:lang w:val="en-GB"/>
        </w:rPr>
        <w:t xml:space="preserve"> </w:t>
      </w:r>
      <w:sdt>
        <w:sdtPr>
          <w:rPr>
            <w:color w:val="000000"/>
            <w:lang w:val="en-GB"/>
          </w:rPr>
          <w:tag w:val="MENDELEY_CITATION_v3_eyJjaXRhdGlvbklEIjoiTUVOREVMRVlfQ0lUQVRJT05fNTlmMDM3ZWItNDBiMi00MTYwLWFiMjAtMjE5ZWJhMjVjYmFmIiwicHJvcGVydGllcyI6eyJub3RlSW5kZXgiOjB9LCJpc0VkaXRlZCI6ZmFsc2UsIm1hbnVhbE92ZXJyaWRlIjp7ImlzTWFudWFsbHlPdmVycmlkZGVuIjpmYWxzZSwiY2l0ZXByb2NUZXh0IjoiWzI3XSIsIm1hbnVhbE92ZXJyaWRlVGV4dCI6IiJ9LCJjaXRhdGlvbkl0ZW1zIjpbeyJpZCI6ImFlZjAxNzc5LTQ2OWMtMzg4Ny04ZjY0LTk3NzU4YWU2YWE1ZiIsIml0ZW1EYXRhIjp7InR5cGUiOiJhcnRpY2xlLWpvdXJuYWwiLCJpZCI6ImFlZjAxNzc5LTQ2OWMtMzg4Ny04ZjY0LTk3NzU4YWU2YWE1Zi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V19"/>
          <w:id w:val="1738129464"/>
          <w:placeholder>
            <w:docPart w:val="A0F1B5E0988E466A9CD56CEB7A0344CA"/>
          </w:placeholder>
        </w:sdtPr>
        <w:sdtContent>
          <w:r w:rsidR="001F6429" w:rsidRPr="001F6429">
            <w:rPr>
              <w:color w:val="000000"/>
              <w:lang w:val="en-GB"/>
            </w:rPr>
            <w:t>[27]</w:t>
          </w:r>
        </w:sdtContent>
      </w:sdt>
      <w:r w:rsidR="00E321C9" w:rsidRPr="00025784">
        <w:rPr>
          <w:lang w:val="en-GB"/>
        </w:rPr>
        <w:t>. Microfluidic mucus</w:t>
      </w:r>
      <w:r w:rsidR="00E321C9" w:rsidRPr="00025784">
        <w:rPr>
          <w:lang w:val="en-GB"/>
        </w:rPr>
        <w:noBreakHyphen/>
        <w:t>on</w:t>
      </w:r>
      <w:r w:rsidR="00E321C9" w:rsidRPr="00025784">
        <w:rPr>
          <w:lang w:val="en-GB"/>
        </w:rPr>
        <w:noBreakHyphen/>
        <w:t>chip platforms introduce dynamic flow and disease</w:t>
      </w:r>
      <w:r w:rsidR="00E321C9" w:rsidRPr="00025784">
        <w:rPr>
          <w:lang w:val="en-GB"/>
        </w:rPr>
        <w:noBreakHyphen/>
        <w:t>specific mucus environments, providing a more physiologically relevant assessment of transport under shear</w:t>
      </w:r>
      <w:r w:rsidR="00563A4F" w:rsidRPr="00563A4F">
        <w:rPr>
          <w:color w:val="000000"/>
          <w:lang w:val="en-GB"/>
        </w:rPr>
        <w:t xml:space="preserve"> </w:t>
      </w:r>
      <w:sdt>
        <w:sdtPr>
          <w:rPr>
            <w:color w:val="000000"/>
            <w:lang w:val="en-GB"/>
          </w:rPr>
          <w:tag w:val="MENDELEY_CITATION_v3_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"/>
          <w:id w:val="-265383501"/>
          <w:placeholder>
            <w:docPart w:val="D5FD57F2D6F3450992D76D887583536E"/>
          </w:placeholder>
        </w:sdtPr>
        <w:sdtContent>
          <w:r w:rsidR="001F6429" w:rsidRPr="001F6429">
            <w:rPr>
              <w:color w:val="000000"/>
              <w:lang w:val="en-GB"/>
            </w:rPr>
            <w:t>[36]</w:t>
          </w:r>
        </w:sdtContent>
      </w:sdt>
      <w:r w:rsidR="00E321C9" w:rsidRPr="00025784">
        <w:rPr>
          <w:lang w:val="en-GB"/>
        </w:rPr>
        <w:t>. In addition, particle</w:t>
      </w:r>
      <w:r w:rsidR="00E321C9" w:rsidRPr="00025784">
        <w:rPr>
          <w:lang w:val="en-GB"/>
        </w:rPr>
        <w:noBreakHyphen/>
        <w:t>scale techniques such as multiple particle tracking and fluorescence recovery after photobleaching offer direct measurement of nanoscale mobility within the mucin network</w:t>
      </w:r>
      <w:r w:rsidR="00563A4F" w:rsidRPr="00563A4F">
        <w:rPr>
          <w:color w:val="000000"/>
          <w:lang w:val="en-GB"/>
        </w:rPr>
        <w:t xml:space="preserve"> </w:t>
      </w:r>
      <w:sdt>
        <w:sdtPr>
          <w:rPr>
            <w:color w:val="000000"/>
            <w:lang w:val="en-GB"/>
          </w:rPr>
          <w:tag w:val="MENDELEY_CITATION_v3_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"/>
          <w:id w:val="358706208"/>
          <w:placeholder>
            <w:docPart w:val="DBE3D4F065CC47178AEF2C3725B2441D"/>
          </w:placeholder>
        </w:sdtPr>
        <w:sdtContent>
          <w:r w:rsidR="001F6429" w:rsidRPr="001F6429">
            <w:rPr>
              <w:color w:val="000000"/>
              <w:lang w:val="en-GB"/>
            </w:rPr>
            <w:t>[37]</w:t>
          </w:r>
        </w:sdtContent>
      </w:sdt>
      <w:r w:rsidR="00E321C9" w:rsidRPr="00025784">
        <w:rPr>
          <w:lang w:val="en-GB"/>
        </w:rPr>
        <w:t>. Together, these approaches represent p</w:t>
      </w:r>
      <w:r w:rsidR="00B810AA">
        <w:rPr>
          <w:lang w:val="en-GB"/>
        </w:rPr>
        <w:t>ossible</w:t>
      </w:r>
      <w:r w:rsidR="00E321C9" w:rsidRPr="00025784">
        <w:rPr>
          <w:lang w:val="en-GB"/>
        </w:rPr>
        <w:t xml:space="preserve"> alternatives to Franz cells for characterizing </w:t>
      </w:r>
      <w:r w:rsidR="008E03AB">
        <w:rPr>
          <w:lang w:val="en-GB"/>
        </w:rPr>
        <w:t>NC</w:t>
      </w:r>
      <w:r w:rsidR="00E321C9" w:rsidRPr="00025784">
        <w:rPr>
          <w:lang w:val="en-GB"/>
        </w:rPr>
        <w:t xml:space="preserve"> diffusion through mucus</w:t>
      </w:r>
      <w:r w:rsidR="00563A4F">
        <w:rPr>
          <w:lang w:val="en-GB"/>
        </w:rPr>
        <w:t>.</w:t>
      </w:r>
      <w:r w:rsidR="00AE240E" w:rsidRPr="00AE240E">
        <w:rPr>
          <w:lang w:val="en-GB"/>
        </w:rPr>
        <w:t xml:space="preserve"> </w:t>
      </w:r>
    </w:p>
    <w:bookmarkEnd w:id="53"/>
    <w:p w14:paraId="04CAF592" w14:textId="127A5C1C" w:rsidR="000A1C54" w:rsidRPr="00140F7A" w:rsidRDefault="00BE2EFD" w:rsidP="00A51E71">
      <w:pPr>
        <w:spacing w:after="200" w:line="360" w:lineRule="auto"/>
        <w:rPr>
          <w:szCs w:val="24"/>
          <w:lang w:val="en-US"/>
        </w:rPr>
      </w:pPr>
      <w:r>
        <w:rPr>
          <w:b/>
          <w:bCs/>
          <w:lang w:val="en-GB"/>
        </w:rPr>
        <w:br w:type="page"/>
      </w:r>
      <w:bookmarkStart w:id="54" w:name="_Toc223444422"/>
      <w:bookmarkStart w:id="55" w:name="_Toc223444441"/>
      <w:bookmarkEnd w:id="54"/>
      <w:bookmarkEnd w:id="55"/>
    </w:p>
    <w:p w14:paraId="17E73C76" w14:textId="77777777" w:rsidR="00214F58" w:rsidRPr="001A03CE" w:rsidRDefault="00214F58" w:rsidP="000150A4">
      <w:pPr>
        <w:pStyle w:val="Kop1"/>
        <w:spacing w:before="0"/>
        <w:ind w:left="431" w:hanging="431"/>
        <w:rPr>
          <w:b/>
          <w:bCs/>
          <w:color w:val="auto"/>
        </w:rPr>
      </w:pPr>
      <w:bookmarkStart w:id="56" w:name="_Toc229495048"/>
      <w:bookmarkStart w:id="57" w:name="_Toc230361239"/>
      <w:r w:rsidRPr="001A03CE">
        <w:rPr>
          <w:b/>
          <w:bCs/>
          <w:color w:val="auto"/>
        </w:rPr>
        <w:lastRenderedPageBreak/>
        <w:t>OBJECTIVES</w:t>
      </w:r>
      <w:bookmarkEnd w:id="56"/>
      <w:bookmarkEnd w:id="57"/>
    </w:p>
    <w:p w14:paraId="39D445FF" w14:textId="271D9B98" w:rsidR="004048B7" w:rsidRPr="00BF7940" w:rsidRDefault="004048B7" w:rsidP="00F8377E">
      <w:pPr>
        <w:spacing w:after="120" w:line="360" w:lineRule="auto"/>
        <w:ind w:firstLine="431"/>
        <w:rPr>
          <w:szCs w:val="24"/>
          <w:lang w:val="en-GB"/>
        </w:rPr>
      </w:pPr>
      <w:r w:rsidRPr="00D20B5E">
        <w:rPr>
          <w:szCs w:val="24"/>
          <w:lang w:val="en-GB"/>
        </w:rPr>
        <w:t>The development of effective drug delivery systems for poorly water</w:t>
      </w:r>
      <w:r w:rsidRPr="00D20B5E">
        <w:rPr>
          <w:szCs w:val="24"/>
          <w:lang w:val="en-GB"/>
        </w:rPr>
        <w:noBreakHyphen/>
        <w:t xml:space="preserve">soluble drugs remains a major challenge in contemporary pharmaceutical sciences. A large proportion of new chemical entities exhibit low aqueous solubility, resulting in insufficient dissolution, poor bioavailability and the need for high oral doses that increase the risk of adverse effects. </w:t>
      </w:r>
      <w:r w:rsidR="00BF7940">
        <w:rPr>
          <w:szCs w:val="24"/>
          <w:lang w:val="en-GB"/>
        </w:rPr>
        <w:t>Nanocrystal (</w:t>
      </w:r>
      <w:r w:rsidR="008E03AB">
        <w:rPr>
          <w:szCs w:val="24"/>
          <w:lang w:val="en-GB"/>
        </w:rPr>
        <w:t>NC</w:t>
      </w:r>
      <w:r w:rsidR="00BF7940">
        <w:rPr>
          <w:szCs w:val="24"/>
          <w:lang w:val="en-GB"/>
        </w:rPr>
        <w:t>)</w:t>
      </w:r>
      <w:r w:rsidRPr="00D20B5E">
        <w:rPr>
          <w:szCs w:val="24"/>
          <w:lang w:val="en-GB"/>
        </w:rPr>
        <w:t xml:space="preserve"> technology has emerged as a promising strategy to address these limitations by reducing drug particles to the nanometer scale, thereby increasing their surface area, dissolution rate and apparent solubility. Because </w:t>
      </w:r>
      <w:r w:rsidR="008E03AB">
        <w:rPr>
          <w:szCs w:val="24"/>
          <w:lang w:val="en-GB"/>
        </w:rPr>
        <w:t>NCs</w:t>
      </w:r>
      <w:r w:rsidRPr="00D20B5E">
        <w:rPr>
          <w:szCs w:val="24"/>
          <w:lang w:val="en-GB"/>
        </w:rPr>
        <w:t xml:space="preserve"> consist almost entirely of pure drug and require only minimal amounts of stabilizers, they offer high drug loading, broad applicability and industrial scalability. These advantages make </w:t>
      </w:r>
      <w:r w:rsidR="008E03AB">
        <w:rPr>
          <w:szCs w:val="24"/>
          <w:lang w:val="en-GB"/>
        </w:rPr>
        <w:t>NCs</w:t>
      </w:r>
      <w:r w:rsidRPr="00D20B5E">
        <w:rPr>
          <w:szCs w:val="24"/>
          <w:lang w:val="en-GB"/>
        </w:rPr>
        <w:t xml:space="preserve"> particularly suitable for drugs with extremely low water solubility such as </w:t>
      </w:r>
      <w:r w:rsidR="002A4FFC">
        <w:rPr>
          <w:szCs w:val="24"/>
          <w:lang w:val="en-GB"/>
        </w:rPr>
        <w:t>apremilast (</w:t>
      </w:r>
      <w:r w:rsidR="009E1920">
        <w:rPr>
          <w:szCs w:val="24"/>
          <w:lang w:val="en-GB"/>
        </w:rPr>
        <w:t>APR</w:t>
      </w:r>
      <w:r w:rsidR="002A4FFC">
        <w:rPr>
          <w:szCs w:val="24"/>
          <w:lang w:val="en-GB"/>
        </w:rPr>
        <w:t>)</w:t>
      </w:r>
      <w:r w:rsidRPr="00D20B5E">
        <w:rPr>
          <w:szCs w:val="24"/>
          <w:lang w:val="en-GB"/>
        </w:rPr>
        <w:t xml:space="preserve">, </w:t>
      </w:r>
      <w:r w:rsidR="00BF7940" w:rsidRPr="00BF7940">
        <w:rPr>
          <w:szCs w:val="24"/>
          <w:lang w:val="en-GB"/>
        </w:rPr>
        <w:t>a phosphodiesterase</w:t>
      </w:r>
      <w:r w:rsidR="00BF7940" w:rsidRPr="00BF7940">
        <w:rPr>
          <w:szCs w:val="24"/>
          <w:lang w:val="en-GB"/>
        </w:rPr>
        <w:noBreakHyphen/>
        <w:t>4 inhibitor</w:t>
      </w:r>
      <w:r w:rsidR="00BF7940">
        <w:rPr>
          <w:szCs w:val="24"/>
          <w:lang w:val="en-GB"/>
        </w:rPr>
        <w:t>.</w:t>
      </w:r>
    </w:p>
    <w:p w14:paraId="1F8E0887" w14:textId="430C3144" w:rsidR="004048B7" w:rsidRPr="00D20B5E" w:rsidRDefault="004048B7" w:rsidP="00F8377E">
      <w:pPr>
        <w:spacing w:after="120" w:line="360" w:lineRule="auto"/>
        <w:ind w:firstLine="431"/>
        <w:rPr>
          <w:szCs w:val="24"/>
          <w:lang w:val="en-GB"/>
        </w:rPr>
      </w:pPr>
      <w:r w:rsidRPr="00D20B5E">
        <w:rPr>
          <w:szCs w:val="24"/>
          <w:lang w:val="en-GB"/>
        </w:rPr>
        <w:t xml:space="preserve">Although </w:t>
      </w:r>
      <w:r w:rsidR="009E1920">
        <w:rPr>
          <w:szCs w:val="24"/>
          <w:lang w:val="en-GB"/>
        </w:rPr>
        <w:t>APR</w:t>
      </w:r>
      <w:r w:rsidRPr="00D20B5E">
        <w:rPr>
          <w:szCs w:val="24"/>
          <w:lang w:val="en-GB"/>
        </w:rPr>
        <w:t xml:space="preserve"> is currently approved for psoriatic arthritis, recent studies have highlighted its potential in inflammatory airway diseases, including</w:t>
      </w:r>
      <w:r w:rsidR="00602316">
        <w:rPr>
          <w:szCs w:val="24"/>
          <w:lang w:val="en-GB"/>
        </w:rPr>
        <w:t xml:space="preserve"> cystic fibrosis</w:t>
      </w:r>
      <w:r w:rsidRPr="00D20B5E">
        <w:rPr>
          <w:szCs w:val="24"/>
          <w:lang w:val="en-GB"/>
        </w:rPr>
        <w:t xml:space="preserve"> </w:t>
      </w:r>
      <w:r w:rsidR="00602316">
        <w:rPr>
          <w:szCs w:val="24"/>
          <w:lang w:val="en-GB"/>
        </w:rPr>
        <w:t>(</w:t>
      </w:r>
      <w:r w:rsidRPr="00D20B5E">
        <w:rPr>
          <w:szCs w:val="24"/>
          <w:lang w:val="en-GB"/>
        </w:rPr>
        <w:t>CF</w:t>
      </w:r>
      <w:r w:rsidR="00602316">
        <w:rPr>
          <w:szCs w:val="24"/>
          <w:lang w:val="en-GB"/>
        </w:rPr>
        <w:t>)</w:t>
      </w:r>
      <w:r w:rsidRPr="00D20B5E">
        <w:rPr>
          <w:szCs w:val="24"/>
          <w:lang w:val="en-GB"/>
        </w:rPr>
        <w:t xml:space="preserve">. In CF </w:t>
      </w:r>
      <w:r w:rsidR="002149E9">
        <w:rPr>
          <w:szCs w:val="24"/>
          <w:lang w:val="en-GB"/>
        </w:rPr>
        <w:t xml:space="preserve">animal </w:t>
      </w:r>
      <w:r w:rsidRPr="00D20B5E">
        <w:rPr>
          <w:szCs w:val="24"/>
          <w:lang w:val="en-GB"/>
        </w:rPr>
        <w:t xml:space="preserve">models, </w:t>
      </w:r>
      <w:r w:rsidR="009E1920">
        <w:rPr>
          <w:szCs w:val="24"/>
          <w:lang w:val="en-GB"/>
        </w:rPr>
        <w:t>APR</w:t>
      </w:r>
      <w:r w:rsidRPr="00D20B5E">
        <w:rPr>
          <w:szCs w:val="24"/>
          <w:lang w:val="en-GB"/>
        </w:rPr>
        <w:t xml:space="preserve"> has been shown to modulate excessive neutrophilic inflammation without increasing bacterial burden, suggesting that it may be beneficial when delivered directly to the lungs. However, the feasibility of pulmonary administration depends critically on the ability of the drug formulation to</w:t>
      </w:r>
      <w:r>
        <w:rPr>
          <w:szCs w:val="24"/>
          <w:lang w:val="en-GB"/>
        </w:rPr>
        <w:t xml:space="preserve"> cross</w:t>
      </w:r>
      <w:r w:rsidRPr="00D20B5E">
        <w:rPr>
          <w:szCs w:val="24"/>
          <w:lang w:val="en-GB"/>
        </w:rPr>
        <w:t xml:space="preserve"> the airway mucus barrier. Airway mucus is a complex, viscoelastic hydrogel composed of mucins, ions, lipids, DNA and proteins. Its mesh</w:t>
      </w:r>
      <w:r w:rsidRPr="00D20B5E">
        <w:rPr>
          <w:szCs w:val="24"/>
          <w:lang w:val="en-GB"/>
        </w:rPr>
        <w:noBreakHyphen/>
        <w:t>like structure and biochemical heterogeneity impose both steric and interactive constraints on drug diffusion. Th</w:t>
      </w:r>
      <w:r w:rsidR="002A4FFC">
        <w:rPr>
          <w:szCs w:val="24"/>
          <w:lang w:val="en-GB"/>
        </w:rPr>
        <w:t>is</w:t>
      </w:r>
      <w:r w:rsidRPr="00D20B5E">
        <w:rPr>
          <w:szCs w:val="24"/>
          <w:lang w:val="en-GB"/>
        </w:rPr>
        <w:t xml:space="preserve"> barrier</w:t>
      </w:r>
      <w:r w:rsidR="002A4FFC">
        <w:rPr>
          <w:szCs w:val="24"/>
          <w:lang w:val="en-GB"/>
        </w:rPr>
        <w:t xml:space="preserve"> is</w:t>
      </w:r>
      <w:r w:rsidRPr="00D20B5E">
        <w:rPr>
          <w:szCs w:val="24"/>
          <w:lang w:val="en-GB"/>
        </w:rPr>
        <w:t xml:space="preserve"> </w:t>
      </w:r>
      <w:r w:rsidR="00836FD3">
        <w:rPr>
          <w:szCs w:val="24"/>
          <w:lang w:val="en-GB"/>
        </w:rPr>
        <w:t>substantially</w:t>
      </w:r>
      <w:r w:rsidRPr="00D20B5E">
        <w:rPr>
          <w:szCs w:val="24"/>
          <w:lang w:val="en-GB"/>
        </w:rPr>
        <w:t xml:space="preserve"> intensified in CF, where mucus becomes dehydrated, </w:t>
      </w:r>
      <w:r w:rsidR="00602316" w:rsidRPr="00D20B5E">
        <w:rPr>
          <w:szCs w:val="24"/>
          <w:lang w:val="en-GB"/>
        </w:rPr>
        <w:t>hyper viscous</w:t>
      </w:r>
      <w:r w:rsidR="002A4FFC">
        <w:rPr>
          <w:szCs w:val="24"/>
          <w:lang w:val="en-GB"/>
        </w:rPr>
        <w:t xml:space="preserve"> </w:t>
      </w:r>
      <w:r w:rsidRPr="00D20B5E">
        <w:rPr>
          <w:szCs w:val="24"/>
          <w:lang w:val="en-GB"/>
        </w:rPr>
        <w:t xml:space="preserve">and densely crosslinked due to impaired ion transport and chronic inflammation. CF mucus exhibits a significantly reduced mesh size and increased elasticity, which severely hinder the penetration of </w:t>
      </w:r>
      <w:r w:rsidR="009A3945">
        <w:rPr>
          <w:szCs w:val="24"/>
          <w:lang w:val="en-GB"/>
        </w:rPr>
        <w:t>NCs</w:t>
      </w:r>
      <w:r w:rsidRPr="00D20B5E">
        <w:rPr>
          <w:szCs w:val="24"/>
          <w:lang w:val="en-GB"/>
        </w:rPr>
        <w:t xml:space="preserve">. Whether </w:t>
      </w:r>
      <w:r w:rsidR="009E1920">
        <w:rPr>
          <w:szCs w:val="24"/>
          <w:lang w:val="en-GB"/>
        </w:rPr>
        <w:t>APR</w:t>
      </w:r>
      <w:r w:rsidRPr="00D20B5E">
        <w:rPr>
          <w:szCs w:val="24"/>
          <w:lang w:val="en-GB"/>
        </w:rPr>
        <w:t xml:space="preserve"> </w:t>
      </w:r>
      <w:r w:rsidR="008E03AB">
        <w:rPr>
          <w:szCs w:val="24"/>
          <w:lang w:val="en-GB"/>
        </w:rPr>
        <w:t>NCs</w:t>
      </w:r>
      <w:r w:rsidRPr="00D20B5E">
        <w:rPr>
          <w:szCs w:val="24"/>
          <w:lang w:val="en-GB"/>
        </w:rPr>
        <w:t xml:space="preserve"> can effectively diffuse through such pathological mucus </w:t>
      </w:r>
      <w:r w:rsidR="002A4FFC">
        <w:rPr>
          <w:szCs w:val="24"/>
          <w:lang w:val="en-GB"/>
        </w:rPr>
        <w:t>remained</w:t>
      </w:r>
      <w:r w:rsidR="004D1E88">
        <w:rPr>
          <w:szCs w:val="24"/>
          <w:lang w:val="en-GB"/>
        </w:rPr>
        <w:t xml:space="preserve"> to be evaluated</w:t>
      </w:r>
      <w:r w:rsidR="004D1E88" w:rsidRPr="00D20B5E">
        <w:rPr>
          <w:szCs w:val="24"/>
          <w:lang w:val="en-GB"/>
        </w:rPr>
        <w:t>.</w:t>
      </w:r>
    </w:p>
    <w:p w14:paraId="26E9E20F" w14:textId="09BE1E5C" w:rsidR="004048B7" w:rsidRPr="00D20B5E" w:rsidRDefault="004048B7" w:rsidP="00F8377E">
      <w:pPr>
        <w:spacing w:after="120" w:line="360" w:lineRule="auto"/>
        <w:ind w:firstLine="431"/>
        <w:rPr>
          <w:szCs w:val="24"/>
          <w:lang w:val="en-GB"/>
        </w:rPr>
      </w:pPr>
      <w:r w:rsidRPr="00D20B5E">
        <w:rPr>
          <w:szCs w:val="24"/>
          <w:lang w:val="en-GB"/>
        </w:rPr>
        <w:t xml:space="preserve">This gap in knowledge forms the central </w:t>
      </w:r>
      <w:r>
        <w:rPr>
          <w:szCs w:val="24"/>
          <w:lang w:val="en-GB"/>
        </w:rPr>
        <w:t>question</w:t>
      </w:r>
      <w:r w:rsidRPr="00D20B5E">
        <w:rPr>
          <w:szCs w:val="24"/>
          <w:lang w:val="en-GB"/>
        </w:rPr>
        <w:t xml:space="preserve"> addressed in this dissertation. Traditional </w:t>
      </w:r>
      <w:r w:rsidR="00002AFA" w:rsidRPr="00002AFA">
        <w:rPr>
          <w:i/>
          <w:iCs/>
          <w:szCs w:val="24"/>
          <w:lang w:val="en-GB"/>
        </w:rPr>
        <w:t>in vitro</w:t>
      </w:r>
      <w:r w:rsidR="00002AFA" w:rsidRPr="00D20B5E">
        <w:rPr>
          <w:szCs w:val="24"/>
          <w:lang w:val="en-GB"/>
        </w:rPr>
        <w:t xml:space="preserve"> </w:t>
      </w:r>
      <w:r w:rsidRPr="00D20B5E">
        <w:rPr>
          <w:szCs w:val="24"/>
          <w:lang w:val="en-GB"/>
        </w:rPr>
        <w:t>drug screening platforms rarely incorporate mucus and commercially available mucins do not reproduce the gel</w:t>
      </w:r>
      <w:r w:rsidRPr="00D20B5E">
        <w:rPr>
          <w:szCs w:val="24"/>
          <w:lang w:val="en-GB"/>
        </w:rPr>
        <w:noBreakHyphen/>
        <w:t xml:space="preserve">forming properties of native mucus. As a result, current models fail to predict the behaviour of </w:t>
      </w:r>
      <w:r w:rsidR="00602316">
        <w:rPr>
          <w:szCs w:val="24"/>
          <w:lang w:val="en-GB"/>
        </w:rPr>
        <w:t>NC</w:t>
      </w:r>
      <w:r w:rsidRPr="00D20B5E">
        <w:rPr>
          <w:szCs w:val="24"/>
          <w:lang w:val="en-GB"/>
        </w:rPr>
        <w:t xml:space="preserve">s in the pulmonary environment. There is therefore a clear need for synthetic mucus systems that accurately mimic the rheological and structural characteristics of both healthy and CF mucus, enabling a more realistic assessment of </w:t>
      </w:r>
      <w:r w:rsidR="008E03AB">
        <w:rPr>
          <w:szCs w:val="24"/>
          <w:lang w:val="en-GB"/>
        </w:rPr>
        <w:t>NC</w:t>
      </w:r>
      <w:r w:rsidRPr="00D20B5E">
        <w:rPr>
          <w:szCs w:val="24"/>
          <w:lang w:val="en-GB"/>
        </w:rPr>
        <w:t xml:space="preserve"> transport. Understanding whether </w:t>
      </w:r>
      <w:r w:rsidR="009E1920">
        <w:rPr>
          <w:szCs w:val="24"/>
          <w:lang w:val="en-GB"/>
        </w:rPr>
        <w:t>APR</w:t>
      </w:r>
      <w:r w:rsidRPr="00D20B5E">
        <w:rPr>
          <w:szCs w:val="24"/>
          <w:lang w:val="en-GB"/>
        </w:rPr>
        <w:t xml:space="preserve"> </w:t>
      </w:r>
      <w:r w:rsidR="008E03AB">
        <w:rPr>
          <w:szCs w:val="24"/>
          <w:lang w:val="en-GB"/>
        </w:rPr>
        <w:t>NCs</w:t>
      </w:r>
      <w:r w:rsidRPr="00D20B5E">
        <w:rPr>
          <w:szCs w:val="24"/>
          <w:lang w:val="en-GB"/>
        </w:rPr>
        <w:t xml:space="preserve"> can penetrate these mucus barriers is essential for evaluating their suitability for pulmonary delivery and for guiding future formulation development.</w:t>
      </w:r>
    </w:p>
    <w:p w14:paraId="75922A12" w14:textId="55EAD69F" w:rsidR="004048B7" w:rsidRPr="002A4FFC" w:rsidRDefault="004048B7" w:rsidP="00F8377E">
      <w:pPr>
        <w:spacing w:after="120" w:line="360" w:lineRule="auto"/>
        <w:ind w:firstLine="431"/>
        <w:rPr>
          <w:szCs w:val="24"/>
          <w:lang w:val="en-GB"/>
        </w:rPr>
      </w:pPr>
      <w:r w:rsidRPr="00D20B5E">
        <w:rPr>
          <w:szCs w:val="24"/>
          <w:lang w:val="en-GB"/>
        </w:rPr>
        <w:t xml:space="preserve">The </w:t>
      </w:r>
      <w:r>
        <w:rPr>
          <w:szCs w:val="24"/>
          <w:lang w:val="en-GB"/>
        </w:rPr>
        <w:t>overall</w:t>
      </w:r>
      <w:r w:rsidRPr="00D20B5E">
        <w:rPr>
          <w:szCs w:val="24"/>
          <w:lang w:val="en-GB"/>
        </w:rPr>
        <w:t xml:space="preserve"> </w:t>
      </w:r>
      <w:r>
        <w:rPr>
          <w:szCs w:val="24"/>
          <w:lang w:val="en-GB"/>
        </w:rPr>
        <w:t>goal</w:t>
      </w:r>
      <w:r w:rsidRPr="00D20B5E">
        <w:rPr>
          <w:szCs w:val="24"/>
          <w:lang w:val="en-GB"/>
        </w:rPr>
        <w:t xml:space="preserve"> of this study is </w:t>
      </w:r>
      <w:r>
        <w:rPr>
          <w:szCs w:val="24"/>
          <w:lang w:val="en-GB"/>
        </w:rPr>
        <w:t xml:space="preserve">therefore </w:t>
      </w:r>
      <w:r w:rsidRPr="00D20B5E">
        <w:rPr>
          <w:szCs w:val="24"/>
          <w:lang w:val="en-GB"/>
        </w:rPr>
        <w:t xml:space="preserve">to determine whether </w:t>
      </w:r>
      <w:r w:rsidR="009E1920">
        <w:rPr>
          <w:szCs w:val="24"/>
          <w:lang w:val="en-GB"/>
        </w:rPr>
        <w:t>APR</w:t>
      </w:r>
      <w:r w:rsidRPr="00D20B5E">
        <w:rPr>
          <w:szCs w:val="24"/>
          <w:lang w:val="en-GB"/>
        </w:rPr>
        <w:t xml:space="preserve"> </w:t>
      </w:r>
      <w:r w:rsidR="008E03AB">
        <w:rPr>
          <w:szCs w:val="24"/>
          <w:lang w:val="en-GB"/>
        </w:rPr>
        <w:t>NC</w:t>
      </w:r>
      <w:r w:rsidRPr="00D20B5E">
        <w:rPr>
          <w:szCs w:val="24"/>
          <w:lang w:val="en-GB"/>
        </w:rPr>
        <w:t xml:space="preserve">s </w:t>
      </w:r>
      <w:r w:rsidR="000D581C" w:rsidRPr="00D20B5E">
        <w:rPr>
          <w:szCs w:val="24"/>
          <w:lang w:val="en-GB"/>
        </w:rPr>
        <w:t>can diffuse</w:t>
      </w:r>
      <w:r w:rsidRPr="00D20B5E">
        <w:rPr>
          <w:szCs w:val="24"/>
          <w:lang w:val="en-GB"/>
        </w:rPr>
        <w:t xml:space="preserve"> through physiologically </w:t>
      </w:r>
      <w:r>
        <w:rPr>
          <w:szCs w:val="24"/>
          <w:lang w:val="en-GB"/>
        </w:rPr>
        <w:t>and pathophysiological</w:t>
      </w:r>
      <w:r w:rsidRPr="00D20B5E">
        <w:rPr>
          <w:szCs w:val="24"/>
          <w:lang w:val="en-GB"/>
        </w:rPr>
        <w:t xml:space="preserve"> mucus environments and to identify the factors that govern their transport. </w:t>
      </w:r>
      <w:r w:rsidRPr="003D75B3">
        <w:rPr>
          <w:szCs w:val="24"/>
          <w:lang w:val="en-GB"/>
        </w:rPr>
        <w:t>To achieve this,</w:t>
      </w:r>
      <w:r w:rsidR="006A06A2">
        <w:rPr>
          <w:szCs w:val="24"/>
          <w:lang w:val="en-GB"/>
        </w:rPr>
        <w:t xml:space="preserve"> </w:t>
      </w:r>
      <w:r w:rsidR="002A4FFC" w:rsidRPr="002A4FFC">
        <w:rPr>
          <w:szCs w:val="24"/>
          <w:lang w:val="en-GB"/>
        </w:rPr>
        <w:t xml:space="preserve">the study integrates NC formulation and physicochemical characterisation, the development and rheological </w:t>
      </w:r>
      <w:r w:rsidR="002A4FFC" w:rsidRPr="002A4FFC">
        <w:rPr>
          <w:szCs w:val="24"/>
          <w:lang w:val="en-GB"/>
        </w:rPr>
        <w:lastRenderedPageBreak/>
        <w:t>characterisation of healthy and CF mucus models and diffusion studies assessing NC transport through these mucus barriers into a coherent experimental framework.</w:t>
      </w:r>
    </w:p>
    <w:p w14:paraId="0364DF77" w14:textId="56301F8A" w:rsidR="004048B7" w:rsidRPr="00991D51" w:rsidRDefault="004048B7" w:rsidP="00F8377E">
      <w:pPr>
        <w:spacing w:after="120" w:line="360" w:lineRule="auto"/>
        <w:ind w:firstLine="431"/>
        <w:rPr>
          <w:szCs w:val="24"/>
          <w:lang w:val="en-GB"/>
        </w:rPr>
      </w:pPr>
      <w:r>
        <w:rPr>
          <w:szCs w:val="24"/>
          <w:lang w:val="en-GB"/>
        </w:rPr>
        <w:t xml:space="preserve">To achieve this overall goal the </w:t>
      </w:r>
      <w:r w:rsidRPr="00D20B5E">
        <w:rPr>
          <w:szCs w:val="24"/>
          <w:lang w:val="en-GB"/>
        </w:rPr>
        <w:t xml:space="preserve">first </w:t>
      </w:r>
      <w:r>
        <w:rPr>
          <w:szCs w:val="24"/>
          <w:lang w:val="en-GB"/>
        </w:rPr>
        <w:t xml:space="preserve">objective </w:t>
      </w:r>
      <w:r w:rsidRPr="00D20B5E">
        <w:rPr>
          <w:szCs w:val="24"/>
          <w:lang w:val="en-GB"/>
        </w:rPr>
        <w:t xml:space="preserve">is to produce </w:t>
      </w:r>
      <w:r w:rsidR="009E1920">
        <w:rPr>
          <w:szCs w:val="24"/>
          <w:lang w:val="en-GB"/>
        </w:rPr>
        <w:t>APR</w:t>
      </w:r>
      <w:r w:rsidRPr="00D20B5E">
        <w:rPr>
          <w:szCs w:val="24"/>
          <w:lang w:val="en-GB"/>
        </w:rPr>
        <w:t xml:space="preserve"> </w:t>
      </w:r>
      <w:r w:rsidR="008E03AB">
        <w:rPr>
          <w:szCs w:val="24"/>
          <w:lang w:val="en-GB"/>
        </w:rPr>
        <w:t>NCs</w:t>
      </w:r>
      <w:r w:rsidRPr="00D20B5E">
        <w:rPr>
          <w:szCs w:val="24"/>
          <w:lang w:val="en-GB"/>
        </w:rPr>
        <w:t xml:space="preserve"> using a miniaturized </w:t>
      </w:r>
      <w:r w:rsidR="00602316">
        <w:rPr>
          <w:szCs w:val="24"/>
          <w:lang w:val="en-GB"/>
        </w:rPr>
        <w:t>wet bead milling</w:t>
      </w:r>
      <w:r w:rsidRPr="00D20B5E">
        <w:rPr>
          <w:szCs w:val="24"/>
          <w:lang w:val="en-GB"/>
        </w:rPr>
        <w:t xml:space="preserve"> approach and to stabilize the</w:t>
      </w:r>
      <w:r>
        <w:rPr>
          <w:szCs w:val="24"/>
          <w:lang w:val="en-GB"/>
        </w:rPr>
        <w:t xml:space="preserve"> produced </w:t>
      </w:r>
      <w:r w:rsidR="008E03AB">
        <w:rPr>
          <w:szCs w:val="24"/>
          <w:lang w:val="en-GB"/>
        </w:rPr>
        <w:t>NCs</w:t>
      </w:r>
      <w:r w:rsidRPr="00D20B5E">
        <w:rPr>
          <w:szCs w:val="24"/>
          <w:lang w:val="en-GB"/>
        </w:rPr>
        <w:t xml:space="preserve"> with three distinct excipient systems: </w:t>
      </w:r>
      <w:r w:rsidR="009871F7">
        <w:rPr>
          <w:szCs w:val="24"/>
          <w:lang w:val="en-GB"/>
        </w:rPr>
        <w:t>Lutrol F127</w:t>
      </w:r>
      <w:r w:rsidRPr="00D20B5E">
        <w:rPr>
          <w:szCs w:val="24"/>
          <w:lang w:val="en-GB"/>
        </w:rPr>
        <w:t>, sodium cholate and a sodium cholate/low</w:t>
      </w:r>
      <w:r w:rsidRPr="00D20B5E">
        <w:rPr>
          <w:szCs w:val="24"/>
          <w:lang w:val="en-GB"/>
        </w:rPr>
        <w:noBreakHyphen/>
        <w:t>molecular</w:t>
      </w:r>
      <w:r w:rsidRPr="00D20B5E">
        <w:rPr>
          <w:szCs w:val="24"/>
          <w:lang w:val="en-GB"/>
        </w:rPr>
        <w:noBreakHyphen/>
        <w:t xml:space="preserve">weight chitosan </w:t>
      </w:r>
      <w:r>
        <w:rPr>
          <w:szCs w:val="24"/>
          <w:lang w:val="en-GB"/>
        </w:rPr>
        <w:t xml:space="preserve">HCl </w:t>
      </w:r>
      <w:r w:rsidRPr="00D20B5E">
        <w:rPr>
          <w:szCs w:val="24"/>
          <w:lang w:val="en-GB"/>
        </w:rPr>
        <w:t xml:space="preserve">combination. These stabilizers were </w:t>
      </w:r>
      <w:r w:rsidR="004D1E88">
        <w:rPr>
          <w:szCs w:val="24"/>
          <w:lang w:val="en-GB"/>
        </w:rPr>
        <w:t xml:space="preserve">previously </w:t>
      </w:r>
      <w:r w:rsidRPr="00D20B5E">
        <w:rPr>
          <w:szCs w:val="24"/>
          <w:lang w:val="en-GB"/>
        </w:rPr>
        <w:t xml:space="preserve">selected because they provide steric, electrostatic or combined </w:t>
      </w:r>
      <w:r w:rsidR="0084707B" w:rsidRPr="00D20B5E">
        <w:rPr>
          <w:szCs w:val="24"/>
          <w:lang w:val="en-GB"/>
        </w:rPr>
        <w:t>electrostatic</w:t>
      </w:r>
      <w:r w:rsidRPr="00D20B5E">
        <w:rPr>
          <w:szCs w:val="24"/>
          <w:lang w:val="en-GB"/>
        </w:rPr>
        <w:t xml:space="preserve"> stabilization, which may influence both </w:t>
      </w:r>
      <w:r w:rsidR="008E03AB">
        <w:rPr>
          <w:szCs w:val="24"/>
          <w:lang w:val="en-GB"/>
        </w:rPr>
        <w:t>NC</w:t>
      </w:r>
      <w:r w:rsidRPr="00D20B5E">
        <w:rPr>
          <w:szCs w:val="24"/>
          <w:lang w:val="en-GB"/>
        </w:rPr>
        <w:t xml:space="preserve"> stability and mucus interactions. The resulting nanosuspensions are characterized in terms of particle size, polydispersity,</w:t>
      </w:r>
      <w:r w:rsidR="00602316">
        <w:rPr>
          <w:szCs w:val="24"/>
          <w:lang w:val="en-GB"/>
        </w:rPr>
        <w:t xml:space="preserve"> zeta potential</w:t>
      </w:r>
      <w:r w:rsidRPr="00D20B5E">
        <w:rPr>
          <w:szCs w:val="24"/>
          <w:lang w:val="en-GB"/>
        </w:rPr>
        <w:t xml:space="preserve"> and structural integrity to ensure that they are suitable for diffusion experiments and that batch</w:t>
      </w:r>
      <w:r w:rsidRPr="00D20B5E">
        <w:rPr>
          <w:szCs w:val="24"/>
          <w:lang w:val="en-GB"/>
        </w:rPr>
        <w:noBreakHyphen/>
        <w:t>to</w:t>
      </w:r>
      <w:r w:rsidRPr="00D20B5E">
        <w:rPr>
          <w:szCs w:val="24"/>
          <w:lang w:val="en-GB"/>
        </w:rPr>
        <w:noBreakHyphen/>
        <w:t>batch variability is minimized.</w:t>
      </w:r>
      <w:r w:rsidR="000D5CEF">
        <w:rPr>
          <w:szCs w:val="24"/>
          <w:lang w:val="en-GB"/>
        </w:rPr>
        <w:t xml:space="preserve"> </w:t>
      </w:r>
      <w:r w:rsidR="00991D51" w:rsidRPr="00991D51">
        <w:rPr>
          <w:szCs w:val="24"/>
          <w:lang w:val="en-GB"/>
        </w:rPr>
        <w:t>This objective also includes assessing NC stability after one month of storage at 4</w:t>
      </w:r>
      <w:r w:rsidR="00991D51" w:rsidRPr="00991D51">
        <w:rPr>
          <w:rFonts w:ascii="Times New Roman" w:hAnsi="Times New Roman" w:cs="Times New Roman"/>
          <w:szCs w:val="24"/>
          <w:lang w:val="en-GB"/>
        </w:rPr>
        <w:t> </w:t>
      </w:r>
      <w:r w:rsidR="00991D51" w:rsidRPr="00991D51">
        <w:rPr>
          <w:rFonts w:cs="UGent Panno Text"/>
          <w:szCs w:val="24"/>
          <w:lang w:val="en-GB"/>
        </w:rPr>
        <w:t>°</w:t>
      </w:r>
      <w:r w:rsidR="00991D51" w:rsidRPr="00991D51">
        <w:rPr>
          <w:szCs w:val="24"/>
          <w:lang w:val="en-GB"/>
        </w:rPr>
        <w:t>C, to ensure that the formulations retain their physicochemical properties over time and remain suitable for diffusion experiments.</w:t>
      </w:r>
    </w:p>
    <w:p w14:paraId="4FDD9380" w14:textId="7365DBEF" w:rsidR="004048B7" w:rsidRPr="00D20B5E" w:rsidRDefault="004048B7" w:rsidP="00F8377E">
      <w:pPr>
        <w:spacing w:after="120" w:line="360" w:lineRule="auto"/>
        <w:ind w:firstLine="431"/>
        <w:rPr>
          <w:szCs w:val="24"/>
          <w:lang w:val="en-GB"/>
        </w:rPr>
      </w:pPr>
      <w:r w:rsidRPr="00D20B5E">
        <w:rPr>
          <w:szCs w:val="24"/>
          <w:lang w:val="en-GB"/>
        </w:rPr>
        <w:t>The second objective is to develop synthetic mucus models that mimic the viscoelastic properties of healthy and CF airway mucus. These models are based on alginate</w:t>
      </w:r>
      <w:r w:rsidR="00B06174">
        <w:rPr>
          <w:szCs w:val="24"/>
          <w:lang w:val="en-GB"/>
        </w:rPr>
        <w:t>/mucin</w:t>
      </w:r>
      <w:r w:rsidRPr="00D20B5E">
        <w:rPr>
          <w:szCs w:val="24"/>
          <w:lang w:val="en-GB"/>
        </w:rPr>
        <w:t xml:space="preserve"> hydrogels formed through internal gelation using </w:t>
      </w:r>
      <w:r w:rsidR="00602316">
        <w:rPr>
          <w:szCs w:val="24"/>
          <w:lang w:val="en-GB"/>
        </w:rPr>
        <w:t>calcium carbonate</w:t>
      </w:r>
      <w:r w:rsidRPr="00D20B5E">
        <w:rPr>
          <w:szCs w:val="24"/>
          <w:lang w:val="en-GB"/>
        </w:rPr>
        <w:t xml:space="preserve"> and </w:t>
      </w:r>
      <w:r w:rsidR="002B3484">
        <w:rPr>
          <w:lang w:val="en-GB"/>
        </w:rPr>
        <w:t>g</w:t>
      </w:r>
      <w:r w:rsidR="002B3484" w:rsidRPr="0030643E">
        <w:rPr>
          <w:lang w:val="en-GB"/>
        </w:rPr>
        <w:t>luconic acid δ</w:t>
      </w:r>
      <w:r w:rsidR="002B3484" w:rsidRPr="0030643E">
        <w:rPr>
          <w:lang w:val="en-GB"/>
        </w:rPr>
        <w:noBreakHyphen/>
        <w:t>lactone</w:t>
      </w:r>
      <w:r w:rsidRPr="00D20B5E">
        <w:rPr>
          <w:szCs w:val="24"/>
          <w:lang w:val="en-GB"/>
        </w:rPr>
        <w:t xml:space="preserve">. </w:t>
      </w:r>
      <w:r w:rsidR="00620D8A" w:rsidRPr="00620D8A">
        <w:rPr>
          <w:szCs w:val="24"/>
          <w:lang w:val="en-GB"/>
        </w:rPr>
        <w:t>By adjusting mucin concentration and calcium levels, which determine the crosslinking density, it becomes possible to reproduce the distinct rheological features of physiological and pathological mucus.</w:t>
      </w:r>
      <w:r w:rsidRPr="00D20B5E">
        <w:rPr>
          <w:szCs w:val="24"/>
          <w:lang w:val="en-GB"/>
        </w:rPr>
        <w:t xml:space="preserve"> Rheological measurements</w:t>
      </w:r>
      <w:r w:rsidR="00423EB2">
        <w:rPr>
          <w:szCs w:val="24"/>
          <w:lang w:val="en-GB"/>
        </w:rPr>
        <w:t xml:space="preserve"> are</w:t>
      </w:r>
      <w:r w:rsidRPr="00D20B5E">
        <w:rPr>
          <w:szCs w:val="24"/>
          <w:lang w:val="en-GB"/>
        </w:rPr>
        <w:t xml:space="preserve"> </w:t>
      </w:r>
      <w:r w:rsidR="00423EB2">
        <w:rPr>
          <w:szCs w:val="24"/>
          <w:lang w:val="en-GB"/>
        </w:rPr>
        <w:t>used to determine</w:t>
      </w:r>
      <w:r w:rsidRPr="00D20B5E">
        <w:rPr>
          <w:szCs w:val="24"/>
          <w:lang w:val="en-GB"/>
        </w:rPr>
        <w:t xml:space="preserve"> viscosity profiles, shear</w:t>
      </w:r>
      <w:r w:rsidRPr="00D20B5E">
        <w:rPr>
          <w:szCs w:val="24"/>
          <w:lang w:val="en-GB"/>
        </w:rPr>
        <w:noBreakHyphen/>
        <w:t>thinning behaviour and oscillatory parameters such as storage and loss moduli</w:t>
      </w:r>
      <w:r w:rsidR="00423EB2">
        <w:rPr>
          <w:szCs w:val="24"/>
          <w:lang w:val="en-GB"/>
        </w:rPr>
        <w:t xml:space="preserve">. </w:t>
      </w:r>
      <w:r w:rsidR="00423EB2" w:rsidRPr="00423EB2">
        <w:rPr>
          <w:szCs w:val="24"/>
          <w:lang w:val="en-GB"/>
        </w:rPr>
        <w:t>These parameters enable validation of the models through comparison with literature data o</w:t>
      </w:r>
      <w:r w:rsidR="00423EB2">
        <w:rPr>
          <w:szCs w:val="24"/>
          <w:lang w:val="en-GB"/>
        </w:rPr>
        <w:t>f</w:t>
      </w:r>
      <w:r w:rsidR="00423EB2" w:rsidRPr="00423EB2">
        <w:rPr>
          <w:szCs w:val="24"/>
          <w:lang w:val="en-GB"/>
        </w:rPr>
        <w:t xml:space="preserve"> healthy and CF mucus.</w:t>
      </w:r>
      <w:r w:rsidR="00423EB2">
        <w:rPr>
          <w:szCs w:val="24"/>
          <w:lang w:val="en-GB"/>
        </w:rPr>
        <w:t xml:space="preserve"> </w:t>
      </w:r>
      <w:r w:rsidRPr="00D20B5E">
        <w:rPr>
          <w:szCs w:val="24"/>
          <w:lang w:val="en-GB"/>
        </w:rPr>
        <w:t xml:space="preserve">This ensures that the hydrogels accurately reflect the mechanical environment encountered by </w:t>
      </w:r>
      <w:r w:rsidR="009A3945">
        <w:rPr>
          <w:szCs w:val="24"/>
          <w:lang w:val="en-GB"/>
        </w:rPr>
        <w:t>NCs</w:t>
      </w:r>
      <w:r w:rsidRPr="00D20B5E">
        <w:rPr>
          <w:szCs w:val="24"/>
          <w:lang w:val="en-GB"/>
        </w:rPr>
        <w:t xml:space="preserve"> </w:t>
      </w:r>
      <w:r w:rsidRPr="0068256E">
        <w:rPr>
          <w:i/>
          <w:iCs/>
          <w:szCs w:val="24"/>
          <w:lang w:val="en-GB"/>
        </w:rPr>
        <w:t>in vivo</w:t>
      </w:r>
      <w:r w:rsidRPr="00D20B5E">
        <w:rPr>
          <w:szCs w:val="24"/>
          <w:lang w:val="en-GB"/>
        </w:rPr>
        <w:t>. The inclusion of models both with and without mucin further allows the contribution of mucin</w:t>
      </w:r>
      <w:r w:rsidRPr="00D20B5E">
        <w:rPr>
          <w:szCs w:val="24"/>
          <w:lang w:val="en-GB"/>
        </w:rPr>
        <w:noBreakHyphen/>
        <w:t>specific interactions to be isolated.</w:t>
      </w:r>
    </w:p>
    <w:p w14:paraId="535CD14D" w14:textId="5064ABC1" w:rsidR="00D20B5E" w:rsidRPr="00D20B5E" w:rsidRDefault="004048B7" w:rsidP="00F8377E">
      <w:pPr>
        <w:spacing w:after="120" w:line="360" w:lineRule="auto"/>
        <w:ind w:firstLine="431"/>
        <w:rPr>
          <w:szCs w:val="24"/>
          <w:lang w:val="en-GB"/>
        </w:rPr>
      </w:pPr>
      <w:r w:rsidRPr="00D20B5E">
        <w:rPr>
          <w:szCs w:val="24"/>
          <w:lang w:val="en-GB"/>
        </w:rPr>
        <w:t xml:space="preserve">The third objective is to evaluate the diffusion of </w:t>
      </w:r>
      <w:r w:rsidR="009E1920">
        <w:rPr>
          <w:szCs w:val="24"/>
          <w:lang w:val="en-GB"/>
        </w:rPr>
        <w:t>APR</w:t>
      </w:r>
      <w:r w:rsidRPr="00D20B5E">
        <w:rPr>
          <w:szCs w:val="24"/>
          <w:lang w:val="en-GB"/>
        </w:rPr>
        <w:t xml:space="preserve"> </w:t>
      </w:r>
      <w:r w:rsidR="008E03AB">
        <w:rPr>
          <w:szCs w:val="24"/>
          <w:lang w:val="en-GB"/>
        </w:rPr>
        <w:t>NCs</w:t>
      </w:r>
      <w:r w:rsidRPr="00D20B5E">
        <w:rPr>
          <w:szCs w:val="24"/>
          <w:lang w:val="en-GB"/>
        </w:rPr>
        <w:t xml:space="preserve"> through</w:t>
      </w:r>
      <w:r w:rsidR="00423EB2">
        <w:rPr>
          <w:szCs w:val="24"/>
          <w:lang w:val="en-GB"/>
        </w:rPr>
        <w:t xml:space="preserve"> four</w:t>
      </w:r>
      <w:r w:rsidRPr="00D20B5E">
        <w:rPr>
          <w:szCs w:val="24"/>
          <w:lang w:val="en-GB"/>
        </w:rPr>
        <w:t xml:space="preserve"> </w:t>
      </w:r>
      <w:r>
        <w:rPr>
          <w:szCs w:val="24"/>
          <w:lang w:val="en-GB"/>
        </w:rPr>
        <w:t>different types of</w:t>
      </w:r>
      <w:r w:rsidRPr="00D20B5E">
        <w:rPr>
          <w:szCs w:val="24"/>
          <w:lang w:val="en-GB"/>
        </w:rPr>
        <w:t xml:space="preserve"> mucus models using Franz diffusion cells. By quantifying </w:t>
      </w:r>
      <w:r w:rsidR="009E1920">
        <w:rPr>
          <w:szCs w:val="24"/>
          <w:lang w:val="en-GB"/>
        </w:rPr>
        <w:t>APR</w:t>
      </w:r>
      <w:r w:rsidRPr="00D20B5E">
        <w:rPr>
          <w:szCs w:val="24"/>
          <w:lang w:val="en-GB"/>
        </w:rPr>
        <w:t xml:space="preserve"> permeation through healthy</w:t>
      </w:r>
      <w:r w:rsidR="00423EB2">
        <w:rPr>
          <w:szCs w:val="24"/>
          <w:lang w:val="en-GB"/>
        </w:rPr>
        <w:t xml:space="preserve"> and</w:t>
      </w:r>
      <w:r w:rsidRPr="00D20B5E">
        <w:rPr>
          <w:szCs w:val="24"/>
          <w:lang w:val="en-GB"/>
        </w:rPr>
        <w:t xml:space="preserve"> CF mucus and their mucin</w:t>
      </w:r>
      <w:r w:rsidRPr="00D20B5E">
        <w:rPr>
          <w:szCs w:val="24"/>
          <w:lang w:val="en-GB"/>
        </w:rPr>
        <w:noBreakHyphen/>
        <w:t xml:space="preserve">free counterparts, the study aims to determine how mucus composition, viscoelasticity and stabilizer choice influence </w:t>
      </w:r>
      <w:r w:rsidR="008E03AB">
        <w:rPr>
          <w:szCs w:val="24"/>
          <w:lang w:val="en-GB"/>
        </w:rPr>
        <w:t>NC</w:t>
      </w:r>
      <w:r w:rsidRPr="00D20B5E">
        <w:rPr>
          <w:szCs w:val="24"/>
          <w:lang w:val="en-GB"/>
        </w:rPr>
        <w:t xml:space="preserve"> transport. High</w:t>
      </w:r>
      <w:r w:rsidRPr="00D20B5E">
        <w:rPr>
          <w:szCs w:val="24"/>
          <w:lang w:val="en-GB"/>
        </w:rPr>
        <w:noBreakHyphen/>
        <w:t xml:space="preserve">performance liquid chromatography is used to measure </w:t>
      </w:r>
      <w:r w:rsidR="009E1920">
        <w:rPr>
          <w:szCs w:val="24"/>
          <w:lang w:val="en-GB"/>
        </w:rPr>
        <w:t>APR</w:t>
      </w:r>
      <w:r w:rsidRPr="00D20B5E">
        <w:rPr>
          <w:szCs w:val="24"/>
          <w:lang w:val="en-GB"/>
        </w:rPr>
        <w:t xml:space="preserve"> concentrations in the receptor compartment over time, enabling the construction of cumulative permeation profiles. These data provide insight into whether </w:t>
      </w:r>
      <w:r w:rsidR="00630285">
        <w:rPr>
          <w:szCs w:val="24"/>
          <w:lang w:val="en-GB"/>
        </w:rPr>
        <w:t>NC</w:t>
      </w:r>
      <w:r w:rsidRPr="00D20B5E">
        <w:rPr>
          <w:szCs w:val="24"/>
          <w:lang w:val="en-GB"/>
        </w:rPr>
        <w:t xml:space="preserve">s can effectively traverse mucus barriers and </w:t>
      </w:r>
      <w:r w:rsidR="00451FE7" w:rsidRPr="00451FE7">
        <w:rPr>
          <w:szCs w:val="24"/>
          <w:lang w:val="en-GB"/>
        </w:rPr>
        <w:t xml:space="preserve">clarify </w:t>
      </w:r>
      <w:r w:rsidR="00451FE7">
        <w:rPr>
          <w:szCs w:val="24"/>
          <w:lang w:val="en-GB"/>
        </w:rPr>
        <w:t xml:space="preserve">which </w:t>
      </w:r>
      <w:r w:rsidR="00451FE7" w:rsidRPr="00451FE7">
        <w:rPr>
          <w:szCs w:val="24"/>
          <w:lang w:val="en-GB"/>
        </w:rPr>
        <w:t>mucus</w:t>
      </w:r>
      <w:r w:rsidR="00451FE7" w:rsidRPr="00451FE7">
        <w:rPr>
          <w:szCs w:val="24"/>
          <w:lang w:val="en-GB"/>
        </w:rPr>
        <w:noBreakHyphen/>
        <w:t>related parameters determine their diffusion</w:t>
      </w:r>
      <w:r w:rsidR="00451FE7">
        <w:rPr>
          <w:szCs w:val="24"/>
          <w:lang w:val="en-GB"/>
        </w:rPr>
        <w:t>.</w:t>
      </w:r>
      <w:r w:rsidR="00451FE7" w:rsidRPr="00451FE7">
        <w:rPr>
          <w:szCs w:val="24"/>
          <w:lang w:val="en-GB"/>
        </w:rPr>
        <w:t xml:space="preserve"> </w:t>
      </w:r>
      <w:r w:rsidRPr="00D20B5E">
        <w:rPr>
          <w:szCs w:val="24"/>
          <w:lang w:val="en-GB"/>
        </w:rPr>
        <w:t>The results also reveal whether certain stabilizers enhance or hinder mucus penetration, thereby informing future formulation strategies.</w:t>
      </w:r>
    </w:p>
    <w:p w14:paraId="4094AC9B" w14:textId="77777777" w:rsidR="00214F58" w:rsidRDefault="00214F58">
      <w:pPr>
        <w:spacing w:after="200" w:line="276" w:lineRule="auto"/>
        <w:jc w:val="left"/>
        <w:rPr>
          <w:szCs w:val="24"/>
          <w:lang w:val="en-US"/>
        </w:rPr>
      </w:pPr>
      <w:r>
        <w:rPr>
          <w:szCs w:val="24"/>
          <w:lang w:val="en-US"/>
        </w:rPr>
        <w:br w:type="page"/>
      </w:r>
    </w:p>
    <w:p w14:paraId="1D86BDC7" w14:textId="77777777" w:rsidR="00387C55" w:rsidRDefault="00214F58" w:rsidP="000150A4">
      <w:pPr>
        <w:pStyle w:val="Kop1"/>
        <w:spacing w:after="0" w:line="360" w:lineRule="auto"/>
        <w:ind w:left="431" w:hanging="431"/>
        <w:rPr>
          <w:b/>
          <w:bCs/>
          <w:color w:val="auto"/>
          <w:lang w:val="en-GB"/>
        </w:rPr>
      </w:pPr>
      <w:bookmarkStart w:id="58" w:name="_Toc229495049"/>
      <w:bookmarkStart w:id="59" w:name="_Toc230361240"/>
      <w:r w:rsidRPr="00387C55">
        <w:rPr>
          <w:b/>
          <w:bCs/>
          <w:color w:val="auto"/>
          <w:lang w:val="en-GB"/>
        </w:rPr>
        <w:lastRenderedPageBreak/>
        <w:t>MATERIAL AND METHODS</w:t>
      </w:r>
      <w:bookmarkEnd w:id="58"/>
      <w:bookmarkEnd w:id="59"/>
    </w:p>
    <w:p w14:paraId="66D7377C" w14:textId="00948266" w:rsidR="00214F58" w:rsidRPr="00387C55" w:rsidRDefault="00214F58" w:rsidP="000150A4">
      <w:pPr>
        <w:pStyle w:val="Kop2"/>
        <w:spacing w:line="360" w:lineRule="auto"/>
        <w:ind w:left="578" w:hanging="578"/>
        <w:rPr>
          <w:color w:val="auto"/>
          <w:lang w:val="en-GB"/>
        </w:rPr>
      </w:pPr>
      <w:bookmarkStart w:id="60" w:name="_Toc229495050"/>
      <w:bookmarkStart w:id="61" w:name="_Toc230361241"/>
      <w:r w:rsidRPr="00387C55">
        <w:rPr>
          <w:color w:val="auto"/>
          <w:lang w:val="en-GB"/>
        </w:rPr>
        <w:t>C</w:t>
      </w:r>
      <w:r w:rsidR="00387C55">
        <w:rPr>
          <w:color w:val="auto"/>
          <w:lang w:val="en-GB"/>
        </w:rPr>
        <w:t>HEMICALS</w:t>
      </w:r>
      <w:bookmarkEnd w:id="60"/>
      <w:bookmarkEnd w:id="61"/>
    </w:p>
    <w:p w14:paraId="395680E3" w14:textId="7499F3CE" w:rsidR="005D6D58" w:rsidRPr="009871F7" w:rsidRDefault="005D6D58" w:rsidP="005D6D58">
      <w:pPr>
        <w:spacing w:after="120" w:line="360" w:lineRule="auto"/>
        <w:ind w:firstLine="578"/>
        <w:rPr>
          <w:lang w:val="en-GB"/>
        </w:rPr>
      </w:pPr>
      <w:bookmarkStart w:id="62" w:name="_Toc229495051"/>
      <w:r w:rsidRPr="009871F7">
        <w:rPr>
          <w:lang w:val="en-GB"/>
        </w:rPr>
        <w:t>Acetonitrile (HPLC Isocratic grade), a light</w:t>
      </w:r>
      <w:r w:rsidRPr="009871F7">
        <w:rPr>
          <w:lang w:val="en-GB"/>
        </w:rPr>
        <w:noBreakHyphen/>
        <w:t>sensitive solvent, is obtained from VWR Chemicals (Milan, Italy, 20048.320) and is stored in amber glass to prevent photodegradation. Alginic acid sodium salt (180947</w:t>
      </w:r>
      <w:r w:rsidRPr="009871F7">
        <w:rPr>
          <w:lang w:val="en-GB"/>
        </w:rPr>
        <w:noBreakHyphen/>
        <w:t>100G), calcium carbonate (239216</w:t>
      </w:r>
      <w:r w:rsidRPr="009871F7">
        <w:rPr>
          <w:lang w:val="en-GB"/>
        </w:rPr>
        <w:noBreakHyphen/>
        <w:t>100G), D</w:t>
      </w:r>
      <w:r w:rsidRPr="009871F7">
        <w:rPr>
          <w:lang w:val="en-GB"/>
        </w:rPr>
        <w:noBreakHyphen/>
        <w:t>(+)-Gluconic acid δ</w:t>
      </w:r>
      <w:r w:rsidRPr="009871F7">
        <w:rPr>
          <w:lang w:val="en-GB"/>
        </w:rPr>
        <w:noBreakHyphen/>
        <w:t xml:space="preserve">lactone </w:t>
      </w:r>
      <w:r w:rsidR="00602316" w:rsidRPr="009871F7">
        <w:rPr>
          <w:lang w:val="en-GB"/>
        </w:rPr>
        <w:t xml:space="preserve">(GDL) </w:t>
      </w:r>
      <w:r w:rsidRPr="009871F7">
        <w:rPr>
          <w:lang w:val="en-GB"/>
        </w:rPr>
        <w:t>(G4750</w:t>
      </w:r>
      <w:r w:rsidRPr="009871F7">
        <w:rPr>
          <w:lang w:val="en-GB"/>
        </w:rPr>
        <w:noBreakHyphen/>
        <w:t>100G), monopotassium phosphate (P9791</w:t>
      </w:r>
      <w:r w:rsidRPr="009871F7">
        <w:rPr>
          <w:lang w:val="en-GB"/>
        </w:rPr>
        <w:noBreakHyphen/>
        <w:t xml:space="preserve">500G) and sodium cholate hydrate </w:t>
      </w:r>
      <w:r w:rsidR="00997976" w:rsidRPr="009871F7">
        <w:rPr>
          <w:lang w:val="en-GB"/>
        </w:rPr>
        <w:t>(</w:t>
      </w:r>
      <w:r w:rsidRPr="009871F7">
        <w:rPr>
          <w:lang w:val="en-GB"/>
        </w:rPr>
        <w:t>C1254</w:t>
      </w:r>
      <w:r w:rsidRPr="009871F7">
        <w:rPr>
          <w:lang w:val="en-GB"/>
        </w:rPr>
        <w:noBreakHyphen/>
        <w:t>25G) are purchased from Sigma Aldrich (Milan, Italy). Apremilast, supplied by Henan Tianfu Chemical Co. (Zhengzhou, China, 3523), is light</w:t>
      </w:r>
      <w:r w:rsidRPr="009871F7">
        <w:rPr>
          <w:lang w:val="en-GB"/>
        </w:rPr>
        <w:noBreakHyphen/>
        <w:t>sensitive and is stored at 4</w:t>
      </w:r>
      <w:r w:rsidRPr="009871F7">
        <w:rPr>
          <w:rFonts w:ascii="Times New Roman" w:hAnsi="Times New Roman" w:cs="Times New Roman"/>
          <w:lang w:val="en-GB"/>
        </w:rPr>
        <w:t> </w:t>
      </w:r>
      <w:r w:rsidRPr="009871F7">
        <w:rPr>
          <w:lang w:val="en-GB"/>
        </w:rPr>
        <w:t>°C. Disodium phosphate is purchased from VWR Chemicals (Milan, Italy, 0404</w:t>
      </w:r>
      <w:r w:rsidRPr="009871F7">
        <w:rPr>
          <w:lang w:val="en-GB"/>
        </w:rPr>
        <w:noBreakHyphen/>
        <w:t>500G). Double</w:t>
      </w:r>
      <w:r w:rsidRPr="009871F7">
        <w:rPr>
          <w:lang w:val="en-GB"/>
        </w:rPr>
        <w:noBreakHyphen/>
        <w:t>distilled water is produced in</w:t>
      </w:r>
      <w:r w:rsidRPr="009871F7">
        <w:rPr>
          <w:lang w:val="en-GB"/>
        </w:rPr>
        <w:noBreakHyphen/>
        <w:t>house using a Milli</w:t>
      </w:r>
      <w:r w:rsidRPr="009871F7">
        <w:rPr>
          <w:lang w:val="en-GB"/>
        </w:rPr>
        <w:noBreakHyphen/>
        <w:t>Q purification system equipped with Elix Technology, a Q</w:t>
      </w:r>
      <w:r w:rsidRPr="009871F7">
        <w:rPr>
          <w:lang w:val="en-GB"/>
        </w:rPr>
        <w:noBreakHyphen/>
        <w:t>POD dispenser and a 0.22</w:t>
      </w:r>
      <w:r w:rsidRPr="009871F7">
        <w:rPr>
          <w:rFonts w:ascii="Times New Roman" w:hAnsi="Times New Roman" w:cs="Times New Roman"/>
          <w:lang w:val="en-GB"/>
        </w:rPr>
        <w:t> </w:t>
      </w:r>
      <w:r w:rsidRPr="009871F7">
        <w:rPr>
          <w:lang w:val="en-GB"/>
        </w:rPr>
        <w:t>µm Millipak Express 40 filter. Formic acid 99% is obtained from Carlo Erba (Cornaredo (MI), Italy, 405792). Low</w:t>
      </w:r>
      <w:r w:rsidRPr="009871F7">
        <w:rPr>
          <w:lang w:val="en-GB"/>
        </w:rPr>
        <w:noBreakHyphen/>
        <w:t>molecular</w:t>
      </w:r>
      <w:r w:rsidRPr="009871F7">
        <w:rPr>
          <w:lang w:val="en-GB"/>
        </w:rPr>
        <w:noBreakHyphen/>
        <w:t>weight chitosan hydrochloride is purchased from Heppe Medical GmbH (Halle, Germany, 43001). Methanol (analytical grade) is obtained from Sigma Aldrich (Milan, Italy, 32213</w:t>
      </w:r>
      <w:r w:rsidRPr="009871F7">
        <w:rPr>
          <w:lang w:val="en-GB"/>
        </w:rPr>
        <w:noBreakHyphen/>
        <w:t>1L). Mucin from porcine stomach, Type III, bound sialic acid 0.5-1.5%, partially purified powder, is purchased from Sigma Aldrich (Milan, Italy, M1778</w:t>
      </w:r>
      <w:r w:rsidRPr="009871F7">
        <w:rPr>
          <w:lang w:val="en-GB"/>
        </w:rPr>
        <w:noBreakHyphen/>
        <w:t>10G) and stored at 4</w:t>
      </w:r>
      <w:r w:rsidRPr="009871F7">
        <w:rPr>
          <w:rFonts w:ascii="Times New Roman" w:hAnsi="Times New Roman" w:cs="Times New Roman"/>
          <w:lang w:val="en-GB"/>
        </w:rPr>
        <w:t> </w:t>
      </w:r>
      <w:r w:rsidRPr="009871F7">
        <w:rPr>
          <w:lang w:val="en-GB"/>
        </w:rPr>
        <w:t>°C. Poloxamer 407</w:t>
      </w:r>
      <w:r w:rsidR="00397E35" w:rsidRPr="009871F7">
        <w:rPr>
          <w:lang w:val="en-GB"/>
        </w:rPr>
        <w:t xml:space="preserve"> </w:t>
      </w:r>
      <w:r w:rsidR="00FE1CE2" w:rsidRPr="009871F7">
        <w:rPr>
          <w:lang w:val="en-GB"/>
        </w:rPr>
        <w:t>(Lutrol</w:t>
      </w:r>
      <w:r w:rsidRPr="009871F7">
        <w:rPr>
          <w:lang w:val="en-GB"/>
        </w:rPr>
        <w:t xml:space="preserve"> F</w:t>
      </w:r>
      <w:r w:rsidR="00FE1CE2" w:rsidRPr="009871F7">
        <w:rPr>
          <w:lang w:val="en-GB"/>
        </w:rPr>
        <w:t>127</w:t>
      </w:r>
      <w:r w:rsidR="00397E35" w:rsidRPr="009871F7">
        <w:rPr>
          <w:lang w:val="en-GB"/>
        </w:rPr>
        <w:t>)</w:t>
      </w:r>
      <w:r w:rsidRPr="009871F7">
        <w:rPr>
          <w:lang w:val="en-GB"/>
        </w:rPr>
        <w:t>, is purchased from BASF Chem Trade GmbH (Berlin, Germany) and is provided as a white powder. Sodium chloride is obtained from Carlo Erba (Cornaredo (MI), Italy, 479687). Yttrium–zirconium beads (0.2–0.3</w:t>
      </w:r>
      <w:r w:rsidRPr="009871F7">
        <w:rPr>
          <w:rFonts w:ascii="Times New Roman" w:hAnsi="Times New Roman" w:cs="Times New Roman"/>
          <w:lang w:val="en-GB"/>
        </w:rPr>
        <w:t> </w:t>
      </w:r>
      <w:r w:rsidRPr="009871F7">
        <w:rPr>
          <w:lang w:val="en-GB"/>
        </w:rPr>
        <w:t>mm), used for WBM, are purchased from Chemco (Suzhou, China, batch 2002110).</w:t>
      </w:r>
    </w:p>
    <w:p w14:paraId="3A32E3DA" w14:textId="1846FC6F" w:rsidR="00A532F0" w:rsidRPr="009871F7" w:rsidRDefault="00A532F0" w:rsidP="000150A4">
      <w:pPr>
        <w:pStyle w:val="Kop2"/>
        <w:spacing w:before="0" w:line="360" w:lineRule="auto"/>
        <w:ind w:left="578" w:hanging="578"/>
        <w:rPr>
          <w:color w:val="auto"/>
          <w:lang w:val="en-GB"/>
        </w:rPr>
      </w:pPr>
      <w:bookmarkStart w:id="63" w:name="_Toc230361242"/>
      <w:r w:rsidRPr="009871F7">
        <w:rPr>
          <w:color w:val="auto"/>
          <w:lang w:val="en-GB"/>
        </w:rPr>
        <w:t>N</w:t>
      </w:r>
      <w:r w:rsidR="00387C55" w:rsidRPr="009871F7">
        <w:rPr>
          <w:color w:val="auto"/>
          <w:lang w:val="en-GB"/>
        </w:rPr>
        <w:t>ANOCRYSTAL PREPARATION</w:t>
      </w:r>
      <w:bookmarkEnd w:id="62"/>
      <w:bookmarkEnd w:id="63"/>
    </w:p>
    <w:p w14:paraId="08CF34C8" w14:textId="5D8B4930" w:rsidR="00D7587D" w:rsidRPr="009E57BE" w:rsidRDefault="0030643E" w:rsidP="00F8377E">
      <w:pPr>
        <w:spacing w:after="120" w:line="360" w:lineRule="auto"/>
        <w:ind w:firstLine="578"/>
        <w:rPr>
          <w:color w:val="000000"/>
          <w:lang w:val="en-GB"/>
        </w:rPr>
      </w:pPr>
      <w:r w:rsidRPr="009871F7">
        <w:rPr>
          <w:lang w:val="en-GB"/>
        </w:rPr>
        <w:t>APR NCs are prepared by WBM. Three different stabilizer systems are considered: Lutrol F127</w:t>
      </w:r>
      <w:r w:rsidR="009871F7">
        <w:rPr>
          <w:lang w:val="en-GB"/>
        </w:rPr>
        <w:t xml:space="preserve"> (Lut)</w:t>
      </w:r>
      <w:r w:rsidR="00FE1CE2" w:rsidRPr="009871F7">
        <w:rPr>
          <w:lang w:val="en-GB"/>
        </w:rPr>
        <w:t xml:space="preserve">, </w:t>
      </w:r>
      <w:r w:rsidRPr="009871F7">
        <w:rPr>
          <w:lang w:val="en-GB"/>
        </w:rPr>
        <w:t>sodium cholate hydrate</w:t>
      </w:r>
      <w:r w:rsidR="009871F7">
        <w:rPr>
          <w:lang w:val="en-GB"/>
        </w:rPr>
        <w:t xml:space="preserve"> (NaChol)</w:t>
      </w:r>
      <w:r w:rsidRPr="009871F7">
        <w:rPr>
          <w:lang w:val="en-GB"/>
        </w:rPr>
        <w:t xml:space="preserve"> and a combination of sodium cholate with low</w:t>
      </w:r>
      <w:r w:rsidRPr="009871F7">
        <w:rPr>
          <w:lang w:val="en-GB"/>
        </w:rPr>
        <w:noBreakHyphen/>
        <w:t>molecular</w:t>
      </w:r>
      <w:r w:rsidRPr="009871F7">
        <w:rPr>
          <w:lang w:val="en-GB"/>
        </w:rPr>
        <w:noBreakHyphen/>
        <w:t>weight chitosan HCl</w:t>
      </w:r>
      <w:r w:rsidR="009871F7">
        <w:rPr>
          <w:lang w:val="en-GB"/>
        </w:rPr>
        <w:t xml:space="preserve"> (NaChol-Chit). </w:t>
      </w:r>
      <w:r w:rsidRPr="009871F7">
        <w:rPr>
          <w:lang w:val="en-GB"/>
        </w:rPr>
        <w:t>For each formulation, 45</w:t>
      </w:r>
      <w:r w:rsidRPr="009871F7">
        <w:rPr>
          <w:rFonts w:ascii="Times New Roman" w:hAnsi="Times New Roman" w:cs="Times New Roman"/>
          <w:lang w:val="en-GB"/>
        </w:rPr>
        <w:t> </w:t>
      </w:r>
      <w:r w:rsidRPr="009871F7">
        <w:rPr>
          <w:lang w:val="en-GB"/>
        </w:rPr>
        <w:t>mg of APR and the selected stabilizer(s) are combined with distilled water to a total weight of 1.5</w:t>
      </w:r>
      <w:r w:rsidRPr="009871F7">
        <w:rPr>
          <w:rFonts w:ascii="Times New Roman" w:hAnsi="Times New Roman" w:cs="Times New Roman"/>
          <w:lang w:val="en-GB"/>
        </w:rPr>
        <w:t> </w:t>
      </w:r>
      <w:r w:rsidRPr="009871F7">
        <w:rPr>
          <w:lang w:val="en-GB"/>
        </w:rPr>
        <w:t>g in a 3</w:t>
      </w:r>
      <w:r w:rsidRPr="009871F7">
        <w:rPr>
          <w:rFonts w:ascii="Times New Roman" w:hAnsi="Times New Roman" w:cs="Times New Roman"/>
          <w:lang w:val="en-GB"/>
        </w:rPr>
        <w:t> </w:t>
      </w:r>
      <w:r w:rsidRPr="009871F7">
        <w:rPr>
          <w:lang w:val="en-GB"/>
        </w:rPr>
        <w:t>mL vial. Subsequently, 500</w:t>
      </w:r>
      <w:r w:rsidRPr="009871F7">
        <w:rPr>
          <w:rFonts w:ascii="Times New Roman" w:hAnsi="Times New Roman" w:cs="Times New Roman"/>
          <w:lang w:val="en-GB"/>
        </w:rPr>
        <w:t> </w:t>
      </w:r>
      <w:r w:rsidRPr="009871F7">
        <w:rPr>
          <w:lang w:val="en-GB"/>
        </w:rPr>
        <w:t>mg of yttrium</w:t>
      </w:r>
      <w:r w:rsidRPr="009871F7">
        <w:rPr>
          <w:rFonts w:cs="UGent Panno Text"/>
          <w:lang w:val="en-GB"/>
        </w:rPr>
        <w:t>–</w:t>
      </w:r>
      <w:r w:rsidRPr="009871F7">
        <w:rPr>
          <w:lang w:val="en-GB"/>
        </w:rPr>
        <w:t>zirconium beads (0.2</w:t>
      </w:r>
      <w:r w:rsidRPr="009871F7">
        <w:rPr>
          <w:rFonts w:cs="UGent Panno Text"/>
          <w:lang w:val="en-GB"/>
        </w:rPr>
        <w:t>–</w:t>
      </w:r>
      <w:r w:rsidRPr="009871F7">
        <w:rPr>
          <w:lang w:val="en-GB"/>
        </w:rPr>
        <w:t>0.3</w:t>
      </w:r>
      <w:r w:rsidRPr="009871F7">
        <w:rPr>
          <w:rFonts w:ascii="Times New Roman" w:hAnsi="Times New Roman" w:cs="Times New Roman"/>
          <w:lang w:val="en-GB"/>
        </w:rPr>
        <w:t> </w:t>
      </w:r>
      <w:r w:rsidRPr="009871F7">
        <w:rPr>
          <w:lang w:val="en-GB"/>
        </w:rPr>
        <w:t>mm) and two PTFE</w:t>
      </w:r>
      <w:r w:rsidRPr="009871F7">
        <w:rPr>
          <w:lang w:val="en-GB"/>
        </w:rPr>
        <w:noBreakHyphen/>
        <w:t>coated elliptic magnetic stir bars (6</w:t>
      </w:r>
      <w:r w:rsidRPr="009871F7">
        <w:rPr>
          <w:rFonts w:ascii="Times New Roman" w:hAnsi="Times New Roman" w:cs="Times New Roman"/>
          <w:lang w:val="en-GB"/>
        </w:rPr>
        <w:t> </w:t>
      </w:r>
      <w:r w:rsidRPr="009871F7">
        <w:rPr>
          <w:rFonts w:cs="UGent Panno Text"/>
          <w:lang w:val="en-GB"/>
        </w:rPr>
        <w:t>×</w:t>
      </w:r>
      <w:r w:rsidRPr="009871F7">
        <w:rPr>
          <w:rFonts w:ascii="Times New Roman" w:hAnsi="Times New Roman" w:cs="Times New Roman"/>
          <w:lang w:val="en-GB"/>
        </w:rPr>
        <w:t> </w:t>
      </w:r>
      <w:r w:rsidRPr="009871F7">
        <w:rPr>
          <w:lang w:val="en-GB"/>
        </w:rPr>
        <w:t>10</w:t>
      </w:r>
      <w:r w:rsidRPr="009871F7">
        <w:rPr>
          <w:rFonts w:ascii="Times New Roman" w:hAnsi="Times New Roman" w:cs="Times New Roman"/>
          <w:lang w:val="en-GB"/>
        </w:rPr>
        <w:t> </w:t>
      </w:r>
      <w:r w:rsidRPr="009871F7">
        <w:rPr>
          <w:lang w:val="en-GB"/>
        </w:rPr>
        <w:t>mm, rare</w:t>
      </w:r>
      <w:r w:rsidRPr="009871F7">
        <w:rPr>
          <w:lang w:val="en-GB"/>
        </w:rPr>
        <w:noBreakHyphen/>
        <w:t>earth core, VWR) are added. The suspensions are stirred at 1500</w:t>
      </w:r>
      <w:r w:rsidRPr="009871F7">
        <w:rPr>
          <w:rFonts w:ascii="Times New Roman" w:hAnsi="Times New Roman" w:cs="Times New Roman"/>
          <w:lang w:val="en-GB"/>
        </w:rPr>
        <w:t> </w:t>
      </w:r>
      <w:r w:rsidRPr="009871F7">
        <w:rPr>
          <w:lang w:val="en-GB"/>
        </w:rPr>
        <w:t>rpm on a magnetic stirrer in a cooled environment of 4</w:t>
      </w:r>
      <w:r w:rsidRPr="009871F7">
        <w:rPr>
          <w:rFonts w:ascii="Times New Roman" w:hAnsi="Times New Roman" w:cs="Times New Roman"/>
          <w:lang w:val="en-GB"/>
        </w:rPr>
        <w:t> </w:t>
      </w:r>
      <w:r w:rsidRPr="009871F7">
        <w:rPr>
          <w:rFonts w:cs="UGent Panno Text"/>
          <w:lang w:val="en-GB"/>
        </w:rPr>
        <w:t>°</w:t>
      </w:r>
      <w:r w:rsidRPr="009871F7">
        <w:rPr>
          <w:lang w:val="en-GB"/>
        </w:rPr>
        <w:t>C for 18</w:t>
      </w:r>
      <w:r w:rsidRPr="009871F7">
        <w:rPr>
          <w:rFonts w:cs="UGent Panno Text"/>
          <w:lang w:val="en-GB"/>
        </w:rPr>
        <w:t>–</w:t>
      </w:r>
      <w:r w:rsidRPr="009871F7">
        <w:rPr>
          <w:lang w:val="en-GB"/>
        </w:rPr>
        <w:t>20</w:t>
      </w:r>
      <w:r w:rsidRPr="009871F7">
        <w:rPr>
          <w:rFonts w:ascii="Times New Roman" w:hAnsi="Times New Roman" w:cs="Times New Roman"/>
          <w:lang w:val="en-GB"/>
        </w:rPr>
        <w:t> </w:t>
      </w:r>
      <w:r w:rsidRPr="009871F7">
        <w:rPr>
          <w:lang w:val="en-GB"/>
        </w:rPr>
        <w:t xml:space="preserve">hours, resulting in the formation of APR NCs. The exact composition of each optimized formulation is </w:t>
      </w:r>
      <w:r w:rsidRPr="00E53858">
        <w:rPr>
          <w:lang w:val="en-GB"/>
        </w:rPr>
        <w:t>summarized in Table</w:t>
      </w:r>
      <w:r w:rsidRPr="00E53858">
        <w:rPr>
          <w:rFonts w:ascii="Times New Roman" w:hAnsi="Times New Roman" w:cs="Times New Roman"/>
          <w:lang w:val="en-GB"/>
        </w:rPr>
        <w:t> </w:t>
      </w:r>
      <w:r w:rsidR="00E53858" w:rsidRPr="00E53858">
        <w:rPr>
          <w:rFonts w:cs="Times New Roman"/>
          <w:lang w:val="en-GB"/>
        </w:rPr>
        <w:t>3</w:t>
      </w:r>
      <w:r w:rsidRPr="00E53858">
        <w:rPr>
          <w:lang w:val="en-GB"/>
        </w:rPr>
        <w:t xml:space="preserve">.1 </w:t>
      </w:r>
      <w:sdt>
        <w:sdtPr>
          <w:rPr>
            <w:color w:val="000000"/>
            <w:lang w:val="en-GB"/>
          </w:rPr>
          <w:tag w:val="MENDELEY_CITATION_v3_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"/>
          <w:id w:val="1460229848"/>
          <w:placeholder>
            <w:docPart w:val="DefaultPlaceholder_-1854013440"/>
          </w:placeholder>
        </w:sdtPr>
        <w:sdtContent>
          <w:r w:rsidR="001F6429" w:rsidRPr="00E53858">
            <w:rPr>
              <w:color w:val="000000"/>
              <w:lang w:val="en-GB"/>
            </w:rPr>
            <w:t>[9]</w:t>
          </w:r>
        </w:sdtContent>
      </w:sdt>
      <w:r w:rsidR="00E84F56" w:rsidRPr="00E53858">
        <w:rPr>
          <w:color w:val="000000"/>
          <w:lang w:val="en-GB"/>
        </w:rPr>
        <w:t>.</w:t>
      </w:r>
    </w:p>
    <w:p w14:paraId="1F29AE3A" w14:textId="2D9573AD" w:rsidR="00F37D30" w:rsidRPr="00FE63B2" w:rsidRDefault="00F37D30" w:rsidP="00A51E71">
      <w:pPr>
        <w:spacing w:line="360" w:lineRule="auto"/>
        <w:jc w:val="center"/>
        <w:rPr>
          <w:lang w:val="en-GB"/>
        </w:rPr>
      </w:pPr>
      <w:r w:rsidRPr="00742CDD">
        <w:rPr>
          <w:b/>
          <w:bCs/>
          <w:lang w:val="en-GB"/>
        </w:rPr>
        <w:t xml:space="preserve">Table </w:t>
      </w:r>
      <w:r w:rsidR="00E53858">
        <w:rPr>
          <w:b/>
          <w:bCs/>
          <w:lang w:val="en-GB"/>
        </w:rPr>
        <w:t>3</w:t>
      </w:r>
      <w:r w:rsidR="0004680C" w:rsidRPr="00742CDD">
        <w:rPr>
          <w:b/>
          <w:bCs/>
          <w:lang w:val="en-GB"/>
        </w:rPr>
        <w:t>.1</w:t>
      </w:r>
      <w:r w:rsidR="00E53858">
        <w:rPr>
          <w:b/>
          <w:bCs/>
          <w:lang w:val="en-GB"/>
        </w:rPr>
        <w:t>.</w:t>
      </w:r>
      <w:r w:rsidR="0004680C" w:rsidRPr="00742CDD">
        <w:rPr>
          <w:b/>
          <w:bCs/>
          <w:lang w:val="en-GB"/>
        </w:rPr>
        <w:t xml:space="preserve"> </w:t>
      </w:r>
      <w:r w:rsidR="00FE63B2" w:rsidRPr="00FE63B2">
        <w:rPr>
          <w:b/>
          <w:bCs/>
          <w:lang w:val="en-GB"/>
        </w:rPr>
        <w:t>Composition of the NC formulations, showing the amount of APR and stabilizers (% w/w).</w:t>
      </w:r>
    </w:p>
    <w:tbl>
      <w:tblPr>
        <w:tblStyle w:val="Rastertabel4-Accent2"/>
        <w:tblW w:w="0" w:type="auto"/>
        <w:jc w:val="center"/>
        <w:tblLook w:val="04A0" w:firstRow="1" w:lastRow="0" w:firstColumn="1" w:lastColumn="0" w:noHBand="0" w:noVBand="1"/>
      </w:tblPr>
      <w:tblGrid>
        <w:gridCol w:w="2155"/>
        <w:gridCol w:w="1514"/>
        <w:gridCol w:w="1514"/>
        <w:gridCol w:w="1168"/>
        <w:gridCol w:w="1864"/>
      </w:tblGrid>
      <w:tr w:rsidR="00CC7668" w:rsidRPr="00742CDD" w14:paraId="3A1278B5" w14:textId="77777777" w:rsidTr="003140A4">
        <w:trPr>
          <w:cnfStyle w:val="100000000000" w:firstRow="1" w:lastRow="0" w:firstColumn="0" w:lastColumn="0" w:oddVBand="0" w:evenVBand="0" w:oddHBand="0" w:evenHBand="0" w:firstRowFirstColumn="0" w:firstRowLastColumn="0" w:lastRowFirstColumn="0" w:lastRowLastColumn="0"/>
          <w:trHeight w:val="24"/>
          <w:jc w:val="center"/>
        </w:trPr>
        <w:tc>
          <w:tcPr>
            <w:cnfStyle w:val="001000000000" w:firstRow="0" w:lastRow="0" w:firstColumn="1" w:lastColumn="0" w:oddVBand="0" w:evenVBand="0" w:oddHBand="0" w:evenHBand="0" w:firstRowFirstColumn="0" w:firstRowLastColumn="0" w:lastRowFirstColumn="0" w:lastRowLastColumn="0"/>
            <w:tcW w:w="2155" w:type="dxa"/>
          </w:tcPr>
          <w:p w14:paraId="35B74E41" w14:textId="77777777" w:rsidR="00CC7668" w:rsidRPr="00742CDD" w:rsidRDefault="00CC7668" w:rsidP="009E1920">
            <w:pPr>
              <w:jc w:val="center"/>
              <w:rPr>
                <w:rFonts w:cs="Times New Roman"/>
                <w:b w:val="0"/>
                <w:bCs w:val="0"/>
                <w:szCs w:val="24"/>
                <w:lang w:val="en-US"/>
              </w:rPr>
            </w:pPr>
            <w:r w:rsidRPr="00742CDD">
              <w:rPr>
                <w:rFonts w:cs="Times New Roman"/>
                <w:szCs w:val="24"/>
                <w:lang w:val="en-US"/>
              </w:rPr>
              <w:t>Formulation</w:t>
            </w:r>
          </w:p>
        </w:tc>
        <w:tc>
          <w:tcPr>
            <w:tcW w:w="1514" w:type="dxa"/>
          </w:tcPr>
          <w:p w14:paraId="5441F625" w14:textId="1AD172E1" w:rsidR="00CC7668" w:rsidRPr="00742CDD" w:rsidRDefault="00CC7668" w:rsidP="009E1920">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lang w:val="en-US"/>
              </w:rPr>
            </w:pPr>
            <w:r w:rsidRPr="00742CDD">
              <w:rPr>
                <w:rFonts w:cs="Times New Roman"/>
                <w:szCs w:val="24"/>
                <w:lang w:val="en-US"/>
              </w:rPr>
              <w:t>A</w:t>
            </w:r>
            <w:r w:rsidR="009A3945">
              <w:rPr>
                <w:rFonts w:cs="Times New Roman"/>
                <w:szCs w:val="24"/>
                <w:lang w:val="en-US"/>
              </w:rPr>
              <w:t>PR</w:t>
            </w:r>
          </w:p>
        </w:tc>
        <w:tc>
          <w:tcPr>
            <w:tcW w:w="1514" w:type="dxa"/>
          </w:tcPr>
          <w:p w14:paraId="018CBDD1" w14:textId="77777777" w:rsidR="00CC7668" w:rsidRPr="00742CDD" w:rsidRDefault="00CC7668" w:rsidP="009E1920">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lang w:val="en-US"/>
              </w:rPr>
            </w:pPr>
            <w:r w:rsidRPr="00742CDD">
              <w:rPr>
                <w:rFonts w:cs="Times New Roman"/>
                <w:szCs w:val="24"/>
                <w:lang w:val="en-US"/>
              </w:rPr>
              <w:t>Lutrol F127</w:t>
            </w:r>
          </w:p>
        </w:tc>
        <w:tc>
          <w:tcPr>
            <w:tcW w:w="1168" w:type="dxa"/>
          </w:tcPr>
          <w:p w14:paraId="0F5A9C46" w14:textId="77777777" w:rsidR="00CC7668" w:rsidRPr="00742CDD" w:rsidRDefault="00CC7668" w:rsidP="009E1920">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lang w:val="en-US"/>
              </w:rPr>
            </w:pPr>
            <w:r w:rsidRPr="00742CDD">
              <w:rPr>
                <w:rFonts w:cs="Times New Roman"/>
                <w:szCs w:val="24"/>
                <w:lang w:val="en-US"/>
              </w:rPr>
              <w:t>Chitosan</w:t>
            </w:r>
          </w:p>
        </w:tc>
        <w:tc>
          <w:tcPr>
            <w:tcW w:w="1864" w:type="dxa"/>
          </w:tcPr>
          <w:p w14:paraId="2229D664" w14:textId="77777777" w:rsidR="00CC7668" w:rsidRPr="00742CDD" w:rsidRDefault="00CC7668" w:rsidP="009E1920">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Cs w:val="24"/>
                <w:lang w:val="en-US"/>
              </w:rPr>
            </w:pPr>
            <w:r w:rsidRPr="00742CDD">
              <w:rPr>
                <w:rFonts w:cs="Times New Roman"/>
                <w:szCs w:val="24"/>
                <w:lang w:val="en-US"/>
              </w:rPr>
              <w:t>Sodium cholate</w:t>
            </w:r>
          </w:p>
        </w:tc>
      </w:tr>
      <w:tr w:rsidR="00CC7668" w:rsidRPr="00742CDD" w14:paraId="7C708CA1" w14:textId="77777777" w:rsidTr="003140A4">
        <w:trPr>
          <w:cnfStyle w:val="000000100000" w:firstRow="0" w:lastRow="0" w:firstColumn="0" w:lastColumn="0" w:oddVBand="0" w:evenVBand="0" w:oddHBand="1" w:evenHBand="0" w:firstRowFirstColumn="0" w:firstRowLastColumn="0" w:lastRowFirstColumn="0" w:lastRowLastColumn="0"/>
          <w:trHeight w:val="24"/>
          <w:jc w:val="center"/>
        </w:trPr>
        <w:tc>
          <w:tcPr>
            <w:cnfStyle w:val="001000000000" w:firstRow="0" w:lastRow="0" w:firstColumn="1" w:lastColumn="0" w:oddVBand="0" w:evenVBand="0" w:oddHBand="0" w:evenHBand="0" w:firstRowFirstColumn="0" w:firstRowLastColumn="0" w:lastRowFirstColumn="0" w:lastRowLastColumn="0"/>
            <w:tcW w:w="2155" w:type="dxa"/>
          </w:tcPr>
          <w:p w14:paraId="71AD86B0" w14:textId="77777777" w:rsidR="00CC7668" w:rsidRPr="00742CDD" w:rsidRDefault="00CC7668" w:rsidP="009E1920">
            <w:pPr>
              <w:jc w:val="center"/>
              <w:rPr>
                <w:rFonts w:cs="Times New Roman"/>
                <w:szCs w:val="24"/>
                <w:lang w:val="en-US"/>
              </w:rPr>
            </w:pPr>
            <w:r w:rsidRPr="00742CDD">
              <w:rPr>
                <w:rFonts w:cs="Times New Roman"/>
                <w:szCs w:val="24"/>
                <w:lang w:val="en-US"/>
              </w:rPr>
              <w:t>APR-Lut</w:t>
            </w:r>
          </w:p>
        </w:tc>
        <w:tc>
          <w:tcPr>
            <w:tcW w:w="1514" w:type="dxa"/>
          </w:tcPr>
          <w:p w14:paraId="291508AC" w14:textId="730F2341" w:rsidR="00CC7668" w:rsidRPr="00742CDD" w:rsidRDefault="00CC7668" w:rsidP="009E1920">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742CDD">
              <w:rPr>
                <w:rFonts w:cs="Times New Roman"/>
                <w:szCs w:val="24"/>
                <w:lang w:val="en-US"/>
              </w:rPr>
              <w:t>3</w:t>
            </w:r>
            <w:r w:rsidR="00CA221A">
              <w:rPr>
                <w:rFonts w:cs="Times New Roman"/>
                <w:szCs w:val="24"/>
                <w:lang w:val="en-US"/>
              </w:rPr>
              <w:t>.00</w:t>
            </w:r>
            <w:r w:rsidRPr="00742CDD">
              <w:rPr>
                <w:rFonts w:cs="Times New Roman"/>
                <w:szCs w:val="24"/>
                <w:lang w:val="en-US"/>
              </w:rPr>
              <w:t>%</w:t>
            </w:r>
          </w:p>
        </w:tc>
        <w:tc>
          <w:tcPr>
            <w:tcW w:w="1514" w:type="dxa"/>
          </w:tcPr>
          <w:p w14:paraId="26FA7658" w14:textId="4419CCB5" w:rsidR="00CC7668" w:rsidRPr="00742CDD" w:rsidRDefault="00CC7668" w:rsidP="009E1920">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742CDD">
              <w:rPr>
                <w:rFonts w:cs="Times New Roman"/>
                <w:szCs w:val="24"/>
                <w:lang w:val="en-US"/>
              </w:rPr>
              <w:t>1.0</w:t>
            </w:r>
            <w:r w:rsidR="00CA221A">
              <w:rPr>
                <w:rFonts w:cs="Times New Roman"/>
                <w:szCs w:val="24"/>
                <w:lang w:val="en-US"/>
              </w:rPr>
              <w:t>0</w:t>
            </w:r>
            <w:r w:rsidRPr="00742CDD">
              <w:rPr>
                <w:rFonts w:cs="Times New Roman"/>
                <w:szCs w:val="24"/>
                <w:lang w:val="en-US"/>
              </w:rPr>
              <w:t>%</w:t>
            </w:r>
          </w:p>
        </w:tc>
        <w:tc>
          <w:tcPr>
            <w:tcW w:w="1168" w:type="dxa"/>
          </w:tcPr>
          <w:p w14:paraId="719AC8DC" w14:textId="77777777" w:rsidR="00CC7668" w:rsidRPr="00742CDD" w:rsidRDefault="00CC7668" w:rsidP="009E1920">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742CDD">
              <w:rPr>
                <w:rFonts w:cs="Times New Roman"/>
                <w:szCs w:val="24"/>
                <w:lang w:val="en-US"/>
              </w:rPr>
              <w:t>/</w:t>
            </w:r>
          </w:p>
        </w:tc>
        <w:tc>
          <w:tcPr>
            <w:tcW w:w="1864" w:type="dxa"/>
          </w:tcPr>
          <w:p w14:paraId="5A189748" w14:textId="77777777" w:rsidR="00CC7668" w:rsidRPr="00742CDD" w:rsidRDefault="00CC7668" w:rsidP="009E1920">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742CDD">
              <w:rPr>
                <w:rFonts w:cs="Times New Roman"/>
                <w:szCs w:val="24"/>
                <w:lang w:val="en-US"/>
              </w:rPr>
              <w:t>/</w:t>
            </w:r>
          </w:p>
        </w:tc>
      </w:tr>
      <w:tr w:rsidR="00CC7668" w:rsidRPr="00742CDD" w14:paraId="693A3B42" w14:textId="77777777" w:rsidTr="003140A4">
        <w:trPr>
          <w:trHeight w:val="24"/>
          <w:jc w:val="center"/>
        </w:trPr>
        <w:tc>
          <w:tcPr>
            <w:cnfStyle w:val="001000000000" w:firstRow="0" w:lastRow="0" w:firstColumn="1" w:lastColumn="0" w:oddVBand="0" w:evenVBand="0" w:oddHBand="0" w:evenHBand="0" w:firstRowFirstColumn="0" w:firstRowLastColumn="0" w:lastRowFirstColumn="0" w:lastRowLastColumn="0"/>
            <w:tcW w:w="2155" w:type="dxa"/>
          </w:tcPr>
          <w:p w14:paraId="04CFF6C6" w14:textId="77777777" w:rsidR="00CC7668" w:rsidRPr="00742CDD" w:rsidRDefault="00CC7668" w:rsidP="009E1920">
            <w:pPr>
              <w:jc w:val="center"/>
              <w:rPr>
                <w:rFonts w:cs="Times New Roman"/>
                <w:szCs w:val="24"/>
                <w:lang w:val="en-US"/>
              </w:rPr>
            </w:pPr>
            <w:r w:rsidRPr="00742CDD">
              <w:rPr>
                <w:rFonts w:cs="Times New Roman"/>
                <w:szCs w:val="24"/>
                <w:lang w:val="en-US"/>
              </w:rPr>
              <w:t>APR-NaChol</w:t>
            </w:r>
          </w:p>
        </w:tc>
        <w:tc>
          <w:tcPr>
            <w:tcW w:w="1514" w:type="dxa"/>
          </w:tcPr>
          <w:p w14:paraId="393ACE31" w14:textId="6B8CE008" w:rsidR="00CC7668" w:rsidRPr="00742CDD" w:rsidRDefault="00CC7668" w:rsidP="009E1920">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742CDD">
              <w:rPr>
                <w:rFonts w:cs="Times New Roman"/>
                <w:szCs w:val="24"/>
                <w:lang w:val="en-US"/>
              </w:rPr>
              <w:t>3</w:t>
            </w:r>
            <w:r w:rsidR="00CA221A">
              <w:rPr>
                <w:rFonts w:cs="Times New Roman"/>
                <w:szCs w:val="24"/>
                <w:lang w:val="en-US"/>
              </w:rPr>
              <w:t>.00</w:t>
            </w:r>
            <w:r w:rsidRPr="00742CDD">
              <w:rPr>
                <w:rFonts w:cs="Times New Roman"/>
                <w:szCs w:val="24"/>
                <w:lang w:val="en-US"/>
              </w:rPr>
              <w:t>%</w:t>
            </w:r>
          </w:p>
        </w:tc>
        <w:tc>
          <w:tcPr>
            <w:tcW w:w="1514" w:type="dxa"/>
          </w:tcPr>
          <w:p w14:paraId="2004F37D" w14:textId="77777777" w:rsidR="00CC7668" w:rsidRPr="00742CDD" w:rsidRDefault="00CC7668" w:rsidP="009E1920">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742CDD">
              <w:rPr>
                <w:rFonts w:cs="Times New Roman"/>
                <w:szCs w:val="24"/>
                <w:lang w:val="en-US"/>
              </w:rPr>
              <w:t>/</w:t>
            </w:r>
          </w:p>
        </w:tc>
        <w:tc>
          <w:tcPr>
            <w:tcW w:w="1168" w:type="dxa"/>
          </w:tcPr>
          <w:p w14:paraId="78FDB309" w14:textId="77777777" w:rsidR="00CC7668" w:rsidRPr="00742CDD" w:rsidRDefault="00CC7668" w:rsidP="009E1920">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742CDD">
              <w:rPr>
                <w:rFonts w:cs="Times New Roman"/>
                <w:szCs w:val="24"/>
                <w:lang w:val="en-US"/>
              </w:rPr>
              <w:t>/</w:t>
            </w:r>
          </w:p>
        </w:tc>
        <w:tc>
          <w:tcPr>
            <w:tcW w:w="1864" w:type="dxa"/>
          </w:tcPr>
          <w:p w14:paraId="37CA5C0D" w14:textId="04ED8365" w:rsidR="00CC7668" w:rsidRPr="00742CDD" w:rsidRDefault="00CC7668" w:rsidP="009E1920">
            <w:pPr>
              <w:jc w:val="center"/>
              <w:cnfStyle w:val="000000000000" w:firstRow="0" w:lastRow="0" w:firstColumn="0" w:lastColumn="0" w:oddVBand="0" w:evenVBand="0" w:oddHBand="0" w:evenHBand="0" w:firstRowFirstColumn="0" w:firstRowLastColumn="0" w:lastRowFirstColumn="0" w:lastRowLastColumn="0"/>
              <w:rPr>
                <w:rFonts w:cs="Times New Roman"/>
                <w:szCs w:val="24"/>
                <w:lang w:val="en-US"/>
              </w:rPr>
            </w:pPr>
            <w:r w:rsidRPr="00742CDD">
              <w:rPr>
                <w:rFonts w:cs="Times New Roman"/>
                <w:szCs w:val="24"/>
                <w:lang w:val="en-US"/>
              </w:rPr>
              <w:t>2.0</w:t>
            </w:r>
            <w:r w:rsidR="00CA221A">
              <w:rPr>
                <w:rFonts w:cs="Times New Roman"/>
                <w:szCs w:val="24"/>
                <w:lang w:val="en-US"/>
              </w:rPr>
              <w:t>0</w:t>
            </w:r>
            <w:r w:rsidRPr="00742CDD">
              <w:rPr>
                <w:rFonts w:cs="Times New Roman"/>
                <w:szCs w:val="24"/>
                <w:lang w:val="en-US"/>
              </w:rPr>
              <w:t>%</w:t>
            </w:r>
          </w:p>
        </w:tc>
      </w:tr>
      <w:tr w:rsidR="00CC7668" w:rsidRPr="00742CDD" w14:paraId="23C54DF7" w14:textId="77777777" w:rsidTr="003140A4">
        <w:trPr>
          <w:cnfStyle w:val="000000100000" w:firstRow="0" w:lastRow="0" w:firstColumn="0" w:lastColumn="0" w:oddVBand="0" w:evenVBand="0" w:oddHBand="1" w:evenHBand="0" w:firstRowFirstColumn="0" w:firstRowLastColumn="0" w:lastRowFirstColumn="0" w:lastRowLastColumn="0"/>
          <w:trHeight w:val="24"/>
          <w:jc w:val="center"/>
        </w:trPr>
        <w:tc>
          <w:tcPr>
            <w:cnfStyle w:val="001000000000" w:firstRow="0" w:lastRow="0" w:firstColumn="1" w:lastColumn="0" w:oddVBand="0" w:evenVBand="0" w:oddHBand="0" w:evenHBand="0" w:firstRowFirstColumn="0" w:firstRowLastColumn="0" w:lastRowFirstColumn="0" w:lastRowLastColumn="0"/>
            <w:tcW w:w="2155" w:type="dxa"/>
          </w:tcPr>
          <w:p w14:paraId="7A003953" w14:textId="77777777" w:rsidR="00CC7668" w:rsidRPr="00742CDD" w:rsidRDefault="00CC7668" w:rsidP="009E1920">
            <w:pPr>
              <w:jc w:val="center"/>
              <w:rPr>
                <w:rFonts w:cs="Times New Roman"/>
                <w:szCs w:val="24"/>
                <w:lang w:val="en-US"/>
              </w:rPr>
            </w:pPr>
            <w:r w:rsidRPr="00742CDD">
              <w:rPr>
                <w:rFonts w:cs="Times New Roman"/>
                <w:szCs w:val="24"/>
                <w:lang w:val="en-US"/>
              </w:rPr>
              <w:t>APR-Chit-NaChol</w:t>
            </w:r>
          </w:p>
        </w:tc>
        <w:tc>
          <w:tcPr>
            <w:tcW w:w="1514" w:type="dxa"/>
          </w:tcPr>
          <w:p w14:paraId="75A429FF" w14:textId="555BF6D9" w:rsidR="00CC7668" w:rsidRPr="00742CDD" w:rsidRDefault="00CC7668" w:rsidP="009E1920">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742CDD">
              <w:rPr>
                <w:rFonts w:cs="Times New Roman"/>
                <w:szCs w:val="24"/>
                <w:lang w:val="en-US"/>
              </w:rPr>
              <w:t>3</w:t>
            </w:r>
            <w:r w:rsidR="00CA221A">
              <w:rPr>
                <w:rFonts w:cs="Times New Roman"/>
                <w:szCs w:val="24"/>
                <w:lang w:val="en-US"/>
              </w:rPr>
              <w:t>.00</w:t>
            </w:r>
            <w:r w:rsidRPr="00742CDD">
              <w:rPr>
                <w:rFonts w:cs="Times New Roman"/>
                <w:szCs w:val="24"/>
                <w:lang w:val="en-US"/>
              </w:rPr>
              <w:t>%</w:t>
            </w:r>
          </w:p>
        </w:tc>
        <w:tc>
          <w:tcPr>
            <w:tcW w:w="1514" w:type="dxa"/>
          </w:tcPr>
          <w:p w14:paraId="35EC1DCA" w14:textId="77777777" w:rsidR="00CC7668" w:rsidRPr="00742CDD" w:rsidRDefault="00CC7668" w:rsidP="009E1920">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742CDD">
              <w:rPr>
                <w:rFonts w:cs="Times New Roman"/>
                <w:szCs w:val="24"/>
                <w:lang w:val="en-US"/>
              </w:rPr>
              <w:t>/</w:t>
            </w:r>
          </w:p>
        </w:tc>
        <w:tc>
          <w:tcPr>
            <w:tcW w:w="1168" w:type="dxa"/>
          </w:tcPr>
          <w:p w14:paraId="3E3F957D" w14:textId="771893DD" w:rsidR="00CC7668" w:rsidRPr="00742CDD" w:rsidRDefault="00CC7668" w:rsidP="009E1920">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742CDD">
              <w:rPr>
                <w:rFonts w:cs="Times New Roman"/>
                <w:szCs w:val="24"/>
                <w:lang w:val="en-US"/>
              </w:rPr>
              <w:t>0.2</w:t>
            </w:r>
            <w:r w:rsidR="00CA221A">
              <w:rPr>
                <w:rFonts w:cs="Times New Roman"/>
                <w:szCs w:val="24"/>
                <w:lang w:val="en-US"/>
              </w:rPr>
              <w:t>0</w:t>
            </w:r>
            <w:r w:rsidRPr="00742CDD">
              <w:rPr>
                <w:rFonts w:cs="Times New Roman"/>
                <w:szCs w:val="24"/>
                <w:lang w:val="en-US"/>
              </w:rPr>
              <w:t>%</w:t>
            </w:r>
          </w:p>
        </w:tc>
        <w:tc>
          <w:tcPr>
            <w:tcW w:w="1864" w:type="dxa"/>
          </w:tcPr>
          <w:p w14:paraId="2856C4B6" w14:textId="77777777" w:rsidR="00CC7668" w:rsidRPr="00742CDD" w:rsidRDefault="00CC7668" w:rsidP="009E1920">
            <w:pPr>
              <w:jc w:val="center"/>
              <w:cnfStyle w:val="000000100000" w:firstRow="0" w:lastRow="0" w:firstColumn="0" w:lastColumn="0" w:oddVBand="0" w:evenVBand="0" w:oddHBand="1" w:evenHBand="0" w:firstRowFirstColumn="0" w:firstRowLastColumn="0" w:lastRowFirstColumn="0" w:lastRowLastColumn="0"/>
              <w:rPr>
                <w:rFonts w:cs="Times New Roman"/>
                <w:szCs w:val="24"/>
                <w:lang w:val="en-US"/>
              </w:rPr>
            </w:pPr>
            <w:r w:rsidRPr="00742CDD">
              <w:rPr>
                <w:rFonts w:cs="Times New Roman"/>
                <w:szCs w:val="24"/>
                <w:lang w:val="en-US"/>
              </w:rPr>
              <w:t>0.15%</w:t>
            </w:r>
          </w:p>
        </w:tc>
      </w:tr>
    </w:tbl>
    <w:p w14:paraId="7749E7CD" w14:textId="6A339FA5" w:rsidR="00317B04" w:rsidRPr="00387C55" w:rsidRDefault="002C7250" w:rsidP="00A95AF9">
      <w:pPr>
        <w:pStyle w:val="Kop2"/>
        <w:spacing w:before="0"/>
        <w:ind w:left="578" w:hanging="578"/>
        <w:rPr>
          <w:color w:val="auto"/>
          <w:lang w:val="en-GB"/>
        </w:rPr>
      </w:pPr>
      <w:bookmarkStart w:id="64" w:name="_Toc229495052"/>
      <w:bookmarkStart w:id="65" w:name="_Toc230361243"/>
      <w:r w:rsidRPr="00387C55">
        <w:rPr>
          <w:color w:val="auto"/>
          <w:lang w:val="en-GB"/>
        </w:rPr>
        <w:lastRenderedPageBreak/>
        <w:t>P</w:t>
      </w:r>
      <w:r w:rsidR="00387C55">
        <w:rPr>
          <w:color w:val="auto"/>
          <w:lang w:val="en-GB"/>
        </w:rPr>
        <w:t>ARTICLE SIZE ANALYSIS BY DYNAMIC LIGHT SCATTERING</w:t>
      </w:r>
      <w:bookmarkEnd w:id="64"/>
      <w:bookmarkEnd w:id="65"/>
    </w:p>
    <w:p w14:paraId="64A68EDB" w14:textId="6256DB92" w:rsidR="003B585E" w:rsidRDefault="00B90D4D" w:rsidP="00F8377E">
      <w:pPr>
        <w:spacing w:after="120" w:line="360" w:lineRule="auto"/>
        <w:ind w:firstLine="578"/>
        <w:rPr>
          <w:color w:val="000000"/>
          <w:lang w:val="en-GB"/>
        </w:rPr>
      </w:pPr>
      <w:r w:rsidRPr="00B90D4D">
        <w:rPr>
          <w:lang w:val="en-GB"/>
        </w:rPr>
        <w:t>Dynamic light scattering (DLS)</w:t>
      </w:r>
      <w:r w:rsidR="00827B90">
        <w:rPr>
          <w:lang w:val="en-GB"/>
        </w:rPr>
        <w:t xml:space="preserve"> </w:t>
      </w:r>
      <w:r w:rsidRPr="00B90D4D">
        <w:rPr>
          <w:lang w:val="en-GB"/>
        </w:rPr>
        <w:t xml:space="preserve">is an optical technique used to determine the hydrodynamic size and diffusion </w:t>
      </w:r>
      <w:r w:rsidR="008C798D" w:rsidRPr="00B90D4D">
        <w:rPr>
          <w:lang w:val="en-GB"/>
        </w:rPr>
        <w:t>behaviour</w:t>
      </w:r>
      <w:r w:rsidRPr="00B90D4D">
        <w:rPr>
          <w:lang w:val="en-GB"/>
        </w:rPr>
        <w:t xml:space="preserve"> of particles in suspension. </w:t>
      </w:r>
      <w:r w:rsidR="00827B90">
        <w:rPr>
          <w:lang w:val="en-GB"/>
        </w:rPr>
        <w:t>A</w:t>
      </w:r>
      <w:r w:rsidRPr="00B90D4D">
        <w:rPr>
          <w:lang w:val="en-GB"/>
        </w:rPr>
        <w:t xml:space="preserve"> monochromatic laser illuminates the sample and the detector records time-dependent fluctuations in scattered light intensity. These fluctuations originate from the Brownian motion of particles</w:t>
      </w:r>
      <w:r>
        <w:rPr>
          <w:lang w:val="en-GB"/>
        </w:rPr>
        <w:t xml:space="preserve"> </w:t>
      </w:r>
      <w:r w:rsidRPr="0038423E">
        <w:rPr>
          <w:lang w:val="en-GB"/>
        </w:rPr>
        <w:t>caused by continuous bombardment from solvent molecules and are directly related to the diffusion behaviour of the particles</w:t>
      </w:r>
      <w:r>
        <w:rPr>
          <w:lang w:val="en-GB"/>
        </w:rPr>
        <w:t xml:space="preserve">. </w:t>
      </w:r>
      <w:r w:rsidRPr="00B90D4D">
        <w:rPr>
          <w:lang w:val="en-GB"/>
        </w:rPr>
        <w:t>Small particles diffuse rapidly and produce fast intensity fluctuations, while larger particles diffuse more slowly and generate slower variations in the scattered light.</w:t>
      </w:r>
      <w:r>
        <w:rPr>
          <w:lang w:val="en-GB"/>
        </w:rPr>
        <w:t xml:space="preserve"> </w:t>
      </w:r>
      <w:r w:rsidRPr="00B90D4D">
        <w:rPr>
          <w:lang w:val="en-GB"/>
        </w:rPr>
        <w:t>The temporal decay of these fluctuations is quantified through the intensity autocorrelation function, from which the translational diffusion coefficient (</w:t>
      </w:r>
      <w:r w:rsidRPr="00A926B0">
        <w:rPr>
          <w:i/>
          <w:iCs/>
          <w:lang w:val="en-GB"/>
        </w:rPr>
        <w:t>D</w:t>
      </w:r>
      <w:r w:rsidRPr="00B90D4D">
        <w:rPr>
          <w:lang w:val="en-GB"/>
        </w:rPr>
        <w:t>) is obtained. Using the Stokes–Einstein equation</w:t>
      </w:r>
      <w:r w:rsidR="003B585E">
        <w:rPr>
          <w:lang w:val="en-GB"/>
        </w:rPr>
        <w:t xml:space="preserve">, shown as </w:t>
      </w:r>
      <w:r w:rsidR="00932080">
        <w:rPr>
          <w:lang w:val="en-GB"/>
        </w:rPr>
        <w:t>E</w:t>
      </w:r>
      <w:r w:rsidR="003B585E">
        <w:rPr>
          <w:lang w:val="en-GB"/>
        </w:rPr>
        <w:t xml:space="preserve">quation </w:t>
      </w:r>
      <w:r w:rsidR="00E53858">
        <w:rPr>
          <w:lang w:val="en-GB"/>
        </w:rPr>
        <w:t>3</w:t>
      </w:r>
      <w:r w:rsidR="003B585E">
        <w:rPr>
          <w:lang w:val="en-GB"/>
        </w:rPr>
        <w:t>.1,</w:t>
      </w:r>
      <w:r w:rsidRPr="00B90D4D">
        <w:rPr>
          <w:lang w:val="en-GB"/>
        </w:rPr>
        <w:t xml:space="preserve"> this diffusion coefficient is converted into the hydrodynamic diameter (</w:t>
      </w:r>
      <w:r w:rsidRPr="00F7776D">
        <w:rPr>
          <w:i/>
          <w:iCs/>
          <w:lang w:val="en-GB"/>
        </w:rPr>
        <w:t>d</w:t>
      </w:r>
      <w:r w:rsidRPr="00F7776D">
        <w:rPr>
          <w:rFonts w:ascii="Cambria Math" w:hAnsi="Cambria Math" w:cs="Cambria Math"/>
          <w:i/>
          <w:iCs/>
          <w:lang w:val="en-GB"/>
        </w:rPr>
        <w:t>ₕ</w:t>
      </w:r>
      <w:r w:rsidRPr="00F7776D">
        <w:rPr>
          <w:lang w:val="en-GB"/>
        </w:rPr>
        <w:t>)</w:t>
      </w:r>
      <w:r w:rsidRPr="00F7776D">
        <w:rPr>
          <w:i/>
          <w:iCs/>
          <w:lang w:val="en-GB"/>
        </w:rPr>
        <w:t>,</w:t>
      </w:r>
      <w:r w:rsidRPr="00B90D4D">
        <w:rPr>
          <w:lang w:val="en-GB"/>
        </w:rPr>
        <w:t xml:space="preserve"> providing a quantitative measure of particle size in </w:t>
      </w:r>
      <w:r w:rsidR="005D6D58">
        <w:rPr>
          <w:lang w:val="en-GB"/>
        </w:rPr>
        <w:t>dispersion</w:t>
      </w:r>
      <w:r>
        <w:rPr>
          <w:lang w:val="en-GB"/>
        </w:rPr>
        <w:t xml:space="preserve"> </w:t>
      </w:r>
      <w:sdt>
        <w:sdtPr>
          <w:rPr>
            <w:color w:val="000000"/>
            <w:lang w:val="en-GB"/>
          </w:rPr>
          <w:tag w:val="MENDELEY_CITATION_v3_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"/>
          <w:id w:val="-1259219669"/>
          <w:placeholder>
            <w:docPart w:val="DefaultPlaceholder_-1854013440"/>
          </w:placeholder>
        </w:sdtPr>
        <w:sdtContent>
          <w:r w:rsidR="001F6429" w:rsidRPr="001F6429">
            <w:rPr>
              <w:color w:val="000000"/>
              <w:lang w:val="en-GB"/>
            </w:rPr>
            <w:t>[38]</w:t>
          </w:r>
        </w:sdtContent>
      </w:sdt>
      <w:r w:rsidR="007A1F1B">
        <w:rPr>
          <w:color w:val="000000"/>
          <w:lang w:val="en-GB"/>
        </w:rPr>
        <w:t>.</w:t>
      </w:r>
    </w:p>
    <w:p w14:paraId="3A164A4F" w14:textId="59742C78" w:rsidR="002E1FA9" w:rsidRPr="00EB6495" w:rsidRDefault="00000000" w:rsidP="00BC113F">
      <w:pPr>
        <w:spacing w:line="240" w:lineRule="auto"/>
        <w:rPr>
          <w:lang w:val="de-DE"/>
        </w:rPr>
      </w:pPr>
      <m:oMathPara>
        <m:oMathParaPr>
          <m:jc m:val="right"/>
        </m:oMathParaPr>
        <m:oMath>
          <m:sSub>
            <m:sSubPr>
              <m:ctrlPr>
                <w:rPr>
                  <w:rFonts w:ascii="Cambria Math" w:hAnsi="Cambria Math"/>
                  <w:i/>
                  <w:lang w:val="de-DE"/>
                </w:rPr>
              </m:ctrlPr>
            </m:sSubPr>
            <m:e>
              <m:r>
                <w:rPr>
                  <w:rFonts w:ascii="Cambria Math" w:hAnsi="Cambria Math"/>
                  <w:lang w:val="de-DE"/>
                </w:rPr>
                <m:t>d</m:t>
              </m:r>
            </m:e>
            <m:sub>
              <m:r>
                <w:rPr>
                  <w:rFonts w:ascii="Cambria Math" w:hAnsi="Cambria Math"/>
                  <w:lang w:val="de-DE"/>
                </w:rPr>
                <m:t>h</m:t>
              </m:r>
            </m:sub>
          </m:sSub>
          <m:r>
            <w:rPr>
              <w:rFonts w:ascii="Cambria Math" w:hAnsi="Cambria Math"/>
              <w:lang w:val="de-DE"/>
            </w:rPr>
            <m:t>=</m:t>
          </m:r>
          <m:f>
            <m:fPr>
              <m:ctrlPr>
                <w:rPr>
                  <w:rFonts w:ascii="Cambria Math" w:hAnsi="Cambria Math"/>
                  <w:i/>
                  <w:lang w:val="de-DE"/>
                </w:rPr>
              </m:ctrlPr>
            </m:fPr>
            <m:num>
              <m:r>
                <w:rPr>
                  <w:rFonts w:ascii="Cambria Math" w:hAnsi="Cambria Math"/>
                  <w:lang w:val="de-DE"/>
                </w:rPr>
                <m:t>kT</m:t>
              </m:r>
            </m:num>
            <m:den>
              <m:r>
                <w:rPr>
                  <w:rFonts w:ascii="Cambria Math" w:hAnsi="Cambria Math"/>
                  <w:lang w:val="de-DE"/>
                </w:rPr>
                <m:t>3ηπD</m:t>
              </m:r>
            </m:den>
          </m:f>
          <m:r>
            <w:rPr>
              <w:rFonts w:ascii="Cambria Math" w:hAnsi="Cambria Math"/>
              <w:lang w:val="en-GB"/>
            </w:rPr>
            <m:t xml:space="preserve">                                                                                                            </m:t>
          </m:r>
          <m:d>
            <m:dPr>
              <m:ctrlPr>
                <w:rPr>
                  <w:rFonts w:ascii="Cambria Math" w:hAnsi="Cambria Math"/>
                  <w:i/>
                  <w:lang w:val="en-GB"/>
                </w:rPr>
              </m:ctrlPr>
            </m:dPr>
            <m:e>
              <m:r>
                <w:rPr>
                  <w:rFonts w:ascii="Cambria Math" w:hAnsi="Cambria Math"/>
                  <w:lang w:val="en-GB"/>
                </w:rPr>
                <m:t>3.1</m:t>
              </m:r>
            </m:e>
          </m:d>
        </m:oMath>
      </m:oMathPara>
    </w:p>
    <w:p w14:paraId="2939DC27" w14:textId="2009D4A9" w:rsidR="00D720DA" w:rsidRPr="00912092" w:rsidRDefault="00D720DA" w:rsidP="00BC113F">
      <w:pPr>
        <w:ind w:left="1418" w:firstLine="709"/>
        <w:rPr>
          <w:lang w:val="en-GB"/>
        </w:rPr>
      </w:pPr>
      <w:r w:rsidRPr="00912092">
        <w:rPr>
          <w:lang w:val="en-GB"/>
        </w:rPr>
        <w:t>Where</w:t>
      </w:r>
      <w:r w:rsidR="00A01491">
        <w:rPr>
          <w:lang w:val="en-GB"/>
        </w:rPr>
        <w:t>:</w:t>
      </w:r>
    </w:p>
    <w:p w14:paraId="31379ABD" w14:textId="1606CC93" w:rsidR="002E1FA9" w:rsidRPr="00912092" w:rsidRDefault="00D720DA" w:rsidP="00BC113F">
      <w:pPr>
        <w:spacing w:line="240" w:lineRule="auto"/>
        <w:ind w:left="2832" w:firstLine="708"/>
        <w:rPr>
          <w:lang w:val="en-GB"/>
        </w:rPr>
      </w:pPr>
      <w:r w:rsidRPr="00A01491">
        <w:rPr>
          <w:i/>
          <w:iCs/>
          <w:lang w:val="en-GB"/>
        </w:rPr>
        <w:t>d</w:t>
      </w:r>
      <w:r w:rsidRPr="00C51D4E">
        <w:rPr>
          <w:i/>
          <w:iCs/>
          <w:vertAlign w:val="subscript"/>
          <w:lang w:val="en-GB"/>
        </w:rPr>
        <w:t>H</w:t>
      </w:r>
      <w:r w:rsidRPr="00C51D4E">
        <w:rPr>
          <w:vertAlign w:val="subscript"/>
          <w:lang w:val="en-GB"/>
        </w:rPr>
        <w:t xml:space="preserve"> </w:t>
      </w:r>
      <w:r w:rsidR="00A01491">
        <w:rPr>
          <w:lang w:val="en-GB"/>
        </w:rPr>
        <w:tab/>
      </w:r>
      <w:r w:rsidRPr="00912092">
        <w:rPr>
          <w:lang w:val="en-GB"/>
        </w:rPr>
        <w:t>= hydrodynamic diameter</w:t>
      </w:r>
      <w:r w:rsidR="002E1FA9" w:rsidRPr="00912092">
        <w:rPr>
          <w:lang w:val="en-GB"/>
        </w:rPr>
        <w:t xml:space="preserve"> (m)</w:t>
      </w:r>
    </w:p>
    <w:p w14:paraId="3EC6FF57" w14:textId="0F2203EA" w:rsidR="002E1FA9" w:rsidRPr="00912092" w:rsidRDefault="00D720DA" w:rsidP="00BC113F">
      <w:pPr>
        <w:spacing w:line="240" w:lineRule="auto"/>
        <w:ind w:left="2832" w:firstLine="708"/>
        <w:rPr>
          <w:lang w:val="en-GB"/>
        </w:rPr>
      </w:pPr>
      <w:r w:rsidRPr="00A01491">
        <w:rPr>
          <w:i/>
          <w:iCs/>
          <w:lang w:val="en-GB"/>
        </w:rPr>
        <w:t>k</w:t>
      </w:r>
      <w:r w:rsidRPr="00912092">
        <w:rPr>
          <w:lang w:val="en-GB"/>
        </w:rPr>
        <w:t xml:space="preserve"> </w:t>
      </w:r>
      <w:r w:rsidR="00A01491">
        <w:rPr>
          <w:lang w:val="en-GB"/>
        </w:rPr>
        <w:tab/>
      </w:r>
      <w:r w:rsidRPr="00912092">
        <w:rPr>
          <w:lang w:val="en-GB"/>
        </w:rPr>
        <w:t>= Boltzmann’s constant (1.38×10</w:t>
      </w:r>
      <w:r w:rsidR="00C70D2F" w:rsidRPr="00C70D2F">
        <w:rPr>
          <w:vertAlign w:val="superscript"/>
          <w:lang w:val="en-GB"/>
        </w:rPr>
        <w:t>-</w:t>
      </w:r>
      <w:r w:rsidRPr="00C70D2F">
        <w:rPr>
          <w:vertAlign w:val="superscript"/>
          <w:lang w:val="en-GB"/>
        </w:rPr>
        <w:t>23</w:t>
      </w:r>
      <w:r w:rsidR="002E1FA9" w:rsidRPr="00912092">
        <w:rPr>
          <w:lang w:val="en-GB"/>
        </w:rPr>
        <w:t xml:space="preserve"> </w:t>
      </w:r>
      <w:r w:rsidRPr="00912092">
        <w:rPr>
          <w:lang w:val="en-GB"/>
        </w:rPr>
        <w:t>N</w:t>
      </w:r>
      <w:r w:rsidR="00A01491" w:rsidRPr="00A926B0">
        <w:rPr>
          <w:lang w:val="en-GB"/>
        </w:rPr>
        <w:t>·</w:t>
      </w:r>
      <w:r w:rsidRPr="00912092">
        <w:rPr>
          <w:lang w:val="en-GB"/>
        </w:rPr>
        <w:t>m</w:t>
      </w:r>
      <w:r w:rsidR="002E1FA9" w:rsidRPr="00912092">
        <w:rPr>
          <w:lang w:val="en-GB"/>
        </w:rPr>
        <w:t>/</w:t>
      </w:r>
      <w:r w:rsidRPr="00912092">
        <w:rPr>
          <w:lang w:val="en-GB"/>
        </w:rPr>
        <w:t>K)</w:t>
      </w:r>
    </w:p>
    <w:p w14:paraId="458377C4" w14:textId="585CD7CB" w:rsidR="002E1FA9" w:rsidRPr="00912092" w:rsidRDefault="00D720DA" w:rsidP="00BC113F">
      <w:pPr>
        <w:spacing w:line="240" w:lineRule="auto"/>
        <w:ind w:left="2829" w:firstLine="709"/>
        <w:rPr>
          <w:lang w:val="en-GB"/>
        </w:rPr>
      </w:pPr>
      <w:r w:rsidRPr="00A01491">
        <w:rPr>
          <w:i/>
          <w:iCs/>
          <w:lang w:val="en-GB"/>
        </w:rPr>
        <w:t>T</w:t>
      </w:r>
      <w:r w:rsidRPr="00912092">
        <w:rPr>
          <w:lang w:val="en-GB"/>
        </w:rPr>
        <w:t xml:space="preserve"> </w:t>
      </w:r>
      <w:r w:rsidR="00A01491">
        <w:rPr>
          <w:lang w:val="en-GB"/>
        </w:rPr>
        <w:tab/>
      </w:r>
      <w:r w:rsidRPr="00912092">
        <w:rPr>
          <w:lang w:val="en-GB"/>
        </w:rPr>
        <w:t>= absolute temperature</w:t>
      </w:r>
      <w:r w:rsidR="002E1FA9" w:rsidRPr="00912092">
        <w:rPr>
          <w:lang w:val="en-GB"/>
        </w:rPr>
        <w:t xml:space="preserve"> (K)</w:t>
      </w:r>
    </w:p>
    <w:p w14:paraId="222B45F7" w14:textId="76670A88" w:rsidR="002E1FA9" w:rsidRPr="002E1FA9" w:rsidRDefault="00D720DA" w:rsidP="00BC113F">
      <w:pPr>
        <w:spacing w:line="240" w:lineRule="auto"/>
        <w:ind w:left="2832" w:firstLine="708"/>
        <w:rPr>
          <w:lang w:val="en-GB"/>
        </w:rPr>
      </w:pPr>
      <w:r w:rsidRPr="00A01491">
        <w:rPr>
          <w:rFonts w:cs="UGent Panno Text"/>
          <w:i/>
          <w:iCs/>
        </w:rPr>
        <w:t>η</w:t>
      </w:r>
      <w:r w:rsidRPr="002E1FA9">
        <w:rPr>
          <w:lang w:val="en-GB"/>
        </w:rPr>
        <w:t xml:space="preserve"> </w:t>
      </w:r>
      <w:r w:rsidR="00A01491">
        <w:rPr>
          <w:lang w:val="en-GB"/>
        </w:rPr>
        <w:tab/>
      </w:r>
      <w:r w:rsidRPr="002E1FA9">
        <w:rPr>
          <w:lang w:val="en-GB"/>
        </w:rPr>
        <w:t>= solvent viscosity (N</w:t>
      </w:r>
      <w:r w:rsidR="00A01491" w:rsidRPr="00A01491">
        <w:rPr>
          <w:lang w:val="en-GB"/>
        </w:rPr>
        <w:t>·</w:t>
      </w:r>
      <w:r w:rsidRPr="002E1FA9">
        <w:rPr>
          <w:lang w:val="en-GB"/>
        </w:rPr>
        <w:t>s</w:t>
      </w:r>
      <w:r w:rsidR="002E1FA9" w:rsidRPr="002E1FA9">
        <w:rPr>
          <w:lang w:val="en-GB"/>
        </w:rPr>
        <w:t>/</w:t>
      </w:r>
      <w:r w:rsidRPr="002E1FA9">
        <w:rPr>
          <w:lang w:val="en-GB"/>
        </w:rPr>
        <w:t>m</w:t>
      </w:r>
      <w:r w:rsidRPr="002E1FA9">
        <w:rPr>
          <w:vertAlign w:val="superscript"/>
          <w:lang w:val="en-GB"/>
        </w:rPr>
        <w:t>2</w:t>
      </w:r>
      <w:r w:rsidRPr="002E1FA9">
        <w:rPr>
          <w:lang w:val="en-GB"/>
        </w:rPr>
        <w:t>)</w:t>
      </w:r>
    </w:p>
    <w:p w14:paraId="1512B8A4" w14:textId="6B5A16CC" w:rsidR="00D720DA" w:rsidRPr="000101A2" w:rsidRDefault="00D720DA" w:rsidP="00BC113F">
      <w:pPr>
        <w:spacing w:line="240" w:lineRule="auto"/>
        <w:ind w:left="2832" w:firstLine="708"/>
        <w:rPr>
          <w:lang w:val="en-GB"/>
        </w:rPr>
      </w:pPr>
      <w:r w:rsidRPr="000101A2">
        <w:rPr>
          <w:i/>
          <w:iCs/>
          <w:lang w:val="en-GB"/>
        </w:rPr>
        <w:t>D</w:t>
      </w:r>
      <w:r w:rsidRPr="000101A2">
        <w:rPr>
          <w:lang w:val="en-GB"/>
        </w:rPr>
        <w:t xml:space="preserve"> </w:t>
      </w:r>
      <w:r w:rsidR="00A01491" w:rsidRPr="000101A2">
        <w:rPr>
          <w:lang w:val="en-GB"/>
        </w:rPr>
        <w:tab/>
      </w:r>
      <w:r w:rsidRPr="000101A2">
        <w:rPr>
          <w:lang w:val="en-GB"/>
        </w:rPr>
        <w:t>= diffusion coefficient (m</w:t>
      </w:r>
      <w:r w:rsidRPr="000101A2">
        <w:rPr>
          <w:vertAlign w:val="superscript"/>
          <w:lang w:val="en-GB"/>
        </w:rPr>
        <w:t>2</w:t>
      </w:r>
      <w:r w:rsidR="005F6E84" w:rsidRPr="000101A2">
        <w:rPr>
          <w:lang w:val="en-GB"/>
        </w:rPr>
        <w:t>·</w:t>
      </w:r>
      <w:r w:rsidRPr="000101A2">
        <w:rPr>
          <w:lang w:val="en-GB"/>
        </w:rPr>
        <w:t>s)</w:t>
      </w:r>
    </w:p>
    <w:p w14:paraId="22FA886C" w14:textId="3A4A727E" w:rsidR="004B5F05" w:rsidRDefault="00B90D4D" w:rsidP="00F8377E">
      <w:pPr>
        <w:spacing w:before="240" w:after="120" w:line="360" w:lineRule="auto"/>
        <w:ind w:firstLine="708"/>
        <w:rPr>
          <w:color w:val="000000"/>
          <w:lang w:val="en-GB"/>
        </w:rPr>
      </w:pPr>
      <w:r w:rsidRPr="00AB6C0E">
        <w:rPr>
          <w:lang w:val="en-GB"/>
        </w:rPr>
        <w:t>Because Brownian motion depends on temperature, viscosity and particle size, accurate temperature control is essential. Even minor temperature fluctuations can alter viscosity or induce convection currents, leading to non-random particle movement and inaccurate size determination</w:t>
      </w:r>
      <w:r w:rsidR="00AB6C0E" w:rsidRPr="00AB6C0E">
        <w:rPr>
          <w:color w:val="000000"/>
          <w:lang w:val="en-GB"/>
        </w:rPr>
        <w:t xml:space="preserve"> </w:t>
      </w:r>
      <w:sdt>
        <w:sdtPr>
          <w:rPr>
            <w:color w:val="000000"/>
            <w:lang w:val="en-GB"/>
          </w:rPr>
          <w:tag w:val="MENDELEY_CITATION_v3_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"/>
          <w:id w:val="-319505728"/>
          <w:placeholder>
            <w:docPart w:val="3444F0E81F814648A2928B5588CF7C59"/>
          </w:placeholder>
        </w:sdtPr>
        <w:sdtContent>
          <w:r w:rsidR="001F6429" w:rsidRPr="001F6429">
            <w:rPr>
              <w:color w:val="000000"/>
              <w:lang w:val="en-GB"/>
            </w:rPr>
            <w:t>[38]</w:t>
          </w:r>
        </w:sdtContent>
      </w:sdt>
      <w:r w:rsidR="007A1F1B">
        <w:rPr>
          <w:color w:val="000000"/>
          <w:lang w:val="en-GB"/>
        </w:rPr>
        <w:t>.</w:t>
      </w:r>
      <w:r w:rsidR="00AB6C0E">
        <w:rPr>
          <w:color w:val="000000"/>
          <w:lang w:val="en-GB"/>
        </w:rPr>
        <w:t xml:space="preserve"> </w:t>
      </w:r>
    </w:p>
    <w:p w14:paraId="6ACB2906" w14:textId="0674F0C7" w:rsidR="0030643E" w:rsidRDefault="0030643E" w:rsidP="00F8377E">
      <w:pPr>
        <w:spacing w:after="120" w:line="360" w:lineRule="auto"/>
        <w:ind w:firstLine="578"/>
        <w:rPr>
          <w:lang w:val="en-GB"/>
        </w:rPr>
      </w:pPr>
      <w:r w:rsidRPr="0030643E">
        <w:rPr>
          <w:lang w:val="en-GB"/>
        </w:rPr>
        <w:t xml:space="preserve">The particle size and the </w:t>
      </w:r>
      <w:r w:rsidR="00257463">
        <w:rPr>
          <w:lang w:val="en-GB"/>
        </w:rPr>
        <w:t>polydispersity index (</w:t>
      </w:r>
      <w:r w:rsidRPr="0030643E">
        <w:rPr>
          <w:lang w:val="en-GB"/>
        </w:rPr>
        <w:t>PDI</w:t>
      </w:r>
      <w:r w:rsidR="00257463">
        <w:rPr>
          <w:lang w:val="en-GB"/>
        </w:rPr>
        <w:t>)</w:t>
      </w:r>
      <w:r w:rsidRPr="0030643E">
        <w:rPr>
          <w:lang w:val="en-GB"/>
        </w:rPr>
        <w:t xml:space="preserve"> of the three independently prepared batches of the three different NCs are compared using DLS with the Litesizer DLS 500 Particle Analyzer (Anton Paar, Rivoli, Italy).</w:t>
      </w:r>
      <w:r w:rsidR="000D2C9E">
        <w:rPr>
          <w:lang w:val="en-GB"/>
        </w:rPr>
        <w:t xml:space="preserve"> </w:t>
      </w:r>
      <w:r w:rsidRPr="0030643E">
        <w:rPr>
          <w:lang w:val="en-GB"/>
        </w:rPr>
        <w:t>Measurements are performed in triplicate at a fixed scattering angle of 90° and a temperature of 25</w:t>
      </w:r>
      <w:r w:rsidRPr="0030643E">
        <w:rPr>
          <w:rFonts w:ascii="Times New Roman" w:hAnsi="Times New Roman" w:cs="Times New Roman"/>
          <w:lang w:val="en-GB"/>
        </w:rPr>
        <w:t> </w:t>
      </w:r>
      <w:r w:rsidRPr="0030643E">
        <w:rPr>
          <w:lang w:val="en-GB"/>
        </w:rPr>
        <w:t>±</w:t>
      </w:r>
      <w:r w:rsidRPr="0030643E">
        <w:rPr>
          <w:rFonts w:ascii="Times New Roman" w:hAnsi="Times New Roman" w:cs="Times New Roman"/>
          <w:lang w:val="en-GB"/>
        </w:rPr>
        <w:t> </w:t>
      </w:r>
      <w:r w:rsidRPr="0030643E">
        <w:rPr>
          <w:lang w:val="en-GB"/>
        </w:rPr>
        <w:t>1</w:t>
      </w:r>
      <w:r w:rsidRPr="0030643E">
        <w:rPr>
          <w:rFonts w:ascii="Times New Roman" w:hAnsi="Times New Roman" w:cs="Times New Roman"/>
          <w:lang w:val="en-GB"/>
        </w:rPr>
        <w:t> </w:t>
      </w:r>
      <w:r w:rsidRPr="0030643E">
        <w:rPr>
          <w:lang w:val="en-GB"/>
        </w:rPr>
        <w:t>°C. Prior to analysis, the APR NC suspension is allowed to stand undisturbed for 2</w:t>
      </w:r>
      <w:r w:rsidRPr="0030643E">
        <w:rPr>
          <w:rFonts w:ascii="Times New Roman" w:hAnsi="Times New Roman" w:cs="Times New Roman"/>
          <w:lang w:val="en-GB"/>
        </w:rPr>
        <w:t> </w:t>
      </w:r>
      <w:r w:rsidRPr="0030643E">
        <w:rPr>
          <w:lang w:val="en-GB"/>
        </w:rPr>
        <w:t>minutes to enable sedimentation of the milling beads. The supernatant, containing the NCs, is carefully collected and transferred into an Eppendorf tube while avoiding disturbance of the settled beads. Due to the high turbidity of the suspension, a stepwise dilution procedure is performed to obtain a suitable concentration for DLS analysis. The initial concentration of the NC suspension is 30</w:t>
      </w:r>
      <w:r w:rsidRPr="0030643E">
        <w:rPr>
          <w:rFonts w:ascii="Times New Roman" w:hAnsi="Times New Roman" w:cs="Times New Roman"/>
          <w:lang w:val="en-GB"/>
        </w:rPr>
        <w:t> </w:t>
      </w:r>
      <w:r w:rsidRPr="0030643E">
        <w:rPr>
          <w:lang w:val="en-GB"/>
        </w:rPr>
        <w:t>mg/mL. First, 20</w:t>
      </w:r>
      <w:r w:rsidRPr="0030643E">
        <w:rPr>
          <w:rFonts w:ascii="Times New Roman" w:hAnsi="Times New Roman" w:cs="Times New Roman"/>
          <w:lang w:val="en-GB"/>
        </w:rPr>
        <w:t> </w:t>
      </w:r>
      <w:r w:rsidRPr="0030643E">
        <w:rPr>
          <w:lang w:val="en-GB"/>
        </w:rPr>
        <w:t>µL of the suspension is diluted with 2980</w:t>
      </w:r>
      <w:r w:rsidRPr="0030643E">
        <w:rPr>
          <w:rFonts w:ascii="Times New Roman" w:hAnsi="Times New Roman" w:cs="Times New Roman"/>
          <w:lang w:val="en-GB"/>
        </w:rPr>
        <w:t> </w:t>
      </w:r>
      <w:r w:rsidRPr="0030643E">
        <w:rPr>
          <w:lang w:val="en-GB"/>
        </w:rPr>
        <w:t>µL of purified water, resulting in a total volume of 3</w:t>
      </w:r>
      <w:r w:rsidRPr="0030643E">
        <w:rPr>
          <w:rFonts w:ascii="Times New Roman" w:hAnsi="Times New Roman" w:cs="Times New Roman"/>
          <w:lang w:val="en-GB"/>
        </w:rPr>
        <w:t> </w:t>
      </w:r>
      <w:r w:rsidRPr="0030643E">
        <w:rPr>
          <w:lang w:val="en-GB"/>
        </w:rPr>
        <w:t>mL and a concentration of 0.20</w:t>
      </w:r>
      <w:r w:rsidRPr="0030643E">
        <w:rPr>
          <w:rFonts w:ascii="Times New Roman" w:hAnsi="Times New Roman" w:cs="Times New Roman"/>
          <w:lang w:val="en-GB"/>
        </w:rPr>
        <w:t> </w:t>
      </w:r>
      <w:r w:rsidRPr="0030643E">
        <w:rPr>
          <w:lang w:val="en-GB"/>
        </w:rPr>
        <w:t>mg/mL. As the sample remains turbid, a second dilution step is performed. From the previously diluted suspension, 200</w:t>
      </w:r>
      <w:r w:rsidRPr="0030643E">
        <w:rPr>
          <w:rFonts w:ascii="Times New Roman" w:hAnsi="Times New Roman" w:cs="Times New Roman"/>
          <w:lang w:val="en-GB"/>
        </w:rPr>
        <w:t> </w:t>
      </w:r>
      <w:r w:rsidRPr="0030643E">
        <w:rPr>
          <w:lang w:val="en-GB"/>
        </w:rPr>
        <w:t>µL is further diluted with 2300</w:t>
      </w:r>
      <w:r w:rsidRPr="0030643E">
        <w:rPr>
          <w:rFonts w:ascii="Times New Roman" w:hAnsi="Times New Roman" w:cs="Times New Roman"/>
          <w:lang w:val="en-GB"/>
        </w:rPr>
        <w:t> </w:t>
      </w:r>
      <w:r w:rsidRPr="0030643E">
        <w:rPr>
          <w:lang w:val="en-GB"/>
        </w:rPr>
        <w:t xml:space="preserve">µL of purified water to obtain a final volume of </w:t>
      </w:r>
      <w:r w:rsidRPr="0030643E">
        <w:rPr>
          <w:lang w:val="en-GB"/>
        </w:rPr>
        <w:lastRenderedPageBreak/>
        <w:t>2.5</w:t>
      </w:r>
      <w:r w:rsidRPr="0030643E">
        <w:rPr>
          <w:rFonts w:ascii="Times New Roman" w:hAnsi="Times New Roman" w:cs="Times New Roman"/>
          <w:lang w:val="en-GB"/>
        </w:rPr>
        <w:t> </w:t>
      </w:r>
      <w:r w:rsidRPr="0030643E">
        <w:rPr>
          <w:lang w:val="en-GB"/>
        </w:rPr>
        <w:t>mL, corresponding to a concentration of 0.016</w:t>
      </w:r>
      <w:r w:rsidRPr="0030643E">
        <w:rPr>
          <w:rFonts w:ascii="Times New Roman" w:hAnsi="Times New Roman" w:cs="Times New Roman"/>
          <w:lang w:val="en-GB"/>
        </w:rPr>
        <w:t> </w:t>
      </w:r>
      <w:r w:rsidRPr="0030643E">
        <w:rPr>
          <w:lang w:val="en-GB"/>
        </w:rPr>
        <w:t xml:space="preserve">mg/mL. The sample is homogenized by repeated pipetting prior to measurement. DLS analysis is subsequently performed using a refractive index of 1.397 for APR </w:t>
      </w:r>
      <w:sdt>
        <w:sdtPr>
          <w:rPr>
            <w:color w:val="000000"/>
            <w:lang w:val="en-GB"/>
          </w:rPr>
          <w:tag w:val="MENDELEY_CITATION_v3_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"/>
          <w:id w:val="442119213"/>
          <w:placeholder>
            <w:docPart w:val="9F5CE199DBBA43D7884A411F03D2277E"/>
          </w:placeholder>
        </w:sdtPr>
        <w:sdtContent>
          <w:r w:rsidR="001F6429" w:rsidRPr="001F6429">
            <w:rPr>
              <w:color w:val="000000"/>
              <w:lang w:val="en-GB"/>
            </w:rPr>
            <w:t>[39]</w:t>
          </w:r>
        </w:sdtContent>
      </w:sdt>
      <w:r w:rsidRPr="0030643E">
        <w:rPr>
          <w:lang w:val="en-GB"/>
        </w:rPr>
        <w:t>. The diluted NC dispersion is stored for one month at 4</w:t>
      </w:r>
      <w:r w:rsidRPr="0030643E">
        <w:rPr>
          <w:rFonts w:ascii="Times New Roman" w:hAnsi="Times New Roman" w:cs="Times New Roman"/>
          <w:lang w:val="en-GB"/>
        </w:rPr>
        <w:t> </w:t>
      </w:r>
      <w:r w:rsidRPr="0030643E">
        <w:rPr>
          <w:lang w:val="en-GB"/>
        </w:rPr>
        <w:t>°C, after which the mean particle size and PDI are re</w:t>
      </w:r>
      <w:r w:rsidRPr="0030643E">
        <w:rPr>
          <w:lang w:val="en-GB"/>
        </w:rPr>
        <w:noBreakHyphen/>
        <w:t>analysed to evaluate the stability of the nanosuspension.</w:t>
      </w:r>
    </w:p>
    <w:p w14:paraId="203DDB49" w14:textId="65632326" w:rsidR="00B92EAC" w:rsidRPr="00387C55" w:rsidRDefault="00B92EAC" w:rsidP="00A95AF9">
      <w:pPr>
        <w:pStyle w:val="Kop2"/>
        <w:spacing w:before="0" w:line="360" w:lineRule="auto"/>
        <w:ind w:left="578" w:hanging="578"/>
        <w:rPr>
          <w:color w:val="auto"/>
          <w:lang w:val="en-GB"/>
        </w:rPr>
      </w:pPr>
      <w:bookmarkStart w:id="66" w:name="_Toc229495053"/>
      <w:bookmarkStart w:id="67" w:name="_Toc230361244"/>
      <w:r w:rsidRPr="00387C55">
        <w:rPr>
          <w:color w:val="auto"/>
          <w:lang w:val="en-GB"/>
        </w:rPr>
        <w:t>Z</w:t>
      </w:r>
      <w:r w:rsidR="00387C55">
        <w:rPr>
          <w:color w:val="auto"/>
          <w:lang w:val="en-GB"/>
        </w:rPr>
        <w:t>ETA POTENTIAL ANALYSIS BY ELECTROPHORETIC LIGHT SCATTERING</w:t>
      </w:r>
      <w:bookmarkEnd w:id="66"/>
      <w:bookmarkEnd w:id="67"/>
    </w:p>
    <w:p w14:paraId="56376CB7" w14:textId="551781E7" w:rsidR="00CD2686" w:rsidRDefault="00094754" w:rsidP="00F8377E">
      <w:pPr>
        <w:spacing w:after="120" w:line="360" w:lineRule="auto"/>
        <w:ind w:firstLine="578"/>
        <w:rPr>
          <w:color w:val="000000"/>
          <w:lang w:val="en-GB"/>
        </w:rPr>
      </w:pPr>
      <w:r>
        <w:rPr>
          <w:lang w:val="en-GB"/>
        </w:rPr>
        <w:t>ZP</w:t>
      </w:r>
      <w:r w:rsidR="00CD2686" w:rsidRPr="00CD2686">
        <w:rPr>
          <w:lang w:val="en-GB"/>
        </w:rPr>
        <w:t xml:space="preserve"> </w:t>
      </w:r>
      <w:r w:rsidR="0030643E">
        <w:rPr>
          <w:lang w:val="en-GB"/>
        </w:rPr>
        <w:t>is</w:t>
      </w:r>
      <w:r w:rsidR="00CD2686" w:rsidRPr="00CD2686">
        <w:rPr>
          <w:lang w:val="en-GB"/>
        </w:rPr>
        <w:t xml:space="preserve"> determined using electrophoretic light scattering (ELS).</w:t>
      </w:r>
      <w:r w:rsidR="0080244D" w:rsidRPr="0080244D">
        <w:rPr>
          <w:lang w:val="en-GB"/>
        </w:rPr>
        <w:t xml:space="preserve"> </w:t>
      </w:r>
      <w:r w:rsidR="0080244D">
        <w:rPr>
          <w:lang w:val="en-GB"/>
        </w:rPr>
        <w:t>I</w:t>
      </w:r>
      <w:r w:rsidR="0080244D" w:rsidRPr="00770F7F">
        <w:rPr>
          <w:lang w:val="en-GB"/>
        </w:rPr>
        <w:t>n aqueous media</w:t>
      </w:r>
      <w:r w:rsidR="0080244D">
        <w:rPr>
          <w:lang w:val="en-GB"/>
        </w:rPr>
        <w:t>, NCs</w:t>
      </w:r>
      <w:r w:rsidR="0080244D" w:rsidRPr="00770F7F">
        <w:rPr>
          <w:lang w:val="en-GB"/>
        </w:rPr>
        <w:t xml:space="preserve"> acquire an electric double layer (EDL) </w:t>
      </w:r>
      <w:r w:rsidR="00827B90">
        <w:rPr>
          <w:lang w:val="en-GB"/>
        </w:rPr>
        <w:t>composed of</w:t>
      </w:r>
      <w:r w:rsidR="0080244D" w:rsidRPr="0080244D">
        <w:rPr>
          <w:lang w:val="en-GB"/>
        </w:rPr>
        <w:t xml:space="preserve"> surface</w:t>
      </w:r>
      <w:r w:rsidR="0080244D" w:rsidRPr="0080244D">
        <w:rPr>
          <w:rFonts w:ascii="Cambria Math" w:hAnsi="Cambria Math" w:cs="Cambria Math"/>
          <w:lang w:val="en-GB"/>
        </w:rPr>
        <w:t>‑</w:t>
      </w:r>
      <w:r w:rsidR="0080244D" w:rsidRPr="0080244D">
        <w:rPr>
          <w:lang w:val="en-GB"/>
        </w:rPr>
        <w:t>associated counterions that generate an electrostatic potential around the particle.</w:t>
      </w:r>
      <w:r w:rsidR="00CD2686" w:rsidRPr="00CD2686">
        <w:rPr>
          <w:lang w:val="en-GB"/>
        </w:rPr>
        <w:t xml:space="preserve"> When an external electric field </w:t>
      </w:r>
      <w:r w:rsidR="0030643E">
        <w:rPr>
          <w:lang w:val="en-GB"/>
        </w:rPr>
        <w:t>is</w:t>
      </w:r>
      <w:r w:rsidR="00CD2686" w:rsidRPr="00CD2686">
        <w:rPr>
          <w:lang w:val="en-GB"/>
        </w:rPr>
        <w:t xml:space="preserve"> applied across the sample cuvette, the charged </w:t>
      </w:r>
      <w:r w:rsidR="00FE05E8">
        <w:rPr>
          <w:lang w:val="en-GB"/>
        </w:rPr>
        <w:t xml:space="preserve">NCs </w:t>
      </w:r>
      <w:r w:rsidR="00CD2686" w:rsidRPr="00CD2686">
        <w:rPr>
          <w:lang w:val="en-GB"/>
        </w:rPr>
        <w:t>migrate toward the oppositely charged electrode</w:t>
      </w:r>
      <w:r w:rsidR="00827B90">
        <w:rPr>
          <w:lang w:val="en-GB"/>
        </w:rPr>
        <w:t>, in</w:t>
      </w:r>
      <w:r w:rsidR="00CD2686" w:rsidRPr="00CD2686">
        <w:rPr>
          <w:lang w:val="en-GB"/>
        </w:rPr>
        <w:t>duc</w:t>
      </w:r>
      <w:r w:rsidR="00827B90">
        <w:rPr>
          <w:lang w:val="en-GB"/>
        </w:rPr>
        <w:t>ing</w:t>
      </w:r>
      <w:r w:rsidR="00CD2686" w:rsidRPr="00CD2686">
        <w:rPr>
          <w:lang w:val="en-GB"/>
        </w:rPr>
        <w:t xml:space="preserve"> a Doppler shift in the scattered laser light</w:t>
      </w:r>
      <w:r w:rsidR="00827B90">
        <w:rPr>
          <w:lang w:val="en-GB"/>
        </w:rPr>
        <w:t xml:space="preserve"> that is </w:t>
      </w:r>
      <w:r w:rsidR="00CD2686" w:rsidRPr="00CD2686">
        <w:rPr>
          <w:lang w:val="en-GB"/>
        </w:rPr>
        <w:t>converted into electrophoretic mobility (</w:t>
      </w:r>
      <w:r w:rsidR="00CD2686" w:rsidRPr="00FE63B2">
        <w:rPr>
          <w:i/>
          <w:iCs/>
          <w:lang w:val="en-GB"/>
        </w:rPr>
        <w:t>µ</w:t>
      </w:r>
      <w:r w:rsidR="00CD2686" w:rsidRPr="00CD2686">
        <w:rPr>
          <w:lang w:val="en-GB"/>
        </w:rPr>
        <w:t>). Th</w:t>
      </w:r>
      <w:r w:rsidR="00827B90">
        <w:rPr>
          <w:lang w:val="en-GB"/>
        </w:rPr>
        <w:t xml:space="preserve">is </w:t>
      </w:r>
      <w:r w:rsidR="00CD2686" w:rsidRPr="00CD2686">
        <w:rPr>
          <w:lang w:val="en-GB"/>
        </w:rPr>
        <w:t xml:space="preserve">mobility </w:t>
      </w:r>
      <w:r w:rsidR="0030643E">
        <w:rPr>
          <w:lang w:val="en-GB"/>
        </w:rPr>
        <w:t>is</w:t>
      </w:r>
      <w:r w:rsidR="00CD2686" w:rsidRPr="00CD2686">
        <w:rPr>
          <w:lang w:val="en-GB"/>
        </w:rPr>
        <w:t xml:space="preserve"> translated into </w:t>
      </w:r>
      <w:r w:rsidR="00FE63B2">
        <w:rPr>
          <w:lang w:val="en-GB"/>
        </w:rPr>
        <w:t xml:space="preserve">the </w:t>
      </w:r>
      <w:r w:rsidR="00FE63B2" w:rsidRPr="00FE63B2">
        <w:rPr>
          <w:lang w:val="en-GB"/>
        </w:rPr>
        <w:t>Z</w:t>
      </w:r>
      <w:r w:rsidR="00FE63B2">
        <w:rPr>
          <w:lang w:val="en-GB"/>
        </w:rPr>
        <w:t>P</w:t>
      </w:r>
      <w:r w:rsidR="00CD2686" w:rsidRPr="00CD2686">
        <w:rPr>
          <w:lang w:val="en-GB"/>
        </w:rPr>
        <w:t xml:space="preserve"> using the Henry equation (</w:t>
      </w:r>
      <w:r w:rsidR="00932080">
        <w:rPr>
          <w:lang w:val="en-GB"/>
        </w:rPr>
        <w:t>E</w:t>
      </w:r>
      <w:r w:rsidR="00CD2686" w:rsidRPr="00CD2686">
        <w:rPr>
          <w:lang w:val="en-GB"/>
        </w:rPr>
        <w:t xml:space="preserve">quation </w:t>
      </w:r>
      <w:r w:rsidR="00E53858">
        <w:rPr>
          <w:lang w:val="en-GB"/>
        </w:rPr>
        <w:t>3</w:t>
      </w:r>
      <w:r w:rsidR="00CD2686" w:rsidRPr="00CD2686">
        <w:rPr>
          <w:lang w:val="en-GB"/>
        </w:rPr>
        <w:t xml:space="preserve">.2), which incorporates the dielectric properties and viscosity of the medium. In this equation, Henry’s function </w:t>
      </w:r>
      <m:oMath>
        <m:r>
          <w:rPr>
            <w:rFonts w:ascii="Cambria Math" w:hAnsi="Cambria Math"/>
          </w:rPr>
          <m:t>f</m:t>
        </m:r>
        <m:d>
          <m:dPr>
            <m:ctrlPr>
              <w:rPr>
                <w:rFonts w:ascii="Cambria Math" w:hAnsi="Cambria Math"/>
                <w:i/>
              </w:rPr>
            </m:ctrlPr>
          </m:dPr>
          <m:e>
            <m:r>
              <w:rPr>
                <w:rFonts w:ascii="Cambria Math" w:hAnsi="Cambria Math"/>
              </w:rPr>
              <m:t>κa</m:t>
            </m:r>
          </m:e>
        </m:d>
        <m:r>
          <w:rPr>
            <w:rFonts w:ascii="Cambria Math" w:hAnsi="Cambria Math"/>
            <w:lang w:val="en-GB"/>
          </w:rPr>
          <m:t xml:space="preserve"> </m:t>
        </m:r>
      </m:oMath>
      <w:r w:rsidR="00CD2686" w:rsidRPr="00CD2686">
        <w:rPr>
          <w:lang w:val="en-GB"/>
        </w:rPr>
        <w:t xml:space="preserve">accounts for the relationship between the </w:t>
      </w:r>
      <w:r w:rsidR="0080244D">
        <w:rPr>
          <w:lang w:val="en-GB"/>
        </w:rPr>
        <w:t>EDL</w:t>
      </w:r>
      <w:r w:rsidR="00CD2686" w:rsidRPr="00CD2686">
        <w:rPr>
          <w:lang w:val="en-GB"/>
        </w:rPr>
        <w:t xml:space="preserve"> </w:t>
      </w:r>
      <w:r w:rsidR="00C46B6C">
        <w:rPr>
          <w:lang w:val="en-GB"/>
        </w:rPr>
        <w:t xml:space="preserve">thickness </w:t>
      </w:r>
      <w:r w:rsidR="00CD2686" w:rsidRPr="00CD2686">
        <w:rPr>
          <w:lang w:val="en-GB"/>
        </w:rPr>
        <w:t xml:space="preserve">and the particle radius, thereby determining how accurately mobility can be converted into </w:t>
      </w:r>
      <w:r>
        <w:rPr>
          <w:lang w:val="en-GB"/>
        </w:rPr>
        <w:t>ZP</w:t>
      </w:r>
      <w:r w:rsidR="00CD2686" w:rsidRPr="00CD2686">
        <w:rPr>
          <w:lang w:val="en-GB"/>
        </w:rPr>
        <w:t xml:space="preserve"> under specific ionic conditions</w:t>
      </w:r>
      <w:r w:rsidR="007A1F1B">
        <w:rPr>
          <w:color w:val="000000"/>
          <w:lang w:val="en-GB"/>
        </w:rPr>
        <w:t>.</w:t>
      </w:r>
      <w:r w:rsidR="0080244D" w:rsidRPr="0080244D">
        <w:rPr>
          <w:color w:val="000000"/>
          <w:lang w:val="en-GB"/>
        </w:rPr>
        <w:t xml:space="preserve"> </w:t>
      </w:r>
      <w:r w:rsidR="0080244D" w:rsidRPr="00770F7F">
        <w:rPr>
          <w:lang w:val="en-GB"/>
        </w:rPr>
        <w:t xml:space="preserve">The </w:t>
      </w:r>
      <w:r w:rsidR="0080244D">
        <w:rPr>
          <w:lang w:val="en-GB"/>
        </w:rPr>
        <w:t>ZP</w:t>
      </w:r>
      <w:r w:rsidR="00540C58">
        <w:rPr>
          <w:lang w:val="en-GB"/>
        </w:rPr>
        <w:t>, measured at the slipping plane,</w:t>
      </w:r>
      <w:r w:rsidR="0080244D" w:rsidRPr="00770F7F">
        <w:rPr>
          <w:lang w:val="en-GB"/>
        </w:rPr>
        <w:t xml:space="preserve"> therefore represents the effective electrokinetic charge experienced by the particle under an applied electric field </w:t>
      </w:r>
      <w:sdt>
        <w:sdtPr>
          <w:rPr>
            <w:color w:val="000000"/>
            <w:lang w:val="en-GB"/>
          </w:rPr>
          <w:tag w:val="MENDELEY_CITATION_v3_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"/>
          <w:id w:val="-358051062"/>
          <w:placeholder>
            <w:docPart w:val="83EE0FC3E9184F7BA334F2F2754E3B97"/>
          </w:placeholder>
        </w:sdtPr>
        <w:sdtContent>
          <w:r w:rsidR="001F6429" w:rsidRPr="001F6429">
            <w:rPr>
              <w:color w:val="000000"/>
              <w:lang w:val="en-GB"/>
            </w:rPr>
            <w:t>[40]</w:t>
          </w:r>
        </w:sdtContent>
      </w:sdt>
      <w:r w:rsidR="0080244D">
        <w:rPr>
          <w:color w:val="000000"/>
          <w:lang w:val="en-GB"/>
        </w:rPr>
        <w:t>.</w:t>
      </w:r>
    </w:p>
    <w:p w14:paraId="54AE6AD4" w14:textId="5FCC2809" w:rsidR="00B92EAC" w:rsidRPr="00EB6495" w:rsidRDefault="00CD2686" w:rsidP="00BC113F">
      <w:pPr>
        <w:spacing w:line="240" w:lineRule="auto"/>
        <w:rPr>
          <w:rFonts w:eastAsiaTheme="minorEastAsia"/>
          <w:lang w:val="en-GB"/>
        </w:rPr>
      </w:pPr>
      <m:oMathPara>
        <m:oMathParaPr>
          <m:jc m:val="right"/>
        </m:oMathParaPr>
        <m:oMath>
          <m:r>
            <w:rPr>
              <w:rFonts w:ascii="Cambria Math" w:hAnsi="Cambria Math"/>
            </w:rPr>
            <m:t>ζ</m:t>
          </m:r>
          <m:r>
            <w:rPr>
              <w:rFonts w:ascii="Cambria Math" w:hAnsi="Cambria Math"/>
              <w:lang w:val="en-GB"/>
            </w:rPr>
            <m:t>=</m:t>
          </m:r>
          <m:f>
            <m:fPr>
              <m:ctrlPr>
                <w:rPr>
                  <w:rFonts w:ascii="Cambria Math" w:hAnsi="Cambria Math"/>
                </w:rPr>
              </m:ctrlPr>
            </m:fPr>
            <m:num>
              <m:r>
                <w:rPr>
                  <w:rFonts w:ascii="Cambria Math" w:hAnsi="Cambria Math"/>
                  <w:lang w:val="en-GB"/>
                </w:rPr>
                <m:t>3</m:t>
              </m:r>
              <m:r>
                <m:rPr>
                  <m:nor/>
                </m:rPr>
                <w:rPr>
                  <w:rFonts w:ascii="Times New Roman" w:hAnsi="Times New Roman" w:cs="Times New Roman"/>
                  <w:lang w:val="en-GB"/>
                </w:rPr>
                <m:t> </m:t>
              </m:r>
              <m:r>
                <w:rPr>
                  <w:rFonts w:ascii="Cambria Math" w:hAnsi="Cambria Math"/>
                </w:rPr>
                <m:t>μ</m:t>
              </m:r>
              <m:r>
                <m:rPr>
                  <m:nor/>
                </m:rPr>
                <w:rPr>
                  <w:rFonts w:ascii="Times New Roman" w:hAnsi="Times New Roman" w:cs="Times New Roman"/>
                  <w:lang w:val="en-GB"/>
                </w:rPr>
                <m:t> </m:t>
              </m:r>
              <m:r>
                <w:rPr>
                  <w:rFonts w:ascii="Cambria Math" w:hAnsi="Cambria Math"/>
                </w:rPr>
                <m:t>η</m:t>
              </m:r>
            </m:num>
            <m:den>
              <m:r>
                <w:rPr>
                  <w:rFonts w:ascii="Cambria Math" w:hAnsi="Cambria Math"/>
                  <w:lang w:val="en-GB"/>
                </w:rPr>
                <m:t>2</m:t>
              </m:r>
              <m:r>
                <m:rPr>
                  <m:nor/>
                </m:rPr>
                <w:rPr>
                  <w:rFonts w:ascii="Times New Roman" w:hAnsi="Times New Roman" w:cs="Times New Roman"/>
                  <w:lang w:val="en-GB"/>
                </w:rPr>
                <m:t> </m:t>
              </m:r>
              <m:r>
                <w:rPr>
                  <w:rFonts w:ascii="Cambria Math" w:hAnsi="Cambria Math"/>
                </w:rPr>
                <m:t>ε</m:t>
              </m:r>
              <m:r>
                <m:rPr>
                  <m:nor/>
                </m:rPr>
                <w:rPr>
                  <w:rFonts w:ascii="Times New Roman" w:hAnsi="Times New Roman" w:cs="Times New Roman"/>
                  <w:lang w:val="en-GB"/>
                </w:rPr>
                <m:t> </m:t>
              </m:r>
              <m:r>
                <w:rPr>
                  <w:rFonts w:ascii="Cambria Math" w:hAnsi="Cambria Math"/>
                </w:rPr>
                <m:t>f</m:t>
              </m:r>
              <m:d>
                <m:dPr>
                  <m:ctrlPr>
                    <w:rPr>
                      <w:rFonts w:ascii="Cambria Math" w:hAnsi="Cambria Math"/>
                      <w:i/>
                      <w:lang w:val="en-GB"/>
                    </w:rPr>
                  </m:ctrlPr>
                </m:dPr>
                <m:e>
                  <m:r>
                    <w:rPr>
                      <w:rFonts w:ascii="Cambria Math" w:hAnsi="Cambria Math"/>
                    </w:rPr>
                    <m:t>κa</m:t>
                  </m:r>
                </m:e>
              </m:d>
            </m:den>
          </m:f>
          <m:r>
            <w:rPr>
              <w:rFonts w:ascii="Cambria Math" w:hAnsi="Cambria Math"/>
              <w:lang w:val="en-GB"/>
            </w:rPr>
            <m:t xml:space="preserve">                                                                                                       </m:t>
          </m:r>
          <m:d>
            <m:dPr>
              <m:ctrlPr>
                <w:rPr>
                  <w:rFonts w:ascii="Cambria Math" w:hAnsi="Cambria Math"/>
                  <w:i/>
                  <w:lang w:val="en-GB"/>
                </w:rPr>
              </m:ctrlPr>
            </m:dPr>
            <m:e>
              <m:r>
                <w:rPr>
                  <w:rFonts w:ascii="Cambria Math" w:hAnsi="Cambria Math"/>
                  <w:lang w:val="en-GB"/>
                </w:rPr>
                <m:t>3.2</m:t>
              </m:r>
            </m:e>
          </m:d>
        </m:oMath>
      </m:oMathPara>
    </w:p>
    <w:p w14:paraId="25D35C08" w14:textId="77777777" w:rsidR="00770F7F" w:rsidRPr="00912092" w:rsidRDefault="00770F7F" w:rsidP="00CA221A">
      <w:pPr>
        <w:ind w:left="1416" w:firstLine="708"/>
        <w:rPr>
          <w:lang w:val="en-GB"/>
        </w:rPr>
      </w:pPr>
      <w:r w:rsidRPr="00912092">
        <w:rPr>
          <w:lang w:val="en-GB"/>
        </w:rPr>
        <w:t>Where</w:t>
      </w:r>
      <w:r>
        <w:rPr>
          <w:lang w:val="en-GB"/>
        </w:rPr>
        <w:t>:</w:t>
      </w:r>
    </w:p>
    <w:p w14:paraId="3F5A6524" w14:textId="2F6746E7" w:rsidR="00CD2686" w:rsidRPr="00BC113F" w:rsidRDefault="005F6E84" w:rsidP="00BC113F">
      <w:pPr>
        <w:spacing w:line="240" w:lineRule="auto"/>
        <w:ind w:left="2829" w:firstLine="709"/>
        <w:rPr>
          <w:lang w:val="en-GB"/>
        </w:rPr>
      </w:pPr>
      <w:r w:rsidRPr="00BC113F">
        <w:rPr>
          <w:i/>
          <w:iCs/>
        </w:rPr>
        <w:t>ζ</w:t>
      </w:r>
      <w:r w:rsidR="00CD2686" w:rsidRPr="00BC113F">
        <w:rPr>
          <w:lang w:val="en-GB"/>
        </w:rPr>
        <w:tab/>
        <w:t>= zeta potential</w:t>
      </w:r>
      <w:r w:rsidRPr="00BC113F">
        <w:rPr>
          <w:lang w:val="en-GB"/>
        </w:rPr>
        <w:t xml:space="preserve"> (V)</w:t>
      </w:r>
    </w:p>
    <w:p w14:paraId="387E74DA" w14:textId="4B35ECF7" w:rsidR="00770F7F" w:rsidRPr="00BC113F" w:rsidRDefault="00770F7F" w:rsidP="00BC113F">
      <w:pPr>
        <w:spacing w:line="240" w:lineRule="auto"/>
        <w:ind w:left="2829" w:firstLine="709"/>
        <w:rPr>
          <w:lang w:val="en-GB"/>
        </w:rPr>
      </w:pPr>
      <w:r w:rsidRPr="00BC113F">
        <w:rPr>
          <w:i/>
          <w:iCs/>
        </w:rPr>
        <w:t>μ</w:t>
      </w:r>
      <w:r w:rsidRPr="00BC113F">
        <w:rPr>
          <w:lang w:val="en-GB"/>
        </w:rPr>
        <w:tab/>
        <w:t>= electrophoretic mobility</w:t>
      </w:r>
      <w:r w:rsidR="005F6E84" w:rsidRPr="00BC113F">
        <w:rPr>
          <w:lang w:val="en-GB"/>
        </w:rPr>
        <w:t xml:space="preserve"> (m</w:t>
      </w:r>
      <w:r w:rsidR="005F6E84" w:rsidRPr="00BC113F">
        <w:rPr>
          <w:vertAlign w:val="superscript"/>
          <w:lang w:val="en-GB"/>
        </w:rPr>
        <w:t>2</w:t>
      </w:r>
      <w:r w:rsidR="005F6E84" w:rsidRPr="00BC113F">
        <w:rPr>
          <w:lang w:val="en-GB"/>
        </w:rPr>
        <w:t>/V·s)</w:t>
      </w:r>
    </w:p>
    <w:p w14:paraId="20702D0F" w14:textId="46B2A9F0" w:rsidR="00770F7F" w:rsidRPr="00BC113F" w:rsidRDefault="00770F7F" w:rsidP="00BC113F">
      <w:pPr>
        <w:spacing w:line="240" w:lineRule="auto"/>
        <w:ind w:left="2829" w:firstLine="709"/>
        <w:rPr>
          <w:lang w:val="en-GB"/>
        </w:rPr>
      </w:pPr>
      <w:r w:rsidRPr="00BC113F">
        <w:rPr>
          <w:rFonts w:cs="UGent Panno Text"/>
          <w:i/>
          <w:iCs/>
        </w:rPr>
        <w:t>η</w:t>
      </w:r>
      <w:r w:rsidRPr="00BC113F">
        <w:rPr>
          <w:lang w:val="en-GB"/>
        </w:rPr>
        <w:tab/>
        <w:t>= viscosity of the dispersant</w:t>
      </w:r>
      <w:r w:rsidRPr="00BC113F">
        <w:rPr>
          <w:i/>
          <w:iCs/>
          <w:lang w:val="en-GB"/>
        </w:rPr>
        <w:t xml:space="preserve"> </w:t>
      </w:r>
      <w:r w:rsidR="005F6E84" w:rsidRPr="00BC113F">
        <w:rPr>
          <w:lang w:val="en-GB"/>
        </w:rPr>
        <w:t>(kg/m·s)</w:t>
      </w:r>
    </w:p>
    <w:p w14:paraId="7B79DB85" w14:textId="51C8DCEB" w:rsidR="00770F7F" w:rsidRPr="00BC113F" w:rsidRDefault="00770F7F" w:rsidP="00BC113F">
      <w:pPr>
        <w:spacing w:line="240" w:lineRule="auto"/>
        <w:ind w:left="2829" w:firstLine="709"/>
        <w:rPr>
          <w:lang w:val="en-GB"/>
        </w:rPr>
      </w:pPr>
      <w:r w:rsidRPr="00BC113F">
        <w:rPr>
          <w:i/>
          <w:iCs/>
        </w:rPr>
        <w:t>ε</w:t>
      </w:r>
      <w:r w:rsidRPr="00BC113F">
        <w:rPr>
          <w:lang w:val="en-GB"/>
        </w:rPr>
        <w:tab/>
        <w:t>= dielectric constant</w:t>
      </w:r>
      <w:r w:rsidR="005F6E84" w:rsidRPr="00BC113F">
        <w:rPr>
          <w:lang w:val="en-GB"/>
        </w:rPr>
        <w:t xml:space="preserve"> (kg m/V</w:t>
      </w:r>
      <w:r w:rsidR="005F6E84" w:rsidRPr="00BC113F">
        <w:rPr>
          <w:vertAlign w:val="superscript"/>
          <w:lang w:val="en-GB"/>
        </w:rPr>
        <w:t>2</w:t>
      </w:r>
      <w:r w:rsidR="005F6E84" w:rsidRPr="00BC113F">
        <w:rPr>
          <w:lang w:val="en-GB"/>
        </w:rPr>
        <w:t>·s</w:t>
      </w:r>
      <w:r w:rsidR="005F6E84" w:rsidRPr="00BC113F">
        <w:rPr>
          <w:vertAlign w:val="superscript"/>
          <w:lang w:val="en-GB"/>
        </w:rPr>
        <w:t>2</w:t>
      </w:r>
      <w:r w:rsidR="005F6E84" w:rsidRPr="00BC113F">
        <w:rPr>
          <w:lang w:val="en-GB"/>
        </w:rPr>
        <w:t>)</w:t>
      </w:r>
    </w:p>
    <w:p w14:paraId="3C9EB062" w14:textId="134D28F7" w:rsidR="00770F7F" w:rsidRPr="00BC113F" w:rsidRDefault="00CD2686" w:rsidP="00BC113F">
      <w:pPr>
        <w:spacing w:line="240" w:lineRule="auto"/>
        <w:ind w:left="2829" w:firstLine="709"/>
        <w:rPr>
          <w:lang w:val="en-GB"/>
        </w:rPr>
      </w:pPr>
      <w:r w:rsidRPr="00BC113F">
        <w:rPr>
          <w:i/>
          <w:iCs/>
          <w:lang w:val="en-GB"/>
        </w:rPr>
        <w:t>f (</w:t>
      </w:r>
      <w:r w:rsidRPr="00BC113F">
        <w:rPr>
          <w:rFonts w:ascii="Cambria Math" w:hAnsi="Cambria Math" w:cs="Cambria Math"/>
          <w:i/>
          <w:iCs/>
        </w:rPr>
        <w:t>𝜅</w:t>
      </w:r>
      <w:r w:rsidRPr="00BC113F">
        <w:rPr>
          <w:i/>
          <w:iCs/>
          <w:lang w:val="en-GB"/>
        </w:rPr>
        <w:t>a)</w:t>
      </w:r>
      <w:r w:rsidRPr="00BC113F">
        <w:rPr>
          <w:lang w:val="en-GB"/>
        </w:rPr>
        <w:tab/>
        <w:t>= Henry’s function</w:t>
      </w:r>
    </w:p>
    <w:p w14:paraId="7140C844" w14:textId="49A7A933" w:rsidR="00C42B3C" w:rsidRDefault="000A08D9" w:rsidP="00F8377E">
      <w:pPr>
        <w:spacing w:before="240" w:after="120" w:line="360" w:lineRule="auto"/>
        <w:ind w:firstLine="578"/>
        <w:rPr>
          <w:lang w:val="en-GB"/>
        </w:rPr>
      </w:pPr>
      <w:r w:rsidRPr="000A08D9">
        <w:rPr>
          <w:lang w:val="en-GB"/>
        </w:rPr>
        <w:t xml:space="preserve">The </w:t>
      </w:r>
      <w:r w:rsidR="00094754">
        <w:rPr>
          <w:lang w:val="en-GB"/>
        </w:rPr>
        <w:t xml:space="preserve">ZP </w:t>
      </w:r>
      <w:r w:rsidRPr="000A08D9">
        <w:rPr>
          <w:lang w:val="en-GB"/>
        </w:rPr>
        <w:t xml:space="preserve">of the </w:t>
      </w:r>
      <w:r w:rsidR="009E1920">
        <w:rPr>
          <w:lang w:val="en-GB"/>
        </w:rPr>
        <w:t>APR</w:t>
      </w:r>
      <w:r w:rsidRPr="000A08D9">
        <w:rPr>
          <w:lang w:val="en-GB"/>
        </w:rPr>
        <w:t xml:space="preserve"> </w:t>
      </w:r>
      <w:r w:rsidR="00FE05E8">
        <w:rPr>
          <w:lang w:val="en-GB"/>
        </w:rPr>
        <w:t>NC</w:t>
      </w:r>
      <w:r w:rsidRPr="000A08D9">
        <w:rPr>
          <w:lang w:val="en-GB"/>
        </w:rPr>
        <w:t xml:space="preserve"> dispersions </w:t>
      </w:r>
      <w:r w:rsidR="0030643E">
        <w:rPr>
          <w:lang w:val="en-GB"/>
        </w:rPr>
        <w:t>is</w:t>
      </w:r>
      <w:r w:rsidRPr="000A08D9">
        <w:rPr>
          <w:lang w:val="en-GB"/>
        </w:rPr>
        <w:t xml:space="preserve"> determined using </w:t>
      </w:r>
      <w:r w:rsidR="0039720C">
        <w:rPr>
          <w:lang w:val="en-GB"/>
        </w:rPr>
        <w:t>a Litesizer DLS 500 Particle Analyzer</w:t>
      </w:r>
      <w:r w:rsidR="0039720C" w:rsidRPr="001422D4">
        <w:rPr>
          <w:lang w:val="en-GB"/>
        </w:rPr>
        <w:t xml:space="preserve"> (</w:t>
      </w:r>
      <w:r w:rsidR="0039720C">
        <w:rPr>
          <w:lang w:val="en-GB"/>
        </w:rPr>
        <w:t>Anton Paar</w:t>
      </w:r>
      <w:r w:rsidR="0039720C" w:rsidRPr="001422D4">
        <w:rPr>
          <w:lang w:val="en-GB"/>
        </w:rPr>
        <w:t xml:space="preserve">, </w:t>
      </w:r>
      <w:r w:rsidR="0039720C">
        <w:rPr>
          <w:lang w:val="en-GB"/>
        </w:rPr>
        <w:t>Rivoli</w:t>
      </w:r>
      <w:r w:rsidR="0039720C" w:rsidRPr="001422D4">
        <w:rPr>
          <w:lang w:val="en-GB"/>
        </w:rPr>
        <w:t>, Italy)</w:t>
      </w:r>
      <w:r w:rsidR="0039720C">
        <w:rPr>
          <w:lang w:val="en-GB"/>
        </w:rPr>
        <w:t xml:space="preserve"> </w:t>
      </w:r>
      <w:r w:rsidRPr="000A08D9">
        <w:rPr>
          <w:lang w:val="en-GB"/>
        </w:rPr>
        <w:t xml:space="preserve">equipped with a </w:t>
      </w:r>
      <w:r w:rsidR="00540C58">
        <w:rPr>
          <w:lang w:val="en-GB"/>
        </w:rPr>
        <w:t>disposable</w:t>
      </w:r>
      <w:r w:rsidRPr="000A08D9">
        <w:rPr>
          <w:lang w:val="en-GB"/>
        </w:rPr>
        <w:t xml:space="preserve"> Omega cuvette (</w:t>
      </w:r>
      <w:r w:rsidR="0039720C">
        <w:rPr>
          <w:lang w:val="en-GB"/>
        </w:rPr>
        <w:t>Anton Paar</w:t>
      </w:r>
      <w:r w:rsidR="0039720C" w:rsidRPr="001422D4">
        <w:rPr>
          <w:lang w:val="en-GB"/>
        </w:rPr>
        <w:t xml:space="preserve">, </w:t>
      </w:r>
      <w:r w:rsidR="0039720C">
        <w:rPr>
          <w:lang w:val="en-GB"/>
        </w:rPr>
        <w:t>Rivoli</w:t>
      </w:r>
      <w:r w:rsidR="0039720C" w:rsidRPr="001422D4">
        <w:rPr>
          <w:lang w:val="en-GB"/>
        </w:rPr>
        <w:t>, Italy</w:t>
      </w:r>
      <w:r w:rsidR="00902FFE">
        <w:rPr>
          <w:lang w:val="en-GB"/>
        </w:rPr>
        <w:t>, 225288</w:t>
      </w:r>
      <w:r w:rsidRPr="000A08D9">
        <w:rPr>
          <w:lang w:val="en-GB"/>
        </w:rPr>
        <w:t>).</w:t>
      </w:r>
      <w:r>
        <w:rPr>
          <w:lang w:val="en-GB"/>
        </w:rPr>
        <w:t xml:space="preserve"> </w:t>
      </w:r>
      <w:r w:rsidRPr="000A08D9">
        <w:rPr>
          <w:lang w:val="en-GB"/>
        </w:rPr>
        <w:t xml:space="preserve">To minimize multiple scattering, a phenomenon in which light is scattered by several particles before reaching the detector and thereby distorts the electrophoretic mobility signal, the </w:t>
      </w:r>
      <w:r w:rsidR="009E1920">
        <w:rPr>
          <w:lang w:val="en-GB"/>
        </w:rPr>
        <w:t>APR</w:t>
      </w:r>
      <w:r w:rsidRPr="000A08D9">
        <w:rPr>
          <w:lang w:val="en-GB"/>
        </w:rPr>
        <w:t xml:space="preserve"> </w:t>
      </w:r>
      <w:r w:rsidR="00FE05E8">
        <w:rPr>
          <w:lang w:val="en-GB"/>
        </w:rPr>
        <w:t>NC</w:t>
      </w:r>
      <w:r w:rsidRPr="000A08D9">
        <w:rPr>
          <w:lang w:val="en-GB"/>
        </w:rPr>
        <w:t xml:space="preserve"> dispersion </w:t>
      </w:r>
      <w:r w:rsidR="00540C58">
        <w:rPr>
          <w:lang w:val="en-GB"/>
        </w:rPr>
        <w:t>i</w:t>
      </w:r>
      <w:r w:rsidR="00B06D99">
        <w:rPr>
          <w:lang w:val="en-GB"/>
        </w:rPr>
        <w:t xml:space="preserve">s </w:t>
      </w:r>
      <w:r w:rsidR="0030643E">
        <w:rPr>
          <w:lang w:val="en-GB"/>
        </w:rPr>
        <w:t>diluted</w:t>
      </w:r>
      <w:r w:rsidR="00036FB2">
        <w:rPr>
          <w:lang w:val="en-GB"/>
        </w:rPr>
        <w:t xml:space="preserve">. </w:t>
      </w:r>
      <w:r w:rsidR="00036FB2" w:rsidRPr="00036FB2">
        <w:rPr>
          <w:lang w:val="en-GB"/>
        </w:rPr>
        <w:t>This corresponds to the same stepwise dilution procedure used for the particle</w:t>
      </w:r>
      <w:r w:rsidR="00036FB2">
        <w:rPr>
          <w:lang w:val="en-GB"/>
        </w:rPr>
        <w:t xml:space="preserve"> </w:t>
      </w:r>
      <w:r w:rsidR="00036FB2" w:rsidRPr="00036FB2">
        <w:rPr>
          <w:lang w:val="en-GB"/>
        </w:rPr>
        <w:t>size analysis. The final concentration</w:t>
      </w:r>
      <w:r w:rsidR="00036FB2">
        <w:rPr>
          <w:lang w:val="en-GB"/>
        </w:rPr>
        <w:t xml:space="preserve"> of the dispersion is</w:t>
      </w:r>
      <w:r w:rsidR="00036FB2" w:rsidRPr="00036FB2">
        <w:rPr>
          <w:lang w:val="en-GB"/>
        </w:rPr>
        <w:t xml:space="preserve"> 0.016 mg/mL.</w:t>
      </w:r>
      <w:r w:rsidR="00036FB2">
        <w:rPr>
          <w:lang w:val="en-GB"/>
        </w:rPr>
        <w:t xml:space="preserve"> </w:t>
      </w:r>
      <w:r w:rsidRPr="000A08D9">
        <w:rPr>
          <w:lang w:val="en-GB"/>
        </w:rPr>
        <w:t xml:space="preserve">Measurements </w:t>
      </w:r>
      <w:r w:rsidR="0030643E">
        <w:rPr>
          <w:lang w:val="en-GB"/>
        </w:rPr>
        <w:t>are</w:t>
      </w:r>
      <w:r w:rsidRPr="000A08D9">
        <w:rPr>
          <w:lang w:val="en-GB"/>
        </w:rPr>
        <w:t xml:space="preserve"> performed at 25</w:t>
      </w:r>
      <w:r w:rsidRPr="000A08D9">
        <w:rPr>
          <w:rFonts w:ascii="Times New Roman" w:hAnsi="Times New Roman" w:cs="Times New Roman"/>
          <w:lang w:val="en-GB"/>
        </w:rPr>
        <w:t> </w:t>
      </w:r>
      <w:r w:rsidRPr="000A08D9">
        <w:rPr>
          <w:rFonts w:cs="UGent Panno Text"/>
          <w:lang w:val="en-GB"/>
        </w:rPr>
        <w:t>°</w:t>
      </w:r>
      <w:r w:rsidRPr="000A08D9">
        <w:rPr>
          <w:lang w:val="en-GB"/>
        </w:rPr>
        <w:t xml:space="preserve">C, using a detection angle of 90° and a dispersant refractive index of 1.330. </w:t>
      </w:r>
      <w:r w:rsidR="00C42B3C" w:rsidRPr="00C42B3C">
        <w:rPr>
          <w:lang w:val="en-GB"/>
        </w:rPr>
        <w:t xml:space="preserve">For each </w:t>
      </w:r>
      <w:r w:rsidR="00094754">
        <w:rPr>
          <w:lang w:val="en-GB"/>
        </w:rPr>
        <w:t>NC</w:t>
      </w:r>
      <w:r w:rsidR="00C42B3C" w:rsidRPr="00C42B3C">
        <w:rPr>
          <w:lang w:val="en-GB"/>
        </w:rPr>
        <w:t xml:space="preserve"> formulation, the </w:t>
      </w:r>
      <w:r w:rsidR="00094754">
        <w:rPr>
          <w:lang w:val="en-GB"/>
        </w:rPr>
        <w:t>ZP</w:t>
      </w:r>
      <w:r w:rsidR="00C42B3C" w:rsidRPr="00C42B3C">
        <w:rPr>
          <w:lang w:val="en-GB"/>
        </w:rPr>
        <w:t xml:space="preserve"> </w:t>
      </w:r>
      <w:r w:rsidR="0030643E">
        <w:rPr>
          <w:lang w:val="en-GB"/>
        </w:rPr>
        <w:t>is</w:t>
      </w:r>
      <w:r w:rsidR="00C42B3C" w:rsidRPr="00C42B3C">
        <w:rPr>
          <w:lang w:val="en-GB"/>
        </w:rPr>
        <w:t xml:space="preserve"> measured for three independently prepared batches and for each batch three consecutive measurements </w:t>
      </w:r>
      <w:r w:rsidR="0030643E">
        <w:rPr>
          <w:lang w:val="en-GB"/>
        </w:rPr>
        <w:t>are</w:t>
      </w:r>
      <w:r w:rsidR="00C42B3C" w:rsidRPr="00C42B3C">
        <w:rPr>
          <w:lang w:val="en-GB"/>
        </w:rPr>
        <w:t xml:space="preserve"> recorded. The mean value and standard deviation</w:t>
      </w:r>
      <w:r w:rsidR="00094754">
        <w:rPr>
          <w:lang w:val="en-GB"/>
        </w:rPr>
        <w:t xml:space="preserve"> (SD)</w:t>
      </w:r>
      <w:r w:rsidR="00C42B3C" w:rsidRPr="00C42B3C">
        <w:rPr>
          <w:lang w:val="en-GB"/>
        </w:rPr>
        <w:t xml:space="preserve"> of the three batches </w:t>
      </w:r>
      <w:r w:rsidR="00036FB2">
        <w:rPr>
          <w:lang w:val="en-GB"/>
        </w:rPr>
        <w:t>are</w:t>
      </w:r>
      <w:r w:rsidR="00C42B3C" w:rsidRPr="00C42B3C">
        <w:rPr>
          <w:lang w:val="en-GB"/>
        </w:rPr>
        <w:t xml:space="preserve"> reported.</w:t>
      </w:r>
    </w:p>
    <w:p w14:paraId="7256F1CE" w14:textId="2ECAC969" w:rsidR="00BD656D" w:rsidRPr="00387C55" w:rsidRDefault="00BD656D" w:rsidP="00A95AF9">
      <w:pPr>
        <w:pStyle w:val="Kop2"/>
        <w:spacing w:before="0" w:line="360" w:lineRule="auto"/>
        <w:ind w:left="578" w:hanging="578"/>
        <w:rPr>
          <w:color w:val="auto"/>
          <w:lang w:val="en-GB"/>
        </w:rPr>
      </w:pPr>
      <w:bookmarkStart w:id="68" w:name="_Toc229495054"/>
      <w:bookmarkStart w:id="69" w:name="_Toc230361245"/>
      <w:r w:rsidRPr="00387C55">
        <w:rPr>
          <w:color w:val="auto"/>
          <w:lang w:val="en-GB"/>
        </w:rPr>
        <w:lastRenderedPageBreak/>
        <w:t>F</w:t>
      </w:r>
      <w:r w:rsidR="00387C55">
        <w:rPr>
          <w:color w:val="auto"/>
          <w:lang w:val="en-GB"/>
        </w:rPr>
        <w:t>OURIER TRANSFORM INFRARED SPECTROSCOPY FOR STRUCTURAL VERIFICATION</w:t>
      </w:r>
      <w:bookmarkEnd w:id="68"/>
      <w:bookmarkEnd w:id="69"/>
    </w:p>
    <w:p w14:paraId="2635E005" w14:textId="5CF64D5A" w:rsidR="00C46B6C" w:rsidRDefault="003F5725" w:rsidP="00F8377E">
      <w:pPr>
        <w:spacing w:after="120" w:line="360" w:lineRule="auto"/>
        <w:ind w:firstLine="578"/>
        <w:rPr>
          <w:lang w:val="en-GB"/>
        </w:rPr>
      </w:pPr>
      <w:r w:rsidRPr="002D6361">
        <w:rPr>
          <w:lang w:val="en-GB"/>
        </w:rPr>
        <w:t>Fourier Transform Infrared (FT</w:t>
      </w:r>
      <w:r w:rsidRPr="002D6361">
        <w:rPr>
          <w:lang w:val="en-GB"/>
        </w:rPr>
        <w:noBreakHyphen/>
        <w:t xml:space="preserve">IR) spectroscopy is </w:t>
      </w:r>
      <w:r w:rsidR="00C46B6C" w:rsidRPr="00C46B6C">
        <w:rPr>
          <w:lang w:val="en-GB"/>
        </w:rPr>
        <w:t xml:space="preserve">used to identify chemical functional groups based on their characteristic absorption of infrared radiation. Molecular bonds undergo specific vibrational motions, producing distinct absorption peaks that reveal the chemical composition and molecular interactions within a sample. </w:t>
      </w:r>
      <w:r w:rsidR="00C46B6C" w:rsidRPr="002D6361">
        <w:rPr>
          <w:lang w:val="en-GB"/>
        </w:rPr>
        <w:t>The FT</w:t>
      </w:r>
      <w:r w:rsidR="00C46B6C" w:rsidRPr="002D6361">
        <w:rPr>
          <w:lang w:val="en-GB"/>
        </w:rPr>
        <w:noBreakHyphen/>
        <w:t>IR instrument records an interferogram using an interferometer, which is subsequently converted into a spectrum by Fourier transformation. The resulting spectrum plots absorbance or transmittance against wavenumber (cm</w:t>
      </w:r>
      <w:r w:rsidR="00C46B6C" w:rsidRPr="002D6361">
        <w:rPr>
          <w:rFonts w:ascii="Cambria Math" w:hAnsi="Cambria Math" w:cs="Cambria Math"/>
          <w:lang w:val="en-GB"/>
        </w:rPr>
        <w:t>⁻</w:t>
      </w:r>
      <w:r w:rsidR="00C46B6C" w:rsidRPr="002D6361">
        <w:rPr>
          <w:rFonts w:cs="UGent Panno Text"/>
          <w:lang w:val="en-GB"/>
        </w:rPr>
        <w:t>¹</w:t>
      </w:r>
      <w:r w:rsidR="00C46B6C" w:rsidRPr="002D6361">
        <w:rPr>
          <w:lang w:val="en-GB"/>
        </w:rPr>
        <w:t>)</w:t>
      </w:r>
      <w:r w:rsidR="00C46B6C">
        <w:rPr>
          <w:color w:val="000000"/>
          <w:lang w:val="en-GB"/>
        </w:rPr>
        <w:t>.</w:t>
      </w:r>
      <w:r w:rsidR="00C46B6C" w:rsidRPr="00C46B6C">
        <w:rPr>
          <w:lang w:val="en-GB"/>
        </w:rPr>
        <w:t xml:space="preserve"> In this study, FT</w:t>
      </w:r>
      <w:r w:rsidR="00C46B6C" w:rsidRPr="00C46B6C">
        <w:rPr>
          <w:lang w:val="en-GB"/>
        </w:rPr>
        <w:noBreakHyphen/>
        <w:t xml:space="preserve">IR was used to verify the chemical integrity of the APR NCs and to assess whether </w:t>
      </w:r>
      <w:r w:rsidR="00932C82" w:rsidRPr="00C46B6C">
        <w:rPr>
          <w:lang w:val="en-GB"/>
        </w:rPr>
        <w:t>nano crystallization</w:t>
      </w:r>
      <w:r w:rsidR="00C46B6C" w:rsidRPr="00C46B6C">
        <w:rPr>
          <w:lang w:val="en-GB"/>
        </w:rPr>
        <w:t xml:space="preserve"> induced any changes in functional groups or molecular structure</w:t>
      </w:r>
      <w:r w:rsidR="00C46B6C">
        <w:rPr>
          <w:lang w:val="en-GB"/>
        </w:rPr>
        <w:t xml:space="preserve"> </w:t>
      </w:r>
      <w:sdt>
        <w:sdtPr>
          <w:rPr>
            <w:color w:val="000000"/>
            <w:lang w:val="en-GB"/>
          </w:rPr>
          <w:tag w:val="MENDELEY_CITATION_v3_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"/>
          <w:id w:val="-1684122356"/>
          <w:placeholder>
            <w:docPart w:val="D5DFC36D71AC4248873584B6419D79F5"/>
          </w:placeholder>
        </w:sdtPr>
        <w:sdtContent>
          <w:r w:rsidR="001F6429" w:rsidRPr="001F6429">
            <w:rPr>
              <w:color w:val="000000"/>
              <w:lang w:val="en-GB"/>
            </w:rPr>
            <w:t>[41]</w:t>
          </w:r>
        </w:sdtContent>
      </w:sdt>
      <w:r w:rsidR="00C46B6C">
        <w:rPr>
          <w:color w:val="000000"/>
          <w:lang w:val="en-GB"/>
        </w:rPr>
        <w:t>.</w:t>
      </w:r>
    </w:p>
    <w:p w14:paraId="214C687E" w14:textId="747F27B7" w:rsidR="003F5725" w:rsidRDefault="0030643E" w:rsidP="00F8377E">
      <w:pPr>
        <w:spacing w:after="120" w:line="360" w:lineRule="auto"/>
        <w:ind w:firstLine="578"/>
        <w:rPr>
          <w:lang w:val="en-GB"/>
        </w:rPr>
      </w:pPr>
      <w:r w:rsidRPr="0030643E">
        <w:rPr>
          <w:lang w:val="en-GB"/>
        </w:rPr>
        <w:t>The fresh NC dispersion is centrifuged for 10</w:t>
      </w:r>
      <w:r w:rsidRPr="0030643E">
        <w:rPr>
          <w:rFonts w:ascii="Times New Roman" w:hAnsi="Times New Roman" w:cs="Times New Roman"/>
          <w:lang w:val="en-GB"/>
        </w:rPr>
        <w:t> </w:t>
      </w:r>
      <w:r w:rsidRPr="0030643E">
        <w:rPr>
          <w:lang w:val="en-GB"/>
        </w:rPr>
        <w:t>min at 12</w:t>
      </w:r>
      <w:r w:rsidRPr="0030643E">
        <w:rPr>
          <w:rFonts w:ascii="Times New Roman" w:hAnsi="Times New Roman" w:cs="Times New Roman"/>
          <w:lang w:val="en-GB"/>
        </w:rPr>
        <w:t> </w:t>
      </w:r>
      <w:r w:rsidRPr="0030643E">
        <w:rPr>
          <w:lang w:val="en-GB"/>
        </w:rPr>
        <w:t>100</w:t>
      </w:r>
      <w:r w:rsidRPr="0030643E">
        <w:rPr>
          <w:rFonts w:ascii="Times New Roman" w:hAnsi="Times New Roman" w:cs="Times New Roman"/>
          <w:lang w:val="en-GB"/>
        </w:rPr>
        <w:t> </w:t>
      </w:r>
      <w:r w:rsidRPr="0030643E">
        <w:rPr>
          <w:lang w:val="en-GB"/>
        </w:rPr>
        <w:t xml:space="preserve">rpm to separate the solid </w:t>
      </w:r>
      <w:r w:rsidR="009A3945">
        <w:rPr>
          <w:lang w:val="en-GB"/>
        </w:rPr>
        <w:t>NC</w:t>
      </w:r>
      <w:r w:rsidRPr="0030643E">
        <w:rPr>
          <w:lang w:val="en-GB"/>
        </w:rPr>
        <w:t xml:space="preserve">s from the supernatant. The supernatant is carefully </w:t>
      </w:r>
      <w:r w:rsidR="00932C82" w:rsidRPr="0030643E">
        <w:rPr>
          <w:lang w:val="en-GB"/>
        </w:rPr>
        <w:t>removed</w:t>
      </w:r>
      <w:r w:rsidRPr="0030643E">
        <w:rPr>
          <w:lang w:val="en-GB"/>
        </w:rPr>
        <w:t xml:space="preserve"> and the pellet is dried under vacuum for two days to ensure complete solvent evaporation. The resulting dry powder is used for FT</w:t>
      </w:r>
      <w:r w:rsidRPr="0030643E">
        <w:rPr>
          <w:lang w:val="en-GB"/>
        </w:rPr>
        <w:noBreakHyphen/>
        <w:t>IR analysis. A Spectrum One FT</w:t>
      </w:r>
      <w:r w:rsidRPr="0030643E">
        <w:rPr>
          <w:lang w:val="en-GB"/>
        </w:rPr>
        <w:noBreakHyphen/>
        <w:t>IR spectrometer (PerkinElmer, Milan, Italy) is used to record spectra in the range of 4000</w:t>
      </w:r>
      <w:r w:rsidR="00BF0DA4">
        <w:rPr>
          <w:lang w:val="en-GB"/>
        </w:rPr>
        <w:t>-650</w:t>
      </w:r>
      <w:r w:rsidRPr="0030643E">
        <w:rPr>
          <w:rFonts w:ascii="Times New Roman" w:hAnsi="Times New Roman" w:cs="Times New Roman"/>
          <w:lang w:val="en-GB"/>
        </w:rPr>
        <w:t> </w:t>
      </w:r>
      <w:r w:rsidRPr="0030643E">
        <w:rPr>
          <w:lang w:val="en-GB"/>
        </w:rPr>
        <w:t>cm</w:t>
      </w:r>
      <w:r w:rsidRPr="0030643E">
        <w:rPr>
          <w:rFonts w:ascii="Cambria Math" w:hAnsi="Cambria Math" w:cs="Cambria Math"/>
          <w:lang w:val="en-GB"/>
        </w:rPr>
        <w:t>⁻</w:t>
      </w:r>
      <w:r w:rsidRPr="0030643E">
        <w:rPr>
          <w:rFonts w:cs="UGent Panno Text"/>
          <w:lang w:val="en-GB"/>
        </w:rPr>
        <w:t>¹</w:t>
      </w:r>
      <w:r w:rsidRPr="0030643E">
        <w:rPr>
          <w:lang w:val="en-GB"/>
        </w:rPr>
        <w:t>. FT</w:t>
      </w:r>
      <w:r w:rsidRPr="0030643E">
        <w:rPr>
          <w:lang w:val="en-GB"/>
        </w:rPr>
        <w:noBreakHyphen/>
        <w:t xml:space="preserve">IR spectra are obtained for three independently prepared batches of each APR NC formulation and are compared with a reference spectrum of pure APR to assess chemical integrity </w:t>
      </w:r>
      <w:sdt>
        <w:sdtPr>
          <w:rPr>
            <w:color w:val="000000"/>
            <w:lang w:val="en-GB"/>
          </w:rPr>
          <w:tag w:val="MENDELEY_CITATION_v3_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"/>
          <w:id w:val="-188061848"/>
          <w:placeholder>
            <w:docPart w:val="EA7BD595F59440A79C72A5FBAF933011"/>
          </w:placeholder>
        </w:sdtPr>
        <w:sdtContent>
          <w:r w:rsidR="001F6429" w:rsidRPr="001F6429">
            <w:rPr>
              <w:color w:val="000000"/>
              <w:lang w:val="en-GB"/>
            </w:rPr>
            <w:t>[42]</w:t>
          </w:r>
        </w:sdtContent>
      </w:sdt>
      <w:r w:rsidR="00C42B3C" w:rsidRPr="0030643E">
        <w:rPr>
          <w:color w:val="000000"/>
          <w:lang w:val="en-GB"/>
        </w:rPr>
        <w:t>.</w:t>
      </w:r>
      <w:r w:rsidR="003F5725" w:rsidRPr="0030643E">
        <w:rPr>
          <w:lang w:val="en-GB"/>
        </w:rPr>
        <w:t xml:space="preserve"> </w:t>
      </w:r>
    </w:p>
    <w:p w14:paraId="66F88C10" w14:textId="0A66833A" w:rsidR="00930D2E" w:rsidRPr="00387C55" w:rsidRDefault="00707EDB" w:rsidP="00A95AF9">
      <w:pPr>
        <w:pStyle w:val="Kop2"/>
        <w:spacing w:before="0" w:line="360" w:lineRule="auto"/>
        <w:ind w:left="578" w:hanging="578"/>
        <w:rPr>
          <w:color w:val="auto"/>
          <w:lang w:val="en-GB"/>
        </w:rPr>
      </w:pPr>
      <w:bookmarkStart w:id="70" w:name="_Toc229495055"/>
      <w:bookmarkStart w:id="71" w:name="_Toc230361246"/>
      <w:r w:rsidRPr="00387C55">
        <w:rPr>
          <w:color w:val="auto"/>
          <w:lang w:val="en-GB"/>
        </w:rPr>
        <w:t>D</w:t>
      </w:r>
      <w:r w:rsidR="00387C55">
        <w:rPr>
          <w:color w:val="auto"/>
          <w:lang w:val="en-GB"/>
        </w:rPr>
        <w:t>EVELOPMENT OF AIRWAY MUCUS MODEL</w:t>
      </w:r>
      <w:bookmarkEnd w:id="70"/>
      <w:r w:rsidR="00526ECB">
        <w:rPr>
          <w:color w:val="auto"/>
          <w:lang w:val="en-GB"/>
        </w:rPr>
        <w:t>S</w:t>
      </w:r>
      <w:bookmarkEnd w:id="71"/>
    </w:p>
    <w:p w14:paraId="23176747" w14:textId="24CBF706" w:rsidR="00FD41D1" w:rsidRPr="00FD41D1" w:rsidRDefault="0030643E" w:rsidP="00F8377E">
      <w:pPr>
        <w:spacing w:after="120" w:line="360" w:lineRule="auto"/>
        <w:ind w:firstLine="578"/>
        <w:rPr>
          <w:lang w:val="en-GB"/>
        </w:rPr>
      </w:pPr>
      <w:r w:rsidRPr="0030643E">
        <w:rPr>
          <w:lang w:val="en-GB"/>
        </w:rPr>
        <w:t>Alginate</w:t>
      </w:r>
      <w:r w:rsidR="00B06174">
        <w:rPr>
          <w:lang w:val="en-GB"/>
        </w:rPr>
        <w:t>/</w:t>
      </w:r>
      <w:r w:rsidRPr="0030643E">
        <w:rPr>
          <w:lang w:val="en-GB"/>
        </w:rPr>
        <w:t>mucin hydrogels are prepared by exploiting the internal gelation of alginate through the controlled release of Ca²</w:t>
      </w:r>
      <w:r w:rsidRPr="0030643E">
        <w:rPr>
          <w:rFonts w:ascii="Cambria Math" w:hAnsi="Cambria Math" w:cs="Cambria Math"/>
          <w:lang w:val="en-GB"/>
        </w:rPr>
        <w:t>⁺</w:t>
      </w:r>
      <w:r w:rsidRPr="0030643E">
        <w:rPr>
          <w:lang w:val="en-GB"/>
        </w:rPr>
        <w:t xml:space="preserve"> from a CaCO</w:t>
      </w:r>
      <w:r w:rsidRPr="0030643E">
        <w:rPr>
          <w:rFonts w:cs="UGent Panno Text"/>
          <w:lang w:val="en-GB"/>
        </w:rPr>
        <w:t>₃–</w:t>
      </w:r>
      <w:r w:rsidRPr="0030643E">
        <w:rPr>
          <w:lang w:val="en-GB"/>
        </w:rPr>
        <w:t xml:space="preserve">GDL system. This slow gelling approach enables homogeneous crosslinking and uniform network formation. Calcium carbonate serves as the calcium source, while </w:t>
      </w:r>
      <w:r w:rsidR="002B3484">
        <w:rPr>
          <w:lang w:val="en-GB"/>
        </w:rPr>
        <w:t>GDL</w:t>
      </w:r>
      <w:r w:rsidRPr="0030643E">
        <w:rPr>
          <w:lang w:val="en-GB"/>
        </w:rPr>
        <w:t xml:space="preserve"> is used to gradually acidify the medium and to induce in situ Ca²</w:t>
      </w:r>
      <w:r w:rsidRPr="0030643E">
        <w:rPr>
          <w:rFonts w:ascii="Cambria Math" w:hAnsi="Cambria Math" w:cs="Cambria Math"/>
          <w:lang w:val="en-GB"/>
        </w:rPr>
        <w:t>⁺</w:t>
      </w:r>
      <w:r w:rsidRPr="0030643E">
        <w:rPr>
          <w:lang w:val="en-GB"/>
        </w:rPr>
        <w:t xml:space="preserve"> release via GDL hydrolysis.</w:t>
      </w:r>
      <w:r w:rsidR="00FD41D1" w:rsidRPr="00FD41D1">
        <w:rPr>
          <w:lang w:val="en-GB"/>
        </w:rPr>
        <w:t xml:space="preserve"> Two mucus</w:t>
      </w:r>
      <w:r w:rsidR="00FD41D1" w:rsidRPr="00FD41D1">
        <w:rPr>
          <w:lang w:val="en-GB"/>
        </w:rPr>
        <w:noBreakHyphen/>
        <w:t xml:space="preserve">mimicking formulations are prepared to represent healthy and CF mucus. Their final compositions </w:t>
      </w:r>
      <w:r w:rsidR="00FD41D1">
        <w:rPr>
          <w:lang w:val="en-GB"/>
        </w:rPr>
        <w:t>are</w:t>
      </w:r>
      <w:r w:rsidR="00FD41D1" w:rsidRPr="00FD41D1">
        <w:rPr>
          <w:lang w:val="en-GB"/>
        </w:rPr>
        <w:t xml:space="preserve"> established after several preliminary tests with varying component concentrations. The optimized healthy formulation contains 1.5% (w/v) alginate, 1% (w/v) mucin and 0.61</w:t>
      </w:r>
      <w:r w:rsidR="00FD41D1" w:rsidRPr="00FD41D1">
        <w:rPr>
          <w:rFonts w:ascii="Times New Roman" w:hAnsi="Times New Roman" w:cs="Times New Roman"/>
          <w:lang w:val="en-GB"/>
        </w:rPr>
        <w:t> </w:t>
      </w:r>
      <w:r w:rsidR="00FD41D1" w:rsidRPr="00FD41D1">
        <w:rPr>
          <w:lang w:val="en-GB"/>
        </w:rPr>
        <w:t>mg/mL CaCO</w:t>
      </w:r>
      <w:r w:rsidR="00FD41D1" w:rsidRPr="00FD41D1">
        <w:rPr>
          <w:rFonts w:cs="UGent Panno Text"/>
          <w:lang w:val="en-GB"/>
        </w:rPr>
        <w:t>₃</w:t>
      </w:r>
      <w:r w:rsidR="00FD41D1" w:rsidRPr="00FD41D1">
        <w:rPr>
          <w:lang w:val="en-GB"/>
        </w:rPr>
        <w:t>. The optimized CF formulation contains 1.5% (w/v) alginate, 4% (w/v) mucin and 0.73</w:t>
      </w:r>
      <w:r w:rsidR="00FD41D1" w:rsidRPr="00FD41D1">
        <w:rPr>
          <w:rFonts w:ascii="Times New Roman" w:hAnsi="Times New Roman" w:cs="Times New Roman"/>
          <w:lang w:val="en-GB"/>
        </w:rPr>
        <w:t> </w:t>
      </w:r>
      <w:r w:rsidR="00FD41D1" w:rsidRPr="00FD41D1">
        <w:rPr>
          <w:lang w:val="en-GB"/>
        </w:rPr>
        <w:t>mg/mL CaCO</w:t>
      </w:r>
      <w:r w:rsidR="00FD41D1" w:rsidRPr="00FD41D1">
        <w:rPr>
          <w:rFonts w:cs="UGent Panno Text"/>
          <w:lang w:val="en-GB"/>
        </w:rPr>
        <w:t>₃</w:t>
      </w:r>
      <w:r w:rsidR="00FD41D1" w:rsidRPr="00FD41D1">
        <w:rPr>
          <w:lang w:val="en-GB"/>
        </w:rPr>
        <w:t xml:space="preserve"> </w:t>
      </w:r>
      <w:sdt>
        <w:sdtPr>
          <w:rPr>
            <w:color w:val="000000"/>
          </w:rPr>
          <w:tag w:val="MENDELEY_CITATION_v3_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"/>
          <w:id w:val="1177845253"/>
          <w:placeholder>
            <w:docPart w:val="6151FA5A2F344D05AEE5EA3AFE028458"/>
          </w:placeholder>
        </w:sdtPr>
        <w:sdtContent>
          <w:r w:rsidR="001F6429" w:rsidRPr="001F6429">
            <w:rPr>
              <w:color w:val="000000"/>
              <w:lang w:val="en-GB"/>
            </w:rPr>
            <w:t>[43]</w:t>
          </w:r>
        </w:sdtContent>
      </w:sdt>
      <w:r w:rsidR="00FD41D1" w:rsidRPr="00FD41D1">
        <w:rPr>
          <w:color w:val="000000"/>
          <w:lang w:val="en-GB"/>
        </w:rPr>
        <w:t>.</w:t>
      </w:r>
    </w:p>
    <w:p w14:paraId="5AEC0F12" w14:textId="4F828761" w:rsidR="00445BDD" w:rsidRDefault="00B06174" w:rsidP="00A74C73">
      <w:pPr>
        <w:spacing w:after="80" w:line="360" w:lineRule="auto"/>
        <w:ind w:firstLine="578"/>
        <w:rPr>
          <w:color w:val="000000"/>
          <w:lang w:val="en-GB"/>
        </w:rPr>
      </w:pPr>
      <w:r w:rsidRPr="00B06174">
        <w:rPr>
          <w:lang w:val="en-GB"/>
        </w:rPr>
        <w:t>Hydrogels are prepared in a three</w:t>
      </w:r>
      <w:r w:rsidRPr="00B06174">
        <w:rPr>
          <w:lang w:val="en-GB"/>
        </w:rPr>
        <w:noBreakHyphen/>
        <w:t>step process. Sodium alginate is dissolved at 105</w:t>
      </w:r>
      <w:r w:rsidRPr="00B06174">
        <w:rPr>
          <w:rFonts w:ascii="Times New Roman" w:hAnsi="Times New Roman" w:cs="Times New Roman"/>
          <w:lang w:val="en-GB"/>
        </w:rPr>
        <w:t> </w:t>
      </w:r>
      <w:r w:rsidRPr="00B06174">
        <w:rPr>
          <w:lang w:val="en-GB"/>
        </w:rPr>
        <w:t>mg/mL in 0.9% NaCl under slow magnetic agitation (300</w:t>
      </w:r>
      <w:r w:rsidRPr="00B06174">
        <w:rPr>
          <w:rFonts w:ascii="Times New Roman" w:hAnsi="Times New Roman" w:cs="Times New Roman"/>
          <w:lang w:val="en-GB"/>
        </w:rPr>
        <w:t> </w:t>
      </w:r>
      <w:r w:rsidRPr="00B06174">
        <w:rPr>
          <w:lang w:val="en-GB"/>
        </w:rPr>
        <w:t>rpm, 12</w:t>
      </w:r>
      <w:r w:rsidRPr="00B06174">
        <w:rPr>
          <w:rFonts w:ascii="Times New Roman" w:hAnsi="Times New Roman" w:cs="Times New Roman"/>
          <w:lang w:val="en-GB"/>
        </w:rPr>
        <w:t> </w:t>
      </w:r>
      <w:r w:rsidRPr="00B06174">
        <w:rPr>
          <w:lang w:val="en-GB"/>
        </w:rPr>
        <w:t>h). In parallel, mucin solutions are prepared at 17.5</w:t>
      </w:r>
      <w:r w:rsidRPr="00B06174">
        <w:rPr>
          <w:rFonts w:ascii="Times New Roman" w:hAnsi="Times New Roman" w:cs="Times New Roman"/>
          <w:lang w:val="en-GB"/>
        </w:rPr>
        <w:t> </w:t>
      </w:r>
      <w:r w:rsidRPr="00B06174">
        <w:rPr>
          <w:lang w:val="en-GB"/>
        </w:rPr>
        <w:t>mg/mL (healthy) and 70</w:t>
      </w:r>
      <w:r w:rsidRPr="00B06174">
        <w:rPr>
          <w:rFonts w:ascii="Times New Roman" w:hAnsi="Times New Roman" w:cs="Times New Roman"/>
          <w:lang w:val="en-GB"/>
        </w:rPr>
        <w:t> </w:t>
      </w:r>
      <w:r w:rsidRPr="00B06174">
        <w:rPr>
          <w:lang w:val="en-GB"/>
        </w:rPr>
        <w:t>mg/mL (CF) in Milli</w:t>
      </w:r>
      <w:r w:rsidRPr="00B06174">
        <w:rPr>
          <w:lang w:val="en-GB"/>
        </w:rPr>
        <w:noBreakHyphen/>
        <w:t>Q water and are stirred under identical conditions. Alginate and mucin solutions are mixed at a 1:4 ratio using the double</w:t>
      </w:r>
      <w:r w:rsidRPr="00B06174">
        <w:rPr>
          <w:lang w:val="en-GB"/>
        </w:rPr>
        <w:noBreakHyphen/>
        <w:t>syringe method (step</w:t>
      </w:r>
      <w:r w:rsidRPr="00B06174">
        <w:rPr>
          <w:rFonts w:ascii="Times New Roman" w:hAnsi="Times New Roman" w:cs="Times New Roman"/>
          <w:lang w:val="en-GB"/>
        </w:rPr>
        <w:t> </w:t>
      </w:r>
      <w:r w:rsidRPr="00B06174">
        <w:rPr>
          <w:lang w:val="en-GB"/>
        </w:rPr>
        <w:t>1). The setup of the double</w:t>
      </w:r>
      <w:r w:rsidRPr="00B06174">
        <w:rPr>
          <w:lang w:val="en-GB"/>
        </w:rPr>
        <w:noBreakHyphen/>
        <w:t>syringe system is shown in Figure</w:t>
      </w:r>
      <w:r w:rsidRPr="00B06174">
        <w:rPr>
          <w:rFonts w:ascii="Times New Roman" w:hAnsi="Times New Roman" w:cs="Times New Roman"/>
          <w:lang w:val="en-GB"/>
        </w:rPr>
        <w:t> </w:t>
      </w:r>
      <w:r w:rsidRPr="00B06174">
        <w:rPr>
          <w:lang w:val="en-GB"/>
        </w:rPr>
        <w:t>3.1. The double</w:t>
      </w:r>
      <w:r w:rsidRPr="00B06174">
        <w:rPr>
          <w:lang w:val="en-GB"/>
        </w:rPr>
        <w:noBreakHyphen/>
        <w:t>syringe method is a mixing technique in which two 5</w:t>
      </w:r>
      <w:r w:rsidRPr="00B06174">
        <w:rPr>
          <w:rFonts w:ascii="Times New Roman" w:hAnsi="Times New Roman" w:cs="Times New Roman"/>
          <w:lang w:val="en-GB"/>
        </w:rPr>
        <w:t> </w:t>
      </w:r>
      <w:r w:rsidRPr="00B06174">
        <w:rPr>
          <w:lang w:val="en-GB"/>
        </w:rPr>
        <w:t xml:space="preserve">mL syringes are connected with a flexible rubber tube to generate sufficient shear during manual mixing. The solutions are transferred back and forth 20 times until a </w:t>
      </w:r>
      <w:r w:rsidRPr="00B06174">
        <w:rPr>
          <w:lang w:val="en-GB"/>
        </w:rPr>
        <w:lastRenderedPageBreak/>
        <w:t>homogeneous alginate</w:t>
      </w:r>
      <w:r>
        <w:rPr>
          <w:lang w:val="en-GB"/>
        </w:rPr>
        <w:t>/</w:t>
      </w:r>
      <w:r w:rsidRPr="00B06174">
        <w:rPr>
          <w:lang w:val="en-GB"/>
        </w:rPr>
        <w:t>mucin mixture is obtained.</w:t>
      </w:r>
      <w:r>
        <w:rPr>
          <w:lang w:val="en-GB"/>
        </w:rPr>
        <w:t xml:space="preserve"> </w:t>
      </w:r>
      <w:r w:rsidRPr="00B06174">
        <w:rPr>
          <w:lang w:val="en-GB"/>
        </w:rPr>
        <w:t>A CaCO₃ suspension (4.27</w:t>
      </w:r>
      <w:r w:rsidRPr="00B06174">
        <w:rPr>
          <w:rFonts w:ascii="Times New Roman" w:hAnsi="Times New Roman" w:cs="Times New Roman"/>
          <w:lang w:val="en-GB"/>
        </w:rPr>
        <w:t> </w:t>
      </w:r>
      <w:r w:rsidRPr="00B06174">
        <w:rPr>
          <w:lang w:val="en-GB"/>
        </w:rPr>
        <w:t>mg/mL for healthy mucus; 5.11</w:t>
      </w:r>
      <w:r w:rsidRPr="00B06174">
        <w:rPr>
          <w:rFonts w:ascii="Times New Roman" w:hAnsi="Times New Roman" w:cs="Times New Roman"/>
          <w:lang w:val="en-GB"/>
        </w:rPr>
        <w:t> </w:t>
      </w:r>
      <w:r w:rsidRPr="00B06174">
        <w:rPr>
          <w:lang w:val="en-GB"/>
        </w:rPr>
        <w:t>mg/mL for CF mucus) is prepared in 0.9% NaCl and is added to the mixture from step</w:t>
      </w:r>
      <w:r w:rsidRPr="00B06174">
        <w:rPr>
          <w:rFonts w:ascii="Times New Roman" w:hAnsi="Times New Roman" w:cs="Times New Roman"/>
          <w:lang w:val="en-GB"/>
        </w:rPr>
        <w:t> </w:t>
      </w:r>
      <w:r w:rsidRPr="00B06174">
        <w:rPr>
          <w:lang w:val="en-GB"/>
        </w:rPr>
        <w:t>1 at a 1:5 ratio (step</w:t>
      </w:r>
      <w:r w:rsidRPr="00B06174">
        <w:rPr>
          <w:rFonts w:ascii="Times New Roman" w:hAnsi="Times New Roman" w:cs="Times New Roman"/>
          <w:lang w:val="en-GB"/>
        </w:rPr>
        <w:t> </w:t>
      </w:r>
      <w:r w:rsidRPr="00B06174">
        <w:rPr>
          <w:lang w:val="en-GB"/>
        </w:rPr>
        <w:t xml:space="preserve">2). </w:t>
      </w:r>
      <w:r w:rsidR="00CE7ACE">
        <w:rPr>
          <w:lang w:val="en-GB"/>
        </w:rPr>
        <w:t xml:space="preserve">This mixture is rapidly mixed for 5 minutes. </w:t>
      </w:r>
      <w:r w:rsidRPr="00B06174">
        <w:rPr>
          <w:lang w:val="en-GB"/>
        </w:rPr>
        <w:t>Subsequently, a GDL solution (10</w:t>
      </w:r>
      <w:r w:rsidRPr="00B06174">
        <w:rPr>
          <w:rFonts w:ascii="Times New Roman" w:hAnsi="Times New Roman" w:cs="Times New Roman"/>
          <w:lang w:val="en-GB"/>
        </w:rPr>
        <w:t> </w:t>
      </w:r>
      <w:r w:rsidRPr="00B06174">
        <w:rPr>
          <w:lang w:val="en-GB"/>
        </w:rPr>
        <w:t>mg/mL in 0.9% NaCl) is added at a 1:6 ratio to initiate internal gelation (step</w:t>
      </w:r>
      <w:r w:rsidRPr="00B06174">
        <w:rPr>
          <w:rFonts w:ascii="Times New Roman" w:hAnsi="Times New Roman" w:cs="Times New Roman"/>
          <w:lang w:val="en-GB"/>
        </w:rPr>
        <w:t> </w:t>
      </w:r>
      <w:r w:rsidRPr="00B06174">
        <w:rPr>
          <w:lang w:val="en-GB"/>
        </w:rPr>
        <w:t>3).</w:t>
      </w:r>
      <w:r w:rsidR="00A74C73">
        <w:rPr>
          <w:lang w:val="en-GB"/>
        </w:rPr>
        <w:t xml:space="preserve"> </w:t>
      </w:r>
      <w:r w:rsidRPr="00B06174">
        <w:rPr>
          <w:lang w:val="en-GB"/>
        </w:rPr>
        <w:t>Alginate/H</w:t>
      </w:r>
      <w:r w:rsidRPr="00B06174">
        <w:rPr>
          <w:rFonts w:cs="UGent Panno Text"/>
          <w:lang w:val="en-GB"/>
        </w:rPr>
        <w:t>₂</w:t>
      </w:r>
      <w:r w:rsidRPr="00B06174">
        <w:rPr>
          <w:lang w:val="en-GB"/>
        </w:rPr>
        <w:t>O hydrogels are prepared by replacing the mucin solution with an equal volume of Milli</w:t>
      </w:r>
      <w:r w:rsidRPr="00B06174">
        <w:rPr>
          <w:lang w:val="en-GB"/>
        </w:rPr>
        <w:noBreakHyphen/>
        <w:t>Q water in step</w:t>
      </w:r>
      <w:r w:rsidRPr="00B06174">
        <w:rPr>
          <w:rFonts w:ascii="Times New Roman" w:hAnsi="Times New Roman" w:cs="Times New Roman"/>
          <w:lang w:val="en-GB"/>
        </w:rPr>
        <w:t> </w:t>
      </w:r>
      <w:r w:rsidRPr="00B06174">
        <w:rPr>
          <w:lang w:val="en-GB"/>
        </w:rPr>
        <w:t>1</w:t>
      </w:r>
      <w:r w:rsidR="00BC113F">
        <w:rPr>
          <w:lang w:val="en-GB"/>
        </w:rPr>
        <w:t>.</w:t>
      </w:r>
      <w:r w:rsidRPr="00B06174">
        <w:rPr>
          <w:lang w:val="en-GB"/>
        </w:rPr>
        <w:t xml:space="preserve"> </w:t>
      </w:r>
      <w:r w:rsidR="00BC113F" w:rsidRPr="00BC113F">
        <w:rPr>
          <w:color w:val="000000"/>
          <w:lang w:val="en-GB"/>
        </w:rPr>
        <w:t>These formulations serve both as viscoelasticity</w:t>
      </w:r>
      <w:r w:rsidR="00BC113F" w:rsidRPr="00BC113F">
        <w:rPr>
          <w:color w:val="000000"/>
          <w:lang w:val="en-GB"/>
        </w:rPr>
        <w:noBreakHyphen/>
        <w:t xml:space="preserve">tuning references for healthy and CF </w:t>
      </w:r>
      <w:r w:rsidR="00BC113F">
        <w:rPr>
          <w:color w:val="000000"/>
          <w:lang w:val="en-GB"/>
        </w:rPr>
        <w:t>mucus</w:t>
      </w:r>
      <w:r w:rsidR="00BC113F" w:rsidRPr="00BC113F">
        <w:rPr>
          <w:color w:val="000000"/>
          <w:lang w:val="en-GB"/>
        </w:rPr>
        <w:t xml:space="preserve"> and as controls in the diffusion studies to distinguish mucin</w:t>
      </w:r>
      <w:r w:rsidR="00BC113F" w:rsidRPr="00BC113F">
        <w:rPr>
          <w:rFonts w:cs="UGent Panno Text"/>
          <w:color w:val="000000"/>
          <w:lang w:val="en-GB"/>
        </w:rPr>
        <w:t>–</w:t>
      </w:r>
      <w:r w:rsidR="00BC113F" w:rsidRPr="00BC113F">
        <w:rPr>
          <w:color w:val="000000"/>
          <w:lang w:val="en-GB"/>
        </w:rPr>
        <w:t>drug from possible alginate</w:t>
      </w:r>
      <w:r w:rsidR="00BC113F" w:rsidRPr="00BC113F">
        <w:rPr>
          <w:rFonts w:cs="UGent Panno Text"/>
          <w:color w:val="000000"/>
          <w:lang w:val="en-GB"/>
        </w:rPr>
        <w:t>–</w:t>
      </w:r>
      <w:r w:rsidR="00BC113F" w:rsidRPr="00BC113F">
        <w:rPr>
          <w:color w:val="000000"/>
          <w:lang w:val="en-GB"/>
        </w:rPr>
        <w:t>drug interactions</w:t>
      </w:r>
      <w:r w:rsidR="00BC113F">
        <w:rPr>
          <w:color w:val="000000"/>
          <w:lang w:val="en-GB"/>
        </w:rPr>
        <w:t>.</w:t>
      </w:r>
      <w:r w:rsidR="00BC113F">
        <w:rPr>
          <w:lang w:val="en-GB"/>
        </w:rPr>
        <w:t xml:space="preserve"> </w:t>
      </w:r>
      <w:r w:rsidRPr="00B06174">
        <w:rPr>
          <w:lang w:val="en-GB"/>
        </w:rPr>
        <w:t>All hydrogel</w:t>
      </w:r>
      <w:r w:rsidR="00BC113F">
        <w:rPr>
          <w:lang w:val="en-GB"/>
        </w:rPr>
        <w:t>s</w:t>
      </w:r>
      <w:r w:rsidRPr="00B06174">
        <w:rPr>
          <w:lang w:val="en-GB"/>
        </w:rPr>
        <w:t xml:space="preserve"> are prepared in three independently batches for each condition (healthy, CF, </w:t>
      </w:r>
      <w:r w:rsidR="007717FA">
        <w:rPr>
          <w:lang w:val="en-GB"/>
        </w:rPr>
        <w:t>a</w:t>
      </w:r>
      <w:r w:rsidRPr="00B06174">
        <w:rPr>
          <w:lang w:val="en-GB"/>
        </w:rPr>
        <w:t xml:space="preserve">lg/H₂O and </w:t>
      </w:r>
      <w:r w:rsidR="007717FA">
        <w:rPr>
          <w:lang w:val="en-GB"/>
        </w:rPr>
        <w:t>a</w:t>
      </w:r>
      <w:r w:rsidRPr="00B06174">
        <w:rPr>
          <w:lang w:val="en-GB"/>
        </w:rPr>
        <w:t>lg/</w:t>
      </w:r>
      <w:r w:rsidR="007717FA">
        <w:rPr>
          <w:lang w:val="en-GB"/>
        </w:rPr>
        <w:t>m</w:t>
      </w:r>
      <w:r w:rsidRPr="00B06174">
        <w:rPr>
          <w:lang w:val="en-GB"/>
        </w:rPr>
        <w:t xml:space="preserve">ucin) to ensure reproducibility of the rheological and diffusion measurements. The hydrogels are allowed to rest overnight </w:t>
      </w:r>
      <w:r w:rsidR="00526ECB">
        <w:rPr>
          <w:lang w:val="en-GB"/>
        </w:rPr>
        <w:t xml:space="preserve">(24h) </w:t>
      </w:r>
      <w:r w:rsidRPr="00B06174">
        <w:rPr>
          <w:lang w:val="en-GB"/>
        </w:rPr>
        <w:t>at room temperature to ensure complete crosslinking and to mimic the conditions used in the Franz cell</w:t>
      </w:r>
      <w:r w:rsidR="00F43479" w:rsidRPr="00B06174">
        <w:rPr>
          <w:color w:val="000000"/>
          <w:lang w:val="en-GB"/>
        </w:rPr>
        <w:t xml:space="preserve"> </w:t>
      </w:r>
      <w:sdt>
        <w:sdtPr>
          <w:rPr>
            <w:color w:val="000000"/>
            <w:lang w:val="en-GB"/>
          </w:rPr>
          <w:tag w:val="MENDELEY_CITATION_v3_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"/>
          <w:id w:val="-1593078861"/>
          <w:placeholder>
            <w:docPart w:val="DefaultPlaceholder_-1854013440"/>
          </w:placeholder>
        </w:sdtPr>
        <w:sdtContent>
          <w:r w:rsidR="001F6429" w:rsidRPr="001F6429">
            <w:rPr>
              <w:color w:val="000000"/>
              <w:lang w:val="en-GB"/>
            </w:rPr>
            <w:t>[27,44–46]</w:t>
          </w:r>
        </w:sdtContent>
      </w:sdt>
      <w:r w:rsidR="0008146C" w:rsidRPr="00B06174">
        <w:rPr>
          <w:color w:val="000000"/>
          <w:lang w:val="en-GB"/>
        </w:rPr>
        <w:t>.</w:t>
      </w:r>
    </w:p>
    <w:p w14:paraId="254EE56D" w14:textId="7FB771BB" w:rsidR="005F4672" w:rsidRPr="00A52AA3" w:rsidRDefault="00CB71F4" w:rsidP="006118B1">
      <w:pPr>
        <w:spacing w:after="240" w:line="240" w:lineRule="auto"/>
        <w:jc w:val="center"/>
        <w:rPr>
          <w:lang w:val="en-GB"/>
        </w:rPr>
      </w:pPr>
      <w:r w:rsidRPr="00A52AA3">
        <w:rPr>
          <w:noProof/>
        </w:rPr>
        <w:drawing>
          <wp:inline distT="0" distB="0" distL="0" distR="0" wp14:anchorId="3B930EA4" wp14:editId="636F24ED">
            <wp:extent cx="3845044" cy="504000"/>
            <wp:effectExtent l="0" t="0" r="3175" b="0"/>
            <wp:docPr id="5" name="Afbeelding 4">
              <a:extLst xmlns:a="http://schemas.openxmlformats.org/drawingml/2006/main">
                <a:ext uri="{FF2B5EF4-FFF2-40B4-BE49-F238E27FC236}">
                  <a16:creationId xmlns:a16="http://schemas.microsoft.com/office/drawing/2014/main" id="{EEC4B8EB-2523-59FD-6124-5FD13EE3FD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a:extLst>
                        <a:ext uri="{FF2B5EF4-FFF2-40B4-BE49-F238E27FC236}">
                          <a16:creationId xmlns:a16="http://schemas.microsoft.com/office/drawing/2014/main" id="{EEC4B8EB-2523-59FD-6124-5FD13EE3FDD3}"/>
                        </a:ext>
                      </a:extLst>
                    </pic:cNvPr>
                    <pic:cNvPicPr>
                      <a:picLocks noChangeAspect="1"/>
                    </pic:cNvPicPr>
                  </pic:nvPicPr>
                  <pic:blipFill rotWithShape="1">
                    <a:blip r:embed="rId17"/>
                    <a:srcRect l="3731" t="28573" r="3202" b="20615"/>
                    <a:stretch>
                      <a:fillRect/>
                    </a:stretch>
                  </pic:blipFill>
                  <pic:spPr bwMode="auto">
                    <a:xfrm>
                      <a:off x="0" y="0"/>
                      <a:ext cx="3845044" cy="504000"/>
                    </a:xfrm>
                    <a:prstGeom prst="rect">
                      <a:avLst/>
                    </a:prstGeom>
                    <a:ln>
                      <a:noFill/>
                    </a:ln>
                    <a:extLst>
                      <a:ext uri="{53640926-AAD7-44D8-BBD7-CCE9431645EC}">
                        <a14:shadowObscured xmlns:a14="http://schemas.microsoft.com/office/drawing/2010/main"/>
                      </a:ext>
                    </a:extLst>
                  </pic:spPr>
                </pic:pic>
              </a:graphicData>
            </a:graphic>
          </wp:inline>
        </w:drawing>
      </w:r>
    </w:p>
    <w:p w14:paraId="2CDD0F92" w14:textId="4E576BE4" w:rsidR="005F4672" w:rsidRDefault="00CB71F4" w:rsidP="00A95AF9">
      <w:pPr>
        <w:spacing w:after="120" w:line="360" w:lineRule="auto"/>
        <w:rPr>
          <w:b/>
          <w:bCs/>
          <w:lang w:val="en-GB"/>
        </w:rPr>
      </w:pPr>
      <w:r w:rsidRPr="0012105F">
        <w:rPr>
          <w:b/>
          <w:bCs/>
          <w:lang w:val="en-GB"/>
        </w:rPr>
        <w:t xml:space="preserve">Figure </w:t>
      </w:r>
      <w:r w:rsidR="00457AE0">
        <w:rPr>
          <w:b/>
          <w:bCs/>
          <w:lang w:val="en-GB"/>
        </w:rPr>
        <w:t>3.1</w:t>
      </w:r>
      <w:r w:rsidR="00C70D2F">
        <w:rPr>
          <w:b/>
          <w:bCs/>
          <w:lang w:val="en-GB"/>
        </w:rPr>
        <w:t>.</w:t>
      </w:r>
      <w:r w:rsidRPr="0012105F">
        <w:rPr>
          <w:b/>
          <w:bCs/>
          <w:lang w:val="en-GB"/>
        </w:rPr>
        <w:t xml:space="preserve"> </w:t>
      </w:r>
      <w:r w:rsidR="00A52AA3" w:rsidRPr="0012105F">
        <w:rPr>
          <w:b/>
          <w:bCs/>
          <w:lang w:val="en-GB"/>
        </w:rPr>
        <w:t>Double</w:t>
      </w:r>
      <w:r w:rsidR="00A52AA3" w:rsidRPr="0012105F">
        <w:rPr>
          <w:b/>
          <w:bCs/>
          <w:lang w:val="en-GB"/>
        </w:rPr>
        <w:noBreakHyphen/>
        <w:t>syringe setup used to homogenize alginate and mucin solutions. Two 5</w:t>
      </w:r>
      <w:r w:rsidR="00A52AA3" w:rsidRPr="0012105F">
        <w:rPr>
          <w:rFonts w:ascii="Times New Roman" w:hAnsi="Times New Roman" w:cs="Times New Roman"/>
          <w:b/>
          <w:bCs/>
          <w:lang w:val="en-GB"/>
        </w:rPr>
        <w:t> </w:t>
      </w:r>
      <w:r w:rsidR="00A52AA3" w:rsidRPr="0012105F">
        <w:rPr>
          <w:b/>
          <w:bCs/>
          <w:lang w:val="en-GB"/>
        </w:rPr>
        <w:t>mL syringes are connected using a flexible rubber tube, allowing repeated bidirectional transfer of the solutions</w:t>
      </w:r>
      <w:r w:rsidR="00543BDD">
        <w:rPr>
          <w:b/>
          <w:bCs/>
          <w:lang w:val="en-GB"/>
        </w:rPr>
        <w:t xml:space="preserve">. </w:t>
      </w:r>
      <w:r w:rsidR="00543BDD">
        <w:rPr>
          <w:b/>
          <w:bCs/>
          <w:i/>
          <w:iCs/>
          <w:lang w:val="en-GB"/>
        </w:rPr>
        <w:t>Image made</w:t>
      </w:r>
      <w:r w:rsidR="00543BDD" w:rsidRPr="00543BDD">
        <w:rPr>
          <w:b/>
          <w:bCs/>
          <w:i/>
          <w:iCs/>
        </w:rPr>
        <w:t xml:space="preserve"> </w:t>
      </w:r>
      <w:r w:rsidR="00543BDD">
        <w:rPr>
          <w:b/>
          <w:bCs/>
          <w:i/>
          <w:iCs/>
        </w:rPr>
        <w:t xml:space="preserve">with </w:t>
      </w:r>
      <w:r w:rsidR="00F86FA5" w:rsidRPr="00543BDD">
        <w:rPr>
          <w:b/>
          <w:bCs/>
          <w:i/>
          <w:iCs/>
          <w:lang w:val="en-GB"/>
        </w:rPr>
        <w:t>[BioRender].</w:t>
      </w:r>
    </w:p>
    <w:p w14:paraId="019BBD84" w14:textId="4C45CAD0" w:rsidR="00930D2E" w:rsidRPr="00387C55" w:rsidRDefault="00930D2E" w:rsidP="00A95AF9">
      <w:pPr>
        <w:pStyle w:val="Kop2"/>
        <w:spacing w:before="0" w:line="360" w:lineRule="auto"/>
        <w:ind w:left="578" w:hanging="578"/>
        <w:rPr>
          <w:color w:val="auto"/>
          <w:lang w:val="en-GB"/>
        </w:rPr>
      </w:pPr>
      <w:bookmarkStart w:id="72" w:name="_Toc229495056"/>
      <w:bookmarkStart w:id="73" w:name="_Toc230361247"/>
      <w:r w:rsidRPr="00387C55">
        <w:rPr>
          <w:color w:val="auto"/>
          <w:lang w:val="en-GB"/>
        </w:rPr>
        <w:t>R</w:t>
      </w:r>
      <w:r w:rsidR="00387C55">
        <w:rPr>
          <w:color w:val="auto"/>
          <w:lang w:val="en-GB"/>
        </w:rPr>
        <w:t>HEOLOGICAL ANALYSIS OF MUCUS</w:t>
      </w:r>
      <w:bookmarkEnd w:id="72"/>
      <w:bookmarkEnd w:id="73"/>
    </w:p>
    <w:p w14:paraId="2FD40B21" w14:textId="72525DEA" w:rsidR="00750D55" w:rsidRDefault="00750D55" w:rsidP="00F8377E">
      <w:pPr>
        <w:spacing w:after="120" w:line="360" w:lineRule="auto"/>
        <w:ind w:firstLine="578"/>
        <w:rPr>
          <w:lang w:val="en-GB"/>
        </w:rPr>
      </w:pPr>
      <w:r w:rsidRPr="00750D55">
        <w:rPr>
          <w:lang w:val="en-GB"/>
        </w:rPr>
        <w:t xml:space="preserve">Rheological measurements </w:t>
      </w:r>
      <w:r w:rsidR="00DA1EF3">
        <w:rPr>
          <w:lang w:val="en-GB"/>
        </w:rPr>
        <w:t>of the four mucus models</w:t>
      </w:r>
      <w:r w:rsidR="00653C63">
        <w:rPr>
          <w:lang w:val="en-GB"/>
        </w:rPr>
        <w:t xml:space="preserve"> are</w:t>
      </w:r>
      <w:r w:rsidRPr="00750D55">
        <w:rPr>
          <w:lang w:val="en-GB"/>
        </w:rPr>
        <w:t xml:space="preserve"> performed using a </w:t>
      </w:r>
      <w:r w:rsidR="00B476F5">
        <w:rPr>
          <w:lang w:val="en-GB"/>
        </w:rPr>
        <w:t>Modular Compact Rheometer 302e</w:t>
      </w:r>
      <w:r w:rsidRPr="00750D55">
        <w:rPr>
          <w:lang w:val="en-GB"/>
        </w:rPr>
        <w:t xml:space="preserve"> (</w:t>
      </w:r>
      <w:r w:rsidR="00B476F5">
        <w:rPr>
          <w:lang w:val="en-GB"/>
        </w:rPr>
        <w:t>Anton Paar, Rivoli, Italy</w:t>
      </w:r>
      <w:r w:rsidRPr="00750D55">
        <w:rPr>
          <w:lang w:val="en-GB"/>
        </w:rPr>
        <w:t>) equipped with a cone</w:t>
      </w:r>
      <w:r w:rsidRPr="00750D55">
        <w:rPr>
          <w:lang w:val="en-GB"/>
        </w:rPr>
        <w:noBreakHyphen/>
        <w:t>plate geometry (</w:t>
      </w:r>
      <w:r>
        <w:rPr>
          <w:lang w:val="en-GB"/>
        </w:rPr>
        <w:t>50</w:t>
      </w:r>
      <w:r w:rsidRPr="00750D55">
        <w:rPr>
          <w:rFonts w:ascii="Times New Roman" w:hAnsi="Times New Roman" w:cs="Times New Roman"/>
          <w:lang w:val="en-GB"/>
        </w:rPr>
        <w:t> </w:t>
      </w:r>
      <w:r w:rsidRPr="00750D55">
        <w:rPr>
          <w:lang w:val="en-GB"/>
        </w:rPr>
        <w:t>mm diameter, cone angle 1</w:t>
      </w:r>
      <w:r w:rsidRPr="00750D55">
        <w:rPr>
          <w:rFonts w:cs="UGent Panno Text"/>
          <w:lang w:val="en-GB"/>
        </w:rPr>
        <w:t>°</w:t>
      </w:r>
      <w:r w:rsidRPr="00750D55">
        <w:rPr>
          <w:lang w:val="en-GB"/>
        </w:rPr>
        <w:t xml:space="preserve">, truncation </w:t>
      </w:r>
      <w:r>
        <w:rPr>
          <w:lang w:val="en-GB"/>
        </w:rPr>
        <w:t>50</w:t>
      </w:r>
      <w:r w:rsidRPr="00750D55">
        <w:rPr>
          <w:rFonts w:ascii="Times New Roman" w:hAnsi="Times New Roman" w:cs="Times New Roman"/>
          <w:lang w:val="en-GB"/>
        </w:rPr>
        <w:t> </w:t>
      </w:r>
      <w:r w:rsidRPr="00750D55">
        <w:rPr>
          <w:rFonts w:cs="UGent Panno Text"/>
          <w:lang w:val="en-GB"/>
        </w:rPr>
        <w:t>µ</w:t>
      </w:r>
      <w:r w:rsidRPr="00750D55">
        <w:rPr>
          <w:lang w:val="en-GB"/>
        </w:rPr>
        <w:t xml:space="preserve">m). A small amount of gel </w:t>
      </w:r>
      <w:r w:rsidR="00653C63">
        <w:rPr>
          <w:lang w:val="en-GB"/>
        </w:rPr>
        <w:t>i</w:t>
      </w:r>
      <w:r w:rsidRPr="00750D55">
        <w:rPr>
          <w:lang w:val="en-GB"/>
        </w:rPr>
        <w:t>s gently poured onto the Peltier plate to minimize shear</w:t>
      </w:r>
      <w:r w:rsidRPr="00750D55">
        <w:rPr>
          <w:lang w:val="en-GB"/>
        </w:rPr>
        <w:noBreakHyphen/>
        <w:t xml:space="preserve">history effects during loading. The cone </w:t>
      </w:r>
      <w:r w:rsidR="00653C63">
        <w:rPr>
          <w:lang w:val="en-GB"/>
        </w:rPr>
        <w:t>i</w:t>
      </w:r>
      <w:r w:rsidRPr="00750D55">
        <w:rPr>
          <w:lang w:val="en-GB"/>
        </w:rPr>
        <w:t>s then lowered to the measuring gap of 0.101</w:t>
      </w:r>
      <w:r w:rsidRPr="00750D55">
        <w:rPr>
          <w:rFonts w:ascii="Times New Roman" w:hAnsi="Times New Roman" w:cs="Times New Roman"/>
          <w:lang w:val="en-GB"/>
        </w:rPr>
        <w:t> </w:t>
      </w:r>
      <w:r w:rsidRPr="00750D55">
        <w:rPr>
          <w:lang w:val="en-GB"/>
        </w:rPr>
        <w:t xml:space="preserve">mm, after which the temperature </w:t>
      </w:r>
      <w:r w:rsidR="00653C63">
        <w:rPr>
          <w:lang w:val="en-GB"/>
        </w:rPr>
        <w:t>i</w:t>
      </w:r>
      <w:r w:rsidRPr="00750D55">
        <w:rPr>
          <w:lang w:val="en-GB"/>
        </w:rPr>
        <w:t xml:space="preserve">s set to </w:t>
      </w:r>
      <w:r w:rsidRPr="008B06F9">
        <w:rPr>
          <w:lang w:val="en-GB"/>
        </w:rPr>
        <w:t>37</w:t>
      </w:r>
      <w:r w:rsidRPr="008B06F9">
        <w:rPr>
          <w:rFonts w:ascii="Times New Roman" w:hAnsi="Times New Roman" w:cs="Times New Roman"/>
          <w:lang w:val="en-GB"/>
        </w:rPr>
        <w:t> </w:t>
      </w:r>
      <w:r w:rsidRPr="008B06F9">
        <w:rPr>
          <w:rFonts w:cs="UGent Panno Text"/>
          <w:lang w:val="en-GB"/>
        </w:rPr>
        <w:t>°</w:t>
      </w:r>
      <w:r w:rsidRPr="008B06F9">
        <w:rPr>
          <w:lang w:val="en-GB"/>
        </w:rPr>
        <w:t>C</w:t>
      </w:r>
      <w:r w:rsidRPr="00750D55">
        <w:rPr>
          <w:lang w:val="en-GB"/>
        </w:rPr>
        <w:t>.</w:t>
      </w:r>
    </w:p>
    <w:p w14:paraId="4EC2251A" w14:textId="0904C203" w:rsidR="00930D2E" w:rsidRPr="006E6CD1" w:rsidRDefault="00653C63" w:rsidP="00F8377E">
      <w:pPr>
        <w:spacing w:after="120" w:line="360" w:lineRule="auto"/>
        <w:ind w:firstLine="578"/>
        <w:rPr>
          <w:lang w:val="en-GB"/>
        </w:rPr>
      </w:pPr>
      <w:r w:rsidRPr="00653C63">
        <w:rPr>
          <w:lang w:val="en-GB"/>
        </w:rPr>
        <w:t>The flow behaviour is assessed by recording a flow curve in which the shear rate is increased from 0.1 to 100</w:t>
      </w:r>
      <w:r w:rsidRPr="00653C63">
        <w:rPr>
          <w:rFonts w:ascii="Times New Roman" w:hAnsi="Times New Roman" w:cs="Times New Roman"/>
          <w:lang w:val="en-GB"/>
        </w:rPr>
        <w:t> </w:t>
      </w:r>
      <w:r w:rsidRPr="00653C63">
        <w:rPr>
          <w:lang w:val="en-GB"/>
        </w:rPr>
        <w:t>s</w:t>
      </w:r>
      <w:r w:rsidRPr="00653C63">
        <w:rPr>
          <w:rFonts w:ascii="Cambria Math" w:hAnsi="Cambria Math" w:cs="Cambria Math"/>
          <w:lang w:val="en-GB"/>
        </w:rPr>
        <w:t>⁻</w:t>
      </w:r>
      <w:r w:rsidRPr="00653C63">
        <w:rPr>
          <w:rFonts w:cs="UGent Panno Text"/>
          <w:lang w:val="en-GB"/>
        </w:rPr>
        <w:t>¹</w:t>
      </w:r>
      <w:r w:rsidRPr="00653C63">
        <w:rPr>
          <w:lang w:val="en-GB"/>
        </w:rPr>
        <w:t xml:space="preserve"> while the corresponding shear stress is measured at each point. The dynamic viscosity is then calculated as the ratio of shear stress to shear rate and is plotted as a function of shear rate to evaluate the material’s flow characteristics.</w:t>
      </w:r>
      <w:r>
        <w:rPr>
          <w:lang w:val="en-GB"/>
        </w:rPr>
        <w:t xml:space="preserve"> </w:t>
      </w:r>
      <w:r w:rsidRPr="00653C63">
        <w:rPr>
          <w:lang w:val="en-GB"/>
        </w:rPr>
        <w:t>Next, the linear viscoelastic region (LVR) is identified through an amplitude (strain) sweep, applying strains from 0.01 to 100% at a fixed oscillation frequency (1</w:t>
      </w:r>
      <w:r w:rsidRPr="00653C63">
        <w:rPr>
          <w:rFonts w:ascii="Times New Roman" w:hAnsi="Times New Roman" w:cs="Times New Roman"/>
          <w:lang w:val="en-GB"/>
        </w:rPr>
        <w:t> </w:t>
      </w:r>
      <w:r w:rsidRPr="00653C63">
        <w:rPr>
          <w:lang w:val="en-GB"/>
        </w:rPr>
        <w:t>Hz, 6.28</w:t>
      </w:r>
      <w:r w:rsidRPr="00653C63">
        <w:rPr>
          <w:rFonts w:ascii="Times New Roman" w:hAnsi="Times New Roman" w:cs="Times New Roman"/>
          <w:lang w:val="en-GB"/>
        </w:rPr>
        <w:t> </w:t>
      </w:r>
      <w:r w:rsidRPr="00653C63">
        <w:rPr>
          <w:lang w:val="en-GB"/>
        </w:rPr>
        <w:t>rad/s) and is found to be 0.1–1%. The frequency sweep is then performed within the LVR at 1% strain, with frequencies logarithmically increasing from 0.1</w:t>
      </w:r>
      <w:r w:rsidRPr="00653C63">
        <w:rPr>
          <w:rFonts w:ascii="Times New Roman" w:hAnsi="Times New Roman" w:cs="Times New Roman"/>
          <w:lang w:val="en-GB"/>
        </w:rPr>
        <w:t> </w:t>
      </w:r>
      <w:r w:rsidRPr="00653C63">
        <w:rPr>
          <w:lang w:val="en-GB"/>
        </w:rPr>
        <w:t>rad/s (0.0159</w:t>
      </w:r>
      <w:r w:rsidRPr="00653C63">
        <w:rPr>
          <w:rFonts w:ascii="Times New Roman" w:hAnsi="Times New Roman" w:cs="Times New Roman"/>
          <w:lang w:val="en-GB"/>
        </w:rPr>
        <w:t> </w:t>
      </w:r>
      <w:r w:rsidRPr="00653C63">
        <w:rPr>
          <w:lang w:val="en-GB"/>
        </w:rPr>
        <w:t>Hz) to 100</w:t>
      </w:r>
      <w:r w:rsidRPr="00653C63">
        <w:rPr>
          <w:rFonts w:ascii="Times New Roman" w:hAnsi="Times New Roman" w:cs="Times New Roman"/>
          <w:lang w:val="en-GB"/>
        </w:rPr>
        <w:t> </w:t>
      </w:r>
      <w:r w:rsidRPr="00653C63">
        <w:rPr>
          <w:lang w:val="en-GB"/>
        </w:rPr>
        <w:t>rad/s (15.92</w:t>
      </w:r>
      <w:r w:rsidRPr="00653C63">
        <w:rPr>
          <w:rFonts w:ascii="Times New Roman" w:hAnsi="Times New Roman" w:cs="Times New Roman"/>
          <w:lang w:val="en-GB"/>
        </w:rPr>
        <w:t> </w:t>
      </w:r>
      <w:r w:rsidRPr="00653C63">
        <w:rPr>
          <w:lang w:val="en-GB"/>
        </w:rPr>
        <w:t>Hz) to cover physiologically relevant dynamics, including breathing rate (</w:t>
      </w:r>
      <w:r w:rsidR="000A040C" w:rsidRPr="00653C63">
        <w:rPr>
          <w:lang w:val="en-GB"/>
        </w:rPr>
        <w:t>3.14</w:t>
      </w:r>
      <w:r w:rsidR="000A040C" w:rsidRPr="00653C63">
        <w:rPr>
          <w:rFonts w:ascii="Times New Roman" w:hAnsi="Times New Roman" w:cs="Times New Roman"/>
          <w:lang w:val="en-GB"/>
        </w:rPr>
        <w:t> </w:t>
      </w:r>
      <w:r w:rsidR="000A040C" w:rsidRPr="00653C63">
        <w:rPr>
          <w:lang w:val="en-GB"/>
        </w:rPr>
        <w:t>rad/s</w:t>
      </w:r>
      <w:r w:rsidR="000A040C">
        <w:rPr>
          <w:lang w:val="en-GB"/>
        </w:rPr>
        <w:t>,</w:t>
      </w:r>
      <w:r w:rsidR="000A040C" w:rsidRPr="00653C63">
        <w:rPr>
          <w:lang w:val="en-GB"/>
        </w:rPr>
        <w:t xml:space="preserve"> </w:t>
      </w:r>
      <w:r w:rsidRPr="00653C63">
        <w:rPr>
          <w:lang w:val="en-GB"/>
        </w:rPr>
        <w:t>0.5</w:t>
      </w:r>
      <w:r w:rsidRPr="00653C63">
        <w:rPr>
          <w:rFonts w:ascii="Times New Roman" w:hAnsi="Times New Roman" w:cs="Times New Roman"/>
          <w:lang w:val="en-GB"/>
        </w:rPr>
        <w:t> </w:t>
      </w:r>
      <w:r w:rsidRPr="00653C63">
        <w:rPr>
          <w:lang w:val="en-GB"/>
        </w:rPr>
        <w:t>Hz) and ciliary beat frequency (</w:t>
      </w:r>
      <w:r w:rsidR="000A040C" w:rsidRPr="00653C63">
        <w:rPr>
          <w:lang w:val="en-GB"/>
        </w:rPr>
        <w:t>62.8</w:t>
      </w:r>
      <w:r w:rsidR="000A040C" w:rsidRPr="00653C63">
        <w:rPr>
          <w:rFonts w:ascii="Times New Roman" w:hAnsi="Times New Roman" w:cs="Times New Roman"/>
          <w:lang w:val="en-GB"/>
        </w:rPr>
        <w:t> </w:t>
      </w:r>
      <w:r w:rsidR="000A040C" w:rsidRPr="00653C63">
        <w:rPr>
          <w:lang w:val="en-GB"/>
        </w:rPr>
        <w:t>rad/s</w:t>
      </w:r>
      <w:r w:rsidR="000A040C">
        <w:rPr>
          <w:lang w:val="en-GB"/>
        </w:rPr>
        <w:t>,</w:t>
      </w:r>
      <w:r w:rsidR="000A040C" w:rsidRPr="00653C63">
        <w:rPr>
          <w:lang w:val="en-GB"/>
        </w:rPr>
        <w:t xml:space="preserve"> </w:t>
      </w:r>
      <w:r w:rsidRPr="00653C63">
        <w:rPr>
          <w:lang w:val="en-GB"/>
        </w:rPr>
        <w:t>10</w:t>
      </w:r>
      <w:r w:rsidRPr="00653C63">
        <w:rPr>
          <w:rFonts w:ascii="Times New Roman" w:hAnsi="Times New Roman" w:cs="Times New Roman"/>
          <w:lang w:val="en-GB"/>
        </w:rPr>
        <w:t> </w:t>
      </w:r>
      <w:r w:rsidRPr="00653C63">
        <w:rPr>
          <w:lang w:val="en-GB"/>
        </w:rPr>
        <w:t>Hz)</w:t>
      </w:r>
      <w:r w:rsidR="005D6D58">
        <w:rPr>
          <w:lang w:val="en-GB"/>
        </w:rPr>
        <w:t xml:space="preserve"> </w:t>
      </w:r>
      <w:sdt>
        <w:sdtPr>
          <w:rPr>
            <w:color w:val="000000"/>
            <w:lang w:val="en-GB"/>
          </w:rPr>
          <w:tag w:val="MENDELEY_CITATION_v3_eyJjaXRhdGlvbklEIjoiTUVOREVMRVlfQ0lUQVRJT05fOGEzYmU0YTgtNDY3OS00ZDk3LTlkM2EtZTA3ODQ3YmMyY2YxIiwicHJvcGVydGllcyI6eyJub3RlSW5kZXgiOjB9LCJpc0VkaXRlZCI6ZmFsc2UsIm1hbnVhbE92ZXJyaWRlIjp7ImlzTWFudWFsbHlPdmVycmlkZGVuIjpmYWxzZSwiY2l0ZXByb2NUZXh0IjoiWzI3XSIsIm1hbnVhbE92ZXJyaWRlVGV4dCI6IiJ9LCJjaXRhdGlvbkl0ZW1zIjpbeyJpZCI6ImFlZjAxNzc5LTQ2OWMtMzg4Ny04ZjY0LTk3NzU4YWU2YWE1ZiIsIml0ZW1EYXRhIjp7InR5cGUiOiJhcnRpY2xlLWpvdXJuYWwiLCJpZCI6ImFlZjAxNzc5LTQ2OWMtMzg4Ny04ZjY0LTk3NzU4YWU2YWE1Zi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"/>
          <w:id w:val="-1856950441"/>
          <w:placeholder>
            <w:docPart w:val="DefaultPlaceholder_-1854013440"/>
          </w:placeholder>
        </w:sdtPr>
        <w:sdtContent>
          <w:r w:rsidR="001F6429" w:rsidRPr="001F6429">
            <w:rPr>
              <w:color w:val="000000"/>
              <w:lang w:val="en-GB"/>
            </w:rPr>
            <w:t>[27]</w:t>
          </w:r>
        </w:sdtContent>
      </w:sdt>
      <w:r w:rsidR="005D6D58">
        <w:rPr>
          <w:color w:val="000000"/>
          <w:lang w:val="en-GB"/>
        </w:rPr>
        <w:t>.</w:t>
      </w:r>
      <w:r>
        <w:rPr>
          <w:lang w:val="en-GB"/>
        </w:rPr>
        <w:t xml:space="preserve"> </w:t>
      </w:r>
      <w:r w:rsidRPr="00653C63">
        <w:rPr>
          <w:lang w:val="en-GB"/>
        </w:rPr>
        <w:t>From these oscillatory frequency sweep measurements, the storage modulus (G</w:t>
      </w:r>
      <w:r w:rsidRPr="00653C63">
        <w:rPr>
          <w:rFonts w:ascii="Times New Roman" w:hAnsi="Times New Roman" w:cs="Times New Roman"/>
          <w:lang w:val="en-GB"/>
        </w:rPr>
        <w:t>′</w:t>
      </w:r>
      <w:r w:rsidRPr="00653C63">
        <w:rPr>
          <w:lang w:val="en-GB"/>
        </w:rPr>
        <w:t>), loss modulus (G</w:t>
      </w:r>
      <w:r w:rsidRPr="00653C63">
        <w:rPr>
          <w:rFonts w:ascii="Times New Roman" w:hAnsi="Times New Roman" w:cs="Times New Roman"/>
          <w:lang w:val="en-GB"/>
        </w:rPr>
        <w:t>″</w:t>
      </w:r>
      <w:r w:rsidRPr="00653C63">
        <w:rPr>
          <w:lang w:val="en-GB"/>
        </w:rPr>
        <w:t>) and loss tangent (tan</w:t>
      </w:r>
      <w:r w:rsidRPr="00653C63">
        <w:rPr>
          <w:rFonts w:ascii="Times New Roman" w:hAnsi="Times New Roman" w:cs="Times New Roman"/>
          <w:lang w:val="en-GB"/>
        </w:rPr>
        <w:t> </w:t>
      </w:r>
      <w:r w:rsidRPr="00653C63">
        <w:rPr>
          <w:rFonts w:cs="UGent Panno Text"/>
        </w:rPr>
        <w:t>δ</w:t>
      </w:r>
      <w:r w:rsidRPr="00653C63">
        <w:rPr>
          <w:rFonts w:ascii="Times New Roman" w:hAnsi="Times New Roman" w:cs="Times New Roman"/>
          <w:lang w:val="en-GB"/>
        </w:rPr>
        <w:t> </w:t>
      </w:r>
      <w:r w:rsidRPr="00653C63">
        <w:rPr>
          <w:lang w:val="en-GB"/>
        </w:rPr>
        <w:t>=</w:t>
      </w:r>
      <w:r w:rsidRPr="00653C63">
        <w:rPr>
          <w:rFonts w:ascii="Times New Roman" w:hAnsi="Times New Roman" w:cs="Times New Roman"/>
          <w:lang w:val="en-GB"/>
        </w:rPr>
        <w:t> </w:t>
      </w:r>
      <w:r w:rsidRPr="00653C63">
        <w:rPr>
          <w:lang w:val="en-GB"/>
        </w:rPr>
        <w:t>G</w:t>
      </w:r>
      <w:r w:rsidRPr="00653C63">
        <w:rPr>
          <w:rFonts w:ascii="Times New Roman" w:hAnsi="Times New Roman" w:cs="Times New Roman"/>
          <w:lang w:val="en-GB"/>
        </w:rPr>
        <w:t>″</w:t>
      </w:r>
      <w:r w:rsidRPr="00653C63">
        <w:rPr>
          <w:lang w:val="en-GB"/>
        </w:rPr>
        <w:t>/G</w:t>
      </w:r>
      <w:r w:rsidRPr="00653C63">
        <w:rPr>
          <w:rFonts w:ascii="Times New Roman" w:hAnsi="Times New Roman" w:cs="Times New Roman"/>
          <w:lang w:val="en-GB"/>
        </w:rPr>
        <w:t>′</w:t>
      </w:r>
      <w:r w:rsidRPr="00653C63">
        <w:rPr>
          <w:lang w:val="en-GB"/>
        </w:rPr>
        <w:t xml:space="preserve">) are determined. </w:t>
      </w:r>
      <w:r w:rsidR="006E6CD1" w:rsidRPr="006E6CD1">
        <w:rPr>
          <w:color w:val="000000"/>
          <w:lang w:val="en-GB"/>
        </w:rPr>
        <w:t xml:space="preserve">All rheological measurements </w:t>
      </w:r>
      <w:r w:rsidR="00E93302">
        <w:rPr>
          <w:color w:val="000000"/>
          <w:lang w:val="en-GB"/>
        </w:rPr>
        <w:t>are</w:t>
      </w:r>
      <w:r w:rsidR="006E6CD1" w:rsidRPr="006E6CD1">
        <w:rPr>
          <w:color w:val="000000"/>
          <w:lang w:val="en-GB"/>
        </w:rPr>
        <w:t xml:space="preserve"> performed </w:t>
      </w:r>
      <w:r w:rsidR="006E6CD1" w:rsidRPr="006E6CD1">
        <w:rPr>
          <w:color w:val="000000"/>
          <w:lang w:val="en-GB"/>
        </w:rPr>
        <w:lastRenderedPageBreak/>
        <w:t>on three independently prepared batches for each hydrogel formulation to ensure reproducibility of the viscoelastic parameters</w:t>
      </w:r>
      <w:r w:rsidR="00445BDD">
        <w:rPr>
          <w:color w:val="000000"/>
          <w:lang w:val="en-GB"/>
        </w:rPr>
        <w:t>.</w:t>
      </w:r>
    </w:p>
    <w:p w14:paraId="28447B8B" w14:textId="425D2953" w:rsidR="00BF2BBA" w:rsidRPr="00387C55" w:rsidRDefault="002031CB" w:rsidP="00A95AF9">
      <w:pPr>
        <w:pStyle w:val="Kop2"/>
        <w:spacing w:before="0" w:line="360" w:lineRule="auto"/>
        <w:ind w:left="578" w:hanging="578"/>
        <w:rPr>
          <w:color w:val="auto"/>
          <w:lang w:val="en-GB"/>
        </w:rPr>
      </w:pPr>
      <w:bookmarkStart w:id="74" w:name="_Toc229495057"/>
      <w:bookmarkStart w:id="75" w:name="_Toc230361248"/>
      <w:r w:rsidRPr="00002AFA">
        <w:rPr>
          <w:i/>
          <w:iCs/>
          <w:color w:val="auto"/>
          <w:lang w:val="en-GB"/>
        </w:rPr>
        <w:t>I</w:t>
      </w:r>
      <w:r w:rsidR="00387C55" w:rsidRPr="00002AFA">
        <w:rPr>
          <w:i/>
          <w:iCs/>
          <w:color w:val="auto"/>
          <w:lang w:val="en-GB"/>
        </w:rPr>
        <w:t>N VITRO</w:t>
      </w:r>
      <w:r w:rsidR="00387C55" w:rsidRPr="00387C55">
        <w:rPr>
          <w:color w:val="auto"/>
          <w:lang w:val="en-GB"/>
        </w:rPr>
        <w:t xml:space="preserve"> DRUG DIFFUSION STUDY USING </w:t>
      </w:r>
      <w:r w:rsidR="00387C55">
        <w:rPr>
          <w:color w:val="auto"/>
          <w:lang w:val="en-GB"/>
        </w:rPr>
        <w:t>FRANZ</w:t>
      </w:r>
      <w:r w:rsidR="000A040C">
        <w:rPr>
          <w:color w:val="auto"/>
          <w:lang w:val="en-GB"/>
        </w:rPr>
        <w:t xml:space="preserve"> DIFFUSION</w:t>
      </w:r>
      <w:r w:rsidR="00387C55">
        <w:rPr>
          <w:color w:val="auto"/>
          <w:lang w:val="en-GB"/>
        </w:rPr>
        <w:t xml:space="preserve"> CELLS</w:t>
      </w:r>
      <w:bookmarkEnd w:id="74"/>
      <w:bookmarkEnd w:id="75"/>
    </w:p>
    <w:p w14:paraId="38C0645C" w14:textId="1A34D69A" w:rsidR="004E27AE" w:rsidRDefault="009A1E5E" w:rsidP="00F8377E">
      <w:pPr>
        <w:spacing w:after="120" w:line="360" w:lineRule="auto"/>
        <w:ind w:firstLine="578"/>
        <w:rPr>
          <w:color w:val="000000"/>
          <w:lang w:val="en-GB"/>
        </w:rPr>
      </w:pPr>
      <w:r w:rsidRPr="009A1E5E">
        <w:rPr>
          <w:lang w:val="en-GB"/>
        </w:rPr>
        <w:t>For this study, static Franz diffusion cells (Copley, Nottingham, United Kingdom) with a contact surface area of 0.998</w:t>
      </w:r>
      <w:r w:rsidRPr="009A1E5E">
        <w:rPr>
          <w:rFonts w:ascii="Times New Roman" w:hAnsi="Times New Roman" w:cs="Times New Roman"/>
          <w:lang w:val="en-GB"/>
        </w:rPr>
        <w:t> </w:t>
      </w:r>
      <w:r w:rsidRPr="009A1E5E">
        <w:rPr>
          <w:lang w:val="en-GB"/>
        </w:rPr>
        <w:t>cm</w:t>
      </w:r>
      <w:r w:rsidRPr="009A1E5E">
        <w:rPr>
          <w:rFonts w:cs="UGent Panno Text"/>
          <w:lang w:val="en-GB"/>
        </w:rPr>
        <w:t>²</w:t>
      </w:r>
      <w:r w:rsidRPr="009A1E5E">
        <w:rPr>
          <w:lang w:val="en-GB"/>
        </w:rPr>
        <w:t xml:space="preserve"> are used for the </w:t>
      </w:r>
      <w:r w:rsidRPr="00E973A8">
        <w:rPr>
          <w:i/>
          <w:iCs/>
          <w:lang w:val="en-GB"/>
        </w:rPr>
        <w:t>in vitro</w:t>
      </w:r>
      <w:r w:rsidRPr="009A1E5E">
        <w:rPr>
          <w:lang w:val="en-GB"/>
        </w:rPr>
        <w:t xml:space="preserve"> permeation experiments. MF Millipore™ membrane filters (Merck Millipore Ltd., Cork, Ireland) with a pore size of 3.0</w:t>
      </w:r>
      <w:r w:rsidRPr="009A1E5E">
        <w:rPr>
          <w:rFonts w:ascii="Times New Roman" w:hAnsi="Times New Roman" w:cs="Times New Roman"/>
          <w:lang w:val="en-GB"/>
        </w:rPr>
        <w:t> </w:t>
      </w:r>
      <w:r w:rsidRPr="009A1E5E">
        <w:rPr>
          <w:rFonts w:cs="UGent Panno Text"/>
          <w:lang w:val="en-GB"/>
        </w:rPr>
        <w:t>µ</w:t>
      </w:r>
      <w:r w:rsidRPr="009A1E5E">
        <w:rPr>
          <w:lang w:val="en-GB"/>
        </w:rPr>
        <w:t>m and a diameter of 25</w:t>
      </w:r>
      <w:r w:rsidRPr="009A1E5E">
        <w:rPr>
          <w:rFonts w:ascii="Times New Roman" w:hAnsi="Times New Roman" w:cs="Times New Roman"/>
          <w:lang w:val="en-GB"/>
        </w:rPr>
        <w:t> </w:t>
      </w:r>
      <w:r w:rsidRPr="009A1E5E">
        <w:rPr>
          <w:lang w:val="en-GB"/>
        </w:rPr>
        <w:t xml:space="preserve">mm serve as the diffusion membrane. </w:t>
      </w:r>
      <w:r w:rsidR="006F623A" w:rsidRPr="006F623A">
        <w:rPr>
          <w:lang w:val="en-GB"/>
        </w:rPr>
        <w:t>Prior to the experiment, the membrane filters are cut into circular pieces to fit the Franz cells and are soaked overnight in a mixture of phosphate</w:t>
      </w:r>
      <w:r w:rsidR="006F623A" w:rsidRPr="006F623A">
        <w:rPr>
          <w:lang w:val="en-GB"/>
        </w:rPr>
        <w:noBreakHyphen/>
        <w:t>buffered saline (PBS, pH</w:t>
      </w:r>
      <w:r w:rsidR="006F623A" w:rsidRPr="006F623A">
        <w:rPr>
          <w:rFonts w:ascii="Times New Roman" w:hAnsi="Times New Roman" w:cs="Times New Roman"/>
          <w:lang w:val="en-GB"/>
        </w:rPr>
        <w:t> </w:t>
      </w:r>
      <w:r w:rsidR="006F623A" w:rsidRPr="006F623A">
        <w:rPr>
          <w:lang w:val="en-GB"/>
        </w:rPr>
        <w:t>5.8) and acetonitrile (ACN) (70/30</w:t>
      </w:r>
      <w:r w:rsidR="006F623A" w:rsidRPr="006F623A">
        <w:rPr>
          <w:rFonts w:ascii="Times New Roman" w:hAnsi="Times New Roman" w:cs="Times New Roman"/>
          <w:lang w:val="en-GB"/>
        </w:rPr>
        <w:t> </w:t>
      </w:r>
      <w:r w:rsidR="006F623A" w:rsidRPr="006F623A">
        <w:rPr>
          <w:lang w:val="en-GB"/>
        </w:rPr>
        <w:t>v/v%) to ensure complete hydration.</w:t>
      </w:r>
      <w:r w:rsidR="00A74C73">
        <w:rPr>
          <w:lang w:val="en-GB"/>
        </w:rPr>
        <w:t xml:space="preserve"> </w:t>
      </w:r>
      <w:r w:rsidRPr="009A1E5E">
        <w:rPr>
          <w:lang w:val="en-GB"/>
        </w:rPr>
        <w:t>The acceptor medium (PBS/</w:t>
      </w:r>
      <w:r w:rsidR="006F623A">
        <w:rPr>
          <w:lang w:val="en-GB"/>
        </w:rPr>
        <w:t>ACN</w:t>
      </w:r>
      <w:r w:rsidRPr="009A1E5E">
        <w:rPr>
          <w:lang w:val="en-GB"/>
        </w:rPr>
        <w:t xml:space="preserve"> 70/30</w:t>
      </w:r>
      <w:r w:rsidRPr="009A1E5E">
        <w:rPr>
          <w:rFonts w:ascii="Times New Roman" w:hAnsi="Times New Roman" w:cs="Times New Roman"/>
          <w:lang w:val="en-GB"/>
        </w:rPr>
        <w:t> </w:t>
      </w:r>
      <w:r w:rsidRPr="009A1E5E">
        <w:rPr>
          <w:lang w:val="en-GB"/>
        </w:rPr>
        <w:t>v/v%) is then degassed in a water bath (Elmasonic S30H) for 5</w:t>
      </w:r>
      <w:r w:rsidRPr="009A1E5E">
        <w:rPr>
          <w:rFonts w:ascii="Times New Roman" w:hAnsi="Times New Roman" w:cs="Times New Roman"/>
          <w:lang w:val="en-GB"/>
        </w:rPr>
        <w:t> </w:t>
      </w:r>
      <w:r w:rsidRPr="009A1E5E">
        <w:rPr>
          <w:lang w:val="en-GB"/>
        </w:rPr>
        <w:t>minutes to remove air bubbles. After degassing, the receptor compartment is filled with 7</w:t>
      </w:r>
      <w:r w:rsidRPr="009A1E5E">
        <w:rPr>
          <w:rFonts w:ascii="Times New Roman" w:hAnsi="Times New Roman" w:cs="Times New Roman"/>
          <w:lang w:val="en-GB"/>
        </w:rPr>
        <w:t> </w:t>
      </w:r>
      <w:r w:rsidRPr="009A1E5E">
        <w:rPr>
          <w:lang w:val="en-GB"/>
        </w:rPr>
        <w:t>mL of the medium, ensuring that no air bubbles are present. The pre</w:t>
      </w:r>
      <w:r w:rsidRPr="009A1E5E">
        <w:rPr>
          <w:lang w:val="en-GB"/>
        </w:rPr>
        <w:noBreakHyphen/>
        <w:t>soaked membrane is subsequently positioned on the acceptor compartment and is securely clamped between the donor and acceptor chambers. Throughout the experiment, the temperature and stirring speed are maintained at 37</w:t>
      </w:r>
      <w:r w:rsidRPr="009A1E5E">
        <w:rPr>
          <w:rFonts w:ascii="Times New Roman" w:hAnsi="Times New Roman" w:cs="Times New Roman"/>
          <w:lang w:val="en-GB"/>
        </w:rPr>
        <w:t> </w:t>
      </w:r>
      <w:r w:rsidRPr="009A1E5E">
        <w:rPr>
          <w:rFonts w:cs="UGent Panno Text"/>
          <w:lang w:val="en-GB"/>
        </w:rPr>
        <w:t>°</w:t>
      </w:r>
      <w:r w:rsidRPr="009A1E5E">
        <w:rPr>
          <w:lang w:val="en-GB"/>
        </w:rPr>
        <w:t>C and 400</w:t>
      </w:r>
      <w:r w:rsidRPr="009A1E5E">
        <w:rPr>
          <w:rFonts w:ascii="Times New Roman" w:hAnsi="Times New Roman" w:cs="Times New Roman"/>
          <w:lang w:val="en-GB"/>
        </w:rPr>
        <w:t> </w:t>
      </w:r>
      <w:r w:rsidRPr="009A1E5E">
        <w:rPr>
          <w:lang w:val="en-GB"/>
        </w:rPr>
        <w:t>rpm</w:t>
      </w:r>
      <w:r w:rsidR="001E1D0D" w:rsidRPr="009A1E5E">
        <w:rPr>
          <w:color w:val="000000"/>
          <w:lang w:val="en-GB"/>
        </w:rPr>
        <w:t xml:space="preserve"> </w:t>
      </w:r>
      <w:sdt>
        <w:sdtPr>
          <w:rPr>
            <w:color w:val="000000"/>
            <w:lang w:val="en-GB"/>
          </w:rPr>
          <w:tag w:val="MENDELEY_CITATION_v3_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"/>
          <w:id w:val="-551075517"/>
          <w:placeholder>
            <w:docPart w:val="DefaultPlaceholder_-1854013440"/>
          </w:placeholder>
        </w:sdtPr>
        <w:sdtContent>
          <w:r w:rsidR="001F6429" w:rsidRPr="001F6429">
            <w:rPr>
              <w:color w:val="000000"/>
              <w:lang w:val="en-GB"/>
            </w:rPr>
            <w:t>[21,47]</w:t>
          </w:r>
        </w:sdtContent>
      </w:sdt>
      <w:r w:rsidR="0008146C" w:rsidRPr="009A1E5E">
        <w:rPr>
          <w:color w:val="000000"/>
          <w:lang w:val="en-GB"/>
        </w:rPr>
        <w:t>.</w:t>
      </w:r>
    </w:p>
    <w:p w14:paraId="19FB2688" w14:textId="603EAE00" w:rsidR="001057C8" w:rsidRDefault="009A1E5E" w:rsidP="00526ECB">
      <w:pPr>
        <w:spacing w:after="240" w:line="360" w:lineRule="auto"/>
        <w:ind w:firstLine="578"/>
        <w:rPr>
          <w:lang w:val="en-GB"/>
        </w:rPr>
      </w:pPr>
      <w:r w:rsidRPr="009A1E5E">
        <w:rPr>
          <w:lang w:val="en-GB"/>
        </w:rPr>
        <w:t>As described in 3.2, fresh APR NCs are prepared at a concentration of 30</w:t>
      </w:r>
      <w:r w:rsidRPr="009A1E5E">
        <w:rPr>
          <w:rFonts w:ascii="Times New Roman" w:hAnsi="Times New Roman" w:cs="Times New Roman"/>
          <w:lang w:val="en-GB"/>
        </w:rPr>
        <w:t> </w:t>
      </w:r>
      <w:r w:rsidRPr="009A1E5E">
        <w:rPr>
          <w:lang w:val="en-GB"/>
        </w:rPr>
        <w:t>mg/mL. From this stock dispersion, 100</w:t>
      </w:r>
      <w:r w:rsidRPr="009A1E5E">
        <w:rPr>
          <w:rFonts w:ascii="Times New Roman" w:hAnsi="Times New Roman" w:cs="Times New Roman"/>
          <w:lang w:val="en-GB"/>
        </w:rPr>
        <w:t> </w:t>
      </w:r>
      <w:r w:rsidRPr="009A1E5E">
        <w:rPr>
          <w:rFonts w:cs="UGent Panno Text"/>
          <w:lang w:val="en-GB"/>
        </w:rPr>
        <w:t>µ</w:t>
      </w:r>
      <w:r w:rsidRPr="009A1E5E">
        <w:rPr>
          <w:lang w:val="en-GB"/>
        </w:rPr>
        <w:t>L is withdrawn and is diluted with 900</w:t>
      </w:r>
      <w:r w:rsidRPr="009A1E5E">
        <w:rPr>
          <w:rFonts w:ascii="Times New Roman" w:hAnsi="Times New Roman" w:cs="Times New Roman"/>
          <w:lang w:val="en-GB"/>
        </w:rPr>
        <w:t> </w:t>
      </w:r>
      <w:r w:rsidRPr="009A1E5E">
        <w:rPr>
          <w:rFonts w:cs="UGent Panno Text"/>
          <w:lang w:val="en-GB"/>
        </w:rPr>
        <w:t>µ</w:t>
      </w:r>
      <w:r w:rsidRPr="009A1E5E">
        <w:rPr>
          <w:lang w:val="en-GB"/>
        </w:rPr>
        <w:t>L of distilled water to obtain a final volume of 1</w:t>
      </w:r>
      <w:r w:rsidRPr="009A1E5E">
        <w:rPr>
          <w:rFonts w:ascii="Times New Roman" w:hAnsi="Times New Roman" w:cs="Times New Roman"/>
          <w:lang w:val="en-GB"/>
        </w:rPr>
        <w:t> </w:t>
      </w:r>
      <w:r w:rsidRPr="009A1E5E">
        <w:rPr>
          <w:lang w:val="en-GB"/>
        </w:rPr>
        <w:t>mL, corresponding to a concentration of 3</w:t>
      </w:r>
      <w:r w:rsidRPr="009A1E5E">
        <w:rPr>
          <w:rFonts w:ascii="Times New Roman" w:hAnsi="Times New Roman" w:cs="Times New Roman"/>
          <w:lang w:val="en-GB"/>
        </w:rPr>
        <w:t> </w:t>
      </w:r>
      <w:r w:rsidRPr="009A1E5E">
        <w:rPr>
          <w:lang w:val="en-GB"/>
        </w:rPr>
        <w:t>mg/mL. The permeation experiments are performed using the four different mucus models: healthy and CF, each prepared with and without mucin.</w:t>
      </w:r>
      <w:r>
        <w:rPr>
          <w:lang w:val="en-GB"/>
        </w:rPr>
        <w:t xml:space="preserve"> </w:t>
      </w:r>
      <w:r w:rsidRPr="009A1E5E">
        <w:rPr>
          <w:lang w:val="en-GB"/>
        </w:rPr>
        <w:t>After preparing the Franz cell, 100</w:t>
      </w:r>
      <w:r w:rsidRPr="009A1E5E">
        <w:rPr>
          <w:rFonts w:ascii="Times New Roman" w:hAnsi="Times New Roman" w:cs="Times New Roman"/>
          <w:lang w:val="en-GB"/>
        </w:rPr>
        <w:t> </w:t>
      </w:r>
      <w:r w:rsidRPr="009A1E5E">
        <w:rPr>
          <w:rFonts w:cs="UGent Panno Text"/>
          <w:lang w:val="en-GB"/>
        </w:rPr>
        <w:t>µ</w:t>
      </w:r>
      <w:r w:rsidRPr="009A1E5E">
        <w:rPr>
          <w:lang w:val="en-GB"/>
        </w:rPr>
        <w:t>L of the mucus formulation corresponding to a 1</w:t>
      </w:r>
      <w:r w:rsidRPr="009A1E5E">
        <w:rPr>
          <w:rFonts w:ascii="Times New Roman" w:hAnsi="Times New Roman" w:cs="Times New Roman"/>
          <w:lang w:val="en-GB"/>
        </w:rPr>
        <w:t> </w:t>
      </w:r>
      <w:r w:rsidRPr="009A1E5E">
        <w:rPr>
          <w:lang w:val="en-GB"/>
        </w:rPr>
        <w:t>mm layer is carefully applied onto the membrane in the donor compartment, ensuring complete coverage of the filter surface. Subsequently, 100</w:t>
      </w:r>
      <w:r w:rsidRPr="009A1E5E">
        <w:rPr>
          <w:rFonts w:ascii="Times New Roman" w:hAnsi="Times New Roman" w:cs="Times New Roman"/>
          <w:lang w:val="en-GB"/>
        </w:rPr>
        <w:t> </w:t>
      </w:r>
      <w:r w:rsidRPr="009A1E5E">
        <w:rPr>
          <w:rFonts w:cs="UGent Panno Text"/>
          <w:lang w:val="en-GB"/>
        </w:rPr>
        <w:t>µ</w:t>
      </w:r>
      <w:r w:rsidRPr="009A1E5E">
        <w:rPr>
          <w:lang w:val="en-GB"/>
        </w:rPr>
        <w:t>L of the APR NC preparation is applied onto the mucus layer. The donor compartment is then sealed with Parafilm® to prevent evaporation. Based on the applied dose, the maximum theoretical amount of APR that can permeate into the receptor compartment is 300</w:t>
      </w:r>
      <w:r w:rsidRPr="009A1E5E">
        <w:rPr>
          <w:rFonts w:ascii="Times New Roman" w:hAnsi="Times New Roman" w:cs="Times New Roman"/>
          <w:lang w:val="en-GB"/>
        </w:rPr>
        <w:t> </w:t>
      </w:r>
      <w:r w:rsidRPr="009A1E5E">
        <w:rPr>
          <w:rFonts w:cs="UGent Panno Text"/>
          <w:lang w:val="en-GB"/>
        </w:rPr>
        <w:t>µ</w:t>
      </w:r>
      <w:r w:rsidRPr="009A1E5E">
        <w:rPr>
          <w:lang w:val="en-GB"/>
        </w:rPr>
        <w:t>g</w:t>
      </w:r>
      <w:r w:rsidR="003D7CBE">
        <w:rPr>
          <w:lang w:val="en-GB"/>
        </w:rPr>
        <w:t xml:space="preserve">. This </w:t>
      </w:r>
      <w:r w:rsidR="00E973A8" w:rsidRPr="000D6D92">
        <w:rPr>
          <w:lang w:val="en-GB"/>
        </w:rPr>
        <w:t>correspond</w:t>
      </w:r>
      <w:r w:rsidR="003D7CBE">
        <w:rPr>
          <w:lang w:val="en-GB"/>
        </w:rPr>
        <w:t>s</w:t>
      </w:r>
      <w:r w:rsidR="00E973A8" w:rsidRPr="000D6D92">
        <w:rPr>
          <w:lang w:val="en-GB"/>
        </w:rPr>
        <w:t xml:space="preserve"> to a maximum theoretical concentration of 42.86</w:t>
      </w:r>
      <w:r w:rsidR="00E973A8" w:rsidRPr="000D6D92">
        <w:rPr>
          <w:rFonts w:ascii="Times New Roman" w:hAnsi="Times New Roman" w:cs="Times New Roman"/>
          <w:lang w:val="en-GB"/>
        </w:rPr>
        <w:t> </w:t>
      </w:r>
      <w:r w:rsidR="00E973A8" w:rsidRPr="000D6D92">
        <w:rPr>
          <w:rFonts w:cs="UGent Panno Text"/>
          <w:lang w:val="en-GB"/>
        </w:rPr>
        <w:t>µ</w:t>
      </w:r>
      <w:r w:rsidR="00E973A8" w:rsidRPr="000D6D92">
        <w:rPr>
          <w:lang w:val="en-GB"/>
        </w:rPr>
        <w:t>g/mL in the 7</w:t>
      </w:r>
      <w:r w:rsidR="00E973A8" w:rsidRPr="000D6D92">
        <w:rPr>
          <w:rFonts w:ascii="Times New Roman" w:hAnsi="Times New Roman" w:cs="Times New Roman"/>
          <w:lang w:val="en-GB"/>
        </w:rPr>
        <w:t> </w:t>
      </w:r>
      <w:r w:rsidR="00E973A8" w:rsidRPr="000D6D92">
        <w:rPr>
          <w:lang w:val="en-GB"/>
        </w:rPr>
        <w:t>mL acceptor compartment</w:t>
      </w:r>
      <w:r w:rsidR="005D6D58">
        <w:rPr>
          <w:lang w:val="en-GB"/>
        </w:rPr>
        <w:t xml:space="preserve">, containing </w:t>
      </w:r>
      <w:r w:rsidR="005D6D58" w:rsidRPr="00D67F35">
        <w:rPr>
          <w:lang w:val="en-GB"/>
        </w:rPr>
        <w:t xml:space="preserve">PBS/ACN (70/30 v/v%) </w:t>
      </w:r>
      <w:r w:rsidR="005D6D58">
        <w:rPr>
          <w:lang w:val="en-GB"/>
        </w:rPr>
        <w:t>to assure the sink conditions</w:t>
      </w:r>
      <w:r w:rsidR="005D6D58" w:rsidRPr="000D6D92">
        <w:rPr>
          <w:lang w:val="en-GB"/>
        </w:rPr>
        <w:t>.</w:t>
      </w:r>
      <w:r w:rsidR="00E973A8">
        <w:rPr>
          <w:lang w:val="en-GB"/>
        </w:rPr>
        <w:t xml:space="preserve"> </w:t>
      </w:r>
      <w:r w:rsidRPr="009A1E5E">
        <w:rPr>
          <w:lang w:val="en-GB"/>
        </w:rPr>
        <w:t>Aliquots of 500</w:t>
      </w:r>
      <w:r w:rsidRPr="009A1E5E">
        <w:rPr>
          <w:rFonts w:ascii="Times New Roman" w:hAnsi="Times New Roman" w:cs="Times New Roman"/>
          <w:lang w:val="en-GB"/>
        </w:rPr>
        <w:t> </w:t>
      </w:r>
      <w:r w:rsidRPr="009A1E5E">
        <w:rPr>
          <w:rFonts w:cs="UGent Panno Text"/>
          <w:lang w:val="en-GB"/>
        </w:rPr>
        <w:t>µ</w:t>
      </w:r>
      <w:r w:rsidRPr="009A1E5E">
        <w:rPr>
          <w:lang w:val="en-GB"/>
        </w:rPr>
        <w:t>L are withdrawn from the receptor compartment at predetermined time intervals (0.5, 1, 2, 4, 6 and 23</w:t>
      </w:r>
      <w:r w:rsidRPr="009A1E5E">
        <w:rPr>
          <w:rFonts w:ascii="Times New Roman" w:hAnsi="Times New Roman" w:cs="Times New Roman"/>
          <w:lang w:val="en-GB"/>
        </w:rPr>
        <w:t> </w:t>
      </w:r>
      <w:r w:rsidRPr="009A1E5E">
        <w:rPr>
          <w:lang w:val="en-GB"/>
        </w:rPr>
        <w:t>h) and are immediately replaced with an equal volume of fresh PBS/</w:t>
      </w:r>
      <w:r w:rsidR="006F623A">
        <w:rPr>
          <w:lang w:val="en-GB"/>
        </w:rPr>
        <w:t>ACN</w:t>
      </w:r>
      <w:r w:rsidRPr="009A1E5E">
        <w:rPr>
          <w:lang w:val="en-GB"/>
        </w:rPr>
        <w:t xml:space="preserve"> (70/30</w:t>
      </w:r>
      <w:r w:rsidRPr="009A1E5E">
        <w:rPr>
          <w:rFonts w:ascii="Times New Roman" w:hAnsi="Times New Roman" w:cs="Times New Roman"/>
          <w:lang w:val="en-GB"/>
        </w:rPr>
        <w:t> </w:t>
      </w:r>
      <w:r w:rsidRPr="009A1E5E">
        <w:rPr>
          <w:lang w:val="en-GB"/>
        </w:rPr>
        <w:t xml:space="preserve">v/v%) </w:t>
      </w:r>
      <w:sdt>
        <w:sdtPr>
          <w:rPr>
            <w:color w:val="000000"/>
            <w:lang w:val="en-GB"/>
          </w:rPr>
          <w:tag w:val="MENDELEY_CITATION_v3_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"/>
          <w:id w:val="-2048211944"/>
          <w:placeholder>
            <w:docPart w:val="DefaultPlaceholder_-1854013440"/>
          </w:placeholder>
        </w:sdtPr>
        <w:sdtContent>
          <w:r w:rsidR="001F6429" w:rsidRPr="001F6429">
            <w:rPr>
              <w:color w:val="000000"/>
              <w:lang w:val="en-GB"/>
            </w:rPr>
            <w:t>[48]</w:t>
          </w:r>
        </w:sdtContent>
      </w:sdt>
      <w:r w:rsidR="0008146C">
        <w:rPr>
          <w:color w:val="000000"/>
          <w:lang w:val="en-GB"/>
        </w:rPr>
        <w:t>.</w:t>
      </w:r>
      <w:r w:rsidR="0047239E">
        <w:rPr>
          <w:color w:val="000000"/>
          <w:lang w:val="en-GB"/>
        </w:rPr>
        <w:t xml:space="preserve"> </w:t>
      </w:r>
      <w:r w:rsidR="00847CB9" w:rsidRPr="002D02A9">
        <w:rPr>
          <w:lang w:val="en-GB"/>
        </w:rPr>
        <w:t xml:space="preserve">Each of the three </w:t>
      </w:r>
      <w:r w:rsidR="00FE05E8">
        <w:rPr>
          <w:lang w:val="en-GB"/>
        </w:rPr>
        <w:t>NC</w:t>
      </w:r>
      <w:r w:rsidR="00847CB9" w:rsidRPr="002D02A9">
        <w:rPr>
          <w:lang w:val="en-GB"/>
        </w:rPr>
        <w:t xml:space="preserve"> formulations </w:t>
      </w:r>
      <w:r>
        <w:rPr>
          <w:lang w:val="en-GB"/>
        </w:rPr>
        <w:t>i</w:t>
      </w:r>
      <w:r w:rsidR="00847CB9" w:rsidRPr="002D02A9">
        <w:rPr>
          <w:lang w:val="en-GB"/>
        </w:rPr>
        <w:t xml:space="preserve">s evaluated for diffusion through </w:t>
      </w:r>
      <w:r w:rsidR="00847CB9">
        <w:rPr>
          <w:lang w:val="en-GB"/>
        </w:rPr>
        <w:t xml:space="preserve">the </w:t>
      </w:r>
      <w:r w:rsidR="000632EC">
        <w:rPr>
          <w:lang w:val="en-GB"/>
        </w:rPr>
        <w:t xml:space="preserve">four </w:t>
      </w:r>
      <w:r w:rsidR="00847CB9" w:rsidRPr="002D02A9">
        <w:rPr>
          <w:lang w:val="en-GB"/>
        </w:rPr>
        <w:t>mucus models</w:t>
      </w:r>
      <w:r w:rsidR="000632EC">
        <w:rPr>
          <w:lang w:val="en-GB"/>
        </w:rPr>
        <w:t>.</w:t>
      </w:r>
      <w:r w:rsidR="00847CB9" w:rsidRPr="002D02A9">
        <w:rPr>
          <w:lang w:val="en-GB"/>
        </w:rPr>
        <w:t xml:space="preserve"> After each experiment, the samples </w:t>
      </w:r>
      <w:r>
        <w:rPr>
          <w:lang w:val="en-GB"/>
        </w:rPr>
        <w:t>are</w:t>
      </w:r>
      <w:r w:rsidR="00847CB9" w:rsidRPr="002D02A9">
        <w:rPr>
          <w:lang w:val="en-GB"/>
        </w:rPr>
        <w:t xml:space="preserve"> </w:t>
      </w:r>
      <w:r w:rsidR="00953AFE" w:rsidRPr="002D02A9">
        <w:rPr>
          <w:lang w:val="en-GB"/>
        </w:rPr>
        <w:t>analysed</w:t>
      </w:r>
      <w:r w:rsidR="00847CB9" w:rsidRPr="002D02A9">
        <w:rPr>
          <w:lang w:val="en-GB"/>
        </w:rPr>
        <w:t xml:space="preserve"> by </w:t>
      </w:r>
      <w:r w:rsidR="00090EFC">
        <w:rPr>
          <w:lang w:val="en-GB"/>
        </w:rPr>
        <w:t>high performance liquid chromatography (</w:t>
      </w:r>
      <w:r w:rsidR="00847CB9" w:rsidRPr="002D02A9">
        <w:rPr>
          <w:lang w:val="en-GB"/>
        </w:rPr>
        <w:t>HPLC</w:t>
      </w:r>
      <w:r w:rsidR="00090EFC">
        <w:rPr>
          <w:lang w:val="en-GB"/>
        </w:rPr>
        <w:t>)</w:t>
      </w:r>
      <w:r w:rsidR="00847CB9" w:rsidRPr="002D02A9">
        <w:rPr>
          <w:lang w:val="en-GB"/>
        </w:rPr>
        <w:t xml:space="preserve">. The </w:t>
      </w:r>
      <w:r w:rsidR="00A6295C">
        <w:rPr>
          <w:lang w:val="en-GB"/>
        </w:rPr>
        <w:t>mean</w:t>
      </w:r>
      <w:r w:rsidR="00847CB9" w:rsidRPr="002D02A9">
        <w:rPr>
          <w:lang w:val="en-GB"/>
        </w:rPr>
        <w:t xml:space="preserve"> area under the peak from the</w:t>
      </w:r>
      <w:r w:rsidR="000632EC">
        <w:rPr>
          <w:lang w:val="en-GB"/>
        </w:rPr>
        <w:t xml:space="preserve"> </w:t>
      </w:r>
      <w:r w:rsidR="00847CB9" w:rsidRPr="002D02A9">
        <w:rPr>
          <w:lang w:val="en-GB"/>
        </w:rPr>
        <w:t>replicates</w:t>
      </w:r>
      <w:r w:rsidR="00B810AA">
        <w:rPr>
          <w:lang w:val="en-GB"/>
        </w:rPr>
        <w:t xml:space="preserve"> (</w:t>
      </w:r>
      <w:r w:rsidR="00ED404C">
        <w:rPr>
          <w:lang w:val="en-GB"/>
        </w:rPr>
        <w:t>thre</w:t>
      </w:r>
      <w:r w:rsidR="00AF36BA">
        <w:rPr>
          <w:lang w:val="en-GB"/>
        </w:rPr>
        <w:t>e-six</w:t>
      </w:r>
      <w:r w:rsidR="00B810AA">
        <w:rPr>
          <w:lang w:val="en-GB"/>
        </w:rPr>
        <w:t>)</w:t>
      </w:r>
      <w:r w:rsidR="00B810AA" w:rsidRPr="002D02A9">
        <w:rPr>
          <w:lang w:val="en-GB"/>
        </w:rPr>
        <w:t xml:space="preserve"> </w:t>
      </w:r>
      <w:r>
        <w:rPr>
          <w:lang w:val="en-GB"/>
        </w:rPr>
        <w:t>i</w:t>
      </w:r>
      <w:r w:rsidR="00847CB9" w:rsidRPr="002D02A9">
        <w:rPr>
          <w:lang w:val="en-GB"/>
        </w:rPr>
        <w:t xml:space="preserve">s used to determine the concentration of </w:t>
      </w:r>
      <w:r w:rsidR="009E1920">
        <w:rPr>
          <w:lang w:val="en-GB"/>
        </w:rPr>
        <w:t>APR</w:t>
      </w:r>
      <w:r w:rsidR="00847CB9" w:rsidRPr="002D02A9">
        <w:rPr>
          <w:lang w:val="en-GB"/>
        </w:rPr>
        <w:t xml:space="preserve"> in the acceptor compartment, from which the cumulative amount </w:t>
      </w:r>
      <w:r>
        <w:rPr>
          <w:lang w:val="en-GB"/>
        </w:rPr>
        <w:t>i</w:t>
      </w:r>
      <w:r w:rsidR="00847CB9" w:rsidRPr="002D02A9">
        <w:rPr>
          <w:lang w:val="en-GB"/>
        </w:rPr>
        <w:t xml:space="preserve">s calculated according to the </w:t>
      </w:r>
      <w:r w:rsidR="00847CB9">
        <w:rPr>
          <w:lang w:val="en-GB"/>
        </w:rPr>
        <w:t>E</w:t>
      </w:r>
      <w:r w:rsidR="00847CB9" w:rsidRPr="000D6D92">
        <w:rPr>
          <w:lang w:val="en-GB"/>
        </w:rPr>
        <w:t>quation</w:t>
      </w:r>
      <w:r w:rsidR="00847CB9">
        <w:rPr>
          <w:lang w:val="en-GB"/>
        </w:rPr>
        <w:t xml:space="preserve"> 3.3:</w:t>
      </w:r>
    </w:p>
    <w:p w14:paraId="47050EF8" w14:textId="0B79CBF5" w:rsidR="00847CB9" w:rsidRPr="00EB6495" w:rsidRDefault="00000000" w:rsidP="00CA221A">
      <w:pPr>
        <w:spacing w:after="120" w:line="276" w:lineRule="auto"/>
        <w:jc w:val="left"/>
        <w:rPr>
          <w:rFonts w:eastAsiaTheme="minorEastAsia"/>
        </w:rPr>
      </w:pPr>
      <m:oMathPara>
        <m:oMathParaPr>
          <m:jc m:val="right"/>
        </m:oMathParaPr>
        <m:oMath>
          <m:sSub>
            <m:sSubPr>
              <m:ctrlPr>
                <w:rPr>
                  <w:rFonts w:ascii="Cambria Math" w:hAnsi="Cambria Math"/>
                  <w:i/>
                </w:rPr>
              </m:ctrlPr>
            </m:sSubPr>
            <m:e>
              <m:r>
                <w:rPr>
                  <w:rFonts w:ascii="Cambria Math" w:hAnsi="Cambria Math"/>
                </w:rPr>
                <m:t>Q</m:t>
              </m:r>
            </m:e>
            <m:sub>
              <m:r>
                <w:rPr>
                  <w:rFonts w:ascii="Cambria Math" w:hAnsi="Cambria Math"/>
                </w:rPr>
                <m:t>n</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∙V+</m:t>
          </m:r>
          <m:r>
            <m:rPr>
              <m:sty m:val="p"/>
            </m:rPr>
            <w:rPr>
              <w:rFonts w:ascii="Cambria Math" w:hAnsi="Cambria Math"/>
            </w:rPr>
            <m:t>Σ</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sample</m:t>
                  </m:r>
                </m:sub>
              </m:sSub>
            </m:e>
          </m:d>
          <m:r>
            <w:rPr>
              <w:rFonts w:ascii="Cambria Math" w:hAnsi="Cambria Math"/>
              <w:lang w:val="en-GB"/>
            </w:rPr>
            <m:t xml:space="preserve">                                                                          </m:t>
          </m:r>
          <m:d>
            <m:dPr>
              <m:ctrlPr>
                <w:rPr>
                  <w:rFonts w:ascii="Cambria Math" w:hAnsi="Cambria Math"/>
                  <w:i/>
                  <w:lang w:val="en-GB"/>
                </w:rPr>
              </m:ctrlPr>
            </m:dPr>
            <m:e>
              <m:r>
                <w:rPr>
                  <w:rFonts w:ascii="Cambria Math" w:hAnsi="Cambria Math"/>
                  <w:lang w:val="en-GB"/>
                </w:rPr>
                <m:t>3.3</m:t>
              </m:r>
            </m:e>
          </m:d>
        </m:oMath>
      </m:oMathPara>
    </w:p>
    <w:p w14:paraId="281C0BB3" w14:textId="77777777" w:rsidR="00847CB9" w:rsidRDefault="00847CB9" w:rsidP="00DA1EF3">
      <w:pPr>
        <w:ind w:left="1418" w:firstLine="709"/>
        <w:rPr>
          <w:lang w:val="en-GB"/>
        </w:rPr>
      </w:pPr>
      <w:r w:rsidRPr="00A458FD">
        <w:rPr>
          <w:lang w:val="en-GB"/>
        </w:rPr>
        <w:t>W</w:t>
      </w:r>
      <w:r w:rsidRPr="000D6D92">
        <w:rPr>
          <w:lang w:val="en-GB"/>
        </w:rPr>
        <w:t>here:</w:t>
      </w:r>
    </w:p>
    <w:p w14:paraId="56F99011" w14:textId="77777777" w:rsidR="00847CB9" w:rsidRPr="00F70EE2" w:rsidRDefault="00847CB9" w:rsidP="00847CB9">
      <w:pPr>
        <w:ind w:left="2832" w:firstLine="708"/>
        <w:rPr>
          <w:lang w:val="en-GB"/>
        </w:rPr>
      </w:pPr>
      <w:r>
        <w:rPr>
          <w:i/>
          <w:iCs/>
          <w:lang w:val="en-GB"/>
        </w:rPr>
        <w:t>Q</w:t>
      </w:r>
      <w:r w:rsidRPr="00F70EE2">
        <w:rPr>
          <w:i/>
          <w:iCs/>
          <w:vertAlign w:val="subscript"/>
          <w:lang w:val="en-GB"/>
        </w:rPr>
        <w:t>n</w:t>
      </w:r>
      <w:r>
        <w:rPr>
          <w:i/>
          <w:iCs/>
          <w:vertAlign w:val="subscript"/>
          <w:lang w:val="en-GB"/>
        </w:rPr>
        <w:tab/>
      </w:r>
      <w:r w:rsidRPr="00F70EE2">
        <w:rPr>
          <w:lang w:val="en-GB"/>
        </w:rPr>
        <w:t>= cumulative amount (µg)</w:t>
      </w:r>
    </w:p>
    <w:p w14:paraId="3F18C54D" w14:textId="77777777" w:rsidR="00847CB9" w:rsidRDefault="00847CB9" w:rsidP="00847CB9">
      <w:pPr>
        <w:ind w:left="2832" w:firstLine="708"/>
        <w:rPr>
          <w:lang w:val="en-GB"/>
        </w:rPr>
      </w:pPr>
      <w:r w:rsidRPr="005645E3">
        <w:rPr>
          <w:i/>
          <w:iCs/>
          <w:lang w:val="en-GB"/>
        </w:rPr>
        <w:t>C</w:t>
      </w:r>
      <w:r w:rsidRPr="005645E3">
        <w:rPr>
          <w:i/>
          <w:iCs/>
          <w:vertAlign w:val="subscript"/>
          <w:lang w:val="en-GB"/>
        </w:rPr>
        <w:t>n</w:t>
      </w:r>
      <w:r>
        <w:rPr>
          <w:i/>
          <w:iCs/>
          <w:vertAlign w:val="subscript"/>
          <w:lang w:val="en-GB"/>
        </w:rPr>
        <w:tab/>
      </w:r>
      <w:r w:rsidRPr="000D6D92">
        <w:rPr>
          <w:lang w:val="en-GB"/>
        </w:rPr>
        <w:t>= concentration at the current time point</w:t>
      </w:r>
      <w:r>
        <w:rPr>
          <w:lang w:val="en-GB"/>
        </w:rPr>
        <w:t xml:space="preserve"> (µg/mL)</w:t>
      </w:r>
    </w:p>
    <w:p w14:paraId="3455EEBE" w14:textId="77777777" w:rsidR="00847CB9" w:rsidRDefault="00847CB9" w:rsidP="00847CB9">
      <w:pPr>
        <w:ind w:left="2832" w:firstLine="708"/>
        <w:rPr>
          <w:lang w:val="en-GB"/>
        </w:rPr>
      </w:pPr>
      <w:r w:rsidRPr="005645E3">
        <w:rPr>
          <w:i/>
          <w:iCs/>
          <w:lang w:val="en-GB"/>
        </w:rPr>
        <w:t>V</w:t>
      </w:r>
      <w:r>
        <w:rPr>
          <w:lang w:val="en-GB"/>
        </w:rPr>
        <w:tab/>
        <w:t xml:space="preserve">= 7 </w:t>
      </w:r>
      <w:r w:rsidRPr="000D6D92">
        <w:rPr>
          <w:lang w:val="en-GB"/>
        </w:rPr>
        <w:t xml:space="preserve">mL (volume of the acceptor compartment) </w:t>
      </w:r>
    </w:p>
    <w:p w14:paraId="5FB4CBB5" w14:textId="77777777" w:rsidR="00847CB9" w:rsidRDefault="00847CB9" w:rsidP="00847CB9">
      <w:pPr>
        <w:ind w:left="2832" w:firstLine="708"/>
        <w:rPr>
          <w:lang w:val="en-GB"/>
        </w:rPr>
      </w:pPr>
      <w:r w:rsidRPr="005645E3">
        <w:rPr>
          <w:i/>
          <w:iCs/>
          <w:lang w:val="en-GB"/>
        </w:rPr>
        <w:t>C</w:t>
      </w:r>
      <w:r w:rsidRPr="005645E3">
        <w:rPr>
          <w:i/>
          <w:iCs/>
          <w:vertAlign w:val="subscript"/>
          <w:lang w:val="en-GB"/>
        </w:rPr>
        <w:t>i</w:t>
      </w:r>
      <w:r>
        <w:rPr>
          <w:lang w:val="en-GB"/>
        </w:rPr>
        <w:tab/>
        <w:t xml:space="preserve">= </w:t>
      </w:r>
      <w:r w:rsidRPr="000D6D92">
        <w:rPr>
          <w:lang w:val="en-GB"/>
        </w:rPr>
        <w:t>concentrations of previous samples</w:t>
      </w:r>
      <w:r>
        <w:rPr>
          <w:lang w:val="en-GB"/>
        </w:rPr>
        <w:t xml:space="preserve"> (µg/mL)</w:t>
      </w:r>
    </w:p>
    <w:p w14:paraId="7F68233C" w14:textId="1B90DC49" w:rsidR="00847CB9" w:rsidRPr="00510D67" w:rsidRDefault="00847CB9" w:rsidP="00CA221A">
      <w:pPr>
        <w:ind w:left="2829" w:firstLine="709"/>
        <w:rPr>
          <w:lang w:val="en-GB"/>
        </w:rPr>
      </w:pPr>
      <w:r w:rsidRPr="005645E3">
        <w:rPr>
          <w:i/>
          <w:iCs/>
          <w:lang w:val="en-GB"/>
        </w:rPr>
        <w:t>V</w:t>
      </w:r>
      <w:r w:rsidRPr="005645E3">
        <w:rPr>
          <w:i/>
          <w:iCs/>
          <w:vertAlign w:val="subscript"/>
          <w:lang w:val="en-GB"/>
        </w:rPr>
        <w:t>sample</w:t>
      </w:r>
      <w:r>
        <w:rPr>
          <w:lang w:val="en-GB"/>
        </w:rPr>
        <w:tab/>
        <w:t>= 0,5</w:t>
      </w:r>
      <w:r w:rsidRPr="000D6D92">
        <w:rPr>
          <w:rFonts w:ascii="Times New Roman" w:hAnsi="Times New Roman" w:cs="Times New Roman"/>
          <w:lang w:val="en-GB"/>
        </w:rPr>
        <w:t> </w:t>
      </w:r>
      <w:r w:rsidRPr="000D6D92">
        <w:rPr>
          <w:lang w:val="en-GB"/>
        </w:rPr>
        <w:t xml:space="preserve">mL (sample volume withdrawn at each time point) </w:t>
      </w:r>
    </w:p>
    <w:p w14:paraId="591CB79F" w14:textId="2122AADF" w:rsidR="00847CB9" w:rsidRDefault="00847CB9" w:rsidP="009C30E8">
      <w:pPr>
        <w:spacing w:before="240" w:line="360" w:lineRule="auto"/>
        <w:ind w:firstLine="578"/>
        <w:rPr>
          <w:lang w:val="en-GB"/>
        </w:rPr>
      </w:pPr>
      <w:r w:rsidRPr="00CB16D9">
        <w:rPr>
          <w:rFonts w:eastAsiaTheme="minorEastAsia"/>
          <w:lang w:val="en-GB"/>
        </w:rPr>
        <w:t xml:space="preserve">The cumulative amount that permeated through the membrane </w:t>
      </w:r>
      <w:r w:rsidR="009A1E5E">
        <w:rPr>
          <w:rFonts w:eastAsiaTheme="minorEastAsia"/>
          <w:lang w:val="en-GB"/>
        </w:rPr>
        <w:t>i</w:t>
      </w:r>
      <w:r w:rsidRPr="00CB16D9">
        <w:rPr>
          <w:rFonts w:eastAsiaTheme="minorEastAsia"/>
          <w:lang w:val="en-GB"/>
        </w:rPr>
        <w:t>s normalized to the effective diffusion area of 0.998</w:t>
      </w:r>
      <w:r w:rsidRPr="00CB16D9">
        <w:rPr>
          <w:rFonts w:ascii="Times New Roman" w:eastAsiaTheme="minorEastAsia" w:hAnsi="Times New Roman" w:cs="Times New Roman"/>
          <w:lang w:val="en-GB"/>
        </w:rPr>
        <w:t> </w:t>
      </w:r>
      <w:r w:rsidRPr="00CB16D9">
        <w:rPr>
          <w:rFonts w:eastAsiaTheme="minorEastAsia"/>
          <w:lang w:val="en-GB"/>
        </w:rPr>
        <w:t>cm</w:t>
      </w:r>
      <w:r w:rsidRPr="00CB16D9">
        <w:rPr>
          <w:rFonts w:eastAsiaTheme="minorEastAsia" w:cs="UGent Panno Text"/>
          <w:lang w:val="en-GB"/>
        </w:rPr>
        <w:t>²</w:t>
      </w:r>
      <w:r w:rsidRPr="00CB16D9">
        <w:rPr>
          <w:rFonts w:eastAsiaTheme="minorEastAsia"/>
          <w:lang w:val="en-GB"/>
        </w:rPr>
        <w:t xml:space="preserve"> and plotted as a function of time to obtain the drug diffusion profile</w:t>
      </w:r>
      <w:r>
        <w:rPr>
          <w:rFonts w:eastAsiaTheme="minorEastAsia"/>
          <w:lang w:val="en-GB"/>
        </w:rPr>
        <w:t xml:space="preserve">. </w:t>
      </w:r>
    </w:p>
    <w:p w14:paraId="42E7EBFE" w14:textId="2CC77E60" w:rsidR="00417A0D" w:rsidRPr="00387C55" w:rsidRDefault="002031CB" w:rsidP="00A95AF9">
      <w:pPr>
        <w:pStyle w:val="Kop2"/>
        <w:spacing w:line="360" w:lineRule="auto"/>
        <w:ind w:left="578" w:hanging="578"/>
        <w:rPr>
          <w:color w:val="auto"/>
          <w:lang w:val="en-GB"/>
        </w:rPr>
      </w:pPr>
      <w:bookmarkStart w:id="76" w:name="_Toc229495058"/>
      <w:bookmarkStart w:id="77" w:name="_Toc230361249"/>
      <w:r w:rsidRPr="00387C55">
        <w:rPr>
          <w:color w:val="auto"/>
          <w:lang w:val="en-GB"/>
        </w:rPr>
        <w:t>Q</w:t>
      </w:r>
      <w:r w:rsidR="00387C55">
        <w:rPr>
          <w:color w:val="auto"/>
          <w:lang w:val="en-GB"/>
        </w:rPr>
        <w:t xml:space="preserve">UANTITATIVE ANALYSIS </w:t>
      </w:r>
      <w:r w:rsidR="00423D2C">
        <w:rPr>
          <w:color w:val="auto"/>
          <w:lang w:val="en-GB"/>
        </w:rPr>
        <w:t>USING</w:t>
      </w:r>
      <w:r w:rsidR="00387C55">
        <w:rPr>
          <w:color w:val="auto"/>
          <w:lang w:val="en-GB"/>
        </w:rPr>
        <w:t xml:space="preserve"> HPLC</w:t>
      </w:r>
      <w:bookmarkEnd w:id="76"/>
      <w:bookmarkEnd w:id="77"/>
    </w:p>
    <w:p w14:paraId="1945EAA2" w14:textId="449D8908" w:rsidR="003D7CBE" w:rsidRDefault="009E1920" w:rsidP="00A74C73">
      <w:pPr>
        <w:spacing w:after="120" w:line="360" w:lineRule="auto"/>
        <w:ind w:firstLine="578"/>
        <w:rPr>
          <w:color w:val="000000"/>
          <w:lang w:val="en-GB"/>
        </w:rPr>
      </w:pPr>
      <w:r>
        <w:rPr>
          <w:lang w:val="en-GB"/>
        </w:rPr>
        <w:t>APR</w:t>
      </w:r>
      <w:r w:rsidR="00E04AB5" w:rsidRPr="00E04AB5">
        <w:rPr>
          <w:lang w:val="en-GB"/>
        </w:rPr>
        <w:t xml:space="preserve"> </w:t>
      </w:r>
      <w:r w:rsidR="004F0D47">
        <w:rPr>
          <w:lang w:val="en-GB"/>
        </w:rPr>
        <w:t xml:space="preserve">and </w:t>
      </w:r>
      <w:r>
        <w:rPr>
          <w:lang w:val="en-GB"/>
        </w:rPr>
        <w:t>APR</w:t>
      </w:r>
      <w:r w:rsidR="004F0D47">
        <w:rPr>
          <w:lang w:val="en-GB"/>
        </w:rPr>
        <w:t xml:space="preserve"> NC </w:t>
      </w:r>
      <w:r w:rsidR="00E04AB5" w:rsidRPr="00E04AB5">
        <w:rPr>
          <w:lang w:val="en-GB"/>
        </w:rPr>
        <w:t xml:space="preserve">concentrations </w:t>
      </w:r>
      <w:r w:rsidR="009A1E5E">
        <w:rPr>
          <w:lang w:val="en-GB"/>
        </w:rPr>
        <w:t>are</w:t>
      </w:r>
      <w:r w:rsidR="00E04AB5" w:rsidRPr="00E04AB5">
        <w:rPr>
          <w:lang w:val="en-GB"/>
        </w:rPr>
        <w:t xml:space="preserve"> determined using a reversed-phase HPLC method. Analyses </w:t>
      </w:r>
      <w:r w:rsidR="009A1E5E">
        <w:rPr>
          <w:lang w:val="en-GB"/>
        </w:rPr>
        <w:t>are</w:t>
      </w:r>
      <w:r w:rsidR="00E04AB5" w:rsidRPr="00E04AB5">
        <w:rPr>
          <w:lang w:val="en-GB"/>
        </w:rPr>
        <w:t xml:space="preserve"> conducted on an Agilent 1100 Series system (Agilent Technologies, Milford, USA) equipped with a binary pump, autosampler, column oven and variable wavelength UV–VIS detector. Separation </w:t>
      </w:r>
      <w:r w:rsidR="009A1E5E">
        <w:rPr>
          <w:lang w:val="en-GB"/>
        </w:rPr>
        <w:t>i</w:t>
      </w:r>
      <w:r w:rsidR="00E04AB5" w:rsidRPr="00E04AB5">
        <w:rPr>
          <w:lang w:val="en-GB"/>
        </w:rPr>
        <w:t xml:space="preserve">s achieved on a Supelco Purospher® STAR RP-18 endcapped column (3 µm, 150 × 4.6 mm) maintained at ambient temperature, with a column volume of approximately 2.5 mL. The mobile phase consisted of </w:t>
      </w:r>
      <w:r w:rsidR="006F623A">
        <w:rPr>
          <w:lang w:val="en-GB"/>
        </w:rPr>
        <w:t>ACN</w:t>
      </w:r>
      <w:r w:rsidR="00E04AB5" w:rsidRPr="00E04AB5">
        <w:rPr>
          <w:lang w:val="en-GB"/>
        </w:rPr>
        <w:t xml:space="preserve"> and Milli-Q water containing 0.1% formic acid (50:50 v/v) delivered in isocratic mode at a flow rate of 0.8 mL/min. The injection volume </w:t>
      </w:r>
      <w:r w:rsidR="009A1E5E">
        <w:rPr>
          <w:lang w:val="en-GB"/>
        </w:rPr>
        <w:t>i</w:t>
      </w:r>
      <w:r w:rsidR="00E04AB5" w:rsidRPr="00E04AB5">
        <w:rPr>
          <w:lang w:val="en-GB"/>
        </w:rPr>
        <w:t xml:space="preserve">s 20 µL and detection </w:t>
      </w:r>
      <w:r w:rsidR="009A1E5E">
        <w:rPr>
          <w:lang w:val="en-GB"/>
        </w:rPr>
        <w:t>i</w:t>
      </w:r>
      <w:r w:rsidR="00E04AB5" w:rsidRPr="00E04AB5">
        <w:rPr>
          <w:lang w:val="en-GB"/>
        </w:rPr>
        <w:t>s performed at 230 nm.</w:t>
      </w:r>
      <w:r w:rsidR="004F0D47">
        <w:rPr>
          <w:lang w:val="en-GB"/>
        </w:rPr>
        <w:t xml:space="preserve"> </w:t>
      </w:r>
      <w:r w:rsidR="004F0D47" w:rsidRPr="004F0D47">
        <w:rPr>
          <w:lang w:val="en-GB"/>
        </w:rPr>
        <w:t xml:space="preserve">Each sample </w:t>
      </w:r>
      <w:r w:rsidR="009A1E5E">
        <w:rPr>
          <w:lang w:val="en-GB"/>
        </w:rPr>
        <w:t>i</w:t>
      </w:r>
      <w:r w:rsidR="004F0D47" w:rsidRPr="004F0D47">
        <w:rPr>
          <w:lang w:val="en-GB"/>
        </w:rPr>
        <w:t xml:space="preserve">s </w:t>
      </w:r>
      <w:r w:rsidR="00953AFE" w:rsidRPr="004F0D47">
        <w:rPr>
          <w:lang w:val="en-GB"/>
        </w:rPr>
        <w:t>analysed</w:t>
      </w:r>
      <w:r w:rsidR="004F0D47" w:rsidRPr="004F0D47">
        <w:rPr>
          <w:lang w:val="en-GB"/>
        </w:rPr>
        <w:t xml:space="preserve"> over a total run time of 7 minutes </w:t>
      </w:r>
      <w:sdt>
        <w:sdtPr>
          <w:rPr>
            <w:color w:val="000000"/>
            <w:lang w:val="en-GB"/>
          </w:rPr>
          <w:tag w:val="MENDELEY_CITATION_v3_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"/>
          <w:id w:val="1673368891"/>
          <w:placeholder>
            <w:docPart w:val="DefaultPlaceholder_-1854013440"/>
          </w:placeholder>
        </w:sdtPr>
        <w:sdtContent>
          <w:r w:rsidR="001F6429" w:rsidRPr="001F6429">
            <w:rPr>
              <w:color w:val="000000"/>
              <w:lang w:val="en-GB"/>
            </w:rPr>
            <w:t>[9]</w:t>
          </w:r>
        </w:sdtContent>
      </w:sdt>
      <w:r w:rsidR="0008146C">
        <w:rPr>
          <w:color w:val="000000"/>
          <w:lang w:val="en-GB"/>
        </w:rPr>
        <w:t>.</w:t>
      </w:r>
      <w:r w:rsidR="00A74C73">
        <w:rPr>
          <w:color w:val="000000"/>
          <w:lang w:val="en-GB"/>
        </w:rPr>
        <w:t xml:space="preserve"> </w:t>
      </w:r>
    </w:p>
    <w:p w14:paraId="2E47576B" w14:textId="6C5B0E4C" w:rsidR="00466B8F" w:rsidRDefault="009A1E5E" w:rsidP="00A74C73">
      <w:pPr>
        <w:spacing w:after="120" w:line="360" w:lineRule="auto"/>
        <w:ind w:firstLine="578"/>
        <w:rPr>
          <w:color w:val="000000"/>
          <w:lang w:val="en-GB"/>
        </w:rPr>
      </w:pPr>
      <w:r w:rsidRPr="009A1E5E">
        <w:rPr>
          <w:lang w:val="en-GB"/>
        </w:rPr>
        <w:t>A calibration curve for APR is prepared in the mobile phase</w:t>
      </w:r>
      <w:r>
        <w:rPr>
          <w:lang w:val="en-GB"/>
        </w:rPr>
        <w:t>,</w:t>
      </w:r>
      <w:r w:rsidRPr="009A1E5E">
        <w:rPr>
          <w:lang w:val="en-GB"/>
        </w:rPr>
        <w:t xml:space="preserve"> therefore, a stock solution of APR (250</w:t>
      </w:r>
      <w:r w:rsidRPr="009A1E5E">
        <w:rPr>
          <w:rFonts w:ascii="Times New Roman" w:hAnsi="Times New Roman" w:cs="Times New Roman"/>
          <w:lang w:val="en-GB"/>
        </w:rPr>
        <w:t> </w:t>
      </w:r>
      <w:r w:rsidRPr="009A1E5E">
        <w:rPr>
          <w:rFonts w:cs="UGent Panno Text"/>
          <w:lang w:val="en-GB"/>
        </w:rPr>
        <w:t>µ</w:t>
      </w:r>
      <w:r w:rsidRPr="009A1E5E">
        <w:rPr>
          <w:lang w:val="en-GB"/>
        </w:rPr>
        <w:t>g/mL) is prepared in methanol, in which the compound is readily soluble.</w:t>
      </w:r>
      <w:r>
        <w:rPr>
          <w:lang w:val="en-GB"/>
        </w:rPr>
        <w:t xml:space="preserve"> </w:t>
      </w:r>
      <w:r w:rsidR="00273F76" w:rsidRPr="00273F76">
        <w:rPr>
          <w:lang w:val="en-GB"/>
        </w:rPr>
        <w:t>Calibration standards (10, 20, 30, 43, 65</w:t>
      </w:r>
      <w:r w:rsidR="00273F76" w:rsidRPr="00273F76">
        <w:rPr>
          <w:rFonts w:ascii="Times New Roman" w:hAnsi="Times New Roman" w:cs="Times New Roman"/>
          <w:lang w:val="en-GB"/>
        </w:rPr>
        <w:t> </w:t>
      </w:r>
      <w:r w:rsidR="00273F76" w:rsidRPr="00273F76">
        <w:rPr>
          <w:rFonts w:cs="UGent Panno Text"/>
          <w:lang w:val="en-GB"/>
        </w:rPr>
        <w:t>µ</w:t>
      </w:r>
      <w:r w:rsidR="00273F76" w:rsidRPr="00273F76">
        <w:rPr>
          <w:lang w:val="en-GB"/>
        </w:rPr>
        <w:t xml:space="preserve">g/mL) are </w:t>
      </w:r>
      <w:r w:rsidR="00273F76" w:rsidRPr="003D7CBE">
        <w:rPr>
          <w:lang w:val="en-GB"/>
        </w:rPr>
        <w:t xml:space="preserve">prepared from the stock solution by dilution with mobile phase. </w:t>
      </w:r>
      <w:r w:rsidR="006F2DA9" w:rsidRPr="003D7CBE">
        <w:rPr>
          <w:lang w:val="en-GB"/>
        </w:rPr>
        <w:t xml:space="preserve">Each calibration </w:t>
      </w:r>
      <w:r w:rsidR="003D7CBE" w:rsidRPr="003D7CBE">
        <w:rPr>
          <w:lang w:val="en-GB"/>
        </w:rPr>
        <w:t>standard</w:t>
      </w:r>
      <w:r w:rsidR="006F2DA9" w:rsidRPr="003D7CBE">
        <w:rPr>
          <w:lang w:val="en-GB"/>
        </w:rPr>
        <w:t xml:space="preserve"> contained a total volume of 1</w:t>
      </w:r>
      <w:r w:rsidR="006F2DA9" w:rsidRPr="003D7CBE">
        <w:rPr>
          <w:rFonts w:ascii="Times New Roman" w:hAnsi="Times New Roman" w:cs="Times New Roman"/>
          <w:lang w:val="en-GB"/>
        </w:rPr>
        <w:t> </w:t>
      </w:r>
      <w:r w:rsidR="006F2DA9" w:rsidRPr="003D7CBE">
        <w:rPr>
          <w:lang w:val="en-GB"/>
        </w:rPr>
        <w:t>mL</w:t>
      </w:r>
      <w:r w:rsidR="00273F76" w:rsidRPr="003D7CBE">
        <w:rPr>
          <w:lang w:val="en-GB"/>
        </w:rPr>
        <w:t xml:space="preserve"> and was prepared in triplicate</w:t>
      </w:r>
      <w:r w:rsidR="003D7CBE" w:rsidRPr="003D7CBE">
        <w:rPr>
          <w:lang w:val="en-GB"/>
        </w:rPr>
        <w:t xml:space="preserve">. </w:t>
      </w:r>
      <w:r w:rsidR="00CA1E9D">
        <w:rPr>
          <w:lang w:val="en-GB"/>
        </w:rPr>
        <w:t>T</w:t>
      </w:r>
      <w:r w:rsidR="00CA1E9D" w:rsidRPr="00CA1E9D">
        <w:rPr>
          <w:lang w:val="en-GB"/>
        </w:rPr>
        <w:t xml:space="preserve">he mean </w:t>
      </w:r>
      <w:r w:rsidR="00CA1E9D">
        <w:rPr>
          <w:lang w:val="en-GB"/>
        </w:rPr>
        <w:t xml:space="preserve">area under the curve </w:t>
      </w:r>
      <w:r w:rsidR="00CA1E9D" w:rsidRPr="00CA1E9D">
        <w:rPr>
          <w:lang w:val="en-GB"/>
        </w:rPr>
        <w:t>obtained from the three replicates is used for the calibration curve.</w:t>
      </w:r>
      <w:r w:rsidR="00CA1E9D">
        <w:rPr>
          <w:lang w:val="en-GB"/>
        </w:rPr>
        <w:t xml:space="preserve"> </w:t>
      </w:r>
      <w:r w:rsidR="006F2DA9" w:rsidRPr="003D7CBE">
        <w:rPr>
          <w:lang w:val="en-GB"/>
        </w:rPr>
        <w:t xml:space="preserve">All calibration standards </w:t>
      </w:r>
      <w:r w:rsidRPr="003D7CBE">
        <w:rPr>
          <w:lang w:val="en-GB"/>
        </w:rPr>
        <w:t>are</w:t>
      </w:r>
      <w:r w:rsidR="006F2DA9" w:rsidRPr="003D7CBE">
        <w:rPr>
          <w:lang w:val="en-GB"/>
        </w:rPr>
        <w:t xml:space="preserve"> filtered prior to injection using a 0.45</w:t>
      </w:r>
      <w:r w:rsidR="006F2DA9" w:rsidRPr="003D7CBE">
        <w:rPr>
          <w:rFonts w:ascii="Times New Roman" w:hAnsi="Times New Roman" w:cs="Times New Roman"/>
          <w:lang w:val="en-GB"/>
        </w:rPr>
        <w:t> </w:t>
      </w:r>
      <w:r w:rsidR="006F2DA9" w:rsidRPr="003D7CBE">
        <w:rPr>
          <w:rFonts w:cs="UGent Panno Text"/>
          <w:lang w:val="en-GB"/>
        </w:rPr>
        <w:t>µ</w:t>
      </w:r>
      <w:r w:rsidR="006F2DA9" w:rsidRPr="003D7CBE">
        <w:rPr>
          <w:lang w:val="en-GB"/>
        </w:rPr>
        <w:t xml:space="preserve">m </w:t>
      </w:r>
      <w:r w:rsidR="003D7CBE" w:rsidRPr="003D7CBE">
        <w:rPr>
          <w:lang w:val="en-GB"/>
        </w:rPr>
        <w:t>polyether sulfone</w:t>
      </w:r>
      <w:r w:rsidR="006F2DA9" w:rsidRPr="003D7CBE">
        <w:rPr>
          <w:lang w:val="en-GB"/>
        </w:rPr>
        <w:t xml:space="preserve"> filter to protect the HPLC column from impurities </w:t>
      </w:r>
      <w:sdt>
        <w:sdtPr>
          <w:rPr>
            <w:color w:val="000000"/>
            <w:lang w:val="en-GB"/>
          </w:rPr>
          <w:tag w:val="MENDELEY_CITATION_v3_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"/>
          <w:id w:val="1692804139"/>
          <w:placeholder>
            <w:docPart w:val="DefaultPlaceholder_-1854013440"/>
          </w:placeholder>
        </w:sdtPr>
        <w:sdtContent>
          <w:r w:rsidR="001F6429" w:rsidRPr="001F6429">
            <w:rPr>
              <w:color w:val="000000"/>
              <w:lang w:val="en-GB"/>
            </w:rPr>
            <w:t>[21]</w:t>
          </w:r>
        </w:sdtContent>
      </w:sdt>
      <w:r w:rsidR="0008146C" w:rsidRPr="003D7CBE">
        <w:rPr>
          <w:color w:val="000000"/>
          <w:lang w:val="en-GB"/>
        </w:rPr>
        <w:t>.</w:t>
      </w:r>
    </w:p>
    <w:p w14:paraId="3DCF8BEF" w14:textId="3FFD6FBB" w:rsidR="00466B8F" w:rsidRPr="00466B8F" w:rsidRDefault="00466B8F" w:rsidP="00A95AF9">
      <w:pPr>
        <w:pStyle w:val="Kop2"/>
        <w:spacing w:before="0" w:line="360" w:lineRule="auto"/>
        <w:ind w:left="578" w:hanging="578"/>
        <w:rPr>
          <w:color w:val="auto"/>
          <w:lang w:val="en-GB"/>
        </w:rPr>
      </w:pPr>
      <w:bookmarkStart w:id="78" w:name="_Toc229495059"/>
      <w:bookmarkStart w:id="79" w:name="_Toc230361250"/>
      <w:r w:rsidRPr="00466B8F">
        <w:rPr>
          <w:color w:val="auto"/>
          <w:lang w:val="en-GB"/>
        </w:rPr>
        <w:t>STATISTICAL ANALYSIS</w:t>
      </w:r>
      <w:bookmarkEnd w:id="78"/>
      <w:bookmarkEnd w:id="79"/>
    </w:p>
    <w:p w14:paraId="493B6373" w14:textId="618CE10D" w:rsidR="00214F58" w:rsidRPr="00A458FD" w:rsidRDefault="00737A37" w:rsidP="00F8377E">
      <w:pPr>
        <w:spacing w:line="360" w:lineRule="auto"/>
        <w:ind w:firstLine="431"/>
        <w:rPr>
          <w:szCs w:val="24"/>
          <w:lang w:val="en-GB"/>
        </w:rPr>
      </w:pPr>
      <w:r w:rsidRPr="00737A37">
        <w:rPr>
          <w:color w:val="000000"/>
          <w:lang w:val="en-GB"/>
        </w:rPr>
        <w:t>The mean particle size, ZP and drug</w:t>
      </w:r>
      <w:r w:rsidRPr="00737A37">
        <w:rPr>
          <w:color w:val="000000"/>
          <w:lang w:val="en-GB"/>
        </w:rPr>
        <w:noBreakHyphen/>
        <w:t>diffusion results of the three NC formulations within each mucus model are evaluated using a one</w:t>
      </w:r>
      <w:r w:rsidRPr="00737A37">
        <w:rPr>
          <w:color w:val="000000"/>
          <w:lang w:val="en-GB"/>
        </w:rPr>
        <w:noBreakHyphen/>
        <w:t>way ANOVA.</w:t>
      </w:r>
      <w:r w:rsidR="00AB713F">
        <w:rPr>
          <w:color w:val="000000"/>
          <w:lang w:val="en-GB"/>
        </w:rPr>
        <w:t xml:space="preserve"> Post hoc testing </w:t>
      </w:r>
      <w:r w:rsidR="00EB6495">
        <w:rPr>
          <w:color w:val="000000"/>
          <w:lang w:val="en-GB"/>
        </w:rPr>
        <w:t>i</w:t>
      </w:r>
      <w:r w:rsidR="00AB713F">
        <w:rPr>
          <w:color w:val="000000"/>
          <w:lang w:val="en-GB"/>
        </w:rPr>
        <w:t>s done using an unpaired t test with the Bonferroni correction.</w:t>
      </w:r>
      <w:r w:rsidRPr="00737A37">
        <w:rPr>
          <w:color w:val="000000"/>
          <w:lang w:val="en-GB"/>
        </w:rPr>
        <w:t xml:space="preserve"> </w:t>
      </w:r>
      <w:r w:rsidR="00CA1E9D" w:rsidRPr="00CA1E9D">
        <w:rPr>
          <w:color w:val="000000"/>
          <w:lang w:val="en-GB"/>
        </w:rPr>
        <w:t>Mean particle size compared fresh and after one month and drug diffusion between the NCs in the CF alg/mucin model are analysed using an unpaired t</w:t>
      </w:r>
      <w:r w:rsidR="00CA1E9D" w:rsidRPr="00CA1E9D">
        <w:rPr>
          <w:color w:val="000000"/>
          <w:lang w:val="en-GB"/>
        </w:rPr>
        <w:noBreakHyphen/>
        <w:t xml:space="preserve">test. </w:t>
      </w:r>
      <w:r w:rsidR="002823E1" w:rsidRPr="002823E1">
        <w:rPr>
          <w:color w:val="000000"/>
          <w:lang w:val="en-GB"/>
        </w:rPr>
        <w:t>Both statistical tests are performed in Microsoft Excel, following the procedures described by Currell and Dowman (2009)</w:t>
      </w:r>
      <w:r w:rsidR="00836FD3" w:rsidRPr="00836FD3">
        <w:rPr>
          <w:color w:val="000000"/>
          <w:lang w:val="en-GB"/>
        </w:rPr>
        <w:t xml:space="preserve"> </w:t>
      </w:r>
      <w:sdt>
        <w:sdtPr>
          <w:rPr>
            <w:color w:val="000000"/>
          </w:rPr>
          <w:tag w:val="MENDELEY_CITATION_v3_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"/>
          <w:id w:val="648254167"/>
          <w:placeholder>
            <w:docPart w:val="65CFCD3211BC42F1814D093308274FC0"/>
          </w:placeholder>
        </w:sdtPr>
        <w:sdtContent>
          <w:r w:rsidR="001F6429" w:rsidRPr="001F6429">
            <w:rPr>
              <w:color w:val="000000"/>
              <w:lang w:val="en-GB"/>
            </w:rPr>
            <w:t>[49]</w:t>
          </w:r>
        </w:sdtContent>
      </w:sdt>
      <w:r w:rsidR="002823E1" w:rsidRPr="002823E1">
        <w:rPr>
          <w:color w:val="000000"/>
          <w:lang w:val="en-GB"/>
        </w:rPr>
        <w:t xml:space="preserve">. </w:t>
      </w:r>
      <w:r w:rsidR="002823E1" w:rsidRPr="00836FD3">
        <w:rPr>
          <w:color w:val="000000"/>
          <w:lang w:val="en-GB"/>
        </w:rPr>
        <w:t xml:space="preserve">Statistical significance is set at </w:t>
      </w:r>
      <w:r w:rsidR="00B1004D" w:rsidRPr="00836FD3">
        <w:rPr>
          <w:color w:val="000000"/>
          <w:lang w:val="en-GB"/>
        </w:rPr>
        <w:t>p</w:t>
      </w:r>
      <w:r w:rsidR="002823E1" w:rsidRPr="00836FD3">
        <w:rPr>
          <w:rFonts w:ascii="Times New Roman" w:hAnsi="Times New Roman" w:cs="Times New Roman"/>
          <w:color w:val="000000"/>
          <w:lang w:val="en-GB"/>
        </w:rPr>
        <w:t> </w:t>
      </w:r>
      <w:r w:rsidR="002823E1" w:rsidRPr="00836FD3">
        <w:rPr>
          <w:color w:val="000000"/>
          <w:lang w:val="en-GB"/>
        </w:rPr>
        <w:t>&lt;</w:t>
      </w:r>
      <w:r w:rsidR="002823E1" w:rsidRPr="00836FD3">
        <w:rPr>
          <w:rFonts w:ascii="Times New Roman" w:hAnsi="Times New Roman" w:cs="Times New Roman"/>
          <w:color w:val="000000"/>
          <w:lang w:val="en-GB"/>
        </w:rPr>
        <w:t> </w:t>
      </w:r>
      <w:r w:rsidR="002823E1" w:rsidRPr="00836FD3">
        <w:rPr>
          <w:color w:val="000000"/>
          <w:lang w:val="en-GB"/>
        </w:rPr>
        <w:t>0.05</w:t>
      </w:r>
      <w:r w:rsidR="004B2C5A" w:rsidRPr="00836FD3">
        <w:rPr>
          <w:color w:val="000000"/>
          <w:lang w:val="en-GB"/>
        </w:rPr>
        <w:t>.</w:t>
      </w:r>
      <w:r w:rsidR="00214F58" w:rsidRPr="00A458FD">
        <w:rPr>
          <w:szCs w:val="24"/>
          <w:lang w:val="en-GB"/>
        </w:rPr>
        <w:br w:type="page"/>
      </w:r>
    </w:p>
    <w:p w14:paraId="575F975F" w14:textId="6874092D" w:rsidR="002031CB" w:rsidRPr="00397C85" w:rsidRDefault="002031CB" w:rsidP="009E4B94">
      <w:pPr>
        <w:pStyle w:val="Kop1"/>
        <w:ind w:left="431" w:hanging="431"/>
        <w:rPr>
          <w:b/>
          <w:bCs/>
          <w:color w:val="auto"/>
          <w:lang w:val="en-GB"/>
        </w:rPr>
      </w:pPr>
      <w:bookmarkStart w:id="80" w:name="_Toc229495060"/>
      <w:bookmarkStart w:id="81" w:name="_Toc230361251"/>
      <w:r w:rsidRPr="00397C85">
        <w:rPr>
          <w:b/>
          <w:bCs/>
          <w:color w:val="auto"/>
          <w:lang w:val="en-GB"/>
        </w:rPr>
        <w:lastRenderedPageBreak/>
        <w:t>R</w:t>
      </w:r>
      <w:r w:rsidR="00397C85">
        <w:rPr>
          <w:b/>
          <w:bCs/>
          <w:color w:val="auto"/>
          <w:lang w:val="en-GB"/>
        </w:rPr>
        <w:t>ESULTS</w:t>
      </w:r>
      <w:bookmarkEnd w:id="80"/>
      <w:bookmarkEnd w:id="81"/>
    </w:p>
    <w:p w14:paraId="3F39D532" w14:textId="42F466B7" w:rsidR="00FF7F66" w:rsidRPr="00397C85" w:rsidRDefault="00FF7F66" w:rsidP="009E4B94">
      <w:pPr>
        <w:pStyle w:val="Kop2"/>
        <w:rPr>
          <w:color w:val="auto"/>
          <w:lang w:val="en-GB"/>
        </w:rPr>
      </w:pPr>
      <w:bookmarkStart w:id="82" w:name="_Toc229495061"/>
      <w:bookmarkStart w:id="83" w:name="_Toc230361252"/>
      <w:r w:rsidRPr="00397C85">
        <w:rPr>
          <w:color w:val="auto"/>
          <w:lang w:val="en-GB"/>
        </w:rPr>
        <w:t>P</w:t>
      </w:r>
      <w:r w:rsidR="00397C85">
        <w:rPr>
          <w:color w:val="auto"/>
          <w:lang w:val="en-GB"/>
        </w:rPr>
        <w:t>ARTICLE SIZE ANALYSIS BY DYNAMIC LIGHT SCATTERING</w:t>
      </w:r>
      <w:bookmarkEnd w:id="82"/>
      <w:bookmarkEnd w:id="83"/>
    </w:p>
    <w:p w14:paraId="55E33C3B" w14:textId="43B2F7D5" w:rsidR="00E81D86" w:rsidRPr="002E50F1" w:rsidRDefault="00EB386A" w:rsidP="00F8377E">
      <w:pPr>
        <w:spacing w:line="360" w:lineRule="auto"/>
        <w:ind w:firstLine="576"/>
        <w:rPr>
          <w:szCs w:val="24"/>
          <w:lang w:val="en-GB"/>
        </w:rPr>
      </w:pPr>
      <w:r w:rsidRPr="00EB386A">
        <w:rPr>
          <w:szCs w:val="24"/>
          <w:lang w:val="en-GB"/>
        </w:rPr>
        <w:t>The mean particle size of the three APR NC formulations is evaluated across three independently prepared batches, both freshly produced and after one month of storage at 4</w:t>
      </w:r>
      <w:r w:rsidRPr="00EB386A">
        <w:rPr>
          <w:rFonts w:ascii="Times New Roman" w:hAnsi="Times New Roman" w:cs="Times New Roman"/>
          <w:szCs w:val="24"/>
          <w:lang w:val="en-GB"/>
        </w:rPr>
        <w:t> </w:t>
      </w:r>
      <w:r w:rsidRPr="00EB386A">
        <w:rPr>
          <w:rFonts w:cs="UGent Panno Text"/>
          <w:szCs w:val="24"/>
          <w:lang w:val="en-GB"/>
        </w:rPr>
        <w:t>°</w:t>
      </w:r>
      <w:r w:rsidRPr="00EB386A">
        <w:rPr>
          <w:szCs w:val="24"/>
          <w:lang w:val="en-GB"/>
        </w:rPr>
        <w:t>C, as shown in Figure</w:t>
      </w:r>
      <w:r w:rsidRPr="00EB386A">
        <w:rPr>
          <w:rFonts w:ascii="Times New Roman" w:hAnsi="Times New Roman" w:cs="Times New Roman"/>
          <w:szCs w:val="24"/>
          <w:lang w:val="en-GB"/>
        </w:rPr>
        <w:t> </w:t>
      </w:r>
      <w:r w:rsidRPr="00EB386A">
        <w:rPr>
          <w:szCs w:val="24"/>
          <w:lang w:val="en-GB"/>
        </w:rPr>
        <w:t>4.1.</w:t>
      </w:r>
      <w:r>
        <w:rPr>
          <w:szCs w:val="24"/>
          <w:lang w:val="en-GB"/>
        </w:rPr>
        <w:t xml:space="preserve"> </w:t>
      </w:r>
      <w:r w:rsidRPr="00EB386A">
        <w:rPr>
          <w:szCs w:val="24"/>
          <w:lang w:val="en-GB"/>
        </w:rPr>
        <w:t xml:space="preserve">For the freshly prepared </w:t>
      </w:r>
      <w:r w:rsidR="00E81D86">
        <w:rPr>
          <w:szCs w:val="24"/>
          <w:lang w:val="en-GB"/>
        </w:rPr>
        <w:t>NCs,</w:t>
      </w:r>
      <w:r w:rsidR="00E81D86" w:rsidRPr="00E81D86">
        <w:rPr>
          <w:szCs w:val="24"/>
          <w:lang w:val="en-GB"/>
        </w:rPr>
        <w:t xml:space="preserve"> </w:t>
      </w:r>
      <w:r w:rsidR="00E81D86">
        <w:rPr>
          <w:szCs w:val="24"/>
          <w:lang w:val="en-GB"/>
        </w:rPr>
        <w:t>a</w:t>
      </w:r>
      <w:r w:rsidR="00E81D86" w:rsidRPr="00A05585">
        <w:rPr>
          <w:szCs w:val="24"/>
          <w:lang w:val="en-GB"/>
        </w:rPr>
        <w:t>ll formulations yield NCs within the sub</w:t>
      </w:r>
      <w:r w:rsidR="00E81D86" w:rsidRPr="00A05585">
        <w:rPr>
          <w:szCs w:val="24"/>
          <w:lang w:val="en-GB"/>
        </w:rPr>
        <w:noBreakHyphen/>
        <w:t>250</w:t>
      </w:r>
      <w:r w:rsidR="00E81D86" w:rsidRPr="00A05585">
        <w:rPr>
          <w:rFonts w:ascii="Times New Roman" w:hAnsi="Times New Roman" w:cs="Times New Roman"/>
          <w:szCs w:val="24"/>
          <w:lang w:val="en-GB"/>
        </w:rPr>
        <w:t> </w:t>
      </w:r>
      <w:r w:rsidR="00E81D86" w:rsidRPr="00A05585">
        <w:rPr>
          <w:szCs w:val="24"/>
          <w:lang w:val="en-GB"/>
        </w:rPr>
        <w:t>nm range, with limited batch</w:t>
      </w:r>
      <w:r w:rsidR="00E81D86" w:rsidRPr="00A05585">
        <w:rPr>
          <w:szCs w:val="24"/>
          <w:lang w:val="en-GB"/>
        </w:rPr>
        <w:noBreakHyphen/>
        <w:t>to</w:t>
      </w:r>
      <w:r w:rsidR="00E81D86" w:rsidRPr="00A05585">
        <w:rPr>
          <w:szCs w:val="24"/>
          <w:lang w:val="en-GB"/>
        </w:rPr>
        <w:noBreakHyphen/>
        <w:t>batch variability</w:t>
      </w:r>
      <w:r w:rsidRPr="00EB386A">
        <w:rPr>
          <w:szCs w:val="24"/>
          <w:lang w:val="en-GB"/>
        </w:rPr>
        <w:t>. One</w:t>
      </w:r>
      <w:r w:rsidRPr="00EB386A">
        <w:rPr>
          <w:szCs w:val="24"/>
          <w:lang w:val="en-GB"/>
        </w:rPr>
        <w:noBreakHyphen/>
        <w:t>way ANOVA reveals no significant batch</w:t>
      </w:r>
      <w:r w:rsidRPr="00EB386A">
        <w:rPr>
          <w:szCs w:val="24"/>
          <w:lang w:val="en-GB"/>
        </w:rPr>
        <w:noBreakHyphen/>
        <w:t>to</w:t>
      </w:r>
      <w:r w:rsidRPr="00EB386A">
        <w:rPr>
          <w:szCs w:val="24"/>
          <w:lang w:val="en-GB"/>
        </w:rPr>
        <w:noBreakHyphen/>
        <w:t>batch differences for any formulation (APR</w:t>
      </w:r>
      <w:r w:rsidR="00E81D86">
        <w:rPr>
          <w:rFonts w:ascii="Times New Roman" w:hAnsi="Times New Roman" w:cs="Times New Roman"/>
          <w:szCs w:val="24"/>
          <w:lang w:val="en-GB"/>
        </w:rPr>
        <w:t>-</w:t>
      </w:r>
      <w:r w:rsidRPr="00EB386A">
        <w:rPr>
          <w:szCs w:val="24"/>
          <w:lang w:val="en-GB"/>
        </w:rPr>
        <w:t>Lut</w:t>
      </w:r>
      <w:r w:rsidRPr="00EB386A">
        <w:rPr>
          <w:rFonts w:ascii="Times New Roman" w:hAnsi="Times New Roman" w:cs="Times New Roman"/>
          <w:szCs w:val="24"/>
          <w:lang w:val="en-GB"/>
        </w:rPr>
        <w:t> </w:t>
      </w:r>
      <w:r w:rsidRPr="00EB386A">
        <w:rPr>
          <w:szCs w:val="24"/>
          <w:lang w:val="en-GB"/>
        </w:rPr>
        <w:t>NC: p</w:t>
      </w:r>
      <w:r w:rsidRPr="00EB386A">
        <w:rPr>
          <w:rFonts w:ascii="Times New Roman" w:hAnsi="Times New Roman" w:cs="Times New Roman"/>
          <w:szCs w:val="24"/>
          <w:lang w:val="en-GB"/>
        </w:rPr>
        <w:t> </w:t>
      </w:r>
      <w:r w:rsidRPr="00EB386A">
        <w:rPr>
          <w:szCs w:val="24"/>
          <w:lang w:val="en-GB"/>
        </w:rPr>
        <w:t>=</w:t>
      </w:r>
      <w:r w:rsidRPr="00EB386A">
        <w:rPr>
          <w:rFonts w:ascii="Times New Roman" w:hAnsi="Times New Roman" w:cs="Times New Roman"/>
          <w:szCs w:val="24"/>
          <w:lang w:val="en-GB"/>
        </w:rPr>
        <w:t> </w:t>
      </w:r>
      <w:r w:rsidRPr="00EB386A">
        <w:rPr>
          <w:szCs w:val="24"/>
          <w:lang w:val="en-GB"/>
        </w:rPr>
        <w:t>0.24; APR</w:t>
      </w:r>
      <w:r w:rsidR="00E81D86">
        <w:rPr>
          <w:rFonts w:ascii="Times New Roman" w:hAnsi="Times New Roman" w:cs="Times New Roman"/>
          <w:szCs w:val="24"/>
          <w:lang w:val="en-GB"/>
        </w:rPr>
        <w:t>-</w:t>
      </w:r>
      <w:r w:rsidRPr="00EB386A">
        <w:rPr>
          <w:szCs w:val="24"/>
          <w:lang w:val="en-GB"/>
        </w:rPr>
        <w:t>NaChol</w:t>
      </w:r>
      <w:r w:rsidRPr="00EB386A">
        <w:rPr>
          <w:rFonts w:ascii="Times New Roman" w:hAnsi="Times New Roman" w:cs="Times New Roman"/>
          <w:szCs w:val="24"/>
          <w:lang w:val="en-GB"/>
        </w:rPr>
        <w:t> </w:t>
      </w:r>
      <w:r w:rsidRPr="00EB386A">
        <w:rPr>
          <w:szCs w:val="24"/>
          <w:lang w:val="en-GB"/>
        </w:rPr>
        <w:t>NC: p</w:t>
      </w:r>
      <w:r w:rsidRPr="00EB386A">
        <w:rPr>
          <w:rFonts w:ascii="Times New Roman" w:hAnsi="Times New Roman" w:cs="Times New Roman"/>
          <w:szCs w:val="24"/>
          <w:lang w:val="en-GB"/>
        </w:rPr>
        <w:t> </w:t>
      </w:r>
      <w:r w:rsidRPr="00EB386A">
        <w:rPr>
          <w:szCs w:val="24"/>
          <w:lang w:val="en-GB"/>
        </w:rPr>
        <w:t>=</w:t>
      </w:r>
      <w:r w:rsidRPr="00EB386A">
        <w:rPr>
          <w:rFonts w:ascii="Times New Roman" w:hAnsi="Times New Roman" w:cs="Times New Roman"/>
          <w:szCs w:val="24"/>
          <w:lang w:val="en-GB"/>
        </w:rPr>
        <w:t> </w:t>
      </w:r>
      <w:r w:rsidRPr="00EB386A">
        <w:rPr>
          <w:szCs w:val="24"/>
          <w:lang w:val="en-GB"/>
        </w:rPr>
        <w:t>0.19; APR</w:t>
      </w:r>
      <w:r w:rsidR="00E81D86">
        <w:rPr>
          <w:szCs w:val="24"/>
          <w:lang w:val="en-GB"/>
        </w:rPr>
        <w:t>-</w:t>
      </w:r>
      <w:r w:rsidRPr="00EB386A">
        <w:rPr>
          <w:szCs w:val="24"/>
          <w:lang w:val="en-GB"/>
        </w:rPr>
        <w:t>Chit</w:t>
      </w:r>
      <w:r w:rsidRPr="00EB386A">
        <w:rPr>
          <w:szCs w:val="24"/>
          <w:lang w:val="en-GB"/>
        </w:rPr>
        <w:noBreakHyphen/>
        <w:t>NaChol</w:t>
      </w:r>
      <w:r w:rsidRPr="00EB386A">
        <w:rPr>
          <w:rFonts w:ascii="Times New Roman" w:hAnsi="Times New Roman" w:cs="Times New Roman"/>
          <w:szCs w:val="24"/>
          <w:lang w:val="en-GB"/>
        </w:rPr>
        <w:t> </w:t>
      </w:r>
      <w:r w:rsidRPr="00EB386A">
        <w:rPr>
          <w:szCs w:val="24"/>
          <w:lang w:val="en-GB"/>
        </w:rPr>
        <w:t>NC: p</w:t>
      </w:r>
      <w:r w:rsidRPr="00EB386A">
        <w:rPr>
          <w:rFonts w:ascii="Times New Roman" w:hAnsi="Times New Roman" w:cs="Times New Roman"/>
          <w:szCs w:val="24"/>
          <w:lang w:val="en-GB"/>
        </w:rPr>
        <w:t> </w:t>
      </w:r>
      <w:r w:rsidRPr="00EB386A">
        <w:rPr>
          <w:szCs w:val="24"/>
          <w:lang w:val="en-GB"/>
        </w:rPr>
        <w:t>=</w:t>
      </w:r>
      <w:r w:rsidRPr="00EB386A">
        <w:rPr>
          <w:rFonts w:ascii="Times New Roman" w:hAnsi="Times New Roman" w:cs="Times New Roman"/>
          <w:szCs w:val="24"/>
          <w:lang w:val="en-GB"/>
        </w:rPr>
        <w:t> </w:t>
      </w:r>
      <w:r w:rsidRPr="00EB386A">
        <w:rPr>
          <w:szCs w:val="24"/>
          <w:lang w:val="en-GB"/>
        </w:rPr>
        <w:t xml:space="preserve">0.71). </w:t>
      </w:r>
      <w:r w:rsidR="002D156B">
        <w:rPr>
          <w:szCs w:val="24"/>
          <w:lang w:val="en-GB"/>
        </w:rPr>
        <w:t xml:space="preserve">The </w:t>
      </w:r>
      <w:r w:rsidR="00A6295C">
        <w:rPr>
          <w:szCs w:val="24"/>
          <w:lang w:val="en-GB"/>
        </w:rPr>
        <w:t>mean</w:t>
      </w:r>
      <w:r w:rsidR="002D156B">
        <w:rPr>
          <w:szCs w:val="24"/>
          <w:lang w:val="en-GB"/>
        </w:rPr>
        <w:t xml:space="preserve"> </w:t>
      </w:r>
      <w:r w:rsidR="00E81D86" w:rsidRPr="00A05585">
        <w:rPr>
          <w:szCs w:val="24"/>
          <w:lang w:val="en-GB"/>
        </w:rPr>
        <w:t>PDI values for all formulations remain below 0.</w:t>
      </w:r>
      <w:r w:rsidR="00291F2D">
        <w:rPr>
          <w:szCs w:val="24"/>
          <w:lang w:val="en-GB"/>
        </w:rPr>
        <w:t>25</w:t>
      </w:r>
      <w:r w:rsidR="00E81D86" w:rsidRPr="00A05585">
        <w:rPr>
          <w:szCs w:val="24"/>
          <w:lang w:val="en-GB"/>
        </w:rPr>
        <w:t>, with APR</w:t>
      </w:r>
      <w:r w:rsidR="00E81D86" w:rsidRPr="00A05585">
        <w:rPr>
          <w:rFonts w:ascii="Times New Roman" w:hAnsi="Times New Roman" w:cs="Times New Roman"/>
          <w:szCs w:val="24"/>
          <w:lang w:val="en-GB"/>
        </w:rPr>
        <w:t> </w:t>
      </w:r>
      <w:r w:rsidR="00E81D86" w:rsidRPr="00A05585">
        <w:rPr>
          <w:szCs w:val="24"/>
          <w:lang w:val="en-GB"/>
        </w:rPr>
        <w:t>NaChol</w:t>
      </w:r>
      <w:r w:rsidR="00E81D86" w:rsidRPr="00A05585">
        <w:rPr>
          <w:rFonts w:ascii="Times New Roman" w:hAnsi="Times New Roman" w:cs="Times New Roman"/>
          <w:szCs w:val="24"/>
          <w:lang w:val="en-GB"/>
        </w:rPr>
        <w:t> </w:t>
      </w:r>
      <w:r w:rsidR="00E81D86" w:rsidRPr="00A05585">
        <w:rPr>
          <w:szCs w:val="24"/>
          <w:lang w:val="en-GB"/>
        </w:rPr>
        <w:t>NCs showing the lowest value, consistent with their smaller particle size</w:t>
      </w:r>
      <w:r w:rsidR="00E81D86">
        <w:rPr>
          <w:szCs w:val="24"/>
          <w:lang w:val="en-GB"/>
        </w:rPr>
        <w:t xml:space="preserve">. </w:t>
      </w:r>
      <w:r w:rsidR="00A05585" w:rsidRPr="00A05585">
        <w:rPr>
          <w:szCs w:val="24"/>
          <w:lang w:val="en-GB"/>
        </w:rPr>
        <w:t>Overall, all three formulations demonstrate highly comparable particle</w:t>
      </w:r>
      <w:r w:rsidR="00A05585" w:rsidRPr="00A05585">
        <w:rPr>
          <w:szCs w:val="24"/>
          <w:lang w:val="en-GB"/>
        </w:rPr>
        <w:noBreakHyphen/>
        <w:t>size profiles across batches.</w:t>
      </w:r>
      <w:r w:rsidR="00E81D86">
        <w:rPr>
          <w:szCs w:val="24"/>
          <w:lang w:val="en-GB"/>
        </w:rPr>
        <w:t xml:space="preserve"> </w:t>
      </w:r>
      <w:r w:rsidR="002E50F1" w:rsidRPr="002E50F1">
        <w:rPr>
          <w:szCs w:val="24"/>
          <w:lang w:val="en-GB"/>
        </w:rPr>
        <w:t>After one month of storage at 4</w:t>
      </w:r>
      <w:r w:rsidR="002E50F1" w:rsidRPr="002E50F1">
        <w:rPr>
          <w:rFonts w:ascii="Times New Roman" w:hAnsi="Times New Roman" w:cs="Times New Roman"/>
          <w:szCs w:val="24"/>
          <w:lang w:val="en-GB"/>
        </w:rPr>
        <w:t> </w:t>
      </w:r>
      <w:r w:rsidR="002E50F1" w:rsidRPr="002E50F1">
        <w:rPr>
          <w:rFonts w:cs="UGent Panno Text"/>
          <w:szCs w:val="24"/>
          <w:lang w:val="en-GB"/>
        </w:rPr>
        <w:t>°</w:t>
      </w:r>
      <w:r w:rsidR="002E50F1" w:rsidRPr="002E50F1">
        <w:rPr>
          <w:szCs w:val="24"/>
          <w:lang w:val="en-GB"/>
        </w:rPr>
        <w:t xml:space="preserve">C, </w:t>
      </w:r>
      <w:r w:rsidR="00C04436" w:rsidRPr="002E50F1">
        <w:rPr>
          <w:szCs w:val="24"/>
          <w:lang w:val="en-GB"/>
        </w:rPr>
        <w:t xml:space="preserve">a clear increase in particle size </w:t>
      </w:r>
      <w:r w:rsidR="00C04436">
        <w:rPr>
          <w:szCs w:val="24"/>
          <w:lang w:val="en-GB"/>
        </w:rPr>
        <w:t xml:space="preserve">is observed for </w:t>
      </w:r>
      <w:r w:rsidR="002E50F1" w:rsidRPr="002E50F1">
        <w:rPr>
          <w:szCs w:val="24"/>
          <w:lang w:val="en-GB"/>
        </w:rPr>
        <w:t>APR</w:t>
      </w:r>
      <w:r w:rsidR="002E50F1" w:rsidRPr="002E50F1">
        <w:rPr>
          <w:szCs w:val="24"/>
          <w:lang w:val="en-GB"/>
        </w:rPr>
        <w:noBreakHyphen/>
        <w:t>NaChol</w:t>
      </w:r>
      <w:r w:rsidR="002E50F1" w:rsidRPr="002E50F1">
        <w:rPr>
          <w:rFonts w:ascii="Times New Roman" w:hAnsi="Times New Roman" w:cs="Times New Roman"/>
          <w:szCs w:val="24"/>
          <w:lang w:val="en-GB"/>
        </w:rPr>
        <w:t> </w:t>
      </w:r>
      <w:r w:rsidR="002E50F1" w:rsidRPr="002E50F1">
        <w:rPr>
          <w:szCs w:val="24"/>
          <w:lang w:val="en-GB"/>
        </w:rPr>
        <w:t xml:space="preserve">NCs and </w:t>
      </w:r>
      <w:r w:rsidR="00C04436">
        <w:rPr>
          <w:szCs w:val="24"/>
          <w:lang w:val="en-GB"/>
        </w:rPr>
        <w:t>to lower extent for</w:t>
      </w:r>
      <w:r w:rsidR="00C04436" w:rsidRPr="002E50F1">
        <w:rPr>
          <w:szCs w:val="24"/>
          <w:lang w:val="en-GB"/>
        </w:rPr>
        <w:t xml:space="preserve"> </w:t>
      </w:r>
      <w:r w:rsidR="002E50F1" w:rsidRPr="002E50F1">
        <w:rPr>
          <w:szCs w:val="24"/>
          <w:lang w:val="en-GB"/>
        </w:rPr>
        <w:t>APR</w:t>
      </w:r>
      <w:r w:rsidR="002E50F1" w:rsidRPr="002E50F1">
        <w:rPr>
          <w:szCs w:val="24"/>
          <w:lang w:val="en-GB"/>
        </w:rPr>
        <w:noBreakHyphen/>
        <w:t>Chit</w:t>
      </w:r>
      <w:r w:rsidR="002E50F1" w:rsidRPr="002E50F1">
        <w:rPr>
          <w:szCs w:val="24"/>
          <w:lang w:val="en-GB"/>
        </w:rPr>
        <w:noBreakHyphen/>
        <w:t>NaChol</w:t>
      </w:r>
      <w:r w:rsidR="002E50F1" w:rsidRPr="002E50F1">
        <w:rPr>
          <w:rFonts w:ascii="Times New Roman" w:hAnsi="Times New Roman" w:cs="Times New Roman"/>
          <w:szCs w:val="24"/>
          <w:lang w:val="en-GB"/>
        </w:rPr>
        <w:t> </w:t>
      </w:r>
      <w:r w:rsidR="002E50F1" w:rsidRPr="002E50F1">
        <w:rPr>
          <w:szCs w:val="24"/>
          <w:lang w:val="en-GB"/>
        </w:rPr>
        <w:t>NCs</w:t>
      </w:r>
      <w:r w:rsidR="00C04436">
        <w:rPr>
          <w:szCs w:val="24"/>
          <w:lang w:val="en-GB"/>
        </w:rPr>
        <w:t>, while</w:t>
      </w:r>
      <w:r w:rsidR="002E50F1" w:rsidRPr="00E81D86">
        <w:rPr>
          <w:szCs w:val="24"/>
          <w:lang w:val="en-GB"/>
        </w:rPr>
        <w:t xml:space="preserve"> APR</w:t>
      </w:r>
      <w:r w:rsidR="002E50F1">
        <w:rPr>
          <w:szCs w:val="24"/>
          <w:lang w:val="en-GB"/>
        </w:rPr>
        <w:t>-</w:t>
      </w:r>
      <w:r w:rsidR="002E50F1" w:rsidRPr="00E81D86">
        <w:rPr>
          <w:szCs w:val="24"/>
          <w:lang w:val="en-GB"/>
        </w:rPr>
        <w:t>Lut</w:t>
      </w:r>
      <w:r w:rsidR="002E50F1" w:rsidRPr="00E81D86">
        <w:rPr>
          <w:rFonts w:ascii="Times New Roman" w:hAnsi="Times New Roman" w:cs="Times New Roman"/>
          <w:szCs w:val="24"/>
          <w:lang w:val="en-GB"/>
        </w:rPr>
        <w:t> </w:t>
      </w:r>
      <w:r w:rsidR="002E50F1" w:rsidRPr="00E81D86">
        <w:rPr>
          <w:szCs w:val="24"/>
          <w:lang w:val="en-GB"/>
        </w:rPr>
        <w:t>NCs remain highly stable, with particle size changing only marginally</w:t>
      </w:r>
      <w:r w:rsidR="002E50F1">
        <w:rPr>
          <w:szCs w:val="24"/>
          <w:lang w:val="en-GB"/>
        </w:rPr>
        <w:t>.</w:t>
      </w:r>
      <w:r w:rsidR="002E50F1" w:rsidRPr="002E50F1">
        <w:rPr>
          <w:szCs w:val="24"/>
          <w:lang w:val="en-GB"/>
        </w:rPr>
        <w:t xml:space="preserve"> </w:t>
      </w:r>
      <w:r w:rsidR="00291F2D">
        <w:rPr>
          <w:szCs w:val="24"/>
          <w:lang w:val="en-GB"/>
        </w:rPr>
        <w:t>Except for APR-Chit-NaChol NCs, t</w:t>
      </w:r>
      <w:r w:rsidR="009E114B" w:rsidRPr="009E114B">
        <w:rPr>
          <w:szCs w:val="24"/>
          <w:lang w:val="en-GB"/>
        </w:rPr>
        <w:t xml:space="preserve">he </w:t>
      </w:r>
      <w:r w:rsidR="00A6295C">
        <w:rPr>
          <w:szCs w:val="24"/>
          <w:lang w:val="en-GB"/>
        </w:rPr>
        <w:t>mean</w:t>
      </w:r>
      <w:r w:rsidR="009E114B">
        <w:rPr>
          <w:szCs w:val="24"/>
          <w:lang w:val="en-GB"/>
        </w:rPr>
        <w:t xml:space="preserve"> </w:t>
      </w:r>
      <w:r w:rsidR="009E114B" w:rsidRPr="009E114B">
        <w:rPr>
          <w:szCs w:val="24"/>
          <w:lang w:val="en-GB"/>
        </w:rPr>
        <w:t>PDI values show a</w:t>
      </w:r>
      <w:r w:rsidR="003842D9">
        <w:rPr>
          <w:szCs w:val="24"/>
          <w:lang w:val="en-GB"/>
        </w:rPr>
        <w:t>n</w:t>
      </w:r>
      <w:r w:rsidR="009E114B" w:rsidRPr="009E114B">
        <w:rPr>
          <w:szCs w:val="24"/>
          <w:lang w:val="en-GB"/>
        </w:rPr>
        <w:t xml:space="preserve"> increase after storage, with APR</w:t>
      </w:r>
      <w:r w:rsidR="009E114B" w:rsidRPr="009E114B">
        <w:rPr>
          <w:szCs w:val="24"/>
          <w:lang w:val="en-GB"/>
        </w:rPr>
        <w:noBreakHyphen/>
        <w:t>NaChol</w:t>
      </w:r>
      <w:r w:rsidR="009E114B" w:rsidRPr="009E114B">
        <w:rPr>
          <w:rFonts w:ascii="Times New Roman" w:hAnsi="Times New Roman" w:cs="Times New Roman"/>
          <w:szCs w:val="24"/>
          <w:lang w:val="en-GB"/>
        </w:rPr>
        <w:t> </w:t>
      </w:r>
      <w:r w:rsidR="009E114B" w:rsidRPr="009E114B">
        <w:rPr>
          <w:szCs w:val="24"/>
          <w:lang w:val="en-GB"/>
        </w:rPr>
        <w:t>NCs exhibiting the highest value of approximately 0.3.</w:t>
      </w:r>
      <w:r w:rsidR="002E50F1">
        <w:rPr>
          <w:szCs w:val="24"/>
          <w:lang w:val="en-GB"/>
        </w:rPr>
        <w:t xml:space="preserve"> </w:t>
      </w:r>
      <w:r w:rsidR="002E50F1" w:rsidRPr="002E50F1">
        <w:rPr>
          <w:szCs w:val="24"/>
          <w:lang w:val="en-GB"/>
        </w:rPr>
        <w:t>An unpaired t</w:t>
      </w:r>
      <w:r w:rsidR="002E50F1" w:rsidRPr="002E50F1">
        <w:rPr>
          <w:szCs w:val="24"/>
          <w:lang w:val="en-GB"/>
        </w:rPr>
        <w:noBreakHyphen/>
        <w:t xml:space="preserve">test </w:t>
      </w:r>
      <w:r w:rsidR="002E50F1">
        <w:rPr>
          <w:szCs w:val="24"/>
          <w:lang w:val="en-GB"/>
        </w:rPr>
        <w:t>is</w:t>
      </w:r>
      <w:r w:rsidR="002E50F1" w:rsidRPr="002E50F1">
        <w:rPr>
          <w:szCs w:val="24"/>
          <w:lang w:val="en-GB"/>
        </w:rPr>
        <w:t xml:space="preserve"> performed to compare the mean particle sizes of each NC formulation in their fresh state and after one month of storage, revealing a significant increase for APR</w:t>
      </w:r>
      <w:r w:rsidR="002E50F1" w:rsidRPr="002E50F1">
        <w:rPr>
          <w:szCs w:val="24"/>
          <w:lang w:val="en-GB"/>
        </w:rPr>
        <w:noBreakHyphen/>
        <w:t>NaChol</w:t>
      </w:r>
      <w:r w:rsidR="002E50F1" w:rsidRPr="002E50F1">
        <w:rPr>
          <w:rFonts w:ascii="Times New Roman" w:hAnsi="Times New Roman" w:cs="Times New Roman"/>
          <w:szCs w:val="24"/>
          <w:lang w:val="en-GB"/>
        </w:rPr>
        <w:t> </w:t>
      </w:r>
      <w:r w:rsidR="002E50F1" w:rsidRPr="002E50F1">
        <w:rPr>
          <w:szCs w:val="24"/>
          <w:lang w:val="en-GB"/>
        </w:rPr>
        <w:t>NCs (</w:t>
      </w:r>
      <w:r w:rsidR="00B1004D">
        <w:rPr>
          <w:color w:val="000000"/>
          <w:lang w:val="en-GB"/>
        </w:rPr>
        <w:t>p</w:t>
      </w:r>
      <w:r w:rsidR="00B1004D" w:rsidRPr="00B1004D">
        <w:rPr>
          <w:rFonts w:ascii="Times New Roman" w:hAnsi="Times New Roman" w:cs="Times New Roman"/>
          <w:color w:val="000000"/>
          <w:lang w:val="en-GB"/>
        </w:rPr>
        <w:t> </w:t>
      </w:r>
      <w:r w:rsidR="00B1004D" w:rsidRPr="00B1004D">
        <w:rPr>
          <w:color w:val="000000"/>
          <w:lang w:val="en-GB"/>
        </w:rPr>
        <w:t>&lt;</w:t>
      </w:r>
      <w:r w:rsidR="00B1004D" w:rsidRPr="00B1004D">
        <w:rPr>
          <w:rFonts w:ascii="Times New Roman" w:hAnsi="Times New Roman" w:cs="Times New Roman"/>
          <w:color w:val="000000"/>
          <w:lang w:val="en-GB"/>
        </w:rPr>
        <w:t> </w:t>
      </w:r>
      <w:r w:rsidR="00B1004D" w:rsidRPr="00B1004D">
        <w:rPr>
          <w:color w:val="000000"/>
          <w:lang w:val="en-GB"/>
        </w:rPr>
        <w:t>0.05</w:t>
      </w:r>
      <w:r w:rsidR="002E50F1" w:rsidRPr="002E50F1">
        <w:rPr>
          <w:szCs w:val="24"/>
          <w:lang w:val="en-GB"/>
        </w:rPr>
        <w:t>)</w:t>
      </w:r>
      <w:r w:rsidR="00B1004D">
        <w:rPr>
          <w:szCs w:val="24"/>
          <w:lang w:val="en-GB"/>
        </w:rPr>
        <w:t xml:space="preserve">, </w:t>
      </w:r>
      <w:r w:rsidR="002E50F1" w:rsidRPr="002E50F1">
        <w:rPr>
          <w:szCs w:val="24"/>
          <w:lang w:val="en-GB"/>
        </w:rPr>
        <w:t>whereas no significant difference was observed for APR</w:t>
      </w:r>
      <w:r w:rsidR="002E50F1" w:rsidRPr="002E50F1">
        <w:rPr>
          <w:szCs w:val="24"/>
          <w:lang w:val="en-GB"/>
        </w:rPr>
        <w:noBreakHyphen/>
        <w:t>Lut</w:t>
      </w:r>
      <w:r w:rsidR="002E50F1" w:rsidRPr="002E50F1">
        <w:rPr>
          <w:rFonts w:ascii="Times New Roman" w:hAnsi="Times New Roman" w:cs="Times New Roman"/>
          <w:szCs w:val="24"/>
          <w:lang w:val="en-GB"/>
        </w:rPr>
        <w:t> </w:t>
      </w:r>
      <w:r w:rsidR="002E50F1" w:rsidRPr="002E50F1">
        <w:rPr>
          <w:szCs w:val="24"/>
          <w:lang w:val="en-GB"/>
        </w:rPr>
        <w:t>NCs (p</w:t>
      </w:r>
      <w:r w:rsidR="002E50F1" w:rsidRPr="002E50F1">
        <w:rPr>
          <w:rFonts w:ascii="Times New Roman" w:hAnsi="Times New Roman" w:cs="Times New Roman"/>
          <w:szCs w:val="24"/>
          <w:lang w:val="en-GB"/>
        </w:rPr>
        <w:t> </w:t>
      </w:r>
      <w:r w:rsidR="002E50F1" w:rsidRPr="002E50F1">
        <w:rPr>
          <w:szCs w:val="24"/>
          <w:lang w:val="en-GB"/>
        </w:rPr>
        <w:t>=</w:t>
      </w:r>
      <w:r w:rsidR="002E50F1" w:rsidRPr="002E50F1">
        <w:rPr>
          <w:rFonts w:ascii="Times New Roman" w:hAnsi="Times New Roman" w:cs="Times New Roman"/>
          <w:szCs w:val="24"/>
          <w:lang w:val="en-GB"/>
        </w:rPr>
        <w:t> </w:t>
      </w:r>
      <w:r w:rsidR="002E50F1" w:rsidRPr="002E50F1">
        <w:rPr>
          <w:szCs w:val="24"/>
          <w:lang w:val="en-GB"/>
        </w:rPr>
        <w:t>0.</w:t>
      </w:r>
      <w:r w:rsidR="003F72CA">
        <w:rPr>
          <w:szCs w:val="24"/>
          <w:lang w:val="en-GB"/>
        </w:rPr>
        <w:t>86</w:t>
      </w:r>
      <w:r w:rsidR="002E50F1" w:rsidRPr="002E50F1">
        <w:rPr>
          <w:szCs w:val="24"/>
          <w:lang w:val="en-GB"/>
        </w:rPr>
        <w:t>)</w:t>
      </w:r>
      <w:r w:rsidR="00B1004D">
        <w:rPr>
          <w:szCs w:val="24"/>
          <w:lang w:val="en-GB"/>
        </w:rPr>
        <w:t xml:space="preserve"> and </w:t>
      </w:r>
      <w:r w:rsidR="00B1004D" w:rsidRPr="002E50F1">
        <w:rPr>
          <w:szCs w:val="24"/>
          <w:lang w:val="en-GB"/>
        </w:rPr>
        <w:t>APR</w:t>
      </w:r>
      <w:r w:rsidR="00B1004D" w:rsidRPr="002E50F1">
        <w:rPr>
          <w:szCs w:val="24"/>
          <w:lang w:val="en-GB"/>
        </w:rPr>
        <w:noBreakHyphen/>
        <w:t>Chit</w:t>
      </w:r>
      <w:r w:rsidR="00B1004D" w:rsidRPr="002E50F1">
        <w:rPr>
          <w:szCs w:val="24"/>
          <w:lang w:val="en-GB"/>
        </w:rPr>
        <w:noBreakHyphen/>
        <w:t>NaChol</w:t>
      </w:r>
      <w:r w:rsidR="00B1004D" w:rsidRPr="002E50F1">
        <w:rPr>
          <w:rFonts w:ascii="Times New Roman" w:hAnsi="Times New Roman" w:cs="Times New Roman"/>
          <w:szCs w:val="24"/>
          <w:lang w:val="en-GB"/>
        </w:rPr>
        <w:t> </w:t>
      </w:r>
      <w:r w:rsidR="00B1004D" w:rsidRPr="002E50F1">
        <w:rPr>
          <w:szCs w:val="24"/>
          <w:lang w:val="en-GB"/>
        </w:rPr>
        <w:t>NCs (p</w:t>
      </w:r>
      <w:r w:rsidR="00B1004D" w:rsidRPr="002E50F1">
        <w:rPr>
          <w:rFonts w:ascii="Times New Roman" w:hAnsi="Times New Roman" w:cs="Times New Roman"/>
          <w:szCs w:val="24"/>
          <w:lang w:val="en-GB"/>
        </w:rPr>
        <w:t> </w:t>
      </w:r>
      <w:r w:rsidR="00B1004D" w:rsidRPr="002E50F1">
        <w:rPr>
          <w:szCs w:val="24"/>
          <w:lang w:val="en-GB"/>
        </w:rPr>
        <w:t>=</w:t>
      </w:r>
      <w:r w:rsidR="00B1004D" w:rsidRPr="002E50F1">
        <w:rPr>
          <w:rFonts w:ascii="Times New Roman" w:hAnsi="Times New Roman" w:cs="Times New Roman"/>
          <w:szCs w:val="24"/>
          <w:lang w:val="en-GB"/>
        </w:rPr>
        <w:t> </w:t>
      </w:r>
      <w:r w:rsidR="00B1004D" w:rsidRPr="002E50F1">
        <w:rPr>
          <w:szCs w:val="24"/>
          <w:lang w:val="en-GB"/>
        </w:rPr>
        <w:t>0.</w:t>
      </w:r>
      <w:r w:rsidR="003F72CA">
        <w:rPr>
          <w:szCs w:val="24"/>
          <w:lang w:val="en-GB"/>
        </w:rPr>
        <w:t>28</w:t>
      </w:r>
      <w:r w:rsidR="00B1004D" w:rsidRPr="002E50F1">
        <w:rPr>
          <w:szCs w:val="24"/>
          <w:lang w:val="en-GB"/>
        </w:rPr>
        <w:t>)</w:t>
      </w:r>
      <w:r w:rsidR="00B1004D">
        <w:rPr>
          <w:szCs w:val="24"/>
          <w:lang w:val="en-GB"/>
        </w:rPr>
        <w:t>.</w:t>
      </w:r>
    </w:p>
    <w:p w14:paraId="58CD99CF" w14:textId="3120ACA2" w:rsidR="00F4426F" w:rsidRDefault="00E368B2" w:rsidP="00E81D86">
      <w:pPr>
        <w:spacing w:after="120" w:line="360" w:lineRule="auto"/>
        <w:rPr>
          <w:szCs w:val="24"/>
          <w:lang w:val="en-GB"/>
        </w:rPr>
      </w:pPr>
      <w:r>
        <w:rPr>
          <w:noProof/>
        </w:rPr>
        <w:drawing>
          <wp:inline distT="0" distB="0" distL="0" distR="0" wp14:anchorId="4D8B9499" wp14:editId="34234406">
            <wp:extent cx="6033770" cy="2844000"/>
            <wp:effectExtent l="0" t="0" r="5080" b="13970"/>
            <wp:docPr id="1584084116" name="Grafiek 1">
              <a:extLst xmlns:a="http://schemas.openxmlformats.org/drawingml/2006/main">
                <a:ext uri="{FF2B5EF4-FFF2-40B4-BE49-F238E27FC236}">
                  <a16:creationId xmlns:a16="http://schemas.microsoft.com/office/drawing/2014/main" id="{AFDEDC71-882C-4881-B87A-40A292FDCC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8EC4B5" w14:textId="14810C74" w:rsidR="001422D4" w:rsidRDefault="001422D4" w:rsidP="00A95AF9">
      <w:pPr>
        <w:spacing w:line="360" w:lineRule="auto"/>
        <w:rPr>
          <w:b/>
          <w:bCs/>
          <w:szCs w:val="24"/>
          <w:lang w:val="en-GB"/>
        </w:rPr>
      </w:pPr>
      <w:r w:rsidRPr="00625604">
        <w:rPr>
          <w:b/>
          <w:bCs/>
          <w:szCs w:val="24"/>
          <w:lang w:val="en-GB"/>
        </w:rPr>
        <w:t xml:space="preserve">Figure </w:t>
      </w:r>
      <w:r w:rsidR="004749AB">
        <w:rPr>
          <w:b/>
          <w:bCs/>
          <w:szCs w:val="24"/>
          <w:lang w:val="en-GB"/>
        </w:rPr>
        <w:t>4.1</w:t>
      </w:r>
      <w:r w:rsidRPr="00625604">
        <w:rPr>
          <w:b/>
          <w:bCs/>
          <w:szCs w:val="24"/>
          <w:lang w:val="en-GB"/>
        </w:rPr>
        <w:t xml:space="preserve">. </w:t>
      </w:r>
      <w:r w:rsidR="00EB386A" w:rsidRPr="00EB386A">
        <w:rPr>
          <w:b/>
          <w:bCs/>
          <w:szCs w:val="24"/>
          <w:lang w:val="en-GB"/>
        </w:rPr>
        <w:t xml:space="preserve">Mean particle size of three </w:t>
      </w:r>
      <w:r w:rsidR="00E81D86">
        <w:rPr>
          <w:b/>
          <w:bCs/>
          <w:szCs w:val="24"/>
          <w:lang w:val="en-GB"/>
        </w:rPr>
        <w:t>APR NC</w:t>
      </w:r>
      <w:r w:rsidR="00EB386A" w:rsidRPr="00EB386A">
        <w:rPr>
          <w:b/>
          <w:bCs/>
          <w:szCs w:val="24"/>
          <w:lang w:val="en-GB"/>
        </w:rPr>
        <w:t xml:space="preserve"> formulations measured across three independently prepared batches. Each formulation is shown both freshly prepared and after one month of storage at 4</w:t>
      </w:r>
      <w:r w:rsidR="00EB386A" w:rsidRPr="00EB386A">
        <w:rPr>
          <w:rFonts w:ascii="Times New Roman" w:hAnsi="Times New Roman" w:cs="Times New Roman"/>
          <w:b/>
          <w:bCs/>
          <w:szCs w:val="24"/>
          <w:lang w:val="en-GB"/>
        </w:rPr>
        <w:t> </w:t>
      </w:r>
      <w:r w:rsidR="00EB386A" w:rsidRPr="00EB386A">
        <w:rPr>
          <w:rFonts w:cs="UGent Panno Text"/>
          <w:b/>
          <w:bCs/>
          <w:szCs w:val="24"/>
          <w:lang w:val="en-GB"/>
        </w:rPr>
        <w:t>°</w:t>
      </w:r>
      <w:r w:rsidR="00EB386A" w:rsidRPr="00EB386A">
        <w:rPr>
          <w:b/>
          <w:bCs/>
          <w:szCs w:val="24"/>
          <w:lang w:val="en-GB"/>
        </w:rPr>
        <w:t>C. Bars represent the mean particle size</w:t>
      </w:r>
      <w:r w:rsidR="00EB386A" w:rsidRPr="00EB386A">
        <w:rPr>
          <w:rFonts w:ascii="Times New Roman" w:hAnsi="Times New Roman" w:cs="Times New Roman"/>
          <w:b/>
          <w:bCs/>
          <w:szCs w:val="24"/>
          <w:lang w:val="en-GB"/>
        </w:rPr>
        <w:t> </w:t>
      </w:r>
      <w:r w:rsidR="00EB386A" w:rsidRPr="00EB386A">
        <w:rPr>
          <w:rFonts w:cs="UGent Panno Text"/>
          <w:b/>
          <w:bCs/>
          <w:szCs w:val="24"/>
          <w:lang w:val="en-GB"/>
        </w:rPr>
        <w:t>±</w:t>
      </w:r>
      <w:r w:rsidR="00EB386A" w:rsidRPr="00094754">
        <w:rPr>
          <w:rFonts w:ascii="Times New Roman" w:hAnsi="Times New Roman" w:cs="Times New Roman"/>
          <w:b/>
          <w:bCs/>
          <w:szCs w:val="24"/>
          <w:lang w:val="en-GB"/>
        </w:rPr>
        <w:t> </w:t>
      </w:r>
      <w:r w:rsidR="00094754" w:rsidRPr="00094754">
        <w:rPr>
          <w:rFonts w:cs="Times New Roman"/>
          <w:b/>
          <w:bCs/>
          <w:szCs w:val="24"/>
          <w:lang w:val="en-GB"/>
        </w:rPr>
        <w:t>SD</w:t>
      </w:r>
      <w:r w:rsidR="00EB386A" w:rsidRPr="00094754">
        <w:rPr>
          <w:b/>
          <w:bCs/>
          <w:szCs w:val="24"/>
          <w:lang w:val="en-GB"/>
        </w:rPr>
        <w:t xml:space="preserve"> (n</w:t>
      </w:r>
      <w:r w:rsidR="00EB386A" w:rsidRPr="00094754">
        <w:rPr>
          <w:rFonts w:ascii="Times New Roman" w:hAnsi="Times New Roman" w:cs="Times New Roman"/>
          <w:b/>
          <w:bCs/>
          <w:szCs w:val="24"/>
          <w:lang w:val="en-GB"/>
        </w:rPr>
        <w:t> </w:t>
      </w:r>
      <w:r w:rsidR="00EB386A" w:rsidRPr="00094754">
        <w:rPr>
          <w:b/>
          <w:bCs/>
          <w:szCs w:val="24"/>
          <w:lang w:val="en-GB"/>
        </w:rPr>
        <w:t>=</w:t>
      </w:r>
      <w:r w:rsidR="00EB386A" w:rsidRPr="00094754">
        <w:rPr>
          <w:rFonts w:ascii="Times New Roman" w:hAnsi="Times New Roman" w:cs="Times New Roman"/>
          <w:b/>
          <w:bCs/>
          <w:szCs w:val="24"/>
          <w:lang w:val="en-GB"/>
        </w:rPr>
        <w:t> </w:t>
      </w:r>
      <w:r w:rsidR="00EB386A" w:rsidRPr="00094754">
        <w:rPr>
          <w:b/>
          <w:bCs/>
          <w:szCs w:val="24"/>
          <w:lang w:val="en-GB"/>
        </w:rPr>
        <w:t>3) determined</w:t>
      </w:r>
      <w:r w:rsidR="00EB386A" w:rsidRPr="00EB386A">
        <w:rPr>
          <w:b/>
          <w:bCs/>
          <w:szCs w:val="24"/>
          <w:lang w:val="en-GB"/>
        </w:rPr>
        <w:t xml:space="preserve"> by DLS using number</w:t>
      </w:r>
      <w:r w:rsidR="00EB386A" w:rsidRPr="00EB386A">
        <w:rPr>
          <w:b/>
          <w:bCs/>
          <w:szCs w:val="24"/>
          <w:lang w:val="en-GB"/>
        </w:rPr>
        <w:noBreakHyphen/>
        <w:t xml:space="preserve">based distribution analysis. The orange line represents the corresponding mean PDI </w:t>
      </w:r>
      <w:r w:rsidR="00EB386A" w:rsidRPr="00094754">
        <w:rPr>
          <w:b/>
          <w:bCs/>
          <w:szCs w:val="24"/>
          <w:lang w:val="en-GB"/>
        </w:rPr>
        <w:t>values</w:t>
      </w:r>
      <w:r w:rsidR="002E50F1" w:rsidRPr="00094754">
        <w:rPr>
          <w:b/>
          <w:bCs/>
          <w:szCs w:val="24"/>
          <w:lang w:val="en-GB"/>
        </w:rPr>
        <w:t xml:space="preserve"> (</w:t>
      </w:r>
      <w:r w:rsidR="002E50F1" w:rsidRPr="00EB386A">
        <w:rPr>
          <w:b/>
          <w:bCs/>
          <w:szCs w:val="24"/>
          <w:lang w:val="en-GB"/>
        </w:rPr>
        <w:t>n</w:t>
      </w:r>
      <w:r w:rsidR="002E50F1" w:rsidRPr="00EB386A">
        <w:rPr>
          <w:rFonts w:ascii="Times New Roman" w:hAnsi="Times New Roman" w:cs="Times New Roman"/>
          <w:b/>
          <w:bCs/>
          <w:szCs w:val="24"/>
          <w:lang w:val="en-GB"/>
        </w:rPr>
        <w:t> </w:t>
      </w:r>
      <w:r w:rsidR="002E50F1" w:rsidRPr="00EB386A">
        <w:rPr>
          <w:b/>
          <w:bCs/>
          <w:szCs w:val="24"/>
          <w:lang w:val="en-GB"/>
        </w:rPr>
        <w:t>=</w:t>
      </w:r>
      <w:r w:rsidR="002E50F1" w:rsidRPr="00EB386A">
        <w:rPr>
          <w:rFonts w:ascii="Times New Roman" w:hAnsi="Times New Roman" w:cs="Times New Roman"/>
          <w:b/>
          <w:bCs/>
          <w:szCs w:val="24"/>
          <w:lang w:val="en-GB"/>
        </w:rPr>
        <w:t> </w:t>
      </w:r>
      <w:r w:rsidR="002E50F1" w:rsidRPr="00EB386A">
        <w:rPr>
          <w:b/>
          <w:bCs/>
          <w:szCs w:val="24"/>
          <w:lang w:val="en-GB"/>
        </w:rPr>
        <w:t xml:space="preserve">3) </w:t>
      </w:r>
      <w:r w:rsidR="00EB386A" w:rsidRPr="00EB386A">
        <w:rPr>
          <w:b/>
          <w:bCs/>
          <w:szCs w:val="24"/>
          <w:lang w:val="en-GB"/>
        </w:rPr>
        <w:t>for each formulation.</w:t>
      </w:r>
    </w:p>
    <w:p w14:paraId="5CB22080" w14:textId="3DE872FF" w:rsidR="000975B8" w:rsidRDefault="000975B8" w:rsidP="00A95AF9">
      <w:pPr>
        <w:pStyle w:val="Kop2"/>
        <w:spacing w:before="0" w:line="360" w:lineRule="auto"/>
        <w:ind w:left="578" w:hanging="578"/>
        <w:rPr>
          <w:color w:val="auto"/>
          <w:lang w:val="en-GB"/>
        </w:rPr>
      </w:pPr>
      <w:bookmarkStart w:id="84" w:name="_Toc229495062"/>
      <w:bookmarkStart w:id="85" w:name="_Toc230361253"/>
      <w:r w:rsidRPr="000975B8">
        <w:rPr>
          <w:color w:val="auto"/>
          <w:lang w:val="en-GB"/>
        </w:rPr>
        <w:lastRenderedPageBreak/>
        <w:t>Z</w:t>
      </w:r>
      <w:r>
        <w:rPr>
          <w:color w:val="auto"/>
          <w:lang w:val="en-GB"/>
        </w:rPr>
        <w:t>ETA POTENTIAL ANALYSIS BY ELECTROPHORETIC LIGHT SCATTERING</w:t>
      </w:r>
      <w:bookmarkEnd w:id="84"/>
      <w:bookmarkEnd w:id="85"/>
    </w:p>
    <w:p w14:paraId="3369E043" w14:textId="4B3B6DB4" w:rsidR="005D6D58" w:rsidRDefault="00A05585" w:rsidP="005D6D58">
      <w:pPr>
        <w:spacing w:after="80" w:line="360" w:lineRule="auto"/>
        <w:ind w:firstLine="578"/>
        <w:rPr>
          <w:color w:val="000000"/>
          <w:lang w:val="en-GB"/>
        </w:rPr>
      </w:pPr>
      <w:r w:rsidRPr="00A05585">
        <w:rPr>
          <w:szCs w:val="24"/>
          <w:lang w:val="en-GB"/>
        </w:rPr>
        <w:t xml:space="preserve">The </w:t>
      </w:r>
      <w:r w:rsidR="00094754">
        <w:rPr>
          <w:szCs w:val="24"/>
          <w:lang w:val="en-GB"/>
        </w:rPr>
        <w:t>ZP</w:t>
      </w:r>
      <w:r w:rsidRPr="00A05585">
        <w:rPr>
          <w:szCs w:val="24"/>
          <w:lang w:val="en-GB"/>
        </w:rPr>
        <w:t xml:space="preserve"> of the three APR NC formulations is measured across three independent batches, as shown in Figure</w:t>
      </w:r>
      <w:r w:rsidRPr="00A05585">
        <w:rPr>
          <w:rFonts w:ascii="Times New Roman" w:hAnsi="Times New Roman" w:cs="Times New Roman"/>
          <w:szCs w:val="24"/>
          <w:lang w:val="en-GB"/>
        </w:rPr>
        <w:t> </w:t>
      </w:r>
      <w:r w:rsidRPr="00A05585">
        <w:rPr>
          <w:szCs w:val="24"/>
          <w:lang w:val="en-GB"/>
        </w:rPr>
        <w:t>4.</w:t>
      </w:r>
      <w:r w:rsidR="00BF0DA4">
        <w:rPr>
          <w:szCs w:val="24"/>
          <w:lang w:val="en-GB"/>
        </w:rPr>
        <w:t>2</w:t>
      </w:r>
      <w:r w:rsidRPr="00A05585">
        <w:rPr>
          <w:szCs w:val="24"/>
          <w:lang w:val="en-GB"/>
        </w:rPr>
        <w:t>. All formulations show highly consistent values between batches. The APR</w:t>
      </w:r>
      <w:r w:rsidRPr="00A05585">
        <w:rPr>
          <w:rFonts w:ascii="Times New Roman" w:hAnsi="Times New Roman" w:cs="Times New Roman"/>
          <w:szCs w:val="24"/>
          <w:lang w:val="en-GB"/>
        </w:rPr>
        <w:t> </w:t>
      </w:r>
      <w:r w:rsidRPr="00A05585">
        <w:rPr>
          <w:szCs w:val="24"/>
          <w:lang w:val="en-GB"/>
        </w:rPr>
        <w:t>Lut</w:t>
      </w:r>
      <w:r w:rsidRPr="00A05585">
        <w:rPr>
          <w:rFonts w:ascii="Times New Roman" w:hAnsi="Times New Roman" w:cs="Times New Roman"/>
          <w:szCs w:val="24"/>
          <w:lang w:val="en-GB"/>
        </w:rPr>
        <w:t> </w:t>
      </w:r>
      <w:r w:rsidRPr="00A05585">
        <w:rPr>
          <w:szCs w:val="24"/>
          <w:lang w:val="en-GB"/>
        </w:rPr>
        <w:t xml:space="preserve">NCs exhibit a moderately negative </w:t>
      </w:r>
      <w:r w:rsidR="00094754">
        <w:rPr>
          <w:szCs w:val="24"/>
          <w:lang w:val="en-GB"/>
        </w:rPr>
        <w:t>ZP</w:t>
      </w:r>
      <w:r w:rsidRPr="00A05585">
        <w:rPr>
          <w:szCs w:val="24"/>
          <w:lang w:val="en-GB"/>
        </w:rPr>
        <w:t>, with values of −24.60, −25.03 and −24.98</w:t>
      </w:r>
      <w:r w:rsidRPr="00A05585">
        <w:rPr>
          <w:rFonts w:ascii="Times New Roman" w:hAnsi="Times New Roman" w:cs="Times New Roman"/>
          <w:szCs w:val="24"/>
          <w:lang w:val="en-GB"/>
        </w:rPr>
        <w:t> </w:t>
      </w:r>
      <w:r w:rsidRPr="00A05585">
        <w:rPr>
          <w:szCs w:val="24"/>
          <w:lang w:val="en-GB"/>
        </w:rPr>
        <w:t>mV. The APR</w:t>
      </w:r>
      <w:r w:rsidRPr="00A05585">
        <w:rPr>
          <w:rFonts w:ascii="Times New Roman" w:hAnsi="Times New Roman" w:cs="Times New Roman"/>
          <w:szCs w:val="24"/>
          <w:lang w:val="en-GB"/>
        </w:rPr>
        <w:t> </w:t>
      </w:r>
      <w:r w:rsidRPr="00A05585">
        <w:rPr>
          <w:szCs w:val="24"/>
          <w:lang w:val="en-GB"/>
        </w:rPr>
        <w:t>NaChol</w:t>
      </w:r>
      <w:r w:rsidRPr="00A05585">
        <w:rPr>
          <w:rFonts w:ascii="Times New Roman" w:hAnsi="Times New Roman" w:cs="Times New Roman"/>
          <w:szCs w:val="24"/>
          <w:lang w:val="en-GB"/>
        </w:rPr>
        <w:t> </w:t>
      </w:r>
      <w:r w:rsidRPr="00A05585">
        <w:rPr>
          <w:szCs w:val="24"/>
          <w:lang w:val="en-GB"/>
        </w:rPr>
        <w:t xml:space="preserve">NCs show a more pronounced negative surface charge, with </w:t>
      </w:r>
      <w:r w:rsidR="00094754">
        <w:rPr>
          <w:szCs w:val="24"/>
          <w:lang w:val="en-GB"/>
        </w:rPr>
        <w:t>ZP</w:t>
      </w:r>
      <w:r w:rsidRPr="00A05585">
        <w:rPr>
          <w:szCs w:val="24"/>
          <w:lang w:val="en-GB"/>
        </w:rPr>
        <w:t>s of −29.79, −28.96 and −29.10</w:t>
      </w:r>
      <w:r w:rsidRPr="00A05585">
        <w:rPr>
          <w:rFonts w:ascii="Times New Roman" w:hAnsi="Times New Roman" w:cs="Times New Roman"/>
          <w:szCs w:val="24"/>
          <w:lang w:val="en-GB"/>
        </w:rPr>
        <w:t> </w:t>
      </w:r>
      <w:r w:rsidRPr="00A05585">
        <w:rPr>
          <w:szCs w:val="24"/>
          <w:lang w:val="en-GB"/>
        </w:rPr>
        <w:t>mV. In contrast, the APR</w:t>
      </w:r>
      <w:r w:rsidRPr="00A05585">
        <w:rPr>
          <w:rFonts w:ascii="Times New Roman" w:hAnsi="Times New Roman" w:cs="Times New Roman"/>
          <w:szCs w:val="24"/>
          <w:lang w:val="en-GB"/>
        </w:rPr>
        <w:t> </w:t>
      </w:r>
      <w:r w:rsidRPr="00A05585">
        <w:rPr>
          <w:szCs w:val="24"/>
          <w:lang w:val="en-GB"/>
        </w:rPr>
        <w:t>Chit</w:t>
      </w:r>
      <w:r w:rsidRPr="00A05585">
        <w:rPr>
          <w:szCs w:val="24"/>
          <w:lang w:val="en-GB"/>
        </w:rPr>
        <w:noBreakHyphen/>
        <w:t>NaChol</w:t>
      </w:r>
      <w:r w:rsidRPr="00A05585">
        <w:rPr>
          <w:rFonts w:ascii="Times New Roman" w:hAnsi="Times New Roman" w:cs="Times New Roman"/>
          <w:szCs w:val="24"/>
          <w:lang w:val="en-GB"/>
        </w:rPr>
        <w:t> </w:t>
      </w:r>
      <w:r w:rsidRPr="00A05585">
        <w:rPr>
          <w:szCs w:val="24"/>
          <w:lang w:val="en-GB"/>
        </w:rPr>
        <w:t xml:space="preserve">NCs display positive </w:t>
      </w:r>
      <w:r w:rsidR="00094754">
        <w:rPr>
          <w:szCs w:val="24"/>
          <w:lang w:val="en-GB"/>
        </w:rPr>
        <w:t>ZP</w:t>
      </w:r>
      <w:r w:rsidRPr="00A05585">
        <w:rPr>
          <w:szCs w:val="24"/>
          <w:lang w:val="en-GB"/>
        </w:rPr>
        <w:t>s, with values of 23.17, 25.25 and 24.13</w:t>
      </w:r>
      <w:r w:rsidRPr="00A05585">
        <w:rPr>
          <w:rFonts w:ascii="Times New Roman" w:hAnsi="Times New Roman" w:cs="Times New Roman"/>
          <w:szCs w:val="24"/>
          <w:lang w:val="en-GB"/>
        </w:rPr>
        <w:t> </w:t>
      </w:r>
      <w:r w:rsidRPr="00A05585">
        <w:rPr>
          <w:szCs w:val="24"/>
          <w:lang w:val="en-GB"/>
        </w:rPr>
        <w:t>mV, consistent with the presence of protonated chitosan on the particle surface. Statistical comparison of the three batches within each formulation, performed using a one</w:t>
      </w:r>
      <w:r w:rsidRPr="00A05585">
        <w:rPr>
          <w:szCs w:val="24"/>
          <w:lang w:val="en-GB"/>
        </w:rPr>
        <w:noBreakHyphen/>
        <w:t>way ANOVA, shows no significant differences, with p</w:t>
      </w:r>
      <w:r w:rsidRPr="00A05585">
        <w:rPr>
          <w:szCs w:val="24"/>
          <w:lang w:val="en-GB"/>
        </w:rPr>
        <w:noBreakHyphen/>
        <w:t>values of 0.77 for APR</w:t>
      </w:r>
      <w:r w:rsidRPr="00A05585">
        <w:rPr>
          <w:rFonts w:ascii="Times New Roman" w:hAnsi="Times New Roman" w:cs="Times New Roman"/>
          <w:szCs w:val="24"/>
          <w:lang w:val="en-GB"/>
        </w:rPr>
        <w:t> </w:t>
      </w:r>
      <w:r w:rsidRPr="00A05585">
        <w:rPr>
          <w:szCs w:val="24"/>
          <w:lang w:val="en-GB"/>
        </w:rPr>
        <w:t>Lut</w:t>
      </w:r>
      <w:r w:rsidRPr="00A05585">
        <w:rPr>
          <w:rFonts w:ascii="Times New Roman" w:hAnsi="Times New Roman" w:cs="Times New Roman"/>
          <w:szCs w:val="24"/>
          <w:lang w:val="en-GB"/>
        </w:rPr>
        <w:t> </w:t>
      </w:r>
      <w:r w:rsidRPr="00A05585">
        <w:rPr>
          <w:szCs w:val="24"/>
          <w:lang w:val="en-GB"/>
        </w:rPr>
        <w:t>NCs, 0.61 for APR</w:t>
      </w:r>
      <w:r w:rsidRPr="00A05585">
        <w:rPr>
          <w:rFonts w:ascii="Times New Roman" w:hAnsi="Times New Roman" w:cs="Times New Roman"/>
          <w:szCs w:val="24"/>
          <w:lang w:val="en-GB"/>
        </w:rPr>
        <w:t> </w:t>
      </w:r>
      <w:r w:rsidRPr="00A05585">
        <w:rPr>
          <w:szCs w:val="24"/>
          <w:lang w:val="en-GB"/>
        </w:rPr>
        <w:t>NaChol</w:t>
      </w:r>
      <w:r w:rsidRPr="00A05585">
        <w:rPr>
          <w:rFonts w:ascii="Times New Roman" w:hAnsi="Times New Roman" w:cs="Times New Roman"/>
          <w:szCs w:val="24"/>
          <w:lang w:val="en-GB"/>
        </w:rPr>
        <w:t> </w:t>
      </w:r>
      <w:r w:rsidRPr="00A05585">
        <w:rPr>
          <w:szCs w:val="24"/>
          <w:lang w:val="en-GB"/>
        </w:rPr>
        <w:t>NCs and 0.31 for APR</w:t>
      </w:r>
      <w:r w:rsidRPr="00A05585">
        <w:rPr>
          <w:rFonts w:ascii="Times New Roman" w:hAnsi="Times New Roman" w:cs="Times New Roman"/>
          <w:szCs w:val="24"/>
          <w:lang w:val="en-GB"/>
        </w:rPr>
        <w:t> </w:t>
      </w:r>
      <w:r w:rsidRPr="00A05585">
        <w:rPr>
          <w:szCs w:val="24"/>
          <w:lang w:val="en-GB"/>
        </w:rPr>
        <w:t>Chit</w:t>
      </w:r>
      <w:r w:rsidRPr="00A05585">
        <w:rPr>
          <w:szCs w:val="24"/>
          <w:lang w:val="en-GB"/>
        </w:rPr>
        <w:noBreakHyphen/>
        <w:t>NaChol</w:t>
      </w:r>
      <w:r w:rsidRPr="00A05585">
        <w:rPr>
          <w:rFonts w:ascii="Times New Roman" w:hAnsi="Times New Roman" w:cs="Times New Roman"/>
          <w:szCs w:val="24"/>
          <w:lang w:val="en-GB"/>
        </w:rPr>
        <w:t> </w:t>
      </w:r>
      <w:r w:rsidRPr="00A05585">
        <w:rPr>
          <w:szCs w:val="24"/>
          <w:lang w:val="en-GB"/>
        </w:rPr>
        <w:t>NCs, confirming that the surface charge remains consistent across batches.</w:t>
      </w:r>
      <w:r w:rsidR="005D6D58" w:rsidRPr="005D6D58">
        <w:rPr>
          <w:lang w:val="en-GB"/>
        </w:rPr>
        <w:t xml:space="preserve"> </w:t>
      </w:r>
    </w:p>
    <w:p w14:paraId="70867CF8" w14:textId="355D9D53" w:rsidR="00E171A7" w:rsidRDefault="00133B69" w:rsidP="00133B69">
      <w:pPr>
        <w:spacing w:after="200" w:line="276" w:lineRule="auto"/>
        <w:rPr>
          <w:szCs w:val="24"/>
          <w:lang w:val="en-GB"/>
        </w:rPr>
      </w:pPr>
      <w:r>
        <w:rPr>
          <w:noProof/>
        </w:rPr>
        <w:drawing>
          <wp:inline distT="0" distB="0" distL="0" distR="0" wp14:anchorId="15F183A3" wp14:editId="026CAF0B">
            <wp:extent cx="6033770" cy="3204000"/>
            <wp:effectExtent l="0" t="0" r="5080" b="15875"/>
            <wp:docPr id="1065777784" name="Grafiek 1">
              <a:extLst xmlns:a="http://schemas.openxmlformats.org/drawingml/2006/main">
                <a:ext uri="{FF2B5EF4-FFF2-40B4-BE49-F238E27FC236}">
                  <a16:creationId xmlns:a16="http://schemas.microsoft.com/office/drawing/2014/main" id="{6D8B510A-2E87-48C7-8EA8-569558D703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7D2B54B" w14:textId="76690C81" w:rsidR="00106005" w:rsidRPr="008D2E3D" w:rsidRDefault="00106005" w:rsidP="0082055D">
      <w:pPr>
        <w:spacing w:after="120" w:line="360" w:lineRule="auto"/>
        <w:rPr>
          <w:b/>
          <w:bCs/>
          <w:szCs w:val="24"/>
          <w:lang w:val="en-GB"/>
        </w:rPr>
      </w:pPr>
      <w:r w:rsidRPr="008D2E3D">
        <w:rPr>
          <w:b/>
          <w:bCs/>
          <w:szCs w:val="24"/>
          <w:lang w:val="en-GB"/>
        </w:rPr>
        <w:t xml:space="preserve">Figure </w:t>
      </w:r>
      <w:r w:rsidR="00C0644A" w:rsidRPr="008D2E3D">
        <w:rPr>
          <w:b/>
          <w:bCs/>
          <w:szCs w:val="24"/>
          <w:lang w:val="en-GB"/>
        </w:rPr>
        <w:t>4.</w:t>
      </w:r>
      <w:r w:rsidR="00BF0DA4">
        <w:rPr>
          <w:b/>
          <w:bCs/>
          <w:szCs w:val="24"/>
          <w:lang w:val="en-GB"/>
        </w:rPr>
        <w:t>2</w:t>
      </w:r>
      <w:r w:rsidRPr="008D2E3D">
        <w:rPr>
          <w:b/>
          <w:bCs/>
          <w:szCs w:val="24"/>
          <w:lang w:val="en-GB"/>
        </w:rPr>
        <w:t xml:space="preserve">. </w:t>
      </w:r>
      <w:r w:rsidR="00094754">
        <w:rPr>
          <w:b/>
          <w:bCs/>
          <w:szCs w:val="24"/>
          <w:lang w:val="en-GB"/>
        </w:rPr>
        <w:t>ZP</w:t>
      </w:r>
      <w:r w:rsidRPr="008D2E3D">
        <w:rPr>
          <w:b/>
          <w:bCs/>
          <w:szCs w:val="24"/>
          <w:lang w:val="en-GB"/>
        </w:rPr>
        <w:t xml:space="preserve"> of three </w:t>
      </w:r>
      <w:r w:rsidR="00C059E8" w:rsidRPr="008D2E3D">
        <w:rPr>
          <w:b/>
          <w:bCs/>
          <w:szCs w:val="24"/>
          <w:lang w:val="en-GB"/>
        </w:rPr>
        <w:t>APR</w:t>
      </w:r>
      <w:r w:rsidRPr="008D2E3D">
        <w:rPr>
          <w:b/>
          <w:bCs/>
          <w:szCs w:val="24"/>
          <w:lang w:val="en-GB"/>
        </w:rPr>
        <w:t xml:space="preserve"> </w:t>
      </w:r>
      <w:r w:rsidR="00FE05E8" w:rsidRPr="008D2E3D">
        <w:rPr>
          <w:b/>
          <w:bCs/>
          <w:szCs w:val="24"/>
          <w:lang w:val="en-GB"/>
        </w:rPr>
        <w:t>NC</w:t>
      </w:r>
      <w:r w:rsidRPr="008D2E3D">
        <w:rPr>
          <w:b/>
          <w:bCs/>
          <w:szCs w:val="24"/>
          <w:lang w:val="en-GB"/>
        </w:rPr>
        <w:t xml:space="preserve"> formulations measured across three independently prepared batches. Data represent </w:t>
      </w:r>
      <w:r w:rsidRPr="00094754">
        <w:rPr>
          <w:b/>
          <w:bCs/>
          <w:szCs w:val="24"/>
          <w:lang w:val="en-GB"/>
        </w:rPr>
        <w:t>mean</w:t>
      </w:r>
      <w:r w:rsidRPr="00094754">
        <w:rPr>
          <w:rFonts w:ascii="Times New Roman" w:hAnsi="Times New Roman" w:cs="Times New Roman"/>
          <w:b/>
          <w:bCs/>
          <w:szCs w:val="24"/>
          <w:lang w:val="en-GB"/>
        </w:rPr>
        <w:t> </w:t>
      </w:r>
      <w:r w:rsidRPr="00094754">
        <w:rPr>
          <w:rFonts w:cs="UGent Panno Text"/>
          <w:b/>
          <w:bCs/>
          <w:szCs w:val="24"/>
          <w:lang w:val="en-GB"/>
        </w:rPr>
        <w:t>±</w:t>
      </w:r>
      <w:r w:rsidRPr="00094754">
        <w:rPr>
          <w:rFonts w:ascii="Times New Roman" w:hAnsi="Times New Roman" w:cs="Times New Roman"/>
          <w:b/>
          <w:bCs/>
          <w:szCs w:val="24"/>
          <w:lang w:val="en-GB"/>
        </w:rPr>
        <w:t> </w:t>
      </w:r>
      <w:r w:rsidR="00094754" w:rsidRPr="00094754">
        <w:rPr>
          <w:rFonts w:cs="Times New Roman"/>
          <w:b/>
          <w:bCs/>
          <w:szCs w:val="24"/>
          <w:lang w:val="en-GB"/>
        </w:rPr>
        <w:t>SD</w:t>
      </w:r>
      <w:r w:rsidR="008D2E3D" w:rsidRPr="00094754">
        <w:rPr>
          <w:rFonts w:cs="Times New Roman"/>
          <w:b/>
          <w:bCs/>
          <w:szCs w:val="24"/>
          <w:lang w:val="en-GB"/>
        </w:rPr>
        <w:t xml:space="preserve"> </w:t>
      </w:r>
      <w:r w:rsidR="008D2E3D" w:rsidRPr="00094754">
        <w:rPr>
          <w:b/>
          <w:bCs/>
          <w:szCs w:val="24"/>
          <w:lang w:val="en-GB"/>
        </w:rPr>
        <w:t>(n</w:t>
      </w:r>
      <w:r w:rsidR="008D2E3D" w:rsidRPr="00094754">
        <w:rPr>
          <w:rFonts w:ascii="Times New Roman" w:hAnsi="Times New Roman" w:cs="Times New Roman"/>
          <w:b/>
          <w:bCs/>
          <w:szCs w:val="24"/>
          <w:lang w:val="en-GB"/>
        </w:rPr>
        <w:t> </w:t>
      </w:r>
      <w:r w:rsidR="008D2E3D" w:rsidRPr="00094754">
        <w:rPr>
          <w:b/>
          <w:bCs/>
          <w:szCs w:val="24"/>
          <w:lang w:val="en-GB"/>
        </w:rPr>
        <w:t>=</w:t>
      </w:r>
      <w:r w:rsidR="008D2E3D" w:rsidRPr="00094754">
        <w:rPr>
          <w:rFonts w:ascii="Times New Roman" w:hAnsi="Times New Roman" w:cs="Times New Roman"/>
          <w:b/>
          <w:bCs/>
          <w:szCs w:val="24"/>
          <w:lang w:val="en-GB"/>
        </w:rPr>
        <w:t> </w:t>
      </w:r>
      <w:r w:rsidR="008D2E3D" w:rsidRPr="00094754">
        <w:rPr>
          <w:b/>
          <w:bCs/>
          <w:szCs w:val="24"/>
          <w:lang w:val="en-GB"/>
        </w:rPr>
        <w:t xml:space="preserve">3) </w:t>
      </w:r>
      <w:r w:rsidRPr="00094754">
        <w:rPr>
          <w:b/>
          <w:bCs/>
          <w:szCs w:val="24"/>
          <w:lang w:val="en-GB"/>
        </w:rPr>
        <w:t xml:space="preserve">obtained by </w:t>
      </w:r>
      <w:r w:rsidR="00E97A50" w:rsidRPr="00094754">
        <w:rPr>
          <w:b/>
          <w:bCs/>
          <w:szCs w:val="24"/>
          <w:lang w:val="en-GB"/>
        </w:rPr>
        <w:t>ELS</w:t>
      </w:r>
      <w:r w:rsidRPr="00094754">
        <w:rPr>
          <w:b/>
          <w:bCs/>
          <w:szCs w:val="24"/>
          <w:lang w:val="en-GB"/>
        </w:rPr>
        <w:t>.</w:t>
      </w:r>
    </w:p>
    <w:p w14:paraId="615B8F76" w14:textId="15D034FF" w:rsidR="00BD656D" w:rsidRPr="00397C85" w:rsidRDefault="00BD656D" w:rsidP="00702F2C">
      <w:pPr>
        <w:pStyle w:val="Kop2"/>
        <w:spacing w:before="0" w:after="0" w:line="360" w:lineRule="auto"/>
        <w:ind w:left="578" w:hanging="578"/>
        <w:rPr>
          <w:color w:val="auto"/>
          <w:lang w:val="en-GB"/>
        </w:rPr>
      </w:pPr>
      <w:bookmarkStart w:id="86" w:name="_Toc229495063"/>
      <w:bookmarkStart w:id="87" w:name="_Toc230361254"/>
      <w:r w:rsidRPr="00397C85">
        <w:rPr>
          <w:color w:val="auto"/>
          <w:lang w:val="en-GB"/>
        </w:rPr>
        <w:t>F</w:t>
      </w:r>
      <w:r w:rsidR="00397C85">
        <w:rPr>
          <w:color w:val="auto"/>
          <w:lang w:val="en-GB"/>
        </w:rPr>
        <w:t>OURIER TRANSFORM INFRARED SPECTROSCOPY FOR STRUCTURAL VERIFICATION</w:t>
      </w:r>
      <w:bookmarkEnd w:id="86"/>
      <w:bookmarkEnd w:id="87"/>
    </w:p>
    <w:p w14:paraId="5C0FFA2C" w14:textId="35FB0091" w:rsidR="00EF7068" w:rsidRDefault="00B82D05" w:rsidP="008933AF">
      <w:pPr>
        <w:spacing w:after="120" w:line="360" w:lineRule="auto"/>
        <w:ind w:firstLine="578"/>
        <w:rPr>
          <w:szCs w:val="24"/>
          <w:lang w:val="en-GB"/>
        </w:rPr>
      </w:pPr>
      <w:r w:rsidRPr="00B82D05">
        <w:rPr>
          <w:lang w:val="en-GB"/>
        </w:rPr>
        <w:t>The FT</w:t>
      </w:r>
      <w:r w:rsidRPr="00B82D05">
        <w:rPr>
          <w:lang w:val="en-GB"/>
        </w:rPr>
        <w:noBreakHyphen/>
        <w:t xml:space="preserve">IR spectra of pure </w:t>
      </w:r>
      <w:r w:rsidR="00C059E8">
        <w:rPr>
          <w:lang w:val="en-GB"/>
        </w:rPr>
        <w:t>APR</w:t>
      </w:r>
      <w:r w:rsidRPr="00B82D05">
        <w:rPr>
          <w:lang w:val="en-GB"/>
        </w:rPr>
        <w:t xml:space="preserve"> and the three </w:t>
      </w:r>
      <w:r w:rsidR="00FE05E8">
        <w:rPr>
          <w:lang w:val="en-GB"/>
        </w:rPr>
        <w:t>NC</w:t>
      </w:r>
      <w:r w:rsidRPr="00B82D05">
        <w:rPr>
          <w:lang w:val="en-GB"/>
        </w:rPr>
        <w:t xml:space="preserve"> formulations show a highly similar overall spectral profile across the full wavenumber range (4000–650</w:t>
      </w:r>
      <w:r w:rsidRPr="00B82D05">
        <w:rPr>
          <w:rFonts w:ascii="Times New Roman" w:hAnsi="Times New Roman" w:cs="Times New Roman"/>
          <w:lang w:val="en-GB"/>
        </w:rPr>
        <w:t> </w:t>
      </w:r>
      <w:r w:rsidRPr="00B82D05">
        <w:rPr>
          <w:lang w:val="en-GB"/>
        </w:rPr>
        <w:t>cm</w:t>
      </w:r>
      <w:r w:rsidRPr="00B82D05">
        <w:rPr>
          <w:rFonts w:ascii="Cambria Math" w:hAnsi="Cambria Math" w:cs="Cambria Math"/>
          <w:lang w:val="en-GB"/>
        </w:rPr>
        <w:t>⁻</w:t>
      </w:r>
      <w:r w:rsidRPr="00B82D05">
        <w:rPr>
          <w:rFonts w:cs="UGent Panno Text"/>
          <w:lang w:val="en-GB"/>
        </w:rPr>
        <w:t>¹</w:t>
      </w:r>
      <w:r w:rsidRPr="00B82D05">
        <w:rPr>
          <w:lang w:val="en-GB"/>
        </w:rPr>
        <w:t>)</w:t>
      </w:r>
      <w:r w:rsidR="0091381D">
        <w:rPr>
          <w:lang w:val="en-GB"/>
        </w:rPr>
        <w:t>.</w:t>
      </w:r>
      <w:r w:rsidR="006802F3">
        <w:rPr>
          <w:lang w:val="en-GB"/>
        </w:rPr>
        <w:t xml:space="preserve"> </w:t>
      </w:r>
      <w:r w:rsidR="006802F3" w:rsidRPr="006802F3">
        <w:rPr>
          <w:lang w:val="en-GB"/>
        </w:rPr>
        <w:t xml:space="preserve">Because the spectra of the three batches per formulation </w:t>
      </w:r>
      <w:r w:rsidR="00A05585">
        <w:rPr>
          <w:lang w:val="en-GB"/>
        </w:rPr>
        <w:t>are</w:t>
      </w:r>
      <w:r w:rsidR="006802F3" w:rsidRPr="006802F3">
        <w:rPr>
          <w:lang w:val="en-GB"/>
        </w:rPr>
        <w:t xml:space="preserve"> nearly identical, Figure</w:t>
      </w:r>
      <w:r w:rsidR="006802F3" w:rsidRPr="006802F3">
        <w:rPr>
          <w:rFonts w:ascii="Times New Roman" w:hAnsi="Times New Roman" w:cs="Times New Roman"/>
          <w:lang w:val="en-GB"/>
        </w:rPr>
        <w:t> </w:t>
      </w:r>
      <w:r w:rsidR="006802F3" w:rsidRPr="006802F3">
        <w:rPr>
          <w:lang w:val="en-GB"/>
        </w:rPr>
        <w:t>4.</w:t>
      </w:r>
      <w:r w:rsidR="00F81E0F">
        <w:rPr>
          <w:lang w:val="en-GB"/>
        </w:rPr>
        <w:t>3</w:t>
      </w:r>
      <w:r w:rsidR="006802F3" w:rsidRPr="006802F3">
        <w:rPr>
          <w:lang w:val="en-GB"/>
        </w:rPr>
        <w:t xml:space="preserve"> displays </w:t>
      </w:r>
      <w:r w:rsidR="006802F3">
        <w:rPr>
          <w:lang w:val="en-GB"/>
        </w:rPr>
        <w:t xml:space="preserve">pure APR and </w:t>
      </w:r>
      <w:r w:rsidR="006802F3" w:rsidRPr="006802F3">
        <w:rPr>
          <w:lang w:val="en-GB"/>
        </w:rPr>
        <w:t>one representative batch for each NC type</w:t>
      </w:r>
      <w:r w:rsidR="006802F3">
        <w:rPr>
          <w:lang w:val="en-GB"/>
        </w:rPr>
        <w:t>.</w:t>
      </w:r>
      <w:r w:rsidRPr="00B82D05">
        <w:rPr>
          <w:lang w:val="en-GB"/>
        </w:rPr>
        <w:t xml:space="preserve"> All major absorption bands visible in the spectrum of pure </w:t>
      </w:r>
      <w:r w:rsidR="0088583D">
        <w:rPr>
          <w:lang w:val="en-GB"/>
        </w:rPr>
        <w:t>APR</w:t>
      </w:r>
      <w:r w:rsidRPr="00B82D05">
        <w:rPr>
          <w:lang w:val="en-GB"/>
        </w:rPr>
        <w:t xml:space="preserve"> are also present in the spectra of the </w:t>
      </w:r>
      <w:r w:rsidR="0088583D">
        <w:rPr>
          <w:lang w:val="en-GB"/>
        </w:rPr>
        <w:t>APR</w:t>
      </w:r>
      <w:r w:rsidR="008F40B7">
        <w:rPr>
          <w:lang w:val="en-GB"/>
        </w:rPr>
        <w:t xml:space="preserve"> NCs.</w:t>
      </w:r>
      <w:r w:rsidRPr="00B82D05">
        <w:rPr>
          <w:lang w:val="en-GB"/>
        </w:rPr>
        <w:t xml:space="preserve"> </w:t>
      </w:r>
      <w:r w:rsidRPr="00B82D05">
        <w:rPr>
          <w:szCs w:val="24"/>
          <w:lang w:val="en-GB"/>
        </w:rPr>
        <w:t>Minor differences in peak intensity can be observed between the samples, but the overall band pattern remains consistent.</w:t>
      </w:r>
    </w:p>
    <w:p w14:paraId="75A13C04" w14:textId="2C59050C" w:rsidR="00C94B20" w:rsidRDefault="00C94B20" w:rsidP="00C94B20">
      <w:pPr>
        <w:spacing w:line="276" w:lineRule="auto"/>
        <w:jc w:val="center"/>
        <w:rPr>
          <w:szCs w:val="24"/>
          <w:lang w:val="en-GB"/>
        </w:rPr>
      </w:pPr>
      <w:r w:rsidRPr="00C94B20">
        <w:rPr>
          <w:noProof/>
          <w:szCs w:val="24"/>
        </w:rPr>
        <w:lastRenderedPageBreak/>
        <w:drawing>
          <wp:inline distT="0" distB="0" distL="0" distR="0" wp14:anchorId="6E235FE5" wp14:editId="516101FE">
            <wp:extent cx="5955639" cy="3672000"/>
            <wp:effectExtent l="0" t="0" r="7620" b="5080"/>
            <wp:docPr id="7" name="Afbeelding 6">
              <a:extLst xmlns:a="http://schemas.openxmlformats.org/drawingml/2006/main">
                <a:ext uri="{FF2B5EF4-FFF2-40B4-BE49-F238E27FC236}">
                  <a16:creationId xmlns:a16="http://schemas.microsoft.com/office/drawing/2014/main" id="{2CDBD381-142A-CC3C-B04D-916F6DE50C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a:extLst>
                        <a:ext uri="{FF2B5EF4-FFF2-40B4-BE49-F238E27FC236}">
                          <a16:creationId xmlns:a16="http://schemas.microsoft.com/office/drawing/2014/main" id="{2CDBD381-142A-CC3C-B04D-916F6DE50CAC}"/>
                        </a:ext>
                      </a:extLst>
                    </pic:cNvPr>
                    <pic:cNvPicPr>
                      <a:picLocks noChangeAspect="1"/>
                    </pic:cNvPicPr>
                  </pic:nvPicPr>
                  <pic:blipFill rotWithShape="1">
                    <a:blip r:embed="rId20">
                      <a:alphaModFix/>
                      <a:extLst>
                        <a:ext uri="{BEBA8EAE-BF5A-486C-A8C5-ECC9F3942E4B}">
                          <a14:imgProps xmlns:a14="http://schemas.microsoft.com/office/drawing/2010/main">
                            <a14:imgLayer r:embed="rId21">
                              <a14:imgEffect>
                                <a14:sharpenSoften amount="50000"/>
                              </a14:imgEffect>
                              <a14:imgEffect>
                                <a14:saturation sat="400000"/>
                              </a14:imgEffect>
                            </a14:imgLayer>
                          </a14:imgProps>
                        </a:ext>
                      </a:extLst>
                    </a:blip>
                    <a:srcRect l="1691" t="1703" r="1507"/>
                    <a:stretch>
                      <a:fillRect/>
                    </a:stretch>
                  </pic:blipFill>
                  <pic:spPr bwMode="auto">
                    <a:xfrm>
                      <a:off x="0" y="0"/>
                      <a:ext cx="5955639" cy="3672000"/>
                    </a:xfrm>
                    <a:prstGeom prst="rect">
                      <a:avLst/>
                    </a:prstGeom>
                    <a:ln>
                      <a:noFill/>
                    </a:ln>
                    <a:extLst>
                      <a:ext uri="{53640926-AAD7-44D8-BBD7-CCE9431645EC}">
                        <a14:shadowObscured xmlns:a14="http://schemas.microsoft.com/office/drawing/2010/main"/>
                      </a:ext>
                    </a:extLst>
                  </pic:spPr>
                </pic:pic>
              </a:graphicData>
            </a:graphic>
          </wp:inline>
        </w:drawing>
      </w:r>
    </w:p>
    <w:p w14:paraId="0F37B10F" w14:textId="1E985F56" w:rsidR="00B82D05" w:rsidRDefault="00B82D05" w:rsidP="00702F2C">
      <w:pPr>
        <w:spacing w:after="120" w:line="360" w:lineRule="auto"/>
        <w:rPr>
          <w:b/>
          <w:bCs/>
          <w:szCs w:val="24"/>
          <w:lang w:val="en-GB"/>
        </w:rPr>
      </w:pPr>
      <w:r w:rsidRPr="00B82D05">
        <w:rPr>
          <w:b/>
          <w:bCs/>
          <w:szCs w:val="24"/>
          <w:lang w:val="en-GB"/>
        </w:rPr>
        <w:t>Figure 4.</w:t>
      </w:r>
      <w:r w:rsidR="00F81E0F">
        <w:rPr>
          <w:b/>
          <w:bCs/>
          <w:szCs w:val="24"/>
          <w:lang w:val="en-GB"/>
        </w:rPr>
        <w:t>3</w:t>
      </w:r>
      <w:r w:rsidRPr="00B82D05">
        <w:rPr>
          <w:b/>
          <w:bCs/>
          <w:szCs w:val="24"/>
          <w:lang w:val="en-GB"/>
        </w:rPr>
        <w:t>. FT</w:t>
      </w:r>
      <w:r w:rsidRPr="00B82D05">
        <w:rPr>
          <w:b/>
          <w:bCs/>
          <w:szCs w:val="24"/>
          <w:lang w:val="en-GB"/>
        </w:rPr>
        <w:noBreakHyphen/>
        <w:t xml:space="preserve">IR spectra of (1) pure apremilast, (2) </w:t>
      </w:r>
      <w:r w:rsidR="004150DD">
        <w:rPr>
          <w:b/>
          <w:bCs/>
          <w:szCs w:val="24"/>
          <w:lang w:val="en-GB"/>
        </w:rPr>
        <w:t>APR-</w:t>
      </w:r>
      <w:r w:rsidRPr="00B82D05">
        <w:rPr>
          <w:b/>
          <w:bCs/>
          <w:szCs w:val="24"/>
          <w:lang w:val="en-GB"/>
        </w:rPr>
        <w:t xml:space="preserve">Lut </w:t>
      </w:r>
      <w:r>
        <w:rPr>
          <w:b/>
          <w:bCs/>
          <w:szCs w:val="24"/>
          <w:lang w:val="en-GB"/>
        </w:rPr>
        <w:t>NC</w:t>
      </w:r>
      <w:r w:rsidRPr="00B82D05">
        <w:rPr>
          <w:b/>
          <w:bCs/>
          <w:szCs w:val="24"/>
          <w:lang w:val="en-GB"/>
        </w:rPr>
        <w:t xml:space="preserve">, (3) </w:t>
      </w:r>
      <w:r w:rsidR="004150DD">
        <w:rPr>
          <w:b/>
          <w:bCs/>
          <w:szCs w:val="24"/>
          <w:lang w:val="en-GB"/>
        </w:rPr>
        <w:t xml:space="preserve">APR-NaChol </w:t>
      </w:r>
      <w:r w:rsidRPr="00B82D05">
        <w:rPr>
          <w:b/>
          <w:bCs/>
          <w:szCs w:val="24"/>
          <w:lang w:val="en-GB"/>
        </w:rPr>
        <w:t>NC and (4)</w:t>
      </w:r>
      <w:r w:rsidR="004150DD">
        <w:rPr>
          <w:b/>
          <w:bCs/>
          <w:szCs w:val="24"/>
          <w:lang w:val="en-GB"/>
        </w:rPr>
        <w:t xml:space="preserve"> APR-Chit-NaChol </w:t>
      </w:r>
      <w:r w:rsidRPr="00B82D05">
        <w:rPr>
          <w:b/>
          <w:bCs/>
          <w:szCs w:val="24"/>
          <w:lang w:val="en-GB"/>
        </w:rPr>
        <w:t xml:space="preserve">NC. </w:t>
      </w:r>
    </w:p>
    <w:p w14:paraId="761EB8CE" w14:textId="20FB8093" w:rsidR="00054C4D" w:rsidRDefault="00BD1030" w:rsidP="00702F2C">
      <w:pPr>
        <w:spacing w:line="360" w:lineRule="auto"/>
        <w:ind w:firstLine="709"/>
        <w:rPr>
          <w:szCs w:val="24"/>
          <w:lang w:val="en-GB"/>
        </w:rPr>
      </w:pPr>
      <w:r>
        <w:rPr>
          <w:szCs w:val="24"/>
          <w:lang w:val="en-GB"/>
        </w:rPr>
        <w:t>Table 4.1</w:t>
      </w:r>
      <w:r w:rsidR="002E7021" w:rsidRPr="002E7021">
        <w:rPr>
          <w:szCs w:val="24"/>
          <w:lang w:val="en-GB"/>
        </w:rPr>
        <w:t xml:space="preserve"> lists the characteristic FT</w:t>
      </w:r>
      <w:r w:rsidR="002E7021" w:rsidRPr="002E7021">
        <w:rPr>
          <w:szCs w:val="24"/>
          <w:lang w:val="en-GB"/>
        </w:rPr>
        <w:noBreakHyphen/>
        <w:t xml:space="preserve">IR absorption bands of </w:t>
      </w:r>
      <w:r w:rsidR="00452B9C">
        <w:rPr>
          <w:szCs w:val="24"/>
          <w:lang w:val="en-GB"/>
        </w:rPr>
        <w:t>APR</w:t>
      </w:r>
      <w:r w:rsidR="002E7021" w:rsidRPr="002E7021">
        <w:rPr>
          <w:szCs w:val="24"/>
          <w:lang w:val="en-GB"/>
        </w:rPr>
        <w:t xml:space="preserve"> and the corresponding peak positions in the three </w:t>
      </w:r>
      <w:r w:rsidR="00FE05E8">
        <w:rPr>
          <w:szCs w:val="24"/>
          <w:lang w:val="en-GB"/>
        </w:rPr>
        <w:t>NC</w:t>
      </w:r>
      <w:r w:rsidR="002E7021" w:rsidRPr="002E7021">
        <w:rPr>
          <w:szCs w:val="24"/>
          <w:lang w:val="en-GB"/>
        </w:rPr>
        <w:t xml:space="preserve"> formulations. </w:t>
      </w:r>
      <w:r w:rsidR="00337D93" w:rsidRPr="00337D93">
        <w:rPr>
          <w:szCs w:val="24"/>
          <w:lang w:val="en-GB"/>
        </w:rPr>
        <w:t>Each letter (A–K) refers to a functional group in the molecular structure of APR, as indicated in Figure</w:t>
      </w:r>
      <w:r w:rsidR="00337D93" w:rsidRPr="00337D93">
        <w:rPr>
          <w:rFonts w:ascii="Times New Roman" w:hAnsi="Times New Roman" w:cs="Times New Roman"/>
          <w:szCs w:val="24"/>
          <w:lang w:val="en-GB"/>
        </w:rPr>
        <w:t> </w:t>
      </w:r>
      <w:r w:rsidR="00337D93" w:rsidRPr="00337D93">
        <w:rPr>
          <w:szCs w:val="24"/>
          <w:lang w:val="en-GB"/>
        </w:rPr>
        <w:t xml:space="preserve">4.4, together with its associated </w:t>
      </w:r>
      <w:r w:rsidR="00337D93" w:rsidRPr="002E7021">
        <w:rPr>
          <w:szCs w:val="24"/>
          <w:lang w:val="en-GB"/>
        </w:rPr>
        <w:t>molecular</w:t>
      </w:r>
      <w:r w:rsidR="00337D93" w:rsidRPr="00337D93">
        <w:rPr>
          <w:szCs w:val="24"/>
          <w:lang w:val="en-GB"/>
        </w:rPr>
        <w:t xml:space="preserve"> vibration type and wavenumber.</w:t>
      </w:r>
      <w:r w:rsidR="00337D93">
        <w:rPr>
          <w:szCs w:val="24"/>
          <w:lang w:val="en-GB"/>
        </w:rPr>
        <w:t xml:space="preserve"> </w:t>
      </w:r>
      <w:r w:rsidR="002E7021" w:rsidRPr="002E7021">
        <w:rPr>
          <w:szCs w:val="24"/>
          <w:lang w:val="en-GB"/>
        </w:rPr>
        <w:t xml:space="preserve">For every functional group, the wavenumber of pure </w:t>
      </w:r>
      <w:r w:rsidR="00C059E8">
        <w:rPr>
          <w:szCs w:val="24"/>
          <w:lang w:val="en-GB"/>
        </w:rPr>
        <w:t>APR</w:t>
      </w:r>
      <w:r w:rsidR="002E7021" w:rsidRPr="002E7021">
        <w:rPr>
          <w:szCs w:val="24"/>
          <w:lang w:val="en-GB"/>
        </w:rPr>
        <w:t xml:space="preserve"> is shown alongside the values measured for APR</w:t>
      </w:r>
      <w:r w:rsidR="002E7021" w:rsidRPr="002E7021">
        <w:rPr>
          <w:szCs w:val="24"/>
          <w:lang w:val="en-GB"/>
        </w:rPr>
        <w:noBreakHyphen/>
        <w:t>Lut NC, APR</w:t>
      </w:r>
      <w:r w:rsidR="002E7021" w:rsidRPr="002E7021">
        <w:rPr>
          <w:szCs w:val="24"/>
          <w:lang w:val="en-GB"/>
        </w:rPr>
        <w:noBreakHyphen/>
        <w:t>NaChol NC and APR</w:t>
      </w:r>
      <w:r w:rsidR="002E7021" w:rsidRPr="002E7021">
        <w:rPr>
          <w:szCs w:val="24"/>
          <w:lang w:val="en-GB"/>
        </w:rPr>
        <w:noBreakHyphen/>
        <w:t>Chit</w:t>
      </w:r>
      <w:r w:rsidR="004150DD">
        <w:rPr>
          <w:szCs w:val="24"/>
          <w:lang w:val="en-GB"/>
        </w:rPr>
        <w:t>-</w:t>
      </w:r>
      <w:r w:rsidR="002E7021" w:rsidRPr="002E7021">
        <w:rPr>
          <w:szCs w:val="24"/>
          <w:lang w:val="en-GB"/>
        </w:rPr>
        <w:t>NaChol NC</w:t>
      </w:r>
      <w:r w:rsidR="00337D93" w:rsidRPr="00337D93">
        <w:rPr>
          <w:szCs w:val="24"/>
          <w:lang w:val="en-GB"/>
        </w:rPr>
        <w:t>, enabling direct comparison.</w:t>
      </w:r>
      <w:r w:rsidR="00337D93">
        <w:rPr>
          <w:szCs w:val="24"/>
          <w:lang w:val="en-GB"/>
        </w:rPr>
        <w:t xml:space="preserve"> </w:t>
      </w:r>
      <w:r w:rsidR="002E7021" w:rsidRPr="002E7021">
        <w:rPr>
          <w:szCs w:val="24"/>
          <w:lang w:val="en-GB"/>
        </w:rPr>
        <w:t xml:space="preserve">Across all functional groups, the wavenumber values of the </w:t>
      </w:r>
      <w:r w:rsidR="00FE05E8">
        <w:rPr>
          <w:szCs w:val="24"/>
          <w:lang w:val="en-GB"/>
        </w:rPr>
        <w:t xml:space="preserve">NC </w:t>
      </w:r>
      <w:r w:rsidR="002E7021" w:rsidRPr="002E7021">
        <w:rPr>
          <w:szCs w:val="24"/>
          <w:lang w:val="en-GB"/>
        </w:rPr>
        <w:t xml:space="preserve">formulations closely match those of </w:t>
      </w:r>
      <w:r w:rsidR="0088583D">
        <w:rPr>
          <w:szCs w:val="24"/>
          <w:lang w:val="en-GB"/>
        </w:rPr>
        <w:t>APR</w:t>
      </w:r>
      <w:r w:rsidR="002E7021" w:rsidRPr="002E7021">
        <w:rPr>
          <w:szCs w:val="24"/>
          <w:lang w:val="en-GB"/>
        </w:rPr>
        <w:t>, with only small variations in peak position</w:t>
      </w:r>
      <w:r w:rsidR="00F3521E">
        <w:rPr>
          <w:szCs w:val="24"/>
          <w:lang w:val="en-GB"/>
        </w:rPr>
        <w:t>.</w:t>
      </w:r>
    </w:p>
    <w:p w14:paraId="2D38DF20" w14:textId="4A1D77C0" w:rsidR="00345C27" w:rsidRDefault="00345C27" w:rsidP="00345C27">
      <w:pPr>
        <w:spacing w:line="360" w:lineRule="auto"/>
        <w:jc w:val="center"/>
        <w:rPr>
          <w:b/>
          <w:bCs/>
          <w:szCs w:val="24"/>
          <w:lang w:val="en-GB"/>
        </w:rPr>
      </w:pPr>
      <w:r w:rsidRPr="00345C27">
        <w:rPr>
          <w:b/>
          <w:bCs/>
          <w:noProof/>
          <w:szCs w:val="24"/>
          <w:lang w:val="en-GB"/>
        </w:rPr>
        <w:drawing>
          <wp:inline distT="0" distB="0" distL="0" distR="0" wp14:anchorId="6787D33E" wp14:editId="5D934085">
            <wp:extent cx="2592000" cy="1905781"/>
            <wp:effectExtent l="0" t="0" r="0" b="0"/>
            <wp:docPr id="14820041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004128" name=""/>
                    <pic:cNvPicPr/>
                  </pic:nvPicPr>
                  <pic:blipFill rotWithShape="1">
                    <a:blip r:embed="rId22"/>
                    <a:srcRect l="15602" t="3062" r="11731" b="5217"/>
                    <a:stretch>
                      <a:fillRect/>
                    </a:stretch>
                  </pic:blipFill>
                  <pic:spPr bwMode="auto">
                    <a:xfrm>
                      <a:off x="0" y="0"/>
                      <a:ext cx="2592000" cy="1905781"/>
                    </a:xfrm>
                    <a:prstGeom prst="rect">
                      <a:avLst/>
                    </a:prstGeom>
                    <a:ln>
                      <a:noFill/>
                    </a:ln>
                    <a:extLst>
                      <a:ext uri="{53640926-AAD7-44D8-BBD7-CCE9431645EC}">
                        <a14:shadowObscured xmlns:a14="http://schemas.microsoft.com/office/drawing/2010/main"/>
                      </a:ext>
                    </a:extLst>
                  </pic:spPr>
                </pic:pic>
              </a:graphicData>
            </a:graphic>
          </wp:inline>
        </w:drawing>
      </w:r>
    </w:p>
    <w:p w14:paraId="4B19B12F" w14:textId="4F4613B1" w:rsidR="00054C4D" w:rsidRPr="00FE2391" w:rsidRDefault="00054C4D" w:rsidP="00054C4D">
      <w:pPr>
        <w:spacing w:after="120" w:line="360" w:lineRule="auto"/>
        <w:rPr>
          <w:b/>
          <w:bCs/>
          <w:szCs w:val="24"/>
          <w:lang w:val="en-GB"/>
        </w:rPr>
      </w:pPr>
      <w:r>
        <w:rPr>
          <w:b/>
          <w:bCs/>
          <w:szCs w:val="24"/>
          <w:lang w:val="en-GB"/>
        </w:rPr>
        <w:t>Figure 4.4</w:t>
      </w:r>
      <w:r w:rsidR="00C70D2F">
        <w:rPr>
          <w:b/>
          <w:bCs/>
          <w:szCs w:val="24"/>
          <w:lang w:val="en-GB"/>
        </w:rPr>
        <w:t>.</w:t>
      </w:r>
      <w:r w:rsidRPr="00641029">
        <w:rPr>
          <w:b/>
          <w:bCs/>
          <w:szCs w:val="24"/>
          <w:lang w:val="en-GB"/>
        </w:rPr>
        <w:t xml:space="preserve"> </w:t>
      </w:r>
      <w:r w:rsidRPr="004456D7">
        <w:rPr>
          <w:b/>
          <w:bCs/>
          <w:szCs w:val="24"/>
          <w:lang w:val="en-GB"/>
        </w:rPr>
        <w:t xml:space="preserve">Molecular structure of </w:t>
      </w:r>
      <w:r>
        <w:rPr>
          <w:b/>
          <w:bCs/>
          <w:szCs w:val="24"/>
          <w:lang w:val="en-GB"/>
        </w:rPr>
        <w:t>APR</w:t>
      </w:r>
      <w:r w:rsidRPr="004456D7">
        <w:rPr>
          <w:b/>
          <w:bCs/>
          <w:szCs w:val="24"/>
          <w:lang w:val="en-GB"/>
        </w:rPr>
        <w:t xml:space="preserve"> with labelled functional groups (A–K). Each letter corresponds to a specific functional group in the molecule</w:t>
      </w:r>
      <w:r>
        <w:rPr>
          <w:b/>
          <w:bCs/>
          <w:szCs w:val="24"/>
          <w:lang w:val="en-GB"/>
        </w:rPr>
        <w:t>.</w:t>
      </w:r>
    </w:p>
    <w:p w14:paraId="672D510B" w14:textId="5672346E" w:rsidR="00675606" w:rsidRPr="00054C4D" w:rsidRDefault="00B4460B" w:rsidP="00345C27">
      <w:pPr>
        <w:spacing w:line="360" w:lineRule="auto"/>
        <w:jc w:val="center"/>
        <w:rPr>
          <w:b/>
          <w:bCs/>
          <w:szCs w:val="24"/>
          <w:lang w:val="en-GB"/>
        </w:rPr>
      </w:pPr>
      <w:r w:rsidRPr="00641029">
        <w:rPr>
          <w:b/>
          <w:bCs/>
          <w:szCs w:val="24"/>
          <w:lang w:val="en-GB"/>
        </w:rPr>
        <w:lastRenderedPageBreak/>
        <w:t xml:space="preserve">Table </w:t>
      </w:r>
      <w:r w:rsidR="002E7021">
        <w:rPr>
          <w:b/>
          <w:bCs/>
          <w:szCs w:val="24"/>
          <w:lang w:val="en-GB"/>
        </w:rPr>
        <w:t>4.1</w:t>
      </w:r>
      <w:r w:rsidR="00C70D2F">
        <w:rPr>
          <w:b/>
          <w:bCs/>
          <w:szCs w:val="24"/>
          <w:lang w:val="en-GB"/>
        </w:rPr>
        <w:t>.</w:t>
      </w:r>
      <w:r w:rsidRPr="00641029">
        <w:rPr>
          <w:b/>
          <w:bCs/>
          <w:szCs w:val="24"/>
          <w:lang w:val="en-GB"/>
        </w:rPr>
        <w:t xml:space="preserve"> </w:t>
      </w:r>
      <w:r w:rsidR="00054C4D" w:rsidRPr="00054C4D">
        <w:rPr>
          <w:b/>
          <w:bCs/>
          <w:szCs w:val="24"/>
          <w:lang w:val="en-GB"/>
        </w:rPr>
        <w:t>FT</w:t>
      </w:r>
      <w:r w:rsidR="00054C4D" w:rsidRPr="00054C4D">
        <w:rPr>
          <w:b/>
          <w:bCs/>
          <w:szCs w:val="24"/>
          <w:lang w:val="en-GB"/>
        </w:rPr>
        <w:noBreakHyphen/>
        <w:t>IR absorption bands of APR</w:t>
      </w:r>
      <w:r w:rsidR="00054C4D">
        <w:rPr>
          <w:b/>
          <w:bCs/>
          <w:szCs w:val="24"/>
          <w:lang w:val="en-GB"/>
        </w:rPr>
        <w:t>,</w:t>
      </w:r>
      <w:r w:rsidR="00054C4D" w:rsidRPr="00054C4D">
        <w:rPr>
          <w:b/>
          <w:bCs/>
          <w:szCs w:val="24"/>
          <w:lang w:val="en-GB"/>
        </w:rPr>
        <w:t xml:space="preserve"> showing the functional groups</w:t>
      </w:r>
      <w:r w:rsidR="00054C4D">
        <w:rPr>
          <w:b/>
          <w:bCs/>
          <w:szCs w:val="24"/>
          <w:lang w:val="en-GB"/>
        </w:rPr>
        <w:t xml:space="preserve"> organised by letter (A-K)</w:t>
      </w:r>
      <w:r w:rsidR="00054C4D" w:rsidRPr="00054C4D">
        <w:rPr>
          <w:b/>
          <w:bCs/>
          <w:szCs w:val="24"/>
          <w:lang w:val="en-GB"/>
        </w:rPr>
        <w:t>, their characteristic vibrations and the corresponding peak wavenumbers for pure APR and the three NC formulations.</w:t>
      </w:r>
    </w:p>
    <w:tbl>
      <w:tblPr>
        <w:tblStyle w:val="Rastertabel4-Accent2"/>
        <w:tblW w:w="9634" w:type="dxa"/>
        <w:tblLook w:val="04A0" w:firstRow="1" w:lastRow="0" w:firstColumn="1" w:lastColumn="0" w:noHBand="0" w:noVBand="1"/>
      </w:tblPr>
      <w:tblGrid>
        <w:gridCol w:w="707"/>
        <w:gridCol w:w="1541"/>
        <w:gridCol w:w="1517"/>
        <w:gridCol w:w="1467"/>
        <w:gridCol w:w="1467"/>
        <w:gridCol w:w="1467"/>
        <w:gridCol w:w="1468"/>
      </w:tblGrid>
      <w:tr w:rsidR="00B91838" w:rsidRPr="00EC5CB2" w14:paraId="127873EB" w14:textId="77777777" w:rsidTr="00345C2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vMerge w:val="restart"/>
            <w:tcBorders>
              <w:top w:val="nil"/>
              <w:left w:val="nil"/>
              <w:bottom w:val="nil"/>
            </w:tcBorders>
          </w:tcPr>
          <w:p w14:paraId="6DBE341E" w14:textId="77777777" w:rsidR="00B91838" w:rsidRPr="004150DD" w:rsidRDefault="00B91838" w:rsidP="00F9458A">
            <w:pPr>
              <w:spacing w:line="276" w:lineRule="auto"/>
              <w:jc w:val="center"/>
              <w:rPr>
                <w:szCs w:val="24"/>
                <w:lang w:val="en-GB"/>
              </w:rPr>
            </w:pPr>
            <w:r w:rsidRPr="004150DD">
              <w:rPr>
                <w:szCs w:val="24"/>
                <w:lang w:val="en-GB"/>
              </w:rPr>
              <w:t>Letter</w:t>
            </w:r>
          </w:p>
        </w:tc>
        <w:tc>
          <w:tcPr>
            <w:tcW w:w="1573" w:type="dxa"/>
            <w:vMerge w:val="restart"/>
            <w:tcBorders>
              <w:top w:val="nil"/>
              <w:bottom w:val="nil"/>
            </w:tcBorders>
          </w:tcPr>
          <w:p w14:paraId="34E24342" w14:textId="77777777" w:rsidR="00B91838" w:rsidRPr="004150DD" w:rsidRDefault="00B91838" w:rsidP="00F9458A">
            <w:pPr>
              <w:spacing w:line="276" w:lineRule="auto"/>
              <w:jc w:val="center"/>
              <w:cnfStyle w:val="100000000000" w:firstRow="1" w:lastRow="0" w:firstColumn="0" w:lastColumn="0" w:oddVBand="0" w:evenVBand="0" w:oddHBand="0" w:evenHBand="0" w:firstRowFirstColumn="0" w:firstRowLastColumn="0" w:lastRowFirstColumn="0" w:lastRowLastColumn="0"/>
              <w:rPr>
                <w:szCs w:val="24"/>
                <w:lang w:val="en-GB"/>
              </w:rPr>
            </w:pPr>
            <w:r w:rsidRPr="004150DD">
              <w:rPr>
                <w:szCs w:val="24"/>
                <w:lang w:val="en-GB"/>
              </w:rPr>
              <w:t>Functional group</w:t>
            </w:r>
          </w:p>
        </w:tc>
        <w:tc>
          <w:tcPr>
            <w:tcW w:w="1541" w:type="dxa"/>
            <w:vMerge w:val="restart"/>
            <w:tcBorders>
              <w:top w:val="nil"/>
              <w:bottom w:val="nil"/>
            </w:tcBorders>
          </w:tcPr>
          <w:p w14:paraId="673B053A" w14:textId="77777777" w:rsidR="00B91838" w:rsidRPr="004150DD" w:rsidRDefault="00B91838" w:rsidP="00F9458A">
            <w:pPr>
              <w:spacing w:line="276" w:lineRule="auto"/>
              <w:jc w:val="center"/>
              <w:cnfStyle w:val="100000000000" w:firstRow="1" w:lastRow="0" w:firstColumn="0" w:lastColumn="0" w:oddVBand="0" w:evenVBand="0" w:oddHBand="0" w:evenHBand="0" w:firstRowFirstColumn="0" w:firstRowLastColumn="0" w:lastRowFirstColumn="0" w:lastRowLastColumn="0"/>
              <w:rPr>
                <w:szCs w:val="24"/>
                <w:lang w:val="en-GB"/>
              </w:rPr>
            </w:pPr>
            <w:r w:rsidRPr="004150DD">
              <w:rPr>
                <w:szCs w:val="24"/>
                <w:lang w:val="en-GB"/>
              </w:rPr>
              <w:t>Type of vibration</w:t>
            </w:r>
          </w:p>
        </w:tc>
        <w:tc>
          <w:tcPr>
            <w:tcW w:w="1488" w:type="dxa"/>
            <w:tcBorders>
              <w:top w:val="nil"/>
              <w:bottom w:val="nil"/>
            </w:tcBorders>
          </w:tcPr>
          <w:p w14:paraId="054F28B8" w14:textId="3720AD02" w:rsidR="00B91838" w:rsidRPr="00DE25A5" w:rsidRDefault="00B91838" w:rsidP="00F9458A">
            <w:pPr>
              <w:spacing w:line="276" w:lineRule="auto"/>
              <w:jc w:val="center"/>
              <w:cnfStyle w:val="100000000000" w:firstRow="1" w:lastRow="0" w:firstColumn="0" w:lastColumn="0" w:oddVBand="0" w:evenVBand="0" w:oddHBand="0" w:evenHBand="0" w:firstRowFirstColumn="0" w:firstRowLastColumn="0" w:lastRowFirstColumn="0" w:lastRowLastColumn="0"/>
              <w:rPr>
                <w:szCs w:val="24"/>
                <w:lang w:val="en-GB"/>
              </w:rPr>
            </w:pPr>
            <w:r w:rsidRPr="00DE25A5">
              <w:rPr>
                <w:szCs w:val="24"/>
                <w:lang w:val="en-GB"/>
              </w:rPr>
              <w:t>Wavenumber (cm</w:t>
            </w:r>
            <w:r w:rsidR="00DE25A5" w:rsidRPr="00DE25A5">
              <w:rPr>
                <w:szCs w:val="24"/>
                <w:vertAlign w:val="superscript"/>
                <w:lang w:val="fr-FR"/>
              </w:rPr>
              <w:t>-1</w:t>
            </w:r>
            <w:r w:rsidRPr="00DE25A5">
              <w:rPr>
                <w:szCs w:val="24"/>
                <w:lang w:val="en-GB"/>
              </w:rPr>
              <w:t>)</w:t>
            </w:r>
          </w:p>
        </w:tc>
        <w:tc>
          <w:tcPr>
            <w:tcW w:w="1488" w:type="dxa"/>
            <w:tcBorders>
              <w:top w:val="nil"/>
              <w:bottom w:val="nil"/>
            </w:tcBorders>
          </w:tcPr>
          <w:p w14:paraId="64E16793" w14:textId="0D3A4A55" w:rsidR="00B91838" w:rsidRPr="00DE25A5" w:rsidRDefault="00B91838" w:rsidP="00F9458A">
            <w:pPr>
              <w:spacing w:line="276" w:lineRule="auto"/>
              <w:jc w:val="center"/>
              <w:cnfStyle w:val="100000000000" w:firstRow="1" w:lastRow="0" w:firstColumn="0" w:lastColumn="0" w:oddVBand="0" w:evenVBand="0" w:oddHBand="0" w:evenHBand="0" w:firstRowFirstColumn="0" w:firstRowLastColumn="0" w:lastRowFirstColumn="0" w:lastRowLastColumn="0"/>
              <w:rPr>
                <w:szCs w:val="24"/>
                <w:lang w:val="fr-FR"/>
              </w:rPr>
            </w:pPr>
            <w:r w:rsidRPr="00DE25A5">
              <w:rPr>
                <w:szCs w:val="24"/>
                <w:lang w:val="fr-FR"/>
              </w:rPr>
              <w:t>Wavenumber (cm</w:t>
            </w:r>
            <w:r w:rsidRPr="00DE25A5">
              <w:rPr>
                <w:szCs w:val="24"/>
                <w:vertAlign w:val="superscript"/>
                <w:lang w:val="fr-FR"/>
              </w:rPr>
              <w:t>-1</w:t>
            </w:r>
            <w:r w:rsidRPr="00DE25A5">
              <w:rPr>
                <w:szCs w:val="24"/>
                <w:lang w:val="fr-FR"/>
              </w:rPr>
              <w:t>)</w:t>
            </w:r>
          </w:p>
        </w:tc>
        <w:tc>
          <w:tcPr>
            <w:tcW w:w="1488" w:type="dxa"/>
            <w:tcBorders>
              <w:top w:val="nil"/>
              <w:bottom w:val="nil"/>
            </w:tcBorders>
          </w:tcPr>
          <w:p w14:paraId="1D3AC088" w14:textId="30E2DC22" w:rsidR="00B91838" w:rsidRPr="00DE25A5" w:rsidRDefault="00B91838" w:rsidP="00F9458A">
            <w:pPr>
              <w:spacing w:line="276" w:lineRule="auto"/>
              <w:jc w:val="center"/>
              <w:cnfStyle w:val="100000000000" w:firstRow="1" w:lastRow="0" w:firstColumn="0" w:lastColumn="0" w:oddVBand="0" w:evenVBand="0" w:oddHBand="0" w:evenHBand="0" w:firstRowFirstColumn="0" w:firstRowLastColumn="0" w:lastRowFirstColumn="0" w:lastRowLastColumn="0"/>
              <w:rPr>
                <w:szCs w:val="24"/>
                <w:lang w:val="en-GB"/>
              </w:rPr>
            </w:pPr>
            <w:r w:rsidRPr="00DE25A5">
              <w:rPr>
                <w:szCs w:val="24"/>
                <w:lang w:val="en-GB"/>
              </w:rPr>
              <w:t>Wavenumber (cm</w:t>
            </w:r>
            <w:r w:rsidRPr="00DE25A5">
              <w:rPr>
                <w:szCs w:val="24"/>
                <w:vertAlign w:val="superscript"/>
                <w:lang w:val="en-GB"/>
              </w:rPr>
              <w:t>-1</w:t>
            </w:r>
            <w:r w:rsidR="00DE25A5" w:rsidRPr="00DE25A5">
              <w:rPr>
                <w:szCs w:val="24"/>
                <w:lang w:val="fr-FR"/>
              </w:rPr>
              <w:t>)</w:t>
            </w:r>
          </w:p>
        </w:tc>
        <w:tc>
          <w:tcPr>
            <w:tcW w:w="1489" w:type="dxa"/>
            <w:tcBorders>
              <w:top w:val="nil"/>
              <w:bottom w:val="nil"/>
              <w:right w:val="nil"/>
            </w:tcBorders>
          </w:tcPr>
          <w:p w14:paraId="73F17DEA" w14:textId="7D163D2A" w:rsidR="00B91838" w:rsidRPr="00DE25A5" w:rsidRDefault="00B91838" w:rsidP="00F9458A">
            <w:pPr>
              <w:spacing w:line="276" w:lineRule="auto"/>
              <w:jc w:val="center"/>
              <w:cnfStyle w:val="100000000000" w:firstRow="1" w:lastRow="0" w:firstColumn="0" w:lastColumn="0" w:oddVBand="0" w:evenVBand="0" w:oddHBand="0" w:evenHBand="0" w:firstRowFirstColumn="0" w:firstRowLastColumn="0" w:lastRowFirstColumn="0" w:lastRowLastColumn="0"/>
              <w:rPr>
                <w:szCs w:val="24"/>
                <w:lang w:val="en-GB"/>
              </w:rPr>
            </w:pPr>
            <w:r w:rsidRPr="00DE25A5">
              <w:rPr>
                <w:szCs w:val="24"/>
                <w:lang w:val="en-GB"/>
              </w:rPr>
              <w:t>Wavenumber (cm</w:t>
            </w:r>
            <w:r w:rsidRPr="00DE25A5">
              <w:rPr>
                <w:szCs w:val="24"/>
                <w:vertAlign w:val="superscript"/>
                <w:lang w:val="en-GB"/>
              </w:rPr>
              <w:t>-1</w:t>
            </w:r>
            <w:r w:rsidRPr="00DE25A5">
              <w:rPr>
                <w:szCs w:val="24"/>
                <w:lang w:val="en-GB"/>
              </w:rPr>
              <w:t>)</w:t>
            </w:r>
          </w:p>
        </w:tc>
      </w:tr>
      <w:tr w:rsidR="00B91838" w:rsidRPr="00EC5CB2" w14:paraId="0983EAAD" w14:textId="77777777" w:rsidTr="00345C2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vMerge/>
            <w:tcBorders>
              <w:top w:val="nil"/>
              <w:left w:val="nil"/>
              <w:bottom w:val="nil"/>
              <w:right w:val="nil"/>
            </w:tcBorders>
          </w:tcPr>
          <w:p w14:paraId="3824AFB6" w14:textId="77777777" w:rsidR="00B91838" w:rsidRPr="004150DD" w:rsidRDefault="00B91838" w:rsidP="00F9458A">
            <w:pPr>
              <w:spacing w:line="276" w:lineRule="auto"/>
              <w:jc w:val="center"/>
              <w:rPr>
                <w:szCs w:val="24"/>
                <w:lang w:val="en-GB"/>
              </w:rPr>
            </w:pPr>
          </w:p>
        </w:tc>
        <w:tc>
          <w:tcPr>
            <w:tcW w:w="1573" w:type="dxa"/>
            <w:vMerge/>
            <w:tcBorders>
              <w:top w:val="nil"/>
              <w:left w:val="nil"/>
              <w:bottom w:val="nil"/>
              <w:right w:val="nil"/>
            </w:tcBorders>
          </w:tcPr>
          <w:p w14:paraId="7275A40B" w14:textId="77777777" w:rsidR="00B91838" w:rsidRPr="004150DD" w:rsidRDefault="00B91838"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lang w:val="en-GB"/>
              </w:rPr>
            </w:pPr>
          </w:p>
        </w:tc>
        <w:tc>
          <w:tcPr>
            <w:tcW w:w="1541" w:type="dxa"/>
            <w:vMerge/>
            <w:tcBorders>
              <w:top w:val="nil"/>
              <w:left w:val="nil"/>
              <w:bottom w:val="nil"/>
              <w:right w:val="nil"/>
            </w:tcBorders>
          </w:tcPr>
          <w:p w14:paraId="26232C6A" w14:textId="77777777" w:rsidR="00B91838" w:rsidRPr="004150DD" w:rsidRDefault="00B91838"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lang w:val="en-GB"/>
              </w:rPr>
            </w:pPr>
          </w:p>
        </w:tc>
        <w:tc>
          <w:tcPr>
            <w:tcW w:w="1488" w:type="dxa"/>
            <w:tcBorders>
              <w:top w:val="nil"/>
              <w:left w:val="nil"/>
              <w:bottom w:val="nil"/>
              <w:right w:val="nil"/>
            </w:tcBorders>
            <w:shd w:val="clear" w:color="auto" w:fill="9ABDF0" w:themeFill="accent2"/>
          </w:tcPr>
          <w:p w14:paraId="2E6BA012" w14:textId="6F40CCF6" w:rsidR="00B91838" w:rsidRPr="00DE25A5" w:rsidRDefault="00B91838"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DE25A5">
              <w:rPr>
                <w:b/>
                <w:bCs/>
                <w:sz w:val="18"/>
                <w:szCs w:val="18"/>
                <w:lang w:val="en-GB"/>
              </w:rPr>
              <w:t>APR</w:t>
            </w:r>
          </w:p>
        </w:tc>
        <w:tc>
          <w:tcPr>
            <w:tcW w:w="1488" w:type="dxa"/>
            <w:tcBorders>
              <w:top w:val="nil"/>
              <w:left w:val="nil"/>
              <w:bottom w:val="nil"/>
              <w:right w:val="nil"/>
            </w:tcBorders>
            <w:shd w:val="clear" w:color="auto" w:fill="9ABDF0" w:themeFill="accent2"/>
          </w:tcPr>
          <w:p w14:paraId="71E8A9E7" w14:textId="3FDF71DA" w:rsidR="00B91838" w:rsidRPr="00DE25A5" w:rsidRDefault="00B91838"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fr-FR"/>
              </w:rPr>
            </w:pPr>
            <w:r w:rsidRPr="00DE25A5">
              <w:rPr>
                <w:b/>
                <w:bCs/>
                <w:sz w:val="18"/>
                <w:szCs w:val="18"/>
                <w:lang w:val="fr-FR"/>
              </w:rPr>
              <w:t>APR-Lut NC</w:t>
            </w:r>
          </w:p>
        </w:tc>
        <w:tc>
          <w:tcPr>
            <w:tcW w:w="1488" w:type="dxa"/>
            <w:tcBorders>
              <w:top w:val="nil"/>
              <w:left w:val="nil"/>
              <w:bottom w:val="nil"/>
              <w:right w:val="nil"/>
            </w:tcBorders>
            <w:shd w:val="clear" w:color="auto" w:fill="9ABDF0" w:themeFill="accent2"/>
          </w:tcPr>
          <w:p w14:paraId="05CAFB2F" w14:textId="587ED3F8" w:rsidR="00B91838" w:rsidRPr="00DE25A5" w:rsidRDefault="00B91838"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DE25A5">
              <w:rPr>
                <w:b/>
                <w:bCs/>
                <w:sz w:val="18"/>
                <w:szCs w:val="18"/>
                <w:lang w:val="en-GB"/>
              </w:rPr>
              <w:t>APR-NaChol NC</w:t>
            </w:r>
          </w:p>
        </w:tc>
        <w:tc>
          <w:tcPr>
            <w:tcW w:w="1489" w:type="dxa"/>
            <w:tcBorders>
              <w:top w:val="nil"/>
              <w:left w:val="nil"/>
              <w:bottom w:val="nil"/>
              <w:right w:val="nil"/>
            </w:tcBorders>
            <w:shd w:val="clear" w:color="auto" w:fill="9ABDF0" w:themeFill="accent2"/>
          </w:tcPr>
          <w:p w14:paraId="5712DBB7" w14:textId="2492BDA4" w:rsidR="00B91838" w:rsidRPr="00DE25A5" w:rsidRDefault="00B91838"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sidRPr="00DE25A5">
              <w:rPr>
                <w:b/>
                <w:bCs/>
                <w:sz w:val="18"/>
                <w:szCs w:val="18"/>
                <w:lang w:val="en-GB"/>
              </w:rPr>
              <w:t>APR-Chit-NaChol NC</w:t>
            </w:r>
          </w:p>
        </w:tc>
      </w:tr>
      <w:tr w:rsidR="0004082E" w:rsidRPr="00EC5CB2" w14:paraId="7490C00D" w14:textId="77777777" w:rsidTr="00345C27">
        <w:trPr>
          <w:trHeight w:val="20"/>
        </w:trPr>
        <w:tc>
          <w:tcPr>
            <w:cnfStyle w:val="001000000000" w:firstRow="0" w:lastRow="0" w:firstColumn="1" w:lastColumn="0" w:oddVBand="0" w:evenVBand="0" w:oddHBand="0" w:evenHBand="0" w:firstRowFirstColumn="0" w:firstRowLastColumn="0" w:lastRowFirstColumn="0" w:lastRowLastColumn="0"/>
            <w:tcW w:w="567" w:type="dxa"/>
            <w:tcBorders>
              <w:top w:val="nil"/>
            </w:tcBorders>
          </w:tcPr>
          <w:p w14:paraId="3203C63A" w14:textId="77777777" w:rsidR="0004082E" w:rsidRPr="005E6D5A" w:rsidRDefault="0004082E" w:rsidP="00F9458A">
            <w:pPr>
              <w:spacing w:line="276" w:lineRule="auto"/>
              <w:jc w:val="center"/>
              <w:rPr>
                <w:rFonts w:eastAsiaTheme="majorEastAsia" w:cstheme="majorBidi"/>
                <w:color w:val="auto"/>
                <w:szCs w:val="26"/>
              </w:rPr>
            </w:pPr>
            <w:r w:rsidRPr="005E6D5A">
              <w:rPr>
                <w:rFonts w:eastAsiaTheme="majorEastAsia" w:cstheme="majorBidi"/>
                <w:color w:val="auto"/>
                <w:szCs w:val="26"/>
              </w:rPr>
              <w:t>A</w:t>
            </w:r>
          </w:p>
        </w:tc>
        <w:tc>
          <w:tcPr>
            <w:tcW w:w="1573" w:type="dxa"/>
            <w:tcBorders>
              <w:top w:val="nil"/>
            </w:tcBorders>
          </w:tcPr>
          <w:p w14:paraId="55D88054"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lang w:val="fr-FR"/>
              </w:rPr>
            </w:pPr>
            <w:r w:rsidRPr="005E6D5A">
              <w:rPr>
                <w:rFonts w:eastAsiaTheme="majorEastAsia" w:cstheme="majorBidi"/>
                <w:color w:val="auto"/>
                <w:szCs w:val="26"/>
              </w:rPr>
              <w:t>Secondary amide</w:t>
            </w:r>
          </w:p>
        </w:tc>
        <w:tc>
          <w:tcPr>
            <w:tcW w:w="1541" w:type="dxa"/>
            <w:tcBorders>
              <w:top w:val="nil"/>
            </w:tcBorders>
          </w:tcPr>
          <w:p w14:paraId="6DBFE783"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lang w:val="fr-FR"/>
              </w:rPr>
            </w:pPr>
            <w:r w:rsidRPr="005E6D5A">
              <w:rPr>
                <w:rFonts w:eastAsiaTheme="majorEastAsia" w:cstheme="majorBidi"/>
                <w:color w:val="auto"/>
                <w:szCs w:val="26"/>
              </w:rPr>
              <w:t>N–H stretching</w:t>
            </w:r>
          </w:p>
        </w:tc>
        <w:tc>
          <w:tcPr>
            <w:tcW w:w="1488" w:type="dxa"/>
            <w:tcBorders>
              <w:top w:val="nil"/>
            </w:tcBorders>
          </w:tcPr>
          <w:p w14:paraId="762173FD"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lang w:val="fr-FR"/>
              </w:rPr>
              <w:t>3362.57</w:t>
            </w:r>
          </w:p>
        </w:tc>
        <w:tc>
          <w:tcPr>
            <w:tcW w:w="1488" w:type="dxa"/>
            <w:tcBorders>
              <w:top w:val="nil"/>
            </w:tcBorders>
          </w:tcPr>
          <w:p w14:paraId="7C6BA439" w14:textId="1568077E"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rFonts w:eastAsiaTheme="majorEastAsia" w:cstheme="majorBidi"/>
                <w:color w:val="auto"/>
                <w:szCs w:val="26"/>
              </w:rPr>
              <w:t>336</w:t>
            </w:r>
            <w:r w:rsidR="002E0D79" w:rsidRPr="005E6D5A">
              <w:rPr>
                <w:rFonts w:eastAsiaTheme="majorEastAsia" w:cstheme="majorBidi"/>
                <w:color w:val="auto"/>
                <w:szCs w:val="26"/>
              </w:rPr>
              <w:t>3</w:t>
            </w:r>
            <w:r w:rsidR="00EE121B" w:rsidRPr="005E6D5A">
              <w:rPr>
                <w:rFonts w:eastAsiaTheme="majorEastAsia" w:cstheme="majorBidi"/>
                <w:color w:val="auto"/>
                <w:szCs w:val="26"/>
              </w:rPr>
              <w:t>.</w:t>
            </w:r>
            <w:r w:rsidR="002E0D79" w:rsidRPr="005E6D5A">
              <w:rPr>
                <w:rFonts w:eastAsiaTheme="majorEastAsia" w:cstheme="majorBidi"/>
                <w:color w:val="auto"/>
                <w:szCs w:val="26"/>
              </w:rPr>
              <w:t>12</w:t>
            </w:r>
          </w:p>
        </w:tc>
        <w:tc>
          <w:tcPr>
            <w:tcW w:w="1488" w:type="dxa"/>
            <w:tcBorders>
              <w:top w:val="nil"/>
            </w:tcBorders>
          </w:tcPr>
          <w:p w14:paraId="48880D87"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3363.03</w:t>
            </w:r>
          </w:p>
        </w:tc>
        <w:tc>
          <w:tcPr>
            <w:tcW w:w="1489" w:type="dxa"/>
            <w:tcBorders>
              <w:top w:val="nil"/>
            </w:tcBorders>
          </w:tcPr>
          <w:p w14:paraId="267BC066" w14:textId="7B356108"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3363.3</w:t>
            </w:r>
            <w:r w:rsidR="002E0D79" w:rsidRPr="005E6D5A">
              <w:rPr>
                <w:szCs w:val="24"/>
              </w:rPr>
              <w:t>2</w:t>
            </w:r>
          </w:p>
        </w:tc>
      </w:tr>
      <w:tr w:rsidR="0004082E" w:rsidRPr="00EC5CB2" w14:paraId="1BFB0942" w14:textId="77777777" w:rsidTr="00345C2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tcPr>
          <w:p w14:paraId="702498FF" w14:textId="77777777" w:rsidR="0004082E" w:rsidRPr="005E6D5A" w:rsidRDefault="0004082E" w:rsidP="00F9458A">
            <w:pPr>
              <w:spacing w:line="276" w:lineRule="auto"/>
              <w:jc w:val="center"/>
              <w:rPr>
                <w:rFonts w:eastAsiaTheme="majorEastAsia" w:cstheme="majorBidi"/>
                <w:color w:val="auto"/>
                <w:szCs w:val="26"/>
              </w:rPr>
            </w:pPr>
            <w:r w:rsidRPr="005E6D5A">
              <w:rPr>
                <w:rFonts w:eastAsiaTheme="majorEastAsia" w:cstheme="majorBidi"/>
                <w:color w:val="auto"/>
                <w:szCs w:val="26"/>
              </w:rPr>
              <w:t>B</w:t>
            </w:r>
          </w:p>
        </w:tc>
        <w:tc>
          <w:tcPr>
            <w:tcW w:w="1573" w:type="dxa"/>
          </w:tcPr>
          <w:p w14:paraId="470E6C97"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sidRPr="005E6D5A">
              <w:rPr>
                <w:rFonts w:eastAsiaTheme="majorEastAsia" w:cstheme="majorBidi"/>
                <w:color w:val="auto"/>
                <w:szCs w:val="26"/>
              </w:rPr>
              <w:t>Aromatic rings</w:t>
            </w:r>
          </w:p>
        </w:tc>
        <w:tc>
          <w:tcPr>
            <w:tcW w:w="1541" w:type="dxa"/>
          </w:tcPr>
          <w:p w14:paraId="0F68C3BC"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sidRPr="005E6D5A">
              <w:rPr>
                <w:rFonts w:eastAsiaTheme="majorEastAsia" w:cstheme="majorBidi"/>
                <w:color w:val="auto"/>
                <w:szCs w:val="26"/>
              </w:rPr>
              <w:t>Aromatic C–H stretching</w:t>
            </w:r>
          </w:p>
        </w:tc>
        <w:tc>
          <w:tcPr>
            <w:tcW w:w="1488" w:type="dxa"/>
          </w:tcPr>
          <w:p w14:paraId="4129C5D5"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3002.41</w:t>
            </w:r>
          </w:p>
        </w:tc>
        <w:tc>
          <w:tcPr>
            <w:tcW w:w="1488" w:type="dxa"/>
          </w:tcPr>
          <w:p w14:paraId="7A97619B" w14:textId="39779554"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rFonts w:eastAsiaTheme="majorEastAsia" w:cstheme="majorBidi"/>
                <w:color w:val="auto"/>
                <w:szCs w:val="26"/>
              </w:rPr>
              <w:t>3002.</w:t>
            </w:r>
            <w:r w:rsidR="002E0D79" w:rsidRPr="005E6D5A">
              <w:rPr>
                <w:rFonts w:eastAsiaTheme="majorEastAsia" w:cstheme="majorBidi"/>
                <w:color w:val="auto"/>
                <w:szCs w:val="26"/>
              </w:rPr>
              <w:t>94</w:t>
            </w:r>
          </w:p>
        </w:tc>
        <w:tc>
          <w:tcPr>
            <w:tcW w:w="1488" w:type="dxa"/>
          </w:tcPr>
          <w:p w14:paraId="1C88605C"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3002.81</w:t>
            </w:r>
          </w:p>
        </w:tc>
        <w:tc>
          <w:tcPr>
            <w:tcW w:w="1489" w:type="dxa"/>
          </w:tcPr>
          <w:p w14:paraId="36E57660" w14:textId="76C14D3B"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3002.</w:t>
            </w:r>
            <w:r w:rsidR="002E0D79" w:rsidRPr="005E6D5A">
              <w:rPr>
                <w:szCs w:val="24"/>
              </w:rPr>
              <w:t>20</w:t>
            </w:r>
          </w:p>
        </w:tc>
      </w:tr>
      <w:tr w:rsidR="0004082E" w:rsidRPr="00EC5CB2" w14:paraId="2B92D29F" w14:textId="77777777" w:rsidTr="00345C27">
        <w:trPr>
          <w:trHeight w:val="20"/>
        </w:trPr>
        <w:tc>
          <w:tcPr>
            <w:cnfStyle w:val="001000000000" w:firstRow="0" w:lastRow="0" w:firstColumn="1" w:lastColumn="0" w:oddVBand="0" w:evenVBand="0" w:oddHBand="0" w:evenHBand="0" w:firstRowFirstColumn="0" w:firstRowLastColumn="0" w:lastRowFirstColumn="0" w:lastRowLastColumn="0"/>
            <w:tcW w:w="567" w:type="dxa"/>
          </w:tcPr>
          <w:p w14:paraId="089EEE4A" w14:textId="77777777" w:rsidR="0004082E" w:rsidRPr="005E6D5A" w:rsidRDefault="0004082E" w:rsidP="00F9458A">
            <w:pPr>
              <w:spacing w:line="276" w:lineRule="auto"/>
              <w:jc w:val="center"/>
              <w:rPr>
                <w:rFonts w:eastAsiaTheme="majorEastAsia" w:cstheme="majorBidi"/>
                <w:color w:val="auto"/>
                <w:szCs w:val="26"/>
              </w:rPr>
            </w:pPr>
            <w:r w:rsidRPr="005E6D5A">
              <w:rPr>
                <w:rFonts w:eastAsiaTheme="majorEastAsia" w:cstheme="majorBidi"/>
                <w:color w:val="auto"/>
                <w:szCs w:val="26"/>
              </w:rPr>
              <w:t>C</w:t>
            </w:r>
          </w:p>
        </w:tc>
        <w:tc>
          <w:tcPr>
            <w:tcW w:w="1573" w:type="dxa"/>
          </w:tcPr>
          <w:p w14:paraId="54284108"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sidRPr="005E6D5A">
              <w:rPr>
                <w:rFonts w:eastAsiaTheme="majorEastAsia" w:cstheme="majorBidi"/>
                <w:color w:val="auto"/>
                <w:szCs w:val="26"/>
              </w:rPr>
              <w:t>Alkyl chain</w:t>
            </w:r>
          </w:p>
        </w:tc>
        <w:tc>
          <w:tcPr>
            <w:tcW w:w="1541" w:type="dxa"/>
          </w:tcPr>
          <w:p w14:paraId="2753B9EE"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sidRPr="005E6D5A">
              <w:rPr>
                <w:rFonts w:eastAsiaTheme="majorEastAsia" w:cstheme="majorBidi"/>
                <w:color w:val="auto"/>
                <w:szCs w:val="26"/>
              </w:rPr>
              <w:t>Aliphatic C–H stretching</w:t>
            </w:r>
          </w:p>
        </w:tc>
        <w:tc>
          <w:tcPr>
            <w:tcW w:w="1488" w:type="dxa"/>
          </w:tcPr>
          <w:p w14:paraId="5210BA20"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2945.69</w:t>
            </w:r>
          </w:p>
        </w:tc>
        <w:tc>
          <w:tcPr>
            <w:tcW w:w="1488" w:type="dxa"/>
          </w:tcPr>
          <w:p w14:paraId="66C12F38" w14:textId="48D3E09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rFonts w:eastAsiaTheme="majorEastAsia" w:cstheme="majorBidi"/>
                <w:color w:val="auto"/>
                <w:szCs w:val="26"/>
              </w:rPr>
              <w:t>2946.</w:t>
            </w:r>
            <w:r w:rsidR="002E0D79" w:rsidRPr="005E6D5A">
              <w:rPr>
                <w:rFonts w:eastAsiaTheme="majorEastAsia" w:cstheme="majorBidi"/>
                <w:color w:val="auto"/>
                <w:szCs w:val="26"/>
              </w:rPr>
              <w:t>56</w:t>
            </w:r>
          </w:p>
        </w:tc>
        <w:tc>
          <w:tcPr>
            <w:tcW w:w="1488" w:type="dxa"/>
          </w:tcPr>
          <w:p w14:paraId="1C3D7021" w14:textId="6ADC49F8"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29</w:t>
            </w:r>
            <w:r w:rsidR="001A2EE8">
              <w:rPr>
                <w:szCs w:val="24"/>
              </w:rPr>
              <w:t>45.17</w:t>
            </w:r>
          </w:p>
        </w:tc>
        <w:tc>
          <w:tcPr>
            <w:tcW w:w="1489" w:type="dxa"/>
          </w:tcPr>
          <w:p w14:paraId="7C037455" w14:textId="28DD1652"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294</w:t>
            </w:r>
            <w:r w:rsidR="002E0D79" w:rsidRPr="005E6D5A">
              <w:rPr>
                <w:szCs w:val="24"/>
              </w:rPr>
              <w:t>6</w:t>
            </w:r>
            <w:r w:rsidRPr="005E6D5A">
              <w:rPr>
                <w:szCs w:val="24"/>
              </w:rPr>
              <w:t>.</w:t>
            </w:r>
            <w:r w:rsidR="002E0D79" w:rsidRPr="005E6D5A">
              <w:rPr>
                <w:szCs w:val="24"/>
              </w:rPr>
              <w:t>60</w:t>
            </w:r>
          </w:p>
        </w:tc>
      </w:tr>
      <w:tr w:rsidR="0004082E" w:rsidRPr="00EC5CB2" w14:paraId="34FD8F63" w14:textId="77777777" w:rsidTr="00345C2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tcPr>
          <w:p w14:paraId="3AA6ED69" w14:textId="77777777" w:rsidR="0004082E" w:rsidRPr="005E6D5A" w:rsidRDefault="0004082E" w:rsidP="00F9458A">
            <w:pPr>
              <w:spacing w:line="276" w:lineRule="auto"/>
              <w:jc w:val="center"/>
              <w:rPr>
                <w:rFonts w:eastAsiaTheme="majorEastAsia" w:cstheme="majorBidi"/>
                <w:color w:val="auto"/>
                <w:szCs w:val="26"/>
              </w:rPr>
            </w:pPr>
            <w:r w:rsidRPr="005E6D5A">
              <w:rPr>
                <w:rFonts w:eastAsiaTheme="majorEastAsia" w:cstheme="majorBidi"/>
                <w:color w:val="auto"/>
                <w:szCs w:val="26"/>
              </w:rPr>
              <w:t>D</w:t>
            </w:r>
          </w:p>
        </w:tc>
        <w:tc>
          <w:tcPr>
            <w:tcW w:w="1573" w:type="dxa"/>
          </w:tcPr>
          <w:p w14:paraId="30EEB235"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sidRPr="005E6D5A">
              <w:rPr>
                <w:rFonts w:eastAsiaTheme="majorEastAsia" w:cstheme="majorBidi"/>
                <w:color w:val="auto"/>
                <w:szCs w:val="26"/>
              </w:rPr>
              <w:t>Imide carbonyl</w:t>
            </w:r>
          </w:p>
        </w:tc>
        <w:tc>
          <w:tcPr>
            <w:tcW w:w="1541" w:type="dxa"/>
          </w:tcPr>
          <w:p w14:paraId="503765A8"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sidRPr="005E6D5A">
              <w:rPr>
                <w:rFonts w:eastAsiaTheme="majorEastAsia" w:cstheme="majorBidi"/>
                <w:color w:val="auto"/>
                <w:szCs w:val="26"/>
              </w:rPr>
              <w:t>C=O stretching (asymmetric)</w:t>
            </w:r>
          </w:p>
        </w:tc>
        <w:tc>
          <w:tcPr>
            <w:tcW w:w="1488" w:type="dxa"/>
          </w:tcPr>
          <w:p w14:paraId="7843C607"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1762.94</w:t>
            </w:r>
          </w:p>
        </w:tc>
        <w:tc>
          <w:tcPr>
            <w:tcW w:w="1488" w:type="dxa"/>
          </w:tcPr>
          <w:p w14:paraId="5B10FF3D" w14:textId="67051264"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rFonts w:eastAsiaTheme="majorEastAsia" w:cstheme="majorBidi"/>
                <w:color w:val="auto"/>
                <w:szCs w:val="26"/>
              </w:rPr>
              <w:t>1763.3</w:t>
            </w:r>
            <w:r w:rsidR="002E0D79" w:rsidRPr="005E6D5A">
              <w:rPr>
                <w:rFonts w:eastAsiaTheme="majorEastAsia" w:cstheme="majorBidi"/>
                <w:color w:val="auto"/>
                <w:szCs w:val="26"/>
              </w:rPr>
              <w:t>9</w:t>
            </w:r>
          </w:p>
        </w:tc>
        <w:tc>
          <w:tcPr>
            <w:tcW w:w="1488" w:type="dxa"/>
          </w:tcPr>
          <w:p w14:paraId="361CBB60"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1763.55</w:t>
            </w:r>
          </w:p>
        </w:tc>
        <w:tc>
          <w:tcPr>
            <w:tcW w:w="1489" w:type="dxa"/>
          </w:tcPr>
          <w:p w14:paraId="074D2127" w14:textId="7DB4CA64"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1763.</w:t>
            </w:r>
            <w:r w:rsidR="002E0D79" w:rsidRPr="005E6D5A">
              <w:rPr>
                <w:szCs w:val="24"/>
              </w:rPr>
              <w:t>80</w:t>
            </w:r>
          </w:p>
        </w:tc>
      </w:tr>
      <w:tr w:rsidR="0004082E" w:rsidRPr="00EC5CB2" w14:paraId="08CD9950" w14:textId="77777777" w:rsidTr="00345C27">
        <w:trPr>
          <w:trHeight w:val="20"/>
        </w:trPr>
        <w:tc>
          <w:tcPr>
            <w:cnfStyle w:val="001000000000" w:firstRow="0" w:lastRow="0" w:firstColumn="1" w:lastColumn="0" w:oddVBand="0" w:evenVBand="0" w:oddHBand="0" w:evenHBand="0" w:firstRowFirstColumn="0" w:firstRowLastColumn="0" w:lastRowFirstColumn="0" w:lastRowLastColumn="0"/>
            <w:tcW w:w="567" w:type="dxa"/>
          </w:tcPr>
          <w:p w14:paraId="7E72A7F8" w14:textId="77777777" w:rsidR="0004082E" w:rsidRPr="005E6D5A" w:rsidRDefault="0004082E" w:rsidP="00F9458A">
            <w:pPr>
              <w:spacing w:line="276" w:lineRule="auto"/>
              <w:jc w:val="center"/>
              <w:rPr>
                <w:rFonts w:eastAsiaTheme="majorEastAsia" w:cstheme="majorBidi"/>
                <w:color w:val="auto"/>
                <w:szCs w:val="26"/>
              </w:rPr>
            </w:pPr>
            <w:r w:rsidRPr="005E6D5A">
              <w:rPr>
                <w:rFonts w:eastAsiaTheme="majorEastAsia" w:cstheme="majorBidi"/>
                <w:color w:val="auto"/>
                <w:szCs w:val="26"/>
              </w:rPr>
              <w:t>E</w:t>
            </w:r>
          </w:p>
        </w:tc>
        <w:tc>
          <w:tcPr>
            <w:tcW w:w="1573" w:type="dxa"/>
          </w:tcPr>
          <w:p w14:paraId="0FA2E196"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sidRPr="005E6D5A">
              <w:rPr>
                <w:rFonts w:eastAsiaTheme="majorEastAsia" w:cstheme="majorBidi"/>
                <w:color w:val="auto"/>
                <w:szCs w:val="26"/>
              </w:rPr>
              <w:t>Imide carbonyl</w:t>
            </w:r>
          </w:p>
        </w:tc>
        <w:tc>
          <w:tcPr>
            <w:tcW w:w="1541" w:type="dxa"/>
          </w:tcPr>
          <w:p w14:paraId="76B50125"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sidRPr="005E6D5A">
              <w:rPr>
                <w:rFonts w:eastAsiaTheme="majorEastAsia" w:cstheme="majorBidi"/>
                <w:color w:val="auto"/>
                <w:szCs w:val="26"/>
              </w:rPr>
              <w:t>C=O stretching (symmetric)</w:t>
            </w:r>
          </w:p>
        </w:tc>
        <w:tc>
          <w:tcPr>
            <w:tcW w:w="1488" w:type="dxa"/>
          </w:tcPr>
          <w:p w14:paraId="18F9D77D"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1702.88</w:t>
            </w:r>
          </w:p>
        </w:tc>
        <w:tc>
          <w:tcPr>
            <w:tcW w:w="1488" w:type="dxa"/>
          </w:tcPr>
          <w:p w14:paraId="43CC9161" w14:textId="7D91BB88"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rFonts w:eastAsiaTheme="majorEastAsia" w:cstheme="majorBidi"/>
                <w:color w:val="auto"/>
                <w:szCs w:val="26"/>
              </w:rPr>
              <w:t>1702.9</w:t>
            </w:r>
            <w:r w:rsidR="002E0D79" w:rsidRPr="005E6D5A">
              <w:rPr>
                <w:rFonts w:eastAsiaTheme="majorEastAsia" w:cstheme="majorBidi"/>
                <w:color w:val="auto"/>
                <w:szCs w:val="26"/>
              </w:rPr>
              <w:t>7</w:t>
            </w:r>
          </w:p>
        </w:tc>
        <w:tc>
          <w:tcPr>
            <w:tcW w:w="1488" w:type="dxa"/>
          </w:tcPr>
          <w:p w14:paraId="19F20E35"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1702.84</w:t>
            </w:r>
          </w:p>
        </w:tc>
        <w:tc>
          <w:tcPr>
            <w:tcW w:w="1489" w:type="dxa"/>
          </w:tcPr>
          <w:p w14:paraId="7617C42B" w14:textId="49E63578"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1703.</w:t>
            </w:r>
            <w:r w:rsidR="002E0D79" w:rsidRPr="005E6D5A">
              <w:rPr>
                <w:szCs w:val="24"/>
              </w:rPr>
              <w:t>82</w:t>
            </w:r>
          </w:p>
        </w:tc>
      </w:tr>
      <w:tr w:rsidR="0004082E" w:rsidRPr="00EC5CB2" w14:paraId="50AC0541" w14:textId="77777777" w:rsidTr="00345C2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tcPr>
          <w:p w14:paraId="527F56EC" w14:textId="77777777" w:rsidR="0004082E" w:rsidRPr="005E6D5A" w:rsidRDefault="0004082E" w:rsidP="00F9458A">
            <w:pPr>
              <w:spacing w:line="276" w:lineRule="auto"/>
              <w:jc w:val="center"/>
              <w:rPr>
                <w:rFonts w:eastAsiaTheme="majorEastAsia" w:cstheme="majorBidi"/>
                <w:color w:val="auto"/>
                <w:szCs w:val="26"/>
              </w:rPr>
            </w:pPr>
            <w:r w:rsidRPr="005E6D5A">
              <w:rPr>
                <w:rFonts w:eastAsiaTheme="majorEastAsia" w:cstheme="majorBidi"/>
                <w:color w:val="auto"/>
                <w:szCs w:val="26"/>
              </w:rPr>
              <w:t>F</w:t>
            </w:r>
          </w:p>
        </w:tc>
        <w:tc>
          <w:tcPr>
            <w:tcW w:w="1573" w:type="dxa"/>
          </w:tcPr>
          <w:p w14:paraId="7A3672CC"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sidRPr="005E6D5A">
              <w:rPr>
                <w:rFonts w:eastAsiaTheme="majorEastAsia" w:cstheme="majorBidi"/>
                <w:color w:val="auto"/>
                <w:szCs w:val="26"/>
              </w:rPr>
              <w:t>Amide carbonyl</w:t>
            </w:r>
          </w:p>
        </w:tc>
        <w:tc>
          <w:tcPr>
            <w:tcW w:w="1541" w:type="dxa"/>
          </w:tcPr>
          <w:p w14:paraId="15DEFEDD"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sidRPr="005E6D5A">
              <w:rPr>
                <w:rFonts w:eastAsiaTheme="majorEastAsia" w:cstheme="majorBidi"/>
                <w:color w:val="auto"/>
                <w:szCs w:val="26"/>
              </w:rPr>
              <w:t>C=O stretching</w:t>
            </w:r>
          </w:p>
        </w:tc>
        <w:tc>
          <w:tcPr>
            <w:tcW w:w="1488" w:type="dxa"/>
          </w:tcPr>
          <w:p w14:paraId="26E4166A"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1687.47</w:t>
            </w:r>
          </w:p>
        </w:tc>
        <w:tc>
          <w:tcPr>
            <w:tcW w:w="1488" w:type="dxa"/>
          </w:tcPr>
          <w:p w14:paraId="173CA7D8" w14:textId="784F905B"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rFonts w:eastAsiaTheme="majorEastAsia" w:cstheme="majorBidi"/>
                <w:color w:val="auto"/>
                <w:szCs w:val="26"/>
              </w:rPr>
              <w:t>1688.</w:t>
            </w:r>
            <w:r w:rsidR="002E0D79" w:rsidRPr="005E6D5A">
              <w:rPr>
                <w:rFonts w:eastAsiaTheme="majorEastAsia" w:cstheme="majorBidi"/>
                <w:color w:val="auto"/>
                <w:szCs w:val="26"/>
              </w:rPr>
              <w:t>38</w:t>
            </w:r>
          </w:p>
        </w:tc>
        <w:tc>
          <w:tcPr>
            <w:tcW w:w="1488" w:type="dxa"/>
          </w:tcPr>
          <w:p w14:paraId="0CFFB9F3"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1688.64</w:t>
            </w:r>
          </w:p>
        </w:tc>
        <w:tc>
          <w:tcPr>
            <w:tcW w:w="1489" w:type="dxa"/>
          </w:tcPr>
          <w:p w14:paraId="498D66C2" w14:textId="64CE6820"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168</w:t>
            </w:r>
            <w:r w:rsidR="002E0D79" w:rsidRPr="005E6D5A">
              <w:rPr>
                <w:szCs w:val="24"/>
              </w:rPr>
              <w:t>8.89</w:t>
            </w:r>
          </w:p>
        </w:tc>
      </w:tr>
      <w:tr w:rsidR="0004082E" w:rsidRPr="00EC5CB2" w14:paraId="49A9A6F8" w14:textId="77777777" w:rsidTr="00345C27">
        <w:trPr>
          <w:trHeight w:val="20"/>
        </w:trPr>
        <w:tc>
          <w:tcPr>
            <w:cnfStyle w:val="001000000000" w:firstRow="0" w:lastRow="0" w:firstColumn="1" w:lastColumn="0" w:oddVBand="0" w:evenVBand="0" w:oddHBand="0" w:evenHBand="0" w:firstRowFirstColumn="0" w:firstRowLastColumn="0" w:lastRowFirstColumn="0" w:lastRowLastColumn="0"/>
            <w:tcW w:w="567" w:type="dxa"/>
          </w:tcPr>
          <w:p w14:paraId="72527437" w14:textId="77777777" w:rsidR="0004082E" w:rsidRPr="005E6D5A" w:rsidRDefault="0004082E" w:rsidP="00F9458A">
            <w:pPr>
              <w:spacing w:line="276" w:lineRule="auto"/>
              <w:jc w:val="center"/>
              <w:rPr>
                <w:rFonts w:eastAsiaTheme="majorEastAsia" w:cstheme="majorBidi"/>
                <w:color w:val="auto"/>
                <w:szCs w:val="26"/>
              </w:rPr>
            </w:pPr>
            <w:r w:rsidRPr="005E6D5A">
              <w:rPr>
                <w:rFonts w:eastAsiaTheme="majorEastAsia" w:cstheme="majorBidi"/>
                <w:color w:val="auto"/>
                <w:szCs w:val="26"/>
              </w:rPr>
              <w:t>G</w:t>
            </w:r>
          </w:p>
        </w:tc>
        <w:tc>
          <w:tcPr>
            <w:tcW w:w="1573" w:type="dxa"/>
          </w:tcPr>
          <w:p w14:paraId="60414782"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sidRPr="005E6D5A">
              <w:rPr>
                <w:rFonts w:eastAsiaTheme="majorEastAsia" w:cstheme="majorBidi"/>
                <w:color w:val="auto"/>
                <w:szCs w:val="26"/>
              </w:rPr>
              <w:t>Aromatic rings</w:t>
            </w:r>
          </w:p>
        </w:tc>
        <w:tc>
          <w:tcPr>
            <w:tcW w:w="1541" w:type="dxa"/>
          </w:tcPr>
          <w:p w14:paraId="436124DC"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sidRPr="005E6D5A">
              <w:rPr>
                <w:rFonts w:eastAsiaTheme="majorEastAsia" w:cstheme="majorBidi"/>
                <w:color w:val="auto"/>
                <w:szCs w:val="26"/>
              </w:rPr>
              <w:t>C=C stretching</w:t>
            </w:r>
          </w:p>
        </w:tc>
        <w:tc>
          <w:tcPr>
            <w:tcW w:w="1488" w:type="dxa"/>
          </w:tcPr>
          <w:p w14:paraId="00CFF593"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1616.51</w:t>
            </w:r>
          </w:p>
        </w:tc>
        <w:tc>
          <w:tcPr>
            <w:tcW w:w="1488" w:type="dxa"/>
          </w:tcPr>
          <w:p w14:paraId="450CC039" w14:textId="34FEE4CD"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rFonts w:eastAsiaTheme="majorEastAsia" w:cstheme="majorBidi"/>
                <w:color w:val="auto"/>
                <w:szCs w:val="26"/>
              </w:rPr>
              <w:t>1617.</w:t>
            </w:r>
            <w:r w:rsidR="002E0D79" w:rsidRPr="005E6D5A">
              <w:rPr>
                <w:rFonts w:eastAsiaTheme="majorEastAsia" w:cstheme="majorBidi"/>
                <w:color w:val="auto"/>
                <w:szCs w:val="26"/>
              </w:rPr>
              <w:t>3</w:t>
            </w:r>
            <w:r w:rsidRPr="005E6D5A">
              <w:rPr>
                <w:rFonts w:eastAsiaTheme="majorEastAsia" w:cstheme="majorBidi"/>
                <w:color w:val="auto"/>
                <w:szCs w:val="26"/>
              </w:rPr>
              <w:t>4</w:t>
            </w:r>
          </w:p>
        </w:tc>
        <w:tc>
          <w:tcPr>
            <w:tcW w:w="1488" w:type="dxa"/>
          </w:tcPr>
          <w:p w14:paraId="153730EA"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1617.56</w:t>
            </w:r>
          </w:p>
        </w:tc>
        <w:tc>
          <w:tcPr>
            <w:tcW w:w="1489" w:type="dxa"/>
          </w:tcPr>
          <w:p w14:paraId="015C36A9" w14:textId="634D206A"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1618.</w:t>
            </w:r>
            <w:r w:rsidR="002E0D79" w:rsidRPr="005E6D5A">
              <w:rPr>
                <w:szCs w:val="24"/>
              </w:rPr>
              <w:t>02</w:t>
            </w:r>
          </w:p>
        </w:tc>
      </w:tr>
      <w:tr w:rsidR="0004082E" w:rsidRPr="00EC5CB2" w14:paraId="70EE96B7" w14:textId="77777777" w:rsidTr="00345C2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tcPr>
          <w:p w14:paraId="0C774D11" w14:textId="77777777" w:rsidR="0004082E" w:rsidRPr="005E6D5A" w:rsidRDefault="0004082E" w:rsidP="00F9458A">
            <w:pPr>
              <w:spacing w:line="276" w:lineRule="auto"/>
              <w:jc w:val="center"/>
              <w:rPr>
                <w:rFonts w:eastAsiaTheme="majorEastAsia" w:cstheme="majorBidi"/>
                <w:color w:val="auto"/>
                <w:szCs w:val="26"/>
              </w:rPr>
            </w:pPr>
            <w:r w:rsidRPr="005E6D5A">
              <w:rPr>
                <w:rFonts w:eastAsiaTheme="majorEastAsia" w:cstheme="majorBidi"/>
                <w:color w:val="auto"/>
                <w:szCs w:val="26"/>
              </w:rPr>
              <w:t>H</w:t>
            </w:r>
          </w:p>
        </w:tc>
        <w:tc>
          <w:tcPr>
            <w:tcW w:w="1573" w:type="dxa"/>
          </w:tcPr>
          <w:p w14:paraId="57D4435D"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sidRPr="005E6D5A">
              <w:rPr>
                <w:rFonts w:eastAsiaTheme="majorEastAsia" w:cstheme="majorBidi"/>
                <w:color w:val="auto"/>
                <w:szCs w:val="26"/>
              </w:rPr>
              <w:t>Amide/imide nitrogen</w:t>
            </w:r>
          </w:p>
        </w:tc>
        <w:tc>
          <w:tcPr>
            <w:tcW w:w="1541" w:type="dxa"/>
          </w:tcPr>
          <w:p w14:paraId="05293DDA"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sidRPr="005E6D5A">
              <w:rPr>
                <w:rFonts w:eastAsiaTheme="majorEastAsia" w:cstheme="majorBidi"/>
                <w:color w:val="auto"/>
                <w:szCs w:val="26"/>
              </w:rPr>
              <w:t>C-N stretching</w:t>
            </w:r>
          </w:p>
        </w:tc>
        <w:tc>
          <w:tcPr>
            <w:tcW w:w="1488" w:type="dxa"/>
          </w:tcPr>
          <w:p w14:paraId="1A36795D"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1363.00</w:t>
            </w:r>
          </w:p>
        </w:tc>
        <w:tc>
          <w:tcPr>
            <w:tcW w:w="1488" w:type="dxa"/>
          </w:tcPr>
          <w:p w14:paraId="36DA9BDC" w14:textId="1D18750C"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rFonts w:eastAsiaTheme="majorEastAsia" w:cstheme="majorBidi"/>
                <w:color w:val="auto"/>
                <w:szCs w:val="26"/>
              </w:rPr>
              <w:t>1363.</w:t>
            </w:r>
            <w:r w:rsidR="002E0D79" w:rsidRPr="005E6D5A">
              <w:rPr>
                <w:rFonts w:eastAsiaTheme="majorEastAsia" w:cstheme="majorBidi"/>
                <w:color w:val="auto"/>
                <w:szCs w:val="26"/>
              </w:rPr>
              <w:t>37</w:t>
            </w:r>
          </w:p>
        </w:tc>
        <w:tc>
          <w:tcPr>
            <w:tcW w:w="1488" w:type="dxa"/>
          </w:tcPr>
          <w:p w14:paraId="7B9A0DCD"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1363.57</w:t>
            </w:r>
          </w:p>
        </w:tc>
        <w:tc>
          <w:tcPr>
            <w:tcW w:w="1489" w:type="dxa"/>
          </w:tcPr>
          <w:p w14:paraId="60106B3B" w14:textId="4E83D13C"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136</w:t>
            </w:r>
            <w:r w:rsidR="002E0D79" w:rsidRPr="005E6D5A">
              <w:rPr>
                <w:szCs w:val="24"/>
              </w:rPr>
              <w:t>3</w:t>
            </w:r>
            <w:r w:rsidRPr="005E6D5A">
              <w:rPr>
                <w:szCs w:val="24"/>
              </w:rPr>
              <w:t>.</w:t>
            </w:r>
            <w:r w:rsidR="002E0D79" w:rsidRPr="005E6D5A">
              <w:rPr>
                <w:szCs w:val="24"/>
              </w:rPr>
              <w:t>21</w:t>
            </w:r>
          </w:p>
        </w:tc>
      </w:tr>
      <w:tr w:rsidR="0004082E" w:rsidRPr="00EC5CB2" w14:paraId="0F59C310" w14:textId="77777777" w:rsidTr="00345C27">
        <w:trPr>
          <w:trHeight w:val="20"/>
        </w:trPr>
        <w:tc>
          <w:tcPr>
            <w:cnfStyle w:val="001000000000" w:firstRow="0" w:lastRow="0" w:firstColumn="1" w:lastColumn="0" w:oddVBand="0" w:evenVBand="0" w:oddHBand="0" w:evenHBand="0" w:firstRowFirstColumn="0" w:firstRowLastColumn="0" w:lastRowFirstColumn="0" w:lastRowLastColumn="0"/>
            <w:tcW w:w="567" w:type="dxa"/>
          </w:tcPr>
          <w:p w14:paraId="0C18D3FC" w14:textId="77777777" w:rsidR="0004082E" w:rsidRPr="005E6D5A" w:rsidRDefault="0004082E" w:rsidP="00F9458A">
            <w:pPr>
              <w:spacing w:line="276" w:lineRule="auto"/>
              <w:jc w:val="center"/>
              <w:rPr>
                <w:rFonts w:eastAsiaTheme="majorEastAsia" w:cstheme="majorBidi"/>
                <w:color w:val="auto"/>
                <w:szCs w:val="26"/>
              </w:rPr>
            </w:pPr>
            <w:r w:rsidRPr="005E6D5A">
              <w:rPr>
                <w:rFonts w:eastAsiaTheme="majorEastAsia" w:cstheme="majorBidi"/>
                <w:color w:val="auto"/>
                <w:szCs w:val="26"/>
              </w:rPr>
              <w:t>I</w:t>
            </w:r>
          </w:p>
        </w:tc>
        <w:tc>
          <w:tcPr>
            <w:tcW w:w="1573" w:type="dxa"/>
          </w:tcPr>
          <w:p w14:paraId="2F89146F"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sidRPr="005E6D5A">
              <w:rPr>
                <w:rFonts w:eastAsiaTheme="majorEastAsia" w:cstheme="majorBidi"/>
                <w:color w:val="auto"/>
                <w:szCs w:val="26"/>
              </w:rPr>
              <w:t>Sulfonyl group</w:t>
            </w:r>
          </w:p>
        </w:tc>
        <w:tc>
          <w:tcPr>
            <w:tcW w:w="1541" w:type="dxa"/>
          </w:tcPr>
          <w:p w14:paraId="38E1AE68"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sidRPr="005E6D5A">
              <w:rPr>
                <w:rFonts w:eastAsiaTheme="majorEastAsia" w:cstheme="majorBidi"/>
                <w:color w:val="auto"/>
                <w:szCs w:val="26"/>
              </w:rPr>
              <w:t>S=O stretching (asymmetric)</w:t>
            </w:r>
          </w:p>
        </w:tc>
        <w:tc>
          <w:tcPr>
            <w:tcW w:w="1488" w:type="dxa"/>
          </w:tcPr>
          <w:p w14:paraId="44EC9B94"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1337.57</w:t>
            </w:r>
          </w:p>
        </w:tc>
        <w:tc>
          <w:tcPr>
            <w:tcW w:w="1488" w:type="dxa"/>
          </w:tcPr>
          <w:p w14:paraId="441967C3" w14:textId="0705EAC0"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rFonts w:eastAsiaTheme="majorEastAsia" w:cstheme="majorBidi"/>
                <w:color w:val="auto"/>
                <w:szCs w:val="26"/>
              </w:rPr>
              <w:t>1337.</w:t>
            </w:r>
            <w:r w:rsidR="002E0D79" w:rsidRPr="005E6D5A">
              <w:rPr>
                <w:rFonts w:eastAsiaTheme="majorEastAsia" w:cstheme="majorBidi"/>
                <w:color w:val="auto"/>
                <w:szCs w:val="26"/>
              </w:rPr>
              <w:t>96</w:t>
            </w:r>
          </w:p>
        </w:tc>
        <w:tc>
          <w:tcPr>
            <w:tcW w:w="1488" w:type="dxa"/>
          </w:tcPr>
          <w:p w14:paraId="1DAE8C5E"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1337.93</w:t>
            </w:r>
          </w:p>
        </w:tc>
        <w:tc>
          <w:tcPr>
            <w:tcW w:w="1489" w:type="dxa"/>
          </w:tcPr>
          <w:p w14:paraId="4C4BB489" w14:textId="5C001122"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1338.</w:t>
            </w:r>
            <w:r w:rsidR="002E0D79" w:rsidRPr="005E6D5A">
              <w:rPr>
                <w:szCs w:val="24"/>
              </w:rPr>
              <w:t>31</w:t>
            </w:r>
          </w:p>
        </w:tc>
      </w:tr>
      <w:tr w:rsidR="0004082E" w:rsidRPr="00EC5CB2" w14:paraId="11B714BF" w14:textId="77777777" w:rsidTr="00345C2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tcPr>
          <w:p w14:paraId="019D07BF" w14:textId="77777777" w:rsidR="0004082E" w:rsidRPr="005E6D5A" w:rsidRDefault="0004082E" w:rsidP="00F9458A">
            <w:pPr>
              <w:spacing w:line="276" w:lineRule="auto"/>
              <w:jc w:val="center"/>
              <w:rPr>
                <w:rFonts w:eastAsiaTheme="majorEastAsia" w:cstheme="majorBidi"/>
                <w:color w:val="auto"/>
                <w:szCs w:val="26"/>
              </w:rPr>
            </w:pPr>
            <w:r w:rsidRPr="005E6D5A">
              <w:rPr>
                <w:rFonts w:eastAsiaTheme="majorEastAsia" w:cstheme="majorBidi"/>
                <w:color w:val="auto"/>
                <w:szCs w:val="26"/>
              </w:rPr>
              <w:t>J</w:t>
            </w:r>
          </w:p>
        </w:tc>
        <w:tc>
          <w:tcPr>
            <w:tcW w:w="1573" w:type="dxa"/>
          </w:tcPr>
          <w:p w14:paraId="003ED014"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sidRPr="005E6D5A">
              <w:rPr>
                <w:rFonts w:eastAsiaTheme="majorEastAsia" w:cstheme="majorBidi"/>
                <w:color w:val="auto"/>
                <w:szCs w:val="26"/>
              </w:rPr>
              <w:t>Sulfonyl group</w:t>
            </w:r>
          </w:p>
        </w:tc>
        <w:tc>
          <w:tcPr>
            <w:tcW w:w="1541" w:type="dxa"/>
          </w:tcPr>
          <w:p w14:paraId="04C150C2" w14:textId="7777777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sidRPr="005E6D5A">
              <w:rPr>
                <w:rFonts w:eastAsiaTheme="majorEastAsia" w:cstheme="majorBidi"/>
                <w:color w:val="auto"/>
                <w:szCs w:val="26"/>
              </w:rPr>
              <w:t>S=O stretching (symmetric)</w:t>
            </w:r>
          </w:p>
        </w:tc>
        <w:tc>
          <w:tcPr>
            <w:tcW w:w="1488" w:type="dxa"/>
          </w:tcPr>
          <w:p w14:paraId="0743D804" w14:textId="3CBA6881"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113</w:t>
            </w:r>
            <w:r w:rsidR="002E0D79" w:rsidRPr="005E6D5A">
              <w:rPr>
                <w:szCs w:val="24"/>
              </w:rPr>
              <w:t>4</w:t>
            </w:r>
            <w:r w:rsidRPr="005E6D5A">
              <w:rPr>
                <w:szCs w:val="24"/>
              </w:rPr>
              <w:t>.</w:t>
            </w:r>
            <w:r w:rsidR="002E0D79" w:rsidRPr="005E6D5A">
              <w:rPr>
                <w:szCs w:val="24"/>
              </w:rPr>
              <w:t>32</w:t>
            </w:r>
          </w:p>
        </w:tc>
        <w:tc>
          <w:tcPr>
            <w:tcW w:w="1488" w:type="dxa"/>
          </w:tcPr>
          <w:p w14:paraId="50C2BBA2" w14:textId="50C66CEE"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rFonts w:eastAsiaTheme="majorEastAsia" w:cstheme="majorBidi"/>
                <w:color w:val="auto"/>
                <w:szCs w:val="26"/>
              </w:rPr>
              <w:t>113</w:t>
            </w:r>
            <w:r w:rsidR="002E0D79" w:rsidRPr="005E6D5A">
              <w:rPr>
                <w:rFonts w:eastAsiaTheme="majorEastAsia" w:cstheme="majorBidi"/>
                <w:color w:val="auto"/>
                <w:szCs w:val="26"/>
              </w:rPr>
              <w:t>4</w:t>
            </w:r>
            <w:r w:rsidRPr="005E6D5A">
              <w:rPr>
                <w:rFonts w:eastAsiaTheme="majorEastAsia" w:cstheme="majorBidi"/>
                <w:color w:val="auto"/>
                <w:szCs w:val="26"/>
              </w:rPr>
              <w:t>.</w:t>
            </w:r>
            <w:r w:rsidR="002E0D79" w:rsidRPr="005E6D5A">
              <w:rPr>
                <w:rFonts w:eastAsiaTheme="majorEastAsia" w:cstheme="majorBidi"/>
                <w:color w:val="auto"/>
                <w:szCs w:val="26"/>
              </w:rPr>
              <w:t>63</w:t>
            </w:r>
          </w:p>
        </w:tc>
        <w:tc>
          <w:tcPr>
            <w:tcW w:w="1488" w:type="dxa"/>
          </w:tcPr>
          <w:p w14:paraId="59A5122E" w14:textId="0E06FC51"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113</w:t>
            </w:r>
            <w:r w:rsidR="002E0D79" w:rsidRPr="005E6D5A">
              <w:rPr>
                <w:szCs w:val="24"/>
              </w:rPr>
              <w:t>4</w:t>
            </w:r>
            <w:r w:rsidRPr="005E6D5A">
              <w:rPr>
                <w:szCs w:val="24"/>
              </w:rPr>
              <w:t>.</w:t>
            </w:r>
            <w:r w:rsidR="002E0D79" w:rsidRPr="005E6D5A">
              <w:rPr>
                <w:szCs w:val="24"/>
              </w:rPr>
              <w:t>89</w:t>
            </w:r>
          </w:p>
        </w:tc>
        <w:tc>
          <w:tcPr>
            <w:tcW w:w="1489" w:type="dxa"/>
          </w:tcPr>
          <w:p w14:paraId="2CB75EA8" w14:textId="3A17B3E7" w:rsidR="0004082E" w:rsidRPr="005E6D5A" w:rsidRDefault="0004082E" w:rsidP="00F9458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heme="majorEastAsia" w:cstheme="majorBidi"/>
                <w:color w:val="auto"/>
                <w:szCs w:val="26"/>
              </w:rPr>
            </w:pPr>
            <w:r w:rsidRPr="005E6D5A">
              <w:rPr>
                <w:szCs w:val="24"/>
              </w:rPr>
              <w:t>113</w:t>
            </w:r>
            <w:r w:rsidR="002E0D79" w:rsidRPr="005E6D5A">
              <w:rPr>
                <w:szCs w:val="24"/>
              </w:rPr>
              <w:t>2</w:t>
            </w:r>
            <w:r w:rsidRPr="005E6D5A">
              <w:rPr>
                <w:szCs w:val="24"/>
              </w:rPr>
              <w:t>.</w:t>
            </w:r>
            <w:r w:rsidR="002E0D79" w:rsidRPr="005E6D5A">
              <w:rPr>
                <w:szCs w:val="24"/>
              </w:rPr>
              <w:t>86</w:t>
            </w:r>
          </w:p>
        </w:tc>
      </w:tr>
      <w:tr w:rsidR="0004082E" w:rsidRPr="00EC5CB2" w14:paraId="15C819EC" w14:textId="77777777" w:rsidTr="00345C27">
        <w:trPr>
          <w:trHeight w:val="20"/>
        </w:trPr>
        <w:tc>
          <w:tcPr>
            <w:cnfStyle w:val="001000000000" w:firstRow="0" w:lastRow="0" w:firstColumn="1" w:lastColumn="0" w:oddVBand="0" w:evenVBand="0" w:oddHBand="0" w:evenHBand="0" w:firstRowFirstColumn="0" w:firstRowLastColumn="0" w:lastRowFirstColumn="0" w:lastRowLastColumn="0"/>
            <w:tcW w:w="567" w:type="dxa"/>
          </w:tcPr>
          <w:p w14:paraId="37A3A254" w14:textId="77777777" w:rsidR="0004082E" w:rsidRPr="005E6D5A" w:rsidRDefault="0004082E" w:rsidP="00F9458A">
            <w:pPr>
              <w:spacing w:line="276" w:lineRule="auto"/>
              <w:jc w:val="center"/>
              <w:rPr>
                <w:rFonts w:eastAsiaTheme="majorEastAsia" w:cstheme="majorBidi"/>
                <w:color w:val="auto"/>
                <w:szCs w:val="26"/>
              </w:rPr>
            </w:pPr>
            <w:r w:rsidRPr="005E6D5A">
              <w:rPr>
                <w:rFonts w:eastAsiaTheme="majorEastAsia" w:cstheme="majorBidi"/>
                <w:color w:val="auto"/>
                <w:szCs w:val="26"/>
              </w:rPr>
              <w:t>K</w:t>
            </w:r>
          </w:p>
        </w:tc>
        <w:tc>
          <w:tcPr>
            <w:tcW w:w="1573" w:type="dxa"/>
          </w:tcPr>
          <w:p w14:paraId="1B973A2C" w14:textId="27AFB13F"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sidRPr="005E6D5A">
              <w:rPr>
                <w:rFonts w:eastAsiaTheme="majorEastAsia" w:cstheme="majorBidi"/>
                <w:color w:val="auto"/>
                <w:szCs w:val="26"/>
              </w:rPr>
              <w:t>Ether</w:t>
            </w:r>
          </w:p>
        </w:tc>
        <w:tc>
          <w:tcPr>
            <w:tcW w:w="1541" w:type="dxa"/>
          </w:tcPr>
          <w:p w14:paraId="139F72AB"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sidRPr="005E6D5A">
              <w:rPr>
                <w:rFonts w:eastAsiaTheme="majorEastAsia" w:cstheme="majorBidi"/>
                <w:color w:val="auto"/>
                <w:szCs w:val="26"/>
              </w:rPr>
              <w:t>C–O stretching</w:t>
            </w:r>
          </w:p>
        </w:tc>
        <w:tc>
          <w:tcPr>
            <w:tcW w:w="1488" w:type="dxa"/>
          </w:tcPr>
          <w:p w14:paraId="66FEC4F0"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1021.77</w:t>
            </w:r>
          </w:p>
        </w:tc>
        <w:tc>
          <w:tcPr>
            <w:tcW w:w="1488" w:type="dxa"/>
          </w:tcPr>
          <w:p w14:paraId="56D61B94" w14:textId="6369B1F5"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rFonts w:eastAsiaTheme="majorEastAsia" w:cstheme="majorBidi"/>
                <w:color w:val="auto"/>
                <w:szCs w:val="26"/>
              </w:rPr>
              <w:t>1022.</w:t>
            </w:r>
            <w:r w:rsidR="002E0D79" w:rsidRPr="005E6D5A">
              <w:rPr>
                <w:rFonts w:eastAsiaTheme="majorEastAsia" w:cstheme="majorBidi"/>
                <w:color w:val="auto"/>
                <w:szCs w:val="26"/>
              </w:rPr>
              <w:t>27</w:t>
            </w:r>
          </w:p>
        </w:tc>
        <w:tc>
          <w:tcPr>
            <w:tcW w:w="1488" w:type="dxa"/>
          </w:tcPr>
          <w:p w14:paraId="6EECE849" w14:textId="77777777"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1022.36</w:t>
            </w:r>
          </w:p>
        </w:tc>
        <w:tc>
          <w:tcPr>
            <w:tcW w:w="1489" w:type="dxa"/>
          </w:tcPr>
          <w:p w14:paraId="11982B76" w14:textId="1E85528E" w:rsidR="0004082E" w:rsidRPr="005E6D5A" w:rsidRDefault="0004082E" w:rsidP="00F9458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heme="majorEastAsia" w:cstheme="majorBidi"/>
                <w:color w:val="auto"/>
                <w:szCs w:val="26"/>
              </w:rPr>
            </w:pPr>
            <w:r w:rsidRPr="005E6D5A">
              <w:rPr>
                <w:szCs w:val="24"/>
              </w:rPr>
              <w:t>1022.</w:t>
            </w:r>
            <w:r w:rsidR="002E0D79" w:rsidRPr="005E6D5A">
              <w:rPr>
                <w:szCs w:val="24"/>
              </w:rPr>
              <w:t>75</w:t>
            </w:r>
          </w:p>
        </w:tc>
      </w:tr>
    </w:tbl>
    <w:p w14:paraId="3824BC25" w14:textId="44C852D0" w:rsidR="00353FA6" w:rsidRDefault="00353FA6" w:rsidP="00345C27">
      <w:pPr>
        <w:pStyle w:val="Kop2"/>
        <w:spacing w:before="240" w:after="0" w:line="360" w:lineRule="auto"/>
        <w:ind w:left="578" w:hanging="578"/>
        <w:rPr>
          <w:color w:val="auto"/>
          <w:lang w:val="en-GB"/>
        </w:rPr>
      </w:pPr>
      <w:bookmarkStart w:id="88" w:name="_Toc229495064"/>
      <w:bookmarkStart w:id="89" w:name="_Toc230361255"/>
      <w:r w:rsidRPr="00397C85">
        <w:rPr>
          <w:color w:val="auto"/>
          <w:lang w:val="en-GB"/>
        </w:rPr>
        <w:t>M</w:t>
      </w:r>
      <w:r w:rsidR="00397C85">
        <w:rPr>
          <w:color w:val="auto"/>
          <w:lang w:val="en-GB"/>
        </w:rPr>
        <w:t>UCUS RHEOLOG</w:t>
      </w:r>
      <w:r w:rsidR="00963113">
        <w:rPr>
          <w:color w:val="auto"/>
          <w:lang w:val="en-GB"/>
        </w:rPr>
        <w:t>Y</w:t>
      </w:r>
      <w:bookmarkEnd w:id="88"/>
      <w:bookmarkEnd w:id="89"/>
    </w:p>
    <w:p w14:paraId="4AACC024" w14:textId="77777777" w:rsidR="00EB5430" w:rsidRPr="001F0AA7" w:rsidRDefault="00EB5430" w:rsidP="00A95AF9">
      <w:pPr>
        <w:pStyle w:val="Kop3"/>
        <w:spacing w:before="0" w:line="360" w:lineRule="auto"/>
        <w:rPr>
          <w:b/>
          <w:bCs/>
          <w:color w:val="000000"/>
          <w:lang w:val="en-GB"/>
        </w:rPr>
      </w:pPr>
      <w:bookmarkStart w:id="90" w:name="_Toc229495065"/>
      <w:bookmarkStart w:id="91" w:name="_Toc230361256"/>
      <w:r w:rsidRPr="001F0AA7">
        <w:rPr>
          <w:b/>
          <w:bCs/>
          <w:color w:val="000000"/>
          <w:lang w:val="en-GB"/>
        </w:rPr>
        <w:t>Viscosity</w:t>
      </w:r>
      <w:bookmarkEnd w:id="90"/>
      <w:bookmarkEnd w:id="91"/>
    </w:p>
    <w:p w14:paraId="58788614" w14:textId="2B10CC22" w:rsidR="009E79CF" w:rsidRPr="009E79CF" w:rsidRDefault="009E79CF" w:rsidP="00F8377E">
      <w:pPr>
        <w:spacing w:line="360" w:lineRule="auto"/>
        <w:ind w:firstLine="708"/>
        <w:rPr>
          <w:szCs w:val="24"/>
          <w:lang w:val="en-GB"/>
        </w:rPr>
      </w:pPr>
      <w:r w:rsidRPr="009E79CF">
        <w:rPr>
          <w:szCs w:val="24"/>
          <w:lang w:val="en-GB"/>
        </w:rPr>
        <w:t xml:space="preserve">Steady shear flow curves are used to extract the shear stress–shear rate relationship and </w:t>
      </w:r>
      <w:r w:rsidR="006E1ACC">
        <w:rPr>
          <w:szCs w:val="24"/>
          <w:lang w:val="en-GB"/>
        </w:rPr>
        <w:t xml:space="preserve">to calculate </w:t>
      </w:r>
      <w:r w:rsidRPr="009E79CF">
        <w:rPr>
          <w:szCs w:val="24"/>
          <w:lang w:val="en-GB"/>
        </w:rPr>
        <w:t>the corresponding viscosity profiles. These measurements are performed in triplicate for each mucus formulation and Figure</w:t>
      </w:r>
      <w:r w:rsidRPr="009E79CF">
        <w:rPr>
          <w:rFonts w:ascii="Times New Roman" w:hAnsi="Times New Roman" w:cs="Times New Roman"/>
          <w:szCs w:val="24"/>
          <w:lang w:val="en-GB"/>
        </w:rPr>
        <w:t> </w:t>
      </w:r>
      <w:r w:rsidRPr="009E79CF">
        <w:rPr>
          <w:szCs w:val="24"/>
          <w:lang w:val="en-GB"/>
        </w:rPr>
        <w:t>4.</w:t>
      </w:r>
      <w:r w:rsidR="00F9458A">
        <w:rPr>
          <w:szCs w:val="24"/>
          <w:lang w:val="en-GB"/>
        </w:rPr>
        <w:t>5</w:t>
      </w:r>
      <w:r w:rsidRPr="009E79CF">
        <w:rPr>
          <w:szCs w:val="24"/>
          <w:lang w:val="en-GB"/>
        </w:rPr>
        <w:t xml:space="preserve"> displays the </w:t>
      </w:r>
      <w:r w:rsidR="006E1ACC">
        <w:rPr>
          <w:szCs w:val="24"/>
          <w:lang w:val="en-GB"/>
        </w:rPr>
        <w:t>mean viscosity</w:t>
      </w:r>
      <w:r w:rsidRPr="009E79CF">
        <w:rPr>
          <w:szCs w:val="24"/>
          <w:lang w:val="en-GB"/>
        </w:rPr>
        <w:t xml:space="preserve"> curve of the three measurements. The flow curves show that shear stress increases sub</w:t>
      </w:r>
      <w:r w:rsidRPr="009E79CF">
        <w:rPr>
          <w:szCs w:val="24"/>
          <w:lang w:val="en-GB"/>
        </w:rPr>
        <w:noBreakHyphen/>
        <w:t>proportionally with shear rate. The viscosity curves, plotted on a logarithmic scale as a function of shear rate from 0.1 to 100</w:t>
      </w:r>
      <w:r w:rsidRPr="009E79CF">
        <w:rPr>
          <w:rFonts w:ascii="Times New Roman" w:hAnsi="Times New Roman" w:cs="Times New Roman"/>
          <w:szCs w:val="24"/>
          <w:lang w:val="en-GB"/>
        </w:rPr>
        <w:t> </w:t>
      </w:r>
      <w:r w:rsidRPr="009E79CF">
        <w:rPr>
          <w:szCs w:val="24"/>
          <w:lang w:val="en-GB"/>
        </w:rPr>
        <w:t>s</w:t>
      </w:r>
      <w:r w:rsidRPr="009E79CF">
        <w:rPr>
          <w:rFonts w:ascii="Cambria Math" w:hAnsi="Cambria Math" w:cs="Cambria Math"/>
          <w:szCs w:val="24"/>
          <w:lang w:val="en-GB"/>
        </w:rPr>
        <w:t>⁻</w:t>
      </w:r>
      <w:r w:rsidRPr="009E79CF">
        <w:rPr>
          <w:rFonts w:cs="UGent Panno Text"/>
          <w:szCs w:val="24"/>
          <w:lang w:val="en-GB"/>
        </w:rPr>
        <w:t>¹</w:t>
      </w:r>
      <w:r w:rsidRPr="009E79CF">
        <w:rPr>
          <w:szCs w:val="24"/>
          <w:lang w:val="en-GB"/>
        </w:rPr>
        <w:t>, demonstrate that the</w:t>
      </w:r>
      <w:r w:rsidR="003842D9">
        <w:rPr>
          <w:szCs w:val="24"/>
          <w:lang w:val="en-GB"/>
        </w:rPr>
        <w:t xml:space="preserve"> </w:t>
      </w:r>
      <w:r w:rsidRPr="009E79CF">
        <w:rPr>
          <w:szCs w:val="24"/>
          <w:lang w:val="en-GB"/>
        </w:rPr>
        <w:t>viscosity decreases linearly with increasing shear rate</w:t>
      </w:r>
      <w:r w:rsidR="003F275F">
        <w:rPr>
          <w:szCs w:val="24"/>
          <w:lang w:val="en-GB"/>
        </w:rPr>
        <w:t xml:space="preserve"> </w:t>
      </w:r>
      <w:r w:rsidRPr="009E79CF">
        <w:rPr>
          <w:szCs w:val="24"/>
          <w:lang w:val="en-GB"/>
        </w:rPr>
        <w:t xml:space="preserve">for all formulations. The corresponding viscosity values at </w:t>
      </w:r>
      <w:r w:rsidR="003842D9">
        <w:rPr>
          <w:szCs w:val="24"/>
          <w:lang w:val="en-GB"/>
        </w:rPr>
        <w:t>the lowest and the highest</w:t>
      </w:r>
      <w:r w:rsidRPr="009E79CF">
        <w:rPr>
          <w:szCs w:val="24"/>
          <w:lang w:val="en-GB"/>
        </w:rPr>
        <w:t xml:space="preserve"> shear rates are summarized in Table</w:t>
      </w:r>
      <w:r w:rsidRPr="009E79CF">
        <w:rPr>
          <w:rFonts w:ascii="Times New Roman" w:hAnsi="Times New Roman" w:cs="Times New Roman"/>
          <w:szCs w:val="24"/>
          <w:lang w:val="en-GB"/>
        </w:rPr>
        <w:t> </w:t>
      </w:r>
      <w:r w:rsidRPr="009E79CF">
        <w:rPr>
          <w:szCs w:val="24"/>
          <w:lang w:val="en-GB"/>
        </w:rPr>
        <w:t>4.2.</w:t>
      </w:r>
    </w:p>
    <w:p w14:paraId="4835B55C" w14:textId="59680A85" w:rsidR="00FD41D1" w:rsidRDefault="00FD41D1" w:rsidP="00367CDD">
      <w:pPr>
        <w:spacing w:line="360" w:lineRule="auto"/>
        <w:jc w:val="center"/>
        <w:rPr>
          <w:szCs w:val="24"/>
          <w:lang w:val="en-GB"/>
        </w:rPr>
      </w:pPr>
      <w:r>
        <w:rPr>
          <w:noProof/>
        </w:rPr>
        <w:lastRenderedPageBreak/>
        <w:drawing>
          <wp:inline distT="0" distB="0" distL="0" distR="0" wp14:anchorId="076877CC" wp14:editId="45A9E77D">
            <wp:extent cx="6033770" cy="3528000"/>
            <wp:effectExtent l="0" t="0" r="5080" b="15875"/>
            <wp:docPr id="558027305" name="Grafiek 1">
              <a:extLst xmlns:a="http://schemas.openxmlformats.org/drawingml/2006/main">
                <a:ext uri="{FF2B5EF4-FFF2-40B4-BE49-F238E27FC236}">
                  <a16:creationId xmlns:a16="http://schemas.microsoft.com/office/drawing/2014/main" id="{03997868-6ACD-4634-82DA-1AA7E4EDC0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017E7CE" w14:textId="77168879" w:rsidR="00264056" w:rsidRPr="009E79CF" w:rsidRDefault="00264056" w:rsidP="004A321E">
      <w:pPr>
        <w:spacing w:after="80" w:line="360" w:lineRule="auto"/>
        <w:rPr>
          <w:b/>
          <w:bCs/>
          <w:szCs w:val="24"/>
          <w:lang w:val="en-GB"/>
        </w:rPr>
      </w:pPr>
      <w:r w:rsidRPr="009E79CF">
        <w:rPr>
          <w:b/>
          <w:bCs/>
          <w:szCs w:val="24"/>
          <w:lang w:val="en-GB"/>
        </w:rPr>
        <w:t>Figure 4.</w:t>
      </w:r>
      <w:r>
        <w:rPr>
          <w:b/>
          <w:bCs/>
          <w:szCs w:val="24"/>
          <w:lang w:val="en-GB"/>
        </w:rPr>
        <w:t>5</w:t>
      </w:r>
      <w:r w:rsidR="00C70D2F">
        <w:rPr>
          <w:b/>
          <w:bCs/>
          <w:szCs w:val="24"/>
          <w:lang w:val="en-GB"/>
        </w:rPr>
        <w:t>.</w:t>
      </w:r>
      <w:r w:rsidRPr="009E79CF">
        <w:rPr>
          <w:b/>
          <w:bCs/>
          <w:szCs w:val="24"/>
          <w:lang w:val="en-GB"/>
        </w:rPr>
        <w:t xml:space="preserve"> Mean viscosity profiles of the mucus </w:t>
      </w:r>
      <w:r w:rsidR="00225931">
        <w:rPr>
          <w:b/>
          <w:bCs/>
          <w:szCs w:val="24"/>
          <w:lang w:val="en-GB"/>
        </w:rPr>
        <w:t>models</w:t>
      </w:r>
      <w:r w:rsidRPr="009E79CF">
        <w:rPr>
          <w:b/>
          <w:bCs/>
          <w:szCs w:val="24"/>
          <w:lang w:val="en-GB"/>
        </w:rPr>
        <w:t>, plotted on a logarithmic scale as a function of shear rate (0.1–100</w:t>
      </w:r>
      <w:r w:rsidRPr="009E79CF">
        <w:rPr>
          <w:rFonts w:ascii="Times New Roman" w:hAnsi="Times New Roman" w:cs="Times New Roman"/>
          <w:b/>
          <w:bCs/>
          <w:szCs w:val="24"/>
          <w:lang w:val="en-GB"/>
        </w:rPr>
        <w:t> </w:t>
      </w:r>
      <w:r w:rsidRPr="009E79CF">
        <w:rPr>
          <w:b/>
          <w:bCs/>
          <w:szCs w:val="24"/>
          <w:lang w:val="en-GB"/>
        </w:rPr>
        <w:t>s</w:t>
      </w:r>
      <w:r w:rsidRPr="009E79CF">
        <w:rPr>
          <w:rFonts w:ascii="Cambria Math" w:hAnsi="Cambria Math" w:cs="Cambria Math"/>
          <w:b/>
          <w:bCs/>
          <w:szCs w:val="24"/>
          <w:lang w:val="en-GB"/>
        </w:rPr>
        <w:t>⁻</w:t>
      </w:r>
      <w:r w:rsidRPr="009E79CF">
        <w:rPr>
          <w:rFonts w:cs="UGent Panno Text"/>
          <w:b/>
          <w:bCs/>
          <w:szCs w:val="24"/>
          <w:lang w:val="en-GB"/>
        </w:rPr>
        <w:t>¹</w:t>
      </w:r>
      <w:r w:rsidRPr="009E79CF">
        <w:rPr>
          <w:b/>
          <w:bCs/>
          <w:szCs w:val="24"/>
          <w:lang w:val="en-GB"/>
        </w:rPr>
        <w:t xml:space="preserve">). Each curve represents the </w:t>
      </w:r>
      <w:r>
        <w:rPr>
          <w:b/>
          <w:bCs/>
          <w:szCs w:val="24"/>
          <w:lang w:val="en-GB"/>
        </w:rPr>
        <w:t>mean</w:t>
      </w:r>
      <w:r w:rsidRPr="009E79CF">
        <w:rPr>
          <w:b/>
          <w:bCs/>
          <w:szCs w:val="24"/>
          <w:lang w:val="en-GB"/>
        </w:rPr>
        <w:t xml:space="preserve"> of three independent measurements per formulation</w:t>
      </w:r>
      <w:r>
        <w:rPr>
          <w:b/>
          <w:bCs/>
          <w:szCs w:val="24"/>
          <w:lang w:val="en-GB"/>
        </w:rPr>
        <w:t xml:space="preserve"> </w:t>
      </w:r>
      <w:r w:rsidRPr="00094754">
        <w:rPr>
          <w:rFonts w:cs="UGent Panno Text"/>
          <w:b/>
          <w:bCs/>
          <w:szCs w:val="24"/>
          <w:lang w:val="en-GB"/>
        </w:rPr>
        <w:t>±</w:t>
      </w:r>
      <w:r w:rsidRPr="00094754">
        <w:rPr>
          <w:rFonts w:ascii="Times New Roman" w:hAnsi="Times New Roman" w:cs="Times New Roman"/>
          <w:b/>
          <w:bCs/>
          <w:szCs w:val="24"/>
          <w:lang w:val="en-GB"/>
        </w:rPr>
        <w:t> </w:t>
      </w:r>
      <w:r w:rsidRPr="00094754">
        <w:rPr>
          <w:rFonts w:cs="Times New Roman"/>
          <w:b/>
          <w:bCs/>
          <w:szCs w:val="24"/>
          <w:lang w:val="en-GB"/>
        </w:rPr>
        <w:t>SD</w:t>
      </w:r>
      <w:r>
        <w:rPr>
          <w:rFonts w:cs="Times New Roman"/>
          <w:b/>
          <w:bCs/>
          <w:szCs w:val="24"/>
          <w:lang w:val="en-GB"/>
        </w:rPr>
        <w:t xml:space="preserve"> </w:t>
      </w:r>
      <w:r w:rsidRPr="00094754">
        <w:rPr>
          <w:b/>
          <w:bCs/>
          <w:szCs w:val="24"/>
          <w:lang w:val="en-GB"/>
        </w:rPr>
        <w:t>(n=3)</w:t>
      </w:r>
      <w:r w:rsidRPr="009E79CF">
        <w:rPr>
          <w:b/>
          <w:bCs/>
          <w:szCs w:val="24"/>
          <w:lang w:val="en-GB"/>
        </w:rPr>
        <w:t xml:space="preserve">. </w:t>
      </w:r>
    </w:p>
    <w:p w14:paraId="3F676CC2" w14:textId="77E3E4CD" w:rsidR="009E79CF" w:rsidRPr="009E79CF" w:rsidRDefault="003F4837" w:rsidP="00A95AF9">
      <w:pPr>
        <w:spacing w:before="120" w:after="120" w:line="360" w:lineRule="auto"/>
        <w:ind w:firstLine="709"/>
        <w:rPr>
          <w:szCs w:val="24"/>
          <w:lang w:val="en-GB"/>
        </w:rPr>
      </w:pPr>
      <w:r w:rsidRPr="003F4837">
        <w:rPr>
          <w:szCs w:val="24"/>
          <w:lang w:val="en-GB"/>
        </w:rPr>
        <w:t>At a shear rate of 0.1</w:t>
      </w:r>
      <w:r w:rsidRPr="003F4837">
        <w:rPr>
          <w:rFonts w:ascii="Times New Roman" w:hAnsi="Times New Roman" w:cs="Times New Roman"/>
          <w:szCs w:val="24"/>
          <w:lang w:val="en-GB"/>
        </w:rPr>
        <w:t> </w:t>
      </w:r>
      <w:r w:rsidRPr="003F4837">
        <w:rPr>
          <w:szCs w:val="24"/>
          <w:lang w:val="en-GB"/>
        </w:rPr>
        <w:t>s</w:t>
      </w:r>
      <w:r w:rsidRPr="003F4837">
        <w:rPr>
          <w:rFonts w:ascii="Cambria Math" w:hAnsi="Cambria Math" w:cs="Cambria Math"/>
          <w:szCs w:val="24"/>
          <w:lang w:val="en-GB"/>
        </w:rPr>
        <w:t>⁻</w:t>
      </w:r>
      <w:r w:rsidRPr="003F4837">
        <w:rPr>
          <w:szCs w:val="24"/>
          <w:lang w:val="en-GB"/>
        </w:rPr>
        <w:t>¹, the four mucus models display different viscosity profiles</w:t>
      </w:r>
      <w:r w:rsidR="00624976">
        <w:rPr>
          <w:szCs w:val="24"/>
          <w:lang w:val="en-GB"/>
        </w:rPr>
        <w:t xml:space="preserve">. </w:t>
      </w:r>
      <w:r w:rsidR="00624976" w:rsidRPr="00624976">
        <w:rPr>
          <w:szCs w:val="24"/>
          <w:lang w:val="en-GB"/>
        </w:rPr>
        <w:t>This difference is more distinctly observable in Table</w:t>
      </w:r>
      <w:r w:rsidR="00624976" w:rsidRPr="00624976">
        <w:rPr>
          <w:rFonts w:ascii="Times New Roman" w:hAnsi="Times New Roman" w:cs="Times New Roman"/>
          <w:szCs w:val="24"/>
          <w:lang w:val="en-GB"/>
        </w:rPr>
        <w:t> </w:t>
      </w:r>
      <w:r w:rsidR="00624976" w:rsidRPr="00624976">
        <w:rPr>
          <w:szCs w:val="24"/>
          <w:lang w:val="en-GB"/>
        </w:rPr>
        <w:t>4.2.</w:t>
      </w:r>
      <w:r w:rsidR="00624976">
        <w:rPr>
          <w:szCs w:val="24"/>
          <w:lang w:val="en-GB"/>
        </w:rPr>
        <w:t xml:space="preserve"> </w:t>
      </w:r>
      <w:r w:rsidR="009E79CF" w:rsidRPr="009E79CF">
        <w:rPr>
          <w:szCs w:val="24"/>
          <w:lang w:val="en-GB"/>
        </w:rPr>
        <w:t xml:space="preserve">Healthy </w:t>
      </w:r>
      <w:r w:rsidR="007717FA">
        <w:rPr>
          <w:szCs w:val="24"/>
          <w:lang w:val="en-GB"/>
        </w:rPr>
        <w:t>a</w:t>
      </w:r>
      <w:r w:rsidR="009E79CF" w:rsidRPr="009E79CF">
        <w:rPr>
          <w:szCs w:val="24"/>
          <w:lang w:val="en-GB"/>
        </w:rPr>
        <w:t xml:space="preserve">lg/H₂O shows the lowest viscosity, followed by healthy </w:t>
      </w:r>
      <w:r w:rsidR="007717FA">
        <w:rPr>
          <w:szCs w:val="24"/>
          <w:lang w:val="en-GB"/>
        </w:rPr>
        <w:t>a</w:t>
      </w:r>
      <w:r w:rsidR="009E79CF" w:rsidRPr="009E79CF">
        <w:rPr>
          <w:szCs w:val="24"/>
          <w:lang w:val="en-GB"/>
        </w:rPr>
        <w:t xml:space="preserve">lg/mucin. CF </w:t>
      </w:r>
      <w:r w:rsidR="007717FA">
        <w:rPr>
          <w:szCs w:val="24"/>
          <w:lang w:val="en-GB"/>
        </w:rPr>
        <w:t>a</w:t>
      </w:r>
      <w:r w:rsidR="009E79CF" w:rsidRPr="009E79CF">
        <w:rPr>
          <w:szCs w:val="24"/>
          <w:lang w:val="en-GB"/>
        </w:rPr>
        <w:t xml:space="preserve">lg/H₂O has a higher viscosity than both healthy formulations and CF </w:t>
      </w:r>
      <w:r w:rsidR="007717FA">
        <w:rPr>
          <w:szCs w:val="24"/>
          <w:lang w:val="en-GB"/>
        </w:rPr>
        <w:t>a</w:t>
      </w:r>
      <w:r w:rsidR="009E79CF" w:rsidRPr="009E79CF">
        <w:rPr>
          <w:szCs w:val="24"/>
          <w:lang w:val="en-GB"/>
        </w:rPr>
        <w:t>lg/mucin is the most viscous sample. At a shear rate of 100</w:t>
      </w:r>
      <w:r w:rsidR="009E79CF" w:rsidRPr="009E79CF">
        <w:rPr>
          <w:rFonts w:ascii="Times New Roman" w:hAnsi="Times New Roman" w:cs="Times New Roman"/>
          <w:szCs w:val="24"/>
          <w:lang w:val="en-GB"/>
        </w:rPr>
        <w:t> </w:t>
      </w:r>
      <w:r w:rsidR="009E79CF" w:rsidRPr="009E79CF">
        <w:rPr>
          <w:szCs w:val="24"/>
          <w:lang w:val="en-GB"/>
        </w:rPr>
        <w:t>s</w:t>
      </w:r>
      <w:r w:rsidR="009E79CF" w:rsidRPr="009E79CF">
        <w:rPr>
          <w:rFonts w:ascii="Cambria Math" w:hAnsi="Cambria Math" w:cs="Cambria Math"/>
          <w:szCs w:val="24"/>
          <w:lang w:val="en-GB"/>
        </w:rPr>
        <w:t>⁻</w:t>
      </w:r>
      <w:r w:rsidR="009E79CF" w:rsidRPr="009E79CF">
        <w:rPr>
          <w:rFonts w:cs="UGent Panno Text"/>
          <w:szCs w:val="24"/>
          <w:lang w:val="en-GB"/>
        </w:rPr>
        <w:t>¹</w:t>
      </w:r>
      <w:r w:rsidR="009E79CF" w:rsidRPr="009E79CF">
        <w:rPr>
          <w:szCs w:val="24"/>
          <w:lang w:val="en-GB"/>
        </w:rPr>
        <w:t xml:space="preserve">, </w:t>
      </w:r>
      <w:r w:rsidR="003842D9">
        <w:rPr>
          <w:szCs w:val="24"/>
          <w:lang w:val="en-GB"/>
        </w:rPr>
        <w:t xml:space="preserve">as expected, </w:t>
      </w:r>
      <w:r w:rsidR="009E79CF" w:rsidRPr="009E79CF">
        <w:rPr>
          <w:szCs w:val="24"/>
          <w:lang w:val="en-GB"/>
        </w:rPr>
        <w:t xml:space="preserve">all samples exhibit substantially lower viscosity values. Within the healthy formulations, healthy </w:t>
      </w:r>
      <w:r w:rsidR="007717FA">
        <w:rPr>
          <w:szCs w:val="24"/>
          <w:lang w:val="en-GB"/>
        </w:rPr>
        <w:t>a</w:t>
      </w:r>
      <w:r w:rsidR="009E79CF" w:rsidRPr="009E79CF">
        <w:rPr>
          <w:szCs w:val="24"/>
          <w:lang w:val="en-GB"/>
        </w:rPr>
        <w:t xml:space="preserve">lg/H₂O again shows the lowest viscosity, while healthy </w:t>
      </w:r>
      <w:r w:rsidR="007717FA">
        <w:rPr>
          <w:szCs w:val="24"/>
          <w:lang w:val="en-GB"/>
        </w:rPr>
        <w:t>a</w:t>
      </w:r>
      <w:r w:rsidR="009E79CF" w:rsidRPr="009E79CF">
        <w:rPr>
          <w:szCs w:val="24"/>
          <w:lang w:val="en-GB"/>
        </w:rPr>
        <w:t xml:space="preserve">lg/mucin displays a slightly higher value. In the CF formulations, CF </w:t>
      </w:r>
      <w:r w:rsidR="007717FA">
        <w:rPr>
          <w:szCs w:val="24"/>
          <w:lang w:val="en-GB"/>
        </w:rPr>
        <w:t>a</w:t>
      </w:r>
      <w:r w:rsidR="009E79CF" w:rsidRPr="009E79CF">
        <w:rPr>
          <w:szCs w:val="24"/>
          <w:lang w:val="en-GB"/>
        </w:rPr>
        <w:t xml:space="preserve">lg/mucin exhibits the highest viscosity at this shear rate. Across both shear rates, CF </w:t>
      </w:r>
      <w:r w:rsidR="007717FA">
        <w:rPr>
          <w:szCs w:val="24"/>
          <w:lang w:val="en-GB"/>
        </w:rPr>
        <w:t>a</w:t>
      </w:r>
      <w:r w:rsidR="009E79CF" w:rsidRPr="009E79CF">
        <w:rPr>
          <w:szCs w:val="24"/>
          <w:lang w:val="en-GB"/>
        </w:rPr>
        <w:t xml:space="preserve">lg/mucin consistently shows the highest viscosity, while healthy </w:t>
      </w:r>
      <w:r w:rsidR="007717FA">
        <w:rPr>
          <w:szCs w:val="24"/>
          <w:lang w:val="en-GB"/>
        </w:rPr>
        <w:t>a</w:t>
      </w:r>
      <w:r w:rsidR="009E79CF" w:rsidRPr="009E79CF">
        <w:rPr>
          <w:szCs w:val="24"/>
          <w:lang w:val="en-GB"/>
        </w:rPr>
        <w:t xml:space="preserve">lg/H₂O consistently shows the lowest. For both healthy and CF models, the addition of mucin increases viscosity compared with their respective </w:t>
      </w:r>
      <w:r w:rsidR="007717FA">
        <w:rPr>
          <w:szCs w:val="24"/>
          <w:lang w:val="en-GB"/>
        </w:rPr>
        <w:t>a</w:t>
      </w:r>
      <w:r w:rsidR="009E79CF" w:rsidRPr="009E79CF">
        <w:rPr>
          <w:szCs w:val="24"/>
          <w:lang w:val="en-GB"/>
        </w:rPr>
        <w:t>lg/H₂O variants.</w:t>
      </w:r>
    </w:p>
    <w:p w14:paraId="0DD47E86" w14:textId="2DAB1417" w:rsidR="00D94D9C" w:rsidRPr="000E219D" w:rsidRDefault="00D94D9C" w:rsidP="00F9458A">
      <w:pPr>
        <w:spacing w:line="360" w:lineRule="auto"/>
        <w:jc w:val="center"/>
        <w:rPr>
          <w:b/>
          <w:bCs/>
          <w:szCs w:val="24"/>
          <w:lang w:val="en-GB"/>
        </w:rPr>
      </w:pPr>
      <w:r w:rsidRPr="00641029">
        <w:rPr>
          <w:b/>
          <w:bCs/>
          <w:szCs w:val="24"/>
          <w:lang w:val="en-GB"/>
        </w:rPr>
        <w:t xml:space="preserve">Table </w:t>
      </w:r>
      <w:r>
        <w:rPr>
          <w:b/>
          <w:bCs/>
          <w:szCs w:val="24"/>
          <w:lang w:val="en-GB"/>
        </w:rPr>
        <w:t>4.2</w:t>
      </w:r>
      <w:r w:rsidR="00C70D2F">
        <w:rPr>
          <w:b/>
          <w:bCs/>
          <w:szCs w:val="24"/>
          <w:lang w:val="en-GB"/>
        </w:rPr>
        <w:t>.</w:t>
      </w:r>
      <w:r w:rsidRPr="00641029">
        <w:rPr>
          <w:b/>
          <w:bCs/>
          <w:szCs w:val="24"/>
          <w:lang w:val="en-GB"/>
        </w:rPr>
        <w:t xml:space="preserve"> </w:t>
      </w:r>
      <w:r w:rsidR="000E219D" w:rsidRPr="000E219D">
        <w:rPr>
          <w:b/>
          <w:bCs/>
          <w:szCs w:val="24"/>
          <w:lang w:val="en-GB"/>
        </w:rPr>
        <w:t xml:space="preserve">Viscosity values (mPa·s) of healthy and CF mucus </w:t>
      </w:r>
      <w:r w:rsidR="00F9458A">
        <w:rPr>
          <w:b/>
          <w:bCs/>
          <w:szCs w:val="24"/>
          <w:lang w:val="en-GB"/>
        </w:rPr>
        <w:t xml:space="preserve">models </w:t>
      </w:r>
      <w:r w:rsidR="000E219D" w:rsidRPr="000E219D">
        <w:rPr>
          <w:b/>
          <w:bCs/>
          <w:szCs w:val="24"/>
          <w:lang w:val="en-GB"/>
        </w:rPr>
        <w:t>measured at 0.1 and 100</w:t>
      </w:r>
      <w:r w:rsidR="000E219D" w:rsidRPr="000E219D">
        <w:rPr>
          <w:rFonts w:ascii="Times New Roman" w:hAnsi="Times New Roman" w:cs="Times New Roman"/>
          <w:b/>
          <w:bCs/>
          <w:szCs w:val="24"/>
          <w:lang w:val="en-GB"/>
        </w:rPr>
        <w:t> </w:t>
      </w:r>
      <w:r w:rsidR="000E219D" w:rsidRPr="000E219D">
        <w:rPr>
          <w:b/>
          <w:bCs/>
          <w:szCs w:val="24"/>
          <w:lang w:val="en-GB"/>
        </w:rPr>
        <w:t>s</w:t>
      </w:r>
      <w:r w:rsidR="000E219D" w:rsidRPr="000E219D">
        <w:rPr>
          <w:rFonts w:ascii="Cambria Math" w:hAnsi="Cambria Math" w:cs="Cambria Math"/>
          <w:b/>
          <w:bCs/>
          <w:szCs w:val="24"/>
          <w:lang w:val="en-GB"/>
        </w:rPr>
        <w:t>⁻</w:t>
      </w:r>
      <w:r w:rsidR="000E219D" w:rsidRPr="000E219D">
        <w:rPr>
          <w:rFonts w:cs="UGent Panno Text"/>
          <w:b/>
          <w:bCs/>
          <w:szCs w:val="24"/>
          <w:lang w:val="en-GB"/>
        </w:rPr>
        <w:t>¹</w:t>
      </w:r>
      <w:r w:rsidR="000E219D" w:rsidRPr="000E219D">
        <w:rPr>
          <w:b/>
          <w:bCs/>
          <w:szCs w:val="24"/>
          <w:lang w:val="en-GB"/>
        </w:rPr>
        <w:t xml:space="preserve">. The table reports the mean </w:t>
      </w:r>
      <w:r w:rsidR="000E219D" w:rsidRPr="00094754">
        <w:rPr>
          <w:b/>
          <w:bCs/>
          <w:szCs w:val="24"/>
          <w:lang w:val="en-GB"/>
        </w:rPr>
        <w:t>viscosity</w:t>
      </w:r>
      <w:r w:rsidR="000E219D" w:rsidRPr="00094754">
        <w:rPr>
          <w:rFonts w:ascii="Times New Roman" w:hAnsi="Times New Roman" w:cs="Times New Roman"/>
          <w:b/>
          <w:bCs/>
          <w:szCs w:val="24"/>
          <w:lang w:val="en-GB"/>
        </w:rPr>
        <w:t> </w:t>
      </w:r>
      <w:r w:rsidR="000E219D" w:rsidRPr="00094754">
        <w:rPr>
          <w:rFonts w:cs="UGent Panno Text"/>
          <w:b/>
          <w:bCs/>
          <w:szCs w:val="24"/>
          <w:lang w:val="en-GB"/>
        </w:rPr>
        <w:t>±</w:t>
      </w:r>
      <w:r w:rsidR="000E219D" w:rsidRPr="00094754">
        <w:rPr>
          <w:rFonts w:ascii="Times New Roman" w:hAnsi="Times New Roman" w:cs="Times New Roman"/>
          <w:b/>
          <w:bCs/>
          <w:szCs w:val="24"/>
          <w:lang w:val="en-GB"/>
        </w:rPr>
        <w:t> </w:t>
      </w:r>
      <w:r w:rsidR="00094754" w:rsidRPr="00094754">
        <w:rPr>
          <w:rFonts w:cs="Times New Roman"/>
          <w:b/>
          <w:bCs/>
          <w:szCs w:val="24"/>
          <w:lang w:val="en-GB"/>
        </w:rPr>
        <w:t>SD</w:t>
      </w:r>
      <w:r w:rsidR="008D2E3D" w:rsidRPr="00094754">
        <w:rPr>
          <w:b/>
          <w:bCs/>
          <w:szCs w:val="24"/>
          <w:lang w:val="en-GB"/>
        </w:rPr>
        <w:t xml:space="preserve"> (n=3)</w:t>
      </w:r>
      <w:r w:rsidR="00225931">
        <w:rPr>
          <w:b/>
          <w:bCs/>
          <w:szCs w:val="24"/>
          <w:lang w:val="en-GB"/>
        </w:rPr>
        <w:t>.</w:t>
      </w:r>
    </w:p>
    <w:tbl>
      <w:tblPr>
        <w:tblStyle w:val="Rastertabel4-Accent2"/>
        <w:tblW w:w="0" w:type="auto"/>
        <w:tblLook w:val="04A0" w:firstRow="1" w:lastRow="0" w:firstColumn="1" w:lastColumn="0" w:noHBand="0" w:noVBand="1"/>
      </w:tblPr>
      <w:tblGrid>
        <w:gridCol w:w="2122"/>
        <w:gridCol w:w="3685"/>
        <w:gridCol w:w="3685"/>
      </w:tblGrid>
      <w:tr w:rsidR="00C47B97" w:rsidRPr="00662514" w14:paraId="192D53BE" w14:textId="77777777" w:rsidTr="00BB037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tcPr>
          <w:p w14:paraId="1A3C92FB" w14:textId="77777777" w:rsidR="00C47B97" w:rsidRDefault="00C47B97" w:rsidP="00F9458A">
            <w:pPr>
              <w:spacing w:line="276" w:lineRule="auto"/>
              <w:jc w:val="center"/>
              <w:rPr>
                <w:szCs w:val="24"/>
                <w:lang w:val="en-GB"/>
              </w:rPr>
            </w:pPr>
          </w:p>
        </w:tc>
        <w:tc>
          <w:tcPr>
            <w:tcW w:w="3685" w:type="dxa"/>
          </w:tcPr>
          <w:p w14:paraId="70A861D4" w14:textId="15C31242" w:rsidR="00C47B97" w:rsidRPr="00C64C41" w:rsidRDefault="00C47B97" w:rsidP="00F9458A">
            <w:pPr>
              <w:spacing w:line="276" w:lineRule="auto"/>
              <w:jc w:val="center"/>
              <w:cnfStyle w:val="100000000000" w:firstRow="1" w:lastRow="0" w:firstColumn="0" w:lastColumn="0" w:oddVBand="0" w:evenVBand="0" w:oddHBand="0" w:evenHBand="0" w:firstRowFirstColumn="0" w:firstRowLastColumn="0" w:lastRowFirstColumn="0" w:lastRowLastColumn="0"/>
              <w:rPr>
                <w:szCs w:val="24"/>
                <w:lang w:val="en-GB"/>
              </w:rPr>
            </w:pPr>
            <w:r w:rsidRPr="00C64C41">
              <w:rPr>
                <w:szCs w:val="24"/>
                <w:lang w:val="en-GB"/>
              </w:rPr>
              <w:t xml:space="preserve">Viscosity at a shear rate of </w:t>
            </w:r>
            <w:r w:rsidR="00B93332">
              <w:rPr>
                <w:szCs w:val="24"/>
                <w:lang w:val="en-GB"/>
              </w:rPr>
              <w:t>0.1</w:t>
            </w:r>
            <w:r w:rsidRPr="00C64C41">
              <w:rPr>
                <w:szCs w:val="24"/>
                <w:lang w:val="en-GB"/>
              </w:rPr>
              <w:t xml:space="preserve"> s</w:t>
            </w:r>
            <w:r w:rsidRPr="003849AA">
              <w:rPr>
                <w:szCs w:val="24"/>
                <w:vertAlign w:val="superscript"/>
                <w:lang w:val="en-GB"/>
              </w:rPr>
              <w:t>-1</w:t>
            </w:r>
            <w:r w:rsidRPr="00C64C41">
              <w:rPr>
                <w:szCs w:val="24"/>
                <w:lang w:val="en-GB"/>
              </w:rPr>
              <w:t xml:space="preserve"> (mPa</w:t>
            </w:r>
            <w:r w:rsidRPr="00C64C41">
              <w:rPr>
                <w:color w:val="595959"/>
                <w:kern w:val="24"/>
                <w:sz w:val="20"/>
                <w:lang w:val="en-GB"/>
                <w14:textFill>
                  <w14:solidFill>
                    <w14:srgbClr w14:val="595959">
                      <w14:lumMod w14:val="65000"/>
                      <w14:lumOff w14:val="35000"/>
                    </w14:srgbClr>
                  </w14:solidFill>
                </w14:textFill>
              </w:rPr>
              <w:t xml:space="preserve"> </w:t>
            </w:r>
            <w:r w:rsidRPr="00C64C41">
              <w:rPr>
                <w:szCs w:val="24"/>
                <w:lang w:val="en-GB"/>
              </w:rPr>
              <w:t>·s)</w:t>
            </w:r>
          </w:p>
        </w:tc>
        <w:tc>
          <w:tcPr>
            <w:tcW w:w="3685" w:type="dxa"/>
            <w:tcBorders>
              <w:right w:val="single" w:sz="4" w:space="0" w:color="C2D7F6" w:themeColor="accent2" w:themeTint="99"/>
            </w:tcBorders>
          </w:tcPr>
          <w:p w14:paraId="4BF53634" w14:textId="7A64B5BB" w:rsidR="00C47B97" w:rsidRPr="00C64C41" w:rsidRDefault="00C47B97" w:rsidP="00F9458A">
            <w:pPr>
              <w:spacing w:line="276" w:lineRule="auto"/>
              <w:jc w:val="center"/>
              <w:cnfStyle w:val="100000000000" w:firstRow="1" w:lastRow="0" w:firstColumn="0" w:lastColumn="0" w:oddVBand="0" w:evenVBand="0" w:oddHBand="0" w:evenHBand="0" w:firstRowFirstColumn="0" w:firstRowLastColumn="0" w:lastRowFirstColumn="0" w:lastRowLastColumn="0"/>
              <w:rPr>
                <w:szCs w:val="24"/>
                <w:lang w:val="en-GB"/>
              </w:rPr>
            </w:pPr>
            <w:r w:rsidRPr="00C64C41">
              <w:rPr>
                <w:szCs w:val="24"/>
                <w:lang w:val="en-GB"/>
              </w:rPr>
              <w:t xml:space="preserve">Viscosity at a shear rate of </w:t>
            </w:r>
            <w:r w:rsidR="00B93332">
              <w:rPr>
                <w:szCs w:val="24"/>
                <w:lang w:val="en-GB"/>
              </w:rPr>
              <w:t>100</w:t>
            </w:r>
            <w:r w:rsidRPr="00C64C41">
              <w:rPr>
                <w:szCs w:val="24"/>
                <w:lang w:val="en-GB"/>
              </w:rPr>
              <w:t xml:space="preserve"> s</w:t>
            </w:r>
            <w:r w:rsidRPr="003849AA">
              <w:rPr>
                <w:szCs w:val="24"/>
                <w:vertAlign w:val="superscript"/>
                <w:lang w:val="en-GB"/>
              </w:rPr>
              <w:t>-1</w:t>
            </w:r>
            <w:r w:rsidRPr="00C64C41">
              <w:rPr>
                <w:szCs w:val="24"/>
                <w:lang w:val="en-GB"/>
              </w:rPr>
              <w:t xml:space="preserve"> (mPa</w:t>
            </w:r>
            <w:r w:rsidRPr="00C64C41">
              <w:rPr>
                <w:color w:val="595959"/>
                <w:kern w:val="24"/>
                <w:sz w:val="20"/>
                <w:lang w:val="en-GB"/>
                <w14:textFill>
                  <w14:solidFill>
                    <w14:srgbClr w14:val="595959">
                      <w14:lumMod w14:val="65000"/>
                      <w14:lumOff w14:val="35000"/>
                    </w14:srgbClr>
                  </w14:solidFill>
                </w14:textFill>
              </w:rPr>
              <w:t xml:space="preserve"> </w:t>
            </w:r>
            <w:r w:rsidRPr="00C64C41">
              <w:rPr>
                <w:szCs w:val="24"/>
                <w:lang w:val="en-GB"/>
              </w:rPr>
              <w:t>·s)</w:t>
            </w:r>
          </w:p>
        </w:tc>
      </w:tr>
      <w:tr w:rsidR="00B93332" w14:paraId="31035628" w14:textId="77777777" w:rsidTr="00BB03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tcPr>
          <w:p w14:paraId="68ED5C6C" w14:textId="5322294F" w:rsidR="00B93332" w:rsidRPr="00C64C41" w:rsidRDefault="00B93332" w:rsidP="00F9458A">
            <w:pPr>
              <w:spacing w:line="276" w:lineRule="auto"/>
              <w:jc w:val="center"/>
              <w:rPr>
                <w:szCs w:val="24"/>
                <w:lang w:val="en-GB"/>
              </w:rPr>
            </w:pPr>
            <w:r w:rsidRPr="00C64C41">
              <w:rPr>
                <w:szCs w:val="24"/>
                <w:lang w:val="en-GB"/>
              </w:rPr>
              <w:t xml:space="preserve">Healthy </w:t>
            </w:r>
            <w:r w:rsidR="007717FA">
              <w:rPr>
                <w:szCs w:val="24"/>
                <w:lang w:val="en-GB"/>
              </w:rPr>
              <w:t>a</w:t>
            </w:r>
            <w:r w:rsidRPr="00C64C41">
              <w:rPr>
                <w:szCs w:val="24"/>
                <w:lang w:val="en-GB"/>
              </w:rPr>
              <w:t>lg/H</w:t>
            </w:r>
            <w:r w:rsidRPr="007717FA">
              <w:rPr>
                <w:szCs w:val="24"/>
                <w:vertAlign w:val="subscript"/>
                <w:lang w:val="en-GB"/>
              </w:rPr>
              <w:t>2</w:t>
            </w:r>
            <w:r w:rsidRPr="00C64C41">
              <w:rPr>
                <w:szCs w:val="24"/>
                <w:lang w:val="en-GB"/>
              </w:rPr>
              <w:t>O</w:t>
            </w:r>
          </w:p>
        </w:tc>
        <w:tc>
          <w:tcPr>
            <w:tcW w:w="3685" w:type="dxa"/>
          </w:tcPr>
          <w:p w14:paraId="41A4BCD4" w14:textId="76889A3C" w:rsidR="00B93332" w:rsidRDefault="00B93332"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1F0AA7">
              <w:rPr>
                <w:szCs w:val="24"/>
                <w:lang w:val="en-GB"/>
              </w:rPr>
              <w:t>3.44 × 10⁴</w:t>
            </w:r>
            <w:r>
              <w:rPr>
                <w:szCs w:val="24"/>
                <w:lang w:val="en-GB"/>
              </w:rPr>
              <w:t xml:space="preserve"> </w:t>
            </w:r>
            <w:r w:rsidRPr="001F0AA7">
              <w:rPr>
                <w:szCs w:val="24"/>
                <w:lang w:val="en-GB"/>
              </w:rPr>
              <w:t>±</w:t>
            </w:r>
            <w:r>
              <w:rPr>
                <w:szCs w:val="24"/>
                <w:lang w:val="en-GB"/>
              </w:rPr>
              <w:t xml:space="preserve"> </w:t>
            </w:r>
            <w:r w:rsidRPr="001F0AA7">
              <w:rPr>
                <w:szCs w:val="24"/>
                <w:lang w:val="en-GB"/>
              </w:rPr>
              <w:t>6.11 × 10³</w:t>
            </w:r>
          </w:p>
        </w:tc>
        <w:tc>
          <w:tcPr>
            <w:tcW w:w="3685" w:type="dxa"/>
            <w:tcBorders>
              <w:right w:val="single" w:sz="4" w:space="0" w:color="C2D7F6" w:themeColor="accent2" w:themeTint="99"/>
            </w:tcBorders>
          </w:tcPr>
          <w:p w14:paraId="0861F512" w14:textId="148C2B6B" w:rsidR="00B93332" w:rsidRDefault="00B93332"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 xml:space="preserve">233.40 </w:t>
            </w:r>
            <w:r w:rsidRPr="00DA0804">
              <w:rPr>
                <w:szCs w:val="24"/>
              </w:rPr>
              <w:t>±</w:t>
            </w:r>
            <w:r>
              <w:rPr>
                <w:szCs w:val="24"/>
              </w:rPr>
              <w:t xml:space="preserve"> 38.03</w:t>
            </w:r>
          </w:p>
        </w:tc>
      </w:tr>
      <w:tr w:rsidR="00B93332" w14:paraId="5745AE9E" w14:textId="77777777" w:rsidTr="00BB0371">
        <w:trPr>
          <w:trHeight w:val="20"/>
        </w:trPr>
        <w:tc>
          <w:tcPr>
            <w:cnfStyle w:val="001000000000" w:firstRow="0" w:lastRow="0" w:firstColumn="1" w:lastColumn="0" w:oddVBand="0" w:evenVBand="0" w:oddHBand="0" w:evenHBand="0" w:firstRowFirstColumn="0" w:firstRowLastColumn="0" w:lastRowFirstColumn="0" w:lastRowLastColumn="0"/>
            <w:tcW w:w="2122" w:type="dxa"/>
          </w:tcPr>
          <w:p w14:paraId="079CE72E" w14:textId="31C6A703" w:rsidR="00B93332" w:rsidRPr="00C64C41" w:rsidRDefault="00B93332" w:rsidP="00F9458A">
            <w:pPr>
              <w:spacing w:line="276" w:lineRule="auto"/>
              <w:jc w:val="center"/>
              <w:rPr>
                <w:szCs w:val="24"/>
                <w:lang w:val="en-GB"/>
              </w:rPr>
            </w:pPr>
            <w:r w:rsidRPr="00C64C41">
              <w:rPr>
                <w:szCs w:val="24"/>
                <w:lang w:val="en-GB"/>
              </w:rPr>
              <w:t xml:space="preserve">Healthy </w:t>
            </w:r>
            <w:r w:rsidR="007717FA">
              <w:rPr>
                <w:szCs w:val="24"/>
                <w:lang w:val="en-GB"/>
              </w:rPr>
              <w:t>a</w:t>
            </w:r>
            <w:r w:rsidRPr="00C64C41">
              <w:rPr>
                <w:szCs w:val="24"/>
                <w:lang w:val="en-GB"/>
              </w:rPr>
              <w:t>lg/mucin</w:t>
            </w:r>
          </w:p>
        </w:tc>
        <w:tc>
          <w:tcPr>
            <w:tcW w:w="3685" w:type="dxa"/>
          </w:tcPr>
          <w:p w14:paraId="413899B5" w14:textId="074F1AB6" w:rsidR="00B93332" w:rsidRDefault="00B93332"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1F0AA7">
              <w:rPr>
                <w:szCs w:val="24"/>
                <w:lang w:val="en-GB"/>
              </w:rPr>
              <w:t>3.84 × 10⁴</w:t>
            </w:r>
            <w:r>
              <w:rPr>
                <w:szCs w:val="24"/>
                <w:lang w:val="en-GB"/>
              </w:rPr>
              <w:t xml:space="preserve"> </w:t>
            </w:r>
            <w:r w:rsidRPr="001F0AA7">
              <w:rPr>
                <w:szCs w:val="24"/>
                <w:lang w:val="en-GB"/>
              </w:rPr>
              <w:t>±</w:t>
            </w:r>
            <w:r>
              <w:rPr>
                <w:szCs w:val="24"/>
                <w:lang w:val="en-GB"/>
              </w:rPr>
              <w:t xml:space="preserve"> </w:t>
            </w:r>
            <w:r w:rsidRPr="001F0AA7">
              <w:rPr>
                <w:szCs w:val="24"/>
                <w:lang w:val="en-GB"/>
              </w:rPr>
              <w:t>5.92 × 10³</w:t>
            </w:r>
          </w:p>
        </w:tc>
        <w:tc>
          <w:tcPr>
            <w:tcW w:w="3685" w:type="dxa"/>
            <w:tcBorders>
              <w:right w:val="single" w:sz="4" w:space="0" w:color="C2D7F6" w:themeColor="accent2" w:themeTint="99"/>
            </w:tcBorders>
          </w:tcPr>
          <w:p w14:paraId="0B55024B" w14:textId="6EB1AF4C" w:rsidR="00B93332" w:rsidRDefault="00B93332"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 xml:space="preserve">281.33 </w:t>
            </w:r>
            <w:r w:rsidRPr="00DA0804">
              <w:rPr>
                <w:szCs w:val="24"/>
              </w:rPr>
              <w:t>±</w:t>
            </w:r>
            <w:r>
              <w:rPr>
                <w:szCs w:val="24"/>
              </w:rPr>
              <w:t xml:space="preserve"> 13.19</w:t>
            </w:r>
          </w:p>
        </w:tc>
      </w:tr>
      <w:tr w:rsidR="00B93332" w14:paraId="09BE756A" w14:textId="77777777" w:rsidTr="00BB037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2" w:type="dxa"/>
          </w:tcPr>
          <w:p w14:paraId="056D03DF" w14:textId="4065ED90" w:rsidR="00B93332" w:rsidRPr="00C64C41" w:rsidRDefault="00B93332" w:rsidP="00F9458A">
            <w:pPr>
              <w:spacing w:line="276" w:lineRule="auto"/>
              <w:jc w:val="center"/>
              <w:rPr>
                <w:szCs w:val="24"/>
                <w:lang w:val="en-GB"/>
              </w:rPr>
            </w:pPr>
            <w:r w:rsidRPr="00C64C41">
              <w:rPr>
                <w:szCs w:val="24"/>
                <w:lang w:val="en-GB"/>
              </w:rPr>
              <w:t xml:space="preserve">CF </w:t>
            </w:r>
            <w:r w:rsidR="007717FA">
              <w:rPr>
                <w:szCs w:val="24"/>
                <w:lang w:val="en-GB"/>
              </w:rPr>
              <w:t>a</w:t>
            </w:r>
            <w:r w:rsidRPr="00C64C41">
              <w:rPr>
                <w:szCs w:val="24"/>
                <w:lang w:val="en-GB"/>
              </w:rPr>
              <w:t>lg/H</w:t>
            </w:r>
            <w:r w:rsidRPr="007717FA">
              <w:rPr>
                <w:szCs w:val="24"/>
                <w:vertAlign w:val="subscript"/>
                <w:lang w:val="en-GB"/>
              </w:rPr>
              <w:t>2</w:t>
            </w:r>
            <w:r w:rsidRPr="00C64C41">
              <w:rPr>
                <w:szCs w:val="24"/>
                <w:lang w:val="en-GB"/>
              </w:rPr>
              <w:t>O</w:t>
            </w:r>
          </w:p>
        </w:tc>
        <w:tc>
          <w:tcPr>
            <w:tcW w:w="3685" w:type="dxa"/>
          </w:tcPr>
          <w:p w14:paraId="2DE6AF72" w14:textId="737BDA67" w:rsidR="00B93332" w:rsidRDefault="00B93332"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4D6158">
              <w:rPr>
                <w:szCs w:val="24"/>
                <w:lang w:val="en-GB"/>
              </w:rPr>
              <w:t>4.24 × 10⁴</w:t>
            </w:r>
            <w:r w:rsidRPr="004D6158">
              <w:rPr>
                <w:rFonts w:ascii="Times New Roman" w:hAnsi="Times New Roman" w:cs="Times New Roman"/>
                <w:szCs w:val="24"/>
                <w:lang w:val="en-GB"/>
              </w:rPr>
              <w:t> </w:t>
            </w:r>
            <w:r w:rsidRPr="004D6158">
              <w:rPr>
                <w:szCs w:val="24"/>
                <w:lang w:val="en-GB"/>
              </w:rPr>
              <w:t>±</w:t>
            </w:r>
            <w:r w:rsidRPr="004D6158">
              <w:rPr>
                <w:rFonts w:ascii="Times New Roman" w:hAnsi="Times New Roman" w:cs="Times New Roman"/>
                <w:szCs w:val="24"/>
                <w:lang w:val="en-GB"/>
              </w:rPr>
              <w:t> </w:t>
            </w:r>
            <w:r w:rsidRPr="004D6158">
              <w:rPr>
                <w:rFonts w:cs="Times New Roman"/>
                <w:szCs w:val="24"/>
                <w:lang w:val="en-GB"/>
              </w:rPr>
              <w:t>2.96</w:t>
            </w:r>
            <w:r w:rsidRPr="004D6158">
              <w:rPr>
                <w:szCs w:val="24"/>
                <w:lang w:val="en-GB"/>
              </w:rPr>
              <w:t xml:space="preserve"> × 10³</w:t>
            </w:r>
          </w:p>
        </w:tc>
        <w:tc>
          <w:tcPr>
            <w:tcW w:w="3685" w:type="dxa"/>
            <w:tcBorders>
              <w:right w:val="single" w:sz="4" w:space="0" w:color="C2D7F6" w:themeColor="accent2" w:themeTint="99"/>
            </w:tcBorders>
          </w:tcPr>
          <w:p w14:paraId="4C30DDEC" w14:textId="3A7DBA97" w:rsidR="00B93332" w:rsidRPr="004D6158" w:rsidRDefault="00B93332" w:rsidP="00F9458A">
            <w:pPr>
              <w:spacing w:line="276"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 xml:space="preserve">271.23 </w:t>
            </w:r>
            <w:r w:rsidRPr="00DA0804">
              <w:rPr>
                <w:szCs w:val="24"/>
              </w:rPr>
              <w:t>±</w:t>
            </w:r>
            <w:r>
              <w:rPr>
                <w:szCs w:val="24"/>
              </w:rPr>
              <w:t xml:space="preserve"> 15.83</w:t>
            </w:r>
          </w:p>
        </w:tc>
      </w:tr>
      <w:tr w:rsidR="00B93332" w14:paraId="3FB1134D" w14:textId="77777777" w:rsidTr="00BB0371">
        <w:trPr>
          <w:trHeight w:val="20"/>
        </w:trPr>
        <w:tc>
          <w:tcPr>
            <w:cnfStyle w:val="001000000000" w:firstRow="0" w:lastRow="0" w:firstColumn="1" w:lastColumn="0" w:oddVBand="0" w:evenVBand="0" w:oddHBand="0" w:evenHBand="0" w:firstRowFirstColumn="0" w:firstRowLastColumn="0" w:lastRowFirstColumn="0" w:lastRowLastColumn="0"/>
            <w:tcW w:w="2122" w:type="dxa"/>
          </w:tcPr>
          <w:p w14:paraId="1C26ECD3" w14:textId="59949B6A" w:rsidR="00B93332" w:rsidRPr="00C64C41" w:rsidRDefault="00B93332" w:rsidP="00F9458A">
            <w:pPr>
              <w:spacing w:line="276" w:lineRule="auto"/>
              <w:jc w:val="center"/>
              <w:rPr>
                <w:szCs w:val="24"/>
                <w:lang w:val="en-GB"/>
              </w:rPr>
            </w:pPr>
            <w:r w:rsidRPr="00C64C41">
              <w:rPr>
                <w:szCs w:val="24"/>
                <w:lang w:val="en-GB"/>
              </w:rPr>
              <w:t xml:space="preserve">CF </w:t>
            </w:r>
            <w:r w:rsidR="007717FA">
              <w:rPr>
                <w:szCs w:val="24"/>
                <w:lang w:val="en-GB"/>
              </w:rPr>
              <w:t>a</w:t>
            </w:r>
            <w:r w:rsidRPr="00C64C41">
              <w:rPr>
                <w:szCs w:val="24"/>
                <w:lang w:val="en-GB"/>
              </w:rPr>
              <w:t>lg/</w:t>
            </w:r>
            <w:r w:rsidR="007717FA">
              <w:rPr>
                <w:szCs w:val="24"/>
                <w:lang w:val="en-GB"/>
              </w:rPr>
              <w:t>m</w:t>
            </w:r>
            <w:r w:rsidRPr="00C64C41">
              <w:rPr>
                <w:szCs w:val="24"/>
                <w:lang w:val="en-GB"/>
              </w:rPr>
              <w:t>ucin</w:t>
            </w:r>
          </w:p>
        </w:tc>
        <w:tc>
          <w:tcPr>
            <w:tcW w:w="3685" w:type="dxa"/>
          </w:tcPr>
          <w:p w14:paraId="79313903" w14:textId="6C3D8F69" w:rsidR="00B93332" w:rsidRDefault="00B93332"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1F0AA7">
              <w:rPr>
                <w:szCs w:val="24"/>
                <w:lang w:val="en-GB"/>
              </w:rPr>
              <w:t>4.88 × 10⁴</w:t>
            </w:r>
            <w:r w:rsidRPr="001F0AA7">
              <w:rPr>
                <w:rFonts w:ascii="Times New Roman" w:hAnsi="Times New Roman" w:cs="Times New Roman"/>
                <w:szCs w:val="24"/>
                <w:lang w:val="en-GB"/>
              </w:rPr>
              <w:t> </w:t>
            </w:r>
            <w:r w:rsidRPr="001F0AA7">
              <w:rPr>
                <w:szCs w:val="24"/>
                <w:lang w:val="en-GB"/>
              </w:rPr>
              <w:t>±</w:t>
            </w:r>
            <w:r w:rsidRPr="001F0AA7">
              <w:rPr>
                <w:rFonts w:ascii="Times New Roman" w:hAnsi="Times New Roman" w:cs="Times New Roman"/>
                <w:szCs w:val="24"/>
                <w:lang w:val="en-GB"/>
              </w:rPr>
              <w:t> </w:t>
            </w:r>
            <w:r w:rsidRPr="001F0AA7">
              <w:rPr>
                <w:szCs w:val="24"/>
                <w:lang w:val="en-GB"/>
              </w:rPr>
              <w:t>5.46 × 10³</w:t>
            </w:r>
          </w:p>
        </w:tc>
        <w:tc>
          <w:tcPr>
            <w:tcW w:w="3685" w:type="dxa"/>
            <w:tcBorders>
              <w:right w:val="single" w:sz="4" w:space="0" w:color="C2D7F6" w:themeColor="accent2" w:themeTint="99"/>
            </w:tcBorders>
          </w:tcPr>
          <w:p w14:paraId="709FDB68" w14:textId="3D081EAD" w:rsidR="00B93332" w:rsidRDefault="00B93332" w:rsidP="00F9458A">
            <w:pPr>
              <w:spacing w:line="276"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 xml:space="preserve">413.47 </w:t>
            </w:r>
            <w:r w:rsidRPr="00DA0804">
              <w:rPr>
                <w:szCs w:val="24"/>
              </w:rPr>
              <w:t>±</w:t>
            </w:r>
            <w:r>
              <w:rPr>
                <w:szCs w:val="24"/>
              </w:rPr>
              <w:t xml:space="preserve"> 54.74</w:t>
            </w:r>
          </w:p>
        </w:tc>
      </w:tr>
    </w:tbl>
    <w:p w14:paraId="7026B5D0" w14:textId="194E5055" w:rsidR="00EB5430" w:rsidRPr="001F0AA7" w:rsidRDefault="00EB5430" w:rsidP="00531583">
      <w:pPr>
        <w:pStyle w:val="Kop3"/>
        <w:spacing w:before="0" w:after="0" w:line="360" w:lineRule="auto"/>
        <w:rPr>
          <w:b/>
          <w:bCs/>
          <w:color w:val="000000"/>
          <w:lang w:val="en-GB"/>
        </w:rPr>
      </w:pPr>
      <w:bookmarkStart w:id="92" w:name="_Toc229495066"/>
      <w:bookmarkStart w:id="93" w:name="_Toc230361257"/>
      <w:r w:rsidRPr="00EB5430">
        <w:rPr>
          <w:b/>
          <w:bCs/>
          <w:color w:val="000000"/>
        </w:rPr>
        <w:lastRenderedPageBreak/>
        <w:t>Linear Viscoelastic Region</w:t>
      </w:r>
      <w:bookmarkEnd w:id="92"/>
      <w:bookmarkEnd w:id="93"/>
    </w:p>
    <w:p w14:paraId="1B1482C2" w14:textId="3058C550" w:rsidR="005F51FD" w:rsidRDefault="009E79CF" w:rsidP="004A321E">
      <w:pPr>
        <w:spacing w:line="360" w:lineRule="auto"/>
        <w:ind w:firstLine="709"/>
        <w:rPr>
          <w:lang w:val="en-GB"/>
        </w:rPr>
      </w:pPr>
      <w:r w:rsidRPr="009E79CF">
        <w:rPr>
          <w:szCs w:val="24"/>
          <w:lang w:val="en-GB"/>
        </w:rPr>
        <w:t>The LVR is identified through an amplitude sweep performed at 1</w:t>
      </w:r>
      <w:r w:rsidRPr="009E79CF">
        <w:rPr>
          <w:rFonts w:ascii="Times New Roman" w:hAnsi="Times New Roman" w:cs="Times New Roman"/>
          <w:szCs w:val="24"/>
          <w:lang w:val="en-GB"/>
        </w:rPr>
        <w:t> </w:t>
      </w:r>
      <w:r w:rsidRPr="009E79CF">
        <w:rPr>
          <w:szCs w:val="24"/>
          <w:lang w:val="en-GB"/>
        </w:rPr>
        <w:t>Hz, applying strains from 0.01</w:t>
      </w:r>
      <w:r w:rsidR="008527E9">
        <w:rPr>
          <w:szCs w:val="24"/>
          <w:lang w:val="en-GB"/>
        </w:rPr>
        <w:t>-</w:t>
      </w:r>
      <w:r w:rsidRPr="009E79CF">
        <w:rPr>
          <w:szCs w:val="24"/>
          <w:lang w:val="en-GB"/>
        </w:rPr>
        <w:t>100</w:t>
      </w:r>
      <w:r w:rsidRPr="009E79CF">
        <w:rPr>
          <w:rFonts w:ascii="Times New Roman" w:hAnsi="Times New Roman" w:cs="Times New Roman"/>
          <w:szCs w:val="24"/>
          <w:lang w:val="en-GB"/>
        </w:rPr>
        <w:t> </w:t>
      </w:r>
      <w:r w:rsidRPr="009E79CF">
        <w:rPr>
          <w:szCs w:val="24"/>
          <w:lang w:val="en-GB"/>
        </w:rPr>
        <w:t>%. Both G</w:t>
      </w:r>
      <w:r w:rsidRPr="009E79CF">
        <w:rPr>
          <w:rFonts w:ascii="Times New Roman" w:hAnsi="Times New Roman" w:cs="Times New Roman"/>
          <w:szCs w:val="24"/>
          <w:lang w:val="en-GB"/>
        </w:rPr>
        <w:t>′</w:t>
      </w:r>
      <w:r w:rsidRPr="009E79CF">
        <w:rPr>
          <w:szCs w:val="24"/>
          <w:lang w:val="en-GB"/>
        </w:rPr>
        <w:t xml:space="preserve"> and G</w:t>
      </w:r>
      <w:r w:rsidRPr="009E79CF">
        <w:rPr>
          <w:rFonts w:ascii="Times New Roman" w:hAnsi="Times New Roman" w:cs="Times New Roman"/>
          <w:szCs w:val="24"/>
          <w:lang w:val="en-GB"/>
        </w:rPr>
        <w:t>″</w:t>
      </w:r>
      <w:r w:rsidRPr="009E79CF">
        <w:rPr>
          <w:szCs w:val="24"/>
          <w:lang w:val="en-GB"/>
        </w:rPr>
        <w:t xml:space="preserve"> remain constant up to approximately 1</w:t>
      </w:r>
      <w:r w:rsidRPr="009E79CF">
        <w:rPr>
          <w:rFonts w:ascii="Times New Roman" w:hAnsi="Times New Roman" w:cs="Times New Roman"/>
          <w:szCs w:val="24"/>
          <w:lang w:val="en-GB"/>
        </w:rPr>
        <w:t> </w:t>
      </w:r>
      <w:r w:rsidRPr="009E79CF">
        <w:rPr>
          <w:szCs w:val="24"/>
          <w:lang w:val="en-GB"/>
        </w:rPr>
        <w:t xml:space="preserve">% strain, </w:t>
      </w:r>
      <w:r w:rsidR="008527E9" w:rsidRPr="008527E9">
        <w:rPr>
          <w:szCs w:val="24"/>
          <w:lang w:val="en-GB"/>
        </w:rPr>
        <w:t xml:space="preserve">after which the moduli deviate from their plateau, </w:t>
      </w:r>
      <w:r w:rsidRPr="009E79CF">
        <w:rPr>
          <w:szCs w:val="24"/>
          <w:lang w:val="en-GB"/>
        </w:rPr>
        <w:t>indicat</w:t>
      </w:r>
      <w:r w:rsidR="008527E9">
        <w:rPr>
          <w:szCs w:val="24"/>
          <w:lang w:val="en-GB"/>
        </w:rPr>
        <w:t>ing</w:t>
      </w:r>
      <w:r w:rsidRPr="009E79CF">
        <w:rPr>
          <w:szCs w:val="24"/>
          <w:lang w:val="en-GB"/>
        </w:rPr>
        <w:t xml:space="preserve"> the onset of structural disruption. The LVR is therefore defined between 0.1</w:t>
      </w:r>
      <w:r w:rsidR="008527E9">
        <w:rPr>
          <w:rFonts w:ascii="Times New Roman" w:hAnsi="Times New Roman" w:cs="Times New Roman"/>
          <w:szCs w:val="24"/>
          <w:lang w:val="en-GB"/>
        </w:rPr>
        <w:t>-</w:t>
      </w:r>
      <w:r w:rsidRPr="009E79CF">
        <w:rPr>
          <w:szCs w:val="24"/>
          <w:lang w:val="en-GB"/>
        </w:rPr>
        <w:t>1</w:t>
      </w:r>
      <w:r w:rsidRPr="009E79CF">
        <w:rPr>
          <w:rFonts w:ascii="Times New Roman" w:hAnsi="Times New Roman" w:cs="Times New Roman"/>
          <w:szCs w:val="24"/>
          <w:lang w:val="en-GB"/>
        </w:rPr>
        <w:t> </w:t>
      </w:r>
      <w:r w:rsidRPr="009E79CF">
        <w:rPr>
          <w:szCs w:val="24"/>
          <w:lang w:val="en-GB"/>
        </w:rPr>
        <w:t xml:space="preserve">% strain. For each mucus </w:t>
      </w:r>
      <w:r w:rsidR="00225931">
        <w:rPr>
          <w:szCs w:val="24"/>
          <w:lang w:val="en-GB"/>
        </w:rPr>
        <w:t>model</w:t>
      </w:r>
      <w:r w:rsidRPr="009E79CF">
        <w:rPr>
          <w:szCs w:val="24"/>
          <w:lang w:val="en-GB"/>
        </w:rPr>
        <w:t xml:space="preserve">, the measurement is performed on three independently prepared batches and one representative curve per </w:t>
      </w:r>
      <w:r w:rsidR="00225931">
        <w:rPr>
          <w:szCs w:val="24"/>
          <w:lang w:val="en-GB"/>
        </w:rPr>
        <w:t>model</w:t>
      </w:r>
      <w:r w:rsidRPr="009E79CF">
        <w:rPr>
          <w:szCs w:val="24"/>
          <w:lang w:val="en-GB"/>
        </w:rPr>
        <w:t xml:space="preserve"> is displayed in Figure</w:t>
      </w:r>
      <w:r w:rsidRPr="009E79CF">
        <w:rPr>
          <w:rFonts w:ascii="Times New Roman" w:hAnsi="Times New Roman" w:cs="Times New Roman"/>
          <w:szCs w:val="24"/>
          <w:lang w:val="en-GB"/>
        </w:rPr>
        <w:t> </w:t>
      </w:r>
      <w:r w:rsidRPr="009E79CF">
        <w:rPr>
          <w:szCs w:val="24"/>
          <w:lang w:val="en-GB"/>
        </w:rPr>
        <w:t>4.</w:t>
      </w:r>
      <w:r w:rsidR="002753B8">
        <w:rPr>
          <w:szCs w:val="24"/>
          <w:lang w:val="en-GB"/>
        </w:rPr>
        <w:t>6</w:t>
      </w:r>
      <w:r w:rsidRPr="009E79CF">
        <w:rPr>
          <w:szCs w:val="24"/>
          <w:lang w:val="en-GB"/>
        </w:rPr>
        <w:t>.</w:t>
      </w:r>
      <w:r w:rsidR="00CE7ACE">
        <w:rPr>
          <w:szCs w:val="24"/>
          <w:lang w:val="en-GB"/>
        </w:rPr>
        <w:t xml:space="preserve"> </w:t>
      </w:r>
      <w:r w:rsidR="00CE7ACE" w:rsidRPr="008527E9">
        <w:rPr>
          <w:lang w:val="en-GB"/>
        </w:rPr>
        <w:t>Th</w:t>
      </w:r>
      <w:r w:rsidR="008527E9" w:rsidRPr="008527E9">
        <w:rPr>
          <w:lang w:val="en-GB"/>
        </w:rPr>
        <w:t>e LVR</w:t>
      </w:r>
      <w:r w:rsidR="00CE7ACE" w:rsidRPr="008527E9">
        <w:rPr>
          <w:lang w:val="en-GB"/>
        </w:rPr>
        <w:t xml:space="preserve"> determines the range of deformations where </w:t>
      </w:r>
      <w:r w:rsidR="003842D9">
        <w:rPr>
          <w:lang w:val="en-GB"/>
        </w:rPr>
        <w:t xml:space="preserve">the sample </w:t>
      </w:r>
      <w:r w:rsidR="00CE7ACE" w:rsidRPr="008527E9">
        <w:rPr>
          <w:lang w:val="en-GB"/>
        </w:rPr>
        <w:t>responds linearly, ensuring that the subsequent frequency sweep measurements reflect intrinsic viscoelastic properties without structural damage.</w:t>
      </w:r>
    </w:p>
    <w:p w14:paraId="00C1872B" w14:textId="29C32AB3" w:rsidR="00205191" w:rsidRPr="009E79CF" w:rsidRDefault="00205191" w:rsidP="00367CDD">
      <w:pPr>
        <w:spacing w:before="120" w:line="360" w:lineRule="auto"/>
        <w:rPr>
          <w:szCs w:val="24"/>
          <w:lang w:val="en-GB"/>
        </w:rPr>
      </w:pPr>
      <w:r>
        <w:rPr>
          <w:noProof/>
        </w:rPr>
        <w:drawing>
          <wp:inline distT="0" distB="0" distL="0" distR="0" wp14:anchorId="3F49E8B9" wp14:editId="3D2D5090">
            <wp:extent cx="6048000" cy="2520000"/>
            <wp:effectExtent l="0" t="0" r="10160" b="13970"/>
            <wp:docPr id="673500964" name="Grafiek 1">
              <a:extLst xmlns:a="http://schemas.openxmlformats.org/drawingml/2006/main">
                <a:ext uri="{FF2B5EF4-FFF2-40B4-BE49-F238E27FC236}">
                  <a16:creationId xmlns:a16="http://schemas.microsoft.com/office/drawing/2014/main" id="{9109145E-9302-728D-5EE4-033B29DB1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DFCC54D" w14:textId="2D1474D6" w:rsidR="00D607ED" w:rsidRDefault="00D607ED" w:rsidP="004A321E">
      <w:pPr>
        <w:spacing w:after="60" w:line="360" w:lineRule="auto"/>
        <w:rPr>
          <w:b/>
          <w:bCs/>
          <w:szCs w:val="24"/>
          <w:lang w:val="en-GB"/>
        </w:rPr>
      </w:pPr>
      <w:r w:rsidRPr="00D94D9C">
        <w:rPr>
          <w:b/>
          <w:bCs/>
          <w:szCs w:val="24"/>
          <w:lang w:val="en-GB"/>
        </w:rPr>
        <w:t>Figure 4.</w:t>
      </w:r>
      <w:r w:rsidR="002753B8">
        <w:rPr>
          <w:b/>
          <w:bCs/>
          <w:szCs w:val="24"/>
          <w:lang w:val="en-GB"/>
        </w:rPr>
        <w:t>6</w:t>
      </w:r>
      <w:r w:rsidR="00C70D2F">
        <w:rPr>
          <w:b/>
          <w:bCs/>
          <w:szCs w:val="24"/>
          <w:lang w:val="en-GB"/>
        </w:rPr>
        <w:t>.</w:t>
      </w:r>
      <w:r w:rsidRPr="00D94D9C">
        <w:rPr>
          <w:b/>
          <w:bCs/>
          <w:szCs w:val="24"/>
          <w:lang w:val="en-GB"/>
        </w:rPr>
        <w:t xml:space="preserve"> </w:t>
      </w:r>
      <w:r w:rsidRPr="00D607ED">
        <w:rPr>
          <w:b/>
          <w:bCs/>
          <w:szCs w:val="24"/>
          <w:lang w:val="en-GB"/>
        </w:rPr>
        <w:t xml:space="preserve">Amplitude (strain) sweep of the </w:t>
      </w:r>
      <w:r w:rsidR="0006127C">
        <w:rPr>
          <w:b/>
          <w:bCs/>
          <w:szCs w:val="24"/>
          <w:lang w:val="en-GB"/>
        </w:rPr>
        <w:t xml:space="preserve">four </w:t>
      </w:r>
      <w:r w:rsidRPr="00D607ED">
        <w:rPr>
          <w:b/>
          <w:bCs/>
          <w:szCs w:val="24"/>
          <w:lang w:val="en-GB"/>
        </w:rPr>
        <w:t xml:space="preserve">mucus </w:t>
      </w:r>
      <w:r w:rsidR="00225931">
        <w:rPr>
          <w:b/>
          <w:bCs/>
          <w:szCs w:val="24"/>
          <w:lang w:val="en-GB"/>
        </w:rPr>
        <w:t>models</w:t>
      </w:r>
      <w:r w:rsidRPr="00D607ED">
        <w:rPr>
          <w:b/>
          <w:bCs/>
          <w:szCs w:val="24"/>
          <w:lang w:val="en-GB"/>
        </w:rPr>
        <w:t xml:space="preserve"> performed at 1</w:t>
      </w:r>
      <w:r w:rsidRPr="00D607ED">
        <w:rPr>
          <w:rFonts w:ascii="Times New Roman" w:hAnsi="Times New Roman" w:cs="Times New Roman"/>
          <w:b/>
          <w:bCs/>
          <w:szCs w:val="24"/>
          <w:lang w:val="en-GB"/>
        </w:rPr>
        <w:t> </w:t>
      </w:r>
      <w:r w:rsidRPr="00D607ED">
        <w:rPr>
          <w:b/>
          <w:bCs/>
          <w:szCs w:val="24"/>
          <w:lang w:val="en-GB"/>
        </w:rPr>
        <w:t>Hz, showing the G</w:t>
      </w:r>
      <w:r w:rsidRPr="00D607ED">
        <w:rPr>
          <w:rFonts w:ascii="Times New Roman" w:hAnsi="Times New Roman" w:cs="Times New Roman"/>
          <w:b/>
          <w:bCs/>
          <w:szCs w:val="24"/>
          <w:lang w:val="en-GB"/>
        </w:rPr>
        <w:t>′</w:t>
      </w:r>
      <w:r w:rsidRPr="00D607ED">
        <w:rPr>
          <w:b/>
          <w:bCs/>
          <w:szCs w:val="24"/>
          <w:lang w:val="en-GB"/>
        </w:rPr>
        <w:t xml:space="preserve"> and G</w:t>
      </w:r>
      <w:r w:rsidRPr="00D607ED">
        <w:rPr>
          <w:rFonts w:ascii="Times New Roman" w:hAnsi="Times New Roman" w:cs="Times New Roman"/>
          <w:b/>
          <w:bCs/>
          <w:szCs w:val="24"/>
          <w:lang w:val="en-GB"/>
        </w:rPr>
        <w:t>″</w:t>
      </w:r>
      <w:r w:rsidRPr="00D607ED">
        <w:rPr>
          <w:b/>
          <w:bCs/>
          <w:szCs w:val="24"/>
          <w:lang w:val="en-GB"/>
        </w:rPr>
        <w:t xml:space="preserve"> as a function of shear strain (0.01–100</w:t>
      </w:r>
      <w:r w:rsidRPr="00D607ED">
        <w:rPr>
          <w:rFonts w:ascii="Times New Roman" w:hAnsi="Times New Roman" w:cs="Times New Roman"/>
          <w:b/>
          <w:bCs/>
          <w:szCs w:val="24"/>
          <w:lang w:val="en-GB"/>
        </w:rPr>
        <w:t> </w:t>
      </w:r>
      <w:r w:rsidRPr="00D607ED">
        <w:rPr>
          <w:b/>
          <w:bCs/>
          <w:szCs w:val="24"/>
          <w:lang w:val="en-GB"/>
        </w:rPr>
        <w:t xml:space="preserve">%). </w:t>
      </w:r>
    </w:p>
    <w:p w14:paraId="0155D4C9" w14:textId="0571B8A0" w:rsidR="00EB5430" w:rsidRPr="00E63E97" w:rsidRDefault="00E63E97" w:rsidP="00531583">
      <w:pPr>
        <w:pStyle w:val="Kop3"/>
        <w:spacing w:before="0" w:after="60" w:line="360" w:lineRule="auto"/>
        <w:rPr>
          <w:b/>
          <w:bCs/>
          <w:color w:val="000000"/>
          <w:lang w:val="en-GB"/>
        </w:rPr>
      </w:pPr>
      <w:bookmarkStart w:id="94" w:name="_Toc230361258"/>
      <w:r>
        <w:rPr>
          <w:b/>
          <w:bCs/>
          <w:color w:val="000000"/>
          <w:lang w:val="en-GB"/>
        </w:rPr>
        <w:t>Storage</w:t>
      </w:r>
      <w:r w:rsidR="001D7C41">
        <w:rPr>
          <w:b/>
          <w:bCs/>
          <w:color w:val="000000"/>
          <w:lang w:val="en-GB"/>
        </w:rPr>
        <w:t xml:space="preserve"> modulus</w:t>
      </w:r>
      <w:r>
        <w:rPr>
          <w:b/>
          <w:bCs/>
          <w:color w:val="000000"/>
          <w:lang w:val="en-GB"/>
        </w:rPr>
        <w:t xml:space="preserve"> (</w:t>
      </w:r>
      <w:r w:rsidRPr="00661D0A">
        <w:rPr>
          <w:b/>
          <w:bCs/>
          <w:color w:val="000000"/>
          <w:lang w:val="en-GB"/>
        </w:rPr>
        <w:t>G’</w:t>
      </w:r>
      <w:r>
        <w:rPr>
          <w:b/>
          <w:bCs/>
          <w:color w:val="000000"/>
          <w:lang w:val="en-GB"/>
        </w:rPr>
        <w:t>)</w:t>
      </w:r>
      <w:r w:rsidRPr="00661D0A">
        <w:rPr>
          <w:b/>
          <w:bCs/>
          <w:color w:val="000000"/>
          <w:lang w:val="en-GB"/>
        </w:rPr>
        <w:t xml:space="preserve"> and</w:t>
      </w:r>
      <w:r>
        <w:rPr>
          <w:b/>
          <w:bCs/>
          <w:color w:val="000000"/>
          <w:lang w:val="en-GB"/>
        </w:rPr>
        <w:t xml:space="preserve"> loss</w:t>
      </w:r>
      <w:r w:rsidR="001D7C41">
        <w:rPr>
          <w:b/>
          <w:bCs/>
          <w:color w:val="000000"/>
          <w:lang w:val="en-GB"/>
        </w:rPr>
        <w:t xml:space="preserve"> modulus</w:t>
      </w:r>
      <w:r w:rsidRPr="00661D0A">
        <w:rPr>
          <w:b/>
          <w:bCs/>
          <w:color w:val="000000"/>
          <w:lang w:val="en-GB"/>
        </w:rPr>
        <w:t xml:space="preserve"> </w:t>
      </w:r>
      <w:r>
        <w:rPr>
          <w:b/>
          <w:bCs/>
          <w:color w:val="000000"/>
          <w:lang w:val="en-GB"/>
        </w:rPr>
        <w:t>(</w:t>
      </w:r>
      <w:r w:rsidRPr="00661D0A">
        <w:rPr>
          <w:b/>
          <w:bCs/>
          <w:color w:val="000000"/>
          <w:lang w:val="en-GB"/>
        </w:rPr>
        <w:t>G’’</w:t>
      </w:r>
      <w:r>
        <w:rPr>
          <w:b/>
          <w:bCs/>
          <w:color w:val="000000"/>
          <w:lang w:val="en-GB"/>
        </w:rPr>
        <w:t>)</w:t>
      </w:r>
      <w:bookmarkEnd w:id="94"/>
    </w:p>
    <w:p w14:paraId="02C98E46" w14:textId="0A19140E" w:rsidR="000E4E2A" w:rsidRDefault="000E4E2A" w:rsidP="00531583">
      <w:pPr>
        <w:spacing w:line="360" w:lineRule="auto"/>
        <w:ind w:firstLine="709"/>
        <w:rPr>
          <w:b/>
          <w:bCs/>
          <w:szCs w:val="24"/>
          <w:lang w:val="en-GB"/>
        </w:rPr>
      </w:pPr>
      <w:r w:rsidRPr="000E4E2A">
        <w:rPr>
          <w:szCs w:val="24"/>
          <w:lang w:val="en-GB"/>
        </w:rPr>
        <w:t xml:space="preserve">Oscillatory rheology further characterizes the viscoelastic behaviour of the hydrogels. </w:t>
      </w:r>
      <w:r w:rsidR="0021127E" w:rsidRPr="00653C63">
        <w:rPr>
          <w:lang w:val="en-GB"/>
        </w:rPr>
        <w:t>The elastic or storage modulus measures the tendency of the gel to recover its original shape following stress</w:t>
      </w:r>
      <w:r w:rsidR="0021127E" w:rsidRPr="00653C63">
        <w:rPr>
          <w:lang w:val="en-GB"/>
        </w:rPr>
        <w:noBreakHyphen/>
        <w:t>induced deformation, while the viscous or loss modulus represents the extent to which the gel resists flow. Together, these parameters quantify the elastic and viscous contributions of mucus, allowing assessment of its mechanical integrity, flow resistance and ability to adapt to deformation under physiological forces</w:t>
      </w:r>
      <w:r w:rsidR="0021127E" w:rsidRPr="00E93302">
        <w:rPr>
          <w:color w:val="000000"/>
          <w:lang w:val="en-GB"/>
        </w:rPr>
        <w:t xml:space="preserve"> </w:t>
      </w:r>
      <w:sdt>
        <w:sdtPr>
          <w:rPr>
            <w:color w:val="000000"/>
            <w:lang w:val="en-GB"/>
          </w:rPr>
          <w:tag w:val="MENDELEY_CITATION_v3_eyJjaXRhdGlvbklEIjoiTUVOREVMRVlfQ0lUQVRJT05fZWExNWM0ZmEtODVkNy00MzAzLWFjZWQtZTJmZWRhNzI2NWNlIiwicHJvcGVydGllcyI6eyJub3RlSW5kZXgiOjB9LCJpc0VkaXRlZCI6ZmFsc2UsIm1hbnVhbE92ZXJyaWRlIjp7ImlzTWFudWFsbHlPdmVycmlkZGVuIjpmYWxzZSwiY2l0ZXByb2NUZXh0IjoiWzI3XSIsIm1hbnVhbE92ZXJyaWRlVGV4dCI6IiJ9LCJjaXRhdGlvbkl0ZW1zIjpbeyJpZCI6ImFlZjAxNzc5LTQ2OWMtMzg4Ny04ZjY0LTk3NzU4YWU2YWE1ZiIsIml0ZW1EYXRhIjp7InR5cGUiOiJhcnRpY2xlLWpvdXJuYWwiLCJpZCI6ImFlZjAxNzc5LTQ2OWMtMzg4Ny04ZjY0LTk3NzU4YWU2YWE1Zi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V19"/>
          <w:id w:val="1816904161"/>
          <w:placeholder>
            <w:docPart w:val="4798C935C39D44BDBFD2CA13CDED52F1"/>
          </w:placeholder>
        </w:sdtPr>
        <w:sdtContent>
          <w:r w:rsidR="001F6429" w:rsidRPr="001F6429">
            <w:rPr>
              <w:color w:val="000000"/>
              <w:lang w:val="en-GB"/>
            </w:rPr>
            <w:t>[27]</w:t>
          </w:r>
        </w:sdtContent>
      </w:sdt>
      <w:r w:rsidR="0021127E">
        <w:rPr>
          <w:lang w:val="en-GB"/>
        </w:rPr>
        <w:t xml:space="preserve">. </w:t>
      </w:r>
      <w:r w:rsidRPr="000E4E2A">
        <w:rPr>
          <w:szCs w:val="24"/>
          <w:lang w:val="en-GB"/>
        </w:rPr>
        <w:t>For each mucus formulation, the oscillatory measurements are performed on three independently prepared batches and the curves in Figure</w:t>
      </w:r>
      <w:r w:rsidRPr="000E4E2A">
        <w:rPr>
          <w:rFonts w:ascii="Times New Roman" w:hAnsi="Times New Roman" w:cs="Times New Roman"/>
          <w:szCs w:val="24"/>
          <w:lang w:val="en-GB"/>
        </w:rPr>
        <w:t> </w:t>
      </w:r>
      <w:r w:rsidRPr="000E4E2A">
        <w:rPr>
          <w:szCs w:val="24"/>
          <w:lang w:val="en-GB"/>
        </w:rPr>
        <w:t>4.</w:t>
      </w:r>
      <w:r w:rsidR="002753B8">
        <w:rPr>
          <w:szCs w:val="24"/>
          <w:lang w:val="en-GB"/>
        </w:rPr>
        <w:t>7</w:t>
      </w:r>
      <w:r w:rsidRPr="000E4E2A">
        <w:rPr>
          <w:szCs w:val="24"/>
          <w:lang w:val="en-GB"/>
        </w:rPr>
        <w:t xml:space="preserve"> represent the </w:t>
      </w:r>
      <w:r w:rsidRPr="003842D9">
        <w:rPr>
          <w:szCs w:val="24"/>
          <w:lang w:val="en-GB"/>
        </w:rPr>
        <w:t>mean</w:t>
      </w:r>
      <w:r w:rsidR="003842D9" w:rsidRPr="003842D9">
        <w:rPr>
          <w:szCs w:val="24"/>
          <w:lang w:val="en-GB"/>
        </w:rPr>
        <w:t xml:space="preserve"> (</w:t>
      </w:r>
      <w:r w:rsidR="003842D9" w:rsidRPr="003842D9">
        <w:rPr>
          <w:rFonts w:cs="UGent Panno Text"/>
          <w:szCs w:val="24"/>
          <w:lang w:val="en-GB"/>
        </w:rPr>
        <w:t>±</w:t>
      </w:r>
      <w:r w:rsidR="003842D9" w:rsidRPr="003842D9">
        <w:rPr>
          <w:rFonts w:ascii="Times New Roman" w:hAnsi="Times New Roman" w:cs="Times New Roman"/>
          <w:szCs w:val="24"/>
          <w:lang w:val="en-GB"/>
        </w:rPr>
        <w:t> </w:t>
      </w:r>
      <w:r w:rsidR="003842D9" w:rsidRPr="003842D9">
        <w:rPr>
          <w:rFonts w:cs="Times New Roman"/>
          <w:szCs w:val="24"/>
          <w:lang w:val="en-GB"/>
        </w:rPr>
        <w:t>SD)</w:t>
      </w:r>
      <w:r w:rsidRPr="000E4E2A">
        <w:rPr>
          <w:szCs w:val="24"/>
          <w:lang w:val="en-GB"/>
        </w:rPr>
        <w:t xml:space="preserve"> response of these three measurements. Across the tested frequency range, the elastic modulus (G</w:t>
      </w:r>
      <w:r w:rsidRPr="000E4E2A">
        <w:rPr>
          <w:rFonts w:ascii="Times New Roman" w:hAnsi="Times New Roman" w:cs="Times New Roman"/>
          <w:szCs w:val="24"/>
          <w:lang w:val="en-GB"/>
        </w:rPr>
        <w:t>′</w:t>
      </w:r>
      <w:r w:rsidRPr="000E4E2A">
        <w:rPr>
          <w:szCs w:val="24"/>
          <w:lang w:val="en-GB"/>
        </w:rPr>
        <w:t xml:space="preserve">) of </w:t>
      </w:r>
      <w:r w:rsidR="003842D9">
        <w:rPr>
          <w:szCs w:val="24"/>
          <w:lang w:val="en-GB"/>
        </w:rPr>
        <w:t>all the samples</w:t>
      </w:r>
      <w:r w:rsidRPr="000E4E2A">
        <w:rPr>
          <w:szCs w:val="24"/>
          <w:lang w:val="en-GB"/>
        </w:rPr>
        <w:t xml:space="preserve"> remain higher than the viscous modulus (G</w:t>
      </w:r>
      <w:r w:rsidRPr="000E4E2A">
        <w:rPr>
          <w:rFonts w:ascii="Times New Roman" w:hAnsi="Times New Roman" w:cs="Times New Roman"/>
          <w:szCs w:val="24"/>
          <w:lang w:val="en-GB"/>
        </w:rPr>
        <w:t>″</w:t>
      </w:r>
      <w:r w:rsidRPr="000E4E2A">
        <w:rPr>
          <w:szCs w:val="24"/>
          <w:lang w:val="en-GB"/>
        </w:rPr>
        <w:t>), indicating that elastic behaviour is dominant. The corresponding numerical values for G</w:t>
      </w:r>
      <w:r w:rsidRPr="000E4E2A">
        <w:rPr>
          <w:rFonts w:ascii="Times New Roman" w:hAnsi="Times New Roman" w:cs="Times New Roman"/>
          <w:szCs w:val="24"/>
          <w:lang w:val="en-GB"/>
        </w:rPr>
        <w:t>′</w:t>
      </w:r>
      <w:r w:rsidRPr="000E4E2A">
        <w:rPr>
          <w:szCs w:val="24"/>
          <w:lang w:val="en-GB"/>
        </w:rPr>
        <w:t xml:space="preserve"> and G</w:t>
      </w:r>
      <w:r w:rsidRPr="000E4E2A">
        <w:rPr>
          <w:rFonts w:ascii="Times New Roman" w:hAnsi="Times New Roman" w:cs="Times New Roman"/>
          <w:szCs w:val="24"/>
          <w:lang w:val="en-GB"/>
        </w:rPr>
        <w:t>″</w:t>
      </w:r>
      <w:r w:rsidRPr="000E4E2A">
        <w:rPr>
          <w:szCs w:val="24"/>
          <w:lang w:val="en-GB"/>
        </w:rPr>
        <w:t xml:space="preserve"> at both frequencies are reported in Table</w:t>
      </w:r>
      <w:r w:rsidRPr="000E4E2A">
        <w:rPr>
          <w:rFonts w:ascii="Times New Roman" w:hAnsi="Times New Roman" w:cs="Times New Roman"/>
          <w:szCs w:val="24"/>
          <w:lang w:val="en-GB"/>
        </w:rPr>
        <w:t> </w:t>
      </w:r>
      <w:r w:rsidRPr="000E4E2A">
        <w:rPr>
          <w:szCs w:val="24"/>
          <w:lang w:val="en-GB"/>
        </w:rPr>
        <w:t>4.3</w:t>
      </w:r>
      <w:r w:rsidR="003842D9">
        <w:rPr>
          <w:szCs w:val="24"/>
          <w:lang w:val="en-GB"/>
        </w:rPr>
        <w:t xml:space="preserve"> for the different </w:t>
      </w:r>
      <w:r w:rsidR="00225931">
        <w:rPr>
          <w:szCs w:val="24"/>
          <w:lang w:val="en-GB"/>
        </w:rPr>
        <w:t>models</w:t>
      </w:r>
      <w:r w:rsidR="003842D9" w:rsidRPr="000E4E2A">
        <w:rPr>
          <w:szCs w:val="24"/>
          <w:lang w:val="en-GB"/>
        </w:rPr>
        <w:t>.</w:t>
      </w:r>
    </w:p>
    <w:p w14:paraId="467FCC88" w14:textId="0EF48F6B" w:rsidR="009034EC" w:rsidRDefault="009034EC" w:rsidP="009E4B94">
      <w:pPr>
        <w:spacing w:after="120" w:line="360" w:lineRule="auto"/>
        <w:rPr>
          <w:b/>
          <w:bCs/>
          <w:szCs w:val="24"/>
          <w:lang w:val="en-GB"/>
        </w:rPr>
      </w:pPr>
      <w:r>
        <w:rPr>
          <w:noProof/>
        </w:rPr>
        <w:lastRenderedPageBreak/>
        <w:drawing>
          <wp:inline distT="0" distB="0" distL="0" distR="0" wp14:anchorId="572EC3E0" wp14:editId="20C75C47">
            <wp:extent cx="6033770" cy="3312000"/>
            <wp:effectExtent l="0" t="0" r="5080" b="3175"/>
            <wp:docPr id="761547796" name="Grafiek 1">
              <a:extLst xmlns:a="http://schemas.openxmlformats.org/drawingml/2006/main">
                <a:ext uri="{FF2B5EF4-FFF2-40B4-BE49-F238E27FC236}">
                  <a16:creationId xmlns:a16="http://schemas.microsoft.com/office/drawing/2014/main" id="{12C6277C-95F2-611B-BFFA-61D49C2C1D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ABC6F6E" w14:textId="6E61D6B9" w:rsidR="00624976" w:rsidRDefault="000E4E2A" w:rsidP="00A95AF9">
      <w:pPr>
        <w:spacing w:after="160" w:line="360" w:lineRule="auto"/>
        <w:rPr>
          <w:b/>
          <w:bCs/>
          <w:szCs w:val="24"/>
          <w:lang w:val="en-GB"/>
        </w:rPr>
      </w:pPr>
      <w:r w:rsidRPr="00EB5430">
        <w:rPr>
          <w:b/>
          <w:bCs/>
          <w:szCs w:val="24"/>
          <w:lang w:val="en-GB"/>
        </w:rPr>
        <w:t>Figure 4.7</w:t>
      </w:r>
      <w:r w:rsidR="00C70D2F">
        <w:rPr>
          <w:b/>
          <w:bCs/>
          <w:szCs w:val="24"/>
          <w:lang w:val="en-GB"/>
        </w:rPr>
        <w:t>.</w:t>
      </w:r>
      <w:r w:rsidRPr="00EB5430">
        <w:rPr>
          <w:b/>
          <w:bCs/>
          <w:szCs w:val="24"/>
          <w:lang w:val="en-GB"/>
        </w:rPr>
        <w:t xml:space="preserve"> Frequency</w:t>
      </w:r>
      <w:r w:rsidRPr="00EB5430">
        <w:rPr>
          <w:b/>
          <w:bCs/>
          <w:szCs w:val="24"/>
          <w:lang w:val="en-GB"/>
        </w:rPr>
        <w:noBreakHyphen/>
        <w:t>dependent G</w:t>
      </w:r>
      <w:r w:rsidRPr="00EB5430">
        <w:rPr>
          <w:rFonts w:ascii="Times New Roman" w:hAnsi="Times New Roman" w:cs="Times New Roman"/>
          <w:b/>
          <w:bCs/>
          <w:szCs w:val="24"/>
          <w:lang w:val="en-GB"/>
        </w:rPr>
        <w:t>′</w:t>
      </w:r>
      <w:r w:rsidRPr="00EB5430">
        <w:rPr>
          <w:b/>
          <w:bCs/>
          <w:szCs w:val="24"/>
          <w:lang w:val="en-GB"/>
        </w:rPr>
        <w:t xml:space="preserve"> and</w:t>
      </w:r>
      <w:r w:rsidR="0021127E">
        <w:rPr>
          <w:b/>
          <w:bCs/>
          <w:szCs w:val="24"/>
          <w:lang w:val="en-GB"/>
        </w:rPr>
        <w:t xml:space="preserve"> </w:t>
      </w:r>
      <w:r w:rsidRPr="00EB5430">
        <w:rPr>
          <w:b/>
          <w:bCs/>
          <w:szCs w:val="24"/>
          <w:lang w:val="en-GB"/>
        </w:rPr>
        <w:t>G</w:t>
      </w:r>
      <w:r w:rsidRPr="00EB5430">
        <w:rPr>
          <w:rFonts w:ascii="Times New Roman" w:hAnsi="Times New Roman" w:cs="Times New Roman"/>
          <w:b/>
          <w:bCs/>
          <w:szCs w:val="24"/>
          <w:lang w:val="en-GB"/>
        </w:rPr>
        <w:t>″</w:t>
      </w:r>
      <w:r w:rsidRPr="00EB5430">
        <w:rPr>
          <w:b/>
          <w:bCs/>
          <w:szCs w:val="24"/>
          <w:lang w:val="en-GB"/>
        </w:rPr>
        <w:t xml:space="preserve"> of the four mucus </w:t>
      </w:r>
      <w:r w:rsidR="00DC180B">
        <w:rPr>
          <w:b/>
          <w:bCs/>
          <w:szCs w:val="24"/>
          <w:lang w:val="en-GB"/>
        </w:rPr>
        <w:t>models</w:t>
      </w:r>
      <w:r w:rsidRPr="00EB5430">
        <w:rPr>
          <w:b/>
          <w:bCs/>
          <w:szCs w:val="24"/>
          <w:lang w:val="en-GB"/>
        </w:rPr>
        <w:t xml:space="preserve"> measured from 0.1 to 100</w:t>
      </w:r>
      <w:r w:rsidRPr="00EB5430">
        <w:rPr>
          <w:rFonts w:ascii="Times New Roman" w:hAnsi="Times New Roman" w:cs="Times New Roman"/>
          <w:b/>
          <w:bCs/>
          <w:szCs w:val="24"/>
          <w:lang w:val="en-GB"/>
        </w:rPr>
        <w:t> </w:t>
      </w:r>
      <w:r w:rsidRPr="00EB5430">
        <w:rPr>
          <w:b/>
          <w:bCs/>
          <w:szCs w:val="24"/>
          <w:lang w:val="en-GB"/>
        </w:rPr>
        <w:t>rad/s. Each curve represents the mean of three independently prepared batches</w:t>
      </w:r>
      <w:r w:rsidR="002753B8">
        <w:rPr>
          <w:b/>
          <w:bCs/>
          <w:szCs w:val="24"/>
          <w:lang w:val="en-GB"/>
        </w:rPr>
        <w:t xml:space="preserve"> </w:t>
      </w:r>
      <w:r w:rsidR="002753B8" w:rsidRPr="00094754">
        <w:rPr>
          <w:rFonts w:cs="UGent Panno Text"/>
          <w:b/>
          <w:bCs/>
          <w:szCs w:val="24"/>
          <w:lang w:val="en-GB"/>
        </w:rPr>
        <w:t>±</w:t>
      </w:r>
      <w:r w:rsidR="002753B8" w:rsidRPr="00094754">
        <w:rPr>
          <w:rFonts w:ascii="Times New Roman" w:hAnsi="Times New Roman" w:cs="Times New Roman"/>
          <w:b/>
          <w:bCs/>
          <w:szCs w:val="24"/>
          <w:lang w:val="en-GB"/>
        </w:rPr>
        <w:t> </w:t>
      </w:r>
      <w:r w:rsidR="002753B8" w:rsidRPr="00094754">
        <w:rPr>
          <w:rFonts w:cs="Times New Roman"/>
          <w:b/>
          <w:bCs/>
          <w:szCs w:val="24"/>
          <w:lang w:val="en-GB"/>
        </w:rPr>
        <w:t>SD</w:t>
      </w:r>
      <w:r w:rsidR="002753B8" w:rsidRPr="00094754">
        <w:rPr>
          <w:b/>
          <w:bCs/>
          <w:szCs w:val="24"/>
          <w:lang w:val="en-GB"/>
        </w:rPr>
        <w:t xml:space="preserve"> (n=3)</w:t>
      </w:r>
      <w:r w:rsidRPr="00EB5430">
        <w:rPr>
          <w:b/>
          <w:bCs/>
          <w:szCs w:val="24"/>
          <w:lang w:val="en-GB"/>
        </w:rPr>
        <w:t xml:space="preserve">. </w:t>
      </w:r>
    </w:p>
    <w:p w14:paraId="000330E2" w14:textId="142FA8B1" w:rsidR="00624976" w:rsidRDefault="00624976" w:rsidP="00624976">
      <w:pPr>
        <w:spacing w:line="360" w:lineRule="auto"/>
        <w:jc w:val="center"/>
        <w:rPr>
          <w:b/>
          <w:bCs/>
          <w:szCs w:val="24"/>
          <w:lang w:val="en-GB"/>
        </w:rPr>
      </w:pPr>
      <w:r w:rsidRPr="00641029">
        <w:rPr>
          <w:b/>
          <w:bCs/>
          <w:szCs w:val="24"/>
          <w:lang w:val="en-GB"/>
        </w:rPr>
        <w:t xml:space="preserve">Table </w:t>
      </w:r>
      <w:r>
        <w:rPr>
          <w:b/>
          <w:bCs/>
          <w:szCs w:val="24"/>
          <w:lang w:val="en-GB"/>
        </w:rPr>
        <w:t>4.3</w:t>
      </w:r>
      <w:r w:rsidR="00C70D2F">
        <w:rPr>
          <w:b/>
          <w:bCs/>
          <w:szCs w:val="24"/>
          <w:lang w:val="en-GB"/>
        </w:rPr>
        <w:t>.</w:t>
      </w:r>
      <w:r w:rsidRPr="00641029">
        <w:rPr>
          <w:b/>
          <w:bCs/>
          <w:szCs w:val="24"/>
          <w:lang w:val="en-GB"/>
        </w:rPr>
        <w:t xml:space="preserve"> </w:t>
      </w:r>
      <w:r w:rsidRPr="008D2E3D">
        <w:rPr>
          <w:b/>
          <w:bCs/>
          <w:szCs w:val="24"/>
          <w:lang w:val="en-GB"/>
        </w:rPr>
        <w:t>Storage modulus (G</w:t>
      </w:r>
      <w:r w:rsidRPr="008D2E3D">
        <w:rPr>
          <w:rFonts w:ascii="Times New Roman" w:hAnsi="Times New Roman" w:cs="Times New Roman"/>
          <w:b/>
          <w:bCs/>
          <w:szCs w:val="24"/>
          <w:lang w:val="en-GB"/>
        </w:rPr>
        <w:t>′</w:t>
      </w:r>
      <w:r w:rsidRPr="008D2E3D">
        <w:rPr>
          <w:b/>
          <w:bCs/>
          <w:szCs w:val="24"/>
          <w:lang w:val="en-GB"/>
        </w:rPr>
        <w:t>) and loss modulus (G</w:t>
      </w:r>
      <w:r w:rsidRPr="008D2E3D">
        <w:rPr>
          <w:rFonts w:ascii="Times New Roman" w:hAnsi="Times New Roman" w:cs="Times New Roman"/>
          <w:b/>
          <w:bCs/>
          <w:szCs w:val="24"/>
          <w:lang w:val="en-GB"/>
        </w:rPr>
        <w:t>″</w:t>
      </w:r>
      <w:r w:rsidRPr="008D2E3D">
        <w:rPr>
          <w:b/>
          <w:bCs/>
          <w:szCs w:val="24"/>
          <w:lang w:val="en-GB"/>
        </w:rPr>
        <w:t xml:space="preserve">) of the healthy and CF </w:t>
      </w:r>
      <w:r>
        <w:rPr>
          <w:b/>
          <w:bCs/>
          <w:szCs w:val="24"/>
          <w:lang w:val="en-GB"/>
        </w:rPr>
        <w:t>mucus</w:t>
      </w:r>
      <w:r w:rsidRPr="008D2E3D">
        <w:rPr>
          <w:b/>
          <w:bCs/>
          <w:szCs w:val="24"/>
          <w:lang w:val="en-GB"/>
        </w:rPr>
        <w:t xml:space="preserve"> models measured at two oscillation frequencies (3.14</w:t>
      </w:r>
      <w:r w:rsidRPr="008D2E3D">
        <w:rPr>
          <w:rFonts w:ascii="Times New Roman" w:hAnsi="Times New Roman" w:cs="Times New Roman"/>
          <w:b/>
          <w:bCs/>
          <w:szCs w:val="24"/>
          <w:lang w:val="en-GB"/>
        </w:rPr>
        <w:t> </w:t>
      </w:r>
      <w:r w:rsidRPr="008D2E3D">
        <w:rPr>
          <w:b/>
          <w:bCs/>
          <w:szCs w:val="24"/>
          <w:lang w:val="en-GB"/>
        </w:rPr>
        <w:t>rad/s and 62.8</w:t>
      </w:r>
      <w:r w:rsidRPr="008D2E3D">
        <w:rPr>
          <w:rFonts w:ascii="Times New Roman" w:hAnsi="Times New Roman" w:cs="Times New Roman"/>
          <w:b/>
          <w:bCs/>
          <w:szCs w:val="24"/>
          <w:lang w:val="en-GB"/>
        </w:rPr>
        <w:t> </w:t>
      </w:r>
      <w:r w:rsidRPr="008D2E3D">
        <w:rPr>
          <w:b/>
          <w:bCs/>
          <w:szCs w:val="24"/>
          <w:lang w:val="en-GB"/>
        </w:rPr>
        <w:t>rad/s). The table reports mean values</w:t>
      </w:r>
      <w:r>
        <w:rPr>
          <w:b/>
          <w:bCs/>
          <w:szCs w:val="24"/>
          <w:lang w:val="en-GB"/>
        </w:rPr>
        <w:t xml:space="preserve"> </w:t>
      </w:r>
      <w:r w:rsidRPr="000E219D">
        <w:rPr>
          <w:rFonts w:cs="UGent Panno Text"/>
          <w:b/>
          <w:bCs/>
          <w:szCs w:val="24"/>
          <w:lang w:val="en-GB"/>
        </w:rPr>
        <w:t>±</w:t>
      </w:r>
      <w:r w:rsidRPr="00094754">
        <w:rPr>
          <w:rFonts w:ascii="Times New Roman" w:hAnsi="Times New Roman" w:cs="Times New Roman"/>
          <w:b/>
          <w:bCs/>
          <w:szCs w:val="24"/>
          <w:lang w:val="en-GB"/>
        </w:rPr>
        <w:t> </w:t>
      </w:r>
      <w:r w:rsidRPr="00094754">
        <w:rPr>
          <w:rFonts w:cs="Times New Roman"/>
          <w:b/>
          <w:bCs/>
          <w:szCs w:val="24"/>
          <w:lang w:val="en-GB"/>
        </w:rPr>
        <w:t>SD</w:t>
      </w:r>
      <w:r w:rsidRPr="00094754">
        <w:rPr>
          <w:b/>
          <w:bCs/>
          <w:szCs w:val="24"/>
          <w:lang w:val="en-GB"/>
        </w:rPr>
        <w:t xml:space="preserve"> (n</w:t>
      </w:r>
      <w:r>
        <w:rPr>
          <w:b/>
          <w:bCs/>
          <w:szCs w:val="24"/>
          <w:lang w:val="en-GB"/>
        </w:rPr>
        <w:t>=3).</w:t>
      </w:r>
    </w:p>
    <w:tbl>
      <w:tblPr>
        <w:tblStyle w:val="Rastertabel4-Accent2"/>
        <w:tblW w:w="9493" w:type="dxa"/>
        <w:tblBorders>
          <w:top w:val="single" w:sz="4" w:space="0" w:color="1E64C8" w:themeColor="accent1"/>
          <w:left w:val="single" w:sz="4" w:space="0" w:color="1E64C8" w:themeColor="accent1"/>
          <w:bottom w:val="single" w:sz="4" w:space="0" w:color="1E64C8" w:themeColor="accent1"/>
          <w:right w:val="single" w:sz="4" w:space="0" w:color="1E64C8" w:themeColor="accent1"/>
          <w:insideH w:val="single" w:sz="4" w:space="0" w:color="1E64C8" w:themeColor="accent1"/>
          <w:insideV w:val="none" w:sz="0" w:space="0" w:color="auto"/>
        </w:tblBorders>
        <w:tblLook w:val="04A0" w:firstRow="1" w:lastRow="0" w:firstColumn="1" w:lastColumn="0" w:noHBand="0" w:noVBand="1"/>
      </w:tblPr>
      <w:tblGrid>
        <w:gridCol w:w="1185"/>
        <w:gridCol w:w="713"/>
        <w:gridCol w:w="1783"/>
        <w:gridCol w:w="1984"/>
        <w:gridCol w:w="1985"/>
        <w:gridCol w:w="1843"/>
      </w:tblGrid>
      <w:tr w:rsidR="00624976" w:rsidRPr="00662514" w14:paraId="7B35E41B" w14:textId="77777777" w:rsidTr="00702F2C">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85" w:type="dxa"/>
          </w:tcPr>
          <w:p w14:paraId="1576F8E3" w14:textId="77777777" w:rsidR="00624976" w:rsidRPr="00801012" w:rsidRDefault="00624976" w:rsidP="00714B72">
            <w:pPr>
              <w:spacing w:line="240" w:lineRule="atLeast"/>
              <w:jc w:val="left"/>
              <w:rPr>
                <w:szCs w:val="24"/>
                <w:lang w:val="en-GB"/>
              </w:rPr>
            </w:pPr>
          </w:p>
        </w:tc>
        <w:tc>
          <w:tcPr>
            <w:tcW w:w="4480" w:type="dxa"/>
            <w:gridSpan w:val="3"/>
            <w:tcBorders>
              <w:right w:val="single" w:sz="4" w:space="0" w:color="9ABDF0" w:themeColor="accent2"/>
            </w:tcBorders>
          </w:tcPr>
          <w:p w14:paraId="1036EB72" w14:textId="77777777" w:rsidR="00624976" w:rsidRPr="00846010" w:rsidRDefault="00624976" w:rsidP="00714B72">
            <w:pPr>
              <w:spacing w:line="160" w:lineRule="atLeast"/>
              <w:jc w:val="center"/>
              <w:cnfStyle w:val="100000000000" w:firstRow="1" w:lastRow="0" w:firstColumn="0" w:lastColumn="0" w:oddVBand="0" w:evenVBand="0" w:oddHBand="0" w:evenHBand="0" w:firstRowFirstColumn="0" w:firstRowLastColumn="0" w:lastRowFirstColumn="0" w:lastRowLastColumn="0"/>
              <w:rPr>
                <w:szCs w:val="24"/>
                <w:lang w:val="en-GB"/>
              </w:rPr>
            </w:pPr>
            <w:r w:rsidRPr="00846010">
              <w:rPr>
                <w:szCs w:val="24"/>
                <w:lang w:val="en-GB"/>
              </w:rPr>
              <w:t xml:space="preserve">Moduli at a frequency of </w:t>
            </w:r>
            <w:r>
              <w:rPr>
                <w:szCs w:val="24"/>
                <w:lang w:val="en-GB"/>
              </w:rPr>
              <w:t>3.14 rad/s</w:t>
            </w:r>
          </w:p>
        </w:tc>
        <w:tc>
          <w:tcPr>
            <w:tcW w:w="3828" w:type="dxa"/>
            <w:gridSpan w:val="2"/>
            <w:tcBorders>
              <w:left w:val="single" w:sz="4" w:space="0" w:color="9ABDF0" w:themeColor="accent2"/>
            </w:tcBorders>
          </w:tcPr>
          <w:p w14:paraId="25F32096" w14:textId="77777777" w:rsidR="00624976" w:rsidRPr="00846010" w:rsidRDefault="00624976" w:rsidP="00714B72">
            <w:pPr>
              <w:spacing w:line="160" w:lineRule="atLeast"/>
              <w:jc w:val="center"/>
              <w:cnfStyle w:val="100000000000" w:firstRow="1" w:lastRow="0" w:firstColumn="0" w:lastColumn="0" w:oddVBand="0" w:evenVBand="0" w:oddHBand="0" w:evenHBand="0" w:firstRowFirstColumn="0" w:firstRowLastColumn="0" w:lastRowFirstColumn="0" w:lastRowLastColumn="0"/>
              <w:rPr>
                <w:szCs w:val="24"/>
                <w:lang w:val="en-GB"/>
              </w:rPr>
            </w:pPr>
            <w:r w:rsidRPr="00846010">
              <w:rPr>
                <w:szCs w:val="24"/>
                <w:lang w:val="en-GB"/>
              </w:rPr>
              <w:t xml:space="preserve">Moduli at a frequency of </w:t>
            </w:r>
            <w:r>
              <w:rPr>
                <w:szCs w:val="24"/>
                <w:lang w:val="en-GB"/>
              </w:rPr>
              <w:t>62.8 rad/s</w:t>
            </w:r>
          </w:p>
        </w:tc>
      </w:tr>
      <w:tr w:rsidR="00624976" w:rsidRPr="00801012" w14:paraId="2309DECB" w14:textId="77777777" w:rsidTr="00702F2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98" w:type="dxa"/>
            <w:gridSpan w:val="2"/>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C2D7F6" w:themeFill="accent2" w:themeFillTint="99"/>
          </w:tcPr>
          <w:p w14:paraId="5D7CDE8C" w14:textId="77777777" w:rsidR="00624976" w:rsidRDefault="00624976" w:rsidP="00714B72">
            <w:pPr>
              <w:spacing w:line="160" w:lineRule="atLeast"/>
              <w:jc w:val="left"/>
              <w:rPr>
                <w:b w:val="0"/>
                <w:bCs w:val="0"/>
                <w:szCs w:val="24"/>
                <w:lang w:val="en-GB"/>
              </w:rPr>
            </w:pPr>
          </w:p>
        </w:tc>
        <w:tc>
          <w:tcPr>
            <w:tcW w:w="1783"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C2D7F6" w:themeFill="accent2" w:themeFillTint="99"/>
          </w:tcPr>
          <w:p w14:paraId="1A729753" w14:textId="77777777" w:rsidR="00624976" w:rsidRDefault="00624976" w:rsidP="00714B72">
            <w:pPr>
              <w:spacing w:line="160" w:lineRule="atLeast"/>
              <w:jc w:val="center"/>
              <w:cnfStyle w:val="000000100000" w:firstRow="0" w:lastRow="0" w:firstColumn="0" w:lastColumn="0" w:oddVBand="0" w:evenVBand="0" w:oddHBand="1" w:evenHBand="0" w:firstRowFirstColumn="0" w:firstRowLastColumn="0" w:lastRowFirstColumn="0" w:lastRowLastColumn="0"/>
              <w:rPr>
                <w:b/>
                <w:bCs/>
                <w:szCs w:val="24"/>
                <w:lang w:val="en-GB"/>
              </w:rPr>
            </w:pPr>
            <w:r w:rsidRPr="00846010">
              <w:rPr>
                <w:b/>
                <w:bCs/>
                <w:szCs w:val="24"/>
                <w:lang w:val="en-GB"/>
              </w:rPr>
              <w:t>G’ (Pa)</w:t>
            </w:r>
          </w:p>
        </w:tc>
        <w:tc>
          <w:tcPr>
            <w:tcW w:w="198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C2D7F6" w:themeFill="accent2" w:themeFillTint="99"/>
          </w:tcPr>
          <w:p w14:paraId="3924054C" w14:textId="77777777" w:rsidR="00624976" w:rsidRDefault="00624976" w:rsidP="00714B72">
            <w:pPr>
              <w:spacing w:line="160" w:lineRule="atLeast"/>
              <w:jc w:val="center"/>
              <w:cnfStyle w:val="000000100000" w:firstRow="0" w:lastRow="0" w:firstColumn="0" w:lastColumn="0" w:oddVBand="0" w:evenVBand="0" w:oddHBand="1" w:evenHBand="0" w:firstRowFirstColumn="0" w:firstRowLastColumn="0" w:lastRowFirstColumn="0" w:lastRowLastColumn="0"/>
              <w:rPr>
                <w:b/>
                <w:bCs/>
                <w:szCs w:val="24"/>
                <w:lang w:val="en-GB"/>
              </w:rPr>
            </w:pPr>
            <w:r w:rsidRPr="00846010">
              <w:rPr>
                <w:b/>
                <w:bCs/>
                <w:szCs w:val="24"/>
                <w:lang w:val="en-GB"/>
              </w:rPr>
              <w:t>G</w:t>
            </w:r>
            <w:r>
              <w:rPr>
                <w:b/>
                <w:bCs/>
                <w:szCs w:val="24"/>
                <w:lang w:val="en-GB"/>
              </w:rPr>
              <w:t>’</w:t>
            </w:r>
            <w:r w:rsidRPr="00846010">
              <w:rPr>
                <w:b/>
                <w:bCs/>
                <w:szCs w:val="24"/>
                <w:lang w:val="en-GB"/>
              </w:rPr>
              <w:t>’ (Pa)</w:t>
            </w:r>
          </w:p>
        </w:tc>
        <w:tc>
          <w:tcPr>
            <w:tcW w:w="198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C2D7F6" w:themeFill="accent2" w:themeFillTint="99"/>
          </w:tcPr>
          <w:p w14:paraId="35EC0CA7" w14:textId="77777777" w:rsidR="00624976" w:rsidRDefault="00624976" w:rsidP="00714B72">
            <w:pPr>
              <w:spacing w:line="160" w:lineRule="atLeast"/>
              <w:jc w:val="center"/>
              <w:cnfStyle w:val="000000100000" w:firstRow="0" w:lastRow="0" w:firstColumn="0" w:lastColumn="0" w:oddVBand="0" w:evenVBand="0" w:oddHBand="1" w:evenHBand="0" w:firstRowFirstColumn="0" w:firstRowLastColumn="0" w:lastRowFirstColumn="0" w:lastRowLastColumn="0"/>
              <w:rPr>
                <w:b/>
                <w:bCs/>
                <w:szCs w:val="24"/>
                <w:lang w:val="en-GB"/>
              </w:rPr>
            </w:pPr>
            <w:r w:rsidRPr="00846010">
              <w:rPr>
                <w:b/>
                <w:bCs/>
                <w:szCs w:val="24"/>
                <w:lang w:val="en-GB"/>
              </w:rPr>
              <w:t>G’ (Pa)</w:t>
            </w:r>
          </w:p>
        </w:tc>
        <w:tc>
          <w:tcPr>
            <w:tcW w:w="1843"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C2D7F6" w:themeFill="accent2" w:themeFillTint="99"/>
          </w:tcPr>
          <w:p w14:paraId="3BAE268E" w14:textId="77777777" w:rsidR="00624976" w:rsidRDefault="00624976" w:rsidP="00714B72">
            <w:pPr>
              <w:spacing w:line="160" w:lineRule="atLeast"/>
              <w:jc w:val="center"/>
              <w:cnfStyle w:val="000000100000" w:firstRow="0" w:lastRow="0" w:firstColumn="0" w:lastColumn="0" w:oddVBand="0" w:evenVBand="0" w:oddHBand="1" w:evenHBand="0" w:firstRowFirstColumn="0" w:firstRowLastColumn="0" w:lastRowFirstColumn="0" w:lastRowLastColumn="0"/>
              <w:rPr>
                <w:b/>
                <w:bCs/>
                <w:szCs w:val="24"/>
                <w:lang w:val="en-GB"/>
              </w:rPr>
            </w:pPr>
            <w:r w:rsidRPr="00846010">
              <w:rPr>
                <w:b/>
                <w:bCs/>
                <w:szCs w:val="24"/>
                <w:lang w:val="en-GB"/>
              </w:rPr>
              <w:t>G’</w:t>
            </w:r>
            <w:r>
              <w:rPr>
                <w:b/>
                <w:bCs/>
                <w:szCs w:val="24"/>
                <w:lang w:val="en-GB"/>
              </w:rPr>
              <w:t>’</w:t>
            </w:r>
            <w:r w:rsidRPr="00846010">
              <w:rPr>
                <w:b/>
                <w:bCs/>
                <w:szCs w:val="24"/>
                <w:lang w:val="en-GB"/>
              </w:rPr>
              <w:t xml:space="preserve"> (Pa)</w:t>
            </w:r>
          </w:p>
        </w:tc>
      </w:tr>
      <w:tr w:rsidR="00624976" w:rsidRPr="00801012" w14:paraId="2DF6579A" w14:textId="77777777" w:rsidTr="00702F2C">
        <w:trPr>
          <w:trHeight w:val="454"/>
        </w:trPr>
        <w:tc>
          <w:tcPr>
            <w:cnfStyle w:val="001000000000" w:firstRow="0" w:lastRow="0" w:firstColumn="1" w:lastColumn="0" w:oddVBand="0" w:evenVBand="0" w:oddHBand="0" w:evenHBand="0" w:firstRowFirstColumn="0" w:firstRowLastColumn="0" w:lastRowFirstColumn="0" w:lastRowLastColumn="0"/>
            <w:tcW w:w="1898" w:type="dxa"/>
            <w:gridSpan w:val="2"/>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4CB4D6FB" w14:textId="77777777" w:rsidR="00624976" w:rsidRDefault="00624976" w:rsidP="00714B72">
            <w:pPr>
              <w:spacing w:line="160" w:lineRule="atLeast"/>
              <w:jc w:val="left"/>
              <w:rPr>
                <w:b w:val="0"/>
                <w:bCs w:val="0"/>
                <w:szCs w:val="24"/>
                <w:lang w:val="en-GB"/>
              </w:rPr>
            </w:pPr>
            <w:r w:rsidRPr="00801012">
              <w:rPr>
                <w:szCs w:val="24"/>
                <w:lang w:val="en-GB"/>
              </w:rPr>
              <w:t>Healthy</w:t>
            </w:r>
            <w:r>
              <w:rPr>
                <w:szCs w:val="24"/>
                <w:lang w:val="en-GB"/>
              </w:rPr>
              <w:t xml:space="preserve"> alg/H</w:t>
            </w:r>
            <w:r w:rsidRPr="00D62215">
              <w:rPr>
                <w:szCs w:val="24"/>
                <w:vertAlign w:val="subscript"/>
                <w:lang w:val="en-GB"/>
              </w:rPr>
              <w:t>2</w:t>
            </w:r>
            <w:r>
              <w:rPr>
                <w:szCs w:val="24"/>
                <w:lang w:val="en-GB"/>
              </w:rPr>
              <w:t>O</w:t>
            </w:r>
          </w:p>
        </w:tc>
        <w:tc>
          <w:tcPr>
            <w:tcW w:w="1783"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50A82EBA" w14:textId="77777777" w:rsidR="00624976" w:rsidRPr="00C77BC5" w:rsidRDefault="00624976" w:rsidP="00714B72">
            <w:pPr>
              <w:spacing w:line="160" w:lineRule="atLeast"/>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 xml:space="preserve">21.45 </w:t>
            </w:r>
            <w:r w:rsidRPr="001F0AA7">
              <w:rPr>
                <w:szCs w:val="24"/>
                <w:lang w:val="en-GB"/>
              </w:rPr>
              <w:t>±</w:t>
            </w:r>
            <w:r>
              <w:rPr>
                <w:szCs w:val="24"/>
                <w:lang w:val="en-GB"/>
              </w:rPr>
              <w:t xml:space="preserve"> 2.64</w:t>
            </w:r>
          </w:p>
        </w:tc>
        <w:tc>
          <w:tcPr>
            <w:tcW w:w="198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5F1583B7" w14:textId="77777777" w:rsidR="00624976" w:rsidRPr="00C77BC5" w:rsidRDefault="00624976" w:rsidP="00714B72">
            <w:pPr>
              <w:spacing w:line="160" w:lineRule="atLeast"/>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 xml:space="preserve">2.46 </w:t>
            </w:r>
            <w:r w:rsidRPr="001F0AA7">
              <w:rPr>
                <w:szCs w:val="24"/>
                <w:lang w:val="en-GB"/>
              </w:rPr>
              <w:t>±</w:t>
            </w:r>
            <w:r>
              <w:rPr>
                <w:szCs w:val="24"/>
                <w:lang w:val="en-GB"/>
              </w:rPr>
              <w:t xml:space="preserve"> 0.27</w:t>
            </w:r>
          </w:p>
        </w:tc>
        <w:tc>
          <w:tcPr>
            <w:tcW w:w="198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576ADDC5" w14:textId="77777777" w:rsidR="00624976" w:rsidRPr="00C77BC5" w:rsidRDefault="00624976" w:rsidP="00714B72">
            <w:pPr>
              <w:spacing w:line="160" w:lineRule="atLeast"/>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 xml:space="preserve">28.14 </w:t>
            </w:r>
            <w:r w:rsidRPr="001F0AA7">
              <w:rPr>
                <w:szCs w:val="24"/>
                <w:lang w:val="en-GB"/>
              </w:rPr>
              <w:t>±</w:t>
            </w:r>
            <w:r>
              <w:rPr>
                <w:szCs w:val="24"/>
                <w:lang w:val="en-GB"/>
              </w:rPr>
              <w:t xml:space="preserve"> 3.19</w:t>
            </w:r>
          </w:p>
        </w:tc>
        <w:tc>
          <w:tcPr>
            <w:tcW w:w="1843"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39CAA3B0" w14:textId="77777777" w:rsidR="00624976" w:rsidRPr="00C77BC5" w:rsidRDefault="00624976" w:rsidP="00714B72">
            <w:pPr>
              <w:spacing w:line="160" w:lineRule="atLeast"/>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 xml:space="preserve">7.63 </w:t>
            </w:r>
            <w:r w:rsidRPr="001F0AA7">
              <w:rPr>
                <w:szCs w:val="24"/>
                <w:lang w:val="en-GB"/>
              </w:rPr>
              <w:t>±</w:t>
            </w:r>
            <w:r>
              <w:rPr>
                <w:szCs w:val="24"/>
                <w:lang w:val="en-GB"/>
              </w:rPr>
              <w:t xml:space="preserve"> 0.65</w:t>
            </w:r>
          </w:p>
        </w:tc>
      </w:tr>
      <w:tr w:rsidR="00624976" w:rsidRPr="00801012" w14:paraId="04AC87C9" w14:textId="77777777" w:rsidTr="00702F2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98" w:type="dxa"/>
            <w:gridSpan w:val="2"/>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5E8B7F6B" w14:textId="77777777" w:rsidR="00624976" w:rsidRDefault="00624976" w:rsidP="00714B72">
            <w:pPr>
              <w:spacing w:line="160" w:lineRule="atLeast"/>
              <w:jc w:val="left"/>
              <w:rPr>
                <w:b w:val="0"/>
                <w:bCs w:val="0"/>
                <w:szCs w:val="24"/>
                <w:lang w:val="en-GB"/>
              </w:rPr>
            </w:pPr>
            <w:r w:rsidRPr="00801012">
              <w:rPr>
                <w:szCs w:val="24"/>
                <w:lang w:val="en-GB"/>
              </w:rPr>
              <w:t>Healthy</w:t>
            </w:r>
            <w:r>
              <w:rPr>
                <w:szCs w:val="24"/>
                <w:lang w:val="en-GB"/>
              </w:rPr>
              <w:t xml:space="preserve"> alg/mucin</w:t>
            </w:r>
          </w:p>
        </w:tc>
        <w:tc>
          <w:tcPr>
            <w:tcW w:w="1783"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28A408DC" w14:textId="77777777" w:rsidR="00624976" w:rsidRPr="00C77BC5" w:rsidRDefault="00624976" w:rsidP="00714B72">
            <w:pPr>
              <w:spacing w:line="160" w:lineRule="atLeast"/>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 xml:space="preserve">15.79 </w:t>
            </w:r>
            <w:r w:rsidRPr="001F0AA7">
              <w:rPr>
                <w:szCs w:val="24"/>
                <w:lang w:val="en-GB"/>
              </w:rPr>
              <w:t>±</w:t>
            </w:r>
            <w:r>
              <w:rPr>
                <w:szCs w:val="24"/>
                <w:lang w:val="en-GB"/>
              </w:rPr>
              <w:t xml:space="preserve"> 7.98</w:t>
            </w:r>
          </w:p>
        </w:tc>
        <w:tc>
          <w:tcPr>
            <w:tcW w:w="198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37F4A35C" w14:textId="77777777" w:rsidR="00624976" w:rsidRPr="00C77BC5" w:rsidRDefault="00624976" w:rsidP="00714B72">
            <w:pPr>
              <w:spacing w:line="160" w:lineRule="atLeast"/>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 xml:space="preserve">2.10 </w:t>
            </w:r>
            <w:r w:rsidRPr="001F0AA7">
              <w:rPr>
                <w:szCs w:val="24"/>
                <w:lang w:val="en-GB"/>
              </w:rPr>
              <w:t>±</w:t>
            </w:r>
            <w:r>
              <w:rPr>
                <w:szCs w:val="24"/>
                <w:lang w:val="en-GB"/>
              </w:rPr>
              <w:t xml:space="preserve"> 0.58</w:t>
            </w:r>
          </w:p>
        </w:tc>
        <w:tc>
          <w:tcPr>
            <w:tcW w:w="198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3F2BC62E" w14:textId="77777777" w:rsidR="00624976" w:rsidRPr="00C77BC5" w:rsidRDefault="00624976" w:rsidP="00714B72">
            <w:pPr>
              <w:spacing w:line="160" w:lineRule="atLeast"/>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 xml:space="preserve">21.15 </w:t>
            </w:r>
            <w:r w:rsidRPr="001F0AA7">
              <w:rPr>
                <w:szCs w:val="24"/>
                <w:lang w:val="en-GB"/>
              </w:rPr>
              <w:t>±</w:t>
            </w:r>
            <w:r>
              <w:rPr>
                <w:szCs w:val="24"/>
                <w:lang w:val="en-GB"/>
              </w:rPr>
              <w:t xml:space="preserve"> 10.64</w:t>
            </w:r>
          </w:p>
        </w:tc>
        <w:tc>
          <w:tcPr>
            <w:tcW w:w="1843"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0D5EB0AD" w14:textId="77777777" w:rsidR="00624976" w:rsidRPr="00C77BC5" w:rsidRDefault="00624976" w:rsidP="00714B72">
            <w:pPr>
              <w:spacing w:line="160" w:lineRule="atLeast"/>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 xml:space="preserve">6.10 </w:t>
            </w:r>
            <w:r w:rsidRPr="001F0AA7">
              <w:rPr>
                <w:szCs w:val="24"/>
                <w:lang w:val="en-GB"/>
              </w:rPr>
              <w:t>±</w:t>
            </w:r>
            <w:r>
              <w:rPr>
                <w:szCs w:val="24"/>
                <w:lang w:val="en-GB"/>
              </w:rPr>
              <w:t xml:space="preserve"> 1.96</w:t>
            </w:r>
          </w:p>
        </w:tc>
      </w:tr>
      <w:tr w:rsidR="00624976" w:rsidRPr="00801012" w14:paraId="25D1FEBF" w14:textId="77777777" w:rsidTr="00702F2C">
        <w:trPr>
          <w:trHeight w:val="454"/>
        </w:trPr>
        <w:tc>
          <w:tcPr>
            <w:cnfStyle w:val="001000000000" w:firstRow="0" w:lastRow="0" w:firstColumn="1" w:lastColumn="0" w:oddVBand="0" w:evenVBand="0" w:oddHBand="0" w:evenHBand="0" w:firstRowFirstColumn="0" w:firstRowLastColumn="0" w:lastRowFirstColumn="0" w:lastRowLastColumn="0"/>
            <w:tcW w:w="1898" w:type="dxa"/>
            <w:gridSpan w:val="2"/>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69E1E091" w14:textId="77777777" w:rsidR="00624976" w:rsidRDefault="00624976" w:rsidP="00714B72">
            <w:pPr>
              <w:spacing w:line="160" w:lineRule="atLeast"/>
              <w:jc w:val="left"/>
              <w:rPr>
                <w:b w:val="0"/>
                <w:bCs w:val="0"/>
                <w:szCs w:val="24"/>
                <w:lang w:val="en-GB"/>
              </w:rPr>
            </w:pPr>
            <w:r>
              <w:rPr>
                <w:szCs w:val="24"/>
                <w:lang w:val="en-GB"/>
              </w:rPr>
              <w:t>CF alg/H</w:t>
            </w:r>
            <w:r w:rsidRPr="00D62215">
              <w:rPr>
                <w:szCs w:val="24"/>
                <w:vertAlign w:val="subscript"/>
                <w:lang w:val="en-GB"/>
              </w:rPr>
              <w:t>2</w:t>
            </w:r>
            <w:r>
              <w:rPr>
                <w:szCs w:val="24"/>
                <w:lang w:val="en-GB"/>
              </w:rPr>
              <w:t>O</w:t>
            </w:r>
          </w:p>
        </w:tc>
        <w:tc>
          <w:tcPr>
            <w:tcW w:w="1783"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1970FD82" w14:textId="77777777" w:rsidR="00624976" w:rsidRPr="00C77BC5" w:rsidRDefault="00624976" w:rsidP="00714B72">
            <w:pPr>
              <w:spacing w:line="160" w:lineRule="atLeast"/>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 xml:space="preserve">38.22 </w:t>
            </w:r>
            <w:r w:rsidRPr="001F0AA7">
              <w:rPr>
                <w:szCs w:val="24"/>
                <w:lang w:val="en-GB"/>
              </w:rPr>
              <w:t>±</w:t>
            </w:r>
            <w:r>
              <w:rPr>
                <w:szCs w:val="24"/>
                <w:lang w:val="en-GB"/>
              </w:rPr>
              <w:t xml:space="preserve"> 6.89</w:t>
            </w:r>
          </w:p>
        </w:tc>
        <w:tc>
          <w:tcPr>
            <w:tcW w:w="198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1EBA2E1C" w14:textId="77777777" w:rsidR="00624976" w:rsidRPr="00C77BC5" w:rsidRDefault="00624976" w:rsidP="00714B72">
            <w:pPr>
              <w:spacing w:line="160" w:lineRule="atLeast"/>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 xml:space="preserve">3.66 </w:t>
            </w:r>
            <w:r w:rsidRPr="001F0AA7">
              <w:rPr>
                <w:szCs w:val="24"/>
                <w:lang w:val="en-GB"/>
              </w:rPr>
              <w:t>±</w:t>
            </w:r>
            <w:r>
              <w:rPr>
                <w:szCs w:val="24"/>
                <w:lang w:val="en-GB"/>
              </w:rPr>
              <w:t xml:space="preserve"> 0.42</w:t>
            </w:r>
          </w:p>
        </w:tc>
        <w:tc>
          <w:tcPr>
            <w:tcW w:w="198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67879F64" w14:textId="77777777" w:rsidR="00624976" w:rsidRPr="00C77BC5" w:rsidRDefault="00624976" w:rsidP="00714B72">
            <w:pPr>
              <w:spacing w:line="160" w:lineRule="atLeast"/>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 xml:space="preserve">47.66 </w:t>
            </w:r>
            <w:r w:rsidRPr="001F0AA7">
              <w:rPr>
                <w:szCs w:val="24"/>
                <w:lang w:val="en-GB"/>
              </w:rPr>
              <w:t>±</w:t>
            </w:r>
            <w:r>
              <w:rPr>
                <w:szCs w:val="24"/>
                <w:lang w:val="en-GB"/>
              </w:rPr>
              <w:t xml:space="preserve"> 6.98</w:t>
            </w:r>
          </w:p>
        </w:tc>
        <w:tc>
          <w:tcPr>
            <w:tcW w:w="1843"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58FABA82" w14:textId="77777777" w:rsidR="00624976" w:rsidRPr="00C77BC5" w:rsidRDefault="00624976" w:rsidP="00714B72">
            <w:pPr>
              <w:spacing w:line="160" w:lineRule="atLeast"/>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 xml:space="preserve">10.03 </w:t>
            </w:r>
            <w:r w:rsidRPr="001F0AA7">
              <w:rPr>
                <w:szCs w:val="24"/>
                <w:lang w:val="en-GB"/>
              </w:rPr>
              <w:t>±</w:t>
            </w:r>
            <w:r>
              <w:rPr>
                <w:szCs w:val="24"/>
                <w:lang w:val="en-GB"/>
              </w:rPr>
              <w:t xml:space="preserve"> 1.21</w:t>
            </w:r>
          </w:p>
        </w:tc>
      </w:tr>
      <w:tr w:rsidR="00624976" w:rsidRPr="00801012" w14:paraId="6E8299B6" w14:textId="77777777" w:rsidTr="00702F2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98" w:type="dxa"/>
            <w:gridSpan w:val="2"/>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04269FFC" w14:textId="77777777" w:rsidR="00624976" w:rsidRDefault="00624976" w:rsidP="00714B72">
            <w:pPr>
              <w:spacing w:line="160" w:lineRule="atLeast"/>
              <w:jc w:val="left"/>
              <w:rPr>
                <w:b w:val="0"/>
                <w:bCs w:val="0"/>
                <w:szCs w:val="24"/>
                <w:lang w:val="en-GB"/>
              </w:rPr>
            </w:pPr>
            <w:r>
              <w:rPr>
                <w:szCs w:val="24"/>
                <w:lang w:val="en-GB"/>
              </w:rPr>
              <w:t>CF alg/mucin</w:t>
            </w:r>
          </w:p>
        </w:tc>
        <w:tc>
          <w:tcPr>
            <w:tcW w:w="1783"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58D43BAB" w14:textId="77777777" w:rsidR="00624976" w:rsidRPr="00C77BC5" w:rsidRDefault="00624976" w:rsidP="00714B72">
            <w:pPr>
              <w:spacing w:line="160" w:lineRule="atLeast"/>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 xml:space="preserve">33.49 </w:t>
            </w:r>
            <w:r w:rsidRPr="001F0AA7">
              <w:rPr>
                <w:szCs w:val="24"/>
                <w:lang w:val="en-GB"/>
              </w:rPr>
              <w:t>±</w:t>
            </w:r>
            <w:r>
              <w:rPr>
                <w:szCs w:val="24"/>
                <w:lang w:val="en-GB"/>
              </w:rPr>
              <w:t xml:space="preserve"> 10.56</w:t>
            </w:r>
          </w:p>
        </w:tc>
        <w:tc>
          <w:tcPr>
            <w:tcW w:w="198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61020701" w14:textId="77777777" w:rsidR="00624976" w:rsidRPr="00C77BC5" w:rsidRDefault="00624976" w:rsidP="00714B72">
            <w:pPr>
              <w:spacing w:line="160" w:lineRule="atLeast"/>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 xml:space="preserve">6.32 </w:t>
            </w:r>
            <w:r w:rsidRPr="001F0AA7">
              <w:rPr>
                <w:szCs w:val="24"/>
                <w:lang w:val="en-GB"/>
              </w:rPr>
              <w:t>±</w:t>
            </w:r>
            <w:r>
              <w:rPr>
                <w:szCs w:val="24"/>
                <w:lang w:val="en-GB"/>
              </w:rPr>
              <w:t xml:space="preserve"> 1.52</w:t>
            </w:r>
          </w:p>
        </w:tc>
        <w:tc>
          <w:tcPr>
            <w:tcW w:w="198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25D3A32E" w14:textId="77777777" w:rsidR="00624976" w:rsidRPr="00C77BC5" w:rsidRDefault="00624976" w:rsidP="00714B72">
            <w:pPr>
              <w:spacing w:line="160" w:lineRule="atLeast"/>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 xml:space="preserve">50.28 </w:t>
            </w:r>
            <w:r w:rsidRPr="001F0AA7">
              <w:rPr>
                <w:szCs w:val="24"/>
                <w:lang w:val="en-GB"/>
              </w:rPr>
              <w:t>±</w:t>
            </w:r>
            <w:r>
              <w:rPr>
                <w:szCs w:val="24"/>
                <w:lang w:val="en-GB"/>
              </w:rPr>
              <w:t xml:space="preserve"> 13.88</w:t>
            </w:r>
          </w:p>
        </w:tc>
        <w:tc>
          <w:tcPr>
            <w:tcW w:w="1843"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4327F22E" w14:textId="77777777" w:rsidR="00624976" w:rsidRPr="00C77BC5" w:rsidRDefault="00624976" w:rsidP="00714B72">
            <w:pPr>
              <w:spacing w:line="160" w:lineRule="atLeast"/>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 xml:space="preserve">19.42 </w:t>
            </w:r>
            <w:r w:rsidRPr="001F0AA7">
              <w:rPr>
                <w:szCs w:val="24"/>
                <w:lang w:val="en-GB"/>
              </w:rPr>
              <w:t>±</w:t>
            </w:r>
            <w:r>
              <w:rPr>
                <w:szCs w:val="24"/>
                <w:lang w:val="en-GB"/>
              </w:rPr>
              <w:t xml:space="preserve"> 3.94</w:t>
            </w:r>
          </w:p>
        </w:tc>
      </w:tr>
    </w:tbl>
    <w:p w14:paraId="70C7CE92" w14:textId="04965B5F" w:rsidR="000E4E2A" w:rsidRPr="000E4E2A" w:rsidRDefault="003842D9" w:rsidP="00F8377E">
      <w:pPr>
        <w:spacing w:before="240" w:after="120" w:line="360" w:lineRule="auto"/>
        <w:ind w:firstLine="708"/>
        <w:rPr>
          <w:szCs w:val="24"/>
          <w:lang w:val="en-GB"/>
        </w:rPr>
      </w:pPr>
      <w:r w:rsidRPr="003F4837">
        <w:rPr>
          <w:szCs w:val="24"/>
          <w:lang w:val="en-GB"/>
        </w:rPr>
        <w:t xml:space="preserve">At </w:t>
      </w:r>
      <w:r>
        <w:rPr>
          <w:szCs w:val="24"/>
          <w:lang w:val="en-GB"/>
        </w:rPr>
        <w:t xml:space="preserve">low frequencies, such as </w:t>
      </w:r>
      <w:r w:rsidRPr="003F4837">
        <w:rPr>
          <w:szCs w:val="24"/>
          <w:lang w:val="en-GB"/>
        </w:rPr>
        <w:t>3.14</w:t>
      </w:r>
      <w:r w:rsidRPr="003F4837">
        <w:rPr>
          <w:rFonts w:ascii="Times New Roman" w:hAnsi="Times New Roman" w:cs="Times New Roman"/>
          <w:szCs w:val="24"/>
          <w:lang w:val="en-GB"/>
        </w:rPr>
        <w:t> </w:t>
      </w:r>
      <w:r w:rsidRPr="003F4837">
        <w:rPr>
          <w:szCs w:val="24"/>
          <w:lang w:val="en-GB"/>
        </w:rPr>
        <w:t>rad/s</w:t>
      </w:r>
      <w:r>
        <w:rPr>
          <w:szCs w:val="24"/>
          <w:lang w:val="en-GB"/>
        </w:rPr>
        <w:t xml:space="preserve"> (0.5 Hz)</w:t>
      </w:r>
      <w:r w:rsidRPr="003F4837">
        <w:rPr>
          <w:szCs w:val="24"/>
          <w:lang w:val="en-GB"/>
        </w:rPr>
        <w:t xml:space="preserve">, </w:t>
      </w:r>
      <w:r w:rsidR="003F4837" w:rsidRPr="003F4837">
        <w:rPr>
          <w:szCs w:val="24"/>
          <w:lang w:val="en-GB"/>
        </w:rPr>
        <w:t>the healthy formulations show a difference in elasticity, with healthy alg/H</w:t>
      </w:r>
      <w:r w:rsidR="003F4837" w:rsidRPr="003F4837">
        <w:rPr>
          <w:rFonts w:cs="UGent Panno Text"/>
          <w:szCs w:val="24"/>
          <w:lang w:val="en-GB"/>
        </w:rPr>
        <w:t>₂</w:t>
      </w:r>
      <w:r w:rsidR="003F4837" w:rsidRPr="003F4837">
        <w:rPr>
          <w:szCs w:val="24"/>
          <w:lang w:val="en-GB"/>
        </w:rPr>
        <w:t>O exhibiting a higher G</w:t>
      </w:r>
      <w:r w:rsidR="003F4837" w:rsidRPr="003F4837">
        <w:rPr>
          <w:rFonts w:ascii="Times New Roman" w:hAnsi="Times New Roman" w:cs="Times New Roman"/>
          <w:szCs w:val="24"/>
          <w:lang w:val="en-GB"/>
        </w:rPr>
        <w:t>′</w:t>
      </w:r>
      <w:r w:rsidR="003F4837" w:rsidRPr="003F4837">
        <w:rPr>
          <w:szCs w:val="24"/>
          <w:lang w:val="en-GB"/>
        </w:rPr>
        <w:t xml:space="preserve"> (21.45</w:t>
      </w:r>
      <w:r w:rsidR="003F4837" w:rsidRPr="003F4837">
        <w:rPr>
          <w:rFonts w:ascii="Times New Roman" w:hAnsi="Times New Roman" w:cs="Times New Roman"/>
          <w:szCs w:val="24"/>
          <w:lang w:val="en-GB"/>
        </w:rPr>
        <w:t> </w:t>
      </w:r>
      <w:r w:rsidR="003F4837" w:rsidRPr="003F4837">
        <w:rPr>
          <w:szCs w:val="24"/>
          <w:lang w:val="en-GB"/>
        </w:rPr>
        <w:t>Pa) than healthy alg/mucin (15.79</w:t>
      </w:r>
      <w:r w:rsidR="003F4837" w:rsidRPr="003F4837">
        <w:rPr>
          <w:rFonts w:ascii="Times New Roman" w:hAnsi="Times New Roman" w:cs="Times New Roman"/>
          <w:szCs w:val="24"/>
          <w:lang w:val="en-GB"/>
        </w:rPr>
        <w:t> </w:t>
      </w:r>
      <w:r w:rsidR="003F4837" w:rsidRPr="003F4837">
        <w:rPr>
          <w:szCs w:val="24"/>
          <w:lang w:val="en-GB"/>
        </w:rPr>
        <w:t>Pa).</w:t>
      </w:r>
      <w:r w:rsidR="003F4837">
        <w:rPr>
          <w:szCs w:val="24"/>
          <w:lang w:val="en-GB"/>
        </w:rPr>
        <w:t xml:space="preserve"> The same </w:t>
      </w:r>
      <w:r w:rsidR="000E4E2A" w:rsidRPr="000E4E2A">
        <w:rPr>
          <w:szCs w:val="24"/>
          <w:lang w:val="en-GB"/>
        </w:rPr>
        <w:t>pattern is observed for G</w:t>
      </w:r>
      <w:r w:rsidR="000E4E2A" w:rsidRPr="000E4E2A">
        <w:rPr>
          <w:rFonts w:ascii="Times New Roman" w:hAnsi="Times New Roman" w:cs="Times New Roman"/>
          <w:szCs w:val="24"/>
          <w:lang w:val="en-GB"/>
        </w:rPr>
        <w:t>″</w:t>
      </w:r>
      <w:r w:rsidR="000E4E2A" w:rsidRPr="000E4E2A">
        <w:rPr>
          <w:szCs w:val="24"/>
          <w:lang w:val="en-GB"/>
        </w:rPr>
        <w:t xml:space="preserve">, where healthy </w:t>
      </w:r>
      <w:r w:rsidR="007717FA">
        <w:rPr>
          <w:szCs w:val="24"/>
          <w:lang w:val="en-GB"/>
        </w:rPr>
        <w:t>a</w:t>
      </w:r>
      <w:r w:rsidR="000E4E2A" w:rsidRPr="000E4E2A">
        <w:rPr>
          <w:szCs w:val="24"/>
          <w:lang w:val="en-GB"/>
        </w:rPr>
        <w:t>lg/H</w:t>
      </w:r>
      <w:r w:rsidR="000E4E2A" w:rsidRPr="000E4E2A">
        <w:rPr>
          <w:rFonts w:cs="UGent Panno Text"/>
          <w:szCs w:val="24"/>
          <w:lang w:val="en-GB"/>
        </w:rPr>
        <w:t>₂</w:t>
      </w:r>
      <w:r w:rsidR="000E4E2A" w:rsidRPr="000E4E2A">
        <w:rPr>
          <w:szCs w:val="24"/>
          <w:lang w:val="en-GB"/>
        </w:rPr>
        <w:t>O (2.46</w:t>
      </w:r>
      <w:r w:rsidR="000E4E2A" w:rsidRPr="000E4E2A">
        <w:rPr>
          <w:rFonts w:ascii="Times New Roman" w:hAnsi="Times New Roman" w:cs="Times New Roman"/>
          <w:szCs w:val="24"/>
          <w:lang w:val="en-GB"/>
        </w:rPr>
        <w:t> </w:t>
      </w:r>
      <w:r w:rsidR="000E4E2A" w:rsidRPr="000E4E2A">
        <w:rPr>
          <w:szCs w:val="24"/>
          <w:lang w:val="en-GB"/>
        </w:rPr>
        <w:t xml:space="preserve">Pa) exceeds healthy </w:t>
      </w:r>
      <w:r w:rsidR="007717FA">
        <w:rPr>
          <w:szCs w:val="24"/>
          <w:lang w:val="en-GB"/>
        </w:rPr>
        <w:t>a</w:t>
      </w:r>
      <w:r w:rsidR="000E4E2A" w:rsidRPr="000E4E2A">
        <w:rPr>
          <w:szCs w:val="24"/>
          <w:lang w:val="en-GB"/>
        </w:rPr>
        <w:t>lg/mucin (2.</w:t>
      </w:r>
      <w:r w:rsidR="009034EC">
        <w:rPr>
          <w:szCs w:val="24"/>
          <w:lang w:val="en-GB"/>
        </w:rPr>
        <w:t>10</w:t>
      </w:r>
      <w:r w:rsidR="000E4E2A" w:rsidRPr="000E4E2A">
        <w:rPr>
          <w:rFonts w:ascii="Times New Roman" w:hAnsi="Times New Roman" w:cs="Times New Roman"/>
          <w:szCs w:val="24"/>
          <w:lang w:val="en-GB"/>
        </w:rPr>
        <w:t> </w:t>
      </w:r>
      <w:r w:rsidR="000E4E2A" w:rsidRPr="000E4E2A">
        <w:rPr>
          <w:szCs w:val="24"/>
          <w:lang w:val="en-GB"/>
        </w:rPr>
        <w:t>Pa). At 62.8</w:t>
      </w:r>
      <w:r w:rsidR="000E4E2A" w:rsidRPr="000E4E2A">
        <w:rPr>
          <w:rFonts w:ascii="Times New Roman" w:hAnsi="Times New Roman" w:cs="Times New Roman"/>
          <w:szCs w:val="24"/>
          <w:lang w:val="en-GB"/>
        </w:rPr>
        <w:t> </w:t>
      </w:r>
      <w:r w:rsidR="000E4E2A" w:rsidRPr="000E4E2A">
        <w:rPr>
          <w:szCs w:val="24"/>
          <w:lang w:val="en-GB"/>
        </w:rPr>
        <w:t xml:space="preserve">rad/s, this trend remains consistent: healthy </w:t>
      </w:r>
      <w:r w:rsidR="007717FA">
        <w:rPr>
          <w:szCs w:val="24"/>
          <w:lang w:val="en-GB"/>
        </w:rPr>
        <w:t>a</w:t>
      </w:r>
      <w:r w:rsidR="000E4E2A" w:rsidRPr="000E4E2A">
        <w:rPr>
          <w:szCs w:val="24"/>
          <w:lang w:val="en-GB"/>
        </w:rPr>
        <w:t>lg/H₂O shows a higher G</w:t>
      </w:r>
      <w:r w:rsidR="000E4E2A" w:rsidRPr="000E4E2A">
        <w:rPr>
          <w:rFonts w:ascii="Times New Roman" w:hAnsi="Times New Roman" w:cs="Times New Roman"/>
          <w:szCs w:val="24"/>
          <w:lang w:val="en-GB"/>
        </w:rPr>
        <w:t>′</w:t>
      </w:r>
      <w:r w:rsidR="000E4E2A" w:rsidRPr="000E4E2A">
        <w:rPr>
          <w:szCs w:val="24"/>
          <w:lang w:val="en-GB"/>
        </w:rPr>
        <w:t xml:space="preserve"> (28.14</w:t>
      </w:r>
      <w:r w:rsidR="000E4E2A" w:rsidRPr="000E4E2A">
        <w:rPr>
          <w:rFonts w:ascii="Times New Roman" w:hAnsi="Times New Roman" w:cs="Times New Roman"/>
          <w:szCs w:val="24"/>
          <w:lang w:val="en-GB"/>
        </w:rPr>
        <w:t> </w:t>
      </w:r>
      <w:r w:rsidR="000E4E2A" w:rsidRPr="000E4E2A">
        <w:rPr>
          <w:szCs w:val="24"/>
          <w:lang w:val="en-GB"/>
        </w:rPr>
        <w:t xml:space="preserve">Pa) than healthy </w:t>
      </w:r>
      <w:r w:rsidR="007717FA">
        <w:rPr>
          <w:szCs w:val="24"/>
          <w:lang w:val="en-GB"/>
        </w:rPr>
        <w:t>a</w:t>
      </w:r>
      <w:r w:rsidR="000E4E2A" w:rsidRPr="000E4E2A">
        <w:rPr>
          <w:szCs w:val="24"/>
          <w:lang w:val="en-GB"/>
        </w:rPr>
        <w:t>lg/mucin (2</w:t>
      </w:r>
      <w:r w:rsidR="009034EC">
        <w:rPr>
          <w:szCs w:val="24"/>
          <w:lang w:val="en-GB"/>
        </w:rPr>
        <w:t>1.15</w:t>
      </w:r>
      <w:r w:rsidR="000E4E2A" w:rsidRPr="000E4E2A">
        <w:rPr>
          <w:rFonts w:ascii="Times New Roman" w:hAnsi="Times New Roman" w:cs="Times New Roman"/>
          <w:szCs w:val="24"/>
          <w:lang w:val="en-GB"/>
        </w:rPr>
        <w:t> </w:t>
      </w:r>
      <w:r w:rsidR="000E4E2A" w:rsidRPr="000E4E2A">
        <w:rPr>
          <w:szCs w:val="24"/>
          <w:lang w:val="en-GB"/>
        </w:rPr>
        <w:t>Pa) and the same is observed for G</w:t>
      </w:r>
      <w:r w:rsidR="000E4E2A" w:rsidRPr="000E4E2A">
        <w:rPr>
          <w:rFonts w:ascii="Times New Roman" w:hAnsi="Times New Roman" w:cs="Times New Roman"/>
          <w:szCs w:val="24"/>
          <w:lang w:val="en-GB"/>
        </w:rPr>
        <w:t>″</w:t>
      </w:r>
      <w:r w:rsidR="000E4E2A" w:rsidRPr="000E4E2A">
        <w:rPr>
          <w:szCs w:val="24"/>
          <w:lang w:val="en-GB"/>
        </w:rPr>
        <w:t>, with values of 7.63</w:t>
      </w:r>
      <w:r w:rsidR="000E4E2A" w:rsidRPr="000E4E2A">
        <w:rPr>
          <w:rFonts w:ascii="Times New Roman" w:hAnsi="Times New Roman" w:cs="Times New Roman"/>
          <w:szCs w:val="24"/>
          <w:lang w:val="en-GB"/>
        </w:rPr>
        <w:t> </w:t>
      </w:r>
      <w:r w:rsidR="000E4E2A" w:rsidRPr="000E4E2A">
        <w:rPr>
          <w:szCs w:val="24"/>
          <w:lang w:val="en-GB"/>
        </w:rPr>
        <w:t>Pa and 6.</w:t>
      </w:r>
      <w:r w:rsidR="009034EC">
        <w:rPr>
          <w:szCs w:val="24"/>
          <w:lang w:val="en-GB"/>
        </w:rPr>
        <w:t>10</w:t>
      </w:r>
      <w:r w:rsidR="000E4E2A" w:rsidRPr="000E4E2A">
        <w:rPr>
          <w:rFonts w:ascii="Times New Roman" w:hAnsi="Times New Roman" w:cs="Times New Roman"/>
          <w:szCs w:val="24"/>
          <w:lang w:val="en-GB"/>
        </w:rPr>
        <w:t> </w:t>
      </w:r>
      <w:r w:rsidR="000E4E2A" w:rsidRPr="000E4E2A">
        <w:rPr>
          <w:szCs w:val="24"/>
          <w:lang w:val="en-GB"/>
        </w:rPr>
        <w:t>Pa</w:t>
      </w:r>
      <w:r w:rsidR="003F4837">
        <w:rPr>
          <w:szCs w:val="24"/>
          <w:lang w:val="en-GB"/>
        </w:rPr>
        <w:t>.</w:t>
      </w:r>
      <w:r w:rsidR="000E4E2A">
        <w:rPr>
          <w:szCs w:val="24"/>
          <w:lang w:val="en-GB"/>
        </w:rPr>
        <w:t xml:space="preserve"> </w:t>
      </w:r>
      <w:r w:rsidR="000E4E2A" w:rsidRPr="000E4E2A">
        <w:rPr>
          <w:szCs w:val="24"/>
          <w:lang w:val="en-GB"/>
        </w:rPr>
        <w:t>At 3.14</w:t>
      </w:r>
      <w:r w:rsidR="000E4E2A" w:rsidRPr="000E4E2A">
        <w:rPr>
          <w:rFonts w:ascii="Times New Roman" w:hAnsi="Times New Roman" w:cs="Times New Roman"/>
          <w:szCs w:val="24"/>
          <w:lang w:val="en-GB"/>
        </w:rPr>
        <w:t> </w:t>
      </w:r>
      <w:r w:rsidR="000E4E2A" w:rsidRPr="000E4E2A">
        <w:rPr>
          <w:szCs w:val="24"/>
          <w:lang w:val="en-GB"/>
        </w:rPr>
        <w:t xml:space="preserve">rad/s, the storage modulus of the CF hydrogels is higher in the </w:t>
      </w:r>
      <w:r w:rsidR="007717FA">
        <w:rPr>
          <w:szCs w:val="24"/>
          <w:lang w:val="en-GB"/>
        </w:rPr>
        <w:t>a</w:t>
      </w:r>
      <w:r w:rsidR="000E4E2A" w:rsidRPr="000E4E2A">
        <w:rPr>
          <w:szCs w:val="24"/>
          <w:lang w:val="en-GB"/>
        </w:rPr>
        <w:t>lg/H₂O formulation than in the mucin</w:t>
      </w:r>
      <w:r w:rsidR="000E4E2A" w:rsidRPr="000E4E2A">
        <w:rPr>
          <w:szCs w:val="24"/>
          <w:lang w:val="en-GB"/>
        </w:rPr>
        <w:noBreakHyphen/>
        <w:t xml:space="preserve">supplemented variant, with CF </w:t>
      </w:r>
      <w:r w:rsidR="007717FA">
        <w:rPr>
          <w:szCs w:val="24"/>
          <w:lang w:val="en-GB"/>
        </w:rPr>
        <w:t>a</w:t>
      </w:r>
      <w:r w:rsidR="000E4E2A" w:rsidRPr="000E4E2A">
        <w:rPr>
          <w:szCs w:val="24"/>
          <w:lang w:val="en-GB"/>
        </w:rPr>
        <w:t>lg/H₂O showing the highest G</w:t>
      </w:r>
      <w:r w:rsidR="000E4E2A" w:rsidRPr="000E4E2A">
        <w:rPr>
          <w:rFonts w:ascii="Times New Roman" w:hAnsi="Times New Roman" w:cs="Times New Roman"/>
          <w:szCs w:val="24"/>
          <w:lang w:val="en-GB"/>
        </w:rPr>
        <w:t>′</w:t>
      </w:r>
      <w:r w:rsidR="000E4E2A" w:rsidRPr="000E4E2A">
        <w:rPr>
          <w:szCs w:val="24"/>
          <w:lang w:val="en-GB"/>
        </w:rPr>
        <w:t xml:space="preserve"> (38.22</w:t>
      </w:r>
      <w:r w:rsidR="000E4E2A" w:rsidRPr="000E4E2A">
        <w:rPr>
          <w:rFonts w:ascii="Times New Roman" w:hAnsi="Times New Roman" w:cs="Times New Roman"/>
          <w:szCs w:val="24"/>
          <w:lang w:val="en-GB"/>
        </w:rPr>
        <w:t> </w:t>
      </w:r>
      <w:r w:rsidR="000E4E2A" w:rsidRPr="000E4E2A">
        <w:rPr>
          <w:szCs w:val="24"/>
          <w:lang w:val="en-GB"/>
        </w:rPr>
        <w:t xml:space="preserve">Pa) and CF </w:t>
      </w:r>
      <w:r w:rsidR="007717FA">
        <w:rPr>
          <w:szCs w:val="24"/>
          <w:lang w:val="en-GB"/>
        </w:rPr>
        <w:lastRenderedPageBreak/>
        <w:t>a</w:t>
      </w:r>
      <w:r w:rsidR="000E4E2A" w:rsidRPr="000E4E2A">
        <w:rPr>
          <w:szCs w:val="24"/>
          <w:lang w:val="en-GB"/>
        </w:rPr>
        <w:t>lg/mucin showing a slightly lower value (33.49</w:t>
      </w:r>
      <w:r w:rsidR="000E4E2A" w:rsidRPr="000E4E2A">
        <w:rPr>
          <w:rFonts w:ascii="Times New Roman" w:hAnsi="Times New Roman" w:cs="Times New Roman"/>
          <w:szCs w:val="24"/>
          <w:lang w:val="en-GB"/>
        </w:rPr>
        <w:t> </w:t>
      </w:r>
      <w:r w:rsidR="000E4E2A" w:rsidRPr="000E4E2A">
        <w:rPr>
          <w:szCs w:val="24"/>
          <w:lang w:val="en-GB"/>
        </w:rPr>
        <w:t xml:space="preserve">Pa). For the loss modulus, the opposite trend is observed: CF </w:t>
      </w:r>
      <w:r w:rsidR="007717FA">
        <w:rPr>
          <w:szCs w:val="24"/>
          <w:lang w:val="en-GB"/>
        </w:rPr>
        <w:t>a</w:t>
      </w:r>
      <w:r w:rsidR="000E4E2A" w:rsidRPr="000E4E2A">
        <w:rPr>
          <w:szCs w:val="24"/>
          <w:lang w:val="en-GB"/>
        </w:rPr>
        <w:t>lg/H₂O shows a G</w:t>
      </w:r>
      <w:r w:rsidR="000E4E2A" w:rsidRPr="000E4E2A">
        <w:rPr>
          <w:rFonts w:ascii="Times New Roman" w:hAnsi="Times New Roman" w:cs="Times New Roman"/>
          <w:szCs w:val="24"/>
          <w:lang w:val="en-GB"/>
        </w:rPr>
        <w:t>″</w:t>
      </w:r>
      <w:r w:rsidR="000E4E2A" w:rsidRPr="000E4E2A">
        <w:rPr>
          <w:szCs w:val="24"/>
          <w:lang w:val="en-GB"/>
        </w:rPr>
        <w:t xml:space="preserve"> of 3.66</w:t>
      </w:r>
      <w:r w:rsidR="000E4E2A" w:rsidRPr="000E4E2A">
        <w:rPr>
          <w:rFonts w:ascii="Times New Roman" w:hAnsi="Times New Roman" w:cs="Times New Roman"/>
          <w:szCs w:val="24"/>
          <w:lang w:val="en-GB"/>
        </w:rPr>
        <w:t> </w:t>
      </w:r>
      <w:r w:rsidR="000E4E2A" w:rsidRPr="000E4E2A">
        <w:rPr>
          <w:szCs w:val="24"/>
          <w:lang w:val="en-GB"/>
        </w:rPr>
        <w:t xml:space="preserve">Pa, whereas CF </w:t>
      </w:r>
      <w:r w:rsidR="007717FA">
        <w:rPr>
          <w:szCs w:val="24"/>
          <w:lang w:val="en-GB"/>
        </w:rPr>
        <w:t>a</w:t>
      </w:r>
      <w:r w:rsidR="000E4E2A" w:rsidRPr="000E4E2A">
        <w:rPr>
          <w:szCs w:val="24"/>
          <w:lang w:val="en-GB"/>
        </w:rPr>
        <w:t>lg/mucin displays a markedly higher G</w:t>
      </w:r>
      <w:r w:rsidR="000E4E2A" w:rsidRPr="000E4E2A">
        <w:rPr>
          <w:rFonts w:ascii="Times New Roman" w:hAnsi="Times New Roman" w:cs="Times New Roman"/>
          <w:szCs w:val="24"/>
          <w:lang w:val="en-GB"/>
        </w:rPr>
        <w:t>″</w:t>
      </w:r>
      <w:r w:rsidR="000E4E2A" w:rsidRPr="000E4E2A">
        <w:rPr>
          <w:szCs w:val="24"/>
          <w:lang w:val="en-GB"/>
        </w:rPr>
        <w:t xml:space="preserve"> of 6.32</w:t>
      </w:r>
      <w:r w:rsidR="000E4E2A" w:rsidRPr="000E4E2A">
        <w:rPr>
          <w:rFonts w:ascii="Times New Roman" w:hAnsi="Times New Roman" w:cs="Times New Roman"/>
          <w:szCs w:val="24"/>
          <w:lang w:val="en-GB"/>
        </w:rPr>
        <w:t> </w:t>
      </w:r>
      <w:r w:rsidR="000E4E2A" w:rsidRPr="000E4E2A">
        <w:rPr>
          <w:szCs w:val="24"/>
          <w:lang w:val="en-GB"/>
        </w:rPr>
        <w:t>Pa. Thus, at 3.14</w:t>
      </w:r>
      <w:r w:rsidR="000E4E2A" w:rsidRPr="000E4E2A">
        <w:rPr>
          <w:rFonts w:ascii="Times New Roman" w:hAnsi="Times New Roman" w:cs="Times New Roman"/>
          <w:szCs w:val="24"/>
          <w:lang w:val="en-GB"/>
        </w:rPr>
        <w:t> </w:t>
      </w:r>
      <w:r w:rsidR="000E4E2A" w:rsidRPr="000E4E2A">
        <w:rPr>
          <w:szCs w:val="24"/>
          <w:lang w:val="en-GB"/>
        </w:rPr>
        <w:t>rad/s, mucin reduces the elastic component (G</w:t>
      </w:r>
      <w:r w:rsidR="000E4E2A" w:rsidRPr="000E4E2A">
        <w:rPr>
          <w:rFonts w:ascii="Times New Roman" w:hAnsi="Times New Roman" w:cs="Times New Roman"/>
          <w:szCs w:val="24"/>
          <w:lang w:val="en-GB"/>
        </w:rPr>
        <w:t>′</w:t>
      </w:r>
      <w:r w:rsidR="000E4E2A" w:rsidRPr="000E4E2A">
        <w:rPr>
          <w:szCs w:val="24"/>
          <w:lang w:val="en-GB"/>
        </w:rPr>
        <w:t>) but increases the viscous component (G</w:t>
      </w:r>
      <w:r w:rsidR="000E4E2A" w:rsidRPr="000E4E2A">
        <w:rPr>
          <w:rFonts w:ascii="Times New Roman" w:hAnsi="Times New Roman" w:cs="Times New Roman"/>
          <w:szCs w:val="24"/>
          <w:lang w:val="en-GB"/>
        </w:rPr>
        <w:t>″</w:t>
      </w:r>
      <w:r w:rsidR="000E4E2A" w:rsidRPr="000E4E2A">
        <w:rPr>
          <w:szCs w:val="24"/>
          <w:lang w:val="en-GB"/>
        </w:rPr>
        <w:t>) of the CF hydrogels.</w:t>
      </w:r>
      <w:r w:rsidR="000E4E2A">
        <w:rPr>
          <w:szCs w:val="24"/>
          <w:lang w:val="en-GB"/>
        </w:rPr>
        <w:t xml:space="preserve"> </w:t>
      </w:r>
      <w:r w:rsidR="000E4E2A" w:rsidRPr="000E4E2A">
        <w:rPr>
          <w:szCs w:val="24"/>
          <w:lang w:val="en-GB"/>
        </w:rPr>
        <w:t>At 62.8</w:t>
      </w:r>
      <w:r w:rsidR="000E4E2A" w:rsidRPr="000E4E2A">
        <w:rPr>
          <w:rFonts w:ascii="Times New Roman" w:hAnsi="Times New Roman" w:cs="Times New Roman"/>
          <w:szCs w:val="24"/>
          <w:lang w:val="en-GB"/>
        </w:rPr>
        <w:t> </w:t>
      </w:r>
      <w:r w:rsidR="000E4E2A" w:rsidRPr="000E4E2A">
        <w:rPr>
          <w:szCs w:val="24"/>
          <w:lang w:val="en-GB"/>
        </w:rPr>
        <w:t>rad/s, a different pattern is observed for G</w:t>
      </w:r>
      <w:r w:rsidR="000E4E2A" w:rsidRPr="000E4E2A">
        <w:rPr>
          <w:rFonts w:ascii="Times New Roman" w:hAnsi="Times New Roman" w:cs="Times New Roman"/>
          <w:szCs w:val="24"/>
          <w:lang w:val="en-GB"/>
        </w:rPr>
        <w:t>′</w:t>
      </w:r>
      <w:r w:rsidR="00B62E90">
        <w:rPr>
          <w:rFonts w:ascii="Times New Roman" w:hAnsi="Times New Roman" w:cs="Times New Roman"/>
          <w:szCs w:val="24"/>
          <w:lang w:val="en-GB"/>
        </w:rPr>
        <w:t>.</w:t>
      </w:r>
      <w:r w:rsidR="000E4E2A" w:rsidRPr="000E4E2A">
        <w:rPr>
          <w:szCs w:val="24"/>
          <w:lang w:val="en-GB"/>
        </w:rPr>
        <w:t xml:space="preserve"> CF </w:t>
      </w:r>
      <w:r w:rsidR="007717FA">
        <w:rPr>
          <w:szCs w:val="24"/>
          <w:lang w:val="en-GB"/>
        </w:rPr>
        <w:t>a</w:t>
      </w:r>
      <w:r w:rsidR="000E4E2A" w:rsidRPr="000E4E2A">
        <w:rPr>
          <w:szCs w:val="24"/>
          <w:lang w:val="en-GB"/>
        </w:rPr>
        <w:t>lg/H</w:t>
      </w:r>
      <w:r w:rsidR="000E4E2A" w:rsidRPr="000E4E2A">
        <w:rPr>
          <w:rFonts w:cs="UGent Panno Text"/>
          <w:szCs w:val="24"/>
          <w:lang w:val="en-GB"/>
        </w:rPr>
        <w:t>₂</w:t>
      </w:r>
      <w:r w:rsidR="000E4E2A" w:rsidRPr="000E4E2A">
        <w:rPr>
          <w:szCs w:val="24"/>
          <w:lang w:val="en-GB"/>
        </w:rPr>
        <w:t>O shows a slightly lower G</w:t>
      </w:r>
      <w:r w:rsidR="000E4E2A" w:rsidRPr="000E4E2A">
        <w:rPr>
          <w:rFonts w:ascii="Times New Roman" w:hAnsi="Times New Roman" w:cs="Times New Roman"/>
          <w:szCs w:val="24"/>
          <w:lang w:val="en-GB"/>
        </w:rPr>
        <w:t>′</w:t>
      </w:r>
      <w:r w:rsidR="000E4E2A" w:rsidRPr="000E4E2A">
        <w:rPr>
          <w:szCs w:val="24"/>
          <w:lang w:val="en-GB"/>
        </w:rPr>
        <w:t xml:space="preserve"> (47.66</w:t>
      </w:r>
      <w:r w:rsidR="000E4E2A" w:rsidRPr="000E4E2A">
        <w:rPr>
          <w:rFonts w:ascii="Times New Roman" w:hAnsi="Times New Roman" w:cs="Times New Roman"/>
          <w:szCs w:val="24"/>
          <w:lang w:val="en-GB"/>
        </w:rPr>
        <w:t> </w:t>
      </w:r>
      <w:r w:rsidR="000E4E2A" w:rsidRPr="000E4E2A">
        <w:rPr>
          <w:szCs w:val="24"/>
          <w:lang w:val="en-GB"/>
        </w:rPr>
        <w:t xml:space="preserve">Pa) than CF </w:t>
      </w:r>
      <w:r w:rsidR="007717FA">
        <w:rPr>
          <w:szCs w:val="24"/>
          <w:lang w:val="en-GB"/>
        </w:rPr>
        <w:t>a</w:t>
      </w:r>
      <w:r w:rsidR="000E4E2A" w:rsidRPr="000E4E2A">
        <w:rPr>
          <w:szCs w:val="24"/>
          <w:lang w:val="en-GB"/>
        </w:rPr>
        <w:t>lg/mucin (50.28</w:t>
      </w:r>
      <w:r w:rsidR="000E4E2A" w:rsidRPr="000E4E2A">
        <w:rPr>
          <w:rFonts w:ascii="Times New Roman" w:hAnsi="Times New Roman" w:cs="Times New Roman"/>
          <w:szCs w:val="24"/>
          <w:lang w:val="en-GB"/>
        </w:rPr>
        <w:t> </w:t>
      </w:r>
      <w:r w:rsidR="000E4E2A" w:rsidRPr="000E4E2A">
        <w:rPr>
          <w:szCs w:val="24"/>
          <w:lang w:val="en-GB"/>
        </w:rPr>
        <w:t>Pa), indicating that the mucin</w:t>
      </w:r>
      <w:r w:rsidR="000E4E2A" w:rsidRPr="000E4E2A">
        <w:rPr>
          <w:szCs w:val="24"/>
          <w:lang w:val="en-GB"/>
        </w:rPr>
        <w:noBreakHyphen/>
        <w:t>supplemented CF hydrogel has the highest elastic modulus at this frequency. For G</w:t>
      </w:r>
      <w:r w:rsidR="000E4E2A" w:rsidRPr="000E4E2A">
        <w:rPr>
          <w:rFonts w:ascii="Times New Roman" w:hAnsi="Times New Roman" w:cs="Times New Roman"/>
          <w:szCs w:val="24"/>
          <w:lang w:val="en-GB"/>
        </w:rPr>
        <w:t>″</w:t>
      </w:r>
      <w:r w:rsidR="000E4E2A" w:rsidRPr="000E4E2A">
        <w:rPr>
          <w:szCs w:val="24"/>
          <w:lang w:val="en-GB"/>
        </w:rPr>
        <w:t xml:space="preserve">, the difference between the two CF formulations becomes even more pronounced, with CF </w:t>
      </w:r>
      <w:r w:rsidR="007717FA">
        <w:rPr>
          <w:szCs w:val="24"/>
          <w:lang w:val="en-GB"/>
        </w:rPr>
        <w:t>a</w:t>
      </w:r>
      <w:r w:rsidR="000E4E2A" w:rsidRPr="000E4E2A">
        <w:rPr>
          <w:szCs w:val="24"/>
          <w:lang w:val="en-GB"/>
        </w:rPr>
        <w:t>lg/H₂O reaching 10.03</w:t>
      </w:r>
      <w:r w:rsidR="000E4E2A" w:rsidRPr="000E4E2A">
        <w:rPr>
          <w:rFonts w:ascii="Times New Roman" w:hAnsi="Times New Roman" w:cs="Times New Roman"/>
          <w:szCs w:val="24"/>
          <w:lang w:val="en-GB"/>
        </w:rPr>
        <w:t> </w:t>
      </w:r>
      <w:r w:rsidR="000E4E2A" w:rsidRPr="000E4E2A">
        <w:rPr>
          <w:szCs w:val="24"/>
          <w:lang w:val="en-GB"/>
        </w:rPr>
        <w:t xml:space="preserve">Pa and CF </w:t>
      </w:r>
      <w:r w:rsidR="007717FA">
        <w:rPr>
          <w:szCs w:val="24"/>
          <w:lang w:val="en-GB"/>
        </w:rPr>
        <w:t>a</w:t>
      </w:r>
      <w:r w:rsidR="000E4E2A" w:rsidRPr="000E4E2A">
        <w:rPr>
          <w:szCs w:val="24"/>
          <w:lang w:val="en-GB"/>
        </w:rPr>
        <w:t>lg/mucin showing the highest G</w:t>
      </w:r>
      <w:r w:rsidR="000E4E2A" w:rsidRPr="000E4E2A">
        <w:rPr>
          <w:rFonts w:ascii="Times New Roman" w:hAnsi="Times New Roman" w:cs="Times New Roman"/>
          <w:szCs w:val="24"/>
          <w:lang w:val="en-GB"/>
        </w:rPr>
        <w:t>″</w:t>
      </w:r>
      <w:r w:rsidR="000E4E2A" w:rsidRPr="000E4E2A">
        <w:rPr>
          <w:szCs w:val="24"/>
          <w:lang w:val="en-GB"/>
        </w:rPr>
        <w:t xml:space="preserve"> across all samples and frequencies (19.42</w:t>
      </w:r>
      <w:r w:rsidR="000E4E2A" w:rsidRPr="000E4E2A">
        <w:rPr>
          <w:rFonts w:ascii="Times New Roman" w:hAnsi="Times New Roman" w:cs="Times New Roman"/>
          <w:szCs w:val="24"/>
          <w:lang w:val="en-GB"/>
        </w:rPr>
        <w:t> </w:t>
      </w:r>
      <w:r w:rsidR="000E4E2A" w:rsidRPr="000E4E2A">
        <w:rPr>
          <w:szCs w:val="24"/>
          <w:lang w:val="en-GB"/>
        </w:rPr>
        <w:t>Pa). Thus, at 62.8</w:t>
      </w:r>
      <w:r w:rsidR="000E4E2A" w:rsidRPr="000E4E2A">
        <w:rPr>
          <w:rFonts w:ascii="Times New Roman" w:hAnsi="Times New Roman" w:cs="Times New Roman"/>
          <w:szCs w:val="24"/>
          <w:lang w:val="en-GB"/>
        </w:rPr>
        <w:t> </w:t>
      </w:r>
      <w:r w:rsidR="000E4E2A" w:rsidRPr="000E4E2A">
        <w:rPr>
          <w:szCs w:val="24"/>
          <w:lang w:val="en-GB"/>
        </w:rPr>
        <w:t>rad/s, mucin increases both G</w:t>
      </w:r>
      <w:r w:rsidR="000E4E2A" w:rsidRPr="000E4E2A">
        <w:rPr>
          <w:rFonts w:ascii="Times New Roman" w:hAnsi="Times New Roman" w:cs="Times New Roman"/>
          <w:szCs w:val="24"/>
          <w:lang w:val="en-GB"/>
        </w:rPr>
        <w:t>′</w:t>
      </w:r>
      <w:r w:rsidR="000E4E2A" w:rsidRPr="000E4E2A">
        <w:rPr>
          <w:szCs w:val="24"/>
          <w:lang w:val="en-GB"/>
        </w:rPr>
        <w:t xml:space="preserve"> and G</w:t>
      </w:r>
      <w:r w:rsidR="000E4E2A" w:rsidRPr="000E4E2A">
        <w:rPr>
          <w:rFonts w:ascii="Times New Roman" w:hAnsi="Times New Roman" w:cs="Times New Roman"/>
          <w:szCs w:val="24"/>
          <w:lang w:val="en-GB"/>
        </w:rPr>
        <w:t>″</w:t>
      </w:r>
      <w:r w:rsidR="000E4E2A" w:rsidRPr="000E4E2A">
        <w:rPr>
          <w:szCs w:val="24"/>
          <w:lang w:val="en-GB"/>
        </w:rPr>
        <w:t xml:space="preserve"> in the CF hydrogels, with a particularly strong effect on G</w:t>
      </w:r>
      <w:r w:rsidR="000E4E2A" w:rsidRPr="000E4E2A">
        <w:rPr>
          <w:rFonts w:ascii="Times New Roman" w:hAnsi="Times New Roman" w:cs="Times New Roman"/>
          <w:szCs w:val="24"/>
          <w:lang w:val="en-GB"/>
        </w:rPr>
        <w:t>″</w:t>
      </w:r>
      <w:r w:rsidR="000E4E2A" w:rsidRPr="000E4E2A">
        <w:rPr>
          <w:szCs w:val="24"/>
          <w:lang w:val="en-GB"/>
        </w:rPr>
        <w:t>.</w:t>
      </w:r>
    </w:p>
    <w:p w14:paraId="7A5CFA8F" w14:textId="132B1AFF" w:rsidR="000E4E2A" w:rsidRPr="000E4E2A" w:rsidRDefault="000E4E2A" w:rsidP="00F8377E">
      <w:pPr>
        <w:spacing w:line="360" w:lineRule="auto"/>
        <w:ind w:firstLine="578"/>
        <w:rPr>
          <w:szCs w:val="24"/>
          <w:lang w:val="en-GB"/>
        </w:rPr>
      </w:pPr>
      <w:r w:rsidRPr="000E4E2A">
        <w:rPr>
          <w:szCs w:val="24"/>
          <w:lang w:val="en-GB"/>
        </w:rPr>
        <w:t>Across both frequencies, the CF hydrogels consistently show higher viscoelastic moduli than the healthy hydrogels. While the healthy hydrogels show only moderate increases in both moduli with increasing frequency, the CF hydrogels exhibit a substantially stronger rise in both the elastic and viscous modulus. For all samples, the tan</w:t>
      </w:r>
      <w:r w:rsidRPr="000E4E2A">
        <w:rPr>
          <w:rFonts w:ascii="Times New Roman" w:hAnsi="Times New Roman" w:cs="Times New Roman"/>
          <w:szCs w:val="24"/>
          <w:lang w:val="en-GB"/>
        </w:rPr>
        <w:t> </w:t>
      </w:r>
      <w:r w:rsidRPr="000E4E2A">
        <w:rPr>
          <w:rFonts w:cs="UGent Panno Text"/>
          <w:szCs w:val="24"/>
          <w:lang w:val="en-GB"/>
        </w:rPr>
        <w:t>δ</w:t>
      </w:r>
      <w:r w:rsidRPr="000E4E2A">
        <w:rPr>
          <w:szCs w:val="24"/>
          <w:lang w:val="en-GB"/>
        </w:rPr>
        <w:t xml:space="preserve"> value remains below 1 across the entire frequency range.</w:t>
      </w:r>
    </w:p>
    <w:p w14:paraId="13907D62" w14:textId="5153C0BC" w:rsidR="006F2DA9" w:rsidRPr="00397C85" w:rsidRDefault="006F2DA9" w:rsidP="00A95AF9">
      <w:pPr>
        <w:pStyle w:val="Kop2"/>
        <w:spacing w:before="100" w:after="100"/>
        <w:ind w:left="578" w:hanging="578"/>
        <w:rPr>
          <w:color w:val="auto"/>
          <w:lang w:val="en-GB"/>
        </w:rPr>
      </w:pPr>
      <w:bookmarkStart w:id="95" w:name="_Toc229495068"/>
      <w:bookmarkStart w:id="96" w:name="_Toc230361259"/>
      <w:r w:rsidRPr="00002AFA">
        <w:rPr>
          <w:i/>
          <w:iCs/>
          <w:color w:val="auto"/>
          <w:lang w:val="en-GB"/>
        </w:rPr>
        <w:t>I</w:t>
      </w:r>
      <w:r w:rsidR="00397C85" w:rsidRPr="00002AFA">
        <w:rPr>
          <w:i/>
          <w:iCs/>
          <w:color w:val="auto"/>
          <w:lang w:val="en-GB"/>
        </w:rPr>
        <w:t>N VITRO</w:t>
      </w:r>
      <w:r w:rsidR="00397C85">
        <w:rPr>
          <w:color w:val="auto"/>
          <w:lang w:val="en-GB"/>
        </w:rPr>
        <w:t xml:space="preserve"> DRUG DIFFUSION STUDY USING FRANZ</w:t>
      </w:r>
      <w:r w:rsidR="000A040C">
        <w:rPr>
          <w:color w:val="auto"/>
          <w:lang w:val="en-GB"/>
        </w:rPr>
        <w:t xml:space="preserve"> DIFFUSION </w:t>
      </w:r>
      <w:r w:rsidR="00397C85">
        <w:rPr>
          <w:color w:val="auto"/>
          <w:lang w:val="en-GB"/>
        </w:rPr>
        <w:t xml:space="preserve">CELLS </w:t>
      </w:r>
      <w:r w:rsidR="00423D2C">
        <w:rPr>
          <w:color w:val="auto"/>
          <w:lang w:val="en-GB"/>
        </w:rPr>
        <w:t>WITH</w:t>
      </w:r>
      <w:r w:rsidR="00397C85">
        <w:rPr>
          <w:color w:val="auto"/>
          <w:lang w:val="en-GB"/>
        </w:rPr>
        <w:t xml:space="preserve"> QUANTITATIVE </w:t>
      </w:r>
      <w:r w:rsidR="00E97E17">
        <w:rPr>
          <w:color w:val="auto"/>
          <w:lang w:val="en-GB"/>
        </w:rPr>
        <w:t xml:space="preserve">HPLC </w:t>
      </w:r>
      <w:r w:rsidR="00397C85">
        <w:rPr>
          <w:color w:val="auto"/>
          <w:lang w:val="en-GB"/>
        </w:rPr>
        <w:t>ANALYSIS</w:t>
      </w:r>
      <w:bookmarkEnd w:id="95"/>
      <w:bookmarkEnd w:id="96"/>
    </w:p>
    <w:p w14:paraId="198D8751" w14:textId="68A396A9" w:rsidR="006F2DA9" w:rsidRDefault="00DD4EEC" w:rsidP="00F8377E">
      <w:pPr>
        <w:spacing w:line="360" w:lineRule="auto"/>
        <w:ind w:firstLine="578"/>
        <w:rPr>
          <w:szCs w:val="24"/>
          <w:lang w:val="en-GB"/>
        </w:rPr>
      </w:pPr>
      <w:r w:rsidRPr="00DD4EEC">
        <w:rPr>
          <w:szCs w:val="24"/>
          <w:lang w:val="en-GB"/>
        </w:rPr>
        <w:t xml:space="preserve">Figure </w:t>
      </w:r>
      <w:r w:rsidR="00A72274">
        <w:rPr>
          <w:szCs w:val="24"/>
          <w:lang w:val="en-GB"/>
        </w:rPr>
        <w:t>4.</w:t>
      </w:r>
      <w:r w:rsidR="001512F3">
        <w:rPr>
          <w:szCs w:val="24"/>
          <w:lang w:val="en-GB"/>
        </w:rPr>
        <w:t>8</w:t>
      </w:r>
      <w:r w:rsidR="00D577BC">
        <w:rPr>
          <w:szCs w:val="24"/>
          <w:lang w:val="en-GB"/>
        </w:rPr>
        <w:t xml:space="preserve"> shows </w:t>
      </w:r>
      <w:r w:rsidRPr="00DD4EEC">
        <w:rPr>
          <w:szCs w:val="24"/>
          <w:lang w:val="en-GB"/>
        </w:rPr>
        <w:t xml:space="preserve">the calibration curve </w:t>
      </w:r>
      <w:r w:rsidR="00D3191A">
        <w:rPr>
          <w:szCs w:val="24"/>
          <w:lang w:val="en-GB"/>
        </w:rPr>
        <w:t>for</w:t>
      </w:r>
      <w:r w:rsidRPr="00DD4EEC">
        <w:rPr>
          <w:szCs w:val="24"/>
          <w:lang w:val="en-GB"/>
        </w:rPr>
        <w:t xml:space="preserve"> </w:t>
      </w:r>
      <w:r w:rsidR="00C059E8">
        <w:rPr>
          <w:szCs w:val="24"/>
          <w:lang w:val="en-GB"/>
        </w:rPr>
        <w:t>APR</w:t>
      </w:r>
      <w:r w:rsidR="00D577BC">
        <w:rPr>
          <w:szCs w:val="24"/>
          <w:lang w:val="en-GB"/>
        </w:rPr>
        <w:t>.</w:t>
      </w:r>
      <w:r w:rsidRPr="00DD4EEC">
        <w:rPr>
          <w:szCs w:val="24"/>
          <w:lang w:val="en-GB"/>
        </w:rPr>
        <w:t xml:space="preserve"> The curve demonstrates linearity over the tested concentration range, with a correlation coefficient of R² = 0.99</w:t>
      </w:r>
      <w:r w:rsidR="008E3302">
        <w:rPr>
          <w:szCs w:val="24"/>
          <w:lang w:val="en-GB"/>
        </w:rPr>
        <w:t>57</w:t>
      </w:r>
      <w:r w:rsidRPr="00DD4EEC">
        <w:rPr>
          <w:szCs w:val="24"/>
          <w:lang w:val="en-GB"/>
        </w:rPr>
        <w:t>, indicating reliable quantification for the diffusion experiments.</w:t>
      </w:r>
    </w:p>
    <w:p w14:paraId="56DD7A52" w14:textId="62CB8672" w:rsidR="00D3191A" w:rsidRDefault="00D3191A" w:rsidP="00D3191A">
      <w:pPr>
        <w:spacing w:line="360" w:lineRule="auto"/>
        <w:rPr>
          <w:szCs w:val="24"/>
          <w:lang w:val="en-GB"/>
        </w:rPr>
      </w:pPr>
      <w:r>
        <w:rPr>
          <w:noProof/>
        </w:rPr>
        <w:drawing>
          <wp:inline distT="0" distB="0" distL="0" distR="0" wp14:anchorId="34F1A0B3" wp14:editId="61404EAD">
            <wp:extent cx="6012000" cy="2520000"/>
            <wp:effectExtent l="0" t="0" r="8255" b="13970"/>
            <wp:docPr id="1695577870" name="Grafiek 1">
              <a:extLst xmlns:a="http://schemas.openxmlformats.org/drawingml/2006/main">
                <a:ext uri="{FF2B5EF4-FFF2-40B4-BE49-F238E27FC236}">
                  <a16:creationId xmlns:a16="http://schemas.microsoft.com/office/drawing/2014/main" id="{9BAB2010-5946-A6A3-426B-E321905E58E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080B8EB" w14:textId="2AA3E8DB" w:rsidR="00DD4EEC" w:rsidRDefault="00DD4EEC" w:rsidP="0000761A">
      <w:pPr>
        <w:spacing w:line="360" w:lineRule="auto"/>
        <w:rPr>
          <w:b/>
          <w:bCs/>
          <w:szCs w:val="24"/>
          <w:lang w:val="en-GB"/>
        </w:rPr>
      </w:pPr>
      <w:r w:rsidRPr="00472FAC">
        <w:rPr>
          <w:b/>
          <w:bCs/>
          <w:szCs w:val="24"/>
          <w:lang w:val="en-GB"/>
        </w:rPr>
        <w:t xml:space="preserve">Figure </w:t>
      </w:r>
      <w:r w:rsidR="00A72274">
        <w:rPr>
          <w:b/>
          <w:bCs/>
          <w:szCs w:val="24"/>
          <w:lang w:val="en-GB"/>
        </w:rPr>
        <w:t>4.</w:t>
      </w:r>
      <w:r w:rsidR="001512F3">
        <w:rPr>
          <w:b/>
          <w:bCs/>
          <w:szCs w:val="24"/>
          <w:lang w:val="en-GB"/>
        </w:rPr>
        <w:t>8</w:t>
      </w:r>
      <w:r w:rsidR="00C70D2F">
        <w:rPr>
          <w:b/>
          <w:bCs/>
          <w:szCs w:val="24"/>
          <w:lang w:val="en-GB"/>
        </w:rPr>
        <w:t>.</w:t>
      </w:r>
      <w:r w:rsidRPr="00472FAC">
        <w:rPr>
          <w:b/>
          <w:bCs/>
          <w:szCs w:val="24"/>
          <w:lang w:val="en-GB"/>
        </w:rPr>
        <w:t xml:space="preserve"> Calibration curve </w:t>
      </w:r>
      <w:r w:rsidR="00B85C62">
        <w:rPr>
          <w:b/>
          <w:bCs/>
          <w:szCs w:val="24"/>
          <w:lang w:val="en-GB"/>
        </w:rPr>
        <w:t>for</w:t>
      </w:r>
      <w:r w:rsidRPr="00472FAC">
        <w:rPr>
          <w:b/>
          <w:bCs/>
          <w:szCs w:val="24"/>
          <w:lang w:val="en-GB"/>
        </w:rPr>
        <w:t xml:space="preserve"> </w:t>
      </w:r>
      <w:r w:rsidR="00C059E8">
        <w:rPr>
          <w:b/>
          <w:bCs/>
          <w:szCs w:val="24"/>
          <w:lang w:val="en-GB"/>
        </w:rPr>
        <w:t>APR</w:t>
      </w:r>
      <w:r w:rsidRPr="00472FAC">
        <w:rPr>
          <w:b/>
          <w:bCs/>
          <w:szCs w:val="24"/>
          <w:lang w:val="en-GB"/>
        </w:rPr>
        <w:t xml:space="preserve"> in </w:t>
      </w:r>
      <w:r w:rsidR="006F623A">
        <w:rPr>
          <w:b/>
          <w:bCs/>
          <w:szCs w:val="24"/>
          <w:lang w:val="en-GB"/>
        </w:rPr>
        <w:t xml:space="preserve">mobile phase </w:t>
      </w:r>
      <w:r w:rsidRPr="00472FAC">
        <w:rPr>
          <w:b/>
          <w:bCs/>
          <w:szCs w:val="24"/>
          <w:lang w:val="en-GB"/>
        </w:rPr>
        <w:t>at concentrations of 10, 20, 30, 43 and 65</w:t>
      </w:r>
      <w:r w:rsidRPr="00472FAC">
        <w:rPr>
          <w:rFonts w:ascii="Times New Roman" w:hAnsi="Times New Roman" w:cs="Times New Roman"/>
          <w:b/>
          <w:bCs/>
          <w:szCs w:val="24"/>
          <w:lang w:val="en-GB"/>
        </w:rPr>
        <w:t> </w:t>
      </w:r>
      <w:r w:rsidRPr="00472FAC">
        <w:rPr>
          <w:rFonts w:cs="UGent Panno Text"/>
          <w:b/>
          <w:bCs/>
          <w:szCs w:val="24"/>
          <w:lang w:val="en-GB"/>
        </w:rPr>
        <w:t>µ</w:t>
      </w:r>
      <w:r w:rsidRPr="00472FAC">
        <w:rPr>
          <w:b/>
          <w:bCs/>
          <w:szCs w:val="24"/>
          <w:lang w:val="en-GB"/>
        </w:rPr>
        <w:t>g/mL.</w:t>
      </w:r>
      <w:r w:rsidR="00D3191A">
        <w:rPr>
          <w:b/>
          <w:bCs/>
          <w:szCs w:val="24"/>
          <w:lang w:val="en-GB"/>
        </w:rPr>
        <w:t xml:space="preserve"> The</w:t>
      </w:r>
      <w:r w:rsidR="00D3191A" w:rsidRPr="00E054CA">
        <w:rPr>
          <w:b/>
          <w:bCs/>
          <w:szCs w:val="24"/>
          <w:lang w:val="en-GB"/>
        </w:rPr>
        <w:t xml:space="preserve"> curve represents the mean</w:t>
      </w:r>
      <w:r w:rsidR="00D3191A">
        <w:rPr>
          <w:b/>
          <w:bCs/>
          <w:szCs w:val="24"/>
          <w:lang w:val="en-GB"/>
        </w:rPr>
        <w:t xml:space="preserve"> </w:t>
      </w:r>
      <w:r w:rsidR="00D3191A" w:rsidRPr="000E219D">
        <w:rPr>
          <w:rFonts w:cs="UGent Panno Text"/>
          <w:b/>
          <w:bCs/>
          <w:szCs w:val="24"/>
          <w:lang w:val="en-GB"/>
        </w:rPr>
        <w:t>±</w:t>
      </w:r>
      <w:r w:rsidR="00D3191A" w:rsidRPr="00094754">
        <w:rPr>
          <w:rFonts w:ascii="Times New Roman" w:hAnsi="Times New Roman" w:cs="Times New Roman"/>
          <w:b/>
          <w:bCs/>
          <w:szCs w:val="24"/>
          <w:lang w:val="en-GB"/>
        </w:rPr>
        <w:t> </w:t>
      </w:r>
      <w:r w:rsidR="00D3191A" w:rsidRPr="00094754">
        <w:rPr>
          <w:rFonts w:cs="Times New Roman"/>
          <w:b/>
          <w:bCs/>
          <w:szCs w:val="24"/>
          <w:lang w:val="en-GB"/>
        </w:rPr>
        <w:t>SD</w:t>
      </w:r>
      <w:r w:rsidR="00D3191A" w:rsidRPr="00094754">
        <w:rPr>
          <w:b/>
          <w:bCs/>
          <w:szCs w:val="24"/>
          <w:lang w:val="en-GB"/>
        </w:rPr>
        <w:t xml:space="preserve"> (</w:t>
      </w:r>
      <w:r w:rsidR="00D3191A">
        <w:rPr>
          <w:b/>
          <w:bCs/>
          <w:szCs w:val="24"/>
          <w:lang w:val="en-GB"/>
        </w:rPr>
        <w:t>n=3).</w:t>
      </w:r>
    </w:p>
    <w:p w14:paraId="3E10FCE4" w14:textId="5A1F1955" w:rsidR="00D538BF" w:rsidRPr="00B84CF3" w:rsidRDefault="00D538BF" w:rsidP="00F8377E">
      <w:pPr>
        <w:spacing w:after="120" w:line="360" w:lineRule="auto"/>
        <w:ind w:firstLine="708"/>
        <w:rPr>
          <w:szCs w:val="24"/>
          <w:lang w:val="en-GB"/>
        </w:rPr>
      </w:pPr>
      <w:r w:rsidRPr="00D538BF">
        <w:rPr>
          <w:szCs w:val="24"/>
          <w:lang w:val="en-GB"/>
        </w:rPr>
        <w:t>The diffusion results of APR</w:t>
      </w:r>
      <w:r w:rsidR="0058048F">
        <w:rPr>
          <w:szCs w:val="24"/>
          <w:lang w:val="en-GB"/>
        </w:rPr>
        <w:t>-</w:t>
      </w:r>
      <w:r w:rsidRPr="00D538BF">
        <w:rPr>
          <w:szCs w:val="24"/>
          <w:lang w:val="en-GB"/>
        </w:rPr>
        <w:t>Lut</w:t>
      </w:r>
      <w:r w:rsidR="0058048F">
        <w:rPr>
          <w:szCs w:val="24"/>
          <w:lang w:val="en-GB"/>
        </w:rPr>
        <w:t xml:space="preserve">, </w:t>
      </w:r>
      <w:r w:rsidRPr="00D538BF">
        <w:rPr>
          <w:szCs w:val="24"/>
          <w:lang w:val="en-GB"/>
        </w:rPr>
        <w:t>APR</w:t>
      </w:r>
      <w:r w:rsidR="0058048F">
        <w:rPr>
          <w:szCs w:val="24"/>
          <w:lang w:val="en-GB"/>
        </w:rPr>
        <w:t>-</w:t>
      </w:r>
      <w:r w:rsidRPr="00D538BF">
        <w:rPr>
          <w:szCs w:val="24"/>
          <w:lang w:val="en-GB"/>
        </w:rPr>
        <w:t>NaChol</w:t>
      </w:r>
      <w:r w:rsidR="0058048F">
        <w:rPr>
          <w:szCs w:val="24"/>
          <w:lang w:val="en-GB"/>
        </w:rPr>
        <w:t xml:space="preserve"> </w:t>
      </w:r>
      <w:r w:rsidRPr="00D538BF">
        <w:rPr>
          <w:szCs w:val="24"/>
          <w:lang w:val="en-GB"/>
        </w:rPr>
        <w:t>and APR</w:t>
      </w:r>
      <w:r w:rsidR="0058048F">
        <w:rPr>
          <w:szCs w:val="24"/>
          <w:lang w:val="en-GB"/>
        </w:rPr>
        <w:t>-</w:t>
      </w:r>
      <w:r w:rsidRPr="00D538BF">
        <w:rPr>
          <w:szCs w:val="24"/>
          <w:lang w:val="en-GB"/>
        </w:rPr>
        <w:t>Chit</w:t>
      </w:r>
      <w:r w:rsidR="00224CE2">
        <w:rPr>
          <w:szCs w:val="24"/>
          <w:lang w:val="en-GB"/>
        </w:rPr>
        <w:t>-NaChol</w:t>
      </w:r>
      <w:r w:rsidRPr="00D538BF">
        <w:rPr>
          <w:rFonts w:ascii="Times New Roman" w:hAnsi="Times New Roman" w:cs="Times New Roman"/>
          <w:szCs w:val="24"/>
          <w:lang w:val="en-GB"/>
        </w:rPr>
        <w:t> </w:t>
      </w:r>
      <w:r w:rsidRPr="00D538BF">
        <w:rPr>
          <w:szCs w:val="24"/>
          <w:lang w:val="en-GB"/>
        </w:rPr>
        <w:t>NC</w:t>
      </w:r>
      <w:r w:rsidR="00224CE2">
        <w:rPr>
          <w:szCs w:val="24"/>
          <w:lang w:val="en-GB"/>
        </w:rPr>
        <w:t>s</w:t>
      </w:r>
      <w:r w:rsidRPr="00D538BF">
        <w:rPr>
          <w:szCs w:val="24"/>
          <w:lang w:val="en-GB"/>
        </w:rPr>
        <w:t xml:space="preserve"> are presented in Figures</w:t>
      </w:r>
      <w:r w:rsidRPr="00D538BF">
        <w:rPr>
          <w:rFonts w:ascii="Times New Roman" w:hAnsi="Times New Roman" w:cs="Times New Roman"/>
          <w:szCs w:val="24"/>
          <w:lang w:val="en-GB"/>
        </w:rPr>
        <w:t> </w:t>
      </w:r>
      <w:r w:rsidRPr="00D538BF">
        <w:rPr>
          <w:szCs w:val="24"/>
          <w:lang w:val="en-GB"/>
        </w:rPr>
        <w:t>4.9,</w:t>
      </w:r>
      <w:r w:rsidRPr="00D538BF">
        <w:rPr>
          <w:rFonts w:ascii="Times New Roman" w:hAnsi="Times New Roman" w:cs="Times New Roman"/>
          <w:szCs w:val="24"/>
          <w:lang w:val="en-GB"/>
        </w:rPr>
        <w:t> </w:t>
      </w:r>
      <w:r w:rsidRPr="00D538BF">
        <w:rPr>
          <w:szCs w:val="24"/>
          <w:lang w:val="en-GB"/>
        </w:rPr>
        <w:t>4.10 and</w:t>
      </w:r>
      <w:r w:rsidRPr="00D538BF">
        <w:rPr>
          <w:rFonts w:ascii="Times New Roman" w:hAnsi="Times New Roman" w:cs="Times New Roman"/>
          <w:szCs w:val="24"/>
          <w:lang w:val="en-GB"/>
        </w:rPr>
        <w:t> </w:t>
      </w:r>
      <w:r w:rsidRPr="00D538BF">
        <w:rPr>
          <w:szCs w:val="24"/>
          <w:lang w:val="en-GB"/>
        </w:rPr>
        <w:t>4.11. The maximum cumulative amount that can diffuse through the mucus barrier is approximately 300</w:t>
      </w:r>
      <w:r w:rsidRPr="00D538BF">
        <w:rPr>
          <w:rFonts w:ascii="Times New Roman" w:hAnsi="Times New Roman" w:cs="Times New Roman"/>
          <w:szCs w:val="24"/>
          <w:lang w:val="en-GB"/>
        </w:rPr>
        <w:t> </w:t>
      </w:r>
      <w:r w:rsidRPr="00D538BF">
        <w:rPr>
          <w:rFonts w:cs="UGent Panno Text"/>
          <w:szCs w:val="24"/>
          <w:lang w:val="en-GB"/>
        </w:rPr>
        <w:t>µ</w:t>
      </w:r>
      <w:r w:rsidRPr="00D538BF">
        <w:rPr>
          <w:szCs w:val="24"/>
          <w:lang w:val="en-GB"/>
        </w:rPr>
        <w:t>g/cm</w:t>
      </w:r>
      <w:r w:rsidRPr="00D538BF">
        <w:rPr>
          <w:rFonts w:cs="UGent Panno Text"/>
          <w:szCs w:val="24"/>
          <w:lang w:val="en-GB"/>
        </w:rPr>
        <w:t>²</w:t>
      </w:r>
      <w:r w:rsidRPr="00D538BF">
        <w:rPr>
          <w:szCs w:val="24"/>
          <w:lang w:val="en-GB"/>
        </w:rPr>
        <w:t xml:space="preserve">. </w:t>
      </w:r>
      <w:r w:rsidR="007E38A9">
        <w:rPr>
          <w:szCs w:val="24"/>
          <w:lang w:val="en-GB"/>
        </w:rPr>
        <w:t xml:space="preserve">The focus is on the </w:t>
      </w:r>
      <w:r w:rsidR="00F560B1" w:rsidRPr="00F560B1">
        <w:rPr>
          <w:szCs w:val="24"/>
          <w:lang w:val="en-GB"/>
        </w:rPr>
        <w:t>6</w:t>
      </w:r>
      <w:r w:rsidR="00F560B1" w:rsidRPr="00F560B1">
        <w:rPr>
          <w:rFonts w:ascii="Times New Roman" w:hAnsi="Times New Roman" w:cs="Times New Roman"/>
          <w:szCs w:val="24"/>
          <w:lang w:val="en-GB"/>
        </w:rPr>
        <w:t> </w:t>
      </w:r>
      <w:r w:rsidR="00F560B1" w:rsidRPr="00F560B1">
        <w:rPr>
          <w:szCs w:val="24"/>
          <w:lang w:val="en-GB"/>
        </w:rPr>
        <w:t xml:space="preserve">h time point because mucociliary clearance removes particles from the mucus surface within </w:t>
      </w:r>
      <w:r w:rsidR="00F560B1" w:rsidRPr="00F560B1">
        <w:rPr>
          <w:szCs w:val="24"/>
          <w:lang w:val="en-GB"/>
        </w:rPr>
        <w:lastRenderedPageBreak/>
        <w:t xml:space="preserve">this timeframe. </w:t>
      </w:r>
      <w:r w:rsidRPr="00D538BF">
        <w:rPr>
          <w:szCs w:val="24"/>
          <w:lang w:val="en-GB"/>
        </w:rPr>
        <w:t>For all formulations, diffusion is consistently higher in the mucin</w:t>
      </w:r>
      <w:r w:rsidRPr="00D538BF">
        <w:rPr>
          <w:szCs w:val="24"/>
          <w:lang w:val="en-GB"/>
        </w:rPr>
        <w:noBreakHyphen/>
        <w:t>free models compared to the mucin</w:t>
      </w:r>
      <w:r w:rsidRPr="00D538BF">
        <w:rPr>
          <w:szCs w:val="24"/>
          <w:lang w:val="en-GB"/>
        </w:rPr>
        <w:noBreakHyphen/>
        <w:t>containing ones. In the mucin</w:t>
      </w:r>
      <w:r w:rsidRPr="00D538BF">
        <w:rPr>
          <w:szCs w:val="24"/>
          <w:lang w:val="en-GB"/>
        </w:rPr>
        <w:noBreakHyphen/>
        <w:t>free</w:t>
      </w:r>
      <w:r w:rsidR="00F560B1">
        <w:rPr>
          <w:szCs w:val="24"/>
          <w:lang w:val="en-GB"/>
        </w:rPr>
        <w:t xml:space="preserve"> </w:t>
      </w:r>
      <w:r w:rsidRPr="00D538BF">
        <w:rPr>
          <w:szCs w:val="24"/>
          <w:lang w:val="en-GB"/>
        </w:rPr>
        <w:t xml:space="preserve">models, all three </w:t>
      </w:r>
      <w:r>
        <w:rPr>
          <w:szCs w:val="24"/>
          <w:lang w:val="en-GB"/>
        </w:rPr>
        <w:t>NCs</w:t>
      </w:r>
      <w:r w:rsidRPr="00D538BF">
        <w:rPr>
          <w:szCs w:val="24"/>
          <w:lang w:val="en-GB"/>
        </w:rPr>
        <w:t xml:space="preserve"> show the same trend: </w:t>
      </w:r>
      <w:r w:rsidR="007E38A9" w:rsidRPr="007E38A9">
        <w:rPr>
          <w:szCs w:val="24"/>
          <w:lang w:val="en-GB"/>
        </w:rPr>
        <w:t>diffusion is slightly higher in CF mucus than in healthy mucus. Diffusion in the mucin</w:t>
      </w:r>
      <w:r w:rsidR="007E38A9" w:rsidRPr="007E38A9">
        <w:rPr>
          <w:szCs w:val="24"/>
          <w:lang w:val="en-GB"/>
        </w:rPr>
        <w:noBreakHyphen/>
        <w:t>free healthy models ranges from 159.46–186.56</w:t>
      </w:r>
      <w:r w:rsidR="007E38A9" w:rsidRPr="007E38A9">
        <w:rPr>
          <w:rFonts w:ascii="Times New Roman" w:hAnsi="Times New Roman" w:cs="Times New Roman"/>
          <w:szCs w:val="24"/>
          <w:lang w:val="en-GB"/>
        </w:rPr>
        <w:t> </w:t>
      </w:r>
      <w:r w:rsidR="007E38A9" w:rsidRPr="007E38A9">
        <w:rPr>
          <w:rFonts w:cs="UGent Panno Text"/>
          <w:szCs w:val="24"/>
          <w:lang w:val="en-GB"/>
        </w:rPr>
        <w:t>µ</w:t>
      </w:r>
      <w:r w:rsidR="007E38A9" w:rsidRPr="007E38A9">
        <w:rPr>
          <w:szCs w:val="24"/>
          <w:lang w:val="en-GB"/>
        </w:rPr>
        <w:t>g/cm</w:t>
      </w:r>
      <w:r w:rsidR="007E38A9" w:rsidRPr="007E38A9">
        <w:rPr>
          <w:rFonts w:cs="UGent Panno Text"/>
          <w:szCs w:val="24"/>
          <w:lang w:val="en-GB"/>
        </w:rPr>
        <w:t>²</w:t>
      </w:r>
      <w:r w:rsidR="007E38A9" w:rsidRPr="007E38A9">
        <w:rPr>
          <w:szCs w:val="24"/>
          <w:lang w:val="en-GB"/>
        </w:rPr>
        <w:t xml:space="preserve">, whereas the CF counterparts span </w:t>
      </w:r>
      <w:r w:rsidR="004C4591" w:rsidRPr="004C4591">
        <w:rPr>
          <w:szCs w:val="24"/>
          <w:lang w:val="en-GB"/>
        </w:rPr>
        <w:t>175.62</w:t>
      </w:r>
      <w:r w:rsidR="007E38A9" w:rsidRPr="004C4591">
        <w:rPr>
          <w:szCs w:val="24"/>
          <w:lang w:val="en-GB"/>
        </w:rPr>
        <w:t>–</w:t>
      </w:r>
      <w:r w:rsidR="007E38A9" w:rsidRPr="007E38A9">
        <w:rPr>
          <w:szCs w:val="24"/>
          <w:lang w:val="en-GB"/>
        </w:rPr>
        <w:t>193.57</w:t>
      </w:r>
      <w:r w:rsidR="007E38A9" w:rsidRPr="004C4591">
        <w:rPr>
          <w:rFonts w:ascii="Times New Roman" w:hAnsi="Times New Roman" w:cs="Times New Roman"/>
          <w:szCs w:val="24"/>
          <w:lang w:val="en-GB"/>
        </w:rPr>
        <w:t> </w:t>
      </w:r>
      <w:r w:rsidR="007E38A9" w:rsidRPr="004C4591">
        <w:rPr>
          <w:szCs w:val="24"/>
          <w:lang w:val="en-GB"/>
        </w:rPr>
        <w:t>µ</w:t>
      </w:r>
      <w:r w:rsidR="007E38A9" w:rsidRPr="007E38A9">
        <w:rPr>
          <w:szCs w:val="24"/>
          <w:lang w:val="en-GB"/>
        </w:rPr>
        <w:t>g/cm</w:t>
      </w:r>
      <w:r w:rsidR="007E38A9" w:rsidRPr="007E38A9">
        <w:rPr>
          <w:rFonts w:cs="UGent Panno Text"/>
          <w:szCs w:val="24"/>
          <w:lang w:val="en-GB"/>
        </w:rPr>
        <w:t>²</w:t>
      </w:r>
      <w:r w:rsidR="007E38A9" w:rsidRPr="007E38A9">
        <w:rPr>
          <w:szCs w:val="24"/>
          <w:lang w:val="en-GB"/>
        </w:rPr>
        <w:t>.</w:t>
      </w:r>
      <w:r w:rsidR="007E38A9">
        <w:rPr>
          <w:szCs w:val="24"/>
          <w:lang w:val="en-GB"/>
        </w:rPr>
        <w:t xml:space="preserve"> </w:t>
      </w:r>
      <w:r w:rsidR="00D3191A" w:rsidRPr="00D3191A">
        <w:rPr>
          <w:szCs w:val="24"/>
          <w:lang w:val="en-GB"/>
        </w:rPr>
        <w:t>In the mucin</w:t>
      </w:r>
      <w:r w:rsidR="00D3191A" w:rsidRPr="00D3191A">
        <w:rPr>
          <w:szCs w:val="24"/>
          <w:lang w:val="en-GB"/>
        </w:rPr>
        <w:noBreakHyphen/>
        <w:t>containing m</w:t>
      </w:r>
      <w:r w:rsidR="00B84CF3">
        <w:rPr>
          <w:szCs w:val="24"/>
          <w:lang w:val="en-GB"/>
        </w:rPr>
        <w:t>odels</w:t>
      </w:r>
      <w:r w:rsidR="00D3191A" w:rsidRPr="00D3191A">
        <w:rPr>
          <w:szCs w:val="24"/>
          <w:lang w:val="en-GB"/>
        </w:rPr>
        <w:t>, diffusion is 14–40% lower than in the corresponding mucin</w:t>
      </w:r>
      <w:r w:rsidR="00D3191A" w:rsidRPr="00D3191A">
        <w:rPr>
          <w:szCs w:val="24"/>
          <w:lang w:val="en-GB"/>
        </w:rPr>
        <w:noBreakHyphen/>
        <w:t>free variants and the relative order between formulations differs.</w:t>
      </w:r>
      <w:r w:rsidR="00D3191A">
        <w:rPr>
          <w:szCs w:val="24"/>
          <w:lang w:val="en-GB"/>
        </w:rPr>
        <w:t xml:space="preserve"> </w:t>
      </w:r>
      <w:r w:rsidRPr="00D538BF">
        <w:rPr>
          <w:szCs w:val="24"/>
          <w:lang w:val="en-GB"/>
        </w:rPr>
        <w:t>For APR</w:t>
      </w:r>
      <w:r w:rsidR="0058048F">
        <w:rPr>
          <w:szCs w:val="24"/>
          <w:lang w:val="en-GB"/>
        </w:rPr>
        <w:t>-</w:t>
      </w:r>
      <w:r w:rsidRPr="00D538BF">
        <w:rPr>
          <w:szCs w:val="24"/>
          <w:lang w:val="en-GB"/>
        </w:rPr>
        <w:t>Lut</w:t>
      </w:r>
      <w:r w:rsidRPr="00D538BF">
        <w:rPr>
          <w:rFonts w:ascii="Times New Roman" w:hAnsi="Times New Roman" w:cs="Times New Roman"/>
          <w:szCs w:val="24"/>
          <w:lang w:val="en-GB"/>
        </w:rPr>
        <w:t> </w:t>
      </w:r>
      <w:r w:rsidRPr="00D538BF">
        <w:rPr>
          <w:szCs w:val="24"/>
          <w:lang w:val="en-GB"/>
        </w:rPr>
        <w:t>NC</w:t>
      </w:r>
      <w:r>
        <w:rPr>
          <w:szCs w:val="24"/>
          <w:lang w:val="en-GB"/>
        </w:rPr>
        <w:t>s</w:t>
      </w:r>
      <w:r w:rsidRPr="00D538BF">
        <w:rPr>
          <w:szCs w:val="24"/>
          <w:lang w:val="en-GB"/>
        </w:rPr>
        <w:t>, diffusion through healthy mucus</w:t>
      </w:r>
      <w:r w:rsidR="007E38A9">
        <w:rPr>
          <w:szCs w:val="24"/>
          <w:lang w:val="en-GB"/>
        </w:rPr>
        <w:t xml:space="preserve"> with mucin</w:t>
      </w:r>
      <w:r w:rsidRPr="00D538BF">
        <w:rPr>
          <w:szCs w:val="24"/>
          <w:lang w:val="en-GB"/>
        </w:rPr>
        <w:t xml:space="preserve"> is </w:t>
      </w:r>
      <w:r w:rsidR="004C4591">
        <w:rPr>
          <w:szCs w:val="24"/>
          <w:lang w:val="en-GB"/>
        </w:rPr>
        <w:t>lower</w:t>
      </w:r>
      <w:r w:rsidRPr="00D538BF">
        <w:rPr>
          <w:szCs w:val="24"/>
          <w:lang w:val="en-GB"/>
        </w:rPr>
        <w:t xml:space="preserve"> than through CF mucus, whereas for APR</w:t>
      </w:r>
      <w:r w:rsidR="0058048F">
        <w:rPr>
          <w:szCs w:val="24"/>
          <w:lang w:val="en-GB"/>
        </w:rPr>
        <w:t>-</w:t>
      </w:r>
      <w:r w:rsidRPr="00D538BF">
        <w:rPr>
          <w:szCs w:val="24"/>
          <w:lang w:val="en-GB"/>
        </w:rPr>
        <w:t>NaChol and APR</w:t>
      </w:r>
      <w:r w:rsidR="0058048F">
        <w:rPr>
          <w:szCs w:val="24"/>
          <w:lang w:val="en-GB"/>
        </w:rPr>
        <w:t>-</w:t>
      </w:r>
      <w:r w:rsidRPr="00D538BF">
        <w:rPr>
          <w:szCs w:val="24"/>
          <w:lang w:val="en-GB"/>
        </w:rPr>
        <w:t>Chit</w:t>
      </w:r>
      <w:r w:rsidR="0058048F">
        <w:rPr>
          <w:szCs w:val="24"/>
          <w:lang w:val="en-GB"/>
        </w:rPr>
        <w:t>-</w:t>
      </w:r>
      <w:r w:rsidRPr="00D538BF">
        <w:rPr>
          <w:szCs w:val="24"/>
          <w:lang w:val="en-GB"/>
        </w:rPr>
        <w:t>NaChol</w:t>
      </w:r>
      <w:r w:rsidRPr="00D538BF">
        <w:rPr>
          <w:rFonts w:ascii="Times New Roman" w:hAnsi="Times New Roman" w:cs="Times New Roman"/>
          <w:szCs w:val="24"/>
          <w:lang w:val="en-GB"/>
        </w:rPr>
        <w:t> </w:t>
      </w:r>
      <w:r w:rsidRPr="00D538BF">
        <w:rPr>
          <w:szCs w:val="24"/>
          <w:lang w:val="en-GB"/>
        </w:rPr>
        <w:t>NC</w:t>
      </w:r>
      <w:r>
        <w:rPr>
          <w:szCs w:val="24"/>
          <w:lang w:val="en-GB"/>
        </w:rPr>
        <w:t>s</w:t>
      </w:r>
      <w:r w:rsidRPr="00D538BF">
        <w:rPr>
          <w:szCs w:val="24"/>
          <w:lang w:val="en-GB"/>
        </w:rPr>
        <w:t xml:space="preserve">, the CF mucus yields </w:t>
      </w:r>
      <w:r w:rsidR="004C4591">
        <w:rPr>
          <w:szCs w:val="24"/>
          <w:lang w:val="en-GB"/>
        </w:rPr>
        <w:t>lower</w:t>
      </w:r>
      <w:r w:rsidRPr="00D538BF">
        <w:rPr>
          <w:szCs w:val="24"/>
          <w:lang w:val="en-GB"/>
        </w:rPr>
        <w:t xml:space="preserve"> diffusion than the healthy counterpart. </w:t>
      </w:r>
      <w:r w:rsidR="00B84CF3" w:rsidRPr="00B84CF3">
        <w:rPr>
          <w:szCs w:val="24"/>
          <w:lang w:val="en-GB"/>
        </w:rPr>
        <w:t>Diffusion ranges from 130.48–148.25</w:t>
      </w:r>
      <w:r w:rsidR="00B84CF3" w:rsidRPr="00B84CF3">
        <w:rPr>
          <w:rFonts w:ascii="Times New Roman" w:hAnsi="Times New Roman" w:cs="Times New Roman"/>
          <w:szCs w:val="24"/>
          <w:lang w:val="en-GB"/>
        </w:rPr>
        <w:t> </w:t>
      </w:r>
      <w:r w:rsidR="00B84CF3" w:rsidRPr="00B84CF3">
        <w:rPr>
          <w:rFonts w:cs="UGent Panno Text"/>
          <w:szCs w:val="24"/>
          <w:lang w:val="en-GB"/>
        </w:rPr>
        <w:t>µ</w:t>
      </w:r>
      <w:r w:rsidR="00B84CF3" w:rsidRPr="00B84CF3">
        <w:rPr>
          <w:szCs w:val="24"/>
          <w:lang w:val="en-GB"/>
        </w:rPr>
        <w:t>g/cm</w:t>
      </w:r>
      <w:r w:rsidR="00B84CF3" w:rsidRPr="00B84CF3">
        <w:rPr>
          <w:rFonts w:cs="UGent Panno Text"/>
          <w:szCs w:val="24"/>
          <w:lang w:val="en-GB"/>
        </w:rPr>
        <w:t>²</w:t>
      </w:r>
      <w:r w:rsidR="00B84CF3" w:rsidRPr="00B84CF3">
        <w:rPr>
          <w:szCs w:val="24"/>
          <w:lang w:val="en-GB"/>
        </w:rPr>
        <w:t xml:space="preserve"> in the healthy mucin</w:t>
      </w:r>
      <w:r w:rsidR="00B84CF3" w:rsidRPr="00B84CF3">
        <w:rPr>
          <w:szCs w:val="24"/>
          <w:lang w:val="en-GB"/>
        </w:rPr>
        <w:noBreakHyphen/>
        <w:t>containing models and from 108.75</w:t>
      </w:r>
      <w:r w:rsidR="00B84CF3" w:rsidRPr="00B84CF3">
        <w:rPr>
          <w:rFonts w:cs="UGent Panno Text"/>
          <w:szCs w:val="24"/>
          <w:lang w:val="en-GB"/>
        </w:rPr>
        <w:t>–</w:t>
      </w:r>
      <w:r w:rsidR="00B84CF3" w:rsidRPr="00B84CF3">
        <w:rPr>
          <w:szCs w:val="24"/>
          <w:lang w:val="en-GB"/>
        </w:rPr>
        <w:t>156.25</w:t>
      </w:r>
      <w:r w:rsidR="00B84CF3" w:rsidRPr="00B84CF3">
        <w:rPr>
          <w:rFonts w:ascii="Times New Roman" w:hAnsi="Times New Roman" w:cs="Times New Roman"/>
          <w:szCs w:val="24"/>
          <w:lang w:val="en-GB"/>
        </w:rPr>
        <w:t> </w:t>
      </w:r>
      <w:r w:rsidR="00B84CF3" w:rsidRPr="00B84CF3">
        <w:rPr>
          <w:rFonts w:cs="UGent Panno Text"/>
          <w:szCs w:val="24"/>
          <w:lang w:val="en-GB"/>
        </w:rPr>
        <w:t>µ</w:t>
      </w:r>
      <w:r w:rsidR="00B84CF3" w:rsidRPr="00B84CF3">
        <w:rPr>
          <w:szCs w:val="24"/>
          <w:lang w:val="en-GB"/>
        </w:rPr>
        <w:t>g/cm</w:t>
      </w:r>
      <w:r w:rsidR="00B84CF3" w:rsidRPr="00B84CF3">
        <w:rPr>
          <w:rFonts w:cs="UGent Panno Text"/>
          <w:szCs w:val="24"/>
          <w:lang w:val="en-GB"/>
        </w:rPr>
        <w:t>²</w:t>
      </w:r>
      <w:r w:rsidR="00B84CF3" w:rsidRPr="00B84CF3">
        <w:rPr>
          <w:szCs w:val="24"/>
          <w:lang w:val="en-GB"/>
        </w:rPr>
        <w:t xml:space="preserve"> in the CF mucin</w:t>
      </w:r>
      <w:r w:rsidR="00B84CF3" w:rsidRPr="00B84CF3">
        <w:rPr>
          <w:szCs w:val="24"/>
          <w:lang w:val="en-GB"/>
        </w:rPr>
        <w:noBreakHyphen/>
        <w:t>containing models. Overall, the highest diffusion values are observed in the mucin</w:t>
      </w:r>
      <w:r w:rsidR="00B84CF3" w:rsidRPr="00B84CF3">
        <w:rPr>
          <w:szCs w:val="24"/>
          <w:lang w:val="en-GB"/>
        </w:rPr>
        <w:noBreakHyphen/>
        <w:t>free CF alg/H</w:t>
      </w:r>
      <w:r w:rsidR="00B84CF3" w:rsidRPr="00B84CF3">
        <w:rPr>
          <w:rFonts w:cs="UGent Panno Text"/>
          <w:szCs w:val="24"/>
          <w:lang w:val="en-GB"/>
        </w:rPr>
        <w:t>₂</w:t>
      </w:r>
      <w:r w:rsidR="00B84CF3" w:rsidRPr="00B84CF3">
        <w:rPr>
          <w:szCs w:val="24"/>
          <w:lang w:val="en-GB"/>
        </w:rPr>
        <w:t>O models.</w:t>
      </w:r>
    </w:p>
    <w:p w14:paraId="68D32F35" w14:textId="3D285974" w:rsidR="00D538BF" w:rsidRDefault="00714B72" w:rsidP="00F8377E">
      <w:pPr>
        <w:spacing w:line="360" w:lineRule="auto"/>
        <w:ind w:firstLine="708"/>
        <w:rPr>
          <w:szCs w:val="24"/>
          <w:lang w:val="en-GB"/>
        </w:rPr>
      </w:pPr>
      <w:r w:rsidRPr="00714B72">
        <w:rPr>
          <w:szCs w:val="24"/>
          <w:lang w:val="en-GB"/>
        </w:rPr>
        <w:t>The CF</w:t>
      </w:r>
      <w:r w:rsidRPr="00714B72">
        <w:rPr>
          <w:rFonts w:ascii="Times New Roman" w:hAnsi="Times New Roman" w:cs="Times New Roman"/>
          <w:szCs w:val="24"/>
          <w:lang w:val="en-GB"/>
        </w:rPr>
        <w:t> </w:t>
      </w:r>
      <w:r w:rsidRPr="00714B72">
        <w:rPr>
          <w:szCs w:val="24"/>
          <w:lang w:val="en-GB"/>
        </w:rPr>
        <w:t xml:space="preserve">alg/mucin model is the most informative because it most closely resembles </w:t>
      </w:r>
      <w:r w:rsidR="0058048F">
        <w:rPr>
          <w:szCs w:val="24"/>
          <w:lang w:val="en-GB"/>
        </w:rPr>
        <w:t>pathological</w:t>
      </w:r>
      <w:r w:rsidRPr="00714B72">
        <w:rPr>
          <w:szCs w:val="24"/>
          <w:lang w:val="en-GB"/>
        </w:rPr>
        <w:t xml:space="preserve"> CF mucus</w:t>
      </w:r>
      <w:r w:rsidR="009C3FE8">
        <w:rPr>
          <w:szCs w:val="24"/>
          <w:lang w:val="en-GB"/>
        </w:rPr>
        <w:t>. For</w:t>
      </w:r>
      <w:r w:rsidR="004C55EC">
        <w:rPr>
          <w:szCs w:val="24"/>
          <w:lang w:val="en-GB"/>
        </w:rPr>
        <w:t xml:space="preserve"> this model, </w:t>
      </w:r>
      <w:r w:rsidRPr="00714B72">
        <w:rPr>
          <w:szCs w:val="24"/>
          <w:lang w:val="en-GB"/>
        </w:rPr>
        <w:t>the three formulations show distinct differences in diffusion.</w:t>
      </w:r>
      <w:r>
        <w:rPr>
          <w:szCs w:val="24"/>
          <w:lang w:val="en-GB"/>
        </w:rPr>
        <w:t xml:space="preserve"> </w:t>
      </w:r>
      <w:r w:rsidR="00442AF6" w:rsidRPr="00442AF6">
        <w:rPr>
          <w:szCs w:val="24"/>
          <w:lang w:val="en-GB"/>
        </w:rPr>
        <w:t>After 6</w:t>
      </w:r>
      <w:r w:rsidR="00442AF6" w:rsidRPr="00442AF6">
        <w:rPr>
          <w:rFonts w:ascii="Times New Roman" w:hAnsi="Times New Roman" w:cs="Times New Roman"/>
          <w:szCs w:val="24"/>
          <w:lang w:val="en-GB"/>
        </w:rPr>
        <w:t> </w:t>
      </w:r>
      <w:r w:rsidR="00442AF6" w:rsidRPr="00442AF6">
        <w:rPr>
          <w:szCs w:val="24"/>
          <w:lang w:val="en-GB"/>
        </w:rPr>
        <w:t>h, APR</w:t>
      </w:r>
      <w:r w:rsidR="00442AF6" w:rsidRPr="00442AF6">
        <w:rPr>
          <w:szCs w:val="24"/>
          <w:lang w:val="en-GB"/>
        </w:rPr>
        <w:noBreakHyphen/>
        <w:t>Lut</w:t>
      </w:r>
      <w:r w:rsidR="00442AF6" w:rsidRPr="00442AF6">
        <w:rPr>
          <w:rFonts w:ascii="Times New Roman" w:hAnsi="Times New Roman" w:cs="Times New Roman"/>
          <w:szCs w:val="24"/>
          <w:lang w:val="en-GB"/>
        </w:rPr>
        <w:t> </w:t>
      </w:r>
      <w:r w:rsidR="00442AF6" w:rsidRPr="00442AF6">
        <w:rPr>
          <w:szCs w:val="24"/>
          <w:lang w:val="en-GB"/>
        </w:rPr>
        <w:t>NCs show the highest cumulative diffusion (156.25</w:t>
      </w:r>
      <w:r w:rsidR="00442AF6" w:rsidRPr="00442AF6">
        <w:rPr>
          <w:rFonts w:ascii="Times New Roman" w:hAnsi="Times New Roman" w:cs="Times New Roman"/>
          <w:szCs w:val="24"/>
          <w:lang w:val="en-GB"/>
        </w:rPr>
        <w:t> </w:t>
      </w:r>
      <w:r w:rsidR="00442AF6" w:rsidRPr="00442AF6">
        <w:rPr>
          <w:rFonts w:cs="UGent Panno Text"/>
          <w:szCs w:val="24"/>
          <w:lang w:val="en-GB"/>
        </w:rPr>
        <w:t>µ</w:t>
      </w:r>
      <w:r w:rsidR="00442AF6" w:rsidRPr="00442AF6">
        <w:rPr>
          <w:szCs w:val="24"/>
          <w:lang w:val="en-GB"/>
        </w:rPr>
        <w:t>g/cm</w:t>
      </w:r>
      <w:r w:rsidR="00442AF6" w:rsidRPr="00442AF6">
        <w:rPr>
          <w:rFonts w:cs="UGent Panno Text"/>
          <w:szCs w:val="24"/>
          <w:lang w:val="en-GB"/>
        </w:rPr>
        <w:t>²</w:t>
      </w:r>
      <w:r w:rsidR="00442AF6" w:rsidRPr="00442AF6">
        <w:rPr>
          <w:szCs w:val="24"/>
          <w:lang w:val="en-GB"/>
        </w:rPr>
        <w:t>), followed by APR</w:t>
      </w:r>
      <w:r w:rsidR="00442AF6" w:rsidRPr="00442AF6">
        <w:rPr>
          <w:szCs w:val="24"/>
          <w:lang w:val="en-GB"/>
        </w:rPr>
        <w:noBreakHyphen/>
        <w:t>NaChol</w:t>
      </w:r>
      <w:r w:rsidR="00442AF6" w:rsidRPr="00442AF6">
        <w:rPr>
          <w:rFonts w:ascii="Times New Roman" w:hAnsi="Times New Roman" w:cs="Times New Roman"/>
          <w:szCs w:val="24"/>
          <w:lang w:val="en-GB"/>
        </w:rPr>
        <w:t> </w:t>
      </w:r>
      <w:r w:rsidR="00442AF6" w:rsidRPr="00442AF6">
        <w:rPr>
          <w:szCs w:val="24"/>
          <w:lang w:val="en-GB"/>
        </w:rPr>
        <w:t>NCs (140.29</w:t>
      </w:r>
      <w:r w:rsidR="00442AF6" w:rsidRPr="00442AF6">
        <w:rPr>
          <w:rFonts w:ascii="Times New Roman" w:hAnsi="Times New Roman" w:cs="Times New Roman"/>
          <w:szCs w:val="24"/>
          <w:lang w:val="en-GB"/>
        </w:rPr>
        <w:t> </w:t>
      </w:r>
      <w:r w:rsidR="00442AF6" w:rsidRPr="00442AF6">
        <w:rPr>
          <w:rFonts w:cs="UGent Panno Text"/>
          <w:szCs w:val="24"/>
          <w:lang w:val="en-GB"/>
        </w:rPr>
        <w:t>µ</w:t>
      </w:r>
      <w:r w:rsidR="00442AF6" w:rsidRPr="00442AF6">
        <w:rPr>
          <w:szCs w:val="24"/>
          <w:lang w:val="en-GB"/>
        </w:rPr>
        <w:t>g/cm</w:t>
      </w:r>
      <w:r w:rsidR="00442AF6" w:rsidRPr="00442AF6">
        <w:rPr>
          <w:rFonts w:cs="UGent Panno Text"/>
          <w:szCs w:val="24"/>
          <w:lang w:val="en-GB"/>
        </w:rPr>
        <w:t>²</w:t>
      </w:r>
      <w:r w:rsidR="00442AF6" w:rsidRPr="00442AF6">
        <w:rPr>
          <w:szCs w:val="24"/>
          <w:lang w:val="en-GB"/>
        </w:rPr>
        <w:t>) and APR</w:t>
      </w:r>
      <w:r w:rsidR="00442AF6" w:rsidRPr="00442AF6">
        <w:rPr>
          <w:szCs w:val="24"/>
          <w:lang w:val="en-GB"/>
        </w:rPr>
        <w:noBreakHyphen/>
        <w:t>Chit</w:t>
      </w:r>
      <w:r w:rsidR="00442AF6" w:rsidRPr="00442AF6">
        <w:rPr>
          <w:szCs w:val="24"/>
          <w:lang w:val="en-GB"/>
        </w:rPr>
        <w:noBreakHyphen/>
        <w:t>NaChol</w:t>
      </w:r>
      <w:r w:rsidR="00442AF6" w:rsidRPr="00442AF6">
        <w:rPr>
          <w:rFonts w:ascii="Times New Roman" w:hAnsi="Times New Roman" w:cs="Times New Roman"/>
          <w:szCs w:val="24"/>
          <w:lang w:val="en-GB"/>
        </w:rPr>
        <w:t> </w:t>
      </w:r>
      <w:r w:rsidR="00442AF6" w:rsidRPr="00442AF6">
        <w:rPr>
          <w:szCs w:val="24"/>
          <w:lang w:val="en-GB"/>
        </w:rPr>
        <w:t>NCs (108.75</w:t>
      </w:r>
      <w:r w:rsidR="00442AF6" w:rsidRPr="00442AF6">
        <w:rPr>
          <w:rFonts w:ascii="Times New Roman" w:hAnsi="Times New Roman" w:cs="Times New Roman"/>
          <w:szCs w:val="24"/>
          <w:lang w:val="en-GB"/>
        </w:rPr>
        <w:t> </w:t>
      </w:r>
      <w:r w:rsidR="00442AF6" w:rsidRPr="00442AF6">
        <w:rPr>
          <w:rFonts w:cs="UGent Panno Text"/>
          <w:szCs w:val="24"/>
          <w:lang w:val="en-GB"/>
        </w:rPr>
        <w:t>µ</w:t>
      </w:r>
      <w:r w:rsidR="00442AF6" w:rsidRPr="00442AF6">
        <w:rPr>
          <w:szCs w:val="24"/>
          <w:lang w:val="en-GB"/>
        </w:rPr>
        <w:t>g/cm</w:t>
      </w:r>
      <w:r w:rsidR="00442AF6" w:rsidRPr="00442AF6">
        <w:rPr>
          <w:rFonts w:cs="UGent Panno Text"/>
          <w:szCs w:val="24"/>
          <w:lang w:val="en-GB"/>
        </w:rPr>
        <w:t>²</w:t>
      </w:r>
      <w:r w:rsidR="00442AF6" w:rsidRPr="00442AF6">
        <w:rPr>
          <w:szCs w:val="24"/>
          <w:lang w:val="en-GB"/>
        </w:rPr>
        <w:t>)</w:t>
      </w:r>
      <w:r w:rsidR="00D538BF" w:rsidRPr="00D538BF">
        <w:rPr>
          <w:szCs w:val="24"/>
          <w:lang w:val="en-GB"/>
        </w:rPr>
        <w:t>. A one</w:t>
      </w:r>
      <w:r w:rsidR="00D538BF" w:rsidRPr="00D538BF">
        <w:rPr>
          <w:szCs w:val="24"/>
          <w:lang w:val="en-GB"/>
        </w:rPr>
        <w:noBreakHyphen/>
        <w:t>way ANOVA confirms that only the CF</w:t>
      </w:r>
      <w:r w:rsidR="00D538BF" w:rsidRPr="00D538BF">
        <w:rPr>
          <w:rFonts w:ascii="Times New Roman" w:hAnsi="Times New Roman" w:cs="Times New Roman"/>
          <w:szCs w:val="24"/>
          <w:lang w:val="en-GB"/>
        </w:rPr>
        <w:t> </w:t>
      </w:r>
      <w:r w:rsidR="00D538BF" w:rsidRPr="00D538BF">
        <w:rPr>
          <w:szCs w:val="24"/>
          <w:lang w:val="en-GB"/>
        </w:rPr>
        <w:t xml:space="preserve">alg/mucin </w:t>
      </w:r>
      <w:r w:rsidR="00B84CF3">
        <w:rPr>
          <w:szCs w:val="24"/>
          <w:lang w:val="en-GB"/>
        </w:rPr>
        <w:t>mucus</w:t>
      </w:r>
      <w:r w:rsidR="00D538BF" w:rsidRPr="00D538BF">
        <w:rPr>
          <w:szCs w:val="24"/>
          <w:lang w:val="en-GB"/>
        </w:rPr>
        <w:t xml:space="preserve"> shows a </w:t>
      </w:r>
      <w:r w:rsidR="00D538BF" w:rsidRPr="00B84CF3">
        <w:rPr>
          <w:szCs w:val="24"/>
          <w:lang w:val="en-GB"/>
        </w:rPr>
        <w:t>statistically significant difference between the three NCs (</w:t>
      </w:r>
      <w:r w:rsidR="00B84CF3" w:rsidRPr="00B84CF3">
        <w:rPr>
          <w:szCs w:val="24"/>
          <w:lang w:val="en-GB"/>
        </w:rPr>
        <w:t>p</w:t>
      </w:r>
      <w:r w:rsidR="00D538BF" w:rsidRPr="00B84CF3">
        <w:rPr>
          <w:szCs w:val="24"/>
          <w:lang w:val="en-GB"/>
        </w:rPr>
        <w:t>&lt;</w:t>
      </w:r>
      <w:r w:rsidR="00D538BF" w:rsidRPr="00B84CF3">
        <w:rPr>
          <w:rFonts w:ascii="Times New Roman" w:hAnsi="Times New Roman" w:cs="Times New Roman"/>
          <w:szCs w:val="24"/>
          <w:lang w:val="en-GB"/>
        </w:rPr>
        <w:t> </w:t>
      </w:r>
      <w:r w:rsidR="00D538BF" w:rsidRPr="00B84CF3">
        <w:rPr>
          <w:szCs w:val="24"/>
          <w:lang w:val="en-GB"/>
        </w:rPr>
        <w:t>0.05)</w:t>
      </w:r>
      <w:r w:rsidR="00B84CF3">
        <w:rPr>
          <w:szCs w:val="24"/>
          <w:lang w:val="en-GB"/>
        </w:rPr>
        <w:t>.</w:t>
      </w:r>
      <w:r w:rsidR="007E38A9">
        <w:rPr>
          <w:szCs w:val="24"/>
          <w:lang w:val="en-GB"/>
        </w:rPr>
        <w:t xml:space="preserve"> </w:t>
      </w:r>
      <w:r w:rsidR="007E38A9" w:rsidRPr="007E38A9">
        <w:rPr>
          <w:szCs w:val="24"/>
          <w:lang w:val="en-GB"/>
        </w:rPr>
        <w:t>An unpaired t</w:t>
      </w:r>
      <w:r w:rsidR="007E38A9" w:rsidRPr="007E38A9">
        <w:rPr>
          <w:szCs w:val="24"/>
          <w:lang w:val="en-GB"/>
        </w:rPr>
        <w:noBreakHyphen/>
        <w:t>test is performed to assess differences between the formulations within the CF mucus</w:t>
      </w:r>
      <w:r w:rsidR="007E38A9" w:rsidRPr="007E38A9">
        <w:rPr>
          <w:szCs w:val="24"/>
          <w:lang w:val="en-GB"/>
        </w:rPr>
        <w:noBreakHyphen/>
        <w:t>with</w:t>
      </w:r>
      <w:r w:rsidR="007E38A9" w:rsidRPr="007E38A9">
        <w:rPr>
          <w:szCs w:val="24"/>
          <w:lang w:val="en-GB"/>
        </w:rPr>
        <w:noBreakHyphen/>
        <w:t>mucin model, showing no statistically significant difference between APR</w:t>
      </w:r>
      <w:r w:rsidR="007E38A9" w:rsidRPr="007E38A9">
        <w:rPr>
          <w:szCs w:val="24"/>
          <w:lang w:val="en-GB"/>
        </w:rPr>
        <w:noBreakHyphen/>
        <w:t>Lut and APR</w:t>
      </w:r>
      <w:r w:rsidR="007E38A9" w:rsidRPr="007E38A9">
        <w:rPr>
          <w:szCs w:val="24"/>
          <w:lang w:val="en-GB"/>
        </w:rPr>
        <w:noBreakHyphen/>
        <w:t>NaChol (p</w:t>
      </w:r>
      <w:r w:rsidR="007E38A9" w:rsidRPr="007E38A9">
        <w:rPr>
          <w:rFonts w:ascii="Times New Roman" w:hAnsi="Times New Roman" w:cs="Times New Roman"/>
          <w:szCs w:val="24"/>
          <w:lang w:val="en-GB"/>
        </w:rPr>
        <w:t> </w:t>
      </w:r>
      <w:r w:rsidR="007E38A9" w:rsidRPr="007E38A9">
        <w:rPr>
          <w:szCs w:val="24"/>
          <w:lang w:val="en-GB"/>
        </w:rPr>
        <w:t>=</w:t>
      </w:r>
      <w:r w:rsidR="007E38A9" w:rsidRPr="007E38A9">
        <w:rPr>
          <w:rFonts w:ascii="Times New Roman" w:hAnsi="Times New Roman" w:cs="Times New Roman"/>
          <w:szCs w:val="24"/>
          <w:lang w:val="en-GB"/>
        </w:rPr>
        <w:t> </w:t>
      </w:r>
      <w:r w:rsidR="007E38A9" w:rsidRPr="007E38A9">
        <w:rPr>
          <w:szCs w:val="24"/>
          <w:lang w:val="en-GB"/>
        </w:rPr>
        <w:t xml:space="preserve">0.34), while both </w:t>
      </w:r>
      <w:r w:rsidR="009C3FE8">
        <w:rPr>
          <w:szCs w:val="24"/>
          <w:lang w:val="en-GB"/>
        </w:rPr>
        <w:t>APR-</w:t>
      </w:r>
      <w:r w:rsidR="007E38A9" w:rsidRPr="007E38A9">
        <w:rPr>
          <w:szCs w:val="24"/>
          <w:lang w:val="en-GB"/>
        </w:rPr>
        <w:t xml:space="preserve">Lut and </w:t>
      </w:r>
      <w:r w:rsidR="009C3FE8">
        <w:rPr>
          <w:szCs w:val="24"/>
          <w:lang w:val="en-GB"/>
        </w:rPr>
        <w:t>APR-</w:t>
      </w:r>
      <w:r w:rsidR="007E38A9" w:rsidRPr="007E38A9">
        <w:rPr>
          <w:szCs w:val="24"/>
          <w:lang w:val="en-GB"/>
        </w:rPr>
        <w:t>NaChol differ significantly from APR</w:t>
      </w:r>
      <w:r w:rsidR="007E38A9" w:rsidRPr="007E38A9">
        <w:rPr>
          <w:szCs w:val="24"/>
          <w:lang w:val="en-GB"/>
        </w:rPr>
        <w:noBreakHyphen/>
      </w:r>
      <w:r w:rsidR="009C3FE8">
        <w:rPr>
          <w:szCs w:val="24"/>
          <w:lang w:val="en-GB"/>
        </w:rPr>
        <w:t>Chit-NaChol</w:t>
      </w:r>
      <w:r w:rsidR="007E38A9">
        <w:rPr>
          <w:szCs w:val="24"/>
          <w:lang w:val="en-GB"/>
        </w:rPr>
        <w:t xml:space="preserve"> (p&lt;0.05).</w:t>
      </w:r>
    </w:p>
    <w:p w14:paraId="1F59EF59" w14:textId="2630D412" w:rsidR="005761E4" w:rsidRPr="00D538BF" w:rsidRDefault="005761E4" w:rsidP="00D538BF">
      <w:pPr>
        <w:spacing w:line="360" w:lineRule="auto"/>
        <w:rPr>
          <w:szCs w:val="24"/>
          <w:lang w:val="en-GB"/>
        </w:rPr>
      </w:pPr>
      <w:r>
        <w:rPr>
          <w:noProof/>
        </w:rPr>
        <w:drawing>
          <wp:inline distT="0" distB="0" distL="0" distR="0" wp14:anchorId="3A449061" wp14:editId="0B400270">
            <wp:extent cx="6012000" cy="3132000"/>
            <wp:effectExtent l="0" t="0" r="8255" b="11430"/>
            <wp:docPr id="231233034" name="Grafiek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1A8F367" w14:textId="4A558485" w:rsidR="00E054CA" w:rsidRDefault="00E054CA" w:rsidP="0000761A">
      <w:pPr>
        <w:spacing w:line="360" w:lineRule="auto"/>
        <w:rPr>
          <w:b/>
          <w:bCs/>
          <w:szCs w:val="24"/>
          <w:lang w:val="en-GB"/>
        </w:rPr>
      </w:pPr>
      <w:r w:rsidRPr="00E054CA">
        <w:rPr>
          <w:b/>
          <w:bCs/>
          <w:szCs w:val="24"/>
          <w:lang w:val="en-GB"/>
        </w:rPr>
        <w:t>Figure</w:t>
      </w:r>
      <w:r w:rsidRPr="00E054CA">
        <w:rPr>
          <w:rFonts w:ascii="Times New Roman" w:hAnsi="Times New Roman" w:cs="Times New Roman"/>
          <w:b/>
          <w:bCs/>
          <w:szCs w:val="24"/>
          <w:lang w:val="en-GB"/>
        </w:rPr>
        <w:t> </w:t>
      </w:r>
      <w:r w:rsidRPr="00E054CA">
        <w:rPr>
          <w:b/>
          <w:bCs/>
          <w:szCs w:val="24"/>
          <w:lang w:val="en-GB"/>
        </w:rPr>
        <w:t xml:space="preserve">4.9. </w:t>
      </w:r>
      <w:r w:rsidRPr="00E054CA">
        <w:rPr>
          <w:b/>
          <w:bCs/>
          <w:i/>
          <w:iCs/>
          <w:szCs w:val="24"/>
          <w:lang w:val="en-GB"/>
        </w:rPr>
        <w:t>In</w:t>
      </w:r>
      <w:r w:rsidRPr="00E054CA">
        <w:rPr>
          <w:rFonts w:ascii="Times New Roman" w:hAnsi="Times New Roman" w:cs="Times New Roman"/>
          <w:b/>
          <w:bCs/>
          <w:i/>
          <w:iCs/>
          <w:szCs w:val="24"/>
          <w:lang w:val="en-GB"/>
        </w:rPr>
        <w:t> </w:t>
      </w:r>
      <w:r w:rsidRPr="00E054CA">
        <w:rPr>
          <w:b/>
          <w:bCs/>
          <w:i/>
          <w:iCs/>
          <w:szCs w:val="24"/>
          <w:lang w:val="en-GB"/>
        </w:rPr>
        <w:t>vitro</w:t>
      </w:r>
      <w:r w:rsidRPr="00E054CA">
        <w:rPr>
          <w:b/>
          <w:bCs/>
          <w:szCs w:val="24"/>
          <w:lang w:val="en-GB"/>
        </w:rPr>
        <w:t xml:space="preserve"> diffusion of APR</w:t>
      </w:r>
      <w:r w:rsidRPr="00E054CA">
        <w:rPr>
          <w:b/>
          <w:bCs/>
          <w:szCs w:val="24"/>
          <w:lang w:val="en-GB"/>
        </w:rPr>
        <w:noBreakHyphen/>
        <w:t>Lut</w:t>
      </w:r>
      <w:r w:rsidRPr="00E054CA">
        <w:rPr>
          <w:rFonts w:ascii="Times New Roman" w:hAnsi="Times New Roman" w:cs="Times New Roman"/>
          <w:b/>
          <w:bCs/>
          <w:szCs w:val="24"/>
          <w:lang w:val="en-GB"/>
        </w:rPr>
        <w:t> </w:t>
      </w:r>
      <w:r w:rsidRPr="00E054CA">
        <w:rPr>
          <w:b/>
          <w:bCs/>
          <w:szCs w:val="24"/>
          <w:lang w:val="en-GB"/>
        </w:rPr>
        <w:t xml:space="preserve">NC through </w:t>
      </w:r>
      <w:r w:rsidR="009C3FE8" w:rsidRPr="009C3FE8">
        <w:rPr>
          <w:b/>
          <w:bCs/>
          <w:szCs w:val="24"/>
          <w:lang w:val="en-GB"/>
        </w:rPr>
        <w:t>the four mucus models</w:t>
      </w:r>
      <w:r w:rsidRPr="00E054CA">
        <w:rPr>
          <w:b/>
          <w:bCs/>
          <w:szCs w:val="24"/>
          <w:lang w:val="en-GB"/>
        </w:rPr>
        <w:t>. Each curve represents the mean</w:t>
      </w:r>
      <w:r w:rsidR="000632EC">
        <w:rPr>
          <w:b/>
          <w:bCs/>
          <w:szCs w:val="24"/>
          <w:lang w:val="en-GB"/>
        </w:rPr>
        <w:t xml:space="preserve"> </w:t>
      </w:r>
      <w:r w:rsidR="003945F0" w:rsidRPr="000E219D">
        <w:rPr>
          <w:rFonts w:cs="UGent Panno Text"/>
          <w:b/>
          <w:bCs/>
          <w:szCs w:val="24"/>
          <w:lang w:val="en-GB"/>
        </w:rPr>
        <w:t>±</w:t>
      </w:r>
      <w:r w:rsidR="003945F0" w:rsidRPr="00094754">
        <w:rPr>
          <w:rFonts w:ascii="Times New Roman" w:hAnsi="Times New Roman" w:cs="Times New Roman"/>
          <w:b/>
          <w:bCs/>
          <w:szCs w:val="24"/>
          <w:lang w:val="en-GB"/>
        </w:rPr>
        <w:t> </w:t>
      </w:r>
      <w:r w:rsidR="003945F0" w:rsidRPr="00094754">
        <w:rPr>
          <w:rFonts w:cs="Times New Roman"/>
          <w:b/>
          <w:bCs/>
          <w:szCs w:val="24"/>
          <w:lang w:val="en-GB"/>
        </w:rPr>
        <w:t>SD</w:t>
      </w:r>
      <w:r w:rsidR="003945F0" w:rsidRPr="00094754">
        <w:rPr>
          <w:b/>
          <w:bCs/>
          <w:szCs w:val="24"/>
          <w:lang w:val="en-GB"/>
        </w:rPr>
        <w:t xml:space="preserve"> (</w:t>
      </w:r>
      <w:r w:rsidR="00AF36BA">
        <w:rPr>
          <w:b/>
          <w:bCs/>
          <w:szCs w:val="24"/>
          <w:lang w:val="en-GB"/>
        </w:rPr>
        <w:t>Healthy alg/H</w:t>
      </w:r>
      <w:r w:rsidR="00AF36BA" w:rsidRPr="00AF36BA">
        <w:rPr>
          <w:b/>
          <w:bCs/>
          <w:szCs w:val="24"/>
          <w:vertAlign w:val="subscript"/>
          <w:lang w:val="en-GB"/>
        </w:rPr>
        <w:t>2</w:t>
      </w:r>
      <w:r w:rsidR="00AF36BA">
        <w:rPr>
          <w:b/>
          <w:bCs/>
          <w:szCs w:val="24"/>
          <w:lang w:val="en-GB"/>
        </w:rPr>
        <w:t xml:space="preserve">O </w:t>
      </w:r>
      <w:r w:rsidR="003945F0" w:rsidRPr="00094754">
        <w:rPr>
          <w:b/>
          <w:bCs/>
          <w:szCs w:val="24"/>
          <w:lang w:val="en-GB"/>
        </w:rPr>
        <w:t>n</w:t>
      </w:r>
      <w:r w:rsidR="003945F0">
        <w:rPr>
          <w:b/>
          <w:bCs/>
          <w:szCs w:val="24"/>
          <w:lang w:val="en-GB"/>
        </w:rPr>
        <w:t>=</w:t>
      </w:r>
      <w:r w:rsidR="00ED404C">
        <w:rPr>
          <w:b/>
          <w:bCs/>
          <w:szCs w:val="24"/>
          <w:lang w:val="en-GB"/>
        </w:rPr>
        <w:t>3</w:t>
      </w:r>
      <w:r w:rsidR="00AF36BA">
        <w:rPr>
          <w:b/>
          <w:bCs/>
          <w:szCs w:val="24"/>
          <w:lang w:val="en-GB"/>
        </w:rPr>
        <w:t>, the others n=4)</w:t>
      </w:r>
      <w:r w:rsidR="000632EC">
        <w:rPr>
          <w:b/>
          <w:bCs/>
          <w:szCs w:val="24"/>
          <w:lang w:val="en-GB"/>
        </w:rPr>
        <w:t>.</w:t>
      </w:r>
    </w:p>
    <w:p w14:paraId="1C231EF7" w14:textId="4A27A388" w:rsidR="005761E4" w:rsidRDefault="005761E4" w:rsidP="00E054CA">
      <w:pPr>
        <w:spacing w:after="200" w:line="360" w:lineRule="auto"/>
        <w:rPr>
          <w:b/>
          <w:bCs/>
          <w:szCs w:val="24"/>
          <w:lang w:val="en-GB"/>
        </w:rPr>
      </w:pPr>
      <w:r>
        <w:rPr>
          <w:noProof/>
        </w:rPr>
        <w:lastRenderedPageBreak/>
        <w:drawing>
          <wp:inline distT="0" distB="0" distL="0" distR="0" wp14:anchorId="6DB983DA" wp14:editId="1DABA689">
            <wp:extent cx="6012000" cy="3132000"/>
            <wp:effectExtent l="0" t="0" r="8255" b="11430"/>
            <wp:docPr id="823301674" name="Grafiek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B874026" w14:textId="7A365091" w:rsidR="00E054CA" w:rsidRDefault="00E054CA" w:rsidP="0000761A">
      <w:pPr>
        <w:spacing w:line="360" w:lineRule="auto"/>
        <w:rPr>
          <w:b/>
          <w:bCs/>
          <w:szCs w:val="24"/>
          <w:lang w:val="en-GB"/>
        </w:rPr>
      </w:pPr>
      <w:r w:rsidRPr="00E054CA">
        <w:rPr>
          <w:b/>
          <w:bCs/>
          <w:szCs w:val="24"/>
          <w:lang w:val="en-GB"/>
        </w:rPr>
        <w:t>Figure</w:t>
      </w:r>
      <w:r w:rsidRPr="00E054CA">
        <w:rPr>
          <w:rFonts w:ascii="Times New Roman" w:hAnsi="Times New Roman" w:cs="Times New Roman"/>
          <w:b/>
          <w:bCs/>
          <w:szCs w:val="24"/>
          <w:lang w:val="en-GB"/>
        </w:rPr>
        <w:t> </w:t>
      </w:r>
      <w:r w:rsidRPr="00E054CA">
        <w:rPr>
          <w:b/>
          <w:bCs/>
          <w:szCs w:val="24"/>
          <w:lang w:val="en-GB"/>
        </w:rPr>
        <w:t>4.</w:t>
      </w:r>
      <w:r>
        <w:rPr>
          <w:b/>
          <w:bCs/>
          <w:szCs w:val="24"/>
          <w:lang w:val="en-GB"/>
        </w:rPr>
        <w:t>10</w:t>
      </w:r>
      <w:r w:rsidRPr="00E054CA">
        <w:rPr>
          <w:b/>
          <w:bCs/>
          <w:szCs w:val="24"/>
          <w:lang w:val="en-GB"/>
        </w:rPr>
        <w:t xml:space="preserve">. </w:t>
      </w:r>
      <w:r w:rsidRPr="00E054CA">
        <w:rPr>
          <w:b/>
          <w:bCs/>
          <w:i/>
          <w:iCs/>
          <w:szCs w:val="24"/>
          <w:lang w:val="en-GB"/>
        </w:rPr>
        <w:t>In</w:t>
      </w:r>
      <w:r w:rsidRPr="00E054CA">
        <w:rPr>
          <w:rFonts w:ascii="Times New Roman" w:hAnsi="Times New Roman" w:cs="Times New Roman"/>
          <w:b/>
          <w:bCs/>
          <w:i/>
          <w:iCs/>
          <w:szCs w:val="24"/>
          <w:lang w:val="en-GB"/>
        </w:rPr>
        <w:t> </w:t>
      </w:r>
      <w:r w:rsidRPr="00E054CA">
        <w:rPr>
          <w:b/>
          <w:bCs/>
          <w:i/>
          <w:iCs/>
          <w:szCs w:val="24"/>
          <w:lang w:val="en-GB"/>
        </w:rPr>
        <w:t>vitro</w:t>
      </w:r>
      <w:r w:rsidRPr="00E054CA">
        <w:rPr>
          <w:b/>
          <w:bCs/>
          <w:szCs w:val="24"/>
          <w:lang w:val="en-GB"/>
        </w:rPr>
        <w:t xml:space="preserve"> diffusion of APR</w:t>
      </w:r>
      <w:r w:rsidRPr="00E054CA">
        <w:rPr>
          <w:b/>
          <w:bCs/>
          <w:szCs w:val="24"/>
          <w:lang w:val="en-GB"/>
        </w:rPr>
        <w:noBreakHyphen/>
      </w:r>
      <w:r>
        <w:rPr>
          <w:b/>
          <w:bCs/>
          <w:szCs w:val="24"/>
          <w:lang w:val="en-GB"/>
        </w:rPr>
        <w:t>NaChol</w:t>
      </w:r>
      <w:r w:rsidRPr="00E054CA">
        <w:rPr>
          <w:rFonts w:ascii="Times New Roman" w:hAnsi="Times New Roman" w:cs="Times New Roman"/>
          <w:b/>
          <w:bCs/>
          <w:szCs w:val="24"/>
          <w:lang w:val="en-GB"/>
        </w:rPr>
        <w:t> </w:t>
      </w:r>
      <w:r w:rsidRPr="00E054CA">
        <w:rPr>
          <w:b/>
          <w:bCs/>
          <w:szCs w:val="24"/>
          <w:lang w:val="en-GB"/>
        </w:rPr>
        <w:t xml:space="preserve">NC through </w:t>
      </w:r>
      <w:r w:rsidR="009C3FE8" w:rsidRPr="009C3FE8">
        <w:rPr>
          <w:b/>
          <w:bCs/>
          <w:szCs w:val="24"/>
          <w:lang w:val="en-GB"/>
        </w:rPr>
        <w:t>the four mucus models</w:t>
      </w:r>
      <w:r w:rsidRPr="00E054CA">
        <w:rPr>
          <w:b/>
          <w:bCs/>
          <w:szCs w:val="24"/>
          <w:lang w:val="en-GB"/>
        </w:rPr>
        <w:t>. Each curve represents the mean</w:t>
      </w:r>
      <w:r w:rsidR="000632EC">
        <w:rPr>
          <w:b/>
          <w:bCs/>
          <w:szCs w:val="24"/>
          <w:lang w:val="en-GB"/>
        </w:rPr>
        <w:t xml:space="preserve"> </w:t>
      </w:r>
      <w:r w:rsidR="000632EC" w:rsidRPr="000E219D">
        <w:rPr>
          <w:rFonts w:cs="UGent Panno Text"/>
          <w:b/>
          <w:bCs/>
          <w:szCs w:val="24"/>
          <w:lang w:val="en-GB"/>
        </w:rPr>
        <w:t>±</w:t>
      </w:r>
      <w:r w:rsidR="000632EC" w:rsidRPr="00094754">
        <w:rPr>
          <w:rFonts w:ascii="Times New Roman" w:hAnsi="Times New Roman" w:cs="Times New Roman"/>
          <w:b/>
          <w:bCs/>
          <w:szCs w:val="24"/>
          <w:lang w:val="en-GB"/>
        </w:rPr>
        <w:t> </w:t>
      </w:r>
      <w:r w:rsidR="000632EC" w:rsidRPr="00094754">
        <w:rPr>
          <w:rFonts w:cs="Times New Roman"/>
          <w:b/>
          <w:bCs/>
          <w:szCs w:val="24"/>
          <w:lang w:val="en-GB"/>
        </w:rPr>
        <w:t>SD</w:t>
      </w:r>
      <w:r w:rsidR="000632EC" w:rsidRPr="00094754">
        <w:rPr>
          <w:b/>
          <w:bCs/>
          <w:szCs w:val="24"/>
          <w:lang w:val="en-GB"/>
        </w:rPr>
        <w:t xml:space="preserve"> (</w:t>
      </w:r>
      <w:r w:rsidR="00AF36BA">
        <w:rPr>
          <w:b/>
          <w:bCs/>
          <w:szCs w:val="24"/>
          <w:lang w:val="en-GB"/>
        </w:rPr>
        <w:t>CF alg/H</w:t>
      </w:r>
      <w:r w:rsidR="00AF36BA" w:rsidRPr="00AF36BA">
        <w:rPr>
          <w:b/>
          <w:bCs/>
          <w:szCs w:val="24"/>
          <w:vertAlign w:val="subscript"/>
          <w:lang w:val="en-GB"/>
        </w:rPr>
        <w:t>2</w:t>
      </w:r>
      <w:r w:rsidR="00AF36BA">
        <w:rPr>
          <w:b/>
          <w:bCs/>
          <w:szCs w:val="24"/>
          <w:lang w:val="en-GB"/>
        </w:rPr>
        <w:t xml:space="preserve">O </w:t>
      </w:r>
      <w:r w:rsidR="000632EC" w:rsidRPr="00094754">
        <w:rPr>
          <w:b/>
          <w:bCs/>
          <w:szCs w:val="24"/>
          <w:lang w:val="en-GB"/>
        </w:rPr>
        <w:t>n</w:t>
      </w:r>
      <w:r w:rsidR="000632EC">
        <w:rPr>
          <w:b/>
          <w:bCs/>
          <w:szCs w:val="24"/>
          <w:lang w:val="en-GB"/>
        </w:rPr>
        <w:t>=</w:t>
      </w:r>
      <w:r w:rsidR="00ED404C">
        <w:rPr>
          <w:b/>
          <w:bCs/>
          <w:szCs w:val="24"/>
          <w:lang w:val="en-GB"/>
        </w:rPr>
        <w:t>3</w:t>
      </w:r>
      <w:r w:rsidR="00AF36BA">
        <w:rPr>
          <w:b/>
          <w:bCs/>
          <w:szCs w:val="24"/>
          <w:lang w:val="en-GB"/>
        </w:rPr>
        <w:t>, healthy alg/mucin n=4, healthy alg/H</w:t>
      </w:r>
      <w:r w:rsidR="00AF36BA" w:rsidRPr="00AF36BA">
        <w:rPr>
          <w:b/>
          <w:bCs/>
          <w:szCs w:val="24"/>
          <w:vertAlign w:val="subscript"/>
          <w:lang w:val="en-GB"/>
        </w:rPr>
        <w:t>2</w:t>
      </w:r>
      <w:r w:rsidR="00AF36BA">
        <w:rPr>
          <w:b/>
          <w:bCs/>
          <w:szCs w:val="24"/>
          <w:lang w:val="en-GB"/>
        </w:rPr>
        <w:t>O and CF alg/mucin n=5</w:t>
      </w:r>
      <w:r w:rsidR="000632EC">
        <w:rPr>
          <w:b/>
          <w:bCs/>
          <w:szCs w:val="24"/>
          <w:lang w:val="en-GB"/>
        </w:rPr>
        <w:t>).</w:t>
      </w:r>
    </w:p>
    <w:p w14:paraId="316F949D" w14:textId="77777777" w:rsidR="009C3FE8" w:rsidRDefault="009C3FE8" w:rsidP="0000761A">
      <w:pPr>
        <w:spacing w:line="360" w:lineRule="auto"/>
        <w:rPr>
          <w:b/>
          <w:bCs/>
          <w:szCs w:val="24"/>
          <w:lang w:val="en-GB"/>
        </w:rPr>
      </w:pPr>
    </w:p>
    <w:p w14:paraId="37E8809C" w14:textId="14DDCED6" w:rsidR="005761E4" w:rsidRPr="00E054CA" w:rsidRDefault="005761E4" w:rsidP="0000761A">
      <w:pPr>
        <w:spacing w:line="360" w:lineRule="auto"/>
        <w:rPr>
          <w:b/>
          <w:bCs/>
          <w:szCs w:val="24"/>
          <w:lang w:val="en-GB"/>
        </w:rPr>
      </w:pPr>
      <w:r>
        <w:rPr>
          <w:noProof/>
        </w:rPr>
        <w:drawing>
          <wp:inline distT="0" distB="0" distL="0" distR="0" wp14:anchorId="1C54A749" wp14:editId="5AD242B2">
            <wp:extent cx="6012000" cy="3132000"/>
            <wp:effectExtent l="0" t="0" r="8255" b="11430"/>
            <wp:docPr id="1998314552" name="Grafiek 1">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1C56717" w14:textId="192D299F" w:rsidR="00E054CA" w:rsidRDefault="00E054CA" w:rsidP="0000761A">
      <w:pPr>
        <w:spacing w:line="360" w:lineRule="auto"/>
        <w:rPr>
          <w:b/>
          <w:bCs/>
          <w:szCs w:val="24"/>
          <w:lang w:val="en-GB"/>
        </w:rPr>
      </w:pPr>
      <w:r w:rsidRPr="00E054CA">
        <w:rPr>
          <w:b/>
          <w:bCs/>
          <w:szCs w:val="24"/>
          <w:lang w:val="en-GB"/>
        </w:rPr>
        <w:t>Figure</w:t>
      </w:r>
      <w:r w:rsidRPr="00E054CA">
        <w:rPr>
          <w:rFonts w:ascii="Times New Roman" w:hAnsi="Times New Roman" w:cs="Times New Roman"/>
          <w:b/>
          <w:bCs/>
          <w:szCs w:val="24"/>
          <w:lang w:val="en-GB"/>
        </w:rPr>
        <w:t> </w:t>
      </w:r>
      <w:r w:rsidRPr="00E054CA">
        <w:rPr>
          <w:b/>
          <w:bCs/>
          <w:szCs w:val="24"/>
          <w:lang w:val="en-GB"/>
        </w:rPr>
        <w:t>4.</w:t>
      </w:r>
      <w:r>
        <w:rPr>
          <w:b/>
          <w:bCs/>
          <w:szCs w:val="24"/>
          <w:lang w:val="en-GB"/>
        </w:rPr>
        <w:t>11</w:t>
      </w:r>
      <w:r w:rsidRPr="00E054CA">
        <w:rPr>
          <w:b/>
          <w:bCs/>
          <w:szCs w:val="24"/>
          <w:lang w:val="en-GB"/>
        </w:rPr>
        <w:t xml:space="preserve">. </w:t>
      </w:r>
      <w:r w:rsidRPr="00E054CA">
        <w:rPr>
          <w:b/>
          <w:bCs/>
          <w:i/>
          <w:iCs/>
          <w:szCs w:val="24"/>
          <w:lang w:val="en-GB"/>
        </w:rPr>
        <w:t>In</w:t>
      </w:r>
      <w:r w:rsidRPr="00E054CA">
        <w:rPr>
          <w:rFonts w:ascii="Times New Roman" w:hAnsi="Times New Roman" w:cs="Times New Roman"/>
          <w:b/>
          <w:bCs/>
          <w:i/>
          <w:iCs/>
          <w:szCs w:val="24"/>
          <w:lang w:val="en-GB"/>
        </w:rPr>
        <w:t> </w:t>
      </w:r>
      <w:r w:rsidRPr="00E054CA">
        <w:rPr>
          <w:b/>
          <w:bCs/>
          <w:i/>
          <w:iCs/>
          <w:szCs w:val="24"/>
          <w:lang w:val="en-GB"/>
        </w:rPr>
        <w:t>vitro</w:t>
      </w:r>
      <w:r w:rsidRPr="00E054CA">
        <w:rPr>
          <w:b/>
          <w:bCs/>
          <w:szCs w:val="24"/>
          <w:lang w:val="en-GB"/>
        </w:rPr>
        <w:t xml:space="preserve"> diffusion of APR</w:t>
      </w:r>
      <w:r w:rsidRPr="00E054CA">
        <w:rPr>
          <w:b/>
          <w:bCs/>
          <w:szCs w:val="24"/>
          <w:lang w:val="en-GB"/>
        </w:rPr>
        <w:noBreakHyphen/>
      </w:r>
      <w:r>
        <w:rPr>
          <w:b/>
          <w:bCs/>
          <w:szCs w:val="24"/>
          <w:lang w:val="en-GB"/>
        </w:rPr>
        <w:t>Chit-NaChol</w:t>
      </w:r>
      <w:r w:rsidRPr="00E054CA">
        <w:rPr>
          <w:rFonts w:ascii="Times New Roman" w:hAnsi="Times New Roman" w:cs="Times New Roman"/>
          <w:b/>
          <w:bCs/>
          <w:szCs w:val="24"/>
          <w:lang w:val="en-GB"/>
        </w:rPr>
        <w:t> </w:t>
      </w:r>
      <w:r w:rsidRPr="00E054CA">
        <w:rPr>
          <w:b/>
          <w:bCs/>
          <w:szCs w:val="24"/>
          <w:lang w:val="en-GB"/>
        </w:rPr>
        <w:t xml:space="preserve">NC through </w:t>
      </w:r>
      <w:r w:rsidR="009C3FE8" w:rsidRPr="009C3FE8">
        <w:rPr>
          <w:b/>
          <w:bCs/>
          <w:szCs w:val="24"/>
          <w:lang w:val="en-GB"/>
        </w:rPr>
        <w:t>the four mucus models</w:t>
      </w:r>
      <w:r w:rsidRPr="00E054CA">
        <w:rPr>
          <w:b/>
          <w:bCs/>
          <w:szCs w:val="24"/>
          <w:lang w:val="en-GB"/>
        </w:rPr>
        <w:t xml:space="preserve">. Each curve represents the mean </w:t>
      </w:r>
      <w:r w:rsidR="000632EC" w:rsidRPr="000E219D">
        <w:rPr>
          <w:rFonts w:cs="UGent Panno Text"/>
          <w:b/>
          <w:bCs/>
          <w:szCs w:val="24"/>
          <w:lang w:val="en-GB"/>
        </w:rPr>
        <w:t>±</w:t>
      </w:r>
      <w:r w:rsidR="000632EC" w:rsidRPr="00094754">
        <w:rPr>
          <w:rFonts w:ascii="Times New Roman" w:hAnsi="Times New Roman" w:cs="Times New Roman"/>
          <w:b/>
          <w:bCs/>
          <w:szCs w:val="24"/>
          <w:lang w:val="en-GB"/>
        </w:rPr>
        <w:t> </w:t>
      </w:r>
      <w:r w:rsidR="000632EC" w:rsidRPr="00094754">
        <w:rPr>
          <w:rFonts w:cs="Times New Roman"/>
          <w:b/>
          <w:bCs/>
          <w:szCs w:val="24"/>
          <w:lang w:val="en-GB"/>
        </w:rPr>
        <w:t>SD</w:t>
      </w:r>
      <w:r w:rsidR="000632EC" w:rsidRPr="00094754">
        <w:rPr>
          <w:b/>
          <w:bCs/>
          <w:szCs w:val="24"/>
          <w:lang w:val="en-GB"/>
        </w:rPr>
        <w:t xml:space="preserve"> (</w:t>
      </w:r>
      <w:r w:rsidR="00AF36BA">
        <w:rPr>
          <w:b/>
          <w:bCs/>
          <w:szCs w:val="24"/>
          <w:lang w:val="en-GB"/>
        </w:rPr>
        <w:t xml:space="preserve">CF alg/mucin </w:t>
      </w:r>
      <w:r w:rsidR="000632EC" w:rsidRPr="00094754">
        <w:rPr>
          <w:b/>
          <w:bCs/>
          <w:szCs w:val="24"/>
          <w:lang w:val="en-GB"/>
        </w:rPr>
        <w:t>n</w:t>
      </w:r>
      <w:r w:rsidR="000632EC">
        <w:rPr>
          <w:b/>
          <w:bCs/>
          <w:szCs w:val="24"/>
          <w:lang w:val="en-GB"/>
        </w:rPr>
        <w:t>=</w:t>
      </w:r>
      <w:r w:rsidR="00ED404C">
        <w:rPr>
          <w:b/>
          <w:bCs/>
          <w:szCs w:val="24"/>
          <w:lang w:val="en-GB"/>
        </w:rPr>
        <w:t>4</w:t>
      </w:r>
      <w:r w:rsidR="00AF36BA">
        <w:rPr>
          <w:b/>
          <w:bCs/>
          <w:szCs w:val="24"/>
          <w:lang w:val="en-GB"/>
        </w:rPr>
        <w:t>, CF alg/H</w:t>
      </w:r>
      <w:r w:rsidR="00AF36BA" w:rsidRPr="00AF36BA">
        <w:rPr>
          <w:b/>
          <w:bCs/>
          <w:szCs w:val="24"/>
          <w:vertAlign w:val="subscript"/>
          <w:lang w:val="en-GB"/>
        </w:rPr>
        <w:t>2</w:t>
      </w:r>
      <w:r w:rsidR="00AF36BA">
        <w:rPr>
          <w:b/>
          <w:bCs/>
          <w:szCs w:val="24"/>
          <w:lang w:val="en-GB"/>
        </w:rPr>
        <w:t>O n=5, healthy alg/H</w:t>
      </w:r>
      <w:r w:rsidR="00AF36BA" w:rsidRPr="00AF36BA">
        <w:rPr>
          <w:b/>
          <w:bCs/>
          <w:szCs w:val="24"/>
          <w:vertAlign w:val="subscript"/>
          <w:lang w:val="en-GB"/>
        </w:rPr>
        <w:t>2</w:t>
      </w:r>
      <w:r w:rsidR="00AF36BA">
        <w:rPr>
          <w:b/>
          <w:bCs/>
          <w:szCs w:val="24"/>
          <w:lang w:val="en-GB"/>
        </w:rPr>
        <w:t>O and alg/mucin n=6</w:t>
      </w:r>
      <w:r w:rsidR="000632EC">
        <w:rPr>
          <w:b/>
          <w:bCs/>
          <w:szCs w:val="24"/>
          <w:lang w:val="en-GB"/>
        </w:rPr>
        <w:t>).</w:t>
      </w:r>
    </w:p>
    <w:p w14:paraId="237B60EE" w14:textId="4F42619A" w:rsidR="00D94892" w:rsidRDefault="00D94892">
      <w:pPr>
        <w:spacing w:after="200" w:line="276" w:lineRule="auto"/>
        <w:jc w:val="left"/>
        <w:rPr>
          <w:b/>
          <w:bCs/>
          <w:szCs w:val="24"/>
          <w:lang w:val="en-GB"/>
        </w:rPr>
      </w:pPr>
      <w:r>
        <w:rPr>
          <w:b/>
          <w:bCs/>
          <w:szCs w:val="24"/>
          <w:lang w:val="en-GB"/>
        </w:rPr>
        <w:br w:type="page"/>
      </w:r>
    </w:p>
    <w:p w14:paraId="3E178795" w14:textId="50849BA5" w:rsidR="00DD4EE9" w:rsidRDefault="002849FC" w:rsidP="00A95AF9">
      <w:pPr>
        <w:pStyle w:val="Kop1"/>
        <w:spacing w:line="360" w:lineRule="auto"/>
        <w:ind w:left="431" w:hanging="431"/>
        <w:rPr>
          <w:b/>
          <w:bCs/>
          <w:color w:val="auto"/>
          <w:lang w:val="en-GB"/>
        </w:rPr>
      </w:pPr>
      <w:bookmarkStart w:id="97" w:name="_Toc229495069"/>
      <w:bookmarkStart w:id="98" w:name="_Toc230361260"/>
      <w:r w:rsidRPr="00397C85">
        <w:rPr>
          <w:b/>
          <w:bCs/>
          <w:color w:val="auto"/>
          <w:lang w:val="en-GB"/>
        </w:rPr>
        <w:lastRenderedPageBreak/>
        <w:t>D</w:t>
      </w:r>
      <w:r w:rsidR="00397C85">
        <w:rPr>
          <w:b/>
          <w:bCs/>
          <w:color w:val="auto"/>
          <w:lang w:val="en-GB"/>
        </w:rPr>
        <w:t>ISCUSSION</w:t>
      </w:r>
      <w:bookmarkEnd w:id="97"/>
      <w:bookmarkEnd w:id="98"/>
    </w:p>
    <w:p w14:paraId="03F07A2E" w14:textId="323CC952" w:rsidR="00397C85" w:rsidRPr="00397C85" w:rsidRDefault="00397C85" w:rsidP="00A95AF9">
      <w:pPr>
        <w:pStyle w:val="Kop2"/>
        <w:spacing w:before="0" w:after="0" w:line="360" w:lineRule="auto"/>
        <w:ind w:left="578" w:hanging="578"/>
        <w:rPr>
          <w:color w:val="auto"/>
          <w:lang w:val="en-GB"/>
        </w:rPr>
      </w:pPr>
      <w:bookmarkStart w:id="99" w:name="_Toc229495070"/>
      <w:bookmarkStart w:id="100" w:name="_Toc230361261"/>
      <w:r w:rsidRPr="00397C85">
        <w:rPr>
          <w:color w:val="auto"/>
          <w:lang w:val="en-GB"/>
        </w:rPr>
        <w:t>P</w:t>
      </w:r>
      <w:r>
        <w:rPr>
          <w:color w:val="auto"/>
          <w:lang w:val="en-GB"/>
        </w:rPr>
        <w:t>ARTICLE SIZE ANALYSIS BY DYNAMIC LIGHT SCATTERING</w:t>
      </w:r>
      <w:bookmarkEnd w:id="99"/>
      <w:bookmarkEnd w:id="100"/>
    </w:p>
    <w:p w14:paraId="4E1DC7A4" w14:textId="61D9D20B" w:rsidR="00AA38BE" w:rsidRDefault="00270622" w:rsidP="00D577BC">
      <w:pPr>
        <w:spacing w:after="100" w:line="360" w:lineRule="auto"/>
        <w:ind w:firstLine="578"/>
        <w:rPr>
          <w:szCs w:val="24"/>
          <w:lang w:val="en-GB"/>
        </w:rPr>
      </w:pPr>
      <w:r w:rsidRPr="00364905">
        <w:rPr>
          <w:szCs w:val="24"/>
          <w:lang w:val="en-GB"/>
        </w:rPr>
        <w:t xml:space="preserve">The </w:t>
      </w:r>
      <w:r w:rsidR="00773E3A">
        <w:rPr>
          <w:szCs w:val="24"/>
          <w:lang w:val="en-GB"/>
        </w:rPr>
        <w:t xml:space="preserve">first </w:t>
      </w:r>
      <w:r w:rsidRPr="00364905">
        <w:rPr>
          <w:szCs w:val="24"/>
          <w:lang w:val="en-GB"/>
        </w:rPr>
        <w:t xml:space="preserve">objective of this study </w:t>
      </w:r>
      <w:r w:rsidR="00F86FA5">
        <w:rPr>
          <w:szCs w:val="24"/>
          <w:lang w:val="en-GB"/>
        </w:rPr>
        <w:t>i</w:t>
      </w:r>
      <w:r w:rsidRPr="00364905">
        <w:rPr>
          <w:szCs w:val="24"/>
          <w:lang w:val="en-GB"/>
        </w:rPr>
        <w:t>s to assess the reproducibility of the</w:t>
      </w:r>
      <w:r w:rsidR="001C3947">
        <w:rPr>
          <w:szCs w:val="24"/>
          <w:lang w:val="en-GB"/>
        </w:rPr>
        <w:t xml:space="preserve"> WBM </w:t>
      </w:r>
      <w:r w:rsidRPr="00364905">
        <w:rPr>
          <w:szCs w:val="24"/>
          <w:lang w:val="en-GB"/>
        </w:rPr>
        <w:t xml:space="preserve">process for the preparation of </w:t>
      </w:r>
      <w:r w:rsidR="00F935E9">
        <w:rPr>
          <w:szCs w:val="24"/>
          <w:lang w:val="en-GB"/>
        </w:rPr>
        <w:t>APR</w:t>
      </w:r>
      <w:r w:rsidRPr="00364905">
        <w:rPr>
          <w:szCs w:val="24"/>
          <w:lang w:val="en-GB"/>
        </w:rPr>
        <w:t xml:space="preserve"> </w:t>
      </w:r>
      <w:r w:rsidR="00FE05E8">
        <w:rPr>
          <w:szCs w:val="24"/>
          <w:lang w:val="en-GB"/>
        </w:rPr>
        <w:t>NC</w:t>
      </w:r>
      <w:r w:rsidRPr="00364905">
        <w:rPr>
          <w:szCs w:val="24"/>
          <w:lang w:val="en-GB"/>
        </w:rPr>
        <w:t xml:space="preserve">s by comparing the particle size distributions of three independently produced </w:t>
      </w:r>
      <w:r w:rsidR="00521423" w:rsidRPr="00364905">
        <w:rPr>
          <w:szCs w:val="24"/>
          <w:lang w:val="en-GB"/>
        </w:rPr>
        <w:t>batches.</w:t>
      </w:r>
      <w:r w:rsidRPr="00270622">
        <w:rPr>
          <w:szCs w:val="24"/>
          <w:lang w:val="en-GB"/>
        </w:rPr>
        <w:t xml:space="preserve"> </w:t>
      </w:r>
      <w:r w:rsidR="000A3497">
        <w:rPr>
          <w:szCs w:val="24"/>
          <w:lang w:val="en-GB"/>
        </w:rPr>
        <w:t xml:space="preserve">All </w:t>
      </w:r>
      <w:r w:rsidRPr="00270622">
        <w:rPr>
          <w:szCs w:val="24"/>
          <w:lang w:val="en-GB"/>
        </w:rPr>
        <w:t xml:space="preserve">three formulations produced </w:t>
      </w:r>
      <w:r w:rsidR="00FE05E8">
        <w:rPr>
          <w:szCs w:val="24"/>
          <w:lang w:val="en-GB"/>
        </w:rPr>
        <w:t>NC</w:t>
      </w:r>
      <w:r w:rsidRPr="00270622">
        <w:rPr>
          <w:szCs w:val="24"/>
          <w:lang w:val="en-GB"/>
        </w:rPr>
        <w:t>s within a consistent sub</w:t>
      </w:r>
      <w:r w:rsidRPr="00270622">
        <w:rPr>
          <w:szCs w:val="24"/>
          <w:lang w:val="en-GB"/>
        </w:rPr>
        <w:noBreakHyphen/>
      </w:r>
      <w:r>
        <w:rPr>
          <w:szCs w:val="24"/>
          <w:lang w:val="en-GB"/>
        </w:rPr>
        <w:t>250</w:t>
      </w:r>
      <w:r w:rsidRPr="00270622">
        <w:rPr>
          <w:rFonts w:ascii="Times New Roman" w:hAnsi="Times New Roman" w:cs="Times New Roman"/>
          <w:szCs w:val="24"/>
          <w:lang w:val="en-GB"/>
        </w:rPr>
        <w:t> </w:t>
      </w:r>
      <w:r w:rsidRPr="00270622">
        <w:rPr>
          <w:szCs w:val="24"/>
          <w:lang w:val="en-GB"/>
        </w:rPr>
        <w:t>nm range across three independent batches, indicating that the process reliably yields nanosized particles</w:t>
      </w:r>
      <w:r w:rsidR="00521423">
        <w:rPr>
          <w:szCs w:val="24"/>
          <w:lang w:val="en-GB"/>
        </w:rPr>
        <w:t xml:space="preserve">. </w:t>
      </w:r>
      <w:r w:rsidR="000A3497" w:rsidRPr="000A3497">
        <w:rPr>
          <w:szCs w:val="24"/>
          <w:lang w:val="en-GB"/>
        </w:rPr>
        <w:t xml:space="preserve">The obtained size range </w:t>
      </w:r>
      <w:r w:rsidR="00521423" w:rsidRPr="002D6361">
        <w:rPr>
          <w:szCs w:val="24"/>
          <w:lang w:val="en-GB"/>
        </w:rPr>
        <w:t xml:space="preserve">aligns well with literature </w:t>
      </w:r>
      <w:r w:rsidR="000A3497">
        <w:rPr>
          <w:szCs w:val="24"/>
          <w:lang w:val="en-GB"/>
        </w:rPr>
        <w:t>values for</w:t>
      </w:r>
      <w:r w:rsidR="00521423" w:rsidRPr="002D6361">
        <w:rPr>
          <w:szCs w:val="24"/>
          <w:lang w:val="en-GB"/>
        </w:rPr>
        <w:t xml:space="preserve"> </w:t>
      </w:r>
      <w:r w:rsidR="00F935E9">
        <w:rPr>
          <w:szCs w:val="24"/>
          <w:lang w:val="en-GB"/>
        </w:rPr>
        <w:t xml:space="preserve">APR </w:t>
      </w:r>
      <w:r w:rsidR="00FE05E8">
        <w:rPr>
          <w:szCs w:val="24"/>
          <w:lang w:val="en-GB"/>
        </w:rPr>
        <w:t>NC</w:t>
      </w:r>
      <w:r w:rsidR="00521423" w:rsidRPr="002D6361">
        <w:rPr>
          <w:szCs w:val="24"/>
          <w:lang w:val="en-GB"/>
        </w:rPr>
        <w:t xml:space="preserve">s produced via </w:t>
      </w:r>
      <w:r w:rsidR="001C3947">
        <w:rPr>
          <w:szCs w:val="24"/>
          <w:lang w:val="en-GB"/>
        </w:rPr>
        <w:t>WBM</w:t>
      </w:r>
      <w:r w:rsidR="00521423" w:rsidRPr="002D6361">
        <w:rPr>
          <w:szCs w:val="24"/>
          <w:lang w:val="en-GB"/>
        </w:rPr>
        <w:t>,</w:t>
      </w:r>
      <w:r w:rsidR="000A3497">
        <w:rPr>
          <w:szCs w:val="24"/>
          <w:lang w:val="en-GB"/>
        </w:rPr>
        <w:t xml:space="preserve"> </w:t>
      </w:r>
      <w:r w:rsidR="000A3497" w:rsidRPr="000A3497">
        <w:rPr>
          <w:szCs w:val="24"/>
          <w:lang w:val="en-GB"/>
        </w:rPr>
        <w:t>typically around 200–400</w:t>
      </w:r>
      <w:r w:rsidR="000A3497" w:rsidRPr="000A3497">
        <w:rPr>
          <w:rFonts w:ascii="Times New Roman" w:hAnsi="Times New Roman" w:cs="Times New Roman"/>
          <w:szCs w:val="24"/>
          <w:lang w:val="en-GB"/>
        </w:rPr>
        <w:t> </w:t>
      </w:r>
      <w:r w:rsidR="000A3497" w:rsidRPr="000A3497">
        <w:rPr>
          <w:szCs w:val="24"/>
          <w:lang w:val="en-GB"/>
        </w:rPr>
        <w:t>nm</w:t>
      </w:r>
      <w:r w:rsidR="00521423">
        <w:rPr>
          <w:color w:val="000000"/>
          <w:szCs w:val="24"/>
          <w:lang w:val="en-GB"/>
        </w:rPr>
        <w:t xml:space="preserve"> </w:t>
      </w:r>
      <w:sdt>
        <w:sdtPr>
          <w:rPr>
            <w:color w:val="000000"/>
            <w:szCs w:val="24"/>
            <w:lang w:val="en-GB"/>
          </w:rPr>
          <w:tag w:val="MENDELEY_CITATION_v3_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"/>
          <w:id w:val="1846825591"/>
          <w:placeholder>
            <w:docPart w:val="021529E083404BECAB36438D510AFB31"/>
          </w:placeholder>
        </w:sdtPr>
        <w:sdtContent>
          <w:r w:rsidR="001F6429" w:rsidRPr="001F6429">
            <w:rPr>
              <w:color w:val="000000"/>
              <w:szCs w:val="24"/>
              <w:lang w:val="en-GB"/>
            </w:rPr>
            <w:t>[9,48]</w:t>
          </w:r>
        </w:sdtContent>
      </w:sdt>
      <w:r w:rsidRPr="00270622">
        <w:rPr>
          <w:szCs w:val="24"/>
          <w:lang w:val="en-GB"/>
        </w:rPr>
        <w:t xml:space="preserve">. </w:t>
      </w:r>
      <w:r w:rsidR="003E6B7C" w:rsidRPr="003E6B7C">
        <w:rPr>
          <w:szCs w:val="24"/>
          <w:lang w:val="en-GB"/>
        </w:rPr>
        <w:t>The mean particle sizes show no statistically significant differences between the three batches within each formulation, indicating that the milling procedure is reproducible under the applied conditions.</w:t>
      </w:r>
      <w:r w:rsidR="001239B4">
        <w:rPr>
          <w:szCs w:val="24"/>
          <w:lang w:val="en-GB"/>
        </w:rPr>
        <w:t xml:space="preserve"> </w:t>
      </w:r>
      <w:r w:rsidR="00AA38BE" w:rsidRPr="00AA38BE">
        <w:rPr>
          <w:szCs w:val="24"/>
          <w:lang w:val="en-GB"/>
        </w:rPr>
        <w:t>This suggests that the selected milling parameters</w:t>
      </w:r>
      <w:r w:rsidR="00AA38BE">
        <w:rPr>
          <w:szCs w:val="24"/>
          <w:lang w:val="en-GB"/>
        </w:rPr>
        <w:t xml:space="preserve"> such as b</w:t>
      </w:r>
      <w:r w:rsidR="00AA38BE" w:rsidRPr="00AA38BE">
        <w:rPr>
          <w:szCs w:val="24"/>
          <w:lang w:val="en-GB"/>
        </w:rPr>
        <w:t>ead size, rotation speed, stabilizer concentration and milling duration</w:t>
      </w:r>
      <w:r w:rsidR="00AA38BE">
        <w:rPr>
          <w:szCs w:val="24"/>
          <w:lang w:val="en-GB"/>
        </w:rPr>
        <w:t xml:space="preserve"> </w:t>
      </w:r>
      <w:r w:rsidR="00F86FA5">
        <w:rPr>
          <w:szCs w:val="24"/>
          <w:lang w:val="en-GB"/>
        </w:rPr>
        <w:t>are</w:t>
      </w:r>
      <w:r w:rsidR="00AA38BE" w:rsidRPr="00AA38BE">
        <w:rPr>
          <w:szCs w:val="24"/>
          <w:lang w:val="en-GB"/>
        </w:rPr>
        <w:t xml:space="preserve"> appropriate for generating uniform NCs</w:t>
      </w:r>
      <w:r w:rsidR="00AD60EC" w:rsidRPr="00AD60EC">
        <w:rPr>
          <w:color w:val="000000"/>
          <w:szCs w:val="24"/>
          <w:lang w:val="en-GB"/>
        </w:rPr>
        <w:t xml:space="preserve"> </w:t>
      </w:r>
      <w:sdt>
        <w:sdtPr>
          <w:rPr>
            <w:color w:val="000000"/>
            <w:szCs w:val="24"/>
          </w:rPr>
          <w:tag w:val="MENDELEY_CITATION_v3_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"/>
          <w:id w:val="-1100792466"/>
          <w:placeholder>
            <w:docPart w:val="C63D9C7CBE91424D821A5EC8734990AF"/>
          </w:placeholder>
        </w:sdtPr>
        <w:sdtContent>
          <w:r w:rsidR="001F6429" w:rsidRPr="001F6429">
            <w:rPr>
              <w:color w:val="000000"/>
              <w:szCs w:val="24"/>
              <w:lang w:val="en-GB"/>
            </w:rPr>
            <w:t>[7]</w:t>
          </w:r>
        </w:sdtContent>
      </w:sdt>
      <w:r w:rsidR="00AA38BE" w:rsidRPr="00AA38BE">
        <w:rPr>
          <w:szCs w:val="24"/>
          <w:lang w:val="en-GB"/>
        </w:rPr>
        <w:t>.</w:t>
      </w:r>
    </w:p>
    <w:p w14:paraId="03D76498" w14:textId="1DC2BD22" w:rsidR="00AA38BE" w:rsidRPr="00953DFB" w:rsidRDefault="000A3497" w:rsidP="00D577BC">
      <w:pPr>
        <w:spacing w:after="100" w:line="360" w:lineRule="auto"/>
        <w:ind w:firstLine="578"/>
        <w:rPr>
          <w:szCs w:val="24"/>
          <w:lang w:val="en-GB"/>
        </w:rPr>
      </w:pPr>
      <w:r>
        <w:rPr>
          <w:szCs w:val="24"/>
          <w:lang w:val="en-GB"/>
        </w:rPr>
        <w:t>T</w:t>
      </w:r>
      <w:r w:rsidR="003842D9" w:rsidRPr="00AA38BE">
        <w:rPr>
          <w:szCs w:val="24"/>
          <w:lang w:val="en-GB"/>
        </w:rPr>
        <w:t xml:space="preserve">he storage study </w:t>
      </w:r>
      <w:r w:rsidR="003842D9">
        <w:rPr>
          <w:szCs w:val="24"/>
          <w:lang w:val="en-GB"/>
        </w:rPr>
        <w:t>provides</w:t>
      </w:r>
      <w:r w:rsidR="003842D9" w:rsidRPr="00AA38BE">
        <w:rPr>
          <w:szCs w:val="24"/>
          <w:lang w:val="en-GB"/>
        </w:rPr>
        <w:t xml:space="preserve"> additional insights relevant to the robustness of the formulations. </w:t>
      </w:r>
      <w:r w:rsidR="00A74C73" w:rsidRPr="00A74C73">
        <w:rPr>
          <w:szCs w:val="24"/>
          <w:lang w:val="en-GB"/>
        </w:rPr>
        <w:t xml:space="preserve">After one month </w:t>
      </w:r>
      <w:r w:rsidR="00D44A59">
        <w:rPr>
          <w:szCs w:val="24"/>
          <w:lang w:val="en-GB"/>
        </w:rPr>
        <w:t xml:space="preserve">of storage </w:t>
      </w:r>
      <w:r w:rsidR="00A74C73" w:rsidRPr="00A74C73">
        <w:rPr>
          <w:szCs w:val="24"/>
          <w:lang w:val="en-GB"/>
        </w:rPr>
        <w:t>at 4</w:t>
      </w:r>
      <w:r w:rsidR="00A74C73" w:rsidRPr="00A74C73">
        <w:rPr>
          <w:rFonts w:ascii="Times New Roman" w:hAnsi="Times New Roman" w:cs="Times New Roman"/>
          <w:szCs w:val="24"/>
          <w:lang w:val="en-GB"/>
        </w:rPr>
        <w:t> </w:t>
      </w:r>
      <w:r w:rsidR="00A74C73" w:rsidRPr="00A74C73">
        <w:rPr>
          <w:rFonts w:cs="UGent Panno Text"/>
          <w:szCs w:val="24"/>
          <w:lang w:val="en-GB"/>
        </w:rPr>
        <w:t>°</w:t>
      </w:r>
      <w:r w:rsidR="00A74C73" w:rsidRPr="00A74C73">
        <w:rPr>
          <w:szCs w:val="24"/>
          <w:lang w:val="en-GB"/>
        </w:rPr>
        <w:t>C, APR</w:t>
      </w:r>
      <w:r w:rsidR="00A74C73" w:rsidRPr="00A74C73">
        <w:rPr>
          <w:szCs w:val="24"/>
          <w:lang w:val="en-GB"/>
        </w:rPr>
        <w:noBreakHyphen/>
        <w:t>NaChol NCs show a significant increase in mean particle size. The unpaired t</w:t>
      </w:r>
      <w:r w:rsidR="00A74C73" w:rsidRPr="00A74C73">
        <w:rPr>
          <w:szCs w:val="24"/>
          <w:lang w:val="en-GB"/>
        </w:rPr>
        <w:noBreakHyphen/>
        <w:t>test confirms that their post</w:t>
      </w:r>
      <w:r w:rsidR="00A74C73" w:rsidRPr="00A74C73">
        <w:rPr>
          <w:szCs w:val="24"/>
          <w:lang w:val="en-GB"/>
        </w:rPr>
        <w:noBreakHyphen/>
        <w:t>storage size is no longer equal to the initial value. For APR</w:t>
      </w:r>
      <w:r w:rsidR="00A74C73" w:rsidRPr="00A74C73">
        <w:rPr>
          <w:szCs w:val="24"/>
          <w:lang w:val="en-GB"/>
        </w:rPr>
        <w:noBreakHyphen/>
        <w:t>Chit</w:t>
      </w:r>
      <w:r w:rsidR="00A74C73" w:rsidRPr="00A74C73">
        <w:rPr>
          <w:szCs w:val="24"/>
          <w:lang w:val="en-GB"/>
        </w:rPr>
        <w:noBreakHyphen/>
        <w:t>NaChol NCs, the slight increase is not statistically significant.</w:t>
      </w:r>
      <w:r w:rsidR="00A74C73">
        <w:rPr>
          <w:szCs w:val="24"/>
          <w:lang w:val="en-GB"/>
        </w:rPr>
        <w:t xml:space="preserve"> </w:t>
      </w:r>
      <w:r w:rsidR="003842D9" w:rsidRPr="00257463">
        <w:rPr>
          <w:szCs w:val="24"/>
          <w:lang w:val="en-GB"/>
        </w:rPr>
        <w:t>Although</w:t>
      </w:r>
      <w:r w:rsidR="003842D9">
        <w:rPr>
          <w:szCs w:val="24"/>
          <w:lang w:val="en-GB"/>
        </w:rPr>
        <w:t xml:space="preserve"> </w:t>
      </w:r>
      <w:r>
        <w:rPr>
          <w:szCs w:val="24"/>
          <w:lang w:val="en-GB"/>
        </w:rPr>
        <w:t xml:space="preserve">all </w:t>
      </w:r>
      <w:r w:rsidR="003842D9" w:rsidRPr="00AA38BE">
        <w:rPr>
          <w:szCs w:val="24"/>
          <w:lang w:val="en-GB"/>
        </w:rPr>
        <w:t>the values remain within the literature</w:t>
      </w:r>
      <w:r w:rsidR="003842D9" w:rsidRPr="00AA38BE">
        <w:rPr>
          <w:szCs w:val="24"/>
          <w:lang w:val="en-GB"/>
        </w:rPr>
        <w:noBreakHyphen/>
        <w:t xml:space="preserve">reported range, this trend suggests the </w:t>
      </w:r>
      <w:r w:rsidR="003842D9">
        <w:rPr>
          <w:szCs w:val="24"/>
          <w:lang w:val="en-GB"/>
        </w:rPr>
        <w:t xml:space="preserve">possible </w:t>
      </w:r>
      <w:r w:rsidR="003842D9" w:rsidRPr="00AA38BE">
        <w:rPr>
          <w:szCs w:val="24"/>
          <w:lang w:val="en-GB"/>
        </w:rPr>
        <w:t>onset of mild aggregation or early</w:t>
      </w:r>
      <w:r w:rsidR="003842D9" w:rsidRPr="00AA38BE">
        <w:rPr>
          <w:szCs w:val="24"/>
          <w:lang w:val="en-GB"/>
        </w:rPr>
        <w:noBreakHyphen/>
        <w:t>stage Ostwald ripening</w:t>
      </w:r>
      <w:r>
        <w:rPr>
          <w:szCs w:val="24"/>
          <w:lang w:val="en-GB"/>
        </w:rPr>
        <w:t xml:space="preserve">, a </w:t>
      </w:r>
      <w:r w:rsidR="00AA38BE" w:rsidRPr="00AA38BE">
        <w:rPr>
          <w:szCs w:val="24"/>
          <w:lang w:val="en-GB"/>
        </w:rPr>
        <w:t xml:space="preserve">behaviour </w:t>
      </w:r>
      <w:r>
        <w:rPr>
          <w:szCs w:val="24"/>
          <w:lang w:val="en-GB"/>
        </w:rPr>
        <w:t>typical for</w:t>
      </w:r>
      <w:r w:rsidR="00AA38BE" w:rsidRPr="00AA38BE">
        <w:rPr>
          <w:szCs w:val="24"/>
          <w:lang w:val="en-GB"/>
        </w:rPr>
        <w:t xml:space="preserve"> nanosuspensions</w:t>
      </w:r>
      <w:r>
        <w:rPr>
          <w:szCs w:val="24"/>
          <w:lang w:val="en-GB"/>
        </w:rPr>
        <w:t xml:space="preserve">. This </w:t>
      </w:r>
      <w:r w:rsidR="00AA38BE" w:rsidRPr="00AA38BE">
        <w:rPr>
          <w:szCs w:val="24"/>
          <w:lang w:val="en-GB"/>
        </w:rPr>
        <w:t>highlights the importance of stabilizer efficiency over time.</w:t>
      </w:r>
      <w:r w:rsidR="00953DFB">
        <w:rPr>
          <w:szCs w:val="24"/>
          <w:lang w:val="en-GB"/>
        </w:rPr>
        <w:t xml:space="preserve"> </w:t>
      </w:r>
      <w:r w:rsidR="00953DFB" w:rsidRPr="00953DFB">
        <w:rPr>
          <w:szCs w:val="24"/>
          <w:lang w:val="en-GB"/>
        </w:rPr>
        <w:t>Importantly, long</w:t>
      </w:r>
      <w:r w:rsidR="00953DFB" w:rsidRPr="00953DFB">
        <w:rPr>
          <w:szCs w:val="24"/>
          <w:lang w:val="en-GB"/>
        </w:rPr>
        <w:noBreakHyphen/>
        <w:t>term size stability is particularly relevant in the context of this study, as even modest increases in particle size can markedly reduce the ability of APR NCs to diffuse through mucus, thereby limiting their performanc</w:t>
      </w:r>
      <w:r w:rsidR="00953DFB">
        <w:rPr>
          <w:szCs w:val="24"/>
          <w:lang w:val="en-GB"/>
        </w:rPr>
        <w:t>e</w:t>
      </w:r>
      <w:r w:rsidR="00953DFB" w:rsidRPr="00953DFB">
        <w:rPr>
          <w:szCs w:val="24"/>
          <w:lang w:val="en-GB"/>
        </w:rPr>
        <w:t xml:space="preserve">. </w:t>
      </w:r>
      <w:r w:rsidR="00953DFB" w:rsidRPr="00AA38BE">
        <w:rPr>
          <w:szCs w:val="24"/>
          <w:lang w:val="en-GB"/>
        </w:rPr>
        <w:t>To draw more definitive conclusions about long</w:t>
      </w:r>
      <w:r w:rsidR="00953DFB" w:rsidRPr="00AA38BE">
        <w:rPr>
          <w:szCs w:val="24"/>
          <w:lang w:val="en-GB"/>
        </w:rPr>
        <w:noBreakHyphen/>
        <w:t xml:space="preserve">term stability and formulation robustness, future studies should include extended storage periods, additional batches and complementary characterization techniques such as </w:t>
      </w:r>
      <w:r w:rsidR="00A65C45" w:rsidRPr="00A65C45">
        <w:rPr>
          <w:szCs w:val="24"/>
          <w:lang w:val="en-GB"/>
        </w:rPr>
        <w:t>transmission and scanning electron microscopy</w:t>
      </w:r>
      <w:r w:rsidR="00AD60EC" w:rsidRPr="00AD60EC">
        <w:rPr>
          <w:color w:val="000000"/>
          <w:szCs w:val="24"/>
          <w:lang w:val="en-GB"/>
        </w:rPr>
        <w:t xml:space="preserve"> </w:t>
      </w:r>
      <w:sdt>
        <w:sdtPr>
          <w:rPr>
            <w:color w:val="000000"/>
            <w:szCs w:val="24"/>
            <w:lang w:val="en-GB"/>
          </w:rPr>
          <w:tag w:val="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"/>
          <w:id w:val="2016723318"/>
          <w:placeholder>
            <w:docPart w:val="DefaultPlaceholder_-1854013440"/>
          </w:placeholder>
        </w:sdtPr>
        <w:sdtContent>
          <w:r w:rsidR="001F6429" w:rsidRPr="001F6429">
            <w:rPr>
              <w:color w:val="000000"/>
              <w:szCs w:val="24"/>
              <w:lang w:val="en-GB"/>
            </w:rPr>
            <w:t>[7,21,50]</w:t>
          </w:r>
        </w:sdtContent>
      </w:sdt>
      <w:r w:rsidR="00A74C73">
        <w:rPr>
          <w:color w:val="000000"/>
          <w:szCs w:val="24"/>
          <w:lang w:val="en-GB"/>
        </w:rPr>
        <w:t>.</w:t>
      </w:r>
    </w:p>
    <w:p w14:paraId="57BCC26D" w14:textId="1D78ED91" w:rsidR="00EC6C28" w:rsidRPr="00EC6C28" w:rsidRDefault="009E6E89" w:rsidP="00D577BC">
      <w:pPr>
        <w:spacing w:after="100" w:line="360" w:lineRule="auto"/>
        <w:ind w:firstLine="578"/>
        <w:rPr>
          <w:color w:val="000000"/>
          <w:lang w:val="en-GB"/>
        </w:rPr>
      </w:pPr>
      <w:r w:rsidRPr="00AB6C0E">
        <w:rPr>
          <w:lang w:val="en-GB"/>
        </w:rPr>
        <w:t xml:space="preserve">DLS </w:t>
      </w:r>
      <w:r w:rsidR="0003369A">
        <w:rPr>
          <w:lang w:val="en-GB"/>
        </w:rPr>
        <w:t xml:space="preserve">can also </w:t>
      </w:r>
      <w:r w:rsidRPr="00025784">
        <w:rPr>
          <w:lang w:val="en-GB"/>
        </w:rPr>
        <w:t xml:space="preserve">distinguish between monodisperse systems, where particles have a relatively uniform size and polydisperse or aggregated systems, which exhibit broader or multimodal size distributions. The </w:t>
      </w:r>
      <w:r>
        <w:rPr>
          <w:lang w:val="en-GB"/>
        </w:rPr>
        <w:t>PDI</w:t>
      </w:r>
      <w:r w:rsidRPr="00025784">
        <w:rPr>
          <w:lang w:val="en-GB"/>
        </w:rPr>
        <w:t xml:space="preserve"> is commonly reported to quantify the width of the size distribution and to indicate the degree of sample heterogeneity</w:t>
      </w:r>
      <w:r w:rsidRPr="00D720DA">
        <w:rPr>
          <w:lang w:val="en-GB"/>
        </w:rPr>
        <w:t xml:space="preserve"> </w:t>
      </w:r>
      <w:sdt>
        <w:sdtPr>
          <w:rPr>
            <w:color w:val="000000"/>
            <w:lang w:val="en-GB"/>
          </w:rPr>
          <w:tag w:val="MENDELEY_CITATION_v3_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"/>
          <w:id w:val="-295916887"/>
          <w:placeholder>
            <w:docPart w:val="B90FFC3736EB40C6AC2B2F46AB43A7FF"/>
          </w:placeholder>
        </w:sdtPr>
        <w:sdtContent>
          <w:r w:rsidR="001F6429" w:rsidRPr="001F6429">
            <w:rPr>
              <w:color w:val="000000"/>
              <w:lang w:val="en-GB"/>
            </w:rPr>
            <w:t>[51]</w:t>
          </w:r>
        </w:sdtContent>
      </w:sdt>
      <w:r>
        <w:rPr>
          <w:color w:val="000000"/>
          <w:lang w:val="en-GB"/>
        </w:rPr>
        <w:t>.</w:t>
      </w:r>
      <w:r w:rsidRPr="00745C8B">
        <w:rPr>
          <w:lang w:val="en-GB"/>
        </w:rPr>
        <w:t xml:space="preserve"> According</w:t>
      </w:r>
      <w:r w:rsidRPr="00025784">
        <w:rPr>
          <w:lang w:val="en-GB"/>
        </w:rPr>
        <w:t xml:space="preserve"> to ISO standards, values below 0.05 indicate a highly monodisperse population, while values above 0.7 correspond to very broad distributions that are generally unsuitable for DLS analysis. Intermediate values are common and allow assessment of sample quality and suitability for further studies</w:t>
      </w:r>
      <w:r>
        <w:rPr>
          <w:lang w:val="en-GB"/>
        </w:rPr>
        <w:t xml:space="preserve"> </w:t>
      </w:r>
      <w:sdt>
        <w:sdtPr>
          <w:rPr>
            <w:color w:val="000000"/>
            <w:lang w:val="en-GB"/>
          </w:rPr>
          <w:tag w:val="MENDELEY_CITATION_v3_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"/>
          <w:id w:val="636071879"/>
          <w:placeholder>
            <w:docPart w:val="B90FFC3736EB40C6AC2B2F46AB43A7FF"/>
          </w:placeholder>
        </w:sdtPr>
        <w:sdtContent>
          <w:r w:rsidR="001F6429" w:rsidRPr="001F6429">
            <w:rPr>
              <w:color w:val="000000"/>
              <w:lang w:val="en-GB"/>
            </w:rPr>
            <w:t>[52]</w:t>
          </w:r>
        </w:sdtContent>
      </w:sdt>
      <w:r>
        <w:rPr>
          <w:color w:val="000000"/>
          <w:lang w:val="en-GB"/>
        </w:rPr>
        <w:t xml:space="preserve">. </w:t>
      </w:r>
      <w:r w:rsidR="0069755A" w:rsidRPr="0069755A">
        <w:rPr>
          <w:color w:val="000000"/>
          <w:lang w:val="en-GB"/>
        </w:rPr>
        <w:t>The freshly prepared NCs in this study show PDI values up to 0.25, which align well with the ranges reported for NCs in the literature, where PDI values commonly fall between approximately 0.25 and 0.30</w:t>
      </w:r>
      <w:r w:rsidR="0069755A">
        <w:rPr>
          <w:color w:val="000000"/>
          <w:szCs w:val="24"/>
          <w:lang w:val="en-GB"/>
        </w:rPr>
        <w:t xml:space="preserve"> </w:t>
      </w:r>
      <w:sdt>
        <w:sdtPr>
          <w:rPr>
            <w:color w:val="000000"/>
            <w:szCs w:val="24"/>
            <w:lang w:val="en-GB"/>
          </w:rPr>
          <w:tag w:val="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"/>
          <w:id w:val="-753661329"/>
          <w:placeholder>
            <w:docPart w:val="DefaultPlaceholder_-1854013440"/>
          </w:placeholder>
        </w:sdtPr>
        <w:sdtContent>
          <w:r w:rsidR="001F6429" w:rsidRPr="001F6429">
            <w:rPr>
              <w:color w:val="000000"/>
              <w:szCs w:val="24"/>
              <w:lang w:val="en-GB"/>
            </w:rPr>
            <w:t>[9,48,53,54]</w:t>
          </w:r>
        </w:sdtContent>
      </w:sdt>
      <w:r w:rsidR="0069755A">
        <w:rPr>
          <w:color w:val="000000"/>
          <w:szCs w:val="24"/>
          <w:lang w:val="en-GB"/>
        </w:rPr>
        <w:t>.</w:t>
      </w:r>
      <w:r w:rsidR="00EC6C28">
        <w:rPr>
          <w:color w:val="000000"/>
          <w:lang w:val="en-GB"/>
        </w:rPr>
        <w:t xml:space="preserve"> </w:t>
      </w:r>
      <w:r w:rsidR="00EC6C28" w:rsidRPr="00EC6C28">
        <w:rPr>
          <w:color w:val="000000"/>
          <w:lang w:val="en-GB"/>
        </w:rPr>
        <w:t xml:space="preserve">This </w:t>
      </w:r>
      <w:r w:rsidR="001B2D3A">
        <w:rPr>
          <w:color w:val="000000"/>
          <w:lang w:val="en-GB"/>
        </w:rPr>
        <w:t xml:space="preserve">indicates </w:t>
      </w:r>
      <w:r w:rsidR="001B2D3A" w:rsidRPr="001B2D3A">
        <w:rPr>
          <w:color w:val="000000"/>
          <w:lang w:val="en-GB"/>
        </w:rPr>
        <w:t xml:space="preserve">that the formulations remain fully </w:t>
      </w:r>
      <w:r w:rsidR="001B2D3A" w:rsidRPr="001B2D3A">
        <w:rPr>
          <w:color w:val="000000"/>
          <w:lang w:val="en-GB"/>
        </w:rPr>
        <w:lastRenderedPageBreak/>
        <w:t>suitable for reliable DLS analysis.</w:t>
      </w:r>
      <w:r w:rsidR="00EC6C28" w:rsidRPr="00EC6C28">
        <w:rPr>
          <w:lang w:val="en-GB"/>
        </w:rPr>
        <w:t xml:space="preserve"> </w:t>
      </w:r>
      <w:r w:rsidR="00EC6C28" w:rsidRPr="00EC6C28">
        <w:rPr>
          <w:color w:val="000000"/>
          <w:lang w:val="en-GB"/>
        </w:rPr>
        <w:t>After one month of storage at 4</w:t>
      </w:r>
      <w:r w:rsidR="00EC6C28" w:rsidRPr="00EC6C28">
        <w:rPr>
          <w:rFonts w:ascii="Times New Roman" w:hAnsi="Times New Roman" w:cs="Times New Roman"/>
          <w:color w:val="000000"/>
          <w:lang w:val="en-GB"/>
        </w:rPr>
        <w:t> </w:t>
      </w:r>
      <w:r w:rsidR="00EC6C28" w:rsidRPr="00EC6C28">
        <w:rPr>
          <w:rFonts w:cs="UGent Panno Text"/>
          <w:color w:val="000000"/>
          <w:lang w:val="en-GB"/>
        </w:rPr>
        <w:t>°</w:t>
      </w:r>
      <w:r w:rsidR="00EC6C28" w:rsidRPr="00EC6C28">
        <w:rPr>
          <w:color w:val="000000"/>
          <w:lang w:val="en-GB"/>
        </w:rPr>
        <w:t>C,</w:t>
      </w:r>
      <w:r w:rsidR="00B67A7D">
        <w:rPr>
          <w:color w:val="000000"/>
          <w:lang w:val="en-GB"/>
        </w:rPr>
        <w:t xml:space="preserve"> APR-Lut NCs and APR-NaChol Ncs</w:t>
      </w:r>
      <w:r w:rsidR="00EC6C28" w:rsidRPr="00EC6C28">
        <w:rPr>
          <w:color w:val="000000"/>
          <w:lang w:val="en-GB"/>
        </w:rPr>
        <w:t xml:space="preserve"> show a</w:t>
      </w:r>
      <w:r w:rsidR="00E0187E">
        <w:rPr>
          <w:color w:val="000000"/>
          <w:lang w:val="en-GB"/>
        </w:rPr>
        <w:t>n</w:t>
      </w:r>
      <w:r w:rsidR="00EC6C28" w:rsidRPr="00EC6C28">
        <w:rPr>
          <w:color w:val="000000"/>
          <w:lang w:val="en-GB"/>
        </w:rPr>
        <w:t xml:space="preserve"> increase in PDI. The most pronounced change </w:t>
      </w:r>
      <w:r w:rsidR="00F54E9A">
        <w:rPr>
          <w:color w:val="000000"/>
          <w:lang w:val="en-GB"/>
        </w:rPr>
        <w:t>i</w:t>
      </w:r>
      <w:r w:rsidR="00EC6C28" w:rsidRPr="00EC6C28">
        <w:rPr>
          <w:color w:val="000000"/>
          <w:lang w:val="en-GB"/>
        </w:rPr>
        <w:t>s observed for APR</w:t>
      </w:r>
      <w:r w:rsidR="00EC6C28" w:rsidRPr="00EC6C28">
        <w:rPr>
          <w:color w:val="000000"/>
          <w:lang w:val="en-GB"/>
        </w:rPr>
        <w:noBreakHyphen/>
        <w:t xml:space="preserve">NaChol NCs, which </w:t>
      </w:r>
      <w:r w:rsidR="00EC6C28">
        <w:rPr>
          <w:color w:val="000000"/>
          <w:lang w:val="en-GB"/>
        </w:rPr>
        <w:t xml:space="preserve">PDI </w:t>
      </w:r>
      <w:r w:rsidR="00EC6C28" w:rsidRPr="00EC6C28">
        <w:rPr>
          <w:color w:val="000000"/>
          <w:lang w:val="en-GB"/>
        </w:rPr>
        <w:t>r</w:t>
      </w:r>
      <w:r w:rsidR="00F54E9A">
        <w:rPr>
          <w:color w:val="000000"/>
          <w:lang w:val="en-GB"/>
        </w:rPr>
        <w:t>ises</w:t>
      </w:r>
      <w:r w:rsidR="00EC6C28" w:rsidRPr="00EC6C28">
        <w:rPr>
          <w:color w:val="000000"/>
          <w:lang w:val="en-GB"/>
        </w:rPr>
        <w:t xml:space="preserve"> </w:t>
      </w:r>
      <w:r w:rsidR="00EC6C28">
        <w:rPr>
          <w:color w:val="000000"/>
          <w:lang w:val="en-GB"/>
        </w:rPr>
        <w:t>to a</w:t>
      </w:r>
      <w:r w:rsidR="00EC6C28" w:rsidRPr="00EC6C28">
        <w:rPr>
          <w:color w:val="000000"/>
          <w:lang w:val="en-GB"/>
        </w:rPr>
        <w:t xml:space="preserve"> value of 0.30 after storage, indicating a broadening of the size distribution and reduced uniformity over time.</w:t>
      </w:r>
    </w:p>
    <w:p w14:paraId="19B439C6" w14:textId="77777777" w:rsidR="00057BC9" w:rsidRDefault="00057BC9" w:rsidP="00A95AF9">
      <w:pPr>
        <w:pStyle w:val="Kop2"/>
        <w:spacing w:before="0" w:line="360" w:lineRule="auto"/>
        <w:ind w:left="578" w:hanging="578"/>
        <w:rPr>
          <w:color w:val="auto"/>
          <w:lang w:val="en-GB"/>
        </w:rPr>
      </w:pPr>
      <w:bookmarkStart w:id="101" w:name="_Toc229495071"/>
      <w:bookmarkStart w:id="102" w:name="_Toc230361262"/>
      <w:r w:rsidRPr="000975B8">
        <w:rPr>
          <w:color w:val="auto"/>
          <w:lang w:val="en-GB"/>
        </w:rPr>
        <w:t>Z</w:t>
      </w:r>
      <w:r>
        <w:rPr>
          <w:color w:val="auto"/>
          <w:lang w:val="en-GB"/>
        </w:rPr>
        <w:t>ETA POTENTIAL ANALYSIS BY ELECTROPHORETIC LIGHT SCATTERING</w:t>
      </w:r>
      <w:bookmarkEnd w:id="101"/>
      <w:bookmarkEnd w:id="102"/>
    </w:p>
    <w:p w14:paraId="02FBA8CD" w14:textId="5A83017C" w:rsidR="00F822D2" w:rsidRDefault="001A192C" w:rsidP="001A192C">
      <w:pPr>
        <w:spacing w:after="100" w:line="360" w:lineRule="auto"/>
        <w:ind w:firstLine="578"/>
        <w:rPr>
          <w:szCs w:val="24"/>
          <w:lang w:val="en-GB"/>
        </w:rPr>
      </w:pPr>
      <w:r w:rsidRPr="00B92EAC">
        <w:rPr>
          <w:lang w:val="en-GB"/>
        </w:rPr>
        <w:t xml:space="preserve">The </w:t>
      </w:r>
      <w:r>
        <w:rPr>
          <w:lang w:val="en-GB"/>
        </w:rPr>
        <w:t>ZP</w:t>
      </w:r>
      <w:r w:rsidRPr="00B92EAC">
        <w:rPr>
          <w:lang w:val="en-GB"/>
        </w:rPr>
        <w:t xml:space="preserve"> of the </w:t>
      </w:r>
      <w:r>
        <w:rPr>
          <w:lang w:val="en-GB"/>
        </w:rPr>
        <w:t>NC</w:t>
      </w:r>
      <w:r w:rsidRPr="00B92EAC">
        <w:rPr>
          <w:lang w:val="en-GB"/>
        </w:rPr>
        <w:t xml:space="preserve"> dispersions </w:t>
      </w:r>
      <w:r>
        <w:rPr>
          <w:lang w:val="en-GB"/>
        </w:rPr>
        <w:t>is</w:t>
      </w:r>
      <w:r w:rsidRPr="00B92EAC">
        <w:rPr>
          <w:lang w:val="en-GB"/>
        </w:rPr>
        <w:t xml:space="preserve"> measured to characterize their surface charge, as this parameter strongly influences colloidal stability, dispersibility</w:t>
      </w:r>
      <w:r>
        <w:rPr>
          <w:lang w:val="en-GB"/>
        </w:rPr>
        <w:t xml:space="preserve"> </w:t>
      </w:r>
      <w:r w:rsidRPr="00B92EAC">
        <w:rPr>
          <w:lang w:val="en-GB"/>
        </w:rPr>
        <w:t xml:space="preserve">and interactions with biological environments. </w:t>
      </w:r>
      <w:r w:rsidRPr="00827B90">
        <w:rPr>
          <w:color w:val="000000"/>
          <w:lang w:val="en-GB"/>
        </w:rPr>
        <w:t>Absolute ZP values above ±30</w:t>
      </w:r>
      <w:r w:rsidRPr="00827B90">
        <w:rPr>
          <w:rFonts w:ascii="Times New Roman" w:hAnsi="Times New Roman" w:cs="Times New Roman"/>
          <w:color w:val="000000"/>
          <w:lang w:val="en-GB"/>
        </w:rPr>
        <w:t> </w:t>
      </w:r>
      <w:r w:rsidRPr="00827B90">
        <w:rPr>
          <w:color w:val="000000"/>
          <w:lang w:val="en-GB"/>
        </w:rPr>
        <w:t xml:space="preserve">mV generally indicate sufficient electrostatic stabilization, reducing aggregation and ensuring reproducible performance. </w:t>
      </w:r>
      <w:r w:rsidRPr="00B92EAC">
        <w:rPr>
          <w:lang w:val="en-GB"/>
        </w:rPr>
        <w:t xml:space="preserve">Evaluating </w:t>
      </w:r>
      <w:r>
        <w:rPr>
          <w:lang w:val="en-GB"/>
        </w:rPr>
        <w:t>ZP</w:t>
      </w:r>
      <w:r w:rsidRPr="00B92EAC">
        <w:rPr>
          <w:lang w:val="en-GB"/>
        </w:rPr>
        <w:t xml:space="preserve"> therefore provides essential insight into the physicochemical behaviour and therapeutic suitability of the </w:t>
      </w:r>
      <w:r>
        <w:rPr>
          <w:lang w:val="en-GB"/>
        </w:rPr>
        <w:t>NC</w:t>
      </w:r>
      <w:r w:rsidRPr="00B92EAC">
        <w:rPr>
          <w:lang w:val="en-GB"/>
        </w:rPr>
        <w:t xml:space="preserve"> formulations</w:t>
      </w:r>
      <w:r>
        <w:rPr>
          <w:color w:val="000000"/>
          <w:lang w:val="en-GB"/>
        </w:rPr>
        <w:t xml:space="preserve"> </w:t>
      </w:r>
      <w:sdt>
        <w:sdtPr>
          <w:rPr>
            <w:color w:val="000000"/>
            <w:lang w:val="en-GB"/>
          </w:rPr>
          <w:tag w:val="MENDELEY_CITATION_v3_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"/>
          <w:id w:val="918600073"/>
          <w:placeholder>
            <w:docPart w:val="04A4326A27BE414DBFB1F392F026575B"/>
          </w:placeholder>
        </w:sdtPr>
        <w:sdtContent>
          <w:r w:rsidR="001F6429" w:rsidRPr="001F6429">
            <w:rPr>
              <w:color w:val="000000"/>
              <w:lang w:val="en-GB"/>
            </w:rPr>
            <w:t>[40,55,56]</w:t>
          </w:r>
        </w:sdtContent>
      </w:sdt>
      <w:r>
        <w:rPr>
          <w:color w:val="000000"/>
          <w:lang w:val="en-GB"/>
        </w:rPr>
        <w:t xml:space="preserve">. </w:t>
      </w:r>
      <w:r w:rsidR="00F822D2" w:rsidRPr="00F822D2">
        <w:rPr>
          <w:szCs w:val="24"/>
          <w:lang w:val="en-GB"/>
        </w:rPr>
        <w:t>The results show that APR</w:t>
      </w:r>
      <w:r w:rsidR="00F822D2" w:rsidRPr="00F822D2">
        <w:rPr>
          <w:szCs w:val="24"/>
          <w:lang w:val="en-GB"/>
        </w:rPr>
        <w:noBreakHyphen/>
        <w:t>Lut NCs and APR</w:t>
      </w:r>
      <w:r w:rsidR="00F822D2" w:rsidRPr="00F822D2">
        <w:rPr>
          <w:szCs w:val="24"/>
          <w:lang w:val="en-GB"/>
        </w:rPr>
        <w:noBreakHyphen/>
        <w:t>NaChol NCs exhibit a negative surface charge, whereas APR</w:t>
      </w:r>
      <w:r w:rsidR="00F822D2" w:rsidRPr="00F822D2">
        <w:rPr>
          <w:szCs w:val="24"/>
          <w:lang w:val="en-GB"/>
        </w:rPr>
        <w:noBreakHyphen/>
        <w:t>Chit</w:t>
      </w:r>
      <w:r w:rsidR="00C44E99">
        <w:rPr>
          <w:szCs w:val="24"/>
          <w:lang w:val="en-GB"/>
        </w:rPr>
        <w:t>-</w:t>
      </w:r>
      <w:r w:rsidR="00F822D2" w:rsidRPr="00F822D2">
        <w:rPr>
          <w:szCs w:val="24"/>
          <w:lang w:val="en-GB"/>
        </w:rPr>
        <w:t>NaChol NCs display a positive charge. These values are consistent with the expected behaviour of the stabilizers</w:t>
      </w:r>
      <w:r w:rsidR="00F822D2">
        <w:rPr>
          <w:szCs w:val="24"/>
          <w:lang w:val="en-GB"/>
        </w:rPr>
        <w:t>.</w:t>
      </w:r>
      <w:r w:rsidR="00F822D2" w:rsidRPr="00F822D2">
        <w:rPr>
          <w:szCs w:val="24"/>
          <w:lang w:val="en-GB"/>
        </w:rPr>
        <w:t xml:space="preserve"> </w:t>
      </w:r>
      <w:r w:rsidR="00F822D2">
        <w:rPr>
          <w:szCs w:val="24"/>
          <w:lang w:val="en-GB"/>
        </w:rPr>
        <w:t>T</w:t>
      </w:r>
      <w:r w:rsidR="00F822D2" w:rsidRPr="00F822D2">
        <w:rPr>
          <w:szCs w:val="24"/>
          <w:lang w:val="en-GB"/>
        </w:rPr>
        <w:t xml:space="preserve">he negative </w:t>
      </w:r>
      <w:r w:rsidR="00094754">
        <w:rPr>
          <w:szCs w:val="24"/>
          <w:lang w:val="en-GB"/>
        </w:rPr>
        <w:t>ZP</w:t>
      </w:r>
      <w:r w:rsidR="00F822D2" w:rsidRPr="00F822D2">
        <w:rPr>
          <w:szCs w:val="24"/>
          <w:lang w:val="en-GB"/>
        </w:rPr>
        <w:t xml:space="preserve"> observed for APR</w:t>
      </w:r>
      <w:r w:rsidR="00F822D2" w:rsidRPr="00F822D2">
        <w:rPr>
          <w:szCs w:val="24"/>
          <w:lang w:val="en-GB"/>
        </w:rPr>
        <w:noBreakHyphen/>
        <w:t xml:space="preserve">Lut NCs originates from the intrinsic surface charge of </w:t>
      </w:r>
      <w:r w:rsidR="00F935E9">
        <w:rPr>
          <w:szCs w:val="24"/>
          <w:lang w:val="en-GB"/>
        </w:rPr>
        <w:t>APR</w:t>
      </w:r>
      <w:r w:rsidR="00F822D2" w:rsidRPr="00F822D2">
        <w:rPr>
          <w:szCs w:val="24"/>
          <w:lang w:val="en-GB"/>
        </w:rPr>
        <w:t>, as</w:t>
      </w:r>
      <w:r w:rsidR="009871F7">
        <w:rPr>
          <w:szCs w:val="24"/>
          <w:lang w:val="en-GB"/>
        </w:rPr>
        <w:t xml:space="preserve"> Lutrol F127</w:t>
      </w:r>
      <w:r w:rsidR="00F822D2" w:rsidRPr="00F822D2">
        <w:rPr>
          <w:szCs w:val="24"/>
          <w:lang w:val="en-GB"/>
        </w:rPr>
        <w:t xml:space="preserve"> is a non</w:t>
      </w:r>
      <w:r w:rsidR="00F822D2" w:rsidRPr="00F822D2">
        <w:rPr>
          <w:szCs w:val="24"/>
          <w:lang w:val="en-GB"/>
        </w:rPr>
        <w:noBreakHyphen/>
        <w:t xml:space="preserve">ionic stabilizer and does not contribute to electrostatic charging. In contrast, the anionic bile salt sodium cholate generates a more pronounced negative charge, while chitosan imparts a positive surface charge. The data therefore confirm that the stabilizers successfully adsorb to the </w:t>
      </w:r>
      <w:r w:rsidR="00B57262">
        <w:rPr>
          <w:szCs w:val="24"/>
          <w:lang w:val="en-GB"/>
        </w:rPr>
        <w:t>NC</w:t>
      </w:r>
      <w:r w:rsidR="00F822D2" w:rsidRPr="00F822D2">
        <w:rPr>
          <w:szCs w:val="24"/>
          <w:lang w:val="en-GB"/>
        </w:rPr>
        <w:t xml:space="preserve"> surface and modulate the electrostatic characteristics in accordance with their ionic nature</w:t>
      </w:r>
      <w:r w:rsidR="009E5434">
        <w:rPr>
          <w:szCs w:val="24"/>
          <w:lang w:val="en-GB"/>
        </w:rPr>
        <w:t xml:space="preserve"> </w:t>
      </w:r>
      <w:sdt>
        <w:sdtPr>
          <w:rPr>
            <w:color w:val="000000"/>
            <w:szCs w:val="24"/>
            <w:lang w:val="en-GB"/>
          </w:rPr>
          <w:tag w:val="MENDELEY_CITATION_v3_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"/>
          <w:id w:val="-1520700961"/>
          <w:placeholder>
            <w:docPart w:val="DefaultPlaceholder_-1854013440"/>
          </w:placeholder>
        </w:sdtPr>
        <w:sdtContent>
          <w:r w:rsidR="001F6429" w:rsidRPr="001F6429">
            <w:rPr>
              <w:color w:val="000000"/>
              <w:szCs w:val="24"/>
              <w:lang w:val="en-GB"/>
            </w:rPr>
            <w:t>[57]</w:t>
          </w:r>
        </w:sdtContent>
      </w:sdt>
      <w:r w:rsidR="009E5434">
        <w:rPr>
          <w:color w:val="000000"/>
          <w:szCs w:val="24"/>
          <w:lang w:val="en-GB"/>
        </w:rPr>
        <w:t>.</w:t>
      </w:r>
    </w:p>
    <w:p w14:paraId="29421BA6" w14:textId="464D4057" w:rsidR="00FD7B19" w:rsidRPr="00683843" w:rsidRDefault="00DB4FF8" w:rsidP="00D577BC">
      <w:pPr>
        <w:spacing w:after="100" w:line="360" w:lineRule="auto"/>
        <w:ind w:firstLine="578"/>
        <w:rPr>
          <w:color w:val="000000"/>
          <w:szCs w:val="24"/>
          <w:lang w:val="en-GB"/>
        </w:rPr>
      </w:pPr>
      <w:r w:rsidRPr="00F822D2">
        <w:rPr>
          <w:szCs w:val="24"/>
          <w:lang w:val="en-GB"/>
        </w:rPr>
        <w:t>Within each formulation, the three batches show comparabl</w:t>
      </w:r>
      <w:r w:rsidR="00094754">
        <w:rPr>
          <w:szCs w:val="24"/>
          <w:lang w:val="en-GB"/>
        </w:rPr>
        <w:t>e ZP</w:t>
      </w:r>
      <w:r w:rsidRPr="00F822D2">
        <w:rPr>
          <w:szCs w:val="24"/>
          <w:lang w:val="en-GB"/>
        </w:rPr>
        <w:t xml:space="preserve"> values</w:t>
      </w:r>
      <w:r w:rsidR="00133B69">
        <w:rPr>
          <w:szCs w:val="24"/>
          <w:lang w:val="en-GB"/>
        </w:rPr>
        <w:t xml:space="preserve">, </w:t>
      </w:r>
      <w:r w:rsidR="00133B69" w:rsidRPr="00133B69">
        <w:rPr>
          <w:szCs w:val="24"/>
          <w:lang w:val="en-GB"/>
        </w:rPr>
        <w:t>with only minimal deviations</w:t>
      </w:r>
      <w:r w:rsidRPr="00F822D2">
        <w:rPr>
          <w:szCs w:val="24"/>
          <w:lang w:val="en-GB"/>
        </w:rPr>
        <w:t xml:space="preserve">, indicating a reproducible production process and consistent stabilizer–API interactions. </w:t>
      </w:r>
      <w:r w:rsidR="00133B69" w:rsidRPr="00133B69">
        <w:rPr>
          <w:szCs w:val="24"/>
          <w:lang w:val="en-GB"/>
        </w:rPr>
        <w:t>These minor deviations can be attributed to factors such as stabilizer adsorption, subtle fluctuations in milling conditions and slight differences in crystal surface development.</w:t>
      </w:r>
      <w:r w:rsidR="00133B69">
        <w:rPr>
          <w:szCs w:val="24"/>
          <w:lang w:val="en-GB"/>
        </w:rPr>
        <w:t xml:space="preserve"> </w:t>
      </w:r>
      <w:r w:rsidRPr="003E6B7C">
        <w:rPr>
          <w:szCs w:val="24"/>
          <w:lang w:val="en-GB"/>
        </w:rPr>
        <w:t xml:space="preserve">The </w:t>
      </w:r>
      <w:r w:rsidR="00094754">
        <w:rPr>
          <w:szCs w:val="24"/>
          <w:lang w:val="en-GB"/>
        </w:rPr>
        <w:t>ZP</w:t>
      </w:r>
      <w:r w:rsidRPr="003E6B7C">
        <w:rPr>
          <w:szCs w:val="24"/>
          <w:lang w:val="en-GB"/>
        </w:rPr>
        <w:t xml:space="preserve"> show</w:t>
      </w:r>
      <w:r w:rsidR="00F54E9A">
        <w:rPr>
          <w:szCs w:val="24"/>
          <w:lang w:val="en-GB"/>
        </w:rPr>
        <w:t>s</w:t>
      </w:r>
      <w:r w:rsidRPr="003E6B7C">
        <w:rPr>
          <w:szCs w:val="24"/>
          <w:lang w:val="en-GB"/>
        </w:rPr>
        <w:t xml:space="preserve"> no statistically significant differences between the three batches within each formulation (p</w:t>
      </w:r>
      <w:r w:rsidRPr="003E6B7C">
        <w:rPr>
          <w:rFonts w:ascii="Times New Roman" w:hAnsi="Times New Roman" w:cs="Times New Roman"/>
          <w:szCs w:val="24"/>
          <w:lang w:val="en-GB"/>
        </w:rPr>
        <w:t> </w:t>
      </w:r>
      <w:r w:rsidRPr="003E6B7C">
        <w:rPr>
          <w:szCs w:val="24"/>
          <w:lang w:val="en-GB"/>
        </w:rPr>
        <w:t>&gt;</w:t>
      </w:r>
      <w:r w:rsidRPr="003E6B7C">
        <w:rPr>
          <w:rFonts w:ascii="Times New Roman" w:hAnsi="Times New Roman" w:cs="Times New Roman"/>
          <w:szCs w:val="24"/>
          <w:lang w:val="en-GB"/>
        </w:rPr>
        <w:t> </w:t>
      </w:r>
      <w:r w:rsidRPr="003E6B7C">
        <w:rPr>
          <w:szCs w:val="24"/>
          <w:lang w:val="en-GB"/>
        </w:rPr>
        <w:t>0.05), indicating that the milling procedure is reproducible under the applied conditions.</w:t>
      </w:r>
      <w:r w:rsidR="007F05B6">
        <w:rPr>
          <w:szCs w:val="24"/>
          <w:lang w:val="en-GB"/>
        </w:rPr>
        <w:t xml:space="preserve"> </w:t>
      </w:r>
      <w:r w:rsidR="00FD7B19" w:rsidRPr="00FD7B19">
        <w:rPr>
          <w:szCs w:val="24"/>
          <w:lang w:val="en-GB"/>
        </w:rPr>
        <w:t xml:space="preserve">Across all formulations, the measured </w:t>
      </w:r>
      <w:r w:rsidR="00094754">
        <w:rPr>
          <w:szCs w:val="24"/>
          <w:lang w:val="en-GB"/>
        </w:rPr>
        <w:t>ZP</w:t>
      </w:r>
      <w:r w:rsidR="00FD7B19" w:rsidRPr="00FD7B19">
        <w:rPr>
          <w:szCs w:val="24"/>
          <w:lang w:val="en-GB"/>
        </w:rPr>
        <w:t xml:space="preserve"> values rang</w:t>
      </w:r>
      <w:r w:rsidR="00F54E9A">
        <w:rPr>
          <w:szCs w:val="24"/>
          <w:lang w:val="en-GB"/>
        </w:rPr>
        <w:t>e</w:t>
      </w:r>
      <w:r w:rsidR="00FD7B19" w:rsidRPr="00FD7B19">
        <w:rPr>
          <w:szCs w:val="24"/>
          <w:lang w:val="en-GB"/>
        </w:rPr>
        <w:t xml:space="preserve"> between 23.17 and </w:t>
      </w:r>
      <w:r w:rsidR="00133B69">
        <w:rPr>
          <w:szCs w:val="24"/>
          <w:lang w:val="en-GB"/>
        </w:rPr>
        <w:t>29.79</w:t>
      </w:r>
      <w:r w:rsidR="00FD7B19" w:rsidRPr="00FD7B19">
        <w:rPr>
          <w:szCs w:val="24"/>
          <w:lang w:val="en-GB"/>
        </w:rPr>
        <w:t xml:space="preserve"> mV in absolute terms, placing them within the category typically described as moderately stable dispersions. This indicates that the electrostatic repulsion is sufficient to contribute to short</w:t>
      </w:r>
      <w:r w:rsidR="00FD7B19" w:rsidRPr="00FD7B19">
        <w:rPr>
          <w:szCs w:val="24"/>
          <w:lang w:val="en-GB"/>
        </w:rPr>
        <w:noBreakHyphen/>
        <w:t>term colloidal stability, although it does not guarantee long</w:t>
      </w:r>
      <w:r w:rsidR="00FD7B19" w:rsidRPr="00FD7B19">
        <w:rPr>
          <w:szCs w:val="24"/>
          <w:lang w:val="en-GB"/>
        </w:rPr>
        <w:noBreakHyphen/>
        <w:t>term stability without additional steric contributions or further evaluation</w:t>
      </w:r>
      <w:r>
        <w:rPr>
          <w:szCs w:val="24"/>
          <w:lang w:val="en-GB"/>
        </w:rPr>
        <w:t xml:space="preserve"> </w:t>
      </w:r>
      <w:sdt>
        <w:sdtPr>
          <w:rPr>
            <w:color w:val="000000"/>
            <w:szCs w:val="24"/>
            <w:lang w:val="en-GB"/>
          </w:rPr>
          <w:tag w:val="MENDELEY_CITATION_v3_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"/>
          <w:id w:val="170229685"/>
          <w:placeholder>
            <w:docPart w:val="DefaultPlaceholder_-1854013440"/>
          </w:placeholder>
        </w:sdtPr>
        <w:sdtContent>
          <w:r w:rsidR="001F6429" w:rsidRPr="001F6429">
            <w:rPr>
              <w:color w:val="000000"/>
              <w:szCs w:val="24"/>
              <w:lang w:val="en-GB"/>
            </w:rPr>
            <w:t>[40]</w:t>
          </w:r>
        </w:sdtContent>
      </w:sdt>
      <w:r w:rsidR="0008146C">
        <w:rPr>
          <w:color w:val="000000"/>
          <w:szCs w:val="24"/>
          <w:lang w:val="en-GB"/>
        </w:rPr>
        <w:t>.</w:t>
      </w:r>
      <w:r w:rsidR="00683843">
        <w:rPr>
          <w:color w:val="000000"/>
          <w:szCs w:val="24"/>
          <w:lang w:val="en-GB"/>
        </w:rPr>
        <w:t xml:space="preserve"> </w:t>
      </w:r>
      <w:r w:rsidR="00683843" w:rsidRPr="00683843">
        <w:rPr>
          <w:color w:val="000000"/>
          <w:szCs w:val="24"/>
          <w:lang w:val="en-GB"/>
        </w:rPr>
        <w:t>Among the stabilizers used, Lutrol</w:t>
      </w:r>
      <w:r w:rsidR="00683843" w:rsidRPr="00683843">
        <w:rPr>
          <w:rFonts w:ascii="Times New Roman" w:hAnsi="Times New Roman" w:cs="Times New Roman"/>
          <w:color w:val="000000"/>
          <w:szCs w:val="24"/>
          <w:lang w:val="en-GB"/>
        </w:rPr>
        <w:t> </w:t>
      </w:r>
      <w:r w:rsidR="00683843" w:rsidRPr="00683843">
        <w:rPr>
          <w:color w:val="000000"/>
          <w:szCs w:val="24"/>
          <w:lang w:val="en-GB"/>
        </w:rPr>
        <w:t>F127 and chitosan provide steric hindrance, whereas sodium cholate relies primarily on electrostatic stabilization.</w:t>
      </w:r>
    </w:p>
    <w:p w14:paraId="2E6A4F37" w14:textId="6428A3FF" w:rsidR="00E16080" w:rsidRPr="00F822D2" w:rsidRDefault="00E16080" w:rsidP="00D577BC">
      <w:pPr>
        <w:spacing w:after="100" w:line="360" w:lineRule="auto"/>
        <w:ind w:firstLine="578"/>
        <w:rPr>
          <w:szCs w:val="24"/>
          <w:lang w:val="en-GB"/>
        </w:rPr>
      </w:pPr>
      <w:r w:rsidRPr="00E16080">
        <w:rPr>
          <w:szCs w:val="24"/>
          <w:lang w:val="en-GB"/>
        </w:rPr>
        <w:t xml:space="preserve">When compared with literature, the obtained values fall </w:t>
      </w:r>
      <w:r>
        <w:rPr>
          <w:szCs w:val="24"/>
          <w:lang w:val="en-GB"/>
        </w:rPr>
        <w:t xml:space="preserve">almost </w:t>
      </w:r>
      <w:r w:rsidRPr="00E16080">
        <w:rPr>
          <w:szCs w:val="24"/>
          <w:lang w:val="en-GB"/>
        </w:rPr>
        <w:t xml:space="preserve">within the expected ranges for </w:t>
      </w:r>
      <w:r w:rsidR="00B57262">
        <w:rPr>
          <w:szCs w:val="24"/>
          <w:lang w:val="en-GB"/>
        </w:rPr>
        <w:t>NC</w:t>
      </w:r>
      <w:r w:rsidRPr="00E16080">
        <w:rPr>
          <w:szCs w:val="24"/>
          <w:lang w:val="en-GB"/>
        </w:rPr>
        <w:t xml:space="preserve">s stabilized with </w:t>
      </w:r>
      <w:r w:rsidR="009871F7">
        <w:rPr>
          <w:szCs w:val="24"/>
          <w:lang w:val="en-GB"/>
        </w:rPr>
        <w:t>Lutrol F127</w:t>
      </w:r>
      <w:r w:rsidRPr="00E16080">
        <w:rPr>
          <w:szCs w:val="24"/>
          <w:lang w:val="en-GB"/>
        </w:rPr>
        <w:t xml:space="preserve"> </w:t>
      </w:r>
      <w:r w:rsidR="0091381D" w:rsidRPr="0091381D">
        <w:rPr>
          <w:szCs w:val="24"/>
          <w:lang w:val="en-GB"/>
        </w:rPr>
        <w:t>(−20 to −24</w:t>
      </w:r>
      <w:r w:rsidR="0091381D" w:rsidRPr="0091381D">
        <w:rPr>
          <w:rFonts w:ascii="Times New Roman" w:hAnsi="Times New Roman" w:cs="Times New Roman"/>
          <w:szCs w:val="24"/>
          <w:lang w:val="en-GB"/>
        </w:rPr>
        <w:t> </w:t>
      </w:r>
      <w:r w:rsidR="0091381D" w:rsidRPr="0091381D">
        <w:rPr>
          <w:szCs w:val="24"/>
          <w:lang w:val="en-GB"/>
        </w:rPr>
        <w:t>mV)</w:t>
      </w:r>
      <w:r w:rsidR="0091381D">
        <w:rPr>
          <w:szCs w:val="24"/>
          <w:lang w:val="en-GB"/>
        </w:rPr>
        <w:t xml:space="preserve"> </w:t>
      </w:r>
      <w:sdt>
        <w:sdtPr>
          <w:rPr>
            <w:color w:val="000000"/>
            <w:szCs w:val="24"/>
            <w:lang w:val="en-GB"/>
          </w:rPr>
          <w:tag w:val="MENDELEY_CITATION_v3_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"/>
          <w:id w:val="1414359692"/>
          <w:placeholder>
            <w:docPart w:val="D3E57293F21349969DDC533AC2482CDB"/>
          </w:placeholder>
        </w:sdtPr>
        <w:sdtContent>
          <w:r w:rsidR="001F6429" w:rsidRPr="001F6429">
            <w:rPr>
              <w:color w:val="000000"/>
              <w:szCs w:val="24"/>
              <w:lang w:val="en-GB"/>
            </w:rPr>
            <w:t>[9]</w:t>
          </w:r>
        </w:sdtContent>
      </w:sdt>
      <w:r w:rsidRPr="00E16080">
        <w:rPr>
          <w:szCs w:val="24"/>
          <w:lang w:val="en-GB"/>
        </w:rPr>
        <w:t>, sodium cholate</w:t>
      </w:r>
      <w:r>
        <w:rPr>
          <w:szCs w:val="24"/>
          <w:lang w:val="en-GB"/>
        </w:rPr>
        <w:t xml:space="preserve"> </w:t>
      </w:r>
      <w:r w:rsidR="0091381D">
        <w:rPr>
          <w:szCs w:val="24"/>
          <w:lang w:val="en-GB"/>
        </w:rPr>
        <w:t>(</w:t>
      </w:r>
      <w:r w:rsidRPr="00E16080">
        <w:rPr>
          <w:szCs w:val="24"/>
          <w:lang w:val="en-GB"/>
        </w:rPr>
        <w:t xml:space="preserve">approximately </w:t>
      </w:r>
      <w:r w:rsidRPr="00E16080">
        <w:rPr>
          <w:rFonts w:cs="UGent Panno Text"/>
          <w:szCs w:val="24"/>
          <w:lang w:val="en-GB"/>
        </w:rPr>
        <w:t>−</w:t>
      </w:r>
      <w:r w:rsidRPr="00E16080">
        <w:rPr>
          <w:szCs w:val="24"/>
          <w:lang w:val="en-GB"/>
        </w:rPr>
        <w:t>30</w:t>
      </w:r>
      <w:r w:rsidRPr="00E16080">
        <w:rPr>
          <w:rFonts w:ascii="Times New Roman" w:hAnsi="Times New Roman" w:cs="Times New Roman"/>
          <w:szCs w:val="24"/>
          <w:lang w:val="en-GB"/>
        </w:rPr>
        <w:t> </w:t>
      </w:r>
      <w:r w:rsidRPr="00E16080">
        <w:rPr>
          <w:szCs w:val="24"/>
          <w:lang w:val="en-GB"/>
        </w:rPr>
        <w:t>mV</w:t>
      </w:r>
      <w:r w:rsidR="0091381D">
        <w:rPr>
          <w:szCs w:val="24"/>
          <w:lang w:val="en-GB"/>
        </w:rPr>
        <w:t>)</w:t>
      </w:r>
      <w:r w:rsidRPr="00E16080">
        <w:rPr>
          <w:szCs w:val="24"/>
          <w:lang w:val="en-GB"/>
        </w:rPr>
        <w:t xml:space="preserve"> </w:t>
      </w:r>
      <w:sdt>
        <w:sdtPr>
          <w:rPr>
            <w:color w:val="000000"/>
            <w:szCs w:val="24"/>
            <w:lang w:val="en-GB"/>
          </w:rPr>
          <w:tag w:val="MENDELEY_CITATION_v3_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"/>
          <w:id w:val="-1359652998"/>
          <w:placeholder>
            <w:docPart w:val="3A768B85165D4FDA8F6EAA4B5E199B32"/>
          </w:placeholder>
        </w:sdtPr>
        <w:sdtContent>
          <w:r w:rsidR="001F6429" w:rsidRPr="001F6429">
            <w:rPr>
              <w:color w:val="000000"/>
              <w:szCs w:val="24"/>
              <w:lang w:val="en-GB"/>
            </w:rPr>
            <w:t>[58]</w:t>
          </w:r>
        </w:sdtContent>
      </w:sdt>
      <w:r w:rsidRPr="00E16080">
        <w:rPr>
          <w:szCs w:val="24"/>
          <w:lang w:val="en-GB"/>
        </w:rPr>
        <w:t xml:space="preserve"> and chitosan, for which values around +20 to +30</w:t>
      </w:r>
      <w:r w:rsidRPr="00E16080">
        <w:rPr>
          <w:rFonts w:ascii="Times New Roman" w:hAnsi="Times New Roman" w:cs="Times New Roman"/>
          <w:szCs w:val="24"/>
          <w:lang w:val="en-GB"/>
        </w:rPr>
        <w:t> </w:t>
      </w:r>
      <w:r w:rsidRPr="00E16080">
        <w:rPr>
          <w:szCs w:val="24"/>
          <w:lang w:val="en-GB"/>
        </w:rPr>
        <w:t>mV are typically reported at concentrations comparable to those used in this study</w:t>
      </w:r>
      <w:r>
        <w:rPr>
          <w:color w:val="000000"/>
          <w:szCs w:val="24"/>
          <w:lang w:val="en-GB"/>
        </w:rPr>
        <w:t xml:space="preserve"> </w:t>
      </w:r>
      <w:sdt>
        <w:sdtPr>
          <w:rPr>
            <w:color w:val="000000"/>
            <w:szCs w:val="24"/>
            <w:lang w:val="en-GB"/>
          </w:rPr>
          <w:tag w:val="MENDELEY_CITATION_v3_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"/>
          <w:id w:val="1793321810"/>
          <w:placeholder>
            <w:docPart w:val="D526E7719E1845A79113DBDF58F8AA2F"/>
          </w:placeholder>
        </w:sdtPr>
        <w:sdtContent>
          <w:r w:rsidR="001F6429" w:rsidRPr="001F6429">
            <w:rPr>
              <w:color w:val="000000"/>
              <w:szCs w:val="24"/>
              <w:lang w:val="en-GB"/>
            </w:rPr>
            <w:t>[58,59]</w:t>
          </w:r>
        </w:sdtContent>
      </w:sdt>
      <w:r>
        <w:rPr>
          <w:szCs w:val="24"/>
          <w:lang w:val="en-GB"/>
        </w:rPr>
        <w:t>.</w:t>
      </w:r>
      <w:r w:rsidRPr="00E16080">
        <w:rPr>
          <w:szCs w:val="24"/>
          <w:lang w:val="en-GB"/>
        </w:rPr>
        <w:t xml:space="preserve"> For the APR</w:t>
      </w:r>
      <w:r w:rsidRPr="00E16080">
        <w:rPr>
          <w:szCs w:val="24"/>
          <w:lang w:val="en-GB"/>
        </w:rPr>
        <w:noBreakHyphen/>
        <w:t>Lut formulation, one batch show</w:t>
      </w:r>
      <w:r w:rsidR="00F54E9A">
        <w:rPr>
          <w:szCs w:val="24"/>
          <w:lang w:val="en-GB"/>
        </w:rPr>
        <w:t>s</w:t>
      </w:r>
      <w:r w:rsidRPr="00E16080">
        <w:rPr>
          <w:szCs w:val="24"/>
          <w:lang w:val="en-GB"/>
        </w:rPr>
        <w:t xml:space="preserve"> a slightly more negative value (</w:t>
      </w:r>
      <w:r w:rsidRPr="00E16080">
        <w:rPr>
          <w:rFonts w:cs="UGent Panno Text"/>
          <w:szCs w:val="24"/>
          <w:lang w:val="en-GB"/>
        </w:rPr>
        <w:t>−</w:t>
      </w:r>
      <w:r w:rsidRPr="00E16080">
        <w:rPr>
          <w:szCs w:val="24"/>
          <w:lang w:val="en-GB"/>
        </w:rPr>
        <w:t>25.25</w:t>
      </w:r>
      <w:r w:rsidRPr="00E16080">
        <w:rPr>
          <w:rFonts w:ascii="Times New Roman" w:hAnsi="Times New Roman" w:cs="Times New Roman"/>
          <w:szCs w:val="24"/>
          <w:lang w:val="en-GB"/>
        </w:rPr>
        <w:t> </w:t>
      </w:r>
      <w:r w:rsidRPr="00E16080">
        <w:rPr>
          <w:szCs w:val="24"/>
          <w:lang w:val="en-GB"/>
        </w:rPr>
        <w:t xml:space="preserve">mV) than the range reported for </w:t>
      </w:r>
      <w:r w:rsidR="009871F7">
        <w:rPr>
          <w:szCs w:val="24"/>
          <w:lang w:val="en-GB"/>
        </w:rPr>
        <w:lastRenderedPageBreak/>
        <w:t>Lutrol</w:t>
      </w:r>
      <w:r w:rsidRPr="00E16080">
        <w:rPr>
          <w:szCs w:val="24"/>
          <w:lang w:val="en-GB"/>
        </w:rPr>
        <w:noBreakHyphen/>
        <w:t xml:space="preserve">stabilized </w:t>
      </w:r>
      <w:r w:rsidR="00F935E9">
        <w:rPr>
          <w:szCs w:val="24"/>
          <w:lang w:val="en-GB"/>
        </w:rPr>
        <w:t>APR</w:t>
      </w:r>
      <w:r w:rsidRPr="00E16080">
        <w:rPr>
          <w:szCs w:val="24"/>
          <w:lang w:val="en-GB"/>
        </w:rPr>
        <w:t xml:space="preserve"> </w:t>
      </w:r>
      <w:r w:rsidR="00B57262">
        <w:rPr>
          <w:szCs w:val="24"/>
          <w:lang w:val="en-GB"/>
        </w:rPr>
        <w:t>NC</w:t>
      </w:r>
      <w:r w:rsidRPr="00E16080">
        <w:rPr>
          <w:szCs w:val="24"/>
          <w:lang w:val="en-GB"/>
        </w:rPr>
        <w:t>s, but this deviation is minimal and remains fully consistent with the expected behaviour of non</w:t>
      </w:r>
      <w:r w:rsidRPr="00E16080">
        <w:rPr>
          <w:szCs w:val="24"/>
          <w:lang w:val="en-GB"/>
        </w:rPr>
        <w:noBreakHyphen/>
        <w:t xml:space="preserve">ionic </w:t>
      </w:r>
      <w:r w:rsidR="009871F7">
        <w:rPr>
          <w:szCs w:val="24"/>
          <w:lang w:val="en-GB"/>
        </w:rPr>
        <w:t>Lutrol</w:t>
      </w:r>
      <w:r w:rsidRPr="00E16080">
        <w:rPr>
          <w:szCs w:val="24"/>
          <w:lang w:val="en-GB"/>
        </w:rPr>
        <w:t xml:space="preserve"> systems. The APR</w:t>
      </w:r>
      <w:r w:rsidRPr="00E16080">
        <w:rPr>
          <w:szCs w:val="24"/>
          <w:lang w:val="en-GB"/>
        </w:rPr>
        <w:noBreakHyphen/>
        <w:t xml:space="preserve">NaChol formulations exhibit </w:t>
      </w:r>
      <w:r w:rsidR="00094754">
        <w:rPr>
          <w:szCs w:val="24"/>
          <w:lang w:val="en-GB"/>
        </w:rPr>
        <w:t>ZP</w:t>
      </w:r>
      <w:r w:rsidRPr="00E16080">
        <w:rPr>
          <w:szCs w:val="24"/>
          <w:lang w:val="en-GB"/>
        </w:rPr>
        <w:t>s between −</w:t>
      </w:r>
      <w:r w:rsidR="00133B69">
        <w:rPr>
          <w:szCs w:val="24"/>
          <w:lang w:val="en-GB"/>
        </w:rPr>
        <w:t>29.79</w:t>
      </w:r>
      <w:r w:rsidRPr="00E16080">
        <w:rPr>
          <w:szCs w:val="24"/>
          <w:lang w:val="en-GB"/>
        </w:rPr>
        <w:t xml:space="preserve"> and −</w:t>
      </w:r>
      <w:r w:rsidR="00133B69">
        <w:rPr>
          <w:szCs w:val="24"/>
          <w:lang w:val="en-GB"/>
        </w:rPr>
        <w:t xml:space="preserve">28.96 </w:t>
      </w:r>
      <w:r w:rsidRPr="00E16080">
        <w:rPr>
          <w:szCs w:val="24"/>
          <w:lang w:val="en-GB"/>
        </w:rPr>
        <w:t xml:space="preserve">mV, values that </w:t>
      </w:r>
      <w:r w:rsidR="00133B69">
        <w:rPr>
          <w:szCs w:val="24"/>
          <w:lang w:val="en-GB"/>
        </w:rPr>
        <w:t xml:space="preserve">are a bit lower but still </w:t>
      </w:r>
      <w:r w:rsidRPr="00E16080">
        <w:rPr>
          <w:szCs w:val="24"/>
          <w:lang w:val="en-GB"/>
        </w:rPr>
        <w:t xml:space="preserve">cluster around the expected </w:t>
      </w:r>
      <w:r w:rsidRPr="00E16080">
        <w:rPr>
          <w:rFonts w:cs="UGent Panno Text"/>
          <w:szCs w:val="24"/>
          <w:lang w:val="en-GB"/>
        </w:rPr>
        <w:t>−</w:t>
      </w:r>
      <w:r w:rsidRPr="00E16080">
        <w:rPr>
          <w:szCs w:val="24"/>
          <w:lang w:val="en-GB"/>
        </w:rPr>
        <w:t>30</w:t>
      </w:r>
      <w:r w:rsidRPr="00E16080">
        <w:rPr>
          <w:rFonts w:ascii="Times New Roman" w:hAnsi="Times New Roman" w:cs="Times New Roman"/>
          <w:szCs w:val="24"/>
          <w:lang w:val="en-GB"/>
        </w:rPr>
        <w:t> </w:t>
      </w:r>
      <w:r w:rsidRPr="00E16080">
        <w:rPr>
          <w:szCs w:val="24"/>
          <w:lang w:val="en-GB"/>
        </w:rPr>
        <w:t>mV</w:t>
      </w:r>
      <w:r w:rsidR="00133B69">
        <w:rPr>
          <w:szCs w:val="24"/>
          <w:lang w:val="en-GB"/>
        </w:rPr>
        <w:t>.</w:t>
      </w:r>
      <w:r w:rsidRPr="00E16080">
        <w:rPr>
          <w:szCs w:val="24"/>
          <w:lang w:val="en-GB"/>
        </w:rPr>
        <w:t xml:space="preserve"> In contrast, the APR</w:t>
      </w:r>
      <w:r w:rsidRPr="00E16080">
        <w:rPr>
          <w:szCs w:val="24"/>
          <w:lang w:val="en-GB"/>
        </w:rPr>
        <w:noBreakHyphen/>
        <w:t>Chit</w:t>
      </w:r>
      <w:r w:rsidRPr="00E16080">
        <w:rPr>
          <w:szCs w:val="24"/>
          <w:lang w:val="en-GB"/>
        </w:rPr>
        <w:noBreakHyphen/>
        <w:t xml:space="preserve">NaChol formulations show positive </w:t>
      </w:r>
      <w:r w:rsidR="00094754">
        <w:rPr>
          <w:szCs w:val="24"/>
          <w:lang w:val="en-GB"/>
        </w:rPr>
        <w:t xml:space="preserve">ZPs </w:t>
      </w:r>
      <w:r w:rsidRPr="00E16080">
        <w:rPr>
          <w:szCs w:val="24"/>
          <w:lang w:val="en-GB"/>
        </w:rPr>
        <w:t>that fall entirely within the literature range for chitosan</w:t>
      </w:r>
      <w:r w:rsidRPr="00E16080">
        <w:rPr>
          <w:szCs w:val="24"/>
          <w:lang w:val="en-GB"/>
        </w:rPr>
        <w:noBreakHyphen/>
        <w:t xml:space="preserve">containing </w:t>
      </w:r>
      <w:r w:rsidR="00B57262">
        <w:rPr>
          <w:szCs w:val="24"/>
          <w:lang w:val="en-GB"/>
        </w:rPr>
        <w:t>NC</w:t>
      </w:r>
      <w:r w:rsidR="004E40F1">
        <w:rPr>
          <w:szCs w:val="24"/>
          <w:lang w:val="en-GB"/>
        </w:rPr>
        <w:t>s</w:t>
      </w:r>
      <w:r w:rsidRPr="00E16080">
        <w:rPr>
          <w:szCs w:val="24"/>
          <w:lang w:val="en-GB"/>
        </w:rPr>
        <w:t>. Overall, the agreement with previously reported data supports the validity of the formulations and confirms that the stabilizers behave as described in earlier studies.</w:t>
      </w:r>
    </w:p>
    <w:p w14:paraId="342FE91B" w14:textId="4400F778" w:rsidR="00F822D2" w:rsidRDefault="00F822D2" w:rsidP="00D577BC">
      <w:pPr>
        <w:spacing w:after="100" w:line="360" w:lineRule="auto"/>
        <w:ind w:firstLine="578"/>
        <w:rPr>
          <w:szCs w:val="24"/>
          <w:lang w:val="en-GB"/>
        </w:rPr>
      </w:pPr>
      <w:r w:rsidRPr="00F822D2">
        <w:rPr>
          <w:szCs w:val="24"/>
          <w:lang w:val="en-GB"/>
        </w:rPr>
        <w:t xml:space="preserve">In relation to the </w:t>
      </w:r>
      <w:r w:rsidR="00072A44">
        <w:rPr>
          <w:szCs w:val="24"/>
          <w:lang w:val="en-GB"/>
        </w:rPr>
        <w:t>overall goal</w:t>
      </w:r>
      <w:r w:rsidRPr="00F822D2">
        <w:rPr>
          <w:szCs w:val="24"/>
          <w:lang w:val="en-GB"/>
        </w:rPr>
        <w:t xml:space="preserve"> of this </w:t>
      </w:r>
      <w:r w:rsidR="00564323">
        <w:rPr>
          <w:szCs w:val="24"/>
          <w:lang w:val="en-GB"/>
        </w:rPr>
        <w:t>study</w:t>
      </w:r>
      <w:r w:rsidR="00F54E9A">
        <w:rPr>
          <w:szCs w:val="24"/>
          <w:lang w:val="en-GB"/>
        </w:rPr>
        <w:t>,</w:t>
      </w:r>
      <w:r>
        <w:rPr>
          <w:szCs w:val="24"/>
          <w:lang w:val="en-GB"/>
        </w:rPr>
        <w:t xml:space="preserve"> </w:t>
      </w:r>
      <w:r w:rsidRPr="00F822D2">
        <w:rPr>
          <w:szCs w:val="24"/>
          <w:lang w:val="en-GB"/>
        </w:rPr>
        <w:t xml:space="preserve">evaluating whether </w:t>
      </w:r>
      <w:r w:rsidR="00F935E9">
        <w:rPr>
          <w:szCs w:val="24"/>
          <w:lang w:val="en-GB"/>
        </w:rPr>
        <w:t>APR</w:t>
      </w:r>
      <w:r w:rsidRPr="00F822D2">
        <w:rPr>
          <w:szCs w:val="24"/>
          <w:lang w:val="en-GB"/>
        </w:rPr>
        <w:t xml:space="preserve"> </w:t>
      </w:r>
      <w:r w:rsidR="00B57262">
        <w:rPr>
          <w:szCs w:val="24"/>
          <w:lang w:val="en-GB"/>
        </w:rPr>
        <w:t>NC</w:t>
      </w:r>
      <w:r w:rsidRPr="00F822D2">
        <w:rPr>
          <w:szCs w:val="24"/>
          <w:lang w:val="en-GB"/>
        </w:rPr>
        <w:t xml:space="preserve">s are suitable for </w:t>
      </w:r>
      <w:r w:rsidR="0091381D">
        <w:rPr>
          <w:szCs w:val="24"/>
          <w:lang w:val="en-GB"/>
        </w:rPr>
        <w:t xml:space="preserve">diffusion </w:t>
      </w:r>
      <w:r w:rsidRPr="00F822D2">
        <w:rPr>
          <w:szCs w:val="24"/>
          <w:lang w:val="en-GB"/>
        </w:rPr>
        <w:t>in mucus environments</w:t>
      </w:r>
      <w:r>
        <w:rPr>
          <w:szCs w:val="24"/>
          <w:lang w:val="en-GB"/>
        </w:rPr>
        <w:t xml:space="preserve">, </w:t>
      </w:r>
      <w:r w:rsidRPr="00F822D2">
        <w:rPr>
          <w:szCs w:val="24"/>
          <w:lang w:val="en-GB"/>
        </w:rPr>
        <w:t xml:space="preserve">the </w:t>
      </w:r>
      <w:r w:rsidR="00094754">
        <w:rPr>
          <w:szCs w:val="24"/>
          <w:lang w:val="en-GB"/>
        </w:rPr>
        <w:t>ZP</w:t>
      </w:r>
      <w:r w:rsidRPr="00F822D2">
        <w:rPr>
          <w:szCs w:val="24"/>
          <w:lang w:val="en-GB"/>
        </w:rPr>
        <w:t xml:space="preserve"> results provide preliminary </w:t>
      </w:r>
      <w:r w:rsidR="00072A44">
        <w:rPr>
          <w:szCs w:val="24"/>
          <w:lang w:val="en-GB"/>
        </w:rPr>
        <w:t>yet useful information</w:t>
      </w:r>
      <w:r w:rsidRPr="00F822D2">
        <w:rPr>
          <w:szCs w:val="24"/>
          <w:lang w:val="en-GB"/>
        </w:rPr>
        <w:t xml:space="preserve">. Negatively charged </w:t>
      </w:r>
      <w:r w:rsidR="00B57262">
        <w:rPr>
          <w:szCs w:val="24"/>
          <w:lang w:val="en-GB"/>
        </w:rPr>
        <w:t>NC</w:t>
      </w:r>
      <w:r w:rsidRPr="00F822D2">
        <w:rPr>
          <w:szCs w:val="24"/>
          <w:lang w:val="en-GB"/>
        </w:rPr>
        <w:t>s may interact less strongly with the negatively charged mucin network, potentially favouring diffusion</w:t>
      </w:r>
      <w:r w:rsidR="009F3DF4">
        <w:rPr>
          <w:szCs w:val="24"/>
          <w:lang w:val="en-GB"/>
        </w:rPr>
        <w:t>, whereas</w:t>
      </w:r>
      <w:r w:rsidRPr="00F822D2">
        <w:rPr>
          <w:szCs w:val="24"/>
          <w:lang w:val="en-GB"/>
        </w:rPr>
        <w:t xml:space="preserve"> positively charged APR</w:t>
      </w:r>
      <w:r w:rsidRPr="00F822D2">
        <w:rPr>
          <w:szCs w:val="24"/>
          <w:lang w:val="en-GB"/>
        </w:rPr>
        <w:noBreakHyphen/>
        <w:t>Chit</w:t>
      </w:r>
      <w:r w:rsidR="00C44E99">
        <w:rPr>
          <w:szCs w:val="24"/>
          <w:lang w:val="en-GB"/>
        </w:rPr>
        <w:t>-</w:t>
      </w:r>
      <w:r w:rsidRPr="00F822D2">
        <w:rPr>
          <w:szCs w:val="24"/>
          <w:lang w:val="en-GB"/>
        </w:rPr>
        <w:t xml:space="preserve">NaChol NCs may bind more strongly to mucins, which could hinder their transport. </w:t>
      </w:r>
      <w:r w:rsidR="009F3DF4">
        <w:rPr>
          <w:szCs w:val="24"/>
          <w:lang w:val="en-GB"/>
        </w:rPr>
        <w:t>T</w:t>
      </w:r>
      <w:r w:rsidRPr="00F822D2">
        <w:rPr>
          <w:szCs w:val="24"/>
          <w:lang w:val="en-GB"/>
        </w:rPr>
        <w:t xml:space="preserve">hese interpretations must be made cautiously: the </w:t>
      </w:r>
      <w:r w:rsidR="00094754">
        <w:rPr>
          <w:szCs w:val="24"/>
          <w:lang w:val="en-GB"/>
        </w:rPr>
        <w:t>ZP</w:t>
      </w:r>
      <w:r w:rsidRPr="00F822D2">
        <w:rPr>
          <w:szCs w:val="24"/>
          <w:lang w:val="en-GB"/>
        </w:rPr>
        <w:t xml:space="preserve"> </w:t>
      </w:r>
      <w:r w:rsidR="00F54E9A">
        <w:rPr>
          <w:szCs w:val="24"/>
          <w:lang w:val="en-GB"/>
        </w:rPr>
        <w:t>i</w:t>
      </w:r>
      <w:r w:rsidRPr="00F822D2">
        <w:rPr>
          <w:szCs w:val="24"/>
          <w:lang w:val="en-GB"/>
        </w:rPr>
        <w:t>s measured in aqueous dispersion, not in a mucus</w:t>
      </w:r>
      <w:r w:rsidRPr="00F822D2">
        <w:rPr>
          <w:szCs w:val="24"/>
          <w:lang w:val="en-GB"/>
        </w:rPr>
        <w:noBreakHyphen/>
        <w:t>like medium. The effective surface charge in a complex, ion</w:t>
      </w:r>
      <w:r w:rsidRPr="00F822D2">
        <w:rPr>
          <w:szCs w:val="24"/>
          <w:lang w:val="en-GB"/>
        </w:rPr>
        <w:noBreakHyphen/>
        <w:t xml:space="preserve">rich environment such as mucus may differ substantially. Future work should therefore include </w:t>
      </w:r>
      <w:r w:rsidR="00094754">
        <w:rPr>
          <w:szCs w:val="24"/>
          <w:lang w:val="en-GB"/>
        </w:rPr>
        <w:t>ZP</w:t>
      </w:r>
      <w:r w:rsidRPr="00F822D2">
        <w:rPr>
          <w:szCs w:val="24"/>
          <w:lang w:val="en-GB"/>
        </w:rPr>
        <w:t xml:space="preserve"> measurements in simulated mucus or under varying ionic strengths to better approximate physiological conditions.</w:t>
      </w:r>
      <w:r w:rsidR="006F6FE8">
        <w:rPr>
          <w:szCs w:val="24"/>
          <w:lang w:val="en-GB"/>
        </w:rPr>
        <w:t xml:space="preserve"> </w:t>
      </w:r>
      <w:r w:rsidR="006F6FE8" w:rsidRPr="006F6FE8">
        <w:rPr>
          <w:szCs w:val="24"/>
          <w:lang w:val="en-GB"/>
        </w:rPr>
        <w:t>The impact of the chosen stabiliser and its resulting surface charge on mucus diffusion is evaluated and discussed in detail in Section</w:t>
      </w:r>
      <w:r w:rsidR="006F6FE8" w:rsidRPr="006F6FE8">
        <w:rPr>
          <w:rFonts w:ascii="Times New Roman" w:hAnsi="Times New Roman" w:cs="Times New Roman"/>
          <w:szCs w:val="24"/>
          <w:lang w:val="en-GB"/>
        </w:rPr>
        <w:t> </w:t>
      </w:r>
      <w:r w:rsidR="006F6FE8" w:rsidRPr="006F6FE8">
        <w:rPr>
          <w:szCs w:val="24"/>
          <w:lang w:val="en-GB"/>
        </w:rPr>
        <w:t>5.5.</w:t>
      </w:r>
    </w:p>
    <w:p w14:paraId="3D813BF7" w14:textId="4369FC93" w:rsidR="00EA5EFE" w:rsidRPr="00397C85" w:rsidRDefault="00EA5EFE" w:rsidP="00A95AF9">
      <w:pPr>
        <w:pStyle w:val="Kop2"/>
        <w:spacing w:before="0" w:line="360" w:lineRule="auto"/>
        <w:ind w:left="578" w:hanging="578"/>
        <w:rPr>
          <w:color w:val="auto"/>
          <w:lang w:val="en-GB"/>
        </w:rPr>
      </w:pPr>
      <w:bookmarkStart w:id="103" w:name="_Toc229495072"/>
      <w:bookmarkStart w:id="104" w:name="_Toc230361263"/>
      <w:r w:rsidRPr="00397C85">
        <w:rPr>
          <w:color w:val="auto"/>
          <w:lang w:val="en-GB"/>
        </w:rPr>
        <w:t>F</w:t>
      </w:r>
      <w:r w:rsidR="00397C85">
        <w:rPr>
          <w:color w:val="auto"/>
          <w:lang w:val="en-GB"/>
        </w:rPr>
        <w:t>OURIER TRANSFORM INFRARED SPECTROSCOPY FOR STRUCTURAL VERIFICATION</w:t>
      </w:r>
      <w:bookmarkEnd w:id="103"/>
      <w:bookmarkEnd w:id="104"/>
    </w:p>
    <w:p w14:paraId="20B83A5F" w14:textId="29AC05C0" w:rsidR="008015B7" w:rsidRPr="008015B7" w:rsidRDefault="00F84DF6" w:rsidP="00D577BC">
      <w:pPr>
        <w:spacing w:after="100" w:line="360" w:lineRule="auto"/>
        <w:ind w:firstLine="578"/>
        <w:rPr>
          <w:szCs w:val="24"/>
          <w:lang w:val="en-GB"/>
        </w:rPr>
      </w:pPr>
      <w:r w:rsidRPr="00F84DF6">
        <w:rPr>
          <w:szCs w:val="24"/>
          <w:lang w:val="en-GB"/>
        </w:rPr>
        <w:t>The FT</w:t>
      </w:r>
      <w:r w:rsidRPr="00F84DF6">
        <w:rPr>
          <w:szCs w:val="24"/>
          <w:lang w:val="en-GB"/>
        </w:rPr>
        <w:noBreakHyphen/>
        <w:t xml:space="preserve">IR analysis is performed to evaluate whether the WBM process and the selected stabilizers induce any structural changes in APR or lead to the formation of new chemical interactions that could affect the integrity of the NCs. The spectra of the NC formulations are compared with those of pure APR to assess the preservation of characteristic APR functional groups. Across all formulations, the main absorption bands associated with APR remain present without significant shifts or disappearance. This indicates that the crystalline drug maintains its chemical identity after nanosizing and that no new covalent bonds are formed </w:t>
      </w:r>
      <w:r w:rsidR="001B2D3A">
        <w:rPr>
          <w:szCs w:val="24"/>
          <w:lang w:val="en-GB"/>
        </w:rPr>
        <w:t xml:space="preserve">or modified </w:t>
      </w:r>
      <w:r w:rsidRPr="00F84DF6">
        <w:rPr>
          <w:szCs w:val="24"/>
          <w:lang w:val="en-GB"/>
        </w:rPr>
        <w:t>during processing</w:t>
      </w:r>
      <w:r>
        <w:rPr>
          <w:szCs w:val="24"/>
          <w:lang w:val="en-GB"/>
        </w:rPr>
        <w:t xml:space="preserve"> </w:t>
      </w:r>
      <w:sdt>
        <w:sdtPr>
          <w:rPr>
            <w:color w:val="000000"/>
            <w:szCs w:val="24"/>
            <w:lang w:val="en-GB"/>
          </w:rPr>
          <w:tag w:val="MENDELEY_CITATION_v3_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"/>
          <w:id w:val="-1463798124"/>
          <w:placeholder>
            <w:docPart w:val="8407B57E60014B0AA8864E7D2937E1E1"/>
          </w:placeholder>
        </w:sdtPr>
        <w:sdtContent>
          <w:r w:rsidR="001F6429" w:rsidRPr="001F6429">
            <w:rPr>
              <w:color w:val="000000"/>
              <w:szCs w:val="24"/>
              <w:lang w:val="en-GB"/>
            </w:rPr>
            <w:t>[60]</w:t>
          </w:r>
        </w:sdtContent>
      </w:sdt>
      <w:r w:rsidR="001F0AA7">
        <w:rPr>
          <w:szCs w:val="24"/>
          <w:lang w:val="en-GB"/>
        </w:rPr>
        <w:t>.</w:t>
      </w:r>
    </w:p>
    <w:p w14:paraId="71458688" w14:textId="761BC437" w:rsidR="008015B7" w:rsidRPr="008015B7" w:rsidRDefault="008015B7" w:rsidP="00D577BC">
      <w:pPr>
        <w:spacing w:after="100" w:line="360" w:lineRule="auto"/>
        <w:ind w:firstLine="578"/>
        <w:rPr>
          <w:szCs w:val="24"/>
          <w:lang w:val="en-GB"/>
        </w:rPr>
      </w:pPr>
      <w:r w:rsidRPr="008015B7">
        <w:rPr>
          <w:szCs w:val="24"/>
          <w:lang w:val="en-GB"/>
        </w:rPr>
        <w:t>The stabilizers used in this study</w:t>
      </w:r>
      <w:r w:rsidR="00144BE9" w:rsidRPr="00B21777">
        <w:rPr>
          <w:szCs w:val="24"/>
          <w:lang w:val="en-GB"/>
        </w:rPr>
        <w:t xml:space="preserve">, </w:t>
      </w:r>
      <w:r w:rsidR="009871F7">
        <w:rPr>
          <w:szCs w:val="24"/>
          <w:lang w:val="en-GB"/>
        </w:rPr>
        <w:t>Lutrol F127</w:t>
      </w:r>
      <w:r w:rsidRPr="008015B7">
        <w:rPr>
          <w:szCs w:val="24"/>
          <w:lang w:val="en-GB"/>
        </w:rPr>
        <w:t>, sodium cholate and the chitosan</w:t>
      </w:r>
      <w:r w:rsidRPr="00B21777">
        <w:rPr>
          <w:szCs w:val="24"/>
          <w:lang w:val="en-GB"/>
        </w:rPr>
        <w:t xml:space="preserve"> </w:t>
      </w:r>
      <w:r w:rsidRPr="008015B7">
        <w:rPr>
          <w:szCs w:val="24"/>
          <w:lang w:val="en-GB"/>
        </w:rPr>
        <w:t>each possess characteristic FT</w:t>
      </w:r>
      <w:r w:rsidRPr="008015B7">
        <w:rPr>
          <w:szCs w:val="24"/>
          <w:lang w:val="en-GB"/>
        </w:rPr>
        <w:noBreakHyphen/>
        <w:t xml:space="preserve">IR absorption bands. </w:t>
      </w:r>
      <w:r w:rsidR="009871F7">
        <w:rPr>
          <w:szCs w:val="24"/>
          <w:lang w:val="en-GB"/>
        </w:rPr>
        <w:t>Lutrol</w:t>
      </w:r>
      <w:r w:rsidRPr="008015B7">
        <w:rPr>
          <w:szCs w:val="24"/>
          <w:lang w:val="en-GB"/>
        </w:rPr>
        <w:t xml:space="preserve"> typically shows O–H and C–H stretching vibrations around 3450 and 2886</w:t>
      </w:r>
      <w:r w:rsidRPr="008015B7">
        <w:rPr>
          <w:rFonts w:ascii="Times New Roman" w:hAnsi="Times New Roman" w:cs="Times New Roman"/>
          <w:szCs w:val="24"/>
          <w:lang w:val="en-GB"/>
        </w:rPr>
        <w:t> </w:t>
      </w:r>
      <w:r w:rsidRPr="008015B7">
        <w:rPr>
          <w:szCs w:val="24"/>
          <w:lang w:val="en-GB"/>
        </w:rPr>
        <w:t>cm</w:t>
      </w:r>
      <w:r w:rsidRPr="008015B7">
        <w:rPr>
          <w:rFonts w:ascii="Cambria Math" w:hAnsi="Cambria Math" w:cs="Cambria Math"/>
          <w:szCs w:val="24"/>
          <w:lang w:val="en-GB"/>
        </w:rPr>
        <w:t>⁻</w:t>
      </w:r>
      <w:r w:rsidRPr="008015B7">
        <w:rPr>
          <w:rFonts w:cs="UGent Panno Text"/>
          <w:szCs w:val="24"/>
          <w:lang w:val="en-GB"/>
        </w:rPr>
        <w:t>¹</w:t>
      </w:r>
      <w:r w:rsidR="00FE4FE2" w:rsidRPr="00B21777">
        <w:rPr>
          <w:szCs w:val="24"/>
          <w:lang w:val="en-GB"/>
        </w:rPr>
        <w:t xml:space="preserve"> </w:t>
      </w:r>
      <w:sdt>
        <w:sdtPr>
          <w:rPr>
            <w:color w:val="000000"/>
            <w:szCs w:val="24"/>
            <w:lang w:val="en-GB"/>
          </w:rPr>
          <w:tag w:val="MENDELEY_CITATION_v3_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"/>
          <w:id w:val="327797001"/>
          <w:placeholder>
            <w:docPart w:val="DefaultPlaceholder_-1854013440"/>
          </w:placeholder>
        </w:sdtPr>
        <w:sdtContent>
          <w:r w:rsidR="001F6429" w:rsidRPr="001F6429">
            <w:rPr>
              <w:color w:val="000000"/>
              <w:szCs w:val="24"/>
              <w:lang w:val="en-GB"/>
            </w:rPr>
            <w:t>[61]</w:t>
          </w:r>
        </w:sdtContent>
      </w:sdt>
      <w:r w:rsidRPr="008015B7">
        <w:rPr>
          <w:szCs w:val="24"/>
          <w:lang w:val="en-GB"/>
        </w:rPr>
        <w:t xml:space="preserve">. </w:t>
      </w:r>
      <w:r w:rsidR="00E54F59" w:rsidRPr="008015B7">
        <w:rPr>
          <w:szCs w:val="24"/>
          <w:lang w:val="en-GB"/>
        </w:rPr>
        <w:t>Sodium cholate contributes characteristic bands at approximately 1729</w:t>
      </w:r>
      <w:r w:rsidR="00E54F59" w:rsidRPr="008015B7">
        <w:rPr>
          <w:rFonts w:ascii="Times New Roman" w:hAnsi="Times New Roman" w:cs="Times New Roman"/>
          <w:szCs w:val="24"/>
          <w:lang w:val="en-GB"/>
        </w:rPr>
        <w:t> </w:t>
      </w:r>
      <w:r w:rsidR="00E54F59" w:rsidRPr="008015B7">
        <w:rPr>
          <w:szCs w:val="24"/>
          <w:lang w:val="en-GB"/>
        </w:rPr>
        <w:t>cm</w:t>
      </w:r>
      <w:r w:rsidR="00E54F59" w:rsidRPr="008015B7">
        <w:rPr>
          <w:rFonts w:ascii="Cambria Math" w:hAnsi="Cambria Math" w:cs="Cambria Math"/>
          <w:szCs w:val="24"/>
          <w:lang w:val="en-GB"/>
        </w:rPr>
        <w:t>⁻</w:t>
      </w:r>
      <w:r w:rsidR="00E54F59" w:rsidRPr="008015B7">
        <w:rPr>
          <w:rFonts w:cs="UGent Panno Text"/>
          <w:szCs w:val="24"/>
          <w:lang w:val="en-GB"/>
        </w:rPr>
        <w:t>¹</w:t>
      </w:r>
      <w:r w:rsidR="00E54F59" w:rsidRPr="008015B7">
        <w:rPr>
          <w:szCs w:val="24"/>
          <w:lang w:val="en-GB"/>
        </w:rPr>
        <w:t xml:space="preserve"> (C=O stretch of saturated carboxylic acid), 1357</w:t>
      </w:r>
      <w:r w:rsidR="00E54F59" w:rsidRPr="008015B7">
        <w:rPr>
          <w:rFonts w:ascii="Times New Roman" w:hAnsi="Times New Roman" w:cs="Times New Roman"/>
          <w:szCs w:val="24"/>
          <w:lang w:val="en-GB"/>
        </w:rPr>
        <w:t> </w:t>
      </w:r>
      <w:r w:rsidR="00E54F59" w:rsidRPr="008015B7">
        <w:rPr>
          <w:szCs w:val="24"/>
          <w:lang w:val="en-GB"/>
        </w:rPr>
        <w:t>cm</w:t>
      </w:r>
      <w:r w:rsidR="00E54F59" w:rsidRPr="008015B7">
        <w:rPr>
          <w:rFonts w:ascii="Cambria Math" w:hAnsi="Cambria Math" w:cs="Cambria Math"/>
          <w:szCs w:val="24"/>
          <w:lang w:val="en-GB"/>
        </w:rPr>
        <w:t>⁻</w:t>
      </w:r>
      <w:r w:rsidR="00E54F59" w:rsidRPr="008015B7">
        <w:rPr>
          <w:rFonts w:cs="UGent Panno Text"/>
          <w:szCs w:val="24"/>
          <w:lang w:val="en-GB"/>
        </w:rPr>
        <w:t>¹</w:t>
      </w:r>
      <w:r w:rsidR="00E54F59" w:rsidRPr="008015B7">
        <w:rPr>
          <w:szCs w:val="24"/>
          <w:lang w:val="en-GB"/>
        </w:rPr>
        <w:t xml:space="preserve"> (ring</w:t>
      </w:r>
      <w:r w:rsidR="00E54F59" w:rsidRPr="008015B7">
        <w:rPr>
          <w:szCs w:val="24"/>
          <w:lang w:val="en-GB"/>
        </w:rPr>
        <w:noBreakHyphen/>
        <w:t xml:space="preserve"> or C</w:t>
      </w:r>
      <w:r w:rsidR="00E54F59" w:rsidRPr="008015B7">
        <w:rPr>
          <w:rFonts w:cs="UGent Panno Text"/>
          <w:szCs w:val="24"/>
          <w:lang w:val="en-GB"/>
        </w:rPr>
        <w:t>–</w:t>
      </w:r>
      <w:r w:rsidR="00E54F59" w:rsidRPr="008015B7">
        <w:rPr>
          <w:szCs w:val="24"/>
          <w:lang w:val="en-GB"/>
        </w:rPr>
        <w:t>O</w:t>
      </w:r>
      <w:r w:rsidR="00E54F59" w:rsidRPr="008015B7">
        <w:rPr>
          <w:szCs w:val="24"/>
          <w:lang w:val="en-GB"/>
        </w:rPr>
        <w:noBreakHyphen/>
        <w:t>related vibration) and 1048</w:t>
      </w:r>
      <w:r w:rsidR="00E54F59" w:rsidRPr="008015B7">
        <w:rPr>
          <w:rFonts w:ascii="Times New Roman" w:hAnsi="Times New Roman" w:cs="Times New Roman"/>
          <w:szCs w:val="24"/>
          <w:lang w:val="en-GB"/>
        </w:rPr>
        <w:t> </w:t>
      </w:r>
      <w:r w:rsidR="00E54F59" w:rsidRPr="008015B7">
        <w:rPr>
          <w:szCs w:val="24"/>
          <w:lang w:val="en-GB"/>
        </w:rPr>
        <w:t>cm</w:t>
      </w:r>
      <w:r w:rsidR="00E54F59" w:rsidRPr="008015B7">
        <w:rPr>
          <w:rFonts w:ascii="Cambria Math" w:hAnsi="Cambria Math" w:cs="Cambria Math"/>
          <w:szCs w:val="24"/>
          <w:lang w:val="en-GB"/>
        </w:rPr>
        <w:t>⁻</w:t>
      </w:r>
      <w:r w:rsidR="00E54F59" w:rsidRPr="008015B7">
        <w:rPr>
          <w:rFonts w:cs="UGent Panno Text"/>
          <w:szCs w:val="24"/>
          <w:lang w:val="en-GB"/>
        </w:rPr>
        <w:t>¹</w:t>
      </w:r>
      <w:r w:rsidR="00E54F59" w:rsidRPr="008015B7">
        <w:rPr>
          <w:szCs w:val="24"/>
          <w:lang w:val="en-GB"/>
        </w:rPr>
        <w:t xml:space="preserve"> (alkoxyl C</w:t>
      </w:r>
      <w:r w:rsidR="00E54F59" w:rsidRPr="008015B7">
        <w:rPr>
          <w:rFonts w:cs="UGent Panno Text"/>
          <w:szCs w:val="24"/>
          <w:lang w:val="en-GB"/>
        </w:rPr>
        <w:t>–</w:t>
      </w:r>
      <w:r w:rsidR="00E54F59" w:rsidRPr="008015B7">
        <w:rPr>
          <w:szCs w:val="24"/>
          <w:lang w:val="en-GB"/>
        </w:rPr>
        <w:t>O stretch)</w:t>
      </w:r>
      <w:r w:rsidR="00FE4FE2" w:rsidRPr="00B21777">
        <w:rPr>
          <w:szCs w:val="24"/>
          <w:lang w:val="en-GB"/>
        </w:rPr>
        <w:t xml:space="preserve"> </w:t>
      </w:r>
      <w:sdt>
        <w:sdtPr>
          <w:rPr>
            <w:color w:val="000000"/>
            <w:szCs w:val="24"/>
            <w:lang w:val="en-GB"/>
          </w:rPr>
          <w:tag w:val="MENDELEY_CITATION_v3_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"/>
          <w:id w:val="2051030481"/>
          <w:placeholder>
            <w:docPart w:val="DefaultPlaceholder_-1854013440"/>
          </w:placeholder>
        </w:sdtPr>
        <w:sdtContent>
          <w:r w:rsidR="001F6429" w:rsidRPr="001F6429">
            <w:rPr>
              <w:color w:val="000000"/>
              <w:szCs w:val="24"/>
              <w:lang w:val="en-GB"/>
            </w:rPr>
            <w:t>[62]</w:t>
          </w:r>
        </w:sdtContent>
      </w:sdt>
      <w:r w:rsidR="00E54F59" w:rsidRPr="008015B7">
        <w:rPr>
          <w:szCs w:val="24"/>
          <w:lang w:val="en-GB"/>
        </w:rPr>
        <w:t>.</w:t>
      </w:r>
      <w:r w:rsidR="00FE4FE2" w:rsidRPr="00B21777">
        <w:rPr>
          <w:szCs w:val="24"/>
          <w:lang w:val="en-GB"/>
        </w:rPr>
        <w:t xml:space="preserve"> </w:t>
      </w:r>
      <w:r w:rsidRPr="008015B7">
        <w:rPr>
          <w:szCs w:val="24"/>
          <w:lang w:val="en-GB"/>
        </w:rPr>
        <w:t>Chitosan exhibits a broad O–H/N–H stretching band near 3449</w:t>
      </w:r>
      <w:r w:rsidRPr="008015B7">
        <w:rPr>
          <w:rFonts w:ascii="Times New Roman" w:hAnsi="Times New Roman" w:cs="Times New Roman"/>
          <w:szCs w:val="24"/>
          <w:lang w:val="en-GB"/>
        </w:rPr>
        <w:t> </w:t>
      </w:r>
      <w:r w:rsidRPr="008015B7">
        <w:rPr>
          <w:szCs w:val="24"/>
          <w:lang w:val="en-GB"/>
        </w:rPr>
        <w:t>cm</w:t>
      </w:r>
      <w:r w:rsidRPr="008015B7">
        <w:rPr>
          <w:rFonts w:ascii="Cambria Math" w:hAnsi="Cambria Math" w:cs="Cambria Math"/>
          <w:szCs w:val="24"/>
          <w:lang w:val="en-GB"/>
        </w:rPr>
        <w:t>⁻</w:t>
      </w:r>
      <w:r w:rsidRPr="008015B7">
        <w:rPr>
          <w:rFonts w:cs="UGent Panno Text"/>
          <w:szCs w:val="24"/>
          <w:lang w:val="en-GB"/>
        </w:rPr>
        <w:t>¹</w:t>
      </w:r>
      <w:r w:rsidRPr="008015B7">
        <w:rPr>
          <w:szCs w:val="24"/>
          <w:lang w:val="en-GB"/>
        </w:rPr>
        <w:t>, a C</w:t>
      </w:r>
      <w:r w:rsidRPr="008015B7">
        <w:rPr>
          <w:rFonts w:cs="UGent Panno Text"/>
          <w:szCs w:val="24"/>
          <w:lang w:val="en-GB"/>
        </w:rPr>
        <w:t>–</w:t>
      </w:r>
      <w:r w:rsidRPr="008015B7">
        <w:rPr>
          <w:szCs w:val="24"/>
          <w:lang w:val="en-GB"/>
        </w:rPr>
        <w:t>H stretching band around 2877</w:t>
      </w:r>
      <w:r w:rsidRPr="008015B7">
        <w:rPr>
          <w:rFonts w:ascii="Times New Roman" w:hAnsi="Times New Roman" w:cs="Times New Roman"/>
          <w:szCs w:val="24"/>
          <w:lang w:val="en-GB"/>
        </w:rPr>
        <w:t> </w:t>
      </w:r>
      <w:r w:rsidRPr="008015B7">
        <w:rPr>
          <w:szCs w:val="24"/>
          <w:lang w:val="en-GB"/>
        </w:rPr>
        <w:t>cm</w:t>
      </w:r>
      <w:r w:rsidRPr="008015B7">
        <w:rPr>
          <w:rFonts w:ascii="Cambria Math" w:hAnsi="Cambria Math" w:cs="Cambria Math"/>
          <w:szCs w:val="24"/>
          <w:lang w:val="en-GB"/>
        </w:rPr>
        <w:t>⁻</w:t>
      </w:r>
      <w:r w:rsidRPr="008015B7">
        <w:rPr>
          <w:rFonts w:cs="UGent Panno Text"/>
          <w:szCs w:val="24"/>
          <w:lang w:val="en-GB"/>
        </w:rPr>
        <w:t>¹</w:t>
      </w:r>
      <w:r w:rsidR="00F84DF6">
        <w:rPr>
          <w:szCs w:val="24"/>
          <w:lang w:val="en-GB"/>
        </w:rPr>
        <w:t>,</w:t>
      </w:r>
      <w:r w:rsidRPr="008015B7">
        <w:rPr>
          <w:szCs w:val="24"/>
          <w:lang w:val="en-GB"/>
        </w:rPr>
        <w:t xml:space="preserve"> additional absorptions at 1656</w:t>
      </w:r>
      <w:r w:rsidRPr="008015B7">
        <w:rPr>
          <w:rFonts w:ascii="Times New Roman" w:hAnsi="Times New Roman" w:cs="Times New Roman"/>
          <w:szCs w:val="24"/>
          <w:lang w:val="en-GB"/>
        </w:rPr>
        <w:t> </w:t>
      </w:r>
      <w:r w:rsidRPr="008015B7">
        <w:rPr>
          <w:szCs w:val="24"/>
          <w:lang w:val="en-GB"/>
        </w:rPr>
        <w:t>cm</w:t>
      </w:r>
      <w:r w:rsidRPr="008015B7">
        <w:rPr>
          <w:rFonts w:ascii="Cambria Math" w:hAnsi="Cambria Math" w:cs="Cambria Math"/>
          <w:szCs w:val="24"/>
          <w:lang w:val="en-GB"/>
        </w:rPr>
        <w:t>⁻</w:t>
      </w:r>
      <w:r w:rsidRPr="008015B7">
        <w:rPr>
          <w:rFonts w:cs="UGent Panno Text"/>
          <w:szCs w:val="24"/>
          <w:lang w:val="en-GB"/>
        </w:rPr>
        <w:t>¹</w:t>
      </w:r>
      <w:r w:rsidRPr="008015B7">
        <w:rPr>
          <w:szCs w:val="24"/>
          <w:lang w:val="en-GB"/>
        </w:rPr>
        <w:t xml:space="preserve"> (residual acetyl C=O), 1077</w:t>
      </w:r>
      <w:r w:rsidRPr="008015B7">
        <w:rPr>
          <w:rFonts w:cs="UGent Panno Text"/>
          <w:szCs w:val="24"/>
          <w:lang w:val="en-GB"/>
        </w:rPr>
        <w:t>–</w:t>
      </w:r>
      <w:r w:rsidRPr="008015B7">
        <w:rPr>
          <w:szCs w:val="24"/>
          <w:lang w:val="en-GB"/>
        </w:rPr>
        <w:t>1030</w:t>
      </w:r>
      <w:r w:rsidRPr="008015B7">
        <w:rPr>
          <w:rFonts w:ascii="Times New Roman" w:hAnsi="Times New Roman" w:cs="Times New Roman"/>
          <w:szCs w:val="24"/>
          <w:lang w:val="en-GB"/>
        </w:rPr>
        <w:t> </w:t>
      </w:r>
      <w:r w:rsidRPr="008015B7">
        <w:rPr>
          <w:szCs w:val="24"/>
          <w:lang w:val="en-GB"/>
        </w:rPr>
        <w:t>cm</w:t>
      </w:r>
      <w:r w:rsidRPr="008015B7">
        <w:rPr>
          <w:rFonts w:ascii="Cambria Math" w:hAnsi="Cambria Math" w:cs="Cambria Math"/>
          <w:szCs w:val="24"/>
          <w:lang w:val="en-GB"/>
        </w:rPr>
        <w:t>⁻</w:t>
      </w:r>
      <w:r w:rsidRPr="008015B7">
        <w:rPr>
          <w:rFonts w:cs="UGent Panno Text"/>
          <w:szCs w:val="24"/>
          <w:lang w:val="en-GB"/>
        </w:rPr>
        <w:t>¹</w:t>
      </w:r>
      <w:r w:rsidRPr="008015B7">
        <w:rPr>
          <w:szCs w:val="24"/>
          <w:lang w:val="en-GB"/>
        </w:rPr>
        <w:t xml:space="preserve"> (C</w:t>
      </w:r>
      <w:r w:rsidRPr="008015B7">
        <w:rPr>
          <w:rFonts w:cs="UGent Panno Text"/>
          <w:szCs w:val="24"/>
          <w:lang w:val="en-GB"/>
        </w:rPr>
        <w:t>–</w:t>
      </w:r>
      <w:r w:rsidRPr="008015B7">
        <w:rPr>
          <w:szCs w:val="24"/>
          <w:lang w:val="en-GB"/>
        </w:rPr>
        <w:t>O and C</w:t>
      </w:r>
      <w:r w:rsidRPr="008015B7">
        <w:rPr>
          <w:rFonts w:cs="UGent Panno Text"/>
          <w:szCs w:val="24"/>
          <w:lang w:val="en-GB"/>
        </w:rPr>
        <w:t>–</w:t>
      </w:r>
      <w:r w:rsidRPr="008015B7">
        <w:rPr>
          <w:szCs w:val="24"/>
          <w:lang w:val="en-GB"/>
        </w:rPr>
        <w:t>H) and 895</w:t>
      </w:r>
      <w:r w:rsidRPr="008015B7">
        <w:rPr>
          <w:rFonts w:ascii="Times New Roman" w:hAnsi="Times New Roman" w:cs="Times New Roman"/>
          <w:szCs w:val="24"/>
          <w:lang w:val="en-GB"/>
        </w:rPr>
        <w:t> </w:t>
      </w:r>
      <w:r w:rsidRPr="008015B7">
        <w:rPr>
          <w:szCs w:val="24"/>
          <w:lang w:val="en-GB"/>
        </w:rPr>
        <w:t>cm</w:t>
      </w:r>
      <w:r w:rsidRPr="008015B7">
        <w:rPr>
          <w:rFonts w:ascii="Cambria Math" w:hAnsi="Cambria Math" w:cs="Cambria Math"/>
          <w:szCs w:val="24"/>
          <w:lang w:val="en-GB"/>
        </w:rPr>
        <w:t>⁻</w:t>
      </w:r>
      <w:r w:rsidRPr="008015B7">
        <w:rPr>
          <w:rFonts w:cs="UGent Panno Text"/>
          <w:szCs w:val="24"/>
          <w:lang w:val="en-GB"/>
        </w:rPr>
        <w:t>¹</w:t>
      </w:r>
      <w:r w:rsidRPr="008015B7">
        <w:rPr>
          <w:szCs w:val="24"/>
          <w:lang w:val="en-GB"/>
        </w:rPr>
        <w:t xml:space="preserve"> corresponding to the </w:t>
      </w:r>
      <w:r w:rsidRPr="008015B7">
        <w:rPr>
          <w:rFonts w:cs="UGent Panno Text"/>
          <w:szCs w:val="24"/>
          <w:lang w:val="en-GB"/>
        </w:rPr>
        <w:t>β</w:t>
      </w:r>
      <w:r w:rsidRPr="008015B7">
        <w:rPr>
          <w:szCs w:val="24"/>
          <w:lang w:val="en-GB"/>
        </w:rPr>
        <w:noBreakHyphen/>
        <w:t>(1,4)</w:t>
      </w:r>
      <w:r w:rsidRPr="008015B7">
        <w:rPr>
          <w:szCs w:val="24"/>
          <w:lang w:val="en-GB"/>
        </w:rPr>
        <w:noBreakHyphen/>
        <w:t>glucosidic linkage</w:t>
      </w:r>
      <w:r w:rsidR="00FE4FE2" w:rsidRPr="00B21777">
        <w:rPr>
          <w:szCs w:val="24"/>
          <w:lang w:val="en-GB"/>
        </w:rPr>
        <w:t xml:space="preserve"> </w:t>
      </w:r>
      <w:sdt>
        <w:sdtPr>
          <w:rPr>
            <w:color w:val="000000"/>
            <w:szCs w:val="24"/>
            <w:lang w:val="en-GB"/>
          </w:rPr>
          <w:tag w:val="MENDELEY_CITATION_v3_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"/>
          <w:id w:val="1523513858"/>
          <w:placeholder>
            <w:docPart w:val="DefaultPlaceholder_-1854013440"/>
          </w:placeholder>
        </w:sdtPr>
        <w:sdtContent>
          <w:r w:rsidR="001F6429" w:rsidRPr="001F6429">
            <w:rPr>
              <w:color w:val="000000"/>
              <w:szCs w:val="24"/>
              <w:lang w:val="en-GB"/>
            </w:rPr>
            <w:t>[61,63]</w:t>
          </w:r>
        </w:sdtContent>
      </w:sdt>
      <w:r w:rsidRPr="008015B7">
        <w:rPr>
          <w:szCs w:val="24"/>
          <w:lang w:val="en-GB"/>
        </w:rPr>
        <w:t>. Although these stabilizer</w:t>
      </w:r>
      <w:r w:rsidRPr="008015B7">
        <w:rPr>
          <w:szCs w:val="24"/>
          <w:lang w:val="en-GB"/>
        </w:rPr>
        <w:noBreakHyphen/>
        <w:t xml:space="preserve">specific bands fall within spectral regions where </w:t>
      </w:r>
      <w:r w:rsidR="00F935E9">
        <w:rPr>
          <w:szCs w:val="24"/>
          <w:lang w:val="en-GB"/>
        </w:rPr>
        <w:t>APR</w:t>
      </w:r>
      <w:r w:rsidRPr="008015B7">
        <w:rPr>
          <w:szCs w:val="24"/>
          <w:lang w:val="en-GB"/>
        </w:rPr>
        <w:t xml:space="preserve"> also absorbs, they do </w:t>
      </w:r>
      <w:r w:rsidRPr="008015B7">
        <w:rPr>
          <w:szCs w:val="24"/>
          <w:lang w:val="en-GB"/>
        </w:rPr>
        <w:lastRenderedPageBreak/>
        <w:t xml:space="preserve">not produce distinct new peaks in the spectra of the </w:t>
      </w:r>
      <w:r w:rsidR="009A3945">
        <w:rPr>
          <w:szCs w:val="24"/>
          <w:lang w:val="en-GB"/>
        </w:rPr>
        <w:t>NC</w:t>
      </w:r>
      <w:r w:rsidR="00F84DF6">
        <w:rPr>
          <w:szCs w:val="24"/>
          <w:lang w:val="en-GB"/>
        </w:rPr>
        <w:t>s</w:t>
      </w:r>
      <w:r w:rsidRPr="008015B7">
        <w:rPr>
          <w:szCs w:val="24"/>
          <w:lang w:val="en-GB"/>
        </w:rPr>
        <w:t xml:space="preserve">. Instead, minor broadening of existing </w:t>
      </w:r>
      <w:r w:rsidR="00F935E9">
        <w:rPr>
          <w:szCs w:val="24"/>
          <w:lang w:val="en-GB"/>
        </w:rPr>
        <w:t>APR</w:t>
      </w:r>
      <w:r w:rsidRPr="008015B7">
        <w:rPr>
          <w:szCs w:val="24"/>
          <w:lang w:val="en-GB"/>
        </w:rPr>
        <w:t xml:space="preserve"> bands can be observed, which is consistent with partial overlap between stabilizer and drug absorptions. This broadening remains minimal, reflecting both the low stabilizer concentration relative to the drug and the fact that the stabilizers adsorb physically onto the NC surface rather than forming new chemical bonds. </w:t>
      </w:r>
      <w:r w:rsidR="001B2D3A" w:rsidRPr="001B2D3A">
        <w:rPr>
          <w:szCs w:val="24"/>
          <w:lang w:val="en-GB"/>
        </w:rPr>
        <w:t>The FT</w:t>
      </w:r>
      <w:r w:rsidR="001B2D3A" w:rsidRPr="001B2D3A">
        <w:rPr>
          <w:szCs w:val="24"/>
          <w:lang w:val="en-GB"/>
        </w:rPr>
        <w:noBreakHyphen/>
        <w:t>IR spectra show only very small peak shifts of up to ~2</w:t>
      </w:r>
      <w:r w:rsidR="001B2D3A" w:rsidRPr="001B2D3A">
        <w:rPr>
          <w:rFonts w:ascii="Times New Roman" w:hAnsi="Times New Roman" w:cs="Times New Roman"/>
          <w:szCs w:val="24"/>
          <w:lang w:val="en-GB"/>
        </w:rPr>
        <w:t> </w:t>
      </w:r>
      <w:r w:rsidR="001B2D3A" w:rsidRPr="001B2D3A">
        <w:rPr>
          <w:szCs w:val="24"/>
          <w:lang w:val="en-GB"/>
        </w:rPr>
        <w:t>cm</w:t>
      </w:r>
      <w:r w:rsidR="001B2D3A" w:rsidRPr="001B2D3A">
        <w:rPr>
          <w:rFonts w:ascii="Cambria Math" w:hAnsi="Cambria Math" w:cs="Cambria Math"/>
          <w:szCs w:val="24"/>
          <w:lang w:val="en-GB"/>
        </w:rPr>
        <w:t>⁻</w:t>
      </w:r>
      <w:r w:rsidR="001B2D3A" w:rsidRPr="001B2D3A">
        <w:rPr>
          <w:rFonts w:cs="UGent Panno Text"/>
          <w:szCs w:val="24"/>
          <w:lang w:val="en-GB"/>
        </w:rPr>
        <w:t>¹</w:t>
      </w:r>
      <w:r w:rsidR="001B2D3A" w:rsidRPr="001B2D3A">
        <w:rPr>
          <w:szCs w:val="24"/>
          <w:lang w:val="en-GB"/>
        </w:rPr>
        <w:t>, with no new absorption bands,</w:t>
      </w:r>
      <w:r w:rsidR="001B2D3A">
        <w:rPr>
          <w:szCs w:val="24"/>
          <w:lang w:val="en-GB"/>
        </w:rPr>
        <w:t xml:space="preserve"> </w:t>
      </w:r>
      <w:r w:rsidRPr="008015B7">
        <w:rPr>
          <w:szCs w:val="24"/>
          <w:lang w:val="en-GB"/>
        </w:rPr>
        <w:t>support</w:t>
      </w:r>
      <w:r w:rsidR="001B2D3A">
        <w:rPr>
          <w:szCs w:val="24"/>
          <w:lang w:val="en-GB"/>
        </w:rPr>
        <w:t>ing</w:t>
      </w:r>
      <w:r w:rsidRPr="008015B7">
        <w:rPr>
          <w:szCs w:val="24"/>
          <w:lang w:val="en-GB"/>
        </w:rPr>
        <w:t xml:space="preserve"> the conclusion that the stabilizers interact with the NCs primarily through steric or electrostatic mechanisms, without altering the molecular structure of </w:t>
      </w:r>
      <w:r w:rsidR="00F935E9">
        <w:rPr>
          <w:szCs w:val="24"/>
          <w:lang w:val="en-GB"/>
        </w:rPr>
        <w:t>APR</w:t>
      </w:r>
      <w:r w:rsidRPr="008015B7">
        <w:rPr>
          <w:szCs w:val="24"/>
          <w:lang w:val="en-GB"/>
        </w:rPr>
        <w:t xml:space="preserve">. This observation aligns with the intended formulation strategy and confirms that the produced NCs remain chemically intact and suitable for further evaluation in mucus diffusion studies </w:t>
      </w:r>
      <w:sdt>
        <w:sdtPr>
          <w:rPr>
            <w:color w:val="000000"/>
            <w:szCs w:val="24"/>
            <w:lang w:val="en-GB"/>
          </w:rPr>
          <w:tag w:val="MENDELEY_CITATION_v3_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"/>
          <w:id w:val="-2061465013"/>
          <w:placeholder>
            <w:docPart w:val="6D99EB8D1B3F4565AB1667A86E7A51C1"/>
          </w:placeholder>
        </w:sdtPr>
        <w:sdtContent>
          <w:r w:rsidR="001F6429" w:rsidRPr="001F6429">
            <w:rPr>
              <w:color w:val="000000"/>
              <w:szCs w:val="24"/>
              <w:lang w:val="en-GB"/>
            </w:rPr>
            <w:t>[8]</w:t>
          </w:r>
        </w:sdtContent>
      </w:sdt>
      <w:r w:rsidRPr="008015B7">
        <w:rPr>
          <w:szCs w:val="24"/>
          <w:lang w:val="en-GB"/>
        </w:rPr>
        <w:t xml:space="preserve">. Complementary techniques such as </w:t>
      </w:r>
      <w:r w:rsidR="00C7468C">
        <w:rPr>
          <w:szCs w:val="24"/>
          <w:lang w:val="en-GB"/>
        </w:rPr>
        <w:t>d</w:t>
      </w:r>
      <w:r w:rsidR="00C7468C" w:rsidRPr="00C7468C">
        <w:rPr>
          <w:szCs w:val="24"/>
          <w:lang w:val="en-GB"/>
        </w:rPr>
        <w:t xml:space="preserve">ifferential </w:t>
      </w:r>
      <w:r w:rsidR="00C7468C">
        <w:rPr>
          <w:szCs w:val="24"/>
          <w:lang w:val="en-GB"/>
        </w:rPr>
        <w:t>s</w:t>
      </w:r>
      <w:r w:rsidR="00C7468C" w:rsidRPr="00C7468C">
        <w:rPr>
          <w:szCs w:val="24"/>
          <w:lang w:val="en-GB"/>
        </w:rPr>
        <w:t xml:space="preserve">canning </w:t>
      </w:r>
      <w:r w:rsidR="00C7468C">
        <w:rPr>
          <w:szCs w:val="24"/>
          <w:lang w:val="en-GB"/>
        </w:rPr>
        <w:t>c</w:t>
      </w:r>
      <w:r w:rsidR="00C7468C" w:rsidRPr="00C7468C">
        <w:rPr>
          <w:szCs w:val="24"/>
          <w:lang w:val="en-GB"/>
        </w:rPr>
        <w:t>alorimetr</w:t>
      </w:r>
      <w:r w:rsidR="00C7468C">
        <w:rPr>
          <w:szCs w:val="24"/>
          <w:lang w:val="en-GB"/>
        </w:rPr>
        <w:t>y</w:t>
      </w:r>
      <w:r w:rsidRPr="008015B7">
        <w:rPr>
          <w:szCs w:val="24"/>
          <w:lang w:val="en-GB"/>
        </w:rPr>
        <w:t xml:space="preserve"> or X</w:t>
      </w:r>
      <w:r w:rsidRPr="008015B7">
        <w:rPr>
          <w:szCs w:val="24"/>
          <w:lang w:val="en-GB"/>
        </w:rPr>
        <w:noBreakHyphen/>
        <w:t xml:space="preserve">ray diffraction would be required to confirm the crystalline state of </w:t>
      </w:r>
      <w:r w:rsidR="00F935E9">
        <w:rPr>
          <w:szCs w:val="24"/>
          <w:lang w:val="en-GB"/>
        </w:rPr>
        <w:t>APR</w:t>
      </w:r>
      <w:r w:rsidRPr="008015B7">
        <w:rPr>
          <w:szCs w:val="24"/>
          <w:lang w:val="en-GB"/>
        </w:rPr>
        <w:t xml:space="preserve"> after </w:t>
      </w:r>
      <w:r w:rsidR="00F84DF6">
        <w:rPr>
          <w:szCs w:val="24"/>
          <w:lang w:val="en-GB"/>
        </w:rPr>
        <w:t>WBM</w:t>
      </w:r>
      <w:r w:rsidRPr="008015B7">
        <w:rPr>
          <w:szCs w:val="24"/>
          <w:lang w:val="en-GB"/>
        </w:rPr>
        <w:t xml:space="preserve"> and to exclude the presence of amorphous fractions</w:t>
      </w:r>
      <w:r w:rsidR="00B90137">
        <w:rPr>
          <w:szCs w:val="24"/>
          <w:lang w:val="en-GB"/>
        </w:rPr>
        <w:t xml:space="preserve"> </w:t>
      </w:r>
      <w:sdt>
        <w:sdtPr>
          <w:rPr>
            <w:color w:val="000000"/>
            <w:szCs w:val="24"/>
            <w:lang w:val="en-GB"/>
          </w:rPr>
          <w:tag w:val="MENDELEY_CITATION_v3_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"/>
          <w:id w:val="-1654902493"/>
          <w:placeholder>
            <w:docPart w:val="DefaultPlaceholder_-1854013440"/>
          </w:placeholder>
        </w:sdtPr>
        <w:sdtContent>
          <w:r w:rsidR="001F6429" w:rsidRPr="001F6429">
            <w:rPr>
              <w:color w:val="000000"/>
              <w:szCs w:val="24"/>
              <w:lang w:val="en-GB"/>
            </w:rPr>
            <w:t>[64]</w:t>
          </w:r>
        </w:sdtContent>
      </w:sdt>
      <w:r w:rsidR="00B90137">
        <w:rPr>
          <w:color w:val="000000"/>
          <w:szCs w:val="24"/>
          <w:lang w:val="en-GB"/>
        </w:rPr>
        <w:t>.</w:t>
      </w:r>
    </w:p>
    <w:p w14:paraId="1346F935" w14:textId="4A728622" w:rsidR="008015B7" w:rsidRPr="008015B7" w:rsidRDefault="00C7468C" w:rsidP="00D577BC">
      <w:pPr>
        <w:spacing w:after="100" w:line="360" w:lineRule="auto"/>
        <w:ind w:firstLine="578"/>
        <w:rPr>
          <w:szCs w:val="24"/>
          <w:lang w:val="en-GB"/>
        </w:rPr>
      </w:pPr>
      <w:r>
        <w:rPr>
          <w:szCs w:val="24"/>
          <w:lang w:val="en-GB"/>
        </w:rPr>
        <w:t>T</w:t>
      </w:r>
      <w:r w:rsidR="008015B7" w:rsidRPr="008015B7">
        <w:rPr>
          <w:szCs w:val="24"/>
          <w:lang w:val="en-GB"/>
        </w:rPr>
        <w:t>he FT</w:t>
      </w:r>
      <w:r w:rsidR="008015B7" w:rsidRPr="008015B7">
        <w:rPr>
          <w:szCs w:val="24"/>
          <w:lang w:val="en-GB"/>
        </w:rPr>
        <w:noBreakHyphen/>
        <w:t xml:space="preserve">IR measurements </w:t>
      </w:r>
      <w:r w:rsidR="00AD7E57">
        <w:rPr>
          <w:szCs w:val="24"/>
          <w:lang w:val="en-GB"/>
        </w:rPr>
        <w:t>are</w:t>
      </w:r>
      <w:r w:rsidR="008015B7" w:rsidRPr="008015B7">
        <w:rPr>
          <w:szCs w:val="24"/>
          <w:lang w:val="en-GB"/>
        </w:rPr>
        <w:t xml:space="preserve"> performed on three independent </w:t>
      </w:r>
      <w:r w:rsidR="001137F2" w:rsidRPr="008015B7">
        <w:rPr>
          <w:szCs w:val="24"/>
          <w:lang w:val="en-GB"/>
        </w:rPr>
        <w:t>batches</w:t>
      </w:r>
      <w:r w:rsidR="008015B7" w:rsidRPr="008015B7">
        <w:rPr>
          <w:szCs w:val="24"/>
          <w:lang w:val="en-GB"/>
        </w:rPr>
        <w:t xml:space="preserve"> and each batch yield</w:t>
      </w:r>
      <w:r w:rsidR="00AD7E57">
        <w:rPr>
          <w:szCs w:val="24"/>
          <w:lang w:val="en-GB"/>
        </w:rPr>
        <w:t>s</w:t>
      </w:r>
      <w:r w:rsidR="008015B7" w:rsidRPr="008015B7">
        <w:rPr>
          <w:szCs w:val="24"/>
          <w:lang w:val="en-GB"/>
        </w:rPr>
        <w:t xml:space="preserve"> highly similar spectra with the same characteristic </w:t>
      </w:r>
      <w:r w:rsidR="00F935E9">
        <w:rPr>
          <w:szCs w:val="24"/>
          <w:lang w:val="en-GB"/>
        </w:rPr>
        <w:t>APR</w:t>
      </w:r>
      <w:r w:rsidR="008015B7" w:rsidRPr="008015B7">
        <w:rPr>
          <w:szCs w:val="24"/>
          <w:lang w:val="en-GB"/>
        </w:rPr>
        <w:t xml:space="preserve"> peaks, showing only small batch</w:t>
      </w:r>
      <w:r w:rsidR="008015B7" w:rsidRPr="008015B7">
        <w:rPr>
          <w:szCs w:val="24"/>
          <w:lang w:val="en-GB"/>
        </w:rPr>
        <w:noBreakHyphen/>
        <w:t>to</w:t>
      </w:r>
      <w:r w:rsidR="008015B7" w:rsidRPr="008015B7">
        <w:rPr>
          <w:szCs w:val="24"/>
          <w:lang w:val="en-GB"/>
        </w:rPr>
        <w:noBreakHyphen/>
        <w:t>batch variations. This reproducibility strengthens the reliability of the observations and supports the conclusion that the milling and stabilization processes do not induce chemical changes</w:t>
      </w:r>
      <w:r>
        <w:rPr>
          <w:szCs w:val="24"/>
          <w:lang w:val="en-GB"/>
        </w:rPr>
        <w:t xml:space="preserve"> </w:t>
      </w:r>
      <w:sdt>
        <w:sdtPr>
          <w:rPr>
            <w:color w:val="000000"/>
            <w:szCs w:val="24"/>
            <w:lang w:val="en-GB"/>
          </w:rPr>
          <w:tag w:val="MENDELEY_CITATION_v3_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"/>
          <w:id w:val="1686247030"/>
          <w:placeholder>
            <w:docPart w:val="1110BC479A194EB0ACD9B7C6559E3323"/>
          </w:placeholder>
        </w:sdtPr>
        <w:sdtContent>
          <w:r w:rsidR="001F6429" w:rsidRPr="001F6429">
            <w:rPr>
              <w:color w:val="000000"/>
              <w:szCs w:val="24"/>
              <w:lang w:val="en-GB"/>
            </w:rPr>
            <w:t>[65]</w:t>
          </w:r>
        </w:sdtContent>
      </w:sdt>
      <w:r w:rsidR="00B21777" w:rsidRPr="00B21777">
        <w:rPr>
          <w:szCs w:val="24"/>
          <w:lang w:val="en-GB"/>
        </w:rPr>
        <w:t>.</w:t>
      </w:r>
    </w:p>
    <w:p w14:paraId="72D7AB85" w14:textId="58353A43" w:rsidR="002B756B" w:rsidRPr="00397C85" w:rsidRDefault="00397C85" w:rsidP="0092498D">
      <w:pPr>
        <w:pStyle w:val="Kop2"/>
        <w:spacing w:before="0" w:after="0" w:line="360" w:lineRule="auto"/>
        <w:ind w:left="578" w:hanging="578"/>
        <w:rPr>
          <w:color w:val="auto"/>
          <w:lang w:val="en-GB"/>
        </w:rPr>
      </w:pPr>
      <w:bookmarkStart w:id="105" w:name="_Toc229495073"/>
      <w:bookmarkStart w:id="106" w:name="_Toc230361264"/>
      <w:r>
        <w:rPr>
          <w:color w:val="auto"/>
          <w:lang w:val="en-GB"/>
        </w:rPr>
        <w:t>MUCUS RHEOLOGY</w:t>
      </w:r>
      <w:bookmarkEnd w:id="105"/>
      <w:bookmarkEnd w:id="106"/>
    </w:p>
    <w:p w14:paraId="59C2EC2C" w14:textId="471460EC" w:rsidR="001F0AA7" w:rsidRPr="001F0AA7" w:rsidRDefault="001F0AA7" w:rsidP="006F6FE8">
      <w:pPr>
        <w:pStyle w:val="Kop3"/>
        <w:spacing w:before="0" w:after="0" w:line="360" w:lineRule="auto"/>
        <w:rPr>
          <w:b/>
          <w:bCs/>
          <w:color w:val="000000"/>
          <w:lang w:val="en-GB"/>
        </w:rPr>
      </w:pPr>
      <w:bookmarkStart w:id="107" w:name="_Toc229495074"/>
      <w:bookmarkStart w:id="108" w:name="_Toc230361265"/>
      <w:r w:rsidRPr="001F0AA7">
        <w:rPr>
          <w:b/>
          <w:bCs/>
          <w:color w:val="000000"/>
          <w:lang w:val="en-GB"/>
        </w:rPr>
        <w:t>Viscosity</w:t>
      </w:r>
      <w:bookmarkEnd w:id="107"/>
      <w:bookmarkEnd w:id="108"/>
    </w:p>
    <w:p w14:paraId="15CB3473" w14:textId="49DC3573" w:rsidR="00E816F9" w:rsidRDefault="00536C95" w:rsidP="00D577BC">
      <w:pPr>
        <w:spacing w:after="100" w:line="360" w:lineRule="auto"/>
        <w:ind w:firstLine="708"/>
        <w:rPr>
          <w:color w:val="000000"/>
          <w:szCs w:val="24"/>
          <w:lang w:val="en-GB"/>
        </w:rPr>
      </w:pPr>
      <w:r w:rsidRPr="00536C95">
        <w:rPr>
          <w:color w:val="000000"/>
          <w:szCs w:val="24"/>
          <w:lang w:val="en-GB"/>
        </w:rPr>
        <w:t xml:space="preserve">The steady shear flow curves show that all mucus </w:t>
      </w:r>
      <w:r w:rsidR="00B62E90">
        <w:rPr>
          <w:color w:val="000000"/>
          <w:szCs w:val="24"/>
          <w:lang w:val="en-GB"/>
        </w:rPr>
        <w:t>models</w:t>
      </w:r>
      <w:r w:rsidRPr="00536C95">
        <w:rPr>
          <w:color w:val="000000"/>
          <w:szCs w:val="24"/>
          <w:lang w:val="en-GB"/>
        </w:rPr>
        <w:t xml:space="preserve"> behave as pseudoplastic, non</w:t>
      </w:r>
      <w:r w:rsidRPr="00536C95">
        <w:rPr>
          <w:color w:val="000000"/>
          <w:szCs w:val="24"/>
          <w:lang w:val="en-GB"/>
        </w:rPr>
        <w:noBreakHyphen/>
        <w:t>Newtonian materials, evidenced by the sub</w:t>
      </w:r>
      <w:r w:rsidRPr="00536C95">
        <w:rPr>
          <w:color w:val="000000"/>
          <w:szCs w:val="24"/>
          <w:lang w:val="en-GB"/>
        </w:rPr>
        <w:noBreakHyphen/>
        <w:t>proportional increase in shear stress with rising shear rate. The corresponding viscosity curves display a linear decrease in apparent viscosity across 0.1–100</w:t>
      </w:r>
      <w:r w:rsidRPr="00536C95">
        <w:rPr>
          <w:rFonts w:ascii="Times New Roman" w:hAnsi="Times New Roman" w:cs="Times New Roman"/>
          <w:color w:val="000000"/>
          <w:szCs w:val="24"/>
          <w:lang w:val="en-GB"/>
        </w:rPr>
        <w:t> </w:t>
      </w:r>
      <w:r w:rsidRPr="00536C95">
        <w:rPr>
          <w:color w:val="000000"/>
          <w:szCs w:val="24"/>
          <w:lang w:val="en-GB"/>
        </w:rPr>
        <w:t>s</w:t>
      </w:r>
      <w:r w:rsidRPr="00536C95">
        <w:rPr>
          <w:rFonts w:ascii="Cambria Math" w:hAnsi="Cambria Math" w:cs="Cambria Math"/>
          <w:color w:val="000000"/>
          <w:szCs w:val="24"/>
          <w:lang w:val="en-GB"/>
        </w:rPr>
        <w:t>⁻</w:t>
      </w:r>
      <w:r w:rsidRPr="00536C95">
        <w:rPr>
          <w:rFonts w:cs="UGent Panno Text"/>
          <w:color w:val="000000"/>
          <w:szCs w:val="24"/>
          <w:lang w:val="en-GB"/>
        </w:rPr>
        <w:t>¹</w:t>
      </w:r>
      <w:r w:rsidRPr="00536C95">
        <w:rPr>
          <w:color w:val="000000"/>
          <w:szCs w:val="24"/>
          <w:lang w:val="en-GB"/>
        </w:rPr>
        <w:t xml:space="preserve"> on a logarithmic scale, confirming pronounced shear</w:t>
      </w:r>
      <w:r w:rsidRPr="00536C95">
        <w:rPr>
          <w:color w:val="000000"/>
          <w:szCs w:val="24"/>
          <w:lang w:val="en-GB"/>
        </w:rPr>
        <w:noBreakHyphen/>
        <w:t xml:space="preserve">thinning </w:t>
      </w:r>
      <w:r w:rsidR="008C798D" w:rsidRPr="00536C95">
        <w:rPr>
          <w:color w:val="000000"/>
          <w:szCs w:val="24"/>
          <w:lang w:val="en-GB"/>
        </w:rPr>
        <w:t>behaviour</w:t>
      </w:r>
      <w:r w:rsidRPr="00536C95">
        <w:rPr>
          <w:color w:val="000000"/>
          <w:szCs w:val="24"/>
          <w:lang w:val="en-GB"/>
        </w:rPr>
        <w:t>. This viscosity reduction at higher shear rates indicates a transition toward more fluid</w:t>
      </w:r>
      <w:r w:rsidRPr="00536C95">
        <w:rPr>
          <w:color w:val="000000"/>
          <w:szCs w:val="24"/>
          <w:lang w:val="en-GB"/>
        </w:rPr>
        <w:noBreakHyphen/>
        <w:t xml:space="preserve">like </w:t>
      </w:r>
      <w:r w:rsidR="008C798D" w:rsidRPr="00536C95">
        <w:rPr>
          <w:color w:val="000000"/>
          <w:szCs w:val="24"/>
          <w:lang w:val="en-GB"/>
        </w:rPr>
        <w:t>behaviour</w:t>
      </w:r>
      <w:r w:rsidRPr="00536C95">
        <w:rPr>
          <w:color w:val="000000"/>
          <w:szCs w:val="24"/>
          <w:lang w:val="en-GB"/>
        </w:rPr>
        <w:t xml:space="preserve"> under mechanical load, consistent with the flow response of native airway mucus. </w:t>
      </w:r>
      <w:r w:rsidR="00A80DA5" w:rsidRPr="00A80DA5">
        <w:rPr>
          <w:color w:val="000000"/>
          <w:szCs w:val="24"/>
          <w:lang w:val="en-GB"/>
        </w:rPr>
        <w:t>The viscosities measured at 0</w:t>
      </w:r>
      <w:r w:rsidR="000134EE">
        <w:rPr>
          <w:color w:val="000000"/>
          <w:szCs w:val="24"/>
          <w:lang w:val="en-GB"/>
        </w:rPr>
        <w:t>.1</w:t>
      </w:r>
      <w:r w:rsidR="00A80DA5" w:rsidRPr="00A80DA5">
        <w:rPr>
          <w:color w:val="000000"/>
          <w:szCs w:val="24"/>
          <w:lang w:val="en-GB"/>
        </w:rPr>
        <w:t xml:space="preserve"> and 100 s</w:t>
      </w:r>
      <w:r w:rsidR="00A80DA5" w:rsidRPr="00A80DA5">
        <w:rPr>
          <w:rFonts w:ascii="Cambria Math" w:hAnsi="Cambria Math" w:cs="Cambria Math"/>
          <w:color w:val="000000"/>
          <w:szCs w:val="24"/>
          <w:lang w:val="en-GB"/>
        </w:rPr>
        <w:t>⁻</w:t>
      </w:r>
      <w:r w:rsidR="00A80DA5" w:rsidRPr="00A80DA5">
        <w:rPr>
          <w:rFonts w:cs="UGent Panno Text"/>
          <w:color w:val="000000"/>
          <w:szCs w:val="24"/>
          <w:lang w:val="en-GB"/>
        </w:rPr>
        <w:t>¹</w:t>
      </w:r>
      <w:r w:rsidR="00A80DA5" w:rsidRPr="00A80DA5">
        <w:rPr>
          <w:color w:val="000000"/>
          <w:szCs w:val="24"/>
          <w:lang w:val="en-GB"/>
        </w:rPr>
        <w:t xml:space="preserve"> clearly highlight the differences between the formulations </w:t>
      </w:r>
      <w:sdt>
        <w:sdtPr>
          <w:rPr>
            <w:color w:val="000000"/>
            <w:szCs w:val="24"/>
            <w:lang w:val="en-GB"/>
          </w:rPr>
          <w:tag w:val="MENDELEY_CITATION_v3_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"/>
          <w:id w:val="-1982613676"/>
          <w:placeholder>
            <w:docPart w:val="143BB6279A344B14BDFCBE2A95EC4E66"/>
          </w:placeholder>
        </w:sdtPr>
        <w:sdtContent>
          <w:r w:rsidR="001F6429" w:rsidRPr="001F6429">
            <w:rPr>
              <w:color w:val="000000"/>
              <w:szCs w:val="24"/>
              <w:lang w:val="en-GB"/>
            </w:rPr>
            <w:t>[66]</w:t>
          </w:r>
        </w:sdtContent>
      </w:sdt>
      <w:r w:rsidR="00E816F9">
        <w:rPr>
          <w:color w:val="000000"/>
          <w:szCs w:val="24"/>
          <w:lang w:val="en-GB"/>
        </w:rPr>
        <w:t>.</w:t>
      </w:r>
    </w:p>
    <w:p w14:paraId="08648A08" w14:textId="4EA079E1" w:rsidR="00AA79DC" w:rsidRDefault="00DB15C2" w:rsidP="00D577BC">
      <w:pPr>
        <w:spacing w:after="100" w:line="360" w:lineRule="auto"/>
        <w:ind w:firstLine="708"/>
        <w:rPr>
          <w:szCs w:val="24"/>
          <w:lang w:val="en-GB"/>
        </w:rPr>
      </w:pPr>
      <w:r w:rsidRPr="00DB15C2">
        <w:rPr>
          <w:szCs w:val="24"/>
          <w:lang w:val="en-GB"/>
        </w:rPr>
        <w:t xml:space="preserve">The interpretation of the rheological results requires consideration of the broad viscosity ranges reported </w:t>
      </w:r>
      <w:r>
        <w:rPr>
          <w:szCs w:val="24"/>
          <w:lang w:val="en-GB"/>
        </w:rPr>
        <w:t xml:space="preserve">in literature </w:t>
      </w:r>
      <w:r w:rsidRPr="00DB15C2">
        <w:rPr>
          <w:szCs w:val="24"/>
          <w:lang w:val="en-GB"/>
        </w:rPr>
        <w:t xml:space="preserve">for both healthy and CF mucus. </w:t>
      </w:r>
      <w:r w:rsidR="00C5649A" w:rsidRPr="006924A0">
        <w:rPr>
          <w:szCs w:val="24"/>
          <w:lang w:val="en-GB"/>
        </w:rPr>
        <w:t>Healthy airway mucus typically</w:t>
      </w:r>
      <w:r>
        <w:rPr>
          <w:szCs w:val="24"/>
          <w:lang w:val="en-GB"/>
        </w:rPr>
        <w:t xml:space="preserve"> shows</w:t>
      </w:r>
      <w:r w:rsidR="00C5649A" w:rsidRPr="006924A0">
        <w:rPr>
          <w:szCs w:val="24"/>
          <w:lang w:val="en-GB"/>
        </w:rPr>
        <w:t xml:space="preserve"> viscosit</w:t>
      </w:r>
      <w:r>
        <w:rPr>
          <w:szCs w:val="24"/>
          <w:lang w:val="en-GB"/>
        </w:rPr>
        <w:t>ies</w:t>
      </w:r>
      <w:r w:rsidR="00C5649A" w:rsidRPr="006924A0">
        <w:rPr>
          <w:szCs w:val="24"/>
          <w:lang w:val="en-GB"/>
        </w:rPr>
        <w:t xml:space="preserve"> of 10⁴–10⁶ mPa·s at very low shear rates, reflecting its highly resistant, gel</w:t>
      </w:r>
      <w:r w:rsidR="00C5649A" w:rsidRPr="006924A0">
        <w:rPr>
          <w:szCs w:val="24"/>
          <w:lang w:val="en-GB"/>
        </w:rPr>
        <w:noBreakHyphen/>
        <w:t xml:space="preserve">like nature under minimal deformation. The viscosities measured for the healthy </w:t>
      </w:r>
      <w:r w:rsidR="00143081">
        <w:rPr>
          <w:szCs w:val="24"/>
          <w:lang w:val="en-GB"/>
        </w:rPr>
        <w:t>mucus models</w:t>
      </w:r>
      <w:r w:rsidR="00C5649A" w:rsidRPr="006924A0">
        <w:rPr>
          <w:szCs w:val="24"/>
          <w:lang w:val="en-GB"/>
        </w:rPr>
        <w:t xml:space="preserve"> fall within this order of magnitude, indicating that the formulations successfully reproduce the high resistance to deformation observed at low shear rates in physiological mucus</w:t>
      </w:r>
      <w:r w:rsidR="006C6418">
        <w:rPr>
          <w:szCs w:val="24"/>
          <w:lang w:val="en-GB"/>
        </w:rPr>
        <w:t xml:space="preserve"> </w:t>
      </w:r>
      <w:sdt>
        <w:sdtPr>
          <w:rPr>
            <w:color w:val="000000"/>
            <w:szCs w:val="24"/>
            <w:lang w:val="en-GB"/>
          </w:rPr>
          <w:tag w:val="MENDELEY_CITATION_v3_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"/>
          <w:id w:val="1611628578"/>
          <w:placeholder>
            <w:docPart w:val="DefaultPlaceholder_-1854013440"/>
          </w:placeholder>
        </w:sdtPr>
        <w:sdtContent>
          <w:r w:rsidR="001F6429" w:rsidRPr="001F6429">
            <w:rPr>
              <w:color w:val="000000"/>
              <w:szCs w:val="24"/>
              <w:lang w:val="en-GB"/>
            </w:rPr>
            <w:t>[66]</w:t>
          </w:r>
        </w:sdtContent>
      </w:sdt>
      <w:r w:rsidR="00143081">
        <w:rPr>
          <w:color w:val="000000"/>
          <w:szCs w:val="24"/>
          <w:lang w:val="en-GB"/>
        </w:rPr>
        <w:t>.</w:t>
      </w:r>
      <w:r>
        <w:rPr>
          <w:color w:val="000000"/>
          <w:szCs w:val="24"/>
          <w:lang w:val="en-GB"/>
        </w:rPr>
        <w:t xml:space="preserve"> CF</w:t>
      </w:r>
      <w:r w:rsidR="00143081">
        <w:rPr>
          <w:color w:val="000000"/>
          <w:szCs w:val="24"/>
          <w:lang w:val="en-GB"/>
        </w:rPr>
        <w:t xml:space="preserve"> </w:t>
      </w:r>
      <w:r w:rsidRPr="00DB15C2">
        <w:rPr>
          <w:szCs w:val="24"/>
          <w:lang w:val="en-GB"/>
        </w:rPr>
        <w:t>mucus likewise spans a wide viscosity spectrum, with reported values of</w:t>
      </w:r>
      <w:r w:rsidR="00862086" w:rsidRPr="00862086">
        <w:rPr>
          <w:szCs w:val="24"/>
          <w:lang w:val="en-GB"/>
        </w:rPr>
        <w:t xml:space="preserve"> 1.10 × 10⁵</w:t>
      </w:r>
      <w:r w:rsidR="00862086" w:rsidRPr="00862086">
        <w:rPr>
          <w:rFonts w:ascii="Times New Roman" w:hAnsi="Times New Roman" w:cs="Times New Roman"/>
          <w:szCs w:val="24"/>
          <w:lang w:val="en-GB"/>
        </w:rPr>
        <w:t> </w:t>
      </w:r>
      <w:r w:rsidR="00862086" w:rsidRPr="00862086">
        <w:rPr>
          <w:szCs w:val="24"/>
          <w:lang w:val="en-GB"/>
        </w:rPr>
        <w:t>mPa</w:t>
      </w:r>
      <w:r w:rsidR="00862086" w:rsidRPr="00862086">
        <w:rPr>
          <w:rFonts w:cs="UGent Panno Text"/>
          <w:szCs w:val="24"/>
          <w:lang w:val="en-GB"/>
        </w:rPr>
        <w:t>·</w:t>
      </w:r>
      <w:r w:rsidR="00862086" w:rsidRPr="00862086">
        <w:rPr>
          <w:szCs w:val="24"/>
          <w:lang w:val="en-GB"/>
        </w:rPr>
        <w:t>s at 0.1</w:t>
      </w:r>
      <w:r w:rsidR="00862086" w:rsidRPr="00862086">
        <w:rPr>
          <w:rFonts w:ascii="Times New Roman" w:hAnsi="Times New Roman" w:cs="Times New Roman"/>
          <w:szCs w:val="24"/>
          <w:lang w:val="en-GB"/>
        </w:rPr>
        <w:t> </w:t>
      </w:r>
      <w:r w:rsidR="00862086" w:rsidRPr="00862086">
        <w:rPr>
          <w:szCs w:val="24"/>
          <w:lang w:val="en-GB"/>
        </w:rPr>
        <w:t>s</w:t>
      </w:r>
      <w:r w:rsidR="00862086" w:rsidRPr="00862086">
        <w:rPr>
          <w:rFonts w:ascii="Cambria Math" w:hAnsi="Cambria Math" w:cs="Cambria Math"/>
          <w:szCs w:val="24"/>
          <w:lang w:val="en-GB"/>
        </w:rPr>
        <w:t>⁻</w:t>
      </w:r>
      <w:r w:rsidR="00862086" w:rsidRPr="00862086">
        <w:rPr>
          <w:rFonts w:cs="UGent Panno Text"/>
          <w:szCs w:val="24"/>
          <w:lang w:val="en-GB"/>
        </w:rPr>
        <w:t>¹</w:t>
      </w:r>
      <w:r w:rsidR="00862086" w:rsidRPr="00862086">
        <w:rPr>
          <w:szCs w:val="24"/>
          <w:lang w:val="en-GB"/>
        </w:rPr>
        <w:t xml:space="preserve"> and 1.40 × 10⁴</w:t>
      </w:r>
      <w:r w:rsidR="00862086" w:rsidRPr="00862086">
        <w:rPr>
          <w:rFonts w:ascii="Times New Roman" w:hAnsi="Times New Roman" w:cs="Times New Roman"/>
          <w:szCs w:val="24"/>
          <w:lang w:val="en-GB"/>
        </w:rPr>
        <w:t> </w:t>
      </w:r>
      <w:r w:rsidR="00862086" w:rsidRPr="00862086">
        <w:rPr>
          <w:szCs w:val="24"/>
          <w:lang w:val="en-GB"/>
        </w:rPr>
        <w:t>mPa</w:t>
      </w:r>
      <w:r w:rsidR="00862086" w:rsidRPr="00862086">
        <w:rPr>
          <w:rFonts w:cs="UGent Panno Text"/>
          <w:szCs w:val="24"/>
          <w:lang w:val="en-GB"/>
        </w:rPr>
        <w:t>·</w:t>
      </w:r>
      <w:r w:rsidR="00862086" w:rsidRPr="00862086">
        <w:rPr>
          <w:szCs w:val="24"/>
          <w:lang w:val="en-GB"/>
        </w:rPr>
        <w:t>s at 1</w:t>
      </w:r>
      <w:r w:rsidR="00862086" w:rsidRPr="00862086">
        <w:rPr>
          <w:rFonts w:ascii="Times New Roman" w:hAnsi="Times New Roman" w:cs="Times New Roman"/>
          <w:szCs w:val="24"/>
          <w:lang w:val="en-GB"/>
        </w:rPr>
        <w:t> </w:t>
      </w:r>
      <w:r w:rsidR="00862086" w:rsidRPr="00862086">
        <w:rPr>
          <w:szCs w:val="24"/>
          <w:lang w:val="en-GB"/>
        </w:rPr>
        <w:t>s</w:t>
      </w:r>
      <w:r w:rsidR="00862086" w:rsidRPr="00862086">
        <w:rPr>
          <w:rFonts w:ascii="Cambria Math" w:hAnsi="Cambria Math" w:cs="Cambria Math"/>
          <w:szCs w:val="24"/>
          <w:lang w:val="en-GB"/>
        </w:rPr>
        <w:t>⁻</w:t>
      </w:r>
      <w:r w:rsidR="00862086" w:rsidRPr="00862086">
        <w:rPr>
          <w:rFonts w:cs="UGent Panno Text"/>
          <w:szCs w:val="24"/>
          <w:lang w:val="en-GB"/>
        </w:rPr>
        <w:t>¹</w:t>
      </w:r>
      <w:r w:rsidR="00862086" w:rsidRPr="00862086">
        <w:rPr>
          <w:szCs w:val="24"/>
          <w:lang w:val="en-GB"/>
        </w:rPr>
        <w:t>, illustrating its shear</w:t>
      </w:r>
      <w:r w:rsidR="00862086" w:rsidRPr="00862086">
        <w:rPr>
          <w:szCs w:val="24"/>
          <w:lang w:val="en-GB"/>
        </w:rPr>
        <w:noBreakHyphen/>
        <w:t xml:space="preserve">thinning behaviour </w:t>
      </w:r>
      <w:sdt>
        <w:sdtPr>
          <w:rPr>
            <w:color w:val="000000"/>
            <w:szCs w:val="24"/>
          </w:rPr>
          <w:tag w:val="MENDELEY_CITATION_v3_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"/>
          <w:id w:val="-847866298"/>
          <w:placeholder>
            <w:docPart w:val="579B4EC0EADD4D38BE33DDCF236E4689"/>
          </w:placeholder>
        </w:sdtPr>
        <w:sdtContent>
          <w:r w:rsidR="001F6429" w:rsidRPr="001F6429">
            <w:rPr>
              <w:color w:val="000000"/>
              <w:szCs w:val="24"/>
              <w:lang w:val="en-GB"/>
            </w:rPr>
            <w:t>[66]</w:t>
          </w:r>
        </w:sdtContent>
      </w:sdt>
      <w:r w:rsidR="00862086" w:rsidRPr="00862086">
        <w:rPr>
          <w:szCs w:val="24"/>
          <w:lang w:val="en-GB"/>
        </w:rPr>
        <w:t xml:space="preserve">. </w:t>
      </w:r>
      <w:r w:rsidR="00B95304" w:rsidRPr="00B95304">
        <w:rPr>
          <w:szCs w:val="24"/>
          <w:lang w:val="en-GB"/>
        </w:rPr>
        <w:t>Suk et</w:t>
      </w:r>
      <w:r w:rsidR="00B95304" w:rsidRPr="00B95304">
        <w:rPr>
          <w:rFonts w:ascii="Times New Roman" w:hAnsi="Times New Roman" w:cs="Times New Roman"/>
          <w:szCs w:val="24"/>
          <w:lang w:val="en-GB"/>
        </w:rPr>
        <w:t> </w:t>
      </w:r>
      <w:r w:rsidR="00B95304" w:rsidRPr="00B95304">
        <w:rPr>
          <w:szCs w:val="24"/>
          <w:lang w:val="en-GB"/>
        </w:rPr>
        <w:t xml:space="preserve">al. </w:t>
      </w:r>
      <w:r>
        <w:rPr>
          <w:szCs w:val="24"/>
          <w:lang w:val="en-GB"/>
        </w:rPr>
        <w:t>measured</w:t>
      </w:r>
      <w:r w:rsidR="00B95304" w:rsidRPr="00B95304">
        <w:rPr>
          <w:szCs w:val="24"/>
          <w:lang w:val="en-GB"/>
        </w:rPr>
        <w:t xml:space="preserve"> 3.00 × 10⁴</w:t>
      </w:r>
      <w:r w:rsidR="00B95304" w:rsidRPr="00B95304">
        <w:rPr>
          <w:rFonts w:ascii="Times New Roman" w:hAnsi="Times New Roman" w:cs="Times New Roman"/>
          <w:szCs w:val="24"/>
          <w:lang w:val="en-GB"/>
        </w:rPr>
        <w:t> </w:t>
      </w:r>
      <w:r w:rsidR="00B95304" w:rsidRPr="00B95304">
        <w:rPr>
          <w:szCs w:val="24"/>
          <w:lang w:val="en-GB"/>
        </w:rPr>
        <w:t>mPa</w:t>
      </w:r>
      <w:r w:rsidR="00B95304" w:rsidRPr="00B95304">
        <w:rPr>
          <w:rFonts w:cs="UGent Panno Text"/>
          <w:szCs w:val="24"/>
          <w:lang w:val="en-GB"/>
        </w:rPr>
        <w:t>·</w:t>
      </w:r>
      <w:r w:rsidR="00B95304" w:rsidRPr="00B95304">
        <w:rPr>
          <w:szCs w:val="24"/>
          <w:lang w:val="en-GB"/>
        </w:rPr>
        <w:t>s at 0.2</w:t>
      </w:r>
      <w:r w:rsidR="00B95304" w:rsidRPr="00B95304">
        <w:rPr>
          <w:rFonts w:ascii="Times New Roman" w:hAnsi="Times New Roman" w:cs="Times New Roman"/>
          <w:szCs w:val="24"/>
          <w:lang w:val="en-GB"/>
        </w:rPr>
        <w:t> </w:t>
      </w:r>
      <w:r w:rsidR="00B95304" w:rsidRPr="00B95304">
        <w:rPr>
          <w:szCs w:val="24"/>
          <w:lang w:val="en-GB"/>
        </w:rPr>
        <w:t>s</w:t>
      </w:r>
      <w:r w:rsidR="00B95304" w:rsidRPr="00B95304">
        <w:rPr>
          <w:rFonts w:ascii="Cambria Math" w:hAnsi="Cambria Math" w:cs="Cambria Math"/>
          <w:szCs w:val="24"/>
          <w:lang w:val="en-GB"/>
        </w:rPr>
        <w:t>⁻</w:t>
      </w:r>
      <w:r w:rsidR="00B95304" w:rsidRPr="00B95304">
        <w:rPr>
          <w:rFonts w:cs="UGent Panno Text"/>
          <w:szCs w:val="24"/>
          <w:lang w:val="en-GB"/>
        </w:rPr>
        <w:t>¹</w:t>
      </w:r>
      <w:r w:rsidR="00B95304" w:rsidRPr="00B95304">
        <w:rPr>
          <w:szCs w:val="24"/>
          <w:lang w:val="en-GB"/>
        </w:rPr>
        <w:t xml:space="preserve"> and 300</w:t>
      </w:r>
      <w:r w:rsidR="00B95304" w:rsidRPr="00B95304">
        <w:rPr>
          <w:rFonts w:ascii="Times New Roman" w:hAnsi="Times New Roman" w:cs="Times New Roman"/>
          <w:szCs w:val="24"/>
          <w:lang w:val="en-GB"/>
        </w:rPr>
        <w:t> </w:t>
      </w:r>
      <w:r w:rsidR="00B95304" w:rsidRPr="00B95304">
        <w:rPr>
          <w:szCs w:val="24"/>
          <w:lang w:val="en-GB"/>
        </w:rPr>
        <w:t>mPa</w:t>
      </w:r>
      <w:r w:rsidR="00B95304" w:rsidRPr="00B95304">
        <w:rPr>
          <w:rFonts w:cs="UGent Panno Text"/>
          <w:szCs w:val="24"/>
          <w:lang w:val="en-GB"/>
        </w:rPr>
        <w:t>·</w:t>
      </w:r>
      <w:r w:rsidR="00B95304" w:rsidRPr="00B95304">
        <w:rPr>
          <w:szCs w:val="24"/>
          <w:lang w:val="en-GB"/>
        </w:rPr>
        <w:t xml:space="preserve">s at </w:t>
      </w:r>
      <w:r w:rsidR="00B95304" w:rsidRPr="00B95304">
        <w:rPr>
          <w:szCs w:val="24"/>
          <w:lang w:val="en-GB"/>
        </w:rPr>
        <w:lastRenderedPageBreak/>
        <w:t>20</w:t>
      </w:r>
      <w:r w:rsidR="00B95304" w:rsidRPr="00B95304">
        <w:rPr>
          <w:rFonts w:ascii="Times New Roman" w:hAnsi="Times New Roman" w:cs="Times New Roman"/>
          <w:szCs w:val="24"/>
          <w:lang w:val="en-GB"/>
        </w:rPr>
        <w:t> </w:t>
      </w:r>
      <w:r w:rsidR="00B95304" w:rsidRPr="00B95304">
        <w:rPr>
          <w:szCs w:val="24"/>
          <w:lang w:val="en-GB"/>
        </w:rPr>
        <w:t>s</w:t>
      </w:r>
      <w:r w:rsidR="00B95304" w:rsidRPr="00B95304">
        <w:rPr>
          <w:rFonts w:ascii="Cambria Math" w:hAnsi="Cambria Math" w:cs="Cambria Math"/>
          <w:szCs w:val="24"/>
          <w:lang w:val="en-GB"/>
        </w:rPr>
        <w:t>⁻</w:t>
      </w:r>
      <w:r w:rsidR="00B95304" w:rsidRPr="00B95304">
        <w:rPr>
          <w:rFonts w:cs="UGent Panno Text"/>
          <w:szCs w:val="24"/>
          <w:lang w:val="en-GB"/>
        </w:rPr>
        <w:t>¹</w:t>
      </w:r>
      <w:r w:rsidR="00B95304" w:rsidRPr="00B95304">
        <w:rPr>
          <w:szCs w:val="24"/>
          <w:lang w:val="en-GB"/>
        </w:rPr>
        <w:t xml:space="preserve"> in CF </w:t>
      </w:r>
      <w:r w:rsidR="001137F2">
        <w:rPr>
          <w:szCs w:val="24"/>
          <w:lang w:val="en-GB"/>
        </w:rPr>
        <w:t>mucus</w:t>
      </w:r>
      <w:r w:rsidR="00B95304" w:rsidRPr="00B95304">
        <w:rPr>
          <w:szCs w:val="24"/>
          <w:lang w:val="en-GB"/>
        </w:rPr>
        <w:t xml:space="preserve"> </w:t>
      </w:r>
      <w:sdt>
        <w:sdtPr>
          <w:rPr>
            <w:color w:val="000000"/>
            <w:szCs w:val="24"/>
            <w:lang w:val="en-GB"/>
          </w:rPr>
          <w:tag w:val="MENDELEY_CITATION_v3_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"/>
          <w:id w:val="813302347"/>
          <w:placeholder>
            <w:docPart w:val="DefaultPlaceholder_-1854013440"/>
          </w:placeholder>
        </w:sdtPr>
        <w:sdtContent>
          <w:r w:rsidR="001F6429" w:rsidRPr="001F6429">
            <w:rPr>
              <w:color w:val="000000"/>
              <w:szCs w:val="24"/>
              <w:lang w:val="en-GB"/>
            </w:rPr>
            <w:t>[25]</w:t>
          </w:r>
        </w:sdtContent>
      </w:sdt>
      <w:r w:rsidR="00862086" w:rsidRPr="00862086">
        <w:rPr>
          <w:szCs w:val="24"/>
          <w:lang w:val="en-GB"/>
        </w:rPr>
        <w:t>. More recent measurements show</w:t>
      </w:r>
      <w:r w:rsidR="008C090A">
        <w:rPr>
          <w:szCs w:val="24"/>
          <w:lang w:val="en-GB"/>
        </w:rPr>
        <w:t>ed</w:t>
      </w:r>
      <w:r w:rsidR="00862086" w:rsidRPr="00862086">
        <w:rPr>
          <w:szCs w:val="24"/>
          <w:lang w:val="en-GB"/>
        </w:rPr>
        <w:t xml:space="preserve"> ~290</w:t>
      </w:r>
      <w:r w:rsidR="00862086" w:rsidRPr="00862086">
        <w:rPr>
          <w:rFonts w:ascii="Times New Roman" w:hAnsi="Times New Roman" w:cs="Times New Roman"/>
          <w:szCs w:val="24"/>
          <w:lang w:val="en-GB"/>
        </w:rPr>
        <w:t> </w:t>
      </w:r>
      <w:r w:rsidR="00862086" w:rsidRPr="00862086">
        <w:rPr>
          <w:szCs w:val="24"/>
          <w:lang w:val="en-GB"/>
        </w:rPr>
        <w:t>mPa</w:t>
      </w:r>
      <w:r w:rsidR="00862086" w:rsidRPr="00862086">
        <w:rPr>
          <w:rFonts w:cs="UGent Panno Text"/>
          <w:szCs w:val="24"/>
          <w:lang w:val="en-GB"/>
        </w:rPr>
        <w:t>·</w:t>
      </w:r>
      <w:r w:rsidR="00862086" w:rsidRPr="00862086">
        <w:rPr>
          <w:szCs w:val="24"/>
          <w:lang w:val="en-GB"/>
        </w:rPr>
        <w:t>s at 100</w:t>
      </w:r>
      <w:r w:rsidR="00862086" w:rsidRPr="00862086">
        <w:rPr>
          <w:rFonts w:ascii="Times New Roman" w:hAnsi="Times New Roman" w:cs="Times New Roman"/>
          <w:szCs w:val="24"/>
          <w:lang w:val="en-GB"/>
        </w:rPr>
        <w:t> </w:t>
      </w:r>
      <w:r w:rsidR="00862086" w:rsidRPr="00862086">
        <w:rPr>
          <w:szCs w:val="24"/>
          <w:lang w:val="en-GB"/>
        </w:rPr>
        <w:t>s</w:t>
      </w:r>
      <w:r w:rsidR="00862086" w:rsidRPr="00862086">
        <w:rPr>
          <w:rFonts w:ascii="Cambria Math" w:hAnsi="Cambria Math" w:cs="Cambria Math"/>
          <w:szCs w:val="24"/>
          <w:lang w:val="en-GB"/>
        </w:rPr>
        <w:t>⁻</w:t>
      </w:r>
      <w:r w:rsidR="00862086" w:rsidRPr="00862086">
        <w:rPr>
          <w:rFonts w:cs="UGent Panno Text"/>
          <w:szCs w:val="24"/>
          <w:lang w:val="en-GB"/>
        </w:rPr>
        <w:t>¹</w:t>
      </w:r>
      <w:r w:rsidR="00487375">
        <w:rPr>
          <w:rFonts w:cs="UGent Panno Text"/>
          <w:szCs w:val="24"/>
          <w:lang w:val="en-GB"/>
        </w:rPr>
        <w:t xml:space="preserve"> </w:t>
      </w:r>
      <w:sdt>
        <w:sdtPr>
          <w:rPr>
            <w:color w:val="000000"/>
            <w:szCs w:val="24"/>
          </w:rPr>
          <w:tag w:val="MENDELEY_CITATION_v3_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"/>
          <w:id w:val="-91475234"/>
          <w:placeholder>
            <w:docPart w:val="A2631537F0A0425DB238410BB140CDE3"/>
          </w:placeholder>
        </w:sdtPr>
        <w:sdtContent>
          <w:r w:rsidR="001F6429" w:rsidRPr="001F6429">
            <w:rPr>
              <w:color w:val="000000"/>
              <w:szCs w:val="24"/>
              <w:lang w:val="en-GB"/>
            </w:rPr>
            <w:t>[67]</w:t>
          </w:r>
        </w:sdtContent>
      </w:sdt>
      <w:r w:rsidR="00862086" w:rsidRPr="00862086">
        <w:rPr>
          <w:szCs w:val="24"/>
          <w:lang w:val="en-GB"/>
        </w:rPr>
        <w:t>. The CF hydrogels developed in this study follow the same trend. At</w:t>
      </w:r>
      <w:r w:rsidR="00E24924">
        <w:rPr>
          <w:szCs w:val="24"/>
          <w:lang w:val="en-GB"/>
        </w:rPr>
        <w:t xml:space="preserve"> </w:t>
      </w:r>
      <w:r w:rsidR="00862086" w:rsidRPr="00862086">
        <w:rPr>
          <w:szCs w:val="24"/>
          <w:lang w:val="en-GB"/>
        </w:rPr>
        <w:t>0.1</w:t>
      </w:r>
      <w:r w:rsidR="00862086" w:rsidRPr="00862086">
        <w:rPr>
          <w:rFonts w:ascii="Times New Roman" w:hAnsi="Times New Roman" w:cs="Times New Roman"/>
          <w:szCs w:val="24"/>
          <w:lang w:val="en-GB"/>
        </w:rPr>
        <w:t> </w:t>
      </w:r>
      <w:r w:rsidR="00862086" w:rsidRPr="00862086">
        <w:rPr>
          <w:szCs w:val="24"/>
          <w:lang w:val="en-GB"/>
        </w:rPr>
        <w:t>s</w:t>
      </w:r>
      <w:r w:rsidR="00862086" w:rsidRPr="00862086">
        <w:rPr>
          <w:rFonts w:ascii="Cambria Math" w:hAnsi="Cambria Math" w:cs="Cambria Math"/>
          <w:szCs w:val="24"/>
          <w:lang w:val="en-GB"/>
        </w:rPr>
        <w:t>⁻</w:t>
      </w:r>
      <w:r w:rsidR="00862086" w:rsidRPr="00862086">
        <w:rPr>
          <w:rFonts w:cs="UGent Panno Text"/>
          <w:szCs w:val="24"/>
          <w:lang w:val="en-GB"/>
        </w:rPr>
        <w:t>¹</w:t>
      </w:r>
      <w:r w:rsidR="00862086" w:rsidRPr="00862086">
        <w:rPr>
          <w:szCs w:val="24"/>
          <w:lang w:val="en-GB"/>
        </w:rPr>
        <w:t>,</w:t>
      </w:r>
      <w:r w:rsidR="00E24924">
        <w:rPr>
          <w:szCs w:val="24"/>
          <w:lang w:val="en-GB"/>
        </w:rPr>
        <w:t xml:space="preserve"> </w:t>
      </w:r>
      <w:r w:rsidR="00E24924" w:rsidRPr="004241B1">
        <w:rPr>
          <w:szCs w:val="24"/>
          <w:lang w:val="en-GB"/>
        </w:rPr>
        <w:t>the alg/H</w:t>
      </w:r>
      <w:r w:rsidR="00E24924" w:rsidRPr="004241B1">
        <w:rPr>
          <w:rFonts w:cs="UGent Panno Text"/>
          <w:szCs w:val="24"/>
          <w:lang w:val="en-GB"/>
        </w:rPr>
        <w:t>₂</w:t>
      </w:r>
      <w:r w:rsidR="00E24924" w:rsidRPr="004241B1">
        <w:rPr>
          <w:szCs w:val="24"/>
          <w:lang w:val="en-GB"/>
        </w:rPr>
        <w:t>O and alg/mucin CF gels reach 4.24</w:t>
      </w:r>
      <w:r w:rsidR="00E24924" w:rsidRPr="004241B1">
        <w:rPr>
          <w:rFonts w:ascii="Times New Roman" w:hAnsi="Times New Roman" w:cs="Times New Roman"/>
          <w:szCs w:val="24"/>
          <w:lang w:val="en-GB"/>
        </w:rPr>
        <w:t> </w:t>
      </w:r>
      <w:r w:rsidR="00E24924" w:rsidRPr="004241B1">
        <w:rPr>
          <w:rFonts w:cs="UGent Panno Text"/>
          <w:szCs w:val="24"/>
          <w:lang w:val="en-GB"/>
        </w:rPr>
        <w:t>×</w:t>
      </w:r>
      <w:r w:rsidR="00E24924" w:rsidRPr="004241B1">
        <w:rPr>
          <w:rFonts w:ascii="Times New Roman" w:hAnsi="Times New Roman" w:cs="Times New Roman"/>
          <w:szCs w:val="24"/>
          <w:lang w:val="en-GB"/>
        </w:rPr>
        <w:t> </w:t>
      </w:r>
      <w:r w:rsidR="00E24924" w:rsidRPr="004241B1">
        <w:rPr>
          <w:szCs w:val="24"/>
          <w:lang w:val="en-GB"/>
        </w:rPr>
        <w:t>10</w:t>
      </w:r>
      <w:r w:rsidR="00E24924" w:rsidRPr="004241B1">
        <w:rPr>
          <w:rFonts w:cs="UGent Panno Text"/>
          <w:szCs w:val="24"/>
          <w:lang w:val="en-GB"/>
        </w:rPr>
        <w:t>⁴</w:t>
      </w:r>
      <w:r w:rsidR="00E24924" w:rsidRPr="004241B1">
        <w:rPr>
          <w:szCs w:val="24"/>
          <w:lang w:val="en-GB"/>
        </w:rPr>
        <w:t xml:space="preserve"> and 4.88</w:t>
      </w:r>
      <w:r w:rsidR="00E24924" w:rsidRPr="004241B1">
        <w:rPr>
          <w:rFonts w:ascii="Times New Roman" w:hAnsi="Times New Roman" w:cs="Times New Roman"/>
          <w:szCs w:val="24"/>
          <w:lang w:val="en-GB"/>
        </w:rPr>
        <w:t> </w:t>
      </w:r>
      <w:r w:rsidR="00E24924" w:rsidRPr="004241B1">
        <w:rPr>
          <w:rFonts w:cs="UGent Panno Text"/>
          <w:szCs w:val="24"/>
          <w:lang w:val="en-GB"/>
        </w:rPr>
        <w:t>×</w:t>
      </w:r>
      <w:r w:rsidR="00E24924" w:rsidRPr="004241B1">
        <w:rPr>
          <w:rFonts w:ascii="Times New Roman" w:hAnsi="Times New Roman" w:cs="Times New Roman"/>
          <w:szCs w:val="24"/>
          <w:lang w:val="en-GB"/>
        </w:rPr>
        <w:t> </w:t>
      </w:r>
      <w:r w:rsidR="00E24924" w:rsidRPr="004241B1">
        <w:rPr>
          <w:szCs w:val="24"/>
          <w:lang w:val="en-GB"/>
        </w:rPr>
        <w:t>10</w:t>
      </w:r>
      <w:r w:rsidR="00E24924" w:rsidRPr="004241B1">
        <w:rPr>
          <w:rFonts w:cs="UGent Panno Text"/>
          <w:szCs w:val="24"/>
          <w:lang w:val="en-GB"/>
        </w:rPr>
        <w:t>⁴</w:t>
      </w:r>
      <w:r w:rsidR="00E24924" w:rsidRPr="004241B1">
        <w:rPr>
          <w:rFonts w:ascii="Times New Roman" w:hAnsi="Times New Roman" w:cs="Times New Roman"/>
          <w:szCs w:val="24"/>
          <w:lang w:val="en-GB"/>
        </w:rPr>
        <w:t> </w:t>
      </w:r>
      <w:r w:rsidR="00E24924" w:rsidRPr="004241B1">
        <w:rPr>
          <w:szCs w:val="24"/>
          <w:lang w:val="en-GB"/>
        </w:rPr>
        <w:t>mPa</w:t>
      </w:r>
      <w:r w:rsidR="00E24924" w:rsidRPr="004241B1">
        <w:rPr>
          <w:rFonts w:cs="UGent Panno Text"/>
          <w:szCs w:val="24"/>
          <w:lang w:val="en-GB"/>
        </w:rPr>
        <w:t>·</w:t>
      </w:r>
      <w:r w:rsidR="00E24924" w:rsidRPr="004241B1">
        <w:rPr>
          <w:szCs w:val="24"/>
          <w:lang w:val="en-GB"/>
        </w:rPr>
        <w:t>s</w:t>
      </w:r>
      <w:r w:rsidR="00E24924">
        <w:rPr>
          <w:szCs w:val="24"/>
          <w:lang w:val="en-GB"/>
        </w:rPr>
        <w:t>.</w:t>
      </w:r>
      <w:r w:rsidR="00862086" w:rsidRPr="00862086">
        <w:rPr>
          <w:szCs w:val="24"/>
          <w:lang w:val="en-GB"/>
        </w:rPr>
        <w:t xml:space="preserve"> </w:t>
      </w:r>
      <w:r w:rsidR="00AA79DC" w:rsidRPr="00862086">
        <w:rPr>
          <w:szCs w:val="24"/>
          <w:lang w:val="en-GB"/>
        </w:rPr>
        <w:t xml:space="preserve">These values are lower than the highest clinical </w:t>
      </w:r>
      <w:r w:rsidR="001137F2">
        <w:rPr>
          <w:szCs w:val="24"/>
          <w:lang w:val="en-GB"/>
        </w:rPr>
        <w:t>mucus</w:t>
      </w:r>
      <w:r w:rsidR="00AA79DC" w:rsidRPr="00862086">
        <w:rPr>
          <w:szCs w:val="24"/>
          <w:lang w:val="en-GB"/>
        </w:rPr>
        <w:t xml:space="preserve"> viscosities reported, which is expected given the absence of extracellular DNA, inflammatory</w:t>
      </w:r>
      <w:r w:rsidR="00AA79DC" w:rsidRPr="00AA79DC">
        <w:rPr>
          <w:szCs w:val="24"/>
          <w:lang w:val="en-GB"/>
        </w:rPr>
        <w:t xml:space="preserve"> proteins and cellular debris that strongly increase viscosity </w:t>
      </w:r>
      <w:r w:rsidR="00AA79DC" w:rsidRPr="0068256E">
        <w:rPr>
          <w:i/>
          <w:iCs/>
          <w:szCs w:val="24"/>
          <w:lang w:val="en-GB"/>
        </w:rPr>
        <w:t>in vivo</w:t>
      </w:r>
      <w:r w:rsidR="00AA79DC" w:rsidRPr="00AA79DC">
        <w:rPr>
          <w:szCs w:val="24"/>
          <w:lang w:val="en-GB"/>
        </w:rPr>
        <w:t>.</w:t>
      </w:r>
      <w:r w:rsidR="00AA79DC" w:rsidRPr="007B4CDD">
        <w:rPr>
          <w:szCs w:val="24"/>
          <w:lang w:val="en-GB"/>
        </w:rPr>
        <w:t xml:space="preserve"> </w:t>
      </w:r>
      <w:r w:rsidR="00AA79DC" w:rsidRPr="00AA79DC">
        <w:rPr>
          <w:szCs w:val="24"/>
          <w:lang w:val="en-GB"/>
        </w:rPr>
        <w:t>At</w:t>
      </w:r>
      <w:r w:rsidR="00E24924">
        <w:rPr>
          <w:szCs w:val="24"/>
          <w:lang w:val="en-GB"/>
        </w:rPr>
        <w:t xml:space="preserve"> </w:t>
      </w:r>
      <w:r w:rsidR="00AA79DC" w:rsidRPr="00AA79DC">
        <w:rPr>
          <w:szCs w:val="24"/>
          <w:lang w:val="en-GB"/>
        </w:rPr>
        <w:t>100</w:t>
      </w:r>
      <w:r w:rsidR="00AA79DC" w:rsidRPr="00AA79DC">
        <w:rPr>
          <w:rFonts w:ascii="Times New Roman" w:hAnsi="Times New Roman" w:cs="Times New Roman"/>
          <w:szCs w:val="24"/>
          <w:lang w:val="en-GB"/>
        </w:rPr>
        <w:t> </w:t>
      </w:r>
      <w:r w:rsidR="00AA79DC" w:rsidRPr="00AA79DC">
        <w:rPr>
          <w:szCs w:val="24"/>
          <w:lang w:val="en-GB"/>
        </w:rPr>
        <w:t>s</w:t>
      </w:r>
      <w:r w:rsidR="00AA79DC" w:rsidRPr="00AA79DC">
        <w:rPr>
          <w:rFonts w:ascii="Cambria Math" w:hAnsi="Cambria Math" w:cs="Cambria Math"/>
          <w:szCs w:val="24"/>
          <w:lang w:val="en-GB"/>
        </w:rPr>
        <w:t>⁻</w:t>
      </w:r>
      <w:r w:rsidR="00AA79DC" w:rsidRPr="00AA79DC">
        <w:rPr>
          <w:rFonts w:cs="UGent Panno Text"/>
          <w:szCs w:val="24"/>
          <w:lang w:val="en-GB"/>
        </w:rPr>
        <w:t>¹</w:t>
      </w:r>
      <w:r w:rsidR="00AA79DC" w:rsidRPr="00AA79DC">
        <w:rPr>
          <w:szCs w:val="24"/>
          <w:lang w:val="en-GB"/>
        </w:rPr>
        <w:t xml:space="preserve">, however, the synthetic CF gels closely match </w:t>
      </w:r>
      <w:r w:rsidR="00AA79DC" w:rsidRPr="007B4CDD">
        <w:rPr>
          <w:szCs w:val="24"/>
          <w:lang w:val="en-GB"/>
        </w:rPr>
        <w:t>pathophysiological</w:t>
      </w:r>
      <w:r w:rsidR="00AA79DC" w:rsidRPr="00AA79DC">
        <w:rPr>
          <w:szCs w:val="24"/>
          <w:lang w:val="en-GB"/>
        </w:rPr>
        <w:t xml:space="preserve"> </w:t>
      </w:r>
      <w:r w:rsidR="006C7AD3">
        <w:rPr>
          <w:szCs w:val="24"/>
          <w:lang w:val="en-GB"/>
        </w:rPr>
        <w:t>mucus</w:t>
      </w:r>
      <w:r w:rsidR="00AA79DC" w:rsidRPr="00AA79DC">
        <w:rPr>
          <w:szCs w:val="24"/>
          <w:lang w:val="en-GB"/>
        </w:rPr>
        <w:t xml:space="preserve">. </w:t>
      </w:r>
      <w:r w:rsidR="00E24924">
        <w:rPr>
          <w:szCs w:val="24"/>
          <w:lang w:val="en-GB"/>
        </w:rPr>
        <w:t>T</w:t>
      </w:r>
      <w:r w:rsidR="00E24924" w:rsidRPr="004241B1">
        <w:rPr>
          <w:szCs w:val="24"/>
          <w:lang w:val="en-GB"/>
        </w:rPr>
        <w:t>he alg/H</w:t>
      </w:r>
      <w:r w:rsidR="00E24924" w:rsidRPr="004241B1">
        <w:rPr>
          <w:rFonts w:cs="UGent Panno Text"/>
          <w:szCs w:val="24"/>
          <w:lang w:val="en-GB"/>
        </w:rPr>
        <w:t>₂</w:t>
      </w:r>
      <w:r w:rsidR="00E24924" w:rsidRPr="004241B1">
        <w:rPr>
          <w:szCs w:val="24"/>
          <w:lang w:val="en-GB"/>
        </w:rPr>
        <w:t>O CF gel reaches 271.23</w:t>
      </w:r>
      <w:r w:rsidR="00E24924" w:rsidRPr="004241B1">
        <w:rPr>
          <w:rFonts w:ascii="Times New Roman" w:hAnsi="Times New Roman" w:cs="Times New Roman"/>
          <w:szCs w:val="24"/>
          <w:lang w:val="en-GB"/>
        </w:rPr>
        <w:t> </w:t>
      </w:r>
      <w:r w:rsidR="00E24924" w:rsidRPr="004241B1">
        <w:rPr>
          <w:szCs w:val="24"/>
          <w:lang w:val="en-GB"/>
        </w:rPr>
        <w:t>mPa</w:t>
      </w:r>
      <w:r w:rsidR="00E24924" w:rsidRPr="004241B1">
        <w:rPr>
          <w:rFonts w:cs="UGent Panno Text"/>
          <w:szCs w:val="24"/>
          <w:lang w:val="en-GB"/>
        </w:rPr>
        <w:t>·</w:t>
      </w:r>
      <w:r w:rsidR="00E24924" w:rsidRPr="004241B1">
        <w:rPr>
          <w:szCs w:val="24"/>
          <w:lang w:val="en-GB"/>
        </w:rPr>
        <w:t>s, approaching the ~290</w:t>
      </w:r>
      <w:r w:rsidR="00E24924" w:rsidRPr="004241B1">
        <w:rPr>
          <w:rFonts w:ascii="Times New Roman" w:hAnsi="Times New Roman" w:cs="Times New Roman"/>
          <w:szCs w:val="24"/>
          <w:lang w:val="en-GB"/>
        </w:rPr>
        <w:t> </w:t>
      </w:r>
      <w:r w:rsidR="00E24924" w:rsidRPr="004241B1">
        <w:rPr>
          <w:szCs w:val="24"/>
          <w:lang w:val="en-GB"/>
        </w:rPr>
        <w:t>mPa</w:t>
      </w:r>
      <w:r w:rsidR="00E24924" w:rsidRPr="004241B1">
        <w:rPr>
          <w:rFonts w:cs="UGent Panno Text"/>
          <w:szCs w:val="24"/>
          <w:lang w:val="en-GB"/>
        </w:rPr>
        <w:t>·</w:t>
      </w:r>
      <w:r w:rsidR="00E24924" w:rsidRPr="004241B1">
        <w:rPr>
          <w:szCs w:val="24"/>
          <w:lang w:val="en-GB"/>
        </w:rPr>
        <w:t xml:space="preserve">s </w:t>
      </w:r>
      <w:r w:rsidR="00E24924">
        <w:rPr>
          <w:szCs w:val="24"/>
          <w:lang w:val="en-GB"/>
        </w:rPr>
        <w:t>reported</w:t>
      </w:r>
      <w:r w:rsidR="00AA79DC" w:rsidRPr="00AA79DC">
        <w:rPr>
          <w:szCs w:val="24"/>
          <w:lang w:val="en-GB"/>
        </w:rPr>
        <w:t xml:space="preserve"> for CF </w:t>
      </w:r>
      <w:r w:rsidR="001137F2">
        <w:rPr>
          <w:szCs w:val="24"/>
          <w:lang w:val="en-GB"/>
        </w:rPr>
        <w:t>mucus</w:t>
      </w:r>
      <w:r w:rsidR="00AA79DC" w:rsidRPr="00AA79DC">
        <w:rPr>
          <w:szCs w:val="24"/>
          <w:lang w:val="en-GB"/>
        </w:rPr>
        <w:t xml:space="preserve"> at </w:t>
      </w:r>
      <w:r w:rsidR="00831D16" w:rsidRPr="00862086">
        <w:rPr>
          <w:szCs w:val="24"/>
          <w:lang w:val="en-GB"/>
        </w:rPr>
        <w:t>100</w:t>
      </w:r>
      <w:r w:rsidR="00831D16" w:rsidRPr="00862086">
        <w:rPr>
          <w:rFonts w:ascii="Times New Roman" w:hAnsi="Times New Roman" w:cs="Times New Roman"/>
          <w:szCs w:val="24"/>
          <w:lang w:val="en-GB"/>
        </w:rPr>
        <w:t> </w:t>
      </w:r>
      <w:r w:rsidR="00831D16" w:rsidRPr="00862086">
        <w:rPr>
          <w:szCs w:val="24"/>
          <w:lang w:val="en-GB"/>
        </w:rPr>
        <w:t>s</w:t>
      </w:r>
      <w:r w:rsidR="00831D16" w:rsidRPr="00862086">
        <w:rPr>
          <w:rFonts w:ascii="Cambria Math" w:hAnsi="Cambria Math" w:cs="Cambria Math"/>
          <w:szCs w:val="24"/>
          <w:lang w:val="en-GB"/>
        </w:rPr>
        <w:t>⁻</w:t>
      </w:r>
      <w:r w:rsidR="00831D16" w:rsidRPr="00862086">
        <w:rPr>
          <w:rFonts w:cs="UGent Panno Text"/>
          <w:szCs w:val="24"/>
          <w:lang w:val="en-GB"/>
        </w:rPr>
        <w:t>¹</w:t>
      </w:r>
      <w:r w:rsidR="00831D16">
        <w:rPr>
          <w:rFonts w:cs="UGent Panno Text"/>
          <w:szCs w:val="24"/>
          <w:lang w:val="en-GB"/>
        </w:rPr>
        <w:t>.</w:t>
      </w:r>
      <w:r w:rsidR="00AA79DC" w:rsidRPr="00AA79DC">
        <w:rPr>
          <w:szCs w:val="24"/>
          <w:lang w:val="en-GB"/>
        </w:rPr>
        <w:t xml:space="preserve"> The alg/mucin CF gel reache</w:t>
      </w:r>
      <w:r w:rsidR="008C090A">
        <w:rPr>
          <w:szCs w:val="24"/>
          <w:lang w:val="en-GB"/>
        </w:rPr>
        <w:t>s</w:t>
      </w:r>
      <w:r w:rsidR="00AA79DC" w:rsidRPr="00AA79DC">
        <w:rPr>
          <w:szCs w:val="24"/>
          <w:lang w:val="en-GB"/>
        </w:rPr>
        <w:t xml:space="preserve"> an even higher value of 4</w:t>
      </w:r>
      <w:r w:rsidR="002A3867">
        <w:rPr>
          <w:szCs w:val="24"/>
          <w:lang w:val="en-GB"/>
        </w:rPr>
        <w:t>13.47</w:t>
      </w:r>
      <w:r w:rsidR="00AA79DC" w:rsidRPr="00AA79DC">
        <w:rPr>
          <w:rFonts w:ascii="Times New Roman" w:hAnsi="Times New Roman" w:cs="Times New Roman"/>
          <w:szCs w:val="24"/>
          <w:lang w:val="en-GB"/>
        </w:rPr>
        <w:t> </w:t>
      </w:r>
      <w:r w:rsidR="00AA79DC" w:rsidRPr="00AA79DC">
        <w:rPr>
          <w:szCs w:val="24"/>
          <w:lang w:val="en-GB"/>
        </w:rPr>
        <w:t>mPa</w:t>
      </w:r>
      <w:r w:rsidR="00AA79DC" w:rsidRPr="00AA79DC">
        <w:rPr>
          <w:rFonts w:cs="UGent Panno Text"/>
          <w:szCs w:val="24"/>
          <w:lang w:val="en-GB"/>
        </w:rPr>
        <w:t>·</w:t>
      </w:r>
      <w:r w:rsidR="00AA79DC" w:rsidRPr="00AA79DC">
        <w:rPr>
          <w:szCs w:val="24"/>
          <w:lang w:val="en-GB"/>
        </w:rPr>
        <w:t xml:space="preserve">s, </w:t>
      </w:r>
      <w:r w:rsidR="00841896" w:rsidRPr="00841896">
        <w:rPr>
          <w:szCs w:val="24"/>
          <w:lang w:val="en-GB"/>
        </w:rPr>
        <w:t xml:space="preserve">exceeding the reported values while </w:t>
      </w:r>
      <w:r w:rsidR="0068256E" w:rsidRPr="00841896">
        <w:rPr>
          <w:szCs w:val="24"/>
          <w:lang w:val="en-GB"/>
        </w:rPr>
        <w:t>remaining</w:t>
      </w:r>
      <w:r w:rsidR="00841896" w:rsidRPr="00841896">
        <w:rPr>
          <w:szCs w:val="24"/>
          <w:lang w:val="en-GB"/>
        </w:rPr>
        <w:t xml:space="preserve"> within a </w:t>
      </w:r>
      <w:r w:rsidR="0068256E" w:rsidRPr="00B84DB6">
        <w:rPr>
          <w:szCs w:val="24"/>
          <w:lang w:val="en-GB"/>
        </w:rPr>
        <w:t>pathophysiological</w:t>
      </w:r>
      <w:r w:rsidR="00B84DB6">
        <w:rPr>
          <w:szCs w:val="24"/>
          <w:lang w:val="en-GB"/>
        </w:rPr>
        <w:t xml:space="preserve"> </w:t>
      </w:r>
      <w:r w:rsidR="00841896" w:rsidRPr="00841896">
        <w:rPr>
          <w:szCs w:val="24"/>
          <w:lang w:val="en-GB"/>
        </w:rPr>
        <w:t>relevant range.</w:t>
      </w:r>
      <w:r w:rsidR="00841896">
        <w:rPr>
          <w:szCs w:val="24"/>
          <w:lang w:val="en-GB"/>
        </w:rPr>
        <w:t xml:space="preserve"> </w:t>
      </w:r>
      <w:r w:rsidR="00AA79DC" w:rsidRPr="00AA79DC">
        <w:rPr>
          <w:szCs w:val="24"/>
          <w:lang w:val="en-GB"/>
        </w:rPr>
        <w:t xml:space="preserve">These results demonstrate that the CF hydrogels successfully reproduce the rheological regime of CF </w:t>
      </w:r>
      <w:r w:rsidR="001137F2">
        <w:rPr>
          <w:szCs w:val="24"/>
          <w:lang w:val="en-GB"/>
        </w:rPr>
        <w:t>mucus.</w:t>
      </w:r>
      <w:r w:rsidR="008B6F24" w:rsidRPr="008B6F24">
        <w:rPr>
          <w:szCs w:val="24"/>
          <w:lang w:val="en-GB"/>
        </w:rPr>
        <w:t xml:space="preserve"> </w:t>
      </w:r>
    </w:p>
    <w:p w14:paraId="3CD7CE4C" w14:textId="22708705" w:rsidR="006649DF" w:rsidRPr="006924A0" w:rsidRDefault="00AA79DC" w:rsidP="00D577BC">
      <w:pPr>
        <w:spacing w:after="100" w:line="360" w:lineRule="auto"/>
        <w:ind w:firstLine="708"/>
        <w:rPr>
          <w:szCs w:val="24"/>
          <w:lang w:val="en-GB"/>
        </w:rPr>
      </w:pPr>
      <w:r w:rsidRPr="00AA79DC">
        <w:rPr>
          <w:szCs w:val="24"/>
          <w:lang w:val="en-GB"/>
        </w:rPr>
        <w:t xml:space="preserve">The broad viscosity range reported arises from variations in mucin concentration, hydration state, ionic composition, extracellular DNA, lipids, cellular debris and microstructural heterogeneity. In severe CF, the accumulation of long DNA strands, dense mucin networks, inflammatory proteins and bacterial products creates a highly entangled polymer matrix that can reach extremely high viscosities at low shear. Because these components </w:t>
      </w:r>
      <w:r w:rsidR="00A50BBD" w:rsidRPr="00A50BBD">
        <w:rPr>
          <w:szCs w:val="24"/>
          <w:lang w:val="en-GB"/>
        </w:rPr>
        <w:t xml:space="preserve">vary strongly </w:t>
      </w:r>
      <w:r w:rsidRPr="00AA79DC">
        <w:rPr>
          <w:szCs w:val="24"/>
          <w:lang w:val="en-GB"/>
        </w:rPr>
        <w:t>between individuals and disease states, both healthy and CF mucus span wide viscosity ranges</w:t>
      </w:r>
      <w:r>
        <w:rPr>
          <w:szCs w:val="24"/>
          <w:lang w:val="en-GB"/>
        </w:rPr>
        <w:t xml:space="preserve"> </w:t>
      </w:r>
      <w:sdt>
        <w:sdtPr>
          <w:rPr>
            <w:color w:val="000000"/>
            <w:szCs w:val="24"/>
            <w:lang w:val="en-GB"/>
          </w:rPr>
          <w:tag w:val="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"/>
          <w:id w:val="442504704"/>
          <w:placeholder>
            <w:docPart w:val="DefaultPlaceholder_-1854013440"/>
          </w:placeholder>
        </w:sdtPr>
        <w:sdtContent>
          <w:r w:rsidR="001F6429" w:rsidRPr="001F6429">
            <w:rPr>
              <w:color w:val="000000"/>
              <w:szCs w:val="24"/>
              <w:lang w:val="en-GB"/>
            </w:rPr>
            <w:t>[68–70]</w:t>
          </w:r>
        </w:sdtContent>
      </w:sdt>
      <w:r w:rsidR="002919D6">
        <w:rPr>
          <w:color w:val="000000"/>
          <w:szCs w:val="24"/>
          <w:lang w:val="en-GB"/>
        </w:rPr>
        <w:t>.</w:t>
      </w:r>
    </w:p>
    <w:p w14:paraId="685ACF7A" w14:textId="5751651E" w:rsidR="00BC21D4" w:rsidRPr="00661D0A" w:rsidRDefault="001137F2" w:rsidP="00A95AF9">
      <w:pPr>
        <w:pStyle w:val="Kop3"/>
        <w:spacing w:before="0" w:line="360" w:lineRule="auto"/>
        <w:rPr>
          <w:b/>
          <w:bCs/>
          <w:color w:val="000000"/>
          <w:lang w:val="en-GB"/>
        </w:rPr>
      </w:pPr>
      <w:bookmarkStart w:id="109" w:name="_Toc229495075"/>
      <w:bookmarkStart w:id="110" w:name="_Toc230361266"/>
      <w:r>
        <w:rPr>
          <w:b/>
          <w:bCs/>
          <w:color w:val="000000"/>
          <w:lang w:val="en-GB"/>
        </w:rPr>
        <w:t>Storage modulus (</w:t>
      </w:r>
      <w:r w:rsidR="00BC21D4" w:rsidRPr="00661D0A">
        <w:rPr>
          <w:b/>
          <w:bCs/>
          <w:color w:val="000000"/>
          <w:lang w:val="en-GB"/>
        </w:rPr>
        <w:t>G’</w:t>
      </w:r>
      <w:r>
        <w:rPr>
          <w:b/>
          <w:bCs/>
          <w:color w:val="000000"/>
          <w:lang w:val="en-GB"/>
        </w:rPr>
        <w:t>)</w:t>
      </w:r>
      <w:r w:rsidR="00BC21D4" w:rsidRPr="00661D0A">
        <w:rPr>
          <w:b/>
          <w:bCs/>
          <w:color w:val="000000"/>
          <w:lang w:val="en-GB"/>
        </w:rPr>
        <w:t xml:space="preserve"> and</w:t>
      </w:r>
      <w:r>
        <w:rPr>
          <w:b/>
          <w:bCs/>
          <w:color w:val="000000"/>
          <w:lang w:val="en-GB"/>
        </w:rPr>
        <w:t xml:space="preserve"> loss modulus</w:t>
      </w:r>
      <w:r w:rsidR="00BC21D4" w:rsidRPr="00661D0A">
        <w:rPr>
          <w:b/>
          <w:bCs/>
          <w:color w:val="000000"/>
          <w:lang w:val="en-GB"/>
        </w:rPr>
        <w:t xml:space="preserve"> </w:t>
      </w:r>
      <w:r>
        <w:rPr>
          <w:b/>
          <w:bCs/>
          <w:color w:val="000000"/>
          <w:lang w:val="en-GB"/>
        </w:rPr>
        <w:t>(</w:t>
      </w:r>
      <w:r w:rsidR="00BC21D4" w:rsidRPr="00661D0A">
        <w:rPr>
          <w:b/>
          <w:bCs/>
          <w:color w:val="000000"/>
          <w:lang w:val="en-GB"/>
        </w:rPr>
        <w:t>G’’</w:t>
      </w:r>
      <w:r>
        <w:rPr>
          <w:b/>
          <w:bCs/>
          <w:color w:val="000000"/>
          <w:lang w:val="en-GB"/>
        </w:rPr>
        <w:t>)</w:t>
      </w:r>
      <w:bookmarkEnd w:id="109"/>
      <w:bookmarkEnd w:id="110"/>
    </w:p>
    <w:p w14:paraId="5AA5589B" w14:textId="61C88FA4" w:rsidR="008C090A" w:rsidRDefault="008C5F03" w:rsidP="00D577BC">
      <w:pPr>
        <w:spacing w:after="120" w:line="360" w:lineRule="auto"/>
        <w:ind w:firstLine="708"/>
        <w:rPr>
          <w:szCs w:val="24"/>
          <w:lang w:val="en-GB"/>
        </w:rPr>
      </w:pPr>
      <w:r w:rsidRPr="009B0285">
        <w:rPr>
          <w:szCs w:val="24"/>
          <w:lang w:val="en-GB"/>
        </w:rPr>
        <w:t xml:space="preserve">The viscoelastic properties obtained from </w:t>
      </w:r>
      <w:r w:rsidR="00774310" w:rsidRPr="009B0285">
        <w:rPr>
          <w:szCs w:val="24"/>
          <w:lang w:val="en-GB"/>
        </w:rPr>
        <w:t>the mucus</w:t>
      </w:r>
      <w:r w:rsidRPr="009B0285">
        <w:rPr>
          <w:szCs w:val="24"/>
          <w:lang w:val="en-GB"/>
        </w:rPr>
        <w:t xml:space="preserve"> models </w:t>
      </w:r>
      <w:r w:rsidR="008C090A">
        <w:rPr>
          <w:szCs w:val="24"/>
          <w:lang w:val="en-GB"/>
        </w:rPr>
        <w:t>are</w:t>
      </w:r>
      <w:r w:rsidRPr="009B0285">
        <w:rPr>
          <w:szCs w:val="24"/>
          <w:lang w:val="en-GB"/>
        </w:rPr>
        <w:t xml:space="preserve"> evaluated in the context of published rheological data</w:t>
      </w:r>
      <w:r>
        <w:rPr>
          <w:szCs w:val="24"/>
          <w:lang w:val="en-GB"/>
        </w:rPr>
        <w:t xml:space="preserve"> </w:t>
      </w:r>
      <w:r w:rsidRPr="009B0285">
        <w:rPr>
          <w:szCs w:val="24"/>
          <w:lang w:val="en-GB"/>
        </w:rPr>
        <w:t>for healthy and CF airway mucus</w:t>
      </w:r>
      <w:r w:rsidR="00774310">
        <w:rPr>
          <w:szCs w:val="24"/>
          <w:lang w:val="en-GB"/>
        </w:rPr>
        <w:t xml:space="preserve">, as </w:t>
      </w:r>
      <w:r w:rsidR="00774310" w:rsidRPr="00774310">
        <w:rPr>
          <w:szCs w:val="24"/>
          <w:lang w:val="en-GB"/>
        </w:rPr>
        <w:t>summarized in Table</w:t>
      </w:r>
      <w:r w:rsidR="00774310" w:rsidRPr="00774310">
        <w:rPr>
          <w:rFonts w:ascii="Times New Roman" w:hAnsi="Times New Roman" w:cs="Times New Roman"/>
          <w:szCs w:val="24"/>
          <w:lang w:val="en-GB"/>
        </w:rPr>
        <w:t> </w:t>
      </w:r>
      <w:r w:rsidR="00774310" w:rsidRPr="00774310">
        <w:rPr>
          <w:szCs w:val="24"/>
          <w:lang w:val="en-GB"/>
        </w:rPr>
        <w:t>5.1</w:t>
      </w:r>
      <w:r w:rsidRPr="009B0285">
        <w:rPr>
          <w:szCs w:val="24"/>
          <w:lang w:val="en-GB"/>
        </w:rPr>
        <w:t xml:space="preserve">. </w:t>
      </w:r>
      <w:r w:rsidR="00661D0A" w:rsidRPr="009B0285">
        <w:rPr>
          <w:szCs w:val="24"/>
          <w:lang w:val="en-GB"/>
        </w:rPr>
        <w:t>Recent literature reports a broad range, with G</w:t>
      </w:r>
      <w:r w:rsidR="00661D0A" w:rsidRPr="009B0285">
        <w:rPr>
          <w:rFonts w:ascii="Times New Roman" w:hAnsi="Times New Roman" w:cs="Times New Roman"/>
          <w:szCs w:val="24"/>
          <w:lang w:val="en-GB"/>
        </w:rPr>
        <w:t>′</w:t>
      </w:r>
      <w:r w:rsidR="00661D0A" w:rsidRPr="009B0285">
        <w:rPr>
          <w:szCs w:val="24"/>
          <w:lang w:val="en-GB"/>
        </w:rPr>
        <w:t xml:space="preserve"> spanning 0.2–93 Pa and G</w:t>
      </w:r>
      <w:r w:rsidR="00661D0A" w:rsidRPr="009B0285">
        <w:rPr>
          <w:rFonts w:ascii="Times New Roman" w:hAnsi="Times New Roman" w:cs="Times New Roman"/>
          <w:szCs w:val="24"/>
          <w:lang w:val="en-GB"/>
        </w:rPr>
        <w:t>″</w:t>
      </w:r>
      <w:r w:rsidR="00661D0A" w:rsidRPr="009B0285">
        <w:rPr>
          <w:szCs w:val="24"/>
          <w:lang w:val="en-GB"/>
        </w:rPr>
        <w:t xml:space="preserve"> ranging 0.1–19 Pa across different studies, patient cohorts and measurement conditions. This wide variability reflects the inherent heterogeneity of airway mucus</w:t>
      </w:r>
      <w:r w:rsidR="00561675">
        <w:rPr>
          <w:szCs w:val="24"/>
          <w:lang w:val="en-GB"/>
        </w:rPr>
        <w:t xml:space="preserve">. </w:t>
      </w:r>
      <w:r w:rsidR="00661D0A" w:rsidRPr="009B0285">
        <w:rPr>
          <w:szCs w:val="24"/>
          <w:lang w:val="en-GB"/>
        </w:rPr>
        <w:t xml:space="preserve">When </w:t>
      </w:r>
      <w:r w:rsidR="001B2D3A">
        <w:rPr>
          <w:szCs w:val="24"/>
          <w:lang w:val="en-GB"/>
        </w:rPr>
        <w:t>compared with</w:t>
      </w:r>
      <w:r w:rsidR="00661D0A" w:rsidRPr="009B0285">
        <w:rPr>
          <w:szCs w:val="24"/>
          <w:lang w:val="en-GB"/>
        </w:rPr>
        <w:t xml:space="preserve"> this broad spectrum, all </w:t>
      </w:r>
      <w:r w:rsidR="00774310">
        <w:rPr>
          <w:szCs w:val="24"/>
          <w:lang w:val="en-GB"/>
        </w:rPr>
        <w:t>mucus models</w:t>
      </w:r>
      <w:r w:rsidR="00661D0A" w:rsidRPr="009B0285">
        <w:rPr>
          <w:szCs w:val="24"/>
          <w:lang w:val="en-GB"/>
        </w:rPr>
        <w:t xml:space="preserve"> developed in this study fall within the ranges reported for </w:t>
      </w:r>
      <w:r w:rsidR="001D7C41">
        <w:rPr>
          <w:szCs w:val="24"/>
          <w:lang w:val="en-GB"/>
        </w:rPr>
        <w:t>airway</w:t>
      </w:r>
      <w:r w:rsidR="00661D0A" w:rsidRPr="009B0285">
        <w:rPr>
          <w:szCs w:val="24"/>
          <w:lang w:val="en-GB"/>
        </w:rPr>
        <w:t xml:space="preserve"> mucus</w:t>
      </w:r>
      <w:r w:rsidR="00661D0A">
        <w:rPr>
          <w:szCs w:val="24"/>
          <w:lang w:val="en-GB"/>
        </w:rPr>
        <w:t xml:space="preserve"> </w:t>
      </w:r>
      <w:sdt>
        <w:sdtPr>
          <w:rPr>
            <w:color w:val="000000"/>
            <w:szCs w:val="24"/>
            <w:lang w:val="en-GB"/>
          </w:rPr>
          <w:tag w:val="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"/>
          <w:id w:val="1595670882"/>
          <w:placeholder>
            <w:docPart w:val="3566B8DF22454EEBAC2254FECC3AAA77"/>
          </w:placeholder>
        </w:sdtPr>
        <w:sdtContent>
          <w:r w:rsidR="001F6429" w:rsidRPr="001F6429">
            <w:rPr>
              <w:color w:val="000000"/>
              <w:szCs w:val="24"/>
              <w:lang w:val="en-GB"/>
            </w:rPr>
            <w:t>[46,71]</w:t>
          </w:r>
        </w:sdtContent>
      </w:sdt>
      <w:r w:rsidR="00661D0A">
        <w:rPr>
          <w:color w:val="000000"/>
          <w:szCs w:val="24"/>
          <w:lang w:val="en-GB"/>
        </w:rPr>
        <w:t>.</w:t>
      </w:r>
      <w:r w:rsidR="008C090A" w:rsidRPr="008C090A">
        <w:rPr>
          <w:szCs w:val="24"/>
          <w:lang w:val="en-GB"/>
        </w:rPr>
        <w:t xml:space="preserve"> </w:t>
      </w:r>
    </w:p>
    <w:p w14:paraId="7136D78F" w14:textId="74B48D21" w:rsidR="008C090A" w:rsidRPr="00987CB0" w:rsidRDefault="008C090A" w:rsidP="00D577BC">
      <w:pPr>
        <w:spacing w:after="100" w:line="360" w:lineRule="auto"/>
        <w:ind w:firstLine="708"/>
        <w:rPr>
          <w:szCs w:val="24"/>
          <w:lang w:val="en-GB"/>
        </w:rPr>
      </w:pPr>
      <w:r w:rsidRPr="00561675">
        <w:rPr>
          <w:szCs w:val="24"/>
          <w:lang w:val="en-GB"/>
        </w:rPr>
        <w:t>For healthy mucus, literature typically reports G</w:t>
      </w:r>
      <w:r w:rsidRPr="00561675">
        <w:rPr>
          <w:rFonts w:ascii="Times New Roman" w:hAnsi="Times New Roman" w:cs="Times New Roman"/>
          <w:szCs w:val="24"/>
          <w:lang w:val="en-GB"/>
        </w:rPr>
        <w:t>′</w:t>
      </w:r>
      <w:r w:rsidRPr="00561675">
        <w:rPr>
          <w:szCs w:val="24"/>
          <w:lang w:val="en-GB"/>
        </w:rPr>
        <w:t xml:space="preserve"> values of 5–16</w:t>
      </w:r>
      <w:r w:rsidRPr="00561675">
        <w:rPr>
          <w:rFonts w:ascii="Times New Roman" w:hAnsi="Times New Roman" w:cs="Times New Roman"/>
          <w:szCs w:val="24"/>
          <w:lang w:val="en-GB"/>
        </w:rPr>
        <w:t> </w:t>
      </w:r>
      <w:r w:rsidRPr="00561675">
        <w:rPr>
          <w:szCs w:val="24"/>
          <w:lang w:val="en-GB"/>
        </w:rPr>
        <w:t>Pa and G</w:t>
      </w:r>
      <w:r w:rsidRPr="00561675">
        <w:rPr>
          <w:rFonts w:ascii="Times New Roman" w:hAnsi="Times New Roman" w:cs="Times New Roman"/>
          <w:szCs w:val="24"/>
          <w:lang w:val="en-GB"/>
        </w:rPr>
        <w:t>″</w:t>
      </w:r>
      <w:r w:rsidRPr="00561675">
        <w:rPr>
          <w:szCs w:val="24"/>
          <w:lang w:val="en-GB"/>
        </w:rPr>
        <w:t xml:space="preserve"> values of 0.4–7</w:t>
      </w:r>
      <w:r w:rsidRPr="00561675">
        <w:rPr>
          <w:rFonts w:ascii="Times New Roman" w:hAnsi="Times New Roman" w:cs="Times New Roman"/>
          <w:szCs w:val="24"/>
          <w:lang w:val="en-GB"/>
        </w:rPr>
        <w:t> </w:t>
      </w:r>
      <w:r w:rsidRPr="00561675">
        <w:rPr>
          <w:szCs w:val="24"/>
          <w:lang w:val="en-GB"/>
        </w:rPr>
        <w:t xml:space="preserve">Pa at </w:t>
      </w:r>
      <w:r>
        <w:rPr>
          <w:szCs w:val="24"/>
          <w:lang w:val="en-GB"/>
        </w:rPr>
        <w:t>3.14 rad/s</w:t>
      </w:r>
      <w:r w:rsidR="001B2D3A">
        <w:rPr>
          <w:szCs w:val="24"/>
          <w:lang w:val="en-GB"/>
        </w:rPr>
        <w:t xml:space="preserve"> (0.5 Hz)</w:t>
      </w:r>
      <w:r w:rsidRPr="00561675">
        <w:rPr>
          <w:szCs w:val="24"/>
          <w:lang w:val="en-GB"/>
        </w:rPr>
        <w:t>, increasing to 10–30</w:t>
      </w:r>
      <w:r w:rsidRPr="00561675">
        <w:rPr>
          <w:rFonts w:ascii="Times New Roman" w:hAnsi="Times New Roman" w:cs="Times New Roman"/>
          <w:szCs w:val="24"/>
          <w:lang w:val="en-GB"/>
        </w:rPr>
        <w:t> </w:t>
      </w:r>
      <w:r w:rsidRPr="00561675">
        <w:rPr>
          <w:szCs w:val="24"/>
          <w:lang w:val="en-GB"/>
        </w:rPr>
        <w:t>Pa (G</w:t>
      </w:r>
      <w:r w:rsidRPr="00561675">
        <w:rPr>
          <w:rFonts w:ascii="Times New Roman" w:hAnsi="Times New Roman" w:cs="Times New Roman"/>
          <w:szCs w:val="24"/>
          <w:lang w:val="en-GB"/>
        </w:rPr>
        <w:t>′</w:t>
      </w:r>
      <w:r w:rsidRPr="00561675">
        <w:rPr>
          <w:szCs w:val="24"/>
          <w:lang w:val="en-GB"/>
        </w:rPr>
        <w:t>) and 3</w:t>
      </w:r>
      <w:r w:rsidR="003A7137">
        <w:rPr>
          <w:szCs w:val="24"/>
          <w:lang w:val="en-GB"/>
        </w:rPr>
        <w:t>.16</w:t>
      </w:r>
      <w:r w:rsidRPr="00561675">
        <w:rPr>
          <w:szCs w:val="24"/>
          <w:lang w:val="en-GB"/>
        </w:rPr>
        <w:t>–10</w:t>
      </w:r>
      <w:r w:rsidRPr="00561675">
        <w:rPr>
          <w:rFonts w:ascii="Times New Roman" w:hAnsi="Times New Roman" w:cs="Times New Roman"/>
          <w:szCs w:val="24"/>
          <w:lang w:val="en-GB"/>
        </w:rPr>
        <w:t> </w:t>
      </w:r>
      <w:r w:rsidRPr="00561675">
        <w:rPr>
          <w:szCs w:val="24"/>
          <w:lang w:val="en-GB"/>
        </w:rPr>
        <w:t>Pa (G</w:t>
      </w:r>
      <w:r w:rsidRPr="00561675">
        <w:rPr>
          <w:rFonts w:ascii="Times New Roman" w:hAnsi="Times New Roman" w:cs="Times New Roman"/>
          <w:szCs w:val="24"/>
          <w:lang w:val="en-GB"/>
        </w:rPr>
        <w:t>″</w:t>
      </w:r>
      <w:r w:rsidRPr="00561675">
        <w:rPr>
          <w:szCs w:val="24"/>
          <w:lang w:val="en-GB"/>
        </w:rPr>
        <w:t xml:space="preserve">) at </w:t>
      </w:r>
      <w:r>
        <w:rPr>
          <w:szCs w:val="24"/>
          <w:lang w:val="en-GB"/>
        </w:rPr>
        <w:t>62.8 rad/s</w:t>
      </w:r>
      <w:r w:rsidR="001B2D3A">
        <w:rPr>
          <w:szCs w:val="24"/>
          <w:lang w:val="en-GB"/>
        </w:rPr>
        <w:t xml:space="preserve"> (10 Hz)</w:t>
      </w:r>
      <w:r w:rsidRPr="00561675">
        <w:rPr>
          <w:szCs w:val="24"/>
          <w:lang w:val="en-GB"/>
        </w:rPr>
        <w:t xml:space="preserve">. Both healthy </w:t>
      </w:r>
      <w:r w:rsidR="001137F2">
        <w:rPr>
          <w:szCs w:val="24"/>
          <w:lang w:val="en-GB"/>
        </w:rPr>
        <w:t>mucus</w:t>
      </w:r>
      <w:r w:rsidRPr="00561675">
        <w:rPr>
          <w:szCs w:val="24"/>
          <w:lang w:val="en-GB"/>
        </w:rPr>
        <w:t xml:space="preserve"> models in this study show G</w:t>
      </w:r>
      <w:r w:rsidRPr="00561675">
        <w:rPr>
          <w:rFonts w:ascii="Times New Roman" w:hAnsi="Times New Roman" w:cs="Times New Roman"/>
          <w:szCs w:val="24"/>
          <w:lang w:val="en-GB"/>
        </w:rPr>
        <w:t>′</w:t>
      </w:r>
      <w:r w:rsidRPr="00561675">
        <w:rPr>
          <w:szCs w:val="24"/>
          <w:lang w:val="en-GB"/>
        </w:rPr>
        <w:t xml:space="preserve"> and G</w:t>
      </w:r>
      <w:r w:rsidRPr="00561675">
        <w:rPr>
          <w:rFonts w:ascii="Times New Roman" w:hAnsi="Times New Roman" w:cs="Times New Roman"/>
          <w:szCs w:val="24"/>
          <w:lang w:val="en-GB"/>
        </w:rPr>
        <w:t>″</w:t>
      </w:r>
      <w:r w:rsidRPr="00561675">
        <w:rPr>
          <w:szCs w:val="24"/>
          <w:lang w:val="en-GB"/>
        </w:rPr>
        <w:t xml:space="preserve"> values that fall largely within these physiological ranges. Although </w:t>
      </w:r>
      <w:r>
        <w:rPr>
          <w:szCs w:val="24"/>
          <w:lang w:val="en-GB"/>
        </w:rPr>
        <w:t>the alg/H</w:t>
      </w:r>
      <w:r w:rsidRPr="0062086A">
        <w:rPr>
          <w:szCs w:val="24"/>
          <w:vertAlign w:val="subscript"/>
          <w:lang w:val="en-GB"/>
        </w:rPr>
        <w:t>2</w:t>
      </w:r>
      <w:r>
        <w:rPr>
          <w:szCs w:val="24"/>
          <w:lang w:val="en-GB"/>
        </w:rPr>
        <w:t>O mucus model</w:t>
      </w:r>
      <w:r w:rsidRPr="00561675">
        <w:rPr>
          <w:szCs w:val="24"/>
          <w:lang w:val="en-GB"/>
        </w:rPr>
        <w:t xml:space="preserve"> slightly exceed the upper literature boundary for G</w:t>
      </w:r>
      <w:r w:rsidRPr="00561675">
        <w:rPr>
          <w:rFonts w:ascii="Times New Roman" w:hAnsi="Times New Roman" w:cs="Times New Roman"/>
          <w:szCs w:val="24"/>
          <w:lang w:val="en-GB"/>
        </w:rPr>
        <w:t>′</w:t>
      </w:r>
      <w:r w:rsidRPr="00561675">
        <w:rPr>
          <w:szCs w:val="24"/>
          <w:lang w:val="en-GB"/>
        </w:rPr>
        <w:t xml:space="preserve"> at 3.14</w:t>
      </w:r>
      <w:r w:rsidRPr="00561675">
        <w:rPr>
          <w:rFonts w:ascii="Times New Roman" w:hAnsi="Times New Roman" w:cs="Times New Roman"/>
          <w:szCs w:val="24"/>
          <w:lang w:val="en-GB"/>
        </w:rPr>
        <w:t> </w:t>
      </w:r>
      <w:r w:rsidRPr="00561675">
        <w:rPr>
          <w:szCs w:val="24"/>
          <w:lang w:val="en-GB"/>
        </w:rPr>
        <w:t>rad/s, all other moduli remain within reported values, indicating that both healthy models closely approximate the viscoelastic properties of healthy</w:t>
      </w:r>
      <w:r w:rsidR="001D7C41">
        <w:rPr>
          <w:szCs w:val="24"/>
          <w:lang w:val="en-GB"/>
        </w:rPr>
        <w:t xml:space="preserve"> airway</w:t>
      </w:r>
      <w:r w:rsidRPr="00561675">
        <w:rPr>
          <w:szCs w:val="24"/>
          <w:lang w:val="en-GB"/>
        </w:rPr>
        <w:t xml:space="preserve"> mucus.</w:t>
      </w:r>
      <w:r w:rsidR="00487375">
        <w:rPr>
          <w:szCs w:val="24"/>
          <w:lang w:val="en-GB"/>
        </w:rPr>
        <w:t xml:space="preserve"> </w:t>
      </w:r>
      <w:r w:rsidRPr="00987CB0">
        <w:rPr>
          <w:szCs w:val="24"/>
          <w:lang w:val="en-GB"/>
        </w:rPr>
        <w:t xml:space="preserve">For CF mucus, literature reports a </w:t>
      </w:r>
      <w:r w:rsidRPr="00772FD4">
        <w:rPr>
          <w:szCs w:val="24"/>
          <w:lang w:val="en-GB"/>
        </w:rPr>
        <w:t>markedly</w:t>
      </w:r>
      <w:r w:rsidRPr="00987CB0">
        <w:rPr>
          <w:szCs w:val="24"/>
          <w:lang w:val="en-GB"/>
        </w:rPr>
        <w:t xml:space="preserve"> broad</w:t>
      </w:r>
      <w:r>
        <w:rPr>
          <w:szCs w:val="24"/>
          <w:lang w:val="en-GB"/>
        </w:rPr>
        <w:t>er</w:t>
      </w:r>
      <w:r w:rsidRPr="00987CB0">
        <w:rPr>
          <w:szCs w:val="24"/>
          <w:lang w:val="en-GB"/>
        </w:rPr>
        <w:t xml:space="preserve"> rheological range, with G</w:t>
      </w:r>
      <w:r w:rsidRPr="00987CB0">
        <w:rPr>
          <w:rFonts w:ascii="Times New Roman" w:hAnsi="Times New Roman" w:cs="Times New Roman"/>
          <w:szCs w:val="24"/>
          <w:lang w:val="en-GB"/>
        </w:rPr>
        <w:t>′</w:t>
      </w:r>
      <w:r w:rsidRPr="00987CB0">
        <w:rPr>
          <w:szCs w:val="24"/>
          <w:lang w:val="en-GB"/>
        </w:rPr>
        <w:t xml:space="preserve"> values of 1</w:t>
      </w:r>
      <w:r w:rsidRPr="00987CB0">
        <w:rPr>
          <w:rFonts w:cs="UGent Panno Text"/>
          <w:szCs w:val="24"/>
          <w:lang w:val="en-GB"/>
        </w:rPr>
        <w:t>–</w:t>
      </w:r>
      <w:r w:rsidRPr="00987CB0">
        <w:rPr>
          <w:szCs w:val="24"/>
          <w:lang w:val="en-GB"/>
        </w:rPr>
        <w:t>63</w:t>
      </w:r>
      <w:r w:rsidR="003A7137">
        <w:rPr>
          <w:szCs w:val="24"/>
          <w:lang w:val="en-GB"/>
        </w:rPr>
        <w:t>.1</w:t>
      </w:r>
      <w:r w:rsidRPr="00987CB0">
        <w:rPr>
          <w:rFonts w:ascii="Times New Roman" w:hAnsi="Times New Roman" w:cs="Times New Roman"/>
          <w:szCs w:val="24"/>
          <w:lang w:val="en-GB"/>
        </w:rPr>
        <w:t> </w:t>
      </w:r>
      <w:r w:rsidRPr="00987CB0">
        <w:rPr>
          <w:szCs w:val="24"/>
          <w:lang w:val="en-GB"/>
        </w:rPr>
        <w:t>Pa and G</w:t>
      </w:r>
      <w:r w:rsidRPr="00987CB0">
        <w:rPr>
          <w:rFonts w:ascii="Times New Roman" w:hAnsi="Times New Roman" w:cs="Times New Roman"/>
          <w:szCs w:val="24"/>
          <w:lang w:val="en-GB"/>
        </w:rPr>
        <w:t>″</w:t>
      </w:r>
      <w:r w:rsidRPr="00987CB0">
        <w:rPr>
          <w:szCs w:val="24"/>
          <w:lang w:val="en-GB"/>
        </w:rPr>
        <w:t xml:space="preserve"> values of 0.5</w:t>
      </w:r>
      <w:r w:rsidRPr="00987CB0">
        <w:rPr>
          <w:rFonts w:cs="UGent Panno Text"/>
          <w:szCs w:val="24"/>
          <w:lang w:val="en-GB"/>
        </w:rPr>
        <w:t>–</w:t>
      </w:r>
      <w:r w:rsidRPr="00987CB0">
        <w:rPr>
          <w:szCs w:val="24"/>
          <w:lang w:val="en-GB"/>
        </w:rPr>
        <w:t>15.85</w:t>
      </w:r>
      <w:r w:rsidRPr="00987CB0">
        <w:rPr>
          <w:rFonts w:ascii="Times New Roman" w:hAnsi="Times New Roman" w:cs="Times New Roman"/>
          <w:szCs w:val="24"/>
          <w:lang w:val="en-GB"/>
        </w:rPr>
        <w:t> </w:t>
      </w:r>
      <w:r w:rsidRPr="00987CB0">
        <w:rPr>
          <w:szCs w:val="24"/>
          <w:lang w:val="en-GB"/>
        </w:rPr>
        <w:t xml:space="preserve">Pa at </w:t>
      </w:r>
      <w:r>
        <w:rPr>
          <w:szCs w:val="24"/>
          <w:lang w:val="en-GB"/>
        </w:rPr>
        <w:t>3.14 rad/s</w:t>
      </w:r>
      <w:r w:rsidR="003A7137">
        <w:rPr>
          <w:szCs w:val="24"/>
          <w:lang w:val="en-GB"/>
        </w:rPr>
        <w:t>,</w:t>
      </w:r>
      <w:r w:rsidR="003A7137" w:rsidRPr="003A7137">
        <w:rPr>
          <w:lang w:val="en-GB"/>
        </w:rPr>
        <w:t xml:space="preserve"> </w:t>
      </w:r>
      <w:r w:rsidR="003A7137" w:rsidRPr="003A7137">
        <w:rPr>
          <w:szCs w:val="24"/>
          <w:lang w:val="en-GB"/>
        </w:rPr>
        <w:t>and values of</w:t>
      </w:r>
      <w:r w:rsidRPr="00987CB0">
        <w:rPr>
          <w:szCs w:val="24"/>
          <w:lang w:val="en-GB"/>
        </w:rPr>
        <w:t xml:space="preserve"> 11</w:t>
      </w:r>
      <w:r w:rsidR="003A7137">
        <w:rPr>
          <w:szCs w:val="24"/>
          <w:lang w:val="en-GB"/>
        </w:rPr>
        <w:t>.22</w:t>
      </w:r>
      <w:r w:rsidRPr="00987CB0">
        <w:rPr>
          <w:rFonts w:cs="UGent Panno Text"/>
          <w:szCs w:val="24"/>
          <w:lang w:val="en-GB"/>
        </w:rPr>
        <w:t>–</w:t>
      </w:r>
      <w:r w:rsidRPr="00987CB0">
        <w:rPr>
          <w:szCs w:val="24"/>
          <w:lang w:val="en-GB"/>
        </w:rPr>
        <w:t>34.3</w:t>
      </w:r>
      <w:r w:rsidRPr="00987CB0">
        <w:rPr>
          <w:rFonts w:ascii="Times New Roman" w:hAnsi="Times New Roman" w:cs="Times New Roman"/>
          <w:szCs w:val="24"/>
          <w:lang w:val="en-GB"/>
        </w:rPr>
        <w:t> </w:t>
      </w:r>
      <w:r w:rsidRPr="00987CB0">
        <w:rPr>
          <w:szCs w:val="24"/>
          <w:lang w:val="en-GB"/>
        </w:rPr>
        <w:t>Pa (G</w:t>
      </w:r>
      <w:r w:rsidRPr="00987CB0">
        <w:rPr>
          <w:rFonts w:ascii="Times New Roman" w:hAnsi="Times New Roman" w:cs="Times New Roman"/>
          <w:szCs w:val="24"/>
          <w:lang w:val="en-GB"/>
        </w:rPr>
        <w:t>′</w:t>
      </w:r>
      <w:r w:rsidRPr="00987CB0">
        <w:rPr>
          <w:szCs w:val="24"/>
          <w:lang w:val="en-GB"/>
        </w:rPr>
        <w:t>) and 6.03</w:t>
      </w:r>
      <w:r w:rsidRPr="00987CB0">
        <w:rPr>
          <w:rFonts w:cs="UGent Panno Text"/>
          <w:szCs w:val="24"/>
          <w:lang w:val="en-GB"/>
        </w:rPr>
        <w:t>–</w:t>
      </w:r>
      <w:r w:rsidRPr="00987CB0">
        <w:rPr>
          <w:szCs w:val="24"/>
          <w:lang w:val="en-GB"/>
        </w:rPr>
        <w:t>13</w:t>
      </w:r>
      <w:r w:rsidRPr="00987CB0">
        <w:rPr>
          <w:rFonts w:ascii="Times New Roman" w:hAnsi="Times New Roman" w:cs="Times New Roman"/>
          <w:szCs w:val="24"/>
          <w:lang w:val="en-GB"/>
        </w:rPr>
        <w:t> </w:t>
      </w:r>
      <w:r w:rsidRPr="00987CB0">
        <w:rPr>
          <w:szCs w:val="24"/>
          <w:lang w:val="en-GB"/>
        </w:rPr>
        <w:t>Pa (G</w:t>
      </w:r>
      <w:r w:rsidRPr="00987CB0">
        <w:rPr>
          <w:rFonts w:ascii="Times New Roman" w:hAnsi="Times New Roman" w:cs="Times New Roman"/>
          <w:szCs w:val="24"/>
          <w:lang w:val="en-GB"/>
        </w:rPr>
        <w:t>″</w:t>
      </w:r>
      <w:r w:rsidRPr="00987CB0">
        <w:rPr>
          <w:szCs w:val="24"/>
          <w:lang w:val="en-GB"/>
        </w:rPr>
        <w:t xml:space="preserve">) at </w:t>
      </w:r>
      <w:r>
        <w:rPr>
          <w:szCs w:val="24"/>
          <w:lang w:val="en-GB"/>
        </w:rPr>
        <w:t>62.8 rad/s</w:t>
      </w:r>
      <w:r w:rsidRPr="00987CB0">
        <w:rPr>
          <w:szCs w:val="24"/>
          <w:lang w:val="en-GB"/>
        </w:rPr>
        <w:t xml:space="preserve">. Both CF models developed in this study fall within or </w:t>
      </w:r>
      <w:r>
        <w:rPr>
          <w:szCs w:val="24"/>
          <w:lang w:val="en-GB"/>
        </w:rPr>
        <w:t xml:space="preserve">are </w:t>
      </w:r>
      <w:r w:rsidRPr="00987CB0">
        <w:rPr>
          <w:szCs w:val="24"/>
          <w:lang w:val="en-GB"/>
        </w:rPr>
        <w:t xml:space="preserve">close to these </w:t>
      </w:r>
      <w:r>
        <w:rPr>
          <w:szCs w:val="24"/>
          <w:lang w:val="en-GB"/>
        </w:rPr>
        <w:t>patho</w:t>
      </w:r>
      <w:r w:rsidRPr="00987CB0">
        <w:rPr>
          <w:szCs w:val="24"/>
          <w:lang w:val="en-GB"/>
        </w:rPr>
        <w:t>physiological ranges. The CF alg/H</w:t>
      </w:r>
      <w:r w:rsidRPr="00987CB0">
        <w:rPr>
          <w:rFonts w:cs="UGent Panno Text"/>
          <w:szCs w:val="24"/>
          <w:lang w:val="en-GB"/>
        </w:rPr>
        <w:t>₂</w:t>
      </w:r>
      <w:r w:rsidRPr="00987CB0">
        <w:rPr>
          <w:szCs w:val="24"/>
          <w:lang w:val="en-GB"/>
        </w:rPr>
        <w:t>O formulation shows G</w:t>
      </w:r>
      <w:r w:rsidRPr="00987CB0">
        <w:rPr>
          <w:rFonts w:ascii="Times New Roman" w:hAnsi="Times New Roman" w:cs="Times New Roman"/>
          <w:szCs w:val="24"/>
          <w:lang w:val="en-GB"/>
        </w:rPr>
        <w:t>′</w:t>
      </w:r>
      <w:r w:rsidRPr="00987CB0">
        <w:rPr>
          <w:szCs w:val="24"/>
          <w:lang w:val="en-GB"/>
        </w:rPr>
        <w:t xml:space="preserve"> and G</w:t>
      </w:r>
      <w:r w:rsidRPr="00987CB0">
        <w:rPr>
          <w:rFonts w:ascii="Times New Roman" w:hAnsi="Times New Roman" w:cs="Times New Roman"/>
          <w:szCs w:val="24"/>
          <w:lang w:val="en-GB"/>
        </w:rPr>
        <w:t>″</w:t>
      </w:r>
      <w:r w:rsidRPr="00987CB0">
        <w:rPr>
          <w:szCs w:val="24"/>
          <w:lang w:val="en-GB"/>
        </w:rPr>
        <w:t xml:space="preserve"> values in the mid part of the reported CF spectrum, while the CF alg/mucin formulation displays a G</w:t>
      </w:r>
      <w:r w:rsidRPr="00987CB0">
        <w:rPr>
          <w:rFonts w:ascii="Times New Roman" w:hAnsi="Times New Roman" w:cs="Times New Roman"/>
          <w:szCs w:val="24"/>
          <w:lang w:val="en-GB"/>
        </w:rPr>
        <w:t>″</w:t>
      </w:r>
      <w:r w:rsidRPr="00987CB0">
        <w:rPr>
          <w:szCs w:val="24"/>
          <w:lang w:val="en-GB"/>
        </w:rPr>
        <w:t xml:space="preserve"> value at 62.8</w:t>
      </w:r>
      <w:r w:rsidRPr="00987CB0">
        <w:rPr>
          <w:rFonts w:ascii="Times New Roman" w:hAnsi="Times New Roman" w:cs="Times New Roman"/>
          <w:szCs w:val="24"/>
          <w:lang w:val="en-GB"/>
        </w:rPr>
        <w:t> </w:t>
      </w:r>
      <w:r w:rsidRPr="00987CB0">
        <w:rPr>
          <w:szCs w:val="24"/>
          <w:lang w:val="en-GB"/>
        </w:rPr>
        <w:t xml:space="preserve">rad/s that slightly </w:t>
      </w:r>
      <w:r w:rsidRPr="00987CB0">
        <w:rPr>
          <w:szCs w:val="24"/>
          <w:lang w:val="en-GB"/>
        </w:rPr>
        <w:lastRenderedPageBreak/>
        <w:t>exceeds the upper literature boundary. Overall, both CF models</w:t>
      </w:r>
      <w:r w:rsidRPr="008C090A">
        <w:rPr>
          <w:szCs w:val="24"/>
          <w:lang w:val="en-GB"/>
        </w:rPr>
        <w:t xml:space="preserve"> </w:t>
      </w:r>
      <w:r w:rsidRPr="00987CB0">
        <w:rPr>
          <w:szCs w:val="24"/>
          <w:lang w:val="en-GB"/>
        </w:rPr>
        <w:t>reproduce the elevated viscoelasticity characteristic of CF mucus, clearly exceeding the values observed for healthy mucus</w:t>
      </w:r>
      <w:r>
        <w:rPr>
          <w:szCs w:val="24"/>
          <w:lang w:val="en-GB"/>
        </w:rPr>
        <w:t xml:space="preserve"> </w:t>
      </w:r>
      <w:sdt>
        <w:sdtPr>
          <w:rPr>
            <w:color w:val="000000"/>
            <w:szCs w:val="24"/>
            <w:lang w:val="en-GB"/>
          </w:rPr>
          <w:tag w:val="MENDELEY_CITATION_v3_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"/>
          <w:id w:val="179631221"/>
          <w:placeholder>
            <w:docPart w:val="B56CD954FC3142A7B1D2FD633ED4BDB2"/>
          </w:placeholder>
        </w:sdtPr>
        <w:sdtContent>
          <w:r w:rsidR="001F6429" w:rsidRPr="001F6429">
            <w:rPr>
              <w:color w:val="000000"/>
              <w:szCs w:val="24"/>
              <w:lang w:val="en-GB"/>
            </w:rPr>
            <w:t>[72]</w:t>
          </w:r>
        </w:sdtContent>
      </w:sdt>
      <w:r>
        <w:rPr>
          <w:color w:val="000000"/>
          <w:szCs w:val="24"/>
          <w:lang w:val="en-GB"/>
        </w:rPr>
        <w:t>.</w:t>
      </w:r>
    </w:p>
    <w:p w14:paraId="7D900FAF" w14:textId="4DCC1BDD" w:rsidR="008C090A" w:rsidRPr="00491CB7" w:rsidRDefault="008C090A" w:rsidP="00702F2C">
      <w:pPr>
        <w:spacing w:after="100" w:line="360" w:lineRule="auto"/>
        <w:ind w:firstLine="709"/>
        <w:rPr>
          <w:szCs w:val="24"/>
          <w:lang w:val="en-GB"/>
        </w:rPr>
      </w:pPr>
      <w:r w:rsidRPr="00491CB7">
        <w:rPr>
          <w:szCs w:val="24"/>
          <w:lang w:val="en-GB"/>
        </w:rPr>
        <w:t>Across all mucus models, G</w:t>
      </w:r>
      <w:r w:rsidRPr="00491CB7">
        <w:rPr>
          <w:rFonts w:ascii="Times New Roman" w:hAnsi="Times New Roman" w:cs="Times New Roman"/>
          <w:szCs w:val="24"/>
          <w:lang w:val="en-GB"/>
        </w:rPr>
        <w:t>′</w:t>
      </w:r>
      <w:r w:rsidRPr="00491CB7">
        <w:rPr>
          <w:szCs w:val="24"/>
          <w:lang w:val="en-GB"/>
        </w:rPr>
        <w:t xml:space="preserve"> exceeds G</w:t>
      </w:r>
      <w:r w:rsidRPr="00491CB7">
        <w:rPr>
          <w:rFonts w:ascii="Times New Roman" w:hAnsi="Times New Roman" w:cs="Times New Roman"/>
          <w:szCs w:val="24"/>
          <w:lang w:val="en-GB"/>
        </w:rPr>
        <w:t>″</w:t>
      </w:r>
      <w:r w:rsidRPr="00491CB7">
        <w:rPr>
          <w:szCs w:val="24"/>
          <w:lang w:val="en-GB"/>
        </w:rPr>
        <w:t>, showing that elastic, solid</w:t>
      </w:r>
      <w:r w:rsidRPr="00491CB7">
        <w:rPr>
          <w:szCs w:val="24"/>
          <w:lang w:val="en-GB"/>
        </w:rPr>
        <w:noBreakHyphen/>
        <w:t>like behaviour dominates over viscous dissipation. A higher G</w:t>
      </w:r>
      <w:r w:rsidRPr="00491CB7">
        <w:rPr>
          <w:rFonts w:ascii="Times New Roman" w:hAnsi="Times New Roman" w:cs="Times New Roman"/>
          <w:szCs w:val="24"/>
          <w:lang w:val="en-GB"/>
        </w:rPr>
        <w:t>′</w:t>
      </w:r>
      <w:r w:rsidRPr="00491CB7">
        <w:rPr>
          <w:szCs w:val="24"/>
          <w:lang w:val="en-GB"/>
        </w:rPr>
        <w:t xml:space="preserve"> reflects a network that can store more deformation energy, indicative of a well</w:t>
      </w:r>
      <w:r w:rsidRPr="00491CB7">
        <w:rPr>
          <w:szCs w:val="24"/>
          <w:lang w:val="en-GB"/>
        </w:rPr>
        <w:noBreakHyphen/>
        <w:t>developed, interconnected structure. In alginate hydrogels, G</w:t>
      </w:r>
      <w:r w:rsidRPr="00491CB7">
        <w:rPr>
          <w:rFonts w:ascii="Times New Roman" w:hAnsi="Times New Roman" w:cs="Times New Roman"/>
          <w:szCs w:val="24"/>
          <w:lang w:val="en-GB"/>
        </w:rPr>
        <w:t>′</w:t>
      </w:r>
      <w:r w:rsidRPr="00491CB7">
        <w:rPr>
          <w:szCs w:val="24"/>
          <w:lang w:val="en-GB"/>
        </w:rPr>
        <w:t xml:space="preserve"> mainly depends on alginate concentration, Ca</w:t>
      </w:r>
      <w:r w:rsidRPr="00491CB7">
        <w:rPr>
          <w:rFonts w:cs="UGent Panno Text"/>
          <w:szCs w:val="24"/>
          <w:lang w:val="en-GB"/>
        </w:rPr>
        <w:t>²</w:t>
      </w:r>
      <w:r w:rsidRPr="00491CB7">
        <w:rPr>
          <w:rFonts w:ascii="Cambria Math" w:hAnsi="Cambria Math" w:cs="Cambria Math"/>
          <w:szCs w:val="24"/>
          <w:lang w:val="en-GB"/>
        </w:rPr>
        <w:t>⁺</w:t>
      </w:r>
      <w:r w:rsidRPr="00491CB7">
        <w:rPr>
          <w:szCs w:val="24"/>
          <w:lang w:val="en-GB"/>
        </w:rPr>
        <w:t xml:space="preserve"> availability and water content, whereas G</w:t>
      </w:r>
      <w:r w:rsidRPr="00491CB7">
        <w:rPr>
          <w:rFonts w:ascii="Times New Roman" w:hAnsi="Times New Roman" w:cs="Times New Roman"/>
          <w:szCs w:val="24"/>
          <w:lang w:val="en-GB"/>
        </w:rPr>
        <w:t>″</w:t>
      </w:r>
      <w:r w:rsidRPr="00491CB7">
        <w:rPr>
          <w:szCs w:val="24"/>
          <w:lang w:val="en-GB"/>
        </w:rPr>
        <w:t xml:space="preserve"> reflects the mobility and sliding of alginate chains within the network</w:t>
      </w:r>
      <w:r>
        <w:rPr>
          <w:szCs w:val="24"/>
          <w:lang w:val="en-GB"/>
        </w:rPr>
        <w:t xml:space="preserve"> </w:t>
      </w:r>
      <w:sdt>
        <w:sdtPr>
          <w:rPr>
            <w:color w:val="000000"/>
            <w:szCs w:val="24"/>
            <w:lang w:val="en-GB"/>
          </w:rPr>
          <w:tag w:val="MENDELEY_CITATION_v3_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"/>
          <w:id w:val="-331834687"/>
          <w:placeholder>
            <w:docPart w:val="BED7511E00E0473E8FB3835F2E0D2C86"/>
          </w:placeholder>
        </w:sdtPr>
        <w:sdtContent>
          <w:r w:rsidR="001F6429" w:rsidRPr="001F6429">
            <w:rPr>
              <w:color w:val="000000"/>
              <w:szCs w:val="24"/>
              <w:lang w:val="en-GB"/>
            </w:rPr>
            <w:t>[71]</w:t>
          </w:r>
        </w:sdtContent>
      </w:sdt>
      <w:r w:rsidRPr="00491CB7">
        <w:rPr>
          <w:szCs w:val="24"/>
          <w:lang w:val="en-GB"/>
        </w:rPr>
        <w:t>.</w:t>
      </w:r>
    </w:p>
    <w:p w14:paraId="6CF6A56C" w14:textId="546AE01E" w:rsidR="00846010" w:rsidRPr="00124D2D" w:rsidRDefault="00846010" w:rsidP="009F3DF4">
      <w:pPr>
        <w:spacing w:line="360" w:lineRule="auto"/>
        <w:jc w:val="center"/>
        <w:rPr>
          <w:b/>
          <w:bCs/>
          <w:szCs w:val="24"/>
          <w:lang w:val="en-GB"/>
        </w:rPr>
      </w:pPr>
      <w:r w:rsidRPr="002D6361">
        <w:rPr>
          <w:b/>
          <w:bCs/>
          <w:szCs w:val="24"/>
          <w:lang w:val="en-GB"/>
        </w:rPr>
        <w:t xml:space="preserve">Table </w:t>
      </w:r>
      <w:r w:rsidR="00B84DB6">
        <w:rPr>
          <w:b/>
          <w:bCs/>
          <w:szCs w:val="24"/>
          <w:lang w:val="en-GB"/>
        </w:rPr>
        <w:t>5.1</w:t>
      </w:r>
      <w:r w:rsidR="00C70D2F">
        <w:rPr>
          <w:b/>
          <w:bCs/>
          <w:szCs w:val="24"/>
          <w:lang w:val="en-GB"/>
        </w:rPr>
        <w:t>.</w:t>
      </w:r>
      <w:r w:rsidRPr="002D6361">
        <w:rPr>
          <w:b/>
          <w:bCs/>
          <w:szCs w:val="24"/>
          <w:lang w:val="en-GB"/>
        </w:rPr>
        <w:t xml:space="preserve"> </w:t>
      </w:r>
      <w:r w:rsidR="00B84DB6" w:rsidRPr="00B84DB6">
        <w:rPr>
          <w:b/>
          <w:bCs/>
          <w:szCs w:val="24"/>
          <w:lang w:val="en-GB"/>
        </w:rPr>
        <w:t>G</w:t>
      </w:r>
      <w:r w:rsidR="00B84DB6" w:rsidRPr="00B84DB6">
        <w:rPr>
          <w:rFonts w:ascii="Times New Roman" w:hAnsi="Times New Roman" w:cs="Times New Roman"/>
          <w:b/>
          <w:bCs/>
          <w:szCs w:val="24"/>
          <w:lang w:val="en-GB"/>
        </w:rPr>
        <w:t>′</w:t>
      </w:r>
      <w:r w:rsidR="00B84DB6" w:rsidRPr="00B84DB6">
        <w:rPr>
          <w:b/>
          <w:bCs/>
          <w:szCs w:val="24"/>
          <w:lang w:val="en-GB"/>
        </w:rPr>
        <w:t xml:space="preserve"> and G</w:t>
      </w:r>
      <w:r w:rsidR="00B84DB6" w:rsidRPr="00B84DB6">
        <w:rPr>
          <w:rFonts w:ascii="Times New Roman" w:hAnsi="Times New Roman" w:cs="Times New Roman"/>
          <w:b/>
          <w:bCs/>
          <w:szCs w:val="24"/>
          <w:lang w:val="en-GB"/>
        </w:rPr>
        <w:t>″</w:t>
      </w:r>
      <w:r w:rsidR="00B85C62">
        <w:rPr>
          <w:rFonts w:ascii="Times New Roman" w:hAnsi="Times New Roman" w:cs="Times New Roman"/>
          <w:b/>
          <w:bCs/>
          <w:szCs w:val="24"/>
          <w:lang w:val="en-GB"/>
        </w:rPr>
        <w:t xml:space="preserve"> </w:t>
      </w:r>
      <w:r w:rsidR="00B84DB6" w:rsidRPr="00B84DB6">
        <w:rPr>
          <w:b/>
          <w:bCs/>
          <w:szCs w:val="24"/>
          <w:lang w:val="en-GB"/>
        </w:rPr>
        <w:t xml:space="preserve">of </w:t>
      </w:r>
      <w:r w:rsidR="00B84DB6">
        <w:rPr>
          <w:b/>
          <w:bCs/>
          <w:szCs w:val="24"/>
          <w:lang w:val="en-GB"/>
        </w:rPr>
        <w:t>h</w:t>
      </w:r>
      <w:r w:rsidR="00B84DB6" w:rsidRPr="00B84DB6">
        <w:rPr>
          <w:b/>
          <w:bCs/>
          <w:szCs w:val="24"/>
          <w:lang w:val="en-GB"/>
        </w:rPr>
        <w:t xml:space="preserve">ealthy and CF </w:t>
      </w:r>
      <w:r w:rsidR="00B84DB6">
        <w:rPr>
          <w:b/>
          <w:bCs/>
          <w:szCs w:val="24"/>
          <w:lang w:val="en-GB"/>
        </w:rPr>
        <w:t>m</w:t>
      </w:r>
      <w:r w:rsidR="00B84DB6" w:rsidRPr="00B84DB6">
        <w:rPr>
          <w:b/>
          <w:bCs/>
          <w:szCs w:val="24"/>
          <w:lang w:val="en-GB"/>
        </w:rPr>
        <w:t>ucus at 3.14 and 62.8</w:t>
      </w:r>
      <w:r w:rsidR="00B84DB6" w:rsidRPr="00B84DB6">
        <w:rPr>
          <w:rFonts w:ascii="Times New Roman" w:hAnsi="Times New Roman" w:cs="Times New Roman"/>
          <w:b/>
          <w:bCs/>
          <w:szCs w:val="24"/>
          <w:lang w:val="en-GB"/>
        </w:rPr>
        <w:t> </w:t>
      </w:r>
      <w:r w:rsidR="00B84DB6" w:rsidRPr="00B84DB6">
        <w:rPr>
          <w:b/>
          <w:bCs/>
          <w:szCs w:val="24"/>
          <w:lang w:val="en-GB"/>
        </w:rPr>
        <w:t xml:space="preserve">rad/s </w:t>
      </w:r>
      <w:r w:rsidR="00B84DB6">
        <w:rPr>
          <w:b/>
          <w:bCs/>
          <w:szCs w:val="24"/>
          <w:lang w:val="en-GB"/>
        </w:rPr>
        <w:t>a</w:t>
      </w:r>
      <w:r w:rsidR="00B84DB6" w:rsidRPr="00B84DB6">
        <w:rPr>
          <w:b/>
          <w:bCs/>
          <w:szCs w:val="24"/>
          <w:lang w:val="en-GB"/>
        </w:rPr>
        <w:t xml:space="preserve">cross </w:t>
      </w:r>
      <w:r w:rsidR="00B84DB6">
        <w:rPr>
          <w:b/>
          <w:bCs/>
          <w:szCs w:val="24"/>
          <w:lang w:val="en-GB"/>
        </w:rPr>
        <w:t>l</w:t>
      </w:r>
      <w:r w:rsidR="00B84DB6" w:rsidRPr="00B84DB6">
        <w:rPr>
          <w:b/>
          <w:bCs/>
          <w:szCs w:val="24"/>
          <w:lang w:val="en-GB"/>
        </w:rPr>
        <w:t xml:space="preserve">iterature </w:t>
      </w:r>
      <w:r w:rsidR="00B84DB6">
        <w:rPr>
          <w:b/>
          <w:bCs/>
          <w:szCs w:val="24"/>
          <w:lang w:val="en-GB"/>
        </w:rPr>
        <w:t>s</w:t>
      </w:r>
      <w:r w:rsidR="00B84DB6" w:rsidRPr="00B84DB6">
        <w:rPr>
          <w:b/>
          <w:bCs/>
          <w:szCs w:val="24"/>
          <w:lang w:val="en-GB"/>
        </w:rPr>
        <w:t>ources and</w:t>
      </w:r>
      <w:r w:rsidR="00B84DB6">
        <w:rPr>
          <w:b/>
          <w:bCs/>
          <w:szCs w:val="24"/>
          <w:lang w:val="en-GB"/>
        </w:rPr>
        <w:t xml:space="preserve"> this study.</w:t>
      </w:r>
    </w:p>
    <w:tbl>
      <w:tblPr>
        <w:tblStyle w:val="Rastertabel4-Accent2"/>
        <w:tblW w:w="0" w:type="auto"/>
        <w:tblBorders>
          <w:top w:val="single" w:sz="4" w:space="0" w:color="1E64C8" w:themeColor="accent1"/>
          <w:left w:val="single" w:sz="4" w:space="0" w:color="1E64C8" w:themeColor="accent1"/>
          <w:bottom w:val="single" w:sz="4" w:space="0" w:color="1E64C8" w:themeColor="accent1"/>
          <w:right w:val="single" w:sz="4" w:space="0" w:color="1E64C8" w:themeColor="accent1"/>
          <w:insideH w:val="single" w:sz="4" w:space="0" w:color="1E64C8" w:themeColor="accent1"/>
          <w:insideV w:val="none" w:sz="0" w:space="0" w:color="auto"/>
        </w:tblBorders>
        <w:tblLayout w:type="fixed"/>
        <w:tblLook w:val="04A0" w:firstRow="1" w:lastRow="0" w:firstColumn="1" w:lastColumn="0" w:noHBand="0" w:noVBand="1"/>
      </w:tblPr>
      <w:tblGrid>
        <w:gridCol w:w="1185"/>
        <w:gridCol w:w="1758"/>
        <w:gridCol w:w="1872"/>
        <w:gridCol w:w="1644"/>
        <w:gridCol w:w="1758"/>
        <w:gridCol w:w="1275"/>
      </w:tblGrid>
      <w:tr w:rsidR="00846010" w:rsidRPr="00801012" w14:paraId="3362B87D" w14:textId="77777777" w:rsidTr="0092498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85" w:type="dxa"/>
            <w:tcBorders>
              <w:right w:val="single" w:sz="4" w:space="0" w:color="9ABDF0" w:themeColor="accent2"/>
            </w:tcBorders>
          </w:tcPr>
          <w:p w14:paraId="13954005" w14:textId="77777777" w:rsidR="00846010" w:rsidRPr="00801012" w:rsidRDefault="00846010" w:rsidP="00702F2C">
            <w:pPr>
              <w:spacing w:line="240" w:lineRule="auto"/>
              <w:jc w:val="left"/>
              <w:rPr>
                <w:szCs w:val="24"/>
                <w:lang w:val="en-GB"/>
              </w:rPr>
            </w:pPr>
          </w:p>
        </w:tc>
        <w:tc>
          <w:tcPr>
            <w:tcW w:w="3630" w:type="dxa"/>
            <w:gridSpan w:val="2"/>
            <w:tcBorders>
              <w:left w:val="single" w:sz="4" w:space="0" w:color="9ABDF0" w:themeColor="accent2"/>
              <w:right w:val="single" w:sz="4" w:space="0" w:color="9ABDF0" w:themeColor="accent2"/>
            </w:tcBorders>
          </w:tcPr>
          <w:p w14:paraId="5FC5A91A" w14:textId="1E2AD6C2" w:rsidR="00846010" w:rsidRPr="00846010" w:rsidRDefault="00846010" w:rsidP="00702F2C">
            <w:pPr>
              <w:spacing w:line="240" w:lineRule="auto"/>
              <w:jc w:val="center"/>
              <w:cnfStyle w:val="100000000000" w:firstRow="1" w:lastRow="0" w:firstColumn="0" w:lastColumn="0" w:oddVBand="0" w:evenVBand="0" w:oddHBand="0" w:evenHBand="0" w:firstRowFirstColumn="0" w:firstRowLastColumn="0" w:lastRowFirstColumn="0" w:lastRowLastColumn="0"/>
              <w:rPr>
                <w:szCs w:val="24"/>
                <w:lang w:val="en-GB"/>
              </w:rPr>
            </w:pPr>
            <w:r w:rsidRPr="00846010">
              <w:rPr>
                <w:szCs w:val="24"/>
                <w:lang w:val="en-GB"/>
              </w:rPr>
              <w:t>Moduli at a frequency of 3</w:t>
            </w:r>
            <w:r w:rsidR="004536AF">
              <w:rPr>
                <w:szCs w:val="24"/>
                <w:lang w:val="en-GB"/>
              </w:rPr>
              <w:t>.</w:t>
            </w:r>
            <w:r w:rsidRPr="00846010">
              <w:rPr>
                <w:szCs w:val="24"/>
                <w:lang w:val="en-GB"/>
              </w:rPr>
              <w:t>14 (rad/s)</w:t>
            </w:r>
          </w:p>
        </w:tc>
        <w:tc>
          <w:tcPr>
            <w:tcW w:w="3402" w:type="dxa"/>
            <w:gridSpan w:val="2"/>
            <w:tcBorders>
              <w:left w:val="single" w:sz="4" w:space="0" w:color="9ABDF0" w:themeColor="accent2"/>
              <w:right w:val="single" w:sz="4" w:space="0" w:color="9ABDF0" w:themeColor="accent2"/>
            </w:tcBorders>
          </w:tcPr>
          <w:p w14:paraId="3CF52782" w14:textId="2692356F" w:rsidR="00846010" w:rsidRPr="00846010" w:rsidRDefault="00846010" w:rsidP="00702F2C">
            <w:pPr>
              <w:spacing w:line="240" w:lineRule="auto"/>
              <w:jc w:val="center"/>
              <w:cnfStyle w:val="100000000000" w:firstRow="1" w:lastRow="0" w:firstColumn="0" w:lastColumn="0" w:oddVBand="0" w:evenVBand="0" w:oddHBand="0" w:evenHBand="0" w:firstRowFirstColumn="0" w:firstRowLastColumn="0" w:lastRowFirstColumn="0" w:lastRowLastColumn="0"/>
              <w:rPr>
                <w:szCs w:val="24"/>
                <w:lang w:val="en-GB"/>
              </w:rPr>
            </w:pPr>
            <w:r w:rsidRPr="00846010">
              <w:rPr>
                <w:szCs w:val="24"/>
                <w:lang w:val="en-GB"/>
              </w:rPr>
              <w:t xml:space="preserve">Moduli at a frequency of </w:t>
            </w:r>
            <w:r w:rsidRPr="00846010">
              <w:rPr>
                <w:rFonts w:eastAsia="Times New Roman" w:cs="Times New Roman"/>
                <w:color w:val="000000"/>
                <w:szCs w:val="24"/>
                <w:lang w:val="en-US" w:eastAsia="nl-BE"/>
              </w:rPr>
              <w:t>62</w:t>
            </w:r>
            <w:r w:rsidR="004536AF">
              <w:rPr>
                <w:rFonts w:eastAsia="Times New Roman" w:cs="Times New Roman"/>
                <w:color w:val="000000"/>
                <w:szCs w:val="24"/>
                <w:lang w:val="en-US" w:eastAsia="nl-BE"/>
              </w:rPr>
              <w:t>.</w:t>
            </w:r>
            <w:r w:rsidRPr="00846010">
              <w:rPr>
                <w:rFonts w:eastAsia="Times New Roman" w:cs="Times New Roman"/>
                <w:color w:val="000000"/>
                <w:szCs w:val="24"/>
                <w:lang w:val="en-US" w:eastAsia="nl-BE"/>
              </w:rPr>
              <w:t>8 (rad/s)</w:t>
            </w:r>
          </w:p>
        </w:tc>
        <w:tc>
          <w:tcPr>
            <w:tcW w:w="1275" w:type="dxa"/>
            <w:tcBorders>
              <w:left w:val="single" w:sz="4" w:space="0" w:color="9ABDF0" w:themeColor="accent2"/>
            </w:tcBorders>
          </w:tcPr>
          <w:p w14:paraId="23F970A2" w14:textId="77777777" w:rsidR="00846010" w:rsidRPr="00846010" w:rsidRDefault="00846010" w:rsidP="00702F2C">
            <w:pPr>
              <w:spacing w:line="240" w:lineRule="auto"/>
              <w:jc w:val="center"/>
              <w:cnfStyle w:val="100000000000" w:firstRow="1" w:lastRow="0" w:firstColumn="0" w:lastColumn="0" w:oddVBand="0" w:evenVBand="0" w:oddHBand="0" w:evenHBand="0" w:firstRowFirstColumn="0" w:firstRowLastColumn="0" w:lastRowFirstColumn="0" w:lastRowLastColumn="0"/>
              <w:rPr>
                <w:szCs w:val="24"/>
                <w:lang w:val="en-GB"/>
              </w:rPr>
            </w:pPr>
            <w:r w:rsidRPr="00846010">
              <w:rPr>
                <w:szCs w:val="24"/>
                <w:lang w:val="en-GB"/>
              </w:rPr>
              <w:t>Source</w:t>
            </w:r>
          </w:p>
        </w:tc>
      </w:tr>
      <w:tr w:rsidR="00141812" w:rsidRPr="00801012" w14:paraId="7FADE9C1" w14:textId="77777777" w:rsidTr="009249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gridSpan w:val="3"/>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C2D7F6" w:themeFill="accent2" w:themeFillTint="99"/>
          </w:tcPr>
          <w:p w14:paraId="6D4C71BE" w14:textId="77777777" w:rsidR="00141812" w:rsidRDefault="00141812" w:rsidP="00702F2C">
            <w:pPr>
              <w:spacing w:line="240" w:lineRule="auto"/>
              <w:jc w:val="left"/>
              <w:rPr>
                <w:b w:val="0"/>
                <w:bCs w:val="0"/>
                <w:szCs w:val="24"/>
                <w:lang w:val="en-GB"/>
              </w:rPr>
            </w:pPr>
            <w:r w:rsidRPr="00801012">
              <w:rPr>
                <w:szCs w:val="24"/>
                <w:lang w:val="en-GB"/>
              </w:rPr>
              <w:t>Healthy mucus</w:t>
            </w:r>
          </w:p>
        </w:tc>
        <w:tc>
          <w:tcPr>
            <w:tcW w:w="4677" w:type="dxa"/>
            <w:gridSpan w:val="3"/>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C2D7F6" w:themeFill="accent2" w:themeFillTint="99"/>
          </w:tcPr>
          <w:p w14:paraId="2EBF65B7" w14:textId="77777777" w:rsidR="00141812" w:rsidRDefault="00141812" w:rsidP="00702F2C">
            <w:pPr>
              <w:spacing w:line="240" w:lineRule="auto"/>
              <w:jc w:val="left"/>
              <w:cnfStyle w:val="000000100000" w:firstRow="0" w:lastRow="0" w:firstColumn="0" w:lastColumn="0" w:oddVBand="0" w:evenVBand="0" w:oddHBand="1" w:evenHBand="0" w:firstRowFirstColumn="0" w:firstRowLastColumn="0" w:lastRowFirstColumn="0" w:lastRowLastColumn="0"/>
              <w:rPr>
                <w:b/>
                <w:bCs/>
                <w:szCs w:val="24"/>
                <w:lang w:val="en-GB"/>
              </w:rPr>
            </w:pPr>
          </w:p>
        </w:tc>
      </w:tr>
      <w:tr w:rsidR="00846010" w:rsidRPr="00801012" w14:paraId="03D8C4F6" w14:textId="77777777" w:rsidTr="0092498D">
        <w:trPr>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9ABDF0" w:themeColor="accent2"/>
              <w:right w:val="nil"/>
            </w:tcBorders>
            <w:shd w:val="clear" w:color="auto" w:fill="D6E4F9" w:themeFill="accent2" w:themeFillTint="66"/>
          </w:tcPr>
          <w:p w14:paraId="4DED8DDE" w14:textId="77777777" w:rsidR="00846010" w:rsidRPr="00801012" w:rsidRDefault="00846010" w:rsidP="00702F2C">
            <w:pPr>
              <w:spacing w:line="240" w:lineRule="auto"/>
              <w:jc w:val="center"/>
              <w:rPr>
                <w:szCs w:val="24"/>
                <w:lang w:val="en-GB"/>
              </w:rPr>
            </w:pPr>
          </w:p>
        </w:tc>
        <w:tc>
          <w:tcPr>
            <w:tcW w:w="1758" w:type="dxa"/>
            <w:tcBorders>
              <w:top w:val="single" w:sz="4" w:space="0" w:color="9ABDF0" w:themeColor="accent2"/>
              <w:left w:val="nil"/>
              <w:bottom w:val="single" w:sz="4" w:space="0" w:color="9ABDF0" w:themeColor="accent2"/>
              <w:right w:val="single" w:sz="4" w:space="0" w:color="9ABDF0" w:themeColor="accent2"/>
            </w:tcBorders>
            <w:shd w:val="clear" w:color="auto" w:fill="D6E4F9" w:themeFill="accent2" w:themeFillTint="66"/>
          </w:tcPr>
          <w:p w14:paraId="2D68681F" w14:textId="77777777" w:rsidR="00846010" w:rsidRPr="00846010"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b/>
                <w:bCs/>
                <w:szCs w:val="24"/>
                <w:lang w:val="en-GB"/>
              </w:rPr>
            </w:pPr>
            <w:r w:rsidRPr="00846010">
              <w:rPr>
                <w:b/>
                <w:bCs/>
                <w:szCs w:val="24"/>
                <w:lang w:val="en-GB"/>
              </w:rPr>
              <w:t>G’ (Pa)</w:t>
            </w:r>
          </w:p>
        </w:tc>
        <w:tc>
          <w:tcPr>
            <w:tcW w:w="1872"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D6E4F9" w:themeFill="accent2" w:themeFillTint="66"/>
          </w:tcPr>
          <w:p w14:paraId="196F4B60" w14:textId="77777777" w:rsidR="00846010" w:rsidRPr="00846010"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b/>
                <w:bCs/>
                <w:szCs w:val="24"/>
                <w:lang w:val="en-GB"/>
              </w:rPr>
            </w:pPr>
            <w:r w:rsidRPr="00846010">
              <w:rPr>
                <w:b/>
                <w:bCs/>
                <w:szCs w:val="24"/>
                <w:lang w:val="en-GB"/>
              </w:rPr>
              <w:t>G’’ (Pa)</w:t>
            </w:r>
          </w:p>
        </w:tc>
        <w:tc>
          <w:tcPr>
            <w:tcW w:w="164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D6E4F9" w:themeFill="accent2" w:themeFillTint="66"/>
          </w:tcPr>
          <w:p w14:paraId="5DAB5ABE" w14:textId="77777777" w:rsidR="00846010" w:rsidRPr="00846010"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b/>
                <w:bCs/>
                <w:sz w:val="22"/>
                <w:szCs w:val="24"/>
                <w:lang w:val="en-GB"/>
              </w:rPr>
            </w:pPr>
            <w:r w:rsidRPr="00846010">
              <w:rPr>
                <w:b/>
                <w:bCs/>
                <w:szCs w:val="24"/>
                <w:lang w:val="en-GB"/>
              </w:rPr>
              <w:t>G’ (Pa)</w:t>
            </w:r>
          </w:p>
        </w:tc>
        <w:tc>
          <w:tcPr>
            <w:tcW w:w="1758"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D6E4F9" w:themeFill="accent2" w:themeFillTint="66"/>
          </w:tcPr>
          <w:p w14:paraId="11C5260F" w14:textId="77777777" w:rsidR="00846010" w:rsidRPr="00846010"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b/>
                <w:bCs/>
                <w:szCs w:val="24"/>
              </w:rPr>
            </w:pPr>
            <w:r w:rsidRPr="00846010">
              <w:rPr>
                <w:b/>
                <w:bCs/>
                <w:szCs w:val="24"/>
                <w:lang w:val="en-GB"/>
              </w:rPr>
              <w:t>G’’ (Pa)</w:t>
            </w:r>
          </w:p>
        </w:tc>
        <w:tc>
          <w:tcPr>
            <w:tcW w:w="127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D6E4F9" w:themeFill="accent2" w:themeFillTint="66"/>
          </w:tcPr>
          <w:p w14:paraId="5351CAAA" w14:textId="77777777" w:rsidR="00846010" w:rsidRDefault="00846010" w:rsidP="00702F2C">
            <w:pPr>
              <w:spacing w:line="240" w:lineRule="auto"/>
              <w:jc w:val="left"/>
              <w:cnfStyle w:val="000000000000" w:firstRow="0" w:lastRow="0" w:firstColumn="0" w:lastColumn="0" w:oddVBand="0" w:evenVBand="0" w:oddHBand="0" w:evenHBand="0" w:firstRowFirstColumn="0" w:firstRowLastColumn="0" w:lastRowFirstColumn="0" w:lastRowLastColumn="0"/>
              <w:rPr>
                <w:color w:val="000000"/>
                <w:szCs w:val="24"/>
                <w:lang w:val="en-GB"/>
              </w:rPr>
            </w:pPr>
          </w:p>
        </w:tc>
      </w:tr>
      <w:tr w:rsidR="00846010" w:rsidRPr="00801012" w14:paraId="73CEC331" w14:textId="77777777" w:rsidTr="009249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9ABDF0" w:themeColor="accent2"/>
              <w:right w:val="nil"/>
            </w:tcBorders>
            <w:shd w:val="clear" w:color="auto" w:fill="FFFFFF" w:themeFill="background1"/>
          </w:tcPr>
          <w:p w14:paraId="2E08C5BE" w14:textId="77777777" w:rsidR="00846010" w:rsidRPr="00801012" w:rsidRDefault="00846010" w:rsidP="00702F2C">
            <w:pPr>
              <w:spacing w:line="240" w:lineRule="auto"/>
              <w:jc w:val="center"/>
              <w:rPr>
                <w:szCs w:val="24"/>
                <w:lang w:val="en-GB"/>
              </w:rPr>
            </w:pPr>
          </w:p>
        </w:tc>
        <w:tc>
          <w:tcPr>
            <w:tcW w:w="1758" w:type="dxa"/>
            <w:tcBorders>
              <w:top w:val="single" w:sz="4" w:space="0" w:color="9ABDF0" w:themeColor="accent2"/>
              <w:left w:val="nil"/>
              <w:bottom w:val="single" w:sz="4" w:space="0" w:color="9ABDF0" w:themeColor="accent2"/>
              <w:right w:val="single" w:sz="4" w:space="0" w:color="9ABDF0" w:themeColor="accent2"/>
            </w:tcBorders>
            <w:shd w:val="clear" w:color="auto" w:fill="FFFFFF" w:themeFill="background1"/>
          </w:tcPr>
          <w:p w14:paraId="2196E297" w14:textId="6C09F1FA"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4"/>
                <w:lang w:val="en-GB"/>
              </w:rPr>
            </w:pPr>
            <w:r w:rsidRPr="00801012">
              <w:rPr>
                <w:szCs w:val="24"/>
                <w:lang w:val="en-GB"/>
              </w:rPr>
              <w:t>16</w:t>
            </w:r>
          </w:p>
        </w:tc>
        <w:tc>
          <w:tcPr>
            <w:tcW w:w="1872"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347F8928" w14:textId="56BAE1E7"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801012">
              <w:rPr>
                <w:szCs w:val="24"/>
                <w:lang w:val="en-GB"/>
              </w:rPr>
              <w:t>0</w:t>
            </w:r>
            <w:r w:rsidR="0087214B">
              <w:rPr>
                <w:szCs w:val="24"/>
                <w:lang w:val="en-GB"/>
              </w:rPr>
              <w:t>.</w:t>
            </w:r>
            <w:r w:rsidRPr="00801012">
              <w:rPr>
                <w:szCs w:val="24"/>
                <w:lang w:val="en-GB"/>
              </w:rPr>
              <w:t>4</w:t>
            </w:r>
          </w:p>
        </w:tc>
        <w:tc>
          <w:tcPr>
            <w:tcW w:w="164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1BBD9641" w14:textId="3D32F1F8"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4"/>
                <w:lang w:val="en-GB"/>
              </w:rPr>
            </w:pPr>
            <w:r w:rsidRPr="00801012">
              <w:rPr>
                <w:szCs w:val="24"/>
              </w:rPr>
              <w:t>Not specified</w:t>
            </w:r>
          </w:p>
        </w:tc>
        <w:tc>
          <w:tcPr>
            <w:tcW w:w="1758"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533A0378" w14:textId="66799760"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801012">
              <w:rPr>
                <w:szCs w:val="24"/>
                <w:lang w:val="en-GB"/>
              </w:rPr>
              <w:t>Not specified</w:t>
            </w:r>
          </w:p>
        </w:tc>
        <w:sdt>
          <w:sdtPr>
            <w:rPr>
              <w:color w:val="000000"/>
              <w:szCs w:val="24"/>
              <w:lang w:val="en-GB"/>
            </w:rPr>
            <w:tag w:val="MENDELEY_CITATION_v3_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"/>
            <w:id w:val="-1153909946"/>
            <w:placeholder>
              <w:docPart w:val="04CD6E03F916413B8982FE5BB6E60D1A"/>
            </w:placeholder>
          </w:sdtPr>
          <w:sdtContent>
            <w:tc>
              <w:tcPr>
                <w:tcW w:w="127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73A3F3D9" w14:textId="61CCD2C8" w:rsidR="00846010" w:rsidRPr="00801012" w:rsidRDefault="001F6429"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1F6429">
                  <w:rPr>
                    <w:color w:val="000000"/>
                    <w:szCs w:val="24"/>
                    <w:lang w:val="en-GB"/>
                  </w:rPr>
                  <w:t>[73]</w:t>
                </w:r>
              </w:p>
            </w:tc>
          </w:sdtContent>
        </w:sdt>
      </w:tr>
      <w:tr w:rsidR="00846010" w:rsidRPr="00801012" w14:paraId="090FFBB7" w14:textId="77777777" w:rsidTr="0092498D">
        <w:trPr>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9ABDF0" w:themeColor="accent2"/>
              <w:right w:val="nil"/>
            </w:tcBorders>
            <w:shd w:val="clear" w:color="auto" w:fill="EAF1FC" w:themeFill="accent2" w:themeFillTint="33"/>
          </w:tcPr>
          <w:p w14:paraId="5E231646" w14:textId="77777777" w:rsidR="00846010" w:rsidRPr="00801012" w:rsidRDefault="00846010" w:rsidP="00702F2C">
            <w:pPr>
              <w:spacing w:line="240" w:lineRule="auto"/>
              <w:jc w:val="center"/>
              <w:rPr>
                <w:szCs w:val="24"/>
                <w:lang w:val="en-GB"/>
              </w:rPr>
            </w:pPr>
          </w:p>
        </w:tc>
        <w:tc>
          <w:tcPr>
            <w:tcW w:w="1758" w:type="dxa"/>
            <w:tcBorders>
              <w:top w:val="single" w:sz="4" w:space="0" w:color="9ABDF0" w:themeColor="accent2"/>
              <w:left w:val="nil"/>
              <w:bottom w:val="single" w:sz="4" w:space="0" w:color="9ABDF0" w:themeColor="accent2"/>
              <w:right w:val="single" w:sz="4" w:space="0" w:color="9ABDF0" w:themeColor="accent2"/>
            </w:tcBorders>
            <w:shd w:val="clear" w:color="auto" w:fill="EAF1FC" w:themeFill="accent2" w:themeFillTint="33"/>
          </w:tcPr>
          <w:p w14:paraId="031A75CB" w14:textId="76DB68CB"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4"/>
                <w:lang w:val="en-GB"/>
              </w:rPr>
            </w:pPr>
            <w:r w:rsidRPr="00801012">
              <w:rPr>
                <w:szCs w:val="24"/>
                <w:lang w:val="en-GB"/>
              </w:rPr>
              <w:t>10</w:t>
            </w:r>
            <w:r w:rsidR="0087214B">
              <w:rPr>
                <w:szCs w:val="24"/>
                <w:lang w:val="en-GB"/>
              </w:rPr>
              <w:t>.</w:t>
            </w:r>
            <w:r w:rsidRPr="00801012">
              <w:rPr>
                <w:szCs w:val="24"/>
                <w:lang w:val="en-GB"/>
              </w:rPr>
              <w:t>72</w:t>
            </w:r>
          </w:p>
        </w:tc>
        <w:tc>
          <w:tcPr>
            <w:tcW w:w="1872"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2925919D" w14:textId="4F2B4260"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801012">
              <w:rPr>
                <w:szCs w:val="24"/>
                <w:lang w:val="en-GB"/>
              </w:rPr>
              <w:t>2</w:t>
            </w:r>
            <w:r w:rsidR="0087214B">
              <w:rPr>
                <w:szCs w:val="24"/>
                <w:lang w:val="en-GB"/>
              </w:rPr>
              <w:t>.</w:t>
            </w:r>
            <w:r w:rsidRPr="00801012">
              <w:rPr>
                <w:szCs w:val="24"/>
                <w:lang w:val="en-GB"/>
              </w:rPr>
              <w:t>00</w:t>
            </w:r>
          </w:p>
        </w:tc>
        <w:tc>
          <w:tcPr>
            <w:tcW w:w="164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214FF59A" w14:textId="03C44CCB"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4"/>
                <w:lang w:val="en-GB"/>
              </w:rPr>
            </w:pPr>
            <w:r w:rsidRPr="00801012">
              <w:rPr>
                <w:szCs w:val="24"/>
                <w:lang w:val="en-GB"/>
              </w:rPr>
              <w:t>12</w:t>
            </w:r>
            <w:r w:rsidR="00537BD6">
              <w:rPr>
                <w:szCs w:val="24"/>
                <w:lang w:val="en-GB"/>
              </w:rPr>
              <w:t>.</w:t>
            </w:r>
            <w:r w:rsidRPr="00801012">
              <w:rPr>
                <w:szCs w:val="24"/>
                <w:lang w:val="en-GB"/>
              </w:rPr>
              <w:t>88</w:t>
            </w:r>
          </w:p>
        </w:tc>
        <w:tc>
          <w:tcPr>
            <w:tcW w:w="1758"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138DDCF4" w14:textId="73D7BF6C"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801012">
              <w:rPr>
                <w:szCs w:val="24"/>
                <w:lang w:val="en-GB"/>
              </w:rPr>
              <w:t>3</w:t>
            </w:r>
            <w:r w:rsidR="00537BD6">
              <w:rPr>
                <w:szCs w:val="24"/>
                <w:lang w:val="en-GB"/>
              </w:rPr>
              <w:t>.</w:t>
            </w:r>
            <w:r w:rsidRPr="00801012">
              <w:rPr>
                <w:szCs w:val="24"/>
                <w:lang w:val="en-GB"/>
              </w:rPr>
              <w:t>16</w:t>
            </w:r>
          </w:p>
        </w:tc>
        <w:sdt>
          <w:sdtPr>
            <w:rPr>
              <w:color w:val="000000"/>
              <w:szCs w:val="24"/>
              <w:lang w:val="en-GB"/>
            </w:rPr>
            <w:tag w:val="MENDELEY_CITATION_v3_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"/>
            <w:id w:val="-886339042"/>
            <w:placeholder>
              <w:docPart w:val="544998A07265445596FF0CCAB946E4B5"/>
            </w:placeholder>
          </w:sdtPr>
          <w:sdtContent>
            <w:tc>
              <w:tcPr>
                <w:tcW w:w="127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44624579" w14:textId="3D96D574" w:rsidR="00846010" w:rsidRPr="00801012" w:rsidRDefault="001F6429"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1F6429">
                  <w:rPr>
                    <w:color w:val="000000"/>
                    <w:szCs w:val="24"/>
                    <w:lang w:val="en-GB"/>
                  </w:rPr>
                  <w:t>[74]</w:t>
                </w:r>
              </w:p>
            </w:tc>
          </w:sdtContent>
        </w:sdt>
      </w:tr>
      <w:tr w:rsidR="00846010" w:rsidRPr="00801012" w14:paraId="443E2BAC" w14:textId="77777777" w:rsidTr="009249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9ABDF0" w:themeColor="accent2"/>
              <w:right w:val="nil"/>
            </w:tcBorders>
            <w:shd w:val="clear" w:color="auto" w:fill="FFFFFF" w:themeFill="background1"/>
          </w:tcPr>
          <w:p w14:paraId="45385D44" w14:textId="77777777" w:rsidR="00846010" w:rsidRPr="00801012" w:rsidRDefault="00846010" w:rsidP="00702F2C">
            <w:pPr>
              <w:spacing w:line="240" w:lineRule="auto"/>
              <w:jc w:val="center"/>
              <w:rPr>
                <w:szCs w:val="24"/>
                <w:lang w:val="en-GB"/>
              </w:rPr>
            </w:pPr>
          </w:p>
        </w:tc>
        <w:tc>
          <w:tcPr>
            <w:tcW w:w="1758" w:type="dxa"/>
            <w:tcBorders>
              <w:top w:val="single" w:sz="4" w:space="0" w:color="9ABDF0" w:themeColor="accent2"/>
              <w:left w:val="nil"/>
              <w:bottom w:val="single" w:sz="4" w:space="0" w:color="9ABDF0" w:themeColor="accent2"/>
              <w:right w:val="single" w:sz="4" w:space="0" w:color="9ABDF0" w:themeColor="accent2"/>
            </w:tcBorders>
            <w:shd w:val="clear" w:color="auto" w:fill="FFFFFF" w:themeFill="background1"/>
          </w:tcPr>
          <w:p w14:paraId="1E5EE5FA" w14:textId="77777777"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4"/>
                <w:lang w:val="en-GB"/>
              </w:rPr>
            </w:pPr>
            <w:r w:rsidRPr="00801012">
              <w:rPr>
                <w:szCs w:val="24"/>
                <w:lang w:val="en-GB"/>
              </w:rPr>
              <w:t>13</w:t>
            </w:r>
          </w:p>
        </w:tc>
        <w:tc>
          <w:tcPr>
            <w:tcW w:w="1872"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39A96D5B" w14:textId="77777777"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801012">
              <w:rPr>
                <w:szCs w:val="24"/>
                <w:lang w:val="en-GB"/>
              </w:rPr>
              <w:t>7</w:t>
            </w:r>
          </w:p>
        </w:tc>
        <w:tc>
          <w:tcPr>
            <w:tcW w:w="164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33D5051D" w14:textId="3D5B7C8B"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4"/>
                <w:lang w:val="en-GB"/>
              </w:rPr>
            </w:pPr>
            <w:r w:rsidRPr="00801012">
              <w:rPr>
                <w:szCs w:val="24"/>
                <w:lang w:val="en-GB"/>
              </w:rPr>
              <w:t>30</w:t>
            </w:r>
          </w:p>
        </w:tc>
        <w:tc>
          <w:tcPr>
            <w:tcW w:w="1758"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0E320733" w14:textId="30CF6F52"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801012">
              <w:rPr>
                <w:szCs w:val="24"/>
                <w:lang w:val="en-GB"/>
              </w:rPr>
              <w:t>10</w:t>
            </w:r>
          </w:p>
        </w:tc>
        <w:sdt>
          <w:sdtPr>
            <w:rPr>
              <w:color w:val="000000"/>
              <w:szCs w:val="24"/>
              <w:lang w:val="en-GB"/>
            </w:rPr>
            <w:tag w:val="MENDELEY_CITATION_v3_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"/>
            <w:id w:val="52202377"/>
            <w:placeholder>
              <w:docPart w:val="10B2BC6E80944BF79F9332A2F48C63FB"/>
            </w:placeholder>
          </w:sdtPr>
          <w:sdtContent>
            <w:tc>
              <w:tcPr>
                <w:tcW w:w="127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FFFFFF" w:themeFill="background1"/>
              </w:tcPr>
              <w:p w14:paraId="304AE4F4" w14:textId="5CF42C7A" w:rsidR="00846010" w:rsidRPr="00801012" w:rsidRDefault="001F6429"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1F6429">
                  <w:rPr>
                    <w:color w:val="000000"/>
                    <w:szCs w:val="24"/>
                    <w:lang w:val="en-GB"/>
                  </w:rPr>
                  <w:t>[75]</w:t>
                </w:r>
              </w:p>
            </w:tc>
          </w:sdtContent>
        </w:sdt>
      </w:tr>
      <w:tr w:rsidR="00846010" w:rsidRPr="00801012" w14:paraId="007796BF" w14:textId="77777777" w:rsidTr="0092498D">
        <w:trPr>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9ABDF0" w:themeColor="accent2"/>
              <w:right w:val="nil"/>
            </w:tcBorders>
            <w:shd w:val="clear" w:color="auto" w:fill="EAF1FC" w:themeFill="accent2" w:themeFillTint="33"/>
          </w:tcPr>
          <w:p w14:paraId="201E46D2" w14:textId="77777777" w:rsidR="00846010" w:rsidRPr="00801012" w:rsidRDefault="00846010" w:rsidP="00702F2C">
            <w:pPr>
              <w:spacing w:line="240" w:lineRule="auto"/>
              <w:jc w:val="center"/>
              <w:rPr>
                <w:szCs w:val="24"/>
                <w:lang w:val="en-GB"/>
              </w:rPr>
            </w:pPr>
          </w:p>
        </w:tc>
        <w:tc>
          <w:tcPr>
            <w:tcW w:w="1758" w:type="dxa"/>
            <w:tcBorders>
              <w:top w:val="single" w:sz="4" w:space="0" w:color="9ABDF0" w:themeColor="accent2"/>
              <w:left w:val="nil"/>
              <w:bottom w:val="single" w:sz="4" w:space="0" w:color="9ABDF0" w:themeColor="accent2"/>
              <w:right w:val="single" w:sz="4" w:space="0" w:color="9ABDF0" w:themeColor="accent2"/>
            </w:tcBorders>
            <w:shd w:val="clear" w:color="auto" w:fill="EAF1FC" w:themeFill="accent2" w:themeFillTint="33"/>
          </w:tcPr>
          <w:p w14:paraId="448F97E4" w14:textId="77777777"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4"/>
                <w:lang w:val="en-GB"/>
              </w:rPr>
            </w:pPr>
            <w:r w:rsidRPr="00801012">
              <w:rPr>
                <w:szCs w:val="24"/>
                <w:lang w:val="en-GB"/>
              </w:rPr>
              <w:t>5</w:t>
            </w:r>
          </w:p>
        </w:tc>
        <w:tc>
          <w:tcPr>
            <w:tcW w:w="1872"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53C2E91B" w14:textId="562CF613"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801012">
              <w:rPr>
                <w:szCs w:val="24"/>
                <w:lang w:val="en-GB"/>
              </w:rPr>
              <w:t>1</w:t>
            </w:r>
            <w:r w:rsidR="0087214B">
              <w:rPr>
                <w:szCs w:val="24"/>
                <w:lang w:val="en-GB"/>
              </w:rPr>
              <w:t>.</w:t>
            </w:r>
            <w:r w:rsidRPr="00801012">
              <w:rPr>
                <w:szCs w:val="24"/>
                <w:lang w:val="en-GB"/>
              </w:rPr>
              <w:t>8</w:t>
            </w:r>
          </w:p>
        </w:tc>
        <w:tc>
          <w:tcPr>
            <w:tcW w:w="164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7775A47F" w14:textId="77777777"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4"/>
                <w:lang w:val="en-GB"/>
              </w:rPr>
            </w:pPr>
            <w:r w:rsidRPr="00801012">
              <w:rPr>
                <w:szCs w:val="24"/>
                <w:lang w:val="en-GB"/>
              </w:rPr>
              <w:t>10</w:t>
            </w:r>
          </w:p>
        </w:tc>
        <w:tc>
          <w:tcPr>
            <w:tcW w:w="1758"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7734875B" w14:textId="77777777"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801012">
              <w:rPr>
                <w:szCs w:val="24"/>
                <w:lang w:val="en-GB"/>
              </w:rPr>
              <w:t>4</w:t>
            </w:r>
          </w:p>
        </w:tc>
        <w:sdt>
          <w:sdtPr>
            <w:rPr>
              <w:color w:val="000000"/>
              <w:szCs w:val="24"/>
              <w:lang w:val="en-GB"/>
            </w:rPr>
            <w:tag w:val="MENDELEY_CITATION_v3_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"/>
            <w:id w:val="2140682901"/>
            <w:placeholder>
              <w:docPart w:val="07C6C5E96BF44FDDAE180CC6E1DCBAF0"/>
            </w:placeholder>
          </w:sdtPr>
          <w:sdtContent>
            <w:tc>
              <w:tcPr>
                <w:tcW w:w="127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EAF1FC" w:themeFill="accent2" w:themeFillTint="33"/>
              </w:tcPr>
              <w:p w14:paraId="3539AB91" w14:textId="74D84251" w:rsidR="00846010" w:rsidRPr="00801012" w:rsidRDefault="001F6429"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1F6429">
                  <w:rPr>
                    <w:color w:val="000000"/>
                    <w:szCs w:val="24"/>
                    <w:lang w:val="en-GB"/>
                  </w:rPr>
                  <w:t>[76]</w:t>
                </w:r>
              </w:p>
            </w:tc>
          </w:sdtContent>
        </w:sdt>
      </w:tr>
      <w:tr w:rsidR="00846010" w:rsidRPr="00801012" w14:paraId="1C13F3F8" w14:textId="77777777" w:rsidTr="009249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FFFFFF" w:themeColor="background1"/>
            </w:tcBorders>
            <w:shd w:val="clear" w:color="auto" w:fill="FFFFFF" w:themeFill="background1"/>
          </w:tcPr>
          <w:p w14:paraId="06DED24A" w14:textId="77777777" w:rsidR="00846010" w:rsidRPr="003D3D2A" w:rsidRDefault="00846010" w:rsidP="00702F2C">
            <w:pPr>
              <w:spacing w:line="240" w:lineRule="auto"/>
              <w:jc w:val="center"/>
              <w:rPr>
                <w:szCs w:val="24"/>
                <w:highlight w:val="yellow"/>
                <w:lang w:val="en-GB"/>
              </w:rPr>
            </w:pPr>
          </w:p>
        </w:tc>
        <w:tc>
          <w:tcPr>
            <w:tcW w:w="1758" w:type="dxa"/>
            <w:tcBorders>
              <w:top w:val="single" w:sz="4" w:space="0" w:color="9ABDF0" w:themeColor="accent2"/>
              <w:bottom w:val="single" w:sz="4" w:space="0" w:color="FFFFFF" w:themeColor="background1"/>
              <w:right w:val="single" w:sz="4" w:space="0" w:color="9ABDF0" w:themeColor="accent2"/>
            </w:tcBorders>
            <w:shd w:val="clear" w:color="auto" w:fill="FFFFFF" w:themeFill="background1"/>
          </w:tcPr>
          <w:p w14:paraId="4E71E505" w14:textId="77777777" w:rsidR="00537BD6" w:rsidRPr="00531583" w:rsidRDefault="00537BD6"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p>
          <w:p w14:paraId="2D361D81" w14:textId="4C4D5991" w:rsidR="00846010" w:rsidRPr="00537BD6" w:rsidRDefault="00537BD6"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531583">
              <w:rPr>
                <w:szCs w:val="24"/>
                <w:lang w:val="en-GB"/>
              </w:rPr>
              <w:t>21.45</w:t>
            </w:r>
          </w:p>
        </w:tc>
        <w:tc>
          <w:tcPr>
            <w:tcW w:w="1872" w:type="dxa"/>
            <w:tcBorders>
              <w:top w:val="single" w:sz="4" w:space="0" w:color="9ABDF0" w:themeColor="accent2"/>
              <w:left w:val="single" w:sz="4" w:space="0" w:color="9ABDF0" w:themeColor="accent2"/>
              <w:bottom w:val="single" w:sz="4" w:space="0" w:color="FFFFFF" w:themeColor="background1"/>
              <w:right w:val="single" w:sz="4" w:space="0" w:color="9ABDF0" w:themeColor="accent2"/>
            </w:tcBorders>
            <w:shd w:val="clear" w:color="auto" w:fill="FFFFFF" w:themeFill="background1"/>
          </w:tcPr>
          <w:p w14:paraId="7BA68812" w14:textId="77777777" w:rsidR="00537BD6" w:rsidRDefault="00537BD6"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p>
          <w:p w14:paraId="10169AD2" w14:textId="026BC663" w:rsidR="00846010" w:rsidRPr="00537BD6" w:rsidRDefault="00537BD6"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537BD6">
              <w:rPr>
                <w:szCs w:val="24"/>
                <w:lang w:val="en-GB"/>
              </w:rPr>
              <w:t>2.46</w:t>
            </w:r>
          </w:p>
        </w:tc>
        <w:tc>
          <w:tcPr>
            <w:tcW w:w="1644" w:type="dxa"/>
            <w:tcBorders>
              <w:top w:val="single" w:sz="4" w:space="0" w:color="9ABDF0" w:themeColor="accent2"/>
              <w:left w:val="single" w:sz="4" w:space="0" w:color="9ABDF0" w:themeColor="accent2"/>
              <w:bottom w:val="single" w:sz="4" w:space="0" w:color="FFFFFF" w:themeColor="background1"/>
              <w:right w:val="single" w:sz="4" w:space="0" w:color="9ABDF0" w:themeColor="accent2"/>
            </w:tcBorders>
            <w:shd w:val="clear" w:color="auto" w:fill="FFFFFF" w:themeFill="background1"/>
          </w:tcPr>
          <w:p w14:paraId="4515AC67" w14:textId="77777777" w:rsidR="00537BD6" w:rsidRDefault="00537BD6"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p>
          <w:p w14:paraId="4E3E27EB" w14:textId="3EBF1F04" w:rsidR="00846010" w:rsidRPr="00537BD6" w:rsidRDefault="00537BD6"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537BD6">
              <w:rPr>
                <w:szCs w:val="24"/>
                <w:lang w:val="en-GB"/>
              </w:rPr>
              <w:t>28.14</w:t>
            </w:r>
          </w:p>
        </w:tc>
        <w:tc>
          <w:tcPr>
            <w:tcW w:w="1758" w:type="dxa"/>
            <w:tcBorders>
              <w:top w:val="single" w:sz="4" w:space="0" w:color="9ABDF0" w:themeColor="accent2"/>
              <w:left w:val="single" w:sz="4" w:space="0" w:color="9ABDF0" w:themeColor="accent2"/>
              <w:bottom w:val="single" w:sz="4" w:space="0" w:color="FFFFFF" w:themeColor="background1"/>
              <w:right w:val="single" w:sz="4" w:space="0" w:color="9ABDF0" w:themeColor="accent2"/>
            </w:tcBorders>
            <w:shd w:val="clear" w:color="auto" w:fill="FFFFFF" w:themeFill="background1"/>
          </w:tcPr>
          <w:p w14:paraId="381C7332" w14:textId="77777777" w:rsidR="00537BD6" w:rsidRDefault="00537BD6"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p>
          <w:p w14:paraId="418E385A" w14:textId="4A985848" w:rsidR="00846010" w:rsidRPr="00537BD6" w:rsidRDefault="00537BD6" w:rsidP="00702F2C">
            <w:pPr>
              <w:tabs>
                <w:tab w:val="left" w:pos="816"/>
              </w:tabs>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537BD6">
              <w:rPr>
                <w:szCs w:val="24"/>
                <w:lang w:val="en-GB"/>
              </w:rPr>
              <w:t>7.63</w:t>
            </w:r>
          </w:p>
        </w:tc>
        <w:tc>
          <w:tcPr>
            <w:tcW w:w="1275" w:type="dxa"/>
            <w:tcBorders>
              <w:top w:val="single" w:sz="4" w:space="0" w:color="9ABDF0" w:themeColor="accent2"/>
              <w:left w:val="single" w:sz="4" w:space="0" w:color="9ABDF0" w:themeColor="accent2"/>
              <w:bottom w:val="single" w:sz="4" w:space="0" w:color="FFFFFF" w:themeColor="background1"/>
              <w:right w:val="single" w:sz="4" w:space="0" w:color="9ABDF0" w:themeColor="accent2"/>
            </w:tcBorders>
            <w:shd w:val="clear" w:color="auto" w:fill="FFFFFF" w:themeFill="background1"/>
          </w:tcPr>
          <w:p w14:paraId="67E4AF4E" w14:textId="367C0860" w:rsidR="00846010" w:rsidRPr="00537BD6"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537BD6">
              <w:rPr>
                <w:szCs w:val="24"/>
                <w:lang w:val="en-GB"/>
              </w:rPr>
              <w:t>This study</w:t>
            </w:r>
            <w:r w:rsidR="00537BD6">
              <w:rPr>
                <w:szCs w:val="24"/>
                <w:lang w:val="en-GB"/>
              </w:rPr>
              <w:t>:</w:t>
            </w:r>
          </w:p>
          <w:p w14:paraId="0814ABEA" w14:textId="70332650" w:rsidR="00537BD6" w:rsidRPr="00537BD6" w:rsidRDefault="007717FA"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a</w:t>
            </w:r>
            <w:r w:rsidR="00537BD6" w:rsidRPr="00537BD6">
              <w:rPr>
                <w:szCs w:val="24"/>
                <w:lang w:val="en-GB"/>
              </w:rPr>
              <w:t>lg/H</w:t>
            </w:r>
            <w:r w:rsidR="00537BD6" w:rsidRPr="00537BD6">
              <w:rPr>
                <w:szCs w:val="24"/>
                <w:vertAlign w:val="subscript"/>
                <w:lang w:val="en-GB"/>
              </w:rPr>
              <w:t>2</w:t>
            </w:r>
            <w:r w:rsidR="00537BD6" w:rsidRPr="00537BD6">
              <w:rPr>
                <w:szCs w:val="24"/>
                <w:lang w:val="en-GB"/>
              </w:rPr>
              <w:t>O</w:t>
            </w:r>
          </w:p>
        </w:tc>
      </w:tr>
      <w:tr w:rsidR="00537BD6" w:rsidRPr="00801012" w14:paraId="48757760" w14:textId="77777777" w:rsidTr="0092498D">
        <w:trPr>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FFFFFF" w:themeColor="background1"/>
              <w:left w:val="single" w:sz="4" w:space="0" w:color="9ABDF0" w:themeColor="accent2"/>
              <w:bottom w:val="single" w:sz="4" w:space="0" w:color="EAF1FC" w:themeColor="accent2" w:themeTint="33"/>
            </w:tcBorders>
            <w:shd w:val="clear" w:color="auto" w:fill="FFFFFF" w:themeFill="background1"/>
          </w:tcPr>
          <w:p w14:paraId="57FB2B41" w14:textId="77777777" w:rsidR="00537BD6" w:rsidRPr="003D3D2A" w:rsidRDefault="00537BD6" w:rsidP="00702F2C">
            <w:pPr>
              <w:spacing w:line="240" w:lineRule="auto"/>
              <w:jc w:val="center"/>
              <w:rPr>
                <w:szCs w:val="24"/>
                <w:highlight w:val="yellow"/>
                <w:lang w:val="en-GB"/>
              </w:rPr>
            </w:pPr>
          </w:p>
        </w:tc>
        <w:tc>
          <w:tcPr>
            <w:tcW w:w="1758" w:type="dxa"/>
            <w:tcBorders>
              <w:top w:val="single" w:sz="4" w:space="0" w:color="FFFFFF" w:themeColor="background1"/>
              <w:bottom w:val="single" w:sz="4" w:space="0" w:color="EAF1FC" w:themeColor="accent2" w:themeTint="33"/>
              <w:right w:val="single" w:sz="4" w:space="0" w:color="9ABDF0" w:themeColor="accent2"/>
            </w:tcBorders>
            <w:shd w:val="clear" w:color="auto" w:fill="FFFFFF" w:themeFill="background1"/>
          </w:tcPr>
          <w:p w14:paraId="59B72F42" w14:textId="5163D670" w:rsidR="00537BD6" w:rsidRPr="00537BD6" w:rsidRDefault="009034EC"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15.79</w:t>
            </w:r>
          </w:p>
        </w:tc>
        <w:tc>
          <w:tcPr>
            <w:tcW w:w="1872" w:type="dxa"/>
            <w:tcBorders>
              <w:top w:val="single" w:sz="4" w:space="0" w:color="FFFFFF" w:themeColor="background1"/>
              <w:left w:val="single" w:sz="4" w:space="0" w:color="9ABDF0" w:themeColor="accent2"/>
              <w:bottom w:val="single" w:sz="4" w:space="0" w:color="EAF1FC" w:themeColor="accent2" w:themeTint="33"/>
              <w:right w:val="single" w:sz="4" w:space="0" w:color="9ABDF0" w:themeColor="accent2"/>
            </w:tcBorders>
            <w:shd w:val="clear" w:color="auto" w:fill="FFFFFF" w:themeFill="background1"/>
          </w:tcPr>
          <w:p w14:paraId="639CDE3A" w14:textId="25A60D9D" w:rsidR="00537BD6" w:rsidRPr="00537BD6" w:rsidRDefault="00537BD6"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537BD6">
              <w:rPr>
                <w:szCs w:val="24"/>
                <w:lang w:val="en-GB"/>
              </w:rPr>
              <w:t>2.</w:t>
            </w:r>
            <w:r w:rsidR="009034EC">
              <w:rPr>
                <w:szCs w:val="24"/>
                <w:lang w:val="en-GB"/>
              </w:rPr>
              <w:t>10</w:t>
            </w:r>
          </w:p>
        </w:tc>
        <w:tc>
          <w:tcPr>
            <w:tcW w:w="1644" w:type="dxa"/>
            <w:tcBorders>
              <w:top w:val="single" w:sz="4" w:space="0" w:color="FFFFFF" w:themeColor="background1"/>
              <w:left w:val="single" w:sz="4" w:space="0" w:color="9ABDF0" w:themeColor="accent2"/>
              <w:bottom w:val="single" w:sz="4" w:space="0" w:color="EAF1FC" w:themeColor="accent2" w:themeTint="33"/>
              <w:right w:val="single" w:sz="4" w:space="0" w:color="9ABDF0" w:themeColor="accent2"/>
            </w:tcBorders>
            <w:shd w:val="clear" w:color="auto" w:fill="FFFFFF" w:themeFill="background1"/>
          </w:tcPr>
          <w:p w14:paraId="14063C74" w14:textId="25E82914" w:rsidR="00537BD6" w:rsidRPr="00537BD6" w:rsidRDefault="00537BD6"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537BD6">
              <w:rPr>
                <w:szCs w:val="24"/>
                <w:lang w:val="en-GB"/>
              </w:rPr>
              <w:t>2</w:t>
            </w:r>
            <w:r w:rsidR="009034EC">
              <w:rPr>
                <w:szCs w:val="24"/>
                <w:lang w:val="en-GB"/>
              </w:rPr>
              <w:t>1.15</w:t>
            </w:r>
          </w:p>
        </w:tc>
        <w:tc>
          <w:tcPr>
            <w:tcW w:w="1758" w:type="dxa"/>
            <w:tcBorders>
              <w:top w:val="single" w:sz="4" w:space="0" w:color="FFFFFF" w:themeColor="background1"/>
              <w:left w:val="single" w:sz="4" w:space="0" w:color="9ABDF0" w:themeColor="accent2"/>
              <w:bottom w:val="single" w:sz="4" w:space="0" w:color="EAF1FC" w:themeColor="accent2" w:themeTint="33"/>
              <w:right w:val="single" w:sz="4" w:space="0" w:color="9ABDF0" w:themeColor="accent2"/>
            </w:tcBorders>
            <w:shd w:val="clear" w:color="auto" w:fill="FFFFFF" w:themeFill="background1"/>
          </w:tcPr>
          <w:p w14:paraId="4E49D866" w14:textId="1722053A" w:rsidR="00537BD6" w:rsidRPr="00537BD6" w:rsidRDefault="00537BD6"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537BD6">
              <w:rPr>
                <w:szCs w:val="24"/>
                <w:lang w:val="en-GB"/>
              </w:rPr>
              <w:t>6.</w:t>
            </w:r>
            <w:r w:rsidR="009034EC">
              <w:rPr>
                <w:szCs w:val="24"/>
                <w:lang w:val="en-GB"/>
              </w:rPr>
              <w:t>10</w:t>
            </w:r>
          </w:p>
        </w:tc>
        <w:tc>
          <w:tcPr>
            <w:tcW w:w="1275" w:type="dxa"/>
            <w:tcBorders>
              <w:top w:val="single" w:sz="4" w:space="0" w:color="FFFFFF" w:themeColor="background1"/>
              <w:left w:val="single" w:sz="4" w:space="0" w:color="9ABDF0" w:themeColor="accent2"/>
              <w:bottom w:val="single" w:sz="4" w:space="0" w:color="EAF1FC" w:themeColor="accent2" w:themeTint="33"/>
              <w:right w:val="single" w:sz="4" w:space="0" w:color="9ABDF0" w:themeColor="accent2"/>
            </w:tcBorders>
            <w:shd w:val="clear" w:color="auto" w:fill="FFFFFF" w:themeFill="background1"/>
          </w:tcPr>
          <w:p w14:paraId="01FFABFB" w14:textId="1DF60D6F" w:rsidR="00537BD6" w:rsidRPr="00537BD6" w:rsidRDefault="007717FA"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a</w:t>
            </w:r>
            <w:r w:rsidR="00537BD6" w:rsidRPr="00537BD6">
              <w:rPr>
                <w:szCs w:val="24"/>
                <w:lang w:val="en-GB"/>
              </w:rPr>
              <w:t>lg/</w:t>
            </w:r>
            <w:r>
              <w:rPr>
                <w:szCs w:val="24"/>
                <w:lang w:val="en-GB"/>
              </w:rPr>
              <w:t>m</w:t>
            </w:r>
            <w:r w:rsidR="00537BD6" w:rsidRPr="00537BD6">
              <w:rPr>
                <w:szCs w:val="24"/>
                <w:lang w:val="en-GB"/>
              </w:rPr>
              <w:t>ucin</w:t>
            </w:r>
          </w:p>
        </w:tc>
      </w:tr>
      <w:tr w:rsidR="009724A0" w:rsidRPr="00801012" w14:paraId="48FE1E38" w14:textId="77777777" w:rsidTr="009249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815" w:type="dxa"/>
            <w:gridSpan w:val="3"/>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C2D7F6" w:themeFill="accent2" w:themeFillTint="99"/>
          </w:tcPr>
          <w:p w14:paraId="44834144" w14:textId="77777777" w:rsidR="009724A0" w:rsidRPr="00801012" w:rsidRDefault="009724A0" w:rsidP="00702F2C">
            <w:pPr>
              <w:spacing w:line="240" w:lineRule="auto"/>
              <w:jc w:val="left"/>
              <w:rPr>
                <w:szCs w:val="24"/>
                <w:lang w:val="en-GB"/>
              </w:rPr>
            </w:pPr>
            <w:r>
              <w:rPr>
                <w:szCs w:val="24"/>
                <w:lang w:val="en-GB"/>
              </w:rPr>
              <w:t>CF mucus</w:t>
            </w:r>
          </w:p>
        </w:tc>
        <w:tc>
          <w:tcPr>
            <w:tcW w:w="4677" w:type="dxa"/>
            <w:gridSpan w:val="3"/>
            <w:tcBorders>
              <w:top w:val="single" w:sz="4" w:space="0" w:color="9ABDF0" w:themeColor="accent2"/>
              <w:left w:val="single" w:sz="4" w:space="0" w:color="9ABDF0" w:themeColor="accent2"/>
              <w:bottom w:val="single" w:sz="4" w:space="0" w:color="9ABDF0" w:themeColor="accent2"/>
              <w:right w:val="single" w:sz="4" w:space="0" w:color="9ABDF0" w:themeColor="accent2"/>
            </w:tcBorders>
            <w:shd w:val="clear" w:color="auto" w:fill="C2D7F6" w:themeFill="accent2" w:themeFillTint="99"/>
          </w:tcPr>
          <w:p w14:paraId="0CD1001D" w14:textId="77777777" w:rsidR="009724A0" w:rsidRDefault="009724A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Cs w:val="24"/>
                <w:lang w:val="en-GB"/>
              </w:rPr>
            </w:pPr>
          </w:p>
        </w:tc>
      </w:tr>
      <w:tr w:rsidR="00846010" w:rsidRPr="00801012" w14:paraId="78DD51F7" w14:textId="77777777" w:rsidTr="0092498D">
        <w:trPr>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9ABDF0" w:themeColor="accent2"/>
            </w:tcBorders>
          </w:tcPr>
          <w:p w14:paraId="57DA2156" w14:textId="77777777" w:rsidR="00846010" w:rsidRPr="00801012" w:rsidRDefault="00846010" w:rsidP="00702F2C">
            <w:pPr>
              <w:spacing w:line="240" w:lineRule="auto"/>
              <w:jc w:val="left"/>
              <w:rPr>
                <w:szCs w:val="24"/>
                <w:lang w:val="en-GB"/>
              </w:rPr>
            </w:pPr>
          </w:p>
        </w:tc>
        <w:tc>
          <w:tcPr>
            <w:tcW w:w="1758" w:type="dxa"/>
            <w:tcBorders>
              <w:top w:val="single" w:sz="4" w:space="0" w:color="9ABDF0" w:themeColor="accent2"/>
              <w:bottom w:val="single" w:sz="4" w:space="0" w:color="9ABDF0" w:themeColor="accent2"/>
              <w:right w:val="single" w:sz="4" w:space="0" w:color="9ABDF0" w:themeColor="accent2"/>
            </w:tcBorders>
          </w:tcPr>
          <w:p w14:paraId="663DB5A9" w14:textId="77777777"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4"/>
                <w:lang w:val="en-GB"/>
              </w:rPr>
            </w:pPr>
            <w:r w:rsidRPr="00801012">
              <w:rPr>
                <w:szCs w:val="24"/>
                <w:lang w:val="en-GB"/>
              </w:rPr>
              <w:t>1</w:t>
            </w:r>
          </w:p>
        </w:tc>
        <w:tc>
          <w:tcPr>
            <w:tcW w:w="1872"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686EF0EE" w14:textId="45C5024A"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801012">
              <w:rPr>
                <w:szCs w:val="24"/>
                <w:lang w:val="en-GB"/>
              </w:rPr>
              <w:t>0</w:t>
            </w:r>
            <w:r w:rsidR="009724A0">
              <w:rPr>
                <w:szCs w:val="24"/>
                <w:lang w:val="en-GB"/>
              </w:rPr>
              <w:t>.</w:t>
            </w:r>
            <w:r w:rsidRPr="00801012">
              <w:rPr>
                <w:szCs w:val="24"/>
                <w:lang w:val="en-GB"/>
              </w:rPr>
              <w:t>5</w:t>
            </w:r>
          </w:p>
        </w:tc>
        <w:tc>
          <w:tcPr>
            <w:tcW w:w="164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031DC0D1" w14:textId="0C97ECDF"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4"/>
                <w:lang w:val="en-GB"/>
              </w:rPr>
            </w:pPr>
            <w:r w:rsidRPr="00801012">
              <w:rPr>
                <w:szCs w:val="24"/>
                <w:lang w:val="en-GB"/>
              </w:rPr>
              <w:t>Not specified</w:t>
            </w:r>
          </w:p>
        </w:tc>
        <w:tc>
          <w:tcPr>
            <w:tcW w:w="1758"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277ACA0D" w14:textId="61B1275F"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801012">
              <w:rPr>
                <w:szCs w:val="24"/>
                <w:lang w:val="en-GB"/>
              </w:rPr>
              <w:t>Not specified</w:t>
            </w:r>
          </w:p>
        </w:tc>
        <w:sdt>
          <w:sdtPr>
            <w:rPr>
              <w:color w:val="000000"/>
              <w:szCs w:val="24"/>
              <w:lang w:val="en-GB"/>
            </w:rPr>
            <w:tag w:val="MENDELEY_CITATION_v3_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"/>
            <w:id w:val="-871993555"/>
            <w:placeholder>
              <w:docPart w:val="4AE469C21FA44EE8A85DF2A4480083A0"/>
            </w:placeholder>
          </w:sdtPr>
          <w:sdtContent>
            <w:tc>
              <w:tcPr>
                <w:tcW w:w="127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2CA60A13" w14:textId="69EEB4B6" w:rsidR="00846010" w:rsidRPr="00801012" w:rsidRDefault="001F6429"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1F6429">
                  <w:rPr>
                    <w:color w:val="000000"/>
                    <w:szCs w:val="24"/>
                    <w:lang w:val="en-GB"/>
                  </w:rPr>
                  <w:t>[69]</w:t>
                </w:r>
              </w:p>
            </w:tc>
          </w:sdtContent>
        </w:sdt>
      </w:tr>
      <w:tr w:rsidR="00846010" w:rsidRPr="00801012" w14:paraId="4D6107BE" w14:textId="77777777" w:rsidTr="009249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9ABDF0" w:themeColor="accent2"/>
            </w:tcBorders>
          </w:tcPr>
          <w:p w14:paraId="5D9E737B" w14:textId="77777777" w:rsidR="00846010" w:rsidRPr="00801012" w:rsidRDefault="00846010" w:rsidP="00702F2C">
            <w:pPr>
              <w:spacing w:line="240" w:lineRule="auto"/>
              <w:jc w:val="left"/>
              <w:rPr>
                <w:szCs w:val="24"/>
                <w:lang w:val="en-GB"/>
              </w:rPr>
            </w:pPr>
          </w:p>
        </w:tc>
        <w:tc>
          <w:tcPr>
            <w:tcW w:w="1758" w:type="dxa"/>
            <w:tcBorders>
              <w:top w:val="single" w:sz="4" w:space="0" w:color="9ABDF0" w:themeColor="accent2"/>
              <w:bottom w:val="single" w:sz="4" w:space="0" w:color="9ABDF0" w:themeColor="accent2"/>
              <w:right w:val="single" w:sz="4" w:space="0" w:color="9ABDF0" w:themeColor="accent2"/>
            </w:tcBorders>
          </w:tcPr>
          <w:p w14:paraId="22C10E2D" w14:textId="5CB6F89D"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4"/>
                <w:lang w:val="en-GB"/>
              </w:rPr>
            </w:pPr>
            <w:r w:rsidRPr="00801012">
              <w:rPr>
                <w:szCs w:val="24"/>
                <w:lang w:val="en-GB"/>
              </w:rPr>
              <w:t>63</w:t>
            </w:r>
            <w:r w:rsidR="009724A0">
              <w:rPr>
                <w:szCs w:val="24"/>
                <w:lang w:val="en-GB"/>
              </w:rPr>
              <w:t>.</w:t>
            </w:r>
            <w:r w:rsidRPr="00801012">
              <w:rPr>
                <w:szCs w:val="24"/>
                <w:lang w:val="en-GB"/>
              </w:rPr>
              <w:t>1</w:t>
            </w:r>
          </w:p>
        </w:tc>
        <w:tc>
          <w:tcPr>
            <w:tcW w:w="1872"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63499BAD" w14:textId="38AECC5D"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801012">
              <w:rPr>
                <w:szCs w:val="24"/>
                <w:lang w:val="en-GB"/>
              </w:rPr>
              <w:t>15</w:t>
            </w:r>
            <w:r w:rsidR="009724A0">
              <w:rPr>
                <w:szCs w:val="24"/>
                <w:lang w:val="en-GB"/>
              </w:rPr>
              <w:t>.</w:t>
            </w:r>
            <w:r w:rsidRPr="00801012">
              <w:rPr>
                <w:szCs w:val="24"/>
                <w:lang w:val="en-GB"/>
              </w:rPr>
              <w:t>85</w:t>
            </w:r>
          </w:p>
        </w:tc>
        <w:tc>
          <w:tcPr>
            <w:tcW w:w="164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19E6390E" w14:textId="06232039"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4"/>
                <w:lang w:val="en-GB"/>
              </w:rPr>
            </w:pPr>
            <w:r w:rsidRPr="00801012">
              <w:rPr>
                <w:szCs w:val="24"/>
                <w:lang w:val="en-GB"/>
              </w:rPr>
              <w:t>Not specified</w:t>
            </w:r>
          </w:p>
        </w:tc>
        <w:tc>
          <w:tcPr>
            <w:tcW w:w="1758"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30279592" w14:textId="64405E1F"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801012">
              <w:rPr>
                <w:szCs w:val="24"/>
                <w:lang w:val="en-GB"/>
              </w:rPr>
              <w:t>Not specified</w:t>
            </w:r>
          </w:p>
        </w:tc>
        <w:sdt>
          <w:sdtPr>
            <w:rPr>
              <w:color w:val="000000"/>
              <w:szCs w:val="24"/>
              <w:lang w:val="en-GB"/>
            </w:rPr>
            <w:tag w:val="MENDELEY_CITATION_v3_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"/>
            <w:id w:val="-1778941638"/>
            <w:placeholder>
              <w:docPart w:val="857683BA692549748B2D15DED53C1AC4"/>
            </w:placeholder>
          </w:sdtPr>
          <w:sdtContent>
            <w:tc>
              <w:tcPr>
                <w:tcW w:w="127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79A1C073" w14:textId="04125192" w:rsidR="00846010" w:rsidRPr="00801012" w:rsidRDefault="001F6429"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1F6429">
                  <w:rPr>
                    <w:color w:val="000000"/>
                    <w:szCs w:val="24"/>
                    <w:lang w:val="en-GB"/>
                  </w:rPr>
                  <w:t>[66]</w:t>
                </w:r>
              </w:p>
            </w:tc>
          </w:sdtContent>
        </w:sdt>
      </w:tr>
      <w:tr w:rsidR="00846010" w:rsidRPr="00801012" w14:paraId="59C45AEC" w14:textId="77777777" w:rsidTr="0092498D">
        <w:trPr>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9ABDF0" w:themeColor="accent2"/>
            </w:tcBorders>
          </w:tcPr>
          <w:p w14:paraId="1E72E98E" w14:textId="77777777" w:rsidR="00846010" w:rsidRPr="00801012" w:rsidRDefault="00846010" w:rsidP="00702F2C">
            <w:pPr>
              <w:spacing w:line="240" w:lineRule="auto"/>
              <w:jc w:val="left"/>
              <w:rPr>
                <w:szCs w:val="24"/>
                <w:lang w:val="en-GB"/>
              </w:rPr>
            </w:pPr>
          </w:p>
        </w:tc>
        <w:tc>
          <w:tcPr>
            <w:tcW w:w="1758" w:type="dxa"/>
            <w:tcBorders>
              <w:top w:val="single" w:sz="4" w:space="0" w:color="9ABDF0" w:themeColor="accent2"/>
              <w:bottom w:val="single" w:sz="4" w:space="0" w:color="9ABDF0" w:themeColor="accent2"/>
              <w:right w:val="single" w:sz="4" w:space="0" w:color="9ABDF0" w:themeColor="accent2"/>
            </w:tcBorders>
          </w:tcPr>
          <w:p w14:paraId="3976A4C8" w14:textId="0F044991"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4"/>
                <w:lang w:val="en-GB"/>
              </w:rPr>
            </w:pPr>
            <w:r w:rsidRPr="00801012">
              <w:rPr>
                <w:szCs w:val="24"/>
                <w:lang w:val="en-GB"/>
              </w:rPr>
              <w:t>16</w:t>
            </w:r>
          </w:p>
        </w:tc>
        <w:tc>
          <w:tcPr>
            <w:tcW w:w="1872"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179C6F57" w14:textId="77777777"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4</w:t>
            </w:r>
          </w:p>
        </w:tc>
        <w:tc>
          <w:tcPr>
            <w:tcW w:w="164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6768188C" w14:textId="7D4ABAEC"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4"/>
                <w:lang w:val="en-GB"/>
              </w:rPr>
            </w:pPr>
            <w:r w:rsidRPr="00801012">
              <w:rPr>
                <w:szCs w:val="24"/>
                <w:lang w:val="en-GB"/>
              </w:rPr>
              <w:t>24</w:t>
            </w:r>
          </w:p>
        </w:tc>
        <w:tc>
          <w:tcPr>
            <w:tcW w:w="1758"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1F8298B0" w14:textId="2B81E9E7"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801012">
              <w:rPr>
                <w:szCs w:val="24"/>
                <w:lang w:val="en-GB"/>
              </w:rPr>
              <w:t>7</w:t>
            </w:r>
            <w:r w:rsidR="009724A0">
              <w:rPr>
                <w:szCs w:val="24"/>
                <w:lang w:val="en-GB"/>
              </w:rPr>
              <w:t>.</w:t>
            </w:r>
            <w:r w:rsidRPr="00801012">
              <w:rPr>
                <w:szCs w:val="24"/>
                <w:lang w:val="en-GB"/>
              </w:rPr>
              <w:t>5</w:t>
            </w:r>
          </w:p>
        </w:tc>
        <w:sdt>
          <w:sdtPr>
            <w:rPr>
              <w:color w:val="000000"/>
              <w:szCs w:val="24"/>
              <w:lang w:val="en-GB"/>
            </w:rPr>
            <w:tag w:val="MENDELEY_CITATION_v3_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"/>
            <w:id w:val="1544866394"/>
            <w:placeholder>
              <w:docPart w:val="1D8BE530C78A48A6AC4C93F8AE461C9A"/>
            </w:placeholder>
          </w:sdtPr>
          <w:sdtContent>
            <w:tc>
              <w:tcPr>
                <w:tcW w:w="127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70286C01" w14:textId="576C5548" w:rsidR="00846010" w:rsidRPr="00801012" w:rsidRDefault="001F6429"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1F6429">
                  <w:rPr>
                    <w:color w:val="000000"/>
                    <w:szCs w:val="24"/>
                    <w:lang w:val="en-GB"/>
                  </w:rPr>
                  <w:t>[77]</w:t>
                </w:r>
              </w:p>
            </w:tc>
          </w:sdtContent>
        </w:sdt>
      </w:tr>
      <w:tr w:rsidR="00846010" w:rsidRPr="003D3D2A" w14:paraId="61994AFC" w14:textId="77777777" w:rsidTr="009249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9ABDF0" w:themeColor="accent2"/>
            </w:tcBorders>
          </w:tcPr>
          <w:p w14:paraId="5CE0F39D" w14:textId="77777777" w:rsidR="00846010" w:rsidRPr="00801012" w:rsidRDefault="00846010" w:rsidP="00702F2C">
            <w:pPr>
              <w:spacing w:line="240" w:lineRule="auto"/>
              <w:jc w:val="left"/>
              <w:rPr>
                <w:szCs w:val="24"/>
                <w:lang w:val="en-GB"/>
              </w:rPr>
            </w:pPr>
          </w:p>
        </w:tc>
        <w:tc>
          <w:tcPr>
            <w:tcW w:w="1758" w:type="dxa"/>
            <w:tcBorders>
              <w:top w:val="single" w:sz="4" w:space="0" w:color="9ABDF0" w:themeColor="accent2"/>
              <w:bottom w:val="single" w:sz="4" w:space="0" w:color="9ABDF0" w:themeColor="accent2"/>
              <w:right w:val="single" w:sz="4" w:space="0" w:color="9ABDF0" w:themeColor="accent2"/>
            </w:tcBorders>
          </w:tcPr>
          <w:p w14:paraId="2B65E5A4" w14:textId="11A5E560" w:rsidR="00846010" w:rsidRPr="00846010"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801012">
              <w:rPr>
                <w:szCs w:val="24"/>
                <w:lang w:val="en-GB"/>
              </w:rPr>
              <w:t>3.98</w:t>
            </w:r>
          </w:p>
        </w:tc>
        <w:tc>
          <w:tcPr>
            <w:tcW w:w="1872"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7F279EA3" w14:textId="2D065A07"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801012">
              <w:rPr>
                <w:szCs w:val="24"/>
                <w:lang w:val="en-GB"/>
              </w:rPr>
              <w:t>1</w:t>
            </w:r>
            <w:r w:rsidR="009724A0">
              <w:rPr>
                <w:szCs w:val="24"/>
                <w:lang w:val="en-GB"/>
              </w:rPr>
              <w:t>.</w:t>
            </w:r>
            <w:r w:rsidRPr="00801012">
              <w:rPr>
                <w:szCs w:val="24"/>
                <w:lang w:val="en-GB"/>
              </w:rPr>
              <w:t>41</w:t>
            </w:r>
          </w:p>
        </w:tc>
        <w:tc>
          <w:tcPr>
            <w:tcW w:w="164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7F8D2BA1" w14:textId="6C84F946" w:rsidR="00846010" w:rsidRPr="00846010"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801012">
              <w:rPr>
                <w:szCs w:val="24"/>
                <w:lang w:val="en-GB"/>
              </w:rPr>
              <w:t>11</w:t>
            </w:r>
            <w:r w:rsidR="009724A0">
              <w:rPr>
                <w:szCs w:val="24"/>
                <w:lang w:val="en-GB"/>
              </w:rPr>
              <w:t>.</w:t>
            </w:r>
            <w:r w:rsidRPr="00801012">
              <w:rPr>
                <w:szCs w:val="24"/>
                <w:lang w:val="en-GB"/>
              </w:rPr>
              <w:t>22</w:t>
            </w:r>
          </w:p>
        </w:tc>
        <w:tc>
          <w:tcPr>
            <w:tcW w:w="1758"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65CFBC2B" w14:textId="1192BAFD"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801012">
              <w:rPr>
                <w:szCs w:val="24"/>
                <w:lang w:val="en-GB"/>
              </w:rPr>
              <w:t>6</w:t>
            </w:r>
            <w:r w:rsidR="009724A0">
              <w:rPr>
                <w:szCs w:val="24"/>
                <w:lang w:val="en-GB"/>
              </w:rPr>
              <w:t>.</w:t>
            </w:r>
            <w:r w:rsidRPr="00801012">
              <w:rPr>
                <w:szCs w:val="24"/>
                <w:lang w:val="en-GB"/>
              </w:rPr>
              <w:t>03</w:t>
            </w:r>
          </w:p>
        </w:tc>
        <w:sdt>
          <w:sdtPr>
            <w:rPr>
              <w:color w:val="000000"/>
              <w:szCs w:val="24"/>
              <w:lang w:val="en-GB"/>
            </w:rPr>
            <w:tag w:val="MENDELEY_CITATION_v3_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"/>
            <w:id w:val="-962341856"/>
            <w:placeholder>
              <w:docPart w:val="A640E38512F0425C8973B17EA1E5BC26"/>
            </w:placeholder>
          </w:sdtPr>
          <w:sdtContent>
            <w:tc>
              <w:tcPr>
                <w:tcW w:w="127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6D72A10C" w14:textId="49808BB8" w:rsidR="00846010" w:rsidRPr="003D3D2A" w:rsidRDefault="001F6429"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rPr>
                </w:pPr>
                <w:r w:rsidRPr="001F6429">
                  <w:rPr>
                    <w:color w:val="000000"/>
                    <w:szCs w:val="24"/>
                    <w:lang w:val="en-GB"/>
                  </w:rPr>
                  <w:t>[78]</w:t>
                </w:r>
              </w:p>
            </w:tc>
          </w:sdtContent>
        </w:sdt>
      </w:tr>
      <w:tr w:rsidR="00846010" w:rsidRPr="00801012" w14:paraId="098CDBF1" w14:textId="77777777" w:rsidTr="0092498D">
        <w:trPr>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9ABDF0" w:themeColor="accent2"/>
            </w:tcBorders>
          </w:tcPr>
          <w:p w14:paraId="50DE88AD" w14:textId="77777777" w:rsidR="00846010" w:rsidRPr="003D3D2A" w:rsidRDefault="00846010" w:rsidP="00702F2C">
            <w:pPr>
              <w:spacing w:line="240" w:lineRule="auto"/>
              <w:jc w:val="left"/>
              <w:rPr>
                <w:szCs w:val="24"/>
              </w:rPr>
            </w:pPr>
          </w:p>
        </w:tc>
        <w:tc>
          <w:tcPr>
            <w:tcW w:w="1758" w:type="dxa"/>
            <w:tcBorders>
              <w:top w:val="single" w:sz="4" w:space="0" w:color="9ABDF0" w:themeColor="accent2"/>
              <w:bottom w:val="single" w:sz="4" w:space="0" w:color="9ABDF0" w:themeColor="accent2"/>
              <w:right w:val="single" w:sz="4" w:space="0" w:color="9ABDF0" w:themeColor="accent2"/>
            </w:tcBorders>
          </w:tcPr>
          <w:p w14:paraId="042E3A9B" w14:textId="7614C558" w:rsidR="00846010" w:rsidRPr="003D3D2A"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4"/>
              </w:rPr>
            </w:pPr>
            <w:r w:rsidRPr="00801012">
              <w:rPr>
                <w:szCs w:val="24"/>
                <w:lang w:val="en-GB"/>
              </w:rPr>
              <w:t>Not specified</w:t>
            </w:r>
          </w:p>
        </w:tc>
        <w:tc>
          <w:tcPr>
            <w:tcW w:w="1872"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7C8AF30B" w14:textId="3B66E966"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801012">
              <w:rPr>
                <w:szCs w:val="24"/>
                <w:lang w:val="en-GB"/>
              </w:rPr>
              <w:t>Not specified</w:t>
            </w:r>
          </w:p>
        </w:tc>
        <w:tc>
          <w:tcPr>
            <w:tcW w:w="164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799AE9AC" w14:textId="0EEC9BEA"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 w:val="22"/>
                <w:szCs w:val="24"/>
                <w:lang w:val="en-GB"/>
              </w:rPr>
            </w:pPr>
            <w:r w:rsidRPr="00801012">
              <w:rPr>
                <w:szCs w:val="24"/>
                <w:lang w:val="en-GB"/>
              </w:rPr>
              <w:t>34</w:t>
            </w:r>
            <w:r w:rsidR="0059637C">
              <w:rPr>
                <w:szCs w:val="24"/>
                <w:lang w:val="en-GB"/>
              </w:rPr>
              <w:t>.</w:t>
            </w:r>
            <w:r w:rsidRPr="00801012">
              <w:rPr>
                <w:szCs w:val="24"/>
                <w:lang w:val="en-GB"/>
              </w:rPr>
              <w:t>3</w:t>
            </w:r>
          </w:p>
        </w:tc>
        <w:tc>
          <w:tcPr>
            <w:tcW w:w="1758"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47037547" w14:textId="77777777" w:rsidR="00846010" w:rsidRPr="00801012"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801012">
              <w:rPr>
                <w:szCs w:val="24"/>
                <w:lang w:val="en-GB"/>
              </w:rPr>
              <w:t>13</w:t>
            </w:r>
          </w:p>
        </w:tc>
        <w:sdt>
          <w:sdtPr>
            <w:rPr>
              <w:color w:val="000000"/>
              <w:szCs w:val="24"/>
              <w:lang w:val="en-GB"/>
            </w:rPr>
            <w:tag w:val="MENDELEY_CITATION_v3_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"/>
            <w:id w:val="1159734496"/>
            <w:placeholder>
              <w:docPart w:val="1E777E44F5FE47D5BFD010B66F890BF3"/>
            </w:placeholder>
          </w:sdtPr>
          <w:sdtContent>
            <w:tc>
              <w:tcPr>
                <w:tcW w:w="127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6AB70021" w14:textId="65102B69" w:rsidR="00846010" w:rsidRPr="00801012" w:rsidRDefault="001F6429"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1F6429">
                  <w:rPr>
                    <w:color w:val="000000"/>
                    <w:szCs w:val="24"/>
                    <w:lang w:val="en-GB"/>
                  </w:rPr>
                  <w:t>[71]</w:t>
                </w:r>
              </w:p>
            </w:tc>
          </w:sdtContent>
        </w:sdt>
      </w:tr>
      <w:tr w:rsidR="00846010" w:rsidRPr="00801012" w14:paraId="7D8D8C43" w14:textId="77777777" w:rsidTr="009249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9ABDF0" w:themeColor="accent2"/>
            </w:tcBorders>
          </w:tcPr>
          <w:p w14:paraId="7BDE59E1" w14:textId="77777777" w:rsidR="00846010" w:rsidRPr="00801012" w:rsidRDefault="00846010" w:rsidP="00702F2C">
            <w:pPr>
              <w:spacing w:line="240" w:lineRule="auto"/>
              <w:jc w:val="left"/>
              <w:rPr>
                <w:szCs w:val="24"/>
                <w:lang w:val="en-GB"/>
              </w:rPr>
            </w:pPr>
          </w:p>
        </w:tc>
        <w:tc>
          <w:tcPr>
            <w:tcW w:w="1758" w:type="dxa"/>
            <w:tcBorders>
              <w:top w:val="single" w:sz="4" w:space="0" w:color="9ABDF0" w:themeColor="accent2"/>
              <w:bottom w:val="single" w:sz="4" w:space="0" w:color="9ABDF0" w:themeColor="accent2"/>
              <w:right w:val="single" w:sz="4" w:space="0" w:color="9ABDF0" w:themeColor="accent2"/>
            </w:tcBorders>
          </w:tcPr>
          <w:p w14:paraId="1C2B08D2" w14:textId="77777777"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4"/>
                <w:lang w:val="en-GB"/>
              </w:rPr>
            </w:pPr>
            <w:r>
              <w:rPr>
                <w:szCs w:val="24"/>
                <w:lang w:val="en-GB"/>
              </w:rPr>
              <w:t>1-</w:t>
            </w:r>
            <w:r w:rsidRPr="00801012">
              <w:rPr>
                <w:szCs w:val="24"/>
                <w:lang w:val="en-GB"/>
              </w:rPr>
              <w:t>30</w:t>
            </w:r>
          </w:p>
        </w:tc>
        <w:tc>
          <w:tcPr>
            <w:tcW w:w="1872"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39FE3256" w14:textId="77777777"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0.5-</w:t>
            </w:r>
            <w:r w:rsidRPr="00801012">
              <w:rPr>
                <w:szCs w:val="24"/>
                <w:lang w:val="en-GB"/>
              </w:rPr>
              <w:t>7</w:t>
            </w:r>
          </w:p>
        </w:tc>
        <w:tc>
          <w:tcPr>
            <w:tcW w:w="1644"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67DDE31C" w14:textId="6A4C248D"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 w:val="22"/>
                <w:szCs w:val="24"/>
                <w:lang w:val="en-GB"/>
              </w:rPr>
            </w:pPr>
            <w:r w:rsidRPr="00801012">
              <w:rPr>
                <w:szCs w:val="24"/>
                <w:lang w:val="en-GB"/>
              </w:rPr>
              <w:t>Not specified</w:t>
            </w:r>
          </w:p>
        </w:tc>
        <w:tc>
          <w:tcPr>
            <w:tcW w:w="1758"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465E8928" w14:textId="1467B9B6" w:rsidR="00846010" w:rsidRPr="00801012" w:rsidRDefault="00846010"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801012">
              <w:rPr>
                <w:szCs w:val="24"/>
                <w:lang w:val="en-GB"/>
              </w:rPr>
              <w:t>Not specified</w:t>
            </w:r>
          </w:p>
        </w:tc>
        <w:sdt>
          <w:sdtPr>
            <w:rPr>
              <w:color w:val="000000"/>
              <w:szCs w:val="24"/>
              <w:lang w:val="en-GB"/>
            </w:rPr>
            <w:tag w:val="MENDELEY_CITATION_v3_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"/>
            <w:id w:val="-940991609"/>
            <w:placeholder>
              <w:docPart w:val="39172837E7F54EB4B1673BD441F517F4"/>
            </w:placeholder>
          </w:sdtPr>
          <w:sdtContent>
            <w:tc>
              <w:tcPr>
                <w:tcW w:w="1275" w:type="dxa"/>
                <w:tcBorders>
                  <w:top w:val="single" w:sz="4" w:space="0" w:color="9ABDF0" w:themeColor="accent2"/>
                  <w:left w:val="single" w:sz="4" w:space="0" w:color="9ABDF0" w:themeColor="accent2"/>
                  <w:bottom w:val="single" w:sz="4" w:space="0" w:color="9ABDF0" w:themeColor="accent2"/>
                  <w:right w:val="single" w:sz="4" w:space="0" w:color="9ABDF0" w:themeColor="accent2"/>
                </w:tcBorders>
              </w:tcPr>
              <w:p w14:paraId="33C09128" w14:textId="3D08A84D" w:rsidR="00846010" w:rsidRPr="00846010" w:rsidRDefault="001F6429"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rPr>
                </w:pPr>
                <w:r w:rsidRPr="001F6429">
                  <w:rPr>
                    <w:color w:val="000000"/>
                    <w:szCs w:val="24"/>
                    <w:lang w:val="en-GB"/>
                  </w:rPr>
                  <w:t>[79]</w:t>
                </w:r>
              </w:p>
            </w:tc>
          </w:sdtContent>
        </w:sdt>
      </w:tr>
      <w:tr w:rsidR="00846010" w:rsidRPr="00801012" w14:paraId="31E983D4" w14:textId="77777777" w:rsidTr="0092498D">
        <w:trPr>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9ABDF0" w:themeColor="accent2"/>
              <w:left w:val="single" w:sz="4" w:space="0" w:color="9ABDF0" w:themeColor="accent2"/>
              <w:bottom w:val="single" w:sz="4" w:space="0" w:color="FFFFFF" w:themeColor="background1"/>
            </w:tcBorders>
          </w:tcPr>
          <w:p w14:paraId="3A4AD349" w14:textId="77777777" w:rsidR="00846010" w:rsidRPr="00537BD6" w:rsidRDefault="00846010" w:rsidP="00702F2C">
            <w:pPr>
              <w:spacing w:line="240" w:lineRule="auto"/>
              <w:jc w:val="left"/>
              <w:rPr>
                <w:szCs w:val="24"/>
                <w:lang w:val="en-GB"/>
              </w:rPr>
            </w:pPr>
          </w:p>
        </w:tc>
        <w:tc>
          <w:tcPr>
            <w:tcW w:w="1758" w:type="dxa"/>
            <w:tcBorders>
              <w:top w:val="single" w:sz="4" w:space="0" w:color="9ABDF0" w:themeColor="accent2"/>
              <w:bottom w:val="single" w:sz="4" w:space="0" w:color="FFFFFF" w:themeColor="background1"/>
              <w:right w:val="single" w:sz="4" w:space="0" w:color="9ABDF0" w:themeColor="accent2"/>
            </w:tcBorders>
          </w:tcPr>
          <w:p w14:paraId="149F0163" w14:textId="77777777" w:rsidR="00537BD6" w:rsidRDefault="00537BD6"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p>
          <w:p w14:paraId="6398758D" w14:textId="4FDAB6AE" w:rsidR="00846010" w:rsidRPr="00537BD6" w:rsidRDefault="00537BD6"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38.22</w:t>
            </w:r>
          </w:p>
        </w:tc>
        <w:tc>
          <w:tcPr>
            <w:tcW w:w="1872" w:type="dxa"/>
            <w:tcBorders>
              <w:top w:val="single" w:sz="4" w:space="0" w:color="9ABDF0" w:themeColor="accent2"/>
              <w:left w:val="single" w:sz="4" w:space="0" w:color="9ABDF0" w:themeColor="accent2"/>
              <w:bottom w:val="single" w:sz="4" w:space="0" w:color="FFFFFF" w:themeColor="background1"/>
              <w:right w:val="single" w:sz="4" w:space="0" w:color="9ABDF0" w:themeColor="accent2"/>
            </w:tcBorders>
          </w:tcPr>
          <w:p w14:paraId="6014772F" w14:textId="77777777" w:rsidR="00537BD6" w:rsidRDefault="00537BD6"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p>
          <w:p w14:paraId="6AE2A0D9" w14:textId="3304F414" w:rsidR="00846010" w:rsidRPr="00801012" w:rsidRDefault="00537BD6"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3.66</w:t>
            </w:r>
          </w:p>
        </w:tc>
        <w:tc>
          <w:tcPr>
            <w:tcW w:w="1644" w:type="dxa"/>
            <w:tcBorders>
              <w:top w:val="single" w:sz="4" w:space="0" w:color="9ABDF0" w:themeColor="accent2"/>
              <w:left w:val="single" w:sz="4" w:space="0" w:color="9ABDF0" w:themeColor="accent2"/>
              <w:bottom w:val="single" w:sz="4" w:space="0" w:color="FFFFFF" w:themeColor="background1"/>
              <w:right w:val="single" w:sz="4" w:space="0" w:color="9ABDF0" w:themeColor="accent2"/>
            </w:tcBorders>
          </w:tcPr>
          <w:p w14:paraId="3CB208B6" w14:textId="77777777" w:rsidR="00537BD6" w:rsidRPr="003A7137" w:rsidRDefault="00537BD6"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p>
          <w:p w14:paraId="1341A3FD" w14:textId="0C2D30B3" w:rsidR="00846010" w:rsidRPr="003A7137" w:rsidRDefault="00537BD6"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3A7137">
              <w:rPr>
                <w:szCs w:val="24"/>
                <w:lang w:val="en-GB"/>
              </w:rPr>
              <w:t>47.66</w:t>
            </w:r>
          </w:p>
        </w:tc>
        <w:tc>
          <w:tcPr>
            <w:tcW w:w="1758" w:type="dxa"/>
            <w:tcBorders>
              <w:top w:val="single" w:sz="4" w:space="0" w:color="9ABDF0" w:themeColor="accent2"/>
              <w:left w:val="single" w:sz="4" w:space="0" w:color="9ABDF0" w:themeColor="accent2"/>
              <w:bottom w:val="single" w:sz="4" w:space="0" w:color="FFFFFF" w:themeColor="background1"/>
              <w:right w:val="single" w:sz="4" w:space="0" w:color="9ABDF0" w:themeColor="accent2"/>
            </w:tcBorders>
          </w:tcPr>
          <w:p w14:paraId="7CA1D896" w14:textId="77777777" w:rsidR="00537BD6" w:rsidRDefault="00537BD6"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p>
          <w:p w14:paraId="583CDDD3" w14:textId="1505051D" w:rsidR="00846010" w:rsidRPr="00801012" w:rsidRDefault="00537BD6"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10.03</w:t>
            </w:r>
          </w:p>
        </w:tc>
        <w:tc>
          <w:tcPr>
            <w:tcW w:w="1275" w:type="dxa"/>
            <w:tcBorders>
              <w:top w:val="single" w:sz="4" w:space="0" w:color="9ABDF0" w:themeColor="accent2"/>
              <w:left w:val="single" w:sz="4" w:space="0" w:color="9ABDF0" w:themeColor="accent2"/>
              <w:bottom w:val="single" w:sz="4" w:space="0" w:color="FFFFFF" w:themeColor="background1"/>
              <w:right w:val="single" w:sz="4" w:space="0" w:color="9ABDF0" w:themeColor="accent2"/>
            </w:tcBorders>
          </w:tcPr>
          <w:p w14:paraId="26E29CE8" w14:textId="4F5A2217" w:rsidR="00846010" w:rsidRPr="00537BD6" w:rsidRDefault="00846010"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sidRPr="00537BD6">
              <w:rPr>
                <w:szCs w:val="24"/>
                <w:lang w:val="en-GB"/>
              </w:rPr>
              <w:t>This study</w:t>
            </w:r>
            <w:r w:rsidR="00537BD6">
              <w:rPr>
                <w:szCs w:val="24"/>
                <w:lang w:val="en-GB"/>
              </w:rPr>
              <w:t>:</w:t>
            </w:r>
          </w:p>
          <w:p w14:paraId="3216DB58" w14:textId="326E06CC" w:rsidR="00537BD6" w:rsidRPr="00537BD6" w:rsidRDefault="007717FA" w:rsidP="00702F2C">
            <w:pPr>
              <w:spacing w:line="240" w:lineRule="auto"/>
              <w:jc w:val="center"/>
              <w:cnfStyle w:val="000000000000" w:firstRow="0" w:lastRow="0" w:firstColumn="0" w:lastColumn="0" w:oddVBand="0" w:evenVBand="0" w:oddHBand="0" w:evenHBand="0" w:firstRowFirstColumn="0" w:firstRowLastColumn="0" w:lastRowFirstColumn="0" w:lastRowLastColumn="0"/>
              <w:rPr>
                <w:szCs w:val="24"/>
                <w:lang w:val="en-GB"/>
              </w:rPr>
            </w:pPr>
            <w:r>
              <w:rPr>
                <w:szCs w:val="24"/>
                <w:lang w:val="en-GB"/>
              </w:rPr>
              <w:t>a</w:t>
            </w:r>
            <w:r w:rsidR="00537BD6" w:rsidRPr="00537BD6">
              <w:rPr>
                <w:szCs w:val="24"/>
                <w:lang w:val="en-GB"/>
              </w:rPr>
              <w:t>lg/H</w:t>
            </w:r>
            <w:r w:rsidR="00537BD6" w:rsidRPr="00537BD6">
              <w:rPr>
                <w:szCs w:val="24"/>
                <w:vertAlign w:val="subscript"/>
                <w:lang w:val="en-GB"/>
              </w:rPr>
              <w:t>2</w:t>
            </w:r>
            <w:r w:rsidR="00537BD6" w:rsidRPr="00537BD6">
              <w:rPr>
                <w:szCs w:val="24"/>
                <w:lang w:val="en-GB"/>
              </w:rPr>
              <w:t>O</w:t>
            </w:r>
          </w:p>
        </w:tc>
      </w:tr>
      <w:tr w:rsidR="00537BD6" w:rsidRPr="00801012" w14:paraId="2EF12291" w14:textId="77777777" w:rsidTr="0092498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185" w:type="dxa"/>
            <w:tcBorders>
              <w:top w:val="single" w:sz="4" w:space="0" w:color="FFFFFF" w:themeColor="background1"/>
              <w:left w:val="single" w:sz="4" w:space="0" w:color="9ABDF0" w:themeColor="accent2"/>
              <w:bottom w:val="single" w:sz="4" w:space="0" w:color="9ABDF0" w:themeColor="accent2"/>
            </w:tcBorders>
            <w:shd w:val="clear" w:color="auto" w:fill="FFFFFF" w:themeFill="background1"/>
          </w:tcPr>
          <w:p w14:paraId="64804609" w14:textId="77777777" w:rsidR="00537BD6" w:rsidRPr="00537BD6" w:rsidRDefault="00537BD6" w:rsidP="00702F2C">
            <w:pPr>
              <w:spacing w:line="240" w:lineRule="auto"/>
              <w:jc w:val="left"/>
              <w:rPr>
                <w:szCs w:val="24"/>
                <w:lang w:val="en-GB"/>
              </w:rPr>
            </w:pPr>
          </w:p>
        </w:tc>
        <w:tc>
          <w:tcPr>
            <w:tcW w:w="1758" w:type="dxa"/>
            <w:tcBorders>
              <w:top w:val="single" w:sz="4" w:space="0" w:color="FFFFFF" w:themeColor="background1"/>
              <w:bottom w:val="single" w:sz="4" w:space="0" w:color="9ABDF0" w:themeColor="accent2"/>
              <w:right w:val="single" w:sz="4" w:space="0" w:color="9ABDF0" w:themeColor="accent2"/>
            </w:tcBorders>
            <w:shd w:val="clear" w:color="auto" w:fill="FFFFFF" w:themeFill="background1"/>
          </w:tcPr>
          <w:p w14:paraId="280BB305" w14:textId="1276EDF4" w:rsidR="00537BD6" w:rsidRPr="00537BD6" w:rsidRDefault="00537BD6"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537BD6">
              <w:rPr>
                <w:szCs w:val="24"/>
                <w:lang w:val="en-GB"/>
              </w:rPr>
              <w:t>33.49</w:t>
            </w:r>
          </w:p>
        </w:tc>
        <w:tc>
          <w:tcPr>
            <w:tcW w:w="1872" w:type="dxa"/>
            <w:tcBorders>
              <w:top w:val="single" w:sz="4" w:space="0" w:color="FFFFFF" w:themeColor="background1"/>
              <w:left w:val="single" w:sz="4" w:space="0" w:color="9ABDF0" w:themeColor="accent2"/>
              <w:bottom w:val="single" w:sz="4" w:space="0" w:color="9ABDF0" w:themeColor="accent2"/>
              <w:right w:val="single" w:sz="4" w:space="0" w:color="9ABDF0" w:themeColor="accent2"/>
            </w:tcBorders>
            <w:shd w:val="clear" w:color="auto" w:fill="FFFFFF" w:themeFill="background1"/>
          </w:tcPr>
          <w:p w14:paraId="63DF81EF" w14:textId="57B7AC55" w:rsidR="00537BD6" w:rsidRPr="00537BD6" w:rsidRDefault="00537BD6"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537BD6">
              <w:rPr>
                <w:szCs w:val="24"/>
                <w:lang w:val="en-GB"/>
              </w:rPr>
              <w:t>6.32</w:t>
            </w:r>
          </w:p>
        </w:tc>
        <w:tc>
          <w:tcPr>
            <w:tcW w:w="1644" w:type="dxa"/>
            <w:tcBorders>
              <w:top w:val="single" w:sz="4" w:space="0" w:color="FFFFFF" w:themeColor="background1"/>
              <w:left w:val="single" w:sz="4" w:space="0" w:color="9ABDF0" w:themeColor="accent2"/>
              <w:bottom w:val="single" w:sz="4" w:space="0" w:color="9ABDF0" w:themeColor="accent2"/>
              <w:right w:val="single" w:sz="4" w:space="0" w:color="9ABDF0" w:themeColor="accent2"/>
            </w:tcBorders>
            <w:shd w:val="clear" w:color="auto" w:fill="FFFFFF" w:themeFill="background1"/>
          </w:tcPr>
          <w:p w14:paraId="108893BB" w14:textId="1E8922A3" w:rsidR="00537BD6" w:rsidRPr="003A7137" w:rsidRDefault="00537BD6"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3A7137">
              <w:rPr>
                <w:szCs w:val="24"/>
                <w:lang w:val="en-GB"/>
              </w:rPr>
              <w:t>50.28</w:t>
            </w:r>
          </w:p>
        </w:tc>
        <w:tc>
          <w:tcPr>
            <w:tcW w:w="1758" w:type="dxa"/>
            <w:tcBorders>
              <w:top w:val="single" w:sz="4" w:space="0" w:color="FFFFFF" w:themeColor="background1"/>
              <w:left w:val="single" w:sz="4" w:space="0" w:color="9ABDF0" w:themeColor="accent2"/>
              <w:bottom w:val="single" w:sz="4" w:space="0" w:color="9ABDF0" w:themeColor="accent2"/>
              <w:right w:val="single" w:sz="4" w:space="0" w:color="9ABDF0" w:themeColor="accent2"/>
            </w:tcBorders>
            <w:shd w:val="clear" w:color="auto" w:fill="FFFFFF" w:themeFill="background1"/>
          </w:tcPr>
          <w:p w14:paraId="6298219B" w14:textId="54235367" w:rsidR="00537BD6" w:rsidRPr="00537BD6" w:rsidRDefault="00537BD6"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sidRPr="00531583">
              <w:rPr>
                <w:szCs w:val="24"/>
                <w:lang w:val="en-GB"/>
              </w:rPr>
              <w:t>19.42</w:t>
            </w:r>
          </w:p>
        </w:tc>
        <w:tc>
          <w:tcPr>
            <w:tcW w:w="1275" w:type="dxa"/>
            <w:tcBorders>
              <w:top w:val="single" w:sz="4" w:space="0" w:color="FFFFFF" w:themeColor="background1"/>
              <w:left w:val="single" w:sz="4" w:space="0" w:color="9ABDF0" w:themeColor="accent2"/>
              <w:bottom w:val="single" w:sz="4" w:space="0" w:color="9ABDF0" w:themeColor="accent2"/>
              <w:right w:val="single" w:sz="4" w:space="0" w:color="9ABDF0" w:themeColor="accent2"/>
            </w:tcBorders>
            <w:shd w:val="clear" w:color="auto" w:fill="FFFFFF" w:themeFill="background1"/>
          </w:tcPr>
          <w:p w14:paraId="014E2BC0" w14:textId="67BF6E73" w:rsidR="00537BD6" w:rsidRPr="00537BD6" w:rsidRDefault="007717FA" w:rsidP="00702F2C">
            <w:pPr>
              <w:spacing w:line="240" w:lineRule="auto"/>
              <w:jc w:val="center"/>
              <w:cnfStyle w:val="000000100000" w:firstRow="0" w:lastRow="0" w:firstColumn="0" w:lastColumn="0" w:oddVBand="0" w:evenVBand="0" w:oddHBand="1" w:evenHBand="0" w:firstRowFirstColumn="0" w:firstRowLastColumn="0" w:lastRowFirstColumn="0" w:lastRowLastColumn="0"/>
              <w:rPr>
                <w:szCs w:val="24"/>
                <w:lang w:val="en-GB"/>
              </w:rPr>
            </w:pPr>
            <w:r>
              <w:rPr>
                <w:szCs w:val="24"/>
                <w:lang w:val="en-GB"/>
              </w:rPr>
              <w:t>a</w:t>
            </w:r>
            <w:r w:rsidR="00537BD6" w:rsidRPr="00537BD6">
              <w:rPr>
                <w:szCs w:val="24"/>
                <w:lang w:val="en-GB"/>
              </w:rPr>
              <w:t>lg/</w:t>
            </w:r>
            <w:r>
              <w:rPr>
                <w:szCs w:val="24"/>
                <w:lang w:val="en-GB"/>
              </w:rPr>
              <w:t>m</w:t>
            </w:r>
            <w:r w:rsidR="00537BD6" w:rsidRPr="00537BD6">
              <w:rPr>
                <w:szCs w:val="24"/>
                <w:lang w:val="en-GB"/>
              </w:rPr>
              <w:t>ucin</w:t>
            </w:r>
          </w:p>
        </w:tc>
      </w:tr>
    </w:tbl>
    <w:p w14:paraId="324ADA1F" w14:textId="47CA483C" w:rsidR="00491CB7" w:rsidRPr="00DE0FCD" w:rsidRDefault="00491CB7" w:rsidP="00531583">
      <w:pPr>
        <w:spacing w:before="240" w:after="120" w:line="360" w:lineRule="auto"/>
        <w:ind w:firstLine="709"/>
        <w:rPr>
          <w:szCs w:val="24"/>
          <w:lang w:val="en-GB"/>
        </w:rPr>
      </w:pPr>
      <w:r w:rsidRPr="00491CB7">
        <w:rPr>
          <w:szCs w:val="24"/>
          <w:lang w:val="en-GB"/>
        </w:rPr>
        <w:t xml:space="preserve">When comparing the four </w:t>
      </w:r>
      <w:r w:rsidR="00531583">
        <w:rPr>
          <w:szCs w:val="24"/>
          <w:lang w:val="en-GB"/>
        </w:rPr>
        <w:t>mucus models</w:t>
      </w:r>
      <w:r w:rsidRPr="00491CB7">
        <w:rPr>
          <w:szCs w:val="24"/>
          <w:lang w:val="en-GB"/>
        </w:rPr>
        <w:t>, two independent factors clearly govern the rheological behaviour: the pathological condition (healthy vs. CF) and the presence or absence of mucin. In the mucin</w:t>
      </w:r>
      <w:r w:rsidRPr="00491CB7">
        <w:rPr>
          <w:szCs w:val="24"/>
          <w:lang w:val="en-GB"/>
        </w:rPr>
        <w:noBreakHyphen/>
        <w:t>free systems, the CF formulation shows higher G</w:t>
      </w:r>
      <w:r w:rsidRPr="00491CB7">
        <w:rPr>
          <w:rFonts w:ascii="Times New Roman" w:hAnsi="Times New Roman" w:cs="Times New Roman"/>
          <w:szCs w:val="24"/>
          <w:lang w:val="en-GB"/>
        </w:rPr>
        <w:t>′</w:t>
      </w:r>
      <w:r w:rsidRPr="00491CB7">
        <w:rPr>
          <w:szCs w:val="24"/>
          <w:lang w:val="en-GB"/>
        </w:rPr>
        <w:t xml:space="preserve"> and G</w:t>
      </w:r>
      <w:r w:rsidRPr="00491CB7">
        <w:rPr>
          <w:rFonts w:ascii="Times New Roman" w:hAnsi="Times New Roman" w:cs="Times New Roman"/>
          <w:szCs w:val="24"/>
          <w:lang w:val="en-GB"/>
        </w:rPr>
        <w:t>″</w:t>
      </w:r>
      <w:r w:rsidRPr="00491CB7">
        <w:rPr>
          <w:szCs w:val="24"/>
          <w:lang w:val="en-GB"/>
        </w:rPr>
        <w:t xml:space="preserve"> values than the healthy formulation due to its higher CaCO</w:t>
      </w:r>
      <w:r w:rsidRPr="00491CB7">
        <w:rPr>
          <w:rFonts w:cs="UGent Panno Text"/>
          <w:szCs w:val="24"/>
          <w:lang w:val="en-GB"/>
        </w:rPr>
        <w:t>₃</w:t>
      </w:r>
      <w:r w:rsidRPr="00491CB7">
        <w:rPr>
          <w:szCs w:val="24"/>
          <w:lang w:val="en-GB"/>
        </w:rPr>
        <w:t xml:space="preserve"> content, which releases more Ca</w:t>
      </w:r>
      <w:r w:rsidRPr="00491CB7">
        <w:rPr>
          <w:rFonts w:cs="UGent Panno Text"/>
          <w:szCs w:val="24"/>
          <w:lang w:val="en-GB"/>
        </w:rPr>
        <w:t>²</w:t>
      </w:r>
      <w:r w:rsidRPr="00491CB7">
        <w:rPr>
          <w:rFonts w:ascii="Cambria Math" w:hAnsi="Cambria Math" w:cs="Cambria Math"/>
          <w:szCs w:val="24"/>
          <w:lang w:val="en-GB"/>
        </w:rPr>
        <w:t>⁺</w:t>
      </w:r>
      <w:r w:rsidRPr="00491CB7">
        <w:rPr>
          <w:szCs w:val="24"/>
          <w:lang w:val="en-GB"/>
        </w:rPr>
        <w:t xml:space="preserve"> during internal gelation and produces a denser, more rigid alginate network.</w:t>
      </w:r>
      <w:r w:rsidR="00DE0FCD">
        <w:rPr>
          <w:szCs w:val="24"/>
          <w:lang w:val="en-GB"/>
        </w:rPr>
        <w:t xml:space="preserve"> </w:t>
      </w:r>
      <w:r w:rsidRPr="00DE0FCD">
        <w:rPr>
          <w:szCs w:val="24"/>
          <w:lang w:val="en-GB"/>
        </w:rPr>
        <w:t>In the mucin</w:t>
      </w:r>
      <w:r w:rsidRPr="00DE0FCD">
        <w:rPr>
          <w:szCs w:val="24"/>
          <w:lang w:val="en-GB"/>
        </w:rPr>
        <w:noBreakHyphen/>
        <w:t>containing gels, the behaviour is primarily determined by mucin concentration and its interactions with the alginate network. In the CF gels, mucin addition lowers G</w:t>
      </w:r>
      <w:r w:rsidRPr="00DE0FCD">
        <w:rPr>
          <w:rFonts w:ascii="Times New Roman" w:hAnsi="Times New Roman" w:cs="Times New Roman"/>
          <w:szCs w:val="24"/>
          <w:lang w:val="en-GB"/>
        </w:rPr>
        <w:t>′</w:t>
      </w:r>
      <w:r w:rsidRPr="00DE0FCD">
        <w:rPr>
          <w:szCs w:val="24"/>
          <w:lang w:val="en-GB"/>
        </w:rPr>
        <w:t xml:space="preserve"> and increases G</w:t>
      </w:r>
      <w:r w:rsidRPr="00DE0FCD">
        <w:rPr>
          <w:rFonts w:ascii="Times New Roman" w:hAnsi="Times New Roman" w:cs="Times New Roman"/>
          <w:szCs w:val="24"/>
          <w:lang w:val="en-GB"/>
        </w:rPr>
        <w:t>″</w:t>
      </w:r>
      <w:r w:rsidRPr="00DE0FCD">
        <w:rPr>
          <w:szCs w:val="24"/>
          <w:lang w:val="en-GB"/>
        </w:rPr>
        <w:t xml:space="preserve"> at 3.14 rad/s, </w:t>
      </w:r>
      <w:r w:rsidR="00DE0FCD" w:rsidRPr="00DE0FCD">
        <w:rPr>
          <w:szCs w:val="24"/>
          <w:lang w:val="en-GB"/>
        </w:rPr>
        <w:t>reflecting reduced Ca²</w:t>
      </w:r>
      <w:r w:rsidR="00DE0FCD" w:rsidRPr="00DE0FCD">
        <w:rPr>
          <w:rFonts w:ascii="Cambria Math" w:hAnsi="Cambria Math" w:cs="Cambria Math"/>
          <w:szCs w:val="24"/>
          <w:lang w:val="en-GB"/>
        </w:rPr>
        <w:t>⁺</w:t>
      </w:r>
      <w:r w:rsidR="00DE0FCD" w:rsidRPr="00DE0FCD">
        <w:rPr>
          <w:szCs w:val="24"/>
          <w:lang w:val="en-GB"/>
        </w:rPr>
        <w:noBreakHyphen/>
        <w:t xml:space="preserve">mediated crosslinking in combination with a higher overall polymer concentration. </w:t>
      </w:r>
      <w:r w:rsidRPr="00DE0FCD">
        <w:rPr>
          <w:szCs w:val="24"/>
          <w:lang w:val="en-GB"/>
        </w:rPr>
        <w:t xml:space="preserve">At 68.2 rad/s, both moduli increase because the densely entangled CF mucin domains cannot reorganize on short timescales and therefore act </w:t>
      </w:r>
      <w:r w:rsidRPr="00DE0FCD">
        <w:rPr>
          <w:szCs w:val="24"/>
          <w:lang w:val="en-GB"/>
        </w:rPr>
        <w:lastRenderedPageBreak/>
        <w:t>as rigid, load</w:t>
      </w:r>
      <w:r w:rsidRPr="00DE0FCD">
        <w:rPr>
          <w:szCs w:val="24"/>
          <w:lang w:val="en-GB"/>
        </w:rPr>
        <w:noBreakHyphen/>
        <w:t xml:space="preserve">bearing structures. </w:t>
      </w:r>
      <w:r w:rsidR="00DE0FCD" w:rsidRPr="00DE0FCD">
        <w:rPr>
          <w:szCs w:val="24"/>
          <w:lang w:val="en-GB"/>
        </w:rPr>
        <w:t>In the healthy mucin</w:t>
      </w:r>
      <w:r w:rsidR="00DE0FCD" w:rsidRPr="00DE0FCD">
        <w:rPr>
          <w:szCs w:val="24"/>
          <w:lang w:val="en-GB"/>
        </w:rPr>
        <w:noBreakHyphen/>
        <w:t xml:space="preserve">containing </w:t>
      </w:r>
      <w:r w:rsidR="00531583">
        <w:rPr>
          <w:szCs w:val="24"/>
          <w:lang w:val="en-GB"/>
        </w:rPr>
        <w:t>hydro</w:t>
      </w:r>
      <w:r w:rsidR="00DE0FCD" w:rsidRPr="00DE0FCD">
        <w:rPr>
          <w:szCs w:val="24"/>
          <w:lang w:val="en-GB"/>
        </w:rPr>
        <w:t>gels, both G</w:t>
      </w:r>
      <w:r w:rsidR="00DE0FCD" w:rsidRPr="00DE0FCD">
        <w:rPr>
          <w:rFonts w:ascii="Times New Roman" w:hAnsi="Times New Roman" w:cs="Times New Roman"/>
          <w:szCs w:val="24"/>
          <w:lang w:val="en-GB"/>
        </w:rPr>
        <w:t>′</w:t>
      </w:r>
      <w:r w:rsidR="00DE0FCD" w:rsidRPr="00DE0FCD">
        <w:rPr>
          <w:szCs w:val="24"/>
          <w:lang w:val="en-GB"/>
        </w:rPr>
        <w:t xml:space="preserve"> and G</w:t>
      </w:r>
      <w:r w:rsidR="00DE0FCD" w:rsidRPr="00DE0FCD">
        <w:rPr>
          <w:rFonts w:ascii="Times New Roman" w:hAnsi="Times New Roman" w:cs="Times New Roman"/>
          <w:szCs w:val="24"/>
          <w:lang w:val="en-GB"/>
        </w:rPr>
        <w:t>″</w:t>
      </w:r>
      <w:r w:rsidR="00DE0FCD" w:rsidRPr="00DE0FCD">
        <w:rPr>
          <w:szCs w:val="24"/>
          <w:lang w:val="en-GB"/>
        </w:rPr>
        <w:t xml:space="preserve"> decrease at both frequencies, as the lower mucin concentration interferes with Ca</w:t>
      </w:r>
      <w:r w:rsidR="00DE0FCD" w:rsidRPr="00DE0FCD">
        <w:rPr>
          <w:rFonts w:cs="UGent Panno Text"/>
          <w:szCs w:val="24"/>
          <w:lang w:val="en-GB"/>
        </w:rPr>
        <w:t>²</w:t>
      </w:r>
      <w:r w:rsidR="00DE0FCD" w:rsidRPr="00DE0FCD">
        <w:rPr>
          <w:rFonts w:ascii="Cambria Math" w:hAnsi="Cambria Math" w:cs="Cambria Math"/>
          <w:szCs w:val="24"/>
          <w:lang w:val="en-GB"/>
        </w:rPr>
        <w:t>⁺</w:t>
      </w:r>
      <w:r w:rsidR="00DE0FCD" w:rsidRPr="00DE0FCD">
        <w:rPr>
          <w:szCs w:val="24"/>
          <w:lang w:val="en-GB"/>
        </w:rPr>
        <w:noBreakHyphen/>
        <w:t xml:space="preserve">mediated crosslinking without providing sufficient polymer entanglement to reinforce the network </w:t>
      </w:r>
      <w:sdt>
        <w:sdtPr>
          <w:rPr>
            <w:color w:val="000000"/>
            <w:szCs w:val="24"/>
            <w:lang w:val="en-GB"/>
          </w:rPr>
          <w:tag w:val="MENDELEY_CITATION_v3_eyJjaXRhdGlvbklEIjoiTUVOREVMRVlfQ0lUQVRJT05fYmMzNTk4ZmYtYTZlNC00ZTY5LWJmZWEtMjZhZmI2YjQxMzBhIiwicHJvcGVydGllcyI6eyJub3RlSW5kZXgiOjB9LCJpc0VkaXRlZCI6ZmFsc2UsIm1hbnVhbE92ZXJyaWRlIjp7ImlzTWFudWFsbHlPdmVycmlkZGVuIjpmYWxzZSwiY2l0ZXByb2NUZXh0IjoiWzI3XSIsIm1hbnVhbE92ZXJyaWRlVGV4dCI6IiJ9LCJjaXRhdGlvbkl0ZW1zIjpbeyJpZCI6ImFlZjAxNzc5LTQ2OWMtMzg4Ny04ZjY0LTk3NzU4YWU2YWE1ZiIsIml0ZW1EYXRhIjp7InR5cGUiOiJhcnRpY2xlLWpvdXJuYWwiLCJpZCI6ImFlZjAxNzc5LTQ2OWMtMzg4Ny04ZjY0LTk3NzU4YWU2YWE1Zi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V19"/>
          <w:id w:val="-83147413"/>
          <w:placeholder>
            <w:docPart w:val="A16BDC4221FA4966A551BD37068E36AD"/>
          </w:placeholder>
        </w:sdtPr>
        <w:sdtContent>
          <w:r w:rsidR="001F6429" w:rsidRPr="001F6429">
            <w:rPr>
              <w:color w:val="000000"/>
              <w:szCs w:val="24"/>
              <w:lang w:val="en-GB"/>
            </w:rPr>
            <w:t>[27]</w:t>
          </w:r>
        </w:sdtContent>
      </w:sdt>
      <w:r w:rsidR="00DE0FCD" w:rsidRPr="00DE0FCD">
        <w:rPr>
          <w:color w:val="000000"/>
          <w:szCs w:val="24"/>
          <w:lang w:val="en-GB"/>
        </w:rPr>
        <w:t>.</w:t>
      </w:r>
      <w:r w:rsidR="00DE0FCD">
        <w:rPr>
          <w:color w:val="000000"/>
          <w:szCs w:val="24"/>
          <w:lang w:val="en-GB"/>
        </w:rPr>
        <w:t xml:space="preserve"> </w:t>
      </w:r>
      <w:r w:rsidRPr="00DE0FCD">
        <w:rPr>
          <w:szCs w:val="24"/>
          <w:lang w:val="en-GB"/>
        </w:rPr>
        <w:t>Overall, the higher G</w:t>
      </w:r>
      <w:r w:rsidRPr="00DE0FCD">
        <w:rPr>
          <w:rFonts w:ascii="Times New Roman" w:hAnsi="Times New Roman" w:cs="Times New Roman"/>
          <w:szCs w:val="24"/>
          <w:lang w:val="en-GB"/>
        </w:rPr>
        <w:t>′</w:t>
      </w:r>
      <w:r w:rsidRPr="00DE0FCD">
        <w:rPr>
          <w:szCs w:val="24"/>
          <w:lang w:val="en-GB"/>
        </w:rPr>
        <w:t xml:space="preserve"> and G</w:t>
      </w:r>
      <w:r w:rsidRPr="00DE0FCD">
        <w:rPr>
          <w:rFonts w:ascii="Times New Roman" w:hAnsi="Times New Roman" w:cs="Times New Roman"/>
          <w:szCs w:val="24"/>
          <w:lang w:val="en-GB"/>
        </w:rPr>
        <w:t>″</w:t>
      </w:r>
      <w:r w:rsidRPr="00DE0FCD">
        <w:rPr>
          <w:szCs w:val="24"/>
          <w:lang w:val="en-GB"/>
        </w:rPr>
        <w:t xml:space="preserve"> values in the CF models compared with the healthy models arise from the combined effects of increased Ca</w:t>
      </w:r>
      <w:r w:rsidRPr="00DE0FCD">
        <w:rPr>
          <w:rFonts w:cs="UGent Panno Text"/>
          <w:szCs w:val="24"/>
          <w:lang w:val="en-GB"/>
        </w:rPr>
        <w:t>²</w:t>
      </w:r>
      <w:r w:rsidRPr="00DE0FCD">
        <w:rPr>
          <w:rFonts w:ascii="Cambria Math" w:hAnsi="Cambria Math" w:cs="Cambria Math"/>
          <w:szCs w:val="24"/>
          <w:lang w:val="en-GB"/>
        </w:rPr>
        <w:t>⁺</w:t>
      </w:r>
      <w:r w:rsidRPr="00DE0FCD">
        <w:rPr>
          <w:szCs w:val="24"/>
          <w:lang w:val="en-GB"/>
        </w:rPr>
        <w:t xml:space="preserve"> availability and higher mucin content</w:t>
      </w:r>
      <w:r w:rsidR="00DE0FCD" w:rsidRPr="00DE0FCD">
        <w:rPr>
          <w:szCs w:val="24"/>
          <w:lang w:val="en-GB"/>
        </w:rPr>
        <w:t>.</w:t>
      </w:r>
    </w:p>
    <w:p w14:paraId="439B0B67" w14:textId="538F5E1F" w:rsidR="003163E6" w:rsidRDefault="00DE0FCD" w:rsidP="00D577BC">
      <w:pPr>
        <w:spacing w:after="120" w:line="360" w:lineRule="auto"/>
        <w:ind w:firstLine="708"/>
        <w:rPr>
          <w:color w:val="000000"/>
          <w:szCs w:val="24"/>
          <w:lang w:val="en-GB"/>
        </w:rPr>
      </w:pPr>
      <w:r>
        <w:rPr>
          <w:szCs w:val="24"/>
          <w:lang w:val="en-GB"/>
        </w:rPr>
        <w:t>T</w:t>
      </w:r>
      <w:r w:rsidR="00FD171E" w:rsidRPr="00FD171E">
        <w:rPr>
          <w:szCs w:val="24"/>
          <w:lang w:val="en-GB"/>
        </w:rPr>
        <w:t>h</w:t>
      </w:r>
      <w:r>
        <w:rPr>
          <w:szCs w:val="24"/>
          <w:lang w:val="en-GB"/>
        </w:rPr>
        <w:t>e</w:t>
      </w:r>
      <w:r w:rsidR="00FD171E" w:rsidRPr="00FD171E">
        <w:rPr>
          <w:szCs w:val="24"/>
          <w:lang w:val="en-GB"/>
        </w:rPr>
        <w:t xml:space="preserve"> viscoelastic behaviour is confirmed by the tan delta</w:t>
      </w:r>
      <w:r w:rsidR="00FD171E">
        <w:rPr>
          <w:szCs w:val="24"/>
          <w:lang w:val="en-GB"/>
        </w:rPr>
        <w:t xml:space="preserve">, </w:t>
      </w:r>
      <w:r w:rsidR="00E12C34" w:rsidRPr="00E12C34">
        <w:rPr>
          <w:szCs w:val="24"/>
          <w:lang w:val="en-GB"/>
        </w:rPr>
        <w:t>defined as the ratio G</w:t>
      </w:r>
      <w:r w:rsidR="00E12C34" w:rsidRPr="00E12C34">
        <w:rPr>
          <w:rFonts w:ascii="Times New Roman" w:hAnsi="Times New Roman" w:cs="Times New Roman"/>
          <w:szCs w:val="24"/>
          <w:lang w:val="en-GB"/>
        </w:rPr>
        <w:t>″</w:t>
      </w:r>
      <w:r w:rsidR="00E12C34" w:rsidRPr="00E12C34">
        <w:rPr>
          <w:szCs w:val="24"/>
          <w:lang w:val="en-GB"/>
        </w:rPr>
        <w:t>/G</w:t>
      </w:r>
      <w:r w:rsidR="00E12C34" w:rsidRPr="00E12C34">
        <w:rPr>
          <w:rFonts w:ascii="Times New Roman" w:hAnsi="Times New Roman" w:cs="Times New Roman"/>
          <w:szCs w:val="24"/>
          <w:lang w:val="en-GB"/>
        </w:rPr>
        <w:t>′</w:t>
      </w:r>
      <w:r w:rsidR="00E12C34" w:rsidRPr="00E12C34">
        <w:rPr>
          <w:szCs w:val="24"/>
          <w:lang w:val="en-GB"/>
        </w:rPr>
        <w:t xml:space="preserve">. When tan </w:t>
      </w:r>
      <w:r w:rsidR="00E12C34" w:rsidRPr="00E12C34">
        <w:rPr>
          <w:rFonts w:cs="UGent Panno Text"/>
          <w:szCs w:val="24"/>
        </w:rPr>
        <w:t>δ</w:t>
      </w:r>
      <w:r w:rsidR="00E12C34" w:rsidRPr="00E12C34">
        <w:rPr>
          <w:szCs w:val="24"/>
          <w:lang w:val="en-GB"/>
        </w:rPr>
        <w:t xml:space="preserve"> &gt; 1, the material exhibits predominantly viscous behaviour, whereas tan </w:t>
      </w:r>
      <w:r w:rsidR="00E12C34" w:rsidRPr="00E12C34">
        <w:rPr>
          <w:rFonts w:cs="UGent Panno Text"/>
          <w:szCs w:val="24"/>
        </w:rPr>
        <w:t>δ</w:t>
      </w:r>
      <w:r w:rsidR="00E12C34" w:rsidRPr="00E12C34">
        <w:rPr>
          <w:szCs w:val="24"/>
          <w:lang w:val="en-GB"/>
        </w:rPr>
        <w:t xml:space="preserve"> &lt; 1 indicates a predominantly elastic response.</w:t>
      </w:r>
      <w:r w:rsidR="00AF100E">
        <w:rPr>
          <w:szCs w:val="24"/>
          <w:lang w:val="en-GB"/>
        </w:rPr>
        <w:t xml:space="preserve"> </w:t>
      </w:r>
      <w:r w:rsidR="00E12C34" w:rsidRPr="00E12C34">
        <w:rPr>
          <w:szCs w:val="24"/>
          <w:lang w:val="en-GB"/>
        </w:rPr>
        <w:t xml:space="preserve">CF mucus shows gel-like behaviour with a dominant elastic component (tan </w:t>
      </w:r>
      <w:r w:rsidR="00E12C34" w:rsidRPr="00E12C34">
        <w:rPr>
          <w:szCs w:val="24"/>
        </w:rPr>
        <w:t>δ</w:t>
      </w:r>
      <w:r w:rsidR="00E12C34" w:rsidRPr="00E12C34">
        <w:rPr>
          <w:szCs w:val="24"/>
          <w:lang w:val="en-GB"/>
        </w:rPr>
        <w:t xml:space="preserve"> &lt; 1). This implies that ciliary beating tends to stretch the mucus rather than induce flow, contributing to mucus accumulation in the airways. Similarly, all developed hydrogels exhibit tan </w:t>
      </w:r>
      <w:r w:rsidR="00E12C34" w:rsidRPr="00E12C34">
        <w:rPr>
          <w:szCs w:val="24"/>
        </w:rPr>
        <w:t>δ</w:t>
      </w:r>
      <w:r w:rsidR="00E12C34" w:rsidRPr="00E12C34">
        <w:rPr>
          <w:szCs w:val="24"/>
          <w:lang w:val="en-GB"/>
        </w:rPr>
        <w:t xml:space="preserve"> &lt; 1, indicating a predominantly elastic behaviour, which is likely associated with the presence of both crosslinking points and polymer entanglements within the network</w:t>
      </w:r>
      <w:r w:rsidR="00E12C34">
        <w:rPr>
          <w:szCs w:val="24"/>
          <w:lang w:val="en-GB"/>
        </w:rPr>
        <w:t xml:space="preserve"> </w:t>
      </w:r>
      <w:sdt>
        <w:sdtPr>
          <w:rPr>
            <w:color w:val="000000"/>
            <w:szCs w:val="24"/>
            <w:lang w:val="en-GB"/>
          </w:rPr>
          <w:tag w:val="MENDELEY_CITATION_v3_eyJjaXRhdGlvbklEIjoiTUVOREVMRVlfQ0lUQVRJT05fZTQwNmRmMWMtMTMwNy00NjQ2LWE0MTktZjdmODI1OWJmNTNlIiwicHJvcGVydGllcyI6eyJub3RlSW5kZXgiOjB9LCJpc0VkaXRlZCI6ZmFsc2UsIm1hbnVhbE92ZXJyaWRlIjp7ImlzTWFudWFsbHlPdmVycmlkZGVuIjpmYWxzZSwiY2l0ZXByb2NUZXh0IjoiWzIyXSIsIm1hbnVhbE92ZXJyaWRlVGV4dCI6IiJ9LCJjaXRhdGlvbkl0ZW1zIjpbeyJpZCI6Ijg2YjA5YWM5LTU3YjEtM2E4OS05NWYwLTNiN2E1ZTZlZjJmYyIsIml0ZW1EYXRhIjp7InR5cGUiOiJhcnRpY2xlLWpvdXJuYWwiLCJpZCI6Ijg2YjA5YWM5LTU3YjEtM2E4OS05NWYwLTNiN2E1ZTZlZjJmYy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V19"/>
          <w:id w:val="-1133634390"/>
          <w:placeholder>
            <w:docPart w:val="DefaultPlaceholder_-1854013440"/>
          </w:placeholder>
        </w:sdtPr>
        <w:sdtContent>
          <w:r w:rsidR="001F6429" w:rsidRPr="001F6429">
            <w:rPr>
              <w:color w:val="000000"/>
              <w:szCs w:val="24"/>
              <w:lang w:val="en-GB"/>
            </w:rPr>
            <w:t>[22]</w:t>
          </w:r>
        </w:sdtContent>
      </w:sdt>
      <w:r w:rsidR="00FD171E">
        <w:rPr>
          <w:color w:val="000000"/>
          <w:szCs w:val="24"/>
          <w:lang w:val="en-GB"/>
        </w:rPr>
        <w:t>.</w:t>
      </w:r>
    </w:p>
    <w:p w14:paraId="511B9715" w14:textId="6B8F102A" w:rsidR="006C7AD3" w:rsidRPr="00995697" w:rsidRDefault="006C7AD3" w:rsidP="00D577BC">
      <w:pPr>
        <w:spacing w:after="120" w:line="360" w:lineRule="auto"/>
        <w:ind w:firstLine="578"/>
        <w:rPr>
          <w:color w:val="000000"/>
          <w:szCs w:val="24"/>
          <w:lang w:val="en-GB"/>
        </w:rPr>
      </w:pPr>
      <w:r w:rsidRPr="006924A0">
        <w:rPr>
          <w:szCs w:val="24"/>
          <w:lang w:val="en-GB"/>
        </w:rPr>
        <w:t>The use of alginate as the structural basis for the hydrogels is well supported in the literature. Alginate hydrogels are widely used as mucus analogues because their viscoelastic properties can be precisely tuned through polymer concentration, ionic crosslinking and water content. Their network structure mimics the polysaccharide backbone of mucus and their rheological response</w:t>
      </w:r>
      <w:r w:rsidR="00831D16">
        <w:rPr>
          <w:szCs w:val="24"/>
          <w:lang w:val="en-GB"/>
        </w:rPr>
        <w:t>,</w:t>
      </w:r>
      <w:r>
        <w:rPr>
          <w:szCs w:val="24"/>
          <w:lang w:val="en-GB"/>
        </w:rPr>
        <w:t xml:space="preserve"> </w:t>
      </w:r>
      <w:r w:rsidRPr="006924A0">
        <w:rPr>
          <w:szCs w:val="24"/>
          <w:lang w:val="en-GB"/>
        </w:rPr>
        <w:t>characterized by shear</w:t>
      </w:r>
      <w:r w:rsidRPr="006924A0">
        <w:rPr>
          <w:szCs w:val="24"/>
          <w:lang w:val="en-GB"/>
        </w:rPr>
        <w:noBreakHyphen/>
        <w:t>thinning behaviour and a dominant elastic component</w:t>
      </w:r>
      <w:r>
        <w:rPr>
          <w:rFonts w:cs="UGent Panno Text"/>
          <w:szCs w:val="24"/>
          <w:lang w:val="en-GB"/>
        </w:rPr>
        <w:t xml:space="preserve"> </w:t>
      </w:r>
      <w:r w:rsidRPr="006924A0">
        <w:rPr>
          <w:szCs w:val="24"/>
          <w:lang w:val="en-GB"/>
        </w:rPr>
        <w:t xml:space="preserve">closely resembles that of </w:t>
      </w:r>
      <w:r w:rsidR="00624976">
        <w:rPr>
          <w:szCs w:val="24"/>
          <w:lang w:val="en-GB"/>
        </w:rPr>
        <w:t>healthy</w:t>
      </w:r>
      <w:r w:rsidRPr="006924A0">
        <w:rPr>
          <w:szCs w:val="24"/>
          <w:lang w:val="en-GB"/>
        </w:rPr>
        <w:t xml:space="preserve"> mucus. By optimizing the alginate concentration and incorporating mucin, the present formulations were designed to reproduce the </w:t>
      </w:r>
      <w:r w:rsidRPr="00995697">
        <w:rPr>
          <w:szCs w:val="24"/>
          <w:lang w:val="en-GB"/>
        </w:rPr>
        <w:t>physicochemical environment relevant for diffusion studies while maintaining experimental simplicity and reproducibility</w:t>
      </w:r>
      <w:r w:rsidR="00995697" w:rsidRPr="00995697">
        <w:rPr>
          <w:szCs w:val="24"/>
          <w:lang w:val="en-GB"/>
        </w:rPr>
        <w:t>. Future studies could further optimize the mucus models by incorporating additional CF</w:t>
      </w:r>
      <w:r w:rsidR="00995697" w:rsidRPr="00995697">
        <w:rPr>
          <w:szCs w:val="24"/>
          <w:lang w:val="en-GB"/>
        </w:rPr>
        <w:noBreakHyphen/>
        <w:t xml:space="preserve">specific components such as extracellular DNA, lipids and the bacterial alginate produced by </w:t>
      </w:r>
      <w:r w:rsidR="00995697" w:rsidRPr="00995697">
        <w:rPr>
          <w:i/>
          <w:iCs/>
          <w:szCs w:val="24"/>
          <w:lang w:val="en-GB"/>
        </w:rPr>
        <w:t>P</w:t>
      </w:r>
      <w:r w:rsidR="00233C64">
        <w:rPr>
          <w:i/>
          <w:iCs/>
          <w:szCs w:val="24"/>
          <w:lang w:val="en-GB"/>
        </w:rPr>
        <w:t xml:space="preserve">. </w:t>
      </w:r>
      <w:r w:rsidR="00995697" w:rsidRPr="00995697">
        <w:rPr>
          <w:i/>
          <w:iCs/>
          <w:szCs w:val="24"/>
          <w:lang w:val="en-GB"/>
        </w:rPr>
        <w:t>aeruginosa</w:t>
      </w:r>
      <w:r w:rsidRPr="00995697">
        <w:rPr>
          <w:szCs w:val="24"/>
          <w:lang w:val="en-GB"/>
        </w:rPr>
        <w:t xml:space="preserve"> </w:t>
      </w:r>
      <w:sdt>
        <w:sdtPr>
          <w:rPr>
            <w:color w:val="000000"/>
            <w:szCs w:val="24"/>
            <w:lang w:val="en-GB"/>
          </w:rPr>
          <w:tag w:val="MENDELEY_CITATION_v3_eyJjaXRhdGlvbklEIjoiTUVOREVMRVlfQ0lUQVRJT05fN2VmNTgyN2UtNzdkNi00ZDY4LTgyYWMtZWE3M2EyNzBlM2VlIiwicHJvcGVydGllcyI6eyJub3RlSW5kZXgiOjB9LCJpc0VkaXRlZCI6ZmFsc2UsIm1hbnVhbE92ZXJyaWRlIjp7ImlzTWFudWFsbHlPdmVycmlkZGVuIjpmYWxzZSwiY2l0ZXByb2NUZXh0IjoiWzI3LDI4LDQ1LDQ2XSIsIm1hbnVhbE92ZXJyaWRlVGV4dCI6IiJ9LCJjaXRhdGlvbkl0ZW1zIjpbeyJpZCI6ImFlZjAxNzc5LTQ2OWMtMzg4Ny04ZjY0LTk3NzU4YWU2YWE1ZiIsIml0ZW1EYXRhIjp7InR5cGUiOiJhcnRpY2xlLWpvdXJuYWwiLCJpZCI6ImFlZjAxNzc5LTQ2OWMtMzg4Ny04ZjY0LTk3NzU4YWU2YWE1Zi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"/>
          <w:id w:val="-1183507272"/>
          <w:placeholder>
            <w:docPart w:val="ECA43028447D43609DC7AF6DDC40D2E2"/>
          </w:placeholder>
        </w:sdtPr>
        <w:sdtContent>
          <w:r w:rsidR="001F6429" w:rsidRPr="001F6429">
            <w:rPr>
              <w:color w:val="000000"/>
              <w:szCs w:val="24"/>
              <w:lang w:val="en-GB"/>
            </w:rPr>
            <w:t>[27,28,45,46]</w:t>
          </w:r>
        </w:sdtContent>
      </w:sdt>
      <w:r w:rsidRPr="00995697">
        <w:rPr>
          <w:color w:val="000000"/>
          <w:szCs w:val="24"/>
          <w:lang w:val="en-GB"/>
        </w:rPr>
        <w:t>.</w:t>
      </w:r>
      <w:r w:rsidR="00995697">
        <w:rPr>
          <w:color w:val="000000"/>
          <w:szCs w:val="24"/>
          <w:lang w:val="en-GB"/>
        </w:rPr>
        <w:t xml:space="preserve"> </w:t>
      </w:r>
      <w:r w:rsidR="00995697" w:rsidRPr="00995697">
        <w:rPr>
          <w:color w:val="000000"/>
          <w:szCs w:val="24"/>
          <w:lang w:val="en-GB"/>
        </w:rPr>
        <w:t xml:space="preserve">Despite the relatively high </w:t>
      </w:r>
      <w:r w:rsidR="00233C64">
        <w:rPr>
          <w:color w:val="000000"/>
          <w:szCs w:val="24"/>
          <w:lang w:val="en-GB"/>
        </w:rPr>
        <w:t>SD</w:t>
      </w:r>
      <w:r w:rsidR="00995697" w:rsidRPr="00995697">
        <w:rPr>
          <w:color w:val="000000"/>
          <w:szCs w:val="24"/>
          <w:lang w:val="en-GB"/>
        </w:rPr>
        <w:t>, the results remain encouraging</w:t>
      </w:r>
      <w:r w:rsidR="00233C64">
        <w:rPr>
          <w:color w:val="000000"/>
          <w:szCs w:val="24"/>
          <w:lang w:val="en-GB"/>
        </w:rPr>
        <w:t>. F</w:t>
      </w:r>
      <w:r w:rsidR="00995697" w:rsidRPr="00995697">
        <w:rPr>
          <w:color w:val="000000"/>
          <w:szCs w:val="24"/>
          <w:lang w:val="en-GB"/>
        </w:rPr>
        <w:t>uture studies can further enhance the reproducibility of the mucus model to achieve greater consistency.</w:t>
      </w:r>
    </w:p>
    <w:p w14:paraId="7B183012" w14:textId="62A7AD8E" w:rsidR="00F3094F" w:rsidRDefault="00F3094F" w:rsidP="00A95AF9">
      <w:pPr>
        <w:pStyle w:val="Kop2"/>
        <w:spacing w:before="0" w:line="360" w:lineRule="auto"/>
        <w:ind w:left="578" w:hanging="578"/>
        <w:rPr>
          <w:color w:val="auto"/>
          <w:lang w:val="en-GB"/>
        </w:rPr>
      </w:pPr>
      <w:bookmarkStart w:id="111" w:name="_Toc229495076"/>
      <w:bookmarkStart w:id="112" w:name="_Toc230361267"/>
      <w:r w:rsidRPr="00002AFA">
        <w:rPr>
          <w:i/>
          <w:iCs/>
          <w:color w:val="auto"/>
          <w:lang w:val="en-GB"/>
        </w:rPr>
        <w:t>IN VITRO</w:t>
      </w:r>
      <w:r>
        <w:rPr>
          <w:color w:val="auto"/>
          <w:lang w:val="en-GB"/>
        </w:rPr>
        <w:t xml:space="preserve"> DRUG DIFFUSION STUDY USING FRANZ </w:t>
      </w:r>
      <w:r w:rsidR="00CF3035">
        <w:rPr>
          <w:color w:val="auto"/>
          <w:lang w:val="en-GB"/>
        </w:rPr>
        <w:t xml:space="preserve">DIFFUSION </w:t>
      </w:r>
      <w:r>
        <w:rPr>
          <w:color w:val="auto"/>
          <w:lang w:val="en-GB"/>
        </w:rPr>
        <w:t xml:space="preserve">CELLS WITH QUANTITATIVE </w:t>
      </w:r>
      <w:r w:rsidR="003D47CD">
        <w:rPr>
          <w:color w:val="auto"/>
          <w:lang w:val="en-GB"/>
        </w:rPr>
        <w:t xml:space="preserve">HPLC </w:t>
      </w:r>
      <w:r>
        <w:rPr>
          <w:color w:val="auto"/>
          <w:lang w:val="en-GB"/>
        </w:rPr>
        <w:t>ANALYSIS</w:t>
      </w:r>
      <w:bookmarkEnd w:id="111"/>
      <w:bookmarkEnd w:id="112"/>
    </w:p>
    <w:p w14:paraId="6FAE5681" w14:textId="4DC5F6F4" w:rsidR="00802CB8" w:rsidRDefault="00F55811" w:rsidP="00D577BC">
      <w:pPr>
        <w:spacing w:after="100" w:line="360" w:lineRule="auto"/>
        <w:ind w:firstLine="578"/>
        <w:rPr>
          <w:color w:val="000000"/>
          <w:lang w:val="en-GB"/>
        </w:rPr>
      </w:pPr>
      <w:r w:rsidRPr="00182971">
        <w:rPr>
          <w:szCs w:val="24"/>
          <w:lang w:val="en-GB"/>
        </w:rPr>
        <w:t xml:space="preserve">Drug diffusion through respiratory mucus represents a major challenge in pulmonary NC delivery, as it is governed by </w:t>
      </w:r>
      <w:r w:rsidR="00532A2D">
        <w:rPr>
          <w:szCs w:val="24"/>
          <w:lang w:val="en-GB"/>
        </w:rPr>
        <w:t>the interplay</w:t>
      </w:r>
      <w:r w:rsidRPr="00182971">
        <w:rPr>
          <w:szCs w:val="24"/>
          <w:lang w:val="en-GB"/>
        </w:rPr>
        <w:t xml:space="preserve"> between the physicochemical properties of the mucus network and </w:t>
      </w:r>
      <w:r w:rsidR="00532A2D" w:rsidRPr="00532A2D">
        <w:rPr>
          <w:color w:val="000000"/>
          <w:lang w:val="en-GB"/>
        </w:rPr>
        <w:t>NC surface properties</w:t>
      </w:r>
      <w:r w:rsidR="00532A2D">
        <w:rPr>
          <w:color w:val="000000"/>
          <w:lang w:val="en-GB"/>
        </w:rPr>
        <w:t>.</w:t>
      </w:r>
      <w:r w:rsidR="00532A2D" w:rsidRPr="00182971">
        <w:rPr>
          <w:szCs w:val="24"/>
          <w:lang w:val="en-GB"/>
        </w:rPr>
        <w:t xml:space="preserve"> </w:t>
      </w:r>
      <w:r w:rsidR="00532A2D" w:rsidRPr="00532A2D">
        <w:rPr>
          <w:color w:val="000000"/>
          <w:lang w:val="en-GB"/>
        </w:rPr>
        <w:t xml:space="preserve">In both healthy and CF mucus, the first six hours form the critical window for </w:t>
      </w:r>
      <w:r w:rsidR="00775B6E">
        <w:rPr>
          <w:color w:val="000000"/>
          <w:lang w:val="en-GB"/>
        </w:rPr>
        <w:t>diffusion</w:t>
      </w:r>
      <w:r w:rsidR="00532A2D" w:rsidRPr="00532A2D">
        <w:rPr>
          <w:color w:val="000000"/>
          <w:lang w:val="en-GB"/>
        </w:rPr>
        <w:t xml:space="preserve"> before clearance or immobilisation dominates. </w:t>
      </w:r>
      <w:r w:rsidR="00532A2D" w:rsidRPr="00532A2D">
        <w:rPr>
          <w:szCs w:val="24"/>
          <w:lang w:val="en-GB"/>
        </w:rPr>
        <w:t>In healthy airways, mucociliary clearance removes mucus within minutes to hours, limiting the time available for passive diffusion</w:t>
      </w:r>
      <w:r w:rsidR="00DB15C2">
        <w:rPr>
          <w:szCs w:val="24"/>
          <w:lang w:val="en-GB"/>
        </w:rPr>
        <w:t>. In</w:t>
      </w:r>
      <w:r w:rsidR="00532A2D" w:rsidRPr="00532A2D">
        <w:rPr>
          <w:szCs w:val="24"/>
          <w:lang w:val="en-GB"/>
        </w:rPr>
        <w:t xml:space="preserve"> CF</w:t>
      </w:r>
      <w:r w:rsidR="00DB15C2">
        <w:rPr>
          <w:szCs w:val="24"/>
          <w:lang w:val="en-GB"/>
        </w:rPr>
        <w:t>,</w:t>
      </w:r>
      <w:r w:rsidR="00532A2D" w:rsidRPr="00532A2D">
        <w:rPr>
          <w:szCs w:val="24"/>
          <w:lang w:val="en-GB"/>
        </w:rPr>
        <w:t xml:space="preserve"> the impaired clearance makes the viscoelastic mucus network the primary barrier.</w:t>
      </w:r>
      <w:r w:rsidRPr="00182971">
        <w:rPr>
          <w:szCs w:val="24"/>
          <w:lang w:val="en-GB"/>
        </w:rPr>
        <w:t xml:space="preserve"> </w:t>
      </w:r>
      <w:r w:rsidR="00CC0744" w:rsidRPr="00182971">
        <w:rPr>
          <w:szCs w:val="24"/>
          <w:lang w:val="en-GB"/>
        </w:rPr>
        <w:t xml:space="preserve">The highly crosslinked, heterogeneous and adhesive nature of CF mucus strongly restricts </w:t>
      </w:r>
      <w:r w:rsidR="008F15C3" w:rsidRPr="00182971">
        <w:rPr>
          <w:szCs w:val="24"/>
          <w:lang w:val="en-GB"/>
        </w:rPr>
        <w:t>NC</w:t>
      </w:r>
      <w:r w:rsidR="00CC0744" w:rsidRPr="00182971">
        <w:rPr>
          <w:szCs w:val="24"/>
          <w:lang w:val="en-GB"/>
        </w:rPr>
        <w:t xml:space="preserve"> mobility, making </w:t>
      </w:r>
      <w:r w:rsidR="008F15C3" w:rsidRPr="00182971">
        <w:rPr>
          <w:szCs w:val="24"/>
          <w:lang w:val="en-GB"/>
        </w:rPr>
        <w:t>NC</w:t>
      </w:r>
      <w:r w:rsidR="00CC0744" w:rsidRPr="00182971">
        <w:rPr>
          <w:szCs w:val="24"/>
          <w:lang w:val="en-GB"/>
        </w:rPr>
        <w:t xml:space="preserve">–mucin interactions rather than viscosity the primary determinant of permeability. This concept </w:t>
      </w:r>
      <w:r w:rsidR="002155C0" w:rsidRPr="00182971">
        <w:rPr>
          <w:color w:val="000000"/>
          <w:lang w:val="en-GB"/>
        </w:rPr>
        <w:t>aligns with literatur</w:t>
      </w:r>
      <w:r w:rsidR="00D547A0">
        <w:rPr>
          <w:color w:val="000000"/>
          <w:lang w:val="en-GB"/>
        </w:rPr>
        <w:t>e</w:t>
      </w:r>
      <w:r w:rsidR="00CC0744" w:rsidRPr="00182971">
        <w:rPr>
          <w:szCs w:val="24"/>
          <w:lang w:val="en-GB"/>
        </w:rPr>
        <w:t xml:space="preserve">, which </w:t>
      </w:r>
      <w:r w:rsidR="00802CB8">
        <w:rPr>
          <w:szCs w:val="24"/>
          <w:lang w:val="en-GB"/>
        </w:rPr>
        <w:t>shows</w:t>
      </w:r>
      <w:r w:rsidR="00CC0744" w:rsidRPr="00182971">
        <w:rPr>
          <w:szCs w:val="24"/>
          <w:lang w:val="en-GB"/>
        </w:rPr>
        <w:t xml:space="preserve"> that successful transport depends on minimizing adhesive interactions rather than reducing </w:t>
      </w:r>
      <w:r w:rsidR="00CC0744" w:rsidRPr="00182971">
        <w:rPr>
          <w:szCs w:val="24"/>
          <w:lang w:val="en-GB"/>
        </w:rPr>
        <w:lastRenderedPageBreak/>
        <w:t>viscosity</w:t>
      </w:r>
      <w:r w:rsidR="00775B6E" w:rsidRPr="00775B6E">
        <w:rPr>
          <w:color w:val="000000"/>
          <w:lang w:val="en-GB"/>
        </w:rPr>
        <w:t xml:space="preserve"> </w:t>
      </w:r>
      <w:sdt>
        <w:sdtPr>
          <w:rPr>
            <w:color w:val="000000"/>
          </w:rPr>
          <w:tag w:val="MENDELEY_CITATION_v3_eyJjaXRhdGlvbklEIjoiTUVOREVMRVlfQ0lUQVRJT05fODQxNDBkYjctMjEyNC00ZTRjLWEzOWMtNGZjOGViZTAxOTRjIiwicHJvcGVydGllcyI6eyJub3RlSW5kZXgiOjB9LCJpc0VkaXRlZCI6ZmFsc2UsIm1hbnVhbE92ZXJyaWRlIjp7ImlzTWFudWFsbHlPdmVycmlkZGVuIjpmYWxzZSwiY2l0ZXByb2NUZXh0IjoiWzI3XSIsIm1hbnVhbE92ZXJyaWRlVGV4dCI6IiJ9LCJjaXRhdGlvbkl0ZW1zIjpbeyJpZCI6ImFlZjAxNzc5LTQ2OWMtMzg4Ny04ZjY0LTk3NzU4YWU2YWE1ZiIsIml0ZW1EYXRhIjp7InR5cGUiOiJhcnRpY2xlLWpvdXJuYWwiLCJpZCI6ImFlZjAxNzc5LTQ2OWMtMzg4Ny04ZjY0LTk3NzU4YWU2YWE1Zi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V19"/>
          <w:id w:val="1757940214"/>
          <w:placeholder>
            <w:docPart w:val="3F994811EE65407E86C9C06F7D2A8C35"/>
          </w:placeholder>
        </w:sdtPr>
        <w:sdtContent>
          <w:r w:rsidR="001F6429" w:rsidRPr="001F6429">
            <w:rPr>
              <w:color w:val="000000"/>
              <w:lang w:val="en-GB"/>
            </w:rPr>
            <w:t>[27]</w:t>
          </w:r>
        </w:sdtContent>
      </w:sdt>
      <w:r w:rsidR="00A3739F" w:rsidRPr="00182971">
        <w:rPr>
          <w:szCs w:val="24"/>
          <w:lang w:val="en-GB"/>
        </w:rPr>
        <w:t xml:space="preserve">. This principle </w:t>
      </w:r>
      <w:r w:rsidR="00775B6E" w:rsidRPr="00775B6E">
        <w:rPr>
          <w:szCs w:val="24"/>
          <w:lang w:val="en-GB"/>
        </w:rPr>
        <w:t xml:space="preserve">corresponds </w:t>
      </w:r>
      <w:r w:rsidR="00775B6E">
        <w:rPr>
          <w:szCs w:val="24"/>
          <w:lang w:val="en-GB"/>
        </w:rPr>
        <w:t>to</w:t>
      </w:r>
      <w:r w:rsidR="00A3739F" w:rsidRPr="00182971">
        <w:rPr>
          <w:szCs w:val="24"/>
          <w:lang w:val="en-GB"/>
        </w:rPr>
        <w:t xml:space="preserve"> the differences observed between the three APR </w:t>
      </w:r>
      <w:r w:rsidR="00F90241" w:rsidRPr="00182971">
        <w:rPr>
          <w:szCs w:val="24"/>
          <w:lang w:val="en-GB"/>
        </w:rPr>
        <w:t>NC</w:t>
      </w:r>
      <w:r w:rsidR="00A3739F" w:rsidRPr="00182971">
        <w:rPr>
          <w:szCs w:val="24"/>
          <w:lang w:val="en-GB"/>
        </w:rPr>
        <w:t xml:space="preserve"> formulations in this </w:t>
      </w:r>
      <w:r w:rsidR="003D47CD" w:rsidRPr="00182971">
        <w:rPr>
          <w:szCs w:val="24"/>
          <w:lang w:val="en-GB"/>
        </w:rPr>
        <w:t>study</w:t>
      </w:r>
      <w:r w:rsidR="00CC0744" w:rsidRPr="00182971">
        <w:rPr>
          <w:color w:val="000000"/>
          <w:lang w:val="en-GB"/>
        </w:rPr>
        <w:t>.</w:t>
      </w:r>
      <w:r w:rsidR="00532A2D">
        <w:rPr>
          <w:color w:val="000000"/>
          <w:lang w:val="en-GB"/>
        </w:rPr>
        <w:t xml:space="preserve"> </w:t>
      </w:r>
      <w:r w:rsidR="00802CB8" w:rsidRPr="00802CB8">
        <w:rPr>
          <w:color w:val="000000"/>
          <w:lang w:val="en-GB"/>
        </w:rPr>
        <w:t>Respiratory mucus varies substantially between individuals and disease states in both composition and microstructure, which naturally leads to differences in NC diffusion. Similar variability is observed in the present mucus models, yet the diffusion trends across replicates remain consistent and reproducible, indicating that the models capture the expected biological variability while still allowing meaningful comparison between formulations.</w:t>
      </w:r>
    </w:p>
    <w:p w14:paraId="755F6204" w14:textId="6DC68621" w:rsidR="00B96C65" w:rsidRDefault="00B96C65" w:rsidP="00D577BC">
      <w:pPr>
        <w:spacing w:after="100" w:line="360" w:lineRule="auto"/>
        <w:ind w:firstLine="578"/>
        <w:rPr>
          <w:color w:val="000000"/>
          <w:szCs w:val="24"/>
          <w:lang w:val="en-GB"/>
        </w:rPr>
      </w:pPr>
      <w:r w:rsidRPr="00182971">
        <w:rPr>
          <w:szCs w:val="24"/>
          <w:lang w:val="en-GB"/>
        </w:rPr>
        <w:t>The diffusion profiles reveal a clear distinction between the early (0–6</w:t>
      </w:r>
      <w:r w:rsidRPr="00182971">
        <w:rPr>
          <w:rFonts w:ascii="Times New Roman" w:hAnsi="Times New Roman" w:cs="Times New Roman"/>
          <w:szCs w:val="24"/>
          <w:lang w:val="en-GB"/>
        </w:rPr>
        <w:t> </w:t>
      </w:r>
      <w:r w:rsidRPr="00182971">
        <w:rPr>
          <w:szCs w:val="24"/>
          <w:lang w:val="en-GB"/>
        </w:rPr>
        <w:t>h) and the later (6</w:t>
      </w:r>
      <w:r w:rsidRPr="00182971">
        <w:rPr>
          <w:rFonts w:cs="UGent Panno Text"/>
          <w:szCs w:val="24"/>
          <w:lang w:val="en-GB"/>
        </w:rPr>
        <w:t>–</w:t>
      </w:r>
      <w:r w:rsidRPr="00182971">
        <w:rPr>
          <w:szCs w:val="24"/>
          <w:lang w:val="en-GB"/>
        </w:rPr>
        <w:t>23</w:t>
      </w:r>
      <w:r w:rsidRPr="00182971">
        <w:rPr>
          <w:rFonts w:ascii="Times New Roman" w:hAnsi="Times New Roman" w:cs="Times New Roman"/>
          <w:szCs w:val="24"/>
          <w:lang w:val="en-GB"/>
        </w:rPr>
        <w:t> </w:t>
      </w:r>
      <w:r w:rsidRPr="00182971">
        <w:rPr>
          <w:szCs w:val="24"/>
          <w:lang w:val="en-GB"/>
        </w:rPr>
        <w:t>h)</w:t>
      </w:r>
      <w:r w:rsidR="00802CB8">
        <w:rPr>
          <w:szCs w:val="24"/>
          <w:lang w:val="en-GB"/>
        </w:rPr>
        <w:t xml:space="preserve"> phases</w:t>
      </w:r>
      <w:r w:rsidR="00802CB8" w:rsidRPr="00802CB8">
        <w:rPr>
          <w:szCs w:val="24"/>
          <w:lang w:val="en-GB"/>
        </w:rPr>
        <w:t>, consistent with literature on time</w:t>
      </w:r>
      <w:r w:rsidR="00802CB8" w:rsidRPr="00802CB8">
        <w:rPr>
          <w:szCs w:val="24"/>
          <w:lang w:val="en-GB"/>
        </w:rPr>
        <w:noBreakHyphen/>
        <w:t>scale</w:t>
      </w:r>
      <w:r w:rsidR="00802CB8" w:rsidRPr="00802CB8">
        <w:rPr>
          <w:szCs w:val="24"/>
          <w:lang w:val="en-GB"/>
        </w:rPr>
        <w:noBreakHyphen/>
        <w:t xml:space="preserve">dependent </w:t>
      </w:r>
      <w:r w:rsidR="0074433F">
        <w:rPr>
          <w:szCs w:val="24"/>
          <w:lang w:val="en-GB"/>
        </w:rPr>
        <w:t>NP</w:t>
      </w:r>
      <w:r w:rsidR="00802CB8" w:rsidRPr="00802CB8">
        <w:rPr>
          <w:szCs w:val="24"/>
          <w:lang w:val="en-GB"/>
        </w:rPr>
        <w:t xml:space="preserve"> mobility in mucus</w:t>
      </w:r>
      <w:r w:rsidR="00775B6E">
        <w:rPr>
          <w:szCs w:val="24"/>
          <w:lang w:val="en-GB"/>
        </w:rPr>
        <w:t xml:space="preserve"> </w:t>
      </w:r>
      <w:sdt>
        <w:sdtPr>
          <w:rPr>
            <w:color w:val="000000"/>
            <w:szCs w:val="24"/>
            <w:lang w:val="en-GB"/>
          </w:rPr>
          <w:tag w:val="MENDELEY_CITATION_v3_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"/>
          <w:id w:val="-26642059"/>
          <w:placeholder>
            <w:docPart w:val="22D9AE58429240078739FF43C7630427"/>
          </w:placeholder>
        </w:sdtPr>
        <w:sdtContent>
          <w:r w:rsidR="001F6429" w:rsidRPr="001F6429">
            <w:rPr>
              <w:color w:val="000000"/>
              <w:szCs w:val="24"/>
              <w:lang w:val="en-GB"/>
            </w:rPr>
            <w:t>[80]</w:t>
          </w:r>
        </w:sdtContent>
      </w:sdt>
      <w:r w:rsidR="00802CB8" w:rsidRPr="00802CB8">
        <w:rPr>
          <w:szCs w:val="24"/>
          <w:lang w:val="en-GB"/>
        </w:rPr>
        <w:t>.</w:t>
      </w:r>
      <w:r w:rsidRPr="00182971">
        <w:rPr>
          <w:szCs w:val="24"/>
          <w:lang w:val="en-GB"/>
        </w:rPr>
        <w:t xml:space="preserve"> This temporal separation is essential for understanding how both the mucus environment and NC surface chemistry govern transport. </w:t>
      </w:r>
      <w:r w:rsidR="008F15C3" w:rsidRPr="00182971">
        <w:rPr>
          <w:szCs w:val="24"/>
          <w:lang w:val="en-GB"/>
        </w:rPr>
        <w:t>During the first six hours, all formulations show their steepest increase in cumulative diffusion, indicating rapid passage through accessible pore spaces and confirming that this early phase largely determines the eventual penetration depth</w:t>
      </w:r>
      <w:r w:rsidRPr="00182971">
        <w:rPr>
          <w:color w:val="000000"/>
          <w:szCs w:val="24"/>
          <w:lang w:val="en-GB"/>
        </w:rPr>
        <w:t>.</w:t>
      </w:r>
    </w:p>
    <w:p w14:paraId="4DB0E0F1" w14:textId="17F92A2B" w:rsidR="003F670D" w:rsidRPr="00182971" w:rsidRDefault="003F670D" w:rsidP="00D577BC">
      <w:pPr>
        <w:spacing w:after="100" w:line="360" w:lineRule="auto"/>
        <w:ind w:firstLine="578"/>
        <w:rPr>
          <w:szCs w:val="24"/>
          <w:lang w:val="en-GB"/>
        </w:rPr>
      </w:pPr>
      <w:r w:rsidRPr="00182971">
        <w:rPr>
          <w:szCs w:val="24"/>
          <w:lang w:val="en-GB"/>
        </w:rPr>
        <w:t>After six hours, the highest cumulative diffusion is consistently observed in the mucin</w:t>
      </w:r>
      <w:r w:rsidRPr="00182971">
        <w:rPr>
          <w:szCs w:val="24"/>
          <w:lang w:val="en-GB"/>
        </w:rPr>
        <w:noBreakHyphen/>
        <w:t>free formulations</w:t>
      </w:r>
      <w:r w:rsidR="00A707C4" w:rsidRPr="00182971">
        <w:rPr>
          <w:szCs w:val="24"/>
          <w:lang w:val="en-GB"/>
        </w:rPr>
        <w:t>, which corresponds with their rheological properties:</w:t>
      </w:r>
      <w:r w:rsidRPr="00182971">
        <w:rPr>
          <w:szCs w:val="24"/>
          <w:lang w:val="en-GB"/>
        </w:rPr>
        <w:t xml:space="preserve"> healthy alg/H₂O has the lowest viscosity and relatively low viscoelastic modul</w:t>
      </w:r>
      <w:r w:rsidR="008F15C3" w:rsidRPr="00182971">
        <w:rPr>
          <w:szCs w:val="24"/>
          <w:lang w:val="en-GB"/>
        </w:rPr>
        <w:t>i</w:t>
      </w:r>
      <w:r w:rsidRPr="00182971">
        <w:rPr>
          <w:szCs w:val="24"/>
          <w:lang w:val="en-GB"/>
        </w:rPr>
        <w:t xml:space="preserve">, resulting in a more open and less restrictive network. Although </w:t>
      </w:r>
      <w:r w:rsidR="00A707C4" w:rsidRPr="00182971">
        <w:rPr>
          <w:szCs w:val="24"/>
          <w:lang w:val="en-GB"/>
        </w:rPr>
        <w:t>healthy alg/mucin has the lowest G</w:t>
      </w:r>
      <w:r w:rsidR="00A707C4" w:rsidRPr="00182971">
        <w:rPr>
          <w:rFonts w:ascii="Times New Roman" w:hAnsi="Times New Roman" w:cs="Times New Roman"/>
          <w:szCs w:val="24"/>
          <w:lang w:val="en-GB"/>
        </w:rPr>
        <w:t>′</w:t>
      </w:r>
      <w:r w:rsidR="00A707C4" w:rsidRPr="00182971">
        <w:rPr>
          <w:szCs w:val="24"/>
          <w:lang w:val="en-GB"/>
        </w:rPr>
        <w:t xml:space="preserve"> and G</w:t>
      </w:r>
      <w:r w:rsidR="00A707C4" w:rsidRPr="00182971">
        <w:rPr>
          <w:rFonts w:ascii="Times New Roman" w:hAnsi="Times New Roman" w:cs="Times New Roman"/>
          <w:szCs w:val="24"/>
          <w:lang w:val="en-GB"/>
        </w:rPr>
        <w:t>″</w:t>
      </w:r>
      <w:r w:rsidR="00A707C4" w:rsidRPr="00182971">
        <w:rPr>
          <w:szCs w:val="24"/>
          <w:lang w:val="en-GB"/>
        </w:rPr>
        <w:t>, its diffusion at 6</w:t>
      </w:r>
      <w:r w:rsidR="00A707C4" w:rsidRPr="00182971">
        <w:rPr>
          <w:rFonts w:ascii="Times New Roman" w:hAnsi="Times New Roman" w:cs="Times New Roman"/>
          <w:szCs w:val="24"/>
          <w:lang w:val="en-GB"/>
        </w:rPr>
        <w:t> </w:t>
      </w:r>
      <w:r w:rsidR="00A707C4" w:rsidRPr="00182971">
        <w:rPr>
          <w:szCs w:val="24"/>
          <w:lang w:val="en-GB"/>
        </w:rPr>
        <w:t xml:space="preserve">h remains lower because added mucin introduces steric hindrance and negatively charged binding sites that slow early transport. </w:t>
      </w:r>
      <w:r w:rsidRPr="00182971">
        <w:rPr>
          <w:szCs w:val="24"/>
          <w:lang w:val="en-GB"/>
        </w:rPr>
        <w:t>In CF</w:t>
      </w:r>
      <w:r w:rsidRPr="00182971">
        <w:rPr>
          <w:szCs w:val="24"/>
          <w:lang w:val="en-GB"/>
        </w:rPr>
        <w:noBreakHyphen/>
        <w:t>like mucus, the structural constraints are more severe, reflected by the higher viscosity and viscoelastic moduli</w:t>
      </w:r>
      <w:r w:rsidR="00A707C4" w:rsidRPr="00182971">
        <w:rPr>
          <w:szCs w:val="24"/>
          <w:lang w:val="en-GB"/>
        </w:rPr>
        <w:t>.</w:t>
      </w:r>
      <w:r w:rsidRPr="00182971">
        <w:rPr>
          <w:szCs w:val="24"/>
          <w:lang w:val="en-GB"/>
        </w:rPr>
        <w:t xml:space="preserve"> The CF alg/mucin formulation, which combines the highest viscosity with the highest G’ and G</w:t>
      </w:r>
      <w:r w:rsidRPr="00182971">
        <w:rPr>
          <w:rFonts w:ascii="Times New Roman" w:hAnsi="Times New Roman" w:cs="Times New Roman"/>
          <w:szCs w:val="24"/>
          <w:lang w:val="en-GB"/>
        </w:rPr>
        <w:t>″</w:t>
      </w:r>
      <w:r w:rsidRPr="00182971">
        <w:rPr>
          <w:szCs w:val="24"/>
          <w:lang w:val="en-GB"/>
        </w:rPr>
        <w:t xml:space="preserve"> at high frequency, forms the most restrictive network and therefore shows the lowest diffusion at 6</w:t>
      </w:r>
      <w:r w:rsidRPr="00182971">
        <w:rPr>
          <w:rFonts w:ascii="Times New Roman" w:hAnsi="Times New Roman" w:cs="Times New Roman"/>
          <w:szCs w:val="24"/>
          <w:lang w:val="en-GB"/>
        </w:rPr>
        <w:t> </w:t>
      </w:r>
      <w:r w:rsidRPr="00182971">
        <w:rPr>
          <w:szCs w:val="24"/>
          <w:lang w:val="en-GB"/>
        </w:rPr>
        <w:t>h for APR-NaChol and APR-Chit</w:t>
      </w:r>
      <w:r w:rsidR="0074433F">
        <w:rPr>
          <w:szCs w:val="24"/>
          <w:lang w:val="en-GB"/>
        </w:rPr>
        <w:t>-NaChol</w:t>
      </w:r>
      <w:r w:rsidRPr="00182971">
        <w:rPr>
          <w:szCs w:val="24"/>
          <w:lang w:val="en-GB"/>
        </w:rPr>
        <w:t xml:space="preserve"> NCs.</w:t>
      </w:r>
      <w:r w:rsidR="008A1056" w:rsidRPr="00182971">
        <w:rPr>
          <w:szCs w:val="24"/>
          <w:lang w:val="en-GB"/>
        </w:rPr>
        <w:t xml:space="preserve"> </w:t>
      </w:r>
      <w:r w:rsidR="00A707C4" w:rsidRPr="00182971">
        <w:rPr>
          <w:szCs w:val="24"/>
          <w:lang w:val="en-GB"/>
        </w:rPr>
        <w:t>For APR</w:t>
      </w:r>
      <w:r w:rsidR="00A707C4" w:rsidRPr="00182971">
        <w:rPr>
          <w:szCs w:val="24"/>
          <w:lang w:val="en-GB"/>
        </w:rPr>
        <w:noBreakHyphen/>
        <w:t>Lut NCs, the lowest 6</w:t>
      </w:r>
      <w:r w:rsidR="00A707C4" w:rsidRPr="00182971">
        <w:rPr>
          <w:rFonts w:ascii="Times New Roman" w:hAnsi="Times New Roman" w:cs="Times New Roman"/>
          <w:szCs w:val="24"/>
          <w:lang w:val="en-GB"/>
        </w:rPr>
        <w:t> </w:t>
      </w:r>
      <w:r w:rsidR="00A707C4" w:rsidRPr="00182971">
        <w:rPr>
          <w:szCs w:val="24"/>
          <w:lang w:val="en-GB"/>
        </w:rPr>
        <w:t xml:space="preserve">h diffusion appears in the healthy alg/mucin model, though values are very close to </w:t>
      </w:r>
      <w:r w:rsidR="00D605B8" w:rsidRPr="00182971">
        <w:rPr>
          <w:szCs w:val="24"/>
          <w:lang w:val="en-GB"/>
        </w:rPr>
        <w:t xml:space="preserve">those in the </w:t>
      </w:r>
      <w:r w:rsidR="00A707C4" w:rsidRPr="00182971">
        <w:rPr>
          <w:szCs w:val="24"/>
          <w:lang w:val="en-GB"/>
        </w:rPr>
        <w:t>CF alg/mucin</w:t>
      </w:r>
      <w:r w:rsidR="00D605B8" w:rsidRPr="00182971">
        <w:rPr>
          <w:szCs w:val="24"/>
          <w:lang w:val="en-GB"/>
        </w:rPr>
        <w:t xml:space="preserve"> mucus model</w:t>
      </w:r>
      <w:r w:rsidR="00A707C4" w:rsidRPr="00182971">
        <w:rPr>
          <w:szCs w:val="24"/>
          <w:lang w:val="en-GB"/>
        </w:rPr>
        <w:t>, indicating that both mucin</w:t>
      </w:r>
      <w:r w:rsidR="00A707C4" w:rsidRPr="00182971">
        <w:rPr>
          <w:szCs w:val="24"/>
          <w:lang w:val="en-GB"/>
        </w:rPr>
        <w:noBreakHyphen/>
        <w:t>containing networks impose comparable early</w:t>
      </w:r>
      <w:r w:rsidR="00A707C4" w:rsidRPr="00182971">
        <w:rPr>
          <w:szCs w:val="24"/>
          <w:lang w:val="en-GB"/>
        </w:rPr>
        <w:noBreakHyphen/>
        <w:t>phase restrictions.</w:t>
      </w:r>
    </w:p>
    <w:p w14:paraId="54296721" w14:textId="590A491A" w:rsidR="000978C1" w:rsidRPr="00182971" w:rsidRDefault="00CA2D72" w:rsidP="00D577BC">
      <w:pPr>
        <w:spacing w:after="100" w:line="360" w:lineRule="auto"/>
        <w:ind w:firstLine="578"/>
        <w:rPr>
          <w:color w:val="000000"/>
          <w:szCs w:val="24"/>
          <w:lang w:val="en-GB"/>
        </w:rPr>
      </w:pPr>
      <w:r w:rsidRPr="00CA2D72">
        <w:rPr>
          <w:szCs w:val="24"/>
          <w:lang w:val="en-GB"/>
        </w:rPr>
        <w:t>When comparing the three APR NC formulations, a formulation</w:t>
      </w:r>
      <w:r w:rsidRPr="00CA2D72">
        <w:rPr>
          <w:szCs w:val="24"/>
          <w:lang w:val="en-GB"/>
        </w:rPr>
        <w:noBreakHyphen/>
        <w:t>dependent hierarchy after 6</w:t>
      </w:r>
      <w:r w:rsidRPr="00CA2D72">
        <w:rPr>
          <w:rFonts w:ascii="Times New Roman" w:hAnsi="Times New Roman" w:cs="Times New Roman"/>
          <w:szCs w:val="24"/>
          <w:lang w:val="en-GB"/>
        </w:rPr>
        <w:t> </w:t>
      </w:r>
      <w:r w:rsidRPr="00CA2D72">
        <w:rPr>
          <w:szCs w:val="24"/>
          <w:lang w:val="en-GB"/>
        </w:rPr>
        <w:t>h appears only in the CF alg/mucin model.</w:t>
      </w:r>
      <w:r>
        <w:rPr>
          <w:szCs w:val="24"/>
          <w:lang w:val="en-GB"/>
        </w:rPr>
        <w:t xml:space="preserve"> </w:t>
      </w:r>
      <w:r w:rsidR="001B2D3A" w:rsidRPr="00182971">
        <w:rPr>
          <w:szCs w:val="24"/>
          <w:lang w:val="en-GB"/>
        </w:rPr>
        <w:t>In the mucin</w:t>
      </w:r>
      <w:r w:rsidR="001B2D3A" w:rsidRPr="00182971">
        <w:rPr>
          <w:szCs w:val="24"/>
          <w:lang w:val="en-GB"/>
        </w:rPr>
        <w:noBreakHyphen/>
        <w:t xml:space="preserve">free models, </w:t>
      </w:r>
      <w:r w:rsidR="001B2D3A">
        <w:rPr>
          <w:szCs w:val="24"/>
          <w:lang w:val="en-GB"/>
        </w:rPr>
        <w:t xml:space="preserve">no statistical differences were found among the three samples, although </w:t>
      </w:r>
      <w:r w:rsidR="001B2D3A" w:rsidRPr="00C26E64">
        <w:rPr>
          <w:szCs w:val="24"/>
          <w:lang w:val="en-GB"/>
        </w:rPr>
        <w:t>APR</w:t>
      </w:r>
      <w:r w:rsidR="0074433F">
        <w:rPr>
          <w:szCs w:val="24"/>
          <w:lang w:val="en-GB"/>
        </w:rPr>
        <w:t>-</w:t>
      </w:r>
      <w:r w:rsidR="001B2D3A" w:rsidRPr="00C26E64">
        <w:rPr>
          <w:szCs w:val="24"/>
          <w:lang w:val="en-GB"/>
        </w:rPr>
        <w:t xml:space="preserve">NaChol </w:t>
      </w:r>
      <w:r w:rsidR="001B2D3A">
        <w:rPr>
          <w:szCs w:val="24"/>
          <w:lang w:val="en-GB"/>
        </w:rPr>
        <w:t xml:space="preserve">and </w:t>
      </w:r>
      <w:r w:rsidR="001B2D3A" w:rsidRPr="00C26E64">
        <w:rPr>
          <w:szCs w:val="24"/>
          <w:lang w:val="en-GB"/>
        </w:rPr>
        <w:t>APR</w:t>
      </w:r>
      <w:r w:rsidR="0074433F">
        <w:rPr>
          <w:szCs w:val="24"/>
          <w:lang w:val="en-GB"/>
        </w:rPr>
        <w:t>-</w:t>
      </w:r>
      <w:r w:rsidR="001B2D3A" w:rsidRPr="00C26E64">
        <w:rPr>
          <w:szCs w:val="24"/>
          <w:lang w:val="en-GB"/>
        </w:rPr>
        <w:t>Chit</w:t>
      </w:r>
      <w:r w:rsidR="0074433F">
        <w:rPr>
          <w:szCs w:val="24"/>
          <w:lang w:val="en-GB"/>
        </w:rPr>
        <w:t>-NaChol</w:t>
      </w:r>
      <w:r w:rsidR="001B2D3A" w:rsidRPr="00C26E64">
        <w:rPr>
          <w:szCs w:val="24"/>
          <w:lang w:val="en-GB"/>
        </w:rPr>
        <w:t xml:space="preserve"> NC </w:t>
      </w:r>
      <w:r w:rsidR="001B2D3A">
        <w:rPr>
          <w:szCs w:val="24"/>
          <w:lang w:val="en-GB"/>
        </w:rPr>
        <w:t>diffusion seems slightly lower than that of APR-Lut</w:t>
      </w:r>
      <w:r w:rsidR="001B2FF1">
        <w:rPr>
          <w:szCs w:val="24"/>
          <w:lang w:val="en-GB"/>
        </w:rPr>
        <w:t xml:space="preserve"> NCs</w:t>
      </w:r>
      <w:r w:rsidR="001B2D3A">
        <w:rPr>
          <w:szCs w:val="24"/>
          <w:lang w:val="en-GB"/>
        </w:rPr>
        <w:t xml:space="preserve">. </w:t>
      </w:r>
      <w:r w:rsidR="00CE7D91" w:rsidRPr="00CE7D91">
        <w:rPr>
          <w:szCs w:val="24"/>
          <w:lang w:val="en-GB"/>
        </w:rPr>
        <w:t>APR</w:t>
      </w:r>
      <w:r w:rsidR="00CE7D91" w:rsidRPr="00CE7D91">
        <w:rPr>
          <w:rFonts w:ascii="Times New Roman" w:hAnsi="Times New Roman" w:cs="Times New Roman"/>
          <w:szCs w:val="24"/>
          <w:lang w:val="en-GB"/>
        </w:rPr>
        <w:t> </w:t>
      </w:r>
      <w:r w:rsidR="00CE7D91" w:rsidRPr="00CE7D91">
        <w:rPr>
          <w:szCs w:val="24"/>
          <w:lang w:val="en-GB"/>
        </w:rPr>
        <w:t>Lut</w:t>
      </w:r>
      <w:r w:rsidR="00CE7D91" w:rsidRPr="00CE7D91">
        <w:rPr>
          <w:rFonts w:ascii="Times New Roman" w:hAnsi="Times New Roman" w:cs="Times New Roman"/>
          <w:szCs w:val="24"/>
          <w:lang w:val="en-GB"/>
        </w:rPr>
        <w:t> </w:t>
      </w:r>
      <w:r w:rsidR="00CE7D91" w:rsidRPr="00CE7D91">
        <w:rPr>
          <w:szCs w:val="24"/>
          <w:lang w:val="en-GB"/>
        </w:rPr>
        <w:t>NC</w:t>
      </w:r>
      <w:r w:rsidR="001B2FF1">
        <w:rPr>
          <w:szCs w:val="24"/>
          <w:lang w:val="en-GB"/>
        </w:rPr>
        <w:t>s</w:t>
      </w:r>
      <w:r w:rsidR="00CE7D91" w:rsidRPr="00CE7D91">
        <w:rPr>
          <w:szCs w:val="24"/>
          <w:lang w:val="en-GB"/>
        </w:rPr>
        <w:t xml:space="preserve"> consistently reaches the highest cumulative diffusion, with </w:t>
      </w:r>
      <w:r w:rsidR="001B2FF1">
        <w:rPr>
          <w:szCs w:val="24"/>
          <w:lang w:val="en-GB"/>
        </w:rPr>
        <w:t xml:space="preserve">mean </w:t>
      </w:r>
      <w:r w:rsidR="00CE7D91" w:rsidRPr="00CE7D91">
        <w:rPr>
          <w:szCs w:val="24"/>
          <w:lang w:val="en-GB"/>
        </w:rPr>
        <w:t>values of 186.56</w:t>
      </w:r>
      <w:r w:rsidR="00CE7D91" w:rsidRPr="00CE7D91">
        <w:rPr>
          <w:rFonts w:ascii="Times New Roman" w:hAnsi="Times New Roman" w:cs="Times New Roman"/>
          <w:szCs w:val="24"/>
          <w:lang w:val="en-GB"/>
        </w:rPr>
        <w:t> </w:t>
      </w:r>
      <w:r w:rsidR="00CE7D91" w:rsidRPr="00CE7D91">
        <w:rPr>
          <w:rFonts w:cs="UGent Panno Text"/>
          <w:szCs w:val="24"/>
          <w:lang w:val="en-GB"/>
        </w:rPr>
        <w:t>µ</w:t>
      </w:r>
      <w:r w:rsidR="00CE7D91" w:rsidRPr="00CE7D91">
        <w:rPr>
          <w:szCs w:val="24"/>
          <w:lang w:val="en-GB"/>
        </w:rPr>
        <w:t>g/cm</w:t>
      </w:r>
      <w:r w:rsidR="00CE7D91" w:rsidRPr="00CE7D91">
        <w:rPr>
          <w:rFonts w:cs="UGent Panno Text"/>
          <w:szCs w:val="24"/>
          <w:lang w:val="en-GB"/>
        </w:rPr>
        <w:t>²</w:t>
      </w:r>
      <w:r w:rsidR="00CE7D91" w:rsidRPr="00CE7D91">
        <w:rPr>
          <w:szCs w:val="24"/>
          <w:lang w:val="en-GB"/>
        </w:rPr>
        <w:t xml:space="preserve"> in healthy alg/H</w:t>
      </w:r>
      <w:r w:rsidR="00CE7D91" w:rsidRPr="00CE7D91">
        <w:rPr>
          <w:rFonts w:cs="UGent Panno Text"/>
          <w:szCs w:val="24"/>
          <w:lang w:val="en-GB"/>
        </w:rPr>
        <w:t>₂</w:t>
      </w:r>
      <w:r w:rsidR="00CE7D91" w:rsidRPr="00CE7D91">
        <w:rPr>
          <w:szCs w:val="24"/>
          <w:lang w:val="en-GB"/>
        </w:rPr>
        <w:t>O and 193.57</w:t>
      </w:r>
      <w:r w:rsidR="00CE7D91" w:rsidRPr="00CE7D91">
        <w:rPr>
          <w:rFonts w:ascii="Times New Roman" w:hAnsi="Times New Roman" w:cs="Times New Roman"/>
          <w:szCs w:val="24"/>
          <w:lang w:val="en-GB"/>
        </w:rPr>
        <w:t> </w:t>
      </w:r>
      <w:r w:rsidR="00CE7D91" w:rsidRPr="00CE7D91">
        <w:rPr>
          <w:rFonts w:cs="UGent Panno Text"/>
          <w:szCs w:val="24"/>
          <w:lang w:val="en-GB"/>
        </w:rPr>
        <w:t>µ</w:t>
      </w:r>
      <w:r w:rsidR="00CE7D91" w:rsidRPr="00CE7D91">
        <w:rPr>
          <w:szCs w:val="24"/>
          <w:lang w:val="en-GB"/>
        </w:rPr>
        <w:t>g/cm</w:t>
      </w:r>
      <w:r w:rsidR="00CE7D91" w:rsidRPr="00CE7D91">
        <w:rPr>
          <w:rFonts w:cs="UGent Panno Text"/>
          <w:szCs w:val="24"/>
          <w:lang w:val="en-GB"/>
        </w:rPr>
        <w:t>²</w:t>
      </w:r>
      <w:r w:rsidR="00CE7D91" w:rsidRPr="00CE7D91">
        <w:rPr>
          <w:szCs w:val="24"/>
          <w:lang w:val="en-GB"/>
        </w:rPr>
        <w:t xml:space="preserve"> in CF alg/H</w:t>
      </w:r>
      <w:r w:rsidR="00CE7D91" w:rsidRPr="00CE7D91">
        <w:rPr>
          <w:rFonts w:cs="UGent Panno Text"/>
          <w:szCs w:val="24"/>
          <w:lang w:val="en-GB"/>
        </w:rPr>
        <w:t>₂</w:t>
      </w:r>
      <w:r w:rsidR="00CE7D91" w:rsidRPr="00CE7D91">
        <w:rPr>
          <w:szCs w:val="24"/>
          <w:lang w:val="en-GB"/>
        </w:rPr>
        <w:t>O, remaining below the maximum of 300</w:t>
      </w:r>
      <w:r w:rsidR="00CE7D91" w:rsidRPr="00CE7D91">
        <w:rPr>
          <w:rFonts w:ascii="Times New Roman" w:hAnsi="Times New Roman" w:cs="Times New Roman"/>
          <w:szCs w:val="24"/>
          <w:lang w:val="en-GB"/>
        </w:rPr>
        <w:t> </w:t>
      </w:r>
      <w:r w:rsidR="00CE7D91" w:rsidRPr="00CE7D91">
        <w:rPr>
          <w:rFonts w:cs="UGent Panno Text"/>
          <w:szCs w:val="24"/>
          <w:lang w:val="en-GB"/>
        </w:rPr>
        <w:t>µ</w:t>
      </w:r>
      <w:r w:rsidR="00CE7D91" w:rsidRPr="00CE7D91">
        <w:rPr>
          <w:szCs w:val="24"/>
          <w:lang w:val="en-GB"/>
        </w:rPr>
        <w:t>g/cm</w:t>
      </w:r>
      <w:r w:rsidR="00CE7D91" w:rsidRPr="00CE7D91">
        <w:rPr>
          <w:rFonts w:cs="UGent Panno Text"/>
          <w:szCs w:val="24"/>
          <w:lang w:val="en-GB"/>
        </w:rPr>
        <w:t>²</w:t>
      </w:r>
      <w:r w:rsidR="00CE7D91" w:rsidRPr="00CE7D91">
        <w:rPr>
          <w:szCs w:val="24"/>
          <w:lang w:val="en-GB"/>
        </w:rPr>
        <w:t xml:space="preserve">. This indicates that, in the absence of mucin, the viscoelasticity of the gel limits diffusion for all three </w:t>
      </w:r>
      <w:r w:rsidR="00CE7D91">
        <w:rPr>
          <w:szCs w:val="24"/>
          <w:lang w:val="en-GB"/>
        </w:rPr>
        <w:t>NCs</w:t>
      </w:r>
      <w:r w:rsidR="00CE7D91" w:rsidRPr="00CE7D91">
        <w:rPr>
          <w:szCs w:val="24"/>
          <w:lang w:val="en-GB"/>
        </w:rPr>
        <w:t>. In the mucin</w:t>
      </w:r>
      <w:r w:rsidR="00CE7D91" w:rsidRPr="00CE7D91">
        <w:rPr>
          <w:szCs w:val="24"/>
          <w:lang w:val="en-GB"/>
        </w:rPr>
        <w:noBreakHyphen/>
        <w:t xml:space="preserve">containing models, the ranking shifts. In the healthy alg/mucin formulation, the three </w:t>
      </w:r>
      <w:r w:rsidR="00CE7D91">
        <w:rPr>
          <w:szCs w:val="24"/>
          <w:lang w:val="en-GB"/>
        </w:rPr>
        <w:t>NCs</w:t>
      </w:r>
      <w:r w:rsidR="00CE7D91" w:rsidRPr="00CE7D91">
        <w:rPr>
          <w:szCs w:val="24"/>
          <w:lang w:val="en-GB"/>
        </w:rPr>
        <w:t xml:space="preserve"> show similar diffusion values after 6</w:t>
      </w:r>
      <w:r w:rsidR="00CE7D91" w:rsidRPr="00CE7D91">
        <w:rPr>
          <w:rFonts w:ascii="Times New Roman" w:hAnsi="Times New Roman" w:cs="Times New Roman"/>
          <w:szCs w:val="24"/>
          <w:lang w:val="en-GB"/>
        </w:rPr>
        <w:t> </w:t>
      </w:r>
      <w:r w:rsidR="00CE7D91" w:rsidRPr="00CE7D91">
        <w:rPr>
          <w:szCs w:val="24"/>
          <w:lang w:val="en-GB"/>
        </w:rPr>
        <w:t>h, ranging from 130.4</w:t>
      </w:r>
      <w:r w:rsidR="00CE7D91">
        <w:rPr>
          <w:szCs w:val="24"/>
          <w:lang w:val="en-GB"/>
        </w:rPr>
        <w:t>8-</w:t>
      </w:r>
      <w:r w:rsidR="00CE7D91" w:rsidRPr="00CE7D91">
        <w:rPr>
          <w:szCs w:val="24"/>
          <w:lang w:val="en-GB"/>
        </w:rPr>
        <w:t>148.25</w:t>
      </w:r>
      <w:r w:rsidR="00CE7D91" w:rsidRPr="00CE7D91">
        <w:rPr>
          <w:rFonts w:ascii="Times New Roman" w:hAnsi="Times New Roman" w:cs="Times New Roman"/>
          <w:szCs w:val="24"/>
          <w:lang w:val="en-GB"/>
        </w:rPr>
        <w:t> </w:t>
      </w:r>
      <w:r w:rsidR="00CE7D91" w:rsidRPr="00CE7D91">
        <w:rPr>
          <w:rFonts w:cs="UGent Panno Text"/>
          <w:szCs w:val="24"/>
          <w:lang w:val="en-GB"/>
        </w:rPr>
        <w:t>µ</w:t>
      </w:r>
      <w:r w:rsidR="00CE7D91" w:rsidRPr="00CE7D91">
        <w:rPr>
          <w:szCs w:val="24"/>
          <w:lang w:val="en-GB"/>
        </w:rPr>
        <w:t>g/cm</w:t>
      </w:r>
      <w:r w:rsidR="00CE7D91" w:rsidRPr="00CE7D91">
        <w:rPr>
          <w:rFonts w:cs="UGent Panno Text"/>
          <w:szCs w:val="24"/>
          <w:lang w:val="en-GB"/>
        </w:rPr>
        <w:t>²</w:t>
      </w:r>
      <w:r w:rsidR="00CE7D91" w:rsidRPr="00CE7D91">
        <w:rPr>
          <w:szCs w:val="24"/>
          <w:lang w:val="en-GB"/>
        </w:rPr>
        <w:t xml:space="preserve">, indicating that the presence of mucin imposes a comparable level of steric and electrostatic hindrance on all formulations. In contrast, the CF alg/mucin model shows a much clearer separation between the </w:t>
      </w:r>
      <w:r w:rsidR="00CE7D91">
        <w:rPr>
          <w:szCs w:val="24"/>
          <w:lang w:val="en-GB"/>
        </w:rPr>
        <w:t>NCs</w:t>
      </w:r>
      <w:r w:rsidR="00CE7D91" w:rsidRPr="00CE7D91">
        <w:rPr>
          <w:szCs w:val="24"/>
          <w:lang w:val="en-GB"/>
        </w:rPr>
        <w:t xml:space="preserve">: </w:t>
      </w:r>
      <w:r w:rsidR="00CE7D91" w:rsidRPr="00CE7D91">
        <w:rPr>
          <w:szCs w:val="24"/>
          <w:lang w:val="en-GB"/>
        </w:rPr>
        <w:lastRenderedPageBreak/>
        <w:t>APR</w:t>
      </w:r>
      <w:r w:rsidR="00CE7D91" w:rsidRPr="00CE7D91">
        <w:rPr>
          <w:szCs w:val="24"/>
          <w:lang w:val="en-GB"/>
        </w:rPr>
        <w:noBreakHyphen/>
        <w:t>Lut NC reaches the highest diffusion (156.25</w:t>
      </w:r>
      <w:r w:rsidR="00CE7D91" w:rsidRPr="00CE7D91">
        <w:rPr>
          <w:rFonts w:ascii="Times New Roman" w:hAnsi="Times New Roman" w:cs="Times New Roman"/>
          <w:szCs w:val="24"/>
          <w:lang w:val="en-GB"/>
        </w:rPr>
        <w:t> </w:t>
      </w:r>
      <w:r w:rsidR="00CE7D91" w:rsidRPr="00CE7D91">
        <w:rPr>
          <w:rFonts w:cs="UGent Panno Text"/>
          <w:szCs w:val="24"/>
          <w:lang w:val="en-GB"/>
        </w:rPr>
        <w:t>µ</w:t>
      </w:r>
      <w:r w:rsidR="00CE7D91" w:rsidRPr="00CE7D91">
        <w:rPr>
          <w:szCs w:val="24"/>
          <w:lang w:val="en-GB"/>
        </w:rPr>
        <w:t>g/cm</w:t>
      </w:r>
      <w:r w:rsidR="00CE7D91" w:rsidRPr="00CE7D91">
        <w:rPr>
          <w:rFonts w:cs="UGent Panno Text"/>
          <w:szCs w:val="24"/>
          <w:lang w:val="en-GB"/>
        </w:rPr>
        <w:t>²</w:t>
      </w:r>
      <w:r w:rsidR="00CE7D91" w:rsidRPr="00CE7D91">
        <w:rPr>
          <w:szCs w:val="24"/>
          <w:lang w:val="en-GB"/>
        </w:rPr>
        <w:t>), APR</w:t>
      </w:r>
      <w:r w:rsidR="00CE7D91" w:rsidRPr="00CE7D91">
        <w:rPr>
          <w:szCs w:val="24"/>
          <w:lang w:val="en-GB"/>
        </w:rPr>
        <w:noBreakHyphen/>
        <w:t>NaChol NC follows (140.29</w:t>
      </w:r>
      <w:r w:rsidR="00CE7D91" w:rsidRPr="00CE7D91">
        <w:rPr>
          <w:rFonts w:ascii="Times New Roman" w:hAnsi="Times New Roman" w:cs="Times New Roman"/>
          <w:szCs w:val="24"/>
          <w:lang w:val="en-GB"/>
        </w:rPr>
        <w:t> </w:t>
      </w:r>
      <w:r w:rsidR="00CE7D91" w:rsidRPr="00CE7D91">
        <w:rPr>
          <w:rFonts w:cs="UGent Panno Text"/>
          <w:szCs w:val="24"/>
          <w:lang w:val="en-GB"/>
        </w:rPr>
        <w:t>µ</w:t>
      </w:r>
      <w:r w:rsidR="00CE7D91" w:rsidRPr="00CE7D91">
        <w:rPr>
          <w:szCs w:val="24"/>
          <w:lang w:val="en-GB"/>
        </w:rPr>
        <w:t>g/cm</w:t>
      </w:r>
      <w:r w:rsidR="00CE7D91" w:rsidRPr="00CE7D91">
        <w:rPr>
          <w:rFonts w:cs="UGent Panno Text"/>
          <w:szCs w:val="24"/>
          <w:lang w:val="en-GB"/>
        </w:rPr>
        <w:t>²</w:t>
      </w:r>
      <w:r w:rsidR="00CE7D91" w:rsidRPr="00CE7D91">
        <w:rPr>
          <w:szCs w:val="24"/>
          <w:lang w:val="en-GB"/>
        </w:rPr>
        <w:t>)</w:t>
      </w:r>
      <w:r w:rsidR="00CE7D91">
        <w:rPr>
          <w:szCs w:val="24"/>
          <w:lang w:val="en-GB"/>
        </w:rPr>
        <w:t xml:space="preserve"> </w:t>
      </w:r>
      <w:r w:rsidR="00CE7D91" w:rsidRPr="00CE7D91">
        <w:rPr>
          <w:szCs w:val="24"/>
          <w:lang w:val="en-GB"/>
        </w:rPr>
        <w:t>and APR</w:t>
      </w:r>
      <w:r w:rsidR="00CE7D91" w:rsidRPr="00CE7D91">
        <w:rPr>
          <w:szCs w:val="24"/>
          <w:lang w:val="en-GB"/>
        </w:rPr>
        <w:noBreakHyphen/>
        <w:t>Chit</w:t>
      </w:r>
      <w:r w:rsidR="0074433F">
        <w:rPr>
          <w:szCs w:val="24"/>
          <w:lang w:val="en-GB"/>
        </w:rPr>
        <w:t>-NaChol</w:t>
      </w:r>
      <w:r w:rsidR="00CE7D91" w:rsidRPr="00CE7D91">
        <w:rPr>
          <w:szCs w:val="24"/>
          <w:lang w:val="en-GB"/>
        </w:rPr>
        <w:t xml:space="preserve"> NC shows the lowest value (108.75</w:t>
      </w:r>
      <w:r w:rsidR="00CE7D91" w:rsidRPr="00CE7D91">
        <w:rPr>
          <w:rFonts w:ascii="Times New Roman" w:hAnsi="Times New Roman" w:cs="Times New Roman"/>
          <w:szCs w:val="24"/>
          <w:lang w:val="en-GB"/>
        </w:rPr>
        <w:t> </w:t>
      </w:r>
      <w:r w:rsidR="00CE7D91" w:rsidRPr="00CE7D91">
        <w:rPr>
          <w:rFonts w:cs="UGent Panno Text"/>
          <w:szCs w:val="24"/>
          <w:lang w:val="en-GB"/>
        </w:rPr>
        <w:t>µ</w:t>
      </w:r>
      <w:r w:rsidR="00CE7D91" w:rsidRPr="00CE7D91">
        <w:rPr>
          <w:szCs w:val="24"/>
          <w:lang w:val="en-GB"/>
        </w:rPr>
        <w:t>g/cm</w:t>
      </w:r>
      <w:r w:rsidR="00CE7D91" w:rsidRPr="00CE7D91">
        <w:rPr>
          <w:rFonts w:cs="UGent Panno Text"/>
          <w:szCs w:val="24"/>
          <w:lang w:val="en-GB"/>
        </w:rPr>
        <w:t>²</w:t>
      </w:r>
      <w:r w:rsidR="00CE7D91" w:rsidRPr="00CE7D91">
        <w:rPr>
          <w:szCs w:val="24"/>
          <w:lang w:val="en-GB"/>
        </w:rPr>
        <w:t>). This pronounced drop for APR</w:t>
      </w:r>
      <w:r w:rsidR="00CE7D91" w:rsidRPr="00CE7D91">
        <w:rPr>
          <w:szCs w:val="24"/>
          <w:lang w:val="en-GB"/>
        </w:rPr>
        <w:noBreakHyphen/>
        <w:t>Chit</w:t>
      </w:r>
      <w:r w:rsidR="0033655A">
        <w:rPr>
          <w:szCs w:val="24"/>
          <w:lang w:val="en-GB"/>
        </w:rPr>
        <w:t>-NaChol</w:t>
      </w:r>
      <w:r w:rsidR="00CE7D91" w:rsidRPr="00CE7D91">
        <w:rPr>
          <w:szCs w:val="24"/>
          <w:lang w:val="en-GB"/>
        </w:rPr>
        <w:t xml:space="preserve"> NC</w:t>
      </w:r>
      <w:r w:rsidR="001B2FF1">
        <w:rPr>
          <w:szCs w:val="24"/>
          <w:lang w:val="en-GB"/>
        </w:rPr>
        <w:t>s</w:t>
      </w:r>
      <w:r w:rsidR="00CE7D91" w:rsidRPr="00CE7D91">
        <w:rPr>
          <w:szCs w:val="24"/>
          <w:lang w:val="en-GB"/>
        </w:rPr>
        <w:t xml:space="preserve"> reflects the strong electrostatic attraction between its positively charged surface and the negatively charged mucin fibres, which substantially restricts early</w:t>
      </w:r>
      <w:r w:rsidR="00CE7D91" w:rsidRPr="00CE7D91">
        <w:rPr>
          <w:szCs w:val="24"/>
          <w:lang w:val="en-GB"/>
        </w:rPr>
        <w:noBreakHyphen/>
        <w:t xml:space="preserve">phase transport. </w:t>
      </w:r>
      <w:r w:rsidR="000978C1" w:rsidRPr="00182971">
        <w:rPr>
          <w:szCs w:val="24"/>
          <w:lang w:val="en-GB"/>
        </w:rPr>
        <w:t xml:space="preserve">This makes </w:t>
      </w:r>
      <w:r w:rsidR="00A707C4" w:rsidRPr="00182971">
        <w:rPr>
          <w:szCs w:val="24"/>
          <w:lang w:val="en-GB"/>
        </w:rPr>
        <w:t>APR-Chit-NaChol NC</w:t>
      </w:r>
      <w:r w:rsidR="000978C1" w:rsidRPr="00182971">
        <w:rPr>
          <w:szCs w:val="24"/>
          <w:lang w:val="en-GB"/>
        </w:rPr>
        <w:t xml:space="preserve"> the most immobilised formulation once mucin is present</w:t>
      </w:r>
      <w:r w:rsidR="00AE10E7" w:rsidRPr="00182971">
        <w:rPr>
          <w:szCs w:val="24"/>
          <w:lang w:val="en-GB"/>
        </w:rPr>
        <w:t>. This is fully consistent with literature describing chitosan as a strongly muco</w:t>
      </w:r>
      <w:r w:rsidR="00AE10E7" w:rsidRPr="00182971">
        <w:rPr>
          <w:szCs w:val="24"/>
          <w:lang w:val="en-GB"/>
        </w:rPr>
        <w:noBreakHyphen/>
        <w:t xml:space="preserve">adhesive polymer that readily binds to mucin glycoproteins and becomes immobilised in the mucus network </w:t>
      </w:r>
      <w:sdt>
        <w:sdtPr>
          <w:rPr>
            <w:color w:val="000000"/>
            <w:szCs w:val="24"/>
            <w:lang w:val="en-GB"/>
          </w:rPr>
          <w:tag w:val="MENDELEY_CITATION_v3_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"/>
          <w:id w:val="1644778488"/>
          <w:placeholder>
            <w:docPart w:val="DefaultPlaceholder_-1854013440"/>
          </w:placeholder>
        </w:sdtPr>
        <w:sdtContent>
          <w:r w:rsidR="001F6429" w:rsidRPr="001F6429">
            <w:rPr>
              <w:color w:val="000000"/>
              <w:szCs w:val="24"/>
              <w:lang w:val="en-GB"/>
            </w:rPr>
            <w:t>[81]</w:t>
          </w:r>
        </w:sdtContent>
      </w:sdt>
      <w:r w:rsidR="00AE10E7" w:rsidRPr="00182971">
        <w:rPr>
          <w:color w:val="000000"/>
          <w:szCs w:val="24"/>
          <w:lang w:val="en-GB"/>
        </w:rPr>
        <w:t>.</w:t>
      </w:r>
    </w:p>
    <w:p w14:paraId="1BAAFE74" w14:textId="732297A1" w:rsidR="00DC5E8D" w:rsidRDefault="00CA2D72" w:rsidP="00D577BC">
      <w:pPr>
        <w:spacing w:after="100" w:line="360" w:lineRule="auto"/>
        <w:ind w:firstLine="578"/>
        <w:rPr>
          <w:color w:val="000000"/>
          <w:szCs w:val="24"/>
          <w:lang w:val="en-GB"/>
        </w:rPr>
      </w:pPr>
      <w:r w:rsidRPr="00CA2D72">
        <w:rPr>
          <w:szCs w:val="24"/>
          <w:lang w:val="en-GB"/>
        </w:rPr>
        <w:t xml:space="preserve">The CF alg/mucin model is the most critical environment to assess, as it best reflects the pathological CF mucus barrier and therefore provides the most clinically relevant indication of which formulation is suitable for therapeutic use. </w:t>
      </w:r>
      <w:r w:rsidR="0033655A" w:rsidRPr="0033655A">
        <w:rPr>
          <w:szCs w:val="24"/>
          <w:lang w:val="en-GB"/>
        </w:rPr>
        <w:t>In this model, APR</w:t>
      </w:r>
      <w:r w:rsidR="0033655A" w:rsidRPr="0033655A">
        <w:rPr>
          <w:szCs w:val="24"/>
          <w:lang w:val="en-GB"/>
        </w:rPr>
        <w:noBreakHyphen/>
        <w:t>Lut NCs reach the highest diffusion (159.26</w:t>
      </w:r>
      <w:r w:rsidR="0033655A" w:rsidRPr="0033655A">
        <w:rPr>
          <w:rFonts w:ascii="Times New Roman" w:hAnsi="Times New Roman" w:cs="Times New Roman"/>
          <w:szCs w:val="24"/>
          <w:lang w:val="en-GB"/>
        </w:rPr>
        <w:t> </w:t>
      </w:r>
      <w:r w:rsidR="0033655A" w:rsidRPr="0033655A">
        <w:rPr>
          <w:rFonts w:cs="UGent Panno Text"/>
          <w:szCs w:val="24"/>
          <w:lang w:val="en-GB"/>
        </w:rPr>
        <w:t>µ</w:t>
      </w:r>
      <w:r w:rsidR="0033655A" w:rsidRPr="0033655A">
        <w:rPr>
          <w:szCs w:val="24"/>
          <w:lang w:val="en-GB"/>
        </w:rPr>
        <w:t>g/cm</w:t>
      </w:r>
      <w:r w:rsidR="0033655A" w:rsidRPr="0033655A">
        <w:rPr>
          <w:rFonts w:cs="UGent Panno Text"/>
          <w:szCs w:val="24"/>
          <w:lang w:val="en-GB"/>
        </w:rPr>
        <w:t>²</w:t>
      </w:r>
      <w:r w:rsidR="0033655A" w:rsidRPr="0033655A">
        <w:rPr>
          <w:szCs w:val="24"/>
          <w:lang w:val="en-GB"/>
        </w:rPr>
        <w:t>), but the variability shows that APR</w:t>
      </w:r>
      <w:r w:rsidR="0033655A" w:rsidRPr="0033655A">
        <w:rPr>
          <w:szCs w:val="24"/>
          <w:lang w:val="en-GB"/>
        </w:rPr>
        <w:noBreakHyphen/>
        <w:t xml:space="preserve">NaChol NCs </w:t>
      </w:r>
      <w:r w:rsidR="004C55EC">
        <w:rPr>
          <w:szCs w:val="24"/>
          <w:lang w:val="en-GB"/>
        </w:rPr>
        <w:t xml:space="preserve">has equivalent </w:t>
      </w:r>
      <w:r w:rsidR="004C55EC" w:rsidRPr="0033655A">
        <w:rPr>
          <w:szCs w:val="24"/>
          <w:lang w:val="en-GB"/>
        </w:rPr>
        <w:t>perform</w:t>
      </w:r>
      <w:r w:rsidR="004C55EC">
        <w:rPr>
          <w:szCs w:val="24"/>
          <w:lang w:val="en-GB"/>
        </w:rPr>
        <w:t>ance</w:t>
      </w:r>
      <w:r w:rsidR="0033655A" w:rsidRPr="0033655A">
        <w:rPr>
          <w:szCs w:val="24"/>
          <w:lang w:val="en-GB"/>
        </w:rPr>
        <w:t>, with no statistically significant difference between them. Only APR</w:t>
      </w:r>
      <w:r w:rsidR="0033655A" w:rsidRPr="0033655A">
        <w:rPr>
          <w:szCs w:val="24"/>
          <w:lang w:val="en-GB"/>
        </w:rPr>
        <w:noBreakHyphen/>
        <w:t>Chit</w:t>
      </w:r>
      <w:r w:rsidR="0033655A" w:rsidRPr="0033655A">
        <w:rPr>
          <w:szCs w:val="24"/>
          <w:lang w:val="en-GB"/>
        </w:rPr>
        <w:noBreakHyphen/>
        <w:t>NaChol NCs clearly diverge</w:t>
      </w:r>
      <w:r>
        <w:rPr>
          <w:szCs w:val="24"/>
          <w:lang w:val="en-GB"/>
        </w:rPr>
        <w:t xml:space="preserve">. </w:t>
      </w:r>
      <w:r w:rsidR="000978C1" w:rsidRPr="00182971">
        <w:rPr>
          <w:szCs w:val="24"/>
          <w:lang w:val="en-GB"/>
        </w:rPr>
        <w:t xml:space="preserve">This confirms that steric stabilisation is the most effective strategy for maintaining mobility in dense, adhesive CF mucus. </w:t>
      </w:r>
      <w:r w:rsidR="00AF6814" w:rsidRPr="00182971">
        <w:rPr>
          <w:szCs w:val="24"/>
          <w:lang w:val="en-GB"/>
        </w:rPr>
        <w:t>NaChol NCs remain</w:t>
      </w:r>
      <w:r w:rsidR="00AF6814">
        <w:rPr>
          <w:szCs w:val="24"/>
          <w:lang w:val="en-GB"/>
        </w:rPr>
        <w:t xml:space="preserve"> only</w:t>
      </w:r>
      <w:r w:rsidR="00AF6814" w:rsidRPr="00182971">
        <w:rPr>
          <w:szCs w:val="24"/>
          <w:lang w:val="en-GB"/>
        </w:rPr>
        <w:t xml:space="preserve"> moderately hindered</w:t>
      </w:r>
      <w:r w:rsidR="00AF6814">
        <w:rPr>
          <w:szCs w:val="24"/>
          <w:lang w:val="en-GB"/>
        </w:rPr>
        <w:t xml:space="preserve">, probably </w:t>
      </w:r>
      <w:r w:rsidR="00AF6814" w:rsidRPr="00182971">
        <w:rPr>
          <w:szCs w:val="24"/>
          <w:lang w:val="en-GB"/>
        </w:rPr>
        <w:t>by charge</w:t>
      </w:r>
      <w:r w:rsidR="00AF6814" w:rsidRPr="00182971">
        <w:rPr>
          <w:szCs w:val="24"/>
          <w:lang w:val="en-GB"/>
        </w:rPr>
        <w:noBreakHyphen/>
        <w:t>based interactions</w:t>
      </w:r>
      <w:r w:rsidR="00AF6814">
        <w:rPr>
          <w:szCs w:val="24"/>
          <w:lang w:val="en-GB"/>
        </w:rPr>
        <w:t xml:space="preserve"> due to its strong negative charge</w:t>
      </w:r>
      <w:r w:rsidR="00AF6814" w:rsidRPr="00182971">
        <w:rPr>
          <w:szCs w:val="24"/>
          <w:lang w:val="en-GB"/>
        </w:rPr>
        <w:t>, while chitosan NCs are strongly immobilised due to electrostatic binding</w:t>
      </w:r>
      <w:r w:rsidR="00AF6814">
        <w:rPr>
          <w:szCs w:val="24"/>
          <w:lang w:val="en-GB"/>
        </w:rPr>
        <w:t xml:space="preserve"> </w:t>
      </w:r>
      <w:sdt>
        <w:sdtPr>
          <w:rPr>
            <w:color w:val="000000"/>
            <w:szCs w:val="24"/>
            <w:lang w:val="en-GB"/>
          </w:rPr>
          <w:tag w:val="MENDELEY_CITATION_v3_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"/>
          <w:id w:val="-187525811"/>
          <w:placeholder>
            <w:docPart w:val="DefaultPlaceholder_-1854013440"/>
          </w:placeholder>
        </w:sdtPr>
        <w:sdtContent>
          <w:r w:rsidR="001F6429" w:rsidRPr="001F6429">
            <w:rPr>
              <w:color w:val="000000"/>
              <w:szCs w:val="24"/>
              <w:lang w:val="en-GB"/>
            </w:rPr>
            <w:t>[82]</w:t>
          </w:r>
        </w:sdtContent>
      </w:sdt>
      <w:r w:rsidR="00071844">
        <w:rPr>
          <w:color w:val="000000"/>
          <w:szCs w:val="24"/>
          <w:lang w:val="en-GB"/>
        </w:rPr>
        <w:t>.</w:t>
      </w:r>
      <w:r w:rsidR="00DC5E8D">
        <w:rPr>
          <w:color w:val="000000"/>
          <w:szCs w:val="24"/>
          <w:lang w:val="en-GB"/>
        </w:rPr>
        <w:t xml:space="preserve"> </w:t>
      </w:r>
    </w:p>
    <w:p w14:paraId="73360985" w14:textId="4A072195" w:rsidR="00A51E71" w:rsidRPr="00182971" w:rsidRDefault="00A42B75" w:rsidP="00D577BC">
      <w:pPr>
        <w:spacing w:after="100" w:line="360" w:lineRule="auto"/>
        <w:ind w:firstLine="431"/>
        <w:rPr>
          <w:szCs w:val="24"/>
          <w:lang w:val="en-GB"/>
        </w:rPr>
      </w:pPr>
      <w:r w:rsidRPr="00A42B75">
        <w:rPr>
          <w:szCs w:val="24"/>
          <w:lang w:val="en-GB"/>
        </w:rPr>
        <w:t>High</w:t>
      </w:r>
      <w:r w:rsidRPr="00A42B75">
        <w:rPr>
          <w:szCs w:val="24"/>
          <w:lang w:val="en-GB"/>
        </w:rPr>
        <w:noBreakHyphen/>
        <w:t xml:space="preserve">density </w:t>
      </w:r>
      <w:r w:rsidR="001528CB" w:rsidRPr="001528CB">
        <w:rPr>
          <w:szCs w:val="24"/>
          <w:lang w:val="en-GB"/>
        </w:rPr>
        <w:t>polyethylene glycol (</w:t>
      </w:r>
      <w:r w:rsidRPr="00A42B75">
        <w:rPr>
          <w:szCs w:val="24"/>
          <w:lang w:val="en-GB"/>
        </w:rPr>
        <w:t>PEG</w:t>
      </w:r>
      <w:r w:rsidR="001528CB">
        <w:rPr>
          <w:szCs w:val="24"/>
          <w:lang w:val="en-GB"/>
        </w:rPr>
        <w:t>)</w:t>
      </w:r>
      <w:r w:rsidRPr="00A42B75">
        <w:rPr>
          <w:szCs w:val="24"/>
          <w:lang w:val="en-GB"/>
        </w:rPr>
        <w:t xml:space="preserve"> coating around the </w:t>
      </w:r>
      <w:r>
        <w:rPr>
          <w:szCs w:val="24"/>
          <w:lang w:val="en-GB"/>
        </w:rPr>
        <w:t>NP</w:t>
      </w:r>
      <w:r w:rsidRPr="00A42B75">
        <w:rPr>
          <w:szCs w:val="24"/>
          <w:lang w:val="en-GB"/>
        </w:rPr>
        <w:t xml:space="preserve"> is a proven strategy to enable mucus penetration</w:t>
      </w:r>
      <w:r w:rsidR="001E40D9" w:rsidRPr="001E40D9">
        <w:rPr>
          <w:color w:val="000000"/>
          <w:szCs w:val="24"/>
          <w:lang w:val="en-GB"/>
        </w:rPr>
        <w:t xml:space="preserve"> when the PEG chains have a low molecular weight, ideally below 10</w:t>
      </w:r>
      <w:r w:rsidR="001E40D9" w:rsidRPr="001E40D9">
        <w:rPr>
          <w:rFonts w:ascii="Times New Roman" w:hAnsi="Times New Roman" w:cs="Times New Roman"/>
          <w:color w:val="000000"/>
          <w:szCs w:val="24"/>
          <w:lang w:val="en-GB"/>
        </w:rPr>
        <w:t> </w:t>
      </w:r>
      <w:r w:rsidR="001E40D9" w:rsidRPr="001E40D9">
        <w:rPr>
          <w:color w:val="000000"/>
          <w:szCs w:val="24"/>
          <w:lang w:val="en-GB"/>
        </w:rPr>
        <w:t>kDa and preferably under 5</w:t>
      </w:r>
      <w:r w:rsidR="001E40D9" w:rsidRPr="001E40D9">
        <w:rPr>
          <w:rFonts w:ascii="Times New Roman" w:hAnsi="Times New Roman" w:cs="Times New Roman"/>
          <w:color w:val="000000"/>
          <w:szCs w:val="24"/>
          <w:lang w:val="en-GB"/>
        </w:rPr>
        <w:t> </w:t>
      </w:r>
      <w:r w:rsidR="001E40D9" w:rsidRPr="001E40D9">
        <w:rPr>
          <w:color w:val="000000"/>
          <w:szCs w:val="24"/>
          <w:lang w:val="en-GB"/>
        </w:rPr>
        <w:t>kDa</w:t>
      </w:r>
      <w:r w:rsidR="00F758BF">
        <w:rPr>
          <w:color w:val="000000"/>
          <w:szCs w:val="24"/>
          <w:lang w:val="en-GB"/>
        </w:rPr>
        <w:t xml:space="preserve"> </w:t>
      </w:r>
      <w:sdt>
        <w:sdtPr>
          <w:rPr>
            <w:color w:val="000000"/>
            <w:szCs w:val="24"/>
            <w:lang w:val="en-GB"/>
          </w:rPr>
          <w:tag w:val="MENDELEY_CITATION_v3_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"/>
          <w:id w:val="-1666626106"/>
          <w:placeholder>
            <w:docPart w:val="DefaultPlaceholder_-1854013440"/>
          </w:placeholder>
        </w:sdtPr>
        <w:sdtContent>
          <w:r w:rsidR="001F6429" w:rsidRPr="001F6429">
            <w:rPr>
              <w:color w:val="000000"/>
              <w:szCs w:val="24"/>
              <w:lang w:val="en-GB"/>
            </w:rPr>
            <w:t>[83,84]</w:t>
          </w:r>
        </w:sdtContent>
      </w:sdt>
      <w:r w:rsidR="00AF6814">
        <w:rPr>
          <w:szCs w:val="24"/>
          <w:lang w:val="en-GB"/>
        </w:rPr>
        <w:t xml:space="preserve">. </w:t>
      </w:r>
      <w:r w:rsidR="00DC5E8D" w:rsidRPr="00DC5E8D">
        <w:rPr>
          <w:szCs w:val="24"/>
          <w:lang w:val="en-GB"/>
        </w:rPr>
        <w:t xml:space="preserve">In this study, Lutrol </w:t>
      </w:r>
      <w:r w:rsidR="001B2FF1">
        <w:rPr>
          <w:szCs w:val="24"/>
          <w:lang w:val="en-GB"/>
        </w:rPr>
        <w:t xml:space="preserve">F127 </w:t>
      </w:r>
      <w:r w:rsidR="00DC5E8D" w:rsidRPr="00DC5E8D">
        <w:rPr>
          <w:szCs w:val="24"/>
          <w:lang w:val="en-GB"/>
        </w:rPr>
        <w:t>proves to be a suitable stabilizer for APR NCs.</w:t>
      </w:r>
      <w:r w:rsidR="00DC5E8D">
        <w:rPr>
          <w:szCs w:val="24"/>
          <w:lang w:val="en-GB"/>
        </w:rPr>
        <w:t xml:space="preserve"> </w:t>
      </w:r>
      <w:r w:rsidR="001E40D9">
        <w:rPr>
          <w:szCs w:val="24"/>
          <w:lang w:val="en-GB"/>
        </w:rPr>
        <w:t>As a</w:t>
      </w:r>
      <w:r w:rsidRPr="00A42B75">
        <w:rPr>
          <w:szCs w:val="24"/>
          <w:lang w:val="en-GB"/>
        </w:rPr>
        <w:t xml:space="preserve"> triblock </w:t>
      </w:r>
      <w:r w:rsidR="007D4206" w:rsidRPr="00A42B75">
        <w:rPr>
          <w:szCs w:val="24"/>
          <w:lang w:val="en-GB"/>
        </w:rPr>
        <w:t>copolymer,</w:t>
      </w:r>
      <w:r w:rsidR="001E40D9" w:rsidRPr="001E40D9">
        <w:rPr>
          <w:color w:val="000000"/>
          <w:szCs w:val="24"/>
          <w:lang w:val="en-GB"/>
        </w:rPr>
        <w:t xml:space="preserve"> its central polyoxypropylene block</w:t>
      </w:r>
      <w:r w:rsidR="001E40D9">
        <w:rPr>
          <w:color w:val="000000"/>
          <w:szCs w:val="24"/>
          <w:lang w:val="en-GB"/>
        </w:rPr>
        <w:t xml:space="preserve"> </w:t>
      </w:r>
      <w:r w:rsidR="001E40D9" w:rsidRPr="001E40D9">
        <w:rPr>
          <w:color w:val="000000"/>
          <w:szCs w:val="24"/>
          <w:lang w:val="en-GB"/>
        </w:rPr>
        <w:t>adsorbs onto the hydrophobic NC surface, while the two polyoxyethylene blocks extend into the aqueous phase, forming a hydrated</w:t>
      </w:r>
      <w:r w:rsidR="001E40D9" w:rsidRPr="00A42B75">
        <w:rPr>
          <w:szCs w:val="24"/>
          <w:lang w:val="en-GB"/>
        </w:rPr>
        <w:t xml:space="preserve"> </w:t>
      </w:r>
      <w:r w:rsidR="00233C64">
        <w:rPr>
          <w:szCs w:val="24"/>
          <w:lang w:val="en-GB"/>
        </w:rPr>
        <w:t xml:space="preserve">shell </w:t>
      </w:r>
      <w:r w:rsidRPr="00A42B75">
        <w:rPr>
          <w:szCs w:val="24"/>
          <w:lang w:val="en-GB"/>
        </w:rPr>
        <w:t xml:space="preserve">around the </w:t>
      </w:r>
      <w:r>
        <w:rPr>
          <w:szCs w:val="24"/>
          <w:lang w:val="en-GB"/>
        </w:rPr>
        <w:t>NC</w:t>
      </w:r>
      <w:r w:rsidRPr="00A42B75">
        <w:rPr>
          <w:szCs w:val="24"/>
          <w:lang w:val="en-GB"/>
        </w:rPr>
        <w:t xml:space="preserve"> that closely resembles a PEG</w:t>
      </w:r>
      <w:r w:rsidRPr="00A42B75">
        <w:rPr>
          <w:szCs w:val="24"/>
          <w:lang w:val="en-GB"/>
        </w:rPr>
        <w:noBreakHyphen/>
        <w:t>like coating.</w:t>
      </w:r>
      <w:r>
        <w:rPr>
          <w:szCs w:val="24"/>
          <w:lang w:val="en-GB"/>
        </w:rPr>
        <w:t xml:space="preserve"> </w:t>
      </w:r>
      <w:r w:rsidRPr="00A42B75">
        <w:rPr>
          <w:szCs w:val="24"/>
          <w:lang w:val="en-GB"/>
        </w:rPr>
        <w:t xml:space="preserve">Because each hydrophilic branch of </w:t>
      </w:r>
      <w:r w:rsidR="00DC5E8D">
        <w:rPr>
          <w:szCs w:val="24"/>
          <w:lang w:val="en-GB"/>
        </w:rPr>
        <w:t>Lutrol</w:t>
      </w:r>
      <w:r w:rsidRPr="00A42B75">
        <w:rPr>
          <w:szCs w:val="24"/>
          <w:lang w:val="en-GB"/>
        </w:rPr>
        <w:t xml:space="preserve"> </w:t>
      </w:r>
      <w:r w:rsidR="001B2FF1">
        <w:rPr>
          <w:szCs w:val="24"/>
          <w:lang w:val="en-GB"/>
        </w:rPr>
        <w:t xml:space="preserve">F127 </w:t>
      </w:r>
      <w:r w:rsidRPr="00A42B75">
        <w:rPr>
          <w:szCs w:val="24"/>
          <w:lang w:val="en-GB"/>
        </w:rPr>
        <w:t xml:space="preserve">contains roughly 100 </w:t>
      </w:r>
      <w:r w:rsidR="001528CB" w:rsidRPr="001528CB">
        <w:rPr>
          <w:szCs w:val="24"/>
          <w:lang w:val="en-GB"/>
        </w:rPr>
        <w:t>poly(ethylene oxide)</w:t>
      </w:r>
      <w:r w:rsidR="001528CB">
        <w:rPr>
          <w:szCs w:val="24"/>
          <w:lang w:val="en-GB"/>
        </w:rPr>
        <w:t xml:space="preserve"> (</w:t>
      </w:r>
      <w:r w:rsidRPr="00A42B75">
        <w:rPr>
          <w:szCs w:val="24"/>
          <w:lang w:val="en-GB"/>
        </w:rPr>
        <w:t>PEO</w:t>
      </w:r>
      <w:r w:rsidR="001528CB">
        <w:rPr>
          <w:szCs w:val="24"/>
          <w:lang w:val="en-GB"/>
        </w:rPr>
        <w:t>)</w:t>
      </w:r>
      <w:r w:rsidRPr="00A42B75">
        <w:rPr>
          <w:szCs w:val="24"/>
          <w:lang w:val="en-GB"/>
        </w:rPr>
        <w:t xml:space="preserve"> </w:t>
      </w:r>
      <w:r w:rsidR="00F41B85">
        <w:rPr>
          <w:szCs w:val="24"/>
          <w:lang w:val="en-GB"/>
        </w:rPr>
        <w:t xml:space="preserve">units </w:t>
      </w:r>
      <w:r w:rsidR="00233C64" w:rsidRPr="00233C64">
        <w:rPr>
          <w:szCs w:val="24"/>
          <w:lang w:val="en-GB"/>
        </w:rPr>
        <w:t>(44.05</w:t>
      </w:r>
      <w:r w:rsidR="00233C64" w:rsidRPr="00233C64">
        <w:rPr>
          <w:rFonts w:ascii="Times New Roman" w:hAnsi="Times New Roman" w:cs="Times New Roman"/>
          <w:szCs w:val="24"/>
          <w:lang w:val="en-GB"/>
        </w:rPr>
        <w:t> </w:t>
      </w:r>
      <w:r w:rsidR="00233C64" w:rsidRPr="00233C64">
        <w:rPr>
          <w:szCs w:val="24"/>
          <w:lang w:val="en-GB"/>
        </w:rPr>
        <w:t>g/mol each)</w:t>
      </w:r>
      <w:r w:rsidR="00233C64">
        <w:rPr>
          <w:szCs w:val="24"/>
          <w:lang w:val="en-GB"/>
        </w:rPr>
        <w:t xml:space="preserve">, </w:t>
      </w:r>
      <w:r w:rsidRPr="00A42B75">
        <w:rPr>
          <w:szCs w:val="24"/>
          <w:lang w:val="en-GB"/>
        </w:rPr>
        <w:t>the molecular weight of each PEO chain is approximately 4.4</w:t>
      </w:r>
      <w:r w:rsidRPr="00A42B75">
        <w:rPr>
          <w:rFonts w:ascii="Times New Roman" w:hAnsi="Times New Roman" w:cs="Times New Roman"/>
          <w:szCs w:val="24"/>
          <w:lang w:val="en-GB"/>
        </w:rPr>
        <w:t> </w:t>
      </w:r>
      <w:r w:rsidRPr="00A42B75">
        <w:rPr>
          <w:szCs w:val="24"/>
          <w:lang w:val="en-GB"/>
        </w:rPr>
        <w:t>kDa</w:t>
      </w:r>
      <w:r w:rsidR="004C55EC" w:rsidRPr="004C55EC">
        <w:rPr>
          <w:szCs w:val="24"/>
          <w:lang w:val="en-GB"/>
        </w:rPr>
        <w:t xml:space="preserve">, </w:t>
      </w:r>
      <w:r w:rsidR="00F41B85" w:rsidRPr="00F41B85">
        <w:rPr>
          <w:szCs w:val="24"/>
          <w:lang w:val="en-GB"/>
        </w:rPr>
        <w:t>which is below the recommended 10</w:t>
      </w:r>
      <w:r w:rsidR="00F41B85" w:rsidRPr="00F41B85">
        <w:rPr>
          <w:rFonts w:ascii="Times New Roman" w:hAnsi="Times New Roman" w:cs="Times New Roman"/>
          <w:szCs w:val="24"/>
          <w:lang w:val="en-GB"/>
        </w:rPr>
        <w:t> </w:t>
      </w:r>
      <w:r w:rsidR="00F41B85" w:rsidRPr="00F41B85">
        <w:rPr>
          <w:szCs w:val="24"/>
          <w:lang w:val="en-GB"/>
        </w:rPr>
        <w:t>kDa and preferred 5</w:t>
      </w:r>
      <w:r w:rsidR="00F41B85" w:rsidRPr="00F41B85">
        <w:rPr>
          <w:rFonts w:ascii="Times New Roman" w:hAnsi="Times New Roman" w:cs="Times New Roman"/>
          <w:szCs w:val="24"/>
          <w:lang w:val="en-GB"/>
        </w:rPr>
        <w:t> </w:t>
      </w:r>
      <w:r w:rsidR="00F41B85" w:rsidRPr="00F41B85">
        <w:rPr>
          <w:szCs w:val="24"/>
          <w:lang w:val="en-GB"/>
        </w:rPr>
        <w:t>kDa thresholds</w:t>
      </w:r>
      <w:r w:rsidR="00F41B85">
        <w:rPr>
          <w:szCs w:val="24"/>
          <w:lang w:val="en-GB"/>
        </w:rPr>
        <w:t xml:space="preserve"> </w:t>
      </w:r>
      <w:sdt>
        <w:sdtPr>
          <w:rPr>
            <w:color w:val="000000"/>
            <w:szCs w:val="24"/>
            <w:lang w:val="en-GB"/>
          </w:rPr>
          <w:tag w:val="MENDELEY_CITATION_v3_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"/>
          <w:id w:val="-196552214"/>
          <w:placeholder>
            <w:docPart w:val="DefaultPlaceholder_-1854013440"/>
          </w:placeholder>
        </w:sdtPr>
        <w:sdtContent>
          <w:r w:rsidR="001F6429" w:rsidRPr="001F6429">
            <w:rPr>
              <w:color w:val="000000"/>
              <w:szCs w:val="24"/>
              <w:lang w:val="en-GB"/>
            </w:rPr>
            <w:t>[85]</w:t>
          </w:r>
        </w:sdtContent>
      </w:sdt>
      <w:r w:rsidR="00F758BF">
        <w:rPr>
          <w:color w:val="000000"/>
          <w:szCs w:val="24"/>
          <w:lang w:val="en-GB"/>
        </w:rPr>
        <w:t xml:space="preserve">. </w:t>
      </w:r>
      <w:r w:rsidRPr="00A42B75">
        <w:rPr>
          <w:color w:val="000000"/>
          <w:szCs w:val="24"/>
          <w:lang w:val="en-GB"/>
        </w:rPr>
        <w:t>APR</w:t>
      </w:r>
      <w:r w:rsidRPr="00A42B75">
        <w:rPr>
          <w:color w:val="000000"/>
          <w:szCs w:val="24"/>
          <w:lang w:val="en-GB"/>
        </w:rPr>
        <w:noBreakHyphen/>
        <w:t xml:space="preserve">Lut </w:t>
      </w:r>
      <w:r w:rsidR="00DC5E8D">
        <w:rPr>
          <w:color w:val="000000"/>
          <w:szCs w:val="24"/>
          <w:lang w:val="en-GB"/>
        </w:rPr>
        <w:t xml:space="preserve">NC </w:t>
      </w:r>
      <w:r w:rsidRPr="00A42B75">
        <w:rPr>
          <w:color w:val="000000"/>
          <w:szCs w:val="24"/>
          <w:lang w:val="en-GB"/>
        </w:rPr>
        <w:t xml:space="preserve">can </w:t>
      </w:r>
      <w:r w:rsidR="004C55EC">
        <w:rPr>
          <w:color w:val="000000"/>
          <w:szCs w:val="24"/>
          <w:lang w:val="en-GB"/>
        </w:rPr>
        <w:t xml:space="preserve">therefore </w:t>
      </w:r>
      <w:r w:rsidRPr="00A42B75">
        <w:rPr>
          <w:color w:val="000000"/>
          <w:szCs w:val="24"/>
          <w:lang w:val="en-GB"/>
        </w:rPr>
        <w:t>be considered a suitable mucus</w:t>
      </w:r>
      <w:r w:rsidRPr="00A42B75">
        <w:rPr>
          <w:color w:val="000000"/>
          <w:szCs w:val="24"/>
          <w:lang w:val="en-GB"/>
        </w:rPr>
        <w:noBreakHyphen/>
        <w:t>penetrating system and serves as a useful reference for the other formulations. Across all models, APR</w:t>
      </w:r>
      <w:r w:rsidRPr="00A42B75">
        <w:rPr>
          <w:color w:val="000000"/>
          <w:szCs w:val="24"/>
          <w:lang w:val="en-GB"/>
        </w:rPr>
        <w:noBreakHyphen/>
        <w:t>NaChol NCs show diffusion levels comparable to APR</w:t>
      </w:r>
      <w:r w:rsidRPr="00A42B75">
        <w:rPr>
          <w:color w:val="000000"/>
          <w:szCs w:val="24"/>
          <w:lang w:val="en-GB"/>
        </w:rPr>
        <w:noBreakHyphen/>
        <w:t>Lut NCs, indicating that both may be applicable for pulmonary delivery, even under highly restrictive conditions such as CF mucus. In contrast, APR</w:t>
      </w:r>
      <w:r w:rsidRPr="00A42B75">
        <w:rPr>
          <w:color w:val="000000"/>
          <w:szCs w:val="24"/>
          <w:lang w:val="en-GB"/>
        </w:rPr>
        <w:noBreakHyphen/>
        <w:t>Chit</w:t>
      </w:r>
      <w:r w:rsidRPr="00A42B75">
        <w:rPr>
          <w:color w:val="000000"/>
          <w:szCs w:val="24"/>
          <w:lang w:val="en-GB"/>
        </w:rPr>
        <w:noBreakHyphen/>
        <w:t>NaChol NC</w:t>
      </w:r>
      <w:r w:rsidR="00DC5E8D">
        <w:rPr>
          <w:color w:val="000000"/>
          <w:szCs w:val="24"/>
          <w:lang w:val="en-GB"/>
        </w:rPr>
        <w:t>s</w:t>
      </w:r>
      <w:r w:rsidRPr="00A42B75">
        <w:rPr>
          <w:color w:val="000000"/>
          <w:szCs w:val="24"/>
          <w:lang w:val="en-GB"/>
        </w:rPr>
        <w:t xml:space="preserve"> exhibit a statistically significant reduction in CF mucus penetration, consistent with the well</w:t>
      </w:r>
      <w:r w:rsidRPr="00A42B75">
        <w:rPr>
          <w:color w:val="000000"/>
          <w:szCs w:val="24"/>
          <w:lang w:val="en-GB"/>
        </w:rPr>
        <w:noBreakHyphen/>
        <w:t>known mucoadhesive behaviour of chitosan. In the healthy mucin</w:t>
      </w:r>
      <w:r w:rsidRPr="00A42B75">
        <w:rPr>
          <w:color w:val="000000"/>
          <w:szCs w:val="24"/>
          <w:lang w:val="en-GB"/>
        </w:rPr>
        <w:noBreakHyphen/>
        <w:t xml:space="preserve">containing model, their diffusion is slightly </w:t>
      </w:r>
      <w:r w:rsidRPr="00233C64">
        <w:rPr>
          <w:color w:val="000000"/>
          <w:szCs w:val="24"/>
          <w:lang w:val="en-GB"/>
        </w:rPr>
        <w:t>lower</w:t>
      </w:r>
      <w:r w:rsidR="00233C64" w:rsidRPr="00233C64">
        <w:rPr>
          <w:szCs w:val="24"/>
          <w:lang w:val="en-GB"/>
        </w:rPr>
        <w:t>, although variability prevents statistical significance.</w:t>
      </w:r>
      <w:r w:rsidR="001E40D9">
        <w:rPr>
          <w:color w:val="000000"/>
          <w:szCs w:val="24"/>
          <w:lang w:val="en-GB"/>
        </w:rPr>
        <w:t xml:space="preserve"> </w:t>
      </w:r>
      <w:r w:rsidR="00532A2D" w:rsidRPr="00532A2D">
        <w:rPr>
          <w:szCs w:val="24"/>
          <w:lang w:val="en-GB"/>
        </w:rPr>
        <w:t>Taken together, these insights highlight that the design of mucus</w:t>
      </w:r>
      <w:r w:rsidR="00532A2D" w:rsidRPr="00532A2D">
        <w:rPr>
          <w:szCs w:val="24"/>
          <w:lang w:val="en-GB"/>
        </w:rPr>
        <w:noBreakHyphen/>
        <w:t>penetrating NCs must prioritize surface engineering</w:t>
      </w:r>
      <w:r w:rsidR="00DC5E8D">
        <w:rPr>
          <w:szCs w:val="24"/>
          <w:lang w:val="en-GB"/>
        </w:rPr>
        <w:t>.</w:t>
      </w:r>
      <w:r w:rsidR="00532A2D" w:rsidRPr="00532A2D">
        <w:rPr>
          <w:szCs w:val="24"/>
          <w:lang w:val="en-GB"/>
        </w:rPr>
        <w:t xml:space="preserve"> An effective stabilizer should therefore generate a muco inert, </w:t>
      </w:r>
      <w:r w:rsidR="001E40D9" w:rsidRPr="001E40D9">
        <w:rPr>
          <w:szCs w:val="24"/>
          <w:lang w:val="en-GB"/>
        </w:rPr>
        <w:t xml:space="preserve">sterically shielded surface with a hydrated, neutral outer layer </w:t>
      </w:r>
      <w:r w:rsidR="00532A2D" w:rsidRPr="00532A2D">
        <w:rPr>
          <w:szCs w:val="24"/>
          <w:lang w:val="en-GB"/>
        </w:rPr>
        <w:t xml:space="preserve">that minimizes electrostatic and hydrophobic interactions with mucin. Lutrol F127 meets these criteria through its dense </w:t>
      </w:r>
      <w:r w:rsidR="001528CB">
        <w:rPr>
          <w:szCs w:val="24"/>
          <w:lang w:val="en-GB"/>
        </w:rPr>
        <w:t>PEO</w:t>
      </w:r>
      <w:r w:rsidR="00532A2D" w:rsidRPr="00532A2D">
        <w:rPr>
          <w:szCs w:val="24"/>
          <w:lang w:val="en-GB"/>
        </w:rPr>
        <w:t xml:space="preserve"> shell</w:t>
      </w:r>
      <w:r w:rsidR="001E40D9" w:rsidRPr="001E40D9">
        <w:rPr>
          <w:color w:val="000000"/>
          <w:szCs w:val="24"/>
          <w:lang w:val="en-GB"/>
        </w:rPr>
        <w:t xml:space="preserve"> </w:t>
      </w:r>
      <w:sdt>
        <w:sdtPr>
          <w:rPr>
            <w:color w:val="000000"/>
            <w:szCs w:val="24"/>
            <w:lang w:val="en-GB"/>
          </w:rPr>
          <w:tag w:val="MENDELEY_CITATION_v3_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"/>
          <w:id w:val="228046841"/>
          <w:placeholder>
            <w:docPart w:val="FEB8626EE2074DE9A3452419C0E03515"/>
          </w:placeholder>
        </w:sdtPr>
        <w:sdtContent>
          <w:r w:rsidR="001F6429" w:rsidRPr="001F6429">
            <w:rPr>
              <w:color w:val="000000"/>
              <w:szCs w:val="24"/>
              <w:lang w:val="en-GB"/>
            </w:rPr>
            <w:t>[25]</w:t>
          </w:r>
        </w:sdtContent>
      </w:sdt>
      <w:r w:rsidR="00532A2D" w:rsidRPr="00532A2D">
        <w:rPr>
          <w:szCs w:val="24"/>
          <w:lang w:val="en-GB"/>
        </w:rPr>
        <w:t xml:space="preserve">. </w:t>
      </w:r>
      <w:r w:rsidR="00A51E71" w:rsidRPr="00182971">
        <w:rPr>
          <w:szCs w:val="24"/>
          <w:lang w:val="en-GB"/>
        </w:rPr>
        <w:br w:type="page"/>
      </w:r>
    </w:p>
    <w:p w14:paraId="063ACB52" w14:textId="6ACF92E2" w:rsidR="002031CB" w:rsidRDefault="00397C85" w:rsidP="00A95AF9">
      <w:pPr>
        <w:pStyle w:val="Kop1"/>
        <w:spacing w:before="0"/>
        <w:ind w:left="431" w:hanging="431"/>
        <w:rPr>
          <w:b/>
          <w:bCs/>
          <w:color w:val="auto"/>
          <w:lang w:val="en-GB"/>
        </w:rPr>
      </w:pPr>
      <w:bookmarkStart w:id="113" w:name="_Toc229495077"/>
      <w:bookmarkStart w:id="114" w:name="_Toc230361268"/>
      <w:r w:rsidRPr="00397C85">
        <w:rPr>
          <w:b/>
          <w:bCs/>
          <w:color w:val="auto"/>
          <w:lang w:val="en-GB"/>
        </w:rPr>
        <w:lastRenderedPageBreak/>
        <w:t>CONCLUSION</w:t>
      </w:r>
      <w:bookmarkEnd w:id="113"/>
      <w:bookmarkEnd w:id="114"/>
    </w:p>
    <w:p w14:paraId="77F4D9D0" w14:textId="7C4F482D" w:rsidR="00FD4A40" w:rsidRPr="00FD4A40" w:rsidRDefault="00FD4A40" w:rsidP="00D577BC">
      <w:pPr>
        <w:spacing w:after="120" w:line="360" w:lineRule="auto"/>
        <w:ind w:firstLine="431"/>
        <w:rPr>
          <w:rFonts w:eastAsia="Times New Roman" w:cs="Times New Roman"/>
          <w:color w:val="auto"/>
          <w:szCs w:val="24"/>
          <w:lang w:val="en-GB" w:eastAsia="nl-BE"/>
        </w:rPr>
      </w:pPr>
      <w:r w:rsidRPr="00FD4A40">
        <w:rPr>
          <w:rFonts w:eastAsia="Times New Roman" w:cs="Times New Roman"/>
          <w:color w:val="auto"/>
          <w:szCs w:val="24"/>
          <w:lang w:val="en-GB" w:eastAsia="nl-BE"/>
        </w:rPr>
        <w:t xml:space="preserve">This </w:t>
      </w:r>
      <w:r w:rsidR="00E4784E">
        <w:rPr>
          <w:rFonts w:eastAsia="Times New Roman" w:cs="Times New Roman"/>
          <w:color w:val="auto"/>
          <w:szCs w:val="24"/>
          <w:lang w:val="en-GB" w:eastAsia="nl-BE"/>
        </w:rPr>
        <w:t>study</w:t>
      </w:r>
      <w:r w:rsidRPr="00FD4A40">
        <w:rPr>
          <w:rFonts w:eastAsia="Times New Roman" w:cs="Times New Roman"/>
          <w:color w:val="auto"/>
          <w:szCs w:val="24"/>
          <w:lang w:val="en-GB" w:eastAsia="nl-BE"/>
        </w:rPr>
        <w:t xml:space="preserve"> demonstrates that APR NCs</w:t>
      </w:r>
      <w:r w:rsidR="008D228C">
        <w:rPr>
          <w:rFonts w:eastAsia="Times New Roman" w:cs="Times New Roman"/>
          <w:color w:val="auto"/>
          <w:szCs w:val="24"/>
          <w:lang w:val="en-GB" w:eastAsia="nl-BE"/>
        </w:rPr>
        <w:t>,</w:t>
      </w:r>
      <w:r w:rsidR="008D228C" w:rsidRPr="008D228C">
        <w:rPr>
          <w:lang w:val="en-GB"/>
        </w:rPr>
        <w:t xml:space="preserve"> </w:t>
      </w:r>
      <w:r w:rsidR="008D228C" w:rsidRPr="008D228C">
        <w:rPr>
          <w:rFonts w:eastAsia="Times New Roman" w:cs="Times New Roman"/>
          <w:color w:val="auto"/>
          <w:szCs w:val="24"/>
          <w:lang w:val="en-GB" w:eastAsia="nl-BE"/>
        </w:rPr>
        <w:t>particularly Lutrol</w:t>
      </w:r>
      <w:r w:rsidR="008D228C" w:rsidRPr="008D228C">
        <w:rPr>
          <w:rFonts w:eastAsia="Times New Roman" w:cs="Times New Roman"/>
          <w:color w:val="auto"/>
          <w:szCs w:val="24"/>
          <w:lang w:val="en-GB" w:eastAsia="nl-BE"/>
        </w:rPr>
        <w:noBreakHyphen/>
        <w:t>stabilised NCs</w:t>
      </w:r>
      <w:r w:rsidRPr="00FD4A40">
        <w:rPr>
          <w:rFonts w:eastAsia="Times New Roman" w:cs="Times New Roman"/>
          <w:color w:val="auto"/>
          <w:szCs w:val="24"/>
          <w:lang w:val="en-GB" w:eastAsia="nl-BE"/>
        </w:rPr>
        <w:t xml:space="preserve"> can successfully diffuse through both healthy and CF mucus models, providing a strong scientific basis for their further development as a pulmonary </w:t>
      </w:r>
      <w:r w:rsidR="00F15309">
        <w:rPr>
          <w:rFonts w:eastAsia="Times New Roman" w:cs="Times New Roman"/>
          <w:color w:val="auto"/>
          <w:szCs w:val="24"/>
          <w:lang w:val="en-GB" w:eastAsia="nl-BE"/>
        </w:rPr>
        <w:t>DDS</w:t>
      </w:r>
      <w:r w:rsidRPr="00FD4A40">
        <w:rPr>
          <w:rFonts w:eastAsia="Times New Roman" w:cs="Times New Roman"/>
          <w:color w:val="auto"/>
          <w:szCs w:val="24"/>
          <w:lang w:val="en-GB" w:eastAsia="nl-BE"/>
        </w:rPr>
        <w:t xml:space="preserve">. By integrating </w:t>
      </w:r>
      <w:r>
        <w:rPr>
          <w:rFonts w:eastAsia="Times New Roman" w:cs="Times New Roman"/>
          <w:color w:val="auto"/>
          <w:szCs w:val="24"/>
          <w:lang w:val="en-GB" w:eastAsia="nl-BE"/>
        </w:rPr>
        <w:t>NC</w:t>
      </w:r>
      <w:r w:rsidRPr="00FD4A40">
        <w:rPr>
          <w:rFonts w:eastAsia="Times New Roman" w:cs="Times New Roman"/>
          <w:color w:val="auto"/>
          <w:szCs w:val="24"/>
          <w:lang w:val="en-GB" w:eastAsia="nl-BE"/>
        </w:rPr>
        <w:t xml:space="preserve"> production, physicochemical characterization, mucus model development, rheological validation and </w:t>
      </w:r>
      <w:r w:rsidRPr="00FD4A40">
        <w:rPr>
          <w:rFonts w:eastAsia="Times New Roman" w:cs="Times New Roman"/>
          <w:i/>
          <w:iCs/>
          <w:color w:val="auto"/>
          <w:szCs w:val="24"/>
          <w:lang w:val="en-GB" w:eastAsia="nl-BE"/>
        </w:rPr>
        <w:t>in vitro</w:t>
      </w:r>
      <w:r w:rsidRPr="00FD4A40">
        <w:rPr>
          <w:rFonts w:eastAsia="Times New Roman" w:cs="Times New Roman"/>
          <w:color w:val="auto"/>
          <w:szCs w:val="24"/>
          <w:lang w:val="en-GB" w:eastAsia="nl-BE"/>
        </w:rPr>
        <w:t xml:space="preserve"> diffusion studies, this work delivers a coherent and conclusive answer to the central research question and highlights the potential of </w:t>
      </w:r>
      <w:r w:rsidR="002C24DE" w:rsidRPr="00FD4A40">
        <w:rPr>
          <w:rFonts w:eastAsia="Times New Roman" w:cs="Times New Roman"/>
          <w:color w:val="auto"/>
          <w:szCs w:val="24"/>
          <w:lang w:val="en-GB" w:eastAsia="nl-BE"/>
        </w:rPr>
        <w:t>nano crystallization</w:t>
      </w:r>
      <w:r w:rsidRPr="00FD4A40">
        <w:rPr>
          <w:rFonts w:eastAsia="Times New Roman" w:cs="Times New Roman"/>
          <w:color w:val="auto"/>
          <w:szCs w:val="24"/>
          <w:lang w:val="en-GB" w:eastAsia="nl-BE"/>
        </w:rPr>
        <w:t xml:space="preserve"> for improving drug transport across complex biological barriers.</w:t>
      </w:r>
    </w:p>
    <w:p w14:paraId="0754FE12" w14:textId="0C6BF563" w:rsidR="00FD4A40" w:rsidRPr="00FD4A40" w:rsidRDefault="00855D6D" w:rsidP="00D577BC">
      <w:pPr>
        <w:spacing w:after="120" w:line="360" w:lineRule="auto"/>
        <w:ind w:firstLine="431"/>
        <w:rPr>
          <w:rFonts w:eastAsia="Times New Roman" w:cs="Times New Roman"/>
          <w:color w:val="auto"/>
          <w:szCs w:val="24"/>
          <w:lang w:val="en-GB" w:eastAsia="nl-BE"/>
        </w:rPr>
      </w:pPr>
      <w:r w:rsidRPr="00855D6D">
        <w:rPr>
          <w:rFonts w:eastAsia="Times New Roman" w:cs="Times New Roman"/>
          <w:color w:val="auto"/>
          <w:szCs w:val="24"/>
          <w:lang w:val="en-GB" w:eastAsia="nl-BE"/>
        </w:rPr>
        <w:t xml:space="preserve">The miniaturized WBM process proved highly effective and reproducible, consistently yielding APR NCs with </w:t>
      </w:r>
      <w:r>
        <w:rPr>
          <w:rFonts w:eastAsia="Times New Roman" w:cs="Times New Roman"/>
          <w:color w:val="auto"/>
          <w:szCs w:val="24"/>
          <w:lang w:val="en-GB" w:eastAsia="nl-BE"/>
        </w:rPr>
        <w:t xml:space="preserve">mean </w:t>
      </w:r>
      <w:r w:rsidRPr="00855D6D">
        <w:rPr>
          <w:rFonts w:eastAsia="Times New Roman" w:cs="Times New Roman"/>
          <w:color w:val="auto"/>
          <w:szCs w:val="24"/>
          <w:lang w:val="en-GB" w:eastAsia="nl-BE"/>
        </w:rPr>
        <w:t>particle sizes below 250</w:t>
      </w:r>
      <w:r w:rsidRPr="00855D6D">
        <w:rPr>
          <w:rFonts w:ascii="Times New Roman" w:eastAsia="Times New Roman" w:hAnsi="Times New Roman" w:cs="Times New Roman"/>
          <w:color w:val="auto"/>
          <w:szCs w:val="24"/>
          <w:lang w:val="en-GB" w:eastAsia="nl-BE"/>
        </w:rPr>
        <w:t> </w:t>
      </w:r>
      <w:r w:rsidRPr="00855D6D">
        <w:rPr>
          <w:rFonts w:eastAsia="Times New Roman" w:cs="Times New Roman"/>
          <w:color w:val="auto"/>
          <w:szCs w:val="24"/>
          <w:lang w:val="en-GB" w:eastAsia="nl-BE"/>
        </w:rPr>
        <w:t xml:space="preserve">nm and </w:t>
      </w:r>
      <w:r>
        <w:rPr>
          <w:rFonts w:eastAsia="Times New Roman" w:cs="Times New Roman"/>
          <w:color w:val="auto"/>
          <w:szCs w:val="24"/>
          <w:lang w:val="en-GB" w:eastAsia="nl-BE"/>
        </w:rPr>
        <w:t xml:space="preserve">mean </w:t>
      </w:r>
      <w:r w:rsidRPr="00855D6D">
        <w:rPr>
          <w:rFonts w:eastAsia="Times New Roman" w:cs="Times New Roman"/>
          <w:color w:val="auto"/>
          <w:szCs w:val="24"/>
          <w:lang w:val="en-GB" w:eastAsia="nl-BE"/>
        </w:rPr>
        <w:t>PDI values up to 0.25.</w:t>
      </w:r>
      <w:r>
        <w:rPr>
          <w:rFonts w:eastAsia="Times New Roman" w:cs="Times New Roman"/>
          <w:color w:val="auto"/>
          <w:szCs w:val="24"/>
          <w:lang w:val="en-GB" w:eastAsia="nl-BE"/>
        </w:rPr>
        <w:t xml:space="preserve"> </w:t>
      </w:r>
      <w:r w:rsidR="00FD4A40" w:rsidRPr="00FD4A40">
        <w:rPr>
          <w:rFonts w:eastAsia="Times New Roman" w:cs="Times New Roman"/>
          <w:color w:val="auto"/>
          <w:szCs w:val="24"/>
          <w:lang w:val="en-GB" w:eastAsia="nl-BE"/>
        </w:rPr>
        <w:t>These results confirm that even at milligram scale, the miniaturized setup enables reliable formulation screening while minimizing material consumption. FT</w:t>
      </w:r>
      <w:r>
        <w:rPr>
          <w:rFonts w:eastAsia="Times New Roman" w:cs="Times New Roman"/>
          <w:color w:val="auto"/>
          <w:szCs w:val="24"/>
          <w:lang w:val="en-GB" w:eastAsia="nl-BE"/>
        </w:rPr>
        <w:t>-</w:t>
      </w:r>
      <w:r w:rsidR="00FD4A40" w:rsidRPr="00FD4A40">
        <w:rPr>
          <w:rFonts w:eastAsia="Times New Roman" w:cs="Times New Roman"/>
          <w:color w:val="auto"/>
          <w:szCs w:val="24"/>
          <w:lang w:val="en-GB" w:eastAsia="nl-BE"/>
        </w:rPr>
        <w:t>IR analysis showed that the nanonization process preserved the structural integrity of APR, demonstrating that the mechanical stress of milling did not induce chemical degradation. The stabilizers used</w:t>
      </w:r>
      <w:r w:rsidR="00FD4A40">
        <w:rPr>
          <w:rFonts w:eastAsia="Times New Roman" w:cs="Times New Roman"/>
          <w:color w:val="auto"/>
          <w:szCs w:val="24"/>
          <w:lang w:val="en-GB" w:eastAsia="nl-BE"/>
        </w:rPr>
        <w:t xml:space="preserve">, </w:t>
      </w:r>
      <w:r w:rsidR="00836FD3">
        <w:rPr>
          <w:rFonts w:eastAsia="Times New Roman" w:cs="Times New Roman"/>
          <w:color w:val="auto"/>
          <w:szCs w:val="24"/>
          <w:lang w:val="en-GB" w:eastAsia="nl-BE"/>
        </w:rPr>
        <w:t>L</w:t>
      </w:r>
      <w:r w:rsidR="00FD4A40" w:rsidRPr="00FD4A40">
        <w:rPr>
          <w:rFonts w:eastAsia="Times New Roman" w:cs="Times New Roman"/>
          <w:color w:val="auto"/>
          <w:szCs w:val="24"/>
          <w:lang w:val="en-GB" w:eastAsia="nl-BE"/>
        </w:rPr>
        <w:t>utrol F127, sodium cholate and chitosan</w:t>
      </w:r>
      <w:r w:rsidR="00FD4A40">
        <w:rPr>
          <w:rFonts w:eastAsia="Times New Roman" w:cs="Times New Roman"/>
          <w:color w:val="auto"/>
          <w:szCs w:val="24"/>
          <w:lang w:val="en-GB" w:eastAsia="nl-BE"/>
        </w:rPr>
        <w:t xml:space="preserve"> </w:t>
      </w:r>
      <w:r w:rsidR="00E4784E">
        <w:rPr>
          <w:rFonts w:eastAsia="Times New Roman" w:cs="Times New Roman"/>
          <w:color w:val="auto"/>
          <w:szCs w:val="24"/>
          <w:lang w:val="en-GB" w:eastAsia="nl-BE"/>
        </w:rPr>
        <w:t xml:space="preserve">resulted in </w:t>
      </w:r>
      <w:r w:rsidR="00FD4A40" w:rsidRPr="00FD4A40">
        <w:rPr>
          <w:rFonts w:eastAsia="Times New Roman" w:cs="Times New Roman"/>
          <w:color w:val="auto"/>
          <w:szCs w:val="24"/>
          <w:lang w:val="en-GB" w:eastAsia="nl-BE"/>
        </w:rPr>
        <w:t xml:space="preserve">distinct and </w:t>
      </w:r>
      <w:r w:rsidR="00E4784E">
        <w:rPr>
          <w:rFonts w:eastAsia="Times New Roman" w:cs="Times New Roman"/>
          <w:color w:val="auto"/>
          <w:szCs w:val="24"/>
          <w:lang w:val="en-GB" w:eastAsia="nl-BE"/>
        </w:rPr>
        <w:t>logical</w:t>
      </w:r>
      <w:r w:rsidR="00FD4A40" w:rsidRPr="00FD4A40">
        <w:rPr>
          <w:rFonts w:eastAsia="Times New Roman" w:cs="Times New Roman"/>
          <w:color w:val="auto"/>
          <w:szCs w:val="24"/>
          <w:lang w:val="en-GB" w:eastAsia="nl-BE"/>
        </w:rPr>
        <w:t xml:space="preserve"> surface properties. Lutrol provided strong steric stabilization, sodium cholate introduced electrostatic repulsion and the combination with chitosan</w:t>
      </w:r>
      <w:r w:rsidR="00A0766A">
        <w:rPr>
          <w:rFonts w:eastAsia="Times New Roman" w:cs="Times New Roman"/>
          <w:color w:val="auto"/>
          <w:szCs w:val="24"/>
          <w:lang w:val="en-GB" w:eastAsia="nl-BE"/>
        </w:rPr>
        <w:t xml:space="preserve"> </w:t>
      </w:r>
      <w:r w:rsidR="00A0766A" w:rsidRPr="00A0766A">
        <w:rPr>
          <w:rFonts w:eastAsia="Times New Roman" w:cs="Times New Roman"/>
          <w:color w:val="auto"/>
          <w:szCs w:val="24"/>
          <w:lang w:val="en-GB" w:eastAsia="nl-BE"/>
        </w:rPr>
        <w:t>generated a surface that contributed both steric hindrance and electrostatic stabilization</w:t>
      </w:r>
      <w:r w:rsidR="00A0766A">
        <w:rPr>
          <w:rFonts w:eastAsia="Times New Roman" w:cs="Times New Roman"/>
          <w:color w:val="auto"/>
          <w:szCs w:val="24"/>
          <w:lang w:val="en-GB" w:eastAsia="nl-BE"/>
        </w:rPr>
        <w:t>.</w:t>
      </w:r>
      <w:r w:rsidR="00FD4A40" w:rsidRPr="00FD4A40">
        <w:rPr>
          <w:rFonts w:eastAsia="Times New Roman" w:cs="Times New Roman"/>
          <w:color w:val="auto"/>
          <w:szCs w:val="24"/>
          <w:lang w:val="en-GB" w:eastAsia="nl-BE"/>
        </w:rPr>
        <w:t xml:space="preserve"> These differences were clearly reflected in the </w:t>
      </w:r>
      <w:r w:rsidR="00FD4A40">
        <w:rPr>
          <w:rFonts w:eastAsia="Times New Roman" w:cs="Times New Roman"/>
          <w:color w:val="auto"/>
          <w:szCs w:val="24"/>
          <w:lang w:val="en-GB" w:eastAsia="nl-BE"/>
        </w:rPr>
        <w:t>ZP</w:t>
      </w:r>
      <w:r w:rsidR="00FD4A40" w:rsidRPr="00FD4A40">
        <w:rPr>
          <w:rFonts w:eastAsia="Times New Roman" w:cs="Times New Roman"/>
          <w:color w:val="auto"/>
          <w:szCs w:val="24"/>
          <w:lang w:val="en-GB" w:eastAsia="nl-BE"/>
        </w:rPr>
        <w:t xml:space="preserve"> values and underline the importance of stabilizer selection for tuning NC–mucus interactions. Notably, Lutrol</w:t>
      </w:r>
      <w:r w:rsidR="00FD4A40" w:rsidRPr="00FD4A40">
        <w:rPr>
          <w:rFonts w:eastAsia="Times New Roman" w:cs="Times New Roman"/>
          <w:color w:val="auto"/>
          <w:szCs w:val="24"/>
          <w:lang w:val="en-GB" w:eastAsia="nl-BE"/>
        </w:rPr>
        <w:noBreakHyphen/>
        <w:t>stabilized NCs exhibited excellent short</w:t>
      </w:r>
      <w:r w:rsidR="00FD4A40" w:rsidRPr="00FD4A40">
        <w:rPr>
          <w:rFonts w:eastAsia="Times New Roman" w:cs="Times New Roman"/>
          <w:color w:val="auto"/>
          <w:szCs w:val="24"/>
          <w:lang w:val="en-GB" w:eastAsia="nl-BE"/>
        </w:rPr>
        <w:noBreakHyphen/>
        <w:t>term stability, maintaining their particle size after one month at 4</w:t>
      </w:r>
      <w:r w:rsidR="00FD4A40" w:rsidRPr="00FD4A40">
        <w:rPr>
          <w:rFonts w:ascii="Times New Roman" w:eastAsia="Times New Roman" w:hAnsi="Times New Roman" w:cs="Times New Roman"/>
          <w:color w:val="auto"/>
          <w:szCs w:val="24"/>
          <w:lang w:val="en-GB" w:eastAsia="nl-BE"/>
        </w:rPr>
        <w:t> </w:t>
      </w:r>
      <w:r w:rsidR="00FD4A40" w:rsidRPr="00FD4A40">
        <w:rPr>
          <w:rFonts w:eastAsia="Times New Roman" w:cs="UGent Panno Text"/>
          <w:color w:val="auto"/>
          <w:szCs w:val="24"/>
          <w:lang w:val="en-GB" w:eastAsia="nl-BE"/>
        </w:rPr>
        <w:t>°</w:t>
      </w:r>
      <w:r w:rsidR="00FD4A40" w:rsidRPr="00FD4A40">
        <w:rPr>
          <w:rFonts w:eastAsia="Times New Roman" w:cs="Times New Roman"/>
          <w:color w:val="auto"/>
          <w:szCs w:val="24"/>
          <w:lang w:val="en-GB" w:eastAsia="nl-BE"/>
        </w:rPr>
        <w:t>C, which underscores their suitability for further development and potential storage.</w:t>
      </w:r>
    </w:p>
    <w:p w14:paraId="62A3B59B" w14:textId="62081F50" w:rsidR="00FD4A40" w:rsidRPr="00FD4A40" w:rsidRDefault="00FD4A40" w:rsidP="00D577BC">
      <w:pPr>
        <w:spacing w:after="120" w:line="360" w:lineRule="auto"/>
        <w:ind w:firstLine="431"/>
        <w:rPr>
          <w:rFonts w:eastAsia="Times New Roman" w:cs="Times New Roman"/>
          <w:color w:val="auto"/>
          <w:szCs w:val="24"/>
          <w:lang w:val="en-GB" w:eastAsia="nl-BE"/>
        </w:rPr>
      </w:pPr>
      <w:r w:rsidRPr="00FD4A40">
        <w:rPr>
          <w:rFonts w:eastAsia="Times New Roman" w:cs="Times New Roman"/>
          <w:color w:val="auto"/>
          <w:szCs w:val="24"/>
          <w:lang w:val="en-GB" w:eastAsia="nl-BE"/>
        </w:rPr>
        <w:t>The synthetic mucus models developed in this study accurately reproduced key rheological characteristics of healthy and CF airway mucus. Their viscosity profiles, shear</w:t>
      </w:r>
      <w:r w:rsidRPr="00FD4A40">
        <w:rPr>
          <w:rFonts w:eastAsia="Times New Roman" w:cs="Times New Roman"/>
          <w:color w:val="auto"/>
          <w:szCs w:val="24"/>
          <w:lang w:val="en-GB" w:eastAsia="nl-BE"/>
        </w:rPr>
        <w:noBreakHyphen/>
        <w:t>thinning behaviour and viscoelastic properties aligned well with physiological and pathological reference values</w:t>
      </w:r>
      <w:r w:rsidR="006263A3">
        <w:rPr>
          <w:rFonts w:eastAsia="Times New Roman" w:cs="Times New Roman"/>
          <w:color w:val="auto"/>
          <w:szCs w:val="24"/>
          <w:lang w:val="en-GB" w:eastAsia="nl-BE"/>
        </w:rPr>
        <w:t>. This</w:t>
      </w:r>
      <w:r w:rsidRPr="00FD4A40">
        <w:rPr>
          <w:rFonts w:eastAsia="Times New Roman" w:cs="Times New Roman"/>
          <w:color w:val="auto"/>
          <w:szCs w:val="24"/>
          <w:lang w:val="en-GB" w:eastAsia="nl-BE"/>
        </w:rPr>
        <w:t xml:space="preserve"> confirm</w:t>
      </w:r>
      <w:r w:rsidR="006263A3">
        <w:rPr>
          <w:rFonts w:eastAsia="Times New Roman" w:cs="Times New Roman"/>
          <w:color w:val="auto"/>
          <w:szCs w:val="24"/>
          <w:lang w:val="en-GB" w:eastAsia="nl-BE"/>
        </w:rPr>
        <w:t xml:space="preserve">s </w:t>
      </w:r>
      <w:r w:rsidRPr="00FD4A40">
        <w:rPr>
          <w:rFonts w:eastAsia="Times New Roman" w:cs="Times New Roman"/>
          <w:color w:val="auto"/>
          <w:szCs w:val="24"/>
          <w:lang w:val="en-GB" w:eastAsia="nl-BE"/>
        </w:rPr>
        <w:t xml:space="preserve">the relevance of the alginate/mucin hydrogels as </w:t>
      </w:r>
      <w:r w:rsidRPr="00A0766A">
        <w:rPr>
          <w:rFonts w:eastAsia="Times New Roman" w:cs="Times New Roman"/>
          <w:i/>
          <w:iCs/>
          <w:color w:val="auto"/>
          <w:szCs w:val="24"/>
          <w:lang w:val="en-GB" w:eastAsia="nl-BE"/>
        </w:rPr>
        <w:t>in vitro</w:t>
      </w:r>
      <w:r w:rsidRPr="00FD4A40">
        <w:rPr>
          <w:rFonts w:eastAsia="Times New Roman" w:cs="Times New Roman"/>
          <w:color w:val="auto"/>
          <w:szCs w:val="24"/>
          <w:lang w:val="en-GB" w:eastAsia="nl-BE"/>
        </w:rPr>
        <w:t xml:space="preserve"> surrogates. The CF models displayed the expected increase in viscosity and elasticity, reflecting the more crosslinked and dehydrated nature of CF mucus. The addition of mucin modulated both viscosity and viscoelastic moduli in a condition</w:t>
      </w:r>
      <w:r w:rsidRPr="00FD4A40">
        <w:rPr>
          <w:rFonts w:eastAsia="Times New Roman" w:cs="Times New Roman"/>
          <w:color w:val="auto"/>
          <w:szCs w:val="24"/>
          <w:lang w:val="en-GB" w:eastAsia="nl-BE"/>
        </w:rPr>
        <w:noBreakHyphen/>
        <w:t xml:space="preserve">dependent manner, demonstrating that the models capture not only bulk rheology but also the interactive contributions of mucin to network structure. These findings validate the hydrogels as a robust, reproducible and </w:t>
      </w:r>
      <w:r w:rsidR="00E4784E" w:rsidRPr="00FD4A40">
        <w:rPr>
          <w:rFonts w:eastAsia="Times New Roman" w:cs="Times New Roman"/>
          <w:color w:val="auto"/>
          <w:szCs w:val="24"/>
          <w:lang w:val="en-GB" w:eastAsia="nl-BE"/>
        </w:rPr>
        <w:t>tuneable</w:t>
      </w:r>
      <w:r w:rsidRPr="00FD4A40">
        <w:rPr>
          <w:rFonts w:eastAsia="Times New Roman" w:cs="Times New Roman"/>
          <w:color w:val="auto"/>
          <w:szCs w:val="24"/>
          <w:lang w:val="en-GB" w:eastAsia="nl-BE"/>
        </w:rPr>
        <w:t xml:space="preserve"> platform for studying </w:t>
      </w:r>
      <w:r w:rsidR="00A0766A">
        <w:rPr>
          <w:rFonts w:eastAsia="Times New Roman" w:cs="Times New Roman"/>
          <w:color w:val="auto"/>
          <w:szCs w:val="24"/>
          <w:lang w:val="en-GB" w:eastAsia="nl-BE"/>
        </w:rPr>
        <w:t>NC</w:t>
      </w:r>
      <w:r w:rsidRPr="00FD4A40">
        <w:rPr>
          <w:rFonts w:eastAsia="Times New Roman" w:cs="Times New Roman"/>
          <w:color w:val="auto"/>
          <w:szCs w:val="24"/>
          <w:lang w:val="en-GB" w:eastAsia="nl-BE"/>
        </w:rPr>
        <w:t xml:space="preserve"> transport under controlled conditions.</w:t>
      </w:r>
    </w:p>
    <w:p w14:paraId="26CFBA97" w14:textId="5A09870F" w:rsidR="00F234E3" w:rsidRPr="00F234E3" w:rsidRDefault="00F234E3" w:rsidP="00D577BC">
      <w:pPr>
        <w:spacing w:after="120" w:line="360" w:lineRule="auto"/>
        <w:ind w:firstLine="431"/>
        <w:rPr>
          <w:rFonts w:eastAsia="Times New Roman" w:cs="Times New Roman"/>
          <w:color w:val="auto"/>
          <w:szCs w:val="24"/>
          <w:lang w:val="en-GB" w:eastAsia="nl-BE"/>
        </w:rPr>
      </w:pPr>
      <w:r w:rsidRPr="00F234E3">
        <w:rPr>
          <w:rFonts w:eastAsia="Times New Roman" w:cs="Times New Roman"/>
          <w:color w:val="auto"/>
          <w:szCs w:val="24"/>
          <w:lang w:val="en-GB" w:eastAsia="nl-BE"/>
        </w:rPr>
        <w:t xml:space="preserve">The drug diffusion study demonstrates that </w:t>
      </w:r>
      <w:r w:rsidR="002C24DE">
        <w:rPr>
          <w:rFonts w:eastAsia="Times New Roman" w:cs="Times New Roman"/>
          <w:color w:val="auto"/>
          <w:szCs w:val="24"/>
          <w:lang w:val="en-GB" w:eastAsia="nl-BE"/>
        </w:rPr>
        <w:t>NC</w:t>
      </w:r>
      <w:r w:rsidRPr="00F234E3">
        <w:rPr>
          <w:rFonts w:eastAsia="Times New Roman" w:cs="Times New Roman"/>
          <w:color w:val="auto"/>
          <w:szCs w:val="24"/>
          <w:lang w:val="en-GB" w:eastAsia="nl-BE"/>
        </w:rPr>
        <w:t xml:space="preserve"> transport through respiratory mucus is primarily governed by early</w:t>
      </w:r>
      <w:r w:rsidRPr="00F234E3">
        <w:rPr>
          <w:rFonts w:eastAsia="Times New Roman" w:cs="Times New Roman"/>
          <w:color w:val="auto"/>
          <w:szCs w:val="24"/>
          <w:lang w:val="en-GB" w:eastAsia="nl-BE"/>
        </w:rPr>
        <w:noBreakHyphen/>
        <w:t>phase mobility and by the nature of NC–mucin interactions rather than by viscosity</w:t>
      </w:r>
      <w:r>
        <w:rPr>
          <w:rFonts w:eastAsia="Times New Roman" w:cs="Times New Roman"/>
          <w:color w:val="auto"/>
          <w:szCs w:val="24"/>
          <w:lang w:val="en-GB" w:eastAsia="nl-BE"/>
        </w:rPr>
        <w:t>.</w:t>
      </w:r>
      <w:r w:rsidRPr="00F234E3">
        <w:rPr>
          <w:rFonts w:eastAsia="Times New Roman" w:cs="Times New Roman"/>
          <w:color w:val="auto"/>
          <w:szCs w:val="24"/>
          <w:lang w:val="en-GB" w:eastAsia="nl-BE"/>
        </w:rPr>
        <w:t xml:space="preserve"> Across all models, the first six hours proved decisive, as this window determined the eventual penetration depth. Mucin</w:t>
      </w:r>
      <w:r w:rsidRPr="00F234E3">
        <w:rPr>
          <w:rFonts w:eastAsia="Times New Roman" w:cs="Times New Roman"/>
          <w:color w:val="auto"/>
          <w:szCs w:val="24"/>
          <w:lang w:val="en-GB" w:eastAsia="nl-BE"/>
        </w:rPr>
        <w:noBreakHyphen/>
        <w:t xml:space="preserve">free formulations allowed the highest diffusion, whereas the addition of mucin introduced steric and electrostatic barriers that </w:t>
      </w:r>
      <w:r w:rsidRPr="00F234E3">
        <w:rPr>
          <w:rFonts w:eastAsia="Times New Roman" w:cs="Times New Roman"/>
          <w:color w:val="auto"/>
          <w:szCs w:val="24"/>
          <w:lang w:val="en-GB" w:eastAsia="nl-BE"/>
        </w:rPr>
        <w:lastRenderedPageBreak/>
        <w:t>markedly reduced early transport. The CF alg/mucin model represented the most restrictive environment, reflecting the dense, adhesive and highly crosslinked structure of pathological CF mucus. Within this barrier, APR</w:t>
      </w:r>
      <w:r w:rsidRPr="00F234E3">
        <w:rPr>
          <w:rFonts w:eastAsia="Times New Roman" w:cs="Times New Roman"/>
          <w:color w:val="auto"/>
          <w:szCs w:val="24"/>
          <w:lang w:val="en-GB" w:eastAsia="nl-BE"/>
        </w:rPr>
        <w:noBreakHyphen/>
        <w:t>Lut NCs consistently achieved the highest diffusion, confirming that a hydrated, muco</w:t>
      </w:r>
      <w:r w:rsidRPr="00F234E3">
        <w:rPr>
          <w:rFonts w:eastAsia="Times New Roman" w:cs="Times New Roman"/>
          <w:color w:val="auto"/>
          <w:szCs w:val="24"/>
          <w:lang w:val="en-GB" w:eastAsia="nl-BE"/>
        </w:rPr>
        <w:noBreakHyphen/>
        <w:t>inert surface is the most effective strategy for maintaining mobility in pathological mucus. In contrast, APR</w:t>
      </w:r>
      <w:r w:rsidRPr="00F234E3">
        <w:rPr>
          <w:rFonts w:eastAsia="Times New Roman" w:cs="Times New Roman"/>
          <w:color w:val="auto"/>
          <w:szCs w:val="24"/>
          <w:lang w:val="en-GB" w:eastAsia="nl-BE"/>
        </w:rPr>
        <w:noBreakHyphen/>
        <w:t>NaChol NCs were moderately hindered by their strong negative charge and APR</w:t>
      </w:r>
      <w:r w:rsidRPr="00F234E3">
        <w:rPr>
          <w:rFonts w:eastAsia="Times New Roman" w:cs="Times New Roman"/>
          <w:color w:val="auto"/>
          <w:szCs w:val="24"/>
          <w:lang w:val="en-GB" w:eastAsia="nl-BE"/>
        </w:rPr>
        <w:noBreakHyphen/>
        <w:t>Chit</w:t>
      </w:r>
      <w:r w:rsidRPr="00F234E3">
        <w:rPr>
          <w:rFonts w:eastAsia="Times New Roman" w:cs="Times New Roman"/>
          <w:color w:val="auto"/>
          <w:szCs w:val="24"/>
          <w:lang w:val="en-GB" w:eastAsia="nl-BE"/>
        </w:rPr>
        <w:noBreakHyphen/>
        <w:t>NaChol NCs were strongly immobilised due to electrostatic binding to mucin. Overall, these findings show that successful mucus penetration depends on minimizing adhesive interactions through surface engineering, with APR</w:t>
      </w:r>
      <w:r w:rsidRPr="00F234E3">
        <w:rPr>
          <w:rFonts w:eastAsia="Times New Roman" w:cs="Times New Roman"/>
          <w:color w:val="auto"/>
          <w:szCs w:val="24"/>
          <w:lang w:val="en-GB" w:eastAsia="nl-BE"/>
        </w:rPr>
        <w:noBreakHyphen/>
        <w:t>Lut NCs representing the most promising formulation for further development.</w:t>
      </w:r>
    </w:p>
    <w:p w14:paraId="405B9A9A" w14:textId="24F1D3CE" w:rsidR="00E4784E" w:rsidRDefault="00067575" w:rsidP="00D577BC">
      <w:pPr>
        <w:spacing w:after="120" w:line="360" w:lineRule="auto"/>
        <w:ind w:firstLine="431"/>
        <w:rPr>
          <w:rFonts w:eastAsia="Times New Roman" w:cs="Times New Roman"/>
          <w:color w:val="auto"/>
          <w:szCs w:val="24"/>
          <w:lang w:val="en-GB" w:eastAsia="nl-BE"/>
        </w:rPr>
      </w:pPr>
      <w:r w:rsidRPr="00FD4A40">
        <w:rPr>
          <w:rFonts w:eastAsia="Times New Roman" w:cs="Times New Roman"/>
          <w:color w:val="auto"/>
          <w:szCs w:val="24"/>
          <w:lang w:val="en-GB" w:eastAsia="nl-BE"/>
        </w:rPr>
        <w:t xml:space="preserve">Overall, this work </w:t>
      </w:r>
      <w:r w:rsidR="004F3A8C" w:rsidRPr="004F3A8C">
        <w:rPr>
          <w:rFonts w:eastAsia="Times New Roman" w:cs="Times New Roman"/>
          <w:color w:val="auto"/>
          <w:szCs w:val="24"/>
          <w:lang w:val="en-GB" w:eastAsia="nl-BE"/>
        </w:rPr>
        <w:t>shows that</w:t>
      </w:r>
      <w:r w:rsidRPr="00FD4A40">
        <w:rPr>
          <w:rFonts w:eastAsia="Times New Roman" w:cs="Times New Roman"/>
          <w:color w:val="auto"/>
          <w:szCs w:val="24"/>
          <w:lang w:val="en-GB" w:eastAsia="nl-BE"/>
        </w:rPr>
        <w:t xml:space="preserve"> </w:t>
      </w:r>
      <w:r w:rsidR="002C24DE" w:rsidRPr="00FD4A40">
        <w:rPr>
          <w:rFonts w:eastAsia="Times New Roman" w:cs="Times New Roman"/>
          <w:color w:val="auto"/>
          <w:szCs w:val="24"/>
          <w:lang w:val="en-GB" w:eastAsia="nl-BE"/>
        </w:rPr>
        <w:t>nano crystallization</w:t>
      </w:r>
      <w:r w:rsidRPr="00FD4A40">
        <w:rPr>
          <w:rFonts w:eastAsia="Times New Roman" w:cs="Times New Roman"/>
          <w:color w:val="auto"/>
          <w:szCs w:val="24"/>
          <w:lang w:val="en-GB" w:eastAsia="nl-BE"/>
        </w:rPr>
        <w:t xml:space="preserve"> </w:t>
      </w:r>
      <w:r>
        <w:rPr>
          <w:rFonts w:eastAsia="Times New Roman" w:cs="Times New Roman"/>
          <w:color w:val="auto"/>
          <w:szCs w:val="24"/>
          <w:lang w:val="en-GB" w:eastAsia="nl-BE"/>
        </w:rPr>
        <w:t xml:space="preserve">is </w:t>
      </w:r>
      <w:r w:rsidR="004F3A8C">
        <w:rPr>
          <w:rFonts w:eastAsia="Times New Roman" w:cs="Times New Roman"/>
          <w:color w:val="auto"/>
          <w:szCs w:val="24"/>
          <w:lang w:val="en-GB" w:eastAsia="nl-BE"/>
        </w:rPr>
        <w:t xml:space="preserve">a </w:t>
      </w:r>
      <w:r>
        <w:rPr>
          <w:rFonts w:eastAsia="Times New Roman" w:cs="Times New Roman"/>
          <w:color w:val="auto"/>
          <w:szCs w:val="24"/>
          <w:lang w:val="en-GB" w:eastAsia="nl-BE"/>
        </w:rPr>
        <w:t xml:space="preserve">promising </w:t>
      </w:r>
      <w:r w:rsidRPr="00FD4A40">
        <w:rPr>
          <w:rFonts w:eastAsia="Times New Roman" w:cs="Times New Roman"/>
          <w:color w:val="auto"/>
          <w:szCs w:val="24"/>
          <w:lang w:val="en-GB" w:eastAsia="nl-BE"/>
        </w:rPr>
        <w:t>strategy to enhance the solubility and mucus penetration of poorly soluble drugs such as APR. The validated mucus models offer a valuable tool for early</w:t>
      </w:r>
      <w:r w:rsidRPr="00FD4A40">
        <w:rPr>
          <w:rFonts w:eastAsia="Times New Roman" w:cs="Times New Roman"/>
          <w:color w:val="auto"/>
          <w:szCs w:val="24"/>
          <w:lang w:val="en-GB" w:eastAsia="nl-BE"/>
        </w:rPr>
        <w:noBreakHyphen/>
        <w:t>stage screening, enabling systematic evaluation of formulation parameters while reducing reliance on patient</w:t>
      </w:r>
      <w:r w:rsidRPr="00FD4A40">
        <w:rPr>
          <w:rFonts w:eastAsia="Times New Roman" w:cs="Times New Roman"/>
          <w:color w:val="auto"/>
          <w:szCs w:val="24"/>
          <w:lang w:val="en-GB" w:eastAsia="nl-BE"/>
        </w:rPr>
        <w:noBreakHyphen/>
        <w:t>derived samples. The findings demonstrate that APR NCs are not only feasible to produce and stabilize but also capable of penetrating relevant mucus barriers, which is a critical requirement for pulmonary drug delivery</w:t>
      </w:r>
      <w:r w:rsidR="004F3A8C" w:rsidRPr="004F3A8C">
        <w:rPr>
          <w:rFonts w:eastAsia="Times New Roman" w:cs="Times New Roman"/>
          <w:color w:val="auto"/>
          <w:szCs w:val="24"/>
          <w:lang w:val="en-GB" w:eastAsia="nl-BE"/>
        </w:rPr>
        <w:t>.</w:t>
      </w:r>
    </w:p>
    <w:p w14:paraId="01512459" w14:textId="740E1CDD" w:rsidR="00067575" w:rsidRDefault="00A50BBD" w:rsidP="00D577BC">
      <w:pPr>
        <w:spacing w:after="120" w:line="360" w:lineRule="auto"/>
        <w:ind w:firstLine="431"/>
        <w:rPr>
          <w:rFonts w:eastAsia="Times New Roman" w:cs="Times New Roman"/>
          <w:b/>
          <w:bCs/>
          <w:color w:val="auto"/>
          <w:szCs w:val="24"/>
          <w:lang w:val="en-GB" w:eastAsia="nl-BE"/>
        </w:rPr>
      </w:pPr>
      <w:r w:rsidRPr="00A50BBD">
        <w:rPr>
          <w:rFonts w:eastAsia="Times New Roman" w:cs="Times New Roman"/>
          <w:b/>
          <w:bCs/>
          <w:color w:val="auto"/>
          <w:szCs w:val="24"/>
          <w:lang w:val="en-GB" w:eastAsia="nl-BE"/>
        </w:rPr>
        <w:t>In conclusion, Lutrol</w:t>
      </w:r>
      <w:r w:rsidRPr="00A50BBD">
        <w:rPr>
          <w:rFonts w:eastAsia="Times New Roman" w:cs="Times New Roman"/>
          <w:b/>
          <w:bCs/>
          <w:color w:val="auto"/>
          <w:szCs w:val="24"/>
          <w:lang w:val="en-GB" w:eastAsia="nl-BE"/>
        </w:rPr>
        <w:noBreakHyphen/>
        <w:t xml:space="preserve">stabilised APR NCs emerge as the most promising formulation for pulmonary administration. The synthetic mucus hydrogels </w:t>
      </w:r>
      <w:r w:rsidR="00B704CE" w:rsidRPr="00B704CE">
        <w:rPr>
          <w:rFonts w:eastAsia="Times New Roman" w:cs="Times New Roman"/>
          <w:b/>
          <w:bCs/>
          <w:color w:val="auto"/>
          <w:szCs w:val="24"/>
          <w:lang w:val="en-GB" w:eastAsia="nl-BE"/>
        </w:rPr>
        <w:t>likewise</w:t>
      </w:r>
      <w:r w:rsidRPr="00A50BBD">
        <w:rPr>
          <w:rFonts w:eastAsia="Times New Roman" w:cs="Times New Roman"/>
          <w:b/>
          <w:bCs/>
          <w:color w:val="auto"/>
          <w:szCs w:val="24"/>
          <w:lang w:val="en-GB" w:eastAsia="nl-BE"/>
        </w:rPr>
        <w:t xml:space="preserve"> prove to be an effective and reproducible system for predicting NC behaviour in both healthy and CF airway environments. </w:t>
      </w:r>
      <w:r w:rsidR="00B704CE">
        <w:rPr>
          <w:rFonts w:eastAsia="Times New Roman" w:cs="Times New Roman"/>
          <w:b/>
          <w:bCs/>
          <w:color w:val="auto"/>
          <w:szCs w:val="24"/>
          <w:lang w:val="en-GB" w:eastAsia="nl-BE"/>
        </w:rPr>
        <w:t>S</w:t>
      </w:r>
      <w:r w:rsidR="00DC5E8D">
        <w:rPr>
          <w:rFonts w:eastAsia="Times New Roman" w:cs="Times New Roman"/>
          <w:b/>
          <w:bCs/>
          <w:color w:val="auto"/>
          <w:szCs w:val="24"/>
          <w:lang w:val="en-GB" w:eastAsia="nl-BE"/>
        </w:rPr>
        <w:t>odium cholate</w:t>
      </w:r>
      <w:r w:rsidR="00F758BF" w:rsidRPr="00F758BF">
        <w:rPr>
          <w:rFonts w:eastAsia="Times New Roman" w:cs="Times New Roman"/>
          <w:b/>
          <w:bCs/>
          <w:color w:val="auto"/>
          <w:szCs w:val="24"/>
          <w:lang w:val="en-GB" w:eastAsia="nl-BE"/>
        </w:rPr>
        <w:t xml:space="preserve"> as</w:t>
      </w:r>
      <w:r w:rsidR="00B704CE">
        <w:rPr>
          <w:rFonts w:eastAsia="Times New Roman" w:cs="Times New Roman"/>
          <w:b/>
          <w:bCs/>
          <w:color w:val="auto"/>
          <w:szCs w:val="24"/>
          <w:lang w:val="en-GB" w:eastAsia="nl-BE"/>
        </w:rPr>
        <w:t xml:space="preserve"> a</w:t>
      </w:r>
      <w:r w:rsidR="00F758BF" w:rsidRPr="00F758BF">
        <w:rPr>
          <w:rFonts w:eastAsia="Times New Roman" w:cs="Times New Roman"/>
          <w:b/>
          <w:bCs/>
          <w:color w:val="auto"/>
          <w:szCs w:val="24"/>
          <w:lang w:val="en-GB" w:eastAsia="nl-BE"/>
        </w:rPr>
        <w:t xml:space="preserve"> stabilizer c</w:t>
      </w:r>
      <w:r w:rsidR="00B704CE">
        <w:rPr>
          <w:rFonts w:eastAsia="Times New Roman" w:cs="Times New Roman"/>
          <w:b/>
          <w:bCs/>
          <w:color w:val="auto"/>
          <w:szCs w:val="24"/>
          <w:lang w:val="en-GB" w:eastAsia="nl-BE"/>
        </w:rPr>
        <w:t xml:space="preserve">an </w:t>
      </w:r>
      <w:r w:rsidR="00F758BF" w:rsidRPr="00F758BF">
        <w:rPr>
          <w:rFonts w:eastAsia="Times New Roman" w:cs="Times New Roman"/>
          <w:b/>
          <w:bCs/>
          <w:color w:val="auto"/>
          <w:szCs w:val="24"/>
          <w:lang w:val="en-GB" w:eastAsia="nl-BE"/>
        </w:rPr>
        <w:t xml:space="preserve">be further optimized, </w:t>
      </w:r>
      <w:r w:rsidR="001E40D9">
        <w:rPr>
          <w:rFonts w:eastAsia="Times New Roman" w:cs="Times New Roman"/>
          <w:b/>
          <w:bCs/>
          <w:color w:val="auto"/>
          <w:szCs w:val="24"/>
          <w:lang w:val="en-GB" w:eastAsia="nl-BE"/>
        </w:rPr>
        <w:t>because it</w:t>
      </w:r>
      <w:r w:rsidR="00F758BF" w:rsidRPr="00F758BF">
        <w:rPr>
          <w:rFonts w:eastAsia="Times New Roman" w:cs="Times New Roman"/>
          <w:b/>
          <w:bCs/>
          <w:color w:val="auto"/>
          <w:szCs w:val="24"/>
          <w:lang w:val="en-GB" w:eastAsia="nl-BE"/>
        </w:rPr>
        <w:t xml:space="preserve"> remains promising in terms of mucus penetration</w:t>
      </w:r>
      <w:r w:rsidR="001E40D9">
        <w:rPr>
          <w:rFonts w:eastAsia="Times New Roman" w:cs="Times New Roman"/>
          <w:b/>
          <w:bCs/>
          <w:color w:val="auto"/>
          <w:szCs w:val="24"/>
          <w:lang w:val="en-GB" w:eastAsia="nl-BE"/>
        </w:rPr>
        <w:t>, even in CF mucus.</w:t>
      </w:r>
      <w:r w:rsidR="00F758BF" w:rsidRPr="00F758BF">
        <w:rPr>
          <w:rFonts w:eastAsia="Times New Roman" w:cs="Times New Roman"/>
          <w:b/>
          <w:bCs/>
          <w:color w:val="auto"/>
          <w:szCs w:val="24"/>
          <w:lang w:val="en-GB" w:eastAsia="nl-BE"/>
        </w:rPr>
        <w:t xml:space="preserve"> </w:t>
      </w:r>
      <w:r w:rsidR="00067575" w:rsidRPr="00F758BF">
        <w:rPr>
          <w:rFonts w:eastAsia="Times New Roman" w:cs="Times New Roman"/>
          <w:b/>
          <w:bCs/>
          <w:color w:val="auto"/>
          <w:szCs w:val="24"/>
          <w:lang w:val="en-GB" w:eastAsia="nl-BE"/>
        </w:rPr>
        <w:t>Together</w:t>
      </w:r>
      <w:r w:rsidR="00067575" w:rsidRPr="00E4784E">
        <w:rPr>
          <w:rFonts w:eastAsia="Times New Roman" w:cs="Times New Roman"/>
          <w:b/>
          <w:bCs/>
          <w:color w:val="auto"/>
          <w:szCs w:val="24"/>
          <w:lang w:val="en-GB" w:eastAsia="nl-BE"/>
        </w:rPr>
        <w:t>, these results contribute to the growing field of nanomedicine and support continued exploration of NC</w:t>
      </w:r>
      <w:r w:rsidR="00067575" w:rsidRPr="00E4784E">
        <w:rPr>
          <w:rFonts w:eastAsia="Times New Roman" w:cs="Times New Roman"/>
          <w:b/>
          <w:bCs/>
          <w:color w:val="auto"/>
          <w:szCs w:val="24"/>
          <w:lang w:val="en-GB" w:eastAsia="nl-BE"/>
        </w:rPr>
        <w:noBreakHyphen/>
        <w:t>based strategies for treating inflammatory lung diseases.</w:t>
      </w:r>
    </w:p>
    <w:p w14:paraId="0944C39E" w14:textId="47139D42" w:rsidR="002031CB" w:rsidRPr="00A50BBD" w:rsidRDefault="00A50BBD" w:rsidP="00D577BC">
      <w:pPr>
        <w:spacing w:after="120" w:line="360" w:lineRule="auto"/>
        <w:ind w:firstLine="431"/>
        <w:rPr>
          <w:rFonts w:eastAsia="Times New Roman" w:cs="Times New Roman"/>
          <w:color w:val="auto"/>
          <w:szCs w:val="24"/>
          <w:lang w:val="en-GB" w:eastAsia="nl-BE"/>
        </w:rPr>
      </w:pPr>
      <w:r w:rsidRPr="00A50BBD">
        <w:rPr>
          <w:rFonts w:eastAsia="Times New Roman" w:cs="Times New Roman"/>
          <w:color w:val="auto"/>
          <w:szCs w:val="24"/>
          <w:lang w:val="en-GB" w:eastAsia="nl-BE"/>
        </w:rPr>
        <w:t>Future research can build on these</w:t>
      </w:r>
      <w:r>
        <w:rPr>
          <w:rFonts w:eastAsia="Times New Roman" w:cs="Times New Roman"/>
          <w:color w:val="auto"/>
          <w:szCs w:val="24"/>
          <w:lang w:val="en-GB" w:eastAsia="nl-BE"/>
        </w:rPr>
        <w:t xml:space="preserve"> positive</w:t>
      </w:r>
      <w:r w:rsidRPr="00A50BBD">
        <w:rPr>
          <w:rFonts w:eastAsia="Times New Roman" w:cs="Times New Roman"/>
          <w:color w:val="auto"/>
          <w:szCs w:val="24"/>
          <w:lang w:val="en-GB" w:eastAsia="nl-BE"/>
        </w:rPr>
        <w:t xml:space="preserve"> outcomes by extending long</w:t>
      </w:r>
      <w:r w:rsidRPr="00A50BBD">
        <w:rPr>
          <w:rFonts w:eastAsia="Times New Roman" w:cs="Times New Roman"/>
          <w:color w:val="auto"/>
          <w:szCs w:val="24"/>
          <w:lang w:val="en-GB" w:eastAsia="nl-BE"/>
        </w:rPr>
        <w:noBreakHyphen/>
        <w:t xml:space="preserve">term stability studies and exploring additional surface modifications to </w:t>
      </w:r>
      <w:r>
        <w:rPr>
          <w:rFonts w:eastAsia="Times New Roman" w:cs="Times New Roman"/>
          <w:color w:val="auto"/>
          <w:szCs w:val="24"/>
          <w:lang w:val="en-GB" w:eastAsia="nl-BE"/>
        </w:rPr>
        <w:t xml:space="preserve">further </w:t>
      </w:r>
      <w:r w:rsidRPr="00A50BBD">
        <w:rPr>
          <w:rFonts w:eastAsia="Times New Roman" w:cs="Times New Roman"/>
          <w:color w:val="auto"/>
          <w:szCs w:val="24"/>
          <w:lang w:val="en-GB" w:eastAsia="nl-BE"/>
        </w:rPr>
        <w:t>enhance mucus penetration. In particular, optimis</w:t>
      </w:r>
      <w:r w:rsidR="00567B94">
        <w:rPr>
          <w:rFonts w:eastAsia="Times New Roman" w:cs="Times New Roman"/>
          <w:color w:val="auto"/>
          <w:szCs w:val="24"/>
          <w:lang w:val="en-GB" w:eastAsia="nl-BE"/>
        </w:rPr>
        <w:t>ing</w:t>
      </w:r>
      <w:r w:rsidRPr="00A50BBD">
        <w:rPr>
          <w:rFonts w:eastAsia="Times New Roman" w:cs="Times New Roman"/>
          <w:color w:val="auto"/>
          <w:szCs w:val="24"/>
          <w:lang w:val="en-GB" w:eastAsia="nl-BE"/>
        </w:rPr>
        <w:t xml:space="preserve"> NC surface hydration and charge neutrality is </w:t>
      </w:r>
      <w:r>
        <w:rPr>
          <w:rFonts w:eastAsia="Times New Roman" w:cs="Times New Roman"/>
          <w:color w:val="auto"/>
          <w:szCs w:val="24"/>
          <w:lang w:val="en-GB" w:eastAsia="nl-BE"/>
        </w:rPr>
        <w:t>essential</w:t>
      </w:r>
      <w:r w:rsidRPr="00A50BBD">
        <w:rPr>
          <w:rFonts w:eastAsia="Times New Roman" w:cs="Times New Roman"/>
          <w:color w:val="auto"/>
          <w:szCs w:val="24"/>
          <w:lang w:val="en-GB" w:eastAsia="nl-BE"/>
        </w:rPr>
        <w:t xml:space="preserve"> to reduce adhesive interactions and improve transport through pathological mucus. Incorporating more complex CF</w:t>
      </w:r>
      <w:r w:rsidRPr="00A50BBD">
        <w:rPr>
          <w:rFonts w:eastAsia="Times New Roman" w:cs="Times New Roman"/>
          <w:color w:val="auto"/>
          <w:szCs w:val="24"/>
          <w:lang w:val="en-GB" w:eastAsia="nl-BE"/>
        </w:rPr>
        <w:noBreakHyphen/>
        <w:t xml:space="preserve">specific </w:t>
      </w:r>
      <w:r>
        <w:rPr>
          <w:rFonts w:eastAsia="Times New Roman" w:cs="Times New Roman"/>
          <w:color w:val="auto"/>
          <w:szCs w:val="24"/>
          <w:lang w:val="en-GB" w:eastAsia="nl-BE"/>
        </w:rPr>
        <w:t xml:space="preserve">mucus </w:t>
      </w:r>
      <w:r w:rsidRPr="00A50BBD">
        <w:rPr>
          <w:rFonts w:eastAsia="Times New Roman" w:cs="Times New Roman"/>
          <w:color w:val="auto"/>
          <w:szCs w:val="24"/>
          <w:lang w:val="en-GB" w:eastAsia="nl-BE"/>
        </w:rPr>
        <w:t xml:space="preserve">components such as extracellular DNA, lipids or </w:t>
      </w:r>
      <w:r w:rsidRPr="00A50BBD">
        <w:rPr>
          <w:rFonts w:eastAsia="Times New Roman" w:cs="Times New Roman"/>
          <w:i/>
          <w:iCs/>
          <w:color w:val="auto"/>
          <w:szCs w:val="24"/>
          <w:lang w:val="en-GB" w:eastAsia="nl-BE"/>
        </w:rPr>
        <w:t>P. aeruginosa</w:t>
      </w:r>
      <w:r w:rsidRPr="00A50BBD">
        <w:rPr>
          <w:rFonts w:eastAsia="Times New Roman" w:cs="Times New Roman"/>
          <w:color w:val="auto"/>
          <w:szCs w:val="24"/>
          <w:lang w:val="en-GB" w:eastAsia="nl-BE"/>
        </w:rPr>
        <w:t xml:space="preserve"> </w:t>
      </w:r>
      <w:r w:rsidR="006263A3">
        <w:rPr>
          <w:rFonts w:eastAsia="Times New Roman" w:cs="Times New Roman"/>
          <w:color w:val="auto"/>
          <w:szCs w:val="24"/>
          <w:lang w:val="en-GB" w:eastAsia="nl-BE"/>
        </w:rPr>
        <w:t xml:space="preserve">derived </w:t>
      </w:r>
      <w:r w:rsidRPr="00A50BBD">
        <w:rPr>
          <w:rFonts w:eastAsia="Times New Roman" w:cs="Times New Roman"/>
          <w:color w:val="auto"/>
          <w:szCs w:val="24"/>
          <w:lang w:val="en-GB" w:eastAsia="nl-BE"/>
        </w:rPr>
        <w:t>alginate can also increase physiological relevance.</w:t>
      </w:r>
      <w:r>
        <w:rPr>
          <w:rFonts w:eastAsia="Times New Roman" w:cs="Times New Roman"/>
          <w:color w:val="auto"/>
          <w:szCs w:val="24"/>
          <w:lang w:val="en-GB" w:eastAsia="nl-BE"/>
        </w:rPr>
        <w:t xml:space="preserve"> </w:t>
      </w:r>
      <w:r w:rsidR="00B32CFA" w:rsidRPr="00B32CFA">
        <w:rPr>
          <w:rFonts w:eastAsia="Times New Roman" w:cs="Times New Roman"/>
          <w:color w:val="auto"/>
          <w:szCs w:val="24"/>
          <w:lang w:val="en-GB" w:eastAsia="nl-BE"/>
        </w:rPr>
        <w:t xml:space="preserve">Further optimization of the diffusion setup, including reducing the effective pore diameter of the membrane, may also be considered. </w:t>
      </w:r>
      <w:r w:rsidR="00067575" w:rsidRPr="00067575">
        <w:rPr>
          <w:rFonts w:eastAsia="Times New Roman" w:cs="Times New Roman"/>
          <w:color w:val="auto"/>
          <w:szCs w:val="24"/>
          <w:lang w:val="en-GB" w:eastAsia="nl-BE"/>
        </w:rPr>
        <w:t>Although mucociliary clearance is markedly reduced in CF, airway mucus is not completely static. Breathing</w:t>
      </w:r>
      <w:r w:rsidR="00067575" w:rsidRPr="00067575">
        <w:rPr>
          <w:rFonts w:eastAsia="Times New Roman" w:cs="Times New Roman"/>
          <w:color w:val="auto"/>
          <w:szCs w:val="24"/>
          <w:lang w:val="en-GB" w:eastAsia="nl-BE"/>
        </w:rPr>
        <w:noBreakHyphen/>
        <w:t xml:space="preserve">induced shear, coughing and airflow still generate dynamic forces that influence </w:t>
      </w:r>
      <w:r w:rsidR="00067575">
        <w:rPr>
          <w:rFonts w:eastAsia="Times New Roman" w:cs="Times New Roman"/>
          <w:color w:val="auto"/>
          <w:szCs w:val="24"/>
          <w:lang w:val="en-GB" w:eastAsia="nl-BE"/>
        </w:rPr>
        <w:t>NC</w:t>
      </w:r>
      <w:r w:rsidR="00067575" w:rsidRPr="00067575">
        <w:rPr>
          <w:rFonts w:eastAsia="Times New Roman" w:cs="Times New Roman"/>
          <w:color w:val="auto"/>
          <w:szCs w:val="24"/>
          <w:lang w:val="en-GB" w:eastAsia="nl-BE"/>
        </w:rPr>
        <w:t xml:space="preserve"> mobility. Therefore, studying NC diffusion under dynamic conditions remains relevant for both healthy and CF airway environments.</w:t>
      </w:r>
      <w:r w:rsidR="00067575">
        <w:rPr>
          <w:rFonts w:eastAsia="Times New Roman" w:cs="Times New Roman"/>
          <w:color w:val="auto"/>
          <w:szCs w:val="24"/>
          <w:lang w:val="en-GB" w:eastAsia="nl-BE"/>
        </w:rPr>
        <w:t xml:space="preserve"> </w:t>
      </w:r>
      <w:r w:rsidR="00FD4A40" w:rsidRPr="00FD4A40">
        <w:rPr>
          <w:rFonts w:eastAsia="Times New Roman" w:cs="Times New Roman"/>
          <w:color w:val="auto"/>
          <w:szCs w:val="24"/>
          <w:lang w:val="en-GB" w:eastAsia="nl-BE"/>
        </w:rPr>
        <w:t>Finaly, evaluating the biological activity of APR after mucus traversal will be essential to confirm that the drug retains its therapeutic potential upon reaching the epithelial surface.</w:t>
      </w:r>
      <w:r w:rsidR="002031CB">
        <w:rPr>
          <w:szCs w:val="24"/>
          <w:lang w:val="en-US"/>
        </w:rPr>
        <w:br w:type="page"/>
      </w:r>
    </w:p>
    <w:p w14:paraId="188749E4" w14:textId="2ED6A8D0" w:rsidR="002031CB" w:rsidRPr="0018642C" w:rsidRDefault="002031CB" w:rsidP="00A95AF9">
      <w:pPr>
        <w:pStyle w:val="Kop1"/>
        <w:spacing w:before="0"/>
        <w:ind w:left="431" w:hanging="431"/>
        <w:rPr>
          <w:b/>
          <w:bCs/>
          <w:color w:val="auto"/>
          <w:lang w:val="en-GB"/>
        </w:rPr>
      </w:pPr>
      <w:bookmarkStart w:id="115" w:name="_Toc229495078"/>
      <w:bookmarkStart w:id="116" w:name="_Toc230361269"/>
      <w:r w:rsidRPr="0018642C">
        <w:rPr>
          <w:b/>
          <w:bCs/>
          <w:color w:val="auto"/>
          <w:lang w:val="en-GB"/>
        </w:rPr>
        <w:lastRenderedPageBreak/>
        <w:t>R</w:t>
      </w:r>
      <w:r w:rsidR="0018642C">
        <w:rPr>
          <w:b/>
          <w:bCs/>
          <w:color w:val="auto"/>
          <w:lang w:val="en-GB"/>
        </w:rPr>
        <w:t>EFERENCES</w:t>
      </w:r>
      <w:bookmarkEnd w:id="115"/>
      <w:bookmarkEnd w:id="116"/>
    </w:p>
    <w:sdt>
      <w:sdtPr>
        <w:rPr>
          <w:color w:val="000000"/>
          <w:szCs w:val="24"/>
          <w:lang w:val="en-US"/>
        </w:rPr>
        <w:tag w:val="MENDELEY_BIBLIOGRAPHY"/>
        <w:id w:val="377364720"/>
        <w:placeholder>
          <w:docPart w:val="DefaultPlaceholder_-1854013440"/>
        </w:placeholder>
      </w:sdtPr>
      <w:sdtContent>
        <w:p w14:paraId="6880D789" w14:textId="77777777" w:rsidR="001F6429" w:rsidRPr="001F6429" w:rsidRDefault="001F6429" w:rsidP="00CA2992">
          <w:pPr>
            <w:autoSpaceDE w:val="0"/>
            <w:autoSpaceDN w:val="0"/>
            <w:spacing w:line="360" w:lineRule="auto"/>
            <w:ind w:hanging="640"/>
            <w:divId w:val="798498632"/>
            <w:rPr>
              <w:rFonts w:eastAsia="Times New Roman"/>
              <w:color w:val="000000"/>
              <w:szCs w:val="24"/>
              <w:lang w:val="en-GB"/>
            </w:rPr>
          </w:pPr>
          <w:r w:rsidRPr="001F6429">
            <w:rPr>
              <w:rFonts w:eastAsia="Times New Roman"/>
              <w:color w:val="000000"/>
              <w:lang w:val="fr-FR"/>
            </w:rPr>
            <w:t>[1]</w:t>
          </w:r>
          <w:r w:rsidRPr="001F6429">
            <w:rPr>
              <w:rFonts w:eastAsia="Times New Roman"/>
              <w:color w:val="000000"/>
              <w:lang w:val="fr-FR"/>
            </w:rPr>
            <w:tab/>
            <w:t xml:space="preserve">Patel HJ, Sharma JB, Kapoor DU, Prajapati BG. </w:t>
          </w:r>
          <w:r w:rsidRPr="001F6429">
            <w:rPr>
              <w:rFonts w:eastAsia="Times New Roman"/>
              <w:color w:val="000000"/>
              <w:lang w:val="en-GB"/>
            </w:rPr>
            <w:t>Nanocrystal Drug Delivery Systems Significantly Enhance the Therapeutic Efficacy of Anticancer Agents. Biomedical Materials and Devices 2025. https://doi.org/10.1007/s44174-025-00432-z.</w:t>
          </w:r>
        </w:p>
        <w:p w14:paraId="31D997E2" w14:textId="77777777" w:rsidR="001F6429" w:rsidRPr="001F6429" w:rsidRDefault="001F6429" w:rsidP="00CA2992">
          <w:pPr>
            <w:autoSpaceDE w:val="0"/>
            <w:autoSpaceDN w:val="0"/>
            <w:spacing w:line="360" w:lineRule="auto"/>
            <w:ind w:hanging="640"/>
            <w:divId w:val="421879559"/>
            <w:rPr>
              <w:rFonts w:eastAsia="Times New Roman"/>
              <w:color w:val="000000"/>
              <w:lang w:val="en-GB"/>
            </w:rPr>
          </w:pPr>
          <w:r w:rsidRPr="001F6429">
            <w:rPr>
              <w:rFonts w:eastAsia="Times New Roman"/>
              <w:color w:val="000000"/>
              <w:lang w:val="en-GB"/>
            </w:rPr>
            <w:t>[2]</w:t>
          </w:r>
          <w:r w:rsidRPr="001F6429">
            <w:rPr>
              <w:rFonts w:eastAsia="Times New Roman"/>
              <w:color w:val="000000"/>
              <w:lang w:val="en-GB"/>
            </w:rPr>
            <w:tab/>
            <w:t>Ezike TC, Okpala US, Onoja UL, Nwike CP, Ezeako EC, Okpara OJ, et al. Advances in drug delivery systems, challenges and future directions. Heliyon 2023;9. https://doi.org/10.1016/j.heliyon.2023.e17488.</w:t>
          </w:r>
        </w:p>
        <w:p w14:paraId="03A48F46" w14:textId="77777777" w:rsidR="001F6429" w:rsidRPr="001F6429" w:rsidRDefault="001F6429" w:rsidP="00CA2992">
          <w:pPr>
            <w:autoSpaceDE w:val="0"/>
            <w:autoSpaceDN w:val="0"/>
            <w:spacing w:line="360" w:lineRule="auto"/>
            <w:ind w:hanging="640"/>
            <w:divId w:val="46420214"/>
            <w:rPr>
              <w:rFonts w:eastAsia="Times New Roman"/>
              <w:color w:val="000000"/>
              <w:lang w:val="en-GB"/>
            </w:rPr>
          </w:pPr>
          <w:r w:rsidRPr="001F6429">
            <w:rPr>
              <w:rFonts w:eastAsia="Times New Roman"/>
              <w:color w:val="000000"/>
              <w:lang w:val="en-GB"/>
            </w:rPr>
            <w:t>[3]</w:t>
          </w:r>
          <w:r w:rsidRPr="001F6429">
            <w:rPr>
              <w:rFonts w:eastAsia="Times New Roman"/>
              <w:color w:val="000000"/>
              <w:lang w:val="en-GB"/>
            </w:rPr>
            <w:tab/>
            <w:t>Kumari L, Choudhari Y, Patel P, Gupta G Das, Singh D, Rosenholm JM, et al. Advancement in Solubilization Approaches: A Step towards Bioavailability Enhancement of Poorly Soluble Drugs 2023;13. https://doi.org/10.3390/life13051099.</w:t>
          </w:r>
        </w:p>
        <w:p w14:paraId="5B191F8F" w14:textId="77777777" w:rsidR="001F6429" w:rsidRPr="001F6429" w:rsidRDefault="001F6429" w:rsidP="00CA2992">
          <w:pPr>
            <w:autoSpaceDE w:val="0"/>
            <w:autoSpaceDN w:val="0"/>
            <w:spacing w:line="360" w:lineRule="auto"/>
            <w:ind w:hanging="640"/>
            <w:divId w:val="1294867949"/>
            <w:rPr>
              <w:rFonts w:eastAsia="Times New Roman"/>
              <w:color w:val="000000"/>
              <w:lang w:val="en-GB"/>
            </w:rPr>
          </w:pPr>
          <w:r w:rsidRPr="001F6429">
            <w:rPr>
              <w:rFonts w:eastAsia="Times New Roman"/>
              <w:color w:val="000000"/>
              <w:lang w:val="en-GB"/>
            </w:rPr>
            <w:t>[4]</w:t>
          </w:r>
          <w:r w:rsidRPr="001F6429">
            <w:rPr>
              <w:rFonts w:eastAsia="Times New Roman"/>
              <w:color w:val="000000"/>
              <w:lang w:val="en-GB"/>
            </w:rPr>
            <w:tab/>
            <w:t>Junghanns JUAH, Müller RH. Nanocrystal technology, drug delivery and clinical applications. Int J Nanomedicine 2008;3:295–309. https://doi.org/10.2147/ijn.s595.</w:t>
          </w:r>
        </w:p>
        <w:p w14:paraId="6DDC9474" w14:textId="77777777" w:rsidR="001F6429" w:rsidRPr="001F6429" w:rsidRDefault="001F6429" w:rsidP="00CA2992">
          <w:pPr>
            <w:autoSpaceDE w:val="0"/>
            <w:autoSpaceDN w:val="0"/>
            <w:spacing w:line="360" w:lineRule="auto"/>
            <w:ind w:hanging="640"/>
            <w:divId w:val="76170855"/>
            <w:rPr>
              <w:rFonts w:eastAsia="Times New Roman"/>
              <w:color w:val="000000"/>
              <w:lang w:val="en-GB"/>
            </w:rPr>
          </w:pPr>
          <w:r w:rsidRPr="001F6429">
            <w:rPr>
              <w:rFonts w:eastAsia="Times New Roman"/>
              <w:color w:val="000000"/>
              <w:lang w:val="en-GB"/>
            </w:rPr>
            <w:t>[5]</w:t>
          </w:r>
          <w:r w:rsidRPr="001F6429">
            <w:rPr>
              <w:rFonts w:eastAsia="Times New Roman"/>
              <w:color w:val="000000"/>
              <w:lang w:val="en-GB"/>
            </w:rPr>
            <w:tab/>
            <w:t>Gao L, Zhang D, Chen M. Drug nanocrystals for the formulation of poorly soluble drugs and its application as a potential drug delivery system. Journal of Nanoparticle Research 2008;10:845–62. https://doi.org/10.1007/s11051-008-9357-4.</w:t>
          </w:r>
        </w:p>
        <w:p w14:paraId="4238085F" w14:textId="77777777" w:rsidR="001F6429" w:rsidRPr="001F6429" w:rsidRDefault="001F6429" w:rsidP="00CA2992">
          <w:pPr>
            <w:autoSpaceDE w:val="0"/>
            <w:autoSpaceDN w:val="0"/>
            <w:spacing w:line="360" w:lineRule="auto"/>
            <w:ind w:hanging="640"/>
            <w:divId w:val="1222911237"/>
            <w:rPr>
              <w:rFonts w:eastAsia="Times New Roman"/>
              <w:color w:val="000000"/>
              <w:lang w:val="de-DE"/>
            </w:rPr>
          </w:pPr>
          <w:r w:rsidRPr="001F6429">
            <w:rPr>
              <w:rFonts w:eastAsia="Times New Roman"/>
              <w:color w:val="000000"/>
              <w:lang w:val="en-GB"/>
            </w:rPr>
            <w:t>[6]</w:t>
          </w:r>
          <w:r w:rsidRPr="001F6429">
            <w:rPr>
              <w:rFonts w:eastAsia="Times New Roman"/>
              <w:color w:val="000000"/>
              <w:lang w:val="en-GB"/>
            </w:rPr>
            <w:tab/>
            <w:t xml:space="preserve">Couillaud BM, Espeau P, Mignet N, Corvis Y. State of the Art of Pharmaceutical Solid Forms: from Crystal Property Issues to Nanocrystals Formulation. </w:t>
          </w:r>
          <w:r w:rsidRPr="001F6429">
            <w:rPr>
              <w:rFonts w:eastAsia="Times New Roman"/>
              <w:color w:val="000000"/>
              <w:lang w:val="de-DE"/>
            </w:rPr>
            <w:t>ChemMedChem 2019;14:8–23. https://doi.org/10.1002/cmdc.201800612.</w:t>
          </w:r>
        </w:p>
        <w:p w14:paraId="7AA60371" w14:textId="77777777" w:rsidR="001F6429" w:rsidRPr="001F6429" w:rsidRDefault="001F6429" w:rsidP="00CA2992">
          <w:pPr>
            <w:autoSpaceDE w:val="0"/>
            <w:autoSpaceDN w:val="0"/>
            <w:spacing w:line="360" w:lineRule="auto"/>
            <w:ind w:hanging="640"/>
            <w:divId w:val="1066303158"/>
            <w:rPr>
              <w:rFonts w:eastAsia="Times New Roman"/>
              <w:color w:val="000000"/>
              <w:lang w:val="en-GB"/>
            </w:rPr>
          </w:pPr>
          <w:r w:rsidRPr="001F6429">
            <w:rPr>
              <w:rFonts w:eastAsia="Times New Roman"/>
              <w:color w:val="000000"/>
              <w:lang w:val="de-DE"/>
            </w:rPr>
            <w:t>[7]</w:t>
          </w:r>
          <w:r w:rsidRPr="001F6429">
            <w:rPr>
              <w:rFonts w:eastAsia="Times New Roman"/>
              <w:color w:val="000000"/>
              <w:lang w:val="de-DE"/>
            </w:rPr>
            <w:tab/>
            <w:t xml:space="preserve">Romero GB, Keck CM, Müller RH. </w:t>
          </w:r>
          <w:r w:rsidRPr="001F6429">
            <w:rPr>
              <w:rFonts w:eastAsia="Times New Roman"/>
              <w:color w:val="000000"/>
              <w:lang w:val="en-GB"/>
            </w:rPr>
            <w:t>Simple low-cost miniaturization approach for pharmaceutical nanocrystals production. Int J Pharm 2016;501:236–44. https://doi.org/10.1016/j.ijpharm.2015.11.047.</w:t>
          </w:r>
        </w:p>
        <w:p w14:paraId="4DDF0B93" w14:textId="77777777" w:rsidR="001F6429" w:rsidRPr="001F6429" w:rsidRDefault="001F6429" w:rsidP="00CA2992">
          <w:pPr>
            <w:autoSpaceDE w:val="0"/>
            <w:autoSpaceDN w:val="0"/>
            <w:spacing w:line="360" w:lineRule="auto"/>
            <w:ind w:hanging="640"/>
            <w:divId w:val="1591156770"/>
            <w:rPr>
              <w:rFonts w:eastAsia="Times New Roman"/>
              <w:color w:val="000000"/>
              <w:lang w:val="en-GB"/>
            </w:rPr>
          </w:pPr>
          <w:r w:rsidRPr="001F6429">
            <w:rPr>
              <w:rFonts w:eastAsia="Times New Roman"/>
              <w:color w:val="000000"/>
              <w:lang w:val="en-GB"/>
            </w:rPr>
            <w:t>[8]</w:t>
          </w:r>
          <w:r w:rsidRPr="001F6429">
            <w:rPr>
              <w:rFonts w:eastAsia="Times New Roman"/>
              <w:color w:val="000000"/>
              <w:lang w:val="en-GB"/>
            </w:rPr>
            <w:tab/>
            <w:t>George M, Ghosh I. Identifying the correlation between drug/stabilizer properties and critical quality attributes (CQAs) of nanosuspension formulation prepared by wet media milling technology. European Journal of Pharmaceutical Sciences 2013;48:142–52. https://doi.org/10.1016/j.ejps.2012.10.004.</w:t>
          </w:r>
        </w:p>
        <w:p w14:paraId="00CBD442" w14:textId="77777777" w:rsidR="001F6429" w:rsidRPr="001F6429" w:rsidRDefault="001F6429" w:rsidP="00CA2992">
          <w:pPr>
            <w:autoSpaceDE w:val="0"/>
            <w:autoSpaceDN w:val="0"/>
            <w:spacing w:line="360" w:lineRule="auto"/>
            <w:ind w:hanging="640"/>
            <w:divId w:val="1112016535"/>
            <w:rPr>
              <w:rFonts w:eastAsia="Times New Roman"/>
              <w:color w:val="000000"/>
              <w:lang w:val="en-GB"/>
            </w:rPr>
          </w:pPr>
          <w:r w:rsidRPr="001F6429">
            <w:rPr>
              <w:rFonts w:eastAsia="Times New Roman"/>
              <w:color w:val="000000"/>
              <w:lang w:val="en-GB"/>
            </w:rPr>
            <w:t>[9]</w:t>
          </w:r>
          <w:r w:rsidRPr="001F6429">
            <w:rPr>
              <w:rFonts w:eastAsia="Times New Roman"/>
              <w:color w:val="000000"/>
              <w:lang w:val="en-GB"/>
            </w:rPr>
            <w:tab/>
            <w:t>Parmar PK, Bansal AK. Novel nanocrystal-based formulations of apremilast for improved topical delivery. Drug Deliv Transl Res 2021;11:966–83. https://doi.org/10.1007/s13346-020-00809-1.</w:t>
          </w:r>
        </w:p>
        <w:p w14:paraId="269A90E4" w14:textId="77777777" w:rsidR="001F6429" w:rsidRPr="001F6429" w:rsidRDefault="001F6429" w:rsidP="00CA2992">
          <w:pPr>
            <w:autoSpaceDE w:val="0"/>
            <w:autoSpaceDN w:val="0"/>
            <w:spacing w:line="360" w:lineRule="auto"/>
            <w:ind w:hanging="640"/>
            <w:divId w:val="279459686"/>
            <w:rPr>
              <w:rFonts w:eastAsia="Times New Roman"/>
              <w:color w:val="000000"/>
              <w:lang w:val="de-DE"/>
            </w:rPr>
          </w:pPr>
          <w:r w:rsidRPr="001F6429">
            <w:rPr>
              <w:rFonts w:eastAsia="Times New Roman"/>
              <w:color w:val="000000"/>
              <w:lang w:val="en-GB"/>
            </w:rPr>
            <w:t>[10]</w:t>
          </w:r>
          <w:r w:rsidRPr="001F6429">
            <w:rPr>
              <w:rFonts w:eastAsia="Times New Roman"/>
              <w:color w:val="000000"/>
              <w:lang w:val="en-GB"/>
            </w:rPr>
            <w:tab/>
            <w:t xml:space="preserve">Müller RH, Runge S, Ravelli V, Mehnert W, Thünemann AF, Souto EB. Oral bioavailability of cyclosporine: Solid lipid nanoparticles (SLN®) versus drug nanocrystals. </w:t>
          </w:r>
          <w:r w:rsidRPr="001F6429">
            <w:rPr>
              <w:rFonts w:eastAsia="Times New Roman"/>
              <w:color w:val="000000"/>
              <w:lang w:val="de-DE"/>
            </w:rPr>
            <w:t>Int J Pharm 2006;317:82–9. https://doi.org/10.1016/j.ijpharm.2006.02.045.</w:t>
          </w:r>
        </w:p>
        <w:p w14:paraId="12B5350D" w14:textId="77777777" w:rsidR="001F6429" w:rsidRPr="001F6429" w:rsidRDefault="001F6429" w:rsidP="00CA2992">
          <w:pPr>
            <w:autoSpaceDE w:val="0"/>
            <w:autoSpaceDN w:val="0"/>
            <w:spacing w:line="360" w:lineRule="auto"/>
            <w:ind w:hanging="640"/>
            <w:divId w:val="1774209773"/>
            <w:rPr>
              <w:rFonts w:eastAsia="Times New Roman"/>
              <w:color w:val="000000"/>
              <w:lang w:val="en-GB"/>
            </w:rPr>
          </w:pPr>
          <w:r w:rsidRPr="001F6429">
            <w:rPr>
              <w:rFonts w:eastAsia="Times New Roman"/>
              <w:color w:val="000000"/>
              <w:lang w:val="de-DE"/>
            </w:rPr>
            <w:t>[11]</w:t>
          </w:r>
          <w:r w:rsidRPr="001F6429">
            <w:rPr>
              <w:rFonts w:eastAsia="Times New Roman"/>
              <w:color w:val="000000"/>
              <w:lang w:val="de-DE"/>
            </w:rPr>
            <w:tab/>
            <w:t xml:space="preserve">Möschwitzer J, Achleitner G, Pomper H, Müller RH. </w:t>
          </w:r>
          <w:r w:rsidRPr="001F6429">
            <w:rPr>
              <w:rFonts w:eastAsia="Times New Roman"/>
              <w:color w:val="000000"/>
              <w:lang w:val="en-GB"/>
            </w:rPr>
            <w:t>Development of an intravenously injectable chemically stable aqueous omeprazole formulation using nanosuspension technology. European Journal of Pharmaceutics and Biopharmaceutics 2004;58:615–9. https://doi.org/10.1016/J.EJPB.2004.03.022.</w:t>
          </w:r>
        </w:p>
        <w:p w14:paraId="4CC0F7DF" w14:textId="77777777" w:rsidR="001F6429" w:rsidRPr="001F6429" w:rsidRDefault="001F6429" w:rsidP="00CA2992">
          <w:pPr>
            <w:autoSpaceDE w:val="0"/>
            <w:autoSpaceDN w:val="0"/>
            <w:spacing w:line="360" w:lineRule="auto"/>
            <w:ind w:hanging="640"/>
            <w:divId w:val="2114979031"/>
            <w:rPr>
              <w:rFonts w:eastAsia="Times New Roman"/>
              <w:color w:val="000000"/>
              <w:lang w:val="en-GB"/>
            </w:rPr>
          </w:pPr>
          <w:r w:rsidRPr="001F6429">
            <w:rPr>
              <w:rFonts w:eastAsia="Times New Roman"/>
              <w:color w:val="000000"/>
              <w:lang w:val="en-GB"/>
            </w:rPr>
            <w:lastRenderedPageBreak/>
            <w:t>[12]</w:t>
          </w:r>
          <w:r w:rsidRPr="001F6429">
            <w:rPr>
              <w:rFonts w:eastAsia="Times New Roman"/>
              <w:color w:val="000000"/>
              <w:lang w:val="en-GB"/>
            </w:rPr>
            <w:tab/>
            <w:t>Veale DJ, Fearon U. Psoriatic arthritis 1 The pathogenesis of psoriatic arthritis. vol. 391. 2018.</w:t>
          </w:r>
        </w:p>
        <w:p w14:paraId="21F1F46D" w14:textId="77777777" w:rsidR="001F6429" w:rsidRPr="001F6429" w:rsidRDefault="001F6429" w:rsidP="00CA2992">
          <w:pPr>
            <w:autoSpaceDE w:val="0"/>
            <w:autoSpaceDN w:val="0"/>
            <w:spacing w:line="360" w:lineRule="auto"/>
            <w:ind w:hanging="640"/>
            <w:divId w:val="19362789"/>
            <w:rPr>
              <w:rFonts w:eastAsia="Times New Roman"/>
              <w:color w:val="000000"/>
              <w:lang w:val="en-GB"/>
            </w:rPr>
          </w:pPr>
          <w:r w:rsidRPr="001F6429">
            <w:rPr>
              <w:rFonts w:eastAsia="Times New Roman"/>
              <w:color w:val="000000"/>
              <w:lang w:val="en-GB"/>
            </w:rPr>
            <w:t>[13]</w:t>
          </w:r>
          <w:r w:rsidRPr="001F6429">
            <w:rPr>
              <w:rFonts w:eastAsia="Times New Roman"/>
              <w:color w:val="000000"/>
              <w:lang w:val="en-GB"/>
            </w:rPr>
            <w:tab/>
            <w:t>Cada DJ, Ingram K, Baker DE. Apremilast. Hosp Pharm 2014;49:752–62. https://doi.org/10.1310/hpj4908-752.</w:t>
          </w:r>
        </w:p>
        <w:p w14:paraId="5A3AC3A0" w14:textId="77777777" w:rsidR="001F6429" w:rsidRPr="001F6429" w:rsidRDefault="001F6429" w:rsidP="00CA2992">
          <w:pPr>
            <w:autoSpaceDE w:val="0"/>
            <w:autoSpaceDN w:val="0"/>
            <w:spacing w:line="360" w:lineRule="auto"/>
            <w:ind w:hanging="640"/>
            <w:divId w:val="1169634270"/>
            <w:rPr>
              <w:rFonts w:eastAsia="Times New Roman"/>
              <w:color w:val="000000"/>
              <w:lang w:val="en-GB"/>
            </w:rPr>
          </w:pPr>
          <w:r w:rsidRPr="001F6429">
            <w:rPr>
              <w:rFonts w:eastAsia="Times New Roman"/>
              <w:color w:val="000000"/>
              <w:lang w:val="en-GB"/>
            </w:rPr>
            <w:t>[14]</w:t>
          </w:r>
          <w:r w:rsidRPr="001F6429">
            <w:rPr>
              <w:rFonts w:eastAsia="Times New Roman"/>
              <w:color w:val="000000"/>
              <w:lang w:val="en-GB"/>
            </w:rPr>
            <w:tab/>
            <w:t>Shakeel F, Haq N, Alanazi FK, Alsarra IA. Solubility and thermodynamics of apremilast in different mono solvents: Determination, correlation and molecular interactions. Int J Pharm 2017;523:410–7. https://doi.org/10.1016/j.ijpharm.2017.03.067.</w:t>
          </w:r>
        </w:p>
        <w:p w14:paraId="1B6FBCA6" w14:textId="77777777" w:rsidR="001F6429" w:rsidRPr="001F6429" w:rsidRDefault="001F6429" w:rsidP="00CA2992">
          <w:pPr>
            <w:autoSpaceDE w:val="0"/>
            <w:autoSpaceDN w:val="0"/>
            <w:spacing w:line="360" w:lineRule="auto"/>
            <w:ind w:hanging="640"/>
            <w:divId w:val="1268194719"/>
            <w:rPr>
              <w:rFonts w:eastAsia="Times New Roman"/>
              <w:color w:val="000000"/>
              <w:lang w:val="en-GB"/>
            </w:rPr>
          </w:pPr>
          <w:r w:rsidRPr="001F6429">
            <w:rPr>
              <w:rFonts w:eastAsia="Times New Roman"/>
              <w:color w:val="000000"/>
              <w:lang w:val="en-GB"/>
            </w:rPr>
            <w:t>[15]</w:t>
          </w:r>
          <w:r w:rsidRPr="001F6429">
            <w:rPr>
              <w:rFonts w:eastAsia="Times New Roman"/>
              <w:color w:val="000000"/>
              <w:lang w:val="en-GB"/>
            </w:rPr>
            <w:tab/>
            <w:t>Yang C, Montgomery M. Dornase alfa for cystic fibrosis. Cochrane Database of Systematic Reviews 2021;2021. https://doi.org/10.1002/14651858.CD001127.pub5.</w:t>
          </w:r>
        </w:p>
        <w:p w14:paraId="28A4F8E2" w14:textId="77777777" w:rsidR="001F6429" w:rsidRPr="001F6429" w:rsidRDefault="001F6429" w:rsidP="00CA2992">
          <w:pPr>
            <w:autoSpaceDE w:val="0"/>
            <w:autoSpaceDN w:val="0"/>
            <w:spacing w:line="360" w:lineRule="auto"/>
            <w:ind w:hanging="640"/>
            <w:divId w:val="1444569685"/>
            <w:rPr>
              <w:rFonts w:eastAsia="Times New Roman"/>
              <w:color w:val="000000"/>
              <w:lang w:val="en-GB"/>
            </w:rPr>
          </w:pPr>
          <w:r w:rsidRPr="001F6429">
            <w:rPr>
              <w:rFonts w:eastAsia="Times New Roman"/>
              <w:color w:val="000000"/>
              <w:lang w:val="en-GB"/>
            </w:rPr>
            <w:t>[16]</w:t>
          </w:r>
          <w:r w:rsidRPr="001F6429">
            <w:rPr>
              <w:rFonts w:eastAsia="Times New Roman"/>
              <w:color w:val="000000"/>
              <w:lang w:val="en-GB"/>
            </w:rPr>
            <w:tab/>
            <w:t>Naehrig S, Chao CM, Naehrlich L. Cystic fibrosis - Diagnosis and treatment. Dtsch Arztebl Int 2017;114:564–73. https://doi.org/10.3238/arztebl.2017.0564.</w:t>
          </w:r>
        </w:p>
        <w:p w14:paraId="5BECC201" w14:textId="77777777" w:rsidR="001F6429" w:rsidRPr="001F6429" w:rsidRDefault="001F6429" w:rsidP="00CA2992">
          <w:pPr>
            <w:autoSpaceDE w:val="0"/>
            <w:autoSpaceDN w:val="0"/>
            <w:spacing w:line="360" w:lineRule="auto"/>
            <w:ind w:hanging="640"/>
            <w:divId w:val="1787430083"/>
            <w:rPr>
              <w:rFonts w:eastAsia="Times New Roman"/>
              <w:color w:val="000000"/>
              <w:lang w:val="en-GB"/>
            </w:rPr>
          </w:pPr>
          <w:r w:rsidRPr="001F6429">
            <w:rPr>
              <w:rFonts w:eastAsia="Times New Roman"/>
              <w:color w:val="000000"/>
              <w:lang w:val="en-GB"/>
            </w:rPr>
            <w:t>[17]</w:t>
          </w:r>
          <w:r w:rsidRPr="001F6429">
            <w:rPr>
              <w:rFonts w:eastAsia="Times New Roman"/>
              <w:color w:val="000000"/>
              <w:lang w:val="en-GB"/>
            </w:rPr>
            <w:tab/>
            <w:t>Allen L, Allen L, Carr SB, Davies G, Downey D, Egan M, et al. Future therapies for cystic fibrosis. Nat Commun 2023;14. https://doi.org/10.1038/s41467-023-36244-2.</w:t>
          </w:r>
        </w:p>
        <w:p w14:paraId="24DB7A47" w14:textId="77777777" w:rsidR="001F6429" w:rsidRPr="001F6429" w:rsidRDefault="001F6429" w:rsidP="00CA2992">
          <w:pPr>
            <w:autoSpaceDE w:val="0"/>
            <w:autoSpaceDN w:val="0"/>
            <w:spacing w:line="360" w:lineRule="auto"/>
            <w:ind w:hanging="640"/>
            <w:divId w:val="1329333707"/>
            <w:rPr>
              <w:rFonts w:eastAsia="Times New Roman"/>
              <w:color w:val="000000"/>
              <w:lang w:val="en-GB"/>
            </w:rPr>
          </w:pPr>
          <w:r w:rsidRPr="001F6429">
            <w:rPr>
              <w:rFonts w:eastAsia="Times New Roman"/>
              <w:color w:val="000000"/>
              <w:lang w:val="en-GB"/>
            </w:rPr>
            <w:t>[18]</w:t>
          </w:r>
          <w:r w:rsidRPr="001F6429">
            <w:rPr>
              <w:rFonts w:eastAsia="Times New Roman"/>
              <w:color w:val="000000"/>
              <w:lang w:val="en-GB"/>
            </w:rPr>
            <w:tab/>
            <w:t>Antony L, Rasmussen L, Stanford D, Allen A, Kennedy D, Brewer LW, et al. PDE4 Inhibitor Apremilast Rebalances Inflammatory Responses to Pseudomonas aeruginosa Infection in CF Rats 2026. https://doi.org/10.64898/2026.02.08.704692.</w:t>
          </w:r>
        </w:p>
        <w:p w14:paraId="12EECE70" w14:textId="77777777" w:rsidR="001F6429" w:rsidRPr="001F6429" w:rsidRDefault="001F6429" w:rsidP="00CA2992">
          <w:pPr>
            <w:autoSpaceDE w:val="0"/>
            <w:autoSpaceDN w:val="0"/>
            <w:spacing w:line="360" w:lineRule="auto"/>
            <w:ind w:hanging="640"/>
            <w:divId w:val="575823611"/>
            <w:rPr>
              <w:rFonts w:eastAsia="Times New Roman"/>
              <w:color w:val="000000"/>
              <w:lang w:val="en-GB"/>
            </w:rPr>
          </w:pPr>
          <w:r w:rsidRPr="001F6429">
            <w:rPr>
              <w:rFonts w:eastAsia="Times New Roman"/>
              <w:color w:val="000000"/>
              <w:lang w:val="en-GB"/>
            </w:rPr>
            <w:t>[19]</w:t>
          </w:r>
          <w:r w:rsidRPr="001F6429">
            <w:rPr>
              <w:rFonts w:eastAsia="Times New Roman"/>
              <w:color w:val="000000"/>
              <w:lang w:val="en-GB"/>
            </w:rPr>
            <w:tab/>
            <w:t>Al-Harbi NO, Imam F, Al-Harbi MM, Aljeryan K, Al-Shabanah OA, Alhosaini KA, et al. Protective effect of Apremilast against LPS-induced acute lung injury via modulation of oxidative stress and inflammation. Saudi J Biol Sci 2022;29:3414–24. https://doi.org/10.1016/j.sjbs.2022.02.023.</w:t>
          </w:r>
        </w:p>
        <w:p w14:paraId="6E724D97" w14:textId="77777777" w:rsidR="001F6429" w:rsidRPr="001F6429" w:rsidRDefault="001F6429" w:rsidP="00CA2992">
          <w:pPr>
            <w:autoSpaceDE w:val="0"/>
            <w:autoSpaceDN w:val="0"/>
            <w:spacing w:line="360" w:lineRule="auto"/>
            <w:ind w:hanging="640"/>
            <w:divId w:val="1884438176"/>
            <w:rPr>
              <w:rFonts w:eastAsia="Times New Roman"/>
              <w:color w:val="000000"/>
              <w:lang w:val="en-GB"/>
            </w:rPr>
          </w:pPr>
          <w:r w:rsidRPr="001F6429">
            <w:rPr>
              <w:rFonts w:eastAsia="Times New Roman"/>
              <w:color w:val="000000"/>
              <w:lang w:val="en-GB"/>
            </w:rPr>
            <w:t>[20]</w:t>
          </w:r>
          <w:r w:rsidRPr="001F6429">
            <w:rPr>
              <w:rFonts w:eastAsia="Times New Roman"/>
              <w:color w:val="000000"/>
              <w:lang w:val="en-GB"/>
            </w:rPr>
            <w:tab/>
            <w:t>Zarogoulidis P, Kosmidis C, Kougkas N, Lallas A, Petridis D, Hohenforst-Schmidt W, et al. Modification of apremilast from pills to aerosol a future concept. Int J Environ Res Public Health 2021;18. https://doi.org/10.3390/ijerph182111590.</w:t>
          </w:r>
        </w:p>
        <w:p w14:paraId="32178ED2" w14:textId="77777777" w:rsidR="001F6429" w:rsidRPr="001F6429" w:rsidRDefault="001F6429" w:rsidP="00CA2992">
          <w:pPr>
            <w:autoSpaceDE w:val="0"/>
            <w:autoSpaceDN w:val="0"/>
            <w:spacing w:line="360" w:lineRule="auto"/>
            <w:ind w:hanging="640"/>
            <w:divId w:val="2061325688"/>
            <w:rPr>
              <w:rFonts w:eastAsia="Times New Roman"/>
              <w:color w:val="000000"/>
              <w:lang w:val="it-IT"/>
            </w:rPr>
          </w:pPr>
          <w:r w:rsidRPr="001F6429">
            <w:rPr>
              <w:rFonts w:eastAsia="Times New Roman"/>
              <w:color w:val="000000"/>
              <w:lang w:val="en-GB"/>
            </w:rPr>
            <w:t>[21]</w:t>
          </w:r>
          <w:r w:rsidRPr="001F6429">
            <w:rPr>
              <w:rFonts w:eastAsia="Times New Roman"/>
              <w:color w:val="000000"/>
              <w:lang w:val="en-GB"/>
            </w:rPr>
            <w:tab/>
            <w:t xml:space="preserve">Parmar PK, Sharma N, Wasil Kabeer S, Rohit A, Bansal AK. Nanocrystal-based gel of apremilast ameliorates imiquimod-induced psoriasis by suppressing inflammatory responses. </w:t>
          </w:r>
          <w:r w:rsidRPr="001F6429">
            <w:rPr>
              <w:rFonts w:eastAsia="Times New Roman"/>
              <w:color w:val="000000"/>
              <w:lang w:val="it-IT"/>
            </w:rPr>
            <w:t>Int J Pharm 2022;622. https://doi.org/10.1016/j.ijpharm.2022.121873.</w:t>
          </w:r>
        </w:p>
        <w:p w14:paraId="4CCED698" w14:textId="77777777" w:rsidR="001F6429" w:rsidRPr="001F6429" w:rsidRDefault="001F6429" w:rsidP="00CA2992">
          <w:pPr>
            <w:autoSpaceDE w:val="0"/>
            <w:autoSpaceDN w:val="0"/>
            <w:spacing w:line="360" w:lineRule="auto"/>
            <w:ind w:hanging="640"/>
            <w:divId w:val="211818913"/>
            <w:rPr>
              <w:rFonts w:eastAsia="Times New Roman"/>
              <w:color w:val="000000"/>
              <w:lang w:val="en-GB"/>
            </w:rPr>
          </w:pPr>
          <w:r w:rsidRPr="001F6429">
            <w:rPr>
              <w:rFonts w:eastAsia="Times New Roman"/>
              <w:color w:val="000000"/>
              <w:lang w:val="it-IT"/>
            </w:rPr>
            <w:t>[22]</w:t>
          </w:r>
          <w:r w:rsidRPr="001F6429">
            <w:rPr>
              <w:rFonts w:eastAsia="Times New Roman"/>
              <w:color w:val="000000"/>
              <w:lang w:val="it-IT"/>
            </w:rPr>
            <w:tab/>
            <w:t xml:space="preserve">Pacheco DP, Butnarasu CS, Briatico Vangosa F, Pastorino L, Visai L, Visentin S, et al. </w:t>
          </w:r>
          <w:r w:rsidRPr="001F6429">
            <w:rPr>
              <w:rFonts w:eastAsia="Times New Roman"/>
              <w:color w:val="000000"/>
              <w:lang w:val="en-GB"/>
            </w:rPr>
            <w:t>Disassembling the complexity of mucus barriers to develop a fast screening tool for early drug discovery. J Mater Chem B 2019;7:4940–52. https://doi.org/10.1039/c9tb00957d.</w:t>
          </w:r>
        </w:p>
        <w:p w14:paraId="360B69EC" w14:textId="77777777" w:rsidR="001F6429" w:rsidRPr="001F6429" w:rsidRDefault="001F6429" w:rsidP="00CA2992">
          <w:pPr>
            <w:autoSpaceDE w:val="0"/>
            <w:autoSpaceDN w:val="0"/>
            <w:spacing w:line="360" w:lineRule="auto"/>
            <w:ind w:hanging="640"/>
            <w:divId w:val="1643922615"/>
            <w:rPr>
              <w:rFonts w:eastAsia="Times New Roman"/>
              <w:color w:val="000000"/>
              <w:lang w:val="en-GB"/>
            </w:rPr>
          </w:pPr>
          <w:r w:rsidRPr="001F6429">
            <w:rPr>
              <w:rFonts w:eastAsia="Times New Roman"/>
              <w:color w:val="000000"/>
              <w:lang w:val="en-GB"/>
            </w:rPr>
            <w:t>[23]</w:t>
          </w:r>
          <w:r w:rsidRPr="001F6429">
            <w:rPr>
              <w:rFonts w:eastAsia="Times New Roman"/>
              <w:color w:val="000000"/>
              <w:lang w:val="en-GB"/>
            </w:rPr>
            <w:tab/>
            <w:t>Butnarasu C, Caron G, Pacheco DP, Petrini P, Visentin S. Cystic Fibrosis Mucus Model to Design More Efficient Drug Therapies. Mol Pharm 2022;19:520–31. https://doi.org/10.1021/acs.molpharmaceut.1c00644.</w:t>
          </w:r>
        </w:p>
        <w:p w14:paraId="6EEB615E" w14:textId="77777777" w:rsidR="001F6429" w:rsidRPr="001F6429" w:rsidRDefault="001F6429" w:rsidP="00CA2992">
          <w:pPr>
            <w:autoSpaceDE w:val="0"/>
            <w:autoSpaceDN w:val="0"/>
            <w:spacing w:line="360" w:lineRule="auto"/>
            <w:ind w:hanging="640"/>
            <w:divId w:val="1446997117"/>
            <w:rPr>
              <w:rFonts w:eastAsia="Times New Roman"/>
              <w:color w:val="000000"/>
              <w:lang w:val="en-GB"/>
            </w:rPr>
          </w:pPr>
          <w:r w:rsidRPr="001F6429">
            <w:rPr>
              <w:rFonts w:eastAsia="Times New Roman"/>
              <w:color w:val="000000"/>
              <w:lang w:val="en-GB"/>
            </w:rPr>
            <w:lastRenderedPageBreak/>
            <w:t>[24]</w:t>
          </w:r>
          <w:r w:rsidRPr="001F6429">
            <w:rPr>
              <w:rFonts w:eastAsia="Times New Roman"/>
              <w:color w:val="000000"/>
              <w:lang w:val="en-GB"/>
            </w:rPr>
            <w:tab/>
            <w:t>Pangeni R, Meng T, Poudel S, Sharma D, Hutsell H, Ma J, et al. Airway mucus in pulmonary diseases: Muco-adhesive and muco-penetrating particles to overcome the airway mucus barriers. Int J Pharm 2023;634. https://doi.org/10.1016/j.ijpharm.2023.122661.</w:t>
          </w:r>
        </w:p>
        <w:p w14:paraId="57033CCC" w14:textId="77777777" w:rsidR="001F6429" w:rsidRPr="001F6429" w:rsidRDefault="001F6429" w:rsidP="00CA2992">
          <w:pPr>
            <w:autoSpaceDE w:val="0"/>
            <w:autoSpaceDN w:val="0"/>
            <w:spacing w:line="360" w:lineRule="auto"/>
            <w:ind w:hanging="640"/>
            <w:divId w:val="1317876383"/>
            <w:rPr>
              <w:rFonts w:eastAsia="Times New Roman"/>
              <w:color w:val="000000"/>
              <w:lang w:val="en-GB"/>
            </w:rPr>
          </w:pPr>
          <w:r w:rsidRPr="001F6429">
            <w:rPr>
              <w:rFonts w:eastAsia="Times New Roman"/>
              <w:color w:val="000000"/>
              <w:lang w:val="en-GB"/>
            </w:rPr>
            <w:t>[25]</w:t>
          </w:r>
          <w:r w:rsidRPr="001F6429">
            <w:rPr>
              <w:rFonts w:eastAsia="Times New Roman"/>
              <w:color w:val="000000"/>
              <w:lang w:val="en-GB"/>
            </w:rPr>
            <w:tab/>
            <w:t>Suk JS, Lai SK, Wang YY, Ensign LM, Zeitlin PL, Boyle MP, et al. The penetration of fresh undiluted sputum expectorated by cystic fibrosis patients by non-adhesive polymer nanoparticles. Biomaterials 2009;30:2591–7. https://doi.org/10.1016/J.BIOMATERIALS.2008.12.076.</w:t>
          </w:r>
        </w:p>
        <w:p w14:paraId="32403C72" w14:textId="77777777" w:rsidR="001F6429" w:rsidRPr="00662514" w:rsidRDefault="001F6429" w:rsidP="00CA2992">
          <w:pPr>
            <w:autoSpaceDE w:val="0"/>
            <w:autoSpaceDN w:val="0"/>
            <w:spacing w:line="360" w:lineRule="auto"/>
            <w:ind w:hanging="640"/>
            <w:divId w:val="299648717"/>
            <w:rPr>
              <w:rFonts w:eastAsia="Times New Roman"/>
              <w:color w:val="000000"/>
              <w:lang w:val="it-IT"/>
            </w:rPr>
          </w:pPr>
          <w:r w:rsidRPr="001F6429">
            <w:rPr>
              <w:rFonts w:eastAsia="Times New Roman"/>
              <w:color w:val="000000"/>
              <w:lang w:val="en-GB"/>
            </w:rPr>
            <w:t>[26]</w:t>
          </w:r>
          <w:r w:rsidRPr="001F6429">
            <w:rPr>
              <w:rFonts w:eastAsia="Times New Roman"/>
              <w:color w:val="000000"/>
              <w:lang w:val="en-GB"/>
            </w:rPr>
            <w:tab/>
            <w:t xml:space="preserve">Duncan GA, Jung J, Joseph A, Thaxton AL, West NE, Boyle MP, et al. Microstructural alterations of sputum in cystic fibrosis lung disease. </w:t>
          </w:r>
          <w:r w:rsidRPr="00662514">
            <w:rPr>
              <w:rFonts w:eastAsia="Times New Roman"/>
              <w:color w:val="000000"/>
              <w:lang w:val="it-IT"/>
            </w:rPr>
            <w:t>JCI Insight 2016;1. https://doi.org/10.1172/jci.insight.88198.</w:t>
          </w:r>
        </w:p>
        <w:p w14:paraId="655BAF30" w14:textId="77777777" w:rsidR="001F6429" w:rsidRPr="001F6429" w:rsidRDefault="001F6429" w:rsidP="00CA2992">
          <w:pPr>
            <w:autoSpaceDE w:val="0"/>
            <w:autoSpaceDN w:val="0"/>
            <w:spacing w:line="360" w:lineRule="auto"/>
            <w:ind w:hanging="640"/>
            <w:divId w:val="2097632185"/>
            <w:rPr>
              <w:rFonts w:eastAsia="Times New Roman"/>
              <w:color w:val="000000"/>
              <w:lang w:val="en-GB"/>
            </w:rPr>
          </w:pPr>
          <w:r w:rsidRPr="001F6429">
            <w:rPr>
              <w:rFonts w:eastAsia="Times New Roman"/>
              <w:color w:val="000000"/>
              <w:lang w:val="it-IT"/>
            </w:rPr>
            <w:t>[27]</w:t>
          </w:r>
          <w:r w:rsidRPr="001F6429">
            <w:rPr>
              <w:rFonts w:eastAsia="Times New Roman"/>
              <w:color w:val="000000"/>
              <w:lang w:val="it-IT"/>
            </w:rPr>
            <w:tab/>
            <w:t xml:space="preserve">Pacheco DP, Butnarasu CS, Briatico Vangosa F, Pastorino L, Visai L, Visentin S, et al. </w:t>
          </w:r>
          <w:r w:rsidRPr="001F6429">
            <w:rPr>
              <w:rFonts w:eastAsia="Times New Roman"/>
              <w:color w:val="000000"/>
              <w:lang w:val="en-GB"/>
            </w:rPr>
            <w:t>Disassembling the complexity of mucus barriers to develop a fast screening tool for early drug discovery. J Mater Chem B 2019;7:4940–52. https://doi.org/10.1039/c9tb00957d.</w:t>
          </w:r>
        </w:p>
        <w:p w14:paraId="095CB31C" w14:textId="77777777" w:rsidR="001F6429" w:rsidRPr="001F6429" w:rsidRDefault="001F6429" w:rsidP="00CA2992">
          <w:pPr>
            <w:autoSpaceDE w:val="0"/>
            <w:autoSpaceDN w:val="0"/>
            <w:spacing w:line="360" w:lineRule="auto"/>
            <w:ind w:hanging="640"/>
            <w:divId w:val="81731511"/>
            <w:rPr>
              <w:rFonts w:eastAsia="Times New Roman"/>
              <w:color w:val="000000"/>
              <w:lang w:val="en-GB"/>
            </w:rPr>
          </w:pPr>
          <w:r w:rsidRPr="001F6429">
            <w:rPr>
              <w:rFonts w:eastAsia="Times New Roman"/>
              <w:color w:val="000000"/>
              <w:lang w:val="en-GB"/>
            </w:rPr>
            <w:t>[28]</w:t>
          </w:r>
          <w:r w:rsidRPr="001F6429">
            <w:rPr>
              <w:rFonts w:eastAsia="Times New Roman"/>
              <w:color w:val="000000"/>
              <w:lang w:val="en-GB"/>
            </w:rPr>
            <w:tab/>
            <w:t>Butnarasu C, Garbero OV, Petrini P, Visai L, Visentin S. Permeability Assessment of a High-Throughput Mucosal Platform. Pharmaceutics 2023;15. https://doi.org/10.3390/pharmaceutics15020380.</w:t>
          </w:r>
        </w:p>
        <w:p w14:paraId="444FF783" w14:textId="77777777" w:rsidR="001F6429" w:rsidRPr="001F6429" w:rsidRDefault="001F6429" w:rsidP="00CA2992">
          <w:pPr>
            <w:autoSpaceDE w:val="0"/>
            <w:autoSpaceDN w:val="0"/>
            <w:spacing w:line="360" w:lineRule="auto"/>
            <w:ind w:hanging="640"/>
            <w:divId w:val="1127357711"/>
            <w:rPr>
              <w:rFonts w:eastAsia="Times New Roman"/>
              <w:color w:val="000000"/>
              <w:lang w:val="en-GB"/>
            </w:rPr>
          </w:pPr>
          <w:r w:rsidRPr="001F6429">
            <w:rPr>
              <w:rFonts w:eastAsia="Times New Roman"/>
              <w:color w:val="000000"/>
              <w:lang w:val="en-GB"/>
            </w:rPr>
            <w:t>[29]</w:t>
          </w:r>
          <w:r w:rsidRPr="001F6429">
            <w:rPr>
              <w:rFonts w:eastAsia="Times New Roman"/>
              <w:color w:val="000000"/>
              <w:lang w:val="en-GB"/>
            </w:rPr>
            <w:tab/>
            <w:t>Ottaviani G, Martel S, Carrupt P-A. Parallel Artificial Membrane Permeability Assay: A New Membrane for the Fast Prediction of Passive Human Skin Permeability 2006. https://doi.org/10.1021/jm060230.</w:t>
          </w:r>
        </w:p>
        <w:p w14:paraId="4AD73B39" w14:textId="77777777" w:rsidR="001F6429" w:rsidRPr="001F6429" w:rsidRDefault="001F6429" w:rsidP="00CA2992">
          <w:pPr>
            <w:autoSpaceDE w:val="0"/>
            <w:autoSpaceDN w:val="0"/>
            <w:spacing w:line="360" w:lineRule="auto"/>
            <w:ind w:hanging="640"/>
            <w:divId w:val="1232734812"/>
            <w:rPr>
              <w:rFonts w:eastAsia="Times New Roman"/>
              <w:color w:val="000000"/>
              <w:lang w:val="en-GB"/>
            </w:rPr>
          </w:pPr>
          <w:r w:rsidRPr="001F6429">
            <w:rPr>
              <w:rFonts w:eastAsia="Times New Roman"/>
              <w:color w:val="000000"/>
              <w:lang w:val="en-GB"/>
            </w:rPr>
            <w:t>[30]</w:t>
          </w:r>
          <w:r w:rsidRPr="001F6429">
            <w:rPr>
              <w:rFonts w:eastAsia="Times New Roman"/>
              <w:color w:val="000000"/>
              <w:lang w:val="en-GB"/>
            </w:rPr>
            <w:tab/>
            <w:t>Foster KA, Avery ML, Yazdanian M, Audus KL. Characterization of the Calu-3 cell line as a tool to screen pulmonary drug delivery. vol. 208. 2000.</w:t>
          </w:r>
        </w:p>
        <w:p w14:paraId="3E07E35B" w14:textId="77777777" w:rsidR="001F6429" w:rsidRPr="001F6429" w:rsidRDefault="001F6429" w:rsidP="00CA2992">
          <w:pPr>
            <w:autoSpaceDE w:val="0"/>
            <w:autoSpaceDN w:val="0"/>
            <w:spacing w:line="360" w:lineRule="auto"/>
            <w:ind w:hanging="640"/>
            <w:divId w:val="803160755"/>
            <w:rPr>
              <w:rFonts w:eastAsia="Times New Roman"/>
              <w:color w:val="000000"/>
              <w:lang w:val="en-GB"/>
            </w:rPr>
          </w:pPr>
          <w:r w:rsidRPr="001F6429">
            <w:rPr>
              <w:rFonts w:eastAsia="Times New Roman"/>
              <w:color w:val="000000"/>
              <w:lang w:val="en-GB"/>
            </w:rPr>
            <w:t>[31]</w:t>
          </w:r>
          <w:r w:rsidRPr="001F6429">
            <w:rPr>
              <w:rFonts w:eastAsia="Times New Roman"/>
              <w:color w:val="000000"/>
              <w:lang w:val="en-GB"/>
            </w:rPr>
            <w:tab/>
            <w:t>Huang M, Ma Z, Khor E, Lim L-Y. Uptake of FITC-Chitosan Nanoparticles by A549 Cells. 2002.</w:t>
          </w:r>
        </w:p>
        <w:p w14:paraId="4FA9F83E" w14:textId="77777777" w:rsidR="001F6429" w:rsidRPr="001F6429" w:rsidRDefault="001F6429" w:rsidP="00CA2992">
          <w:pPr>
            <w:autoSpaceDE w:val="0"/>
            <w:autoSpaceDN w:val="0"/>
            <w:spacing w:line="360" w:lineRule="auto"/>
            <w:ind w:hanging="640"/>
            <w:divId w:val="250164603"/>
            <w:rPr>
              <w:rFonts w:eastAsia="Times New Roman"/>
              <w:color w:val="000000"/>
              <w:lang w:val="en-GB"/>
            </w:rPr>
          </w:pPr>
          <w:r w:rsidRPr="001F6429">
            <w:rPr>
              <w:rFonts w:eastAsia="Times New Roman"/>
              <w:color w:val="000000"/>
              <w:lang w:val="en-GB"/>
            </w:rPr>
            <w:t>[32]</w:t>
          </w:r>
          <w:r w:rsidRPr="001F6429">
            <w:rPr>
              <w:rFonts w:eastAsia="Times New Roman"/>
              <w:color w:val="000000"/>
              <w:lang w:val="en-GB"/>
            </w:rPr>
            <w:tab/>
            <w:t>Joyner K, Song D, Hawkins RF, Silcott RD, Duncan GA. A rational approach to form disulfide linked mucin hydrogels. Soft Matter 2019;15:9632–9. https://doi.org/10.1039/c9sm01715a.</w:t>
          </w:r>
        </w:p>
        <w:p w14:paraId="46A548BA" w14:textId="77777777" w:rsidR="001F6429" w:rsidRPr="001F6429" w:rsidRDefault="001F6429" w:rsidP="00CA2992">
          <w:pPr>
            <w:autoSpaceDE w:val="0"/>
            <w:autoSpaceDN w:val="0"/>
            <w:spacing w:line="360" w:lineRule="auto"/>
            <w:ind w:hanging="640"/>
            <w:divId w:val="379985870"/>
            <w:rPr>
              <w:rFonts w:eastAsia="Times New Roman"/>
              <w:color w:val="000000"/>
              <w:lang w:val="en-GB"/>
            </w:rPr>
          </w:pPr>
          <w:r w:rsidRPr="001F6429">
            <w:rPr>
              <w:rFonts w:eastAsia="Times New Roman"/>
              <w:color w:val="000000"/>
              <w:lang w:val="en-GB"/>
            </w:rPr>
            <w:t>[33]</w:t>
          </w:r>
          <w:r w:rsidRPr="001F6429">
            <w:rPr>
              <w:rFonts w:eastAsia="Times New Roman"/>
              <w:color w:val="000000"/>
              <w:lang w:val="en-GB"/>
            </w:rPr>
            <w:tab/>
            <w:t>Kuo CK, Ma PX. Maintaining dimensions and mechanical properties of ionically crosslinked alginate hydrogel scaffolds in vitro. J Biomed Mater Res A 2008;84:899–907. https://doi.org/10.1002/jbm.a.31375.</w:t>
          </w:r>
        </w:p>
        <w:p w14:paraId="4DE3D81E" w14:textId="77777777" w:rsidR="001F6429" w:rsidRPr="001F6429" w:rsidRDefault="001F6429" w:rsidP="00CA2992">
          <w:pPr>
            <w:autoSpaceDE w:val="0"/>
            <w:autoSpaceDN w:val="0"/>
            <w:spacing w:line="360" w:lineRule="auto"/>
            <w:ind w:hanging="640"/>
            <w:divId w:val="2041859500"/>
            <w:rPr>
              <w:rFonts w:eastAsia="Times New Roman"/>
              <w:color w:val="000000"/>
              <w:lang w:val="en-GB"/>
            </w:rPr>
          </w:pPr>
          <w:r w:rsidRPr="001F6429">
            <w:rPr>
              <w:rFonts w:eastAsia="Times New Roman"/>
              <w:color w:val="000000"/>
              <w:lang w:val="en-GB"/>
            </w:rPr>
            <w:t>[34]</w:t>
          </w:r>
          <w:r w:rsidRPr="001F6429">
            <w:rPr>
              <w:rFonts w:eastAsia="Times New Roman"/>
              <w:color w:val="000000"/>
              <w:lang w:val="en-GB"/>
            </w:rPr>
            <w:tab/>
            <w:t>Kuo CK, Ma PX. Ionically crosslinked alginate hydrogels as scaffolds for tissue engineering: Part 1. Structure, gelation rate and mechanical properties. Biomaterials 2001;22:511–21. https://doi.org/10.1016/S0142-9612(00)00201-5.</w:t>
          </w:r>
        </w:p>
        <w:p w14:paraId="38E6DADB" w14:textId="77777777" w:rsidR="001F6429" w:rsidRPr="001F6429" w:rsidRDefault="001F6429" w:rsidP="00CA2992">
          <w:pPr>
            <w:autoSpaceDE w:val="0"/>
            <w:autoSpaceDN w:val="0"/>
            <w:spacing w:line="360" w:lineRule="auto"/>
            <w:ind w:hanging="640"/>
            <w:divId w:val="635263448"/>
            <w:rPr>
              <w:rFonts w:eastAsia="Times New Roman"/>
              <w:color w:val="000000"/>
              <w:lang w:val="en-GB"/>
            </w:rPr>
          </w:pPr>
          <w:r w:rsidRPr="001F6429">
            <w:rPr>
              <w:rFonts w:eastAsia="Times New Roman"/>
              <w:color w:val="000000"/>
              <w:lang w:val="en-GB"/>
            </w:rPr>
            <w:t>[35]</w:t>
          </w:r>
          <w:r w:rsidRPr="001F6429">
            <w:rPr>
              <w:rFonts w:eastAsia="Times New Roman"/>
              <w:color w:val="000000"/>
              <w:lang w:val="en-GB"/>
            </w:rPr>
            <w:tab/>
            <w:t>Abasalizadeh F, Moghaddam SV, Alizadeh E, Akbari E, Kashani E, Fazljou SMB, et al. Alginate-based hydrogels as drug delivery vehicles in cancer treatment and their applications in wound dressing and 3D bioprinting. J Biol Eng 2020;14. https://doi.org/10.1186/s13036-020-0227-7.</w:t>
          </w:r>
        </w:p>
        <w:p w14:paraId="0B66C2E0" w14:textId="77777777" w:rsidR="001F6429" w:rsidRPr="001F6429" w:rsidRDefault="001F6429" w:rsidP="00CA2992">
          <w:pPr>
            <w:autoSpaceDE w:val="0"/>
            <w:autoSpaceDN w:val="0"/>
            <w:spacing w:line="360" w:lineRule="auto"/>
            <w:ind w:hanging="640"/>
            <w:divId w:val="1944608259"/>
            <w:rPr>
              <w:rFonts w:eastAsia="Times New Roman"/>
              <w:color w:val="000000"/>
              <w:lang w:val="en-GB"/>
            </w:rPr>
          </w:pPr>
          <w:r w:rsidRPr="001F6429">
            <w:rPr>
              <w:rFonts w:eastAsia="Times New Roman"/>
              <w:color w:val="000000"/>
              <w:lang w:val="en-GB"/>
            </w:rPr>
            <w:t>[36]</w:t>
          </w:r>
          <w:r w:rsidRPr="001F6429">
            <w:rPr>
              <w:rFonts w:eastAsia="Times New Roman"/>
              <w:color w:val="000000"/>
              <w:lang w:val="en-GB"/>
            </w:rPr>
            <w:tab/>
            <w:t>Jia Z, Guo Z, Yang CT, Prestidge C, Thierry B. “Mucus-on-Chip”: A new tool to study the dynamic penetration of nanoparticulate drug carriers into mucus. Int J Pharm 2021;598. https://doi.org/10.1016/j.ijpharm.2021.120391.</w:t>
          </w:r>
        </w:p>
        <w:p w14:paraId="004ED183" w14:textId="77777777" w:rsidR="001F6429" w:rsidRPr="001F6429" w:rsidRDefault="001F6429" w:rsidP="00CA2992">
          <w:pPr>
            <w:autoSpaceDE w:val="0"/>
            <w:autoSpaceDN w:val="0"/>
            <w:spacing w:line="360" w:lineRule="auto"/>
            <w:ind w:hanging="640"/>
            <w:divId w:val="1653212832"/>
            <w:rPr>
              <w:rFonts w:eastAsia="Times New Roman"/>
              <w:color w:val="000000"/>
              <w:lang w:val="en-GB"/>
            </w:rPr>
          </w:pPr>
          <w:r w:rsidRPr="001F6429">
            <w:rPr>
              <w:rFonts w:eastAsia="Times New Roman"/>
              <w:color w:val="000000"/>
              <w:lang w:val="en-GB"/>
            </w:rPr>
            <w:lastRenderedPageBreak/>
            <w:t>[37]</w:t>
          </w:r>
          <w:r w:rsidRPr="001F6429">
            <w:rPr>
              <w:rFonts w:eastAsia="Times New Roman"/>
              <w:color w:val="000000"/>
              <w:lang w:val="en-GB"/>
            </w:rPr>
            <w:tab/>
            <w:t>Suh J, Dawson M, Hanes J. Real-time multiple-particle tracking: Applications to drug and gene delivery. Adv Drug Deliv Rev 2005;57:63–78. https://doi.org/10.1016/j.addr.2004.06.001.</w:t>
          </w:r>
        </w:p>
        <w:p w14:paraId="6AC842AA" w14:textId="77777777" w:rsidR="001F6429" w:rsidRPr="001F6429" w:rsidRDefault="001F6429" w:rsidP="00CA2992">
          <w:pPr>
            <w:autoSpaceDE w:val="0"/>
            <w:autoSpaceDN w:val="0"/>
            <w:spacing w:line="360" w:lineRule="auto"/>
            <w:ind w:hanging="640"/>
            <w:divId w:val="374308537"/>
            <w:rPr>
              <w:rFonts w:eastAsia="Times New Roman"/>
              <w:color w:val="000000"/>
              <w:lang w:val="en-GB"/>
            </w:rPr>
          </w:pPr>
          <w:r w:rsidRPr="001F6429">
            <w:rPr>
              <w:rFonts w:eastAsia="Times New Roman"/>
              <w:color w:val="000000"/>
              <w:lang w:val="en-GB"/>
            </w:rPr>
            <w:t>[38]</w:t>
          </w:r>
          <w:r w:rsidRPr="001F6429">
            <w:rPr>
              <w:rFonts w:eastAsia="Times New Roman"/>
              <w:color w:val="000000"/>
              <w:lang w:val="en-GB"/>
            </w:rPr>
            <w:tab/>
            <w:t>Barnett CE. Some applications of wave-length turbidimetry in the infrared. Journal of Physical Chemistry 1942;46:69–75. https://doi.org/10.1021/j150415a009.</w:t>
          </w:r>
        </w:p>
        <w:p w14:paraId="1FB256D1" w14:textId="77777777" w:rsidR="001F6429" w:rsidRPr="001F6429" w:rsidRDefault="001F6429" w:rsidP="00CA2992">
          <w:pPr>
            <w:autoSpaceDE w:val="0"/>
            <w:autoSpaceDN w:val="0"/>
            <w:spacing w:line="360" w:lineRule="auto"/>
            <w:ind w:hanging="640"/>
            <w:divId w:val="1441098407"/>
            <w:rPr>
              <w:rFonts w:eastAsia="Times New Roman"/>
              <w:color w:val="000000"/>
              <w:lang w:val="en-GB"/>
            </w:rPr>
          </w:pPr>
          <w:r w:rsidRPr="001F6429">
            <w:rPr>
              <w:rFonts w:eastAsia="Times New Roman"/>
              <w:color w:val="000000"/>
              <w:lang w:val="en-GB"/>
            </w:rPr>
            <w:t>[39]</w:t>
          </w:r>
          <w:r w:rsidRPr="001F6429">
            <w:rPr>
              <w:rFonts w:eastAsia="Times New Roman"/>
              <w:color w:val="000000"/>
              <w:lang w:val="en-GB"/>
            </w:rPr>
            <w:tab/>
            <w:t>Sarango-Granda P, Silva-Abreu M, Calpena AC, Halbaut L, Fábrega MJ, Rodríguez-Lagunas MJ, et al. Apremilast microemulsion as topical therapy for local inflammation: Design, characterization and efficacy evaluation. Pharmaceuticals 2020;13:1–25. https://doi.org/10.3390/ph13120484.</w:t>
          </w:r>
        </w:p>
        <w:p w14:paraId="17B956BC" w14:textId="77777777" w:rsidR="001F6429" w:rsidRPr="001F6429" w:rsidRDefault="001F6429" w:rsidP="00CA2992">
          <w:pPr>
            <w:autoSpaceDE w:val="0"/>
            <w:autoSpaceDN w:val="0"/>
            <w:spacing w:line="360" w:lineRule="auto"/>
            <w:ind w:hanging="640"/>
            <w:divId w:val="1169098121"/>
            <w:rPr>
              <w:rFonts w:eastAsia="Times New Roman"/>
              <w:color w:val="000000"/>
              <w:lang w:val="en-GB"/>
            </w:rPr>
          </w:pPr>
          <w:r w:rsidRPr="001F6429">
            <w:rPr>
              <w:rFonts w:eastAsia="Times New Roman"/>
              <w:color w:val="000000"/>
              <w:lang w:val="en-GB"/>
            </w:rPr>
            <w:t>[40]</w:t>
          </w:r>
          <w:r w:rsidRPr="001F6429">
            <w:rPr>
              <w:rFonts w:eastAsia="Times New Roman"/>
              <w:color w:val="000000"/>
              <w:lang w:val="en-GB"/>
            </w:rPr>
            <w:tab/>
            <w:t>Bhattacharjee S. DLS and zeta potential – What they are and what they are not? Journal of Controlled Release 2016;235:337–51. https://doi.org/10.1016/J.JCONREL.2016.06.017.</w:t>
          </w:r>
        </w:p>
        <w:p w14:paraId="3C4136B9" w14:textId="77777777" w:rsidR="001F6429" w:rsidRPr="001F6429" w:rsidRDefault="001F6429" w:rsidP="00CA2992">
          <w:pPr>
            <w:autoSpaceDE w:val="0"/>
            <w:autoSpaceDN w:val="0"/>
            <w:spacing w:line="360" w:lineRule="auto"/>
            <w:ind w:hanging="640"/>
            <w:divId w:val="467090283"/>
            <w:rPr>
              <w:rFonts w:eastAsia="Times New Roman"/>
              <w:color w:val="000000"/>
              <w:lang w:val="en-GB"/>
            </w:rPr>
          </w:pPr>
          <w:r w:rsidRPr="001F6429">
            <w:rPr>
              <w:rFonts w:eastAsia="Times New Roman"/>
              <w:color w:val="000000"/>
              <w:lang w:val="en-GB"/>
            </w:rPr>
            <w:t>[41]</w:t>
          </w:r>
          <w:r w:rsidRPr="001F6429">
            <w:rPr>
              <w:rFonts w:eastAsia="Times New Roman"/>
              <w:color w:val="000000"/>
              <w:lang w:val="en-GB"/>
            </w:rPr>
            <w:tab/>
            <w:t>Berthomieu C, Hienerwadel R. Fourier transform infrared (FTIR) spectroscopy. Photosynth Res 2009;101:157–70. https://doi.org/10.1007/s11120-009-9439-x.</w:t>
          </w:r>
        </w:p>
        <w:p w14:paraId="2CDD3B8A" w14:textId="77777777" w:rsidR="001F6429" w:rsidRPr="001F6429" w:rsidRDefault="001F6429" w:rsidP="00CA2992">
          <w:pPr>
            <w:autoSpaceDE w:val="0"/>
            <w:autoSpaceDN w:val="0"/>
            <w:spacing w:line="360" w:lineRule="auto"/>
            <w:ind w:hanging="640"/>
            <w:divId w:val="487064022"/>
            <w:rPr>
              <w:rFonts w:eastAsia="Times New Roman"/>
              <w:color w:val="000000"/>
              <w:lang w:val="en-GB"/>
            </w:rPr>
          </w:pPr>
          <w:r w:rsidRPr="001F6429">
            <w:rPr>
              <w:rFonts w:eastAsia="Times New Roman"/>
              <w:color w:val="000000"/>
              <w:lang w:val="en-GB"/>
            </w:rPr>
            <w:t>[42]</w:t>
          </w:r>
          <w:r w:rsidRPr="001F6429">
            <w:rPr>
              <w:rFonts w:eastAsia="Times New Roman"/>
              <w:color w:val="000000"/>
              <w:lang w:val="en-GB"/>
            </w:rPr>
            <w:tab/>
            <w:t>Mansouri M, Pouretedal HR, Vosoughi V. Preparation and Characterization of Ibuprofen Nanoparticles by using Solvent/ Antisolvent Precipitation. 2011.</w:t>
          </w:r>
        </w:p>
        <w:p w14:paraId="3E41D8ED" w14:textId="77777777" w:rsidR="001F6429" w:rsidRPr="001F6429" w:rsidRDefault="001F6429" w:rsidP="00CA2992">
          <w:pPr>
            <w:autoSpaceDE w:val="0"/>
            <w:autoSpaceDN w:val="0"/>
            <w:spacing w:line="360" w:lineRule="auto"/>
            <w:ind w:hanging="640"/>
            <w:divId w:val="1325860862"/>
            <w:rPr>
              <w:rFonts w:eastAsia="Times New Roman"/>
              <w:color w:val="000000"/>
              <w:lang w:val="en-GB"/>
            </w:rPr>
          </w:pPr>
          <w:r w:rsidRPr="001F6429">
            <w:rPr>
              <w:rFonts w:eastAsia="Times New Roman"/>
              <w:color w:val="000000"/>
              <w:lang w:val="en-GB"/>
            </w:rPr>
            <w:t>[43]</w:t>
          </w:r>
          <w:r w:rsidRPr="001F6429">
            <w:rPr>
              <w:rFonts w:eastAsia="Times New Roman"/>
              <w:color w:val="000000"/>
              <w:lang w:val="en-GB"/>
            </w:rPr>
            <w:tab/>
            <w:t>Malektaj H, Drozdov AD, deClaville Christiansen J. Mechanical Properties of Alginate Hydrogels Cross-Linked with Multivalent Cations. Polymers (Basel) 2023;15. https://doi.org/10.3390/polym15143012.</w:t>
          </w:r>
        </w:p>
        <w:p w14:paraId="7F2BD3FC" w14:textId="77777777" w:rsidR="001F6429" w:rsidRPr="001F6429" w:rsidRDefault="001F6429" w:rsidP="00CA2992">
          <w:pPr>
            <w:autoSpaceDE w:val="0"/>
            <w:autoSpaceDN w:val="0"/>
            <w:spacing w:line="360" w:lineRule="auto"/>
            <w:ind w:hanging="640"/>
            <w:divId w:val="1598754191"/>
            <w:rPr>
              <w:rFonts w:eastAsia="Times New Roman"/>
              <w:color w:val="000000"/>
              <w:lang w:val="en-GB"/>
            </w:rPr>
          </w:pPr>
          <w:r w:rsidRPr="001F6429">
            <w:rPr>
              <w:rFonts w:eastAsia="Times New Roman"/>
              <w:color w:val="000000"/>
              <w:lang w:val="en-GB"/>
            </w:rPr>
            <w:t>[44]</w:t>
          </w:r>
          <w:r w:rsidRPr="001F6429">
            <w:rPr>
              <w:rFonts w:eastAsia="Times New Roman"/>
              <w:color w:val="000000"/>
              <w:lang w:val="en-GB"/>
            </w:rPr>
            <w:tab/>
            <w:t>Butnarasu C, Garbero OV, Petrini P, Visai L, Visentin S. Permeability Assessment of a High-Throughput Mucosal Platform. Pharmaceutics 2023;15. https://doi.org/10.3390/pharmaceutics15020380.</w:t>
          </w:r>
        </w:p>
        <w:p w14:paraId="4F706D39" w14:textId="77777777" w:rsidR="001F6429" w:rsidRPr="001F6429" w:rsidRDefault="001F6429" w:rsidP="00CA2992">
          <w:pPr>
            <w:autoSpaceDE w:val="0"/>
            <w:autoSpaceDN w:val="0"/>
            <w:spacing w:line="360" w:lineRule="auto"/>
            <w:ind w:hanging="640"/>
            <w:divId w:val="96295894"/>
            <w:rPr>
              <w:rFonts w:eastAsia="Times New Roman"/>
              <w:color w:val="000000"/>
              <w:lang w:val="en-GB"/>
            </w:rPr>
          </w:pPr>
          <w:r w:rsidRPr="001F6429">
            <w:rPr>
              <w:rFonts w:eastAsia="Times New Roman"/>
              <w:color w:val="000000"/>
              <w:lang w:val="en-GB"/>
            </w:rPr>
            <w:t>[45]</w:t>
          </w:r>
          <w:r w:rsidRPr="001F6429">
            <w:rPr>
              <w:rFonts w:eastAsia="Times New Roman"/>
              <w:color w:val="000000"/>
              <w:lang w:val="en-GB"/>
            </w:rPr>
            <w:tab/>
            <w:t>Butnarasu C, Caron G, Pacheco DP, Petrini P, Visentin S. Cystic Fibrosis Mucus Model to Design More Efficient Drug Therapies. Mol Pharm 2022;19:520–31. https://doi.org/10.1021/acs.molpharmaceut.1c00644.</w:t>
          </w:r>
        </w:p>
        <w:p w14:paraId="271AF528" w14:textId="77777777" w:rsidR="001F6429" w:rsidRPr="001F6429" w:rsidRDefault="001F6429" w:rsidP="00CA2992">
          <w:pPr>
            <w:autoSpaceDE w:val="0"/>
            <w:autoSpaceDN w:val="0"/>
            <w:spacing w:line="360" w:lineRule="auto"/>
            <w:ind w:hanging="640"/>
            <w:divId w:val="626395980"/>
            <w:rPr>
              <w:rFonts w:eastAsia="Times New Roman"/>
              <w:color w:val="000000"/>
              <w:lang w:val="en-GB"/>
            </w:rPr>
          </w:pPr>
          <w:r w:rsidRPr="001F6429">
            <w:rPr>
              <w:rFonts w:eastAsia="Times New Roman"/>
              <w:color w:val="000000"/>
              <w:lang w:val="en-GB"/>
            </w:rPr>
            <w:t>[46]</w:t>
          </w:r>
          <w:r w:rsidRPr="001F6429">
            <w:rPr>
              <w:rFonts w:eastAsia="Times New Roman"/>
              <w:color w:val="000000"/>
              <w:lang w:val="en-GB"/>
            </w:rPr>
            <w:tab/>
            <w:t>O’Brien CL, Spencer S, Jafari N, Huang AJ, Scott AJ, Cheng Z, et al. Modeling Cystic Fibrosis Chronic Infection Using Engineered Mucus-like Hydrogels. ACS Biomater Sci Eng 2024;10:6558–68. https://doi.org/10.1021/acsbiomaterials.4c01271.</w:t>
          </w:r>
        </w:p>
        <w:p w14:paraId="503BC404" w14:textId="77777777" w:rsidR="001F6429" w:rsidRPr="001F6429" w:rsidRDefault="001F6429" w:rsidP="00CA2992">
          <w:pPr>
            <w:autoSpaceDE w:val="0"/>
            <w:autoSpaceDN w:val="0"/>
            <w:spacing w:line="360" w:lineRule="auto"/>
            <w:ind w:hanging="640"/>
            <w:divId w:val="552471831"/>
            <w:rPr>
              <w:rFonts w:eastAsia="Times New Roman"/>
              <w:color w:val="000000"/>
              <w:lang w:val="en-GB"/>
            </w:rPr>
          </w:pPr>
          <w:r w:rsidRPr="001F6429">
            <w:rPr>
              <w:rFonts w:eastAsia="Times New Roman"/>
              <w:color w:val="000000"/>
              <w:lang w:val="en-GB"/>
            </w:rPr>
            <w:t>[47]</w:t>
          </w:r>
          <w:r w:rsidRPr="001F6429">
            <w:rPr>
              <w:rFonts w:eastAsia="Times New Roman"/>
              <w:color w:val="000000"/>
              <w:lang w:val="en-GB"/>
            </w:rPr>
            <w:tab/>
            <w:t>Ueda K, Iwai T, Sunazuka Y, Chen Z, Kato N, Higashi K, et al. Effect of molecular weight of hypromellose on mucin diffusion and oral absorption behavior of fenofibrate nanocrystal. Int J Pharm 2019;564:39–47. https://doi.org/10.1016/j.ijpharm.2019.04.033.</w:t>
          </w:r>
        </w:p>
        <w:p w14:paraId="1FDBA80B" w14:textId="77777777" w:rsidR="001F6429" w:rsidRPr="001F6429" w:rsidRDefault="001F6429" w:rsidP="00CA2992">
          <w:pPr>
            <w:autoSpaceDE w:val="0"/>
            <w:autoSpaceDN w:val="0"/>
            <w:spacing w:line="360" w:lineRule="auto"/>
            <w:ind w:hanging="640"/>
            <w:divId w:val="746994641"/>
            <w:rPr>
              <w:rFonts w:eastAsia="Times New Roman"/>
              <w:color w:val="000000"/>
              <w:lang w:val="en-GB"/>
            </w:rPr>
          </w:pPr>
          <w:r w:rsidRPr="001F6429">
            <w:rPr>
              <w:rFonts w:eastAsia="Times New Roman"/>
              <w:color w:val="000000"/>
              <w:lang w:val="en-GB"/>
            </w:rPr>
            <w:t>[48]</w:t>
          </w:r>
          <w:r w:rsidRPr="001F6429">
            <w:rPr>
              <w:rFonts w:eastAsia="Times New Roman"/>
              <w:color w:val="000000"/>
              <w:lang w:val="en-GB"/>
            </w:rPr>
            <w:tab/>
            <w:t>Parmar PK, Sharma N, Wasil Kabeer S, Rohit A, Bansal AK. Nanocrystal-based gel of apremilast ameliorates imiquimod-induced psoriasis by suppressing inflammatory responses. Int J Pharm 2022;622:121873. https://doi.org/10.1016/J.IJPHARM.2022.121873.</w:t>
          </w:r>
        </w:p>
        <w:p w14:paraId="48CA78A0" w14:textId="77777777" w:rsidR="001F6429" w:rsidRPr="001F6429" w:rsidRDefault="001F6429" w:rsidP="00CA2992">
          <w:pPr>
            <w:autoSpaceDE w:val="0"/>
            <w:autoSpaceDN w:val="0"/>
            <w:spacing w:line="360" w:lineRule="auto"/>
            <w:ind w:hanging="640"/>
            <w:divId w:val="274405446"/>
            <w:rPr>
              <w:rFonts w:eastAsia="Times New Roman"/>
              <w:color w:val="000000"/>
              <w:lang w:val="en-GB"/>
            </w:rPr>
          </w:pPr>
          <w:r w:rsidRPr="001F6429">
            <w:rPr>
              <w:rFonts w:eastAsia="Times New Roman"/>
              <w:color w:val="000000"/>
              <w:lang w:val="en-GB"/>
            </w:rPr>
            <w:t>[49]</w:t>
          </w:r>
          <w:r w:rsidRPr="001F6429">
            <w:rPr>
              <w:rFonts w:eastAsia="Times New Roman"/>
              <w:color w:val="000000"/>
              <w:lang w:val="en-GB"/>
            </w:rPr>
            <w:tab/>
            <w:t>Currell G, Dowman A. Essential Mathematics and Statistics for Science. 2nd ed. Hoboken, NJ: John Wiley &amp; Sons; 2009.</w:t>
          </w:r>
        </w:p>
        <w:p w14:paraId="1A8268AB" w14:textId="77777777" w:rsidR="001F6429" w:rsidRPr="001F6429" w:rsidRDefault="001F6429" w:rsidP="00CA2992">
          <w:pPr>
            <w:autoSpaceDE w:val="0"/>
            <w:autoSpaceDN w:val="0"/>
            <w:spacing w:line="360" w:lineRule="auto"/>
            <w:ind w:hanging="640"/>
            <w:divId w:val="722753852"/>
            <w:rPr>
              <w:rFonts w:eastAsia="Times New Roman"/>
              <w:color w:val="000000"/>
              <w:lang w:val="en-GB"/>
            </w:rPr>
          </w:pPr>
          <w:r w:rsidRPr="00662514">
            <w:rPr>
              <w:rFonts w:eastAsia="Times New Roman"/>
              <w:color w:val="000000"/>
              <w:lang w:val="fr-FR"/>
            </w:rPr>
            <w:lastRenderedPageBreak/>
            <w:t>[50]</w:t>
          </w:r>
          <w:r w:rsidRPr="00662514">
            <w:rPr>
              <w:rFonts w:eastAsia="Times New Roman"/>
              <w:color w:val="000000"/>
              <w:lang w:val="fr-FR"/>
            </w:rPr>
            <w:tab/>
            <w:t xml:space="preserve">Mohanraj VJ, Chen Y. Nanoparticles-A Review. vol. 5. </w:t>
          </w:r>
          <w:r w:rsidRPr="001F6429">
            <w:rPr>
              <w:rFonts w:eastAsia="Times New Roman"/>
              <w:color w:val="000000"/>
              <w:lang w:val="en-GB"/>
            </w:rPr>
            <w:t>2006.</w:t>
          </w:r>
        </w:p>
        <w:p w14:paraId="17F63A18" w14:textId="77777777" w:rsidR="001F6429" w:rsidRPr="001F6429" w:rsidRDefault="001F6429" w:rsidP="00CA2992">
          <w:pPr>
            <w:autoSpaceDE w:val="0"/>
            <w:autoSpaceDN w:val="0"/>
            <w:spacing w:line="360" w:lineRule="auto"/>
            <w:ind w:hanging="640"/>
            <w:divId w:val="1330020065"/>
            <w:rPr>
              <w:rFonts w:eastAsia="Times New Roman"/>
              <w:color w:val="000000"/>
              <w:lang w:val="en-GB"/>
            </w:rPr>
          </w:pPr>
          <w:r w:rsidRPr="001F6429">
            <w:rPr>
              <w:rFonts w:eastAsia="Times New Roman"/>
              <w:color w:val="000000"/>
              <w:lang w:val="en-GB"/>
            </w:rPr>
            <w:t>[51]</w:t>
          </w:r>
          <w:r w:rsidRPr="001F6429">
            <w:rPr>
              <w:rFonts w:eastAsia="Times New Roman"/>
              <w:color w:val="000000"/>
              <w:lang w:val="en-GB"/>
            </w:rPr>
            <w:tab/>
            <w:t>Dynamic light scattering and application to proteins in solutions. 2010.</w:t>
          </w:r>
        </w:p>
        <w:p w14:paraId="5C1F799E" w14:textId="77777777" w:rsidR="001F6429" w:rsidRPr="001F6429" w:rsidRDefault="001F6429" w:rsidP="00CA2992">
          <w:pPr>
            <w:autoSpaceDE w:val="0"/>
            <w:autoSpaceDN w:val="0"/>
            <w:spacing w:line="360" w:lineRule="auto"/>
            <w:ind w:hanging="640"/>
            <w:divId w:val="991443825"/>
            <w:rPr>
              <w:rFonts w:eastAsia="Times New Roman"/>
              <w:color w:val="000000"/>
              <w:lang w:val="en-GB"/>
            </w:rPr>
          </w:pPr>
          <w:r w:rsidRPr="001F6429">
            <w:rPr>
              <w:rFonts w:eastAsia="Times New Roman"/>
              <w:color w:val="000000"/>
              <w:lang w:val="en-GB"/>
            </w:rPr>
            <w:t>[52]</w:t>
          </w:r>
          <w:r w:rsidRPr="001F6429">
            <w:rPr>
              <w:rFonts w:eastAsia="Times New Roman"/>
              <w:color w:val="000000"/>
              <w:lang w:val="en-GB"/>
            </w:rPr>
            <w:tab/>
            <w:t>Danaei M, Dehghankhold M, Ataei S, Hasanzadeh Davarani F, Javanmard R, Dokhani A, et al. Impact of particle size and polydispersity index on the clinical applications of lipidic nanocarrier systems. Pharmaceutics 2018;10. https://doi.org/10.3390/pharmaceutics10020057.</w:t>
          </w:r>
        </w:p>
        <w:p w14:paraId="3E898681" w14:textId="77777777" w:rsidR="001F6429" w:rsidRPr="001F6429" w:rsidRDefault="001F6429" w:rsidP="00CA2992">
          <w:pPr>
            <w:autoSpaceDE w:val="0"/>
            <w:autoSpaceDN w:val="0"/>
            <w:spacing w:line="360" w:lineRule="auto"/>
            <w:ind w:hanging="640"/>
            <w:divId w:val="1959526652"/>
            <w:rPr>
              <w:rFonts w:eastAsia="Times New Roman"/>
              <w:color w:val="000000"/>
              <w:lang w:val="en-GB"/>
            </w:rPr>
          </w:pPr>
          <w:r w:rsidRPr="001F6429">
            <w:rPr>
              <w:rFonts w:eastAsia="Times New Roman"/>
              <w:color w:val="000000"/>
              <w:lang w:val="en-GB"/>
            </w:rPr>
            <w:t>[53]</w:t>
          </w:r>
          <w:r w:rsidRPr="001F6429">
            <w:rPr>
              <w:rFonts w:eastAsia="Times New Roman"/>
              <w:color w:val="000000"/>
              <w:lang w:val="en-GB"/>
            </w:rPr>
            <w:tab/>
            <w:t>Kakran M, Shegokar R, Sahoo NG, Al Shaal L, Li L, Müller RH. Fabrication of quercetin nanocrystals: Comparison of different methods. European Journal of Pharmaceutics and Biopharmaceutics 2012;80:113–21. https://doi.org/10.1016/j.ejpb.2011.08.006.</w:t>
          </w:r>
        </w:p>
        <w:p w14:paraId="3CF9D01D" w14:textId="77777777" w:rsidR="001F6429" w:rsidRPr="001F6429" w:rsidRDefault="001F6429" w:rsidP="00CA2992">
          <w:pPr>
            <w:autoSpaceDE w:val="0"/>
            <w:autoSpaceDN w:val="0"/>
            <w:spacing w:line="360" w:lineRule="auto"/>
            <w:ind w:hanging="640"/>
            <w:divId w:val="736443953"/>
            <w:rPr>
              <w:rFonts w:eastAsia="Times New Roman"/>
              <w:color w:val="000000"/>
              <w:lang w:val="it-IT"/>
            </w:rPr>
          </w:pPr>
          <w:r w:rsidRPr="001F6429">
            <w:rPr>
              <w:rFonts w:eastAsia="Times New Roman"/>
              <w:color w:val="000000"/>
              <w:lang w:val="it-IT"/>
            </w:rPr>
            <w:t>[54]</w:t>
          </w:r>
          <w:r w:rsidRPr="001F6429">
            <w:rPr>
              <w:rFonts w:eastAsia="Times New Roman"/>
              <w:color w:val="000000"/>
              <w:lang w:val="it-IT"/>
            </w:rPr>
            <w:tab/>
            <w:t>Fujii H, Watano S. Chem. Pharm. Bull. 67(10): 1050-1060 (2019). vol. 67. 1050.</w:t>
          </w:r>
        </w:p>
        <w:p w14:paraId="56B1CCCA" w14:textId="77777777" w:rsidR="001F6429" w:rsidRPr="001F6429" w:rsidRDefault="001F6429" w:rsidP="00CA2992">
          <w:pPr>
            <w:autoSpaceDE w:val="0"/>
            <w:autoSpaceDN w:val="0"/>
            <w:spacing w:line="360" w:lineRule="auto"/>
            <w:ind w:hanging="640"/>
            <w:divId w:val="2130776685"/>
            <w:rPr>
              <w:rFonts w:eastAsia="Times New Roman"/>
              <w:color w:val="000000"/>
              <w:lang w:val="it-IT"/>
            </w:rPr>
          </w:pPr>
          <w:r w:rsidRPr="001F6429">
            <w:rPr>
              <w:rFonts w:eastAsia="Times New Roman"/>
              <w:color w:val="000000"/>
              <w:lang w:val="it-IT"/>
            </w:rPr>
            <w:t>[55]</w:t>
          </w:r>
          <w:r w:rsidRPr="001F6429">
            <w:rPr>
              <w:rFonts w:eastAsia="Times New Roman"/>
              <w:color w:val="000000"/>
              <w:lang w:val="it-IT"/>
            </w:rPr>
            <w:tab/>
            <w:t>Salopek B, Krasi D, Filipovi S. St&amp;ni Clanak I MEASUREMENT AND APPLICATION OF ZETA-POTENTIAL Rudarsko-geoloiko-naftni zbornik. n.d.</w:t>
          </w:r>
        </w:p>
        <w:p w14:paraId="7E0A3C91" w14:textId="77777777" w:rsidR="001F6429" w:rsidRPr="001F6429" w:rsidRDefault="001F6429" w:rsidP="00CA2992">
          <w:pPr>
            <w:autoSpaceDE w:val="0"/>
            <w:autoSpaceDN w:val="0"/>
            <w:spacing w:line="360" w:lineRule="auto"/>
            <w:ind w:hanging="640"/>
            <w:divId w:val="281886864"/>
            <w:rPr>
              <w:rFonts w:eastAsia="Times New Roman"/>
              <w:color w:val="000000"/>
              <w:lang w:val="en-GB"/>
            </w:rPr>
          </w:pPr>
          <w:r w:rsidRPr="001F6429">
            <w:rPr>
              <w:rFonts w:eastAsia="Times New Roman"/>
              <w:color w:val="000000"/>
              <w:lang w:val="fr-FR"/>
            </w:rPr>
            <w:t>[56]</w:t>
          </w:r>
          <w:r w:rsidRPr="001F6429">
            <w:rPr>
              <w:rFonts w:eastAsia="Times New Roman"/>
              <w:color w:val="000000"/>
              <w:lang w:val="fr-FR"/>
            </w:rPr>
            <w:tab/>
            <w:t xml:space="preserve">Lunardi CN, Gomes AJ, Rocha FS, De Tommaso J, Patience GS. </w:t>
          </w:r>
          <w:r w:rsidRPr="001F6429">
            <w:rPr>
              <w:rFonts w:eastAsia="Times New Roman"/>
              <w:color w:val="000000"/>
              <w:lang w:val="en-GB"/>
            </w:rPr>
            <w:t>Experimental methods in chemical engineering: Zeta potential. Canadian Journal of Chemical Engineering 2021;99:627–39. https://doi.org/10.1002/cjce.23914.</w:t>
          </w:r>
        </w:p>
        <w:p w14:paraId="69C2890C" w14:textId="77777777" w:rsidR="001F6429" w:rsidRPr="001F6429" w:rsidRDefault="001F6429" w:rsidP="00CA2992">
          <w:pPr>
            <w:autoSpaceDE w:val="0"/>
            <w:autoSpaceDN w:val="0"/>
            <w:spacing w:line="360" w:lineRule="auto"/>
            <w:ind w:hanging="640"/>
            <w:divId w:val="1712457561"/>
            <w:rPr>
              <w:rFonts w:eastAsia="Times New Roman"/>
              <w:color w:val="000000"/>
              <w:lang w:val="en-GB"/>
            </w:rPr>
          </w:pPr>
          <w:r w:rsidRPr="001F6429">
            <w:rPr>
              <w:rFonts w:eastAsia="Times New Roman"/>
              <w:color w:val="000000"/>
              <w:lang w:val="en-GB"/>
            </w:rPr>
            <w:t>[57]</w:t>
          </w:r>
          <w:r w:rsidRPr="001F6429">
            <w:rPr>
              <w:rFonts w:eastAsia="Times New Roman"/>
              <w:color w:val="000000"/>
              <w:lang w:val="en-GB"/>
            </w:rPr>
            <w:tab/>
            <w:t>Desigaux L, Gourden C, Bello-Roufaï M, Richard P, Oudrhiri N, Lehn P, et al. Nonionic Amphiphilic Block Copolymers Promote Gene Transfer to the Lung. vol. 16. 2005.</w:t>
          </w:r>
        </w:p>
        <w:p w14:paraId="671093A8" w14:textId="77777777" w:rsidR="001F6429" w:rsidRPr="001F6429" w:rsidRDefault="001F6429" w:rsidP="00CA2992">
          <w:pPr>
            <w:autoSpaceDE w:val="0"/>
            <w:autoSpaceDN w:val="0"/>
            <w:spacing w:line="360" w:lineRule="auto"/>
            <w:ind w:hanging="640"/>
            <w:divId w:val="1403718629"/>
            <w:rPr>
              <w:rFonts w:eastAsia="Times New Roman"/>
              <w:color w:val="000000"/>
              <w:lang w:val="en-GB"/>
            </w:rPr>
          </w:pPr>
          <w:r w:rsidRPr="001F6429">
            <w:rPr>
              <w:rFonts w:eastAsia="Times New Roman"/>
              <w:color w:val="000000"/>
              <w:lang w:val="en-GB"/>
            </w:rPr>
            <w:t>[58]</w:t>
          </w:r>
          <w:r w:rsidRPr="001F6429">
            <w:rPr>
              <w:rFonts w:eastAsia="Times New Roman"/>
              <w:color w:val="000000"/>
              <w:lang w:val="en-GB"/>
            </w:rPr>
            <w:tab/>
            <w:t>Zeta Potential Of Nanosuspensions 7 Zeta potential of nanosuspensions 7.1 Background for nanocrystals. n.d.</w:t>
          </w:r>
        </w:p>
        <w:p w14:paraId="01FD8F5E" w14:textId="77777777" w:rsidR="001F6429" w:rsidRPr="001F6429" w:rsidRDefault="001F6429" w:rsidP="00CA2992">
          <w:pPr>
            <w:autoSpaceDE w:val="0"/>
            <w:autoSpaceDN w:val="0"/>
            <w:spacing w:line="360" w:lineRule="auto"/>
            <w:ind w:hanging="640"/>
            <w:divId w:val="1207067991"/>
            <w:rPr>
              <w:rFonts w:eastAsia="Times New Roman"/>
              <w:color w:val="000000"/>
              <w:lang w:val="en-GB"/>
            </w:rPr>
          </w:pPr>
          <w:r w:rsidRPr="001F6429">
            <w:rPr>
              <w:rFonts w:eastAsia="Times New Roman"/>
              <w:color w:val="000000"/>
              <w:lang w:val="en-GB"/>
            </w:rPr>
            <w:t>[59]</w:t>
          </w:r>
          <w:r w:rsidRPr="001F6429">
            <w:rPr>
              <w:rFonts w:eastAsia="Times New Roman"/>
              <w:color w:val="000000"/>
              <w:lang w:val="en-GB"/>
            </w:rPr>
            <w:tab/>
            <w:t>Obeidat WM, Lahlouh IK. Chitosan Nanoparticles: Approaches to Preparation, Key Properties, Drug Delivery Systems, and Developments in Therapeutic Efficacy. AAPS PharmSciTech 2025;26. https://doi.org/10.1208/s12249-025-03100-z.</w:t>
          </w:r>
        </w:p>
        <w:p w14:paraId="7771BBDF" w14:textId="77777777" w:rsidR="001F6429" w:rsidRPr="001F6429" w:rsidRDefault="001F6429" w:rsidP="00CA2992">
          <w:pPr>
            <w:autoSpaceDE w:val="0"/>
            <w:autoSpaceDN w:val="0"/>
            <w:spacing w:line="360" w:lineRule="auto"/>
            <w:ind w:hanging="640"/>
            <w:divId w:val="1108234174"/>
            <w:rPr>
              <w:rFonts w:eastAsia="Times New Roman"/>
              <w:color w:val="000000"/>
              <w:lang w:val="en-GB"/>
            </w:rPr>
          </w:pPr>
          <w:r w:rsidRPr="001F6429">
            <w:rPr>
              <w:rFonts w:eastAsia="Times New Roman"/>
              <w:color w:val="000000"/>
              <w:lang w:val="en-GB"/>
            </w:rPr>
            <w:t>[60]</w:t>
          </w:r>
          <w:r w:rsidRPr="001F6429">
            <w:rPr>
              <w:rFonts w:eastAsia="Times New Roman"/>
              <w:color w:val="000000"/>
              <w:lang w:val="en-GB"/>
            </w:rPr>
            <w:tab/>
            <w:t>Yang L, Wu P, Xu J, Xie D, Wang Z, Wang Q, et al. Development of Apremilast Solid Dispersion Using TPGS and PVPVA with Enhanced Solubility and Bioavailability. AAPS PharmSciTech 2021;22. https://doi.org/10.1208/s12249-021-02005-x.</w:t>
          </w:r>
        </w:p>
        <w:p w14:paraId="61415917" w14:textId="77777777" w:rsidR="001F6429" w:rsidRPr="001F6429" w:rsidRDefault="001F6429" w:rsidP="00CA2992">
          <w:pPr>
            <w:autoSpaceDE w:val="0"/>
            <w:autoSpaceDN w:val="0"/>
            <w:spacing w:line="360" w:lineRule="auto"/>
            <w:ind w:hanging="640"/>
            <w:divId w:val="1894388919"/>
            <w:rPr>
              <w:rFonts w:eastAsia="Times New Roman"/>
              <w:color w:val="000000"/>
              <w:lang w:val="en-GB"/>
            </w:rPr>
          </w:pPr>
          <w:r w:rsidRPr="001F6429">
            <w:rPr>
              <w:rFonts w:eastAsia="Times New Roman"/>
              <w:color w:val="000000"/>
              <w:lang w:val="en-GB"/>
            </w:rPr>
            <w:t>[61]</w:t>
          </w:r>
          <w:r w:rsidRPr="001F6429">
            <w:rPr>
              <w:rFonts w:eastAsia="Times New Roman"/>
              <w:color w:val="000000"/>
              <w:lang w:val="en-GB"/>
            </w:rPr>
            <w:tab/>
            <w:t>Lotfy NS, Borg TM, Mohamed EA. The promising role of chitosan–poloxamer 188 nanocrystals in improving diosmin dissolution and therapeutic efficacy against ferrous sulfate-induced hepatic injury in rats. Pharmaceutics 2021;13. https://doi.org/10.3390/pharmaceutics13122087.</w:t>
          </w:r>
        </w:p>
        <w:p w14:paraId="2303BAAC" w14:textId="77777777" w:rsidR="001F6429" w:rsidRPr="001F6429" w:rsidRDefault="001F6429" w:rsidP="00CA2992">
          <w:pPr>
            <w:autoSpaceDE w:val="0"/>
            <w:autoSpaceDN w:val="0"/>
            <w:spacing w:line="360" w:lineRule="auto"/>
            <w:ind w:hanging="640"/>
            <w:divId w:val="453988509"/>
            <w:rPr>
              <w:rFonts w:eastAsia="Times New Roman"/>
              <w:color w:val="000000"/>
              <w:lang w:val="en-GB"/>
            </w:rPr>
          </w:pPr>
          <w:r w:rsidRPr="001F6429">
            <w:rPr>
              <w:rFonts w:eastAsia="Times New Roman"/>
              <w:color w:val="000000"/>
              <w:lang w:val="en-GB"/>
            </w:rPr>
            <w:t>[62]</w:t>
          </w:r>
          <w:r w:rsidRPr="001F6429">
            <w:rPr>
              <w:rFonts w:eastAsia="Times New Roman"/>
              <w:color w:val="000000"/>
              <w:lang w:val="en-GB"/>
            </w:rPr>
            <w:tab/>
            <w:t>Osonwa UE, Ugochukwu JI, Ajaegbu EE, Chukwu KI, Azevedo RB, Esimone CO. Enhancement of antibacterial activity of ciprofloxacin hydrochloride by complexation with sodium cholate. Bulletin of Faculty of Pharmacy, Cairo University 2017;55:233–7. https://doi.org/10.1016/J.BFOPCU.2017.09.006.</w:t>
          </w:r>
        </w:p>
        <w:p w14:paraId="611D20DD" w14:textId="77777777" w:rsidR="001F6429" w:rsidRPr="001F6429" w:rsidRDefault="001F6429" w:rsidP="00CA2992">
          <w:pPr>
            <w:autoSpaceDE w:val="0"/>
            <w:autoSpaceDN w:val="0"/>
            <w:spacing w:line="360" w:lineRule="auto"/>
            <w:ind w:hanging="640"/>
            <w:divId w:val="1378238973"/>
            <w:rPr>
              <w:rFonts w:eastAsia="Times New Roman"/>
              <w:color w:val="000000"/>
              <w:lang w:val="en-GB"/>
            </w:rPr>
          </w:pPr>
          <w:r w:rsidRPr="001F6429">
            <w:rPr>
              <w:rFonts w:eastAsia="Times New Roman"/>
              <w:color w:val="000000"/>
              <w:lang w:val="en-GB"/>
            </w:rPr>
            <w:t>[63]</w:t>
          </w:r>
          <w:r w:rsidRPr="001F6429">
            <w:rPr>
              <w:rFonts w:eastAsia="Times New Roman"/>
              <w:color w:val="000000"/>
              <w:lang w:val="en-GB"/>
            </w:rPr>
            <w:tab/>
            <w:t>Ma Z, Wang W, Wu Y, He Y, Wu T. Oxidative degradation of chitosan to the low molecular water-soluble chitosan over peroxotungstate as chemical scissors. PLoS One 2014;9. https://doi.org/10.1371/journal.pone.0100743.</w:t>
          </w:r>
        </w:p>
        <w:p w14:paraId="3582A9F5" w14:textId="77777777" w:rsidR="001F6429" w:rsidRPr="001F6429" w:rsidRDefault="001F6429" w:rsidP="00CA2992">
          <w:pPr>
            <w:autoSpaceDE w:val="0"/>
            <w:autoSpaceDN w:val="0"/>
            <w:spacing w:line="360" w:lineRule="auto"/>
            <w:ind w:hanging="640"/>
            <w:divId w:val="2138716222"/>
            <w:rPr>
              <w:rFonts w:eastAsia="Times New Roman"/>
              <w:color w:val="000000"/>
              <w:lang w:val="en-GB"/>
            </w:rPr>
          </w:pPr>
          <w:r w:rsidRPr="001F6429">
            <w:rPr>
              <w:rFonts w:eastAsia="Times New Roman"/>
              <w:color w:val="000000"/>
              <w:lang w:val="en-GB"/>
            </w:rPr>
            <w:lastRenderedPageBreak/>
            <w:t>[64]</w:t>
          </w:r>
          <w:r w:rsidRPr="001F6429">
            <w:rPr>
              <w:rFonts w:eastAsia="Times New Roman"/>
              <w:color w:val="000000"/>
              <w:lang w:val="en-GB"/>
            </w:rPr>
            <w:tab/>
            <w:t>Sharma M, Mehta I. Surface stabilized atorvastatin nanocrystals with improved bioavailability, safety and antihyperlipidemic potential. Sci Rep 2019;9. https://doi.org/10.1038/s41598-019-52645-0.</w:t>
          </w:r>
        </w:p>
        <w:p w14:paraId="70BEF684" w14:textId="77777777" w:rsidR="001F6429" w:rsidRPr="001F6429" w:rsidRDefault="001F6429" w:rsidP="00CA2992">
          <w:pPr>
            <w:autoSpaceDE w:val="0"/>
            <w:autoSpaceDN w:val="0"/>
            <w:spacing w:line="360" w:lineRule="auto"/>
            <w:ind w:hanging="640"/>
            <w:divId w:val="1001354450"/>
            <w:rPr>
              <w:rFonts w:eastAsia="Times New Roman"/>
              <w:color w:val="000000"/>
              <w:lang w:val="en-GB"/>
            </w:rPr>
          </w:pPr>
          <w:r w:rsidRPr="001F6429">
            <w:rPr>
              <w:rFonts w:eastAsia="Times New Roman"/>
              <w:color w:val="000000"/>
              <w:lang w:val="en-GB"/>
            </w:rPr>
            <w:t>[65]</w:t>
          </w:r>
          <w:r w:rsidRPr="001F6429">
            <w:rPr>
              <w:rFonts w:eastAsia="Times New Roman"/>
              <w:color w:val="000000"/>
              <w:lang w:val="en-GB"/>
            </w:rPr>
            <w:tab/>
            <w:t>Khemchandani R, Pardhi E, Jadhav A, Devi P, Roshitha KR, Bhatt N, et al. Integrated experimental, computational and machine learning approaches for the development of Apremilast-Aceclofenac coamorphous systems. Int J Pharm 2025;686:126283. https://doi.org/10.1016/J.IJPHARM.2025.126283.</w:t>
          </w:r>
        </w:p>
        <w:p w14:paraId="69040FF9" w14:textId="77777777" w:rsidR="001F6429" w:rsidRPr="001F6429" w:rsidRDefault="001F6429" w:rsidP="00CA2992">
          <w:pPr>
            <w:autoSpaceDE w:val="0"/>
            <w:autoSpaceDN w:val="0"/>
            <w:spacing w:line="360" w:lineRule="auto"/>
            <w:ind w:hanging="640"/>
            <w:divId w:val="588735762"/>
            <w:rPr>
              <w:rFonts w:eastAsia="Times New Roman"/>
              <w:color w:val="000000"/>
              <w:lang w:val="en-GB"/>
            </w:rPr>
          </w:pPr>
          <w:r w:rsidRPr="001F6429">
            <w:rPr>
              <w:rFonts w:eastAsia="Times New Roman"/>
              <w:color w:val="000000"/>
              <w:lang w:val="en-GB"/>
            </w:rPr>
            <w:t>[66]</w:t>
          </w:r>
          <w:r w:rsidRPr="001F6429">
            <w:rPr>
              <w:rFonts w:eastAsia="Times New Roman"/>
              <w:color w:val="000000"/>
              <w:lang w:val="en-GB"/>
            </w:rPr>
            <w:tab/>
            <w:t>Lai SK, Wang YY, Wirtz D, Hanes J. Micro- and macrorheology of mucus. Adv Drug Deliv Rev 2009;61:86–100. https://doi.org/10.1016/j.addr.2008.09.012.</w:t>
          </w:r>
        </w:p>
        <w:p w14:paraId="5BE5C48F" w14:textId="77777777" w:rsidR="001F6429" w:rsidRPr="001F6429" w:rsidRDefault="001F6429" w:rsidP="00CA2992">
          <w:pPr>
            <w:autoSpaceDE w:val="0"/>
            <w:autoSpaceDN w:val="0"/>
            <w:spacing w:line="360" w:lineRule="auto"/>
            <w:ind w:hanging="640"/>
            <w:divId w:val="1340235505"/>
            <w:rPr>
              <w:rFonts w:eastAsia="Times New Roman"/>
              <w:color w:val="000000"/>
              <w:lang w:val="de-DE"/>
            </w:rPr>
          </w:pPr>
          <w:r w:rsidRPr="001F6429">
            <w:rPr>
              <w:rFonts w:eastAsia="Times New Roman"/>
              <w:color w:val="000000"/>
              <w:lang w:val="en-GB"/>
            </w:rPr>
            <w:t>[67]</w:t>
          </w:r>
          <w:r w:rsidRPr="001F6429">
            <w:rPr>
              <w:rFonts w:eastAsia="Times New Roman"/>
              <w:color w:val="000000"/>
              <w:lang w:val="en-GB"/>
            </w:rPr>
            <w:tab/>
            <w:t xml:space="preserve">Suk JS, Lai SK, Wang YY, Ensign LM, Zeitlin PL, Boyle MP, et al. The penetration of fresh undiluted sputum expectorated by cystic fibrosis patients by non-adhesive polymer nanoparticles. </w:t>
          </w:r>
          <w:r w:rsidRPr="001F6429">
            <w:rPr>
              <w:rFonts w:eastAsia="Times New Roman"/>
              <w:color w:val="000000"/>
              <w:lang w:val="de-DE"/>
            </w:rPr>
            <w:t>Biomaterials 2009;30:2591–7. https://doi.org/10.1016/j.biomaterials.2008.12.076.</w:t>
          </w:r>
        </w:p>
        <w:p w14:paraId="18B27A84" w14:textId="77777777" w:rsidR="001F6429" w:rsidRPr="001F6429" w:rsidRDefault="001F6429" w:rsidP="00CA2992">
          <w:pPr>
            <w:autoSpaceDE w:val="0"/>
            <w:autoSpaceDN w:val="0"/>
            <w:spacing w:line="360" w:lineRule="auto"/>
            <w:ind w:hanging="640"/>
            <w:divId w:val="1088386737"/>
            <w:rPr>
              <w:rFonts w:eastAsia="Times New Roman"/>
              <w:color w:val="000000"/>
              <w:lang w:val="it-IT"/>
            </w:rPr>
          </w:pPr>
          <w:r w:rsidRPr="001F6429">
            <w:rPr>
              <w:rFonts w:eastAsia="Times New Roman"/>
              <w:color w:val="000000"/>
              <w:lang w:val="de-DE"/>
            </w:rPr>
            <w:t>[68]</w:t>
          </w:r>
          <w:r w:rsidRPr="001F6429">
            <w:rPr>
              <w:rFonts w:eastAsia="Times New Roman"/>
              <w:color w:val="000000"/>
              <w:lang w:val="de-DE"/>
            </w:rPr>
            <w:tab/>
            <w:t xml:space="preserve">Ma JT, Tang C, Kang L, Voynow JA, Rubin BK. </w:t>
          </w:r>
          <w:r w:rsidRPr="001F6429">
            <w:rPr>
              <w:rFonts w:eastAsia="Times New Roman"/>
              <w:color w:val="000000"/>
              <w:lang w:val="en-GB"/>
            </w:rPr>
            <w:t xml:space="preserve">Cystic Fibrosis Sputum Rheology Correlates With Both Acute and Longitudinal Changes in Lung Function. </w:t>
          </w:r>
          <w:r w:rsidRPr="001F6429">
            <w:rPr>
              <w:rFonts w:eastAsia="Times New Roman"/>
              <w:color w:val="000000"/>
              <w:lang w:val="it-IT"/>
            </w:rPr>
            <w:t>Chest 2018;154:370–7. https://doi.org/10.1016/j.chest.2018.03.005.</w:t>
          </w:r>
        </w:p>
        <w:p w14:paraId="1212E842" w14:textId="77777777" w:rsidR="001F6429" w:rsidRPr="001F6429" w:rsidRDefault="001F6429" w:rsidP="00CA2992">
          <w:pPr>
            <w:autoSpaceDE w:val="0"/>
            <w:autoSpaceDN w:val="0"/>
            <w:spacing w:line="360" w:lineRule="auto"/>
            <w:ind w:hanging="640"/>
            <w:divId w:val="530997591"/>
            <w:rPr>
              <w:rFonts w:eastAsia="Times New Roman"/>
              <w:color w:val="000000"/>
              <w:lang w:val="en-GB"/>
            </w:rPr>
          </w:pPr>
          <w:r w:rsidRPr="001F6429">
            <w:rPr>
              <w:rFonts w:eastAsia="Times New Roman"/>
              <w:color w:val="000000"/>
              <w:lang w:val="it-IT"/>
            </w:rPr>
            <w:t>[69]</w:t>
          </w:r>
          <w:r w:rsidRPr="001F6429">
            <w:rPr>
              <w:rFonts w:eastAsia="Times New Roman"/>
              <w:color w:val="000000"/>
              <w:lang w:val="it-IT"/>
            </w:rPr>
            <w:tab/>
            <w:t xml:space="preserve">Tomaiuolo G, Rusciano G, Caserta S, Carciati A, Carnovale V, Abete P, et al. </w:t>
          </w:r>
          <w:r w:rsidRPr="001F6429">
            <w:rPr>
              <w:rFonts w:eastAsia="Times New Roman"/>
              <w:color w:val="000000"/>
              <w:lang w:val="en-GB"/>
            </w:rPr>
            <w:t>A new method to improve the clinical evaluation of cystic fibrosis patients by mucus viscoelastic properties. PLoS One 2014;9. https://doi.org/10.1371/journal.pone.0082297.</w:t>
          </w:r>
        </w:p>
        <w:p w14:paraId="7A64D855" w14:textId="77777777" w:rsidR="001F6429" w:rsidRPr="001F6429" w:rsidRDefault="001F6429" w:rsidP="00CA2992">
          <w:pPr>
            <w:autoSpaceDE w:val="0"/>
            <w:autoSpaceDN w:val="0"/>
            <w:spacing w:line="360" w:lineRule="auto"/>
            <w:ind w:hanging="640"/>
            <w:divId w:val="927271277"/>
            <w:rPr>
              <w:rFonts w:eastAsia="Times New Roman"/>
              <w:color w:val="000000"/>
              <w:lang w:val="en-GB"/>
            </w:rPr>
          </w:pPr>
          <w:r w:rsidRPr="001F6429">
            <w:rPr>
              <w:rFonts w:eastAsia="Times New Roman"/>
              <w:color w:val="000000"/>
              <w:lang w:val="en-GB"/>
            </w:rPr>
            <w:t>[70]</w:t>
          </w:r>
          <w:r w:rsidRPr="001F6429">
            <w:rPr>
              <w:rFonts w:eastAsia="Times New Roman"/>
              <w:color w:val="000000"/>
              <w:lang w:val="en-GB"/>
            </w:rPr>
            <w:tab/>
            <w:t>Rubin BK. Mucus structure and properties in cystic fibrosis. Paediatr Respir Rev 2007;8:4–7. https://doi.org/10.1016/J.PRRV.2007.02.004.</w:t>
          </w:r>
        </w:p>
        <w:p w14:paraId="09CC231A" w14:textId="77777777" w:rsidR="001F6429" w:rsidRPr="001F6429" w:rsidRDefault="001F6429" w:rsidP="00CA2992">
          <w:pPr>
            <w:autoSpaceDE w:val="0"/>
            <w:autoSpaceDN w:val="0"/>
            <w:spacing w:line="360" w:lineRule="auto"/>
            <w:ind w:hanging="640"/>
            <w:divId w:val="798765376"/>
            <w:rPr>
              <w:rFonts w:eastAsia="Times New Roman"/>
              <w:color w:val="000000"/>
              <w:lang w:val="en-GB"/>
            </w:rPr>
          </w:pPr>
          <w:r w:rsidRPr="001F6429">
            <w:rPr>
              <w:rFonts w:eastAsia="Times New Roman"/>
              <w:color w:val="000000"/>
              <w:lang w:val="en-GB"/>
            </w:rPr>
            <w:t>[71]</w:t>
          </w:r>
          <w:r w:rsidRPr="001F6429">
            <w:rPr>
              <w:rFonts w:eastAsia="Times New Roman"/>
              <w:color w:val="000000"/>
              <w:lang w:val="en-GB"/>
            </w:rPr>
            <w:tab/>
            <w:t>Shah PL, Scott SF, Knight RA, Marriott C, Ranasinha C, Hodson ME. Original articles In vivo effects of recombinant human DNase I on sputum in patients with cystic fibrosis. vol. 51. 1996.</w:t>
          </w:r>
        </w:p>
        <w:p w14:paraId="776B5769" w14:textId="77777777" w:rsidR="001F6429" w:rsidRPr="001F6429" w:rsidRDefault="001F6429" w:rsidP="00CA2992">
          <w:pPr>
            <w:autoSpaceDE w:val="0"/>
            <w:autoSpaceDN w:val="0"/>
            <w:spacing w:line="360" w:lineRule="auto"/>
            <w:ind w:hanging="640"/>
            <w:divId w:val="1202745416"/>
            <w:rPr>
              <w:rFonts w:eastAsia="Times New Roman"/>
              <w:color w:val="000000"/>
              <w:lang w:val="en-GB"/>
            </w:rPr>
          </w:pPr>
          <w:r w:rsidRPr="001F6429">
            <w:rPr>
              <w:rFonts w:eastAsia="Times New Roman"/>
              <w:color w:val="000000"/>
              <w:lang w:val="en-GB"/>
            </w:rPr>
            <w:t>[72]</w:t>
          </w:r>
          <w:r w:rsidRPr="001F6429">
            <w:rPr>
              <w:rFonts w:eastAsia="Times New Roman"/>
              <w:color w:val="000000"/>
              <w:lang w:val="en-GB"/>
            </w:rPr>
            <w:tab/>
            <w:t>Taylor C, Pearson JP, Draget KI, Dettmar PW, Smidsrød O. Rheological characterisation of mixed gels of mucin and alginate. Carbohydr Polym 2005;59:189–95. https://doi.org/10.1016/j.carbpol.2004.09.009.</w:t>
          </w:r>
        </w:p>
        <w:p w14:paraId="6C055579" w14:textId="77777777" w:rsidR="001F6429" w:rsidRPr="001F6429" w:rsidRDefault="001F6429" w:rsidP="00CA2992">
          <w:pPr>
            <w:autoSpaceDE w:val="0"/>
            <w:autoSpaceDN w:val="0"/>
            <w:spacing w:line="360" w:lineRule="auto"/>
            <w:ind w:hanging="640"/>
            <w:divId w:val="1433352463"/>
            <w:rPr>
              <w:rFonts w:eastAsia="Times New Roman"/>
              <w:color w:val="000000"/>
              <w:lang w:val="en-GB"/>
            </w:rPr>
          </w:pPr>
          <w:r w:rsidRPr="001F6429">
            <w:rPr>
              <w:rFonts w:eastAsia="Times New Roman"/>
              <w:color w:val="000000"/>
              <w:lang w:val="en-GB"/>
            </w:rPr>
            <w:t>[73]</w:t>
          </w:r>
          <w:r w:rsidRPr="001F6429">
            <w:rPr>
              <w:rFonts w:eastAsia="Times New Roman"/>
              <w:color w:val="000000"/>
              <w:lang w:val="en-GB"/>
            </w:rPr>
            <w:tab/>
            <w:t>Huck BC, Hartwig O, Biehl A, Schwarzkopf K, Wagner C, Loretz B, et al. Macro- And Microrheological Properties of Mucus Surrogates in Comparison to Native Intestinal and Pulmonary Mucus. Biomacromolecules 2019;20:3504–12. https://doi.org/10.1021/acs.biomac.9b00780.</w:t>
          </w:r>
        </w:p>
        <w:p w14:paraId="23ACE664" w14:textId="77777777" w:rsidR="001F6429" w:rsidRPr="001F6429" w:rsidRDefault="001F6429" w:rsidP="00CA2992">
          <w:pPr>
            <w:autoSpaceDE w:val="0"/>
            <w:autoSpaceDN w:val="0"/>
            <w:spacing w:line="360" w:lineRule="auto"/>
            <w:ind w:hanging="640"/>
            <w:divId w:val="212350559"/>
            <w:rPr>
              <w:rFonts w:eastAsia="Times New Roman"/>
              <w:color w:val="000000"/>
              <w:lang w:val="en-GB"/>
            </w:rPr>
          </w:pPr>
          <w:r w:rsidRPr="001F6429">
            <w:rPr>
              <w:rFonts w:eastAsia="Times New Roman"/>
              <w:color w:val="000000"/>
              <w:lang w:val="en-GB"/>
            </w:rPr>
            <w:t>[74]</w:t>
          </w:r>
          <w:r w:rsidRPr="001F6429">
            <w:rPr>
              <w:rFonts w:eastAsia="Times New Roman"/>
              <w:color w:val="000000"/>
              <w:lang w:val="en-GB"/>
            </w:rPr>
            <w:tab/>
            <w:t>Schuster BS, Suk JS, Woodworth GF, Hanes J. Nanoparticle diffusion in respiratory mucus from humans without lung disease. Biomaterials 2013;34:3439–46. https://doi.org/10.1016/J.BIOMATERIALS.2013.01.064.</w:t>
          </w:r>
        </w:p>
        <w:p w14:paraId="3B0F3F4E" w14:textId="77777777" w:rsidR="001F6429" w:rsidRPr="001F6429" w:rsidRDefault="001F6429" w:rsidP="00CA2992">
          <w:pPr>
            <w:autoSpaceDE w:val="0"/>
            <w:autoSpaceDN w:val="0"/>
            <w:spacing w:line="360" w:lineRule="auto"/>
            <w:ind w:hanging="640"/>
            <w:divId w:val="116948123"/>
            <w:rPr>
              <w:rFonts w:eastAsia="Times New Roman"/>
              <w:color w:val="000000"/>
              <w:lang w:val="en-GB"/>
            </w:rPr>
          </w:pPr>
          <w:r w:rsidRPr="001F6429">
            <w:rPr>
              <w:rFonts w:eastAsia="Times New Roman"/>
              <w:color w:val="000000"/>
              <w:lang w:val="en-GB"/>
            </w:rPr>
            <w:t>[75]</w:t>
          </w:r>
          <w:r w:rsidRPr="001F6429">
            <w:rPr>
              <w:rFonts w:eastAsia="Times New Roman"/>
              <w:color w:val="000000"/>
              <w:lang w:val="en-GB"/>
            </w:rPr>
            <w:tab/>
            <w:t>Tauwald SM, Michel J, Brandt M, Vielsmeier V, Stemmer C, Krenkel L. Experimental studies and mathematical modeling of the viscoelastic rheology of tracheobronchial mucus from respiratory healthy patients. n.d.</w:t>
          </w:r>
        </w:p>
        <w:p w14:paraId="52FC56EC" w14:textId="77777777" w:rsidR="001F6429" w:rsidRPr="001F6429" w:rsidRDefault="001F6429" w:rsidP="00CA2992">
          <w:pPr>
            <w:autoSpaceDE w:val="0"/>
            <w:autoSpaceDN w:val="0"/>
            <w:spacing w:line="360" w:lineRule="auto"/>
            <w:ind w:hanging="640"/>
            <w:divId w:val="957108910"/>
            <w:rPr>
              <w:rFonts w:eastAsia="Times New Roman"/>
              <w:color w:val="000000"/>
              <w:lang w:val="en-GB"/>
            </w:rPr>
          </w:pPr>
          <w:r w:rsidRPr="001F6429">
            <w:rPr>
              <w:rFonts w:eastAsia="Times New Roman"/>
              <w:color w:val="000000"/>
              <w:lang w:val="en-GB"/>
            </w:rPr>
            <w:t>[76]</w:t>
          </w:r>
          <w:r w:rsidRPr="001F6429">
            <w:rPr>
              <w:rFonts w:eastAsia="Times New Roman"/>
              <w:color w:val="000000"/>
              <w:lang w:val="en-GB"/>
            </w:rPr>
            <w:tab/>
            <w:t>Liu Z, Che B, Zhang H, Deng L. Airway Mucus Rheology: Physical Insights for Navigating through Health to Pathology and Clinical Applications 2025.</w:t>
          </w:r>
        </w:p>
        <w:p w14:paraId="359F6F6E" w14:textId="77777777" w:rsidR="001F6429" w:rsidRPr="001F6429" w:rsidRDefault="001F6429" w:rsidP="00CA2992">
          <w:pPr>
            <w:autoSpaceDE w:val="0"/>
            <w:autoSpaceDN w:val="0"/>
            <w:spacing w:line="360" w:lineRule="auto"/>
            <w:ind w:hanging="640"/>
            <w:divId w:val="508953177"/>
            <w:rPr>
              <w:rFonts w:eastAsia="Times New Roman"/>
              <w:color w:val="000000"/>
              <w:lang w:val="fr-FR"/>
            </w:rPr>
          </w:pPr>
          <w:r w:rsidRPr="001F6429">
            <w:rPr>
              <w:rFonts w:eastAsia="Times New Roman"/>
              <w:color w:val="000000"/>
              <w:lang w:val="en-GB"/>
            </w:rPr>
            <w:lastRenderedPageBreak/>
            <w:t>[77]</w:t>
          </w:r>
          <w:r w:rsidRPr="001F6429">
            <w:rPr>
              <w:rFonts w:eastAsia="Times New Roman"/>
              <w:color w:val="000000"/>
              <w:lang w:val="en-GB"/>
            </w:rPr>
            <w:tab/>
            <w:t xml:space="preserve">Nielsen H, Hvidt S, Sheils CA, Janmey PA. Elastic contributions dominate the viscoelastic properties of sputum from cystic fibrosis patients. </w:t>
          </w:r>
          <w:r w:rsidRPr="001F6429">
            <w:rPr>
              <w:rFonts w:eastAsia="Times New Roman"/>
              <w:color w:val="000000"/>
              <w:lang w:val="fr-FR"/>
            </w:rPr>
            <w:t>Biophys Chem 2004;112:193–200. https://doi.org/10.1016/j.bpc.2004.07.019.</w:t>
          </w:r>
        </w:p>
        <w:p w14:paraId="4082A4AE" w14:textId="77777777" w:rsidR="001F6429" w:rsidRPr="001F6429" w:rsidRDefault="001F6429" w:rsidP="00CA2992">
          <w:pPr>
            <w:autoSpaceDE w:val="0"/>
            <w:autoSpaceDN w:val="0"/>
            <w:spacing w:line="360" w:lineRule="auto"/>
            <w:ind w:hanging="640"/>
            <w:divId w:val="1294867101"/>
            <w:rPr>
              <w:rFonts w:eastAsia="Times New Roman"/>
              <w:color w:val="000000"/>
              <w:lang w:val="it-IT"/>
            </w:rPr>
          </w:pPr>
          <w:r w:rsidRPr="001F6429">
            <w:rPr>
              <w:rFonts w:eastAsia="Times New Roman"/>
              <w:color w:val="000000"/>
              <w:lang w:val="fr-FR"/>
            </w:rPr>
            <w:t>[78]</w:t>
          </w:r>
          <w:r w:rsidRPr="001F6429">
            <w:rPr>
              <w:rFonts w:eastAsia="Times New Roman"/>
              <w:color w:val="000000"/>
              <w:lang w:val="fr-FR"/>
            </w:rPr>
            <w:tab/>
            <w:t xml:space="preserve">Ghanem R, Roquefort P, Ramel S, Laurent V, Haute T, Le Gall T, et al. </w:t>
          </w:r>
          <w:r w:rsidRPr="001F6429">
            <w:rPr>
              <w:rFonts w:eastAsia="Times New Roman"/>
              <w:color w:val="000000"/>
              <w:lang w:val="en-GB"/>
            </w:rPr>
            <w:t xml:space="preserve">Apparent yield stress of sputum as a relevant biomarker in cystic fibrosis. </w:t>
          </w:r>
          <w:r w:rsidRPr="001F6429">
            <w:rPr>
              <w:rFonts w:eastAsia="Times New Roman"/>
              <w:color w:val="000000"/>
              <w:lang w:val="it-IT"/>
            </w:rPr>
            <w:t>Cells 2021;10. https://doi.org/10.3390/cells10113107.</w:t>
          </w:r>
        </w:p>
        <w:p w14:paraId="6EF47941" w14:textId="77777777" w:rsidR="001F6429" w:rsidRPr="001F6429" w:rsidRDefault="001F6429" w:rsidP="00CA2992">
          <w:pPr>
            <w:autoSpaceDE w:val="0"/>
            <w:autoSpaceDN w:val="0"/>
            <w:spacing w:line="360" w:lineRule="auto"/>
            <w:ind w:hanging="640"/>
            <w:divId w:val="731199540"/>
            <w:rPr>
              <w:rFonts w:eastAsia="Times New Roman"/>
              <w:color w:val="000000"/>
              <w:lang w:val="en-GB"/>
            </w:rPr>
          </w:pPr>
          <w:r w:rsidRPr="001F6429">
            <w:rPr>
              <w:rFonts w:eastAsia="Times New Roman"/>
              <w:color w:val="000000"/>
              <w:lang w:val="it-IT"/>
            </w:rPr>
            <w:t>[79]</w:t>
          </w:r>
          <w:r w:rsidRPr="001F6429">
            <w:rPr>
              <w:rFonts w:eastAsia="Times New Roman"/>
              <w:color w:val="000000"/>
              <w:lang w:val="it-IT"/>
            </w:rPr>
            <w:tab/>
            <w:t xml:space="preserve">Abrami M, Maschio M, Conese M, Confalonieri M, Gerin F, Dapas B, et al. </w:t>
          </w:r>
          <w:r w:rsidRPr="001F6429">
            <w:rPr>
              <w:rFonts w:eastAsia="Times New Roman"/>
              <w:color w:val="000000"/>
              <w:lang w:val="en-GB"/>
            </w:rPr>
            <w:t>Combined use of rheology and portable low-field NMR in cystic fibrosis patients. Respir Med 2021;189:106623. https://doi.org/10.1016/J.RMED.2021.106623.</w:t>
          </w:r>
        </w:p>
        <w:p w14:paraId="33DCAED8" w14:textId="77777777" w:rsidR="001F6429" w:rsidRPr="001F6429" w:rsidRDefault="001F6429" w:rsidP="00CA2992">
          <w:pPr>
            <w:autoSpaceDE w:val="0"/>
            <w:autoSpaceDN w:val="0"/>
            <w:spacing w:line="360" w:lineRule="auto"/>
            <w:ind w:hanging="640"/>
            <w:divId w:val="590897439"/>
            <w:rPr>
              <w:rFonts w:eastAsia="Times New Roman"/>
              <w:color w:val="000000"/>
              <w:lang w:val="en-GB"/>
            </w:rPr>
          </w:pPr>
          <w:r w:rsidRPr="001F6429">
            <w:rPr>
              <w:rFonts w:eastAsia="Times New Roman"/>
              <w:color w:val="000000"/>
              <w:lang w:val="en-GB"/>
            </w:rPr>
            <w:t>[80]</w:t>
          </w:r>
          <w:r w:rsidRPr="001F6429">
            <w:rPr>
              <w:rFonts w:eastAsia="Times New Roman"/>
              <w:color w:val="000000"/>
              <w:lang w:val="en-GB"/>
            </w:rPr>
            <w:tab/>
            <w:t>Kaler L, Joyner K, Duncan GA. Machine Learning–Informed Predictions of Nanoparticle Mobility and Fate in the Mucus Barrier 2022. https://doi.org/10.1101/2022.03.04.483046.</w:t>
          </w:r>
        </w:p>
        <w:p w14:paraId="342C749A" w14:textId="77777777" w:rsidR="001F6429" w:rsidRPr="001F6429" w:rsidRDefault="001F6429" w:rsidP="00CA2992">
          <w:pPr>
            <w:autoSpaceDE w:val="0"/>
            <w:autoSpaceDN w:val="0"/>
            <w:spacing w:line="360" w:lineRule="auto"/>
            <w:ind w:hanging="640"/>
            <w:divId w:val="859859639"/>
            <w:rPr>
              <w:rFonts w:eastAsia="Times New Roman"/>
              <w:color w:val="000000"/>
              <w:lang w:val="en-GB"/>
            </w:rPr>
          </w:pPr>
          <w:r w:rsidRPr="001F6429">
            <w:rPr>
              <w:rFonts w:eastAsia="Times New Roman"/>
              <w:color w:val="000000"/>
              <w:lang w:val="en-GB"/>
            </w:rPr>
            <w:t>[81]</w:t>
          </w:r>
          <w:r w:rsidRPr="001F6429">
            <w:rPr>
              <w:rFonts w:eastAsia="Times New Roman"/>
              <w:color w:val="000000"/>
              <w:lang w:val="en-GB"/>
            </w:rPr>
            <w:tab/>
            <w:t>Eliyahu S, Aharon A, Bianco-Peled H. Acrylated chitosan nanoparticles with enhanced mucoadhesion. Polymers (Basel) 2018;10. https://doi.org/10.3390/polym10020106.</w:t>
          </w:r>
        </w:p>
        <w:p w14:paraId="28821382" w14:textId="77777777" w:rsidR="001F6429" w:rsidRPr="001F6429" w:rsidRDefault="001F6429" w:rsidP="00CA2992">
          <w:pPr>
            <w:autoSpaceDE w:val="0"/>
            <w:autoSpaceDN w:val="0"/>
            <w:spacing w:line="360" w:lineRule="auto"/>
            <w:ind w:hanging="640"/>
            <w:divId w:val="1680161103"/>
            <w:rPr>
              <w:rFonts w:eastAsia="Times New Roman"/>
              <w:color w:val="000000"/>
              <w:lang w:val="en-GB"/>
            </w:rPr>
          </w:pPr>
          <w:r w:rsidRPr="001F6429">
            <w:rPr>
              <w:rFonts w:eastAsia="Times New Roman"/>
              <w:color w:val="000000"/>
              <w:lang w:val="en-GB"/>
            </w:rPr>
            <w:t>[82]</w:t>
          </w:r>
          <w:r w:rsidRPr="001F6429">
            <w:rPr>
              <w:rFonts w:eastAsia="Times New Roman"/>
              <w:color w:val="000000"/>
              <w:lang w:val="en-GB"/>
            </w:rPr>
            <w:tab/>
            <w:t>Rastogi H, Gupta A, Dhaka S, Patel A, Sharma G, Madhuria N, et al. Mucus-Penetrating Nanoparticles for Therapeutic Drug Deliver: Recent advances and future perspectives 2024. https://doi.org/10.48047/AFJBS.6.Si3.2024.1760-1776.</w:t>
          </w:r>
        </w:p>
        <w:p w14:paraId="21333AB8" w14:textId="77777777" w:rsidR="001F6429" w:rsidRPr="001F6429" w:rsidRDefault="001F6429" w:rsidP="00CA2992">
          <w:pPr>
            <w:autoSpaceDE w:val="0"/>
            <w:autoSpaceDN w:val="0"/>
            <w:spacing w:line="360" w:lineRule="auto"/>
            <w:ind w:hanging="640"/>
            <w:divId w:val="1347168375"/>
            <w:rPr>
              <w:rFonts w:eastAsia="Times New Roman"/>
              <w:color w:val="000000"/>
              <w:lang w:val="en-GB"/>
            </w:rPr>
          </w:pPr>
          <w:r w:rsidRPr="001F6429">
            <w:rPr>
              <w:rFonts w:eastAsia="Times New Roman"/>
              <w:color w:val="000000"/>
              <w:lang w:val="en-GB"/>
            </w:rPr>
            <w:t>[83]</w:t>
          </w:r>
          <w:r w:rsidRPr="001F6429">
            <w:rPr>
              <w:rFonts w:eastAsia="Times New Roman"/>
              <w:color w:val="000000"/>
              <w:lang w:val="en-GB"/>
            </w:rPr>
            <w:tab/>
            <w:t>Wang YY, Lai SK, Suk JS, Pace A, Cone R, Hanes J. Addressing the PEG mucoadhesivity paradox to engineer nanoparticles that “slip” through the human mucus barrier. Angew Chem Int Ed 2008;47:9726–9. https://doi.org/10.1002/anie.200803526.</w:t>
          </w:r>
        </w:p>
        <w:p w14:paraId="45606C2D" w14:textId="77777777" w:rsidR="001F6429" w:rsidRPr="001F6429" w:rsidRDefault="001F6429" w:rsidP="00CA2992">
          <w:pPr>
            <w:autoSpaceDE w:val="0"/>
            <w:autoSpaceDN w:val="0"/>
            <w:spacing w:line="360" w:lineRule="auto"/>
            <w:ind w:hanging="640"/>
            <w:divId w:val="1061444685"/>
            <w:rPr>
              <w:rFonts w:eastAsia="Times New Roman"/>
              <w:color w:val="000000"/>
              <w:lang w:val="en-GB"/>
            </w:rPr>
          </w:pPr>
          <w:r w:rsidRPr="001F6429">
            <w:rPr>
              <w:rFonts w:eastAsia="Times New Roman"/>
              <w:color w:val="000000"/>
              <w:lang w:val="en-GB"/>
            </w:rPr>
            <w:t>[84]</w:t>
          </w:r>
          <w:r w:rsidRPr="001F6429">
            <w:rPr>
              <w:rFonts w:eastAsia="Times New Roman"/>
              <w:color w:val="000000"/>
              <w:lang w:val="en-GB"/>
            </w:rPr>
            <w:tab/>
            <w:t>Lai SK, Wang YY, Hanes J. Mucus-penetrating nanoparticles for drug and gene delivery to mucosal tissues. Adv Drug Deliv Rev 2009;61:158–71. https://doi.org/10.1016/j.addr.2008.11.002.</w:t>
          </w:r>
        </w:p>
        <w:p w14:paraId="1F22D131" w14:textId="77777777" w:rsidR="001F6429" w:rsidRPr="001F6429" w:rsidRDefault="001F6429" w:rsidP="00CA2992">
          <w:pPr>
            <w:autoSpaceDE w:val="0"/>
            <w:autoSpaceDN w:val="0"/>
            <w:spacing w:line="360" w:lineRule="auto"/>
            <w:ind w:hanging="640"/>
            <w:divId w:val="1561789797"/>
            <w:rPr>
              <w:rFonts w:eastAsia="Times New Roman"/>
              <w:color w:val="000000"/>
              <w:lang w:val="en-GB"/>
            </w:rPr>
          </w:pPr>
          <w:r w:rsidRPr="001F6429">
            <w:rPr>
              <w:rFonts w:eastAsia="Times New Roman"/>
              <w:color w:val="000000"/>
              <w:lang w:val="en-GB"/>
            </w:rPr>
            <w:t>[85]</w:t>
          </w:r>
          <w:r w:rsidRPr="001F6429">
            <w:rPr>
              <w:rFonts w:eastAsia="Times New Roman"/>
              <w:color w:val="000000"/>
              <w:lang w:val="en-GB"/>
            </w:rPr>
            <w:tab/>
            <w:t>Stolnik S, Daudali B, Arien A, Whetstone J, Heald CR, Garnett MC, et al. The e¡ect of surface coverage and conformation of poly(ethylene oxide) (PEO) chains of poloxamer 407 on the biological fate of model colloidal drug carriers. n.d.</w:t>
          </w:r>
        </w:p>
        <w:p w14:paraId="509E0B84" w14:textId="15C00C49" w:rsidR="00912092" w:rsidRDefault="001F6429" w:rsidP="00CA2992">
          <w:pPr>
            <w:autoSpaceDE w:val="0"/>
            <w:autoSpaceDN w:val="0"/>
            <w:spacing w:line="360" w:lineRule="auto"/>
            <w:ind w:left="640" w:hanging="640"/>
            <w:rPr>
              <w:szCs w:val="24"/>
              <w:lang w:val="en-US"/>
            </w:rPr>
          </w:pPr>
          <w:r w:rsidRPr="001F6429">
            <w:rPr>
              <w:rFonts w:eastAsia="Times New Roman"/>
              <w:color w:val="000000"/>
              <w:lang w:val="en-GB"/>
            </w:rPr>
            <w:t> </w:t>
          </w:r>
        </w:p>
      </w:sdtContent>
    </w:sdt>
    <w:p w14:paraId="0FECCEEF" w14:textId="77777777" w:rsidR="009871F7" w:rsidRDefault="009871F7">
      <w:pPr>
        <w:spacing w:after="200" w:line="276" w:lineRule="auto"/>
        <w:jc w:val="left"/>
        <w:rPr>
          <w:szCs w:val="24"/>
          <w:lang w:val="en-US"/>
        </w:rPr>
      </w:pPr>
      <w:r>
        <w:rPr>
          <w:szCs w:val="24"/>
          <w:lang w:val="en-US"/>
        </w:rPr>
        <w:br w:type="page"/>
      </w:r>
    </w:p>
    <w:p w14:paraId="23911C6C" w14:textId="07B6EE9E" w:rsidR="00F63F40" w:rsidRPr="00160E2B" w:rsidRDefault="00F63F40" w:rsidP="006C2F92">
      <w:pPr>
        <w:spacing w:line="360" w:lineRule="auto"/>
        <w:rPr>
          <w:szCs w:val="24"/>
          <w:lang w:val="en-GB"/>
        </w:rPr>
      </w:pPr>
      <w:r w:rsidRPr="00160E2B">
        <w:rPr>
          <w:szCs w:val="24"/>
          <w:lang w:val="en-US"/>
        </w:rPr>
        <w:lastRenderedPageBreak/>
        <w:t xml:space="preserve">Master dissertation submitted to the Faculty of Pharmaceutical Sciences, performed in collaboration with </w:t>
      </w:r>
      <w:r w:rsidRPr="00160E2B">
        <w:rPr>
          <w:szCs w:val="24"/>
          <w:lang w:val="en-GB"/>
        </w:rPr>
        <w:t>the Laboratory of Preformulation and Development of Pharmaceutical Nanosystems, Department of Pharmaceutical Sciences, Pavia (Italy).</w:t>
      </w:r>
    </w:p>
    <w:p w14:paraId="10FC2305" w14:textId="77777777" w:rsidR="00F63F40" w:rsidRPr="00160E2B" w:rsidRDefault="00F63F40" w:rsidP="006C2F92">
      <w:pPr>
        <w:spacing w:line="360" w:lineRule="auto"/>
        <w:rPr>
          <w:szCs w:val="24"/>
          <w:lang w:val="en-US"/>
        </w:rPr>
      </w:pPr>
    </w:p>
    <w:p w14:paraId="33D82ABE" w14:textId="77777777" w:rsidR="00F63F40" w:rsidRPr="00160E2B" w:rsidRDefault="00F63F40" w:rsidP="006C2F92">
      <w:pPr>
        <w:spacing w:line="360" w:lineRule="auto"/>
        <w:rPr>
          <w:szCs w:val="24"/>
          <w:lang w:val="en-US"/>
        </w:rPr>
      </w:pPr>
    </w:p>
    <w:p w14:paraId="06EC9025" w14:textId="77777777" w:rsidR="00F63F40" w:rsidRPr="00C80733" w:rsidRDefault="00F63F40" w:rsidP="006C2F92">
      <w:pPr>
        <w:pStyle w:val="Normal12pt"/>
        <w:spacing w:line="360" w:lineRule="auto"/>
        <w:jc w:val="both"/>
        <w:rPr>
          <w:rFonts w:ascii="UGent Panno Text" w:hAnsi="UGent Panno Text"/>
          <w:szCs w:val="24"/>
          <w:lang w:val="en-US"/>
        </w:rPr>
      </w:pPr>
      <w:r w:rsidRPr="00C80733">
        <w:rPr>
          <w:rFonts w:ascii="UGent Panno Text" w:hAnsi="UGent Panno Text"/>
          <w:szCs w:val="24"/>
          <w:lang w:val="en-US"/>
        </w:rPr>
        <w:t>Promotor: Prof. dr. Valérie Vanhoorne</w:t>
      </w:r>
    </w:p>
    <w:p w14:paraId="3C629C1B" w14:textId="77777777" w:rsidR="00F63F40" w:rsidRPr="00C80733" w:rsidRDefault="00F63F40" w:rsidP="006C2F92">
      <w:pPr>
        <w:pStyle w:val="Normal12pt"/>
        <w:spacing w:line="360" w:lineRule="auto"/>
        <w:jc w:val="both"/>
        <w:rPr>
          <w:rFonts w:ascii="UGent Panno Text" w:hAnsi="UGent Panno Text"/>
          <w:szCs w:val="24"/>
          <w:lang w:val="en-US"/>
        </w:rPr>
      </w:pPr>
      <w:r w:rsidRPr="00C80733">
        <w:rPr>
          <w:rFonts w:ascii="UGent Panno Text" w:hAnsi="UGent Panno Text"/>
          <w:szCs w:val="24"/>
          <w:lang w:val="en-US"/>
        </w:rPr>
        <w:t>Second promotor: Prof. dr. Maria Cristina Bonferoni</w:t>
      </w:r>
    </w:p>
    <w:p w14:paraId="2E0B8848" w14:textId="77777777" w:rsidR="00F63F40" w:rsidRPr="00C80733" w:rsidRDefault="00F63F40" w:rsidP="006C2F92">
      <w:pPr>
        <w:pStyle w:val="Koptekst"/>
        <w:spacing w:line="360" w:lineRule="auto"/>
        <w:rPr>
          <w:szCs w:val="24"/>
          <w:lang w:val="en-US"/>
        </w:rPr>
      </w:pPr>
    </w:p>
    <w:p w14:paraId="0B780F25" w14:textId="77777777" w:rsidR="00F63F40" w:rsidRPr="00C80733" w:rsidRDefault="00F63F40" w:rsidP="006C2F92">
      <w:pPr>
        <w:pStyle w:val="Koptekst"/>
        <w:spacing w:line="360" w:lineRule="auto"/>
        <w:rPr>
          <w:szCs w:val="24"/>
          <w:lang w:val="en-US"/>
        </w:rPr>
      </w:pPr>
    </w:p>
    <w:p w14:paraId="17E9C1E1" w14:textId="77777777" w:rsidR="00F63F40" w:rsidRPr="00C80733" w:rsidRDefault="00F63F40" w:rsidP="006C2F92">
      <w:pPr>
        <w:spacing w:line="360" w:lineRule="auto"/>
        <w:rPr>
          <w:szCs w:val="24"/>
          <w:lang w:val="en-US"/>
        </w:rPr>
      </w:pPr>
    </w:p>
    <w:p w14:paraId="7DBF9A7E" w14:textId="5468C2AB" w:rsidR="00F63F40" w:rsidRPr="00160E2B" w:rsidRDefault="00F63F40" w:rsidP="006C2F92">
      <w:pPr>
        <w:spacing w:line="360" w:lineRule="auto"/>
        <w:rPr>
          <w:szCs w:val="24"/>
          <w:lang w:val="en-US"/>
        </w:rPr>
      </w:pPr>
      <w:r w:rsidRPr="00C80733">
        <w:rPr>
          <w:szCs w:val="24"/>
          <w:lang w:val="en-US"/>
        </w:rPr>
        <w:t xml:space="preserve">Commissioners: Prof. dr. </w:t>
      </w:r>
      <w:r w:rsidR="00160E2B" w:rsidRPr="00160E2B">
        <w:rPr>
          <w:szCs w:val="24"/>
          <w:lang w:val="en-US"/>
        </w:rPr>
        <w:t>Félix Sauvage</w:t>
      </w:r>
      <w:r w:rsidR="002635FE" w:rsidRPr="002635FE">
        <w:rPr>
          <w:szCs w:val="24"/>
          <w:lang w:val="en-GB"/>
        </w:rPr>
        <w:t xml:space="preserve"> and Dr. Milan Decorte</w:t>
      </w:r>
    </w:p>
    <w:p w14:paraId="3A96D819" w14:textId="77777777" w:rsidR="00F63F40" w:rsidRPr="00160E2B" w:rsidRDefault="00F63F40" w:rsidP="006C2F92">
      <w:pPr>
        <w:spacing w:line="360" w:lineRule="auto"/>
        <w:rPr>
          <w:szCs w:val="24"/>
          <w:lang w:val="en-GB"/>
        </w:rPr>
      </w:pPr>
    </w:p>
    <w:p w14:paraId="47ED0887" w14:textId="77777777" w:rsidR="00F63F40" w:rsidRPr="00160E2B" w:rsidRDefault="00F63F40" w:rsidP="006C2F92">
      <w:pPr>
        <w:spacing w:line="360" w:lineRule="auto"/>
        <w:rPr>
          <w:szCs w:val="24"/>
          <w:lang w:val="en-GB"/>
        </w:rPr>
      </w:pPr>
    </w:p>
    <w:p w14:paraId="6B6D0DE3" w14:textId="77777777" w:rsidR="00F63F40" w:rsidRPr="00160E2B" w:rsidRDefault="00F63F40" w:rsidP="006C2F92">
      <w:pPr>
        <w:spacing w:line="360" w:lineRule="auto"/>
        <w:rPr>
          <w:szCs w:val="24"/>
          <w:lang w:val="en-US"/>
        </w:rPr>
      </w:pPr>
      <w:r w:rsidRPr="00160E2B">
        <w:rPr>
          <w:szCs w:val="24"/>
          <w:lang w:val="en-US"/>
        </w:rPr>
        <w:t>This master dissertation is an examination document that not necessarily has been corrected for eventual mistakes. The information, conclusions and points of view in this master dissertation are those of the author and do not necessarily represent the opinion of the promoter or his/her research group.</w:t>
      </w:r>
    </w:p>
    <w:p w14:paraId="51BABE6A" w14:textId="77777777" w:rsidR="00F63F40" w:rsidRDefault="00F63F40" w:rsidP="00F63F40">
      <w:pPr>
        <w:rPr>
          <w:szCs w:val="24"/>
          <w:lang w:val="en-US"/>
        </w:rPr>
      </w:pPr>
    </w:p>
    <w:p w14:paraId="0427D994" w14:textId="77777777" w:rsidR="00F63F40" w:rsidRPr="000845B3" w:rsidRDefault="00F63F40" w:rsidP="00F63F40">
      <w:pPr>
        <w:rPr>
          <w:szCs w:val="24"/>
          <w:lang w:val="en-US"/>
        </w:rPr>
      </w:pPr>
    </w:p>
    <w:p w14:paraId="5E49CC77" w14:textId="77777777" w:rsidR="002B328E" w:rsidRDefault="002B328E" w:rsidP="00513676">
      <w:pPr>
        <w:rPr>
          <w:szCs w:val="24"/>
          <w:lang w:val="en-US"/>
        </w:rPr>
      </w:pPr>
    </w:p>
    <w:p w14:paraId="34CC59D9" w14:textId="77777777" w:rsidR="00BA13C2" w:rsidRPr="000845B3" w:rsidRDefault="00BA13C2" w:rsidP="00513676">
      <w:pPr>
        <w:rPr>
          <w:szCs w:val="24"/>
          <w:lang w:val="en-US"/>
        </w:rPr>
      </w:pPr>
    </w:p>
    <w:sectPr w:rsidR="00BA13C2" w:rsidRPr="000845B3" w:rsidSect="00054CEE">
      <w:footerReference w:type="default" r:id="rId30"/>
      <w:pgSz w:w="11906" w:h="16838" w:code="9"/>
      <w:pgMar w:top="1701" w:right="1202" w:bottom="2268" w:left="1202" w:header="284" w:footer="284" w:gutter="0"/>
      <w:pgNumType w:start="1"/>
      <w:cols w:space="1769"/>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87289" w14:textId="77777777" w:rsidR="00815622" w:rsidRDefault="00815622" w:rsidP="00BD3DBF">
      <w:r>
        <w:separator/>
      </w:r>
    </w:p>
  </w:endnote>
  <w:endnote w:type="continuationSeparator" w:id="0">
    <w:p w14:paraId="632CDB81" w14:textId="77777777" w:rsidR="00815622" w:rsidRDefault="00815622" w:rsidP="00BD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Gent Panno Text">
    <w:altName w:val="Calibri"/>
    <w:charset w:val="00"/>
    <w:family w:val="auto"/>
    <w:pitch w:val="variable"/>
    <w:sig w:usb0="A00002EF" w:usb1="4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EF58D" w14:textId="77777777" w:rsidR="0065448C" w:rsidRDefault="0065448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85D9C" w14:textId="77777777" w:rsidR="00884C85" w:rsidRDefault="00884C85">
    <w:pPr>
      <w:pStyle w:val="Voettekst"/>
    </w:pPr>
  </w:p>
  <w:p w14:paraId="34FB67ED" w14:textId="79DBE120" w:rsidR="003E6DC6" w:rsidRDefault="005361AC">
    <w:pPr>
      <w:pStyle w:val="Voettekst"/>
    </w:pPr>
    <w:r>
      <w:rPr>
        <w:noProof/>
        <w:lang w:eastAsia="nl-BE"/>
      </w:rPr>
      <w:drawing>
        <wp:anchor distT="0" distB="0" distL="114300" distR="114300" simplePos="0" relativeHeight="251643390" behindDoc="0" locked="0" layoutInCell="1" allowOverlap="1" wp14:anchorId="642BC6B6" wp14:editId="142776A4">
          <wp:simplePos x="0" y="0"/>
          <wp:positionH relativeFrom="page">
            <wp:posOffset>389255</wp:posOffset>
          </wp:positionH>
          <wp:positionV relativeFrom="page">
            <wp:posOffset>9152890</wp:posOffset>
          </wp:positionV>
          <wp:extent cx="1907540" cy="1525905"/>
          <wp:effectExtent l="0" t="0" r="0" b="0"/>
          <wp:wrapNone/>
          <wp:docPr id="1438321792" name="Logo UGent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UGent_EN_RGB_300_kleur_stationar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7540" cy="1525905"/>
                  </a:xfrm>
                  <a:prstGeom prst="rect">
                    <a:avLst/>
                  </a:prstGeom>
                </pic:spPr>
              </pic:pic>
            </a:graphicData>
          </a:graphic>
          <wp14:sizeRelH relativeFrom="margin">
            <wp14:pctWidth>0</wp14:pctWidth>
          </wp14:sizeRelH>
          <wp14:sizeRelV relativeFrom="margin">
            <wp14:pctHeight>0</wp14:pctHeight>
          </wp14:sizeRelV>
        </wp:anchor>
      </w:drawing>
    </w:r>
  </w:p>
  <w:p w14:paraId="2BCEC9B0" w14:textId="43A7BE33" w:rsidR="003E6DC6" w:rsidRDefault="003E6DC6">
    <w:pPr>
      <w:pStyle w:val="Voettekst"/>
    </w:pPr>
  </w:p>
  <w:p w14:paraId="371C2F91" w14:textId="4E0187CE" w:rsidR="003E6DC6" w:rsidRDefault="003E6DC6">
    <w:pPr>
      <w:pStyle w:val="Voettekst"/>
    </w:pPr>
  </w:p>
  <w:p w14:paraId="4F59A438" w14:textId="7AC3B483" w:rsidR="003E6DC6" w:rsidRDefault="003E6DC6">
    <w:pPr>
      <w:pStyle w:val="Voettekst"/>
    </w:pPr>
  </w:p>
  <w:p w14:paraId="3CFDCA51" w14:textId="01B33081" w:rsidR="003E6DC6" w:rsidRDefault="0065448C">
    <w:pPr>
      <w:pStyle w:val="Voettekst"/>
    </w:pPr>
    <w:r>
      <w:rPr>
        <w:noProof/>
      </w:rPr>
      <w:drawing>
        <wp:anchor distT="0" distB="0" distL="114300" distR="114300" simplePos="0" relativeHeight="251659264" behindDoc="0" locked="0" layoutInCell="1" allowOverlap="1" wp14:anchorId="12F04424" wp14:editId="3E7C013B">
          <wp:simplePos x="0" y="0"/>
          <wp:positionH relativeFrom="column">
            <wp:posOffset>4037330</wp:posOffset>
          </wp:positionH>
          <wp:positionV relativeFrom="paragraph">
            <wp:posOffset>120015</wp:posOffset>
          </wp:positionV>
          <wp:extent cx="2083953" cy="819150"/>
          <wp:effectExtent l="0" t="0" r="0" b="0"/>
          <wp:wrapSquare wrapText="bothSides"/>
          <wp:docPr id="1960320787" name="Afbeelding 2" descr="Brand Identity - Università degli Studi di Pa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and Identity - Università degli Studi di Pav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3953" cy="819150"/>
                  </a:xfrm>
                  <a:prstGeom prst="rect">
                    <a:avLst/>
                  </a:prstGeom>
                  <a:noFill/>
                  <a:ln>
                    <a:noFill/>
                  </a:ln>
                </pic:spPr>
              </pic:pic>
            </a:graphicData>
          </a:graphic>
        </wp:anchor>
      </w:drawing>
    </w:r>
  </w:p>
  <w:p w14:paraId="6F475453" w14:textId="1D41D5C9" w:rsidR="003E6DC6" w:rsidRDefault="003E6DC6">
    <w:pPr>
      <w:pStyle w:val="Voettekst"/>
    </w:pPr>
  </w:p>
  <w:p w14:paraId="1E7AD842" w14:textId="77777777" w:rsidR="003E6DC6" w:rsidRDefault="003E6DC6">
    <w:pPr>
      <w:pStyle w:val="Voettekst"/>
    </w:pPr>
  </w:p>
  <w:p w14:paraId="69C7293A" w14:textId="77777777" w:rsidR="003E6DC6" w:rsidRDefault="003E6DC6">
    <w:pPr>
      <w:pStyle w:val="Voettekst"/>
    </w:pPr>
  </w:p>
  <w:p w14:paraId="18857A54" w14:textId="77777777" w:rsidR="003E6DC6" w:rsidRDefault="003E6DC6">
    <w:pPr>
      <w:pStyle w:val="Voettekst"/>
    </w:pPr>
  </w:p>
  <w:p w14:paraId="53B29D57" w14:textId="77777777" w:rsidR="003E6DC6" w:rsidRDefault="003E6DC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7FFB6" w14:textId="77777777" w:rsidR="003E6DC6" w:rsidRDefault="003E6DC6">
    <w:pPr>
      <w:pStyle w:val="Voettekst"/>
    </w:pPr>
    <w:r>
      <w:rPr>
        <w:noProof/>
        <w:lang w:eastAsia="nl-BE"/>
      </w:rPr>
      <w:drawing>
        <wp:anchor distT="0" distB="0" distL="114300" distR="114300" simplePos="0" relativeHeight="251649536" behindDoc="1" locked="1" layoutInCell="0" allowOverlap="1" wp14:anchorId="482FBD16" wp14:editId="6A75BF8B">
          <wp:simplePos x="0" y="0"/>
          <wp:positionH relativeFrom="page">
            <wp:posOffset>388620</wp:posOffset>
          </wp:positionH>
          <wp:positionV relativeFrom="page">
            <wp:posOffset>9152255</wp:posOffset>
          </wp:positionV>
          <wp:extent cx="1908000" cy="1526400"/>
          <wp:effectExtent l="0" t="0" r="0" b="0"/>
          <wp:wrapNone/>
          <wp:docPr id="1869226637" name="Logo 300 p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_UGent_NL_RGB_300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8000" cy="1526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2FD8" w14:textId="403C9C90" w:rsidR="00054CEE" w:rsidRDefault="00054CEE">
    <w:pPr>
      <w:pStyle w:val="Voettekst"/>
      <w:jc w:val="right"/>
    </w:pPr>
  </w:p>
  <w:p w14:paraId="78D35786" w14:textId="77777777" w:rsidR="003E6DC6" w:rsidRDefault="003E6DC6">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019796"/>
      <w:docPartObj>
        <w:docPartGallery w:val="Page Numbers (Bottom of Page)"/>
        <w:docPartUnique/>
      </w:docPartObj>
    </w:sdtPr>
    <w:sdtContent>
      <w:p w14:paraId="526DC921" w14:textId="77777777" w:rsidR="00054CEE" w:rsidRDefault="00054CEE">
        <w:pPr>
          <w:pStyle w:val="Voettekst"/>
          <w:jc w:val="right"/>
        </w:pPr>
        <w:r>
          <w:fldChar w:fldCharType="begin"/>
        </w:r>
        <w:r>
          <w:instrText>PAGE   \* MERGEFORMAT</w:instrText>
        </w:r>
        <w:r>
          <w:fldChar w:fldCharType="separate"/>
        </w:r>
        <w:r>
          <w:rPr>
            <w:lang w:val="nl-NL"/>
          </w:rPr>
          <w:t>2</w:t>
        </w:r>
        <w:r>
          <w:fldChar w:fldCharType="end"/>
        </w:r>
      </w:p>
    </w:sdtContent>
  </w:sdt>
  <w:p w14:paraId="58C9D1BA" w14:textId="77777777" w:rsidR="00054CEE" w:rsidRDefault="00054C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89AA4" w14:textId="77777777" w:rsidR="00815622" w:rsidRDefault="00815622" w:rsidP="00BD3DBF">
      <w:r>
        <w:separator/>
      </w:r>
    </w:p>
  </w:footnote>
  <w:footnote w:type="continuationSeparator" w:id="0">
    <w:p w14:paraId="5F49DAE6" w14:textId="77777777" w:rsidR="00815622" w:rsidRDefault="00815622" w:rsidP="00BD3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EC20" w14:textId="77777777" w:rsidR="0065448C" w:rsidRDefault="0065448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AEC60" w14:textId="77777777" w:rsidR="003E6DC6" w:rsidRDefault="00EB440B" w:rsidP="00BD3DBF">
    <w:pPr>
      <w:pStyle w:val="Koptekst"/>
    </w:pPr>
    <w:r>
      <w:rPr>
        <w:noProof/>
        <w:lang w:eastAsia="nl-BE"/>
      </w:rPr>
      <w:drawing>
        <wp:anchor distT="0" distB="0" distL="114300" distR="114300" simplePos="0" relativeHeight="251658240" behindDoc="0" locked="0" layoutInCell="1" allowOverlap="1" wp14:anchorId="624F90C5" wp14:editId="2171CC08">
          <wp:simplePos x="0" y="0"/>
          <wp:positionH relativeFrom="page">
            <wp:posOffset>381635</wp:posOffset>
          </wp:positionH>
          <wp:positionV relativeFrom="page">
            <wp:posOffset>0</wp:posOffset>
          </wp:positionV>
          <wp:extent cx="3438525" cy="1143000"/>
          <wp:effectExtent l="0" t="0" r="0" b="0"/>
          <wp:wrapNone/>
          <wp:docPr id="1126129069" name="Afbeelding 1126129069" descr="icoon_UGent_FW_EN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oon_UGent_FW_EN_RGB_2400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143000"/>
                  </a:xfrm>
                  <a:prstGeom prst="rect">
                    <a:avLst/>
                  </a:prstGeom>
                  <a:noFill/>
                </pic:spPr>
              </pic:pic>
            </a:graphicData>
          </a:graphic>
          <wp14:sizeRelH relativeFrom="page">
            <wp14:pctWidth>0</wp14:pctWidth>
          </wp14:sizeRelH>
          <wp14:sizeRelV relativeFrom="page">
            <wp14:pctHeight>0</wp14:pctHeight>
          </wp14:sizeRelV>
        </wp:anchor>
      </w:drawing>
    </w:r>
  </w:p>
  <w:p w14:paraId="41FAE828" w14:textId="77777777" w:rsidR="003E6DC6" w:rsidRDefault="003E6DC6" w:rsidP="00BD3DBF">
    <w:pPr>
      <w:pStyle w:val="Koptekst"/>
    </w:pPr>
  </w:p>
  <w:p w14:paraId="51A912BC" w14:textId="77777777" w:rsidR="003E6DC6" w:rsidRDefault="003E6DC6" w:rsidP="00BD3DBF">
    <w:pPr>
      <w:pStyle w:val="Koptekst"/>
    </w:pPr>
  </w:p>
  <w:p w14:paraId="5E4085B8" w14:textId="77777777" w:rsidR="003E6DC6" w:rsidRDefault="003E6DC6" w:rsidP="00BD3DBF">
    <w:pPr>
      <w:pStyle w:val="Koptekst"/>
    </w:pPr>
  </w:p>
  <w:p w14:paraId="6C56D25C" w14:textId="77777777" w:rsidR="003E6DC6" w:rsidRDefault="003E6DC6" w:rsidP="00BD3DBF">
    <w:pPr>
      <w:pStyle w:val="Koptekst"/>
    </w:pPr>
  </w:p>
  <w:p w14:paraId="59D1108D" w14:textId="77777777" w:rsidR="003E6DC6" w:rsidRDefault="003E6DC6" w:rsidP="00BD3DBF">
    <w:pPr>
      <w:pStyle w:val="Koptekst"/>
    </w:pPr>
  </w:p>
  <w:p w14:paraId="4474D840" w14:textId="77777777" w:rsidR="003E6DC6" w:rsidRDefault="003E6DC6" w:rsidP="00BD3DBF">
    <w:pPr>
      <w:pStyle w:val="Koptekst"/>
    </w:pPr>
  </w:p>
  <w:p w14:paraId="5198DFB9" w14:textId="77777777" w:rsidR="003E6DC6" w:rsidRDefault="003E6DC6" w:rsidP="00BD3DBF">
    <w:pPr>
      <w:pStyle w:val="Koptekst"/>
    </w:pPr>
  </w:p>
  <w:p w14:paraId="70CB9931" w14:textId="77777777" w:rsidR="003E6DC6" w:rsidRDefault="003E6DC6" w:rsidP="00BD3DBF">
    <w:pPr>
      <w:pStyle w:val="Koptekst"/>
    </w:pPr>
  </w:p>
  <w:p w14:paraId="4DC0D699" w14:textId="77777777" w:rsidR="003E6DC6" w:rsidRDefault="003E6DC6" w:rsidP="00BD3DBF">
    <w:pPr>
      <w:pStyle w:val="Koptekst"/>
    </w:pPr>
  </w:p>
  <w:p w14:paraId="79F597B3" w14:textId="77777777" w:rsidR="003E6DC6" w:rsidRDefault="003E6DC6" w:rsidP="00BD3DB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0FF57" w14:textId="77777777" w:rsidR="003E6DC6" w:rsidRDefault="003E6DC6" w:rsidP="00BD3DBF">
    <w:pPr>
      <w:pStyle w:val="Koptekst"/>
    </w:pPr>
    <w:r>
      <w:rPr>
        <w:noProof/>
        <w:lang w:eastAsia="nl-BE"/>
      </w:rPr>
      <w:drawing>
        <wp:anchor distT="0" distB="0" distL="114300" distR="114300" simplePos="0" relativeHeight="251648512" behindDoc="1" locked="1" layoutInCell="0" allowOverlap="1" wp14:anchorId="51F97DE4" wp14:editId="6B5F759B">
          <wp:simplePos x="0" y="0"/>
          <wp:positionH relativeFrom="page">
            <wp:posOffset>381635</wp:posOffset>
          </wp:positionH>
          <wp:positionV relativeFrom="page">
            <wp:posOffset>0</wp:posOffset>
          </wp:positionV>
          <wp:extent cx="4582800" cy="1144800"/>
          <wp:effectExtent l="0" t="0" r="0" b="0"/>
          <wp:wrapNone/>
          <wp:docPr id="1308383284" name="Picture 10" descr="icoon_UGent_EA_NL_RGB_2400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on_UGent_EA_NL_RGB_2400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2800" cy="1144800"/>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26D5" w14:textId="77777777" w:rsidR="003E6DC6" w:rsidRPr="002A148A" w:rsidRDefault="003E6DC6" w:rsidP="002A14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B26DB"/>
    <w:multiLevelType w:val="hybridMultilevel"/>
    <w:tmpl w:val="AD8A39B4"/>
    <w:lvl w:ilvl="0" w:tplc="137E0854">
      <w:start w:val="1"/>
      <w:numFmt w:val="bullet"/>
      <w:lvlText w:val=""/>
      <w:lvlJc w:val="left"/>
      <w:pPr>
        <w:ind w:left="1080" w:hanging="360"/>
      </w:pPr>
      <w:rPr>
        <w:rFonts w:ascii="Symbol" w:hAnsi="Symbol"/>
      </w:rPr>
    </w:lvl>
    <w:lvl w:ilvl="1" w:tplc="B966FB2E">
      <w:start w:val="1"/>
      <w:numFmt w:val="bullet"/>
      <w:lvlText w:val=""/>
      <w:lvlJc w:val="left"/>
      <w:pPr>
        <w:ind w:left="1080" w:hanging="360"/>
      </w:pPr>
      <w:rPr>
        <w:rFonts w:ascii="Symbol" w:hAnsi="Symbol"/>
      </w:rPr>
    </w:lvl>
    <w:lvl w:ilvl="2" w:tplc="CCAEC6C6">
      <w:start w:val="1"/>
      <w:numFmt w:val="bullet"/>
      <w:lvlText w:val=""/>
      <w:lvlJc w:val="left"/>
      <w:pPr>
        <w:ind w:left="1080" w:hanging="360"/>
      </w:pPr>
      <w:rPr>
        <w:rFonts w:ascii="Symbol" w:hAnsi="Symbol"/>
      </w:rPr>
    </w:lvl>
    <w:lvl w:ilvl="3" w:tplc="1E864838">
      <w:start w:val="1"/>
      <w:numFmt w:val="bullet"/>
      <w:lvlText w:val=""/>
      <w:lvlJc w:val="left"/>
      <w:pPr>
        <w:ind w:left="1080" w:hanging="360"/>
      </w:pPr>
      <w:rPr>
        <w:rFonts w:ascii="Symbol" w:hAnsi="Symbol"/>
      </w:rPr>
    </w:lvl>
    <w:lvl w:ilvl="4" w:tplc="066467FA">
      <w:start w:val="1"/>
      <w:numFmt w:val="bullet"/>
      <w:lvlText w:val=""/>
      <w:lvlJc w:val="left"/>
      <w:pPr>
        <w:ind w:left="1080" w:hanging="360"/>
      </w:pPr>
      <w:rPr>
        <w:rFonts w:ascii="Symbol" w:hAnsi="Symbol"/>
      </w:rPr>
    </w:lvl>
    <w:lvl w:ilvl="5" w:tplc="6B4A8632">
      <w:start w:val="1"/>
      <w:numFmt w:val="bullet"/>
      <w:lvlText w:val=""/>
      <w:lvlJc w:val="left"/>
      <w:pPr>
        <w:ind w:left="1080" w:hanging="360"/>
      </w:pPr>
      <w:rPr>
        <w:rFonts w:ascii="Symbol" w:hAnsi="Symbol"/>
      </w:rPr>
    </w:lvl>
    <w:lvl w:ilvl="6" w:tplc="AB52EDA2">
      <w:start w:val="1"/>
      <w:numFmt w:val="bullet"/>
      <w:lvlText w:val=""/>
      <w:lvlJc w:val="left"/>
      <w:pPr>
        <w:ind w:left="1080" w:hanging="360"/>
      </w:pPr>
      <w:rPr>
        <w:rFonts w:ascii="Symbol" w:hAnsi="Symbol"/>
      </w:rPr>
    </w:lvl>
    <w:lvl w:ilvl="7" w:tplc="FA624B22">
      <w:start w:val="1"/>
      <w:numFmt w:val="bullet"/>
      <w:lvlText w:val=""/>
      <w:lvlJc w:val="left"/>
      <w:pPr>
        <w:ind w:left="1080" w:hanging="360"/>
      </w:pPr>
      <w:rPr>
        <w:rFonts w:ascii="Symbol" w:hAnsi="Symbol"/>
      </w:rPr>
    </w:lvl>
    <w:lvl w:ilvl="8" w:tplc="BD8AC896">
      <w:start w:val="1"/>
      <w:numFmt w:val="bullet"/>
      <w:lvlText w:val=""/>
      <w:lvlJc w:val="left"/>
      <w:pPr>
        <w:ind w:left="1080" w:hanging="360"/>
      </w:pPr>
      <w:rPr>
        <w:rFonts w:ascii="Symbol" w:hAnsi="Symbol"/>
      </w:rPr>
    </w:lvl>
  </w:abstractNum>
  <w:abstractNum w:abstractNumId="1" w15:restartNumberingAfterBreak="0">
    <w:nsid w:val="2F6C7488"/>
    <w:multiLevelType w:val="hybridMultilevel"/>
    <w:tmpl w:val="B55E6140"/>
    <w:lvl w:ilvl="0" w:tplc="638A114E">
      <w:start w:val="1"/>
      <w:numFmt w:val="bullet"/>
      <w:lvlText w:val=""/>
      <w:lvlJc w:val="left"/>
      <w:pPr>
        <w:ind w:left="1080" w:hanging="360"/>
      </w:pPr>
      <w:rPr>
        <w:rFonts w:ascii="Symbol" w:hAnsi="Symbol"/>
      </w:rPr>
    </w:lvl>
    <w:lvl w:ilvl="1" w:tplc="64AC974C">
      <w:start w:val="1"/>
      <w:numFmt w:val="bullet"/>
      <w:lvlText w:val=""/>
      <w:lvlJc w:val="left"/>
      <w:pPr>
        <w:ind w:left="1080" w:hanging="360"/>
      </w:pPr>
      <w:rPr>
        <w:rFonts w:ascii="Symbol" w:hAnsi="Symbol"/>
      </w:rPr>
    </w:lvl>
    <w:lvl w:ilvl="2" w:tplc="E79CF840">
      <w:start w:val="1"/>
      <w:numFmt w:val="bullet"/>
      <w:lvlText w:val=""/>
      <w:lvlJc w:val="left"/>
      <w:pPr>
        <w:ind w:left="1080" w:hanging="360"/>
      </w:pPr>
      <w:rPr>
        <w:rFonts w:ascii="Symbol" w:hAnsi="Symbol"/>
      </w:rPr>
    </w:lvl>
    <w:lvl w:ilvl="3" w:tplc="7400A1D8">
      <w:start w:val="1"/>
      <w:numFmt w:val="bullet"/>
      <w:lvlText w:val=""/>
      <w:lvlJc w:val="left"/>
      <w:pPr>
        <w:ind w:left="1080" w:hanging="360"/>
      </w:pPr>
      <w:rPr>
        <w:rFonts w:ascii="Symbol" w:hAnsi="Symbol"/>
      </w:rPr>
    </w:lvl>
    <w:lvl w:ilvl="4" w:tplc="4F001C30">
      <w:start w:val="1"/>
      <w:numFmt w:val="bullet"/>
      <w:lvlText w:val=""/>
      <w:lvlJc w:val="left"/>
      <w:pPr>
        <w:ind w:left="1080" w:hanging="360"/>
      </w:pPr>
      <w:rPr>
        <w:rFonts w:ascii="Symbol" w:hAnsi="Symbol"/>
      </w:rPr>
    </w:lvl>
    <w:lvl w:ilvl="5" w:tplc="D3C81998">
      <w:start w:val="1"/>
      <w:numFmt w:val="bullet"/>
      <w:lvlText w:val=""/>
      <w:lvlJc w:val="left"/>
      <w:pPr>
        <w:ind w:left="1080" w:hanging="360"/>
      </w:pPr>
      <w:rPr>
        <w:rFonts w:ascii="Symbol" w:hAnsi="Symbol"/>
      </w:rPr>
    </w:lvl>
    <w:lvl w:ilvl="6" w:tplc="53B4A8EE">
      <w:start w:val="1"/>
      <w:numFmt w:val="bullet"/>
      <w:lvlText w:val=""/>
      <w:lvlJc w:val="left"/>
      <w:pPr>
        <w:ind w:left="1080" w:hanging="360"/>
      </w:pPr>
      <w:rPr>
        <w:rFonts w:ascii="Symbol" w:hAnsi="Symbol"/>
      </w:rPr>
    </w:lvl>
    <w:lvl w:ilvl="7" w:tplc="4AA4080A">
      <w:start w:val="1"/>
      <w:numFmt w:val="bullet"/>
      <w:lvlText w:val=""/>
      <w:lvlJc w:val="left"/>
      <w:pPr>
        <w:ind w:left="1080" w:hanging="360"/>
      </w:pPr>
      <w:rPr>
        <w:rFonts w:ascii="Symbol" w:hAnsi="Symbol"/>
      </w:rPr>
    </w:lvl>
    <w:lvl w:ilvl="8" w:tplc="C53C2560">
      <w:start w:val="1"/>
      <w:numFmt w:val="bullet"/>
      <w:lvlText w:val=""/>
      <w:lvlJc w:val="left"/>
      <w:pPr>
        <w:ind w:left="1080" w:hanging="360"/>
      </w:pPr>
      <w:rPr>
        <w:rFonts w:ascii="Symbol" w:hAnsi="Symbol"/>
      </w:rPr>
    </w:lvl>
  </w:abstractNum>
  <w:abstractNum w:abstractNumId="2" w15:restartNumberingAfterBreak="0">
    <w:nsid w:val="404E4351"/>
    <w:multiLevelType w:val="hybridMultilevel"/>
    <w:tmpl w:val="FCF4B9AE"/>
    <w:lvl w:ilvl="0" w:tplc="CAFCA288">
      <w:start w:val="1"/>
      <w:numFmt w:val="decimal"/>
      <w:pStyle w:val="Heading2"/>
      <w:lvlText w:val="%1."/>
      <w:lvlJc w:val="left"/>
      <w:pPr>
        <w:ind w:left="717"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9067E6"/>
    <w:multiLevelType w:val="multilevel"/>
    <w:tmpl w:val="379A837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color w:val="auto"/>
      </w:rPr>
    </w:lvl>
    <w:lvl w:ilvl="3">
      <w:start w:val="1"/>
      <w:numFmt w:val="decimal"/>
      <w:pStyle w:val="Kop4"/>
      <w:lvlText w:val="%1.%2.%3.%4"/>
      <w:lvlJc w:val="left"/>
      <w:pPr>
        <w:ind w:left="864" w:hanging="864"/>
      </w:pPr>
      <w:rPr>
        <w:color w:val="auto"/>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1181235049">
    <w:abstractNumId w:val="3"/>
  </w:num>
  <w:num w:numId="2" w16cid:durableId="1916359877">
    <w:abstractNumId w:val="2"/>
  </w:num>
  <w:num w:numId="3" w16cid:durableId="1886335456">
    <w:abstractNumId w:val="0"/>
  </w:num>
  <w:num w:numId="4" w16cid:durableId="52464021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E57"/>
    <w:rsid w:val="000005AC"/>
    <w:rsid w:val="00000A6B"/>
    <w:rsid w:val="00000B83"/>
    <w:rsid w:val="00002AFA"/>
    <w:rsid w:val="00002B72"/>
    <w:rsid w:val="00004EC4"/>
    <w:rsid w:val="000061AF"/>
    <w:rsid w:val="0000761A"/>
    <w:rsid w:val="00010017"/>
    <w:rsid w:val="000101A2"/>
    <w:rsid w:val="00010683"/>
    <w:rsid w:val="00012517"/>
    <w:rsid w:val="00013027"/>
    <w:rsid w:val="0001306D"/>
    <w:rsid w:val="000130EE"/>
    <w:rsid w:val="000134EE"/>
    <w:rsid w:val="00014505"/>
    <w:rsid w:val="000146EB"/>
    <w:rsid w:val="000150A4"/>
    <w:rsid w:val="000152D6"/>
    <w:rsid w:val="00016CC1"/>
    <w:rsid w:val="000176DB"/>
    <w:rsid w:val="00022914"/>
    <w:rsid w:val="000229EA"/>
    <w:rsid w:val="0002338E"/>
    <w:rsid w:val="00025784"/>
    <w:rsid w:val="00027C94"/>
    <w:rsid w:val="0003369A"/>
    <w:rsid w:val="00033C01"/>
    <w:rsid w:val="00036FB2"/>
    <w:rsid w:val="0004082E"/>
    <w:rsid w:val="000417D1"/>
    <w:rsid w:val="00043DC8"/>
    <w:rsid w:val="0004680C"/>
    <w:rsid w:val="00051386"/>
    <w:rsid w:val="0005142D"/>
    <w:rsid w:val="0005283F"/>
    <w:rsid w:val="0005285A"/>
    <w:rsid w:val="00054C4D"/>
    <w:rsid w:val="00054CEE"/>
    <w:rsid w:val="00054F71"/>
    <w:rsid w:val="00057BC9"/>
    <w:rsid w:val="0006127C"/>
    <w:rsid w:val="00062C7C"/>
    <w:rsid w:val="000632EC"/>
    <w:rsid w:val="00065BCE"/>
    <w:rsid w:val="00066EC9"/>
    <w:rsid w:val="00066F66"/>
    <w:rsid w:val="00067575"/>
    <w:rsid w:val="00070B55"/>
    <w:rsid w:val="00071844"/>
    <w:rsid w:val="00072541"/>
    <w:rsid w:val="00072A44"/>
    <w:rsid w:val="00073716"/>
    <w:rsid w:val="000738C2"/>
    <w:rsid w:val="0007747E"/>
    <w:rsid w:val="00080236"/>
    <w:rsid w:val="000804CC"/>
    <w:rsid w:val="0008146C"/>
    <w:rsid w:val="00081CFF"/>
    <w:rsid w:val="00082E89"/>
    <w:rsid w:val="00084375"/>
    <w:rsid w:val="000845B3"/>
    <w:rsid w:val="000848CB"/>
    <w:rsid w:val="00090656"/>
    <w:rsid w:val="00090EFC"/>
    <w:rsid w:val="000918B1"/>
    <w:rsid w:val="00091DFC"/>
    <w:rsid w:val="00093240"/>
    <w:rsid w:val="0009331F"/>
    <w:rsid w:val="0009356D"/>
    <w:rsid w:val="000946F5"/>
    <w:rsid w:val="00094754"/>
    <w:rsid w:val="000975B8"/>
    <w:rsid w:val="000978C1"/>
    <w:rsid w:val="000A040C"/>
    <w:rsid w:val="000A08D9"/>
    <w:rsid w:val="000A1091"/>
    <w:rsid w:val="000A125F"/>
    <w:rsid w:val="000A1C54"/>
    <w:rsid w:val="000A3497"/>
    <w:rsid w:val="000A3EE8"/>
    <w:rsid w:val="000A6CF3"/>
    <w:rsid w:val="000A7EDC"/>
    <w:rsid w:val="000B22CD"/>
    <w:rsid w:val="000B28C7"/>
    <w:rsid w:val="000B2E4C"/>
    <w:rsid w:val="000B31EE"/>
    <w:rsid w:val="000B329F"/>
    <w:rsid w:val="000B407D"/>
    <w:rsid w:val="000B6956"/>
    <w:rsid w:val="000B748F"/>
    <w:rsid w:val="000C356A"/>
    <w:rsid w:val="000C585F"/>
    <w:rsid w:val="000D2C9E"/>
    <w:rsid w:val="000D581C"/>
    <w:rsid w:val="000D5CEF"/>
    <w:rsid w:val="000D683C"/>
    <w:rsid w:val="000D6D92"/>
    <w:rsid w:val="000E04B5"/>
    <w:rsid w:val="000E12E2"/>
    <w:rsid w:val="000E219D"/>
    <w:rsid w:val="000E45FB"/>
    <w:rsid w:val="000E4E2A"/>
    <w:rsid w:val="000E5222"/>
    <w:rsid w:val="000F354C"/>
    <w:rsid w:val="000F4BE9"/>
    <w:rsid w:val="001021FB"/>
    <w:rsid w:val="00102D41"/>
    <w:rsid w:val="00104702"/>
    <w:rsid w:val="001057C8"/>
    <w:rsid w:val="00106005"/>
    <w:rsid w:val="0011340A"/>
    <w:rsid w:val="001137F2"/>
    <w:rsid w:val="0012105F"/>
    <w:rsid w:val="00121F55"/>
    <w:rsid w:val="00122718"/>
    <w:rsid w:val="001239B4"/>
    <w:rsid w:val="00124D2D"/>
    <w:rsid w:val="00125B5E"/>
    <w:rsid w:val="0013018E"/>
    <w:rsid w:val="00133B69"/>
    <w:rsid w:val="0013503C"/>
    <w:rsid w:val="00135949"/>
    <w:rsid w:val="0013661A"/>
    <w:rsid w:val="00136A5F"/>
    <w:rsid w:val="00136DDE"/>
    <w:rsid w:val="00137F1D"/>
    <w:rsid w:val="001406AF"/>
    <w:rsid w:val="00140F7A"/>
    <w:rsid w:val="00141812"/>
    <w:rsid w:val="001422D4"/>
    <w:rsid w:val="00143081"/>
    <w:rsid w:val="00143DE8"/>
    <w:rsid w:val="00144AFA"/>
    <w:rsid w:val="00144BE8"/>
    <w:rsid w:val="00144BE9"/>
    <w:rsid w:val="0015063C"/>
    <w:rsid w:val="001512F3"/>
    <w:rsid w:val="001522B3"/>
    <w:rsid w:val="0015257C"/>
    <w:rsid w:val="001528CB"/>
    <w:rsid w:val="0015316F"/>
    <w:rsid w:val="00153D0C"/>
    <w:rsid w:val="00153D15"/>
    <w:rsid w:val="001604C8"/>
    <w:rsid w:val="00160E2B"/>
    <w:rsid w:val="0016528D"/>
    <w:rsid w:val="0016633E"/>
    <w:rsid w:val="00166687"/>
    <w:rsid w:val="00167ED8"/>
    <w:rsid w:val="001761FA"/>
    <w:rsid w:val="001806CA"/>
    <w:rsid w:val="00182971"/>
    <w:rsid w:val="001846AF"/>
    <w:rsid w:val="001862D1"/>
    <w:rsid w:val="0018642C"/>
    <w:rsid w:val="00194A06"/>
    <w:rsid w:val="00196026"/>
    <w:rsid w:val="001A0034"/>
    <w:rsid w:val="001A03CE"/>
    <w:rsid w:val="001A192C"/>
    <w:rsid w:val="001A2EE8"/>
    <w:rsid w:val="001A4191"/>
    <w:rsid w:val="001A5815"/>
    <w:rsid w:val="001A5B15"/>
    <w:rsid w:val="001A6998"/>
    <w:rsid w:val="001A6FA9"/>
    <w:rsid w:val="001B2B00"/>
    <w:rsid w:val="001B2BD3"/>
    <w:rsid w:val="001B2D3A"/>
    <w:rsid w:val="001B2FC3"/>
    <w:rsid w:val="001B2FF1"/>
    <w:rsid w:val="001B3CEC"/>
    <w:rsid w:val="001B495A"/>
    <w:rsid w:val="001B59B1"/>
    <w:rsid w:val="001B65F7"/>
    <w:rsid w:val="001B67F2"/>
    <w:rsid w:val="001B76DE"/>
    <w:rsid w:val="001C0232"/>
    <w:rsid w:val="001C0E9A"/>
    <w:rsid w:val="001C2C29"/>
    <w:rsid w:val="001C3947"/>
    <w:rsid w:val="001C4D9C"/>
    <w:rsid w:val="001C5B34"/>
    <w:rsid w:val="001D0CE6"/>
    <w:rsid w:val="001D2817"/>
    <w:rsid w:val="001D4606"/>
    <w:rsid w:val="001D4949"/>
    <w:rsid w:val="001D7C41"/>
    <w:rsid w:val="001E1D0D"/>
    <w:rsid w:val="001E24A1"/>
    <w:rsid w:val="001E40D9"/>
    <w:rsid w:val="001F0AA7"/>
    <w:rsid w:val="001F545E"/>
    <w:rsid w:val="001F6429"/>
    <w:rsid w:val="002031CB"/>
    <w:rsid w:val="002033CF"/>
    <w:rsid w:val="0020466F"/>
    <w:rsid w:val="00205191"/>
    <w:rsid w:val="002065A6"/>
    <w:rsid w:val="00206D39"/>
    <w:rsid w:val="00210465"/>
    <w:rsid w:val="0021127E"/>
    <w:rsid w:val="00212BD1"/>
    <w:rsid w:val="00213CE0"/>
    <w:rsid w:val="002149E9"/>
    <w:rsid w:val="00214C54"/>
    <w:rsid w:val="00214DC7"/>
    <w:rsid w:val="00214F58"/>
    <w:rsid w:val="002155C0"/>
    <w:rsid w:val="00217047"/>
    <w:rsid w:val="002205D3"/>
    <w:rsid w:val="00221C72"/>
    <w:rsid w:val="002224F7"/>
    <w:rsid w:val="00222922"/>
    <w:rsid w:val="002238D0"/>
    <w:rsid w:val="00224165"/>
    <w:rsid w:val="00224AB6"/>
    <w:rsid w:val="00224CE2"/>
    <w:rsid w:val="00225931"/>
    <w:rsid w:val="002264B2"/>
    <w:rsid w:val="00226B82"/>
    <w:rsid w:val="0023266A"/>
    <w:rsid w:val="00232DE6"/>
    <w:rsid w:val="00232EDE"/>
    <w:rsid w:val="00233C64"/>
    <w:rsid w:val="00236414"/>
    <w:rsid w:val="00237272"/>
    <w:rsid w:val="0023788E"/>
    <w:rsid w:val="00243104"/>
    <w:rsid w:val="00243851"/>
    <w:rsid w:val="00250CBA"/>
    <w:rsid w:val="00252D54"/>
    <w:rsid w:val="0025370F"/>
    <w:rsid w:val="00257463"/>
    <w:rsid w:val="00262134"/>
    <w:rsid w:val="002635FE"/>
    <w:rsid w:val="00264056"/>
    <w:rsid w:val="00264282"/>
    <w:rsid w:val="002663AF"/>
    <w:rsid w:val="00267FBE"/>
    <w:rsid w:val="00270622"/>
    <w:rsid w:val="00270635"/>
    <w:rsid w:val="002708FF"/>
    <w:rsid w:val="00272512"/>
    <w:rsid w:val="00273F76"/>
    <w:rsid w:val="0027453E"/>
    <w:rsid w:val="00274C8B"/>
    <w:rsid w:val="002753B8"/>
    <w:rsid w:val="00280522"/>
    <w:rsid w:val="00281C46"/>
    <w:rsid w:val="002823E1"/>
    <w:rsid w:val="00282CFE"/>
    <w:rsid w:val="00283DA4"/>
    <w:rsid w:val="002845AD"/>
    <w:rsid w:val="002849FC"/>
    <w:rsid w:val="00285A0B"/>
    <w:rsid w:val="00286E83"/>
    <w:rsid w:val="00287F95"/>
    <w:rsid w:val="002919D6"/>
    <w:rsid w:val="00291F2D"/>
    <w:rsid w:val="00295C0D"/>
    <w:rsid w:val="002973E8"/>
    <w:rsid w:val="002A148A"/>
    <w:rsid w:val="002A3867"/>
    <w:rsid w:val="002A4FFC"/>
    <w:rsid w:val="002A5324"/>
    <w:rsid w:val="002A6021"/>
    <w:rsid w:val="002B0EAB"/>
    <w:rsid w:val="002B2832"/>
    <w:rsid w:val="002B328E"/>
    <w:rsid w:val="002B3484"/>
    <w:rsid w:val="002B3BF1"/>
    <w:rsid w:val="002B4E9B"/>
    <w:rsid w:val="002B6034"/>
    <w:rsid w:val="002B7478"/>
    <w:rsid w:val="002B756B"/>
    <w:rsid w:val="002C24DE"/>
    <w:rsid w:val="002C7250"/>
    <w:rsid w:val="002D02A9"/>
    <w:rsid w:val="002D156B"/>
    <w:rsid w:val="002D1F11"/>
    <w:rsid w:val="002D3133"/>
    <w:rsid w:val="002D4100"/>
    <w:rsid w:val="002D459A"/>
    <w:rsid w:val="002D590B"/>
    <w:rsid w:val="002E0D79"/>
    <w:rsid w:val="002E13E3"/>
    <w:rsid w:val="002E1FA9"/>
    <w:rsid w:val="002E1FBD"/>
    <w:rsid w:val="002E2C25"/>
    <w:rsid w:val="002E2D58"/>
    <w:rsid w:val="002E4692"/>
    <w:rsid w:val="002E49AD"/>
    <w:rsid w:val="002E4C71"/>
    <w:rsid w:val="002E50F1"/>
    <w:rsid w:val="002E5F8B"/>
    <w:rsid w:val="002E6810"/>
    <w:rsid w:val="002E6B6F"/>
    <w:rsid w:val="002E7021"/>
    <w:rsid w:val="002E749A"/>
    <w:rsid w:val="002E76C8"/>
    <w:rsid w:val="002E7E3A"/>
    <w:rsid w:val="002F1984"/>
    <w:rsid w:val="002F3356"/>
    <w:rsid w:val="002F4C3E"/>
    <w:rsid w:val="002F4E71"/>
    <w:rsid w:val="002F5D20"/>
    <w:rsid w:val="002F7B12"/>
    <w:rsid w:val="0030036F"/>
    <w:rsid w:val="00302030"/>
    <w:rsid w:val="003038FB"/>
    <w:rsid w:val="00304180"/>
    <w:rsid w:val="0030643E"/>
    <w:rsid w:val="0031006F"/>
    <w:rsid w:val="00310153"/>
    <w:rsid w:val="00310BD2"/>
    <w:rsid w:val="00311341"/>
    <w:rsid w:val="00312389"/>
    <w:rsid w:val="00312E3E"/>
    <w:rsid w:val="003132EB"/>
    <w:rsid w:val="003137FC"/>
    <w:rsid w:val="00313B9F"/>
    <w:rsid w:val="003140A4"/>
    <w:rsid w:val="0031486D"/>
    <w:rsid w:val="003162DE"/>
    <w:rsid w:val="003163E6"/>
    <w:rsid w:val="00317B04"/>
    <w:rsid w:val="00321939"/>
    <w:rsid w:val="003226FD"/>
    <w:rsid w:val="0032355B"/>
    <w:rsid w:val="00323CEB"/>
    <w:rsid w:val="00323E2E"/>
    <w:rsid w:val="0032671E"/>
    <w:rsid w:val="0033272E"/>
    <w:rsid w:val="00333B4A"/>
    <w:rsid w:val="0033655A"/>
    <w:rsid w:val="00337D93"/>
    <w:rsid w:val="00344096"/>
    <w:rsid w:val="00345709"/>
    <w:rsid w:val="00345C27"/>
    <w:rsid w:val="003473F4"/>
    <w:rsid w:val="00350CBD"/>
    <w:rsid w:val="00351F5E"/>
    <w:rsid w:val="00353FA6"/>
    <w:rsid w:val="003540EB"/>
    <w:rsid w:val="00356983"/>
    <w:rsid w:val="00360A8A"/>
    <w:rsid w:val="0036171D"/>
    <w:rsid w:val="0036305C"/>
    <w:rsid w:val="00363B85"/>
    <w:rsid w:val="00364905"/>
    <w:rsid w:val="00365199"/>
    <w:rsid w:val="00365C0E"/>
    <w:rsid w:val="00367CDD"/>
    <w:rsid w:val="003701FA"/>
    <w:rsid w:val="00373200"/>
    <w:rsid w:val="00373AB7"/>
    <w:rsid w:val="003740F8"/>
    <w:rsid w:val="00375530"/>
    <w:rsid w:val="00376C68"/>
    <w:rsid w:val="00383B78"/>
    <w:rsid w:val="003842D9"/>
    <w:rsid w:val="003842EB"/>
    <w:rsid w:val="003849AA"/>
    <w:rsid w:val="003856C5"/>
    <w:rsid w:val="00386DFA"/>
    <w:rsid w:val="00387C55"/>
    <w:rsid w:val="003911DA"/>
    <w:rsid w:val="00391786"/>
    <w:rsid w:val="003917BC"/>
    <w:rsid w:val="00392A16"/>
    <w:rsid w:val="003945D5"/>
    <w:rsid w:val="003945F0"/>
    <w:rsid w:val="00394A23"/>
    <w:rsid w:val="00394BBE"/>
    <w:rsid w:val="0039516D"/>
    <w:rsid w:val="00395BB1"/>
    <w:rsid w:val="00395C4D"/>
    <w:rsid w:val="003967BD"/>
    <w:rsid w:val="0039720C"/>
    <w:rsid w:val="00397C85"/>
    <w:rsid w:val="00397E35"/>
    <w:rsid w:val="003A0BB9"/>
    <w:rsid w:val="003A25F7"/>
    <w:rsid w:val="003A2D8A"/>
    <w:rsid w:val="003A360F"/>
    <w:rsid w:val="003A673A"/>
    <w:rsid w:val="003A7137"/>
    <w:rsid w:val="003A7485"/>
    <w:rsid w:val="003B0DFA"/>
    <w:rsid w:val="003B0EED"/>
    <w:rsid w:val="003B3F81"/>
    <w:rsid w:val="003B52F2"/>
    <w:rsid w:val="003B585E"/>
    <w:rsid w:val="003B6622"/>
    <w:rsid w:val="003B775A"/>
    <w:rsid w:val="003C0534"/>
    <w:rsid w:val="003C292C"/>
    <w:rsid w:val="003C4C76"/>
    <w:rsid w:val="003C59F5"/>
    <w:rsid w:val="003C7B07"/>
    <w:rsid w:val="003D0B47"/>
    <w:rsid w:val="003D1D94"/>
    <w:rsid w:val="003D37FD"/>
    <w:rsid w:val="003D38CE"/>
    <w:rsid w:val="003D3C2F"/>
    <w:rsid w:val="003D47CD"/>
    <w:rsid w:val="003D561F"/>
    <w:rsid w:val="003D5C68"/>
    <w:rsid w:val="003D7CBE"/>
    <w:rsid w:val="003E1725"/>
    <w:rsid w:val="003E5AA1"/>
    <w:rsid w:val="003E6B7C"/>
    <w:rsid w:val="003E6DC6"/>
    <w:rsid w:val="003E72B1"/>
    <w:rsid w:val="003E755A"/>
    <w:rsid w:val="003E777E"/>
    <w:rsid w:val="003F0733"/>
    <w:rsid w:val="003F0E85"/>
    <w:rsid w:val="003F13D0"/>
    <w:rsid w:val="003F1A6D"/>
    <w:rsid w:val="003F2307"/>
    <w:rsid w:val="003F275F"/>
    <w:rsid w:val="003F3A45"/>
    <w:rsid w:val="003F3C3A"/>
    <w:rsid w:val="003F4837"/>
    <w:rsid w:val="003F5725"/>
    <w:rsid w:val="003F59A5"/>
    <w:rsid w:val="003F670D"/>
    <w:rsid w:val="003F6B4B"/>
    <w:rsid w:val="003F72CA"/>
    <w:rsid w:val="003F7B05"/>
    <w:rsid w:val="00401864"/>
    <w:rsid w:val="00401AB0"/>
    <w:rsid w:val="0040228E"/>
    <w:rsid w:val="004048B7"/>
    <w:rsid w:val="00414213"/>
    <w:rsid w:val="00414D1D"/>
    <w:rsid w:val="004150DD"/>
    <w:rsid w:val="00417A0D"/>
    <w:rsid w:val="00420404"/>
    <w:rsid w:val="00421CED"/>
    <w:rsid w:val="00421F9D"/>
    <w:rsid w:val="00423324"/>
    <w:rsid w:val="00423D15"/>
    <w:rsid w:val="00423D2C"/>
    <w:rsid w:val="00423EB2"/>
    <w:rsid w:val="004241B1"/>
    <w:rsid w:val="00424CB4"/>
    <w:rsid w:val="00427053"/>
    <w:rsid w:val="004275DC"/>
    <w:rsid w:val="0042769B"/>
    <w:rsid w:val="00427ADC"/>
    <w:rsid w:val="004310C4"/>
    <w:rsid w:val="004342C1"/>
    <w:rsid w:val="004347DB"/>
    <w:rsid w:val="00434BBF"/>
    <w:rsid w:val="00435354"/>
    <w:rsid w:val="00436A6F"/>
    <w:rsid w:val="00436DB0"/>
    <w:rsid w:val="00442AF6"/>
    <w:rsid w:val="00443E2B"/>
    <w:rsid w:val="00444542"/>
    <w:rsid w:val="004455DB"/>
    <w:rsid w:val="004456D7"/>
    <w:rsid w:val="00445BDD"/>
    <w:rsid w:val="00451FE7"/>
    <w:rsid w:val="00452B9C"/>
    <w:rsid w:val="004536AF"/>
    <w:rsid w:val="0045473D"/>
    <w:rsid w:val="00457AE0"/>
    <w:rsid w:val="004603B4"/>
    <w:rsid w:val="004621DD"/>
    <w:rsid w:val="00462D03"/>
    <w:rsid w:val="00464345"/>
    <w:rsid w:val="004668BD"/>
    <w:rsid w:val="00466B8F"/>
    <w:rsid w:val="00467669"/>
    <w:rsid w:val="004717C7"/>
    <w:rsid w:val="0047239E"/>
    <w:rsid w:val="00472FAC"/>
    <w:rsid w:val="004735CF"/>
    <w:rsid w:val="004741E6"/>
    <w:rsid w:val="004749AB"/>
    <w:rsid w:val="00474C6A"/>
    <w:rsid w:val="00476103"/>
    <w:rsid w:val="00482076"/>
    <w:rsid w:val="004848A9"/>
    <w:rsid w:val="00486CF5"/>
    <w:rsid w:val="00487375"/>
    <w:rsid w:val="004873BB"/>
    <w:rsid w:val="00487CAC"/>
    <w:rsid w:val="00491CB7"/>
    <w:rsid w:val="00493DB5"/>
    <w:rsid w:val="00494EEB"/>
    <w:rsid w:val="004962FF"/>
    <w:rsid w:val="00496A76"/>
    <w:rsid w:val="00496E3E"/>
    <w:rsid w:val="004A321E"/>
    <w:rsid w:val="004A3A87"/>
    <w:rsid w:val="004A3DD3"/>
    <w:rsid w:val="004A5F5B"/>
    <w:rsid w:val="004A7307"/>
    <w:rsid w:val="004A7CF6"/>
    <w:rsid w:val="004B0ADB"/>
    <w:rsid w:val="004B2286"/>
    <w:rsid w:val="004B2C5A"/>
    <w:rsid w:val="004B5F05"/>
    <w:rsid w:val="004B7B75"/>
    <w:rsid w:val="004C068C"/>
    <w:rsid w:val="004C0DAD"/>
    <w:rsid w:val="004C2D76"/>
    <w:rsid w:val="004C32E5"/>
    <w:rsid w:val="004C4591"/>
    <w:rsid w:val="004C5222"/>
    <w:rsid w:val="004C55EC"/>
    <w:rsid w:val="004C5ED2"/>
    <w:rsid w:val="004C71D8"/>
    <w:rsid w:val="004D0397"/>
    <w:rsid w:val="004D1E88"/>
    <w:rsid w:val="004D2D1B"/>
    <w:rsid w:val="004D351A"/>
    <w:rsid w:val="004D6158"/>
    <w:rsid w:val="004D68B3"/>
    <w:rsid w:val="004D6B9D"/>
    <w:rsid w:val="004E0EDE"/>
    <w:rsid w:val="004E1FAD"/>
    <w:rsid w:val="004E2687"/>
    <w:rsid w:val="004E27AE"/>
    <w:rsid w:val="004E286C"/>
    <w:rsid w:val="004E3FDE"/>
    <w:rsid w:val="004E40F1"/>
    <w:rsid w:val="004E5763"/>
    <w:rsid w:val="004F0157"/>
    <w:rsid w:val="004F0D47"/>
    <w:rsid w:val="004F3A8C"/>
    <w:rsid w:val="004F3C52"/>
    <w:rsid w:val="004F55AE"/>
    <w:rsid w:val="004F58EF"/>
    <w:rsid w:val="004F6D59"/>
    <w:rsid w:val="005026C6"/>
    <w:rsid w:val="0050407B"/>
    <w:rsid w:val="00510D67"/>
    <w:rsid w:val="00511A3D"/>
    <w:rsid w:val="00513676"/>
    <w:rsid w:val="00514E9C"/>
    <w:rsid w:val="00515335"/>
    <w:rsid w:val="00515A93"/>
    <w:rsid w:val="00516BE5"/>
    <w:rsid w:val="00517E83"/>
    <w:rsid w:val="005209D8"/>
    <w:rsid w:val="00520E97"/>
    <w:rsid w:val="00521423"/>
    <w:rsid w:val="0052354D"/>
    <w:rsid w:val="00524546"/>
    <w:rsid w:val="00526ECB"/>
    <w:rsid w:val="005276FD"/>
    <w:rsid w:val="00531583"/>
    <w:rsid w:val="0053241C"/>
    <w:rsid w:val="00532A2D"/>
    <w:rsid w:val="005343BD"/>
    <w:rsid w:val="005361AC"/>
    <w:rsid w:val="00536C95"/>
    <w:rsid w:val="0053775D"/>
    <w:rsid w:val="00537BD6"/>
    <w:rsid w:val="00540C58"/>
    <w:rsid w:val="00542950"/>
    <w:rsid w:val="00543BDD"/>
    <w:rsid w:val="005459FD"/>
    <w:rsid w:val="00550696"/>
    <w:rsid w:val="0055301F"/>
    <w:rsid w:val="00561675"/>
    <w:rsid w:val="00561963"/>
    <w:rsid w:val="005625BF"/>
    <w:rsid w:val="00563A4F"/>
    <w:rsid w:val="00564323"/>
    <w:rsid w:val="0056458E"/>
    <w:rsid w:val="005645E3"/>
    <w:rsid w:val="00564B7E"/>
    <w:rsid w:val="0056669A"/>
    <w:rsid w:val="00566FEC"/>
    <w:rsid w:val="00567620"/>
    <w:rsid w:val="00567812"/>
    <w:rsid w:val="00567B94"/>
    <w:rsid w:val="0057339A"/>
    <w:rsid w:val="00574F27"/>
    <w:rsid w:val="005761E4"/>
    <w:rsid w:val="005801CE"/>
    <w:rsid w:val="0058048F"/>
    <w:rsid w:val="00582887"/>
    <w:rsid w:val="0058738D"/>
    <w:rsid w:val="00587FCB"/>
    <w:rsid w:val="005901F9"/>
    <w:rsid w:val="0059393A"/>
    <w:rsid w:val="00594C6D"/>
    <w:rsid w:val="0059637C"/>
    <w:rsid w:val="00597A22"/>
    <w:rsid w:val="005A2E2A"/>
    <w:rsid w:val="005A3BBF"/>
    <w:rsid w:val="005A42CF"/>
    <w:rsid w:val="005A66C6"/>
    <w:rsid w:val="005A6F53"/>
    <w:rsid w:val="005A7C75"/>
    <w:rsid w:val="005B13FF"/>
    <w:rsid w:val="005B1518"/>
    <w:rsid w:val="005B3990"/>
    <w:rsid w:val="005B63E4"/>
    <w:rsid w:val="005B6A1F"/>
    <w:rsid w:val="005B7293"/>
    <w:rsid w:val="005C3989"/>
    <w:rsid w:val="005C5556"/>
    <w:rsid w:val="005C62D5"/>
    <w:rsid w:val="005C6E11"/>
    <w:rsid w:val="005D08ED"/>
    <w:rsid w:val="005D27BA"/>
    <w:rsid w:val="005D2EF2"/>
    <w:rsid w:val="005D3F82"/>
    <w:rsid w:val="005D6022"/>
    <w:rsid w:val="005D67CE"/>
    <w:rsid w:val="005D6D58"/>
    <w:rsid w:val="005D7190"/>
    <w:rsid w:val="005E1C43"/>
    <w:rsid w:val="005E2825"/>
    <w:rsid w:val="005E3102"/>
    <w:rsid w:val="005E43A5"/>
    <w:rsid w:val="005E4A49"/>
    <w:rsid w:val="005E6656"/>
    <w:rsid w:val="005E693F"/>
    <w:rsid w:val="005E6D5A"/>
    <w:rsid w:val="005E6E57"/>
    <w:rsid w:val="005F243B"/>
    <w:rsid w:val="005F2B6D"/>
    <w:rsid w:val="005F3803"/>
    <w:rsid w:val="005F4672"/>
    <w:rsid w:val="005F51FD"/>
    <w:rsid w:val="005F5A8F"/>
    <w:rsid w:val="005F5C8F"/>
    <w:rsid w:val="005F6E84"/>
    <w:rsid w:val="0060054E"/>
    <w:rsid w:val="00602316"/>
    <w:rsid w:val="006053B6"/>
    <w:rsid w:val="006055FA"/>
    <w:rsid w:val="006118B1"/>
    <w:rsid w:val="0061282C"/>
    <w:rsid w:val="0061290D"/>
    <w:rsid w:val="006137AB"/>
    <w:rsid w:val="00616207"/>
    <w:rsid w:val="006175ED"/>
    <w:rsid w:val="0062086A"/>
    <w:rsid w:val="00620D8A"/>
    <w:rsid w:val="0062307D"/>
    <w:rsid w:val="00624976"/>
    <w:rsid w:val="00624EAA"/>
    <w:rsid w:val="00625604"/>
    <w:rsid w:val="006263A3"/>
    <w:rsid w:val="00630285"/>
    <w:rsid w:val="00630EED"/>
    <w:rsid w:val="006332FD"/>
    <w:rsid w:val="006343EB"/>
    <w:rsid w:val="0063788E"/>
    <w:rsid w:val="006400B7"/>
    <w:rsid w:val="00641029"/>
    <w:rsid w:val="006439BC"/>
    <w:rsid w:val="0064449E"/>
    <w:rsid w:val="00647A54"/>
    <w:rsid w:val="0065038E"/>
    <w:rsid w:val="0065249D"/>
    <w:rsid w:val="00653C63"/>
    <w:rsid w:val="0065448C"/>
    <w:rsid w:val="00656310"/>
    <w:rsid w:val="00660294"/>
    <w:rsid w:val="00661879"/>
    <w:rsid w:val="00661D0A"/>
    <w:rsid w:val="00662514"/>
    <w:rsid w:val="0066366D"/>
    <w:rsid w:val="00663B0B"/>
    <w:rsid w:val="006649DF"/>
    <w:rsid w:val="006675D6"/>
    <w:rsid w:val="00667746"/>
    <w:rsid w:val="006705BB"/>
    <w:rsid w:val="00671C9E"/>
    <w:rsid w:val="0067297B"/>
    <w:rsid w:val="006736F5"/>
    <w:rsid w:val="00673764"/>
    <w:rsid w:val="00674369"/>
    <w:rsid w:val="00674680"/>
    <w:rsid w:val="00674CA0"/>
    <w:rsid w:val="00675606"/>
    <w:rsid w:val="006758D4"/>
    <w:rsid w:val="006802F3"/>
    <w:rsid w:val="0068256E"/>
    <w:rsid w:val="00682BF4"/>
    <w:rsid w:val="00682FD7"/>
    <w:rsid w:val="00683843"/>
    <w:rsid w:val="00683C33"/>
    <w:rsid w:val="006847A4"/>
    <w:rsid w:val="00685B91"/>
    <w:rsid w:val="00686E1F"/>
    <w:rsid w:val="00690D5D"/>
    <w:rsid w:val="00690DEA"/>
    <w:rsid w:val="0069145B"/>
    <w:rsid w:val="006924A0"/>
    <w:rsid w:val="00694795"/>
    <w:rsid w:val="006954B3"/>
    <w:rsid w:val="00695F52"/>
    <w:rsid w:val="006968D6"/>
    <w:rsid w:val="0069755A"/>
    <w:rsid w:val="00697AE4"/>
    <w:rsid w:val="006A06A2"/>
    <w:rsid w:val="006A65F0"/>
    <w:rsid w:val="006A6E76"/>
    <w:rsid w:val="006B09FE"/>
    <w:rsid w:val="006B0B4F"/>
    <w:rsid w:val="006B251E"/>
    <w:rsid w:val="006B262B"/>
    <w:rsid w:val="006B29E3"/>
    <w:rsid w:val="006B2A19"/>
    <w:rsid w:val="006B4943"/>
    <w:rsid w:val="006B5812"/>
    <w:rsid w:val="006B639B"/>
    <w:rsid w:val="006C1167"/>
    <w:rsid w:val="006C16C8"/>
    <w:rsid w:val="006C1918"/>
    <w:rsid w:val="006C2F92"/>
    <w:rsid w:val="006C4271"/>
    <w:rsid w:val="006C6418"/>
    <w:rsid w:val="006C6C93"/>
    <w:rsid w:val="006C701E"/>
    <w:rsid w:val="006C779D"/>
    <w:rsid w:val="006C7AD3"/>
    <w:rsid w:val="006C7CDC"/>
    <w:rsid w:val="006D549C"/>
    <w:rsid w:val="006D7AC2"/>
    <w:rsid w:val="006E190C"/>
    <w:rsid w:val="006E1ACC"/>
    <w:rsid w:val="006E20C7"/>
    <w:rsid w:val="006E3E38"/>
    <w:rsid w:val="006E5D36"/>
    <w:rsid w:val="006E6CD1"/>
    <w:rsid w:val="006F1C09"/>
    <w:rsid w:val="006F2DA9"/>
    <w:rsid w:val="006F356B"/>
    <w:rsid w:val="006F42F7"/>
    <w:rsid w:val="006F4C32"/>
    <w:rsid w:val="006F623A"/>
    <w:rsid w:val="006F6FE8"/>
    <w:rsid w:val="007010E1"/>
    <w:rsid w:val="007022A3"/>
    <w:rsid w:val="007029F8"/>
    <w:rsid w:val="00702F1C"/>
    <w:rsid w:val="00702F2C"/>
    <w:rsid w:val="007041CC"/>
    <w:rsid w:val="00704BD2"/>
    <w:rsid w:val="00705084"/>
    <w:rsid w:val="00705879"/>
    <w:rsid w:val="00706F53"/>
    <w:rsid w:val="00707E8E"/>
    <w:rsid w:val="00707EDB"/>
    <w:rsid w:val="0071009A"/>
    <w:rsid w:val="00710A1F"/>
    <w:rsid w:val="00713A6B"/>
    <w:rsid w:val="00714854"/>
    <w:rsid w:val="00714B72"/>
    <w:rsid w:val="007260D3"/>
    <w:rsid w:val="00730DE6"/>
    <w:rsid w:val="007313F9"/>
    <w:rsid w:val="007349D2"/>
    <w:rsid w:val="007361D5"/>
    <w:rsid w:val="00736E83"/>
    <w:rsid w:val="00737A37"/>
    <w:rsid w:val="00737C31"/>
    <w:rsid w:val="007400A5"/>
    <w:rsid w:val="00740119"/>
    <w:rsid w:val="00740D5F"/>
    <w:rsid w:val="00742724"/>
    <w:rsid w:val="00742CDD"/>
    <w:rsid w:val="00743512"/>
    <w:rsid w:val="0074433F"/>
    <w:rsid w:val="00744384"/>
    <w:rsid w:val="00745C8B"/>
    <w:rsid w:val="00747946"/>
    <w:rsid w:val="00750D55"/>
    <w:rsid w:val="00757985"/>
    <w:rsid w:val="00763799"/>
    <w:rsid w:val="00764095"/>
    <w:rsid w:val="007644CA"/>
    <w:rsid w:val="00766F19"/>
    <w:rsid w:val="00767F03"/>
    <w:rsid w:val="00770F7F"/>
    <w:rsid w:val="007717FA"/>
    <w:rsid w:val="00771ACE"/>
    <w:rsid w:val="007720D4"/>
    <w:rsid w:val="00772FD4"/>
    <w:rsid w:val="007731C1"/>
    <w:rsid w:val="00773E3A"/>
    <w:rsid w:val="00774310"/>
    <w:rsid w:val="007748C0"/>
    <w:rsid w:val="00775B6E"/>
    <w:rsid w:val="00776D87"/>
    <w:rsid w:val="00776ED6"/>
    <w:rsid w:val="00777CCC"/>
    <w:rsid w:val="00782458"/>
    <w:rsid w:val="00792166"/>
    <w:rsid w:val="007939A4"/>
    <w:rsid w:val="00795B7D"/>
    <w:rsid w:val="00795F78"/>
    <w:rsid w:val="007A1384"/>
    <w:rsid w:val="007A1A31"/>
    <w:rsid w:val="007A1F1B"/>
    <w:rsid w:val="007A2541"/>
    <w:rsid w:val="007A7105"/>
    <w:rsid w:val="007B080E"/>
    <w:rsid w:val="007B2BDD"/>
    <w:rsid w:val="007B3FD0"/>
    <w:rsid w:val="007B4CDD"/>
    <w:rsid w:val="007B643A"/>
    <w:rsid w:val="007C1355"/>
    <w:rsid w:val="007C7331"/>
    <w:rsid w:val="007C7C29"/>
    <w:rsid w:val="007D02DE"/>
    <w:rsid w:val="007D3F00"/>
    <w:rsid w:val="007D4206"/>
    <w:rsid w:val="007D5A86"/>
    <w:rsid w:val="007D78FE"/>
    <w:rsid w:val="007E2946"/>
    <w:rsid w:val="007E38A9"/>
    <w:rsid w:val="007E648C"/>
    <w:rsid w:val="007F05B6"/>
    <w:rsid w:val="007F0805"/>
    <w:rsid w:val="007F097B"/>
    <w:rsid w:val="007F0C33"/>
    <w:rsid w:val="007F43C0"/>
    <w:rsid w:val="007F50C2"/>
    <w:rsid w:val="007F5C09"/>
    <w:rsid w:val="00800A65"/>
    <w:rsid w:val="00801012"/>
    <w:rsid w:val="008015B7"/>
    <w:rsid w:val="0080244D"/>
    <w:rsid w:val="00802CB8"/>
    <w:rsid w:val="00803CC1"/>
    <w:rsid w:val="00804EB6"/>
    <w:rsid w:val="00807D10"/>
    <w:rsid w:val="00810D1F"/>
    <w:rsid w:val="00811F82"/>
    <w:rsid w:val="00813BC0"/>
    <w:rsid w:val="008142A2"/>
    <w:rsid w:val="00815622"/>
    <w:rsid w:val="0081691B"/>
    <w:rsid w:val="00817F06"/>
    <w:rsid w:val="0082055D"/>
    <w:rsid w:val="008228CF"/>
    <w:rsid w:val="00822E05"/>
    <w:rsid w:val="00825ACD"/>
    <w:rsid w:val="00826472"/>
    <w:rsid w:val="00827B90"/>
    <w:rsid w:val="008300E1"/>
    <w:rsid w:val="00830661"/>
    <w:rsid w:val="00830673"/>
    <w:rsid w:val="00830C43"/>
    <w:rsid w:val="008319A9"/>
    <w:rsid w:val="00831D16"/>
    <w:rsid w:val="00831E44"/>
    <w:rsid w:val="00832298"/>
    <w:rsid w:val="00834B3E"/>
    <w:rsid w:val="00836FD3"/>
    <w:rsid w:val="008379CB"/>
    <w:rsid w:val="00840418"/>
    <w:rsid w:val="00840B4E"/>
    <w:rsid w:val="00841896"/>
    <w:rsid w:val="00842A19"/>
    <w:rsid w:val="00842F80"/>
    <w:rsid w:val="00844085"/>
    <w:rsid w:val="00846010"/>
    <w:rsid w:val="0084611E"/>
    <w:rsid w:val="00846229"/>
    <w:rsid w:val="0084707B"/>
    <w:rsid w:val="00847CB9"/>
    <w:rsid w:val="00847DF1"/>
    <w:rsid w:val="00851BE0"/>
    <w:rsid w:val="008527E9"/>
    <w:rsid w:val="00854741"/>
    <w:rsid w:val="00855D6D"/>
    <w:rsid w:val="00856608"/>
    <w:rsid w:val="00861452"/>
    <w:rsid w:val="00862086"/>
    <w:rsid w:val="00865ED5"/>
    <w:rsid w:val="0087214B"/>
    <w:rsid w:val="008737CA"/>
    <w:rsid w:val="00873C1A"/>
    <w:rsid w:val="0087632D"/>
    <w:rsid w:val="008763DC"/>
    <w:rsid w:val="00876FDE"/>
    <w:rsid w:val="008773EB"/>
    <w:rsid w:val="00877443"/>
    <w:rsid w:val="00877FA9"/>
    <w:rsid w:val="00881502"/>
    <w:rsid w:val="0088246E"/>
    <w:rsid w:val="00884C85"/>
    <w:rsid w:val="0088583D"/>
    <w:rsid w:val="008869DB"/>
    <w:rsid w:val="0089150D"/>
    <w:rsid w:val="00892941"/>
    <w:rsid w:val="008933AF"/>
    <w:rsid w:val="008939D6"/>
    <w:rsid w:val="00895357"/>
    <w:rsid w:val="00895FC5"/>
    <w:rsid w:val="008A1056"/>
    <w:rsid w:val="008A46E4"/>
    <w:rsid w:val="008A5A1A"/>
    <w:rsid w:val="008A62DE"/>
    <w:rsid w:val="008A6AB6"/>
    <w:rsid w:val="008A7873"/>
    <w:rsid w:val="008B06F9"/>
    <w:rsid w:val="008B6D85"/>
    <w:rsid w:val="008B6F24"/>
    <w:rsid w:val="008B7272"/>
    <w:rsid w:val="008C090A"/>
    <w:rsid w:val="008C1AE7"/>
    <w:rsid w:val="008C1B86"/>
    <w:rsid w:val="008C266F"/>
    <w:rsid w:val="008C383A"/>
    <w:rsid w:val="008C41A4"/>
    <w:rsid w:val="008C4304"/>
    <w:rsid w:val="008C5F03"/>
    <w:rsid w:val="008C67D2"/>
    <w:rsid w:val="008C798D"/>
    <w:rsid w:val="008D0034"/>
    <w:rsid w:val="008D181F"/>
    <w:rsid w:val="008D228C"/>
    <w:rsid w:val="008D27B3"/>
    <w:rsid w:val="008D2CBB"/>
    <w:rsid w:val="008D2E3D"/>
    <w:rsid w:val="008D6D9A"/>
    <w:rsid w:val="008E002A"/>
    <w:rsid w:val="008E03AB"/>
    <w:rsid w:val="008E2CBD"/>
    <w:rsid w:val="008E3302"/>
    <w:rsid w:val="008E431B"/>
    <w:rsid w:val="008E7A6B"/>
    <w:rsid w:val="008E7B05"/>
    <w:rsid w:val="008F05A5"/>
    <w:rsid w:val="008F0FF7"/>
    <w:rsid w:val="008F15C3"/>
    <w:rsid w:val="008F241B"/>
    <w:rsid w:val="008F38C9"/>
    <w:rsid w:val="008F40B7"/>
    <w:rsid w:val="008F4F47"/>
    <w:rsid w:val="008F682F"/>
    <w:rsid w:val="009009A3"/>
    <w:rsid w:val="009012EE"/>
    <w:rsid w:val="00902FFE"/>
    <w:rsid w:val="009034EC"/>
    <w:rsid w:val="0090502B"/>
    <w:rsid w:val="00912092"/>
    <w:rsid w:val="00912319"/>
    <w:rsid w:val="00912575"/>
    <w:rsid w:val="00912B16"/>
    <w:rsid w:val="00913391"/>
    <w:rsid w:val="0091381D"/>
    <w:rsid w:val="0091695C"/>
    <w:rsid w:val="0091766F"/>
    <w:rsid w:val="009177B1"/>
    <w:rsid w:val="00917AE2"/>
    <w:rsid w:val="0092172B"/>
    <w:rsid w:val="0092498D"/>
    <w:rsid w:val="00926D67"/>
    <w:rsid w:val="00930289"/>
    <w:rsid w:val="00930870"/>
    <w:rsid w:val="00930D2E"/>
    <w:rsid w:val="00932080"/>
    <w:rsid w:val="00932720"/>
    <w:rsid w:val="00932B5A"/>
    <w:rsid w:val="00932C82"/>
    <w:rsid w:val="00933225"/>
    <w:rsid w:val="0093429C"/>
    <w:rsid w:val="00934C9E"/>
    <w:rsid w:val="009361B4"/>
    <w:rsid w:val="009369E7"/>
    <w:rsid w:val="00942840"/>
    <w:rsid w:val="00942A81"/>
    <w:rsid w:val="00942E10"/>
    <w:rsid w:val="00943740"/>
    <w:rsid w:val="00944074"/>
    <w:rsid w:val="0095088A"/>
    <w:rsid w:val="00952A1E"/>
    <w:rsid w:val="00953AFE"/>
    <w:rsid w:val="00953D00"/>
    <w:rsid w:val="00953DFB"/>
    <w:rsid w:val="00956554"/>
    <w:rsid w:val="009565B9"/>
    <w:rsid w:val="00961843"/>
    <w:rsid w:val="0096186E"/>
    <w:rsid w:val="00963113"/>
    <w:rsid w:val="00965F85"/>
    <w:rsid w:val="00966DB8"/>
    <w:rsid w:val="0097034C"/>
    <w:rsid w:val="00972286"/>
    <w:rsid w:val="009724A0"/>
    <w:rsid w:val="009725F0"/>
    <w:rsid w:val="00973AD9"/>
    <w:rsid w:val="00974E9E"/>
    <w:rsid w:val="0097551F"/>
    <w:rsid w:val="00977B7B"/>
    <w:rsid w:val="00981E4A"/>
    <w:rsid w:val="00983205"/>
    <w:rsid w:val="009835F8"/>
    <w:rsid w:val="0098658B"/>
    <w:rsid w:val="009871F7"/>
    <w:rsid w:val="0098780A"/>
    <w:rsid w:val="00987CB0"/>
    <w:rsid w:val="00990C56"/>
    <w:rsid w:val="00991D51"/>
    <w:rsid w:val="009922DE"/>
    <w:rsid w:val="00992D4C"/>
    <w:rsid w:val="00993F36"/>
    <w:rsid w:val="009942A2"/>
    <w:rsid w:val="009942D0"/>
    <w:rsid w:val="00994651"/>
    <w:rsid w:val="00995697"/>
    <w:rsid w:val="00997976"/>
    <w:rsid w:val="009A1DA4"/>
    <w:rsid w:val="009A1E5E"/>
    <w:rsid w:val="009A208D"/>
    <w:rsid w:val="009A2167"/>
    <w:rsid w:val="009A2453"/>
    <w:rsid w:val="009A3945"/>
    <w:rsid w:val="009A4962"/>
    <w:rsid w:val="009B0285"/>
    <w:rsid w:val="009B0A9E"/>
    <w:rsid w:val="009B15BB"/>
    <w:rsid w:val="009B36C1"/>
    <w:rsid w:val="009B4200"/>
    <w:rsid w:val="009B4542"/>
    <w:rsid w:val="009B46E2"/>
    <w:rsid w:val="009B587E"/>
    <w:rsid w:val="009B5E7F"/>
    <w:rsid w:val="009B6FE9"/>
    <w:rsid w:val="009B7F9A"/>
    <w:rsid w:val="009C0737"/>
    <w:rsid w:val="009C2DB8"/>
    <w:rsid w:val="009C30E8"/>
    <w:rsid w:val="009C3FE8"/>
    <w:rsid w:val="009C4829"/>
    <w:rsid w:val="009C6B9D"/>
    <w:rsid w:val="009D4845"/>
    <w:rsid w:val="009D4A01"/>
    <w:rsid w:val="009D58F2"/>
    <w:rsid w:val="009D5BBE"/>
    <w:rsid w:val="009D6955"/>
    <w:rsid w:val="009E041E"/>
    <w:rsid w:val="009E0750"/>
    <w:rsid w:val="009E0B7D"/>
    <w:rsid w:val="009E114B"/>
    <w:rsid w:val="009E143B"/>
    <w:rsid w:val="009E1920"/>
    <w:rsid w:val="009E2794"/>
    <w:rsid w:val="009E3AA6"/>
    <w:rsid w:val="009E3ED7"/>
    <w:rsid w:val="009E4238"/>
    <w:rsid w:val="009E4B94"/>
    <w:rsid w:val="009E5090"/>
    <w:rsid w:val="009E5434"/>
    <w:rsid w:val="009E57BE"/>
    <w:rsid w:val="009E696C"/>
    <w:rsid w:val="009E6E89"/>
    <w:rsid w:val="009E79CF"/>
    <w:rsid w:val="009E7A07"/>
    <w:rsid w:val="009F00B3"/>
    <w:rsid w:val="009F0155"/>
    <w:rsid w:val="009F354E"/>
    <w:rsid w:val="009F3DF4"/>
    <w:rsid w:val="009F3F03"/>
    <w:rsid w:val="00A0003A"/>
    <w:rsid w:val="00A01491"/>
    <w:rsid w:val="00A016A9"/>
    <w:rsid w:val="00A05325"/>
    <w:rsid w:val="00A05352"/>
    <w:rsid w:val="00A05585"/>
    <w:rsid w:val="00A0766A"/>
    <w:rsid w:val="00A077CD"/>
    <w:rsid w:val="00A105C0"/>
    <w:rsid w:val="00A11EF2"/>
    <w:rsid w:val="00A13ECE"/>
    <w:rsid w:val="00A22F57"/>
    <w:rsid w:val="00A246D5"/>
    <w:rsid w:val="00A254C5"/>
    <w:rsid w:val="00A264E0"/>
    <w:rsid w:val="00A265D0"/>
    <w:rsid w:val="00A32F1D"/>
    <w:rsid w:val="00A3487A"/>
    <w:rsid w:val="00A3739F"/>
    <w:rsid w:val="00A40F09"/>
    <w:rsid w:val="00A4136D"/>
    <w:rsid w:val="00A42B75"/>
    <w:rsid w:val="00A441D1"/>
    <w:rsid w:val="00A441DF"/>
    <w:rsid w:val="00A458FD"/>
    <w:rsid w:val="00A46C60"/>
    <w:rsid w:val="00A47405"/>
    <w:rsid w:val="00A4775A"/>
    <w:rsid w:val="00A47CF9"/>
    <w:rsid w:val="00A50BBD"/>
    <w:rsid w:val="00A51E71"/>
    <w:rsid w:val="00A522A5"/>
    <w:rsid w:val="00A52AA3"/>
    <w:rsid w:val="00A532F0"/>
    <w:rsid w:val="00A53B3F"/>
    <w:rsid w:val="00A5697B"/>
    <w:rsid w:val="00A60676"/>
    <w:rsid w:val="00A60B50"/>
    <w:rsid w:val="00A61E3E"/>
    <w:rsid w:val="00A62351"/>
    <w:rsid w:val="00A6295C"/>
    <w:rsid w:val="00A641D0"/>
    <w:rsid w:val="00A6496B"/>
    <w:rsid w:val="00A65625"/>
    <w:rsid w:val="00A65C45"/>
    <w:rsid w:val="00A662D7"/>
    <w:rsid w:val="00A664EF"/>
    <w:rsid w:val="00A665F4"/>
    <w:rsid w:val="00A674A2"/>
    <w:rsid w:val="00A707C4"/>
    <w:rsid w:val="00A71468"/>
    <w:rsid w:val="00A72274"/>
    <w:rsid w:val="00A722D8"/>
    <w:rsid w:val="00A7282A"/>
    <w:rsid w:val="00A74C73"/>
    <w:rsid w:val="00A80DA5"/>
    <w:rsid w:val="00A84A80"/>
    <w:rsid w:val="00A84DBC"/>
    <w:rsid w:val="00A8737F"/>
    <w:rsid w:val="00A87981"/>
    <w:rsid w:val="00A87B7F"/>
    <w:rsid w:val="00A91760"/>
    <w:rsid w:val="00A926B0"/>
    <w:rsid w:val="00A92AF6"/>
    <w:rsid w:val="00A95AF9"/>
    <w:rsid w:val="00A969C9"/>
    <w:rsid w:val="00AA0216"/>
    <w:rsid w:val="00AA32BA"/>
    <w:rsid w:val="00AA38BE"/>
    <w:rsid w:val="00AA3CA1"/>
    <w:rsid w:val="00AA5F72"/>
    <w:rsid w:val="00AA71D1"/>
    <w:rsid w:val="00AA791D"/>
    <w:rsid w:val="00AA79DC"/>
    <w:rsid w:val="00AB040B"/>
    <w:rsid w:val="00AB08A2"/>
    <w:rsid w:val="00AB1F71"/>
    <w:rsid w:val="00AB2999"/>
    <w:rsid w:val="00AB2A5D"/>
    <w:rsid w:val="00AB6C0E"/>
    <w:rsid w:val="00AB713F"/>
    <w:rsid w:val="00AC3D70"/>
    <w:rsid w:val="00AC6BBE"/>
    <w:rsid w:val="00AC6C5C"/>
    <w:rsid w:val="00AD29F4"/>
    <w:rsid w:val="00AD4D10"/>
    <w:rsid w:val="00AD60EC"/>
    <w:rsid w:val="00AD6284"/>
    <w:rsid w:val="00AD7E57"/>
    <w:rsid w:val="00AE10E7"/>
    <w:rsid w:val="00AE240E"/>
    <w:rsid w:val="00AE274E"/>
    <w:rsid w:val="00AE3028"/>
    <w:rsid w:val="00AE499C"/>
    <w:rsid w:val="00AE791D"/>
    <w:rsid w:val="00AE7EF2"/>
    <w:rsid w:val="00AF100E"/>
    <w:rsid w:val="00AF1012"/>
    <w:rsid w:val="00AF36BA"/>
    <w:rsid w:val="00AF4111"/>
    <w:rsid w:val="00AF538B"/>
    <w:rsid w:val="00AF6814"/>
    <w:rsid w:val="00AF7699"/>
    <w:rsid w:val="00B033FD"/>
    <w:rsid w:val="00B05783"/>
    <w:rsid w:val="00B06174"/>
    <w:rsid w:val="00B0685B"/>
    <w:rsid w:val="00B06D99"/>
    <w:rsid w:val="00B1004D"/>
    <w:rsid w:val="00B10382"/>
    <w:rsid w:val="00B10B27"/>
    <w:rsid w:val="00B10FD7"/>
    <w:rsid w:val="00B11936"/>
    <w:rsid w:val="00B12F0B"/>
    <w:rsid w:val="00B14924"/>
    <w:rsid w:val="00B14BC2"/>
    <w:rsid w:val="00B14F3D"/>
    <w:rsid w:val="00B1530A"/>
    <w:rsid w:val="00B153F1"/>
    <w:rsid w:val="00B15985"/>
    <w:rsid w:val="00B16CE0"/>
    <w:rsid w:val="00B21777"/>
    <w:rsid w:val="00B22DAF"/>
    <w:rsid w:val="00B23F7D"/>
    <w:rsid w:val="00B25F2A"/>
    <w:rsid w:val="00B27DB0"/>
    <w:rsid w:val="00B31EE6"/>
    <w:rsid w:val="00B32CFA"/>
    <w:rsid w:val="00B343FA"/>
    <w:rsid w:val="00B34B65"/>
    <w:rsid w:val="00B34F3C"/>
    <w:rsid w:val="00B370F7"/>
    <w:rsid w:val="00B41D1F"/>
    <w:rsid w:val="00B4289B"/>
    <w:rsid w:val="00B43BC7"/>
    <w:rsid w:val="00B4460B"/>
    <w:rsid w:val="00B476F5"/>
    <w:rsid w:val="00B514EC"/>
    <w:rsid w:val="00B515A9"/>
    <w:rsid w:val="00B57262"/>
    <w:rsid w:val="00B60C6B"/>
    <w:rsid w:val="00B60F2A"/>
    <w:rsid w:val="00B61CBD"/>
    <w:rsid w:val="00B62E90"/>
    <w:rsid w:val="00B63C5D"/>
    <w:rsid w:val="00B63DE6"/>
    <w:rsid w:val="00B64880"/>
    <w:rsid w:val="00B6671B"/>
    <w:rsid w:val="00B66F5D"/>
    <w:rsid w:val="00B67A7D"/>
    <w:rsid w:val="00B67C7B"/>
    <w:rsid w:val="00B67F0E"/>
    <w:rsid w:val="00B704CE"/>
    <w:rsid w:val="00B7200B"/>
    <w:rsid w:val="00B745F9"/>
    <w:rsid w:val="00B76B70"/>
    <w:rsid w:val="00B77BDD"/>
    <w:rsid w:val="00B810AA"/>
    <w:rsid w:val="00B82886"/>
    <w:rsid w:val="00B82D05"/>
    <w:rsid w:val="00B833B6"/>
    <w:rsid w:val="00B83857"/>
    <w:rsid w:val="00B84B25"/>
    <w:rsid w:val="00B84CF3"/>
    <w:rsid w:val="00B84CFB"/>
    <w:rsid w:val="00B84DB6"/>
    <w:rsid w:val="00B85C62"/>
    <w:rsid w:val="00B86287"/>
    <w:rsid w:val="00B87692"/>
    <w:rsid w:val="00B90137"/>
    <w:rsid w:val="00B90D4D"/>
    <w:rsid w:val="00B91838"/>
    <w:rsid w:val="00B92EAC"/>
    <w:rsid w:val="00B93332"/>
    <w:rsid w:val="00B945A4"/>
    <w:rsid w:val="00B95304"/>
    <w:rsid w:val="00B96C65"/>
    <w:rsid w:val="00BA0D9C"/>
    <w:rsid w:val="00BA13C2"/>
    <w:rsid w:val="00BA39BD"/>
    <w:rsid w:val="00BA3D47"/>
    <w:rsid w:val="00BA5184"/>
    <w:rsid w:val="00BA6513"/>
    <w:rsid w:val="00BB025E"/>
    <w:rsid w:val="00BB0371"/>
    <w:rsid w:val="00BB06FF"/>
    <w:rsid w:val="00BB128A"/>
    <w:rsid w:val="00BB469A"/>
    <w:rsid w:val="00BB7041"/>
    <w:rsid w:val="00BB7D58"/>
    <w:rsid w:val="00BC113F"/>
    <w:rsid w:val="00BC21AA"/>
    <w:rsid w:val="00BC21D4"/>
    <w:rsid w:val="00BC33F2"/>
    <w:rsid w:val="00BC4180"/>
    <w:rsid w:val="00BC5892"/>
    <w:rsid w:val="00BC60E2"/>
    <w:rsid w:val="00BC7455"/>
    <w:rsid w:val="00BC7557"/>
    <w:rsid w:val="00BD0677"/>
    <w:rsid w:val="00BD0A10"/>
    <w:rsid w:val="00BD1030"/>
    <w:rsid w:val="00BD10B3"/>
    <w:rsid w:val="00BD126A"/>
    <w:rsid w:val="00BD1DDF"/>
    <w:rsid w:val="00BD346F"/>
    <w:rsid w:val="00BD349D"/>
    <w:rsid w:val="00BD3DBF"/>
    <w:rsid w:val="00BD443C"/>
    <w:rsid w:val="00BD4D0B"/>
    <w:rsid w:val="00BD656D"/>
    <w:rsid w:val="00BD6A0C"/>
    <w:rsid w:val="00BE2704"/>
    <w:rsid w:val="00BE2EFD"/>
    <w:rsid w:val="00BE3550"/>
    <w:rsid w:val="00BE39E6"/>
    <w:rsid w:val="00BE4C96"/>
    <w:rsid w:val="00BE5B2E"/>
    <w:rsid w:val="00BE7F11"/>
    <w:rsid w:val="00BF0DA4"/>
    <w:rsid w:val="00BF1D2F"/>
    <w:rsid w:val="00BF1E99"/>
    <w:rsid w:val="00BF293A"/>
    <w:rsid w:val="00BF2BBA"/>
    <w:rsid w:val="00BF557E"/>
    <w:rsid w:val="00BF6A2B"/>
    <w:rsid w:val="00BF7940"/>
    <w:rsid w:val="00C034FA"/>
    <w:rsid w:val="00C03CF1"/>
    <w:rsid w:val="00C04436"/>
    <w:rsid w:val="00C059E8"/>
    <w:rsid w:val="00C0644A"/>
    <w:rsid w:val="00C0691D"/>
    <w:rsid w:val="00C07015"/>
    <w:rsid w:val="00C113C1"/>
    <w:rsid w:val="00C11A30"/>
    <w:rsid w:val="00C11F79"/>
    <w:rsid w:val="00C1446E"/>
    <w:rsid w:val="00C21186"/>
    <w:rsid w:val="00C21B03"/>
    <w:rsid w:val="00C2254A"/>
    <w:rsid w:val="00C30C9E"/>
    <w:rsid w:val="00C326E8"/>
    <w:rsid w:val="00C339D0"/>
    <w:rsid w:val="00C34411"/>
    <w:rsid w:val="00C35715"/>
    <w:rsid w:val="00C360A3"/>
    <w:rsid w:val="00C377DA"/>
    <w:rsid w:val="00C40DF6"/>
    <w:rsid w:val="00C42B3C"/>
    <w:rsid w:val="00C433E2"/>
    <w:rsid w:val="00C433E5"/>
    <w:rsid w:val="00C4481A"/>
    <w:rsid w:val="00C44E99"/>
    <w:rsid w:val="00C46B6C"/>
    <w:rsid w:val="00C46F92"/>
    <w:rsid w:val="00C4702D"/>
    <w:rsid w:val="00C47B97"/>
    <w:rsid w:val="00C5053F"/>
    <w:rsid w:val="00C505A4"/>
    <w:rsid w:val="00C51007"/>
    <w:rsid w:val="00C51372"/>
    <w:rsid w:val="00C51D4E"/>
    <w:rsid w:val="00C527AC"/>
    <w:rsid w:val="00C53772"/>
    <w:rsid w:val="00C55424"/>
    <w:rsid w:val="00C5542E"/>
    <w:rsid w:val="00C5649A"/>
    <w:rsid w:val="00C6042F"/>
    <w:rsid w:val="00C6288F"/>
    <w:rsid w:val="00C62CEE"/>
    <w:rsid w:val="00C64C41"/>
    <w:rsid w:val="00C65D5E"/>
    <w:rsid w:val="00C66D65"/>
    <w:rsid w:val="00C67D86"/>
    <w:rsid w:val="00C70D2F"/>
    <w:rsid w:val="00C715B2"/>
    <w:rsid w:val="00C7190B"/>
    <w:rsid w:val="00C7468C"/>
    <w:rsid w:val="00C77ABB"/>
    <w:rsid w:val="00C77BC5"/>
    <w:rsid w:val="00C80078"/>
    <w:rsid w:val="00C80733"/>
    <w:rsid w:val="00C82356"/>
    <w:rsid w:val="00C82B47"/>
    <w:rsid w:val="00C83BF8"/>
    <w:rsid w:val="00C840AD"/>
    <w:rsid w:val="00C85453"/>
    <w:rsid w:val="00C86187"/>
    <w:rsid w:val="00C86AD8"/>
    <w:rsid w:val="00C93378"/>
    <w:rsid w:val="00C93764"/>
    <w:rsid w:val="00C94B20"/>
    <w:rsid w:val="00CA0348"/>
    <w:rsid w:val="00CA1211"/>
    <w:rsid w:val="00CA1E9D"/>
    <w:rsid w:val="00CA221A"/>
    <w:rsid w:val="00CA2992"/>
    <w:rsid w:val="00CA2D72"/>
    <w:rsid w:val="00CA374B"/>
    <w:rsid w:val="00CA4C3B"/>
    <w:rsid w:val="00CB16D9"/>
    <w:rsid w:val="00CB20FC"/>
    <w:rsid w:val="00CB3B07"/>
    <w:rsid w:val="00CB71F4"/>
    <w:rsid w:val="00CB778F"/>
    <w:rsid w:val="00CC0744"/>
    <w:rsid w:val="00CC6159"/>
    <w:rsid w:val="00CC7668"/>
    <w:rsid w:val="00CC792F"/>
    <w:rsid w:val="00CD0713"/>
    <w:rsid w:val="00CD12F0"/>
    <w:rsid w:val="00CD2686"/>
    <w:rsid w:val="00CD2AF8"/>
    <w:rsid w:val="00CD3636"/>
    <w:rsid w:val="00CD3841"/>
    <w:rsid w:val="00CD5709"/>
    <w:rsid w:val="00CD7F73"/>
    <w:rsid w:val="00CE2A56"/>
    <w:rsid w:val="00CE42A1"/>
    <w:rsid w:val="00CE521B"/>
    <w:rsid w:val="00CE7ACE"/>
    <w:rsid w:val="00CE7D91"/>
    <w:rsid w:val="00CF1C84"/>
    <w:rsid w:val="00CF3035"/>
    <w:rsid w:val="00CF7F7B"/>
    <w:rsid w:val="00D01EB2"/>
    <w:rsid w:val="00D0232A"/>
    <w:rsid w:val="00D07612"/>
    <w:rsid w:val="00D102C3"/>
    <w:rsid w:val="00D11645"/>
    <w:rsid w:val="00D14A5E"/>
    <w:rsid w:val="00D20B5E"/>
    <w:rsid w:val="00D25C9D"/>
    <w:rsid w:val="00D26231"/>
    <w:rsid w:val="00D3084A"/>
    <w:rsid w:val="00D3191A"/>
    <w:rsid w:val="00D36A3D"/>
    <w:rsid w:val="00D43508"/>
    <w:rsid w:val="00D44A59"/>
    <w:rsid w:val="00D452CA"/>
    <w:rsid w:val="00D45FCD"/>
    <w:rsid w:val="00D46BF1"/>
    <w:rsid w:val="00D502D4"/>
    <w:rsid w:val="00D50339"/>
    <w:rsid w:val="00D538BF"/>
    <w:rsid w:val="00D54281"/>
    <w:rsid w:val="00D547A0"/>
    <w:rsid w:val="00D55E68"/>
    <w:rsid w:val="00D577BC"/>
    <w:rsid w:val="00D6039D"/>
    <w:rsid w:val="00D605B8"/>
    <w:rsid w:val="00D6078E"/>
    <w:rsid w:val="00D607ED"/>
    <w:rsid w:val="00D60BAC"/>
    <w:rsid w:val="00D60C7C"/>
    <w:rsid w:val="00D62215"/>
    <w:rsid w:val="00D645BE"/>
    <w:rsid w:val="00D6646E"/>
    <w:rsid w:val="00D66B36"/>
    <w:rsid w:val="00D720DA"/>
    <w:rsid w:val="00D72A12"/>
    <w:rsid w:val="00D74E8C"/>
    <w:rsid w:val="00D7587D"/>
    <w:rsid w:val="00D7690D"/>
    <w:rsid w:val="00D805D6"/>
    <w:rsid w:val="00D81FFB"/>
    <w:rsid w:val="00D823F3"/>
    <w:rsid w:val="00D83928"/>
    <w:rsid w:val="00D84371"/>
    <w:rsid w:val="00D867D7"/>
    <w:rsid w:val="00D86D33"/>
    <w:rsid w:val="00D87C9A"/>
    <w:rsid w:val="00D908D3"/>
    <w:rsid w:val="00D94892"/>
    <w:rsid w:val="00D94D9C"/>
    <w:rsid w:val="00D95EE5"/>
    <w:rsid w:val="00DA0804"/>
    <w:rsid w:val="00DA0F9E"/>
    <w:rsid w:val="00DA1EF3"/>
    <w:rsid w:val="00DA1FE9"/>
    <w:rsid w:val="00DA29F1"/>
    <w:rsid w:val="00DA2E88"/>
    <w:rsid w:val="00DA3DCE"/>
    <w:rsid w:val="00DA5145"/>
    <w:rsid w:val="00DA5E20"/>
    <w:rsid w:val="00DA5E60"/>
    <w:rsid w:val="00DB15C2"/>
    <w:rsid w:val="00DB223E"/>
    <w:rsid w:val="00DB295B"/>
    <w:rsid w:val="00DB4FF8"/>
    <w:rsid w:val="00DB58EC"/>
    <w:rsid w:val="00DC180B"/>
    <w:rsid w:val="00DC2A4D"/>
    <w:rsid w:val="00DC35FA"/>
    <w:rsid w:val="00DC5E8D"/>
    <w:rsid w:val="00DC6A40"/>
    <w:rsid w:val="00DC6D53"/>
    <w:rsid w:val="00DD3D63"/>
    <w:rsid w:val="00DD4283"/>
    <w:rsid w:val="00DD4C7E"/>
    <w:rsid w:val="00DD4EE9"/>
    <w:rsid w:val="00DD4EEC"/>
    <w:rsid w:val="00DD7406"/>
    <w:rsid w:val="00DE01FD"/>
    <w:rsid w:val="00DE0FCD"/>
    <w:rsid w:val="00DE105D"/>
    <w:rsid w:val="00DE1A72"/>
    <w:rsid w:val="00DE209C"/>
    <w:rsid w:val="00DE25A5"/>
    <w:rsid w:val="00DE2962"/>
    <w:rsid w:val="00DE4D73"/>
    <w:rsid w:val="00DE6867"/>
    <w:rsid w:val="00DE765E"/>
    <w:rsid w:val="00DF219E"/>
    <w:rsid w:val="00DF3953"/>
    <w:rsid w:val="00DF518E"/>
    <w:rsid w:val="00DF6F52"/>
    <w:rsid w:val="00DF7EE6"/>
    <w:rsid w:val="00E01292"/>
    <w:rsid w:val="00E01378"/>
    <w:rsid w:val="00E0187E"/>
    <w:rsid w:val="00E0204E"/>
    <w:rsid w:val="00E0218F"/>
    <w:rsid w:val="00E03B6C"/>
    <w:rsid w:val="00E04AB5"/>
    <w:rsid w:val="00E054CA"/>
    <w:rsid w:val="00E10F1A"/>
    <w:rsid w:val="00E11E23"/>
    <w:rsid w:val="00E12C34"/>
    <w:rsid w:val="00E14BEB"/>
    <w:rsid w:val="00E157E4"/>
    <w:rsid w:val="00E16080"/>
    <w:rsid w:val="00E171A7"/>
    <w:rsid w:val="00E17B19"/>
    <w:rsid w:val="00E24924"/>
    <w:rsid w:val="00E25A16"/>
    <w:rsid w:val="00E31352"/>
    <w:rsid w:val="00E321C9"/>
    <w:rsid w:val="00E368B2"/>
    <w:rsid w:val="00E41FC8"/>
    <w:rsid w:val="00E42E88"/>
    <w:rsid w:val="00E43F0B"/>
    <w:rsid w:val="00E462FD"/>
    <w:rsid w:val="00E466BD"/>
    <w:rsid w:val="00E46DAC"/>
    <w:rsid w:val="00E46F02"/>
    <w:rsid w:val="00E4784E"/>
    <w:rsid w:val="00E53858"/>
    <w:rsid w:val="00E53930"/>
    <w:rsid w:val="00E539B8"/>
    <w:rsid w:val="00E54CF1"/>
    <w:rsid w:val="00E54F59"/>
    <w:rsid w:val="00E610C0"/>
    <w:rsid w:val="00E62493"/>
    <w:rsid w:val="00E62FD4"/>
    <w:rsid w:val="00E63E97"/>
    <w:rsid w:val="00E63F46"/>
    <w:rsid w:val="00E6435D"/>
    <w:rsid w:val="00E64995"/>
    <w:rsid w:val="00E66936"/>
    <w:rsid w:val="00E66F7D"/>
    <w:rsid w:val="00E673E6"/>
    <w:rsid w:val="00E7337E"/>
    <w:rsid w:val="00E75C2A"/>
    <w:rsid w:val="00E767CC"/>
    <w:rsid w:val="00E77391"/>
    <w:rsid w:val="00E81256"/>
    <w:rsid w:val="00E816F9"/>
    <w:rsid w:val="00E81C45"/>
    <w:rsid w:val="00E81D86"/>
    <w:rsid w:val="00E82C88"/>
    <w:rsid w:val="00E834C4"/>
    <w:rsid w:val="00E83558"/>
    <w:rsid w:val="00E84F56"/>
    <w:rsid w:val="00E9064F"/>
    <w:rsid w:val="00E91DF1"/>
    <w:rsid w:val="00E932CB"/>
    <w:rsid w:val="00E93302"/>
    <w:rsid w:val="00E93E22"/>
    <w:rsid w:val="00E94396"/>
    <w:rsid w:val="00E966C9"/>
    <w:rsid w:val="00E97262"/>
    <w:rsid w:val="00E973A8"/>
    <w:rsid w:val="00E97A50"/>
    <w:rsid w:val="00E97E17"/>
    <w:rsid w:val="00EA1ED0"/>
    <w:rsid w:val="00EA2E90"/>
    <w:rsid w:val="00EA3AFB"/>
    <w:rsid w:val="00EA4CDC"/>
    <w:rsid w:val="00EA567B"/>
    <w:rsid w:val="00EA5EFE"/>
    <w:rsid w:val="00EB032F"/>
    <w:rsid w:val="00EB04F0"/>
    <w:rsid w:val="00EB05A6"/>
    <w:rsid w:val="00EB0A2E"/>
    <w:rsid w:val="00EB386A"/>
    <w:rsid w:val="00EB440B"/>
    <w:rsid w:val="00EB485A"/>
    <w:rsid w:val="00EB5430"/>
    <w:rsid w:val="00EB6495"/>
    <w:rsid w:val="00EC0FD5"/>
    <w:rsid w:val="00EC3707"/>
    <w:rsid w:val="00EC44CE"/>
    <w:rsid w:val="00EC5CB2"/>
    <w:rsid w:val="00EC6C28"/>
    <w:rsid w:val="00ED0514"/>
    <w:rsid w:val="00ED404C"/>
    <w:rsid w:val="00ED4D9B"/>
    <w:rsid w:val="00ED6F4A"/>
    <w:rsid w:val="00ED7C51"/>
    <w:rsid w:val="00ED7E9E"/>
    <w:rsid w:val="00EE0F80"/>
    <w:rsid w:val="00EE121B"/>
    <w:rsid w:val="00EE2112"/>
    <w:rsid w:val="00EE4460"/>
    <w:rsid w:val="00EE584E"/>
    <w:rsid w:val="00EE7FE4"/>
    <w:rsid w:val="00EF077F"/>
    <w:rsid w:val="00EF0B53"/>
    <w:rsid w:val="00EF1F42"/>
    <w:rsid w:val="00EF2C85"/>
    <w:rsid w:val="00EF4413"/>
    <w:rsid w:val="00EF48C9"/>
    <w:rsid w:val="00EF7068"/>
    <w:rsid w:val="00F006E6"/>
    <w:rsid w:val="00F01402"/>
    <w:rsid w:val="00F036F1"/>
    <w:rsid w:val="00F11352"/>
    <w:rsid w:val="00F12067"/>
    <w:rsid w:val="00F12C72"/>
    <w:rsid w:val="00F15309"/>
    <w:rsid w:val="00F15475"/>
    <w:rsid w:val="00F15D39"/>
    <w:rsid w:val="00F15F22"/>
    <w:rsid w:val="00F16968"/>
    <w:rsid w:val="00F17F09"/>
    <w:rsid w:val="00F203FB"/>
    <w:rsid w:val="00F20957"/>
    <w:rsid w:val="00F20C23"/>
    <w:rsid w:val="00F234E3"/>
    <w:rsid w:val="00F23E54"/>
    <w:rsid w:val="00F23F45"/>
    <w:rsid w:val="00F243B8"/>
    <w:rsid w:val="00F270C0"/>
    <w:rsid w:val="00F277FF"/>
    <w:rsid w:val="00F3094F"/>
    <w:rsid w:val="00F30B76"/>
    <w:rsid w:val="00F31601"/>
    <w:rsid w:val="00F3521E"/>
    <w:rsid w:val="00F3531D"/>
    <w:rsid w:val="00F37D30"/>
    <w:rsid w:val="00F40888"/>
    <w:rsid w:val="00F41B85"/>
    <w:rsid w:val="00F4314C"/>
    <w:rsid w:val="00F4319D"/>
    <w:rsid w:val="00F4340E"/>
    <w:rsid w:val="00F43479"/>
    <w:rsid w:val="00F43B63"/>
    <w:rsid w:val="00F440B5"/>
    <w:rsid w:val="00F4426F"/>
    <w:rsid w:val="00F44EAF"/>
    <w:rsid w:val="00F4528D"/>
    <w:rsid w:val="00F469CC"/>
    <w:rsid w:val="00F502A1"/>
    <w:rsid w:val="00F54AFD"/>
    <w:rsid w:val="00F54CAC"/>
    <w:rsid w:val="00F54E9A"/>
    <w:rsid w:val="00F55811"/>
    <w:rsid w:val="00F560B1"/>
    <w:rsid w:val="00F5638A"/>
    <w:rsid w:val="00F6118F"/>
    <w:rsid w:val="00F613E9"/>
    <w:rsid w:val="00F615B8"/>
    <w:rsid w:val="00F6375C"/>
    <w:rsid w:val="00F63F40"/>
    <w:rsid w:val="00F6407F"/>
    <w:rsid w:val="00F6445E"/>
    <w:rsid w:val="00F66405"/>
    <w:rsid w:val="00F6725C"/>
    <w:rsid w:val="00F67A99"/>
    <w:rsid w:val="00F70EE2"/>
    <w:rsid w:val="00F7229E"/>
    <w:rsid w:val="00F72C4B"/>
    <w:rsid w:val="00F758BF"/>
    <w:rsid w:val="00F76CB0"/>
    <w:rsid w:val="00F7776D"/>
    <w:rsid w:val="00F77A01"/>
    <w:rsid w:val="00F80B2F"/>
    <w:rsid w:val="00F814AC"/>
    <w:rsid w:val="00F81E0F"/>
    <w:rsid w:val="00F82103"/>
    <w:rsid w:val="00F822D2"/>
    <w:rsid w:val="00F82A59"/>
    <w:rsid w:val="00F8377E"/>
    <w:rsid w:val="00F84DF6"/>
    <w:rsid w:val="00F852D5"/>
    <w:rsid w:val="00F86188"/>
    <w:rsid w:val="00F8680A"/>
    <w:rsid w:val="00F86FA5"/>
    <w:rsid w:val="00F90241"/>
    <w:rsid w:val="00F90D30"/>
    <w:rsid w:val="00F90E82"/>
    <w:rsid w:val="00F91AA1"/>
    <w:rsid w:val="00F93350"/>
    <w:rsid w:val="00F935E9"/>
    <w:rsid w:val="00F9426B"/>
    <w:rsid w:val="00F9458A"/>
    <w:rsid w:val="00F9634E"/>
    <w:rsid w:val="00F96564"/>
    <w:rsid w:val="00F9778A"/>
    <w:rsid w:val="00F977E8"/>
    <w:rsid w:val="00FA030B"/>
    <w:rsid w:val="00FA0876"/>
    <w:rsid w:val="00FA293B"/>
    <w:rsid w:val="00FA29B4"/>
    <w:rsid w:val="00FA4454"/>
    <w:rsid w:val="00FA4D88"/>
    <w:rsid w:val="00FA6800"/>
    <w:rsid w:val="00FB421D"/>
    <w:rsid w:val="00FB741F"/>
    <w:rsid w:val="00FB776F"/>
    <w:rsid w:val="00FC04C8"/>
    <w:rsid w:val="00FC2C60"/>
    <w:rsid w:val="00FC7BC8"/>
    <w:rsid w:val="00FC7D20"/>
    <w:rsid w:val="00FD171E"/>
    <w:rsid w:val="00FD1856"/>
    <w:rsid w:val="00FD2123"/>
    <w:rsid w:val="00FD2222"/>
    <w:rsid w:val="00FD410D"/>
    <w:rsid w:val="00FD419B"/>
    <w:rsid w:val="00FD41D1"/>
    <w:rsid w:val="00FD48FE"/>
    <w:rsid w:val="00FD4A40"/>
    <w:rsid w:val="00FD5543"/>
    <w:rsid w:val="00FD7120"/>
    <w:rsid w:val="00FD74BE"/>
    <w:rsid w:val="00FD7B19"/>
    <w:rsid w:val="00FE02D0"/>
    <w:rsid w:val="00FE05E8"/>
    <w:rsid w:val="00FE1CE2"/>
    <w:rsid w:val="00FE20B0"/>
    <w:rsid w:val="00FE2391"/>
    <w:rsid w:val="00FE4FE2"/>
    <w:rsid w:val="00FE5848"/>
    <w:rsid w:val="00FE63B2"/>
    <w:rsid w:val="00FF189D"/>
    <w:rsid w:val="00FF2B8E"/>
    <w:rsid w:val="00FF4BB7"/>
    <w:rsid w:val="00FF63DA"/>
    <w:rsid w:val="00FF6552"/>
    <w:rsid w:val="00FF66D3"/>
    <w:rsid w:val="00FF7F6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410FC3"/>
  <w15:docId w15:val="{37E6AE32-ADB8-4538-A5BF-8FE6C4C96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3CC1"/>
    <w:pPr>
      <w:spacing w:after="0" w:line="264" w:lineRule="auto"/>
      <w:jc w:val="both"/>
    </w:pPr>
    <w:rPr>
      <w:rFonts w:ascii="UGent Panno Text" w:hAnsi="UGent Panno Text" w:cs="Arial"/>
      <w:color w:val="000000" w:themeColor="text1"/>
      <w:sz w:val="24"/>
      <w:szCs w:val="20"/>
    </w:rPr>
  </w:style>
  <w:style w:type="paragraph" w:styleId="Kop1">
    <w:name w:val="heading 1"/>
    <w:basedOn w:val="Standaard"/>
    <w:next w:val="Standaard"/>
    <w:link w:val="Kop1Char"/>
    <w:uiPriority w:val="9"/>
    <w:semiHidden/>
    <w:qFormat/>
    <w:rsid w:val="00713A6B"/>
    <w:pPr>
      <w:keepNext/>
      <w:keepLines/>
      <w:numPr>
        <w:numId w:val="1"/>
      </w:numPr>
      <w:spacing w:before="240" w:after="120"/>
      <w:outlineLvl w:val="0"/>
    </w:pPr>
    <w:rPr>
      <w:rFonts w:eastAsiaTheme="majorEastAsia" w:cstheme="majorBidi"/>
      <w:color w:val="164A95" w:themeColor="accent1" w:themeShade="BF"/>
      <w:szCs w:val="32"/>
    </w:rPr>
  </w:style>
  <w:style w:type="paragraph" w:styleId="Kop2">
    <w:name w:val="heading 2"/>
    <w:basedOn w:val="Standaard"/>
    <w:next w:val="Standaard"/>
    <w:link w:val="Kop2Char"/>
    <w:uiPriority w:val="9"/>
    <w:semiHidden/>
    <w:qFormat/>
    <w:rsid w:val="00713A6B"/>
    <w:pPr>
      <w:keepNext/>
      <w:keepLines/>
      <w:numPr>
        <w:ilvl w:val="1"/>
        <w:numId w:val="1"/>
      </w:numPr>
      <w:spacing w:before="40" w:after="120"/>
      <w:outlineLvl w:val="1"/>
    </w:pPr>
    <w:rPr>
      <w:rFonts w:eastAsiaTheme="majorEastAsia" w:cstheme="majorBidi"/>
      <w:color w:val="164A95" w:themeColor="accent1" w:themeShade="BF"/>
      <w:szCs w:val="26"/>
    </w:rPr>
  </w:style>
  <w:style w:type="paragraph" w:styleId="Kop3">
    <w:name w:val="heading 3"/>
    <w:basedOn w:val="Standaard"/>
    <w:next w:val="Standaard"/>
    <w:link w:val="Kop3Char"/>
    <w:uiPriority w:val="9"/>
    <w:unhideWhenUsed/>
    <w:qFormat/>
    <w:rsid w:val="00B82886"/>
    <w:pPr>
      <w:keepNext/>
      <w:keepLines/>
      <w:numPr>
        <w:ilvl w:val="2"/>
        <w:numId w:val="1"/>
      </w:numPr>
      <w:spacing w:before="40" w:after="120"/>
      <w:outlineLvl w:val="2"/>
    </w:pPr>
    <w:rPr>
      <w:rFonts w:eastAsiaTheme="majorEastAsia" w:cstheme="majorBidi"/>
      <w:color w:val="164A95" w:themeColor="accent1" w:themeShade="BF"/>
      <w:szCs w:val="24"/>
    </w:rPr>
  </w:style>
  <w:style w:type="paragraph" w:styleId="Kop4">
    <w:name w:val="heading 4"/>
    <w:basedOn w:val="Standaard"/>
    <w:next w:val="Standaard"/>
    <w:link w:val="Kop4Char"/>
    <w:uiPriority w:val="9"/>
    <w:unhideWhenUsed/>
    <w:qFormat/>
    <w:rsid w:val="0009331F"/>
    <w:pPr>
      <w:keepNext/>
      <w:keepLines/>
      <w:numPr>
        <w:ilvl w:val="3"/>
        <w:numId w:val="1"/>
      </w:numPr>
      <w:spacing w:before="40" w:after="120"/>
      <w:outlineLvl w:val="3"/>
    </w:pPr>
    <w:rPr>
      <w:rFonts w:eastAsiaTheme="majorEastAsia" w:cstheme="majorBidi"/>
      <w:iCs/>
      <w:color w:val="164A95" w:themeColor="accent1" w:themeShade="BF"/>
    </w:rPr>
  </w:style>
  <w:style w:type="paragraph" w:styleId="Kop5">
    <w:name w:val="heading 5"/>
    <w:basedOn w:val="Standaard"/>
    <w:next w:val="Standaard"/>
    <w:link w:val="Kop5Char"/>
    <w:uiPriority w:val="9"/>
    <w:unhideWhenUsed/>
    <w:qFormat/>
    <w:rsid w:val="00FA293B"/>
    <w:pPr>
      <w:keepNext/>
      <w:keepLines/>
      <w:numPr>
        <w:ilvl w:val="4"/>
        <w:numId w:val="1"/>
      </w:numPr>
      <w:spacing w:before="40"/>
      <w:outlineLvl w:val="4"/>
    </w:pPr>
    <w:rPr>
      <w:rFonts w:asciiTheme="majorHAnsi" w:eastAsiaTheme="majorEastAsia" w:hAnsiTheme="majorHAnsi" w:cstheme="majorBidi"/>
      <w:color w:val="164A95" w:themeColor="accent1" w:themeShade="BF"/>
    </w:rPr>
  </w:style>
  <w:style w:type="paragraph" w:styleId="Kop6">
    <w:name w:val="heading 6"/>
    <w:basedOn w:val="Standaard"/>
    <w:next w:val="Standaard"/>
    <w:link w:val="Kop6Char"/>
    <w:uiPriority w:val="9"/>
    <w:semiHidden/>
    <w:unhideWhenUsed/>
    <w:qFormat/>
    <w:rsid w:val="00FA293B"/>
    <w:pPr>
      <w:keepNext/>
      <w:keepLines/>
      <w:numPr>
        <w:ilvl w:val="5"/>
        <w:numId w:val="1"/>
      </w:numPr>
      <w:spacing w:before="40"/>
      <w:outlineLvl w:val="5"/>
    </w:pPr>
    <w:rPr>
      <w:rFonts w:asciiTheme="majorHAnsi" w:eastAsiaTheme="majorEastAsia" w:hAnsiTheme="majorHAnsi" w:cstheme="majorBidi"/>
      <w:color w:val="0F3163" w:themeColor="accent1" w:themeShade="7F"/>
    </w:rPr>
  </w:style>
  <w:style w:type="paragraph" w:styleId="Kop7">
    <w:name w:val="heading 7"/>
    <w:basedOn w:val="Standaard"/>
    <w:next w:val="Standaard"/>
    <w:link w:val="Kop7Char"/>
    <w:uiPriority w:val="9"/>
    <w:semiHidden/>
    <w:unhideWhenUsed/>
    <w:qFormat/>
    <w:rsid w:val="00FA293B"/>
    <w:pPr>
      <w:keepNext/>
      <w:keepLines/>
      <w:numPr>
        <w:ilvl w:val="6"/>
        <w:numId w:val="1"/>
      </w:numPr>
      <w:spacing w:before="40"/>
      <w:outlineLvl w:val="6"/>
    </w:pPr>
    <w:rPr>
      <w:rFonts w:asciiTheme="majorHAnsi" w:eastAsiaTheme="majorEastAsia" w:hAnsiTheme="majorHAnsi" w:cstheme="majorBidi"/>
      <w:i/>
      <w:iCs/>
      <w:color w:val="0F3163" w:themeColor="accent1" w:themeShade="7F"/>
    </w:rPr>
  </w:style>
  <w:style w:type="paragraph" w:styleId="Kop8">
    <w:name w:val="heading 8"/>
    <w:basedOn w:val="Standaard"/>
    <w:next w:val="Standaard"/>
    <w:link w:val="Kop8Char"/>
    <w:uiPriority w:val="9"/>
    <w:semiHidden/>
    <w:unhideWhenUsed/>
    <w:qFormat/>
    <w:rsid w:val="00FA293B"/>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FA293B"/>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E44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E4460"/>
    <w:rPr>
      <w:rFonts w:ascii="Tahoma" w:hAnsi="Tahoma" w:cs="Tahoma"/>
      <w:sz w:val="16"/>
      <w:szCs w:val="16"/>
    </w:rPr>
  </w:style>
  <w:style w:type="paragraph" w:styleId="Lijstalinea">
    <w:name w:val="List Paragraph"/>
    <w:basedOn w:val="Standaard"/>
    <w:uiPriority w:val="34"/>
    <w:semiHidden/>
    <w:qFormat/>
    <w:rsid w:val="003C0534"/>
    <w:pPr>
      <w:ind w:left="720"/>
      <w:contextualSpacing/>
    </w:pPr>
  </w:style>
  <w:style w:type="character" w:styleId="Hyperlink">
    <w:name w:val="Hyperlink"/>
    <w:basedOn w:val="Standaardalinea-lettertype"/>
    <w:uiPriority w:val="99"/>
    <w:rsid w:val="0063788E"/>
    <w:rPr>
      <w:color w:val="0000FF" w:themeColor="hyperlink"/>
      <w:u w:val="single"/>
    </w:rPr>
  </w:style>
  <w:style w:type="paragraph" w:styleId="Geenafstand">
    <w:name w:val="No Spacing"/>
    <w:uiPriority w:val="1"/>
    <w:semiHidden/>
    <w:qFormat/>
    <w:rsid w:val="00CF1C84"/>
    <w:pPr>
      <w:spacing w:after="0" w:line="240" w:lineRule="auto"/>
    </w:pPr>
  </w:style>
  <w:style w:type="character" w:customStyle="1" w:styleId="Kop1Char">
    <w:name w:val="Kop 1 Char"/>
    <w:basedOn w:val="Standaardalinea-lettertype"/>
    <w:link w:val="Kop1"/>
    <w:uiPriority w:val="9"/>
    <w:semiHidden/>
    <w:rsid w:val="00713A6B"/>
    <w:rPr>
      <w:rFonts w:ascii="UGent Panno Text" w:eastAsiaTheme="majorEastAsia" w:hAnsi="UGent Panno Text" w:cstheme="majorBidi"/>
      <w:color w:val="164A95" w:themeColor="accent1" w:themeShade="BF"/>
      <w:sz w:val="24"/>
      <w:szCs w:val="32"/>
    </w:rPr>
  </w:style>
  <w:style w:type="character" w:customStyle="1" w:styleId="Kop2Char">
    <w:name w:val="Kop 2 Char"/>
    <w:basedOn w:val="Standaardalinea-lettertype"/>
    <w:link w:val="Kop2"/>
    <w:uiPriority w:val="9"/>
    <w:semiHidden/>
    <w:rsid w:val="00713A6B"/>
    <w:rPr>
      <w:rFonts w:ascii="UGent Panno Text" w:eastAsiaTheme="majorEastAsia" w:hAnsi="UGent Panno Text" w:cstheme="majorBidi"/>
      <w:color w:val="164A95" w:themeColor="accent1" w:themeShade="BF"/>
      <w:sz w:val="24"/>
      <w:szCs w:val="26"/>
    </w:rPr>
  </w:style>
  <w:style w:type="character" w:styleId="Subtielebenadrukking">
    <w:name w:val="Subtle Emphasis"/>
    <w:basedOn w:val="Standaardalinea-lettertype"/>
    <w:uiPriority w:val="19"/>
    <w:semiHidden/>
    <w:qFormat/>
    <w:rsid w:val="00CF1C84"/>
    <w:rPr>
      <w:i/>
      <w:iCs/>
      <w:color w:val="404040" w:themeColor="text1" w:themeTint="BF"/>
    </w:rPr>
  </w:style>
  <w:style w:type="character" w:styleId="Nadruk">
    <w:name w:val="Emphasis"/>
    <w:basedOn w:val="Standaardalinea-lettertype"/>
    <w:uiPriority w:val="20"/>
    <w:qFormat/>
    <w:rsid w:val="00CF1C84"/>
    <w:rPr>
      <w:i/>
      <w:iCs/>
    </w:rPr>
  </w:style>
  <w:style w:type="character" w:styleId="Intensievebenadrukking">
    <w:name w:val="Intense Emphasis"/>
    <w:basedOn w:val="Standaardalinea-lettertype"/>
    <w:uiPriority w:val="21"/>
    <w:semiHidden/>
    <w:qFormat/>
    <w:rsid w:val="00CF1C84"/>
    <w:rPr>
      <w:i/>
      <w:iCs/>
      <w:color w:val="1E64C8" w:themeColor="accent1"/>
    </w:rPr>
  </w:style>
  <w:style w:type="character" w:styleId="Zwaar">
    <w:name w:val="Strong"/>
    <w:basedOn w:val="Standaardalinea-lettertype"/>
    <w:uiPriority w:val="22"/>
    <w:qFormat/>
    <w:rsid w:val="00CF1C84"/>
    <w:rPr>
      <w:b/>
      <w:bCs/>
    </w:rPr>
  </w:style>
  <w:style w:type="paragraph" w:styleId="Citaat">
    <w:name w:val="Quote"/>
    <w:basedOn w:val="Standaard"/>
    <w:next w:val="Standaard"/>
    <w:link w:val="CitaatChar"/>
    <w:uiPriority w:val="29"/>
    <w:semiHidden/>
    <w:qFormat/>
    <w:rsid w:val="00CF1C8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CF1C84"/>
    <w:rPr>
      <w:i/>
      <w:iCs/>
      <w:color w:val="404040" w:themeColor="text1" w:themeTint="BF"/>
    </w:rPr>
  </w:style>
  <w:style w:type="paragraph" w:styleId="Duidelijkcitaat">
    <w:name w:val="Intense Quote"/>
    <w:basedOn w:val="Standaard"/>
    <w:next w:val="Standaard"/>
    <w:link w:val="DuidelijkcitaatChar"/>
    <w:uiPriority w:val="30"/>
    <w:semiHidden/>
    <w:qFormat/>
    <w:rsid w:val="00CF1C84"/>
    <w:pPr>
      <w:pBdr>
        <w:top w:val="single" w:sz="4" w:space="10" w:color="1E64C8" w:themeColor="accent1"/>
        <w:bottom w:val="single" w:sz="4" w:space="10" w:color="1E64C8" w:themeColor="accent1"/>
      </w:pBdr>
      <w:spacing w:before="360" w:after="360"/>
      <w:ind w:left="864" w:right="864"/>
      <w:jc w:val="center"/>
    </w:pPr>
    <w:rPr>
      <w:i/>
      <w:iCs/>
      <w:color w:val="1E64C8" w:themeColor="accent1"/>
    </w:rPr>
  </w:style>
  <w:style w:type="character" w:customStyle="1" w:styleId="DuidelijkcitaatChar">
    <w:name w:val="Duidelijk citaat Char"/>
    <w:basedOn w:val="Standaardalinea-lettertype"/>
    <w:link w:val="Duidelijkcitaat"/>
    <w:uiPriority w:val="30"/>
    <w:semiHidden/>
    <w:rsid w:val="00CF1C84"/>
    <w:rPr>
      <w:i/>
      <w:iCs/>
      <w:color w:val="1E64C8" w:themeColor="accent1"/>
    </w:rPr>
  </w:style>
  <w:style w:type="character" w:styleId="Subtieleverwijzing">
    <w:name w:val="Subtle Reference"/>
    <w:basedOn w:val="Standaardalinea-lettertype"/>
    <w:uiPriority w:val="31"/>
    <w:semiHidden/>
    <w:qFormat/>
    <w:rsid w:val="00CF1C84"/>
    <w:rPr>
      <w:smallCaps/>
      <w:color w:val="5A5A5A" w:themeColor="text1" w:themeTint="A5"/>
    </w:rPr>
  </w:style>
  <w:style w:type="character" w:styleId="Intensieveverwijzing">
    <w:name w:val="Intense Reference"/>
    <w:basedOn w:val="Standaardalinea-lettertype"/>
    <w:uiPriority w:val="32"/>
    <w:semiHidden/>
    <w:qFormat/>
    <w:rsid w:val="00CF1C84"/>
    <w:rPr>
      <w:b/>
      <w:bCs/>
      <w:smallCaps/>
      <w:color w:val="1E64C8" w:themeColor="accent1"/>
      <w:spacing w:val="5"/>
    </w:rPr>
  </w:style>
  <w:style w:type="character" w:styleId="Titelvanboek">
    <w:name w:val="Book Title"/>
    <w:basedOn w:val="Standaardalinea-lettertype"/>
    <w:uiPriority w:val="33"/>
    <w:semiHidden/>
    <w:qFormat/>
    <w:rsid w:val="00CF1C84"/>
    <w:rPr>
      <w:b/>
      <w:bCs/>
      <w:i/>
      <w:iCs/>
      <w:spacing w:val="5"/>
    </w:rPr>
  </w:style>
  <w:style w:type="paragraph" w:styleId="Titel">
    <w:name w:val="Title"/>
    <w:basedOn w:val="Standaard"/>
    <w:next w:val="Standaard"/>
    <w:link w:val="TitelChar"/>
    <w:uiPriority w:val="10"/>
    <w:qFormat/>
    <w:rsid w:val="007F097B"/>
    <w:rPr>
      <w:b/>
      <w:caps/>
      <w:color w:val="1E64C8"/>
      <w:sz w:val="50"/>
      <w:szCs w:val="48"/>
      <w:u w:val="single"/>
    </w:rPr>
  </w:style>
  <w:style w:type="character" w:customStyle="1" w:styleId="TitelChar">
    <w:name w:val="Titel Char"/>
    <w:basedOn w:val="Standaardalinea-lettertype"/>
    <w:link w:val="Titel"/>
    <w:uiPriority w:val="10"/>
    <w:rsid w:val="007F097B"/>
    <w:rPr>
      <w:rFonts w:ascii="Arial" w:hAnsi="Arial" w:cs="Arial"/>
      <w:b/>
      <w:caps/>
      <w:color w:val="1E64C8"/>
      <w:sz w:val="50"/>
      <w:szCs w:val="48"/>
      <w:u w:val="single"/>
    </w:rPr>
  </w:style>
  <w:style w:type="paragraph" w:styleId="Ondertitel">
    <w:name w:val="Subtitle"/>
    <w:next w:val="Standaard"/>
    <w:link w:val="OndertitelChar"/>
    <w:uiPriority w:val="11"/>
    <w:qFormat/>
    <w:rsid w:val="007F097B"/>
    <w:pPr>
      <w:spacing w:after="0"/>
      <w:jc w:val="both"/>
    </w:pPr>
    <w:rPr>
      <w:rFonts w:ascii="Arial" w:hAnsi="Arial" w:cs="Arial"/>
      <w:caps/>
      <w:color w:val="1E64C8" w:themeColor="text2"/>
      <w:sz w:val="30"/>
      <w:szCs w:val="40"/>
      <w:lang w:val="nl-NL"/>
    </w:rPr>
  </w:style>
  <w:style w:type="character" w:customStyle="1" w:styleId="OndertitelChar">
    <w:name w:val="Ondertitel Char"/>
    <w:basedOn w:val="Standaardalinea-lettertype"/>
    <w:link w:val="Ondertitel"/>
    <w:uiPriority w:val="11"/>
    <w:rsid w:val="007F097B"/>
    <w:rPr>
      <w:rFonts w:ascii="Arial" w:hAnsi="Arial" w:cs="Arial"/>
      <w:caps/>
      <w:color w:val="1E64C8" w:themeColor="text2"/>
      <w:sz w:val="30"/>
      <w:szCs w:val="40"/>
      <w:lang w:val="nl-NL"/>
    </w:rPr>
  </w:style>
  <w:style w:type="paragraph" w:customStyle="1" w:styleId="Normal12pt">
    <w:name w:val="Normal 12pt"/>
    <w:qFormat/>
    <w:rsid w:val="00597A22"/>
    <w:pPr>
      <w:spacing w:after="0" w:line="264" w:lineRule="auto"/>
    </w:pPr>
    <w:rPr>
      <w:rFonts w:ascii="Arial" w:hAnsi="Arial" w:cs="Arial"/>
      <w:color w:val="000000" w:themeColor="text1"/>
      <w:sz w:val="24"/>
      <w:szCs w:val="28"/>
      <w:lang w:val="nl-NL"/>
    </w:rPr>
  </w:style>
  <w:style w:type="character" w:styleId="Tekstvantijdelijkeaanduiding">
    <w:name w:val="Placeholder Text"/>
    <w:basedOn w:val="Standaardalinea-lettertype"/>
    <w:uiPriority w:val="99"/>
    <w:semiHidden/>
    <w:rsid w:val="00BD4D0B"/>
    <w:rPr>
      <w:color w:val="808080"/>
    </w:rPr>
  </w:style>
  <w:style w:type="paragraph" w:styleId="Koptekst">
    <w:name w:val="header"/>
    <w:basedOn w:val="Standaard"/>
    <w:link w:val="KoptekstChar"/>
    <w:uiPriority w:val="99"/>
    <w:semiHidden/>
    <w:rsid w:val="00FD1856"/>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63C5D"/>
    <w:rPr>
      <w:rFonts w:ascii="Arial" w:hAnsi="Arial"/>
    </w:rPr>
  </w:style>
  <w:style w:type="paragraph" w:styleId="Voettekst">
    <w:name w:val="footer"/>
    <w:basedOn w:val="Standaard"/>
    <w:link w:val="VoettekstChar"/>
    <w:uiPriority w:val="99"/>
    <w:rsid w:val="00FD185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63C5D"/>
    <w:rPr>
      <w:rFonts w:ascii="Arial" w:hAnsi="Arial"/>
    </w:rPr>
  </w:style>
  <w:style w:type="table" w:styleId="Tabelraster">
    <w:name w:val="Table Grid"/>
    <w:basedOn w:val="Standaardtabel"/>
    <w:uiPriority w:val="39"/>
    <w:rsid w:val="00F44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amAuteur">
    <w:name w:val="Naam Auteur"/>
    <w:basedOn w:val="Ondertitel"/>
    <w:qFormat/>
    <w:rsid w:val="00D87C9A"/>
    <w:rPr>
      <w:caps w:val="0"/>
      <w:color w:val="auto"/>
      <w:szCs w:val="36"/>
    </w:rPr>
  </w:style>
  <w:style w:type="character" w:styleId="Verwijzingopmerking">
    <w:name w:val="annotation reference"/>
    <w:basedOn w:val="Standaardalinea-lettertype"/>
    <w:uiPriority w:val="99"/>
    <w:semiHidden/>
    <w:unhideWhenUsed/>
    <w:rsid w:val="003E6DC6"/>
    <w:rPr>
      <w:sz w:val="16"/>
      <w:szCs w:val="16"/>
    </w:rPr>
  </w:style>
  <w:style w:type="paragraph" w:styleId="Tekstopmerking">
    <w:name w:val="annotation text"/>
    <w:basedOn w:val="Standaard"/>
    <w:link w:val="TekstopmerkingChar"/>
    <w:uiPriority w:val="99"/>
    <w:unhideWhenUsed/>
    <w:rsid w:val="003E6DC6"/>
    <w:pPr>
      <w:spacing w:line="240" w:lineRule="auto"/>
    </w:pPr>
  </w:style>
  <w:style w:type="character" w:customStyle="1" w:styleId="TekstopmerkingChar">
    <w:name w:val="Tekst opmerking Char"/>
    <w:basedOn w:val="Standaardalinea-lettertype"/>
    <w:link w:val="Tekstopmerking"/>
    <w:uiPriority w:val="99"/>
    <w:rsid w:val="003E6DC6"/>
    <w:rPr>
      <w:rFonts w:ascii="Arial" w:hAnsi="Arial" w:cs="Arial"/>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3E6DC6"/>
    <w:rPr>
      <w:b/>
      <w:bCs/>
    </w:rPr>
  </w:style>
  <w:style w:type="character" w:customStyle="1" w:styleId="OnderwerpvanopmerkingChar">
    <w:name w:val="Onderwerp van opmerking Char"/>
    <w:basedOn w:val="TekstopmerkingChar"/>
    <w:link w:val="Onderwerpvanopmerking"/>
    <w:uiPriority w:val="99"/>
    <w:semiHidden/>
    <w:rsid w:val="003E6DC6"/>
    <w:rPr>
      <w:rFonts w:ascii="Arial" w:hAnsi="Arial" w:cs="Arial"/>
      <w:b/>
      <w:bCs/>
      <w:color w:val="000000" w:themeColor="text1"/>
      <w:sz w:val="20"/>
      <w:szCs w:val="20"/>
    </w:rPr>
  </w:style>
  <w:style w:type="paragraph" w:styleId="Inhopg2">
    <w:name w:val="toc 2"/>
    <w:basedOn w:val="Standaard"/>
    <w:next w:val="Standaard"/>
    <w:autoRedefine/>
    <w:uiPriority w:val="39"/>
    <w:unhideWhenUsed/>
    <w:rsid w:val="001B67F2"/>
    <w:pPr>
      <w:tabs>
        <w:tab w:val="left" w:pos="720"/>
        <w:tab w:val="right" w:leader="dot" w:pos="9492"/>
      </w:tabs>
      <w:spacing w:before="240"/>
      <w:jc w:val="left"/>
    </w:pPr>
    <w:rPr>
      <w:rFonts w:cstheme="minorHAnsi"/>
      <w:noProof/>
      <w:szCs w:val="24"/>
      <w:lang w:val="en-GB"/>
    </w:rPr>
  </w:style>
  <w:style w:type="paragraph" w:styleId="Inhopg1">
    <w:name w:val="toc 1"/>
    <w:basedOn w:val="Standaard"/>
    <w:next w:val="Standaard"/>
    <w:autoRedefine/>
    <w:uiPriority w:val="39"/>
    <w:unhideWhenUsed/>
    <w:rsid w:val="005C62D5"/>
    <w:pPr>
      <w:spacing w:before="360"/>
      <w:jc w:val="left"/>
    </w:pPr>
    <w:rPr>
      <w:rFonts w:asciiTheme="majorHAnsi" w:hAnsiTheme="majorHAnsi"/>
      <w:b/>
      <w:bCs/>
      <w:caps/>
      <w:szCs w:val="24"/>
    </w:rPr>
  </w:style>
  <w:style w:type="paragraph" w:styleId="Inhopg3">
    <w:name w:val="toc 3"/>
    <w:basedOn w:val="Standaard"/>
    <w:next w:val="Standaard"/>
    <w:autoRedefine/>
    <w:uiPriority w:val="39"/>
    <w:unhideWhenUsed/>
    <w:rsid w:val="00212BD1"/>
    <w:pPr>
      <w:ind w:left="240"/>
      <w:jc w:val="left"/>
    </w:pPr>
    <w:rPr>
      <w:rFonts w:asciiTheme="minorHAnsi" w:hAnsiTheme="minorHAnsi" w:cstheme="minorHAnsi"/>
      <w:sz w:val="20"/>
    </w:rPr>
  </w:style>
  <w:style w:type="paragraph" w:customStyle="1" w:styleId="Heading1">
    <w:name w:val="Heading1"/>
    <w:basedOn w:val="Standaard"/>
    <w:next w:val="Standaard"/>
    <w:link w:val="Heading1Char"/>
    <w:autoRedefine/>
    <w:qFormat/>
    <w:rsid w:val="00FA293B"/>
    <w:pPr>
      <w:spacing w:after="240" w:line="360" w:lineRule="auto"/>
      <w:outlineLvl w:val="0"/>
    </w:pPr>
    <w:rPr>
      <w:b/>
      <w:lang w:val="en-US"/>
    </w:rPr>
  </w:style>
  <w:style w:type="character" w:customStyle="1" w:styleId="Heading1Char">
    <w:name w:val="Heading1 Char"/>
    <w:basedOn w:val="Standaardalinea-lettertype"/>
    <w:link w:val="Heading1"/>
    <w:rsid w:val="00FA293B"/>
    <w:rPr>
      <w:rFonts w:ascii="UGent Panno Text" w:hAnsi="UGent Panno Text" w:cs="Arial"/>
      <w:b/>
      <w:color w:val="000000" w:themeColor="text1"/>
      <w:sz w:val="24"/>
      <w:szCs w:val="20"/>
      <w:lang w:val="en-US"/>
    </w:rPr>
  </w:style>
  <w:style w:type="paragraph" w:customStyle="1" w:styleId="Heading2">
    <w:name w:val="Heading2"/>
    <w:basedOn w:val="Heading1"/>
    <w:next w:val="Standaard"/>
    <w:link w:val="Heading2Char"/>
    <w:autoRedefine/>
    <w:qFormat/>
    <w:rsid w:val="00FA293B"/>
    <w:pPr>
      <w:numPr>
        <w:numId w:val="2"/>
      </w:numPr>
      <w:outlineLvl w:val="1"/>
    </w:pPr>
  </w:style>
  <w:style w:type="character" w:customStyle="1" w:styleId="Heading2Char">
    <w:name w:val="Heading2 Char"/>
    <w:basedOn w:val="Heading1Char"/>
    <w:link w:val="Heading2"/>
    <w:rsid w:val="00FA293B"/>
    <w:rPr>
      <w:rFonts w:ascii="UGent Panno Text" w:hAnsi="UGent Panno Text" w:cs="Arial"/>
      <w:b/>
      <w:color w:val="000000" w:themeColor="text1"/>
      <w:sz w:val="24"/>
      <w:szCs w:val="20"/>
      <w:lang w:val="en-US"/>
    </w:rPr>
  </w:style>
  <w:style w:type="character" w:customStyle="1" w:styleId="Kop3Char">
    <w:name w:val="Kop 3 Char"/>
    <w:basedOn w:val="Standaardalinea-lettertype"/>
    <w:link w:val="Kop3"/>
    <w:uiPriority w:val="9"/>
    <w:rsid w:val="00B82886"/>
    <w:rPr>
      <w:rFonts w:ascii="UGent Panno Text" w:eastAsiaTheme="majorEastAsia" w:hAnsi="UGent Panno Text" w:cstheme="majorBidi"/>
      <w:color w:val="164A95" w:themeColor="accent1" w:themeShade="BF"/>
      <w:sz w:val="24"/>
      <w:szCs w:val="24"/>
    </w:rPr>
  </w:style>
  <w:style w:type="character" w:customStyle="1" w:styleId="Kop4Char">
    <w:name w:val="Kop 4 Char"/>
    <w:basedOn w:val="Standaardalinea-lettertype"/>
    <w:link w:val="Kop4"/>
    <w:uiPriority w:val="9"/>
    <w:rsid w:val="0009331F"/>
    <w:rPr>
      <w:rFonts w:ascii="UGent Panno Text" w:eastAsiaTheme="majorEastAsia" w:hAnsi="UGent Panno Text" w:cstheme="majorBidi"/>
      <w:iCs/>
      <w:color w:val="164A95" w:themeColor="accent1" w:themeShade="BF"/>
      <w:sz w:val="24"/>
      <w:szCs w:val="20"/>
    </w:rPr>
  </w:style>
  <w:style w:type="character" w:customStyle="1" w:styleId="Kop5Char">
    <w:name w:val="Kop 5 Char"/>
    <w:basedOn w:val="Standaardalinea-lettertype"/>
    <w:link w:val="Kop5"/>
    <w:uiPriority w:val="9"/>
    <w:rsid w:val="00FA293B"/>
    <w:rPr>
      <w:rFonts w:asciiTheme="majorHAnsi" w:eastAsiaTheme="majorEastAsia" w:hAnsiTheme="majorHAnsi" w:cstheme="majorBidi"/>
      <w:color w:val="164A95" w:themeColor="accent1" w:themeShade="BF"/>
      <w:sz w:val="24"/>
      <w:szCs w:val="20"/>
    </w:rPr>
  </w:style>
  <w:style w:type="character" w:customStyle="1" w:styleId="Kop6Char">
    <w:name w:val="Kop 6 Char"/>
    <w:basedOn w:val="Standaardalinea-lettertype"/>
    <w:link w:val="Kop6"/>
    <w:uiPriority w:val="9"/>
    <w:semiHidden/>
    <w:rsid w:val="00FA293B"/>
    <w:rPr>
      <w:rFonts w:asciiTheme="majorHAnsi" w:eastAsiaTheme="majorEastAsia" w:hAnsiTheme="majorHAnsi" w:cstheme="majorBidi"/>
      <w:color w:val="0F3163" w:themeColor="accent1" w:themeShade="7F"/>
      <w:sz w:val="24"/>
      <w:szCs w:val="20"/>
    </w:rPr>
  </w:style>
  <w:style w:type="character" w:customStyle="1" w:styleId="Kop7Char">
    <w:name w:val="Kop 7 Char"/>
    <w:basedOn w:val="Standaardalinea-lettertype"/>
    <w:link w:val="Kop7"/>
    <w:uiPriority w:val="9"/>
    <w:semiHidden/>
    <w:rsid w:val="00FA293B"/>
    <w:rPr>
      <w:rFonts w:asciiTheme="majorHAnsi" w:eastAsiaTheme="majorEastAsia" w:hAnsiTheme="majorHAnsi" w:cstheme="majorBidi"/>
      <w:i/>
      <w:iCs/>
      <w:color w:val="0F3163" w:themeColor="accent1" w:themeShade="7F"/>
      <w:sz w:val="24"/>
      <w:szCs w:val="20"/>
    </w:rPr>
  </w:style>
  <w:style w:type="character" w:customStyle="1" w:styleId="Kop8Char">
    <w:name w:val="Kop 8 Char"/>
    <w:basedOn w:val="Standaardalinea-lettertype"/>
    <w:link w:val="Kop8"/>
    <w:uiPriority w:val="9"/>
    <w:semiHidden/>
    <w:rsid w:val="00FA293B"/>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FA293B"/>
    <w:rPr>
      <w:rFonts w:asciiTheme="majorHAnsi" w:eastAsiaTheme="majorEastAsia" w:hAnsiTheme="majorHAnsi" w:cstheme="majorBidi"/>
      <w:i/>
      <w:iCs/>
      <w:color w:val="272727" w:themeColor="text1" w:themeTint="D8"/>
      <w:sz w:val="21"/>
      <w:szCs w:val="21"/>
    </w:rPr>
  </w:style>
  <w:style w:type="paragraph" w:styleId="Revisie">
    <w:name w:val="Revision"/>
    <w:hidden/>
    <w:uiPriority w:val="99"/>
    <w:semiHidden/>
    <w:rsid w:val="007313F9"/>
    <w:pPr>
      <w:spacing w:after="0" w:line="240" w:lineRule="auto"/>
    </w:pPr>
    <w:rPr>
      <w:rFonts w:ascii="UGent Panno Text" w:hAnsi="UGent Panno Text" w:cs="Arial"/>
      <w:color w:val="000000" w:themeColor="text1"/>
      <w:sz w:val="24"/>
      <w:szCs w:val="20"/>
    </w:rPr>
  </w:style>
  <w:style w:type="character" w:styleId="Onopgelostemelding">
    <w:name w:val="Unresolved Mention"/>
    <w:basedOn w:val="Standaardalinea-lettertype"/>
    <w:uiPriority w:val="99"/>
    <w:semiHidden/>
    <w:unhideWhenUsed/>
    <w:rsid w:val="008E2CBD"/>
    <w:rPr>
      <w:color w:val="605E5C"/>
      <w:shd w:val="clear" w:color="auto" w:fill="E1DFDD"/>
    </w:rPr>
  </w:style>
  <w:style w:type="paragraph" w:styleId="Normaalweb">
    <w:name w:val="Normal (Web)"/>
    <w:basedOn w:val="Standaard"/>
    <w:uiPriority w:val="99"/>
    <w:semiHidden/>
    <w:unhideWhenUsed/>
    <w:rsid w:val="009B0A9E"/>
    <w:pPr>
      <w:spacing w:before="100" w:beforeAutospacing="1" w:after="100" w:afterAutospacing="1" w:line="240" w:lineRule="auto"/>
    </w:pPr>
    <w:rPr>
      <w:rFonts w:ascii="Times New Roman" w:eastAsia="Times New Roman" w:hAnsi="Times New Roman" w:cs="Times New Roman"/>
      <w:color w:val="auto"/>
      <w:szCs w:val="24"/>
      <w:lang w:eastAsia="nl-BE"/>
    </w:rPr>
  </w:style>
  <w:style w:type="paragraph" w:customStyle="1" w:styleId="Stijl1">
    <w:name w:val="Stijl1"/>
    <w:basedOn w:val="Kop2"/>
    <w:qFormat/>
    <w:rsid w:val="002C7250"/>
    <w:pPr>
      <w:numPr>
        <w:ilvl w:val="0"/>
        <w:numId w:val="0"/>
      </w:numPr>
      <w:ind w:left="720" w:hanging="720"/>
    </w:pPr>
  </w:style>
  <w:style w:type="table" w:styleId="Rastertabel4-Accent3">
    <w:name w:val="Grid Table 4 Accent 3"/>
    <w:basedOn w:val="Standaardtabel"/>
    <w:uiPriority w:val="49"/>
    <w:rsid w:val="007C1355"/>
    <w:pPr>
      <w:spacing w:after="0" w:line="240" w:lineRule="auto"/>
    </w:pPr>
    <w:tblPr>
      <w:tblStyleRowBandSize w:val="1"/>
      <w:tblStyleColBandSize w:val="1"/>
      <w:tblBorders>
        <w:top w:val="single" w:sz="4" w:space="0" w:color="36BAFF" w:themeColor="accent3" w:themeTint="99"/>
        <w:left w:val="single" w:sz="4" w:space="0" w:color="36BAFF" w:themeColor="accent3" w:themeTint="99"/>
        <w:bottom w:val="single" w:sz="4" w:space="0" w:color="36BAFF" w:themeColor="accent3" w:themeTint="99"/>
        <w:right w:val="single" w:sz="4" w:space="0" w:color="36BAFF" w:themeColor="accent3" w:themeTint="99"/>
        <w:insideH w:val="single" w:sz="4" w:space="0" w:color="36BAFF" w:themeColor="accent3" w:themeTint="99"/>
        <w:insideV w:val="single" w:sz="4" w:space="0" w:color="36BAFF" w:themeColor="accent3" w:themeTint="99"/>
      </w:tblBorders>
    </w:tblPr>
    <w:tblStylePr w:type="firstRow">
      <w:rPr>
        <w:b/>
        <w:bCs/>
        <w:color w:val="FFFFFF" w:themeColor="background1"/>
      </w:rPr>
      <w:tblPr/>
      <w:tcPr>
        <w:tcBorders>
          <w:top w:val="single" w:sz="4" w:space="0" w:color="0074B0" w:themeColor="accent3"/>
          <w:left w:val="single" w:sz="4" w:space="0" w:color="0074B0" w:themeColor="accent3"/>
          <w:bottom w:val="single" w:sz="4" w:space="0" w:color="0074B0" w:themeColor="accent3"/>
          <w:right w:val="single" w:sz="4" w:space="0" w:color="0074B0" w:themeColor="accent3"/>
          <w:insideH w:val="nil"/>
          <w:insideV w:val="nil"/>
        </w:tcBorders>
        <w:shd w:val="clear" w:color="auto" w:fill="0074B0" w:themeFill="accent3"/>
      </w:tcPr>
    </w:tblStylePr>
    <w:tblStylePr w:type="lastRow">
      <w:rPr>
        <w:b/>
        <w:bCs/>
      </w:rPr>
      <w:tblPr/>
      <w:tcPr>
        <w:tcBorders>
          <w:top w:val="double" w:sz="4" w:space="0" w:color="0074B0" w:themeColor="accent3"/>
        </w:tcBorders>
      </w:tcPr>
    </w:tblStylePr>
    <w:tblStylePr w:type="firstCol">
      <w:rPr>
        <w:b/>
        <w:bCs/>
      </w:rPr>
    </w:tblStylePr>
    <w:tblStylePr w:type="lastCol">
      <w:rPr>
        <w:b/>
        <w:bCs/>
      </w:rPr>
    </w:tblStylePr>
    <w:tblStylePr w:type="band1Vert">
      <w:tblPr/>
      <w:tcPr>
        <w:shd w:val="clear" w:color="auto" w:fill="BCE8FF" w:themeFill="accent3" w:themeFillTint="33"/>
      </w:tcPr>
    </w:tblStylePr>
    <w:tblStylePr w:type="band1Horz">
      <w:tblPr/>
      <w:tcPr>
        <w:shd w:val="clear" w:color="auto" w:fill="BCE8FF" w:themeFill="accent3" w:themeFillTint="33"/>
      </w:tcPr>
    </w:tblStylePr>
  </w:style>
  <w:style w:type="table" w:styleId="Rastertabel4-Accent2">
    <w:name w:val="Grid Table 4 Accent 2"/>
    <w:basedOn w:val="Standaardtabel"/>
    <w:uiPriority w:val="49"/>
    <w:rsid w:val="007C1355"/>
    <w:pPr>
      <w:spacing w:after="0" w:line="240" w:lineRule="auto"/>
    </w:pPr>
    <w:tblPr>
      <w:tblStyleRowBandSize w:val="1"/>
      <w:tblStyleColBandSize w:val="1"/>
      <w:tblBorders>
        <w:top w:val="single" w:sz="4" w:space="0" w:color="C2D7F6" w:themeColor="accent2" w:themeTint="99"/>
        <w:left w:val="single" w:sz="4" w:space="0" w:color="C2D7F6" w:themeColor="accent2" w:themeTint="99"/>
        <w:bottom w:val="single" w:sz="4" w:space="0" w:color="C2D7F6" w:themeColor="accent2" w:themeTint="99"/>
        <w:right w:val="single" w:sz="4" w:space="0" w:color="C2D7F6" w:themeColor="accent2" w:themeTint="99"/>
        <w:insideH w:val="single" w:sz="4" w:space="0" w:color="C2D7F6" w:themeColor="accent2" w:themeTint="99"/>
        <w:insideV w:val="single" w:sz="4" w:space="0" w:color="C2D7F6" w:themeColor="accent2" w:themeTint="99"/>
      </w:tblBorders>
    </w:tblPr>
    <w:tblStylePr w:type="firstRow">
      <w:rPr>
        <w:b/>
        <w:bCs/>
        <w:color w:val="FFFFFF" w:themeColor="background1"/>
      </w:rPr>
      <w:tblPr/>
      <w:tcPr>
        <w:tcBorders>
          <w:top w:val="single" w:sz="4" w:space="0" w:color="9ABDF0" w:themeColor="accent2"/>
          <w:left w:val="single" w:sz="4" w:space="0" w:color="9ABDF0" w:themeColor="accent2"/>
          <w:bottom w:val="single" w:sz="4" w:space="0" w:color="9ABDF0" w:themeColor="accent2"/>
          <w:right w:val="single" w:sz="4" w:space="0" w:color="9ABDF0" w:themeColor="accent2"/>
          <w:insideH w:val="nil"/>
          <w:insideV w:val="nil"/>
        </w:tcBorders>
        <w:shd w:val="clear" w:color="auto" w:fill="9ABDF0" w:themeFill="accent2"/>
      </w:tcPr>
    </w:tblStylePr>
    <w:tblStylePr w:type="lastRow">
      <w:rPr>
        <w:b/>
        <w:bCs/>
      </w:rPr>
      <w:tblPr/>
      <w:tcPr>
        <w:tcBorders>
          <w:top w:val="double" w:sz="4" w:space="0" w:color="9ABDF0" w:themeColor="accent2"/>
        </w:tcBorders>
      </w:tcPr>
    </w:tblStylePr>
    <w:tblStylePr w:type="firstCol">
      <w:rPr>
        <w:b/>
        <w:bCs/>
      </w:rPr>
    </w:tblStylePr>
    <w:tblStylePr w:type="lastCol">
      <w:rPr>
        <w:b/>
        <w:bCs/>
      </w:rPr>
    </w:tblStylePr>
    <w:tblStylePr w:type="band1Vert">
      <w:tblPr/>
      <w:tcPr>
        <w:shd w:val="clear" w:color="auto" w:fill="EAF1FC" w:themeFill="accent2" w:themeFillTint="33"/>
      </w:tcPr>
    </w:tblStylePr>
    <w:tblStylePr w:type="band1Horz">
      <w:tblPr/>
      <w:tcPr>
        <w:shd w:val="clear" w:color="auto" w:fill="EAF1FC" w:themeFill="accent2" w:themeFillTint="33"/>
      </w:tcPr>
    </w:tblStylePr>
  </w:style>
  <w:style w:type="paragraph" w:styleId="Kopvaninhoudsopgave">
    <w:name w:val="TOC Heading"/>
    <w:basedOn w:val="Kop1"/>
    <w:next w:val="Standaard"/>
    <w:uiPriority w:val="39"/>
    <w:unhideWhenUsed/>
    <w:qFormat/>
    <w:rsid w:val="002B0EAB"/>
    <w:pPr>
      <w:numPr>
        <w:numId w:val="0"/>
      </w:numPr>
      <w:spacing w:after="0" w:line="259" w:lineRule="auto"/>
      <w:jc w:val="left"/>
      <w:outlineLvl w:val="9"/>
    </w:pPr>
    <w:rPr>
      <w:rFonts w:asciiTheme="majorHAnsi" w:hAnsiTheme="majorHAnsi"/>
      <w:sz w:val="32"/>
      <w:lang w:eastAsia="nl-BE"/>
    </w:rPr>
  </w:style>
  <w:style w:type="paragraph" w:styleId="Inhopg4">
    <w:name w:val="toc 4"/>
    <w:basedOn w:val="Standaard"/>
    <w:next w:val="Standaard"/>
    <w:autoRedefine/>
    <w:uiPriority w:val="39"/>
    <w:unhideWhenUsed/>
    <w:rsid w:val="00B810AA"/>
    <w:pPr>
      <w:ind w:left="480"/>
      <w:jc w:val="left"/>
    </w:pPr>
    <w:rPr>
      <w:rFonts w:asciiTheme="minorHAnsi" w:hAnsiTheme="minorHAnsi" w:cstheme="minorHAnsi"/>
      <w:sz w:val="20"/>
    </w:rPr>
  </w:style>
  <w:style w:type="paragraph" w:styleId="Inhopg5">
    <w:name w:val="toc 5"/>
    <w:basedOn w:val="Standaard"/>
    <w:next w:val="Standaard"/>
    <w:autoRedefine/>
    <w:uiPriority w:val="39"/>
    <w:unhideWhenUsed/>
    <w:rsid w:val="00351F5E"/>
    <w:pPr>
      <w:ind w:left="720"/>
      <w:jc w:val="left"/>
    </w:pPr>
    <w:rPr>
      <w:rFonts w:asciiTheme="minorHAnsi" w:hAnsiTheme="minorHAnsi" w:cstheme="minorHAnsi"/>
      <w:sz w:val="20"/>
    </w:rPr>
  </w:style>
  <w:style w:type="paragraph" w:styleId="Inhopg6">
    <w:name w:val="toc 6"/>
    <w:basedOn w:val="Standaard"/>
    <w:next w:val="Standaard"/>
    <w:autoRedefine/>
    <w:uiPriority w:val="39"/>
    <w:unhideWhenUsed/>
    <w:rsid w:val="00351F5E"/>
    <w:pPr>
      <w:ind w:left="960"/>
      <w:jc w:val="left"/>
    </w:pPr>
    <w:rPr>
      <w:rFonts w:asciiTheme="minorHAnsi" w:hAnsiTheme="minorHAnsi" w:cstheme="minorHAnsi"/>
      <w:sz w:val="20"/>
    </w:rPr>
  </w:style>
  <w:style w:type="paragraph" w:styleId="Inhopg7">
    <w:name w:val="toc 7"/>
    <w:basedOn w:val="Standaard"/>
    <w:next w:val="Standaard"/>
    <w:autoRedefine/>
    <w:uiPriority w:val="39"/>
    <w:unhideWhenUsed/>
    <w:rsid w:val="00351F5E"/>
    <w:pPr>
      <w:ind w:left="1200"/>
      <w:jc w:val="left"/>
    </w:pPr>
    <w:rPr>
      <w:rFonts w:asciiTheme="minorHAnsi" w:hAnsiTheme="minorHAnsi" w:cstheme="minorHAnsi"/>
      <w:sz w:val="20"/>
    </w:rPr>
  </w:style>
  <w:style w:type="paragraph" w:styleId="Inhopg8">
    <w:name w:val="toc 8"/>
    <w:basedOn w:val="Standaard"/>
    <w:next w:val="Standaard"/>
    <w:autoRedefine/>
    <w:uiPriority w:val="39"/>
    <w:unhideWhenUsed/>
    <w:rsid w:val="00351F5E"/>
    <w:pPr>
      <w:ind w:left="1440"/>
      <w:jc w:val="left"/>
    </w:pPr>
    <w:rPr>
      <w:rFonts w:asciiTheme="minorHAnsi" w:hAnsiTheme="minorHAnsi" w:cstheme="minorHAnsi"/>
      <w:sz w:val="20"/>
    </w:rPr>
  </w:style>
  <w:style w:type="paragraph" w:styleId="Inhopg9">
    <w:name w:val="toc 9"/>
    <w:basedOn w:val="Standaard"/>
    <w:next w:val="Standaard"/>
    <w:autoRedefine/>
    <w:uiPriority w:val="39"/>
    <w:unhideWhenUsed/>
    <w:rsid w:val="00351F5E"/>
    <w:pPr>
      <w:ind w:left="1680"/>
      <w:jc w:val="left"/>
    </w:pPr>
    <w:rPr>
      <w:rFonts w:asciiTheme="minorHAnsi" w:hAnsiTheme="minorHAnsi"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7">
      <w:marLeft w:val="640"/>
      <w:marRight w:val="0"/>
      <w:marTop w:val="0"/>
      <w:marBottom w:val="0"/>
      <w:divBdr>
        <w:top w:val="none" w:sz="0" w:space="0" w:color="auto"/>
        <w:left w:val="none" w:sz="0" w:space="0" w:color="auto"/>
        <w:bottom w:val="none" w:sz="0" w:space="0" w:color="auto"/>
        <w:right w:val="none" w:sz="0" w:space="0" w:color="auto"/>
      </w:divBdr>
    </w:div>
    <w:div w:id="11839">
      <w:marLeft w:val="640"/>
      <w:marRight w:val="0"/>
      <w:marTop w:val="0"/>
      <w:marBottom w:val="0"/>
      <w:divBdr>
        <w:top w:val="none" w:sz="0" w:space="0" w:color="auto"/>
        <w:left w:val="none" w:sz="0" w:space="0" w:color="auto"/>
        <w:bottom w:val="none" w:sz="0" w:space="0" w:color="auto"/>
        <w:right w:val="none" w:sz="0" w:space="0" w:color="auto"/>
      </w:divBdr>
    </w:div>
    <w:div w:id="89370">
      <w:marLeft w:val="640"/>
      <w:marRight w:val="0"/>
      <w:marTop w:val="0"/>
      <w:marBottom w:val="0"/>
      <w:divBdr>
        <w:top w:val="none" w:sz="0" w:space="0" w:color="auto"/>
        <w:left w:val="none" w:sz="0" w:space="0" w:color="auto"/>
        <w:bottom w:val="none" w:sz="0" w:space="0" w:color="auto"/>
        <w:right w:val="none" w:sz="0" w:space="0" w:color="auto"/>
      </w:divBdr>
    </w:div>
    <w:div w:id="133463">
      <w:marLeft w:val="640"/>
      <w:marRight w:val="0"/>
      <w:marTop w:val="0"/>
      <w:marBottom w:val="0"/>
      <w:divBdr>
        <w:top w:val="none" w:sz="0" w:space="0" w:color="auto"/>
        <w:left w:val="none" w:sz="0" w:space="0" w:color="auto"/>
        <w:bottom w:val="none" w:sz="0" w:space="0" w:color="auto"/>
        <w:right w:val="none" w:sz="0" w:space="0" w:color="auto"/>
      </w:divBdr>
    </w:div>
    <w:div w:id="159035">
      <w:marLeft w:val="640"/>
      <w:marRight w:val="0"/>
      <w:marTop w:val="0"/>
      <w:marBottom w:val="0"/>
      <w:divBdr>
        <w:top w:val="none" w:sz="0" w:space="0" w:color="auto"/>
        <w:left w:val="none" w:sz="0" w:space="0" w:color="auto"/>
        <w:bottom w:val="none" w:sz="0" w:space="0" w:color="auto"/>
        <w:right w:val="none" w:sz="0" w:space="0" w:color="auto"/>
      </w:divBdr>
    </w:div>
    <w:div w:id="160366">
      <w:marLeft w:val="640"/>
      <w:marRight w:val="0"/>
      <w:marTop w:val="0"/>
      <w:marBottom w:val="0"/>
      <w:divBdr>
        <w:top w:val="none" w:sz="0" w:space="0" w:color="auto"/>
        <w:left w:val="none" w:sz="0" w:space="0" w:color="auto"/>
        <w:bottom w:val="none" w:sz="0" w:space="0" w:color="auto"/>
        <w:right w:val="none" w:sz="0" w:space="0" w:color="auto"/>
      </w:divBdr>
    </w:div>
    <w:div w:id="204272">
      <w:marLeft w:val="640"/>
      <w:marRight w:val="0"/>
      <w:marTop w:val="0"/>
      <w:marBottom w:val="0"/>
      <w:divBdr>
        <w:top w:val="none" w:sz="0" w:space="0" w:color="auto"/>
        <w:left w:val="none" w:sz="0" w:space="0" w:color="auto"/>
        <w:bottom w:val="none" w:sz="0" w:space="0" w:color="auto"/>
        <w:right w:val="none" w:sz="0" w:space="0" w:color="auto"/>
      </w:divBdr>
    </w:div>
    <w:div w:id="282519">
      <w:marLeft w:val="640"/>
      <w:marRight w:val="0"/>
      <w:marTop w:val="0"/>
      <w:marBottom w:val="0"/>
      <w:divBdr>
        <w:top w:val="none" w:sz="0" w:space="0" w:color="auto"/>
        <w:left w:val="none" w:sz="0" w:space="0" w:color="auto"/>
        <w:bottom w:val="none" w:sz="0" w:space="0" w:color="auto"/>
        <w:right w:val="none" w:sz="0" w:space="0" w:color="auto"/>
      </w:divBdr>
    </w:div>
    <w:div w:id="360130">
      <w:marLeft w:val="640"/>
      <w:marRight w:val="0"/>
      <w:marTop w:val="0"/>
      <w:marBottom w:val="0"/>
      <w:divBdr>
        <w:top w:val="none" w:sz="0" w:space="0" w:color="auto"/>
        <w:left w:val="none" w:sz="0" w:space="0" w:color="auto"/>
        <w:bottom w:val="none" w:sz="0" w:space="0" w:color="auto"/>
        <w:right w:val="none" w:sz="0" w:space="0" w:color="auto"/>
      </w:divBdr>
    </w:div>
    <w:div w:id="471032">
      <w:marLeft w:val="640"/>
      <w:marRight w:val="0"/>
      <w:marTop w:val="0"/>
      <w:marBottom w:val="0"/>
      <w:divBdr>
        <w:top w:val="none" w:sz="0" w:space="0" w:color="auto"/>
        <w:left w:val="none" w:sz="0" w:space="0" w:color="auto"/>
        <w:bottom w:val="none" w:sz="0" w:space="0" w:color="auto"/>
        <w:right w:val="none" w:sz="0" w:space="0" w:color="auto"/>
      </w:divBdr>
    </w:div>
    <w:div w:id="473755">
      <w:marLeft w:val="640"/>
      <w:marRight w:val="0"/>
      <w:marTop w:val="0"/>
      <w:marBottom w:val="0"/>
      <w:divBdr>
        <w:top w:val="none" w:sz="0" w:space="0" w:color="auto"/>
        <w:left w:val="none" w:sz="0" w:space="0" w:color="auto"/>
        <w:bottom w:val="none" w:sz="0" w:space="0" w:color="auto"/>
        <w:right w:val="none" w:sz="0" w:space="0" w:color="auto"/>
      </w:divBdr>
    </w:div>
    <w:div w:id="549295">
      <w:marLeft w:val="640"/>
      <w:marRight w:val="0"/>
      <w:marTop w:val="0"/>
      <w:marBottom w:val="0"/>
      <w:divBdr>
        <w:top w:val="none" w:sz="0" w:space="0" w:color="auto"/>
        <w:left w:val="none" w:sz="0" w:space="0" w:color="auto"/>
        <w:bottom w:val="none" w:sz="0" w:space="0" w:color="auto"/>
        <w:right w:val="none" w:sz="0" w:space="0" w:color="auto"/>
      </w:divBdr>
    </w:div>
    <w:div w:id="549380">
      <w:marLeft w:val="640"/>
      <w:marRight w:val="0"/>
      <w:marTop w:val="0"/>
      <w:marBottom w:val="0"/>
      <w:divBdr>
        <w:top w:val="none" w:sz="0" w:space="0" w:color="auto"/>
        <w:left w:val="none" w:sz="0" w:space="0" w:color="auto"/>
        <w:bottom w:val="none" w:sz="0" w:space="0" w:color="auto"/>
        <w:right w:val="none" w:sz="0" w:space="0" w:color="auto"/>
      </w:divBdr>
    </w:div>
    <w:div w:id="553408">
      <w:marLeft w:val="640"/>
      <w:marRight w:val="0"/>
      <w:marTop w:val="0"/>
      <w:marBottom w:val="0"/>
      <w:divBdr>
        <w:top w:val="none" w:sz="0" w:space="0" w:color="auto"/>
        <w:left w:val="none" w:sz="0" w:space="0" w:color="auto"/>
        <w:bottom w:val="none" w:sz="0" w:space="0" w:color="auto"/>
        <w:right w:val="none" w:sz="0" w:space="0" w:color="auto"/>
      </w:divBdr>
    </w:div>
    <w:div w:id="594885">
      <w:marLeft w:val="640"/>
      <w:marRight w:val="0"/>
      <w:marTop w:val="0"/>
      <w:marBottom w:val="0"/>
      <w:divBdr>
        <w:top w:val="none" w:sz="0" w:space="0" w:color="auto"/>
        <w:left w:val="none" w:sz="0" w:space="0" w:color="auto"/>
        <w:bottom w:val="none" w:sz="0" w:space="0" w:color="auto"/>
        <w:right w:val="none" w:sz="0" w:space="0" w:color="auto"/>
      </w:divBdr>
    </w:div>
    <w:div w:id="595437">
      <w:marLeft w:val="640"/>
      <w:marRight w:val="0"/>
      <w:marTop w:val="0"/>
      <w:marBottom w:val="0"/>
      <w:divBdr>
        <w:top w:val="none" w:sz="0" w:space="0" w:color="auto"/>
        <w:left w:val="none" w:sz="0" w:space="0" w:color="auto"/>
        <w:bottom w:val="none" w:sz="0" w:space="0" w:color="auto"/>
        <w:right w:val="none" w:sz="0" w:space="0" w:color="auto"/>
      </w:divBdr>
    </w:div>
    <w:div w:id="663740">
      <w:marLeft w:val="640"/>
      <w:marRight w:val="0"/>
      <w:marTop w:val="0"/>
      <w:marBottom w:val="0"/>
      <w:divBdr>
        <w:top w:val="none" w:sz="0" w:space="0" w:color="auto"/>
        <w:left w:val="none" w:sz="0" w:space="0" w:color="auto"/>
        <w:bottom w:val="none" w:sz="0" w:space="0" w:color="auto"/>
        <w:right w:val="none" w:sz="0" w:space="0" w:color="auto"/>
      </w:divBdr>
    </w:div>
    <w:div w:id="669942">
      <w:marLeft w:val="640"/>
      <w:marRight w:val="0"/>
      <w:marTop w:val="0"/>
      <w:marBottom w:val="0"/>
      <w:divBdr>
        <w:top w:val="none" w:sz="0" w:space="0" w:color="auto"/>
        <w:left w:val="none" w:sz="0" w:space="0" w:color="auto"/>
        <w:bottom w:val="none" w:sz="0" w:space="0" w:color="auto"/>
        <w:right w:val="none" w:sz="0" w:space="0" w:color="auto"/>
      </w:divBdr>
    </w:div>
    <w:div w:id="856860">
      <w:marLeft w:val="640"/>
      <w:marRight w:val="0"/>
      <w:marTop w:val="0"/>
      <w:marBottom w:val="0"/>
      <w:divBdr>
        <w:top w:val="none" w:sz="0" w:space="0" w:color="auto"/>
        <w:left w:val="none" w:sz="0" w:space="0" w:color="auto"/>
        <w:bottom w:val="none" w:sz="0" w:space="0" w:color="auto"/>
        <w:right w:val="none" w:sz="0" w:space="0" w:color="auto"/>
      </w:divBdr>
    </w:div>
    <w:div w:id="863589">
      <w:marLeft w:val="640"/>
      <w:marRight w:val="0"/>
      <w:marTop w:val="0"/>
      <w:marBottom w:val="0"/>
      <w:divBdr>
        <w:top w:val="none" w:sz="0" w:space="0" w:color="auto"/>
        <w:left w:val="none" w:sz="0" w:space="0" w:color="auto"/>
        <w:bottom w:val="none" w:sz="0" w:space="0" w:color="auto"/>
        <w:right w:val="none" w:sz="0" w:space="0" w:color="auto"/>
      </w:divBdr>
    </w:div>
    <w:div w:id="935597">
      <w:marLeft w:val="640"/>
      <w:marRight w:val="0"/>
      <w:marTop w:val="0"/>
      <w:marBottom w:val="0"/>
      <w:divBdr>
        <w:top w:val="none" w:sz="0" w:space="0" w:color="auto"/>
        <w:left w:val="none" w:sz="0" w:space="0" w:color="auto"/>
        <w:bottom w:val="none" w:sz="0" w:space="0" w:color="auto"/>
        <w:right w:val="none" w:sz="0" w:space="0" w:color="auto"/>
      </w:divBdr>
    </w:div>
    <w:div w:id="935815">
      <w:marLeft w:val="640"/>
      <w:marRight w:val="0"/>
      <w:marTop w:val="0"/>
      <w:marBottom w:val="0"/>
      <w:divBdr>
        <w:top w:val="none" w:sz="0" w:space="0" w:color="auto"/>
        <w:left w:val="none" w:sz="0" w:space="0" w:color="auto"/>
        <w:bottom w:val="none" w:sz="0" w:space="0" w:color="auto"/>
        <w:right w:val="none" w:sz="0" w:space="0" w:color="auto"/>
      </w:divBdr>
    </w:div>
    <w:div w:id="983120">
      <w:marLeft w:val="640"/>
      <w:marRight w:val="0"/>
      <w:marTop w:val="0"/>
      <w:marBottom w:val="0"/>
      <w:divBdr>
        <w:top w:val="none" w:sz="0" w:space="0" w:color="auto"/>
        <w:left w:val="none" w:sz="0" w:space="0" w:color="auto"/>
        <w:bottom w:val="none" w:sz="0" w:space="0" w:color="auto"/>
        <w:right w:val="none" w:sz="0" w:space="0" w:color="auto"/>
      </w:divBdr>
    </w:div>
    <w:div w:id="1007056">
      <w:marLeft w:val="640"/>
      <w:marRight w:val="0"/>
      <w:marTop w:val="0"/>
      <w:marBottom w:val="0"/>
      <w:divBdr>
        <w:top w:val="none" w:sz="0" w:space="0" w:color="auto"/>
        <w:left w:val="none" w:sz="0" w:space="0" w:color="auto"/>
        <w:bottom w:val="none" w:sz="0" w:space="0" w:color="auto"/>
        <w:right w:val="none" w:sz="0" w:space="0" w:color="auto"/>
      </w:divBdr>
    </w:div>
    <w:div w:id="1202041">
      <w:marLeft w:val="640"/>
      <w:marRight w:val="0"/>
      <w:marTop w:val="0"/>
      <w:marBottom w:val="0"/>
      <w:divBdr>
        <w:top w:val="none" w:sz="0" w:space="0" w:color="auto"/>
        <w:left w:val="none" w:sz="0" w:space="0" w:color="auto"/>
        <w:bottom w:val="none" w:sz="0" w:space="0" w:color="auto"/>
        <w:right w:val="none" w:sz="0" w:space="0" w:color="auto"/>
      </w:divBdr>
    </w:div>
    <w:div w:id="1205688">
      <w:marLeft w:val="640"/>
      <w:marRight w:val="0"/>
      <w:marTop w:val="0"/>
      <w:marBottom w:val="0"/>
      <w:divBdr>
        <w:top w:val="none" w:sz="0" w:space="0" w:color="auto"/>
        <w:left w:val="none" w:sz="0" w:space="0" w:color="auto"/>
        <w:bottom w:val="none" w:sz="0" w:space="0" w:color="auto"/>
        <w:right w:val="none" w:sz="0" w:space="0" w:color="auto"/>
      </w:divBdr>
    </w:div>
    <w:div w:id="1208494">
      <w:marLeft w:val="640"/>
      <w:marRight w:val="0"/>
      <w:marTop w:val="0"/>
      <w:marBottom w:val="0"/>
      <w:divBdr>
        <w:top w:val="none" w:sz="0" w:space="0" w:color="auto"/>
        <w:left w:val="none" w:sz="0" w:space="0" w:color="auto"/>
        <w:bottom w:val="none" w:sz="0" w:space="0" w:color="auto"/>
        <w:right w:val="none" w:sz="0" w:space="0" w:color="auto"/>
      </w:divBdr>
    </w:div>
    <w:div w:id="1276795">
      <w:marLeft w:val="640"/>
      <w:marRight w:val="0"/>
      <w:marTop w:val="0"/>
      <w:marBottom w:val="0"/>
      <w:divBdr>
        <w:top w:val="none" w:sz="0" w:space="0" w:color="auto"/>
        <w:left w:val="none" w:sz="0" w:space="0" w:color="auto"/>
        <w:bottom w:val="none" w:sz="0" w:space="0" w:color="auto"/>
        <w:right w:val="none" w:sz="0" w:space="0" w:color="auto"/>
      </w:divBdr>
    </w:div>
    <w:div w:id="1320508">
      <w:marLeft w:val="640"/>
      <w:marRight w:val="0"/>
      <w:marTop w:val="0"/>
      <w:marBottom w:val="0"/>
      <w:divBdr>
        <w:top w:val="none" w:sz="0" w:space="0" w:color="auto"/>
        <w:left w:val="none" w:sz="0" w:space="0" w:color="auto"/>
        <w:bottom w:val="none" w:sz="0" w:space="0" w:color="auto"/>
        <w:right w:val="none" w:sz="0" w:space="0" w:color="auto"/>
      </w:divBdr>
    </w:div>
    <w:div w:id="1395033">
      <w:marLeft w:val="640"/>
      <w:marRight w:val="0"/>
      <w:marTop w:val="0"/>
      <w:marBottom w:val="0"/>
      <w:divBdr>
        <w:top w:val="none" w:sz="0" w:space="0" w:color="auto"/>
        <w:left w:val="none" w:sz="0" w:space="0" w:color="auto"/>
        <w:bottom w:val="none" w:sz="0" w:space="0" w:color="auto"/>
        <w:right w:val="none" w:sz="0" w:space="0" w:color="auto"/>
      </w:divBdr>
    </w:div>
    <w:div w:id="1400759">
      <w:marLeft w:val="640"/>
      <w:marRight w:val="0"/>
      <w:marTop w:val="0"/>
      <w:marBottom w:val="0"/>
      <w:divBdr>
        <w:top w:val="none" w:sz="0" w:space="0" w:color="auto"/>
        <w:left w:val="none" w:sz="0" w:space="0" w:color="auto"/>
        <w:bottom w:val="none" w:sz="0" w:space="0" w:color="auto"/>
        <w:right w:val="none" w:sz="0" w:space="0" w:color="auto"/>
      </w:divBdr>
    </w:div>
    <w:div w:id="1470115">
      <w:marLeft w:val="640"/>
      <w:marRight w:val="0"/>
      <w:marTop w:val="0"/>
      <w:marBottom w:val="0"/>
      <w:divBdr>
        <w:top w:val="none" w:sz="0" w:space="0" w:color="auto"/>
        <w:left w:val="none" w:sz="0" w:space="0" w:color="auto"/>
        <w:bottom w:val="none" w:sz="0" w:space="0" w:color="auto"/>
        <w:right w:val="none" w:sz="0" w:space="0" w:color="auto"/>
      </w:divBdr>
    </w:div>
    <w:div w:id="1474491">
      <w:marLeft w:val="640"/>
      <w:marRight w:val="0"/>
      <w:marTop w:val="0"/>
      <w:marBottom w:val="0"/>
      <w:divBdr>
        <w:top w:val="none" w:sz="0" w:space="0" w:color="auto"/>
        <w:left w:val="none" w:sz="0" w:space="0" w:color="auto"/>
        <w:bottom w:val="none" w:sz="0" w:space="0" w:color="auto"/>
        <w:right w:val="none" w:sz="0" w:space="0" w:color="auto"/>
      </w:divBdr>
    </w:div>
    <w:div w:id="1510991">
      <w:marLeft w:val="640"/>
      <w:marRight w:val="0"/>
      <w:marTop w:val="0"/>
      <w:marBottom w:val="0"/>
      <w:divBdr>
        <w:top w:val="none" w:sz="0" w:space="0" w:color="auto"/>
        <w:left w:val="none" w:sz="0" w:space="0" w:color="auto"/>
        <w:bottom w:val="none" w:sz="0" w:space="0" w:color="auto"/>
        <w:right w:val="none" w:sz="0" w:space="0" w:color="auto"/>
      </w:divBdr>
    </w:div>
    <w:div w:id="1516361">
      <w:marLeft w:val="640"/>
      <w:marRight w:val="0"/>
      <w:marTop w:val="0"/>
      <w:marBottom w:val="0"/>
      <w:divBdr>
        <w:top w:val="none" w:sz="0" w:space="0" w:color="auto"/>
        <w:left w:val="none" w:sz="0" w:space="0" w:color="auto"/>
        <w:bottom w:val="none" w:sz="0" w:space="0" w:color="auto"/>
        <w:right w:val="none" w:sz="0" w:space="0" w:color="auto"/>
      </w:divBdr>
    </w:div>
    <w:div w:id="1587210">
      <w:marLeft w:val="640"/>
      <w:marRight w:val="0"/>
      <w:marTop w:val="0"/>
      <w:marBottom w:val="0"/>
      <w:divBdr>
        <w:top w:val="none" w:sz="0" w:space="0" w:color="auto"/>
        <w:left w:val="none" w:sz="0" w:space="0" w:color="auto"/>
        <w:bottom w:val="none" w:sz="0" w:space="0" w:color="auto"/>
        <w:right w:val="none" w:sz="0" w:space="0" w:color="auto"/>
      </w:divBdr>
    </w:div>
    <w:div w:id="1588591">
      <w:marLeft w:val="640"/>
      <w:marRight w:val="0"/>
      <w:marTop w:val="0"/>
      <w:marBottom w:val="0"/>
      <w:divBdr>
        <w:top w:val="none" w:sz="0" w:space="0" w:color="auto"/>
        <w:left w:val="none" w:sz="0" w:space="0" w:color="auto"/>
        <w:bottom w:val="none" w:sz="0" w:space="0" w:color="auto"/>
        <w:right w:val="none" w:sz="0" w:space="0" w:color="auto"/>
      </w:divBdr>
    </w:div>
    <w:div w:id="1591288">
      <w:marLeft w:val="640"/>
      <w:marRight w:val="0"/>
      <w:marTop w:val="0"/>
      <w:marBottom w:val="0"/>
      <w:divBdr>
        <w:top w:val="none" w:sz="0" w:space="0" w:color="auto"/>
        <w:left w:val="none" w:sz="0" w:space="0" w:color="auto"/>
        <w:bottom w:val="none" w:sz="0" w:space="0" w:color="auto"/>
        <w:right w:val="none" w:sz="0" w:space="0" w:color="auto"/>
      </w:divBdr>
    </w:div>
    <w:div w:id="1594351">
      <w:marLeft w:val="640"/>
      <w:marRight w:val="0"/>
      <w:marTop w:val="0"/>
      <w:marBottom w:val="0"/>
      <w:divBdr>
        <w:top w:val="none" w:sz="0" w:space="0" w:color="auto"/>
        <w:left w:val="none" w:sz="0" w:space="0" w:color="auto"/>
        <w:bottom w:val="none" w:sz="0" w:space="0" w:color="auto"/>
        <w:right w:val="none" w:sz="0" w:space="0" w:color="auto"/>
      </w:divBdr>
    </w:div>
    <w:div w:id="1595400">
      <w:marLeft w:val="640"/>
      <w:marRight w:val="0"/>
      <w:marTop w:val="0"/>
      <w:marBottom w:val="0"/>
      <w:divBdr>
        <w:top w:val="none" w:sz="0" w:space="0" w:color="auto"/>
        <w:left w:val="none" w:sz="0" w:space="0" w:color="auto"/>
        <w:bottom w:val="none" w:sz="0" w:space="0" w:color="auto"/>
        <w:right w:val="none" w:sz="0" w:space="0" w:color="auto"/>
      </w:divBdr>
    </w:div>
    <w:div w:id="1662265">
      <w:marLeft w:val="640"/>
      <w:marRight w:val="0"/>
      <w:marTop w:val="0"/>
      <w:marBottom w:val="0"/>
      <w:divBdr>
        <w:top w:val="none" w:sz="0" w:space="0" w:color="auto"/>
        <w:left w:val="none" w:sz="0" w:space="0" w:color="auto"/>
        <w:bottom w:val="none" w:sz="0" w:space="0" w:color="auto"/>
        <w:right w:val="none" w:sz="0" w:space="0" w:color="auto"/>
      </w:divBdr>
    </w:div>
    <w:div w:id="1665060">
      <w:marLeft w:val="640"/>
      <w:marRight w:val="0"/>
      <w:marTop w:val="0"/>
      <w:marBottom w:val="0"/>
      <w:divBdr>
        <w:top w:val="none" w:sz="0" w:space="0" w:color="auto"/>
        <w:left w:val="none" w:sz="0" w:space="0" w:color="auto"/>
        <w:bottom w:val="none" w:sz="0" w:space="0" w:color="auto"/>
        <w:right w:val="none" w:sz="0" w:space="0" w:color="auto"/>
      </w:divBdr>
    </w:div>
    <w:div w:id="1669525">
      <w:marLeft w:val="640"/>
      <w:marRight w:val="0"/>
      <w:marTop w:val="0"/>
      <w:marBottom w:val="0"/>
      <w:divBdr>
        <w:top w:val="none" w:sz="0" w:space="0" w:color="auto"/>
        <w:left w:val="none" w:sz="0" w:space="0" w:color="auto"/>
        <w:bottom w:val="none" w:sz="0" w:space="0" w:color="auto"/>
        <w:right w:val="none" w:sz="0" w:space="0" w:color="auto"/>
      </w:divBdr>
    </w:div>
    <w:div w:id="1705521">
      <w:marLeft w:val="640"/>
      <w:marRight w:val="0"/>
      <w:marTop w:val="0"/>
      <w:marBottom w:val="0"/>
      <w:divBdr>
        <w:top w:val="none" w:sz="0" w:space="0" w:color="auto"/>
        <w:left w:val="none" w:sz="0" w:space="0" w:color="auto"/>
        <w:bottom w:val="none" w:sz="0" w:space="0" w:color="auto"/>
        <w:right w:val="none" w:sz="0" w:space="0" w:color="auto"/>
      </w:divBdr>
    </w:div>
    <w:div w:id="1858616">
      <w:marLeft w:val="640"/>
      <w:marRight w:val="0"/>
      <w:marTop w:val="0"/>
      <w:marBottom w:val="0"/>
      <w:divBdr>
        <w:top w:val="none" w:sz="0" w:space="0" w:color="auto"/>
        <w:left w:val="none" w:sz="0" w:space="0" w:color="auto"/>
        <w:bottom w:val="none" w:sz="0" w:space="0" w:color="auto"/>
        <w:right w:val="none" w:sz="0" w:space="0" w:color="auto"/>
      </w:divBdr>
    </w:div>
    <w:div w:id="1903766">
      <w:marLeft w:val="640"/>
      <w:marRight w:val="0"/>
      <w:marTop w:val="0"/>
      <w:marBottom w:val="0"/>
      <w:divBdr>
        <w:top w:val="none" w:sz="0" w:space="0" w:color="auto"/>
        <w:left w:val="none" w:sz="0" w:space="0" w:color="auto"/>
        <w:bottom w:val="none" w:sz="0" w:space="0" w:color="auto"/>
        <w:right w:val="none" w:sz="0" w:space="0" w:color="auto"/>
      </w:divBdr>
    </w:div>
    <w:div w:id="1975189">
      <w:marLeft w:val="640"/>
      <w:marRight w:val="0"/>
      <w:marTop w:val="0"/>
      <w:marBottom w:val="0"/>
      <w:divBdr>
        <w:top w:val="none" w:sz="0" w:space="0" w:color="auto"/>
        <w:left w:val="none" w:sz="0" w:space="0" w:color="auto"/>
        <w:bottom w:val="none" w:sz="0" w:space="0" w:color="auto"/>
        <w:right w:val="none" w:sz="0" w:space="0" w:color="auto"/>
      </w:divBdr>
    </w:div>
    <w:div w:id="2099590">
      <w:marLeft w:val="640"/>
      <w:marRight w:val="0"/>
      <w:marTop w:val="0"/>
      <w:marBottom w:val="0"/>
      <w:divBdr>
        <w:top w:val="none" w:sz="0" w:space="0" w:color="auto"/>
        <w:left w:val="none" w:sz="0" w:space="0" w:color="auto"/>
        <w:bottom w:val="none" w:sz="0" w:space="0" w:color="auto"/>
        <w:right w:val="none" w:sz="0" w:space="0" w:color="auto"/>
      </w:divBdr>
    </w:div>
    <w:div w:id="2099818">
      <w:marLeft w:val="640"/>
      <w:marRight w:val="0"/>
      <w:marTop w:val="0"/>
      <w:marBottom w:val="0"/>
      <w:divBdr>
        <w:top w:val="none" w:sz="0" w:space="0" w:color="auto"/>
        <w:left w:val="none" w:sz="0" w:space="0" w:color="auto"/>
        <w:bottom w:val="none" w:sz="0" w:space="0" w:color="auto"/>
        <w:right w:val="none" w:sz="0" w:space="0" w:color="auto"/>
      </w:divBdr>
    </w:div>
    <w:div w:id="2172396">
      <w:marLeft w:val="640"/>
      <w:marRight w:val="0"/>
      <w:marTop w:val="0"/>
      <w:marBottom w:val="0"/>
      <w:divBdr>
        <w:top w:val="none" w:sz="0" w:space="0" w:color="auto"/>
        <w:left w:val="none" w:sz="0" w:space="0" w:color="auto"/>
        <w:bottom w:val="none" w:sz="0" w:space="0" w:color="auto"/>
        <w:right w:val="none" w:sz="0" w:space="0" w:color="auto"/>
      </w:divBdr>
    </w:div>
    <w:div w:id="2326527">
      <w:marLeft w:val="640"/>
      <w:marRight w:val="0"/>
      <w:marTop w:val="0"/>
      <w:marBottom w:val="0"/>
      <w:divBdr>
        <w:top w:val="none" w:sz="0" w:space="0" w:color="auto"/>
        <w:left w:val="none" w:sz="0" w:space="0" w:color="auto"/>
        <w:bottom w:val="none" w:sz="0" w:space="0" w:color="auto"/>
        <w:right w:val="none" w:sz="0" w:space="0" w:color="auto"/>
      </w:divBdr>
    </w:div>
    <w:div w:id="2515041">
      <w:marLeft w:val="640"/>
      <w:marRight w:val="0"/>
      <w:marTop w:val="0"/>
      <w:marBottom w:val="0"/>
      <w:divBdr>
        <w:top w:val="none" w:sz="0" w:space="0" w:color="auto"/>
        <w:left w:val="none" w:sz="0" w:space="0" w:color="auto"/>
        <w:bottom w:val="none" w:sz="0" w:space="0" w:color="auto"/>
        <w:right w:val="none" w:sz="0" w:space="0" w:color="auto"/>
      </w:divBdr>
    </w:div>
    <w:div w:id="2519660">
      <w:marLeft w:val="640"/>
      <w:marRight w:val="0"/>
      <w:marTop w:val="0"/>
      <w:marBottom w:val="0"/>
      <w:divBdr>
        <w:top w:val="none" w:sz="0" w:space="0" w:color="auto"/>
        <w:left w:val="none" w:sz="0" w:space="0" w:color="auto"/>
        <w:bottom w:val="none" w:sz="0" w:space="0" w:color="auto"/>
        <w:right w:val="none" w:sz="0" w:space="0" w:color="auto"/>
      </w:divBdr>
    </w:div>
    <w:div w:id="2629293">
      <w:marLeft w:val="640"/>
      <w:marRight w:val="0"/>
      <w:marTop w:val="0"/>
      <w:marBottom w:val="0"/>
      <w:divBdr>
        <w:top w:val="none" w:sz="0" w:space="0" w:color="auto"/>
        <w:left w:val="none" w:sz="0" w:space="0" w:color="auto"/>
        <w:bottom w:val="none" w:sz="0" w:space="0" w:color="auto"/>
        <w:right w:val="none" w:sz="0" w:space="0" w:color="auto"/>
      </w:divBdr>
    </w:div>
    <w:div w:id="2631670">
      <w:marLeft w:val="640"/>
      <w:marRight w:val="0"/>
      <w:marTop w:val="0"/>
      <w:marBottom w:val="0"/>
      <w:divBdr>
        <w:top w:val="none" w:sz="0" w:space="0" w:color="auto"/>
        <w:left w:val="none" w:sz="0" w:space="0" w:color="auto"/>
        <w:bottom w:val="none" w:sz="0" w:space="0" w:color="auto"/>
        <w:right w:val="none" w:sz="0" w:space="0" w:color="auto"/>
      </w:divBdr>
    </w:div>
    <w:div w:id="2821874">
      <w:marLeft w:val="640"/>
      <w:marRight w:val="0"/>
      <w:marTop w:val="0"/>
      <w:marBottom w:val="0"/>
      <w:divBdr>
        <w:top w:val="none" w:sz="0" w:space="0" w:color="auto"/>
        <w:left w:val="none" w:sz="0" w:space="0" w:color="auto"/>
        <w:bottom w:val="none" w:sz="0" w:space="0" w:color="auto"/>
        <w:right w:val="none" w:sz="0" w:space="0" w:color="auto"/>
      </w:divBdr>
    </w:div>
    <w:div w:id="2823613">
      <w:marLeft w:val="640"/>
      <w:marRight w:val="0"/>
      <w:marTop w:val="0"/>
      <w:marBottom w:val="0"/>
      <w:divBdr>
        <w:top w:val="none" w:sz="0" w:space="0" w:color="auto"/>
        <w:left w:val="none" w:sz="0" w:space="0" w:color="auto"/>
        <w:bottom w:val="none" w:sz="0" w:space="0" w:color="auto"/>
        <w:right w:val="none" w:sz="0" w:space="0" w:color="auto"/>
      </w:divBdr>
    </w:div>
    <w:div w:id="2823949">
      <w:marLeft w:val="640"/>
      <w:marRight w:val="0"/>
      <w:marTop w:val="0"/>
      <w:marBottom w:val="0"/>
      <w:divBdr>
        <w:top w:val="none" w:sz="0" w:space="0" w:color="auto"/>
        <w:left w:val="none" w:sz="0" w:space="0" w:color="auto"/>
        <w:bottom w:val="none" w:sz="0" w:space="0" w:color="auto"/>
        <w:right w:val="none" w:sz="0" w:space="0" w:color="auto"/>
      </w:divBdr>
    </w:div>
    <w:div w:id="2902644">
      <w:marLeft w:val="640"/>
      <w:marRight w:val="0"/>
      <w:marTop w:val="0"/>
      <w:marBottom w:val="0"/>
      <w:divBdr>
        <w:top w:val="none" w:sz="0" w:space="0" w:color="auto"/>
        <w:left w:val="none" w:sz="0" w:space="0" w:color="auto"/>
        <w:bottom w:val="none" w:sz="0" w:space="0" w:color="auto"/>
        <w:right w:val="none" w:sz="0" w:space="0" w:color="auto"/>
      </w:divBdr>
    </w:div>
    <w:div w:id="2905929">
      <w:marLeft w:val="640"/>
      <w:marRight w:val="0"/>
      <w:marTop w:val="0"/>
      <w:marBottom w:val="0"/>
      <w:divBdr>
        <w:top w:val="none" w:sz="0" w:space="0" w:color="auto"/>
        <w:left w:val="none" w:sz="0" w:space="0" w:color="auto"/>
        <w:bottom w:val="none" w:sz="0" w:space="0" w:color="auto"/>
        <w:right w:val="none" w:sz="0" w:space="0" w:color="auto"/>
      </w:divBdr>
    </w:div>
    <w:div w:id="3019992">
      <w:marLeft w:val="640"/>
      <w:marRight w:val="0"/>
      <w:marTop w:val="0"/>
      <w:marBottom w:val="0"/>
      <w:divBdr>
        <w:top w:val="none" w:sz="0" w:space="0" w:color="auto"/>
        <w:left w:val="none" w:sz="0" w:space="0" w:color="auto"/>
        <w:bottom w:val="none" w:sz="0" w:space="0" w:color="auto"/>
        <w:right w:val="none" w:sz="0" w:space="0" w:color="auto"/>
      </w:divBdr>
    </w:div>
    <w:div w:id="3024021">
      <w:marLeft w:val="640"/>
      <w:marRight w:val="0"/>
      <w:marTop w:val="0"/>
      <w:marBottom w:val="0"/>
      <w:divBdr>
        <w:top w:val="none" w:sz="0" w:space="0" w:color="auto"/>
        <w:left w:val="none" w:sz="0" w:space="0" w:color="auto"/>
        <w:bottom w:val="none" w:sz="0" w:space="0" w:color="auto"/>
        <w:right w:val="none" w:sz="0" w:space="0" w:color="auto"/>
      </w:divBdr>
    </w:div>
    <w:div w:id="3092603">
      <w:marLeft w:val="640"/>
      <w:marRight w:val="0"/>
      <w:marTop w:val="0"/>
      <w:marBottom w:val="0"/>
      <w:divBdr>
        <w:top w:val="none" w:sz="0" w:space="0" w:color="auto"/>
        <w:left w:val="none" w:sz="0" w:space="0" w:color="auto"/>
        <w:bottom w:val="none" w:sz="0" w:space="0" w:color="auto"/>
        <w:right w:val="none" w:sz="0" w:space="0" w:color="auto"/>
      </w:divBdr>
    </w:div>
    <w:div w:id="3214625">
      <w:marLeft w:val="640"/>
      <w:marRight w:val="0"/>
      <w:marTop w:val="0"/>
      <w:marBottom w:val="0"/>
      <w:divBdr>
        <w:top w:val="none" w:sz="0" w:space="0" w:color="auto"/>
        <w:left w:val="none" w:sz="0" w:space="0" w:color="auto"/>
        <w:bottom w:val="none" w:sz="0" w:space="0" w:color="auto"/>
        <w:right w:val="none" w:sz="0" w:space="0" w:color="auto"/>
      </w:divBdr>
    </w:div>
    <w:div w:id="3409654">
      <w:marLeft w:val="640"/>
      <w:marRight w:val="0"/>
      <w:marTop w:val="0"/>
      <w:marBottom w:val="0"/>
      <w:divBdr>
        <w:top w:val="none" w:sz="0" w:space="0" w:color="auto"/>
        <w:left w:val="none" w:sz="0" w:space="0" w:color="auto"/>
        <w:bottom w:val="none" w:sz="0" w:space="0" w:color="auto"/>
        <w:right w:val="none" w:sz="0" w:space="0" w:color="auto"/>
      </w:divBdr>
    </w:div>
    <w:div w:id="3434321">
      <w:marLeft w:val="640"/>
      <w:marRight w:val="0"/>
      <w:marTop w:val="0"/>
      <w:marBottom w:val="0"/>
      <w:divBdr>
        <w:top w:val="none" w:sz="0" w:space="0" w:color="auto"/>
        <w:left w:val="none" w:sz="0" w:space="0" w:color="auto"/>
        <w:bottom w:val="none" w:sz="0" w:space="0" w:color="auto"/>
        <w:right w:val="none" w:sz="0" w:space="0" w:color="auto"/>
      </w:divBdr>
    </w:div>
    <w:div w:id="3479352">
      <w:marLeft w:val="640"/>
      <w:marRight w:val="0"/>
      <w:marTop w:val="0"/>
      <w:marBottom w:val="0"/>
      <w:divBdr>
        <w:top w:val="none" w:sz="0" w:space="0" w:color="auto"/>
        <w:left w:val="none" w:sz="0" w:space="0" w:color="auto"/>
        <w:bottom w:val="none" w:sz="0" w:space="0" w:color="auto"/>
        <w:right w:val="none" w:sz="0" w:space="0" w:color="auto"/>
      </w:divBdr>
    </w:div>
    <w:div w:id="3553676">
      <w:marLeft w:val="640"/>
      <w:marRight w:val="0"/>
      <w:marTop w:val="0"/>
      <w:marBottom w:val="0"/>
      <w:divBdr>
        <w:top w:val="none" w:sz="0" w:space="0" w:color="auto"/>
        <w:left w:val="none" w:sz="0" w:space="0" w:color="auto"/>
        <w:bottom w:val="none" w:sz="0" w:space="0" w:color="auto"/>
        <w:right w:val="none" w:sz="0" w:space="0" w:color="auto"/>
      </w:divBdr>
    </w:div>
    <w:div w:id="3554874">
      <w:marLeft w:val="640"/>
      <w:marRight w:val="0"/>
      <w:marTop w:val="0"/>
      <w:marBottom w:val="0"/>
      <w:divBdr>
        <w:top w:val="none" w:sz="0" w:space="0" w:color="auto"/>
        <w:left w:val="none" w:sz="0" w:space="0" w:color="auto"/>
        <w:bottom w:val="none" w:sz="0" w:space="0" w:color="auto"/>
        <w:right w:val="none" w:sz="0" w:space="0" w:color="auto"/>
      </w:divBdr>
    </w:div>
    <w:div w:id="3557057">
      <w:marLeft w:val="640"/>
      <w:marRight w:val="0"/>
      <w:marTop w:val="0"/>
      <w:marBottom w:val="0"/>
      <w:divBdr>
        <w:top w:val="none" w:sz="0" w:space="0" w:color="auto"/>
        <w:left w:val="none" w:sz="0" w:space="0" w:color="auto"/>
        <w:bottom w:val="none" w:sz="0" w:space="0" w:color="auto"/>
        <w:right w:val="none" w:sz="0" w:space="0" w:color="auto"/>
      </w:divBdr>
    </w:div>
    <w:div w:id="3753214">
      <w:marLeft w:val="640"/>
      <w:marRight w:val="0"/>
      <w:marTop w:val="0"/>
      <w:marBottom w:val="0"/>
      <w:divBdr>
        <w:top w:val="none" w:sz="0" w:space="0" w:color="auto"/>
        <w:left w:val="none" w:sz="0" w:space="0" w:color="auto"/>
        <w:bottom w:val="none" w:sz="0" w:space="0" w:color="auto"/>
        <w:right w:val="none" w:sz="0" w:space="0" w:color="auto"/>
      </w:divBdr>
    </w:div>
    <w:div w:id="3867186">
      <w:marLeft w:val="640"/>
      <w:marRight w:val="0"/>
      <w:marTop w:val="0"/>
      <w:marBottom w:val="0"/>
      <w:divBdr>
        <w:top w:val="none" w:sz="0" w:space="0" w:color="auto"/>
        <w:left w:val="none" w:sz="0" w:space="0" w:color="auto"/>
        <w:bottom w:val="none" w:sz="0" w:space="0" w:color="auto"/>
        <w:right w:val="none" w:sz="0" w:space="0" w:color="auto"/>
      </w:divBdr>
    </w:div>
    <w:div w:id="3941081">
      <w:marLeft w:val="640"/>
      <w:marRight w:val="0"/>
      <w:marTop w:val="0"/>
      <w:marBottom w:val="0"/>
      <w:divBdr>
        <w:top w:val="none" w:sz="0" w:space="0" w:color="auto"/>
        <w:left w:val="none" w:sz="0" w:space="0" w:color="auto"/>
        <w:bottom w:val="none" w:sz="0" w:space="0" w:color="auto"/>
        <w:right w:val="none" w:sz="0" w:space="0" w:color="auto"/>
      </w:divBdr>
    </w:div>
    <w:div w:id="3944007">
      <w:marLeft w:val="640"/>
      <w:marRight w:val="0"/>
      <w:marTop w:val="0"/>
      <w:marBottom w:val="0"/>
      <w:divBdr>
        <w:top w:val="none" w:sz="0" w:space="0" w:color="auto"/>
        <w:left w:val="none" w:sz="0" w:space="0" w:color="auto"/>
        <w:bottom w:val="none" w:sz="0" w:space="0" w:color="auto"/>
        <w:right w:val="none" w:sz="0" w:space="0" w:color="auto"/>
      </w:divBdr>
    </w:div>
    <w:div w:id="4063420">
      <w:marLeft w:val="640"/>
      <w:marRight w:val="0"/>
      <w:marTop w:val="0"/>
      <w:marBottom w:val="0"/>
      <w:divBdr>
        <w:top w:val="none" w:sz="0" w:space="0" w:color="auto"/>
        <w:left w:val="none" w:sz="0" w:space="0" w:color="auto"/>
        <w:bottom w:val="none" w:sz="0" w:space="0" w:color="auto"/>
        <w:right w:val="none" w:sz="0" w:space="0" w:color="auto"/>
      </w:divBdr>
    </w:div>
    <w:div w:id="4091153">
      <w:marLeft w:val="640"/>
      <w:marRight w:val="0"/>
      <w:marTop w:val="0"/>
      <w:marBottom w:val="0"/>
      <w:divBdr>
        <w:top w:val="none" w:sz="0" w:space="0" w:color="auto"/>
        <w:left w:val="none" w:sz="0" w:space="0" w:color="auto"/>
        <w:bottom w:val="none" w:sz="0" w:space="0" w:color="auto"/>
        <w:right w:val="none" w:sz="0" w:space="0" w:color="auto"/>
      </w:divBdr>
    </w:div>
    <w:div w:id="4093466">
      <w:marLeft w:val="640"/>
      <w:marRight w:val="0"/>
      <w:marTop w:val="0"/>
      <w:marBottom w:val="0"/>
      <w:divBdr>
        <w:top w:val="none" w:sz="0" w:space="0" w:color="auto"/>
        <w:left w:val="none" w:sz="0" w:space="0" w:color="auto"/>
        <w:bottom w:val="none" w:sz="0" w:space="0" w:color="auto"/>
        <w:right w:val="none" w:sz="0" w:space="0" w:color="auto"/>
      </w:divBdr>
    </w:div>
    <w:div w:id="4094553">
      <w:marLeft w:val="640"/>
      <w:marRight w:val="0"/>
      <w:marTop w:val="0"/>
      <w:marBottom w:val="0"/>
      <w:divBdr>
        <w:top w:val="none" w:sz="0" w:space="0" w:color="auto"/>
        <w:left w:val="none" w:sz="0" w:space="0" w:color="auto"/>
        <w:bottom w:val="none" w:sz="0" w:space="0" w:color="auto"/>
        <w:right w:val="none" w:sz="0" w:space="0" w:color="auto"/>
      </w:divBdr>
    </w:div>
    <w:div w:id="4214546">
      <w:marLeft w:val="640"/>
      <w:marRight w:val="0"/>
      <w:marTop w:val="0"/>
      <w:marBottom w:val="0"/>
      <w:divBdr>
        <w:top w:val="none" w:sz="0" w:space="0" w:color="auto"/>
        <w:left w:val="none" w:sz="0" w:space="0" w:color="auto"/>
        <w:bottom w:val="none" w:sz="0" w:space="0" w:color="auto"/>
        <w:right w:val="none" w:sz="0" w:space="0" w:color="auto"/>
      </w:divBdr>
    </w:div>
    <w:div w:id="4216912">
      <w:marLeft w:val="640"/>
      <w:marRight w:val="0"/>
      <w:marTop w:val="0"/>
      <w:marBottom w:val="0"/>
      <w:divBdr>
        <w:top w:val="none" w:sz="0" w:space="0" w:color="auto"/>
        <w:left w:val="none" w:sz="0" w:space="0" w:color="auto"/>
        <w:bottom w:val="none" w:sz="0" w:space="0" w:color="auto"/>
        <w:right w:val="none" w:sz="0" w:space="0" w:color="auto"/>
      </w:divBdr>
    </w:div>
    <w:div w:id="4287395">
      <w:marLeft w:val="640"/>
      <w:marRight w:val="0"/>
      <w:marTop w:val="0"/>
      <w:marBottom w:val="0"/>
      <w:divBdr>
        <w:top w:val="none" w:sz="0" w:space="0" w:color="auto"/>
        <w:left w:val="none" w:sz="0" w:space="0" w:color="auto"/>
        <w:bottom w:val="none" w:sz="0" w:space="0" w:color="auto"/>
        <w:right w:val="none" w:sz="0" w:space="0" w:color="auto"/>
      </w:divBdr>
    </w:div>
    <w:div w:id="4288350">
      <w:marLeft w:val="640"/>
      <w:marRight w:val="0"/>
      <w:marTop w:val="0"/>
      <w:marBottom w:val="0"/>
      <w:divBdr>
        <w:top w:val="none" w:sz="0" w:space="0" w:color="auto"/>
        <w:left w:val="none" w:sz="0" w:space="0" w:color="auto"/>
        <w:bottom w:val="none" w:sz="0" w:space="0" w:color="auto"/>
        <w:right w:val="none" w:sz="0" w:space="0" w:color="auto"/>
      </w:divBdr>
    </w:div>
    <w:div w:id="4326293">
      <w:marLeft w:val="640"/>
      <w:marRight w:val="0"/>
      <w:marTop w:val="0"/>
      <w:marBottom w:val="0"/>
      <w:divBdr>
        <w:top w:val="none" w:sz="0" w:space="0" w:color="auto"/>
        <w:left w:val="none" w:sz="0" w:space="0" w:color="auto"/>
        <w:bottom w:val="none" w:sz="0" w:space="0" w:color="auto"/>
        <w:right w:val="none" w:sz="0" w:space="0" w:color="auto"/>
      </w:divBdr>
    </w:div>
    <w:div w:id="4526082">
      <w:marLeft w:val="640"/>
      <w:marRight w:val="0"/>
      <w:marTop w:val="0"/>
      <w:marBottom w:val="0"/>
      <w:divBdr>
        <w:top w:val="none" w:sz="0" w:space="0" w:color="auto"/>
        <w:left w:val="none" w:sz="0" w:space="0" w:color="auto"/>
        <w:bottom w:val="none" w:sz="0" w:space="0" w:color="auto"/>
        <w:right w:val="none" w:sz="0" w:space="0" w:color="auto"/>
      </w:divBdr>
    </w:div>
    <w:div w:id="4676418">
      <w:marLeft w:val="640"/>
      <w:marRight w:val="0"/>
      <w:marTop w:val="0"/>
      <w:marBottom w:val="0"/>
      <w:divBdr>
        <w:top w:val="none" w:sz="0" w:space="0" w:color="auto"/>
        <w:left w:val="none" w:sz="0" w:space="0" w:color="auto"/>
        <w:bottom w:val="none" w:sz="0" w:space="0" w:color="auto"/>
        <w:right w:val="none" w:sz="0" w:space="0" w:color="auto"/>
      </w:divBdr>
    </w:div>
    <w:div w:id="4676473">
      <w:marLeft w:val="640"/>
      <w:marRight w:val="0"/>
      <w:marTop w:val="0"/>
      <w:marBottom w:val="0"/>
      <w:divBdr>
        <w:top w:val="none" w:sz="0" w:space="0" w:color="auto"/>
        <w:left w:val="none" w:sz="0" w:space="0" w:color="auto"/>
        <w:bottom w:val="none" w:sz="0" w:space="0" w:color="auto"/>
        <w:right w:val="none" w:sz="0" w:space="0" w:color="auto"/>
      </w:divBdr>
    </w:div>
    <w:div w:id="4720463">
      <w:marLeft w:val="640"/>
      <w:marRight w:val="0"/>
      <w:marTop w:val="0"/>
      <w:marBottom w:val="0"/>
      <w:divBdr>
        <w:top w:val="none" w:sz="0" w:space="0" w:color="auto"/>
        <w:left w:val="none" w:sz="0" w:space="0" w:color="auto"/>
        <w:bottom w:val="none" w:sz="0" w:space="0" w:color="auto"/>
        <w:right w:val="none" w:sz="0" w:space="0" w:color="auto"/>
      </w:divBdr>
    </w:div>
    <w:div w:id="4793830">
      <w:marLeft w:val="640"/>
      <w:marRight w:val="0"/>
      <w:marTop w:val="0"/>
      <w:marBottom w:val="0"/>
      <w:divBdr>
        <w:top w:val="none" w:sz="0" w:space="0" w:color="auto"/>
        <w:left w:val="none" w:sz="0" w:space="0" w:color="auto"/>
        <w:bottom w:val="none" w:sz="0" w:space="0" w:color="auto"/>
        <w:right w:val="none" w:sz="0" w:space="0" w:color="auto"/>
      </w:divBdr>
    </w:div>
    <w:div w:id="4942797">
      <w:marLeft w:val="640"/>
      <w:marRight w:val="0"/>
      <w:marTop w:val="0"/>
      <w:marBottom w:val="0"/>
      <w:divBdr>
        <w:top w:val="none" w:sz="0" w:space="0" w:color="auto"/>
        <w:left w:val="none" w:sz="0" w:space="0" w:color="auto"/>
        <w:bottom w:val="none" w:sz="0" w:space="0" w:color="auto"/>
        <w:right w:val="none" w:sz="0" w:space="0" w:color="auto"/>
      </w:divBdr>
    </w:div>
    <w:div w:id="5061113">
      <w:marLeft w:val="640"/>
      <w:marRight w:val="0"/>
      <w:marTop w:val="0"/>
      <w:marBottom w:val="0"/>
      <w:divBdr>
        <w:top w:val="none" w:sz="0" w:space="0" w:color="auto"/>
        <w:left w:val="none" w:sz="0" w:space="0" w:color="auto"/>
        <w:bottom w:val="none" w:sz="0" w:space="0" w:color="auto"/>
        <w:right w:val="none" w:sz="0" w:space="0" w:color="auto"/>
      </w:divBdr>
    </w:div>
    <w:div w:id="5137878">
      <w:marLeft w:val="640"/>
      <w:marRight w:val="0"/>
      <w:marTop w:val="0"/>
      <w:marBottom w:val="0"/>
      <w:divBdr>
        <w:top w:val="none" w:sz="0" w:space="0" w:color="auto"/>
        <w:left w:val="none" w:sz="0" w:space="0" w:color="auto"/>
        <w:bottom w:val="none" w:sz="0" w:space="0" w:color="auto"/>
        <w:right w:val="none" w:sz="0" w:space="0" w:color="auto"/>
      </w:divBdr>
    </w:div>
    <w:div w:id="5207198">
      <w:marLeft w:val="640"/>
      <w:marRight w:val="0"/>
      <w:marTop w:val="0"/>
      <w:marBottom w:val="0"/>
      <w:divBdr>
        <w:top w:val="none" w:sz="0" w:space="0" w:color="auto"/>
        <w:left w:val="none" w:sz="0" w:space="0" w:color="auto"/>
        <w:bottom w:val="none" w:sz="0" w:space="0" w:color="auto"/>
        <w:right w:val="none" w:sz="0" w:space="0" w:color="auto"/>
      </w:divBdr>
    </w:div>
    <w:div w:id="5209495">
      <w:marLeft w:val="640"/>
      <w:marRight w:val="0"/>
      <w:marTop w:val="0"/>
      <w:marBottom w:val="0"/>
      <w:divBdr>
        <w:top w:val="none" w:sz="0" w:space="0" w:color="auto"/>
        <w:left w:val="none" w:sz="0" w:space="0" w:color="auto"/>
        <w:bottom w:val="none" w:sz="0" w:space="0" w:color="auto"/>
        <w:right w:val="none" w:sz="0" w:space="0" w:color="auto"/>
      </w:divBdr>
    </w:div>
    <w:div w:id="5332162">
      <w:marLeft w:val="640"/>
      <w:marRight w:val="0"/>
      <w:marTop w:val="0"/>
      <w:marBottom w:val="0"/>
      <w:divBdr>
        <w:top w:val="none" w:sz="0" w:space="0" w:color="auto"/>
        <w:left w:val="none" w:sz="0" w:space="0" w:color="auto"/>
        <w:bottom w:val="none" w:sz="0" w:space="0" w:color="auto"/>
        <w:right w:val="none" w:sz="0" w:space="0" w:color="auto"/>
      </w:divBdr>
    </w:div>
    <w:div w:id="5333856">
      <w:marLeft w:val="640"/>
      <w:marRight w:val="0"/>
      <w:marTop w:val="0"/>
      <w:marBottom w:val="0"/>
      <w:divBdr>
        <w:top w:val="none" w:sz="0" w:space="0" w:color="auto"/>
        <w:left w:val="none" w:sz="0" w:space="0" w:color="auto"/>
        <w:bottom w:val="none" w:sz="0" w:space="0" w:color="auto"/>
        <w:right w:val="none" w:sz="0" w:space="0" w:color="auto"/>
      </w:divBdr>
    </w:div>
    <w:div w:id="5401346">
      <w:marLeft w:val="640"/>
      <w:marRight w:val="0"/>
      <w:marTop w:val="0"/>
      <w:marBottom w:val="0"/>
      <w:divBdr>
        <w:top w:val="none" w:sz="0" w:space="0" w:color="auto"/>
        <w:left w:val="none" w:sz="0" w:space="0" w:color="auto"/>
        <w:bottom w:val="none" w:sz="0" w:space="0" w:color="auto"/>
        <w:right w:val="none" w:sz="0" w:space="0" w:color="auto"/>
      </w:divBdr>
    </w:div>
    <w:div w:id="5443448">
      <w:marLeft w:val="640"/>
      <w:marRight w:val="0"/>
      <w:marTop w:val="0"/>
      <w:marBottom w:val="0"/>
      <w:divBdr>
        <w:top w:val="none" w:sz="0" w:space="0" w:color="auto"/>
        <w:left w:val="none" w:sz="0" w:space="0" w:color="auto"/>
        <w:bottom w:val="none" w:sz="0" w:space="0" w:color="auto"/>
        <w:right w:val="none" w:sz="0" w:space="0" w:color="auto"/>
      </w:divBdr>
    </w:div>
    <w:div w:id="5518218">
      <w:marLeft w:val="640"/>
      <w:marRight w:val="0"/>
      <w:marTop w:val="0"/>
      <w:marBottom w:val="0"/>
      <w:divBdr>
        <w:top w:val="none" w:sz="0" w:space="0" w:color="auto"/>
        <w:left w:val="none" w:sz="0" w:space="0" w:color="auto"/>
        <w:bottom w:val="none" w:sz="0" w:space="0" w:color="auto"/>
        <w:right w:val="none" w:sz="0" w:space="0" w:color="auto"/>
      </w:divBdr>
    </w:div>
    <w:div w:id="5525481">
      <w:marLeft w:val="640"/>
      <w:marRight w:val="0"/>
      <w:marTop w:val="0"/>
      <w:marBottom w:val="0"/>
      <w:divBdr>
        <w:top w:val="none" w:sz="0" w:space="0" w:color="auto"/>
        <w:left w:val="none" w:sz="0" w:space="0" w:color="auto"/>
        <w:bottom w:val="none" w:sz="0" w:space="0" w:color="auto"/>
        <w:right w:val="none" w:sz="0" w:space="0" w:color="auto"/>
      </w:divBdr>
    </w:div>
    <w:div w:id="5594791">
      <w:marLeft w:val="640"/>
      <w:marRight w:val="0"/>
      <w:marTop w:val="0"/>
      <w:marBottom w:val="0"/>
      <w:divBdr>
        <w:top w:val="none" w:sz="0" w:space="0" w:color="auto"/>
        <w:left w:val="none" w:sz="0" w:space="0" w:color="auto"/>
        <w:bottom w:val="none" w:sz="0" w:space="0" w:color="auto"/>
        <w:right w:val="none" w:sz="0" w:space="0" w:color="auto"/>
      </w:divBdr>
    </w:div>
    <w:div w:id="5595462">
      <w:marLeft w:val="640"/>
      <w:marRight w:val="0"/>
      <w:marTop w:val="0"/>
      <w:marBottom w:val="0"/>
      <w:divBdr>
        <w:top w:val="none" w:sz="0" w:space="0" w:color="auto"/>
        <w:left w:val="none" w:sz="0" w:space="0" w:color="auto"/>
        <w:bottom w:val="none" w:sz="0" w:space="0" w:color="auto"/>
        <w:right w:val="none" w:sz="0" w:space="0" w:color="auto"/>
      </w:divBdr>
    </w:div>
    <w:div w:id="5597077">
      <w:marLeft w:val="640"/>
      <w:marRight w:val="0"/>
      <w:marTop w:val="0"/>
      <w:marBottom w:val="0"/>
      <w:divBdr>
        <w:top w:val="none" w:sz="0" w:space="0" w:color="auto"/>
        <w:left w:val="none" w:sz="0" w:space="0" w:color="auto"/>
        <w:bottom w:val="none" w:sz="0" w:space="0" w:color="auto"/>
        <w:right w:val="none" w:sz="0" w:space="0" w:color="auto"/>
      </w:divBdr>
    </w:div>
    <w:div w:id="5597876">
      <w:marLeft w:val="640"/>
      <w:marRight w:val="0"/>
      <w:marTop w:val="0"/>
      <w:marBottom w:val="0"/>
      <w:divBdr>
        <w:top w:val="none" w:sz="0" w:space="0" w:color="auto"/>
        <w:left w:val="none" w:sz="0" w:space="0" w:color="auto"/>
        <w:bottom w:val="none" w:sz="0" w:space="0" w:color="auto"/>
        <w:right w:val="none" w:sz="0" w:space="0" w:color="auto"/>
      </w:divBdr>
    </w:div>
    <w:div w:id="5638111">
      <w:marLeft w:val="640"/>
      <w:marRight w:val="0"/>
      <w:marTop w:val="0"/>
      <w:marBottom w:val="0"/>
      <w:divBdr>
        <w:top w:val="none" w:sz="0" w:space="0" w:color="auto"/>
        <w:left w:val="none" w:sz="0" w:space="0" w:color="auto"/>
        <w:bottom w:val="none" w:sz="0" w:space="0" w:color="auto"/>
        <w:right w:val="none" w:sz="0" w:space="0" w:color="auto"/>
      </w:divBdr>
    </w:div>
    <w:div w:id="5645420">
      <w:marLeft w:val="640"/>
      <w:marRight w:val="0"/>
      <w:marTop w:val="0"/>
      <w:marBottom w:val="0"/>
      <w:divBdr>
        <w:top w:val="none" w:sz="0" w:space="0" w:color="auto"/>
        <w:left w:val="none" w:sz="0" w:space="0" w:color="auto"/>
        <w:bottom w:val="none" w:sz="0" w:space="0" w:color="auto"/>
        <w:right w:val="none" w:sz="0" w:space="0" w:color="auto"/>
      </w:divBdr>
    </w:div>
    <w:div w:id="5668510">
      <w:marLeft w:val="640"/>
      <w:marRight w:val="0"/>
      <w:marTop w:val="0"/>
      <w:marBottom w:val="0"/>
      <w:divBdr>
        <w:top w:val="none" w:sz="0" w:space="0" w:color="auto"/>
        <w:left w:val="none" w:sz="0" w:space="0" w:color="auto"/>
        <w:bottom w:val="none" w:sz="0" w:space="0" w:color="auto"/>
        <w:right w:val="none" w:sz="0" w:space="0" w:color="auto"/>
      </w:divBdr>
    </w:div>
    <w:div w:id="5716481">
      <w:marLeft w:val="640"/>
      <w:marRight w:val="0"/>
      <w:marTop w:val="0"/>
      <w:marBottom w:val="0"/>
      <w:divBdr>
        <w:top w:val="none" w:sz="0" w:space="0" w:color="auto"/>
        <w:left w:val="none" w:sz="0" w:space="0" w:color="auto"/>
        <w:bottom w:val="none" w:sz="0" w:space="0" w:color="auto"/>
        <w:right w:val="none" w:sz="0" w:space="0" w:color="auto"/>
      </w:divBdr>
    </w:div>
    <w:div w:id="5717904">
      <w:marLeft w:val="640"/>
      <w:marRight w:val="0"/>
      <w:marTop w:val="0"/>
      <w:marBottom w:val="0"/>
      <w:divBdr>
        <w:top w:val="none" w:sz="0" w:space="0" w:color="auto"/>
        <w:left w:val="none" w:sz="0" w:space="0" w:color="auto"/>
        <w:bottom w:val="none" w:sz="0" w:space="0" w:color="auto"/>
        <w:right w:val="none" w:sz="0" w:space="0" w:color="auto"/>
      </w:divBdr>
    </w:div>
    <w:div w:id="5910715">
      <w:marLeft w:val="640"/>
      <w:marRight w:val="0"/>
      <w:marTop w:val="0"/>
      <w:marBottom w:val="0"/>
      <w:divBdr>
        <w:top w:val="none" w:sz="0" w:space="0" w:color="auto"/>
        <w:left w:val="none" w:sz="0" w:space="0" w:color="auto"/>
        <w:bottom w:val="none" w:sz="0" w:space="0" w:color="auto"/>
        <w:right w:val="none" w:sz="0" w:space="0" w:color="auto"/>
      </w:divBdr>
    </w:div>
    <w:div w:id="5911781">
      <w:marLeft w:val="640"/>
      <w:marRight w:val="0"/>
      <w:marTop w:val="0"/>
      <w:marBottom w:val="0"/>
      <w:divBdr>
        <w:top w:val="none" w:sz="0" w:space="0" w:color="auto"/>
        <w:left w:val="none" w:sz="0" w:space="0" w:color="auto"/>
        <w:bottom w:val="none" w:sz="0" w:space="0" w:color="auto"/>
        <w:right w:val="none" w:sz="0" w:space="0" w:color="auto"/>
      </w:divBdr>
    </w:div>
    <w:div w:id="5913783">
      <w:marLeft w:val="640"/>
      <w:marRight w:val="0"/>
      <w:marTop w:val="0"/>
      <w:marBottom w:val="0"/>
      <w:divBdr>
        <w:top w:val="none" w:sz="0" w:space="0" w:color="auto"/>
        <w:left w:val="none" w:sz="0" w:space="0" w:color="auto"/>
        <w:bottom w:val="none" w:sz="0" w:space="0" w:color="auto"/>
        <w:right w:val="none" w:sz="0" w:space="0" w:color="auto"/>
      </w:divBdr>
    </w:div>
    <w:div w:id="6104724">
      <w:marLeft w:val="640"/>
      <w:marRight w:val="0"/>
      <w:marTop w:val="0"/>
      <w:marBottom w:val="0"/>
      <w:divBdr>
        <w:top w:val="none" w:sz="0" w:space="0" w:color="auto"/>
        <w:left w:val="none" w:sz="0" w:space="0" w:color="auto"/>
        <w:bottom w:val="none" w:sz="0" w:space="0" w:color="auto"/>
        <w:right w:val="none" w:sz="0" w:space="0" w:color="auto"/>
      </w:divBdr>
    </w:div>
    <w:div w:id="6105956">
      <w:marLeft w:val="640"/>
      <w:marRight w:val="0"/>
      <w:marTop w:val="0"/>
      <w:marBottom w:val="0"/>
      <w:divBdr>
        <w:top w:val="none" w:sz="0" w:space="0" w:color="auto"/>
        <w:left w:val="none" w:sz="0" w:space="0" w:color="auto"/>
        <w:bottom w:val="none" w:sz="0" w:space="0" w:color="auto"/>
        <w:right w:val="none" w:sz="0" w:space="0" w:color="auto"/>
      </w:divBdr>
    </w:div>
    <w:div w:id="6248572">
      <w:marLeft w:val="640"/>
      <w:marRight w:val="0"/>
      <w:marTop w:val="0"/>
      <w:marBottom w:val="0"/>
      <w:divBdr>
        <w:top w:val="none" w:sz="0" w:space="0" w:color="auto"/>
        <w:left w:val="none" w:sz="0" w:space="0" w:color="auto"/>
        <w:bottom w:val="none" w:sz="0" w:space="0" w:color="auto"/>
        <w:right w:val="none" w:sz="0" w:space="0" w:color="auto"/>
      </w:divBdr>
    </w:div>
    <w:div w:id="6447719">
      <w:marLeft w:val="640"/>
      <w:marRight w:val="0"/>
      <w:marTop w:val="0"/>
      <w:marBottom w:val="0"/>
      <w:divBdr>
        <w:top w:val="none" w:sz="0" w:space="0" w:color="auto"/>
        <w:left w:val="none" w:sz="0" w:space="0" w:color="auto"/>
        <w:bottom w:val="none" w:sz="0" w:space="0" w:color="auto"/>
        <w:right w:val="none" w:sz="0" w:space="0" w:color="auto"/>
      </w:divBdr>
    </w:div>
    <w:div w:id="6489219">
      <w:marLeft w:val="640"/>
      <w:marRight w:val="0"/>
      <w:marTop w:val="0"/>
      <w:marBottom w:val="0"/>
      <w:divBdr>
        <w:top w:val="none" w:sz="0" w:space="0" w:color="auto"/>
        <w:left w:val="none" w:sz="0" w:space="0" w:color="auto"/>
        <w:bottom w:val="none" w:sz="0" w:space="0" w:color="auto"/>
        <w:right w:val="none" w:sz="0" w:space="0" w:color="auto"/>
      </w:divBdr>
    </w:div>
    <w:div w:id="6489389">
      <w:marLeft w:val="640"/>
      <w:marRight w:val="0"/>
      <w:marTop w:val="0"/>
      <w:marBottom w:val="0"/>
      <w:divBdr>
        <w:top w:val="none" w:sz="0" w:space="0" w:color="auto"/>
        <w:left w:val="none" w:sz="0" w:space="0" w:color="auto"/>
        <w:bottom w:val="none" w:sz="0" w:space="0" w:color="auto"/>
        <w:right w:val="none" w:sz="0" w:space="0" w:color="auto"/>
      </w:divBdr>
    </w:div>
    <w:div w:id="6638949">
      <w:marLeft w:val="640"/>
      <w:marRight w:val="0"/>
      <w:marTop w:val="0"/>
      <w:marBottom w:val="0"/>
      <w:divBdr>
        <w:top w:val="none" w:sz="0" w:space="0" w:color="auto"/>
        <w:left w:val="none" w:sz="0" w:space="0" w:color="auto"/>
        <w:bottom w:val="none" w:sz="0" w:space="0" w:color="auto"/>
        <w:right w:val="none" w:sz="0" w:space="0" w:color="auto"/>
      </w:divBdr>
    </w:div>
    <w:div w:id="6639620">
      <w:marLeft w:val="640"/>
      <w:marRight w:val="0"/>
      <w:marTop w:val="0"/>
      <w:marBottom w:val="0"/>
      <w:divBdr>
        <w:top w:val="none" w:sz="0" w:space="0" w:color="auto"/>
        <w:left w:val="none" w:sz="0" w:space="0" w:color="auto"/>
        <w:bottom w:val="none" w:sz="0" w:space="0" w:color="auto"/>
        <w:right w:val="none" w:sz="0" w:space="0" w:color="auto"/>
      </w:divBdr>
    </w:div>
    <w:div w:id="6713979">
      <w:marLeft w:val="640"/>
      <w:marRight w:val="0"/>
      <w:marTop w:val="0"/>
      <w:marBottom w:val="0"/>
      <w:divBdr>
        <w:top w:val="none" w:sz="0" w:space="0" w:color="auto"/>
        <w:left w:val="none" w:sz="0" w:space="0" w:color="auto"/>
        <w:bottom w:val="none" w:sz="0" w:space="0" w:color="auto"/>
        <w:right w:val="none" w:sz="0" w:space="0" w:color="auto"/>
      </w:divBdr>
    </w:div>
    <w:div w:id="6715475">
      <w:marLeft w:val="640"/>
      <w:marRight w:val="0"/>
      <w:marTop w:val="0"/>
      <w:marBottom w:val="0"/>
      <w:divBdr>
        <w:top w:val="none" w:sz="0" w:space="0" w:color="auto"/>
        <w:left w:val="none" w:sz="0" w:space="0" w:color="auto"/>
        <w:bottom w:val="none" w:sz="0" w:space="0" w:color="auto"/>
        <w:right w:val="none" w:sz="0" w:space="0" w:color="auto"/>
      </w:divBdr>
    </w:div>
    <w:div w:id="6756274">
      <w:marLeft w:val="640"/>
      <w:marRight w:val="0"/>
      <w:marTop w:val="0"/>
      <w:marBottom w:val="0"/>
      <w:divBdr>
        <w:top w:val="none" w:sz="0" w:space="0" w:color="auto"/>
        <w:left w:val="none" w:sz="0" w:space="0" w:color="auto"/>
        <w:bottom w:val="none" w:sz="0" w:space="0" w:color="auto"/>
        <w:right w:val="none" w:sz="0" w:space="0" w:color="auto"/>
      </w:divBdr>
    </w:div>
    <w:div w:id="6760985">
      <w:marLeft w:val="640"/>
      <w:marRight w:val="0"/>
      <w:marTop w:val="0"/>
      <w:marBottom w:val="0"/>
      <w:divBdr>
        <w:top w:val="none" w:sz="0" w:space="0" w:color="auto"/>
        <w:left w:val="none" w:sz="0" w:space="0" w:color="auto"/>
        <w:bottom w:val="none" w:sz="0" w:space="0" w:color="auto"/>
        <w:right w:val="none" w:sz="0" w:space="0" w:color="auto"/>
      </w:divBdr>
    </w:div>
    <w:div w:id="6761279">
      <w:marLeft w:val="640"/>
      <w:marRight w:val="0"/>
      <w:marTop w:val="0"/>
      <w:marBottom w:val="0"/>
      <w:divBdr>
        <w:top w:val="none" w:sz="0" w:space="0" w:color="auto"/>
        <w:left w:val="none" w:sz="0" w:space="0" w:color="auto"/>
        <w:bottom w:val="none" w:sz="0" w:space="0" w:color="auto"/>
        <w:right w:val="none" w:sz="0" w:space="0" w:color="auto"/>
      </w:divBdr>
    </w:div>
    <w:div w:id="6910940">
      <w:marLeft w:val="640"/>
      <w:marRight w:val="0"/>
      <w:marTop w:val="0"/>
      <w:marBottom w:val="0"/>
      <w:divBdr>
        <w:top w:val="none" w:sz="0" w:space="0" w:color="auto"/>
        <w:left w:val="none" w:sz="0" w:space="0" w:color="auto"/>
        <w:bottom w:val="none" w:sz="0" w:space="0" w:color="auto"/>
        <w:right w:val="none" w:sz="0" w:space="0" w:color="auto"/>
      </w:divBdr>
    </w:div>
    <w:div w:id="7175319">
      <w:marLeft w:val="640"/>
      <w:marRight w:val="0"/>
      <w:marTop w:val="0"/>
      <w:marBottom w:val="0"/>
      <w:divBdr>
        <w:top w:val="none" w:sz="0" w:space="0" w:color="auto"/>
        <w:left w:val="none" w:sz="0" w:space="0" w:color="auto"/>
        <w:bottom w:val="none" w:sz="0" w:space="0" w:color="auto"/>
        <w:right w:val="none" w:sz="0" w:space="0" w:color="auto"/>
      </w:divBdr>
    </w:div>
    <w:div w:id="7219230">
      <w:marLeft w:val="640"/>
      <w:marRight w:val="0"/>
      <w:marTop w:val="0"/>
      <w:marBottom w:val="0"/>
      <w:divBdr>
        <w:top w:val="none" w:sz="0" w:space="0" w:color="auto"/>
        <w:left w:val="none" w:sz="0" w:space="0" w:color="auto"/>
        <w:bottom w:val="none" w:sz="0" w:space="0" w:color="auto"/>
        <w:right w:val="none" w:sz="0" w:space="0" w:color="auto"/>
      </w:divBdr>
    </w:div>
    <w:div w:id="7222346">
      <w:marLeft w:val="640"/>
      <w:marRight w:val="0"/>
      <w:marTop w:val="0"/>
      <w:marBottom w:val="0"/>
      <w:divBdr>
        <w:top w:val="none" w:sz="0" w:space="0" w:color="auto"/>
        <w:left w:val="none" w:sz="0" w:space="0" w:color="auto"/>
        <w:bottom w:val="none" w:sz="0" w:space="0" w:color="auto"/>
        <w:right w:val="none" w:sz="0" w:space="0" w:color="auto"/>
      </w:divBdr>
    </w:div>
    <w:div w:id="7296557">
      <w:marLeft w:val="640"/>
      <w:marRight w:val="0"/>
      <w:marTop w:val="0"/>
      <w:marBottom w:val="0"/>
      <w:divBdr>
        <w:top w:val="none" w:sz="0" w:space="0" w:color="auto"/>
        <w:left w:val="none" w:sz="0" w:space="0" w:color="auto"/>
        <w:bottom w:val="none" w:sz="0" w:space="0" w:color="auto"/>
        <w:right w:val="none" w:sz="0" w:space="0" w:color="auto"/>
      </w:divBdr>
    </w:div>
    <w:div w:id="7298108">
      <w:marLeft w:val="640"/>
      <w:marRight w:val="0"/>
      <w:marTop w:val="0"/>
      <w:marBottom w:val="0"/>
      <w:divBdr>
        <w:top w:val="none" w:sz="0" w:space="0" w:color="auto"/>
        <w:left w:val="none" w:sz="0" w:space="0" w:color="auto"/>
        <w:bottom w:val="none" w:sz="0" w:space="0" w:color="auto"/>
        <w:right w:val="none" w:sz="0" w:space="0" w:color="auto"/>
      </w:divBdr>
    </w:div>
    <w:div w:id="7416528">
      <w:marLeft w:val="640"/>
      <w:marRight w:val="0"/>
      <w:marTop w:val="0"/>
      <w:marBottom w:val="0"/>
      <w:divBdr>
        <w:top w:val="none" w:sz="0" w:space="0" w:color="auto"/>
        <w:left w:val="none" w:sz="0" w:space="0" w:color="auto"/>
        <w:bottom w:val="none" w:sz="0" w:space="0" w:color="auto"/>
        <w:right w:val="none" w:sz="0" w:space="0" w:color="auto"/>
      </w:divBdr>
    </w:div>
    <w:div w:id="7484370">
      <w:marLeft w:val="640"/>
      <w:marRight w:val="0"/>
      <w:marTop w:val="0"/>
      <w:marBottom w:val="0"/>
      <w:divBdr>
        <w:top w:val="none" w:sz="0" w:space="0" w:color="auto"/>
        <w:left w:val="none" w:sz="0" w:space="0" w:color="auto"/>
        <w:bottom w:val="none" w:sz="0" w:space="0" w:color="auto"/>
        <w:right w:val="none" w:sz="0" w:space="0" w:color="auto"/>
      </w:divBdr>
    </w:div>
    <w:div w:id="7567639">
      <w:marLeft w:val="640"/>
      <w:marRight w:val="0"/>
      <w:marTop w:val="0"/>
      <w:marBottom w:val="0"/>
      <w:divBdr>
        <w:top w:val="none" w:sz="0" w:space="0" w:color="auto"/>
        <w:left w:val="none" w:sz="0" w:space="0" w:color="auto"/>
        <w:bottom w:val="none" w:sz="0" w:space="0" w:color="auto"/>
        <w:right w:val="none" w:sz="0" w:space="0" w:color="auto"/>
      </w:divBdr>
    </w:div>
    <w:div w:id="7610371">
      <w:marLeft w:val="640"/>
      <w:marRight w:val="0"/>
      <w:marTop w:val="0"/>
      <w:marBottom w:val="0"/>
      <w:divBdr>
        <w:top w:val="none" w:sz="0" w:space="0" w:color="auto"/>
        <w:left w:val="none" w:sz="0" w:space="0" w:color="auto"/>
        <w:bottom w:val="none" w:sz="0" w:space="0" w:color="auto"/>
        <w:right w:val="none" w:sz="0" w:space="0" w:color="auto"/>
      </w:divBdr>
    </w:div>
    <w:div w:id="7680297">
      <w:marLeft w:val="640"/>
      <w:marRight w:val="0"/>
      <w:marTop w:val="0"/>
      <w:marBottom w:val="0"/>
      <w:divBdr>
        <w:top w:val="none" w:sz="0" w:space="0" w:color="auto"/>
        <w:left w:val="none" w:sz="0" w:space="0" w:color="auto"/>
        <w:bottom w:val="none" w:sz="0" w:space="0" w:color="auto"/>
        <w:right w:val="none" w:sz="0" w:space="0" w:color="auto"/>
      </w:divBdr>
    </w:div>
    <w:div w:id="7755357">
      <w:marLeft w:val="640"/>
      <w:marRight w:val="0"/>
      <w:marTop w:val="0"/>
      <w:marBottom w:val="0"/>
      <w:divBdr>
        <w:top w:val="none" w:sz="0" w:space="0" w:color="auto"/>
        <w:left w:val="none" w:sz="0" w:space="0" w:color="auto"/>
        <w:bottom w:val="none" w:sz="0" w:space="0" w:color="auto"/>
        <w:right w:val="none" w:sz="0" w:space="0" w:color="auto"/>
      </w:divBdr>
    </w:div>
    <w:div w:id="7828898">
      <w:marLeft w:val="640"/>
      <w:marRight w:val="0"/>
      <w:marTop w:val="0"/>
      <w:marBottom w:val="0"/>
      <w:divBdr>
        <w:top w:val="none" w:sz="0" w:space="0" w:color="auto"/>
        <w:left w:val="none" w:sz="0" w:space="0" w:color="auto"/>
        <w:bottom w:val="none" w:sz="0" w:space="0" w:color="auto"/>
        <w:right w:val="none" w:sz="0" w:space="0" w:color="auto"/>
      </w:divBdr>
    </w:div>
    <w:div w:id="7872309">
      <w:marLeft w:val="640"/>
      <w:marRight w:val="0"/>
      <w:marTop w:val="0"/>
      <w:marBottom w:val="0"/>
      <w:divBdr>
        <w:top w:val="none" w:sz="0" w:space="0" w:color="auto"/>
        <w:left w:val="none" w:sz="0" w:space="0" w:color="auto"/>
        <w:bottom w:val="none" w:sz="0" w:space="0" w:color="auto"/>
        <w:right w:val="none" w:sz="0" w:space="0" w:color="auto"/>
      </w:divBdr>
    </w:div>
    <w:div w:id="7878162">
      <w:marLeft w:val="640"/>
      <w:marRight w:val="0"/>
      <w:marTop w:val="0"/>
      <w:marBottom w:val="0"/>
      <w:divBdr>
        <w:top w:val="none" w:sz="0" w:space="0" w:color="auto"/>
        <w:left w:val="none" w:sz="0" w:space="0" w:color="auto"/>
        <w:bottom w:val="none" w:sz="0" w:space="0" w:color="auto"/>
        <w:right w:val="none" w:sz="0" w:space="0" w:color="auto"/>
      </w:divBdr>
    </w:div>
    <w:div w:id="7946827">
      <w:marLeft w:val="640"/>
      <w:marRight w:val="0"/>
      <w:marTop w:val="0"/>
      <w:marBottom w:val="0"/>
      <w:divBdr>
        <w:top w:val="none" w:sz="0" w:space="0" w:color="auto"/>
        <w:left w:val="none" w:sz="0" w:space="0" w:color="auto"/>
        <w:bottom w:val="none" w:sz="0" w:space="0" w:color="auto"/>
        <w:right w:val="none" w:sz="0" w:space="0" w:color="auto"/>
      </w:divBdr>
    </w:div>
    <w:div w:id="7949010">
      <w:marLeft w:val="640"/>
      <w:marRight w:val="0"/>
      <w:marTop w:val="0"/>
      <w:marBottom w:val="0"/>
      <w:divBdr>
        <w:top w:val="none" w:sz="0" w:space="0" w:color="auto"/>
        <w:left w:val="none" w:sz="0" w:space="0" w:color="auto"/>
        <w:bottom w:val="none" w:sz="0" w:space="0" w:color="auto"/>
        <w:right w:val="none" w:sz="0" w:space="0" w:color="auto"/>
      </w:divBdr>
    </w:div>
    <w:div w:id="7951716">
      <w:marLeft w:val="640"/>
      <w:marRight w:val="0"/>
      <w:marTop w:val="0"/>
      <w:marBottom w:val="0"/>
      <w:divBdr>
        <w:top w:val="none" w:sz="0" w:space="0" w:color="auto"/>
        <w:left w:val="none" w:sz="0" w:space="0" w:color="auto"/>
        <w:bottom w:val="none" w:sz="0" w:space="0" w:color="auto"/>
        <w:right w:val="none" w:sz="0" w:space="0" w:color="auto"/>
      </w:divBdr>
    </w:div>
    <w:div w:id="8027050">
      <w:marLeft w:val="640"/>
      <w:marRight w:val="0"/>
      <w:marTop w:val="0"/>
      <w:marBottom w:val="0"/>
      <w:divBdr>
        <w:top w:val="none" w:sz="0" w:space="0" w:color="auto"/>
        <w:left w:val="none" w:sz="0" w:space="0" w:color="auto"/>
        <w:bottom w:val="none" w:sz="0" w:space="0" w:color="auto"/>
        <w:right w:val="none" w:sz="0" w:space="0" w:color="auto"/>
      </w:divBdr>
    </w:div>
    <w:div w:id="8027764">
      <w:marLeft w:val="640"/>
      <w:marRight w:val="0"/>
      <w:marTop w:val="0"/>
      <w:marBottom w:val="0"/>
      <w:divBdr>
        <w:top w:val="none" w:sz="0" w:space="0" w:color="auto"/>
        <w:left w:val="none" w:sz="0" w:space="0" w:color="auto"/>
        <w:bottom w:val="none" w:sz="0" w:space="0" w:color="auto"/>
        <w:right w:val="none" w:sz="0" w:space="0" w:color="auto"/>
      </w:divBdr>
    </w:div>
    <w:div w:id="8221084">
      <w:marLeft w:val="640"/>
      <w:marRight w:val="0"/>
      <w:marTop w:val="0"/>
      <w:marBottom w:val="0"/>
      <w:divBdr>
        <w:top w:val="none" w:sz="0" w:space="0" w:color="auto"/>
        <w:left w:val="none" w:sz="0" w:space="0" w:color="auto"/>
        <w:bottom w:val="none" w:sz="0" w:space="0" w:color="auto"/>
        <w:right w:val="none" w:sz="0" w:space="0" w:color="auto"/>
      </w:divBdr>
    </w:div>
    <w:div w:id="8221738">
      <w:marLeft w:val="640"/>
      <w:marRight w:val="0"/>
      <w:marTop w:val="0"/>
      <w:marBottom w:val="0"/>
      <w:divBdr>
        <w:top w:val="none" w:sz="0" w:space="0" w:color="auto"/>
        <w:left w:val="none" w:sz="0" w:space="0" w:color="auto"/>
        <w:bottom w:val="none" w:sz="0" w:space="0" w:color="auto"/>
        <w:right w:val="none" w:sz="0" w:space="0" w:color="auto"/>
      </w:divBdr>
    </w:div>
    <w:div w:id="8260371">
      <w:marLeft w:val="640"/>
      <w:marRight w:val="0"/>
      <w:marTop w:val="0"/>
      <w:marBottom w:val="0"/>
      <w:divBdr>
        <w:top w:val="none" w:sz="0" w:space="0" w:color="auto"/>
        <w:left w:val="none" w:sz="0" w:space="0" w:color="auto"/>
        <w:bottom w:val="none" w:sz="0" w:space="0" w:color="auto"/>
        <w:right w:val="none" w:sz="0" w:space="0" w:color="auto"/>
      </w:divBdr>
    </w:div>
    <w:div w:id="8290276">
      <w:marLeft w:val="640"/>
      <w:marRight w:val="0"/>
      <w:marTop w:val="0"/>
      <w:marBottom w:val="0"/>
      <w:divBdr>
        <w:top w:val="none" w:sz="0" w:space="0" w:color="auto"/>
        <w:left w:val="none" w:sz="0" w:space="0" w:color="auto"/>
        <w:bottom w:val="none" w:sz="0" w:space="0" w:color="auto"/>
        <w:right w:val="none" w:sz="0" w:space="0" w:color="auto"/>
      </w:divBdr>
    </w:div>
    <w:div w:id="8341339">
      <w:marLeft w:val="640"/>
      <w:marRight w:val="0"/>
      <w:marTop w:val="0"/>
      <w:marBottom w:val="0"/>
      <w:divBdr>
        <w:top w:val="none" w:sz="0" w:space="0" w:color="auto"/>
        <w:left w:val="none" w:sz="0" w:space="0" w:color="auto"/>
        <w:bottom w:val="none" w:sz="0" w:space="0" w:color="auto"/>
        <w:right w:val="none" w:sz="0" w:space="0" w:color="auto"/>
      </w:divBdr>
    </w:div>
    <w:div w:id="8483184">
      <w:marLeft w:val="640"/>
      <w:marRight w:val="0"/>
      <w:marTop w:val="0"/>
      <w:marBottom w:val="0"/>
      <w:divBdr>
        <w:top w:val="none" w:sz="0" w:space="0" w:color="auto"/>
        <w:left w:val="none" w:sz="0" w:space="0" w:color="auto"/>
        <w:bottom w:val="none" w:sz="0" w:space="0" w:color="auto"/>
        <w:right w:val="none" w:sz="0" w:space="0" w:color="auto"/>
      </w:divBdr>
    </w:div>
    <w:div w:id="8486572">
      <w:marLeft w:val="640"/>
      <w:marRight w:val="0"/>
      <w:marTop w:val="0"/>
      <w:marBottom w:val="0"/>
      <w:divBdr>
        <w:top w:val="none" w:sz="0" w:space="0" w:color="auto"/>
        <w:left w:val="none" w:sz="0" w:space="0" w:color="auto"/>
        <w:bottom w:val="none" w:sz="0" w:space="0" w:color="auto"/>
        <w:right w:val="none" w:sz="0" w:space="0" w:color="auto"/>
      </w:divBdr>
    </w:div>
    <w:div w:id="8603776">
      <w:marLeft w:val="640"/>
      <w:marRight w:val="0"/>
      <w:marTop w:val="0"/>
      <w:marBottom w:val="0"/>
      <w:divBdr>
        <w:top w:val="none" w:sz="0" w:space="0" w:color="auto"/>
        <w:left w:val="none" w:sz="0" w:space="0" w:color="auto"/>
        <w:bottom w:val="none" w:sz="0" w:space="0" w:color="auto"/>
        <w:right w:val="none" w:sz="0" w:space="0" w:color="auto"/>
      </w:divBdr>
    </w:div>
    <w:div w:id="8605674">
      <w:marLeft w:val="640"/>
      <w:marRight w:val="0"/>
      <w:marTop w:val="0"/>
      <w:marBottom w:val="0"/>
      <w:divBdr>
        <w:top w:val="none" w:sz="0" w:space="0" w:color="auto"/>
        <w:left w:val="none" w:sz="0" w:space="0" w:color="auto"/>
        <w:bottom w:val="none" w:sz="0" w:space="0" w:color="auto"/>
        <w:right w:val="none" w:sz="0" w:space="0" w:color="auto"/>
      </w:divBdr>
    </w:div>
    <w:div w:id="8722352">
      <w:marLeft w:val="640"/>
      <w:marRight w:val="0"/>
      <w:marTop w:val="0"/>
      <w:marBottom w:val="0"/>
      <w:divBdr>
        <w:top w:val="none" w:sz="0" w:space="0" w:color="auto"/>
        <w:left w:val="none" w:sz="0" w:space="0" w:color="auto"/>
        <w:bottom w:val="none" w:sz="0" w:space="0" w:color="auto"/>
        <w:right w:val="none" w:sz="0" w:space="0" w:color="auto"/>
      </w:divBdr>
    </w:div>
    <w:div w:id="9072405">
      <w:marLeft w:val="640"/>
      <w:marRight w:val="0"/>
      <w:marTop w:val="0"/>
      <w:marBottom w:val="0"/>
      <w:divBdr>
        <w:top w:val="none" w:sz="0" w:space="0" w:color="auto"/>
        <w:left w:val="none" w:sz="0" w:space="0" w:color="auto"/>
        <w:bottom w:val="none" w:sz="0" w:space="0" w:color="auto"/>
        <w:right w:val="none" w:sz="0" w:space="0" w:color="auto"/>
      </w:divBdr>
    </w:div>
    <w:div w:id="9184142">
      <w:marLeft w:val="640"/>
      <w:marRight w:val="0"/>
      <w:marTop w:val="0"/>
      <w:marBottom w:val="0"/>
      <w:divBdr>
        <w:top w:val="none" w:sz="0" w:space="0" w:color="auto"/>
        <w:left w:val="none" w:sz="0" w:space="0" w:color="auto"/>
        <w:bottom w:val="none" w:sz="0" w:space="0" w:color="auto"/>
        <w:right w:val="none" w:sz="0" w:space="0" w:color="auto"/>
      </w:divBdr>
    </w:div>
    <w:div w:id="9185391">
      <w:marLeft w:val="640"/>
      <w:marRight w:val="0"/>
      <w:marTop w:val="0"/>
      <w:marBottom w:val="0"/>
      <w:divBdr>
        <w:top w:val="none" w:sz="0" w:space="0" w:color="auto"/>
        <w:left w:val="none" w:sz="0" w:space="0" w:color="auto"/>
        <w:bottom w:val="none" w:sz="0" w:space="0" w:color="auto"/>
        <w:right w:val="none" w:sz="0" w:space="0" w:color="auto"/>
      </w:divBdr>
    </w:div>
    <w:div w:id="9185883">
      <w:marLeft w:val="640"/>
      <w:marRight w:val="0"/>
      <w:marTop w:val="0"/>
      <w:marBottom w:val="0"/>
      <w:divBdr>
        <w:top w:val="none" w:sz="0" w:space="0" w:color="auto"/>
        <w:left w:val="none" w:sz="0" w:space="0" w:color="auto"/>
        <w:bottom w:val="none" w:sz="0" w:space="0" w:color="auto"/>
        <w:right w:val="none" w:sz="0" w:space="0" w:color="auto"/>
      </w:divBdr>
    </w:div>
    <w:div w:id="9188586">
      <w:marLeft w:val="640"/>
      <w:marRight w:val="0"/>
      <w:marTop w:val="0"/>
      <w:marBottom w:val="0"/>
      <w:divBdr>
        <w:top w:val="none" w:sz="0" w:space="0" w:color="auto"/>
        <w:left w:val="none" w:sz="0" w:space="0" w:color="auto"/>
        <w:bottom w:val="none" w:sz="0" w:space="0" w:color="auto"/>
        <w:right w:val="none" w:sz="0" w:space="0" w:color="auto"/>
      </w:divBdr>
    </w:div>
    <w:div w:id="9189873">
      <w:marLeft w:val="640"/>
      <w:marRight w:val="0"/>
      <w:marTop w:val="0"/>
      <w:marBottom w:val="0"/>
      <w:divBdr>
        <w:top w:val="none" w:sz="0" w:space="0" w:color="auto"/>
        <w:left w:val="none" w:sz="0" w:space="0" w:color="auto"/>
        <w:bottom w:val="none" w:sz="0" w:space="0" w:color="auto"/>
        <w:right w:val="none" w:sz="0" w:space="0" w:color="auto"/>
      </w:divBdr>
    </w:div>
    <w:div w:id="9336690">
      <w:marLeft w:val="640"/>
      <w:marRight w:val="0"/>
      <w:marTop w:val="0"/>
      <w:marBottom w:val="0"/>
      <w:divBdr>
        <w:top w:val="none" w:sz="0" w:space="0" w:color="auto"/>
        <w:left w:val="none" w:sz="0" w:space="0" w:color="auto"/>
        <w:bottom w:val="none" w:sz="0" w:space="0" w:color="auto"/>
        <w:right w:val="none" w:sz="0" w:space="0" w:color="auto"/>
      </w:divBdr>
    </w:div>
    <w:div w:id="9382442">
      <w:marLeft w:val="640"/>
      <w:marRight w:val="0"/>
      <w:marTop w:val="0"/>
      <w:marBottom w:val="0"/>
      <w:divBdr>
        <w:top w:val="none" w:sz="0" w:space="0" w:color="auto"/>
        <w:left w:val="none" w:sz="0" w:space="0" w:color="auto"/>
        <w:bottom w:val="none" w:sz="0" w:space="0" w:color="auto"/>
        <w:right w:val="none" w:sz="0" w:space="0" w:color="auto"/>
      </w:divBdr>
    </w:div>
    <w:div w:id="9457188">
      <w:marLeft w:val="640"/>
      <w:marRight w:val="0"/>
      <w:marTop w:val="0"/>
      <w:marBottom w:val="0"/>
      <w:divBdr>
        <w:top w:val="none" w:sz="0" w:space="0" w:color="auto"/>
        <w:left w:val="none" w:sz="0" w:space="0" w:color="auto"/>
        <w:bottom w:val="none" w:sz="0" w:space="0" w:color="auto"/>
        <w:right w:val="none" w:sz="0" w:space="0" w:color="auto"/>
      </w:divBdr>
    </w:div>
    <w:div w:id="9643814">
      <w:marLeft w:val="640"/>
      <w:marRight w:val="0"/>
      <w:marTop w:val="0"/>
      <w:marBottom w:val="0"/>
      <w:divBdr>
        <w:top w:val="none" w:sz="0" w:space="0" w:color="auto"/>
        <w:left w:val="none" w:sz="0" w:space="0" w:color="auto"/>
        <w:bottom w:val="none" w:sz="0" w:space="0" w:color="auto"/>
        <w:right w:val="none" w:sz="0" w:space="0" w:color="auto"/>
      </w:divBdr>
    </w:div>
    <w:div w:id="9651399">
      <w:marLeft w:val="640"/>
      <w:marRight w:val="0"/>
      <w:marTop w:val="0"/>
      <w:marBottom w:val="0"/>
      <w:divBdr>
        <w:top w:val="none" w:sz="0" w:space="0" w:color="auto"/>
        <w:left w:val="none" w:sz="0" w:space="0" w:color="auto"/>
        <w:bottom w:val="none" w:sz="0" w:space="0" w:color="auto"/>
        <w:right w:val="none" w:sz="0" w:space="0" w:color="auto"/>
      </w:divBdr>
    </w:div>
    <w:div w:id="9769197">
      <w:marLeft w:val="640"/>
      <w:marRight w:val="0"/>
      <w:marTop w:val="0"/>
      <w:marBottom w:val="0"/>
      <w:divBdr>
        <w:top w:val="none" w:sz="0" w:space="0" w:color="auto"/>
        <w:left w:val="none" w:sz="0" w:space="0" w:color="auto"/>
        <w:bottom w:val="none" w:sz="0" w:space="0" w:color="auto"/>
        <w:right w:val="none" w:sz="0" w:space="0" w:color="auto"/>
      </w:divBdr>
    </w:div>
    <w:div w:id="9796038">
      <w:marLeft w:val="640"/>
      <w:marRight w:val="0"/>
      <w:marTop w:val="0"/>
      <w:marBottom w:val="0"/>
      <w:divBdr>
        <w:top w:val="none" w:sz="0" w:space="0" w:color="auto"/>
        <w:left w:val="none" w:sz="0" w:space="0" w:color="auto"/>
        <w:bottom w:val="none" w:sz="0" w:space="0" w:color="auto"/>
        <w:right w:val="none" w:sz="0" w:space="0" w:color="auto"/>
      </w:divBdr>
    </w:div>
    <w:div w:id="9836252">
      <w:marLeft w:val="640"/>
      <w:marRight w:val="0"/>
      <w:marTop w:val="0"/>
      <w:marBottom w:val="0"/>
      <w:divBdr>
        <w:top w:val="none" w:sz="0" w:space="0" w:color="auto"/>
        <w:left w:val="none" w:sz="0" w:space="0" w:color="auto"/>
        <w:bottom w:val="none" w:sz="0" w:space="0" w:color="auto"/>
        <w:right w:val="none" w:sz="0" w:space="0" w:color="auto"/>
      </w:divBdr>
    </w:div>
    <w:div w:id="9913056">
      <w:marLeft w:val="640"/>
      <w:marRight w:val="0"/>
      <w:marTop w:val="0"/>
      <w:marBottom w:val="0"/>
      <w:divBdr>
        <w:top w:val="none" w:sz="0" w:space="0" w:color="auto"/>
        <w:left w:val="none" w:sz="0" w:space="0" w:color="auto"/>
        <w:bottom w:val="none" w:sz="0" w:space="0" w:color="auto"/>
        <w:right w:val="none" w:sz="0" w:space="0" w:color="auto"/>
      </w:divBdr>
    </w:div>
    <w:div w:id="9918784">
      <w:marLeft w:val="640"/>
      <w:marRight w:val="0"/>
      <w:marTop w:val="0"/>
      <w:marBottom w:val="0"/>
      <w:divBdr>
        <w:top w:val="none" w:sz="0" w:space="0" w:color="auto"/>
        <w:left w:val="none" w:sz="0" w:space="0" w:color="auto"/>
        <w:bottom w:val="none" w:sz="0" w:space="0" w:color="auto"/>
        <w:right w:val="none" w:sz="0" w:space="0" w:color="auto"/>
      </w:divBdr>
    </w:div>
    <w:div w:id="9918890">
      <w:marLeft w:val="640"/>
      <w:marRight w:val="0"/>
      <w:marTop w:val="0"/>
      <w:marBottom w:val="0"/>
      <w:divBdr>
        <w:top w:val="none" w:sz="0" w:space="0" w:color="auto"/>
        <w:left w:val="none" w:sz="0" w:space="0" w:color="auto"/>
        <w:bottom w:val="none" w:sz="0" w:space="0" w:color="auto"/>
        <w:right w:val="none" w:sz="0" w:space="0" w:color="auto"/>
      </w:divBdr>
    </w:div>
    <w:div w:id="9987124">
      <w:marLeft w:val="640"/>
      <w:marRight w:val="0"/>
      <w:marTop w:val="0"/>
      <w:marBottom w:val="0"/>
      <w:divBdr>
        <w:top w:val="none" w:sz="0" w:space="0" w:color="auto"/>
        <w:left w:val="none" w:sz="0" w:space="0" w:color="auto"/>
        <w:bottom w:val="none" w:sz="0" w:space="0" w:color="auto"/>
        <w:right w:val="none" w:sz="0" w:space="0" w:color="auto"/>
      </w:divBdr>
    </w:div>
    <w:div w:id="9987996">
      <w:marLeft w:val="640"/>
      <w:marRight w:val="0"/>
      <w:marTop w:val="0"/>
      <w:marBottom w:val="0"/>
      <w:divBdr>
        <w:top w:val="none" w:sz="0" w:space="0" w:color="auto"/>
        <w:left w:val="none" w:sz="0" w:space="0" w:color="auto"/>
        <w:bottom w:val="none" w:sz="0" w:space="0" w:color="auto"/>
        <w:right w:val="none" w:sz="0" w:space="0" w:color="auto"/>
      </w:divBdr>
    </w:div>
    <w:div w:id="9989873">
      <w:marLeft w:val="640"/>
      <w:marRight w:val="0"/>
      <w:marTop w:val="0"/>
      <w:marBottom w:val="0"/>
      <w:divBdr>
        <w:top w:val="none" w:sz="0" w:space="0" w:color="auto"/>
        <w:left w:val="none" w:sz="0" w:space="0" w:color="auto"/>
        <w:bottom w:val="none" w:sz="0" w:space="0" w:color="auto"/>
        <w:right w:val="none" w:sz="0" w:space="0" w:color="auto"/>
      </w:divBdr>
    </w:div>
    <w:div w:id="9993714">
      <w:marLeft w:val="640"/>
      <w:marRight w:val="0"/>
      <w:marTop w:val="0"/>
      <w:marBottom w:val="0"/>
      <w:divBdr>
        <w:top w:val="none" w:sz="0" w:space="0" w:color="auto"/>
        <w:left w:val="none" w:sz="0" w:space="0" w:color="auto"/>
        <w:bottom w:val="none" w:sz="0" w:space="0" w:color="auto"/>
        <w:right w:val="none" w:sz="0" w:space="0" w:color="auto"/>
      </w:divBdr>
    </w:div>
    <w:div w:id="9993864">
      <w:marLeft w:val="640"/>
      <w:marRight w:val="0"/>
      <w:marTop w:val="0"/>
      <w:marBottom w:val="0"/>
      <w:divBdr>
        <w:top w:val="none" w:sz="0" w:space="0" w:color="auto"/>
        <w:left w:val="none" w:sz="0" w:space="0" w:color="auto"/>
        <w:bottom w:val="none" w:sz="0" w:space="0" w:color="auto"/>
        <w:right w:val="none" w:sz="0" w:space="0" w:color="auto"/>
      </w:divBdr>
    </w:div>
    <w:div w:id="10029574">
      <w:marLeft w:val="640"/>
      <w:marRight w:val="0"/>
      <w:marTop w:val="0"/>
      <w:marBottom w:val="0"/>
      <w:divBdr>
        <w:top w:val="none" w:sz="0" w:space="0" w:color="auto"/>
        <w:left w:val="none" w:sz="0" w:space="0" w:color="auto"/>
        <w:bottom w:val="none" w:sz="0" w:space="0" w:color="auto"/>
        <w:right w:val="none" w:sz="0" w:space="0" w:color="auto"/>
      </w:divBdr>
    </w:div>
    <w:div w:id="10030433">
      <w:marLeft w:val="640"/>
      <w:marRight w:val="0"/>
      <w:marTop w:val="0"/>
      <w:marBottom w:val="0"/>
      <w:divBdr>
        <w:top w:val="none" w:sz="0" w:space="0" w:color="auto"/>
        <w:left w:val="none" w:sz="0" w:space="0" w:color="auto"/>
        <w:bottom w:val="none" w:sz="0" w:space="0" w:color="auto"/>
        <w:right w:val="none" w:sz="0" w:space="0" w:color="auto"/>
      </w:divBdr>
    </w:div>
    <w:div w:id="10030773">
      <w:marLeft w:val="640"/>
      <w:marRight w:val="0"/>
      <w:marTop w:val="0"/>
      <w:marBottom w:val="0"/>
      <w:divBdr>
        <w:top w:val="none" w:sz="0" w:space="0" w:color="auto"/>
        <w:left w:val="none" w:sz="0" w:space="0" w:color="auto"/>
        <w:bottom w:val="none" w:sz="0" w:space="0" w:color="auto"/>
        <w:right w:val="none" w:sz="0" w:space="0" w:color="auto"/>
      </w:divBdr>
    </w:div>
    <w:div w:id="10032403">
      <w:marLeft w:val="640"/>
      <w:marRight w:val="0"/>
      <w:marTop w:val="0"/>
      <w:marBottom w:val="0"/>
      <w:divBdr>
        <w:top w:val="none" w:sz="0" w:space="0" w:color="auto"/>
        <w:left w:val="none" w:sz="0" w:space="0" w:color="auto"/>
        <w:bottom w:val="none" w:sz="0" w:space="0" w:color="auto"/>
        <w:right w:val="none" w:sz="0" w:space="0" w:color="auto"/>
      </w:divBdr>
    </w:div>
    <w:div w:id="10036669">
      <w:marLeft w:val="640"/>
      <w:marRight w:val="0"/>
      <w:marTop w:val="0"/>
      <w:marBottom w:val="0"/>
      <w:divBdr>
        <w:top w:val="none" w:sz="0" w:space="0" w:color="auto"/>
        <w:left w:val="none" w:sz="0" w:space="0" w:color="auto"/>
        <w:bottom w:val="none" w:sz="0" w:space="0" w:color="auto"/>
        <w:right w:val="none" w:sz="0" w:space="0" w:color="auto"/>
      </w:divBdr>
    </w:div>
    <w:div w:id="10106829">
      <w:marLeft w:val="640"/>
      <w:marRight w:val="0"/>
      <w:marTop w:val="0"/>
      <w:marBottom w:val="0"/>
      <w:divBdr>
        <w:top w:val="none" w:sz="0" w:space="0" w:color="auto"/>
        <w:left w:val="none" w:sz="0" w:space="0" w:color="auto"/>
        <w:bottom w:val="none" w:sz="0" w:space="0" w:color="auto"/>
        <w:right w:val="none" w:sz="0" w:space="0" w:color="auto"/>
      </w:divBdr>
    </w:div>
    <w:div w:id="10180719">
      <w:marLeft w:val="640"/>
      <w:marRight w:val="0"/>
      <w:marTop w:val="0"/>
      <w:marBottom w:val="0"/>
      <w:divBdr>
        <w:top w:val="none" w:sz="0" w:space="0" w:color="auto"/>
        <w:left w:val="none" w:sz="0" w:space="0" w:color="auto"/>
        <w:bottom w:val="none" w:sz="0" w:space="0" w:color="auto"/>
        <w:right w:val="none" w:sz="0" w:space="0" w:color="auto"/>
      </w:divBdr>
    </w:div>
    <w:div w:id="10182194">
      <w:marLeft w:val="640"/>
      <w:marRight w:val="0"/>
      <w:marTop w:val="0"/>
      <w:marBottom w:val="0"/>
      <w:divBdr>
        <w:top w:val="none" w:sz="0" w:space="0" w:color="auto"/>
        <w:left w:val="none" w:sz="0" w:space="0" w:color="auto"/>
        <w:bottom w:val="none" w:sz="0" w:space="0" w:color="auto"/>
        <w:right w:val="none" w:sz="0" w:space="0" w:color="auto"/>
      </w:divBdr>
    </w:div>
    <w:div w:id="10301993">
      <w:marLeft w:val="640"/>
      <w:marRight w:val="0"/>
      <w:marTop w:val="0"/>
      <w:marBottom w:val="0"/>
      <w:divBdr>
        <w:top w:val="none" w:sz="0" w:space="0" w:color="auto"/>
        <w:left w:val="none" w:sz="0" w:space="0" w:color="auto"/>
        <w:bottom w:val="none" w:sz="0" w:space="0" w:color="auto"/>
        <w:right w:val="none" w:sz="0" w:space="0" w:color="auto"/>
      </w:divBdr>
    </w:div>
    <w:div w:id="10305704">
      <w:marLeft w:val="640"/>
      <w:marRight w:val="0"/>
      <w:marTop w:val="0"/>
      <w:marBottom w:val="0"/>
      <w:divBdr>
        <w:top w:val="none" w:sz="0" w:space="0" w:color="auto"/>
        <w:left w:val="none" w:sz="0" w:space="0" w:color="auto"/>
        <w:bottom w:val="none" w:sz="0" w:space="0" w:color="auto"/>
        <w:right w:val="none" w:sz="0" w:space="0" w:color="auto"/>
      </w:divBdr>
    </w:div>
    <w:div w:id="10305950">
      <w:marLeft w:val="640"/>
      <w:marRight w:val="0"/>
      <w:marTop w:val="0"/>
      <w:marBottom w:val="0"/>
      <w:divBdr>
        <w:top w:val="none" w:sz="0" w:space="0" w:color="auto"/>
        <w:left w:val="none" w:sz="0" w:space="0" w:color="auto"/>
        <w:bottom w:val="none" w:sz="0" w:space="0" w:color="auto"/>
        <w:right w:val="none" w:sz="0" w:space="0" w:color="auto"/>
      </w:divBdr>
    </w:div>
    <w:div w:id="10377130">
      <w:marLeft w:val="640"/>
      <w:marRight w:val="0"/>
      <w:marTop w:val="0"/>
      <w:marBottom w:val="0"/>
      <w:divBdr>
        <w:top w:val="none" w:sz="0" w:space="0" w:color="auto"/>
        <w:left w:val="none" w:sz="0" w:space="0" w:color="auto"/>
        <w:bottom w:val="none" w:sz="0" w:space="0" w:color="auto"/>
        <w:right w:val="none" w:sz="0" w:space="0" w:color="auto"/>
      </w:divBdr>
    </w:div>
    <w:div w:id="10571884">
      <w:marLeft w:val="640"/>
      <w:marRight w:val="0"/>
      <w:marTop w:val="0"/>
      <w:marBottom w:val="0"/>
      <w:divBdr>
        <w:top w:val="none" w:sz="0" w:space="0" w:color="auto"/>
        <w:left w:val="none" w:sz="0" w:space="0" w:color="auto"/>
        <w:bottom w:val="none" w:sz="0" w:space="0" w:color="auto"/>
        <w:right w:val="none" w:sz="0" w:space="0" w:color="auto"/>
      </w:divBdr>
    </w:div>
    <w:div w:id="10647140">
      <w:marLeft w:val="640"/>
      <w:marRight w:val="0"/>
      <w:marTop w:val="0"/>
      <w:marBottom w:val="0"/>
      <w:divBdr>
        <w:top w:val="none" w:sz="0" w:space="0" w:color="auto"/>
        <w:left w:val="none" w:sz="0" w:space="0" w:color="auto"/>
        <w:bottom w:val="none" w:sz="0" w:space="0" w:color="auto"/>
        <w:right w:val="none" w:sz="0" w:space="0" w:color="auto"/>
      </w:divBdr>
    </w:div>
    <w:div w:id="10840259">
      <w:marLeft w:val="640"/>
      <w:marRight w:val="0"/>
      <w:marTop w:val="0"/>
      <w:marBottom w:val="0"/>
      <w:divBdr>
        <w:top w:val="none" w:sz="0" w:space="0" w:color="auto"/>
        <w:left w:val="none" w:sz="0" w:space="0" w:color="auto"/>
        <w:bottom w:val="none" w:sz="0" w:space="0" w:color="auto"/>
        <w:right w:val="none" w:sz="0" w:space="0" w:color="auto"/>
      </w:divBdr>
    </w:div>
    <w:div w:id="10886075">
      <w:marLeft w:val="640"/>
      <w:marRight w:val="0"/>
      <w:marTop w:val="0"/>
      <w:marBottom w:val="0"/>
      <w:divBdr>
        <w:top w:val="none" w:sz="0" w:space="0" w:color="auto"/>
        <w:left w:val="none" w:sz="0" w:space="0" w:color="auto"/>
        <w:bottom w:val="none" w:sz="0" w:space="0" w:color="auto"/>
        <w:right w:val="none" w:sz="0" w:space="0" w:color="auto"/>
      </w:divBdr>
    </w:div>
    <w:div w:id="11076315">
      <w:marLeft w:val="640"/>
      <w:marRight w:val="0"/>
      <w:marTop w:val="0"/>
      <w:marBottom w:val="0"/>
      <w:divBdr>
        <w:top w:val="none" w:sz="0" w:space="0" w:color="auto"/>
        <w:left w:val="none" w:sz="0" w:space="0" w:color="auto"/>
        <w:bottom w:val="none" w:sz="0" w:space="0" w:color="auto"/>
        <w:right w:val="none" w:sz="0" w:space="0" w:color="auto"/>
      </w:divBdr>
    </w:div>
    <w:div w:id="11080533">
      <w:marLeft w:val="640"/>
      <w:marRight w:val="0"/>
      <w:marTop w:val="0"/>
      <w:marBottom w:val="0"/>
      <w:divBdr>
        <w:top w:val="none" w:sz="0" w:space="0" w:color="auto"/>
        <w:left w:val="none" w:sz="0" w:space="0" w:color="auto"/>
        <w:bottom w:val="none" w:sz="0" w:space="0" w:color="auto"/>
        <w:right w:val="none" w:sz="0" w:space="0" w:color="auto"/>
      </w:divBdr>
    </w:div>
    <w:div w:id="11300494">
      <w:marLeft w:val="640"/>
      <w:marRight w:val="0"/>
      <w:marTop w:val="0"/>
      <w:marBottom w:val="0"/>
      <w:divBdr>
        <w:top w:val="none" w:sz="0" w:space="0" w:color="auto"/>
        <w:left w:val="none" w:sz="0" w:space="0" w:color="auto"/>
        <w:bottom w:val="none" w:sz="0" w:space="0" w:color="auto"/>
        <w:right w:val="none" w:sz="0" w:space="0" w:color="auto"/>
      </w:divBdr>
    </w:div>
    <w:div w:id="11344832">
      <w:marLeft w:val="640"/>
      <w:marRight w:val="0"/>
      <w:marTop w:val="0"/>
      <w:marBottom w:val="0"/>
      <w:divBdr>
        <w:top w:val="none" w:sz="0" w:space="0" w:color="auto"/>
        <w:left w:val="none" w:sz="0" w:space="0" w:color="auto"/>
        <w:bottom w:val="none" w:sz="0" w:space="0" w:color="auto"/>
        <w:right w:val="none" w:sz="0" w:space="0" w:color="auto"/>
      </w:divBdr>
    </w:div>
    <w:div w:id="11421951">
      <w:marLeft w:val="640"/>
      <w:marRight w:val="0"/>
      <w:marTop w:val="0"/>
      <w:marBottom w:val="0"/>
      <w:divBdr>
        <w:top w:val="none" w:sz="0" w:space="0" w:color="auto"/>
        <w:left w:val="none" w:sz="0" w:space="0" w:color="auto"/>
        <w:bottom w:val="none" w:sz="0" w:space="0" w:color="auto"/>
        <w:right w:val="none" w:sz="0" w:space="0" w:color="auto"/>
      </w:divBdr>
    </w:div>
    <w:div w:id="11495406">
      <w:marLeft w:val="640"/>
      <w:marRight w:val="0"/>
      <w:marTop w:val="0"/>
      <w:marBottom w:val="0"/>
      <w:divBdr>
        <w:top w:val="none" w:sz="0" w:space="0" w:color="auto"/>
        <w:left w:val="none" w:sz="0" w:space="0" w:color="auto"/>
        <w:bottom w:val="none" w:sz="0" w:space="0" w:color="auto"/>
        <w:right w:val="none" w:sz="0" w:space="0" w:color="auto"/>
      </w:divBdr>
    </w:div>
    <w:div w:id="11497967">
      <w:marLeft w:val="640"/>
      <w:marRight w:val="0"/>
      <w:marTop w:val="0"/>
      <w:marBottom w:val="0"/>
      <w:divBdr>
        <w:top w:val="none" w:sz="0" w:space="0" w:color="auto"/>
        <w:left w:val="none" w:sz="0" w:space="0" w:color="auto"/>
        <w:bottom w:val="none" w:sz="0" w:space="0" w:color="auto"/>
        <w:right w:val="none" w:sz="0" w:space="0" w:color="auto"/>
      </w:divBdr>
    </w:div>
    <w:div w:id="11540287">
      <w:marLeft w:val="640"/>
      <w:marRight w:val="0"/>
      <w:marTop w:val="0"/>
      <w:marBottom w:val="0"/>
      <w:divBdr>
        <w:top w:val="none" w:sz="0" w:space="0" w:color="auto"/>
        <w:left w:val="none" w:sz="0" w:space="0" w:color="auto"/>
        <w:bottom w:val="none" w:sz="0" w:space="0" w:color="auto"/>
        <w:right w:val="none" w:sz="0" w:space="0" w:color="auto"/>
      </w:divBdr>
    </w:div>
    <w:div w:id="11613551">
      <w:marLeft w:val="640"/>
      <w:marRight w:val="0"/>
      <w:marTop w:val="0"/>
      <w:marBottom w:val="0"/>
      <w:divBdr>
        <w:top w:val="none" w:sz="0" w:space="0" w:color="auto"/>
        <w:left w:val="none" w:sz="0" w:space="0" w:color="auto"/>
        <w:bottom w:val="none" w:sz="0" w:space="0" w:color="auto"/>
        <w:right w:val="none" w:sz="0" w:space="0" w:color="auto"/>
      </w:divBdr>
    </w:div>
    <w:div w:id="11686817">
      <w:marLeft w:val="640"/>
      <w:marRight w:val="0"/>
      <w:marTop w:val="0"/>
      <w:marBottom w:val="0"/>
      <w:divBdr>
        <w:top w:val="none" w:sz="0" w:space="0" w:color="auto"/>
        <w:left w:val="none" w:sz="0" w:space="0" w:color="auto"/>
        <w:bottom w:val="none" w:sz="0" w:space="0" w:color="auto"/>
        <w:right w:val="none" w:sz="0" w:space="0" w:color="auto"/>
      </w:divBdr>
    </w:div>
    <w:div w:id="11687035">
      <w:marLeft w:val="640"/>
      <w:marRight w:val="0"/>
      <w:marTop w:val="0"/>
      <w:marBottom w:val="0"/>
      <w:divBdr>
        <w:top w:val="none" w:sz="0" w:space="0" w:color="auto"/>
        <w:left w:val="none" w:sz="0" w:space="0" w:color="auto"/>
        <w:bottom w:val="none" w:sz="0" w:space="0" w:color="auto"/>
        <w:right w:val="none" w:sz="0" w:space="0" w:color="auto"/>
      </w:divBdr>
    </w:div>
    <w:div w:id="11959934">
      <w:marLeft w:val="640"/>
      <w:marRight w:val="0"/>
      <w:marTop w:val="0"/>
      <w:marBottom w:val="0"/>
      <w:divBdr>
        <w:top w:val="none" w:sz="0" w:space="0" w:color="auto"/>
        <w:left w:val="none" w:sz="0" w:space="0" w:color="auto"/>
        <w:bottom w:val="none" w:sz="0" w:space="0" w:color="auto"/>
        <w:right w:val="none" w:sz="0" w:space="0" w:color="auto"/>
      </w:divBdr>
    </w:div>
    <w:div w:id="12078242">
      <w:marLeft w:val="640"/>
      <w:marRight w:val="0"/>
      <w:marTop w:val="0"/>
      <w:marBottom w:val="0"/>
      <w:divBdr>
        <w:top w:val="none" w:sz="0" w:space="0" w:color="auto"/>
        <w:left w:val="none" w:sz="0" w:space="0" w:color="auto"/>
        <w:bottom w:val="none" w:sz="0" w:space="0" w:color="auto"/>
        <w:right w:val="none" w:sz="0" w:space="0" w:color="auto"/>
      </w:divBdr>
    </w:div>
    <w:div w:id="12078820">
      <w:marLeft w:val="640"/>
      <w:marRight w:val="0"/>
      <w:marTop w:val="0"/>
      <w:marBottom w:val="0"/>
      <w:divBdr>
        <w:top w:val="none" w:sz="0" w:space="0" w:color="auto"/>
        <w:left w:val="none" w:sz="0" w:space="0" w:color="auto"/>
        <w:bottom w:val="none" w:sz="0" w:space="0" w:color="auto"/>
        <w:right w:val="none" w:sz="0" w:space="0" w:color="auto"/>
      </w:divBdr>
    </w:div>
    <w:div w:id="12152268">
      <w:marLeft w:val="640"/>
      <w:marRight w:val="0"/>
      <w:marTop w:val="0"/>
      <w:marBottom w:val="0"/>
      <w:divBdr>
        <w:top w:val="none" w:sz="0" w:space="0" w:color="auto"/>
        <w:left w:val="none" w:sz="0" w:space="0" w:color="auto"/>
        <w:bottom w:val="none" w:sz="0" w:space="0" w:color="auto"/>
        <w:right w:val="none" w:sz="0" w:space="0" w:color="auto"/>
      </w:divBdr>
    </w:div>
    <w:div w:id="12196409">
      <w:marLeft w:val="640"/>
      <w:marRight w:val="0"/>
      <w:marTop w:val="0"/>
      <w:marBottom w:val="0"/>
      <w:divBdr>
        <w:top w:val="none" w:sz="0" w:space="0" w:color="auto"/>
        <w:left w:val="none" w:sz="0" w:space="0" w:color="auto"/>
        <w:bottom w:val="none" w:sz="0" w:space="0" w:color="auto"/>
        <w:right w:val="none" w:sz="0" w:space="0" w:color="auto"/>
      </w:divBdr>
    </w:div>
    <w:div w:id="12197196">
      <w:marLeft w:val="640"/>
      <w:marRight w:val="0"/>
      <w:marTop w:val="0"/>
      <w:marBottom w:val="0"/>
      <w:divBdr>
        <w:top w:val="none" w:sz="0" w:space="0" w:color="auto"/>
        <w:left w:val="none" w:sz="0" w:space="0" w:color="auto"/>
        <w:bottom w:val="none" w:sz="0" w:space="0" w:color="auto"/>
        <w:right w:val="none" w:sz="0" w:space="0" w:color="auto"/>
      </w:divBdr>
    </w:div>
    <w:div w:id="12347855">
      <w:marLeft w:val="640"/>
      <w:marRight w:val="0"/>
      <w:marTop w:val="0"/>
      <w:marBottom w:val="0"/>
      <w:divBdr>
        <w:top w:val="none" w:sz="0" w:space="0" w:color="auto"/>
        <w:left w:val="none" w:sz="0" w:space="0" w:color="auto"/>
        <w:bottom w:val="none" w:sz="0" w:space="0" w:color="auto"/>
        <w:right w:val="none" w:sz="0" w:space="0" w:color="auto"/>
      </w:divBdr>
    </w:div>
    <w:div w:id="12386625">
      <w:marLeft w:val="640"/>
      <w:marRight w:val="0"/>
      <w:marTop w:val="0"/>
      <w:marBottom w:val="0"/>
      <w:divBdr>
        <w:top w:val="none" w:sz="0" w:space="0" w:color="auto"/>
        <w:left w:val="none" w:sz="0" w:space="0" w:color="auto"/>
        <w:bottom w:val="none" w:sz="0" w:space="0" w:color="auto"/>
        <w:right w:val="none" w:sz="0" w:space="0" w:color="auto"/>
      </w:divBdr>
    </w:div>
    <w:div w:id="12414691">
      <w:marLeft w:val="640"/>
      <w:marRight w:val="0"/>
      <w:marTop w:val="0"/>
      <w:marBottom w:val="0"/>
      <w:divBdr>
        <w:top w:val="none" w:sz="0" w:space="0" w:color="auto"/>
        <w:left w:val="none" w:sz="0" w:space="0" w:color="auto"/>
        <w:bottom w:val="none" w:sz="0" w:space="0" w:color="auto"/>
        <w:right w:val="none" w:sz="0" w:space="0" w:color="auto"/>
      </w:divBdr>
    </w:div>
    <w:div w:id="12652706">
      <w:marLeft w:val="640"/>
      <w:marRight w:val="0"/>
      <w:marTop w:val="0"/>
      <w:marBottom w:val="0"/>
      <w:divBdr>
        <w:top w:val="none" w:sz="0" w:space="0" w:color="auto"/>
        <w:left w:val="none" w:sz="0" w:space="0" w:color="auto"/>
        <w:bottom w:val="none" w:sz="0" w:space="0" w:color="auto"/>
        <w:right w:val="none" w:sz="0" w:space="0" w:color="auto"/>
      </w:divBdr>
    </w:div>
    <w:div w:id="12845077">
      <w:marLeft w:val="640"/>
      <w:marRight w:val="0"/>
      <w:marTop w:val="0"/>
      <w:marBottom w:val="0"/>
      <w:divBdr>
        <w:top w:val="none" w:sz="0" w:space="0" w:color="auto"/>
        <w:left w:val="none" w:sz="0" w:space="0" w:color="auto"/>
        <w:bottom w:val="none" w:sz="0" w:space="0" w:color="auto"/>
        <w:right w:val="none" w:sz="0" w:space="0" w:color="auto"/>
      </w:divBdr>
    </w:div>
    <w:div w:id="12852949">
      <w:marLeft w:val="640"/>
      <w:marRight w:val="0"/>
      <w:marTop w:val="0"/>
      <w:marBottom w:val="0"/>
      <w:divBdr>
        <w:top w:val="none" w:sz="0" w:space="0" w:color="auto"/>
        <w:left w:val="none" w:sz="0" w:space="0" w:color="auto"/>
        <w:bottom w:val="none" w:sz="0" w:space="0" w:color="auto"/>
        <w:right w:val="none" w:sz="0" w:space="0" w:color="auto"/>
      </w:divBdr>
    </w:div>
    <w:div w:id="12994450">
      <w:marLeft w:val="640"/>
      <w:marRight w:val="0"/>
      <w:marTop w:val="0"/>
      <w:marBottom w:val="0"/>
      <w:divBdr>
        <w:top w:val="none" w:sz="0" w:space="0" w:color="auto"/>
        <w:left w:val="none" w:sz="0" w:space="0" w:color="auto"/>
        <w:bottom w:val="none" w:sz="0" w:space="0" w:color="auto"/>
        <w:right w:val="none" w:sz="0" w:space="0" w:color="auto"/>
      </w:divBdr>
    </w:div>
    <w:div w:id="13041673">
      <w:marLeft w:val="640"/>
      <w:marRight w:val="0"/>
      <w:marTop w:val="0"/>
      <w:marBottom w:val="0"/>
      <w:divBdr>
        <w:top w:val="none" w:sz="0" w:space="0" w:color="auto"/>
        <w:left w:val="none" w:sz="0" w:space="0" w:color="auto"/>
        <w:bottom w:val="none" w:sz="0" w:space="0" w:color="auto"/>
        <w:right w:val="none" w:sz="0" w:space="0" w:color="auto"/>
      </w:divBdr>
    </w:div>
    <w:div w:id="13071206">
      <w:marLeft w:val="640"/>
      <w:marRight w:val="0"/>
      <w:marTop w:val="0"/>
      <w:marBottom w:val="0"/>
      <w:divBdr>
        <w:top w:val="none" w:sz="0" w:space="0" w:color="auto"/>
        <w:left w:val="none" w:sz="0" w:space="0" w:color="auto"/>
        <w:bottom w:val="none" w:sz="0" w:space="0" w:color="auto"/>
        <w:right w:val="none" w:sz="0" w:space="0" w:color="auto"/>
      </w:divBdr>
    </w:div>
    <w:div w:id="13120988">
      <w:marLeft w:val="640"/>
      <w:marRight w:val="0"/>
      <w:marTop w:val="0"/>
      <w:marBottom w:val="0"/>
      <w:divBdr>
        <w:top w:val="none" w:sz="0" w:space="0" w:color="auto"/>
        <w:left w:val="none" w:sz="0" w:space="0" w:color="auto"/>
        <w:bottom w:val="none" w:sz="0" w:space="0" w:color="auto"/>
        <w:right w:val="none" w:sz="0" w:space="0" w:color="auto"/>
      </w:divBdr>
    </w:div>
    <w:div w:id="13267022">
      <w:marLeft w:val="640"/>
      <w:marRight w:val="0"/>
      <w:marTop w:val="0"/>
      <w:marBottom w:val="0"/>
      <w:divBdr>
        <w:top w:val="none" w:sz="0" w:space="0" w:color="auto"/>
        <w:left w:val="none" w:sz="0" w:space="0" w:color="auto"/>
        <w:bottom w:val="none" w:sz="0" w:space="0" w:color="auto"/>
        <w:right w:val="none" w:sz="0" w:space="0" w:color="auto"/>
      </w:divBdr>
    </w:div>
    <w:div w:id="13269882">
      <w:marLeft w:val="640"/>
      <w:marRight w:val="0"/>
      <w:marTop w:val="0"/>
      <w:marBottom w:val="0"/>
      <w:divBdr>
        <w:top w:val="none" w:sz="0" w:space="0" w:color="auto"/>
        <w:left w:val="none" w:sz="0" w:space="0" w:color="auto"/>
        <w:bottom w:val="none" w:sz="0" w:space="0" w:color="auto"/>
        <w:right w:val="none" w:sz="0" w:space="0" w:color="auto"/>
      </w:divBdr>
    </w:div>
    <w:div w:id="13502392">
      <w:marLeft w:val="640"/>
      <w:marRight w:val="0"/>
      <w:marTop w:val="0"/>
      <w:marBottom w:val="0"/>
      <w:divBdr>
        <w:top w:val="none" w:sz="0" w:space="0" w:color="auto"/>
        <w:left w:val="none" w:sz="0" w:space="0" w:color="auto"/>
        <w:bottom w:val="none" w:sz="0" w:space="0" w:color="auto"/>
        <w:right w:val="none" w:sz="0" w:space="0" w:color="auto"/>
      </w:divBdr>
    </w:div>
    <w:div w:id="13581838">
      <w:marLeft w:val="640"/>
      <w:marRight w:val="0"/>
      <w:marTop w:val="0"/>
      <w:marBottom w:val="0"/>
      <w:divBdr>
        <w:top w:val="none" w:sz="0" w:space="0" w:color="auto"/>
        <w:left w:val="none" w:sz="0" w:space="0" w:color="auto"/>
        <w:bottom w:val="none" w:sz="0" w:space="0" w:color="auto"/>
        <w:right w:val="none" w:sz="0" w:space="0" w:color="auto"/>
      </w:divBdr>
    </w:div>
    <w:div w:id="13728222">
      <w:marLeft w:val="640"/>
      <w:marRight w:val="0"/>
      <w:marTop w:val="0"/>
      <w:marBottom w:val="0"/>
      <w:divBdr>
        <w:top w:val="none" w:sz="0" w:space="0" w:color="auto"/>
        <w:left w:val="none" w:sz="0" w:space="0" w:color="auto"/>
        <w:bottom w:val="none" w:sz="0" w:space="0" w:color="auto"/>
        <w:right w:val="none" w:sz="0" w:space="0" w:color="auto"/>
      </w:divBdr>
    </w:div>
    <w:div w:id="13919426">
      <w:marLeft w:val="640"/>
      <w:marRight w:val="0"/>
      <w:marTop w:val="0"/>
      <w:marBottom w:val="0"/>
      <w:divBdr>
        <w:top w:val="none" w:sz="0" w:space="0" w:color="auto"/>
        <w:left w:val="none" w:sz="0" w:space="0" w:color="auto"/>
        <w:bottom w:val="none" w:sz="0" w:space="0" w:color="auto"/>
        <w:right w:val="none" w:sz="0" w:space="0" w:color="auto"/>
      </w:divBdr>
    </w:div>
    <w:div w:id="14158306">
      <w:marLeft w:val="640"/>
      <w:marRight w:val="0"/>
      <w:marTop w:val="0"/>
      <w:marBottom w:val="0"/>
      <w:divBdr>
        <w:top w:val="none" w:sz="0" w:space="0" w:color="auto"/>
        <w:left w:val="none" w:sz="0" w:space="0" w:color="auto"/>
        <w:bottom w:val="none" w:sz="0" w:space="0" w:color="auto"/>
        <w:right w:val="none" w:sz="0" w:space="0" w:color="auto"/>
      </w:divBdr>
    </w:div>
    <w:div w:id="14159582">
      <w:marLeft w:val="640"/>
      <w:marRight w:val="0"/>
      <w:marTop w:val="0"/>
      <w:marBottom w:val="0"/>
      <w:divBdr>
        <w:top w:val="none" w:sz="0" w:space="0" w:color="auto"/>
        <w:left w:val="none" w:sz="0" w:space="0" w:color="auto"/>
        <w:bottom w:val="none" w:sz="0" w:space="0" w:color="auto"/>
        <w:right w:val="none" w:sz="0" w:space="0" w:color="auto"/>
      </w:divBdr>
    </w:div>
    <w:div w:id="14160168">
      <w:marLeft w:val="640"/>
      <w:marRight w:val="0"/>
      <w:marTop w:val="0"/>
      <w:marBottom w:val="0"/>
      <w:divBdr>
        <w:top w:val="none" w:sz="0" w:space="0" w:color="auto"/>
        <w:left w:val="none" w:sz="0" w:space="0" w:color="auto"/>
        <w:bottom w:val="none" w:sz="0" w:space="0" w:color="auto"/>
        <w:right w:val="none" w:sz="0" w:space="0" w:color="auto"/>
      </w:divBdr>
    </w:div>
    <w:div w:id="14161803">
      <w:marLeft w:val="640"/>
      <w:marRight w:val="0"/>
      <w:marTop w:val="0"/>
      <w:marBottom w:val="0"/>
      <w:divBdr>
        <w:top w:val="none" w:sz="0" w:space="0" w:color="auto"/>
        <w:left w:val="none" w:sz="0" w:space="0" w:color="auto"/>
        <w:bottom w:val="none" w:sz="0" w:space="0" w:color="auto"/>
        <w:right w:val="none" w:sz="0" w:space="0" w:color="auto"/>
      </w:divBdr>
    </w:div>
    <w:div w:id="14353120">
      <w:marLeft w:val="640"/>
      <w:marRight w:val="0"/>
      <w:marTop w:val="0"/>
      <w:marBottom w:val="0"/>
      <w:divBdr>
        <w:top w:val="none" w:sz="0" w:space="0" w:color="auto"/>
        <w:left w:val="none" w:sz="0" w:space="0" w:color="auto"/>
        <w:bottom w:val="none" w:sz="0" w:space="0" w:color="auto"/>
        <w:right w:val="none" w:sz="0" w:space="0" w:color="auto"/>
      </w:divBdr>
    </w:div>
    <w:div w:id="14381482">
      <w:marLeft w:val="640"/>
      <w:marRight w:val="0"/>
      <w:marTop w:val="0"/>
      <w:marBottom w:val="0"/>
      <w:divBdr>
        <w:top w:val="none" w:sz="0" w:space="0" w:color="auto"/>
        <w:left w:val="none" w:sz="0" w:space="0" w:color="auto"/>
        <w:bottom w:val="none" w:sz="0" w:space="0" w:color="auto"/>
        <w:right w:val="none" w:sz="0" w:space="0" w:color="auto"/>
      </w:divBdr>
    </w:div>
    <w:div w:id="14382456">
      <w:marLeft w:val="640"/>
      <w:marRight w:val="0"/>
      <w:marTop w:val="0"/>
      <w:marBottom w:val="0"/>
      <w:divBdr>
        <w:top w:val="none" w:sz="0" w:space="0" w:color="auto"/>
        <w:left w:val="none" w:sz="0" w:space="0" w:color="auto"/>
        <w:bottom w:val="none" w:sz="0" w:space="0" w:color="auto"/>
        <w:right w:val="none" w:sz="0" w:space="0" w:color="auto"/>
      </w:divBdr>
    </w:div>
    <w:div w:id="14428642">
      <w:marLeft w:val="640"/>
      <w:marRight w:val="0"/>
      <w:marTop w:val="0"/>
      <w:marBottom w:val="0"/>
      <w:divBdr>
        <w:top w:val="none" w:sz="0" w:space="0" w:color="auto"/>
        <w:left w:val="none" w:sz="0" w:space="0" w:color="auto"/>
        <w:bottom w:val="none" w:sz="0" w:space="0" w:color="auto"/>
        <w:right w:val="none" w:sz="0" w:space="0" w:color="auto"/>
      </w:divBdr>
    </w:div>
    <w:div w:id="14501345">
      <w:marLeft w:val="640"/>
      <w:marRight w:val="0"/>
      <w:marTop w:val="0"/>
      <w:marBottom w:val="0"/>
      <w:divBdr>
        <w:top w:val="none" w:sz="0" w:space="0" w:color="auto"/>
        <w:left w:val="none" w:sz="0" w:space="0" w:color="auto"/>
        <w:bottom w:val="none" w:sz="0" w:space="0" w:color="auto"/>
        <w:right w:val="none" w:sz="0" w:space="0" w:color="auto"/>
      </w:divBdr>
    </w:div>
    <w:div w:id="14502267">
      <w:marLeft w:val="640"/>
      <w:marRight w:val="0"/>
      <w:marTop w:val="0"/>
      <w:marBottom w:val="0"/>
      <w:divBdr>
        <w:top w:val="none" w:sz="0" w:space="0" w:color="auto"/>
        <w:left w:val="none" w:sz="0" w:space="0" w:color="auto"/>
        <w:bottom w:val="none" w:sz="0" w:space="0" w:color="auto"/>
        <w:right w:val="none" w:sz="0" w:space="0" w:color="auto"/>
      </w:divBdr>
    </w:div>
    <w:div w:id="14506088">
      <w:marLeft w:val="640"/>
      <w:marRight w:val="0"/>
      <w:marTop w:val="0"/>
      <w:marBottom w:val="0"/>
      <w:divBdr>
        <w:top w:val="none" w:sz="0" w:space="0" w:color="auto"/>
        <w:left w:val="none" w:sz="0" w:space="0" w:color="auto"/>
        <w:bottom w:val="none" w:sz="0" w:space="0" w:color="auto"/>
        <w:right w:val="none" w:sz="0" w:space="0" w:color="auto"/>
      </w:divBdr>
    </w:div>
    <w:div w:id="14573645">
      <w:marLeft w:val="640"/>
      <w:marRight w:val="0"/>
      <w:marTop w:val="0"/>
      <w:marBottom w:val="0"/>
      <w:divBdr>
        <w:top w:val="none" w:sz="0" w:space="0" w:color="auto"/>
        <w:left w:val="none" w:sz="0" w:space="0" w:color="auto"/>
        <w:bottom w:val="none" w:sz="0" w:space="0" w:color="auto"/>
        <w:right w:val="none" w:sz="0" w:space="0" w:color="auto"/>
      </w:divBdr>
    </w:div>
    <w:div w:id="14617554">
      <w:marLeft w:val="640"/>
      <w:marRight w:val="0"/>
      <w:marTop w:val="0"/>
      <w:marBottom w:val="0"/>
      <w:divBdr>
        <w:top w:val="none" w:sz="0" w:space="0" w:color="auto"/>
        <w:left w:val="none" w:sz="0" w:space="0" w:color="auto"/>
        <w:bottom w:val="none" w:sz="0" w:space="0" w:color="auto"/>
        <w:right w:val="none" w:sz="0" w:space="0" w:color="auto"/>
      </w:divBdr>
    </w:div>
    <w:div w:id="14621126">
      <w:marLeft w:val="640"/>
      <w:marRight w:val="0"/>
      <w:marTop w:val="0"/>
      <w:marBottom w:val="0"/>
      <w:divBdr>
        <w:top w:val="none" w:sz="0" w:space="0" w:color="auto"/>
        <w:left w:val="none" w:sz="0" w:space="0" w:color="auto"/>
        <w:bottom w:val="none" w:sz="0" w:space="0" w:color="auto"/>
        <w:right w:val="none" w:sz="0" w:space="0" w:color="auto"/>
      </w:divBdr>
    </w:div>
    <w:div w:id="14693651">
      <w:marLeft w:val="640"/>
      <w:marRight w:val="0"/>
      <w:marTop w:val="0"/>
      <w:marBottom w:val="0"/>
      <w:divBdr>
        <w:top w:val="none" w:sz="0" w:space="0" w:color="auto"/>
        <w:left w:val="none" w:sz="0" w:space="0" w:color="auto"/>
        <w:bottom w:val="none" w:sz="0" w:space="0" w:color="auto"/>
        <w:right w:val="none" w:sz="0" w:space="0" w:color="auto"/>
      </w:divBdr>
    </w:div>
    <w:div w:id="14769139">
      <w:marLeft w:val="640"/>
      <w:marRight w:val="0"/>
      <w:marTop w:val="0"/>
      <w:marBottom w:val="0"/>
      <w:divBdr>
        <w:top w:val="none" w:sz="0" w:space="0" w:color="auto"/>
        <w:left w:val="none" w:sz="0" w:space="0" w:color="auto"/>
        <w:bottom w:val="none" w:sz="0" w:space="0" w:color="auto"/>
        <w:right w:val="none" w:sz="0" w:space="0" w:color="auto"/>
      </w:divBdr>
    </w:div>
    <w:div w:id="14769176">
      <w:marLeft w:val="640"/>
      <w:marRight w:val="0"/>
      <w:marTop w:val="0"/>
      <w:marBottom w:val="0"/>
      <w:divBdr>
        <w:top w:val="none" w:sz="0" w:space="0" w:color="auto"/>
        <w:left w:val="none" w:sz="0" w:space="0" w:color="auto"/>
        <w:bottom w:val="none" w:sz="0" w:space="0" w:color="auto"/>
        <w:right w:val="none" w:sz="0" w:space="0" w:color="auto"/>
      </w:divBdr>
    </w:div>
    <w:div w:id="14814819">
      <w:marLeft w:val="640"/>
      <w:marRight w:val="0"/>
      <w:marTop w:val="0"/>
      <w:marBottom w:val="0"/>
      <w:divBdr>
        <w:top w:val="none" w:sz="0" w:space="0" w:color="auto"/>
        <w:left w:val="none" w:sz="0" w:space="0" w:color="auto"/>
        <w:bottom w:val="none" w:sz="0" w:space="0" w:color="auto"/>
        <w:right w:val="none" w:sz="0" w:space="0" w:color="auto"/>
      </w:divBdr>
    </w:div>
    <w:div w:id="14816922">
      <w:marLeft w:val="640"/>
      <w:marRight w:val="0"/>
      <w:marTop w:val="0"/>
      <w:marBottom w:val="0"/>
      <w:divBdr>
        <w:top w:val="none" w:sz="0" w:space="0" w:color="auto"/>
        <w:left w:val="none" w:sz="0" w:space="0" w:color="auto"/>
        <w:bottom w:val="none" w:sz="0" w:space="0" w:color="auto"/>
        <w:right w:val="none" w:sz="0" w:space="0" w:color="auto"/>
      </w:divBdr>
    </w:div>
    <w:div w:id="14817086">
      <w:marLeft w:val="640"/>
      <w:marRight w:val="0"/>
      <w:marTop w:val="0"/>
      <w:marBottom w:val="0"/>
      <w:divBdr>
        <w:top w:val="none" w:sz="0" w:space="0" w:color="auto"/>
        <w:left w:val="none" w:sz="0" w:space="0" w:color="auto"/>
        <w:bottom w:val="none" w:sz="0" w:space="0" w:color="auto"/>
        <w:right w:val="none" w:sz="0" w:space="0" w:color="auto"/>
      </w:divBdr>
    </w:div>
    <w:div w:id="14889815">
      <w:marLeft w:val="640"/>
      <w:marRight w:val="0"/>
      <w:marTop w:val="0"/>
      <w:marBottom w:val="0"/>
      <w:divBdr>
        <w:top w:val="none" w:sz="0" w:space="0" w:color="auto"/>
        <w:left w:val="none" w:sz="0" w:space="0" w:color="auto"/>
        <w:bottom w:val="none" w:sz="0" w:space="0" w:color="auto"/>
        <w:right w:val="none" w:sz="0" w:space="0" w:color="auto"/>
      </w:divBdr>
    </w:div>
    <w:div w:id="14891614">
      <w:marLeft w:val="640"/>
      <w:marRight w:val="0"/>
      <w:marTop w:val="0"/>
      <w:marBottom w:val="0"/>
      <w:divBdr>
        <w:top w:val="none" w:sz="0" w:space="0" w:color="auto"/>
        <w:left w:val="none" w:sz="0" w:space="0" w:color="auto"/>
        <w:bottom w:val="none" w:sz="0" w:space="0" w:color="auto"/>
        <w:right w:val="none" w:sz="0" w:space="0" w:color="auto"/>
      </w:divBdr>
    </w:div>
    <w:div w:id="14966505">
      <w:marLeft w:val="640"/>
      <w:marRight w:val="0"/>
      <w:marTop w:val="0"/>
      <w:marBottom w:val="0"/>
      <w:divBdr>
        <w:top w:val="none" w:sz="0" w:space="0" w:color="auto"/>
        <w:left w:val="none" w:sz="0" w:space="0" w:color="auto"/>
        <w:bottom w:val="none" w:sz="0" w:space="0" w:color="auto"/>
        <w:right w:val="none" w:sz="0" w:space="0" w:color="auto"/>
      </w:divBdr>
    </w:div>
    <w:div w:id="14966674">
      <w:marLeft w:val="640"/>
      <w:marRight w:val="0"/>
      <w:marTop w:val="0"/>
      <w:marBottom w:val="0"/>
      <w:divBdr>
        <w:top w:val="none" w:sz="0" w:space="0" w:color="auto"/>
        <w:left w:val="none" w:sz="0" w:space="0" w:color="auto"/>
        <w:bottom w:val="none" w:sz="0" w:space="0" w:color="auto"/>
        <w:right w:val="none" w:sz="0" w:space="0" w:color="auto"/>
      </w:divBdr>
    </w:div>
    <w:div w:id="15082853">
      <w:marLeft w:val="640"/>
      <w:marRight w:val="0"/>
      <w:marTop w:val="0"/>
      <w:marBottom w:val="0"/>
      <w:divBdr>
        <w:top w:val="none" w:sz="0" w:space="0" w:color="auto"/>
        <w:left w:val="none" w:sz="0" w:space="0" w:color="auto"/>
        <w:bottom w:val="none" w:sz="0" w:space="0" w:color="auto"/>
        <w:right w:val="none" w:sz="0" w:space="0" w:color="auto"/>
      </w:divBdr>
    </w:div>
    <w:div w:id="15085672">
      <w:marLeft w:val="640"/>
      <w:marRight w:val="0"/>
      <w:marTop w:val="0"/>
      <w:marBottom w:val="0"/>
      <w:divBdr>
        <w:top w:val="none" w:sz="0" w:space="0" w:color="auto"/>
        <w:left w:val="none" w:sz="0" w:space="0" w:color="auto"/>
        <w:bottom w:val="none" w:sz="0" w:space="0" w:color="auto"/>
        <w:right w:val="none" w:sz="0" w:space="0" w:color="auto"/>
      </w:divBdr>
    </w:div>
    <w:div w:id="15230852">
      <w:marLeft w:val="640"/>
      <w:marRight w:val="0"/>
      <w:marTop w:val="0"/>
      <w:marBottom w:val="0"/>
      <w:divBdr>
        <w:top w:val="none" w:sz="0" w:space="0" w:color="auto"/>
        <w:left w:val="none" w:sz="0" w:space="0" w:color="auto"/>
        <w:bottom w:val="none" w:sz="0" w:space="0" w:color="auto"/>
        <w:right w:val="none" w:sz="0" w:space="0" w:color="auto"/>
      </w:divBdr>
    </w:div>
    <w:div w:id="15541327">
      <w:marLeft w:val="640"/>
      <w:marRight w:val="0"/>
      <w:marTop w:val="0"/>
      <w:marBottom w:val="0"/>
      <w:divBdr>
        <w:top w:val="none" w:sz="0" w:space="0" w:color="auto"/>
        <w:left w:val="none" w:sz="0" w:space="0" w:color="auto"/>
        <w:bottom w:val="none" w:sz="0" w:space="0" w:color="auto"/>
        <w:right w:val="none" w:sz="0" w:space="0" w:color="auto"/>
      </w:divBdr>
    </w:div>
    <w:div w:id="15548821">
      <w:marLeft w:val="640"/>
      <w:marRight w:val="0"/>
      <w:marTop w:val="0"/>
      <w:marBottom w:val="0"/>
      <w:divBdr>
        <w:top w:val="none" w:sz="0" w:space="0" w:color="auto"/>
        <w:left w:val="none" w:sz="0" w:space="0" w:color="auto"/>
        <w:bottom w:val="none" w:sz="0" w:space="0" w:color="auto"/>
        <w:right w:val="none" w:sz="0" w:space="0" w:color="auto"/>
      </w:divBdr>
    </w:div>
    <w:div w:id="15549245">
      <w:marLeft w:val="640"/>
      <w:marRight w:val="0"/>
      <w:marTop w:val="0"/>
      <w:marBottom w:val="0"/>
      <w:divBdr>
        <w:top w:val="none" w:sz="0" w:space="0" w:color="auto"/>
        <w:left w:val="none" w:sz="0" w:space="0" w:color="auto"/>
        <w:bottom w:val="none" w:sz="0" w:space="0" w:color="auto"/>
        <w:right w:val="none" w:sz="0" w:space="0" w:color="auto"/>
      </w:divBdr>
    </w:div>
    <w:div w:id="15664716">
      <w:marLeft w:val="640"/>
      <w:marRight w:val="0"/>
      <w:marTop w:val="0"/>
      <w:marBottom w:val="0"/>
      <w:divBdr>
        <w:top w:val="none" w:sz="0" w:space="0" w:color="auto"/>
        <w:left w:val="none" w:sz="0" w:space="0" w:color="auto"/>
        <w:bottom w:val="none" w:sz="0" w:space="0" w:color="auto"/>
        <w:right w:val="none" w:sz="0" w:space="0" w:color="auto"/>
      </w:divBdr>
    </w:div>
    <w:div w:id="15738098">
      <w:marLeft w:val="640"/>
      <w:marRight w:val="0"/>
      <w:marTop w:val="0"/>
      <w:marBottom w:val="0"/>
      <w:divBdr>
        <w:top w:val="none" w:sz="0" w:space="0" w:color="auto"/>
        <w:left w:val="none" w:sz="0" w:space="0" w:color="auto"/>
        <w:bottom w:val="none" w:sz="0" w:space="0" w:color="auto"/>
        <w:right w:val="none" w:sz="0" w:space="0" w:color="auto"/>
      </w:divBdr>
    </w:div>
    <w:div w:id="15814481">
      <w:marLeft w:val="640"/>
      <w:marRight w:val="0"/>
      <w:marTop w:val="0"/>
      <w:marBottom w:val="0"/>
      <w:divBdr>
        <w:top w:val="none" w:sz="0" w:space="0" w:color="auto"/>
        <w:left w:val="none" w:sz="0" w:space="0" w:color="auto"/>
        <w:bottom w:val="none" w:sz="0" w:space="0" w:color="auto"/>
        <w:right w:val="none" w:sz="0" w:space="0" w:color="auto"/>
      </w:divBdr>
    </w:div>
    <w:div w:id="16009750">
      <w:marLeft w:val="640"/>
      <w:marRight w:val="0"/>
      <w:marTop w:val="0"/>
      <w:marBottom w:val="0"/>
      <w:divBdr>
        <w:top w:val="none" w:sz="0" w:space="0" w:color="auto"/>
        <w:left w:val="none" w:sz="0" w:space="0" w:color="auto"/>
        <w:bottom w:val="none" w:sz="0" w:space="0" w:color="auto"/>
        <w:right w:val="none" w:sz="0" w:space="0" w:color="auto"/>
      </w:divBdr>
    </w:div>
    <w:div w:id="16082930">
      <w:marLeft w:val="640"/>
      <w:marRight w:val="0"/>
      <w:marTop w:val="0"/>
      <w:marBottom w:val="0"/>
      <w:divBdr>
        <w:top w:val="none" w:sz="0" w:space="0" w:color="auto"/>
        <w:left w:val="none" w:sz="0" w:space="0" w:color="auto"/>
        <w:bottom w:val="none" w:sz="0" w:space="0" w:color="auto"/>
        <w:right w:val="none" w:sz="0" w:space="0" w:color="auto"/>
      </w:divBdr>
    </w:div>
    <w:div w:id="16128826">
      <w:marLeft w:val="640"/>
      <w:marRight w:val="0"/>
      <w:marTop w:val="0"/>
      <w:marBottom w:val="0"/>
      <w:divBdr>
        <w:top w:val="none" w:sz="0" w:space="0" w:color="auto"/>
        <w:left w:val="none" w:sz="0" w:space="0" w:color="auto"/>
        <w:bottom w:val="none" w:sz="0" w:space="0" w:color="auto"/>
        <w:right w:val="none" w:sz="0" w:space="0" w:color="auto"/>
      </w:divBdr>
    </w:div>
    <w:div w:id="16199343">
      <w:marLeft w:val="640"/>
      <w:marRight w:val="0"/>
      <w:marTop w:val="0"/>
      <w:marBottom w:val="0"/>
      <w:divBdr>
        <w:top w:val="none" w:sz="0" w:space="0" w:color="auto"/>
        <w:left w:val="none" w:sz="0" w:space="0" w:color="auto"/>
        <w:bottom w:val="none" w:sz="0" w:space="0" w:color="auto"/>
        <w:right w:val="none" w:sz="0" w:space="0" w:color="auto"/>
      </w:divBdr>
    </w:div>
    <w:div w:id="16320234">
      <w:marLeft w:val="640"/>
      <w:marRight w:val="0"/>
      <w:marTop w:val="0"/>
      <w:marBottom w:val="0"/>
      <w:divBdr>
        <w:top w:val="none" w:sz="0" w:space="0" w:color="auto"/>
        <w:left w:val="none" w:sz="0" w:space="0" w:color="auto"/>
        <w:bottom w:val="none" w:sz="0" w:space="0" w:color="auto"/>
        <w:right w:val="none" w:sz="0" w:space="0" w:color="auto"/>
      </w:divBdr>
    </w:div>
    <w:div w:id="16348071">
      <w:marLeft w:val="640"/>
      <w:marRight w:val="0"/>
      <w:marTop w:val="0"/>
      <w:marBottom w:val="0"/>
      <w:divBdr>
        <w:top w:val="none" w:sz="0" w:space="0" w:color="auto"/>
        <w:left w:val="none" w:sz="0" w:space="0" w:color="auto"/>
        <w:bottom w:val="none" w:sz="0" w:space="0" w:color="auto"/>
        <w:right w:val="none" w:sz="0" w:space="0" w:color="auto"/>
      </w:divBdr>
    </w:div>
    <w:div w:id="16392290">
      <w:marLeft w:val="640"/>
      <w:marRight w:val="0"/>
      <w:marTop w:val="0"/>
      <w:marBottom w:val="0"/>
      <w:divBdr>
        <w:top w:val="none" w:sz="0" w:space="0" w:color="auto"/>
        <w:left w:val="none" w:sz="0" w:space="0" w:color="auto"/>
        <w:bottom w:val="none" w:sz="0" w:space="0" w:color="auto"/>
        <w:right w:val="none" w:sz="0" w:space="0" w:color="auto"/>
      </w:divBdr>
    </w:div>
    <w:div w:id="16466743">
      <w:marLeft w:val="640"/>
      <w:marRight w:val="0"/>
      <w:marTop w:val="0"/>
      <w:marBottom w:val="0"/>
      <w:divBdr>
        <w:top w:val="none" w:sz="0" w:space="0" w:color="auto"/>
        <w:left w:val="none" w:sz="0" w:space="0" w:color="auto"/>
        <w:bottom w:val="none" w:sz="0" w:space="0" w:color="auto"/>
        <w:right w:val="none" w:sz="0" w:space="0" w:color="auto"/>
      </w:divBdr>
    </w:div>
    <w:div w:id="16547206">
      <w:marLeft w:val="640"/>
      <w:marRight w:val="0"/>
      <w:marTop w:val="0"/>
      <w:marBottom w:val="0"/>
      <w:divBdr>
        <w:top w:val="none" w:sz="0" w:space="0" w:color="auto"/>
        <w:left w:val="none" w:sz="0" w:space="0" w:color="auto"/>
        <w:bottom w:val="none" w:sz="0" w:space="0" w:color="auto"/>
        <w:right w:val="none" w:sz="0" w:space="0" w:color="auto"/>
      </w:divBdr>
    </w:div>
    <w:div w:id="16857090">
      <w:marLeft w:val="640"/>
      <w:marRight w:val="0"/>
      <w:marTop w:val="0"/>
      <w:marBottom w:val="0"/>
      <w:divBdr>
        <w:top w:val="none" w:sz="0" w:space="0" w:color="auto"/>
        <w:left w:val="none" w:sz="0" w:space="0" w:color="auto"/>
        <w:bottom w:val="none" w:sz="0" w:space="0" w:color="auto"/>
        <w:right w:val="none" w:sz="0" w:space="0" w:color="auto"/>
      </w:divBdr>
    </w:div>
    <w:div w:id="16926391">
      <w:marLeft w:val="640"/>
      <w:marRight w:val="0"/>
      <w:marTop w:val="0"/>
      <w:marBottom w:val="0"/>
      <w:divBdr>
        <w:top w:val="none" w:sz="0" w:space="0" w:color="auto"/>
        <w:left w:val="none" w:sz="0" w:space="0" w:color="auto"/>
        <w:bottom w:val="none" w:sz="0" w:space="0" w:color="auto"/>
        <w:right w:val="none" w:sz="0" w:space="0" w:color="auto"/>
      </w:divBdr>
    </w:div>
    <w:div w:id="16931104">
      <w:marLeft w:val="640"/>
      <w:marRight w:val="0"/>
      <w:marTop w:val="0"/>
      <w:marBottom w:val="0"/>
      <w:divBdr>
        <w:top w:val="none" w:sz="0" w:space="0" w:color="auto"/>
        <w:left w:val="none" w:sz="0" w:space="0" w:color="auto"/>
        <w:bottom w:val="none" w:sz="0" w:space="0" w:color="auto"/>
        <w:right w:val="none" w:sz="0" w:space="0" w:color="auto"/>
      </w:divBdr>
    </w:div>
    <w:div w:id="17241888">
      <w:marLeft w:val="640"/>
      <w:marRight w:val="0"/>
      <w:marTop w:val="0"/>
      <w:marBottom w:val="0"/>
      <w:divBdr>
        <w:top w:val="none" w:sz="0" w:space="0" w:color="auto"/>
        <w:left w:val="none" w:sz="0" w:space="0" w:color="auto"/>
        <w:bottom w:val="none" w:sz="0" w:space="0" w:color="auto"/>
        <w:right w:val="none" w:sz="0" w:space="0" w:color="auto"/>
      </w:divBdr>
    </w:div>
    <w:div w:id="17242737">
      <w:marLeft w:val="640"/>
      <w:marRight w:val="0"/>
      <w:marTop w:val="0"/>
      <w:marBottom w:val="0"/>
      <w:divBdr>
        <w:top w:val="none" w:sz="0" w:space="0" w:color="auto"/>
        <w:left w:val="none" w:sz="0" w:space="0" w:color="auto"/>
        <w:bottom w:val="none" w:sz="0" w:space="0" w:color="auto"/>
        <w:right w:val="none" w:sz="0" w:space="0" w:color="auto"/>
      </w:divBdr>
    </w:div>
    <w:div w:id="17243383">
      <w:marLeft w:val="640"/>
      <w:marRight w:val="0"/>
      <w:marTop w:val="0"/>
      <w:marBottom w:val="0"/>
      <w:divBdr>
        <w:top w:val="none" w:sz="0" w:space="0" w:color="auto"/>
        <w:left w:val="none" w:sz="0" w:space="0" w:color="auto"/>
        <w:bottom w:val="none" w:sz="0" w:space="0" w:color="auto"/>
        <w:right w:val="none" w:sz="0" w:space="0" w:color="auto"/>
      </w:divBdr>
    </w:div>
    <w:div w:id="17244977">
      <w:marLeft w:val="640"/>
      <w:marRight w:val="0"/>
      <w:marTop w:val="0"/>
      <w:marBottom w:val="0"/>
      <w:divBdr>
        <w:top w:val="none" w:sz="0" w:space="0" w:color="auto"/>
        <w:left w:val="none" w:sz="0" w:space="0" w:color="auto"/>
        <w:bottom w:val="none" w:sz="0" w:space="0" w:color="auto"/>
        <w:right w:val="none" w:sz="0" w:space="0" w:color="auto"/>
      </w:divBdr>
    </w:div>
    <w:div w:id="17312753">
      <w:marLeft w:val="640"/>
      <w:marRight w:val="0"/>
      <w:marTop w:val="0"/>
      <w:marBottom w:val="0"/>
      <w:divBdr>
        <w:top w:val="none" w:sz="0" w:space="0" w:color="auto"/>
        <w:left w:val="none" w:sz="0" w:space="0" w:color="auto"/>
        <w:bottom w:val="none" w:sz="0" w:space="0" w:color="auto"/>
        <w:right w:val="none" w:sz="0" w:space="0" w:color="auto"/>
      </w:divBdr>
    </w:div>
    <w:div w:id="17319802">
      <w:marLeft w:val="640"/>
      <w:marRight w:val="0"/>
      <w:marTop w:val="0"/>
      <w:marBottom w:val="0"/>
      <w:divBdr>
        <w:top w:val="none" w:sz="0" w:space="0" w:color="auto"/>
        <w:left w:val="none" w:sz="0" w:space="0" w:color="auto"/>
        <w:bottom w:val="none" w:sz="0" w:space="0" w:color="auto"/>
        <w:right w:val="none" w:sz="0" w:space="0" w:color="auto"/>
      </w:divBdr>
    </w:div>
    <w:div w:id="17394330">
      <w:marLeft w:val="640"/>
      <w:marRight w:val="0"/>
      <w:marTop w:val="0"/>
      <w:marBottom w:val="0"/>
      <w:divBdr>
        <w:top w:val="none" w:sz="0" w:space="0" w:color="auto"/>
        <w:left w:val="none" w:sz="0" w:space="0" w:color="auto"/>
        <w:bottom w:val="none" w:sz="0" w:space="0" w:color="auto"/>
        <w:right w:val="none" w:sz="0" w:space="0" w:color="auto"/>
      </w:divBdr>
    </w:div>
    <w:div w:id="17436738">
      <w:marLeft w:val="640"/>
      <w:marRight w:val="0"/>
      <w:marTop w:val="0"/>
      <w:marBottom w:val="0"/>
      <w:divBdr>
        <w:top w:val="none" w:sz="0" w:space="0" w:color="auto"/>
        <w:left w:val="none" w:sz="0" w:space="0" w:color="auto"/>
        <w:bottom w:val="none" w:sz="0" w:space="0" w:color="auto"/>
        <w:right w:val="none" w:sz="0" w:space="0" w:color="auto"/>
      </w:divBdr>
    </w:div>
    <w:div w:id="17438914">
      <w:marLeft w:val="640"/>
      <w:marRight w:val="0"/>
      <w:marTop w:val="0"/>
      <w:marBottom w:val="0"/>
      <w:divBdr>
        <w:top w:val="none" w:sz="0" w:space="0" w:color="auto"/>
        <w:left w:val="none" w:sz="0" w:space="0" w:color="auto"/>
        <w:bottom w:val="none" w:sz="0" w:space="0" w:color="auto"/>
        <w:right w:val="none" w:sz="0" w:space="0" w:color="auto"/>
      </w:divBdr>
    </w:div>
    <w:div w:id="17511868">
      <w:marLeft w:val="640"/>
      <w:marRight w:val="0"/>
      <w:marTop w:val="0"/>
      <w:marBottom w:val="0"/>
      <w:divBdr>
        <w:top w:val="none" w:sz="0" w:space="0" w:color="auto"/>
        <w:left w:val="none" w:sz="0" w:space="0" w:color="auto"/>
        <w:bottom w:val="none" w:sz="0" w:space="0" w:color="auto"/>
        <w:right w:val="none" w:sz="0" w:space="0" w:color="auto"/>
      </w:divBdr>
    </w:div>
    <w:div w:id="17513635">
      <w:marLeft w:val="640"/>
      <w:marRight w:val="0"/>
      <w:marTop w:val="0"/>
      <w:marBottom w:val="0"/>
      <w:divBdr>
        <w:top w:val="none" w:sz="0" w:space="0" w:color="auto"/>
        <w:left w:val="none" w:sz="0" w:space="0" w:color="auto"/>
        <w:bottom w:val="none" w:sz="0" w:space="0" w:color="auto"/>
        <w:right w:val="none" w:sz="0" w:space="0" w:color="auto"/>
      </w:divBdr>
    </w:div>
    <w:div w:id="17515144">
      <w:marLeft w:val="640"/>
      <w:marRight w:val="0"/>
      <w:marTop w:val="0"/>
      <w:marBottom w:val="0"/>
      <w:divBdr>
        <w:top w:val="none" w:sz="0" w:space="0" w:color="auto"/>
        <w:left w:val="none" w:sz="0" w:space="0" w:color="auto"/>
        <w:bottom w:val="none" w:sz="0" w:space="0" w:color="auto"/>
        <w:right w:val="none" w:sz="0" w:space="0" w:color="auto"/>
      </w:divBdr>
    </w:div>
    <w:div w:id="17659292">
      <w:marLeft w:val="640"/>
      <w:marRight w:val="0"/>
      <w:marTop w:val="0"/>
      <w:marBottom w:val="0"/>
      <w:divBdr>
        <w:top w:val="none" w:sz="0" w:space="0" w:color="auto"/>
        <w:left w:val="none" w:sz="0" w:space="0" w:color="auto"/>
        <w:bottom w:val="none" w:sz="0" w:space="0" w:color="auto"/>
        <w:right w:val="none" w:sz="0" w:space="0" w:color="auto"/>
      </w:divBdr>
    </w:div>
    <w:div w:id="17702731">
      <w:marLeft w:val="640"/>
      <w:marRight w:val="0"/>
      <w:marTop w:val="0"/>
      <w:marBottom w:val="0"/>
      <w:divBdr>
        <w:top w:val="none" w:sz="0" w:space="0" w:color="auto"/>
        <w:left w:val="none" w:sz="0" w:space="0" w:color="auto"/>
        <w:bottom w:val="none" w:sz="0" w:space="0" w:color="auto"/>
        <w:right w:val="none" w:sz="0" w:space="0" w:color="auto"/>
      </w:divBdr>
    </w:div>
    <w:div w:id="17775188">
      <w:marLeft w:val="640"/>
      <w:marRight w:val="0"/>
      <w:marTop w:val="0"/>
      <w:marBottom w:val="0"/>
      <w:divBdr>
        <w:top w:val="none" w:sz="0" w:space="0" w:color="auto"/>
        <w:left w:val="none" w:sz="0" w:space="0" w:color="auto"/>
        <w:bottom w:val="none" w:sz="0" w:space="0" w:color="auto"/>
        <w:right w:val="none" w:sz="0" w:space="0" w:color="auto"/>
      </w:divBdr>
    </w:div>
    <w:div w:id="17782913">
      <w:marLeft w:val="640"/>
      <w:marRight w:val="0"/>
      <w:marTop w:val="0"/>
      <w:marBottom w:val="0"/>
      <w:divBdr>
        <w:top w:val="none" w:sz="0" w:space="0" w:color="auto"/>
        <w:left w:val="none" w:sz="0" w:space="0" w:color="auto"/>
        <w:bottom w:val="none" w:sz="0" w:space="0" w:color="auto"/>
        <w:right w:val="none" w:sz="0" w:space="0" w:color="auto"/>
      </w:divBdr>
    </w:div>
    <w:div w:id="17857790">
      <w:marLeft w:val="640"/>
      <w:marRight w:val="0"/>
      <w:marTop w:val="0"/>
      <w:marBottom w:val="0"/>
      <w:divBdr>
        <w:top w:val="none" w:sz="0" w:space="0" w:color="auto"/>
        <w:left w:val="none" w:sz="0" w:space="0" w:color="auto"/>
        <w:bottom w:val="none" w:sz="0" w:space="0" w:color="auto"/>
        <w:right w:val="none" w:sz="0" w:space="0" w:color="auto"/>
      </w:divBdr>
    </w:div>
    <w:div w:id="17971888">
      <w:marLeft w:val="640"/>
      <w:marRight w:val="0"/>
      <w:marTop w:val="0"/>
      <w:marBottom w:val="0"/>
      <w:divBdr>
        <w:top w:val="none" w:sz="0" w:space="0" w:color="auto"/>
        <w:left w:val="none" w:sz="0" w:space="0" w:color="auto"/>
        <w:bottom w:val="none" w:sz="0" w:space="0" w:color="auto"/>
        <w:right w:val="none" w:sz="0" w:space="0" w:color="auto"/>
      </w:divBdr>
    </w:div>
    <w:div w:id="17974949">
      <w:marLeft w:val="640"/>
      <w:marRight w:val="0"/>
      <w:marTop w:val="0"/>
      <w:marBottom w:val="0"/>
      <w:divBdr>
        <w:top w:val="none" w:sz="0" w:space="0" w:color="auto"/>
        <w:left w:val="none" w:sz="0" w:space="0" w:color="auto"/>
        <w:bottom w:val="none" w:sz="0" w:space="0" w:color="auto"/>
        <w:right w:val="none" w:sz="0" w:space="0" w:color="auto"/>
      </w:divBdr>
    </w:div>
    <w:div w:id="18093821">
      <w:marLeft w:val="640"/>
      <w:marRight w:val="0"/>
      <w:marTop w:val="0"/>
      <w:marBottom w:val="0"/>
      <w:divBdr>
        <w:top w:val="none" w:sz="0" w:space="0" w:color="auto"/>
        <w:left w:val="none" w:sz="0" w:space="0" w:color="auto"/>
        <w:bottom w:val="none" w:sz="0" w:space="0" w:color="auto"/>
        <w:right w:val="none" w:sz="0" w:space="0" w:color="auto"/>
      </w:divBdr>
    </w:div>
    <w:div w:id="18162714">
      <w:marLeft w:val="640"/>
      <w:marRight w:val="0"/>
      <w:marTop w:val="0"/>
      <w:marBottom w:val="0"/>
      <w:divBdr>
        <w:top w:val="none" w:sz="0" w:space="0" w:color="auto"/>
        <w:left w:val="none" w:sz="0" w:space="0" w:color="auto"/>
        <w:bottom w:val="none" w:sz="0" w:space="0" w:color="auto"/>
        <w:right w:val="none" w:sz="0" w:space="0" w:color="auto"/>
      </w:divBdr>
    </w:div>
    <w:div w:id="18165418">
      <w:marLeft w:val="640"/>
      <w:marRight w:val="0"/>
      <w:marTop w:val="0"/>
      <w:marBottom w:val="0"/>
      <w:divBdr>
        <w:top w:val="none" w:sz="0" w:space="0" w:color="auto"/>
        <w:left w:val="none" w:sz="0" w:space="0" w:color="auto"/>
        <w:bottom w:val="none" w:sz="0" w:space="0" w:color="auto"/>
        <w:right w:val="none" w:sz="0" w:space="0" w:color="auto"/>
      </w:divBdr>
    </w:div>
    <w:div w:id="18238796">
      <w:marLeft w:val="640"/>
      <w:marRight w:val="0"/>
      <w:marTop w:val="0"/>
      <w:marBottom w:val="0"/>
      <w:divBdr>
        <w:top w:val="none" w:sz="0" w:space="0" w:color="auto"/>
        <w:left w:val="none" w:sz="0" w:space="0" w:color="auto"/>
        <w:bottom w:val="none" w:sz="0" w:space="0" w:color="auto"/>
        <w:right w:val="none" w:sz="0" w:space="0" w:color="auto"/>
      </w:divBdr>
    </w:div>
    <w:div w:id="18435258">
      <w:marLeft w:val="640"/>
      <w:marRight w:val="0"/>
      <w:marTop w:val="0"/>
      <w:marBottom w:val="0"/>
      <w:divBdr>
        <w:top w:val="none" w:sz="0" w:space="0" w:color="auto"/>
        <w:left w:val="none" w:sz="0" w:space="0" w:color="auto"/>
        <w:bottom w:val="none" w:sz="0" w:space="0" w:color="auto"/>
        <w:right w:val="none" w:sz="0" w:space="0" w:color="auto"/>
      </w:divBdr>
    </w:div>
    <w:div w:id="18702827">
      <w:marLeft w:val="640"/>
      <w:marRight w:val="0"/>
      <w:marTop w:val="0"/>
      <w:marBottom w:val="0"/>
      <w:divBdr>
        <w:top w:val="none" w:sz="0" w:space="0" w:color="auto"/>
        <w:left w:val="none" w:sz="0" w:space="0" w:color="auto"/>
        <w:bottom w:val="none" w:sz="0" w:space="0" w:color="auto"/>
        <w:right w:val="none" w:sz="0" w:space="0" w:color="auto"/>
      </w:divBdr>
    </w:div>
    <w:div w:id="18707569">
      <w:marLeft w:val="640"/>
      <w:marRight w:val="0"/>
      <w:marTop w:val="0"/>
      <w:marBottom w:val="0"/>
      <w:divBdr>
        <w:top w:val="none" w:sz="0" w:space="0" w:color="auto"/>
        <w:left w:val="none" w:sz="0" w:space="0" w:color="auto"/>
        <w:bottom w:val="none" w:sz="0" w:space="0" w:color="auto"/>
        <w:right w:val="none" w:sz="0" w:space="0" w:color="auto"/>
      </w:divBdr>
    </w:div>
    <w:div w:id="18816939">
      <w:marLeft w:val="640"/>
      <w:marRight w:val="0"/>
      <w:marTop w:val="0"/>
      <w:marBottom w:val="0"/>
      <w:divBdr>
        <w:top w:val="none" w:sz="0" w:space="0" w:color="auto"/>
        <w:left w:val="none" w:sz="0" w:space="0" w:color="auto"/>
        <w:bottom w:val="none" w:sz="0" w:space="0" w:color="auto"/>
        <w:right w:val="none" w:sz="0" w:space="0" w:color="auto"/>
      </w:divBdr>
    </w:div>
    <w:div w:id="18819821">
      <w:marLeft w:val="640"/>
      <w:marRight w:val="0"/>
      <w:marTop w:val="0"/>
      <w:marBottom w:val="0"/>
      <w:divBdr>
        <w:top w:val="none" w:sz="0" w:space="0" w:color="auto"/>
        <w:left w:val="none" w:sz="0" w:space="0" w:color="auto"/>
        <w:bottom w:val="none" w:sz="0" w:space="0" w:color="auto"/>
        <w:right w:val="none" w:sz="0" w:space="0" w:color="auto"/>
      </w:divBdr>
    </w:div>
    <w:div w:id="18824280">
      <w:marLeft w:val="640"/>
      <w:marRight w:val="0"/>
      <w:marTop w:val="0"/>
      <w:marBottom w:val="0"/>
      <w:divBdr>
        <w:top w:val="none" w:sz="0" w:space="0" w:color="auto"/>
        <w:left w:val="none" w:sz="0" w:space="0" w:color="auto"/>
        <w:bottom w:val="none" w:sz="0" w:space="0" w:color="auto"/>
        <w:right w:val="none" w:sz="0" w:space="0" w:color="auto"/>
      </w:divBdr>
    </w:div>
    <w:div w:id="18825580">
      <w:marLeft w:val="640"/>
      <w:marRight w:val="0"/>
      <w:marTop w:val="0"/>
      <w:marBottom w:val="0"/>
      <w:divBdr>
        <w:top w:val="none" w:sz="0" w:space="0" w:color="auto"/>
        <w:left w:val="none" w:sz="0" w:space="0" w:color="auto"/>
        <w:bottom w:val="none" w:sz="0" w:space="0" w:color="auto"/>
        <w:right w:val="none" w:sz="0" w:space="0" w:color="auto"/>
      </w:divBdr>
    </w:div>
    <w:div w:id="18825866">
      <w:marLeft w:val="640"/>
      <w:marRight w:val="0"/>
      <w:marTop w:val="0"/>
      <w:marBottom w:val="0"/>
      <w:divBdr>
        <w:top w:val="none" w:sz="0" w:space="0" w:color="auto"/>
        <w:left w:val="none" w:sz="0" w:space="0" w:color="auto"/>
        <w:bottom w:val="none" w:sz="0" w:space="0" w:color="auto"/>
        <w:right w:val="none" w:sz="0" w:space="0" w:color="auto"/>
      </w:divBdr>
    </w:div>
    <w:div w:id="18892049">
      <w:marLeft w:val="640"/>
      <w:marRight w:val="0"/>
      <w:marTop w:val="0"/>
      <w:marBottom w:val="0"/>
      <w:divBdr>
        <w:top w:val="none" w:sz="0" w:space="0" w:color="auto"/>
        <w:left w:val="none" w:sz="0" w:space="0" w:color="auto"/>
        <w:bottom w:val="none" w:sz="0" w:space="0" w:color="auto"/>
        <w:right w:val="none" w:sz="0" w:space="0" w:color="auto"/>
      </w:divBdr>
    </w:div>
    <w:div w:id="18894618">
      <w:marLeft w:val="640"/>
      <w:marRight w:val="0"/>
      <w:marTop w:val="0"/>
      <w:marBottom w:val="0"/>
      <w:divBdr>
        <w:top w:val="none" w:sz="0" w:space="0" w:color="auto"/>
        <w:left w:val="none" w:sz="0" w:space="0" w:color="auto"/>
        <w:bottom w:val="none" w:sz="0" w:space="0" w:color="auto"/>
        <w:right w:val="none" w:sz="0" w:space="0" w:color="auto"/>
      </w:divBdr>
    </w:div>
    <w:div w:id="18970319">
      <w:marLeft w:val="640"/>
      <w:marRight w:val="0"/>
      <w:marTop w:val="0"/>
      <w:marBottom w:val="0"/>
      <w:divBdr>
        <w:top w:val="none" w:sz="0" w:space="0" w:color="auto"/>
        <w:left w:val="none" w:sz="0" w:space="0" w:color="auto"/>
        <w:bottom w:val="none" w:sz="0" w:space="0" w:color="auto"/>
        <w:right w:val="none" w:sz="0" w:space="0" w:color="auto"/>
      </w:divBdr>
    </w:div>
    <w:div w:id="19016539">
      <w:marLeft w:val="640"/>
      <w:marRight w:val="0"/>
      <w:marTop w:val="0"/>
      <w:marBottom w:val="0"/>
      <w:divBdr>
        <w:top w:val="none" w:sz="0" w:space="0" w:color="auto"/>
        <w:left w:val="none" w:sz="0" w:space="0" w:color="auto"/>
        <w:bottom w:val="none" w:sz="0" w:space="0" w:color="auto"/>
        <w:right w:val="none" w:sz="0" w:space="0" w:color="auto"/>
      </w:divBdr>
    </w:div>
    <w:div w:id="19018760">
      <w:marLeft w:val="640"/>
      <w:marRight w:val="0"/>
      <w:marTop w:val="0"/>
      <w:marBottom w:val="0"/>
      <w:divBdr>
        <w:top w:val="none" w:sz="0" w:space="0" w:color="auto"/>
        <w:left w:val="none" w:sz="0" w:space="0" w:color="auto"/>
        <w:bottom w:val="none" w:sz="0" w:space="0" w:color="auto"/>
        <w:right w:val="none" w:sz="0" w:space="0" w:color="auto"/>
      </w:divBdr>
    </w:div>
    <w:div w:id="19087232">
      <w:marLeft w:val="640"/>
      <w:marRight w:val="0"/>
      <w:marTop w:val="0"/>
      <w:marBottom w:val="0"/>
      <w:divBdr>
        <w:top w:val="none" w:sz="0" w:space="0" w:color="auto"/>
        <w:left w:val="none" w:sz="0" w:space="0" w:color="auto"/>
        <w:bottom w:val="none" w:sz="0" w:space="0" w:color="auto"/>
        <w:right w:val="none" w:sz="0" w:space="0" w:color="auto"/>
      </w:divBdr>
    </w:div>
    <w:div w:id="19090609">
      <w:marLeft w:val="640"/>
      <w:marRight w:val="0"/>
      <w:marTop w:val="0"/>
      <w:marBottom w:val="0"/>
      <w:divBdr>
        <w:top w:val="none" w:sz="0" w:space="0" w:color="auto"/>
        <w:left w:val="none" w:sz="0" w:space="0" w:color="auto"/>
        <w:bottom w:val="none" w:sz="0" w:space="0" w:color="auto"/>
        <w:right w:val="none" w:sz="0" w:space="0" w:color="auto"/>
      </w:divBdr>
    </w:div>
    <w:div w:id="19279025">
      <w:marLeft w:val="640"/>
      <w:marRight w:val="0"/>
      <w:marTop w:val="0"/>
      <w:marBottom w:val="0"/>
      <w:divBdr>
        <w:top w:val="none" w:sz="0" w:space="0" w:color="auto"/>
        <w:left w:val="none" w:sz="0" w:space="0" w:color="auto"/>
        <w:bottom w:val="none" w:sz="0" w:space="0" w:color="auto"/>
        <w:right w:val="none" w:sz="0" w:space="0" w:color="auto"/>
      </w:divBdr>
    </w:div>
    <w:div w:id="19285979">
      <w:marLeft w:val="640"/>
      <w:marRight w:val="0"/>
      <w:marTop w:val="0"/>
      <w:marBottom w:val="0"/>
      <w:divBdr>
        <w:top w:val="none" w:sz="0" w:space="0" w:color="auto"/>
        <w:left w:val="none" w:sz="0" w:space="0" w:color="auto"/>
        <w:bottom w:val="none" w:sz="0" w:space="0" w:color="auto"/>
        <w:right w:val="none" w:sz="0" w:space="0" w:color="auto"/>
      </w:divBdr>
    </w:div>
    <w:div w:id="19362789">
      <w:marLeft w:val="640"/>
      <w:marRight w:val="0"/>
      <w:marTop w:val="0"/>
      <w:marBottom w:val="0"/>
      <w:divBdr>
        <w:top w:val="none" w:sz="0" w:space="0" w:color="auto"/>
        <w:left w:val="none" w:sz="0" w:space="0" w:color="auto"/>
        <w:bottom w:val="none" w:sz="0" w:space="0" w:color="auto"/>
        <w:right w:val="none" w:sz="0" w:space="0" w:color="auto"/>
      </w:divBdr>
    </w:div>
    <w:div w:id="19400205">
      <w:marLeft w:val="640"/>
      <w:marRight w:val="0"/>
      <w:marTop w:val="0"/>
      <w:marBottom w:val="0"/>
      <w:divBdr>
        <w:top w:val="none" w:sz="0" w:space="0" w:color="auto"/>
        <w:left w:val="none" w:sz="0" w:space="0" w:color="auto"/>
        <w:bottom w:val="none" w:sz="0" w:space="0" w:color="auto"/>
        <w:right w:val="none" w:sz="0" w:space="0" w:color="auto"/>
      </w:divBdr>
    </w:div>
    <w:div w:id="19626861">
      <w:marLeft w:val="640"/>
      <w:marRight w:val="0"/>
      <w:marTop w:val="0"/>
      <w:marBottom w:val="0"/>
      <w:divBdr>
        <w:top w:val="none" w:sz="0" w:space="0" w:color="auto"/>
        <w:left w:val="none" w:sz="0" w:space="0" w:color="auto"/>
        <w:bottom w:val="none" w:sz="0" w:space="0" w:color="auto"/>
        <w:right w:val="none" w:sz="0" w:space="0" w:color="auto"/>
      </w:divBdr>
    </w:div>
    <w:div w:id="19665737">
      <w:marLeft w:val="640"/>
      <w:marRight w:val="0"/>
      <w:marTop w:val="0"/>
      <w:marBottom w:val="0"/>
      <w:divBdr>
        <w:top w:val="none" w:sz="0" w:space="0" w:color="auto"/>
        <w:left w:val="none" w:sz="0" w:space="0" w:color="auto"/>
        <w:bottom w:val="none" w:sz="0" w:space="0" w:color="auto"/>
        <w:right w:val="none" w:sz="0" w:space="0" w:color="auto"/>
      </w:divBdr>
    </w:div>
    <w:div w:id="19668003">
      <w:marLeft w:val="640"/>
      <w:marRight w:val="0"/>
      <w:marTop w:val="0"/>
      <w:marBottom w:val="0"/>
      <w:divBdr>
        <w:top w:val="none" w:sz="0" w:space="0" w:color="auto"/>
        <w:left w:val="none" w:sz="0" w:space="0" w:color="auto"/>
        <w:bottom w:val="none" w:sz="0" w:space="0" w:color="auto"/>
        <w:right w:val="none" w:sz="0" w:space="0" w:color="auto"/>
      </w:divBdr>
    </w:div>
    <w:div w:id="19817485">
      <w:marLeft w:val="640"/>
      <w:marRight w:val="0"/>
      <w:marTop w:val="0"/>
      <w:marBottom w:val="0"/>
      <w:divBdr>
        <w:top w:val="none" w:sz="0" w:space="0" w:color="auto"/>
        <w:left w:val="none" w:sz="0" w:space="0" w:color="auto"/>
        <w:bottom w:val="none" w:sz="0" w:space="0" w:color="auto"/>
        <w:right w:val="none" w:sz="0" w:space="0" w:color="auto"/>
      </w:divBdr>
    </w:div>
    <w:div w:id="19861601">
      <w:marLeft w:val="640"/>
      <w:marRight w:val="0"/>
      <w:marTop w:val="0"/>
      <w:marBottom w:val="0"/>
      <w:divBdr>
        <w:top w:val="none" w:sz="0" w:space="0" w:color="auto"/>
        <w:left w:val="none" w:sz="0" w:space="0" w:color="auto"/>
        <w:bottom w:val="none" w:sz="0" w:space="0" w:color="auto"/>
        <w:right w:val="none" w:sz="0" w:space="0" w:color="auto"/>
      </w:divBdr>
    </w:div>
    <w:div w:id="20017760">
      <w:marLeft w:val="640"/>
      <w:marRight w:val="0"/>
      <w:marTop w:val="0"/>
      <w:marBottom w:val="0"/>
      <w:divBdr>
        <w:top w:val="none" w:sz="0" w:space="0" w:color="auto"/>
        <w:left w:val="none" w:sz="0" w:space="0" w:color="auto"/>
        <w:bottom w:val="none" w:sz="0" w:space="0" w:color="auto"/>
        <w:right w:val="none" w:sz="0" w:space="0" w:color="auto"/>
      </w:divBdr>
    </w:div>
    <w:div w:id="20251749">
      <w:marLeft w:val="640"/>
      <w:marRight w:val="0"/>
      <w:marTop w:val="0"/>
      <w:marBottom w:val="0"/>
      <w:divBdr>
        <w:top w:val="none" w:sz="0" w:space="0" w:color="auto"/>
        <w:left w:val="none" w:sz="0" w:space="0" w:color="auto"/>
        <w:bottom w:val="none" w:sz="0" w:space="0" w:color="auto"/>
        <w:right w:val="none" w:sz="0" w:space="0" w:color="auto"/>
      </w:divBdr>
    </w:div>
    <w:div w:id="20252998">
      <w:marLeft w:val="640"/>
      <w:marRight w:val="0"/>
      <w:marTop w:val="0"/>
      <w:marBottom w:val="0"/>
      <w:divBdr>
        <w:top w:val="none" w:sz="0" w:space="0" w:color="auto"/>
        <w:left w:val="none" w:sz="0" w:space="0" w:color="auto"/>
        <w:bottom w:val="none" w:sz="0" w:space="0" w:color="auto"/>
        <w:right w:val="none" w:sz="0" w:space="0" w:color="auto"/>
      </w:divBdr>
    </w:div>
    <w:div w:id="20397221">
      <w:marLeft w:val="640"/>
      <w:marRight w:val="0"/>
      <w:marTop w:val="0"/>
      <w:marBottom w:val="0"/>
      <w:divBdr>
        <w:top w:val="none" w:sz="0" w:space="0" w:color="auto"/>
        <w:left w:val="none" w:sz="0" w:space="0" w:color="auto"/>
        <w:bottom w:val="none" w:sz="0" w:space="0" w:color="auto"/>
        <w:right w:val="none" w:sz="0" w:space="0" w:color="auto"/>
      </w:divBdr>
    </w:div>
    <w:div w:id="20400098">
      <w:marLeft w:val="640"/>
      <w:marRight w:val="0"/>
      <w:marTop w:val="0"/>
      <w:marBottom w:val="0"/>
      <w:divBdr>
        <w:top w:val="none" w:sz="0" w:space="0" w:color="auto"/>
        <w:left w:val="none" w:sz="0" w:space="0" w:color="auto"/>
        <w:bottom w:val="none" w:sz="0" w:space="0" w:color="auto"/>
        <w:right w:val="none" w:sz="0" w:space="0" w:color="auto"/>
      </w:divBdr>
    </w:div>
    <w:div w:id="20664305">
      <w:marLeft w:val="640"/>
      <w:marRight w:val="0"/>
      <w:marTop w:val="0"/>
      <w:marBottom w:val="0"/>
      <w:divBdr>
        <w:top w:val="none" w:sz="0" w:space="0" w:color="auto"/>
        <w:left w:val="none" w:sz="0" w:space="0" w:color="auto"/>
        <w:bottom w:val="none" w:sz="0" w:space="0" w:color="auto"/>
        <w:right w:val="none" w:sz="0" w:space="0" w:color="auto"/>
      </w:divBdr>
    </w:div>
    <w:div w:id="20786159">
      <w:marLeft w:val="640"/>
      <w:marRight w:val="0"/>
      <w:marTop w:val="0"/>
      <w:marBottom w:val="0"/>
      <w:divBdr>
        <w:top w:val="none" w:sz="0" w:space="0" w:color="auto"/>
        <w:left w:val="none" w:sz="0" w:space="0" w:color="auto"/>
        <w:bottom w:val="none" w:sz="0" w:space="0" w:color="auto"/>
        <w:right w:val="none" w:sz="0" w:space="0" w:color="auto"/>
      </w:divBdr>
    </w:div>
    <w:div w:id="20933382">
      <w:marLeft w:val="640"/>
      <w:marRight w:val="0"/>
      <w:marTop w:val="0"/>
      <w:marBottom w:val="0"/>
      <w:divBdr>
        <w:top w:val="none" w:sz="0" w:space="0" w:color="auto"/>
        <w:left w:val="none" w:sz="0" w:space="0" w:color="auto"/>
        <w:bottom w:val="none" w:sz="0" w:space="0" w:color="auto"/>
        <w:right w:val="none" w:sz="0" w:space="0" w:color="auto"/>
      </w:divBdr>
    </w:div>
    <w:div w:id="21058262">
      <w:marLeft w:val="640"/>
      <w:marRight w:val="0"/>
      <w:marTop w:val="0"/>
      <w:marBottom w:val="0"/>
      <w:divBdr>
        <w:top w:val="none" w:sz="0" w:space="0" w:color="auto"/>
        <w:left w:val="none" w:sz="0" w:space="0" w:color="auto"/>
        <w:bottom w:val="none" w:sz="0" w:space="0" w:color="auto"/>
        <w:right w:val="none" w:sz="0" w:space="0" w:color="auto"/>
      </w:divBdr>
    </w:div>
    <w:div w:id="21058889">
      <w:marLeft w:val="640"/>
      <w:marRight w:val="0"/>
      <w:marTop w:val="0"/>
      <w:marBottom w:val="0"/>
      <w:divBdr>
        <w:top w:val="none" w:sz="0" w:space="0" w:color="auto"/>
        <w:left w:val="none" w:sz="0" w:space="0" w:color="auto"/>
        <w:bottom w:val="none" w:sz="0" w:space="0" w:color="auto"/>
        <w:right w:val="none" w:sz="0" w:space="0" w:color="auto"/>
      </w:divBdr>
    </w:div>
    <w:div w:id="21129059">
      <w:marLeft w:val="640"/>
      <w:marRight w:val="0"/>
      <w:marTop w:val="0"/>
      <w:marBottom w:val="0"/>
      <w:divBdr>
        <w:top w:val="none" w:sz="0" w:space="0" w:color="auto"/>
        <w:left w:val="none" w:sz="0" w:space="0" w:color="auto"/>
        <w:bottom w:val="none" w:sz="0" w:space="0" w:color="auto"/>
        <w:right w:val="none" w:sz="0" w:space="0" w:color="auto"/>
      </w:divBdr>
    </w:div>
    <w:div w:id="21245456">
      <w:marLeft w:val="640"/>
      <w:marRight w:val="0"/>
      <w:marTop w:val="0"/>
      <w:marBottom w:val="0"/>
      <w:divBdr>
        <w:top w:val="none" w:sz="0" w:space="0" w:color="auto"/>
        <w:left w:val="none" w:sz="0" w:space="0" w:color="auto"/>
        <w:bottom w:val="none" w:sz="0" w:space="0" w:color="auto"/>
        <w:right w:val="none" w:sz="0" w:space="0" w:color="auto"/>
      </w:divBdr>
    </w:div>
    <w:div w:id="21253682">
      <w:marLeft w:val="640"/>
      <w:marRight w:val="0"/>
      <w:marTop w:val="0"/>
      <w:marBottom w:val="0"/>
      <w:divBdr>
        <w:top w:val="none" w:sz="0" w:space="0" w:color="auto"/>
        <w:left w:val="none" w:sz="0" w:space="0" w:color="auto"/>
        <w:bottom w:val="none" w:sz="0" w:space="0" w:color="auto"/>
        <w:right w:val="none" w:sz="0" w:space="0" w:color="auto"/>
      </w:divBdr>
    </w:div>
    <w:div w:id="21327060">
      <w:marLeft w:val="640"/>
      <w:marRight w:val="0"/>
      <w:marTop w:val="0"/>
      <w:marBottom w:val="0"/>
      <w:divBdr>
        <w:top w:val="none" w:sz="0" w:space="0" w:color="auto"/>
        <w:left w:val="none" w:sz="0" w:space="0" w:color="auto"/>
        <w:bottom w:val="none" w:sz="0" w:space="0" w:color="auto"/>
        <w:right w:val="none" w:sz="0" w:space="0" w:color="auto"/>
      </w:divBdr>
    </w:div>
    <w:div w:id="21514176">
      <w:marLeft w:val="640"/>
      <w:marRight w:val="0"/>
      <w:marTop w:val="0"/>
      <w:marBottom w:val="0"/>
      <w:divBdr>
        <w:top w:val="none" w:sz="0" w:space="0" w:color="auto"/>
        <w:left w:val="none" w:sz="0" w:space="0" w:color="auto"/>
        <w:bottom w:val="none" w:sz="0" w:space="0" w:color="auto"/>
        <w:right w:val="none" w:sz="0" w:space="0" w:color="auto"/>
      </w:divBdr>
    </w:div>
    <w:div w:id="21517769">
      <w:marLeft w:val="640"/>
      <w:marRight w:val="0"/>
      <w:marTop w:val="0"/>
      <w:marBottom w:val="0"/>
      <w:divBdr>
        <w:top w:val="none" w:sz="0" w:space="0" w:color="auto"/>
        <w:left w:val="none" w:sz="0" w:space="0" w:color="auto"/>
        <w:bottom w:val="none" w:sz="0" w:space="0" w:color="auto"/>
        <w:right w:val="none" w:sz="0" w:space="0" w:color="auto"/>
      </w:divBdr>
    </w:div>
    <w:div w:id="21563360">
      <w:marLeft w:val="640"/>
      <w:marRight w:val="0"/>
      <w:marTop w:val="0"/>
      <w:marBottom w:val="0"/>
      <w:divBdr>
        <w:top w:val="none" w:sz="0" w:space="0" w:color="auto"/>
        <w:left w:val="none" w:sz="0" w:space="0" w:color="auto"/>
        <w:bottom w:val="none" w:sz="0" w:space="0" w:color="auto"/>
        <w:right w:val="none" w:sz="0" w:space="0" w:color="auto"/>
      </w:divBdr>
    </w:div>
    <w:div w:id="21639389">
      <w:marLeft w:val="640"/>
      <w:marRight w:val="0"/>
      <w:marTop w:val="0"/>
      <w:marBottom w:val="0"/>
      <w:divBdr>
        <w:top w:val="none" w:sz="0" w:space="0" w:color="auto"/>
        <w:left w:val="none" w:sz="0" w:space="0" w:color="auto"/>
        <w:bottom w:val="none" w:sz="0" w:space="0" w:color="auto"/>
        <w:right w:val="none" w:sz="0" w:space="0" w:color="auto"/>
      </w:divBdr>
    </w:div>
    <w:div w:id="21707218">
      <w:marLeft w:val="640"/>
      <w:marRight w:val="0"/>
      <w:marTop w:val="0"/>
      <w:marBottom w:val="0"/>
      <w:divBdr>
        <w:top w:val="none" w:sz="0" w:space="0" w:color="auto"/>
        <w:left w:val="none" w:sz="0" w:space="0" w:color="auto"/>
        <w:bottom w:val="none" w:sz="0" w:space="0" w:color="auto"/>
        <w:right w:val="none" w:sz="0" w:space="0" w:color="auto"/>
      </w:divBdr>
    </w:div>
    <w:div w:id="21781850">
      <w:marLeft w:val="640"/>
      <w:marRight w:val="0"/>
      <w:marTop w:val="0"/>
      <w:marBottom w:val="0"/>
      <w:divBdr>
        <w:top w:val="none" w:sz="0" w:space="0" w:color="auto"/>
        <w:left w:val="none" w:sz="0" w:space="0" w:color="auto"/>
        <w:bottom w:val="none" w:sz="0" w:space="0" w:color="auto"/>
        <w:right w:val="none" w:sz="0" w:space="0" w:color="auto"/>
      </w:divBdr>
    </w:div>
    <w:div w:id="21789490">
      <w:marLeft w:val="640"/>
      <w:marRight w:val="0"/>
      <w:marTop w:val="0"/>
      <w:marBottom w:val="0"/>
      <w:divBdr>
        <w:top w:val="none" w:sz="0" w:space="0" w:color="auto"/>
        <w:left w:val="none" w:sz="0" w:space="0" w:color="auto"/>
        <w:bottom w:val="none" w:sz="0" w:space="0" w:color="auto"/>
        <w:right w:val="none" w:sz="0" w:space="0" w:color="auto"/>
      </w:divBdr>
    </w:div>
    <w:div w:id="21832848">
      <w:marLeft w:val="640"/>
      <w:marRight w:val="0"/>
      <w:marTop w:val="0"/>
      <w:marBottom w:val="0"/>
      <w:divBdr>
        <w:top w:val="none" w:sz="0" w:space="0" w:color="auto"/>
        <w:left w:val="none" w:sz="0" w:space="0" w:color="auto"/>
        <w:bottom w:val="none" w:sz="0" w:space="0" w:color="auto"/>
        <w:right w:val="none" w:sz="0" w:space="0" w:color="auto"/>
      </w:divBdr>
    </w:div>
    <w:div w:id="21833579">
      <w:marLeft w:val="640"/>
      <w:marRight w:val="0"/>
      <w:marTop w:val="0"/>
      <w:marBottom w:val="0"/>
      <w:divBdr>
        <w:top w:val="none" w:sz="0" w:space="0" w:color="auto"/>
        <w:left w:val="none" w:sz="0" w:space="0" w:color="auto"/>
        <w:bottom w:val="none" w:sz="0" w:space="0" w:color="auto"/>
        <w:right w:val="none" w:sz="0" w:space="0" w:color="auto"/>
      </w:divBdr>
    </w:div>
    <w:div w:id="21900370">
      <w:marLeft w:val="640"/>
      <w:marRight w:val="0"/>
      <w:marTop w:val="0"/>
      <w:marBottom w:val="0"/>
      <w:divBdr>
        <w:top w:val="none" w:sz="0" w:space="0" w:color="auto"/>
        <w:left w:val="none" w:sz="0" w:space="0" w:color="auto"/>
        <w:bottom w:val="none" w:sz="0" w:space="0" w:color="auto"/>
        <w:right w:val="none" w:sz="0" w:space="0" w:color="auto"/>
      </w:divBdr>
    </w:div>
    <w:div w:id="21901749">
      <w:marLeft w:val="640"/>
      <w:marRight w:val="0"/>
      <w:marTop w:val="0"/>
      <w:marBottom w:val="0"/>
      <w:divBdr>
        <w:top w:val="none" w:sz="0" w:space="0" w:color="auto"/>
        <w:left w:val="none" w:sz="0" w:space="0" w:color="auto"/>
        <w:bottom w:val="none" w:sz="0" w:space="0" w:color="auto"/>
        <w:right w:val="none" w:sz="0" w:space="0" w:color="auto"/>
      </w:divBdr>
    </w:div>
    <w:div w:id="21904447">
      <w:marLeft w:val="640"/>
      <w:marRight w:val="0"/>
      <w:marTop w:val="0"/>
      <w:marBottom w:val="0"/>
      <w:divBdr>
        <w:top w:val="none" w:sz="0" w:space="0" w:color="auto"/>
        <w:left w:val="none" w:sz="0" w:space="0" w:color="auto"/>
        <w:bottom w:val="none" w:sz="0" w:space="0" w:color="auto"/>
        <w:right w:val="none" w:sz="0" w:space="0" w:color="auto"/>
      </w:divBdr>
    </w:div>
    <w:div w:id="22022913">
      <w:marLeft w:val="640"/>
      <w:marRight w:val="0"/>
      <w:marTop w:val="0"/>
      <w:marBottom w:val="0"/>
      <w:divBdr>
        <w:top w:val="none" w:sz="0" w:space="0" w:color="auto"/>
        <w:left w:val="none" w:sz="0" w:space="0" w:color="auto"/>
        <w:bottom w:val="none" w:sz="0" w:space="0" w:color="auto"/>
        <w:right w:val="none" w:sz="0" w:space="0" w:color="auto"/>
      </w:divBdr>
    </w:div>
    <w:div w:id="22052607">
      <w:marLeft w:val="640"/>
      <w:marRight w:val="0"/>
      <w:marTop w:val="0"/>
      <w:marBottom w:val="0"/>
      <w:divBdr>
        <w:top w:val="none" w:sz="0" w:space="0" w:color="auto"/>
        <w:left w:val="none" w:sz="0" w:space="0" w:color="auto"/>
        <w:bottom w:val="none" w:sz="0" w:space="0" w:color="auto"/>
        <w:right w:val="none" w:sz="0" w:space="0" w:color="auto"/>
      </w:divBdr>
    </w:div>
    <w:div w:id="22100775">
      <w:marLeft w:val="640"/>
      <w:marRight w:val="0"/>
      <w:marTop w:val="0"/>
      <w:marBottom w:val="0"/>
      <w:divBdr>
        <w:top w:val="none" w:sz="0" w:space="0" w:color="auto"/>
        <w:left w:val="none" w:sz="0" w:space="0" w:color="auto"/>
        <w:bottom w:val="none" w:sz="0" w:space="0" w:color="auto"/>
        <w:right w:val="none" w:sz="0" w:space="0" w:color="auto"/>
      </w:divBdr>
    </w:div>
    <w:div w:id="22168621">
      <w:marLeft w:val="640"/>
      <w:marRight w:val="0"/>
      <w:marTop w:val="0"/>
      <w:marBottom w:val="0"/>
      <w:divBdr>
        <w:top w:val="none" w:sz="0" w:space="0" w:color="auto"/>
        <w:left w:val="none" w:sz="0" w:space="0" w:color="auto"/>
        <w:bottom w:val="none" w:sz="0" w:space="0" w:color="auto"/>
        <w:right w:val="none" w:sz="0" w:space="0" w:color="auto"/>
      </w:divBdr>
    </w:div>
    <w:div w:id="22218016">
      <w:marLeft w:val="640"/>
      <w:marRight w:val="0"/>
      <w:marTop w:val="0"/>
      <w:marBottom w:val="0"/>
      <w:divBdr>
        <w:top w:val="none" w:sz="0" w:space="0" w:color="auto"/>
        <w:left w:val="none" w:sz="0" w:space="0" w:color="auto"/>
        <w:bottom w:val="none" w:sz="0" w:space="0" w:color="auto"/>
        <w:right w:val="none" w:sz="0" w:space="0" w:color="auto"/>
      </w:divBdr>
    </w:div>
    <w:div w:id="22442413">
      <w:marLeft w:val="640"/>
      <w:marRight w:val="0"/>
      <w:marTop w:val="0"/>
      <w:marBottom w:val="0"/>
      <w:divBdr>
        <w:top w:val="none" w:sz="0" w:space="0" w:color="auto"/>
        <w:left w:val="none" w:sz="0" w:space="0" w:color="auto"/>
        <w:bottom w:val="none" w:sz="0" w:space="0" w:color="auto"/>
        <w:right w:val="none" w:sz="0" w:space="0" w:color="auto"/>
      </w:divBdr>
    </w:div>
    <w:div w:id="22444675">
      <w:marLeft w:val="640"/>
      <w:marRight w:val="0"/>
      <w:marTop w:val="0"/>
      <w:marBottom w:val="0"/>
      <w:divBdr>
        <w:top w:val="none" w:sz="0" w:space="0" w:color="auto"/>
        <w:left w:val="none" w:sz="0" w:space="0" w:color="auto"/>
        <w:bottom w:val="none" w:sz="0" w:space="0" w:color="auto"/>
        <w:right w:val="none" w:sz="0" w:space="0" w:color="auto"/>
      </w:divBdr>
    </w:div>
    <w:div w:id="22483015">
      <w:marLeft w:val="640"/>
      <w:marRight w:val="0"/>
      <w:marTop w:val="0"/>
      <w:marBottom w:val="0"/>
      <w:divBdr>
        <w:top w:val="none" w:sz="0" w:space="0" w:color="auto"/>
        <w:left w:val="none" w:sz="0" w:space="0" w:color="auto"/>
        <w:bottom w:val="none" w:sz="0" w:space="0" w:color="auto"/>
        <w:right w:val="none" w:sz="0" w:space="0" w:color="auto"/>
      </w:divBdr>
    </w:div>
    <w:div w:id="22562845">
      <w:marLeft w:val="640"/>
      <w:marRight w:val="0"/>
      <w:marTop w:val="0"/>
      <w:marBottom w:val="0"/>
      <w:divBdr>
        <w:top w:val="none" w:sz="0" w:space="0" w:color="auto"/>
        <w:left w:val="none" w:sz="0" w:space="0" w:color="auto"/>
        <w:bottom w:val="none" w:sz="0" w:space="0" w:color="auto"/>
        <w:right w:val="none" w:sz="0" w:space="0" w:color="auto"/>
      </w:divBdr>
    </w:div>
    <w:div w:id="22630718">
      <w:marLeft w:val="640"/>
      <w:marRight w:val="0"/>
      <w:marTop w:val="0"/>
      <w:marBottom w:val="0"/>
      <w:divBdr>
        <w:top w:val="none" w:sz="0" w:space="0" w:color="auto"/>
        <w:left w:val="none" w:sz="0" w:space="0" w:color="auto"/>
        <w:bottom w:val="none" w:sz="0" w:space="0" w:color="auto"/>
        <w:right w:val="none" w:sz="0" w:space="0" w:color="auto"/>
      </w:divBdr>
    </w:div>
    <w:div w:id="22630981">
      <w:marLeft w:val="640"/>
      <w:marRight w:val="0"/>
      <w:marTop w:val="0"/>
      <w:marBottom w:val="0"/>
      <w:divBdr>
        <w:top w:val="none" w:sz="0" w:space="0" w:color="auto"/>
        <w:left w:val="none" w:sz="0" w:space="0" w:color="auto"/>
        <w:bottom w:val="none" w:sz="0" w:space="0" w:color="auto"/>
        <w:right w:val="none" w:sz="0" w:space="0" w:color="auto"/>
      </w:divBdr>
    </w:div>
    <w:div w:id="22634962">
      <w:marLeft w:val="640"/>
      <w:marRight w:val="0"/>
      <w:marTop w:val="0"/>
      <w:marBottom w:val="0"/>
      <w:divBdr>
        <w:top w:val="none" w:sz="0" w:space="0" w:color="auto"/>
        <w:left w:val="none" w:sz="0" w:space="0" w:color="auto"/>
        <w:bottom w:val="none" w:sz="0" w:space="0" w:color="auto"/>
        <w:right w:val="none" w:sz="0" w:space="0" w:color="auto"/>
      </w:divBdr>
    </w:div>
    <w:div w:id="22823688">
      <w:marLeft w:val="640"/>
      <w:marRight w:val="0"/>
      <w:marTop w:val="0"/>
      <w:marBottom w:val="0"/>
      <w:divBdr>
        <w:top w:val="none" w:sz="0" w:space="0" w:color="auto"/>
        <w:left w:val="none" w:sz="0" w:space="0" w:color="auto"/>
        <w:bottom w:val="none" w:sz="0" w:space="0" w:color="auto"/>
        <w:right w:val="none" w:sz="0" w:space="0" w:color="auto"/>
      </w:divBdr>
    </w:div>
    <w:div w:id="22827308">
      <w:marLeft w:val="640"/>
      <w:marRight w:val="0"/>
      <w:marTop w:val="0"/>
      <w:marBottom w:val="0"/>
      <w:divBdr>
        <w:top w:val="none" w:sz="0" w:space="0" w:color="auto"/>
        <w:left w:val="none" w:sz="0" w:space="0" w:color="auto"/>
        <w:bottom w:val="none" w:sz="0" w:space="0" w:color="auto"/>
        <w:right w:val="none" w:sz="0" w:space="0" w:color="auto"/>
      </w:divBdr>
    </w:div>
    <w:div w:id="22829077">
      <w:marLeft w:val="640"/>
      <w:marRight w:val="0"/>
      <w:marTop w:val="0"/>
      <w:marBottom w:val="0"/>
      <w:divBdr>
        <w:top w:val="none" w:sz="0" w:space="0" w:color="auto"/>
        <w:left w:val="none" w:sz="0" w:space="0" w:color="auto"/>
        <w:bottom w:val="none" w:sz="0" w:space="0" w:color="auto"/>
        <w:right w:val="none" w:sz="0" w:space="0" w:color="auto"/>
      </w:divBdr>
    </w:div>
    <w:div w:id="22946201">
      <w:marLeft w:val="640"/>
      <w:marRight w:val="0"/>
      <w:marTop w:val="0"/>
      <w:marBottom w:val="0"/>
      <w:divBdr>
        <w:top w:val="none" w:sz="0" w:space="0" w:color="auto"/>
        <w:left w:val="none" w:sz="0" w:space="0" w:color="auto"/>
        <w:bottom w:val="none" w:sz="0" w:space="0" w:color="auto"/>
        <w:right w:val="none" w:sz="0" w:space="0" w:color="auto"/>
      </w:divBdr>
    </w:div>
    <w:div w:id="23137642">
      <w:marLeft w:val="640"/>
      <w:marRight w:val="0"/>
      <w:marTop w:val="0"/>
      <w:marBottom w:val="0"/>
      <w:divBdr>
        <w:top w:val="none" w:sz="0" w:space="0" w:color="auto"/>
        <w:left w:val="none" w:sz="0" w:space="0" w:color="auto"/>
        <w:bottom w:val="none" w:sz="0" w:space="0" w:color="auto"/>
        <w:right w:val="none" w:sz="0" w:space="0" w:color="auto"/>
      </w:divBdr>
    </w:div>
    <w:div w:id="23143106">
      <w:marLeft w:val="640"/>
      <w:marRight w:val="0"/>
      <w:marTop w:val="0"/>
      <w:marBottom w:val="0"/>
      <w:divBdr>
        <w:top w:val="none" w:sz="0" w:space="0" w:color="auto"/>
        <w:left w:val="none" w:sz="0" w:space="0" w:color="auto"/>
        <w:bottom w:val="none" w:sz="0" w:space="0" w:color="auto"/>
        <w:right w:val="none" w:sz="0" w:space="0" w:color="auto"/>
      </w:divBdr>
    </w:div>
    <w:div w:id="23403457">
      <w:marLeft w:val="640"/>
      <w:marRight w:val="0"/>
      <w:marTop w:val="0"/>
      <w:marBottom w:val="0"/>
      <w:divBdr>
        <w:top w:val="none" w:sz="0" w:space="0" w:color="auto"/>
        <w:left w:val="none" w:sz="0" w:space="0" w:color="auto"/>
        <w:bottom w:val="none" w:sz="0" w:space="0" w:color="auto"/>
        <w:right w:val="none" w:sz="0" w:space="0" w:color="auto"/>
      </w:divBdr>
    </w:div>
    <w:div w:id="23486384">
      <w:marLeft w:val="640"/>
      <w:marRight w:val="0"/>
      <w:marTop w:val="0"/>
      <w:marBottom w:val="0"/>
      <w:divBdr>
        <w:top w:val="none" w:sz="0" w:space="0" w:color="auto"/>
        <w:left w:val="none" w:sz="0" w:space="0" w:color="auto"/>
        <w:bottom w:val="none" w:sz="0" w:space="0" w:color="auto"/>
        <w:right w:val="none" w:sz="0" w:space="0" w:color="auto"/>
      </w:divBdr>
    </w:div>
    <w:div w:id="23559236">
      <w:marLeft w:val="640"/>
      <w:marRight w:val="0"/>
      <w:marTop w:val="0"/>
      <w:marBottom w:val="0"/>
      <w:divBdr>
        <w:top w:val="none" w:sz="0" w:space="0" w:color="auto"/>
        <w:left w:val="none" w:sz="0" w:space="0" w:color="auto"/>
        <w:bottom w:val="none" w:sz="0" w:space="0" w:color="auto"/>
        <w:right w:val="none" w:sz="0" w:space="0" w:color="auto"/>
      </w:divBdr>
    </w:div>
    <w:div w:id="23599633">
      <w:marLeft w:val="640"/>
      <w:marRight w:val="0"/>
      <w:marTop w:val="0"/>
      <w:marBottom w:val="0"/>
      <w:divBdr>
        <w:top w:val="none" w:sz="0" w:space="0" w:color="auto"/>
        <w:left w:val="none" w:sz="0" w:space="0" w:color="auto"/>
        <w:bottom w:val="none" w:sz="0" w:space="0" w:color="auto"/>
        <w:right w:val="none" w:sz="0" w:space="0" w:color="auto"/>
      </w:divBdr>
    </w:div>
    <w:div w:id="23602737">
      <w:marLeft w:val="640"/>
      <w:marRight w:val="0"/>
      <w:marTop w:val="0"/>
      <w:marBottom w:val="0"/>
      <w:divBdr>
        <w:top w:val="none" w:sz="0" w:space="0" w:color="auto"/>
        <w:left w:val="none" w:sz="0" w:space="0" w:color="auto"/>
        <w:bottom w:val="none" w:sz="0" w:space="0" w:color="auto"/>
        <w:right w:val="none" w:sz="0" w:space="0" w:color="auto"/>
      </w:divBdr>
    </w:div>
    <w:div w:id="23674494">
      <w:marLeft w:val="640"/>
      <w:marRight w:val="0"/>
      <w:marTop w:val="0"/>
      <w:marBottom w:val="0"/>
      <w:divBdr>
        <w:top w:val="none" w:sz="0" w:space="0" w:color="auto"/>
        <w:left w:val="none" w:sz="0" w:space="0" w:color="auto"/>
        <w:bottom w:val="none" w:sz="0" w:space="0" w:color="auto"/>
        <w:right w:val="none" w:sz="0" w:space="0" w:color="auto"/>
      </w:divBdr>
    </w:div>
    <w:div w:id="23679883">
      <w:marLeft w:val="640"/>
      <w:marRight w:val="0"/>
      <w:marTop w:val="0"/>
      <w:marBottom w:val="0"/>
      <w:divBdr>
        <w:top w:val="none" w:sz="0" w:space="0" w:color="auto"/>
        <w:left w:val="none" w:sz="0" w:space="0" w:color="auto"/>
        <w:bottom w:val="none" w:sz="0" w:space="0" w:color="auto"/>
        <w:right w:val="none" w:sz="0" w:space="0" w:color="auto"/>
      </w:divBdr>
    </w:div>
    <w:div w:id="23748347">
      <w:marLeft w:val="640"/>
      <w:marRight w:val="0"/>
      <w:marTop w:val="0"/>
      <w:marBottom w:val="0"/>
      <w:divBdr>
        <w:top w:val="none" w:sz="0" w:space="0" w:color="auto"/>
        <w:left w:val="none" w:sz="0" w:space="0" w:color="auto"/>
        <w:bottom w:val="none" w:sz="0" w:space="0" w:color="auto"/>
        <w:right w:val="none" w:sz="0" w:space="0" w:color="auto"/>
      </w:divBdr>
    </w:div>
    <w:div w:id="23791602">
      <w:marLeft w:val="640"/>
      <w:marRight w:val="0"/>
      <w:marTop w:val="0"/>
      <w:marBottom w:val="0"/>
      <w:divBdr>
        <w:top w:val="none" w:sz="0" w:space="0" w:color="auto"/>
        <w:left w:val="none" w:sz="0" w:space="0" w:color="auto"/>
        <w:bottom w:val="none" w:sz="0" w:space="0" w:color="auto"/>
        <w:right w:val="none" w:sz="0" w:space="0" w:color="auto"/>
      </w:divBdr>
    </w:div>
    <w:div w:id="23795626">
      <w:marLeft w:val="640"/>
      <w:marRight w:val="0"/>
      <w:marTop w:val="0"/>
      <w:marBottom w:val="0"/>
      <w:divBdr>
        <w:top w:val="none" w:sz="0" w:space="0" w:color="auto"/>
        <w:left w:val="none" w:sz="0" w:space="0" w:color="auto"/>
        <w:bottom w:val="none" w:sz="0" w:space="0" w:color="auto"/>
        <w:right w:val="none" w:sz="0" w:space="0" w:color="auto"/>
      </w:divBdr>
    </w:div>
    <w:div w:id="23868751">
      <w:marLeft w:val="640"/>
      <w:marRight w:val="0"/>
      <w:marTop w:val="0"/>
      <w:marBottom w:val="0"/>
      <w:divBdr>
        <w:top w:val="none" w:sz="0" w:space="0" w:color="auto"/>
        <w:left w:val="none" w:sz="0" w:space="0" w:color="auto"/>
        <w:bottom w:val="none" w:sz="0" w:space="0" w:color="auto"/>
        <w:right w:val="none" w:sz="0" w:space="0" w:color="auto"/>
      </w:divBdr>
    </w:div>
    <w:div w:id="23874421">
      <w:marLeft w:val="640"/>
      <w:marRight w:val="0"/>
      <w:marTop w:val="0"/>
      <w:marBottom w:val="0"/>
      <w:divBdr>
        <w:top w:val="none" w:sz="0" w:space="0" w:color="auto"/>
        <w:left w:val="none" w:sz="0" w:space="0" w:color="auto"/>
        <w:bottom w:val="none" w:sz="0" w:space="0" w:color="auto"/>
        <w:right w:val="none" w:sz="0" w:space="0" w:color="auto"/>
      </w:divBdr>
    </w:div>
    <w:div w:id="23941517">
      <w:marLeft w:val="640"/>
      <w:marRight w:val="0"/>
      <w:marTop w:val="0"/>
      <w:marBottom w:val="0"/>
      <w:divBdr>
        <w:top w:val="none" w:sz="0" w:space="0" w:color="auto"/>
        <w:left w:val="none" w:sz="0" w:space="0" w:color="auto"/>
        <w:bottom w:val="none" w:sz="0" w:space="0" w:color="auto"/>
        <w:right w:val="none" w:sz="0" w:space="0" w:color="auto"/>
      </w:divBdr>
    </w:div>
    <w:div w:id="23948130">
      <w:marLeft w:val="640"/>
      <w:marRight w:val="0"/>
      <w:marTop w:val="0"/>
      <w:marBottom w:val="0"/>
      <w:divBdr>
        <w:top w:val="none" w:sz="0" w:space="0" w:color="auto"/>
        <w:left w:val="none" w:sz="0" w:space="0" w:color="auto"/>
        <w:bottom w:val="none" w:sz="0" w:space="0" w:color="auto"/>
        <w:right w:val="none" w:sz="0" w:space="0" w:color="auto"/>
      </w:divBdr>
    </w:div>
    <w:div w:id="23986212">
      <w:marLeft w:val="640"/>
      <w:marRight w:val="0"/>
      <w:marTop w:val="0"/>
      <w:marBottom w:val="0"/>
      <w:divBdr>
        <w:top w:val="none" w:sz="0" w:space="0" w:color="auto"/>
        <w:left w:val="none" w:sz="0" w:space="0" w:color="auto"/>
        <w:bottom w:val="none" w:sz="0" w:space="0" w:color="auto"/>
        <w:right w:val="none" w:sz="0" w:space="0" w:color="auto"/>
      </w:divBdr>
    </w:div>
    <w:div w:id="24137926">
      <w:marLeft w:val="640"/>
      <w:marRight w:val="0"/>
      <w:marTop w:val="0"/>
      <w:marBottom w:val="0"/>
      <w:divBdr>
        <w:top w:val="none" w:sz="0" w:space="0" w:color="auto"/>
        <w:left w:val="none" w:sz="0" w:space="0" w:color="auto"/>
        <w:bottom w:val="none" w:sz="0" w:space="0" w:color="auto"/>
        <w:right w:val="none" w:sz="0" w:space="0" w:color="auto"/>
      </w:divBdr>
    </w:div>
    <w:div w:id="24141018">
      <w:marLeft w:val="640"/>
      <w:marRight w:val="0"/>
      <w:marTop w:val="0"/>
      <w:marBottom w:val="0"/>
      <w:divBdr>
        <w:top w:val="none" w:sz="0" w:space="0" w:color="auto"/>
        <w:left w:val="none" w:sz="0" w:space="0" w:color="auto"/>
        <w:bottom w:val="none" w:sz="0" w:space="0" w:color="auto"/>
        <w:right w:val="none" w:sz="0" w:space="0" w:color="auto"/>
      </w:divBdr>
    </w:div>
    <w:div w:id="24214237">
      <w:marLeft w:val="640"/>
      <w:marRight w:val="0"/>
      <w:marTop w:val="0"/>
      <w:marBottom w:val="0"/>
      <w:divBdr>
        <w:top w:val="none" w:sz="0" w:space="0" w:color="auto"/>
        <w:left w:val="none" w:sz="0" w:space="0" w:color="auto"/>
        <w:bottom w:val="none" w:sz="0" w:space="0" w:color="auto"/>
        <w:right w:val="none" w:sz="0" w:space="0" w:color="auto"/>
      </w:divBdr>
    </w:div>
    <w:div w:id="24453218">
      <w:marLeft w:val="640"/>
      <w:marRight w:val="0"/>
      <w:marTop w:val="0"/>
      <w:marBottom w:val="0"/>
      <w:divBdr>
        <w:top w:val="none" w:sz="0" w:space="0" w:color="auto"/>
        <w:left w:val="none" w:sz="0" w:space="0" w:color="auto"/>
        <w:bottom w:val="none" w:sz="0" w:space="0" w:color="auto"/>
        <w:right w:val="none" w:sz="0" w:space="0" w:color="auto"/>
      </w:divBdr>
    </w:div>
    <w:div w:id="24524037">
      <w:marLeft w:val="640"/>
      <w:marRight w:val="0"/>
      <w:marTop w:val="0"/>
      <w:marBottom w:val="0"/>
      <w:divBdr>
        <w:top w:val="none" w:sz="0" w:space="0" w:color="auto"/>
        <w:left w:val="none" w:sz="0" w:space="0" w:color="auto"/>
        <w:bottom w:val="none" w:sz="0" w:space="0" w:color="auto"/>
        <w:right w:val="none" w:sz="0" w:space="0" w:color="auto"/>
      </w:divBdr>
    </w:div>
    <w:div w:id="24524070">
      <w:marLeft w:val="640"/>
      <w:marRight w:val="0"/>
      <w:marTop w:val="0"/>
      <w:marBottom w:val="0"/>
      <w:divBdr>
        <w:top w:val="none" w:sz="0" w:space="0" w:color="auto"/>
        <w:left w:val="none" w:sz="0" w:space="0" w:color="auto"/>
        <w:bottom w:val="none" w:sz="0" w:space="0" w:color="auto"/>
        <w:right w:val="none" w:sz="0" w:space="0" w:color="auto"/>
      </w:divBdr>
    </w:div>
    <w:div w:id="24527989">
      <w:marLeft w:val="640"/>
      <w:marRight w:val="0"/>
      <w:marTop w:val="0"/>
      <w:marBottom w:val="0"/>
      <w:divBdr>
        <w:top w:val="none" w:sz="0" w:space="0" w:color="auto"/>
        <w:left w:val="none" w:sz="0" w:space="0" w:color="auto"/>
        <w:bottom w:val="none" w:sz="0" w:space="0" w:color="auto"/>
        <w:right w:val="none" w:sz="0" w:space="0" w:color="auto"/>
      </w:divBdr>
    </w:div>
    <w:div w:id="24596298">
      <w:marLeft w:val="640"/>
      <w:marRight w:val="0"/>
      <w:marTop w:val="0"/>
      <w:marBottom w:val="0"/>
      <w:divBdr>
        <w:top w:val="none" w:sz="0" w:space="0" w:color="auto"/>
        <w:left w:val="none" w:sz="0" w:space="0" w:color="auto"/>
        <w:bottom w:val="none" w:sz="0" w:space="0" w:color="auto"/>
        <w:right w:val="none" w:sz="0" w:space="0" w:color="auto"/>
      </w:divBdr>
    </w:div>
    <w:div w:id="24642901">
      <w:marLeft w:val="640"/>
      <w:marRight w:val="0"/>
      <w:marTop w:val="0"/>
      <w:marBottom w:val="0"/>
      <w:divBdr>
        <w:top w:val="none" w:sz="0" w:space="0" w:color="auto"/>
        <w:left w:val="none" w:sz="0" w:space="0" w:color="auto"/>
        <w:bottom w:val="none" w:sz="0" w:space="0" w:color="auto"/>
        <w:right w:val="none" w:sz="0" w:space="0" w:color="auto"/>
      </w:divBdr>
    </w:div>
    <w:div w:id="24721222">
      <w:marLeft w:val="640"/>
      <w:marRight w:val="0"/>
      <w:marTop w:val="0"/>
      <w:marBottom w:val="0"/>
      <w:divBdr>
        <w:top w:val="none" w:sz="0" w:space="0" w:color="auto"/>
        <w:left w:val="none" w:sz="0" w:space="0" w:color="auto"/>
        <w:bottom w:val="none" w:sz="0" w:space="0" w:color="auto"/>
        <w:right w:val="none" w:sz="0" w:space="0" w:color="auto"/>
      </w:divBdr>
    </w:div>
    <w:div w:id="24721607">
      <w:marLeft w:val="640"/>
      <w:marRight w:val="0"/>
      <w:marTop w:val="0"/>
      <w:marBottom w:val="0"/>
      <w:divBdr>
        <w:top w:val="none" w:sz="0" w:space="0" w:color="auto"/>
        <w:left w:val="none" w:sz="0" w:space="0" w:color="auto"/>
        <w:bottom w:val="none" w:sz="0" w:space="0" w:color="auto"/>
        <w:right w:val="none" w:sz="0" w:space="0" w:color="auto"/>
      </w:divBdr>
    </w:div>
    <w:div w:id="24839755">
      <w:marLeft w:val="640"/>
      <w:marRight w:val="0"/>
      <w:marTop w:val="0"/>
      <w:marBottom w:val="0"/>
      <w:divBdr>
        <w:top w:val="none" w:sz="0" w:space="0" w:color="auto"/>
        <w:left w:val="none" w:sz="0" w:space="0" w:color="auto"/>
        <w:bottom w:val="none" w:sz="0" w:space="0" w:color="auto"/>
        <w:right w:val="none" w:sz="0" w:space="0" w:color="auto"/>
      </w:divBdr>
    </w:div>
    <w:div w:id="24865398">
      <w:marLeft w:val="640"/>
      <w:marRight w:val="0"/>
      <w:marTop w:val="0"/>
      <w:marBottom w:val="0"/>
      <w:divBdr>
        <w:top w:val="none" w:sz="0" w:space="0" w:color="auto"/>
        <w:left w:val="none" w:sz="0" w:space="0" w:color="auto"/>
        <w:bottom w:val="none" w:sz="0" w:space="0" w:color="auto"/>
        <w:right w:val="none" w:sz="0" w:space="0" w:color="auto"/>
      </w:divBdr>
    </w:div>
    <w:div w:id="24869902">
      <w:marLeft w:val="640"/>
      <w:marRight w:val="0"/>
      <w:marTop w:val="0"/>
      <w:marBottom w:val="0"/>
      <w:divBdr>
        <w:top w:val="none" w:sz="0" w:space="0" w:color="auto"/>
        <w:left w:val="none" w:sz="0" w:space="0" w:color="auto"/>
        <w:bottom w:val="none" w:sz="0" w:space="0" w:color="auto"/>
        <w:right w:val="none" w:sz="0" w:space="0" w:color="auto"/>
      </w:divBdr>
    </w:div>
    <w:div w:id="25034792">
      <w:marLeft w:val="640"/>
      <w:marRight w:val="0"/>
      <w:marTop w:val="0"/>
      <w:marBottom w:val="0"/>
      <w:divBdr>
        <w:top w:val="none" w:sz="0" w:space="0" w:color="auto"/>
        <w:left w:val="none" w:sz="0" w:space="0" w:color="auto"/>
        <w:bottom w:val="none" w:sz="0" w:space="0" w:color="auto"/>
        <w:right w:val="none" w:sz="0" w:space="0" w:color="auto"/>
      </w:divBdr>
    </w:div>
    <w:div w:id="25062332">
      <w:marLeft w:val="640"/>
      <w:marRight w:val="0"/>
      <w:marTop w:val="0"/>
      <w:marBottom w:val="0"/>
      <w:divBdr>
        <w:top w:val="none" w:sz="0" w:space="0" w:color="auto"/>
        <w:left w:val="none" w:sz="0" w:space="0" w:color="auto"/>
        <w:bottom w:val="none" w:sz="0" w:space="0" w:color="auto"/>
        <w:right w:val="none" w:sz="0" w:space="0" w:color="auto"/>
      </w:divBdr>
    </w:div>
    <w:div w:id="25182138">
      <w:marLeft w:val="640"/>
      <w:marRight w:val="0"/>
      <w:marTop w:val="0"/>
      <w:marBottom w:val="0"/>
      <w:divBdr>
        <w:top w:val="none" w:sz="0" w:space="0" w:color="auto"/>
        <w:left w:val="none" w:sz="0" w:space="0" w:color="auto"/>
        <w:bottom w:val="none" w:sz="0" w:space="0" w:color="auto"/>
        <w:right w:val="none" w:sz="0" w:space="0" w:color="auto"/>
      </w:divBdr>
    </w:div>
    <w:div w:id="25185430">
      <w:marLeft w:val="640"/>
      <w:marRight w:val="0"/>
      <w:marTop w:val="0"/>
      <w:marBottom w:val="0"/>
      <w:divBdr>
        <w:top w:val="none" w:sz="0" w:space="0" w:color="auto"/>
        <w:left w:val="none" w:sz="0" w:space="0" w:color="auto"/>
        <w:bottom w:val="none" w:sz="0" w:space="0" w:color="auto"/>
        <w:right w:val="none" w:sz="0" w:space="0" w:color="auto"/>
      </w:divBdr>
    </w:div>
    <w:div w:id="25251170">
      <w:marLeft w:val="640"/>
      <w:marRight w:val="0"/>
      <w:marTop w:val="0"/>
      <w:marBottom w:val="0"/>
      <w:divBdr>
        <w:top w:val="none" w:sz="0" w:space="0" w:color="auto"/>
        <w:left w:val="none" w:sz="0" w:space="0" w:color="auto"/>
        <w:bottom w:val="none" w:sz="0" w:space="0" w:color="auto"/>
        <w:right w:val="none" w:sz="0" w:space="0" w:color="auto"/>
      </w:divBdr>
    </w:div>
    <w:div w:id="25254981">
      <w:marLeft w:val="640"/>
      <w:marRight w:val="0"/>
      <w:marTop w:val="0"/>
      <w:marBottom w:val="0"/>
      <w:divBdr>
        <w:top w:val="none" w:sz="0" w:space="0" w:color="auto"/>
        <w:left w:val="none" w:sz="0" w:space="0" w:color="auto"/>
        <w:bottom w:val="none" w:sz="0" w:space="0" w:color="auto"/>
        <w:right w:val="none" w:sz="0" w:space="0" w:color="auto"/>
      </w:divBdr>
    </w:div>
    <w:div w:id="25448372">
      <w:marLeft w:val="640"/>
      <w:marRight w:val="0"/>
      <w:marTop w:val="0"/>
      <w:marBottom w:val="0"/>
      <w:divBdr>
        <w:top w:val="none" w:sz="0" w:space="0" w:color="auto"/>
        <w:left w:val="none" w:sz="0" w:space="0" w:color="auto"/>
        <w:bottom w:val="none" w:sz="0" w:space="0" w:color="auto"/>
        <w:right w:val="none" w:sz="0" w:space="0" w:color="auto"/>
      </w:divBdr>
    </w:div>
    <w:div w:id="25448873">
      <w:marLeft w:val="640"/>
      <w:marRight w:val="0"/>
      <w:marTop w:val="0"/>
      <w:marBottom w:val="0"/>
      <w:divBdr>
        <w:top w:val="none" w:sz="0" w:space="0" w:color="auto"/>
        <w:left w:val="none" w:sz="0" w:space="0" w:color="auto"/>
        <w:bottom w:val="none" w:sz="0" w:space="0" w:color="auto"/>
        <w:right w:val="none" w:sz="0" w:space="0" w:color="auto"/>
      </w:divBdr>
    </w:div>
    <w:div w:id="25494904">
      <w:marLeft w:val="640"/>
      <w:marRight w:val="0"/>
      <w:marTop w:val="0"/>
      <w:marBottom w:val="0"/>
      <w:divBdr>
        <w:top w:val="none" w:sz="0" w:space="0" w:color="auto"/>
        <w:left w:val="none" w:sz="0" w:space="0" w:color="auto"/>
        <w:bottom w:val="none" w:sz="0" w:space="0" w:color="auto"/>
        <w:right w:val="none" w:sz="0" w:space="0" w:color="auto"/>
      </w:divBdr>
    </w:div>
    <w:div w:id="25496509">
      <w:marLeft w:val="640"/>
      <w:marRight w:val="0"/>
      <w:marTop w:val="0"/>
      <w:marBottom w:val="0"/>
      <w:divBdr>
        <w:top w:val="none" w:sz="0" w:space="0" w:color="auto"/>
        <w:left w:val="none" w:sz="0" w:space="0" w:color="auto"/>
        <w:bottom w:val="none" w:sz="0" w:space="0" w:color="auto"/>
        <w:right w:val="none" w:sz="0" w:space="0" w:color="auto"/>
      </w:divBdr>
    </w:div>
    <w:div w:id="25713865">
      <w:marLeft w:val="640"/>
      <w:marRight w:val="0"/>
      <w:marTop w:val="0"/>
      <w:marBottom w:val="0"/>
      <w:divBdr>
        <w:top w:val="none" w:sz="0" w:space="0" w:color="auto"/>
        <w:left w:val="none" w:sz="0" w:space="0" w:color="auto"/>
        <w:bottom w:val="none" w:sz="0" w:space="0" w:color="auto"/>
        <w:right w:val="none" w:sz="0" w:space="0" w:color="auto"/>
      </w:divBdr>
    </w:div>
    <w:div w:id="25756417">
      <w:marLeft w:val="640"/>
      <w:marRight w:val="0"/>
      <w:marTop w:val="0"/>
      <w:marBottom w:val="0"/>
      <w:divBdr>
        <w:top w:val="none" w:sz="0" w:space="0" w:color="auto"/>
        <w:left w:val="none" w:sz="0" w:space="0" w:color="auto"/>
        <w:bottom w:val="none" w:sz="0" w:space="0" w:color="auto"/>
        <w:right w:val="none" w:sz="0" w:space="0" w:color="auto"/>
      </w:divBdr>
    </w:div>
    <w:div w:id="25760479">
      <w:marLeft w:val="640"/>
      <w:marRight w:val="0"/>
      <w:marTop w:val="0"/>
      <w:marBottom w:val="0"/>
      <w:divBdr>
        <w:top w:val="none" w:sz="0" w:space="0" w:color="auto"/>
        <w:left w:val="none" w:sz="0" w:space="0" w:color="auto"/>
        <w:bottom w:val="none" w:sz="0" w:space="0" w:color="auto"/>
        <w:right w:val="none" w:sz="0" w:space="0" w:color="auto"/>
      </w:divBdr>
    </w:div>
    <w:div w:id="25836110">
      <w:marLeft w:val="640"/>
      <w:marRight w:val="0"/>
      <w:marTop w:val="0"/>
      <w:marBottom w:val="0"/>
      <w:divBdr>
        <w:top w:val="none" w:sz="0" w:space="0" w:color="auto"/>
        <w:left w:val="none" w:sz="0" w:space="0" w:color="auto"/>
        <w:bottom w:val="none" w:sz="0" w:space="0" w:color="auto"/>
        <w:right w:val="none" w:sz="0" w:space="0" w:color="auto"/>
      </w:divBdr>
    </w:div>
    <w:div w:id="26101842">
      <w:marLeft w:val="640"/>
      <w:marRight w:val="0"/>
      <w:marTop w:val="0"/>
      <w:marBottom w:val="0"/>
      <w:divBdr>
        <w:top w:val="none" w:sz="0" w:space="0" w:color="auto"/>
        <w:left w:val="none" w:sz="0" w:space="0" w:color="auto"/>
        <w:bottom w:val="none" w:sz="0" w:space="0" w:color="auto"/>
        <w:right w:val="none" w:sz="0" w:space="0" w:color="auto"/>
      </w:divBdr>
    </w:div>
    <w:div w:id="26150034">
      <w:marLeft w:val="640"/>
      <w:marRight w:val="0"/>
      <w:marTop w:val="0"/>
      <w:marBottom w:val="0"/>
      <w:divBdr>
        <w:top w:val="none" w:sz="0" w:space="0" w:color="auto"/>
        <w:left w:val="none" w:sz="0" w:space="0" w:color="auto"/>
        <w:bottom w:val="none" w:sz="0" w:space="0" w:color="auto"/>
        <w:right w:val="none" w:sz="0" w:space="0" w:color="auto"/>
      </w:divBdr>
    </w:div>
    <w:div w:id="26180513">
      <w:marLeft w:val="640"/>
      <w:marRight w:val="0"/>
      <w:marTop w:val="0"/>
      <w:marBottom w:val="0"/>
      <w:divBdr>
        <w:top w:val="none" w:sz="0" w:space="0" w:color="auto"/>
        <w:left w:val="none" w:sz="0" w:space="0" w:color="auto"/>
        <w:bottom w:val="none" w:sz="0" w:space="0" w:color="auto"/>
        <w:right w:val="none" w:sz="0" w:space="0" w:color="auto"/>
      </w:divBdr>
    </w:div>
    <w:div w:id="26221904">
      <w:marLeft w:val="640"/>
      <w:marRight w:val="0"/>
      <w:marTop w:val="0"/>
      <w:marBottom w:val="0"/>
      <w:divBdr>
        <w:top w:val="none" w:sz="0" w:space="0" w:color="auto"/>
        <w:left w:val="none" w:sz="0" w:space="0" w:color="auto"/>
        <w:bottom w:val="none" w:sz="0" w:space="0" w:color="auto"/>
        <w:right w:val="none" w:sz="0" w:space="0" w:color="auto"/>
      </w:divBdr>
    </w:div>
    <w:div w:id="26299082">
      <w:marLeft w:val="640"/>
      <w:marRight w:val="0"/>
      <w:marTop w:val="0"/>
      <w:marBottom w:val="0"/>
      <w:divBdr>
        <w:top w:val="none" w:sz="0" w:space="0" w:color="auto"/>
        <w:left w:val="none" w:sz="0" w:space="0" w:color="auto"/>
        <w:bottom w:val="none" w:sz="0" w:space="0" w:color="auto"/>
        <w:right w:val="none" w:sz="0" w:space="0" w:color="auto"/>
      </w:divBdr>
    </w:div>
    <w:div w:id="26418994">
      <w:marLeft w:val="640"/>
      <w:marRight w:val="0"/>
      <w:marTop w:val="0"/>
      <w:marBottom w:val="0"/>
      <w:divBdr>
        <w:top w:val="none" w:sz="0" w:space="0" w:color="auto"/>
        <w:left w:val="none" w:sz="0" w:space="0" w:color="auto"/>
        <w:bottom w:val="none" w:sz="0" w:space="0" w:color="auto"/>
        <w:right w:val="none" w:sz="0" w:space="0" w:color="auto"/>
      </w:divBdr>
    </w:div>
    <w:div w:id="26491923">
      <w:marLeft w:val="640"/>
      <w:marRight w:val="0"/>
      <w:marTop w:val="0"/>
      <w:marBottom w:val="0"/>
      <w:divBdr>
        <w:top w:val="none" w:sz="0" w:space="0" w:color="auto"/>
        <w:left w:val="none" w:sz="0" w:space="0" w:color="auto"/>
        <w:bottom w:val="none" w:sz="0" w:space="0" w:color="auto"/>
        <w:right w:val="none" w:sz="0" w:space="0" w:color="auto"/>
      </w:divBdr>
    </w:div>
    <w:div w:id="26494941">
      <w:marLeft w:val="640"/>
      <w:marRight w:val="0"/>
      <w:marTop w:val="0"/>
      <w:marBottom w:val="0"/>
      <w:divBdr>
        <w:top w:val="none" w:sz="0" w:space="0" w:color="auto"/>
        <w:left w:val="none" w:sz="0" w:space="0" w:color="auto"/>
        <w:bottom w:val="none" w:sz="0" w:space="0" w:color="auto"/>
        <w:right w:val="none" w:sz="0" w:space="0" w:color="auto"/>
      </w:divBdr>
    </w:div>
    <w:div w:id="26564675">
      <w:marLeft w:val="640"/>
      <w:marRight w:val="0"/>
      <w:marTop w:val="0"/>
      <w:marBottom w:val="0"/>
      <w:divBdr>
        <w:top w:val="none" w:sz="0" w:space="0" w:color="auto"/>
        <w:left w:val="none" w:sz="0" w:space="0" w:color="auto"/>
        <w:bottom w:val="none" w:sz="0" w:space="0" w:color="auto"/>
        <w:right w:val="none" w:sz="0" w:space="0" w:color="auto"/>
      </w:divBdr>
    </w:div>
    <w:div w:id="26608902">
      <w:marLeft w:val="640"/>
      <w:marRight w:val="0"/>
      <w:marTop w:val="0"/>
      <w:marBottom w:val="0"/>
      <w:divBdr>
        <w:top w:val="none" w:sz="0" w:space="0" w:color="auto"/>
        <w:left w:val="none" w:sz="0" w:space="0" w:color="auto"/>
        <w:bottom w:val="none" w:sz="0" w:space="0" w:color="auto"/>
        <w:right w:val="none" w:sz="0" w:space="0" w:color="auto"/>
      </w:divBdr>
    </w:div>
    <w:div w:id="26759050">
      <w:marLeft w:val="640"/>
      <w:marRight w:val="0"/>
      <w:marTop w:val="0"/>
      <w:marBottom w:val="0"/>
      <w:divBdr>
        <w:top w:val="none" w:sz="0" w:space="0" w:color="auto"/>
        <w:left w:val="none" w:sz="0" w:space="0" w:color="auto"/>
        <w:bottom w:val="none" w:sz="0" w:space="0" w:color="auto"/>
        <w:right w:val="none" w:sz="0" w:space="0" w:color="auto"/>
      </w:divBdr>
    </w:div>
    <w:div w:id="26878505">
      <w:marLeft w:val="640"/>
      <w:marRight w:val="0"/>
      <w:marTop w:val="0"/>
      <w:marBottom w:val="0"/>
      <w:divBdr>
        <w:top w:val="none" w:sz="0" w:space="0" w:color="auto"/>
        <w:left w:val="none" w:sz="0" w:space="0" w:color="auto"/>
        <w:bottom w:val="none" w:sz="0" w:space="0" w:color="auto"/>
        <w:right w:val="none" w:sz="0" w:space="0" w:color="auto"/>
      </w:divBdr>
    </w:div>
    <w:div w:id="27068794">
      <w:marLeft w:val="640"/>
      <w:marRight w:val="0"/>
      <w:marTop w:val="0"/>
      <w:marBottom w:val="0"/>
      <w:divBdr>
        <w:top w:val="none" w:sz="0" w:space="0" w:color="auto"/>
        <w:left w:val="none" w:sz="0" w:space="0" w:color="auto"/>
        <w:bottom w:val="none" w:sz="0" w:space="0" w:color="auto"/>
        <w:right w:val="none" w:sz="0" w:space="0" w:color="auto"/>
      </w:divBdr>
    </w:div>
    <w:div w:id="27073190">
      <w:marLeft w:val="640"/>
      <w:marRight w:val="0"/>
      <w:marTop w:val="0"/>
      <w:marBottom w:val="0"/>
      <w:divBdr>
        <w:top w:val="none" w:sz="0" w:space="0" w:color="auto"/>
        <w:left w:val="none" w:sz="0" w:space="0" w:color="auto"/>
        <w:bottom w:val="none" w:sz="0" w:space="0" w:color="auto"/>
        <w:right w:val="none" w:sz="0" w:space="0" w:color="auto"/>
      </w:divBdr>
    </w:div>
    <w:div w:id="27222646">
      <w:marLeft w:val="640"/>
      <w:marRight w:val="0"/>
      <w:marTop w:val="0"/>
      <w:marBottom w:val="0"/>
      <w:divBdr>
        <w:top w:val="none" w:sz="0" w:space="0" w:color="auto"/>
        <w:left w:val="none" w:sz="0" w:space="0" w:color="auto"/>
        <w:bottom w:val="none" w:sz="0" w:space="0" w:color="auto"/>
        <w:right w:val="none" w:sz="0" w:space="0" w:color="auto"/>
      </w:divBdr>
    </w:div>
    <w:div w:id="27224222">
      <w:marLeft w:val="640"/>
      <w:marRight w:val="0"/>
      <w:marTop w:val="0"/>
      <w:marBottom w:val="0"/>
      <w:divBdr>
        <w:top w:val="none" w:sz="0" w:space="0" w:color="auto"/>
        <w:left w:val="none" w:sz="0" w:space="0" w:color="auto"/>
        <w:bottom w:val="none" w:sz="0" w:space="0" w:color="auto"/>
        <w:right w:val="none" w:sz="0" w:space="0" w:color="auto"/>
      </w:divBdr>
    </w:div>
    <w:div w:id="27263756">
      <w:marLeft w:val="640"/>
      <w:marRight w:val="0"/>
      <w:marTop w:val="0"/>
      <w:marBottom w:val="0"/>
      <w:divBdr>
        <w:top w:val="none" w:sz="0" w:space="0" w:color="auto"/>
        <w:left w:val="none" w:sz="0" w:space="0" w:color="auto"/>
        <w:bottom w:val="none" w:sz="0" w:space="0" w:color="auto"/>
        <w:right w:val="none" w:sz="0" w:space="0" w:color="auto"/>
      </w:divBdr>
    </w:div>
    <w:div w:id="27266679">
      <w:marLeft w:val="640"/>
      <w:marRight w:val="0"/>
      <w:marTop w:val="0"/>
      <w:marBottom w:val="0"/>
      <w:divBdr>
        <w:top w:val="none" w:sz="0" w:space="0" w:color="auto"/>
        <w:left w:val="none" w:sz="0" w:space="0" w:color="auto"/>
        <w:bottom w:val="none" w:sz="0" w:space="0" w:color="auto"/>
        <w:right w:val="none" w:sz="0" w:space="0" w:color="auto"/>
      </w:divBdr>
    </w:div>
    <w:div w:id="27267195">
      <w:marLeft w:val="640"/>
      <w:marRight w:val="0"/>
      <w:marTop w:val="0"/>
      <w:marBottom w:val="0"/>
      <w:divBdr>
        <w:top w:val="none" w:sz="0" w:space="0" w:color="auto"/>
        <w:left w:val="none" w:sz="0" w:space="0" w:color="auto"/>
        <w:bottom w:val="none" w:sz="0" w:space="0" w:color="auto"/>
        <w:right w:val="none" w:sz="0" w:space="0" w:color="auto"/>
      </w:divBdr>
    </w:div>
    <w:div w:id="27338194">
      <w:marLeft w:val="640"/>
      <w:marRight w:val="0"/>
      <w:marTop w:val="0"/>
      <w:marBottom w:val="0"/>
      <w:divBdr>
        <w:top w:val="none" w:sz="0" w:space="0" w:color="auto"/>
        <w:left w:val="none" w:sz="0" w:space="0" w:color="auto"/>
        <w:bottom w:val="none" w:sz="0" w:space="0" w:color="auto"/>
        <w:right w:val="none" w:sz="0" w:space="0" w:color="auto"/>
      </w:divBdr>
    </w:div>
    <w:div w:id="27343103">
      <w:marLeft w:val="640"/>
      <w:marRight w:val="0"/>
      <w:marTop w:val="0"/>
      <w:marBottom w:val="0"/>
      <w:divBdr>
        <w:top w:val="none" w:sz="0" w:space="0" w:color="auto"/>
        <w:left w:val="none" w:sz="0" w:space="0" w:color="auto"/>
        <w:bottom w:val="none" w:sz="0" w:space="0" w:color="auto"/>
        <w:right w:val="none" w:sz="0" w:space="0" w:color="auto"/>
      </w:divBdr>
    </w:div>
    <w:div w:id="27418431">
      <w:marLeft w:val="640"/>
      <w:marRight w:val="0"/>
      <w:marTop w:val="0"/>
      <w:marBottom w:val="0"/>
      <w:divBdr>
        <w:top w:val="none" w:sz="0" w:space="0" w:color="auto"/>
        <w:left w:val="none" w:sz="0" w:space="0" w:color="auto"/>
        <w:bottom w:val="none" w:sz="0" w:space="0" w:color="auto"/>
        <w:right w:val="none" w:sz="0" w:space="0" w:color="auto"/>
      </w:divBdr>
    </w:div>
    <w:div w:id="27419113">
      <w:marLeft w:val="640"/>
      <w:marRight w:val="0"/>
      <w:marTop w:val="0"/>
      <w:marBottom w:val="0"/>
      <w:divBdr>
        <w:top w:val="none" w:sz="0" w:space="0" w:color="auto"/>
        <w:left w:val="none" w:sz="0" w:space="0" w:color="auto"/>
        <w:bottom w:val="none" w:sz="0" w:space="0" w:color="auto"/>
        <w:right w:val="none" w:sz="0" w:space="0" w:color="auto"/>
      </w:divBdr>
    </w:div>
    <w:div w:id="27491506">
      <w:marLeft w:val="640"/>
      <w:marRight w:val="0"/>
      <w:marTop w:val="0"/>
      <w:marBottom w:val="0"/>
      <w:divBdr>
        <w:top w:val="none" w:sz="0" w:space="0" w:color="auto"/>
        <w:left w:val="none" w:sz="0" w:space="0" w:color="auto"/>
        <w:bottom w:val="none" w:sz="0" w:space="0" w:color="auto"/>
        <w:right w:val="none" w:sz="0" w:space="0" w:color="auto"/>
      </w:divBdr>
    </w:div>
    <w:div w:id="27530743">
      <w:marLeft w:val="640"/>
      <w:marRight w:val="0"/>
      <w:marTop w:val="0"/>
      <w:marBottom w:val="0"/>
      <w:divBdr>
        <w:top w:val="none" w:sz="0" w:space="0" w:color="auto"/>
        <w:left w:val="none" w:sz="0" w:space="0" w:color="auto"/>
        <w:bottom w:val="none" w:sz="0" w:space="0" w:color="auto"/>
        <w:right w:val="none" w:sz="0" w:space="0" w:color="auto"/>
      </w:divBdr>
    </w:div>
    <w:div w:id="27536935">
      <w:marLeft w:val="640"/>
      <w:marRight w:val="0"/>
      <w:marTop w:val="0"/>
      <w:marBottom w:val="0"/>
      <w:divBdr>
        <w:top w:val="none" w:sz="0" w:space="0" w:color="auto"/>
        <w:left w:val="none" w:sz="0" w:space="0" w:color="auto"/>
        <w:bottom w:val="none" w:sz="0" w:space="0" w:color="auto"/>
        <w:right w:val="none" w:sz="0" w:space="0" w:color="auto"/>
      </w:divBdr>
    </w:div>
    <w:div w:id="27609114">
      <w:marLeft w:val="640"/>
      <w:marRight w:val="0"/>
      <w:marTop w:val="0"/>
      <w:marBottom w:val="0"/>
      <w:divBdr>
        <w:top w:val="none" w:sz="0" w:space="0" w:color="auto"/>
        <w:left w:val="none" w:sz="0" w:space="0" w:color="auto"/>
        <w:bottom w:val="none" w:sz="0" w:space="0" w:color="auto"/>
        <w:right w:val="none" w:sz="0" w:space="0" w:color="auto"/>
      </w:divBdr>
    </w:div>
    <w:div w:id="27798476">
      <w:marLeft w:val="640"/>
      <w:marRight w:val="0"/>
      <w:marTop w:val="0"/>
      <w:marBottom w:val="0"/>
      <w:divBdr>
        <w:top w:val="none" w:sz="0" w:space="0" w:color="auto"/>
        <w:left w:val="none" w:sz="0" w:space="0" w:color="auto"/>
        <w:bottom w:val="none" w:sz="0" w:space="0" w:color="auto"/>
        <w:right w:val="none" w:sz="0" w:space="0" w:color="auto"/>
      </w:divBdr>
    </w:div>
    <w:div w:id="27924173">
      <w:marLeft w:val="640"/>
      <w:marRight w:val="0"/>
      <w:marTop w:val="0"/>
      <w:marBottom w:val="0"/>
      <w:divBdr>
        <w:top w:val="none" w:sz="0" w:space="0" w:color="auto"/>
        <w:left w:val="none" w:sz="0" w:space="0" w:color="auto"/>
        <w:bottom w:val="none" w:sz="0" w:space="0" w:color="auto"/>
        <w:right w:val="none" w:sz="0" w:space="0" w:color="auto"/>
      </w:divBdr>
    </w:div>
    <w:div w:id="28071405">
      <w:marLeft w:val="640"/>
      <w:marRight w:val="0"/>
      <w:marTop w:val="0"/>
      <w:marBottom w:val="0"/>
      <w:divBdr>
        <w:top w:val="none" w:sz="0" w:space="0" w:color="auto"/>
        <w:left w:val="none" w:sz="0" w:space="0" w:color="auto"/>
        <w:bottom w:val="none" w:sz="0" w:space="0" w:color="auto"/>
        <w:right w:val="none" w:sz="0" w:space="0" w:color="auto"/>
      </w:divBdr>
    </w:div>
    <w:div w:id="28072155">
      <w:marLeft w:val="640"/>
      <w:marRight w:val="0"/>
      <w:marTop w:val="0"/>
      <w:marBottom w:val="0"/>
      <w:divBdr>
        <w:top w:val="none" w:sz="0" w:space="0" w:color="auto"/>
        <w:left w:val="none" w:sz="0" w:space="0" w:color="auto"/>
        <w:bottom w:val="none" w:sz="0" w:space="0" w:color="auto"/>
        <w:right w:val="none" w:sz="0" w:space="0" w:color="auto"/>
      </w:divBdr>
    </w:div>
    <w:div w:id="28074729">
      <w:marLeft w:val="640"/>
      <w:marRight w:val="0"/>
      <w:marTop w:val="0"/>
      <w:marBottom w:val="0"/>
      <w:divBdr>
        <w:top w:val="none" w:sz="0" w:space="0" w:color="auto"/>
        <w:left w:val="none" w:sz="0" w:space="0" w:color="auto"/>
        <w:bottom w:val="none" w:sz="0" w:space="0" w:color="auto"/>
        <w:right w:val="none" w:sz="0" w:space="0" w:color="auto"/>
      </w:divBdr>
    </w:div>
    <w:div w:id="28116992">
      <w:marLeft w:val="640"/>
      <w:marRight w:val="0"/>
      <w:marTop w:val="0"/>
      <w:marBottom w:val="0"/>
      <w:divBdr>
        <w:top w:val="none" w:sz="0" w:space="0" w:color="auto"/>
        <w:left w:val="none" w:sz="0" w:space="0" w:color="auto"/>
        <w:bottom w:val="none" w:sz="0" w:space="0" w:color="auto"/>
        <w:right w:val="none" w:sz="0" w:space="0" w:color="auto"/>
      </w:divBdr>
    </w:div>
    <w:div w:id="28141467">
      <w:marLeft w:val="640"/>
      <w:marRight w:val="0"/>
      <w:marTop w:val="0"/>
      <w:marBottom w:val="0"/>
      <w:divBdr>
        <w:top w:val="none" w:sz="0" w:space="0" w:color="auto"/>
        <w:left w:val="none" w:sz="0" w:space="0" w:color="auto"/>
        <w:bottom w:val="none" w:sz="0" w:space="0" w:color="auto"/>
        <w:right w:val="none" w:sz="0" w:space="0" w:color="auto"/>
      </w:divBdr>
    </w:div>
    <w:div w:id="28186990">
      <w:marLeft w:val="640"/>
      <w:marRight w:val="0"/>
      <w:marTop w:val="0"/>
      <w:marBottom w:val="0"/>
      <w:divBdr>
        <w:top w:val="none" w:sz="0" w:space="0" w:color="auto"/>
        <w:left w:val="none" w:sz="0" w:space="0" w:color="auto"/>
        <w:bottom w:val="none" w:sz="0" w:space="0" w:color="auto"/>
        <w:right w:val="none" w:sz="0" w:space="0" w:color="auto"/>
      </w:divBdr>
    </w:div>
    <w:div w:id="28264517">
      <w:marLeft w:val="640"/>
      <w:marRight w:val="0"/>
      <w:marTop w:val="0"/>
      <w:marBottom w:val="0"/>
      <w:divBdr>
        <w:top w:val="none" w:sz="0" w:space="0" w:color="auto"/>
        <w:left w:val="none" w:sz="0" w:space="0" w:color="auto"/>
        <w:bottom w:val="none" w:sz="0" w:space="0" w:color="auto"/>
        <w:right w:val="none" w:sz="0" w:space="0" w:color="auto"/>
      </w:divBdr>
    </w:div>
    <w:div w:id="28265621">
      <w:marLeft w:val="640"/>
      <w:marRight w:val="0"/>
      <w:marTop w:val="0"/>
      <w:marBottom w:val="0"/>
      <w:divBdr>
        <w:top w:val="none" w:sz="0" w:space="0" w:color="auto"/>
        <w:left w:val="none" w:sz="0" w:space="0" w:color="auto"/>
        <w:bottom w:val="none" w:sz="0" w:space="0" w:color="auto"/>
        <w:right w:val="none" w:sz="0" w:space="0" w:color="auto"/>
      </w:divBdr>
    </w:div>
    <w:div w:id="28461312">
      <w:marLeft w:val="640"/>
      <w:marRight w:val="0"/>
      <w:marTop w:val="0"/>
      <w:marBottom w:val="0"/>
      <w:divBdr>
        <w:top w:val="none" w:sz="0" w:space="0" w:color="auto"/>
        <w:left w:val="none" w:sz="0" w:space="0" w:color="auto"/>
        <w:bottom w:val="none" w:sz="0" w:space="0" w:color="auto"/>
        <w:right w:val="none" w:sz="0" w:space="0" w:color="auto"/>
      </w:divBdr>
    </w:div>
    <w:div w:id="28461404">
      <w:marLeft w:val="640"/>
      <w:marRight w:val="0"/>
      <w:marTop w:val="0"/>
      <w:marBottom w:val="0"/>
      <w:divBdr>
        <w:top w:val="none" w:sz="0" w:space="0" w:color="auto"/>
        <w:left w:val="none" w:sz="0" w:space="0" w:color="auto"/>
        <w:bottom w:val="none" w:sz="0" w:space="0" w:color="auto"/>
        <w:right w:val="none" w:sz="0" w:space="0" w:color="auto"/>
      </w:divBdr>
    </w:div>
    <w:div w:id="28528503">
      <w:marLeft w:val="640"/>
      <w:marRight w:val="0"/>
      <w:marTop w:val="0"/>
      <w:marBottom w:val="0"/>
      <w:divBdr>
        <w:top w:val="none" w:sz="0" w:space="0" w:color="auto"/>
        <w:left w:val="none" w:sz="0" w:space="0" w:color="auto"/>
        <w:bottom w:val="none" w:sz="0" w:space="0" w:color="auto"/>
        <w:right w:val="none" w:sz="0" w:space="0" w:color="auto"/>
      </w:divBdr>
    </w:div>
    <w:div w:id="28530808">
      <w:marLeft w:val="640"/>
      <w:marRight w:val="0"/>
      <w:marTop w:val="0"/>
      <w:marBottom w:val="0"/>
      <w:divBdr>
        <w:top w:val="none" w:sz="0" w:space="0" w:color="auto"/>
        <w:left w:val="none" w:sz="0" w:space="0" w:color="auto"/>
        <w:bottom w:val="none" w:sz="0" w:space="0" w:color="auto"/>
        <w:right w:val="none" w:sz="0" w:space="0" w:color="auto"/>
      </w:divBdr>
    </w:div>
    <w:div w:id="28533502">
      <w:marLeft w:val="640"/>
      <w:marRight w:val="0"/>
      <w:marTop w:val="0"/>
      <w:marBottom w:val="0"/>
      <w:divBdr>
        <w:top w:val="none" w:sz="0" w:space="0" w:color="auto"/>
        <w:left w:val="none" w:sz="0" w:space="0" w:color="auto"/>
        <w:bottom w:val="none" w:sz="0" w:space="0" w:color="auto"/>
        <w:right w:val="none" w:sz="0" w:space="0" w:color="auto"/>
      </w:divBdr>
    </w:div>
    <w:div w:id="28534416">
      <w:marLeft w:val="640"/>
      <w:marRight w:val="0"/>
      <w:marTop w:val="0"/>
      <w:marBottom w:val="0"/>
      <w:divBdr>
        <w:top w:val="none" w:sz="0" w:space="0" w:color="auto"/>
        <w:left w:val="none" w:sz="0" w:space="0" w:color="auto"/>
        <w:bottom w:val="none" w:sz="0" w:space="0" w:color="auto"/>
        <w:right w:val="none" w:sz="0" w:space="0" w:color="auto"/>
      </w:divBdr>
    </w:div>
    <w:div w:id="28604030">
      <w:marLeft w:val="640"/>
      <w:marRight w:val="0"/>
      <w:marTop w:val="0"/>
      <w:marBottom w:val="0"/>
      <w:divBdr>
        <w:top w:val="none" w:sz="0" w:space="0" w:color="auto"/>
        <w:left w:val="none" w:sz="0" w:space="0" w:color="auto"/>
        <w:bottom w:val="none" w:sz="0" w:space="0" w:color="auto"/>
        <w:right w:val="none" w:sz="0" w:space="0" w:color="auto"/>
      </w:divBdr>
    </w:div>
    <w:div w:id="28725040">
      <w:marLeft w:val="640"/>
      <w:marRight w:val="0"/>
      <w:marTop w:val="0"/>
      <w:marBottom w:val="0"/>
      <w:divBdr>
        <w:top w:val="none" w:sz="0" w:space="0" w:color="auto"/>
        <w:left w:val="none" w:sz="0" w:space="0" w:color="auto"/>
        <w:bottom w:val="none" w:sz="0" w:space="0" w:color="auto"/>
        <w:right w:val="none" w:sz="0" w:space="0" w:color="auto"/>
      </w:divBdr>
    </w:div>
    <w:div w:id="28839270">
      <w:marLeft w:val="640"/>
      <w:marRight w:val="0"/>
      <w:marTop w:val="0"/>
      <w:marBottom w:val="0"/>
      <w:divBdr>
        <w:top w:val="none" w:sz="0" w:space="0" w:color="auto"/>
        <w:left w:val="none" w:sz="0" w:space="0" w:color="auto"/>
        <w:bottom w:val="none" w:sz="0" w:space="0" w:color="auto"/>
        <w:right w:val="none" w:sz="0" w:space="0" w:color="auto"/>
      </w:divBdr>
    </w:div>
    <w:div w:id="28922180">
      <w:marLeft w:val="640"/>
      <w:marRight w:val="0"/>
      <w:marTop w:val="0"/>
      <w:marBottom w:val="0"/>
      <w:divBdr>
        <w:top w:val="none" w:sz="0" w:space="0" w:color="auto"/>
        <w:left w:val="none" w:sz="0" w:space="0" w:color="auto"/>
        <w:bottom w:val="none" w:sz="0" w:space="0" w:color="auto"/>
        <w:right w:val="none" w:sz="0" w:space="0" w:color="auto"/>
      </w:divBdr>
    </w:div>
    <w:div w:id="28994085">
      <w:marLeft w:val="640"/>
      <w:marRight w:val="0"/>
      <w:marTop w:val="0"/>
      <w:marBottom w:val="0"/>
      <w:divBdr>
        <w:top w:val="none" w:sz="0" w:space="0" w:color="auto"/>
        <w:left w:val="none" w:sz="0" w:space="0" w:color="auto"/>
        <w:bottom w:val="none" w:sz="0" w:space="0" w:color="auto"/>
        <w:right w:val="none" w:sz="0" w:space="0" w:color="auto"/>
      </w:divBdr>
    </w:div>
    <w:div w:id="29109041">
      <w:marLeft w:val="640"/>
      <w:marRight w:val="0"/>
      <w:marTop w:val="0"/>
      <w:marBottom w:val="0"/>
      <w:divBdr>
        <w:top w:val="none" w:sz="0" w:space="0" w:color="auto"/>
        <w:left w:val="none" w:sz="0" w:space="0" w:color="auto"/>
        <w:bottom w:val="none" w:sz="0" w:space="0" w:color="auto"/>
        <w:right w:val="none" w:sz="0" w:space="0" w:color="auto"/>
      </w:divBdr>
    </w:div>
    <w:div w:id="29183761">
      <w:marLeft w:val="640"/>
      <w:marRight w:val="0"/>
      <w:marTop w:val="0"/>
      <w:marBottom w:val="0"/>
      <w:divBdr>
        <w:top w:val="none" w:sz="0" w:space="0" w:color="auto"/>
        <w:left w:val="none" w:sz="0" w:space="0" w:color="auto"/>
        <w:bottom w:val="none" w:sz="0" w:space="0" w:color="auto"/>
        <w:right w:val="none" w:sz="0" w:space="0" w:color="auto"/>
      </w:divBdr>
    </w:div>
    <w:div w:id="29229426">
      <w:marLeft w:val="640"/>
      <w:marRight w:val="0"/>
      <w:marTop w:val="0"/>
      <w:marBottom w:val="0"/>
      <w:divBdr>
        <w:top w:val="none" w:sz="0" w:space="0" w:color="auto"/>
        <w:left w:val="none" w:sz="0" w:space="0" w:color="auto"/>
        <w:bottom w:val="none" w:sz="0" w:space="0" w:color="auto"/>
        <w:right w:val="none" w:sz="0" w:space="0" w:color="auto"/>
      </w:divBdr>
    </w:div>
    <w:div w:id="29232504">
      <w:marLeft w:val="640"/>
      <w:marRight w:val="0"/>
      <w:marTop w:val="0"/>
      <w:marBottom w:val="0"/>
      <w:divBdr>
        <w:top w:val="none" w:sz="0" w:space="0" w:color="auto"/>
        <w:left w:val="none" w:sz="0" w:space="0" w:color="auto"/>
        <w:bottom w:val="none" w:sz="0" w:space="0" w:color="auto"/>
        <w:right w:val="none" w:sz="0" w:space="0" w:color="auto"/>
      </w:divBdr>
    </w:div>
    <w:div w:id="29303330">
      <w:marLeft w:val="640"/>
      <w:marRight w:val="0"/>
      <w:marTop w:val="0"/>
      <w:marBottom w:val="0"/>
      <w:divBdr>
        <w:top w:val="none" w:sz="0" w:space="0" w:color="auto"/>
        <w:left w:val="none" w:sz="0" w:space="0" w:color="auto"/>
        <w:bottom w:val="none" w:sz="0" w:space="0" w:color="auto"/>
        <w:right w:val="none" w:sz="0" w:space="0" w:color="auto"/>
      </w:divBdr>
    </w:div>
    <w:div w:id="29310124">
      <w:marLeft w:val="640"/>
      <w:marRight w:val="0"/>
      <w:marTop w:val="0"/>
      <w:marBottom w:val="0"/>
      <w:divBdr>
        <w:top w:val="none" w:sz="0" w:space="0" w:color="auto"/>
        <w:left w:val="none" w:sz="0" w:space="0" w:color="auto"/>
        <w:bottom w:val="none" w:sz="0" w:space="0" w:color="auto"/>
        <w:right w:val="none" w:sz="0" w:space="0" w:color="auto"/>
      </w:divBdr>
    </w:div>
    <w:div w:id="29380061">
      <w:marLeft w:val="640"/>
      <w:marRight w:val="0"/>
      <w:marTop w:val="0"/>
      <w:marBottom w:val="0"/>
      <w:divBdr>
        <w:top w:val="none" w:sz="0" w:space="0" w:color="auto"/>
        <w:left w:val="none" w:sz="0" w:space="0" w:color="auto"/>
        <w:bottom w:val="none" w:sz="0" w:space="0" w:color="auto"/>
        <w:right w:val="none" w:sz="0" w:space="0" w:color="auto"/>
      </w:divBdr>
    </w:div>
    <w:div w:id="29498616">
      <w:marLeft w:val="640"/>
      <w:marRight w:val="0"/>
      <w:marTop w:val="0"/>
      <w:marBottom w:val="0"/>
      <w:divBdr>
        <w:top w:val="none" w:sz="0" w:space="0" w:color="auto"/>
        <w:left w:val="none" w:sz="0" w:space="0" w:color="auto"/>
        <w:bottom w:val="none" w:sz="0" w:space="0" w:color="auto"/>
        <w:right w:val="none" w:sz="0" w:space="0" w:color="auto"/>
      </w:divBdr>
    </w:div>
    <w:div w:id="29570450">
      <w:marLeft w:val="640"/>
      <w:marRight w:val="0"/>
      <w:marTop w:val="0"/>
      <w:marBottom w:val="0"/>
      <w:divBdr>
        <w:top w:val="none" w:sz="0" w:space="0" w:color="auto"/>
        <w:left w:val="none" w:sz="0" w:space="0" w:color="auto"/>
        <w:bottom w:val="none" w:sz="0" w:space="0" w:color="auto"/>
        <w:right w:val="none" w:sz="0" w:space="0" w:color="auto"/>
      </w:divBdr>
    </w:div>
    <w:div w:id="29573549">
      <w:marLeft w:val="640"/>
      <w:marRight w:val="0"/>
      <w:marTop w:val="0"/>
      <w:marBottom w:val="0"/>
      <w:divBdr>
        <w:top w:val="none" w:sz="0" w:space="0" w:color="auto"/>
        <w:left w:val="none" w:sz="0" w:space="0" w:color="auto"/>
        <w:bottom w:val="none" w:sz="0" w:space="0" w:color="auto"/>
        <w:right w:val="none" w:sz="0" w:space="0" w:color="auto"/>
      </w:divBdr>
    </w:div>
    <w:div w:id="29692411">
      <w:marLeft w:val="640"/>
      <w:marRight w:val="0"/>
      <w:marTop w:val="0"/>
      <w:marBottom w:val="0"/>
      <w:divBdr>
        <w:top w:val="none" w:sz="0" w:space="0" w:color="auto"/>
        <w:left w:val="none" w:sz="0" w:space="0" w:color="auto"/>
        <w:bottom w:val="none" w:sz="0" w:space="0" w:color="auto"/>
        <w:right w:val="none" w:sz="0" w:space="0" w:color="auto"/>
      </w:divBdr>
    </w:div>
    <w:div w:id="29764873">
      <w:marLeft w:val="640"/>
      <w:marRight w:val="0"/>
      <w:marTop w:val="0"/>
      <w:marBottom w:val="0"/>
      <w:divBdr>
        <w:top w:val="none" w:sz="0" w:space="0" w:color="auto"/>
        <w:left w:val="none" w:sz="0" w:space="0" w:color="auto"/>
        <w:bottom w:val="none" w:sz="0" w:space="0" w:color="auto"/>
        <w:right w:val="none" w:sz="0" w:space="0" w:color="auto"/>
      </w:divBdr>
    </w:div>
    <w:div w:id="29765296">
      <w:marLeft w:val="640"/>
      <w:marRight w:val="0"/>
      <w:marTop w:val="0"/>
      <w:marBottom w:val="0"/>
      <w:divBdr>
        <w:top w:val="none" w:sz="0" w:space="0" w:color="auto"/>
        <w:left w:val="none" w:sz="0" w:space="0" w:color="auto"/>
        <w:bottom w:val="none" w:sz="0" w:space="0" w:color="auto"/>
        <w:right w:val="none" w:sz="0" w:space="0" w:color="auto"/>
      </w:divBdr>
    </w:div>
    <w:div w:id="29767869">
      <w:marLeft w:val="640"/>
      <w:marRight w:val="0"/>
      <w:marTop w:val="0"/>
      <w:marBottom w:val="0"/>
      <w:divBdr>
        <w:top w:val="none" w:sz="0" w:space="0" w:color="auto"/>
        <w:left w:val="none" w:sz="0" w:space="0" w:color="auto"/>
        <w:bottom w:val="none" w:sz="0" w:space="0" w:color="auto"/>
        <w:right w:val="none" w:sz="0" w:space="0" w:color="auto"/>
      </w:divBdr>
    </w:div>
    <w:div w:id="29915624">
      <w:marLeft w:val="640"/>
      <w:marRight w:val="0"/>
      <w:marTop w:val="0"/>
      <w:marBottom w:val="0"/>
      <w:divBdr>
        <w:top w:val="none" w:sz="0" w:space="0" w:color="auto"/>
        <w:left w:val="none" w:sz="0" w:space="0" w:color="auto"/>
        <w:bottom w:val="none" w:sz="0" w:space="0" w:color="auto"/>
        <w:right w:val="none" w:sz="0" w:space="0" w:color="auto"/>
      </w:divBdr>
    </w:div>
    <w:div w:id="29957790">
      <w:marLeft w:val="640"/>
      <w:marRight w:val="0"/>
      <w:marTop w:val="0"/>
      <w:marBottom w:val="0"/>
      <w:divBdr>
        <w:top w:val="none" w:sz="0" w:space="0" w:color="auto"/>
        <w:left w:val="none" w:sz="0" w:space="0" w:color="auto"/>
        <w:bottom w:val="none" w:sz="0" w:space="0" w:color="auto"/>
        <w:right w:val="none" w:sz="0" w:space="0" w:color="auto"/>
      </w:divBdr>
    </w:div>
    <w:div w:id="29961789">
      <w:marLeft w:val="640"/>
      <w:marRight w:val="0"/>
      <w:marTop w:val="0"/>
      <w:marBottom w:val="0"/>
      <w:divBdr>
        <w:top w:val="none" w:sz="0" w:space="0" w:color="auto"/>
        <w:left w:val="none" w:sz="0" w:space="0" w:color="auto"/>
        <w:bottom w:val="none" w:sz="0" w:space="0" w:color="auto"/>
        <w:right w:val="none" w:sz="0" w:space="0" w:color="auto"/>
      </w:divBdr>
    </w:div>
    <w:div w:id="30081298">
      <w:marLeft w:val="640"/>
      <w:marRight w:val="0"/>
      <w:marTop w:val="0"/>
      <w:marBottom w:val="0"/>
      <w:divBdr>
        <w:top w:val="none" w:sz="0" w:space="0" w:color="auto"/>
        <w:left w:val="none" w:sz="0" w:space="0" w:color="auto"/>
        <w:bottom w:val="none" w:sz="0" w:space="0" w:color="auto"/>
        <w:right w:val="none" w:sz="0" w:space="0" w:color="auto"/>
      </w:divBdr>
    </w:div>
    <w:div w:id="30307735">
      <w:marLeft w:val="640"/>
      <w:marRight w:val="0"/>
      <w:marTop w:val="0"/>
      <w:marBottom w:val="0"/>
      <w:divBdr>
        <w:top w:val="none" w:sz="0" w:space="0" w:color="auto"/>
        <w:left w:val="none" w:sz="0" w:space="0" w:color="auto"/>
        <w:bottom w:val="none" w:sz="0" w:space="0" w:color="auto"/>
        <w:right w:val="none" w:sz="0" w:space="0" w:color="auto"/>
      </w:divBdr>
    </w:div>
    <w:div w:id="30344752">
      <w:marLeft w:val="640"/>
      <w:marRight w:val="0"/>
      <w:marTop w:val="0"/>
      <w:marBottom w:val="0"/>
      <w:divBdr>
        <w:top w:val="none" w:sz="0" w:space="0" w:color="auto"/>
        <w:left w:val="none" w:sz="0" w:space="0" w:color="auto"/>
        <w:bottom w:val="none" w:sz="0" w:space="0" w:color="auto"/>
        <w:right w:val="none" w:sz="0" w:space="0" w:color="auto"/>
      </w:divBdr>
    </w:div>
    <w:div w:id="30346664">
      <w:marLeft w:val="640"/>
      <w:marRight w:val="0"/>
      <w:marTop w:val="0"/>
      <w:marBottom w:val="0"/>
      <w:divBdr>
        <w:top w:val="none" w:sz="0" w:space="0" w:color="auto"/>
        <w:left w:val="none" w:sz="0" w:space="0" w:color="auto"/>
        <w:bottom w:val="none" w:sz="0" w:space="0" w:color="auto"/>
        <w:right w:val="none" w:sz="0" w:space="0" w:color="auto"/>
      </w:divBdr>
    </w:div>
    <w:div w:id="30346799">
      <w:marLeft w:val="640"/>
      <w:marRight w:val="0"/>
      <w:marTop w:val="0"/>
      <w:marBottom w:val="0"/>
      <w:divBdr>
        <w:top w:val="none" w:sz="0" w:space="0" w:color="auto"/>
        <w:left w:val="none" w:sz="0" w:space="0" w:color="auto"/>
        <w:bottom w:val="none" w:sz="0" w:space="0" w:color="auto"/>
        <w:right w:val="none" w:sz="0" w:space="0" w:color="auto"/>
      </w:divBdr>
    </w:div>
    <w:div w:id="30351727">
      <w:marLeft w:val="640"/>
      <w:marRight w:val="0"/>
      <w:marTop w:val="0"/>
      <w:marBottom w:val="0"/>
      <w:divBdr>
        <w:top w:val="none" w:sz="0" w:space="0" w:color="auto"/>
        <w:left w:val="none" w:sz="0" w:space="0" w:color="auto"/>
        <w:bottom w:val="none" w:sz="0" w:space="0" w:color="auto"/>
        <w:right w:val="none" w:sz="0" w:space="0" w:color="auto"/>
      </w:divBdr>
    </w:div>
    <w:div w:id="30569679">
      <w:marLeft w:val="640"/>
      <w:marRight w:val="0"/>
      <w:marTop w:val="0"/>
      <w:marBottom w:val="0"/>
      <w:divBdr>
        <w:top w:val="none" w:sz="0" w:space="0" w:color="auto"/>
        <w:left w:val="none" w:sz="0" w:space="0" w:color="auto"/>
        <w:bottom w:val="none" w:sz="0" w:space="0" w:color="auto"/>
        <w:right w:val="none" w:sz="0" w:space="0" w:color="auto"/>
      </w:divBdr>
    </w:div>
    <w:div w:id="30572048">
      <w:marLeft w:val="640"/>
      <w:marRight w:val="0"/>
      <w:marTop w:val="0"/>
      <w:marBottom w:val="0"/>
      <w:divBdr>
        <w:top w:val="none" w:sz="0" w:space="0" w:color="auto"/>
        <w:left w:val="none" w:sz="0" w:space="0" w:color="auto"/>
        <w:bottom w:val="none" w:sz="0" w:space="0" w:color="auto"/>
        <w:right w:val="none" w:sz="0" w:space="0" w:color="auto"/>
      </w:divBdr>
    </w:div>
    <w:div w:id="30614638">
      <w:marLeft w:val="640"/>
      <w:marRight w:val="0"/>
      <w:marTop w:val="0"/>
      <w:marBottom w:val="0"/>
      <w:divBdr>
        <w:top w:val="none" w:sz="0" w:space="0" w:color="auto"/>
        <w:left w:val="none" w:sz="0" w:space="0" w:color="auto"/>
        <w:bottom w:val="none" w:sz="0" w:space="0" w:color="auto"/>
        <w:right w:val="none" w:sz="0" w:space="0" w:color="auto"/>
      </w:divBdr>
    </w:div>
    <w:div w:id="30689396">
      <w:marLeft w:val="640"/>
      <w:marRight w:val="0"/>
      <w:marTop w:val="0"/>
      <w:marBottom w:val="0"/>
      <w:divBdr>
        <w:top w:val="none" w:sz="0" w:space="0" w:color="auto"/>
        <w:left w:val="none" w:sz="0" w:space="0" w:color="auto"/>
        <w:bottom w:val="none" w:sz="0" w:space="0" w:color="auto"/>
        <w:right w:val="none" w:sz="0" w:space="0" w:color="auto"/>
      </w:divBdr>
    </w:div>
    <w:div w:id="30763137">
      <w:marLeft w:val="640"/>
      <w:marRight w:val="0"/>
      <w:marTop w:val="0"/>
      <w:marBottom w:val="0"/>
      <w:divBdr>
        <w:top w:val="none" w:sz="0" w:space="0" w:color="auto"/>
        <w:left w:val="none" w:sz="0" w:space="0" w:color="auto"/>
        <w:bottom w:val="none" w:sz="0" w:space="0" w:color="auto"/>
        <w:right w:val="none" w:sz="0" w:space="0" w:color="auto"/>
      </w:divBdr>
    </w:div>
    <w:div w:id="31031212">
      <w:marLeft w:val="640"/>
      <w:marRight w:val="0"/>
      <w:marTop w:val="0"/>
      <w:marBottom w:val="0"/>
      <w:divBdr>
        <w:top w:val="none" w:sz="0" w:space="0" w:color="auto"/>
        <w:left w:val="none" w:sz="0" w:space="0" w:color="auto"/>
        <w:bottom w:val="none" w:sz="0" w:space="0" w:color="auto"/>
        <w:right w:val="none" w:sz="0" w:space="0" w:color="auto"/>
      </w:divBdr>
    </w:div>
    <w:div w:id="31081380">
      <w:marLeft w:val="640"/>
      <w:marRight w:val="0"/>
      <w:marTop w:val="0"/>
      <w:marBottom w:val="0"/>
      <w:divBdr>
        <w:top w:val="none" w:sz="0" w:space="0" w:color="auto"/>
        <w:left w:val="none" w:sz="0" w:space="0" w:color="auto"/>
        <w:bottom w:val="none" w:sz="0" w:space="0" w:color="auto"/>
        <w:right w:val="none" w:sz="0" w:space="0" w:color="auto"/>
      </w:divBdr>
    </w:div>
    <w:div w:id="31150930">
      <w:marLeft w:val="640"/>
      <w:marRight w:val="0"/>
      <w:marTop w:val="0"/>
      <w:marBottom w:val="0"/>
      <w:divBdr>
        <w:top w:val="none" w:sz="0" w:space="0" w:color="auto"/>
        <w:left w:val="none" w:sz="0" w:space="0" w:color="auto"/>
        <w:bottom w:val="none" w:sz="0" w:space="0" w:color="auto"/>
        <w:right w:val="none" w:sz="0" w:space="0" w:color="auto"/>
      </w:divBdr>
    </w:div>
    <w:div w:id="31157067">
      <w:marLeft w:val="640"/>
      <w:marRight w:val="0"/>
      <w:marTop w:val="0"/>
      <w:marBottom w:val="0"/>
      <w:divBdr>
        <w:top w:val="none" w:sz="0" w:space="0" w:color="auto"/>
        <w:left w:val="none" w:sz="0" w:space="0" w:color="auto"/>
        <w:bottom w:val="none" w:sz="0" w:space="0" w:color="auto"/>
        <w:right w:val="none" w:sz="0" w:space="0" w:color="auto"/>
      </w:divBdr>
    </w:div>
    <w:div w:id="31225683">
      <w:marLeft w:val="640"/>
      <w:marRight w:val="0"/>
      <w:marTop w:val="0"/>
      <w:marBottom w:val="0"/>
      <w:divBdr>
        <w:top w:val="none" w:sz="0" w:space="0" w:color="auto"/>
        <w:left w:val="none" w:sz="0" w:space="0" w:color="auto"/>
        <w:bottom w:val="none" w:sz="0" w:space="0" w:color="auto"/>
        <w:right w:val="none" w:sz="0" w:space="0" w:color="auto"/>
      </w:divBdr>
    </w:div>
    <w:div w:id="31273551">
      <w:marLeft w:val="640"/>
      <w:marRight w:val="0"/>
      <w:marTop w:val="0"/>
      <w:marBottom w:val="0"/>
      <w:divBdr>
        <w:top w:val="none" w:sz="0" w:space="0" w:color="auto"/>
        <w:left w:val="none" w:sz="0" w:space="0" w:color="auto"/>
        <w:bottom w:val="none" w:sz="0" w:space="0" w:color="auto"/>
        <w:right w:val="none" w:sz="0" w:space="0" w:color="auto"/>
      </w:divBdr>
    </w:div>
    <w:div w:id="31424511">
      <w:marLeft w:val="640"/>
      <w:marRight w:val="0"/>
      <w:marTop w:val="0"/>
      <w:marBottom w:val="0"/>
      <w:divBdr>
        <w:top w:val="none" w:sz="0" w:space="0" w:color="auto"/>
        <w:left w:val="none" w:sz="0" w:space="0" w:color="auto"/>
        <w:bottom w:val="none" w:sz="0" w:space="0" w:color="auto"/>
        <w:right w:val="none" w:sz="0" w:space="0" w:color="auto"/>
      </w:divBdr>
    </w:div>
    <w:div w:id="31459928">
      <w:marLeft w:val="640"/>
      <w:marRight w:val="0"/>
      <w:marTop w:val="0"/>
      <w:marBottom w:val="0"/>
      <w:divBdr>
        <w:top w:val="none" w:sz="0" w:space="0" w:color="auto"/>
        <w:left w:val="none" w:sz="0" w:space="0" w:color="auto"/>
        <w:bottom w:val="none" w:sz="0" w:space="0" w:color="auto"/>
        <w:right w:val="none" w:sz="0" w:space="0" w:color="auto"/>
      </w:divBdr>
    </w:div>
    <w:div w:id="31464918">
      <w:marLeft w:val="640"/>
      <w:marRight w:val="0"/>
      <w:marTop w:val="0"/>
      <w:marBottom w:val="0"/>
      <w:divBdr>
        <w:top w:val="none" w:sz="0" w:space="0" w:color="auto"/>
        <w:left w:val="none" w:sz="0" w:space="0" w:color="auto"/>
        <w:bottom w:val="none" w:sz="0" w:space="0" w:color="auto"/>
        <w:right w:val="none" w:sz="0" w:space="0" w:color="auto"/>
      </w:divBdr>
    </w:div>
    <w:div w:id="31535741">
      <w:marLeft w:val="640"/>
      <w:marRight w:val="0"/>
      <w:marTop w:val="0"/>
      <w:marBottom w:val="0"/>
      <w:divBdr>
        <w:top w:val="none" w:sz="0" w:space="0" w:color="auto"/>
        <w:left w:val="none" w:sz="0" w:space="0" w:color="auto"/>
        <w:bottom w:val="none" w:sz="0" w:space="0" w:color="auto"/>
        <w:right w:val="none" w:sz="0" w:space="0" w:color="auto"/>
      </w:divBdr>
    </w:div>
    <w:div w:id="31541655">
      <w:marLeft w:val="640"/>
      <w:marRight w:val="0"/>
      <w:marTop w:val="0"/>
      <w:marBottom w:val="0"/>
      <w:divBdr>
        <w:top w:val="none" w:sz="0" w:space="0" w:color="auto"/>
        <w:left w:val="none" w:sz="0" w:space="0" w:color="auto"/>
        <w:bottom w:val="none" w:sz="0" w:space="0" w:color="auto"/>
        <w:right w:val="none" w:sz="0" w:space="0" w:color="auto"/>
      </w:divBdr>
    </w:div>
    <w:div w:id="31619855">
      <w:marLeft w:val="640"/>
      <w:marRight w:val="0"/>
      <w:marTop w:val="0"/>
      <w:marBottom w:val="0"/>
      <w:divBdr>
        <w:top w:val="none" w:sz="0" w:space="0" w:color="auto"/>
        <w:left w:val="none" w:sz="0" w:space="0" w:color="auto"/>
        <w:bottom w:val="none" w:sz="0" w:space="0" w:color="auto"/>
        <w:right w:val="none" w:sz="0" w:space="0" w:color="auto"/>
      </w:divBdr>
    </w:div>
    <w:div w:id="32196829">
      <w:marLeft w:val="640"/>
      <w:marRight w:val="0"/>
      <w:marTop w:val="0"/>
      <w:marBottom w:val="0"/>
      <w:divBdr>
        <w:top w:val="none" w:sz="0" w:space="0" w:color="auto"/>
        <w:left w:val="none" w:sz="0" w:space="0" w:color="auto"/>
        <w:bottom w:val="none" w:sz="0" w:space="0" w:color="auto"/>
        <w:right w:val="none" w:sz="0" w:space="0" w:color="auto"/>
      </w:divBdr>
    </w:div>
    <w:div w:id="32275188">
      <w:marLeft w:val="640"/>
      <w:marRight w:val="0"/>
      <w:marTop w:val="0"/>
      <w:marBottom w:val="0"/>
      <w:divBdr>
        <w:top w:val="none" w:sz="0" w:space="0" w:color="auto"/>
        <w:left w:val="none" w:sz="0" w:space="0" w:color="auto"/>
        <w:bottom w:val="none" w:sz="0" w:space="0" w:color="auto"/>
        <w:right w:val="none" w:sz="0" w:space="0" w:color="auto"/>
      </w:divBdr>
    </w:div>
    <w:div w:id="32310201">
      <w:marLeft w:val="640"/>
      <w:marRight w:val="0"/>
      <w:marTop w:val="0"/>
      <w:marBottom w:val="0"/>
      <w:divBdr>
        <w:top w:val="none" w:sz="0" w:space="0" w:color="auto"/>
        <w:left w:val="none" w:sz="0" w:space="0" w:color="auto"/>
        <w:bottom w:val="none" w:sz="0" w:space="0" w:color="auto"/>
        <w:right w:val="none" w:sz="0" w:space="0" w:color="auto"/>
      </w:divBdr>
    </w:div>
    <w:div w:id="32316378">
      <w:marLeft w:val="640"/>
      <w:marRight w:val="0"/>
      <w:marTop w:val="0"/>
      <w:marBottom w:val="0"/>
      <w:divBdr>
        <w:top w:val="none" w:sz="0" w:space="0" w:color="auto"/>
        <w:left w:val="none" w:sz="0" w:space="0" w:color="auto"/>
        <w:bottom w:val="none" w:sz="0" w:space="0" w:color="auto"/>
        <w:right w:val="none" w:sz="0" w:space="0" w:color="auto"/>
      </w:divBdr>
    </w:div>
    <w:div w:id="32537806">
      <w:marLeft w:val="640"/>
      <w:marRight w:val="0"/>
      <w:marTop w:val="0"/>
      <w:marBottom w:val="0"/>
      <w:divBdr>
        <w:top w:val="none" w:sz="0" w:space="0" w:color="auto"/>
        <w:left w:val="none" w:sz="0" w:space="0" w:color="auto"/>
        <w:bottom w:val="none" w:sz="0" w:space="0" w:color="auto"/>
        <w:right w:val="none" w:sz="0" w:space="0" w:color="auto"/>
      </w:divBdr>
    </w:div>
    <w:div w:id="32732312">
      <w:marLeft w:val="640"/>
      <w:marRight w:val="0"/>
      <w:marTop w:val="0"/>
      <w:marBottom w:val="0"/>
      <w:divBdr>
        <w:top w:val="none" w:sz="0" w:space="0" w:color="auto"/>
        <w:left w:val="none" w:sz="0" w:space="0" w:color="auto"/>
        <w:bottom w:val="none" w:sz="0" w:space="0" w:color="auto"/>
        <w:right w:val="none" w:sz="0" w:space="0" w:color="auto"/>
      </w:divBdr>
    </w:div>
    <w:div w:id="32733548">
      <w:marLeft w:val="640"/>
      <w:marRight w:val="0"/>
      <w:marTop w:val="0"/>
      <w:marBottom w:val="0"/>
      <w:divBdr>
        <w:top w:val="none" w:sz="0" w:space="0" w:color="auto"/>
        <w:left w:val="none" w:sz="0" w:space="0" w:color="auto"/>
        <w:bottom w:val="none" w:sz="0" w:space="0" w:color="auto"/>
        <w:right w:val="none" w:sz="0" w:space="0" w:color="auto"/>
      </w:divBdr>
    </w:div>
    <w:div w:id="32773333">
      <w:marLeft w:val="640"/>
      <w:marRight w:val="0"/>
      <w:marTop w:val="0"/>
      <w:marBottom w:val="0"/>
      <w:divBdr>
        <w:top w:val="none" w:sz="0" w:space="0" w:color="auto"/>
        <w:left w:val="none" w:sz="0" w:space="0" w:color="auto"/>
        <w:bottom w:val="none" w:sz="0" w:space="0" w:color="auto"/>
        <w:right w:val="none" w:sz="0" w:space="0" w:color="auto"/>
      </w:divBdr>
    </w:div>
    <w:div w:id="32927252">
      <w:marLeft w:val="640"/>
      <w:marRight w:val="0"/>
      <w:marTop w:val="0"/>
      <w:marBottom w:val="0"/>
      <w:divBdr>
        <w:top w:val="none" w:sz="0" w:space="0" w:color="auto"/>
        <w:left w:val="none" w:sz="0" w:space="0" w:color="auto"/>
        <w:bottom w:val="none" w:sz="0" w:space="0" w:color="auto"/>
        <w:right w:val="none" w:sz="0" w:space="0" w:color="auto"/>
      </w:divBdr>
    </w:div>
    <w:div w:id="32968835">
      <w:marLeft w:val="640"/>
      <w:marRight w:val="0"/>
      <w:marTop w:val="0"/>
      <w:marBottom w:val="0"/>
      <w:divBdr>
        <w:top w:val="none" w:sz="0" w:space="0" w:color="auto"/>
        <w:left w:val="none" w:sz="0" w:space="0" w:color="auto"/>
        <w:bottom w:val="none" w:sz="0" w:space="0" w:color="auto"/>
        <w:right w:val="none" w:sz="0" w:space="0" w:color="auto"/>
      </w:divBdr>
    </w:div>
    <w:div w:id="32971886">
      <w:marLeft w:val="640"/>
      <w:marRight w:val="0"/>
      <w:marTop w:val="0"/>
      <w:marBottom w:val="0"/>
      <w:divBdr>
        <w:top w:val="none" w:sz="0" w:space="0" w:color="auto"/>
        <w:left w:val="none" w:sz="0" w:space="0" w:color="auto"/>
        <w:bottom w:val="none" w:sz="0" w:space="0" w:color="auto"/>
        <w:right w:val="none" w:sz="0" w:space="0" w:color="auto"/>
      </w:divBdr>
    </w:div>
    <w:div w:id="33039354">
      <w:marLeft w:val="640"/>
      <w:marRight w:val="0"/>
      <w:marTop w:val="0"/>
      <w:marBottom w:val="0"/>
      <w:divBdr>
        <w:top w:val="none" w:sz="0" w:space="0" w:color="auto"/>
        <w:left w:val="none" w:sz="0" w:space="0" w:color="auto"/>
        <w:bottom w:val="none" w:sz="0" w:space="0" w:color="auto"/>
        <w:right w:val="none" w:sz="0" w:space="0" w:color="auto"/>
      </w:divBdr>
    </w:div>
    <w:div w:id="33235579">
      <w:marLeft w:val="640"/>
      <w:marRight w:val="0"/>
      <w:marTop w:val="0"/>
      <w:marBottom w:val="0"/>
      <w:divBdr>
        <w:top w:val="none" w:sz="0" w:space="0" w:color="auto"/>
        <w:left w:val="none" w:sz="0" w:space="0" w:color="auto"/>
        <w:bottom w:val="none" w:sz="0" w:space="0" w:color="auto"/>
        <w:right w:val="none" w:sz="0" w:space="0" w:color="auto"/>
      </w:divBdr>
    </w:div>
    <w:div w:id="33238227">
      <w:marLeft w:val="640"/>
      <w:marRight w:val="0"/>
      <w:marTop w:val="0"/>
      <w:marBottom w:val="0"/>
      <w:divBdr>
        <w:top w:val="none" w:sz="0" w:space="0" w:color="auto"/>
        <w:left w:val="none" w:sz="0" w:space="0" w:color="auto"/>
        <w:bottom w:val="none" w:sz="0" w:space="0" w:color="auto"/>
        <w:right w:val="none" w:sz="0" w:space="0" w:color="auto"/>
      </w:divBdr>
    </w:div>
    <w:div w:id="33241318">
      <w:marLeft w:val="640"/>
      <w:marRight w:val="0"/>
      <w:marTop w:val="0"/>
      <w:marBottom w:val="0"/>
      <w:divBdr>
        <w:top w:val="none" w:sz="0" w:space="0" w:color="auto"/>
        <w:left w:val="none" w:sz="0" w:space="0" w:color="auto"/>
        <w:bottom w:val="none" w:sz="0" w:space="0" w:color="auto"/>
        <w:right w:val="none" w:sz="0" w:space="0" w:color="auto"/>
      </w:divBdr>
    </w:div>
    <w:div w:id="33314302">
      <w:marLeft w:val="640"/>
      <w:marRight w:val="0"/>
      <w:marTop w:val="0"/>
      <w:marBottom w:val="0"/>
      <w:divBdr>
        <w:top w:val="none" w:sz="0" w:space="0" w:color="auto"/>
        <w:left w:val="none" w:sz="0" w:space="0" w:color="auto"/>
        <w:bottom w:val="none" w:sz="0" w:space="0" w:color="auto"/>
        <w:right w:val="none" w:sz="0" w:space="0" w:color="auto"/>
      </w:divBdr>
    </w:div>
    <w:div w:id="33314592">
      <w:marLeft w:val="640"/>
      <w:marRight w:val="0"/>
      <w:marTop w:val="0"/>
      <w:marBottom w:val="0"/>
      <w:divBdr>
        <w:top w:val="none" w:sz="0" w:space="0" w:color="auto"/>
        <w:left w:val="none" w:sz="0" w:space="0" w:color="auto"/>
        <w:bottom w:val="none" w:sz="0" w:space="0" w:color="auto"/>
        <w:right w:val="none" w:sz="0" w:space="0" w:color="auto"/>
      </w:divBdr>
    </w:div>
    <w:div w:id="33508608">
      <w:marLeft w:val="640"/>
      <w:marRight w:val="0"/>
      <w:marTop w:val="0"/>
      <w:marBottom w:val="0"/>
      <w:divBdr>
        <w:top w:val="none" w:sz="0" w:space="0" w:color="auto"/>
        <w:left w:val="none" w:sz="0" w:space="0" w:color="auto"/>
        <w:bottom w:val="none" w:sz="0" w:space="0" w:color="auto"/>
        <w:right w:val="none" w:sz="0" w:space="0" w:color="auto"/>
      </w:divBdr>
    </w:div>
    <w:div w:id="33509019">
      <w:marLeft w:val="640"/>
      <w:marRight w:val="0"/>
      <w:marTop w:val="0"/>
      <w:marBottom w:val="0"/>
      <w:divBdr>
        <w:top w:val="none" w:sz="0" w:space="0" w:color="auto"/>
        <w:left w:val="none" w:sz="0" w:space="0" w:color="auto"/>
        <w:bottom w:val="none" w:sz="0" w:space="0" w:color="auto"/>
        <w:right w:val="none" w:sz="0" w:space="0" w:color="auto"/>
      </w:divBdr>
    </w:div>
    <w:div w:id="33576695">
      <w:marLeft w:val="640"/>
      <w:marRight w:val="0"/>
      <w:marTop w:val="0"/>
      <w:marBottom w:val="0"/>
      <w:divBdr>
        <w:top w:val="none" w:sz="0" w:space="0" w:color="auto"/>
        <w:left w:val="none" w:sz="0" w:space="0" w:color="auto"/>
        <w:bottom w:val="none" w:sz="0" w:space="0" w:color="auto"/>
        <w:right w:val="none" w:sz="0" w:space="0" w:color="auto"/>
      </w:divBdr>
    </w:div>
    <w:div w:id="33582148">
      <w:marLeft w:val="640"/>
      <w:marRight w:val="0"/>
      <w:marTop w:val="0"/>
      <w:marBottom w:val="0"/>
      <w:divBdr>
        <w:top w:val="none" w:sz="0" w:space="0" w:color="auto"/>
        <w:left w:val="none" w:sz="0" w:space="0" w:color="auto"/>
        <w:bottom w:val="none" w:sz="0" w:space="0" w:color="auto"/>
        <w:right w:val="none" w:sz="0" w:space="0" w:color="auto"/>
      </w:divBdr>
    </w:div>
    <w:div w:id="33695720">
      <w:marLeft w:val="640"/>
      <w:marRight w:val="0"/>
      <w:marTop w:val="0"/>
      <w:marBottom w:val="0"/>
      <w:divBdr>
        <w:top w:val="none" w:sz="0" w:space="0" w:color="auto"/>
        <w:left w:val="none" w:sz="0" w:space="0" w:color="auto"/>
        <w:bottom w:val="none" w:sz="0" w:space="0" w:color="auto"/>
        <w:right w:val="none" w:sz="0" w:space="0" w:color="auto"/>
      </w:divBdr>
    </w:div>
    <w:div w:id="33696310">
      <w:marLeft w:val="640"/>
      <w:marRight w:val="0"/>
      <w:marTop w:val="0"/>
      <w:marBottom w:val="0"/>
      <w:divBdr>
        <w:top w:val="none" w:sz="0" w:space="0" w:color="auto"/>
        <w:left w:val="none" w:sz="0" w:space="0" w:color="auto"/>
        <w:bottom w:val="none" w:sz="0" w:space="0" w:color="auto"/>
        <w:right w:val="none" w:sz="0" w:space="0" w:color="auto"/>
      </w:divBdr>
    </w:div>
    <w:div w:id="33699652">
      <w:marLeft w:val="640"/>
      <w:marRight w:val="0"/>
      <w:marTop w:val="0"/>
      <w:marBottom w:val="0"/>
      <w:divBdr>
        <w:top w:val="none" w:sz="0" w:space="0" w:color="auto"/>
        <w:left w:val="none" w:sz="0" w:space="0" w:color="auto"/>
        <w:bottom w:val="none" w:sz="0" w:space="0" w:color="auto"/>
        <w:right w:val="none" w:sz="0" w:space="0" w:color="auto"/>
      </w:divBdr>
    </w:div>
    <w:div w:id="33772010">
      <w:marLeft w:val="640"/>
      <w:marRight w:val="0"/>
      <w:marTop w:val="0"/>
      <w:marBottom w:val="0"/>
      <w:divBdr>
        <w:top w:val="none" w:sz="0" w:space="0" w:color="auto"/>
        <w:left w:val="none" w:sz="0" w:space="0" w:color="auto"/>
        <w:bottom w:val="none" w:sz="0" w:space="0" w:color="auto"/>
        <w:right w:val="none" w:sz="0" w:space="0" w:color="auto"/>
      </w:divBdr>
    </w:div>
    <w:div w:id="33772068">
      <w:marLeft w:val="640"/>
      <w:marRight w:val="0"/>
      <w:marTop w:val="0"/>
      <w:marBottom w:val="0"/>
      <w:divBdr>
        <w:top w:val="none" w:sz="0" w:space="0" w:color="auto"/>
        <w:left w:val="none" w:sz="0" w:space="0" w:color="auto"/>
        <w:bottom w:val="none" w:sz="0" w:space="0" w:color="auto"/>
        <w:right w:val="none" w:sz="0" w:space="0" w:color="auto"/>
      </w:divBdr>
    </w:div>
    <w:div w:id="33890290">
      <w:marLeft w:val="640"/>
      <w:marRight w:val="0"/>
      <w:marTop w:val="0"/>
      <w:marBottom w:val="0"/>
      <w:divBdr>
        <w:top w:val="none" w:sz="0" w:space="0" w:color="auto"/>
        <w:left w:val="none" w:sz="0" w:space="0" w:color="auto"/>
        <w:bottom w:val="none" w:sz="0" w:space="0" w:color="auto"/>
        <w:right w:val="none" w:sz="0" w:space="0" w:color="auto"/>
      </w:divBdr>
    </w:div>
    <w:div w:id="33893589">
      <w:marLeft w:val="640"/>
      <w:marRight w:val="0"/>
      <w:marTop w:val="0"/>
      <w:marBottom w:val="0"/>
      <w:divBdr>
        <w:top w:val="none" w:sz="0" w:space="0" w:color="auto"/>
        <w:left w:val="none" w:sz="0" w:space="0" w:color="auto"/>
        <w:bottom w:val="none" w:sz="0" w:space="0" w:color="auto"/>
        <w:right w:val="none" w:sz="0" w:space="0" w:color="auto"/>
      </w:divBdr>
    </w:div>
    <w:div w:id="33895021">
      <w:marLeft w:val="640"/>
      <w:marRight w:val="0"/>
      <w:marTop w:val="0"/>
      <w:marBottom w:val="0"/>
      <w:divBdr>
        <w:top w:val="none" w:sz="0" w:space="0" w:color="auto"/>
        <w:left w:val="none" w:sz="0" w:space="0" w:color="auto"/>
        <w:bottom w:val="none" w:sz="0" w:space="0" w:color="auto"/>
        <w:right w:val="none" w:sz="0" w:space="0" w:color="auto"/>
      </w:divBdr>
    </w:div>
    <w:div w:id="34039325">
      <w:marLeft w:val="640"/>
      <w:marRight w:val="0"/>
      <w:marTop w:val="0"/>
      <w:marBottom w:val="0"/>
      <w:divBdr>
        <w:top w:val="none" w:sz="0" w:space="0" w:color="auto"/>
        <w:left w:val="none" w:sz="0" w:space="0" w:color="auto"/>
        <w:bottom w:val="none" w:sz="0" w:space="0" w:color="auto"/>
        <w:right w:val="none" w:sz="0" w:space="0" w:color="auto"/>
      </w:divBdr>
    </w:div>
    <w:div w:id="34082516">
      <w:marLeft w:val="640"/>
      <w:marRight w:val="0"/>
      <w:marTop w:val="0"/>
      <w:marBottom w:val="0"/>
      <w:divBdr>
        <w:top w:val="none" w:sz="0" w:space="0" w:color="auto"/>
        <w:left w:val="none" w:sz="0" w:space="0" w:color="auto"/>
        <w:bottom w:val="none" w:sz="0" w:space="0" w:color="auto"/>
        <w:right w:val="none" w:sz="0" w:space="0" w:color="auto"/>
      </w:divBdr>
    </w:div>
    <w:div w:id="34082737">
      <w:marLeft w:val="640"/>
      <w:marRight w:val="0"/>
      <w:marTop w:val="0"/>
      <w:marBottom w:val="0"/>
      <w:divBdr>
        <w:top w:val="none" w:sz="0" w:space="0" w:color="auto"/>
        <w:left w:val="none" w:sz="0" w:space="0" w:color="auto"/>
        <w:bottom w:val="none" w:sz="0" w:space="0" w:color="auto"/>
        <w:right w:val="none" w:sz="0" w:space="0" w:color="auto"/>
      </w:divBdr>
    </w:div>
    <w:div w:id="34083437">
      <w:marLeft w:val="640"/>
      <w:marRight w:val="0"/>
      <w:marTop w:val="0"/>
      <w:marBottom w:val="0"/>
      <w:divBdr>
        <w:top w:val="none" w:sz="0" w:space="0" w:color="auto"/>
        <w:left w:val="none" w:sz="0" w:space="0" w:color="auto"/>
        <w:bottom w:val="none" w:sz="0" w:space="0" w:color="auto"/>
        <w:right w:val="none" w:sz="0" w:space="0" w:color="auto"/>
      </w:divBdr>
    </w:div>
    <w:div w:id="34232154">
      <w:marLeft w:val="640"/>
      <w:marRight w:val="0"/>
      <w:marTop w:val="0"/>
      <w:marBottom w:val="0"/>
      <w:divBdr>
        <w:top w:val="none" w:sz="0" w:space="0" w:color="auto"/>
        <w:left w:val="none" w:sz="0" w:space="0" w:color="auto"/>
        <w:bottom w:val="none" w:sz="0" w:space="0" w:color="auto"/>
        <w:right w:val="none" w:sz="0" w:space="0" w:color="auto"/>
      </w:divBdr>
    </w:div>
    <w:div w:id="34235113">
      <w:marLeft w:val="640"/>
      <w:marRight w:val="0"/>
      <w:marTop w:val="0"/>
      <w:marBottom w:val="0"/>
      <w:divBdr>
        <w:top w:val="none" w:sz="0" w:space="0" w:color="auto"/>
        <w:left w:val="none" w:sz="0" w:space="0" w:color="auto"/>
        <w:bottom w:val="none" w:sz="0" w:space="0" w:color="auto"/>
        <w:right w:val="none" w:sz="0" w:space="0" w:color="auto"/>
      </w:divBdr>
    </w:div>
    <w:div w:id="34275478">
      <w:marLeft w:val="640"/>
      <w:marRight w:val="0"/>
      <w:marTop w:val="0"/>
      <w:marBottom w:val="0"/>
      <w:divBdr>
        <w:top w:val="none" w:sz="0" w:space="0" w:color="auto"/>
        <w:left w:val="none" w:sz="0" w:space="0" w:color="auto"/>
        <w:bottom w:val="none" w:sz="0" w:space="0" w:color="auto"/>
        <w:right w:val="none" w:sz="0" w:space="0" w:color="auto"/>
      </w:divBdr>
    </w:div>
    <w:div w:id="34276765">
      <w:marLeft w:val="640"/>
      <w:marRight w:val="0"/>
      <w:marTop w:val="0"/>
      <w:marBottom w:val="0"/>
      <w:divBdr>
        <w:top w:val="none" w:sz="0" w:space="0" w:color="auto"/>
        <w:left w:val="none" w:sz="0" w:space="0" w:color="auto"/>
        <w:bottom w:val="none" w:sz="0" w:space="0" w:color="auto"/>
        <w:right w:val="none" w:sz="0" w:space="0" w:color="auto"/>
      </w:divBdr>
    </w:div>
    <w:div w:id="34276938">
      <w:marLeft w:val="640"/>
      <w:marRight w:val="0"/>
      <w:marTop w:val="0"/>
      <w:marBottom w:val="0"/>
      <w:divBdr>
        <w:top w:val="none" w:sz="0" w:space="0" w:color="auto"/>
        <w:left w:val="none" w:sz="0" w:space="0" w:color="auto"/>
        <w:bottom w:val="none" w:sz="0" w:space="0" w:color="auto"/>
        <w:right w:val="none" w:sz="0" w:space="0" w:color="auto"/>
      </w:divBdr>
    </w:div>
    <w:div w:id="34425963">
      <w:marLeft w:val="640"/>
      <w:marRight w:val="0"/>
      <w:marTop w:val="0"/>
      <w:marBottom w:val="0"/>
      <w:divBdr>
        <w:top w:val="none" w:sz="0" w:space="0" w:color="auto"/>
        <w:left w:val="none" w:sz="0" w:space="0" w:color="auto"/>
        <w:bottom w:val="none" w:sz="0" w:space="0" w:color="auto"/>
        <w:right w:val="none" w:sz="0" w:space="0" w:color="auto"/>
      </w:divBdr>
    </w:div>
    <w:div w:id="34545243">
      <w:marLeft w:val="640"/>
      <w:marRight w:val="0"/>
      <w:marTop w:val="0"/>
      <w:marBottom w:val="0"/>
      <w:divBdr>
        <w:top w:val="none" w:sz="0" w:space="0" w:color="auto"/>
        <w:left w:val="none" w:sz="0" w:space="0" w:color="auto"/>
        <w:bottom w:val="none" w:sz="0" w:space="0" w:color="auto"/>
        <w:right w:val="none" w:sz="0" w:space="0" w:color="auto"/>
      </w:divBdr>
    </w:div>
    <w:div w:id="34549680">
      <w:marLeft w:val="640"/>
      <w:marRight w:val="0"/>
      <w:marTop w:val="0"/>
      <w:marBottom w:val="0"/>
      <w:divBdr>
        <w:top w:val="none" w:sz="0" w:space="0" w:color="auto"/>
        <w:left w:val="none" w:sz="0" w:space="0" w:color="auto"/>
        <w:bottom w:val="none" w:sz="0" w:space="0" w:color="auto"/>
        <w:right w:val="none" w:sz="0" w:space="0" w:color="auto"/>
      </w:divBdr>
    </w:div>
    <w:div w:id="34700489">
      <w:marLeft w:val="640"/>
      <w:marRight w:val="0"/>
      <w:marTop w:val="0"/>
      <w:marBottom w:val="0"/>
      <w:divBdr>
        <w:top w:val="none" w:sz="0" w:space="0" w:color="auto"/>
        <w:left w:val="none" w:sz="0" w:space="0" w:color="auto"/>
        <w:bottom w:val="none" w:sz="0" w:space="0" w:color="auto"/>
        <w:right w:val="none" w:sz="0" w:space="0" w:color="auto"/>
      </w:divBdr>
    </w:div>
    <w:div w:id="34737555">
      <w:marLeft w:val="640"/>
      <w:marRight w:val="0"/>
      <w:marTop w:val="0"/>
      <w:marBottom w:val="0"/>
      <w:divBdr>
        <w:top w:val="none" w:sz="0" w:space="0" w:color="auto"/>
        <w:left w:val="none" w:sz="0" w:space="0" w:color="auto"/>
        <w:bottom w:val="none" w:sz="0" w:space="0" w:color="auto"/>
        <w:right w:val="none" w:sz="0" w:space="0" w:color="auto"/>
      </w:divBdr>
    </w:div>
    <w:div w:id="34741363">
      <w:marLeft w:val="640"/>
      <w:marRight w:val="0"/>
      <w:marTop w:val="0"/>
      <w:marBottom w:val="0"/>
      <w:divBdr>
        <w:top w:val="none" w:sz="0" w:space="0" w:color="auto"/>
        <w:left w:val="none" w:sz="0" w:space="0" w:color="auto"/>
        <w:bottom w:val="none" w:sz="0" w:space="0" w:color="auto"/>
        <w:right w:val="none" w:sz="0" w:space="0" w:color="auto"/>
      </w:divBdr>
    </w:div>
    <w:div w:id="34893882">
      <w:marLeft w:val="640"/>
      <w:marRight w:val="0"/>
      <w:marTop w:val="0"/>
      <w:marBottom w:val="0"/>
      <w:divBdr>
        <w:top w:val="none" w:sz="0" w:space="0" w:color="auto"/>
        <w:left w:val="none" w:sz="0" w:space="0" w:color="auto"/>
        <w:bottom w:val="none" w:sz="0" w:space="0" w:color="auto"/>
        <w:right w:val="none" w:sz="0" w:space="0" w:color="auto"/>
      </w:divBdr>
    </w:div>
    <w:div w:id="35005501">
      <w:marLeft w:val="640"/>
      <w:marRight w:val="0"/>
      <w:marTop w:val="0"/>
      <w:marBottom w:val="0"/>
      <w:divBdr>
        <w:top w:val="none" w:sz="0" w:space="0" w:color="auto"/>
        <w:left w:val="none" w:sz="0" w:space="0" w:color="auto"/>
        <w:bottom w:val="none" w:sz="0" w:space="0" w:color="auto"/>
        <w:right w:val="none" w:sz="0" w:space="0" w:color="auto"/>
      </w:divBdr>
    </w:div>
    <w:div w:id="35273833">
      <w:marLeft w:val="640"/>
      <w:marRight w:val="0"/>
      <w:marTop w:val="0"/>
      <w:marBottom w:val="0"/>
      <w:divBdr>
        <w:top w:val="none" w:sz="0" w:space="0" w:color="auto"/>
        <w:left w:val="none" w:sz="0" w:space="0" w:color="auto"/>
        <w:bottom w:val="none" w:sz="0" w:space="0" w:color="auto"/>
        <w:right w:val="none" w:sz="0" w:space="0" w:color="auto"/>
      </w:divBdr>
    </w:div>
    <w:div w:id="35351441">
      <w:marLeft w:val="640"/>
      <w:marRight w:val="0"/>
      <w:marTop w:val="0"/>
      <w:marBottom w:val="0"/>
      <w:divBdr>
        <w:top w:val="none" w:sz="0" w:space="0" w:color="auto"/>
        <w:left w:val="none" w:sz="0" w:space="0" w:color="auto"/>
        <w:bottom w:val="none" w:sz="0" w:space="0" w:color="auto"/>
        <w:right w:val="none" w:sz="0" w:space="0" w:color="auto"/>
      </w:divBdr>
    </w:div>
    <w:div w:id="35467988">
      <w:marLeft w:val="640"/>
      <w:marRight w:val="0"/>
      <w:marTop w:val="0"/>
      <w:marBottom w:val="0"/>
      <w:divBdr>
        <w:top w:val="none" w:sz="0" w:space="0" w:color="auto"/>
        <w:left w:val="none" w:sz="0" w:space="0" w:color="auto"/>
        <w:bottom w:val="none" w:sz="0" w:space="0" w:color="auto"/>
        <w:right w:val="none" w:sz="0" w:space="0" w:color="auto"/>
      </w:divBdr>
    </w:div>
    <w:div w:id="35551245">
      <w:marLeft w:val="640"/>
      <w:marRight w:val="0"/>
      <w:marTop w:val="0"/>
      <w:marBottom w:val="0"/>
      <w:divBdr>
        <w:top w:val="none" w:sz="0" w:space="0" w:color="auto"/>
        <w:left w:val="none" w:sz="0" w:space="0" w:color="auto"/>
        <w:bottom w:val="none" w:sz="0" w:space="0" w:color="auto"/>
        <w:right w:val="none" w:sz="0" w:space="0" w:color="auto"/>
      </w:divBdr>
    </w:div>
    <w:div w:id="35590946">
      <w:marLeft w:val="640"/>
      <w:marRight w:val="0"/>
      <w:marTop w:val="0"/>
      <w:marBottom w:val="0"/>
      <w:divBdr>
        <w:top w:val="none" w:sz="0" w:space="0" w:color="auto"/>
        <w:left w:val="none" w:sz="0" w:space="0" w:color="auto"/>
        <w:bottom w:val="none" w:sz="0" w:space="0" w:color="auto"/>
        <w:right w:val="none" w:sz="0" w:space="0" w:color="auto"/>
      </w:divBdr>
    </w:div>
    <w:div w:id="35736226">
      <w:marLeft w:val="640"/>
      <w:marRight w:val="0"/>
      <w:marTop w:val="0"/>
      <w:marBottom w:val="0"/>
      <w:divBdr>
        <w:top w:val="none" w:sz="0" w:space="0" w:color="auto"/>
        <w:left w:val="none" w:sz="0" w:space="0" w:color="auto"/>
        <w:bottom w:val="none" w:sz="0" w:space="0" w:color="auto"/>
        <w:right w:val="none" w:sz="0" w:space="0" w:color="auto"/>
      </w:divBdr>
    </w:div>
    <w:div w:id="35784533">
      <w:marLeft w:val="640"/>
      <w:marRight w:val="0"/>
      <w:marTop w:val="0"/>
      <w:marBottom w:val="0"/>
      <w:divBdr>
        <w:top w:val="none" w:sz="0" w:space="0" w:color="auto"/>
        <w:left w:val="none" w:sz="0" w:space="0" w:color="auto"/>
        <w:bottom w:val="none" w:sz="0" w:space="0" w:color="auto"/>
        <w:right w:val="none" w:sz="0" w:space="0" w:color="auto"/>
      </w:divBdr>
    </w:div>
    <w:div w:id="35784819">
      <w:marLeft w:val="640"/>
      <w:marRight w:val="0"/>
      <w:marTop w:val="0"/>
      <w:marBottom w:val="0"/>
      <w:divBdr>
        <w:top w:val="none" w:sz="0" w:space="0" w:color="auto"/>
        <w:left w:val="none" w:sz="0" w:space="0" w:color="auto"/>
        <w:bottom w:val="none" w:sz="0" w:space="0" w:color="auto"/>
        <w:right w:val="none" w:sz="0" w:space="0" w:color="auto"/>
      </w:divBdr>
    </w:div>
    <w:div w:id="35811371">
      <w:marLeft w:val="640"/>
      <w:marRight w:val="0"/>
      <w:marTop w:val="0"/>
      <w:marBottom w:val="0"/>
      <w:divBdr>
        <w:top w:val="none" w:sz="0" w:space="0" w:color="auto"/>
        <w:left w:val="none" w:sz="0" w:space="0" w:color="auto"/>
        <w:bottom w:val="none" w:sz="0" w:space="0" w:color="auto"/>
        <w:right w:val="none" w:sz="0" w:space="0" w:color="auto"/>
      </w:divBdr>
    </w:div>
    <w:div w:id="35813327">
      <w:marLeft w:val="640"/>
      <w:marRight w:val="0"/>
      <w:marTop w:val="0"/>
      <w:marBottom w:val="0"/>
      <w:divBdr>
        <w:top w:val="none" w:sz="0" w:space="0" w:color="auto"/>
        <w:left w:val="none" w:sz="0" w:space="0" w:color="auto"/>
        <w:bottom w:val="none" w:sz="0" w:space="0" w:color="auto"/>
        <w:right w:val="none" w:sz="0" w:space="0" w:color="auto"/>
      </w:divBdr>
    </w:div>
    <w:div w:id="35853733">
      <w:marLeft w:val="640"/>
      <w:marRight w:val="0"/>
      <w:marTop w:val="0"/>
      <w:marBottom w:val="0"/>
      <w:divBdr>
        <w:top w:val="none" w:sz="0" w:space="0" w:color="auto"/>
        <w:left w:val="none" w:sz="0" w:space="0" w:color="auto"/>
        <w:bottom w:val="none" w:sz="0" w:space="0" w:color="auto"/>
        <w:right w:val="none" w:sz="0" w:space="0" w:color="auto"/>
      </w:divBdr>
    </w:div>
    <w:div w:id="35980424">
      <w:marLeft w:val="640"/>
      <w:marRight w:val="0"/>
      <w:marTop w:val="0"/>
      <w:marBottom w:val="0"/>
      <w:divBdr>
        <w:top w:val="none" w:sz="0" w:space="0" w:color="auto"/>
        <w:left w:val="none" w:sz="0" w:space="0" w:color="auto"/>
        <w:bottom w:val="none" w:sz="0" w:space="0" w:color="auto"/>
        <w:right w:val="none" w:sz="0" w:space="0" w:color="auto"/>
      </w:divBdr>
    </w:div>
    <w:div w:id="36008091">
      <w:marLeft w:val="640"/>
      <w:marRight w:val="0"/>
      <w:marTop w:val="0"/>
      <w:marBottom w:val="0"/>
      <w:divBdr>
        <w:top w:val="none" w:sz="0" w:space="0" w:color="auto"/>
        <w:left w:val="none" w:sz="0" w:space="0" w:color="auto"/>
        <w:bottom w:val="none" w:sz="0" w:space="0" w:color="auto"/>
        <w:right w:val="none" w:sz="0" w:space="0" w:color="auto"/>
      </w:divBdr>
    </w:div>
    <w:div w:id="36046955">
      <w:marLeft w:val="640"/>
      <w:marRight w:val="0"/>
      <w:marTop w:val="0"/>
      <w:marBottom w:val="0"/>
      <w:divBdr>
        <w:top w:val="none" w:sz="0" w:space="0" w:color="auto"/>
        <w:left w:val="none" w:sz="0" w:space="0" w:color="auto"/>
        <w:bottom w:val="none" w:sz="0" w:space="0" w:color="auto"/>
        <w:right w:val="none" w:sz="0" w:space="0" w:color="auto"/>
      </w:divBdr>
    </w:div>
    <w:div w:id="36197924">
      <w:marLeft w:val="640"/>
      <w:marRight w:val="0"/>
      <w:marTop w:val="0"/>
      <w:marBottom w:val="0"/>
      <w:divBdr>
        <w:top w:val="none" w:sz="0" w:space="0" w:color="auto"/>
        <w:left w:val="none" w:sz="0" w:space="0" w:color="auto"/>
        <w:bottom w:val="none" w:sz="0" w:space="0" w:color="auto"/>
        <w:right w:val="none" w:sz="0" w:space="0" w:color="auto"/>
      </w:divBdr>
    </w:div>
    <w:div w:id="36243742">
      <w:marLeft w:val="640"/>
      <w:marRight w:val="0"/>
      <w:marTop w:val="0"/>
      <w:marBottom w:val="0"/>
      <w:divBdr>
        <w:top w:val="none" w:sz="0" w:space="0" w:color="auto"/>
        <w:left w:val="none" w:sz="0" w:space="0" w:color="auto"/>
        <w:bottom w:val="none" w:sz="0" w:space="0" w:color="auto"/>
        <w:right w:val="none" w:sz="0" w:space="0" w:color="auto"/>
      </w:divBdr>
    </w:div>
    <w:div w:id="36394889">
      <w:marLeft w:val="640"/>
      <w:marRight w:val="0"/>
      <w:marTop w:val="0"/>
      <w:marBottom w:val="0"/>
      <w:divBdr>
        <w:top w:val="none" w:sz="0" w:space="0" w:color="auto"/>
        <w:left w:val="none" w:sz="0" w:space="0" w:color="auto"/>
        <w:bottom w:val="none" w:sz="0" w:space="0" w:color="auto"/>
        <w:right w:val="none" w:sz="0" w:space="0" w:color="auto"/>
      </w:divBdr>
    </w:div>
    <w:div w:id="36396943">
      <w:marLeft w:val="640"/>
      <w:marRight w:val="0"/>
      <w:marTop w:val="0"/>
      <w:marBottom w:val="0"/>
      <w:divBdr>
        <w:top w:val="none" w:sz="0" w:space="0" w:color="auto"/>
        <w:left w:val="none" w:sz="0" w:space="0" w:color="auto"/>
        <w:bottom w:val="none" w:sz="0" w:space="0" w:color="auto"/>
        <w:right w:val="none" w:sz="0" w:space="0" w:color="auto"/>
      </w:divBdr>
    </w:div>
    <w:div w:id="36440027">
      <w:marLeft w:val="640"/>
      <w:marRight w:val="0"/>
      <w:marTop w:val="0"/>
      <w:marBottom w:val="0"/>
      <w:divBdr>
        <w:top w:val="none" w:sz="0" w:space="0" w:color="auto"/>
        <w:left w:val="none" w:sz="0" w:space="0" w:color="auto"/>
        <w:bottom w:val="none" w:sz="0" w:space="0" w:color="auto"/>
        <w:right w:val="none" w:sz="0" w:space="0" w:color="auto"/>
      </w:divBdr>
    </w:div>
    <w:div w:id="36588953">
      <w:marLeft w:val="640"/>
      <w:marRight w:val="0"/>
      <w:marTop w:val="0"/>
      <w:marBottom w:val="0"/>
      <w:divBdr>
        <w:top w:val="none" w:sz="0" w:space="0" w:color="auto"/>
        <w:left w:val="none" w:sz="0" w:space="0" w:color="auto"/>
        <w:bottom w:val="none" w:sz="0" w:space="0" w:color="auto"/>
        <w:right w:val="none" w:sz="0" w:space="0" w:color="auto"/>
      </w:divBdr>
    </w:div>
    <w:div w:id="36589673">
      <w:marLeft w:val="640"/>
      <w:marRight w:val="0"/>
      <w:marTop w:val="0"/>
      <w:marBottom w:val="0"/>
      <w:divBdr>
        <w:top w:val="none" w:sz="0" w:space="0" w:color="auto"/>
        <w:left w:val="none" w:sz="0" w:space="0" w:color="auto"/>
        <w:bottom w:val="none" w:sz="0" w:space="0" w:color="auto"/>
        <w:right w:val="none" w:sz="0" w:space="0" w:color="auto"/>
      </w:divBdr>
    </w:div>
    <w:div w:id="36590483">
      <w:marLeft w:val="640"/>
      <w:marRight w:val="0"/>
      <w:marTop w:val="0"/>
      <w:marBottom w:val="0"/>
      <w:divBdr>
        <w:top w:val="none" w:sz="0" w:space="0" w:color="auto"/>
        <w:left w:val="none" w:sz="0" w:space="0" w:color="auto"/>
        <w:bottom w:val="none" w:sz="0" w:space="0" w:color="auto"/>
        <w:right w:val="none" w:sz="0" w:space="0" w:color="auto"/>
      </w:divBdr>
    </w:div>
    <w:div w:id="36662201">
      <w:marLeft w:val="640"/>
      <w:marRight w:val="0"/>
      <w:marTop w:val="0"/>
      <w:marBottom w:val="0"/>
      <w:divBdr>
        <w:top w:val="none" w:sz="0" w:space="0" w:color="auto"/>
        <w:left w:val="none" w:sz="0" w:space="0" w:color="auto"/>
        <w:bottom w:val="none" w:sz="0" w:space="0" w:color="auto"/>
        <w:right w:val="none" w:sz="0" w:space="0" w:color="auto"/>
      </w:divBdr>
    </w:div>
    <w:div w:id="36857973">
      <w:marLeft w:val="640"/>
      <w:marRight w:val="0"/>
      <w:marTop w:val="0"/>
      <w:marBottom w:val="0"/>
      <w:divBdr>
        <w:top w:val="none" w:sz="0" w:space="0" w:color="auto"/>
        <w:left w:val="none" w:sz="0" w:space="0" w:color="auto"/>
        <w:bottom w:val="none" w:sz="0" w:space="0" w:color="auto"/>
        <w:right w:val="none" w:sz="0" w:space="0" w:color="auto"/>
      </w:divBdr>
    </w:div>
    <w:div w:id="36859255">
      <w:marLeft w:val="640"/>
      <w:marRight w:val="0"/>
      <w:marTop w:val="0"/>
      <w:marBottom w:val="0"/>
      <w:divBdr>
        <w:top w:val="none" w:sz="0" w:space="0" w:color="auto"/>
        <w:left w:val="none" w:sz="0" w:space="0" w:color="auto"/>
        <w:bottom w:val="none" w:sz="0" w:space="0" w:color="auto"/>
        <w:right w:val="none" w:sz="0" w:space="0" w:color="auto"/>
      </w:divBdr>
    </w:div>
    <w:div w:id="36901524">
      <w:marLeft w:val="640"/>
      <w:marRight w:val="0"/>
      <w:marTop w:val="0"/>
      <w:marBottom w:val="0"/>
      <w:divBdr>
        <w:top w:val="none" w:sz="0" w:space="0" w:color="auto"/>
        <w:left w:val="none" w:sz="0" w:space="0" w:color="auto"/>
        <w:bottom w:val="none" w:sz="0" w:space="0" w:color="auto"/>
        <w:right w:val="none" w:sz="0" w:space="0" w:color="auto"/>
      </w:divBdr>
    </w:div>
    <w:div w:id="36973846">
      <w:marLeft w:val="640"/>
      <w:marRight w:val="0"/>
      <w:marTop w:val="0"/>
      <w:marBottom w:val="0"/>
      <w:divBdr>
        <w:top w:val="none" w:sz="0" w:space="0" w:color="auto"/>
        <w:left w:val="none" w:sz="0" w:space="0" w:color="auto"/>
        <w:bottom w:val="none" w:sz="0" w:space="0" w:color="auto"/>
        <w:right w:val="none" w:sz="0" w:space="0" w:color="auto"/>
      </w:divBdr>
    </w:div>
    <w:div w:id="37054338">
      <w:marLeft w:val="640"/>
      <w:marRight w:val="0"/>
      <w:marTop w:val="0"/>
      <w:marBottom w:val="0"/>
      <w:divBdr>
        <w:top w:val="none" w:sz="0" w:space="0" w:color="auto"/>
        <w:left w:val="none" w:sz="0" w:space="0" w:color="auto"/>
        <w:bottom w:val="none" w:sz="0" w:space="0" w:color="auto"/>
        <w:right w:val="none" w:sz="0" w:space="0" w:color="auto"/>
      </w:divBdr>
    </w:div>
    <w:div w:id="37055463">
      <w:marLeft w:val="640"/>
      <w:marRight w:val="0"/>
      <w:marTop w:val="0"/>
      <w:marBottom w:val="0"/>
      <w:divBdr>
        <w:top w:val="none" w:sz="0" w:space="0" w:color="auto"/>
        <w:left w:val="none" w:sz="0" w:space="0" w:color="auto"/>
        <w:bottom w:val="none" w:sz="0" w:space="0" w:color="auto"/>
        <w:right w:val="none" w:sz="0" w:space="0" w:color="auto"/>
      </w:divBdr>
    </w:div>
    <w:div w:id="37125877">
      <w:marLeft w:val="640"/>
      <w:marRight w:val="0"/>
      <w:marTop w:val="0"/>
      <w:marBottom w:val="0"/>
      <w:divBdr>
        <w:top w:val="none" w:sz="0" w:space="0" w:color="auto"/>
        <w:left w:val="none" w:sz="0" w:space="0" w:color="auto"/>
        <w:bottom w:val="none" w:sz="0" w:space="0" w:color="auto"/>
        <w:right w:val="none" w:sz="0" w:space="0" w:color="auto"/>
      </w:divBdr>
    </w:div>
    <w:div w:id="37318100">
      <w:marLeft w:val="640"/>
      <w:marRight w:val="0"/>
      <w:marTop w:val="0"/>
      <w:marBottom w:val="0"/>
      <w:divBdr>
        <w:top w:val="none" w:sz="0" w:space="0" w:color="auto"/>
        <w:left w:val="none" w:sz="0" w:space="0" w:color="auto"/>
        <w:bottom w:val="none" w:sz="0" w:space="0" w:color="auto"/>
        <w:right w:val="none" w:sz="0" w:space="0" w:color="auto"/>
      </w:divBdr>
    </w:div>
    <w:div w:id="37441841">
      <w:marLeft w:val="640"/>
      <w:marRight w:val="0"/>
      <w:marTop w:val="0"/>
      <w:marBottom w:val="0"/>
      <w:divBdr>
        <w:top w:val="none" w:sz="0" w:space="0" w:color="auto"/>
        <w:left w:val="none" w:sz="0" w:space="0" w:color="auto"/>
        <w:bottom w:val="none" w:sz="0" w:space="0" w:color="auto"/>
        <w:right w:val="none" w:sz="0" w:space="0" w:color="auto"/>
      </w:divBdr>
    </w:div>
    <w:div w:id="37631645">
      <w:marLeft w:val="640"/>
      <w:marRight w:val="0"/>
      <w:marTop w:val="0"/>
      <w:marBottom w:val="0"/>
      <w:divBdr>
        <w:top w:val="none" w:sz="0" w:space="0" w:color="auto"/>
        <w:left w:val="none" w:sz="0" w:space="0" w:color="auto"/>
        <w:bottom w:val="none" w:sz="0" w:space="0" w:color="auto"/>
        <w:right w:val="none" w:sz="0" w:space="0" w:color="auto"/>
      </w:divBdr>
    </w:div>
    <w:div w:id="37827746">
      <w:marLeft w:val="640"/>
      <w:marRight w:val="0"/>
      <w:marTop w:val="0"/>
      <w:marBottom w:val="0"/>
      <w:divBdr>
        <w:top w:val="none" w:sz="0" w:space="0" w:color="auto"/>
        <w:left w:val="none" w:sz="0" w:space="0" w:color="auto"/>
        <w:bottom w:val="none" w:sz="0" w:space="0" w:color="auto"/>
        <w:right w:val="none" w:sz="0" w:space="0" w:color="auto"/>
      </w:divBdr>
    </w:div>
    <w:div w:id="37902668">
      <w:marLeft w:val="640"/>
      <w:marRight w:val="0"/>
      <w:marTop w:val="0"/>
      <w:marBottom w:val="0"/>
      <w:divBdr>
        <w:top w:val="none" w:sz="0" w:space="0" w:color="auto"/>
        <w:left w:val="none" w:sz="0" w:space="0" w:color="auto"/>
        <w:bottom w:val="none" w:sz="0" w:space="0" w:color="auto"/>
        <w:right w:val="none" w:sz="0" w:space="0" w:color="auto"/>
      </w:divBdr>
    </w:div>
    <w:div w:id="37974425">
      <w:marLeft w:val="640"/>
      <w:marRight w:val="0"/>
      <w:marTop w:val="0"/>
      <w:marBottom w:val="0"/>
      <w:divBdr>
        <w:top w:val="none" w:sz="0" w:space="0" w:color="auto"/>
        <w:left w:val="none" w:sz="0" w:space="0" w:color="auto"/>
        <w:bottom w:val="none" w:sz="0" w:space="0" w:color="auto"/>
        <w:right w:val="none" w:sz="0" w:space="0" w:color="auto"/>
      </w:divBdr>
    </w:div>
    <w:div w:id="38093210">
      <w:marLeft w:val="640"/>
      <w:marRight w:val="0"/>
      <w:marTop w:val="0"/>
      <w:marBottom w:val="0"/>
      <w:divBdr>
        <w:top w:val="none" w:sz="0" w:space="0" w:color="auto"/>
        <w:left w:val="none" w:sz="0" w:space="0" w:color="auto"/>
        <w:bottom w:val="none" w:sz="0" w:space="0" w:color="auto"/>
        <w:right w:val="none" w:sz="0" w:space="0" w:color="auto"/>
      </w:divBdr>
    </w:div>
    <w:div w:id="38097562">
      <w:marLeft w:val="640"/>
      <w:marRight w:val="0"/>
      <w:marTop w:val="0"/>
      <w:marBottom w:val="0"/>
      <w:divBdr>
        <w:top w:val="none" w:sz="0" w:space="0" w:color="auto"/>
        <w:left w:val="none" w:sz="0" w:space="0" w:color="auto"/>
        <w:bottom w:val="none" w:sz="0" w:space="0" w:color="auto"/>
        <w:right w:val="none" w:sz="0" w:space="0" w:color="auto"/>
      </w:divBdr>
    </w:div>
    <w:div w:id="38166281">
      <w:marLeft w:val="640"/>
      <w:marRight w:val="0"/>
      <w:marTop w:val="0"/>
      <w:marBottom w:val="0"/>
      <w:divBdr>
        <w:top w:val="none" w:sz="0" w:space="0" w:color="auto"/>
        <w:left w:val="none" w:sz="0" w:space="0" w:color="auto"/>
        <w:bottom w:val="none" w:sz="0" w:space="0" w:color="auto"/>
        <w:right w:val="none" w:sz="0" w:space="0" w:color="auto"/>
      </w:divBdr>
    </w:div>
    <w:div w:id="38166639">
      <w:marLeft w:val="640"/>
      <w:marRight w:val="0"/>
      <w:marTop w:val="0"/>
      <w:marBottom w:val="0"/>
      <w:divBdr>
        <w:top w:val="none" w:sz="0" w:space="0" w:color="auto"/>
        <w:left w:val="none" w:sz="0" w:space="0" w:color="auto"/>
        <w:bottom w:val="none" w:sz="0" w:space="0" w:color="auto"/>
        <w:right w:val="none" w:sz="0" w:space="0" w:color="auto"/>
      </w:divBdr>
    </w:div>
    <w:div w:id="38172667">
      <w:marLeft w:val="640"/>
      <w:marRight w:val="0"/>
      <w:marTop w:val="0"/>
      <w:marBottom w:val="0"/>
      <w:divBdr>
        <w:top w:val="none" w:sz="0" w:space="0" w:color="auto"/>
        <w:left w:val="none" w:sz="0" w:space="0" w:color="auto"/>
        <w:bottom w:val="none" w:sz="0" w:space="0" w:color="auto"/>
        <w:right w:val="none" w:sz="0" w:space="0" w:color="auto"/>
      </w:divBdr>
    </w:div>
    <w:div w:id="38358217">
      <w:marLeft w:val="640"/>
      <w:marRight w:val="0"/>
      <w:marTop w:val="0"/>
      <w:marBottom w:val="0"/>
      <w:divBdr>
        <w:top w:val="none" w:sz="0" w:space="0" w:color="auto"/>
        <w:left w:val="none" w:sz="0" w:space="0" w:color="auto"/>
        <w:bottom w:val="none" w:sz="0" w:space="0" w:color="auto"/>
        <w:right w:val="none" w:sz="0" w:space="0" w:color="auto"/>
      </w:divBdr>
    </w:div>
    <w:div w:id="38358279">
      <w:marLeft w:val="640"/>
      <w:marRight w:val="0"/>
      <w:marTop w:val="0"/>
      <w:marBottom w:val="0"/>
      <w:divBdr>
        <w:top w:val="none" w:sz="0" w:space="0" w:color="auto"/>
        <w:left w:val="none" w:sz="0" w:space="0" w:color="auto"/>
        <w:bottom w:val="none" w:sz="0" w:space="0" w:color="auto"/>
        <w:right w:val="none" w:sz="0" w:space="0" w:color="auto"/>
      </w:divBdr>
    </w:div>
    <w:div w:id="38359571">
      <w:marLeft w:val="640"/>
      <w:marRight w:val="0"/>
      <w:marTop w:val="0"/>
      <w:marBottom w:val="0"/>
      <w:divBdr>
        <w:top w:val="none" w:sz="0" w:space="0" w:color="auto"/>
        <w:left w:val="none" w:sz="0" w:space="0" w:color="auto"/>
        <w:bottom w:val="none" w:sz="0" w:space="0" w:color="auto"/>
        <w:right w:val="none" w:sz="0" w:space="0" w:color="auto"/>
      </w:divBdr>
    </w:div>
    <w:div w:id="38479817">
      <w:marLeft w:val="640"/>
      <w:marRight w:val="0"/>
      <w:marTop w:val="0"/>
      <w:marBottom w:val="0"/>
      <w:divBdr>
        <w:top w:val="none" w:sz="0" w:space="0" w:color="auto"/>
        <w:left w:val="none" w:sz="0" w:space="0" w:color="auto"/>
        <w:bottom w:val="none" w:sz="0" w:space="0" w:color="auto"/>
        <w:right w:val="none" w:sz="0" w:space="0" w:color="auto"/>
      </w:divBdr>
    </w:div>
    <w:div w:id="38749088">
      <w:marLeft w:val="640"/>
      <w:marRight w:val="0"/>
      <w:marTop w:val="0"/>
      <w:marBottom w:val="0"/>
      <w:divBdr>
        <w:top w:val="none" w:sz="0" w:space="0" w:color="auto"/>
        <w:left w:val="none" w:sz="0" w:space="0" w:color="auto"/>
        <w:bottom w:val="none" w:sz="0" w:space="0" w:color="auto"/>
        <w:right w:val="none" w:sz="0" w:space="0" w:color="auto"/>
      </w:divBdr>
    </w:div>
    <w:div w:id="38943411">
      <w:marLeft w:val="640"/>
      <w:marRight w:val="0"/>
      <w:marTop w:val="0"/>
      <w:marBottom w:val="0"/>
      <w:divBdr>
        <w:top w:val="none" w:sz="0" w:space="0" w:color="auto"/>
        <w:left w:val="none" w:sz="0" w:space="0" w:color="auto"/>
        <w:bottom w:val="none" w:sz="0" w:space="0" w:color="auto"/>
        <w:right w:val="none" w:sz="0" w:space="0" w:color="auto"/>
      </w:divBdr>
    </w:div>
    <w:div w:id="39017412">
      <w:marLeft w:val="640"/>
      <w:marRight w:val="0"/>
      <w:marTop w:val="0"/>
      <w:marBottom w:val="0"/>
      <w:divBdr>
        <w:top w:val="none" w:sz="0" w:space="0" w:color="auto"/>
        <w:left w:val="none" w:sz="0" w:space="0" w:color="auto"/>
        <w:bottom w:val="none" w:sz="0" w:space="0" w:color="auto"/>
        <w:right w:val="none" w:sz="0" w:space="0" w:color="auto"/>
      </w:divBdr>
    </w:div>
    <w:div w:id="39139052">
      <w:marLeft w:val="640"/>
      <w:marRight w:val="0"/>
      <w:marTop w:val="0"/>
      <w:marBottom w:val="0"/>
      <w:divBdr>
        <w:top w:val="none" w:sz="0" w:space="0" w:color="auto"/>
        <w:left w:val="none" w:sz="0" w:space="0" w:color="auto"/>
        <w:bottom w:val="none" w:sz="0" w:space="0" w:color="auto"/>
        <w:right w:val="none" w:sz="0" w:space="0" w:color="auto"/>
      </w:divBdr>
    </w:div>
    <w:div w:id="39326868">
      <w:marLeft w:val="640"/>
      <w:marRight w:val="0"/>
      <w:marTop w:val="0"/>
      <w:marBottom w:val="0"/>
      <w:divBdr>
        <w:top w:val="none" w:sz="0" w:space="0" w:color="auto"/>
        <w:left w:val="none" w:sz="0" w:space="0" w:color="auto"/>
        <w:bottom w:val="none" w:sz="0" w:space="0" w:color="auto"/>
        <w:right w:val="none" w:sz="0" w:space="0" w:color="auto"/>
      </w:divBdr>
    </w:div>
    <w:div w:id="39670942">
      <w:marLeft w:val="640"/>
      <w:marRight w:val="0"/>
      <w:marTop w:val="0"/>
      <w:marBottom w:val="0"/>
      <w:divBdr>
        <w:top w:val="none" w:sz="0" w:space="0" w:color="auto"/>
        <w:left w:val="none" w:sz="0" w:space="0" w:color="auto"/>
        <w:bottom w:val="none" w:sz="0" w:space="0" w:color="auto"/>
        <w:right w:val="none" w:sz="0" w:space="0" w:color="auto"/>
      </w:divBdr>
    </w:div>
    <w:div w:id="39676451">
      <w:marLeft w:val="640"/>
      <w:marRight w:val="0"/>
      <w:marTop w:val="0"/>
      <w:marBottom w:val="0"/>
      <w:divBdr>
        <w:top w:val="none" w:sz="0" w:space="0" w:color="auto"/>
        <w:left w:val="none" w:sz="0" w:space="0" w:color="auto"/>
        <w:bottom w:val="none" w:sz="0" w:space="0" w:color="auto"/>
        <w:right w:val="none" w:sz="0" w:space="0" w:color="auto"/>
      </w:divBdr>
    </w:div>
    <w:div w:id="39867929">
      <w:marLeft w:val="640"/>
      <w:marRight w:val="0"/>
      <w:marTop w:val="0"/>
      <w:marBottom w:val="0"/>
      <w:divBdr>
        <w:top w:val="none" w:sz="0" w:space="0" w:color="auto"/>
        <w:left w:val="none" w:sz="0" w:space="0" w:color="auto"/>
        <w:bottom w:val="none" w:sz="0" w:space="0" w:color="auto"/>
        <w:right w:val="none" w:sz="0" w:space="0" w:color="auto"/>
      </w:divBdr>
    </w:div>
    <w:div w:id="39912079">
      <w:marLeft w:val="640"/>
      <w:marRight w:val="0"/>
      <w:marTop w:val="0"/>
      <w:marBottom w:val="0"/>
      <w:divBdr>
        <w:top w:val="none" w:sz="0" w:space="0" w:color="auto"/>
        <w:left w:val="none" w:sz="0" w:space="0" w:color="auto"/>
        <w:bottom w:val="none" w:sz="0" w:space="0" w:color="auto"/>
        <w:right w:val="none" w:sz="0" w:space="0" w:color="auto"/>
      </w:divBdr>
    </w:div>
    <w:div w:id="39938194">
      <w:marLeft w:val="640"/>
      <w:marRight w:val="0"/>
      <w:marTop w:val="0"/>
      <w:marBottom w:val="0"/>
      <w:divBdr>
        <w:top w:val="none" w:sz="0" w:space="0" w:color="auto"/>
        <w:left w:val="none" w:sz="0" w:space="0" w:color="auto"/>
        <w:bottom w:val="none" w:sz="0" w:space="0" w:color="auto"/>
        <w:right w:val="none" w:sz="0" w:space="0" w:color="auto"/>
      </w:divBdr>
    </w:div>
    <w:div w:id="39985199">
      <w:marLeft w:val="640"/>
      <w:marRight w:val="0"/>
      <w:marTop w:val="0"/>
      <w:marBottom w:val="0"/>
      <w:divBdr>
        <w:top w:val="none" w:sz="0" w:space="0" w:color="auto"/>
        <w:left w:val="none" w:sz="0" w:space="0" w:color="auto"/>
        <w:bottom w:val="none" w:sz="0" w:space="0" w:color="auto"/>
        <w:right w:val="none" w:sz="0" w:space="0" w:color="auto"/>
      </w:divBdr>
    </w:div>
    <w:div w:id="39985639">
      <w:marLeft w:val="640"/>
      <w:marRight w:val="0"/>
      <w:marTop w:val="0"/>
      <w:marBottom w:val="0"/>
      <w:divBdr>
        <w:top w:val="none" w:sz="0" w:space="0" w:color="auto"/>
        <w:left w:val="none" w:sz="0" w:space="0" w:color="auto"/>
        <w:bottom w:val="none" w:sz="0" w:space="0" w:color="auto"/>
        <w:right w:val="none" w:sz="0" w:space="0" w:color="auto"/>
      </w:divBdr>
    </w:div>
    <w:div w:id="40136945">
      <w:marLeft w:val="640"/>
      <w:marRight w:val="0"/>
      <w:marTop w:val="0"/>
      <w:marBottom w:val="0"/>
      <w:divBdr>
        <w:top w:val="none" w:sz="0" w:space="0" w:color="auto"/>
        <w:left w:val="none" w:sz="0" w:space="0" w:color="auto"/>
        <w:bottom w:val="none" w:sz="0" w:space="0" w:color="auto"/>
        <w:right w:val="none" w:sz="0" w:space="0" w:color="auto"/>
      </w:divBdr>
    </w:div>
    <w:div w:id="40176051">
      <w:marLeft w:val="640"/>
      <w:marRight w:val="0"/>
      <w:marTop w:val="0"/>
      <w:marBottom w:val="0"/>
      <w:divBdr>
        <w:top w:val="none" w:sz="0" w:space="0" w:color="auto"/>
        <w:left w:val="none" w:sz="0" w:space="0" w:color="auto"/>
        <w:bottom w:val="none" w:sz="0" w:space="0" w:color="auto"/>
        <w:right w:val="none" w:sz="0" w:space="0" w:color="auto"/>
      </w:divBdr>
    </w:div>
    <w:div w:id="40205238">
      <w:marLeft w:val="640"/>
      <w:marRight w:val="0"/>
      <w:marTop w:val="0"/>
      <w:marBottom w:val="0"/>
      <w:divBdr>
        <w:top w:val="none" w:sz="0" w:space="0" w:color="auto"/>
        <w:left w:val="none" w:sz="0" w:space="0" w:color="auto"/>
        <w:bottom w:val="none" w:sz="0" w:space="0" w:color="auto"/>
        <w:right w:val="none" w:sz="0" w:space="0" w:color="auto"/>
      </w:divBdr>
    </w:div>
    <w:div w:id="40247303">
      <w:marLeft w:val="640"/>
      <w:marRight w:val="0"/>
      <w:marTop w:val="0"/>
      <w:marBottom w:val="0"/>
      <w:divBdr>
        <w:top w:val="none" w:sz="0" w:space="0" w:color="auto"/>
        <w:left w:val="none" w:sz="0" w:space="0" w:color="auto"/>
        <w:bottom w:val="none" w:sz="0" w:space="0" w:color="auto"/>
        <w:right w:val="none" w:sz="0" w:space="0" w:color="auto"/>
      </w:divBdr>
    </w:div>
    <w:div w:id="40328074">
      <w:marLeft w:val="640"/>
      <w:marRight w:val="0"/>
      <w:marTop w:val="0"/>
      <w:marBottom w:val="0"/>
      <w:divBdr>
        <w:top w:val="none" w:sz="0" w:space="0" w:color="auto"/>
        <w:left w:val="none" w:sz="0" w:space="0" w:color="auto"/>
        <w:bottom w:val="none" w:sz="0" w:space="0" w:color="auto"/>
        <w:right w:val="none" w:sz="0" w:space="0" w:color="auto"/>
      </w:divBdr>
    </w:div>
    <w:div w:id="40330935">
      <w:marLeft w:val="640"/>
      <w:marRight w:val="0"/>
      <w:marTop w:val="0"/>
      <w:marBottom w:val="0"/>
      <w:divBdr>
        <w:top w:val="none" w:sz="0" w:space="0" w:color="auto"/>
        <w:left w:val="none" w:sz="0" w:space="0" w:color="auto"/>
        <w:bottom w:val="none" w:sz="0" w:space="0" w:color="auto"/>
        <w:right w:val="none" w:sz="0" w:space="0" w:color="auto"/>
      </w:divBdr>
    </w:div>
    <w:div w:id="40441020">
      <w:marLeft w:val="640"/>
      <w:marRight w:val="0"/>
      <w:marTop w:val="0"/>
      <w:marBottom w:val="0"/>
      <w:divBdr>
        <w:top w:val="none" w:sz="0" w:space="0" w:color="auto"/>
        <w:left w:val="none" w:sz="0" w:space="0" w:color="auto"/>
        <w:bottom w:val="none" w:sz="0" w:space="0" w:color="auto"/>
        <w:right w:val="none" w:sz="0" w:space="0" w:color="auto"/>
      </w:divBdr>
    </w:div>
    <w:div w:id="40522927">
      <w:marLeft w:val="640"/>
      <w:marRight w:val="0"/>
      <w:marTop w:val="0"/>
      <w:marBottom w:val="0"/>
      <w:divBdr>
        <w:top w:val="none" w:sz="0" w:space="0" w:color="auto"/>
        <w:left w:val="none" w:sz="0" w:space="0" w:color="auto"/>
        <w:bottom w:val="none" w:sz="0" w:space="0" w:color="auto"/>
        <w:right w:val="none" w:sz="0" w:space="0" w:color="auto"/>
      </w:divBdr>
    </w:div>
    <w:div w:id="40566944">
      <w:marLeft w:val="640"/>
      <w:marRight w:val="0"/>
      <w:marTop w:val="0"/>
      <w:marBottom w:val="0"/>
      <w:divBdr>
        <w:top w:val="none" w:sz="0" w:space="0" w:color="auto"/>
        <w:left w:val="none" w:sz="0" w:space="0" w:color="auto"/>
        <w:bottom w:val="none" w:sz="0" w:space="0" w:color="auto"/>
        <w:right w:val="none" w:sz="0" w:space="0" w:color="auto"/>
      </w:divBdr>
    </w:div>
    <w:div w:id="40597650">
      <w:marLeft w:val="640"/>
      <w:marRight w:val="0"/>
      <w:marTop w:val="0"/>
      <w:marBottom w:val="0"/>
      <w:divBdr>
        <w:top w:val="none" w:sz="0" w:space="0" w:color="auto"/>
        <w:left w:val="none" w:sz="0" w:space="0" w:color="auto"/>
        <w:bottom w:val="none" w:sz="0" w:space="0" w:color="auto"/>
        <w:right w:val="none" w:sz="0" w:space="0" w:color="auto"/>
      </w:divBdr>
    </w:div>
    <w:div w:id="40641817">
      <w:marLeft w:val="640"/>
      <w:marRight w:val="0"/>
      <w:marTop w:val="0"/>
      <w:marBottom w:val="0"/>
      <w:divBdr>
        <w:top w:val="none" w:sz="0" w:space="0" w:color="auto"/>
        <w:left w:val="none" w:sz="0" w:space="0" w:color="auto"/>
        <w:bottom w:val="none" w:sz="0" w:space="0" w:color="auto"/>
        <w:right w:val="none" w:sz="0" w:space="0" w:color="auto"/>
      </w:divBdr>
    </w:div>
    <w:div w:id="40711384">
      <w:marLeft w:val="640"/>
      <w:marRight w:val="0"/>
      <w:marTop w:val="0"/>
      <w:marBottom w:val="0"/>
      <w:divBdr>
        <w:top w:val="none" w:sz="0" w:space="0" w:color="auto"/>
        <w:left w:val="none" w:sz="0" w:space="0" w:color="auto"/>
        <w:bottom w:val="none" w:sz="0" w:space="0" w:color="auto"/>
        <w:right w:val="none" w:sz="0" w:space="0" w:color="auto"/>
      </w:divBdr>
    </w:div>
    <w:div w:id="40832993">
      <w:marLeft w:val="640"/>
      <w:marRight w:val="0"/>
      <w:marTop w:val="0"/>
      <w:marBottom w:val="0"/>
      <w:divBdr>
        <w:top w:val="none" w:sz="0" w:space="0" w:color="auto"/>
        <w:left w:val="none" w:sz="0" w:space="0" w:color="auto"/>
        <w:bottom w:val="none" w:sz="0" w:space="0" w:color="auto"/>
        <w:right w:val="none" w:sz="0" w:space="0" w:color="auto"/>
      </w:divBdr>
    </w:div>
    <w:div w:id="40834093">
      <w:marLeft w:val="640"/>
      <w:marRight w:val="0"/>
      <w:marTop w:val="0"/>
      <w:marBottom w:val="0"/>
      <w:divBdr>
        <w:top w:val="none" w:sz="0" w:space="0" w:color="auto"/>
        <w:left w:val="none" w:sz="0" w:space="0" w:color="auto"/>
        <w:bottom w:val="none" w:sz="0" w:space="0" w:color="auto"/>
        <w:right w:val="none" w:sz="0" w:space="0" w:color="auto"/>
      </w:divBdr>
    </w:div>
    <w:div w:id="40902552">
      <w:marLeft w:val="640"/>
      <w:marRight w:val="0"/>
      <w:marTop w:val="0"/>
      <w:marBottom w:val="0"/>
      <w:divBdr>
        <w:top w:val="none" w:sz="0" w:space="0" w:color="auto"/>
        <w:left w:val="none" w:sz="0" w:space="0" w:color="auto"/>
        <w:bottom w:val="none" w:sz="0" w:space="0" w:color="auto"/>
        <w:right w:val="none" w:sz="0" w:space="0" w:color="auto"/>
      </w:divBdr>
    </w:div>
    <w:div w:id="41100374">
      <w:marLeft w:val="640"/>
      <w:marRight w:val="0"/>
      <w:marTop w:val="0"/>
      <w:marBottom w:val="0"/>
      <w:divBdr>
        <w:top w:val="none" w:sz="0" w:space="0" w:color="auto"/>
        <w:left w:val="none" w:sz="0" w:space="0" w:color="auto"/>
        <w:bottom w:val="none" w:sz="0" w:space="0" w:color="auto"/>
        <w:right w:val="none" w:sz="0" w:space="0" w:color="auto"/>
      </w:divBdr>
    </w:div>
    <w:div w:id="41102717">
      <w:marLeft w:val="640"/>
      <w:marRight w:val="0"/>
      <w:marTop w:val="0"/>
      <w:marBottom w:val="0"/>
      <w:divBdr>
        <w:top w:val="none" w:sz="0" w:space="0" w:color="auto"/>
        <w:left w:val="none" w:sz="0" w:space="0" w:color="auto"/>
        <w:bottom w:val="none" w:sz="0" w:space="0" w:color="auto"/>
        <w:right w:val="none" w:sz="0" w:space="0" w:color="auto"/>
      </w:divBdr>
    </w:div>
    <w:div w:id="41104303">
      <w:marLeft w:val="640"/>
      <w:marRight w:val="0"/>
      <w:marTop w:val="0"/>
      <w:marBottom w:val="0"/>
      <w:divBdr>
        <w:top w:val="none" w:sz="0" w:space="0" w:color="auto"/>
        <w:left w:val="none" w:sz="0" w:space="0" w:color="auto"/>
        <w:bottom w:val="none" w:sz="0" w:space="0" w:color="auto"/>
        <w:right w:val="none" w:sz="0" w:space="0" w:color="auto"/>
      </w:divBdr>
    </w:div>
    <w:div w:id="41179885">
      <w:marLeft w:val="640"/>
      <w:marRight w:val="0"/>
      <w:marTop w:val="0"/>
      <w:marBottom w:val="0"/>
      <w:divBdr>
        <w:top w:val="none" w:sz="0" w:space="0" w:color="auto"/>
        <w:left w:val="none" w:sz="0" w:space="0" w:color="auto"/>
        <w:bottom w:val="none" w:sz="0" w:space="0" w:color="auto"/>
        <w:right w:val="none" w:sz="0" w:space="0" w:color="auto"/>
      </w:divBdr>
    </w:div>
    <w:div w:id="41293497">
      <w:marLeft w:val="640"/>
      <w:marRight w:val="0"/>
      <w:marTop w:val="0"/>
      <w:marBottom w:val="0"/>
      <w:divBdr>
        <w:top w:val="none" w:sz="0" w:space="0" w:color="auto"/>
        <w:left w:val="none" w:sz="0" w:space="0" w:color="auto"/>
        <w:bottom w:val="none" w:sz="0" w:space="0" w:color="auto"/>
        <w:right w:val="none" w:sz="0" w:space="0" w:color="auto"/>
      </w:divBdr>
    </w:div>
    <w:div w:id="41488275">
      <w:marLeft w:val="640"/>
      <w:marRight w:val="0"/>
      <w:marTop w:val="0"/>
      <w:marBottom w:val="0"/>
      <w:divBdr>
        <w:top w:val="none" w:sz="0" w:space="0" w:color="auto"/>
        <w:left w:val="none" w:sz="0" w:space="0" w:color="auto"/>
        <w:bottom w:val="none" w:sz="0" w:space="0" w:color="auto"/>
        <w:right w:val="none" w:sz="0" w:space="0" w:color="auto"/>
      </w:divBdr>
    </w:div>
    <w:div w:id="41635339">
      <w:marLeft w:val="640"/>
      <w:marRight w:val="0"/>
      <w:marTop w:val="0"/>
      <w:marBottom w:val="0"/>
      <w:divBdr>
        <w:top w:val="none" w:sz="0" w:space="0" w:color="auto"/>
        <w:left w:val="none" w:sz="0" w:space="0" w:color="auto"/>
        <w:bottom w:val="none" w:sz="0" w:space="0" w:color="auto"/>
        <w:right w:val="none" w:sz="0" w:space="0" w:color="auto"/>
      </w:divBdr>
    </w:div>
    <w:div w:id="41642234">
      <w:marLeft w:val="640"/>
      <w:marRight w:val="0"/>
      <w:marTop w:val="0"/>
      <w:marBottom w:val="0"/>
      <w:divBdr>
        <w:top w:val="none" w:sz="0" w:space="0" w:color="auto"/>
        <w:left w:val="none" w:sz="0" w:space="0" w:color="auto"/>
        <w:bottom w:val="none" w:sz="0" w:space="0" w:color="auto"/>
        <w:right w:val="none" w:sz="0" w:space="0" w:color="auto"/>
      </w:divBdr>
    </w:div>
    <w:div w:id="41712848">
      <w:marLeft w:val="640"/>
      <w:marRight w:val="0"/>
      <w:marTop w:val="0"/>
      <w:marBottom w:val="0"/>
      <w:divBdr>
        <w:top w:val="none" w:sz="0" w:space="0" w:color="auto"/>
        <w:left w:val="none" w:sz="0" w:space="0" w:color="auto"/>
        <w:bottom w:val="none" w:sz="0" w:space="0" w:color="auto"/>
        <w:right w:val="none" w:sz="0" w:space="0" w:color="auto"/>
      </w:divBdr>
    </w:div>
    <w:div w:id="42024962">
      <w:marLeft w:val="640"/>
      <w:marRight w:val="0"/>
      <w:marTop w:val="0"/>
      <w:marBottom w:val="0"/>
      <w:divBdr>
        <w:top w:val="none" w:sz="0" w:space="0" w:color="auto"/>
        <w:left w:val="none" w:sz="0" w:space="0" w:color="auto"/>
        <w:bottom w:val="none" w:sz="0" w:space="0" w:color="auto"/>
        <w:right w:val="none" w:sz="0" w:space="0" w:color="auto"/>
      </w:divBdr>
    </w:div>
    <w:div w:id="42026179">
      <w:marLeft w:val="640"/>
      <w:marRight w:val="0"/>
      <w:marTop w:val="0"/>
      <w:marBottom w:val="0"/>
      <w:divBdr>
        <w:top w:val="none" w:sz="0" w:space="0" w:color="auto"/>
        <w:left w:val="none" w:sz="0" w:space="0" w:color="auto"/>
        <w:bottom w:val="none" w:sz="0" w:space="0" w:color="auto"/>
        <w:right w:val="none" w:sz="0" w:space="0" w:color="auto"/>
      </w:divBdr>
    </w:div>
    <w:div w:id="42028565">
      <w:marLeft w:val="640"/>
      <w:marRight w:val="0"/>
      <w:marTop w:val="0"/>
      <w:marBottom w:val="0"/>
      <w:divBdr>
        <w:top w:val="none" w:sz="0" w:space="0" w:color="auto"/>
        <w:left w:val="none" w:sz="0" w:space="0" w:color="auto"/>
        <w:bottom w:val="none" w:sz="0" w:space="0" w:color="auto"/>
        <w:right w:val="none" w:sz="0" w:space="0" w:color="auto"/>
      </w:divBdr>
    </w:div>
    <w:div w:id="42099298">
      <w:marLeft w:val="640"/>
      <w:marRight w:val="0"/>
      <w:marTop w:val="0"/>
      <w:marBottom w:val="0"/>
      <w:divBdr>
        <w:top w:val="none" w:sz="0" w:space="0" w:color="auto"/>
        <w:left w:val="none" w:sz="0" w:space="0" w:color="auto"/>
        <w:bottom w:val="none" w:sz="0" w:space="0" w:color="auto"/>
        <w:right w:val="none" w:sz="0" w:space="0" w:color="auto"/>
      </w:divBdr>
    </w:div>
    <w:div w:id="42220609">
      <w:marLeft w:val="640"/>
      <w:marRight w:val="0"/>
      <w:marTop w:val="0"/>
      <w:marBottom w:val="0"/>
      <w:divBdr>
        <w:top w:val="none" w:sz="0" w:space="0" w:color="auto"/>
        <w:left w:val="none" w:sz="0" w:space="0" w:color="auto"/>
        <w:bottom w:val="none" w:sz="0" w:space="0" w:color="auto"/>
        <w:right w:val="none" w:sz="0" w:space="0" w:color="auto"/>
      </w:divBdr>
    </w:div>
    <w:div w:id="42367424">
      <w:marLeft w:val="640"/>
      <w:marRight w:val="0"/>
      <w:marTop w:val="0"/>
      <w:marBottom w:val="0"/>
      <w:divBdr>
        <w:top w:val="none" w:sz="0" w:space="0" w:color="auto"/>
        <w:left w:val="none" w:sz="0" w:space="0" w:color="auto"/>
        <w:bottom w:val="none" w:sz="0" w:space="0" w:color="auto"/>
        <w:right w:val="none" w:sz="0" w:space="0" w:color="auto"/>
      </w:divBdr>
    </w:div>
    <w:div w:id="42368510">
      <w:marLeft w:val="640"/>
      <w:marRight w:val="0"/>
      <w:marTop w:val="0"/>
      <w:marBottom w:val="0"/>
      <w:divBdr>
        <w:top w:val="none" w:sz="0" w:space="0" w:color="auto"/>
        <w:left w:val="none" w:sz="0" w:space="0" w:color="auto"/>
        <w:bottom w:val="none" w:sz="0" w:space="0" w:color="auto"/>
        <w:right w:val="none" w:sz="0" w:space="0" w:color="auto"/>
      </w:divBdr>
    </w:div>
    <w:div w:id="42410205">
      <w:marLeft w:val="640"/>
      <w:marRight w:val="0"/>
      <w:marTop w:val="0"/>
      <w:marBottom w:val="0"/>
      <w:divBdr>
        <w:top w:val="none" w:sz="0" w:space="0" w:color="auto"/>
        <w:left w:val="none" w:sz="0" w:space="0" w:color="auto"/>
        <w:bottom w:val="none" w:sz="0" w:space="0" w:color="auto"/>
        <w:right w:val="none" w:sz="0" w:space="0" w:color="auto"/>
      </w:divBdr>
    </w:div>
    <w:div w:id="42560129">
      <w:marLeft w:val="640"/>
      <w:marRight w:val="0"/>
      <w:marTop w:val="0"/>
      <w:marBottom w:val="0"/>
      <w:divBdr>
        <w:top w:val="none" w:sz="0" w:space="0" w:color="auto"/>
        <w:left w:val="none" w:sz="0" w:space="0" w:color="auto"/>
        <w:bottom w:val="none" w:sz="0" w:space="0" w:color="auto"/>
        <w:right w:val="none" w:sz="0" w:space="0" w:color="auto"/>
      </w:divBdr>
    </w:div>
    <w:div w:id="42563431">
      <w:marLeft w:val="640"/>
      <w:marRight w:val="0"/>
      <w:marTop w:val="0"/>
      <w:marBottom w:val="0"/>
      <w:divBdr>
        <w:top w:val="none" w:sz="0" w:space="0" w:color="auto"/>
        <w:left w:val="none" w:sz="0" w:space="0" w:color="auto"/>
        <w:bottom w:val="none" w:sz="0" w:space="0" w:color="auto"/>
        <w:right w:val="none" w:sz="0" w:space="0" w:color="auto"/>
      </w:divBdr>
    </w:div>
    <w:div w:id="42604284">
      <w:marLeft w:val="640"/>
      <w:marRight w:val="0"/>
      <w:marTop w:val="0"/>
      <w:marBottom w:val="0"/>
      <w:divBdr>
        <w:top w:val="none" w:sz="0" w:space="0" w:color="auto"/>
        <w:left w:val="none" w:sz="0" w:space="0" w:color="auto"/>
        <w:bottom w:val="none" w:sz="0" w:space="0" w:color="auto"/>
        <w:right w:val="none" w:sz="0" w:space="0" w:color="auto"/>
      </w:divBdr>
    </w:div>
    <w:div w:id="42872882">
      <w:marLeft w:val="640"/>
      <w:marRight w:val="0"/>
      <w:marTop w:val="0"/>
      <w:marBottom w:val="0"/>
      <w:divBdr>
        <w:top w:val="none" w:sz="0" w:space="0" w:color="auto"/>
        <w:left w:val="none" w:sz="0" w:space="0" w:color="auto"/>
        <w:bottom w:val="none" w:sz="0" w:space="0" w:color="auto"/>
        <w:right w:val="none" w:sz="0" w:space="0" w:color="auto"/>
      </w:divBdr>
    </w:div>
    <w:div w:id="42877789">
      <w:marLeft w:val="640"/>
      <w:marRight w:val="0"/>
      <w:marTop w:val="0"/>
      <w:marBottom w:val="0"/>
      <w:divBdr>
        <w:top w:val="none" w:sz="0" w:space="0" w:color="auto"/>
        <w:left w:val="none" w:sz="0" w:space="0" w:color="auto"/>
        <w:bottom w:val="none" w:sz="0" w:space="0" w:color="auto"/>
        <w:right w:val="none" w:sz="0" w:space="0" w:color="auto"/>
      </w:divBdr>
    </w:div>
    <w:div w:id="42943574">
      <w:marLeft w:val="640"/>
      <w:marRight w:val="0"/>
      <w:marTop w:val="0"/>
      <w:marBottom w:val="0"/>
      <w:divBdr>
        <w:top w:val="none" w:sz="0" w:space="0" w:color="auto"/>
        <w:left w:val="none" w:sz="0" w:space="0" w:color="auto"/>
        <w:bottom w:val="none" w:sz="0" w:space="0" w:color="auto"/>
        <w:right w:val="none" w:sz="0" w:space="0" w:color="auto"/>
      </w:divBdr>
    </w:div>
    <w:div w:id="42949388">
      <w:marLeft w:val="640"/>
      <w:marRight w:val="0"/>
      <w:marTop w:val="0"/>
      <w:marBottom w:val="0"/>
      <w:divBdr>
        <w:top w:val="none" w:sz="0" w:space="0" w:color="auto"/>
        <w:left w:val="none" w:sz="0" w:space="0" w:color="auto"/>
        <w:bottom w:val="none" w:sz="0" w:space="0" w:color="auto"/>
        <w:right w:val="none" w:sz="0" w:space="0" w:color="auto"/>
      </w:divBdr>
    </w:div>
    <w:div w:id="43019415">
      <w:marLeft w:val="640"/>
      <w:marRight w:val="0"/>
      <w:marTop w:val="0"/>
      <w:marBottom w:val="0"/>
      <w:divBdr>
        <w:top w:val="none" w:sz="0" w:space="0" w:color="auto"/>
        <w:left w:val="none" w:sz="0" w:space="0" w:color="auto"/>
        <w:bottom w:val="none" w:sz="0" w:space="0" w:color="auto"/>
        <w:right w:val="none" w:sz="0" w:space="0" w:color="auto"/>
      </w:divBdr>
    </w:div>
    <w:div w:id="43140645">
      <w:marLeft w:val="640"/>
      <w:marRight w:val="0"/>
      <w:marTop w:val="0"/>
      <w:marBottom w:val="0"/>
      <w:divBdr>
        <w:top w:val="none" w:sz="0" w:space="0" w:color="auto"/>
        <w:left w:val="none" w:sz="0" w:space="0" w:color="auto"/>
        <w:bottom w:val="none" w:sz="0" w:space="0" w:color="auto"/>
        <w:right w:val="none" w:sz="0" w:space="0" w:color="auto"/>
      </w:divBdr>
    </w:div>
    <w:div w:id="43188591">
      <w:marLeft w:val="640"/>
      <w:marRight w:val="0"/>
      <w:marTop w:val="0"/>
      <w:marBottom w:val="0"/>
      <w:divBdr>
        <w:top w:val="none" w:sz="0" w:space="0" w:color="auto"/>
        <w:left w:val="none" w:sz="0" w:space="0" w:color="auto"/>
        <w:bottom w:val="none" w:sz="0" w:space="0" w:color="auto"/>
        <w:right w:val="none" w:sz="0" w:space="0" w:color="auto"/>
      </w:divBdr>
    </w:div>
    <w:div w:id="43264260">
      <w:marLeft w:val="640"/>
      <w:marRight w:val="0"/>
      <w:marTop w:val="0"/>
      <w:marBottom w:val="0"/>
      <w:divBdr>
        <w:top w:val="none" w:sz="0" w:space="0" w:color="auto"/>
        <w:left w:val="none" w:sz="0" w:space="0" w:color="auto"/>
        <w:bottom w:val="none" w:sz="0" w:space="0" w:color="auto"/>
        <w:right w:val="none" w:sz="0" w:space="0" w:color="auto"/>
      </w:divBdr>
    </w:div>
    <w:div w:id="43413887">
      <w:marLeft w:val="640"/>
      <w:marRight w:val="0"/>
      <w:marTop w:val="0"/>
      <w:marBottom w:val="0"/>
      <w:divBdr>
        <w:top w:val="none" w:sz="0" w:space="0" w:color="auto"/>
        <w:left w:val="none" w:sz="0" w:space="0" w:color="auto"/>
        <w:bottom w:val="none" w:sz="0" w:space="0" w:color="auto"/>
        <w:right w:val="none" w:sz="0" w:space="0" w:color="auto"/>
      </w:divBdr>
    </w:div>
    <w:div w:id="43454725">
      <w:marLeft w:val="640"/>
      <w:marRight w:val="0"/>
      <w:marTop w:val="0"/>
      <w:marBottom w:val="0"/>
      <w:divBdr>
        <w:top w:val="none" w:sz="0" w:space="0" w:color="auto"/>
        <w:left w:val="none" w:sz="0" w:space="0" w:color="auto"/>
        <w:bottom w:val="none" w:sz="0" w:space="0" w:color="auto"/>
        <w:right w:val="none" w:sz="0" w:space="0" w:color="auto"/>
      </w:divBdr>
    </w:div>
    <w:div w:id="43456222">
      <w:marLeft w:val="640"/>
      <w:marRight w:val="0"/>
      <w:marTop w:val="0"/>
      <w:marBottom w:val="0"/>
      <w:divBdr>
        <w:top w:val="none" w:sz="0" w:space="0" w:color="auto"/>
        <w:left w:val="none" w:sz="0" w:space="0" w:color="auto"/>
        <w:bottom w:val="none" w:sz="0" w:space="0" w:color="auto"/>
        <w:right w:val="none" w:sz="0" w:space="0" w:color="auto"/>
      </w:divBdr>
    </w:div>
    <w:div w:id="43532236">
      <w:marLeft w:val="640"/>
      <w:marRight w:val="0"/>
      <w:marTop w:val="0"/>
      <w:marBottom w:val="0"/>
      <w:divBdr>
        <w:top w:val="none" w:sz="0" w:space="0" w:color="auto"/>
        <w:left w:val="none" w:sz="0" w:space="0" w:color="auto"/>
        <w:bottom w:val="none" w:sz="0" w:space="0" w:color="auto"/>
        <w:right w:val="none" w:sz="0" w:space="0" w:color="auto"/>
      </w:divBdr>
    </w:div>
    <w:div w:id="43674146">
      <w:marLeft w:val="640"/>
      <w:marRight w:val="0"/>
      <w:marTop w:val="0"/>
      <w:marBottom w:val="0"/>
      <w:divBdr>
        <w:top w:val="none" w:sz="0" w:space="0" w:color="auto"/>
        <w:left w:val="none" w:sz="0" w:space="0" w:color="auto"/>
        <w:bottom w:val="none" w:sz="0" w:space="0" w:color="auto"/>
        <w:right w:val="none" w:sz="0" w:space="0" w:color="auto"/>
      </w:divBdr>
    </w:div>
    <w:div w:id="43723223">
      <w:marLeft w:val="640"/>
      <w:marRight w:val="0"/>
      <w:marTop w:val="0"/>
      <w:marBottom w:val="0"/>
      <w:divBdr>
        <w:top w:val="none" w:sz="0" w:space="0" w:color="auto"/>
        <w:left w:val="none" w:sz="0" w:space="0" w:color="auto"/>
        <w:bottom w:val="none" w:sz="0" w:space="0" w:color="auto"/>
        <w:right w:val="none" w:sz="0" w:space="0" w:color="auto"/>
      </w:divBdr>
    </w:div>
    <w:div w:id="43874554">
      <w:marLeft w:val="640"/>
      <w:marRight w:val="0"/>
      <w:marTop w:val="0"/>
      <w:marBottom w:val="0"/>
      <w:divBdr>
        <w:top w:val="none" w:sz="0" w:space="0" w:color="auto"/>
        <w:left w:val="none" w:sz="0" w:space="0" w:color="auto"/>
        <w:bottom w:val="none" w:sz="0" w:space="0" w:color="auto"/>
        <w:right w:val="none" w:sz="0" w:space="0" w:color="auto"/>
      </w:divBdr>
    </w:div>
    <w:div w:id="43919421">
      <w:marLeft w:val="640"/>
      <w:marRight w:val="0"/>
      <w:marTop w:val="0"/>
      <w:marBottom w:val="0"/>
      <w:divBdr>
        <w:top w:val="none" w:sz="0" w:space="0" w:color="auto"/>
        <w:left w:val="none" w:sz="0" w:space="0" w:color="auto"/>
        <w:bottom w:val="none" w:sz="0" w:space="0" w:color="auto"/>
        <w:right w:val="none" w:sz="0" w:space="0" w:color="auto"/>
      </w:divBdr>
    </w:div>
    <w:div w:id="44066252">
      <w:marLeft w:val="640"/>
      <w:marRight w:val="0"/>
      <w:marTop w:val="0"/>
      <w:marBottom w:val="0"/>
      <w:divBdr>
        <w:top w:val="none" w:sz="0" w:space="0" w:color="auto"/>
        <w:left w:val="none" w:sz="0" w:space="0" w:color="auto"/>
        <w:bottom w:val="none" w:sz="0" w:space="0" w:color="auto"/>
        <w:right w:val="none" w:sz="0" w:space="0" w:color="auto"/>
      </w:divBdr>
    </w:div>
    <w:div w:id="44330901">
      <w:marLeft w:val="640"/>
      <w:marRight w:val="0"/>
      <w:marTop w:val="0"/>
      <w:marBottom w:val="0"/>
      <w:divBdr>
        <w:top w:val="none" w:sz="0" w:space="0" w:color="auto"/>
        <w:left w:val="none" w:sz="0" w:space="0" w:color="auto"/>
        <w:bottom w:val="none" w:sz="0" w:space="0" w:color="auto"/>
        <w:right w:val="none" w:sz="0" w:space="0" w:color="auto"/>
      </w:divBdr>
    </w:div>
    <w:div w:id="44453724">
      <w:marLeft w:val="640"/>
      <w:marRight w:val="0"/>
      <w:marTop w:val="0"/>
      <w:marBottom w:val="0"/>
      <w:divBdr>
        <w:top w:val="none" w:sz="0" w:space="0" w:color="auto"/>
        <w:left w:val="none" w:sz="0" w:space="0" w:color="auto"/>
        <w:bottom w:val="none" w:sz="0" w:space="0" w:color="auto"/>
        <w:right w:val="none" w:sz="0" w:space="0" w:color="auto"/>
      </w:divBdr>
    </w:div>
    <w:div w:id="44454362">
      <w:marLeft w:val="640"/>
      <w:marRight w:val="0"/>
      <w:marTop w:val="0"/>
      <w:marBottom w:val="0"/>
      <w:divBdr>
        <w:top w:val="none" w:sz="0" w:space="0" w:color="auto"/>
        <w:left w:val="none" w:sz="0" w:space="0" w:color="auto"/>
        <w:bottom w:val="none" w:sz="0" w:space="0" w:color="auto"/>
        <w:right w:val="none" w:sz="0" w:space="0" w:color="auto"/>
      </w:divBdr>
    </w:div>
    <w:div w:id="44529161">
      <w:marLeft w:val="640"/>
      <w:marRight w:val="0"/>
      <w:marTop w:val="0"/>
      <w:marBottom w:val="0"/>
      <w:divBdr>
        <w:top w:val="none" w:sz="0" w:space="0" w:color="auto"/>
        <w:left w:val="none" w:sz="0" w:space="0" w:color="auto"/>
        <w:bottom w:val="none" w:sz="0" w:space="0" w:color="auto"/>
        <w:right w:val="none" w:sz="0" w:space="0" w:color="auto"/>
      </w:divBdr>
    </w:div>
    <w:div w:id="44530984">
      <w:marLeft w:val="640"/>
      <w:marRight w:val="0"/>
      <w:marTop w:val="0"/>
      <w:marBottom w:val="0"/>
      <w:divBdr>
        <w:top w:val="none" w:sz="0" w:space="0" w:color="auto"/>
        <w:left w:val="none" w:sz="0" w:space="0" w:color="auto"/>
        <w:bottom w:val="none" w:sz="0" w:space="0" w:color="auto"/>
        <w:right w:val="none" w:sz="0" w:space="0" w:color="auto"/>
      </w:divBdr>
    </w:div>
    <w:div w:id="44571826">
      <w:marLeft w:val="640"/>
      <w:marRight w:val="0"/>
      <w:marTop w:val="0"/>
      <w:marBottom w:val="0"/>
      <w:divBdr>
        <w:top w:val="none" w:sz="0" w:space="0" w:color="auto"/>
        <w:left w:val="none" w:sz="0" w:space="0" w:color="auto"/>
        <w:bottom w:val="none" w:sz="0" w:space="0" w:color="auto"/>
        <w:right w:val="none" w:sz="0" w:space="0" w:color="auto"/>
      </w:divBdr>
    </w:div>
    <w:div w:id="44647937">
      <w:marLeft w:val="640"/>
      <w:marRight w:val="0"/>
      <w:marTop w:val="0"/>
      <w:marBottom w:val="0"/>
      <w:divBdr>
        <w:top w:val="none" w:sz="0" w:space="0" w:color="auto"/>
        <w:left w:val="none" w:sz="0" w:space="0" w:color="auto"/>
        <w:bottom w:val="none" w:sz="0" w:space="0" w:color="auto"/>
        <w:right w:val="none" w:sz="0" w:space="0" w:color="auto"/>
      </w:divBdr>
    </w:div>
    <w:div w:id="44649515">
      <w:marLeft w:val="640"/>
      <w:marRight w:val="0"/>
      <w:marTop w:val="0"/>
      <w:marBottom w:val="0"/>
      <w:divBdr>
        <w:top w:val="none" w:sz="0" w:space="0" w:color="auto"/>
        <w:left w:val="none" w:sz="0" w:space="0" w:color="auto"/>
        <w:bottom w:val="none" w:sz="0" w:space="0" w:color="auto"/>
        <w:right w:val="none" w:sz="0" w:space="0" w:color="auto"/>
      </w:divBdr>
    </w:div>
    <w:div w:id="44717137">
      <w:marLeft w:val="640"/>
      <w:marRight w:val="0"/>
      <w:marTop w:val="0"/>
      <w:marBottom w:val="0"/>
      <w:divBdr>
        <w:top w:val="none" w:sz="0" w:space="0" w:color="auto"/>
        <w:left w:val="none" w:sz="0" w:space="0" w:color="auto"/>
        <w:bottom w:val="none" w:sz="0" w:space="0" w:color="auto"/>
        <w:right w:val="none" w:sz="0" w:space="0" w:color="auto"/>
      </w:divBdr>
    </w:div>
    <w:div w:id="44723364">
      <w:marLeft w:val="640"/>
      <w:marRight w:val="0"/>
      <w:marTop w:val="0"/>
      <w:marBottom w:val="0"/>
      <w:divBdr>
        <w:top w:val="none" w:sz="0" w:space="0" w:color="auto"/>
        <w:left w:val="none" w:sz="0" w:space="0" w:color="auto"/>
        <w:bottom w:val="none" w:sz="0" w:space="0" w:color="auto"/>
        <w:right w:val="none" w:sz="0" w:space="0" w:color="auto"/>
      </w:divBdr>
    </w:div>
    <w:div w:id="44723937">
      <w:marLeft w:val="640"/>
      <w:marRight w:val="0"/>
      <w:marTop w:val="0"/>
      <w:marBottom w:val="0"/>
      <w:divBdr>
        <w:top w:val="none" w:sz="0" w:space="0" w:color="auto"/>
        <w:left w:val="none" w:sz="0" w:space="0" w:color="auto"/>
        <w:bottom w:val="none" w:sz="0" w:space="0" w:color="auto"/>
        <w:right w:val="none" w:sz="0" w:space="0" w:color="auto"/>
      </w:divBdr>
    </w:div>
    <w:div w:id="44762699">
      <w:marLeft w:val="640"/>
      <w:marRight w:val="0"/>
      <w:marTop w:val="0"/>
      <w:marBottom w:val="0"/>
      <w:divBdr>
        <w:top w:val="none" w:sz="0" w:space="0" w:color="auto"/>
        <w:left w:val="none" w:sz="0" w:space="0" w:color="auto"/>
        <w:bottom w:val="none" w:sz="0" w:space="0" w:color="auto"/>
        <w:right w:val="none" w:sz="0" w:space="0" w:color="auto"/>
      </w:divBdr>
    </w:div>
    <w:div w:id="44766176">
      <w:marLeft w:val="640"/>
      <w:marRight w:val="0"/>
      <w:marTop w:val="0"/>
      <w:marBottom w:val="0"/>
      <w:divBdr>
        <w:top w:val="none" w:sz="0" w:space="0" w:color="auto"/>
        <w:left w:val="none" w:sz="0" w:space="0" w:color="auto"/>
        <w:bottom w:val="none" w:sz="0" w:space="0" w:color="auto"/>
        <w:right w:val="none" w:sz="0" w:space="0" w:color="auto"/>
      </w:divBdr>
    </w:div>
    <w:div w:id="44843203">
      <w:marLeft w:val="640"/>
      <w:marRight w:val="0"/>
      <w:marTop w:val="0"/>
      <w:marBottom w:val="0"/>
      <w:divBdr>
        <w:top w:val="none" w:sz="0" w:space="0" w:color="auto"/>
        <w:left w:val="none" w:sz="0" w:space="0" w:color="auto"/>
        <w:bottom w:val="none" w:sz="0" w:space="0" w:color="auto"/>
        <w:right w:val="none" w:sz="0" w:space="0" w:color="auto"/>
      </w:divBdr>
    </w:div>
    <w:div w:id="44909858">
      <w:marLeft w:val="640"/>
      <w:marRight w:val="0"/>
      <w:marTop w:val="0"/>
      <w:marBottom w:val="0"/>
      <w:divBdr>
        <w:top w:val="none" w:sz="0" w:space="0" w:color="auto"/>
        <w:left w:val="none" w:sz="0" w:space="0" w:color="auto"/>
        <w:bottom w:val="none" w:sz="0" w:space="0" w:color="auto"/>
        <w:right w:val="none" w:sz="0" w:space="0" w:color="auto"/>
      </w:divBdr>
    </w:div>
    <w:div w:id="44917953">
      <w:marLeft w:val="640"/>
      <w:marRight w:val="0"/>
      <w:marTop w:val="0"/>
      <w:marBottom w:val="0"/>
      <w:divBdr>
        <w:top w:val="none" w:sz="0" w:space="0" w:color="auto"/>
        <w:left w:val="none" w:sz="0" w:space="0" w:color="auto"/>
        <w:bottom w:val="none" w:sz="0" w:space="0" w:color="auto"/>
        <w:right w:val="none" w:sz="0" w:space="0" w:color="auto"/>
      </w:divBdr>
    </w:div>
    <w:div w:id="44987101">
      <w:marLeft w:val="640"/>
      <w:marRight w:val="0"/>
      <w:marTop w:val="0"/>
      <w:marBottom w:val="0"/>
      <w:divBdr>
        <w:top w:val="none" w:sz="0" w:space="0" w:color="auto"/>
        <w:left w:val="none" w:sz="0" w:space="0" w:color="auto"/>
        <w:bottom w:val="none" w:sz="0" w:space="0" w:color="auto"/>
        <w:right w:val="none" w:sz="0" w:space="0" w:color="auto"/>
      </w:divBdr>
    </w:div>
    <w:div w:id="45030011">
      <w:marLeft w:val="640"/>
      <w:marRight w:val="0"/>
      <w:marTop w:val="0"/>
      <w:marBottom w:val="0"/>
      <w:divBdr>
        <w:top w:val="none" w:sz="0" w:space="0" w:color="auto"/>
        <w:left w:val="none" w:sz="0" w:space="0" w:color="auto"/>
        <w:bottom w:val="none" w:sz="0" w:space="0" w:color="auto"/>
        <w:right w:val="none" w:sz="0" w:space="0" w:color="auto"/>
      </w:divBdr>
    </w:div>
    <w:div w:id="45380139">
      <w:marLeft w:val="640"/>
      <w:marRight w:val="0"/>
      <w:marTop w:val="0"/>
      <w:marBottom w:val="0"/>
      <w:divBdr>
        <w:top w:val="none" w:sz="0" w:space="0" w:color="auto"/>
        <w:left w:val="none" w:sz="0" w:space="0" w:color="auto"/>
        <w:bottom w:val="none" w:sz="0" w:space="0" w:color="auto"/>
        <w:right w:val="none" w:sz="0" w:space="0" w:color="auto"/>
      </w:divBdr>
    </w:div>
    <w:div w:id="45490263">
      <w:marLeft w:val="640"/>
      <w:marRight w:val="0"/>
      <w:marTop w:val="0"/>
      <w:marBottom w:val="0"/>
      <w:divBdr>
        <w:top w:val="none" w:sz="0" w:space="0" w:color="auto"/>
        <w:left w:val="none" w:sz="0" w:space="0" w:color="auto"/>
        <w:bottom w:val="none" w:sz="0" w:space="0" w:color="auto"/>
        <w:right w:val="none" w:sz="0" w:space="0" w:color="auto"/>
      </w:divBdr>
    </w:div>
    <w:div w:id="45616708">
      <w:marLeft w:val="640"/>
      <w:marRight w:val="0"/>
      <w:marTop w:val="0"/>
      <w:marBottom w:val="0"/>
      <w:divBdr>
        <w:top w:val="none" w:sz="0" w:space="0" w:color="auto"/>
        <w:left w:val="none" w:sz="0" w:space="0" w:color="auto"/>
        <w:bottom w:val="none" w:sz="0" w:space="0" w:color="auto"/>
        <w:right w:val="none" w:sz="0" w:space="0" w:color="auto"/>
      </w:divBdr>
    </w:div>
    <w:div w:id="45835978">
      <w:marLeft w:val="640"/>
      <w:marRight w:val="0"/>
      <w:marTop w:val="0"/>
      <w:marBottom w:val="0"/>
      <w:divBdr>
        <w:top w:val="none" w:sz="0" w:space="0" w:color="auto"/>
        <w:left w:val="none" w:sz="0" w:space="0" w:color="auto"/>
        <w:bottom w:val="none" w:sz="0" w:space="0" w:color="auto"/>
        <w:right w:val="none" w:sz="0" w:space="0" w:color="auto"/>
      </w:divBdr>
    </w:div>
    <w:div w:id="45875947">
      <w:marLeft w:val="640"/>
      <w:marRight w:val="0"/>
      <w:marTop w:val="0"/>
      <w:marBottom w:val="0"/>
      <w:divBdr>
        <w:top w:val="none" w:sz="0" w:space="0" w:color="auto"/>
        <w:left w:val="none" w:sz="0" w:space="0" w:color="auto"/>
        <w:bottom w:val="none" w:sz="0" w:space="0" w:color="auto"/>
        <w:right w:val="none" w:sz="0" w:space="0" w:color="auto"/>
      </w:divBdr>
    </w:div>
    <w:div w:id="45879810">
      <w:marLeft w:val="640"/>
      <w:marRight w:val="0"/>
      <w:marTop w:val="0"/>
      <w:marBottom w:val="0"/>
      <w:divBdr>
        <w:top w:val="none" w:sz="0" w:space="0" w:color="auto"/>
        <w:left w:val="none" w:sz="0" w:space="0" w:color="auto"/>
        <w:bottom w:val="none" w:sz="0" w:space="0" w:color="auto"/>
        <w:right w:val="none" w:sz="0" w:space="0" w:color="auto"/>
      </w:divBdr>
    </w:div>
    <w:div w:id="45881148">
      <w:marLeft w:val="640"/>
      <w:marRight w:val="0"/>
      <w:marTop w:val="0"/>
      <w:marBottom w:val="0"/>
      <w:divBdr>
        <w:top w:val="none" w:sz="0" w:space="0" w:color="auto"/>
        <w:left w:val="none" w:sz="0" w:space="0" w:color="auto"/>
        <w:bottom w:val="none" w:sz="0" w:space="0" w:color="auto"/>
        <w:right w:val="none" w:sz="0" w:space="0" w:color="auto"/>
      </w:divBdr>
    </w:div>
    <w:div w:id="45951392">
      <w:marLeft w:val="640"/>
      <w:marRight w:val="0"/>
      <w:marTop w:val="0"/>
      <w:marBottom w:val="0"/>
      <w:divBdr>
        <w:top w:val="none" w:sz="0" w:space="0" w:color="auto"/>
        <w:left w:val="none" w:sz="0" w:space="0" w:color="auto"/>
        <w:bottom w:val="none" w:sz="0" w:space="0" w:color="auto"/>
        <w:right w:val="none" w:sz="0" w:space="0" w:color="auto"/>
      </w:divBdr>
    </w:div>
    <w:div w:id="45954325">
      <w:marLeft w:val="640"/>
      <w:marRight w:val="0"/>
      <w:marTop w:val="0"/>
      <w:marBottom w:val="0"/>
      <w:divBdr>
        <w:top w:val="none" w:sz="0" w:space="0" w:color="auto"/>
        <w:left w:val="none" w:sz="0" w:space="0" w:color="auto"/>
        <w:bottom w:val="none" w:sz="0" w:space="0" w:color="auto"/>
        <w:right w:val="none" w:sz="0" w:space="0" w:color="auto"/>
      </w:divBdr>
    </w:div>
    <w:div w:id="46030724">
      <w:marLeft w:val="640"/>
      <w:marRight w:val="0"/>
      <w:marTop w:val="0"/>
      <w:marBottom w:val="0"/>
      <w:divBdr>
        <w:top w:val="none" w:sz="0" w:space="0" w:color="auto"/>
        <w:left w:val="none" w:sz="0" w:space="0" w:color="auto"/>
        <w:bottom w:val="none" w:sz="0" w:space="0" w:color="auto"/>
        <w:right w:val="none" w:sz="0" w:space="0" w:color="auto"/>
      </w:divBdr>
    </w:div>
    <w:div w:id="46075086">
      <w:marLeft w:val="640"/>
      <w:marRight w:val="0"/>
      <w:marTop w:val="0"/>
      <w:marBottom w:val="0"/>
      <w:divBdr>
        <w:top w:val="none" w:sz="0" w:space="0" w:color="auto"/>
        <w:left w:val="none" w:sz="0" w:space="0" w:color="auto"/>
        <w:bottom w:val="none" w:sz="0" w:space="0" w:color="auto"/>
        <w:right w:val="none" w:sz="0" w:space="0" w:color="auto"/>
      </w:divBdr>
    </w:div>
    <w:div w:id="46149127">
      <w:marLeft w:val="640"/>
      <w:marRight w:val="0"/>
      <w:marTop w:val="0"/>
      <w:marBottom w:val="0"/>
      <w:divBdr>
        <w:top w:val="none" w:sz="0" w:space="0" w:color="auto"/>
        <w:left w:val="none" w:sz="0" w:space="0" w:color="auto"/>
        <w:bottom w:val="none" w:sz="0" w:space="0" w:color="auto"/>
        <w:right w:val="none" w:sz="0" w:space="0" w:color="auto"/>
      </w:divBdr>
    </w:div>
    <w:div w:id="46225580">
      <w:marLeft w:val="640"/>
      <w:marRight w:val="0"/>
      <w:marTop w:val="0"/>
      <w:marBottom w:val="0"/>
      <w:divBdr>
        <w:top w:val="none" w:sz="0" w:space="0" w:color="auto"/>
        <w:left w:val="none" w:sz="0" w:space="0" w:color="auto"/>
        <w:bottom w:val="none" w:sz="0" w:space="0" w:color="auto"/>
        <w:right w:val="none" w:sz="0" w:space="0" w:color="auto"/>
      </w:divBdr>
    </w:div>
    <w:div w:id="46343602">
      <w:marLeft w:val="640"/>
      <w:marRight w:val="0"/>
      <w:marTop w:val="0"/>
      <w:marBottom w:val="0"/>
      <w:divBdr>
        <w:top w:val="none" w:sz="0" w:space="0" w:color="auto"/>
        <w:left w:val="none" w:sz="0" w:space="0" w:color="auto"/>
        <w:bottom w:val="none" w:sz="0" w:space="0" w:color="auto"/>
        <w:right w:val="none" w:sz="0" w:space="0" w:color="auto"/>
      </w:divBdr>
    </w:div>
    <w:div w:id="46344551">
      <w:marLeft w:val="640"/>
      <w:marRight w:val="0"/>
      <w:marTop w:val="0"/>
      <w:marBottom w:val="0"/>
      <w:divBdr>
        <w:top w:val="none" w:sz="0" w:space="0" w:color="auto"/>
        <w:left w:val="none" w:sz="0" w:space="0" w:color="auto"/>
        <w:bottom w:val="none" w:sz="0" w:space="0" w:color="auto"/>
        <w:right w:val="none" w:sz="0" w:space="0" w:color="auto"/>
      </w:divBdr>
    </w:div>
    <w:div w:id="46414862">
      <w:marLeft w:val="640"/>
      <w:marRight w:val="0"/>
      <w:marTop w:val="0"/>
      <w:marBottom w:val="0"/>
      <w:divBdr>
        <w:top w:val="none" w:sz="0" w:space="0" w:color="auto"/>
        <w:left w:val="none" w:sz="0" w:space="0" w:color="auto"/>
        <w:bottom w:val="none" w:sz="0" w:space="0" w:color="auto"/>
        <w:right w:val="none" w:sz="0" w:space="0" w:color="auto"/>
      </w:divBdr>
    </w:div>
    <w:div w:id="46416539">
      <w:marLeft w:val="640"/>
      <w:marRight w:val="0"/>
      <w:marTop w:val="0"/>
      <w:marBottom w:val="0"/>
      <w:divBdr>
        <w:top w:val="none" w:sz="0" w:space="0" w:color="auto"/>
        <w:left w:val="none" w:sz="0" w:space="0" w:color="auto"/>
        <w:bottom w:val="none" w:sz="0" w:space="0" w:color="auto"/>
        <w:right w:val="none" w:sz="0" w:space="0" w:color="auto"/>
      </w:divBdr>
    </w:div>
    <w:div w:id="46420214">
      <w:marLeft w:val="640"/>
      <w:marRight w:val="0"/>
      <w:marTop w:val="0"/>
      <w:marBottom w:val="0"/>
      <w:divBdr>
        <w:top w:val="none" w:sz="0" w:space="0" w:color="auto"/>
        <w:left w:val="none" w:sz="0" w:space="0" w:color="auto"/>
        <w:bottom w:val="none" w:sz="0" w:space="0" w:color="auto"/>
        <w:right w:val="none" w:sz="0" w:space="0" w:color="auto"/>
      </w:divBdr>
    </w:div>
    <w:div w:id="46495913">
      <w:marLeft w:val="640"/>
      <w:marRight w:val="0"/>
      <w:marTop w:val="0"/>
      <w:marBottom w:val="0"/>
      <w:divBdr>
        <w:top w:val="none" w:sz="0" w:space="0" w:color="auto"/>
        <w:left w:val="none" w:sz="0" w:space="0" w:color="auto"/>
        <w:bottom w:val="none" w:sz="0" w:space="0" w:color="auto"/>
        <w:right w:val="none" w:sz="0" w:space="0" w:color="auto"/>
      </w:divBdr>
    </w:div>
    <w:div w:id="46609673">
      <w:marLeft w:val="640"/>
      <w:marRight w:val="0"/>
      <w:marTop w:val="0"/>
      <w:marBottom w:val="0"/>
      <w:divBdr>
        <w:top w:val="none" w:sz="0" w:space="0" w:color="auto"/>
        <w:left w:val="none" w:sz="0" w:space="0" w:color="auto"/>
        <w:bottom w:val="none" w:sz="0" w:space="0" w:color="auto"/>
        <w:right w:val="none" w:sz="0" w:space="0" w:color="auto"/>
      </w:divBdr>
    </w:div>
    <w:div w:id="46685131">
      <w:marLeft w:val="640"/>
      <w:marRight w:val="0"/>
      <w:marTop w:val="0"/>
      <w:marBottom w:val="0"/>
      <w:divBdr>
        <w:top w:val="none" w:sz="0" w:space="0" w:color="auto"/>
        <w:left w:val="none" w:sz="0" w:space="0" w:color="auto"/>
        <w:bottom w:val="none" w:sz="0" w:space="0" w:color="auto"/>
        <w:right w:val="none" w:sz="0" w:space="0" w:color="auto"/>
      </w:divBdr>
    </w:div>
    <w:div w:id="46730008">
      <w:marLeft w:val="640"/>
      <w:marRight w:val="0"/>
      <w:marTop w:val="0"/>
      <w:marBottom w:val="0"/>
      <w:divBdr>
        <w:top w:val="none" w:sz="0" w:space="0" w:color="auto"/>
        <w:left w:val="none" w:sz="0" w:space="0" w:color="auto"/>
        <w:bottom w:val="none" w:sz="0" w:space="0" w:color="auto"/>
        <w:right w:val="none" w:sz="0" w:space="0" w:color="auto"/>
      </w:divBdr>
    </w:div>
    <w:div w:id="46877150">
      <w:marLeft w:val="640"/>
      <w:marRight w:val="0"/>
      <w:marTop w:val="0"/>
      <w:marBottom w:val="0"/>
      <w:divBdr>
        <w:top w:val="none" w:sz="0" w:space="0" w:color="auto"/>
        <w:left w:val="none" w:sz="0" w:space="0" w:color="auto"/>
        <w:bottom w:val="none" w:sz="0" w:space="0" w:color="auto"/>
        <w:right w:val="none" w:sz="0" w:space="0" w:color="auto"/>
      </w:divBdr>
    </w:div>
    <w:div w:id="46999312">
      <w:marLeft w:val="640"/>
      <w:marRight w:val="0"/>
      <w:marTop w:val="0"/>
      <w:marBottom w:val="0"/>
      <w:divBdr>
        <w:top w:val="none" w:sz="0" w:space="0" w:color="auto"/>
        <w:left w:val="none" w:sz="0" w:space="0" w:color="auto"/>
        <w:bottom w:val="none" w:sz="0" w:space="0" w:color="auto"/>
        <w:right w:val="none" w:sz="0" w:space="0" w:color="auto"/>
      </w:divBdr>
    </w:div>
    <w:div w:id="47073088">
      <w:marLeft w:val="640"/>
      <w:marRight w:val="0"/>
      <w:marTop w:val="0"/>
      <w:marBottom w:val="0"/>
      <w:divBdr>
        <w:top w:val="none" w:sz="0" w:space="0" w:color="auto"/>
        <w:left w:val="none" w:sz="0" w:space="0" w:color="auto"/>
        <w:bottom w:val="none" w:sz="0" w:space="0" w:color="auto"/>
        <w:right w:val="none" w:sz="0" w:space="0" w:color="auto"/>
      </w:divBdr>
    </w:div>
    <w:div w:id="47075703">
      <w:marLeft w:val="640"/>
      <w:marRight w:val="0"/>
      <w:marTop w:val="0"/>
      <w:marBottom w:val="0"/>
      <w:divBdr>
        <w:top w:val="none" w:sz="0" w:space="0" w:color="auto"/>
        <w:left w:val="none" w:sz="0" w:space="0" w:color="auto"/>
        <w:bottom w:val="none" w:sz="0" w:space="0" w:color="auto"/>
        <w:right w:val="none" w:sz="0" w:space="0" w:color="auto"/>
      </w:divBdr>
    </w:div>
    <w:div w:id="47194007">
      <w:marLeft w:val="640"/>
      <w:marRight w:val="0"/>
      <w:marTop w:val="0"/>
      <w:marBottom w:val="0"/>
      <w:divBdr>
        <w:top w:val="none" w:sz="0" w:space="0" w:color="auto"/>
        <w:left w:val="none" w:sz="0" w:space="0" w:color="auto"/>
        <w:bottom w:val="none" w:sz="0" w:space="0" w:color="auto"/>
        <w:right w:val="none" w:sz="0" w:space="0" w:color="auto"/>
      </w:divBdr>
    </w:div>
    <w:div w:id="47194099">
      <w:marLeft w:val="640"/>
      <w:marRight w:val="0"/>
      <w:marTop w:val="0"/>
      <w:marBottom w:val="0"/>
      <w:divBdr>
        <w:top w:val="none" w:sz="0" w:space="0" w:color="auto"/>
        <w:left w:val="none" w:sz="0" w:space="0" w:color="auto"/>
        <w:bottom w:val="none" w:sz="0" w:space="0" w:color="auto"/>
        <w:right w:val="none" w:sz="0" w:space="0" w:color="auto"/>
      </w:divBdr>
    </w:div>
    <w:div w:id="47338569">
      <w:marLeft w:val="640"/>
      <w:marRight w:val="0"/>
      <w:marTop w:val="0"/>
      <w:marBottom w:val="0"/>
      <w:divBdr>
        <w:top w:val="none" w:sz="0" w:space="0" w:color="auto"/>
        <w:left w:val="none" w:sz="0" w:space="0" w:color="auto"/>
        <w:bottom w:val="none" w:sz="0" w:space="0" w:color="auto"/>
        <w:right w:val="none" w:sz="0" w:space="0" w:color="auto"/>
      </w:divBdr>
    </w:div>
    <w:div w:id="47414673">
      <w:marLeft w:val="640"/>
      <w:marRight w:val="0"/>
      <w:marTop w:val="0"/>
      <w:marBottom w:val="0"/>
      <w:divBdr>
        <w:top w:val="none" w:sz="0" w:space="0" w:color="auto"/>
        <w:left w:val="none" w:sz="0" w:space="0" w:color="auto"/>
        <w:bottom w:val="none" w:sz="0" w:space="0" w:color="auto"/>
        <w:right w:val="none" w:sz="0" w:space="0" w:color="auto"/>
      </w:divBdr>
    </w:div>
    <w:div w:id="47456293">
      <w:marLeft w:val="640"/>
      <w:marRight w:val="0"/>
      <w:marTop w:val="0"/>
      <w:marBottom w:val="0"/>
      <w:divBdr>
        <w:top w:val="none" w:sz="0" w:space="0" w:color="auto"/>
        <w:left w:val="none" w:sz="0" w:space="0" w:color="auto"/>
        <w:bottom w:val="none" w:sz="0" w:space="0" w:color="auto"/>
        <w:right w:val="none" w:sz="0" w:space="0" w:color="auto"/>
      </w:divBdr>
    </w:div>
    <w:div w:id="47608483">
      <w:marLeft w:val="640"/>
      <w:marRight w:val="0"/>
      <w:marTop w:val="0"/>
      <w:marBottom w:val="0"/>
      <w:divBdr>
        <w:top w:val="none" w:sz="0" w:space="0" w:color="auto"/>
        <w:left w:val="none" w:sz="0" w:space="0" w:color="auto"/>
        <w:bottom w:val="none" w:sz="0" w:space="0" w:color="auto"/>
        <w:right w:val="none" w:sz="0" w:space="0" w:color="auto"/>
      </w:divBdr>
    </w:div>
    <w:div w:id="47728686">
      <w:marLeft w:val="640"/>
      <w:marRight w:val="0"/>
      <w:marTop w:val="0"/>
      <w:marBottom w:val="0"/>
      <w:divBdr>
        <w:top w:val="none" w:sz="0" w:space="0" w:color="auto"/>
        <w:left w:val="none" w:sz="0" w:space="0" w:color="auto"/>
        <w:bottom w:val="none" w:sz="0" w:space="0" w:color="auto"/>
        <w:right w:val="none" w:sz="0" w:space="0" w:color="auto"/>
      </w:divBdr>
    </w:div>
    <w:div w:id="47730378">
      <w:marLeft w:val="640"/>
      <w:marRight w:val="0"/>
      <w:marTop w:val="0"/>
      <w:marBottom w:val="0"/>
      <w:divBdr>
        <w:top w:val="none" w:sz="0" w:space="0" w:color="auto"/>
        <w:left w:val="none" w:sz="0" w:space="0" w:color="auto"/>
        <w:bottom w:val="none" w:sz="0" w:space="0" w:color="auto"/>
        <w:right w:val="none" w:sz="0" w:space="0" w:color="auto"/>
      </w:divBdr>
    </w:div>
    <w:div w:id="47844249">
      <w:marLeft w:val="640"/>
      <w:marRight w:val="0"/>
      <w:marTop w:val="0"/>
      <w:marBottom w:val="0"/>
      <w:divBdr>
        <w:top w:val="none" w:sz="0" w:space="0" w:color="auto"/>
        <w:left w:val="none" w:sz="0" w:space="0" w:color="auto"/>
        <w:bottom w:val="none" w:sz="0" w:space="0" w:color="auto"/>
        <w:right w:val="none" w:sz="0" w:space="0" w:color="auto"/>
      </w:divBdr>
    </w:div>
    <w:div w:id="47917903">
      <w:marLeft w:val="640"/>
      <w:marRight w:val="0"/>
      <w:marTop w:val="0"/>
      <w:marBottom w:val="0"/>
      <w:divBdr>
        <w:top w:val="none" w:sz="0" w:space="0" w:color="auto"/>
        <w:left w:val="none" w:sz="0" w:space="0" w:color="auto"/>
        <w:bottom w:val="none" w:sz="0" w:space="0" w:color="auto"/>
        <w:right w:val="none" w:sz="0" w:space="0" w:color="auto"/>
      </w:divBdr>
    </w:div>
    <w:div w:id="47925763">
      <w:marLeft w:val="640"/>
      <w:marRight w:val="0"/>
      <w:marTop w:val="0"/>
      <w:marBottom w:val="0"/>
      <w:divBdr>
        <w:top w:val="none" w:sz="0" w:space="0" w:color="auto"/>
        <w:left w:val="none" w:sz="0" w:space="0" w:color="auto"/>
        <w:bottom w:val="none" w:sz="0" w:space="0" w:color="auto"/>
        <w:right w:val="none" w:sz="0" w:space="0" w:color="auto"/>
      </w:divBdr>
    </w:div>
    <w:div w:id="47993111">
      <w:marLeft w:val="640"/>
      <w:marRight w:val="0"/>
      <w:marTop w:val="0"/>
      <w:marBottom w:val="0"/>
      <w:divBdr>
        <w:top w:val="none" w:sz="0" w:space="0" w:color="auto"/>
        <w:left w:val="none" w:sz="0" w:space="0" w:color="auto"/>
        <w:bottom w:val="none" w:sz="0" w:space="0" w:color="auto"/>
        <w:right w:val="none" w:sz="0" w:space="0" w:color="auto"/>
      </w:divBdr>
    </w:div>
    <w:div w:id="48189362">
      <w:marLeft w:val="640"/>
      <w:marRight w:val="0"/>
      <w:marTop w:val="0"/>
      <w:marBottom w:val="0"/>
      <w:divBdr>
        <w:top w:val="none" w:sz="0" w:space="0" w:color="auto"/>
        <w:left w:val="none" w:sz="0" w:space="0" w:color="auto"/>
        <w:bottom w:val="none" w:sz="0" w:space="0" w:color="auto"/>
        <w:right w:val="none" w:sz="0" w:space="0" w:color="auto"/>
      </w:divBdr>
    </w:div>
    <w:div w:id="48190561">
      <w:marLeft w:val="640"/>
      <w:marRight w:val="0"/>
      <w:marTop w:val="0"/>
      <w:marBottom w:val="0"/>
      <w:divBdr>
        <w:top w:val="none" w:sz="0" w:space="0" w:color="auto"/>
        <w:left w:val="none" w:sz="0" w:space="0" w:color="auto"/>
        <w:bottom w:val="none" w:sz="0" w:space="0" w:color="auto"/>
        <w:right w:val="none" w:sz="0" w:space="0" w:color="auto"/>
      </w:divBdr>
    </w:div>
    <w:div w:id="48190659">
      <w:marLeft w:val="640"/>
      <w:marRight w:val="0"/>
      <w:marTop w:val="0"/>
      <w:marBottom w:val="0"/>
      <w:divBdr>
        <w:top w:val="none" w:sz="0" w:space="0" w:color="auto"/>
        <w:left w:val="none" w:sz="0" w:space="0" w:color="auto"/>
        <w:bottom w:val="none" w:sz="0" w:space="0" w:color="auto"/>
        <w:right w:val="none" w:sz="0" w:space="0" w:color="auto"/>
      </w:divBdr>
    </w:div>
    <w:div w:id="48263416">
      <w:marLeft w:val="640"/>
      <w:marRight w:val="0"/>
      <w:marTop w:val="0"/>
      <w:marBottom w:val="0"/>
      <w:divBdr>
        <w:top w:val="none" w:sz="0" w:space="0" w:color="auto"/>
        <w:left w:val="none" w:sz="0" w:space="0" w:color="auto"/>
        <w:bottom w:val="none" w:sz="0" w:space="0" w:color="auto"/>
        <w:right w:val="none" w:sz="0" w:space="0" w:color="auto"/>
      </w:divBdr>
    </w:div>
    <w:div w:id="48305698">
      <w:marLeft w:val="640"/>
      <w:marRight w:val="0"/>
      <w:marTop w:val="0"/>
      <w:marBottom w:val="0"/>
      <w:divBdr>
        <w:top w:val="none" w:sz="0" w:space="0" w:color="auto"/>
        <w:left w:val="none" w:sz="0" w:space="0" w:color="auto"/>
        <w:bottom w:val="none" w:sz="0" w:space="0" w:color="auto"/>
        <w:right w:val="none" w:sz="0" w:space="0" w:color="auto"/>
      </w:divBdr>
    </w:div>
    <w:div w:id="48462653">
      <w:marLeft w:val="640"/>
      <w:marRight w:val="0"/>
      <w:marTop w:val="0"/>
      <w:marBottom w:val="0"/>
      <w:divBdr>
        <w:top w:val="none" w:sz="0" w:space="0" w:color="auto"/>
        <w:left w:val="none" w:sz="0" w:space="0" w:color="auto"/>
        <w:bottom w:val="none" w:sz="0" w:space="0" w:color="auto"/>
        <w:right w:val="none" w:sz="0" w:space="0" w:color="auto"/>
      </w:divBdr>
    </w:div>
    <w:div w:id="48497867">
      <w:marLeft w:val="640"/>
      <w:marRight w:val="0"/>
      <w:marTop w:val="0"/>
      <w:marBottom w:val="0"/>
      <w:divBdr>
        <w:top w:val="none" w:sz="0" w:space="0" w:color="auto"/>
        <w:left w:val="none" w:sz="0" w:space="0" w:color="auto"/>
        <w:bottom w:val="none" w:sz="0" w:space="0" w:color="auto"/>
        <w:right w:val="none" w:sz="0" w:space="0" w:color="auto"/>
      </w:divBdr>
    </w:div>
    <w:div w:id="48575992">
      <w:marLeft w:val="640"/>
      <w:marRight w:val="0"/>
      <w:marTop w:val="0"/>
      <w:marBottom w:val="0"/>
      <w:divBdr>
        <w:top w:val="none" w:sz="0" w:space="0" w:color="auto"/>
        <w:left w:val="none" w:sz="0" w:space="0" w:color="auto"/>
        <w:bottom w:val="none" w:sz="0" w:space="0" w:color="auto"/>
        <w:right w:val="none" w:sz="0" w:space="0" w:color="auto"/>
      </w:divBdr>
    </w:div>
    <w:div w:id="48841243">
      <w:marLeft w:val="640"/>
      <w:marRight w:val="0"/>
      <w:marTop w:val="0"/>
      <w:marBottom w:val="0"/>
      <w:divBdr>
        <w:top w:val="none" w:sz="0" w:space="0" w:color="auto"/>
        <w:left w:val="none" w:sz="0" w:space="0" w:color="auto"/>
        <w:bottom w:val="none" w:sz="0" w:space="0" w:color="auto"/>
        <w:right w:val="none" w:sz="0" w:space="0" w:color="auto"/>
      </w:divBdr>
    </w:div>
    <w:div w:id="48891796">
      <w:marLeft w:val="640"/>
      <w:marRight w:val="0"/>
      <w:marTop w:val="0"/>
      <w:marBottom w:val="0"/>
      <w:divBdr>
        <w:top w:val="none" w:sz="0" w:space="0" w:color="auto"/>
        <w:left w:val="none" w:sz="0" w:space="0" w:color="auto"/>
        <w:bottom w:val="none" w:sz="0" w:space="0" w:color="auto"/>
        <w:right w:val="none" w:sz="0" w:space="0" w:color="auto"/>
      </w:divBdr>
    </w:div>
    <w:div w:id="48961826">
      <w:marLeft w:val="640"/>
      <w:marRight w:val="0"/>
      <w:marTop w:val="0"/>
      <w:marBottom w:val="0"/>
      <w:divBdr>
        <w:top w:val="none" w:sz="0" w:space="0" w:color="auto"/>
        <w:left w:val="none" w:sz="0" w:space="0" w:color="auto"/>
        <w:bottom w:val="none" w:sz="0" w:space="0" w:color="auto"/>
        <w:right w:val="none" w:sz="0" w:space="0" w:color="auto"/>
      </w:divBdr>
    </w:div>
    <w:div w:id="49035438">
      <w:marLeft w:val="640"/>
      <w:marRight w:val="0"/>
      <w:marTop w:val="0"/>
      <w:marBottom w:val="0"/>
      <w:divBdr>
        <w:top w:val="none" w:sz="0" w:space="0" w:color="auto"/>
        <w:left w:val="none" w:sz="0" w:space="0" w:color="auto"/>
        <w:bottom w:val="none" w:sz="0" w:space="0" w:color="auto"/>
        <w:right w:val="none" w:sz="0" w:space="0" w:color="auto"/>
      </w:divBdr>
    </w:div>
    <w:div w:id="49349176">
      <w:marLeft w:val="640"/>
      <w:marRight w:val="0"/>
      <w:marTop w:val="0"/>
      <w:marBottom w:val="0"/>
      <w:divBdr>
        <w:top w:val="none" w:sz="0" w:space="0" w:color="auto"/>
        <w:left w:val="none" w:sz="0" w:space="0" w:color="auto"/>
        <w:bottom w:val="none" w:sz="0" w:space="0" w:color="auto"/>
        <w:right w:val="none" w:sz="0" w:space="0" w:color="auto"/>
      </w:divBdr>
    </w:div>
    <w:div w:id="49378576">
      <w:marLeft w:val="640"/>
      <w:marRight w:val="0"/>
      <w:marTop w:val="0"/>
      <w:marBottom w:val="0"/>
      <w:divBdr>
        <w:top w:val="none" w:sz="0" w:space="0" w:color="auto"/>
        <w:left w:val="none" w:sz="0" w:space="0" w:color="auto"/>
        <w:bottom w:val="none" w:sz="0" w:space="0" w:color="auto"/>
        <w:right w:val="none" w:sz="0" w:space="0" w:color="auto"/>
      </w:divBdr>
    </w:div>
    <w:div w:id="49423703">
      <w:marLeft w:val="640"/>
      <w:marRight w:val="0"/>
      <w:marTop w:val="0"/>
      <w:marBottom w:val="0"/>
      <w:divBdr>
        <w:top w:val="none" w:sz="0" w:space="0" w:color="auto"/>
        <w:left w:val="none" w:sz="0" w:space="0" w:color="auto"/>
        <w:bottom w:val="none" w:sz="0" w:space="0" w:color="auto"/>
        <w:right w:val="none" w:sz="0" w:space="0" w:color="auto"/>
      </w:divBdr>
    </w:div>
    <w:div w:id="49429484">
      <w:marLeft w:val="640"/>
      <w:marRight w:val="0"/>
      <w:marTop w:val="0"/>
      <w:marBottom w:val="0"/>
      <w:divBdr>
        <w:top w:val="none" w:sz="0" w:space="0" w:color="auto"/>
        <w:left w:val="none" w:sz="0" w:space="0" w:color="auto"/>
        <w:bottom w:val="none" w:sz="0" w:space="0" w:color="auto"/>
        <w:right w:val="none" w:sz="0" w:space="0" w:color="auto"/>
      </w:divBdr>
    </w:div>
    <w:div w:id="49548426">
      <w:marLeft w:val="640"/>
      <w:marRight w:val="0"/>
      <w:marTop w:val="0"/>
      <w:marBottom w:val="0"/>
      <w:divBdr>
        <w:top w:val="none" w:sz="0" w:space="0" w:color="auto"/>
        <w:left w:val="none" w:sz="0" w:space="0" w:color="auto"/>
        <w:bottom w:val="none" w:sz="0" w:space="0" w:color="auto"/>
        <w:right w:val="none" w:sz="0" w:space="0" w:color="auto"/>
      </w:divBdr>
    </w:div>
    <w:div w:id="49618369">
      <w:marLeft w:val="640"/>
      <w:marRight w:val="0"/>
      <w:marTop w:val="0"/>
      <w:marBottom w:val="0"/>
      <w:divBdr>
        <w:top w:val="none" w:sz="0" w:space="0" w:color="auto"/>
        <w:left w:val="none" w:sz="0" w:space="0" w:color="auto"/>
        <w:bottom w:val="none" w:sz="0" w:space="0" w:color="auto"/>
        <w:right w:val="none" w:sz="0" w:space="0" w:color="auto"/>
      </w:divBdr>
    </w:div>
    <w:div w:id="49620912">
      <w:marLeft w:val="640"/>
      <w:marRight w:val="0"/>
      <w:marTop w:val="0"/>
      <w:marBottom w:val="0"/>
      <w:divBdr>
        <w:top w:val="none" w:sz="0" w:space="0" w:color="auto"/>
        <w:left w:val="none" w:sz="0" w:space="0" w:color="auto"/>
        <w:bottom w:val="none" w:sz="0" w:space="0" w:color="auto"/>
        <w:right w:val="none" w:sz="0" w:space="0" w:color="auto"/>
      </w:divBdr>
    </w:div>
    <w:div w:id="49621752">
      <w:marLeft w:val="640"/>
      <w:marRight w:val="0"/>
      <w:marTop w:val="0"/>
      <w:marBottom w:val="0"/>
      <w:divBdr>
        <w:top w:val="none" w:sz="0" w:space="0" w:color="auto"/>
        <w:left w:val="none" w:sz="0" w:space="0" w:color="auto"/>
        <w:bottom w:val="none" w:sz="0" w:space="0" w:color="auto"/>
        <w:right w:val="none" w:sz="0" w:space="0" w:color="auto"/>
      </w:divBdr>
    </w:div>
    <w:div w:id="49697761">
      <w:marLeft w:val="640"/>
      <w:marRight w:val="0"/>
      <w:marTop w:val="0"/>
      <w:marBottom w:val="0"/>
      <w:divBdr>
        <w:top w:val="none" w:sz="0" w:space="0" w:color="auto"/>
        <w:left w:val="none" w:sz="0" w:space="0" w:color="auto"/>
        <w:bottom w:val="none" w:sz="0" w:space="0" w:color="auto"/>
        <w:right w:val="none" w:sz="0" w:space="0" w:color="auto"/>
      </w:divBdr>
    </w:div>
    <w:div w:id="49809969">
      <w:marLeft w:val="640"/>
      <w:marRight w:val="0"/>
      <w:marTop w:val="0"/>
      <w:marBottom w:val="0"/>
      <w:divBdr>
        <w:top w:val="none" w:sz="0" w:space="0" w:color="auto"/>
        <w:left w:val="none" w:sz="0" w:space="0" w:color="auto"/>
        <w:bottom w:val="none" w:sz="0" w:space="0" w:color="auto"/>
        <w:right w:val="none" w:sz="0" w:space="0" w:color="auto"/>
      </w:divBdr>
    </w:div>
    <w:div w:id="49813901">
      <w:marLeft w:val="640"/>
      <w:marRight w:val="0"/>
      <w:marTop w:val="0"/>
      <w:marBottom w:val="0"/>
      <w:divBdr>
        <w:top w:val="none" w:sz="0" w:space="0" w:color="auto"/>
        <w:left w:val="none" w:sz="0" w:space="0" w:color="auto"/>
        <w:bottom w:val="none" w:sz="0" w:space="0" w:color="auto"/>
        <w:right w:val="none" w:sz="0" w:space="0" w:color="auto"/>
      </w:divBdr>
    </w:div>
    <w:div w:id="49815451">
      <w:marLeft w:val="640"/>
      <w:marRight w:val="0"/>
      <w:marTop w:val="0"/>
      <w:marBottom w:val="0"/>
      <w:divBdr>
        <w:top w:val="none" w:sz="0" w:space="0" w:color="auto"/>
        <w:left w:val="none" w:sz="0" w:space="0" w:color="auto"/>
        <w:bottom w:val="none" w:sz="0" w:space="0" w:color="auto"/>
        <w:right w:val="none" w:sz="0" w:space="0" w:color="auto"/>
      </w:divBdr>
    </w:div>
    <w:div w:id="49883856">
      <w:marLeft w:val="640"/>
      <w:marRight w:val="0"/>
      <w:marTop w:val="0"/>
      <w:marBottom w:val="0"/>
      <w:divBdr>
        <w:top w:val="none" w:sz="0" w:space="0" w:color="auto"/>
        <w:left w:val="none" w:sz="0" w:space="0" w:color="auto"/>
        <w:bottom w:val="none" w:sz="0" w:space="0" w:color="auto"/>
        <w:right w:val="none" w:sz="0" w:space="0" w:color="auto"/>
      </w:divBdr>
    </w:div>
    <w:div w:id="50033759">
      <w:marLeft w:val="640"/>
      <w:marRight w:val="0"/>
      <w:marTop w:val="0"/>
      <w:marBottom w:val="0"/>
      <w:divBdr>
        <w:top w:val="none" w:sz="0" w:space="0" w:color="auto"/>
        <w:left w:val="none" w:sz="0" w:space="0" w:color="auto"/>
        <w:bottom w:val="none" w:sz="0" w:space="0" w:color="auto"/>
        <w:right w:val="none" w:sz="0" w:space="0" w:color="auto"/>
      </w:divBdr>
    </w:div>
    <w:div w:id="50469648">
      <w:marLeft w:val="640"/>
      <w:marRight w:val="0"/>
      <w:marTop w:val="0"/>
      <w:marBottom w:val="0"/>
      <w:divBdr>
        <w:top w:val="none" w:sz="0" w:space="0" w:color="auto"/>
        <w:left w:val="none" w:sz="0" w:space="0" w:color="auto"/>
        <w:bottom w:val="none" w:sz="0" w:space="0" w:color="auto"/>
        <w:right w:val="none" w:sz="0" w:space="0" w:color="auto"/>
      </w:divBdr>
    </w:div>
    <w:div w:id="50539425">
      <w:marLeft w:val="640"/>
      <w:marRight w:val="0"/>
      <w:marTop w:val="0"/>
      <w:marBottom w:val="0"/>
      <w:divBdr>
        <w:top w:val="none" w:sz="0" w:space="0" w:color="auto"/>
        <w:left w:val="none" w:sz="0" w:space="0" w:color="auto"/>
        <w:bottom w:val="none" w:sz="0" w:space="0" w:color="auto"/>
        <w:right w:val="none" w:sz="0" w:space="0" w:color="auto"/>
      </w:divBdr>
    </w:div>
    <w:div w:id="50540875">
      <w:marLeft w:val="640"/>
      <w:marRight w:val="0"/>
      <w:marTop w:val="0"/>
      <w:marBottom w:val="0"/>
      <w:divBdr>
        <w:top w:val="none" w:sz="0" w:space="0" w:color="auto"/>
        <w:left w:val="none" w:sz="0" w:space="0" w:color="auto"/>
        <w:bottom w:val="none" w:sz="0" w:space="0" w:color="auto"/>
        <w:right w:val="none" w:sz="0" w:space="0" w:color="auto"/>
      </w:divBdr>
    </w:div>
    <w:div w:id="50620261">
      <w:marLeft w:val="640"/>
      <w:marRight w:val="0"/>
      <w:marTop w:val="0"/>
      <w:marBottom w:val="0"/>
      <w:divBdr>
        <w:top w:val="none" w:sz="0" w:space="0" w:color="auto"/>
        <w:left w:val="none" w:sz="0" w:space="0" w:color="auto"/>
        <w:bottom w:val="none" w:sz="0" w:space="0" w:color="auto"/>
        <w:right w:val="none" w:sz="0" w:space="0" w:color="auto"/>
      </w:divBdr>
    </w:div>
    <w:div w:id="50932566">
      <w:marLeft w:val="640"/>
      <w:marRight w:val="0"/>
      <w:marTop w:val="0"/>
      <w:marBottom w:val="0"/>
      <w:divBdr>
        <w:top w:val="none" w:sz="0" w:space="0" w:color="auto"/>
        <w:left w:val="none" w:sz="0" w:space="0" w:color="auto"/>
        <w:bottom w:val="none" w:sz="0" w:space="0" w:color="auto"/>
        <w:right w:val="none" w:sz="0" w:space="0" w:color="auto"/>
      </w:divBdr>
    </w:div>
    <w:div w:id="51200838">
      <w:marLeft w:val="640"/>
      <w:marRight w:val="0"/>
      <w:marTop w:val="0"/>
      <w:marBottom w:val="0"/>
      <w:divBdr>
        <w:top w:val="none" w:sz="0" w:space="0" w:color="auto"/>
        <w:left w:val="none" w:sz="0" w:space="0" w:color="auto"/>
        <w:bottom w:val="none" w:sz="0" w:space="0" w:color="auto"/>
        <w:right w:val="none" w:sz="0" w:space="0" w:color="auto"/>
      </w:divBdr>
    </w:div>
    <w:div w:id="51318420">
      <w:marLeft w:val="640"/>
      <w:marRight w:val="0"/>
      <w:marTop w:val="0"/>
      <w:marBottom w:val="0"/>
      <w:divBdr>
        <w:top w:val="none" w:sz="0" w:space="0" w:color="auto"/>
        <w:left w:val="none" w:sz="0" w:space="0" w:color="auto"/>
        <w:bottom w:val="none" w:sz="0" w:space="0" w:color="auto"/>
        <w:right w:val="none" w:sz="0" w:space="0" w:color="auto"/>
      </w:divBdr>
    </w:div>
    <w:div w:id="51512457">
      <w:marLeft w:val="640"/>
      <w:marRight w:val="0"/>
      <w:marTop w:val="0"/>
      <w:marBottom w:val="0"/>
      <w:divBdr>
        <w:top w:val="none" w:sz="0" w:space="0" w:color="auto"/>
        <w:left w:val="none" w:sz="0" w:space="0" w:color="auto"/>
        <w:bottom w:val="none" w:sz="0" w:space="0" w:color="auto"/>
        <w:right w:val="none" w:sz="0" w:space="0" w:color="auto"/>
      </w:divBdr>
    </w:div>
    <w:div w:id="51537551">
      <w:marLeft w:val="640"/>
      <w:marRight w:val="0"/>
      <w:marTop w:val="0"/>
      <w:marBottom w:val="0"/>
      <w:divBdr>
        <w:top w:val="none" w:sz="0" w:space="0" w:color="auto"/>
        <w:left w:val="none" w:sz="0" w:space="0" w:color="auto"/>
        <w:bottom w:val="none" w:sz="0" w:space="0" w:color="auto"/>
        <w:right w:val="none" w:sz="0" w:space="0" w:color="auto"/>
      </w:divBdr>
    </w:div>
    <w:div w:id="51584249">
      <w:marLeft w:val="640"/>
      <w:marRight w:val="0"/>
      <w:marTop w:val="0"/>
      <w:marBottom w:val="0"/>
      <w:divBdr>
        <w:top w:val="none" w:sz="0" w:space="0" w:color="auto"/>
        <w:left w:val="none" w:sz="0" w:space="0" w:color="auto"/>
        <w:bottom w:val="none" w:sz="0" w:space="0" w:color="auto"/>
        <w:right w:val="none" w:sz="0" w:space="0" w:color="auto"/>
      </w:divBdr>
    </w:div>
    <w:div w:id="51655845">
      <w:marLeft w:val="640"/>
      <w:marRight w:val="0"/>
      <w:marTop w:val="0"/>
      <w:marBottom w:val="0"/>
      <w:divBdr>
        <w:top w:val="none" w:sz="0" w:space="0" w:color="auto"/>
        <w:left w:val="none" w:sz="0" w:space="0" w:color="auto"/>
        <w:bottom w:val="none" w:sz="0" w:space="0" w:color="auto"/>
        <w:right w:val="none" w:sz="0" w:space="0" w:color="auto"/>
      </w:divBdr>
    </w:div>
    <w:div w:id="51657518">
      <w:marLeft w:val="640"/>
      <w:marRight w:val="0"/>
      <w:marTop w:val="0"/>
      <w:marBottom w:val="0"/>
      <w:divBdr>
        <w:top w:val="none" w:sz="0" w:space="0" w:color="auto"/>
        <w:left w:val="none" w:sz="0" w:space="0" w:color="auto"/>
        <w:bottom w:val="none" w:sz="0" w:space="0" w:color="auto"/>
        <w:right w:val="none" w:sz="0" w:space="0" w:color="auto"/>
      </w:divBdr>
    </w:div>
    <w:div w:id="51660142">
      <w:marLeft w:val="640"/>
      <w:marRight w:val="0"/>
      <w:marTop w:val="0"/>
      <w:marBottom w:val="0"/>
      <w:divBdr>
        <w:top w:val="none" w:sz="0" w:space="0" w:color="auto"/>
        <w:left w:val="none" w:sz="0" w:space="0" w:color="auto"/>
        <w:bottom w:val="none" w:sz="0" w:space="0" w:color="auto"/>
        <w:right w:val="none" w:sz="0" w:space="0" w:color="auto"/>
      </w:divBdr>
    </w:div>
    <w:div w:id="51736142">
      <w:marLeft w:val="640"/>
      <w:marRight w:val="0"/>
      <w:marTop w:val="0"/>
      <w:marBottom w:val="0"/>
      <w:divBdr>
        <w:top w:val="none" w:sz="0" w:space="0" w:color="auto"/>
        <w:left w:val="none" w:sz="0" w:space="0" w:color="auto"/>
        <w:bottom w:val="none" w:sz="0" w:space="0" w:color="auto"/>
        <w:right w:val="none" w:sz="0" w:space="0" w:color="auto"/>
      </w:divBdr>
    </w:div>
    <w:div w:id="51740199">
      <w:marLeft w:val="640"/>
      <w:marRight w:val="0"/>
      <w:marTop w:val="0"/>
      <w:marBottom w:val="0"/>
      <w:divBdr>
        <w:top w:val="none" w:sz="0" w:space="0" w:color="auto"/>
        <w:left w:val="none" w:sz="0" w:space="0" w:color="auto"/>
        <w:bottom w:val="none" w:sz="0" w:space="0" w:color="auto"/>
        <w:right w:val="none" w:sz="0" w:space="0" w:color="auto"/>
      </w:divBdr>
    </w:div>
    <w:div w:id="51856037">
      <w:marLeft w:val="640"/>
      <w:marRight w:val="0"/>
      <w:marTop w:val="0"/>
      <w:marBottom w:val="0"/>
      <w:divBdr>
        <w:top w:val="none" w:sz="0" w:space="0" w:color="auto"/>
        <w:left w:val="none" w:sz="0" w:space="0" w:color="auto"/>
        <w:bottom w:val="none" w:sz="0" w:space="0" w:color="auto"/>
        <w:right w:val="none" w:sz="0" w:space="0" w:color="auto"/>
      </w:divBdr>
    </w:div>
    <w:div w:id="51930454">
      <w:marLeft w:val="640"/>
      <w:marRight w:val="0"/>
      <w:marTop w:val="0"/>
      <w:marBottom w:val="0"/>
      <w:divBdr>
        <w:top w:val="none" w:sz="0" w:space="0" w:color="auto"/>
        <w:left w:val="none" w:sz="0" w:space="0" w:color="auto"/>
        <w:bottom w:val="none" w:sz="0" w:space="0" w:color="auto"/>
        <w:right w:val="none" w:sz="0" w:space="0" w:color="auto"/>
      </w:divBdr>
    </w:div>
    <w:div w:id="52001136">
      <w:marLeft w:val="640"/>
      <w:marRight w:val="0"/>
      <w:marTop w:val="0"/>
      <w:marBottom w:val="0"/>
      <w:divBdr>
        <w:top w:val="none" w:sz="0" w:space="0" w:color="auto"/>
        <w:left w:val="none" w:sz="0" w:space="0" w:color="auto"/>
        <w:bottom w:val="none" w:sz="0" w:space="0" w:color="auto"/>
        <w:right w:val="none" w:sz="0" w:space="0" w:color="auto"/>
      </w:divBdr>
    </w:div>
    <w:div w:id="52002582">
      <w:marLeft w:val="640"/>
      <w:marRight w:val="0"/>
      <w:marTop w:val="0"/>
      <w:marBottom w:val="0"/>
      <w:divBdr>
        <w:top w:val="none" w:sz="0" w:space="0" w:color="auto"/>
        <w:left w:val="none" w:sz="0" w:space="0" w:color="auto"/>
        <w:bottom w:val="none" w:sz="0" w:space="0" w:color="auto"/>
        <w:right w:val="none" w:sz="0" w:space="0" w:color="auto"/>
      </w:divBdr>
    </w:div>
    <w:div w:id="52049553">
      <w:marLeft w:val="640"/>
      <w:marRight w:val="0"/>
      <w:marTop w:val="0"/>
      <w:marBottom w:val="0"/>
      <w:divBdr>
        <w:top w:val="none" w:sz="0" w:space="0" w:color="auto"/>
        <w:left w:val="none" w:sz="0" w:space="0" w:color="auto"/>
        <w:bottom w:val="none" w:sz="0" w:space="0" w:color="auto"/>
        <w:right w:val="none" w:sz="0" w:space="0" w:color="auto"/>
      </w:divBdr>
    </w:div>
    <w:div w:id="52117347">
      <w:marLeft w:val="640"/>
      <w:marRight w:val="0"/>
      <w:marTop w:val="0"/>
      <w:marBottom w:val="0"/>
      <w:divBdr>
        <w:top w:val="none" w:sz="0" w:space="0" w:color="auto"/>
        <w:left w:val="none" w:sz="0" w:space="0" w:color="auto"/>
        <w:bottom w:val="none" w:sz="0" w:space="0" w:color="auto"/>
        <w:right w:val="none" w:sz="0" w:space="0" w:color="auto"/>
      </w:divBdr>
    </w:div>
    <w:div w:id="52192922">
      <w:marLeft w:val="640"/>
      <w:marRight w:val="0"/>
      <w:marTop w:val="0"/>
      <w:marBottom w:val="0"/>
      <w:divBdr>
        <w:top w:val="none" w:sz="0" w:space="0" w:color="auto"/>
        <w:left w:val="none" w:sz="0" w:space="0" w:color="auto"/>
        <w:bottom w:val="none" w:sz="0" w:space="0" w:color="auto"/>
        <w:right w:val="none" w:sz="0" w:space="0" w:color="auto"/>
      </w:divBdr>
    </w:div>
    <w:div w:id="52195351">
      <w:marLeft w:val="640"/>
      <w:marRight w:val="0"/>
      <w:marTop w:val="0"/>
      <w:marBottom w:val="0"/>
      <w:divBdr>
        <w:top w:val="none" w:sz="0" w:space="0" w:color="auto"/>
        <w:left w:val="none" w:sz="0" w:space="0" w:color="auto"/>
        <w:bottom w:val="none" w:sz="0" w:space="0" w:color="auto"/>
        <w:right w:val="none" w:sz="0" w:space="0" w:color="auto"/>
      </w:divBdr>
    </w:div>
    <w:div w:id="52198441">
      <w:marLeft w:val="640"/>
      <w:marRight w:val="0"/>
      <w:marTop w:val="0"/>
      <w:marBottom w:val="0"/>
      <w:divBdr>
        <w:top w:val="none" w:sz="0" w:space="0" w:color="auto"/>
        <w:left w:val="none" w:sz="0" w:space="0" w:color="auto"/>
        <w:bottom w:val="none" w:sz="0" w:space="0" w:color="auto"/>
        <w:right w:val="none" w:sz="0" w:space="0" w:color="auto"/>
      </w:divBdr>
    </w:div>
    <w:div w:id="52236520">
      <w:marLeft w:val="640"/>
      <w:marRight w:val="0"/>
      <w:marTop w:val="0"/>
      <w:marBottom w:val="0"/>
      <w:divBdr>
        <w:top w:val="none" w:sz="0" w:space="0" w:color="auto"/>
        <w:left w:val="none" w:sz="0" w:space="0" w:color="auto"/>
        <w:bottom w:val="none" w:sz="0" w:space="0" w:color="auto"/>
        <w:right w:val="none" w:sz="0" w:space="0" w:color="auto"/>
      </w:divBdr>
    </w:div>
    <w:div w:id="52315215">
      <w:marLeft w:val="640"/>
      <w:marRight w:val="0"/>
      <w:marTop w:val="0"/>
      <w:marBottom w:val="0"/>
      <w:divBdr>
        <w:top w:val="none" w:sz="0" w:space="0" w:color="auto"/>
        <w:left w:val="none" w:sz="0" w:space="0" w:color="auto"/>
        <w:bottom w:val="none" w:sz="0" w:space="0" w:color="auto"/>
        <w:right w:val="none" w:sz="0" w:space="0" w:color="auto"/>
      </w:divBdr>
    </w:div>
    <w:div w:id="52318058">
      <w:marLeft w:val="640"/>
      <w:marRight w:val="0"/>
      <w:marTop w:val="0"/>
      <w:marBottom w:val="0"/>
      <w:divBdr>
        <w:top w:val="none" w:sz="0" w:space="0" w:color="auto"/>
        <w:left w:val="none" w:sz="0" w:space="0" w:color="auto"/>
        <w:bottom w:val="none" w:sz="0" w:space="0" w:color="auto"/>
        <w:right w:val="none" w:sz="0" w:space="0" w:color="auto"/>
      </w:divBdr>
    </w:div>
    <w:div w:id="52431150">
      <w:marLeft w:val="640"/>
      <w:marRight w:val="0"/>
      <w:marTop w:val="0"/>
      <w:marBottom w:val="0"/>
      <w:divBdr>
        <w:top w:val="none" w:sz="0" w:space="0" w:color="auto"/>
        <w:left w:val="none" w:sz="0" w:space="0" w:color="auto"/>
        <w:bottom w:val="none" w:sz="0" w:space="0" w:color="auto"/>
        <w:right w:val="none" w:sz="0" w:space="0" w:color="auto"/>
      </w:divBdr>
    </w:div>
    <w:div w:id="52431222">
      <w:marLeft w:val="640"/>
      <w:marRight w:val="0"/>
      <w:marTop w:val="0"/>
      <w:marBottom w:val="0"/>
      <w:divBdr>
        <w:top w:val="none" w:sz="0" w:space="0" w:color="auto"/>
        <w:left w:val="none" w:sz="0" w:space="0" w:color="auto"/>
        <w:bottom w:val="none" w:sz="0" w:space="0" w:color="auto"/>
        <w:right w:val="none" w:sz="0" w:space="0" w:color="auto"/>
      </w:divBdr>
    </w:div>
    <w:div w:id="52510064">
      <w:marLeft w:val="640"/>
      <w:marRight w:val="0"/>
      <w:marTop w:val="0"/>
      <w:marBottom w:val="0"/>
      <w:divBdr>
        <w:top w:val="none" w:sz="0" w:space="0" w:color="auto"/>
        <w:left w:val="none" w:sz="0" w:space="0" w:color="auto"/>
        <w:bottom w:val="none" w:sz="0" w:space="0" w:color="auto"/>
        <w:right w:val="none" w:sz="0" w:space="0" w:color="auto"/>
      </w:divBdr>
    </w:div>
    <w:div w:id="52513529">
      <w:marLeft w:val="640"/>
      <w:marRight w:val="0"/>
      <w:marTop w:val="0"/>
      <w:marBottom w:val="0"/>
      <w:divBdr>
        <w:top w:val="none" w:sz="0" w:space="0" w:color="auto"/>
        <w:left w:val="none" w:sz="0" w:space="0" w:color="auto"/>
        <w:bottom w:val="none" w:sz="0" w:space="0" w:color="auto"/>
        <w:right w:val="none" w:sz="0" w:space="0" w:color="auto"/>
      </w:divBdr>
    </w:div>
    <w:div w:id="52582828">
      <w:marLeft w:val="640"/>
      <w:marRight w:val="0"/>
      <w:marTop w:val="0"/>
      <w:marBottom w:val="0"/>
      <w:divBdr>
        <w:top w:val="none" w:sz="0" w:space="0" w:color="auto"/>
        <w:left w:val="none" w:sz="0" w:space="0" w:color="auto"/>
        <w:bottom w:val="none" w:sz="0" w:space="0" w:color="auto"/>
        <w:right w:val="none" w:sz="0" w:space="0" w:color="auto"/>
      </w:divBdr>
    </w:div>
    <w:div w:id="52697267">
      <w:marLeft w:val="640"/>
      <w:marRight w:val="0"/>
      <w:marTop w:val="0"/>
      <w:marBottom w:val="0"/>
      <w:divBdr>
        <w:top w:val="none" w:sz="0" w:space="0" w:color="auto"/>
        <w:left w:val="none" w:sz="0" w:space="0" w:color="auto"/>
        <w:bottom w:val="none" w:sz="0" w:space="0" w:color="auto"/>
        <w:right w:val="none" w:sz="0" w:space="0" w:color="auto"/>
      </w:divBdr>
    </w:div>
    <w:div w:id="52698039">
      <w:marLeft w:val="640"/>
      <w:marRight w:val="0"/>
      <w:marTop w:val="0"/>
      <w:marBottom w:val="0"/>
      <w:divBdr>
        <w:top w:val="none" w:sz="0" w:space="0" w:color="auto"/>
        <w:left w:val="none" w:sz="0" w:space="0" w:color="auto"/>
        <w:bottom w:val="none" w:sz="0" w:space="0" w:color="auto"/>
        <w:right w:val="none" w:sz="0" w:space="0" w:color="auto"/>
      </w:divBdr>
    </w:div>
    <w:div w:id="52848663">
      <w:marLeft w:val="640"/>
      <w:marRight w:val="0"/>
      <w:marTop w:val="0"/>
      <w:marBottom w:val="0"/>
      <w:divBdr>
        <w:top w:val="none" w:sz="0" w:space="0" w:color="auto"/>
        <w:left w:val="none" w:sz="0" w:space="0" w:color="auto"/>
        <w:bottom w:val="none" w:sz="0" w:space="0" w:color="auto"/>
        <w:right w:val="none" w:sz="0" w:space="0" w:color="auto"/>
      </w:divBdr>
    </w:div>
    <w:div w:id="52852101">
      <w:marLeft w:val="640"/>
      <w:marRight w:val="0"/>
      <w:marTop w:val="0"/>
      <w:marBottom w:val="0"/>
      <w:divBdr>
        <w:top w:val="none" w:sz="0" w:space="0" w:color="auto"/>
        <w:left w:val="none" w:sz="0" w:space="0" w:color="auto"/>
        <w:bottom w:val="none" w:sz="0" w:space="0" w:color="auto"/>
        <w:right w:val="none" w:sz="0" w:space="0" w:color="auto"/>
      </w:divBdr>
    </w:div>
    <w:div w:id="52852934">
      <w:marLeft w:val="640"/>
      <w:marRight w:val="0"/>
      <w:marTop w:val="0"/>
      <w:marBottom w:val="0"/>
      <w:divBdr>
        <w:top w:val="none" w:sz="0" w:space="0" w:color="auto"/>
        <w:left w:val="none" w:sz="0" w:space="0" w:color="auto"/>
        <w:bottom w:val="none" w:sz="0" w:space="0" w:color="auto"/>
        <w:right w:val="none" w:sz="0" w:space="0" w:color="auto"/>
      </w:divBdr>
    </w:div>
    <w:div w:id="52967629">
      <w:marLeft w:val="640"/>
      <w:marRight w:val="0"/>
      <w:marTop w:val="0"/>
      <w:marBottom w:val="0"/>
      <w:divBdr>
        <w:top w:val="none" w:sz="0" w:space="0" w:color="auto"/>
        <w:left w:val="none" w:sz="0" w:space="0" w:color="auto"/>
        <w:bottom w:val="none" w:sz="0" w:space="0" w:color="auto"/>
        <w:right w:val="none" w:sz="0" w:space="0" w:color="auto"/>
      </w:divBdr>
    </w:div>
    <w:div w:id="52970316">
      <w:marLeft w:val="640"/>
      <w:marRight w:val="0"/>
      <w:marTop w:val="0"/>
      <w:marBottom w:val="0"/>
      <w:divBdr>
        <w:top w:val="none" w:sz="0" w:space="0" w:color="auto"/>
        <w:left w:val="none" w:sz="0" w:space="0" w:color="auto"/>
        <w:bottom w:val="none" w:sz="0" w:space="0" w:color="auto"/>
        <w:right w:val="none" w:sz="0" w:space="0" w:color="auto"/>
      </w:divBdr>
    </w:div>
    <w:div w:id="53162988">
      <w:marLeft w:val="640"/>
      <w:marRight w:val="0"/>
      <w:marTop w:val="0"/>
      <w:marBottom w:val="0"/>
      <w:divBdr>
        <w:top w:val="none" w:sz="0" w:space="0" w:color="auto"/>
        <w:left w:val="none" w:sz="0" w:space="0" w:color="auto"/>
        <w:bottom w:val="none" w:sz="0" w:space="0" w:color="auto"/>
        <w:right w:val="none" w:sz="0" w:space="0" w:color="auto"/>
      </w:divBdr>
    </w:div>
    <w:div w:id="53163317">
      <w:marLeft w:val="640"/>
      <w:marRight w:val="0"/>
      <w:marTop w:val="0"/>
      <w:marBottom w:val="0"/>
      <w:divBdr>
        <w:top w:val="none" w:sz="0" w:space="0" w:color="auto"/>
        <w:left w:val="none" w:sz="0" w:space="0" w:color="auto"/>
        <w:bottom w:val="none" w:sz="0" w:space="0" w:color="auto"/>
        <w:right w:val="none" w:sz="0" w:space="0" w:color="auto"/>
      </w:divBdr>
    </w:div>
    <w:div w:id="53236851">
      <w:marLeft w:val="640"/>
      <w:marRight w:val="0"/>
      <w:marTop w:val="0"/>
      <w:marBottom w:val="0"/>
      <w:divBdr>
        <w:top w:val="none" w:sz="0" w:space="0" w:color="auto"/>
        <w:left w:val="none" w:sz="0" w:space="0" w:color="auto"/>
        <w:bottom w:val="none" w:sz="0" w:space="0" w:color="auto"/>
        <w:right w:val="none" w:sz="0" w:space="0" w:color="auto"/>
      </w:divBdr>
    </w:div>
    <w:div w:id="53283782">
      <w:marLeft w:val="640"/>
      <w:marRight w:val="0"/>
      <w:marTop w:val="0"/>
      <w:marBottom w:val="0"/>
      <w:divBdr>
        <w:top w:val="none" w:sz="0" w:space="0" w:color="auto"/>
        <w:left w:val="none" w:sz="0" w:space="0" w:color="auto"/>
        <w:bottom w:val="none" w:sz="0" w:space="0" w:color="auto"/>
        <w:right w:val="none" w:sz="0" w:space="0" w:color="auto"/>
      </w:divBdr>
    </w:div>
    <w:div w:id="53312461">
      <w:marLeft w:val="640"/>
      <w:marRight w:val="0"/>
      <w:marTop w:val="0"/>
      <w:marBottom w:val="0"/>
      <w:divBdr>
        <w:top w:val="none" w:sz="0" w:space="0" w:color="auto"/>
        <w:left w:val="none" w:sz="0" w:space="0" w:color="auto"/>
        <w:bottom w:val="none" w:sz="0" w:space="0" w:color="auto"/>
        <w:right w:val="none" w:sz="0" w:space="0" w:color="auto"/>
      </w:divBdr>
    </w:div>
    <w:div w:id="53312753">
      <w:marLeft w:val="640"/>
      <w:marRight w:val="0"/>
      <w:marTop w:val="0"/>
      <w:marBottom w:val="0"/>
      <w:divBdr>
        <w:top w:val="none" w:sz="0" w:space="0" w:color="auto"/>
        <w:left w:val="none" w:sz="0" w:space="0" w:color="auto"/>
        <w:bottom w:val="none" w:sz="0" w:space="0" w:color="auto"/>
        <w:right w:val="none" w:sz="0" w:space="0" w:color="auto"/>
      </w:divBdr>
    </w:div>
    <w:div w:id="53356325">
      <w:marLeft w:val="640"/>
      <w:marRight w:val="0"/>
      <w:marTop w:val="0"/>
      <w:marBottom w:val="0"/>
      <w:divBdr>
        <w:top w:val="none" w:sz="0" w:space="0" w:color="auto"/>
        <w:left w:val="none" w:sz="0" w:space="0" w:color="auto"/>
        <w:bottom w:val="none" w:sz="0" w:space="0" w:color="auto"/>
        <w:right w:val="none" w:sz="0" w:space="0" w:color="auto"/>
      </w:divBdr>
    </w:div>
    <w:div w:id="53361074">
      <w:marLeft w:val="640"/>
      <w:marRight w:val="0"/>
      <w:marTop w:val="0"/>
      <w:marBottom w:val="0"/>
      <w:divBdr>
        <w:top w:val="none" w:sz="0" w:space="0" w:color="auto"/>
        <w:left w:val="none" w:sz="0" w:space="0" w:color="auto"/>
        <w:bottom w:val="none" w:sz="0" w:space="0" w:color="auto"/>
        <w:right w:val="none" w:sz="0" w:space="0" w:color="auto"/>
      </w:divBdr>
    </w:div>
    <w:div w:id="53551581">
      <w:marLeft w:val="640"/>
      <w:marRight w:val="0"/>
      <w:marTop w:val="0"/>
      <w:marBottom w:val="0"/>
      <w:divBdr>
        <w:top w:val="none" w:sz="0" w:space="0" w:color="auto"/>
        <w:left w:val="none" w:sz="0" w:space="0" w:color="auto"/>
        <w:bottom w:val="none" w:sz="0" w:space="0" w:color="auto"/>
        <w:right w:val="none" w:sz="0" w:space="0" w:color="auto"/>
      </w:divBdr>
    </w:div>
    <w:div w:id="53552544">
      <w:marLeft w:val="640"/>
      <w:marRight w:val="0"/>
      <w:marTop w:val="0"/>
      <w:marBottom w:val="0"/>
      <w:divBdr>
        <w:top w:val="none" w:sz="0" w:space="0" w:color="auto"/>
        <w:left w:val="none" w:sz="0" w:space="0" w:color="auto"/>
        <w:bottom w:val="none" w:sz="0" w:space="0" w:color="auto"/>
        <w:right w:val="none" w:sz="0" w:space="0" w:color="auto"/>
      </w:divBdr>
    </w:div>
    <w:div w:id="53625881">
      <w:marLeft w:val="640"/>
      <w:marRight w:val="0"/>
      <w:marTop w:val="0"/>
      <w:marBottom w:val="0"/>
      <w:divBdr>
        <w:top w:val="none" w:sz="0" w:space="0" w:color="auto"/>
        <w:left w:val="none" w:sz="0" w:space="0" w:color="auto"/>
        <w:bottom w:val="none" w:sz="0" w:space="0" w:color="auto"/>
        <w:right w:val="none" w:sz="0" w:space="0" w:color="auto"/>
      </w:divBdr>
    </w:div>
    <w:div w:id="53819128">
      <w:marLeft w:val="640"/>
      <w:marRight w:val="0"/>
      <w:marTop w:val="0"/>
      <w:marBottom w:val="0"/>
      <w:divBdr>
        <w:top w:val="none" w:sz="0" w:space="0" w:color="auto"/>
        <w:left w:val="none" w:sz="0" w:space="0" w:color="auto"/>
        <w:bottom w:val="none" w:sz="0" w:space="0" w:color="auto"/>
        <w:right w:val="none" w:sz="0" w:space="0" w:color="auto"/>
      </w:divBdr>
    </w:div>
    <w:div w:id="53819945">
      <w:marLeft w:val="640"/>
      <w:marRight w:val="0"/>
      <w:marTop w:val="0"/>
      <w:marBottom w:val="0"/>
      <w:divBdr>
        <w:top w:val="none" w:sz="0" w:space="0" w:color="auto"/>
        <w:left w:val="none" w:sz="0" w:space="0" w:color="auto"/>
        <w:bottom w:val="none" w:sz="0" w:space="0" w:color="auto"/>
        <w:right w:val="none" w:sz="0" w:space="0" w:color="auto"/>
      </w:divBdr>
    </w:div>
    <w:div w:id="53968005">
      <w:marLeft w:val="640"/>
      <w:marRight w:val="0"/>
      <w:marTop w:val="0"/>
      <w:marBottom w:val="0"/>
      <w:divBdr>
        <w:top w:val="none" w:sz="0" w:space="0" w:color="auto"/>
        <w:left w:val="none" w:sz="0" w:space="0" w:color="auto"/>
        <w:bottom w:val="none" w:sz="0" w:space="0" w:color="auto"/>
        <w:right w:val="none" w:sz="0" w:space="0" w:color="auto"/>
      </w:divBdr>
    </w:div>
    <w:div w:id="54009268">
      <w:marLeft w:val="640"/>
      <w:marRight w:val="0"/>
      <w:marTop w:val="0"/>
      <w:marBottom w:val="0"/>
      <w:divBdr>
        <w:top w:val="none" w:sz="0" w:space="0" w:color="auto"/>
        <w:left w:val="none" w:sz="0" w:space="0" w:color="auto"/>
        <w:bottom w:val="none" w:sz="0" w:space="0" w:color="auto"/>
        <w:right w:val="none" w:sz="0" w:space="0" w:color="auto"/>
      </w:divBdr>
    </w:div>
    <w:div w:id="54089506">
      <w:marLeft w:val="640"/>
      <w:marRight w:val="0"/>
      <w:marTop w:val="0"/>
      <w:marBottom w:val="0"/>
      <w:divBdr>
        <w:top w:val="none" w:sz="0" w:space="0" w:color="auto"/>
        <w:left w:val="none" w:sz="0" w:space="0" w:color="auto"/>
        <w:bottom w:val="none" w:sz="0" w:space="0" w:color="auto"/>
        <w:right w:val="none" w:sz="0" w:space="0" w:color="auto"/>
      </w:divBdr>
    </w:div>
    <w:div w:id="54092161">
      <w:marLeft w:val="640"/>
      <w:marRight w:val="0"/>
      <w:marTop w:val="0"/>
      <w:marBottom w:val="0"/>
      <w:divBdr>
        <w:top w:val="none" w:sz="0" w:space="0" w:color="auto"/>
        <w:left w:val="none" w:sz="0" w:space="0" w:color="auto"/>
        <w:bottom w:val="none" w:sz="0" w:space="0" w:color="auto"/>
        <w:right w:val="none" w:sz="0" w:space="0" w:color="auto"/>
      </w:divBdr>
    </w:div>
    <w:div w:id="54207820">
      <w:marLeft w:val="640"/>
      <w:marRight w:val="0"/>
      <w:marTop w:val="0"/>
      <w:marBottom w:val="0"/>
      <w:divBdr>
        <w:top w:val="none" w:sz="0" w:space="0" w:color="auto"/>
        <w:left w:val="none" w:sz="0" w:space="0" w:color="auto"/>
        <w:bottom w:val="none" w:sz="0" w:space="0" w:color="auto"/>
        <w:right w:val="none" w:sz="0" w:space="0" w:color="auto"/>
      </w:divBdr>
    </w:div>
    <w:div w:id="54283757">
      <w:marLeft w:val="640"/>
      <w:marRight w:val="0"/>
      <w:marTop w:val="0"/>
      <w:marBottom w:val="0"/>
      <w:divBdr>
        <w:top w:val="none" w:sz="0" w:space="0" w:color="auto"/>
        <w:left w:val="none" w:sz="0" w:space="0" w:color="auto"/>
        <w:bottom w:val="none" w:sz="0" w:space="0" w:color="auto"/>
        <w:right w:val="none" w:sz="0" w:space="0" w:color="auto"/>
      </w:divBdr>
    </w:div>
    <w:div w:id="54285043">
      <w:marLeft w:val="640"/>
      <w:marRight w:val="0"/>
      <w:marTop w:val="0"/>
      <w:marBottom w:val="0"/>
      <w:divBdr>
        <w:top w:val="none" w:sz="0" w:space="0" w:color="auto"/>
        <w:left w:val="none" w:sz="0" w:space="0" w:color="auto"/>
        <w:bottom w:val="none" w:sz="0" w:space="0" w:color="auto"/>
        <w:right w:val="none" w:sz="0" w:space="0" w:color="auto"/>
      </w:divBdr>
    </w:div>
    <w:div w:id="54351690">
      <w:marLeft w:val="640"/>
      <w:marRight w:val="0"/>
      <w:marTop w:val="0"/>
      <w:marBottom w:val="0"/>
      <w:divBdr>
        <w:top w:val="none" w:sz="0" w:space="0" w:color="auto"/>
        <w:left w:val="none" w:sz="0" w:space="0" w:color="auto"/>
        <w:bottom w:val="none" w:sz="0" w:space="0" w:color="auto"/>
        <w:right w:val="none" w:sz="0" w:space="0" w:color="auto"/>
      </w:divBdr>
    </w:div>
    <w:div w:id="54469760">
      <w:marLeft w:val="640"/>
      <w:marRight w:val="0"/>
      <w:marTop w:val="0"/>
      <w:marBottom w:val="0"/>
      <w:divBdr>
        <w:top w:val="none" w:sz="0" w:space="0" w:color="auto"/>
        <w:left w:val="none" w:sz="0" w:space="0" w:color="auto"/>
        <w:bottom w:val="none" w:sz="0" w:space="0" w:color="auto"/>
        <w:right w:val="none" w:sz="0" w:space="0" w:color="auto"/>
      </w:divBdr>
    </w:div>
    <w:div w:id="54478123">
      <w:marLeft w:val="640"/>
      <w:marRight w:val="0"/>
      <w:marTop w:val="0"/>
      <w:marBottom w:val="0"/>
      <w:divBdr>
        <w:top w:val="none" w:sz="0" w:space="0" w:color="auto"/>
        <w:left w:val="none" w:sz="0" w:space="0" w:color="auto"/>
        <w:bottom w:val="none" w:sz="0" w:space="0" w:color="auto"/>
        <w:right w:val="none" w:sz="0" w:space="0" w:color="auto"/>
      </w:divBdr>
    </w:div>
    <w:div w:id="54592053">
      <w:marLeft w:val="640"/>
      <w:marRight w:val="0"/>
      <w:marTop w:val="0"/>
      <w:marBottom w:val="0"/>
      <w:divBdr>
        <w:top w:val="none" w:sz="0" w:space="0" w:color="auto"/>
        <w:left w:val="none" w:sz="0" w:space="0" w:color="auto"/>
        <w:bottom w:val="none" w:sz="0" w:space="0" w:color="auto"/>
        <w:right w:val="none" w:sz="0" w:space="0" w:color="auto"/>
      </w:divBdr>
    </w:div>
    <w:div w:id="54664436">
      <w:marLeft w:val="640"/>
      <w:marRight w:val="0"/>
      <w:marTop w:val="0"/>
      <w:marBottom w:val="0"/>
      <w:divBdr>
        <w:top w:val="none" w:sz="0" w:space="0" w:color="auto"/>
        <w:left w:val="none" w:sz="0" w:space="0" w:color="auto"/>
        <w:bottom w:val="none" w:sz="0" w:space="0" w:color="auto"/>
        <w:right w:val="none" w:sz="0" w:space="0" w:color="auto"/>
      </w:divBdr>
    </w:div>
    <w:div w:id="54672345">
      <w:marLeft w:val="640"/>
      <w:marRight w:val="0"/>
      <w:marTop w:val="0"/>
      <w:marBottom w:val="0"/>
      <w:divBdr>
        <w:top w:val="none" w:sz="0" w:space="0" w:color="auto"/>
        <w:left w:val="none" w:sz="0" w:space="0" w:color="auto"/>
        <w:bottom w:val="none" w:sz="0" w:space="0" w:color="auto"/>
        <w:right w:val="none" w:sz="0" w:space="0" w:color="auto"/>
      </w:divBdr>
    </w:div>
    <w:div w:id="54857686">
      <w:marLeft w:val="640"/>
      <w:marRight w:val="0"/>
      <w:marTop w:val="0"/>
      <w:marBottom w:val="0"/>
      <w:divBdr>
        <w:top w:val="none" w:sz="0" w:space="0" w:color="auto"/>
        <w:left w:val="none" w:sz="0" w:space="0" w:color="auto"/>
        <w:bottom w:val="none" w:sz="0" w:space="0" w:color="auto"/>
        <w:right w:val="none" w:sz="0" w:space="0" w:color="auto"/>
      </w:divBdr>
    </w:div>
    <w:div w:id="54860383">
      <w:marLeft w:val="640"/>
      <w:marRight w:val="0"/>
      <w:marTop w:val="0"/>
      <w:marBottom w:val="0"/>
      <w:divBdr>
        <w:top w:val="none" w:sz="0" w:space="0" w:color="auto"/>
        <w:left w:val="none" w:sz="0" w:space="0" w:color="auto"/>
        <w:bottom w:val="none" w:sz="0" w:space="0" w:color="auto"/>
        <w:right w:val="none" w:sz="0" w:space="0" w:color="auto"/>
      </w:divBdr>
    </w:div>
    <w:div w:id="54862050">
      <w:marLeft w:val="640"/>
      <w:marRight w:val="0"/>
      <w:marTop w:val="0"/>
      <w:marBottom w:val="0"/>
      <w:divBdr>
        <w:top w:val="none" w:sz="0" w:space="0" w:color="auto"/>
        <w:left w:val="none" w:sz="0" w:space="0" w:color="auto"/>
        <w:bottom w:val="none" w:sz="0" w:space="0" w:color="auto"/>
        <w:right w:val="none" w:sz="0" w:space="0" w:color="auto"/>
      </w:divBdr>
    </w:div>
    <w:div w:id="54934545">
      <w:marLeft w:val="640"/>
      <w:marRight w:val="0"/>
      <w:marTop w:val="0"/>
      <w:marBottom w:val="0"/>
      <w:divBdr>
        <w:top w:val="none" w:sz="0" w:space="0" w:color="auto"/>
        <w:left w:val="none" w:sz="0" w:space="0" w:color="auto"/>
        <w:bottom w:val="none" w:sz="0" w:space="0" w:color="auto"/>
        <w:right w:val="none" w:sz="0" w:space="0" w:color="auto"/>
      </w:divBdr>
    </w:div>
    <w:div w:id="54936675">
      <w:marLeft w:val="640"/>
      <w:marRight w:val="0"/>
      <w:marTop w:val="0"/>
      <w:marBottom w:val="0"/>
      <w:divBdr>
        <w:top w:val="none" w:sz="0" w:space="0" w:color="auto"/>
        <w:left w:val="none" w:sz="0" w:space="0" w:color="auto"/>
        <w:bottom w:val="none" w:sz="0" w:space="0" w:color="auto"/>
        <w:right w:val="none" w:sz="0" w:space="0" w:color="auto"/>
      </w:divBdr>
    </w:div>
    <w:div w:id="54941145">
      <w:marLeft w:val="640"/>
      <w:marRight w:val="0"/>
      <w:marTop w:val="0"/>
      <w:marBottom w:val="0"/>
      <w:divBdr>
        <w:top w:val="none" w:sz="0" w:space="0" w:color="auto"/>
        <w:left w:val="none" w:sz="0" w:space="0" w:color="auto"/>
        <w:bottom w:val="none" w:sz="0" w:space="0" w:color="auto"/>
        <w:right w:val="none" w:sz="0" w:space="0" w:color="auto"/>
      </w:divBdr>
    </w:div>
    <w:div w:id="55015951">
      <w:marLeft w:val="640"/>
      <w:marRight w:val="0"/>
      <w:marTop w:val="0"/>
      <w:marBottom w:val="0"/>
      <w:divBdr>
        <w:top w:val="none" w:sz="0" w:space="0" w:color="auto"/>
        <w:left w:val="none" w:sz="0" w:space="0" w:color="auto"/>
        <w:bottom w:val="none" w:sz="0" w:space="0" w:color="auto"/>
        <w:right w:val="none" w:sz="0" w:space="0" w:color="auto"/>
      </w:divBdr>
    </w:div>
    <w:div w:id="55016699">
      <w:marLeft w:val="640"/>
      <w:marRight w:val="0"/>
      <w:marTop w:val="0"/>
      <w:marBottom w:val="0"/>
      <w:divBdr>
        <w:top w:val="none" w:sz="0" w:space="0" w:color="auto"/>
        <w:left w:val="none" w:sz="0" w:space="0" w:color="auto"/>
        <w:bottom w:val="none" w:sz="0" w:space="0" w:color="auto"/>
        <w:right w:val="none" w:sz="0" w:space="0" w:color="auto"/>
      </w:divBdr>
    </w:div>
    <w:div w:id="55058625">
      <w:marLeft w:val="640"/>
      <w:marRight w:val="0"/>
      <w:marTop w:val="0"/>
      <w:marBottom w:val="0"/>
      <w:divBdr>
        <w:top w:val="none" w:sz="0" w:space="0" w:color="auto"/>
        <w:left w:val="none" w:sz="0" w:space="0" w:color="auto"/>
        <w:bottom w:val="none" w:sz="0" w:space="0" w:color="auto"/>
        <w:right w:val="none" w:sz="0" w:space="0" w:color="auto"/>
      </w:divBdr>
    </w:div>
    <w:div w:id="55128075">
      <w:marLeft w:val="640"/>
      <w:marRight w:val="0"/>
      <w:marTop w:val="0"/>
      <w:marBottom w:val="0"/>
      <w:divBdr>
        <w:top w:val="none" w:sz="0" w:space="0" w:color="auto"/>
        <w:left w:val="none" w:sz="0" w:space="0" w:color="auto"/>
        <w:bottom w:val="none" w:sz="0" w:space="0" w:color="auto"/>
        <w:right w:val="none" w:sz="0" w:space="0" w:color="auto"/>
      </w:divBdr>
    </w:div>
    <w:div w:id="55130971">
      <w:marLeft w:val="640"/>
      <w:marRight w:val="0"/>
      <w:marTop w:val="0"/>
      <w:marBottom w:val="0"/>
      <w:divBdr>
        <w:top w:val="none" w:sz="0" w:space="0" w:color="auto"/>
        <w:left w:val="none" w:sz="0" w:space="0" w:color="auto"/>
        <w:bottom w:val="none" w:sz="0" w:space="0" w:color="auto"/>
        <w:right w:val="none" w:sz="0" w:space="0" w:color="auto"/>
      </w:divBdr>
    </w:div>
    <w:div w:id="55251582">
      <w:marLeft w:val="640"/>
      <w:marRight w:val="0"/>
      <w:marTop w:val="0"/>
      <w:marBottom w:val="0"/>
      <w:divBdr>
        <w:top w:val="none" w:sz="0" w:space="0" w:color="auto"/>
        <w:left w:val="none" w:sz="0" w:space="0" w:color="auto"/>
        <w:bottom w:val="none" w:sz="0" w:space="0" w:color="auto"/>
        <w:right w:val="none" w:sz="0" w:space="0" w:color="auto"/>
      </w:divBdr>
    </w:div>
    <w:div w:id="55319110">
      <w:marLeft w:val="640"/>
      <w:marRight w:val="0"/>
      <w:marTop w:val="0"/>
      <w:marBottom w:val="0"/>
      <w:divBdr>
        <w:top w:val="none" w:sz="0" w:space="0" w:color="auto"/>
        <w:left w:val="none" w:sz="0" w:space="0" w:color="auto"/>
        <w:bottom w:val="none" w:sz="0" w:space="0" w:color="auto"/>
        <w:right w:val="none" w:sz="0" w:space="0" w:color="auto"/>
      </w:divBdr>
    </w:div>
    <w:div w:id="55326121">
      <w:marLeft w:val="640"/>
      <w:marRight w:val="0"/>
      <w:marTop w:val="0"/>
      <w:marBottom w:val="0"/>
      <w:divBdr>
        <w:top w:val="none" w:sz="0" w:space="0" w:color="auto"/>
        <w:left w:val="none" w:sz="0" w:space="0" w:color="auto"/>
        <w:bottom w:val="none" w:sz="0" w:space="0" w:color="auto"/>
        <w:right w:val="none" w:sz="0" w:space="0" w:color="auto"/>
      </w:divBdr>
    </w:div>
    <w:div w:id="55398060">
      <w:marLeft w:val="640"/>
      <w:marRight w:val="0"/>
      <w:marTop w:val="0"/>
      <w:marBottom w:val="0"/>
      <w:divBdr>
        <w:top w:val="none" w:sz="0" w:space="0" w:color="auto"/>
        <w:left w:val="none" w:sz="0" w:space="0" w:color="auto"/>
        <w:bottom w:val="none" w:sz="0" w:space="0" w:color="auto"/>
        <w:right w:val="none" w:sz="0" w:space="0" w:color="auto"/>
      </w:divBdr>
    </w:div>
    <w:div w:id="55469489">
      <w:marLeft w:val="640"/>
      <w:marRight w:val="0"/>
      <w:marTop w:val="0"/>
      <w:marBottom w:val="0"/>
      <w:divBdr>
        <w:top w:val="none" w:sz="0" w:space="0" w:color="auto"/>
        <w:left w:val="none" w:sz="0" w:space="0" w:color="auto"/>
        <w:bottom w:val="none" w:sz="0" w:space="0" w:color="auto"/>
        <w:right w:val="none" w:sz="0" w:space="0" w:color="auto"/>
      </w:divBdr>
    </w:div>
    <w:div w:id="55518792">
      <w:marLeft w:val="640"/>
      <w:marRight w:val="0"/>
      <w:marTop w:val="0"/>
      <w:marBottom w:val="0"/>
      <w:divBdr>
        <w:top w:val="none" w:sz="0" w:space="0" w:color="auto"/>
        <w:left w:val="none" w:sz="0" w:space="0" w:color="auto"/>
        <w:bottom w:val="none" w:sz="0" w:space="0" w:color="auto"/>
        <w:right w:val="none" w:sz="0" w:space="0" w:color="auto"/>
      </w:divBdr>
    </w:div>
    <w:div w:id="55709329">
      <w:marLeft w:val="640"/>
      <w:marRight w:val="0"/>
      <w:marTop w:val="0"/>
      <w:marBottom w:val="0"/>
      <w:divBdr>
        <w:top w:val="none" w:sz="0" w:space="0" w:color="auto"/>
        <w:left w:val="none" w:sz="0" w:space="0" w:color="auto"/>
        <w:bottom w:val="none" w:sz="0" w:space="0" w:color="auto"/>
        <w:right w:val="none" w:sz="0" w:space="0" w:color="auto"/>
      </w:divBdr>
    </w:div>
    <w:div w:id="55709726">
      <w:marLeft w:val="640"/>
      <w:marRight w:val="0"/>
      <w:marTop w:val="0"/>
      <w:marBottom w:val="0"/>
      <w:divBdr>
        <w:top w:val="none" w:sz="0" w:space="0" w:color="auto"/>
        <w:left w:val="none" w:sz="0" w:space="0" w:color="auto"/>
        <w:bottom w:val="none" w:sz="0" w:space="0" w:color="auto"/>
        <w:right w:val="none" w:sz="0" w:space="0" w:color="auto"/>
      </w:divBdr>
    </w:div>
    <w:div w:id="55713424">
      <w:marLeft w:val="640"/>
      <w:marRight w:val="0"/>
      <w:marTop w:val="0"/>
      <w:marBottom w:val="0"/>
      <w:divBdr>
        <w:top w:val="none" w:sz="0" w:space="0" w:color="auto"/>
        <w:left w:val="none" w:sz="0" w:space="0" w:color="auto"/>
        <w:bottom w:val="none" w:sz="0" w:space="0" w:color="auto"/>
        <w:right w:val="none" w:sz="0" w:space="0" w:color="auto"/>
      </w:divBdr>
    </w:div>
    <w:div w:id="55931336">
      <w:marLeft w:val="640"/>
      <w:marRight w:val="0"/>
      <w:marTop w:val="0"/>
      <w:marBottom w:val="0"/>
      <w:divBdr>
        <w:top w:val="none" w:sz="0" w:space="0" w:color="auto"/>
        <w:left w:val="none" w:sz="0" w:space="0" w:color="auto"/>
        <w:bottom w:val="none" w:sz="0" w:space="0" w:color="auto"/>
        <w:right w:val="none" w:sz="0" w:space="0" w:color="auto"/>
      </w:divBdr>
    </w:div>
    <w:div w:id="56051567">
      <w:marLeft w:val="640"/>
      <w:marRight w:val="0"/>
      <w:marTop w:val="0"/>
      <w:marBottom w:val="0"/>
      <w:divBdr>
        <w:top w:val="none" w:sz="0" w:space="0" w:color="auto"/>
        <w:left w:val="none" w:sz="0" w:space="0" w:color="auto"/>
        <w:bottom w:val="none" w:sz="0" w:space="0" w:color="auto"/>
        <w:right w:val="none" w:sz="0" w:space="0" w:color="auto"/>
      </w:divBdr>
    </w:div>
    <w:div w:id="56055842">
      <w:marLeft w:val="640"/>
      <w:marRight w:val="0"/>
      <w:marTop w:val="0"/>
      <w:marBottom w:val="0"/>
      <w:divBdr>
        <w:top w:val="none" w:sz="0" w:space="0" w:color="auto"/>
        <w:left w:val="none" w:sz="0" w:space="0" w:color="auto"/>
        <w:bottom w:val="none" w:sz="0" w:space="0" w:color="auto"/>
        <w:right w:val="none" w:sz="0" w:space="0" w:color="auto"/>
      </w:divBdr>
    </w:div>
    <w:div w:id="56242368">
      <w:marLeft w:val="640"/>
      <w:marRight w:val="0"/>
      <w:marTop w:val="0"/>
      <w:marBottom w:val="0"/>
      <w:divBdr>
        <w:top w:val="none" w:sz="0" w:space="0" w:color="auto"/>
        <w:left w:val="none" w:sz="0" w:space="0" w:color="auto"/>
        <w:bottom w:val="none" w:sz="0" w:space="0" w:color="auto"/>
        <w:right w:val="none" w:sz="0" w:space="0" w:color="auto"/>
      </w:divBdr>
    </w:div>
    <w:div w:id="56322053">
      <w:marLeft w:val="640"/>
      <w:marRight w:val="0"/>
      <w:marTop w:val="0"/>
      <w:marBottom w:val="0"/>
      <w:divBdr>
        <w:top w:val="none" w:sz="0" w:space="0" w:color="auto"/>
        <w:left w:val="none" w:sz="0" w:space="0" w:color="auto"/>
        <w:bottom w:val="none" w:sz="0" w:space="0" w:color="auto"/>
        <w:right w:val="none" w:sz="0" w:space="0" w:color="auto"/>
      </w:divBdr>
    </w:div>
    <w:div w:id="56367093">
      <w:marLeft w:val="640"/>
      <w:marRight w:val="0"/>
      <w:marTop w:val="0"/>
      <w:marBottom w:val="0"/>
      <w:divBdr>
        <w:top w:val="none" w:sz="0" w:space="0" w:color="auto"/>
        <w:left w:val="none" w:sz="0" w:space="0" w:color="auto"/>
        <w:bottom w:val="none" w:sz="0" w:space="0" w:color="auto"/>
        <w:right w:val="none" w:sz="0" w:space="0" w:color="auto"/>
      </w:divBdr>
    </w:div>
    <w:div w:id="56444070">
      <w:marLeft w:val="640"/>
      <w:marRight w:val="0"/>
      <w:marTop w:val="0"/>
      <w:marBottom w:val="0"/>
      <w:divBdr>
        <w:top w:val="none" w:sz="0" w:space="0" w:color="auto"/>
        <w:left w:val="none" w:sz="0" w:space="0" w:color="auto"/>
        <w:bottom w:val="none" w:sz="0" w:space="0" w:color="auto"/>
        <w:right w:val="none" w:sz="0" w:space="0" w:color="auto"/>
      </w:divBdr>
    </w:div>
    <w:div w:id="56586573">
      <w:marLeft w:val="640"/>
      <w:marRight w:val="0"/>
      <w:marTop w:val="0"/>
      <w:marBottom w:val="0"/>
      <w:divBdr>
        <w:top w:val="none" w:sz="0" w:space="0" w:color="auto"/>
        <w:left w:val="none" w:sz="0" w:space="0" w:color="auto"/>
        <w:bottom w:val="none" w:sz="0" w:space="0" w:color="auto"/>
        <w:right w:val="none" w:sz="0" w:space="0" w:color="auto"/>
      </w:divBdr>
    </w:div>
    <w:div w:id="56638088">
      <w:marLeft w:val="640"/>
      <w:marRight w:val="0"/>
      <w:marTop w:val="0"/>
      <w:marBottom w:val="0"/>
      <w:divBdr>
        <w:top w:val="none" w:sz="0" w:space="0" w:color="auto"/>
        <w:left w:val="none" w:sz="0" w:space="0" w:color="auto"/>
        <w:bottom w:val="none" w:sz="0" w:space="0" w:color="auto"/>
        <w:right w:val="none" w:sz="0" w:space="0" w:color="auto"/>
      </w:divBdr>
    </w:div>
    <w:div w:id="56711562">
      <w:marLeft w:val="640"/>
      <w:marRight w:val="0"/>
      <w:marTop w:val="0"/>
      <w:marBottom w:val="0"/>
      <w:divBdr>
        <w:top w:val="none" w:sz="0" w:space="0" w:color="auto"/>
        <w:left w:val="none" w:sz="0" w:space="0" w:color="auto"/>
        <w:bottom w:val="none" w:sz="0" w:space="0" w:color="auto"/>
        <w:right w:val="none" w:sz="0" w:space="0" w:color="auto"/>
      </w:divBdr>
    </w:div>
    <w:div w:id="56830741">
      <w:marLeft w:val="640"/>
      <w:marRight w:val="0"/>
      <w:marTop w:val="0"/>
      <w:marBottom w:val="0"/>
      <w:divBdr>
        <w:top w:val="none" w:sz="0" w:space="0" w:color="auto"/>
        <w:left w:val="none" w:sz="0" w:space="0" w:color="auto"/>
        <w:bottom w:val="none" w:sz="0" w:space="0" w:color="auto"/>
        <w:right w:val="none" w:sz="0" w:space="0" w:color="auto"/>
      </w:divBdr>
    </w:div>
    <w:div w:id="56902717">
      <w:marLeft w:val="640"/>
      <w:marRight w:val="0"/>
      <w:marTop w:val="0"/>
      <w:marBottom w:val="0"/>
      <w:divBdr>
        <w:top w:val="none" w:sz="0" w:space="0" w:color="auto"/>
        <w:left w:val="none" w:sz="0" w:space="0" w:color="auto"/>
        <w:bottom w:val="none" w:sz="0" w:space="0" w:color="auto"/>
        <w:right w:val="none" w:sz="0" w:space="0" w:color="auto"/>
      </w:divBdr>
    </w:div>
    <w:div w:id="56978165">
      <w:marLeft w:val="640"/>
      <w:marRight w:val="0"/>
      <w:marTop w:val="0"/>
      <w:marBottom w:val="0"/>
      <w:divBdr>
        <w:top w:val="none" w:sz="0" w:space="0" w:color="auto"/>
        <w:left w:val="none" w:sz="0" w:space="0" w:color="auto"/>
        <w:bottom w:val="none" w:sz="0" w:space="0" w:color="auto"/>
        <w:right w:val="none" w:sz="0" w:space="0" w:color="auto"/>
      </w:divBdr>
    </w:div>
    <w:div w:id="56980232">
      <w:marLeft w:val="640"/>
      <w:marRight w:val="0"/>
      <w:marTop w:val="0"/>
      <w:marBottom w:val="0"/>
      <w:divBdr>
        <w:top w:val="none" w:sz="0" w:space="0" w:color="auto"/>
        <w:left w:val="none" w:sz="0" w:space="0" w:color="auto"/>
        <w:bottom w:val="none" w:sz="0" w:space="0" w:color="auto"/>
        <w:right w:val="none" w:sz="0" w:space="0" w:color="auto"/>
      </w:divBdr>
    </w:div>
    <w:div w:id="56982453">
      <w:marLeft w:val="640"/>
      <w:marRight w:val="0"/>
      <w:marTop w:val="0"/>
      <w:marBottom w:val="0"/>
      <w:divBdr>
        <w:top w:val="none" w:sz="0" w:space="0" w:color="auto"/>
        <w:left w:val="none" w:sz="0" w:space="0" w:color="auto"/>
        <w:bottom w:val="none" w:sz="0" w:space="0" w:color="auto"/>
        <w:right w:val="none" w:sz="0" w:space="0" w:color="auto"/>
      </w:divBdr>
    </w:div>
    <w:div w:id="57017439">
      <w:marLeft w:val="640"/>
      <w:marRight w:val="0"/>
      <w:marTop w:val="0"/>
      <w:marBottom w:val="0"/>
      <w:divBdr>
        <w:top w:val="none" w:sz="0" w:space="0" w:color="auto"/>
        <w:left w:val="none" w:sz="0" w:space="0" w:color="auto"/>
        <w:bottom w:val="none" w:sz="0" w:space="0" w:color="auto"/>
        <w:right w:val="none" w:sz="0" w:space="0" w:color="auto"/>
      </w:divBdr>
    </w:div>
    <w:div w:id="57093644">
      <w:marLeft w:val="640"/>
      <w:marRight w:val="0"/>
      <w:marTop w:val="0"/>
      <w:marBottom w:val="0"/>
      <w:divBdr>
        <w:top w:val="none" w:sz="0" w:space="0" w:color="auto"/>
        <w:left w:val="none" w:sz="0" w:space="0" w:color="auto"/>
        <w:bottom w:val="none" w:sz="0" w:space="0" w:color="auto"/>
        <w:right w:val="none" w:sz="0" w:space="0" w:color="auto"/>
      </w:divBdr>
    </w:div>
    <w:div w:id="57097464">
      <w:marLeft w:val="640"/>
      <w:marRight w:val="0"/>
      <w:marTop w:val="0"/>
      <w:marBottom w:val="0"/>
      <w:divBdr>
        <w:top w:val="none" w:sz="0" w:space="0" w:color="auto"/>
        <w:left w:val="none" w:sz="0" w:space="0" w:color="auto"/>
        <w:bottom w:val="none" w:sz="0" w:space="0" w:color="auto"/>
        <w:right w:val="none" w:sz="0" w:space="0" w:color="auto"/>
      </w:divBdr>
    </w:div>
    <w:div w:id="57166582">
      <w:marLeft w:val="640"/>
      <w:marRight w:val="0"/>
      <w:marTop w:val="0"/>
      <w:marBottom w:val="0"/>
      <w:divBdr>
        <w:top w:val="none" w:sz="0" w:space="0" w:color="auto"/>
        <w:left w:val="none" w:sz="0" w:space="0" w:color="auto"/>
        <w:bottom w:val="none" w:sz="0" w:space="0" w:color="auto"/>
        <w:right w:val="none" w:sz="0" w:space="0" w:color="auto"/>
      </w:divBdr>
    </w:div>
    <w:div w:id="57173457">
      <w:marLeft w:val="640"/>
      <w:marRight w:val="0"/>
      <w:marTop w:val="0"/>
      <w:marBottom w:val="0"/>
      <w:divBdr>
        <w:top w:val="none" w:sz="0" w:space="0" w:color="auto"/>
        <w:left w:val="none" w:sz="0" w:space="0" w:color="auto"/>
        <w:bottom w:val="none" w:sz="0" w:space="0" w:color="auto"/>
        <w:right w:val="none" w:sz="0" w:space="0" w:color="auto"/>
      </w:divBdr>
    </w:div>
    <w:div w:id="57410897">
      <w:marLeft w:val="640"/>
      <w:marRight w:val="0"/>
      <w:marTop w:val="0"/>
      <w:marBottom w:val="0"/>
      <w:divBdr>
        <w:top w:val="none" w:sz="0" w:space="0" w:color="auto"/>
        <w:left w:val="none" w:sz="0" w:space="0" w:color="auto"/>
        <w:bottom w:val="none" w:sz="0" w:space="0" w:color="auto"/>
        <w:right w:val="none" w:sz="0" w:space="0" w:color="auto"/>
      </w:divBdr>
    </w:div>
    <w:div w:id="57435544">
      <w:marLeft w:val="640"/>
      <w:marRight w:val="0"/>
      <w:marTop w:val="0"/>
      <w:marBottom w:val="0"/>
      <w:divBdr>
        <w:top w:val="none" w:sz="0" w:space="0" w:color="auto"/>
        <w:left w:val="none" w:sz="0" w:space="0" w:color="auto"/>
        <w:bottom w:val="none" w:sz="0" w:space="0" w:color="auto"/>
        <w:right w:val="none" w:sz="0" w:space="0" w:color="auto"/>
      </w:divBdr>
    </w:div>
    <w:div w:id="57439741">
      <w:marLeft w:val="640"/>
      <w:marRight w:val="0"/>
      <w:marTop w:val="0"/>
      <w:marBottom w:val="0"/>
      <w:divBdr>
        <w:top w:val="none" w:sz="0" w:space="0" w:color="auto"/>
        <w:left w:val="none" w:sz="0" w:space="0" w:color="auto"/>
        <w:bottom w:val="none" w:sz="0" w:space="0" w:color="auto"/>
        <w:right w:val="none" w:sz="0" w:space="0" w:color="auto"/>
      </w:divBdr>
    </w:div>
    <w:div w:id="57440936">
      <w:marLeft w:val="640"/>
      <w:marRight w:val="0"/>
      <w:marTop w:val="0"/>
      <w:marBottom w:val="0"/>
      <w:divBdr>
        <w:top w:val="none" w:sz="0" w:space="0" w:color="auto"/>
        <w:left w:val="none" w:sz="0" w:space="0" w:color="auto"/>
        <w:bottom w:val="none" w:sz="0" w:space="0" w:color="auto"/>
        <w:right w:val="none" w:sz="0" w:space="0" w:color="auto"/>
      </w:divBdr>
    </w:div>
    <w:div w:id="57484225">
      <w:marLeft w:val="640"/>
      <w:marRight w:val="0"/>
      <w:marTop w:val="0"/>
      <w:marBottom w:val="0"/>
      <w:divBdr>
        <w:top w:val="none" w:sz="0" w:space="0" w:color="auto"/>
        <w:left w:val="none" w:sz="0" w:space="0" w:color="auto"/>
        <w:bottom w:val="none" w:sz="0" w:space="0" w:color="auto"/>
        <w:right w:val="none" w:sz="0" w:space="0" w:color="auto"/>
      </w:divBdr>
    </w:div>
    <w:div w:id="57554643">
      <w:marLeft w:val="640"/>
      <w:marRight w:val="0"/>
      <w:marTop w:val="0"/>
      <w:marBottom w:val="0"/>
      <w:divBdr>
        <w:top w:val="none" w:sz="0" w:space="0" w:color="auto"/>
        <w:left w:val="none" w:sz="0" w:space="0" w:color="auto"/>
        <w:bottom w:val="none" w:sz="0" w:space="0" w:color="auto"/>
        <w:right w:val="none" w:sz="0" w:space="0" w:color="auto"/>
      </w:divBdr>
    </w:div>
    <w:div w:id="57556042">
      <w:marLeft w:val="640"/>
      <w:marRight w:val="0"/>
      <w:marTop w:val="0"/>
      <w:marBottom w:val="0"/>
      <w:divBdr>
        <w:top w:val="none" w:sz="0" w:space="0" w:color="auto"/>
        <w:left w:val="none" w:sz="0" w:space="0" w:color="auto"/>
        <w:bottom w:val="none" w:sz="0" w:space="0" w:color="auto"/>
        <w:right w:val="none" w:sz="0" w:space="0" w:color="auto"/>
      </w:divBdr>
    </w:div>
    <w:div w:id="57628408">
      <w:marLeft w:val="640"/>
      <w:marRight w:val="0"/>
      <w:marTop w:val="0"/>
      <w:marBottom w:val="0"/>
      <w:divBdr>
        <w:top w:val="none" w:sz="0" w:space="0" w:color="auto"/>
        <w:left w:val="none" w:sz="0" w:space="0" w:color="auto"/>
        <w:bottom w:val="none" w:sz="0" w:space="0" w:color="auto"/>
        <w:right w:val="none" w:sz="0" w:space="0" w:color="auto"/>
      </w:divBdr>
    </w:div>
    <w:div w:id="57673676">
      <w:marLeft w:val="640"/>
      <w:marRight w:val="0"/>
      <w:marTop w:val="0"/>
      <w:marBottom w:val="0"/>
      <w:divBdr>
        <w:top w:val="none" w:sz="0" w:space="0" w:color="auto"/>
        <w:left w:val="none" w:sz="0" w:space="0" w:color="auto"/>
        <w:bottom w:val="none" w:sz="0" w:space="0" w:color="auto"/>
        <w:right w:val="none" w:sz="0" w:space="0" w:color="auto"/>
      </w:divBdr>
    </w:div>
    <w:div w:id="57703548">
      <w:marLeft w:val="640"/>
      <w:marRight w:val="0"/>
      <w:marTop w:val="0"/>
      <w:marBottom w:val="0"/>
      <w:divBdr>
        <w:top w:val="none" w:sz="0" w:space="0" w:color="auto"/>
        <w:left w:val="none" w:sz="0" w:space="0" w:color="auto"/>
        <w:bottom w:val="none" w:sz="0" w:space="0" w:color="auto"/>
        <w:right w:val="none" w:sz="0" w:space="0" w:color="auto"/>
      </w:divBdr>
    </w:div>
    <w:div w:id="57821928">
      <w:marLeft w:val="640"/>
      <w:marRight w:val="0"/>
      <w:marTop w:val="0"/>
      <w:marBottom w:val="0"/>
      <w:divBdr>
        <w:top w:val="none" w:sz="0" w:space="0" w:color="auto"/>
        <w:left w:val="none" w:sz="0" w:space="0" w:color="auto"/>
        <w:bottom w:val="none" w:sz="0" w:space="0" w:color="auto"/>
        <w:right w:val="none" w:sz="0" w:space="0" w:color="auto"/>
      </w:divBdr>
    </w:div>
    <w:div w:id="57828980">
      <w:marLeft w:val="640"/>
      <w:marRight w:val="0"/>
      <w:marTop w:val="0"/>
      <w:marBottom w:val="0"/>
      <w:divBdr>
        <w:top w:val="none" w:sz="0" w:space="0" w:color="auto"/>
        <w:left w:val="none" w:sz="0" w:space="0" w:color="auto"/>
        <w:bottom w:val="none" w:sz="0" w:space="0" w:color="auto"/>
        <w:right w:val="none" w:sz="0" w:space="0" w:color="auto"/>
      </w:divBdr>
    </w:div>
    <w:div w:id="57830046">
      <w:marLeft w:val="640"/>
      <w:marRight w:val="0"/>
      <w:marTop w:val="0"/>
      <w:marBottom w:val="0"/>
      <w:divBdr>
        <w:top w:val="none" w:sz="0" w:space="0" w:color="auto"/>
        <w:left w:val="none" w:sz="0" w:space="0" w:color="auto"/>
        <w:bottom w:val="none" w:sz="0" w:space="0" w:color="auto"/>
        <w:right w:val="none" w:sz="0" w:space="0" w:color="auto"/>
      </w:divBdr>
    </w:div>
    <w:div w:id="57873013">
      <w:marLeft w:val="640"/>
      <w:marRight w:val="0"/>
      <w:marTop w:val="0"/>
      <w:marBottom w:val="0"/>
      <w:divBdr>
        <w:top w:val="none" w:sz="0" w:space="0" w:color="auto"/>
        <w:left w:val="none" w:sz="0" w:space="0" w:color="auto"/>
        <w:bottom w:val="none" w:sz="0" w:space="0" w:color="auto"/>
        <w:right w:val="none" w:sz="0" w:space="0" w:color="auto"/>
      </w:divBdr>
    </w:div>
    <w:div w:id="58023570">
      <w:marLeft w:val="640"/>
      <w:marRight w:val="0"/>
      <w:marTop w:val="0"/>
      <w:marBottom w:val="0"/>
      <w:divBdr>
        <w:top w:val="none" w:sz="0" w:space="0" w:color="auto"/>
        <w:left w:val="none" w:sz="0" w:space="0" w:color="auto"/>
        <w:bottom w:val="none" w:sz="0" w:space="0" w:color="auto"/>
        <w:right w:val="none" w:sz="0" w:space="0" w:color="auto"/>
      </w:divBdr>
    </w:div>
    <w:div w:id="58024116">
      <w:marLeft w:val="640"/>
      <w:marRight w:val="0"/>
      <w:marTop w:val="0"/>
      <w:marBottom w:val="0"/>
      <w:divBdr>
        <w:top w:val="none" w:sz="0" w:space="0" w:color="auto"/>
        <w:left w:val="none" w:sz="0" w:space="0" w:color="auto"/>
        <w:bottom w:val="none" w:sz="0" w:space="0" w:color="auto"/>
        <w:right w:val="none" w:sz="0" w:space="0" w:color="auto"/>
      </w:divBdr>
    </w:div>
    <w:div w:id="58066923">
      <w:marLeft w:val="640"/>
      <w:marRight w:val="0"/>
      <w:marTop w:val="0"/>
      <w:marBottom w:val="0"/>
      <w:divBdr>
        <w:top w:val="none" w:sz="0" w:space="0" w:color="auto"/>
        <w:left w:val="none" w:sz="0" w:space="0" w:color="auto"/>
        <w:bottom w:val="none" w:sz="0" w:space="0" w:color="auto"/>
        <w:right w:val="none" w:sz="0" w:space="0" w:color="auto"/>
      </w:divBdr>
    </w:div>
    <w:div w:id="58284518">
      <w:marLeft w:val="640"/>
      <w:marRight w:val="0"/>
      <w:marTop w:val="0"/>
      <w:marBottom w:val="0"/>
      <w:divBdr>
        <w:top w:val="none" w:sz="0" w:space="0" w:color="auto"/>
        <w:left w:val="none" w:sz="0" w:space="0" w:color="auto"/>
        <w:bottom w:val="none" w:sz="0" w:space="0" w:color="auto"/>
        <w:right w:val="none" w:sz="0" w:space="0" w:color="auto"/>
      </w:divBdr>
    </w:div>
    <w:div w:id="58286355">
      <w:marLeft w:val="640"/>
      <w:marRight w:val="0"/>
      <w:marTop w:val="0"/>
      <w:marBottom w:val="0"/>
      <w:divBdr>
        <w:top w:val="none" w:sz="0" w:space="0" w:color="auto"/>
        <w:left w:val="none" w:sz="0" w:space="0" w:color="auto"/>
        <w:bottom w:val="none" w:sz="0" w:space="0" w:color="auto"/>
        <w:right w:val="none" w:sz="0" w:space="0" w:color="auto"/>
      </w:divBdr>
    </w:div>
    <w:div w:id="58287513">
      <w:marLeft w:val="640"/>
      <w:marRight w:val="0"/>
      <w:marTop w:val="0"/>
      <w:marBottom w:val="0"/>
      <w:divBdr>
        <w:top w:val="none" w:sz="0" w:space="0" w:color="auto"/>
        <w:left w:val="none" w:sz="0" w:space="0" w:color="auto"/>
        <w:bottom w:val="none" w:sz="0" w:space="0" w:color="auto"/>
        <w:right w:val="none" w:sz="0" w:space="0" w:color="auto"/>
      </w:divBdr>
    </w:div>
    <w:div w:id="58292448">
      <w:marLeft w:val="640"/>
      <w:marRight w:val="0"/>
      <w:marTop w:val="0"/>
      <w:marBottom w:val="0"/>
      <w:divBdr>
        <w:top w:val="none" w:sz="0" w:space="0" w:color="auto"/>
        <w:left w:val="none" w:sz="0" w:space="0" w:color="auto"/>
        <w:bottom w:val="none" w:sz="0" w:space="0" w:color="auto"/>
        <w:right w:val="none" w:sz="0" w:space="0" w:color="auto"/>
      </w:divBdr>
    </w:div>
    <w:div w:id="58406902">
      <w:marLeft w:val="640"/>
      <w:marRight w:val="0"/>
      <w:marTop w:val="0"/>
      <w:marBottom w:val="0"/>
      <w:divBdr>
        <w:top w:val="none" w:sz="0" w:space="0" w:color="auto"/>
        <w:left w:val="none" w:sz="0" w:space="0" w:color="auto"/>
        <w:bottom w:val="none" w:sz="0" w:space="0" w:color="auto"/>
        <w:right w:val="none" w:sz="0" w:space="0" w:color="auto"/>
      </w:divBdr>
    </w:div>
    <w:div w:id="58407191">
      <w:marLeft w:val="640"/>
      <w:marRight w:val="0"/>
      <w:marTop w:val="0"/>
      <w:marBottom w:val="0"/>
      <w:divBdr>
        <w:top w:val="none" w:sz="0" w:space="0" w:color="auto"/>
        <w:left w:val="none" w:sz="0" w:space="0" w:color="auto"/>
        <w:bottom w:val="none" w:sz="0" w:space="0" w:color="auto"/>
        <w:right w:val="none" w:sz="0" w:space="0" w:color="auto"/>
      </w:divBdr>
    </w:div>
    <w:div w:id="58478506">
      <w:marLeft w:val="640"/>
      <w:marRight w:val="0"/>
      <w:marTop w:val="0"/>
      <w:marBottom w:val="0"/>
      <w:divBdr>
        <w:top w:val="none" w:sz="0" w:space="0" w:color="auto"/>
        <w:left w:val="none" w:sz="0" w:space="0" w:color="auto"/>
        <w:bottom w:val="none" w:sz="0" w:space="0" w:color="auto"/>
        <w:right w:val="none" w:sz="0" w:space="0" w:color="auto"/>
      </w:divBdr>
    </w:div>
    <w:div w:id="58528383">
      <w:marLeft w:val="640"/>
      <w:marRight w:val="0"/>
      <w:marTop w:val="0"/>
      <w:marBottom w:val="0"/>
      <w:divBdr>
        <w:top w:val="none" w:sz="0" w:space="0" w:color="auto"/>
        <w:left w:val="none" w:sz="0" w:space="0" w:color="auto"/>
        <w:bottom w:val="none" w:sz="0" w:space="0" w:color="auto"/>
        <w:right w:val="none" w:sz="0" w:space="0" w:color="auto"/>
      </w:divBdr>
    </w:div>
    <w:div w:id="58599779">
      <w:marLeft w:val="640"/>
      <w:marRight w:val="0"/>
      <w:marTop w:val="0"/>
      <w:marBottom w:val="0"/>
      <w:divBdr>
        <w:top w:val="none" w:sz="0" w:space="0" w:color="auto"/>
        <w:left w:val="none" w:sz="0" w:space="0" w:color="auto"/>
        <w:bottom w:val="none" w:sz="0" w:space="0" w:color="auto"/>
        <w:right w:val="none" w:sz="0" w:space="0" w:color="auto"/>
      </w:divBdr>
    </w:div>
    <w:div w:id="58747905">
      <w:marLeft w:val="640"/>
      <w:marRight w:val="0"/>
      <w:marTop w:val="0"/>
      <w:marBottom w:val="0"/>
      <w:divBdr>
        <w:top w:val="none" w:sz="0" w:space="0" w:color="auto"/>
        <w:left w:val="none" w:sz="0" w:space="0" w:color="auto"/>
        <w:bottom w:val="none" w:sz="0" w:space="0" w:color="auto"/>
        <w:right w:val="none" w:sz="0" w:space="0" w:color="auto"/>
      </w:divBdr>
    </w:div>
    <w:div w:id="58985183">
      <w:marLeft w:val="640"/>
      <w:marRight w:val="0"/>
      <w:marTop w:val="0"/>
      <w:marBottom w:val="0"/>
      <w:divBdr>
        <w:top w:val="none" w:sz="0" w:space="0" w:color="auto"/>
        <w:left w:val="none" w:sz="0" w:space="0" w:color="auto"/>
        <w:bottom w:val="none" w:sz="0" w:space="0" w:color="auto"/>
        <w:right w:val="none" w:sz="0" w:space="0" w:color="auto"/>
      </w:divBdr>
    </w:div>
    <w:div w:id="58986044">
      <w:marLeft w:val="640"/>
      <w:marRight w:val="0"/>
      <w:marTop w:val="0"/>
      <w:marBottom w:val="0"/>
      <w:divBdr>
        <w:top w:val="none" w:sz="0" w:space="0" w:color="auto"/>
        <w:left w:val="none" w:sz="0" w:space="0" w:color="auto"/>
        <w:bottom w:val="none" w:sz="0" w:space="0" w:color="auto"/>
        <w:right w:val="none" w:sz="0" w:space="0" w:color="auto"/>
      </w:divBdr>
    </w:div>
    <w:div w:id="58986597">
      <w:marLeft w:val="640"/>
      <w:marRight w:val="0"/>
      <w:marTop w:val="0"/>
      <w:marBottom w:val="0"/>
      <w:divBdr>
        <w:top w:val="none" w:sz="0" w:space="0" w:color="auto"/>
        <w:left w:val="none" w:sz="0" w:space="0" w:color="auto"/>
        <w:bottom w:val="none" w:sz="0" w:space="0" w:color="auto"/>
        <w:right w:val="none" w:sz="0" w:space="0" w:color="auto"/>
      </w:divBdr>
    </w:div>
    <w:div w:id="59132666">
      <w:marLeft w:val="640"/>
      <w:marRight w:val="0"/>
      <w:marTop w:val="0"/>
      <w:marBottom w:val="0"/>
      <w:divBdr>
        <w:top w:val="none" w:sz="0" w:space="0" w:color="auto"/>
        <w:left w:val="none" w:sz="0" w:space="0" w:color="auto"/>
        <w:bottom w:val="none" w:sz="0" w:space="0" w:color="auto"/>
        <w:right w:val="none" w:sz="0" w:space="0" w:color="auto"/>
      </w:divBdr>
    </w:div>
    <w:div w:id="59134076">
      <w:marLeft w:val="640"/>
      <w:marRight w:val="0"/>
      <w:marTop w:val="0"/>
      <w:marBottom w:val="0"/>
      <w:divBdr>
        <w:top w:val="none" w:sz="0" w:space="0" w:color="auto"/>
        <w:left w:val="none" w:sz="0" w:space="0" w:color="auto"/>
        <w:bottom w:val="none" w:sz="0" w:space="0" w:color="auto"/>
        <w:right w:val="none" w:sz="0" w:space="0" w:color="auto"/>
      </w:divBdr>
    </w:div>
    <w:div w:id="59179366">
      <w:marLeft w:val="640"/>
      <w:marRight w:val="0"/>
      <w:marTop w:val="0"/>
      <w:marBottom w:val="0"/>
      <w:divBdr>
        <w:top w:val="none" w:sz="0" w:space="0" w:color="auto"/>
        <w:left w:val="none" w:sz="0" w:space="0" w:color="auto"/>
        <w:bottom w:val="none" w:sz="0" w:space="0" w:color="auto"/>
        <w:right w:val="none" w:sz="0" w:space="0" w:color="auto"/>
      </w:divBdr>
    </w:div>
    <w:div w:id="59210390">
      <w:marLeft w:val="640"/>
      <w:marRight w:val="0"/>
      <w:marTop w:val="0"/>
      <w:marBottom w:val="0"/>
      <w:divBdr>
        <w:top w:val="none" w:sz="0" w:space="0" w:color="auto"/>
        <w:left w:val="none" w:sz="0" w:space="0" w:color="auto"/>
        <w:bottom w:val="none" w:sz="0" w:space="0" w:color="auto"/>
        <w:right w:val="none" w:sz="0" w:space="0" w:color="auto"/>
      </w:divBdr>
    </w:div>
    <w:div w:id="59327759">
      <w:marLeft w:val="640"/>
      <w:marRight w:val="0"/>
      <w:marTop w:val="0"/>
      <w:marBottom w:val="0"/>
      <w:divBdr>
        <w:top w:val="none" w:sz="0" w:space="0" w:color="auto"/>
        <w:left w:val="none" w:sz="0" w:space="0" w:color="auto"/>
        <w:bottom w:val="none" w:sz="0" w:space="0" w:color="auto"/>
        <w:right w:val="none" w:sz="0" w:space="0" w:color="auto"/>
      </w:divBdr>
    </w:div>
    <w:div w:id="59444546">
      <w:marLeft w:val="640"/>
      <w:marRight w:val="0"/>
      <w:marTop w:val="0"/>
      <w:marBottom w:val="0"/>
      <w:divBdr>
        <w:top w:val="none" w:sz="0" w:space="0" w:color="auto"/>
        <w:left w:val="none" w:sz="0" w:space="0" w:color="auto"/>
        <w:bottom w:val="none" w:sz="0" w:space="0" w:color="auto"/>
        <w:right w:val="none" w:sz="0" w:space="0" w:color="auto"/>
      </w:divBdr>
    </w:div>
    <w:div w:id="59445538">
      <w:marLeft w:val="640"/>
      <w:marRight w:val="0"/>
      <w:marTop w:val="0"/>
      <w:marBottom w:val="0"/>
      <w:divBdr>
        <w:top w:val="none" w:sz="0" w:space="0" w:color="auto"/>
        <w:left w:val="none" w:sz="0" w:space="0" w:color="auto"/>
        <w:bottom w:val="none" w:sz="0" w:space="0" w:color="auto"/>
        <w:right w:val="none" w:sz="0" w:space="0" w:color="auto"/>
      </w:divBdr>
    </w:div>
    <w:div w:id="59446039">
      <w:marLeft w:val="640"/>
      <w:marRight w:val="0"/>
      <w:marTop w:val="0"/>
      <w:marBottom w:val="0"/>
      <w:divBdr>
        <w:top w:val="none" w:sz="0" w:space="0" w:color="auto"/>
        <w:left w:val="none" w:sz="0" w:space="0" w:color="auto"/>
        <w:bottom w:val="none" w:sz="0" w:space="0" w:color="auto"/>
        <w:right w:val="none" w:sz="0" w:space="0" w:color="auto"/>
      </w:divBdr>
    </w:div>
    <w:div w:id="59447140">
      <w:marLeft w:val="640"/>
      <w:marRight w:val="0"/>
      <w:marTop w:val="0"/>
      <w:marBottom w:val="0"/>
      <w:divBdr>
        <w:top w:val="none" w:sz="0" w:space="0" w:color="auto"/>
        <w:left w:val="none" w:sz="0" w:space="0" w:color="auto"/>
        <w:bottom w:val="none" w:sz="0" w:space="0" w:color="auto"/>
        <w:right w:val="none" w:sz="0" w:space="0" w:color="auto"/>
      </w:divBdr>
    </w:div>
    <w:div w:id="59451531">
      <w:marLeft w:val="640"/>
      <w:marRight w:val="0"/>
      <w:marTop w:val="0"/>
      <w:marBottom w:val="0"/>
      <w:divBdr>
        <w:top w:val="none" w:sz="0" w:space="0" w:color="auto"/>
        <w:left w:val="none" w:sz="0" w:space="0" w:color="auto"/>
        <w:bottom w:val="none" w:sz="0" w:space="0" w:color="auto"/>
        <w:right w:val="none" w:sz="0" w:space="0" w:color="auto"/>
      </w:divBdr>
    </w:div>
    <w:div w:id="59521713">
      <w:marLeft w:val="640"/>
      <w:marRight w:val="0"/>
      <w:marTop w:val="0"/>
      <w:marBottom w:val="0"/>
      <w:divBdr>
        <w:top w:val="none" w:sz="0" w:space="0" w:color="auto"/>
        <w:left w:val="none" w:sz="0" w:space="0" w:color="auto"/>
        <w:bottom w:val="none" w:sz="0" w:space="0" w:color="auto"/>
        <w:right w:val="none" w:sz="0" w:space="0" w:color="auto"/>
      </w:divBdr>
    </w:div>
    <w:div w:id="59524773">
      <w:marLeft w:val="640"/>
      <w:marRight w:val="0"/>
      <w:marTop w:val="0"/>
      <w:marBottom w:val="0"/>
      <w:divBdr>
        <w:top w:val="none" w:sz="0" w:space="0" w:color="auto"/>
        <w:left w:val="none" w:sz="0" w:space="0" w:color="auto"/>
        <w:bottom w:val="none" w:sz="0" w:space="0" w:color="auto"/>
        <w:right w:val="none" w:sz="0" w:space="0" w:color="auto"/>
      </w:divBdr>
    </w:div>
    <w:div w:id="59641570">
      <w:marLeft w:val="640"/>
      <w:marRight w:val="0"/>
      <w:marTop w:val="0"/>
      <w:marBottom w:val="0"/>
      <w:divBdr>
        <w:top w:val="none" w:sz="0" w:space="0" w:color="auto"/>
        <w:left w:val="none" w:sz="0" w:space="0" w:color="auto"/>
        <w:bottom w:val="none" w:sz="0" w:space="0" w:color="auto"/>
        <w:right w:val="none" w:sz="0" w:space="0" w:color="auto"/>
      </w:divBdr>
    </w:div>
    <w:div w:id="59721197">
      <w:marLeft w:val="640"/>
      <w:marRight w:val="0"/>
      <w:marTop w:val="0"/>
      <w:marBottom w:val="0"/>
      <w:divBdr>
        <w:top w:val="none" w:sz="0" w:space="0" w:color="auto"/>
        <w:left w:val="none" w:sz="0" w:space="0" w:color="auto"/>
        <w:bottom w:val="none" w:sz="0" w:space="0" w:color="auto"/>
        <w:right w:val="none" w:sz="0" w:space="0" w:color="auto"/>
      </w:divBdr>
    </w:div>
    <w:div w:id="59837405">
      <w:marLeft w:val="640"/>
      <w:marRight w:val="0"/>
      <w:marTop w:val="0"/>
      <w:marBottom w:val="0"/>
      <w:divBdr>
        <w:top w:val="none" w:sz="0" w:space="0" w:color="auto"/>
        <w:left w:val="none" w:sz="0" w:space="0" w:color="auto"/>
        <w:bottom w:val="none" w:sz="0" w:space="0" w:color="auto"/>
        <w:right w:val="none" w:sz="0" w:space="0" w:color="auto"/>
      </w:divBdr>
    </w:div>
    <w:div w:id="59866272">
      <w:marLeft w:val="640"/>
      <w:marRight w:val="0"/>
      <w:marTop w:val="0"/>
      <w:marBottom w:val="0"/>
      <w:divBdr>
        <w:top w:val="none" w:sz="0" w:space="0" w:color="auto"/>
        <w:left w:val="none" w:sz="0" w:space="0" w:color="auto"/>
        <w:bottom w:val="none" w:sz="0" w:space="0" w:color="auto"/>
        <w:right w:val="none" w:sz="0" w:space="0" w:color="auto"/>
      </w:divBdr>
    </w:div>
    <w:div w:id="59988061">
      <w:marLeft w:val="640"/>
      <w:marRight w:val="0"/>
      <w:marTop w:val="0"/>
      <w:marBottom w:val="0"/>
      <w:divBdr>
        <w:top w:val="none" w:sz="0" w:space="0" w:color="auto"/>
        <w:left w:val="none" w:sz="0" w:space="0" w:color="auto"/>
        <w:bottom w:val="none" w:sz="0" w:space="0" w:color="auto"/>
        <w:right w:val="none" w:sz="0" w:space="0" w:color="auto"/>
      </w:divBdr>
    </w:div>
    <w:div w:id="60031297">
      <w:marLeft w:val="640"/>
      <w:marRight w:val="0"/>
      <w:marTop w:val="0"/>
      <w:marBottom w:val="0"/>
      <w:divBdr>
        <w:top w:val="none" w:sz="0" w:space="0" w:color="auto"/>
        <w:left w:val="none" w:sz="0" w:space="0" w:color="auto"/>
        <w:bottom w:val="none" w:sz="0" w:space="0" w:color="auto"/>
        <w:right w:val="none" w:sz="0" w:space="0" w:color="auto"/>
      </w:divBdr>
    </w:div>
    <w:div w:id="60032668">
      <w:marLeft w:val="640"/>
      <w:marRight w:val="0"/>
      <w:marTop w:val="0"/>
      <w:marBottom w:val="0"/>
      <w:divBdr>
        <w:top w:val="none" w:sz="0" w:space="0" w:color="auto"/>
        <w:left w:val="none" w:sz="0" w:space="0" w:color="auto"/>
        <w:bottom w:val="none" w:sz="0" w:space="0" w:color="auto"/>
        <w:right w:val="none" w:sz="0" w:space="0" w:color="auto"/>
      </w:divBdr>
    </w:div>
    <w:div w:id="60101013">
      <w:marLeft w:val="640"/>
      <w:marRight w:val="0"/>
      <w:marTop w:val="0"/>
      <w:marBottom w:val="0"/>
      <w:divBdr>
        <w:top w:val="none" w:sz="0" w:space="0" w:color="auto"/>
        <w:left w:val="none" w:sz="0" w:space="0" w:color="auto"/>
        <w:bottom w:val="none" w:sz="0" w:space="0" w:color="auto"/>
        <w:right w:val="none" w:sz="0" w:space="0" w:color="auto"/>
      </w:divBdr>
    </w:div>
    <w:div w:id="60103897">
      <w:marLeft w:val="640"/>
      <w:marRight w:val="0"/>
      <w:marTop w:val="0"/>
      <w:marBottom w:val="0"/>
      <w:divBdr>
        <w:top w:val="none" w:sz="0" w:space="0" w:color="auto"/>
        <w:left w:val="none" w:sz="0" w:space="0" w:color="auto"/>
        <w:bottom w:val="none" w:sz="0" w:space="0" w:color="auto"/>
        <w:right w:val="none" w:sz="0" w:space="0" w:color="auto"/>
      </w:divBdr>
    </w:div>
    <w:div w:id="60176475">
      <w:marLeft w:val="640"/>
      <w:marRight w:val="0"/>
      <w:marTop w:val="0"/>
      <w:marBottom w:val="0"/>
      <w:divBdr>
        <w:top w:val="none" w:sz="0" w:space="0" w:color="auto"/>
        <w:left w:val="none" w:sz="0" w:space="0" w:color="auto"/>
        <w:bottom w:val="none" w:sz="0" w:space="0" w:color="auto"/>
        <w:right w:val="none" w:sz="0" w:space="0" w:color="auto"/>
      </w:divBdr>
    </w:div>
    <w:div w:id="60249161">
      <w:marLeft w:val="640"/>
      <w:marRight w:val="0"/>
      <w:marTop w:val="0"/>
      <w:marBottom w:val="0"/>
      <w:divBdr>
        <w:top w:val="none" w:sz="0" w:space="0" w:color="auto"/>
        <w:left w:val="none" w:sz="0" w:space="0" w:color="auto"/>
        <w:bottom w:val="none" w:sz="0" w:space="0" w:color="auto"/>
        <w:right w:val="none" w:sz="0" w:space="0" w:color="auto"/>
      </w:divBdr>
    </w:div>
    <w:div w:id="60256268">
      <w:marLeft w:val="640"/>
      <w:marRight w:val="0"/>
      <w:marTop w:val="0"/>
      <w:marBottom w:val="0"/>
      <w:divBdr>
        <w:top w:val="none" w:sz="0" w:space="0" w:color="auto"/>
        <w:left w:val="none" w:sz="0" w:space="0" w:color="auto"/>
        <w:bottom w:val="none" w:sz="0" w:space="0" w:color="auto"/>
        <w:right w:val="none" w:sz="0" w:space="0" w:color="auto"/>
      </w:divBdr>
    </w:div>
    <w:div w:id="60367030">
      <w:marLeft w:val="640"/>
      <w:marRight w:val="0"/>
      <w:marTop w:val="0"/>
      <w:marBottom w:val="0"/>
      <w:divBdr>
        <w:top w:val="none" w:sz="0" w:space="0" w:color="auto"/>
        <w:left w:val="none" w:sz="0" w:space="0" w:color="auto"/>
        <w:bottom w:val="none" w:sz="0" w:space="0" w:color="auto"/>
        <w:right w:val="none" w:sz="0" w:space="0" w:color="auto"/>
      </w:divBdr>
    </w:div>
    <w:div w:id="60375129">
      <w:marLeft w:val="640"/>
      <w:marRight w:val="0"/>
      <w:marTop w:val="0"/>
      <w:marBottom w:val="0"/>
      <w:divBdr>
        <w:top w:val="none" w:sz="0" w:space="0" w:color="auto"/>
        <w:left w:val="none" w:sz="0" w:space="0" w:color="auto"/>
        <w:bottom w:val="none" w:sz="0" w:space="0" w:color="auto"/>
        <w:right w:val="none" w:sz="0" w:space="0" w:color="auto"/>
      </w:divBdr>
    </w:div>
    <w:div w:id="60447237">
      <w:marLeft w:val="640"/>
      <w:marRight w:val="0"/>
      <w:marTop w:val="0"/>
      <w:marBottom w:val="0"/>
      <w:divBdr>
        <w:top w:val="none" w:sz="0" w:space="0" w:color="auto"/>
        <w:left w:val="none" w:sz="0" w:space="0" w:color="auto"/>
        <w:bottom w:val="none" w:sz="0" w:space="0" w:color="auto"/>
        <w:right w:val="none" w:sz="0" w:space="0" w:color="auto"/>
      </w:divBdr>
    </w:div>
    <w:div w:id="60518414">
      <w:marLeft w:val="640"/>
      <w:marRight w:val="0"/>
      <w:marTop w:val="0"/>
      <w:marBottom w:val="0"/>
      <w:divBdr>
        <w:top w:val="none" w:sz="0" w:space="0" w:color="auto"/>
        <w:left w:val="none" w:sz="0" w:space="0" w:color="auto"/>
        <w:bottom w:val="none" w:sz="0" w:space="0" w:color="auto"/>
        <w:right w:val="none" w:sz="0" w:space="0" w:color="auto"/>
      </w:divBdr>
    </w:div>
    <w:div w:id="60761817">
      <w:marLeft w:val="640"/>
      <w:marRight w:val="0"/>
      <w:marTop w:val="0"/>
      <w:marBottom w:val="0"/>
      <w:divBdr>
        <w:top w:val="none" w:sz="0" w:space="0" w:color="auto"/>
        <w:left w:val="none" w:sz="0" w:space="0" w:color="auto"/>
        <w:bottom w:val="none" w:sz="0" w:space="0" w:color="auto"/>
        <w:right w:val="none" w:sz="0" w:space="0" w:color="auto"/>
      </w:divBdr>
    </w:div>
    <w:div w:id="60833440">
      <w:marLeft w:val="640"/>
      <w:marRight w:val="0"/>
      <w:marTop w:val="0"/>
      <w:marBottom w:val="0"/>
      <w:divBdr>
        <w:top w:val="none" w:sz="0" w:space="0" w:color="auto"/>
        <w:left w:val="none" w:sz="0" w:space="0" w:color="auto"/>
        <w:bottom w:val="none" w:sz="0" w:space="0" w:color="auto"/>
        <w:right w:val="none" w:sz="0" w:space="0" w:color="auto"/>
      </w:divBdr>
    </w:div>
    <w:div w:id="60837010">
      <w:marLeft w:val="640"/>
      <w:marRight w:val="0"/>
      <w:marTop w:val="0"/>
      <w:marBottom w:val="0"/>
      <w:divBdr>
        <w:top w:val="none" w:sz="0" w:space="0" w:color="auto"/>
        <w:left w:val="none" w:sz="0" w:space="0" w:color="auto"/>
        <w:bottom w:val="none" w:sz="0" w:space="0" w:color="auto"/>
        <w:right w:val="none" w:sz="0" w:space="0" w:color="auto"/>
      </w:divBdr>
    </w:div>
    <w:div w:id="60910411">
      <w:marLeft w:val="640"/>
      <w:marRight w:val="0"/>
      <w:marTop w:val="0"/>
      <w:marBottom w:val="0"/>
      <w:divBdr>
        <w:top w:val="none" w:sz="0" w:space="0" w:color="auto"/>
        <w:left w:val="none" w:sz="0" w:space="0" w:color="auto"/>
        <w:bottom w:val="none" w:sz="0" w:space="0" w:color="auto"/>
        <w:right w:val="none" w:sz="0" w:space="0" w:color="auto"/>
      </w:divBdr>
    </w:div>
    <w:div w:id="60913715">
      <w:marLeft w:val="640"/>
      <w:marRight w:val="0"/>
      <w:marTop w:val="0"/>
      <w:marBottom w:val="0"/>
      <w:divBdr>
        <w:top w:val="none" w:sz="0" w:space="0" w:color="auto"/>
        <w:left w:val="none" w:sz="0" w:space="0" w:color="auto"/>
        <w:bottom w:val="none" w:sz="0" w:space="0" w:color="auto"/>
        <w:right w:val="none" w:sz="0" w:space="0" w:color="auto"/>
      </w:divBdr>
    </w:div>
    <w:div w:id="60949954">
      <w:marLeft w:val="640"/>
      <w:marRight w:val="0"/>
      <w:marTop w:val="0"/>
      <w:marBottom w:val="0"/>
      <w:divBdr>
        <w:top w:val="none" w:sz="0" w:space="0" w:color="auto"/>
        <w:left w:val="none" w:sz="0" w:space="0" w:color="auto"/>
        <w:bottom w:val="none" w:sz="0" w:space="0" w:color="auto"/>
        <w:right w:val="none" w:sz="0" w:space="0" w:color="auto"/>
      </w:divBdr>
    </w:div>
    <w:div w:id="61027671">
      <w:marLeft w:val="640"/>
      <w:marRight w:val="0"/>
      <w:marTop w:val="0"/>
      <w:marBottom w:val="0"/>
      <w:divBdr>
        <w:top w:val="none" w:sz="0" w:space="0" w:color="auto"/>
        <w:left w:val="none" w:sz="0" w:space="0" w:color="auto"/>
        <w:bottom w:val="none" w:sz="0" w:space="0" w:color="auto"/>
        <w:right w:val="none" w:sz="0" w:space="0" w:color="auto"/>
      </w:divBdr>
    </w:div>
    <w:div w:id="61225156">
      <w:marLeft w:val="640"/>
      <w:marRight w:val="0"/>
      <w:marTop w:val="0"/>
      <w:marBottom w:val="0"/>
      <w:divBdr>
        <w:top w:val="none" w:sz="0" w:space="0" w:color="auto"/>
        <w:left w:val="none" w:sz="0" w:space="0" w:color="auto"/>
        <w:bottom w:val="none" w:sz="0" w:space="0" w:color="auto"/>
        <w:right w:val="none" w:sz="0" w:space="0" w:color="auto"/>
      </w:divBdr>
    </w:div>
    <w:div w:id="61298096">
      <w:marLeft w:val="640"/>
      <w:marRight w:val="0"/>
      <w:marTop w:val="0"/>
      <w:marBottom w:val="0"/>
      <w:divBdr>
        <w:top w:val="none" w:sz="0" w:space="0" w:color="auto"/>
        <w:left w:val="none" w:sz="0" w:space="0" w:color="auto"/>
        <w:bottom w:val="none" w:sz="0" w:space="0" w:color="auto"/>
        <w:right w:val="none" w:sz="0" w:space="0" w:color="auto"/>
      </w:divBdr>
    </w:div>
    <w:div w:id="61299505">
      <w:marLeft w:val="640"/>
      <w:marRight w:val="0"/>
      <w:marTop w:val="0"/>
      <w:marBottom w:val="0"/>
      <w:divBdr>
        <w:top w:val="none" w:sz="0" w:space="0" w:color="auto"/>
        <w:left w:val="none" w:sz="0" w:space="0" w:color="auto"/>
        <w:bottom w:val="none" w:sz="0" w:space="0" w:color="auto"/>
        <w:right w:val="none" w:sz="0" w:space="0" w:color="auto"/>
      </w:divBdr>
    </w:div>
    <w:div w:id="61367186">
      <w:marLeft w:val="640"/>
      <w:marRight w:val="0"/>
      <w:marTop w:val="0"/>
      <w:marBottom w:val="0"/>
      <w:divBdr>
        <w:top w:val="none" w:sz="0" w:space="0" w:color="auto"/>
        <w:left w:val="none" w:sz="0" w:space="0" w:color="auto"/>
        <w:bottom w:val="none" w:sz="0" w:space="0" w:color="auto"/>
        <w:right w:val="none" w:sz="0" w:space="0" w:color="auto"/>
      </w:divBdr>
    </w:div>
    <w:div w:id="61368486">
      <w:marLeft w:val="640"/>
      <w:marRight w:val="0"/>
      <w:marTop w:val="0"/>
      <w:marBottom w:val="0"/>
      <w:divBdr>
        <w:top w:val="none" w:sz="0" w:space="0" w:color="auto"/>
        <w:left w:val="none" w:sz="0" w:space="0" w:color="auto"/>
        <w:bottom w:val="none" w:sz="0" w:space="0" w:color="auto"/>
        <w:right w:val="none" w:sz="0" w:space="0" w:color="auto"/>
      </w:divBdr>
    </w:div>
    <w:div w:id="61370563">
      <w:marLeft w:val="640"/>
      <w:marRight w:val="0"/>
      <w:marTop w:val="0"/>
      <w:marBottom w:val="0"/>
      <w:divBdr>
        <w:top w:val="none" w:sz="0" w:space="0" w:color="auto"/>
        <w:left w:val="none" w:sz="0" w:space="0" w:color="auto"/>
        <w:bottom w:val="none" w:sz="0" w:space="0" w:color="auto"/>
        <w:right w:val="none" w:sz="0" w:space="0" w:color="auto"/>
      </w:divBdr>
    </w:div>
    <w:div w:id="61411536">
      <w:marLeft w:val="640"/>
      <w:marRight w:val="0"/>
      <w:marTop w:val="0"/>
      <w:marBottom w:val="0"/>
      <w:divBdr>
        <w:top w:val="none" w:sz="0" w:space="0" w:color="auto"/>
        <w:left w:val="none" w:sz="0" w:space="0" w:color="auto"/>
        <w:bottom w:val="none" w:sz="0" w:space="0" w:color="auto"/>
        <w:right w:val="none" w:sz="0" w:space="0" w:color="auto"/>
      </w:divBdr>
    </w:div>
    <w:div w:id="61679606">
      <w:marLeft w:val="640"/>
      <w:marRight w:val="0"/>
      <w:marTop w:val="0"/>
      <w:marBottom w:val="0"/>
      <w:divBdr>
        <w:top w:val="none" w:sz="0" w:space="0" w:color="auto"/>
        <w:left w:val="none" w:sz="0" w:space="0" w:color="auto"/>
        <w:bottom w:val="none" w:sz="0" w:space="0" w:color="auto"/>
        <w:right w:val="none" w:sz="0" w:space="0" w:color="auto"/>
      </w:divBdr>
    </w:div>
    <w:div w:id="61754307">
      <w:marLeft w:val="640"/>
      <w:marRight w:val="0"/>
      <w:marTop w:val="0"/>
      <w:marBottom w:val="0"/>
      <w:divBdr>
        <w:top w:val="none" w:sz="0" w:space="0" w:color="auto"/>
        <w:left w:val="none" w:sz="0" w:space="0" w:color="auto"/>
        <w:bottom w:val="none" w:sz="0" w:space="0" w:color="auto"/>
        <w:right w:val="none" w:sz="0" w:space="0" w:color="auto"/>
      </w:divBdr>
    </w:div>
    <w:div w:id="61830322">
      <w:marLeft w:val="640"/>
      <w:marRight w:val="0"/>
      <w:marTop w:val="0"/>
      <w:marBottom w:val="0"/>
      <w:divBdr>
        <w:top w:val="none" w:sz="0" w:space="0" w:color="auto"/>
        <w:left w:val="none" w:sz="0" w:space="0" w:color="auto"/>
        <w:bottom w:val="none" w:sz="0" w:space="0" w:color="auto"/>
        <w:right w:val="none" w:sz="0" w:space="0" w:color="auto"/>
      </w:divBdr>
    </w:div>
    <w:div w:id="61873833">
      <w:marLeft w:val="640"/>
      <w:marRight w:val="0"/>
      <w:marTop w:val="0"/>
      <w:marBottom w:val="0"/>
      <w:divBdr>
        <w:top w:val="none" w:sz="0" w:space="0" w:color="auto"/>
        <w:left w:val="none" w:sz="0" w:space="0" w:color="auto"/>
        <w:bottom w:val="none" w:sz="0" w:space="0" w:color="auto"/>
        <w:right w:val="none" w:sz="0" w:space="0" w:color="auto"/>
      </w:divBdr>
    </w:div>
    <w:div w:id="62024381">
      <w:marLeft w:val="640"/>
      <w:marRight w:val="0"/>
      <w:marTop w:val="0"/>
      <w:marBottom w:val="0"/>
      <w:divBdr>
        <w:top w:val="none" w:sz="0" w:space="0" w:color="auto"/>
        <w:left w:val="none" w:sz="0" w:space="0" w:color="auto"/>
        <w:bottom w:val="none" w:sz="0" w:space="0" w:color="auto"/>
        <w:right w:val="none" w:sz="0" w:space="0" w:color="auto"/>
      </w:divBdr>
    </w:div>
    <w:div w:id="62027195">
      <w:marLeft w:val="640"/>
      <w:marRight w:val="0"/>
      <w:marTop w:val="0"/>
      <w:marBottom w:val="0"/>
      <w:divBdr>
        <w:top w:val="none" w:sz="0" w:space="0" w:color="auto"/>
        <w:left w:val="none" w:sz="0" w:space="0" w:color="auto"/>
        <w:bottom w:val="none" w:sz="0" w:space="0" w:color="auto"/>
        <w:right w:val="none" w:sz="0" w:space="0" w:color="auto"/>
      </w:divBdr>
    </w:div>
    <w:div w:id="62066304">
      <w:marLeft w:val="640"/>
      <w:marRight w:val="0"/>
      <w:marTop w:val="0"/>
      <w:marBottom w:val="0"/>
      <w:divBdr>
        <w:top w:val="none" w:sz="0" w:space="0" w:color="auto"/>
        <w:left w:val="none" w:sz="0" w:space="0" w:color="auto"/>
        <w:bottom w:val="none" w:sz="0" w:space="0" w:color="auto"/>
        <w:right w:val="none" w:sz="0" w:space="0" w:color="auto"/>
      </w:divBdr>
    </w:div>
    <w:div w:id="62142062">
      <w:marLeft w:val="640"/>
      <w:marRight w:val="0"/>
      <w:marTop w:val="0"/>
      <w:marBottom w:val="0"/>
      <w:divBdr>
        <w:top w:val="none" w:sz="0" w:space="0" w:color="auto"/>
        <w:left w:val="none" w:sz="0" w:space="0" w:color="auto"/>
        <w:bottom w:val="none" w:sz="0" w:space="0" w:color="auto"/>
        <w:right w:val="none" w:sz="0" w:space="0" w:color="auto"/>
      </w:divBdr>
    </w:div>
    <w:div w:id="62221568">
      <w:marLeft w:val="640"/>
      <w:marRight w:val="0"/>
      <w:marTop w:val="0"/>
      <w:marBottom w:val="0"/>
      <w:divBdr>
        <w:top w:val="none" w:sz="0" w:space="0" w:color="auto"/>
        <w:left w:val="none" w:sz="0" w:space="0" w:color="auto"/>
        <w:bottom w:val="none" w:sz="0" w:space="0" w:color="auto"/>
        <w:right w:val="none" w:sz="0" w:space="0" w:color="auto"/>
      </w:divBdr>
    </w:div>
    <w:div w:id="62261436">
      <w:marLeft w:val="640"/>
      <w:marRight w:val="0"/>
      <w:marTop w:val="0"/>
      <w:marBottom w:val="0"/>
      <w:divBdr>
        <w:top w:val="none" w:sz="0" w:space="0" w:color="auto"/>
        <w:left w:val="none" w:sz="0" w:space="0" w:color="auto"/>
        <w:bottom w:val="none" w:sz="0" w:space="0" w:color="auto"/>
        <w:right w:val="none" w:sz="0" w:space="0" w:color="auto"/>
      </w:divBdr>
    </w:div>
    <w:div w:id="62262432">
      <w:marLeft w:val="640"/>
      <w:marRight w:val="0"/>
      <w:marTop w:val="0"/>
      <w:marBottom w:val="0"/>
      <w:divBdr>
        <w:top w:val="none" w:sz="0" w:space="0" w:color="auto"/>
        <w:left w:val="none" w:sz="0" w:space="0" w:color="auto"/>
        <w:bottom w:val="none" w:sz="0" w:space="0" w:color="auto"/>
        <w:right w:val="none" w:sz="0" w:space="0" w:color="auto"/>
      </w:divBdr>
    </w:div>
    <w:div w:id="62265625">
      <w:marLeft w:val="640"/>
      <w:marRight w:val="0"/>
      <w:marTop w:val="0"/>
      <w:marBottom w:val="0"/>
      <w:divBdr>
        <w:top w:val="none" w:sz="0" w:space="0" w:color="auto"/>
        <w:left w:val="none" w:sz="0" w:space="0" w:color="auto"/>
        <w:bottom w:val="none" w:sz="0" w:space="0" w:color="auto"/>
        <w:right w:val="none" w:sz="0" w:space="0" w:color="auto"/>
      </w:divBdr>
    </w:div>
    <w:div w:id="62416481">
      <w:marLeft w:val="640"/>
      <w:marRight w:val="0"/>
      <w:marTop w:val="0"/>
      <w:marBottom w:val="0"/>
      <w:divBdr>
        <w:top w:val="none" w:sz="0" w:space="0" w:color="auto"/>
        <w:left w:val="none" w:sz="0" w:space="0" w:color="auto"/>
        <w:bottom w:val="none" w:sz="0" w:space="0" w:color="auto"/>
        <w:right w:val="none" w:sz="0" w:space="0" w:color="auto"/>
      </w:divBdr>
    </w:div>
    <w:div w:id="62529698">
      <w:marLeft w:val="640"/>
      <w:marRight w:val="0"/>
      <w:marTop w:val="0"/>
      <w:marBottom w:val="0"/>
      <w:divBdr>
        <w:top w:val="none" w:sz="0" w:space="0" w:color="auto"/>
        <w:left w:val="none" w:sz="0" w:space="0" w:color="auto"/>
        <w:bottom w:val="none" w:sz="0" w:space="0" w:color="auto"/>
        <w:right w:val="none" w:sz="0" w:space="0" w:color="auto"/>
      </w:divBdr>
    </w:div>
    <w:div w:id="62532561">
      <w:marLeft w:val="640"/>
      <w:marRight w:val="0"/>
      <w:marTop w:val="0"/>
      <w:marBottom w:val="0"/>
      <w:divBdr>
        <w:top w:val="none" w:sz="0" w:space="0" w:color="auto"/>
        <w:left w:val="none" w:sz="0" w:space="0" w:color="auto"/>
        <w:bottom w:val="none" w:sz="0" w:space="0" w:color="auto"/>
        <w:right w:val="none" w:sz="0" w:space="0" w:color="auto"/>
      </w:divBdr>
    </w:div>
    <w:div w:id="62534163">
      <w:marLeft w:val="640"/>
      <w:marRight w:val="0"/>
      <w:marTop w:val="0"/>
      <w:marBottom w:val="0"/>
      <w:divBdr>
        <w:top w:val="none" w:sz="0" w:space="0" w:color="auto"/>
        <w:left w:val="none" w:sz="0" w:space="0" w:color="auto"/>
        <w:bottom w:val="none" w:sz="0" w:space="0" w:color="auto"/>
        <w:right w:val="none" w:sz="0" w:space="0" w:color="auto"/>
      </w:divBdr>
    </w:div>
    <w:div w:id="62609567">
      <w:marLeft w:val="640"/>
      <w:marRight w:val="0"/>
      <w:marTop w:val="0"/>
      <w:marBottom w:val="0"/>
      <w:divBdr>
        <w:top w:val="none" w:sz="0" w:space="0" w:color="auto"/>
        <w:left w:val="none" w:sz="0" w:space="0" w:color="auto"/>
        <w:bottom w:val="none" w:sz="0" w:space="0" w:color="auto"/>
        <w:right w:val="none" w:sz="0" w:space="0" w:color="auto"/>
      </w:divBdr>
    </w:div>
    <w:div w:id="62610077">
      <w:marLeft w:val="640"/>
      <w:marRight w:val="0"/>
      <w:marTop w:val="0"/>
      <w:marBottom w:val="0"/>
      <w:divBdr>
        <w:top w:val="none" w:sz="0" w:space="0" w:color="auto"/>
        <w:left w:val="none" w:sz="0" w:space="0" w:color="auto"/>
        <w:bottom w:val="none" w:sz="0" w:space="0" w:color="auto"/>
        <w:right w:val="none" w:sz="0" w:space="0" w:color="auto"/>
      </w:divBdr>
    </w:div>
    <w:div w:id="62680426">
      <w:marLeft w:val="640"/>
      <w:marRight w:val="0"/>
      <w:marTop w:val="0"/>
      <w:marBottom w:val="0"/>
      <w:divBdr>
        <w:top w:val="none" w:sz="0" w:space="0" w:color="auto"/>
        <w:left w:val="none" w:sz="0" w:space="0" w:color="auto"/>
        <w:bottom w:val="none" w:sz="0" w:space="0" w:color="auto"/>
        <w:right w:val="none" w:sz="0" w:space="0" w:color="auto"/>
      </w:divBdr>
    </w:div>
    <w:div w:id="62719881">
      <w:marLeft w:val="640"/>
      <w:marRight w:val="0"/>
      <w:marTop w:val="0"/>
      <w:marBottom w:val="0"/>
      <w:divBdr>
        <w:top w:val="none" w:sz="0" w:space="0" w:color="auto"/>
        <w:left w:val="none" w:sz="0" w:space="0" w:color="auto"/>
        <w:bottom w:val="none" w:sz="0" w:space="0" w:color="auto"/>
        <w:right w:val="none" w:sz="0" w:space="0" w:color="auto"/>
      </w:divBdr>
    </w:div>
    <w:div w:id="62720354">
      <w:marLeft w:val="640"/>
      <w:marRight w:val="0"/>
      <w:marTop w:val="0"/>
      <w:marBottom w:val="0"/>
      <w:divBdr>
        <w:top w:val="none" w:sz="0" w:space="0" w:color="auto"/>
        <w:left w:val="none" w:sz="0" w:space="0" w:color="auto"/>
        <w:bottom w:val="none" w:sz="0" w:space="0" w:color="auto"/>
        <w:right w:val="none" w:sz="0" w:space="0" w:color="auto"/>
      </w:divBdr>
    </w:div>
    <w:div w:id="62804559">
      <w:marLeft w:val="640"/>
      <w:marRight w:val="0"/>
      <w:marTop w:val="0"/>
      <w:marBottom w:val="0"/>
      <w:divBdr>
        <w:top w:val="none" w:sz="0" w:space="0" w:color="auto"/>
        <w:left w:val="none" w:sz="0" w:space="0" w:color="auto"/>
        <w:bottom w:val="none" w:sz="0" w:space="0" w:color="auto"/>
        <w:right w:val="none" w:sz="0" w:space="0" w:color="auto"/>
      </w:divBdr>
    </w:div>
    <w:div w:id="62918228">
      <w:marLeft w:val="640"/>
      <w:marRight w:val="0"/>
      <w:marTop w:val="0"/>
      <w:marBottom w:val="0"/>
      <w:divBdr>
        <w:top w:val="none" w:sz="0" w:space="0" w:color="auto"/>
        <w:left w:val="none" w:sz="0" w:space="0" w:color="auto"/>
        <w:bottom w:val="none" w:sz="0" w:space="0" w:color="auto"/>
        <w:right w:val="none" w:sz="0" w:space="0" w:color="auto"/>
      </w:divBdr>
    </w:div>
    <w:div w:id="63112580">
      <w:marLeft w:val="640"/>
      <w:marRight w:val="0"/>
      <w:marTop w:val="0"/>
      <w:marBottom w:val="0"/>
      <w:divBdr>
        <w:top w:val="none" w:sz="0" w:space="0" w:color="auto"/>
        <w:left w:val="none" w:sz="0" w:space="0" w:color="auto"/>
        <w:bottom w:val="none" w:sz="0" w:space="0" w:color="auto"/>
        <w:right w:val="none" w:sz="0" w:space="0" w:color="auto"/>
      </w:divBdr>
    </w:div>
    <w:div w:id="63308600">
      <w:marLeft w:val="640"/>
      <w:marRight w:val="0"/>
      <w:marTop w:val="0"/>
      <w:marBottom w:val="0"/>
      <w:divBdr>
        <w:top w:val="none" w:sz="0" w:space="0" w:color="auto"/>
        <w:left w:val="none" w:sz="0" w:space="0" w:color="auto"/>
        <w:bottom w:val="none" w:sz="0" w:space="0" w:color="auto"/>
        <w:right w:val="none" w:sz="0" w:space="0" w:color="auto"/>
      </w:divBdr>
    </w:div>
    <w:div w:id="63340232">
      <w:marLeft w:val="640"/>
      <w:marRight w:val="0"/>
      <w:marTop w:val="0"/>
      <w:marBottom w:val="0"/>
      <w:divBdr>
        <w:top w:val="none" w:sz="0" w:space="0" w:color="auto"/>
        <w:left w:val="none" w:sz="0" w:space="0" w:color="auto"/>
        <w:bottom w:val="none" w:sz="0" w:space="0" w:color="auto"/>
        <w:right w:val="none" w:sz="0" w:space="0" w:color="auto"/>
      </w:divBdr>
    </w:div>
    <w:div w:id="63456519">
      <w:marLeft w:val="640"/>
      <w:marRight w:val="0"/>
      <w:marTop w:val="0"/>
      <w:marBottom w:val="0"/>
      <w:divBdr>
        <w:top w:val="none" w:sz="0" w:space="0" w:color="auto"/>
        <w:left w:val="none" w:sz="0" w:space="0" w:color="auto"/>
        <w:bottom w:val="none" w:sz="0" w:space="0" w:color="auto"/>
        <w:right w:val="none" w:sz="0" w:space="0" w:color="auto"/>
      </w:divBdr>
    </w:div>
    <w:div w:id="63526961">
      <w:marLeft w:val="640"/>
      <w:marRight w:val="0"/>
      <w:marTop w:val="0"/>
      <w:marBottom w:val="0"/>
      <w:divBdr>
        <w:top w:val="none" w:sz="0" w:space="0" w:color="auto"/>
        <w:left w:val="none" w:sz="0" w:space="0" w:color="auto"/>
        <w:bottom w:val="none" w:sz="0" w:space="0" w:color="auto"/>
        <w:right w:val="none" w:sz="0" w:space="0" w:color="auto"/>
      </w:divBdr>
    </w:div>
    <w:div w:id="63601954">
      <w:marLeft w:val="640"/>
      <w:marRight w:val="0"/>
      <w:marTop w:val="0"/>
      <w:marBottom w:val="0"/>
      <w:divBdr>
        <w:top w:val="none" w:sz="0" w:space="0" w:color="auto"/>
        <w:left w:val="none" w:sz="0" w:space="0" w:color="auto"/>
        <w:bottom w:val="none" w:sz="0" w:space="0" w:color="auto"/>
        <w:right w:val="none" w:sz="0" w:space="0" w:color="auto"/>
      </w:divBdr>
    </w:div>
    <w:div w:id="63727629">
      <w:marLeft w:val="640"/>
      <w:marRight w:val="0"/>
      <w:marTop w:val="0"/>
      <w:marBottom w:val="0"/>
      <w:divBdr>
        <w:top w:val="none" w:sz="0" w:space="0" w:color="auto"/>
        <w:left w:val="none" w:sz="0" w:space="0" w:color="auto"/>
        <w:bottom w:val="none" w:sz="0" w:space="0" w:color="auto"/>
        <w:right w:val="none" w:sz="0" w:space="0" w:color="auto"/>
      </w:divBdr>
    </w:div>
    <w:div w:id="63728424">
      <w:marLeft w:val="640"/>
      <w:marRight w:val="0"/>
      <w:marTop w:val="0"/>
      <w:marBottom w:val="0"/>
      <w:divBdr>
        <w:top w:val="none" w:sz="0" w:space="0" w:color="auto"/>
        <w:left w:val="none" w:sz="0" w:space="0" w:color="auto"/>
        <w:bottom w:val="none" w:sz="0" w:space="0" w:color="auto"/>
        <w:right w:val="none" w:sz="0" w:space="0" w:color="auto"/>
      </w:divBdr>
    </w:div>
    <w:div w:id="63796648">
      <w:marLeft w:val="640"/>
      <w:marRight w:val="0"/>
      <w:marTop w:val="0"/>
      <w:marBottom w:val="0"/>
      <w:divBdr>
        <w:top w:val="none" w:sz="0" w:space="0" w:color="auto"/>
        <w:left w:val="none" w:sz="0" w:space="0" w:color="auto"/>
        <w:bottom w:val="none" w:sz="0" w:space="0" w:color="auto"/>
        <w:right w:val="none" w:sz="0" w:space="0" w:color="auto"/>
      </w:divBdr>
    </w:div>
    <w:div w:id="63914806">
      <w:marLeft w:val="640"/>
      <w:marRight w:val="0"/>
      <w:marTop w:val="0"/>
      <w:marBottom w:val="0"/>
      <w:divBdr>
        <w:top w:val="none" w:sz="0" w:space="0" w:color="auto"/>
        <w:left w:val="none" w:sz="0" w:space="0" w:color="auto"/>
        <w:bottom w:val="none" w:sz="0" w:space="0" w:color="auto"/>
        <w:right w:val="none" w:sz="0" w:space="0" w:color="auto"/>
      </w:divBdr>
    </w:div>
    <w:div w:id="63917391">
      <w:marLeft w:val="640"/>
      <w:marRight w:val="0"/>
      <w:marTop w:val="0"/>
      <w:marBottom w:val="0"/>
      <w:divBdr>
        <w:top w:val="none" w:sz="0" w:space="0" w:color="auto"/>
        <w:left w:val="none" w:sz="0" w:space="0" w:color="auto"/>
        <w:bottom w:val="none" w:sz="0" w:space="0" w:color="auto"/>
        <w:right w:val="none" w:sz="0" w:space="0" w:color="auto"/>
      </w:divBdr>
    </w:div>
    <w:div w:id="63963594">
      <w:marLeft w:val="640"/>
      <w:marRight w:val="0"/>
      <w:marTop w:val="0"/>
      <w:marBottom w:val="0"/>
      <w:divBdr>
        <w:top w:val="none" w:sz="0" w:space="0" w:color="auto"/>
        <w:left w:val="none" w:sz="0" w:space="0" w:color="auto"/>
        <w:bottom w:val="none" w:sz="0" w:space="0" w:color="auto"/>
        <w:right w:val="none" w:sz="0" w:space="0" w:color="auto"/>
      </w:divBdr>
    </w:div>
    <w:div w:id="63992309">
      <w:marLeft w:val="640"/>
      <w:marRight w:val="0"/>
      <w:marTop w:val="0"/>
      <w:marBottom w:val="0"/>
      <w:divBdr>
        <w:top w:val="none" w:sz="0" w:space="0" w:color="auto"/>
        <w:left w:val="none" w:sz="0" w:space="0" w:color="auto"/>
        <w:bottom w:val="none" w:sz="0" w:space="0" w:color="auto"/>
        <w:right w:val="none" w:sz="0" w:space="0" w:color="auto"/>
      </w:divBdr>
    </w:div>
    <w:div w:id="64109143">
      <w:marLeft w:val="640"/>
      <w:marRight w:val="0"/>
      <w:marTop w:val="0"/>
      <w:marBottom w:val="0"/>
      <w:divBdr>
        <w:top w:val="none" w:sz="0" w:space="0" w:color="auto"/>
        <w:left w:val="none" w:sz="0" w:space="0" w:color="auto"/>
        <w:bottom w:val="none" w:sz="0" w:space="0" w:color="auto"/>
        <w:right w:val="none" w:sz="0" w:space="0" w:color="auto"/>
      </w:divBdr>
    </w:div>
    <w:div w:id="64114779">
      <w:marLeft w:val="640"/>
      <w:marRight w:val="0"/>
      <w:marTop w:val="0"/>
      <w:marBottom w:val="0"/>
      <w:divBdr>
        <w:top w:val="none" w:sz="0" w:space="0" w:color="auto"/>
        <w:left w:val="none" w:sz="0" w:space="0" w:color="auto"/>
        <w:bottom w:val="none" w:sz="0" w:space="0" w:color="auto"/>
        <w:right w:val="none" w:sz="0" w:space="0" w:color="auto"/>
      </w:divBdr>
    </w:div>
    <w:div w:id="64181638">
      <w:marLeft w:val="640"/>
      <w:marRight w:val="0"/>
      <w:marTop w:val="0"/>
      <w:marBottom w:val="0"/>
      <w:divBdr>
        <w:top w:val="none" w:sz="0" w:space="0" w:color="auto"/>
        <w:left w:val="none" w:sz="0" w:space="0" w:color="auto"/>
        <w:bottom w:val="none" w:sz="0" w:space="0" w:color="auto"/>
        <w:right w:val="none" w:sz="0" w:space="0" w:color="auto"/>
      </w:divBdr>
    </w:div>
    <w:div w:id="64184960">
      <w:marLeft w:val="640"/>
      <w:marRight w:val="0"/>
      <w:marTop w:val="0"/>
      <w:marBottom w:val="0"/>
      <w:divBdr>
        <w:top w:val="none" w:sz="0" w:space="0" w:color="auto"/>
        <w:left w:val="none" w:sz="0" w:space="0" w:color="auto"/>
        <w:bottom w:val="none" w:sz="0" w:space="0" w:color="auto"/>
        <w:right w:val="none" w:sz="0" w:space="0" w:color="auto"/>
      </w:divBdr>
    </w:div>
    <w:div w:id="64257103">
      <w:marLeft w:val="640"/>
      <w:marRight w:val="0"/>
      <w:marTop w:val="0"/>
      <w:marBottom w:val="0"/>
      <w:divBdr>
        <w:top w:val="none" w:sz="0" w:space="0" w:color="auto"/>
        <w:left w:val="none" w:sz="0" w:space="0" w:color="auto"/>
        <w:bottom w:val="none" w:sz="0" w:space="0" w:color="auto"/>
        <w:right w:val="none" w:sz="0" w:space="0" w:color="auto"/>
      </w:divBdr>
    </w:div>
    <w:div w:id="64493825">
      <w:marLeft w:val="640"/>
      <w:marRight w:val="0"/>
      <w:marTop w:val="0"/>
      <w:marBottom w:val="0"/>
      <w:divBdr>
        <w:top w:val="none" w:sz="0" w:space="0" w:color="auto"/>
        <w:left w:val="none" w:sz="0" w:space="0" w:color="auto"/>
        <w:bottom w:val="none" w:sz="0" w:space="0" w:color="auto"/>
        <w:right w:val="none" w:sz="0" w:space="0" w:color="auto"/>
      </w:divBdr>
    </w:div>
    <w:div w:id="64497894">
      <w:marLeft w:val="640"/>
      <w:marRight w:val="0"/>
      <w:marTop w:val="0"/>
      <w:marBottom w:val="0"/>
      <w:divBdr>
        <w:top w:val="none" w:sz="0" w:space="0" w:color="auto"/>
        <w:left w:val="none" w:sz="0" w:space="0" w:color="auto"/>
        <w:bottom w:val="none" w:sz="0" w:space="0" w:color="auto"/>
        <w:right w:val="none" w:sz="0" w:space="0" w:color="auto"/>
      </w:divBdr>
    </w:div>
    <w:div w:id="64569631">
      <w:marLeft w:val="640"/>
      <w:marRight w:val="0"/>
      <w:marTop w:val="0"/>
      <w:marBottom w:val="0"/>
      <w:divBdr>
        <w:top w:val="none" w:sz="0" w:space="0" w:color="auto"/>
        <w:left w:val="none" w:sz="0" w:space="0" w:color="auto"/>
        <w:bottom w:val="none" w:sz="0" w:space="0" w:color="auto"/>
        <w:right w:val="none" w:sz="0" w:space="0" w:color="auto"/>
      </w:divBdr>
    </w:div>
    <w:div w:id="64573955">
      <w:marLeft w:val="640"/>
      <w:marRight w:val="0"/>
      <w:marTop w:val="0"/>
      <w:marBottom w:val="0"/>
      <w:divBdr>
        <w:top w:val="none" w:sz="0" w:space="0" w:color="auto"/>
        <w:left w:val="none" w:sz="0" w:space="0" w:color="auto"/>
        <w:bottom w:val="none" w:sz="0" w:space="0" w:color="auto"/>
        <w:right w:val="none" w:sz="0" w:space="0" w:color="auto"/>
      </w:divBdr>
    </w:div>
    <w:div w:id="64689966">
      <w:marLeft w:val="640"/>
      <w:marRight w:val="0"/>
      <w:marTop w:val="0"/>
      <w:marBottom w:val="0"/>
      <w:divBdr>
        <w:top w:val="none" w:sz="0" w:space="0" w:color="auto"/>
        <w:left w:val="none" w:sz="0" w:space="0" w:color="auto"/>
        <w:bottom w:val="none" w:sz="0" w:space="0" w:color="auto"/>
        <w:right w:val="none" w:sz="0" w:space="0" w:color="auto"/>
      </w:divBdr>
    </w:div>
    <w:div w:id="64763719">
      <w:marLeft w:val="640"/>
      <w:marRight w:val="0"/>
      <w:marTop w:val="0"/>
      <w:marBottom w:val="0"/>
      <w:divBdr>
        <w:top w:val="none" w:sz="0" w:space="0" w:color="auto"/>
        <w:left w:val="none" w:sz="0" w:space="0" w:color="auto"/>
        <w:bottom w:val="none" w:sz="0" w:space="0" w:color="auto"/>
        <w:right w:val="none" w:sz="0" w:space="0" w:color="auto"/>
      </w:divBdr>
    </w:div>
    <w:div w:id="64880987">
      <w:marLeft w:val="640"/>
      <w:marRight w:val="0"/>
      <w:marTop w:val="0"/>
      <w:marBottom w:val="0"/>
      <w:divBdr>
        <w:top w:val="none" w:sz="0" w:space="0" w:color="auto"/>
        <w:left w:val="none" w:sz="0" w:space="0" w:color="auto"/>
        <w:bottom w:val="none" w:sz="0" w:space="0" w:color="auto"/>
        <w:right w:val="none" w:sz="0" w:space="0" w:color="auto"/>
      </w:divBdr>
    </w:div>
    <w:div w:id="64959722">
      <w:marLeft w:val="640"/>
      <w:marRight w:val="0"/>
      <w:marTop w:val="0"/>
      <w:marBottom w:val="0"/>
      <w:divBdr>
        <w:top w:val="none" w:sz="0" w:space="0" w:color="auto"/>
        <w:left w:val="none" w:sz="0" w:space="0" w:color="auto"/>
        <w:bottom w:val="none" w:sz="0" w:space="0" w:color="auto"/>
        <w:right w:val="none" w:sz="0" w:space="0" w:color="auto"/>
      </w:divBdr>
    </w:div>
    <w:div w:id="65037807">
      <w:marLeft w:val="640"/>
      <w:marRight w:val="0"/>
      <w:marTop w:val="0"/>
      <w:marBottom w:val="0"/>
      <w:divBdr>
        <w:top w:val="none" w:sz="0" w:space="0" w:color="auto"/>
        <w:left w:val="none" w:sz="0" w:space="0" w:color="auto"/>
        <w:bottom w:val="none" w:sz="0" w:space="0" w:color="auto"/>
        <w:right w:val="none" w:sz="0" w:space="0" w:color="auto"/>
      </w:divBdr>
    </w:div>
    <w:div w:id="65274404">
      <w:marLeft w:val="640"/>
      <w:marRight w:val="0"/>
      <w:marTop w:val="0"/>
      <w:marBottom w:val="0"/>
      <w:divBdr>
        <w:top w:val="none" w:sz="0" w:space="0" w:color="auto"/>
        <w:left w:val="none" w:sz="0" w:space="0" w:color="auto"/>
        <w:bottom w:val="none" w:sz="0" w:space="0" w:color="auto"/>
        <w:right w:val="none" w:sz="0" w:space="0" w:color="auto"/>
      </w:divBdr>
    </w:div>
    <w:div w:id="65347316">
      <w:marLeft w:val="640"/>
      <w:marRight w:val="0"/>
      <w:marTop w:val="0"/>
      <w:marBottom w:val="0"/>
      <w:divBdr>
        <w:top w:val="none" w:sz="0" w:space="0" w:color="auto"/>
        <w:left w:val="none" w:sz="0" w:space="0" w:color="auto"/>
        <w:bottom w:val="none" w:sz="0" w:space="0" w:color="auto"/>
        <w:right w:val="none" w:sz="0" w:space="0" w:color="auto"/>
      </w:divBdr>
    </w:div>
    <w:div w:id="65350340">
      <w:marLeft w:val="640"/>
      <w:marRight w:val="0"/>
      <w:marTop w:val="0"/>
      <w:marBottom w:val="0"/>
      <w:divBdr>
        <w:top w:val="none" w:sz="0" w:space="0" w:color="auto"/>
        <w:left w:val="none" w:sz="0" w:space="0" w:color="auto"/>
        <w:bottom w:val="none" w:sz="0" w:space="0" w:color="auto"/>
        <w:right w:val="none" w:sz="0" w:space="0" w:color="auto"/>
      </w:divBdr>
    </w:div>
    <w:div w:id="65420287">
      <w:marLeft w:val="640"/>
      <w:marRight w:val="0"/>
      <w:marTop w:val="0"/>
      <w:marBottom w:val="0"/>
      <w:divBdr>
        <w:top w:val="none" w:sz="0" w:space="0" w:color="auto"/>
        <w:left w:val="none" w:sz="0" w:space="0" w:color="auto"/>
        <w:bottom w:val="none" w:sz="0" w:space="0" w:color="auto"/>
        <w:right w:val="none" w:sz="0" w:space="0" w:color="auto"/>
      </w:divBdr>
    </w:div>
    <w:div w:id="65611791">
      <w:marLeft w:val="640"/>
      <w:marRight w:val="0"/>
      <w:marTop w:val="0"/>
      <w:marBottom w:val="0"/>
      <w:divBdr>
        <w:top w:val="none" w:sz="0" w:space="0" w:color="auto"/>
        <w:left w:val="none" w:sz="0" w:space="0" w:color="auto"/>
        <w:bottom w:val="none" w:sz="0" w:space="0" w:color="auto"/>
        <w:right w:val="none" w:sz="0" w:space="0" w:color="auto"/>
      </w:divBdr>
    </w:div>
    <w:div w:id="65691503">
      <w:marLeft w:val="640"/>
      <w:marRight w:val="0"/>
      <w:marTop w:val="0"/>
      <w:marBottom w:val="0"/>
      <w:divBdr>
        <w:top w:val="none" w:sz="0" w:space="0" w:color="auto"/>
        <w:left w:val="none" w:sz="0" w:space="0" w:color="auto"/>
        <w:bottom w:val="none" w:sz="0" w:space="0" w:color="auto"/>
        <w:right w:val="none" w:sz="0" w:space="0" w:color="auto"/>
      </w:divBdr>
    </w:div>
    <w:div w:id="65733620">
      <w:marLeft w:val="640"/>
      <w:marRight w:val="0"/>
      <w:marTop w:val="0"/>
      <w:marBottom w:val="0"/>
      <w:divBdr>
        <w:top w:val="none" w:sz="0" w:space="0" w:color="auto"/>
        <w:left w:val="none" w:sz="0" w:space="0" w:color="auto"/>
        <w:bottom w:val="none" w:sz="0" w:space="0" w:color="auto"/>
        <w:right w:val="none" w:sz="0" w:space="0" w:color="auto"/>
      </w:divBdr>
    </w:div>
    <w:div w:id="65736039">
      <w:marLeft w:val="640"/>
      <w:marRight w:val="0"/>
      <w:marTop w:val="0"/>
      <w:marBottom w:val="0"/>
      <w:divBdr>
        <w:top w:val="none" w:sz="0" w:space="0" w:color="auto"/>
        <w:left w:val="none" w:sz="0" w:space="0" w:color="auto"/>
        <w:bottom w:val="none" w:sz="0" w:space="0" w:color="auto"/>
        <w:right w:val="none" w:sz="0" w:space="0" w:color="auto"/>
      </w:divBdr>
    </w:div>
    <w:div w:id="65880271">
      <w:marLeft w:val="640"/>
      <w:marRight w:val="0"/>
      <w:marTop w:val="0"/>
      <w:marBottom w:val="0"/>
      <w:divBdr>
        <w:top w:val="none" w:sz="0" w:space="0" w:color="auto"/>
        <w:left w:val="none" w:sz="0" w:space="0" w:color="auto"/>
        <w:bottom w:val="none" w:sz="0" w:space="0" w:color="auto"/>
        <w:right w:val="none" w:sz="0" w:space="0" w:color="auto"/>
      </w:divBdr>
    </w:div>
    <w:div w:id="65882470">
      <w:marLeft w:val="640"/>
      <w:marRight w:val="0"/>
      <w:marTop w:val="0"/>
      <w:marBottom w:val="0"/>
      <w:divBdr>
        <w:top w:val="none" w:sz="0" w:space="0" w:color="auto"/>
        <w:left w:val="none" w:sz="0" w:space="0" w:color="auto"/>
        <w:bottom w:val="none" w:sz="0" w:space="0" w:color="auto"/>
        <w:right w:val="none" w:sz="0" w:space="0" w:color="auto"/>
      </w:divBdr>
    </w:div>
    <w:div w:id="65955496">
      <w:marLeft w:val="640"/>
      <w:marRight w:val="0"/>
      <w:marTop w:val="0"/>
      <w:marBottom w:val="0"/>
      <w:divBdr>
        <w:top w:val="none" w:sz="0" w:space="0" w:color="auto"/>
        <w:left w:val="none" w:sz="0" w:space="0" w:color="auto"/>
        <w:bottom w:val="none" w:sz="0" w:space="0" w:color="auto"/>
        <w:right w:val="none" w:sz="0" w:space="0" w:color="auto"/>
      </w:divBdr>
    </w:div>
    <w:div w:id="65955991">
      <w:marLeft w:val="640"/>
      <w:marRight w:val="0"/>
      <w:marTop w:val="0"/>
      <w:marBottom w:val="0"/>
      <w:divBdr>
        <w:top w:val="none" w:sz="0" w:space="0" w:color="auto"/>
        <w:left w:val="none" w:sz="0" w:space="0" w:color="auto"/>
        <w:bottom w:val="none" w:sz="0" w:space="0" w:color="auto"/>
        <w:right w:val="none" w:sz="0" w:space="0" w:color="auto"/>
      </w:divBdr>
    </w:div>
    <w:div w:id="65957082">
      <w:marLeft w:val="640"/>
      <w:marRight w:val="0"/>
      <w:marTop w:val="0"/>
      <w:marBottom w:val="0"/>
      <w:divBdr>
        <w:top w:val="none" w:sz="0" w:space="0" w:color="auto"/>
        <w:left w:val="none" w:sz="0" w:space="0" w:color="auto"/>
        <w:bottom w:val="none" w:sz="0" w:space="0" w:color="auto"/>
        <w:right w:val="none" w:sz="0" w:space="0" w:color="auto"/>
      </w:divBdr>
    </w:div>
    <w:div w:id="65960128">
      <w:marLeft w:val="640"/>
      <w:marRight w:val="0"/>
      <w:marTop w:val="0"/>
      <w:marBottom w:val="0"/>
      <w:divBdr>
        <w:top w:val="none" w:sz="0" w:space="0" w:color="auto"/>
        <w:left w:val="none" w:sz="0" w:space="0" w:color="auto"/>
        <w:bottom w:val="none" w:sz="0" w:space="0" w:color="auto"/>
        <w:right w:val="none" w:sz="0" w:space="0" w:color="auto"/>
      </w:divBdr>
    </w:div>
    <w:div w:id="65996758">
      <w:marLeft w:val="640"/>
      <w:marRight w:val="0"/>
      <w:marTop w:val="0"/>
      <w:marBottom w:val="0"/>
      <w:divBdr>
        <w:top w:val="none" w:sz="0" w:space="0" w:color="auto"/>
        <w:left w:val="none" w:sz="0" w:space="0" w:color="auto"/>
        <w:bottom w:val="none" w:sz="0" w:space="0" w:color="auto"/>
        <w:right w:val="none" w:sz="0" w:space="0" w:color="auto"/>
      </w:divBdr>
    </w:div>
    <w:div w:id="66193787">
      <w:marLeft w:val="640"/>
      <w:marRight w:val="0"/>
      <w:marTop w:val="0"/>
      <w:marBottom w:val="0"/>
      <w:divBdr>
        <w:top w:val="none" w:sz="0" w:space="0" w:color="auto"/>
        <w:left w:val="none" w:sz="0" w:space="0" w:color="auto"/>
        <w:bottom w:val="none" w:sz="0" w:space="0" w:color="auto"/>
        <w:right w:val="none" w:sz="0" w:space="0" w:color="auto"/>
      </w:divBdr>
    </w:div>
    <w:div w:id="66194721">
      <w:marLeft w:val="640"/>
      <w:marRight w:val="0"/>
      <w:marTop w:val="0"/>
      <w:marBottom w:val="0"/>
      <w:divBdr>
        <w:top w:val="none" w:sz="0" w:space="0" w:color="auto"/>
        <w:left w:val="none" w:sz="0" w:space="0" w:color="auto"/>
        <w:bottom w:val="none" w:sz="0" w:space="0" w:color="auto"/>
        <w:right w:val="none" w:sz="0" w:space="0" w:color="auto"/>
      </w:divBdr>
    </w:div>
    <w:div w:id="66415327">
      <w:marLeft w:val="640"/>
      <w:marRight w:val="0"/>
      <w:marTop w:val="0"/>
      <w:marBottom w:val="0"/>
      <w:divBdr>
        <w:top w:val="none" w:sz="0" w:space="0" w:color="auto"/>
        <w:left w:val="none" w:sz="0" w:space="0" w:color="auto"/>
        <w:bottom w:val="none" w:sz="0" w:space="0" w:color="auto"/>
        <w:right w:val="none" w:sz="0" w:space="0" w:color="auto"/>
      </w:divBdr>
    </w:div>
    <w:div w:id="66464119">
      <w:marLeft w:val="640"/>
      <w:marRight w:val="0"/>
      <w:marTop w:val="0"/>
      <w:marBottom w:val="0"/>
      <w:divBdr>
        <w:top w:val="none" w:sz="0" w:space="0" w:color="auto"/>
        <w:left w:val="none" w:sz="0" w:space="0" w:color="auto"/>
        <w:bottom w:val="none" w:sz="0" w:space="0" w:color="auto"/>
        <w:right w:val="none" w:sz="0" w:space="0" w:color="auto"/>
      </w:divBdr>
    </w:div>
    <w:div w:id="66533986">
      <w:marLeft w:val="640"/>
      <w:marRight w:val="0"/>
      <w:marTop w:val="0"/>
      <w:marBottom w:val="0"/>
      <w:divBdr>
        <w:top w:val="none" w:sz="0" w:space="0" w:color="auto"/>
        <w:left w:val="none" w:sz="0" w:space="0" w:color="auto"/>
        <w:bottom w:val="none" w:sz="0" w:space="0" w:color="auto"/>
        <w:right w:val="none" w:sz="0" w:space="0" w:color="auto"/>
      </w:divBdr>
    </w:div>
    <w:div w:id="66535672">
      <w:marLeft w:val="640"/>
      <w:marRight w:val="0"/>
      <w:marTop w:val="0"/>
      <w:marBottom w:val="0"/>
      <w:divBdr>
        <w:top w:val="none" w:sz="0" w:space="0" w:color="auto"/>
        <w:left w:val="none" w:sz="0" w:space="0" w:color="auto"/>
        <w:bottom w:val="none" w:sz="0" w:space="0" w:color="auto"/>
        <w:right w:val="none" w:sz="0" w:space="0" w:color="auto"/>
      </w:divBdr>
    </w:div>
    <w:div w:id="66537193">
      <w:marLeft w:val="640"/>
      <w:marRight w:val="0"/>
      <w:marTop w:val="0"/>
      <w:marBottom w:val="0"/>
      <w:divBdr>
        <w:top w:val="none" w:sz="0" w:space="0" w:color="auto"/>
        <w:left w:val="none" w:sz="0" w:space="0" w:color="auto"/>
        <w:bottom w:val="none" w:sz="0" w:space="0" w:color="auto"/>
        <w:right w:val="none" w:sz="0" w:space="0" w:color="auto"/>
      </w:divBdr>
    </w:div>
    <w:div w:id="66659665">
      <w:marLeft w:val="640"/>
      <w:marRight w:val="0"/>
      <w:marTop w:val="0"/>
      <w:marBottom w:val="0"/>
      <w:divBdr>
        <w:top w:val="none" w:sz="0" w:space="0" w:color="auto"/>
        <w:left w:val="none" w:sz="0" w:space="0" w:color="auto"/>
        <w:bottom w:val="none" w:sz="0" w:space="0" w:color="auto"/>
        <w:right w:val="none" w:sz="0" w:space="0" w:color="auto"/>
      </w:divBdr>
    </w:div>
    <w:div w:id="66732705">
      <w:marLeft w:val="640"/>
      <w:marRight w:val="0"/>
      <w:marTop w:val="0"/>
      <w:marBottom w:val="0"/>
      <w:divBdr>
        <w:top w:val="none" w:sz="0" w:space="0" w:color="auto"/>
        <w:left w:val="none" w:sz="0" w:space="0" w:color="auto"/>
        <w:bottom w:val="none" w:sz="0" w:space="0" w:color="auto"/>
        <w:right w:val="none" w:sz="0" w:space="0" w:color="auto"/>
      </w:divBdr>
    </w:div>
    <w:div w:id="66853888">
      <w:marLeft w:val="640"/>
      <w:marRight w:val="0"/>
      <w:marTop w:val="0"/>
      <w:marBottom w:val="0"/>
      <w:divBdr>
        <w:top w:val="none" w:sz="0" w:space="0" w:color="auto"/>
        <w:left w:val="none" w:sz="0" w:space="0" w:color="auto"/>
        <w:bottom w:val="none" w:sz="0" w:space="0" w:color="auto"/>
        <w:right w:val="none" w:sz="0" w:space="0" w:color="auto"/>
      </w:divBdr>
    </w:div>
    <w:div w:id="66878439">
      <w:marLeft w:val="640"/>
      <w:marRight w:val="0"/>
      <w:marTop w:val="0"/>
      <w:marBottom w:val="0"/>
      <w:divBdr>
        <w:top w:val="none" w:sz="0" w:space="0" w:color="auto"/>
        <w:left w:val="none" w:sz="0" w:space="0" w:color="auto"/>
        <w:bottom w:val="none" w:sz="0" w:space="0" w:color="auto"/>
        <w:right w:val="none" w:sz="0" w:space="0" w:color="auto"/>
      </w:divBdr>
    </w:div>
    <w:div w:id="66921215">
      <w:marLeft w:val="640"/>
      <w:marRight w:val="0"/>
      <w:marTop w:val="0"/>
      <w:marBottom w:val="0"/>
      <w:divBdr>
        <w:top w:val="none" w:sz="0" w:space="0" w:color="auto"/>
        <w:left w:val="none" w:sz="0" w:space="0" w:color="auto"/>
        <w:bottom w:val="none" w:sz="0" w:space="0" w:color="auto"/>
        <w:right w:val="none" w:sz="0" w:space="0" w:color="auto"/>
      </w:divBdr>
    </w:div>
    <w:div w:id="66998131">
      <w:marLeft w:val="640"/>
      <w:marRight w:val="0"/>
      <w:marTop w:val="0"/>
      <w:marBottom w:val="0"/>
      <w:divBdr>
        <w:top w:val="none" w:sz="0" w:space="0" w:color="auto"/>
        <w:left w:val="none" w:sz="0" w:space="0" w:color="auto"/>
        <w:bottom w:val="none" w:sz="0" w:space="0" w:color="auto"/>
        <w:right w:val="none" w:sz="0" w:space="0" w:color="auto"/>
      </w:divBdr>
    </w:div>
    <w:div w:id="66999146">
      <w:marLeft w:val="640"/>
      <w:marRight w:val="0"/>
      <w:marTop w:val="0"/>
      <w:marBottom w:val="0"/>
      <w:divBdr>
        <w:top w:val="none" w:sz="0" w:space="0" w:color="auto"/>
        <w:left w:val="none" w:sz="0" w:space="0" w:color="auto"/>
        <w:bottom w:val="none" w:sz="0" w:space="0" w:color="auto"/>
        <w:right w:val="none" w:sz="0" w:space="0" w:color="auto"/>
      </w:divBdr>
    </w:div>
    <w:div w:id="67071813">
      <w:marLeft w:val="640"/>
      <w:marRight w:val="0"/>
      <w:marTop w:val="0"/>
      <w:marBottom w:val="0"/>
      <w:divBdr>
        <w:top w:val="none" w:sz="0" w:space="0" w:color="auto"/>
        <w:left w:val="none" w:sz="0" w:space="0" w:color="auto"/>
        <w:bottom w:val="none" w:sz="0" w:space="0" w:color="auto"/>
        <w:right w:val="none" w:sz="0" w:space="0" w:color="auto"/>
      </w:divBdr>
    </w:div>
    <w:div w:id="67264712">
      <w:marLeft w:val="640"/>
      <w:marRight w:val="0"/>
      <w:marTop w:val="0"/>
      <w:marBottom w:val="0"/>
      <w:divBdr>
        <w:top w:val="none" w:sz="0" w:space="0" w:color="auto"/>
        <w:left w:val="none" w:sz="0" w:space="0" w:color="auto"/>
        <w:bottom w:val="none" w:sz="0" w:space="0" w:color="auto"/>
        <w:right w:val="none" w:sz="0" w:space="0" w:color="auto"/>
      </w:divBdr>
    </w:div>
    <w:div w:id="67266996">
      <w:marLeft w:val="640"/>
      <w:marRight w:val="0"/>
      <w:marTop w:val="0"/>
      <w:marBottom w:val="0"/>
      <w:divBdr>
        <w:top w:val="none" w:sz="0" w:space="0" w:color="auto"/>
        <w:left w:val="none" w:sz="0" w:space="0" w:color="auto"/>
        <w:bottom w:val="none" w:sz="0" w:space="0" w:color="auto"/>
        <w:right w:val="none" w:sz="0" w:space="0" w:color="auto"/>
      </w:divBdr>
    </w:div>
    <w:div w:id="67310881">
      <w:marLeft w:val="640"/>
      <w:marRight w:val="0"/>
      <w:marTop w:val="0"/>
      <w:marBottom w:val="0"/>
      <w:divBdr>
        <w:top w:val="none" w:sz="0" w:space="0" w:color="auto"/>
        <w:left w:val="none" w:sz="0" w:space="0" w:color="auto"/>
        <w:bottom w:val="none" w:sz="0" w:space="0" w:color="auto"/>
        <w:right w:val="none" w:sz="0" w:space="0" w:color="auto"/>
      </w:divBdr>
    </w:div>
    <w:div w:id="67312455">
      <w:marLeft w:val="640"/>
      <w:marRight w:val="0"/>
      <w:marTop w:val="0"/>
      <w:marBottom w:val="0"/>
      <w:divBdr>
        <w:top w:val="none" w:sz="0" w:space="0" w:color="auto"/>
        <w:left w:val="none" w:sz="0" w:space="0" w:color="auto"/>
        <w:bottom w:val="none" w:sz="0" w:space="0" w:color="auto"/>
        <w:right w:val="none" w:sz="0" w:space="0" w:color="auto"/>
      </w:divBdr>
    </w:div>
    <w:div w:id="67313584">
      <w:marLeft w:val="640"/>
      <w:marRight w:val="0"/>
      <w:marTop w:val="0"/>
      <w:marBottom w:val="0"/>
      <w:divBdr>
        <w:top w:val="none" w:sz="0" w:space="0" w:color="auto"/>
        <w:left w:val="none" w:sz="0" w:space="0" w:color="auto"/>
        <w:bottom w:val="none" w:sz="0" w:space="0" w:color="auto"/>
        <w:right w:val="none" w:sz="0" w:space="0" w:color="auto"/>
      </w:divBdr>
    </w:div>
    <w:div w:id="67388083">
      <w:marLeft w:val="640"/>
      <w:marRight w:val="0"/>
      <w:marTop w:val="0"/>
      <w:marBottom w:val="0"/>
      <w:divBdr>
        <w:top w:val="none" w:sz="0" w:space="0" w:color="auto"/>
        <w:left w:val="none" w:sz="0" w:space="0" w:color="auto"/>
        <w:bottom w:val="none" w:sz="0" w:space="0" w:color="auto"/>
        <w:right w:val="none" w:sz="0" w:space="0" w:color="auto"/>
      </w:divBdr>
    </w:div>
    <w:div w:id="67461027">
      <w:marLeft w:val="640"/>
      <w:marRight w:val="0"/>
      <w:marTop w:val="0"/>
      <w:marBottom w:val="0"/>
      <w:divBdr>
        <w:top w:val="none" w:sz="0" w:space="0" w:color="auto"/>
        <w:left w:val="none" w:sz="0" w:space="0" w:color="auto"/>
        <w:bottom w:val="none" w:sz="0" w:space="0" w:color="auto"/>
        <w:right w:val="none" w:sz="0" w:space="0" w:color="auto"/>
      </w:divBdr>
    </w:div>
    <w:div w:id="67507133">
      <w:marLeft w:val="640"/>
      <w:marRight w:val="0"/>
      <w:marTop w:val="0"/>
      <w:marBottom w:val="0"/>
      <w:divBdr>
        <w:top w:val="none" w:sz="0" w:space="0" w:color="auto"/>
        <w:left w:val="none" w:sz="0" w:space="0" w:color="auto"/>
        <w:bottom w:val="none" w:sz="0" w:space="0" w:color="auto"/>
        <w:right w:val="none" w:sz="0" w:space="0" w:color="auto"/>
      </w:divBdr>
    </w:div>
    <w:div w:id="67576215">
      <w:marLeft w:val="640"/>
      <w:marRight w:val="0"/>
      <w:marTop w:val="0"/>
      <w:marBottom w:val="0"/>
      <w:divBdr>
        <w:top w:val="none" w:sz="0" w:space="0" w:color="auto"/>
        <w:left w:val="none" w:sz="0" w:space="0" w:color="auto"/>
        <w:bottom w:val="none" w:sz="0" w:space="0" w:color="auto"/>
        <w:right w:val="none" w:sz="0" w:space="0" w:color="auto"/>
      </w:divBdr>
    </w:div>
    <w:div w:id="67768493">
      <w:marLeft w:val="640"/>
      <w:marRight w:val="0"/>
      <w:marTop w:val="0"/>
      <w:marBottom w:val="0"/>
      <w:divBdr>
        <w:top w:val="none" w:sz="0" w:space="0" w:color="auto"/>
        <w:left w:val="none" w:sz="0" w:space="0" w:color="auto"/>
        <w:bottom w:val="none" w:sz="0" w:space="0" w:color="auto"/>
        <w:right w:val="none" w:sz="0" w:space="0" w:color="auto"/>
      </w:divBdr>
    </w:div>
    <w:div w:id="67770406">
      <w:marLeft w:val="640"/>
      <w:marRight w:val="0"/>
      <w:marTop w:val="0"/>
      <w:marBottom w:val="0"/>
      <w:divBdr>
        <w:top w:val="none" w:sz="0" w:space="0" w:color="auto"/>
        <w:left w:val="none" w:sz="0" w:space="0" w:color="auto"/>
        <w:bottom w:val="none" w:sz="0" w:space="0" w:color="auto"/>
        <w:right w:val="none" w:sz="0" w:space="0" w:color="auto"/>
      </w:divBdr>
    </w:div>
    <w:div w:id="67772108">
      <w:marLeft w:val="640"/>
      <w:marRight w:val="0"/>
      <w:marTop w:val="0"/>
      <w:marBottom w:val="0"/>
      <w:divBdr>
        <w:top w:val="none" w:sz="0" w:space="0" w:color="auto"/>
        <w:left w:val="none" w:sz="0" w:space="0" w:color="auto"/>
        <w:bottom w:val="none" w:sz="0" w:space="0" w:color="auto"/>
        <w:right w:val="none" w:sz="0" w:space="0" w:color="auto"/>
      </w:divBdr>
    </w:div>
    <w:div w:id="67772112">
      <w:marLeft w:val="640"/>
      <w:marRight w:val="0"/>
      <w:marTop w:val="0"/>
      <w:marBottom w:val="0"/>
      <w:divBdr>
        <w:top w:val="none" w:sz="0" w:space="0" w:color="auto"/>
        <w:left w:val="none" w:sz="0" w:space="0" w:color="auto"/>
        <w:bottom w:val="none" w:sz="0" w:space="0" w:color="auto"/>
        <w:right w:val="none" w:sz="0" w:space="0" w:color="auto"/>
      </w:divBdr>
    </w:div>
    <w:div w:id="67777943">
      <w:marLeft w:val="640"/>
      <w:marRight w:val="0"/>
      <w:marTop w:val="0"/>
      <w:marBottom w:val="0"/>
      <w:divBdr>
        <w:top w:val="none" w:sz="0" w:space="0" w:color="auto"/>
        <w:left w:val="none" w:sz="0" w:space="0" w:color="auto"/>
        <w:bottom w:val="none" w:sz="0" w:space="0" w:color="auto"/>
        <w:right w:val="none" w:sz="0" w:space="0" w:color="auto"/>
      </w:divBdr>
    </w:div>
    <w:div w:id="67895731">
      <w:marLeft w:val="640"/>
      <w:marRight w:val="0"/>
      <w:marTop w:val="0"/>
      <w:marBottom w:val="0"/>
      <w:divBdr>
        <w:top w:val="none" w:sz="0" w:space="0" w:color="auto"/>
        <w:left w:val="none" w:sz="0" w:space="0" w:color="auto"/>
        <w:bottom w:val="none" w:sz="0" w:space="0" w:color="auto"/>
        <w:right w:val="none" w:sz="0" w:space="0" w:color="auto"/>
      </w:divBdr>
    </w:div>
    <w:div w:id="67921914">
      <w:marLeft w:val="640"/>
      <w:marRight w:val="0"/>
      <w:marTop w:val="0"/>
      <w:marBottom w:val="0"/>
      <w:divBdr>
        <w:top w:val="none" w:sz="0" w:space="0" w:color="auto"/>
        <w:left w:val="none" w:sz="0" w:space="0" w:color="auto"/>
        <w:bottom w:val="none" w:sz="0" w:space="0" w:color="auto"/>
        <w:right w:val="none" w:sz="0" w:space="0" w:color="auto"/>
      </w:divBdr>
    </w:div>
    <w:div w:id="67968481">
      <w:marLeft w:val="640"/>
      <w:marRight w:val="0"/>
      <w:marTop w:val="0"/>
      <w:marBottom w:val="0"/>
      <w:divBdr>
        <w:top w:val="none" w:sz="0" w:space="0" w:color="auto"/>
        <w:left w:val="none" w:sz="0" w:space="0" w:color="auto"/>
        <w:bottom w:val="none" w:sz="0" w:space="0" w:color="auto"/>
        <w:right w:val="none" w:sz="0" w:space="0" w:color="auto"/>
      </w:divBdr>
    </w:div>
    <w:div w:id="68113257">
      <w:marLeft w:val="640"/>
      <w:marRight w:val="0"/>
      <w:marTop w:val="0"/>
      <w:marBottom w:val="0"/>
      <w:divBdr>
        <w:top w:val="none" w:sz="0" w:space="0" w:color="auto"/>
        <w:left w:val="none" w:sz="0" w:space="0" w:color="auto"/>
        <w:bottom w:val="none" w:sz="0" w:space="0" w:color="auto"/>
        <w:right w:val="none" w:sz="0" w:space="0" w:color="auto"/>
      </w:divBdr>
    </w:div>
    <w:div w:id="68120947">
      <w:marLeft w:val="640"/>
      <w:marRight w:val="0"/>
      <w:marTop w:val="0"/>
      <w:marBottom w:val="0"/>
      <w:divBdr>
        <w:top w:val="none" w:sz="0" w:space="0" w:color="auto"/>
        <w:left w:val="none" w:sz="0" w:space="0" w:color="auto"/>
        <w:bottom w:val="none" w:sz="0" w:space="0" w:color="auto"/>
        <w:right w:val="none" w:sz="0" w:space="0" w:color="auto"/>
      </w:divBdr>
    </w:div>
    <w:div w:id="68121190">
      <w:marLeft w:val="640"/>
      <w:marRight w:val="0"/>
      <w:marTop w:val="0"/>
      <w:marBottom w:val="0"/>
      <w:divBdr>
        <w:top w:val="none" w:sz="0" w:space="0" w:color="auto"/>
        <w:left w:val="none" w:sz="0" w:space="0" w:color="auto"/>
        <w:bottom w:val="none" w:sz="0" w:space="0" w:color="auto"/>
        <w:right w:val="none" w:sz="0" w:space="0" w:color="auto"/>
      </w:divBdr>
    </w:div>
    <w:div w:id="68158925">
      <w:marLeft w:val="640"/>
      <w:marRight w:val="0"/>
      <w:marTop w:val="0"/>
      <w:marBottom w:val="0"/>
      <w:divBdr>
        <w:top w:val="none" w:sz="0" w:space="0" w:color="auto"/>
        <w:left w:val="none" w:sz="0" w:space="0" w:color="auto"/>
        <w:bottom w:val="none" w:sz="0" w:space="0" w:color="auto"/>
        <w:right w:val="none" w:sz="0" w:space="0" w:color="auto"/>
      </w:divBdr>
    </w:div>
    <w:div w:id="68161506">
      <w:marLeft w:val="640"/>
      <w:marRight w:val="0"/>
      <w:marTop w:val="0"/>
      <w:marBottom w:val="0"/>
      <w:divBdr>
        <w:top w:val="none" w:sz="0" w:space="0" w:color="auto"/>
        <w:left w:val="none" w:sz="0" w:space="0" w:color="auto"/>
        <w:bottom w:val="none" w:sz="0" w:space="0" w:color="auto"/>
        <w:right w:val="none" w:sz="0" w:space="0" w:color="auto"/>
      </w:divBdr>
    </w:div>
    <w:div w:id="68163775">
      <w:marLeft w:val="640"/>
      <w:marRight w:val="0"/>
      <w:marTop w:val="0"/>
      <w:marBottom w:val="0"/>
      <w:divBdr>
        <w:top w:val="none" w:sz="0" w:space="0" w:color="auto"/>
        <w:left w:val="none" w:sz="0" w:space="0" w:color="auto"/>
        <w:bottom w:val="none" w:sz="0" w:space="0" w:color="auto"/>
        <w:right w:val="none" w:sz="0" w:space="0" w:color="auto"/>
      </w:divBdr>
    </w:div>
    <w:div w:id="68231684">
      <w:marLeft w:val="640"/>
      <w:marRight w:val="0"/>
      <w:marTop w:val="0"/>
      <w:marBottom w:val="0"/>
      <w:divBdr>
        <w:top w:val="none" w:sz="0" w:space="0" w:color="auto"/>
        <w:left w:val="none" w:sz="0" w:space="0" w:color="auto"/>
        <w:bottom w:val="none" w:sz="0" w:space="0" w:color="auto"/>
        <w:right w:val="none" w:sz="0" w:space="0" w:color="auto"/>
      </w:divBdr>
    </w:div>
    <w:div w:id="68314472">
      <w:marLeft w:val="640"/>
      <w:marRight w:val="0"/>
      <w:marTop w:val="0"/>
      <w:marBottom w:val="0"/>
      <w:divBdr>
        <w:top w:val="none" w:sz="0" w:space="0" w:color="auto"/>
        <w:left w:val="none" w:sz="0" w:space="0" w:color="auto"/>
        <w:bottom w:val="none" w:sz="0" w:space="0" w:color="auto"/>
        <w:right w:val="none" w:sz="0" w:space="0" w:color="auto"/>
      </w:divBdr>
    </w:div>
    <w:div w:id="68355687">
      <w:marLeft w:val="640"/>
      <w:marRight w:val="0"/>
      <w:marTop w:val="0"/>
      <w:marBottom w:val="0"/>
      <w:divBdr>
        <w:top w:val="none" w:sz="0" w:space="0" w:color="auto"/>
        <w:left w:val="none" w:sz="0" w:space="0" w:color="auto"/>
        <w:bottom w:val="none" w:sz="0" w:space="0" w:color="auto"/>
        <w:right w:val="none" w:sz="0" w:space="0" w:color="auto"/>
      </w:divBdr>
    </w:div>
    <w:div w:id="68355985">
      <w:marLeft w:val="640"/>
      <w:marRight w:val="0"/>
      <w:marTop w:val="0"/>
      <w:marBottom w:val="0"/>
      <w:divBdr>
        <w:top w:val="none" w:sz="0" w:space="0" w:color="auto"/>
        <w:left w:val="none" w:sz="0" w:space="0" w:color="auto"/>
        <w:bottom w:val="none" w:sz="0" w:space="0" w:color="auto"/>
        <w:right w:val="none" w:sz="0" w:space="0" w:color="auto"/>
      </w:divBdr>
    </w:div>
    <w:div w:id="68356320">
      <w:marLeft w:val="640"/>
      <w:marRight w:val="0"/>
      <w:marTop w:val="0"/>
      <w:marBottom w:val="0"/>
      <w:divBdr>
        <w:top w:val="none" w:sz="0" w:space="0" w:color="auto"/>
        <w:left w:val="none" w:sz="0" w:space="0" w:color="auto"/>
        <w:bottom w:val="none" w:sz="0" w:space="0" w:color="auto"/>
        <w:right w:val="none" w:sz="0" w:space="0" w:color="auto"/>
      </w:divBdr>
    </w:div>
    <w:div w:id="68384519">
      <w:marLeft w:val="640"/>
      <w:marRight w:val="0"/>
      <w:marTop w:val="0"/>
      <w:marBottom w:val="0"/>
      <w:divBdr>
        <w:top w:val="none" w:sz="0" w:space="0" w:color="auto"/>
        <w:left w:val="none" w:sz="0" w:space="0" w:color="auto"/>
        <w:bottom w:val="none" w:sz="0" w:space="0" w:color="auto"/>
        <w:right w:val="none" w:sz="0" w:space="0" w:color="auto"/>
      </w:divBdr>
    </w:div>
    <w:div w:id="68424714">
      <w:marLeft w:val="640"/>
      <w:marRight w:val="0"/>
      <w:marTop w:val="0"/>
      <w:marBottom w:val="0"/>
      <w:divBdr>
        <w:top w:val="none" w:sz="0" w:space="0" w:color="auto"/>
        <w:left w:val="none" w:sz="0" w:space="0" w:color="auto"/>
        <w:bottom w:val="none" w:sz="0" w:space="0" w:color="auto"/>
        <w:right w:val="none" w:sz="0" w:space="0" w:color="auto"/>
      </w:divBdr>
    </w:div>
    <w:div w:id="68429924">
      <w:marLeft w:val="640"/>
      <w:marRight w:val="0"/>
      <w:marTop w:val="0"/>
      <w:marBottom w:val="0"/>
      <w:divBdr>
        <w:top w:val="none" w:sz="0" w:space="0" w:color="auto"/>
        <w:left w:val="none" w:sz="0" w:space="0" w:color="auto"/>
        <w:bottom w:val="none" w:sz="0" w:space="0" w:color="auto"/>
        <w:right w:val="none" w:sz="0" w:space="0" w:color="auto"/>
      </w:divBdr>
    </w:div>
    <w:div w:id="68620950">
      <w:marLeft w:val="640"/>
      <w:marRight w:val="0"/>
      <w:marTop w:val="0"/>
      <w:marBottom w:val="0"/>
      <w:divBdr>
        <w:top w:val="none" w:sz="0" w:space="0" w:color="auto"/>
        <w:left w:val="none" w:sz="0" w:space="0" w:color="auto"/>
        <w:bottom w:val="none" w:sz="0" w:space="0" w:color="auto"/>
        <w:right w:val="none" w:sz="0" w:space="0" w:color="auto"/>
      </w:divBdr>
    </w:div>
    <w:div w:id="68693678">
      <w:marLeft w:val="640"/>
      <w:marRight w:val="0"/>
      <w:marTop w:val="0"/>
      <w:marBottom w:val="0"/>
      <w:divBdr>
        <w:top w:val="none" w:sz="0" w:space="0" w:color="auto"/>
        <w:left w:val="none" w:sz="0" w:space="0" w:color="auto"/>
        <w:bottom w:val="none" w:sz="0" w:space="0" w:color="auto"/>
        <w:right w:val="none" w:sz="0" w:space="0" w:color="auto"/>
      </w:divBdr>
    </w:div>
    <w:div w:id="68698664">
      <w:marLeft w:val="640"/>
      <w:marRight w:val="0"/>
      <w:marTop w:val="0"/>
      <w:marBottom w:val="0"/>
      <w:divBdr>
        <w:top w:val="none" w:sz="0" w:space="0" w:color="auto"/>
        <w:left w:val="none" w:sz="0" w:space="0" w:color="auto"/>
        <w:bottom w:val="none" w:sz="0" w:space="0" w:color="auto"/>
        <w:right w:val="none" w:sz="0" w:space="0" w:color="auto"/>
      </w:divBdr>
    </w:div>
    <w:div w:id="68771517">
      <w:marLeft w:val="640"/>
      <w:marRight w:val="0"/>
      <w:marTop w:val="0"/>
      <w:marBottom w:val="0"/>
      <w:divBdr>
        <w:top w:val="none" w:sz="0" w:space="0" w:color="auto"/>
        <w:left w:val="none" w:sz="0" w:space="0" w:color="auto"/>
        <w:bottom w:val="none" w:sz="0" w:space="0" w:color="auto"/>
        <w:right w:val="none" w:sz="0" w:space="0" w:color="auto"/>
      </w:divBdr>
    </w:div>
    <w:div w:id="68813731">
      <w:marLeft w:val="640"/>
      <w:marRight w:val="0"/>
      <w:marTop w:val="0"/>
      <w:marBottom w:val="0"/>
      <w:divBdr>
        <w:top w:val="none" w:sz="0" w:space="0" w:color="auto"/>
        <w:left w:val="none" w:sz="0" w:space="0" w:color="auto"/>
        <w:bottom w:val="none" w:sz="0" w:space="0" w:color="auto"/>
        <w:right w:val="none" w:sz="0" w:space="0" w:color="auto"/>
      </w:divBdr>
    </w:div>
    <w:div w:id="68815779">
      <w:marLeft w:val="640"/>
      <w:marRight w:val="0"/>
      <w:marTop w:val="0"/>
      <w:marBottom w:val="0"/>
      <w:divBdr>
        <w:top w:val="none" w:sz="0" w:space="0" w:color="auto"/>
        <w:left w:val="none" w:sz="0" w:space="0" w:color="auto"/>
        <w:bottom w:val="none" w:sz="0" w:space="0" w:color="auto"/>
        <w:right w:val="none" w:sz="0" w:space="0" w:color="auto"/>
      </w:divBdr>
    </w:div>
    <w:div w:id="68892377">
      <w:marLeft w:val="640"/>
      <w:marRight w:val="0"/>
      <w:marTop w:val="0"/>
      <w:marBottom w:val="0"/>
      <w:divBdr>
        <w:top w:val="none" w:sz="0" w:space="0" w:color="auto"/>
        <w:left w:val="none" w:sz="0" w:space="0" w:color="auto"/>
        <w:bottom w:val="none" w:sz="0" w:space="0" w:color="auto"/>
        <w:right w:val="none" w:sz="0" w:space="0" w:color="auto"/>
      </w:divBdr>
    </w:div>
    <w:div w:id="69038116">
      <w:marLeft w:val="640"/>
      <w:marRight w:val="0"/>
      <w:marTop w:val="0"/>
      <w:marBottom w:val="0"/>
      <w:divBdr>
        <w:top w:val="none" w:sz="0" w:space="0" w:color="auto"/>
        <w:left w:val="none" w:sz="0" w:space="0" w:color="auto"/>
        <w:bottom w:val="none" w:sz="0" w:space="0" w:color="auto"/>
        <w:right w:val="none" w:sz="0" w:space="0" w:color="auto"/>
      </w:divBdr>
    </w:div>
    <w:div w:id="69041506">
      <w:marLeft w:val="640"/>
      <w:marRight w:val="0"/>
      <w:marTop w:val="0"/>
      <w:marBottom w:val="0"/>
      <w:divBdr>
        <w:top w:val="none" w:sz="0" w:space="0" w:color="auto"/>
        <w:left w:val="none" w:sz="0" w:space="0" w:color="auto"/>
        <w:bottom w:val="none" w:sz="0" w:space="0" w:color="auto"/>
        <w:right w:val="none" w:sz="0" w:space="0" w:color="auto"/>
      </w:divBdr>
    </w:div>
    <w:div w:id="69084665">
      <w:marLeft w:val="640"/>
      <w:marRight w:val="0"/>
      <w:marTop w:val="0"/>
      <w:marBottom w:val="0"/>
      <w:divBdr>
        <w:top w:val="none" w:sz="0" w:space="0" w:color="auto"/>
        <w:left w:val="none" w:sz="0" w:space="0" w:color="auto"/>
        <w:bottom w:val="none" w:sz="0" w:space="0" w:color="auto"/>
        <w:right w:val="none" w:sz="0" w:space="0" w:color="auto"/>
      </w:divBdr>
    </w:div>
    <w:div w:id="69156955">
      <w:marLeft w:val="640"/>
      <w:marRight w:val="0"/>
      <w:marTop w:val="0"/>
      <w:marBottom w:val="0"/>
      <w:divBdr>
        <w:top w:val="none" w:sz="0" w:space="0" w:color="auto"/>
        <w:left w:val="none" w:sz="0" w:space="0" w:color="auto"/>
        <w:bottom w:val="none" w:sz="0" w:space="0" w:color="auto"/>
        <w:right w:val="none" w:sz="0" w:space="0" w:color="auto"/>
      </w:divBdr>
    </w:div>
    <w:div w:id="69159109">
      <w:marLeft w:val="640"/>
      <w:marRight w:val="0"/>
      <w:marTop w:val="0"/>
      <w:marBottom w:val="0"/>
      <w:divBdr>
        <w:top w:val="none" w:sz="0" w:space="0" w:color="auto"/>
        <w:left w:val="none" w:sz="0" w:space="0" w:color="auto"/>
        <w:bottom w:val="none" w:sz="0" w:space="0" w:color="auto"/>
        <w:right w:val="none" w:sz="0" w:space="0" w:color="auto"/>
      </w:divBdr>
    </w:div>
    <w:div w:id="69233269">
      <w:marLeft w:val="640"/>
      <w:marRight w:val="0"/>
      <w:marTop w:val="0"/>
      <w:marBottom w:val="0"/>
      <w:divBdr>
        <w:top w:val="none" w:sz="0" w:space="0" w:color="auto"/>
        <w:left w:val="none" w:sz="0" w:space="0" w:color="auto"/>
        <w:bottom w:val="none" w:sz="0" w:space="0" w:color="auto"/>
        <w:right w:val="none" w:sz="0" w:space="0" w:color="auto"/>
      </w:divBdr>
    </w:div>
    <w:div w:id="69352257">
      <w:marLeft w:val="640"/>
      <w:marRight w:val="0"/>
      <w:marTop w:val="0"/>
      <w:marBottom w:val="0"/>
      <w:divBdr>
        <w:top w:val="none" w:sz="0" w:space="0" w:color="auto"/>
        <w:left w:val="none" w:sz="0" w:space="0" w:color="auto"/>
        <w:bottom w:val="none" w:sz="0" w:space="0" w:color="auto"/>
        <w:right w:val="none" w:sz="0" w:space="0" w:color="auto"/>
      </w:divBdr>
    </w:div>
    <w:div w:id="69354005">
      <w:marLeft w:val="640"/>
      <w:marRight w:val="0"/>
      <w:marTop w:val="0"/>
      <w:marBottom w:val="0"/>
      <w:divBdr>
        <w:top w:val="none" w:sz="0" w:space="0" w:color="auto"/>
        <w:left w:val="none" w:sz="0" w:space="0" w:color="auto"/>
        <w:bottom w:val="none" w:sz="0" w:space="0" w:color="auto"/>
        <w:right w:val="none" w:sz="0" w:space="0" w:color="auto"/>
      </w:divBdr>
    </w:div>
    <w:div w:id="69474572">
      <w:marLeft w:val="640"/>
      <w:marRight w:val="0"/>
      <w:marTop w:val="0"/>
      <w:marBottom w:val="0"/>
      <w:divBdr>
        <w:top w:val="none" w:sz="0" w:space="0" w:color="auto"/>
        <w:left w:val="none" w:sz="0" w:space="0" w:color="auto"/>
        <w:bottom w:val="none" w:sz="0" w:space="0" w:color="auto"/>
        <w:right w:val="none" w:sz="0" w:space="0" w:color="auto"/>
      </w:divBdr>
    </w:div>
    <w:div w:id="69548345">
      <w:marLeft w:val="640"/>
      <w:marRight w:val="0"/>
      <w:marTop w:val="0"/>
      <w:marBottom w:val="0"/>
      <w:divBdr>
        <w:top w:val="none" w:sz="0" w:space="0" w:color="auto"/>
        <w:left w:val="none" w:sz="0" w:space="0" w:color="auto"/>
        <w:bottom w:val="none" w:sz="0" w:space="0" w:color="auto"/>
        <w:right w:val="none" w:sz="0" w:space="0" w:color="auto"/>
      </w:divBdr>
    </w:div>
    <w:div w:id="69736171">
      <w:marLeft w:val="640"/>
      <w:marRight w:val="0"/>
      <w:marTop w:val="0"/>
      <w:marBottom w:val="0"/>
      <w:divBdr>
        <w:top w:val="none" w:sz="0" w:space="0" w:color="auto"/>
        <w:left w:val="none" w:sz="0" w:space="0" w:color="auto"/>
        <w:bottom w:val="none" w:sz="0" w:space="0" w:color="auto"/>
        <w:right w:val="none" w:sz="0" w:space="0" w:color="auto"/>
      </w:divBdr>
    </w:div>
    <w:div w:id="69736414">
      <w:marLeft w:val="640"/>
      <w:marRight w:val="0"/>
      <w:marTop w:val="0"/>
      <w:marBottom w:val="0"/>
      <w:divBdr>
        <w:top w:val="none" w:sz="0" w:space="0" w:color="auto"/>
        <w:left w:val="none" w:sz="0" w:space="0" w:color="auto"/>
        <w:bottom w:val="none" w:sz="0" w:space="0" w:color="auto"/>
        <w:right w:val="none" w:sz="0" w:space="0" w:color="auto"/>
      </w:divBdr>
    </w:div>
    <w:div w:id="69739278">
      <w:marLeft w:val="640"/>
      <w:marRight w:val="0"/>
      <w:marTop w:val="0"/>
      <w:marBottom w:val="0"/>
      <w:divBdr>
        <w:top w:val="none" w:sz="0" w:space="0" w:color="auto"/>
        <w:left w:val="none" w:sz="0" w:space="0" w:color="auto"/>
        <w:bottom w:val="none" w:sz="0" w:space="0" w:color="auto"/>
        <w:right w:val="none" w:sz="0" w:space="0" w:color="auto"/>
      </w:divBdr>
    </w:div>
    <w:div w:id="69743242">
      <w:marLeft w:val="640"/>
      <w:marRight w:val="0"/>
      <w:marTop w:val="0"/>
      <w:marBottom w:val="0"/>
      <w:divBdr>
        <w:top w:val="none" w:sz="0" w:space="0" w:color="auto"/>
        <w:left w:val="none" w:sz="0" w:space="0" w:color="auto"/>
        <w:bottom w:val="none" w:sz="0" w:space="0" w:color="auto"/>
        <w:right w:val="none" w:sz="0" w:space="0" w:color="auto"/>
      </w:divBdr>
    </w:div>
    <w:div w:id="69818724">
      <w:marLeft w:val="640"/>
      <w:marRight w:val="0"/>
      <w:marTop w:val="0"/>
      <w:marBottom w:val="0"/>
      <w:divBdr>
        <w:top w:val="none" w:sz="0" w:space="0" w:color="auto"/>
        <w:left w:val="none" w:sz="0" w:space="0" w:color="auto"/>
        <w:bottom w:val="none" w:sz="0" w:space="0" w:color="auto"/>
        <w:right w:val="none" w:sz="0" w:space="0" w:color="auto"/>
      </w:divBdr>
    </w:div>
    <w:div w:id="69886049">
      <w:marLeft w:val="640"/>
      <w:marRight w:val="0"/>
      <w:marTop w:val="0"/>
      <w:marBottom w:val="0"/>
      <w:divBdr>
        <w:top w:val="none" w:sz="0" w:space="0" w:color="auto"/>
        <w:left w:val="none" w:sz="0" w:space="0" w:color="auto"/>
        <w:bottom w:val="none" w:sz="0" w:space="0" w:color="auto"/>
        <w:right w:val="none" w:sz="0" w:space="0" w:color="auto"/>
      </w:divBdr>
    </w:div>
    <w:div w:id="70078861">
      <w:marLeft w:val="640"/>
      <w:marRight w:val="0"/>
      <w:marTop w:val="0"/>
      <w:marBottom w:val="0"/>
      <w:divBdr>
        <w:top w:val="none" w:sz="0" w:space="0" w:color="auto"/>
        <w:left w:val="none" w:sz="0" w:space="0" w:color="auto"/>
        <w:bottom w:val="none" w:sz="0" w:space="0" w:color="auto"/>
        <w:right w:val="none" w:sz="0" w:space="0" w:color="auto"/>
      </w:divBdr>
    </w:div>
    <w:div w:id="70123777">
      <w:marLeft w:val="640"/>
      <w:marRight w:val="0"/>
      <w:marTop w:val="0"/>
      <w:marBottom w:val="0"/>
      <w:divBdr>
        <w:top w:val="none" w:sz="0" w:space="0" w:color="auto"/>
        <w:left w:val="none" w:sz="0" w:space="0" w:color="auto"/>
        <w:bottom w:val="none" w:sz="0" w:space="0" w:color="auto"/>
        <w:right w:val="none" w:sz="0" w:space="0" w:color="auto"/>
      </w:divBdr>
    </w:div>
    <w:div w:id="70127621">
      <w:marLeft w:val="640"/>
      <w:marRight w:val="0"/>
      <w:marTop w:val="0"/>
      <w:marBottom w:val="0"/>
      <w:divBdr>
        <w:top w:val="none" w:sz="0" w:space="0" w:color="auto"/>
        <w:left w:val="none" w:sz="0" w:space="0" w:color="auto"/>
        <w:bottom w:val="none" w:sz="0" w:space="0" w:color="auto"/>
        <w:right w:val="none" w:sz="0" w:space="0" w:color="auto"/>
      </w:divBdr>
    </w:div>
    <w:div w:id="70201685">
      <w:marLeft w:val="640"/>
      <w:marRight w:val="0"/>
      <w:marTop w:val="0"/>
      <w:marBottom w:val="0"/>
      <w:divBdr>
        <w:top w:val="none" w:sz="0" w:space="0" w:color="auto"/>
        <w:left w:val="none" w:sz="0" w:space="0" w:color="auto"/>
        <w:bottom w:val="none" w:sz="0" w:space="0" w:color="auto"/>
        <w:right w:val="none" w:sz="0" w:space="0" w:color="auto"/>
      </w:divBdr>
    </w:div>
    <w:div w:id="70352047">
      <w:marLeft w:val="640"/>
      <w:marRight w:val="0"/>
      <w:marTop w:val="0"/>
      <w:marBottom w:val="0"/>
      <w:divBdr>
        <w:top w:val="none" w:sz="0" w:space="0" w:color="auto"/>
        <w:left w:val="none" w:sz="0" w:space="0" w:color="auto"/>
        <w:bottom w:val="none" w:sz="0" w:space="0" w:color="auto"/>
        <w:right w:val="none" w:sz="0" w:space="0" w:color="auto"/>
      </w:divBdr>
    </w:div>
    <w:div w:id="70389487">
      <w:marLeft w:val="640"/>
      <w:marRight w:val="0"/>
      <w:marTop w:val="0"/>
      <w:marBottom w:val="0"/>
      <w:divBdr>
        <w:top w:val="none" w:sz="0" w:space="0" w:color="auto"/>
        <w:left w:val="none" w:sz="0" w:space="0" w:color="auto"/>
        <w:bottom w:val="none" w:sz="0" w:space="0" w:color="auto"/>
        <w:right w:val="none" w:sz="0" w:space="0" w:color="auto"/>
      </w:divBdr>
    </w:div>
    <w:div w:id="70394897">
      <w:marLeft w:val="640"/>
      <w:marRight w:val="0"/>
      <w:marTop w:val="0"/>
      <w:marBottom w:val="0"/>
      <w:divBdr>
        <w:top w:val="none" w:sz="0" w:space="0" w:color="auto"/>
        <w:left w:val="none" w:sz="0" w:space="0" w:color="auto"/>
        <w:bottom w:val="none" w:sz="0" w:space="0" w:color="auto"/>
        <w:right w:val="none" w:sz="0" w:space="0" w:color="auto"/>
      </w:divBdr>
    </w:div>
    <w:div w:id="70398169">
      <w:marLeft w:val="640"/>
      <w:marRight w:val="0"/>
      <w:marTop w:val="0"/>
      <w:marBottom w:val="0"/>
      <w:divBdr>
        <w:top w:val="none" w:sz="0" w:space="0" w:color="auto"/>
        <w:left w:val="none" w:sz="0" w:space="0" w:color="auto"/>
        <w:bottom w:val="none" w:sz="0" w:space="0" w:color="auto"/>
        <w:right w:val="none" w:sz="0" w:space="0" w:color="auto"/>
      </w:divBdr>
    </w:div>
    <w:div w:id="70464918">
      <w:marLeft w:val="640"/>
      <w:marRight w:val="0"/>
      <w:marTop w:val="0"/>
      <w:marBottom w:val="0"/>
      <w:divBdr>
        <w:top w:val="none" w:sz="0" w:space="0" w:color="auto"/>
        <w:left w:val="none" w:sz="0" w:space="0" w:color="auto"/>
        <w:bottom w:val="none" w:sz="0" w:space="0" w:color="auto"/>
        <w:right w:val="none" w:sz="0" w:space="0" w:color="auto"/>
      </w:divBdr>
    </w:div>
    <w:div w:id="70467056">
      <w:marLeft w:val="640"/>
      <w:marRight w:val="0"/>
      <w:marTop w:val="0"/>
      <w:marBottom w:val="0"/>
      <w:divBdr>
        <w:top w:val="none" w:sz="0" w:space="0" w:color="auto"/>
        <w:left w:val="none" w:sz="0" w:space="0" w:color="auto"/>
        <w:bottom w:val="none" w:sz="0" w:space="0" w:color="auto"/>
        <w:right w:val="none" w:sz="0" w:space="0" w:color="auto"/>
      </w:divBdr>
    </w:div>
    <w:div w:id="70661345">
      <w:marLeft w:val="640"/>
      <w:marRight w:val="0"/>
      <w:marTop w:val="0"/>
      <w:marBottom w:val="0"/>
      <w:divBdr>
        <w:top w:val="none" w:sz="0" w:space="0" w:color="auto"/>
        <w:left w:val="none" w:sz="0" w:space="0" w:color="auto"/>
        <w:bottom w:val="none" w:sz="0" w:space="0" w:color="auto"/>
        <w:right w:val="none" w:sz="0" w:space="0" w:color="auto"/>
      </w:divBdr>
    </w:div>
    <w:div w:id="70666087">
      <w:marLeft w:val="640"/>
      <w:marRight w:val="0"/>
      <w:marTop w:val="0"/>
      <w:marBottom w:val="0"/>
      <w:divBdr>
        <w:top w:val="none" w:sz="0" w:space="0" w:color="auto"/>
        <w:left w:val="none" w:sz="0" w:space="0" w:color="auto"/>
        <w:bottom w:val="none" w:sz="0" w:space="0" w:color="auto"/>
        <w:right w:val="none" w:sz="0" w:space="0" w:color="auto"/>
      </w:divBdr>
    </w:div>
    <w:div w:id="70784151">
      <w:marLeft w:val="640"/>
      <w:marRight w:val="0"/>
      <w:marTop w:val="0"/>
      <w:marBottom w:val="0"/>
      <w:divBdr>
        <w:top w:val="none" w:sz="0" w:space="0" w:color="auto"/>
        <w:left w:val="none" w:sz="0" w:space="0" w:color="auto"/>
        <w:bottom w:val="none" w:sz="0" w:space="0" w:color="auto"/>
        <w:right w:val="none" w:sz="0" w:space="0" w:color="auto"/>
      </w:divBdr>
    </w:div>
    <w:div w:id="70931726">
      <w:marLeft w:val="640"/>
      <w:marRight w:val="0"/>
      <w:marTop w:val="0"/>
      <w:marBottom w:val="0"/>
      <w:divBdr>
        <w:top w:val="none" w:sz="0" w:space="0" w:color="auto"/>
        <w:left w:val="none" w:sz="0" w:space="0" w:color="auto"/>
        <w:bottom w:val="none" w:sz="0" w:space="0" w:color="auto"/>
        <w:right w:val="none" w:sz="0" w:space="0" w:color="auto"/>
      </w:divBdr>
    </w:div>
    <w:div w:id="71006509">
      <w:marLeft w:val="640"/>
      <w:marRight w:val="0"/>
      <w:marTop w:val="0"/>
      <w:marBottom w:val="0"/>
      <w:divBdr>
        <w:top w:val="none" w:sz="0" w:space="0" w:color="auto"/>
        <w:left w:val="none" w:sz="0" w:space="0" w:color="auto"/>
        <w:bottom w:val="none" w:sz="0" w:space="0" w:color="auto"/>
        <w:right w:val="none" w:sz="0" w:space="0" w:color="auto"/>
      </w:divBdr>
    </w:div>
    <w:div w:id="71046759">
      <w:marLeft w:val="640"/>
      <w:marRight w:val="0"/>
      <w:marTop w:val="0"/>
      <w:marBottom w:val="0"/>
      <w:divBdr>
        <w:top w:val="none" w:sz="0" w:space="0" w:color="auto"/>
        <w:left w:val="none" w:sz="0" w:space="0" w:color="auto"/>
        <w:bottom w:val="none" w:sz="0" w:space="0" w:color="auto"/>
        <w:right w:val="none" w:sz="0" w:space="0" w:color="auto"/>
      </w:divBdr>
    </w:div>
    <w:div w:id="71054423">
      <w:marLeft w:val="640"/>
      <w:marRight w:val="0"/>
      <w:marTop w:val="0"/>
      <w:marBottom w:val="0"/>
      <w:divBdr>
        <w:top w:val="none" w:sz="0" w:space="0" w:color="auto"/>
        <w:left w:val="none" w:sz="0" w:space="0" w:color="auto"/>
        <w:bottom w:val="none" w:sz="0" w:space="0" w:color="auto"/>
        <w:right w:val="none" w:sz="0" w:space="0" w:color="auto"/>
      </w:divBdr>
    </w:div>
    <w:div w:id="71125287">
      <w:marLeft w:val="640"/>
      <w:marRight w:val="0"/>
      <w:marTop w:val="0"/>
      <w:marBottom w:val="0"/>
      <w:divBdr>
        <w:top w:val="none" w:sz="0" w:space="0" w:color="auto"/>
        <w:left w:val="none" w:sz="0" w:space="0" w:color="auto"/>
        <w:bottom w:val="none" w:sz="0" w:space="0" w:color="auto"/>
        <w:right w:val="none" w:sz="0" w:space="0" w:color="auto"/>
      </w:divBdr>
    </w:div>
    <w:div w:id="71198777">
      <w:marLeft w:val="640"/>
      <w:marRight w:val="0"/>
      <w:marTop w:val="0"/>
      <w:marBottom w:val="0"/>
      <w:divBdr>
        <w:top w:val="none" w:sz="0" w:space="0" w:color="auto"/>
        <w:left w:val="none" w:sz="0" w:space="0" w:color="auto"/>
        <w:bottom w:val="none" w:sz="0" w:space="0" w:color="auto"/>
        <w:right w:val="none" w:sz="0" w:space="0" w:color="auto"/>
      </w:divBdr>
    </w:div>
    <w:div w:id="71203519">
      <w:marLeft w:val="640"/>
      <w:marRight w:val="0"/>
      <w:marTop w:val="0"/>
      <w:marBottom w:val="0"/>
      <w:divBdr>
        <w:top w:val="none" w:sz="0" w:space="0" w:color="auto"/>
        <w:left w:val="none" w:sz="0" w:space="0" w:color="auto"/>
        <w:bottom w:val="none" w:sz="0" w:space="0" w:color="auto"/>
        <w:right w:val="none" w:sz="0" w:space="0" w:color="auto"/>
      </w:divBdr>
    </w:div>
    <w:div w:id="71241230">
      <w:marLeft w:val="640"/>
      <w:marRight w:val="0"/>
      <w:marTop w:val="0"/>
      <w:marBottom w:val="0"/>
      <w:divBdr>
        <w:top w:val="none" w:sz="0" w:space="0" w:color="auto"/>
        <w:left w:val="none" w:sz="0" w:space="0" w:color="auto"/>
        <w:bottom w:val="none" w:sz="0" w:space="0" w:color="auto"/>
        <w:right w:val="none" w:sz="0" w:space="0" w:color="auto"/>
      </w:divBdr>
    </w:div>
    <w:div w:id="71314206">
      <w:marLeft w:val="640"/>
      <w:marRight w:val="0"/>
      <w:marTop w:val="0"/>
      <w:marBottom w:val="0"/>
      <w:divBdr>
        <w:top w:val="none" w:sz="0" w:space="0" w:color="auto"/>
        <w:left w:val="none" w:sz="0" w:space="0" w:color="auto"/>
        <w:bottom w:val="none" w:sz="0" w:space="0" w:color="auto"/>
        <w:right w:val="none" w:sz="0" w:space="0" w:color="auto"/>
      </w:divBdr>
    </w:div>
    <w:div w:id="71398138">
      <w:marLeft w:val="640"/>
      <w:marRight w:val="0"/>
      <w:marTop w:val="0"/>
      <w:marBottom w:val="0"/>
      <w:divBdr>
        <w:top w:val="none" w:sz="0" w:space="0" w:color="auto"/>
        <w:left w:val="none" w:sz="0" w:space="0" w:color="auto"/>
        <w:bottom w:val="none" w:sz="0" w:space="0" w:color="auto"/>
        <w:right w:val="none" w:sz="0" w:space="0" w:color="auto"/>
      </w:divBdr>
    </w:div>
    <w:div w:id="71436997">
      <w:marLeft w:val="640"/>
      <w:marRight w:val="0"/>
      <w:marTop w:val="0"/>
      <w:marBottom w:val="0"/>
      <w:divBdr>
        <w:top w:val="none" w:sz="0" w:space="0" w:color="auto"/>
        <w:left w:val="none" w:sz="0" w:space="0" w:color="auto"/>
        <w:bottom w:val="none" w:sz="0" w:space="0" w:color="auto"/>
        <w:right w:val="none" w:sz="0" w:space="0" w:color="auto"/>
      </w:divBdr>
    </w:div>
    <w:div w:id="71658666">
      <w:marLeft w:val="640"/>
      <w:marRight w:val="0"/>
      <w:marTop w:val="0"/>
      <w:marBottom w:val="0"/>
      <w:divBdr>
        <w:top w:val="none" w:sz="0" w:space="0" w:color="auto"/>
        <w:left w:val="none" w:sz="0" w:space="0" w:color="auto"/>
        <w:bottom w:val="none" w:sz="0" w:space="0" w:color="auto"/>
        <w:right w:val="none" w:sz="0" w:space="0" w:color="auto"/>
      </w:divBdr>
    </w:div>
    <w:div w:id="71779839">
      <w:marLeft w:val="640"/>
      <w:marRight w:val="0"/>
      <w:marTop w:val="0"/>
      <w:marBottom w:val="0"/>
      <w:divBdr>
        <w:top w:val="none" w:sz="0" w:space="0" w:color="auto"/>
        <w:left w:val="none" w:sz="0" w:space="0" w:color="auto"/>
        <w:bottom w:val="none" w:sz="0" w:space="0" w:color="auto"/>
        <w:right w:val="none" w:sz="0" w:space="0" w:color="auto"/>
      </w:divBdr>
    </w:div>
    <w:div w:id="71783413">
      <w:marLeft w:val="640"/>
      <w:marRight w:val="0"/>
      <w:marTop w:val="0"/>
      <w:marBottom w:val="0"/>
      <w:divBdr>
        <w:top w:val="none" w:sz="0" w:space="0" w:color="auto"/>
        <w:left w:val="none" w:sz="0" w:space="0" w:color="auto"/>
        <w:bottom w:val="none" w:sz="0" w:space="0" w:color="auto"/>
        <w:right w:val="none" w:sz="0" w:space="0" w:color="auto"/>
      </w:divBdr>
    </w:div>
    <w:div w:id="71784133">
      <w:marLeft w:val="640"/>
      <w:marRight w:val="0"/>
      <w:marTop w:val="0"/>
      <w:marBottom w:val="0"/>
      <w:divBdr>
        <w:top w:val="none" w:sz="0" w:space="0" w:color="auto"/>
        <w:left w:val="none" w:sz="0" w:space="0" w:color="auto"/>
        <w:bottom w:val="none" w:sz="0" w:space="0" w:color="auto"/>
        <w:right w:val="none" w:sz="0" w:space="0" w:color="auto"/>
      </w:divBdr>
    </w:div>
    <w:div w:id="72089946">
      <w:marLeft w:val="640"/>
      <w:marRight w:val="0"/>
      <w:marTop w:val="0"/>
      <w:marBottom w:val="0"/>
      <w:divBdr>
        <w:top w:val="none" w:sz="0" w:space="0" w:color="auto"/>
        <w:left w:val="none" w:sz="0" w:space="0" w:color="auto"/>
        <w:bottom w:val="none" w:sz="0" w:space="0" w:color="auto"/>
        <w:right w:val="none" w:sz="0" w:space="0" w:color="auto"/>
      </w:divBdr>
    </w:div>
    <w:div w:id="72091763">
      <w:marLeft w:val="640"/>
      <w:marRight w:val="0"/>
      <w:marTop w:val="0"/>
      <w:marBottom w:val="0"/>
      <w:divBdr>
        <w:top w:val="none" w:sz="0" w:space="0" w:color="auto"/>
        <w:left w:val="none" w:sz="0" w:space="0" w:color="auto"/>
        <w:bottom w:val="none" w:sz="0" w:space="0" w:color="auto"/>
        <w:right w:val="none" w:sz="0" w:space="0" w:color="auto"/>
      </w:divBdr>
    </w:div>
    <w:div w:id="72093313">
      <w:marLeft w:val="640"/>
      <w:marRight w:val="0"/>
      <w:marTop w:val="0"/>
      <w:marBottom w:val="0"/>
      <w:divBdr>
        <w:top w:val="none" w:sz="0" w:space="0" w:color="auto"/>
        <w:left w:val="none" w:sz="0" w:space="0" w:color="auto"/>
        <w:bottom w:val="none" w:sz="0" w:space="0" w:color="auto"/>
        <w:right w:val="none" w:sz="0" w:space="0" w:color="auto"/>
      </w:divBdr>
    </w:div>
    <w:div w:id="72120565">
      <w:marLeft w:val="640"/>
      <w:marRight w:val="0"/>
      <w:marTop w:val="0"/>
      <w:marBottom w:val="0"/>
      <w:divBdr>
        <w:top w:val="none" w:sz="0" w:space="0" w:color="auto"/>
        <w:left w:val="none" w:sz="0" w:space="0" w:color="auto"/>
        <w:bottom w:val="none" w:sz="0" w:space="0" w:color="auto"/>
        <w:right w:val="none" w:sz="0" w:space="0" w:color="auto"/>
      </w:divBdr>
    </w:div>
    <w:div w:id="72169498">
      <w:marLeft w:val="640"/>
      <w:marRight w:val="0"/>
      <w:marTop w:val="0"/>
      <w:marBottom w:val="0"/>
      <w:divBdr>
        <w:top w:val="none" w:sz="0" w:space="0" w:color="auto"/>
        <w:left w:val="none" w:sz="0" w:space="0" w:color="auto"/>
        <w:bottom w:val="none" w:sz="0" w:space="0" w:color="auto"/>
        <w:right w:val="none" w:sz="0" w:space="0" w:color="auto"/>
      </w:divBdr>
    </w:div>
    <w:div w:id="72288850">
      <w:marLeft w:val="640"/>
      <w:marRight w:val="0"/>
      <w:marTop w:val="0"/>
      <w:marBottom w:val="0"/>
      <w:divBdr>
        <w:top w:val="none" w:sz="0" w:space="0" w:color="auto"/>
        <w:left w:val="none" w:sz="0" w:space="0" w:color="auto"/>
        <w:bottom w:val="none" w:sz="0" w:space="0" w:color="auto"/>
        <w:right w:val="none" w:sz="0" w:space="0" w:color="auto"/>
      </w:divBdr>
    </w:div>
    <w:div w:id="72437243">
      <w:marLeft w:val="640"/>
      <w:marRight w:val="0"/>
      <w:marTop w:val="0"/>
      <w:marBottom w:val="0"/>
      <w:divBdr>
        <w:top w:val="none" w:sz="0" w:space="0" w:color="auto"/>
        <w:left w:val="none" w:sz="0" w:space="0" w:color="auto"/>
        <w:bottom w:val="none" w:sz="0" w:space="0" w:color="auto"/>
        <w:right w:val="none" w:sz="0" w:space="0" w:color="auto"/>
      </w:divBdr>
    </w:div>
    <w:div w:id="72506953">
      <w:marLeft w:val="640"/>
      <w:marRight w:val="0"/>
      <w:marTop w:val="0"/>
      <w:marBottom w:val="0"/>
      <w:divBdr>
        <w:top w:val="none" w:sz="0" w:space="0" w:color="auto"/>
        <w:left w:val="none" w:sz="0" w:space="0" w:color="auto"/>
        <w:bottom w:val="none" w:sz="0" w:space="0" w:color="auto"/>
        <w:right w:val="none" w:sz="0" w:space="0" w:color="auto"/>
      </w:divBdr>
    </w:div>
    <w:div w:id="72507320">
      <w:marLeft w:val="640"/>
      <w:marRight w:val="0"/>
      <w:marTop w:val="0"/>
      <w:marBottom w:val="0"/>
      <w:divBdr>
        <w:top w:val="none" w:sz="0" w:space="0" w:color="auto"/>
        <w:left w:val="none" w:sz="0" w:space="0" w:color="auto"/>
        <w:bottom w:val="none" w:sz="0" w:space="0" w:color="auto"/>
        <w:right w:val="none" w:sz="0" w:space="0" w:color="auto"/>
      </w:divBdr>
    </w:div>
    <w:div w:id="72510621">
      <w:marLeft w:val="640"/>
      <w:marRight w:val="0"/>
      <w:marTop w:val="0"/>
      <w:marBottom w:val="0"/>
      <w:divBdr>
        <w:top w:val="none" w:sz="0" w:space="0" w:color="auto"/>
        <w:left w:val="none" w:sz="0" w:space="0" w:color="auto"/>
        <w:bottom w:val="none" w:sz="0" w:space="0" w:color="auto"/>
        <w:right w:val="none" w:sz="0" w:space="0" w:color="auto"/>
      </w:divBdr>
    </w:div>
    <w:div w:id="72554166">
      <w:marLeft w:val="640"/>
      <w:marRight w:val="0"/>
      <w:marTop w:val="0"/>
      <w:marBottom w:val="0"/>
      <w:divBdr>
        <w:top w:val="none" w:sz="0" w:space="0" w:color="auto"/>
        <w:left w:val="none" w:sz="0" w:space="0" w:color="auto"/>
        <w:bottom w:val="none" w:sz="0" w:space="0" w:color="auto"/>
        <w:right w:val="none" w:sz="0" w:space="0" w:color="auto"/>
      </w:divBdr>
    </w:div>
    <w:div w:id="72554199">
      <w:marLeft w:val="640"/>
      <w:marRight w:val="0"/>
      <w:marTop w:val="0"/>
      <w:marBottom w:val="0"/>
      <w:divBdr>
        <w:top w:val="none" w:sz="0" w:space="0" w:color="auto"/>
        <w:left w:val="none" w:sz="0" w:space="0" w:color="auto"/>
        <w:bottom w:val="none" w:sz="0" w:space="0" w:color="auto"/>
        <w:right w:val="none" w:sz="0" w:space="0" w:color="auto"/>
      </w:divBdr>
    </w:div>
    <w:div w:id="72632451">
      <w:marLeft w:val="640"/>
      <w:marRight w:val="0"/>
      <w:marTop w:val="0"/>
      <w:marBottom w:val="0"/>
      <w:divBdr>
        <w:top w:val="none" w:sz="0" w:space="0" w:color="auto"/>
        <w:left w:val="none" w:sz="0" w:space="0" w:color="auto"/>
        <w:bottom w:val="none" w:sz="0" w:space="0" w:color="auto"/>
        <w:right w:val="none" w:sz="0" w:space="0" w:color="auto"/>
      </w:divBdr>
    </w:div>
    <w:div w:id="72702649">
      <w:marLeft w:val="640"/>
      <w:marRight w:val="0"/>
      <w:marTop w:val="0"/>
      <w:marBottom w:val="0"/>
      <w:divBdr>
        <w:top w:val="none" w:sz="0" w:space="0" w:color="auto"/>
        <w:left w:val="none" w:sz="0" w:space="0" w:color="auto"/>
        <w:bottom w:val="none" w:sz="0" w:space="0" w:color="auto"/>
        <w:right w:val="none" w:sz="0" w:space="0" w:color="auto"/>
      </w:divBdr>
    </w:div>
    <w:div w:id="72707358">
      <w:marLeft w:val="640"/>
      <w:marRight w:val="0"/>
      <w:marTop w:val="0"/>
      <w:marBottom w:val="0"/>
      <w:divBdr>
        <w:top w:val="none" w:sz="0" w:space="0" w:color="auto"/>
        <w:left w:val="none" w:sz="0" w:space="0" w:color="auto"/>
        <w:bottom w:val="none" w:sz="0" w:space="0" w:color="auto"/>
        <w:right w:val="none" w:sz="0" w:space="0" w:color="auto"/>
      </w:divBdr>
    </w:div>
    <w:div w:id="72902161">
      <w:marLeft w:val="640"/>
      <w:marRight w:val="0"/>
      <w:marTop w:val="0"/>
      <w:marBottom w:val="0"/>
      <w:divBdr>
        <w:top w:val="none" w:sz="0" w:space="0" w:color="auto"/>
        <w:left w:val="none" w:sz="0" w:space="0" w:color="auto"/>
        <w:bottom w:val="none" w:sz="0" w:space="0" w:color="auto"/>
        <w:right w:val="none" w:sz="0" w:space="0" w:color="auto"/>
      </w:divBdr>
    </w:div>
    <w:div w:id="73011760">
      <w:marLeft w:val="640"/>
      <w:marRight w:val="0"/>
      <w:marTop w:val="0"/>
      <w:marBottom w:val="0"/>
      <w:divBdr>
        <w:top w:val="none" w:sz="0" w:space="0" w:color="auto"/>
        <w:left w:val="none" w:sz="0" w:space="0" w:color="auto"/>
        <w:bottom w:val="none" w:sz="0" w:space="0" w:color="auto"/>
        <w:right w:val="none" w:sz="0" w:space="0" w:color="auto"/>
      </w:divBdr>
    </w:div>
    <w:div w:id="73012122">
      <w:marLeft w:val="640"/>
      <w:marRight w:val="0"/>
      <w:marTop w:val="0"/>
      <w:marBottom w:val="0"/>
      <w:divBdr>
        <w:top w:val="none" w:sz="0" w:space="0" w:color="auto"/>
        <w:left w:val="none" w:sz="0" w:space="0" w:color="auto"/>
        <w:bottom w:val="none" w:sz="0" w:space="0" w:color="auto"/>
        <w:right w:val="none" w:sz="0" w:space="0" w:color="auto"/>
      </w:divBdr>
    </w:div>
    <w:div w:id="73012490">
      <w:marLeft w:val="640"/>
      <w:marRight w:val="0"/>
      <w:marTop w:val="0"/>
      <w:marBottom w:val="0"/>
      <w:divBdr>
        <w:top w:val="none" w:sz="0" w:space="0" w:color="auto"/>
        <w:left w:val="none" w:sz="0" w:space="0" w:color="auto"/>
        <w:bottom w:val="none" w:sz="0" w:space="0" w:color="auto"/>
        <w:right w:val="none" w:sz="0" w:space="0" w:color="auto"/>
      </w:divBdr>
    </w:div>
    <w:div w:id="73204437">
      <w:marLeft w:val="640"/>
      <w:marRight w:val="0"/>
      <w:marTop w:val="0"/>
      <w:marBottom w:val="0"/>
      <w:divBdr>
        <w:top w:val="none" w:sz="0" w:space="0" w:color="auto"/>
        <w:left w:val="none" w:sz="0" w:space="0" w:color="auto"/>
        <w:bottom w:val="none" w:sz="0" w:space="0" w:color="auto"/>
        <w:right w:val="none" w:sz="0" w:space="0" w:color="auto"/>
      </w:divBdr>
    </w:div>
    <w:div w:id="73205169">
      <w:marLeft w:val="640"/>
      <w:marRight w:val="0"/>
      <w:marTop w:val="0"/>
      <w:marBottom w:val="0"/>
      <w:divBdr>
        <w:top w:val="none" w:sz="0" w:space="0" w:color="auto"/>
        <w:left w:val="none" w:sz="0" w:space="0" w:color="auto"/>
        <w:bottom w:val="none" w:sz="0" w:space="0" w:color="auto"/>
        <w:right w:val="none" w:sz="0" w:space="0" w:color="auto"/>
      </w:divBdr>
    </w:div>
    <w:div w:id="73212191">
      <w:marLeft w:val="640"/>
      <w:marRight w:val="0"/>
      <w:marTop w:val="0"/>
      <w:marBottom w:val="0"/>
      <w:divBdr>
        <w:top w:val="none" w:sz="0" w:space="0" w:color="auto"/>
        <w:left w:val="none" w:sz="0" w:space="0" w:color="auto"/>
        <w:bottom w:val="none" w:sz="0" w:space="0" w:color="auto"/>
        <w:right w:val="none" w:sz="0" w:space="0" w:color="auto"/>
      </w:divBdr>
    </w:div>
    <w:div w:id="73285544">
      <w:marLeft w:val="640"/>
      <w:marRight w:val="0"/>
      <w:marTop w:val="0"/>
      <w:marBottom w:val="0"/>
      <w:divBdr>
        <w:top w:val="none" w:sz="0" w:space="0" w:color="auto"/>
        <w:left w:val="none" w:sz="0" w:space="0" w:color="auto"/>
        <w:bottom w:val="none" w:sz="0" w:space="0" w:color="auto"/>
        <w:right w:val="none" w:sz="0" w:space="0" w:color="auto"/>
      </w:divBdr>
    </w:div>
    <w:div w:id="73287328">
      <w:marLeft w:val="640"/>
      <w:marRight w:val="0"/>
      <w:marTop w:val="0"/>
      <w:marBottom w:val="0"/>
      <w:divBdr>
        <w:top w:val="none" w:sz="0" w:space="0" w:color="auto"/>
        <w:left w:val="none" w:sz="0" w:space="0" w:color="auto"/>
        <w:bottom w:val="none" w:sz="0" w:space="0" w:color="auto"/>
        <w:right w:val="none" w:sz="0" w:space="0" w:color="auto"/>
      </w:divBdr>
    </w:div>
    <w:div w:id="73554571">
      <w:marLeft w:val="640"/>
      <w:marRight w:val="0"/>
      <w:marTop w:val="0"/>
      <w:marBottom w:val="0"/>
      <w:divBdr>
        <w:top w:val="none" w:sz="0" w:space="0" w:color="auto"/>
        <w:left w:val="none" w:sz="0" w:space="0" w:color="auto"/>
        <w:bottom w:val="none" w:sz="0" w:space="0" w:color="auto"/>
        <w:right w:val="none" w:sz="0" w:space="0" w:color="auto"/>
      </w:divBdr>
    </w:div>
    <w:div w:id="73744512">
      <w:marLeft w:val="640"/>
      <w:marRight w:val="0"/>
      <w:marTop w:val="0"/>
      <w:marBottom w:val="0"/>
      <w:divBdr>
        <w:top w:val="none" w:sz="0" w:space="0" w:color="auto"/>
        <w:left w:val="none" w:sz="0" w:space="0" w:color="auto"/>
        <w:bottom w:val="none" w:sz="0" w:space="0" w:color="auto"/>
        <w:right w:val="none" w:sz="0" w:space="0" w:color="auto"/>
      </w:divBdr>
    </w:div>
    <w:div w:id="73745423">
      <w:marLeft w:val="640"/>
      <w:marRight w:val="0"/>
      <w:marTop w:val="0"/>
      <w:marBottom w:val="0"/>
      <w:divBdr>
        <w:top w:val="none" w:sz="0" w:space="0" w:color="auto"/>
        <w:left w:val="none" w:sz="0" w:space="0" w:color="auto"/>
        <w:bottom w:val="none" w:sz="0" w:space="0" w:color="auto"/>
        <w:right w:val="none" w:sz="0" w:space="0" w:color="auto"/>
      </w:divBdr>
    </w:div>
    <w:div w:id="73865039">
      <w:marLeft w:val="640"/>
      <w:marRight w:val="0"/>
      <w:marTop w:val="0"/>
      <w:marBottom w:val="0"/>
      <w:divBdr>
        <w:top w:val="none" w:sz="0" w:space="0" w:color="auto"/>
        <w:left w:val="none" w:sz="0" w:space="0" w:color="auto"/>
        <w:bottom w:val="none" w:sz="0" w:space="0" w:color="auto"/>
        <w:right w:val="none" w:sz="0" w:space="0" w:color="auto"/>
      </w:divBdr>
    </w:div>
    <w:div w:id="73865128">
      <w:marLeft w:val="640"/>
      <w:marRight w:val="0"/>
      <w:marTop w:val="0"/>
      <w:marBottom w:val="0"/>
      <w:divBdr>
        <w:top w:val="none" w:sz="0" w:space="0" w:color="auto"/>
        <w:left w:val="none" w:sz="0" w:space="0" w:color="auto"/>
        <w:bottom w:val="none" w:sz="0" w:space="0" w:color="auto"/>
        <w:right w:val="none" w:sz="0" w:space="0" w:color="auto"/>
      </w:divBdr>
    </w:div>
    <w:div w:id="73867469">
      <w:marLeft w:val="640"/>
      <w:marRight w:val="0"/>
      <w:marTop w:val="0"/>
      <w:marBottom w:val="0"/>
      <w:divBdr>
        <w:top w:val="none" w:sz="0" w:space="0" w:color="auto"/>
        <w:left w:val="none" w:sz="0" w:space="0" w:color="auto"/>
        <w:bottom w:val="none" w:sz="0" w:space="0" w:color="auto"/>
        <w:right w:val="none" w:sz="0" w:space="0" w:color="auto"/>
      </w:divBdr>
    </w:div>
    <w:div w:id="74012494">
      <w:marLeft w:val="640"/>
      <w:marRight w:val="0"/>
      <w:marTop w:val="0"/>
      <w:marBottom w:val="0"/>
      <w:divBdr>
        <w:top w:val="none" w:sz="0" w:space="0" w:color="auto"/>
        <w:left w:val="none" w:sz="0" w:space="0" w:color="auto"/>
        <w:bottom w:val="none" w:sz="0" w:space="0" w:color="auto"/>
        <w:right w:val="none" w:sz="0" w:space="0" w:color="auto"/>
      </w:divBdr>
    </w:div>
    <w:div w:id="74591411">
      <w:marLeft w:val="640"/>
      <w:marRight w:val="0"/>
      <w:marTop w:val="0"/>
      <w:marBottom w:val="0"/>
      <w:divBdr>
        <w:top w:val="none" w:sz="0" w:space="0" w:color="auto"/>
        <w:left w:val="none" w:sz="0" w:space="0" w:color="auto"/>
        <w:bottom w:val="none" w:sz="0" w:space="0" w:color="auto"/>
        <w:right w:val="none" w:sz="0" w:space="0" w:color="auto"/>
      </w:divBdr>
    </w:div>
    <w:div w:id="74665906">
      <w:marLeft w:val="640"/>
      <w:marRight w:val="0"/>
      <w:marTop w:val="0"/>
      <w:marBottom w:val="0"/>
      <w:divBdr>
        <w:top w:val="none" w:sz="0" w:space="0" w:color="auto"/>
        <w:left w:val="none" w:sz="0" w:space="0" w:color="auto"/>
        <w:bottom w:val="none" w:sz="0" w:space="0" w:color="auto"/>
        <w:right w:val="none" w:sz="0" w:space="0" w:color="auto"/>
      </w:divBdr>
    </w:div>
    <w:div w:id="74713010">
      <w:marLeft w:val="640"/>
      <w:marRight w:val="0"/>
      <w:marTop w:val="0"/>
      <w:marBottom w:val="0"/>
      <w:divBdr>
        <w:top w:val="none" w:sz="0" w:space="0" w:color="auto"/>
        <w:left w:val="none" w:sz="0" w:space="0" w:color="auto"/>
        <w:bottom w:val="none" w:sz="0" w:space="0" w:color="auto"/>
        <w:right w:val="none" w:sz="0" w:space="0" w:color="auto"/>
      </w:divBdr>
    </w:div>
    <w:div w:id="74716651">
      <w:marLeft w:val="640"/>
      <w:marRight w:val="0"/>
      <w:marTop w:val="0"/>
      <w:marBottom w:val="0"/>
      <w:divBdr>
        <w:top w:val="none" w:sz="0" w:space="0" w:color="auto"/>
        <w:left w:val="none" w:sz="0" w:space="0" w:color="auto"/>
        <w:bottom w:val="none" w:sz="0" w:space="0" w:color="auto"/>
        <w:right w:val="none" w:sz="0" w:space="0" w:color="auto"/>
      </w:divBdr>
    </w:div>
    <w:div w:id="74783140">
      <w:marLeft w:val="640"/>
      <w:marRight w:val="0"/>
      <w:marTop w:val="0"/>
      <w:marBottom w:val="0"/>
      <w:divBdr>
        <w:top w:val="none" w:sz="0" w:space="0" w:color="auto"/>
        <w:left w:val="none" w:sz="0" w:space="0" w:color="auto"/>
        <w:bottom w:val="none" w:sz="0" w:space="0" w:color="auto"/>
        <w:right w:val="none" w:sz="0" w:space="0" w:color="auto"/>
      </w:divBdr>
    </w:div>
    <w:div w:id="74867136">
      <w:marLeft w:val="640"/>
      <w:marRight w:val="0"/>
      <w:marTop w:val="0"/>
      <w:marBottom w:val="0"/>
      <w:divBdr>
        <w:top w:val="none" w:sz="0" w:space="0" w:color="auto"/>
        <w:left w:val="none" w:sz="0" w:space="0" w:color="auto"/>
        <w:bottom w:val="none" w:sz="0" w:space="0" w:color="auto"/>
        <w:right w:val="none" w:sz="0" w:space="0" w:color="auto"/>
      </w:divBdr>
    </w:div>
    <w:div w:id="74910245">
      <w:marLeft w:val="640"/>
      <w:marRight w:val="0"/>
      <w:marTop w:val="0"/>
      <w:marBottom w:val="0"/>
      <w:divBdr>
        <w:top w:val="none" w:sz="0" w:space="0" w:color="auto"/>
        <w:left w:val="none" w:sz="0" w:space="0" w:color="auto"/>
        <w:bottom w:val="none" w:sz="0" w:space="0" w:color="auto"/>
        <w:right w:val="none" w:sz="0" w:space="0" w:color="auto"/>
      </w:divBdr>
    </w:div>
    <w:div w:id="74976520">
      <w:marLeft w:val="640"/>
      <w:marRight w:val="0"/>
      <w:marTop w:val="0"/>
      <w:marBottom w:val="0"/>
      <w:divBdr>
        <w:top w:val="none" w:sz="0" w:space="0" w:color="auto"/>
        <w:left w:val="none" w:sz="0" w:space="0" w:color="auto"/>
        <w:bottom w:val="none" w:sz="0" w:space="0" w:color="auto"/>
        <w:right w:val="none" w:sz="0" w:space="0" w:color="auto"/>
      </w:divBdr>
    </w:div>
    <w:div w:id="74984552">
      <w:marLeft w:val="640"/>
      <w:marRight w:val="0"/>
      <w:marTop w:val="0"/>
      <w:marBottom w:val="0"/>
      <w:divBdr>
        <w:top w:val="none" w:sz="0" w:space="0" w:color="auto"/>
        <w:left w:val="none" w:sz="0" w:space="0" w:color="auto"/>
        <w:bottom w:val="none" w:sz="0" w:space="0" w:color="auto"/>
        <w:right w:val="none" w:sz="0" w:space="0" w:color="auto"/>
      </w:divBdr>
    </w:div>
    <w:div w:id="74984648">
      <w:marLeft w:val="640"/>
      <w:marRight w:val="0"/>
      <w:marTop w:val="0"/>
      <w:marBottom w:val="0"/>
      <w:divBdr>
        <w:top w:val="none" w:sz="0" w:space="0" w:color="auto"/>
        <w:left w:val="none" w:sz="0" w:space="0" w:color="auto"/>
        <w:bottom w:val="none" w:sz="0" w:space="0" w:color="auto"/>
        <w:right w:val="none" w:sz="0" w:space="0" w:color="auto"/>
      </w:divBdr>
    </w:div>
    <w:div w:id="75058043">
      <w:marLeft w:val="640"/>
      <w:marRight w:val="0"/>
      <w:marTop w:val="0"/>
      <w:marBottom w:val="0"/>
      <w:divBdr>
        <w:top w:val="none" w:sz="0" w:space="0" w:color="auto"/>
        <w:left w:val="none" w:sz="0" w:space="0" w:color="auto"/>
        <w:bottom w:val="none" w:sz="0" w:space="0" w:color="auto"/>
        <w:right w:val="none" w:sz="0" w:space="0" w:color="auto"/>
      </w:divBdr>
    </w:div>
    <w:div w:id="75325500">
      <w:marLeft w:val="640"/>
      <w:marRight w:val="0"/>
      <w:marTop w:val="0"/>
      <w:marBottom w:val="0"/>
      <w:divBdr>
        <w:top w:val="none" w:sz="0" w:space="0" w:color="auto"/>
        <w:left w:val="none" w:sz="0" w:space="0" w:color="auto"/>
        <w:bottom w:val="none" w:sz="0" w:space="0" w:color="auto"/>
        <w:right w:val="none" w:sz="0" w:space="0" w:color="auto"/>
      </w:divBdr>
    </w:div>
    <w:div w:id="75327522">
      <w:marLeft w:val="640"/>
      <w:marRight w:val="0"/>
      <w:marTop w:val="0"/>
      <w:marBottom w:val="0"/>
      <w:divBdr>
        <w:top w:val="none" w:sz="0" w:space="0" w:color="auto"/>
        <w:left w:val="none" w:sz="0" w:space="0" w:color="auto"/>
        <w:bottom w:val="none" w:sz="0" w:space="0" w:color="auto"/>
        <w:right w:val="none" w:sz="0" w:space="0" w:color="auto"/>
      </w:divBdr>
    </w:div>
    <w:div w:id="75368947">
      <w:marLeft w:val="640"/>
      <w:marRight w:val="0"/>
      <w:marTop w:val="0"/>
      <w:marBottom w:val="0"/>
      <w:divBdr>
        <w:top w:val="none" w:sz="0" w:space="0" w:color="auto"/>
        <w:left w:val="none" w:sz="0" w:space="0" w:color="auto"/>
        <w:bottom w:val="none" w:sz="0" w:space="0" w:color="auto"/>
        <w:right w:val="none" w:sz="0" w:space="0" w:color="auto"/>
      </w:divBdr>
    </w:div>
    <w:div w:id="75370364">
      <w:marLeft w:val="640"/>
      <w:marRight w:val="0"/>
      <w:marTop w:val="0"/>
      <w:marBottom w:val="0"/>
      <w:divBdr>
        <w:top w:val="none" w:sz="0" w:space="0" w:color="auto"/>
        <w:left w:val="none" w:sz="0" w:space="0" w:color="auto"/>
        <w:bottom w:val="none" w:sz="0" w:space="0" w:color="auto"/>
        <w:right w:val="none" w:sz="0" w:space="0" w:color="auto"/>
      </w:divBdr>
    </w:div>
    <w:div w:id="75396866">
      <w:marLeft w:val="640"/>
      <w:marRight w:val="0"/>
      <w:marTop w:val="0"/>
      <w:marBottom w:val="0"/>
      <w:divBdr>
        <w:top w:val="none" w:sz="0" w:space="0" w:color="auto"/>
        <w:left w:val="none" w:sz="0" w:space="0" w:color="auto"/>
        <w:bottom w:val="none" w:sz="0" w:space="0" w:color="auto"/>
        <w:right w:val="none" w:sz="0" w:space="0" w:color="auto"/>
      </w:divBdr>
    </w:div>
    <w:div w:id="75635202">
      <w:marLeft w:val="640"/>
      <w:marRight w:val="0"/>
      <w:marTop w:val="0"/>
      <w:marBottom w:val="0"/>
      <w:divBdr>
        <w:top w:val="none" w:sz="0" w:space="0" w:color="auto"/>
        <w:left w:val="none" w:sz="0" w:space="0" w:color="auto"/>
        <w:bottom w:val="none" w:sz="0" w:space="0" w:color="auto"/>
        <w:right w:val="none" w:sz="0" w:space="0" w:color="auto"/>
      </w:divBdr>
    </w:div>
    <w:div w:id="75709080">
      <w:marLeft w:val="640"/>
      <w:marRight w:val="0"/>
      <w:marTop w:val="0"/>
      <w:marBottom w:val="0"/>
      <w:divBdr>
        <w:top w:val="none" w:sz="0" w:space="0" w:color="auto"/>
        <w:left w:val="none" w:sz="0" w:space="0" w:color="auto"/>
        <w:bottom w:val="none" w:sz="0" w:space="0" w:color="auto"/>
        <w:right w:val="none" w:sz="0" w:space="0" w:color="auto"/>
      </w:divBdr>
    </w:div>
    <w:div w:id="75783223">
      <w:marLeft w:val="640"/>
      <w:marRight w:val="0"/>
      <w:marTop w:val="0"/>
      <w:marBottom w:val="0"/>
      <w:divBdr>
        <w:top w:val="none" w:sz="0" w:space="0" w:color="auto"/>
        <w:left w:val="none" w:sz="0" w:space="0" w:color="auto"/>
        <w:bottom w:val="none" w:sz="0" w:space="0" w:color="auto"/>
        <w:right w:val="none" w:sz="0" w:space="0" w:color="auto"/>
      </w:divBdr>
    </w:div>
    <w:div w:id="75785316">
      <w:marLeft w:val="640"/>
      <w:marRight w:val="0"/>
      <w:marTop w:val="0"/>
      <w:marBottom w:val="0"/>
      <w:divBdr>
        <w:top w:val="none" w:sz="0" w:space="0" w:color="auto"/>
        <w:left w:val="none" w:sz="0" w:space="0" w:color="auto"/>
        <w:bottom w:val="none" w:sz="0" w:space="0" w:color="auto"/>
        <w:right w:val="none" w:sz="0" w:space="0" w:color="auto"/>
      </w:divBdr>
    </w:div>
    <w:div w:id="75833955">
      <w:marLeft w:val="640"/>
      <w:marRight w:val="0"/>
      <w:marTop w:val="0"/>
      <w:marBottom w:val="0"/>
      <w:divBdr>
        <w:top w:val="none" w:sz="0" w:space="0" w:color="auto"/>
        <w:left w:val="none" w:sz="0" w:space="0" w:color="auto"/>
        <w:bottom w:val="none" w:sz="0" w:space="0" w:color="auto"/>
        <w:right w:val="none" w:sz="0" w:space="0" w:color="auto"/>
      </w:divBdr>
    </w:div>
    <w:div w:id="75978576">
      <w:marLeft w:val="640"/>
      <w:marRight w:val="0"/>
      <w:marTop w:val="0"/>
      <w:marBottom w:val="0"/>
      <w:divBdr>
        <w:top w:val="none" w:sz="0" w:space="0" w:color="auto"/>
        <w:left w:val="none" w:sz="0" w:space="0" w:color="auto"/>
        <w:bottom w:val="none" w:sz="0" w:space="0" w:color="auto"/>
        <w:right w:val="none" w:sz="0" w:space="0" w:color="auto"/>
      </w:divBdr>
    </w:div>
    <w:div w:id="76094458">
      <w:marLeft w:val="640"/>
      <w:marRight w:val="0"/>
      <w:marTop w:val="0"/>
      <w:marBottom w:val="0"/>
      <w:divBdr>
        <w:top w:val="none" w:sz="0" w:space="0" w:color="auto"/>
        <w:left w:val="none" w:sz="0" w:space="0" w:color="auto"/>
        <w:bottom w:val="none" w:sz="0" w:space="0" w:color="auto"/>
        <w:right w:val="none" w:sz="0" w:space="0" w:color="auto"/>
      </w:divBdr>
    </w:div>
    <w:div w:id="76096076">
      <w:marLeft w:val="640"/>
      <w:marRight w:val="0"/>
      <w:marTop w:val="0"/>
      <w:marBottom w:val="0"/>
      <w:divBdr>
        <w:top w:val="none" w:sz="0" w:space="0" w:color="auto"/>
        <w:left w:val="none" w:sz="0" w:space="0" w:color="auto"/>
        <w:bottom w:val="none" w:sz="0" w:space="0" w:color="auto"/>
        <w:right w:val="none" w:sz="0" w:space="0" w:color="auto"/>
      </w:divBdr>
    </w:div>
    <w:div w:id="76102680">
      <w:marLeft w:val="640"/>
      <w:marRight w:val="0"/>
      <w:marTop w:val="0"/>
      <w:marBottom w:val="0"/>
      <w:divBdr>
        <w:top w:val="none" w:sz="0" w:space="0" w:color="auto"/>
        <w:left w:val="none" w:sz="0" w:space="0" w:color="auto"/>
        <w:bottom w:val="none" w:sz="0" w:space="0" w:color="auto"/>
        <w:right w:val="none" w:sz="0" w:space="0" w:color="auto"/>
      </w:divBdr>
    </w:div>
    <w:div w:id="76170855">
      <w:marLeft w:val="640"/>
      <w:marRight w:val="0"/>
      <w:marTop w:val="0"/>
      <w:marBottom w:val="0"/>
      <w:divBdr>
        <w:top w:val="none" w:sz="0" w:space="0" w:color="auto"/>
        <w:left w:val="none" w:sz="0" w:space="0" w:color="auto"/>
        <w:bottom w:val="none" w:sz="0" w:space="0" w:color="auto"/>
        <w:right w:val="none" w:sz="0" w:space="0" w:color="auto"/>
      </w:divBdr>
    </w:div>
    <w:div w:id="76218794">
      <w:marLeft w:val="640"/>
      <w:marRight w:val="0"/>
      <w:marTop w:val="0"/>
      <w:marBottom w:val="0"/>
      <w:divBdr>
        <w:top w:val="none" w:sz="0" w:space="0" w:color="auto"/>
        <w:left w:val="none" w:sz="0" w:space="0" w:color="auto"/>
        <w:bottom w:val="none" w:sz="0" w:space="0" w:color="auto"/>
        <w:right w:val="none" w:sz="0" w:space="0" w:color="auto"/>
      </w:divBdr>
    </w:div>
    <w:div w:id="76248021">
      <w:marLeft w:val="640"/>
      <w:marRight w:val="0"/>
      <w:marTop w:val="0"/>
      <w:marBottom w:val="0"/>
      <w:divBdr>
        <w:top w:val="none" w:sz="0" w:space="0" w:color="auto"/>
        <w:left w:val="none" w:sz="0" w:space="0" w:color="auto"/>
        <w:bottom w:val="none" w:sz="0" w:space="0" w:color="auto"/>
        <w:right w:val="none" w:sz="0" w:space="0" w:color="auto"/>
      </w:divBdr>
    </w:div>
    <w:div w:id="76250158">
      <w:marLeft w:val="640"/>
      <w:marRight w:val="0"/>
      <w:marTop w:val="0"/>
      <w:marBottom w:val="0"/>
      <w:divBdr>
        <w:top w:val="none" w:sz="0" w:space="0" w:color="auto"/>
        <w:left w:val="none" w:sz="0" w:space="0" w:color="auto"/>
        <w:bottom w:val="none" w:sz="0" w:space="0" w:color="auto"/>
        <w:right w:val="none" w:sz="0" w:space="0" w:color="auto"/>
      </w:divBdr>
    </w:div>
    <w:div w:id="76287759">
      <w:marLeft w:val="640"/>
      <w:marRight w:val="0"/>
      <w:marTop w:val="0"/>
      <w:marBottom w:val="0"/>
      <w:divBdr>
        <w:top w:val="none" w:sz="0" w:space="0" w:color="auto"/>
        <w:left w:val="none" w:sz="0" w:space="0" w:color="auto"/>
        <w:bottom w:val="none" w:sz="0" w:space="0" w:color="auto"/>
        <w:right w:val="none" w:sz="0" w:space="0" w:color="auto"/>
      </w:divBdr>
    </w:div>
    <w:div w:id="76293947">
      <w:marLeft w:val="640"/>
      <w:marRight w:val="0"/>
      <w:marTop w:val="0"/>
      <w:marBottom w:val="0"/>
      <w:divBdr>
        <w:top w:val="none" w:sz="0" w:space="0" w:color="auto"/>
        <w:left w:val="none" w:sz="0" w:space="0" w:color="auto"/>
        <w:bottom w:val="none" w:sz="0" w:space="0" w:color="auto"/>
        <w:right w:val="none" w:sz="0" w:space="0" w:color="auto"/>
      </w:divBdr>
    </w:div>
    <w:div w:id="76446884">
      <w:marLeft w:val="640"/>
      <w:marRight w:val="0"/>
      <w:marTop w:val="0"/>
      <w:marBottom w:val="0"/>
      <w:divBdr>
        <w:top w:val="none" w:sz="0" w:space="0" w:color="auto"/>
        <w:left w:val="none" w:sz="0" w:space="0" w:color="auto"/>
        <w:bottom w:val="none" w:sz="0" w:space="0" w:color="auto"/>
        <w:right w:val="none" w:sz="0" w:space="0" w:color="auto"/>
      </w:divBdr>
    </w:div>
    <w:div w:id="76489082">
      <w:marLeft w:val="640"/>
      <w:marRight w:val="0"/>
      <w:marTop w:val="0"/>
      <w:marBottom w:val="0"/>
      <w:divBdr>
        <w:top w:val="none" w:sz="0" w:space="0" w:color="auto"/>
        <w:left w:val="none" w:sz="0" w:space="0" w:color="auto"/>
        <w:bottom w:val="none" w:sz="0" w:space="0" w:color="auto"/>
        <w:right w:val="none" w:sz="0" w:space="0" w:color="auto"/>
      </w:divBdr>
    </w:div>
    <w:div w:id="76489305">
      <w:marLeft w:val="640"/>
      <w:marRight w:val="0"/>
      <w:marTop w:val="0"/>
      <w:marBottom w:val="0"/>
      <w:divBdr>
        <w:top w:val="none" w:sz="0" w:space="0" w:color="auto"/>
        <w:left w:val="none" w:sz="0" w:space="0" w:color="auto"/>
        <w:bottom w:val="none" w:sz="0" w:space="0" w:color="auto"/>
        <w:right w:val="none" w:sz="0" w:space="0" w:color="auto"/>
      </w:divBdr>
    </w:div>
    <w:div w:id="76631969">
      <w:marLeft w:val="640"/>
      <w:marRight w:val="0"/>
      <w:marTop w:val="0"/>
      <w:marBottom w:val="0"/>
      <w:divBdr>
        <w:top w:val="none" w:sz="0" w:space="0" w:color="auto"/>
        <w:left w:val="none" w:sz="0" w:space="0" w:color="auto"/>
        <w:bottom w:val="none" w:sz="0" w:space="0" w:color="auto"/>
        <w:right w:val="none" w:sz="0" w:space="0" w:color="auto"/>
      </w:divBdr>
    </w:div>
    <w:div w:id="76706515">
      <w:marLeft w:val="640"/>
      <w:marRight w:val="0"/>
      <w:marTop w:val="0"/>
      <w:marBottom w:val="0"/>
      <w:divBdr>
        <w:top w:val="none" w:sz="0" w:space="0" w:color="auto"/>
        <w:left w:val="none" w:sz="0" w:space="0" w:color="auto"/>
        <w:bottom w:val="none" w:sz="0" w:space="0" w:color="auto"/>
        <w:right w:val="none" w:sz="0" w:space="0" w:color="auto"/>
      </w:divBdr>
    </w:div>
    <w:div w:id="76830990">
      <w:marLeft w:val="640"/>
      <w:marRight w:val="0"/>
      <w:marTop w:val="0"/>
      <w:marBottom w:val="0"/>
      <w:divBdr>
        <w:top w:val="none" w:sz="0" w:space="0" w:color="auto"/>
        <w:left w:val="none" w:sz="0" w:space="0" w:color="auto"/>
        <w:bottom w:val="none" w:sz="0" w:space="0" w:color="auto"/>
        <w:right w:val="none" w:sz="0" w:space="0" w:color="auto"/>
      </w:divBdr>
    </w:div>
    <w:div w:id="76949792">
      <w:marLeft w:val="640"/>
      <w:marRight w:val="0"/>
      <w:marTop w:val="0"/>
      <w:marBottom w:val="0"/>
      <w:divBdr>
        <w:top w:val="none" w:sz="0" w:space="0" w:color="auto"/>
        <w:left w:val="none" w:sz="0" w:space="0" w:color="auto"/>
        <w:bottom w:val="none" w:sz="0" w:space="0" w:color="auto"/>
        <w:right w:val="none" w:sz="0" w:space="0" w:color="auto"/>
      </w:divBdr>
    </w:div>
    <w:div w:id="77100819">
      <w:marLeft w:val="640"/>
      <w:marRight w:val="0"/>
      <w:marTop w:val="0"/>
      <w:marBottom w:val="0"/>
      <w:divBdr>
        <w:top w:val="none" w:sz="0" w:space="0" w:color="auto"/>
        <w:left w:val="none" w:sz="0" w:space="0" w:color="auto"/>
        <w:bottom w:val="none" w:sz="0" w:space="0" w:color="auto"/>
        <w:right w:val="none" w:sz="0" w:space="0" w:color="auto"/>
      </w:divBdr>
    </w:div>
    <w:div w:id="77101054">
      <w:marLeft w:val="640"/>
      <w:marRight w:val="0"/>
      <w:marTop w:val="0"/>
      <w:marBottom w:val="0"/>
      <w:divBdr>
        <w:top w:val="none" w:sz="0" w:space="0" w:color="auto"/>
        <w:left w:val="none" w:sz="0" w:space="0" w:color="auto"/>
        <w:bottom w:val="none" w:sz="0" w:space="0" w:color="auto"/>
        <w:right w:val="none" w:sz="0" w:space="0" w:color="auto"/>
      </w:divBdr>
    </w:div>
    <w:div w:id="77144810">
      <w:marLeft w:val="640"/>
      <w:marRight w:val="0"/>
      <w:marTop w:val="0"/>
      <w:marBottom w:val="0"/>
      <w:divBdr>
        <w:top w:val="none" w:sz="0" w:space="0" w:color="auto"/>
        <w:left w:val="none" w:sz="0" w:space="0" w:color="auto"/>
        <w:bottom w:val="none" w:sz="0" w:space="0" w:color="auto"/>
        <w:right w:val="none" w:sz="0" w:space="0" w:color="auto"/>
      </w:divBdr>
    </w:div>
    <w:div w:id="77218390">
      <w:marLeft w:val="640"/>
      <w:marRight w:val="0"/>
      <w:marTop w:val="0"/>
      <w:marBottom w:val="0"/>
      <w:divBdr>
        <w:top w:val="none" w:sz="0" w:space="0" w:color="auto"/>
        <w:left w:val="none" w:sz="0" w:space="0" w:color="auto"/>
        <w:bottom w:val="none" w:sz="0" w:space="0" w:color="auto"/>
        <w:right w:val="none" w:sz="0" w:space="0" w:color="auto"/>
      </w:divBdr>
    </w:div>
    <w:div w:id="77218528">
      <w:marLeft w:val="640"/>
      <w:marRight w:val="0"/>
      <w:marTop w:val="0"/>
      <w:marBottom w:val="0"/>
      <w:divBdr>
        <w:top w:val="none" w:sz="0" w:space="0" w:color="auto"/>
        <w:left w:val="none" w:sz="0" w:space="0" w:color="auto"/>
        <w:bottom w:val="none" w:sz="0" w:space="0" w:color="auto"/>
        <w:right w:val="none" w:sz="0" w:space="0" w:color="auto"/>
      </w:divBdr>
    </w:div>
    <w:div w:id="77286305">
      <w:marLeft w:val="640"/>
      <w:marRight w:val="0"/>
      <w:marTop w:val="0"/>
      <w:marBottom w:val="0"/>
      <w:divBdr>
        <w:top w:val="none" w:sz="0" w:space="0" w:color="auto"/>
        <w:left w:val="none" w:sz="0" w:space="0" w:color="auto"/>
        <w:bottom w:val="none" w:sz="0" w:space="0" w:color="auto"/>
        <w:right w:val="none" w:sz="0" w:space="0" w:color="auto"/>
      </w:divBdr>
    </w:div>
    <w:div w:id="77404420">
      <w:marLeft w:val="640"/>
      <w:marRight w:val="0"/>
      <w:marTop w:val="0"/>
      <w:marBottom w:val="0"/>
      <w:divBdr>
        <w:top w:val="none" w:sz="0" w:space="0" w:color="auto"/>
        <w:left w:val="none" w:sz="0" w:space="0" w:color="auto"/>
        <w:bottom w:val="none" w:sz="0" w:space="0" w:color="auto"/>
        <w:right w:val="none" w:sz="0" w:space="0" w:color="auto"/>
      </w:divBdr>
    </w:div>
    <w:div w:id="77409733">
      <w:marLeft w:val="640"/>
      <w:marRight w:val="0"/>
      <w:marTop w:val="0"/>
      <w:marBottom w:val="0"/>
      <w:divBdr>
        <w:top w:val="none" w:sz="0" w:space="0" w:color="auto"/>
        <w:left w:val="none" w:sz="0" w:space="0" w:color="auto"/>
        <w:bottom w:val="none" w:sz="0" w:space="0" w:color="auto"/>
        <w:right w:val="none" w:sz="0" w:space="0" w:color="auto"/>
      </w:divBdr>
    </w:div>
    <w:div w:id="77486980">
      <w:marLeft w:val="640"/>
      <w:marRight w:val="0"/>
      <w:marTop w:val="0"/>
      <w:marBottom w:val="0"/>
      <w:divBdr>
        <w:top w:val="none" w:sz="0" w:space="0" w:color="auto"/>
        <w:left w:val="none" w:sz="0" w:space="0" w:color="auto"/>
        <w:bottom w:val="none" w:sz="0" w:space="0" w:color="auto"/>
        <w:right w:val="none" w:sz="0" w:space="0" w:color="auto"/>
      </w:divBdr>
    </w:div>
    <w:div w:id="77600080">
      <w:marLeft w:val="640"/>
      <w:marRight w:val="0"/>
      <w:marTop w:val="0"/>
      <w:marBottom w:val="0"/>
      <w:divBdr>
        <w:top w:val="none" w:sz="0" w:space="0" w:color="auto"/>
        <w:left w:val="none" w:sz="0" w:space="0" w:color="auto"/>
        <w:bottom w:val="none" w:sz="0" w:space="0" w:color="auto"/>
        <w:right w:val="none" w:sz="0" w:space="0" w:color="auto"/>
      </w:divBdr>
    </w:div>
    <w:div w:id="77605257">
      <w:marLeft w:val="640"/>
      <w:marRight w:val="0"/>
      <w:marTop w:val="0"/>
      <w:marBottom w:val="0"/>
      <w:divBdr>
        <w:top w:val="none" w:sz="0" w:space="0" w:color="auto"/>
        <w:left w:val="none" w:sz="0" w:space="0" w:color="auto"/>
        <w:bottom w:val="none" w:sz="0" w:space="0" w:color="auto"/>
        <w:right w:val="none" w:sz="0" w:space="0" w:color="auto"/>
      </w:divBdr>
    </w:div>
    <w:div w:id="77942063">
      <w:marLeft w:val="640"/>
      <w:marRight w:val="0"/>
      <w:marTop w:val="0"/>
      <w:marBottom w:val="0"/>
      <w:divBdr>
        <w:top w:val="none" w:sz="0" w:space="0" w:color="auto"/>
        <w:left w:val="none" w:sz="0" w:space="0" w:color="auto"/>
        <w:bottom w:val="none" w:sz="0" w:space="0" w:color="auto"/>
        <w:right w:val="none" w:sz="0" w:space="0" w:color="auto"/>
      </w:divBdr>
    </w:div>
    <w:div w:id="77942481">
      <w:marLeft w:val="640"/>
      <w:marRight w:val="0"/>
      <w:marTop w:val="0"/>
      <w:marBottom w:val="0"/>
      <w:divBdr>
        <w:top w:val="none" w:sz="0" w:space="0" w:color="auto"/>
        <w:left w:val="none" w:sz="0" w:space="0" w:color="auto"/>
        <w:bottom w:val="none" w:sz="0" w:space="0" w:color="auto"/>
        <w:right w:val="none" w:sz="0" w:space="0" w:color="auto"/>
      </w:divBdr>
    </w:div>
    <w:div w:id="77990559">
      <w:marLeft w:val="640"/>
      <w:marRight w:val="0"/>
      <w:marTop w:val="0"/>
      <w:marBottom w:val="0"/>
      <w:divBdr>
        <w:top w:val="none" w:sz="0" w:space="0" w:color="auto"/>
        <w:left w:val="none" w:sz="0" w:space="0" w:color="auto"/>
        <w:bottom w:val="none" w:sz="0" w:space="0" w:color="auto"/>
        <w:right w:val="none" w:sz="0" w:space="0" w:color="auto"/>
      </w:divBdr>
    </w:div>
    <w:div w:id="78017294">
      <w:marLeft w:val="640"/>
      <w:marRight w:val="0"/>
      <w:marTop w:val="0"/>
      <w:marBottom w:val="0"/>
      <w:divBdr>
        <w:top w:val="none" w:sz="0" w:space="0" w:color="auto"/>
        <w:left w:val="none" w:sz="0" w:space="0" w:color="auto"/>
        <w:bottom w:val="none" w:sz="0" w:space="0" w:color="auto"/>
        <w:right w:val="none" w:sz="0" w:space="0" w:color="auto"/>
      </w:divBdr>
    </w:div>
    <w:div w:id="78061690">
      <w:marLeft w:val="640"/>
      <w:marRight w:val="0"/>
      <w:marTop w:val="0"/>
      <w:marBottom w:val="0"/>
      <w:divBdr>
        <w:top w:val="none" w:sz="0" w:space="0" w:color="auto"/>
        <w:left w:val="none" w:sz="0" w:space="0" w:color="auto"/>
        <w:bottom w:val="none" w:sz="0" w:space="0" w:color="auto"/>
        <w:right w:val="none" w:sz="0" w:space="0" w:color="auto"/>
      </w:divBdr>
    </w:div>
    <w:div w:id="78137453">
      <w:marLeft w:val="640"/>
      <w:marRight w:val="0"/>
      <w:marTop w:val="0"/>
      <w:marBottom w:val="0"/>
      <w:divBdr>
        <w:top w:val="none" w:sz="0" w:space="0" w:color="auto"/>
        <w:left w:val="none" w:sz="0" w:space="0" w:color="auto"/>
        <w:bottom w:val="none" w:sz="0" w:space="0" w:color="auto"/>
        <w:right w:val="none" w:sz="0" w:space="0" w:color="auto"/>
      </w:divBdr>
    </w:div>
    <w:div w:id="78254497">
      <w:marLeft w:val="640"/>
      <w:marRight w:val="0"/>
      <w:marTop w:val="0"/>
      <w:marBottom w:val="0"/>
      <w:divBdr>
        <w:top w:val="none" w:sz="0" w:space="0" w:color="auto"/>
        <w:left w:val="none" w:sz="0" w:space="0" w:color="auto"/>
        <w:bottom w:val="none" w:sz="0" w:space="0" w:color="auto"/>
        <w:right w:val="none" w:sz="0" w:space="0" w:color="auto"/>
      </w:divBdr>
    </w:div>
    <w:div w:id="78529480">
      <w:marLeft w:val="640"/>
      <w:marRight w:val="0"/>
      <w:marTop w:val="0"/>
      <w:marBottom w:val="0"/>
      <w:divBdr>
        <w:top w:val="none" w:sz="0" w:space="0" w:color="auto"/>
        <w:left w:val="none" w:sz="0" w:space="0" w:color="auto"/>
        <w:bottom w:val="none" w:sz="0" w:space="0" w:color="auto"/>
        <w:right w:val="none" w:sz="0" w:space="0" w:color="auto"/>
      </w:divBdr>
    </w:div>
    <w:div w:id="78530365">
      <w:marLeft w:val="640"/>
      <w:marRight w:val="0"/>
      <w:marTop w:val="0"/>
      <w:marBottom w:val="0"/>
      <w:divBdr>
        <w:top w:val="none" w:sz="0" w:space="0" w:color="auto"/>
        <w:left w:val="none" w:sz="0" w:space="0" w:color="auto"/>
        <w:bottom w:val="none" w:sz="0" w:space="0" w:color="auto"/>
        <w:right w:val="none" w:sz="0" w:space="0" w:color="auto"/>
      </w:divBdr>
    </w:div>
    <w:div w:id="78603898">
      <w:marLeft w:val="640"/>
      <w:marRight w:val="0"/>
      <w:marTop w:val="0"/>
      <w:marBottom w:val="0"/>
      <w:divBdr>
        <w:top w:val="none" w:sz="0" w:space="0" w:color="auto"/>
        <w:left w:val="none" w:sz="0" w:space="0" w:color="auto"/>
        <w:bottom w:val="none" w:sz="0" w:space="0" w:color="auto"/>
        <w:right w:val="none" w:sz="0" w:space="0" w:color="auto"/>
      </w:divBdr>
    </w:div>
    <w:div w:id="78605788">
      <w:marLeft w:val="640"/>
      <w:marRight w:val="0"/>
      <w:marTop w:val="0"/>
      <w:marBottom w:val="0"/>
      <w:divBdr>
        <w:top w:val="none" w:sz="0" w:space="0" w:color="auto"/>
        <w:left w:val="none" w:sz="0" w:space="0" w:color="auto"/>
        <w:bottom w:val="none" w:sz="0" w:space="0" w:color="auto"/>
        <w:right w:val="none" w:sz="0" w:space="0" w:color="auto"/>
      </w:divBdr>
    </w:div>
    <w:div w:id="78672328">
      <w:marLeft w:val="640"/>
      <w:marRight w:val="0"/>
      <w:marTop w:val="0"/>
      <w:marBottom w:val="0"/>
      <w:divBdr>
        <w:top w:val="none" w:sz="0" w:space="0" w:color="auto"/>
        <w:left w:val="none" w:sz="0" w:space="0" w:color="auto"/>
        <w:bottom w:val="none" w:sz="0" w:space="0" w:color="auto"/>
        <w:right w:val="none" w:sz="0" w:space="0" w:color="auto"/>
      </w:divBdr>
    </w:div>
    <w:div w:id="78717861">
      <w:marLeft w:val="640"/>
      <w:marRight w:val="0"/>
      <w:marTop w:val="0"/>
      <w:marBottom w:val="0"/>
      <w:divBdr>
        <w:top w:val="none" w:sz="0" w:space="0" w:color="auto"/>
        <w:left w:val="none" w:sz="0" w:space="0" w:color="auto"/>
        <w:bottom w:val="none" w:sz="0" w:space="0" w:color="auto"/>
        <w:right w:val="none" w:sz="0" w:space="0" w:color="auto"/>
      </w:divBdr>
    </w:div>
    <w:div w:id="78793053">
      <w:marLeft w:val="640"/>
      <w:marRight w:val="0"/>
      <w:marTop w:val="0"/>
      <w:marBottom w:val="0"/>
      <w:divBdr>
        <w:top w:val="none" w:sz="0" w:space="0" w:color="auto"/>
        <w:left w:val="none" w:sz="0" w:space="0" w:color="auto"/>
        <w:bottom w:val="none" w:sz="0" w:space="0" w:color="auto"/>
        <w:right w:val="none" w:sz="0" w:space="0" w:color="auto"/>
      </w:divBdr>
    </w:div>
    <w:div w:id="78911793">
      <w:marLeft w:val="640"/>
      <w:marRight w:val="0"/>
      <w:marTop w:val="0"/>
      <w:marBottom w:val="0"/>
      <w:divBdr>
        <w:top w:val="none" w:sz="0" w:space="0" w:color="auto"/>
        <w:left w:val="none" w:sz="0" w:space="0" w:color="auto"/>
        <w:bottom w:val="none" w:sz="0" w:space="0" w:color="auto"/>
        <w:right w:val="none" w:sz="0" w:space="0" w:color="auto"/>
      </w:divBdr>
    </w:div>
    <w:div w:id="78989159">
      <w:marLeft w:val="640"/>
      <w:marRight w:val="0"/>
      <w:marTop w:val="0"/>
      <w:marBottom w:val="0"/>
      <w:divBdr>
        <w:top w:val="none" w:sz="0" w:space="0" w:color="auto"/>
        <w:left w:val="none" w:sz="0" w:space="0" w:color="auto"/>
        <w:bottom w:val="none" w:sz="0" w:space="0" w:color="auto"/>
        <w:right w:val="none" w:sz="0" w:space="0" w:color="auto"/>
      </w:divBdr>
    </w:div>
    <w:div w:id="79107101">
      <w:marLeft w:val="640"/>
      <w:marRight w:val="0"/>
      <w:marTop w:val="0"/>
      <w:marBottom w:val="0"/>
      <w:divBdr>
        <w:top w:val="none" w:sz="0" w:space="0" w:color="auto"/>
        <w:left w:val="none" w:sz="0" w:space="0" w:color="auto"/>
        <w:bottom w:val="none" w:sz="0" w:space="0" w:color="auto"/>
        <w:right w:val="none" w:sz="0" w:space="0" w:color="auto"/>
      </w:divBdr>
    </w:div>
    <w:div w:id="79179555">
      <w:marLeft w:val="640"/>
      <w:marRight w:val="0"/>
      <w:marTop w:val="0"/>
      <w:marBottom w:val="0"/>
      <w:divBdr>
        <w:top w:val="none" w:sz="0" w:space="0" w:color="auto"/>
        <w:left w:val="none" w:sz="0" w:space="0" w:color="auto"/>
        <w:bottom w:val="none" w:sz="0" w:space="0" w:color="auto"/>
        <w:right w:val="none" w:sz="0" w:space="0" w:color="auto"/>
      </w:divBdr>
    </w:div>
    <w:div w:id="79183878">
      <w:marLeft w:val="640"/>
      <w:marRight w:val="0"/>
      <w:marTop w:val="0"/>
      <w:marBottom w:val="0"/>
      <w:divBdr>
        <w:top w:val="none" w:sz="0" w:space="0" w:color="auto"/>
        <w:left w:val="none" w:sz="0" w:space="0" w:color="auto"/>
        <w:bottom w:val="none" w:sz="0" w:space="0" w:color="auto"/>
        <w:right w:val="none" w:sz="0" w:space="0" w:color="auto"/>
      </w:divBdr>
    </w:div>
    <w:div w:id="79252673">
      <w:marLeft w:val="640"/>
      <w:marRight w:val="0"/>
      <w:marTop w:val="0"/>
      <w:marBottom w:val="0"/>
      <w:divBdr>
        <w:top w:val="none" w:sz="0" w:space="0" w:color="auto"/>
        <w:left w:val="none" w:sz="0" w:space="0" w:color="auto"/>
        <w:bottom w:val="none" w:sz="0" w:space="0" w:color="auto"/>
        <w:right w:val="none" w:sz="0" w:space="0" w:color="auto"/>
      </w:divBdr>
    </w:div>
    <w:div w:id="79254181">
      <w:marLeft w:val="640"/>
      <w:marRight w:val="0"/>
      <w:marTop w:val="0"/>
      <w:marBottom w:val="0"/>
      <w:divBdr>
        <w:top w:val="none" w:sz="0" w:space="0" w:color="auto"/>
        <w:left w:val="none" w:sz="0" w:space="0" w:color="auto"/>
        <w:bottom w:val="none" w:sz="0" w:space="0" w:color="auto"/>
        <w:right w:val="none" w:sz="0" w:space="0" w:color="auto"/>
      </w:divBdr>
    </w:div>
    <w:div w:id="79301406">
      <w:marLeft w:val="640"/>
      <w:marRight w:val="0"/>
      <w:marTop w:val="0"/>
      <w:marBottom w:val="0"/>
      <w:divBdr>
        <w:top w:val="none" w:sz="0" w:space="0" w:color="auto"/>
        <w:left w:val="none" w:sz="0" w:space="0" w:color="auto"/>
        <w:bottom w:val="none" w:sz="0" w:space="0" w:color="auto"/>
        <w:right w:val="none" w:sz="0" w:space="0" w:color="auto"/>
      </w:divBdr>
    </w:div>
    <w:div w:id="79374604">
      <w:marLeft w:val="640"/>
      <w:marRight w:val="0"/>
      <w:marTop w:val="0"/>
      <w:marBottom w:val="0"/>
      <w:divBdr>
        <w:top w:val="none" w:sz="0" w:space="0" w:color="auto"/>
        <w:left w:val="none" w:sz="0" w:space="0" w:color="auto"/>
        <w:bottom w:val="none" w:sz="0" w:space="0" w:color="auto"/>
        <w:right w:val="none" w:sz="0" w:space="0" w:color="auto"/>
      </w:divBdr>
    </w:div>
    <w:div w:id="79497286">
      <w:marLeft w:val="640"/>
      <w:marRight w:val="0"/>
      <w:marTop w:val="0"/>
      <w:marBottom w:val="0"/>
      <w:divBdr>
        <w:top w:val="none" w:sz="0" w:space="0" w:color="auto"/>
        <w:left w:val="none" w:sz="0" w:space="0" w:color="auto"/>
        <w:bottom w:val="none" w:sz="0" w:space="0" w:color="auto"/>
        <w:right w:val="none" w:sz="0" w:space="0" w:color="auto"/>
      </w:divBdr>
    </w:div>
    <w:div w:id="79719857">
      <w:marLeft w:val="640"/>
      <w:marRight w:val="0"/>
      <w:marTop w:val="0"/>
      <w:marBottom w:val="0"/>
      <w:divBdr>
        <w:top w:val="none" w:sz="0" w:space="0" w:color="auto"/>
        <w:left w:val="none" w:sz="0" w:space="0" w:color="auto"/>
        <w:bottom w:val="none" w:sz="0" w:space="0" w:color="auto"/>
        <w:right w:val="none" w:sz="0" w:space="0" w:color="auto"/>
      </w:divBdr>
    </w:div>
    <w:div w:id="80026730">
      <w:marLeft w:val="640"/>
      <w:marRight w:val="0"/>
      <w:marTop w:val="0"/>
      <w:marBottom w:val="0"/>
      <w:divBdr>
        <w:top w:val="none" w:sz="0" w:space="0" w:color="auto"/>
        <w:left w:val="none" w:sz="0" w:space="0" w:color="auto"/>
        <w:bottom w:val="none" w:sz="0" w:space="0" w:color="auto"/>
        <w:right w:val="none" w:sz="0" w:space="0" w:color="auto"/>
      </w:divBdr>
    </w:div>
    <w:div w:id="80030221">
      <w:marLeft w:val="640"/>
      <w:marRight w:val="0"/>
      <w:marTop w:val="0"/>
      <w:marBottom w:val="0"/>
      <w:divBdr>
        <w:top w:val="none" w:sz="0" w:space="0" w:color="auto"/>
        <w:left w:val="none" w:sz="0" w:space="0" w:color="auto"/>
        <w:bottom w:val="none" w:sz="0" w:space="0" w:color="auto"/>
        <w:right w:val="none" w:sz="0" w:space="0" w:color="auto"/>
      </w:divBdr>
    </w:div>
    <w:div w:id="80034039">
      <w:marLeft w:val="640"/>
      <w:marRight w:val="0"/>
      <w:marTop w:val="0"/>
      <w:marBottom w:val="0"/>
      <w:divBdr>
        <w:top w:val="none" w:sz="0" w:space="0" w:color="auto"/>
        <w:left w:val="none" w:sz="0" w:space="0" w:color="auto"/>
        <w:bottom w:val="none" w:sz="0" w:space="0" w:color="auto"/>
        <w:right w:val="none" w:sz="0" w:space="0" w:color="auto"/>
      </w:divBdr>
    </w:div>
    <w:div w:id="80108090">
      <w:marLeft w:val="640"/>
      <w:marRight w:val="0"/>
      <w:marTop w:val="0"/>
      <w:marBottom w:val="0"/>
      <w:divBdr>
        <w:top w:val="none" w:sz="0" w:space="0" w:color="auto"/>
        <w:left w:val="none" w:sz="0" w:space="0" w:color="auto"/>
        <w:bottom w:val="none" w:sz="0" w:space="0" w:color="auto"/>
        <w:right w:val="none" w:sz="0" w:space="0" w:color="auto"/>
      </w:divBdr>
    </w:div>
    <w:div w:id="80180736">
      <w:marLeft w:val="640"/>
      <w:marRight w:val="0"/>
      <w:marTop w:val="0"/>
      <w:marBottom w:val="0"/>
      <w:divBdr>
        <w:top w:val="none" w:sz="0" w:space="0" w:color="auto"/>
        <w:left w:val="none" w:sz="0" w:space="0" w:color="auto"/>
        <w:bottom w:val="none" w:sz="0" w:space="0" w:color="auto"/>
        <w:right w:val="none" w:sz="0" w:space="0" w:color="auto"/>
      </w:divBdr>
    </w:div>
    <w:div w:id="80300611">
      <w:marLeft w:val="640"/>
      <w:marRight w:val="0"/>
      <w:marTop w:val="0"/>
      <w:marBottom w:val="0"/>
      <w:divBdr>
        <w:top w:val="none" w:sz="0" w:space="0" w:color="auto"/>
        <w:left w:val="none" w:sz="0" w:space="0" w:color="auto"/>
        <w:bottom w:val="none" w:sz="0" w:space="0" w:color="auto"/>
        <w:right w:val="none" w:sz="0" w:space="0" w:color="auto"/>
      </w:divBdr>
    </w:div>
    <w:div w:id="80420177">
      <w:marLeft w:val="640"/>
      <w:marRight w:val="0"/>
      <w:marTop w:val="0"/>
      <w:marBottom w:val="0"/>
      <w:divBdr>
        <w:top w:val="none" w:sz="0" w:space="0" w:color="auto"/>
        <w:left w:val="none" w:sz="0" w:space="0" w:color="auto"/>
        <w:bottom w:val="none" w:sz="0" w:space="0" w:color="auto"/>
        <w:right w:val="none" w:sz="0" w:space="0" w:color="auto"/>
      </w:divBdr>
    </w:div>
    <w:div w:id="80487518">
      <w:marLeft w:val="640"/>
      <w:marRight w:val="0"/>
      <w:marTop w:val="0"/>
      <w:marBottom w:val="0"/>
      <w:divBdr>
        <w:top w:val="none" w:sz="0" w:space="0" w:color="auto"/>
        <w:left w:val="none" w:sz="0" w:space="0" w:color="auto"/>
        <w:bottom w:val="none" w:sz="0" w:space="0" w:color="auto"/>
        <w:right w:val="none" w:sz="0" w:space="0" w:color="auto"/>
      </w:divBdr>
    </w:div>
    <w:div w:id="80495510">
      <w:marLeft w:val="640"/>
      <w:marRight w:val="0"/>
      <w:marTop w:val="0"/>
      <w:marBottom w:val="0"/>
      <w:divBdr>
        <w:top w:val="none" w:sz="0" w:space="0" w:color="auto"/>
        <w:left w:val="none" w:sz="0" w:space="0" w:color="auto"/>
        <w:bottom w:val="none" w:sz="0" w:space="0" w:color="auto"/>
        <w:right w:val="none" w:sz="0" w:space="0" w:color="auto"/>
      </w:divBdr>
    </w:div>
    <w:div w:id="80641768">
      <w:marLeft w:val="640"/>
      <w:marRight w:val="0"/>
      <w:marTop w:val="0"/>
      <w:marBottom w:val="0"/>
      <w:divBdr>
        <w:top w:val="none" w:sz="0" w:space="0" w:color="auto"/>
        <w:left w:val="none" w:sz="0" w:space="0" w:color="auto"/>
        <w:bottom w:val="none" w:sz="0" w:space="0" w:color="auto"/>
        <w:right w:val="none" w:sz="0" w:space="0" w:color="auto"/>
      </w:divBdr>
    </w:div>
    <w:div w:id="80688812">
      <w:marLeft w:val="640"/>
      <w:marRight w:val="0"/>
      <w:marTop w:val="0"/>
      <w:marBottom w:val="0"/>
      <w:divBdr>
        <w:top w:val="none" w:sz="0" w:space="0" w:color="auto"/>
        <w:left w:val="none" w:sz="0" w:space="0" w:color="auto"/>
        <w:bottom w:val="none" w:sz="0" w:space="0" w:color="auto"/>
        <w:right w:val="none" w:sz="0" w:space="0" w:color="auto"/>
      </w:divBdr>
    </w:div>
    <w:div w:id="80759592">
      <w:marLeft w:val="640"/>
      <w:marRight w:val="0"/>
      <w:marTop w:val="0"/>
      <w:marBottom w:val="0"/>
      <w:divBdr>
        <w:top w:val="none" w:sz="0" w:space="0" w:color="auto"/>
        <w:left w:val="none" w:sz="0" w:space="0" w:color="auto"/>
        <w:bottom w:val="none" w:sz="0" w:space="0" w:color="auto"/>
        <w:right w:val="none" w:sz="0" w:space="0" w:color="auto"/>
      </w:divBdr>
    </w:div>
    <w:div w:id="80762614">
      <w:marLeft w:val="640"/>
      <w:marRight w:val="0"/>
      <w:marTop w:val="0"/>
      <w:marBottom w:val="0"/>
      <w:divBdr>
        <w:top w:val="none" w:sz="0" w:space="0" w:color="auto"/>
        <w:left w:val="none" w:sz="0" w:space="0" w:color="auto"/>
        <w:bottom w:val="none" w:sz="0" w:space="0" w:color="auto"/>
        <w:right w:val="none" w:sz="0" w:space="0" w:color="auto"/>
      </w:divBdr>
    </w:div>
    <w:div w:id="81024702">
      <w:marLeft w:val="640"/>
      <w:marRight w:val="0"/>
      <w:marTop w:val="0"/>
      <w:marBottom w:val="0"/>
      <w:divBdr>
        <w:top w:val="none" w:sz="0" w:space="0" w:color="auto"/>
        <w:left w:val="none" w:sz="0" w:space="0" w:color="auto"/>
        <w:bottom w:val="none" w:sz="0" w:space="0" w:color="auto"/>
        <w:right w:val="none" w:sz="0" w:space="0" w:color="auto"/>
      </w:divBdr>
    </w:div>
    <w:div w:id="81027200">
      <w:marLeft w:val="640"/>
      <w:marRight w:val="0"/>
      <w:marTop w:val="0"/>
      <w:marBottom w:val="0"/>
      <w:divBdr>
        <w:top w:val="none" w:sz="0" w:space="0" w:color="auto"/>
        <w:left w:val="none" w:sz="0" w:space="0" w:color="auto"/>
        <w:bottom w:val="none" w:sz="0" w:space="0" w:color="auto"/>
        <w:right w:val="none" w:sz="0" w:space="0" w:color="auto"/>
      </w:divBdr>
    </w:div>
    <w:div w:id="81030893">
      <w:marLeft w:val="640"/>
      <w:marRight w:val="0"/>
      <w:marTop w:val="0"/>
      <w:marBottom w:val="0"/>
      <w:divBdr>
        <w:top w:val="none" w:sz="0" w:space="0" w:color="auto"/>
        <w:left w:val="none" w:sz="0" w:space="0" w:color="auto"/>
        <w:bottom w:val="none" w:sz="0" w:space="0" w:color="auto"/>
        <w:right w:val="none" w:sz="0" w:space="0" w:color="auto"/>
      </w:divBdr>
    </w:div>
    <w:div w:id="81031627">
      <w:marLeft w:val="640"/>
      <w:marRight w:val="0"/>
      <w:marTop w:val="0"/>
      <w:marBottom w:val="0"/>
      <w:divBdr>
        <w:top w:val="none" w:sz="0" w:space="0" w:color="auto"/>
        <w:left w:val="none" w:sz="0" w:space="0" w:color="auto"/>
        <w:bottom w:val="none" w:sz="0" w:space="0" w:color="auto"/>
        <w:right w:val="none" w:sz="0" w:space="0" w:color="auto"/>
      </w:divBdr>
    </w:div>
    <w:div w:id="81069440">
      <w:marLeft w:val="640"/>
      <w:marRight w:val="0"/>
      <w:marTop w:val="0"/>
      <w:marBottom w:val="0"/>
      <w:divBdr>
        <w:top w:val="none" w:sz="0" w:space="0" w:color="auto"/>
        <w:left w:val="none" w:sz="0" w:space="0" w:color="auto"/>
        <w:bottom w:val="none" w:sz="0" w:space="0" w:color="auto"/>
        <w:right w:val="none" w:sz="0" w:space="0" w:color="auto"/>
      </w:divBdr>
    </w:div>
    <w:div w:id="81070913">
      <w:marLeft w:val="640"/>
      <w:marRight w:val="0"/>
      <w:marTop w:val="0"/>
      <w:marBottom w:val="0"/>
      <w:divBdr>
        <w:top w:val="none" w:sz="0" w:space="0" w:color="auto"/>
        <w:left w:val="none" w:sz="0" w:space="0" w:color="auto"/>
        <w:bottom w:val="none" w:sz="0" w:space="0" w:color="auto"/>
        <w:right w:val="none" w:sz="0" w:space="0" w:color="auto"/>
      </w:divBdr>
    </w:div>
    <w:div w:id="81075460">
      <w:marLeft w:val="640"/>
      <w:marRight w:val="0"/>
      <w:marTop w:val="0"/>
      <w:marBottom w:val="0"/>
      <w:divBdr>
        <w:top w:val="none" w:sz="0" w:space="0" w:color="auto"/>
        <w:left w:val="none" w:sz="0" w:space="0" w:color="auto"/>
        <w:bottom w:val="none" w:sz="0" w:space="0" w:color="auto"/>
        <w:right w:val="none" w:sz="0" w:space="0" w:color="auto"/>
      </w:divBdr>
    </w:div>
    <w:div w:id="81151976">
      <w:marLeft w:val="640"/>
      <w:marRight w:val="0"/>
      <w:marTop w:val="0"/>
      <w:marBottom w:val="0"/>
      <w:divBdr>
        <w:top w:val="none" w:sz="0" w:space="0" w:color="auto"/>
        <w:left w:val="none" w:sz="0" w:space="0" w:color="auto"/>
        <w:bottom w:val="none" w:sz="0" w:space="0" w:color="auto"/>
        <w:right w:val="none" w:sz="0" w:space="0" w:color="auto"/>
      </w:divBdr>
    </w:div>
    <w:div w:id="81218630">
      <w:marLeft w:val="640"/>
      <w:marRight w:val="0"/>
      <w:marTop w:val="0"/>
      <w:marBottom w:val="0"/>
      <w:divBdr>
        <w:top w:val="none" w:sz="0" w:space="0" w:color="auto"/>
        <w:left w:val="none" w:sz="0" w:space="0" w:color="auto"/>
        <w:bottom w:val="none" w:sz="0" w:space="0" w:color="auto"/>
        <w:right w:val="none" w:sz="0" w:space="0" w:color="auto"/>
      </w:divBdr>
    </w:div>
    <w:div w:id="81342618">
      <w:marLeft w:val="640"/>
      <w:marRight w:val="0"/>
      <w:marTop w:val="0"/>
      <w:marBottom w:val="0"/>
      <w:divBdr>
        <w:top w:val="none" w:sz="0" w:space="0" w:color="auto"/>
        <w:left w:val="none" w:sz="0" w:space="0" w:color="auto"/>
        <w:bottom w:val="none" w:sz="0" w:space="0" w:color="auto"/>
        <w:right w:val="none" w:sz="0" w:space="0" w:color="auto"/>
      </w:divBdr>
    </w:div>
    <w:div w:id="81491411">
      <w:marLeft w:val="640"/>
      <w:marRight w:val="0"/>
      <w:marTop w:val="0"/>
      <w:marBottom w:val="0"/>
      <w:divBdr>
        <w:top w:val="none" w:sz="0" w:space="0" w:color="auto"/>
        <w:left w:val="none" w:sz="0" w:space="0" w:color="auto"/>
        <w:bottom w:val="none" w:sz="0" w:space="0" w:color="auto"/>
        <w:right w:val="none" w:sz="0" w:space="0" w:color="auto"/>
      </w:divBdr>
    </w:div>
    <w:div w:id="81493294">
      <w:marLeft w:val="640"/>
      <w:marRight w:val="0"/>
      <w:marTop w:val="0"/>
      <w:marBottom w:val="0"/>
      <w:divBdr>
        <w:top w:val="none" w:sz="0" w:space="0" w:color="auto"/>
        <w:left w:val="none" w:sz="0" w:space="0" w:color="auto"/>
        <w:bottom w:val="none" w:sz="0" w:space="0" w:color="auto"/>
        <w:right w:val="none" w:sz="0" w:space="0" w:color="auto"/>
      </w:divBdr>
    </w:div>
    <w:div w:id="81537141">
      <w:marLeft w:val="640"/>
      <w:marRight w:val="0"/>
      <w:marTop w:val="0"/>
      <w:marBottom w:val="0"/>
      <w:divBdr>
        <w:top w:val="none" w:sz="0" w:space="0" w:color="auto"/>
        <w:left w:val="none" w:sz="0" w:space="0" w:color="auto"/>
        <w:bottom w:val="none" w:sz="0" w:space="0" w:color="auto"/>
        <w:right w:val="none" w:sz="0" w:space="0" w:color="auto"/>
      </w:divBdr>
    </w:div>
    <w:div w:id="81606076">
      <w:marLeft w:val="640"/>
      <w:marRight w:val="0"/>
      <w:marTop w:val="0"/>
      <w:marBottom w:val="0"/>
      <w:divBdr>
        <w:top w:val="none" w:sz="0" w:space="0" w:color="auto"/>
        <w:left w:val="none" w:sz="0" w:space="0" w:color="auto"/>
        <w:bottom w:val="none" w:sz="0" w:space="0" w:color="auto"/>
        <w:right w:val="none" w:sz="0" w:space="0" w:color="auto"/>
      </w:divBdr>
    </w:div>
    <w:div w:id="81684191">
      <w:marLeft w:val="640"/>
      <w:marRight w:val="0"/>
      <w:marTop w:val="0"/>
      <w:marBottom w:val="0"/>
      <w:divBdr>
        <w:top w:val="none" w:sz="0" w:space="0" w:color="auto"/>
        <w:left w:val="none" w:sz="0" w:space="0" w:color="auto"/>
        <w:bottom w:val="none" w:sz="0" w:space="0" w:color="auto"/>
        <w:right w:val="none" w:sz="0" w:space="0" w:color="auto"/>
      </w:divBdr>
    </w:div>
    <w:div w:id="81728725">
      <w:marLeft w:val="640"/>
      <w:marRight w:val="0"/>
      <w:marTop w:val="0"/>
      <w:marBottom w:val="0"/>
      <w:divBdr>
        <w:top w:val="none" w:sz="0" w:space="0" w:color="auto"/>
        <w:left w:val="none" w:sz="0" w:space="0" w:color="auto"/>
        <w:bottom w:val="none" w:sz="0" w:space="0" w:color="auto"/>
        <w:right w:val="none" w:sz="0" w:space="0" w:color="auto"/>
      </w:divBdr>
    </w:div>
    <w:div w:id="81731511">
      <w:marLeft w:val="640"/>
      <w:marRight w:val="0"/>
      <w:marTop w:val="0"/>
      <w:marBottom w:val="0"/>
      <w:divBdr>
        <w:top w:val="none" w:sz="0" w:space="0" w:color="auto"/>
        <w:left w:val="none" w:sz="0" w:space="0" w:color="auto"/>
        <w:bottom w:val="none" w:sz="0" w:space="0" w:color="auto"/>
        <w:right w:val="none" w:sz="0" w:space="0" w:color="auto"/>
      </w:divBdr>
    </w:div>
    <w:div w:id="81802921">
      <w:marLeft w:val="640"/>
      <w:marRight w:val="0"/>
      <w:marTop w:val="0"/>
      <w:marBottom w:val="0"/>
      <w:divBdr>
        <w:top w:val="none" w:sz="0" w:space="0" w:color="auto"/>
        <w:left w:val="none" w:sz="0" w:space="0" w:color="auto"/>
        <w:bottom w:val="none" w:sz="0" w:space="0" w:color="auto"/>
        <w:right w:val="none" w:sz="0" w:space="0" w:color="auto"/>
      </w:divBdr>
    </w:div>
    <w:div w:id="81951751">
      <w:marLeft w:val="640"/>
      <w:marRight w:val="0"/>
      <w:marTop w:val="0"/>
      <w:marBottom w:val="0"/>
      <w:divBdr>
        <w:top w:val="none" w:sz="0" w:space="0" w:color="auto"/>
        <w:left w:val="none" w:sz="0" w:space="0" w:color="auto"/>
        <w:bottom w:val="none" w:sz="0" w:space="0" w:color="auto"/>
        <w:right w:val="none" w:sz="0" w:space="0" w:color="auto"/>
      </w:divBdr>
    </w:div>
    <w:div w:id="81995063">
      <w:marLeft w:val="640"/>
      <w:marRight w:val="0"/>
      <w:marTop w:val="0"/>
      <w:marBottom w:val="0"/>
      <w:divBdr>
        <w:top w:val="none" w:sz="0" w:space="0" w:color="auto"/>
        <w:left w:val="none" w:sz="0" w:space="0" w:color="auto"/>
        <w:bottom w:val="none" w:sz="0" w:space="0" w:color="auto"/>
        <w:right w:val="none" w:sz="0" w:space="0" w:color="auto"/>
      </w:divBdr>
    </w:div>
    <w:div w:id="82074142">
      <w:marLeft w:val="640"/>
      <w:marRight w:val="0"/>
      <w:marTop w:val="0"/>
      <w:marBottom w:val="0"/>
      <w:divBdr>
        <w:top w:val="none" w:sz="0" w:space="0" w:color="auto"/>
        <w:left w:val="none" w:sz="0" w:space="0" w:color="auto"/>
        <w:bottom w:val="none" w:sz="0" w:space="0" w:color="auto"/>
        <w:right w:val="none" w:sz="0" w:space="0" w:color="auto"/>
      </w:divBdr>
    </w:div>
    <w:div w:id="82265495">
      <w:marLeft w:val="640"/>
      <w:marRight w:val="0"/>
      <w:marTop w:val="0"/>
      <w:marBottom w:val="0"/>
      <w:divBdr>
        <w:top w:val="none" w:sz="0" w:space="0" w:color="auto"/>
        <w:left w:val="none" w:sz="0" w:space="0" w:color="auto"/>
        <w:bottom w:val="none" w:sz="0" w:space="0" w:color="auto"/>
        <w:right w:val="none" w:sz="0" w:space="0" w:color="auto"/>
      </w:divBdr>
    </w:div>
    <w:div w:id="82336086">
      <w:marLeft w:val="640"/>
      <w:marRight w:val="0"/>
      <w:marTop w:val="0"/>
      <w:marBottom w:val="0"/>
      <w:divBdr>
        <w:top w:val="none" w:sz="0" w:space="0" w:color="auto"/>
        <w:left w:val="none" w:sz="0" w:space="0" w:color="auto"/>
        <w:bottom w:val="none" w:sz="0" w:space="0" w:color="auto"/>
        <w:right w:val="none" w:sz="0" w:space="0" w:color="auto"/>
      </w:divBdr>
    </w:div>
    <w:div w:id="82384791">
      <w:marLeft w:val="640"/>
      <w:marRight w:val="0"/>
      <w:marTop w:val="0"/>
      <w:marBottom w:val="0"/>
      <w:divBdr>
        <w:top w:val="none" w:sz="0" w:space="0" w:color="auto"/>
        <w:left w:val="none" w:sz="0" w:space="0" w:color="auto"/>
        <w:bottom w:val="none" w:sz="0" w:space="0" w:color="auto"/>
        <w:right w:val="none" w:sz="0" w:space="0" w:color="auto"/>
      </w:divBdr>
    </w:div>
    <w:div w:id="82386653">
      <w:marLeft w:val="640"/>
      <w:marRight w:val="0"/>
      <w:marTop w:val="0"/>
      <w:marBottom w:val="0"/>
      <w:divBdr>
        <w:top w:val="none" w:sz="0" w:space="0" w:color="auto"/>
        <w:left w:val="none" w:sz="0" w:space="0" w:color="auto"/>
        <w:bottom w:val="none" w:sz="0" w:space="0" w:color="auto"/>
        <w:right w:val="none" w:sz="0" w:space="0" w:color="auto"/>
      </w:divBdr>
    </w:div>
    <w:div w:id="82410844">
      <w:marLeft w:val="640"/>
      <w:marRight w:val="0"/>
      <w:marTop w:val="0"/>
      <w:marBottom w:val="0"/>
      <w:divBdr>
        <w:top w:val="none" w:sz="0" w:space="0" w:color="auto"/>
        <w:left w:val="none" w:sz="0" w:space="0" w:color="auto"/>
        <w:bottom w:val="none" w:sz="0" w:space="0" w:color="auto"/>
        <w:right w:val="none" w:sz="0" w:space="0" w:color="auto"/>
      </w:divBdr>
    </w:div>
    <w:div w:id="82457961">
      <w:marLeft w:val="640"/>
      <w:marRight w:val="0"/>
      <w:marTop w:val="0"/>
      <w:marBottom w:val="0"/>
      <w:divBdr>
        <w:top w:val="none" w:sz="0" w:space="0" w:color="auto"/>
        <w:left w:val="none" w:sz="0" w:space="0" w:color="auto"/>
        <w:bottom w:val="none" w:sz="0" w:space="0" w:color="auto"/>
        <w:right w:val="none" w:sz="0" w:space="0" w:color="auto"/>
      </w:divBdr>
    </w:div>
    <w:div w:id="82529862">
      <w:marLeft w:val="640"/>
      <w:marRight w:val="0"/>
      <w:marTop w:val="0"/>
      <w:marBottom w:val="0"/>
      <w:divBdr>
        <w:top w:val="none" w:sz="0" w:space="0" w:color="auto"/>
        <w:left w:val="none" w:sz="0" w:space="0" w:color="auto"/>
        <w:bottom w:val="none" w:sz="0" w:space="0" w:color="auto"/>
        <w:right w:val="none" w:sz="0" w:space="0" w:color="auto"/>
      </w:divBdr>
    </w:div>
    <w:div w:id="82651170">
      <w:marLeft w:val="640"/>
      <w:marRight w:val="0"/>
      <w:marTop w:val="0"/>
      <w:marBottom w:val="0"/>
      <w:divBdr>
        <w:top w:val="none" w:sz="0" w:space="0" w:color="auto"/>
        <w:left w:val="none" w:sz="0" w:space="0" w:color="auto"/>
        <w:bottom w:val="none" w:sz="0" w:space="0" w:color="auto"/>
        <w:right w:val="none" w:sz="0" w:space="0" w:color="auto"/>
      </w:divBdr>
    </w:div>
    <w:div w:id="82914911">
      <w:marLeft w:val="640"/>
      <w:marRight w:val="0"/>
      <w:marTop w:val="0"/>
      <w:marBottom w:val="0"/>
      <w:divBdr>
        <w:top w:val="none" w:sz="0" w:space="0" w:color="auto"/>
        <w:left w:val="none" w:sz="0" w:space="0" w:color="auto"/>
        <w:bottom w:val="none" w:sz="0" w:space="0" w:color="auto"/>
        <w:right w:val="none" w:sz="0" w:space="0" w:color="auto"/>
      </w:divBdr>
    </w:div>
    <w:div w:id="83034155">
      <w:marLeft w:val="640"/>
      <w:marRight w:val="0"/>
      <w:marTop w:val="0"/>
      <w:marBottom w:val="0"/>
      <w:divBdr>
        <w:top w:val="none" w:sz="0" w:space="0" w:color="auto"/>
        <w:left w:val="none" w:sz="0" w:space="0" w:color="auto"/>
        <w:bottom w:val="none" w:sz="0" w:space="0" w:color="auto"/>
        <w:right w:val="none" w:sz="0" w:space="0" w:color="auto"/>
      </w:divBdr>
    </w:div>
    <w:div w:id="83038914">
      <w:marLeft w:val="640"/>
      <w:marRight w:val="0"/>
      <w:marTop w:val="0"/>
      <w:marBottom w:val="0"/>
      <w:divBdr>
        <w:top w:val="none" w:sz="0" w:space="0" w:color="auto"/>
        <w:left w:val="none" w:sz="0" w:space="0" w:color="auto"/>
        <w:bottom w:val="none" w:sz="0" w:space="0" w:color="auto"/>
        <w:right w:val="none" w:sz="0" w:space="0" w:color="auto"/>
      </w:divBdr>
    </w:div>
    <w:div w:id="83114660">
      <w:marLeft w:val="640"/>
      <w:marRight w:val="0"/>
      <w:marTop w:val="0"/>
      <w:marBottom w:val="0"/>
      <w:divBdr>
        <w:top w:val="none" w:sz="0" w:space="0" w:color="auto"/>
        <w:left w:val="none" w:sz="0" w:space="0" w:color="auto"/>
        <w:bottom w:val="none" w:sz="0" w:space="0" w:color="auto"/>
        <w:right w:val="none" w:sz="0" w:space="0" w:color="auto"/>
      </w:divBdr>
    </w:div>
    <w:div w:id="83115844">
      <w:marLeft w:val="640"/>
      <w:marRight w:val="0"/>
      <w:marTop w:val="0"/>
      <w:marBottom w:val="0"/>
      <w:divBdr>
        <w:top w:val="none" w:sz="0" w:space="0" w:color="auto"/>
        <w:left w:val="none" w:sz="0" w:space="0" w:color="auto"/>
        <w:bottom w:val="none" w:sz="0" w:space="0" w:color="auto"/>
        <w:right w:val="none" w:sz="0" w:space="0" w:color="auto"/>
      </w:divBdr>
    </w:div>
    <w:div w:id="83258978">
      <w:marLeft w:val="640"/>
      <w:marRight w:val="0"/>
      <w:marTop w:val="0"/>
      <w:marBottom w:val="0"/>
      <w:divBdr>
        <w:top w:val="none" w:sz="0" w:space="0" w:color="auto"/>
        <w:left w:val="none" w:sz="0" w:space="0" w:color="auto"/>
        <w:bottom w:val="none" w:sz="0" w:space="0" w:color="auto"/>
        <w:right w:val="none" w:sz="0" w:space="0" w:color="auto"/>
      </w:divBdr>
    </w:div>
    <w:div w:id="83263451">
      <w:marLeft w:val="640"/>
      <w:marRight w:val="0"/>
      <w:marTop w:val="0"/>
      <w:marBottom w:val="0"/>
      <w:divBdr>
        <w:top w:val="none" w:sz="0" w:space="0" w:color="auto"/>
        <w:left w:val="none" w:sz="0" w:space="0" w:color="auto"/>
        <w:bottom w:val="none" w:sz="0" w:space="0" w:color="auto"/>
        <w:right w:val="none" w:sz="0" w:space="0" w:color="auto"/>
      </w:divBdr>
    </w:div>
    <w:div w:id="83303894">
      <w:marLeft w:val="640"/>
      <w:marRight w:val="0"/>
      <w:marTop w:val="0"/>
      <w:marBottom w:val="0"/>
      <w:divBdr>
        <w:top w:val="none" w:sz="0" w:space="0" w:color="auto"/>
        <w:left w:val="none" w:sz="0" w:space="0" w:color="auto"/>
        <w:bottom w:val="none" w:sz="0" w:space="0" w:color="auto"/>
        <w:right w:val="none" w:sz="0" w:space="0" w:color="auto"/>
      </w:divBdr>
    </w:div>
    <w:div w:id="83650601">
      <w:marLeft w:val="640"/>
      <w:marRight w:val="0"/>
      <w:marTop w:val="0"/>
      <w:marBottom w:val="0"/>
      <w:divBdr>
        <w:top w:val="none" w:sz="0" w:space="0" w:color="auto"/>
        <w:left w:val="none" w:sz="0" w:space="0" w:color="auto"/>
        <w:bottom w:val="none" w:sz="0" w:space="0" w:color="auto"/>
        <w:right w:val="none" w:sz="0" w:space="0" w:color="auto"/>
      </w:divBdr>
    </w:div>
    <w:div w:id="83697437">
      <w:marLeft w:val="640"/>
      <w:marRight w:val="0"/>
      <w:marTop w:val="0"/>
      <w:marBottom w:val="0"/>
      <w:divBdr>
        <w:top w:val="none" w:sz="0" w:space="0" w:color="auto"/>
        <w:left w:val="none" w:sz="0" w:space="0" w:color="auto"/>
        <w:bottom w:val="none" w:sz="0" w:space="0" w:color="auto"/>
        <w:right w:val="none" w:sz="0" w:space="0" w:color="auto"/>
      </w:divBdr>
    </w:div>
    <w:div w:id="83840152">
      <w:marLeft w:val="640"/>
      <w:marRight w:val="0"/>
      <w:marTop w:val="0"/>
      <w:marBottom w:val="0"/>
      <w:divBdr>
        <w:top w:val="none" w:sz="0" w:space="0" w:color="auto"/>
        <w:left w:val="none" w:sz="0" w:space="0" w:color="auto"/>
        <w:bottom w:val="none" w:sz="0" w:space="0" w:color="auto"/>
        <w:right w:val="none" w:sz="0" w:space="0" w:color="auto"/>
      </w:divBdr>
    </w:div>
    <w:div w:id="83847536">
      <w:marLeft w:val="640"/>
      <w:marRight w:val="0"/>
      <w:marTop w:val="0"/>
      <w:marBottom w:val="0"/>
      <w:divBdr>
        <w:top w:val="none" w:sz="0" w:space="0" w:color="auto"/>
        <w:left w:val="none" w:sz="0" w:space="0" w:color="auto"/>
        <w:bottom w:val="none" w:sz="0" w:space="0" w:color="auto"/>
        <w:right w:val="none" w:sz="0" w:space="0" w:color="auto"/>
      </w:divBdr>
    </w:div>
    <w:div w:id="83887200">
      <w:marLeft w:val="640"/>
      <w:marRight w:val="0"/>
      <w:marTop w:val="0"/>
      <w:marBottom w:val="0"/>
      <w:divBdr>
        <w:top w:val="none" w:sz="0" w:space="0" w:color="auto"/>
        <w:left w:val="none" w:sz="0" w:space="0" w:color="auto"/>
        <w:bottom w:val="none" w:sz="0" w:space="0" w:color="auto"/>
        <w:right w:val="none" w:sz="0" w:space="0" w:color="auto"/>
      </w:divBdr>
    </w:div>
    <w:div w:id="84083502">
      <w:marLeft w:val="640"/>
      <w:marRight w:val="0"/>
      <w:marTop w:val="0"/>
      <w:marBottom w:val="0"/>
      <w:divBdr>
        <w:top w:val="none" w:sz="0" w:space="0" w:color="auto"/>
        <w:left w:val="none" w:sz="0" w:space="0" w:color="auto"/>
        <w:bottom w:val="none" w:sz="0" w:space="0" w:color="auto"/>
        <w:right w:val="none" w:sz="0" w:space="0" w:color="auto"/>
      </w:divBdr>
    </w:div>
    <w:div w:id="84109427">
      <w:marLeft w:val="640"/>
      <w:marRight w:val="0"/>
      <w:marTop w:val="0"/>
      <w:marBottom w:val="0"/>
      <w:divBdr>
        <w:top w:val="none" w:sz="0" w:space="0" w:color="auto"/>
        <w:left w:val="none" w:sz="0" w:space="0" w:color="auto"/>
        <w:bottom w:val="none" w:sz="0" w:space="0" w:color="auto"/>
        <w:right w:val="none" w:sz="0" w:space="0" w:color="auto"/>
      </w:divBdr>
    </w:div>
    <w:div w:id="84111539">
      <w:marLeft w:val="640"/>
      <w:marRight w:val="0"/>
      <w:marTop w:val="0"/>
      <w:marBottom w:val="0"/>
      <w:divBdr>
        <w:top w:val="none" w:sz="0" w:space="0" w:color="auto"/>
        <w:left w:val="none" w:sz="0" w:space="0" w:color="auto"/>
        <w:bottom w:val="none" w:sz="0" w:space="0" w:color="auto"/>
        <w:right w:val="none" w:sz="0" w:space="0" w:color="auto"/>
      </w:divBdr>
    </w:div>
    <w:div w:id="84114551">
      <w:marLeft w:val="640"/>
      <w:marRight w:val="0"/>
      <w:marTop w:val="0"/>
      <w:marBottom w:val="0"/>
      <w:divBdr>
        <w:top w:val="none" w:sz="0" w:space="0" w:color="auto"/>
        <w:left w:val="none" w:sz="0" w:space="0" w:color="auto"/>
        <w:bottom w:val="none" w:sz="0" w:space="0" w:color="auto"/>
        <w:right w:val="none" w:sz="0" w:space="0" w:color="auto"/>
      </w:divBdr>
    </w:div>
    <w:div w:id="84150108">
      <w:marLeft w:val="640"/>
      <w:marRight w:val="0"/>
      <w:marTop w:val="0"/>
      <w:marBottom w:val="0"/>
      <w:divBdr>
        <w:top w:val="none" w:sz="0" w:space="0" w:color="auto"/>
        <w:left w:val="none" w:sz="0" w:space="0" w:color="auto"/>
        <w:bottom w:val="none" w:sz="0" w:space="0" w:color="auto"/>
        <w:right w:val="none" w:sz="0" w:space="0" w:color="auto"/>
      </w:divBdr>
    </w:div>
    <w:div w:id="84154066">
      <w:marLeft w:val="640"/>
      <w:marRight w:val="0"/>
      <w:marTop w:val="0"/>
      <w:marBottom w:val="0"/>
      <w:divBdr>
        <w:top w:val="none" w:sz="0" w:space="0" w:color="auto"/>
        <w:left w:val="none" w:sz="0" w:space="0" w:color="auto"/>
        <w:bottom w:val="none" w:sz="0" w:space="0" w:color="auto"/>
        <w:right w:val="none" w:sz="0" w:space="0" w:color="auto"/>
      </w:divBdr>
    </w:div>
    <w:div w:id="84158045">
      <w:marLeft w:val="640"/>
      <w:marRight w:val="0"/>
      <w:marTop w:val="0"/>
      <w:marBottom w:val="0"/>
      <w:divBdr>
        <w:top w:val="none" w:sz="0" w:space="0" w:color="auto"/>
        <w:left w:val="none" w:sz="0" w:space="0" w:color="auto"/>
        <w:bottom w:val="none" w:sz="0" w:space="0" w:color="auto"/>
        <w:right w:val="none" w:sz="0" w:space="0" w:color="auto"/>
      </w:divBdr>
    </w:div>
    <w:div w:id="84494831">
      <w:marLeft w:val="640"/>
      <w:marRight w:val="0"/>
      <w:marTop w:val="0"/>
      <w:marBottom w:val="0"/>
      <w:divBdr>
        <w:top w:val="none" w:sz="0" w:space="0" w:color="auto"/>
        <w:left w:val="none" w:sz="0" w:space="0" w:color="auto"/>
        <w:bottom w:val="none" w:sz="0" w:space="0" w:color="auto"/>
        <w:right w:val="none" w:sz="0" w:space="0" w:color="auto"/>
      </w:divBdr>
    </w:div>
    <w:div w:id="84502477">
      <w:marLeft w:val="640"/>
      <w:marRight w:val="0"/>
      <w:marTop w:val="0"/>
      <w:marBottom w:val="0"/>
      <w:divBdr>
        <w:top w:val="none" w:sz="0" w:space="0" w:color="auto"/>
        <w:left w:val="none" w:sz="0" w:space="0" w:color="auto"/>
        <w:bottom w:val="none" w:sz="0" w:space="0" w:color="auto"/>
        <w:right w:val="none" w:sz="0" w:space="0" w:color="auto"/>
      </w:divBdr>
    </w:div>
    <w:div w:id="84619684">
      <w:marLeft w:val="640"/>
      <w:marRight w:val="0"/>
      <w:marTop w:val="0"/>
      <w:marBottom w:val="0"/>
      <w:divBdr>
        <w:top w:val="none" w:sz="0" w:space="0" w:color="auto"/>
        <w:left w:val="none" w:sz="0" w:space="0" w:color="auto"/>
        <w:bottom w:val="none" w:sz="0" w:space="0" w:color="auto"/>
        <w:right w:val="none" w:sz="0" w:space="0" w:color="auto"/>
      </w:divBdr>
    </w:div>
    <w:div w:id="84692234">
      <w:marLeft w:val="640"/>
      <w:marRight w:val="0"/>
      <w:marTop w:val="0"/>
      <w:marBottom w:val="0"/>
      <w:divBdr>
        <w:top w:val="none" w:sz="0" w:space="0" w:color="auto"/>
        <w:left w:val="none" w:sz="0" w:space="0" w:color="auto"/>
        <w:bottom w:val="none" w:sz="0" w:space="0" w:color="auto"/>
        <w:right w:val="none" w:sz="0" w:space="0" w:color="auto"/>
      </w:divBdr>
    </w:div>
    <w:div w:id="84696254">
      <w:marLeft w:val="640"/>
      <w:marRight w:val="0"/>
      <w:marTop w:val="0"/>
      <w:marBottom w:val="0"/>
      <w:divBdr>
        <w:top w:val="none" w:sz="0" w:space="0" w:color="auto"/>
        <w:left w:val="none" w:sz="0" w:space="0" w:color="auto"/>
        <w:bottom w:val="none" w:sz="0" w:space="0" w:color="auto"/>
        <w:right w:val="none" w:sz="0" w:space="0" w:color="auto"/>
      </w:divBdr>
    </w:div>
    <w:div w:id="84805525">
      <w:marLeft w:val="640"/>
      <w:marRight w:val="0"/>
      <w:marTop w:val="0"/>
      <w:marBottom w:val="0"/>
      <w:divBdr>
        <w:top w:val="none" w:sz="0" w:space="0" w:color="auto"/>
        <w:left w:val="none" w:sz="0" w:space="0" w:color="auto"/>
        <w:bottom w:val="none" w:sz="0" w:space="0" w:color="auto"/>
        <w:right w:val="none" w:sz="0" w:space="0" w:color="auto"/>
      </w:divBdr>
    </w:div>
    <w:div w:id="84811225">
      <w:marLeft w:val="640"/>
      <w:marRight w:val="0"/>
      <w:marTop w:val="0"/>
      <w:marBottom w:val="0"/>
      <w:divBdr>
        <w:top w:val="none" w:sz="0" w:space="0" w:color="auto"/>
        <w:left w:val="none" w:sz="0" w:space="0" w:color="auto"/>
        <w:bottom w:val="none" w:sz="0" w:space="0" w:color="auto"/>
        <w:right w:val="none" w:sz="0" w:space="0" w:color="auto"/>
      </w:divBdr>
    </w:div>
    <w:div w:id="84964757">
      <w:marLeft w:val="640"/>
      <w:marRight w:val="0"/>
      <w:marTop w:val="0"/>
      <w:marBottom w:val="0"/>
      <w:divBdr>
        <w:top w:val="none" w:sz="0" w:space="0" w:color="auto"/>
        <w:left w:val="none" w:sz="0" w:space="0" w:color="auto"/>
        <w:bottom w:val="none" w:sz="0" w:space="0" w:color="auto"/>
        <w:right w:val="none" w:sz="0" w:space="0" w:color="auto"/>
      </w:divBdr>
    </w:div>
    <w:div w:id="85005014">
      <w:marLeft w:val="640"/>
      <w:marRight w:val="0"/>
      <w:marTop w:val="0"/>
      <w:marBottom w:val="0"/>
      <w:divBdr>
        <w:top w:val="none" w:sz="0" w:space="0" w:color="auto"/>
        <w:left w:val="none" w:sz="0" w:space="0" w:color="auto"/>
        <w:bottom w:val="none" w:sz="0" w:space="0" w:color="auto"/>
        <w:right w:val="none" w:sz="0" w:space="0" w:color="auto"/>
      </w:divBdr>
    </w:div>
    <w:div w:id="85077270">
      <w:marLeft w:val="640"/>
      <w:marRight w:val="0"/>
      <w:marTop w:val="0"/>
      <w:marBottom w:val="0"/>
      <w:divBdr>
        <w:top w:val="none" w:sz="0" w:space="0" w:color="auto"/>
        <w:left w:val="none" w:sz="0" w:space="0" w:color="auto"/>
        <w:bottom w:val="none" w:sz="0" w:space="0" w:color="auto"/>
        <w:right w:val="none" w:sz="0" w:space="0" w:color="auto"/>
      </w:divBdr>
    </w:div>
    <w:div w:id="85083660">
      <w:marLeft w:val="640"/>
      <w:marRight w:val="0"/>
      <w:marTop w:val="0"/>
      <w:marBottom w:val="0"/>
      <w:divBdr>
        <w:top w:val="none" w:sz="0" w:space="0" w:color="auto"/>
        <w:left w:val="none" w:sz="0" w:space="0" w:color="auto"/>
        <w:bottom w:val="none" w:sz="0" w:space="0" w:color="auto"/>
        <w:right w:val="none" w:sz="0" w:space="0" w:color="auto"/>
      </w:divBdr>
    </w:div>
    <w:div w:id="85228772">
      <w:marLeft w:val="640"/>
      <w:marRight w:val="0"/>
      <w:marTop w:val="0"/>
      <w:marBottom w:val="0"/>
      <w:divBdr>
        <w:top w:val="none" w:sz="0" w:space="0" w:color="auto"/>
        <w:left w:val="none" w:sz="0" w:space="0" w:color="auto"/>
        <w:bottom w:val="none" w:sz="0" w:space="0" w:color="auto"/>
        <w:right w:val="none" w:sz="0" w:space="0" w:color="auto"/>
      </w:divBdr>
    </w:div>
    <w:div w:id="85274342">
      <w:marLeft w:val="640"/>
      <w:marRight w:val="0"/>
      <w:marTop w:val="0"/>
      <w:marBottom w:val="0"/>
      <w:divBdr>
        <w:top w:val="none" w:sz="0" w:space="0" w:color="auto"/>
        <w:left w:val="none" w:sz="0" w:space="0" w:color="auto"/>
        <w:bottom w:val="none" w:sz="0" w:space="0" w:color="auto"/>
        <w:right w:val="none" w:sz="0" w:space="0" w:color="auto"/>
      </w:divBdr>
    </w:div>
    <w:div w:id="85275997">
      <w:marLeft w:val="640"/>
      <w:marRight w:val="0"/>
      <w:marTop w:val="0"/>
      <w:marBottom w:val="0"/>
      <w:divBdr>
        <w:top w:val="none" w:sz="0" w:space="0" w:color="auto"/>
        <w:left w:val="none" w:sz="0" w:space="0" w:color="auto"/>
        <w:bottom w:val="none" w:sz="0" w:space="0" w:color="auto"/>
        <w:right w:val="none" w:sz="0" w:space="0" w:color="auto"/>
      </w:divBdr>
    </w:div>
    <w:div w:id="85343937">
      <w:marLeft w:val="640"/>
      <w:marRight w:val="0"/>
      <w:marTop w:val="0"/>
      <w:marBottom w:val="0"/>
      <w:divBdr>
        <w:top w:val="none" w:sz="0" w:space="0" w:color="auto"/>
        <w:left w:val="none" w:sz="0" w:space="0" w:color="auto"/>
        <w:bottom w:val="none" w:sz="0" w:space="0" w:color="auto"/>
        <w:right w:val="none" w:sz="0" w:space="0" w:color="auto"/>
      </w:divBdr>
    </w:div>
    <w:div w:id="85420271">
      <w:marLeft w:val="640"/>
      <w:marRight w:val="0"/>
      <w:marTop w:val="0"/>
      <w:marBottom w:val="0"/>
      <w:divBdr>
        <w:top w:val="none" w:sz="0" w:space="0" w:color="auto"/>
        <w:left w:val="none" w:sz="0" w:space="0" w:color="auto"/>
        <w:bottom w:val="none" w:sz="0" w:space="0" w:color="auto"/>
        <w:right w:val="none" w:sz="0" w:space="0" w:color="auto"/>
      </w:divBdr>
    </w:div>
    <w:div w:id="85423619">
      <w:marLeft w:val="640"/>
      <w:marRight w:val="0"/>
      <w:marTop w:val="0"/>
      <w:marBottom w:val="0"/>
      <w:divBdr>
        <w:top w:val="none" w:sz="0" w:space="0" w:color="auto"/>
        <w:left w:val="none" w:sz="0" w:space="0" w:color="auto"/>
        <w:bottom w:val="none" w:sz="0" w:space="0" w:color="auto"/>
        <w:right w:val="none" w:sz="0" w:space="0" w:color="auto"/>
      </w:divBdr>
    </w:div>
    <w:div w:id="85619154">
      <w:marLeft w:val="640"/>
      <w:marRight w:val="0"/>
      <w:marTop w:val="0"/>
      <w:marBottom w:val="0"/>
      <w:divBdr>
        <w:top w:val="none" w:sz="0" w:space="0" w:color="auto"/>
        <w:left w:val="none" w:sz="0" w:space="0" w:color="auto"/>
        <w:bottom w:val="none" w:sz="0" w:space="0" w:color="auto"/>
        <w:right w:val="none" w:sz="0" w:space="0" w:color="auto"/>
      </w:divBdr>
    </w:div>
    <w:div w:id="85655837">
      <w:marLeft w:val="640"/>
      <w:marRight w:val="0"/>
      <w:marTop w:val="0"/>
      <w:marBottom w:val="0"/>
      <w:divBdr>
        <w:top w:val="none" w:sz="0" w:space="0" w:color="auto"/>
        <w:left w:val="none" w:sz="0" w:space="0" w:color="auto"/>
        <w:bottom w:val="none" w:sz="0" w:space="0" w:color="auto"/>
        <w:right w:val="none" w:sz="0" w:space="0" w:color="auto"/>
      </w:divBdr>
    </w:div>
    <w:div w:id="85659098">
      <w:marLeft w:val="640"/>
      <w:marRight w:val="0"/>
      <w:marTop w:val="0"/>
      <w:marBottom w:val="0"/>
      <w:divBdr>
        <w:top w:val="none" w:sz="0" w:space="0" w:color="auto"/>
        <w:left w:val="none" w:sz="0" w:space="0" w:color="auto"/>
        <w:bottom w:val="none" w:sz="0" w:space="0" w:color="auto"/>
        <w:right w:val="none" w:sz="0" w:space="0" w:color="auto"/>
      </w:divBdr>
    </w:div>
    <w:div w:id="85659754">
      <w:marLeft w:val="640"/>
      <w:marRight w:val="0"/>
      <w:marTop w:val="0"/>
      <w:marBottom w:val="0"/>
      <w:divBdr>
        <w:top w:val="none" w:sz="0" w:space="0" w:color="auto"/>
        <w:left w:val="none" w:sz="0" w:space="0" w:color="auto"/>
        <w:bottom w:val="none" w:sz="0" w:space="0" w:color="auto"/>
        <w:right w:val="none" w:sz="0" w:space="0" w:color="auto"/>
      </w:divBdr>
    </w:div>
    <w:div w:id="85661020">
      <w:marLeft w:val="640"/>
      <w:marRight w:val="0"/>
      <w:marTop w:val="0"/>
      <w:marBottom w:val="0"/>
      <w:divBdr>
        <w:top w:val="none" w:sz="0" w:space="0" w:color="auto"/>
        <w:left w:val="none" w:sz="0" w:space="0" w:color="auto"/>
        <w:bottom w:val="none" w:sz="0" w:space="0" w:color="auto"/>
        <w:right w:val="none" w:sz="0" w:space="0" w:color="auto"/>
      </w:divBdr>
    </w:div>
    <w:div w:id="85729807">
      <w:marLeft w:val="640"/>
      <w:marRight w:val="0"/>
      <w:marTop w:val="0"/>
      <w:marBottom w:val="0"/>
      <w:divBdr>
        <w:top w:val="none" w:sz="0" w:space="0" w:color="auto"/>
        <w:left w:val="none" w:sz="0" w:space="0" w:color="auto"/>
        <w:bottom w:val="none" w:sz="0" w:space="0" w:color="auto"/>
        <w:right w:val="none" w:sz="0" w:space="0" w:color="auto"/>
      </w:divBdr>
    </w:div>
    <w:div w:id="85812048">
      <w:marLeft w:val="640"/>
      <w:marRight w:val="0"/>
      <w:marTop w:val="0"/>
      <w:marBottom w:val="0"/>
      <w:divBdr>
        <w:top w:val="none" w:sz="0" w:space="0" w:color="auto"/>
        <w:left w:val="none" w:sz="0" w:space="0" w:color="auto"/>
        <w:bottom w:val="none" w:sz="0" w:space="0" w:color="auto"/>
        <w:right w:val="none" w:sz="0" w:space="0" w:color="auto"/>
      </w:divBdr>
    </w:div>
    <w:div w:id="85884789">
      <w:marLeft w:val="640"/>
      <w:marRight w:val="0"/>
      <w:marTop w:val="0"/>
      <w:marBottom w:val="0"/>
      <w:divBdr>
        <w:top w:val="none" w:sz="0" w:space="0" w:color="auto"/>
        <w:left w:val="none" w:sz="0" w:space="0" w:color="auto"/>
        <w:bottom w:val="none" w:sz="0" w:space="0" w:color="auto"/>
        <w:right w:val="none" w:sz="0" w:space="0" w:color="auto"/>
      </w:divBdr>
    </w:div>
    <w:div w:id="85923417">
      <w:marLeft w:val="640"/>
      <w:marRight w:val="0"/>
      <w:marTop w:val="0"/>
      <w:marBottom w:val="0"/>
      <w:divBdr>
        <w:top w:val="none" w:sz="0" w:space="0" w:color="auto"/>
        <w:left w:val="none" w:sz="0" w:space="0" w:color="auto"/>
        <w:bottom w:val="none" w:sz="0" w:space="0" w:color="auto"/>
        <w:right w:val="none" w:sz="0" w:space="0" w:color="auto"/>
      </w:divBdr>
    </w:div>
    <w:div w:id="85928852">
      <w:marLeft w:val="640"/>
      <w:marRight w:val="0"/>
      <w:marTop w:val="0"/>
      <w:marBottom w:val="0"/>
      <w:divBdr>
        <w:top w:val="none" w:sz="0" w:space="0" w:color="auto"/>
        <w:left w:val="none" w:sz="0" w:space="0" w:color="auto"/>
        <w:bottom w:val="none" w:sz="0" w:space="0" w:color="auto"/>
        <w:right w:val="none" w:sz="0" w:space="0" w:color="auto"/>
      </w:divBdr>
    </w:div>
    <w:div w:id="86196967">
      <w:marLeft w:val="640"/>
      <w:marRight w:val="0"/>
      <w:marTop w:val="0"/>
      <w:marBottom w:val="0"/>
      <w:divBdr>
        <w:top w:val="none" w:sz="0" w:space="0" w:color="auto"/>
        <w:left w:val="none" w:sz="0" w:space="0" w:color="auto"/>
        <w:bottom w:val="none" w:sz="0" w:space="0" w:color="auto"/>
        <w:right w:val="none" w:sz="0" w:space="0" w:color="auto"/>
      </w:divBdr>
    </w:div>
    <w:div w:id="86197749">
      <w:marLeft w:val="640"/>
      <w:marRight w:val="0"/>
      <w:marTop w:val="0"/>
      <w:marBottom w:val="0"/>
      <w:divBdr>
        <w:top w:val="none" w:sz="0" w:space="0" w:color="auto"/>
        <w:left w:val="none" w:sz="0" w:space="0" w:color="auto"/>
        <w:bottom w:val="none" w:sz="0" w:space="0" w:color="auto"/>
        <w:right w:val="none" w:sz="0" w:space="0" w:color="auto"/>
      </w:divBdr>
    </w:div>
    <w:div w:id="86316710">
      <w:marLeft w:val="640"/>
      <w:marRight w:val="0"/>
      <w:marTop w:val="0"/>
      <w:marBottom w:val="0"/>
      <w:divBdr>
        <w:top w:val="none" w:sz="0" w:space="0" w:color="auto"/>
        <w:left w:val="none" w:sz="0" w:space="0" w:color="auto"/>
        <w:bottom w:val="none" w:sz="0" w:space="0" w:color="auto"/>
        <w:right w:val="none" w:sz="0" w:space="0" w:color="auto"/>
      </w:divBdr>
    </w:div>
    <w:div w:id="86342688">
      <w:marLeft w:val="640"/>
      <w:marRight w:val="0"/>
      <w:marTop w:val="0"/>
      <w:marBottom w:val="0"/>
      <w:divBdr>
        <w:top w:val="none" w:sz="0" w:space="0" w:color="auto"/>
        <w:left w:val="none" w:sz="0" w:space="0" w:color="auto"/>
        <w:bottom w:val="none" w:sz="0" w:space="0" w:color="auto"/>
        <w:right w:val="none" w:sz="0" w:space="0" w:color="auto"/>
      </w:divBdr>
    </w:div>
    <w:div w:id="86389374">
      <w:marLeft w:val="640"/>
      <w:marRight w:val="0"/>
      <w:marTop w:val="0"/>
      <w:marBottom w:val="0"/>
      <w:divBdr>
        <w:top w:val="none" w:sz="0" w:space="0" w:color="auto"/>
        <w:left w:val="none" w:sz="0" w:space="0" w:color="auto"/>
        <w:bottom w:val="none" w:sz="0" w:space="0" w:color="auto"/>
        <w:right w:val="none" w:sz="0" w:space="0" w:color="auto"/>
      </w:divBdr>
    </w:div>
    <w:div w:id="86390484">
      <w:marLeft w:val="640"/>
      <w:marRight w:val="0"/>
      <w:marTop w:val="0"/>
      <w:marBottom w:val="0"/>
      <w:divBdr>
        <w:top w:val="none" w:sz="0" w:space="0" w:color="auto"/>
        <w:left w:val="none" w:sz="0" w:space="0" w:color="auto"/>
        <w:bottom w:val="none" w:sz="0" w:space="0" w:color="auto"/>
        <w:right w:val="none" w:sz="0" w:space="0" w:color="auto"/>
      </w:divBdr>
    </w:div>
    <w:div w:id="86467655">
      <w:marLeft w:val="640"/>
      <w:marRight w:val="0"/>
      <w:marTop w:val="0"/>
      <w:marBottom w:val="0"/>
      <w:divBdr>
        <w:top w:val="none" w:sz="0" w:space="0" w:color="auto"/>
        <w:left w:val="none" w:sz="0" w:space="0" w:color="auto"/>
        <w:bottom w:val="none" w:sz="0" w:space="0" w:color="auto"/>
        <w:right w:val="none" w:sz="0" w:space="0" w:color="auto"/>
      </w:divBdr>
    </w:div>
    <w:div w:id="86587014">
      <w:marLeft w:val="640"/>
      <w:marRight w:val="0"/>
      <w:marTop w:val="0"/>
      <w:marBottom w:val="0"/>
      <w:divBdr>
        <w:top w:val="none" w:sz="0" w:space="0" w:color="auto"/>
        <w:left w:val="none" w:sz="0" w:space="0" w:color="auto"/>
        <w:bottom w:val="none" w:sz="0" w:space="0" w:color="auto"/>
        <w:right w:val="none" w:sz="0" w:space="0" w:color="auto"/>
      </w:divBdr>
    </w:div>
    <w:div w:id="86662759">
      <w:marLeft w:val="640"/>
      <w:marRight w:val="0"/>
      <w:marTop w:val="0"/>
      <w:marBottom w:val="0"/>
      <w:divBdr>
        <w:top w:val="none" w:sz="0" w:space="0" w:color="auto"/>
        <w:left w:val="none" w:sz="0" w:space="0" w:color="auto"/>
        <w:bottom w:val="none" w:sz="0" w:space="0" w:color="auto"/>
        <w:right w:val="none" w:sz="0" w:space="0" w:color="auto"/>
      </w:divBdr>
    </w:div>
    <w:div w:id="86779366">
      <w:marLeft w:val="640"/>
      <w:marRight w:val="0"/>
      <w:marTop w:val="0"/>
      <w:marBottom w:val="0"/>
      <w:divBdr>
        <w:top w:val="none" w:sz="0" w:space="0" w:color="auto"/>
        <w:left w:val="none" w:sz="0" w:space="0" w:color="auto"/>
        <w:bottom w:val="none" w:sz="0" w:space="0" w:color="auto"/>
        <w:right w:val="none" w:sz="0" w:space="0" w:color="auto"/>
      </w:divBdr>
    </w:div>
    <w:div w:id="86780430">
      <w:marLeft w:val="640"/>
      <w:marRight w:val="0"/>
      <w:marTop w:val="0"/>
      <w:marBottom w:val="0"/>
      <w:divBdr>
        <w:top w:val="none" w:sz="0" w:space="0" w:color="auto"/>
        <w:left w:val="none" w:sz="0" w:space="0" w:color="auto"/>
        <w:bottom w:val="none" w:sz="0" w:space="0" w:color="auto"/>
        <w:right w:val="none" w:sz="0" w:space="0" w:color="auto"/>
      </w:divBdr>
    </w:div>
    <w:div w:id="86855280">
      <w:marLeft w:val="640"/>
      <w:marRight w:val="0"/>
      <w:marTop w:val="0"/>
      <w:marBottom w:val="0"/>
      <w:divBdr>
        <w:top w:val="none" w:sz="0" w:space="0" w:color="auto"/>
        <w:left w:val="none" w:sz="0" w:space="0" w:color="auto"/>
        <w:bottom w:val="none" w:sz="0" w:space="0" w:color="auto"/>
        <w:right w:val="none" w:sz="0" w:space="0" w:color="auto"/>
      </w:divBdr>
    </w:div>
    <w:div w:id="86928635">
      <w:marLeft w:val="640"/>
      <w:marRight w:val="0"/>
      <w:marTop w:val="0"/>
      <w:marBottom w:val="0"/>
      <w:divBdr>
        <w:top w:val="none" w:sz="0" w:space="0" w:color="auto"/>
        <w:left w:val="none" w:sz="0" w:space="0" w:color="auto"/>
        <w:bottom w:val="none" w:sz="0" w:space="0" w:color="auto"/>
        <w:right w:val="none" w:sz="0" w:space="0" w:color="auto"/>
      </w:divBdr>
    </w:div>
    <w:div w:id="86929373">
      <w:marLeft w:val="640"/>
      <w:marRight w:val="0"/>
      <w:marTop w:val="0"/>
      <w:marBottom w:val="0"/>
      <w:divBdr>
        <w:top w:val="none" w:sz="0" w:space="0" w:color="auto"/>
        <w:left w:val="none" w:sz="0" w:space="0" w:color="auto"/>
        <w:bottom w:val="none" w:sz="0" w:space="0" w:color="auto"/>
        <w:right w:val="none" w:sz="0" w:space="0" w:color="auto"/>
      </w:divBdr>
    </w:div>
    <w:div w:id="87040639">
      <w:marLeft w:val="640"/>
      <w:marRight w:val="0"/>
      <w:marTop w:val="0"/>
      <w:marBottom w:val="0"/>
      <w:divBdr>
        <w:top w:val="none" w:sz="0" w:space="0" w:color="auto"/>
        <w:left w:val="none" w:sz="0" w:space="0" w:color="auto"/>
        <w:bottom w:val="none" w:sz="0" w:space="0" w:color="auto"/>
        <w:right w:val="none" w:sz="0" w:space="0" w:color="auto"/>
      </w:divBdr>
    </w:div>
    <w:div w:id="87043564">
      <w:marLeft w:val="640"/>
      <w:marRight w:val="0"/>
      <w:marTop w:val="0"/>
      <w:marBottom w:val="0"/>
      <w:divBdr>
        <w:top w:val="none" w:sz="0" w:space="0" w:color="auto"/>
        <w:left w:val="none" w:sz="0" w:space="0" w:color="auto"/>
        <w:bottom w:val="none" w:sz="0" w:space="0" w:color="auto"/>
        <w:right w:val="none" w:sz="0" w:space="0" w:color="auto"/>
      </w:divBdr>
    </w:div>
    <w:div w:id="87043652">
      <w:marLeft w:val="640"/>
      <w:marRight w:val="0"/>
      <w:marTop w:val="0"/>
      <w:marBottom w:val="0"/>
      <w:divBdr>
        <w:top w:val="none" w:sz="0" w:space="0" w:color="auto"/>
        <w:left w:val="none" w:sz="0" w:space="0" w:color="auto"/>
        <w:bottom w:val="none" w:sz="0" w:space="0" w:color="auto"/>
        <w:right w:val="none" w:sz="0" w:space="0" w:color="auto"/>
      </w:divBdr>
    </w:div>
    <w:div w:id="87121042">
      <w:marLeft w:val="640"/>
      <w:marRight w:val="0"/>
      <w:marTop w:val="0"/>
      <w:marBottom w:val="0"/>
      <w:divBdr>
        <w:top w:val="none" w:sz="0" w:space="0" w:color="auto"/>
        <w:left w:val="none" w:sz="0" w:space="0" w:color="auto"/>
        <w:bottom w:val="none" w:sz="0" w:space="0" w:color="auto"/>
        <w:right w:val="none" w:sz="0" w:space="0" w:color="auto"/>
      </w:divBdr>
    </w:div>
    <w:div w:id="87164676">
      <w:marLeft w:val="640"/>
      <w:marRight w:val="0"/>
      <w:marTop w:val="0"/>
      <w:marBottom w:val="0"/>
      <w:divBdr>
        <w:top w:val="none" w:sz="0" w:space="0" w:color="auto"/>
        <w:left w:val="none" w:sz="0" w:space="0" w:color="auto"/>
        <w:bottom w:val="none" w:sz="0" w:space="0" w:color="auto"/>
        <w:right w:val="none" w:sz="0" w:space="0" w:color="auto"/>
      </w:divBdr>
    </w:div>
    <w:div w:id="87386600">
      <w:marLeft w:val="640"/>
      <w:marRight w:val="0"/>
      <w:marTop w:val="0"/>
      <w:marBottom w:val="0"/>
      <w:divBdr>
        <w:top w:val="none" w:sz="0" w:space="0" w:color="auto"/>
        <w:left w:val="none" w:sz="0" w:space="0" w:color="auto"/>
        <w:bottom w:val="none" w:sz="0" w:space="0" w:color="auto"/>
        <w:right w:val="none" w:sz="0" w:space="0" w:color="auto"/>
      </w:divBdr>
    </w:div>
    <w:div w:id="87579857">
      <w:marLeft w:val="640"/>
      <w:marRight w:val="0"/>
      <w:marTop w:val="0"/>
      <w:marBottom w:val="0"/>
      <w:divBdr>
        <w:top w:val="none" w:sz="0" w:space="0" w:color="auto"/>
        <w:left w:val="none" w:sz="0" w:space="0" w:color="auto"/>
        <w:bottom w:val="none" w:sz="0" w:space="0" w:color="auto"/>
        <w:right w:val="none" w:sz="0" w:space="0" w:color="auto"/>
      </w:divBdr>
    </w:div>
    <w:div w:id="87583684">
      <w:marLeft w:val="640"/>
      <w:marRight w:val="0"/>
      <w:marTop w:val="0"/>
      <w:marBottom w:val="0"/>
      <w:divBdr>
        <w:top w:val="none" w:sz="0" w:space="0" w:color="auto"/>
        <w:left w:val="none" w:sz="0" w:space="0" w:color="auto"/>
        <w:bottom w:val="none" w:sz="0" w:space="0" w:color="auto"/>
        <w:right w:val="none" w:sz="0" w:space="0" w:color="auto"/>
      </w:divBdr>
    </w:div>
    <w:div w:id="87586014">
      <w:marLeft w:val="640"/>
      <w:marRight w:val="0"/>
      <w:marTop w:val="0"/>
      <w:marBottom w:val="0"/>
      <w:divBdr>
        <w:top w:val="none" w:sz="0" w:space="0" w:color="auto"/>
        <w:left w:val="none" w:sz="0" w:space="0" w:color="auto"/>
        <w:bottom w:val="none" w:sz="0" w:space="0" w:color="auto"/>
        <w:right w:val="none" w:sz="0" w:space="0" w:color="auto"/>
      </w:divBdr>
    </w:div>
    <w:div w:id="87774629">
      <w:marLeft w:val="640"/>
      <w:marRight w:val="0"/>
      <w:marTop w:val="0"/>
      <w:marBottom w:val="0"/>
      <w:divBdr>
        <w:top w:val="none" w:sz="0" w:space="0" w:color="auto"/>
        <w:left w:val="none" w:sz="0" w:space="0" w:color="auto"/>
        <w:bottom w:val="none" w:sz="0" w:space="0" w:color="auto"/>
        <w:right w:val="none" w:sz="0" w:space="0" w:color="auto"/>
      </w:divBdr>
    </w:div>
    <w:div w:id="87848763">
      <w:marLeft w:val="640"/>
      <w:marRight w:val="0"/>
      <w:marTop w:val="0"/>
      <w:marBottom w:val="0"/>
      <w:divBdr>
        <w:top w:val="none" w:sz="0" w:space="0" w:color="auto"/>
        <w:left w:val="none" w:sz="0" w:space="0" w:color="auto"/>
        <w:bottom w:val="none" w:sz="0" w:space="0" w:color="auto"/>
        <w:right w:val="none" w:sz="0" w:space="0" w:color="auto"/>
      </w:divBdr>
    </w:div>
    <w:div w:id="87896582">
      <w:marLeft w:val="640"/>
      <w:marRight w:val="0"/>
      <w:marTop w:val="0"/>
      <w:marBottom w:val="0"/>
      <w:divBdr>
        <w:top w:val="none" w:sz="0" w:space="0" w:color="auto"/>
        <w:left w:val="none" w:sz="0" w:space="0" w:color="auto"/>
        <w:bottom w:val="none" w:sz="0" w:space="0" w:color="auto"/>
        <w:right w:val="none" w:sz="0" w:space="0" w:color="auto"/>
      </w:divBdr>
    </w:div>
    <w:div w:id="87896876">
      <w:marLeft w:val="640"/>
      <w:marRight w:val="0"/>
      <w:marTop w:val="0"/>
      <w:marBottom w:val="0"/>
      <w:divBdr>
        <w:top w:val="none" w:sz="0" w:space="0" w:color="auto"/>
        <w:left w:val="none" w:sz="0" w:space="0" w:color="auto"/>
        <w:bottom w:val="none" w:sz="0" w:space="0" w:color="auto"/>
        <w:right w:val="none" w:sz="0" w:space="0" w:color="auto"/>
      </w:divBdr>
    </w:div>
    <w:div w:id="87965960">
      <w:marLeft w:val="640"/>
      <w:marRight w:val="0"/>
      <w:marTop w:val="0"/>
      <w:marBottom w:val="0"/>
      <w:divBdr>
        <w:top w:val="none" w:sz="0" w:space="0" w:color="auto"/>
        <w:left w:val="none" w:sz="0" w:space="0" w:color="auto"/>
        <w:bottom w:val="none" w:sz="0" w:space="0" w:color="auto"/>
        <w:right w:val="none" w:sz="0" w:space="0" w:color="auto"/>
      </w:divBdr>
    </w:div>
    <w:div w:id="87971200">
      <w:marLeft w:val="640"/>
      <w:marRight w:val="0"/>
      <w:marTop w:val="0"/>
      <w:marBottom w:val="0"/>
      <w:divBdr>
        <w:top w:val="none" w:sz="0" w:space="0" w:color="auto"/>
        <w:left w:val="none" w:sz="0" w:space="0" w:color="auto"/>
        <w:bottom w:val="none" w:sz="0" w:space="0" w:color="auto"/>
        <w:right w:val="none" w:sz="0" w:space="0" w:color="auto"/>
      </w:divBdr>
    </w:div>
    <w:div w:id="88044107">
      <w:marLeft w:val="640"/>
      <w:marRight w:val="0"/>
      <w:marTop w:val="0"/>
      <w:marBottom w:val="0"/>
      <w:divBdr>
        <w:top w:val="none" w:sz="0" w:space="0" w:color="auto"/>
        <w:left w:val="none" w:sz="0" w:space="0" w:color="auto"/>
        <w:bottom w:val="none" w:sz="0" w:space="0" w:color="auto"/>
        <w:right w:val="none" w:sz="0" w:space="0" w:color="auto"/>
      </w:divBdr>
    </w:div>
    <w:div w:id="88158765">
      <w:marLeft w:val="640"/>
      <w:marRight w:val="0"/>
      <w:marTop w:val="0"/>
      <w:marBottom w:val="0"/>
      <w:divBdr>
        <w:top w:val="none" w:sz="0" w:space="0" w:color="auto"/>
        <w:left w:val="none" w:sz="0" w:space="0" w:color="auto"/>
        <w:bottom w:val="none" w:sz="0" w:space="0" w:color="auto"/>
        <w:right w:val="none" w:sz="0" w:space="0" w:color="auto"/>
      </w:divBdr>
    </w:div>
    <w:div w:id="88159671">
      <w:marLeft w:val="640"/>
      <w:marRight w:val="0"/>
      <w:marTop w:val="0"/>
      <w:marBottom w:val="0"/>
      <w:divBdr>
        <w:top w:val="none" w:sz="0" w:space="0" w:color="auto"/>
        <w:left w:val="none" w:sz="0" w:space="0" w:color="auto"/>
        <w:bottom w:val="none" w:sz="0" w:space="0" w:color="auto"/>
        <w:right w:val="none" w:sz="0" w:space="0" w:color="auto"/>
      </w:divBdr>
    </w:div>
    <w:div w:id="88160029">
      <w:marLeft w:val="640"/>
      <w:marRight w:val="0"/>
      <w:marTop w:val="0"/>
      <w:marBottom w:val="0"/>
      <w:divBdr>
        <w:top w:val="none" w:sz="0" w:space="0" w:color="auto"/>
        <w:left w:val="none" w:sz="0" w:space="0" w:color="auto"/>
        <w:bottom w:val="none" w:sz="0" w:space="0" w:color="auto"/>
        <w:right w:val="none" w:sz="0" w:space="0" w:color="auto"/>
      </w:divBdr>
    </w:div>
    <w:div w:id="88232987">
      <w:marLeft w:val="640"/>
      <w:marRight w:val="0"/>
      <w:marTop w:val="0"/>
      <w:marBottom w:val="0"/>
      <w:divBdr>
        <w:top w:val="none" w:sz="0" w:space="0" w:color="auto"/>
        <w:left w:val="none" w:sz="0" w:space="0" w:color="auto"/>
        <w:bottom w:val="none" w:sz="0" w:space="0" w:color="auto"/>
        <w:right w:val="none" w:sz="0" w:space="0" w:color="auto"/>
      </w:divBdr>
    </w:div>
    <w:div w:id="88241597">
      <w:marLeft w:val="640"/>
      <w:marRight w:val="0"/>
      <w:marTop w:val="0"/>
      <w:marBottom w:val="0"/>
      <w:divBdr>
        <w:top w:val="none" w:sz="0" w:space="0" w:color="auto"/>
        <w:left w:val="none" w:sz="0" w:space="0" w:color="auto"/>
        <w:bottom w:val="none" w:sz="0" w:space="0" w:color="auto"/>
        <w:right w:val="none" w:sz="0" w:space="0" w:color="auto"/>
      </w:divBdr>
    </w:div>
    <w:div w:id="88279812">
      <w:marLeft w:val="640"/>
      <w:marRight w:val="0"/>
      <w:marTop w:val="0"/>
      <w:marBottom w:val="0"/>
      <w:divBdr>
        <w:top w:val="none" w:sz="0" w:space="0" w:color="auto"/>
        <w:left w:val="none" w:sz="0" w:space="0" w:color="auto"/>
        <w:bottom w:val="none" w:sz="0" w:space="0" w:color="auto"/>
        <w:right w:val="none" w:sz="0" w:space="0" w:color="auto"/>
      </w:divBdr>
    </w:div>
    <w:div w:id="88284334">
      <w:marLeft w:val="640"/>
      <w:marRight w:val="0"/>
      <w:marTop w:val="0"/>
      <w:marBottom w:val="0"/>
      <w:divBdr>
        <w:top w:val="none" w:sz="0" w:space="0" w:color="auto"/>
        <w:left w:val="none" w:sz="0" w:space="0" w:color="auto"/>
        <w:bottom w:val="none" w:sz="0" w:space="0" w:color="auto"/>
        <w:right w:val="none" w:sz="0" w:space="0" w:color="auto"/>
      </w:divBdr>
    </w:div>
    <w:div w:id="88309399">
      <w:marLeft w:val="640"/>
      <w:marRight w:val="0"/>
      <w:marTop w:val="0"/>
      <w:marBottom w:val="0"/>
      <w:divBdr>
        <w:top w:val="none" w:sz="0" w:space="0" w:color="auto"/>
        <w:left w:val="none" w:sz="0" w:space="0" w:color="auto"/>
        <w:bottom w:val="none" w:sz="0" w:space="0" w:color="auto"/>
        <w:right w:val="none" w:sz="0" w:space="0" w:color="auto"/>
      </w:divBdr>
    </w:div>
    <w:div w:id="88351490">
      <w:marLeft w:val="640"/>
      <w:marRight w:val="0"/>
      <w:marTop w:val="0"/>
      <w:marBottom w:val="0"/>
      <w:divBdr>
        <w:top w:val="none" w:sz="0" w:space="0" w:color="auto"/>
        <w:left w:val="none" w:sz="0" w:space="0" w:color="auto"/>
        <w:bottom w:val="none" w:sz="0" w:space="0" w:color="auto"/>
        <w:right w:val="none" w:sz="0" w:space="0" w:color="auto"/>
      </w:divBdr>
    </w:div>
    <w:div w:id="88355236">
      <w:marLeft w:val="640"/>
      <w:marRight w:val="0"/>
      <w:marTop w:val="0"/>
      <w:marBottom w:val="0"/>
      <w:divBdr>
        <w:top w:val="none" w:sz="0" w:space="0" w:color="auto"/>
        <w:left w:val="none" w:sz="0" w:space="0" w:color="auto"/>
        <w:bottom w:val="none" w:sz="0" w:space="0" w:color="auto"/>
        <w:right w:val="none" w:sz="0" w:space="0" w:color="auto"/>
      </w:divBdr>
    </w:div>
    <w:div w:id="88431850">
      <w:marLeft w:val="640"/>
      <w:marRight w:val="0"/>
      <w:marTop w:val="0"/>
      <w:marBottom w:val="0"/>
      <w:divBdr>
        <w:top w:val="none" w:sz="0" w:space="0" w:color="auto"/>
        <w:left w:val="none" w:sz="0" w:space="0" w:color="auto"/>
        <w:bottom w:val="none" w:sz="0" w:space="0" w:color="auto"/>
        <w:right w:val="none" w:sz="0" w:space="0" w:color="auto"/>
      </w:divBdr>
    </w:div>
    <w:div w:id="88548271">
      <w:marLeft w:val="640"/>
      <w:marRight w:val="0"/>
      <w:marTop w:val="0"/>
      <w:marBottom w:val="0"/>
      <w:divBdr>
        <w:top w:val="none" w:sz="0" w:space="0" w:color="auto"/>
        <w:left w:val="none" w:sz="0" w:space="0" w:color="auto"/>
        <w:bottom w:val="none" w:sz="0" w:space="0" w:color="auto"/>
        <w:right w:val="none" w:sz="0" w:space="0" w:color="auto"/>
      </w:divBdr>
    </w:div>
    <w:div w:id="88625655">
      <w:marLeft w:val="640"/>
      <w:marRight w:val="0"/>
      <w:marTop w:val="0"/>
      <w:marBottom w:val="0"/>
      <w:divBdr>
        <w:top w:val="none" w:sz="0" w:space="0" w:color="auto"/>
        <w:left w:val="none" w:sz="0" w:space="0" w:color="auto"/>
        <w:bottom w:val="none" w:sz="0" w:space="0" w:color="auto"/>
        <w:right w:val="none" w:sz="0" w:space="0" w:color="auto"/>
      </w:divBdr>
    </w:div>
    <w:div w:id="88625867">
      <w:marLeft w:val="640"/>
      <w:marRight w:val="0"/>
      <w:marTop w:val="0"/>
      <w:marBottom w:val="0"/>
      <w:divBdr>
        <w:top w:val="none" w:sz="0" w:space="0" w:color="auto"/>
        <w:left w:val="none" w:sz="0" w:space="0" w:color="auto"/>
        <w:bottom w:val="none" w:sz="0" w:space="0" w:color="auto"/>
        <w:right w:val="none" w:sz="0" w:space="0" w:color="auto"/>
      </w:divBdr>
    </w:div>
    <w:div w:id="88699294">
      <w:marLeft w:val="640"/>
      <w:marRight w:val="0"/>
      <w:marTop w:val="0"/>
      <w:marBottom w:val="0"/>
      <w:divBdr>
        <w:top w:val="none" w:sz="0" w:space="0" w:color="auto"/>
        <w:left w:val="none" w:sz="0" w:space="0" w:color="auto"/>
        <w:bottom w:val="none" w:sz="0" w:space="0" w:color="auto"/>
        <w:right w:val="none" w:sz="0" w:space="0" w:color="auto"/>
      </w:divBdr>
    </w:div>
    <w:div w:id="88699705">
      <w:marLeft w:val="640"/>
      <w:marRight w:val="0"/>
      <w:marTop w:val="0"/>
      <w:marBottom w:val="0"/>
      <w:divBdr>
        <w:top w:val="none" w:sz="0" w:space="0" w:color="auto"/>
        <w:left w:val="none" w:sz="0" w:space="0" w:color="auto"/>
        <w:bottom w:val="none" w:sz="0" w:space="0" w:color="auto"/>
        <w:right w:val="none" w:sz="0" w:space="0" w:color="auto"/>
      </w:divBdr>
    </w:div>
    <w:div w:id="88813336">
      <w:marLeft w:val="640"/>
      <w:marRight w:val="0"/>
      <w:marTop w:val="0"/>
      <w:marBottom w:val="0"/>
      <w:divBdr>
        <w:top w:val="none" w:sz="0" w:space="0" w:color="auto"/>
        <w:left w:val="none" w:sz="0" w:space="0" w:color="auto"/>
        <w:bottom w:val="none" w:sz="0" w:space="0" w:color="auto"/>
        <w:right w:val="none" w:sz="0" w:space="0" w:color="auto"/>
      </w:divBdr>
    </w:div>
    <w:div w:id="88813374">
      <w:marLeft w:val="640"/>
      <w:marRight w:val="0"/>
      <w:marTop w:val="0"/>
      <w:marBottom w:val="0"/>
      <w:divBdr>
        <w:top w:val="none" w:sz="0" w:space="0" w:color="auto"/>
        <w:left w:val="none" w:sz="0" w:space="0" w:color="auto"/>
        <w:bottom w:val="none" w:sz="0" w:space="0" w:color="auto"/>
        <w:right w:val="none" w:sz="0" w:space="0" w:color="auto"/>
      </w:divBdr>
    </w:div>
    <w:div w:id="88815817">
      <w:marLeft w:val="640"/>
      <w:marRight w:val="0"/>
      <w:marTop w:val="0"/>
      <w:marBottom w:val="0"/>
      <w:divBdr>
        <w:top w:val="none" w:sz="0" w:space="0" w:color="auto"/>
        <w:left w:val="none" w:sz="0" w:space="0" w:color="auto"/>
        <w:bottom w:val="none" w:sz="0" w:space="0" w:color="auto"/>
        <w:right w:val="none" w:sz="0" w:space="0" w:color="auto"/>
      </w:divBdr>
    </w:div>
    <w:div w:id="88821755">
      <w:marLeft w:val="640"/>
      <w:marRight w:val="0"/>
      <w:marTop w:val="0"/>
      <w:marBottom w:val="0"/>
      <w:divBdr>
        <w:top w:val="none" w:sz="0" w:space="0" w:color="auto"/>
        <w:left w:val="none" w:sz="0" w:space="0" w:color="auto"/>
        <w:bottom w:val="none" w:sz="0" w:space="0" w:color="auto"/>
        <w:right w:val="none" w:sz="0" w:space="0" w:color="auto"/>
      </w:divBdr>
    </w:div>
    <w:div w:id="88932467">
      <w:marLeft w:val="640"/>
      <w:marRight w:val="0"/>
      <w:marTop w:val="0"/>
      <w:marBottom w:val="0"/>
      <w:divBdr>
        <w:top w:val="none" w:sz="0" w:space="0" w:color="auto"/>
        <w:left w:val="none" w:sz="0" w:space="0" w:color="auto"/>
        <w:bottom w:val="none" w:sz="0" w:space="0" w:color="auto"/>
        <w:right w:val="none" w:sz="0" w:space="0" w:color="auto"/>
      </w:divBdr>
    </w:div>
    <w:div w:id="89011102">
      <w:marLeft w:val="640"/>
      <w:marRight w:val="0"/>
      <w:marTop w:val="0"/>
      <w:marBottom w:val="0"/>
      <w:divBdr>
        <w:top w:val="none" w:sz="0" w:space="0" w:color="auto"/>
        <w:left w:val="none" w:sz="0" w:space="0" w:color="auto"/>
        <w:bottom w:val="none" w:sz="0" w:space="0" w:color="auto"/>
        <w:right w:val="none" w:sz="0" w:space="0" w:color="auto"/>
      </w:divBdr>
    </w:div>
    <w:div w:id="89086474">
      <w:marLeft w:val="640"/>
      <w:marRight w:val="0"/>
      <w:marTop w:val="0"/>
      <w:marBottom w:val="0"/>
      <w:divBdr>
        <w:top w:val="none" w:sz="0" w:space="0" w:color="auto"/>
        <w:left w:val="none" w:sz="0" w:space="0" w:color="auto"/>
        <w:bottom w:val="none" w:sz="0" w:space="0" w:color="auto"/>
        <w:right w:val="none" w:sz="0" w:space="0" w:color="auto"/>
      </w:divBdr>
    </w:div>
    <w:div w:id="89088168">
      <w:marLeft w:val="640"/>
      <w:marRight w:val="0"/>
      <w:marTop w:val="0"/>
      <w:marBottom w:val="0"/>
      <w:divBdr>
        <w:top w:val="none" w:sz="0" w:space="0" w:color="auto"/>
        <w:left w:val="none" w:sz="0" w:space="0" w:color="auto"/>
        <w:bottom w:val="none" w:sz="0" w:space="0" w:color="auto"/>
        <w:right w:val="none" w:sz="0" w:space="0" w:color="auto"/>
      </w:divBdr>
    </w:div>
    <w:div w:id="89090541">
      <w:marLeft w:val="640"/>
      <w:marRight w:val="0"/>
      <w:marTop w:val="0"/>
      <w:marBottom w:val="0"/>
      <w:divBdr>
        <w:top w:val="none" w:sz="0" w:space="0" w:color="auto"/>
        <w:left w:val="none" w:sz="0" w:space="0" w:color="auto"/>
        <w:bottom w:val="none" w:sz="0" w:space="0" w:color="auto"/>
        <w:right w:val="none" w:sz="0" w:space="0" w:color="auto"/>
      </w:divBdr>
    </w:div>
    <w:div w:id="89199570">
      <w:marLeft w:val="640"/>
      <w:marRight w:val="0"/>
      <w:marTop w:val="0"/>
      <w:marBottom w:val="0"/>
      <w:divBdr>
        <w:top w:val="none" w:sz="0" w:space="0" w:color="auto"/>
        <w:left w:val="none" w:sz="0" w:space="0" w:color="auto"/>
        <w:bottom w:val="none" w:sz="0" w:space="0" w:color="auto"/>
        <w:right w:val="none" w:sz="0" w:space="0" w:color="auto"/>
      </w:divBdr>
    </w:div>
    <w:div w:id="89274567">
      <w:marLeft w:val="640"/>
      <w:marRight w:val="0"/>
      <w:marTop w:val="0"/>
      <w:marBottom w:val="0"/>
      <w:divBdr>
        <w:top w:val="none" w:sz="0" w:space="0" w:color="auto"/>
        <w:left w:val="none" w:sz="0" w:space="0" w:color="auto"/>
        <w:bottom w:val="none" w:sz="0" w:space="0" w:color="auto"/>
        <w:right w:val="none" w:sz="0" w:space="0" w:color="auto"/>
      </w:divBdr>
    </w:div>
    <w:div w:id="89277735">
      <w:marLeft w:val="640"/>
      <w:marRight w:val="0"/>
      <w:marTop w:val="0"/>
      <w:marBottom w:val="0"/>
      <w:divBdr>
        <w:top w:val="none" w:sz="0" w:space="0" w:color="auto"/>
        <w:left w:val="none" w:sz="0" w:space="0" w:color="auto"/>
        <w:bottom w:val="none" w:sz="0" w:space="0" w:color="auto"/>
        <w:right w:val="none" w:sz="0" w:space="0" w:color="auto"/>
      </w:divBdr>
    </w:div>
    <w:div w:id="89396372">
      <w:marLeft w:val="640"/>
      <w:marRight w:val="0"/>
      <w:marTop w:val="0"/>
      <w:marBottom w:val="0"/>
      <w:divBdr>
        <w:top w:val="none" w:sz="0" w:space="0" w:color="auto"/>
        <w:left w:val="none" w:sz="0" w:space="0" w:color="auto"/>
        <w:bottom w:val="none" w:sz="0" w:space="0" w:color="auto"/>
        <w:right w:val="none" w:sz="0" w:space="0" w:color="auto"/>
      </w:divBdr>
    </w:div>
    <w:div w:id="89397280">
      <w:marLeft w:val="640"/>
      <w:marRight w:val="0"/>
      <w:marTop w:val="0"/>
      <w:marBottom w:val="0"/>
      <w:divBdr>
        <w:top w:val="none" w:sz="0" w:space="0" w:color="auto"/>
        <w:left w:val="none" w:sz="0" w:space="0" w:color="auto"/>
        <w:bottom w:val="none" w:sz="0" w:space="0" w:color="auto"/>
        <w:right w:val="none" w:sz="0" w:space="0" w:color="auto"/>
      </w:divBdr>
    </w:div>
    <w:div w:id="89397693">
      <w:marLeft w:val="640"/>
      <w:marRight w:val="0"/>
      <w:marTop w:val="0"/>
      <w:marBottom w:val="0"/>
      <w:divBdr>
        <w:top w:val="none" w:sz="0" w:space="0" w:color="auto"/>
        <w:left w:val="none" w:sz="0" w:space="0" w:color="auto"/>
        <w:bottom w:val="none" w:sz="0" w:space="0" w:color="auto"/>
        <w:right w:val="none" w:sz="0" w:space="0" w:color="auto"/>
      </w:divBdr>
    </w:div>
    <w:div w:id="89399350">
      <w:marLeft w:val="640"/>
      <w:marRight w:val="0"/>
      <w:marTop w:val="0"/>
      <w:marBottom w:val="0"/>
      <w:divBdr>
        <w:top w:val="none" w:sz="0" w:space="0" w:color="auto"/>
        <w:left w:val="none" w:sz="0" w:space="0" w:color="auto"/>
        <w:bottom w:val="none" w:sz="0" w:space="0" w:color="auto"/>
        <w:right w:val="none" w:sz="0" w:space="0" w:color="auto"/>
      </w:divBdr>
    </w:div>
    <w:div w:id="89400026">
      <w:marLeft w:val="640"/>
      <w:marRight w:val="0"/>
      <w:marTop w:val="0"/>
      <w:marBottom w:val="0"/>
      <w:divBdr>
        <w:top w:val="none" w:sz="0" w:space="0" w:color="auto"/>
        <w:left w:val="none" w:sz="0" w:space="0" w:color="auto"/>
        <w:bottom w:val="none" w:sz="0" w:space="0" w:color="auto"/>
        <w:right w:val="none" w:sz="0" w:space="0" w:color="auto"/>
      </w:divBdr>
    </w:div>
    <w:div w:id="89474837">
      <w:marLeft w:val="640"/>
      <w:marRight w:val="0"/>
      <w:marTop w:val="0"/>
      <w:marBottom w:val="0"/>
      <w:divBdr>
        <w:top w:val="none" w:sz="0" w:space="0" w:color="auto"/>
        <w:left w:val="none" w:sz="0" w:space="0" w:color="auto"/>
        <w:bottom w:val="none" w:sz="0" w:space="0" w:color="auto"/>
        <w:right w:val="none" w:sz="0" w:space="0" w:color="auto"/>
      </w:divBdr>
    </w:div>
    <w:div w:id="89550007">
      <w:marLeft w:val="640"/>
      <w:marRight w:val="0"/>
      <w:marTop w:val="0"/>
      <w:marBottom w:val="0"/>
      <w:divBdr>
        <w:top w:val="none" w:sz="0" w:space="0" w:color="auto"/>
        <w:left w:val="none" w:sz="0" w:space="0" w:color="auto"/>
        <w:bottom w:val="none" w:sz="0" w:space="0" w:color="auto"/>
        <w:right w:val="none" w:sz="0" w:space="0" w:color="auto"/>
      </w:divBdr>
    </w:div>
    <w:div w:id="89550440">
      <w:marLeft w:val="640"/>
      <w:marRight w:val="0"/>
      <w:marTop w:val="0"/>
      <w:marBottom w:val="0"/>
      <w:divBdr>
        <w:top w:val="none" w:sz="0" w:space="0" w:color="auto"/>
        <w:left w:val="none" w:sz="0" w:space="0" w:color="auto"/>
        <w:bottom w:val="none" w:sz="0" w:space="0" w:color="auto"/>
        <w:right w:val="none" w:sz="0" w:space="0" w:color="auto"/>
      </w:divBdr>
    </w:div>
    <w:div w:id="89620344">
      <w:marLeft w:val="640"/>
      <w:marRight w:val="0"/>
      <w:marTop w:val="0"/>
      <w:marBottom w:val="0"/>
      <w:divBdr>
        <w:top w:val="none" w:sz="0" w:space="0" w:color="auto"/>
        <w:left w:val="none" w:sz="0" w:space="0" w:color="auto"/>
        <w:bottom w:val="none" w:sz="0" w:space="0" w:color="auto"/>
        <w:right w:val="none" w:sz="0" w:space="0" w:color="auto"/>
      </w:divBdr>
    </w:div>
    <w:div w:id="89737584">
      <w:marLeft w:val="640"/>
      <w:marRight w:val="0"/>
      <w:marTop w:val="0"/>
      <w:marBottom w:val="0"/>
      <w:divBdr>
        <w:top w:val="none" w:sz="0" w:space="0" w:color="auto"/>
        <w:left w:val="none" w:sz="0" w:space="0" w:color="auto"/>
        <w:bottom w:val="none" w:sz="0" w:space="0" w:color="auto"/>
        <w:right w:val="none" w:sz="0" w:space="0" w:color="auto"/>
      </w:divBdr>
    </w:div>
    <w:div w:id="89811736">
      <w:marLeft w:val="640"/>
      <w:marRight w:val="0"/>
      <w:marTop w:val="0"/>
      <w:marBottom w:val="0"/>
      <w:divBdr>
        <w:top w:val="none" w:sz="0" w:space="0" w:color="auto"/>
        <w:left w:val="none" w:sz="0" w:space="0" w:color="auto"/>
        <w:bottom w:val="none" w:sz="0" w:space="0" w:color="auto"/>
        <w:right w:val="none" w:sz="0" w:space="0" w:color="auto"/>
      </w:divBdr>
    </w:div>
    <w:div w:id="89811949">
      <w:marLeft w:val="640"/>
      <w:marRight w:val="0"/>
      <w:marTop w:val="0"/>
      <w:marBottom w:val="0"/>
      <w:divBdr>
        <w:top w:val="none" w:sz="0" w:space="0" w:color="auto"/>
        <w:left w:val="none" w:sz="0" w:space="0" w:color="auto"/>
        <w:bottom w:val="none" w:sz="0" w:space="0" w:color="auto"/>
        <w:right w:val="none" w:sz="0" w:space="0" w:color="auto"/>
      </w:divBdr>
    </w:div>
    <w:div w:id="89816372">
      <w:marLeft w:val="640"/>
      <w:marRight w:val="0"/>
      <w:marTop w:val="0"/>
      <w:marBottom w:val="0"/>
      <w:divBdr>
        <w:top w:val="none" w:sz="0" w:space="0" w:color="auto"/>
        <w:left w:val="none" w:sz="0" w:space="0" w:color="auto"/>
        <w:bottom w:val="none" w:sz="0" w:space="0" w:color="auto"/>
        <w:right w:val="none" w:sz="0" w:space="0" w:color="auto"/>
      </w:divBdr>
    </w:div>
    <w:div w:id="89860601">
      <w:marLeft w:val="640"/>
      <w:marRight w:val="0"/>
      <w:marTop w:val="0"/>
      <w:marBottom w:val="0"/>
      <w:divBdr>
        <w:top w:val="none" w:sz="0" w:space="0" w:color="auto"/>
        <w:left w:val="none" w:sz="0" w:space="0" w:color="auto"/>
        <w:bottom w:val="none" w:sz="0" w:space="0" w:color="auto"/>
        <w:right w:val="none" w:sz="0" w:space="0" w:color="auto"/>
      </w:divBdr>
    </w:div>
    <w:div w:id="89930831">
      <w:marLeft w:val="640"/>
      <w:marRight w:val="0"/>
      <w:marTop w:val="0"/>
      <w:marBottom w:val="0"/>
      <w:divBdr>
        <w:top w:val="none" w:sz="0" w:space="0" w:color="auto"/>
        <w:left w:val="none" w:sz="0" w:space="0" w:color="auto"/>
        <w:bottom w:val="none" w:sz="0" w:space="0" w:color="auto"/>
        <w:right w:val="none" w:sz="0" w:space="0" w:color="auto"/>
      </w:divBdr>
    </w:div>
    <w:div w:id="89931750">
      <w:marLeft w:val="640"/>
      <w:marRight w:val="0"/>
      <w:marTop w:val="0"/>
      <w:marBottom w:val="0"/>
      <w:divBdr>
        <w:top w:val="none" w:sz="0" w:space="0" w:color="auto"/>
        <w:left w:val="none" w:sz="0" w:space="0" w:color="auto"/>
        <w:bottom w:val="none" w:sz="0" w:space="0" w:color="auto"/>
        <w:right w:val="none" w:sz="0" w:space="0" w:color="auto"/>
      </w:divBdr>
    </w:div>
    <w:div w:id="89932401">
      <w:marLeft w:val="640"/>
      <w:marRight w:val="0"/>
      <w:marTop w:val="0"/>
      <w:marBottom w:val="0"/>
      <w:divBdr>
        <w:top w:val="none" w:sz="0" w:space="0" w:color="auto"/>
        <w:left w:val="none" w:sz="0" w:space="0" w:color="auto"/>
        <w:bottom w:val="none" w:sz="0" w:space="0" w:color="auto"/>
        <w:right w:val="none" w:sz="0" w:space="0" w:color="auto"/>
      </w:divBdr>
    </w:div>
    <w:div w:id="90009238">
      <w:marLeft w:val="640"/>
      <w:marRight w:val="0"/>
      <w:marTop w:val="0"/>
      <w:marBottom w:val="0"/>
      <w:divBdr>
        <w:top w:val="none" w:sz="0" w:space="0" w:color="auto"/>
        <w:left w:val="none" w:sz="0" w:space="0" w:color="auto"/>
        <w:bottom w:val="none" w:sz="0" w:space="0" w:color="auto"/>
        <w:right w:val="none" w:sz="0" w:space="0" w:color="auto"/>
      </w:divBdr>
    </w:div>
    <w:div w:id="90050207">
      <w:marLeft w:val="640"/>
      <w:marRight w:val="0"/>
      <w:marTop w:val="0"/>
      <w:marBottom w:val="0"/>
      <w:divBdr>
        <w:top w:val="none" w:sz="0" w:space="0" w:color="auto"/>
        <w:left w:val="none" w:sz="0" w:space="0" w:color="auto"/>
        <w:bottom w:val="none" w:sz="0" w:space="0" w:color="auto"/>
        <w:right w:val="none" w:sz="0" w:space="0" w:color="auto"/>
      </w:divBdr>
    </w:div>
    <w:div w:id="90123873">
      <w:marLeft w:val="640"/>
      <w:marRight w:val="0"/>
      <w:marTop w:val="0"/>
      <w:marBottom w:val="0"/>
      <w:divBdr>
        <w:top w:val="none" w:sz="0" w:space="0" w:color="auto"/>
        <w:left w:val="none" w:sz="0" w:space="0" w:color="auto"/>
        <w:bottom w:val="none" w:sz="0" w:space="0" w:color="auto"/>
        <w:right w:val="none" w:sz="0" w:space="0" w:color="auto"/>
      </w:divBdr>
    </w:div>
    <w:div w:id="90125822">
      <w:marLeft w:val="640"/>
      <w:marRight w:val="0"/>
      <w:marTop w:val="0"/>
      <w:marBottom w:val="0"/>
      <w:divBdr>
        <w:top w:val="none" w:sz="0" w:space="0" w:color="auto"/>
        <w:left w:val="none" w:sz="0" w:space="0" w:color="auto"/>
        <w:bottom w:val="none" w:sz="0" w:space="0" w:color="auto"/>
        <w:right w:val="none" w:sz="0" w:space="0" w:color="auto"/>
      </w:divBdr>
    </w:div>
    <w:div w:id="90203378">
      <w:marLeft w:val="640"/>
      <w:marRight w:val="0"/>
      <w:marTop w:val="0"/>
      <w:marBottom w:val="0"/>
      <w:divBdr>
        <w:top w:val="none" w:sz="0" w:space="0" w:color="auto"/>
        <w:left w:val="none" w:sz="0" w:space="0" w:color="auto"/>
        <w:bottom w:val="none" w:sz="0" w:space="0" w:color="auto"/>
        <w:right w:val="none" w:sz="0" w:space="0" w:color="auto"/>
      </w:divBdr>
    </w:div>
    <w:div w:id="90246311">
      <w:marLeft w:val="640"/>
      <w:marRight w:val="0"/>
      <w:marTop w:val="0"/>
      <w:marBottom w:val="0"/>
      <w:divBdr>
        <w:top w:val="none" w:sz="0" w:space="0" w:color="auto"/>
        <w:left w:val="none" w:sz="0" w:space="0" w:color="auto"/>
        <w:bottom w:val="none" w:sz="0" w:space="0" w:color="auto"/>
        <w:right w:val="none" w:sz="0" w:space="0" w:color="auto"/>
      </w:divBdr>
    </w:div>
    <w:div w:id="90249469">
      <w:marLeft w:val="640"/>
      <w:marRight w:val="0"/>
      <w:marTop w:val="0"/>
      <w:marBottom w:val="0"/>
      <w:divBdr>
        <w:top w:val="none" w:sz="0" w:space="0" w:color="auto"/>
        <w:left w:val="none" w:sz="0" w:space="0" w:color="auto"/>
        <w:bottom w:val="none" w:sz="0" w:space="0" w:color="auto"/>
        <w:right w:val="none" w:sz="0" w:space="0" w:color="auto"/>
      </w:divBdr>
    </w:div>
    <w:div w:id="90324493">
      <w:marLeft w:val="640"/>
      <w:marRight w:val="0"/>
      <w:marTop w:val="0"/>
      <w:marBottom w:val="0"/>
      <w:divBdr>
        <w:top w:val="none" w:sz="0" w:space="0" w:color="auto"/>
        <w:left w:val="none" w:sz="0" w:space="0" w:color="auto"/>
        <w:bottom w:val="none" w:sz="0" w:space="0" w:color="auto"/>
        <w:right w:val="none" w:sz="0" w:space="0" w:color="auto"/>
      </w:divBdr>
    </w:div>
    <w:div w:id="90325679">
      <w:marLeft w:val="640"/>
      <w:marRight w:val="0"/>
      <w:marTop w:val="0"/>
      <w:marBottom w:val="0"/>
      <w:divBdr>
        <w:top w:val="none" w:sz="0" w:space="0" w:color="auto"/>
        <w:left w:val="none" w:sz="0" w:space="0" w:color="auto"/>
        <w:bottom w:val="none" w:sz="0" w:space="0" w:color="auto"/>
        <w:right w:val="none" w:sz="0" w:space="0" w:color="auto"/>
      </w:divBdr>
    </w:div>
    <w:div w:id="90325801">
      <w:marLeft w:val="640"/>
      <w:marRight w:val="0"/>
      <w:marTop w:val="0"/>
      <w:marBottom w:val="0"/>
      <w:divBdr>
        <w:top w:val="none" w:sz="0" w:space="0" w:color="auto"/>
        <w:left w:val="none" w:sz="0" w:space="0" w:color="auto"/>
        <w:bottom w:val="none" w:sz="0" w:space="0" w:color="auto"/>
        <w:right w:val="none" w:sz="0" w:space="0" w:color="auto"/>
      </w:divBdr>
    </w:div>
    <w:div w:id="90398323">
      <w:marLeft w:val="640"/>
      <w:marRight w:val="0"/>
      <w:marTop w:val="0"/>
      <w:marBottom w:val="0"/>
      <w:divBdr>
        <w:top w:val="none" w:sz="0" w:space="0" w:color="auto"/>
        <w:left w:val="none" w:sz="0" w:space="0" w:color="auto"/>
        <w:bottom w:val="none" w:sz="0" w:space="0" w:color="auto"/>
        <w:right w:val="none" w:sz="0" w:space="0" w:color="auto"/>
      </w:divBdr>
    </w:div>
    <w:div w:id="90398988">
      <w:marLeft w:val="640"/>
      <w:marRight w:val="0"/>
      <w:marTop w:val="0"/>
      <w:marBottom w:val="0"/>
      <w:divBdr>
        <w:top w:val="none" w:sz="0" w:space="0" w:color="auto"/>
        <w:left w:val="none" w:sz="0" w:space="0" w:color="auto"/>
        <w:bottom w:val="none" w:sz="0" w:space="0" w:color="auto"/>
        <w:right w:val="none" w:sz="0" w:space="0" w:color="auto"/>
      </w:divBdr>
    </w:div>
    <w:div w:id="90443854">
      <w:marLeft w:val="640"/>
      <w:marRight w:val="0"/>
      <w:marTop w:val="0"/>
      <w:marBottom w:val="0"/>
      <w:divBdr>
        <w:top w:val="none" w:sz="0" w:space="0" w:color="auto"/>
        <w:left w:val="none" w:sz="0" w:space="0" w:color="auto"/>
        <w:bottom w:val="none" w:sz="0" w:space="0" w:color="auto"/>
        <w:right w:val="none" w:sz="0" w:space="0" w:color="auto"/>
      </w:divBdr>
    </w:div>
    <w:div w:id="90587783">
      <w:marLeft w:val="640"/>
      <w:marRight w:val="0"/>
      <w:marTop w:val="0"/>
      <w:marBottom w:val="0"/>
      <w:divBdr>
        <w:top w:val="none" w:sz="0" w:space="0" w:color="auto"/>
        <w:left w:val="none" w:sz="0" w:space="0" w:color="auto"/>
        <w:bottom w:val="none" w:sz="0" w:space="0" w:color="auto"/>
        <w:right w:val="none" w:sz="0" w:space="0" w:color="auto"/>
      </w:divBdr>
    </w:div>
    <w:div w:id="90591414">
      <w:marLeft w:val="640"/>
      <w:marRight w:val="0"/>
      <w:marTop w:val="0"/>
      <w:marBottom w:val="0"/>
      <w:divBdr>
        <w:top w:val="none" w:sz="0" w:space="0" w:color="auto"/>
        <w:left w:val="none" w:sz="0" w:space="0" w:color="auto"/>
        <w:bottom w:val="none" w:sz="0" w:space="0" w:color="auto"/>
        <w:right w:val="none" w:sz="0" w:space="0" w:color="auto"/>
      </w:divBdr>
    </w:div>
    <w:div w:id="90783427">
      <w:marLeft w:val="640"/>
      <w:marRight w:val="0"/>
      <w:marTop w:val="0"/>
      <w:marBottom w:val="0"/>
      <w:divBdr>
        <w:top w:val="none" w:sz="0" w:space="0" w:color="auto"/>
        <w:left w:val="none" w:sz="0" w:space="0" w:color="auto"/>
        <w:bottom w:val="none" w:sz="0" w:space="0" w:color="auto"/>
        <w:right w:val="none" w:sz="0" w:space="0" w:color="auto"/>
      </w:divBdr>
    </w:div>
    <w:div w:id="90856992">
      <w:marLeft w:val="640"/>
      <w:marRight w:val="0"/>
      <w:marTop w:val="0"/>
      <w:marBottom w:val="0"/>
      <w:divBdr>
        <w:top w:val="none" w:sz="0" w:space="0" w:color="auto"/>
        <w:left w:val="none" w:sz="0" w:space="0" w:color="auto"/>
        <w:bottom w:val="none" w:sz="0" w:space="0" w:color="auto"/>
        <w:right w:val="none" w:sz="0" w:space="0" w:color="auto"/>
      </w:divBdr>
    </w:div>
    <w:div w:id="90860172">
      <w:marLeft w:val="640"/>
      <w:marRight w:val="0"/>
      <w:marTop w:val="0"/>
      <w:marBottom w:val="0"/>
      <w:divBdr>
        <w:top w:val="none" w:sz="0" w:space="0" w:color="auto"/>
        <w:left w:val="none" w:sz="0" w:space="0" w:color="auto"/>
        <w:bottom w:val="none" w:sz="0" w:space="0" w:color="auto"/>
        <w:right w:val="none" w:sz="0" w:space="0" w:color="auto"/>
      </w:divBdr>
    </w:div>
    <w:div w:id="90899501">
      <w:marLeft w:val="640"/>
      <w:marRight w:val="0"/>
      <w:marTop w:val="0"/>
      <w:marBottom w:val="0"/>
      <w:divBdr>
        <w:top w:val="none" w:sz="0" w:space="0" w:color="auto"/>
        <w:left w:val="none" w:sz="0" w:space="0" w:color="auto"/>
        <w:bottom w:val="none" w:sz="0" w:space="0" w:color="auto"/>
        <w:right w:val="none" w:sz="0" w:space="0" w:color="auto"/>
      </w:divBdr>
    </w:div>
    <w:div w:id="90902281">
      <w:marLeft w:val="640"/>
      <w:marRight w:val="0"/>
      <w:marTop w:val="0"/>
      <w:marBottom w:val="0"/>
      <w:divBdr>
        <w:top w:val="none" w:sz="0" w:space="0" w:color="auto"/>
        <w:left w:val="none" w:sz="0" w:space="0" w:color="auto"/>
        <w:bottom w:val="none" w:sz="0" w:space="0" w:color="auto"/>
        <w:right w:val="none" w:sz="0" w:space="0" w:color="auto"/>
      </w:divBdr>
    </w:div>
    <w:div w:id="91055860">
      <w:marLeft w:val="640"/>
      <w:marRight w:val="0"/>
      <w:marTop w:val="0"/>
      <w:marBottom w:val="0"/>
      <w:divBdr>
        <w:top w:val="none" w:sz="0" w:space="0" w:color="auto"/>
        <w:left w:val="none" w:sz="0" w:space="0" w:color="auto"/>
        <w:bottom w:val="none" w:sz="0" w:space="0" w:color="auto"/>
        <w:right w:val="none" w:sz="0" w:space="0" w:color="auto"/>
      </w:divBdr>
    </w:div>
    <w:div w:id="91122844">
      <w:marLeft w:val="640"/>
      <w:marRight w:val="0"/>
      <w:marTop w:val="0"/>
      <w:marBottom w:val="0"/>
      <w:divBdr>
        <w:top w:val="none" w:sz="0" w:space="0" w:color="auto"/>
        <w:left w:val="none" w:sz="0" w:space="0" w:color="auto"/>
        <w:bottom w:val="none" w:sz="0" w:space="0" w:color="auto"/>
        <w:right w:val="none" w:sz="0" w:space="0" w:color="auto"/>
      </w:divBdr>
    </w:div>
    <w:div w:id="91172176">
      <w:marLeft w:val="640"/>
      <w:marRight w:val="0"/>
      <w:marTop w:val="0"/>
      <w:marBottom w:val="0"/>
      <w:divBdr>
        <w:top w:val="none" w:sz="0" w:space="0" w:color="auto"/>
        <w:left w:val="none" w:sz="0" w:space="0" w:color="auto"/>
        <w:bottom w:val="none" w:sz="0" w:space="0" w:color="auto"/>
        <w:right w:val="none" w:sz="0" w:space="0" w:color="auto"/>
      </w:divBdr>
    </w:div>
    <w:div w:id="91172195">
      <w:marLeft w:val="640"/>
      <w:marRight w:val="0"/>
      <w:marTop w:val="0"/>
      <w:marBottom w:val="0"/>
      <w:divBdr>
        <w:top w:val="none" w:sz="0" w:space="0" w:color="auto"/>
        <w:left w:val="none" w:sz="0" w:space="0" w:color="auto"/>
        <w:bottom w:val="none" w:sz="0" w:space="0" w:color="auto"/>
        <w:right w:val="none" w:sz="0" w:space="0" w:color="auto"/>
      </w:divBdr>
    </w:div>
    <w:div w:id="91245290">
      <w:marLeft w:val="640"/>
      <w:marRight w:val="0"/>
      <w:marTop w:val="0"/>
      <w:marBottom w:val="0"/>
      <w:divBdr>
        <w:top w:val="none" w:sz="0" w:space="0" w:color="auto"/>
        <w:left w:val="none" w:sz="0" w:space="0" w:color="auto"/>
        <w:bottom w:val="none" w:sz="0" w:space="0" w:color="auto"/>
        <w:right w:val="none" w:sz="0" w:space="0" w:color="auto"/>
      </w:divBdr>
    </w:div>
    <w:div w:id="91291897">
      <w:marLeft w:val="640"/>
      <w:marRight w:val="0"/>
      <w:marTop w:val="0"/>
      <w:marBottom w:val="0"/>
      <w:divBdr>
        <w:top w:val="none" w:sz="0" w:space="0" w:color="auto"/>
        <w:left w:val="none" w:sz="0" w:space="0" w:color="auto"/>
        <w:bottom w:val="none" w:sz="0" w:space="0" w:color="auto"/>
        <w:right w:val="none" w:sz="0" w:space="0" w:color="auto"/>
      </w:divBdr>
    </w:div>
    <w:div w:id="91439833">
      <w:marLeft w:val="640"/>
      <w:marRight w:val="0"/>
      <w:marTop w:val="0"/>
      <w:marBottom w:val="0"/>
      <w:divBdr>
        <w:top w:val="none" w:sz="0" w:space="0" w:color="auto"/>
        <w:left w:val="none" w:sz="0" w:space="0" w:color="auto"/>
        <w:bottom w:val="none" w:sz="0" w:space="0" w:color="auto"/>
        <w:right w:val="none" w:sz="0" w:space="0" w:color="auto"/>
      </w:divBdr>
    </w:div>
    <w:div w:id="91440201">
      <w:marLeft w:val="640"/>
      <w:marRight w:val="0"/>
      <w:marTop w:val="0"/>
      <w:marBottom w:val="0"/>
      <w:divBdr>
        <w:top w:val="none" w:sz="0" w:space="0" w:color="auto"/>
        <w:left w:val="none" w:sz="0" w:space="0" w:color="auto"/>
        <w:bottom w:val="none" w:sz="0" w:space="0" w:color="auto"/>
        <w:right w:val="none" w:sz="0" w:space="0" w:color="auto"/>
      </w:divBdr>
    </w:div>
    <w:div w:id="91510142">
      <w:marLeft w:val="640"/>
      <w:marRight w:val="0"/>
      <w:marTop w:val="0"/>
      <w:marBottom w:val="0"/>
      <w:divBdr>
        <w:top w:val="none" w:sz="0" w:space="0" w:color="auto"/>
        <w:left w:val="none" w:sz="0" w:space="0" w:color="auto"/>
        <w:bottom w:val="none" w:sz="0" w:space="0" w:color="auto"/>
        <w:right w:val="none" w:sz="0" w:space="0" w:color="auto"/>
      </w:divBdr>
    </w:div>
    <w:div w:id="91517304">
      <w:marLeft w:val="640"/>
      <w:marRight w:val="0"/>
      <w:marTop w:val="0"/>
      <w:marBottom w:val="0"/>
      <w:divBdr>
        <w:top w:val="none" w:sz="0" w:space="0" w:color="auto"/>
        <w:left w:val="none" w:sz="0" w:space="0" w:color="auto"/>
        <w:bottom w:val="none" w:sz="0" w:space="0" w:color="auto"/>
        <w:right w:val="none" w:sz="0" w:space="0" w:color="auto"/>
      </w:divBdr>
    </w:div>
    <w:div w:id="91556433">
      <w:marLeft w:val="640"/>
      <w:marRight w:val="0"/>
      <w:marTop w:val="0"/>
      <w:marBottom w:val="0"/>
      <w:divBdr>
        <w:top w:val="none" w:sz="0" w:space="0" w:color="auto"/>
        <w:left w:val="none" w:sz="0" w:space="0" w:color="auto"/>
        <w:bottom w:val="none" w:sz="0" w:space="0" w:color="auto"/>
        <w:right w:val="none" w:sz="0" w:space="0" w:color="auto"/>
      </w:divBdr>
    </w:div>
    <w:div w:id="91556667">
      <w:marLeft w:val="640"/>
      <w:marRight w:val="0"/>
      <w:marTop w:val="0"/>
      <w:marBottom w:val="0"/>
      <w:divBdr>
        <w:top w:val="none" w:sz="0" w:space="0" w:color="auto"/>
        <w:left w:val="none" w:sz="0" w:space="0" w:color="auto"/>
        <w:bottom w:val="none" w:sz="0" w:space="0" w:color="auto"/>
        <w:right w:val="none" w:sz="0" w:space="0" w:color="auto"/>
      </w:divBdr>
    </w:div>
    <w:div w:id="91585885">
      <w:marLeft w:val="640"/>
      <w:marRight w:val="0"/>
      <w:marTop w:val="0"/>
      <w:marBottom w:val="0"/>
      <w:divBdr>
        <w:top w:val="none" w:sz="0" w:space="0" w:color="auto"/>
        <w:left w:val="none" w:sz="0" w:space="0" w:color="auto"/>
        <w:bottom w:val="none" w:sz="0" w:space="0" w:color="auto"/>
        <w:right w:val="none" w:sz="0" w:space="0" w:color="auto"/>
      </w:divBdr>
    </w:div>
    <w:div w:id="91635955">
      <w:marLeft w:val="640"/>
      <w:marRight w:val="0"/>
      <w:marTop w:val="0"/>
      <w:marBottom w:val="0"/>
      <w:divBdr>
        <w:top w:val="none" w:sz="0" w:space="0" w:color="auto"/>
        <w:left w:val="none" w:sz="0" w:space="0" w:color="auto"/>
        <w:bottom w:val="none" w:sz="0" w:space="0" w:color="auto"/>
        <w:right w:val="none" w:sz="0" w:space="0" w:color="auto"/>
      </w:divBdr>
    </w:div>
    <w:div w:id="91822121">
      <w:marLeft w:val="640"/>
      <w:marRight w:val="0"/>
      <w:marTop w:val="0"/>
      <w:marBottom w:val="0"/>
      <w:divBdr>
        <w:top w:val="none" w:sz="0" w:space="0" w:color="auto"/>
        <w:left w:val="none" w:sz="0" w:space="0" w:color="auto"/>
        <w:bottom w:val="none" w:sz="0" w:space="0" w:color="auto"/>
        <w:right w:val="none" w:sz="0" w:space="0" w:color="auto"/>
      </w:divBdr>
    </w:div>
    <w:div w:id="91823594">
      <w:marLeft w:val="640"/>
      <w:marRight w:val="0"/>
      <w:marTop w:val="0"/>
      <w:marBottom w:val="0"/>
      <w:divBdr>
        <w:top w:val="none" w:sz="0" w:space="0" w:color="auto"/>
        <w:left w:val="none" w:sz="0" w:space="0" w:color="auto"/>
        <w:bottom w:val="none" w:sz="0" w:space="0" w:color="auto"/>
        <w:right w:val="none" w:sz="0" w:space="0" w:color="auto"/>
      </w:divBdr>
    </w:div>
    <w:div w:id="91824309">
      <w:marLeft w:val="640"/>
      <w:marRight w:val="0"/>
      <w:marTop w:val="0"/>
      <w:marBottom w:val="0"/>
      <w:divBdr>
        <w:top w:val="none" w:sz="0" w:space="0" w:color="auto"/>
        <w:left w:val="none" w:sz="0" w:space="0" w:color="auto"/>
        <w:bottom w:val="none" w:sz="0" w:space="0" w:color="auto"/>
        <w:right w:val="none" w:sz="0" w:space="0" w:color="auto"/>
      </w:divBdr>
    </w:div>
    <w:div w:id="91971006">
      <w:marLeft w:val="640"/>
      <w:marRight w:val="0"/>
      <w:marTop w:val="0"/>
      <w:marBottom w:val="0"/>
      <w:divBdr>
        <w:top w:val="none" w:sz="0" w:space="0" w:color="auto"/>
        <w:left w:val="none" w:sz="0" w:space="0" w:color="auto"/>
        <w:bottom w:val="none" w:sz="0" w:space="0" w:color="auto"/>
        <w:right w:val="none" w:sz="0" w:space="0" w:color="auto"/>
      </w:divBdr>
    </w:div>
    <w:div w:id="91972198">
      <w:marLeft w:val="640"/>
      <w:marRight w:val="0"/>
      <w:marTop w:val="0"/>
      <w:marBottom w:val="0"/>
      <w:divBdr>
        <w:top w:val="none" w:sz="0" w:space="0" w:color="auto"/>
        <w:left w:val="none" w:sz="0" w:space="0" w:color="auto"/>
        <w:bottom w:val="none" w:sz="0" w:space="0" w:color="auto"/>
        <w:right w:val="none" w:sz="0" w:space="0" w:color="auto"/>
      </w:divBdr>
    </w:div>
    <w:div w:id="92164918">
      <w:marLeft w:val="640"/>
      <w:marRight w:val="0"/>
      <w:marTop w:val="0"/>
      <w:marBottom w:val="0"/>
      <w:divBdr>
        <w:top w:val="none" w:sz="0" w:space="0" w:color="auto"/>
        <w:left w:val="none" w:sz="0" w:space="0" w:color="auto"/>
        <w:bottom w:val="none" w:sz="0" w:space="0" w:color="auto"/>
        <w:right w:val="none" w:sz="0" w:space="0" w:color="auto"/>
      </w:divBdr>
    </w:div>
    <w:div w:id="92172268">
      <w:marLeft w:val="640"/>
      <w:marRight w:val="0"/>
      <w:marTop w:val="0"/>
      <w:marBottom w:val="0"/>
      <w:divBdr>
        <w:top w:val="none" w:sz="0" w:space="0" w:color="auto"/>
        <w:left w:val="none" w:sz="0" w:space="0" w:color="auto"/>
        <w:bottom w:val="none" w:sz="0" w:space="0" w:color="auto"/>
        <w:right w:val="none" w:sz="0" w:space="0" w:color="auto"/>
      </w:divBdr>
    </w:div>
    <w:div w:id="92213570">
      <w:marLeft w:val="640"/>
      <w:marRight w:val="0"/>
      <w:marTop w:val="0"/>
      <w:marBottom w:val="0"/>
      <w:divBdr>
        <w:top w:val="none" w:sz="0" w:space="0" w:color="auto"/>
        <w:left w:val="none" w:sz="0" w:space="0" w:color="auto"/>
        <w:bottom w:val="none" w:sz="0" w:space="0" w:color="auto"/>
        <w:right w:val="none" w:sz="0" w:space="0" w:color="auto"/>
      </w:divBdr>
    </w:div>
    <w:div w:id="92216027">
      <w:marLeft w:val="640"/>
      <w:marRight w:val="0"/>
      <w:marTop w:val="0"/>
      <w:marBottom w:val="0"/>
      <w:divBdr>
        <w:top w:val="none" w:sz="0" w:space="0" w:color="auto"/>
        <w:left w:val="none" w:sz="0" w:space="0" w:color="auto"/>
        <w:bottom w:val="none" w:sz="0" w:space="0" w:color="auto"/>
        <w:right w:val="none" w:sz="0" w:space="0" w:color="auto"/>
      </w:divBdr>
    </w:div>
    <w:div w:id="92358714">
      <w:marLeft w:val="640"/>
      <w:marRight w:val="0"/>
      <w:marTop w:val="0"/>
      <w:marBottom w:val="0"/>
      <w:divBdr>
        <w:top w:val="none" w:sz="0" w:space="0" w:color="auto"/>
        <w:left w:val="none" w:sz="0" w:space="0" w:color="auto"/>
        <w:bottom w:val="none" w:sz="0" w:space="0" w:color="auto"/>
        <w:right w:val="none" w:sz="0" w:space="0" w:color="auto"/>
      </w:divBdr>
    </w:div>
    <w:div w:id="92359433">
      <w:marLeft w:val="640"/>
      <w:marRight w:val="0"/>
      <w:marTop w:val="0"/>
      <w:marBottom w:val="0"/>
      <w:divBdr>
        <w:top w:val="none" w:sz="0" w:space="0" w:color="auto"/>
        <w:left w:val="none" w:sz="0" w:space="0" w:color="auto"/>
        <w:bottom w:val="none" w:sz="0" w:space="0" w:color="auto"/>
        <w:right w:val="none" w:sz="0" w:space="0" w:color="auto"/>
      </w:divBdr>
    </w:div>
    <w:div w:id="92366280">
      <w:marLeft w:val="640"/>
      <w:marRight w:val="0"/>
      <w:marTop w:val="0"/>
      <w:marBottom w:val="0"/>
      <w:divBdr>
        <w:top w:val="none" w:sz="0" w:space="0" w:color="auto"/>
        <w:left w:val="none" w:sz="0" w:space="0" w:color="auto"/>
        <w:bottom w:val="none" w:sz="0" w:space="0" w:color="auto"/>
        <w:right w:val="none" w:sz="0" w:space="0" w:color="auto"/>
      </w:divBdr>
    </w:div>
    <w:div w:id="92630240">
      <w:marLeft w:val="640"/>
      <w:marRight w:val="0"/>
      <w:marTop w:val="0"/>
      <w:marBottom w:val="0"/>
      <w:divBdr>
        <w:top w:val="none" w:sz="0" w:space="0" w:color="auto"/>
        <w:left w:val="none" w:sz="0" w:space="0" w:color="auto"/>
        <w:bottom w:val="none" w:sz="0" w:space="0" w:color="auto"/>
        <w:right w:val="none" w:sz="0" w:space="0" w:color="auto"/>
      </w:divBdr>
    </w:div>
    <w:div w:id="92632353">
      <w:marLeft w:val="640"/>
      <w:marRight w:val="0"/>
      <w:marTop w:val="0"/>
      <w:marBottom w:val="0"/>
      <w:divBdr>
        <w:top w:val="none" w:sz="0" w:space="0" w:color="auto"/>
        <w:left w:val="none" w:sz="0" w:space="0" w:color="auto"/>
        <w:bottom w:val="none" w:sz="0" w:space="0" w:color="auto"/>
        <w:right w:val="none" w:sz="0" w:space="0" w:color="auto"/>
      </w:divBdr>
    </w:div>
    <w:div w:id="92672509">
      <w:marLeft w:val="640"/>
      <w:marRight w:val="0"/>
      <w:marTop w:val="0"/>
      <w:marBottom w:val="0"/>
      <w:divBdr>
        <w:top w:val="none" w:sz="0" w:space="0" w:color="auto"/>
        <w:left w:val="none" w:sz="0" w:space="0" w:color="auto"/>
        <w:bottom w:val="none" w:sz="0" w:space="0" w:color="auto"/>
        <w:right w:val="none" w:sz="0" w:space="0" w:color="auto"/>
      </w:divBdr>
    </w:div>
    <w:div w:id="92745777">
      <w:marLeft w:val="640"/>
      <w:marRight w:val="0"/>
      <w:marTop w:val="0"/>
      <w:marBottom w:val="0"/>
      <w:divBdr>
        <w:top w:val="none" w:sz="0" w:space="0" w:color="auto"/>
        <w:left w:val="none" w:sz="0" w:space="0" w:color="auto"/>
        <w:bottom w:val="none" w:sz="0" w:space="0" w:color="auto"/>
        <w:right w:val="none" w:sz="0" w:space="0" w:color="auto"/>
      </w:divBdr>
    </w:div>
    <w:div w:id="92826646">
      <w:marLeft w:val="640"/>
      <w:marRight w:val="0"/>
      <w:marTop w:val="0"/>
      <w:marBottom w:val="0"/>
      <w:divBdr>
        <w:top w:val="none" w:sz="0" w:space="0" w:color="auto"/>
        <w:left w:val="none" w:sz="0" w:space="0" w:color="auto"/>
        <w:bottom w:val="none" w:sz="0" w:space="0" w:color="auto"/>
        <w:right w:val="none" w:sz="0" w:space="0" w:color="auto"/>
      </w:divBdr>
    </w:div>
    <w:div w:id="92867472">
      <w:marLeft w:val="640"/>
      <w:marRight w:val="0"/>
      <w:marTop w:val="0"/>
      <w:marBottom w:val="0"/>
      <w:divBdr>
        <w:top w:val="none" w:sz="0" w:space="0" w:color="auto"/>
        <w:left w:val="none" w:sz="0" w:space="0" w:color="auto"/>
        <w:bottom w:val="none" w:sz="0" w:space="0" w:color="auto"/>
        <w:right w:val="none" w:sz="0" w:space="0" w:color="auto"/>
      </w:divBdr>
    </w:div>
    <w:div w:id="92870948">
      <w:marLeft w:val="640"/>
      <w:marRight w:val="0"/>
      <w:marTop w:val="0"/>
      <w:marBottom w:val="0"/>
      <w:divBdr>
        <w:top w:val="none" w:sz="0" w:space="0" w:color="auto"/>
        <w:left w:val="none" w:sz="0" w:space="0" w:color="auto"/>
        <w:bottom w:val="none" w:sz="0" w:space="0" w:color="auto"/>
        <w:right w:val="none" w:sz="0" w:space="0" w:color="auto"/>
      </w:divBdr>
    </w:div>
    <w:div w:id="92946055">
      <w:marLeft w:val="640"/>
      <w:marRight w:val="0"/>
      <w:marTop w:val="0"/>
      <w:marBottom w:val="0"/>
      <w:divBdr>
        <w:top w:val="none" w:sz="0" w:space="0" w:color="auto"/>
        <w:left w:val="none" w:sz="0" w:space="0" w:color="auto"/>
        <w:bottom w:val="none" w:sz="0" w:space="0" w:color="auto"/>
        <w:right w:val="none" w:sz="0" w:space="0" w:color="auto"/>
      </w:divBdr>
    </w:div>
    <w:div w:id="93014907">
      <w:marLeft w:val="640"/>
      <w:marRight w:val="0"/>
      <w:marTop w:val="0"/>
      <w:marBottom w:val="0"/>
      <w:divBdr>
        <w:top w:val="none" w:sz="0" w:space="0" w:color="auto"/>
        <w:left w:val="none" w:sz="0" w:space="0" w:color="auto"/>
        <w:bottom w:val="none" w:sz="0" w:space="0" w:color="auto"/>
        <w:right w:val="none" w:sz="0" w:space="0" w:color="auto"/>
      </w:divBdr>
    </w:div>
    <w:div w:id="93088414">
      <w:marLeft w:val="640"/>
      <w:marRight w:val="0"/>
      <w:marTop w:val="0"/>
      <w:marBottom w:val="0"/>
      <w:divBdr>
        <w:top w:val="none" w:sz="0" w:space="0" w:color="auto"/>
        <w:left w:val="none" w:sz="0" w:space="0" w:color="auto"/>
        <w:bottom w:val="none" w:sz="0" w:space="0" w:color="auto"/>
        <w:right w:val="none" w:sz="0" w:space="0" w:color="auto"/>
      </w:divBdr>
    </w:div>
    <w:div w:id="93208791">
      <w:marLeft w:val="640"/>
      <w:marRight w:val="0"/>
      <w:marTop w:val="0"/>
      <w:marBottom w:val="0"/>
      <w:divBdr>
        <w:top w:val="none" w:sz="0" w:space="0" w:color="auto"/>
        <w:left w:val="none" w:sz="0" w:space="0" w:color="auto"/>
        <w:bottom w:val="none" w:sz="0" w:space="0" w:color="auto"/>
        <w:right w:val="none" w:sz="0" w:space="0" w:color="auto"/>
      </w:divBdr>
    </w:div>
    <w:div w:id="93215488">
      <w:marLeft w:val="640"/>
      <w:marRight w:val="0"/>
      <w:marTop w:val="0"/>
      <w:marBottom w:val="0"/>
      <w:divBdr>
        <w:top w:val="none" w:sz="0" w:space="0" w:color="auto"/>
        <w:left w:val="none" w:sz="0" w:space="0" w:color="auto"/>
        <w:bottom w:val="none" w:sz="0" w:space="0" w:color="auto"/>
        <w:right w:val="none" w:sz="0" w:space="0" w:color="auto"/>
      </w:divBdr>
    </w:div>
    <w:div w:id="93325237">
      <w:marLeft w:val="640"/>
      <w:marRight w:val="0"/>
      <w:marTop w:val="0"/>
      <w:marBottom w:val="0"/>
      <w:divBdr>
        <w:top w:val="none" w:sz="0" w:space="0" w:color="auto"/>
        <w:left w:val="none" w:sz="0" w:space="0" w:color="auto"/>
        <w:bottom w:val="none" w:sz="0" w:space="0" w:color="auto"/>
        <w:right w:val="none" w:sz="0" w:space="0" w:color="auto"/>
      </w:divBdr>
    </w:div>
    <w:div w:id="93401089">
      <w:marLeft w:val="640"/>
      <w:marRight w:val="0"/>
      <w:marTop w:val="0"/>
      <w:marBottom w:val="0"/>
      <w:divBdr>
        <w:top w:val="none" w:sz="0" w:space="0" w:color="auto"/>
        <w:left w:val="none" w:sz="0" w:space="0" w:color="auto"/>
        <w:bottom w:val="none" w:sz="0" w:space="0" w:color="auto"/>
        <w:right w:val="none" w:sz="0" w:space="0" w:color="auto"/>
      </w:divBdr>
    </w:div>
    <w:div w:id="93406343">
      <w:marLeft w:val="640"/>
      <w:marRight w:val="0"/>
      <w:marTop w:val="0"/>
      <w:marBottom w:val="0"/>
      <w:divBdr>
        <w:top w:val="none" w:sz="0" w:space="0" w:color="auto"/>
        <w:left w:val="none" w:sz="0" w:space="0" w:color="auto"/>
        <w:bottom w:val="none" w:sz="0" w:space="0" w:color="auto"/>
        <w:right w:val="none" w:sz="0" w:space="0" w:color="auto"/>
      </w:divBdr>
    </w:div>
    <w:div w:id="93475531">
      <w:marLeft w:val="640"/>
      <w:marRight w:val="0"/>
      <w:marTop w:val="0"/>
      <w:marBottom w:val="0"/>
      <w:divBdr>
        <w:top w:val="none" w:sz="0" w:space="0" w:color="auto"/>
        <w:left w:val="none" w:sz="0" w:space="0" w:color="auto"/>
        <w:bottom w:val="none" w:sz="0" w:space="0" w:color="auto"/>
        <w:right w:val="none" w:sz="0" w:space="0" w:color="auto"/>
      </w:divBdr>
    </w:div>
    <w:div w:id="93674648">
      <w:marLeft w:val="640"/>
      <w:marRight w:val="0"/>
      <w:marTop w:val="0"/>
      <w:marBottom w:val="0"/>
      <w:divBdr>
        <w:top w:val="none" w:sz="0" w:space="0" w:color="auto"/>
        <w:left w:val="none" w:sz="0" w:space="0" w:color="auto"/>
        <w:bottom w:val="none" w:sz="0" w:space="0" w:color="auto"/>
        <w:right w:val="none" w:sz="0" w:space="0" w:color="auto"/>
      </w:divBdr>
    </w:div>
    <w:div w:id="93675218">
      <w:marLeft w:val="640"/>
      <w:marRight w:val="0"/>
      <w:marTop w:val="0"/>
      <w:marBottom w:val="0"/>
      <w:divBdr>
        <w:top w:val="none" w:sz="0" w:space="0" w:color="auto"/>
        <w:left w:val="none" w:sz="0" w:space="0" w:color="auto"/>
        <w:bottom w:val="none" w:sz="0" w:space="0" w:color="auto"/>
        <w:right w:val="none" w:sz="0" w:space="0" w:color="auto"/>
      </w:divBdr>
    </w:div>
    <w:div w:id="93795104">
      <w:marLeft w:val="640"/>
      <w:marRight w:val="0"/>
      <w:marTop w:val="0"/>
      <w:marBottom w:val="0"/>
      <w:divBdr>
        <w:top w:val="none" w:sz="0" w:space="0" w:color="auto"/>
        <w:left w:val="none" w:sz="0" w:space="0" w:color="auto"/>
        <w:bottom w:val="none" w:sz="0" w:space="0" w:color="auto"/>
        <w:right w:val="none" w:sz="0" w:space="0" w:color="auto"/>
      </w:divBdr>
    </w:div>
    <w:div w:id="93866778">
      <w:marLeft w:val="640"/>
      <w:marRight w:val="0"/>
      <w:marTop w:val="0"/>
      <w:marBottom w:val="0"/>
      <w:divBdr>
        <w:top w:val="none" w:sz="0" w:space="0" w:color="auto"/>
        <w:left w:val="none" w:sz="0" w:space="0" w:color="auto"/>
        <w:bottom w:val="none" w:sz="0" w:space="0" w:color="auto"/>
        <w:right w:val="none" w:sz="0" w:space="0" w:color="auto"/>
      </w:divBdr>
    </w:div>
    <w:div w:id="93940895">
      <w:marLeft w:val="640"/>
      <w:marRight w:val="0"/>
      <w:marTop w:val="0"/>
      <w:marBottom w:val="0"/>
      <w:divBdr>
        <w:top w:val="none" w:sz="0" w:space="0" w:color="auto"/>
        <w:left w:val="none" w:sz="0" w:space="0" w:color="auto"/>
        <w:bottom w:val="none" w:sz="0" w:space="0" w:color="auto"/>
        <w:right w:val="none" w:sz="0" w:space="0" w:color="auto"/>
      </w:divBdr>
    </w:div>
    <w:div w:id="93942260">
      <w:marLeft w:val="640"/>
      <w:marRight w:val="0"/>
      <w:marTop w:val="0"/>
      <w:marBottom w:val="0"/>
      <w:divBdr>
        <w:top w:val="none" w:sz="0" w:space="0" w:color="auto"/>
        <w:left w:val="none" w:sz="0" w:space="0" w:color="auto"/>
        <w:bottom w:val="none" w:sz="0" w:space="0" w:color="auto"/>
        <w:right w:val="none" w:sz="0" w:space="0" w:color="auto"/>
      </w:divBdr>
    </w:div>
    <w:div w:id="93943207">
      <w:marLeft w:val="640"/>
      <w:marRight w:val="0"/>
      <w:marTop w:val="0"/>
      <w:marBottom w:val="0"/>
      <w:divBdr>
        <w:top w:val="none" w:sz="0" w:space="0" w:color="auto"/>
        <w:left w:val="none" w:sz="0" w:space="0" w:color="auto"/>
        <w:bottom w:val="none" w:sz="0" w:space="0" w:color="auto"/>
        <w:right w:val="none" w:sz="0" w:space="0" w:color="auto"/>
      </w:divBdr>
    </w:div>
    <w:div w:id="93980506">
      <w:marLeft w:val="640"/>
      <w:marRight w:val="0"/>
      <w:marTop w:val="0"/>
      <w:marBottom w:val="0"/>
      <w:divBdr>
        <w:top w:val="none" w:sz="0" w:space="0" w:color="auto"/>
        <w:left w:val="none" w:sz="0" w:space="0" w:color="auto"/>
        <w:bottom w:val="none" w:sz="0" w:space="0" w:color="auto"/>
        <w:right w:val="none" w:sz="0" w:space="0" w:color="auto"/>
      </w:divBdr>
    </w:div>
    <w:div w:id="94061826">
      <w:marLeft w:val="640"/>
      <w:marRight w:val="0"/>
      <w:marTop w:val="0"/>
      <w:marBottom w:val="0"/>
      <w:divBdr>
        <w:top w:val="none" w:sz="0" w:space="0" w:color="auto"/>
        <w:left w:val="none" w:sz="0" w:space="0" w:color="auto"/>
        <w:bottom w:val="none" w:sz="0" w:space="0" w:color="auto"/>
        <w:right w:val="none" w:sz="0" w:space="0" w:color="auto"/>
      </w:divBdr>
    </w:div>
    <w:div w:id="94130107">
      <w:marLeft w:val="640"/>
      <w:marRight w:val="0"/>
      <w:marTop w:val="0"/>
      <w:marBottom w:val="0"/>
      <w:divBdr>
        <w:top w:val="none" w:sz="0" w:space="0" w:color="auto"/>
        <w:left w:val="none" w:sz="0" w:space="0" w:color="auto"/>
        <w:bottom w:val="none" w:sz="0" w:space="0" w:color="auto"/>
        <w:right w:val="none" w:sz="0" w:space="0" w:color="auto"/>
      </w:divBdr>
    </w:div>
    <w:div w:id="94131011">
      <w:marLeft w:val="640"/>
      <w:marRight w:val="0"/>
      <w:marTop w:val="0"/>
      <w:marBottom w:val="0"/>
      <w:divBdr>
        <w:top w:val="none" w:sz="0" w:space="0" w:color="auto"/>
        <w:left w:val="none" w:sz="0" w:space="0" w:color="auto"/>
        <w:bottom w:val="none" w:sz="0" w:space="0" w:color="auto"/>
        <w:right w:val="none" w:sz="0" w:space="0" w:color="auto"/>
      </w:divBdr>
    </w:div>
    <w:div w:id="94132434">
      <w:marLeft w:val="640"/>
      <w:marRight w:val="0"/>
      <w:marTop w:val="0"/>
      <w:marBottom w:val="0"/>
      <w:divBdr>
        <w:top w:val="none" w:sz="0" w:space="0" w:color="auto"/>
        <w:left w:val="none" w:sz="0" w:space="0" w:color="auto"/>
        <w:bottom w:val="none" w:sz="0" w:space="0" w:color="auto"/>
        <w:right w:val="none" w:sz="0" w:space="0" w:color="auto"/>
      </w:divBdr>
    </w:div>
    <w:div w:id="94182148">
      <w:marLeft w:val="640"/>
      <w:marRight w:val="0"/>
      <w:marTop w:val="0"/>
      <w:marBottom w:val="0"/>
      <w:divBdr>
        <w:top w:val="none" w:sz="0" w:space="0" w:color="auto"/>
        <w:left w:val="none" w:sz="0" w:space="0" w:color="auto"/>
        <w:bottom w:val="none" w:sz="0" w:space="0" w:color="auto"/>
        <w:right w:val="none" w:sz="0" w:space="0" w:color="auto"/>
      </w:divBdr>
    </w:div>
    <w:div w:id="94401178">
      <w:marLeft w:val="640"/>
      <w:marRight w:val="0"/>
      <w:marTop w:val="0"/>
      <w:marBottom w:val="0"/>
      <w:divBdr>
        <w:top w:val="none" w:sz="0" w:space="0" w:color="auto"/>
        <w:left w:val="none" w:sz="0" w:space="0" w:color="auto"/>
        <w:bottom w:val="none" w:sz="0" w:space="0" w:color="auto"/>
        <w:right w:val="none" w:sz="0" w:space="0" w:color="auto"/>
      </w:divBdr>
    </w:div>
    <w:div w:id="94517100">
      <w:marLeft w:val="640"/>
      <w:marRight w:val="0"/>
      <w:marTop w:val="0"/>
      <w:marBottom w:val="0"/>
      <w:divBdr>
        <w:top w:val="none" w:sz="0" w:space="0" w:color="auto"/>
        <w:left w:val="none" w:sz="0" w:space="0" w:color="auto"/>
        <w:bottom w:val="none" w:sz="0" w:space="0" w:color="auto"/>
        <w:right w:val="none" w:sz="0" w:space="0" w:color="auto"/>
      </w:divBdr>
    </w:div>
    <w:div w:id="94712460">
      <w:marLeft w:val="640"/>
      <w:marRight w:val="0"/>
      <w:marTop w:val="0"/>
      <w:marBottom w:val="0"/>
      <w:divBdr>
        <w:top w:val="none" w:sz="0" w:space="0" w:color="auto"/>
        <w:left w:val="none" w:sz="0" w:space="0" w:color="auto"/>
        <w:bottom w:val="none" w:sz="0" w:space="0" w:color="auto"/>
        <w:right w:val="none" w:sz="0" w:space="0" w:color="auto"/>
      </w:divBdr>
    </w:div>
    <w:div w:id="94790113">
      <w:marLeft w:val="640"/>
      <w:marRight w:val="0"/>
      <w:marTop w:val="0"/>
      <w:marBottom w:val="0"/>
      <w:divBdr>
        <w:top w:val="none" w:sz="0" w:space="0" w:color="auto"/>
        <w:left w:val="none" w:sz="0" w:space="0" w:color="auto"/>
        <w:bottom w:val="none" w:sz="0" w:space="0" w:color="auto"/>
        <w:right w:val="none" w:sz="0" w:space="0" w:color="auto"/>
      </w:divBdr>
    </w:div>
    <w:div w:id="94792610">
      <w:marLeft w:val="640"/>
      <w:marRight w:val="0"/>
      <w:marTop w:val="0"/>
      <w:marBottom w:val="0"/>
      <w:divBdr>
        <w:top w:val="none" w:sz="0" w:space="0" w:color="auto"/>
        <w:left w:val="none" w:sz="0" w:space="0" w:color="auto"/>
        <w:bottom w:val="none" w:sz="0" w:space="0" w:color="auto"/>
        <w:right w:val="none" w:sz="0" w:space="0" w:color="auto"/>
      </w:divBdr>
    </w:div>
    <w:div w:id="94793516">
      <w:marLeft w:val="640"/>
      <w:marRight w:val="0"/>
      <w:marTop w:val="0"/>
      <w:marBottom w:val="0"/>
      <w:divBdr>
        <w:top w:val="none" w:sz="0" w:space="0" w:color="auto"/>
        <w:left w:val="none" w:sz="0" w:space="0" w:color="auto"/>
        <w:bottom w:val="none" w:sz="0" w:space="0" w:color="auto"/>
        <w:right w:val="none" w:sz="0" w:space="0" w:color="auto"/>
      </w:divBdr>
    </w:div>
    <w:div w:id="94834946">
      <w:marLeft w:val="640"/>
      <w:marRight w:val="0"/>
      <w:marTop w:val="0"/>
      <w:marBottom w:val="0"/>
      <w:divBdr>
        <w:top w:val="none" w:sz="0" w:space="0" w:color="auto"/>
        <w:left w:val="none" w:sz="0" w:space="0" w:color="auto"/>
        <w:bottom w:val="none" w:sz="0" w:space="0" w:color="auto"/>
        <w:right w:val="none" w:sz="0" w:space="0" w:color="auto"/>
      </w:divBdr>
    </w:div>
    <w:div w:id="94910904">
      <w:marLeft w:val="640"/>
      <w:marRight w:val="0"/>
      <w:marTop w:val="0"/>
      <w:marBottom w:val="0"/>
      <w:divBdr>
        <w:top w:val="none" w:sz="0" w:space="0" w:color="auto"/>
        <w:left w:val="none" w:sz="0" w:space="0" w:color="auto"/>
        <w:bottom w:val="none" w:sz="0" w:space="0" w:color="auto"/>
        <w:right w:val="none" w:sz="0" w:space="0" w:color="auto"/>
      </w:divBdr>
    </w:div>
    <w:div w:id="95059301">
      <w:marLeft w:val="640"/>
      <w:marRight w:val="0"/>
      <w:marTop w:val="0"/>
      <w:marBottom w:val="0"/>
      <w:divBdr>
        <w:top w:val="none" w:sz="0" w:space="0" w:color="auto"/>
        <w:left w:val="none" w:sz="0" w:space="0" w:color="auto"/>
        <w:bottom w:val="none" w:sz="0" w:space="0" w:color="auto"/>
        <w:right w:val="none" w:sz="0" w:space="0" w:color="auto"/>
      </w:divBdr>
    </w:div>
    <w:div w:id="95176849">
      <w:marLeft w:val="640"/>
      <w:marRight w:val="0"/>
      <w:marTop w:val="0"/>
      <w:marBottom w:val="0"/>
      <w:divBdr>
        <w:top w:val="none" w:sz="0" w:space="0" w:color="auto"/>
        <w:left w:val="none" w:sz="0" w:space="0" w:color="auto"/>
        <w:bottom w:val="none" w:sz="0" w:space="0" w:color="auto"/>
        <w:right w:val="none" w:sz="0" w:space="0" w:color="auto"/>
      </w:divBdr>
    </w:div>
    <w:div w:id="95223823">
      <w:marLeft w:val="640"/>
      <w:marRight w:val="0"/>
      <w:marTop w:val="0"/>
      <w:marBottom w:val="0"/>
      <w:divBdr>
        <w:top w:val="none" w:sz="0" w:space="0" w:color="auto"/>
        <w:left w:val="none" w:sz="0" w:space="0" w:color="auto"/>
        <w:bottom w:val="none" w:sz="0" w:space="0" w:color="auto"/>
        <w:right w:val="none" w:sz="0" w:space="0" w:color="auto"/>
      </w:divBdr>
    </w:div>
    <w:div w:id="95248476">
      <w:marLeft w:val="640"/>
      <w:marRight w:val="0"/>
      <w:marTop w:val="0"/>
      <w:marBottom w:val="0"/>
      <w:divBdr>
        <w:top w:val="none" w:sz="0" w:space="0" w:color="auto"/>
        <w:left w:val="none" w:sz="0" w:space="0" w:color="auto"/>
        <w:bottom w:val="none" w:sz="0" w:space="0" w:color="auto"/>
        <w:right w:val="none" w:sz="0" w:space="0" w:color="auto"/>
      </w:divBdr>
    </w:div>
    <w:div w:id="95297510">
      <w:marLeft w:val="640"/>
      <w:marRight w:val="0"/>
      <w:marTop w:val="0"/>
      <w:marBottom w:val="0"/>
      <w:divBdr>
        <w:top w:val="none" w:sz="0" w:space="0" w:color="auto"/>
        <w:left w:val="none" w:sz="0" w:space="0" w:color="auto"/>
        <w:bottom w:val="none" w:sz="0" w:space="0" w:color="auto"/>
        <w:right w:val="none" w:sz="0" w:space="0" w:color="auto"/>
      </w:divBdr>
    </w:div>
    <w:div w:id="95372070">
      <w:marLeft w:val="640"/>
      <w:marRight w:val="0"/>
      <w:marTop w:val="0"/>
      <w:marBottom w:val="0"/>
      <w:divBdr>
        <w:top w:val="none" w:sz="0" w:space="0" w:color="auto"/>
        <w:left w:val="none" w:sz="0" w:space="0" w:color="auto"/>
        <w:bottom w:val="none" w:sz="0" w:space="0" w:color="auto"/>
        <w:right w:val="none" w:sz="0" w:space="0" w:color="auto"/>
      </w:divBdr>
    </w:div>
    <w:div w:id="95490256">
      <w:marLeft w:val="640"/>
      <w:marRight w:val="0"/>
      <w:marTop w:val="0"/>
      <w:marBottom w:val="0"/>
      <w:divBdr>
        <w:top w:val="none" w:sz="0" w:space="0" w:color="auto"/>
        <w:left w:val="none" w:sz="0" w:space="0" w:color="auto"/>
        <w:bottom w:val="none" w:sz="0" w:space="0" w:color="auto"/>
        <w:right w:val="none" w:sz="0" w:space="0" w:color="auto"/>
      </w:divBdr>
    </w:div>
    <w:div w:id="95490313">
      <w:marLeft w:val="640"/>
      <w:marRight w:val="0"/>
      <w:marTop w:val="0"/>
      <w:marBottom w:val="0"/>
      <w:divBdr>
        <w:top w:val="none" w:sz="0" w:space="0" w:color="auto"/>
        <w:left w:val="none" w:sz="0" w:space="0" w:color="auto"/>
        <w:bottom w:val="none" w:sz="0" w:space="0" w:color="auto"/>
        <w:right w:val="none" w:sz="0" w:space="0" w:color="auto"/>
      </w:divBdr>
    </w:div>
    <w:div w:id="95713928">
      <w:marLeft w:val="640"/>
      <w:marRight w:val="0"/>
      <w:marTop w:val="0"/>
      <w:marBottom w:val="0"/>
      <w:divBdr>
        <w:top w:val="none" w:sz="0" w:space="0" w:color="auto"/>
        <w:left w:val="none" w:sz="0" w:space="0" w:color="auto"/>
        <w:bottom w:val="none" w:sz="0" w:space="0" w:color="auto"/>
        <w:right w:val="none" w:sz="0" w:space="0" w:color="auto"/>
      </w:divBdr>
    </w:div>
    <w:div w:id="95906366">
      <w:marLeft w:val="640"/>
      <w:marRight w:val="0"/>
      <w:marTop w:val="0"/>
      <w:marBottom w:val="0"/>
      <w:divBdr>
        <w:top w:val="none" w:sz="0" w:space="0" w:color="auto"/>
        <w:left w:val="none" w:sz="0" w:space="0" w:color="auto"/>
        <w:bottom w:val="none" w:sz="0" w:space="0" w:color="auto"/>
        <w:right w:val="none" w:sz="0" w:space="0" w:color="auto"/>
      </w:divBdr>
    </w:div>
    <w:div w:id="95911467">
      <w:marLeft w:val="640"/>
      <w:marRight w:val="0"/>
      <w:marTop w:val="0"/>
      <w:marBottom w:val="0"/>
      <w:divBdr>
        <w:top w:val="none" w:sz="0" w:space="0" w:color="auto"/>
        <w:left w:val="none" w:sz="0" w:space="0" w:color="auto"/>
        <w:bottom w:val="none" w:sz="0" w:space="0" w:color="auto"/>
        <w:right w:val="none" w:sz="0" w:space="0" w:color="auto"/>
      </w:divBdr>
    </w:div>
    <w:div w:id="95911687">
      <w:marLeft w:val="640"/>
      <w:marRight w:val="0"/>
      <w:marTop w:val="0"/>
      <w:marBottom w:val="0"/>
      <w:divBdr>
        <w:top w:val="none" w:sz="0" w:space="0" w:color="auto"/>
        <w:left w:val="none" w:sz="0" w:space="0" w:color="auto"/>
        <w:bottom w:val="none" w:sz="0" w:space="0" w:color="auto"/>
        <w:right w:val="none" w:sz="0" w:space="0" w:color="auto"/>
      </w:divBdr>
    </w:div>
    <w:div w:id="95948383">
      <w:marLeft w:val="640"/>
      <w:marRight w:val="0"/>
      <w:marTop w:val="0"/>
      <w:marBottom w:val="0"/>
      <w:divBdr>
        <w:top w:val="none" w:sz="0" w:space="0" w:color="auto"/>
        <w:left w:val="none" w:sz="0" w:space="0" w:color="auto"/>
        <w:bottom w:val="none" w:sz="0" w:space="0" w:color="auto"/>
        <w:right w:val="none" w:sz="0" w:space="0" w:color="auto"/>
      </w:divBdr>
    </w:div>
    <w:div w:id="95949353">
      <w:marLeft w:val="640"/>
      <w:marRight w:val="0"/>
      <w:marTop w:val="0"/>
      <w:marBottom w:val="0"/>
      <w:divBdr>
        <w:top w:val="none" w:sz="0" w:space="0" w:color="auto"/>
        <w:left w:val="none" w:sz="0" w:space="0" w:color="auto"/>
        <w:bottom w:val="none" w:sz="0" w:space="0" w:color="auto"/>
        <w:right w:val="none" w:sz="0" w:space="0" w:color="auto"/>
      </w:divBdr>
    </w:div>
    <w:div w:id="95952992">
      <w:marLeft w:val="640"/>
      <w:marRight w:val="0"/>
      <w:marTop w:val="0"/>
      <w:marBottom w:val="0"/>
      <w:divBdr>
        <w:top w:val="none" w:sz="0" w:space="0" w:color="auto"/>
        <w:left w:val="none" w:sz="0" w:space="0" w:color="auto"/>
        <w:bottom w:val="none" w:sz="0" w:space="0" w:color="auto"/>
        <w:right w:val="none" w:sz="0" w:space="0" w:color="auto"/>
      </w:divBdr>
    </w:div>
    <w:div w:id="96022084">
      <w:marLeft w:val="640"/>
      <w:marRight w:val="0"/>
      <w:marTop w:val="0"/>
      <w:marBottom w:val="0"/>
      <w:divBdr>
        <w:top w:val="none" w:sz="0" w:space="0" w:color="auto"/>
        <w:left w:val="none" w:sz="0" w:space="0" w:color="auto"/>
        <w:bottom w:val="none" w:sz="0" w:space="0" w:color="auto"/>
        <w:right w:val="none" w:sz="0" w:space="0" w:color="auto"/>
      </w:divBdr>
    </w:div>
    <w:div w:id="96105017">
      <w:marLeft w:val="640"/>
      <w:marRight w:val="0"/>
      <w:marTop w:val="0"/>
      <w:marBottom w:val="0"/>
      <w:divBdr>
        <w:top w:val="none" w:sz="0" w:space="0" w:color="auto"/>
        <w:left w:val="none" w:sz="0" w:space="0" w:color="auto"/>
        <w:bottom w:val="none" w:sz="0" w:space="0" w:color="auto"/>
        <w:right w:val="none" w:sz="0" w:space="0" w:color="auto"/>
      </w:divBdr>
    </w:div>
    <w:div w:id="96295894">
      <w:marLeft w:val="640"/>
      <w:marRight w:val="0"/>
      <w:marTop w:val="0"/>
      <w:marBottom w:val="0"/>
      <w:divBdr>
        <w:top w:val="none" w:sz="0" w:space="0" w:color="auto"/>
        <w:left w:val="none" w:sz="0" w:space="0" w:color="auto"/>
        <w:bottom w:val="none" w:sz="0" w:space="0" w:color="auto"/>
        <w:right w:val="none" w:sz="0" w:space="0" w:color="auto"/>
      </w:divBdr>
    </w:div>
    <w:div w:id="96365134">
      <w:marLeft w:val="640"/>
      <w:marRight w:val="0"/>
      <w:marTop w:val="0"/>
      <w:marBottom w:val="0"/>
      <w:divBdr>
        <w:top w:val="none" w:sz="0" w:space="0" w:color="auto"/>
        <w:left w:val="none" w:sz="0" w:space="0" w:color="auto"/>
        <w:bottom w:val="none" w:sz="0" w:space="0" w:color="auto"/>
        <w:right w:val="none" w:sz="0" w:space="0" w:color="auto"/>
      </w:divBdr>
    </w:div>
    <w:div w:id="96366244">
      <w:marLeft w:val="640"/>
      <w:marRight w:val="0"/>
      <w:marTop w:val="0"/>
      <w:marBottom w:val="0"/>
      <w:divBdr>
        <w:top w:val="none" w:sz="0" w:space="0" w:color="auto"/>
        <w:left w:val="none" w:sz="0" w:space="0" w:color="auto"/>
        <w:bottom w:val="none" w:sz="0" w:space="0" w:color="auto"/>
        <w:right w:val="none" w:sz="0" w:space="0" w:color="auto"/>
      </w:divBdr>
    </w:div>
    <w:div w:id="96411048">
      <w:marLeft w:val="640"/>
      <w:marRight w:val="0"/>
      <w:marTop w:val="0"/>
      <w:marBottom w:val="0"/>
      <w:divBdr>
        <w:top w:val="none" w:sz="0" w:space="0" w:color="auto"/>
        <w:left w:val="none" w:sz="0" w:space="0" w:color="auto"/>
        <w:bottom w:val="none" w:sz="0" w:space="0" w:color="auto"/>
        <w:right w:val="none" w:sz="0" w:space="0" w:color="auto"/>
      </w:divBdr>
    </w:div>
    <w:div w:id="96412910">
      <w:marLeft w:val="640"/>
      <w:marRight w:val="0"/>
      <w:marTop w:val="0"/>
      <w:marBottom w:val="0"/>
      <w:divBdr>
        <w:top w:val="none" w:sz="0" w:space="0" w:color="auto"/>
        <w:left w:val="none" w:sz="0" w:space="0" w:color="auto"/>
        <w:bottom w:val="none" w:sz="0" w:space="0" w:color="auto"/>
        <w:right w:val="none" w:sz="0" w:space="0" w:color="auto"/>
      </w:divBdr>
    </w:div>
    <w:div w:id="96413340">
      <w:marLeft w:val="640"/>
      <w:marRight w:val="0"/>
      <w:marTop w:val="0"/>
      <w:marBottom w:val="0"/>
      <w:divBdr>
        <w:top w:val="none" w:sz="0" w:space="0" w:color="auto"/>
        <w:left w:val="none" w:sz="0" w:space="0" w:color="auto"/>
        <w:bottom w:val="none" w:sz="0" w:space="0" w:color="auto"/>
        <w:right w:val="none" w:sz="0" w:space="0" w:color="auto"/>
      </w:divBdr>
    </w:div>
    <w:div w:id="96560656">
      <w:marLeft w:val="640"/>
      <w:marRight w:val="0"/>
      <w:marTop w:val="0"/>
      <w:marBottom w:val="0"/>
      <w:divBdr>
        <w:top w:val="none" w:sz="0" w:space="0" w:color="auto"/>
        <w:left w:val="none" w:sz="0" w:space="0" w:color="auto"/>
        <w:bottom w:val="none" w:sz="0" w:space="0" w:color="auto"/>
        <w:right w:val="none" w:sz="0" w:space="0" w:color="auto"/>
      </w:divBdr>
    </w:div>
    <w:div w:id="96562168">
      <w:marLeft w:val="640"/>
      <w:marRight w:val="0"/>
      <w:marTop w:val="0"/>
      <w:marBottom w:val="0"/>
      <w:divBdr>
        <w:top w:val="none" w:sz="0" w:space="0" w:color="auto"/>
        <w:left w:val="none" w:sz="0" w:space="0" w:color="auto"/>
        <w:bottom w:val="none" w:sz="0" w:space="0" w:color="auto"/>
        <w:right w:val="none" w:sz="0" w:space="0" w:color="auto"/>
      </w:divBdr>
    </w:div>
    <w:div w:id="96678595">
      <w:marLeft w:val="640"/>
      <w:marRight w:val="0"/>
      <w:marTop w:val="0"/>
      <w:marBottom w:val="0"/>
      <w:divBdr>
        <w:top w:val="none" w:sz="0" w:space="0" w:color="auto"/>
        <w:left w:val="none" w:sz="0" w:space="0" w:color="auto"/>
        <w:bottom w:val="none" w:sz="0" w:space="0" w:color="auto"/>
        <w:right w:val="none" w:sz="0" w:space="0" w:color="auto"/>
      </w:divBdr>
    </w:div>
    <w:div w:id="96797822">
      <w:marLeft w:val="640"/>
      <w:marRight w:val="0"/>
      <w:marTop w:val="0"/>
      <w:marBottom w:val="0"/>
      <w:divBdr>
        <w:top w:val="none" w:sz="0" w:space="0" w:color="auto"/>
        <w:left w:val="none" w:sz="0" w:space="0" w:color="auto"/>
        <w:bottom w:val="none" w:sz="0" w:space="0" w:color="auto"/>
        <w:right w:val="none" w:sz="0" w:space="0" w:color="auto"/>
      </w:divBdr>
    </w:div>
    <w:div w:id="96799943">
      <w:marLeft w:val="640"/>
      <w:marRight w:val="0"/>
      <w:marTop w:val="0"/>
      <w:marBottom w:val="0"/>
      <w:divBdr>
        <w:top w:val="none" w:sz="0" w:space="0" w:color="auto"/>
        <w:left w:val="none" w:sz="0" w:space="0" w:color="auto"/>
        <w:bottom w:val="none" w:sz="0" w:space="0" w:color="auto"/>
        <w:right w:val="none" w:sz="0" w:space="0" w:color="auto"/>
      </w:divBdr>
    </w:div>
    <w:div w:id="96828302">
      <w:marLeft w:val="640"/>
      <w:marRight w:val="0"/>
      <w:marTop w:val="0"/>
      <w:marBottom w:val="0"/>
      <w:divBdr>
        <w:top w:val="none" w:sz="0" w:space="0" w:color="auto"/>
        <w:left w:val="none" w:sz="0" w:space="0" w:color="auto"/>
        <w:bottom w:val="none" w:sz="0" w:space="0" w:color="auto"/>
        <w:right w:val="none" w:sz="0" w:space="0" w:color="auto"/>
      </w:divBdr>
    </w:div>
    <w:div w:id="96875392">
      <w:marLeft w:val="640"/>
      <w:marRight w:val="0"/>
      <w:marTop w:val="0"/>
      <w:marBottom w:val="0"/>
      <w:divBdr>
        <w:top w:val="none" w:sz="0" w:space="0" w:color="auto"/>
        <w:left w:val="none" w:sz="0" w:space="0" w:color="auto"/>
        <w:bottom w:val="none" w:sz="0" w:space="0" w:color="auto"/>
        <w:right w:val="none" w:sz="0" w:space="0" w:color="auto"/>
      </w:divBdr>
    </w:div>
    <w:div w:id="96876906">
      <w:marLeft w:val="640"/>
      <w:marRight w:val="0"/>
      <w:marTop w:val="0"/>
      <w:marBottom w:val="0"/>
      <w:divBdr>
        <w:top w:val="none" w:sz="0" w:space="0" w:color="auto"/>
        <w:left w:val="none" w:sz="0" w:space="0" w:color="auto"/>
        <w:bottom w:val="none" w:sz="0" w:space="0" w:color="auto"/>
        <w:right w:val="none" w:sz="0" w:space="0" w:color="auto"/>
      </w:divBdr>
    </w:div>
    <w:div w:id="96877303">
      <w:marLeft w:val="640"/>
      <w:marRight w:val="0"/>
      <w:marTop w:val="0"/>
      <w:marBottom w:val="0"/>
      <w:divBdr>
        <w:top w:val="none" w:sz="0" w:space="0" w:color="auto"/>
        <w:left w:val="none" w:sz="0" w:space="0" w:color="auto"/>
        <w:bottom w:val="none" w:sz="0" w:space="0" w:color="auto"/>
        <w:right w:val="none" w:sz="0" w:space="0" w:color="auto"/>
      </w:divBdr>
    </w:div>
    <w:div w:id="96945903">
      <w:marLeft w:val="640"/>
      <w:marRight w:val="0"/>
      <w:marTop w:val="0"/>
      <w:marBottom w:val="0"/>
      <w:divBdr>
        <w:top w:val="none" w:sz="0" w:space="0" w:color="auto"/>
        <w:left w:val="none" w:sz="0" w:space="0" w:color="auto"/>
        <w:bottom w:val="none" w:sz="0" w:space="0" w:color="auto"/>
        <w:right w:val="none" w:sz="0" w:space="0" w:color="auto"/>
      </w:divBdr>
    </w:div>
    <w:div w:id="96995264">
      <w:marLeft w:val="640"/>
      <w:marRight w:val="0"/>
      <w:marTop w:val="0"/>
      <w:marBottom w:val="0"/>
      <w:divBdr>
        <w:top w:val="none" w:sz="0" w:space="0" w:color="auto"/>
        <w:left w:val="none" w:sz="0" w:space="0" w:color="auto"/>
        <w:bottom w:val="none" w:sz="0" w:space="0" w:color="auto"/>
        <w:right w:val="none" w:sz="0" w:space="0" w:color="auto"/>
      </w:divBdr>
    </w:div>
    <w:div w:id="97023529">
      <w:marLeft w:val="640"/>
      <w:marRight w:val="0"/>
      <w:marTop w:val="0"/>
      <w:marBottom w:val="0"/>
      <w:divBdr>
        <w:top w:val="none" w:sz="0" w:space="0" w:color="auto"/>
        <w:left w:val="none" w:sz="0" w:space="0" w:color="auto"/>
        <w:bottom w:val="none" w:sz="0" w:space="0" w:color="auto"/>
        <w:right w:val="none" w:sz="0" w:space="0" w:color="auto"/>
      </w:divBdr>
    </w:div>
    <w:div w:id="97071318">
      <w:marLeft w:val="640"/>
      <w:marRight w:val="0"/>
      <w:marTop w:val="0"/>
      <w:marBottom w:val="0"/>
      <w:divBdr>
        <w:top w:val="none" w:sz="0" w:space="0" w:color="auto"/>
        <w:left w:val="none" w:sz="0" w:space="0" w:color="auto"/>
        <w:bottom w:val="none" w:sz="0" w:space="0" w:color="auto"/>
        <w:right w:val="none" w:sz="0" w:space="0" w:color="auto"/>
      </w:divBdr>
    </w:div>
    <w:div w:id="97213684">
      <w:marLeft w:val="640"/>
      <w:marRight w:val="0"/>
      <w:marTop w:val="0"/>
      <w:marBottom w:val="0"/>
      <w:divBdr>
        <w:top w:val="none" w:sz="0" w:space="0" w:color="auto"/>
        <w:left w:val="none" w:sz="0" w:space="0" w:color="auto"/>
        <w:bottom w:val="none" w:sz="0" w:space="0" w:color="auto"/>
        <w:right w:val="none" w:sz="0" w:space="0" w:color="auto"/>
      </w:divBdr>
    </w:div>
    <w:div w:id="97218065">
      <w:marLeft w:val="640"/>
      <w:marRight w:val="0"/>
      <w:marTop w:val="0"/>
      <w:marBottom w:val="0"/>
      <w:divBdr>
        <w:top w:val="none" w:sz="0" w:space="0" w:color="auto"/>
        <w:left w:val="none" w:sz="0" w:space="0" w:color="auto"/>
        <w:bottom w:val="none" w:sz="0" w:space="0" w:color="auto"/>
        <w:right w:val="none" w:sz="0" w:space="0" w:color="auto"/>
      </w:divBdr>
    </w:div>
    <w:div w:id="97219877">
      <w:marLeft w:val="640"/>
      <w:marRight w:val="0"/>
      <w:marTop w:val="0"/>
      <w:marBottom w:val="0"/>
      <w:divBdr>
        <w:top w:val="none" w:sz="0" w:space="0" w:color="auto"/>
        <w:left w:val="none" w:sz="0" w:space="0" w:color="auto"/>
        <w:bottom w:val="none" w:sz="0" w:space="0" w:color="auto"/>
        <w:right w:val="none" w:sz="0" w:space="0" w:color="auto"/>
      </w:divBdr>
    </w:div>
    <w:div w:id="97334653">
      <w:marLeft w:val="640"/>
      <w:marRight w:val="0"/>
      <w:marTop w:val="0"/>
      <w:marBottom w:val="0"/>
      <w:divBdr>
        <w:top w:val="none" w:sz="0" w:space="0" w:color="auto"/>
        <w:left w:val="none" w:sz="0" w:space="0" w:color="auto"/>
        <w:bottom w:val="none" w:sz="0" w:space="0" w:color="auto"/>
        <w:right w:val="none" w:sz="0" w:space="0" w:color="auto"/>
      </w:divBdr>
    </w:div>
    <w:div w:id="97334805">
      <w:marLeft w:val="640"/>
      <w:marRight w:val="0"/>
      <w:marTop w:val="0"/>
      <w:marBottom w:val="0"/>
      <w:divBdr>
        <w:top w:val="none" w:sz="0" w:space="0" w:color="auto"/>
        <w:left w:val="none" w:sz="0" w:space="0" w:color="auto"/>
        <w:bottom w:val="none" w:sz="0" w:space="0" w:color="auto"/>
        <w:right w:val="none" w:sz="0" w:space="0" w:color="auto"/>
      </w:divBdr>
    </w:div>
    <w:div w:id="97335675">
      <w:marLeft w:val="640"/>
      <w:marRight w:val="0"/>
      <w:marTop w:val="0"/>
      <w:marBottom w:val="0"/>
      <w:divBdr>
        <w:top w:val="none" w:sz="0" w:space="0" w:color="auto"/>
        <w:left w:val="none" w:sz="0" w:space="0" w:color="auto"/>
        <w:bottom w:val="none" w:sz="0" w:space="0" w:color="auto"/>
        <w:right w:val="none" w:sz="0" w:space="0" w:color="auto"/>
      </w:divBdr>
    </w:div>
    <w:div w:id="97406987">
      <w:marLeft w:val="640"/>
      <w:marRight w:val="0"/>
      <w:marTop w:val="0"/>
      <w:marBottom w:val="0"/>
      <w:divBdr>
        <w:top w:val="none" w:sz="0" w:space="0" w:color="auto"/>
        <w:left w:val="none" w:sz="0" w:space="0" w:color="auto"/>
        <w:bottom w:val="none" w:sz="0" w:space="0" w:color="auto"/>
        <w:right w:val="none" w:sz="0" w:space="0" w:color="auto"/>
      </w:divBdr>
    </w:div>
    <w:div w:id="97605478">
      <w:marLeft w:val="640"/>
      <w:marRight w:val="0"/>
      <w:marTop w:val="0"/>
      <w:marBottom w:val="0"/>
      <w:divBdr>
        <w:top w:val="none" w:sz="0" w:space="0" w:color="auto"/>
        <w:left w:val="none" w:sz="0" w:space="0" w:color="auto"/>
        <w:bottom w:val="none" w:sz="0" w:space="0" w:color="auto"/>
        <w:right w:val="none" w:sz="0" w:space="0" w:color="auto"/>
      </w:divBdr>
    </w:div>
    <w:div w:id="97607360">
      <w:marLeft w:val="640"/>
      <w:marRight w:val="0"/>
      <w:marTop w:val="0"/>
      <w:marBottom w:val="0"/>
      <w:divBdr>
        <w:top w:val="none" w:sz="0" w:space="0" w:color="auto"/>
        <w:left w:val="none" w:sz="0" w:space="0" w:color="auto"/>
        <w:bottom w:val="none" w:sz="0" w:space="0" w:color="auto"/>
        <w:right w:val="none" w:sz="0" w:space="0" w:color="auto"/>
      </w:divBdr>
    </w:div>
    <w:div w:id="97608266">
      <w:marLeft w:val="640"/>
      <w:marRight w:val="0"/>
      <w:marTop w:val="0"/>
      <w:marBottom w:val="0"/>
      <w:divBdr>
        <w:top w:val="none" w:sz="0" w:space="0" w:color="auto"/>
        <w:left w:val="none" w:sz="0" w:space="0" w:color="auto"/>
        <w:bottom w:val="none" w:sz="0" w:space="0" w:color="auto"/>
        <w:right w:val="none" w:sz="0" w:space="0" w:color="auto"/>
      </w:divBdr>
    </w:div>
    <w:div w:id="97720358">
      <w:marLeft w:val="640"/>
      <w:marRight w:val="0"/>
      <w:marTop w:val="0"/>
      <w:marBottom w:val="0"/>
      <w:divBdr>
        <w:top w:val="none" w:sz="0" w:space="0" w:color="auto"/>
        <w:left w:val="none" w:sz="0" w:space="0" w:color="auto"/>
        <w:bottom w:val="none" w:sz="0" w:space="0" w:color="auto"/>
        <w:right w:val="none" w:sz="0" w:space="0" w:color="auto"/>
      </w:divBdr>
    </w:div>
    <w:div w:id="97794254">
      <w:marLeft w:val="640"/>
      <w:marRight w:val="0"/>
      <w:marTop w:val="0"/>
      <w:marBottom w:val="0"/>
      <w:divBdr>
        <w:top w:val="none" w:sz="0" w:space="0" w:color="auto"/>
        <w:left w:val="none" w:sz="0" w:space="0" w:color="auto"/>
        <w:bottom w:val="none" w:sz="0" w:space="0" w:color="auto"/>
        <w:right w:val="none" w:sz="0" w:space="0" w:color="auto"/>
      </w:divBdr>
    </w:div>
    <w:div w:id="97874221">
      <w:marLeft w:val="640"/>
      <w:marRight w:val="0"/>
      <w:marTop w:val="0"/>
      <w:marBottom w:val="0"/>
      <w:divBdr>
        <w:top w:val="none" w:sz="0" w:space="0" w:color="auto"/>
        <w:left w:val="none" w:sz="0" w:space="0" w:color="auto"/>
        <w:bottom w:val="none" w:sz="0" w:space="0" w:color="auto"/>
        <w:right w:val="none" w:sz="0" w:space="0" w:color="auto"/>
      </w:divBdr>
    </w:div>
    <w:div w:id="97876082">
      <w:marLeft w:val="640"/>
      <w:marRight w:val="0"/>
      <w:marTop w:val="0"/>
      <w:marBottom w:val="0"/>
      <w:divBdr>
        <w:top w:val="none" w:sz="0" w:space="0" w:color="auto"/>
        <w:left w:val="none" w:sz="0" w:space="0" w:color="auto"/>
        <w:bottom w:val="none" w:sz="0" w:space="0" w:color="auto"/>
        <w:right w:val="none" w:sz="0" w:space="0" w:color="auto"/>
      </w:divBdr>
    </w:div>
    <w:div w:id="97876238">
      <w:marLeft w:val="640"/>
      <w:marRight w:val="0"/>
      <w:marTop w:val="0"/>
      <w:marBottom w:val="0"/>
      <w:divBdr>
        <w:top w:val="none" w:sz="0" w:space="0" w:color="auto"/>
        <w:left w:val="none" w:sz="0" w:space="0" w:color="auto"/>
        <w:bottom w:val="none" w:sz="0" w:space="0" w:color="auto"/>
        <w:right w:val="none" w:sz="0" w:space="0" w:color="auto"/>
      </w:divBdr>
    </w:div>
    <w:div w:id="97914489">
      <w:marLeft w:val="640"/>
      <w:marRight w:val="0"/>
      <w:marTop w:val="0"/>
      <w:marBottom w:val="0"/>
      <w:divBdr>
        <w:top w:val="none" w:sz="0" w:space="0" w:color="auto"/>
        <w:left w:val="none" w:sz="0" w:space="0" w:color="auto"/>
        <w:bottom w:val="none" w:sz="0" w:space="0" w:color="auto"/>
        <w:right w:val="none" w:sz="0" w:space="0" w:color="auto"/>
      </w:divBdr>
    </w:div>
    <w:div w:id="98064307">
      <w:marLeft w:val="640"/>
      <w:marRight w:val="0"/>
      <w:marTop w:val="0"/>
      <w:marBottom w:val="0"/>
      <w:divBdr>
        <w:top w:val="none" w:sz="0" w:space="0" w:color="auto"/>
        <w:left w:val="none" w:sz="0" w:space="0" w:color="auto"/>
        <w:bottom w:val="none" w:sz="0" w:space="0" w:color="auto"/>
        <w:right w:val="none" w:sz="0" w:space="0" w:color="auto"/>
      </w:divBdr>
    </w:div>
    <w:div w:id="98183822">
      <w:marLeft w:val="640"/>
      <w:marRight w:val="0"/>
      <w:marTop w:val="0"/>
      <w:marBottom w:val="0"/>
      <w:divBdr>
        <w:top w:val="none" w:sz="0" w:space="0" w:color="auto"/>
        <w:left w:val="none" w:sz="0" w:space="0" w:color="auto"/>
        <w:bottom w:val="none" w:sz="0" w:space="0" w:color="auto"/>
        <w:right w:val="none" w:sz="0" w:space="0" w:color="auto"/>
      </w:divBdr>
    </w:div>
    <w:div w:id="98187678">
      <w:marLeft w:val="640"/>
      <w:marRight w:val="0"/>
      <w:marTop w:val="0"/>
      <w:marBottom w:val="0"/>
      <w:divBdr>
        <w:top w:val="none" w:sz="0" w:space="0" w:color="auto"/>
        <w:left w:val="none" w:sz="0" w:space="0" w:color="auto"/>
        <w:bottom w:val="none" w:sz="0" w:space="0" w:color="auto"/>
        <w:right w:val="none" w:sz="0" w:space="0" w:color="auto"/>
      </w:divBdr>
    </w:div>
    <w:div w:id="98260242">
      <w:marLeft w:val="640"/>
      <w:marRight w:val="0"/>
      <w:marTop w:val="0"/>
      <w:marBottom w:val="0"/>
      <w:divBdr>
        <w:top w:val="none" w:sz="0" w:space="0" w:color="auto"/>
        <w:left w:val="none" w:sz="0" w:space="0" w:color="auto"/>
        <w:bottom w:val="none" w:sz="0" w:space="0" w:color="auto"/>
        <w:right w:val="none" w:sz="0" w:space="0" w:color="auto"/>
      </w:divBdr>
    </w:div>
    <w:div w:id="98261757">
      <w:marLeft w:val="640"/>
      <w:marRight w:val="0"/>
      <w:marTop w:val="0"/>
      <w:marBottom w:val="0"/>
      <w:divBdr>
        <w:top w:val="none" w:sz="0" w:space="0" w:color="auto"/>
        <w:left w:val="none" w:sz="0" w:space="0" w:color="auto"/>
        <w:bottom w:val="none" w:sz="0" w:space="0" w:color="auto"/>
        <w:right w:val="none" w:sz="0" w:space="0" w:color="auto"/>
      </w:divBdr>
    </w:div>
    <w:div w:id="98382063">
      <w:marLeft w:val="640"/>
      <w:marRight w:val="0"/>
      <w:marTop w:val="0"/>
      <w:marBottom w:val="0"/>
      <w:divBdr>
        <w:top w:val="none" w:sz="0" w:space="0" w:color="auto"/>
        <w:left w:val="none" w:sz="0" w:space="0" w:color="auto"/>
        <w:bottom w:val="none" w:sz="0" w:space="0" w:color="auto"/>
        <w:right w:val="none" w:sz="0" w:space="0" w:color="auto"/>
      </w:divBdr>
    </w:div>
    <w:div w:id="98524599">
      <w:marLeft w:val="640"/>
      <w:marRight w:val="0"/>
      <w:marTop w:val="0"/>
      <w:marBottom w:val="0"/>
      <w:divBdr>
        <w:top w:val="none" w:sz="0" w:space="0" w:color="auto"/>
        <w:left w:val="none" w:sz="0" w:space="0" w:color="auto"/>
        <w:bottom w:val="none" w:sz="0" w:space="0" w:color="auto"/>
        <w:right w:val="none" w:sz="0" w:space="0" w:color="auto"/>
      </w:divBdr>
    </w:div>
    <w:div w:id="98573645">
      <w:marLeft w:val="640"/>
      <w:marRight w:val="0"/>
      <w:marTop w:val="0"/>
      <w:marBottom w:val="0"/>
      <w:divBdr>
        <w:top w:val="none" w:sz="0" w:space="0" w:color="auto"/>
        <w:left w:val="none" w:sz="0" w:space="0" w:color="auto"/>
        <w:bottom w:val="none" w:sz="0" w:space="0" w:color="auto"/>
        <w:right w:val="none" w:sz="0" w:space="0" w:color="auto"/>
      </w:divBdr>
    </w:div>
    <w:div w:id="98644648">
      <w:marLeft w:val="640"/>
      <w:marRight w:val="0"/>
      <w:marTop w:val="0"/>
      <w:marBottom w:val="0"/>
      <w:divBdr>
        <w:top w:val="none" w:sz="0" w:space="0" w:color="auto"/>
        <w:left w:val="none" w:sz="0" w:space="0" w:color="auto"/>
        <w:bottom w:val="none" w:sz="0" w:space="0" w:color="auto"/>
        <w:right w:val="none" w:sz="0" w:space="0" w:color="auto"/>
      </w:divBdr>
    </w:div>
    <w:div w:id="98716893">
      <w:marLeft w:val="640"/>
      <w:marRight w:val="0"/>
      <w:marTop w:val="0"/>
      <w:marBottom w:val="0"/>
      <w:divBdr>
        <w:top w:val="none" w:sz="0" w:space="0" w:color="auto"/>
        <w:left w:val="none" w:sz="0" w:space="0" w:color="auto"/>
        <w:bottom w:val="none" w:sz="0" w:space="0" w:color="auto"/>
        <w:right w:val="none" w:sz="0" w:space="0" w:color="auto"/>
      </w:divBdr>
    </w:div>
    <w:div w:id="98763415">
      <w:marLeft w:val="640"/>
      <w:marRight w:val="0"/>
      <w:marTop w:val="0"/>
      <w:marBottom w:val="0"/>
      <w:divBdr>
        <w:top w:val="none" w:sz="0" w:space="0" w:color="auto"/>
        <w:left w:val="none" w:sz="0" w:space="0" w:color="auto"/>
        <w:bottom w:val="none" w:sz="0" w:space="0" w:color="auto"/>
        <w:right w:val="none" w:sz="0" w:space="0" w:color="auto"/>
      </w:divBdr>
    </w:div>
    <w:div w:id="98767392">
      <w:marLeft w:val="640"/>
      <w:marRight w:val="0"/>
      <w:marTop w:val="0"/>
      <w:marBottom w:val="0"/>
      <w:divBdr>
        <w:top w:val="none" w:sz="0" w:space="0" w:color="auto"/>
        <w:left w:val="none" w:sz="0" w:space="0" w:color="auto"/>
        <w:bottom w:val="none" w:sz="0" w:space="0" w:color="auto"/>
        <w:right w:val="none" w:sz="0" w:space="0" w:color="auto"/>
      </w:divBdr>
    </w:div>
    <w:div w:id="98842376">
      <w:marLeft w:val="640"/>
      <w:marRight w:val="0"/>
      <w:marTop w:val="0"/>
      <w:marBottom w:val="0"/>
      <w:divBdr>
        <w:top w:val="none" w:sz="0" w:space="0" w:color="auto"/>
        <w:left w:val="none" w:sz="0" w:space="0" w:color="auto"/>
        <w:bottom w:val="none" w:sz="0" w:space="0" w:color="auto"/>
        <w:right w:val="none" w:sz="0" w:space="0" w:color="auto"/>
      </w:divBdr>
    </w:div>
    <w:div w:id="98961214">
      <w:marLeft w:val="640"/>
      <w:marRight w:val="0"/>
      <w:marTop w:val="0"/>
      <w:marBottom w:val="0"/>
      <w:divBdr>
        <w:top w:val="none" w:sz="0" w:space="0" w:color="auto"/>
        <w:left w:val="none" w:sz="0" w:space="0" w:color="auto"/>
        <w:bottom w:val="none" w:sz="0" w:space="0" w:color="auto"/>
        <w:right w:val="none" w:sz="0" w:space="0" w:color="auto"/>
      </w:divBdr>
    </w:div>
    <w:div w:id="99028653">
      <w:marLeft w:val="640"/>
      <w:marRight w:val="0"/>
      <w:marTop w:val="0"/>
      <w:marBottom w:val="0"/>
      <w:divBdr>
        <w:top w:val="none" w:sz="0" w:space="0" w:color="auto"/>
        <w:left w:val="none" w:sz="0" w:space="0" w:color="auto"/>
        <w:bottom w:val="none" w:sz="0" w:space="0" w:color="auto"/>
        <w:right w:val="none" w:sz="0" w:space="0" w:color="auto"/>
      </w:divBdr>
    </w:div>
    <w:div w:id="99109279">
      <w:marLeft w:val="640"/>
      <w:marRight w:val="0"/>
      <w:marTop w:val="0"/>
      <w:marBottom w:val="0"/>
      <w:divBdr>
        <w:top w:val="none" w:sz="0" w:space="0" w:color="auto"/>
        <w:left w:val="none" w:sz="0" w:space="0" w:color="auto"/>
        <w:bottom w:val="none" w:sz="0" w:space="0" w:color="auto"/>
        <w:right w:val="none" w:sz="0" w:space="0" w:color="auto"/>
      </w:divBdr>
    </w:div>
    <w:div w:id="99188049">
      <w:marLeft w:val="640"/>
      <w:marRight w:val="0"/>
      <w:marTop w:val="0"/>
      <w:marBottom w:val="0"/>
      <w:divBdr>
        <w:top w:val="none" w:sz="0" w:space="0" w:color="auto"/>
        <w:left w:val="none" w:sz="0" w:space="0" w:color="auto"/>
        <w:bottom w:val="none" w:sz="0" w:space="0" w:color="auto"/>
        <w:right w:val="none" w:sz="0" w:space="0" w:color="auto"/>
      </w:divBdr>
    </w:div>
    <w:div w:id="99223641">
      <w:marLeft w:val="640"/>
      <w:marRight w:val="0"/>
      <w:marTop w:val="0"/>
      <w:marBottom w:val="0"/>
      <w:divBdr>
        <w:top w:val="none" w:sz="0" w:space="0" w:color="auto"/>
        <w:left w:val="none" w:sz="0" w:space="0" w:color="auto"/>
        <w:bottom w:val="none" w:sz="0" w:space="0" w:color="auto"/>
        <w:right w:val="none" w:sz="0" w:space="0" w:color="auto"/>
      </w:divBdr>
    </w:div>
    <w:div w:id="99302118">
      <w:marLeft w:val="640"/>
      <w:marRight w:val="0"/>
      <w:marTop w:val="0"/>
      <w:marBottom w:val="0"/>
      <w:divBdr>
        <w:top w:val="none" w:sz="0" w:space="0" w:color="auto"/>
        <w:left w:val="none" w:sz="0" w:space="0" w:color="auto"/>
        <w:bottom w:val="none" w:sz="0" w:space="0" w:color="auto"/>
        <w:right w:val="none" w:sz="0" w:space="0" w:color="auto"/>
      </w:divBdr>
    </w:div>
    <w:div w:id="99376947">
      <w:marLeft w:val="640"/>
      <w:marRight w:val="0"/>
      <w:marTop w:val="0"/>
      <w:marBottom w:val="0"/>
      <w:divBdr>
        <w:top w:val="none" w:sz="0" w:space="0" w:color="auto"/>
        <w:left w:val="none" w:sz="0" w:space="0" w:color="auto"/>
        <w:bottom w:val="none" w:sz="0" w:space="0" w:color="auto"/>
        <w:right w:val="none" w:sz="0" w:space="0" w:color="auto"/>
      </w:divBdr>
    </w:div>
    <w:div w:id="99378348">
      <w:marLeft w:val="640"/>
      <w:marRight w:val="0"/>
      <w:marTop w:val="0"/>
      <w:marBottom w:val="0"/>
      <w:divBdr>
        <w:top w:val="none" w:sz="0" w:space="0" w:color="auto"/>
        <w:left w:val="none" w:sz="0" w:space="0" w:color="auto"/>
        <w:bottom w:val="none" w:sz="0" w:space="0" w:color="auto"/>
        <w:right w:val="none" w:sz="0" w:space="0" w:color="auto"/>
      </w:divBdr>
    </w:div>
    <w:div w:id="99447780">
      <w:marLeft w:val="640"/>
      <w:marRight w:val="0"/>
      <w:marTop w:val="0"/>
      <w:marBottom w:val="0"/>
      <w:divBdr>
        <w:top w:val="none" w:sz="0" w:space="0" w:color="auto"/>
        <w:left w:val="none" w:sz="0" w:space="0" w:color="auto"/>
        <w:bottom w:val="none" w:sz="0" w:space="0" w:color="auto"/>
        <w:right w:val="none" w:sz="0" w:space="0" w:color="auto"/>
      </w:divBdr>
    </w:div>
    <w:div w:id="99449905">
      <w:marLeft w:val="640"/>
      <w:marRight w:val="0"/>
      <w:marTop w:val="0"/>
      <w:marBottom w:val="0"/>
      <w:divBdr>
        <w:top w:val="none" w:sz="0" w:space="0" w:color="auto"/>
        <w:left w:val="none" w:sz="0" w:space="0" w:color="auto"/>
        <w:bottom w:val="none" w:sz="0" w:space="0" w:color="auto"/>
        <w:right w:val="none" w:sz="0" w:space="0" w:color="auto"/>
      </w:divBdr>
    </w:div>
    <w:div w:id="99490266">
      <w:marLeft w:val="640"/>
      <w:marRight w:val="0"/>
      <w:marTop w:val="0"/>
      <w:marBottom w:val="0"/>
      <w:divBdr>
        <w:top w:val="none" w:sz="0" w:space="0" w:color="auto"/>
        <w:left w:val="none" w:sz="0" w:space="0" w:color="auto"/>
        <w:bottom w:val="none" w:sz="0" w:space="0" w:color="auto"/>
        <w:right w:val="none" w:sz="0" w:space="0" w:color="auto"/>
      </w:divBdr>
    </w:div>
    <w:div w:id="99491870">
      <w:marLeft w:val="640"/>
      <w:marRight w:val="0"/>
      <w:marTop w:val="0"/>
      <w:marBottom w:val="0"/>
      <w:divBdr>
        <w:top w:val="none" w:sz="0" w:space="0" w:color="auto"/>
        <w:left w:val="none" w:sz="0" w:space="0" w:color="auto"/>
        <w:bottom w:val="none" w:sz="0" w:space="0" w:color="auto"/>
        <w:right w:val="none" w:sz="0" w:space="0" w:color="auto"/>
      </w:divBdr>
    </w:div>
    <w:div w:id="99643251">
      <w:marLeft w:val="640"/>
      <w:marRight w:val="0"/>
      <w:marTop w:val="0"/>
      <w:marBottom w:val="0"/>
      <w:divBdr>
        <w:top w:val="none" w:sz="0" w:space="0" w:color="auto"/>
        <w:left w:val="none" w:sz="0" w:space="0" w:color="auto"/>
        <w:bottom w:val="none" w:sz="0" w:space="0" w:color="auto"/>
        <w:right w:val="none" w:sz="0" w:space="0" w:color="auto"/>
      </w:divBdr>
    </w:div>
    <w:div w:id="99881963">
      <w:marLeft w:val="640"/>
      <w:marRight w:val="0"/>
      <w:marTop w:val="0"/>
      <w:marBottom w:val="0"/>
      <w:divBdr>
        <w:top w:val="none" w:sz="0" w:space="0" w:color="auto"/>
        <w:left w:val="none" w:sz="0" w:space="0" w:color="auto"/>
        <w:bottom w:val="none" w:sz="0" w:space="0" w:color="auto"/>
        <w:right w:val="none" w:sz="0" w:space="0" w:color="auto"/>
      </w:divBdr>
    </w:div>
    <w:div w:id="99956142">
      <w:marLeft w:val="640"/>
      <w:marRight w:val="0"/>
      <w:marTop w:val="0"/>
      <w:marBottom w:val="0"/>
      <w:divBdr>
        <w:top w:val="none" w:sz="0" w:space="0" w:color="auto"/>
        <w:left w:val="none" w:sz="0" w:space="0" w:color="auto"/>
        <w:bottom w:val="none" w:sz="0" w:space="0" w:color="auto"/>
        <w:right w:val="none" w:sz="0" w:space="0" w:color="auto"/>
      </w:divBdr>
    </w:div>
    <w:div w:id="99959863">
      <w:marLeft w:val="640"/>
      <w:marRight w:val="0"/>
      <w:marTop w:val="0"/>
      <w:marBottom w:val="0"/>
      <w:divBdr>
        <w:top w:val="none" w:sz="0" w:space="0" w:color="auto"/>
        <w:left w:val="none" w:sz="0" w:space="0" w:color="auto"/>
        <w:bottom w:val="none" w:sz="0" w:space="0" w:color="auto"/>
        <w:right w:val="none" w:sz="0" w:space="0" w:color="auto"/>
      </w:divBdr>
    </w:div>
    <w:div w:id="100075556">
      <w:marLeft w:val="640"/>
      <w:marRight w:val="0"/>
      <w:marTop w:val="0"/>
      <w:marBottom w:val="0"/>
      <w:divBdr>
        <w:top w:val="none" w:sz="0" w:space="0" w:color="auto"/>
        <w:left w:val="none" w:sz="0" w:space="0" w:color="auto"/>
        <w:bottom w:val="none" w:sz="0" w:space="0" w:color="auto"/>
        <w:right w:val="none" w:sz="0" w:space="0" w:color="auto"/>
      </w:divBdr>
    </w:div>
    <w:div w:id="100075861">
      <w:marLeft w:val="640"/>
      <w:marRight w:val="0"/>
      <w:marTop w:val="0"/>
      <w:marBottom w:val="0"/>
      <w:divBdr>
        <w:top w:val="none" w:sz="0" w:space="0" w:color="auto"/>
        <w:left w:val="none" w:sz="0" w:space="0" w:color="auto"/>
        <w:bottom w:val="none" w:sz="0" w:space="0" w:color="auto"/>
        <w:right w:val="none" w:sz="0" w:space="0" w:color="auto"/>
      </w:divBdr>
    </w:div>
    <w:div w:id="100148484">
      <w:marLeft w:val="640"/>
      <w:marRight w:val="0"/>
      <w:marTop w:val="0"/>
      <w:marBottom w:val="0"/>
      <w:divBdr>
        <w:top w:val="none" w:sz="0" w:space="0" w:color="auto"/>
        <w:left w:val="none" w:sz="0" w:space="0" w:color="auto"/>
        <w:bottom w:val="none" w:sz="0" w:space="0" w:color="auto"/>
        <w:right w:val="none" w:sz="0" w:space="0" w:color="auto"/>
      </w:divBdr>
    </w:div>
    <w:div w:id="100221845">
      <w:marLeft w:val="640"/>
      <w:marRight w:val="0"/>
      <w:marTop w:val="0"/>
      <w:marBottom w:val="0"/>
      <w:divBdr>
        <w:top w:val="none" w:sz="0" w:space="0" w:color="auto"/>
        <w:left w:val="none" w:sz="0" w:space="0" w:color="auto"/>
        <w:bottom w:val="none" w:sz="0" w:space="0" w:color="auto"/>
        <w:right w:val="none" w:sz="0" w:space="0" w:color="auto"/>
      </w:divBdr>
    </w:div>
    <w:div w:id="100227074">
      <w:marLeft w:val="640"/>
      <w:marRight w:val="0"/>
      <w:marTop w:val="0"/>
      <w:marBottom w:val="0"/>
      <w:divBdr>
        <w:top w:val="none" w:sz="0" w:space="0" w:color="auto"/>
        <w:left w:val="none" w:sz="0" w:space="0" w:color="auto"/>
        <w:bottom w:val="none" w:sz="0" w:space="0" w:color="auto"/>
        <w:right w:val="none" w:sz="0" w:space="0" w:color="auto"/>
      </w:divBdr>
    </w:div>
    <w:div w:id="100271538">
      <w:marLeft w:val="640"/>
      <w:marRight w:val="0"/>
      <w:marTop w:val="0"/>
      <w:marBottom w:val="0"/>
      <w:divBdr>
        <w:top w:val="none" w:sz="0" w:space="0" w:color="auto"/>
        <w:left w:val="none" w:sz="0" w:space="0" w:color="auto"/>
        <w:bottom w:val="none" w:sz="0" w:space="0" w:color="auto"/>
        <w:right w:val="none" w:sz="0" w:space="0" w:color="auto"/>
      </w:divBdr>
    </w:div>
    <w:div w:id="100342986">
      <w:marLeft w:val="640"/>
      <w:marRight w:val="0"/>
      <w:marTop w:val="0"/>
      <w:marBottom w:val="0"/>
      <w:divBdr>
        <w:top w:val="none" w:sz="0" w:space="0" w:color="auto"/>
        <w:left w:val="none" w:sz="0" w:space="0" w:color="auto"/>
        <w:bottom w:val="none" w:sz="0" w:space="0" w:color="auto"/>
        <w:right w:val="none" w:sz="0" w:space="0" w:color="auto"/>
      </w:divBdr>
    </w:div>
    <w:div w:id="100346972">
      <w:marLeft w:val="640"/>
      <w:marRight w:val="0"/>
      <w:marTop w:val="0"/>
      <w:marBottom w:val="0"/>
      <w:divBdr>
        <w:top w:val="none" w:sz="0" w:space="0" w:color="auto"/>
        <w:left w:val="none" w:sz="0" w:space="0" w:color="auto"/>
        <w:bottom w:val="none" w:sz="0" w:space="0" w:color="auto"/>
        <w:right w:val="none" w:sz="0" w:space="0" w:color="auto"/>
      </w:divBdr>
    </w:div>
    <w:div w:id="100490214">
      <w:marLeft w:val="640"/>
      <w:marRight w:val="0"/>
      <w:marTop w:val="0"/>
      <w:marBottom w:val="0"/>
      <w:divBdr>
        <w:top w:val="none" w:sz="0" w:space="0" w:color="auto"/>
        <w:left w:val="none" w:sz="0" w:space="0" w:color="auto"/>
        <w:bottom w:val="none" w:sz="0" w:space="0" w:color="auto"/>
        <w:right w:val="none" w:sz="0" w:space="0" w:color="auto"/>
      </w:divBdr>
    </w:div>
    <w:div w:id="100495031">
      <w:marLeft w:val="640"/>
      <w:marRight w:val="0"/>
      <w:marTop w:val="0"/>
      <w:marBottom w:val="0"/>
      <w:divBdr>
        <w:top w:val="none" w:sz="0" w:space="0" w:color="auto"/>
        <w:left w:val="none" w:sz="0" w:space="0" w:color="auto"/>
        <w:bottom w:val="none" w:sz="0" w:space="0" w:color="auto"/>
        <w:right w:val="none" w:sz="0" w:space="0" w:color="auto"/>
      </w:divBdr>
    </w:div>
    <w:div w:id="100609898">
      <w:marLeft w:val="640"/>
      <w:marRight w:val="0"/>
      <w:marTop w:val="0"/>
      <w:marBottom w:val="0"/>
      <w:divBdr>
        <w:top w:val="none" w:sz="0" w:space="0" w:color="auto"/>
        <w:left w:val="none" w:sz="0" w:space="0" w:color="auto"/>
        <w:bottom w:val="none" w:sz="0" w:space="0" w:color="auto"/>
        <w:right w:val="none" w:sz="0" w:space="0" w:color="auto"/>
      </w:divBdr>
    </w:div>
    <w:div w:id="100686718">
      <w:marLeft w:val="640"/>
      <w:marRight w:val="0"/>
      <w:marTop w:val="0"/>
      <w:marBottom w:val="0"/>
      <w:divBdr>
        <w:top w:val="none" w:sz="0" w:space="0" w:color="auto"/>
        <w:left w:val="none" w:sz="0" w:space="0" w:color="auto"/>
        <w:bottom w:val="none" w:sz="0" w:space="0" w:color="auto"/>
        <w:right w:val="none" w:sz="0" w:space="0" w:color="auto"/>
      </w:divBdr>
    </w:div>
    <w:div w:id="100759543">
      <w:marLeft w:val="640"/>
      <w:marRight w:val="0"/>
      <w:marTop w:val="0"/>
      <w:marBottom w:val="0"/>
      <w:divBdr>
        <w:top w:val="none" w:sz="0" w:space="0" w:color="auto"/>
        <w:left w:val="none" w:sz="0" w:space="0" w:color="auto"/>
        <w:bottom w:val="none" w:sz="0" w:space="0" w:color="auto"/>
        <w:right w:val="none" w:sz="0" w:space="0" w:color="auto"/>
      </w:divBdr>
    </w:div>
    <w:div w:id="100879237">
      <w:marLeft w:val="640"/>
      <w:marRight w:val="0"/>
      <w:marTop w:val="0"/>
      <w:marBottom w:val="0"/>
      <w:divBdr>
        <w:top w:val="none" w:sz="0" w:space="0" w:color="auto"/>
        <w:left w:val="none" w:sz="0" w:space="0" w:color="auto"/>
        <w:bottom w:val="none" w:sz="0" w:space="0" w:color="auto"/>
        <w:right w:val="none" w:sz="0" w:space="0" w:color="auto"/>
      </w:divBdr>
    </w:div>
    <w:div w:id="100926752">
      <w:marLeft w:val="640"/>
      <w:marRight w:val="0"/>
      <w:marTop w:val="0"/>
      <w:marBottom w:val="0"/>
      <w:divBdr>
        <w:top w:val="none" w:sz="0" w:space="0" w:color="auto"/>
        <w:left w:val="none" w:sz="0" w:space="0" w:color="auto"/>
        <w:bottom w:val="none" w:sz="0" w:space="0" w:color="auto"/>
        <w:right w:val="none" w:sz="0" w:space="0" w:color="auto"/>
      </w:divBdr>
    </w:div>
    <w:div w:id="101002441">
      <w:marLeft w:val="640"/>
      <w:marRight w:val="0"/>
      <w:marTop w:val="0"/>
      <w:marBottom w:val="0"/>
      <w:divBdr>
        <w:top w:val="none" w:sz="0" w:space="0" w:color="auto"/>
        <w:left w:val="none" w:sz="0" w:space="0" w:color="auto"/>
        <w:bottom w:val="none" w:sz="0" w:space="0" w:color="auto"/>
        <w:right w:val="none" w:sz="0" w:space="0" w:color="auto"/>
      </w:divBdr>
    </w:div>
    <w:div w:id="101338782">
      <w:marLeft w:val="640"/>
      <w:marRight w:val="0"/>
      <w:marTop w:val="0"/>
      <w:marBottom w:val="0"/>
      <w:divBdr>
        <w:top w:val="none" w:sz="0" w:space="0" w:color="auto"/>
        <w:left w:val="none" w:sz="0" w:space="0" w:color="auto"/>
        <w:bottom w:val="none" w:sz="0" w:space="0" w:color="auto"/>
        <w:right w:val="none" w:sz="0" w:space="0" w:color="auto"/>
      </w:divBdr>
    </w:div>
    <w:div w:id="101340736">
      <w:marLeft w:val="640"/>
      <w:marRight w:val="0"/>
      <w:marTop w:val="0"/>
      <w:marBottom w:val="0"/>
      <w:divBdr>
        <w:top w:val="none" w:sz="0" w:space="0" w:color="auto"/>
        <w:left w:val="none" w:sz="0" w:space="0" w:color="auto"/>
        <w:bottom w:val="none" w:sz="0" w:space="0" w:color="auto"/>
        <w:right w:val="none" w:sz="0" w:space="0" w:color="auto"/>
      </w:divBdr>
    </w:div>
    <w:div w:id="101342837">
      <w:marLeft w:val="640"/>
      <w:marRight w:val="0"/>
      <w:marTop w:val="0"/>
      <w:marBottom w:val="0"/>
      <w:divBdr>
        <w:top w:val="none" w:sz="0" w:space="0" w:color="auto"/>
        <w:left w:val="none" w:sz="0" w:space="0" w:color="auto"/>
        <w:bottom w:val="none" w:sz="0" w:space="0" w:color="auto"/>
        <w:right w:val="none" w:sz="0" w:space="0" w:color="auto"/>
      </w:divBdr>
    </w:div>
    <w:div w:id="101385111">
      <w:marLeft w:val="640"/>
      <w:marRight w:val="0"/>
      <w:marTop w:val="0"/>
      <w:marBottom w:val="0"/>
      <w:divBdr>
        <w:top w:val="none" w:sz="0" w:space="0" w:color="auto"/>
        <w:left w:val="none" w:sz="0" w:space="0" w:color="auto"/>
        <w:bottom w:val="none" w:sz="0" w:space="0" w:color="auto"/>
        <w:right w:val="none" w:sz="0" w:space="0" w:color="auto"/>
      </w:divBdr>
    </w:div>
    <w:div w:id="101388444">
      <w:marLeft w:val="640"/>
      <w:marRight w:val="0"/>
      <w:marTop w:val="0"/>
      <w:marBottom w:val="0"/>
      <w:divBdr>
        <w:top w:val="none" w:sz="0" w:space="0" w:color="auto"/>
        <w:left w:val="none" w:sz="0" w:space="0" w:color="auto"/>
        <w:bottom w:val="none" w:sz="0" w:space="0" w:color="auto"/>
        <w:right w:val="none" w:sz="0" w:space="0" w:color="auto"/>
      </w:divBdr>
    </w:div>
    <w:div w:id="101456525">
      <w:marLeft w:val="640"/>
      <w:marRight w:val="0"/>
      <w:marTop w:val="0"/>
      <w:marBottom w:val="0"/>
      <w:divBdr>
        <w:top w:val="none" w:sz="0" w:space="0" w:color="auto"/>
        <w:left w:val="none" w:sz="0" w:space="0" w:color="auto"/>
        <w:bottom w:val="none" w:sz="0" w:space="0" w:color="auto"/>
        <w:right w:val="none" w:sz="0" w:space="0" w:color="auto"/>
      </w:divBdr>
    </w:div>
    <w:div w:id="101457241">
      <w:marLeft w:val="640"/>
      <w:marRight w:val="0"/>
      <w:marTop w:val="0"/>
      <w:marBottom w:val="0"/>
      <w:divBdr>
        <w:top w:val="none" w:sz="0" w:space="0" w:color="auto"/>
        <w:left w:val="none" w:sz="0" w:space="0" w:color="auto"/>
        <w:bottom w:val="none" w:sz="0" w:space="0" w:color="auto"/>
        <w:right w:val="none" w:sz="0" w:space="0" w:color="auto"/>
      </w:divBdr>
    </w:div>
    <w:div w:id="101461280">
      <w:marLeft w:val="640"/>
      <w:marRight w:val="0"/>
      <w:marTop w:val="0"/>
      <w:marBottom w:val="0"/>
      <w:divBdr>
        <w:top w:val="none" w:sz="0" w:space="0" w:color="auto"/>
        <w:left w:val="none" w:sz="0" w:space="0" w:color="auto"/>
        <w:bottom w:val="none" w:sz="0" w:space="0" w:color="auto"/>
        <w:right w:val="none" w:sz="0" w:space="0" w:color="auto"/>
      </w:divBdr>
    </w:div>
    <w:div w:id="101539072">
      <w:marLeft w:val="640"/>
      <w:marRight w:val="0"/>
      <w:marTop w:val="0"/>
      <w:marBottom w:val="0"/>
      <w:divBdr>
        <w:top w:val="none" w:sz="0" w:space="0" w:color="auto"/>
        <w:left w:val="none" w:sz="0" w:space="0" w:color="auto"/>
        <w:bottom w:val="none" w:sz="0" w:space="0" w:color="auto"/>
        <w:right w:val="none" w:sz="0" w:space="0" w:color="auto"/>
      </w:divBdr>
    </w:div>
    <w:div w:id="101607725">
      <w:marLeft w:val="640"/>
      <w:marRight w:val="0"/>
      <w:marTop w:val="0"/>
      <w:marBottom w:val="0"/>
      <w:divBdr>
        <w:top w:val="none" w:sz="0" w:space="0" w:color="auto"/>
        <w:left w:val="none" w:sz="0" w:space="0" w:color="auto"/>
        <w:bottom w:val="none" w:sz="0" w:space="0" w:color="auto"/>
        <w:right w:val="none" w:sz="0" w:space="0" w:color="auto"/>
      </w:divBdr>
    </w:div>
    <w:div w:id="101610377">
      <w:marLeft w:val="640"/>
      <w:marRight w:val="0"/>
      <w:marTop w:val="0"/>
      <w:marBottom w:val="0"/>
      <w:divBdr>
        <w:top w:val="none" w:sz="0" w:space="0" w:color="auto"/>
        <w:left w:val="none" w:sz="0" w:space="0" w:color="auto"/>
        <w:bottom w:val="none" w:sz="0" w:space="0" w:color="auto"/>
        <w:right w:val="none" w:sz="0" w:space="0" w:color="auto"/>
      </w:divBdr>
    </w:div>
    <w:div w:id="101658097">
      <w:marLeft w:val="640"/>
      <w:marRight w:val="0"/>
      <w:marTop w:val="0"/>
      <w:marBottom w:val="0"/>
      <w:divBdr>
        <w:top w:val="none" w:sz="0" w:space="0" w:color="auto"/>
        <w:left w:val="none" w:sz="0" w:space="0" w:color="auto"/>
        <w:bottom w:val="none" w:sz="0" w:space="0" w:color="auto"/>
        <w:right w:val="none" w:sz="0" w:space="0" w:color="auto"/>
      </w:divBdr>
    </w:div>
    <w:div w:id="101729682">
      <w:marLeft w:val="640"/>
      <w:marRight w:val="0"/>
      <w:marTop w:val="0"/>
      <w:marBottom w:val="0"/>
      <w:divBdr>
        <w:top w:val="none" w:sz="0" w:space="0" w:color="auto"/>
        <w:left w:val="none" w:sz="0" w:space="0" w:color="auto"/>
        <w:bottom w:val="none" w:sz="0" w:space="0" w:color="auto"/>
        <w:right w:val="none" w:sz="0" w:space="0" w:color="auto"/>
      </w:divBdr>
    </w:div>
    <w:div w:id="101807030">
      <w:marLeft w:val="640"/>
      <w:marRight w:val="0"/>
      <w:marTop w:val="0"/>
      <w:marBottom w:val="0"/>
      <w:divBdr>
        <w:top w:val="none" w:sz="0" w:space="0" w:color="auto"/>
        <w:left w:val="none" w:sz="0" w:space="0" w:color="auto"/>
        <w:bottom w:val="none" w:sz="0" w:space="0" w:color="auto"/>
        <w:right w:val="none" w:sz="0" w:space="0" w:color="auto"/>
      </w:divBdr>
    </w:div>
    <w:div w:id="101923684">
      <w:marLeft w:val="640"/>
      <w:marRight w:val="0"/>
      <w:marTop w:val="0"/>
      <w:marBottom w:val="0"/>
      <w:divBdr>
        <w:top w:val="none" w:sz="0" w:space="0" w:color="auto"/>
        <w:left w:val="none" w:sz="0" w:space="0" w:color="auto"/>
        <w:bottom w:val="none" w:sz="0" w:space="0" w:color="auto"/>
        <w:right w:val="none" w:sz="0" w:space="0" w:color="auto"/>
      </w:divBdr>
    </w:div>
    <w:div w:id="101924911">
      <w:marLeft w:val="640"/>
      <w:marRight w:val="0"/>
      <w:marTop w:val="0"/>
      <w:marBottom w:val="0"/>
      <w:divBdr>
        <w:top w:val="none" w:sz="0" w:space="0" w:color="auto"/>
        <w:left w:val="none" w:sz="0" w:space="0" w:color="auto"/>
        <w:bottom w:val="none" w:sz="0" w:space="0" w:color="auto"/>
        <w:right w:val="none" w:sz="0" w:space="0" w:color="auto"/>
      </w:divBdr>
    </w:div>
    <w:div w:id="101998550">
      <w:marLeft w:val="640"/>
      <w:marRight w:val="0"/>
      <w:marTop w:val="0"/>
      <w:marBottom w:val="0"/>
      <w:divBdr>
        <w:top w:val="none" w:sz="0" w:space="0" w:color="auto"/>
        <w:left w:val="none" w:sz="0" w:space="0" w:color="auto"/>
        <w:bottom w:val="none" w:sz="0" w:space="0" w:color="auto"/>
        <w:right w:val="none" w:sz="0" w:space="0" w:color="auto"/>
      </w:divBdr>
    </w:div>
    <w:div w:id="102119014">
      <w:marLeft w:val="640"/>
      <w:marRight w:val="0"/>
      <w:marTop w:val="0"/>
      <w:marBottom w:val="0"/>
      <w:divBdr>
        <w:top w:val="none" w:sz="0" w:space="0" w:color="auto"/>
        <w:left w:val="none" w:sz="0" w:space="0" w:color="auto"/>
        <w:bottom w:val="none" w:sz="0" w:space="0" w:color="auto"/>
        <w:right w:val="none" w:sz="0" w:space="0" w:color="auto"/>
      </w:divBdr>
    </w:div>
    <w:div w:id="102237353">
      <w:marLeft w:val="640"/>
      <w:marRight w:val="0"/>
      <w:marTop w:val="0"/>
      <w:marBottom w:val="0"/>
      <w:divBdr>
        <w:top w:val="none" w:sz="0" w:space="0" w:color="auto"/>
        <w:left w:val="none" w:sz="0" w:space="0" w:color="auto"/>
        <w:bottom w:val="none" w:sz="0" w:space="0" w:color="auto"/>
        <w:right w:val="none" w:sz="0" w:space="0" w:color="auto"/>
      </w:divBdr>
    </w:div>
    <w:div w:id="102268590">
      <w:marLeft w:val="640"/>
      <w:marRight w:val="0"/>
      <w:marTop w:val="0"/>
      <w:marBottom w:val="0"/>
      <w:divBdr>
        <w:top w:val="none" w:sz="0" w:space="0" w:color="auto"/>
        <w:left w:val="none" w:sz="0" w:space="0" w:color="auto"/>
        <w:bottom w:val="none" w:sz="0" w:space="0" w:color="auto"/>
        <w:right w:val="none" w:sz="0" w:space="0" w:color="auto"/>
      </w:divBdr>
    </w:div>
    <w:div w:id="102308804">
      <w:marLeft w:val="640"/>
      <w:marRight w:val="0"/>
      <w:marTop w:val="0"/>
      <w:marBottom w:val="0"/>
      <w:divBdr>
        <w:top w:val="none" w:sz="0" w:space="0" w:color="auto"/>
        <w:left w:val="none" w:sz="0" w:space="0" w:color="auto"/>
        <w:bottom w:val="none" w:sz="0" w:space="0" w:color="auto"/>
        <w:right w:val="none" w:sz="0" w:space="0" w:color="auto"/>
      </w:divBdr>
    </w:div>
    <w:div w:id="102382478">
      <w:marLeft w:val="640"/>
      <w:marRight w:val="0"/>
      <w:marTop w:val="0"/>
      <w:marBottom w:val="0"/>
      <w:divBdr>
        <w:top w:val="none" w:sz="0" w:space="0" w:color="auto"/>
        <w:left w:val="none" w:sz="0" w:space="0" w:color="auto"/>
        <w:bottom w:val="none" w:sz="0" w:space="0" w:color="auto"/>
        <w:right w:val="none" w:sz="0" w:space="0" w:color="auto"/>
      </w:divBdr>
    </w:div>
    <w:div w:id="102460606">
      <w:marLeft w:val="640"/>
      <w:marRight w:val="0"/>
      <w:marTop w:val="0"/>
      <w:marBottom w:val="0"/>
      <w:divBdr>
        <w:top w:val="none" w:sz="0" w:space="0" w:color="auto"/>
        <w:left w:val="none" w:sz="0" w:space="0" w:color="auto"/>
        <w:bottom w:val="none" w:sz="0" w:space="0" w:color="auto"/>
        <w:right w:val="none" w:sz="0" w:space="0" w:color="auto"/>
      </w:divBdr>
    </w:div>
    <w:div w:id="102498925">
      <w:marLeft w:val="640"/>
      <w:marRight w:val="0"/>
      <w:marTop w:val="0"/>
      <w:marBottom w:val="0"/>
      <w:divBdr>
        <w:top w:val="none" w:sz="0" w:space="0" w:color="auto"/>
        <w:left w:val="none" w:sz="0" w:space="0" w:color="auto"/>
        <w:bottom w:val="none" w:sz="0" w:space="0" w:color="auto"/>
        <w:right w:val="none" w:sz="0" w:space="0" w:color="auto"/>
      </w:divBdr>
    </w:div>
    <w:div w:id="102574654">
      <w:marLeft w:val="640"/>
      <w:marRight w:val="0"/>
      <w:marTop w:val="0"/>
      <w:marBottom w:val="0"/>
      <w:divBdr>
        <w:top w:val="none" w:sz="0" w:space="0" w:color="auto"/>
        <w:left w:val="none" w:sz="0" w:space="0" w:color="auto"/>
        <w:bottom w:val="none" w:sz="0" w:space="0" w:color="auto"/>
        <w:right w:val="none" w:sz="0" w:space="0" w:color="auto"/>
      </w:divBdr>
    </w:div>
    <w:div w:id="102655185">
      <w:marLeft w:val="640"/>
      <w:marRight w:val="0"/>
      <w:marTop w:val="0"/>
      <w:marBottom w:val="0"/>
      <w:divBdr>
        <w:top w:val="none" w:sz="0" w:space="0" w:color="auto"/>
        <w:left w:val="none" w:sz="0" w:space="0" w:color="auto"/>
        <w:bottom w:val="none" w:sz="0" w:space="0" w:color="auto"/>
        <w:right w:val="none" w:sz="0" w:space="0" w:color="auto"/>
      </w:divBdr>
    </w:div>
    <w:div w:id="102725694">
      <w:marLeft w:val="640"/>
      <w:marRight w:val="0"/>
      <w:marTop w:val="0"/>
      <w:marBottom w:val="0"/>
      <w:divBdr>
        <w:top w:val="none" w:sz="0" w:space="0" w:color="auto"/>
        <w:left w:val="none" w:sz="0" w:space="0" w:color="auto"/>
        <w:bottom w:val="none" w:sz="0" w:space="0" w:color="auto"/>
        <w:right w:val="none" w:sz="0" w:space="0" w:color="auto"/>
      </w:divBdr>
    </w:div>
    <w:div w:id="102766336">
      <w:marLeft w:val="640"/>
      <w:marRight w:val="0"/>
      <w:marTop w:val="0"/>
      <w:marBottom w:val="0"/>
      <w:divBdr>
        <w:top w:val="none" w:sz="0" w:space="0" w:color="auto"/>
        <w:left w:val="none" w:sz="0" w:space="0" w:color="auto"/>
        <w:bottom w:val="none" w:sz="0" w:space="0" w:color="auto"/>
        <w:right w:val="none" w:sz="0" w:space="0" w:color="auto"/>
      </w:divBdr>
    </w:div>
    <w:div w:id="102770796">
      <w:marLeft w:val="640"/>
      <w:marRight w:val="0"/>
      <w:marTop w:val="0"/>
      <w:marBottom w:val="0"/>
      <w:divBdr>
        <w:top w:val="none" w:sz="0" w:space="0" w:color="auto"/>
        <w:left w:val="none" w:sz="0" w:space="0" w:color="auto"/>
        <w:bottom w:val="none" w:sz="0" w:space="0" w:color="auto"/>
        <w:right w:val="none" w:sz="0" w:space="0" w:color="auto"/>
      </w:divBdr>
    </w:div>
    <w:div w:id="102844820">
      <w:marLeft w:val="640"/>
      <w:marRight w:val="0"/>
      <w:marTop w:val="0"/>
      <w:marBottom w:val="0"/>
      <w:divBdr>
        <w:top w:val="none" w:sz="0" w:space="0" w:color="auto"/>
        <w:left w:val="none" w:sz="0" w:space="0" w:color="auto"/>
        <w:bottom w:val="none" w:sz="0" w:space="0" w:color="auto"/>
        <w:right w:val="none" w:sz="0" w:space="0" w:color="auto"/>
      </w:divBdr>
    </w:div>
    <w:div w:id="102847664">
      <w:marLeft w:val="640"/>
      <w:marRight w:val="0"/>
      <w:marTop w:val="0"/>
      <w:marBottom w:val="0"/>
      <w:divBdr>
        <w:top w:val="none" w:sz="0" w:space="0" w:color="auto"/>
        <w:left w:val="none" w:sz="0" w:space="0" w:color="auto"/>
        <w:bottom w:val="none" w:sz="0" w:space="0" w:color="auto"/>
        <w:right w:val="none" w:sz="0" w:space="0" w:color="auto"/>
      </w:divBdr>
    </w:div>
    <w:div w:id="102850205">
      <w:marLeft w:val="640"/>
      <w:marRight w:val="0"/>
      <w:marTop w:val="0"/>
      <w:marBottom w:val="0"/>
      <w:divBdr>
        <w:top w:val="none" w:sz="0" w:space="0" w:color="auto"/>
        <w:left w:val="none" w:sz="0" w:space="0" w:color="auto"/>
        <w:bottom w:val="none" w:sz="0" w:space="0" w:color="auto"/>
        <w:right w:val="none" w:sz="0" w:space="0" w:color="auto"/>
      </w:divBdr>
    </w:div>
    <w:div w:id="102917922">
      <w:marLeft w:val="640"/>
      <w:marRight w:val="0"/>
      <w:marTop w:val="0"/>
      <w:marBottom w:val="0"/>
      <w:divBdr>
        <w:top w:val="none" w:sz="0" w:space="0" w:color="auto"/>
        <w:left w:val="none" w:sz="0" w:space="0" w:color="auto"/>
        <w:bottom w:val="none" w:sz="0" w:space="0" w:color="auto"/>
        <w:right w:val="none" w:sz="0" w:space="0" w:color="auto"/>
      </w:divBdr>
    </w:div>
    <w:div w:id="102960421">
      <w:marLeft w:val="640"/>
      <w:marRight w:val="0"/>
      <w:marTop w:val="0"/>
      <w:marBottom w:val="0"/>
      <w:divBdr>
        <w:top w:val="none" w:sz="0" w:space="0" w:color="auto"/>
        <w:left w:val="none" w:sz="0" w:space="0" w:color="auto"/>
        <w:bottom w:val="none" w:sz="0" w:space="0" w:color="auto"/>
        <w:right w:val="none" w:sz="0" w:space="0" w:color="auto"/>
      </w:divBdr>
    </w:div>
    <w:div w:id="102966848">
      <w:marLeft w:val="640"/>
      <w:marRight w:val="0"/>
      <w:marTop w:val="0"/>
      <w:marBottom w:val="0"/>
      <w:divBdr>
        <w:top w:val="none" w:sz="0" w:space="0" w:color="auto"/>
        <w:left w:val="none" w:sz="0" w:space="0" w:color="auto"/>
        <w:bottom w:val="none" w:sz="0" w:space="0" w:color="auto"/>
        <w:right w:val="none" w:sz="0" w:space="0" w:color="auto"/>
      </w:divBdr>
    </w:div>
    <w:div w:id="102967794">
      <w:marLeft w:val="640"/>
      <w:marRight w:val="0"/>
      <w:marTop w:val="0"/>
      <w:marBottom w:val="0"/>
      <w:divBdr>
        <w:top w:val="none" w:sz="0" w:space="0" w:color="auto"/>
        <w:left w:val="none" w:sz="0" w:space="0" w:color="auto"/>
        <w:bottom w:val="none" w:sz="0" w:space="0" w:color="auto"/>
        <w:right w:val="none" w:sz="0" w:space="0" w:color="auto"/>
      </w:divBdr>
    </w:div>
    <w:div w:id="103112777">
      <w:marLeft w:val="640"/>
      <w:marRight w:val="0"/>
      <w:marTop w:val="0"/>
      <w:marBottom w:val="0"/>
      <w:divBdr>
        <w:top w:val="none" w:sz="0" w:space="0" w:color="auto"/>
        <w:left w:val="none" w:sz="0" w:space="0" w:color="auto"/>
        <w:bottom w:val="none" w:sz="0" w:space="0" w:color="auto"/>
        <w:right w:val="none" w:sz="0" w:space="0" w:color="auto"/>
      </w:divBdr>
    </w:div>
    <w:div w:id="103112975">
      <w:marLeft w:val="640"/>
      <w:marRight w:val="0"/>
      <w:marTop w:val="0"/>
      <w:marBottom w:val="0"/>
      <w:divBdr>
        <w:top w:val="none" w:sz="0" w:space="0" w:color="auto"/>
        <w:left w:val="none" w:sz="0" w:space="0" w:color="auto"/>
        <w:bottom w:val="none" w:sz="0" w:space="0" w:color="auto"/>
        <w:right w:val="none" w:sz="0" w:space="0" w:color="auto"/>
      </w:divBdr>
    </w:div>
    <w:div w:id="103115315">
      <w:marLeft w:val="640"/>
      <w:marRight w:val="0"/>
      <w:marTop w:val="0"/>
      <w:marBottom w:val="0"/>
      <w:divBdr>
        <w:top w:val="none" w:sz="0" w:space="0" w:color="auto"/>
        <w:left w:val="none" w:sz="0" w:space="0" w:color="auto"/>
        <w:bottom w:val="none" w:sz="0" w:space="0" w:color="auto"/>
        <w:right w:val="none" w:sz="0" w:space="0" w:color="auto"/>
      </w:divBdr>
    </w:div>
    <w:div w:id="103162414">
      <w:marLeft w:val="640"/>
      <w:marRight w:val="0"/>
      <w:marTop w:val="0"/>
      <w:marBottom w:val="0"/>
      <w:divBdr>
        <w:top w:val="none" w:sz="0" w:space="0" w:color="auto"/>
        <w:left w:val="none" w:sz="0" w:space="0" w:color="auto"/>
        <w:bottom w:val="none" w:sz="0" w:space="0" w:color="auto"/>
        <w:right w:val="none" w:sz="0" w:space="0" w:color="auto"/>
      </w:divBdr>
    </w:div>
    <w:div w:id="103186367">
      <w:marLeft w:val="640"/>
      <w:marRight w:val="0"/>
      <w:marTop w:val="0"/>
      <w:marBottom w:val="0"/>
      <w:divBdr>
        <w:top w:val="none" w:sz="0" w:space="0" w:color="auto"/>
        <w:left w:val="none" w:sz="0" w:space="0" w:color="auto"/>
        <w:bottom w:val="none" w:sz="0" w:space="0" w:color="auto"/>
        <w:right w:val="none" w:sz="0" w:space="0" w:color="auto"/>
      </w:divBdr>
    </w:div>
    <w:div w:id="103309986">
      <w:marLeft w:val="640"/>
      <w:marRight w:val="0"/>
      <w:marTop w:val="0"/>
      <w:marBottom w:val="0"/>
      <w:divBdr>
        <w:top w:val="none" w:sz="0" w:space="0" w:color="auto"/>
        <w:left w:val="none" w:sz="0" w:space="0" w:color="auto"/>
        <w:bottom w:val="none" w:sz="0" w:space="0" w:color="auto"/>
        <w:right w:val="none" w:sz="0" w:space="0" w:color="auto"/>
      </w:divBdr>
    </w:div>
    <w:div w:id="103503391">
      <w:marLeft w:val="640"/>
      <w:marRight w:val="0"/>
      <w:marTop w:val="0"/>
      <w:marBottom w:val="0"/>
      <w:divBdr>
        <w:top w:val="none" w:sz="0" w:space="0" w:color="auto"/>
        <w:left w:val="none" w:sz="0" w:space="0" w:color="auto"/>
        <w:bottom w:val="none" w:sz="0" w:space="0" w:color="auto"/>
        <w:right w:val="none" w:sz="0" w:space="0" w:color="auto"/>
      </w:divBdr>
    </w:div>
    <w:div w:id="103547344">
      <w:marLeft w:val="640"/>
      <w:marRight w:val="0"/>
      <w:marTop w:val="0"/>
      <w:marBottom w:val="0"/>
      <w:divBdr>
        <w:top w:val="none" w:sz="0" w:space="0" w:color="auto"/>
        <w:left w:val="none" w:sz="0" w:space="0" w:color="auto"/>
        <w:bottom w:val="none" w:sz="0" w:space="0" w:color="auto"/>
        <w:right w:val="none" w:sz="0" w:space="0" w:color="auto"/>
      </w:divBdr>
    </w:div>
    <w:div w:id="103549166">
      <w:marLeft w:val="640"/>
      <w:marRight w:val="0"/>
      <w:marTop w:val="0"/>
      <w:marBottom w:val="0"/>
      <w:divBdr>
        <w:top w:val="none" w:sz="0" w:space="0" w:color="auto"/>
        <w:left w:val="none" w:sz="0" w:space="0" w:color="auto"/>
        <w:bottom w:val="none" w:sz="0" w:space="0" w:color="auto"/>
        <w:right w:val="none" w:sz="0" w:space="0" w:color="auto"/>
      </w:divBdr>
    </w:div>
    <w:div w:id="103574909">
      <w:marLeft w:val="640"/>
      <w:marRight w:val="0"/>
      <w:marTop w:val="0"/>
      <w:marBottom w:val="0"/>
      <w:divBdr>
        <w:top w:val="none" w:sz="0" w:space="0" w:color="auto"/>
        <w:left w:val="none" w:sz="0" w:space="0" w:color="auto"/>
        <w:bottom w:val="none" w:sz="0" w:space="0" w:color="auto"/>
        <w:right w:val="none" w:sz="0" w:space="0" w:color="auto"/>
      </w:divBdr>
    </w:div>
    <w:div w:id="103620004">
      <w:marLeft w:val="640"/>
      <w:marRight w:val="0"/>
      <w:marTop w:val="0"/>
      <w:marBottom w:val="0"/>
      <w:divBdr>
        <w:top w:val="none" w:sz="0" w:space="0" w:color="auto"/>
        <w:left w:val="none" w:sz="0" w:space="0" w:color="auto"/>
        <w:bottom w:val="none" w:sz="0" w:space="0" w:color="auto"/>
        <w:right w:val="none" w:sz="0" w:space="0" w:color="auto"/>
      </w:divBdr>
    </w:div>
    <w:div w:id="103698997">
      <w:marLeft w:val="640"/>
      <w:marRight w:val="0"/>
      <w:marTop w:val="0"/>
      <w:marBottom w:val="0"/>
      <w:divBdr>
        <w:top w:val="none" w:sz="0" w:space="0" w:color="auto"/>
        <w:left w:val="none" w:sz="0" w:space="0" w:color="auto"/>
        <w:bottom w:val="none" w:sz="0" w:space="0" w:color="auto"/>
        <w:right w:val="none" w:sz="0" w:space="0" w:color="auto"/>
      </w:divBdr>
    </w:div>
    <w:div w:id="103889825">
      <w:marLeft w:val="640"/>
      <w:marRight w:val="0"/>
      <w:marTop w:val="0"/>
      <w:marBottom w:val="0"/>
      <w:divBdr>
        <w:top w:val="none" w:sz="0" w:space="0" w:color="auto"/>
        <w:left w:val="none" w:sz="0" w:space="0" w:color="auto"/>
        <w:bottom w:val="none" w:sz="0" w:space="0" w:color="auto"/>
        <w:right w:val="none" w:sz="0" w:space="0" w:color="auto"/>
      </w:divBdr>
    </w:div>
    <w:div w:id="103959240">
      <w:marLeft w:val="640"/>
      <w:marRight w:val="0"/>
      <w:marTop w:val="0"/>
      <w:marBottom w:val="0"/>
      <w:divBdr>
        <w:top w:val="none" w:sz="0" w:space="0" w:color="auto"/>
        <w:left w:val="none" w:sz="0" w:space="0" w:color="auto"/>
        <w:bottom w:val="none" w:sz="0" w:space="0" w:color="auto"/>
        <w:right w:val="none" w:sz="0" w:space="0" w:color="auto"/>
      </w:divBdr>
    </w:div>
    <w:div w:id="103961440">
      <w:marLeft w:val="640"/>
      <w:marRight w:val="0"/>
      <w:marTop w:val="0"/>
      <w:marBottom w:val="0"/>
      <w:divBdr>
        <w:top w:val="none" w:sz="0" w:space="0" w:color="auto"/>
        <w:left w:val="none" w:sz="0" w:space="0" w:color="auto"/>
        <w:bottom w:val="none" w:sz="0" w:space="0" w:color="auto"/>
        <w:right w:val="none" w:sz="0" w:space="0" w:color="auto"/>
      </w:divBdr>
    </w:div>
    <w:div w:id="104006775">
      <w:marLeft w:val="640"/>
      <w:marRight w:val="0"/>
      <w:marTop w:val="0"/>
      <w:marBottom w:val="0"/>
      <w:divBdr>
        <w:top w:val="none" w:sz="0" w:space="0" w:color="auto"/>
        <w:left w:val="none" w:sz="0" w:space="0" w:color="auto"/>
        <w:bottom w:val="none" w:sz="0" w:space="0" w:color="auto"/>
        <w:right w:val="none" w:sz="0" w:space="0" w:color="auto"/>
      </w:divBdr>
    </w:div>
    <w:div w:id="104077435">
      <w:marLeft w:val="640"/>
      <w:marRight w:val="0"/>
      <w:marTop w:val="0"/>
      <w:marBottom w:val="0"/>
      <w:divBdr>
        <w:top w:val="none" w:sz="0" w:space="0" w:color="auto"/>
        <w:left w:val="none" w:sz="0" w:space="0" w:color="auto"/>
        <w:bottom w:val="none" w:sz="0" w:space="0" w:color="auto"/>
        <w:right w:val="none" w:sz="0" w:space="0" w:color="auto"/>
      </w:divBdr>
    </w:div>
    <w:div w:id="104084150">
      <w:marLeft w:val="640"/>
      <w:marRight w:val="0"/>
      <w:marTop w:val="0"/>
      <w:marBottom w:val="0"/>
      <w:divBdr>
        <w:top w:val="none" w:sz="0" w:space="0" w:color="auto"/>
        <w:left w:val="none" w:sz="0" w:space="0" w:color="auto"/>
        <w:bottom w:val="none" w:sz="0" w:space="0" w:color="auto"/>
        <w:right w:val="none" w:sz="0" w:space="0" w:color="auto"/>
      </w:divBdr>
    </w:div>
    <w:div w:id="104159119">
      <w:marLeft w:val="640"/>
      <w:marRight w:val="0"/>
      <w:marTop w:val="0"/>
      <w:marBottom w:val="0"/>
      <w:divBdr>
        <w:top w:val="none" w:sz="0" w:space="0" w:color="auto"/>
        <w:left w:val="none" w:sz="0" w:space="0" w:color="auto"/>
        <w:bottom w:val="none" w:sz="0" w:space="0" w:color="auto"/>
        <w:right w:val="none" w:sz="0" w:space="0" w:color="auto"/>
      </w:divBdr>
    </w:div>
    <w:div w:id="104159820">
      <w:marLeft w:val="640"/>
      <w:marRight w:val="0"/>
      <w:marTop w:val="0"/>
      <w:marBottom w:val="0"/>
      <w:divBdr>
        <w:top w:val="none" w:sz="0" w:space="0" w:color="auto"/>
        <w:left w:val="none" w:sz="0" w:space="0" w:color="auto"/>
        <w:bottom w:val="none" w:sz="0" w:space="0" w:color="auto"/>
        <w:right w:val="none" w:sz="0" w:space="0" w:color="auto"/>
      </w:divBdr>
    </w:div>
    <w:div w:id="104231643">
      <w:marLeft w:val="640"/>
      <w:marRight w:val="0"/>
      <w:marTop w:val="0"/>
      <w:marBottom w:val="0"/>
      <w:divBdr>
        <w:top w:val="none" w:sz="0" w:space="0" w:color="auto"/>
        <w:left w:val="none" w:sz="0" w:space="0" w:color="auto"/>
        <w:bottom w:val="none" w:sz="0" w:space="0" w:color="auto"/>
        <w:right w:val="none" w:sz="0" w:space="0" w:color="auto"/>
      </w:divBdr>
    </w:div>
    <w:div w:id="104274955">
      <w:marLeft w:val="640"/>
      <w:marRight w:val="0"/>
      <w:marTop w:val="0"/>
      <w:marBottom w:val="0"/>
      <w:divBdr>
        <w:top w:val="none" w:sz="0" w:space="0" w:color="auto"/>
        <w:left w:val="none" w:sz="0" w:space="0" w:color="auto"/>
        <w:bottom w:val="none" w:sz="0" w:space="0" w:color="auto"/>
        <w:right w:val="none" w:sz="0" w:space="0" w:color="auto"/>
      </w:divBdr>
    </w:div>
    <w:div w:id="104277944">
      <w:marLeft w:val="640"/>
      <w:marRight w:val="0"/>
      <w:marTop w:val="0"/>
      <w:marBottom w:val="0"/>
      <w:divBdr>
        <w:top w:val="none" w:sz="0" w:space="0" w:color="auto"/>
        <w:left w:val="none" w:sz="0" w:space="0" w:color="auto"/>
        <w:bottom w:val="none" w:sz="0" w:space="0" w:color="auto"/>
        <w:right w:val="none" w:sz="0" w:space="0" w:color="auto"/>
      </w:divBdr>
    </w:div>
    <w:div w:id="104427131">
      <w:marLeft w:val="640"/>
      <w:marRight w:val="0"/>
      <w:marTop w:val="0"/>
      <w:marBottom w:val="0"/>
      <w:divBdr>
        <w:top w:val="none" w:sz="0" w:space="0" w:color="auto"/>
        <w:left w:val="none" w:sz="0" w:space="0" w:color="auto"/>
        <w:bottom w:val="none" w:sz="0" w:space="0" w:color="auto"/>
        <w:right w:val="none" w:sz="0" w:space="0" w:color="auto"/>
      </w:divBdr>
    </w:div>
    <w:div w:id="104428684">
      <w:marLeft w:val="640"/>
      <w:marRight w:val="0"/>
      <w:marTop w:val="0"/>
      <w:marBottom w:val="0"/>
      <w:divBdr>
        <w:top w:val="none" w:sz="0" w:space="0" w:color="auto"/>
        <w:left w:val="none" w:sz="0" w:space="0" w:color="auto"/>
        <w:bottom w:val="none" w:sz="0" w:space="0" w:color="auto"/>
        <w:right w:val="none" w:sz="0" w:space="0" w:color="auto"/>
      </w:divBdr>
    </w:div>
    <w:div w:id="104545885">
      <w:marLeft w:val="640"/>
      <w:marRight w:val="0"/>
      <w:marTop w:val="0"/>
      <w:marBottom w:val="0"/>
      <w:divBdr>
        <w:top w:val="none" w:sz="0" w:space="0" w:color="auto"/>
        <w:left w:val="none" w:sz="0" w:space="0" w:color="auto"/>
        <w:bottom w:val="none" w:sz="0" w:space="0" w:color="auto"/>
        <w:right w:val="none" w:sz="0" w:space="0" w:color="auto"/>
      </w:divBdr>
    </w:div>
    <w:div w:id="104619163">
      <w:marLeft w:val="640"/>
      <w:marRight w:val="0"/>
      <w:marTop w:val="0"/>
      <w:marBottom w:val="0"/>
      <w:divBdr>
        <w:top w:val="none" w:sz="0" w:space="0" w:color="auto"/>
        <w:left w:val="none" w:sz="0" w:space="0" w:color="auto"/>
        <w:bottom w:val="none" w:sz="0" w:space="0" w:color="auto"/>
        <w:right w:val="none" w:sz="0" w:space="0" w:color="auto"/>
      </w:divBdr>
    </w:div>
    <w:div w:id="104665862">
      <w:marLeft w:val="640"/>
      <w:marRight w:val="0"/>
      <w:marTop w:val="0"/>
      <w:marBottom w:val="0"/>
      <w:divBdr>
        <w:top w:val="none" w:sz="0" w:space="0" w:color="auto"/>
        <w:left w:val="none" w:sz="0" w:space="0" w:color="auto"/>
        <w:bottom w:val="none" w:sz="0" w:space="0" w:color="auto"/>
        <w:right w:val="none" w:sz="0" w:space="0" w:color="auto"/>
      </w:divBdr>
    </w:div>
    <w:div w:id="104740392">
      <w:marLeft w:val="640"/>
      <w:marRight w:val="0"/>
      <w:marTop w:val="0"/>
      <w:marBottom w:val="0"/>
      <w:divBdr>
        <w:top w:val="none" w:sz="0" w:space="0" w:color="auto"/>
        <w:left w:val="none" w:sz="0" w:space="0" w:color="auto"/>
        <w:bottom w:val="none" w:sz="0" w:space="0" w:color="auto"/>
        <w:right w:val="none" w:sz="0" w:space="0" w:color="auto"/>
      </w:divBdr>
    </w:div>
    <w:div w:id="104741515">
      <w:marLeft w:val="640"/>
      <w:marRight w:val="0"/>
      <w:marTop w:val="0"/>
      <w:marBottom w:val="0"/>
      <w:divBdr>
        <w:top w:val="none" w:sz="0" w:space="0" w:color="auto"/>
        <w:left w:val="none" w:sz="0" w:space="0" w:color="auto"/>
        <w:bottom w:val="none" w:sz="0" w:space="0" w:color="auto"/>
        <w:right w:val="none" w:sz="0" w:space="0" w:color="auto"/>
      </w:divBdr>
    </w:div>
    <w:div w:id="104813380">
      <w:marLeft w:val="640"/>
      <w:marRight w:val="0"/>
      <w:marTop w:val="0"/>
      <w:marBottom w:val="0"/>
      <w:divBdr>
        <w:top w:val="none" w:sz="0" w:space="0" w:color="auto"/>
        <w:left w:val="none" w:sz="0" w:space="0" w:color="auto"/>
        <w:bottom w:val="none" w:sz="0" w:space="0" w:color="auto"/>
        <w:right w:val="none" w:sz="0" w:space="0" w:color="auto"/>
      </w:divBdr>
    </w:div>
    <w:div w:id="104859547">
      <w:marLeft w:val="640"/>
      <w:marRight w:val="0"/>
      <w:marTop w:val="0"/>
      <w:marBottom w:val="0"/>
      <w:divBdr>
        <w:top w:val="none" w:sz="0" w:space="0" w:color="auto"/>
        <w:left w:val="none" w:sz="0" w:space="0" w:color="auto"/>
        <w:bottom w:val="none" w:sz="0" w:space="0" w:color="auto"/>
        <w:right w:val="none" w:sz="0" w:space="0" w:color="auto"/>
      </w:divBdr>
    </w:div>
    <w:div w:id="105079153">
      <w:marLeft w:val="640"/>
      <w:marRight w:val="0"/>
      <w:marTop w:val="0"/>
      <w:marBottom w:val="0"/>
      <w:divBdr>
        <w:top w:val="none" w:sz="0" w:space="0" w:color="auto"/>
        <w:left w:val="none" w:sz="0" w:space="0" w:color="auto"/>
        <w:bottom w:val="none" w:sz="0" w:space="0" w:color="auto"/>
        <w:right w:val="none" w:sz="0" w:space="0" w:color="auto"/>
      </w:divBdr>
    </w:div>
    <w:div w:id="105123107">
      <w:marLeft w:val="640"/>
      <w:marRight w:val="0"/>
      <w:marTop w:val="0"/>
      <w:marBottom w:val="0"/>
      <w:divBdr>
        <w:top w:val="none" w:sz="0" w:space="0" w:color="auto"/>
        <w:left w:val="none" w:sz="0" w:space="0" w:color="auto"/>
        <w:bottom w:val="none" w:sz="0" w:space="0" w:color="auto"/>
        <w:right w:val="none" w:sz="0" w:space="0" w:color="auto"/>
      </w:divBdr>
    </w:div>
    <w:div w:id="105124072">
      <w:marLeft w:val="640"/>
      <w:marRight w:val="0"/>
      <w:marTop w:val="0"/>
      <w:marBottom w:val="0"/>
      <w:divBdr>
        <w:top w:val="none" w:sz="0" w:space="0" w:color="auto"/>
        <w:left w:val="none" w:sz="0" w:space="0" w:color="auto"/>
        <w:bottom w:val="none" w:sz="0" w:space="0" w:color="auto"/>
        <w:right w:val="none" w:sz="0" w:space="0" w:color="auto"/>
      </w:divBdr>
    </w:div>
    <w:div w:id="105200511">
      <w:marLeft w:val="640"/>
      <w:marRight w:val="0"/>
      <w:marTop w:val="0"/>
      <w:marBottom w:val="0"/>
      <w:divBdr>
        <w:top w:val="none" w:sz="0" w:space="0" w:color="auto"/>
        <w:left w:val="none" w:sz="0" w:space="0" w:color="auto"/>
        <w:bottom w:val="none" w:sz="0" w:space="0" w:color="auto"/>
        <w:right w:val="none" w:sz="0" w:space="0" w:color="auto"/>
      </w:divBdr>
    </w:div>
    <w:div w:id="105200771">
      <w:marLeft w:val="640"/>
      <w:marRight w:val="0"/>
      <w:marTop w:val="0"/>
      <w:marBottom w:val="0"/>
      <w:divBdr>
        <w:top w:val="none" w:sz="0" w:space="0" w:color="auto"/>
        <w:left w:val="none" w:sz="0" w:space="0" w:color="auto"/>
        <w:bottom w:val="none" w:sz="0" w:space="0" w:color="auto"/>
        <w:right w:val="none" w:sz="0" w:space="0" w:color="auto"/>
      </w:divBdr>
    </w:div>
    <w:div w:id="105270263">
      <w:marLeft w:val="640"/>
      <w:marRight w:val="0"/>
      <w:marTop w:val="0"/>
      <w:marBottom w:val="0"/>
      <w:divBdr>
        <w:top w:val="none" w:sz="0" w:space="0" w:color="auto"/>
        <w:left w:val="none" w:sz="0" w:space="0" w:color="auto"/>
        <w:bottom w:val="none" w:sz="0" w:space="0" w:color="auto"/>
        <w:right w:val="none" w:sz="0" w:space="0" w:color="auto"/>
      </w:divBdr>
    </w:div>
    <w:div w:id="105321184">
      <w:marLeft w:val="640"/>
      <w:marRight w:val="0"/>
      <w:marTop w:val="0"/>
      <w:marBottom w:val="0"/>
      <w:divBdr>
        <w:top w:val="none" w:sz="0" w:space="0" w:color="auto"/>
        <w:left w:val="none" w:sz="0" w:space="0" w:color="auto"/>
        <w:bottom w:val="none" w:sz="0" w:space="0" w:color="auto"/>
        <w:right w:val="none" w:sz="0" w:space="0" w:color="auto"/>
      </w:divBdr>
    </w:div>
    <w:div w:id="105472290">
      <w:marLeft w:val="640"/>
      <w:marRight w:val="0"/>
      <w:marTop w:val="0"/>
      <w:marBottom w:val="0"/>
      <w:divBdr>
        <w:top w:val="none" w:sz="0" w:space="0" w:color="auto"/>
        <w:left w:val="none" w:sz="0" w:space="0" w:color="auto"/>
        <w:bottom w:val="none" w:sz="0" w:space="0" w:color="auto"/>
        <w:right w:val="none" w:sz="0" w:space="0" w:color="auto"/>
      </w:divBdr>
    </w:div>
    <w:div w:id="105658435">
      <w:marLeft w:val="640"/>
      <w:marRight w:val="0"/>
      <w:marTop w:val="0"/>
      <w:marBottom w:val="0"/>
      <w:divBdr>
        <w:top w:val="none" w:sz="0" w:space="0" w:color="auto"/>
        <w:left w:val="none" w:sz="0" w:space="0" w:color="auto"/>
        <w:bottom w:val="none" w:sz="0" w:space="0" w:color="auto"/>
        <w:right w:val="none" w:sz="0" w:space="0" w:color="auto"/>
      </w:divBdr>
    </w:div>
    <w:div w:id="105658936">
      <w:marLeft w:val="640"/>
      <w:marRight w:val="0"/>
      <w:marTop w:val="0"/>
      <w:marBottom w:val="0"/>
      <w:divBdr>
        <w:top w:val="none" w:sz="0" w:space="0" w:color="auto"/>
        <w:left w:val="none" w:sz="0" w:space="0" w:color="auto"/>
        <w:bottom w:val="none" w:sz="0" w:space="0" w:color="auto"/>
        <w:right w:val="none" w:sz="0" w:space="0" w:color="auto"/>
      </w:divBdr>
    </w:div>
    <w:div w:id="105661186">
      <w:marLeft w:val="640"/>
      <w:marRight w:val="0"/>
      <w:marTop w:val="0"/>
      <w:marBottom w:val="0"/>
      <w:divBdr>
        <w:top w:val="none" w:sz="0" w:space="0" w:color="auto"/>
        <w:left w:val="none" w:sz="0" w:space="0" w:color="auto"/>
        <w:bottom w:val="none" w:sz="0" w:space="0" w:color="auto"/>
        <w:right w:val="none" w:sz="0" w:space="0" w:color="auto"/>
      </w:divBdr>
    </w:div>
    <w:div w:id="105664285">
      <w:marLeft w:val="640"/>
      <w:marRight w:val="0"/>
      <w:marTop w:val="0"/>
      <w:marBottom w:val="0"/>
      <w:divBdr>
        <w:top w:val="none" w:sz="0" w:space="0" w:color="auto"/>
        <w:left w:val="none" w:sz="0" w:space="0" w:color="auto"/>
        <w:bottom w:val="none" w:sz="0" w:space="0" w:color="auto"/>
        <w:right w:val="none" w:sz="0" w:space="0" w:color="auto"/>
      </w:divBdr>
    </w:div>
    <w:div w:id="105780517">
      <w:marLeft w:val="640"/>
      <w:marRight w:val="0"/>
      <w:marTop w:val="0"/>
      <w:marBottom w:val="0"/>
      <w:divBdr>
        <w:top w:val="none" w:sz="0" w:space="0" w:color="auto"/>
        <w:left w:val="none" w:sz="0" w:space="0" w:color="auto"/>
        <w:bottom w:val="none" w:sz="0" w:space="0" w:color="auto"/>
        <w:right w:val="none" w:sz="0" w:space="0" w:color="auto"/>
      </w:divBdr>
    </w:div>
    <w:div w:id="105854963">
      <w:marLeft w:val="640"/>
      <w:marRight w:val="0"/>
      <w:marTop w:val="0"/>
      <w:marBottom w:val="0"/>
      <w:divBdr>
        <w:top w:val="none" w:sz="0" w:space="0" w:color="auto"/>
        <w:left w:val="none" w:sz="0" w:space="0" w:color="auto"/>
        <w:bottom w:val="none" w:sz="0" w:space="0" w:color="auto"/>
        <w:right w:val="none" w:sz="0" w:space="0" w:color="auto"/>
      </w:divBdr>
    </w:div>
    <w:div w:id="105972487">
      <w:marLeft w:val="640"/>
      <w:marRight w:val="0"/>
      <w:marTop w:val="0"/>
      <w:marBottom w:val="0"/>
      <w:divBdr>
        <w:top w:val="none" w:sz="0" w:space="0" w:color="auto"/>
        <w:left w:val="none" w:sz="0" w:space="0" w:color="auto"/>
        <w:bottom w:val="none" w:sz="0" w:space="0" w:color="auto"/>
        <w:right w:val="none" w:sz="0" w:space="0" w:color="auto"/>
      </w:divBdr>
    </w:div>
    <w:div w:id="106044657">
      <w:marLeft w:val="640"/>
      <w:marRight w:val="0"/>
      <w:marTop w:val="0"/>
      <w:marBottom w:val="0"/>
      <w:divBdr>
        <w:top w:val="none" w:sz="0" w:space="0" w:color="auto"/>
        <w:left w:val="none" w:sz="0" w:space="0" w:color="auto"/>
        <w:bottom w:val="none" w:sz="0" w:space="0" w:color="auto"/>
        <w:right w:val="none" w:sz="0" w:space="0" w:color="auto"/>
      </w:divBdr>
    </w:div>
    <w:div w:id="106051541">
      <w:marLeft w:val="640"/>
      <w:marRight w:val="0"/>
      <w:marTop w:val="0"/>
      <w:marBottom w:val="0"/>
      <w:divBdr>
        <w:top w:val="none" w:sz="0" w:space="0" w:color="auto"/>
        <w:left w:val="none" w:sz="0" w:space="0" w:color="auto"/>
        <w:bottom w:val="none" w:sz="0" w:space="0" w:color="auto"/>
        <w:right w:val="none" w:sz="0" w:space="0" w:color="auto"/>
      </w:divBdr>
    </w:div>
    <w:div w:id="106168892">
      <w:marLeft w:val="640"/>
      <w:marRight w:val="0"/>
      <w:marTop w:val="0"/>
      <w:marBottom w:val="0"/>
      <w:divBdr>
        <w:top w:val="none" w:sz="0" w:space="0" w:color="auto"/>
        <w:left w:val="none" w:sz="0" w:space="0" w:color="auto"/>
        <w:bottom w:val="none" w:sz="0" w:space="0" w:color="auto"/>
        <w:right w:val="none" w:sz="0" w:space="0" w:color="auto"/>
      </w:divBdr>
    </w:div>
    <w:div w:id="106197046">
      <w:marLeft w:val="640"/>
      <w:marRight w:val="0"/>
      <w:marTop w:val="0"/>
      <w:marBottom w:val="0"/>
      <w:divBdr>
        <w:top w:val="none" w:sz="0" w:space="0" w:color="auto"/>
        <w:left w:val="none" w:sz="0" w:space="0" w:color="auto"/>
        <w:bottom w:val="none" w:sz="0" w:space="0" w:color="auto"/>
        <w:right w:val="none" w:sz="0" w:space="0" w:color="auto"/>
      </w:divBdr>
    </w:div>
    <w:div w:id="106198609">
      <w:marLeft w:val="640"/>
      <w:marRight w:val="0"/>
      <w:marTop w:val="0"/>
      <w:marBottom w:val="0"/>
      <w:divBdr>
        <w:top w:val="none" w:sz="0" w:space="0" w:color="auto"/>
        <w:left w:val="none" w:sz="0" w:space="0" w:color="auto"/>
        <w:bottom w:val="none" w:sz="0" w:space="0" w:color="auto"/>
        <w:right w:val="none" w:sz="0" w:space="0" w:color="auto"/>
      </w:divBdr>
    </w:div>
    <w:div w:id="106243200">
      <w:marLeft w:val="640"/>
      <w:marRight w:val="0"/>
      <w:marTop w:val="0"/>
      <w:marBottom w:val="0"/>
      <w:divBdr>
        <w:top w:val="none" w:sz="0" w:space="0" w:color="auto"/>
        <w:left w:val="none" w:sz="0" w:space="0" w:color="auto"/>
        <w:bottom w:val="none" w:sz="0" w:space="0" w:color="auto"/>
        <w:right w:val="none" w:sz="0" w:space="0" w:color="auto"/>
      </w:divBdr>
    </w:div>
    <w:div w:id="106245375">
      <w:marLeft w:val="640"/>
      <w:marRight w:val="0"/>
      <w:marTop w:val="0"/>
      <w:marBottom w:val="0"/>
      <w:divBdr>
        <w:top w:val="none" w:sz="0" w:space="0" w:color="auto"/>
        <w:left w:val="none" w:sz="0" w:space="0" w:color="auto"/>
        <w:bottom w:val="none" w:sz="0" w:space="0" w:color="auto"/>
        <w:right w:val="none" w:sz="0" w:space="0" w:color="auto"/>
      </w:divBdr>
    </w:div>
    <w:div w:id="106317706">
      <w:marLeft w:val="640"/>
      <w:marRight w:val="0"/>
      <w:marTop w:val="0"/>
      <w:marBottom w:val="0"/>
      <w:divBdr>
        <w:top w:val="none" w:sz="0" w:space="0" w:color="auto"/>
        <w:left w:val="none" w:sz="0" w:space="0" w:color="auto"/>
        <w:bottom w:val="none" w:sz="0" w:space="0" w:color="auto"/>
        <w:right w:val="none" w:sz="0" w:space="0" w:color="auto"/>
      </w:divBdr>
    </w:div>
    <w:div w:id="106387143">
      <w:marLeft w:val="640"/>
      <w:marRight w:val="0"/>
      <w:marTop w:val="0"/>
      <w:marBottom w:val="0"/>
      <w:divBdr>
        <w:top w:val="none" w:sz="0" w:space="0" w:color="auto"/>
        <w:left w:val="none" w:sz="0" w:space="0" w:color="auto"/>
        <w:bottom w:val="none" w:sz="0" w:space="0" w:color="auto"/>
        <w:right w:val="none" w:sz="0" w:space="0" w:color="auto"/>
      </w:divBdr>
    </w:div>
    <w:div w:id="106389060">
      <w:marLeft w:val="640"/>
      <w:marRight w:val="0"/>
      <w:marTop w:val="0"/>
      <w:marBottom w:val="0"/>
      <w:divBdr>
        <w:top w:val="none" w:sz="0" w:space="0" w:color="auto"/>
        <w:left w:val="none" w:sz="0" w:space="0" w:color="auto"/>
        <w:bottom w:val="none" w:sz="0" w:space="0" w:color="auto"/>
        <w:right w:val="none" w:sz="0" w:space="0" w:color="auto"/>
      </w:divBdr>
    </w:div>
    <w:div w:id="106438177">
      <w:marLeft w:val="640"/>
      <w:marRight w:val="0"/>
      <w:marTop w:val="0"/>
      <w:marBottom w:val="0"/>
      <w:divBdr>
        <w:top w:val="none" w:sz="0" w:space="0" w:color="auto"/>
        <w:left w:val="none" w:sz="0" w:space="0" w:color="auto"/>
        <w:bottom w:val="none" w:sz="0" w:space="0" w:color="auto"/>
        <w:right w:val="none" w:sz="0" w:space="0" w:color="auto"/>
      </w:divBdr>
    </w:div>
    <w:div w:id="106509566">
      <w:marLeft w:val="640"/>
      <w:marRight w:val="0"/>
      <w:marTop w:val="0"/>
      <w:marBottom w:val="0"/>
      <w:divBdr>
        <w:top w:val="none" w:sz="0" w:space="0" w:color="auto"/>
        <w:left w:val="none" w:sz="0" w:space="0" w:color="auto"/>
        <w:bottom w:val="none" w:sz="0" w:space="0" w:color="auto"/>
        <w:right w:val="none" w:sz="0" w:space="0" w:color="auto"/>
      </w:divBdr>
    </w:div>
    <w:div w:id="106581693">
      <w:marLeft w:val="640"/>
      <w:marRight w:val="0"/>
      <w:marTop w:val="0"/>
      <w:marBottom w:val="0"/>
      <w:divBdr>
        <w:top w:val="none" w:sz="0" w:space="0" w:color="auto"/>
        <w:left w:val="none" w:sz="0" w:space="0" w:color="auto"/>
        <w:bottom w:val="none" w:sz="0" w:space="0" w:color="auto"/>
        <w:right w:val="none" w:sz="0" w:space="0" w:color="auto"/>
      </w:divBdr>
    </w:div>
    <w:div w:id="106582337">
      <w:marLeft w:val="640"/>
      <w:marRight w:val="0"/>
      <w:marTop w:val="0"/>
      <w:marBottom w:val="0"/>
      <w:divBdr>
        <w:top w:val="none" w:sz="0" w:space="0" w:color="auto"/>
        <w:left w:val="none" w:sz="0" w:space="0" w:color="auto"/>
        <w:bottom w:val="none" w:sz="0" w:space="0" w:color="auto"/>
        <w:right w:val="none" w:sz="0" w:space="0" w:color="auto"/>
      </w:divBdr>
    </w:div>
    <w:div w:id="106584238">
      <w:marLeft w:val="640"/>
      <w:marRight w:val="0"/>
      <w:marTop w:val="0"/>
      <w:marBottom w:val="0"/>
      <w:divBdr>
        <w:top w:val="none" w:sz="0" w:space="0" w:color="auto"/>
        <w:left w:val="none" w:sz="0" w:space="0" w:color="auto"/>
        <w:bottom w:val="none" w:sz="0" w:space="0" w:color="auto"/>
        <w:right w:val="none" w:sz="0" w:space="0" w:color="auto"/>
      </w:divBdr>
    </w:div>
    <w:div w:id="106706175">
      <w:marLeft w:val="640"/>
      <w:marRight w:val="0"/>
      <w:marTop w:val="0"/>
      <w:marBottom w:val="0"/>
      <w:divBdr>
        <w:top w:val="none" w:sz="0" w:space="0" w:color="auto"/>
        <w:left w:val="none" w:sz="0" w:space="0" w:color="auto"/>
        <w:bottom w:val="none" w:sz="0" w:space="0" w:color="auto"/>
        <w:right w:val="none" w:sz="0" w:space="0" w:color="auto"/>
      </w:divBdr>
    </w:div>
    <w:div w:id="106851445">
      <w:marLeft w:val="640"/>
      <w:marRight w:val="0"/>
      <w:marTop w:val="0"/>
      <w:marBottom w:val="0"/>
      <w:divBdr>
        <w:top w:val="none" w:sz="0" w:space="0" w:color="auto"/>
        <w:left w:val="none" w:sz="0" w:space="0" w:color="auto"/>
        <w:bottom w:val="none" w:sz="0" w:space="0" w:color="auto"/>
        <w:right w:val="none" w:sz="0" w:space="0" w:color="auto"/>
      </w:divBdr>
    </w:div>
    <w:div w:id="106971075">
      <w:marLeft w:val="640"/>
      <w:marRight w:val="0"/>
      <w:marTop w:val="0"/>
      <w:marBottom w:val="0"/>
      <w:divBdr>
        <w:top w:val="none" w:sz="0" w:space="0" w:color="auto"/>
        <w:left w:val="none" w:sz="0" w:space="0" w:color="auto"/>
        <w:bottom w:val="none" w:sz="0" w:space="0" w:color="auto"/>
        <w:right w:val="none" w:sz="0" w:space="0" w:color="auto"/>
      </w:divBdr>
    </w:div>
    <w:div w:id="107045915">
      <w:marLeft w:val="640"/>
      <w:marRight w:val="0"/>
      <w:marTop w:val="0"/>
      <w:marBottom w:val="0"/>
      <w:divBdr>
        <w:top w:val="none" w:sz="0" w:space="0" w:color="auto"/>
        <w:left w:val="none" w:sz="0" w:space="0" w:color="auto"/>
        <w:bottom w:val="none" w:sz="0" w:space="0" w:color="auto"/>
        <w:right w:val="none" w:sz="0" w:space="0" w:color="auto"/>
      </w:divBdr>
    </w:div>
    <w:div w:id="107048184">
      <w:marLeft w:val="640"/>
      <w:marRight w:val="0"/>
      <w:marTop w:val="0"/>
      <w:marBottom w:val="0"/>
      <w:divBdr>
        <w:top w:val="none" w:sz="0" w:space="0" w:color="auto"/>
        <w:left w:val="none" w:sz="0" w:space="0" w:color="auto"/>
        <w:bottom w:val="none" w:sz="0" w:space="0" w:color="auto"/>
        <w:right w:val="none" w:sz="0" w:space="0" w:color="auto"/>
      </w:divBdr>
    </w:div>
    <w:div w:id="107092621">
      <w:marLeft w:val="640"/>
      <w:marRight w:val="0"/>
      <w:marTop w:val="0"/>
      <w:marBottom w:val="0"/>
      <w:divBdr>
        <w:top w:val="none" w:sz="0" w:space="0" w:color="auto"/>
        <w:left w:val="none" w:sz="0" w:space="0" w:color="auto"/>
        <w:bottom w:val="none" w:sz="0" w:space="0" w:color="auto"/>
        <w:right w:val="none" w:sz="0" w:space="0" w:color="auto"/>
      </w:divBdr>
    </w:div>
    <w:div w:id="107165683">
      <w:marLeft w:val="640"/>
      <w:marRight w:val="0"/>
      <w:marTop w:val="0"/>
      <w:marBottom w:val="0"/>
      <w:divBdr>
        <w:top w:val="none" w:sz="0" w:space="0" w:color="auto"/>
        <w:left w:val="none" w:sz="0" w:space="0" w:color="auto"/>
        <w:bottom w:val="none" w:sz="0" w:space="0" w:color="auto"/>
        <w:right w:val="none" w:sz="0" w:space="0" w:color="auto"/>
      </w:divBdr>
    </w:div>
    <w:div w:id="107241336">
      <w:marLeft w:val="640"/>
      <w:marRight w:val="0"/>
      <w:marTop w:val="0"/>
      <w:marBottom w:val="0"/>
      <w:divBdr>
        <w:top w:val="none" w:sz="0" w:space="0" w:color="auto"/>
        <w:left w:val="none" w:sz="0" w:space="0" w:color="auto"/>
        <w:bottom w:val="none" w:sz="0" w:space="0" w:color="auto"/>
        <w:right w:val="none" w:sz="0" w:space="0" w:color="auto"/>
      </w:divBdr>
    </w:div>
    <w:div w:id="107244549">
      <w:marLeft w:val="640"/>
      <w:marRight w:val="0"/>
      <w:marTop w:val="0"/>
      <w:marBottom w:val="0"/>
      <w:divBdr>
        <w:top w:val="none" w:sz="0" w:space="0" w:color="auto"/>
        <w:left w:val="none" w:sz="0" w:space="0" w:color="auto"/>
        <w:bottom w:val="none" w:sz="0" w:space="0" w:color="auto"/>
        <w:right w:val="none" w:sz="0" w:space="0" w:color="auto"/>
      </w:divBdr>
    </w:div>
    <w:div w:id="107282533">
      <w:marLeft w:val="640"/>
      <w:marRight w:val="0"/>
      <w:marTop w:val="0"/>
      <w:marBottom w:val="0"/>
      <w:divBdr>
        <w:top w:val="none" w:sz="0" w:space="0" w:color="auto"/>
        <w:left w:val="none" w:sz="0" w:space="0" w:color="auto"/>
        <w:bottom w:val="none" w:sz="0" w:space="0" w:color="auto"/>
        <w:right w:val="none" w:sz="0" w:space="0" w:color="auto"/>
      </w:divBdr>
    </w:div>
    <w:div w:id="107361429">
      <w:marLeft w:val="640"/>
      <w:marRight w:val="0"/>
      <w:marTop w:val="0"/>
      <w:marBottom w:val="0"/>
      <w:divBdr>
        <w:top w:val="none" w:sz="0" w:space="0" w:color="auto"/>
        <w:left w:val="none" w:sz="0" w:space="0" w:color="auto"/>
        <w:bottom w:val="none" w:sz="0" w:space="0" w:color="auto"/>
        <w:right w:val="none" w:sz="0" w:space="0" w:color="auto"/>
      </w:divBdr>
    </w:div>
    <w:div w:id="107436369">
      <w:marLeft w:val="640"/>
      <w:marRight w:val="0"/>
      <w:marTop w:val="0"/>
      <w:marBottom w:val="0"/>
      <w:divBdr>
        <w:top w:val="none" w:sz="0" w:space="0" w:color="auto"/>
        <w:left w:val="none" w:sz="0" w:space="0" w:color="auto"/>
        <w:bottom w:val="none" w:sz="0" w:space="0" w:color="auto"/>
        <w:right w:val="none" w:sz="0" w:space="0" w:color="auto"/>
      </w:divBdr>
    </w:div>
    <w:div w:id="107479048">
      <w:marLeft w:val="640"/>
      <w:marRight w:val="0"/>
      <w:marTop w:val="0"/>
      <w:marBottom w:val="0"/>
      <w:divBdr>
        <w:top w:val="none" w:sz="0" w:space="0" w:color="auto"/>
        <w:left w:val="none" w:sz="0" w:space="0" w:color="auto"/>
        <w:bottom w:val="none" w:sz="0" w:space="0" w:color="auto"/>
        <w:right w:val="none" w:sz="0" w:space="0" w:color="auto"/>
      </w:divBdr>
    </w:div>
    <w:div w:id="107549821">
      <w:marLeft w:val="640"/>
      <w:marRight w:val="0"/>
      <w:marTop w:val="0"/>
      <w:marBottom w:val="0"/>
      <w:divBdr>
        <w:top w:val="none" w:sz="0" w:space="0" w:color="auto"/>
        <w:left w:val="none" w:sz="0" w:space="0" w:color="auto"/>
        <w:bottom w:val="none" w:sz="0" w:space="0" w:color="auto"/>
        <w:right w:val="none" w:sz="0" w:space="0" w:color="auto"/>
      </w:divBdr>
    </w:div>
    <w:div w:id="107747242">
      <w:marLeft w:val="640"/>
      <w:marRight w:val="0"/>
      <w:marTop w:val="0"/>
      <w:marBottom w:val="0"/>
      <w:divBdr>
        <w:top w:val="none" w:sz="0" w:space="0" w:color="auto"/>
        <w:left w:val="none" w:sz="0" w:space="0" w:color="auto"/>
        <w:bottom w:val="none" w:sz="0" w:space="0" w:color="auto"/>
        <w:right w:val="none" w:sz="0" w:space="0" w:color="auto"/>
      </w:divBdr>
    </w:div>
    <w:div w:id="107747873">
      <w:marLeft w:val="640"/>
      <w:marRight w:val="0"/>
      <w:marTop w:val="0"/>
      <w:marBottom w:val="0"/>
      <w:divBdr>
        <w:top w:val="none" w:sz="0" w:space="0" w:color="auto"/>
        <w:left w:val="none" w:sz="0" w:space="0" w:color="auto"/>
        <w:bottom w:val="none" w:sz="0" w:space="0" w:color="auto"/>
        <w:right w:val="none" w:sz="0" w:space="0" w:color="auto"/>
      </w:divBdr>
    </w:div>
    <w:div w:id="107823856">
      <w:marLeft w:val="640"/>
      <w:marRight w:val="0"/>
      <w:marTop w:val="0"/>
      <w:marBottom w:val="0"/>
      <w:divBdr>
        <w:top w:val="none" w:sz="0" w:space="0" w:color="auto"/>
        <w:left w:val="none" w:sz="0" w:space="0" w:color="auto"/>
        <w:bottom w:val="none" w:sz="0" w:space="0" w:color="auto"/>
        <w:right w:val="none" w:sz="0" w:space="0" w:color="auto"/>
      </w:divBdr>
    </w:div>
    <w:div w:id="107941578">
      <w:marLeft w:val="640"/>
      <w:marRight w:val="0"/>
      <w:marTop w:val="0"/>
      <w:marBottom w:val="0"/>
      <w:divBdr>
        <w:top w:val="none" w:sz="0" w:space="0" w:color="auto"/>
        <w:left w:val="none" w:sz="0" w:space="0" w:color="auto"/>
        <w:bottom w:val="none" w:sz="0" w:space="0" w:color="auto"/>
        <w:right w:val="none" w:sz="0" w:space="0" w:color="auto"/>
      </w:divBdr>
    </w:div>
    <w:div w:id="108016096">
      <w:marLeft w:val="640"/>
      <w:marRight w:val="0"/>
      <w:marTop w:val="0"/>
      <w:marBottom w:val="0"/>
      <w:divBdr>
        <w:top w:val="none" w:sz="0" w:space="0" w:color="auto"/>
        <w:left w:val="none" w:sz="0" w:space="0" w:color="auto"/>
        <w:bottom w:val="none" w:sz="0" w:space="0" w:color="auto"/>
        <w:right w:val="none" w:sz="0" w:space="0" w:color="auto"/>
      </w:divBdr>
    </w:div>
    <w:div w:id="108016661">
      <w:marLeft w:val="640"/>
      <w:marRight w:val="0"/>
      <w:marTop w:val="0"/>
      <w:marBottom w:val="0"/>
      <w:divBdr>
        <w:top w:val="none" w:sz="0" w:space="0" w:color="auto"/>
        <w:left w:val="none" w:sz="0" w:space="0" w:color="auto"/>
        <w:bottom w:val="none" w:sz="0" w:space="0" w:color="auto"/>
        <w:right w:val="none" w:sz="0" w:space="0" w:color="auto"/>
      </w:divBdr>
    </w:div>
    <w:div w:id="108017451">
      <w:marLeft w:val="640"/>
      <w:marRight w:val="0"/>
      <w:marTop w:val="0"/>
      <w:marBottom w:val="0"/>
      <w:divBdr>
        <w:top w:val="none" w:sz="0" w:space="0" w:color="auto"/>
        <w:left w:val="none" w:sz="0" w:space="0" w:color="auto"/>
        <w:bottom w:val="none" w:sz="0" w:space="0" w:color="auto"/>
        <w:right w:val="none" w:sz="0" w:space="0" w:color="auto"/>
      </w:divBdr>
    </w:div>
    <w:div w:id="108358401">
      <w:marLeft w:val="640"/>
      <w:marRight w:val="0"/>
      <w:marTop w:val="0"/>
      <w:marBottom w:val="0"/>
      <w:divBdr>
        <w:top w:val="none" w:sz="0" w:space="0" w:color="auto"/>
        <w:left w:val="none" w:sz="0" w:space="0" w:color="auto"/>
        <w:bottom w:val="none" w:sz="0" w:space="0" w:color="auto"/>
        <w:right w:val="none" w:sz="0" w:space="0" w:color="auto"/>
      </w:divBdr>
    </w:div>
    <w:div w:id="108398505">
      <w:marLeft w:val="640"/>
      <w:marRight w:val="0"/>
      <w:marTop w:val="0"/>
      <w:marBottom w:val="0"/>
      <w:divBdr>
        <w:top w:val="none" w:sz="0" w:space="0" w:color="auto"/>
        <w:left w:val="none" w:sz="0" w:space="0" w:color="auto"/>
        <w:bottom w:val="none" w:sz="0" w:space="0" w:color="auto"/>
        <w:right w:val="none" w:sz="0" w:space="0" w:color="auto"/>
      </w:divBdr>
    </w:div>
    <w:div w:id="108399474">
      <w:marLeft w:val="640"/>
      <w:marRight w:val="0"/>
      <w:marTop w:val="0"/>
      <w:marBottom w:val="0"/>
      <w:divBdr>
        <w:top w:val="none" w:sz="0" w:space="0" w:color="auto"/>
        <w:left w:val="none" w:sz="0" w:space="0" w:color="auto"/>
        <w:bottom w:val="none" w:sz="0" w:space="0" w:color="auto"/>
        <w:right w:val="none" w:sz="0" w:space="0" w:color="auto"/>
      </w:divBdr>
    </w:div>
    <w:div w:id="108400012">
      <w:marLeft w:val="640"/>
      <w:marRight w:val="0"/>
      <w:marTop w:val="0"/>
      <w:marBottom w:val="0"/>
      <w:divBdr>
        <w:top w:val="none" w:sz="0" w:space="0" w:color="auto"/>
        <w:left w:val="none" w:sz="0" w:space="0" w:color="auto"/>
        <w:bottom w:val="none" w:sz="0" w:space="0" w:color="auto"/>
        <w:right w:val="none" w:sz="0" w:space="0" w:color="auto"/>
      </w:divBdr>
    </w:div>
    <w:div w:id="108475542">
      <w:marLeft w:val="640"/>
      <w:marRight w:val="0"/>
      <w:marTop w:val="0"/>
      <w:marBottom w:val="0"/>
      <w:divBdr>
        <w:top w:val="none" w:sz="0" w:space="0" w:color="auto"/>
        <w:left w:val="none" w:sz="0" w:space="0" w:color="auto"/>
        <w:bottom w:val="none" w:sz="0" w:space="0" w:color="auto"/>
        <w:right w:val="none" w:sz="0" w:space="0" w:color="auto"/>
      </w:divBdr>
    </w:div>
    <w:div w:id="108477917">
      <w:marLeft w:val="640"/>
      <w:marRight w:val="0"/>
      <w:marTop w:val="0"/>
      <w:marBottom w:val="0"/>
      <w:divBdr>
        <w:top w:val="none" w:sz="0" w:space="0" w:color="auto"/>
        <w:left w:val="none" w:sz="0" w:space="0" w:color="auto"/>
        <w:bottom w:val="none" w:sz="0" w:space="0" w:color="auto"/>
        <w:right w:val="none" w:sz="0" w:space="0" w:color="auto"/>
      </w:divBdr>
    </w:div>
    <w:div w:id="108596577">
      <w:marLeft w:val="640"/>
      <w:marRight w:val="0"/>
      <w:marTop w:val="0"/>
      <w:marBottom w:val="0"/>
      <w:divBdr>
        <w:top w:val="none" w:sz="0" w:space="0" w:color="auto"/>
        <w:left w:val="none" w:sz="0" w:space="0" w:color="auto"/>
        <w:bottom w:val="none" w:sz="0" w:space="0" w:color="auto"/>
        <w:right w:val="none" w:sz="0" w:space="0" w:color="auto"/>
      </w:divBdr>
    </w:div>
    <w:div w:id="108671445">
      <w:marLeft w:val="640"/>
      <w:marRight w:val="0"/>
      <w:marTop w:val="0"/>
      <w:marBottom w:val="0"/>
      <w:divBdr>
        <w:top w:val="none" w:sz="0" w:space="0" w:color="auto"/>
        <w:left w:val="none" w:sz="0" w:space="0" w:color="auto"/>
        <w:bottom w:val="none" w:sz="0" w:space="0" w:color="auto"/>
        <w:right w:val="none" w:sz="0" w:space="0" w:color="auto"/>
      </w:divBdr>
    </w:div>
    <w:div w:id="108743720">
      <w:marLeft w:val="640"/>
      <w:marRight w:val="0"/>
      <w:marTop w:val="0"/>
      <w:marBottom w:val="0"/>
      <w:divBdr>
        <w:top w:val="none" w:sz="0" w:space="0" w:color="auto"/>
        <w:left w:val="none" w:sz="0" w:space="0" w:color="auto"/>
        <w:bottom w:val="none" w:sz="0" w:space="0" w:color="auto"/>
        <w:right w:val="none" w:sz="0" w:space="0" w:color="auto"/>
      </w:divBdr>
    </w:div>
    <w:div w:id="108818153">
      <w:marLeft w:val="640"/>
      <w:marRight w:val="0"/>
      <w:marTop w:val="0"/>
      <w:marBottom w:val="0"/>
      <w:divBdr>
        <w:top w:val="none" w:sz="0" w:space="0" w:color="auto"/>
        <w:left w:val="none" w:sz="0" w:space="0" w:color="auto"/>
        <w:bottom w:val="none" w:sz="0" w:space="0" w:color="auto"/>
        <w:right w:val="none" w:sz="0" w:space="0" w:color="auto"/>
      </w:divBdr>
    </w:div>
    <w:div w:id="109010167">
      <w:marLeft w:val="640"/>
      <w:marRight w:val="0"/>
      <w:marTop w:val="0"/>
      <w:marBottom w:val="0"/>
      <w:divBdr>
        <w:top w:val="none" w:sz="0" w:space="0" w:color="auto"/>
        <w:left w:val="none" w:sz="0" w:space="0" w:color="auto"/>
        <w:bottom w:val="none" w:sz="0" w:space="0" w:color="auto"/>
        <w:right w:val="none" w:sz="0" w:space="0" w:color="auto"/>
      </w:divBdr>
    </w:div>
    <w:div w:id="109011530">
      <w:marLeft w:val="640"/>
      <w:marRight w:val="0"/>
      <w:marTop w:val="0"/>
      <w:marBottom w:val="0"/>
      <w:divBdr>
        <w:top w:val="none" w:sz="0" w:space="0" w:color="auto"/>
        <w:left w:val="none" w:sz="0" w:space="0" w:color="auto"/>
        <w:bottom w:val="none" w:sz="0" w:space="0" w:color="auto"/>
        <w:right w:val="none" w:sz="0" w:space="0" w:color="auto"/>
      </w:divBdr>
    </w:div>
    <w:div w:id="109014567">
      <w:marLeft w:val="640"/>
      <w:marRight w:val="0"/>
      <w:marTop w:val="0"/>
      <w:marBottom w:val="0"/>
      <w:divBdr>
        <w:top w:val="none" w:sz="0" w:space="0" w:color="auto"/>
        <w:left w:val="none" w:sz="0" w:space="0" w:color="auto"/>
        <w:bottom w:val="none" w:sz="0" w:space="0" w:color="auto"/>
        <w:right w:val="none" w:sz="0" w:space="0" w:color="auto"/>
      </w:divBdr>
    </w:div>
    <w:div w:id="109053891">
      <w:marLeft w:val="640"/>
      <w:marRight w:val="0"/>
      <w:marTop w:val="0"/>
      <w:marBottom w:val="0"/>
      <w:divBdr>
        <w:top w:val="none" w:sz="0" w:space="0" w:color="auto"/>
        <w:left w:val="none" w:sz="0" w:space="0" w:color="auto"/>
        <w:bottom w:val="none" w:sz="0" w:space="0" w:color="auto"/>
        <w:right w:val="none" w:sz="0" w:space="0" w:color="auto"/>
      </w:divBdr>
    </w:div>
    <w:div w:id="109059922">
      <w:marLeft w:val="640"/>
      <w:marRight w:val="0"/>
      <w:marTop w:val="0"/>
      <w:marBottom w:val="0"/>
      <w:divBdr>
        <w:top w:val="none" w:sz="0" w:space="0" w:color="auto"/>
        <w:left w:val="none" w:sz="0" w:space="0" w:color="auto"/>
        <w:bottom w:val="none" w:sz="0" w:space="0" w:color="auto"/>
        <w:right w:val="none" w:sz="0" w:space="0" w:color="auto"/>
      </w:divBdr>
    </w:div>
    <w:div w:id="109083107">
      <w:marLeft w:val="640"/>
      <w:marRight w:val="0"/>
      <w:marTop w:val="0"/>
      <w:marBottom w:val="0"/>
      <w:divBdr>
        <w:top w:val="none" w:sz="0" w:space="0" w:color="auto"/>
        <w:left w:val="none" w:sz="0" w:space="0" w:color="auto"/>
        <w:bottom w:val="none" w:sz="0" w:space="0" w:color="auto"/>
        <w:right w:val="none" w:sz="0" w:space="0" w:color="auto"/>
      </w:divBdr>
    </w:div>
    <w:div w:id="109125775">
      <w:marLeft w:val="640"/>
      <w:marRight w:val="0"/>
      <w:marTop w:val="0"/>
      <w:marBottom w:val="0"/>
      <w:divBdr>
        <w:top w:val="none" w:sz="0" w:space="0" w:color="auto"/>
        <w:left w:val="none" w:sz="0" w:space="0" w:color="auto"/>
        <w:bottom w:val="none" w:sz="0" w:space="0" w:color="auto"/>
        <w:right w:val="none" w:sz="0" w:space="0" w:color="auto"/>
      </w:divBdr>
    </w:div>
    <w:div w:id="109319182">
      <w:marLeft w:val="640"/>
      <w:marRight w:val="0"/>
      <w:marTop w:val="0"/>
      <w:marBottom w:val="0"/>
      <w:divBdr>
        <w:top w:val="none" w:sz="0" w:space="0" w:color="auto"/>
        <w:left w:val="none" w:sz="0" w:space="0" w:color="auto"/>
        <w:bottom w:val="none" w:sz="0" w:space="0" w:color="auto"/>
        <w:right w:val="none" w:sz="0" w:space="0" w:color="auto"/>
      </w:divBdr>
    </w:div>
    <w:div w:id="109320014">
      <w:marLeft w:val="640"/>
      <w:marRight w:val="0"/>
      <w:marTop w:val="0"/>
      <w:marBottom w:val="0"/>
      <w:divBdr>
        <w:top w:val="none" w:sz="0" w:space="0" w:color="auto"/>
        <w:left w:val="none" w:sz="0" w:space="0" w:color="auto"/>
        <w:bottom w:val="none" w:sz="0" w:space="0" w:color="auto"/>
        <w:right w:val="none" w:sz="0" w:space="0" w:color="auto"/>
      </w:divBdr>
    </w:div>
    <w:div w:id="109320108">
      <w:marLeft w:val="640"/>
      <w:marRight w:val="0"/>
      <w:marTop w:val="0"/>
      <w:marBottom w:val="0"/>
      <w:divBdr>
        <w:top w:val="none" w:sz="0" w:space="0" w:color="auto"/>
        <w:left w:val="none" w:sz="0" w:space="0" w:color="auto"/>
        <w:bottom w:val="none" w:sz="0" w:space="0" w:color="auto"/>
        <w:right w:val="none" w:sz="0" w:space="0" w:color="auto"/>
      </w:divBdr>
    </w:div>
    <w:div w:id="109322655">
      <w:marLeft w:val="640"/>
      <w:marRight w:val="0"/>
      <w:marTop w:val="0"/>
      <w:marBottom w:val="0"/>
      <w:divBdr>
        <w:top w:val="none" w:sz="0" w:space="0" w:color="auto"/>
        <w:left w:val="none" w:sz="0" w:space="0" w:color="auto"/>
        <w:bottom w:val="none" w:sz="0" w:space="0" w:color="auto"/>
        <w:right w:val="none" w:sz="0" w:space="0" w:color="auto"/>
      </w:divBdr>
    </w:div>
    <w:div w:id="109325441">
      <w:marLeft w:val="640"/>
      <w:marRight w:val="0"/>
      <w:marTop w:val="0"/>
      <w:marBottom w:val="0"/>
      <w:divBdr>
        <w:top w:val="none" w:sz="0" w:space="0" w:color="auto"/>
        <w:left w:val="none" w:sz="0" w:space="0" w:color="auto"/>
        <w:bottom w:val="none" w:sz="0" w:space="0" w:color="auto"/>
        <w:right w:val="none" w:sz="0" w:space="0" w:color="auto"/>
      </w:divBdr>
    </w:div>
    <w:div w:id="109398542">
      <w:marLeft w:val="640"/>
      <w:marRight w:val="0"/>
      <w:marTop w:val="0"/>
      <w:marBottom w:val="0"/>
      <w:divBdr>
        <w:top w:val="none" w:sz="0" w:space="0" w:color="auto"/>
        <w:left w:val="none" w:sz="0" w:space="0" w:color="auto"/>
        <w:bottom w:val="none" w:sz="0" w:space="0" w:color="auto"/>
        <w:right w:val="none" w:sz="0" w:space="0" w:color="auto"/>
      </w:divBdr>
    </w:div>
    <w:div w:id="109473603">
      <w:marLeft w:val="640"/>
      <w:marRight w:val="0"/>
      <w:marTop w:val="0"/>
      <w:marBottom w:val="0"/>
      <w:divBdr>
        <w:top w:val="none" w:sz="0" w:space="0" w:color="auto"/>
        <w:left w:val="none" w:sz="0" w:space="0" w:color="auto"/>
        <w:bottom w:val="none" w:sz="0" w:space="0" w:color="auto"/>
        <w:right w:val="none" w:sz="0" w:space="0" w:color="auto"/>
      </w:divBdr>
    </w:div>
    <w:div w:id="109518479">
      <w:marLeft w:val="640"/>
      <w:marRight w:val="0"/>
      <w:marTop w:val="0"/>
      <w:marBottom w:val="0"/>
      <w:divBdr>
        <w:top w:val="none" w:sz="0" w:space="0" w:color="auto"/>
        <w:left w:val="none" w:sz="0" w:space="0" w:color="auto"/>
        <w:bottom w:val="none" w:sz="0" w:space="0" w:color="auto"/>
        <w:right w:val="none" w:sz="0" w:space="0" w:color="auto"/>
      </w:divBdr>
    </w:div>
    <w:div w:id="109666871">
      <w:marLeft w:val="640"/>
      <w:marRight w:val="0"/>
      <w:marTop w:val="0"/>
      <w:marBottom w:val="0"/>
      <w:divBdr>
        <w:top w:val="none" w:sz="0" w:space="0" w:color="auto"/>
        <w:left w:val="none" w:sz="0" w:space="0" w:color="auto"/>
        <w:bottom w:val="none" w:sz="0" w:space="0" w:color="auto"/>
        <w:right w:val="none" w:sz="0" w:space="0" w:color="auto"/>
      </w:divBdr>
    </w:div>
    <w:div w:id="109669317">
      <w:marLeft w:val="640"/>
      <w:marRight w:val="0"/>
      <w:marTop w:val="0"/>
      <w:marBottom w:val="0"/>
      <w:divBdr>
        <w:top w:val="none" w:sz="0" w:space="0" w:color="auto"/>
        <w:left w:val="none" w:sz="0" w:space="0" w:color="auto"/>
        <w:bottom w:val="none" w:sz="0" w:space="0" w:color="auto"/>
        <w:right w:val="none" w:sz="0" w:space="0" w:color="auto"/>
      </w:divBdr>
    </w:div>
    <w:div w:id="109908312">
      <w:marLeft w:val="640"/>
      <w:marRight w:val="0"/>
      <w:marTop w:val="0"/>
      <w:marBottom w:val="0"/>
      <w:divBdr>
        <w:top w:val="none" w:sz="0" w:space="0" w:color="auto"/>
        <w:left w:val="none" w:sz="0" w:space="0" w:color="auto"/>
        <w:bottom w:val="none" w:sz="0" w:space="0" w:color="auto"/>
        <w:right w:val="none" w:sz="0" w:space="0" w:color="auto"/>
      </w:divBdr>
    </w:div>
    <w:div w:id="109934391">
      <w:marLeft w:val="640"/>
      <w:marRight w:val="0"/>
      <w:marTop w:val="0"/>
      <w:marBottom w:val="0"/>
      <w:divBdr>
        <w:top w:val="none" w:sz="0" w:space="0" w:color="auto"/>
        <w:left w:val="none" w:sz="0" w:space="0" w:color="auto"/>
        <w:bottom w:val="none" w:sz="0" w:space="0" w:color="auto"/>
        <w:right w:val="none" w:sz="0" w:space="0" w:color="auto"/>
      </w:divBdr>
    </w:div>
    <w:div w:id="110132150">
      <w:marLeft w:val="640"/>
      <w:marRight w:val="0"/>
      <w:marTop w:val="0"/>
      <w:marBottom w:val="0"/>
      <w:divBdr>
        <w:top w:val="none" w:sz="0" w:space="0" w:color="auto"/>
        <w:left w:val="none" w:sz="0" w:space="0" w:color="auto"/>
        <w:bottom w:val="none" w:sz="0" w:space="0" w:color="auto"/>
        <w:right w:val="none" w:sz="0" w:space="0" w:color="auto"/>
      </w:divBdr>
    </w:div>
    <w:div w:id="110250162">
      <w:marLeft w:val="640"/>
      <w:marRight w:val="0"/>
      <w:marTop w:val="0"/>
      <w:marBottom w:val="0"/>
      <w:divBdr>
        <w:top w:val="none" w:sz="0" w:space="0" w:color="auto"/>
        <w:left w:val="none" w:sz="0" w:space="0" w:color="auto"/>
        <w:bottom w:val="none" w:sz="0" w:space="0" w:color="auto"/>
        <w:right w:val="none" w:sz="0" w:space="0" w:color="auto"/>
      </w:divBdr>
    </w:div>
    <w:div w:id="110320896">
      <w:marLeft w:val="640"/>
      <w:marRight w:val="0"/>
      <w:marTop w:val="0"/>
      <w:marBottom w:val="0"/>
      <w:divBdr>
        <w:top w:val="none" w:sz="0" w:space="0" w:color="auto"/>
        <w:left w:val="none" w:sz="0" w:space="0" w:color="auto"/>
        <w:bottom w:val="none" w:sz="0" w:space="0" w:color="auto"/>
        <w:right w:val="none" w:sz="0" w:space="0" w:color="auto"/>
      </w:divBdr>
    </w:div>
    <w:div w:id="110364091">
      <w:marLeft w:val="640"/>
      <w:marRight w:val="0"/>
      <w:marTop w:val="0"/>
      <w:marBottom w:val="0"/>
      <w:divBdr>
        <w:top w:val="none" w:sz="0" w:space="0" w:color="auto"/>
        <w:left w:val="none" w:sz="0" w:space="0" w:color="auto"/>
        <w:bottom w:val="none" w:sz="0" w:space="0" w:color="auto"/>
        <w:right w:val="none" w:sz="0" w:space="0" w:color="auto"/>
      </w:divBdr>
    </w:div>
    <w:div w:id="110366911">
      <w:marLeft w:val="640"/>
      <w:marRight w:val="0"/>
      <w:marTop w:val="0"/>
      <w:marBottom w:val="0"/>
      <w:divBdr>
        <w:top w:val="none" w:sz="0" w:space="0" w:color="auto"/>
        <w:left w:val="none" w:sz="0" w:space="0" w:color="auto"/>
        <w:bottom w:val="none" w:sz="0" w:space="0" w:color="auto"/>
        <w:right w:val="none" w:sz="0" w:space="0" w:color="auto"/>
      </w:divBdr>
    </w:div>
    <w:div w:id="110559719">
      <w:marLeft w:val="640"/>
      <w:marRight w:val="0"/>
      <w:marTop w:val="0"/>
      <w:marBottom w:val="0"/>
      <w:divBdr>
        <w:top w:val="none" w:sz="0" w:space="0" w:color="auto"/>
        <w:left w:val="none" w:sz="0" w:space="0" w:color="auto"/>
        <w:bottom w:val="none" w:sz="0" w:space="0" w:color="auto"/>
        <w:right w:val="none" w:sz="0" w:space="0" w:color="auto"/>
      </w:divBdr>
    </w:div>
    <w:div w:id="110634925">
      <w:marLeft w:val="640"/>
      <w:marRight w:val="0"/>
      <w:marTop w:val="0"/>
      <w:marBottom w:val="0"/>
      <w:divBdr>
        <w:top w:val="none" w:sz="0" w:space="0" w:color="auto"/>
        <w:left w:val="none" w:sz="0" w:space="0" w:color="auto"/>
        <w:bottom w:val="none" w:sz="0" w:space="0" w:color="auto"/>
        <w:right w:val="none" w:sz="0" w:space="0" w:color="auto"/>
      </w:divBdr>
    </w:div>
    <w:div w:id="110714319">
      <w:marLeft w:val="640"/>
      <w:marRight w:val="0"/>
      <w:marTop w:val="0"/>
      <w:marBottom w:val="0"/>
      <w:divBdr>
        <w:top w:val="none" w:sz="0" w:space="0" w:color="auto"/>
        <w:left w:val="none" w:sz="0" w:space="0" w:color="auto"/>
        <w:bottom w:val="none" w:sz="0" w:space="0" w:color="auto"/>
        <w:right w:val="none" w:sz="0" w:space="0" w:color="auto"/>
      </w:divBdr>
    </w:div>
    <w:div w:id="110979970">
      <w:marLeft w:val="640"/>
      <w:marRight w:val="0"/>
      <w:marTop w:val="0"/>
      <w:marBottom w:val="0"/>
      <w:divBdr>
        <w:top w:val="none" w:sz="0" w:space="0" w:color="auto"/>
        <w:left w:val="none" w:sz="0" w:space="0" w:color="auto"/>
        <w:bottom w:val="none" w:sz="0" w:space="0" w:color="auto"/>
        <w:right w:val="none" w:sz="0" w:space="0" w:color="auto"/>
      </w:divBdr>
    </w:div>
    <w:div w:id="110981887">
      <w:marLeft w:val="640"/>
      <w:marRight w:val="0"/>
      <w:marTop w:val="0"/>
      <w:marBottom w:val="0"/>
      <w:divBdr>
        <w:top w:val="none" w:sz="0" w:space="0" w:color="auto"/>
        <w:left w:val="none" w:sz="0" w:space="0" w:color="auto"/>
        <w:bottom w:val="none" w:sz="0" w:space="0" w:color="auto"/>
        <w:right w:val="none" w:sz="0" w:space="0" w:color="auto"/>
      </w:divBdr>
    </w:div>
    <w:div w:id="111094637">
      <w:marLeft w:val="640"/>
      <w:marRight w:val="0"/>
      <w:marTop w:val="0"/>
      <w:marBottom w:val="0"/>
      <w:divBdr>
        <w:top w:val="none" w:sz="0" w:space="0" w:color="auto"/>
        <w:left w:val="none" w:sz="0" w:space="0" w:color="auto"/>
        <w:bottom w:val="none" w:sz="0" w:space="0" w:color="auto"/>
        <w:right w:val="none" w:sz="0" w:space="0" w:color="auto"/>
      </w:divBdr>
    </w:div>
    <w:div w:id="111217602">
      <w:marLeft w:val="640"/>
      <w:marRight w:val="0"/>
      <w:marTop w:val="0"/>
      <w:marBottom w:val="0"/>
      <w:divBdr>
        <w:top w:val="none" w:sz="0" w:space="0" w:color="auto"/>
        <w:left w:val="none" w:sz="0" w:space="0" w:color="auto"/>
        <w:bottom w:val="none" w:sz="0" w:space="0" w:color="auto"/>
        <w:right w:val="none" w:sz="0" w:space="0" w:color="auto"/>
      </w:divBdr>
    </w:div>
    <w:div w:id="111291757">
      <w:marLeft w:val="640"/>
      <w:marRight w:val="0"/>
      <w:marTop w:val="0"/>
      <w:marBottom w:val="0"/>
      <w:divBdr>
        <w:top w:val="none" w:sz="0" w:space="0" w:color="auto"/>
        <w:left w:val="none" w:sz="0" w:space="0" w:color="auto"/>
        <w:bottom w:val="none" w:sz="0" w:space="0" w:color="auto"/>
        <w:right w:val="none" w:sz="0" w:space="0" w:color="auto"/>
      </w:divBdr>
    </w:div>
    <w:div w:id="111438845">
      <w:marLeft w:val="640"/>
      <w:marRight w:val="0"/>
      <w:marTop w:val="0"/>
      <w:marBottom w:val="0"/>
      <w:divBdr>
        <w:top w:val="none" w:sz="0" w:space="0" w:color="auto"/>
        <w:left w:val="none" w:sz="0" w:space="0" w:color="auto"/>
        <w:bottom w:val="none" w:sz="0" w:space="0" w:color="auto"/>
        <w:right w:val="none" w:sz="0" w:space="0" w:color="auto"/>
      </w:divBdr>
    </w:div>
    <w:div w:id="111480753">
      <w:marLeft w:val="640"/>
      <w:marRight w:val="0"/>
      <w:marTop w:val="0"/>
      <w:marBottom w:val="0"/>
      <w:divBdr>
        <w:top w:val="none" w:sz="0" w:space="0" w:color="auto"/>
        <w:left w:val="none" w:sz="0" w:space="0" w:color="auto"/>
        <w:bottom w:val="none" w:sz="0" w:space="0" w:color="auto"/>
        <w:right w:val="none" w:sz="0" w:space="0" w:color="auto"/>
      </w:divBdr>
    </w:div>
    <w:div w:id="111486019">
      <w:marLeft w:val="640"/>
      <w:marRight w:val="0"/>
      <w:marTop w:val="0"/>
      <w:marBottom w:val="0"/>
      <w:divBdr>
        <w:top w:val="none" w:sz="0" w:space="0" w:color="auto"/>
        <w:left w:val="none" w:sz="0" w:space="0" w:color="auto"/>
        <w:bottom w:val="none" w:sz="0" w:space="0" w:color="auto"/>
        <w:right w:val="none" w:sz="0" w:space="0" w:color="auto"/>
      </w:divBdr>
    </w:div>
    <w:div w:id="111629618">
      <w:marLeft w:val="640"/>
      <w:marRight w:val="0"/>
      <w:marTop w:val="0"/>
      <w:marBottom w:val="0"/>
      <w:divBdr>
        <w:top w:val="none" w:sz="0" w:space="0" w:color="auto"/>
        <w:left w:val="none" w:sz="0" w:space="0" w:color="auto"/>
        <w:bottom w:val="none" w:sz="0" w:space="0" w:color="auto"/>
        <w:right w:val="none" w:sz="0" w:space="0" w:color="auto"/>
      </w:divBdr>
    </w:div>
    <w:div w:id="111634619">
      <w:marLeft w:val="640"/>
      <w:marRight w:val="0"/>
      <w:marTop w:val="0"/>
      <w:marBottom w:val="0"/>
      <w:divBdr>
        <w:top w:val="none" w:sz="0" w:space="0" w:color="auto"/>
        <w:left w:val="none" w:sz="0" w:space="0" w:color="auto"/>
        <w:bottom w:val="none" w:sz="0" w:space="0" w:color="auto"/>
        <w:right w:val="none" w:sz="0" w:space="0" w:color="auto"/>
      </w:divBdr>
    </w:div>
    <w:div w:id="111826343">
      <w:marLeft w:val="640"/>
      <w:marRight w:val="0"/>
      <w:marTop w:val="0"/>
      <w:marBottom w:val="0"/>
      <w:divBdr>
        <w:top w:val="none" w:sz="0" w:space="0" w:color="auto"/>
        <w:left w:val="none" w:sz="0" w:space="0" w:color="auto"/>
        <w:bottom w:val="none" w:sz="0" w:space="0" w:color="auto"/>
        <w:right w:val="none" w:sz="0" w:space="0" w:color="auto"/>
      </w:divBdr>
    </w:div>
    <w:div w:id="111941498">
      <w:marLeft w:val="640"/>
      <w:marRight w:val="0"/>
      <w:marTop w:val="0"/>
      <w:marBottom w:val="0"/>
      <w:divBdr>
        <w:top w:val="none" w:sz="0" w:space="0" w:color="auto"/>
        <w:left w:val="none" w:sz="0" w:space="0" w:color="auto"/>
        <w:bottom w:val="none" w:sz="0" w:space="0" w:color="auto"/>
        <w:right w:val="none" w:sz="0" w:space="0" w:color="auto"/>
      </w:divBdr>
    </w:div>
    <w:div w:id="112095742">
      <w:marLeft w:val="640"/>
      <w:marRight w:val="0"/>
      <w:marTop w:val="0"/>
      <w:marBottom w:val="0"/>
      <w:divBdr>
        <w:top w:val="none" w:sz="0" w:space="0" w:color="auto"/>
        <w:left w:val="none" w:sz="0" w:space="0" w:color="auto"/>
        <w:bottom w:val="none" w:sz="0" w:space="0" w:color="auto"/>
        <w:right w:val="none" w:sz="0" w:space="0" w:color="auto"/>
      </w:divBdr>
    </w:div>
    <w:div w:id="112210643">
      <w:marLeft w:val="640"/>
      <w:marRight w:val="0"/>
      <w:marTop w:val="0"/>
      <w:marBottom w:val="0"/>
      <w:divBdr>
        <w:top w:val="none" w:sz="0" w:space="0" w:color="auto"/>
        <w:left w:val="none" w:sz="0" w:space="0" w:color="auto"/>
        <w:bottom w:val="none" w:sz="0" w:space="0" w:color="auto"/>
        <w:right w:val="none" w:sz="0" w:space="0" w:color="auto"/>
      </w:divBdr>
    </w:div>
    <w:div w:id="112332639">
      <w:marLeft w:val="640"/>
      <w:marRight w:val="0"/>
      <w:marTop w:val="0"/>
      <w:marBottom w:val="0"/>
      <w:divBdr>
        <w:top w:val="none" w:sz="0" w:space="0" w:color="auto"/>
        <w:left w:val="none" w:sz="0" w:space="0" w:color="auto"/>
        <w:bottom w:val="none" w:sz="0" w:space="0" w:color="auto"/>
        <w:right w:val="none" w:sz="0" w:space="0" w:color="auto"/>
      </w:divBdr>
    </w:div>
    <w:div w:id="112335877">
      <w:marLeft w:val="640"/>
      <w:marRight w:val="0"/>
      <w:marTop w:val="0"/>
      <w:marBottom w:val="0"/>
      <w:divBdr>
        <w:top w:val="none" w:sz="0" w:space="0" w:color="auto"/>
        <w:left w:val="none" w:sz="0" w:space="0" w:color="auto"/>
        <w:bottom w:val="none" w:sz="0" w:space="0" w:color="auto"/>
        <w:right w:val="none" w:sz="0" w:space="0" w:color="auto"/>
      </w:divBdr>
    </w:div>
    <w:div w:id="112478673">
      <w:marLeft w:val="640"/>
      <w:marRight w:val="0"/>
      <w:marTop w:val="0"/>
      <w:marBottom w:val="0"/>
      <w:divBdr>
        <w:top w:val="none" w:sz="0" w:space="0" w:color="auto"/>
        <w:left w:val="none" w:sz="0" w:space="0" w:color="auto"/>
        <w:bottom w:val="none" w:sz="0" w:space="0" w:color="auto"/>
        <w:right w:val="none" w:sz="0" w:space="0" w:color="auto"/>
      </w:divBdr>
    </w:div>
    <w:div w:id="112604897">
      <w:marLeft w:val="640"/>
      <w:marRight w:val="0"/>
      <w:marTop w:val="0"/>
      <w:marBottom w:val="0"/>
      <w:divBdr>
        <w:top w:val="none" w:sz="0" w:space="0" w:color="auto"/>
        <w:left w:val="none" w:sz="0" w:space="0" w:color="auto"/>
        <w:bottom w:val="none" w:sz="0" w:space="0" w:color="auto"/>
        <w:right w:val="none" w:sz="0" w:space="0" w:color="auto"/>
      </w:divBdr>
    </w:div>
    <w:div w:id="112678017">
      <w:marLeft w:val="640"/>
      <w:marRight w:val="0"/>
      <w:marTop w:val="0"/>
      <w:marBottom w:val="0"/>
      <w:divBdr>
        <w:top w:val="none" w:sz="0" w:space="0" w:color="auto"/>
        <w:left w:val="none" w:sz="0" w:space="0" w:color="auto"/>
        <w:bottom w:val="none" w:sz="0" w:space="0" w:color="auto"/>
        <w:right w:val="none" w:sz="0" w:space="0" w:color="auto"/>
      </w:divBdr>
    </w:div>
    <w:div w:id="112722106">
      <w:marLeft w:val="640"/>
      <w:marRight w:val="0"/>
      <w:marTop w:val="0"/>
      <w:marBottom w:val="0"/>
      <w:divBdr>
        <w:top w:val="none" w:sz="0" w:space="0" w:color="auto"/>
        <w:left w:val="none" w:sz="0" w:space="0" w:color="auto"/>
        <w:bottom w:val="none" w:sz="0" w:space="0" w:color="auto"/>
        <w:right w:val="none" w:sz="0" w:space="0" w:color="auto"/>
      </w:divBdr>
    </w:div>
    <w:div w:id="112747347">
      <w:marLeft w:val="640"/>
      <w:marRight w:val="0"/>
      <w:marTop w:val="0"/>
      <w:marBottom w:val="0"/>
      <w:divBdr>
        <w:top w:val="none" w:sz="0" w:space="0" w:color="auto"/>
        <w:left w:val="none" w:sz="0" w:space="0" w:color="auto"/>
        <w:bottom w:val="none" w:sz="0" w:space="0" w:color="auto"/>
        <w:right w:val="none" w:sz="0" w:space="0" w:color="auto"/>
      </w:divBdr>
    </w:div>
    <w:div w:id="112749836">
      <w:marLeft w:val="640"/>
      <w:marRight w:val="0"/>
      <w:marTop w:val="0"/>
      <w:marBottom w:val="0"/>
      <w:divBdr>
        <w:top w:val="none" w:sz="0" w:space="0" w:color="auto"/>
        <w:left w:val="none" w:sz="0" w:space="0" w:color="auto"/>
        <w:bottom w:val="none" w:sz="0" w:space="0" w:color="auto"/>
        <w:right w:val="none" w:sz="0" w:space="0" w:color="auto"/>
      </w:divBdr>
    </w:div>
    <w:div w:id="112865802">
      <w:marLeft w:val="640"/>
      <w:marRight w:val="0"/>
      <w:marTop w:val="0"/>
      <w:marBottom w:val="0"/>
      <w:divBdr>
        <w:top w:val="none" w:sz="0" w:space="0" w:color="auto"/>
        <w:left w:val="none" w:sz="0" w:space="0" w:color="auto"/>
        <w:bottom w:val="none" w:sz="0" w:space="0" w:color="auto"/>
        <w:right w:val="none" w:sz="0" w:space="0" w:color="auto"/>
      </w:divBdr>
    </w:div>
    <w:div w:id="112943437">
      <w:marLeft w:val="640"/>
      <w:marRight w:val="0"/>
      <w:marTop w:val="0"/>
      <w:marBottom w:val="0"/>
      <w:divBdr>
        <w:top w:val="none" w:sz="0" w:space="0" w:color="auto"/>
        <w:left w:val="none" w:sz="0" w:space="0" w:color="auto"/>
        <w:bottom w:val="none" w:sz="0" w:space="0" w:color="auto"/>
        <w:right w:val="none" w:sz="0" w:space="0" w:color="auto"/>
      </w:divBdr>
    </w:div>
    <w:div w:id="112946843">
      <w:marLeft w:val="640"/>
      <w:marRight w:val="0"/>
      <w:marTop w:val="0"/>
      <w:marBottom w:val="0"/>
      <w:divBdr>
        <w:top w:val="none" w:sz="0" w:space="0" w:color="auto"/>
        <w:left w:val="none" w:sz="0" w:space="0" w:color="auto"/>
        <w:bottom w:val="none" w:sz="0" w:space="0" w:color="auto"/>
        <w:right w:val="none" w:sz="0" w:space="0" w:color="auto"/>
      </w:divBdr>
    </w:div>
    <w:div w:id="112947876">
      <w:marLeft w:val="640"/>
      <w:marRight w:val="0"/>
      <w:marTop w:val="0"/>
      <w:marBottom w:val="0"/>
      <w:divBdr>
        <w:top w:val="none" w:sz="0" w:space="0" w:color="auto"/>
        <w:left w:val="none" w:sz="0" w:space="0" w:color="auto"/>
        <w:bottom w:val="none" w:sz="0" w:space="0" w:color="auto"/>
        <w:right w:val="none" w:sz="0" w:space="0" w:color="auto"/>
      </w:divBdr>
    </w:div>
    <w:div w:id="112989434">
      <w:marLeft w:val="640"/>
      <w:marRight w:val="0"/>
      <w:marTop w:val="0"/>
      <w:marBottom w:val="0"/>
      <w:divBdr>
        <w:top w:val="none" w:sz="0" w:space="0" w:color="auto"/>
        <w:left w:val="none" w:sz="0" w:space="0" w:color="auto"/>
        <w:bottom w:val="none" w:sz="0" w:space="0" w:color="auto"/>
        <w:right w:val="none" w:sz="0" w:space="0" w:color="auto"/>
      </w:divBdr>
    </w:div>
    <w:div w:id="113064804">
      <w:marLeft w:val="640"/>
      <w:marRight w:val="0"/>
      <w:marTop w:val="0"/>
      <w:marBottom w:val="0"/>
      <w:divBdr>
        <w:top w:val="none" w:sz="0" w:space="0" w:color="auto"/>
        <w:left w:val="none" w:sz="0" w:space="0" w:color="auto"/>
        <w:bottom w:val="none" w:sz="0" w:space="0" w:color="auto"/>
        <w:right w:val="none" w:sz="0" w:space="0" w:color="auto"/>
      </w:divBdr>
    </w:div>
    <w:div w:id="113066918">
      <w:marLeft w:val="640"/>
      <w:marRight w:val="0"/>
      <w:marTop w:val="0"/>
      <w:marBottom w:val="0"/>
      <w:divBdr>
        <w:top w:val="none" w:sz="0" w:space="0" w:color="auto"/>
        <w:left w:val="none" w:sz="0" w:space="0" w:color="auto"/>
        <w:bottom w:val="none" w:sz="0" w:space="0" w:color="auto"/>
        <w:right w:val="none" w:sz="0" w:space="0" w:color="auto"/>
      </w:divBdr>
    </w:div>
    <w:div w:id="113140424">
      <w:marLeft w:val="640"/>
      <w:marRight w:val="0"/>
      <w:marTop w:val="0"/>
      <w:marBottom w:val="0"/>
      <w:divBdr>
        <w:top w:val="none" w:sz="0" w:space="0" w:color="auto"/>
        <w:left w:val="none" w:sz="0" w:space="0" w:color="auto"/>
        <w:bottom w:val="none" w:sz="0" w:space="0" w:color="auto"/>
        <w:right w:val="none" w:sz="0" w:space="0" w:color="auto"/>
      </w:divBdr>
    </w:div>
    <w:div w:id="113182250">
      <w:marLeft w:val="640"/>
      <w:marRight w:val="0"/>
      <w:marTop w:val="0"/>
      <w:marBottom w:val="0"/>
      <w:divBdr>
        <w:top w:val="none" w:sz="0" w:space="0" w:color="auto"/>
        <w:left w:val="none" w:sz="0" w:space="0" w:color="auto"/>
        <w:bottom w:val="none" w:sz="0" w:space="0" w:color="auto"/>
        <w:right w:val="none" w:sz="0" w:space="0" w:color="auto"/>
      </w:divBdr>
    </w:div>
    <w:div w:id="113184268">
      <w:marLeft w:val="640"/>
      <w:marRight w:val="0"/>
      <w:marTop w:val="0"/>
      <w:marBottom w:val="0"/>
      <w:divBdr>
        <w:top w:val="none" w:sz="0" w:space="0" w:color="auto"/>
        <w:left w:val="none" w:sz="0" w:space="0" w:color="auto"/>
        <w:bottom w:val="none" w:sz="0" w:space="0" w:color="auto"/>
        <w:right w:val="none" w:sz="0" w:space="0" w:color="auto"/>
      </w:divBdr>
    </w:div>
    <w:div w:id="113252132">
      <w:marLeft w:val="640"/>
      <w:marRight w:val="0"/>
      <w:marTop w:val="0"/>
      <w:marBottom w:val="0"/>
      <w:divBdr>
        <w:top w:val="none" w:sz="0" w:space="0" w:color="auto"/>
        <w:left w:val="none" w:sz="0" w:space="0" w:color="auto"/>
        <w:bottom w:val="none" w:sz="0" w:space="0" w:color="auto"/>
        <w:right w:val="none" w:sz="0" w:space="0" w:color="auto"/>
      </w:divBdr>
    </w:div>
    <w:div w:id="113253899">
      <w:marLeft w:val="640"/>
      <w:marRight w:val="0"/>
      <w:marTop w:val="0"/>
      <w:marBottom w:val="0"/>
      <w:divBdr>
        <w:top w:val="none" w:sz="0" w:space="0" w:color="auto"/>
        <w:left w:val="none" w:sz="0" w:space="0" w:color="auto"/>
        <w:bottom w:val="none" w:sz="0" w:space="0" w:color="auto"/>
        <w:right w:val="none" w:sz="0" w:space="0" w:color="auto"/>
      </w:divBdr>
    </w:div>
    <w:div w:id="113256504">
      <w:marLeft w:val="640"/>
      <w:marRight w:val="0"/>
      <w:marTop w:val="0"/>
      <w:marBottom w:val="0"/>
      <w:divBdr>
        <w:top w:val="none" w:sz="0" w:space="0" w:color="auto"/>
        <w:left w:val="none" w:sz="0" w:space="0" w:color="auto"/>
        <w:bottom w:val="none" w:sz="0" w:space="0" w:color="auto"/>
        <w:right w:val="none" w:sz="0" w:space="0" w:color="auto"/>
      </w:divBdr>
    </w:div>
    <w:div w:id="113256534">
      <w:marLeft w:val="640"/>
      <w:marRight w:val="0"/>
      <w:marTop w:val="0"/>
      <w:marBottom w:val="0"/>
      <w:divBdr>
        <w:top w:val="none" w:sz="0" w:space="0" w:color="auto"/>
        <w:left w:val="none" w:sz="0" w:space="0" w:color="auto"/>
        <w:bottom w:val="none" w:sz="0" w:space="0" w:color="auto"/>
        <w:right w:val="none" w:sz="0" w:space="0" w:color="auto"/>
      </w:divBdr>
    </w:div>
    <w:div w:id="113403372">
      <w:marLeft w:val="640"/>
      <w:marRight w:val="0"/>
      <w:marTop w:val="0"/>
      <w:marBottom w:val="0"/>
      <w:divBdr>
        <w:top w:val="none" w:sz="0" w:space="0" w:color="auto"/>
        <w:left w:val="none" w:sz="0" w:space="0" w:color="auto"/>
        <w:bottom w:val="none" w:sz="0" w:space="0" w:color="auto"/>
        <w:right w:val="none" w:sz="0" w:space="0" w:color="auto"/>
      </w:divBdr>
    </w:div>
    <w:div w:id="113409289">
      <w:marLeft w:val="640"/>
      <w:marRight w:val="0"/>
      <w:marTop w:val="0"/>
      <w:marBottom w:val="0"/>
      <w:divBdr>
        <w:top w:val="none" w:sz="0" w:space="0" w:color="auto"/>
        <w:left w:val="none" w:sz="0" w:space="0" w:color="auto"/>
        <w:bottom w:val="none" w:sz="0" w:space="0" w:color="auto"/>
        <w:right w:val="none" w:sz="0" w:space="0" w:color="auto"/>
      </w:divBdr>
    </w:div>
    <w:div w:id="113643994">
      <w:marLeft w:val="640"/>
      <w:marRight w:val="0"/>
      <w:marTop w:val="0"/>
      <w:marBottom w:val="0"/>
      <w:divBdr>
        <w:top w:val="none" w:sz="0" w:space="0" w:color="auto"/>
        <w:left w:val="none" w:sz="0" w:space="0" w:color="auto"/>
        <w:bottom w:val="none" w:sz="0" w:space="0" w:color="auto"/>
        <w:right w:val="none" w:sz="0" w:space="0" w:color="auto"/>
      </w:divBdr>
    </w:div>
    <w:div w:id="113646887">
      <w:marLeft w:val="640"/>
      <w:marRight w:val="0"/>
      <w:marTop w:val="0"/>
      <w:marBottom w:val="0"/>
      <w:divBdr>
        <w:top w:val="none" w:sz="0" w:space="0" w:color="auto"/>
        <w:left w:val="none" w:sz="0" w:space="0" w:color="auto"/>
        <w:bottom w:val="none" w:sz="0" w:space="0" w:color="auto"/>
        <w:right w:val="none" w:sz="0" w:space="0" w:color="auto"/>
      </w:divBdr>
    </w:div>
    <w:div w:id="113670392">
      <w:marLeft w:val="640"/>
      <w:marRight w:val="0"/>
      <w:marTop w:val="0"/>
      <w:marBottom w:val="0"/>
      <w:divBdr>
        <w:top w:val="none" w:sz="0" w:space="0" w:color="auto"/>
        <w:left w:val="none" w:sz="0" w:space="0" w:color="auto"/>
        <w:bottom w:val="none" w:sz="0" w:space="0" w:color="auto"/>
        <w:right w:val="none" w:sz="0" w:space="0" w:color="auto"/>
      </w:divBdr>
    </w:div>
    <w:div w:id="113717818">
      <w:marLeft w:val="640"/>
      <w:marRight w:val="0"/>
      <w:marTop w:val="0"/>
      <w:marBottom w:val="0"/>
      <w:divBdr>
        <w:top w:val="none" w:sz="0" w:space="0" w:color="auto"/>
        <w:left w:val="none" w:sz="0" w:space="0" w:color="auto"/>
        <w:bottom w:val="none" w:sz="0" w:space="0" w:color="auto"/>
        <w:right w:val="none" w:sz="0" w:space="0" w:color="auto"/>
      </w:divBdr>
    </w:div>
    <w:div w:id="113791182">
      <w:marLeft w:val="640"/>
      <w:marRight w:val="0"/>
      <w:marTop w:val="0"/>
      <w:marBottom w:val="0"/>
      <w:divBdr>
        <w:top w:val="none" w:sz="0" w:space="0" w:color="auto"/>
        <w:left w:val="none" w:sz="0" w:space="0" w:color="auto"/>
        <w:bottom w:val="none" w:sz="0" w:space="0" w:color="auto"/>
        <w:right w:val="none" w:sz="0" w:space="0" w:color="auto"/>
      </w:divBdr>
    </w:div>
    <w:div w:id="113794344">
      <w:marLeft w:val="640"/>
      <w:marRight w:val="0"/>
      <w:marTop w:val="0"/>
      <w:marBottom w:val="0"/>
      <w:divBdr>
        <w:top w:val="none" w:sz="0" w:space="0" w:color="auto"/>
        <w:left w:val="none" w:sz="0" w:space="0" w:color="auto"/>
        <w:bottom w:val="none" w:sz="0" w:space="0" w:color="auto"/>
        <w:right w:val="none" w:sz="0" w:space="0" w:color="auto"/>
      </w:divBdr>
    </w:div>
    <w:div w:id="113836912">
      <w:marLeft w:val="640"/>
      <w:marRight w:val="0"/>
      <w:marTop w:val="0"/>
      <w:marBottom w:val="0"/>
      <w:divBdr>
        <w:top w:val="none" w:sz="0" w:space="0" w:color="auto"/>
        <w:left w:val="none" w:sz="0" w:space="0" w:color="auto"/>
        <w:bottom w:val="none" w:sz="0" w:space="0" w:color="auto"/>
        <w:right w:val="none" w:sz="0" w:space="0" w:color="auto"/>
      </w:divBdr>
    </w:div>
    <w:div w:id="113838814">
      <w:marLeft w:val="640"/>
      <w:marRight w:val="0"/>
      <w:marTop w:val="0"/>
      <w:marBottom w:val="0"/>
      <w:divBdr>
        <w:top w:val="none" w:sz="0" w:space="0" w:color="auto"/>
        <w:left w:val="none" w:sz="0" w:space="0" w:color="auto"/>
        <w:bottom w:val="none" w:sz="0" w:space="0" w:color="auto"/>
        <w:right w:val="none" w:sz="0" w:space="0" w:color="auto"/>
      </w:divBdr>
    </w:div>
    <w:div w:id="113909158">
      <w:marLeft w:val="640"/>
      <w:marRight w:val="0"/>
      <w:marTop w:val="0"/>
      <w:marBottom w:val="0"/>
      <w:divBdr>
        <w:top w:val="none" w:sz="0" w:space="0" w:color="auto"/>
        <w:left w:val="none" w:sz="0" w:space="0" w:color="auto"/>
        <w:bottom w:val="none" w:sz="0" w:space="0" w:color="auto"/>
        <w:right w:val="none" w:sz="0" w:space="0" w:color="auto"/>
      </w:divBdr>
    </w:div>
    <w:div w:id="113986467">
      <w:marLeft w:val="640"/>
      <w:marRight w:val="0"/>
      <w:marTop w:val="0"/>
      <w:marBottom w:val="0"/>
      <w:divBdr>
        <w:top w:val="none" w:sz="0" w:space="0" w:color="auto"/>
        <w:left w:val="none" w:sz="0" w:space="0" w:color="auto"/>
        <w:bottom w:val="none" w:sz="0" w:space="0" w:color="auto"/>
        <w:right w:val="none" w:sz="0" w:space="0" w:color="auto"/>
      </w:divBdr>
    </w:div>
    <w:div w:id="114176479">
      <w:marLeft w:val="640"/>
      <w:marRight w:val="0"/>
      <w:marTop w:val="0"/>
      <w:marBottom w:val="0"/>
      <w:divBdr>
        <w:top w:val="none" w:sz="0" w:space="0" w:color="auto"/>
        <w:left w:val="none" w:sz="0" w:space="0" w:color="auto"/>
        <w:bottom w:val="none" w:sz="0" w:space="0" w:color="auto"/>
        <w:right w:val="none" w:sz="0" w:space="0" w:color="auto"/>
      </w:divBdr>
    </w:div>
    <w:div w:id="114249831">
      <w:marLeft w:val="640"/>
      <w:marRight w:val="0"/>
      <w:marTop w:val="0"/>
      <w:marBottom w:val="0"/>
      <w:divBdr>
        <w:top w:val="none" w:sz="0" w:space="0" w:color="auto"/>
        <w:left w:val="none" w:sz="0" w:space="0" w:color="auto"/>
        <w:bottom w:val="none" w:sz="0" w:space="0" w:color="auto"/>
        <w:right w:val="none" w:sz="0" w:space="0" w:color="auto"/>
      </w:divBdr>
    </w:div>
    <w:div w:id="114325172">
      <w:marLeft w:val="640"/>
      <w:marRight w:val="0"/>
      <w:marTop w:val="0"/>
      <w:marBottom w:val="0"/>
      <w:divBdr>
        <w:top w:val="none" w:sz="0" w:space="0" w:color="auto"/>
        <w:left w:val="none" w:sz="0" w:space="0" w:color="auto"/>
        <w:bottom w:val="none" w:sz="0" w:space="0" w:color="auto"/>
        <w:right w:val="none" w:sz="0" w:space="0" w:color="auto"/>
      </w:divBdr>
    </w:div>
    <w:div w:id="114375573">
      <w:marLeft w:val="640"/>
      <w:marRight w:val="0"/>
      <w:marTop w:val="0"/>
      <w:marBottom w:val="0"/>
      <w:divBdr>
        <w:top w:val="none" w:sz="0" w:space="0" w:color="auto"/>
        <w:left w:val="none" w:sz="0" w:space="0" w:color="auto"/>
        <w:bottom w:val="none" w:sz="0" w:space="0" w:color="auto"/>
        <w:right w:val="none" w:sz="0" w:space="0" w:color="auto"/>
      </w:divBdr>
    </w:div>
    <w:div w:id="114446851">
      <w:marLeft w:val="640"/>
      <w:marRight w:val="0"/>
      <w:marTop w:val="0"/>
      <w:marBottom w:val="0"/>
      <w:divBdr>
        <w:top w:val="none" w:sz="0" w:space="0" w:color="auto"/>
        <w:left w:val="none" w:sz="0" w:space="0" w:color="auto"/>
        <w:bottom w:val="none" w:sz="0" w:space="0" w:color="auto"/>
        <w:right w:val="none" w:sz="0" w:space="0" w:color="auto"/>
      </w:divBdr>
    </w:div>
    <w:div w:id="114448557">
      <w:marLeft w:val="640"/>
      <w:marRight w:val="0"/>
      <w:marTop w:val="0"/>
      <w:marBottom w:val="0"/>
      <w:divBdr>
        <w:top w:val="none" w:sz="0" w:space="0" w:color="auto"/>
        <w:left w:val="none" w:sz="0" w:space="0" w:color="auto"/>
        <w:bottom w:val="none" w:sz="0" w:space="0" w:color="auto"/>
        <w:right w:val="none" w:sz="0" w:space="0" w:color="auto"/>
      </w:divBdr>
    </w:div>
    <w:div w:id="114451507">
      <w:marLeft w:val="640"/>
      <w:marRight w:val="0"/>
      <w:marTop w:val="0"/>
      <w:marBottom w:val="0"/>
      <w:divBdr>
        <w:top w:val="none" w:sz="0" w:space="0" w:color="auto"/>
        <w:left w:val="none" w:sz="0" w:space="0" w:color="auto"/>
        <w:bottom w:val="none" w:sz="0" w:space="0" w:color="auto"/>
        <w:right w:val="none" w:sz="0" w:space="0" w:color="auto"/>
      </w:divBdr>
    </w:div>
    <w:div w:id="114494662">
      <w:marLeft w:val="640"/>
      <w:marRight w:val="0"/>
      <w:marTop w:val="0"/>
      <w:marBottom w:val="0"/>
      <w:divBdr>
        <w:top w:val="none" w:sz="0" w:space="0" w:color="auto"/>
        <w:left w:val="none" w:sz="0" w:space="0" w:color="auto"/>
        <w:bottom w:val="none" w:sz="0" w:space="0" w:color="auto"/>
        <w:right w:val="none" w:sz="0" w:space="0" w:color="auto"/>
      </w:divBdr>
    </w:div>
    <w:div w:id="114520153">
      <w:marLeft w:val="640"/>
      <w:marRight w:val="0"/>
      <w:marTop w:val="0"/>
      <w:marBottom w:val="0"/>
      <w:divBdr>
        <w:top w:val="none" w:sz="0" w:space="0" w:color="auto"/>
        <w:left w:val="none" w:sz="0" w:space="0" w:color="auto"/>
        <w:bottom w:val="none" w:sz="0" w:space="0" w:color="auto"/>
        <w:right w:val="none" w:sz="0" w:space="0" w:color="auto"/>
      </w:divBdr>
    </w:div>
    <w:div w:id="114562535">
      <w:marLeft w:val="640"/>
      <w:marRight w:val="0"/>
      <w:marTop w:val="0"/>
      <w:marBottom w:val="0"/>
      <w:divBdr>
        <w:top w:val="none" w:sz="0" w:space="0" w:color="auto"/>
        <w:left w:val="none" w:sz="0" w:space="0" w:color="auto"/>
        <w:bottom w:val="none" w:sz="0" w:space="0" w:color="auto"/>
        <w:right w:val="none" w:sz="0" w:space="0" w:color="auto"/>
      </w:divBdr>
    </w:div>
    <w:div w:id="114715097">
      <w:marLeft w:val="640"/>
      <w:marRight w:val="0"/>
      <w:marTop w:val="0"/>
      <w:marBottom w:val="0"/>
      <w:divBdr>
        <w:top w:val="none" w:sz="0" w:space="0" w:color="auto"/>
        <w:left w:val="none" w:sz="0" w:space="0" w:color="auto"/>
        <w:bottom w:val="none" w:sz="0" w:space="0" w:color="auto"/>
        <w:right w:val="none" w:sz="0" w:space="0" w:color="auto"/>
      </w:divBdr>
    </w:div>
    <w:div w:id="114719118">
      <w:marLeft w:val="640"/>
      <w:marRight w:val="0"/>
      <w:marTop w:val="0"/>
      <w:marBottom w:val="0"/>
      <w:divBdr>
        <w:top w:val="none" w:sz="0" w:space="0" w:color="auto"/>
        <w:left w:val="none" w:sz="0" w:space="0" w:color="auto"/>
        <w:bottom w:val="none" w:sz="0" w:space="0" w:color="auto"/>
        <w:right w:val="none" w:sz="0" w:space="0" w:color="auto"/>
      </w:divBdr>
    </w:div>
    <w:div w:id="114905073">
      <w:marLeft w:val="640"/>
      <w:marRight w:val="0"/>
      <w:marTop w:val="0"/>
      <w:marBottom w:val="0"/>
      <w:divBdr>
        <w:top w:val="none" w:sz="0" w:space="0" w:color="auto"/>
        <w:left w:val="none" w:sz="0" w:space="0" w:color="auto"/>
        <w:bottom w:val="none" w:sz="0" w:space="0" w:color="auto"/>
        <w:right w:val="none" w:sz="0" w:space="0" w:color="auto"/>
      </w:divBdr>
    </w:div>
    <w:div w:id="114908405">
      <w:marLeft w:val="640"/>
      <w:marRight w:val="0"/>
      <w:marTop w:val="0"/>
      <w:marBottom w:val="0"/>
      <w:divBdr>
        <w:top w:val="none" w:sz="0" w:space="0" w:color="auto"/>
        <w:left w:val="none" w:sz="0" w:space="0" w:color="auto"/>
        <w:bottom w:val="none" w:sz="0" w:space="0" w:color="auto"/>
        <w:right w:val="none" w:sz="0" w:space="0" w:color="auto"/>
      </w:divBdr>
    </w:div>
    <w:div w:id="115102696">
      <w:marLeft w:val="640"/>
      <w:marRight w:val="0"/>
      <w:marTop w:val="0"/>
      <w:marBottom w:val="0"/>
      <w:divBdr>
        <w:top w:val="none" w:sz="0" w:space="0" w:color="auto"/>
        <w:left w:val="none" w:sz="0" w:space="0" w:color="auto"/>
        <w:bottom w:val="none" w:sz="0" w:space="0" w:color="auto"/>
        <w:right w:val="none" w:sz="0" w:space="0" w:color="auto"/>
      </w:divBdr>
    </w:div>
    <w:div w:id="115149712">
      <w:marLeft w:val="640"/>
      <w:marRight w:val="0"/>
      <w:marTop w:val="0"/>
      <w:marBottom w:val="0"/>
      <w:divBdr>
        <w:top w:val="none" w:sz="0" w:space="0" w:color="auto"/>
        <w:left w:val="none" w:sz="0" w:space="0" w:color="auto"/>
        <w:bottom w:val="none" w:sz="0" w:space="0" w:color="auto"/>
        <w:right w:val="none" w:sz="0" w:space="0" w:color="auto"/>
      </w:divBdr>
    </w:div>
    <w:div w:id="115368303">
      <w:marLeft w:val="640"/>
      <w:marRight w:val="0"/>
      <w:marTop w:val="0"/>
      <w:marBottom w:val="0"/>
      <w:divBdr>
        <w:top w:val="none" w:sz="0" w:space="0" w:color="auto"/>
        <w:left w:val="none" w:sz="0" w:space="0" w:color="auto"/>
        <w:bottom w:val="none" w:sz="0" w:space="0" w:color="auto"/>
        <w:right w:val="none" w:sz="0" w:space="0" w:color="auto"/>
      </w:divBdr>
    </w:div>
    <w:div w:id="115606081">
      <w:marLeft w:val="640"/>
      <w:marRight w:val="0"/>
      <w:marTop w:val="0"/>
      <w:marBottom w:val="0"/>
      <w:divBdr>
        <w:top w:val="none" w:sz="0" w:space="0" w:color="auto"/>
        <w:left w:val="none" w:sz="0" w:space="0" w:color="auto"/>
        <w:bottom w:val="none" w:sz="0" w:space="0" w:color="auto"/>
        <w:right w:val="none" w:sz="0" w:space="0" w:color="auto"/>
      </w:divBdr>
    </w:div>
    <w:div w:id="115609459">
      <w:marLeft w:val="640"/>
      <w:marRight w:val="0"/>
      <w:marTop w:val="0"/>
      <w:marBottom w:val="0"/>
      <w:divBdr>
        <w:top w:val="none" w:sz="0" w:space="0" w:color="auto"/>
        <w:left w:val="none" w:sz="0" w:space="0" w:color="auto"/>
        <w:bottom w:val="none" w:sz="0" w:space="0" w:color="auto"/>
        <w:right w:val="none" w:sz="0" w:space="0" w:color="auto"/>
      </w:divBdr>
    </w:div>
    <w:div w:id="115610230">
      <w:marLeft w:val="640"/>
      <w:marRight w:val="0"/>
      <w:marTop w:val="0"/>
      <w:marBottom w:val="0"/>
      <w:divBdr>
        <w:top w:val="none" w:sz="0" w:space="0" w:color="auto"/>
        <w:left w:val="none" w:sz="0" w:space="0" w:color="auto"/>
        <w:bottom w:val="none" w:sz="0" w:space="0" w:color="auto"/>
        <w:right w:val="none" w:sz="0" w:space="0" w:color="auto"/>
      </w:divBdr>
    </w:div>
    <w:div w:id="115683981">
      <w:marLeft w:val="640"/>
      <w:marRight w:val="0"/>
      <w:marTop w:val="0"/>
      <w:marBottom w:val="0"/>
      <w:divBdr>
        <w:top w:val="none" w:sz="0" w:space="0" w:color="auto"/>
        <w:left w:val="none" w:sz="0" w:space="0" w:color="auto"/>
        <w:bottom w:val="none" w:sz="0" w:space="0" w:color="auto"/>
        <w:right w:val="none" w:sz="0" w:space="0" w:color="auto"/>
      </w:divBdr>
    </w:div>
    <w:div w:id="115758110">
      <w:marLeft w:val="640"/>
      <w:marRight w:val="0"/>
      <w:marTop w:val="0"/>
      <w:marBottom w:val="0"/>
      <w:divBdr>
        <w:top w:val="none" w:sz="0" w:space="0" w:color="auto"/>
        <w:left w:val="none" w:sz="0" w:space="0" w:color="auto"/>
        <w:bottom w:val="none" w:sz="0" w:space="0" w:color="auto"/>
        <w:right w:val="none" w:sz="0" w:space="0" w:color="auto"/>
      </w:divBdr>
    </w:div>
    <w:div w:id="115762549">
      <w:marLeft w:val="640"/>
      <w:marRight w:val="0"/>
      <w:marTop w:val="0"/>
      <w:marBottom w:val="0"/>
      <w:divBdr>
        <w:top w:val="none" w:sz="0" w:space="0" w:color="auto"/>
        <w:left w:val="none" w:sz="0" w:space="0" w:color="auto"/>
        <w:bottom w:val="none" w:sz="0" w:space="0" w:color="auto"/>
        <w:right w:val="none" w:sz="0" w:space="0" w:color="auto"/>
      </w:divBdr>
    </w:div>
    <w:div w:id="115763235">
      <w:marLeft w:val="640"/>
      <w:marRight w:val="0"/>
      <w:marTop w:val="0"/>
      <w:marBottom w:val="0"/>
      <w:divBdr>
        <w:top w:val="none" w:sz="0" w:space="0" w:color="auto"/>
        <w:left w:val="none" w:sz="0" w:space="0" w:color="auto"/>
        <w:bottom w:val="none" w:sz="0" w:space="0" w:color="auto"/>
        <w:right w:val="none" w:sz="0" w:space="0" w:color="auto"/>
      </w:divBdr>
    </w:div>
    <w:div w:id="115880552">
      <w:marLeft w:val="640"/>
      <w:marRight w:val="0"/>
      <w:marTop w:val="0"/>
      <w:marBottom w:val="0"/>
      <w:divBdr>
        <w:top w:val="none" w:sz="0" w:space="0" w:color="auto"/>
        <w:left w:val="none" w:sz="0" w:space="0" w:color="auto"/>
        <w:bottom w:val="none" w:sz="0" w:space="0" w:color="auto"/>
        <w:right w:val="none" w:sz="0" w:space="0" w:color="auto"/>
      </w:divBdr>
    </w:div>
    <w:div w:id="115952375">
      <w:marLeft w:val="640"/>
      <w:marRight w:val="0"/>
      <w:marTop w:val="0"/>
      <w:marBottom w:val="0"/>
      <w:divBdr>
        <w:top w:val="none" w:sz="0" w:space="0" w:color="auto"/>
        <w:left w:val="none" w:sz="0" w:space="0" w:color="auto"/>
        <w:bottom w:val="none" w:sz="0" w:space="0" w:color="auto"/>
        <w:right w:val="none" w:sz="0" w:space="0" w:color="auto"/>
      </w:divBdr>
    </w:div>
    <w:div w:id="116065408">
      <w:marLeft w:val="640"/>
      <w:marRight w:val="0"/>
      <w:marTop w:val="0"/>
      <w:marBottom w:val="0"/>
      <w:divBdr>
        <w:top w:val="none" w:sz="0" w:space="0" w:color="auto"/>
        <w:left w:val="none" w:sz="0" w:space="0" w:color="auto"/>
        <w:bottom w:val="none" w:sz="0" w:space="0" w:color="auto"/>
        <w:right w:val="none" w:sz="0" w:space="0" w:color="auto"/>
      </w:divBdr>
    </w:div>
    <w:div w:id="116068237">
      <w:marLeft w:val="640"/>
      <w:marRight w:val="0"/>
      <w:marTop w:val="0"/>
      <w:marBottom w:val="0"/>
      <w:divBdr>
        <w:top w:val="none" w:sz="0" w:space="0" w:color="auto"/>
        <w:left w:val="none" w:sz="0" w:space="0" w:color="auto"/>
        <w:bottom w:val="none" w:sz="0" w:space="0" w:color="auto"/>
        <w:right w:val="none" w:sz="0" w:space="0" w:color="auto"/>
      </w:divBdr>
    </w:div>
    <w:div w:id="116146081">
      <w:marLeft w:val="640"/>
      <w:marRight w:val="0"/>
      <w:marTop w:val="0"/>
      <w:marBottom w:val="0"/>
      <w:divBdr>
        <w:top w:val="none" w:sz="0" w:space="0" w:color="auto"/>
        <w:left w:val="none" w:sz="0" w:space="0" w:color="auto"/>
        <w:bottom w:val="none" w:sz="0" w:space="0" w:color="auto"/>
        <w:right w:val="none" w:sz="0" w:space="0" w:color="auto"/>
      </w:divBdr>
    </w:div>
    <w:div w:id="116266206">
      <w:marLeft w:val="640"/>
      <w:marRight w:val="0"/>
      <w:marTop w:val="0"/>
      <w:marBottom w:val="0"/>
      <w:divBdr>
        <w:top w:val="none" w:sz="0" w:space="0" w:color="auto"/>
        <w:left w:val="none" w:sz="0" w:space="0" w:color="auto"/>
        <w:bottom w:val="none" w:sz="0" w:space="0" w:color="auto"/>
        <w:right w:val="none" w:sz="0" w:space="0" w:color="auto"/>
      </w:divBdr>
    </w:div>
    <w:div w:id="116336876">
      <w:marLeft w:val="640"/>
      <w:marRight w:val="0"/>
      <w:marTop w:val="0"/>
      <w:marBottom w:val="0"/>
      <w:divBdr>
        <w:top w:val="none" w:sz="0" w:space="0" w:color="auto"/>
        <w:left w:val="none" w:sz="0" w:space="0" w:color="auto"/>
        <w:bottom w:val="none" w:sz="0" w:space="0" w:color="auto"/>
        <w:right w:val="none" w:sz="0" w:space="0" w:color="auto"/>
      </w:divBdr>
    </w:div>
    <w:div w:id="116342255">
      <w:marLeft w:val="640"/>
      <w:marRight w:val="0"/>
      <w:marTop w:val="0"/>
      <w:marBottom w:val="0"/>
      <w:divBdr>
        <w:top w:val="none" w:sz="0" w:space="0" w:color="auto"/>
        <w:left w:val="none" w:sz="0" w:space="0" w:color="auto"/>
        <w:bottom w:val="none" w:sz="0" w:space="0" w:color="auto"/>
        <w:right w:val="none" w:sz="0" w:space="0" w:color="auto"/>
      </w:divBdr>
    </w:div>
    <w:div w:id="116457618">
      <w:marLeft w:val="640"/>
      <w:marRight w:val="0"/>
      <w:marTop w:val="0"/>
      <w:marBottom w:val="0"/>
      <w:divBdr>
        <w:top w:val="none" w:sz="0" w:space="0" w:color="auto"/>
        <w:left w:val="none" w:sz="0" w:space="0" w:color="auto"/>
        <w:bottom w:val="none" w:sz="0" w:space="0" w:color="auto"/>
        <w:right w:val="none" w:sz="0" w:space="0" w:color="auto"/>
      </w:divBdr>
    </w:div>
    <w:div w:id="116533379">
      <w:marLeft w:val="640"/>
      <w:marRight w:val="0"/>
      <w:marTop w:val="0"/>
      <w:marBottom w:val="0"/>
      <w:divBdr>
        <w:top w:val="none" w:sz="0" w:space="0" w:color="auto"/>
        <w:left w:val="none" w:sz="0" w:space="0" w:color="auto"/>
        <w:bottom w:val="none" w:sz="0" w:space="0" w:color="auto"/>
        <w:right w:val="none" w:sz="0" w:space="0" w:color="auto"/>
      </w:divBdr>
    </w:div>
    <w:div w:id="116604992">
      <w:marLeft w:val="640"/>
      <w:marRight w:val="0"/>
      <w:marTop w:val="0"/>
      <w:marBottom w:val="0"/>
      <w:divBdr>
        <w:top w:val="none" w:sz="0" w:space="0" w:color="auto"/>
        <w:left w:val="none" w:sz="0" w:space="0" w:color="auto"/>
        <w:bottom w:val="none" w:sz="0" w:space="0" w:color="auto"/>
        <w:right w:val="none" w:sz="0" w:space="0" w:color="auto"/>
      </w:divBdr>
    </w:div>
    <w:div w:id="116723507">
      <w:marLeft w:val="640"/>
      <w:marRight w:val="0"/>
      <w:marTop w:val="0"/>
      <w:marBottom w:val="0"/>
      <w:divBdr>
        <w:top w:val="none" w:sz="0" w:space="0" w:color="auto"/>
        <w:left w:val="none" w:sz="0" w:space="0" w:color="auto"/>
        <w:bottom w:val="none" w:sz="0" w:space="0" w:color="auto"/>
        <w:right w:val="none" w:sz="0" w:space="0" w:color="auto"/>
      </w:divBdr>
    </w:div>
    <w:div w:id="116872008">
      <w:marLeft w:val="640"/>
      <w:marRight w:val="0"/>
      <w:marTop w:val="0"/>
      <w:marBottom w:val="0"/>
      <w:divBdr>
        <w:top w:val="none" w:sz="0" w:space="0" w:color="auto"/>
        <w:left w:val="none" w:sz="0" w:space="0" w:color="auto"/>
        <w:bottom w:val="none" w:sz="0" w:space="0" w:color="auto"/>
        <w:right w:val="none" w:sz="0" w:space="0" w:color="auto"/>
      </w:divBdr>
    </w:div>
    <w:div w:id="116921060">
      <w:marLeft w:val="640"/>
      <w:marRight w:val="0"/>
      <w:marTop w:val="0"/>
      <w:marBottom w:val="0"/>
      <w:divBdr>
        <w:top w:val="none" w:sz="0" w:space="0" w:color="auto"/>
        <w:left w:val="none" w:sz="0" w:space="0" w:color="auto"/>
        <w:bottom w:val="none" w:sz="0" w:space="0" w:color="auto"/>
        <w:right w:val="none" w:sz="0" w:space="0" w:color="auto"/>
      </w:divBdr>
    </w:div>
    <w:div w:id="116948123">
      <w:marLeft w:val="640"/>
      <w:marRight w:val="0"/>
      <w:marTop w:val="0"/>
      <w:marBottom w:val="0"/>
      <w:divBdr>
        <w:top w:val="none" w:sz="0" w:space="0" w:color="auto"/>
        <w:left w:val="none" w:sz="0" w:space="0" w:color="auto"/>
        <w:bottom w:val="none" w:sz="0" w:space="0" w:color="auto"/>
        <w:right w:val="none" w:sz="0" w:space="0" w:color="auto"/>
      </w:divBdr>
    </w:div>
    <w:div w:id="117065382">
      <w:marLeft w:val="640"/>
      <w:marRight w:val="0"/>
      <w:marTop w:val="0"/>
      <w:marBottom w:val="0"/>
      <w:divBdr>
        <w:top w:val="none" w:sz="0" w:space="0" w:color="auto"/>
        <w:left w:val="none" w:sz="0" w:space="0" w:color="auto"/>
        <w:bottom w:val="none" w:sz="0" w:space="0" w:color="auto"/>
        <w:right w:val="none" w:sz="0" w:space="0" w:color="auto"/>
      </w:divBdr>
    </w:div>
    <w:div w:id="117068442">
      <w:marLeft w:val="640"/>
      <w:marRight w:val="0"/>
      <w:marTop w:val="0"/>
      <w:marBottom w:val="0"/>
      <w:divBdr>
        <w:top w:val="none" w:sz="0" w:space="0" w:color="auto"/>
        <w:left w:val="none" w:sz="0" w:space="0" w:color="auto"/>
        <w:bottom w:val="none" w:sz="0" w:space="0" w:color="auto"/>
        <w:right w:val="none" w:sz="0" w:space="0" w:color="auto"/>
      </w:divBdr>
    </w:div>
    <w:div w:id="117070917">
      <w:marLeft w:val="640"/>
      <w:marRight w:val="0"/>
      <w:marTop w:val="0"/>
      <w:marBottom w:val="0"/>
      <w:divBdr>
        <w:top w:val="none" w:sz="0" w:space="0" w:color="auto"/>
        <w:left w:val="none" w:sz="0" w:space="0" w:color="auto"/>
        <w:bottom w:val="none" w:sz="0" w:space="0" w:color="auto"/>
        <w:right w:val="none" w:sz="0" w:space="0" w:color="auto"/>
      </w:divBdr>
    </w:div>
    <w:div w:id="117142390">
      <w:marLeft w:val="640"/>
      <w:marRight w:val="0"/>
      <w:marTop w:val="0"/>
      <w:marBottom w:val="0"/>
      <w:divBdr>
        <w:top w:val="none" w:sz="0" w:space="0" w:color="auto"/>
        <w:left w:val="none" w:sz="0" w:space="0" w:color="auto"/>
        <w:bottom w:val="none" w:sz="0" w:space="0" w:color="auto"/>
        <w:right w:val="none" w:sz="0" w:space="0" w:color="auto"/>
      </w:divBdr>
    </w:div>
    <w:div w:id="117189169">
      <w:marLeft w:val="640"/>
      <w:marRight w:val="0"/>
      <w:marTop w:val="0"/>
      <w:marBottom w:val="0"/>
      <w:divBdr>
        <w:top w:val="none" w:sz="0" w:space="0" w:color="auto"/>
        <w:left w:val="none" w:sz="0" w:space="0" w:color="auto"/>
        <w:bottom w:val="none" w:sz="0" w:space="0" w:color="auto"/>
        <w:right w:val="none" w:sz="0" w:space="0" w:color="auto"/>
      </w:divBdr>
    </w:div>
    <w:div w:id="117190053">
      <w:marLeft w:val="640"/>
      <w:marRight w:val="0"/>
      <w:marTop w:val="0"/>
      <w:marBottom w:val="0"/>
      <w:divBdr>
        <w:top w:val="none" w:sz="0" w:space="0" w:color="auto"/>
        <w:left w:val="none" w:sz="0" w:space="0" w:color="auto"/>
        <w:bottom w:val="none" w:sz="0" w:space="0" w:color="auto"/>
        <w:right w:val="none" w:sz="0" w:space="0" w:color="auto"/>
      </w:divBdr>
    </w:div>
    <w:div w:id="117259754">
      <w:marLeft w:val="640"/>
      <w:marRight w:val="0"/>
      <w:marTop w:val="0"/>
      <w:marBottom w:val="0"/>
      <w:divBdr>
        <w:top w:val="none" w:sz="0" w:space="0" w:color="auto"/>
        <w:left w:val="none" w:sz="0" w:space="0" w:color="auto"/>
        <w:bottom w:val="none" w:sz="0" w:space="0" w:color="auto"/>
        <w:right w:val="none" w:sz="0" w:space="0" w:color="auto"/>
      </w:divBdr>
    </w:div>
    <w:div w:id="117264681">
      <w:marLeft w:val="640"/>
      <w:marRight w:val="0"/>
      <w:marTop w:val="0"/>
      <w:marBottom w:val="0"/>
      <w:divBdr>
        <w:top w:val="none" w:sz="0" w:space="0" w:color="auto"/>
        <w:left w:val="none" w:sz="0" w:space="0" w:color="auto"/>
        <w:bottom w:val="none" w:sz="0" w:space="0" w:color="auto"/>
        <w:right w:val="none" w:sz="0" w:space="0" w:color="auto"/>
      </w:divBdr>
    </w:div>
    <w:div w:id="117335438">
      <w:marLeft w:val="640"/>
      <w:marRight w:val="0"/>
      <w:marTop w:val="0"/>
      <w:marBottom w:val="0"/>
      <w:divBdr>
        <w:top w:val="none" w:sz="0" w:space="0" w:color="auto"/>
        <w:left w:val="none" w:sz="0" w:space="0" w:color="auto"/>
        <w:bottom w:val="none" w:sz="0" w:space="0" w:color="auto"/>
        <w:right w:val="none" w:sz="0" w:space="0" w:color="auto"/>
      </w:divBdr>
    </w:div>
    <w:div w:id="117379048">
      <w:marLeft w:val="640"/>
      <w:marRight w:val="0"/>
      <w:marTop w:val="0"/>
      <w:marBottom w:val="0"/>
      <w:divBdr>
        <w:top w:val="none" w:sz="0" w:space="0" w:color="auto"/>
        <w:left w:val="none" w:sz="0" w:space="0" w:color="auto"/>
        <w:bottom w:val="none" w:sz="0" w:space="0" w:color="auto"/>
        <w:right w:val="none" w:sz="0" w:space="0" w:color="auto"/>
      </w:divBdr>
    </w:div>
    <w:div w:id="117380112">
      <w:marLeft w:val="640"/>
      <w:marRight w:val="0"/>
      <w:marTop w:val="0"/>
      <w:marBottom w:val="0"/>
      <w:divBdr>
        <w:top w:val="none" w:sz="0" w:space="0" w:color="auto"/>
        <w:left w:val="none" w:sz="0" w:space="0" w:color="auto"/>
        <w:bottom w:val="none" w:sz="0" w:space="0" w:color="auto"/>
        <w:right w:val="none" w:sz="0" w:space="0" w:color="auto"/>
      </w:divBdr>
    </w:div>
    <w:div w:id="117383057">
      <w:marLeft w:val="640"/>
      <w:marRight w:val="0"/>
      <w:marTop w:val="0"/>
      <w:marBottom w:val="0"/>
      <w:divBdr>
        <w:top w:val="none" w:sz="0" w:space="0" w:color="auto"/>
        <w:left w:val="none" w:sz="0" w:space="0" w:color="auto"/>
        <w:bottom w:val="none" w:sz="0" w:space="0" w:color="auto"/>
        <w:right w:val="none" w:sz="0" w:space="0" w:color="auto"/>
      </w:divBdr>
    </w:div>
    <w:div w:id="117460161">
      <w:marLeft w:val="640"/>
      <w:marRight w:val="0"/>
      <w:marTop w:val="0"/>
      <w:marBottom w:val="0"/>
      <w:divBdr>
        <w:top w:val="none" w:sz="0" w:space="0" w:color="auto"/>
        <w:left w:val="none" w:sz="0" w:space="0" w:color="auto"/>
        <w:bottom w:val="none" w:sz="0" w:space="0" w:color="auto"/>
        <w:right w:val="none" w:sz="0" w:space="0" w:color="auto"/>
      </w:divBdr>
    </w:div>
    <w:div w:id="117527524">
      <w:marLeft w:val="640"/>
      <w:marRight w:val="0"/>
      <w:marTop w:val="0"/>
      <w:marBottom w:val="0"/>
      <w:divBdr>
        <w:top w:val="none" w:sz="0" w:space="0" w:color="auto"/>
        <w:left w:val="none" w:sz="0" w:space="0" w:color="auto"/>
        <w:bottom w:val="none" w:sz="0" w:space="0" w:color="auto"/>
        <w:right w:val="none" w:sz="0" w:space="0" w:color="auto"/>
      </w:divBdr>
    </w:div>
    <w:div w:id="117527775">
      <w:marLeft w:val="640"/>
      <w:marRight w:val="0"/>
      <w:marTop w:val="0"/>
      <w:marBottom w:val="0"/>
      <w:divBdr>
        <w:top w:val="none" w:sz="0" w:space="0" w:color="auto"/>
        <w:left w:val="none" w:sz="0" w:space="0" w:color="auto"/>
        <w:bottom w:val="none" w:sz="0" w:space="0" w:color="auto"/>
        <w:right w:val="none" w:sz="0" w:space="0" w:color="auto"/>
      </w:divBdr>
    </w:div>
    <w:div w:id="117534947">
      <w:marLeft w:val="640"/>
      <w:marRight w:val="0"/>
      <w:marTop w:val="0"/>
      <w:marBottom w:val="0"/>
      <w:divBdr>
        <w:top w:val="none" w:sz="0" w:space="0" w:color="auto"/>
        <w:left w:val="none" w:sz="0" w:space="0" w:color="auto"/>
        <w:bottom w:val="none" w:sz="0" w:space="0" w:color="auto"/>
        <w:right w:val="none" w:sz="0" w:space="0" w:color="auto"/>
      </w:divBdr>
    </w:div>
    <w:div w:id="117572970">
      <w:marLeft w:val="640"/>
      <w:marRight w:val="0"/>
      <w:marTop w:val="0"/>
      <w:marBottom w:val="0"/>
      <w:divBdr>
        <w:top w:val="none" w:sz="0" w:space="0" w:color="auto"/>
        <w:left w:val="none" w:sz="0" w:space="0" w:color="auto"/>
        <w:bottom w:val="none" w:sz="0" w:space="0" w:color="auto"/>
        <w:right w:val="none" w:sz="0" w:space="0" w:color="auto"/>
      </w:divBdr>
    </w:div>
    <w:div w:id="117574871">
      <w:marLeft w:val="640"/>
      <w:marRight w:val="0"/>
      <w:marTop w:val="0"/>
      <w:marBottom w:val="0"/>
      <w:divBdr>
        <w:top w:val="none" w:sz="0" w:space="0" w:color="auto"/>
        <w:left w:val="none" w:sz="0" w:space="0" w:color="auto"/>
        <w:bottom w:val="none" w:sz="0" w:space="0" w:color="auto"/>
        <w:right w:val="none" w:sz="0" w:space="0" w:color="auto"/>
      </w:divBdr>
    </w:div>
    <w:div w:id="117727659">
      <w:marLeft w:val="640"/>
      <w:marRight w:val="0"/>
      <w:marTop w:val="0"/>
      <w:marBottom w:val="0"/>
      <w:divBdr>
        <w:top w:val="none" w:sz="0" w:space="0" w:color="auto"/>
        <w:left w:val="none" w:sz="0" w:space="0" w:color="auto"/>
        <w:bottom w:val="none" w:sz="0" w:space="0" w:color="auto"/>
        <w:right w:val="none" w:sz="0" w:space="0" w:color="auto"/>
      </w:divBdr>
    </w:div>
    <w:div w:id="117913238">
      <w:marLeft w:val="640"/>
      <w:marRight w:val="0"/>
      <w:marTop w:val="0"/>
      <w:marBottom w:val="0"/>
      <w:divBdr>
        <w:top w:val="none" w:sz="0" w:space="0" w:color="auto"/>
        <w:left w:val="none" w:sz="0" w:space="0" w:color="auto"/>
        <w:bottom w:val="none" w:sz="0" w:space="0" w:color="auto"/>
        <w:right w:val="none" w:sz="0" w:space="0" w:color="auto"/>
      </w:divBdr>
    </w:div>
    <w:div w:id="117916473">
      <w:marLeft w:val="640"/>
      <w:marRight w:val="0"/>
      <w:marTop w:val="0"/>
      <w:marBottom w:val="0"/>
      <w:divBdr>
        <w:top w:val="none" w:sz="0" w:space="0" w:color="auto"/>
        <w:left w:val="none" w:sz="0" w:space="0" w:color="auto"/>
        <w:bottom w:val="none" w:sz="0" w:space="0" w:color="auto"/>
        <w:right w:val="none" w:sz="0" w:space="0" w:color="auto"/>
      </w:divBdr>
    </w:div>
    <w:div w:id="118031274">
      <w:marLeft w:val="640"/>
      <w:marRight w:val="0"/>
      <w:marTop w:val="0"/>
      <w:marBottom w:val="0"/>
      <w:divBdr>
        <w:top w:val="none" w:sz="0" w:space="0" w:color="auto"/>
        <w:left w:val="none" w:sz="0" w:space="0" w:color="auto"/>
        <w:bottom w:val="none" w:sz="0" w:space="0" w:color="auto"/>
        <w:right w:val="none" w:sz="0" w:space="0" w:color="auto"/>
      </w:divBdr>
    </w:div>
    <w:div w:id="118032285">
      <w:marLeft w:val="640"/>
      <w:marRight w:val="0"/>
      <w:marTop w:val="0"/>
      <w:marBottom w:val="0"/>
      <w:divBdr>
        <w:top w:val="none" w:sz="0" w:space="0" w:color="auto"/>
        <w:left w:val="none" w:sz="0" w:space="0" w:color="auto"/>
        <w:bottom w:val="none" w:sz="0" w:space="0" w:color="auto"/>
        <w:right w:val="none" w:sz="0" w:space="0" w:color="auto"/>
      </w:divBdr>
    </w:div>
    <w:div w:id="118035859">
      <w:marLeft w:val="640"/>
      <w:marRight w:val="0"/>
      <w:marTop w:val="0"/>
      <w:marBottom w:val="0"/>
      <w:divBdr>
        <w:top w:val="none" w:sz="0" w:space="0" w:color="auto"/>
        <w:left w:val="none" w:sz="0" w:space="0" w:color="auto"/>
        <w:bottom w:val="none" w:sz="0" w:space="0" w:color="auto"/>
        <w:right w:val="none" w:sz="0" w:space="0" w:color="auto"/>
      </w:divBdr>
    </w:div>
    <w:div w:id="118037874">
      <w:marLeft w:val="640"/>
      <w:marRight w:val="0"/>
      <w:marTop w:val="0"/>
      <w:marBottom w:val="0"/>
      <w:divBdr>
        <w:top w:val="none" w:sz="0" w:space="0" w:color="auto"/>
        <w:left w:val="none" w:sz="0" w:space="0" w:color="auto"/>
        <w:bottom w:val="none" w:sz="0" w:space="0" w:color="auto"/>
        <w:right w:val="none" w:sz="0" w:space="0" w:color="auto"/>
      </w:divBdr>
    </w:div>
    <w:div w:id="118109725">
      <w:marLeft w:val="640"/>
      <w:marRight w:val="0"/>
      <w:marTop w:val="0"/>
      <w:marBottom w:val="0"/>
      <w:divBdr>
        <w:top w:val="none" w:sz="0" w:space="0" w:color="auto"/>
        <w:left w:val="none" w:sz="0" w:space="0" w:color="auto"/>
        <w:bottom w:val="none" w:sz="0" w:space="0" w:color="auto"/>
        <w:right w:val="none" w:sz="0" w:space="0" w:color="auto"/>
      </w:divBdr>
    </w:div>
    <w:div w:id="118112920">
      <w:marLeft w:val="640"/>
      <w:marRight w:val="0"/>
      <w:marTop w:val="0"/>
      <w:marBottom w:val="0"/>
      <w:divBdr>
        <w:top w:val="none" w:sz="0" w:space="0" w:color="auto"/>
        <w:left w:val="none" w:sz="0" w:space="0" w:color="auto"/>
        <w:bottom w:val="none" w:sz="0" w:space="0" w:color="auto"/>
        <w:right w:val="none" w:sz="0" w:space="0" w:color="auto"/>
      </w:divBdr>
    </w:div>
    <w:div w:id="118229118">
      <w:marLeft w:val="640"/>
      <w:marRight w:val="0"/>
      <w:marTop w:val="0"/>
      <w:marBottom w:val="0"/>
      <w:divBdr>
        <w:top w:val="none" w:sz="0" w:space="0" w:color="auto"/>
        <w:left w:val="none" w:sz="0" w:space="0" w:color="auto"/>
        <w:bottom w:val="none" w:sz="0" w:space="0" w:color="auto"/>
        <w:right w:val="none" w:sz="0" w:space="0" w:color="auto"/>
      </w:divBdr>
    </w:div>
    <w:div w:id="118378376">
      <w:marLeft w:val="640"/>
      <w:marRight w:val="0"/>
      <w:marTop w:val="0"/>
      <w:marBottom w:val="0"/>
      <w:divBdr>
        <w:top w:val="none" w:sz="0" w:space="0" w:color="auto"/>
        <w:left w:val="none" w:sz="0" w:space="0" w:color="auto"/>
        <w:bottom w:val="none" w:sz="0" w:space="0" w:color="auto"/>
        <w:right w:val="none" w:sz="0" w:space="0" w:color="auto"/>
      </w:divBdr>
    </w:div>
    <w:div w:id="118381414">
      <w:marLeft w:val="640"/>
      <w:marRight w:val="0"/>
      <w:marTop w:val="0"/>
      <w:marBottom w:val="0"/>
      <w:divBdr>
        <w:top w:val="none" w:sz="0" w:space="0" w:color="auto"/>
        <w:left w:val="none" w:sz="0" w:space="0" w:color="auto"/>
        <w:bottom w:val="none" w:sz="0" w:space="0" w:color="auto"/>
        <w:right w:val="none" w:sz="0" w:space="0" w:color="auto"/>
      </w:divBdr>
    </w:div>
    <w:div w:id="118454296">
      <w:marLeft w:val="640"/>
      <w:marRight w:val="0"/>
      <w:marTop w:val="0"/>
      <w:marBottom w:val="0"/>
      <w:divBdr>
        <w:top w:val="none" w:sz="0" w:space="0" w:color="auto"/>
        <w:left w:val="none" w:sz="0" w:space="0" w:color="auto"/>
        <w:bottom w:val="none" w:sz="0" w:space="0" w:color="auto"/>
        <w:right w:val="none" w:sz="0" w:space="0" w:color="auto"/>
      </w:divBdr>
    </w:div>
    <w:div w:id="118497005">
      <w:marLeft w:val="640"/>
      <w:marRight w:val="0"/>
      <w:marTop w:val="0"/>
      <w:marBottom w:val="0"/>
      <w:divBdr>
        <w:top w:val="none" w:sz="0" w:space="0" w:color="auto"/>
        <w:left w:val="none" w:sz="0" w:space="0" w:color="auto"/>
        <w:bottom w:val="none" w:sz="0" w:space="0" w:color="auto"/>
        <w:right w:val="none" w:sz="0" w:space="0" w:color="auto"/>
      </w:divBdr>
    </w:div>
    <w:div w:id="118501052">
      <w:marLeft w:val="640"/>
      <w:marRight w:val="0"/>
      <w:marTop w:val="0"/>
      <w:marBottom w:val="0"/>
      <w:divBdr>
        <w:top w:val="none" w:sz="0" w:space="0" w:color="auto"/>
        <w:left w:val="none" w:sz="0" w:space="0" w:color="auto"/>
        <w:bottom w:val="none" w:sz="0" w:space="0" w:color="auto"/>
        <w:right w:val="none" w:sz="0" w:space="0" w:color="auto"/>
      </w:divBdr>
    </w:div>
    <w:div w:id="118502415">
      <w:marLeft w:val="640"/>
      <w:marRight w:val="0"/>
      <w:marTop w:val="0"/>
      <w:marBottom w:val="0"/>
      <w:divBdr>
        <w:top w:val="none" w:sz="0" w:space="0" w:color="auto"/>
        <w:left w:val="none" w:sz="0" w:space="0" w:color="auto"/>
        <w:bottom w:val="none" w:sz="0" w:space="0" w:color="auto"/>
        <w:right w:val="none" w:sz="0" w:space="0" w:color="auto"/>
      </w:divBdr>
    </w:div>
    <w:div w:id="118573602">
      <w:marLeft w:val="640"/>
      <w:marRight w:val="0"/>
      <w:marTop w:val="0"/>
      <w:marBottom w:val="0"/>
      <w:divBdr>
        <w:top w:val="none" w:sz="0" w:space="0" w:color="auto"/>
        <w:left w:val="none" w:sz="0" w:space="0" w:color="auto"/>
        <w:bottom w:val="none" w:sz="0" w:space="0" w:color="auto"/>
        <w:right w:val="none" w:sz="0" w:space="0" w:color="auto"/>
      </w:divBdr>
    </w:div>
    <w:div w:id="118764610">
      <w:marLeft w:val="640"/>
      <w:marRight w:val="0"/>
      <w:marTop w:val="0"/>
      <w:marBottom w:val="0"/>
      <w:divBdr>
        <w:top w:val="none" w:sz="0" w:space="0" w:color="auto"/>
        <w:left w:val="none" w:sz="0" w:space="0" w:color="auto"/>
        <w:bottom w:val="none" w:sz="0" w:space="0" w:color="auto"/>
        <w:right w:val="none" w:sz="0" w:space="0" w:color="auto"/>
      </w:divBdr>
    </w:div>
    <w:div w:id="118839619">
      <w:marLeft w:val="640"/>
      <w:marRight w:val="0"/>
      <w:marTop w:val="0"/>
      <w:marBottom w:val="0"/>
      <w:divBdr>
        <w:top w:val="none" w:sz="0" w:space="0" w:color="auto"/>
        <w:left w:val="none" w:sz="0" w:space="0" w:color="auto"/>
        <w:bottom w:val="none" w:sz="0" w:space="0" w:color="auto"/>
        <w:right w:val="none" w:sz="0" w:space="0" w:color="auto"/>
      </w:divBdr>
    </w:div>
    <w:div w:id="118885187">
      <w:marLeft w:val="640"/>
      <w:marRight w:val="0"/>
      <w:marTop w:val="0"/>
      <w:marBottom w:val="0"/>
      <w:divBdr>
        <w:top w:val="none" w:sz="0" w:space="0" w:color="auto"/>
        <w:left w:val="none" w:sz="0" w:space="0" w:color="auto"/>
        <w:bottom w:val="none" w:sz="0" w:space="0" w:color="auto"/>
        <w:right w:val="none" w:sz="0" w:space="0" w:color="auto"/>
      </w:divBdr>
    </w:div>
    <w:div w:id="118888093">
      <w:marLeft w:val="640"/>
      <w:marRight w:val="0"/>
      <w:marTop w:val="0"/>
      <w:marBottom w:val="0"/>
      <w:divBdr>
        <w:top w:val="none" w:sz="0" w:space="0" w:color="auto"/>
        <w:left w:val="none" w:sz="0" w:space="0" w:color="auto"/>
        <w:bottom w:val="none" w:sz="0" w:space="0" w:color="auto"/>
        <w:right w:val="none" w:sz="0" w:space="0" w:color="auto"/>
      </w:divBdr>
    </w:div>
    <w:div w:id="118912363">
      <w:marLeft w:val="640"/>
      <w:marRight w:val="0"/>
      <w:marTop w:val="0"/>
      <w:marBottom w:val="0"/>
      <w:divBdr>
        <w:top w:val="none" w:sz="0" w:space="0" w:color="auto"/>
        <w:left w:val="none" w:sz="0" w:space="0" w:color="auto"/>
        <w:bottom w:val="none" w:sz="0" w:space="0" w:color="auto"/>
        <w:right w:val="none" w:sz="0" w:space="0" w:color="auto"/>
      </w:divBdr>
    </w:div>
    <w:div w:id="118957018">
      <w:marLeft w:val="640"/>
      <w:marRight w:val="0"/>
      <w:marTop w:val="0"/>
      <w:marBottom w:val="0"/>
      <w:divBdr>
        <w:top w:val="none" w:sz="0" w:space="0" w:color="auto"/>
        <w:left w:val="none" w:sz="0" w:space="0" w:color="auto"/>
        <w:bottom w:val="none" w:sz="0" w:space="0" w:color="auto"/>
        <w:right w:val="none" w:sz="0" w:space="0" w:color="auto"/>
      </w:divBdr>
    </w:div>
    <w:div w:id="119081105">
      <w:marLeft w:val="640"/>
      <w:marRight w:val="0"/>
      <w:marTop w:val="0"/>
      <w:marBottom w:val="0"/>
      <w:divBdr>
        <w:top w:val="none" w:sz="0" w:space="0" w:color="auto"/>
        <w:left w:val="none" w:sz="0" w:space="0" w:color="auto"/>
        <w:bottom w:val="none" w:sz="0" w:space="0" w:color="auto"/>
        <w:right w:val="none" w:sz="0" w:space="0" w:color="auto"/>
      </w:divBdr>
    </w:div>
    <w:div w:id="119106070">
      <w:marLeft w:val="640"/>
      <w:marRight w:val="0"/>
      <w:marTop w:val="0"/>
      <w:marBottom w:val="0"/>
      <w:divBdr>
        <w:top w:val="none" w:sz="0" w:space="0" w:color="auto"/>
        <w:left w:val="none" w:sz="0" w:space="0" w:color="auto"/>
        <w:bottom w:val="none" w:sz="0" w:space="0" w:color="auto"/>
        <w:right w:val="none" w:sz="0" w:space="0" w:color="auto"/>
      </w:divBdr>
    </w:div>
    <w:div w:id="119151143">
      <w:marLeft w:val="640"/>
      <w:marRight w:val="0"/>
      <w:marTop w:val="0"/>
      <w:marBottom w:val="0"/>
      <w:divBdr>
        <w:top w:val="none" w:sz="0" w:space="0" w:color="auto"/>
        <w:left w:val="none" w:sz="0" w:space="0" w:color="auto"/>
        <w:bottom w:val="none" w:sz="0" w:space="0" w:color="auto"/>
        <w:right w:val="none" w:sz="0" w:space="0" w:color="auto"/>
      </w:divBdr>
    </w:div>
    <w:div w:id="119341454">
      <w:marLeft w:val="640"/>
      <w:marRight w:val="0"/>
      <w:marTop w:val="0"/>
      <w:marBottom w:val="0"/>
      <w:divBdr>
        <w:top w:val="none" w:sz="0" w:space="0" w:color="auto"/>
        <w:left w:val="none" w:sz="0" w:space="0" w:color="auto"/>
        <w:bottom w:val="none" w:sz="0" w:space="0" w:color="auto"/>
        <w:right w:val="none" w:sz="0" w:space="0" w:color="auto"/>
      </w:divBdr>
    </w:div>
    <w:div w:id="119349799">
      <w:marLeft w:val="640"/>
      <w:marRight w:val="0"/>
      <w:marTop w:val="0"/>
      <w:marBottom w:val="0"/>
      <w:divBdr>
        <w:top w:val="none" w:sz="0" w:space="0" w:color="auto"/>
        <w:left w:val="none" w:sz="0" w:space="0" w:color="auto"/>
        <w:bottom w:val="none" w:sz="0" w:space="0" w:color="auto"/>
        <w:right w:val="none" w:sz="0" w:space="0" w:color="auto"/>
      </w:divBdr>
    </w:div>
    <w:div w:id="119418398">
      <w:marLeft w:val="640"/>
      <w:marRight w:val="0"/>
      <w:marTop w:val="0"/>
      <w:marBottom w:val="0"/>
      <w:divBdr>
        <w:top w:val="none" w:sz="0" w:space="0" w:color="auto"/>
        <w:left w:val="none" w:sz="0" w:space="0" w:color="auto"/>
        <w:bottom w:val="none" w:sz="0" w:space="0" w:color="auto"/>
        <w:right w:val="none" w:sz="0" w:space="0" w:color="auto"/>
      </w:divBdr>
    </w:div>
    <w:div w:id="119422824">
      <w:marLeft w:val="640"/>
      <w:marRight w:val="0"/>
      <w:marTop w:val="0"/>
      <w:marBottom w:val="0"/>
      <w:divBdr>
        <w:top w:val="none" w:sz="0" w:space="0" w:color="auto"/>
        <w:left w:val="none" w:sz="0" w:space="0" w:color="auto"/>
        <w:bottom w:val="none" w:sz="0" w:space="0" w:color="auto"/>
        <w:right w:val="none" w:sz="0" w:space="0" w:color="auto"/>
      </w:divBdr>
    </w:div>
    <w:div w:id="119423555">
      <w:marLeft w:val="640"/>
      <w:marRight w:val="0"/>
      <w:marTop w:val="0"/>
      <w:marBottom w:val="0"/>
      <w:divBdr>
        <w:top w:val="none" w:sz="0" w:space="0" w:color="auto"/>
        <w:left w:val="none" w:sz="0" w:space="0" w:color="auto"/>
        <w:bottom w:val="none" w:sz="0" w:space="0" w:color="auto"/>
        <w:right w:val="none" w:sz="0" w:space="0" w:color="auto"/>
      </w:divBdr>
    </w:div>
    <w:div w:id="119423771">
      <w:marLeft w:val="640"/>
      <w:marRight w:val="0"/>
      <w:marTop w:val="0"/>
      <w:marBottom w:val="0"/>
      <w:divBdr>
        <w:top w:val="none" w:sz="0" w:space="0" w:color="auto"/>
        <w:left w:val="none" w:sz="0" w:space="0" w:color="auto"/>
        <w:bottom w:val="none" w:sz="0" w:space="0" w:color="auto"/>
        <w:right w:val="none" w:sz="0" w:space="0" w:color="auto"/>
      </w:divBdr>
    </w:div>
    <w:div w:id="119425311">
      <w:marLeft w:val="640"/>
      <w:marRight w:val="0"/>
      <w:marTop w:val="0"/>
      <w:marBottom w:val="0"/>
      <w:divBdr>
        <w:top w:val="none" w:sz="0" w:space="0" w:color="auto"/>
        <w:left w:val="none" w:sz="0" w:space="0" w:color="auto"/>
        <w:bottom w:val="none" w:sz="0" w:space="0" w:color="auto"/>
        <w:right w:val="none" w:sz="0" w:space="0" w:color="auto"/>
      </w:divBdr>
    </w:div>
    <w:div w:id="119492563">
      <w:marLeft w:val="640"/>
      <w:marRight w:val="0"/>
      <w:marTop w:val="0"/>
      <w:marBottom w:val="0"/>
      <w:divBdr>
        <w:top w:val="none" w:sz="0" w:space="0" w:color="auto"/>
        <w:left w:val="none" w:sz="0" w:space="0" w:color="auto"/>
        <w:bottom w:val="none" w:sz="0" w:space="0" w:color="auto"/>
        <w:right w:val="none" w:sz="0" w:space="0" w:color="auto"/>
      </w:divBdr>
    </w:div>
    <w:div w:id="119614616">
      <w:marLeft w:val="640"/>
      <w:marRight w:val="0"/>
      <w:marTop w:val="0"/>
      <w:marBottom w:val="0"/>
      <w:divBdr>
        <w:top w:val="none" w:sz="0" w:space="0" w:color="auto"/>
        <w:left w:val="none" w:sz="0" w:space="0" w:color="auto"/>
        <w:bottom w:val="none" w:sz="0" w:space="0" w:color="auto"/>
        <w:right w:val="none" w:sz="0" w:space="0" w:color="auto"/>
      </w:divBdr>
    </w:div>
    <w:div w:id="119616103">
      <w:marLeft w:val="640"/>
      <w:marRight w:val="0"/>
      <w:marTop w:val="0"/>
      <w:marBottom w:val="0"/>
      <w:divBdr>
        <w:top w:val="none" w:sz="0" w:space="0" w:color="auto"/>
        <w:left w:val="none" w:sz="0" w:space="0" w:color="auto"/>
        <w:bottom w:val="none" w:sz="0" w:space="0" w:color="auto"/>
        <w:right w:val="none" w:sz="0" w:space="0" w:color="auto"/>
      </w:divBdr>
    </w:div>
    <w:div w:id="119761990">
      <w:marLeft w:val="640"/>
      <w:marRight w:val="0"/>
      <w:marTop w:val="0"/>
      <w:marBottom w:val="0"/>
      <w:divBdr>
        <w:top w:val="none" w:sz="0" w:space="0" w:color="auto"/>
        <w:left w:val="none" w:sz="0" w:space="0" w:color="auto"/>
        <w:bottom w:val="none" w:sz="0" w:space="0" w:color="auto"/>
        <w:right w:val="none" w:sz="0" w:space="0" w:color="auto"/>
      </w:divBdr>
    </w:div>
    <w:div w:id="119763082">
      <w:marLeft w:val="640"/>
      <w:marRight w:val="0"/>
      <w:marTop w:val="0"/>
      <w:marBottom w:val="0"/>
      <w:divBdr>
        <w:top w:val="none" w:sz="0" w:space="0" w:color="auto"/>
        <w:left w:val="none" w:sz="0" w:space="0" w:color="auto"/>
        <w:bottom w:val="none" w:sz="0" w:space="0" w:color="auto"/>
        <w:right w:val="none" w:sz="0" w:space="0" w:color="auto"/>
      </w:divBdr>
    </w:div>
    <w:div w:id="119808101">
      <w:marLeft w:val="640"/>
      <w:marRight w:val="0"/>
      <w:marTop w:val="0"/>
      <w:marBottom w:val="0"/>
      <w:divBdr>
        <w:top w:val="none" w:sz="0" w:space="0" w:color="auto"/>
        <w:left w:val="none" w:sz="0" w:space="0" w:color="auto"/>
        <w:bottom w:val="none" w:sz="0" w:space="0" w:color="auto"/>
        <w:right w:val="none" w:sz="0" w:space="0" w:color="auto"/>
      </w:divBdr>
    </w:div>
    <w:div w:id="119811873">
      <w:marLeft w:val="640"/>
      <w:marRight w:val="0"/>
      <w:marTop w:val="0"/>
      <w:marBottom w:val="0"/>
      <w:divBdr>
        <w:top w:val="none" w:sz="0" w:space="0" w:color="auto"/>
        <w:left w:val="none" w:sz="0" w:space="0" w:color="auto"/>
        <w:bottom w:val="none" w:sz="0" w:space="0" w:color="auto"/>
        <w:right w:val="none" w:sz="0" w:space="0" w:color="auto"/>
      </w:divBdr>
    </w:div>
    <w:div w:id="119998645">
      <w:marLeft w:val="640"/>
      <w:marRight w:val="0"/>
      <w:marTop w:val="0"/>
      <w:marBottom w:val="0"/>
      <w:divBdr>
        <w:top w:val="none" w:sz="0" w:space="0" w:color="auto"/>
        <w:left w:val="none" w:sz="0" w:space="0" w:color="auto"/>
        <w:bottom w:val="none" w:sz="0" w:space="0" w:color="auto"/>
        <w:right w:val="none" w:sz="0" w:space="0" w:color="auto"/>
      </w:divBdr>
    </w:div>
    <w:div w:id="120076244">
      <w:marLeft w:val="640"/>
      <w:marRight w:val="0"/>
      <w:marTop w:val="0"/>
      <w:marBottom w:val="0"/>
      <w:divBdr>
        <w:top w:val="none" w:sz="0" w:space="0" w:color="auto"/>
        <w:left w:val="none" w:sz="0" w:space="0" w:color="auto"/>
        <w:bottom w:val="none" w:sz="0" w:space="0" w:color="auto"/>
        <w:right w:val="none" w:sz="0" w:space="0" w:color="auto"/>
      </w:divBdr>
    </w:div>
    <w:div w:id="120079236">
      <w:marLeft w:val="640"/>
      <w:marRight w:val="0"/>
      <w:marTop w:val="0"/>
      <w:marBottom w:val="0"/>
      <w:divBdr>
        <w:top w:val="none" w:sz="0" w:space="0" w:color="auto"/>
        <w:left w:val="none" w:sz="0" w:space="0" w:color="auto"/>
        <w:bottom w:val="none" w:sz="0" w:space="0" w:color="auto"/>
        <w:right w:val="none" w:sz="0" w:space="0" w:color="auto"/>
      </w:divBdr>
    </w:div>
    <w:div w:id="120079721">
      <w:marLeft w:val="640"/>
      <w:marRight w:val="0"/>
      <w:marTop w:val="0"/>
      <w:marBottom w:val="0"/>
      <w:divBdr>
        <w:top w:val="none" w:sz="0" w:space="0" w:color="auto"/>
        <w:left w:val="none" w:sz="0" w:space="0" w:color="auto"/>
        <w:bottom w:val="none" w:sz="0" w:space="0" w:color="auto"/>
        <w:right w:val="none" w:sz="0" w:space="0" w:color="auto"/>
      </w:divBdr>
    </w:div>
    <w:div w:id="120198632">
      <w:marLeft w:val="640"/>
      <w:marRight w:val="0"/>
      <w:marTop w:val="0"/>
      <w:marBottom w:val="0"/>
      <w:divBdr>
        <w:top w:val="none" w:sz="0" w:space="0" w:color="auto"/>
        <w:left w:val="none" w:sz="0" w:space="0" w:color="auto"/>
        <w:bottom w:val="none" w:sz="0" w:space="0" w:color="auto"/>
        <w:right w:val="none" w:sz="0" w:space="0" w:color="auto"/>
      </w:divBdr>
    </w:div>
    <w:div w:id="120266392">
      <w:marLeft w:val="640"/>
      <w:marRight w:val="0"/>
      <w:marTop w:val="0"/>
      <w:marBottom w:val="0"/>
      <w:divBdr>
        <w:top w:val="none" w:sz="0" w:space="0" w:color="auto"/>
        <w:left w:val="none" w:sz="0" w:space="0" w:color="auto"/>
        <w:bottom w:val="none" w:sz="0" w:space="0" w:color="auto"/>
        <w:right w:val="none" w:sz="0" w:space="0" w:color="auto"/>
      </w:divBdr>
    </w:div>
    <w:div w:id="120268854">
      <w:marLeft w:val="640"/>
      <w:marRight w:val="0"/>
      <w:marTop w:val="0"/>
      <w:marBottom w:val="0"/>
      <w:divBdr>
        <w:top w:val="none" w:sz="0" w:space="0" w:color="auto"/>
        <w:left w:val="none" w:sz="0" w:space="0" w:color="auto"/>
        <w:bottom w:val="none" w:sz="0" w:space="0" w:color="auto"/>
        <w:right w:val="none" w:sz="0" w:space="0" w:color="auto"/>
      </w:divBdr>
    </w:div>
    <w:div w:id="120272151">
      <w:marLeft w:val="640"/>
      <w:marRight w:val="0"/>
      <w:marTop w:val="0"/>
      <w:marBottom w:val="0"/>
      <w:divBdr>
        <w:top w:val="none" w:sz="0" w:space="0" w:color="auto"/>
        <w:left w:val="none" w:sz="0" w:space="0" w:color="auto"/>
        <w:bottom w:val="none" w:sz="0" w:space="0" w:color="auto"/>
        <w:right w:val="none" w:sz="0" w:space="0" w:color="auto"/>
      </w:divBdr>
    </w:div>
    <w:div w:id="120419993">
      <w:marLeft w:val="640"/>
      <w:marRight w:val="0"/>
      <w:marTop w:val="0"/>
      <w:marBottom w:val="0"/>
      <w:divBdr>
        <w:top w:val="none" w:sz="0" w:space="0" w:color="auto"/>
        <w:left w:val="none" w:sz="0" w:space="0" w:color="auto"/>
        <w:bottom w:val="none" w:sz="0" w:space="0" w:color="auto"/>
        <w:right w:val="none" w:sz="0" w:space="0" w:color="auto"/>
      </w:divBdr>
    </w:div>
    <w:div w:id="120460067">
      <w:marLeft w:val="640"/>
      <w:marRight w:val="0"/>
      <w:marTop w:val="0"/>
      <w:marBottom w:val="0"/>
      <w:divBdr>
        <w:top w:val="none" w:sz="0" w:space="0" w:color="auto"/>
        <w:left w:val="none" w:sz="0" w:space="0" w:color="auto"/>
        <w:bottom w:val="none" w:sz="0" w:space="0" w:color="auto"/>
        <w:right w:val="none" w:sz="0" w:space="0" w:color="auto"/>
      </w:divBdr>
    </w:div>
    <w:div w:id="120463695">
      <w:marLeft w:val="640"/>
      <w:marRight w:val="0"/>
      <w:marTop w:val="0"/>
      <w:marBottom w:val="0"/>
      <w:divBdr>
        <w:top w:val="none" w:sz="0" w:space="0" w:color="auto"/>
        <w:left w:val="none" w:sz="0" w:space="0" w:color="auto"/>
        <w:bottom w:val="none" w:sz="0" w:space="0" w:color="auto"/>
        <w:right w:val="none" w:sz="0" w:space="0" w:color="auto"/>
      </w:divBdr>
    </w:div>
    <w:div w:id="120534253">
      <w:marLeft w:val="640"/>
      <w:marRight w:val="0"/>
      <w:marTop w:val="0"/>
      <w:marBottom w:val="0"/>
      <w:divBdr>
        <w:top w:val="none" w:sz="0" w:space="0" w:color="auto"/>
        <w:left w:val="none" w:sz="0" w:space="0" w:color="auto"/>
        <w:bottom w:val="none" w:sz="0" w:space="0" w:color="auto"/>
        <w:right w:val="none" w:sz="0" w:space="0" w:color="auto"/>
      </w:divBdr>
    </w:div>
    <w:div w:id="120657276">
      <w:marLeft w:val="640"/>
      <w:marRight w:val="0"/>
      <w:marTop w:val="0"/>
      <w:marBottom w:val="0"/>
      <w:divBdr>
        <w:top w:val="none" w:sz="0" w:space="0" w:color="auto"/>
        <w:left w:val="none" w:sz="0" w:space="0" w:color="auto"/>
        <w:bottom w:val="none" w:sz="0" w:space="0" w:color="auto"/>
        <w:right w:val="none" w:sz="0" w:space="0" w:color="auto"/>
      </w:divBdr>
    </w:div>
    <w:div w:id="120660797">
      <w:marLeft w:val="640"/>
      <w:marRight w:val="0"/>
      <w:marTop w:val="0"/>
      <w:marBottom w:val="0"/>
      <w:divBdr>
        <w:top w:val="none" w:sz="0" w:space="0" w:color="auto"/>
        <w:left w:val="none" w:sz="0" w:space="0" w:color="auto"/>
        <w:bottom w:val="none" w:sz="0" w:space="0" w:color="auto"/>
        <w:right w:val="none" w:sz="0" w:space="0" w:color="auto"/>
      </w:divBdr>
    </w:div>
    <w:div w:id="120727518">
      <w:marLeft w:val="640"/>
      <w:marRight w:val="0"/>
      <w:marTop w:val="0"/>
      <w:marBottom w:val="0"/>
      <w:divBdr>
        <w:top w:val="none" w:sz="0" w:space="0" w:color="auto"/>
        <w:left w:val="none" w:sz="0" w:space="0" w:color="auto"/>
        <w:bottom w:val="none" w:sz="0" w:space="0" w:color="auto"/>
        <w:right w:val="none" w:sz="0" w:space="0" w:color="auto"/>
      </w:divBdr>
    </w:div>
    <w:div w:id="120728924">
      <w:marLeft w:val="640"/>
      <w:marRight w:val="0"/>
      <w:marTop w:val="0"/>
      <w:marBottom w:val="0"/>
      <w:divBdr>
        <w:top w:val="none" w:sz="0" w:space="0" w:color="auto"/>
        <w:left w:val="none" w:sz="0" w:space="0" w:color="auto"/>
        <w:bottom w:val="none" w:sz="0" w:space="0" w:color="auto"/>
        <w:right w:val="none" w:sz="0" w:space="0" w:color="auto"/>
      </w:divBdr>
    </w:div>
    <w:div w:id="120733009">
      <w:marLeft w:val="640"/>
      <w:marRight w:val="0"/>
      <w:marTop w:val="0"/>
      <w:marBottom w:val="0"/>
      <w:divBdr>
        <w:top w:val="none" w:sz="0" w:space="0" w:color="auto"/>
        <w:left w:val="none" w:sz="0" w:space="0" w:color="auto"/>
        <w:bottom w:val="none" w:sz="0" w:space="0" w:color="auto"/>
        <w:right w:val="none" w:sz="0" w:space="0" w:color="auto"/>
      </w:divBdr>
    </w:div>
    <w:div w:id="120736699">
      <w:marLeft w:val="640"/>
      <w:marRight w:val="0"/>
      <w:marTop w:val="0"/>
      <w:marBottom w:val="0"/>
      <w:divBdr>
        <w:top w:val="none" w:sz="0" w:space="0" w:color="auto"/>
        <w:left w:val="none" w:sz="0" w:space="0" w:color="auto"/>
        <w:bottom w:val="none" w:sz="0" w:space="0" w:color="auto"/>
        <w:right w:val="none" w:sz="0" w:space="0" w:color="auto"/>
      </w:divBdr>
    </w:div>
    <w:div w:id="121074664">
      <w:marLeft w:val="640"/>
      <w:marRight w:val="0"/>
      <w:marTop w:val="0"/>
      <w:marBottom w:val="0"/>
      <w:divBdr>
        <w:top w:val="none" w:sz="0" w:space="0" w:color="auto"/>
        <w:left w:val="none" w:sz="0" w:space="0" w:color="auto"/>
        <w:bottom w:val="none" w:sz="0" w:space="0" w:color="auto"/>
        <w:right w:val="none" w:sz="0" w:space="0" w:color="auto"/>
      </w:divBdr>
    </w:div>
    <w:div w:id="121114047">
      <w:marLeft w:val="640"/>
      <w:marRight w:val="0"/>
      <w:marTop w:val="0"/>
      <w:marBottom w:val="0"/>
      <w:divBdr>
        <w:top w:val="none" w:sz="0" w:space="0" w:color="auto"/>
        <w:left w:val="none" w:sz="0" w:space="0" w:color="auto"/>
        <w:bottom w:val="none" w:sz="0" w:space="0" w:color="auto"/>
        <w:right w:val="none" w:sz="0" w:space="0" w:color="auto"/>
      </w:divBdr>
    </w:div>
    <w:div w:id="121192651">
      <w:marLeft w:val="640"/>
      <w:marRight w:val="0"/>
      <w:marTop w:val="0"/>
      <w:marBottom w:val="0"/>
      <w:divBdr>
        <w:top w:val="none" w:sz="0" w:space="0" w:color="auto"/>
        <w:left w:val="none" w:sz="0" w:space="0" w:color="auto"/>
        <w:bottom w:val="none" w:sz="0" w:space="0" w:color="auto"/>
        <w:right w:val="none" w:sz="0" w:space="0" w:color="auto"/>
      </w:divBdr>
    </w:div>
    <w:div w:id="121382961">
      <w:marLeft w:val="640"/>
      <w:marRight w:val="0"/>
      <w:marTop w:val="0"/>
      <w:marBottom w:val="0"/>
      <w:divBdr>
        <w:top w:val="none" w:sz="0" w:space="0" w:color="auto"/>
        <w:left w:val="none" w:sz="0" w:space="0" w:color="auto"/>
        <w:bottom w:val="none" w:sz="0" w:space="0" w:color="auto"/>
        <w:right w:val="none" w:sz="0" w:space="0" w:color="auto"/>
      </w:divBdr>
    </w:div>
    <w:div w:id="121459280">
      <w:marLeft w:val="640"/>
      <w:marRight w:val="0"/>
      <w:marTop w:val="0"/>
      <w:marBottom w:val="0"/>
      <w:divBdr>
        <w:top w:val="none" w:sz="0" w:space="0" w:color="auto"/>
        <w:left w:val="none" w:sz="0" w:space="0" w:color="auto"/>
        <w:bottom w:val="none" w:sz="0" w:space="0" w:color="auto"/>
        <w:right w:val="none" w:sz="0" w:space="0" w:color="auto"/>
      </w:divBdr>
    </w:div>
    <w:div w:id="121461773">
      <w:marLeft w:val="640"/>
      <w:marRight w:val="0"/>
      <w:marTop w:val="0"/>
      <w:marBottom w:val="0"/>
      <w:divBdr>
        <w:top w:val="none" w:sz="0" w:space="0" w:color="auto"/>
        <w:left w:val="none" w:sz="0" w:space="0" w:color="auto"/>
        <w:bottom w:val="none" w:sz="0" w:space="0" w:color="auto"/>
        <w:right w:val="none" w:sz="0" w:space="0" w:color="auto"/>
      </w:divBdr>
    </w:div>
    <w:div w:id="121506699">
      <w:marLeft w:val="640"/>
      <w:marRight w:val="0"/>
      <w:marTop w:val="0"/>
      <w:marBottom w:val="0"/>
      <w:divBdr>
        <w:top w:val="none" w:sz="0" w:space="0" w:color="auto"/>
        <w:left w:val="none" w:sz="0" w:space="0" w:color="auto"/>
        <w:bottom w:val="none" w:sz="0" w:space="0" w:color="auto"/>
        <w:right w:val="none" w:sz="0" w:space="0" w:color="auto"/>
      </w:divBdr>
    </w:div>
    <w:div w:id="121533932">
      <w:marLeft w:val="640"/>
      <w:marRight w:val="0"/>
      <w:marTop w:val="0"/>
      <w:marBottom w:val="0"/>
      <w:divBdr>
        <w:top w:val="none" w:sz="0" w:space="0" w:color="auto"/>
        <w:left w:val="none" w:sz="0" w:space="0" w:color="auto"/>
        <w:bottom w:val="none" w:sz="0" w:space="0" w:color="auto"/>
        <w:right w:val="none" w:sz="0" w:space="0" w:color="auto"/>
      </w:divBdr>
    </w:div>
    <w:div w:id="121654473">
      <w:marLeft w:val="640"/>
      <w:marRight w:val="0"/>
      <w:marTop w:val="0"/>
      <w:marBottom w:val="0"/>
      <w:divBdr>
        <w:top w:val="none" w:sz="0" w:space="0" w:color="auto"/>
        <w:left w:val="none" w:sz="0" w:space="0" w:color="auto"/>
        <w:bottom w:val="none" w:sz="0" w:space="0" w:color="auto"/>
        <w:right w:val="none" w:sz="0" w:space="0" w:color="auto"/>
      </w:divBdr>
    </w:div>
    <w:div w:id="121726989">
      <w:marLeft w:val="640"/>
      <w:marRight w:val="0"/>
      <w:marTop w:val="0"/>
      <w:marBottom w:val="0"/>
      <w:divBdr>
        <w:top w:val="none" w:sz="0" w:space="0" w:color="auto"/>
        <w:left w:val="none" w:sz="0" w:space="0" w:color="auto"/>
        <w:bottom w:val="none" w:sz="0" w:space="0" w:color="auto"/>
        <w:right w:val="none" w:sz="0" w:space="0" w:color="auto"/>
      </w:divBdr>
    </w:div>
    <w:div w:id="121728628">
      <w:marLeft w:val="640"/>
      <w:marRight w:val="0"/>
      <w:marTop w:val="0"/>
      <w:marBottom w:val="0"/>
      <w:divBdr>
        <w:top w:val="none" w:sz="0" w:space="0" w:color="auto"/>
        <w:left w:val="none" w:sz="0" w:space="0" w:color="auto"/>
        <w:bottom w:val="none" w:sz="0" w:space="0" w:color="auto"/>
        <w:right w:val="none" w:sz="0" w:space="0" w:color="auto"/>
      </w:divBdr>
    </w:div>
    <w:div w:id="121729013">
      <w:marLeft w:val="640"/>
      <w:marRight w:val="0"/>
      <w:marTop w:val="0"/>
      <w:marBottom w:val="0"/>
      <w:divBdr>
        <w:top w:val="none" w:sz="0" w:space="0" w:color="auto"/>
        <w:left w:val="none" w:sz="0" w:space="0" w:color="auto"/>
        <w:bottom w:val="none" w:sz="0" w:space="0" w:color="auto"/>
        <w:right w:val="none" w:sz="0" w:space="0" w:color="auto"/>
      </w:divBdr>
    </w:div>
    <w:div w:id="121772883">
      <w:marLeft w:val="640"/>
      <w:marRight w:val="0"/>
      <w:marTop w:val="0"/>
      <w:marBottom w:val="0"/>
      <w:divBdr>
        <w:top w:val="none" w:sz="0" w:space="0" w:color="auto"/>
        <w:left w:val="none" w:sz="0" w:space="0" w:color="auto"/>
        <w:bottom w:val="none" w:sz="0" w:space="0" w:color="auto"/>
        <w:right w:val="none" w:sz="0" w:space="0" w:color="auto"/>
      </w:divBdr>
    </w:div>
    <w:div w:id="121776010">
      <w:marLeft w:val="640"/>
      <w:marRight w:val="0"/>
      <w:marTop w:val="0"/>
      <w:marBottom w:val="0"/>
      <w:divBdr>
        <w:top w:val="none" w:sz="0" w:space="0" w:color="auto"/>
        <w:left w:val="none" w:sz="0" w:space="0" w:color="auto"/>
        <w:bottom w:val="none" w:sz="0" w:space="0" w:color="auto"/>
        <w:right w:val="none" w:sz="0" w:space="0" w:color="auto"/>
      </w:divBdr>
    </w:div>
    <w:div w:id="121852519">
      <w:marLeft w:val="640"/>
      <w:marRight w:val="0"/>
      <w:marTop w:val="0"/>
      <w:marBottom w:val="0"/>
      <w:divBdr>
        <w:top w:val="none" w:sz="0" w:space="0" w:color="auto"/>
        <w:left w:val="none" w:sz="0" w:space="0" w:color="auto"/>
        <w:bottom w:val="none" w:sz="0" w:space="0" w:color="auto"/>
        <w:right w:val="none" w:sz="0" w:space="0" w:color="auto"/>
      </w:divBdr>
    </w:div>
    <w:div w:id="121921021">
      <w:marLeft w:val="640"/>
      <w:marRight w:val="0"/>
      <w:marTop w:val="0"/>
      <w:marBottom w:val="0"/>
      <w:divBdr>
        <w:top w:val="none" w:sz="0" w:space="0" w:color="auto"/>
        <w:left w:val="none" w:sz="0" w:space="0" w:color="auto"/>
        <w:bottom w:val="none" w:sz="0" w:space="0" w:color="auto"/>
        <w:right w:val="none" w:sz="0" w:space="0" w:color="auto"/>
      </w:divBdr>
    </w:div>
    <w:div w:id="121925315">
      <w:marLeft w:val="640"/>
      <w:marRight w:val="0"/>
      <w:marTop w:val="0"/>
      <w:marBottom w:val="0"/>
      <w:divBdr>
        <w:top w:val="none" w:sz="0" w:space="0" w:color="auto"/>
        <w:left w:val="none" w:sz="0" w:space="0" w:color="auto"/>
        <w:bottom w:val="none" w:sz="0" w:space="0" w:color="auto"/>
        <w:right w:val="none" w:sz="0" w:space="0" w:color="auto"/>
      </w:divBdr>
    </w:div>
    <w:div w:id="121963259">
      <w:marLeft w:val="640"/>
      <w:marRight w:val="0"/>
      <w:marTop w:val="0"/>
      <w:marBottom w:val="0"/>
      <w:divBdr>
        <w:top w:val="none" w:sz="0" w:space="0" w:color="auto"/>
        <w:left w:val="none" w:sz="0" w:space="0" w:color="auto"/>
        <w:bottom w:val="none" w:sz="0" w:space="0" w:color="auto"/>
        <w:right w:val="none" w:sz="0" w:space="0" w:color="auto"/>
      </w:divBdr>
    </w:div>
    <w:div w:id="122039798">
      <w:marLeft w:val="640"/>
      <w:marRight w:val="0"/>
      <w:marTop w:val="0"/>
      <w:marBottom w:val="0"/>
      <w:divBdr>
        <w:top w:val="none" w:sz="0" w:space="0" w:color="auto"/>
        <w:left w:val="none" w:sz="0" w:space="0" w:color="auto"/>
        <w:bottom w:val="none" w:sz="0" w:space="0" w:color="auto"/>
        <w:right w:val="none" w:sz="0" w:space="0" w:color="auto"/>
      </w:divBdr>
    </w:div>
    <w:div w:id="122237927">
      <w:marLeft w:val="640"/>
      <w:marRight w:val="0"/>
      <w:marTop w:val="0"/>
      <w:marBottom w:val="0"/>
      <w:divBdr>
        <w:top w:val="none" w:sz="0" w:space="0" w:color="auto"/>
        <w:left w:val="none" w:sz="0" w:space="0" w:color="auto"/>
        <w:bottom w:val="none" w:sz="0" w:space="0" w:color="auto"/>
        <w:right w:val="none" w:sz="0" w:space="0" w:color="auto"/>
      </w:divBdr>
    </w:div>
    <w:div w:id="122314354">
      <w:marLeft w:val="640"/>
      <w:marRight w:val="0"/>
      <w:marTop w:val="0"/>
      <w:marBottom w:val="0"/>
      <w:divBdr>
        <w:top w:val="none" w:sz="0" w:space="0" w:color="auto"/>
        <w:left w:val="none" w:sz="0" w:space="0" w:color="auto"/>
        <w:bottom w:val="none" w:sz="0" w:space="0" w:color="auto"/>
        <w:right w:val="none" w:sz="0" w:space="0" w:color="auto"/>
      </w:divBdr>
    </w:div>
    <w:div w:id="122429460">
      <w:marLeft w:val="640"/>
      <w:marRight w:val="0"/>
      <w:marTop w:val="0"/>
      <w:marBottom w:val="0"/>
      <w:divBdr>
        <w:top w:val="none" w:sz="0" w:space="0" w:color="auto"/>
        <w:left w:val="none" w:sz="0" w:space="0" w:color="auto"/>
        <w:bottom w:val="none" w:sz="0" w:space="0" w:color="auto"/>
        <w:right w:val="none" w:sz="0" w:space="0" w:color="auto"/>
      </w:divBdr>
    </w:div>
    <w:div w:id="122619532">
      <w:marLeft w:val="640"/>
      <w:marRight w:val="0"/>
      <w:marTop w:val="0"/>
      <w:marBottom w:val="0"/>
      <w:divBdr>
        <w:top w:val="none" w:sz="0" w:space="0" w:color="auto"/>
        <w:left w:val="none" w:sz="0" w:space="0" w:color="auto"/>
        <w:bottom w:val="none" w:sz="0" w:space="0" w:color="auto"/>
        <w:right w:val="none" w:sz="0" w:space="0" w:color="auto"/>
      </w:divBdr>
    </w:div>
    <w:div w:id="122624075">
      <w:marLeft w:val="640"/>
      <w:marRight w:val="0"/>
      <w:marTop w:val="0"/>
      <w:marBottom w:val="0"/>
      <w:divBdr>
        <w:top w:val="none" w:sz="0" w:space="0" w:color="auto"/>
        <w:left w:val="none" w:sz="0" w:space="0" w:color="auto"/>
        <w:bottom w:val="none" w:sz="0" w:space="0" w:color="auto"/>
        <w:right w:val="none" w:sz="0" w:space="0" w:color="auto"/>
      </w:divBdr>
    </w:div>
    <w:div w:id="122699055">
      <w:marLeft w:val="640"/>
      <w:marRight w:val="0"/>
      <w:marTop w:val="0"/>
      <w:marBottom w:val="0"/>
      <w:divBdr>
        <w:top w:val="none" w:sz="0" w:space="0" w:color="auto"/>
        <w:left w:val="none" w:sz="0" w:space="0" w:color="auto"/>
        <w:bottom w:val="none" w:sz="0" w:space="0" w:color="auto"/>
        <w:right w:val="none" w:sz="0" w:space="0" w:color="auto"/>
      </w:divBdr>
    </w:div>
    <w:div w:id="122702493">
      <w:marLeft w:val="640"/>
      <w:marRight w:val="0"/>
      <w:marTop w:val="0"/>
      <w:marBottom w:val="0"/>
      <w:divBdr>
        <w:top w:val="none" w:sz="0" w:space="0" w:color="auto"/>
        <w:left w:val="none" w:sz="0" w:space="0" w:color="auto"/>
        <w:bottom w:val="none" w:sz="0" w:space="0" w:color="auto"/>
        <w:right w:val="none" w:sz="0" w:space="0" w:color="auto"/>
      </w:divBdr>
    </w:div>
    <w:div w:id="122818088">
      <w:marLeft w:val="640"/>
      <w:marRight w:val="0"/>
      <w:marTop w:val="0"/>
      <w:marBottom w:val="0"/>
      <w:divBdr>
        <w:top w:val="none" w:sz="0" w:space="0" w:color="auto"/>
        <w:left w:val="none" w:sz="0" w:space="0" w:color="auto"/>
        <w:bottom w:val="none" w:sz="0" w:space="0" w:color="auto"/>
        <w:right w:val="none" w:sz="0" w:space="0" w:color="auto"/>
      </w:divBdr>
    </w:div>
    <w:div w:id="122889132">
      <w:marLeft w:val="640"/>
      <w:marRight w:val="0"/>
      <w:marTop w:val="0"/>
      <w:marBottom w:val="0"/>
      <w:divBdr>
        <w:top w:val="none" w:sz="0" w:space="0" w:color="auto"/>
        <w:left w:val="none" w:sz="0" w:space="0" w:color="auto"/>
        <w:bottom w:val="none" w:sz="0" w:space="0" w:color="auto"/>
        <w:right w:val="none" w:sz="0" w:space="0" w:color="auto"/>
      </w:divBdr>
    </w:div>
    <w:div w:id="122965445">
      <w:marLeft w:val="640"/>
      <w:marRight w:val="0"/>
      <w:marTop w:val="0"/>
      <w:marBottom w:val="0"/>
      <w:divBdr>
        <w:top w:val="none" w:sz="0" w:space="0" w:color="auto"/>
        <w:left w:val="none" w:sz="0" w:space="0" w:color="auto"/>
        <w:bottom w:val="none" w:sz="0" w:space="0" w:color="auto"/>
        <w:right w:val="none" w:sz="0" w:space="0" w:color="auto"/>
      </w:divBdr>
    </w:div>
    <w:div w:id="123037418">
      <w:marLeft w:val="640"/>
      <w:marRight w:val="0"/>
      <w:marTop w:val="0"/>
      <w:marBottom w:val="0"/>
      <w:divBdr>
        <w:top w:val="none" w:sz="0" w:space="0" w:color="auto"/>
        <w:left w:val="none" w:sz="0" w:space="0" w:color="auto"/>
        <w:bottom w:val="none" w:sz="0" w:space="0" w:color="auto"/>
        <w:right w:val="none" w:sz="0" w:space="0" w:color="auto"/>
      </w:divBdr>
    </w:div>
    <w:div w:id="123040101">
      <w:marLeft w:val="640"/>
      <w:marRight w:val="0"/>
      <w:marTop w:val="0"/>
      <w:marBottom w:val="0"/>
      <w:divBdr>
        <w:top w:val="none" w:sz="0" w:space="0" w:color="auto"/>
        <w:left w:val="none" w:sz="0" w:space="0" w:color="auto"/>
        <w:bottom w:val="none" w:sz="0" w:space="0" w:color="auto"/>
        <w:right w:val="none" w:sz="0" w:space="0" w:color="auto"/>
      </w:divBdr>
    </w:div>
    <w:div w:id="123079702">
      <w:marLeft w:val="640"/>
      <w:marRight w:val="0"/>
      <w:marTop w:val="0"/>
      <w:marBottom w:val="0"/>
      <w:divBdr>
        <w:top w:val="none" w:sz="0" w:space="0" w:color="auto"/>
        <w:left w:val="none" w:sz="0" w:space="0" w:color="auto"/>
        <w:bottom w:val="none" w:sz="0" w:space="0" w:color="auto"/>
        <w:right w:val="none" w:sz="0" w:space="0" w:color="auto"/>
      </w:divBdr>
    </w:div>
    <w:div w:id="123160351">
      <w:marLeft w:val="640"/>
      <w:marRight w:val="0"/>
      <w:marTop w:val="0"/>
      <w:marBottom w:val="0"/>
      <w:divBdr>
        <w:top w:val="none" w:sz="0" w:space="0" w:color="auto"/>
        <w:left w:val="none" w:sz="0" w:space="0" w:color="auto"/>
        <w:bottom w:val="none" w:sz="0" w:space="0" w:color="auto"/>
        <w:right w:val="none" w:sz="0" w:space="0" w:color="auto"/>
      </w:divBdr>
    </w:div>
    <w:div w:id="123163953">
      <w:marLeft w:val="640"/>
      <w:marRight w:val="0"/>
      <w:marTop w:val="0"/>
      <w:marBottom w:val="0"/>
      <w:divBdr>
        <w:top w:val="none" w:sz="0" w:space="0" w:color="auto"/>
        <w:left w:val="none" w:sz="0" w:space="0" w:color="auto"/>
        <w:bottom w:val="none" w:sz="0" w:space="0" w:color="auto"/>
        <w:right w:val="none" w:sz="0" w:space="0" w:color="auto"/>
      </w:divBdr>
    </w:div>
    <w:div w:id="123231484">
      <w:marLeft w:val="640"/>
      <w:marRight w:val="0"/>
      <w:marTop w:val="0"/>
      <w:marBottom w:val="0"/>
      <w:divBdr>
        <w:top w:val="none" w:sz="0" w:space="0" w:color="auto"/>
        <w:left w:val="none" w:sz="0" w:space="0" w:color="auto"/>
        <w:bottom w:val="none" w:sz="0" w:space="0" w:color="auto"/>
        <w:right w:val="none" w:sz="0" w:space="0" w:color="auto"/>
      </w:divBdr>
    </w:div>
    <w:div w:id="123280287">
      <w:marLeft w:val="640"/>
      <w:marRight w:val="0"/>
      <w:marTop w:val="0"/>
      <w:marBottom w:val="0"/>
      <w:divBdr>
        <w:top w:val="none" w:sz="0" w:space="0" w:color="auto"/>
        <w:left w:val="none" w:sz="0" w:space="0" w:color="auto"/>
        <w:bottom w:val="none" w:sz="0" w:space="0" w:color="auto"/>
        <w:right w:val="none" w:sz="0" w:space="0" w:color="auto"/>
      </w:divBdr>
      <w:divsChild>
        <w:div w:id="726030885">
          <w:marLeft w:val="640"/>
          <w:marRight w:val="0"/>
          <w:marTop w:val="0"/>
          <w:marBottom w:val="0"/>
          <w:divBdr>
            <w:top w:val="none" w:sz="0" w:space="0" w:color="auto"/>
            <w:left w:val="none" w:sz="0" w:space="0" w:color="auto"/>
            <w:bottom w:val="none" w:sz="0" w:space="0" w:color="auto"/>
            <w:right w:val="none" w:sz="0" w:space="0" w:color="auto"/>
          </w:divBdr>
        </w:div>
        <w:div w:id="1197549100">
          <w:marLeft w:val="640"/>
          <w:marRight w:val="0"/>
          <w:marTop w:val="0"/>
          <w:marBottom w:val="0"/>
          <w:divBdr>
            <w:top w:val="none" w:sz="0" w:space="0" w:color="auto"/>
            <w:left w:val="none" w:sz="0" w:space="0" w:color="auto"/>
            <w:bottom w:val="none" w:sz="0" w:space="0" w:color="auto"/>
            <w:right w:val="none" w:sz="0" w:space="0" w:color="auto"/>
          </w:divBdr>
        </w:div>
        <w:div w:id="857816931">
          <w:marLeft w:val="640"/>
          <w:marRight w:val="0"/>
          <w:marTop w:val="0"/>
          <w:marBottom w:val="0"/>
          <w:divBdr>
            <w:top w:val="none" w:sz="0" w:space="0" w:color="auto"/>
            <w:left w:val="none" w:sz="0" w:space="0" w:color="auto"/>
            <w:bottom w:val="none" w:sz="0" w:space="0" w:color="auto"/>
            <w:right w:val="none" w:sz="0" w:space="0" w:color="auto"/>
          </w:divBdr>
        </w:div>
        <w:div w:id="1422482078">
          <w:marLeft w:val="640"/>
          <w:marRight w:val="0"/>
          <w:marTop w:val="0"/>
          <w:marBottom w:val="0"/>
          <w:divBdr>
            <w:top w:val="none" w:sz="0" w:space="0" w:color="auto"/>
            <w:left w:val="none" w:sz="0" w:space="0" w:color="auto"/>
            <w:bottom w:val="none" w:sz="0" w:space="0" w:color="auto"/>
            <w:right w:val="none" w:sz="0" w:space="0" w:color="auto"/>
          </w:divBdr>
        </w:div>
        <w:div w:id="2146922359">
          <w:marLeft w:val="640"/>
          <w:marRight w:val="0"/>
          <w:marTop w:val="0"/>
          <w:marBottom w:val="0"/>
          <w:divBdr>
            <w:top w:val="none" w:sz="0" w:space="0" w:color="auto"/>
            <w:left w:val="none" w:sz="0" w:space="0" w:color="auto"/>
            <w:bottom w:val="none" w:sz="0" w:space="0" w:color="auto"/>
            <w:right w:val="none" w:sz="0" w:space="0" w:color="auto"/>
          </w:divBdr>
        </w:div>
        <w:div w:id="1668820696">
          <w:marLeft w:val="640"/>
          <w:marRight w:val="0"/>
          <w:marTop w:val="0"/>
          <w:marBottom w:val="0"/>
          <w:divBdr>
            <w:top w:val="none" w:sz="0" w:space="0" w:color="auto"/>
            <w:left w:val="none" w:sz="0" w:space="0" w:color="auto"/>
            <w:bottom w:val="none" w:sz="0" w:space="0" w:color="auto"/>
            <w:right w:val="none" w:sz="0" w:space="0" w:color="auto"/>
          </w:divBdr>
        </w:div>
        <w:div w:id="1967588898">
          <w:marLeft w:val="640"/>
          <w:marRight w:val="0"/>
          <w:marTop w:val="0"/>
          <w:marBottom w:val="0"/>
          <w:divBdr>
            <w:top w:val="none" w:sz="0" w:space="0" w:color="auto"/>
            <w:left w:val="none" w:sz="0" w:space="0" w:color="auto"/>
            <w:bottom w:val="none" w:sz="0" w:space="0" w:color="auto"/>
            <w:right w:val="none" w:sz="0" w:space="0" w:color="auto"/>
          </w:divBdr>
        </w:div>
        <w:div w:id="1065372139">
          <w:marLeft w:val="640"/>
          <w:marRight w:val="0"/>
          <w:marTop w:val="0"/>
          <w:marBottom w:val="0"/>
          <w:divBdr>
            <w:top w:val="none" w:sz="0" w:space="0" w:color="auto"/>
            <w:left w:val="none" w:sz="0" w:space="0" w:color="auto"/>
            <w:bottom w:val="none" w:sz="0" w:space="0" w:color="auto"/>
            <w:right w:val="none" w:sz="0" w:space="0" w:color="auto"/>
          </w:divBdr>
        </w:div>
        <w:div w:id="1327634056">
          <w:marLeft w:val="640"/>
          <w:marRight w:val="0"/>
          <w:marTop w:val="0"/>
          <w:marBottom w:val="0"/>
          <w:divBdr>
            <w:top w:val="none" w:sz="0" w:space="0" w:color="auto"/>
            <w:left w:val="none" w:sz="0" w:space="0" w:color="auto"/>
            <w:bottom w:val="none" w:sz="0" w:space="0" w:color="auto"/>
            <w:right w:val="none" w:sz="0" w:space="0" w:color="auto"/>
          </w:divBdr>
        </w:div>
        <w:div w:id="1706909317">
          <w:marLeft w:val="640"/>
          <w:marRight w:val="0"/>
          <w:marTop w:val="0"/>
          <w:marBottom w:val="0"/>
          <w:divBdr>
            <w:top w:val="none" w:sz="0" w:space="0" w:color="auto"/>
            <w:left w:val="none" w:sz="0" w:space="0" w:color="auto"/>
            <w:bottom w:val="none" w:sz="0" w:space="0" w:color="auto"/>
            <w:right w:val="none" w:sz="0" w:space="0" w:color="auto"/>
          </w:divBdr>
        </w:div>
        <w:div w:id="885529647">
          <w:marLeft w:val="640"/>
          <w:marRight w:val="0"/>
          <w:marTop w:val="0"/>
          <w:marBottom w:val="0"/>
          <w:divBdr>
            <w:top w:val="none" w:sz="0" w:space="0" w:color="auto"/>
            <w:left w:val="none" w:sz="0" w:space="0" w:color="auto"/>
            <w:bottom w:val="none" w:sz="0" w:space="0" w:color="auto"/>
            <w:right w:val="none" w:sz="0" w:space="0" w:color="auto"/>
          </w:divBdr>
        </w:div>
        <w:div w:id="1061634364">
          <w:marLeft w:val="640"/>
          <w:marRight w:val="0"/>
          <w:marTop w:val="0"/>
          <w:marBottom w:val="0"/>
          <w:divBdr>
            <w:top w:val="none" w:sz="0" w:space="0" w:color="auto"/>
            <w:left w:val="none" w:sz="0" w:space="0" w:color="auto"/>
            <w:bottom w:val="none" w:sz="0" w:space="0" w:color="auto"/>
            <w:right w:val="none" w:sz="0" w:space="0" w:color="auto"/>
          </w:divBdr>
        </w:div>
        <w:div w:id="1754545960">
          <w:marLeft w:val="640"/>
          <w:marRight w:val="0"/>
          <w:marTop w:val="0"/>
          <w:marBottom w:val="0"/>
          <w:divBdr>
            <w:top w:val="none" w:sz="0" w:space="0" w:color="auto"/>
            <w:left w:val="none" w:sz="0" w:space="0" w:color="auto"/>
            <w:bottom w:val="none" w:sz="0" w:space="0" w:color="auto"/>
            <w:right w:val="none" w:sz="0" w:space="0" w:color="auto"/>
          </w:divBdr>
        </w:div>
        <w:div w:id="7021861">
          <w:marLeft w:val="640"/>
          <w:marRight w:val="0"/>
          <w:marTop w:val="0"/>
          <w:marBottom w:val="0"/>
          <w:divBdr>
            <w:top w:val="none" w:sz="0" w:space="0" w:color="auto"/>
            <w:left w:val="none" w:sz="0" w:space="0" w:color="auto"/>
            <w:bottom w:val="none" w:sz="0" w:space="0" w:color="auto"/>
            <w:right w:val="none" w:sz="0" w:space="0" w:color="auto"/>
          </w:divBdr>
        </w:div>
        <w:div w:id="1979795129">
          <w:marLeft w:val="640"/>
          <w:marRight w:val="0"/>
          <w:marTop w:val="0"/>
          <w:marBottom w:val="0"/>
          <w:divBdr>
            <w:top w:val="none" w:sz="0" w:space="0" w:color="auto"/>
            <w:left w:val="none" w:sz="0" w:space="0" w:color="auto"/>
            <w:bottom w:val="none" w:sz="0" w:space="0" w:color="auto"/>
            <w:right w:val="none" w:sz="0" w:space="0" w:color="auto"/>
          </w:divBdr>
        </w:div>
        <w:div w:id="1515798620">
          <w:marLeft w:val="640"/>
          <w:marRight w:val="0"/>
          <w:marTop w:val="0"/>
          <w:marBottom w:val="0"/>
          <w:divBdr>
            <w:top w:val="none" w:sz="0" w:space="0" w:color="auto"/>
            <w:left w:val="none" w:sz="0" w:space="0" w:color="auto"/>
            <w:bottom w:val="none" w:sz="0" w:space="0" w:color="auto"/>
            <w:right w:val="none" w:sz="0" w:space="0" w:color="auto"/>
          </w:divBdr>
        </w:div>
        <w:div w:id="1466964287">
          <w:marLeft w:val="640"/>
          <w:marRight w:val="0"/>
          <w:marTop w:val="0"/>
          <w:marBottom w:val="0"/>
          <w:divBdr>
            <w:top w:val="none" w:sz="0" w:space="0" w:color="auto"/>
            <w:left w:val="none" w:sz="0" w:space="0" w:color="auto"/>
            <w:bottom w:val="none" w:sz="0" w:space="0" w:color="auto"/>
            <w:right w:val="none" w:sz="0" w:space="0" w:color="auto"/>
          </w:divBdr>
        </w:div>
        <w:div w:id="870218410">
          <w:marLeft w:val="640"/>
          <w:marRight w:val="0"/>
          <w:marTop w:val="0"/>
          <w:marBottom w:val="0"/>
          <w:divBdr>
            <w:top w:val="none" w:sz="0" w:space="0" w:color="auto"/>
            <w:left w:val="none" w:sz="0" w:space="0" w:color="auto"/>
            <w:bottom w:val="none" w:sz="0" w:space="0" w:color="auto"/>
            <w:right w:val="none" w:sz="0" w:space="0" w:color="auto"/>
          </w:divBdr>
        </w:div>
        <w:div w:id="1856921112">
          <w:marLeft w:val="640"/>
          <w:marRight w:val="0"/>
          <w:marTop w:val="0"/>
          <w:marBottom w:val="0"/>
          <w:divBdr>
            <w:top w:val="none" w:sz="0" w:space="0" w:color="auto"/>
            <w:left w:val="none" w:sz="0" w:space="0" w:color="auto"/>
            <w:bottom w:val="none" w:sz="0" w:space="0" w:color="auto"/>
            <w:right w:val="none" w:sz="0" w:space="0" w:color="auto"/>
          </w:divBdr>
        </w:div>
        <w:div w:id="866331179">
          <w:marLeft w:val="640"/>
          <w:marRight w:val="0"/>
          <w:marTop w:val="0"/>
          <w:marBottom w:val="0"/>
          <w:divBdr>
            <w:top w:val="none" w:sz="0" w:space="0" w:color="auto"/>
            <w:left w:val="none" w:sz="0" w:space="0" w:color="auto"/>
            <w:bottom w:val="none" w:sz="0" w:space="0" w:color="auto"/>
            <w:right w:val="none" w:sz="0" w:space="0" w:color="auto"/>
          </w:divBdr>
        </w:div>
        <w:div w:id="789318119">
          <w:marLeft w:val="640"/>
          <w:marRight w:val="0"/>
          <w:marTop w:val="0"/>
          <w:marBottom w:val="0"/>
          <w:divBdr>
            <w:top w:val="none" w:sz="0" w:space="0" w:color="auto"/>
            <w:left w:val="none" w:sz="0" w:space="0" w:color="auto"/>
            <w:bottom w:val="none" w:sz="0" w:space="0" w:color="auto"/>
            <w:right w:val="none" w:sz="0" w:space="0" w:color="auto"/>
          </w:divBdr>
        </w:div>
        <w:div w:id="2100172731">
          <w:marLeft w:val="640"/>
          <w:marRight w:val="0"/>
          <w:marTop w:val="0"/>
          <w:marBottom w:val="0"/>
          <w:divBdr>
            <w:top w:val="none" w:sz="0" w:space="0" w:color="auto"/>
            <w:left w:val="none" w:sz="0" w:space="0" w:color="auto"/>
            <w:bottom w:val="none" w:sz="0" w:space="0" w:color="auto"/>
            <w:right w:val="none" w:sz="0" w:space="0" w:color="auto"/>
          </w:divBdr>
        </w:div>
        <w:div w:id="1553421535">
          <w:marLeft w:val="640"/>
          <w:marRight w:val="0"/>
          <w:marTop w:val="0"/>
          <w:marBottom w:val="0"/>
          <w:divBdr>
            <w:top w:val="none" w:sz="0" w:space="0" w:color="auto"/>
            <w:left w:val="none" w:sz="0" w:space="0" w:color="auto"/>
            <w:bottom w:val="none" w:sz="0" w:space="0" w:color="auto"/>
            <w:right w:val="none" w:sz="0" w:space="0" w:color="auto"/>
          </w:divBdr>
        </w:div>
        <w:div w:id="160437968">
          <w:marLeft w:val="640"/>
          <w:marRight w:val="0"/>
          <w:marTop w:val="0"/>
          <w:marBottom w:val="0"/>
          <w:divBdr>
            <w:top w:val="none" w:sz="0" w:space="0" w:color="auto"/>
            <w:left w:val="none" w:sz="0" w:space="0" w:color="auto"/>
            <w:bottom w:val="none" w:sz="0" w:space="0" w:color="auto"/>
            <w:right w:val="none" w:sz="0" w:space="0" w:color="auto"/>
          </w:divBdr>
        </w:div>
        <w:div w:id="1631591447">
          <w:marLeft w:val="640"/>
          <w:marRight w:val="0"/>
          <w:marTop w:val="0"/>
          <w:marBottom w:val="0"/>
          <w:divBdr>
            <w:top w:val="none" w:sz="0" w:space="0" w:color="auto"/>
            <w:left w:val="none" w:sz="0" w:space="0" w:color="auto"/>
            <w:bottom w:val="none" w:sz="0" w:space="0" w:color="auto"/>
            <w:right w:val="none" w:sz="0" w:space="0" w:color="auto"/>
          </w:divBdr>
        </w:div>
        <w:div w:id="923953674">
          <w:marLeft w:val="640"/>
          <w:marRight w:val="0"/>
          <w:marTop w:val="0"/>
          <w:marBottom w:val="0"/>
          <w:divBdr>
            <w:top w:val="none" w:sz="0" w:space="0" w:color="auto"/>
            <w:left w:val="none" w:sz="0" w:space="0" w:color="auto"/>
            <w:bottom w:val="none" w:sz="0" w:space="0" w:color="auto"/>
            <w:right w:val="none" w:sz="0" w:space="0" w:color="auto"/>
          </w:divBdr>
        </w:div>
        <w:div w:id="366180099">
          <w:marLeft w:val="640"/>
          <w:marRight w:val="0"/>
          <w:marTop w:val="0"/>
          <w:marBottom w:val="0"/>
          <w:divBdr>
            <w:top w:val="none" w:sz="0" w:space="0" w:color="auto"/>
            <w:left w:val="none" w:sz="0" w:space="0" w:color="auto"/>
            <w:bottom w:val="none" w:sz="0" w:space="0" w:color="auto"/>
            <w:right w:val="none" w:sz="0" w:space="0" w:color="auto"/>
          </w:divBdr>
        </w:div>
        <w:div w:id="1275331965">
          <w:marLeft w:val="640"/>
          <w:marRight w:val="0"/>
          <w:marTop w:val="0"/>
          <w:marBottom w:val="0"/>
          <w:divBdr>
            <w:top w:val="none" w:sz="0" w:space="0" w:color="auto"/>
            <w:left w:val="none" w:sz="0" w:space="0" w:color="auto"/>
            <w:bottom w:val="none" w:sz="0" w:space="0" w:color="auto"/>
            <w:right w:val="none" w:sz="0" w:space="0" w:color="auto"/>
          </w:divBdr>
        </w:div>
        <w:div w:id="750275827">
          <w:marLeft w:val="640"/>
          <w:marRight w:val="0"/>
          <w:marTop w:val="0"/>
          <w:marBottom w:val="0"/>
          <w:divBdr>
            <w:top w:val="none" w:sz="0" w:space="0" w:color="auto"/>
            <w:left w:val="none" w:sz="0" w:space="0" w:color="auto"/>
            <w:bottom w:val="none" w:sz="0" w:space="0" w:color="auto"/>
            <w:right w:val="none" w:sz="0" w:space="0" w:color="auto"/>
          </w:divBdr>
        </w:div>
        <w:div w:id="750591354">
          <w:marLeft w:val="640"/>
          <w:marRight w:val="0"/>
          <w:marTop w:val="0"/>
          <w:marBottom w:val="0"/>
          <w:divBdr>
            <w:top w:val="none" w:sz="0" w:space="0" w:color="auto"/>
            <w:left w:val="none" w:sz="0" w:space="0" w:color="auto"/>
            <w:bottom w:val="none" w:sz="0" w:space="0" w:color="auto"/>
            <w:right w:val="none" w:sz="0" w:space="0" w:color="auto"/>
          </w:divBdr>
        </w:div>
        <w:div w:id="787746598">
          <w:marLeft w:val="640"/>
          <w:marRight w:val="0"/>
          <w:marTop w:val="0"/>
          <w:marBottom w:val="0"/>
          <w:divBdr>
            <w:top w:val="none" w:sz="0" w:space="0" w:color="auto"/>
            <w:left w:val="none" w:sz="0" w:space="0" w:color="auto"/>
            <w:bottom w:val="none" w:sz="0" w:space="0" w:color="auto"/>
            <w:right w:val="none" w:sz="0" w:space="0" w:color="auto"/>
          </w:divBdr>
        </w:div>
        <w:div w:id="184832310">
          <w:marLeft w:val="640"/>
          <w:marRight w:val="0"/>
          <w:marTop w:val="0"/>
          <w:marBottom w:val="0"/>
          <w:divBdr>
            <w:top w:val="none" w:sz="0" w:space="0" w:color="auto"/>
            <w:left w:val="none" w:sz="0" w:space="0" w:color="auto"/>
            <w:bottom w:val="none" w:sz="0" w:space="0" w:color="auto"/>
            <w:right w:val="none" w:sz="0" w:space="0" w:color="auto"/>
          </w:divBdr>
        </w:div>
        <w:div w:id="1203131131">
          <w:marLeft w:val="640"/>
          <w:marRight w:val="0"/>
          <w:marTop w:val="0"/>
          <w:marBottom w:val="0"/>
          <w:divBdr>
            <w:top w:val="none" w:sz="0" w:space="0" w:color="auto"/>
            <w:left w:val="none" w:sz="0" w:space="0" w:color="auto"/>
            <w:bottom w:val="none" w:sz="0" w:space="0" w:color="auto"/>
            <w:right w:val="none" w:sz="0" w:space="0" w:color="auto"/>
          </w:divBdr>
        </w:div>
        <w:div w:id="514224451">
          <w:marLeft w:val="640"/>
          <w:marRight w:val="0"/>
          <w:marTop w:val="0"/>
          <w:marBottom w:val="0"/>
          <w:divBdr>
            <w:top w:val="none" w:sz="0" w:space="0" w:color="auto"/>
            <w:left w:val="none" w:sz="0" w:space="0" w:color="auto"/>
            <w:bottom w:val="none" w:sz="0" w:space="0" w:color="auto"/>
            <w:right w:val="none" w:sz="0" w:space="0" w:color="auto"/>
          </w:divBdr>
        </w:div>
        <w:div w:id="725570162">
          <w:marLeft w:val="640"/>
          <w:marRight w:val="0"/>
          <w:marTop w:val="0"/>
          <w:marBottom w:val="0"/>
          <w:divBdr>
            <w:top w:val="none" w:sz="0" w:space="0" w:color="auto"/>
            <w:left w:val="none" w:sz="0" w:space="0" w:color="auto"/>
            <w:bottom w:val="none" w:sz="0" w:space="0" w:color="auto"/>
            <w:right w:val="none" w:sz="0" w:space="0" w:color="auto"/>
          </w:divBdr>
        </w:div>
        <w:div w:id="1058632948">
          <w:marLeft w:val="640"/>
          <w:marRight w:val="0"/>
          <w:marTop w:val="0"/>
          <w:marBottom w:val="0"/>
          <w:divBdr>
            <w:top w:val="none" w:sz="0" w:space="0" w:color="auto"/>
            <w:left w:val="none" w:sz="0" w:space="0" w:color="auto"/>
            <w:bottom w:val="none" w:sz="0" w:space="0" w:color="auto"/>
            <w:right w:val="none" w:sz="0" w:space="0" w:color="auto"/>
          </w:divBdr>
        </w:div>
        <w:div w:id="109057802">
          <w:marLeft w:val="640"/>
          <w:marRight w:val="0"/>
          <w:marTop w:val="0"/>
          <w:marBottom w:val="0"/>
          <w:divBdr>
            <w:top w:val="none" w:sz="0" w:space="0" w:color="auto"/>
            <w:left w:val="none" w:sz="0" w:space="0" w:color="auto"/>
            <w:bottom w:val="none" w:sz="0" w:space="0" w:color="auto"/>
            <w:right w:val="none" w:sz="0" w:space="0" w:color="auto"/>
          </w:divBdr>
        </w:div>
        <w:div w:id="1514220459">
          <w:marLeft w:val="640"/>
          <w:marRight w:val="0"/>
          <w:marTop w:val="0"/>
          <w:marBottom w:val="0"/>
          <w:divBdr>
            <w:top w:val="none" w:sz="0" w:space="0" w:color="auto"/>
            <w:left w:val="none" w:sz="0" w:space="0" w:color="auto"/>
            <w:bottom w:val="none" w:sz="0" w:space="0" w:color="auto"/>
            <w:right w:val="none" w:sz="0" w:space="0" w:color="auto"/>
          </w:divBdr>
        </w:div>
        <w:div w:id="1548907782">
          <w:marLeft w:val="640"/>
          <w:marRight w:val="0"/>
          <w:marTop w:val="0"/>
          <w:marBottom w:val="0"/>
          <w:divBdr>
            <w:top w:val="none" w:sz="0" w:space="0" w:color="auto"/>
            <w:left w:val="none" w:sz="0" w:space="0" w:color="auto"/>
            <w:bottom w:val="none" w:sz="0" w:space="0" w:color="auto"/>
            <w:right w:val="none" w:sz="0" w:space="0" w:color="auto"/>
          </w:divBdr>
        </w:div>
        <w:div w:id="1393382173">
          <w:marLeft w:val="640"/>
          <w:marRight w:val="0"/>
          <w:marTop w:val="0"/>
          <w:marBottom w:val="0"/>
          <w:divBdr>
            <w:top w:val="none" w:sz="0" w:space="0" w:color="auto"/>
            <w:left w:val="none" w:sz="0" w:space="0" w:color="auto"/>
            <w:bottom w:val="none" w:sz="0" w:space="0" w:color="auto"/>
            <w:right w:val="none" w:sz="0" w:space="0" w:color="auto"/>
          </w:divBdr>
        </w:div>
        <w:div w:id="2077824373">
          <w:marLeft w:val="640"/>
          <w:marRight w:val="0"/>
          <w:marTop w:val="0"/>
          <w:marBottom w:val="0"/>
          <w:divBdr>
            <w:top w:val="none" w:sz="0" w:space="0" w:color="auto"/>
            <w:left w:val="none" w:sz="0" w:space="0" w:color="auto"/>
            <w:bottom w:val="none" w:sz="0" w:space="0" w:color="auto"/>
            <w:right w:val="none" w:sz="0" w:space="0" w:color="auto"/>
          </w:divBdr>
        </w:div>
        <w:div w:id="1124079097">
          <w:marLeft w:val="640"/>
          <w:marRight w:val="0"/>
          <w:marTop w:val="0"/>
          <w:marBottom w:val="0"/>
          <w:divBdr>
            <w:top w:val="none" w:sz="0" w:space="0" w:color="auto"/>
            <w:left w:val="none" w:sz="0" w:space="0" w:color="auto"/>
            <w:bottom w:val="none" w:sz="0" w:space="0" w:color="auto"/>
            <w:right w:val="none" w:sz="0" w:space="0" w:color="auto"/>
          </w:divBdr>
        </w:div>
        <w:div w:id="476804592">
          <w:marLeft w:val="640"/>
          <w:marRight w:val="0"/>
          <w:marTop w:val="0"/>
          <w:marBottom w:val="0"/>
          <w:divBdr>
            <w:top w:val="none" w:sz="0" w:space="0" w:color="auto"/>
            <w:left w:val="none" w:sz="0" w:space="0" w:color="auto"/>
            <w:bottom w:val="none" w:sz="0" w:space="0" w:color="auto"/>
            <w:right w:val="none" w:sz="0" w:space="0" w:color="auto"/>
          </w:divBdr>
        </w:div>
        <w:div w:id="1931161637">
          <w:marLeft w:val="640"/>
          <w:marRight w:val="0"/>
          <w:marTop w:val="0"/>
          <w:marBottom w:val="0"/>
          <w:divBdr>
            <w:top w:val="none" w:sz="0" w:space="0" w:color="auto"/>
            <w:left w:val="none" w:sz="0" w:space="0" w:color="auto"/>
            <w:bottom w:val="none" w:sz="0" w:space="0" w:color="auto"/>
            <w:right w:val="none" w:sz="0" w:space="0" w:color="auto"/>
          </w:divBdr>
        </w:div>
        <w:div w:id="540477781">
          <w:marLeft w:val="640"/>
          <w:marRight w:val="0"/>
          <w:marTop w:val="0"/>
          <w:marBottom w:val="0"/>
          <w:divBdr>
            <w:top w:val="none" w:sz="0" w:space="0" w:color="auto"/>
            <w:left w:val="none" w:sz="0" w:space="0" w:color="auto"/>
            <w:bottom w:val="none" w:sz="0" w:space="0" w:color="auto"/>
            <w:right w:val="none" w:sz="0" w:space="0" w:color="auto"/>
          </w:divBdr>
        </w:div>
        <w:div w:id="518206427">
          <w:marLeft w:val="640"/>
          <w:marRight w:val="0"/>
          <w:marTop w:val="0"/>
          <w:marBottom w:val="0"/>
          <w:divBdr>
            <w:top w:val="none" w:sz="0" w:space="0" w:color="auto"/>
            <w:left w:val="none" w:sz="0" w:space="0" w:color="auto"/>
            <w:bottom w:val="none" w:sz="0" w:space="0" w:color="auto"/>
            <w:right w:val="none" w:sz="0" w:space="0" w:color="auto"/>
          </w:divBdr>
        </w:div>
      </w:divsChild>
    </w:div>
    <w:div w:id="123281174">
      <w:marLeft w:val="640"/>
      <w:marRight w:val="0"/>
      <w:marTop w:val="0"/>
      <w:marBottom w:val="0"/>
      <w:divBdr>
        <w:top w:val="none" w:sz="0" w:space="0" w:color="auto"/>
        <w:left w:val="none" w:sz="0" w:space="0" w:color="auto"/>
        <w:bottom w:val="none" w:sz="0" w:space="0" w:color="auto"/>
        <w:right w:val="none" w:sz="0" w:space="0" w:color="auto"/>
      </w:divBdr>
    </w:div>
    <w:div w:id="123354163">
      <w:marLeft w:val="640"/>
      <w:marRight w:val="0"/>
      <w:marTop w:val="0"/>
      <w:marBottom w:val="0"/>
      <w:divBdr>
        <w:top w:val="none" w:sz="0" w:space="0" w:color="auto"/>
        <w:left w:val="none" w:sz="0" w:space="0" w:color="auto"/>
        <w:bottom w:val="none" w:sz="0" w:space="0" w:color="auto"/>
        <w:right w:val="none" w:sz="0" w:space="0" w:color="auto"/>
      </w:divBdr>
    </w:div>
    <w:div w:id="123432965">
      <w:marLeft w:val="640"/>
      <w:marRight w:val="0"/>
      <w:marTop w:val="0"/>
      <w:marBottom w:val="0"/>
      <w:divBdr>
        <w:top w:val="none" w:sz="0" w:space="0" w:color="auto"/>
        <w:left w:val="none" w:sz="0" w:space="0" w:color="auto"/>
        <w:bottom w:val="none" w:sz="0" w:space="0" w:color="auto"/>
        <w:right w:val="none" w:sz="0" w:space="0" w:color="auto"/>
      </w:divBdr>
    </w:div>
    <w:div w:id="123470217">
      <w:marLeft w:val="640"/>
      <w:marRight w:val="0"/>
      <w:marTop w:val="0"/>
      <w:marBottom w:val="0"/>
      <w:divBdr>
        <w:top w:val="none" w:sz="0" w:space="0" w:color="auto"/>
        <w:left w:val="none" w:sz="0" w:space="0" w:color="auto"/>
        <w:bottom w:val="none" w:sz="0" w:space="0" w:color="auto"/>
        <w:right w:val="none" w:sz="0" w:space="0" w:color="auto"/>
      </w:divBdr>
    </w:div>
    <w:div w:id="123473987">
      <w:marLeft w:val="640"/>
      <w:marRight w:val="0"/>
      <w:marTop w:val="0"/>
      <w:marBottom w:val="0"/>
      <w:divBdr>
        <w:top w:val="none" w:sz="0" w:space="0" w:color="auto"/>
        <w:left w:val="none" w:sz="0" w:space="0" w:color="auto"/>
        <w:bottom w:val="none" w:sz="0" w:space="0" w:color="auto"/>
        <w:right w:val="none" w:sz="0" w:space="0" w:color="auto"/>
      </w:divBdr>
    </w:div>
    <w:div w:id="123620364">
      <w:marLeft w:val="640"/>
      <w:marRight w:val="0"/>
      <w:marTop w:val="0"/>
      <w:marBottom w:val="0"/>
      <w:divBdr>
        <w:top w:val="none" w:sz="0" w:space="0" w:color="auto"/>
        <w:left w:val="none" w:sz="0" w:space="0" w:color="auto"/>
        <w:bottom w:val="none" w:sz="0" w:space="0" w:color="auto"/>
        <w:right w:val="none" w:sz="0" w:space="0" w:color="auto"/>
      </w:divBdr>
    </w:div>
    <w:div w:id="123621133">
      <w:marLeft w:val="640"/>
      <w:marRight w:val="0"/>
      <w:marTop w:val="0"/>
      <w:marBottom w:val="0"/>
      <w:divBdr>
        <w:top w:val="none" w:sz="0" w:space="0" w:color="auto"/>
        <w:left w:val="none" w:sz="0" w:space="0" w:color="auto"/>
        <w:bottom w:val="none" w:sz="0" w:space="0" w:color="auto"/>
        <w:right w:val="none" w:sz="0" w:space="0" w:color="auto"/>
      </w:divBdr>
    </w:div>
    <w:div w:id="123621783">
      <w:marLeft w:val="640"/>
      <w:marRight w:val="0"/>
      <w:marTop w:val="0"/>
      <w:marBottom w:val="0"/>
      <w:divBdr>
        <w:top w:val="none" w:sz="0" w:space="0" w:color="auto"/>
        <w:left w:val="none" w:sz="0" w:space="0" w:color="auto"/>
        <w:bottom w:val="none" w:sz="0" w:space="0" w:color="auto"/>
        <w:right w:val="none" w:sz="0" w:space="0" w:color="auto"/>
      </w:divBdr>
    </w:div>
    <w:div w:id="123738363">
      <w:marLeft w:val="640"/>
      <w:marRight w:val="0"/>
      <w:marTop w:val="0"/>
      <w:marBottom w:val="0"/>
      <w:divBdr>
        <w:top w:val="none" w:sz="0" w:space="0" w:color="auto"/>
        <w:left w:val="none" w:sz="0" w:space="0" w:color="auto"/>
        <w:bottom w:val="none" w:sz="0" w:space="0" w:color="auto"/>
        <w:right w:val="none" w:sz="0" w:space="0" w:color="auto"/>
      </w:divBdr>
    </w:div>
    <w:div w:id="123812903">
      <w:marLeft w:val="640"/>
      <w:marRight w:val="0"/>
      <w:marTop w:val="0"/>
      <w:marBottom w:val="0"/>
      <w:divBdr>
        <w:top w:val="none" w:sz="0" w:space="0" w:color="auto"/>
        <w:left w:val="none" w:sz="0" w:space="0" w:color="auto"/>
        <w:bottom w:val="none" w:sz="0" w:space="0" w:color="auto"/>
        <w:right w:val="none" w:sz="0" w:space="0" w:color="auto"/>
      </w:divBdr>
    </w:div>
    <w:div w:id="123888891">
      <w:marLeft w:val="640"/>
      <w:marRight w:val="0"/>
      <w:marTop w:val="0"/>
      <w:marBottom w:val="0"/>
      <w:divBdr>
        <w:top w:val="none" w:sz="0" w:space="0" w:color="auto"/>
        <w:left w:val="none" w:sz="0" w:space="0" w:color="auto"/>
        <w:bottom w:val="none" w:sz="0" w:space="0" w:color="auto"/>
        <w:right w:val="none" w:sz="0" w:space="0" w:color="auto"/>
      </w:divBdr>
    </w:div>
    <w:div w:id="123891000">
      <w:marLeft w:val="640"/>
      <w:marRight w:val="0"/>
      <w:marTop w:val="0"/>
      <w:marBottom w:val="0"/>
      <w:divBdr>
        <w:top w:val="none" w:sz="0" w:space="0" w:color="auto"/>
        <w:left w:val="none" w:sz="0" w:space="0" w:color="auto"/>
        <w:bottom w:val="none" w:sz="0" w:space="0" w:color="auto"/>
        <w:right w:val="none" w:sz="0" w:space="0" w:color="auto"/>
      </w:divBdr>
    </w:div>
    <w:div w:id="124079255">
      <w:marLeft w:val="640"/>
      <w:marRight w:val="0"/>
      <w:marTop w:val="0"/>
      <w:marBottom w:val="0"/>
      <w:divBdr>
        <w:top w:val="none" w:sz="0" w:space="0" w:color="auto"/>
        <w:left w:val="none" w:sz="0" w:space="0" w:color="auto"/>
        <w:bottom w:val="none" w:sz="0" w:space="0" w:color="auto"/>
        <w:right w:val="none" w:sz="0" w:space="0" w:color="auto"/>
      </w:divBdr>
    </w:div>
    <w:div w:id="124087323">
      <w:marLeft w:val="640"/>
      <w:marRight w:val="0"/>
      <w:marTop w:val="0"/>
      <w:marBottom w:val="0"/>
      <w:divBdr>
        <w:top w:val="none" w:sz="0" w:space="0" w:color="auto"/>
        <w:left w:val="none" w:sz="0" w:space="0" w:color="auto"/>
        <w:bottom w:val="none" w:sz="0" w:space="0" w:color="auto"/>
        <w:right w:val="none" w:sz="0" w:space="0" w:color="auto"/>
      </w:divBdr>
    </w:div>
    <w:div w:id="124087618">
      <w:marLeft w:val="640"/>
      <w:marRight w:val="0"/>
      <w:marTop w:val="0"/>
      <w:marBottom w:val="0"/>
      <w:divBdr>
        <w:top w:val="none" w:sz="0" w:space="0" w:color="auto"/>
        <w:left w:val="none" w:sz="0" w:space="0" w:color="auto"/>
        <w:bottom w:val="none" w:sz="0" w:space="0" w:color="auto"/>
        <w:right w:val="none" w:sz="0" w:space="0" w:color="auto"/>
      </w:divBdr>
    </w:div>
    <w:div w:id="124200783">
      <w:marLeft w:val="640"/>
      <w:marRight w:val="0"/>
      <w:marTop w:val="0"/>
      <w:marBottom w:val="0"/>
      <w:divBdr>
        <w:top w:val="none" w:sz="0" w:space="0" w:color="auto"/>
        <w:left w:val="none" w:sz="0" w:space="0" w:color="auto"/>
        <w:bottom w:val="none" w:sz="0" w:space="0" w:color="auto"/>
        <w:right w:val="none" w:sz="0" w:space="0" w:color="auto"/>
      </w:divBdr>
    </w:div>
    <w:div w:id="124273217">
      <w:marLeft w:val="640"/>
      <w:marRight w:val="0"/>
      <w:marTop w:val="0"/>
      <w:marBottom w:val="0"/>
      <w:divBdr>
        <w:top w:val="none" w:sz="0" w:space="0" w:color="auto"/>
        <w:left w:val="none" w:sz="0" w:space="0" w:color="auto"/>
        <w:bottom w:val="none" w:sz="0" w:space="0" w:color="auto"/>
        <w:right w:val="none" w:sz="0" w:space="0" w:color="auto"/>
      </w:divBdr>
    </w:div>
    <w:div w:id="124273828">
      <w:marLeft w:val="640"/>
      <w:marRight w:val="0"/>
      <w:marTop w:val="0"/>
      <w:marBottom w:val="0"/>
      <w:divBdr>
        <w:top w:val="none" w:sz="0" w:space="0" w:color="auto"/>
        <w:left w:val="none" w:sz="0" w:space="0" w:color="auto"/>
        <w:bottom w:val="none" w:sz="0" w:space="0" w:color="auto"/>
        <w:right w:val="none" w:sz="0" w:space="0" w:color="auto"/>
      </w:divBdr>
    </w:div>
    <w:div w:id="124353626">
      <w:marLeft w:val="640"/>
      <w:marRight w:val="0"/>
      <w:marTop w:val="0"/>
      <w:marBottom w:val="0"/>
      <w:divBdr>
        <w:top w:val="none" w:sz="0" w:space="0" w:color="auto"/>
        <w:left w:val="none" w:sz="0" w:space="0" w:color="auto"/>
        <w:bottom w:val="none" w:sz="0" w:space="0" w:color="auto"/>
        <w:right w:val="none" w:sz="0" w:space="0" w:color="auto"/>
      </w:divBdr>
    </w:div>
    <w:div w:id="124390822">
      <w:marLeft w:val="640"/>
      <w:marRight w:val="0"/>
      <w:marTop w:val="0"/>
      <w:marBottom w:val="0"/>
      <w:divBdr>
        <w:top w:val="none" w:sz="0" w:space="0" w:color="auto"/>
        <w:left w:val="none" w:sz="0" w:space="0" w:color="auto"/>
        <w:bottom w:val="none" w:sz="0" w:space="0" w:color="auto"/>
        <w:right w:val="none" w:sz="0" w:space="0" w:color="auto"/>
      </w:divBdr>
    </w:div>
    <w:div w:id="124467968">
      <w:marLeft w:val="640"/>
      <w:marRight w:val="0"/>
      <w:marTop w:val="0"/>
      <w:marBottom w:val="0"/>
      <w:divBdr>
        <w:top w:val="none" w:sz="0" w:space="0" w:color="auto"/>
        <w:left w:val="none" w:sz="0" w:space="0" w:color="auto"/>
        <w:bottom w:val="none" w:sz="0" w:space="0" w:color="auto"/>
        <w:right w:val="none" w:sz="0" w:space="0" w:color="auto"/>
      </w:divBdr>
    </w:div>
    <w:div w:id="124739505">
      <w:marLeft w:val="640"/>
      <w:marRight w:val="0"/>
      <w:marTop w:val="0"/>
      <w:marBottom w:val="0"/>
      <w:divBdr>
        <w:top w:val="none" w:sz="0" w:space="0" w:color="auto"/>
        <w:left w:val="none" w:sz="0" w:space="0" w:color="auto"/>
        <w:bottom w:val="none" w:sz="0" w:space="0" w:color="auto"/>
        <w:right w:val="none" w:sz="0" w:space="0" w:color="auto"/>
      </w:divBdr>
    </w:div>
    <w:div w:id="124741366">
      <w:marLeft w:val="640"/>
      <w:marRight w:val="0"/>
      <w:marTop w:val="0"/>
      <w:marBottom w:val="0"/>
      <w:divBdr>
        <w:top w:val="none" w:sz="0" w:space="0" w:color="auto"/>
        <w:left w:val="none" w:sz="0" w:space="0" w:color="auto"/>
        <w:bottom w:val="none" w:sz="0" w:space="0" w:color="auto"/>
        <w:right w:val="none" w:sz="0" w:space="0" w:color="auto"/>
      </w:divBdr>
    </w:div>
    <w:div w:id="124784666">
      <w:marLeft w:val="640"/>
      <w:marRight w:val="0"/>
      <w:marTop w:val="0"/>
      <w:marBottom w:val="0"/>
      <w:divBdr>
        <w:top w:val="none" w:sz="0" w:space="0" w:color="auto"/>
        <w:left w:val="none" w:sz="0" w:space="0" w:color="auto"/>
        <w:bottom w:val="none" w:sz="0" w:space="0" w:color="auto"/>
        <w:right w:val="none" w:sz="0" w:space="0" w:color="auto"/>
      </w:divBdr>
    </w:div>
    <w:div w:id="124853036">
      <w:marLeft w:val="640"/>
      <w:marRight w:val="0"/>
      <w:marTop w:val="0"/>
      <w:marBottom w:val="0"/>
      <w:divBdr>
        <w:top w:val="none" w:sz="0" w:space="0" w:color="auto"/>
        <w:left w:val="none" w:sz="0" w:space="0" w:color="auto"/>
        <w:bottom w:val="none" w:sz="0" w:space="0" w:color="auto"/>
        <w:right w:val="none" w:sz="0" w:space="0" w:color="auto"/>
      </w:divBdr>
    </w:div>
    <w:div w:id="124860772">
      <w:marLeft w:val="640"/>
      <w:marRight w:val="0"/>
      <w:marTop w:val="0"/>
      <w:marBottom w:val="0"/>
      <w:divBdr>
        <w:top w:val="none" w:sz="0" w:space="0" w:color="auto"/>
        <w:left w:val="none" w:sz="0" w:space="0" w:color="auto"/>
        <w:bottom w:val="none" w:sz="0" w:space="0" w:color="auto"/>
        <w:right w:val="none" w:sz="0" w:space="0" w:color="auto"/>
      </w:divBdr>
    </w:div>
    <w:div w:id="125006218">
      <w:marLeft w:val="640"/>
      <w:marRight w:val="0"/>
      <w:marTop w:val="0"/>
      <w:marBottom w:val="0"/>
      <w:divBdr>
        <w:top w:val="none" w:sz="0" w:space="0" w:color="auto"/>
        <w:left w:val="none" w:sz="0" w:space="0" w:color="auto"/>
        <w:bottom w:val="none" w:sz="0" w:space="0" w:color="auto"/>
        <w:right w:val="none" w:sz="0" w:space="0" w:color="auto"/>
      </w:divBdr>
    </w:div>
    <w:div w:id="125048156">
      <w:marLeft w:val="640"/>
      <w:marRight w:val="0"/>
      <w:marTop w:val="0"/>
      <w:marBottom w:val="0"/>
      <w:divBdr>
        <w:top w:val="none" w:sz="0" w:space="0" w:color="auto"/>
        <w:left w:val="none" w:sz="0" w:space="0" w:color="auto"/>
        <w:bottom w:val="none" w:sz="0" w:space="0" w:color="auto"/>
        <w:right w:val="none" w:sz="0" w:space="0" w:color="auto"/>
      </w:divBdr>
    </w:div>
    <w:div w:id="125121954">
      <w:marLeft w:val="640"/>
      <w:marRight w:val="0"/>
      <w:marTop w:val="0"/>
      <w:marBottom w:val="0"/>
      <w:divBdr>
        <w:top w:val="none" w:sz="0" w:space="0" w:color="auto"/>
        <w:left w:val="none" w:sz="0" w:space="0" w:color="auto"/>
        <w:bottom w:val="none" w:sz="0" w:space="0" w:color="auto"/>
        <w:right w:val="none" w:sz="0" w:space="0" w:color="auto"/>
      </w:divBdr>
    </w:div>
    <w:div w:id="125127253">
      <w:marLeft w:val="640"/>
      <w:marRight w:val="0"/>
      <w:marTop w:val="0"/>
      <w:marBottom w:val="0"/>
      <w:divBdr>
        <w:top w:val="none" w:sz="0" w:space="0" w:color="auto"/>
        <w:left w:val="none" w:sz="0" w:space="0" w:color="auto"/>
        <w:bottom w:val="none" w:sz="0" w:space="0" w:color="auto"/>
        <w:right w:val="none" w:sz="0" w:space="0" w:color="auto"/>
      </w:divBdr>
    </w:div>
    <w:div w:id="125196631">
      <w:marLeft w:val="640"/>
      <w:marRight w:val="0"/>
      <w:marTop w:val="0"/>
      <w:marBottom w:val="0"/>
      <w:divBdr>
        <w:top w:val="none" w:sz="0" w:space="0" w:color="auto"/>
        <w:left w:val="none" w:sz="0" w:space="0" w:color="auto"/>
        <w:bottom w:val="none" w:sz="0" w:space="0" w:color="auto"/>
        <w:right w:val="none" w:sz="0" w:space="0" w:color="auto"/>
      </w:divBdr>
    </w:div>
    <w:div w:id="125198720">
      <w:marLeft w:val="640"/>
      <w:marRight w:val="0"/>
      <w:marTop w:val="0"/>
      <w:marBottom w:val="0"/>
      <w:divBdr>
        <w:top w:val="none" w:sz="0" w:space="0" w:color="auto"/>
        <w:left w:val="none" w:sz="0" w:space="0" w:color="auto"/>
        <w:bottom w:val="none" w:sz="0" w:space="0" w:color="auto"/>
        <w:right w:val="none" w:sz="0" w:space="0" w:color="auto"/>
      </w:divBdr>
    </w:div>
    <w:div w:id="125200395">
      <w:marLeft w:val="640"/>
      <w:marRight w:val="0"/>
      <w:marTop w:val="0"/>
      <w:marBottom w:val="0"/>
      <w:divBdr>
        <w:top w:val="none" w:sz="0" w:space="0" w:color="auto"/>
        <w:left w:val="none" w:sz="0" w:space="0" w:color="auto"/>
        <w:bottom w:val="none" w:sz="0" w:space="0" w:color="auto"/>
        <w:right w:val="none" w:sz="0" w:space="0" w:color="auto"/>
      </w:divBdr>
    </w:div>
    <w:div w:id="125241322">
      <w:marLeft w:val="640"/>
      <w:marRight w:val="0"/>
      <w:marTop w:val="0"/>
      <w:marBottom w:val="0"/>
      <w:divBdr>
        <w:top w:val="none" w:sz="0" w:space="0" w:color="auto"/>
        <w:left w:val="none" w:sz="0" w:space="0" w:color="auto"/>
        <w:bottom w:val="none" w:sz="0" w:space="0" w:color="auto"/>
        <w:right w:val="none" w:sz="0" w:space="0" w:color="auto"/>
      </w:divBdr>
    </w:div>
    <w:div w:id="125245667">
      <w:marLeft w:val="640"/>
      <w:marRight w:val="0"/>
      <w:marTop w:val="0"/>
      <w:marBottom w:val="0"/>
      <w:divBdr>
        <w:top w:val="none" w:sz="0" w:space="0" w:color="auto"/>
        <w:left w:val="none" w:sz="0" w:space="0" w:color="auto"/>
        <w:bottom w:val="none" w:sz="0" w:space="0" w:color="auto"/>
        <w:right w:val="none" w:sz="0" w:space="0" w:color="auto"/>
      </w:divBdr>
    </w:div>
    <w:div w:id="125318966">
      <w:marLeft w:val="640"/>
      <w:marRight w:val="0"/>
      <w:marTop w:val="0"/>
      <w:marBottom w:val="0"/>
      <w:divBdr>
        <w:top w:val="none" w:sz="0" w:space="0" w:color="auto"/>
        <w:left w:val="none" w:sz="0" w:space="0" w:color="auto"/>
        <w:bottom w:val="none" w:sz="0" w:space="0" w:color="auto"/>
        <w:right w:val="none" w:sz="0" w:space="0" w:color="auto"/>
      </w:divBdr>
    </w:div>
    <w:div w:id="125319779">
      <w:marLeft w:val="640"/>
      <w:marRight w:val="0"/>
      <w:marTop w:val="0"/>
      <w:marBottom w:val="0"/>
      <w:divBdr>
        <w:top w:val="none" w:sz="0" w:space="0" w:color="auto"/>
        <w:left w:val="none" w:sz="0" w:space="0" w:color="auto"/>
        <w:bottom w:val="none" w:sz="0" w:space="0" w:color="auto"/>
        <w:right w:val="none" w:sz="0" w:space="0" w:color="auto"/>
      </w:divBdr>
    </w:div>
    <w:div w:id="125322941">
      <w:marLeft w:val="640"/>
      <w:marRight w:val="0"/>
      <w:marTop w:val="0"/>
      <w:marBottom w:val="0"/>
      <w:divBdr>
        <w:top w:val="none" w:sz="0" w:space="0" w:color="auto"/>
        <w:left w:val="none" w:sz="0" w:space="0" w:color="auto"/>
        <w:bottom w:val="none" w:sz="0" w:space="0" w:color="auto"/>
        <w:right w:val="none" w:sz="0" w:space="0" w:color="auto"/>
      </w:divBdr>
    </w:div>
    <w:div w:id="125507670">
      <w:marLeft w:val="640"/>
      <w:marRight w:val="0"/>
      <w:marTop w:val="0"/>
      <w:marBottom w:val="0"/>
      <w:divBdr>
        <w:top w:val="none" w:sz="0" w:space="0" w:color="auto"/>
        <w:left w:val="none" w:sz="0" w:space="0" w:color="auto"/>
        <w:bottom w:val="none" w:sz="0" w:space="0" w:color="auto"/>
        <w:right w:val="none" w:sz="0" w:space="0" w:color="auto"/>
      </w:divBdr>
    </w:div>
    <w:div w:id="125515503">
      <w:marLeft w:val="640"/>
      <w:marRight w:val="0"/>
      <w:marTop w:val="0"/>
      <w:marBottom w:val="0"/>
      <w:divBdr>
        <w:top w:val="none" w:sz="0" w:space="0" w:color="auto"/>
        <w:left w:val="none" w:sz="0" w:space="0" w:color="auto"/>
        <w:bottom w:val="none" w:sz="0" w:space="0" w:color="auto"/>
        <w:right w:val="none" w:sz="0" w:space="0" w:color="auto"/>
      </w:divBdr>
    </w:div>
    <w:div w:id="125584609">
      <w:marLeft w:val="640"/>
      <w:marRight w:val="0"/>
      <w:marTop w:val="0"/>
      <w:marBottom w:val="0"/>
      <w:divBdr>
        <w:top w:val="none" w:sz="0" w:space="0" w:color="auto"/>
        <w:left w:val="none" w:sz="0" w:space="0" w:color="auto"/>
        <w:bottom w:val="none" w:sz="0" w:space="0" w:color="auto"/>
        <w:right w:val="none" w:sz="0" w:space="0" w:color="auto"/>
      </w:divBdr>
    </w:div>
    <w:div w:id="125586334">
      <w:marLeft w:val="640"/>
      <w:marRight w:val="0"/>
      <w:marTop w:val="0"/>
      <w:marBottom w:val="0"/>
      <w:divBdr>
        <w:top w:val="none" w:sz="0" w:space="0" w:color="auto"/>
        <w:left w:val="none" w:sz="0" w:space="0" w:color="auto"/>
        <w:bottom w:val="none" w:sz="0" w:space="0" w:color="auto"/>
        <w:right w:val="none" w:sz="0" w:space="0" w:color="auto"/>
      </w:divBdr>
    </w:div>
    <w:div w:id="125707438">
      <w:marLeft w:val="640"/>
      <w:marRight w:val="0"/>
      <w:marTop w:val="0"/>
      <w:marBottom w:val="0"/>
      <w:divBdr>
        <w:top w:val="none" w:sz="0" w:space="0" w:color="auto"/>
        <w:left w:val="none" w:sz="0" w:space="0" w:color="auto"/>
        <w:bottom w:val="none" w:sz="0" w:space="0" w:color="auto"/>
        <w:right w:val="none" w:sz="0" w:space="0" w:color="auto"/>
      </w:divBdr>
    </w:div>
    <w:div w:id="125780588">
      <w:marLeft w:val="640"/>
      <w:marRight w:val="0"/>
      <w:marTop w:val="0"/>
      <w:marBottom w:val="0"/>
      <w:divBdr>
        <w:top w:val="none" w:sz="0" w:space="0" w:color="auto"/>
        <w:left w:val="none" w:sz="0" w:space="0" w:color="auto"/>
        <w:bottom w:val="none" w:sz="0" w:space="0" w:color="auto"/>
        <w:right w:val="none" w:sz="0" w:space="0" w:color="auto"/>
      </w:divBdr>
    </w:div>
    <w:div w:id="125895351">
      <w:marLeft w:val="640"/>
      <w:marRight w:val="0"/>
      <w:marTop w:val="0"/>
      <w:marBottom w:val="0"/>
      <w:divBdr>
        <w:top w:val="none" w:sz="0" w:space="0" w:color="auto"/>
        <w:left w:val="none" w:sz="0" w:space="0" w:color="auto"/>
        <w:bottom w:val="none" w:sz="0" w:space="0" w:color="auto"/>
        <w:right w:val="none" w:sz="0" w:space="0" w:color="auto"/>
      </w:divBdr>
    </w:div>
    <w:div w:id="125895611">
      <w:marLeft w:val="640"/>
      <w:marRight w:val="0"/>
      <w:marTop w:val="0"/>
      <w:marBottom w:val="0"/>
      <w:divBdr>
        <w:top w:val="none" w:sz="0" w:space="0" w:color="auto"/>
        <w:left w:val="none" w:sz="0" w:space="0" w:color="auto"/>
        <w:bottom w:val="none" w:sz="0" w:space="0" w:color="auto"/>
        <w:right w:val="none" w:sz="0" w:space="0" w:color="auto"/>
      </w:divBdr>
    </w:div>
    <w:div w:id="126048121">
      <w:marLeft w:val="640"/>
      <w:marRight w:val="0"/>
      <w:marTop w:val="0"/>
      <w:marBottom w:val="0"/>
      <w:divBdr>
        <w:top w:val="none" w:sz="0" w:space="0" w:color="auto"/>
        <w:left w:val="none" w:sz="0" w:space="0" w:color="auto"/>
        <w:bottom w:val="none" w:sz="0" w:space="0" w:color="auto"/>
        <w:right w:val="none" w:sz="0" w:space="0" w:color="auto"/>
      </w:divBdr>
    </w:div>
    <w:div w:id="126164377">
      <w:marLeft w:val="640"/>
      <w:marRight w:val="0"/>
      <w:marTop w:val="0"/>
      <w:marBottom w:val="0"/>
      <w:divBdr>
        <w:top w:val="none" w:sz="0" w:space="0" w:color="auto"/>
        <w:left w:val="none" w:sz="0" w:space="0" w:color="auto"/>
        <w:bottom w:val="none" w:sz="0" w:space="0" w:color="auto"/>
        <w:right w:val="none" w:sz="0" w:space="0" w:color="auto"/>
      </w:divBdr>
    </w:div>
    <w:div w:id="126244739">
      <w:marLeft w:val="640"/>
      <w:marRight w:val="0"/>
      <w:marTop w:val="0"/>
      <w:marBottom w:val="0"/>
      <w:divBdr>
        <w:top w:val="none" w:sz="0" w:space="0" w:color="auto"/>
        <w:left w:val="none" w:sz="0" w:space="0" w:color="auto"/>
        <w:bottom w:val="none" w:sz="0" w:space="0" w:color="auto"/>
        <w:right w:val="none" w:sz="0" w:space="0" w:color="auto"/>
      </w:divBdr>
    </w:div>
    <w:div w:id="126245785">
      <w:marLeft w:val="640"/>
      <w:marRight w:val="0"/>
      <w:marTop w:val="0"/>
      <w:marBottom w:val="0"/>
      <w:divBdr>
        <w:top w:val="none" w:sz="0" w:space="0" w:color="auto"/>
        <w:left w:val="none" w:sz="0" w:space="0" w:color="auto"/>
        <w:bottom w:val="none" w:sz="0" w:space="0" w:color="auto"/>
        <w:right w:val="none" w:sz="0" w:space="0" w:color="auto"/>
      </w:divBdr>
    </w:div>
    <w:div w:id="126319543">
      <w:marLeft w:val="640"/>
      <w:marRight w:val="0"/>
      <w:marTop w:val="0"/>
      <w:marBottom w:val="0"/>
      <w:divBdr>
        <w:top w:val="none" w:sz="0" w:space="0" w:color="auto"/>
        <w:left w:val="none" w:sz="0" w:space="0" w:color="auto"/>
        <w:bottom w:val="none" w:sz="0" w:space="0" w:color="auto"/>
        <w:right w:val="none" w:sz="0" w:space="0" w:color="auto"/>
      </w:divBdr>
    </w:div>
    <w:div w:id="126551182">
      <w:marLeft w:val="640"/>
      <w:marRight w:val="0"/>
      <w:marTop w:val="0"/>
      <w:marBottom w:val="0"/>
      <w:divBdr>
        <w:top w:val="none" w:sz="0" w:space="0" w:color="auto"/>
        <w:left w:val="none" w:sz="0" w:space="0" w:color="auto"/>
        <w:bottom w:val="none" w:sz="0" w:space="0" w:color="auto"/>
        <w:right w:val="none" w:sz="0" w:space="0" w:color="auto"/>
      </w:divBdr>
    </w:div>
    <w:div w:id="126555386">
      <w:marLeft w:val="640"/>
      <w:marRight w:val="0"/>
      <w:marTop w:val="0"/>
      <w:marBottom w:val="0"/>
      <w:divBdr>
        <w:top w:val="none" w:sz="0" w:space="0" w:color="auto"/>
        <w:left w:val="none" w:sz="0" w:space="0" w:color="auto"/>
        <w:bottom w:val="none" w:sz="0" w:space="0" w:color="auto"/>
        <w:right w:val="none" w:sz="0" w:space="0" w:color="auto"/>
      </w:divBdr>
    </w:div>
    <w:div w:id="126556415">
      <w:marLeft w:val="640"/>
      <w:marRight w:val="0"/>
      <w:marTop w:val="0"/>
      <w:marBottom w:val="0"/>
      <w:divBdr>
        <w:top w:val="none" w:sz="0" w:space="0" w:color="auto"/>
        <w:left w:val="none" w:sz="0" w:space="0" w:color="auto"/>
        <w:bottom w:val="none" w:sz="0" w:space="0" w:color="auto"/>
        <w:right w:val="none" w:sz="0" w:space="0" w:color="auto"/>
      </w:divBdr>
    </w:div>
    <w:div w:id="126626871">
      <w:marLeft w:val="640"/>
      <w:marRight w:val="0"/>
      <w:marTop w:val="0"/>
      <w:marBottom w:val="0"/>
      <w:divBdr>
        <w:top w:val="none" w:sz="0" w:space="0" w:color="auto"/>
        <w:left w:val="none" w:sz="0" w:space="0" w:color="auto"/>
        <w:bottom w:val="none" w:sz="0" w:space="0" w:color="auto"/>
        <w:right w:val="none" w:sz="0" w:space="0" w:color="auto"/>
      </w:divBdr>
    </w:div>
    <w:div w:id="126699964">
      <w:marLeft w:val="640"/>
      <w:marRight w:val="0"/>
      <w:marTop w:val="0"/>
      <w:marBottom w:val="0"/>
      <w:divBdr>
        <w:top w:val="none" w:sz="0" w:space="0" w:color="auto"/>
        <w:left w:val="none" w:sz="0" w:space="0" w:color="auto"/>
        <w:bottom w:val="none" w:sz="0" w:space="0" w:color="auto"/>
        <w:right w:val="none" w:sz="0" w:space="0" w:color="auto"/>
      </w:divBdr>
    </w:div>
    <w:div w:id="126943353">
      <w:marLeft w:val="640"/>
      <w:marRight w:val="0"/>
      <w:marTop w:val="0"/>
      <w:marBottom w:val="0"/>
      <w:divBdr>
        <w:top w:val="none" w:sz="0" w:space="0" w:color="auto"/>
        <w:left w:val="none" w:sz="0" w:space="0" w:color="auto"/>
        <w:bottom w:val="none" w:sz="0" w:space="0" w:color="auto"/>
        <w:right w:val="none" w:sz="0" w:space="0" w:color="auto"/>
      </w:divBdr>
    </w:div>
    <w:div w:id="127014164">
      <w:marLeft w:val="640"/>
      <w:marRight w:val="0"/>
      <w:marTop w:val="0"/>
      <w:marBottom w:val="0"/>
      <w:divBdr>
        <w:top w:val="none" w:sz="0" w:space="0" w:color="auto"/>
        <w:left w:val="none" w:sz="0" w:space="0" w:color="auto"/>
        <w:bottom w:val="none" w:sz="0" w:space="0" w:color="auto"/>
        <w:right w:val="none" w:sz="0" w:space="0" w:color="auto"/>
      </w:divBdr>
    </w:div>
    <w:div w:id="127014422">
      <w:marLeft w:val="640"/>
      <w:marRight w:val="0"/>
      <w:marTop w:val="0"/>
      <w:marBottom w:val="0"/>
      <w:divBdr>
        <w:top w:val="none" w:sz="0" w:space="0" w:color="auto"/>
        <w:left w:val="none" w:sz="0" w:space="0" w:color="auto"/>
        <w:bottom w:val="none" w:sz="0" w:space="0" w:color="auto"/>
        <w:right w:val="none" w:sz="0" w:space="0" w:color="auto"/>
      </w:divBdr>
    </w:div>
    <w:div w:id="127168289">
      <w:marLeft w:val="640"/>
      <w:marRight w:val="0"/>
      <w:marTop w:val="0"/>
      <w:marBottom w:val="0"/>
      <w:divBdr>
        <w:top w:val="none" w:sz="0" w:space="0" w:color="auto"/>
        <w:left w:val="none" w:sz="0" w:space="0" w:color="auto"/>
        <w:bottom w:val="none" w:sz="0" w:space="0" w:color="auto"/>
        <w:right w:val="none" w:sz="0" w:space="0" w:color="auto"/>
      </w:divBdr>
    </w:div>
    <w:div w:id="127289125">
      <w:marLeft w:val="640"/>
      <w:marRight w:val="0"/>
      <w:marTop w:val="0"/>
      <w:marBottom w:val="0"/>
      <w:divBdr>
        <w:top w:val="none" w:sz="0" w:space="0" w:color="auto"/>
        <w:left w:val="none" w:sz="0" w:space="0" w:color="auto"/>
        <w:bottom w:val="none" w:sz="0" w:space="0" w:color="auto"/>
        <w:right w:val="none" w:sz="0" w:space="0" w:color="auto"/>
      </w:divBdr>
    </w:div>
    <w:div w:id="127479927">
      <w:marLeft w:val="640"/>
      <w:marRight w:val="0"/>
      <w:marTop w:val="0"/>
      <w:marBottom w:val="0"/>
      <w:divBdr>
        <w:top w:val="none" w:sz="0" w:space="0" w:color="auto"/>
        <w:left w:val="none" w:sz="0" w:space="0" w:color="auto"/>
        <w:bottom w:val="none" w:sz="0" w:space="0" w:color="auto"/>
        <w:right w:val="none" w:sz="0" w:space="0" w:color="auto"/>
      </w:divBdr>
    </w:div>
    <w:div w:id="127553553">
      <w:marLeft w:val="640"/>
      <w:marRight w:val="0"/>
      <w:marTop w:val="0"/>
      <w:marBottom w:val="0"/>
      <w:divBdr>
        <w:top w:val="none" w:sz="0" w:space="0" w:color="auto"/>
        <w:left w:val="none" w:sz="0" w:space="0" w:color="auto"/>
        <w:bottom w:val="none" w:sz="0" w:space="0" w:color="auto"/>
        <w:right w:val="none" w:sz="0" w:space="0" w:color="auto"/>
      </w:divBdr>
    </w:div>
    <w:div w:id="127598983">
      <w:marLeft w:val="640"/>
      <w:marRight w:val="0"/>
      <w:marTop w:val="0"/>
      <w:marBottom w:val="0"/>
      <w:divBdr>
        <w:top w:val="none" w:sz="0" w:space="0" w:color="auto"/>
        <w:left w:val="none" w:sz="0" w:space="0" w:color="auto"/>
        <w:bottom w:val="none" w:sz="0" w:space="0" w:color="auto"/>
        <w:right w:val="none" w:sz="0" w:space="0" w:color="auto"/>
      </w:divBdr>
    </w:div>
    <w:div w:id="127745734">
      <w:marLeft w:val="640"/>
      <w:marRight w:val="0"/>
      <w:marTop w:val="0"/>
      <w:marBottom w:val="0"/>
      <w:divBdr>
        <w:top w:val="none" w:sz="0" w:space="0" w:color="auto"/>
        <w:left w:val="none" w:sz="0" w:space="0" w:color="auto"/>
        <w:bottom w:val="none" w:sz="0" w:space="0" w:color="auto"/>
        <w:right w:val="none" w:sz="0" w:space="0" w:color="auto"/>
      </w:divBdr>
    </w:div>
    <w:div w:id="127750009">
      <w:marLeft w:val="640"/>
      <w:marRight w:val="0"/>
      <w:marTop w:val="0"/>
      <w:marBottom w:val="0"/>
      <w:divBdr>
        <w:top w:val="none" w:sz="0" w:space="0" w:color="auto"/>
        <w:left w:val="none" w:sz="0" w:space="0" w:color="auto"/>
        <w:bottom w:val="none" w:sz="0" w:space="0" w:color="auto"/>
        <w:right w:val="none" w:sz="0" w:space="0" w:color="auto"/>
      </w:divBdr>
    </w:div>
    <w:div w:id="127820605">
      <w:marLeft w:val="640"/>
      <w:marRight w:val="0"/>
      <w:marTop w:val="0"/>
      <w:marBottom w:val="0"/>
      <w:divBdr>
        <w:top w:val="none" w:sz="0" w:space="0" w:color="auto"/>
        <w:left w:val="none" w:sz="0" w:space="0" w:color="auto"/>
        <w:bottom w:val="none" w:sz="0" w:space="0" w:color="auto"/>
        <w:right w:val="none" w:sz="0" w:space="0" w:color="auto"/>
      </w:divBdr>
    </w:div>
    <w:div w:id="127863239">
      <w:marLeft w:val="640"/>
      <w:marRight w:val="0"/>
      <w:marTop w:val="0"/>
      <w:marBottom w:val="0"/>
      <w:divBdr>
        <w:top w:val="none" w:sz="0" w:space="0" w:color="auto"/>
        <w:left w:val="none" w:sz="0" w:space="0" w:color="auto"/>
        <w:bottom w:val="none" w:sz="0" w:space="0" w:color="auto"/>
        <w:right w:val="none" w:sz="0" w:space="0" w:color="auto"/>
      </w:divBdr>
    </w:div>
    <w:div w:id="128016573">
      <w:marLeft w:val="640"/>
      <w:marRight w:val="0"/>
      <w:marTop w:val="0"/>
      <w:marBottom w:val="0"/>
      <w:divBdr>
        <w:top w:val="none" w:sz="0" w:space="0" w:color="auto"/>
        <w:left w:val="none" w:sz="0" w:space="0" w:color="auto"/>
        <w:bottom w:val="none" w:sz="0" w:space="0" w:color="auto"/>
        <w:right w:val="none" w:sz="0" w:space="0" w:color="auto"/>
      </w:divBdr>
    </w:div>
    <w:div w:id="128062358">
      <w:marLeft w:val="640"/>
      <w:marRight w:val="0"/>
      <w:marTop w:val="0"/>
      <w:marBottom w:val="0"/>
      <w:divBdr>
        <w:top w:val="none" w:sz="0" w:space="0" w:color="auto"/>
        <w:left w:val="none" w:sz="0" w:space="0" w:color="auto"/>
        <w:bottom w:val="none" w:sz="0" w:space="0" w:color="auto"/>
        <w:right w:val="none" w:sz="0" w:space="0" w:color="auto"/>
      </w:divBdr>
    </w:div>
    <w:div w:id="128280006">
      <w:marLeft w:val="640"/>
      <w:marRight w:val="0"/>
      <w:marTop w:val="0"/>
      <w:marBottom w:val="0"/>
      <w:divBdr>
        <w:top w:val="none" w:sz="0" w:space="0" w:color="auto"/>
        <w:left w:val="none" w:sz="0" w:space="0" w:color="auto"/>
        <w:bottom w:val="none" w:sz="0" w:space="0" w:color="auto"/>
        <w:right w:val="none" w:sz="0" w:space="0" w:color="auto"/>
      </w:divBdr>
    </w:div>
    <w:div w:id="128285763">
      <w:marLeft w:val="640"/>
      <w:marRight w:val="0"/>
      <w:marTop w:val="0"/>
      <w:marBottom w:val="0"/>
      <w:divBdr>
        <w:top w:val="none" w:sz="0" w:space="0" w:color="auto"/>
        <w:left w:val="none" w:sz="0" w:space="0" w:color="auto"/>
        <w:bottom w:val="none" w:sz="0" w:space="0" w:color="auto"/>
        <w:right w:val="none" w:sz="0" w:space="0" w:color="auto"/>
      </w:divBdr>
    </w:div>
    <w:div w:id="128322661">
      <w:marLeft w:val="640"/>
      <w:marRight w:val="0"/>
      <w:marTop w:val="0"/>
      <w:marBottom w:val="0"/>
      <w:divBdr>
        <w:top w:val="none" w:sz="0" w:space="0" w:color="auto"/>
        <w:left w:val="none" w:sz="0" w:space="0" w:color="auto"/>
        <w:bottom w:val="none" w:sz="0" w:space="0" w:color="auto"/>
        <w:right w:val="none" w:sz="0" w:space="0" w:color="auto"/>
      </w:divBdr>
    </w:div>
    <w:div w:id="128330471">
      <w:marLeft w:val="640"/>
      <w:marRight w:val="0"/>
      <w:marTop w:val="0"/>
      <w:marBottom w:val="0"/>
      <w:divBdr>
        <w:top w:val="none" w:sz="0" w:space="0" w:color="auto"/>
        <w:left w:val="none" w:sz="0" w:space="0" w:color="auto"/>
        <w:bottom w:val="none" w:sz="0" w:space="0" w:color="auto"/>
        <w:right w:val="none" w:sz="0" w:space="0" w:color="auto"/>
      </w:divBdr>
    </w:div>
    <w:div w:id="128400796">
      <w:marLeft w:val="640"/>
      <w:marRight w:val="0"/>
      <w:marTop w:val="0"/>
      <w:marBottom w:val="0"/>
      <w:divBdr>
        <w:top w:val="none" w:sz="0" w:space="0" w:color="auto"/>
        <w:left w:val="none" w:sz="0" w:space="0" w:color="auto"/>
        <w:bottom w:val="none" w:sz="0" w:space="0" w:color="auto"/>
        <w:right w:val="none" w:sz="0" w:space="0" w:color="auto"/>
      </w:divBdr>
    </w:div>
    <w:div w:id="128480817">
      <w:marLeft w:val="640"/>
      <w:marRight w:val="0"/>
      <w:marTop w:val="0"/>
      <w:marBottom w:val="0"/>
      <w:divBdr>
        <w:top w:val="none" w:sz="0" w:space="0" w:color="auto"/>
        <w:left w:val="none" w:sz="0" w:space="0" w:color="auto"/>
        <w:bottom w:val="none" w:sz="0" w:space="0" w:color="auto"/>
        <w:right w:val="none" w:sz="0" w:space="0" w:color="auto"/>
      </w:divBdr>
    </w:div>
    <w:div w:id="128591243">
      <w:marLeft w:val="640"/>
      <w:marRight w:val="0"/>
      <w:marTop w:val="0"/>
      <w:marBottom w:val="0"/>
      <w:divBdr>
        <w:top w:val="none" w:sz="0" w:space="0" w:color="auto"/>
        <w:left w:val="none" w:sz="0" w:space="0" w:color="auto"/>
        <w:bottom w:val="none" w:sz="0" w:space="0" w:color="auto"/>
        <w:right w:val="none" w:sz="0" w:space="0" w:color="auto"/>
      </w:divBdr>
    </w:div>
    <w:div w:id="128667129">
      <w:marLeft w:val="640"/>
      <w:marRight w:val="0"/>
      <w:marTop w:val="0"/>
      <w:marBottom w:val="0"/>
      <w:divBdr>
        <w:top w:val="none" w:sz="0" w:space="0" w:color="auto"/>
        <w:left w:val="none" w:sz="0" w:space="0" w:color="auto"/>
        <w:bottom w:val="none" w:sz="0" w:space="0" w:color="auto"/>
        <w:right w:val="none" w:sz="0" w:space="0" w:color="auto"/>
      </w:divBdr>
    </w:div>
    <w:div w:id="128669484">
      <w:marLeft w:val="640"/>
      <w:marRight w:val="0"/>
      <w:marTop w:val="0"/>
      <w:marBottom w:val="0"/>
      <w:divBdr>
        <w:top w:val="none" w:sz="0" w:space="0" w:color="auto"/>
        <w:left w:val="none" w:sz="0" w:space="0" w:color="auto"/>
        <w:bottom w:val="none" w:sz="0" w:space="0" w:color="auto"/>
        <w:right w:val="none" w:sz="0" w:space="0" w:color="auto"/>
      </w:divBdr>
    </w:div>
    <w:div w:id="128671553">
      <w:marLeft w:val="640"/>
      <w:marRight w:val="0"/>
      <w:marTop w:val="0"/>
      <w:marBottom w:val="0"/>
      <w:divBdr>
        <w:top w:val="none" w:sz="0" w:space="0" w:color="auto"/>
        <w:left w:val="none" w:sz="0" w:space="0" w:color="auto"/>
        <w:bottom w:val="none" w:sz="0" w:space="0" w:color="auto"/>
        <w:right w:val="none" w:sz="0" w:space="0" w:color="auto"/>
      </w:divBdr>
    </w:div>
    <w:div w:id="128713402">
      <w:marLeft w:val="640"/>
      <w:marRight w:val="0"/>
      <w:marTop w:val="0"/>
      <w:marBottom w:val="0"/>
      <w:divBdr>
        <w:top w:val="none" w:sz="0" w:space="0" w:color="auto"/>
        <w:left w:val="none" w:sz="0" w:space="0" w:color="auto"/>
        <w:bottom w:val="none" w:sz="0" w:space="0" w:color="auto"/>
        <w:right w:val="none" w:sz="0" w:space="0" w:color="auto"/>
      </w:divBdr>
    </w:div>
    <w:div w:id="128718067">
      <w:marLeft w:val="640"/>
      <w:marRight w:val="0"/>
      <w:marTop w:val="0"/>
      <w:marBottom w:val="0"/>
      <w:divBdr>
        <w:top w:val="none" w:sz="0" w:space="0" w:color="auto"/>
        <w:left w:val="none" w:sz="0" w:space="0" w:color="auto"/>
        <w:bottom w:val="none" w:sz="0" w:space="0" w:color="auto"/>
        <w:right w:val="none" w:sz="0" w:space="0" w:color="auto"/>
      </w:divBdr>
    </w:div>
    <w:div w:id="128744387">
      <w:marLeft w:val="640"/>
      <w:marRight w:val="0"/>
      <w:marTop w:val="0"/>
      <w:marBottom w:val="0"/>
      <w:divBdr>
        <w:top w:val="none" w:sz="0" w:space="0" w:color="auto"/>
        <w:left w:val="none" w:sz="0" w:space="0" w:color="auto"/>
        <w:bottom w:val="none" w:sz="0" w:space="0" w:color="auto"/>
        <w:right w:val="none" w:sz="0" w:space="0" w:color="auto"/>
      </w:divBdr>
    </w:div>
    <w:div w:id="128791994">
      <w:marLeft w:val="640"/>
      <w:marRight w:val="0"/>
      <w:marTop w:val="0"/>
      <w:marBottom w:val="0"/>
      <w:divBdr>
        <w:top w:val="none" w:sz="0" w:space="0" w:color="auto"/>
        <w:left w:val="none" w:sz="0" w:space="0" w:color="auto"/>
        <w:bottom w:val="none" w:sz="0" w:space="0" w:color="auto"/>
        <w:right w:val="none" w:sz="0" w:space="0" w:color="auto"/>
      </w:divBdr>
    </w:div>
    <w:div w:id="128867174">
      <w:marLeft w:val="640"/>
      <w:marRight w:val="0"/>
      <w:marTop w:val="0"/>
      <w:marBottom w:val="0"/>
      <w:divBdr>
        <w:top w:val="none" w:sz="0" w:space="0" w:color="auto"/>
        <w:left w:val="none" w:sz="0" w:space="0" w:color="auto"/>
        <w:bottom w:val="none" w:sz="0" w:space="0" w:color="auto"/>
        <w:right w:val="none" w:sz="0" w:space="0" w:color="auto"/>
      </w:divBdr>
    </w:div>
    <w:div w:id="128982919">
      <w:marLeft w:val="640"/>
      <w:marRight w:val="0"/>
      <w:marTop w:val="0"/>
      <w:marBottom w:val="0"/>
      <w:divBdr>
        <w:top w:val="none" w:sz="0" w:space="0" w:color="auto"/>
        <w:left w:val="none" w:sz="0" w:space="0" w:color="auto"/>
        <w:bottom w:val="none" w:sz="0" w:space="0" w:color="auto"/>
        <w:right w:val="none" w:sz="0" w:space="0" w:color="auto"/>
      </w:divBdr>
    </w:div>
    <w:div w:id="128985288">
      <w:marLeft w:val="640"/>
      <w:marRight w:val="0"/>
      <w:marTop w:val="0"/>
      <w:marBottom w:val="0"/>
      <w:divBdr>
        <w:top w:val="none" w:sz="0" w:space="0" w:color="auto"/>
        <w:left w:val="none" w:sz="0" w:space="0" w:color="auto"/>
        <w:bottom w:val="none" w:sz="0" w:space="0" w:color="auto"/>
        <w:right w:val="none" w:sz="0" w:space="0" w:color="auto"/>
      </w:divBdr>
    </w:div>
    <w:div w:id="129059191">
      <w:marLeft w:val="640"/>
      <w:marRight w:val="0"/>
      <w:marTop w:val="0"/>
      <w:marBottom w:val="0"/>
      <w:divBdr>
        <w:top w:val="none" w:sz="0" w:space="0" w:color="auto"/>
        <w:left w:val="none" w:sz="0" w:space="0" w:color="auto"/>
        <w:bottom w:val="none" w:sz="0" w:space="0" w:color="auto"/>
        <w:right w:val="none" w:sz="0" w:space="0" w:color="auto"/>
      </w:divBdr>
    </w:div>
    <w:div w:id="129176761">
      <w:marLeft w:val="640"/>
      <w:marRight w:val="0"/>
      <w:marTop w:val="0"/>
      <w:marBottom w:val="0"/>
      <w:divBdr>
        <w:top w:val="none" w:sz="0" w:space="0" w:color="auto"/>
        <w:left w:val="none" w:sz="0" w:space="0" w:color="auto"/>
        <w:bottom w:val="none" w:sz="0" w:space="0" w:color="auto"/>
        <w:right w:val="none" w:sz="0" w:space="0" w:color="auto"/>
      </w:divBdr>
    </w:div>
    <w:div w:id="129247714">
      <w:marLeft w:val="640"/>
      <w:marRight w:val="0"/>
      <w:marTop w:val="0"/>
      <w:marBottom w:val="0"/>
      <w:divBdr>
        <w:top w:val="none" w:sz="0" w:space="0" w:color="auto"/>
        <w:left w:val="none" w:sz="0" w:space="0" w:color="auto"/>
        <w:bottom w:val="none" w:sz="0" w:space="0" w:color="auto"/>
        <w:right w:val="none" w:sz="0" w:space="0" w:color="auto"/>
      </w:divBdr>
    </w:div>
    <w:div w:id="129249367">
      <w:marLeft w:val="640"/>
      <w:marRight w:val="0"/>
      <w:marTop w:val="0"/>
      <w:marBottom w:val="0"/>
      <w:divBdr>
        <w:top w:val="none" w:sz="0" w:space="0" w:color="auto"/>
        <w:left w:val="none" w:sz="0" w:space="0" w:color="auto"/>
        <w:bottom w:val="none" w:sz="0" w:space="0" w:color="auto"/>
        <w:right w:val="none" w:sz="0" w:space="0" w:color="auto"/>
      </w:divBdr>
    </w:div>
    <w:div w:id="129252481">
      <w:marLeft w:val="640"/>
      <w:marRight w:val="0"/>
      <w:marTop w:val="0"/>
      <w:marBottom w:val="0"/>
      <w:divBdr>
        <w:top w:val="none" w:sz="0" w:space="0" w:color="auto"/>
        <w:left w:val="none" w:sz="0" w:space="0" w:color="auto"/>
        <w:bottom w:val="none" w:sz="0" w:space="0" w:color="auto"/>
        <w:right w:val="none" w:sz="0" w:space="0" w:color="auto"/>
      </w:divBdr>
    </w:div>
    <w:div w:id="129322308">
      <w:marLeft w:val="640"/>
      <w:marRight w:val="0"/>
      <w:marTop w:val="0"/>
      <w:marBottom w:val="0"/>
      <w:divBdr>
        <w:top w:val="none" w:sz="0" w:space="0" w:color="auto"/>
        <w:left w:val="none" w:sz="0" w:space="0" w:color="auto"/>
        <w:bottom w:val="none" w:sz="0" w:space="0" w:color="auto"/>
        <w:right w:val="none" w:sz="0" w:space="0" w:color="auto"/>
      </w:divBdr>
    </w:div>
    <w:div w:id="129373165">
      <w:marLeft w:val="640"/>
      <w:marRight w:val="0"/>
      <w:marTop w:val="0"/>
      <w:marBottom w:val="0"/>
      <w:divBdr>
        <w:top w:val="none" w:sz="0" w:space="0" w:color="auto"/>
        <w:left w:val="none" w:sz="0" w:space="0" w:color="auto"/>
        <w:bottom w:val="none" w:sz="0" w:space="0" w:color="auto"/>
        <w:right w:val="none" w:sz="0" w:space="0" w:color="auto"/>
      </w:divBdr>
    </w:div>
    <w:div w:id="129440841">
      <w:marLeft w:val="640"/>
      <w:marRight w:val="0"/>
      <w:marTop w:val="0"/>
      <w:marBottom w:val="0"/>
      <w:divBdr>
        <w:top w:val="none" w:sz="0" w:space="0" w:color="auto"/>
        <w:left w:val="none" w:sz="0" w:space="0" w:color="auto"/>
        <w:bottom w:val="none" w:sz="0" w:space="0" w:color="auto"/>
        <w:right w:val="none" w:sz="0" w:space="0" w:color="auto"/>
      </w:divBdr>
    </w:div>
    <w:div w:id="129632959">
      <w:marLeft w:val="640"/>
      <w:marRight w:val="0"/>
      <w:marTop w:val="0"/>
      <w:marBottom w:val="0"/>
      <w:divBdr>
        <w:top w:val="none" w:sz="0" w:space="0" w:color="auto"/>
        <w:left w:val="none" w:sz="0" w:space="0" w:color="auto"/>
        <w:bottom w:val="none" w:sz="0" w:space="0" w:color="auto"/>
        <w:right w:val="none" w:sz="0" w:space="0" w:color="auto"/>
      </w:divBdr>
    </w:div>
    <w:div w:id="129832481">
      <w:marLeft w:val="640"/>
      <w:marRight w:val="0"/>
      <w:marTop w:val="0"/>
      <w:marBottom w:val="0"/>
      <w:divBdr>
        <w:top w:val="none" w:sz="0" w:space="0" w:color="auto"/>
        <w:left w:val="none" w:sz="0" w:space="0" w:color="auto"/>
        <w:bottom w:val="none" w:sz="0" w:space="0" w:color="auto"/>
        <w:right w:val="none" w:sz="0" w:space="0" w:color="auto"/>
      </w:divBdr>
    </w:div>
    <w:div w:id="129833818">
      <w:marLeft w:val="640"/>
      <w:marRight w:val="0"/>
      <w:marTop w:val="0"/>
      <w:marBottom w:val="0"/>
      <w:divBdr>
        <w:top w:val="none" w:sz="0" w:space="0" w:color="auto"/>
        <w:left w:val="none" w:sz="0" w:space="0" w:color="auto"/>
        <w:bottom w:val="none" w:sz="0" w:space="0" w:color="auto"/>
        <w:right w:val="none" w:sz="0" w:space="0" w:color="auto"/>
      </w:divBdr>
    </w:div>
    <w:div w:id="130026084">
      <w:marLeft w:val="640"/>
      <w:marRight w:val="0"/>
      <w:marTop w:val="0"/>
      <w:marBottom w:val="0"/>
      <w:divBdr>
        <w:top w:val="none" w:sz="0" w:space="0" w:color="auto"/>
        <w:left w:val="none" w:sz="0" w:space="0" w:color="auto"/>
        <w:bottom w:val="none" w:sz="0" w:space="0" w:color="auto"/>
        <w:right w:val="none" w:sz="0" w:space="0" w:color="auto"/>
      </w:divBdr>
    </w:div>
    <w:div w:id="130053917">
      <w:marLeft w:val="640"/>
      <w:marRight w:val="0"/>
      <w:marTop w:val="0"/>
      <w:marBottom w:val="0"/>
      <w:divBdr>
        <w:top w:val="none" w:sz="0" w:space="0" w:color="auto"/>
        <w:left w:val="none" w:sz="0" w:space="0" w:color="auto"/>
        <w:bottom w:val="none" w:sz="0" w:space="0" w:color="auto"/>
        <w:right w:val="none" w:sz="0" w:space="0" w:color="auto"/>
      </w:divBdr>
    </w:div>
    <w:div w:id="130055942">
      <w:marLeft w:val="640"/>
      <w:marRight w:val="0"/>
      <w:marTop w:val="0"/>
      <w:marBottom w:val="0"/>
      <w:divBdr>
        <w:top w:val="none" w:sz="0" w:space="0" w:color="auto"/>
        <w:left w:val="none" w:sz="0" w:space="0" w:color="auto"/>
        <w:bottom w:val="none" w:sz="0" w:space="0" w:color="auto"/>
        <w:right w:val="none" w:sz="0" w:space="0" w:color="auto"/>
      </w:divBdr>
    </w:div>
    <w:div w:id="130099625">
      <w:marLeft w:val="640"/>
      <w:marRight w:val="0"/>
      <w:marTop w:val="0"/>
      <w:marBottom w:val="0"/>
      <w:divBdr>
        <w:top w:val="none" w:sz="0" w:space="0" w:color="auto"/>
        <w:left w:val="none" w:sz="0" w:space="0" w:color="auto"/>
        <w:bottom w:val="none" w:sz="0" w:space="0" w:color="auto"/>
        <w:right w:val="none" w:sz="0" w:space="0" w:color="auto"/>
      </w:divBdr>
    </w:div>
    <w:div w:id="130103400">
      <w:marLeft w:val="640"/>
      <w:marRight w:val="0"/>
      <w:marTop w:val="0"/>
      <w:marBottom w:val="0"/>
      <w:divBdr>
        <w:top w:val="none" w:sz="0" w:space="0" w:color="auto"/>
        <w:left w:val="none" w:sz="0" w:space="0" w:color="auto"/>
        <w:bottom w:val="none" w:sz="0" w:space="0" w:color="auto"/>
        <w:right w:val="none" w:sz="0" w:space="0" w:color="auto"/>
      </w:divBdr>
    </w:div>
    <w:div w:id="130170859">
      <w:marLeft w:val="640"/>
      <w:marRight w:val="0"/>
      <w:marTop w:val="0"/>
      <w:marBottom w:val="0"/>
      <w:divBdr>
        <w:top w:val="none" w:sz="0" w:space="0" w:color="auto"/>
        <w:left w:val="none" w:sz="0" w:space="0" w:color="auto"/>
        <w:bottom w:val="none" w:sz="0" w:space="0" w:color="auto"/>
        <w:right w:val="none" w:sz="0" w:space="0" w:color="auto"/>
      </w:divBdr>
    </w:div>
    <w:div w:id="130221232">
      <w:marLeft w:val="640"/>
      <w:marRight w:val="0"/>
      <w:marTop w:val="0"/>
      <w:marBottom w:val="0"/>
      <w:divBdr>
        <w:top w:val="none" w:sz="0" w:space="0" w:color="auto"/>
        <w:left w:val="none" w:sz="0" w:space="0" w:color="auto"/>
        <w:bottom w:val="none" w:sz="0" w:space="0" w:color="auto"/>
        <w:right w:val="none" w:sz="0" w:space="0" w:color="auto"/>
      </w:divBdr>
    </w:div>
    <w:div w:id="130293334">
      <w:marLeft w:val="640"/>
      <w:marRight w:val="0"/>
      <w:marTop w:val="0"/>
      <w:marBottom w:val="0"/>
      <w:divBdr>
        <w:top w:val="none" w:sz="0" w:space="0" w:color="auto"/>
        <w:left w:val="none" w:sz="0" w:space="0" w:color="auto"/>
        <w:bottom w:val="none" w:sz="0" w:space="0" w:color="auto"/>
        <w:right w:val="none" w:sz="0" w:space="0" w:color="auto"/>
      </w:divBdr>
    </w:div>
    <w:div w:id="130440993">
      <w:marLeft w:val="640"/>
      <w:marRight w:val="0"/>
      <w:marTop w:val="0"/>
      <w:marBottom w:val="0"/>
      <w:divBdr>
        <w:top w:val="none" w:sz="0" w:space="0" w:color="auto"/>
        <w:left w:val="none" w:sz="0" w:space="0" w:color="auto"/>
        <w:bottom w:val="none" w:sz="0" w:space="0" w:color="auto"/>
        <w:right w:val="none" w:sz="0" w:space="0" w:color="auto"/>
      </w:divBdr>
    </w:div>
    <w:div w:id="130563635">
      <w:marLeft w:val="640"/>
      <w:marRight w:val="0"/>
      <w:marTop w:val="0"/>
      <w:marBottom w:val="0"/>
      <w:divBdr>
        <w:top w:val="none" w:sz="0" w:space="0" w:color="auto"/>
        <w:left w:val="none" w:sz="0" w:space="0" w:color="auto"/>
        <w:bottom w:val="none" w:sz="0" w:space="0" w:color="auto"/>
        <w:right w:val="none" w:sz="0" w:space="0" w:color="auto"/>
      </w:divBdr>
    </w:div>
    <w:div w:id="130633783">
      <w:marLeft w:val="640"/>
      <w:marRight w:val="0"/>
      <w:marTop w:val="0"/>
      <w:marBottom w:val="0"/>
      <w:divBdr>
        <w:top w:val="none" w:sz="0" w:space="0" w:color="auto"/>
        <w:left w:val="none" w:sz="0" w:space="0" w:color="auto"/>
        <w:bottom w:val="none" w:sz="0" w:space="0" w:color="auto"/>
        <w:right w:val="none" w:sz="0" w:space="0" w:color="auto"/>
      </w:divBdr>
    </w:div>
    <w:div w:id="130750821">
      <w:marLeft w:val="640"/>
      <w:marRight w:val="0"/>
      <w:marTop w:val="0"/>
      <w:marBottom w:val="0"/>
      <w:divBdr>
        <w:top w:val="none" w:sz="0" w:space="0" w:color="auto"/>
        <w:left w:val="none" w:sz="0" w:space="0" w:color="auto"/>
        <w:bottom w:val="none" w:sz="0" w:space="0" w:color="auto"/>
        <w:right w:val="none" w:sz="0" w:space="0" w:color="auto"/>
      </w:divBdr>
    </w:div>
    <w:div w:id="130755786">
      <w:marLeft w:val="640"/>
      <w:marRight w:val="0"/>
      <w:marTop w:val="0"/>
      <w:marBottom w:val="0"/>
      <w:divBdr>
        <w:top w:val="none" w:sz="0" w:space="0" w:color="auto"/>
        <w:left w:val="none" w:sz="0" w:space="0" w:color="auto"/>
        <w:bottom w:val="none" w:sz="0" w:space="0" w:color="auto"/>
        <w:right w:val="none" w:sz="0" w:space="0" w:color="auto"/>
      </w:divBdr>
    </w:div>
    <w:div w:id="130826693">
      <w:marLeft w:val="640"/>
      <w:marRight w:val="0"/>
      <w:marTop w:val="0"/>
      <w:marBottom w:val="0"/>
      <w:divBdr>
        <w:top w:val="none" w:sz="0" w:space="0" w:color="auto"/>
        <w:left w:val="none" w:sz="0" w:space="0" w:color="auto"/>
        <w:bottom w:val="none" w:sz="0" w:space="0" w:color="auto"/>
        <w:right w:val="none" w:sz="0" w:space="0" w:color="auto"/>
      </w:divBdr>
    </w:div>
    <w:div w:id="130833823">
      <w:marLeft w:val="640"/>
      <w:marRight w:val="0"/>
      <w:marTop w:val="0"/>
      <w:marBottom w:val="0"/>
      <w:divBdr>
        <w:top w:val="none" w:sz="0" w:space="0" w:color="auto"/>
        <w:left w:val="none" w:sz="0" w:space="0" w:color="auto"/>
        <w:bottom w:val="none" w:sz="0" w:space="0" w:color="auto"/>
        <w:right w:val="none" w:sz="0" w:space="0" w:color="auto"/>
      </w:divBdr>
    </w:div>
    <w:div w:id="130900279">
      <w:marLeft w:val="640"/>
      <w:marRight w:val="0"/>
      <w:marTop w:val="0"/>
      <w:marBottom w:val="0"/>
      <w:divBdr>
        <w:top w:val="none" w:sz="0" w:space="0" w:color="auto"/>
        <w:left w:val="none" w:sz="0" w:space="0" w:color="auto"/>
        <w:bottom w:val="none" w:sz="0" w:space="0" w:color="auto"/>
        <w:right w:val="none" w:sz="0" w:space="0" w:color="auto"/>
      </w:divBdr>
    </w:div>
    <w:div w:id="130907368">
      <w:marLeft w:val="640"/>
      <w:marRight w:val="0"/>
      <w:marTop w:val="0"/>
      <w:marBottom w:val="0"/>
      <w:divBdr>
        <w:top w:val="none" w:sz="0" w:space="0" w:color="auto"/>
        <w:left w:val="none" w:sz="0" w:space="0" w:color="auto"/>
        <w:bottom w:val="none" w:sz="0" w:space="0" w:color="auto"/>
        <w:right w:val="none" w:sz="0" w:space="0" w:color="auto"/>
      </w:divBdr>
    </w:div>
    <w:div w:id="131169061">
      <w:marLeft w:val="640"/>
      <w:marRight w:val="0"/>
      <w:marTop w:val="0"/>
      <w:marBottom w:val="0"/>
      <w:divBdr>
        <w:top w:val="none" w:sz="0" w:space="0" w:color="auto"/>
        <w:left w:val="none" w:sz="0" w:space="0" w:color="auto"/>
        <w:bottom w:val="none" w:sz="0" w:space="0" w:color="auto"/>
        <w:right w:val="none" w:sz="0" w:space="0" w:color="auto"/>
      </w:divBdr>
    </w:div>
    <w:div w:id="131218421">
      <w:marLeft w:val="640"/>
      <w:marRight w:val="0"/>
      <w:marTop w:val="0"/>
      <w:marBottom w:val="0"/>
      <w:divBdr>
        <w:top w:val="none" w:sz="0" w:space="0" w:color="auto"/>
        <w:left w:val="none" w:sz="0" w:space="0" w:color="auto"/>
        <w:bottom w:val="none" w:sz="0" w:space="0" w:color="auto"/>
        <w:right w:val="none" w:sz="0" w:space="0" w:color="auto"/>
      </w:divBdr>
    </w:div>
    <w:div w:id="131220700">
      <w:marLeft w:val="640"/>
      <w:marRight w:val="0"/>
      <w:marTop w:val="0"/>
      <w:marBottom w:val="0"/>
      <w:divBdr>
        <w:top w:val="none" w:sz="0" w:space="0" w:color="auto"/>
        <w:left w:val="none" w:sz="0" w:space="0" w:color="auto"/>
        <w:bottom w:val="none" w:sz="0" w:space="0" w:color="auto"/>
        <w:right w:val="none" w:sz="0" w:space="0" w:color="auto"/>
      </w:divBdr>
    </w:div>
    <w:div w:id="131290060">
      <w:marLeft w:val="640"/>
      <w:marRight w:val="0"/>
      <w:marTop w:val="0"/>
      <w:marBottom w:val="0"/>
      <w:divBdr>
        <w:top w:val="none" w:sz="0" w:space="0" w:color="auto"/>
        <w:left w:val="none" w:sz="0" w:space="0" w:color="auto"/>
        <w:bottom w:val="none" w:sz="0" w:space="0" w:color="auto"/>
        <w:right w:val="none" w:sz="0" w:space="0" w:color="auto"/>
      </w:divBdr>
    </w:div>
    <w:div w:id="131365185">
      <w:marLeft w:val="640"/>
      <w:marRight w:val="0"/>
      <w:marTop w:val="0"/>
      <w:marBottom w:val="0"/>
      <w:divBdr>
        <w:top w:val="none" w:sz="0" w:space="0" w:color="auto"/>
        <w:left w:val="none" w:sz="0" w:space="0" w:color="auto"/>
        <w:bottom w:val="none" w:sz="0" w:space="0" w:color="auto"/>
        <w:right w:val="none" w:sz="0" w:space="0" w:color="auto"/>
      </w:divBdr>
    </w:div>
    <w:div w:id="131480553">
      <w:marLeft w:val="640"/>
      <w:marRight w:val="0"/>
      <w:marTop w:val="0"/>
      <w:marBottom w:val="0"/>
      <w:divBdr>
        <w:top w:val="none" w:sz="0" w:space="0" w:color="auto"/>
        <w:left w:val="none" w:sz="0" w:space="0" w:color="auto"/>
        <w:bottom w:val="none" w:sz="0" w:space="0" w:color="auto"/>
        <w:right w:val="none" w:sz="0" w:space="0" w:color="auto"/>
      </w:divBdr>
    </w:div>
    <w:div w:id="131532008">
      <w:marLeft w:val="640"/>
      <w:marRight w:val="0"/>
      <w:marTop w:val="0"/>
      <w:marBottom w:val="0"/>
      <w:divBdr>
        <w:top w:val="none" w:sz="0" w:space="0" w:color="auto"/>
        <w:left w:val="none" w:sz="0" w:space="0" w:color="auto"/>
        <w:bottom w:val="none" w:sz="0" w:space="0" w:color="auto"/>
        <w:right w:val="none" w:sz="0" w:space="0" w:color="auto"/>
      </w:divBdr>
    </w:div>
    <w:div w:id="131557930">
      <w:marLeft w:val="640"/>
      <w:marRight w:val="0"/>
      <w:marTop w:val="0"/>
      <w:marBottom w:val="0"/>
      <w:divBdr>
        <w:top w:val="none" w:sz="0" w:space="0" w:color="auto"/>
        <w:left w:val="none" w:sz="0" w:space="0" w:color="auto"/>
        <w:bottom w:val="none" w:sz="0" w:space="0" w:color="auto"/>
        <w:right w:val="none" w:sz="0" w:space="0" w:color="auto"/>
      </w:divBdr>
    </w:div>
    <w:div w:id="131682647">
      <w:marLeft w:val="640"/>
      <w:marRight w:val="0"/>
      <w:marTop w:val="0"/>
      <w:marBottom w:val="0"/>
      <w:divBdr>
        <w:top w:val="none" w:sz="0" w:space="0" w:color="auto"/>
        <w:left w:val="none" w:sz="0" w:space="0" w:color="auto"/>
        <w:bottom w:val="none" w:sz="0" w:space="0" w:color="auto"/>
        <w:right w:val="none" w:sz="0" w:space="0" w:color="auto"/>
      </w:divBdr>
    </w:div>
    <w:div w:id="131757397">
      <w:marLeft w:val="640"/>
      <w:marRight w:val="0"/>
      <w:marTop w:val="0"/>
      <w:marBottom w:val="0"/>
      <w:divBdr>
        <w:top w:val="none" w:sz="0" w:space="0" w:color="auto"/>
        <w:left w:val="none" w:sz="0" w:space="0" w:color="auto"/>
        <w:bottom w:val="none" w:sz="0" w:space="0" w:color="auto"/>
        <w:right w:val="none" w:sz="0" w:space="0" w:color="auto"/>
      </w:divBdr>
    </w:div>
    <w:div w:id="131866723">
      <w:marLeft w:val="640"/>
      <w:marRight w:val="0"/>
      <w:marTop w:val="0"/>
      <w:marBottom w:val="0"/>
      <w:divBdr>
        <w:top w:val="none" w:sz="0" w:space="0" w:color="auto"/>
        <w:left w:val="none" w:sz="0" w:space="0" w:color="auto"/>
        <w:bottom w:val="none" w:sz="0" w:space="0" w:color="auto"/>
        <w:right w:val="none" w:sz="0" w:space="0" w:color="auto"/>
      </w:divBdr>
    </w:div>
    <w:div w:id="131943276">
      <w:marLeft w:val="640"/>
      <w:marRight w:val="0"/>
      <w:marTop w:val="0"/>
      <w:marBottom w:val="0"/>
      <w:divBdr>
        <w:top w:val="none" w:sz="0" w:space="0" w:color="auto"/>
        <w:left w:val="none" w:sz="0" w:space="0" w:color="auto"/>
        <w:bottom w:val="none" w:sz="0" w:space="0" w:color="auto"/>
        <w:right w:val="none" w:sz="0" w:space="0" w:color="auto"/>
      </w:divBdr>
    </w:div>
    <w:div w:id="131991723">
      <w:marLeft w:val="640"/>
      <w:marRight w:val="0"/>
      <w:marTop w:val="0"/>
      <w:marBottom w:val="0"/>
      <w:divBdr>
        <w:top w:val="none" w:sz="0" w:space="0" w:color="auto"/>
        <w:left w:val="none" w:sz="0" w:space="0" w:color="auto"/>
        <w:bottom w:val="none" w:sz="0" w:space="0" w:color="auto"/>
        <w:right w:val="none" w:sz="0" w:space="0" w:color="auto"/>
      </w:divBdr>
    </w:div>
    <w:div w:id="131993161">
      <w:marLeft w:val="640"/>
      <w:marRight w:val="0"/>
      <w:marTop w:val="0"/>
      <w:marBottom w:val="0"/>
      <w:divBdr>
        <w:top w:val="none" w:sz="0" w:space="0" w:color="auto"/>
        <w:left w:val="none" w:sz="0" w:space="0" w:color="auto"/>
        <w:bottom w:val="none" w:sz="0" w:space="0" w:color="auto"/>
        <w:right w:val="none" w:sz="0" w:space="0" w:color="auto"/>
      </w:divBdr>
    </w:div>
    <w:div w:id="132020321">
      <w:marLeft w:val="640"/>
      <w:marRight w:val="0"/>
      <w:marTop w:val="0"/>
      <w:marBottom w:val="0"/>
      <w:divBdr>
        <w:top w:val="none" w:sz="0" w:space="0" w:color="auto"/>
        <w:left w:val="none" w:sz="0" w:space="0" w:color="auto"/>
        <w:bottom w:val="none" w:sz="0" w:space="0" w:color="auto"/>
        <w:right w:val="none" w:sz="0" w:space="0" w:color="auto"/>
      </w:divBdr>
    </w:div>
    <w:div w:id="132061937">
      <w:marLeft w:val="640"/>
      <w:marRight w:val="0"/>
      <w:marTop w:val="0"/>
      <w:marBottom w:val="0"/>
      <w:divBdr>
        <w:top w:val="none" w:sz="0" w:space="0" w:color="auto"/>
        <w:left w:val="none" w:sz="0" w:space="0" w:color="auto"/>
        <w:bottom w:val="none" w:sz="0" w:space="0" w:color="auto"/>
        <w:right w:val="none" w:sz="0" w:space="0" w:color="auto"/>
      </w:divBdr>
    </w:div>
    <w:div w:id="132069001">
      <w:marLeft w:val="640"/>
      <w:marRight w:val="0"/>
      <w:marTop w:val="0"/>
      <w:marBottom w:val="0"/>
      <w:divBdr>
        <w:top w:val="none" w:sz="0" w:space="0" w:color="auto"/>
        <w:left w:val="none" w:sz="0" w:space="0" w:color="auto"/>
        <w:bottom w:val="none" w:sz="0" w:space="0" w:color="auto"/>
        <w:right w:val="none" w:sz="0" w:space="0" w:color="auto"/>
      </w:divBdr>
    </w:div>
    <w:div w:id="132069334">
      <w:marLeft w:val="640"/>
      <w:marRight w:val="0"/>
      <w:marTop w:val="0"/>
      <w:marBottom w:val="0"/>
      <w:divBdr>
        <w:top w:val="none" w:sz="0" w:space="0" w:color="auto"/>
        <w:left w:val="none" w:sz="0" w:space="0" w:color="auto"/>
        <w:bottom w:val="none" w:sz="0" w:space="0" w:color="auto"/>
        <w:right w:val="none" w:sz="0" w:space="0" w:color="auto"/>
      </w:divBdr>
    </w:div>
    <w:div w:id="132140815">
      <w:marLeft w:val="640"/>
      <w:marRight w:val="0"/>
      <w:marTop w:val="0"/>
      <w:marBottom w:val="0"/>
      <w:divBdr>
        <w:top w:val="none" w:sz="0" w:space="0" w:color="auto"/>
        <w:left w:val="none" w:sz="0" w:space="0" w:color="auto"/>
        <w:bottom w:val="none" w:sz="0" w:space="0" w:color="auto"/>
        <w:right w:val="none" w:sz="0" w:space="0" w:color="auto"/>
      </w:divBdr>
    </w:div>
    <w:div w:id="132142047">
      <w:marLeft w:val="640"/>
      <w:marRight w:val="0"/>
      <w:marTop w:val="0"/>
      <w:marBottom w:val="0"/>
      <w:divBdr>
        <w:top w:val="none" w:sz="0" w:space="0" w:color="auto"/>
        <w:left w:val="none" w:sz="0" w:space="0" w:color="auto"/>
        <w:bottom w:val="none" w:sz="0" w:space="0" w:color="auto"/>
        <w:right w:val="none" w:sz="0" w:space="0" w:color="auto"/>
      </w:divBdr>
    </w:div>
    <w:div w:id="132404493">
      <w:marLeft w:val="640"/>
      <w:marRight w:val="0"/>
      <w:marTop w:val="0"/>
      <w:marBottom w:val="0"/>
      <w:divBdr>
        <w:top w:val="none" w:sz="0" w:space="0" w:color="auto"/>
        <w:left w:val="none" w:sz="0" w:space="0" w:color="auto"/>
        <w:bottom w:val="none" w:sz="0" w:space="0" w:color="auto"/>
        <w:right w:val="none" w:sz="0" w:space="0" w:color="auto"/>
      </w:divBdr>
    </w:div>
    <w:div w:id="132522303">
      <w:marLeft w:val="640"/>
      <w:marRight w:val="0"/>
      <w:marTop w:val="0"/>
      <w:marBottom w:val="0"/>
      <w:divBdr>
        <w:top w:val="none" w:sz="0" w:space="0" w:color="auto"/>
        <w:left w:val="none" w:sz="0" w:space="0" w:color="auto"/>
        <w:bottom w:val="none" w:sz="0" w:space="0" w:color="auto"/>
        <w:right w:val="none" w:sz="0" w:space="0" w:color="auto"/>
      </w:divBdr>
    </w:div>
    <w:div w:id="132601839">
      <w:marLeft w:val="640"/>
      <w:marRight w:val="0"/>
      <w:marTop w:val="0"/>
      <w:marBottom w:val="0"/>
      <w:divBdr>
        <w:top w:val="none" w:sz="0" w:space="0" w:color="auto"/>
        <w:left w:val="none" w:sz="0" w:space="0" w:color="auto"/>
        <w:bottom w:val="none" w:sz="0" w:space="0" w:color="auto"/>
        <w:right w:val="none" w:sz="0" w:space="0" w:color="auto"/>
      </w:divBdr>
    </w:div>
    <w:div w:id="132603415">
      <w:marLeft w:val="640"/>
      <w:marRight w:val="0"/>
      <w:marTop w:val="0"/>
      <w:marBottom w:val="0"/>
      <w:divBdr>
        <w:top w:val="none" w:sz="0" w:space="0" w:color="auto"/>
        <w:left w:val="none" w:sz="0" w:space="0" w:color="auto"/>
        <w:bottom w:val="none" w:sz="0" w:space="0" w:color="auto"/>
        <w:right w:val="none" w:sz="0" w:space="0" w:color="auto"/>
      </w:divBdr>
    </w:div>
    <w:div w:id="132648813">
      <w:marLeft w:val="640"/>
      <w:marRight w:val="0"/>
      <w:marTop w:val="0"/>
      <w:marBottom w:val="0"/>
      <w:divBdr>
        <w:top w:val="none" w:sz="0" w:space="0" w:color="auto"/>
        <w:left w:val="none" w:sz="0" w:space="0" w:color="auto"/>
        <w:bottom w:val="none" w:sz="0" w:space="0" w:color="auto"/>
        <w:right w:val="none" w:sz="0" w:space="0" w:color="auto"/>
      </w:divBdr>
    </w:div>
    <w:div w:id="132722413">
      <w:marLeft w:val="640"/>
      <w:marRight w:val="0"/>
      <w:marTop w:val="0"/>
      <w:marBottom w:val="0"/>
      <w:divBdr>
        <w:top w:val="none" w:sz="0" w:space="0" w:color="auto"/>
        <w:left w:val="none" w:sz="0" w:space="0" w:color="auto"/>
        <w:bottom w:val="none" w:sz="0" w:space="0" w:color="auto"/>
        <w:right w:val="none" w:sz="0" w:space="0" w:color="auto"/>
      </w:divBdr>
    </w:div>
    <w:div w:id="132793478">
      <w:marLeft w:val="640"/>
      <w:marRight w:val="0"/>
      <w:marTop w:val="0"/>
      <w:marBottom w:val="0"/>
      <w:divBdr>
        <w:top w:val="none" w:sz="0" w:space="0" w:color="auto"/>
        <w:left w:val="none" w:sz="0" w:space="0" w:color="auto"/>
        <w:bottom w:val="none" w:sz="0" w:space="0" w:color="auto"/>
        <w:right w:val="none" w:sz="0" w:space="0" w:color="auto"/>
      </w:divBdr>
    </w:div>
    <w:div w:id="132842196">
      <w:marLeft w:val="640"/>
      <w:marRight w:val="0"/>
      <w:marTop w:val="0"/>
      <w:marBottom w:val="0"/>
      <w:divBdr>
        <w:top w:val="none" w:sz="0" w:space="0" w:color="auto"/>
        <w:left w:val="none" w:sz="0" w:space="0" w:color="auto"/>
        <w:bottom w:val="none" w:sz="0" w:space="0" w:color="auto"/>
        <w:right w:val="none" w:sz="0" w:space="0" w:color="auto"/>
      </w:divBdr>
    </w:div>
    <w:div w:id="132908878">
      <w:marLeft w:val="640"/>
      <w:marRight w:val="0"/>
      <w:marTop w:val="0"/>
      <w:marBottom w:val="0"/>
      <w:divBdr>
        <w:top w:val="none" w:sz="0" w:space="0" w:color="auto"/>
        <w:left w:val="none" w:sz="0" w:space="0" w:color="auto"/>
        <w:bottom w:val="none" w:sz="0" w:space="0" w:color="auto"/>
        <w:right w:val="none" w:sz="0" w:space="0" w:color="auto"/>
      </w:divBdr>
    </w:div>
    <w:div w:id="132992119">
      <w:marLeft w:val="640"/>
      <w:marRight w:val="0"/>
      <w:marTop w:val="0"/>
      <w:marBottom w:val="0"/>
      <w:divBdr>
        <w:top w:val="none" w:sz="0" w:space="0" w:color="auto"/>
        <w:left w:val="none" w:sz="0" w:space="0" w:color="auto"/>
        <w:bottom w:val="none" w:sz="0" w:space="0" w:color="auto"/>
        <w:right w:val="none" w:sz="0" w:space="0" w:color="auto"/>
      </w:divBdr>
    </w:div>
    <w:div w:id="133060448">
      <w:marLeft w:val="640"/>
      <w:marRight w:val="0"/>
      <w:marTop w:val="0"/>
      <w:marBottom w:val="0"/>
      <w:divBdr>
        <w:top w:val="none" w:sz="0" w:space="0" w:color="auto"/>
        <w:left w:val="none" w:sz="0" w:space="0" w:color="auto"/>
        <w:bottom w:val="none" w:sz="0" w:space="0" w:color="auto"/>
        <w:right w:val="none" w:sz="0" w:space="0" w:color="auto"/>
      </w:divBdr>
    </w:div>
    <w:div w:id="133104352">
      <w:marLeft w:val="640"/>
      <w:marRight w:val="0"/>
      <w:marTop w:val="0"/>
      <w:marBottom w:val="0"/>
      <w:divBdr>
        <w:top w:val="none" w:sz="0" w:space="0" w:color="auto"/>
        <w:left w:val="none" w:sz="0" w:space="0" w:color="auto"/>
        <w:bottom w:val="none" w:sz="0" w:space="0" w:color="auto"/>
        <w:right w:val="none" w:sz="0" w:space="0" w:color="auto"/>
      </w:divBdr>
    </w:div>
    <w:div w:id="133182849">
      <w:marLeft w:val="640"/>
      <w:marRight w:val="0"/>
      <w:marTop w:val="0"/>
      <w:marBottom w:val="0"/>
      <w:divBdr>
        <w:top w:val="none" w:sz="0" w:space="0" w:color="auto"/>
        <w:left w:val="none" w:sz="0" w:space="0" w:color="auto"/>
        <w:bottom w:val="none" w:sz="0" w:space="0" w:color="auto"/>
        <w:right w:val="none" w:sz="0" w:space="0" w:color="auto"/>
      </w:divBdr>
    </w:div>
    <w:div w:id="133302851">
      <w:marLeft w:val="640"/>
      <w:marRight w:val="0"/>
      <w:marTop w:val="0"/>
      <w:marBottom w:val="0"/>
      <w:divBdr>
        <w:top w:val="none" w:sz="0" w:space="0" w:color="auto"/>
        <w:left w:val="none" w:sz="0" w:space="0" w:color="auto"/>
        <w:bottom w:val="none" w:sz="0" w:space="0" w:color="auto"/>
        <w:right w:val="none" w:sz="0" w:space="0" w:color="auto"/>
      </w:divBdr>
    </w:div>
    <w:div w:id="133328757">
      <w:marLeft w:val="640"/>
      <w:marRight w:val="0"/>
      <w:marTop w:val="0"/>
      <w:marBottom w:val="0"/>
      <w:divBdr>
        <w:top w:val="none" w:sz="0" w:space="0" w:color="auto"/>
        <w:left w:val="none" w:sz="0" w:space="0" w:color="auto"/>
        <w:bottom w:val="none" w:sz="0" w:space="0" w:color="auto"/>
        <w:right w:val="none" w:sz="0" w:space="0" w:color="auto"/>
      </w:divBdr>
    </w:div>
    <w:div w:id="133372061">
      <w:marLeft w:val="640"/>
      <w:marRight w:val="0"/>
      <w:marTop w:val="0"/>
      <w:marBottom w:val="0"/>
      <w:divBdr>
        <w:top w:val="none" w:sz="0" w:space="0" w:color="auto"/>
        <w:left w:val="none" w:sz="0" w:space="0" w:color="auto"/>
        <w:bottom w:val="none" w:sz="0" w:space="0" w:color="auto"/>
        <w:right w:val="none" w:sz="0" w:space="0" w:color="auto"/>
      </w:divBdr>
    </w:div>
    <w:div w:id="133377329">
      <w:marLeft w:val="640"/>
      <w:marRight w:val="0"/>
      <w:marTop w:val="0"/>
      <w:marBottom w:val="0"/>
      <w:divBdr>
        <w:top w:val="none" w:sz="0" w:space="0" w:color="auto"/>
        <w:left w:val="none" w:sz="0" w:space="0" w:color="auto"/>
        <w:bottom w:val="none" w:sz="0" w:space="0" w:color="auto"/>
        <w:right w:val="none" w:sz="0" w:space="0" w:color="auto"/>
      </w:divBdr>
    </w:div>
    <w:div w:id="133448499">
      <w:marLeft w:val="640"/>
      <w:marRight w:val="0"/>
      <w:marTop w:val="0"/>
      <w:marBottom w:val="0"/>
      <w:divBdr>
        <w:top w:val="none" w:sz="0" w:space="0" w:color="auto"/>
        <w:left w:val="none" w:sz="0" w:space="0" w:color="auto"/>
        <w:bottom w:val="none" w:sz="0" w:space="0" w:color="auto"/>
        <w:right w:val="none" w:sz="0" w:space="0" w:color="auto"/>
      </w:divBdr>
    </w:div>
    <w:div w:id="133449151">
      <w:marLeft w:val="640"/>
      <w:marRight w:val="0"/>
      <w:marTop w:val="0"/>
      <w:marBottom w:val="0"/>
      <w:divBdr>
        <w:top w:val="none" w:sz="0" w:space="0" w:color="auto"/>
        <w:left w:val="none" w:sz="0" w:space="0" w:color="auto"/>
        <w:bottom w:val="none" w:sz="0" w:space="0" w:color="auto"/>
        <w:right w:val="none" w:sz="0" w:space="0" w:color="auto"/>
      </w:divBdr>
    </w:div>
    <w:div w:id="133565071">
      <w:marLeft w:val="640"/>
      <w:marRight w:val="0"/>
      <w:marTop w:val="0"/>
      <w:marBottom w:val="0"/>
      <w:divBdr>
        <w:top w:val="none" w:sz="0" w:space="0" w:color="auto"/>
        <w:left w:val="none" w:sz="0" w:space="0" w:color="auto"/>
        <w:bottom w:val="none" w:sz="0" w:space="0" w:color="auto"/>
        <w:right w:val="none" w:sz="0" w:space="0" w:color="auto"/>
      </w:divBdr>
    </w:div>
    <w:div w:id="133762656">
      <w:marLeft w:val="640"/>
      <w:marRight w:val="0"/>
      <w:marTop w:val="0"/>
      <w:marBottom w:val="0"/>
      <w:divBdr>
        <w:top w:val="none" w:sz="0" w:space="0" w:color="auto"/>
        <w:left w:val="none" w:sz="0" w:space="0" w:color="auto"/>
        <w:bottom w:val="none" w:sz="0" w:space="0" w:color="auto"/>
        <w:right w:val="none" w:sz="0" w:space="0" w:color="auto"/>
      </w:divBdr>
    </w:div>
    <w:div w:id="133839268">
      <w:marLeft w:val="640"/>
      <w:marRight w:val="0"/>
      <w:marTop w:val="0"/>
      <w:marBottom w:val="0"/>
      <w:divBdr>
        <w:top w:val="none" w:sz="0" w:space="0" w:color="auto"/>
        <w:left w:val="none" w:sz="0" w:space="0" w:color="auto"/>
        <w:bottom w:val="none" w:sz="0" w:space="0" w:color="auto"/>
        <w:right w:val="none" w:sz="0" w:space="0" w:color="auto"/>
      </w:divBdr>
    </w:div>
    <w:div w:id="133911148">
      <w:marLeft w:val="640"/>
      <w:marRight w:val="0"/>
      <w:marTop w:val="0"/>
      <w:marBottom w:val="0"/>
      <w:divBdr>
        <w:top w:val="none" w:sz="0" w:space="0" w:color="auto"/>
        <w:left w:val="none" w:sz="0" w:space="0" w:color="auto"/>
        <w:bottom w:val="none" w:sz="0" w:space="0" w:color="auto"/>
        <w:right w:val="none" w:sz="0" w:space="0" w:color="auto"/>
      </w:divBdr>
    </w:div>
    <w:div w:id="134028765">
      <w:marLeft w:val="640"/>
      <w:marRight w:val="0"/>
      <w:marTop w:val="0"/>
      <w:marBottom w:val="0"/>
      <w:divBdr>
        <w:top w:val="none" w:sz="0" w:space="0" w:color="auto"/>
        <w:left w:val="none" w:sz="0" w:space="0" w:color="auto"/>
        <w:bottom w:val="none" w:sz="0" w:space="0" w:color="auto"/>
        <w:right w:val="none" w:sz="0" w:space="0" w:color="auto"/>
      </w:divBdr>
    </w:div>
    <w:div w:id="134030669">
      <w:marLeft w:val="640"/>
      <w:marRight w:val="0"/>
      <w:marTop w:val="0"/>
      <w:marBottom w:val="0"/>
      <w:divBdr>
        <w:top w:val="none" w:sz="0" w:space="0" w:color="auto"/>
        <w:left w:val="none" w:sz="0" w:space="0" w:color="auto"/>
        <w:bottom w:val="none" w:sz="0" w:space="0" w:color="auto"/>
        <w:right w:val="none" w:sz="0" w:space="0" w:color="auto"/>
      </w:divBdr>
    </w:div>
    <w:div w:id="134221109">
      <w:marLeft w:val="640"/>
      <w:marRight w:val="0"/>
      <w:marTop w:val="0"/>
      <w:marBottom w:val="0"/>
      <w:divBdr>
        <w:top w:val="none" w:sz="0" w:space="0" w:color="auto"/>
        <w:left w:val="none" w:sz="0" w:space="0" w:color="auto"/>
        <w:bottom w:val="none" w:sz="0" w:space="0" w:color="auto"/>
        <w:right w:val="none" w:sz="0" w:space="0" w:color="auto"/>
      </w:divBdr>
    </w:div>
    <w:div w:id="134369893">
      <w:marLeft w:val="640"/>
      <w:marRight w:val="0"/>
      <w:marTop w:val="0"/>
      <w:marBottom w:val="0"/>
      <w:divBdr>
        <w:top w:val="none" w:sz="0" w:space="0" w:color="auto"/>
        <w:left w:val="none" w:sz="0" w:space="0" w:color="auto"/>
        <w:bottom w:val="none" w:sz="0" w:space="0" w:color="auto"/>
        <w:right w:val="none" w:sz="0" w:space="0" w:color="auto"/>
      </w:divBdr>
    </w:div>
    <w:div w:id="134415104">
      <w:marLeft w:val="640"/>
      <w:marRight w:val="0"/>
      <w:marTop w:val="0"/>
      <w:marBottom w:val="0"/>
      <w:divBdr>
        <w:top w:val="none" w:sz="0" w:space="0" w:color="auto"/>
        <w:left w:val="none" w:sz="0" w:space="0" w:color="auto"/>
        <w:bottom w:val="none" w:sz="0" w:space="0" w:color="auto"/>
        <w:right w:val="none" w:sz="0" w:space="0" w:color="auto"/>
      </w:divBdr>
    </w:div>
    <w:div w:id="134446891">
      <w:marLeft w:val="640"/>
      <w:marRight w:val="0"/>
      <w:marTop w:val="0"/>
      <w:marBottom w:val="0"/>
      <w:divBdr>
        <w:top w:val="none" w:sz="0" w:space="0" w:color="auto"/>
        <w:left w:val="none" w:sz="0" w:space="0" w:color="auto"/>
        <w:bottom w:val="none" w:sz="0" w:space="0" w:color="auto"/>
        <w:right w:val="none" w:sz="0" w:space="0" w:color="auto"/>
      </w:divBdr>
    </w:div>
    <w:div w:id="134564070">
      <w:marLeft w:val="640"/>
      <w:marRight w:val="0"/>
      <w:marTop w:val="0"/>
      <w:marBottom w:val="0"/>
      <w:divBdr>
        <w:top w:val="none" w:sz="0" w:space="0" w:color="auto"/>
        <w:left w:val="none" w:sz="0" w:space="0" w:color="auto"/>
        <w:bottom w:val="none" w:sz="0" w:space="0" w:color="auto"/>
        <w:right w:val="none" w:sz="0" w:space="0" w:color="auto"/>
      </w:divBdr>
    </w:div>
    <w:div w:id="134571022">
      <w:marLeft w:val="640"/>
      <w:marRight w:val="0"/>
      <w:marTop w:val="0"/>
      <w:marBottom w:val="0"/>
      <w:divBdr>
        <w:top w:val="none" w:sz="0" w:space="0" w:color="auto"/>
        <w:left w:val="none" w:sz="0" w:space="0" w:color="auto"/>
        <w:bottom w:val="none" w:sz="0" w:space="0" w:color="auto"/>
        <w:right w:val="none" w:sz="0" w:space="0" w:color="auto"/>
      </w:divBdr>
    </w:div>
    <w:div w:id="134571694">
      <w:marLeft w:val="640"/>
      <w:marRight w:val="0"/>
      <w:marTop w:val="0"/>
      <w:marBottom w:val="0"/>
      <w:divBdr>
        <w:top w:val="none" w:sz="0" w:space="0" w:color="auto"/>
        <w:left w:val="none" w:sz="0" w:space="0" w:color="auto"/>
        <w:bottom w:val="none" w:sz="0" w:space="0" w:color="auto"/>
        <w:right w:val="none" w:sz="0" w:space="0" w:color="auto"/>
      </w:divBdr>
    </w:div>
    <w:div w:id="134640260">
      <w:marLeft w:val="640"/>
      <w:marRight w:val="0"/>
      <w:marTop w:val="0"/>
      <w:marBottom w:val="0"/>
      <w:divBdr>
        <w:top w:val="none" w:sz="0" w:space="0" w:color="auto"/>
        <w:left w:val="none" w:sz="0" w:space="0" w:color="auto"/>
        <w:bottom w:val="none" w:sz="0" w:space="0" w:color="auto"/>
        <w:right w:val="none" w:sz="0" w:space="0" w:color="auto"/>
      </w:divBdr>
    </w:div>
    <w:div w:id="134835489">
      <w:marLeft w:val="640"/>
      <w:marRight w:val="0"/>
      <w:marTop w:val="0"/>
      <w:marBottom w:val="0"/>
      <w:divBdr>
        <w:top w:val="none" w:sz="0" w:space="0" w:color="auto"/>
        <w:left w:val="none" w:sz="0" w:space="0" w:color="auto"/>
        <w:bottom w:val="none" w:sz="0" w:space="0" w:color="auto"/>
        <w:right w:val="none" w:sz="0" w:space="0" w:color="auto"/>
      </w:divBdr>
    </w:div>
    <w:div w:id="134836495">
      <w:marLeft w:val="640"/>
      <w:marRight w:val="0"/>
      <w:marTop w:val="0"/>
      <w:marBottom w:val="0"/>
      <w:divBdr>
        <w:top w:val="none" w:sz="0" w:space="0" w:color="auto"/>
        <w:left w:val="none" w:sz="0" w:space="0" w:color="auto"/>
        <w:bottom w:val="none" w:sz="0" w:space="0" w:color="auto"/>
        <w:right w:val="none" w:sz="0" w:space="0" w:color="auto"/>
      </w:divBdr>
    </w:div>
    <w:div w:id="134880977">
      <w:marLeft w:val="640"/>
      <w:marRight w:val="0"/>
      <w:marTop w:val="0"/>
      <w:marBottom w:val="0"/>
      <w:divBdr>
        <w:top w:val="none" w:sz="0" w:space="0" w:color="auto"/>
        <w:left w:val="none" w:sz="0" w:space="0" w:color="auto"/>
        <w:bottom w:val="none" w:sz="0" w:space="0" w:color="auto"/>
        <w:right w:val="none" w:sz="0" w:space="0" w:color="auto"/>
      </w:divBdr>
    </w:div>
    <w:div w:id="134951380">
      <w:marLeft w:val="640"/>
      <w:marRight w:val="0"/>
      <w:marTop w:val="0"/>
      <w:marBottom w:val="0"/>
      <w:divBdr>
        <w:top w:val="none" w:sz="0" w:space="0" w:color="auto"/>
        <w:left w:val="none" w:sz="0" w:space="0" w:color="auto"/>
        <w:bottom w:val="none" w:sz="0" w:space="0" w:color="auto"/>
        <w:right w:val="none" w:sz="0" w:space="0" w:color="auto"/>
      </w:divBdr>
    </w:div>
    <w:div w:id="135071551">
      <w:marLeft w:val="640"/>
      <w:marRight w:val="0"/>
      <w:marTop w:val="0"/>
      <w:marBottom w:val="0"/>
      <w:divBdr>
        <w:top w:val="none" w:sz="0" w:space="0" w:color="auto"/>
        <w:left w:val="none" w:sz="0" w:space="0" w:color="auto"/>
        <w:bottom w:val="none" w:sz="0" w:space="0" w:color="auto"/>
        <w:right w:val="none" w:sz="0" w:space="0" w:color="auto"/>
      </w:divBdr>
    </w:div>
    <w:div w:id="135148553">
      <w:marLeft w:val="640"/>
      <w:marRight w:val="0"/>
      <w:marTop w:val="0"/>
      <w:marBottom w:val="0"/>
      <w:divBdr>
        <w:top w:val="none" w:sz="0" w:space="0" w:color="auto"/>
        <w:left w:val="none" w:sz="0" w:space="0" w:color="auto"/>
        <w:bottom w:val="none" w:sz="0" w:space="0" w:color="auto"/>
        <w:right w:val="none" w:sz="0" w:space="0" w:color="auto"/>
      </w:divBdr>
    </w:div>
    <w:div w:id="135149796">
      <w:marLeft w:val="640"/>
      <w:marRight w:val="0"/>
      <w:marTop w:val="0"/>
      <w:marBottom w:val="0"/>
      <w:divBdr>
        <w:top w:val="none" w:sz="0" w:space="0" w:color="auto"/>
        <w:left w:val="none" w:sz="0" w:space="0" w:color="auto"/>
        <w:bottom w:val="none" w:sz="0" w:space="0" w:color="auto"/>
        <w:right w:val="none" w:sz="0" w:space="0" w:color="auto"/>
      </w:divBdr>
    </w:div>
    <w:div w:id="135219165">
      <w:marLeft w:val="640"/>
      <w:marRight w:val="0"/>
      <w:marTop w:val="0"/>
      <w:marBottom w:val="0"/>
      <w:divBdr>
        <w:top w:val="none" w:sz="0" w:space="0" w:color="auto"/>
        <w:left w:val="none" w:sz="0" w:space="0" w:color="auto"/>
        <w:bottom w:val="none" w:sz="0" w:space="0" w:color="auto"/>
        <w:right w:val="none" w:sz="0" w:space="0" w:color="auto"/>
      </w:divBdr>
    </w:div>
    <w:div w:id="135221253">
      <w:marLeft w:val="640"/>
      <w:marRight w:val="0"/>
      <w:marTop w:val="0"/>
      <w:marBottom w:val="0"/>
      <w:divBdr>
        <w:top w:val="none" w:sz="0" w:space="0" w:color="auto"/>
        <w:left w:val="none" w:sz="0" w:space="0" w:color="auto"/>
        <w:bottom w:val="none" w:sz="0" w:space="0" w:color="auto"/>
        <w:right w:val="none" w:sz="0" w:space="0" w:color="auto"/>
      </w:divBdr>
    </w:div>
    <w:div w:id="135224730">
      <w:marLeft w:val="640"/>
      <w:marRight w:val="0"/>
      <w:marTop w:val="0"/>
      <w:marBottom w:val="0"/>
      <w:divBdr>
        <w:top w:val="none" w:sz="0" w:space="0" w:color="auto"/>
        <w:left w:val="none" w:sz="0" w:space="0" w:color="auto"/>
        <w:bottom w:val="none" w:sz="0" w:space="0" w:color="auto"/>
        <w:right w:val="none" w:sz="0" w:space="0" w:color="auto"/>
      </w:divBdr>
    </w:div>
    <w:div w:id="135339661">
      <w:marLeft w:val="640"/>
      <w:marRight w:val="0"/>
      <w:marTop w:val="0"/>
      <w:marBottom w:val="0"/>
      <w:divBdr>
        <w:top w:val="none" w:sz="0" w:space="0" w:color="auto"/>
        <w:left w:val="none" w:sz="0" w:space="0" w:color="auto"/>
        <w:bottom w:val="none" w:sz="0" w:space="0" w:color="auto"/>
        <w:right w:val="none" w:sz="0" w:space="0" w:color="auto"/>
      </w:divBdr>
    </w:div>
    <w:div w:id="135343076">
      <w:marLeft w:val="640"/>
      <w:marRight w:val="0"/>
      <w:marTop w:val="0"/>
      <w:marBottom w:val="0"/>
      <w:divBdr>
        <w:top w:val="none" w:sz="0" w:space="0" w:color="auto"/>
        <w:left w:val="none" w:sz="0" w:space="0" w:color="auto"/>
        <w:bottom w:val="none" w:sz="0" w:space="0" w:color="auto"/>
        <w:right w:val="none" w:sz="0" w:space="0" w:color="auto"/>
      </w:divBdr>
    </w:div>
    <w:div w:id="135412336">
      <w:marLeft w:val="640"/>
      <w:marRight w:val="0"/>
      <w:marTop w:val="0"/>
      <w:marBottom w:val="0"/>
      <w:divBdr>
        <w:top w:val="none" w:sz="0" w:space="0" w:color="auto"/>
        <w:left w:val="none" w:sz="0" w:space="0" w:color="auto"/>
        <w:bottom w:val="none" w:sz="0" w:space="0" w:color="auto"/>
        <w:right w:val="none" w:sz="0" w:space="0" w:color="auto"/>
      </w:divBdr>
    </w:div>
    <w:div w:id="135494030">
      <w:marLeft w:val="640"/>
      <w:marRight w:val="0"/>
      <w:marTop w:val="0"/>
      <w:marBottom w:val="0"/>
      <w:divBdr>
        <w:top w:val="none" w:sz="0" w:space="0" w:color="auto"/>
        <w:left w:val="none" w:sz="0" w:space="0" w:color="auto"/>
        <w:bottom w:val="none" w:sz="0" w:space="0" w:color="auto"/>
        <w:right w:val="none" w:sz="0" w:space="0" w:color="auto"/>
      </w:divBdr>
    </w:div>
    <w:div w:id="135534218">
      <w:marLeft w:val="640"/>
      <w:marRight w:val="0"/>
      <w:marTop w:val="0"/>
      <w:marBottom w:val="0"/>
      <w:divBdr>
        <w:top w:val="none" w:sz="0" w:space="0" w:color="auto"/>
        <w:left w:val="none" w:sz="0" w:space="0" w:color="auto"/>
        <w:bottom w:val="none" w:sz="0" w:space="0" w:color="auto"/>
        <w:right w:val="none" w:sz="0" w:space="0" w:color="auto"/>
      </w:divBdr>
    </w:div>
    <w:div w:id="135534598">
      <w:marLeft w:val="640"/>
      <w:marRight w:val="0"/>
      <w:marTop w:val="0"/>
      <w:marBottom w:val="0"/>
      <w:divBdr>
        <w:top w:val="none" w:sz="0" w:space="0" w:color="auto"/>
        <w:left w:val="none" w:sz="0" w:space="0" w:color="auto"/>
        <w:bottom w:val="none" w:sz="0" w:space="0" w:color="auto"/>
        <w:right w:val="none" w:sz="0" w:space="0" w:color="auto"/>
      </w:divBdr>
    </w:div>
    <w:div w:id="135613268">
      <w:marLeft w:val="640"/>
      <w:marRight w:val="0"/>
      <w:marTop w:val="0"/>
      <w:marBottom w:val="0"/>
      <w:divBdr>
        <w:top w:val="none" w:sz="0" w:space="0" w:color="auto"/>
        <w:left w:val="none" w:sz="0" w:space="0" w:color="auto"/>
        <w:bottom w:val="none" w:sz="0" w:space="0" w:color="auto"/>
        <w:right w:val="none" w:sz="0" w:space="0" w:color="auto"/>
      </w:divBdr>
    </w:div>
    <w:div w:id="135689688">
      <w:marLeft w:val="640"/>
      <w:marRight w:val="0"/>
      <w:marTop w:val="0"/>
      <w:marBottom w:val="0"/>
      <w:divBdr>
        <w:top w:val="none" w:sz="0" w:space="0" w:color="auto"/>
        <w:left w:val="none" w:sz="0" w:space="0" w:color="auto"/>
        <w:bottom w:val="none" w:sz="0" w:space="0" w:color="auto"/>
        <w:right w:val="none" w:sz="0" w:space="0" w:color="auto"/>
      </w:divBdr>
    </w:div>
    <w:div w:id="135725742">
      <w:marLeft w:val="640"/>
      <w:marRight w:val="0"/>
      <w:marTop w:val="0"/>
      <w:marBottom w:val="0"/>
      <w:divBdr>
        <w:top w:val="none" w:sz="0" w:space="0" w:color="auto"/>
        <w:left w:val="none" w:sz="0" w:space="0" w:color="auto"/>
        <w:bottom w:val="none" w:sz="0" w:space="0" w:color="auto"/>
        <w:right w:val="none" w:sz="0" w:space="0" w:color="auto"/>
      </w:divBdr>
    </w:div>
    <w:div w:id="135728853">
      <w:marLeft w:val="640"/>
      <w:marRight w:val="0"/>
      <w:marTop w:val="0"/>
      <w:marBottom w:val="0"/>
      <w:divBdr>
        <w:top w:val="none" w:sz="0" w:space="0" w:color="auto"/>
        <w:left w:val="none" w:sz="0" w:space="0" w:color="auto"/>
        <w:bottom w:val="none" w:sz="0" w:space="0" w:color="auto"/>
        <w:right w:val="none" w:sz="0" w:space="0" w:color="auto"/>
      </w:divBdr>
    </w:div>
    <w:div w:id="135876358">
      <w:marLeft w:val="640"/>
      <w:marRight w:val="0"/>
      <w:marTop w:val="0"/>
      <w:marBottom w:val="0"/>
      <w:divBdr>
        <w:top w:val="none" w:sz="0" w:space="0" w:color="auto"/>
        <w:left w:val="none" w:sz="0" w:space="0" w:color="auto"/>
        <w:bottom w:val="none" w:sz="0" w:space="0" w:color="auto"/>
        <w:right w:val="none" w:sz="0" w:space="0" w:color="auto"/>
      </w:divBdr>
    </w:div>
    <w:div w:id="135923591">
      <w:marLeft w:val="640"/>
      <w:marRight w:val="0"/>
      <w:marTop w:val="0"/>
      <w:marBottom w:val="0"/>
      <w:divBdr>
        <w:top w:val="none" w:sz="0" w:space="0" w:color="auto"/>
        <w:left w:val="none" w:sz="0" w:space="0" w:color="auto"/>
        <w:bottom w:val="none" w:sz="0" w:space="0" w:color="auto"/>
        <w:right w:val="none" w:sz="0" w:space="0" w:color="auto"/>
      </w:divBdr>
    </w:div>
    <w:div w:id="136075882">
      <w:marLeft w:val="640"/>
      <w:marRight w:val="0"/>
      <w:marTop w:val="0"/>
      <w:marBottom w:val="0"/>
      <w:divBdr>
        <w:top w:val="none" w:sz="0" w:space="0" w:color="auto"/>
        <w:left w:val="none" w:sz="0" w:space="0" w:color="auto"/>
        <w:bottom w:val="none" w:sz="0" w:space="0" w:color="auto"/>
        <w:right w:val="none" w:sz="0" w:space="0" w:color="auto"/>
      </w:divBdr>
    </w:div>
    <w:div w:id="136340114">
      <w:marLeft w:val="640"/>
      <w:marRight w:val="0"/>
      <w:marTop w:val="0"/>
      <w:marBottom w:val="0"/>
      <w:divBdr>
        <w:top w:val="none" w:sz="0" w:space="0" w:color="auto"/>
        <w:left w:val="none" w:sz="0" w:space="0" w:color="auto"/>
        <w:bottom w:val="none" w:sz="0" w:space="0" w:color="auto"/>
        <w:right w:val="none" w:sz="0" w:space="0" w:color="auto"/>
      </w:divBdr>
    </w:div>
    <w:div w:id="136340819">
      <w:marLeft w:val="640"/>
      <w:marRight w:val="0"/>
      <w:marTop w:val="0"/>
      <w:marBottom w:val="0"/>
      <w:divBdr>
        <w:top w:val="none" w:sz="0" w:space="0" w:color="auto"/>
        <w:left w:val="none" w:sz="0" w:space="0" w:color="auto"/>
        <w:bottom w:val="none" w:sz="0" w:space="0" w:color="auto"/>
        <w:right w:val="none" w:sz="0" w:space="0" w:color="auto"/>
      </w:divBdr>
    </w:div>
    <w:div w:id="136342662">
      <w:marLeft w:val="640"/>
      <w:marRight w:val="0"/>
      <w:marTop w:val="0"/>
      <w:marBottom w:val="0"/>
      <w:divBdr>
        <w:top w:val="none" w:sz="0" w:space="0" w:color="auto"/>
        <w:left w:val="none" w:sz="0" w:space="0" w:color="auto"/>
        <w:bottom w:val="none" w:sz="0" w:space="0" w:color="auto"/>
        <w:right w:val="none" w:sz="0" w:space="0" w:color="auto"/>
      </w:divBdr>
    </w:div>
    <w:div w:id="136458944">
      <w:marLeft w:val="640"/>
      <w:marRight w:val="0"/>
      <w:marTop w:val="0"/>
      <w:marBottom w:val="0"/>
      <w:divBdr>
        <w:top w:val="none" w:sz="0" w:space="0" w:color="auto"/>
        <w:left w:val="none" w:sz="0" w:space="0" w:color="auto"/>
        <w:bottom w:val="none" w:sz="0" w:space="0" w:color="auto"/>
        <w:right w:val="none" w:sz="0" w:space="0" w:color="auto"/>
      </w:divBdr>
    </w:div>
    <w:div w:id="136578832">
      <w:marLeft w:val="640"/>
      <w:marRight w:val="0"/>
      <w:marTop w:val="0"/>
      <w:marBottom w:val="0"/>
      <w:divBdr>
        <w:top w:val="none" w:sz="0" w:space="0" w:color="auto"/>
        <w:left w:val="none" w:sz="0" w:space="0" w:color="auto"/>
        <w:bottom w:val="none" w:sz="0" w:space="0" w:color="auto"/>
        <w:right w:val="none" w:sz="0" w:space="0" w:color="auto"/>
      </w:divBdr>
    </w:div>
    <w:div w:id="136723216">
      <w:marLeft w:val="640"/>
      <w:marRight w:val="0"/>
      <w:marTop w:val="0"/>
      <w:marBottom w:val="0"/>
      <w:divBdr>
        <w:top w:val="none" w:sz="0" w:space="0" w:color="auto"/>
        <w:left w:val="none" w:sz="0" w:space="0" w:color="auto"/>
        <w:bottom w:val="none" w:sz="0" w:space="0" w:color="auto"/>
        <w:right w:val="none" w:sz="0" w:space="0" w:color="auto"/>
      </w:divBdr>
    </w:div>
    <w:div w:id="136723768">
      <w:marLeft w:val="640"/>
      <w:marRight w:val="0"/>
      <w:marTop w:val="0"/>
      <w:marBottom w:val="0"/>
      <w:divBdr>
        <w:top w:val="none" w:sz="0" w:space="0" w:color="auto"/>
        <w:left w:val="none" w:sz="0" w:space="0" w:color="auto"/>
        <w:bottom w:val="none" w:sz="0" w:space="0" w:color="auto"/>
        <w:right w:val="none" w:sz="0" w:space="0" w:color="auto"/>
      </w:divBdr>
    </w:div>
    <w:div w:id="136801344">
      <w:marLeft w:val="640"/>
      <w:marRight w:val="0"/>
      <w:marTop w:val="0"/>
      <w:marBottom w:val="0"/>
      <w:divBdr>
        <w:top w:val="none" w:sz="0" w:space="0" w:color="auto"/>
        <w:left w:val="none" w:sz="0" w:space="0" w:color="auto"/>
        <w:bottom w:val="none" w:sz="0" w:space="0" w:color="auto"/>
        <w:right w:val="none" w:sz="0" w:space="0" w:color="auto"/>
      </w:divBdr>
    </w:div>
    <w:div w:id="136801873">
      <w:marLeft w:val="640"/>
      <w:marRight w:val="0"/>
      <w:marTop w:val="0"/>
      <w:marBottom w:val="0"/>
      <w:divBdr>
        <w:top w:val="none" w:sz="0" w:space="0" w:color="auto"/>
        <w:left w:val="none" w:sz="0" w:space="0" w:color="auto"/>
        <w:bottom w:val="none" w:sz="0" w:space="0" w:color="auto"/>
        <w:right w:val="none" w:sz="0" w:space="0" w:color="auto"/>
      </w:divBdr>
    </w:div>
    <w:div w:id="136844064">
      <w:marLeft w:val="640"/>
      <w:marRight w:val="0"/>
      <w:marTop w:val="0"/>
      <w:marBottom w:val="0"/>
      <w:divBdr>
        <w:top w:val="none" w:sz="0" w:space="0" w:color="auto"/>
        <w:left w:val="none" w:sz="0" w:space="0" w:color="auto"/>
        <w:bottom w:val="none" w:sz="0" w:space="0" w:color="auto"/>
        <w:right w:val="none" w:sz="0" w:space="0" w:color="auto"/>
      </w:divBdr>
    </w:div>
    <w:div w:id="136915790">
      <w:marLeft w:val="640"/>
      <w:marRight w:val="0"/>
      <w:marTop w:val="0"/>
      <w:marBottom w:val="0"/>
      <w:divBdr>
        <w:top w:val="none" w:sz="0" w:space="0" w:color="auto"/>
        <w:left w:val="none" w:sz="0" w:space="0" w:color="auto"/>
        <w:bottom w:val="none" w:sz="0" w:space="0" w:color="auto"/>
        <w:right w:val="none" w:sz="0" w:space="0" w:color="auto"/>
      </w:divBdr>
    </w:div>
    <w:div w:id="136998636">
      <w:marLeft w:val="640"/>
      <w:marRight w:val="0"/>
      <w:marTop w:val="0"/>
      <w:marBottom w:val="0"/>
      <w:divBdr>
        <w:top w:val="none" w:sz="0" w:space="0" w:color="auto"/>
        <w:left w:val="none" w:sz="0" w:space="0" w:color="auto"/>
        <w:bottom w:val="none" w:sz="0" w:space="0" w:color="auto"/>
        <w:right w:val="none" w:sz="0" w:space="0" w:color="auto"/>
      </w:divBdr>
    </w:div>
    <w:div w:id="137040771">
      <w:marLeft w:val="640"/>
      <w:marRight w:val="0"/>
      <w:marTop w:val="0"/>
      <w:marBottom w:val="0"/>
      <w:divBdr>
        <w:top w:val="none" w:sz="0" w:space="0" w:color="auto"/>
        <w:left w:val="none" w:sz="0" w:space="0" w:color="auto"/>
        <w:bottom w:val="none" w:sz="0" w:space="0" w:color="auto"/>
        <w:right w:val="none" w:sz="0" w:space="0" w:color="auto"/>
      </w:divBdr>
    </w:div>
    <w:div w:id="137117011">
      <w:marLeft w:val="640"/>
      <w:marRight w:val="0"/>
      <w:marTop w:val="0"/>
      <w:marBottom w:val="0"/>
      <w:divBdr>
        <w:top w:val="none" w:sz="0" w:space="0" w:color="auto"/>
        <w:left w:val="none" w:sz="0" w:space="0" w:color="auto"/>
        <w:bottom w:val="none" w:sz="0" w:space="0" w:color="auto"/>
        <w:right w:val="none" w:sz="0" w:space="0" w:color="auto"/>
      </w:divBdr>
    </w:div>
    <w:div w:id="137186214">
      <w:marLeft w:val="640"/>
      <w:marRight w:val="0"/>
      <w:marTop w:val="0"/>
      <w:marBottom w:val="0"/>
      <w:divBdr>
        <w:top w:val="none" w:sz="0" w:space="0" w:color="auto"/>
        <w:left w:val="none" w:sz="0" w:space="0" w:color="auto"/>
        <w:bottom w:val="none" w:sz="0" w:space="0" w:color="auto"/>
        <w:right w:val="none" w:sz="0" w:space="0" w:color="auto"/>
      </w:divBdr>
    </w:div>
    <w:div w:id="137186415">
      <w:marLeft w:val="640"/>
      <w:marRight w:val="0"/>
      <w:marTop w:val="0"/>
      <w:marBottom w:val="0"/>
      <w:divBdr>
        <w:top w:val="none" w:sz="0" w:space="0" w:color="auto"/>
        <w:left w:val="none" w:sz="0" w:space="0" w:color="auto"/>
        <w:bottom w:val="none" w:sz="0" w:space="0" w:color="auto"/>
        <w:right w:val="none" w:sz="0" w:space="0" w:color="auto"/>
      </w:divBdr>
    </w:div>
    <w:div w:id="137303273">
      <w:marLeft w:val="640"/>
      <w:marRight w:val="0"/>
      <w:marTop w:val="0"/>
      <w:marBottom w:val="0"/>
      <w:divBdr>
        <w:top w:val="none" w:sz="0" w:space="0" w:color="auto"/>
        <w:left w:val="none" w:sz="0" w:space="0" w:color="auto"/>
        <w:bottom w:val="none" w:sz="0" w:space="0" w:color="auto"/>
        <w:right w:val="none" w:sz="0" w:space="0" w:color="auto"/>
      </w:divBdr>
    </w:div>
    <w:div w:id="137306688">
      <w:marLeft w:val="640"/>
      <w:marRight w:val="0"/>
      <w:marTop w:val="0"/>
      <w:marBottom w:val="0"/>
      <w:divBdr>
        <w:top w:val="none" w:sz="0" w:space="0" w:color="auto"/>
        <w:left w:val="none" w:sz="0" w:space="0" w:color="auto"/>
        <w:bottom w:val="none" w:sz="0" w:space="0" w:color="auto"/>
        <w:right w:val="none" w:sz="0" w:space="0" w:color="auto"/>
      </w:divBdr>
    </w:div>
    <w:div w:id="137307816">
      <w:marLeft w:val="640"/>
      <w:marRight w:val="0"/>
      <w:marTop w:val="0"/>
      <w:marBottom w:val="0"/>
      <w:divBdr>
        <w:top w:val="none" w:sz="0" w:space="0" w:color="auto"/>
        <w:left w:val="none" w:sz="0" w:space="0" w:color="auto"/>
        <w:bottom w:val="none" w:sz="0" w:space="0" w:color="auto"/>
        <w:right w:val="none" w:sz="0" w:space="0" w:color="auto"/>
      </w:divBdr>
    </w:div>
    <w:div w:id="137379095">
      <w:marLeft w:val="640"/>
      <w:marRight w:val="0"/>
      <w:marTop w:val="0"/>
      <w:marBottom w:val="0"/>
      <w:divBdr>
        <w:top w:val="none" w:sz="0" w:space="0" w:color="auto"/>
        <w:left w:val="none" w:sz="0" w:space="0" w:color="auto"/>
        <w:bottom w:val="none" w:sz="0" w:space="0" w:color="auto"/>
        <w:right w:val="none" w:sz="0" w:space="0" w:color="auto"/>
      </w:divBdr>
    </w:div>
    <w:div w:id="137722854">
      <w:marLeft w:val="640"/>
      <w:marRight w:val="0"/>
      <w:marTop w:val="0"/>
      <w:marBottom w:val="0"/>
      <w:divBdr>
        <w:top w:val="none" w:sz="0" w:space="0" w:color="auto"/>
        <w:left w:val="none" w:sz="0" w:space="0" w:color="auto"/>
        <w:bottom w:val="none" w:sz="0" w:space="0" w:color="auto"/>
        <w:right w:val="none" w:sz="0" w:space="0" w:color="auto"/>
      </w:divBdr>
    </w:div>
    <w:div w:id="137723090">
      <w:marLeft w:val="640"/>
      <w:marRight w:val="0"/>
      <w:marTop w:val="0"/>
      <w:marBottom w:val="0"/>
      <w:divBdr>
        <w:top w:val="none" w:sz="0" w:space="0" w:color="auto"/>
        <w:left w:val="none" w:sz="0" w:space="0" w:color="auto"/>
        <w:bottom w:val="none" w:sz="0" w:space="0" w:color="auto"/>
        <w:right w:val="none" w:sz="0" w:space="0" w:color="auto"/>
      </w:divBdr>
    </w:div>
    <w:div w:id="137848537">
      <w:marLeft w:val="640"/>
      <w:marRight w:val="0"/>
      <w:marTop w:val="0"/>
      <w:marBottom w:val="0"/>
      <w:divBdr>
        <w:top w:val="none" w:sz="0" w:space="0" w:color="auto"/>
        <w:left w:val="none" w:sz="0" w:space="0" w:color="auto"/>
        <w:bottom w:val="none" w:sz="0" w:space="0" w:color="auto"/>
        <w:right w:val="none" w:sz="0" w:space="0" w:color="auto"/>
      </w:divBdr>
    </w:div>
    <w:div w:id="137848829">
      <w:marLeft w:val="640"/>
      <w:marRight w:val="0"/>
      <w:marTop w:val="0"/>
      <w:marBottom w:val="0"/>
      <w:divBdr>
        <w:top w:val="none" w:sz="0" w:space="0" w:color="auto"/>
        <w:left w:val="none" w:sz="0" w:space="0" w:color="auto"/>
        <w:bottom w:val="none" w:sz="0" w:space="0" w:color="auto"/>
        <w:right w:val="none" w:sz="0" w:space="0" w:color="auto"/>
      </w:divBdr>
    </w:div>
    <w:div w:id="137890933">
      <w:marLeft w:val="640"/>
      <w:marRight w:val="0"/>
      <w:marTop w:val="0"/>
      <w:marBottom w:val="0"/>
      <w:divBdr>
        <w:top w:val="none" w:sz="0" w:space="0" w:color="auto"/>
        <w:left w:val="none" w:sz="0" w:space="0" w:color="auto"/>
        <w:bottom w:val="none" w:sz="0" w:space="0" w:color="auto"/>
        <w:right w:val="none" w:sz="0" w:space="0" w:color="auto"/>
      </w:divBdr>
    </w:div>
    <w:div w:id="137915574">
      <w:marLeft w:val="640"/>
      <w:marRight w:val="0"/>
      <w:marTop w:val="0"/>
      <w:marBottom w:val="0"/>
      <w:divBdr>
        <w:top w:val="none" w:sz="0" w:space="0" w:color="auto"/>
        <w:left w:val="none" w:sz="0" w:space="0" w:color="auto"/>
        <w:bottom w:val="none" w:sz="0" w:space="0" w:color="auto"/>
        <w:right w:val="none" w:sz="0" w:space="0" w:color="auto"/>
      </w:divBdr>
    </w:div>
    <w:div w:id="137916292">
      <w:marLeft w:val="640"/>
      <w:marRight w:val="0"/>
      <w:marTop w:val="0"/>
      <w:marBottom w:val="0"/>
      <w:divBdr>
        <w:top w:val="none" w:sz="0" w:space="0" w:color="auto"/>
        <w:left w:val="none" w:sz="0" w:space="0" w:color="auto"/>
        <w:bottom w:val="none" w:sz="0" w:space="0" w:color="auto"/>
        <w:right w:val="none" w:sz="0" w:space="0" w:color="auto"/>
      </w:divBdr>
    </w:div>
    <w:div w:id="137919636">
      <w:marLeft w:val="640"/>
      <w:marRight w:val="0"/>
      <w:marTop w:val="0"/>
      <w:marBottom w:val="0"/>
      <w:divBdr>
        <w:top w:val="none" w:sz="0" w:space="0" w:color="auto"/>
        <w:left w:val="none" w:sz="0" w:space="0" w:color="auto"/>
        <w:bottom w:val="none" w:sz="0" w:space="0" w:color="auto"/>
        <w:right w:val="none" w:sz="0" w:space="0" w:color="auto"/>
      </w:divBdr>
    </w:div>
    <w:div w:id="138153882">
      <w:marLeft w:val="640"/>
      <w:marRight w:val="0"/>
      <w:marTop w:val="0"/>
      <w:marBottom w:val="0"/>
      <w:divBdr>
        <w:top w:val="none" w:sz="0" w:space="0" w:color="auto"/>
        <w:left w:val="none" w:sz="0" w:space="0" w:color="auto"/>
        <w:bottom w:val="none" w:sz="0" w:space="0" w:color="auto"/>
        <w:right w:val="none" w:sz="0" w:space="0" w:color="auto"/>
      </w:divBdr>
    </w:div>
    <w:div w:id="138154986">
      <w:marLeft w:val="640"/>
      <w:marRight w:val="0"/>
      <w:marTop w:val="0"/>
      <w:marBottom w:val="0"/>
      <w:divBdr>
        <w:top w:val="none" w:sz="0" w:space="0" w:color="auto"/>
        <w:left w:val="none" w:sz="0" w:space="0" w:color="auto"/>
        <w:bottom w:val="none" w:sz="0" w:space="0" w:color="auto"/>
        <w:right w:val="none" w:sz="0" w:space="0" w:color="auto"/>
      </w:divBdr>
    </w:div>
    <w:div w:id="138155190">
      <w:marLeft w:val="640"/>
      <w:marRight w:val="0"/>
      <w:marTop w:val="0"/>
      <w:marBottom w:val="0"/>
      <w:divBdr>
        <w:top w:val="none" w:sz="0" w:space="0" w:color="auto"/>
        <w:left w:val="none" w:sz="0" w:space="0" w:color="auto"/>
        <w:bottom w:val="none" w:sz="0" w:space="0" w:color="auto"/>
        <w:right w:val="none" w:sz="0" w:space="0" w:color="auto"/>
      </w:divBdr>
    </w:div>
    <w:div w:id="138230914">
      <w:marLeft w:val="640"/>
      <w:marRight w:val="0"/>
      <w:marTop w:val="0"/>
      <w:marBottom w:val="0"/>
      <w:divBdr>
        <w:top w:val="none" w:sz="0" w:space="0" w:color="auto"/>
        <w:left w:val="none" w:sz="0" w:space="0" w:color="auto"/>
        <w:bottom w:val="none" w:sz="0" w:space="0" w:color="auto"/>
        <w:right w:val="none" w:sz="0" w:space="0" w:color="auto"/>
      </w:divBdr>
    </w:div>
    <w:div w:id="138234689">
      <w:marLeft w:val="640"/>
      <w:marRight w:val="0"/>
      <w:marTop w:val="0"/>
      <w:marBottom w:val="0"/>
      <w:divBdr>
        <w:top w:val="none" w:sz="0" w:space="0" w:color="auto"/>
        <w:left w:val="none" w:sz="0" w:space="0" w:color="auto"/>
        <w:bottom w:val="none" w:sz="0" w:space="0" w:color="auto"/>
        <w:right w:val="none" w:sz="0" w:space="0" w:color="auto"/>
      </w:divBdr>
    </w:div>
    <w:div w:id="138306617">
      <w:marLeft w:val="640"/>
      <w:marRight w:val="0"/>
      <w:marTop w:val="0"/>
      <w:marBottom w:val="0"/>
      <w:divBdr>
        <w:top w:val="none" w:sz="0" w:space="0" w:color="auto"/>
        <w:left w:val="none" w:sz="0" w:space="0" w:color="auto"/>
        <w:bottom w:val="none" w:sz="0" w:space="0" w:color="auto"/>
        <w:right w:val="none" w:sz="0" w:space="0" w:color="auto"/>
      </w:divBdr>
    </w:div>
    <w:div w:id="138308875">
      <w:marLeft w:val="640"/>
      <w:marRight w:val="0"/>
      <w:marTop w:val="0"/>
      <w:marBottom w:val="0"/>
      <w:divBdr>
        <w:top w:val="none" w:sz="0" w:space="0" w:color="auto"/>
        <w:left w:val="none" w:sz="0" w:space="0" w:color="auto"/>
        <w:bottom w:val="none" w:sz="0" w:space="0" w:color="auto"/>
        <w:right w:val="none" w:sz="0" w:space="0" w:color="auto"/>
      </w:divBdr>
    </w:div>
    <w:div w:id="138349393">
      <w:marLeft w:val="640"/>
      <w:marRight w:val="0"/>
      <w:marTop w:val="0"/>
      <w:marBottom w:val="0"/>
      <w:divBdr>
        <w:top w:val="none" w:sz="0" w:space="0" w:color="auto"/>
        <w:left w:val="none" w:sz="0" w:space="0" w:color="auto"/>
        <w:bottom w:val="none" w:sz="0" w:space="0" w:color="auto"/>
        <w:right w:val="none" w:sz="0" w:space="0" w:color="auto"/>
      </w:divBdr>
    </w:div>
    <w:div w:id="138420193">
      <w:marLeft w:val="640"/>
      <w:marRight w:val="0"/>
      <w:marTop w:val="0"/>
      <w:marBottom w:val="0"/>
      <w:divBdr>
        <w:top w:val="none" w:sz="0" w:space="0" w:color="auto"/>
        <w:left w:val="none" w:sz="0" w:space="0" w:color="auto"/>
        <w:bottom w:val="none" w:sz="0" w:space="0" w:color="auto"/>
        <w:right w:val="none" w:sz="0" w:space="0" w:color="auto"/>
      </w:divBdr>
    </w:div>
    <w:div w:id="138424809">
      <w:marLeft w:val="640"/>
      <w:marRight w:val="0"/>
      <w:marTop w:val="0"/>
      <w:marBottom w:val="0"/>
      <w:divBdr>
        <w:top w:val="none" w:sz="0" w:space="0" w:color="auto"/>
        <w:left w:val="none" w:sz="0" w:space="0" w:color="auto"/>
        <w:bottom w:val="none" w:sz="0" w:space="0" w:color="auto"/>
        <w:right w:val="none" w:sz="0" w:space="0" w:color="auto"/>
      </w:divBdr>
    </w:div>
    <w:div w:id="138503998">
      <w:marLeft w:val="640"/>
      <w:marRight w:val="0"/>
      <w:marTop w:val="0"/>
      <w:marBottom w:val="0"/>
      <w:divBdr>
        <w:top w:val="none" w:sz="0" w:space="0" w:color="auto"/>
        <w:left w:val="none" w:sz="0" w:space="0" w:color="auto"/>
        <w:bottom w:val="none" w:sz="0" w:space="0" w:color="auto"/>
        <w:right w:val="none" w:sz="0" w:space="0" w:color="auto"/>
      </w:divBdr>
    </w:div>
    <w:div w:id="138612705">
      <w:marLeft w:val="640"/>
      <w:marRight w:val="0"/>
      <w:marTop w:val="0"/>
      <w:marBottom w:val="0"/>
      <w:divBdr>
        <w:top w:val="none" w:sz="0" w:space="0" w:color="auto"/>
        <w:left w:val="none" w:sz="0" w:space="0" w:color="auto"/>
        <w:bottom w:val="none" w:sz="0" w:space="0" w:color="auto"/>
        <w:right w:val="none" w:sz="0" w:space="0" w:color="auto"/>
      </w:divBdr>
    </w:div>
    <w:div w:id="138617906">
      <w:marLeft w:val="640"/>
      <w:marRight w:val="0"/>
      <w:marTop w:val="0"/>
      <w:marBottom w:val="0"/>
      <w:divBdr>
        <w:top w:val="none" w:sz="0" w:space="0" w:color="auto"/>
        <w:left w:val="none" w:sz="0" w:space="0" w:color="auto"/>
        <w:bottom w:val="none" w:sz="0" w:space="0" w:color="auto"/>
        <w:right w:val="none" w:sz="0" w:space="0" w:color="auto"/>
      </w:divBdr>
    </w:div>
    <w:div w:id="138693352">
      <w:marLeft w:val="640"/>
      <w:marRight w:val="0"/>
      <w:marTop w:val="0"/>
      <w:marBottom w:val="0"/>
      <w:divBdr>
        <w:top w:val="none" w:sz="0" w:space="0" w:color="auto"/>
        <w:left w:val="none" w:sz="0" w:space="0" w:color="auto"/>
        <w:bottom w:val="none" w:sz="0" w:space="0" w:color="auto"/>
        <w:right w:val="none" w:sz="0" w:space="0" w:color="auto"/>
      </w:divBdr>
    </w:div>
    <w:div w:id="138694533">
      <w:marLeft w:val="640"/>
      <w:marRight w:val="0"/>
      <w:marTop w:val="0"/>
      <w:marBottom w:val="0"/>
      <w:divBdr>
        <w:top w:val="none" w:sz="0" w:space="0" w:color="auto"/>
        <w:left w:val="none" w:sz="0" w:space="0" w:color="auto"/>
        <w:bottom w:val="none" w:sz="0" w:space="0" w:color="auto"/>
        <w:right w:val="none" w:sz="0" w:space="0" w:color="auto"/>
      </w:divBdr>
    </w:div>
    <w:div w:id="138695222">
      <w:marLeft w:val="640"/>
      <w:marRight w:val="0"/>
      <w:marTop w:val="0"/>
      <w:marBottom w:val="0"/>
      <w:divBdr>
        <w:top w:val="none" w:sz="0" w:space="0" w:color="auto"/>
        <w:left w:val="none" w:sz="0" w:space="0" w:color="auto"/>
        <w:bottom w:val="none" w:sz="0" w:space="0" w:color="auto"/>
        <w:right w:val="none" w:sz="0" w:space="0" w:color="auto"/>
      </w:divBdr>
    </w:div>
    <w:div w:id="138697488">
      <w:marLeft w:val="640"/>
      <w:marRight w:val="0"/>
      <w:marTop w:val="0"/>
      <w:marBottom w:val="0"/>
      <w:divBdr>
        <w:top w:val="none" w:sz="0" w:space="0" w:color="auto"/>
        <w:left w:val="none" w:sz="0" w:space="0" w:color="auto"/>
        <w:bottom w:val="none" w:sz="0" w:space="0" w:color="auto"/>
        <w:right w:val="none" w:sz="0" w:space="0" w:color="auto"/>
      </w:divBdr>
    </w:div>
    <w:div w:id="138764786">
      <w:marLeft w:val="640"/>
      <w:marRight w:val="0"/>
      <w:marTop w:val="0"/>
      <w:marBottom w:val="0"/>
      <w:divBdr>
        <w:top w:val="none" w:sz="0" w:space="0" w:color="auto"/>
        <w:left w:val="none" w:sz="0" w:space="0" w:color="auto"/>
        <w:bottom w:val="none" w:sz="0" w:space="0" w:color="auto"/>
        <w:right w:val="none" w:sz="0" w:space="0" w:color="auto"/>
      </w:divBdr>
    </w:div>
    <w:div w:id="138886855">
      <w:marLeft w:val="640"/>
      <w:marRight w:val="0"/>
      <w:marTop w:val="0"/>
      <w:marBottom w:val="0"/>
      <w:divBdr>
        <w:top w:val="none" w:sz="0" w:space="0" w:color="auto"/>
        <w:left w:val="none" w:sz="0" w:space="0" w:color="auto"/>
        <w:bottom w:val="none" w:sz="0" w:space="0" w:color="auto"/>
        <w:right w:val="none" w:sz="0" w:space="0" w:color="auto"/>
      </w:divBdr>
    </w:div>
    <w:div w:id="138888972">
      <w:marLeft w:val="640"/>
      <w:marRight w:val="0"/>
      <w:marTop w:val="0"/>
      <w:marBottom w:val="0"/>
      <w:divBdr>
        <w:top w:val="none" w:sz="0" w:space="0" w:color="auto"/>
        <w:left w:val="none" w:sz="0" w:space="0" w:color="auto"/>
        <w:bottom w:val="none" w:sz="0" w:space="0" w:color="auto"/>
        <w:right w:val="none" w:sz="0" w:space="0" w:color="auto"/>
      </w:divBdr>
    </w:div>
    <w:div w:id="138959792">
      <w:marLeft w:val="640"/>
      <w:marRight w:val="0"/>
      <w:marTop w:val="0"/>
      <w:marBottom w:val="0"/>
      <w:divBdr>
        <w:top w:val="none" w:sz="0" w:space="0" w:color="auto"/>
        <w:left w:val="none" w:sz="0" w:space="0" w:color="auto"/>
        <w:bottom w:val="none" w:sz="0" w:space="0" w:color="auto"/>
        <w:right w:val="none" w:sz="0" w:space="0" w:color="auto"/>
      </w:divBdr>
    </w:div>
    <w:div w:id="138962870">
      <w:marLeft w:val="640"/>
      <w:marRight w:val="0"/>
      <w:marTop w:val="0"/>
      <w:marBottom w:val="0"/>
      <w:divBdr>
        <w:top w:val="none" w:sz="0" w:space="0" w:color="auto"/>
        <w:left w:val="none" w:sz="0" w:space="0" w:color="auto"/>
        <w:bottom w:val="none" w:sz="0" w:space="0" w:color="auto"/>
        <w:right w:val="none" w:sz="0" w:space="0" w:color="auto"/>
      </w:divBdr>
    </w:div>
    <w:div w:id="138963043">
      <w:marLeft w:val="640"/>
      <w:marRight w:val="0"/>
      <w:marTop w:val="0"/>
      <w:marBottom w:val="0"/>
      <w:divBdr>
        <w:top w:val="none" w:sz="0" w:space="0" w:color="auto"/>
        <w:left w:val="none" w:sz="0" w:space="0" w:color="auto"/>
        <w:bottom w:val="none" w:sz="0" w:space="0" w:color="auto"/>
        <w:right w:val="none" w:sz="0" w:space="0" w:color="auto"/>
      </w:divBdr>
    </w:div>
    <w:div w:id="138963327">
      <w:marLeft w:val="640"/>
      <w:marRight w:val="0"/>
      <w:marTop w:val="0"/>
      <w:marBottom w:val="0"/>
      <w:divBdr>
        <w:top w:val="none" w:sz="0" w:space="0" w:color="auto"/>
        <w:left w:val="none" w:sz="0" w:space="0" w:color="auto"/>
        <w:bottom w:val="none" w:sz="0" w:space="0" w:color="auto"/>
        <w:right w:val="none" w:sz="0" w:space="0" w:color="auto"/>
      </w:divBdr>
    </w:div>
    <w:div w:id="139007852">
      <w:marLeft w:val="640"/>
      <w:marRight w:val="0"/>
      <w:marTop w:val="0"/>
      <w:marBottom w:val="0"/>
      <w:divBdr>
        <w:top w:val="none" w:sz="0" w:space="0" w:color="auto"/>
        <w:left w:val="none" w:sz="0" w:space="0" w:color="auto"/>
        <w:bottom w:val="none" w:sz="0" w:space="0" w:color="auto"/>
        <w:right w:val="none" w:sz="0" w:space="0" w:color="auto"/>
      </w:divBdr>
    </w:div>
    <w:div w:id="139076478">
      <w:marLeft w:val="640"/>
      <w:marRight w:val="0"/>
      <w:marTop w:val="0"/>
      <w:marBottom w:val="0"/>
      <w:divBdr>
        <w:top w:val="none" w:sz="0" w:space="0" w:color="auto"/>
        <w:left w:val="none" w:sz="0" w:space="0" w:color="auto"/>
        <w:bottom w:val="none" w:sz="0" w:space="0" w:color="auto"/>
        <w:right w:val="none" w:sz="0" w:space="0" w:color="auto"/>
      </w:divBdr>
    </w:div>
    <w:div w:id="139078362">
      <w:marLeft w:val="640"/>
      <w:marRight w:val="0"/>
      <w:marTop w:val="0"/>
      <w:marBottom w:val="0"/>
      <w:divBdr>
        <w:top w:val="none" w:sz="0" w:space="0" w:color="auto"/>
        <w:left w:val="none" w:sz="0" w:space="0" w:color="auto"/>
        <w:bottom w:val="none" w:sz="0" w:space="0" w:color="auto"/>
        <w:right w:val="none" w:sz="0" w:space="0" w:color="auto"/>
      </w:divBdr>
    </w:div>
    <w:div w:id="139151528">
      <w:marLeft w:val="640"/>
      <w:marRight w:val="0"/>
      <w:marTop w:val="0"/>
      <w:marBottom w:val="0"/>
      <w:divBdr>
        <w:top w:val="none" w:sz="0" w:space="0" w:color="auto"/>
        <w:left w:val="none" w:sz="0" w:space="0" w:color="auto"/>
        <w:bottom w:val="none" w:sz="0" w:space="0" w:color="auto"/>
        <w:right w:val="none" w:sz="0" w:space="0" w:color="auto"/>
      </w:divBdr>
    </w:div>
    <w:div w:id="139151804">
      <w:marLeft w:val="640"/>
      <w:marRight w:val="0"/>
      <w:marTop w:val="0"/>
      <w:marBottom w:val="0"/>
      <w:divBdr>
        <w:top w:val="none" w:sz="0" w:space="0" w:color="auto"/>
        <w:left w:val="none" w:sz="0" w:space="0" w:color="auto"/>
        <w:bottom w:val="none" w:sz="0" w:space="0" w:color="auto"/>
        <w:right w:val="none" w:sz="0" w:space="0" w:color="auto"/>
      </w:divBdr>
    </w:div>
    <w:div w:id="139229127">
      <w:marLeft w:val="640"/>
      <w:marRight w:val="0"/>
      <w:marTop w:val="0"/>
      <w:marBottom w:val="0"/>
      <w:divBdr>
        <w:top w:val="none" w:sz="0" w:space="0" w:color="auto"/>
        <w:left w:val="none" w:sz="0" w:space="0" w:color="auto"/>
        <w:bottom w:val="none" w:sz="0" w:space="0" w:color="auto"/>
        <w:right w:val="none" w:sz="0" w:space="0" w:color="auto"/>
      </w:divBdr>
    </w:div>
    <w:div w:id="139229595">
      <w:marLeft w:val="640"/>
      <w:marRight w:val="0"/>
      <w:marTop w:val="0"/>
      <w:marBottom w:val="0"/>
      <w:divBdr>
        <w:top w:val="none" w:sz="0" w:space="0" w:color="auto"/>
        <w:left w:val="none" w:sz="0" w:space="0" w:color="auto"/>
        <w:bottom w:val="none" w:sz="0" w:space="0" w:color="auto"/>
        <w:right w:val="none" w:sz="0" w:space="0" w:color="auto"/>
      </w:divBdr>
    </w:div>
    <w:div w:id="139463556">
      <w:marLeft w:val="640"/>
      <w:marRight w:val="0"/>
      <w:marTop w:val="0"/>
      <w:marBottom w:val="0"/>
      <w:divBdr>
        <w:top w:val="none" w:sz="0" w:space="0" w:color="auto"/>
        <w:left w:val="none" w:sz="0" w:space="0" w:color="auto"/>
        <w:bottom w:val="none" w:sz="0" w:space="0" w:color="auto"/>
        <w:right w:val="none" w:sz="0" w:space="0" w:color="auto"/>
      </w:divBdr>
    </w:div>
    <w:div w:id="139542253">
      <w:marLeft w:val="640"/>
      <w:marRight w:val="0"/>
      <w:marTop w:val="0"/>
      <w:marBottom w:val="0"/>
      <w:divBdr>
        <w:top w:val="none" w:sz="0" w:space="0" w:color="auto"/>
        <w:left w:val="none" w:sz="0" w:space="0" w:color="auto"/>
        <w:bottom w:val="none" w:sz="0" w:space="0" w:color="auto"/>
        <w:right w:val="none" w:sz="0" w:space="0" w:color="auto"/>
      </w:divBdr>
    </w:div>
    <w:div w:id="139658538">
      <w:marLeft w:val="640"/>
      <w:marRight w:val="0"/>
      <w:marTop w:val="0"/>
      <w:marBottom w:val="0"/>
      <w:divBdr>
        <w:top w:val="none" w:sz="0" w:space="0" w:color="auto"/>
        <w:left w:val="none" w:sz="0" w:space="0" w:color="auto"/>
        <w:bottom w:val="none" w:sz="0" w:space="0" w:color="auto"/>
        <w:right w:val="none" w:sz="0" w:space="0" w:color="auto"/>
      </w:divBdr>
    </w:div>
    <w:div w:id="139923394">
      <w:marLeft w:val="640"/>
      <w:marRight w:val="0"/>
      <w:marTop w:val="0"/>
      <w:marBottom w:val="0"/>
      <w:divBdr>
        <w:top w:val="none" w:sz="0" w:space="0" w:color="auto"/>
        <w:left w:val="none" w:sz="0" w:space="0" w:color="auto"/>
        <w:bottom w:val="none" w:sz="0" w:space="0" w:color="auto"/>
        <w:right w:val="none" w:sz="0" w:space="0" w:color="auto"/>
      </w:divBdr>
    </w:div>
    <w:div w:id="139925602">
      <w:marLeft w:val="640"/>
      <w:marRight w:val="0"/>
      <w:marTop w:val="0"/>
      <w:marBottom w:val="0"/>
      <w:divBdr>
        <w:top w:val="none" w:sz="0" w:space="0" w:color="auto"/>
        <w:left w:val="none" w:sz="0" w:space="0" w:color="auto"/>
        <w:bottom w:val="none" w:sz="0" w:space="0" w:color="auto"/>
        <w:right w:val="none" w:sz="0" w:space="0" w:color="auto"/>
      </w:divBdr>
    </w:div>
    <w:div w:id="139925990">
      <w:marLeft w:val="640"/>
      <w:marRight w:val="0"/>
      <w:marTop w:val="0"/>
      <w:marBottom w:val="0"/>
      <w:divBdr>
        <w:top w:val="none" w:sz="0" w:space="0" w:color="auto"/>
        <w:left w:val="none" w:sz="0" w:space="0" w:color="auto"/>
        <w:bottom w:val="none" w:sz="0" w:space="0" w:color="auto"/>
        <w:right w:val="none" w:sz="0" w:space="0" w:color="auto"/>
      </w:divBdr>
    </w:div>
    <w:div w:id="140074053">
      <w:marLeft w:val="640"/>
      <w:marRight w:val="0"/>
      <w:marTop w:val="0"/>
      <w:marBottom w:val="0"/>
      <w:divBdr>
        <w:top w:val="none" w:sz="0" w:space="0" w:color="auto"/>
        <w:left w:val="none" w:sz="0" w:space="0" w:color="auto"/>
        <w:bottom w:val="none" w:sz="0" w:space="0" w:color="auto"/>
        <w:right w:val="none" w:sz="0" w:space="0" w:color="auto"/>
      </w:divBdr>
    </w:div>
    <w:div w:id="140078243">
      <w:marLeft w:val="640"/>
      <w:marRight w:val="0"/>
      <w:marTop w:val="0"/>
      <w:marBottom w:val="0"/>
      <w:divBdr>
        <w:top w:val="none" w:sz="0" w:space="0" w:color="auto"/>
        <w:left w:val="none" w:sz="0" w:space="0" w:color="auto"/>
        <w:bottom w:val="none" w:sz="0" w:space="0" w:color="auto"/>
        <w:right w:val="none" w:sz="0" w:space="0" w:color="auto"/>
      </w:divBdr>
    </w:div>
    <w:div w:id="140117975">
      <w:marLeft w:val="640"/>
      <w:marRight w:val="0"/>
      <w:marTop w:val="0"/>
      <w:marBottom w:val="0"/>
      <w:divBdr>
        <w:top w:val="none" w:sz="0" w:space="0" w:color="auto"/>
        <w:left w:val="none" w:sz="0" w:space="0" w:color="auto"/>
        <w:bottom w:val="none" w:sz="0" w:space="0" w:color="auto"/>
        <w:right w:val="none" w:sz="0" w:space="0" w:color="auto"/>
      </w:divBdr>
    </w:div>
    <w:div w:id="140267708">
      <w:marLeft w:val="640"/>
      <w:marRight w:val="0"/>
      <w:marTop w:val="0"/>
      <w:marBottom w:val="0"/>
      <w:divBdr>
        <w:top w:val="none" w:sz="0" w:space="0" w:color="auto"/>
        <w:left w:val="none" w:sz="0" w:space="0" w:color="auto"/>
        <w:bottom w:val="none" w:sz="0" w:space="0" w:color="auto"/>
        <w:right w:val="none" w:sz="0" w:space="0" w:color="auto"/>
      </w:divBdr>
    </w:div>
    <w:div w:id="140273479">
      <w:marLeft w:val="640"/>
      <w:marRight w:val="0"/>
      <w:marTop w:val="0"/>
      <w:marBottom w:val="0"/>
      <w:divBdr>
        <w:top w:val="none" w:sz="0" w:space="0" w:color="auto"/>
        <w:left w:val="none" w:sz="0" w:space="0" w:color="auto"/>
        <w:bottom w:val="none" w:sz="0" w:space="0" w:color="auto"/>
        <w:right w:val="none" w:sz="0" w:space="0" w:color="auto"/>
      </w:divBdr>
    </w:div>
    <w:div w:id="140385671">
      <w:marLeft w:val="640"/>
      <w:marRight w:val="0"/>
      <w:marTop w:val="0"/>
      <w:marBottom w:val="0"/>
      <w:divBdr>
        <w:top w:val="none" w:sz="0" w:space="0" w:color="auto"/>
        <w:left w:val="none" w:sz="0" w:space="0" w:color="auto"/>
        <w:bottom w:val="none" w:sz="0" w:space="0" w:color="auto"/>
        <w:right w:val="none" w:sz="0" w:space="0" w:color="auto"/>
      </w:divBdr>
    </w:div>
    <w:div w:id="140386401">
      <w:marLeft w:val="640"/>
      <w:marRight w:val="0"/>
      <w:marTop w:val="0"/>
      <w:marBottom w:val="0"/>
      <w:divBdr>
        <w:top w:val="none" w:sz="0" w:space="0" w:color="auto"/>
        <w:left w:val="none" w:sz="0" w:space="0" w:color="auto"/>
        <w:bottom w:val="none" w:sz="0" w:space="0" w:color="auto"/>
        <w:right w:val="none" w:sz="0" w:space="0" w:color="auto"/>
      </w:divBdr>
    </w:div>
    <w:div w:id="140387637">
      <w:marLeft w:val="640"/>
      <w:marRight w:val="0"/>
      <w:marTop w:val="0"/>
      <w:marBottom w:val="0"/>
      <w:divBdr>
        <w:top w:val="none" w:sz="0" w:space="0" w:color="auto"/>
        <w:left w:val="none" w:sz="0" w:space="0" w:color="auto"/>
        <w:bottom w:val="none" w:sz="0" w:space="0" w:color="auto"/>
        <w:right w:val="none" w:sz="0" w:space="0" w:color="auto"/>
      </w:divBdr>
    </w:div>
    <w:div w:id="140387793">
      <w:marLeft w:val="640"/>
      <w:marRight w:val="0"/>
      <w:marTop w:val="0"/>
      <w:marBottom w:val="0"/>
      <w:divBdr>
        <w:top w:val="none" w:sz="0" w:space="0" w:color="auto"/>
        <w:left w:val="none" w:sz="0" w:space="0" w:color="auto"/>
        <w:bottom w:val="none" w:sz="0" w:space="0" w:color="auto"/>
        <w:right w:val="none" w:sz="0" w:space="0" w:color="auto"/>
      </w:divBdr>
    </w:div>
    <w:div w:id="140391014">
      <w:marLeft w:val="640"/>
      <w:marRight w:val="0"/>
      <w:marTop w:val="0"/>
      <w:marBottom w:val="0"/>
      <w:divBdr>
        <w:top w:val="none" w:sz="0" w:space="0" w:color="auto"/>
        <w:left w:val="none" w:sz="0" w:space="0" w:color="auto"/>
        <w:bottom w:val="none" w:sz="0" w:space="0" w:color="auto"/>
        <w:right w:val="none" w:sz="0" w:space="0" w:color="auto"/>
      </w:divBdr>
    </w:div>
    <w:div w:id="140536401">
      <w:marLeft w:val="640"/>
      <w:marRight w:val="0"/>
      <w:marTop w:val="0"/>
      <w:marBottom w:val="0"/>
      <w:divBdr>
        <w:top w:val="none" w:sz="0" w:space="0" w:color="auto"/>
        <w:left w:val="none" w:sz="0" w:space="0" w:color="auto"/>
        <w:bottom w:val="none" w:sz="0" w:space="0" w:color="auto"/>
        <w:right w:val="none" w:sz="0" w:space="0" w:color="auto"/>
      </w:divBdr>
    </w:div>
    <w:div w:id="140538169">
      <w:marLeft w:val="640"/>
      <w:marRight w:val="0"/>
      <w:marTop w:val="0"/>
      <w:marBottom w:val="0"/>
      <w:divBdr>
        <w:top w:val="none" w:sz="0" w:space="0" w:color="auto"/>
        <w:left w:val="none" w:sz="0" w:space="0" w:color="auto"/>
        <w:bottom w:val="none" w:sz="0" w:space="0" w:color="auto"/>
        <w:right w:val="none" w:sz="0" w:space="0" w:color="auto"/>
      </w:divBdr>
    </w:div>
    <w:div w:id="140579772">
      <w:marLeft w:val="640"/>
      <w:marRight w:val="0"/>
      <w:marTop w:val="0"/>
      <w:marBottom w:val="0"/>
      <w:divBdr>
        <w:top w:val="none" w:sz="0" w:space="0" w:color="auto"/>
        <w:left w:val="none" w:sz="0" w:space="0" w:color="auto"/>
        <w:bottom w:val="none" w:sz="0" w:space="0" w:color="auto"/>
        <w:right w:val="none" w:sz="0" w:space="0" w:color="auto"/>
      </w:divBdr>
    </w:div>
    <w:div w:id="140584766">
      <w:marLeft w:val="640"/>
      <w:marRight w:val="0"/>
      <w:marTop w:val="0"/>
      <w:marBottom w:val="0"/>
      <w:divBdr>
        <w:top w:val="none" w:sz="0" w:space="0" w:color="auto"/>
        <w:left w:val="none" w:sz="0" w:space="0" w:color="auto"/>
        <w:bottom w:val="none" w:sz="0" w:space="0" w:color="auto"/>
        <w:right w:val="none" w:sz="0" w:space="0" w:color="auto"/>
      </w:divBdr>
    </w:div>
    <w:div w:id="140588103">
      <w:marLeft w:val="640"/>
      <w:marRight w:val="0"/>
      <w:marTop w:val="0"/>
      <w:marBottom w:val="0"/>
      <w:divBdr>
        <w:top w:val="none" w:sz="0" w:space="0" w:color="auto"/>
        <w:left w:val="none" w:sz="0" w:space="0" w:color="auto"/>
        <w:bottom w:val="none" w:sz="0" w:space="0" w:color="auto"/>
        <w:right w:val="none" w:sz="0" w:space="0" w:color="auto"/>
      </w:divBdr>
    </w:div>
    <w:div w:id="140733836">
      <w:marLeft w:val="640"/>
      <w:marRight w:val="0"/>
      <w:marTop w:val="0"/>
      <w:marBottom w:val="0"/>
      <w:divBdr>
        <w:top w:val="none" w:sz="0" w:space="0" w:color="auto"/>
        <w:left w:val="none" w:sz="0" w:space="0" w:color="auto"/>
        <w:bottom w:val="none" w:sz="0" w:space="0" w:color="auto"/>
        <w:right w:val="none" w:sz="0" w:space="0" w:color="auto"/>
      </w:divBdr>
    </w:div>
    <w:div w:id="140735296">
      <w:marLeft w:val="640"/>
      <w:marRight w:val="0"/>
      <w:marTop w:val="0"/>
      <w:marBottom w:val="0"/>
      <w:divBdr>
        <w:top w:val="none" w:sz="0" w:space="0" w:color="auto"/>
        <w:left w:val="none" w:sz="0" w:space="0" w:color="auto"/>
        <w:bottom w:val="none" w:sz="0" w:space="0" w:color="auto"/>
        <w:right w:val="none" w:sz="0" w:space="0" w:color="auto"/>
      </w:divBdr>
    </w:div>
    <w:div w:id="140775612">
      <w:marLeft w:val="640"/>
      <w:marRight w:val="0"/>
      <w:marTop w:val="0"/>
      <w:marBottom w:val="0"/>
      <w:divBdr>
        <w:top w:val="none" w:sz="0" w:space="0" w:color="auto"/>
        <w:left w:val="none" w:sz="0" w:space="0" w:color="auto"/>
        <w:bottom w:val="none" w:sz="0" w:space="0" w:color="auto"/>
        <w:right w:val="none" w:sz="0" w:space="0" w:color="auto"/>
      </w:divBdr>
    </w:div>
    <w:div w:id="140781391">
      <w:marLeft w:val="640"/>
      <w:marRight w:val="0"/>
      <w:marTop w:val="0"/>
      <w:marBottom w:val="0"/>
      <w:divBdr>
        <w:top w:val="none" w:sz="0" w:space="0" w:color="auto"/>
        <w:left w:val="none" w:sz="0" w:space="0" w:color="auto"/>
        <w:bottom w:val="none" w:sz="0" w:space="0" w:color="auto"/>
        <w:right w:val="none" w:sz="0" w:space="0" w:color="auto"/>
      </w:divBdr>
    </w:div>
    <w:div w:id="140854106">
      <w:marLeft w:val="640"/>
      <w:marRight w:val="0"/>
      <w:marTop w:val="0"/>
      <w:marBottom w:val="0"/>
      <w:divBdr>
        <w:top w:val="none" w:sz="0" w:space="0" w:color="auto"/>
        <w:left w:val="none" w:sz="0" w:space="0" w:color="auto"/>
        <w:bottom w:val="none" w:sz="0" w:space="0" w:color="auto"/>
        <w:right w:val="none" w:sz="0" w:space="0" w:color="auto"/>
      </w:divBdr>
    </w:div>
    <w:div w:id="140928754">
      <w:marLeft w:val="640"/>
      <w:marRight w:val="0"/>
      <w:marTop w:val="0"/>
      <w:marBottom w:val="0"/>
      <w:divBdr>
        <w:top w:val="none" w:sz="0" w:space="0" w:color="auto"/>
        <w:left w:val="none" w:sz="0" w:space="0" w:color="auto"/>
        <w:bottom w:val="none" w:sz="0" w:space="0" w:color="auto"/>
        <w:right w:val="none" w:sz="0" w:space="0" w:color="auto"/>
      </w:divBdr>
    </w:div>
    <w:div w:id="140970600">
      <w:marLeft w:val="640"/>
      <w:marRight w:val="0"/>
      <w:marTop w:val="0"/>
      <w:marBottom w:val="0"/>
      <w:divBdr>
        <w:top w:val="none" w:sz="0" w:space="0" w:color="auto"/>
        <w:left w:val="none" w:sz="0" w:space="0" w:color="auto"/>
        <w:bottom w:val="none" w:sz="0" w:space="0" w:color="auto"/>
        <w:right w:val="none" w:sz="0" w:space="0" w:color="auto"/>
      </w:divBdr>
    </w:div>
    <w:div w:id="141050008">
      <w:marLeft w:val="640"/>
      <w:marRight w:val="0"/>
      <w:marTop w:val="0"/>
      <w:marBottom w:val="0"/>
      <w:divBdr>
        <w:top w:val="none" w:sz="0" w:space="0" w:color="auto"/>
        <w:left w:val="none" w:sz="0" w:space="0" w:color="auto"/>
        <w:bottom w:val="none" w:sz="0" w:space="0" w:color="auto"/>
        <w:right w:val="none" w:sz="0" w:space="0" w:color="auto"/>
      </w:divBdr>
    </w:div>
    <w:div w:id="141121054">
      <w:marLeft w:val="640"/>
      <w:marRight w:val="0"/>
      <w:marTop w:val="0"/>
      <w:marBottom w:val="0"/>
      <w:divBdr>
        <w:top w:val="none" w:sz="0" w:space="0" w:color="auto"/>
        <w:left w:val="none" w:sz="0" w:space="0" w:color="auto"/>
        <w:bottom w:val="none" w:sz="0" w:space="0" w:color="auto"/>
        <w:right w:val="none" w:sz="0" w:space="0" w:color="auto"/>
      </w:divBdr>
    </w:div>
    <w:div w:id="141234339">
      <w:marLeft w:val="640"/>
      <w:marRight w:val="0"/>
      <w:marTop w:val="0"/>
      <w:marBottom w:val="0"/>
      <w:divBdr>
        <w:top w:val="none" w:sz="0" w:space="0" w:color="auto"/>
        <w:left w:val="none" w:sz="0" w:space="0" w:color="auto"/>
        <w:bottom w:val="none" w:sz="0" w:space="0" w:color="auto"/>
        <w:right w:val="none" w:sz="0" w:space="0" w:color="auto"/>
      </w:divBdr>
    </w:div>
    <w:div w:id="141311221">
      <w:marLeft w:val="640"/>
      <w:marRight w:val="0"/>
      <w:marTop w:val="0"/>
      <w:marBottom w:val="0"/>
      <w:divBdr>
        <w:top w:val="none" w:sz="0" w:space="0" w:color="auto"/>
        <w:left w:val="none" w:sz="0" w:space="0" w:color="auto"/>
        <w:bottom w:val="none" w:sz="0" w:space="0" w:color="auto"/>
        <w:right w:val="none" w:sz="0" w:space="0" w:color="auto"/>
      </w:divBdr>
    </w:div>
    <w:div w:id="141386120">
      <w:marLeft w:val="640"/>
      <w:marRight w:val="0"/>
      <w:marTop w:val="0"/>
      <w:marBottom w:val="0"/>
      <w:divBdr>
        <w:top w:val="none" w:sz="0" w:space="0" w:color="auto"/>
        <w:left w:val="none" w:sz="0" w:space="0" w:color="auto"/>
        <w:bottom w:val="none" w:sz="0" w:space="0" w:color="auto"/>
        <w:right w:val="none" w:sz="0" w:space="0" w:color="auto"/>
      </w:divBdr>
    </w:div>
    <w:div w:id="141390216">
      <w:marLeft w:val="640"/>
      <w:marRight w:val="0"/>
      <w:marTop w:val="0"/>
      <w:marBottom w:val="0"/>
      <w:divBdr>
        <w:top w:val="none" w:sz="0" w:space="0" w:color="auto"/>
        <w:left w:val="none" w:sz="0" w:space="0" w:color="auto"/>
        <w:bottom w:val="none" w:sz="0" w:space="0" w:color="auto"/>
        <w:right w:val="none" w:sz="0" w:space="0" w:color="auto"/>
      </w:divBdr>
    </w:div>
    <w:div w:id="141392176">
      <w:marLeft w:val="640"/>
      <w:marRight w:val="0"/>
      <w:marTop w:val="0"/>
      <w:marBottom w:val="0"/>
      <w:divBdr>
        <w:top w:val="none" w:sz="0" w:space="0" w:color="auto"/>
        <w:left w:val="none" w:sz="0" w:space="0" w:color="auto"/>
        <w:bottom w:val="none" w:sz="0" w:space="0" w:color="auto"/>
        <w:right w:val="none" w:sz="0" w:space="0" w:color="auto"/>
      </w:divBdr>
    </w:div>
    <w:div w:id="141427741">
      <w:marLeft w:val="640"/>
      <w:marRight w:val="0"/>
      <w:marTop w:val="0"/>
      <w:marBottom w:val="0"/>
      <w:divBdr>
        <w:top w:val="none" w:sz="0" w:space="0" w:color="auto"/>
        <w:left w:val="none" w:sz="0" w:space="0" w:color="auto"/>
        <w:bottom w:val="none" w:sz="0" w:space="0" w:color="auto"/>
        <w:right w:val="none" w:sz="0" w:space="0" w:color="auto"/>
      </w:divBdr>
    </w:div>
    <w:div w:id="141436081">
      <w:marLeft w:val="640"/>
      <w:marRight w:val="0"/>
      <w:marTop w:val="0"/>
      <w:marBottom w:val="0"/>
      <w:divBdr>
        <w:top w:val="none" w:sz="0" w:space="0" w:color="auto"/>
        <w:left w:val="none" w:sz="0" w:space="0" w:color="auto"/>
        <w:bottom w:val="none" w:sz="0" w:space="0" w:color="auto"/>
        <w:right w:val="none" w:sz="0" w:space="0" w:color="auto"/>
      </w:divBdr>
    </w:div>
    <w:div w:id="141506017">
      <w:marLeft w:val="640"/>
      <w:marRight w:val="0"/>
      <w:marTop w:val="0"/>
      <w:marBottom w:val="0"/>
      <w:divBdr>
        <w:top w:val="none" w:sz="0" w:space="0" w:color="auto"/>
        <w:left w:val="none" w:sz="0" w:space="0" w:color="auto"/>
        <w:bottom w:val="none" w:sz="0" w:space="0" w:color="auto"/>
        <w:right w:val="none" w:sz="0" w:space="0" w:color="auto"/>
      </w:divBdr>
    </w:div>
    <w:div w:id="141509097">
      <w:marLeft w:val="640"/>
      <w:marRight w:val="0"/>
      <w:marTop w:val="0"/>
      <w:marBottom w:val="0"/>
      <w:divBdr>
        <w:top w:val="none" w:sz="0" w:space="0" w:color="auto"/>
        <w:left w:val="none" w:sz="0" w:space="0" w:color="auto"/>
        <w:bottom w:val="none" w:sz="0" w:space="0" w:color="auto"/>
        <w:right w:val="none" w:sz="0" w:space="0" w:color="auto"/>
      </w:divBdr>
    </w:div>
    <w:div w:id="141509354">
      <w:marLeft w:val="640"/>
      <w:marRight w:val="0"/>
      <w:marTop w:val="0"/>
      <w:marBottom w:val="0"/>
      <w:divBdr>
        <w:top w:val="none" w:sz="0" w:space="0" w:color="auto"/>
        <w:left w:val="none" w:sz="0" w:space="0" w:color="auto"/>
        <w:bottom w:val="none" w:sz="0" w:space="0" w:color="auto"/>
        <w:right w:val="none" w:sz="0" w:space="0" w:color="auto"/>
      </w:divBdr>
    </w:div>
    <w:div w:id="141511303">
      <w:marLeft w:val="640"/>
      <w:marRight w:val="0"/>
      <w:marTop w:val="0"/>
      <w:marBottom w:val="0"/>
      <w:divBdr>
        <w:top w:val="none" w:sz="0" w:space="0" w:color="auto"/>
        <w:left w:val="none" w:sz="0" w:space="0" w:color="auto"/>
        <w:bottom w:val="none" w:sz="0" w:space="0" w:color="auto"/>
        <w:right w:val="none" w:sz="0" w:space="0" w:color="auto"/>
      </w:divBdr>
    </w:div>
    <w:div w:id="141586582">
      <w:marLeft w:val="640"/>
      <w:marRight w:val="0"/>
      <w:marTop w:val="0"/>
      <w:marBottom w:val="0"/>
      <w:divBdr>
        <w:top w:val="none" w:sz="0" w:space="0" w:color="auto"/>
        <w:left w:val="none" w:sz="0" w:space="0" w:color="auto"/>
        <w:bottom w:val="none" w:sz="0" w:space="0" w:color="auto"/>
        <w:right w:val="none" w:sz="0" w:space="0" w:color="auto"/>
      </w:divBdr>
    </w:div>
    <w:div w:id="141624951">
      <w:marLeft w:val="640"/>
      <w:marRight w:val="0"/>
      <w:marTop w:val="0"/>
      <w:marBottom w:val="0"/>
      <w:divBdr>
        <w:top w:val="none" w:sz="0" w:space="0" w:color="auto"/>
        <w:left w:val="none" w:sz="0" w:space="0" w:color="auto"/>
        <w:bottom w:val="none" w:sz="0" w:space="0" w:color="auto"/>
        <w:right w:val="none" w:sz="0" w:space="0" w:color="auto"/>
      </w:divBdr>
    </w:div>
    <w:div w:id="141697879">
      <w:marLeft w:val="640"/>
      <w:marRight w:val="0"/>
      <w:marTop w:val="0"/>
      <w:marBottom w:val="0"/>
      <w:divBdr>
        <w:top w:val="none" w:sz="0" w:space="0" w:color="auto"/>
        <w:left w:val="none" w:sz="0" w:space="0" w:color="auto"/>
        <w:bottom w:val="none" w:sz="0" w:space="0" w:color="auto"/>
        <w:right w:val="none" w:sz="0" w:space="0" w:color="auto"/>
      </w:divBdr>
    </w:div>
    <w:div w:id="141846768">
      <w:marLeft w:val="640"/>
      <w:marRight w:val="0"/>
      <w:marTop w:val="0"/>
      <w:marBottom w:val="0"/>
      <w:divBdr>
        <w:top w:val="none" w:sz="0" w:space="0" w:color="auto"/>
        <w:left w:val="none" w:sz="0" w:space="0" w:color="auto"/>
        <w:bottom w:val="none" w:sz="0" w:space="0" w:color="auto"/>
        <w:right w:val="none" w:sz="0" w:space="0" w:color="auto"/>
      </w:divBdr>
    </w:div>
    <w:div w:id="141898191">
      <w:marLeft w:val="640"/>
      <w:marRight w:val="0"/>
      <w:marTop w:val="0"/>
      <w:marBottom w:val="0"/>
      <w:divBdr>
        <w:top w:val="none" w:sz="0" w:space="0" w:color="auto"/>
        <w:left w:val="none" w:sz="0" w:space="0" w:color="auto"/>
        <w:bottom w:val="none" w:sz="0" w:space="0" w:color="auto"/>
        <w:right w:val="none" w:sz="0" w:space="0" w:color="auto"/>
      </w:divBdr>
    </w:div>
    <w:div w:id="142087778">
      <w:marLeft w:val="640"/>
      <w:marRight w:val="0"/>
      <w:marTop w:val="0"/>
      <w:marBottom w:val="0"/>
      <w:divBdr>
        <w:top w:val="none" w:sz="0" w:space="0" w:color="auto"/>
        <w:left w:val="none" w:sz="0" w:space="0" w:color="auto"/>
        <w:bottom w:val="none" w:sz="0" w:space="0" w:color="auto"/>
        <w:right w:val="none" w:sz="0" w:space="0" w:color="auto"/>
      </w:divBdr>
    </w:div>
    <w:div w:id="142090048">
      <w:marLeft w:val="640"/>
      <w:marRight w:val="0"/>
      <w:marTop w:val="0"/>
      <w:marBottom w:val="0"/>
      <w:divBdr>
        <w:top w:val="none" w:sz="0" w:space="0" w:color="auto"/>
        <w:left w:val="none" w:sz="0" w:space="0" w:color="auto"/>
        <w:bottom w:val="none" w:sz="0" w:space="0" w:color="auto"/>
        <w:right w:val="none" w:sz="0" w:space="0" w:color="auto"/>
      </w:divBdr>
    </w:div>
    <w:div w:id="142159794">
      <w:marLeft w:val="640"/>
      <w:marRight w:val="0"/>
      <w:marTop w:val="0"/>
      <w:marBottom w:val="0"/>
      <w:divBdr>
        <w:top w:val="none" w:sz="0" w:space="0" w:color="auto"/>
        <w:left w:val="none" w:sz="0" w:space="0" w:color="auto"/>
        <w:bottom w:val="none" w:sz="0" w:space="0" w:color="auto"/>
        <w:right w:val="none" w:sz="0" w:space="0" w:color="auto"/>
      </w:divBdr>
    </w:div>
    <w:div w:id="142160918">
      <w:marLeft w:val="640"/>
      <w:marRight w:val="0"/>
      <w:marTop w:val="0"/>
      <w:marBottom w:val="0"/>
      <w:divBdr>
        <w:top w:val="none" w:sz="0" w:space="0" w:color="auto"/>
        <w:left w:val="none" w:sz="0" w:space="0" w:color="auto"/>
        <w:bottom w:val="none" w:sz="0" w:space="0" w:color="auto"/>
        <w:right w:val="none" w:sz="0" w:space="0" w:color="auto"/>
      </w:divBdr>
    </w:div>
    <w:div w:id="142285207">
      <w:marLeft w:val="640"/>
      <w:marRight w:val="0"/>
      <w:marTop w:val="0"/>
      <w:marBottom w:val="0"/>
      <w:divBdr>
        <w:top w:val="none" w:sz="0" w:space="0" w:color="auto"/>
        <w:left w:val="none" w:sz="0" w:space="0" w:color="auto"/>
        <w:bottom w:val="none" w:sz="0" w:space="0" w:color="auto"/>
        <w:right w:val="none" w:sz="0" w:space="0" w:color="auto"/>
      </w:divBdr>
    </w:div>
    <w:div w:id="142351681">
      <w:marLeft w:val="640"/>
      <w:marRight w:val="0"/>
      <w:marTop w:val="0"/>
      <w:marBottom w:val="0"/>
      <w:divBdr>
        <w:top w:val="none" w:sz="0" w:space="0" w:color="auto"/>
        <w:left w:val="none" w:sz="0" w:space="0" w:color="auto"/>
        <w:bottom w:val="none" w:sz="0" w:space="0" w:color="auto"/>
        <w:right w:val="none" w:sz="0" w:space="0" w:color="auto"/>
      </w:divBdr>
    </w:div>
    <w:div w:id="142428468">
      <w:marLeft w:val="640"/>
      <w:marRight w:val="0"/>
      <w:marTop w:val="0"/>
      <w:marBottom w:val="0"/>
      <w:divBdr>
        <w:top w:val="none" w:sz="0" w:space="0" w:color="auto"/>
        <w:left w:val="none" w:sz="0" w:space="0" w:color="auto"/>
        <w:bottom w:val="none" w:sz="0" w:space="0" w:color="auto"/>
        <w:right w:val="none" w:sz="0" w:space="0" w:color="auto"/>
      </w:divBdr>
    </w:div>
    <w:div w:id="142475787">
      <w:marLeft w:val="640"/>
      <w:marRight w:val="0"/>
      <w:marTop w:val="0"/>
      <w:marBottom w:val="0"/>
      <w:divBdr>
        <w:top w:val="none" w:sz="0" w:space="0" w:color="auto"/>
        <w:left w:val="none" w:sz="0" w:space="0" w:color="auto"/>
        <w:bottom w:val="none" w:sz="0" w:space="0" w:color="auto"/>
        <w:right w:val="none" w:sz="0" w:space="0" w:color="auto"/>
      </w:divBdr>
    </w:div>
    <w:div w:id="142553731">
      <w:marLeft w:val="640"/>
      <w:marRight w:val="0"/>
      <w:marTop w:val="0"/>
      <w:marBottom w:val="0"/>
      <w:divBdr>
        <w:top w:val="none" w:sz="0" w:space="0" w:color="auto"/>
        <w:left w:val="none" w:sz="0" w:space="0" w:color="auto"/>
        <w:bottom w:val="none" w:sz="0" w:space="0" w:color="auto"/>
        <w:right w:val="none" w:sz="0" w:space="0" w:color="auto"/>
      </w:divBdr>
    </w:div>
    <w:div w:id="142622791">
      <w:marLeft w:val="640"/>
      <w:marRight w:val="0"/>
      <w:marTop w:val="0"/>
      <w:marBottom w:val="0"/>
      <w:divBdr>
        <w:top w:val="none" w:sz="0" w:space="0" w:color="auto"/>
        <w:left w:val="none" w:sz="0" w:space="0" w:color="auto"/>
        <w:bottom w:val="none" w:sz="0" w:space="0" w:color="auto"/>
        <w:right w:val="none" w:sz="0" w:space="0" w:color="auto"/>
      </w:divBdr>
    </w:div>
    <w:div w:id="142625363">
      <w:marLeft w:val="640"/>
      <w:marRight w:val="0"/>
      <w:marTop w:val="0"/>
      <w:marBottom w:val="0"/>
      <w:divBdr>
        <w:top w:val="none" w:sz="0" w:space="0" w:color="auto"/>
        <w:left w:val="none" w:sz="0" w:space="0" w:color="auto"/>
        <w:bottom w:val="none" w:sz="0" w:space="0" w:color="auto"/>
        <w:right w:val="none" w:sz="0" w:space="0" w:color="auto"/>
      </w:divBdr>
    </w:div>
    <w:div w:id="142629226">
      <w:marLeft w:val="640"/>
      <w:marRight w:val="0"/>
      <w:marTop w:val="0"/>
      <w:marBottom w:val="0"/>
      <w:divBdr>
        <w:top w:val="none" w:sz="0" w:space="0" w:color="auto"/>
        <w:left w:val="none" w:sz="0" w:space="0" w:color="auto"/>
        <w:bottom w:val="none" w:sz="0" w:space="0" w:color="auto"/>
        <w:right w:val="none" w:sz="0" w:space="0" w:color="auto"/>
      </w:divBdr>
    </w:div>
    <w:div w:id="142703080">
      <w:marLeft w:val="640"/>
      <w:marRight w:val="0"/>
      <w:marTop w:val="0"/>
      <w:marBottom w:val="0"/>
      <w:divBdr>
        <w:top w:val="none" w:sz="0" w:space="0" w:color="auto"/>
        <w:left w:val="none" w:sz="0" w:space="0" w:color="auto"/>
        <w:bottom w:val="none" w:sz="0" w:space="0" w:color="auto"/>
        <w:right w:val="none" w:sz="0" w:space="0" w:color="auto"/>
      </w:divBdr>
    </w:div>
    <w:div w:id="142740495">
      <w:marLeft w:val="640"/>
      <w:marRight w:val="0"/>
      <w:marTop w:val="0"/>
      <w:marBottom w:val="0"/>
      <w:divBdr>
        <w:top w:val="none" w:sz="0" w:space="0" w:color="auto"/>
        <w:left w:val="none" w:sz="0" w:space="0" w:color="auto"/>
        <w:bottom w:val="none" w:sz="0" w:space="0" w:color="auto"/>
        <w:right w:val="none" w:sz="0" w:space="0" w:color="auto"/>
      </w:divBdr>
    </w:div>
    <w:div w:id="142742007">
      <w:marLeft w:val="640"/>
      <w:marRight w:val="0"/>
      <w:marTop w:val="0"/>
      <w:marBottom w:val="0"/>
      <w:divBdr>
        <w:top w:val="none" w:sz="0" w:space="0" w:color="auto"/>
        <w:left w:val="none" w:sz="0" w:space="0" w:color="auto"/>
        <w:bottom w:val="none" w:sz="0" w:space="0" w:color="auto"/>
        <w:right w:val="none" w:sz="0" w:space="0" w:color="auto"/>
      </w:divBdr>
    </w:div>
    <w:div w:id="143278089">
      <w:marLeft w:val="640"/>
      <w:marRight w:val="0"/>
      <w:marTop w:val="0"/>
      <w:marBottom w:val="0"/>
      <w:divBdr>
        <w:top w:val="none" w:sz="0" w:space="0" w:color="auto"/>
        <w:left w:val="none" w:sz="0" w:space="0" w:color="auto"/>
        <w:bottom w:val="none" w:sz="0" w:space="0" w:color="auto"/>
        <w:right w:val="none" w:sz="0" w:space="0" w:color="auto"/>
      </w:divBdr>
    </w:div>
    <w:div w:id="143546222">
      <w:marLeft w:val="640"/>
      <w:marRight w:val="0"/>
      <w:marTop w:val="0"/>
      <w:marBottom w:val="0"/>
      <w:divBdr>
        <w:top w:val="none" w:sz="0" w:space="0" w:color="auto"/>
        <w:left w:val="none" w:sz="0" w:space="0" w:color="auto"/>
        <w:bottom w:val="none" w:sz="0" w:space="0" w:color="auto"/>
        <w:right w:val="none" w:sz="0" w:space="0" w:color="auto"/>
      </w:divBdr>
    </w:div>
    <w:div w:id="143546332">
      <w:marLeft w:val="640"/>
      <w:marRight w:val="0"/>
      <w:marTop w:val="0"/>
      <w:marBottom w:val="0"/>
      <w:divBdr>
        <w:top w:val="none" w:sz="0" w:space="0" w:color="auto"/>
        <w:left w:val="none" w:sz="0" w:space="0" w:color="auto"/>
        <w:bottom w:val="none" w:sz="0" w:space="0" w:color="auto"/>
        <w:right w:val="none" w:sz="0" w:space="0" w:color="auto"/>
      </w:divBdr>
    </w:div>
    <w:div w:id="143552402">
      <w:marLeft w:val="640"/>
      <w:marRight w:val="0"/>
      <w:marTop w:val="0"/>
      <w:marBottom w:val="0"/>
      <w:divBdr>
        <w:top w:val="none" w:sz="0" w:space="0" w:color="auto"/>
        <w:left w:val="none" w:sz="0" w:space="0" w:color="auto"/>
        <w:bottom w:val="none" w:sz="0" w:space="0" w:color="auto"/>
        <w:right w:val="none" w:sz="0" w:space="0" w:color="auto"/>
      </w:divBdr>
    </w:div>
    <w:div w:id="143591533">
      <w:marLeft w:val="640"/>
      <w:marRight w:val="0"/>
      <w:marTop w:val="0"/>
      <w:marBottom w:val="0"/>
      <w:divBdr>
        <w:top w:val="none" w:sz="0" w:space="0" w:color="auto"/>
        <w:left w:val="none" w:sz="0" w:space="0" w:color="auto"/>
        <w:bottom w:val="none" w:sz="0" w:space="0" w:color="auto"/>
        <w:right w:val="none" w:sz="0" w:space="0" w:color="auto"/>
      </w:divBdr>
    </w:div>
    <w:div w:id="143787489">
      <w:marLeft w:val="640"/>
      <w:marRight w:val="0"/>
      <w:marTop w:val="0"/>
      <w:marBottom w:val="0"/>
      <w:divBdr>
        <w:top w:val="none" w:sz="0" w:space="0" w:color="auto"/>
        <w:left w:val="none" w:sz="0" w:space="0" w:color="auto"/>
        <w:bottom w:val="none" w:sz="0" w:space="0" w:color="auto"/>
        <w:right w:val="none" w:sz="0" w:space="0" w:color="auto"/>
      </w:divBdr>
    </w:div>
    <w:div w:id="143862491">
      <w:marLeft w:val="640"/>
      <w:marRight w:val="0"/>
      <w:marTop w:val="0"/>
      <w:marBottom w:val="0"/>
      <w:divBdr>
        <w:top w:val="none" w:sz="0" w:space="0" w:color="auto"/>
        <w:left w:val="none" w:sz="0" w:space="0" w:color="auto"/>
        <w:bottom w:val="none" w:sz="0" w:space="0" w:color="auto"/>
        <w:right w:val="none" w:sz="0" w:space="0" w:color="auto"/>
      </w:divBdr>
    </w:div>
    <w:div w:id="143930637">
      <w:marLeft w:val="640"/>
      <w:marRight w:val="0"/>
      <w:marTop w:val="0"/>
      <w:marBottom w:val="0"/>
      <w:divBdr>
        <w:top w:val="none" w:sz="0" w:space="0" w:color="auto"/>
        <w:left w:val="none" w:sz="0" w:space="0" w:color="auto"/>
        <w:bottom w:val="none" w:sz="0" w:space="0" w:color="auto"/>
        <w:right w:val="none" w:sz="0" w:space="0" w:color="auto"/>
      </w:divBdr>
    </w:div>
    <w:div w:id="143936909">
      <w:marLeft w:val="640"/>
      <w:marRight w:val="0"/>
      <w:marTop w:val="0"/>
      <w:marBottom w:val="0"/>
      <w:divBdr>
        <w:top w:val="none" w:sz="0" w:space="0" w:color="auto"/>
        <w:left w:val="none" w:sz="0" w:space="0" w:color="auto"/>
        <w:bottom w:val="none" w:sz="0" w:space="0" w:color="auto"/>
        <w:right w:val="none" w:sz="0" w:space="0" w:color="auto"/>
      </w:divBdr>
    </w:div>
    <w:div w:id="143939183">
      <w:marLeft w:val="640"/>
      <w:marRight w:val="0"/>
      <w:marTop w:val="0"/>
      <w:marBottom w:val="0"/>
      <w:divBdr>
        <w:top w:val="none" w:sz="0" w:space="0" w:color="auto"/>
        <w:left w:val="none" w:sz="0" w:space="0" w:color="auto"/>
        <w:bottom w:val="none" w:sz="0" w:space="0" w:color="auto"/>
        <w:right w:val="none" w:sz="0" w:space="0" w:color="auto"/>
      </w:divBdr>
    </w:div>
    <w:div w:id="144007530">
      <w:marLeft w:val="640"/>
      <w:marRight w:val="0"/>
      <w:marTop w:val="0"/>
      <w:marBottom w:val="0"/>
      <w:divBdr>
        <w:top w:val="none" w:sz="0" w:space="0" w:color="auto"/>
        <w:left w:val="none" w:sz="0" w:space="0" w:color="auto"/>
        <w:bottom w:val="none" w:sz="0" w:space="0" w:color="auto"/>
        <w:right w:val="none" w:sz="0" w:space="0" w:color="auto"/>
      </w:divBdr>
    </w:div>
    <w:div w:id="144011441">
      <w:marLeft w:val="640"/>
      <w:marRight w:val="0"/>
      <w:marTop w:val="0"/>
      <w:marBottom w:val="0"/>
      <w:divBdr>
        <w:top w:val="none" w:sz="0" w:space="0" w:color="auto"/>
        <w:left w:val="none" w:sz="0" w:space="0" w:color="auto"/>
        <w:bottom w:val="none" w:sz="0" w:space="0" w:color="auto"/>
        <w:right w:val="none" w:sz="0" w:space="0" w:color="auto"/>
      </w:divBdr>
    </w:div>
    <w:div w:id="144057126">
      <w:marLeft w:val="640"/>
      <w:marRight w:val="0"/>
      <w:marTop w:val="0"/>
      <w:marBottom w:val="0"/>
      <w:divBdr>
        <w:top w:val="none" w:sz="0" w:space="0" w:color="auto"/>
        <w:left w:val="none" w:sz="0" w:space="0" w:color="auto"/>
        <w:bottom w:val="none" w:sz="0" w:space="0" w:color="auto"/>
        <w:right w:val="none" w:sz="0" w:space="0" w:color="auto"/>
      </w:divBdr>
    </w:div>
    <w:div w:id="144124479">
      <w:marLeft w:val="640"/>
      <w:marRight w:val="0"/>
      <w:marTop w:val="0"/>
      <w:marBottom w:val="0"/>
      <w:divBdr>
        <w:top w:val="none" w:sz="0" w:space="0" w:color="auto"/>
        <w:left w:val="none" w:sz="0" w:space="0" w:color="auto"/>
        <w:bottom w:val="none" w:sz="0" w:space="0" w:color="auto"/>
        <w:right w:val="none" w:sz="0" w:space="0" w:color="auto"/>
      </w:divBdr>
    </w:div>
    <w:div w:id="144124964">
      <w:marLeft w:val="640"/>
      <w:marRight w:val="0"/>
      <w:marTop w:val="0"/>
      <w:marBottom w:val="0"/>
      <w:divBdr>
        <w:top w:val="none" w:sz="0" w:space="0" w:color="auto"/>
        <w:left w:val="none" w:sz="0" w:space="0" w:color="auto"/>
        <w:bottom w:val="none" w:sz="0" w:space="0" w:color="auto"/>
        <w:right w:val="none" w:sz="0" w:space="0" w:color="auto"/>
      </w:divBdr>
    </w:div>
    <w:div w:id="144199648">
      <w:marLeft w:val="640"/>
      <w:marRight w:val="0"/>
      <w:marTop w:val="0"/>
      <w:marBottom w:val="0"/>
      <w:divBdr>
        <w:top w:val="none" w:sz="0" w:space="0" w:color="auto"/>
        <w:left w:val="none" w:sz="0" w:space="0" w:color="auto"/>
        <w:bottom w:val="none" w:sz="0" w:space="0" w:color="auto"/>
        <w:right w:val="none" w:sz="0" w:space="0" w:color="auto"/>
      </w:divBdr>
    </w:div>
    <w:div w:id="144200126">
      <w:marLeft w:val="640"/>
      <w:marRight w:val="0"/>
      <w:marTop w:val="0"/>
      <w:marBottom w:val="0"/>
      <w:divBdr>
        <w:top w:val="none" w:sz="0" w:space="0" w:color="auto"/>
        <w:left w:val="none" w:sz="0" w:space="0" w:color="auto"/>
        <w:bottom w:val="none" w:sz="0" w:space="0" w:color="auto"/>
        <w:right w:val="none" w:sz="0" w:space="0" w:color="auto"/>
      </w:divBdr>
    </w:div>
    <w:div w:id="144318748">
      <w:marLeft w:val="640"/>
      <w:marRight w:val="0"/>
      <w:marTop w:val="0"/>
      <w:marBottom w:val="0"/>
      <w:divBdr>
        <w:top w:val="none" w:sz="0" w:space="0" w:color="auto"/>
        <w:left w:val="none" w:sz="0" w:space="0" w:color="auto"/>
        <w:bottom w:val="none" w:sz="0" w:space="0" w:color="auto"/>
        <w:right w:val="none" w:sz="0" w:space="0" w:color="auto"/>
      </w:divBdr>
    </w:div>
    <w:div w:id="144324056">
      <w:marLeft w:val="640"/>
      <w:marRight w:val="0"/>
      <w:marTop w:val="0"/>
      <w:marBottom w:val="0"/>
      <w:divBdr>
        <w:top w:val="none" w:sz="0" w:space="0" w:color="auto"/>
        <w:left w:val="none" w:sz="0" w:space="0" w:color="auto"/>
        <w:bottom w:val="none" w:sz="0" w:space="0" w:color="auto"/>
        <w:right w:val="none" w:sz="0" w:space="0" w:color="auto"/>
      </w:divBdr>
    </w:div>
    <w:div w:id="144519699">
      <w:marLeft w:val="640"/>
      <w:marRight w:val="0"/>
      <w:marTop w:val="0"/>
      <w:marBottom w:val="0"/>
      <w:divBdr>
        <w:top w:val="none" w:sz="0" w:space="0" w:color="auto"/>
        <w:left w:val="none" w:sz="0" w:space="0" w:color="auto"/>
        <w:bottom w:val="none" w:sz="0" w:space="0" w:color="auto"/>
        <w:right w:val="none" w:sz="0" w:space="0" w:color="auto"/>
      </w:divBdr>
    </w:div>
    <w:div w:id="144901376">
      <w:marLeft w:val="640"/>
      <w:marRight w:val="0"/>
      <w:marTop w:val="0"/>
      <w:marBottom w:val="0"/>
      <w:divBdr>
        <w:top w:val="none" w:sz="0" w:space="0" w:color="auto"/>
        <w:left w:val="none" w:sz="0" w:space="0" w:color="auto"/>
        <w:bottom w:val="none" w:sz="0" w:space="0" w:color="auto"/>
        <w:right w:val="none" w:sz="0" w:space="0" w:color="auto"/>
      </w:divBdr>
    </w:div>
    <w:div w:id="144905347">
      <w:marLeft w:val="640"/>
      <w:marRight w:val="0"/>
      <w:marTop w:val="0"/>
      <w:marBottom w:val="0"/>
      <w:divBdr>
        <w:top w:val="none" w:sz="0" w:space="0" w:color="auto"/>
        <w:left w:val="none" w:sz="0" w:space="0" w:color="auto"/>
        <w:bottom w:val="none" w:sz="0" w:space="0" w:color="auto"/>
        <w:right w:val="none" w:sz="0" w:space="0" w:color="auto"/>
      </w:divBdr>
    </w:div>
    <w:div w:id="144905533">
      <w:marLeft w:val="640"/>
      <w:marRight w:val="0"/>
      <w:marTop w:val="0"/>
      <w:marBottom w:val="0"/>
      <w:divBdr>
        <w:top w:val="none" w:sz="0" w:space="0" w:color="auto"/>
        <w:left w:val="none" w:sz="0" w:space="0" w:color="auto"/>
        <w:bottom w:val="none" w:sz="0" w:space="0" w:color="auto"/>
        <w:right w:val="none" w:sz="0" w:space="0" w:color="auto"/>
      </w:divBdr>
    </w:div>
    <w:div w:id="145704140">
      <w:marLeft w:val="640"/>
      <w:marRight w:val="0"/>
      <w:marTop w:val="0"/>
      <w:marBottom w:val="0"/>
      <w:divBdr>
        <w:top w:val="none" w:sz="0" w:space="0" w:color="auto"/>
        <w:left w:val="none" w:sz="0" w:space="0" w:color="auto"/>
        <w:bottom w:val="none" w:sz="0" w:space="0" w:color="auto"/>
        <w:right w:val="none" w:sz="0" w:space="0" w:color="auto"/>
      </w:divBdr>
    </w:div>
    <w:div w:id="145706076">
      <w:marLeft w:val="640"/>
      <w:marRight w:val="0"/>
      <w:marTop w:val="0"/>
      <w:marBottom w:val="0"/>
      <w:divBdr>
        <w:top w:val="none" w:sz="0" w:space="0" w:color="auto"/>
        <w:left w:val="none" w:sz="0" w:space="0" w:color="auto"/>
        <w:bottom w:val="none" w:sz="0" w:space="0" w:color="auto"/>
        <w:right w:val="none" w:sz="0" w:space="0" w:color="auto"/>
      </w:divBdr>
    </w:div>
    <w:div w:id="145710405">
      <w:marLeft w:val="640"/>
      <w:marRight w:val="0"/>
      <w:marTop w:val="0"/>
      <w:marBottom w:val="0"/>
      <w:divBdr>
        <w:top w:val="none" w:sz="0" w:space="0" w:color="auto"/>
        <w:left w:val="none" w:sz="0" w:space="0" w:color="auto"/>
        <w:bottom w:val="none" w:sz="0" w:space="0" w:color="auto"/>
        <w:right w:val="none" w:sz="0" w:space="0" w:color="auto"/>
      </w:divBdr>
    </w:div>
    <w:div w:id="145752773">
      <w:marLeft w:val="640"/>
      <w:marRight w:val="0"/>
      <w:marTop w:val="0"/>
      <w:marBottom w:val="0"/>
      <w:divBdr>
        <w:top w:val="none" w:sz="0" w:space="0" w:color="auto"/>
        <w:left w:val="none" w:sz="0" w:space="0" w:color="auto"/>
        <w:bottom w:val="none" w:sz="0" w:space="0" w:color="auto"/>
        <w:right w:val="none" w:sz="0" w:space="0" w:color="auto"/>
      </w:divBdr>
    </w:div>
    <w:div w:id="145780054">
      <w:marLeft w:val="640"/>
      <w:marRight w:val="0"/>
      <w:marTop w:val="0"/>
      <w:marBottom w:val="0"/>
      <w:divBdr>
        <w:top w:val="none" w:sz="0" w:space="0" w:color="auto"/>
        <w:left w:val="none" w:sz="0" w:space="0" w:color="auto"/>
        <w:bottom w:val="none" w:sz="0" w:space="0" w:color="auto"/>
        <w:right w:val="none" w:sz="0" w:space="0" w:color="auto"/>
      </w:divBdr>
    </w:div>
    <w:div w:id="145782303">
      <w:marLeft w:val="640"/>
      <w:marRight w:val="0"/>
      <w:marTop w:val="0"/>
      <w:marBottom w:val="0"/>
      <w:divBdr>
        <w:top w:val="none" w:sz="0" w:space="0" w:color="auto"/>
        <w:left w:val="none" w:sz="0" w:space="0" w:color="auto"/>
        <w:bottom w:val="none" w:sz="0" w:space="0" w:color="auto"/>
        <w:right w:val="none" w:sz="0" w:space="0" w:color="auto"/>
      </w:divBdr>
    </w:div>
    <w:div w:id="145828952">
      <w:marLeft w:val="640"/>
      <w:marRight w:val="0"/>
      <w:marTop w:val="0"/>
      <w:marBottom w:val="0"/>
      <w:divBdr>
        <w:top w:val="none" w:sz="0" w:space="0" w:color="auto"/>
        <w:left w:val="none" w:sz="0" w:space="0" w:color="auto"/>
        <w:bottom w:val="none" w:sz="0" w:space="0" w:color="auto"/>
        <w:right w:val="none" w:sz="0" w:space="0" w:color="auto"/>
      </w:divBdr>
    </w:div>
    <w:div w:id="145901735">
      <w:marLeft w:val="640"/>
      <w:marRight w:val="0"/>
      <w:marTop w:val="0"/>
      <w:marBottom w:val="0"/>
      <w:divBdr>
        <w:top w:val="none" w:sz="0" w:space="0" w:color="auto"/>
        <w:left w:val="none" w:sz="0" w:space="0" w:color="auto"/>
        <w:bottom w:val="none" w:sz="0" w:space="0" w:color="auto"/>
        <w:right w:val="none" w:sz="0" w:space="0" w:color="auto"/>
      </w:divBdr>
    </w:div>
    <w:div w:id="145904661">
      <w:marLeft w:val="640"/>
      <w:marRight w:val="0"/>
      <w:marTop w:val="0"/>
      <w:marBottom w:val="0"/>
      <w:divBdr>
        <w:top w:val="none" w:sz="0" w:space="0" w:color="auto"/>
        <w:left w:val="none" w:sz="0" w:space="0" w:color="auto"/>
        <w:bottom w:val="none" w:sz="0" w:space="0" w:color="auto"/>
        <w:right w:val="none" w:sz="0" w:space="0" w:color="auto"/>
      </w:divBdr>
    </w:div>
    <w:div w:id="145974243">
      <w:marLeft w:val="640"/>
      <w:marRight w:val="0"/>
      <w:marTop w:val="0"/>
      <w:marBottom w:val="0"/>
      <w:divBdr>
        <w:top w:val="none" w:sz="0" w:space="0" w:color="auto"/>
        <w:left w:val="none" w:sz="0" w:space="0" w:color="auto"/>
        <w:bottom w:val="none" w:sz="0" w:space="0" w:color="auto"/>
        <w:right w:val="none" w:sz="0" w:space="0" w:color="auto"/>
      </w:divBdr>
    </w:div>
    <w:div w:id="146096366">
      <w:marLeft w:val="640"/>
      <w:marRight w:val="0"/>
      <w:marTop w:val="0"/>
      <w:marBottom w:val="0"/>
      <w:divBdr>
        <w:top w:val="none" w:sz="0" w:space="0" w:color="auto"/>
        <w:left w:val="none" w:sz="0" w:space="0" w:color="auto"/>
        <w:bottom w:val="none" w:sz="0" w:space="0" w:color="auto"/>
        <w:right w:val="none" w:sz="0" w:space="0" w:color="auto"/>
      </w:divBdr>
    </w:div>
    <w:div w:id="146097740">
      <w:marLeft w:val="640"/>
      <w:marRight w:val="0"/>
      <w:marTop w:val="0"/>
      <w:marBottom w:val="0"/>
      <w:divBdr>
        <w:top w:val="none" w:sz="0" w:space="0" w:color="auto"/>
        <w:left w:val="none" w:sz="0" w:space="0" w:color="auto"/>
        <w:bottom w:val="none" w:sz="0" w:space="0" w:color="auto"/>
        <w:right w:val="none" w:sz="0" w:space="0" w:color="auto"/>
      </w:divBdr>
    </w:div>
    <w:div w:id="146215094">
      <w:marLeft w:val="640"/>
      <w:marRight w:val="0"/>
      <w:marTop w:val="0"/>
      <w:marBottom w:val="0"/>
      <w:divBdr>
        <w:top w:val="none" w:sz="0" w:space="0" w:color="auto"/>
        <w:left w:val="none" w:sz="0" w:space="0" w:color="auto"/>
        <w:bottom w:val="none" w:sz="0" w:space="0" w:color="auto"/>
        <w:right w:val="none" w:sz="0" w:space="0" w:color="auto"/>
      </w:divBdr>
    </w:div>
    <w:div w:id="146240137">
      <w:marLeft w:val="640"/>
      <w:marRight w:val="0"/>
      <w:marTop w:val="0"/>
      <w:marBottom w:val="0"/>
      <w:divBdr>
        <w:top w:val="none" w:sz="0" w:space="0" w:color="auto"/>
        <w:left w:val="none" w:sz="0" w:space="0" w:color="auto"/>
        <w:bottom w:val="none" w:sz="0" w:space="0" w:color="auto"/>
        <w:right w:val="none" w:sz="0" w:space="0" w:color="auto"/>
      </w:divBdr>
    </w:div>
    <w:div w:id="146240770">
      <w:marLeft w:val="640"/>
      <w:marRight w:val="0"/>
      <w:marTop w:val="0"/>
      <w:marBottom w:val="0"/>
      <w:divBdr>
        <w:top w:val="none" w:sz="0" w:space="0" w:color="auto"/>
        <w:left w:val="none" w:sz="0" w:space="0" w:color="auto"/>
        <w:bottom w:val="none" w:sz="0" w:space="0" w:color="auto"/>
        <w:right w:val="none" w:sz="0" w:space="0" w:color="auto"/>
      </w:divBdr>
    </w:div>
    <w:div w:id="146289498">
      <w:marLeft w:val="640"/>
      <w:marRight w:val="0"/>
      <w:marTop w:val="0"/>
      <w:marBottom w:val="0"/>
      <w:divBdr>
        <w:top w:val="none" w:sz="0" w:space="0" w:color="auto"/>
        <w:left w:val="none" w:sz="0" w:space="0" w:color="auto"/>
        <w:bottom w:val="none" w:sz="0" w:space="0" w:color="auto"/>
        <w:right w:val="none" w:sz="0" w:space="0" w:color="auto"/>
      </w:divBdr>
    </w:div>
    <w:div w:id="146291836">
      <w:marLeft w:val="640"/>
      <w:marRight w:val="0"/>
      <w:marTop w:val="0"/>
      <w:marBottom w:val="0"/>
      <w:divBdr>
        <w:top w:val="none" w:sz="0" w:space="0" w:color="auto"/>
        <w:left w:val="none" w:sz="0" w:space="0" w:color="auto"/>
        <w:bottom w:val="none" w:sz="0" w:space="0" w:color="auto"/>
        <w:right w:val="none" w:sz="0" w:space="0" w:color="auto"/>
      </w:divBdr>
    </w:div>
    <w:div w:id="146365863">
      <w:marLeft w:val="640"/>
      <w:marRight w:val="0"/>
      <w:marTop w:val="0"/>
      <w:marBottom w:val="0"/>
      <w:divBdr>
        <w:top w:val="none" w:sz="0" w:space="0" w:color="auto"/>
        <w:left w:val="none" w:sz="0" w:space="0" w:color="auto"/>
        <w:bottom w:val="none" w:sz="0" w:space="0" w:color="auto"/>
        <w:right w:val="none" w:sz="0" w:space="0" w:color="auto"/>
      </w:divBdr>
    </w:div>
    <w:div w:id="146407679">
      <w:marLeft w:val="640"/>
      <w:marRight w:val="0"/>
      <w:marTop w:val="0"/>
      <w:marBottom w:val="0"/>
      <w:divBdr>
        <w:top w:val="none" w:sz="0" w:space="0" w:color="auto"/>
        <w:left w:val="none" w:sz="0" w:space="0" w:color="auto"/>
        <w:bottom w:val="none" w:sz="0" w:space="0" w:color="auto"/>
        <w:right w:val="none" w:sz="0" w:space="0" w:color="auto"/>
      </w:divBdr>
    </w:div>
    <w:div w:id="146552784">
      <w:marLeft w:val="640"/>
      <w:marRight w:val="0"/>
      <w:marTop w:val="0"/>
      <w:marBottom w:val="0"/>
      <w:divBdr>
        <w:top w:val="none" w:sz="0" w:space="0" w:color="auto"/>
        <w:left w:val="none" w:sz="0" w:space="0" w:color="auto"/>
        <w:bottom w:val="none" w:sz="0" w:space="0" w:color="auto"/>
        <w:right w:val="none" w:sz="0" w:space="0" w:color="auto"/>
      </w:divBdr>
    </w:div>
    <w:div w:id="146559058">
      <w:marLeft w:val="640"/>
      <w:marRight w:val="0"/>
      <w:marTop w:val="0"/>
      <w:marBottom w:val="0"/>
      <w:divBdr>
        <w:top w:val="none" w:sz="0" w:space="0" w:color="auto"/>
        <w:left w:val="none" w:sz="0" w:space="0" w:color="auto"/>
        <w:bottom w:val="none" w:sz="0" w:space="0" w:color="auto"/>
        <w:right w:val="none" w:sz="0" w:space="0" w:color="auto"/>
      </w:divBdr>
    </w:div>
    <w:div w:id="146629751">
      <w:marLeft w:val="640"/>
      <w:marRight w:val="0"/>
      <w:marTop w:val="0"/>
      <w:marBottom w:val="0"/>
      <w:divBdr>
        <w:top w:val="none" w:sz="0" w:space="0" w:color="auto"/>
        <w:left w:val="none" w:sz="0" w:space="0" w:color="auto"/>
        <w:bottom w:val="none" w:sz="0" w:space="0" w:color="auto"/>
        <w:right w:val="none" w:sz="0" w:space="0" w:color="auto"/>
      </w:divBdr>
    </w:div>
    <w:div w:id="146676132">
      <w:marLeft w:val="640"/>
      <w:marRight w:val="0"/>
      <w:marTop w:val="0"/>
      <w:marBottom w:val="0"/>
      <w:divBdr>
        <w:top w:val="none" w:sz="0" w:space="0" w:color="auto"/>
        <w:left w:val="none" w:sz="0" w:space="0" w:color="auto"/>
        <w:bottom w:val="none" w:sz="0" w:space="0" w:color="auto"/>
        <w:right w:val="none" w:sz="0" w:space="0" w:color="auto"/>
      </w:divBdr>
    </w:div>
    <w:div w:id="146677136">
      <w:marLeft w:val="640"/>
      <w:marRight w:val="0"/>
      <w:marTop w:val="0"/>
      <w:marBottom w:val="0"/>
      <w:divBdr>
        <w:top w:val="none" w:sz="0" w:space="0" w:color="auto"/>
        <w:left w:val="none" w:sz="0" w:space="0" w:color="auto"/>
        <w:bottom w:val="none" w:sz="0" w:space="0" w:color="auto"/>
        <w:right w:val="none" w:sz="0" w:space="0" w:color="auto"/>
      </w:divBdr>
    </w:div>
    <w:div w:id="146898273">
      <w:marLeft w:val="640"/>
      <w:marRight w:val="0"/>
      <w:marTop w:val="0"/>
      <w:marBottom w:val="0"/>
      <w:divBdr>
        <w:top w:val="none" w:sz="0" w:space="0" w:color="auto"/>
        <w:left w:val="none" w:sz="0" w:space="0" w:color="auto"/>
        <w:bottom w:val="none" w:sz="0" w:space="0" w:color="auto"/>
        <w:right w:val="none" w:sz="0" w:space="0" w:color="auto"/>
      </w:divBdr>
    </w:div>
    <w:div w:id="146940552">
      <w:marLeft w:val="640"/>
      <w:marRight w:val="0"/>
      <w:marTop w:val="0"/>
      <w:marBottom w:val="0"/>
      <w:divBdr>
        <w:top w:val="none" w:sz="0" w:space="0" w:color="auto"/>
        <w:left w:val="none" w:sz="0" w:space="0" w:color="auto"/>
        <w:bottom w:val="none" w:sz="0" w:space="0" w:color="auto"/>
        <w:right w:val="none" w:sz="0" w:space="0" w:color="auto"/>
      </w:divBdr>
    </w:div>
    <w:div w:id="147063087">
      <w:marLeft w:val="640"/>
      <w:marRight w:val="0"/>
      <w:marTop w:val="0"/>
      <w:marBottom w:val="0"/>
      <w:divBdr>
        <w:top w:val="none" w:sz="0" w:space="0" w:color="auto"/>
        <w:left w:val="none" w:sz="0" w:space="0" w:color="auto"/>
        <w:bottom w:val="none" w:sz="0" w:space="0" w:color="auto"/>
        <w:right w:val="none" w:sz="0" w:space="0" w:color="auto"/>
      </w:divBdr>
    </w:div>
    <w:div w:id="147095068">
      <w:marLeft w:val="640"/>
      <w:marRight w:val="0"/>
      <w:marTop w:val="0"/>
      <w:marBottom w:val="0"/>
      <w:divBdr>
        <w:top w:val="none" w:sz="0" w:space="0" w:color="auto"/>
        <w:left w:val="none" w:sz="0" w:space="0" w:color="auto"/>
        <w:bottom w:val="none" w:sz="0" w:space="0" w:color="auto"/>
        <w:right w:val="none" w:sz="0" w:space="0" w:color="auto"/>
      </w:divBdr>
    </w:div>
    <w:div w:id="147135854">
      <w:marLeft w:val="640"/>
      <w:marRight w:val="0"/>
      <w:marTop w:val="0"/>
      <w:marBottom w:val="0"/>
      <w:divBdr>
        <w:top w:val="none" w:sz="0" w:space="0" w:color="auto"/>
        <w:left w:val="none" w:sz="0" w:space="0" w:color="auto"/>
        <w:bottom w:val="none" w:sz="0" w:space="0" w:color="auto"/>
        <w:right w:val="none" w:sz="0" w:space="0" w:color="auto"/>
      </w:divBdr>
    </w:div>
    <w:div w:id="147207762">
      <w:marLeft w:val="640"/>
      <w:marRight w:val="0"/>
      <w:marTop w:val="0"/>
      <w:marBottom w:val="0"/>
      <w:divBdr>
        <w:top w:val="none" w:sz="0" w:space="0" w:color="auto"/>
        <w:left w:val="none" w:sz="0" w:space="0" w:color="auto"/>
        <w:bottom w:val="none" w:sz="0" w:space="0" w:color="auto"/>
        <w:right w:val="none" w:sz="0" w:space="0" w:color="auto"/>
      </w:divBdr>
    </w:div>
    <w:div w:id="147283691">
      <w:marLeft w:val="640"/>
      <w:marRight w:val="0"/>
      <w:marTop w:val="0"/>
      <w:marBottom w:val="0"/>
      <w:divBdr>
        <w:top w:val="none" w:sz="0" w:space="0" w:color="auto"/>
        <w:left w:val="none" w:sz="0" w:space="0" w:color="auto"/>
        <w:bottom w:val="none" w:sz="0" w:space="0" w:color="auto"/>
        <w:right w:val="none" w:sz="0" w:space="0" w:color="auto"/>
      </w:divBdr>
    </w:div>
    <w:div w:id="147330061">
      <w:marLeft w:val="640"/>
      <w:marRight w:val="0"/>
      <w:marTop w:val="0"/>
      <w:marBottom w:val="0"/>
      <w:divBdr>
        <w:top w:val="none" w:sz="0" w:space="0" w:color="auto"/>
        <w:left w:val="none" w:sz="0" w:space="0" w:color="auto"/>
        <w:bottom w:val="none" w:sz="0" w:space="0" w:color="auto"/>
        <w:right w:val="none" w:sz="0" w:space="0" w:color="auto"/>
      </w:divBdr>
    </w:div>
    <w:div w:id="147401552">
      <w:marLeft w:val="640"/>
      <w:marRight w:val="0"/>
      <w:marTop w:val="0"/>
      <w:marBottom w:val="0"/>
      <w:divBdr>
        <w:top w:val="none" w:sz="0" w:space="0" w:color="auto"/>
        <w:left w:val="none" w:sz="0" w:space="0" w:color="auto"/>
        <w:bottom w:val="none" w:sz="0" w:space="0" w:color="auto"/>
        <w:right w:val="none" w:sz="0" w:space="0" w:color="auto"/>
      </w:divBdr>
    </w:div>
    <w:div w:id="147406992">
      <w:marLeft w:val="640"/>
      <w:marRight w:val="0"/>
      <w:marTop w:val="0"/>
      <w:marBottom w:val="0"/>
      <w:divBdr>
        <w:top w:val="none" w:sz="0" w:space="0" w:color="auto"/>
        <w:left w:val="none" w:sz="0" w:space="0" w:color="auto"/>
        <w:bottom w:val="none" w:sz="0" w:space="0" w:color="auto"/>
        <w:right w:val="none" w:sz="0" w:space="0" w:color="auto"/>
      </w:divBdr>
    </w:div>
    <w:div w:id="147408736">
      <w:marLeft w:val="640"/>
      <w:marRight w:val="0"/>
      <w:marTop w:val="0"/>
      <w:marBottom w:val="0"/>
      <w:divBdr>
        <w:top w:val="none" w:sz="0" w:space="0" w:color="auto"/>
        <w:left w:val="none" w:sz="0" w:space="0" w:color="auto"/>
        <w:bottom w:val="none" w:sz="0" w:space="0" w:color="auto"/>
        <w:right w:val="none" w:sz="0" w:space="0" w:color="auto"/>
      </w:divBdr>
    </w:div>
    <w:div w:id="147475733">
      <w:marLeft w:val="640"/>
      <w:marRight w:val="0"/>
      <w:marTop w:val="0"/>
      <w:marBottom w:val="0"/>
      <w:divBdr>
        <w:top w:val="none" w:sz="0" w:space="0" w:color="auto"/>
        <w:left w:val="none" w:sz="0" w:space="0" w:color="auto"/>
        <w:bottom w:val="none" w:sz="0" w:space="0" w:color="auto"/>
        <w:right w:val="none" w:sz="0" w:space="0" w:color="auto"/>
      </w:divBdr>
    </w:div>
    <w:div w:id="147477992">
      <w:marLeft w:val="640"/>
      <w:marRight w:val="0"/>
      <w:marTop w:val="0"/>
      <w:marBottom w:val="0"/>
      <w:divBdr>
        <w:top w:val="none" w:sz="0" w:space="0" w:color="auto"/>
        <w:left w:val="none" w:sz="0" w:space="0" w:color="auto"/>
        <w:bottom w:val="none" w:sz="0" w:space="0" w:color="auto"/>
        <w:right w:val="none" w:sz="0" w:space="0" w:color="auto"/>
      </w:divBdr>
    </w:div>
    <w:div w:id="147602878">
      <w:marLeft w:val="640"/>
      <w:marRight w:val="0"/>
      <w:marTop w:val="0"/>
      <w:marBottom w:val="0"/>
      <w:divBdr>
        <w:top w:val="none" w:sz="0" w:space="0" w:color="auto"/>
        <w:left w:val="none" w:sz="0" w:space="0" w:color="auto"/>
        <w:bottom w:val="none" w:sz="0" w:space="0" w:color="auto"/>
        <w:right w:val="none" w:sz="0" w:space="0" w:color="auto"/>
      </w:divBdr>
    </w:div>
    <w:div w:id="147748316">
      <w:marLeft w:val="640"/>
      <w:marRight w:val="0"/>
      <w:marTop w:val="0"/>
      <w:marBottom w:val="0"/>
      <w:divBdr>
        <w:top w:val="none" w:sz="0" w:space="0" w:color="auto"/>
        <w:left w:val="none" w:sz="0" w:space="0" w:color="auto"/>
        <w:bottom w:val="none" w:sz="0" w:space="0" w:color="auto"/>
        <w:right w:val="none" w:sz="0" w:space="0" w:color="auto"/>
      </w:divBdr>
    </w:div>
    <w:div w:id="147748356">
      <w:marLeft w:val="640"/>
      <w:marRight w:val="0"/>
      <w:marTop w:val="0"/>
      <w:marBottom w:val="0"/>
      <w:divBdr>
        <w:top w:val="none" w:sz="0" w:space="0" w:color="auto"/>
        <w:left w:val="none" w:sz="0" w:space="0" w:color="auto"/>
        <w:bottom w:val="none" w:sz="0" w:space="0" w:color="auto"/>
        <w:right w:val="none" w:sz="0" w:space="0" w:color="auto"/>
      </w:divBdr>
    </w:div>
    <w:div w:id="147984468">
      <w:marLeft w:val="640"/>
      <w:marRight w:val="0"/>
      <w:marTop w:val="0"/>
      <w:marBottom w:val="0"/>
      <w:divBdr>
        <w:top w:val="none" w:sz="0" w:space="0" w:color="auto"/>
        <w:left w:val="none" w:sz="0" w:space="0" w:color="auto"/>
        <w:bottom w:val="none" w:sz="0" w:space="0" w:color="auto"/>
        <w:right w:val="none" w:sz="0" w:space="0" w:color="auto"/>
      </w:divBdr>
    </w:div>
    <w:div w:id="148062914">
      <w:marLeft w:val="640"/>
      <w:marRight w:val="0"/>
      <w:marTop w:val="0"/>
      <w:marBottom w:val="0"/>
      <w:divBdr>
        <w:top w:val="none" w:sz="0" w:space="0" w:color="auto"/>
        <w:left w:val="none" w:sz="0" w:space="0" w:color="auto"/>
        <w:bottom w:val="none" w:sz="0" w:space="0" w:color="auto"/>
        <w:right w:val="none" w:sz="0" w:space="0" w:color="auto"/>
      </w:divBdr>
    </w:div>
    <w:div w:id="148325742">
      <w:marLeft w:val="640"/>
      <w:marRight w:val="0"/>
      <w:marTop w:val="0"/>
      <w:marBottom w:val="0"/>
      <w:divBdr>
        <w:top w:val="none" w:sz="0" w:space="0" w:color="auto"/>
        <w:left w:val="none" w:sz="0" w:space="0" w:color="auto"/>
        <w:bottom w:val="none" w:sz="0" w:space="0" w:color="auto"/>
        <w:right w:val="none" w:sz="0" w:space="0" w:color="auto"/>
      </w:divBdr>
    </w:div>
    <w:div w:id="148328390">
      <w:marLeft w:val="640"/>
      <w:marRight w:val="0"/>
      <w:marTop w:val="0"/>
      <w:marBottom w:val="0"/>
      <w:divBdr>
        <w:top w:val="none" w:sz="0" w:space="0" w:color="auto"/>
        <w:left w:val="none" w:sz="0" w:space="0" w:color="auto"/>
        <w:bottom w:val="none" w:sz="0" w:space="0" w:color="auto"/>
        <w:right w:val="none" w:sz="0" w:space="0" w:color="auto"/>
      </w:divBdr>
    </w:div>
    <w:div w:id="148448568">
      <w:marLeft w:val="640"/>
      <w:marRight w:val="0"/>
      <w:marTop w:val="0"/>
      <w:marBottom w:val="0"/>
      <w:divBdr>
        <w:top w:val="none" w:sz="0" w:space="0" w:color="auto"/>
        <w:left w:val="none" w:sz="0" w:space="0" w:color="auto"/>
        <w:bottom w:val="none" w:sz="0" w:space="0" w:color="auto"/>
        <w:right w:val="none" w:sz="0" w:space="0" w:color="auto"/>
      </w:divBdr>
    </w:div>
    <w:div w:id="148596786">
      <w:marLeft w:val="640"/>
      <w:marRight w:val="0"/>
      <w:marTop w:val="0"/>
      <w:marBottom w:val="0"/>
      <w:divBdr>
        <w:top w:val="none" w:sz="0" w:space="0" w:color="auto"/>
        <w:left w:val="none" w:sz="0" w:space="0" w:color="auto"/>
        <w:bottom w:val="none" w:sz="0" w:space="0" w:color="auto"/>
        <w:right w:val="none" w:sz="0" w:space="0" w:color="auto"/>
      </w:divBdr>
    </w:div>
    <w:div w:id="148640045">
      <w:marLeft w:val="640"/>
      <w:marRight w:val="0"/>
      <w:marTop w:val="0"/>
      <w:marBottom w:val="0"/>
      <w:divBdr>
        <w:top w:val="none" w:sz="0" w:space="0" w:color="auto"/>
        <w:left w:val="none" w:sz="0" w:space="0" w:color="auto"/>
        <w:bottom w:val="none" w:sz="0" w:space="0" w:color="auto"/>
        <w:right w:val="none" w:sz="0" w:space="0" w:color="auto"/>
      </w:divBdr>
    </w:div>
    <w:div w:id="148642953">
      <w:marLeft w:val="640"/>
      <w:marRight w:val="0"/>
      <w:marTop w:val="0"/>
      <w:marBottom w:val="0"/>
      <w:divBdr>
        <w:top w:val="none" w:sz="0" w:space="0" w:color="auto"/>
        <w:left w:val="none" w:sz="0" w:space="0" w:color="auto"/>
        <w:bottom w:val="none" w:sz="0" w:space="0" w:color="auto"/>
        <w:right w:val="none" w:sz="0" w:space="0" w:color="auto"/>
      </w:divBdr>
    </w:div>
    <w:div w:id="148794993">
      <w:marLeft w:val="640"/>
      <w:marRight w:val="0"/>
      <w:marTop w:val="0"/>
      <w:marBottom w:val="0"/>
      <w:divBdr>
        <w:top w:val="none" w:sz="0" w:space="0" w:color="auto"/>
        <w:left w:val="none" w:sz="0" w:space="0" w:color="auto"/>
        <w:bottom w:val="none" w:sz="0" w:space="0" w:color="auto"/>
        <w:right w:val="none" w:sz="0" w:space="0" w:color="auto"/>
      </w:divBdr>
    </w:div>
    <w:div w:id="148833588">
      <w:marLeft w:val="640"/>
      <w:marRight w:val="0"/>
      <w:marTop w:val="0"/>
      <w:marBottom w:val="0"/>
      <w:divBdr>
        <w:top w:val="none" w:sz="0" w:space="0" w:color="auto"/>
        <w:left w:val="none" w:sz="0" w:space="0" w:color="auto"/>
        <w:bottom w:val="none" w:sz="0" w:space="0" w:color="auto"/>
        <w:right w:val="none" w:sz="0" w:space="0" w:color="auto"/>
      </w:divBdr>
    </w:div>
    <w:div w:id="148834856">
      <w:marLeft w:val="640"/>
      <w:marRight w:val="0"/>
      <w:marTop w:val="0"/>
      <w:marBottom w:val="0"/>
      <w:divBdr>
        <w:top w:val="none" w:sz="0" w:space="0" w:color="auto"/>
        <w:left w:val="none" w:sz="0" w:space="0" w:color="auto"/>
        <w:bottom w:val="none" w:sz="0" w:space="0" w:color="auto"/>
        <w:right w:val="none" w:sz="0" w:space="0" w:color="auto"/>
      </w:divBdr>
    </w:div>
    <w:div w:id="148837176">
      <w:marLeft w:val="640"/>
      <w:marRight w:val="0"/>
      <w:marTop w:val="0"/>
      <w:marBottom w:val="0"/>
      <w:divBdr>
        <w:top w:val="none" w:sz="0" w:space="0" w:color="auto"/>
        <w:left w:val="none" w:sz="0" w:space="0" w:color="auto"/>
        <w:bottom w:val="none" w:sz="0" w:space="0" w:color="auto"/>
        <w:right w:val="none" w:sz="0" w:space="0" w:color="auto"/>
      </w:divBdr>
    </w:div>
    <w:div w:id="148904849">
      <w:marLeft w:val="640"/>
      <w:marRight w:val="0"/>
      <w:marTop w:val="0"/>
      <w:marBottom w:val="0"/>
      <w:divBdr>
        <w:top w:val="none" w:sz="0" w:space="0" w:color="auto"/>
        <w:left w:val="none" w:sz="0" w:space="0" w:color="auto"/>
        <w:bottom w:val="none" w:sz="0" w:space="0" w:color="auto"/>
        <w:right w:val="none" w:sz="0" w:space="0" w:color="auto"/>
      </w:divBdr>
    </w:div>
    <w:div w:id="148907613">
      <w:marLeft w:val="640"/>
      <w:marRight w:val="0"/>
      <w:marTop w:val="0"/>
      <w:marBottom w:val="0"/>
      <w:divBdr>
        <w:top w:val="none" w:sz="0" w:space="0" w:color="auto"/>
        <w:left w:val="none" w:sz="0" w:space="0" w:color="auto"/>
        <w:bottom w:val="none" w:sz="0" w:space="0" w:color="auto"/>
        <w:right w:val="none" w:sz="0" w:space="0" w:color="auto"/>
      </w:divBdr>
    </w:div>
    <w:div w:id="148981851">
      <w:marLeft w:val="640"/>
      <w:marRight w:val="0"/>
      <w:marTop w:val="0"/>
      <w:marBottom w:val="0"/>
      <w:divBdr>
        <w:top w:val="none" w:sz="0" w:space="0" w:color="auto"/>
        <w:left w:val="none" w:sz="0" w:space="0" w:color="auto"/>
        <w:bottom w:val="none" w:sz="0" w:space="0" w:color="auto"/>
        <w:right w:val="none" w:sz="0" w:space="0" w:color="auto"/>
      </w:divBdr>
    </w:div>
    <w:div w:id="149054449">
      <w:marLeft w:val="640"/>
      <w:marRight w:val="0"/>
      <w:marTop w:val="0"/>
      <w:marBottom w:val="0"/>
      <w:divBdr>
        <w:top w:val="none" w:sz="0" w:space="0" w:color="auto"/>
        <w:left w:val="none" w:sz="0" w:space="0" w:color="auto"/>
        <w:bottom w:val="none" w:sz="0" w:space="0" w:color="auto"/>
        <w:right w:val="none" w:sz="0" w:space="0" w:color="auto"/>
      </w:divBdr>
    </w:div>
    <w:div w:id="149098115">
      <w:marLeft w:val="640"/>
      <w:marRight w:val="0"/>
      <w:marTop w:val="0"/>
      <w:marBottom w:val="0"/>
      <w:divBdr>
        <w:top w:val="none" w:sz="0" w:space="0" w:color="auto"/>
        <w:left w:val="none" w:sz="0" w:space="0" w:color="auto"/>
        <w:bottom w:val="none" w:sz="0" w:space="0" w:color="auto"/>
        <w:right w:val="none" w:sz="0" w:space="0" w:color="auto"/>
      </w:divBdr>
    </w:div>
    <w:div w:id="149174975">
      <w:marLeft w:val="640"/>
      <w:marRight w:val="0"/>
      <w:marTop w:val="0"/>
      <w:marBottom w:val="0"/>
      <w:divBdr>
        <w:top w:val="none" w:sz="0" w:space="0" w:color="auto"/>
        <w:left w:val="none" w:sz="0" w:space="0" w:color="auto"/>
        <w:bottom w:val="none" w:sz="0" w:space="0" w:color="auto"/>
        <w:right w:val="none" w:sz="0" w:space="0" w:color="auto"/>
      </w:divBdr>
    </w:div>
    <w:div w:id="149256254">
      <w:marLeft w:val="640"/>
      <w:marRight w:val="0"/>
      <w:marTop w:val="0"/>
      <w:marBottom w:val="0"/>
      <w:divBdr>
        <w:top w:val="none" w:sz="0" w:space="0" w:color="auto"/>
        <w:left w:val="none" w:sz="0" w:space="0" w:color="auto"/>
        <w:bottom w:val="none" w:sz="0" w:space="0" w:color="auto"/>
        <w:right w:val="none" w:sz="0" w:space="0" w:color="auto"/>
      </w:divBdr>
    </w:div>
    <w:div w:id="149256406">
      <w:marLeft w:val="640"/>
      <w:marRight w:val="0"/>
      <w:marTop w:val="0"/>
      <w:marBottom w:val="0"/>
      <w:divBdr>
        <w:top w:val="none" w:sz="0" w:space="0" w:color="auto"/>
        <w:left w:val="none" w:sz="0" w:space="0" w:color="auto"/>
        <w:bottom w:val="none" w:sz="0" w:space="0" w:color="auto"/>
        <w:right w:val="none" w:sz="0" w:space="0" w:color="auto"/>
      </w:divBdr>
    </w:div>
    <w:div w:id="149294319">
      <w:marLeft w:val="640"/>
      <w:marRight w:val="0"/>
      <w:marTop w:val="0"/>
      <w:marBottom w:val="0"/>
      <w:divBdr>
        <w:top w:val="none" w:sz="0" w:space="0" w:color="auto"/>
        <w:left w:val="none" w:sz="0" w:space="0" w:color="auto"/>
        <w:bottom w:val="none" w:sz="0" w:space="0" w:color="auto"/>
        <w:right w:val="none" w:sz="0" w:space="0" w:color="auto"/>
      </w:divBdr>
    </w:div>
    <w:div w:id="149295856">
      <w:marLeft w:val="640"/>
      <w:marRight w:val="0"/>
      <w:marTop w:val="0"/>
      <w:marBottom w:val="0"/>
      <w:divBdr>
        <w:top w:val="none" w:sz="0" w:space="0" w:color="auto"/>
        <w:left w:val="none" w:sz="0" w:space="0" w:color="auto"/>
        <w:bottom w:val="none" w:sz="0" w:space="0" w:color="auto"/>
        <w:right w:val="none" w:sz="0" w:space="0" w:color="auto"/>
      </w:divBdr>
    </w:div>
    <w:div w:id="149367295">
      <w:marLeft w:val="640"/>
      <w:marRight w:val="0"/>
      <w:marTop w:val="0"/>
      <w:marBottom w:val="0"/>
      <w:divBdr>
        <w:top w:val="none" w:sz="0" w:space="0" w:color="auto"/>
        <w:left w:val="none" w:sz="0" w:space="0" w:color="auto"/>
        <w:bottom w:val="none" w:sz="0" w:space="0" w:color="auto"/>
        <w:right w:val="none" w:sz="0" w:space="0" w:color="auto"/>
      </w:divBdr>
    </w:div>
    <w:div w:id="149441931">
      <w:marLeft w:val="640"/>
      <w:marRight w:val="0"/>
      <w:marTop w:val="0"/>
      <w:marBottom w:val="0"/>
      <w:divBdr>
        <w:top w:val="none" w:sz="0" w:space="0" w:color="auto"/>
        <w:left w:val="none" w:sz="0" w:space="0" w:color="auto"/>
        <w:bottom w:val="none" w:sz="0" w:space="0" w:color="auto"/>
        <w:right w:val="none" w:sz="0" w:space="0" w:color="auto"/>
      </w:divBdr>
    </w:div>
    <w:div w:id="149560923">
      <w:marLeft w:val="640"/>
      <w:marRight w:val="0"/>
      <w:marTop w:val="0"/>
      <w:marBottom w:val="0"/>
      <w:divBdr>
        <w:top w:val="none" w:sz="0" w:space="0" w:color="auto"/>
        <w:left w:val="none" w:sz="0" w:space="0" w:color="auto"/>
        <w:bottom w:val="none" w:sz="0" w:space="0" w:color="auto"/>
        <w:right w:val="none" w:sz="0" w:space="0" w:color="auto"/>
      </w:divBdr>
    </w:div>
    <w:div w:id="149567128">
      <w:marLeft w:val="640"/>
      <w:marRight w:val="0"/>
      <w:marTop w:val="0"/>
      <w:marBottom w:val="0"/>
      <w:divBdr>
        <w:top w:val="none" w:sz="0" w:space="0" w:color="auto"/>
        <w:left w:val="none" w:sz="0" w:space="0" w:color="auto"/>
        <w:bottom w:val="none" w:sz="0" w:space="0" w:color="auto"/>
        <w:right w:val="none" w:sz="0" w:space="0" w:color="auto"/>
      </w:divBdr>
    </w:div>
    <w:div w:id="149636445">
      <w:marLeft w:val="640"/>
      <w:marRight w:val="0"/>
      <w:marTop w:val="0"/>
      <w:marBottom w:val="0"/>
      <w:divBdr>
        <w:top w:val="none" w:sz="0" w:space="0" w:color="auto"/>
        <w:left w:val="none" w:sz="0" w:space="0" w:color="auto"/>
        <w:bottom w:val="none" w:sz="0" w:space="0" w:color="auto"/>
        <w:right w:val="none" w:sz="0" w:space="0" w:color="auto"/>
      </w:divBdr>
    </w:div>
    <w:div w:id="149637560">
      <w:marLeft w:val="640"/>
      <w:marRight w:val="0"/>
      <w:marTop w:val="0"/>
      <w:marBottom w:val="0"/>
      <w:divBdr>
        <w:top w:val="none" w:sz="0" w:space="0" w:color="auto"/>
        <w:left w:val="none" w:sz="0" w:space="0" w:color="auto"/>
        <w:bottom w:val="none" w:sz="0" w:space="0" w:color="auto"/>
        <w:right w:val="none" w:sz="0" w:space="0" w:color="auto"/>
      </w:divBdr>
    </w:div>
    <w:div w:id="149760129">
      <w:marLeft w:val="640"/>
      <w:marRight w:val="0"/>
      <w:marTop w:val="0"/>
      <w:marBottom w:val="0"/>
      <w:divBdr>
        <w:top w:val="none" w:sz="0" w:space="0" w:color="auto"/>
        <w:left w:val="none" w:sz="0" w:space="0" w:color="auto"/>
        <w:bottom w:val="none" w:sz="0" w:space="0" w:color="auto"/>
        <w:right w:val="none" w:sz="0" w:space="0" w:color="auto"/>
      </w:divBdr>
    </w:div>
    <w:div w:id="149828017">
      <w:marLeft w:val="640"/>
      <w:marRight w:val="0"/>
      <w:marTop w:val="0"/>
      <w:marBottom w:val="0"/>
      <w:divBdr>
        <w:top w:val="none" w:sz="0" w:space="0" w:color="auto"/>
        <w:left w:val="none" w:sz="0" w:space="0" w:color="auto"/>
        <w:bottom w:val="none" w:sz="0" w:space="0" w:color="auto"/>
        <w:right w:val="none" w:sz="0" w:space="0" w:color="auto"/>
      </w:divBdr>
    </w:div>
    <w:div w:id="150024025">
      <w:marLeft w:val="640"/>
      <w:marRight w:val="0"/>
      <w:marTop w:val="0"/>
      <w:marBottom w:val="0"/>
      <w:divBdr>
        <w:top w:val="none" w:sz="0" w:space="0" w:color="auto"/>
        <w:left w:val="none" w:sz="0" w:space="0" w:color="auto"/>
        <w:bottom w:val="none" w:sz="0" w:space="0" w:color="auto"/>
        <w:right w:val="none" w:sz="0" w:space="0" w:color="auto"/>
      </w:divBdr>
    </w:div>
    <w:div w:id="150027144">
      <w:marLeft w:val="640"/>
      <w:marRight w:val="0"/>
      <w:marTop w:val="0"/>
      <w:marBottom w:val="0"/>
      <w:divBdr>
        <w:top w:val="none" w:sz="0" w:space="0" w:color="auto"/>
        <w:left w:val="none" w:sz="0" w:space="0" w:color="auto"/>
        <w:bottom w:val="none" w:sz="0" w:space="0" w:color="auto"/>
        <w:right w:val="none" w:sz="0" w:space="0" w:color="auto"/>
      </w:divBdr>
    </w:div>
    <w:div w:id="150105153">
      <w:marLeft w:val="640"/>
      <w:marRight w:val="0"/>
      <w:marTop w:val="0"/>
      <w:marBottom w:val="0"/>
      <w:divBdr>
        <w:top w:val="none" w:sz="0" w:space="0" w:color="auto"/>
        <w:left w:val="none" w:sz="0" w:space="0" w:color="auto"/>
        <w:bottom w:val="none" w:sz="0" w:space="0" w:color="auto"/>
        <w:right w:val="none" w:sz="0" w:space="0" w:color="auto"/>
      </w:divBdr>
    </w:div>
    <w:div w:id="150145689">
      <w:marLeft w:val="640"/>
      <w:marRight w:val="0"/>
      <w:marTop w:val="0"/>
      <w:marBottom w:val="0"/>
      <w:divBdr>
        <w:top w:val="none" w:sz="0" w:space="0" w:color="auto"/>
        <w:left w:val="none" w:sz="0" w:space="0" w:color="auto"/>
        <w:bottom w:val="none" w:sz="0" w:space="0" w:color="auto"/>
        <w:right w:val="none" w:sz="0" w:space="0" w:color="auto"/>
      </w:divBdr>
    </w:div>
    <w:div w:id="150147695">
      <w:marLeft w:val="640"/>
      <w:marRight w:val="0"/>
      <w:marTop w:val="0"/>
      <w:marBottom w:val="0"/>
      <w:divBdr>
        <w:top w:val="none" w:sz="0" w:space="0" w:color="auto"/>
        <w:left w:val="none" w:sz="0" w:space="0" w:color="auto"/>
        <w:bottom w:val="none" w:sz="0" w:space="0" w:color="auto"/>
        <w:right w:val="none" w:sz="0" w:space="0" w:color="auto"/>
      </w:divBdr>
    </w:div>
    <w:div w:id="150290872">
      <w:marLeft w:val="640"/>
      <w:marRight w:val="0"/>
      <w:marTop w:val="0"/>
      <w:marBottom w:val="0"/>
      <w:divBdr>
        <w:top w:val="none" w:sz="0" w:space="0" w:color="auto"/>
        <w:left w:val="none" w:sz="0" w:space="0" w:color="auto"/>
        <w:bottom w:val="none" w:sz="0" w:space="0" w:color="auto"/>
        <w:right w:val="none" w:sz="0" w:space="0" w:color="auto"/>
      </w:divBdr>
    </w:div>
    <w:div w:id="150409716">
      <w:marLeft w:val="640"/>
      <w:marRight w:val="0"/>
      <w:marTop w:val="0"/>
      <w:marBottom w:val="0"/>
      <w:divBdr>
        <w:top w:val="none" w:sz="0" w:space="0" w:color="auto"/>
        <w:left w:val="none" w:sz="0" w:space="0" w:color="auto"/>
        <w:bottom w:val="none" w:sz="0" w:space="0" w:color="auto"/>
        <w:right w:val="none" w:sz="0" w:space="0" w:color="auto"/>
      </w:divBdr>
    </w:div>
    <w:div w:id="150412952">
      <w:marLeft w:val="640"/>
      <w:marRight w:val="0"/>
      <w:marTop w:val="0"/>
      <w:marBottom w:val="0"/>
      <w:divBdr>
        <w:top w:val="none" w:sz="0" w:space="0" w:color="auto"/>
        <w:left w:val="none" w:sz="0" w:space="0" w:color="auto"/>
        <w:bottom w:val="none" w:sz="0" w:space="0" w:color="auto"/>
        <w:right w:val="none" w:sz="0" w:space="0" w:color="auto"/>
      </w:divBdr>
    </w:div>
    <w:div w:id="150602152">
      <w:marLeft w:val="640"/>
      <w:marRight w:val="0"/>
      <w:marTop w:val="0"/>
      <w:marBottom w:val="0"/>
      <w:divBdr>
        <w:top w:val="none" w:sz="0" w:space="0" w:color="auto"/>
        <w:left w:val="none" w:sz="0" w:space="0" w:color="auto"/>
        <w:bottom w:val="none" w:sz="0" w:space="0" w:color="auto"/>
        <w:right w:val="none" w:sz="0" w:space="0" w:color="auto"/>
      </w:divBdr>
    </w:div>
    <w:div w:id="150683471">
      <w:marLeft w:val="640"/>
      <w:marRight w:val="0"/>
      <w:marTop w:val="0"/>
      <w:marBottom w:val="0"/>
      <w:divBdr>
        <w:top w:val="none" w:sz="0" w:space="0" w:color="auto"/>
        <w:left w:val="none" w:sz="0" w:space="0" w:color="auto"/>
        <w:bottom w:val="none" w:sz="0" w:space="0" w:color="auto"/>
        <w:right w:val="none" w:sz="0" w:space="0" w:color="auto"/>
      </w:divBdr>
    </w:div>
    <w:div w:id="150684296">
      <w:marLeft w:val="640"/>
      <w:marRight w:val="0"/>
      <w:marTop w:val="0"/>
      <w:marBottom w:val="0"/>
      <w:divBdr>
        <w:top w:val="none" w:sz="0" w:space="0" w:color="auto"/>
        <w:left w:val="none" w:sz="0" w:space="0" w:color="auto"/>
        <w:bottom w:val="none" w:sz="0" w:space="0" w:color="auto"/>
        <w:right w:val="none" w:sz="0" w:space="0" w:color="auto"/>
      </w:divBdr>
    </w:div>
    <w:div w:id="150801485">
      <w:marLeft w:val="640"/>
      <w:marRight w:val="0"/>
      <w:marTop w:val="0"/>
      <w:marBottom w:val="0"/>
      <w:divBdr>
        <w:top w:val="none" w:sz="0" w:space="0" w:color="auto"/>
        <w:left w:val="none" w:sz="0" w:space="0" w:color="auto"/>
        <w:bottom w:val="none" w:sz="0" w:space="0" w:color="auto"/>
        <w:right w:val="none" w:sz="0" w:space="0" w:color="auto"/>
      </w:divBdr>
    </w:div>
    <w:div w:id="150802230">
      <w:marLeft w:val="640"/>
      <w:marRight w:val="0"/>
      <w:marTop w:val="0"/>
      <w:marBottom w:val="0"/>
      <w:divBdr>
        <w:top w:val="none" w:sz="0" w:space="0" w:color="auto"/>
        <w:left w:val="none" w:sz="0" w:space="0" w:color="auto"/>
        <w:bottom w:val="none" w:sz="0" w:space="0" w:color="auto"/>
        <w:right w:val="none" w:sz="0" w:space="0" w:color="auto"/>
      </w:divBdr>
    </w:div>
    <w:div w:id="150878517">
      <w:marLeft w:val="640"/>
      <w:marRight w:val="0"/>
      <w:marTop w:val="0"/>
      <w:marBottom w:val="0"/>
      <w:divBdr>
        <w:top w:val="none" w:sz="0" w:space="0" w:color="auto"/>
        <w:left w:val="none" w:sz="0" w:space="0" w:color="auto"/>
        <w:bottom w:val="none" w:sz="0" w:space="0" w:color="auto"/>
        <w:right w:val="none" w:sz="0" w:space="0" w:color="auto"/>
      </w:divBdr>
    </w:div>
    <w:div w:id="150945757">
      <w:marLeft w:val="640"/>
      <w:marRight w:val="0"/>
      <w:marTop w:val="0"/>
      <w:marBottom w:val="0"/>
      <w:divBdr>
        <w:top w:val="none" w:sz="0" w:space="0" w:color="auto"/>
        <w:left w:val="none" w:sz="0" w:space="0" w:color="auto"/>
        <w:bottom w:val="none" w:sz="0" w:space="0" w:color="auto"/>
        <w:right w:val="none" w:sz="0" w:space="0" w:color="auto"/>
      </w:divBdr>
    </w:div>
    <w:div w:id="150947756">
      <w:marLeft w:val="640"/>
      <w:marRight w:val="0"/>
      <w:marTop w:val="0"/>
      <w:marBottom w:val="0"/>
      <w:divBdr>
        <w:top w:val="none" w:sz="0" w:space="0" w:color="auto"/>
        <w:left w:val="none" w:sz="0" w:space="0" w:color="auto"/>
        <w:bottom w:val="none" w:sz="0" w:space="0" w:color="auto"/>
        <w:right w:val="none" w:sz="0" w:space="0" w:color="auto"/>
      </w:divBdr>
    </w:div>
    <w:div w:id="151026396">
      <w:marLeft w:val="640"/>
      <w:marRight w:val="0"/>
      <w:marTop w:val="0"/>
      <w:marBottom w:val="0"/>
      <w:divBdr>
        <w:top w:val="none" w:sz="0" w:space="0" w:color="auto"/>
        <w:left w:val="none" w:sz="0" w:space="0" w:color="auto"/>
        <w:bottom w:val="none" w:sz="0" w:space="0" w:color="auto"/>
        <w:right w:val="none" w:sz="0" w:space="0" w:color="auto"/>
      </w:divBdr>
    </w:div>
    <w:div w:id="151065204">
      <w:marLeft w:val="640"/>
      <w:marRight w:val="0"/>
      <w:marTop w:val="0"/>
      <w:marBottom w:val="0"/>
      <w:divBdr>
        <w:top w:val="none" w:sz="0" w:space="0" w:color="auto"/>
        <w:left w:val="none" w:sz="0" w:space="0" w:color="auto"/>
        <w:bottom w:val="none" w:sz="0" w:space="0" w:color="auto"/>
        <w:right w:val="none" w:sz="0" w:space="0" w:color="auto"/>
      </w:divBdr>
    </w:div>
    <w:div w:id="151068729">
      <w:marLeft w:val="640"/>
      <w:marRight w:val="0"/>
      <w:marTop w:val="0"/>
      <w:marBottom w:val="0"/>
      <w:divBdr>
        <w:top w:val="none" w:sz="0" w:space="0" w:color="auto"/>
        <w:left w:val="none" w:sz="0" w:space="0" w:color="auto"/>
        <w:bottom w:val="none" w:sz="0" w:space="0" w:color="auto"/>
        <w:right w:val="none" w:sz="0" w:space="0" w:color="auto"/>
      </w:divBdr>
    </w:div>
    <w:div w:id="151140891">
      <w:marLeft w:val="640"/>
      <w:marRight w:val="0"/>
      <w:marTop w:val="0"/>
      <w:marBottom w:val="0"/>
      <w:divBdr>
        <w:top w:val="none" w:sz="0" w:space="0" w:color="auto"/>
        <w:left w:val="none" w:sz="0" w:space="0" w:color="auto"/>
        <w:bottom w:val="none" w:sz="0" w:space="0" w:color="auto"/>
        <w:right w:val="none" w:sz="0" w:space="0" w:color="auto"/>
      </w:divBdr>
    </w:div>
    <w:div w:id="151146343">
      <w:marLeft w:val="640"/>
      <w:marRight w:val="0"/>
      <w:marTop w:val="0"/>
      <w:marBottom w:val="0"/>
      <w:divBdr>
        <w:top w:val="none" w:sz="0" w:space="0" w:color="auto"/>
        <w:left w:val="none" w:sz="0" w:space="0" w:color="auto"/>
        <w:bottom w:val="none" w:sz="0" w:space="0" w:color="auto"/>
        <w:right w:val="none" w:sz="0" w:space="0" w:color="auto"/>
      </w:divBdr>
    </w:div>
    <w:div w:id="151216602">
      <w:marLeft w:val="640"/>
      <w:marRight w:val="0"/>
      <w:marTop w:val="0"/>
      <w:marBottom w:val="0"/>
      <w:divBdr>
        <w:top w:val="none" w:sz="0" w:space="0" w:color="auto"/>
        <w:left w:val="none" w:sz="0" w:space="0" w:color="auto"/>
        <w:bottom w:val="none" w:sz="0" w:space="0" w:color="auto"/>
        <w:right w:val="none" w:sz="0" w:space="0" w:color="auto"/>
      </w:divBdr>
    </w:div>
    <w:div w:id="151257530">
      <w:marLeft w:val="640"/>
      <w:marRight w:val="0"/>
      <w:marTop w:val="0"/>
      <w:marBottom w:val="0"/>
      <w:divBdr>
        <w:top w:val="none" w:sz="0" w:space="0" w:color="auto"/>
        <w:left w:val="none" w:sz="0" w:space="0" w:color="auto"/>
        <w:bottom w:val="none" w:sz="0" w:space="0" w:color="auto"/>
        <w:right w:val="none" w:sz="0" w:space="0" w:color="auto"/>
      </w:divBdr>
    </w:div>
    <w:div w:id="151262167">
      <w:marLeft w:val="640"/>
      <w:marRight w:val="0"/>
      <w:marTop w:val="0"/>
      <w:marBottom w:val="0"/>
      <w:divBdr>
        <w:top w:val="none" w:sz="0" w:space="0" w:color="auto"/>
        <w:left w:val="none" w:sz="0" w:space="0" w:color="auto"/>
        <w:bottom w:val="none" w:sz="0" w:space="0" w:color="auto"/>
        <w:right w:val="none" w:sz="0" w:space="0" w:color="auto"/>
      </w:divBdr>
    </w:div>
    <w:div w:id="151340508">
      <w:marLeft w:val="640"/>
      <w:marRight w:val="0"/>
      <w:marTop w:val="0"/>
      <w:marBottom w:val="0"/>
      <w:divBdr>
        <w:top w:val="none" w:sz="0" w:space="0" w:color="auto"/>
        <w:left w:val="none" w:sz="0" w:space="0" w:color="auto"/>
        <w:bottom w:val="none" w:sz="0" w:space="0" w:color="auto"/>
        <w:right w:val="none" w:sz="0" w:space="0" w:color="auto"/>
      </w:divBdr>
    </w:div>
    <w:div w:id="151340676">
      <w:marLeft w:val="640"/>
      <w:marRight w:val="0"/>
      <w:marTop w:val="0"/>
      <w:marBottom w:val="0"/>
      <w:divBdr>
        <w:top w:val="none" w:sz="0" w:space="0" w:color="auto"/>
        <w:left w:val="none" w:sz="0" w:space="0" w:color="auto"/>
        <w:bottom w:val="none" w:sz="0" w:space="0" w:color="auto"/>
        <w:right w:val="none" w:sz="0" w:space="0" w:color="auto"/>
      </w:divBdr>
    </w:div>
    <w:div w:id="151458855">
      <w:marLeft w:val="640"/>
      <w:marRight w:val="0"/>
      <w:marTop w:val="0"/>
      <w:marBottom w:val="0"/>
      <w:divBdr>
        <w:top w:val="none" w:sz="0" w:space="0" w:color="auto"/>
        <w:left w:val="none" w:sz="0" w:space="0" w:color="auto"/>
        <w:bottom w:val="none" w:sz="0" w:space="0" w:color="auto"/>
        <w:right w:val="none" w:sz="0" w:space="0" w:color="auto"/>
      </w:divBdr>
    </w:div>
    <w:div w:id="151605217">
      <w:marLeft w:val="640"/>
      <w:marRight w:val="0"/>
      <w:marTop w:val="0"/>
      <w:marBottom w:val="0"/>
      <w:divBdr>
        <w:top w:val="none" w:sz="0" w:space="0" w:color="auto"/>
        <w:left w:val="none" w:sz="0" w:space="0" w:color="auto"/>
        <w:bottom w:val="none" w:sz="0" w:space="0" w:color="auto"/>
        <w:right w:val="none" w:sz="0" w:space="0" w:color="auto"/>
      </w:divBdr>
    </w:div>
    <w:div w:id="151719440">
      <w:marLeft w:val="640"/>
      <w:marRight w:val="0"/>
      <w:marTop w:val="0"/>
      <w:marBottom w:val="0"/>
      <w:divBdr>
        <w:top w:val="none" w:sz="0" w:space="0" w:color="auto"/>
        <w:left w:val="none" w:sz="0" w:space="0" w:color="auto"/>
        <w:bottom w:val="none" w:sz="0" w:space="0" w:color="auto"/>
        <w:right w:val="none" w:sz="0" w:space="0" w:color="auto"/>
      </w:divBdr>
    </w:div>
    <w:div w:id="151793998">
      <w:marLeft w:val="640"/>
      <w:marRight w:val="0"/>
      <w:marTop w:val="0"/>
      <w:marBottom w:val="0"/>
      <w:divBdr>
        <w:top w:val="none" w:sz="0" w:space="0" w:color="auto"/>
        <w:left w:val="none" w:sz="0" w:space="0" w:color="auto"/>
        <w:bottom w:val="none" w:sz="0" w:space="0" w:color="auto"/>
        <w:right w:val="none" w:sz="0" w:space="0" w:color="auto"/>
      </w:divBdr>
    </w:div>
    <w:div w:id="151871339">
      <w:marLeft w:val="640"/>
      <w:marRight w:val="0"/>
      <w:marTop w:val="0"/>
      <w:marBottom w:val="0"/>
      <w:divBdr>
        <w:top w:val="none" w:sz="0" w:space="0" w:color="auto"/>
        <w:left w:val="none" w:sz="0" w:space="0" w:color="auto"/>
        <w:bottom w:val="none" w:sz="0" w:space="0" w:color="auto"/>
        <w:right w:val="none" w:sz="0" w:space="0" w:color="auto"/>
      </w:divBdr>
    </w:div>
    <w:div w:id="152065101">
      <w:marLeft w:val="640"/>
      <w:marRight w:val="0"/>
      <w:marTop w:val="0"/>
      <w:marBottom w:val="0"/>
      <w:divBdr>
        <w:top w:val="none" w:sz="0" w:space="0" w:color="auto"/>
        <w:left w:val="none" w:sz="0" w:space="0" w:color="auto"/>
        <w:bottom w:val="none" w:sz="0" w:space="0" w:color="auto"/>
        <w:right w:val="none" w:sz="0" w:space="0" w:color="auto"/>
      </w:divBdr>
    </w:div>
    <w:div w:id="152138375">
      <w:marLeft w:val="640"/>
      <w:marRight w:val="0"/>
      <w:marTop w:val="0"/>
      <w:marBottom w:val="0"/>
      <w:divBdr>
        <w:top w:val="none" w:sz="0" w:space="0" w:color="auto"/>
        <w:left w:val="none" w:sz="0" w:space="0" w:color="auto"/>
        <w:bottom w:val="none" w:sz="0" w:space="0" w:color="auto"/>
        <w:right w:val="none" w:sz="0" w:space="0" w:color="auto"/>
      </w:divBdr>
    </w:div>
    <w:div w:id="152258275">
      <w:marLeft w:val="640"/>
      <w:marRight w:val="0"/>
      <w:marTop w:val="0"/>
      <w:marBottom w:val="0"/>
      <w:divBdr>
        <w:top w:val="none" w:sz="0" w:space="0" w:color="auto"/>
        <w:left w:val="none" w:sz="0" w:space="0" w:color="auto"/>
        <w:bottom w:val="none" w:sz="0" w:space="0" w:color="auto"/>
        <w:right w:val="none" w:sz="0" w:space="0" w:color="auto"/>
      </w:divBdr>
    </w:div>
    <w:div w:id="152334484">
      <w:marLeft w:val="640"/>
      <w:marRight w:val="0"/>
      <w:marTop w:val="0"/>
      <w:marBottom w:val="0"/>
      <w:divBdr>
        <w:top w:val="none" w:sz="0" w:space="0" w:color="auto"/>
        <w:left w:val="none" w:sz="0" w:space="0" w:color="auto"/>
        <w:bottom w:val="none" w:sz="0" w:space="0" w:color="auto"/>
        <w:right w:val="none" w:sz="0" w:space="0" w:color="auto"/>
      </w:divBdr>
    </w:div>
    <w:div w:id="152449825">
      <w:marLeft w:val="640"/>
      <w:marRight w:val="0"/>
      <w:marTop w:val="0"/>
      <w:marBottom w:val="0"/>
      <w:divBdr>
        <w:top w:val="none" w:sz="0" w:space="0" w:color="auto"/>
        <w:left w:val="none" w:sz="0" w:space="0" w:color="auto"/>
        <w:bottom w:val="none" w:sz="0" w:space="0" w:color="auto"/>
        <w:right w:val="none" w:sz="0" w:space="0" w:color="auto"/>
      </w:divBdr>
    </w:div>
    <w:div w:id="152451268">
      <w:marLeft w:val="640"/>
      <w:marRight w:val="0"/>
      <w:marTop w:val="0"/>
      <w:marBottom w:val="0"/>
      <w:divBdr>
        <w:top w:val="none" w:sz="0" w:space="0" w:color="auto"/>
        <w:left w:val="none" w:sz="0" w:space="0" w:color="auto"/>
        <w:bottom w:val="none" w:sz="0" w:space="0" w:color="auto"/>
        <w:right w:val="none" w:sz="0" w:space="0" w:color="auto"/>
      </w:divBdr>
    </w:div>
    <w:div w:id="152717472">
      <w:marLeft w:val="640"/>
      <w:marRight w:val="0"/>
      <w:marTop w:val="0"/>
      <w:marBottom w:val="0"/>
      <w:divBdr>
        <w:top w:val="none" w:sz="0" w:space="0" w:color="auto"/>
        <w:left w:val="none" w:sz="0" w:space="0" w:color="auto"/>
        <w:bottom w:val="none" w:sz="0" w:space="0" w:color="auto"/>
        <w:right w:val="none" w:sz="0" w:space="0" w:color="auto"/>
      </w:divBdr>
    </w:div>
    <w:div w:id="152722008">
      <w:marLeft w:val="640"/>
      <w:marRight w:val="0"/>
      <w:marTop w:val="0"/>
      <w:marBottom w:val="0"/>
      <w:divBdr>
        <w:top w:val="none" w:sz="0" w:space="0" w:color="auto"/>
        <w:left w:val="none" w:sz="0" w:space="0" w:color="auto"/>
        <w:bottom w:val="none" w:sz="0" w:space="0" w:color="auto"/>
        <w:right w:val="none" w:sz="0" w:space="0" w:color="auto"/>
      </w:divBdr>
    </w:div>
    <w:div w:id="152725573">
      <w:marLeft w:val="640"/>
      <w:marRight w:val="0"/>
      <w:marTop w:val="0"/>
      <w:marBottom w:val="0"/>
      <w:divBdr>
        <w:top w:val="none" w:sz="0" w:space="0" w:color="auto"/>
        <w:left w:val="none" w:sz="0" w:space="0" w:color="auto"/>
        <w:bottom w:val="none" w:sz="0" w:space="0" w:color="auto"/>
        <w:right w:val="none" w:sz="0" w:space="0" w:color="auto"/>
      </w:divBdr>
    </w:div>
    <w:div w:id="152726984">
      <w:marLeft w:val="640"/>
      <w:marRight w:val="0"/>
      <w:marTop w:val="0"/>
      <w:marBottom w:val="0"/>
      <w:divBdr>
        <w:top w:val="none" w:sz="0" w:space="0" w:color="auto"/>
        <w:left w:val="none" w:sz="0" w:space="0" w:color="auto"/>
        <w:bottom w:val="none" w:sz="0" w:space="0" w:color="auto"/>
        <w:right w:val="none" w:sz="0" w:space="0" w:color="auto"/>
      </w:divBdr>
    </w:div>
    <w:div w:id="152765668">
      <w:marLeft w:val="640"/>
      <w:marRight w:val="0"/>
      <w:marTop w:val="0"/>
      <w:marBottom w:val="0"/>
      <w:divBdr>
        <w:top w:val="none" w:sz="0" w:space="0" w:color="auto"/>
        <w:left w:val="none" w:sz="0" w:space="0" w:color="auto"/>
        <w:bottom w:val="none" w:sz="0" w:space="0" w:color="auto"/>
        <w:right w:val="none" w:sz="0" w:space="0" w:color="auto"/>
      </w:divBdr>
    </w:div>
    <w:div w:id="152841979">
      <w:marLeft w:val="640"/>
      <w:marRight w:val="0"/>
      <w:marTop w:val="0"/>
      <w:marBottom w:val="0"/>
      <w:divBdr>
        <w:top w:val="none" w:sz="0" w:space="0" w:color="auto"/>
        <w:left w:val="none" w:sz="0" w:space="0" w:color="auto"/>
        <w:bottom w:val="none" w:sz="0" w:space="0" w:color="auto"/>
        <w:right w:val="none" w:sz="0" w:space="0" w:color="auto"/>
      </w:divBdr>
    </w:div>
    <w:div w:id="152843416">
      <w:marLeft w:val="640"/>
      <w:marRight w:val="0"/>
      <w:marTop w:val="0"/>
      <w:marBottom w:val="0"/>
      <w:divBdr>
        <w:top w:val="none" w:sz="0" w:space="0" w:color="auto"/>
        <w:left w:val="none" w:sz="0" w:space="0" w:color="auto"/>
        <w:bottom w:val="none" w:sz="0" w:space="0" w:color="auto"/>
        <w:right w:val="none" w:sz="0" w:space="0" w:color="auto"/>
      </w:divBdr>
    </w:div>
    <w:div w:id="152915903">
      <w:marLeft w:val="640"/>
      <w:marRight w:val="0"/>
      <w:marTop w:val="0"/>
      <w:marBottom w:val="0"/>
      <w:divBdr>
        <w:top w:val="none" w:sz="0" w:space="0" w:color="auto"/>
        <w:left w:val="none" w:sz="0" w:space="0" w:color="auto"/>
        <w:bottom w:val="none" w:sz="0" w:space="0" w:color="auto"/>
        <w:right w:val="none" w:sz="0" w:space="0" w:color="auto"/>
      </w:divBdr>
    </w:div>
    <w:div w:id="152920441">
      <w:marLeft w:val="640"/>
      <w:marRight w:val="0"/>
      <w:marTop w:val="0"/>
      <w:marBottom w:val="0"/>
      <w:divBdr>
        <w:top w:val="none" w:sz="0" w:space="0" w:color="auto"/>
        <w:left w:val="none" w:sz="0" w:space="0" w:color="auto"/>
        <w:bottom w:val="none" w:sz="0" w:space="0" w:color="auto"/>
        <w:right w:val="none" w:sz="0" w:space="0" w:color="auto"/>
      </w:divBdr>
    </w:div>
    <w:div w:id="153030276">
      <w:marLeft w:val="640"/>
      <w:marRight w:val="0"/>
      <w:marTop w:val="0"/>
      <w:marBottom w:val="0"/>
      <w:divBdr>
        <w:top w:val="none" w:sz="0" w:space="0" w:color="auto"/>
        <w:left w:val="none" w:sz="0" w:space="0" w:color="auto"/>
        <w:bottom w:val="none" w:sz="0" w:space="0" w:color="auto"/>
        <w:right w:val="none" w:sz="0" w:space="0" w:color="auto"/>
      </w:divBdr>
    </w:div>
    <w:div w:id="153031410">
      <w:marLeft w:val="640"/>
      <w:marRight w:val="0"/>
      <w:marTop w:val="0"/>
      <w:marBottom w:val="0"/>
      <w:divBdr>
        <w:top w:val="none" w:sz="0" w:space="0" w:color="auto"/>
        <w:left w:val="none" w:sz="0" w:space="0" w:color="auto"/>
        <w:bottom w:val="none" w:sz="0" w:space="0" w:color="auto"/>
        <w:right w:val="none" w:sz="0" w:space="0" w:color="auto"/>
      </w:divBdr>
    </w:div>
    <w:div w:id="153034225">
      <w:marLeft w:val="640"/>
      <w:marRight w:val="0"/>
      <w:marTop w:val="0"/>
      <w:marBottom w:val="0"/>
      <w:divBdr>
        <w:top w:val="none" w:sz="0" w:space="0" w:color="auto"/>
        <w:left w:val="none" w:sz="0" w:space="0" w:color="auto"/>
        <w:bottom w:val="none" w:sz="0" w:space="0" w:color="auto"/>
        <w:right w:val="none" w:sz="0" w:space="0" w:color="auto"/>
      </w:divBdr>
    </w:div>
    <w:div w:id="153184150">
      <w:marLeft w:val="640"/>
      <w:marRight w:val="0"/>
      <w:marTop w:val="0"/>
      <w:marBottom w:val="0"/>
      <w:divBdr>
        <w:top w:val="none" w:sz="0" w:space="0" w:color="auto"/>
        <w:left w:val="none" w:sz="0" w:space="0" w:color="auto"/>
        <w:bottom w:val="none" w:sz="0" w:space="0" w:color="auto"/>
        <w:right w:val="none" w:sz="0" w:space="0" w:color="auto"/>
      </w:divBdr>
    </w:div>
    <w:div w:id="153300930">
      <w:marLeft w:val="640"/>
      <w:marRight w:val="0"/>
      <w:marTop w:val="0"/>
      <w:marBottom w:val="0"/>
      <w:divBdr>
        <w:top w:val="none" w:sz="0" w:space="0" w:color="auto"/>
        <w:left w:val="none" w:sz="0" w:space="0" w:color="auto"/>
        <w:bottom w:val="none" w:sz="0" w:space="0" w:color="auto"/>
        <w:right w:val="none" w:sz="0" w:space="0" w:color="auto"/>
      </w:divBdr>
    </w:div>
    <w:div w:id="153420468">
      <w:marLeft w:val="640"/>
      <w:marRight w:val="0"/>
      <w:marTop w:val="0"/>
      <w:marBottom w:val="0"/>
      <w:divBdr>
        <w:top w:val="none" w:sz="0" w:space="0" w:color="auto"/>
        <w:left w:val="none" w:sz="0" w:space="0" w:color="auto"/>
        <w:bottom w:val="none" w:sz="0" w:space="0" w:color="auto"/>
        <w:right w:val="none" w:sz="0" w:space="0" w:color="auto"/>
      </w:divBdr>
    </w:div>
    <w:div w:id="153424848">
      <w:marLeft w:val="640"/>
      <w:marRight w:val="0"/>
      <w:marTop w:val="0"/>
      <w:marBottom w:val="0"/>
      <w:divBdr>
        <w:top w:val="none" w:sz="0" w:space="0" w:color="auto"/>
        <w:left w:val="none" w:sz="0" w:space="0" w:color="auto"/>
        <w:bottom w:val="none" w:sz="0" w:space="0" w:color="auto"/>
        <w:right w:val="none" w:sz="0" w:space="0" w:color="auto"/>
      </w:divBdr>
    </w:div>
    <w:div w:id="153570573">
      <w:marLeft w:val="640"/>
      <w:marRight w:val="0"/>
      <w:marTop w:val="0"/>
      <w:marBottom w:val="0"/>
      <w:divBdr>
        <w:top w:val="none" w:sz="0" w:space="0" w:color="auto"/>
        <w:left w:val="none" w:sz="0" w:space="0" w:color="auto"/>
        <w:bottom w:val="none" w:sz="0" w:space="0" w:color="auto"/>
        <w:right w:val="none" w:sz="0" w:space="0" w:color="auto"/>
      </w:divBdr>
    </w:div>
    <w:div w:id="153641349">
      <w:marLeft w:val="640"/>
      <w:marRight w:val="0"/>
      <w:marTop w:val="0"/>
      <w:marBottom w:val="0"/>
      <w:divBdr>
        <w:top w:val="none" w:sz="0" w:space="0" w:color="auto"/>
        <w:left w:val="none" w:sz="0" w:space="0" w:color="auto"/>
        <w:bottom w:val="none" w:sz="0" w:space="0" w:color="auto"/>
        <w:right w:val="none" w:sz="0" w:space="0" w:color="auto"/>
      </w:divBdr>
    </w:div>
    <w:div w:id="153644323">
      <w:marLeft w:val="640"/>
      <w:marRight w:val="0"/>
      <w:marTop w:val="0"/>
      <w:marBottom w:val="0"/>
      <w:divBdr>
        <w:top w:val="none" w:sz="0" w:space="0" w:color="auto"/>
        <w:left w:val="none" w:sz="0" w:space="0" w:color="auto"/>
        <w:bottom w:val="none" w:sz="0" w:space="0" w:color="auto"/>
        <w:right w:val="none" w:sz="0" w:space="0" w:color="auto"/>
      </w:divBdr>
    </w:div>
    <w:div w:id="153767057">
      <w:marLeft w:val="640"/>
      <w:marRight w:val="0"/>
      <w:marTop w:val="0"/>
      <w:marBottom w:val="0"/>
      <w:divBdr>
        <w:top w:val="none" w:sz="0" w:space="0" w:color="auto"/>
        <w:left w:val="none" w:sz="0" w:space="0" w:color="auto"/>
        <w:bottom w:val="none" w:sz="0" w:space="0" w:color="auto"/>
        <w:right w:val="none" w:sz="0" w:space="0" w:color="auto"/>
      </w:divBdr>
    </w:div>
    <w:div w:id="153958717">
      <w:marLeft w:val="640"/>
      <w:marRight w:val="0"/>
      <w:marTop w:val="0"/>
      <w:marBottom w:val="0"/>
      <w:divBdr>
        <w:top w:val="none" w:sz="0" w:space="0" w:color="auto"/>
        <w:left w:val="none" w:sz="0" w:space="0" w:color="auto"/>
        <w:bottom w:val="none" w:sz="0" w:space="0" w:color="auto"/>
        <w:right w:val="none" w:sz="0" w:space="0" w:color="auto"/>
      </w:divBdr>
    </w:div>
    <w:div w:id="154031993">
      <w:marLeft w:val="640"/>
      <w:marRight w:val="0"/>
      <w:marTop w:val="0"/>
      <w:marBottom w:val="0"/>
      <w:divBdr>
        <w:top w:val="none" w:sz="0" w:space="0" w:color="auto"/>
        <w:left w:val="none" w:sz="0" w:space="0" w:color="auto"/>
        <w:bottom w:val="none" w:sz="0" w:space="0" w:color="auto"/>
        <w:right w:val="none" w:sz="0" w:space="0" w:color="auto"/>
      </w:divBdr>
    </w:div>
    <w:div w:id="154078821">
      <w:marLeft w:val="640"/>
      <w:marRight w:val="0"/>
      <w:marTop w:val="0"/>
      <w:marBottom w:val="0"/>
      <w:divBdr>
        <w:top w:val="none" w:sz="0" w:space="0" w:color="auto"/>
        <w:left w:val="none" w:sz="0" w:space="0" w:color="auto"/>
        <w:bottom w:val="none" w:sz="0" w:space="0" w:color="auto"/>
        <w:right w:val="none" w:sz="0" w:space="0" w:color="auto"/>
      </w:divBdr>
    </w:div>
    <w:div w:id="154105547">
      <w:marLeft w:val="640"/>
      <w:marRight w:val="0"/>
      <w:marTop w:val="0"/>
      <w:marBottom w:val="0"/>
      <w:divBdr>
        <w:top w:val="none" w:sz="0" w:space="0" w:color="auto"/>
        <w:left w:val="none" w:sz="0" w:space="0" w:color="auto"/>
        <w:bottom w:val="none" w:sz="0" w:space="0" w:color="auto"/>
        <w:right w:val="none" w:sz="0" w:space="0" w:color="auto"/>
      </w:divBdr>
    </w:div>
    <w:div w:id="154154214">
      <w:marLeft w:val="640"/>
      <w:marRight w:val="0"/>
      <w:marTop w:val="0"/>
      <w:marBottom w:val="0"/>
      <w:divBdr>
        <w:top w:val="none" w:sz="0" w:space="0" w:color="auto"/>
        <w:left w:val="none" w:sz="0" w:space="0" w:color="auto"/>
        <w:bottom w:val="none" w:sz="0" w:space="0" w:color="auto"/>
        <w:right w:val="none" w:sz="0" w:space="0" w:color="auto"/>
      </w:divBdr>
    </w:div>
    <w:div w:id="154228001">
      <w:marLeft w:val="640"/>
      <w:marRight w:val="0"/>
      <w:marTop w:val="0"/>
      <w:marBottom w:val="0"/>
      <w:divBdr>
        <w:top w:val="none" w:sz="0" w:space="0" w:color="auto"/>
        <w:left w:val="none" w:sz="0" w:space="0" w:color="auto"/>
        <w:bottom w:val="none" w:sz="0" w:space="0" w:color="auto"/>
        <w:right w:val="none" w:sz="0" w:space="0" w:color="auto"/>
      </w:divBdr>
    </w:div>
    <w:div w:id="154300966">
      <w:marLeft w:val="640"/>
      <w:marRight w:val="0"/>
      <w:marTop w:val="0"/>
      <w:marBottom w:val="0"/>
      <w:divBdr>
        <w:top w:val="none" w:sz="0" w:space="0" w:color="auto"/>
        <w:left w:val="none" w:sz="0" w:space="0" w:color="auto"/>
        <w:bottom w:val="none" w:sz="0" w:space="0" w:color="auto"/>
        <w:right w:val="none" w:sz="0" w:space="0" w:color="auto"/>
      </w:divBdr>
    </w:div>
    <w:div w:id="154343159">
      <w:marLeft w:val="640"/>
      <w:marRight w:val="0"/>
      <w:marTop w:val="0"/>
      <w:marBottom w:val="0"/>
      <w:divBdr>
        <w:top w:val="none" w:sz="0" w:space="0" w:color="auto"/>
        <w:left w:val="none" w:sz="0" w:space="0" w:color="auto"/>
        <w:bottom w:val="none" w:sz="0" w:space="0" w:color="auto"/>
        <w:right w:val="none" w:sz="0" w:space="0" w:color="auto"/>
      </w:divBdr>
    </w:div>
    <w:div w:id="154494619">
      <w:marLeft w:val="640"/>
      <w:marRight w:val="0"/>
      <w:marTop w:val="0"/>
      <w:marBottom w:val="0"/>
      <w:divBdr>
        <w:top w:val="none" w:sz="0" w:space="0" w:color="auto"/>
        <w:left w:val="none" w:sz="0" w:space="0" w:color="auto"/>
        <w:bottom w:val="none" w:sz="0" w:space="0" w:color="auto"/>
        <w:right w:val="none" w:sz="0" w:space="0" w:color="auto"/>
      </w:divBdr>
    </w:div>
    <w:div w:id="154537634">
      <w:marLeft w:val="640"/>
      <w:marRight w:val="0"/>
      <w:marTop w:val="0"/>
      <w:marBottom w:val="0"/>
      <w:divBdr>
        <w:top w:val="none" w:sz="0" w:space="0" w:color="auto"/>
        <w:left w:val="none" w:sz="0" w:space="0" w:color="auto"/>
        <w:bottom w:val="none" w:sz="0" w:space="0" w:color="auto"/>
        <w:right w:val="none" w:sz="0" w:space="0" w:color="auto"/>
      </w:divBdr>
    </w:div>
    <w:div w:id="154611374">
      <w:marLeft w:val="640"/>
      <w:marRight w:val="0"/>
      <w:marTop w:val="0"/>
      <w:marBottom w:val="0"/>
      <w:divBdr>
        <w:top w:val="none" w:sz="0" w:space="0" w:color="auto"/>
        <w:left w:val="none" w:sz="0" w:space="0" w:color="auto"/>
        <w:bottom w:val="none" w:sz="0" w:space="0" w:color="auto"/>
        <w:right w:val="none" w:sz="0" w:space="0" w:color="auto"/>
      </w:divBdr>
    </w:div>
    <w:div w:id="154614177">
      <w:marLeft w:val="640"/>
      <w:marRight w:val="0"/>
      <w:marTop w:val="0"/>
      <w:marBottom w:val="0"/>
      <w:divBdr>
        <w:top w:val="none" w:sz="0" w:space="0" w:color="auto"/>
        <w:left w:val="none" w:sz="0" w:space="0" w:color="auto"/>
        <w:bottom w:val="none" w:sz="0" w:space="0" w:color="auto"/>
        <w:right w:val="none" w:sz="0" w:space="0" w:color="auto"/>
      </w:divBdr>
    </w:div>
    <w:div w:id="154690632">
      <w:marLeft w:val="640"/>
      <w:marRight w:val="0"/>
      <w:marTop w:val="0"/>
      <w:marBottom w:val="0"/>
      <w:divBdr>
        <w:top w:val="none" w:sz="0" w:space="0" w:color="auto"/>
        <w:left w:val="none" w:sz="0" w:space="0" w:color="auto"/>
        <w:bottom w:val="none" w:sz="0" w:space="0" w:color="auto"/>
        <w:right w:val="none" w:sz="0" w:space="0" w:color="auto"/>
      </w:divBdr>
    </w:div>
    <w:div w:id="154733577">
      <w:marLeft w:val="640"/>
      <w:marRight w:val="0"/>
      <w:marTop w:val="0"/>
      <w:marBottom w:val="0"/>
      <w:divBdr>
        <w:top w:val="none" w:sz="0" w:space="0" w:color="auto"/>
        <w:left w:val="none" w:sz="0" w:space="0" w:color="auto"/>
        <w:bottom w:val="none" w:sz="0" w:space="0" w:color="auto"/>
        <w:right w:val="none" w:sz="0" w:space="0" w:color="auto"/>
      </w:divBdr>
    </w:div>
    <w:div w:id="154761133">
      <w:marLeft w:val="640"/>
      <w:marRight w:val="0"/>
      <w:marTop w:val="0"/>
      <w:marBottom w:val="0"/>
      <w:divBdr>
        <w:top w:val="none" w:sz="0" w:space="0" w:color="auto"/>
        <w:left w:val="none" w:sz="0" w:space="0" w:color="auto"/>
        <w:bottom w:val="none" w:sz="0" w:space="0" w:color="auto"/>
        <w:right w:val="none" w:sz="0" w:space="0" w:color="auto"/>
      </w:divBdr>
    </w:div>
    <w:div w:id="154810088">
      <w:marLeft w:val="640"/>
      <w:marRight w:val="0"/>
      <w:marTop w:val="0"/>
      <w:marBottom w:val="0"/>
      <w:divBdr>
        <w:top w:val="none" w:sz="0" w:space="0" w:color="auto"/>
        <w:left w:val="none" w:sz="0" w:space="0" w:color="auto"/>
        <w:bottom w:val="none" w:sz="0" w:space="0" w:color="auto"/>
        <w:right w:val="none" w:sz="0" w:space="0" w:color="auto"/>
      </w:divBdr>
    </w:div>
    <w:div w:id="154879083">
      <w:marLeft w:val="640"/>
      <w:marRight w:val="0"/>
      <w:marTop w:val="0"/>
      <w:marBottom w:val="0"/>
      <w:divBdr>
        <w:top w:val="none" w:sz="0" w:space="0" w:color="auto"/>
        <w:left w:val="none" w:sz="0" w:space="0" w:color="auto"/>
        <w:bottom w:val="none" w:sz="0" w:space="0" w:color="auto"/>
        <w:right w:val="none" w:sz="0" w:space="0" w:color="auto"/>
      </w:divBdr>
    </w:div>
    <w:div w:id="154882814">
      <w:marLeft w:val="640"/>
      <w:marRight w:val="0"/>
      <w:marTop w:val="0"/>
      <w:marBottom w:val="0"/>
      <w:divBdr>
        <w:top w:val="none" w:sz="0" w:space="0" w:color="auto"/>
        <w:left w:val="none" w:sz="0" w:space="0" w:color="auto"/>
        <w:bottom w:val="none" w:sz="0" w:space="0" w:color="auto"/>
        <w:right w:val="none" w:sz="0" w:space="0" w:color="auto"/>
      </w:divBdr>
    </w:div>
    <w:div w:id="154883246">
      <w:marLeft w:val="640"/>
      <w:marRight w:val="0"/>
      <w:marTop w:val="0"/>
      <w:marBottom w:val="0"/>
      <w:divBdr>
        <w:top w:val="none" w:sz="0" w:space="0" w:color="auto"/>
        <w:left w:val="none" w:sz="0" w:space="0" w:color="auto"/>
        <w:bottom w:val="none" w:sz="0" w:space="0" w:color="auto"/>
        <w:right w:val="none" w:sz="0" w:space="0" w:color="auto"/>
      </w:divBdr>
    </w:div>
    <w:div w:id="154952513">
      <w:marLeft w:val="640"/>
      <w:marRight w:val="0"/>
      <w:marTop w:val="0"/>
      <w:marBottom w:val="0"/>
      <w:divBdr>
        <w:top w:val="none" w:sz="0" w:space="0" w:color="auto"/>
        <w:left w:val="none" w:sz="0" w:space="0" w:color="auto"/>
        <w:bottom w:val="none" w:sz="0" w:space="0" w:color="auto"/>
        <w:right w:val="none" w:sz="0" w:space="0" w:color="auto"/>
      </w:divBdr>
    </w:div>
    <w:div w:id="154957575">
      <w:marLeft w:val="640"/>
      <w:marRight w:val="0"/>
      <w:marTop w:val="0"/>
      <w:marBottom w:val="0"/>
      <w:divBdr>
        <w:top w:val="none" w:sz="0" w:space="0" w:color="auto"/>
        <w:left w:val="none" w:sz="0" w:space="0" w:color="auto"/>
        <w:bottom w:val="none" w:sz="0" w:space="0" w:color="auto"/>
        <w:right w:val="none" w:sz="0" w:space="0" w:color="auto"/>
      </w:divBdr>
    </w:div>
    <w:div w:id="154996782">
      <w:marLeft w:val="640"/>
      <w:marRight w:val="0"/>
      <w:marTop w:val="0"/>
      <w:marBottom w:val="0"/>
      <w:divBdr>
        <w:top w:val="none" w:sz="0" w:space="0" w:color="auto"/>
        <w:left w:val="none" w:sz="0" w:space="0" w:color="auto"/>
        <w:bottom w:val="none" w:sz="0" w:space="0" w:color="auto"/>
        <w:right w:val="none" w:sz="0" w:space="0" w:color="auto"/>
      </w:divBdr>
    </w:div>
    <w:div w:id="155070124">
      <w:marLeft w:val="640"/>
      <w:marRight w:val="0"/>
      <w:marTop w:val="0"/>
      <w:marBottom w:val="0"/>
      <w:divBdr>
        <w:top w:val="none" w:sz="0" w:space="0" w:color="auto"/>
        <w:left w:val="none" w:sz="0" w:space="0" w:color="auto"/>
        <w:bottom w:val="none" w:sz="0" w:space="0" w:color="auto"/>
        <w:right w:val="none" w:sz="0" w:space="0" w:color="auto"/>
      </w:divBdr>
    </w:div>
    <w:div w:id="155076507">
      <w:marLeft w:val="640"/>
      <w:marRight w:val="0"/>
      <w:marTop w:val="0"/>
      <w:marBottom w:val="0"/>
      <w:divBdr>
        <w:top w:val="none" w:sz="0" w:space="0" w:color="auto"/>
        <w:left w:val="none" w:sz="0" w:space="0" w:color="auto"/>
        <w:bottom w:val="none" w:sz="0" w:space="0" w:color="auto"/>
        <w:right w:val="none" w:sz="0" w:space="0" w:color="auto"/>
      </w:divBdr>
    </w:div>
    <w:div w:id="155146100">
      <w:marLeft w:val="640"/>
      <w:marRight w:val="0"/>
      <w:marTop w:val="0"/>
      <w:marBottom w:val="0"/>
      <w:divBdr>
        <w:top w:val="none" w:sz="0" w:space="0" w:color="auto"/>
        <w:left w:val="none" w:sz="0" w:space="0" w:color="auto"/>
        <w:bottom w:val="none" w:sz="0" w:space="0" w:color="auto"/>
        <w:right w:val="none" w:sz="0" w:space="0" w:color="auto"/>
      </w:divBdr>
    </w:div>
    <w:div w:id="155152225">
      <w:marLeft w:val="640"/>
      <w:marRight w:val="0"/>
      <w:marTop w:val="0"/>
      <w:marBottom w:val="0"/>
      <w:divBdr>
        <w:top w:val="none" w:sz="0" w:space="0" w:color="auto"/>
        <w:left w:val="none" w:sz="0" w:space="0" w:color="auto"/>
        <w:bottom w:val="none" w:sz="0" w:space="0" w:color="auto"/>
        <w:right w:val="none" w:sz="0" w:space="0" w:color="auto"/>
      </w:divBdr>
    </w:div>
    <w:div w:id="155266061">
      <w:marLeft w:val="640"/>
      <w:marRight w:val="0"/>
      <w:marTop w:val="0"/>
      <w:marBottom w:val="0"/>
      <w:divBdr>
        <w:top w:val="none" w:sz="0" w:space="0" w:color="auto"/>
        <w:left w:val="none" w:sz="0" w:space="0" w:color="auto"/>
        <w:bottom w:val="none" w:sz="0" w:space="0" w:color="auto"/>
        <w:right w:val="none" w:sz="0" w:space="0" w:color="auto"/>
      </w:divBdr>
    </w:div>
    <w:div w:id="155387232">
      <w:marLeft w:val="640"/>
      <w:marRight w:val="0"/>
      <w:marTop w:val="0"/>
      <w:marBottom w:val="0"/>
      <w:divBdr>
        <w:top w:val="none" w:sz="0" w:space="0" w:color="auto"/>
        <w:left w:val="none" w:sz="0" w:space="0" w:color="auto"/>
        <w:bottom w:val="none" w:sz="0" w:space="0" w:color="auto"/>
        <w:right w:val="none" w:sz="0" w:space="0" w:color="auto"/>
      </w:divBdr>
    </w:div>
    <w:div w:id="155416108">
      <w:marLeft w:val="640"/>
      <w:marRight w:val="0"/>
      <w:marTop w:val="0"/>
      <w:marBottom w:val="0"/>
      <w:divBdr>
        <w:top w:val="none" w:sz="0" w:space="0" w:color="auto"/>
        <w:left w:val="none" w:sz="0" w:space="0" w:color="auto"/>
        <w:bottom w:val="none" w:sz="0" w:space="0" w:color="auto"/>
        <w:right w:val="none" w:sz="0" w:space="0" w:color="auto"/>
      </w:divBdr>
    </w:div>
    <w:div w:id="155805886">
      <w:marLeft w:val="640"/>
      <w:marRight w:val="0"/>
      <w:marTop w:val="0"/>
      <w:marBottom w:val="0"/>
      <w:divBdr>
        <w:top w:val="none" w:sz="0" w:space="0" w:color="auto"/>
        <w:left w:val="none" w:sz="0" w:space="0" w:color="auto"/>
        <w:bottom w:val="none" w:sz="0" w:space="0" w:color="auto"/>
        <w:right w:val="none" w:sz="0" w:space="0" w:color="auto"/>
      </w:divBdr>
    </w:div>
    <w:div w:id="155806188">
      <w:marLeft w:val="640"/>
      <w:marRight w:val="0"/>
      <w:marTop w:val="0"/>
      <w:marBottom w:val="0"/>
      <w:divBdr>
        <w:top w:val="none" w:sz="0" w:space="0" w:color="auto"/>
        <w:left w:val="none" w:sz="0" w:space="0" w:color="auto"/>
        <w:bottom w:val="none" w:sz="0" w:space="0" w:color="auto"/>
        <w:right w:val="none" w:sz="0" w:space="0" w:color="auto"/>
      </w:divBdr>
    </w:div>
    <w:div w:id="156042074">
      <w:marLeft w:val="640"/>
      <w:marRight w:val="0"/>
      <w:marTop w:val="0"/>
      <w:marBottom w:val="0"/>
      <w:divBdr>
        <w:top w:val="none" w:sz="0" w:space="0" w:color="auto"/>
        <w:left w:val="none" w:sz="0" w:space="0" w:color="auto"/>
        <w:bottom w:val="none" w:sz="0" w:space="0" w:color="auto"/>
        <w:right w:val="none" w:sz="0" w:space="0" w:color="auto"/>
      </w:divBdr>
    </w:div>
    <w:div w:id="156458319">
      <w:marLeft w:val="640"/>
      <w:marRight w:val="0"/>
      <w:marTop w:val="0"/>
      <w:marBottom w:val="0"/>
      <w:divBdr>
        <w:top w:val="none" w:sz="0" w:space="0" w:color="auto"/>
        <w:left w:val="none" w:sz="0" w:space="0" w:color="auto"/>
        <w:bottom w:val="none" w:sz="0" w:space="0" w:color="auto"/>
        <w:right w:val="none" w:sz="0" w:space="0" w:color="auto"/>
      </w:divBdr>
    </w:div>
    <w:div w:id="156504679">
      <w:marLeft w:val="640"/>
      <w:marRight w:val="0"/>
      <w:marTop w:val="0"/>
      <w:marBottom w:val="0"/>
      <w:divBdr>
        <w:top w:val="none" w:sz="0" w:space="0" w:color="auto"/>
        <w:left w:val="none" w:sz="0" w:space="0" w:color="auto"/>
        <w:bottom w:val="none" w:sz="0" w:space="0" w:color="auto"/>
        <w:right w:val="none" w:sz="0" w:space="0" w:color="auto"/>
      </w:divBdr>
    </w:div>
    <w:div w:id="156578543">
      <w:marLeft w:val="640"/>
      <w:marRight w:val="0"/>
      <w:marTop w:val="0"/>
      <w:marBottom w:val="0"/>
      <w:divBdr>
        <w:top w:val="none" w:sz="0" w:space="0" w:color="auto"/>
        <w:left w:val="none" w:sz="0" w:space="0" w:color="auto"/>
        <w:bottom w:val="none" w:sz="0" w:space="0" w:color="auto"/>
        <w:right w:val="none" w:sz="0" w:space="0" w:color="auto"/>
      </w:divBdr>
    </w:div>
    <w:div w:id="156726608">
      <w:marLeft w:val="640"/>
      <w:marRight w:val="0"/>
      <w:marTop w:val="0"/>
      <w:marBottom w:val="0"/>
      <w:divBdr>
        <w:top w:val="none" w:sz="0" w:space="0" w:color="auto"/>
        <w:left w:val="none" w:sz="0" w:space="0" w:color="auto"/>
        <w:bottom w:val="none" w:sz="0" w:space="0" w:color="auto"/>
        <w:right w:val="none" w:sz="0" w:space="0" w:color="auto"/>
      </w:divBdr>
    </w:div>
    <w:div w:id="156842437">
      <w:marLeft w:val="640"/>
      <w:marRight w:val="0"/>
      <w:marTop w:val="0"/>
      <w:marBottom w:val="0"/>
      <w:divBdr>
        <w:top w:val="none" w:sz="0" w:space="0" w:color="auto"/>
        <w:left w:val="none" w:sz="0" w:space="0" w:color="auto"/>
        <w:bottom w:val="none" w:sz="0" w:space="0" w:color="auto"/>
        <w:right w:val="none" w:sz="0" w:space="0" w:color="auto"/>
      </w:divBdr>
    </w:div>
    <w:div w:id="156922939">
      <w:marLeft w:val="640"/>
      <w:marRight w:val="0"/>
      <w:marTop w:val="0"/>
      <w:marBottom w:val="0"/>
      <w:divBdr>
        <w:top w:val="none" w:sz="0" w:space="0" w:color="auto"/>
        <w:left w:val="none" w:sz="0" w:space="0" w:color="auto"/>
        <w:bottom w:val="none" w:sz="0" w:space="0" w:color="auto"/>
        <w:right w:val="none" w:sz="0" w:space="0" w:color="auto"/>
      </w:divBdr>
    </w:div>
    <w:div w:id="157039689">
      <w:marLeft w:val="640"/>
      <w:marRight w:val="0"/>
      <w:marTop w:val="0"/>
      <w:marBottom w:val="0"/>
      <w:divBdr>
        <w:top w:val="none" w:sz="0" w:space="0" w:color="auto"/>
        <w:left w:val="none" w:sz="0" w:space="0" w:color="auto"/>
        <w:bottom w:val="none" w:sz="0" w:space="0" w:color="auto"/>
        <w:right w:val="none" w:sz="0" w:space="0" w:color="auto"/>
      </w:divBdr>
    </w:div>
    <w:div w:id="157158845">
      <w:marLeft w:val="640"/>
      <w:marRight w:val="0"/>
      <w:marTop w:val="0"/>
      <w:marBottom w:val="0"/>
      <w:divBdr>
        <w:top w:val="none" w:sz="0" w:space="0" w:color="auto"/>
        <w:left w:val="none" w:sz="0" w:space="0" w:color="auto"/>
        <w:bottom w:val="none" w:sz="0" w:space="0" w:color="auto"/>
        <w:right w:val="none" w:sz="0" w:space="0" w:color="auto"/>
      </w:divBdr>
    </w:div>
    <w:div w:id="157159759">
      <w:marLeft w:val="640"/>
      <w:marRight w:val="0"/>
      <w:marTop w:val="0"/>
      <w:marBottom w:val="0"/>
      <w:divBdr>
        <w:top w:val="none" w:sz="0" w:space="0" w:color="auto"/>
        <w:left w:val="none" w:sz="0" w:space="0" w:color="auto"/>
        <w:bottom w:val="none" w:sz="0" w:space="0" w:color="auto"/>
        <w:right w:val="none" w:sz="0" w:space="0" w:color="auto"/>
      </w:divBdr>
    </w:div>
    <w:div w:id="157187286">
      <w:marLeft w:val="640"/>
      <w:marRight w:val="0"/>
      <w:marTop w:val="0"/>
      <w:marBottom w:val="0"/>
      <w:divBdr>
        <w:top w:val="none" w:sz="0" w:space="0" w:color="auto"/>
        <w:left w:val="none" w:sz="0" w:space="0" w:color="auto"/>
        <w:bottom w:val="none" w:sz="0" w:space="0" w:color="auto"/>
        <w:right w:val="none" w:sz="0" w:space="0" w:color="auto"/>
      </w:divBdr>
    </w:div>
    <w:div w:id="157229986">
      <w:marLeft w:val="640"/>
      <w:marRight w:val="0"/>
      <w:marTop w:val="0"/>
      <w:marBottom w:val="0"/>
      <w:divBdr>
        <w:top w:val="none" w:sz="0" w:space="0" w:color="auto"/>
        <w:left w:val="none" w:sz="0" w:space="0" w:color="auto"/>
        <w:bottom w:val="none" w:sz="0" w:space="0" w:color="auto"/>
        <w:right w:val="none" w:sz="0" w:space="0" w:color="auto"/>
      </w:divBdr>
    </w:div>
    <w:div w:id="157234214">
      <w:marLeft w:val="640"/>
      <w:marRight w:val="0"/>
      <w:marTop w:val="0"/>
      <w:marBottom w:val="0"/>
      <w:divBdr>
        <w:top w:val="none" w:sz="0" w:space="0" w:color="auto"/>
        <w:left w:val="none" w:sz="0" w:space="0" w:color="auto"/>
        <w:bottom w:val="none" w:sz="0" w:space="0" w:color="auto"/>
        <w:right w:val="none" w:sz="0" w:space="0" w:color="auto"/>
      </w:divBdr>
    </w:div>
    <w:div w:id="157505053">
      <w:marLeft w:val="640"/>
      <w:marRight w:val="0"/>
      <w:marTop w:val="0"/>
      <w:marBottom w:val="0"/>
      <w:divBdr>
        <w:top w:val="none" w:sz="0" w:space="0" w:color="auto"/>
        <w:left w:val="none" w:sz="0" w:space="0" w:color="auto"/>
        <w:bottom w:val="none" w:sz="0" w:space="0" w:color="auto"/>
        <w:right w:val="none" w:sz="0" w:space="0" w:color="auto"/>
      </w:divBdr>
    </w:div>
    <w:div w:id="157619151">
      <w:marLeft w:val="640"/>
      <w:marRight w:val="0"/>
      <w:marTop w:val="0"/>
      <w:marBottom w:val="0"/>
      <w:divBdr>
        <w:top w:val="none" w:sz="0" w:space="0" w:color="auto"/>
        <w:left w:val="none" w:sz="0" w:space="0" w:color="auto"/>
        <w:bottom w:val="none" w:sz="0" w:space="0" w:color="auto"/>
        <w:right w:val="none" w:sz="0" w:space="0" w:color="auto"/>
      </w:divBdr>
    </w:div>
    <w:div w:id="157623302">
      <w:marLeft w:val="640"/>
      <w:marRight w:val="0"/>
      <w:marTop w:val="0"/>
      <w:marBottom w:val="0"/>
      <w:divBdr>
        <w:top w:val="none" w:sz="0" w:space="0" w:color="auto"/>
        <w:left w:val="none" w:sz="0" w:space="0" w:color="auto"/>
        <w:bottom w:val="none" w:sz="0" w:space="0" w:color="auto"/>
        <w:right w:val="none" w:sz="0" w:space="0" w:color="auto"/>
      </w:divBdr>
    </w:div>
    <w:div w:id="157623609">
      <w:marLeft w:val="640"/>
      <w:marRight w:val="0"/>
      <w:marTop w:val="0"/>
      <w:marBottom w:val="0"/>
      <w:divBdr>
        <w:top w:val="none" w:sz="0" w:space="0" w:color="auto"/>
        <w:left w:val="none" w:sz="0" w:space="0" w:color="auto"/>
        <w:bottom w:val="none" w:sz="0" w:space="0" w:color="auto"/>
        <w:right w:val="none" w:sz="0" w:space="0" w:color="auto"/>
      </w:divBdr>
    </w:div>
    <w:div w:id="157693167">
      <w:marLeft w:val="640"/>
      <w:marRight w:val="0"/>
      <w:marTop w:val="0"/>
      <w:marBottom w:val="0"/>
      <w:divBdr>
        <w:top w:val="none" w:sz="0" w:space="0" w:color="auto"/>
        <w:left w:val="none" w:sz="0" w:space="0" w:color="auto"/>
        <w:bottom w:val="none" w:sz="0" w:space="0" w:color="auto"/>
        <w:right w:val="none" w:sz="0" w:space="0" w:color="auto"/>
      </w:divBdr>
    </w:div>
    <w:div w:id="157700276">
      <w:marLeft w:val="640"/>
      <w:marRight w:val="0"/>
      <w:marTop w:val="0"/>
      <w:marBottom w:val="0"/>
      <w:divBdr>
        <w:top w:val="none" w:sz="0" w:space="0" w:color="auto"/>
        <w:left w:val="none" w:sz="0" w:space="0" w:color="auto"/>
        <w:bottom w:val="none" w:sz="0" w:space="0" w:color="auto"/>
        <w:right w:val="none" w:sz="0" w:space="0" w:color="auto"/>
      </w:divBdr>
    </w:div>
    <w:div w:id="157766847">
      <w:marLeft w:val="640"/>
      <w:marRight w:val="0"/>
      <w:marTop w:val="0"/>
      <w:marBottom w:val="0"/>
      <w:divBdr>
        <w:top w:val="none" w:sz="0" w:space="0" w:color="auto"/>
        <w:left w:val="none" w:sz="0" w:space="0" w:color="auto"/>
        <w:bottom w:val="none" w:sz="0" w:space="0" w:color="auto"/>
        <w:right w:val="none" w:sz="0" w:space="0" w:color="auto"/>
      </w:divBdr>
    </w:div>
    <w:div w:id="157892801">
      <w:marLeft w:val="640"/>
      <w:marRight w:val="0"/>
      <w:marTop w:val="0"/>
      <w:marBottom w:val="0"/>
      <w:divBdr>
        <w:top w:val="none" w:sz="0" w:space="0" w:color="auto"/>
        <w:left w:val="none" w:sz="0" w:space="0" w:color="auto"/>
        <w:bottom w:val="none" w:sz="0" w:space="0" w:color="auto"/>
        <w:right w:val="none" w:sz="0" w:space="0" w:color="auto"/>
      </w:divBdr>
    </w:div>
    <w:div w:id="157960781">
      <w:marLeft w:val="640"/>
      <w:marRight w:val="0"/>
      <w:marTop w:val="0"/>
      <w:marBottom w:val="0"/>
      <w:divBdr>
        <w:top w:val="none" w:sz="0" w:space="0" w:color="auto"/>
        <w:left w:val="none" w:sz="0" w:space="0" w:color="auto"/>
        <w:bottom w:val="none" w:sz="0" w:space="0" w:color="auto"/>
        <w:right w:val="none" w:sz="0" w:space="0" w:color="auto"/>
      </w:divBdr>
    </w:div>
    <w:div w:id="157963918">
      <w:marLeft w:val="640"/>
      <w:marRight w:val="0"/>
      <w:marTop w:val="0"/>
      <w:marBottom w:val="0"/>
      <w:divBdr>
        <w:top w:val="none" w:sz="0" w:space="0" w:color="auto"/>
        <w:left w:val="none" w:sz="0" w:space="0" w:color="auto"/>
        <w:bottom w:val="none" w:sz="0" w:space="0" w:color="auto"/>
        <w:right w:val="none" w:sz="0" w:space="0" w:color="auto"/>
      </w:divBdr>
    </w:div>
    <w:div w:id="158084094">
      <w:marLeft w:val="640"/>
      <w:marRight w:val="0"/>
      <w:marTop w:val="0"/>
      <w:marBottom w:val="0"/>
      <w:divBdr>
        <w:top w:val="none" w:sz="0" w:space="0" w:color="auto"/>
        <w:left w:val="none" w:sz="0" w:space="0" w:color="auto"/>
        <w:bottom w:val="none" w:sz="0" w:space="0" w:color="auto"/>
        <w:right w:val="none" w:sz="0" w:space="0" w:color="auto"/>
      </w:divBdr>
    </w:div>
    <w:div w:id="158085392">
      <w:marLeft w:val="640"/>
      <w:marRight w:val="0"/>
      <w:marTop w:val="0"/>
      <w:marBottom w:val="0"/>
      <w:divBdr>
        <w:top w:val="none" w:sz="0" w:space="0" w:color="auto"/>
        <w:left w:val="none" w:sz="0" w:space="0" w:color="auto"/>
        <w:bottom w:val="none" w:sz="0" w:space="0" w:color="auto"/>
        <w:right w:val="none" w:sz="0" w:space="0" w:color="auto"/>
      </w:divBdr>
    </w:div>
    <w:div w:id="158155296">
      <w:marLeft w:val="640"/>
      <w:marRight w:val="0"/>
      <w:marTop w:val="0"/>
      <w:marBottom w:val="0"/>
      <w:divBdr>
        <w:top w:val="none" w:sz="0" w:space="0" w:color="auto"/>
        <w:left w:val="none" w:sz="0" w:space="0" w:color="auto"/>
        <w:bottom w:val="none" w:sz="0" w:space="0" w:color="auto"/>
        <w:right w:val="none" w:sz="0" w:space="0" w:color="auto"/>
      </w:divBdr>
    </w:div>
    <w:div w:id="158162026">
      <w:marLeft w:val="640"/>
      <w:marRight w:val="0"/>
      <w:marTop w:val="0"/>
      <w:marBottom w:val="0"/>
      <w:divBdr>
        <w:top w:val="none" w:sz="0" w:space="0" w:color="auto"/>
        <w:left w:val="none" w:sz="0" w:space="0" w:color="auto"/>
        <w:bottom w:val="none" w:sz="0" w:space="0" w:color="auto"/>
        <w:right w:val="none" w:sz="0" w:space="0" w:color="auto"/>
      </w:divBdr>
    </w:div>
    <w:div w:id="158346246">
      <w:marLeft w:val="640"/>
      <w:marRight w:val="0"/>
      <w:marTop w:val="0"/>
      <w:marBottom w:val="0"/>
      <w:divBdr>
        <w:top w:val="none" w:sz="0" w:space="0" w:color="auto"/>
        <w:left w:val="none" w:sz="0" w:space="0" w:color="auto"/>
        <w:bottom w:val="none" w:sz="0" w:space="0" w:color="auto"/>
        <w:right w:val="none" w:sz="0" w:space="0" w:color="auto"/>
      </w:divBdr>
    </w:div>
    <w:div w:id="158354304">
      <w:marLeft w:val="640"/>
      <w:marRight w:val="0"/>
      <w:marTop w:val="0"/>
      <w:marBottom w:val="0"/>
      <w:divBdr>
        <w:top w:val="none" w:sz="0" w:space="0" w:color="auto"/>
        <w:left w:val="none" w:sz="0" w:space="0" w:color="auto"/>
        <w:bottom w:val="none" w:sz="0" w:space="0" w:color="auto"/>
        <w:right w:val="none" w:sz="0" w:space="0" w:color="auto"/>
      </w:divBdr>
    </w:div>
    <w:div w:id="158428322">
      <w:marLeft w:val="640"/>
      <w:marRight w:val="0"/>
      <w:marTop w:val="0"/>
      <w:marBottom w:val="0"/>
      <w:divBdr>
        <w:top w:val="none" w:sz="0" w:space="0" w:color="auto"/>
        <w:left w:val="none" w:sz="0" w:space="0" w:color="auto"/>
        <w:bottom w:val="none" w:sz="0" w:space="0" w:color="auto"/>
        <w:right w:val="none" w:sz="0" w:space="0" w:color="auto"/>
      </w:divBdr>
    </w:div>
    <w:div w:id="158471225">
      <w:marLeft w:val="640"/>
      <w:marRight w:val="0"/>
      <w:marTop w:val="0"/>
      <w:marBottom w:val="0"/>
      <w:divBdr>
        <w:top w:val="none" w:sz="0" w:space="0" w:color="auto"/>
        <w:left w:val="none" w:sz="0" w:space="0" w:color="auto"/>
        <w:bottom w:val="none" w:sz="0" w:space="0" w:color="auto"/>
        <w:right w:val="none" w:sz="0" w:space="0" w:color="auto"/>
      </w:divBdr>
    </w:div>
    <w:div w:id="158734868">
      <w:marLeft w:val="640"/>
      <w:marRight w:val="0"/>
      <w:marTop w:val="0"/>
      <w:marBottom w:val="0"/>
      <w:divBdr>
        <w:top w:val="none" w:sz="0" w:space="0" w:color="auto"/>
        <w:left w:val="none" w:sz="0" w:space="0" w:color="auto"/>
        <w:bottom w:val="none" w:sz="0" w:space="0" w:color="auto"/>
        <w:right w:val="none" w:sz="0" w:space="0" w:color="auto"/>
      </w:divBdr>
    </w:div>
    <w:div w:id="158809281">
      <w:marLeft w:val="640"/>
      <w:marRight w:val="0"/>
      <w:marTop w:val="0"/>
      <w:marBottom w:val="0"/>
      <w:divBdr>
        <w:top w:val="none" w:sz="0" w:space="0" w:color="auto"/>
        <w:left w:val="none" w:sz="0" w:space="0" w:color="auto"/>
        <w:bottom w:val="none" w:sz="0" w:space="0" w:color="auto"/>
        <w:right w:val="none" w:sz="0" w:space="0" w:color="auto"/>
      </w:divBdr>
    </w:div>
    <w:div w:id="158810993">
      <w:marLeft w:val="640"/>
      <w:marRight w:val="0"/>
      <w:marTop w:val="0"/>
      <w:marBottom w:val="0"/>
      <w:divBdr>
        <w:top w:val="none" w:sz="0" w:space="0" w:color="auto"/>
        <w:left w:val="none" w:sz="0" w:space="0" w:color="auto"/>
        <w:bottom w:val="none" w:sz="0" w:space="0" w:color="auto"/>
        <w:right w:val="none" w:sz="0" w:space="0" w:color="auto"/>
      </w:divBdr>
    </w:div>
    <w:div w:id="158883576">
      <w:marLeft w:val="640"/>
      <w:marRight w:val="0"/>
      <w:marTop w:val="0"/>
      <w:marBottom w:val="0"/>
      <w:divBdr>
        <w:top w:val="none" w:sz="0" w:space="0" w:color="auto"/>
        <w:left w:val="none" w:sz="0" w:space="0" w:color="auto"/>
        <w:bottom w:val="none" w:sz="0" w:space="0" w:color="auto"/>
        <w:right w:val="none" w:sz="0" w:space="0" w:color="auto"/>
      </w:divBdr>
    </w:div>
    <w:div w:id="158926539">
      <w:marLeft w:val="640"/>
      <w:marRight w:val="0"/>
      <w:marTop w:val="0"/>
      <w:marBottom w:val="0"/>
      <w:divBdr>
        <w:top w:val="none" w:sz="0" w:space="0" w:color="auto"/>
        <w:left w:val="none" w:sz="0" w:space="0" w:color="auto"/>
        <w:bottom w:val="none" w:sz="0" w:space="0" w:color="auto"/>
        <w:right w:val="none" w:sz="0" w:space="0" w:color="auto"/>
      </w:divBdr>
    </w:div>
    <w:div w:id="158930127">
      <w:marLeft w:val="640"/>
      <w:marRight w:val="0"/>
      <w:marTop w:val="0"/>
      <w:marBottom w:val="0"/>
      <w:divBdr>
        <w:top w:val="none" w:sz="0" w:space="0" w:color="auto"/>
        <w:left w:val="none" w:sz="0" w:space="0" w:color="auto"/>
        <w:bottom w:val="none" w:sz="0" w:space="0" w:color="auto"/>
        <w:right w:val="none" w:sz="0" w:space="0" w:color="auto"/>
      </w:divBdr>
    </w:div>
    <w:div w:id="159080687">
      <w:marLeft w:val="640"/>
      <w:marRight w:val="0"/>
      <w:marTop w:val="0"/>
      <w:marBottom w:val="0"/>
      <w:divBdr>
        <w:top w:val="none" w:sz="0" w:space="0" w:color="auto"/>
        <w:left w:val="none" w:sz="0" w:space="0" w:color="auto"/>
        <w:bottom w:val="none" w:sz="0" w:space="0" w:color="auto"/>
        <w:right w:val="none" w:sz="0" w:space="0" w:color="auto"/>
      </w:divBdr>
    </w:div>
    <w:div w:id="159195035">
      <w:marLeft w:val="640"/>
      <w:marRight w:val="0"/>
      <w:marTop w:val="0"/>
      <w:marBottom w:val="0"/>
      <w:divBdr>
        <w:top w:val="none" w:sz="0" w:space="0" w:color="auto"/>
        <w:left w:val="none" w:sz="0" w:space="0" w:color="auto"/>
        <w:bottom w:val="none" w:sz="0" w:space="0" w:color="auto"/>
        <w:right w:val="none" w:sz="0" w:space="0" w:color="auto"/>
      </w:divBdr>
    </w:div>
    <w:div w:id="159391456">
      <w:marLeft w:val="640"/>
      <w:marRight w:val="0"/>
      <w:marTop w:val="0"/>
      <w:marBottom w:val="0"/>
      <w:divBdr>
        <w:top w:val="none" w:sz="0" w:space="0" w:color="auto"/>
        <w:left w:val="none" w:sz="0" w:space="0" w:color="auto"/>
        <w:bottom w:val="none" w:sz="0" w:space="0" w:color="auto"/>
        <w:right w:val="none" w:sz="0" w:space="0" w:color="auto"/>
      </w:divBdr>
    </w:div>
    <w:div w:id="159544298">
      <w:marLeft w:val="640"/>
      <w:marRight w:val="0"/>
      <w:marTop w:val="0"/>
      <w:marBottom w:val="0"/>
      <w:divBdr>
        <w:top w:val="none" w:sz="0" w:space="0" w:color="auto"/>
        <w:left w:val="none" w:sz="0" w:space="0" w:color="auto"/>
        <w:bottom w:val="none" w:sz="0" w:space="0" w:color="auto"/>
        <w:right w:val="none" w:sz="0" w:space="0" w:color="auto"/>
      </w:divBdr>
    </w:div>
    <w:div w:id="159732393">
      <w:marLeft w:val="640"/>
      <w:marRight w:val="0"/>
      <w:marTop w:val="0"/>
      <w:marBottom w:val="0"/>
      <w:divBdr>
        <w:top w:val="none" w:sz="0" w:space="0" w:color="auto"/>
        <w:left w:val="none" w:sz="0" w:space="0" w:color="auto"/>
        <w:bottom w:val="none" w:sz="0" w:space="0" w:color="auto"/>
        <w:right w:val="none" w:sz="0" w:space="0" w:color="auto"/>
      </w:divBdr>
    </w:div>
    <w:div w:id="159781648">
      <w:marLeft w:val="640"/>
      <w:marRight w:val="0"/>
      <w:marTop w:val="0"/>
      <w:marBottom w:val="0"/>
      <w:divBdr>
        <w:top w:val="none" w:sz="0" w:space="0" w:color="auto"/>
        <w:left w:val="none" w:sz="0" w:space="0" w:color="auto"/>
        <w:bottom w:val="none" w:sz="0" w:space="0" w:color="auto"/>
        <w:right w:val="none" w:sz="0" w:space="0" w:color="auto"/>
      </w:divBdr>
    </w:div>
    <w:div w:id="159783448">
      <w:marLeft w:val="640"/>
      <w:marRight w:val="0"/>
      <w:marTop w:val="0"/>
      <w:marBottom w:val="0"/>
      <w:divBdr>
        <w:top w:val="none" w:sz="0" w:space="0" w:color="auto"/>
        <w:left w:val="none" w:sz="0" w:space="0" w:color="auto"/>
        <w:bottom w:val="none" w:sz="0" w:space="0" w:color="auto"/>
        <w:right w:val="none" w:sz="0" w:space="0" w:color="auto"/>
      </w:divBdr>
    </w:div>
    <w:div w:id="159850936">
      <w:marLeft w:val="640"/>
      <w:marRight w:val="0"/>
      <w:marTop w:val="0"/>
      <w:marBottom w:val="0"/>
      <w:divBdr>
        <w:top w:val="none" w:sz="0" w:space="0" w:color="auto"/>
        <w:left w:val="none" w:sz="0" w:space="0" w:color="auto"/>
        <w:bottom w:val="none" w:sz="0" w:space="0" w:color="auto"/>
        <w:right w:val="none" w:sz="0" w:space="0" w:color="auto"/>
      </w:divBdr>
    </w:div>
    <w:div w:id="159854976">
      <w:marLeft w:val="640"/>
      <w:marRight w:val="0"/>
      <w:marTop w:val="0"/>
      <w:marBottom w:val="0"/>
      <w:divBdr>
        <w:top w:val="none" w:sz="0" w:space="0" w:color="auto"/>
        <w:left w:val="none" w:sz="0" w:space="0" w:color="auto"/>
        <w:bottom w:val="none" w:sz="0" w:space="0" w:color="auto"/>
        <w:right w:val="none" w:sz="0" w:space="0" w:color="auto"/>
      </w:divBdr>
    </w:div>
    <w:div w:id="159932538">
      <w:marLeft w:val="640"/>
      <w:marRight w:val="0"/>
      <w:marTop w:val="0"/>
      <w:marBottom w:val="0"/>
      <w:divBdr>
        <w:top w:val="none" w:sz="0" w:space="0" w:color="auto"/>
        <w:left w:val="none" w:sz="0" w:space="0" w:color="auto"/>
        <w:bottom w:val="none" w:sz="0" w:space="0" w:color="auto"/>
        <w:right w:val="none" w:sz="0" w:space="0" w:color="auto"/>
      </w:divBdr>
    </w:div>
    <w:div w:id="160001402">
      <w:marLeft w:val="640"/>
      <w:marRight w:val="0"/>
      <w:marTop w:val="0"/>
      <w:marBottom w:val="0"/>
      <w:divBdr>
        <w:top w:val="none" w:sz="0" w:space="0" w:color="auto"/>
        <w:left w:val="none" w:sz="0" w:space="0" w:color="auto"/>
        <w:bottom w:val="none" w:sz="0" w:space="0" w:color="auto"/>
        <w:right w:val="none" w:sz="0" w:space="0" w:color="auto"/>
      </w:divBdr>
    </w:div>
    <w:div w:id="160044577">
      <w:marLeft w:val="640"/>
      <w:marRight w:val="0"/>
      <w:marTop w:val="0"/>
      <w:marBottom w:val="0"/>
      <w:divBdr>
        <w:top w:val="none" w:sz="0" w:space="0" w:color="auto"/>
        <w:left w:val="none" w:sz="0" w:space="0" w:color="auto"/>
        <w:bottom w:val="none" w:sz="0" w:space="0" w:color="auto"/>
        <w:right w:val="none" w:sz="0" w:space="0" w:color="auto"/>
      </w:divBdr>
    </w:div>
    <w:div w:id="160046638">
      <w:marLeft w:val="640"/>
      <w:marRight w:val="0"/>
      <w:marTop w:val="0"/>
      <w:marBottom w:val="0"/>
      <w:divBdr>
        <w:top w:val="none" w:sz="0" w:space="0" w:color="auto"/>
        <w:left w:val="none" w:sz="0" w:space="0" w:color="auto"/>
        <w:bottom w:val="none" w:sz="0" w:space="0" w:color="auto"/>
        <w:right w:val="none" w:sz="0" w:space="0" w:color="auto"/>
      </w:divBdr>
    </w:div>
    <w:div w:id="160245072">
      <w:marLeft w:val="640"/>
      <w:marRight w:val="0"/>
      <w:marTop w:val="0"/>
      <w:marBottom w:val="0"/>
      <w:divBdr>
        <w:top w:val="none" w:sz="0" w:space="0" w:color="auto"/>
        <w:left w:val="none" w:sz="0" w:space="0" w:color="auto"/>
        <w:bottom w:val="none" w:sz="0" w:space="0" w:color="auto"/>
        <w:right w:val="none" w:sz="0" w:space="0" w:color="auto"/>
      </w:divBdr>
    </w:div>
    <w:div w:id="160387460">
      <w:marLeft w:val="640"/>
      <w:marRight w:val="0"/>
      <w:marTop w:val="0"/>
      <w:marBottom w:val="0"/>
      <w:divBdr>
        <w:top w:val="none" w:sz="0" w:space="0" w:color="auto"/>
        <w:left w:val="none" w:sz="0" w:space="0" w:color="auto"/>
        <w:bottom w:val="none" w:sz="0" w:space="0" w:color="auto"/>
        <w:right w:val="none" w:sz="0" w:space="0" w:color="auto"/>
      </w:divBdr>
    </w:div>
    <w:div w:id="160391294">
      <w:marLeft w:val="640"/>
      <w:marRight w:val="0"/>
      <w:marTop w:val="0"/>
      <w:marBottom w:val="0"/>
      <w:divBdr>
        <w:top w:val="none" w:sz="0" w:space="0" w:color="auto"/>
        <w:left w:val="none" w:sz="0" w:space="0" w:color="auto"/>
        <w:bottom w:val="none" w:sz="0" w:space="0" w:color="auto"/>
        <w:right w:val="none" w:sz="0" w:space="0" w:color="auto"/>
      </w:divBdr>
    </w:div>
    <w:div w:id="160395849">
      <w:marLeft w:val="640"/>
      <w:marRight w:val="0"/>
      <w:marTop w:val="0"/>
      <w:marBottom w:val="0"/>
      <w:divBdr>
        <w:top w:val="none" w:sz="0" w:space="0" w:color="auto"/>
        <w:left w:val="none" w:sz="0" w:space="0" w:color="auto"/>
        <w:bottom w:val="none" w:sz="0" w:space="0" w:color="auto"/>
        <w:right w:val="none" w:sz="0" w:space="0" w:color="auto"/>
      </w:divBdr>
    </w:div>
    <w:div w:id="160506289">
      <w:marLeft w:val="640"/>
      <w:marRight w:val="0"/>
      <w:marTop w:val="0"/>
      <w:marBottom w:val="0"/>
      <w:divBdr>
        <w:top w:val="none" w:sz="0" w:space="0" w:color="auto"/>
        <w:left w:val="none" w:sz="0" w:space="0" w:color="auto"/>
        <w:bottom w:val="none" w:sz="0" w:space="0" w:color="auto"/>
        <w:right w:val="none" w:sz="0" w:space="0" w:color="auto"/>
      </w:divBdr>
    </w:div>
    <w:div w:id="160581554">
      <w:marLeft w:val="640"/>
      <w:marRight w:val="0"/>
      <w:marTop w:val="0"/>
      <w:marBottom w:val="0"/>
      <w:divBdr>
        <w:top w:val="none" w:sz="0" w:space="0" w:color="auto"/>
        <w:left w:val="none" w:sz="0" w:space="0" w:color="auto"/>
        <w:bottom w:val="none" w:sz="0" w:space="0" w:color="auto"/>
        <w:right w:val="none" w:sz="0" w:space="0" w:color="auto"/>
      </w:divBdr>
    </w:div>
    <w:div w:id="160589102">
      <w:marLeft w:val="640"/>
      <w:marRight w:val="0"/>
      <w:marTop w:val="0"/>
      <w:marBottom w:val="0"/>
      <w:divBdr>
        <w:top w:val="none" w:sz="0" w:space="0" w:color="auto"/>
        <w:left w:val="none" w:sz="0" w:space="0" w:color="auto"/>
        <w:bottom w:val="none" w:sz="0" w:space="0" w:color="auto"/>
        <w:right w:val="none" w:sz="0" w:space="0" w:color="auto"/>
      </w:divBdr>
    </w:div>
    <w:div w:id="160659490">
      <w:marLeft w:val="640"/>
      <w:marRight w:val="0"/>
      <w:marTop w:val="0"/>
      <w:marBottom w:val="0"/>
      <w:divBdr>
        <w:top w:val="none" w:sz="0" w:space="0" w:color="auto"/>
        <w:left w:val="none" w:sz="0" w:space="0" w:color="auto"/>
        <w:bottom w:val="none" w:sz="0" w:space="0" w:color="auto"/>
        <w:right w:val="none" w:sz="0" w:space="0" w:color="auto"/>
      </w:divBdr>
    </w:div>
    <w:div w:id="160659830">
      <w:marLeft w:val="640"/>
      <w:marRight w:val="0"/>
      <w:marTop w:val="0"/>
      <w:marBottom w:val="0"/>
      <w:divBdr>
        <w:top w:val="none" w:sz="0" w:space="0" w:color="auto"/>
        <w:left w:val="none" w:sz="0" w:space="0" w:color="auto"/>
        <w:bottom w:val="none" w:sz="0" w:space="0" w:color="auto"/>
        <w:right w:val="none" w:sz="0" w:space="0" w:color="auto"/>
      </w:divBdr>
    </w:div>
    <w:div w:id="160777553">
      <w:marLeft w:val="640"/>
      <w:marRight w:val="0"/>
      <w:marTop w:val="0"/>
      <w:marBottom w:val="0"/>
      <w:divBdr>
        <w:top w:val="none" w:sz="0" w:space="0" w:color="auto"/>
        <w:left w:val="none" w:sz="0" w:space="0" w:color="auto"/>
        <w:bottom w:val="none" w:sz="0" w:space="0" w:color="auto"/>
        <w:right w:val="none" w:sz="0" w:space="0" w:color="auto"/>
      </w:divBdr>
    </w:div>
    <w:div w:id="160780296">
      <w:marLeft w:val="640"/>
      <w:marRight w:val="0"/>
      <w:marTop w:val="0"/>
      <w:marBottom w:val="0"/>
      <w:divBdr>
        <w:top w:val="none" w:sz="0" w:space="0" w:color="auto"/>
        <w:left w:val="none" w:sz="0" w:space="0" w:color="auto"/>
        <w:bottom w:val="none" w:sz="0" w:space="0" w:color="auto"/>
        <w:right w:val="none" w:sz="0" w:space="0" w:color="auto"/>
      </w:divBdr>
    </w:div>
    <w:div w:id="160896089">
      <w:marLeft w:val="640"/>
      <w:marRight w:val="0"/>
      <w:marTop w:val="0"/>
      <w:marBottom w:val="0"/>
      <w:divBdr>
        <w:top w:val="none" w:sz="0" w:space="0" w:color="auto"/>
        <w:left w:val="none" w:sz="0" w:space="0" w:color="auto"/>
        <w:bottom w:val="none" w:sz="0" w:space="0" w:color="auto"/>
        <w:right w:val="none" w:sz="0" w:space="0" w:color="auto"/>
      </w:divBdr>
    </w:div>
    <w:div w:id="160898025">
      <w:marLeft w:val="640"/>
      <w:marRight w:val="0"/>
      <w:marTop w:val="0"/>
      <w:marBottom w:val="0"/>
      <w:divBdr>
        <w:top w:val="none" w:sz="0" w:space="0" w:color="auto"/>
        <w:left w:val="none" w:sz="0" w:space="0" w:color="auto"/>
        <w:bottom w:val="none" w:sz="0" w:space="0" w:color="auto"/>
        <w:right w:val="none" w:sz="0" w:space="0" w:color="auto"/>
      </w:divBdr>
    </w:div>
    <w:div w:id="160898156">
      <w:marLeft w:val="640"/>
      <w:marRight w:val="0"/>
      <w:marTop w:val="0"/>
      <w:marBottom w:val="0"/>
      <w:divBdr>
        <w:top w:val="none" w:sz="0" w:space="0" w:color="auto"/>
        <w:left w:val="none" w:sz="0" w:space="0" w:color="auto"/>
        <w:bottom w:val="none" w:sz="0" w:space="0" w:color="auto"/>
        <w:right w:val="none" w:sz="0" w:space="0" w:color="auto"/>
      </w:divBdr>
    </w:div>
    <w:div w:id="160970470">
      <w:marLeft w:val="640"/>
      <w:marRight w:val="0"/>
      <w:marTop w:val="0"/>
      <w:marBottom w:val="0"/>
      <w:divBdr>
        <w:top w:val="none" w:sz="0" w:space="0" w:color="auto"/>
        <w:left w:val="none" w:sz="0" w:space="0" w:color="auto"/>
        <w:bottom w:val="none" w:sz="0" w:space="0" w:color="auto"/>
        <w:right w:val="none" w:sz="0" w:space="0" w:color="auto"/>
      </w:divBdr>
    </w:div>
    <w:div w:id="161043233">
      <w:marLeft w:val="640"/>
      <w:marRight w:val="0"/>
      <w:marTop w:val="0"/>
      <w:marBottom w:val="0"/>
      <w:divBdr>
        <w:top w:val="none" w:sz="0" w:space="0" w:color="auto"/>
        <w:left w:val="none" w:sz="0" w:space="0" w:color="auto"/>
        <w:bottom w:val="none" w:sz="0" w:space="0" w:color="auto"/>
        <w:right w:val="none" w:sz="0" w:space="0" w:color="auto"/>
      </w:divBdr>
    </w:div>
    <w:div w:id="161045161">
      <w:marLeft w:val="640"/>
      <w:marRight w:val="0"/>
      <w:marTop w:val="0"/>
      <w:marBottom w:val="0"/>
      <w:divBdr>
        <w:top w:val="none" w:sz="0" w:space="0" w:color="auto"/>
        <w:left w:val="none" w:sz="0" w:space="0" w:color="auto"/>
        <w:bottom w:val="none" w:sz="0" w:space="0" w:color="auto"/>
        <w:right w:val="none" w:sz="0" w:space="0" w:color="auto"/>
      </w:divBdr>
    </w:div>
    <w:div w:id="161046566">
      <w:marLeft w:val="640"/>
      <w:marRight w:val="0"/>
      <w:marTop w:val="0"/>
      <w:marBottom w:val="0"/>
      <w:divBdr>
        <w:top w:val="none" w:sz="0" w:space="0" w:color="auto"/>
        <w:left w:val="none" w:sz="0" w:space="0" w:color="auto"/>
        <w:bottom w:val="none" w:sz="0" w:space="0" w:color="auto"/>
        <w:right w:val="none" w:sz="0" w:space="0" w:color="auto"/>
      </w:divBdr>
    </w:div>
    <w:div w:id="161094798">
      <w:marLeft w:val="640"/>
      <w:marRight w:val="0"/>
      <w:marTop w:val="0"/>
      <w:marBottom w:val="0"/>
      <w:divBdr>
        <w:top w:val="none" w:sz="0" w:space="0" w:color="auto"/>
        <w:left w:val="none" w:sz="0" w:space="0" w:color="auto"/>
        <w:bottom w:val="none" w:sz="0" w:space="0" w:color="auto"/>
        <w:right w:val="none" w:sz="0" w:space="0" w:color="auto"/>
      </w:divBdr>
    </w:div>
    <w:div w:id="161163943">
      <w:marLeft w:val="640"/>
      <w:marRight w:val="0"/>
      <w:marTop w:val="0"/>
      <w:marBottom w:val="0"/>
      <w:divBdr>
        <w:top w:val="none" w:sz="0" w:space="0" w:color="auto"/>
        <w:left w:val="none" w:sz="0" w:space="0" w:color="auto"/>
        <w:bottom w:val="none" w:sz="0" w:space="0" w:color="auto"/>
        <w:right w:val="none" w:sz="0" w:space="0" w:color="auto"/>
      </w:divBdr>
    </w:div>
    <w:div w:id="161239120">
      <w:marLeft w:val="640"/>
      <w:marRight w:val="0"/>
      <w:marTop w:val="0"/>
      <w:marBottom w:val="0"/>
      <w:divBdr>
        <w:top w:val="none" w:sz="0" w:space="0" w:color="auto"/>
        <w:left w:val="none" w:sz="0" w:space="0" w:color="auto"/>
        <w:bottom w:val="none" w:sz="0" w:space="0" w:color="auto"/>
        <w:right w:val="none" w:sz="0" w:space="0" w:color="auto"/>
      </w:divBdr>
    </w:div>
    <w:div w:id="161241003">
      <w:marLeft w:val="640"/>
      <w:marRight w:val="0"/>
      <w:marTop w:val="0"/>
      <w:marBottom w:val="0"/>
      <w:divBdr>
        <w:top w:val="none" w:sz="0" w:space="0" w:color="auto"/>
        <w:left w:val="none" w:sz="0" w:space="0" w:color="auto"/>
        <w:bottom w:val="none" w:sz="0" w:space="0" w:color="auto"/>
        <w:right w:val="none" w:sz="0" w:space="0" w:color="auto"/>
      </w:divBdr>
    </w:div>
    <w:div w:id="161357254">
      <w:marLeft w:val="640"/>
      <w:marRight w:val="0"/>
      <w:marTop w:val="0"/>
      <w:marBottom w:val="0"/>
      <w:divBdr>
        <w:top w:val="none" w:sz="0" w:space="0" w:color="auto"/>
        <w:left w:val="none" w:sz="0" w:space="0" w:color="auto"/>
        <w:bottom w:val="none" w:sz="0" w:space="0" w:color="auto"/>
        <w:right w:val="none" w:sz="0" w:space="0" w:color="auto"/>
      </w:divBdr>
    </w:div>
    <w:div w:id="161434205">
      <w:marLeft w:val="640"/>
      <w:marRight w:val="0"/>
      <w:marTop w:val="0"/>
      <w:marBottom w:val="0"/>
      <w:divBdr>
        <w:top w:val="none" w:sz="0" w:space="0" w:color="auto"/>
        <w:left w:val="none" w:sz="0" w:space="0" w:color="auto"/>
        <w:bottom w:val="none" w:sz="0" w:space="0" w:color="auto"/>
        <w:right w:val="none" w:sz="0" w:space="0" w:color="auto"/>
      </w:divBdr>
    </w:div>
    <w:div w:id="161506032">
      <w:marLeft w:val="640"/>
      <w:marRight w:val="0"/>
      <w:marTop w:val="0"/>
      <w:marBottom w:val="0"/>
      <w:divBdr>
        <w:top w:val="none" w:sz="0" w:space="0" w:color="auto"/>
        <w:left w:val="none" w:sz="0" w:space="0" w:color="auto"/>
        <w:bottom w:val="none" w:sz="0" w:space="0" w:color="auto"/>
        <w:right w:val="none" w:sz="0" w:space="0" w:color="auto"/>
      </w:divBdr>
    </w:div>
    <w:div w:id="161549364">
      <w:marLeft w:val="640"/>
      <w:marRight w:val="0"/>
      <w:marTop w:val="0"/>
      <w:marBottom w:val="0"/>
      <w:divBdr>
        <w:top w:val="none" w:sz="0" w:space="0" w:color="auto"/>
        <w:left w:val="none" w:sz="0" w:space="0" w:color="auto"/>
        <w:bottom w:val="none" w:sz="0" w:space="0" w:color="auto"/>
        <w:right w:val="none" w:sz="0" w:space="0" w:color="auto"/>
      </w:divBdr>
    </w:div>
    <w:div w:id="161552194">
      <w:marLeft w:val="640"/>
      <w:marRight w:val="0"/>
      <w:marTop w:val="0"/>
      <w:marBottom w:val="0"/>
      <w:divBdr>
        <w:top w:val="none" w:sz="0" w:space="0" w:color="auto"/>
        <w:left w:val="none" w:sz="0" w:space="0" w:color="auto"/>
        <w:bottom w:val="none" w:sz="0" w:space="0" w:color="auto"/>
        <w:right w:val="none" w:sz="0" w:space="0" w:color="auto"/>
      </w:divBdr>
    </w:div>
    <w:div w:id="161626430">
      <w:marLeft w:val="640"/>
      <w:marRight w:val="0"/>
      <w:marTop w:val="0"/>
      <w:marBottom w:val="0"/>
      <w:divBdr>
        <w:top w:val="none" w:sz="0" w:space="0" w:color="auto"/>
        <w:left w:val="none" w:sz="0" w:space="0" w:color="auto"/>
        <w:bottom w:val="none" w:sz="0" w:space="0" w:color="auto"/>
        <w:right w:val="none" w:sz="0" w:space="0" w:color="auto"/>
      </w:divBdr>
    </w:div>
    <w:div w:id="161704195">
      <w:marLeft w:val="640"/>
      <w:marRight w:val="0"/>
      <w:marTop w:val="0"/>
      <w:marBottom w:val="0"/>
      <w:divBdr>
        <w:top w:val="none" w:sz="0" w:space="0" w:color="auto"/>
        <w:left w:val="none" w:sz="0" w:space="0" w:color="auto"/>
        <w:bottom w:val="none" w:sz="0" w:space="0" w:color="auto"/>
        <w:right w:val="none" w:sz="0" w:space="0" w:color="auto"/>
      </w:divBdr>
    </w:div>
    <w:div w:id="161773637">
      <w:marLeft w:val="640"/>
      <w:marRight w:val="0"/>
      <w:marTop w:val="0"/>
      <w:marBottom w:val="0"/>
      <w:divBdr>
        <w:top w:val="none" w:sz="0" w:space="0" w:color="auto"/>
        <w:left w:val="none" w:sz="0" w:space="0" w:color="auto"/>
        <w:bottom w:val="none" w:sz="0" w:space="0" w:color="auto"/>
        <w:right w:val="none" w:sz="0" w:space="0" w:color="auto"/>
      </w:divBdr>
    </w:div>
    <w:div w:id="161894012">
      <w:marLeft w:val="640"/>
      <w:marRight w:val="0"/>
      <w:marTop w:val="0"/>
      <w:marBottom w:val="0"/>
      <w:divBdr>
        <w:top w:val="none" w:sz="0" w:space="0" w:color="auto"/>
        <w:left w:val="none" w:sz="0" w:space="0" w:color="auto"/>
        <w:bottom w:val="none" w:sz="0" w:space="0" w:color="auto"/>
        <w:right w:val="none" w:sz="0" w:space="0" w:color="auto"/>
      </w:divBdr>
    </w:div>
    <w:div w:id="161897880">
      <w:marLeft w:val="640"/>
      <w:marRight w:val="0"/>
      <w:marTop w:val="0"/>
      <w:marBottom w:val="0"/>
      <w:divBdr>
        <w:top w:val="none" w:sz="0" w:space="0" w:color="auto"/>
        <w:left w:val="none" w:sz="0" w:space="0" w:color="auto"/>
        <w:bottom w:val="none" w:sz="0" w:space="0" w:color="auto"/>
        <w:right w:val="none" w:sz="0" w:space="0" w:color="auto"/>
      </w:divBdr>
    </w:div>
    <w:div w:id="161967148">
      <w:marLeft w:val="640"/>
      <w:marRight w:val="0"/>
      <w:marTop w:val="0"/>
      <w:marBottom w:val="0"/>
      <w:divBdr>
        <w:top w:val="none" w:sz="0" w:space="0" w:color="auto"/>
        <w:left w:val="none" w:sz="0" w:space="0" w:color="auto"/>
        <w:bottom w:val="none" w:sz="0" w:space="0" w:color="auto"/>
        <w:right w:val="none" w:sz="0" w:space="0" w:color="auto"/>
      </w:divBdr>
    </w:div>
    <w:div w:id="162014632">
      <w:marLeft w:val="640"/>
      <w:marRight w:val="0"/>
      <w:marTop w:val="0"/>
      <w:marBottom w:val="0"/>
      <w:divBdr>
        <w:top w:val="none" w:sz="0" w:space="0" w:color="auto"/>
        <w:left w:val="none" w:sz="0" w:space="0" w:color="auto"/>
        <w:bottom w:val="none" w:sz="0" w:space="0" w:color="auto"/>
        <w:right w:val="none" w:sz="0" w:space="0" w:color="auto"/>
      </w:divBdr>
    </w:div>
    <w:div w:id="162092243">
      <w:marLeft w:val="640"/>
      <w:marRight w:val="0"/>
      <w:marTop w:val="0"/>
      <w:marBottom w:val="0"/>
      <w:divBdr>
        <w:top w:val="none" w:sz="0" w:space="0" w:color="auto"/>
        <w:left w:val="none" w:sz="0" w:space="0" w:color="auto"/>
        <w:bottom w:val="none" w:sz="0" w:space="0" w:color="auto"/>
        <w:right w:val="none" w:sz="0" w:space="0" w:color="auto"/>
      </w:divBdr>
    </w:div>
    <w:div w:id="162092755">
      <w:marLeft w:val="640"/>
      <w:marRight w:val="0"/>
      <w:marTop w:val="0"/>
      <w:marBottom w:val="0"/>
      <w:divBdr>
        <w:top w:val="none" w:sz="0" w:space="0" w:color="auto"/>
        <w:left w:val="none" w:sz="0" w:space="0" w:color="auto"/>
        <w:bottom w:val="none" w:sz="0" w:space="0" w:color="auto"/>
        <w:right w:val="none" w:sz="0" w:space="0" w:color="auto"/>
      </w:divBdr>
    </w:div>
    <w:div w:id="162161365">
      <w:marLeft w:val="640"/>
      <w:marRight w:val="0"/>
      <w:marTop w:val="0"/>
      <w:marBottom w:val="0"/>
      <w:divBdr>
        <w:top w:val="none" w:sz="0" w:space="0" w:color="auto"/>
        <w:left w:val="none" w:sz="0" w:space="0" w:color="auto"/>
        <w:bottom w:val="none" w:sz="0" w:space="0" w:color="auto"/>
        <w:right w:val="none" w:sz="0" w:space="0" w:color="auto"/>
      </w:divBdr>
    </w:div>
    <w:div w:id="162167877">
      <w:marLeft w:val="640"/>
      <w:marRight w:val="0"/>
      <w:marTop w:val="0"/>
      <w:marBottom w:val="0"/>
      <w:divBdr>
        <w:top w:val="none" w:sz="0" w:space="0" w:color="auto"/>
        <w:left w:val="none" w:sz="0" w:space="0" w:color="auto"/>
        <w:bottom w:val="none" w:sz="0" w:space="0" w:color="auto"/>
        <w:right w:val="none" w:sz="0" w:space="0" w:color="auto"/>
      </w:divBdr>
    </w:div>
    <w:div w:id="162280100">
      <w:marLeft w:val="640"/>
      <w:marRight w:val="0"/>
      <w:marTop w:val="0"/>
      <w:marBottom w:val="0"/>
      <w:divBdr>
        <w:top w:val="none" w:sz="0" w:space="0" w:color="auto"/>
        <w:left w:val="none" w:sz="0" w:space="0" w:color="auto"/>
        <w:bottom w:val="none" w:sz="0" w:space="0" w:color="auto"/>
        <w:right w:val="none" w:sz="0" w:space="0" w:color="auto"/>
      </w:divBdr>
    </w:div>
    <w:div w:id="162361499">
      <w:marLeft w:val="640"/>
      <w:marRight w:val="0"/>
      <w:marTop w:val="0"/>
      <w:marBottom w:val="0"/>
      <w:divBdr>
        <w:top w:val="none" w:sz="0" w:space="0" w:color="auto"/>
        <w:left w:val="none" w:sz="0" w:space="0" w:color="auto"/>
        <w:bottom w:val="none" w:sz="0" w:space="0" w:color="auto"/>
        <w:right w:val="none" w:sz="0" w:space="0" w:color="auto"/>
      </w:divBdr>
    </w:div>
    <w:div w:id="162476865">
      <w:marLeft w:val="640"/>
      <w:marRight w:val="0"/>
      <w:marTop w:val="0"/>
      <w:marBottom w:val="0"/>
      <w:divBdr>
        <w:top w:val="none" w:sz="0" w:space="0" w:color="auto"/>
        <w:left w:val="none" w:sz="0" w:space="0" w:color="auto"/>
        <w:bottom w:val="none" w:sz="0" w:space="0" w:color="auto"/>
        <w:right w:val="none" w:sz="0" w:space="0" w:color="auto"/>
      </w:divBdr>
    </w:div>
    <w:div w:id="162480374">
      <w:marLeft w:val="640"/>
      <w:marRight w:val="0"/>
      <w:marTop w:val="0"/>
      <w:marBottom w:val="0"/>
      <w:divBdr>
        <w:top w:val="none" w:sz="0" w:space="0" w:color="auto"/>
        <w:left w:val="none" w:sz="0" w:space="0" w:color="auto"/>
        <w:bottom w:val="none" w:sz="0" w:space="0" w:color="auto"/>
        <w:right w:val="none" w:sz="0" w:space="0" w:color="auto"/>
      </w:divBdr>
    </w:div>
    <w:div w:id="162547902">
      <w:marLeft w:val="640"/>
      <w:marRight w:val="0"/>
      <w:marTop w:val="0"/>
      <w:marBottom w:val="0"/>
      <w:divBdr>
        <w:top w:val="none" w:sz="0" w:space="0" w:color="auto"/>
        <w:left w:val="none" w:sz="0" w:space="0" w:color="auto"/>
        <w:bottom w:val="none" w:sz="0" w:space="0" w:color="auto"/>
        <w:right w:val="none" w:sz="0" w:space="0" w:color="auto"/>
      </w:divBdr>
    </w:div>
    <w:div w:id="162549424">
      <w:marLeft w:val="640"/>
      <w:marRight w:val="0"/>
      <w:marTop w:val="0"/>
      <w:marBottom w:val="0"/>
      <w:divBdr>
        <w:top w:val="none" w:sz="0" w:space="0" w:color="auto"/>
        <w:left w:val="none" w:sz="0" w:space="0" w:color="auto"/>
        <w:bottom w:val="none" w:sz="0" w:space="0" w:color="auto"/>
        <w:right w:val="none" w:sz="0" w:space="0" w:color="auto"/>
      </w:divBdr>
    </w:div>
    <w:div w:id="162553312">
      <w:marLeft w:val="640"/>
      <w:marRight w:val="0"/>
      <w:marTop w:val="0"/>
      <w:marBottom w:val="0"/>
      <w:divBdr>
        <w:top w:val="none" w:sz="0" w:space="0" w:color="auto"/>
        <w:left w:val="none" w:sz="0" w:space="0" w:color="auto"/>
        <w:bottom w:val="none" w:sz="0" w:space="0" w:color="auto"/>
        <w:right w:val="none" w:sz="0" w:space="0" w:color="auto"/>
      </w:divBdr>
    </w:div>
    <w:div w:id="162597595">
      <w:marLeft w:val="640"/>
      <w:marRight w:val="0"/>
      <w:marTop w:val="0"/>
      <w:marBottom w:val="0"/>
      <w:divBdr>
        <w:top w:val="none" w:sz="0" w:space="0" w:color="auto"/>
        <w:left w:val="none" w:sz="0" w:space="0" w:color="auto"/>
        <w:bottom w:val="none" w:sz="0" w:space="0" w:color="auto"/>
        <w:right w:val="none" w:sz="0" w:space="0" w:color="auto"/>
      </w:divBdr>
    </w:div>
    <w:div w:id="162622901">
      <w:marLeft w:val="640"/>
      <w:marRight w:val="0"/>
      <w:marTop w:val="0"/>
      <w:marBottom w:val="0"/>
      <w:divBdr>
        <w:top w:val="none" w:sz="0" w:space="0" w:color="auto"/>
        <w:left w:val="none" w:sz="0" w:space="0" w:color="auto"/>
        <w:bottom w:val="none" w:sz="0" w:space="0" w:color="auto"/>
        <w:right w:val="none" w:sz="0" w:space="0" w:color="auto"/>
      </w:divBdr>
    </w:div>
    <w:div w:id="162624183">
      <w:marLeft w:val="640"/>
      <w:marRight w:val="0"/>
      <w:marTop w:val="0"/>
      <w:marBottom w:val="0"/>
      <w:divBdr>
        <w:top w:val="none" w:sz="0" w:space="0" w:color="auto"/>
        <w:left w:val="none" w:sz="0" w:space="0" w:color="auto"/>
        <w:bottom w:val="none" w:sz="0" w:space="0" w:color="auto"/>
        <w:right w:val="none" w:sz="0" w:space="0" w:color="auto"/>
      </w:divBdr>
    </w:div>
    <w:div w:id="162664950">
      <w:marLeft w:val="640"/>
      <w:marRight w:val="0"/>
      <w:marTop w:val="0"/>
      <w:marBottom w:val="0"/>
      <w:divBdr>
        <w:top w:val="none" w:sz="0" w:space="0" w:color="auto"/>
        <w:left w:val="none" w:sz="0" w:space="0" w:color="auto"/>
        <w:bottom w:val="none" w:sz="0" w:space="0" w:color="auto"/>
        <w:right w:val="none" w:sz="0" w:space="0" w:color="auto"/>
      </w:divBdr>
    </w:div>
    <w:div w:id="162666414">
      <w:marLeft w:val="640"/>
      <w:marRight w:val="0"/>
      <w:marTop w:val="0"/>
      <w:marBottom w:val="0"/>
      <w:divBdr>
        <w:top w:val="none" w:sz="0" w:space="0" w:color="auto"/>
        <w:left w:val="none" w:sz="0" w:space="0" w:color="auto"/>
        <w:bottom w:val="none" w:sz="0" w:space="0" w:color="auto"/>
        <w:right w:val="none" w:sz="0" w:space="0" w:color="auto"/>
      </w:divBdr>
    </w:div>
    <w:div w:id="162667610">
      <w:marLeft w:val="640"/>
      <w:marRight w:val="0"/>
      <w:marTop w:val="0"/>
      <w:marBottom w:val="0"/>
      <w:divBdr>
        <w:top w:val="none" w:sz="0" w:space="0" w:color="auto"/>
        <w:left w:val="none" w:sz="0" w:space="0" w:color="auto"/>
        <w:bottom w:val="none" w:sz="0" w:space="0" w:color="auto"/>
        <w:right w:val="none" w:sz="0" w:space="0" w:color="auto"/>
      </w:divBdr>
    </w:div>
    <w:div w:id="162673506">
      <w:marLeft w:val="640"/>
      <w:marRight w:val="0"/>
      <w:marTop w:val="0"/>
      <w:marBottom w:val="0"/>
      <w:divBdr>
        <w:top w:val="none" w:sz="0" w:space="0" w:color="auto"/>
        <w:left w:val="none" w:sz="0" w:space="0" w:color="auto"/>
        <w:bottom w:val="none" w:sz="0" w:space="0" w:color="auto"/>
        <w:right w:val="none" w:sz="0" w:space="0" w:color="auto"/>
      </w:divBdr>
    </w:div>
    <w:div w:id="162815595">
      <w:marLeft w:val="640"/>
      <w:marRight w:val="0"/>
      <w:marTop w:val="0"/>
      <w:marBottom w:val="0"/>
      <w:divBdr>
        <w:top w:val="none" w:sz="0" w:space="0" w:color="auto"/>
        <w:left w:val="none" w:sz="0" w:space="0" w:color="auto"/>
        <w:bottom w:val="none" w:sz="0" w:space="0" w:color="auto"/>
        <w:right w:val="none" w:sz="0" w:space="0" w:color="auto"/>
      </w:divBdr>
    </w:div>
    <w:div w:id="162816646">
      <w:marLeft w:val="640"/>
      <w:marRight w:val="0"/>
      <w:marTop w:val="0"/>
      <w:marBottom w:val="0"/>
      <w:divBdr>
        <w:top w:val="none" w:sz="0" w:space="0" w:color="auto"/>
        <w:left w:val="none" w:sz="0" w:space="0" w:color="auto"/>
        <w:bottom w:val="none" w:sz="0" w:space="0" w:color="auto"/>
        <w:right w:val="none" w:sz="0" w:space="0" w:color="auto"/>
      </w:divBdr>
    </w:div>
    <w:div w:id="162818292">
      <w:marLeft w:val="640"/>
      <w:marRight w:val="0"/>
      <w:marTop w:val="0"/>
      <w:marBottom w:val="0"/>
      <w:divBdr>
        <w:top w:val="none" w:sz="0" w:space="0" w:color="auto"/>
        <w:left w:val="none" w:sz="0" w:space="0" w:color="auto"/>
        <w:bottom w:val="none" w:sz="0" w:space="0" w:color="auto"/>
        <w:right w:val="none" w:sz="0" w:space="0" w:color="auto"/>
      </w:divBdr>
    </w:div>
    <w:div w:id="162864268">
      <w:marLeft w:val="640"/>
      <w:marRight w:val="0"/>
      <w:marTop w:val="0"/>
      <w:marBottom w:val="0"/>
      <w:divBdr>
        <w:top w:val="none" w:sz="0" w:space="0" w:color="auto"/>
        <w:left w:val="none" w:sz="0" w:space="0" w:color="auto"/>
        <w:bottom w:val="none" w:sz="0" w:space="0" w:color="auto"/>
        <w:right w:val="none" w:sz="0" w:space="0" w:color="auto"/>
      </w:divBdr>
    </w:div>
    <w:div w:id="162935804">
      <w:marLeft w:val="640"/>
      <w:marRight w:val="0"/>
      <w:marTop w:val="0"/>
      <w:marBottom w:val="0"/>
      <w:divBdr>
        <w:top w:val="none" w:sz="0" w:space="0" w:color="auto"/>
        <w:left w:val="none" w:sz="0" w:space="0" w:color="auto"/>
        <w:bottom w:val="none" w:sz="0" w:space="0" w:color="auto"/>
        <w:right w:val="none" w:sz="0" w:space="0" w:color="auto"/>
      </w:divBdr>
    </w:div>
    <w:div w:id="162936903">
      <w:marLeft w:val="640"/>
      <w:marRight w:val="0"/>
      <w:marTop w:val="0"/>
      <w:marBottom w:val="0"/>
      <w:divBdr>
        <w:top w:val="none" w:sz="0" w:space="0" w:color="auto"/>
        <w:left w:val="none" w:sz="0" w:space="0" w:color="auto"/>
        <w:bottom w:val="none" w:sz="0" w:space="0" w:color="auto"/>
        <w:right w:val="none" w:sz="0" w:space="0" w:color="auto"/>
      </w:divBdr>
    </w:div>
    <w:div w:id="163012072">
      <w:marLeft w:val="640"/>
      <w:marRight w:val="0"/>
      <w:marTop w:val="0"/>
      <w:marBottom w:val="0"/>
      <w:divBdr>
        <w:top w:val="none" w:sz="0" w:space="0" w:color="auto"/>
        <w:left w:val="none" w:sz="0" w:space="0" w:color="auto"/>
        <w:bottom w:val="none" w:sz="0" w:space="0" w:color="auto"/>
        <w:right w:val="none" w:sz="0" w:space="0" w:color="auto"/>
      </w:divBdr>
    </w:div>
    <w:div w:id="163015835">
      <w:marLeft w:val="640"/>
      <w:marRight w:val="0"/>
      <w:marTop w:val="0"/>
      <w:marBottom w:val="0"/>
      <w:divBdr>
        <w:top w:val="none" w:sz="0" w:space="0" w:color="auto"/>
        <w:left w:val="none" w:sz="0" w:space="0" w:color="auto"/>
        <w:bottom w:val="none" w:sz="0" w:space="0" w:color="auto"/>
        <w:right w:val="none" w:sz="0" w:space="0" w:color="auto"/>
      </w:divBdr>
    </w:div>
    <w:div w:id="163202632">
      <w:marLeft w:val="640"/>
      <w:marRight w:val="0"/>
      <w:marTop w:val="0"/>
      <w:marBottom w:val="0"/>
      <w:divBdr>
        <w:top w:val="none" w:sz="0" w:space="0" w:color="auto"/>
        <w:left w:val="none" w:sz="0" w:space="0" w:color="auto"/>
        <w:bottom w:val="none" w:sz="0" w:space="0" w:color="auto"/>
        <w:right w:val="none" w:sz="0" w:space="0" w:color="auto"/>
      </w:divBdr>
    </w:div>
    <w:div w:id="163209436">
      <w:marLeft w:val="640"/>
      <w:marRight w:val="0"/>
      <w:marTop w:val="0"/>
      <w:marBottom w:val="0"/>
      <w:divBdr>
        <w:top w:val="none" w:sz="0" w:space="0" w:color="auto"/>
        <w:left w:val="none" w:sz="0" w:space="0" w:color="auto"/>
        <w:bottom w:val="none" w:sz="0" w:space="0" w:color="auto"/>
        <w:right w:val="none" w:sz="0" w:space="0" w:color="auto"/>
      </w:divBdr>
    </w:div>
    <w:div w:id="163282187">
      <w:marLeft w:val="640"/>
      <w:marRight w:val="0"/>
      <w:marTop w:val="0"/>
      <w:marBottom w:val="0"/>
      <w:divBdr>
        <w:top w:val="none" w:sz="0" w:space="0" w:color="auto"/>
        <w:left w:val="none" w:sz="0" w:space="0" w:color="auto"/>
        <w:bottom w:val="none" w:sz="0" w:space="0" w:color="auto"/>
        <w:right w:val="none" w:sz="0" w:space="0" w:color="auto"/>
      </w:divBdr>
    </w:div>
    <w:div w:id="163323216">
      <w:marLeft w:val="640"/>
      <w:marRight w:val="0"/>
      <w:marTop w:val="0"/>
      <w:marBottom w:val="0"/>
      <w:divBdr>
        <w:top w:val="none" w:sz="0" w:space="0" w:color="auto"/>
        <w:left w:val="none" w:sz="0" w:space="0" w:color="auto"/>
        <w:bottom w:val="none" w:sz="0" w:space="0" w:color="auto"/>
        <w:right w:val="none" w:sz="0" w:space="0" w:color="auto"/>
      </w:divBdr>
    </w:div>
    <w:div w:id="163397977">
      <w:marLeft w:val="640"/>
      <w:marRight w:val="0"/>
      <w:marTop w:val="0"/>
      <w:marBottom w:val="0"/>
      <w:divBdr>
        <w:top w:val="none" w:sz="0" w:space="0" w:color="auto"/>
        <w:left w:val="none" w:sz="0" w:space="0" w:color="auto"/>
        <w:bottom w:val="none" w:sz="0" w:space="0" w:color="auto"/>
        <w:right w:val="none" w:sz="0" w:space="0" w:color="auto"/>
      </w:divBdr>
    </w:div>
    <w:div w:id="163474900">
      <w:marLeft w:val="640"/>
      <w:marRight w:val="0"/>
      <w:marTop w:val="0"/>
      <w:marBottom w:val="0"/>
      <w:divBdr>
        <w:top w:val="none" w:sz="0" w:space="0" w:color="auto"/>
        <w:left w:val="none" w:sz="0" w:space="0" w:color="auto"/>
        <w:bottom w:val="none" w:sz="0" w:space="0" w:color="auto"/>
        <w:right w:val="none" w:sz="0" w:space="0" w:color="auto"/>
      </w:divBdr>
    </w:div>
    <w:div w:id="163479113">
      <w:marLeft w:val="640"/>
      <w:marRight w:val="0"/>
      <w:marTop w:val="0"/>
      <w:marBottom w:val="0"/>
      <w:divBdr>
        <w:top w:val="none" w:sz="0" w:space="0" w:color="auto"/>
        <w:left w:val="none" w:sz="0" w:space="0" w:color="auto"/>
        <w:bottom w:val="none" w:sz="0" w:space="0" w:color="auto"/>
        <w:right w:val="none" w:sz="0" w:space="0" w:color="auto"/>
      </w:divBdr>
    </w:div>
    <w:div w:id="163512944">
      <w:marLeft w:val="640"/>
      <w:marRight w:val="0"/>
      <w:marTop w:val="0"/>
      <w:marBottom w:val="0"/>
      <w:divBdr>
        <w:top w:val="none" w:sz="0" w:space="0" w:color="auto"/>
        <w:left w:val="none" w:sz="0" w:space="0" w:color="auto"/>
        <w:bottom w:val="none" w:sz="0" w:space="0" w:color="auto"/>
        <w:right w:val="none" w:sz="0" w:space="0" w:color="auto"/>
      </w:divBdr>
    </w:div>
    <w:div w:id="163513522">
      <w:marLeft w:val="640"/>
      <w:marRight w:val="0"/>
      <w:marTop w:val="0"/>
      <w:marBottom w:val="0"/>
      <w:divBdr>
        <w:top w:val="none" w:sz="0" w:space="0" w:color="auto"/>
        <w:left w:val="none" w:sz="0" w:space="0" w:color="auto"/>
        <w:bottom w:val="none" w:sz="0" w:space="0" w:color="auto"/>
        <w:right w:val="none" w:sz="0" w:space="0" w:color="auto"/>
      </w:divBdr>
    </w:div>
    <w:div w:id="163519878">
      <w:marLeft w:val="640"/>
      <w:marRight w:val="0"/>
      <w:marTop w:val="0"/>
      <w:marBottom w:val="0"/>
      <w:divBdr>
        <w:top w:val="none" w:sz="0" w:space="0" w:color="auto"/>
        <w:left w:val="none" w:sz="0" w:space="0" w:color="auto"/>
        <w:bottom w:val="none" w:sz="0" w:space="0" w:color="auto"/>
        <w:right w:val="none" w:sz="0" w:space="0" w:color="auto"/>
      </w:divBdr>
    </w:div>
    <w:div w:id="163592198">
      <w:marLeft w:val="640"/>
      <w:marRight w:val="0"/>
      <w:marTop w:val="0"/>
      <w:marBottom w:val="0"/>
      <w:divBdr>
        <w:top w:val="none" w:sz="0" w:space="0" w:color="auto"/>
        <w:left w:val="none" w:sz="0" w:space="0" w:color="auto"/>
        <w:bottom w:val="none" w:sz="0" w:space="0" w:color="auto"/>
        <w:right w:val="none" w:sz="0" w:space="0" w:color="auto"/>
      </w:divBdr>
    </w:div>
    <w:div w:id="163664435">
      <w:marLeft w:val="640"/>
      <w:marRight w:val="0"/>
      <w:marTop w:val="0"/>
      <w:marBottom w:val="0"/>
      <w:divBdr>
        <w:top w:val="none" w:sz="0" w:space="0" w:color="auto"/>
        <w:left w:val="none" w:sz="0" w:space="0" w:color="auto"/>
        <w:bottom w:val="none" w:sz="0" w:space="0" w:color="auto"/>
        <w:right w:val="none" w:sz="0" w:space="0" w:color="auto"/>
      </w:divBdr>
    </w:div>
    <w:div w:id="163672162">
      <w:marLeft w:val="640"/>
      <w:marRight w:val="0"/>
      <w:marTop w:val="0"/>
      <w:marBottom w:val="0"/>
      <w:divBdr>
        <w:top w:val="none" w:sz="0" w:space="0" w:color="auto"/>
        <w:left w:val="none" w:sz="0" w:space="0" w:color="auto"/>
        <w:bottom w:val="none" w:sz="0" w:space="0" w:color="auto"/>
        <w:right w:val="none" w:sz="0" w:space="0" w:color="auto"/>
      </w:divBdr>
    </w:div>
    <w:div w:id="163787627">
      <w:marLeft w:val="640"/>
      <w:marRight w:val="0"/>
      <w:marTop w:val="0"/>
      <w:marBottom w:val="0"/>
      <w:divBdr>
        <w:top w:val="none" w:sz="0" w:space="0" w:color="auto"/>
        <w:left w:val="none" w:sz="0" w:space="0" w:color="auto"/>
        <w:bottom w:val="none" w:sz="0" w:space="0" w:color="auto"/>
        <w:right w:val="none" w:sz="0" w:space="0" w:color="auto"/>
      </w:divBdr>
    </w:div>
    <w:div w:id="163858744">
      <w:marLeft w:val="640"/>
      <w:marRight w:val="0"/>
      <w:marTop w:val="0"/>
      <w:marBottom w:val="0"/>
      <w:divBdr>
        <w:top w:val="none" w:sz="0" w:space="0" w:color="auto"/>
        <w:left w:val="none" w:sz="0" w:space="0" w:color="auto"/>
        <w:bottom w:val="none" w:sz="0" w:space="0" w:color="auto"/>
        <w:right w:val="none" w:sz="0" w:space="0" w:color="auto"/>
      </w:divBdr>
    </w:div>
    <w:div w:id="163905807">
      <w:marLeft w:val="640"/>
      <w:marRight w:val="0"/>
      <w:marTop w:val="0"/>
      <w:marBottom w:val="0"/>
      <w:divBdr>
        <w:top w:val="none" w:sz="0" w:space="0" w:color="auto"/>
        <w:left w:val="none" w:sz="0" w:space="0" w:color="auto"/>
        <w:bottom w:val="none" w:sz="0" w:space="0" w:color="auto"/>
        <w:right w:val="none" w:sz="0" w:space="0" w:color="auto"/>
      </w:divBdr>
    </w:div>
    <w:div w:id="164132097">
      <w:marLeft w:val="640"/>
      <w:marRight w:val="0"/>
      <w:marTop w:val="0"/>
      <w:marBottom w:val="0"/>
      <w:divBdr>
        <w:top w:val="none" w:sz="0" w:space="0" w:color="auto"/>
        <w:left w:val="none" w:sz="0" w:space="0" w:color="auto"/>
        <w:bottom w:val="none" w:sz="0" w:space="0" w:color="auto"/>
        <w:right w:val="none" w:sz="0" w:space="0" w:color="auto"/>
      </w:divBdr>
    </w:div>
    <w:div w:id="164134415">
      <w:marLeft w:val="640"/>
      <w:marRight w:val="0"/>
      <w:marTop w:val="0"/>
      <w:marBottom w:val="0"/>
      <w:divBdr>
        <w:top w:val="none" w:sz="0" w:space="0" w:color="auto"/>
        <w:left w:val="none" w:sz="0" w:space="0" w:color="auto"/>
        <w:bottom w:val="none" w:sz="0" w:space="0" w:color="auto"/>
        <w:right w:val="none" w:sz="0" w:space="0" w:color="auto"/>
      </w:divBdr>
    </w:div>
    <w:div w:id="164168220">
      <w:marLeft w:val="640"/>
      <w:marRight w:val="0"/>
      <w:marTop w:val="0"/>
      <w:marBottom w:val="0"/>
      <w:divBdr>
        <w:top w:val="none" w:sz="0" w:space="0" w:color="auto"/>
        <w:left w:val="none" w:sz="0" w:space="0" w:color="auto"/>
        <w:bottom w:val="none" w:sz="0" w:space="0" w:color="auto"/>
        <w:right w:val="none" w:sz="0" w:space="0" w:color="auto"/>
      </w:divBdr>
    </w:div>
    <w:div w:id="164249421">
      <w:marLeft w:val="640"/>
      <w:marRight w:val="0"/>
      <w:marTop w:val="0"/>
      <w:marBottom w:val="0"/>
      <w:divBdr>
        <w:top w:val="none" w:sz="0" w:space="0" w:color="auto"/>
        <w:left w:val="none" w:sz="0" w:space="0" w:color="auto"/>
        <w:bottom w:val="none" w:sz="0" w:space="0" w:color="auto"/>
        <w:right w:val="none" w:sz="0" w:space="0" w:color="auto"/>
      </w:divBdr>
    </w:div>
    <w:div w:id="164438619">
      <w:marLeft w:val="640"/>
      <w:marRight w:val="0"/>
      <w:marTop w:val="0"/>
      <w:marBottom w:val="0"/>
      <w:divBdr>
        <w:top w:val="none" w:sz="0" w:space="0" w:color="auto"/>
        <w:left w:val="none" w:sz="0" w:space="0" w:color="auto"/>
        <w:bottom w:val="none" w:sz="0" w:space="0" w:color="auto"/>
        <w:right w:val="none" w:sz="0" w:space="0" w:color="auto"/>
      </w:divBdr>
    </w:div>
    <w:div w:id="164443721">
      <w:marLeft w:val="640"/>
      <w:marRight w:val="0"/>
      <w:marTop w:val="0"/>
      <w:marBottom w:val="0"/>
      <w:divBdr>
        <w:top w:val="none" w:sz="0" w:space="0" w:color="auto"/>
        <w:left w:val="none" w:sz="0" w:space="0" w:color="auto"/>
        <w:bottom w:val="none" w:sz="0" w:space="0" w:color="auto"/>
        <w:right w:val="none" w:sz="0" w:space="0" w:color="auto"/>
      </w:divBdr>
    </w:div>
    <w:div w:id="164444581">
      <w:marLeft w:val="640"/>
      <w:marRight w:val="0"/>
      <w:marTop w:val="0"/>
      <w:marBottom w:val="0"/>
      <w:divBdr>
        <w:top w:val="none" w:sz="0" w:space="0" w:color="auto"/>
        <w:left w:val="none" w:sz="0" w:space="0" w:color="auto"/>
        <w:bottom w:val="none" w:sz="0" w:space="0" w:color="auto"/>
        <w:right w:val="none" w:sz="0" w:space="0" w:color="auto"/>
      </w:divBdr>
    </w:div>
    <w:div w:id="164562007">
      <w:marLeft w:val="640"/>
      <w:marRight w:val="0"/>
      <w:marTop w:val="0"/>
      <w:marBottom w:val="0"/>
      <w:divBdr>
        <w:top w:val="none" w:sz="0" w:space="0" w:color="auto"/>
        <w:left w:val="none" w:sz="0" w:space="0" w:color="auto"/>
        <w:bottom w:val="none" w:sz="0" w:space="0" w:color="auto"/>
        <w:right w:val="none" w:sz="0" w:space="0" w:color="auto"/>
      </w:divBdr>
    </w:div>
    <w:div w:id="164636539">
      <w:marLeft w:val="640"/>
      <w:marRight w:val="0"/>
      <w:marTop w:val="0"/>
      <w:marBottom w:val="0"/>
      <w:divBdr>
        <w:top w:val="none" w:sz="0" w:space="0" w:color="auto"/>
        <w:left w:val="none" w:sz="0" w:space="0" w:color="auto"/>
        <w:bottom w:val="none" w:sz="0" w:space="0" w:color="auto"/>
        <w:right w:val="none" w:sz="0" w:space="0" w:color="auto"/>
      </w:divBdr>
    </w:div>
    <w:div w:id="164712238">
      <w:marLeft w:val="640"/>
      <w:marRight w:val="0"/>
      <w:marTop w:val="0"/>
      <w:marBottom w:val="0"/>
      <w:divBdr>
        <w:top w:val="none" w:sz="0" w:space="0" w:color="auto"/>
        <w:left w:val="none" w:sz="0" w:space="0" w:color="auto"/>
        <w:bottom w:val="none" w:sz="0" w:space="0" w:color="auto"/>
        <w:right w:val="none" w:sz="0" w:space="0" w:color="auto"/>
      </w:divBdr>
    </w:div>
    <w:div w:id="164782011">
      <w:marLeft w:val="640"/>
      <w:marRight w:val="0"/>
      <w:marTop w:val="0"/>
      <w:marBottom w:val="0"/>
      <w:divBdr>
        <w:top w:val="none" w:sz="0" w:space="0" w:color="auto"/>
        <w:left w:val="none" w:sz="0" w:space="0" w:color="auto"/>
        <w:bottom w:val="none" w:sz="0" w:space="0" w:color="auto"/>
        <w:right w:val="none" w:sz="0" w:space="0" w:color="auto"/>
      </w:divBdr>
    </w:div>
    <w:div w:id="164785396">
      <w:marLeft w:val="640"/>
      <w:marRight w:val="0"/>
      <w:marTop w:val="0"/>
      <w:marBottom w:val="0"/>
      <w:divBdr>
        <w:top w:val="none" w:sz="0" w:space="0" w:color="auto"/>
        <w:left w:val="none" w:sz="0" w:space="0" w:color="auto"/>
        <w:bottom w:val="none" w:sz="0" w:space="0" w:color="auto"/>
        <w:right w:val="none" w:sz="0" w:space="0" w:color="auto"/>
      </w:divBdr>
    </w:div>
    <w:div w:id="164789121">
      <w:marLeft w:val="640"/>
      <w:marRight w:val="0"/>
      <w:marTop w:val="0"/>
      <w:marBottom w:val="0"/>
      <w:divBdr>
        <w:top w:val="none" w:sz="0" w:space="0" w:color="auto"/>
        <w:left w:val="none" w:sz="0" w:space="0" w:color="auto"/>
        <w:bottom w:val="none" w:sz="0" w:space="0" w:color="auto"/>
        <w:right w:val="none" w:sz="0" w:space="0" w:color="auto"/>
      </w:divBdr>
    </w:div>
    <w:div w:id="164825588">
      <w:marLeft w:val="640"/>
      <w:marRight w:val="0"/>
      <w:marTop w:val="0"/>
      <w:marBottom w:val="0"/>
      <w:divBdr>
        <w:top w:val="none" w:sz="0" w:space="0" w:color="auto"/>
        <w:left w:val="none" w:sz="0" w:space="0" w:color="auto"/>
        <w:bottom w:val="none" w:sz="0" w:space="0" w:color="auto"/>
        <w:right w:val="none" w:sz="0" w:space="0" w:color="auto"/>
      </w:divBdr>
    </w:div>
    <w:div w:id="164825591">
      <w:marLeft w:val="640"/>
      <w:marRight w:val="0"/>
      <w:marTop w:val="0"/>
      <w:marBottom w:val="0"/>
      <w:divBdr>
        <w:top w:val="none" w:sz="0" w:space="0" w:color="auto"/>
        <w:left w:val="none" w:sz="0" w:space="0" w:color="auto"/>
        <w:bottom w:val="none" w:sz="0" w:space="0" w:color="auto"/>
        <w:right w:val="none" w:sz="0" w:space="0" w:color="auto"/>
      </w:divBdr>
    </w:div>
    <w:div w:id="164831186">
      <w:marLeft w:val="640"/>
      <w:marRight w:val="0"/>
      <w:marTop w:val="0"/>
      <w:marBottom w:val="0"/>
      <w:divBdr>
        <w:top w:val="none" w:sz="0" w:space="0" w:color="auto"/>
        <w:left w:val="none" w:sz="0" w:space="0" w:color="auto"/>
        <w:bottom w:val="none" w:sz="0" w:space="0" w:color="auto"/>
        <w:right w:val="none" w:sz="0" w:space="0" w:color="auto"/>
      </w:divBdr>
    </w:div>
    <w:div w:id="164899425">
      <w:marLeft w:val="640"/>
      <w:marRight w:val="0"/>
      <w:marTop w:val="0"/>
      <w:marBottom w:val="0"/>
      <w:divBdr>
        <w:top w:val="none" w:sz="0" w:space="0" w:color="auto"/>
        <w:left w:val="none" w:sz="0" w:space="0" w:color="auto"/>
        <w:bottom w:val="none" w:sz="0" w:space="0" w:color="auto"/>
        <w:right w:val="none" w:sz="0" w:space="0" w:color="auto"/>
      </w:divBdr>
    </w:div>
    <w:div w:id="164977206">
      <w:marLeft w:val="640"/>
      <w:marRight w:val="0"/>
      <w:marTop w:val="0"/>
      <w:marBottom w:val="0"/>
      <w:divBdr>
        <w:top w:val="none" w:sz="0" w:space="0" w:color="auto"/>
        <w:left w:val="none" w:sz="0" w:space="0" w:color="auto"/>
        <w:bottom w:val="none" w:sz="0" w:space="0" w:color="auto"/>
        <w:right w:val="none" w:sz="0" w:space="0" w:color="auto"/>
      </w:divBdr>
    </w:div>
    <w:div w:id="165020242">
      <w:marLeft w:val="640"/>
      <w:marRight w:val="0"/>
      <w:marTop w:val="0"/>
      <w:marBottom w:val="0"/>
      <w:divBdr>
        <w:top w:val="none" w:sz="0" w:space="0" w:color="auto"/>
        <w:left w:val="none" w:sz="0" w:space="0" w:color="auto"/>
        <w:bottom w:val="none" w:sz="0" w:space="0" w:color="auto"/>
        <w:right w:val="none" w:sz="0" w:space="0" w:color="auto"/>
      </w:divBdr>
    </w:div>
    <w:div w:id="165022097">
      <w:marLeft w:val="640"/>
      <w:marRight w:val="0"/>
      <w:marTop w:val="0"/>
      <w:marBottom w:val="0"/>
      <w:divBdr>
        <w:top w:val="none" w:sz="0" w:space="0" w:color="auto"/>
        <w:left w:val="none" w:sz="0" w:space="0" w:color="auto"/>
        <w:bottom w:val="none" w:sz="0" w:space="0" w:color="auto"/>
        <w:right w:val="none" w:sz="0" w:space="0" w:color="auto"/>
      </w:divBdr>
    </w:div>
    <w:div w:id="165098811">
      <w:marLeft w:val="640"/>
      <w:marRight w:val="0"/>
      <w:marTop w:val="0"/>
      <w:marBottom w:val="0"/>
      <w:divBdr>
        <w:top w:val="none" w:sz="0" w:space="0" w:color="auto"/>
        <w:left w:val="none" w:sz="0" w:space="0" w:color="auto"/>
        <w:bottom w:val="none" w:sz="0" w:space="0" w:color="auto"/>
        <w:right w:val="none" w:sz="0" w:space="0" w:color="auto"/>
      </w:divBdr>
    </w:div>
    <w:div w:id="165100861">
      <w:marLeft w:val="640"/>
      <w:marRight w:val="0"/>
      <w:marTop w:val="0"/>
      <w:marBottom w:val="0"/>
      <w:divBdr>
        <w:top w:val="none" w:sz="0" w:space="0" w:color="auto"/>
        <w:left w:val="none" w:sz="0" w:space="0" w:color="auto"/>
        <w:bottom w:val="none" w:sz="0" w:space="0" w:color="auto"/>
        <w:right w:val="none" w:sz="0" w:space="0" w:color="auto"/>
      </w:divBdr>
    </w:div>
    <w:div w:id="165173244">
      <w:marLeft w:val="640"/>
      <w:marRight w:val="0"/>
      <w:marTop w:val="0"/>
      <w:marBottom w:val="0"/>
      <w:divBdr>
        <w:top w:val="none" w:sz="0" w:space="0" w:color="auto"/>
        <w:left w:val="none" w:sz="0" w:space="0" w:color="auto"/>
        <w:bottom w:val="none" w:sz="0" w:space="0" w:color="auto"/>
        <w:right w:val="none" w:sz="0" w:space="0" w:color="auto"/>
      </w:divBdr>
    </w:div>
    <w:div w:id="165244431">
      <w:marLeft w:val="640"/>
      <w:marRight w:val="0"/>
      <w:marTop w:val="0"/>
      <w:marBottom w:val="0"/>
      <w:divBdr>
        <w:top w:val="none" w:sz="0" w:space="0" w:color="auto"/>
        <w:left w:val="none" w:sz="0" w:space="0" w:color="auto"/>
        <w:bottom w:val="none" w:sz="0" w:space="0" w:color="auto"/>
        <w:right w:val="none" w:sz="0" w:space="0" w:color="auto"/>
      </w:divBdr>
    </w:div>
    <w:div w:id="165286993">
      <w:marLeft w:val="640"/>
      <w:marRight w:val="0"/>
      <w:marTop w:val="0"/>
      <w:marBottom w:val="0"/>
      <w:divBdr>
        <w:top w:val="none" w:sz="0" w:space="0" w:color="auto"/>
        <w:left w:val="none" w:sz="0" w:space="0" w:color="auto"/>
        <w:bottom w:val="none" w:sz="0" w:space="0" w:color="auto"/>
        <w:right w:val="none" w:sz="0" w:space="0" w:color="auto"/>
      </w:divBdr>
    </w:div>
    <w:div w:id="165294027">
      <w:marLeft w:val="640"/>
      <w:marRight w:val="0"/>
      <w:marTop w:val="0"/>
      <w:marBottom w:val="0"/>
      <w:divBdr>
        <w:top w:val="none" w:sz="0" w:space="0" w:color="auto"/>
        <w:left w:val="none" w:sz="0" w:space="0" w:color="auto"/>
        <w:bottom w:val="none" w:sz="0" w:space="0" w:color="auto"/>
        <w:right w:val="none" w:sz="0" w:space="0" w:color="auto"/>
      </w:divBdr>
    </w:div>
    <w:div w:id="165365954">
      <w:marLeft w:val="640"/>
      <w:marRight w:val="0"/>
      <w:marTop w:val="0"/>
      <w:marBottom w:val="0"/>
      <w:divBdr>
        <w:top w:val="none" w:sz="0" w:space="0" w:color="auto"/>
        <w:left w:val="none" w:sz="0" w:space="0" w:color="auto"/>
        <w:bottom w:val="none" w:sz="0" w:space="0" w:color="auto"/>
        <w:right w:val="none" w:sz="0" w:space="0" w:color="auto"/>
      </w:divBdr>
    </w:div>
    <w:div w:id="165485036">
      <w:marLeft w:val="640"/>
      <w:marRight w:val="0"/>
      <w:marTop w:val="0"/>
      <w:marBottom w:val="0"/>
      <w:divBdr>
        <w:top w:val="none" w:sz="0" w:space="0" w:color="auto"/>
        <w:left w:val="none" w:sz="0" w:space="0" w:color="auto"/>
        <w:bottom w:val="none" w:sz="0" w:space="0" w:color="auto"/>
        <w:right w:val="none" w:sz="0" w:space="0" w:color="auto"/>
      </w:divBdr>
    </w:div>
    <w:div w:id="165485819">
      <w:marLeft w:val="640"/>
      <w:marRight w:val="0"/>
      <w:marTop w:val="0"/>
      <w:marBottom w:val="0"/>
      <w:divBdr>
        <w:top w:val="none" w:sz="0" w:space="0" w:color="auto"/>
        <w:left w:val="none" w:sz="0" w:space="0" w:color="auto"/>
        <w:bottom w:val="none" w:sz="0" w:space="0" w:color="auto"/>
        <w:right w:val="none" w:sz="0" w:space="0" w:color="auto"/>
      </w:divBdr>
    </w:div>
    <w:div w:id="165558117">
      <w:marLeft w:val="640"/>
      <w:marRight w:val="0"/>
      <w:marTop w:val="0"/>
      <w:marBottom w:val="0"/>
      <w:divBdr>
        <w:top w:val="none" w:sz="0" w:space="0" w:color="auto"/>
        <w:left w:val="none" w:sz="0" w:space="0" w:color="auto"/>
        <w:bottom w:val="none" w:sz="0" w:space="0" w:color="auto"/>
        <w:right w:val="none" w:sz="0" w:space="0" w:color="auto"/>
      </w:divBdr>
    </w:div>
    <w:div w:id="165559159">
      <w:marLeft w:val="640"/>
      <w:marRight w:val="0"/>
      <w:marTop w:val="0"/>
      <w:marBottom w:val="0"/>
      <w:divBdr>
        <w:top w:val="none" w:sz="0" w:space="0" w:color="auto"/>
        <w:left w:val="none" w:sz="0" w:space="0" w:color="auto"/>
        <w:bottom w:val="none" w:sz="0" w:space="0" w:color="auto"/>
        <w:right w:val="none" w:sz="0" w:space="0" w:color="auto"/>
      </w:divBdr>
    </w:div>
    <w:div w:id="165675887">
      <w:marLeft w:val="640"/>
      <w:marRight w:val="0"/>
      <w:marTop w:val="0"/>
      <w:marBottom w:val="0"/>
      <w:divBdr>
        <w:top w:val="none" w:sz="0" w:space="0" w:color="auto"/>
        <w:left w:val="none" w:sz="0" w:space="0" w:color="auto"/>
        <w:bottom w:val="none" w:sz="0" w:space="0" w:color="auto"/>
        <w:right w:val="none" w:sz="0" w:space="0" w:color="auto"/>
      </w:divBdr>
    </w:div>
    <w:div w:id="165675900">
      <w:marLeft w:val="640"/>
      <w:marRight w:val="0"/>
      <w:marTop w:val="0"/>
      <w:marBottom w:val="0"/>
      <w:divBdr>
        <w:top w:val="none" w:sz="0" w:space="0" w:color="auto"/>
        <w:left w:val="none" w:sz="0" w:space="0" w:color="auto"/>
        <w:bottom w:val="none" w:sz="0" w:space="0" w:color="auto"/>
        <w:right w:val="none" w:sz="0" w:space="0" w:color="auto"/>
      </w:divBdr>
    </w:div>
    <w:div w:id="165749181">
      <w:marLeft w:val="640"/>
      <w:marRight w:val="0"/>
      <w:marTop w:val="0"/>
      <w:marBottom w:val="0"/>
      <w:divBdr>
        <w:top w:val="none" w:sz="0" w:space="0" w:color="auto"/>
        <w:left w:val="none" w:sz="0" w:space="0" w:color="auto"/>
        <w:bottom w:val="none" w:sz="0" w:space="0" w:color="auto"/>
        <w:right w:val="none" w:sz="0" w:space="0" w:color="auto"/>
      </w:divBdr>
    </w:div>
    <w:div w:id="165749545">
      <w:marLeft w:val="640"/>
      <w:marRight w:val="0"/>
      <w:marTop w:val="0"/>
      <w:marBottom w:val="0"/>
      <w:divBdr>
        <w:top w:val="none" w:sz="0" w:space="0" w:color="auto"/>
        <w:left w:val="none" w:sz="0" w:space="0" w:color="auto"/>
        <w:bottom w:val="none" w:sz="0" w:space="0" w:color="auto"/>
        <w:right w:val="none" w:sz="0" w:space="0" w:color="auto"/>
      </w:divBdr>
    </w:div>
    <w:div w:id="165751759">
      <w:marLeft w:val="640"/>
      <w:marRight w:val="0"/>
      <w:marTop w:val="0"/>
      <w:marBottom w:val="0"/>
      <w:divBdr>
        <w:top w:val="none" w:sz="0" w:space="0" w:color="auto"/>
        <w:left w:val="none" w:sz="0" w:space="0" w:color="auto"/>
        <w:bottom w:val="none" w:sz="0" w:space="0" w:color="auto"/>
        <w:right w:val="none" w:sz="0" w:space="0" w:color="auto"/>
      </w:divBdr>
    </w:div>
    <w:div w:id="165830201">
      <w:marLeft w:val="640"/>
      <w:marRight w:val="0"/>
      <w:marTop w:val="0"/>
      <w:marBottom w:val="0"/>
      <w:divBdr>
        <w:top w:val="none" w:sz="0" w:space="0" w:color="auto"/>
        <w:left w:val="none" w:sz="0" w:space="0" w:color="auto"/>
        <w:bottom w:val="none" w:sz="0" w:space="0" w:color="auto"/>
        <w:right w:val="none" w:sz="0" w:space="0" w:color="auto"/>
      </w:divBdr>
    </w:div>
    <w:div w:id="165830771">
      <w:marLeft w:val="640"/>
      <w:marRight w:val="0"/>
      <w:marTop w:val="0"/>
      <w:marBottom w:val="0"/>
      <w:divBdr>
        <w:top w:val="none" w:sz="0" w:space="0" w:color="auto"/>
        <w:left w:val="none" w:sz="0" w:space="0" w:color="auto"/>
        <w:bottom w:val="none" w:sz="0" w:space="0" w:color="auto"/>
        <w:right w:val="none" w:sz="0" w:space="0" w:color="auto"/>
      </w:divBdr>
    </w:div>
    <w:div w:id="166094550">
      <w:marLeft w:val="640"/>
      <w:marRight w:val="0"/>
      <w:marTop w:val="0"/>
      <w:marBottom w:val="0"/>
      <w:divBdr>
        <w:top w:val="none" w:sz="0" w:space="0" w:color="auto"/>
        <w:left w:val="none" w:sz="0" w:space="0" w:color="auto"/>
        <w:bottom w:val="none" w:sz="0" w:space="0" w:color="auto"/>
        <w:right w:val="none" w:sz="0" w:space="0" w:color="auto"/>
      </w:divBdr>
    </w:div>
    <w:div w:id="166135768">
      <w:marLeft w:val="640"/>
      <w:marRight w:val="0"/>
      <w:marTop w:val="0"/>
      <w:marBottom w:val="0"/>
      <w:divBdr>
        <w:top w:val="none" w:sz="0" w:space="0" w:color="auto"/>
        <w:left w:val="none" w:sz="0" w:space="0" w:color="auto"/>
        <w:bottom w:val="none" w:sz="0" w:space="0" w:color="auto"/>
        <w:right w:val="none" w:sz="0" w:space="0" w:color="auto"/>
      </w:divBdr>
    </w:div>
    <w:div w:id="166141602">
      <w:marLeft w:val="640"/>
      <w:marRight w:val="0"/>
      <w:marTop w:val="0"/>
      <w:marBottom w:val="0"/>
      <w:divBdr>
        <w:top w:val="none" w:sz="0" w:space="0" w:color="auto"/>
        <w:left w:val="none" w:sz="0" w:space="0" w:color="auto"/>
        <w:bottom w:val="none" w:sz="0" w:space="0" w:color="auto"/>
        <w:right w:val="none" w:sz="0" w:space="0" w:color="auto"/>
      </w:divBdr>
    </w:div>
    <w:div w:id="166142492">
      <w:marLeft w:val="640"/>
      <w:marRight w:val="0"/>
      <w:marTop w:val="0"/>
      <w:marBottom w:val="0"/>
      <w:divBdr>
        <w:top w:val="none" w:sz="0" w:space="0" w:color="auto"/>
        <w:left w:val="none" w:sz="0" w:space="0" w:color="auto"/>
        <w:bottom w:val="none" w:sz="0" w:space="0" w:color="auto"/>
        <w:right w:val="none" w:sz="0" w:space="0" w:color="auto"/>
      </w:divBdr>
    </w:div>
    <w:div w:id="166142629">
      <w:marLeft w:val="640"/>
      <w:marRight w:val="0"/>
      <w:marTop w:val="0"/>
      <w:marBottom w:val="0"/>
      <w:divBdr>
        <w:top w:val="none" w:sz="0" w:space="0" w:color="auto"/>
        <w:left w:val="none" w:sz="0" w:space="0" w:color="auto"/>
        <w:bottom w:val="none" w:sz="0" w:space="0" w:color="auto"/>
        <w:right w:val="none" w:sz="0" w:space="0" w:color="auto"/>
      </w:divBdr>
    </w:div>
    <w:div w:id="166291632">
      <w:marLeft w:val="640"/>
      <w:marRight w:val="0"/>
      <w:marTop w:val="0"/>
      <w:marBottom w:val="0"/>
      <w:divBdr>
        <w:top w:val="none" w:sz="0" w:space="0" w:color="auto"/>
        <w:left w:val="none" w:sz="0" w:space="0" w:color="auto"/>
        <w:bottom w:val="none" w:sz="0" w:space="0" w:color="auto"/>
        <w:right w:val="none" w:sz="0" w:space="0" w:color="auto"/>
      </w:divBdr>
    </w:div>
    <w:div w:id="166360316">
      <w:marLeft w:val="640"/>
      <w:marRight w:val="0"/>
      <w:marTop w:val="0"/>
      <w:marBottom w:val="0"/>
      <w:divBdr>
        <w:top w:val="none" w:sz="0" w:space="0" w:color="auto"/>
        <w:left w:val="none" w:sz="0" w:space="0" w:color="auto"/>
        <w:bottom w:val="none" w:sz="0" w:space="0" w:color="auto"/>
        <w:right w:val="none" w:sz="0" w:space="0" w:color="auto"/>
      </w:divBdr>
    </w:div>
    <w:div w:id="166408210">
      <w:marLeft w:val="640"/>
      <w:marRight w:val="0"/>
      <w:marTop w:val="0"/>
      <w:marBottom w:val="0"/>
      <w:divBdr>
        <w:top w:val="none" w:sz="0" w:space="0" w:color="auto"/>
        <w:left w:val="none" w:sz="0" w:space="0" w:color="auto"/>
        <w:bottom w:val="none" w:sz="0" w:space="0" w:color="auto"/>
        <w:right w:val="none" w:sz="0" w:space="0" w:color="auto"/>
      </w:divBdr>
    </w:div>
    <w:div w:id="166480374">
      <w:marLeft w:val="640"/>
      <w:marRight w:val="0"/>
      <w:marTop w:val="0"/>
      <w:marBottom w:val="0"/>
      <w:divBdr>
        <w:top w:val="none" w:sz="0" w:space="0" w:color="auto"/>
        <w:left w:val="none" w:sz="0" w:space="0" w:color="auto"/>
        <w:bottom w:val="none" w:sz="0" w:space="0" w:color="auto"/>
        <w:right w:val="none" w:sz="0" w:space="0" w:color="auto"/>
      </w:divBdr>
    </w:div>
    <w:div w:id="166481072">
      <w:marLeft w:val="640"/>
      <w:marRight w:val="0"/>
      <w:marTop w:val="0"/>
      <w:marBottom w:val="0"/>
      <w:divBdr>
        <w:top w:val="none" w:sz="0" w:space="0" w:color="auto"/>
        <w:left w:val="none" w:sz="0" w:space="0" w:color="auto"/>
        <w:bottom w:val="none" w:sz="0" w:space="0" w:color="auto"/>
        <w:right w:val="none" w:sz="0" w:space="0" w:color="auto"/>
      </w:divBdr>
    </w:div>
    <w:div w:id="166557266">
      <w:marLeft w:val="640"/>
      <w:marRight w:val="0"/>
      <w:marTop w:val="0"/>
      <w:marBottom w:val="0"/>
      <w:divBdr>
        <w:top w:val="none" w:sz="0" w:space="0" w:color="auto"/>
        <w:left w:val="none" w:sz="0" w:space="0" w:color="auto"/>
        <w:bottom w:val="none" w:sz="0" w:space="0" w:color="auto"/>
        <w:right w:val="none" w:sz="0" w:space="0" w:color="auto"/>
      </w:divBdr>
    </w:div>
    <w:div w:id="166596543">
      <w:marLeft w:val="640"/>
      <w:marRight w:val="0"/>
      <w:marTop w:val="0"/>
      <w:marBottom w:val="0"/>
      <w:divBdr>
        <w:top w:val="none" w:sz="0" w:space="0" w:color="auto"/>
        <w:left w:val="none" w:sz="0" w:space="0" w:color="auto"/>
        <w:bottom w:val="none" w:sz="0" w:space="0" w:color="auto"/>
        <w:right w:val="none" w:sz="0" w:space="0" w:color="auto"/>
      </w:divBdr>
    </w:div>
    <w:div w:id="166603845">
      <w:marLeft w:val="640"/>
      <w:marRight w:val="0"/>
      <w:marTop w:val="0"/>
      <w:marBottom w:val="0"/>
      <w:divBdr>
        <w:top w:val="none" w:sz="0" w:space="0" w:color="auto"/>
        <w:left w:val="none" w:sz="0" w:space="0" w:color="auto"/>
        <w:bottom w:val="none" w:sz="0" w:space="0" w:color="auto"/>
        <w:right w:val="none" w:sz="0" w:space="0" w:color="auto"/>
      </w:divBdr>
    </w:div>
    <w:div w:id="166674709">
      <w:marLeft w:val="640"/>
      <w:marRight w:val="0"/>
      <w:marTop w:val="0"/>
      <w:marBottom w:val="0"/>
      <w:divBdr>
        <w:top w:val="none" w:sz="0" w:space="0" w:color="auto"/>
        <w:left w:val="none" w:sz="0" w:space="0" w:color="auto"/>
        <w:bottom w:val="none" w:sz="0" w:space="0" w:color="auto"/>
        <w:right w:val="none" w:sz="0" w:space="0" w:color="auto"/>
      </w:divBdr>
    </w:div>
    <w:div w:id="166751958">
      <w:marLeft w:val="640"/>
      <w:marRight w:val="0"/>
      <w:marTop w:val="0"/>
      <w:marBottom w:val="0"/>
      <w:divBdr>
        <w:top w:val="none" w:sz="0" w:space="0" w:color="auto"/>
        <w:left w:val="none" w:sz="0" w:space="0" w:color="auto"/>
        <w:bottom w:val="none" w:sz="0" w:space="0" w:color="auto"/>
        <w:right w:val="none" w:sz="0" w:space="0" w:color="auto"/>
      </w:divBdr>
    </w:div>
    <w:div w:id="166867892">
      <w:marLeft w:val="640"/>
      <w:marRight w:val="0"/>
      <w:marTop w:val="0"/>
      <w:marBottom w:val="0"/>
      <w:divBdr>
        <w:top w:val="none" w:sz="0" w:space="0" w:color="auto"/>
        <w:left w:val="none" w:sz="0" w:space="0" w:color="auto"/>
        <w:bottom w:val="none" w:sz="0" w:space="0" w:color="auto"/>
        <w:right w:val="none" w:sz="0" w:space="0" w:color="auto"/>
      </w:divBdr>
    </w:div>
    <w:div w:id="166944588">
      <w:marLeft w:val="640"/>
      <w:marRight w:val="0"/>
      <w:marTop w:val="0"/>
      <w:marBottom w:val="0"/>
      <w:divBdr>
        <w:top w:val="none" w:sz="0" w:space="0" w:color="auto"/>
        <w:left w:val="none" w:sz="0" w:space="0" w:color="auto"/>
        <w:bottom w:val="none" w:sz="0" w:space="0" w:color="auto"/>
        <w:right w:val="none" w:sz="0" w:space="0" w:color="auto"/>
      </w:divBdr>
    </w:div>
    <w:div w:id="167060117">
      <w:marLeft w:val="640"/>
      <w:marRight w:val="0"/>
      <w:marTop w:val="0"/>
      <w:marBottom w:val="0"/>
      <w:divBdr>
        <w:top w:val="none" w:sz="0" w:space="0" w:color="auto"/>
        <w:left w:val="none" w:sz="0" w:space="0" w:color="auto"/>
        <w:bottom w:val="none" w:sz="0" w:space="0" w:color="auto"/>
        <w:right w:val="none" w:sz="0" w:space="0" w:color="auto"/>
      </w:divBdr>
    </w:div>
    <w:div w:id="167060714">
      <w:marLeft w:val="640"/>
      <w:marRight w:val="0"/>
      <w:marTop w:val="0"/>
      <w:marBottom w:val="0"/>
      <w:divBdr>
        <w:top w:val="none" w:sz="0" w:space="0" w:color="auto"/>
        <w:left w:val="none" w:sz="0" w:space="0" w:color="auto"/>
        <w:bottom w:val="none" w:sz="0" w:space="0" w:color="auto"/>
        <w:right w:val="none" w:sz="0" w:space="0" w:color="auto"/>
      </w:divBdr>
    </w:div>
    <w:div w:id="167065567">
      <w:marLeft w:val="640"/>
      <w:marRight w:val="0"/>
      <w:marTop w:val="0"/>
      <w:marBottom w:val="0"/>
      <w:divBdr>
        <w:top w:val="none" w:sz="0" w:space="0" w:color="auto"/>
        <w:left w:val="none" w:sz="0" w:space="0" w:color="auto"/>
        <w:bottom w:val="none" w:sz="0" w:space="0" w:color="auto"/>
        <w:right w:val="none" w:sz="0" w:space="0" w:color="auto"/>
      </w:divBdr>
    </w:div>
    <w:div w:id="167142425">
      <w:marLeft w:val="640"/>
      <w:marRight w:val="0"/>
      <w:marTop w:val="0"/>
      <w:marBottom w:val="0"/>
      <w:divBdr>
        <w:top w:val="none" w:sz="0" w:space="0" w:color="auto"/>
        <w:left w:val="none" w:sz="0" w:space="0" w:color="auto"/>
        <w:bottom w:val="none" w:sz="0" w:space="0" w:color="auto"/>
        <w:right w:val="none" w:sz="0" w:space="0" w:color="auto"/>
      </w:divBdr>
    </w:div>
    <w:div w:id="167209114">
      <w:marLeft w:val="640"/>
      <w:marRight w:val="0"/>
      <w:marTop w:val="0"/>
      <w:marBottom w:val="0"/>
      <w:divBdr>
        <w:top w:val="none" w:sz="0" w:space="0" w:color="auto"/>
        <w:left w:val="none" w:sz="0" w:space="0" w:color="auto"/>
        <w:bottom w:val="none" w:sz="0" w:space="0" w:color="auto"/>
        <w:right w:val="none" w:sz="0" w:space="0" w:color="auto"/>
      </w:divBdr>
    </w:div>
    <w:div w:id="167213635">
      <w:marLeft w:val="640"/>
      <w:marRight w:val="0"/>
      <w:marTop w:val="0"/>
      <w:marBottom w:val="0"/>
      <w:divBdr>
        <w:top w:val="none" w:sz="0" w:space="0" w:color="auto"/>
        <w:left w:val="none" w:sz="0" w:space="0" w:color="auto"/>
        <w:bottom w:val="none" w:sz="0" w:space="0" w:color="auto"/>
        <w:right w:val="none" w:sz="0" w:space="0" w:color="auto"/>
      </w:divBdr>
    </w:div>
    <w:div w:id="167213884">
      <w:marLeft w:val="640"/>
      <w:marRight w:val="0"/>
      <w:marTop w:val="0"/>
      <w:marBottom w:val="0"/>
      <w:divBdr>
        <w:top w:val="none" w:sz="0" w:space="0" w:color="auto"/>
        <w:left w:val="none" w:sz="0" w:space="0" w:color="auto"/>
        <w:bottom w:val="none" w:sz="0" w:space="0" w:color="auto"/>
        <w:right w:val="none" w:sz="0" w:space="0" w:color="auto"/>
      </w:divBdr>
    </w:div>
    <w:div w:id="167597805">
      <w:marLeft w:val="640"/>
      <w:marRight w:val="0"/>
      <w:marTop w:val="0"/>
      <w:marBottom w:val="0"/>
      <w:divBdr>
        <w:top w:val="none" w:sz="0" w:space="0" w:color="auto"/>
        <w:left w:val="none" w:sz="0" w:space="0" w:color="auto"/>
        <w:bottom w:val="none" w:sz="0" w:space="0" w:color="auto"/>
        <w:right w:val="none" w:sz="0" w:space="0" w:color="auto"/>
      </w:divBdr>
    </w:div>
    <w:div w:id="167601419">
      <w:marLeft w:val="640"/>
      <w:marRight w:val="0"/>
      <w:marTop w:val="0"/>
      <w:marBottom w:val="0"/>
      <w:divBdr>
        <w:top w:val="none" w:sz="0" w:space="0" w:color="auto"/>
        <w:left w:val="none" w:sz="0" w:space="0" w:color="auto"/>
        <w:bottom w:val="none" w:sz="0" w:space="0" w:color="auto"/>
        <w:right w:val="none" w:sz="0" w:space="0" w:color="auto"/>
      </w:divBdr>
    </w:div>
    <w:div w:id="167603121">
      <w:marLeft w:val="640"/>
      <w:marRight w:val="0"/>
      <w:marTop w:val="0"/>
      <w:marBottom w:val="0"/>
      <w:divBdr>
        <w:top w:val="none" w:sz="0" w:space="0" w:color="auto"/>
        <w:left w:val="none" w:sz="0" w:space="0" w:color="auto"/>
        <w:bottom w:val="none" w:sz="0" w:space="0" w:color="auto"/>
        <w:right w:val="none" w:sz="0" w:space="0" w:color="auto"/>
      </w:divBdr>
    </w:div>
    <w:div w:id="167604424">
      <w:marLeft w:val="640"/>
      <w:marRight w:val="0"/>
      <w:marTop w:val="0"/>
      <w:marBottom w:val="0"/>
      <w:divBdr>
        <w:top w:val="none" w:sz="0" w:space="0" w:color="auto"/>
        <w:left w:val="none" w:sz="0" w:space="0" w:color="auto"/>
        <w:bottom w:val="none" w:sz="0" w:space="0" w:color="auto"/>
        <w:right w:val="none" w:sz="0" w:space="0" w:color="auto"/>
      </w:divBdr>
    </w:div>
    <w:div w:id="167641645">
      <w:marLeft w:val="640"/>
      <w:marRight w:val="0"/>
      <w:marTop w:val="0"/>
      <w:marBottom w:val="0"/>
      <w:divBdr>
        <w:top w:val="none" w:sz="0" w:space="0" w:color="auto"/>
        <w:left w:val="none" w:sz="0" w:space="0" w:color="auto"/>
        <w:bottom w:val="none" w:sz="0" w:space="0" w:color="auto"/>
        <w:right w:val="none" w:sz="0" w:space="0" w:color="auto"/>
      </w:divBdr>
    </w:div>
    <w:div w:id="167868923">
      <w:marLeft w:val="640"/>
      <w:marRight w:val="0"/>
      <w:marTop w:val="0"/>
      <w:marBottom w:val="0"/>
      <w:divBdr>
        <w:top w:val="none" w:sz="0" w:space="0" w:color="auto"/>
        <w:left w:val="none" w:sz="0" w:space="0" w:color="auto"/>
        <w:bottom w:val="none" w:sz="0" w:space="0" w:color="auto"/>
        <w:right w:val="none" w:sz="0" w:space="0" w:color="auto"/>
      </w:divBdr>
    </w:div>
    <w:div w:id="168057421">
      <w:marLeft w:val="640"/>
      <w:marRight w:val="0"/>
      <w:marTop w:val="0"/>
      <w:marBottom w:val="0"/>
      <w:divBdr>
        <w:top w:val="none" w:sz="0" w:space="0" w:color="auto"/>
        <w:left w:val="none" w:sz="0" w:space="0" w:color="auto"/>
        <w:bottom w:val="none" w:sz="0" w:space="0" w:color="auto"/>
        <w:right w:val="none" w:sz="0" w:space="0" w:color="auto"/>
      </w:divBdr>
    </w:div>
    <w:div w:id="168058571">
      <w:marLeft w:val="640"/>
      <w:marRight w:val="0"/>
      <w:marTop w:val="0"/>
      <w:marBottom w:val="0"/>
      <w:divBdr>
        <w:top w:val="none" w:sz="0" w:space="0" w:color="auto"/>
        <w:left w:val="none" w:sz="0" w:space="0" w:color="auto"/>
        <w:bottom w:val="none" w:sz="0" w:space="0" w:color="auto"/>
        <w:right w:val="none" w:sz="0" w:space="0" w:color="auto"/>
      </w:divBdr>
    </w:div>
    <w:div w:id="168175320">
      <w:marLeft w:val="640"/>
      <w:marRight w:val="0"/>
      <w:marTop w:val="0"/>
      <w:marBottom w:val="0"/>
      <w:divBdr>
        <w:top w:val="none" w:sz="0" w:space="0" w:color="auto"/>
        <w:left w:val="none" w:sz="0" w:space="0" w:color="auto"/>
        <w:bottom w:val="none" w:sz="0" w:space="0" w:color="auto"/>
        <w:right w:val="none" w:sz="0" w:space="0" w:color="auto"/>
      </w:divBdr>
    </w:div>
    <w:div w:id="168179208">
      <w:marLeft w:val="640"/>
      <w:marRight w:val="0"/>
      <w:marTop w:val="0"/>
      <w:marBottom w:val="0"/>
      <w:divBdr>
        <w:top w:val="none" w:sz="0" w:space="0" w:color="auto"/>
        <w:left w:val="none" w:sz="0" w:space="0" w:color="auto"/>
        <w:bottom w:val="none" w:sz="0" w:space="0" w:color="auto"/>
        <w:right w:val="none" w:sz="0" w:space="0" w:color="auto"/>
      </w:divBdr>
    </w:div>
    <w:div w:id="168181573">
      <w:marLeft w:val="640"/>
      <w:marRight w:val="0"/>
      <w:marTop w:val="0"/>
      <w:marBottom w:val="0"/>
      <w:divBdr>
        <w:top w:val="none" w:sz="0" w:space="0" w:color="auto"/>
        <w:left w:val="none" w:sz="0" w:space="0" w:color="auto"/>
        <w:bottom w:val="none" w:sz="0" w:space="0" w:color="auto"/>
        <w:right w:val="none" w:sz="0" w:space="0" w:color="auto"/>
      </w:divBdr>
    </w:div>
    <w:div w:id="168252711">
      <w:marLeft w:val="640"/>
      <w:marRight w:val="0"/>
      <w:marTop w:val="0"/>
      <w:marBottom w:val="0"/>
      <w:divBdr>
        <w:top w:val="none" w:sz="0" w:space="0" w:color="auto"/>
        <w:left w:val="none" w:sz="0" w:space="0" w:color="auto"/>
        <w:bottom w:val="none" w:sz="0" w:space="0" w:color="auto"/>
        <w:right w:val="none" w:sz="0" w:space="0" w:color="auto"/>
      </w:divBdr>
    </w:div>
    <w:div w:id="168252924">
      <w:marLeft w:val="640"/>
      <w:marRight w:val="0"/>
      <w:marTop w:val="0"/>
      <w:marBottom w:val="0"/>
      <w:divBdr>
        <w:top w:val="none" w:sz="0" w:space="0" w:color="auto"/>
        <w:left w:val="none" w:sz="0" w:space="0" w:color="auto"/>
        <w:bottom w:val="none" w:sz="0" w:space="0" w:color="auto"/>
        <w:right w:val="none" w:sz="0" w:space="0" w:color="auto"/>
      </w:divBdr>
    </w:div>
    <w:div w:id="168297818">
      <w:marLeft w:val="640"/>
      <w:marRight w:val="0"/>
      <w:marTop w:val="0"/>
      <w:marBottom w:val="0"/>
      <w:divBdr>
        <w:top w:val="none" w:sz="0" w:space="0" w:color="auto"/>
        <w:left w:val="none" w:sz="0" w:space="0" w:color="auto"/>
        <w:bottom w:val="none" w:sz="0" w:space="0" w:color="auto"/>
        <w:right w:val="none" w:sz="0" w:space="0" w:color="auto"/>
      </w:divBdr>
    </w:div>
    <w:div w:id="168370661">
      <w:marLeft w:val="640"/>
      <w:marRight w:val="0"/>
      <w:marTop w:val="0"/>
      <w:marBottom w:val="0"/>
      <w:divBdr>
        <w:top w:val="none" w:sz="0" w:space="0" w:color="auto"/>
        <w:left w:val="none" w:sz="0" w:space="0" w:color="auto"/>
        <w:bottom w:val="none" w:sz="0" w:space="0" w:color="auto"/>
        <w:right w:val="none" w:sz="0" w:space="0" w:color="auto"/>
      </w:divBdr>
    </w:div>
    <w:div w:id="168374374">
      <w:marLeft w:val="640"/>
      <w:marRight w:val="0"/>
      <w:marTop w:val="0"/>
      <w:marBottom w:val="0"/>
      <w:divBdr>
        <w:top w:val="none" w:sz="0" w:space="0" w:color="auto"/>
        <w:left w:val="none" w:sz="0" w:space="0" w:color="auto"/>
        <w:bottom w:val="none" w:sz="0" w:space="0" w:color="auto"/>
        <w:right w:val="none" w:sz="0" w:space="0" w:color="auto"/>
      </w:divBdr>
    </w:div>
    <w:div w:id="168376932">
      <w:marLeft w:val="640"/>
      <w:marRight w:val="0"/>
      <w:marTop w:val="0"/>
      <w:marBottom w:val="0"/>
      <w:divBdr>
        <w:top w:val="none" w:sz="0" w:space="0" w:color="auto"/>
        <w:left w:val="none" w:sz="0" w:space="0" w:color="auto"/>
        <w:bottom w:val="none" w:sz="0" w:space="0" w:color="auto"/>
        <w:right w:val="none" w:sz="0" w:space="0" w:color="auto"/>
      </w:divBdr>
    </w:div>
    <w:div w:id="168522053">
      <w:marLeft w:val="640"/>
      <w:marRight w:val="0"/>
      <w:marTop w:val="0"/>
      <w:marBottom w:val="0"/>
      <w:divBdr>
        <w:top w:val="none" w:sz="0" w:space="0" w:color="auto"/>
        <w:left w:val="none" w:sz="0" w:space="0" w:color="auto"/>
        <w:bottom w:val="none" w:sz="0" w:space="0" w:color="auto"/>
        <w:right w:val="none" w:sz="0" w:space="0" w:color="auto"/>
      </w:divBdr>
    </w:div>
    <w:div w:id="168525430">
      <w:marLeft w:val="640"/>
      <w:marRight w:val="0"/>
      <w:marTop w:val="0"/>
      <w:marBottom w:val="0"/>
      <w:divBdr>
        <w:top w:val="none" w:sz="0" w:space="0" w:color="auto"/>
        <w:left w:val="none" w:sz="0" w:space="0" w:color="auto"/>
        <w:bottom w:val="none" w:sz="0" w:space="0" w:color="auto"/>
        <w:right w:val="none" w:sz="0" w:space="0" w:color="auto"/>
      </w:divBdr>
    </w:div>
    <w:div w:id="168568021">
      <w:marLeft w:val="640"/>
      <w:marRight w:val="0"/>
      <w:marTop w:val="0"/>
      <w:marBottom w:val="0"/>
      <w:divBdr>
        <w:top w:val="none" w:sz="0" w:space="0" w:color="auto"/>
        <w:left w:val="none" w:sz="0" w:space="0" w:color="auto"/>
        <w:bottom w:val="none" w:sz="0" w:space="0" w:color="auto"/>
        <w:right w:val="none" w:sz="0" w:space="0" w:color="auto"/>
      </w:divBdr>
    </w:div>
    <w:div w:id="168643670">
      <w:marLeft w:val="640"/>
      <w:marRight w:val="0"/>
      <w:marTop w:val="0"/>
      <w:marBottom w:val="0"/>
      <w:divBdr>
        <w:top w:val="none" w:sz="0" w:space="0" w:color="auto"/>
        <w:left w:val="none" w:sz="0" w:space="0" w:color="auto"/>
        <w:bottom w:val="none" w:sz="0" w:space="0" w:color="auto"/>
        <w:right w:val="none" w:sz="0" w:space="0" w:color="auto"/>
      </w:divBdr>
    </w:div>
    <w:div w:id="168717302">
      <w:marLeft w:val="640"/>
      <w:marRight w:val="0"/>
      <w:marTop w:val="0"/>
      <w:marBottom w:val="0"/>
      <w:divBdr>
        <w:top w:val="none" w:sz="0" w:space="0" w:color="auto"/>
        <w:left w:val="none" w:sz="0" w:space="0" w:color="auto"/>
        <w:bottom w:val="none" w:sz="0" w:space="0" w:color="auto"/>
        <w:right w:val="none" w:sz="0" w:space="0" w:color="auto"/>
      </w:divBdr>
    </w:div>
    <w:div w:id="168720533">
      <w:marLeft w:val="640"/>
      <w:marRight w:val="0"/>
      <w:marTop w:val="0"/>
      <w:marBottom w:val="0"/>
      <w:divBdr>
        <w:top w:val="none" w:sz="0" w:space="0" w:color="auto"/>
        <w:left w:val="none" w:sz="0" w:space="0" w:color="auto"/>
        <w:bottom w:val="none" w:sz="0" w:space="0" w:color="auto"/>
        <w:right w:val="none" w:sz="0" w:space="0" w:color="auto"/>
      </w:divBdr>
    </w:div>
    <w:div w:id="168756735">
      <w:marLeft w:val="640"/>
      <w:marRight w:val="0"/>
      <w:marTop w:val="0"/>
      <w:marBottom w:val="0"/>
      <w:divBdr>
        <w:top w:val="none" w:sz="0" w:space="0" w:color="auto"/>
        <w:left w:val="none" w:sz="0" w:space="0" w:color="auto"/>
        <w:bottom w:val="none" w:sz="0" w:space="0" w:color="auto"/>
        <w:right w:val="none" w:sz="0" w:space="0" w:color="auto"/>
      </w:divBdr>
    </w:div>
    <w:div w:id="168907374">
      <w:marLeft w:val="640"/>
      <w:marRight w:val="0"/>
      <w:marTop w:val="0"/>
      <w:marBottom w:val="0"/>
      <w:divBdr>
        <w:top w:val="none" w:sz="0" w:space="0" w:color="auto"/>
        <w:left w:val="none" w:sz="0" w:space="0" w:color="auto"/>
        <w:bottom w:val="none" w:sz="0" w:space="0" w:color="auto"/>
        <w:right w:val="none" w:sz="0" w:space="0" w:color="auto"/>
      </w:divBdr>
    </w:div>
    <w:div w:id="168910891">
      <w:marLeft w:val="640"/>
      <w:marRight w:val="0"/>
      <w:marTop w:val="0"/>
      <w:marBottom w:val="0"/>
      <w:divBdr>
        <w:top w:val="none" w:sz="0" w:space="0" w:color="auto"/>
        <w:left w:val="none" w:sz="0" w:space="0" w:color="auto"/>
        <w:bottom w:val="none" w:sz="0" w:space="0" w:color="auto"/>
        <w:right w:val="none" w:sz="0" w:space="0" w:color="auto"/>
      </w:divBdr>
    </w:div>
    <w:div w:id="169028757">
      <w:marLeft w:val="640"/>
      <w:marRight w:val="0"/>
      <w:marTop w:val="0"/>
      <w:marBottom w:val="0"/>
      <w:divBdr>
        <w:top w:val="none" w:sz="0" w:space="0" w:color="auto"/>
        <w:left w:val="none" w:sz="0" w:space="0" w:color="auto"/>
        <w:bottom w:val="none" w:sz="0" w:space="0" w:color="auto"/>
        <w:right w:val="none" w:sz="0" w:space="0" w:color="auto"/>
      </w:divBdr>
    </w:div>
    <w:div w:id="169099828">
      <w:marLeft w:val="640"/>
      <w:marRight w:val="0"/>
      <w:marTop w:val="0"/>
      <w:marBottom w:val="0"/>
      <w:divBdr>
        <w:top w:val="none" w:sz="0" w:space="0" w:color="auto"/>
        <w:left w:val="none" w:sz="0" w:space="0" w:color="auto"/>
        <w:bottom w:val="none" w:sz="0" w:space="0" w:color="auto"/>
        <w:right w:val="none" w:sz="0" w:space="0" w:color="auto"/>
      </w:divBdr>
    </w:div>
    <w:div w:id="169107933">
      <w:marLeft w:val="640"/>
      <w:marRight w:val="0"/>
      <w:marTop w:val="0"/>
      <w:marBottom w:val="0"/>
      <w:divBdr>
        <w:top w:val="none" w:sz="0" w:space="0" w:color="auto"/>
        <w:left w:val="none" w:sz="0" w:space="0" w:color="auto"/>
        <w:bottom w:val="none" w:sz="0" w:space="0" w:color="auto"/>
        <w:right w:val="none" w:sz="0" w:space="0" w:color="auto"/>
      </w:divBdr>
    </w:div>
    <w:div w:id="169176325">
      <w:marLeft w:val="640"/>
      <w:marRight w:val="0"/>
      <w:marTop w:val="0"/>
      <w:marBottom w:val="0"/>
      <w:divBdr>
        <w:top w:val="none" w:sz="0" w:space="0" w:color="auto"/>
        <w:left w:val="none" w:sz="0" w:space="0" w:color="auto"/>
        <w:bottom w:val="none" w:sz="0" w:space="0" w:color="auto"/>
        <w:right w:val="none" w:sz="0" w:space="0" w:color="auto"/>
      </w:divBdr>
    </w:div>
    <w:div w:id="169222673">
      <w:marLeft w:val="640"/>
      <w:marRight w:val="0"/>
      <w:marTop w:val="0"/>
      <w:marBottom w:val="0"/>
      <w:divBdr>
        <w:top w:val="none" w:sz="0" w:space="0" w:color="auto"/>
        <w:left w:val="none" w:sz="0" w:space="0" w:color="auto"/>
        <w:bottom w:val="none" w:sz="0" w:space="0" w:color="auto"/>
        <w:right w:val="none" w:sz="0" w:space="0" w:color="auto"/>
      </w:divBdr>
    </w:div>
    <w:div w:id="169293627">
      <w:marLeft w:val="640"/>
      <w:marRight w:val="0"/>
      <w:marTop w:val="0"/>
      <w:marBottom w:val="0"/>
      <w:divBdr>
        <w:top w:val="none" w:sz="0" w:space="0" w:color="auto"/>
        <w:left w:val="none" w:sz="0" w:space="0" w:color="auto"/>
        <w:bottom w:val="none" w:sz="0" w:space="0" w:color="auto"/>
        <w:right w:val="none" w:sz="0" w:space="0" w:color="auto"/>
      </w:divBdr>
    </w:div>
    <w:div w:id="169410983">
      <w:marLeft w:val="640"/>
      <w:marRight w:val="0"/>
      <w:marTop w:val="0"/>
      <w:marBottom w:val="0"/>
      <w:divBdr>
        <w:top w:val="none" w:sz="0" w:space="0" w:color="auto"/>
        <w:left w:val="none" w:sz="0" w:space="0" w:color="auto"/>
        <w:bottom w:val="none" w:sz="0" w:space="0" w:color="auto"/>
        <w:right w:val="none" w:sz="0" w:space="0" w:color="auto"/>
      </w:divBdr>
    </w:div>
    <w:div w:id="169562513">
      <w:marLeft w:val="640"/>
      <w:marRight w:val="0"/>
      <w:marTop w:val="0"/>
      <w:marBottom w:val="0"/>
      <w:divBdr>
        <w:top w:val="none" w:sz="0" w:space="0" w:color="auto"/>
        <w:left w:val="none" w:sz="0" w:space="0" w:color="auto"/>
        <w:bottom w:val="none" w:sz="0" w:space="0" w:color="auto"/>
        <w:right w:val="none" w:sz="0" w:space="0" w:color="auto"/>
      </w:divBdr>
    </w:div>
    <w:div w:id="169607487">
      <w:marLeft w:val="640"/>
      <w:marRight w:val="0"/>
      <w:marTop w:val="0"/>
      <w:marBottom w:val="0"/>
      <w:divBdr>
        <w:top w:val="none" w:sz="0" w:space="0" w:color="auto"/>
        <w:left w:val="none" w:sz="0" w:space="0" w:color="auto"/>
        <w:bottom w:val="none" w:sz="0" w:space="0" w:color="auto"/>
        <w:right w:val="none" w:sz="0" w:space="0" w:color="auto"/>
      </w:divBdr>
    </w:div>
    <w:div w:id="169639710">
      <w:marLeft w:val="640"/>
      <w:marRight w:val="0"/>
      <w:marTop w:val="0"/>
      <w:marBottom w:val="0"/>
      <w:divBdr>
        <w:top w:val="none" w:sz="0" w:space="0" w:color="auto"/>
        <w:left w:val="none" w:sz="0" w:space="0" w:color="auto"/>
        <w:bottom w:val="none" w:sz="0" w:space="0" w:color="auto"/>
        <w:right w:val="none" w:sz="0" w:space="0" w:color="auto"/>
      </w:divBdr>
    </w:div>
    <w:div w:id="169679102">
      <w:marLeft w:val="640"/>
      <w:marRight w:val="0"/>
      <w:marTop w:val="0"/>
      <w:marBottom w:val="0"/>
      <w:divBdr>
        <w:top w:val="none" w:sz="0" w:space="0" w:color="auto"/>
        <w:left w:val="none" w:sz="0" w:space="0" w:color="auto"/>
        <w:bottom w:val="none" w:sz="0" w:space="0" w:color="auto"/>
        <w:right w:val="none" w:sz="0" w:space="0" w:color="auto"/>
      </w:divBdr>
    </w:div>
    <w:div w:id="169756560">
      <w:marLeft w:val="640"/>
      <w:marRight w:val="0"/>
      <w:marTop w:val="0"/>
      <w:marBottom w:val="0"/>
      <w:divBdr>
        <w:top w:val="none" w:sz="0" w:space="0" w:color="auto"/>
        <w:left w:val="none" w:sz="0" w:space="0" w:color="auto"/>
        <w:bottom w:val="none" w:sz="0" w:space="0" w:color="auto"/>
        <w:right w:val="none" w:sz="0" w:space="0" w:color="auto"/>
      </w:divBdr>
    </w:div>
    <w:div w:id="169757352">
      <w:marLeft w:val="640"/>
      <w:marRight w:val="0"/>
      <w:marTop w:val="0"/>
      <w:marBottom w:val="0"/>
      <w:divBdr>
        <w:top w:val="none" w:sz="0" w:space="0" w:color="auto"/>
        <w:left w:val="none" w:sz="0" w:space="0" w:color="auto"/>
        <w:bottom w:val="none" w:sz="0" w:space="0" w:color="auto"/>
        <w:right w:val="none" w:sz="0" w:space="0" w:color="auto"/>
      </w:divBdr>
    </w:div>
    <w:div w:id="169882014">
      <w:marLeft w:val="640"/>
      <w:marRight w:val="0"/>
      <w:marTop w:val="0"/>
      <w:marBottom w:val="0"/>
      <w:divBdr>
        <w:top w:val="none" w:sz="0" w:space="0" w:color="auto"/>
        <w:left w:val="none" w:sz="0" w:space="0" w:color="auto"/>
        <w:bottom w:val="none" w:sz="0" w:space="0" w:color="auto"/>
        <w:right w:val="none" w:sz="0" w:space="0" w:color="auto"/>
      </w:divBdr>
    </w:div>
    <w:div w:id="169951180">
      <w:marLeft w:val="640"/>
      <w:marRight w:val="0"/>
      <w:marTop w:val="0"/>
      <w:marBottom w:val="0"/>
      <w:divBdr>
        <w:top w:val="none" w:sz="0" w:space="0" w:color="auto"/>
        <w:left w:val="none" w:sz="0" w:space="0" w:color="auto"/>
        <w:bottom w:val="none" w:sz="0" w:space="0" w:color="auto"/>
        <w:right w:val="none" w:sz="0" w:space="0" w:color="auto"/>
      </w:divBdr>
    </w:div>
    <w:div w:id="169957465">
      <w:marLeft w:val="640"/>
      <w:marRight w:val="0"/>
      <w:marTop w:val="0"/>
      <w:marBottom w:val="0"/>
      <w:divBdr>
        <w:top w:val="none" w:sz="0" w:space="0" w:color="auto"/>
        <w:left w:val="none" w:sz="0" w:space="0" w:color="auto"/>
        <w:bottom w:val="none" w:sz="0" w:space="0" w:color="auto"/>
        <w:right w:val="none" w:sz="0" w:space="0" w:color="auto"/>
      </w:divBdr>
    </w:div>
    <w:div w:id="170141993">
      <w:marLeft w:val="640"/>
      <w:marRight w:val="0"/>
      <w:marTop w:val="0"/>
      <w:marBottom w:val="0"/>
      <w:divBdr>
        <w:top w:val="none" w:sz="0" w:space="0" w:color="auto"/>
        <w:left w:val="none" w:sz="0" w:space="0" w:color="auto"/>
        <w:bottom w:val="none" w:sz="0" w:space="0" w:color="auto"/>
        <w:right w:val="none" w:sz="0" w:space="0" w:color="auto"/>
      </w:divBdr>
    </w:div>
    <w:div w:id="170268273">
      <w:marLeft w:val="640"/>
      <w:marRight w:val="0"/>
      <w:marTop w:val="0"/>
      <w:marBottom w:val="0"/>
      <w:divBdr>
        <w:top w:val="none" w:sz="0" w:space="0" w:color="auto"/>
        <w:left w:val="none" w:sz="0" w:space="0" w:color="auto"/>
        <w:bottom w:val="none" w:sz="0" w:space="0" w:color="auto"/>
        <w:right w:val="none" w:sz="0" w:space="0" w:color="auto"/>
      </w:divBdr>
    </w:div>
    <w:div w:id="170268310">
      <w:marLeft w:val="640"/>
      <w:marRight w:val="0"/>
      <w:marTop w:val="0"/>
      <w:marBottom w:val="0"/>
      <w:divBdr>
        <w:top w:val="none" w:sz="0" w:space="0" w:color="auto"/>
        <w:left w:val="none" w:sz="0" w:space="0" w:color="auto"/>
        <w:bottom w:val="none" w:sz="0" w:space="0" w:color="auto"/>
        <w:right w:val="none" w:sz="0" w:space="0" w:color="auto"/>
      </w:divBdr>
    </w:div>
    <w:div w:id="170335360">
      <w:marLeft w:val="640"/>
      <w:marRight w:val="0"/>
      <w:marTop w:val="0"/>
      <w:marBottom w:val="0"/>
      <w:divBdr>
        <w:top w:val="none" w:sz="0" w:space="0" w:color="auto"/>
        <w:left w:val="none" w:sz="0" w:space="0" w:color="auto"/>
        <w:bottom w:val="none" w:sz="0" w:space="0" w:color="auto"/>
        <w:right w:val="none" w:sz="0" w:space="0" w:color="auto"/>
      </w:divBdr>
    </w:div>
    <w:div w:id="170410529">
      <w:marLeft w:val="640"/>
      <w:marRight w:val="0"/>
      <w:marTop w:val="0"/>
      <w:marBottom w:val="0"/>
      <w:divBdr>
        <w:top w:val="none" w:sz="0" w:space="0" w:color="auto"/>
        <w:left w:val="none" w:sz="0" w:space="0" w:color="auto"/>
        <w:bottom w:val="none" w:sz="0" w:space="0" w:color="auto"/>
        <w:right w:val="none" w:sz="0" w:space="0" w:color="auto"/>
      </w:divBdr>
    </w:div>
    <w:div w:id="170486345">
      <w:marLeft w:val="640"/>
      <w:marRight w:val="0"/>
      <w:marTop w:val="0"/>
      <w:marBottom w:val="0"/>
      <w:divBdr>
        <w:top w:val="none" w:sz="0" w:space="0" w:color="auto"/>
        <w:left w:val="none" w:sz="0" w:space="0" w:color="auto"/>
        <w:bottom w:val="none" w:sz="0" w:space="0" w:color="auto"/>
        <w:right w:val="none" w:sz="0" w:space="0" w:color="auto"/>
      </w:divBdr>
    </w:div>
    <w:div w:id="170491354">
      <w:marLeft w:val="640"/>
      <w:marRight w:val="0"/>
      <w:marTop w:val="0"/>
      <w:marBottom w:val="0"/>
      <w:divBdr>
        <w:top w:val="none" w:sz="0" w:space="0" w:color="auto"/>
        <w:left w:val="none" w:sz="0" w:space="0" w:color="auto"/>
        <w:bottom w:val="none" w:sz="0" w:space="0" w:color="auto"/>
        <w:right w:val="none" w:sz="0" w:space="0" w:color="auto"/>
      </w:divBdr>
    </w:div>
    <w:div w:id="170528128">
      <w:marLeft w:val="640"/>
      <w:marRight w:val="0"/>
      <w:marTop w:val="0"/>
      <w:marBottom w:val="0"/>
      <w:divBdr>
        <w:top w:val="none" w:sz="0" w:space="0" w:color="auto"/>
        <w:left w:val="none" w:sz="0" w:space="0" w:color="auto"/>
        <w:bottom w:val="none" w:sz="0" w:space="0" w:color="auto"/>
        <w:right w:val="none" w:sz="0" w:space="0" w:color="auto"/>
      </w:divBdr>
    </w:div>
    <w:div w:id="170528715">
      <w:marLeft w:val="640"/>
      <w:marRight w:val="0"/>
      <w:marTop w:val="0"/>
      <w:marBottom w:val="0"/>
      <w:divBdr>
        <w:top w:val="none" w:sz="0" w:space="0" w:color="auto"/>
        <w:left w:val="none" w:sz="0" w:space="0" w:color="auto"/>
        <w:bottom w:val="none" w:sz="0" w:space="0" w:color="auto"/>
        <w:right w:val="none" w:sz="0" w:space="0" w:color="auto"/>
      </w:divBdr>
    </w:div>
    <w:div w:id="170612696">
      <w:marLeft w:val="640"/>
      <w:marRight w:val="0"/>
      <w:marTop w:val="0"/>
      <w:marBottom w:val="0"/>
      <w:divBdr>
        <w:top w:val="none" w:sz="0" w:space="0" w:color="auto"/>
        <w:left w:val="none" w:sz="0" w:space="0" w:color="auto"/>
        <w:bottom w:val="none" w:sz="0" w:space="0" w:color="auto"/>
        <w:right w:val="none" w:sz="0" w:space="0" w:color="auto"/>
      </w:divBdr>
    </w:div>
    <w:div w:id="170680412">
      <w:marLeft w:val="640"/>
      <w:marRight w:val="0"/>
      <w:marTop w:val="0"/>
      <w:marBottom w:val="0"/>
      <w:divBdr>
        <w:top w:val="none" w:sz="0" w:space="0" w:color="auto"/>
        <w:left w:val="none" w:sz="0" w:space="0" w:color="auto"/>
        <w:bottom w:val="none" w:sz="0" w:space="0" w:color="auto"/>
        <w:right w:val="none" w:sz="0" w:space="0" w:color="auto"/>
      </w:divBdr>
    </w:div>
    <w:div w:id="170681887">
      <w:marLeft w:val="640"/>
      <w:marRight w:val="0"/>
      <w:marTop w:val="0"/>
      <w:marBottom w:val="0"/>
      <w:divBdr>
        <w:top w:val="none" w:sz="0" w:space="0" w:color="auto"/>
        <w:left w:val="none" w:sz="0" w:space="0" w:color="auto"/>
        <w:bottom w:val="none" w:sz="0" w:space="0" w:color="auto"/>
        <w:right w:val="none" w:sz="0" w:space="0" w:color="auto"/>
      </w:divBdr>
    </w:div>
    <w:div w:id="170682254">
      <w:marLeft w:val="640"/>
      <w:marRight w:val="0"/>
      <w:marTop w:val="0"/>
      <w:marBottom w:val="0"/>
      <w:divBdr>
        <w:top w:val="none" w:sz="0" w:space="0" w:color="auto"/>
        <w:left w:val="none" w:sz="0" w:space="0" w:color="auto"/>
        <w:bottom w:val="none" w:sz="0" w:space="0" w:color="auto"/>
        <w:right w:val="none" w:sz="0" w:space="0" w:color="auto"/>
      </w:divBdr>
    </w:div>
    <w:div w:id="170728368">
      <w:marLeft w:val="640"/>
      <w:marRight w:val="0"/>
      <w:marTop w:val="0"/>
      <w:marBottom w:val="0"/>
      <w:divBdr>
        <w:top w:val="none" w:sz="0" w:space="0" w:color="auto"/>
        <w:left w:val="none" w:sz="0" w:space="0" w:color="auto"/>
        <w:bottom w:val="none" w:sz="0" w:space="0" w:color="auto"/>
        <w:right w:val="none" w:sz="0" w:space="0" w:color="auto"/>
      </w:divBdr>
    </w:div>
    <w:div w:id="170802547">
      <w:marLeft w:val="640"/>
      <w:marRight w:val="0"/>
      <w:marTop w:val="0"/>
      <w:marBottom w:val="0"/>
      <w:divBdr>
        <w:top w:val="none" w:sz="0" w:space="0" w:color="auto"/>
        <w:left w:val="none" w:sz="0" w:space="0" w:color="auto"/>
        <w:bottom w:val="none" w:sz="0" w:space="0" w:color="auto"/>
        <w:right w:val="none" w:sz="0" w:space="0" w:color="auto"/>
      </w:divBdr>
    </w:div>
    <w:div w:id="170996043">
      <w:marLeft w:val="640"/>
      <w:marRight w:val="0"/>
      <w:marTop w:val="0"/>
      <w:marBottom w:val="0"/>
      <w:divBdr>
        <w:top w:val="none" w:sz="0" w:space="0" w:color="auto"/>
        <w:left w:val="none" w:sz="0" w:space="0" w:color="auto"/>
        <w:bottom w:val="none" w:sz="0" w:space="0" w:color="auto"/>
        <w:right w:val="none" w:sz="0" w:space="0" w:color="auto"/>
      </w:divBdr>
    </w:div>
    <w:div w:id="171145416">
      <w:marLeft w:val="640"/>
      <w:marRight w:val="0"/>
      <w:marTop w:val="0"/>
      <w:marBottom w:val="0"/>
      <w:divBdr>
        <w:top w:val="none" w:sz="0" w:space="0" w:color="auto"/>
        <w:left w:val="none" w:sz="0" w:space="0" w:color="auto"/>
        <w:bottom w:val="none" w:sz="0" w:space="0" w:color="auto"/>
        <w:right w:val="none" w:sz="0" w:space="0" w:color="auto"/>
      </w:divBdr>
    </w:div>
    <w:div w:id="171146356">
      <w:marLeft w:val="640"/>
      <w:marRight w:val="0"/>
      <w:marTop w:val="0"/>
      <w:marBottom w:val="0"/>
      <w:divBdr>
        <w:top w:val="none" w:sz="0" w:space="0" w:color="auto"/>
        <w:left w:val="none" w:sz="0" w:space="0" w:color="auto"/>
        <w:bottom w:val="none" w:sz="0" w:space="0" w:color="auto"/>
        <w:right w:val="none" w:sz="0" w:space="0" w:color="auto"/>
      </w:divBdr>
    </w:div>
    <w:div w:id="171146397">
      <w:marLeft w:val="640"/>
      <w:marRight w:val="0"/>
      <w:marTop w:val="0"/>
      <w:marBottom w:val="0"/>
      <w:divBdr>
        <w:top w:val="none" w:sz="0" w:space="0" w:color="auto"/>
        <w:left w:val="none" w:sz="0" w:space="0" w:color="auto"/>
        <w:bottom w:val="none" w:sz="0" w:space="0" w:color="auto"/>
        <w:right w:val="none" w:sz="0" w:space="0" w:color="auto"/>
      </w:divBdr>
    </w:div>
    <w:div w:id="171183236">
      <w:marLeft w:val="640"/>
      <w:marRight w:val="0"/>
      <w:marTop w:val="0"/>
      <w:marBottom w:val="0"/>
      <w:divBdr>
        <w:top w:val="none" w:sz="0" w:space="0" w:color="auto"/>
        <w:left w:val="none" w:sz="0" w:space="0" w:color="auto"/>
        <w:bottom w:val="none" w:sz="0" w:space="0" w:color="auto"/>
        <w:right w:val="none" w:sz="0" w:space="0" w:color="auto"/>
      </w:divBdr>
    </w:div>
    <w:div w:id="171187793">
      <w:marLeft w:val="640"/>
      <w:marRight w:val="0"/>
      <w:marTop w:val="0"/>
      <w:marBottom w:val="0"/>
      <w:divBdr>
        <w:top w:val="none" w:sz="0" w:space="0" w:color="auto"/>
        <w:left w:val="none" w:sz="0" w:space="0" w:color="auto"/>
        <w:bottom w:val="none" w:sz="0" w:space="0" w:color="auto"/>
        <w:right w:val="none" w:sz="0" w:space="0" w:color="auto"/>
      </w:divBdr>
    </w:div>
    <w:div w:id="171261130">
      <w:marLeft w:val="640"/>
      <w:marRight w:val="0"/>
      <w:marTop w:val="0"/>
      <w:marBottom w:val="0"/>
      <w:divBdr>
        <w:top w:val="none" w:sz="0" w:space="0" w:color="auto"/>
        <w:left w:val="none" w:sz="0" w:space="0" w:color="auto"/>
        <w:bottom w:val="none" w:sz="0" w:space="0" w:color="auto"/>
        <w:right w:val="none" w:sz="0" w:space="0" w:color="auto"/>
      </w:divBdr>
    </w:div>
    <w:div w:id="171333885">
      <w:marLeft w:val="640"/>
      <w:marRight w:val="0"/>
      <w:marTop w:val="0"/>
      <w:marBottom w:val="0"/>
      <w:divBdr>
        <w:top w:val="none" w:sz="0" w:space="0" w:color="auto"/>
        <w:left w:val="none" w:sz="0" w:space="0" w:color="auto"/>
        <w:bottom w:val="none" w:sz="0" w:space="0" w:color="auto"/>
        <w:right w:val="none" w:sz="0" w:space="0" w:color="auto"/>
      </w:divBdr>
    </w:div>
    <w:div w:id="171380853">
      <w:marLeft w:val="640"/>
      <w:marRight w:val="0"/>
      <w:marTop w:val="0"/>
      <w:marBottom w:val="0"/>
      <w:divBdr>
        <w:top w:val="none" w:sz="0" w:space="0" w:color="auto"/>
        <w:left w:val="none" w:sz="0" w:space="0" w:color="auto"/>
        <w:bottom w:val="none" w:sz="0" w:space="0" w:color="auto"/>
        <w:right w:val="none" w:sz="0" w:space="0" w:color="auto"/>
      </w:divBdr>
    </w:div>
    <w:div w:id="171452156">
      <w:marLeft w:val="640"/>
      <w:marRight w:val="0"/>
      <w:marTop w:val="0"/>
      <w:marBottom w:val="0"/>
      <w:divBdr>
        <w:top w:val="none" w:sz="0" w:space="0" w:color="auto"/>
        <w:left w:val="none" w:sz="0" w:space="0" w:color="auto"/>
        <w:bottom w:val="none" w:sz="0" w:space="0" w:color="auto"/>
        <w:right w:val="none" w:sz="0" w:space="0" w:color="auto"/>
      </w:divBdr>
    </w:div>
    <w:div w:id="171456941">
      <w:marLeft w:val="640"/>
      <w:marRight w:val="0"/>
      <w:marTop w:val="0"/>
      <w:marBottom w:val="0"/>
      <w:divBdr>
        <w:top w:val="none" w:sz="0" w:space="0" w:color="auto"/>
        <w:left w:val="none" w:sz="0" w:space="0" w:color="auto"/>
        <w:bottom w:val="none" w:sz="0" w:space="0" w:color="auto"/>
        <w:right w:val="none" w:sz="0" w:space="0" w:color="auto"/>
      </w:divBdr>
    </w:div>
    <w:div w:id="171532532">
      <w:marLeft w:val="640"/>
      <w:marRight w:val="0"/>
      <w:marTop w:val="0"/>
      <w:marBottom w:val="0"/>
      <w:divBdr>
        <w:top w:val="none" w:sz="0" w:space="0" w:color="auto"/>
        <w:left w:val="none" w:sz="0" w:space="0" w:color="auto"/>
        <w:bottom w:val="none" w:sz="0" w:space="0" w:color="auto"/>
        <w:right w:val="none" w:sz="0" w:space="0" w:color="auto"/>
      </w:divBdr>
    </w:div>
    <w:div w:id="171532618">
      <w:marLeft w:val="640"/>
      <w:marRight w:val="0"/>
      <w:marTop w:val="0"/>
      <w:marBottom w:val="0"/>
      <w:divBdr>
        <w:top w:val="none" w:sz="0" w:space="0" w:color="auto"/>
        <w:left w:val="none" w:sz="0" w:space="0" w:color="auto"/>
        <w:bottom w:val="none" w:sz="0" w:space="0" w:color="auto"/>
        <w:right w:val="none" w:sz="0" w:space="0" w:color="auto"/>
      </w:divBdr>
    </w:div>
    <w:div w:id="171604505">
      <w:marLeft w:val="640"/>
      <w:marRight w:val="0"/>
      <w:marTop w:val="0"/>
      <w:marBottom w:val="0"/>
      <w:divBdr>
        <w:top w:val="none" w:sz="0" w:space="0" w:color="auto"/>
        <w:left w:val="none" w:sz="0" w:space="0" w:color="auto"/>
        <w:bottom w:val="none" w:sz="0" w:space="0" w:color="auto"/>
        <w:right w:val="none" w:sz="0" w:space="0" w:color="auto"/>
      </w:divBdr>
    </w:div>
    <w:div w:id="171646096">
      <w:marLeft w:val="640"/>
      <w:marRight w:val="0"/>
      <w:marTop w:val="0"/>
      <w:marBottom w:val="0"/>
      <w:divBdr>
        <w:top w:val="none" w:sz="0" w:space="0" w:color="auto"/>
        <w:left w:val="none" w:sz="0" w:space="0" w:color="auto"/>
        <w:bottom w:val="none" w:sz="0" w:space="0" w:color="auto"/>
        <w:right w:val="none" w:sz="0" w:space="0" w:color="auto"/>
      </w:divBdr>
    </w:div>
    <w:div w:id="171653209">
      <w:marLeft w:val="640"/>
      <w:marRight w:val="0"/>
      <w:marTop w:val="0"/>
      <w:marBottom w:val="0"/>
      <w:divBdr>
        <w:top w:val="none" w:sz="0" w:space="0" w:color="auto"/>
        <w:left w:val="none" w:sz="0" w:space="0" w:color="auto"/>
        <w:bottom w:val="none" w:sz="0" w:space="0" w:color="auto"/>
        <w:right w:val="none" w:sz="0" w:space="0" w:color="auto"/>
      </w:divBdr>
    </w:div>
    <w:div w:id="171841767">
      <w:marLeft w:val="640"/>
      <w:marRight w:val="0"/>
      <w:marTop w:val="0"/>
      <w:marBottom w:val="0"/>
      <w:divBdr>
        <w:top w:val="none" w:sz="0" w:space="0" w:color="auto"/>
        <w:left w:val="none" w:sz="0" w:space="0" w:color="auto"/>
        <w:bottom w:val="none" w:sz="0" w:space="0" w:color="auto"/>
        <w:right w:val="none" w:sz="0" w:space="0" w:color="auto"/>
      </w:divBdr>
    </w:div>
    <w:div w:id="171845919">
      <w:marLeft w:val="640"/>
      <w:marRight w:val="0"/>
      <w:marTop w:val="0"/>
      <w:marBottom w:val="0"/>
      <w:divBdr>
        <w:top w:val="none" w:sz="0" w:space="0" w:color="auto"/>
        <w:left w:val="none" w:sz="0" w:space="0" w:color="auto"/>
        <w:bottom w:val="none" w:sz="0" w:space="0" w:color="auto"/>
        <w:right w:val="none" w:sz="0" w:space="0" w:color="auto"/>
      </w:divBdr>
    </w:div>
    <w:div w:id="171918992">
      <w:marLeft w:val="640"/>
      <w:marRight w:val="0"/>
      <w:marTop w:val="0"/>
      <w:marBottom w:val="0"/>
      <w:divBdr>
        <w:top w:val="none" w:sz="0" w:space="0" w:color="auto"/>
        <w:left w:val="none" w:sz="0" w:space="0" w:color="auto"/>
        <w:bottom w:val="none" w:sz="0" w:space="0" w:color="auto"/>
        <w:right w:val="none" w:sz="0" w:space="0" w:color="auto"/>
      </w:divBdr>
    </w:div>
    <w:div w:id="171994829">
      <w:marLeft w:val="640"/>
      <w:marRight w:val="0"/>
      <w:marTop w:val="0"/>
      <w:marBottom w:val="0"/>
      <w:divBdr>
        <w:top w:val="none" w:sz="0" w:space="0" w:color="auto"/>
        <w:left w:val="none" w:sz="0" w:space="0" w:color="auto"/>
        <w:bottom w:val="none" w:sz="0" w:space="0" w:color="auto"/>
        <w:right w:val="none" w:sz="0" w:space="0" w:color="auto"/>
      </w:divBdr>
    </w:div>
    <w:div w:id="172182727">
      <w:marLeft w:val="640"/>
      <w:marRight w:val="0"/>
      <w:marTop w:val="0"/>
      <w:marBottom w:val="0"/>
      <w:divBdr>
        <w:top w:val="none" w:sz="0" w:space="0" w:color="auto"/>
        <w:left w:val="none" w:sz="0" w:space="0" w:color="auto"/>
        <w:bottom w:val="none" w:sz="0" w:space="0" w:color="auto"/>
        <w:right w:val="none" w:sz="0" w:space="0" w:color="auto"/>
      </w:divBdr>
    </w:div>
    <w:div w:id="172187544">
      <w:marLeft w:val="640"/>
      <w:marRight w:val="0"/>
      <w:marTop w:val="0"/>
      <w:marBottom w:val="0"/>
      <w:divBdr>
        <w:top w:val="none" w:sz="0" w:space="0" w:color="auto"/>
        <w:left w:val="none" w:sz="0" w:space="0" w:color="auto"/>
        <w:bottom w:val="none" w:sz="0" w:space="0" w:color="auto"/>
        <w:right w:val="none" w:sz="0" w:space="0" w:color="auto"/>
      </w:divBdr>
    </w:div>
    <w:div w:id="172189869">
      <w:marLeft w:val="640"/>
      <w:marRight w:val="0"/>
      <w:marTop w:val="0"/>
      <w:marBottom w:val="0"/>
      <w:divBdr>
        <w:top w:val="none" w:sz="0" w:space="0" w:color="auto"/>
        <w:left w:val="none" w:sz="0" w:space="0" w:color="auto"/>
        <w:bottom w:val="none" w:sz="0" w:space="0" w:color="auto"/>
        <w:right w:val="none" w:sz="0" w:space="0" w:color="auto"/>
      </w:divBdr>
    </w:div>
    <w:div w:id="172234231">
      <w:marLeft w:val="640"/>
      <w:marRight w:val="0"/>
      <w:marTop w:val="0"/>
      <w:marBottom w:val="0"/>
      <w:divBdr>
        <w:top w:val="none" w:sz="0" w:space="0" w:color="auto"/>
        <w:left w:val="none" w:sz="0" w:space="0" w:color="auto"/>
        <w:bottom w:val="none" w:sz="0" w:space="0" w:color="auto"/>
        <w:right w:val="none" w:sz="0" w:space="0" w:color="auto"/>
      </w:divBdr>
    </w:div>
    <w:div w:id="172302776">
      <w:marLeft w:val="640"/>
      <w:marRight w:val="0"/>
      <w:marTop w:val="0"/>
      <w:marBottom w:val="0"/>
      <w:divBdr>
        <w:top w:val="none" w:sz="0" w:space="0" w:color="auto"/>
        <w:left w:val="none" w:sz="0" w:space="0" w:color="auto"/>
        <w:bottom w:val="none" w:sz="0" w:space="0" w:color="auto"/>
        <w:right w:val="none" w:sz="0" w:space="0" w:color="auto"/>
      </w:divBdr>
    </w:div>
    <w:div w:id="172383301">
      <w:marLeft w:val="640"/>
      <w:marRight w:val="0"/>
      <w:marTop w:val="0"/>
      <w:marBottom w:val="0"/>
      <w:divBdr>
        <w:top w:val="none" w:sz="0" w:space="0" w:color="auto"/>
        <w:left w:val="none" w:sz="0" w:space="0" w:color="auto"/>
        <w:bottom w:val="none" w:sz="0" w:space="0" w:color="auto"/>
        <w:right w:val="none" w:sz="0" w:space="0" w:color="auto"/>
      </w:divBdr>
    </w:div>
    <w:div w:id="172383483">
      <w:marLeft w:val="640"/>
      <w:marRight w:val="0"/>
      <w:marTop w:val="0"/>
      <w:marBottom w:val="0"/>
      <w:divBdr>
        <w:top w:val="none" w:sz="0" w:space="0" w:color="auto"/>
        <w:left w:val="none" w:sz="0" w:space="0" w:color="auto"/>
        <w:bottom w:val="none" w:sz="0" w:space="0" w:color="auto"/>
        <w:right w:val="none" w:sz="0" w:space="0" w:color="auto"/>
      </w:divBdr>
    </w:div>
    <w:div w:id="172496244">
      <w:marLeft w:val="640"/>
      <w:marRight w:val="0"/>
      <w:marTop w:val="0"/>
      <w:marBottom w:val="0"/>
      <w:divBdr>
        <w:top w:val="none" w:sz="0" w:space="0" w:color="auto"/>
        <w:left w:val="none" w:sz="0" w:space="0" w:color="auto"/>
        <w:bottom w:val="none" w:sz="0" w:space="0" w:color="auto"/>
        <w:right w:val="none" w:sz="0" w:space="0" w:color="auto"/>
      </w:divBdr>
    </w:div>
    <w:div w:id="172498672">
      <w:marLeft w:val="640"/>
      <w:marRight w:val="0"/>
      <w:marTop w:val="0"/>
      <w:marBottom w:val="0"/>
      <w:divBdr>
        <w:top w:val="none" w:sz="0" w:space="0" w:color="auto"/>
        <w:left w:val="none" w:sz="0" w:space="0" w:color="auto"/>
        <w:bottom w:val="none" w:sz="0" w:space="0" w:color="auto"/>
        <w:right w:val="none" w:sz="0" w:space="0" w:color="auto"/>
      </w:divBdr>
    </w:div>
    <w:div w:id="172885212">
      <w:marLeft w:val="640"/>
      <w:marRight w:val="0"/>
      <w:marTop w:val="0"/>
      <w:marBottom w:val="0"/>
      <w:divBdr>
        <w:top w:val="none" w:sz="0" w:space="0" w:color="auto"/>
        <w:left w:val="none" w:sz="0" w:space="0" w:color="auto"/>
        <w:bottom w:val="none" w:sz="0" w:space="0" w:color="auto"/>
        <w:right w:val="none" w:sz="0" w:space="0" w:color="auto"/>
      </w:divBdr>
    </w:div>
    <w:div w:id="172957465">
      <w:marLeft w:val="640"/>
      <w:marRight w:val="0"/>
      <w:marTop w:val="0"/>
      <w:marBottom w:val="0"/>
      <w:divBdr>
        <w:top w:val="none" w:sz="0" w:space="0" w:color="auto"/>
        <w:left w:val="none" w:sz="0" w:space="0" w:color="auto"/>
        <w:bottom w:val="none" w:sz="0" w:space="0" w:color="auto"/>
        <w:right w:val="none" w:sz="0" w:space="0" w:color="auto"/>
      </w:divBdr>
    </w:div>
    <w:div w:id="172964121">
      <w:marLeft w:val="640"/>
      <w:marRight w:val="0"/>
      <w:marTop w:val="0"/>
      <w:marBottom w:val="0"/>
      <w:divBdr>
        <w:top w:val="none" w:sz="0" w:space="0" w:color="auto"/>
        <w:left w:val="none" w:sz="0" w:space="0" w:color="auto"/>
        <w:bottom w:val="none" w:sz="0" w:space="0" w:color="auto"/>
        <w:right w:val="none" w:sz="0" w:space="0" w:color="auto"/>
      </w:divBdr>
    </w:div>
    <w:div w:id="172964460">
      <w:marLeft w:val="640"/>
      <w:marRight w:val="0"/>
      <w:marTop w:val="0"/>
      <w:marBottom w:val="0"/>
      <w:divBdr>
        <w:top w:val="none" w:sz="0" w:space="0" w:color="auto"/>
        <w:left w:val="none" w:sz="0" w:space="0" w:color="auto"/>
        <w:bottom w:val="none" w:sz="0" w:space="0" w:color="auto"/>
        <w:right w:val="none" w:sz="0" w:space="0" w:color="auto"/>
      </w:divBdr>
    </w:div>
    <w:div w:id="173032243">
      <w:marLeft w:val="640"/>
      <w:marRight w:val="0"/>
      <w:marTop w:val="0"/>
      <w:marBottom w:val="0"/>
      <w:divBdr>
        <w:top w:val="none" w:sz="0" w:space="0" w:color="auto"/>
        <w:left w:val="none" w:sz="0" w:space="0" w:color="auto"/>
        <w:bottom w:val="none" w:sz="0" w:space="0" w:color="auto"/>
        <w:right w:val="none" w:sz="0" w:space="0" w:color="auto"/>
      </w:divBdr>
    </w:div>
    <w:div w:id="173038617">
      <w:marLeft w:val="640"/>
      <w:marRight w:val="0"/>
      <w:marTop w:val="0"/>
      <w:marBottom w:val="0"/>
      <w:divBdr>
        <w:top w:val="none" w:sz="0" w:space="0" w:color="auto"/>
        <w:left w:val="none" w:sz="0" w:space="0" w:color="auto"/>
        <w:bottom w:val="none" w:sz="0" w:space="0" w:color="auto"/>
        <w:right w:val="none" w:sz="0" w:space="0" w:color="auto"/>
      </w:divBdr>
    </w:div>
    <w:div w:id="173224013">
      <w:marLeft w:val="640"/>
      <w:marRight w:val="0"/>
      <w:marTop w:val="0"/>
      <w:marBottom w:val="0"/>
      <w:divBdr>
        <w:top w:val="none" w:sz="0" w:space="0" w:color="auto"/>
        <w:left w:val="none" w:sz="0" w:space="0" w:color="auto"/>
        <w:bottom w:val="none" w:sz="0" w:space="0" w:color="auto"/>
        <w:right w:val="none" w:sz="0" w:space="0" w:color="auto"/>
      </w:divBdr>
    </w:div>
    <w:div w:id="173225882">
      <w:marLeft w:val="640"/>
      <w:marRight w:val="0"/>
      <w:marTop w:val="0"/>
      <w:marBottom w:val="0"/>
      <w:divBdr>
        <w:top w:val="none" w:sz="0" w:space="0" w:color="auto"/>
        <w:left w:val="none" w:sz="0" w:space="0" w:color="auto"/>
        <w:bottom w:val="none" w:sz="0" w:space="0" w:color="auto"/>
        <w:right w:val="none" w:sz="0" w:space="0" w:color="auto"/>
      </w:divBdr>
    </w:div>
    <w:div w:id="173307723">
      <w:marLeft w:val="640"/>
      <w:marRight w:val="0"/>
      <w:marTop w:val="0"/>
      <w:marBottom w:val="0"/>
      <w:divBdr>
        <w:top w:val="none" w:sz="0" w:space="0" w:color="auto"/>
        <w:left w:val="none" w:sz="0" w:space="0" w:color="auto"/>
        <w:bottom w:val="none" w:sz="0" w:space="0" w:color="auto"/>
        <w:right w:val="none" w:sz="0" w:space="0" w:color="auto"/>
      </w:divBdr>
    </w:div>
    <w:div w:id="173350104">
      <w:marLeft w:val="640"/>
      <w:marRight w:val="0"/>
      <w:marTop w:val="0"/>
      <w:marBottom w:val="0"/>
      <w:divBdr>
        <w:top w:val="none" w:sz="0" w:space="0" w:color="auto"/>
        <w:left w:val="none" w:sz="0" w:space="0" w:color="auto"/>
        <w:bottom w:val="none" w:sz="0" w:space="0" w:color="auto"/>
        <w:right w:val="none" w:sz="0" w:space="0" w:color="auto"/>
      </w:divBdr>
    </w:div>
    <w:div w:id="173418654">
      <w:marLeft w:val="640"/>
      <w:marRight w:val="0"/>
      <w:marTop w:val="0"/>
      <w:marBottom w:val="0"/>
      <w:divBdr>
        <w:top w:val="none" w:sz="0" w:space="0" w:color="auto"/>
        <w:left w:val="none" w:sz="0" w:space="0" w:color="auto"/>
        <w:bottom w:val="none" w:sz="0" w:space="0" w:color="auto"/>
        <w:right w:val="none" w:sz="0" w:space="0" w:color="auto"/>
      </w:divBdr>
    </w:div>
    <w:div w:id="173496315">
      <w:marLeft w:val="640"/>
      <w:marRight w:val="0"/>
      <w:marTop w:val="0"/>
      <w:marBottom w:val="0"/>
      <w:divBdr>
        <w:top w:val="none" w:sz="0" w:space="0" w:color="auto"/>
        <w:left w:val="none" w:sz="0" w:space="0" w:color="auto"/>
        <w:bottom w:val="none" w:sz="0" w:space="0" w:color="auto"/>
        <w:right w:val="none" w:sz="0" w:space="0" w:color="auto"/>
      </w:divBdr>
    </w:div>
    <w:div w:id="173499668">
      <w:marLeft w:val="640"/>
      <w:marRight w:val="0"/>
      <w:marTop w:val="0"/>
      <w:marBottom w:val="0"/>
      <w:divBdr>
        <w:top w:val="none" w:sz="0" w:space="0" w:color="auto"/>
        <w:left w:val="none" w:sz="0" w:space="0" w:color="auto"/>
        <w:bottom w:val="none" w:sz="0" w:space="0" w:color="auto"/>
        <w:right w:val="none" w:sz="0" w:space="0" w:color="auto"/>
      </w:divBdr>
    </w:div>
    <w:div w:id="173501057">
      <w:marLeft w:val="640"/>
      <w:marRight w:val="0"/>
      <w:marTop w:val="0"/>
      <w:marBottom w:val="0"/>
      <w:divBdr>
        <w:top w:val="none" w:sz="0" w:space="0" w:color="auto"/>
        <w:left w:val="none" w:sz="0" w:space="0" w:color="auto"/>
        <w:bottom w:val="none" w:sz="0" w:space="0" w:color="auto"/>
        <w:right w:val="none" w:sz="0" w:space="0" w:color="auto"/>
      </w:divBdr>
    </w:div>
    <w:div w:id="173618552">
      <w:marLeft w:val="640"/>
      <w:marRight w:val="0"/>
      <w:marTop w:val="0"/>
      <w:marBottom w:val="0"/>
      <w:divBdr>
        <w:top w:val="none" w:sz="0" w:space="0" w:color="auto"/>
        <w:left w:val="none" w:sz="0" w:space="0" w:color="auto"/>
        <w:bottom w:val="none" w:sz="0" w:space="0" w:color="auto"/>
        <w:right w:val="none" w:sz="0" w:space="0" w:color="auto"/>
      </w:divBdr>
    </w:div>
    <w:div w:id="173689885">
      <w:marLeft w:val="640"/>
      <w:marRight w:val="0"/>
      <w:marTop w:val="0"/>
      <w:marBottom w:val="0"/>
      <w:divBdr>
        <w:top w:val="none" w:sz="0" w:space="0" w:color="auto"/>
        <w:left w:val="none" w:sz="0" w:space="0" w:color="auto"/>
        <w:bottom w:val="none" w:sz="0" w:space="0" w:color="auto"/>
        <w:right w:val="none" w:sz="0" w:space="0" w:color="auto"/>
      </w:divBdr>
    </w:div>
    <w:div w:id="173690354">
      <w:marLeft w:val="640"/>
      <w:marRight w:val="0"/>
      <w:marTop w:val="0"/>
      <w:marBottom w:val="0"/>
      <w:divBdr>
        <w:top w:val="none" w:sz="0" w:space="0" w:color="auto"/>
        <w:left w:val="none" w:sz="0" w:space="0" w:color="auto"/>
        <w:bottom w:val="none" w:sz="0" w:space="0" w:color="auto"/>
        <w:right w:val="none" w:sz="0" w:space="0" w:color="auto"/>
      </w:divBdr>
    </w:div>
    <w:div w:id="173690998">
      <w:marLeft w:val="640"/>
      <w:marRight w:val="0"/>
      <w:marTop w:val="0"/>
      <w:marBottom w:val="0"/>
      <w:divBdr>
        <w:top w:val="none" w:sz="0" w:space="0" w:color="auto"/>
        <w:left w:val="none" w:sz="0" w:space="0" w:color="auto"/>
        <w:bottom w:val="none" w:sz="0" w:space="0" w:color="auto"/>
        <w:right w:val="none" w:sz="0" w:space="0" w:color="auto"/>
      </w:divBdr>
    </w:div>
    <w:div w:id="173736324">
      <w:marLeft w:val="640"/>
      <w:marRight w:val="0"/>
      <w:marTop w:val="0"/>
      <w:marBottom w:val="0"/>
      <w:divBdr>
        <w:top w:val="none" w:sz="0" w:space="0" w:color="auto"/>
        <w:left w:val="none" w:sz="0" w:space="0" w:color="auto"/>
        <w:bottom w:val="none" w:sz="0" w:space="0" w:color="auto"/>
        <w:right w:val="none" w:sz="0" w:space="0" w:color="auto"/>
      </w:divBdr>
    </w:div>
    <w:div w:id="173764455">
      <w:marLeft w:val="640"/>
      <w:marRight w:val="0"/>
      <w:marTop w:val="0"/>
      <w:marBottom w:val="0"/>
      <w:divBdr>
        <w:top w:val="none" w:sz="0" w:space="0" w:color="auto"/>
        <w:left w:val="none" w:sz="0" w:space="0" w:color="auto"/>
        <w:bottom w:val="none" w:sz="0" w:space="0" w:color="auto"/>
        <w:right w:val="none" w:sz="0" w:space="0" w:color="auto"/>
      </w:divBdr>
    </w:div>
    <w:div w:id="173767479">
      <w:marLeft w:val="640"/>
      <w:marRight w:val="0"/>
      <w:marTop w:val="0"/>
      <w:marBottom w:val="0"/>
      <w:divBdr>
        <w:top w:val="none" w:sz="0" w:space="0" w:color="auto"/>
        <w:left w:val="none" w:sz="0" w:space="0" w:color="auto"/>
        <w:bottom w:val="none" w:sz="0" w:space="0" w:color="auto"/>
        <w:right w:val="none" w:sz="0" w:space="0" w:color="auto"/>
      </w:divBdr>
    </w:div>
    <w:div w:id="173768686">
      <w:marLeft w:val="640"/>
      <w:marRight w:val="0"/>
      <w:marTop w:val="0"/>
      <w:marBottom w:val="0"/>
      <w:divBdr>
        <w:top w:val="none" w:sz="0" w:space="0" w:color="auto"/>
        <w:left w:val="none" w:sz="0" w:space="0" w:color="auto"/>
        <w:bottom w:val="none" w:sz="0" w:space="0" w:color="auto"/>
        <w:right w:val="none" w:sz="0" w:space="0" w:color="auto"/>
      </w:divBdr>
    </w:div>
    <w:div w:id="173888109">
      <w:marLeft w:val="640"/>
      <w:marRight w:val="0"/>
      <w:marTop w:val="0"/>
      <w:marBottom w:val="0"/>
      <w:divBdr>
        <w:top w:val="none" w:sz="0" w:space="0" w:color="auto"/>
        <w:left w:val="none" w:sz="0" w:space="0" w:color="auto"/>
        <w:bottom w:val="none" w:sz="0" w:space="0" w:color="auto"/>
        <w:right w:val="none" w:sz="0" w:space="0" w:color="auto"/>
      </w:divBdr>
    </w:div>
    <w:div w:id="174006871">
      <w:marLeft w:val="640"/>
      <w:marRight w:val="0"/>
      <w:marTop w:val="0"/>
      <w:marBottom w:val="0"/>
      <w:divBdr>
        <w:top w:val="none" w:sz="0" w:space="0" w:color="auto"/>
        <w:left w:val="none" w:sz="0" w:space="0" w:color="auto"/>
        <w:bottom w:val="none" w:sz="0" w:space="0" w:color="auto"/>
        <w:right w:val="none" w:sz="0" w:space="0" w:color="auto"/>
      </w:divBdr>
    </w:div>
    <w:div w:id="174030314">
      <w:marLeft w:val="640"/>
      <w:marRight w:val="0"/>
      <w:marTop w:val="0"/>
      <w:marBottom w:val="0"/>
      <w:divBdr>
        <w:top w:val="none" w:sz="0" w:space="0" w:color="auto"/>
        <w:left w:val="none" w:sz="0" w:space="0" w:color="auto"/>
        <w:bottom w:val="none" w:sz="0" w:space="0" w:color="auto"/>
        <w:right w:val="none" w:sz="0" w:space="0" w:color="auto"/>
      </w:divBdr>
    </w:div>
    <w:div w:id="174077165">
      <w:marLeft w:val="640"/>
      <w:marRight w:val="0"/>
      <w:marTop w:val="0"/>
      <w:marBottom w:val="0"/>
      <w:divBdr>
        <w:top w:val="none" w:sz="0" w:space="0" w:color="auto"/>
        <w:left w:val="none" w:sz="0" w:space="0" w:color="auto"/>
        <w:bottom w:val="none" w:sz="0" w:space="0" w:color="auto"/>
        <w:right w:val="none" w:sz="0" w:space="0" w:color="auto"/>
      </w:divBdr>
    </w:div>
    <w:div w:id="174081328">
      <w:marLeft w:val="640"/>
      <w:marRight w:val="0"/>
      <w:marTop w:val="0"/>
      <w:marBottom w:val="0"/>
      <w:divBdr>
        <w:top w:val="none" w:sz="0" w:space="0" w:color="auto"/>
        <w:left w:val="none" w:sz="0" w:space="0" w:color="auto"/>
        <w:bottom w:val="none" w:sz="0" w:space="0" w:color="auto"/>
        <w:right w:val="none" w:sz="0" w:space="0" w:color="auto"/>
      </w:divBdr>
    </w:div>
    <w:div w:id="174150701">
      <w:marLeft w:val="640"/>
      <w:marRight w:val="0"/>
      <w:marTop w:val="0"/>
      <w:marBottom w:val="0"/>
      <w:divBdr>
        <w:top w:val="none" w:sz="0" w:space="0" w:color="auto"/>
        <w:left w:val="none" w:sz="0" w:space="0" w:color="auto"/>
        <w:bottom w:val="none" w:sz="0" w:space="0" w:color="auto"/>
        <w:right w:val="none" w:sz="0" w:space="0" w:color="auto"/>
      </w:divBdr>
    </w:div>
    <w:div w:id="174153215">
      <w:marLeft w:val="640"/>
      <w:marRight w:val="0"/>
      <w:marTop w:val="0"/>
      <w:marBottom w:val="0"/>
      <w:divBdr>
        <w:top w:val="none" w:sz="0" w:space="0" w:color="auto"/>
        <w:left w:val="none" w:sz="0" w:space="0" w:color="auto"/>
        <w:bottom w:val="none" w:sz="0" w:space="0" w:color="auto"/>
        <w:right w:val="none" w:sz="0" w:space="0" w:color="auto"/>
      </w:divBdr>
    </w:div>
    <w:div w:id="174153225">
      <w:marLeft w:val="640"/>
      <w:marRight w:val="0"/>
      <w:marTop w:val="0"/>
      <w:marBottom w:val="0"/>
      <w:divBdr>
        <w:top w:val="none" w:sz="0" w:space="0" w:color="auto"/>
        <w:left w:val="none" w:sz="0" w:space="0" w:color="auto"/>
        <w:bottom w:val="none" w:sz="0" w:space="0" w:color="auto"/>
        <w:right w:val="none" w:sz="0" w:space="0" w:color="auto"/>
      </w:divBdr>
    </w:div>
    <w:div w:id="174270393">
      <w:marLeft w:val="640"/>
      <w:marRight w:val="0"/>
      <w:marTop w:val="0"/>
      <w:marBottom w:val="0"/>
      <w:divBdr>
        <w:top w:val="none" w:sz="0" w:space="0" w:color="auto"/>
        <w:left w:val="none" w:sz="0" w:space="0" w:color="auto"/>
        <w:bottom w:val="none" w:sz="0" w:space="0" w:color="auto"/>
        <w:right w:val="none" w:sz="0" w:space="0" w:color="auto"/>
      </w:divBdr>
    </w:div>
    <w:div w:id="174275123">
      <w:marLeft w:val="640"/>
      <w:marRight w:val="0"/>
      <w:marTop w:val="0"/>
      <w:marBottom w:val="0"/>
      <w:divBdr>
        <w:top w:val="none" w:sz="0" w:space="0" w:color="auto"/>
        <w:left w:val="none" w:sz="0" w:space="0" w:color="auto"/>
        <w:bottom w:val="none" w:sz="0" w:space="0" w:color="auto"/>
        <w:right w:val="none" w:sz="0" w:space="0" w:color="auto"/>
      </w:divBdr>
    </w:div>
    <w:div w:id="174346479">
      <w:marLeft w:val="640"/>
      <w:marRight w:val="0"/>
      <w:marTop w:val="0"/>
      <w:marBottom w:val="0"/>
      <w:divBdr>
        <w:top w:val="none" w:sz="0" w:space="0" w:color="auto"/>
        <w:left w:val="none" w:sz="0" w:space="0" w:color="auto"/>
        <w:bottom w:val="none" w:sz="0" w:space="0" w:color="auto"/>
        <w:right w:val="none" w:sz="0" w:space="0" w:color="auto"/>
      </w:divBdr>
    </w:div>
    <w:div w:id="174348598">
      <w:marLeft w:val="640"/>
      <w:marRight w:val="0"/>
      <w:marTop w:val="0"/>
      <w:marBottom w:val="0"/>
      <w:divBdr>
        <w:top w:val="none" w:sz="0" w:space="0" w:color="auto"/>
        <w:left w:val="none" w:sz="0" w:space="0" w:color="auto"/>
        <w:bottom w:val="none" w:sz="0" w:space="0" w:color="auto"/>
        <w:right w:val="none" w:sz="0" w:space="0" w:color="auto"/>
      </w:divBdr>
    </w:div>
    <w:div w:id="174420562">
      <w:marLeft w:val="640"/>
      <w:marRight w:val="0"/>
      <w:marTop w:val="0"/>
      <w:marBottom w:val="0"/>
      <w:divBdr>
        <w:top w:val="none" w:sz="0" w:space="0" w:color="auto"/>
        <w:left w:val="none" w:sz="0" w:space="0" w:color="auto"/>
        <w:bottom w:val="none" w:sz="0" w:space="0" w:color="auto"/>
        <w:right w:val="none" w:sz="0" w:space="0" w:color="auto"/>
      </w:divBdr>
    </w:div>
    <w:div w:id="174423628">
      <w:marLeft w:val="640"/>
      <w:marRight w:val="0"/>
      <w:marTop w:val="0"/>
      <w:marBottom w:val="0"/>
      <w:divBdr>
        <w:top w:val="none" w:sz="0" w:space="0" w:color="auto"/>
        <w:left w:val="none" w:sz="0" w:space="0" w:color="auto"/>
        <w:bottom w:val="none" w:sz="0" w:space="0" w:color="auto"/>
        <w:right w:val="none" w:sz="0" w:space="0" w:color="auto"/>
      </w:divBdr>
    </w:div>
    <w:div w:id="174536217">
      <w:marLeft w:val="640"/>
      <w:marRight w:val="0"/>
      <w:marTop w:val="0"/>
      <w:marBottom w:val="0"/>
      <w:divBdr>
        <w:top w:val="none" w:sz="0" w:space="0" w:color="auto"/>
        <w:left w:val="none" w:sz="0" w:space="0" w:color="auto"/>
        <w:bottom w:val="none" w:sz="0" w:space="0" w:color="auto"/>
        <w:right w:val="none" w:sz="0" w:space="0" w:color="auto"/>
      </w:divBdr>
    </w:div>
    <w:div w:id="174537847">
      <w:marLeft w:val="640"/>
      <w:marRight w:val="0"/>
      <w:marTop w:val="0"/>
      <w:marBottom w:val="0"/>
      <w:divBdr>
        <w:top w:val="none" w:sz="0" w:space="0" w:color="auto"/>
        <w:left w:val="none" w:sz="0" w:space="0" w:color="auto"/>
        <w:bottom w:val="none" w:sz="0" w:space="0" w:color="auto"/>
        <w:right w:val="none" w:sz="0" w:space="0" w:color="auto"/>
      </w:divBdr>
    </w:div>
    <w:div w:id="174541196">
      <w:marLeft w:val="640"/>
      <w:marRight w:val="0"/>
      <w:marTop w:val="0"/>
      <w:marBottom w:val="0"/>
      <w:divBdr>
        <w:top w:val="none" w:sz="0" w:space="0" w:color="auto"/>
        <w:left w:val="none" w:sz="0" w:space="0" w:color="auto"/>
        <w:bottom w:val="none" w:sz="0" w:space="0" w:color="auto"/>
        <w:right w:val="none" w:sz="0" w:space="0" w:color="auto"/>
      </w:divBdr>
    </w:div>
    <w:div w:id="174614229">
      <w:marLeft w:val="640"/>
      <w:marRight w:val="0"/>
      <w:marTop w:val="0"/>
      <w:marBottom w:val="0"/>
      <w:divBdr>
        <w:top w:val="none" w:sz="0" w:space="0" w:color="auto"/>
        <w:left w:val="none" w:sz="0" w:space="0" w:color="auto"/>
        <w:bottom w:val="none" w:sz="0" w:space="0" w:color="auto"/>
        <w:right w:val="none" w:sz="0" w:space="0" w:color="auto"/>
      </w:divBdr>
    </w:div>
    <w:div w:id="174656597">
      <w:marLeft w:val="640"/>
      <w:marRight w:val="0"/>
      <w:marTop w:val="0"/>
      <w:marBottom w:val="0"/>
      <w:divBdr>
        <w:top w:val="none" w:sz="0" w:space="0" w:color="auto"/>
        <w:left w:val="none" w:sz="0" w:space="0" w:color="auto"/>
        <w:bottom w:val="none" w:sz="0" w:space="0" w:color="auto"/>
        <w:right w:val="none" w:sz="0" w:space="0" w:color="auto"/>
      </w:divBdr>
    </w:div>
    <w:div w:id="174659301">
      <w:marLeft w:val="640"/>
      <w:marRight w:val="0"/>
      <w:marTop w:val="0"/>
      <w:marBottom w:val="0"/>
      <w:divBdr>
        <w:top w:val="none" w:sz="0" w:space="0" w:color="auto"/>
        <w:left w:val="none" w:sz="0" w:space="0" w:color="auto"/>
        <w:bottom w:val="none" w:sz="0" w:space="0" w:color="auto"/>
        <w:right w:val="none" w:sz="0" w:space="0" w:color="auto"/>
      </w:divBdr>
    </w:div>
    <w:div w:id="174731587">
      <w:marLeft w:val="640"/>
      <w:marRight w:val="0"/>
      <w:marTop w:val="0"/>
      <w:marBottom w:val="0"/>
      <w:divBdr>
        <w:top w:val="none" w:sz="0" w:space="0" w:color="auto"/>
        <w:left w:val="none" w:sz="0" w:space="0" w:color="auto"/>
        <w:bottom w:val="none" w:sz="0" w:space="0" w:color="auto"/>
        <w:right w:val="none" w:sz="0" w:space="0" w:color="auto"/>
      </w:divBdr>
    </w:div>
    <w:div w:id="174733871">
      <w:marLeft w:val="640"/>
      <w:marRight w:val="0"/>
      <w:marTop w:val="0"/>
      <w:marBottom w:val="0"/>
      <w:divBdr>
        <w:top w:val="none" w:sz="0" w:space="0" w:color="auto"/>
        <w:left w:val="none" w:sz="0" w:space="0" w:color="auto"/>
        <w:bottom w:val="none" w:sz="0" w:space="0" w:color="auto"/>
        <w:right w:val="none" w:sz="0" w:space="0" w:color="auto"/>
      </w:divBdr>
    </w:div>
    <w:div w:id="174737258">
      <w:marLeft w:val="640"/>
      <w:marRight w:val="0"/>
      <w:marTop w:val="0"/>
      <w:marBottom w:val="0"/>
      <w:divBdr>
        <w:top w:val="none" w:sz="0" w:space="0" w:color="auto"/>
        <w:left w:val="none" w:sz="0" w:space="0" w:color="auto"/>
        <w:bottom w:val="none" w:sz="0" w:space="0" w:color="auto"/>
        <w:right w:val="none" w:sz="0" w:space="0" w:color="auto"/>
      </w:divBdr>
    </w:div>
    <w:div w:id="174811692">
      <w:marLeft w:val="640"/>
      <w:marRight w:val="0"/>
      <w:marTop w:val="0"/>
      <w:marBottom w:val="0"/>
      <w:divBdr>
        <w:top w:val="none" w:sz="0" w:space="0" w:color="auto"/>
        <w:left w:val="none" w:sz="0" w:space="0" w:color="auto"/>
        <w:bottom w:val="none" w:sz="0" w:space="0" w:color="auto"/>
        <w:right w:val="none" w:sz="0" w:space="0" w:color="auto"/>
      </w:divBdr>
    </w:div>
    <w:div w:id="174851392">
      <w:marLeft w:val="640"/>
      <w:marRight w:val="0"/>
      <w:marTop w:val="0"/>
      <w:marBottom w:val="0"/>
      <w:divBdr>
        <w:top w:val="none" w:sz="0" w:space="0" w:color="auto"/>
        <w:left w:val="none" w:sz="0" w:space="0" w:color="auto"/>
        <w:bottom w:val="none" w:sz="0" w:space="0" w:color="auto"/>
        <w:right w:val="none" w:sz="0" w:space="0" w:color="auto"/>
      </w:divBdr>
    </w:div>
    <w:div w:id="174852134">
      <w:marLeft w:val="640"/>
      <w:marRight w:val="0"/>
      <w:marTop w:val="0"/>
      <w:marBottom w:val="0"/>
      <w:divBdr>
        <w:top w:val="none" w:sz="0" w:space="0" w:color="auto"/>
        <w:left w:val="none" w:sz="0" w:space="0" w:color="auto"/>
        <w:bottom w:val="none" w:sz="0" w:space="0" w:color="auto"/>
        <w:right w:val="none" w:sz="0" w:space="0" w:color="auto"/>
      </w:divBdr>
    </w:div>
    <w:div w:id="174881323">
      <w:marLeft w:val="640"/>
      <w:marRight w:val="0"/>
      <w:marTop w:val="0"/>
      <w:marBottom w:val="0"/>
      <w:divBdr>
        <w:top w:val="none" w:sz="0" w:space="0" w:color="auto"/>
        <w:left w:val="none" w:sz="0" w:space="0" w:color="auto"/>
        <w:bottom w:val="none" w:sz="0" w:space="0" w:color="auto"/>
        <w:right w:val="none" w:sz="0" w:space="0" w:color="auto"/>
      </w:divBdr>
    </w:div>
    <w:div w:id="174921274">
      <w:marLeft w:val="640"/>
      <w:marRight w:val="0"/>
      <w:marTop w:val="0"/>
      <w:marBottom w:val="0"/>
      <w:divBdr>
        <w:top w:val="none" w:sz="0" w:space="0" w:color="auto"/>
        <w:left w:val="none" w:sz="0" w:space="0" w:color="auto"/>
        <w:bottom w:val="none" w:sz="0" w:space="0" w:color="auto"/>
        <w:right w:val="none" w:sz="0" w:space="0" w:color="auto"/>
      </w:divBdr>
    </w:div>
    <w:div w:id="175114997">
      <w:marLeft w:val="640"/>
      <w:marRight w:val="0"/>
      <w:marTop w:val="0"/>
      <w:marBottom w:val="0"/>
      <w:divBdr>
        <w:top w:val="none" w:sz="0" w:space="0" w:color="auto"/>
        <w:left w:val="none" w:sz="0" w:space="0" w:color="auto"/>
        <w:bottom w:val="none" w:sz="0" w:space="0" w:color="auto"/>
        <w:right w:val="none" w:sz="0" w:space="0" w:color="auto"/>
      </w:divBdr>
    </w:div>
    <w:div w:id="175118374">
      <w:marLeft w:val="640"/>
      <w:marRight w:val="0"/>
      <w:marTop w:val="0"/>
      <w:marBottom w:val="0"/>
      <w:divBdr>
        <w:top w:val="none" w:sz="0" w:space="0" w:color="auto"/>
        <w:left w:val="none" w:sz="0" w:space="0" w:color="auto"/>
        <w:bottom w:val="none" w:sz="0" w:space="0" w:color="auto"/>
        <w:right w:val="none" w:sz="0" w:space="0" w:color="auto"/>
      </w:divBdr>
    </w:div>
    <w:div w:id="175123559">
      <w:marLeft w:val="640"/>
      <w:marRight w:val="0"/>
      <w:marTop w:val="0"/>
      <w:marBottom w:val="0"/>
      <w:divBdr>
        <w:top w:val="none" w:sz="0" w:space="0" w:color="auto"/>
        <w:left w:val="none" w:sz="0" w:space="0" w:color="auto"/>
        <w:bottom w:val="none" w:sz="0" w:space="0" w:color="auto"/>
        <w:right w:val="none" w:sz="0" w:space="0" w:color="auto"/>
      </w:divBdr>
    </w:div>
    <w:div w:id="175123675">
      <w:marLeft w:val="640"/>
      <w:marRight w:val="0"/>
      <w:marTop w:val="0"/>
      <w:marBottom w:val="0"/>
      <w:divBdr>
        <w:top w:val="none" w:sz="0" w:space="0" w:color="auto"/>
        <w:left w:val="none" w:sz="0" w:space="0" w:color="auto"/>
        <w:bottom w:val="none" w:sz="0" w:space="0" w:color="auto"/>
        <w:right w:val="none" w:sz="0" w:space="0" w:color="auto"/>
      </w:divBdr>
    </w:div>
    <w:div w:id="175193477">
      <w:marLeft w:val="640"/>
      <w:marRight w:val="0"/>
      <w:marTop w:val="0"/>
      <w:marBottom w:val="0"/>
      <w:divBdr>
        <w:top w:val="none" w:sz="0" w:space="0" w:color="auto"/>
        <w:left w:val="none" w:sz="0" w:space="0" w:color="auto"/>
        <w:bottom w:val="none" w:sz="0" w:space="0" w:color="auto"/>
        <w:right w:val="none" w:sz="0" w:space="0" w:color="auto"/>
      </w:divBdr>
    </w:div>
    <w:div w:id="175195652">
      <w:marLeft w:val="640"/>
      <w:marRight w:val="0"/>
      <w:marTop w:val="0"/>
      <w:marBottom w:val="0"/>
      <w:divBdr>
        <w:top w:val="none" w:sz="0" w:space="0" w:color="auto"/>
        <w:left w:val="none" w:sz="0" w:space="0" w:color="auto"/>
        <w:bottom w:val="none" w:sz="0" w:space="0" w:color="auto"/>
        <w:right w:val="none" w:sz="0" w:space="0" w:color="auto"/>
      </w:divBdr>
    </w:div>
    <w:div w:id="175269626">
      <w:marLeft w:val="640"/>
      <w:marRight w:val="0"/>
      <w:marTop w:val="0"/>
      <w:marBottom w:val="0"/>
      <w:divBdr>
        <w:top w:val="none" w:sz="0" w:space="0" w:color="auto"/>
        <w:left w:val="none" w:sz="0" w:space="0" w:color="auto"/>
        <w:bottom w:val="none" w:sz="0" w:space="0" w:color="auto"/>
        <w:right w:val="none" w:sz="0" w:space="0" w:color="auto"/>
      </w:divBdr>
    </w:div>
    <w:div w:id="175270555">
      <w:marLeft w:val="640"/>
      <w:marRight w:val="0"/>
      <w:marTop w:val="0"/>
      <w:marBottom w:val="0"/>
      <w:divBdr>
        <w:top w:val="none" w:sz="0" w:space="0" w:color="auto"/>
        <w:left w:val="none" w:sz="0" w:space="0" w:color="auto"/>
        <w:bottom w:val="none" w:sz="0" w:space="0" w:color="auto"/>
        <w:right w:val="none" w:sz="0" w:space="0" w:color="auto"/>
      </w:divBdr>
    </w:div>
    <w:div w:id="175273369">
      <w:marLeft w:val="640"/>
      <w:marRight w:val="0"/>
      <w:marTop w:val="0"/>
      <w:marBottom w:val="0"/>
      <w:divBdr>
        <w:top w:val="none" w:sz="0" w:space="0" w:color="auto"/>
        <w:left w:val="none" w:sz="0" w:space="0" w:color="auto"/>
        <w:bottom w:val="none" w:sz="0" w:space="0" w:color="auto"/>
        <w:right w:val="none" w:sz="0" w:space="0" w:color="auto"/>
      </w:divBdr>
    </w:div>
    <w:div w:id="175309720">
      <w:marLeft w:val="640"/>
      <w:marRight w:val="0"/>
      <w:marTop w:val="0"/>
      <w:marBottom w:val="0"/>
      <w:divBdr>
        <w:top w:val="none" w:sz="0" w:space="0" w:color="auto"/>
        <w:left w:val="none" w:sz="0" w:space="0" w:color="auto"/>
        <w:bottom w:val="none" w:sz="0" w:space="0" w:color="auto"/>
        <w:right w:val="none" w:sz="0" w:space="0" w:color="auto"/>
      </w:divBdr>
    </w:div>
    <w:div w:id="175459021">
      <w:marLeft w:val="640"/>
      <w:marRight w:val="0"/>
      <w:marTop w:val="0"/>
      <w:marBottom w:val="0"/>
      <w:divBdr>
        <w:top w:val="none" w:sz="0" w:space="0" w:color="auto"/>
        <w:left w:val="none" w:sz="0" w:space="0" w:color="auto"/>
        <w:bottom w:val="none" w:sz="0" w:space="0" w:color="auto"/>
        <w:right w:val="none" w:sz="0" w:space="0" w:color="auto"/>
      </w:divBdr>
    </w:div>
    <w:div w:id="175465241">
      <w:marLeft w:val="640"/>
      <w:marRight w:val="0"/>
      <w:marTop w:val="0"/>
      <w:marBottom w:val="0"/>
      <w:divBdr>
        <w:top w:val="none" w:sz="0" w:space="0" w:color="auto"/>
        <w:left w:val="none" w:sz="0" w:space="0" w:color="auto"/>
        <w:bottom w:val="none" w:sz="0" w:space="0" w:color="auto"/>
        <w:right w:val="none" w:sz="0" w:space="0" w:color="auto"/>
      </w:divBdr>
    </w:div>
    <w:div w:id="175660041">
      <w:marLeft w:val="640"/>
      <w:marRight w:val="0"/>
      <w:marTop w:val="0"/>
      <w:marBottom w:val="0"/>
      <w:divBdr>
        <w:top w:val="none" w:sz="0" w:space="0" w:color="auto"/>
        <w:left w:val="none" w:sz="0" w:space="0" w:color="auto"/>
        <w:bottom w:val="none" w:sz="0" w:space="0" w:color="auto"/>
        <w:right w:val="none" w:sz="0" w:space="0" w:color="auto"/>
      </w:divBdr>
    </w:div>
    <w:div w:id="175660240">
      <w:marLeft w:val="640"/>
      <w:marRight w:val="0"/>
      <w:marTop w:val="0"/>
      <w:marBottom w:val="0"/>
      <w:divBdr>
        <w:top w:val="none" w:sz="0" w:space="0" w:color="auto"/>
        <w:left w:val="none" w:sz="0" w:space="0" w:color="auto"/>
        <w:bottom w:val="none" w:sz="0" w:space="0" w:color="auto"/>
        <w:right w:val="none" w:sz="0" w:space="0" w:color="auto"/>
      </w:divBdr>
    </w:div>
    <w:div w:id="175734687">
      <w:marLeft w:val="640"/>
      <w:marRight w:val="0"/>
      <w:marTop w:val="0"/>
      <w:marBottom w:val="0"/>
      <w:divBdr>
        <w:top w:val="none" w:sz="0" w:space="0" w:color="auto"/>
        <w:left w:val="none" w:sz="0" w:space="0" w:color="auto"/>
        <w:bottom w:val="none" w:sz="0" w:space="0" w:color="auto"/>
        <w:right w:val="none" w:sz="0" w:space="0" w:color="auto"/>
      </w:divBdr>
    </w:div>
    <w:div w:id="175845952">
      <w:marLeft w:val="640"/>
      <w:marRight w:val="0"/>
      <w:marTop w:val="0"/>
      <w:marBottom w:val="0"/>
      <w:divBdr>
        <w:top w:val="none" w:sz="0" w:space="0" w:color="auto"/>
        <w:left w:val="none" w:sz="0" w:space="0" w:color="auto"/>
        <w:bottom w:val="none" w:sz="0" w:space="0" w:color="auto"/>
        <w:right w:val="none" w:sz="0" w:space="0" w:color="auto"/>
      </w:divBdr>
    </w:div>
    <w:div w:id="176040900">
      <w:marLeft w:val="640"/>
      <w:marRight w:val="0"/>
      <w:marTop w:val="0"/>
      <w:marBottom w:val="0"/>
      <w:divBdr>
        <w:top w:val="none" w:sz="0" w:space="0" w:color="auto"/>
        <w:left w:val="none" w:sz="0" w:space="0" w:color="auto"/>
        <w:bottom w:val="none" w:sz="0" w:space="0" w:color="auto"/>
        <w:right w:val="none" w:sz="0" w:space="0" w:color="auto"/>
      </w:divBdr>
    </w:div>
    <w:div w:id="176117541">
      <w:marLeft w:val="640"/>
      <w:marRight w:val="0"/>
      <w:marTop w:val="0"/>
      <w:marBottom w:val="0"/>
      <w:divBdr>
        <w:top w:val="none" w:sz="0" w:space="0" w:color="auto"/>
        <w:left w:val="none" w:sz="0" w:space="0" w:color="auto"/>
        <w:bottom w:val="none" w:sz="0" w:space="0" w:color="auto"/>
        <w:right w:val="none" w:sz="0" w:space="0" w:color="auto"/>
      </w:divBdr>
    </w:div>
    <w:div w:id="176117642">
      <w:marLeft w:val="640"/>
      <w:marRight w:val="0"/>
      <w:marTop w:val="0"/>
      <w:marBottom w:val="0"/>
      <w:divBdr>
        <w:top w:val="none" w:sz="0" w:space="0" w:color="auto"/>
        <w:left w:val="none" w:sz="0" w:space="0" w:color="auto"/>
        <w:bottom w:val="none" w:sz="0" w:space="0" w:color="auto"/>
        <w:right w:val="none" w:sz="0" w:space="0" w:color="auto"/>
      </w:divBdr>
    </w:div>
    <w:div w:id="176163511">
      <w:marLeft w:val="640"/>
      <w:marRight w:val="0"/>
      <w:marTop w:val="0"/>
      <w:marBottom w:val="0"/>
      <w:divBdr>
        <w:top w:val="none" w:sz="0" w:space="0" w:color="auto"/>
        <w:left w:val="none" w:sz="0" w:space="0" w:color="auto"/>
        <w:bottom w:val="none" w:sz="0" w:space="0" w:color="auto"/>
        <w:right w:val="none" w:sz="0" w:space="0" w:color="auto"/>
      </w:divBdr>
    </w:div>
    <w:div w:id="176190830">
      <w:marLeft w:val="640"/>
      <w:marRight w:val="0"/>
      <w:marTop w:val="0"/>
      <w:marBottom w:val="0"/>
      <w:divBdr>
        <w:top w:val="none" w:sz="0" w:space="0" w:color="auto"/>
        <w:left w:val="none" w:sz="0" w:space="0" w:color="auto"/>
        <w:bottom w:val="none" w:sz="0" w:space="0" w:color="auto"/>
        <w:right w:val="none" w:sz="0" w:space="0" w:color="auto"/>
      </w:divBdr>
    </w:div>
    <w:div w:id="176232374">
      <w:marLeft w:val="640"/>
      <w:marRight w:val="0"/>
      <w:marTop w:val="0"/>
      <w:marBottom w:val="0"/>
      <w:divBdr>
        <w:top w:val="none" w:sz="0" w:space="0" w:color="auto"/>
        <w:left w:val="none" w:sz="0" w:space="0" w:color="auto"/>
        <w:bottom w:val="none" w:sz="0" w:space="0" w:color="auto"/>
        <w:right w:val="none" w:sz="0" w:space="0" w:color="auto"/>
      </w:divBdr>
    </w:div>
    <w:div w:id="176233770">
      <w:marLeft w:val="640"/>
      <w:marRight w:val="0"/>
      <w:marTop w:val="0"/>
      <w:marBottom w:val="0"/>
      <w:divBdr>
        <w:top w:val="none" w:sz="0" w:space="0" w:color="auto"/>
        <w:left w:val="none" w:sz="0" w:space="0" w:color="auto"/>
        <w:bottom w:val="none" w:sz="0" w:space="0" w:color="auto"/>
        <w:right w:val="none" w:sz="0" w:space="0" w:color="auto"/>
      </w:divBdr>
    </w:div>
    <w:div w:id="176236229">
      <w:marLeft w:val="640"/>
      <w:marRight w:val="0"/>
      <w:marTop w:val="0"/>
      <w:marBottom w:val="0"/>
      <w:divBdr>
        <w:top w:val="none" w:sz="0" w:space="0" w:color="auto"/>
        <w:left w:val="none" w:sz="0" w:space="0" w:color="auto"/>
        <w:bottom w:val="none" w:sz="0" w:space="0" w:color="auto"/>
        <w:right w:val="none" w:sz="0" w:space="0" w:color="auto"/>
      </w:divBdr>
    </w:div>
    <w:div w:id="176312063">
      <w:marLeft w:val="640"/>
      <w:marRight w:val="0"/>
      <w:marTop w:val="0"/>
      <w:marBottom w:val="0"/>
      <w:divBdr>
        <w:top w:val="none" w:sz="0" w:space="0" w:color="auto"/>
        <w:left w:val="none" w:sz="0" w:space="0" w:color="auto"/>
        <w:bottom w:val="none" w:sz="0" w:space="0" w:color="auto"/>
        <w:right w:val="none" w:sz="0" w:space="0" w:color="auto"/>
      </w:divBdr>
    </w:div>
    <w:div w:id="176312313">
      <w:marLeft w:val="640"/>
      <w:marRight w:val="0"/>
      <w:marTop w:val="0"/>
      <w:marBottom w:val="0"/>
      <w:divBdr>
        <w:top w:val="none" w:sz="0" w:space="0" w:color="auto"/>
        <w:left w:val="none" w:sz="0" w:space="0" w:color="auto"/>
        <w:bottom w:val="none" w:sz="0" w:space="0" w:color="auto"/>
        <w:right w:val="none" w:sz="0" w:space="0" w:color="auto"/>
      </w:divBdr>
    </w:div>
    <w:div w:id="176385094">
      <w:marLeft w:val="640"/>
      <w:marRight w:val="0"/>
      <w:marTop w:val="0"/>
      <w:marBottom w:val="0"/>
      <w:divBdr>
        <w:top w:val="none" w:sz="0" w:space="0" w:color="auto"/>
        <w:left w:val="none" w:sz="0" w:space="0" w:color="auto"/>
        <w:bottom w:val="none" w:sz="0" w:space="0" w:color="auto"/>
        <w:right w:val="none" w:sz="0" w:space="0" w:color="auto"/>
      </w:divBdr>
    </w:div>
    <w:div w:id="176510038">
      <w:marLeft w:val="640"/>
      <w:marRight w:val="0"/>
      <w:marTop w:val="0"/>
      <w:marBottom w:val="0"/>
      <w:divBdr>
        <w:top w:val="none" w:sz="0" w:space="0" w:color="auto"/>
        <w:left w:val="none" w:sz="0" w:space="0" w:color="auto"/>
        <w:bottom w:val="none" w:sz="0" w:space="0" w:color="auto"/>
        <w:right w:val="none" w:sz="0" w:space="0" w:color="auto"/>
      </w:divBdr>
    </w:div>
    <w:div w:id="176581463">
      <w:marLeft w:val="640"/>
      <w:marRight w:val="0"/>
      <w:marTop w:val="0"/>
      <w:marBottom w:val="0"/>
      <w:divBdr>
        <w:top w:val="none" w:sz="0" w:space="0" w:color="auto"/>
        <w:left w:val="none" w:sz="0" w:space="0" w:color="auto"/>
        <w:bottom w:val="none" w:sz="0" w:space="0" w:color="auto"/>
        <w:right w:val="none" w:sz="0" w:space="0" w:color="auto"/>
      </w:divBdr>
    </w:div>
    <w:div w:id="176702487">
      <w:marLeft w:val="640"/>
      <w:marRight w:val="0"/>
      <w:marTop w:val="0"/>
      <w:marBottom w:val="0"/>
      <w:divBdr>
        <w:top w:val="none" w:sz="0" w:space="0" w:color="auto"/>
        <w:left w:val="none" w:sz="0" w:space="0" w:color="auto"/>
        <w:bottom w:val="none" w:sz="0" w:space="0" w:color="auto"/>
        <w:right w:val="none" w:sz="0" w:space="0" w:color="auto"/>
      </w:divBdr>
    </w:div>
    <w:div w:id="176821337">
      <w:marLeft w:val="640"/>
      <w:marRight w:val="0"/>
      <w:marTop w:val="0"/>
      <w:marBottom w:val="0"/>
      <w:divBdr>
        <w:top w:val="none" w:sz="0" w:space="0" w:color="auto"/>
        <w:left w:val="none" w:sz="0" w:space="0" w:color="auto"/>
        <w:bottom w:val="none" w:sz="0" w:space="0" w:color="auto"/>
        <w:right w:val="none" w:sz="0" w:space="0" w:color="auto"/>
      </w:divBdr>
    </w:div>
    <w:div w:id="176848136">
      <w:marLeft w:val="640"/>
      <w:marRight w:val="0"/>
      <w:marTop w:val="0"/>
      <w:marBottom w:val="0"/>
      <w:divBdr>
        <w:top w:val="none" w:sz="0" w:space="0" w:color="auto"/>
        <w:left w:val="none" w:sz="0" w:space="0" w:color="auto"/>
        <w:bottom w:val="none" w:sz="0" w:space="0" w:color="auto"/>
        <w:right w:val="none" w:sz="0" w:space="0" w:color="auto"/>
      </w:divBdr>
    </w:div>
    <w:div w:id="176891599">
      <w:marLeft w:val="640"/>
      <w:marRight w:val="0"/>
      <w:marTop w:val="0"/>
      <w:marBottom w:val="0"/>
      <w:divBdr>
        <w:top w:val="none" w:sz="0" w:space="0" w:color="auto"/>
        <w:left w:val="none" w:sz="0" w:space="0" w:color="auto"/>
        <w:bottom w:val="none" w:sz="0" w:space="0" w:color="auto"/>
        <w:right w:val="none" w:sz="0" w:space="0" w:color="auto"/>
      </w:divBdr>
    </w:div>
    <w:div w:id="176894517">
      <w:marLeft w:val="640"/>
      <w:marRight w:val="0"/>
      <w:marTop w:val="0"/>
      <w:marBottom w:val="0"/>
      <w:divBdr>
        <w:top w:val="none" w:sz="0" w:space="0" w:color="auto"/>
        <w:left w:val="none" w:sz="0" w:space="0" w:color="auto"/>
        <w:bottom w:val="none" w:sz="0" w:space="0" w:color="auto"/>
        <w:right w:val="none" w:sz="0" w:space="0" w:color="auto"/>
      </w:divBdr>
    </w:div>
    <w:div w:id="176968622">
      <w:marLeft w:val="640"/>
      <w:marRight w:val="0"/>
      <w:marTop w:val="0"/>
      <w:marBottom w:val="0"/>
      <w:divBdr>
        <w:top w:val="none" w:sz="0" w:space="0" w:color="auto"/>
        <w:left w:val="none" w:sz="0" w:space="0" w:color="auto"/>
        <w:bottom w:val="none" w:sz="0" w:space="0" w:color="auto"/>
        <w:right w:val="none" w:sz="0" w:space="0" w:color="auto"/>
      </w:divBdr>
    </w:div>
    <w:div w:id="176969478">
      <w:marLeft w:val="640"/>
      <w:marRight w:val="0"/>
      <w:marTop w:val="0"/>
      <w:marBottom w:val="0"/>
      <w:divBdr>
        <w:top w:val="none" w:sz="0" w:space="0" w:color="auto"/>
        <w:left w:val="none" w:sz="0" w:space="0" w:color="auto"/>
        <w:bottom w:val="none" w:sz="0" w:space="0" w:color="auto"/>
        <w:right w:val="none" w:sz="0" w:space="0" w:color="auto"/>
      </w:divBdr>
    </w:div>
    <w:div w:id="176969841">
      <w:marLeft w:val="640"/>
      <w:marRight w:val="0"/>
      <w:marTop w:val="0"/>
      <w:marBottom w:val="0"/>
      <w:divBdr>
        <w:top w:val="none" w:sz="0" w:space="0" w:color="auto"/>
        <w:left w:val="none" w:sz="0" w:space="0" w:color="auto"/>
        <w:bottom w:val="none" w:sz="0" w:space="0" w:color="auto"/>
        <w:right w:val="none" w:sz="0" w:space="0" w:color="auto"/>
      </w:divBdr>
    </w:div>
    <w:div w:id="176971713">
      <w:marLeft w:val="640"/>
      <w:marRight w:val="0"/>
      <w:marTop w:val="0"/>
      <w:marBottom w:val="0"/>
      <w:divBdr>
        <w:top w:val="none" w:sz="0" w:space="0" w:color="auto"/>
        <w:left w:val="none" w:sz="0" w:space="0" w:color="auto"/>
        <w:bottom w:val="none" w:sz="0" w:space="0" w:color="auto"/>
        <w:right w:val="none" w:sz="0" w:space="0" w:color="auto"/>
      </w:divBdr>
    </w:div>
    <w:div w:id="177039611">
      <w:marLeft w:val="640"/>
      <w:marRight w:val="0"/>
      <w:marTop w:val="0"/>
      <w:marBottom w:val="0"/>
      <w:divBdr>
        <w:top w:val="none" w:sz="0" w:space="0" w:color="auto"/>
        <w:left w:val="none" w:sz="0" w:space="0" w:color="auto"/>
        <w:bottom w:val="none" w:sz="0" w:space="0" w:color="auto"/>
        <w:right w:val="none" w:sz="0" w:space="0" w:color="auto"/>
      </w:divBdr>
    </w:div>
    <w:div w:id="177039694">
      <w:marLeft w:val="640"/>
      <w:marRight w:val="0"/>
      <w:marTop w:val="0"/>
      <w:marBottom w:val="0"/>
      <w:divBdr>
        <w:top w:val="none" w:sz="0" w:space="0" w:color="auto"/>
        <w:left w:val="none" w:sz="0" w:space="0" w:color="auto"/>
        <w:bottom w:val="none" w:sz="0" w:space="0" w:color="auto"/>
        <w:right w:val="none" w:sz="0" w:space="0" w:color="auto"/>
      </w:divBdr>
    </w:div>
    <w:div w:id="177044764">
      <w:marLeft w:val="640"/>
      <w:marRight w:val="0"/>
      <w:marTop w:val="0"/>
      <w:marBottom w:val="0"/>
      <w:divBdr>
        <w:top w:val="none" w:sz="0" w:space="0" w:color="auto"/>
        <w:left w:val="none" w:sz="0" w:space="0" w:color="auto"/>
        <w:bottom w:val="none" w:sz="0" w:space="0" w:color="auto"/>
        <w:right w:val="none" w:sz="0" w:space="0" w:color="auto"/>
      </w:divBdr>
    </w:div>
    <w:div w:id="177232296">
      <w:marLeft w:val="640"/>
      <w:marRight w:val="0"/>
      <w:marTop w:val="0"/>
      <w:marBottom w:val="0"/>
      <w:divBdr>
        <w:top w:val="none" w:sz="0" w:space="0" w:color="auto"/>
        <w:left w:val="none" w:sz="0" w:space="0" w:color="auto"/>
        <w:bottom w:val="none" w:sz="0" w:space="0" w:color="auto"/>
        <w:right w:val="none" w:sz="0" w:space="0" w:color="auto"/>
      </w:divBdr>
    </w:div>
    <w:div w:id="177280302">
      <w:marLeft w:val="640"/>
      <w:marRight w:val="0"/>
      <w:marTop w:val="0"/>
      <w:marBottom w:val="0"/>
      <w:divBdr>
        <w:top w:val="none" w:sz="0" w:space="0" w:color="auto"/>
        <w:left w:val="none" w:sz="0" w:space="0" w:color="auto"/>
        <w:bottom w:val="none" w:sz="0" w:space="0" w:color="auto"/>
        <w:right w:val="none" w:sz="0" w:space="0" w:color="auto"/>
      </w:divBdr>
    </w:div>
    <w:div w:id="177280374">
      <w:marLeft w:val="640"/>
      <w:marRight w:val="0"/>
      <w:marTop w:val="0"/>
      <w:marBottom w:val="0"/>
      <w:divBdr>
        <w:top w:val="none" w:sz="0" w:space="0" w:color="auto"/>
        <w:left w:val="none" w:sz="0" w:space="0" w:color="auto"/>
        <w:bottom w:val="none" w:sz="0" w:space="0" w:color="auto"/>
        <w:right w:val="none" w:sz="0" w:space="0" w:color="auto"/>
      </w:divBdr>
    </w:div>
    <w:div w:id="177282828">
      <w:marLeft w:val="640"/>
      <w:marRight w:val="0"/>
      <w:marTop w:val="0"/>
      <w:marBottom w:val="0"/>
      <w:divBdr>
        <w:top w:val="none" w:sz="0" w:space="0" w:color="auto"/>
        <w:left w:val="none" w:sz="0" w:space="0" w:color="auto"/>
        <w:bottom w:val="none" w:sz="0" w:space="0" w:color="auto"/>
        <w:right w:val="none" w:sz="0" w:space="0" w:color="auto"/>
      </w:divBdr>
    </w:div>
    <w:div w:id="177350993">
      <w:marLeft w:val="640"/>
      <w:marRight w:val="0"/>
      <w:marTop w:val="0"/>
      <w:marBottom w:val="0"/>
      <w:divBdr>
        <w:top w:val="none" w:sz="0" w:space="0" w:color="auto"/>
        <w:left w:val="none" w:sz="0" w:space="0" w:color="auto"/>
        <w:bottom w:val="none" w:sz="0" w:space="0" w:color="auto"/>
        <w:right w:val="none" w:sz="0" w:space="0" w:color="auto"/>
      </w:divBdr>
    </w:div>
    <w:div w:id="177425868">
      <w:marLeft w:val="640"/>
      <w:marRight w:val="0"/>
      <w:marTop w:val="0"/>
      <w:marBottom w:val="0"/>
      <w:divBdr>
        <w:top w:val="none" w:sz="0" w:space="0" w:color="auto"/>
        <w:left w:val="none" w:sz="0" w:space="0" w:color="auto"/>
        <w:bottom w:val="none" w:sz="0" w:space="0" w:color="auto"/>
        <w:right w:val="none" w:sz="0" w:space="0" w:color="auto"/>
      </w:divBdr>
    </w:div>
    <w:div w:id="177430498">
      <w:marLeft w:val="640"/>
      <w:marRight w:val="0"/>
      <w:marTop w:val="0"/>
      <w:marBottom w:val="0"/>
      <w:divBdr>
        <w:top w:val="none" w:sz="0" w:space="0" w:color="auto"/>
        <w:left w:val="none" w:sz="0" w:space="0" w:color="auto"/>
        <w:bottom w:val="none" w:sz="0" w:space="0" w:color="auto"/>
        <w:right w:val="none" w:sz="0" w:space="0" w:color="auto"/>
      </w:divBdr>
    </w:div>
    <w:div w:id="177547567">
      <w:marLeft w:val="640"/>
      <w:marRight w:val="0"/>
      <w:marTop w:val="0"/>
      <w:marBottom w:val="0"/>
      <w:divBdr>
        <w:top w:val="none" w:sz="0" w:space="0" w:color="auto"/>
        <w:left w:val="none" w:sz="0" w:space="0" w:color="auto"/>
        <w:bottom w:val="none" w:sz="0" w:space="0" w:color="auto"/>
        <w:right w:val="none" w:sz="0" w:space="0" w:color="auto"/>
      </w:divBdr>
    </w:div>
    <w:div w:id="177699733">
      <w:marLeft w:val="640"/>
      <w:marRight w:val="0"/>
      <w:marTop w:val="0"/>
      <w:marBottom w:val="0"/>
      <w:divBdr>
        <w:top w:val="none" w:sz="0" w:space="0" w:color="auto"/>
        <w:left w:val="none" w:sz="0" w:space="0" w:color="auto"/>
        <w:bottom w:val="none" w:sz="0" w:space="0" w:color="auto"/>
        <w:right w:val="none" w:sz="0" w:space="0" w:color="auto"/>
      </w:divBdr>
    </w:div>
    <w:div w:id="177816358">
      <w:marLeft w:val="640"/>
      <w:marRight w:val="0"/>
      <w:marTop w:val="0"/>
      <w:marBottom w:val="0"/>
      <w:divBdr>
        <w:top w:val="none" w:sz="0" w:space="0" w:color="auto"/>
        <w:left w:val="none" w:sz="0" w:space="0" w:color="auto"/>
        <w:bottom w:val="none" w:sz="0" w:space="0" w:color="auto"/>
        <w:right w:val="none" w:sz="0" w:space="0" w:color="auto"/>
      </w:divBdr>
    </w:div>
    <w:div w:id="177816836">
      <w:marLeft w:val="640"/>
      <w:marRight w:val="0"/>
      <w:marTop w:val="0"/>
      <w:marBottom w:val="0"/>
      <w:divBdr>
        <w:top w:val="none" w:sz="0" w:space="0" w:color="auto"/>
        <w:left w:val="none" w:sz="0" w:space="0" w:color="auto"/>
        <w:bottom w:val="none" w:sz="0" w:space="0" w:color="auto"/>
        <w:right w:val="none" w:sz="0" w:space="0" w:color="auto"/>
      </w:divBdr>
    </w:div>
    <w:div w:id="177892682">
      <w:marLeft w:val="640"/>
      <w:marRight w:val="0"/>
      <w:marTop w:val="0"/>
      <w:marBottom w:val="0"/>
      <w:divBdr>
        <w:top w:val="none" w:sz="0" w:space="0" w:color="auto"/>
        <w:left w:val="none" w:sz="0" w:space="0" w:color="auto"/>
        <w:bottom w:val="none" w:sz="0" w:space="0" w:color="auto"/>
        <w:right w:val="none" w:sz="0" w:space="0" w:color="auto"/>
      </w:divBdr>
    </w:div>
    <w:div w:id="177894795">
      <w:marLeft w:val="640"/>
      <w:marRight w:val="0"/>
      <w:marTop w:val="0"/>
      <w:marBottom w:val="0"/>
      <w:divBdr>
        <w:top w:val="none" w:sz="0" w:space="0" w:color="auto"/>
        <w:left w:val="none" w:sz="0" w:space="0" w:color="auto"/>
        <w:bottom w:val="none" w:sz="0" w:space="0" w:color="auto"/>
        <w:right w:val="none" w:sz="0" w:space="0" w:color="auto"/>
      </w:divBdr>
    </w:div>
    <w:div w:id="178010925">
      <w:marLeft w:val="640"/>
      <w:marRight w:val="0"/>
      <w:marTop w:val="0"/>
      <w:marBottom w:val="0"/>
      <w:divBdr>
        <w:top w:val="none" w:sz="0" w:space="0" w:color="auto"/>
        <w:left w:val="none" w:sz="0" w:space="0" w:color="auto"/>
        <w:bottom w:val="none" w:sz="0" w:space="0" w:color="auto"/>
        <w:right w:val="none" w:sz="0" w:space="0" w:color="auto"/>
      </w:divBdr>
    </w:div>
    <w:div w:id="178086666">
      <w:marLeft w:val="640"/>
      <w:marRight w:val="0"/>
      <w:marTop w:val="0"/>
      <w:marBottom w:val="0"/>
      <w:divBdr>
        <w:top w:val="none" w:sz="0" w:space="0" w:color="auto"/>
        <w:left w:val="none" w:sz="0" w:space="0" w:color="auto"/>
        <w:bottom w:val="none" w:sz="0" w:space="0" w:color="auto"/>
        <w:right w:val="none" w:sz="0" w:space="0" w:color="auto"/>
      </w:divBdr>
    </w:div>
    <w:div w:id="178198461">
      <w:marLeft w:val="640"/>
      <w:marRight w:val="0"/>
      <w:marTop w:val="0"/>
      <w:marBottom w:val="0"/>
      <w:divBdr>
        <w:top w:val="none" w:sz="0" w:space="0" w:color="auto"/>
        <w:left w:val="none" w:sz="0" w:space="0" w:color="auto"/>
        <w:bottom w:val="none" w:sz="0" w:space="0" w:color="auto"/>
        <w:right w:val="none" w:sz="0" w:space="0" w:color="auto"/>
      </w:divBdr>
    </w:div>
    <w:div w:id="178280519">
      <w:marLeft w:val="640"/>
      <w:marRight w:val="0"/>
      <w:marTop w:val="0"/>
      <w:marBottom w:val="0"/>
      <w:divBdr>
        <w:top w:val="none" w:sz="0" w:space="0" w:color="auto"/>
        <w:left w:val="none" w:sz="0" w:space="0" w:color="auto"/>
        <w:bottom w:val="none" w:sz="0" w:space="0" w:color="auto"/>
        <w:right w:val="none" w:sz="0" w:space="0" w:color="auto"/>
      </w:divBdr>
    </w:div>
    <w:div w:id="178348364">
      <w:marLeft w:val="640"/>
      <w:marRight w:val="0"/>
      <w:marTop w:val="0"/>
      <w:marBottom w:val="0"/>
      <w:divBdr>
        <w:top w:val="none" w:sz="0" w:space="0" w:color="auto"/>
        <w:left w:val="none" w:sz="0" w:space="0" w:color="auto"/>
        <w:bottom w:val="none" w:sz="0" w:space="0" w:color="auto"/>
        <w:right w:val="none" w:sz="0" w:space="0" w:color="auto"/>
      </w:divBdr>
    </w:div>
    <w:div w:id="178396867">
      <w:marLeft w:val="640"/>
      <w:marRight w:val="0"/>
      <w:marTop w:val="0"/>
      <w:marBottom w:val="0"/>
      <w:divBdr>
        <w:top w:val="none" w:sz="0" w:space="0" w:color="auto"/>
        <w:left w:val="none" w:sz="0" w:space="0" w:color="auto"/>
        <w:bottom w:val="none" w:sz="0" w:space="0" w:color="auto"/>
        <w:right w:val="none" w:sz="0" w:space="0" w:color="auto"/>
      </w:divBdr>
    </w:div>
    <w:div w:id="178470373">
      <w:marLeft w:val="640"/>
      <w:marRight w:val="0"/>
      <w:marTop w:val="0"/>
      <w:marBottom w:val="0"/>
      <w:divBdr>
        <w:top w:val="none" w:sz="0" w:space="0" w:color="auto"/>
        <w:left w:val="none" w:sz="0" w:space="0" w:color="auto"/>
        <w:bottom w:val="none" w:sz="0" w:space="0" w:color="auto"/>
        <w:right w:val="none" w:sz="0" w:space="0" w:color="auto"/>
      </w:divBdr>
    </w:div>
    <w:div w:id="178586377">
      <w:marLeft w:val="640"/>
      <w:marRight w:val="0"/>
      <w:marTop w:val="0"/>
      <w:marBottom w:val="0"/>
      <w:divBdr>
        <w:top w:val="none" w:sz="0" w:space="0" w:color="auto"/>
        <w:left w:val="none" w:sz="0" w:space="0" w:color="auto"/>
        <w:bottom w:val="none" w:sz="0" w:space="0" w:color="auto"/>
        <w:right w:val="none" w:sz="0" w:space="0" w:color="auto"/>
      </w:divBdr>
    </w:div>
    <w:div w:id="178618264">
      <w:marLeft w:val="640"/>
      <w:marRight w:val="0"/>
      <w:marTop w:val="0"/>
      <w:marBottom w:val="0"/>
      <w:divBdr>
        <w:top w:val="none" w:sz="0" w:space="0" w:color="auto"/>
        <w:left w:val="none" w:sz="0" w:space="0" w:color="auto"/>
        <w:bottom w:val="none" w:sz="0" w:space="0" w:color="auto"/>
        <w:right w:val="none" w:sz="0" w:space="0" w:color="auto"/>
      </w:divBdr>
    </w:div>
    <w:div w:id="178661792">
      <w:marLeft w:val="640"/>
      <w:marRight w:val="0"/>
      <w:marTop w:val="0"/>
      <w:marBottom w:val="0"/>
      <w:divBdr>
        <w:top w:val="none" w:sz="0" w:space="0" w:color="auto"/>
        <w:left w:val="none" w:sz="0" w:space="0" w:color="auto"/>
        <w:bottom w:val="none" w:sz="0" w:space="0" w:color="auto"/>
        <w:right w:val="none" w:sz="0" w:space="0" w:color="auto"/>
      </w:divBdr>
    </w:div>
    <w:div w:id="178738351">
      <w:marLeft w:val="640"/>
      <w:marRight w:val="0"/>
      <w:marTop w:val="0"/>
      <w:marBottom w:val="0"/>
      <w:divBdr>
        <w:top w:val="none" w:sz="0" w:space="0" w:color="auto"/>
        <w:left w:val="none" w:sz="0" w:space="0" w:color="auto"/>
        <w:bottom w:val="none" w:sz="0" w:space="0" w:color="auto"/>
        <w:right w:val="none" w:sz="0" w:space="0" w:color="auto"/>
      </w:divBdr>
    </w:div>
    <w:div w:id="178783895">
      <w:marLeft w:val="640"/>
      <w:marRight w:val="0"/>
      <w:marTop w:val="0"/>
      <w:marBottom w:val="0"/>
      <w:divBdr>
        <w:top w:val="none" w:sz="0" w:space="0" w:color="auto"/>
        <w:left w:val="none" w:sz="0" w:space="0" w:color="auto"/>
        <w:bottom w:val="none" w:sz="0" w:space="0" w:color="auto"/>
        <w:right w:val="none" w:sz="0" w:space="0" w:color="auto"/>
      </w:divBdr>
    </w:div>
    <w:div w:id="178784511">
      <w:marLeft w:val="640"/>
      <w:marRight w:val="0"/>
      <w:marTop w:val="0"/>
      <w:marBottom w:val="0"/>
      <w:divBdr>
        <w:top w:val="none" w:sz="0" w:space="0" w:color="auto"/>
        <w:left w:val="none" w:sz="0" w:space="0" w:color="auto"/>
        <w:bottom w:val="none" w:sz="0" w:space="0" w:color="auto"/>
        <w:right w:val="none" w:sz="0" w:space="0" w:color="auto"/>
      </w:divBdr>
    </w:div>
    <w:div w:id="178811712">
      <w:marLeft w:val="640"/>
      <w:marRight w:val="0"/>
      <w:marTop w:val="0"/>
      <w:marBottom w:val="0"/>
      <w:divBdr>
        <w:top w:val="none" w:sz="0" w:space="0" w:color="auto"/>
        <w:left w:val="none" w:sz="0" w:space="0" w:color="auto"/>
        <w:bottom w:val="none" w:sz="0" w:space="0" w:color="auto"/>
        <w:right w:val="none" w:sz="0" w:space="0" w:color="auto"/>
      </w:divBdr>
    </w:div>
    <w:div w:id="178812576">
      <w:marLeft w:val="640"/>
      <w:marRight w:val="0"/>
      <w:marTop w:val="0"/>
      <w:marBottom w:val="0"/>
      <w:divBdr>
        <w:top w:val="none" w:sz="0" w:space="0" w:color="auto"/>
        <w:left w:val="none" w:sz="0" w:space="0" w:color="auto"/>
        <w:bottom w:val="none" w:sz="0" w:space="0" w:color="auto"/>
        <w:right w:val="none" w:sz="0" w:space="0" w:color="auto"/>
      </w:divBdr>
    </w:div>
    <w:div w:id="178857179">
      <w:marLeft w:val="640"/>
      <w:marRight w:val="0"/>
      <w:marTop w:val="0"/>
      <w:marBottom w:val="0"/>
      <w:divBdr>
        <w:top w:val="none" w:sz="0" w:space="0" w:color="auto"/>
        <w:left w:val="none" w:sz="0" w:space="0" w:color="auto"/>
        <w:bottom w:val="none" w:sz="0" w:space="0" w:color="auto"/>
        <w:right w:val="none" w:sz="0" w:space="0" w:color="auto"/>
      </w:divBdr>
    </w:div>
    <w:div w:id="178859454">
      <w:marLeft w:val="640"/>
      <w:marRight w:val="0"/>
      <w:marTop w:val="0"/>
      <w:marBottom w:val="0"/>
      <w:divBdr>
        <w:top w:val="none" w:sz="0" w:space="0" w:color="auto"/>
        <w:left w:val="none" w:sz="0" w:space="0" w:color="auto"/>
        <w:bottom w:val="none" w:sz="0" w:space="0" w:color="auto"/>
        <w:right w:val="none" w:sz="0" w:space="0" w:color="auto"/>
      </w:divBdr>
    </w:div>
    <w:div w:id="178860740">
      <w:marLeft w:val="640"/>
      <w:marRight w:val="0"/>
      <w:marTop w:val="0"/>
      <w:marBottom w:val="0"/>
      <w:divBdr>
        <w:top w:val="none" w:sz="0" w:space="0" w:color="auto"/>
        <w:left w:val="none" w:sz="0" w:space="0" w:color="auto"/>
        <w:bottom w:val="none" w:sz="0" w:space="0" w:color="auto"/>
        <w:right w:val="none" w:sz="0" w:space="0" w:color="auto"/>
      </w:divBdr>
    </w:div>
    <w:div w:id="178928984">
      <w:marLeft w:val="640"/>
      <w:marRight w:val="0"/>
      <w:marTop w:val="0"/>
      <w:marBottom w:val="0"/>
      <w:divBdr>
        <w:top w:val="none" w:sz="0" w:space="0" w:color="auto"/>
        <w:left w:val="none" w:sz="0" w:space="0" w:color="auto"/>
        <w:bottom w:val="none" w:sz="0" w:space="0" w:color="auto"/>
        <w:right w:val="none" w:sz="0" w:space="0" w:color="auto"/>
      </w:divBdr>
    </w:div>
    <w:div w:id="179007363">
      <w:marLeft w:val="640"/>
      <w:marRight w:val="0"/>
      <w:marTop w:val="0"/>
      <w:marBottom w:val="0"/>
      <w:divBdr>
        <w:top w:val="none" w:sz="0" w:space="0" w:color="auto"/>
        <w:left w:val="none" w:sz="0" w:space="0" w:color="auto"/>
        <w:bottom w:val="none" w:sz="0" w:space="0" w:color="auto"/>
        <w:right w:val="none" w:sz="0" w:space="0" w:color="auto"/>
      </w:divBdr>
    </w:div>
    <w:div w:id="179007378">
      <w:marLeft w:val="640"/>
      <w:marRight w:val="0"/>
      <w:marTop w:val="0"/>
      <w:marBottom w:val="0"/>
      <w:divBdr>
        <w:top w:val="none" w:sz="0" w:space="0" w:color="auto"/>
        <w:left w:val="none" w:sz="0" w:space="0" w:color="auto"/>
        <w:bottom w:val="none" w:sz="0" w:space="0" w:color="auto"/>
        <w:right w:val="none" w:sz="0" w:space="0" w:color="auto"/>
      </w:divBdr>
    </w:div>
    <w:div w:id="179046778">
      <w:marLeft w:val="640"/>
      <w:marRight w:val="0"/>
      <w:marTop w:val="0"/>
      <w:marBottom w:val="0"/>
      <w:divBdr>
        <w:top w:val="none" w:sz="0" w:space="0" w:color="auto"/>
        <w:left w:val="none" w:sz="0" w:space="0" w:color="auto"/>
        <w:bottom w:val="none" w:sz="0" w:space="0" w:color="auto"/>
        <w:right w:val="none" w:sz="0" w:space="0" w:color="auto"/>
      </w:divBdr>
    </w:div>
    <w:div w:id="179048724">
      <w:marLeft w:val="640"/>
      <w:marRight w:val="0"/>
      <w:marTop w:val="0"/>
      <w:marBottom w:val="0"/>
      <w:divBdr>
        <w:top w:val="none" w:sz="0" w:space="0" w:color="auto"/>
        <w:left w:val="none" w:sz="0" w:space="0" w:color="auto"/>
        <w:bottom w:val="none" w:sz="0" w:space="0" w:color="auto"/>
        <w:right w:val="none" w:sz="0" w:space="0" w:color="auto"/>
      </w:divBdr>
    </w:div>
    <w:div w:id="179051583">
      <w:marLeft w:val="640"/>
      <w:marRight w:val="0"/>
      <w:marTop w:val="0"/>
      <w:marBottom w:val="0"/>
      <w:divBdr>
        <w:top w:val="none" w:sz="0" w:space="0" w:color="auto"/>
        <w:left w:val="none" w:sz="0" w:space="0" w:color="auto"/>
        <w:bottom w:val="none" w:sz="0" w:space="0" w:color="auto"/>
        <w:right w:val="none" w:sz="0" w:space="0" w:color="auto"/>
      </w:divBdr>
    </w:div>
    <w:div w:id="179052988">
      <w:marLeft w:val="640"/>
      <w:marRight w:val="0"/>
      <w:marTop w:val="0"/>
      <w:marBottom w:val="0"/>
      <w:divBdr>
        <w:top w:val="none" w:sz="0" w:space="0" w:color="auto"/>
        <w:left w:val="none" w:sz="0" w:space="0" w:color="auto"/>
        <w:bottom w:val="none" w:sz="0" w:space="0" w:color="auto"/>
        <w:right w:val="none" w:sz="0" w:space="0" w:color="auto"/>
      </w:divBdr>
    </w:div>
    <w:div w:id="179125246">
      <w:marLeft w:val="640"/>
      <w:marRight w:val="0"/>
      <w:marTop w:val="0"/>
      <w:marBottom w:val="0"/>
      <w:divBdr>
        <w:top w:val="none" w:sz="0" w:space="0" w:color="auto"/>
        <w:left w:val="none" w:sz="0" w:space="0" w:color="auto"/>
        <w:bottom w:val="none" w:sz="0" w:space="0" w:color="auto"/>
        <w:right w:val="none" w:sz="0" w:space="0" w:color="auto"/>
      </w:divBdr>
    </w:div>
    <w:div w:id="179247860">
      <w:marLeft w:val="640"/>
      <w:marRight w:val="0"/>
      <w:marTop w:val="0"/>
      <w:marBottom w:val="0"/>
      <w:divBdr>
        <w:top w:val="none" w:sz="0" w:space="0" w:color="auto"/>
        <w:left w:val="none" w:sz="0" w:space="0" w:color="auto"/>
        <w:bottom w:val="none" w:sz="0" w:space="0" w:color="auto"/>
        <w:right w:val="none" w:sz="0" w:space="0" w:color="auto"/>
      </w:divBdr>
    </w:div>
    <w:div w:id="179272265">
      <w:marLeft w:val="640"/>
      <w:marRight w:val="0"/>
      <w:marTop w:val="0"/>
      <w:marBottom w:val="0"/>
      <w:divBdr>
        <w:top w:val="none" w:sz="0" w:space="0" w:color="auto"/>
        <w:left w:val="none" w:sz="0" w:space="0" w:color="auto"/>
        <w:bottom w:val="none" w:sz="0" w:space="0" w:color="auto"/>
        <w:right w:val="none" w:sz="0" w:space="0" w:color="auto"/>
      </w:divBdr>
    </w:div>
    <w:div w:id="179508649">
      <w:marLeft w:val="640"/>
      <w:marRight w:val="0"/>
      <w:marTop w:val="0"/>
      <w:marBottom w:val="0"/>
      <w:divBdr>
        <w:top w:val="none" w:sz="0" w:space="0" w:color="auto"/>
        <w:left w:val="none" w:sz="0" w:space="0" w:color="auto"/>
        <w:bottom w:val="none" w:sz="0" w:space="0" w:color="auto"/>
        <w:right w:val="none" w:sz="0" w:space="0" w:color="auto"/>
      </w:divBdr>
    </w:div>
    <w:div w:id="179508861">
      <w:marLeft w:val="640"/>
      <w:marRight w:val="0"/>
      <w:marTop w:val="0"/>
      <w:marBottom w:val="0"/>
      <w:divBdr>
        <w:top w:val="none" w:sz="0" w:space="0" w:color="auto"/>
        <w:left w:val="none" w:sz="0" w:space="0" w:color="auto"/>
        <w:bottom w:val="none" w:sz="0" w:space="0" w:color="auto"/>
        <w:right w:val="none" w:sz="0" w:space="0" w:color="auto"/>
      </w:divBdr>
    </w:div>
    <w:div w:id="179711007">
      <w:marLeft w:val="640"/>
      <w:marRight w:val="0"/>
      <w:marTop w:val="0"/>
      <w:marBottom w:val="0"/>
      <w:divBdr>
        <w:top w:val="none" w:sz="0" w:space="0" w:color="auto"/>
        <w:left w:val="none" w:sz="0" w:space="0" w:color="auto"/>
        <w:bottom w:val="none" w:sz="0" w:space="0" w:color="auto"/>
        <w:right w:val="none" w:sz="0" w:space="0" w:color="auto"/>
      </w:divBdr>
    </w:div>
    <w:div w:id="179785820">
      <w:marLeft w:val="640"/>
      <w:marRight w:val="0"/>
      <w:marTop w:val="0"/>
      <w:marBottom w:val="0"/>
      <w:divBdr>
        <w:top w:val="none" w:sz="0" w:space="0" w:color="auto"/>
        <w:left w:val="none" w:sz="0" w:space="0" w:color="auto"/>
        <w:bottom w:val="none" w:sz="0" w:space="0" w:color="auto"/>
        <w:right w:val="none" w:sz="0" w:space="0" w:color="auto"/>
      </w:divBdr>
    </w:div>
    <w:div w:id="179976256">
      <w:marLeft w:val="640"/>
      <w:marRight w:val="0"/>
      <w:marTop w:val="0"/>
      <w:marBottom w:val="0"/>
      <w:divBdr>
        <w:top w:val="none" w:sz="0" w:space="0" w:color="auto"/>
        <w:left w:val="none" w:sz="0" w:space="0" w:color="auto"/>
        <w:bottom w:val="none" w:sz="0" w:space="0" w:color="auto"/>
        <w:right w:val="none" w:sz="0" w:space="0" w:color="auto"/>
      </w:divBdr>
    </w:div>
    <w:div w:id="179976295">
      <w:marLeft w:val="640"/>
      <w:marRight w:val="0"/>
      <w:marTop w:val="0"/>
      <w:marBottom w:val="0"/>
      <w:divBdr>
        <w:top w:val="none" w:sz="0" w:space="0" w:color="auto"/>
        <w:left w:val="none" w:sz="0" w:space="0" w:color="auto"/>
        <w:bottom w:val="none" w:sz="0" w:space="0" w:color="auto"/>
        <w:right w:val="none" w:sz="0" w:space="0" w:color="auto"/>
      </w:divBdr>
    </w:div>
    <w:div w:id="180165496">
      <w:marLeft w:val="640"/>
      <w:marRight w:val="0"/>
      <w:marTop w:val="0"/>
      <w:marBottom w:val="0"/>
      <w:divBdr>
        <w:top w:val="none" w:sz="0" w:space="0" w:color="auto"/>
        <w:left w:val="none" w:sz="0" w:space="0" w:color="auto"/>
        <w:bottom w:val="none" w:sz="0" w:space="0" w:color="auto"/>
        <w:right w:val="none" w:sz="0" w:space="0" w:color="auto"/>
      </w:divBdr>
    </w:div>
    <w:div w:id="180243032">
      <w:marLeft w:val="640"/>
      <w:marRight w:val="0"/>
      <w:marTop w:val="0"/>
      <w:marBottom w:val="0"/>
      <w:divBdr>
        <w:top w:val="none" w:sz="0" w:space="0" w:color="auto"/>
        <w:left w:val="none" w:sz="0" w:space="0" w:color="auto"/>
        <w:bottom w:val="none" w:sz="0" w:space="0" w:color="auto"/>
        <w:right w:val="none" w:sz="0" w:space="0" w:color="auto"/>
      </w:divBdr>
    </w:div>
    <w:div w:id="180247286">
      <w:marLeft w:val="640"/>
      <w:marRight w:val="0"/>
      <w:marTop w:val="0"/>
      <w:marBottom w:val="0"/>
      <w:divBdr>
        <w:top w:val="none" w:sz="0" w:space="0" w:color="auto"/>
        <w:left w:val="none" w:sz="0" w:space="0" w:color="auto"/>
        <w:bottom w:val="none" w:sz="0" w:space="0" w:color="auto"/>
        <w:right w:val="none" w:sz="0" w:space="0" w:color="auto"/>
      </w:divBdr>
    </w:div>
    <w:div w:id="180314681">
      <w:marLeft w:val="640"/>
      <w:marRight w:val="0"/>
      <w:marTop w:val="0"/>
      <w:marBottom w:val="0"/>
      <w:divBdr>
        <w:top w:val="none" w:sz="0" w:space="0" w:color="auto"/>
        <w:left w:val="none" w:sz="0" w:space="0" w:color="auto"/>
        <w:bottom w:val="none" w:sz="0" w:space="0" w:color="auto"/>
        <w:right w:val="none" w:sz="0" w:space="0" w:color="auto"/>
      </w:divBdr>
    </w:div>
    <w:div w:id="180357942">
      <w:marLeft w:val="640"/>
      <w:marRight w:val="0"/>
      <w:marTop w:val="0"/>
      <w:marBottom w:val="0"/>
      <w:divBdr>
        <w:top w:val="none" w:sz="0" w:space="0" w:color="auto"/>
        <w:left w:val="none" w:sz="0" w:space="0" w:color="auto"/>
        <w:bottom w:val="none" w:sz="0" w:space="0" w:color="auto"/>
        <w:right w:val="none" w:sz="0" w:space="0" w:color="auto"/>
      </w:divBdr>
    </w:div>
    <w:div w:id="180432967">
      <w:marLeft w:val="640"/>
      <w:marRight w:val="0"/>
      <w:marTop w:val="0"/>
      <w:marBottom w:val="0"/>
      <w:divBdr>
        <w:top w:val="none" w:sz="0" w:space="0" w:color="auto"/>
        <w:left w:val="none" w:sz="0" w:space="0" w:color="auto"/>
        <w:bottom w:val="none" w:sz="0" w:space="0" w:color="auto"/>
        <w:right w:val="none" w:sz="0" w:space="0" w:color="auto"/>
      </w:divBdr>
    </w:div>
    <w:div w:id="180626542">
      <w:marLeft w:val="640"/>
      <w:marRight w:val="0"/>
      <w:marTop w:val="0"/>
      <w:marBottom w:val="0"/>
      <w:divBdr>
        <w:top w:val="none" w:sz="0" w:space="0" w:color="auto"/>
        <w:left w:val="none" w:sz="0" w:space="0" w:color="auto"/>
        <w:bottom w:val="none" w:sz="0" w:space="0" w:color="auto"/>
        <w:right w:val="none" w:sz="0" w:space="0" w:color="auto"/>
      </w:divBdr>
    </w:div>
    <w:div w:id="180704340">
      <w:marLeft w:val="640"/>
      <w:marRight w:val="0"/>
      <w:marTop w:val="0"/>
      <w:marBottom w:val="0"/>
      <w:divBdr>
        <w:top w:val="none" w:sz="0" w:space="0" w:color="auto"/>
        <w:left w:val="none" w:sz="0" w:space="0" w:color="auto"/>
        <w:bottom w:val="none" w:sz="0" w:space="0" w:color="auto"/>
        <w:right w:val="none" w:sz="0" w:space="0" w:color="auto"/>
      </w:divBdr>
      <w:divsChild>
        <w:div w:id="535116537">
          <w:marLeft w:val="640"/>
          <w:marRight w:val="0"/>
          <w:marTop w:val="0"/>
          <w:marBottom w:val="0"/>
          <w:divBdr>
            <w:top w:val="none" w:sz="0" w:space="0" w:color="auto"/>
            <w:left w:val="none" w:sz="0" w:space="0" w:color="auto"/>
            <w:bottom w:val="none" w:sz="0" w:space="0" w:color="auto"/>
            <w:right w:val="none" w:sz="0" w:space="0" w:color="auto"/>
          </w:divBdr>
        </w:div>
        <w:div w:id="924068414">
          <w:marLeft w:val="640"/>
          <w:marRight w:val="0"/>
          <w:marTop w:val="0"/>
          <w:marBottom w:val="0"/>
          <w:divBdr>
            <w:top w:val="none" w:sz="0" w:space="0" w:color="auto"/>
            <w:left w:val="none" w:sz="0" w:space="0" w:color="auto"/>
            <w:bottom w:val="none" w:sz="0" w:space="0" w:color="auto"/>
            <w:right w:val="none" w:sz="0" w:space="0" w:color="auto"/>
          </w:divBdr>
        </w:div>
        <w:div w:id="218055408">
          <w:marLeft w:val="640"/>
          <w:marRight w:val="0"/>
          <w:marTop w:val="0"/>
          <w:marBottom w:val="0"/>
          <w:divBdr>
            <w:top w:val="none" w:sz="0" w:space="0" w:color="auto"/>
            <w:left w:val="none" w:sz="0" w:space="0" w:color="auto"/>
            <w:bottom w:val="none" w:sz="0" w:space="0" w:color="auto"/>
            <w:right w:val="none" w:sz="0" w:space="0" w:color="auto"/>
          </w:divBdr>
        </w:div>
        <w:div w:id="471405730">
          <w:marLeft w:val="640"/>
          <w:marRight w:val="0"/>
          <w:marTop w:val="0"/>
          <w:marBottom w:val="0"/>
          <w:divBdr>
            <w:top w:val="none" w:sz="0" w:space="0" w:color="auto"/>
            <w:left w:val="none" w:sz="0" w:space="0" w:color="auto"/>
            <w:bottom w:val="none" w:sz="0" w:space="0" w:color="auto"/>
            <w:right w:val="none" w:sz="0" w:space="0" w:color="auto"/>
          </w:divBdr>
        </w:div>
        <w:div w:id="449326227">
          <w:marLeft w:val="640"/>
          <w:marRight w:val="0"/>
          <w:marTop w:val="0"/>
          <w:marBottom w:val="0"/>
          <w:divBdr>
            <w:top w:val="none" w:sz="0" w:space="0" w:color="auto"/>
            <w:left w:val="none" w:sz="0" w:space="0" w:color="auto"/>
            <w:bottom w:val="none" w:sz="0" w:space="0" w:color="auto"/>
            <w:right w:val="none" w:sz="0" w:space="0" w:color="auto"/>
          </w:divBdr>
        </w:div>
        <w:div w:id="1239749196">
          <w:marLeft w:val="640"/>
          <w:marRight w:val="0"/>
          <w:marTop w:val="0"/>
          <w:marBottom w:val="0"/>
          <w:divBdr>
            <w:top w:val="none" w:sz="0" w:space="0" w:color="auto"/>
            <w:left w:val="none" w:sz="0" w:space="0" w:color="auto"/>
            <w:bottom w:val="none" w:sz="0" w:space="0" w:color="auto"/>
            <w:right w:val="none" w:sz="0" w:space="0" w:color="auto"/>
          </w:divBdr>
        </w:div>
        <w:div w:id="1760905842">
          <w:marLeft w:val="640"/>
          <w:marRight w:val="0"/>
          <w:marTop w:val="0"/>
          <w:marBottom w:val="0"/>
          <w:divBdr>
            <w:top w:val="none" w:sz="0" w:space="0" w:color="auto"/>
            <w:left w:val="none" w:sz="0" w:space="0" w:color="auto"/>
            <w:bottom w:val="none" w:sz="0" w:space="0" w:color="auto"/>
            <w:right w:val="none" w:sz="0" w:space="0" w:color="auto"/>
          </w:divBdr>
        </w:div>
        <w:div w:id="1165901517">
          <w:marLeft w:val="640"/>
          <w:marRight w:val="0"/>
          <w:marTop w:val="0"/>
          <w:marBottom w:val="0"/>
          <w:divBdr>
            <w:top w:val="none" w:sz="0" w:space="0" w:color="auto"/>
            <w:left w:val="none" w:sz="0" w:space="0" w:color="auto"/>
            <w:bottom w:val="none" w:sz="0" w:space="0" w:color="auto"/>
            <w:right w:val="none" w:sz="0" w:space="0" w:color="auto"/>
          </w:divBdr>
        </w:div>
        <w:div w:id="136805774">
          <w:marLeft w:val="640"/>
          <w:marRight w:val="0"/>
          <w:marTop w:val="0"/>
          <w:marBottom w:val="0"/>
          <w:divBdr>
            <w:top w:val="none" w:sz="0" w:space="0" w:color="auto"/>
            <w:left w:val="none" w:sz="0" w:space="0" w:color="auto"/>
            <w:bottom w:val="none" w:sz="0" w:space="0" w:color="auto"/>
            <w:right w:val="none" w:sz="0" w:space="0" w:color="auto"/>
          </w:divBdr>
        </w:div>
        <w:div w:id="1041396883">
          <w:marLeft w:val="640"/>
          <w:marRight w:val="0"/>
          <w:marTop w:val="0"/>
          <w:marBottom w:val="0"/>
          <w:divBdr>
            <w:top w:val="none" w:sz="0" w:space="0" w:color="auto"/>
            <w:left w:val="none" w:sz="0" w:space="0" w:color="auto"/>
            <w:bottom w:val="none" w:sz="0" w:space="0" w:color="auto"/>
            <w:right w:val="none" w:sz="0" w:space="0" w:color="auto"/>
          </w:divBdr>
        </w:div>
        <w:div w:id="9140874">
          <w:marLeft w:val="640"/>
          <w:marRight w:val="0"/>
          <w:marTop w:val="0"/>
          <w:marBottom w:val="0"/>
          <w:divBdr>
            <w:top w:val="none" w:sz="0" w:space="0" w:color="auto"/>
            <w:left w:val="none" w:sz="0" w:space="0" w:color="auto"/>
            <w:bottom w:val="none" w:sz="0" w:space="0" w:color="auto"/>
            <w:right w:val="none" w:sz="0" w:space="0" w:color="auto"/>
          </w:divBdr>
        </w:div>
        <w:div w:id="1468235670">
          <w:marLeft w:val="640"/>
          <w:marRight w:val="0"/>
          <w:marTop w:val="0"/>
          <w:marBottom w:val="0"/>
          <w:divBdr>
            <w:top w:val="none" w:sz="0" w:space="0" w:color="auto"/>
            <w:left w:val="none" w:sz="0" w:space="0" w:color="auto"/>
            <w:bottom w:val="none" w:sz="0" w:space="0" w:color="auto"/>
            <w:right w:val="none" w:sz="0" w:space="0" w:color="auto"/>
          </w:divBdr>
        </w:div>
        <w:div w:id="2105682143">
          <w:marLeft w:val="640"/>
          <w:marRight w:val="0"/>
          <w:marTop w:val="0"/>
          <w:marBottom w:val="0"/>
          <w:divBdr>
            <w:top w:val="none" w:sz="0" w:space="0" w:color="auto"/>
            <w:left w:val="none" w:sz="0" w:space="0" w:color="auto"/>
            <w:bottom w:val="none" w:sz="0" w:space="0" w:color="auto"/>
            <w:right w:val="none" w:sz="0" w:space="0" w:color="auto"/>
          </w:divBdr>
        </w:div>
        <w:div w:id="1642036565">
          <w:marLeft w:val="640"/>
          <w:marRight w:val="0"/>
          <w:marTop w:val="0"/>
          <w:marBottom w:val="0"/>
          <w:divBdr>
            <w:top w:val="none" w:sz="0" w:space="0" w:color="auto"/>
            <w:left w:val="none" w:sz="0" w:space="0" w:color="auto"/>
            <w:bottom w:val="none" w:sz="0" w:space="0" w:color="auto"/>
            <w:right w:val="none" w:sz="0" w:space="0" w:color="auto"/>
          </w:divBdr>
        </w:div>
        <w:div w:id="1157503470">
          <w:marLeft w:val="640"/>
          <w:marRight w:val="0"/>
          <w:marTop w:val="0"/>
          <w:marBottom w:val="0"/>
          <w:divBdr>
            <w:top w:val="none" w:sz="0" w:space="0" w:color="auto"/>
            <w:left w:val="none" w:sz="0" w:space="0" w:color="auto"/>
            <w:bottom w:val="none" w:sz="0" w:space="0" w:color="auto"/>
            <w:right w:val="none" w:sz="0" w:space="0" w:color="auto"/>
          </w:divBdr>
        </w:div>
        <w:div w:id="842090889">
          <w:marLeft w:val="640"/>
          <w:marRight w:val="0"/>
          <w:marTop w:val="0"/>
          <w:marBottom w:val="0"/>
          <w:divBdr>
            <w:top w:val="none" w:sz="0" w:space="0" w:color="auto"/>
            <w:left w:val="none" w:sz="0" w:space="0" w:color="auto"/>
            <w:bottom w:val="none" w:sz="0" w:space="0" w:color="auto"/>
            <w:right w:val="none" w:sz="0" w:space="0" w:color="auto"/>
          </w:divBdr>
        </w:div>
        <w:div w:id="172847179">
          <w:marLeft w:val="640"/>
          <w:marRight w:val="0"/>
          <w:marTop w:val="0"/>
          <w:marBottom w:val="0"/>
          <w:divBdr>
            <w:top w:val="none" w:sz="0" w:space="0" w:color="auto"/>
            <w:left w:val="none" w:sz="0" w:space="0" w:color="auto"/>
            <w:bottom w:val="none" w:sz="0" w:space="0" w:color="auto"/>
            <w:right w:val="none" w:sz="0" w:space="0" w:color="auto"/>
          </w:divBdr>
        </w:div>
        <w:div w:id="285353781">
          <w:marLeft w:val="640"/>
          <w:marRight w:val="0"/>
          <w:marTop w:val="0"/>
          <w:marBottom w:val="0"/>
          <w:divBdr>
            <w:top w:val="none" w:sz="0" w:space="0" w:color="auto"/>
            <w:left w:val="none" w:sz="0" w:space="0" w:color="auto"/>
            <w:bottom w:val="none" w:sz="0" w:space="0" w:color="auto"/>
            <w:right w:val="none" w:sz="0" w:space="0" w:color="auto"/>
          </w:divBdr>
        </w:div>
        <w:div w:id="1800144888">
          <w:marLeft w:val="640"/>
          <w:marRight w:val="0"/>
          <w:marTop w:val="0"/>
          <w:marBottom w:val="0"/>
          <w:divBdr>
            <w:top w:val="none" w:sz="0" w:space="0" w:color="auto"/>
            <w:left w:val="none" w:sz="0" w:space="0" w:color="auto"/>
            <w:bottom w:val="none" w:sz="0" w:space="0" w:color="auto"/>
            <w:right w:val="none" w:sz="0" w:space="0" w:color="auto"/>
          </w:divBdr>
        </w:div>
        <w:div w:id="1237007415">
          <w:marLeft w:val="640"/>
          <w:marRight w:val="0"/>
          <w:marTop w:val="0"/>
          <w:marBottom w:val="0"/>
          <w:divBdr>
            <w:top w:val="none" w:sz="0" w:space="0" w:color="auto"/>
            <w:left w:val="none" w:sz="0" w:space="0" w:color="auto"/>
            <w:bottom w:val="none" w:sz="0" w:space="0" w:color="auto"/>
            <w:right w:val="none" w:sz="0" w:space="0" w:color="auto"/>
          </w:divBdr>
        </w:div>
        <w:div w:id="667904938">
          <w:marLeft w:val="640"/>
          <w:marRight w:val="0"/>
          <w:marTop w:val="0"/>
          <w:marBottom w:val="0"/>
          <w:divBdr>
            <w:top w:val="none" w:sz="0" w:space="0" w:color="auto"/>
            <w:left w:val="none" w:sz="0" w:space="0" w:color="auto"/>
            <w:bottom w:val="none" w:sz="0" w:space="0" w:color="auto"/>
            <w:right w:val="none" w:sz="0" w:space="0" w:color="auto"/>
          </w:divBdr>
        </w:div>
        <w:div w:id="2005888809">
          <w:marLeft w:val="640"/>
          <w:marRight w:val="0"/>
          <w:marTop w:val="0"/>
          <w:marBottom w:val="0"/>
          <w:divBdr>
            <w:top w:val="none" w:sz="0" w:space="0" w:color="auto"/>
            <w:left w:val="none" w:sz="0" w:space="0" w:color="auto"/>
            <w:bottom w:val="none" w:sz="0" w:space="0" w:color="auto"/>
            <w:right w:val="none" w:sz="0" w:space="0" w:color="auto"/>
          </w:divBdr>
        </w:div>
        <w:div w:id="901910438">
          <w:marLeft w:val="640"/>
          <w:marRight w:val="0"/>
          <w:marTop w:val="0"/>
          <w:marBottom w:val="0"/>
          <w:divBdr>
            <w:top w:val="none" w:sz="0" w:space="0" w:color="auto"/>
            <w:left w:val="none" w:sz="0" w:space="0" w:color="auto"/>
            <w:bottom w:val="none" w:sz="0" w:space="0" w:color="auto"/>
            <w:right w:val="none" w:sz="0" w:space="0" w:color="auto"/>
          </w:divBdr>
        </w:div>
        <w:div w:id="629288900">
          <w:marLeft w:val="640"/>
          <w:marRight w:val="0"/>
          <w:marTop w:val="0"/>
          <w:marBottom w:val="0"/>
          <w:divBdr>
            <w:top w:val="none" w:sz="0" w:space="0" w:color="auto"/>
            <w:left w:val="none" w:sz="0" w:space="0" w:color="auto"/>
            <w:bottom w:val="none" w:sz="0" w:space="0" w:color="auto"/>
            <w:right w:val="none" w:sz="0" w:space="0" w:color="auto"/>
          </w:divBdr>
        </w:div>
        <w:div w:id="920990428">
          <w:marLeft w:val="640"/>
          <w:marRight w:val="0"/>
          <w:marTop w:val="0"/>
          <w:marBottom w:val="0"/>
          <w:divBdr>
            <w:top w:val="none" w:sz="0" w:space="0" w:color="auto"/>
            <w:left w:val="none" w:sz="0" w:space="0" w:color="auto"/>
            <w:bottom w:val="none" w:sz="0" w:space="0" w:color="auto"/>
            <w:right w:val="none" w:sz="0" w:space="0" w:color="auto"/>
          </w:divBdr>
        </w:div>
        <w:div w:id="709037171">
          <w:marLeft w:val="640"/>
          <w:marRight w:val="0"/>
          <w:marTop w:val="0"/>
          <w:marBottom w:val="0"/>
          <w:divBdr>
            <w:top w:val="none" w:sz="0" w:space="0" w:color="auto"/>
            <w:left w:val="none" w:sz="0" w:space="0" w:color="auto"/>
            <w:bottom w:val="none" w:sz="0" w:space="0" w:color="auto"/>
            <w:right w:val="none" w:sz="0" w:space="0" w:color="auto"/>
          </w:divBdr>
        </w:div>
        <w:div w:id="477845852">
          <w:marLeft w:val="640"/>
          <w:marRight w:val="0"/>
          <w:marTop w:val="0"/>
          <w:marBottom w:val="0"/>
          <w:divBdr>
            <w:top w:val="none" w:sz="0" w:space="0" w:color="auto"/>
            <w:left w:val="none" w:sz="0" w:space="0" w:color="auto"/>
            <w:bottom w:val="none" w:sz="0" w:space="0" w:color="auto"/>
            <w:right w:val="none" w:sz="0" w:space="0" w:color="auto"/>
          </w:divBdr>
        </w:div>
        <w:div w:id="1565021524">
          <w:marLeft w:val="640"/>
          <w:marRight w:val="0"/>
          <w:marTop w:val="0"/>
          <w:marBottom w:val="0"/>
          <w:divBdr>
            <w:top w:val="none" w:sz="0" w:space="0" w:color="auto"/>
            <w:left w:val="none" w:sz="0" w:space="0" w:color="auto"/>
            <w:bottom w:val="none" w:sz="0" w:space="0" w:color="auto"/>
            <w:right w:val="none" w:sz="0" w:space="0" w:color="auto"/>
          </w:divBdr>
        </w:div>
        <w:div w:id="673265825">
          <w:marLeft w:val="640"/>
          <w:marRight w:val="0"/>
          <w:marTop w:val="0"/>
          <w:marBottom w:val="0"/>
          <w:divBdr>
            <w:top w:val="none" w:sz="0" w:space="0" w:color="auto"/>
            <w:left w:val="none" w:sz="0" w:space="0" w:color="auto"/>
            <w:bottom w:val="none" w:sz="0" w:space="0" w:color="auto"/>
            <w:right w:val="none" w:sz="0" w:space="0" w:color="auto"/>
          </w:divBdr>
        </w:div>
        <w:div w:id="929580742">
          <w:marLeft w:val="640"/>
          <w:marRight w:val="0"/>
          <w:marTop w:val="0"/>
          <w:marBottom w:val="0"/>
          <w:divBdr>
            <w:top w:val="none" w:sz="0" w:space="0" w:color="auto"/>
            <w:left w:val="none" w:sz="0" w:space="0" w:color="auto"/>
            <w:bottom w:val="none" w:sz="0" w:space="0" w:color="auto"/>
            <w:right w:val="none" w:sz="0" w:space="0" w:color="auto"/>
          </w:divBdr>
        </w:div>
        <w:div w:id="171918550">
          <w:marLeft w:val="640"/>
          <w:marRight w:val="0"/>
          <w:marTop w:val="0"/>
          <w:marBottom w:val="0"/>
          <w:divBdr>
            <w:top w:val="none" w:sz="0" w:space="0" w:color="auto"/>
            <w:left w:val="none" w:sz="0" w:space="0" w:color="auto"/>
            <w:bottom w:val="none" w:sz="0" w:space="0" w:color="auto"/>
            <w:right w:val="none" w:sz="0" w:space="0" w:color="auto"/>
          </w:divBdr>
        </w:div>
        <w:div w:id="1745882271">
          <w:marLeft w:val="640"/>
          <w:marRight w:val="0"/>
          <w:marTop w:val="0"/>
          <w:marBottom w:val="0"/>
          <w:divBdr>
            <w:top w:val="none" w:sz="0" w:space="0" w:color="auto"/>
            <w:left w:val="none" w:sz="0" w:space="0" w:color="auto"/>
            <w:bottom w:val="none" w:sz="0" w:space="0" w:color="auto"/>
            <w:right w:val="none" w:sz="0" w:space="0" w:color="auto"/>
          </w:divBdr>
        </w:div>
        <w:div w:id="1342660913">
          <w:marLeft w:val="640"/>
          <w:marRight w:val="0"/>
          <w:marTop w:val="0"/>
          <w:marBottom w:val="0"/>
          <w:divBdr>
            <w:top w:val="none" w:sz="0" w:space="0" w:color="auto"/>
            <w:left w:val="none" w:sz="0" w:space="0" w:color="auto"/>
            <w:bottom w:val="none" w:sz="0" w:space="0" w:color="auto"/>
            <w:right w:val="none" w:sz="0" w:space="0" w:color="auto"/>
          </w:divBdr>
        </w:div>
        <w:div w:id="1761485213">
          <w:marLeft w:val="640"/>
          <w:marRight w:val="0"/>
          <w:marTop w:val="0"/>
          <w:marBottom w:val="0"/>
          <w:divBdr>
            <w:top w:val="none" w:sz="0" w:space="0" w:color="auto"/>
            <w:left w:val="none" w:sz="0" w:space="0" w:color="auto"/>
            <w:bottom w:val="none" w:sz="0" w:space="0" w:color="auto"/>
            <w:right w:val="none" w:sz="0" w:space="0" w:color="auto"/>
          </w:divBdr>
        </w:div>
        <w:div w:id="1493450839">
          <w:marLeft w:val="640"/>
          <w:marRight w:val="0"/>
          <w:marTop w:val="0"/>
          <w:marBottom w:val="0"/>
          <w:divBdr>
            <w:top w:val="none" w:sz="0" w:space="0" w:color="auto"/>
            <w:left w:val="none" w:sz="0" w:space="0" w:color="auto"/>
            <w:bottom w:val="none" w:sz="0" w:space="0" w:color="auto"/>
            <w:right w:val="none" w:sz="0" w:space="0" w:color="auto"/>
          </w:divBdr>
        </w:div>
        <w:div w:id="1211527916">
          <w:marLeft w:val="640"/>
          <w:marRight w:val="0"/>
          <w:marTop w:val="0"/>
          <w:marBottom w:val="0"/>
          <w:divBdr>
            <w:top w:val="none" w:sz="0" w:space="0" w:color="auto"/>
            <w:left w:val="none" w:sz="0" w:space="0" w:color="auto"/>
            <w:bottom w:val="none" w:sz="0" w:space="0" w:color="auto"/>
            <w:right w:val="none" w:sz="0" w:space="0" w:color="auto"/>
          </w:divBdr>
        </w:div>
        <w:div w:id="804391134">
          <w:marLeft w:val="640"/>
          <w:marRight w:val="0"/>
          <w:marTop w:val="0"/>
          <w:marBottom w:val="0"/>
          <w:divBdr>
            <w:top w:val="none" w:sz="0" w:space="0" w:color="auto"/>
            <w:left w:val="none" w:sz="0" w:space="0" w:color="auto"/>
            <w:bottom w:val="none" w:sz="0" w:space="0" w:color="auto"/>
            <w:right w:val="none" w:sz="0" w:space="0" w:color="auto"/>
          </w:divBdr>
        </w:div>
        <w:div w:id="1562444684">
          <w:marLeft w:val="640"/>
          <w:marRight w:val="0"/>
          <w:marTop w:val="0"/>
          <w:marBottom w:val="0"/>
          <w:divBdr>
            <w:top w:val="none" w:sz="0" w:space="0" w:color="auto"/>
            <w:left w:val="none" w:sz="0" w:space="0" w:color="auto"/>
            <w:bottom w:val="none" w:sz="0" w:space="0" w:color="auto"/>
            <w:right w:val="none" w:sz="0" w:space="0" w:color="auto"/>
          </w:divBdr>
        </w:div>
      </w:divsChild>
    </w:div>
    <w:div w:id="180705437">
      <w:marLeft w:val="640"/>
      <w:marRight w:val="0"/>
      <w:marTop w:val="0"/>
      <w:marBottom w:val="0"/>
      <w:divBdr>
        <w:top w:val="none" w:sz="0" w:space="0" w:color="auto"/>
        <w:left w:val="none" w:sz="0" w:space="0" w:color="auto"/>
        <w:bottom w:val="none" w:sz="0" w:space="0" w:color="auto"/>
        <w:right w:val="none" w:sz="0" w:space="0" w:color="auto"/>
      </w:divBdr>
    </w:div>
    <w:div w:id="180822676">
      <w:marLeft w:val="640"/>
      <w:marRight w:val="0"/>
      <w:marTop w:val="0"/>
      <w:marBottom w:val="0"/>
      <w:divBdr>
        <w:top w:val="none" w:sz="0" w:space="0" w:color="auto"/>
        <w:left w:val="none" w:sz="0" w:space="0" w:color="auto"/>
        <w:bottom w:val="none" w:sz="0" w:space="0" w:color="auto"/>
        <w:right w:val="none" w:sz="0" w:space="0" w:color="auto"/>
      </w:divBdr>
    </w:div>
    <w:div w:id="180827916">
      <w:marLeft w:val="640"/>
      <w:marRight w:val="0"/>
      <w:marTop w:val="0"/>
      <w:marBottom w:val="0"/>
      <w:divBdr>
        <w:top w:val="none" w:sz="0" w:space="0" w:color="auto"/>
        <w:left w:val="none" w:sz="0" w:space="0" w:color="auto"/>
        <w:bottom w:val="none" w:sz="0" w:space="0" w:color="auto"/>
        <w:right w:val="none" w:sz="0" w:space="0" w:color="auto"/>
      </w:divBdr>
    </w:div>
    <w:div w:id="180827970">
      <w:marLeft w:val="640"/>
      <w:marRight w:val="0"/>
      <w:marTop w:val="0"/>
      <w:marBottom w:val="0"/>
      <w:divBdr>
        <w:top w:val="none" w:sz="0" w:space="0" w:color="auto"/>
        <w:left w:val="none" w:sz="0" w:space="0" w:color="auto"/>
        <w:bottom w:val="none" w:sz="0" w:space="0" w:color="auto"/>
        <w:right w:val="none" w:sz="0" w:space="0" w:color="auto"/>
      </w:divBdr>
    </w:div>
    <w:div w:id="180894269">
      <w:marLeft w:val="640"/>
      <w:marRight w:val="0"/>
      <w:marTop w:val="0"/>
      <w:marBottom w:val="0"/>
      <w:divBdr>
        <w:top w:val="none" w:sz="0" w:space="0" w:color="auto"/>
        <w:left w:val="none" w:sz="0" w:space="0" w:color="auto"/>
        <w:bottom w:val="none" w:sz="0" w:space="0" w:color="auto"/>
        <w:right w:val="none" w:sz="0" w:space="0" w:color="auto"/>
      </w:divBdr>
    </w:div>
    <w:div w:id="180896735">
      <w:marLeft w:val="640"/>
      <w:marRight w:val="0"/>
      <w:marTop w:val="0"/>
      <w:marBottom w:val="0"/>
      <w:divBdr>
        <w:top w:val="none" w:sz="0" w:space="0" w:color="auto"/>
        <w:left w:val="none" w:sz="0" w:space="0" w:color="auto"/>
        <w:bottom w:val="none" w:sz="0" w:space="0" w:color="auto"/>
        <w:right w:val="none" w:sz="0" w:space="0" w:color="auto"/>
      </w:divBdr>
    </w:div>
    <w:div w:id="180945520">
      <w:marLeft w:val="640"/>
      <w:marRight w:val="0"/>
      <w:marTop w:val="0"/>
      <w:marBottom w:val="0"/>
      <w:divBdr>
        <w:top w:val="none" w:sz="0" w:space="0" w:color="auto"/>
        <w:left w:val="none" w:sz="0" w:space="0" w:color="auto"/>
        <w:bottom w:val="none" w:sz="0" w:space="0" w:color="auto"/>
        <w:right w:val="none" w:sz="0" w:space="0" w:color="auto"/>
      </w:divBdr>
    </w:div>
    <w:div w:id="180976478">
      <w:marLeft w:val="640"/>
      <w:marRight w:val="0"/>
      <w:marTop w:val="0"/>
      <w:marBottom w:val="0"/>
      <w:divBdr>
        <w:top w:val="none" w:sz="0" w:space="0" w:color="auto"/>
        <w:left w:val="none" w:sz="0" w:space="0" w:color="auto"/>
        <w:bottom w:val="none" w:sz="0" w:space="0" w:color="auto"/>
        <w:right w:val="none" w:sz="0" w:space="0" w:color="auto"/>
      </w:divBdr>
    </w:div>
    <w:div w:id="181013077">
      <w:marLeft w:val="640"/>
      <w:marRight w:val="0"/>
      <w:marTop w:val="0"/>
      <w:marBottom w:val="0"/>
      <w:divBdr>
        <w:top w:val="none" w:sz="0" w:space="0" w:color="auto"/>
        <w:left w:val="none" w:sz="0" w:space="0" w:color="auto"/>
        <w:bottom w:val="none" w:sz="0" w:space="0" w:color="auto"/>
        <w:right w:val="none" w:sz="0" w:space="0" w:color="auto"/>
      </w:divBdr>
    </w:div>
    <w:div w:id="181016315">
      <w:marLeft w:val="640"/>
      <w:marRight w:val="0"/>
      <w:marTop w:val="0"/>
      <w:marBottom w:val="0"/>
      <w:divBdr>
        <w:top w:val="none" w:sz="0" w:space="0" w:color="auto"/>
        <w:left w:val="none" w:sz="0" w:space="0" w:color="auto"/>
        <w:bottom w:val="none" w:sz="0" w:space="0" w:color="auto"/>
        <w:right w:val="none" w:sz="0" w:space="0" w:color="auto"/>
      </w:divBdr>
    </w:div>
    <w:div w:id="181093233">
      <w:marLeft w:val="640"/>
      <w:marRight w:val="0"/>
      <w:marTop w:val="0"/>
      <w:marBottom w:val="0"/>
      <w:divBdr>
        <w:top w:val="none" w:sz="0" w:space="0" w:color="auto"/>
        <w:left w:val="none" w:sz="0" w:space="0" w:color="auto"/>
        <w:bottom w:val="none" w:sz="0" w:space="0" w:color="auto"/>
        <w:right w:val="none" w:sz="0" w:space="0" w:color="auto"/>
      </w:divBdr>
    </w:div>
    <w:div w:id="181094752">
      <w:marLeft w:val="640"/>
      <w:marRight w:val="0"/>
      <w:marTop w:val="0"/>
      <w:marBottom w:val="0"/>
      <w:divBdr>
        <w:top w:val="none" w:sz="0" w:space="0" w:color="auto"/>
        <w:left w:val="none" w:sz="0" w:space="0" w:color="auto"/>
        <w:bottom w:val="none" w:sz="0" w:space="0" w:color="auto"/>
        <w:right w:val="none" w:sz="0" w:space="0" w:color="auto"/>
      </w:divBdr>
    </w:div>
    <w:div w:id="181207993">
      <w:marLeft w:val="640"/>
      <w:marRight w:val="0"/>
      <w:marTop w:val="0"/>
      <w:marBottom w:val="0"/>
      <w:divBdr>
        <w:top w:val="none" w:sz="0" w:space="0" w:color="auto"/>
        <w:left w:val="none" w:sz="0" w:space="0" w:color="auto"/>
        <w:bottom w:val="none" w:sz="0" w:space="0" w:color="auto"/>
        <w:right w:val="none" w:sz="0" w:space="0" w:color="auto"/>
      </w:divBdr>
    </w:div>
    <w:div w:id="181285274">
      <w:marLeft w:val="640"/>
      <w:marRight w:val="0"/>
      <w:marTop w:val="0"/>
      <w:marBottom w:val="0"/>
      <w:divBdr>
        <w:top w:val="none" w:sz="0" w:space="0" w:color="auto"/>
        <w:left w:val="none" w:sz="0" w:space="0" w:color="auto"/>
        <w:bottom w:val="none" w:sz="0" w:space="0" w:color="auto"/>
        <w:right w:val="none" w:sz="0" w:space="0" w:color="auto"/>
      </w:divBdr>
    </w:div>
    <w:div w:id="181285284">
      <w:marLeft w:val="640"/>
      <w:marRight w:val="0"/>
      <w:marTop w:val="0"/>
      <w:marBottom w:val="0"/>
      <w:divBdr>
        <w:top w:val="none" w:sz="0" w:space="0" w:color="auto"/>
        <w:left w:val="none" w:sz="0" w:space="0" w:color="auto"/>
        <w:bottom w:val="none" w:sz="0" w:space="0" w:color="auto"/>
        <w:right w:val="none" w:sz="0" w:space="0" w:color="auto"/>
      </w:divBdr>
    </w:div>
    <w:div w:id="181433873">
      <w:marLeft w:val="640"/>
      <w:marRight w:val="0"/>
      <w:marTop w:val="0"/>
      <w:marBottom w:val="0"/>
      <w:divBdr>
        <w:top w:val="none" w:sz="0" w:space="0" w:color="auto"/>
        <w:left w:val="none" w:sz="0" w:space="0" w:color="auto"/>
        <w:bottom w:val="none" w:sz="0" w:space="0" w:color="auto"/>
        <w:right w:val="none" w:sz="0" w:space="0" w:color="auto"/>
      </w:divBdr>
    </w:div>
    <w:div w:id="181475535">
      <w:marLeft w:val="640"/>
      <w:marRight w:val="0"/>
      <w:marTop w:val="0"/>
      <w:marBottom w:val="0"/>
      <w:divBdr>
        <w:top w:val="none" w:sz="0" w:space="0" w:color="auto"/>
        <w:left w:val="none" w:sz="0" w:space="0" w:color="auto"/>
        <w:bottom w:val="none" w:sz="0" w:space="0" w:color="auto"/>
        <w:right w:val="none" w:sz="0" w:space="0" w:color="auto"/>
      </w:divBdr>
    </w:div>
    <w:div w:id="181552719">
      <w:marLeft w:val="640"/>
      <w:marRight w:val="0"/>
      <w:marTop w:val="0"/>
      <w:marBottom w:val="0"/>
      <w:divBdr>
        <w:top w:val="none" w:sz="0" w:space="0" w:color="auto"/>
        <w:left w:val="none" w:sz="0" w:space="0" w:color="auto"/>
        <w:bottom w:val="none" w:sz="0" w:space="0" w:color="auto"/>
        <w:right w:val="none" w:sz="0" w:space="0" w:color="auto"/>
      </w:divBdr>
    </w:div>
    <w:div w:id="181557329">
      <w:marLeft w:val="640"/>
      <w:marRight w:val="0"/>
      <w:marTop w:val="0"/>
      <w:marBottom w:val="0"/>
      <w:divBdr>
        <w:top w:val="none" w:sz="0" w:space="0" w:color="auto"/>
        <w:left w:val="none" w:sz="0" w:space="0" w:color="auto"/>
        <w:bottom w:val="none" w:sz="0" w:space="0" w:color="auto"/>
        <w:right w:val="none" w:sz="0" w:space="0" w:color="auto"/>
      </w:divBdr>
    </w:div>
    <w:div w:id="181627706">
      <w:marLeft w:val="640"/>
      <w:marRight w:val="0"/>
      <w:marTop w:val="0"/>
      <w:marBottom w:val="0"/>
      <w:divBdr>
        <w:top w:val="none" w:sz="0" w:space="0" w:color="auto"/>
        <w:left w:val="none" w:sz="0" w:space="0" w:color="auto"/>
        <w:bottom w:val="none" w:sz="0" w:space="0" w:color="auto"/>
        <w:right w:val="none" w:sz="0" w:space="0" w:color="auto"/>
      </w:divBdr>
    </w:div>
    <w:div w:id="181675267">
      <w:marLeft w:val="640"/>
      <w:marRight w:val="0"/>
      <w:marTop w:val="0"/>
      <w:marBottom w:val="0"/>
      <w:divBdr>
        <w:top w:val="none" w:sz="0" w:space="0" w:color="auto"/>
        <w:left w:val="none" w:sz="0" w:space="0" w:color="auto"/>
        <w:bottom w:val="none" w:sz="0" w:space="0" w:color="auto"/>
        <w:right w:val="none" w:sz="0" w:space="0" w:color="auto"/>
      </w:divBdr>
    </w:div>
    <w:div w:id="181825338">
      <w:marLeft w:val="640"/>
      <w:marRight w:val="0"/>
      <w:marTop w:val="0"/>
      <w:marBottom w:val="0"/>
      <w:divBdr>
        <w:top w:val="none" w:sz="0" w:space="0" w:color="auto"/>
        <w:left w:val="none" w:sz="0" w:space="0" w:color="auto"/>
        <w:bottom w:val="none" w:sz="0" w:space="0" w:color="auto"/>
        <w:right w:val="none" w:sz="0" w:space="0" w:color="auto"/>
      </w:divBdr>
    </w:div>
    <w:div w:id="181826612">
      <w:marLeft w:val="640"/>
      <w:marRight w:val="0"/>
      <w:marTop w:val="0"/>
      <w:marBottom w:val="0"/>
      <w:divBdr>
        <w:top w:val="none" w:sz="0" w:space="0" w:color="auto"/>
        <w:left w:val="none" w:sz="0" w:space="0" w:color="auto"/>
        <w:bottom w:val="none" w:sz="0" w:space="0" w:color="auto"/>
        <w:right w:val="none" w:sz="0" w:space="0" w:color="auto"/>
      </w:divBdr>
    </w:div>
    <w:div w:id="182061977">
      <w:marLeft w:val="640"/>
      <w:marRight w:val="0"/>
      <w:marTop w:val="0"/>
      <w:marBottom w:val="0"/>
      <w:divBdr>
        <w:top w:val="none" w:sz="0" w:space="0" w:color="auto"/>
        <w:left w:val="none" w:sz="0" w:space="0" w:color="auto"/>
        <w:bottom w:val="none" w:sz="0" w:space="0" w:color="auto"/>
        <w:right w:val="none" w:sz="0" w:space="0" w:color="auto"/>
      </w:divBdr>
    </w:div>
    <w:div w:id="182090619">
      <w:marLeft w:val="640"/>
      <w:marRight w:val="0"/>
      <w:marTop w:val="0"/>
      <w:marBottom w:val="0"/>
      <w:divBdr>
        <w:top w:val="none" w:sz="0" w:space="0" w:color="auto"/>
        <w:left w:val="none" w:sz="0" w:space="0" w:color="auto"/>
        <w:bottom w:val="none" w:sz="0" w:space="0" w:color="auto"/>
        <w:right w:val="none" w:sz="0" w:space="0" w:color="auto"/>
      </w:divBdr>
    </w:div>
    <w:div w:id="182091702">
      <w:marLeft w:val="640"/>
      <w:marRight w:val="0"/>
      <w:marTop w:val="0"/>
      <w:marBottom w:val="0"/>
      <w:divBdr>
        <w:top w:val="none" w:sz="0" w:space="0" w:color="auto"/>
        <w:left w:val="none" w:sz="0" w:space="0" w:color="auto"/>
        <w:bottom w:val="none" w:sz="0" w:space="0" w:color="auto"/>
        <w:right w:val="none" w:sz="0" w:space="0" w:color="auto"/>
      </w:divBdr>
    </w:div>
    <w:div w:id="182135015">
      <w:marLeft w:val="640"/>
      <w:marRight w:val="0"/>
      <w:marTop w:val="0"/>
      <w:marBottom w:val="0"/>
      <w:divBdr>
        <w:top w:val="none" w:sz="0" w:space="0" w:color="auto"/>
        <w:left w:val="none" w:sz="0" w:space="0" w:color="auto"/>
        <w:bottom w:val="none" w:sz="0" w:space="0" w:color="auto"/>
        <w:right w:val="none" w:sz="0" w:space="0" w:color="auto"/>
      </w:divBdr>
    </w:div>
    <w:div w:id="182206145">
      <w:marLeft w:val="640"/>
      <w:marRight w:val="0"/>
      <w:marTop w:val="0"/>
      <w:marBottom w:val="0"/>
      <w:divBdr>
        <w:top w:val="none" w:sz="0" w:space="0" w:color="auto"/>
        <w:left w:val="none" w:sz="0" w:space="0" w:color="auto"/>
        <w:bottom w:val="none" w:sz="0" w:space="0" w:color="auto"/>
        <w:right w:val="none" w:sz="0" w:space="0" w:color="auto"/>
      </w:divBdr>
    </w:div>
    <w:div w:id="182323320">
      <w:marLeft w:val="640"/>
      <w:marRight w:val="0"/>
      <w:marTop w:val="0"/>
      <w:marBottom w:val="0"/>
      <w:divBdr>
        <w:top w:val="none" w:sz="0" w:space="0" w:color="auto"/>
        <w:left w:val="none" w:sz="0" w:space="0" w:color="auto"/>
        <w:bottom w:val="none" w:sz="0" w:space="0" w:color="auto"/>
        <w:right w:val="none" w:sz="0" w:space="0" w:color="auto"/>
      </w:divBdr>
    </w:div>
    <w:div w:id="182323974">
      <w:marLeft w:val="640"/>
      <w:marRight w:val="0"/>
      <w:marTop w:val="0"/>
      <w:marBottom w:val="0"/>
      <w:divBdr>
        <w:top w:val="none" w:sz="0" w:space="0" w:color="auto"/>
        <w:left w:val="none" w:sz="0" w:space="0" w:color="auto"/>
        <w:bottom w:val="none" w:sz="0" w:space="0" w:color="auto"/>
        <w:right w:val="none" w:sz="0" w:space="0" w:color="auto"/>
      </w:divBdr>
    </w:div>
    <w:div w:id="182473141">
      <w:marLeft w:val="640"/>
      <w:marRight w:val="0"/>
      <w:marTop w:val="0"/>
      <w:marBottom w:val="0"/>
      <w:divBdr>
        <w:top w:val="none" w:sz="0" w:space="0" w:color="auto"/>
        <w:left w:val="none" w:sz="0" w:space="0" w:color="auto"/>
        <w:bottom w:val="none" w:sz="0" w:space="0" w:color="auto"/>
        <w:right w:val="none" w:sz="0" w:space="0" w:color="auto"/>
      </w:divBdr>
    </w:div>
    <w:div w:id="182475463">
      <w:marLeft w:val="640"/>
      <w:marRight w:val="0"/>
      <w:marTop w:val="0"/>
      <w:marBottom w:val="0"/>
      <w:divBdr>
        <w:top w:val="none" w:sz="0" w:space="0" w:color="auto"/>
        <w:left w:val="none" w:sz="0" w:space="0" w:color="auto"/>
        <w:bottom w:val="none" w:sz="0" w:space="0" w:color="auto"/>
        <w:right w:val="none" w:sz="0" w:space="0" w:color="auto"/>
      </w:divBdr>
    </w:div>
    <w:div w:id="182476968">
      <w:marLeft w:val="640"/>
      <w:marRight w:val="0"/>
      <w:marTop w:val="0"/>
      <w:marBottom w:val="0"/>
      <w:divBdr>
        <w:top w:val="none" w:sz="0" w:space="0" w:color="auto"/>
        <w:left w:val="none" w:sz="0" w:space="0" w:color="auto"/>
        <w:bottom w:val="none" w:sz="0" w:space="0" w:color="auto"/>
        <w:right w:val="none" w:sz="0" w:space="0" w:color="auto"/>
      </w:divBdr>
    </w:div>
    <w:div w:id="182743492">
      <w:marLeft w:val="640"/>
      <w:marRight w:val="0"/>
      <w:marTop w:val="0"/>
      <w:marBottom w:val="0"/>
      <w:divBdr>
        <w:top w:val="none" w:sz="0" w:space="0" w:color="auto"/>
        <w:left w:val="none" w:sz="0" w:space="0" w:color="auto"/>
        <w:bottom w:val="none" w:sz="0" w:space="0" w:color="auto"/>
        <w:right w:val="none" w:sz="0" w:space="0" w:color="auto"/>
      </w:divBdr>
    </w:div>
    <w:div w:id="182794086">
      <w:marLeft w:val="640"/>
      <w:marRight w:val="0"/>
      <w:marTop w:val="0"/>
      <w:marBottom w:val="0"/>
      <w:divBdr>
        <w:top w:val="none" w:sz="0" w:space="0" w:color="auto"/>
        <w:left w:val="none" w:sz="0" w:space="0" w:color="auto"/>
        <w:bottom w:val="none" w:sz="0" w:space="0" w:color="auto"/>
        <w:right w:val="none" w:sz="0" w:space="0" w:color="auto"/>
      </w:divBdr>
    </w:div>
    <w:div w:id="183060842">
      <w:marLeft w:val="640"/>
      <w:marRight w:val="0"/>
      <w:marTop w:val="0"/>
      <w:marBottom w:val="0"/>
      <w:divBdr>
        <w:top w:val="none" w:sz="0" w:space="0" w:color="auto"/>
        <w:left w:val="none" w:sz="0" w:space="0" w:color="auto"/>
        <w:bottom w:val="none" w:sz="0" w:space="0" w:color="auto"/>
        <w:right w:val="none" w:sz="0" w:space="0" w:color="auto"/>
      </w:divBdr>
    </w:div>
    <w:div w:id="183133525">
      <w:marLeft w:val="640"/>
      <w:marRight w:val="0"/>
      <w:marTop w:val="0"/>
      <w:marBottom w:val="0"/>
      <w:divBdr>
        <w:top w:val="none" w:sz="0" w:space="0" w:color="auto"/>
        <w:left w:val="none" w:sz="0" w:space="0" w:color="auto"/>
        <w:bottom w:val="none" w:sz="0" w:space="0" w:color="auto"/>
        <w:right w:val="none" w:sz="0" w:space="0" w:color="auto"/>
      </w:divBdr>
    </w:div>
    <w:div w:id="183175435">
      <w:marLeft w:val="640"/>
      <w:marRight w:val="0"/>
      <w:marTop w:val="0"/>
      <w:marBottom w:val="0"/>
      <w:divBdr>
        <w:top w:val="none" w:sz="0" w:space="0" w:color="auto"/>
        <w:left w:val="none" w:sz="0" w:space="0" w:color="auto"/>
        <w:bottom w:val="none" w:sz="0" w:space="0" w:color="auto"/>
        <w:right w:val="none" w:sz="0" w:space="0" w:color="auto"/>
      </w:divBdr>
    </w:div>
    <w:div w:id="183176106">
      <w:marLeft w:val="640"/>
      <w:marRight w:val="0"/>
      <w:marTop w:val="0"/>
      <w:marBottom w:val="0"/>
      <w:divBdr>
        <w:top w:val="none" w:sz="0" w:space="0" w:color="auto"/>
        <w:left w:val="none" w:sz="0" w:space="0" w:color="auto"/>
        <w:bottom w:val="none" w:sz="0" w:space="0" w:color="auto"/>
        <w:right w:val="none" w:sz="0" w:space="0" w:color="auto"/>
      </w:divBdr>
    </w:div>
    <w:div w:id="183250532">
      <w:marLeft w:val="640"/>
      <w:marRight w:val="0"/>
      <w:marTop w:val="0"/>
      <w:marBottom w:val="0"/>
      <w:divBdr>
        <w:top w:val="none" w:sz="0" w:space="0" w:color="auto"/>
        <w:left w:val="none" w:sz="0" w:space="0" w:color="auto"/>
        <w:bottom w:val="none" w:sz="0" w:space="0" w:color="auto"/>
        <w:right w:val="none" w:sz="0" w:space="0" w:color="auto"/>
      </w:divBdr>
    </w:div>
    <w:div w:id="183442845">
      <w:marLeft w:val="640"/>
      <w:marRight w:val="0"/>
      <w:marTop w:val="0"/>
      <w:marBottom w:val="0"/>
      <w:divBdr>
        <w:top w:val="none" w:sz="0" w:space="0" w:color="auto"/>
        <w:left w:val="none" w:sz="0" w:space="0" w:color="auto"/>
        <w:bottom w:val="none" w:sz="0" w:space="0" w:color="auto"/>
        <w:right w:val="none" w:sz="0" w:space="0" w:color="auto"/>
      </w:divBdr>
    </w:div>
    <w:div w:id="183515232">
      <w:marLeft w:val="640"/>
      <w:marRight w:val="0"/>
      <w:marTop w:val="0"/>
      <w:marBottom w:val="0"/>
      <w:divBdr>
        <w:top w:val="none" w:sz="0" w:space="0" w:color="auto"/>
        <w:left w:val="none" w:sz="0" w:space="0" w:color="auto"/>
        <w:bottom w:val="none" w:sz="0" w:space="0" w:color="auto"/>
        <w:right w:val="none" w:sz="0" w:space="0" w:color="auto"/>
      </w:divBdr>
    </w:div>
    <w:div w:id="183515980">
      <w:marLeft w:val="640"/>
      <w:marRight w:val="0"/>
      <w:marTop w:val="0"/>
      <w:marBottom w:val="0"/>
      <w:divBdr>
        <w:top w:val="none" w:sz="0" w:space="0" w:color="auto"/>
        <w:left w:val="none" w:sz="0" w:space="0" w:color="auto"/>
        <w:bottom w:val="none" w:sz="0" w:space="0" w:color="auto"/>
        <w:right w:val="none" w:sz="0" w:space="0" w:color="auto"/>
      </w:divBdr>
    </w:div>
    <w:div w:id="183597972">
      <w:marLeft w:val="640"/>
      <w:marRight w:val="0"/>
      <w:marTop w:val="0"/>
      <w:marBottom w:val="0"/>
      <w:divBdr>
        <w:top w:val="none" w:sz="0" w:space="0" w:color="auto"/>
        <w:left w:val="none" w:sz="0" w:space="0" w:color="auto"/>
        <w:bottom w:val="none" w:sz="0" w:space="0" w:color="auto"/>
        <w:right w:val="none" w:sz="0" w:space="0" w:color="auto"/>
      </w:divBdr>
    </w:div>
    <w:div w:id="183711074">
      <w:marLeft w:val="640"/>
      <w:marRight w:val="0"/>
      <w:marTop w:val="0"/>
      <w:marBottom w:val="0"/>
      <w:divBdr>
        <w:top w:val="none" w:sz="0" w:space="0" w:color="auto"/>
        <w:left w:val="none" w:sz="0" w:space="0" w:color="auto"/>
        <w:bottom w:val="none" w:sz="0" w:space="0" w:color="auto"/>
        <w:right w:val="none" w:sz="0" w:space="0" w:color="auto"/>
      </w:divBdr>
    </w:div>
    <w:div w:id="183713064">
      <w:marLeft w:val="640"/>
      <w:marRight w:val="0"/>
      <w:marTop w:val="0"/>
      <w:marBottom w:val="0"/>
      <w:divBdr>
        <w:top w:val="none" w:sz="0" w:space="0" w:color="auto"/>
        <w:left w:val="none" w:sz="0" w:space="0" w:color="auto"/>
        <w:bottom w:val="none" w:sz="0" w:space="0" w:color="auto"/>
        <w:right w:val="none" w:sz="0" w:space="0" w:color="auto"/>
      </w:divBdr>
    </w:div>
    <w:div w:id="183713734">
      <w:marLeft w:val="640"/>
      <w:marRight w:val="0"/>
      <w:marTop w:val="0"/>
      <w:marBottom w:val="0"/>
      <w:divBdr>
        <w:top w:val="none" w:sz="0" w:space="0" w:color="auto"/>
        <w:left w:val="none" w:sz="0" w:space="0" w:color="auto"/>
        <w:bottom w:val="none" w:sz="0" w:space="0" w:color="auto"/>
        <w:right w:val="none" w:sz="0" w:space="0" w:color="auto"/>
      </w:divBdr>
    </w:div>
    <w:div w:id="183904958">
      <w:marLeft w:val="640"/>
      <w:marRight w:val="0"/>
      <w:marTop w:val="0"/>
      <w:marBottom w:val="0"/>
      <w:divBdr>
        <w:top w:val="none" w:sz="0" w:space="0" w:color="auto"/>
        <w:left w:val="none" w:sz="0" w:space="0" w:color="auto"/>
        <w:bottom w:val="none" w:sz="0" w:space="0" w:color="auto"/>
        <w:right w:val="none" w:sz="0" w:space="0" w:color="auto"/>
      </w:divBdr>
    </w:div>
    <w:div w:id="183981836">
      <w:marLeft w:val="640"/>
      <w:marRight w:val="0"/>
      <w:marTop w:val="0"/>
      <w:marBottom w:val="0"/>
      <w:divBdr>
        <w:top w:val="none" w:sz="0" w:space="0" w:color="auto"/>
        <w:left w:val="none" w:sz="0" w:space="0" w:color="auto"/>
        <w:bottom w:val="none" w:sz="0" w:space="0" w:color="auto"/>
        <w:right w:val="none" w:sz="0" w:space="0" w:color="auto"/>
      </w:divBdr>
    </w:div>
    <w:div w:id="183985385">
      <w:marLeft w:val="640"/>
      <w:marRight w:val="0"/>
      <w:marTop w:val="0"/>
      <w:marBottom w:val="0"/>
      <w:divBdr>
        <w:top w:val="none" w:sz="0" w:space="0" w:color="auto"/>
        <w:left w:val="none" w:sz="0" w:space="0" w:color="auto"/>
        <w:bottom w:val="none" w:sz="0" w:space="0" w:color="auto"/>
        <w:right w:val="none" w:sz="0" w:space="0" w:color="auto"/>
      </w:divBdr>
    </w:div>
    <w:div w:id="184026362">
      <w:marLeft w:val="640"/>
      <w:marRight w:val="0"/>
      <w:marTop w:val="0"/>
      <w:marBottom w:val="0"/>
      <w:divBdr>
        <w:top w:val="none" w:sz="0" w:space="0" w:color="auto"/>
        <w:left w:val="none" w:sz="0" w:space="0" w:color="auto"/>
        <w:bottom w:val="none" w:sz="0" w:space="0" w:color="auto"/>
        <w:right w:val="none" w:sz="0" w:space="0" w:color="auto"/>
      </w:divBdr>
    </w:div>
    <w:div w:id="184027245">
      <w:marLeft w:val="640"/>
      <w:marRight w:val="0"/>
      <w:marTop w:val="0"/>
      <w:marBottom w:val="0"/>
      <w:divBdr>
        <w:top w:val="none" w:sz="0" w:space="0" w:color="auto"/>
        <w:left w:val="none" w:sz="0" w:space="0" w:color="auto"/>
        <w:bottom w:val="none" w:sz="0" w:space="0" w:color="auto"/>
        <w:right w:val="none" w:sz="0" w:space="0" w:color="auto"/>
      </w:divBdr>
    </w:div>
    <w:div w:id="184055304">
      <w:marLeft w:val="640"/>
      <w:marRight w:val="0"/>
      <w:marTop w:val="0"/>
      <w:marBottom w:val="0"/>
      <w:divBdr>
        <w:top w:val="none" w:sz="0" w:space="0" w:color="auto"/>
        <w:left w:val="none" w:sz="0" w:space="0" w:color="auto"/>
        <w:bottom w:val="none" w:sz="0" w:space="0" w:color="auto"/>
        <w:right w:val="none" w:sz="0" w:space="0" w:color="auto"/>
      </w:divBdr>
    </w:div>
    <w:div w:id="184222087">
      <w:marLeft w:val="640"/>
      <w:marRight w:val="0"/>
      <w:marTop w:val="0"/>
      <w:marBottom w:val="0"/>
      <w:divBdr>
        <w:top w:val="none" w:sz="0" w:space="0" w:color="auto"/>
        <w:left w:val="none" w:sz="0" w:space="0" w:color="auto"/>
        <w:bottom w:val="none" w:sz="0" w:space="0" w:color="auto"/>
        <w:right w:val="none" w:sz="0" w:space="0" w:color="auto"/>
      </w:divBdr>
    </w:div>
    <w:div w:id="184252953">
      <w:marLeft w:val="640"/>
      <w:marRight w:val="0"/>
      <w:marTop w:val="0"/>
      <w:marBottom w:val="0"/>
      <w:divBdr>
        <w:top w:val="none" w:sz="0" w:space="0" w:color="auto"/>
        <w:left w:val="none" w:sz="0" w:space="0" w:color="auto"/>
        <w:bottom w:val="none" w:sz="0" w:space="0" w:color="auto"/>
        <w:right w:val="none" w:sz="0" w:space="0" w:color="auto"/>
      </w:divBdr>
    </w:div>
    <w:div w:id="184291871">
      <w:marLeft w:val="640"/>
      <w:marRight w:val="0"/>
      <w:marTop w:val="0"/>
      <w:marBottom w:val="0"/>
      <w:divBdr>
        <w:top w:val="none" w:sz="0" w:space="0" w:color="auto"/>
        <w:left w:val="none" w:sz="0" w:space="0" w:color="auto"/>
        <w:bottom w:val="none" w:sz="0" w:space="0" w:color="auto"/>
        <w:right w:val="none" w:sz="0" w:space="0" w:color="auto"/>
      </w:divBdr>
    </w:div>
    <w:div w:id="184295694">
      <w:marLeft w:val="640"/>
      <w:marRight w:val="0"/>
      <w:marTop w:val="0"/>
      <w:marBottom w:val="0"/>
      <w:divBdr>
        <w:top w:val="none" w:sz="0" w:space="0" w:color="auto"/>
        <w:left w:val="none" w:sz="0" w:space="0" w:color="auto"/>
        <w:bottom w:val="none" w:sz="0" w:space="0" w:color="auto"/>
        <w:right w:val="none" w:sz="0" w:space="0" w:color="auto"/>
      </w:divBdr>
    </w:div>
    <w:div w:id="184366749">
      <w:marLeft w:val="640"/>
      <w:marRight w:val="0"/>
      <w:marTop w:val="0"/>
      <w:marBottom w:val="0"/>
      <w:divBdr>
        <w:top w:val="none" w:sz="0" w:space="0" w:color="auto"/>
        <w:left w:val="none" w:sz="0" w:space="0" w:color="auto"/>
        <w:bottom w:val="none" w:sz="0" w:space="0" w:color="auto"/>
        <w:right w:val="none" w:sz="0" w:space="0" w:color="auto"/>
      </w:divBdr>
    </w:div>
    <w:div w:id="184369529">
      <w:marLeft w:val="640"/>
      <w:marRight w:val="0"/>
      <w:marTop w:val="0"/>
      <w:marBottom w:val="0"/>
      <w:divBdr>
        <w:top w:val="none" w:sz="0" w:space="0" w:color="auto"/>
        <w:left w:val="none" w:sz="0" w:space="0" w:color="auto"/>
        <w:bottom w:val="none" w:sz="0" w:space="0" w:color="auto"/>
        <w:right w:val="none" w:sz="0" w:space="0" w:color="auto"/>
      </w:divBdr>
    </w:div>
    <w:div w:id="184439223">
      <w:marLeft w:val="640"/>
      <w:marRight w:val="0"/>
      <w:marTop w:val="0"/>
      <w:marBottom w:val="0"/>
      <w:divBdr>
        <w:top w:val="none" w:sz="0" w:space="0" w:color="auto"/>
        <w:left w:val="none" w:sz="0" w:space="0" w:color="auto"/>
        <w:bottom w:val="none" w:sz="0" w:space="0" w:color="auto"/>
        <w:right w:val="none" w:sz="0" w:space="0" w:color="auto"/>
      </w:divBdr>
    </w:div>
    <w:div w:id="184484247">
      <w:marLeft w:val="640"/>
      <w:marRight w:val="0"/>
      <w:marTop w:val="0"/>
      <w:marBottom w:val="0"/>
      <w:divBdr>
        <w:top w:val="none" w:sz="0" w:space="0" w:color="auto"/>
        <w:left w:val="none" w:sz="0" w:space="0" w:color="auto"/>
        <w:bottom w:val="none" w:sz="0" w:space="0" w:color="auto"/>
        <w:right w:val="none" w:sz="0" w:space="0" w:color="auto"/>
      </w:divBdr>
    </w:div>
    <w:div w:id="184485116">
      <w:marLeft w:val="640"/>
      <w:marRight w:val="0"/>
      <w:marTop w:val="0"/>
      <w:marBottom w:val="0"/>
      <w:divBdr>
        <w:top w:val="none" w:sz="0" w:space="0" w:color="auto"/>
        <w:left w:val="none" w:sz="0" w:space="0" w:color="auto"/>
        <w:bottom w:val="none" w:sz="0" w:space="0" w:color="auto"/>
        <w:right w:val="none" w:sz="0" w:space="0" w:color="auto"/>
      </w:divBdr>
    </w:div>
    <w:div w:id="184559189">
      <w:marLeft w:val="640"/>
      <w:marRight w:val="0"/>
      <w:marTop w:val="0"/>
      <w:marBottom w:val="0"/>
      <w:divBdr>
        <w:top w:val="none" w:sz="0" w:space="0" w:color="auto"/>
        <w:left w:val="none" w:sz="0" w:space="0" w:color="auto"/>
        <w:bottom w:val="none" w:sz="0" w:space="0" w:color="auto"/>
        <w:right w:val="none" w:sz="0" w:space="0" w:color="auto"/>
      </w:divBdr>
    </w:div>
    <w:div w:id="184563614">
      <w:marLeft w:val="640"/>
      <w:marRight w:val="0"/>
      <w:marTop w:val="0"/>
      <w:marBottom w:val="0"/>
      <w:divBdr>
        <w:top w:val="none" w:sz="0" w:space="0" w:color="auto"/>
        <w:left w:val="none" w:sz="0" w:space="0" w:color="auto"/>
        <w:bottom w:val="none" w:sz="0" w:space="0" w:color="auto"/>
        <w:right w:val="none" w:sz="0" w:space="0" w:color="auto"/>
      </w:divBdr>
    </w:div>
    <w:div w:id="184711006">
      <w:marLeft w:val="640"/>
      <w:marRight w:val="0"/>
      <w:marTop w:val="0"/>
      <w:marBottom w:val="0"/>
      <w:divBdr>
        <w:top w:val="none" w:sz="0" w:space="0" w:color="auto"/>
        <w:left w:val="none" w:sz="0" w:space="0" w:color="auto"/>
        <w:bottom w:val="none" w:sz="0" w:space="0" w:color="auto"/>
        <w:right w:val="none" w:sz="0" w:space="0" w:color="auto"/>
      </w:divBdr>
    </w:div>
    <w:div w:id="184834183">
      <w:marLeft w:val="640"/>
      <w:marRight w:val="0"/>
      <w:marTop w:val="0"/>
      <w:marBottom w:val="0"/>
      <w:divBdr>
        <w:top w:val="none" w:sz="0" w:space="0" w:color="auto"/>
        <w:left w:val="none" w:sz="0" w:space="0" w:color="auto"/>
        <w:bottom w:val="none" w:sz="0" w:space="0" w:color="auto"/>
        <w:right w:val="none" w:sz="0" w:space="0" w:color="auto"/>
      </w:divBdr>
    </w:div>
    <w:div w:id="184901789">
      <w:marLeft w:val="640"/>
      <w:marRight w:val="0"/>
      <w:marTop w:val="0"/>
      <w:marBottom w:val="0"/>
      <w:divBdr>
        <w:top w:val="none" w:sz="0" w:space="0" w:color="auto"/>
        <w:left w:val="none" w:sz="0" w:space="0" w:color="auto"/>
        <w:bottom w:val="none" w:sz="0" w:space="0" w:color="auto"/>
        <w:right w:val="none" w:sz="0" w:space="0" w:color="auto"/>
      </w:divBdr>
    </w:div>
    <w:div w:id="185021917">
      <w:marLeft w:val="640"/>
      <w:marRight w:val="0"/>
      <w:marTop w:val="0"/>
      <w:marBottom w:val="0"/>
      <w:divBdr>
        <w:top w:val="none" w:sz="0" w:space="0" w:color="auto"/>
        <w:left w:val="none" w:sz="0" w:space="0" w:color="auto"/>
        <w:bottom w:val="none" w:sz="0" w:space="0" w:color="auto"/>
        <w:right w:val="none" w:sz="0" w:space="0" w:color="auto"/>
      </w:divBdr>
    </w:div>
    <w:div w:id="185139554">
      <w:marLeft w:val="640"/>
      <w:marRight w:val="0"/>
      <w:marTop w:val="0"/>
      <w:marBottom w:val="0"/>
      <w:divBdr>
        <w:top w:val="none" w:sz="0" w:space="0" w:color="auto"/>
        <w:left w:val="none" w:sz="0" w:space="0" w:color="auto"/>
        <w:bottom w:val="none" w:sz="0" w:space="0" w:color="auto"/>
        <w:right w:val="none" w:sz="0" w:space="0" w:color="auto"/>
      </w:divBdr>
    </w:div>
    <w:div w:id="185142282">
      <w:marLeft w:val="640"/>
      <w:marRight w:val="0"/>
      <w:marTop w:val="0"/>
      <w:marBottom w:val="0"/>
      <w:divBdr>
        <w:top w:val="none" w:sz="0" w:space="0" w:color="auto"/>
        <w:left w:val="none" w:sz="0" w:space="0" w:color="auto"/>
        <w:bottom w:val="none" w:sz="0" w:space="0" w:color="auto"/>
        <w:right w:val="none" w:sz="0" w:space="0" w:color="auto"/>
      </w:divBdr>
    </w:div>
    <w:div w:id="185170644">
      <w:marLeft w:val="640"/>
      <w:marRight w:val="0"/>
      <w:marTop w:val="0"/>
      <w:marBottom w:val="0"/>
      <w:divBdr>
        <w:top w:val="none" w:sz="0" w:space="0" w:color="auto"/>
        <w:left w:val="none" w:sz="0" w:space="0" w:color="auto"/>
        <w:bottom w:val="none" w:sz="0" w:space="0" w:color="auto"/>
        <w:right w:val="none" w:sz="0" w:space="0" w:color="auto"/>
      </w:divBdr>
    </w:div>
    <w:div w:id="185213926">
      <w:marLeft w:val="640"/>
      <w:marRight w:val="0"/>
      <w:marTop w:val="0"/>
      <w:marBottom w:val="0"/>
      <w:divBdr>
        <w:top w:val="none" w:sz="0" w:space="0" w:color="auto"/>
        <w:left w:val="none" w:sz="0" w:space="0" w:color="auto"/>
        <w:bottom w:val="none" w:sz="0" w:space="0" w:color="auto"/>
        <w:right w:val="none" w:sz="0" w:space="0" w:color="auto"/>
      </w:divBdr>
    </w:div>
    <w:div w:id="185296612">
      <w:marLeft w:val="640"/>
      <w:marRight w:val="0"/>
      <w:marTop w:val="0"/>
      <w:marBottom w:val="0"/>
      <w:divBdr>
        <w:top w:val="none" w:sz="0" w:space="0" w:color="auto"/>
        <w:left w:val="none" w:sz="0" w:space="0" w:color="auto"/>
        <w:bottom w:val="none" w:sz="0" w:space="0" w:color="auto"/>
        <w:right w:val="none" w:sz="0" w:space="0" w:color="auto"/>
      </w:divBdr>
    </w:div>
    <w:div w:id="185414846">
      <w:marLeft w:val="640"/>
      <w:marRight w:val="0"/>
      <w:marTop w:val="0"/>
      <w:marBottom w:val="0"/>
      <w:divBdr>
        <w:top w:val="none" w:sz="0" w:space="0" w:color="auto"/>
        <w:left w:val="none" w:sz="0" w:space="0" w:color="auto"/>
        <w:bottom w:val="none" w:sz="0" w:space="0" w:color="auto"/>
        <w:right w:val="none" w:sz="0" w:space="0" w:color="auto"/>
      </w:divBdr>
    </w:div>
    <w:div w:id="185485003">
      <w:marLeft w:val="640"/>
      <w:marRight w:val="0"/>
      <w:marTop w:val="0"/>
      <w:marBottom w:val="0"/>
      <w:divBdr>
        <w:top w:val="none" w:sz="0" w:space="0" w:color="auto"/>
        <w:left w:val="none" w:sz="0" w:space="0" w:color="auto"/>
        <w:bottom w:val="none" w:sz="0" w:space="0" w:color="auto"/>
        <w:right w:val="none" w:sz="0" w:space="0" w:color="auto"/>
      </w:divBdr>
    </w:div>
    <w:div w:id="185604142">
      <w:marLeft w:val="640"/>
      <w:marRight w:val="0"/>
      <w:marTop w:val="0"/>
      <w:marBottom w:val="0"/>
      <w:divBdr>
        <w:top w:val="none" w:sz="0" w:space="0" w:color="auto"/>
        <w:left w:val="none" w:sz="0" w:space="0" w:color="auto"/>
        <w:bottom w:val="none" w:sz="0" w:space="0" w:color="auto"/>
        <w:right w:val="none" w:sz="0" w:space="0" w:color="auto"/>
      </w:divBdr>
    </w:div>
    <w:div w:id="185676694">
      <w:marLeft w:val="640"/>
      <w:marRight w:val="0"/>
      <w:marTop w:val="0"/>
      <w:marBottom w:val="0"/>
      <w:divBdr>
        <w:top w:val="none" w:sz="0" w:space="0" w:color="auto"/>
        <w:left w:val="none" w:sz="0" w:space="0" w:color="auto"/>
        <w:bottom w:val="none" w:sz="0" w:space="0" w:color="auto"/>
        <w:right w:val="none" w:sz="0" w:space="0" w:color="auto"/>
      </w:divBdr>
    </w:div>
    <w:div w:id="185679429">
      <w:marLeft w:val="640"/>
      <w:marRight w:val="0"/>
      <w:marTop w:val="0"/>
      <w:marBottom w:val="0"/>
      <w:divBdr>
        <w:top w:val="none" w:sz="0" w:space="0" w:color="auto"/>
        <w:left w:val="none" w:sz="0" w:space="0" w:color="auto"/>
        <w:bottom w:val="none" w:sz="0" w:space="0" w:color="auto"/>
        <w:right w:val="none" w:sz="0" w:space="0" w:color="auto"/>
      </w:divBdr>
    </w:div>
    <w:div w:id="185757194">
      <w:marLeft w:val="640"/>
      <w:marRight w:val="0"/>
      <w:marTop w:val="0"/>
      <w:marBottom w:val="0"/>
      <w:divBdr>
        <w:top w:val="none" w:sz="0" w:space="0" w:color="auto"/>
        <w:left w:val="none" w:sz="0" w:space="0" w:color="auto"/>
        <w:bottom w:val="none" w:sz="0" w:space="0" w:color="auto"/>
        <w:right w:val="none" w:sz="0" w:space="0" w:color="auto"/>
      </w:divBdr>
    </w:div>
    <w:div w:id="185992078">
      <w:marLeft w:val="640"/>
      <w:marRight w:val="0"/>
      <w:marTop w:val="0"/>
      <w:marBottom w:val="0"/>
      <w:divBdr>
        <w:top w:val="none" w:sz="0" w:space="0" w:color="auto"/>
        <w:left w:val="none" w:sz="0" w:space="0" w:color="auto"/>
        <w:bottom w:val="none" w:sz="0" w:space="0" w:color="auto"/>
        <w:right w:val="none" w:sz="0" w:space="0" w:color="auto"/>
      </w:divBdr>
    </w:div>
    <w:div w:id="186066016">
      <w:marLeft w:val="640"/>
      <w:marRight w:val="0"/>
      <w:marTop w:val="0"/>
      <w:marBottom w:val="0"/>
      <w:divBdr>
        <w:top w:val="none" w:sz="0" w:space="0" w:color="auto"/>
        <w:left w:val="none" w:sz="0" w:space="0" w:color="auto"/>
        <w:bottom w:val="none" w:sz="0" w:space="0" w:color="auto"/>
        <w:right w:val="none" w:sz="0" w:space="0" w:color="auto"/>
      </w:divBdr>
    </w:div>
    <w:div w:id="186068936">
      <w:marLeft w:val="640"/>
      <w:marRight w:val="0"/>
      <w:marTop w:val="0"/>
      <w:marBottom w:val="0"/>
      <w:divBdr>
        <w:top w:val="none" w:sz="0" w:space="0" w:color="auto"/>
        <w:left w:val="none" w:sz="0" w:space="0" w:color="auto"/>
        <w:bottom w:val="none" w:sz="0" w:space="0" w:color="auto"/>
        <w:right w:val="none" w:sz="0" w:space="0" w:color="auto"/>
      </w:divBdr>
    </w:div>
    <w:div w:id="186142471">
      <w:marLeft w:val="640"/>
      <w:marRight w:val="0"/>
      <w:marTop w:val="0"/>
      <w:marBottom w:val="0"/>
      <w:divBdr>
        <w:top w:val="none" w:sz="0" w:space="0" w:color="auto"/>
        <w:left w:val="none" w:sz="0" w:space="0" w:color="auto"/>
        <w:bottom w:val="none" w:sz="0" w:space="0" w:color="auto"/>
        <w:right w:val="none" w:sz="0" w:space="0" w:color="auto"/>
      </w:divBdr>
    </w:div>
    <w:div w:id="186215964">
      <w:marLeft w:val="640"/>
      <w:marRight w:val="0"/>
      <w:marTop w:val="0"/>
      <w:marBottom w:val="0"/>
      <w:divBdr>
        <w:top w:val="none" w:sz="0" w:space="0" w:color="auto"/>
        <w:left w:val="none" w:sz="0" w:space="0" w:color="auto"/>
        <w:bottom w:val="none" w:sz="0" w:space="0" w:color="auto"/>
        <w:right w:val="none" w:sz="0" w:space="0" w:color="auto"/>
      </w:divBdr>
    </w:div>
    <w:div w:id="186255622">
      <w:marLeft w:val="640"/>
      <w:marRight w:val="0"/>
      <w:marTop w:val="0"/>
      <w:marBottom w:val="0"/>
      <w:divBdr>
        <w:top w:val="none" w:sz="0" w:space="0" w:color="auto"/>
        <w:left w:val="none" w:sz="0" w:space="0" w:color="auto"/>
        <w:bottom w:val="none" w:sz="0" w:space="0" w:color="auto"/>
        <w:right w:val="none" w:sz="0" w:space="0" w:color="auto"/>
      </w:divBdr>
    </w:div>
    <w:div w:id="186257559">
      <w:marLeft w:val="640"/>
      <w:marRight w:val="0"/>
      <w:marTop w:val="0"/>
      <w:marBottom w:val="0"/>
      <w:divBdr>
        <w:top w:val="none" w:sz="0" w:space="0" w:color="auto"/>
        <w:left w:val="none" w:sz="0" w:space="0" w:color="auto"/>
        <w:bottom w:val="none" w:sz="0" w:space="0" w:color="auto"/>
        <w:right w:val="none" w:sz="0" w:space="0" w:color="auto"/>
      </w:divBdr>
    </w:div>
    <w:div w:id="186329560">
      <w:marLeft w:val="640"/>
      <w:marRight w:val="0"/>
      <w:marTop w:val="0"/>
      <w:marBottom w:val="0"/>
      <w:divBdr>
        <w:top w:val="none" w:sz="0" w:space="0" w:color="auto"/>
        <w:left w:val="none" w:sz="0" w:space="0" w:color="auto"/>
        <w:bottom w:val="none" w:sz="0" w:space="0" w:color="auto"/>
        <w:right w:val="none" w:sz="0" w:space="0" w:color="auto"/>
      </w:divBdr>
    </w:div>
    <w:div w:id="186332921">
      <w:marLeft w:val="640"/>
      <w:marRight w:val="0"/>
      <w:marTop w:val="0"/>
      <w:marBottom w:val="0"/>
      <w:divBdr>
        <w:top w:val="none" w:sz="0" w:space="0" w:color="auto"/>
        <w:left w:val="none" w:sz="0" w:space="0" w:color="auto"/>
        <w:bottom w:val="none" w:sz="0" w:space="0" w:color="auto"/>
        <w:right w:val="none" w:sz="0" w:space="0" w:color="auto"/>
      </w:divBdr>
    </w:div>
    <w:div w:id="186453841">
      <w:marLeft w:val="640"/>
      <w:marRight w:val="0"/>
      <w:marTop w:val="0"/>
      <w:marBottom w:val="0"/>
      <w:divBdr>
        <w:top w:val="none" w:sz="0" w:space="0" w:color="auto"/>
        <w:left w:val="none" w:sz="0" w:space="0" w:color="auto"/>
        <w:bottom w:val="none" w:sz="0" w:space="0" w:color="auto"/>
        <w:right w:val="none" w:sz="0" w:space="0" w:color="auto"/>
      </w:divBdr>
    </w:div>
    <w:div w:id="186526810">
      <w:marLeft w:val="640"/>
      <w:marRight w:val="0"/>
      <w:marTop w:val="0"/>
      <w:marBottom w:val="0"/>
      <w:divBdr>
        <w:top w:val="none" w:sz="0" w:space="0" w:color="auto"/>
        <w:left w:val="none" w:sz="0" w:space="0" w:color="auto"/>
        <w:bottom w:val="none" w:sz="0" w:space="0" w:color="auto"/>
        <w:right w:val="none" w:sz="0" w:space="0" w:color="auto"/>
      </w:divBdr>
    </w:div>
    <w:div w:id="186647712">
      <w:marLeft w:val="640"/>
      <w:marRight w:val="0"/>
      <w:marTop w:val="0"/>
      <w:marBottom w:val="0"/>
      <w:divBdr>
        <w:top w:val="none" w:sz="0" w:space="0" w:color="auto"/>
        <w:left w:val="none" w:sz="0" w:space="0" w:color="auto"/>
        <w:bottom w:val="none" w:sz="0" w:space="0" w:color="auto"/>
        <w:right w:val="none" w:sz="0" w:space="0" w:color="auto"/>
      </w:divBdr>
    </w:div>
    <w:div w:id="186843716">
      <w:marLeft w:val="640"/>
      <w:marRight w:val="0"/>
      <w:marTop w:val="0"/>
      <w:marBottom w:val="0"/>
      <w:divBdr>
        <w:top w:val="none" w:sz="0" w:space="0" w:color="auto"/>
        <w:left w:val="none" w:sz="0" w:space="0" w:color="auto"/>
        <w:bottom w:val="none" w:sz="0" w:space="0" w:color="auto"/>
        <w:right w:val="none" w:sz="0" w:space="0" w:color="auto"/>
      </w:divBdr>
    </w:div>
    <w:div w:id="186875845">
      <w:marLeft w:val="640"/>
      <w:marRight w:val="0"/>
      <w:marTop w:val="0"/>
      <w:marBottom w:val="0"/>
      <w:divBdr>
        <w:top w:val="none" w:sz="0" w:space="0" w:color="auto"/>
        <w:left w:val="none" w:sz="0" w:space="0" w:color="auto"/>
        <w:bottom w:val="none" w:sz="0" w:space="0" w:color="auto"/>
        <w:right w:val="none" w:sz="0" w:space="0" w:color="auto"/>
      </w:divBdr>
    </w:div>
    <w:div w:id="186910365">
      <w:marLeft w:val="640"/>
      <w:marRight w:val="0"/>
      <w:marTop w:val="0"/>
      <w:marBottom w:val="0"/>
      <w:divBdr>
        <w:top w:val="none" w:sz="0" w:space="0" w:color="auto"/>
        <w:left w:val="none" w:sz="0" w:space="0" w:color="auto"/>
        <w:bottom w:val="none" w:sz="0" w:space="0" w:color="auto"/>
        <w:right w:val="none" w:sz="0" w:space="0" w:color="auto"/>
      </w:divBdr>
    </w:div>
    <w:div w:id="187061175">
      <w:marLeft w:val="640"/>
      <w:marRight w:val="0"/>
      <w:marTop w:val="0"/>
      <w:marBottom w:val="0"/>
      <w:divBdr>
        <w:top w:val="none" w:sz="0" w:space="0" w:color="auto"/>
        <w:left w:val="none" w:sz="0" w:space="0" w:color="auto"/>
        <w:bottom w:val="none" w:sz="0" w:space="0" w:color="auto"/>
        <w:right w:val="none" w:sz="0" w:space="0" w:color="auto"/>
      </w:divBdr>
    </w:div>
    <w:div w:id="187182899">
      <w:marLeft w:val="640"/>
      <w:marRight w:val="0"/>
      <w:marTop w:val="0"/>
      <w:marBottom w:val="0"/>
      <w:divBdr>
        <w:top w:val="none" w:sz="0" w:space="0" w:color="auto"/>
        <w:left w:val="none" w:sz="0" w:space="0" w:color="auto"/>
        <w:bottom w:val="none" w:sz="0" w:space="0" w:color="auto"/>
        <w:right w:val="none" w:sz="0" w:space="0" w:color="auto"/>
      </w:divBdr>
    </w:div>
    <w:div w:id="187259590">
      <w:marLeft w:val="640"/>
      <w:marRight w:val="0"/>
      <w:marTop w:val="0"/>
      <w:marBottom w:val="0"/>
      <w:divBdr>
        <w:top w:val="none" w:sz="0" w:space="0" w:color="auto"/>
        <w:left w:val="none" w:sz="0" w:space="0" w:color="auto"/>
        <w:bottom w:val="none" w:sz="0" w:space="0" w:color="auto"/>
        <w:right w:val="none" w:sz="0" w:space="0" w:color="auto"/>
      </w:divBdr>
    </w:div>
    <w:div w:id="187377314">
      <w:marLeft w:val="640"/>
      <w:marRight w:val="0"/>
      <w:marTop w:val="0"/>
      <w:marBottom w:val="0"/>
      <w:divBdr>
        <w:top w:val="none" w:sz="0" w:space="0" w:color="auto"/>
        <w:left w:val="none" w:sz="0" w:space="0" w:color="auto"/>
        <w:bottom w:val="none" w:sz="0" w:space="0" w:color="auto"/>
        <w:right w:val="none" w:sz="0" w:space="0" w:color="auto"/>
      </w:divBdr>
    </w:div>
    <w:div w:id="187447684">
      <w:marLeft w:val="640"/>
      <w:marRight w:val="0"/>
      <w:marTop w:val="0"/>
      <w:marBottom w:val="0"/>
      <w:divBdr>
        <w:top w:val="none" w:sz="0" w:space="0" w:color="auto"/>
        <w:left w:val="none" w:sz="0" w:space="0" w:color="auto"/>
        <w:bottom w:val="none" w:sz="0" w:space="0" w:color="auto"/>
        <w:right w:val="none" w:sz="0" w:space="0" w:color="auto"/>
      </w:divBdr>
    </w:div>
    <w:div w:id="187568739">
      <w:marLeft w:val="640"/>
      <w:marRight w:val="0"/>
      <w:marTop w:val="0"/>
      <w:marBottom w:val="0"/>
      <w:divBdr>
        <w:top w:val="none" w:sz="0" w:space="0" w:color="auto"/>
        <w:left w:val="none" w:sz="0" w:space="0" w:color="auto"/>
        <w:bottom w:val="none" w:sz="0" w:space="0" w:color="auto"/>
        <w:right w:val="none" w:sz="0" w:space="0" w:color="auto"/>
      </w:divBdr>
    </w:div>
    <w:div w:id="187721826">
      <w:marLeft w:val="640"/>
      <w:marRight w:val="0"/>
      <w:marTop w:val="0"/>
      <w:marBottom w:val="0"/>
      <w:divBdr>
        <w:top w:val="none" w:sz="0" w:space="0" w:color="auto"/>
        <w:left w:val="none" w:sz="0" w:space="0" w:color="auto"/>
        <w:bottom w:val="none" w:sz="0" w:space="0" w:color="auto"/>
        <w:right w:val="none" w:sz="0" w:space="0" w:color="auto"/>
      </w:divBdr>
    </w:div>
    <w:div w:id="187764474">
      <w:marLeft w:val="640"/>
      <w:marRight w:val="0"/>
      <w:marTop w:val="0"/>
      <w:marBottom w:val="0"/>
      <w:divBdr>
        <w:top w:val="none" w:sz="0" w:space="0" w:color="auto"/>
        <w:left w:val="none" w:sz="0" w:space="0" w:color="auto"/>
        <w:bottom w:val="none" w:sz="0" w:space="0" w:color="auto"/>
        <w:right w:val="none" w:sz="0" w:space="0" w:color="auto"/>
      </w:divBdr>
    </w:div>
    <w:div w:id="187833464">
      <w:marLeft w:val="640"/>
      <w:marRight w:val="0"/>
      <w:marTop w:val="0"/>
      <w:marBottom w:val="0"/>
      <w:divBdr>
        <w:top w:val="none" w:sz="0" w:space="0" w:color="auto"/>
        <w:left w:val="none" w:sz="0" w:space="0" w:color="auto"/>
        <w:bottom w:val="none" w:sz="0" w:space="0" w:color="auto"/>
        <w:right w:val="none" w:sz="0" w:space="0" w:color="auto"/>
      </w:divBdr>
    </w:div>
    <w:div w:id="187842242">
      <w:marLeft w:val="640"/>
      <w:marRight w:val="0"/>
      <w:marTop w:val="0"/>
      <w:marBottom w:val="0"/>
      <w:divBdr>
        <w:top w:val="none" w:sz="0" w:space="0" w:color="auto"/>
        <w:left w:val="none" w:sz="0" w:space="0" w:color="auto"/>
        <w:bottom w:val="none" w:sz="0" w:space="0" w:color="auto"/>
        <w:right w:val="none" w:sz="0" w:space="0" w:color="auto"/>
      </w:divBdr>
    </w:div>
    <w:div w:id="187985996">
      <w:marLeft w:val="640"/>
      <w:marRight w:val="0"/>
      <w:marTop w:val="0"/>
      <w:marBottom w:val="0"/>
      <w:divBdr>
        <w:top w:val="none" w:sz="0" w:space="0" w:color="auto"/>
        <w:left w:val="none" w:sz="0" w:space="0" w:color="auto"/>
        <w:bottom w:val="none" w:sz="0" w:space="0" w:color="auto"/>
        <w:right w:val="none" w:sz="0" w:space="0" w:color="auto"/>
      </w:divBdr>
    </w:div>
    <w:div w:id="188105950">
      <w:marLeft w:val="640"/>
      <w:marRight w:val="0"/>
      <w:marTop w:val="0"/>
      <w:marBottom w:val="0"/>
      <w:divBdr>
        <w:top w:val="none" w:sz="0" w:space="0" w:color="auto"/>
        <w:left w:val="none" w:sz="0" w:space="0" w:color="auto"/>
        <w:bottom w:val="none" w:sz="0" w:space="0" w:color="auto"/>
        <w:right w:val="none" w:sz="0" w:space="0" w:color="auto"/>
      </w:divBdr>
    </w:div>
    <w:div w:id="188182436">
      <w:marLeft w:val="640"/>
      <w:marRight w:val="0"/>
      <w:marTop w:val="0"/>
      <w:marBottom w:val="0"/>
      <w:divBdr>
        <w:top w:val="none" w:sz="0" w:space="0" w:color="auto"/>
        <w:left w:val="none" w:sz="0" w:space="0" w:color="auto"/>
        <w:bottom w:val="none" w:sz="0" w:space="0" w:color="auto"/>
        <w:right w:val="none" w:sz="0" w:space="0" w:color="auto"/>
      </w:divBdr>
    </w:div>
    <w:div w:id="188378086">
      <w:marLeft w:val="640"/>
      <w:marRight w:val="0"/>
      <w:marTop w:val="0"/>
      <w:marBottom w:val="0"/>
      <w:divBdr>
        <w:top w:val="none" w:sz="0" w:space="0" w:color="auto"/>
        <w:left w:val="none" w:sz="0" w:space="0" w:color="auto"/>
        <w:bottom w:val="none" w:sz="0" w:space="0" w:color="auto"/>
        <w:right w:val="none" w:sz="0" w:space="0" w:color="auto"/>
      </w:divBdr>
    </w:div>
    <w:div w:id="188447371">
      <w:marLeft w:val="640"/>
      <w:marRight w:val="0"/>
      <w:marTop w:val="0"/>
      <w:marBottom w:val="0"/>
      <w:divBdr>
        <w:top w:val="none" w:sz="0" w:space="0" w:color="auto"/>
        <w:left w:val="none" w:sz="0" w:space="0" w:color="auto"/>
        <w:bottom w:val="none" w:sz="0" w:space="0" w:color="auto"/>
        <w:right w:val="none" w:sz="0" w:space="0" w:color="auto"/>
      </w:divBdr>
    </w:div>
    <w:div w:id="188493063">
      <w:marLeft w:val="640"/>
      <w:marRight w:val="0"/>
      <w:marTop w:val="0"/>
      <w:marBottom w:val="0"/>
      <w:divBdr>
        <w:top w:val="none" w:sz="0" w:space="0" w:color="auto"/>
        <w:left w:val="none" w:sz="0" w:space="0" w:color="auto"/>
        <w:bottom w:val="none" w:sz="0" w:space="0" w:color="auto"/>
        <w:right w:val="none" w:sz="0" w:space="0" w:color="auto"/>
      </w:divBdr>
    </w:div>
    <w:div w:id="188687646">
      <w:marLeft w:val="640"/>
      <w:marRight w:val="0"/>
      <w:marTop w:val="0"/>
      <w:marBottom w:val="0"/>
      <w:divBdr>
        <w:top w:val="none" w:sz="0" w:space="0" w:color="auto"/>
        <w:left w:val="none" w:sz="0" w:space="0" w:color="auto"/>
        <w:bottom w:val="none" w:sz="0" w:space="0" w:color="auto"/>
        <w:right w:val="none" w:sz="0" w:space="0" w:color="auto"/>
      </w:divBdr>
    </w:div>
    <w:div w:id="188690373">
      <w:marLeft w:val="640"/>
      <w:marRight w:val="0"/>
      <w:marTop w:val="0"/>
      <w:marBottom w:val="0"/>
      <w:divBdr>
        <w:top w:val="none" w:sz="0" w:space="0" w:color="auto"/>
        <w:left w:val="none" w:sz="0" w:space="0" w:color="auto"/>
        <w:bottom w:val="none" w:sz="0" w:space="0" w:color="auto"/>
        <w:right w:val="none" w:sz="0" w:space="0" w:color="auto"/>
      </w:divBdr>
    </w:div>
    <w:div w:id="188760173">
      <w:marLeft w:val="640"/>
      <w:marRight w:val="0"/>
      <w:marTop w:val="0"/>
      <w:marBottom w:val="0"/>
      <w:divBdr>
        <w:top w:val="none" w:sz="0" w:space="0" w:color="auto"/>
        <w:left w:val="none" w:sz="0" w:space="0" w:color="auto"/>
        <w:bottom w:val="none" w:sz="0" w:space="0" w:color="auto"/>
        <w:right w:val="none" w:sz="0" w:space="0" w:color="auto"/>
      </w:divBdr>
    </w:div>
    <w:div w:id="188762589">
      <w:marLeft w:val="640"/>
      <w:marRight w:val="0"/>
      <w:marTop w:val="0"/>
      <w:marBottom w:val="0"/>
      <w:divBdr>
        <w:top w:val="none" w:sz="0" w:space="0" w:color="auto"/>
        <w:left w:val="none" w:sz="0" w:space="0" w:color="auto"/>
        <w:bottom w:val="none" w:sz="0" w:space="0" w:color="auto"/>
        <w:right w:val="none" w:sz="0" w:space="0" w:color="auto"/>
      </w:divBdr>
    </w:div>
    <w:div w:id="189071717">
      <w:marLeft w:val="640"/>
      <w:marRight w:val="0"/>
      <w:marTop w:val="0"/>
      <w:marBottom w:val="0"/>
      <w:divBdr>
        <w:top w:val="none" w:sz="0" w:space="0" w:color="auto"/>
        <w:left w:val="none" w:sz="0" w:space="0" w:color="auto"/>
        <w:bottom w:val="none" w:sz="0" w:space="0" w:color="auto"/>
        <w:right w:val="none" w:sz="0" w:space="0" w:color="auto"/>
      </w:divBdr>
    </w:div>
    <w:div w:id="189147199">
      <w:marLeft w:val="640"/>
      <w:marRight w:val="0"/>
      <w:marTop w:val="0"/>
      <w:marBottom w:val="0"/>
      <w:divBdr>
        <w:top w:val="none" w:sz="0" w:space="0" w:color="auto"/>
        <w:left w:val="none" w:sz="0" w:space="0" w:color="auto"/>
        <w:bottom w:val="none" w:sz="0" w:space="0" w:color="auto"/>
        <w:right w:val="none" w:sz="0" w:space="0" w:color="auto"/>
      </w:divBdr>
    </w:div>
    <w:div w:id="189148913">
      <w:marLeft w:val="640"/>
      <w:marRight w:val="0"/>
      <w:marTop w:val="0"/>
      <w:marBottom w:val="0"/>
      <w:divBdr>
        <w:top w:val="none" w:sz="0" w:space="0" w:color="auto"/>
        <w:left w:val="none" w:sz="0" w:space="0" w:color="auto"/>
        <w:bottom w:val="none" w:sz="0" w:space="0" w:color="auto"/>
        <w:right w:val="none" w:sz="0" w:space="0" w:color="auto"/>
      </w:divBdr>
    </w:div>
    <w:div w:id="189149344">
      <w:marLeft w:val="640"/>
      <w:marRight w:val="0"/>
      <w:marTop w:val="0"/>
      <w:marBottom w:val="0"/>
      <w:divBdr>
        <w:top w:val="none" w:sz="0" w:space="0" w:color="auto"/>
        <w:left w:val="none" w:sz="0" w:space="0" w:color="auto"/>
        <w:bottom w:val="none" w:sz="0" w:space="0" w:color="auto"/>
        <w:right w:val="none" w:sz="0" w:space="0" w:color="auto"/>
      </w:divBdr>
    </w:div>
    <w:div w:id="189220634">
      <w:marLeft w:val="640"/>
      <w:marRight w:val="0"/>
      <w:marTop w:val="0"/>
      <w:marBottom w:val="0"/>
      <w:divBdr>
        <w:top w:val="none" w:sz="0" w:space="0" w:color="auto"/>
        <w:left w:val="none" w:sz="0" w:space="0" w:color="auto"/>
        <w:bottom w:val="none" w:sz="0" w:space="0" w:color="auto"/>
        <w:right w:val="none" w:sz="0" w:space="0" w:color="auto"/>
      </w:divBdr>
    </w:div>
    <w:div w:id="189226793">
      <w:marLeft w:val="640"/>
      <w:marRight w:val="0"/>
      <w:marTop w:val="0"/>
      <w:marBottom w:val="0"/>
      <w:divBdr>
        <w:top w:val="none" w:sz="0" w:space="0" w:color="auto"/>
        <w:left w:val="none" w:sz="0" w:space="0" w:color="auto"/>
        <w:bottom w:val="none" w:sz="0" w:space="0" w:color="auto"/>
        <w:right w:val="none" w:sz="0" w:space="0" w:color="auto"/>
      </w:divBdr>
    </w:div>
    <w:div w:id="189268479">
      <w:marLeft w:val="640"/>
      <w:marRight w:val="0"/>
      <w:marTop w:val="0"/>
      <w:marBottom w:val="0"/>
      <w:divBdr>
        <w:top w:val="none" w:sz="0" w:space="0" w:color="auto"/>
        <w:left w:val="none" w:sz="0" w:space="0" w:color="auto"/>
        <w:bottom w:val="none" w:sz="0" w:space="0" w:color="auto"/>
        <w:right w:val="none" w:sz="0" w:space="0" w:color="auto"/>
      </w:divBdr>
    </w:div>
    <w:div w:id="189299550">
      <w:marLeft w:val="640"/>
      <w:marRight w:val="0"/>
      <w:marTop w:val="0"/>
      <w:marBottom w:val="0"/>
      <w:divBdr>
        <w:top w:val="none" w:sz="0" w:space="0" w:color="auto"/>
        <w:left w:val="none" w:sz="0" w:space="0" w:color="auto"/>
        <w:bottom w:val="none" w:sz="0" w:space="0" w:color="auto"/>
        <w:right w:val="none" w:sz="0" w:space="0" w:color="auto"/>
      </w:divBdr>
    </w:div>
    <w:div w:id="189344306">
      <w:marLeft w:val="640"/>
      <w:marRight w:val="0"/>
      <w:marTop w:val="0"/>
      <w:marBottom w:val="0"/>
      <w:divBdr>
        <w:top w:val="none" w:sz="0" w:space="0" w:color="auto"/>
        <w:left w:val="none" w:sz="0" w:space="0" w:color="auto"/>
        <w:bottom w:val="none" w:sz="0" w:space="0" w:color="auto"/>
        <w:right w:val="none" w:sz="0" w:space="0" w:color="auto"/>
      </w:divBdr>
    </w:div>
    <w:div w:id="189344417">
      <w:marLeft w:val="640"/>
      <w:marRight w:val="0"/>
      <w:marTop w:val="0"/>
      <w:marBottom w:val="0"/>
      <w:divBdr>
        <w:top w:val="none" w:sz="0" w:space="0" w:color="auto"/>
        <w:left w:val="none" w:sz="0" w:space="0" w:color="auto"/>
        <w:bottom w:val="none" w:sz="0" w:space="0" w:color="auto"/>
        <w:right w:val="none" w:sz="0" w:space="0" w:color="auto"/>
      </w:divBdr>
    </w:div>
    <w:div w:id="189344758">
      <w:marLeft w:val="640"/>
      <w:marRight w:val="0"/>
      <w:marTop w:val="0"/>
      <w:marBottom w:val="0"/>
      <w:divBdr>
        <w:top w:val="none" w:sz="0" w:space="0" w:color="auto"/>
        <w:left w:val="none" w:sz="0" w:space="0" w:color="auto"/>
        <w:bottom w:val="none" w:sz="0" w:space="0" w:color="auto"/>
        <w:right w:val="none" w:sz="0" w:space="0" w:color="auto"/>
      </w:divBdr>
    </w:div>
    <w:div w:id="189421781">
      <w:marLeft w:val="640"/>
      <w:marRight w:val="0"/>
      <w:marTop w:val="0"/>
      <w:marBottom w:val="0"/>
      <w:divBdr>
        <w:top w:val="none" w:sz="0" w:space="0" w:color="auto"/>
        <w:left w:val="none" w:sz="0" w:space="0" w:color="auto"/>
        <w:bottom w:val="none" w:sz="0" w:space="0" w:color="auto"/>
        <w:right w:val="none" w:sz="0" w:space="0" w:color="auto"/>
      </w:divBdr>
    </w:div>
    <w:div w:id="189531753">
      <w:marLeft w:val="640"/>
      <w:marRight w:val="0"/>
      <w:marTop w:val="0"/>
      <w:marBottom w:val="0"/>
      <w:divBdr>
        <w:top w:val="none" w:sz="0" w:space="0" w:color="auto"/>
        <w:left w:val="none" w:sz="0" w:space="0" w:color="auto"/>
        <w:bottom w:val="none" w:sz="0" w:space="0" w:color="auto"/>
        <w:right w:val="none" w:sz="0" w:space="0" w:color="auto"/>
      </w:divBdr>
    </w:div>
    <w:div w:id="189534268">
      <w:marLeft w:val="640"/>
      <w:marRight w:val="0"/>
      <w:marTop w:val="0"/>
      <w:marBottom w:val="0"/>
      <w:divBdr>
        <w:top w:val="none" w:sz="0" w:space="0" w:color="auto"/>
        <w:left w:val="none" w:sz="0" w:space="0" w:color="auto"/>
        <w:bottom w:val="none" w:sz="0" w:space="0" w:color="auto"/>
        <w:right w:val="none" w:sz="0" w:space="0" w:color="auto"/>
      </w:divBdr>
    </w:div>
    <w:div w:id="189535359">
      <w:marLeft w:val="640"/>
      <w:marRight w:val="0"/>
      <w:marTop w:val="0"/>
      <w:marBottom w:val="0"/>
      <w:divBdr>
        <w:top w:val="none" w:sz="0" w:space="0" w:color="auto"/>
        <w:left w:val="none" w:sz="0" w:space="0" w:color="auto"/>
        <w:bottom w:val="none" w:sz="0" w:space="0" w:color="auto"/>
        <w:right w:val="none" w:sz="0" w:space="0" w:color="auto"/>
      </w:divBdr>
    </w:div>
    <w:div w:id="189686490">
      <w:marLeft w:val="640"/>
      <w:marRight w:val="0"/>
      <w:marTop w:val="0"/>
      <w:marBottom w:val="0"/>
      <w:divBdr>
        <w:top w:val="none" w:sz="0" w:space="0" w:color="auto"/>
        <w:left w:val="none" w:sz="0" w:space="0" w:color="auto"/>
        <w:bottom w:val="none" w:sz="0" w:space="0" w:color="auto"/>
        <w:right w:val="none" w:sz="0" w:space="0" w:color="auto"/>
      </w:divBdr>
    </w:div>
    <w:div w:id="189689717">
      <w:marLeft w:val="640"/>
      <w:marRight w:val="0"/>
      <w:marTop w:val="0"/>
      <w:marBottom w:val="0"/>
      <w:divBdr>
        <w:top w:val="none" w:sz="0" w:space="0" w:color="auto"/>
        <w:left w:val="none" w:sz="0" w:space="0" w:color="auto"/>
        <w:bottom w:val="none" w:sz="0" w:space="0" w:color="auto"/>
        <w:right w:val="none" w:sz="0" w:space="0" w:color="auto"/>
      </w:divBdr>
    </w:div>
    <w:div w:id="189730631">
      <w:marLeft w:val="640"/>
      <w:marRight w:val="0"/>
      <w:marTop w:val="0"/>
      <w:marBottom w:val="0"/>
      <w:divBdr>
        <w:top w:val="none" w:sz="0" w:space="0" w:color="auto"/>
        <w:left w:val="none" w:sz="0" w:space="0" w:color="auto"/>
        <w:bottom w:val="none" w:sz="0" w:space="0" w:color="auto"/>
        <w:right w:val="none" w:sz="0" w:space="0" w:color="auto"/>
      </w:divBdr>
    </w:div>
    <w:div w:id="189756822">
      <w:marLeft w:val="640"/>
      <w:marRight w:val="0"/>
      <w:marTop w:val="0"/>
      <w:marBottom w:val="0"/>
      <w:divBdr>
        <w:top w:val="none" w:sz="0" w:space="0" w:color="auto"/>
        <w:left w:val="none" w:sz="0" w:space="0" w:color="auto"/>
        <w:bottom w:val="none" w:sz="0" w:space="0" w:color="auto"/>
        <w:right w:val="none" w:sz="0" w:space="0" w:color="auto"/>
      </w:divBdr>
    </w:div>
    <w:div w:id="189804384">
      <w:marLeft w:val="640"/>
      <w:marRight w:val="0"/>
      <w:marTop w:val="0"/>
      <w:marBottom w:val="0"/>
      <w:divBdr>
        <w:top w:val="none" w:sz="0" w:space="0" w:color="auto"/>
        <w:left w:val="none" w:sz="0" w:space="0" w:color="auto"/>
        <w:bottom w:val="none" w:sz="0" w:space="0" w:color="auto"/>
        <w:right w:val="none" w:sz="0" w:space="0" w:color="auto"/>
      </w:divBdr>
    </w:div>
    <w:div w:id="189996520">
      <w:marLeft w:val="640"/>
      <w:marRight w:val="0"/>
      <w:marTop w:val="0"/>
      <w:marBottom w:val="0"/>
      <w:divBdr>
        <w:top w:val="none" w:sz="0" w:space="0" w:color="auto"/>
        <w:left w:val="none" w:sz="0" w:space="0" w:color="auto"/>
        <w:bottom w:val="none" w:sz="0" w:space="0" w:color="auto"/>
        <w:right w:val="none" w:sz="0" w:space="0" w:color="auto"/>
      </w:divBdr>
    </w:div>
    <w:div w:id="190145462">
      <w:marLeft w:val="640"/>
      <w:marRight w:val="0"/>
      <w:marTop w:val="0"/>
      <w:marBottom w:val="0"/>
      <w:divBdr>
        <w:top w:val="none" w:sz="0" w:space="0" w:color="auto"/>
        <w:left w:val="none" w:sz="0" w:space="0" w:color="auto"/>
        <w:bottom w:val="none" w:sz="0" w:space="0" w:color="auto"/>
        <w:right w:val="none" w:sz="0" w:space="0" w:color="auto"/>
      </w:divBdr>
    </w:div>
    <w:div w:id="190188755">
      <w:marLeft w:val="640"/>
      <w:marRight w:val="0"/>
      <w:marTop w:val="0"/>
      <w:marBottom w:val="0"/>
      <w:divBdr>
        <w:top w:val="none" w:sz="0" w:space="0" w:color="auto"/>
        <w:left w:val="none" w:sz="0" w:space="0" w:color="auto"/>
        <w:bottom w:val="none" w:sz="0" w:space="0" w:color="auto"/>
        <w:right w:val="none" w:sz="0" w:space="0" w:color="auto"/>
      </w:divBdr>
    </w:div>
    <w:div w:id="190267707">
      <w:marLeft w:val="640"/>
      <w:marRight w:val="0"/>
      <w:marTop w:val="0"/>
      <w:marBottom w:val="0"/>
      <w:divBdr>
        <w:top w:val="none" w:sz="0" w:space="0" w:color="auto"/>
        <w:left w:val="none" w:sz="0" w:space="0" w:color="auto"/>
        <w:bottom w:val="none" w:sz="0" w:space="0" w:color="auto"/>
        <w:right w:val="none" w:sz="0" w:space="0" w:color="auto"/>
      </w:divBdr>
    </w:div>
    <w:div w:id="190337130">
      <w:marLeft w:val="640"/>
      <w:marRight w:val="0"/>
      <w:marTop w:val="0"/>
      <w:marBottom w:val="0"/>
      <w:divBdr>
        <w:top w:val="none" w:sz="0" w:space="0" w:color="auto"/>
        <w:left w:val="none" w:sz="0" w:space="0" w:color="auto"/>
        <w:bottom w:val="none" w:sz="0" w:space="0" w:color="auto"/>
        <w:right w:val="none" w:sz="0" w:space="0" w:color="auto"/>
      </w:divBdr>
    </w:div>
    <w:div w:id="190385635">
      <w:marLeft w:val="640"/>
      <w:marRight w:val="0"/>
      <w:marTop w:val="0"/>
      <w:marBottom w:val="0"/>
      <w:divBdr>
        <w:top w:val="none" w:sz="0" w:space="0" w:color="auto"/>
        <w:left w:val="none" w:sz="0" w:space="0" w:color="auto"/>
        <w:bottom w:val="none" w:sz="0" w:space="0" w:color="auto"/>
        <w:right w:val="none" w:sz="0" w:space="0" w:color="auto"/>
      </w:divBdr>
    </w:div>
    <w:div w:id="190412734">
      <w:marLeft w:val="640"/>
      <w:marRight w:val="0"/>
      <w:marTop w:val="0"/>
      <w:marBottom w:val="0"/>
      <w:divBdr>
        <w:top w:val="none" w:sz="0" w:space="0" w:color="auto"/>
        <w:left w:val="none" w:sz="0" w:space="0" w:color="auto"/>
        <w:bottom w:val="none" w:sz="0" w:space="0" w:color="auto"/>
        <w:right w:val="none" w:sz="0" w:space="0" w:color="auto"/>
      </w:divBdr>
    </w:div>
    <w:div w:id="190462840">
      <w:marLeft w:val="640"/>
      <w:marRight w:val="0"/>
      <w:marTop w:val="0"/>
      <w:marBottom w:val="0"/>
      <w:divBdr>
        <w:top w:val="none" w:sz="0" w:space="0" w:color="auto"/>
        <w:left w:val="none" w:sz="0" w:space="0" w:color="auto"/>
        <w:bottom w:val="none" w:sz="0" w:space="0" w:color="auto"/>
        <w:right w:val="none" w:sz="0" w:space="0" w:color="auto"/>
      </w:divBdr>
    </w:div>
    <w:div w:id="190608064">
      <w:marLeft w:val="640"/>
      <w:marRight w:val="0"/>
      <w:marTop w:val="0"/>
      <w:marBottom w:val="0"/>
      <w:divBdr>
        <w:top w:val="none" w:sz="0" w:space="0" w:color="auto"/>
        <w:left w:val="none" w:sz="0" w:space="0" w:color="auto"/>
        <w:bottom w:val="none" w:sz="0" w:space="0" w:color="auto"/>
        <w:right w:val="none" w:sz="0" w:space="0" w:color="auto"/>
      </w:divBdr>
    </w:div>
    <w:div w:id="190610331">
      <w:marLeft w:val="640"/>
      <w:marRight w:val="0"/>
      <w:marTop w:val="0"/>
      <w:marBottom w:val="0"/>
      <w:divBdr>
        <w:top w:val="none" w:sz="0" w:space="0" w:color="auto"/>
        <w:left w:val="none" w:sz="0" w:space="0" w:color="auto"/>
        <w:bottom w:val="none" w:sz="0" w:space="0" w:color="auto"/>
        <w:right w:val="none" w:sz="0" w:space="0" w:color="auto"/>
      </w:divBdr>
    </w:div>
    <w:div w:id="190652464">
      <w:marLeft w:val="640"/>
      <w:marRight w:val="0"/>
      <w:marTop w:val="0"/>
      <w:marBottom w:val="0"/>
      <w:divBdr>
        <w:top w:val="none" w:sz="0" w:space="0" w:color="auto"/>
        <w:left w:val="none" w:sz="0" w:space="0" w:color="auto"/>
        <w:bottom w:val="none" w:sz="0" w:space="0" w:color="auto"/>
        <w:right w:val="none" w:sz="0" w:space="0" w:color="auto"/>
      </w:divBdr>
    </w:div>
    <w:div w:id="190724451">
      <w:marLeft w:val="640"/>
      <w:marRight w:val="0"/>
      <w:marTop w:val="0"/>
      <w:marBottom w:val="0"/>
      <w:divBdr>
        <w:top w:val="none" w:sz="0" w:space="0" w:color="auto"/>
        <w:left w:val="none" w:sz="0" w:space="0" w:color="auto"/>
        <w:bottom w:val="none" w:sz="0" w:space="0" w:color="auto"/>
        <w:right w:val="none" w:sz="0" w:space="0" w:color="auto"/>
      </w:divBdr>
    </w:div>
    <w:div w:id="190807711">
      <w:marLeft w:val="640"/>
      <w:marRight w:val="0"/>
      <w:marTop w:val="0"/>
      <w:marBottom w:val="0"/>
      <w:divBdr>
        <w:top w:val="none" w:sz="0" w:space="0" w:color="auto"/>
        <w:left w:val="none" w:sz="0" w:space="0" w:color="auto"/>
        <w:bottom w:val="none" w:sz="0" w:space="0" w:color="auto"/>
        <w:right w:val="none" w:sz="0" w:space="0" w:color="auto"/>
      </w:divBdr>
    </w:div>
    <w:div w:id="190917321">
      <w:marLeft w:val="640"/>
      <w:marRight w:val="0"/>
      <w:marTop w:val="0"/>
      <w:marBottom w:val="0"/>
      <w:divBdr>
        <w:top w:val="none" w:sz="0" w:space="0" w:color="auto"/>
        <w:left w:val="none" w:sz="0" w:space="0" w:color="auto"/>
        <w:bottom w:val="none" w:sz="0" w:space="0" w:color="auto"/>
        <w:right w:val="none" w:sz="0" w:space="0" w:color="auto"/>
      </w:divBdr>
    </w:div>
    <w:div w:id="190918297">
      <w:marLeft w:val="640"/>
      <w:marRight w:val="0"/>
      <w:marTop w:val="0"/>
      <w:marBottom w:val="0"/>
      <w:divBdr>
        <w:top w:val="none" w:sz="0" w:space="0" w:color="auto"/>
        <w:left w:val="none" w:sz="0" w:space="0" w:color="auto"/>
        <w:bottom w:val="none" w:sz="0" w:space="0" w:color="auto"/>
        <w:right w:val="none" w:sz="0" w:space="0" w:color="auto"/>
      </w:divBdr>
    </w:div>
    <w:div w:id="190998948">
      <w:marLeft w:val="640"/>
      <w:marRight w:val="0"/>
      <w:marTop w:val="0"/>
      <w:marBottom w:val="0"/>
      <w:divBdr>
        <w:top w:val="none" w:sz="0" w:space="0" w:color="auto"/>
        <w:left w:val="none" w:sz="0" w:space="0" w:color="auto"/>
        <w:bottom w:val="none" w:sz="0" w:space="0" w:color="auto"/>
        <w:right w:val="none" w:sz="0" w:space="0" w:color="auto"/>
      </w:divBdr>
    </w:div>
    <w:div w:id="190999411">
      <w:marLeft w:val="640"/>
      <w:marRight w:val="0"/>
      <w:marTop w:val="0"/>
      <w:marBottom w:val="0"/>
      <w:divBdr>
        <w:top w:val="none" w:sz="0" w:space="0" w:color="auto"/>
        <w:left w:val="none" w:sz="0" w:space="0" w:color="auto"/>
        <w:bottom w:val="none" w:sz="0" w:space="0" w:color="auto"/>
        <w:right w:val="none" w:sz="0" w:space="0" w:color="auto"/>
      </w:divBdr>
    </w:div>
    <w:div w:id="191111028">
      <w:marLeft w:val="640"/>
      <w:marRight w:val="0"/>
      <w:marTop w:val="0"/>
      <w:marBottom w:val="0"/>
      <w:divBdr>
        <w:top w:val="none" w:sz="0" w:space="0" w:color="auto"/>
        <w:left w:val="none" w:sz="0" w:space="0" w:color="auto"/>
        <w:bottom w:val="none" w:sz="0" w:space="0" w:color="auto"/>
        <w:right w:val="none" w:sz="0" w:space="0" w:color="auto"/>
      </w:divBdr>
    </w:div>
    <w:div w:id="191193198">
      <w:marLeft w:val="640"/>
      <w:marRight w:val="0"/>
      <w:marTop w:val="0"/>
      <w:marBottom w:val="0"/>
      <w:divBdr>
        <w:top w:val="none" w:sz="0" w:space="0" w:color="auto"/>
        <w:left w:val="none" w:sz="0" w:space="0" w:color="auto"/>
        <w:bottom w:val="none" w:sz="0" w:space="0" w:color="auto"/>
        <w:right w:val="none" w:sz="0" w:space="0" w:color="auto"/>
      </w:divBdr>
    </w:div>
    <w:div w:id="191265615">
      <w:marLeft w:val="640"/>
      <w:marRight w:val="0"/>
      <w:marTop w:val="0"/>
      <w:marBottom w:val="0"/>
      <w:divBdr>
        <w:top w:val="none" w:sz="0" w:space="0" w:color="auto"/>
        <w:left w:val="none" w:sz="0" w:space="0" w:color="auto"/>
        <w:bottom w:val="none" w:sz="0" w:space="0" w:color="auto"/>
        <w:right w:val="none" w:sz="0" w:space="0" w:color="auto"/>
      </w:divBdr>
    </w:div>
    <w:div w:id="191304035">
      <w:marLeft w:val="640"/>
      <w:marRight w:val="0"/>
      <w:marTop w:val="0"/>
      <w:marBottom w:val="0"/>
      <w:divBdr>
        <w:top w:val="none" w:sz="0" w:space="0" w:color="auto"/>
        <w:left w:val="none" w:sz="0" w:space="0" w:color="auto"/>
        <w:bottom w:val="none" w:sz="0" w:space="0" w:color="auto"/>
        <w:right w:val="none" w:sz="0" w:space="0" w:color="auto"/>
      </w:divBdr>
    </w:div>
    <w:div w:id="191310574">
      <w:marLeft w:val="640"/>
      <w:marRight w:val="0"/>
      <w:marTop w:val="0"/>
      <w:marBottom w:val="0"/>
      <w:divBdr>
        <w:top w:val="none" w:sz="0" w:space="0" w:color="auto"/>
        <w:left w:val="none" w:sz="0" w:space="0" w:color="auto"/>
        <w:bottom w:val="none" w:sz="0" w:space="0" w:color="auto"/>
        <w:right w:val="none" w:sz="0" w:space="0" w:color="auto"/>
      </w:divBdr>
    </w:div>
    <w:div w:id="191379801">
      <w:marLeft w:val="640"/>
      <w:marRight w:val="0"/>
      <w:marTop w:val="0"/>
      <w:marBottom w:val="0"/>
      <w:divBdr>
        <w:top w:val="none" w:sz="0" w:space="0" w:color="auto"/>
        <w:left w:val="none" w:sz="0" w:space="0" w:color="auto"/>
        <w:bottom w:val="none" w:sz="0" w:space="0" w:color="auto"/>
        <w:right w:val="none" w:sz="0" w:space="0" w:color="auto"/>
      </w:divBdr>
    </w:div>
    <w:div w:id="191501386">
      <w:marLeft w:val="640"/>
      <w:marRight w:val="0"/>
      <w:marTop w:val="0"/>
      <w:marBottom w:val="0"/>
      <w:divBdr>
        <w:top w:val="none" w:sz="0" w:space="0" w:color="auto"/>
        <w:left w:val="none" w:sz="0" w:space="0" w:color="auto"/>
        <w:bottom w:val="none" w:sz="0" w:space="0" w:color="auto"/>
        <w:right w:val="none" w:sz="0" w:space="0" w:color="auto"/>
      </w:divBdr>
    </w:div>
    <w:div w:id="191653719">
      <w:marLeft w:val="640"/>
      <w:marRight w:val="0"/>
      <w:marTop w:val="0"/>
      <w:marBottom w:val="0"/>
      <w:divBdr>
        <w:top w:val="none" w:sz="0" w:space="0" w:color="auto"/>
        <w:left w:val="none" w:sz="0" w:space="0" w:color="auto"/>
        <w:bottom w:val="none" w:sz="0" w:space="0" w:color="auto"/>
        <w:right w:val="none" w:sz="0" w:space="0" w:color="auto"/>
      </w:divBdr>
    </w:div>
    <w:div w:id="191656541">
      <w:marLeft w:val="640"/>
      <w:marRight w:val="0"/>
      <w:marTop w:val="0"/>
      <w:marBottom w:val="0"/>
      <w:divBdr>
        <w:top w:val="none" w:sz="0" w:space="0" w:color="auto"/>
        <w:left w:val="none" w:sz="0" w:space="0" w:color="auto"/>
        <w:bottom w:val="none" w:sz="0" w:space="0" w:color="auto"/>
        <w:right w:val="none" w:sz="0" w:space="0" w:color="auto"/>
      </w:divBdr>
    </w:div>
    <w:div w:id="191842355">
      <w:marLeft w:val="640"/>
      <w:marRight w:val="0"/>
      <w:marTop w:val="0"/>
      <w:marBottom w:val="0"/>
      <w:divBdr>
        <w:top w:val="none" w:sz="0" w:space="0" w:color="auto"/>
        <w:left w:val="none" w:sz="0" w:space="0" w:color="auto"/>
        <w:bottom w:val="none" w:sz="0" w:space="0" w:color="auto"/>
        <w:right w:val="none" w:sz="0" w:space="0" w:color="auto"/>
      </w:divBdr>
    </w:div>
    <w:div w:id="191921532">
      <w:marLeft w:val="640"/>
      <w:marRight w:val="0"/>
      <w:marTop w:val="0"/>
      <w:marBottom w:val="0"/>
      <w:divBdr>
        <w:top w:val="none" w:sz="0" w:space="0" w:color="auto"/>
        <w:left w:val="none" w:sz="0" w:space="0" w:color="auto"/>
        <w:bottom w:val="none" w:sz="0" w:space="0" w:color="auto"/>
        <w:right w:val="none" w:sz="0" w:space="0" w:color="auto"/>
      </w:divBdr>
    </w:div>
    <w:div w:id="191961589">
      <w:marLeft w:val="640"/>
      <w:marRight w:val="0"/>
      <w:marTop w:val="0"/>
      <w:marBottom w:val="0"/>
      <w:divBdr>
        <w:top w:val="none" w:sz="0" w:space="0" w:color="auto"/>
        <w:left w:val="none" w:sz="0" w:space="0" w:color="auto"/>
        <w:bottom w:val="none" w:sz="0" w:space="0" w:color="auto"/>
        <w:right w:val="none" w:sz="0" w:space="0" w:color="auto"/>
      </w:divBdr>
    </w:div>
    <w:div w:id="191963016">
      <w:marLeft w:val="640"/>
      <w:marRight w:val="0"/>
      <w:marTop w:val="0"/>
      <w:marBottom w:val="0"/>
      <w:divBdr>
        <w:top w:val="none" w:sz="0" w:space="0" w:color="auto"/>
        <w:left w:val="none" w:sz="0" w:space="0" w:color="auto"/>
        <w:bottom w:val="none" w:sz="0" w:space="0" w:color="auto"/>
        <w:right w:val="none" w:sz="0" w:space="0" w:color="auto"/>
      </w:divBdr>
    </w:div>
    <w:div w:id="191967427">
      <w:marLeft w:val="640"/>
      <w:marRight w:val="0"/>
      <w:marTop w:val="0"/>
      <w:marBottom w:val="0"/>
      <w:divBdr>
        <w:top w:val="none" w:sz="0" w:space="0" w:color="auto"/>
        <w:left w:val="none" w:sz="0" w:space="0" w:color="auto"/>
        <w:bottom w:val="none" w:sz="0" w:space="0" w:color="auto"/>
        <w:right w:val="none" w:sz="0" w:space="0" w:color="auto"/>
      </w:divBdr>
    </w:div>
    <w:div w:id="192041440">
      <w:marLeft w:val="640"/>
      <w:marRight w:val="0"/>
      <w:marTop w:val="0"/>
      <w:marBottom w:val="0"/>
      <w:divBdr>
        <w:top w:val="none" w:sz="0" w:space="0" w:color="auto"/>
        <w:left w:val="none" w:sz="0" w:space="0" w:color="auto"/>
        <w:bottom w:val="none" w:sz="0" w:space="0" w:color="auto"/>
        <w:right w:val="none" w:sz="0" w:space="0" w:color="auto"/>
      </w:divBdr>
    </w:div>
    <w:div w:id="192042439">
      <w:marLeft w:val="640"/>
      <w:marRight w:val="0"/>
      <w:marTop w:val="0"/>
      <w:marBottom w:val="0"/>
      <w:divBdr>
        <w:top w:val="none" w:sz="0" w:space="0" w:color="auto"/>
        <w:left w:val="none" w:sz="0" w:space="0" w:color="auto"/>
        <w:bottom w:val="none" w:sz="0" w:space="0" w:color="auto"/>
        <w:right w:val="none" w:sz="0" w:space="0" w:color="auto"/>
      </w:divBdr>
    </w:div>
    <w:div w:id="192112112">
      <w:marLeft w:val="640"/>
      <w:marRight w:val="0"/>
      <w:marTop w:val="0"/>
      <w:marBottom w:val="0"/>
      <w:divBdr>
        <w:top w:val="none" w:sz="0" w:space="0" w:color="auto"/>
        <w:left w:val="none" w:sz="0" w:space="0" w:color="auto"/>
        <w:bottom w:val="none" w:sz="0" w:space="0" w:color="auto"/>
        <w:right w:val="none" w:sz="0" w:space="0" w:color="auto"/>
      </w:divBdr>
    </w:div>
    <w:div w:id="192114159">
      <w:marLeft w:val="640"/>
      <w:marRight w:val="0"/>
      <w:marTop w:val="0"/>
      <w:marBottom w:val="0"/>
      <w:divBdr>
        <w:top w:val="none" w:sz="0" w:space="0" w:color="auto"/>
        <w:left w:val="none" w:sz="0" w:space="0" w:color="auto"/>
        <w:bottom w:val="none" w:sz="0" w:space="0" w:color="auto"/>
        <w:right w:val="none" w:sz="0" w:space="0" w:color="auto"/>
      </w:divBdr>
    </w:div>
    <w:div w:id="192117067">
      <w:marLeft w:val="640"/>
      <w:marRight w:val="0"/>
      <w:marTop w:val="0"/>
      <w:marBottom w:val="0"/>
      <w:divBdr>
        <w:top w:val="none" w:sz="0" w:space="0" w:color="auto"/>
        <w:left w:val="none" w:sz="0" w:space="0" w:color="auto"/>
        <w:bottom w:val="none" w:sz="0" w:space="0" w:color="auto"/>
        <w:right w:val="none" w:sz="0" w:space="0" w:color="auto"/>
      </w:divBdr>
    </w:div>
    <w:div w:id="192160916">
      <w:marLeft w:val="640"/>
      <w:marRight w:val="0"/>
      <w:marTop w:val="0"/>
      <w:marBottom w:val="0"/>
      <w:divBdr>
        <w:top w:val="none" w:sz="0" w:space="0" w:color="auto"/>
        <w:left w:val="none" w:sz="0" w:space="0" w:color="auto"/>
        <w:bottom w:val="none" w:sz="0" w:space="0" w:color="auto"/>
        <w:right w:val="none" w:sz="0" w:space="0" w:color="auto"/>
      </w:divBdr>
    </w:div>
    <w:div w:id="192227446">
      <w:marLeft w:val="640"/>
      <w:marRight w:val="0"/>
      <w:marTop w:val="0"/>
      <w:marBottom w:val="0"/>
      <w:divBdr>
        <w:top w:val="none" w:sz="0" w:space="0" w:color="auto"/>
        <w:left w:val="none" w:sz="0" w:space="0" w:color="auto"/>
        <w:bottom w:val="none" w:sz="0" w:space="0" w:color="auto"/>
        <w:right w:val="none" w:sz="0" w:space="0" w:color="auto"/>
      </w:divBdr>
    </w:div>
    <w:div w:id="192228212">
      <w:marLeft w:val="640"/>
      <w:marRight w:val="0"/>
      <w:marTop w:val="0"/>
      <w:marBottom w:val="0"/>
      <w:divBdr>
        <w:top w:val="none" w:sz="0" w:space="0" w:color="auto"/>
        <w:left w:val="none" w:sz="0" w:space="0" w:color="auto"/>
        <w:bottom w:val="none" w:sz="0" w:space="0" w:color="auto"/>
        <w:right w:val="none" w:sz="0" w:space="0" w:color="auto"/>
      </w:divBdr>
    </w:div>
    <w:div w:id="192231163">
      <w:marLeft w:val="640"/>
      <w:marRight w:val="0"/>
      <w:marTop w:val="0"/>
      <w:marBottom w:val="0"/>
      <w:divBdr>
        <w:top w:val="none" w:sz="0" w:space="0" w:color="auto"/>
        <w:left w:val="none" w:sz="0" w:space="0" w:color="auto"/>
        <w:bottom w:val="none" w:sz="0" w:space="0" w:color="auto"/>
        <w:right w:val="none" w:sz="0" w:space="0" w:color="auto"/>
      </w:divBdr>
    </w:div>
    <w:div w:id="192310957">
      <w:marLeft w:val="640"/>
      <w:marRight w:val="0"/>
      <w:marTop w:val="0"/>
      <w:marBottom w:val="0"/>
      <w:divBdr>
        <w:top w:val="none" w:sz="0" w:space="0" w:color="auto"/>
        <w:left w:val="none" w:sz="0" w:space="0" w:color="auto"/>
        <w:bottom w:val="none" w:sz="0" w:space="0" w:color="auto"/>
        <w:right w:val="none" w:sz="0" w:space="0" w:color="auto"/>
      </w:divBdr>
    </w:div>
    <w:div w:id="192380402">
      <w:marLeft w:val="640"/>
      <w:marRight w:val="0"/>
      <w:marTop w:val="0"/>
      <w:marBottom w:val="0"/>
      <w:divBdr>
        <w:top w:val="none" w:sz="0" w:space="0" w:color="auto"/>
        <w:left w:val="none" w:sz="0" w:space="0" w:color="auto"/>
        <w:bottom w:val="none" w:sz="0" w:space="0" w:color="auto"/>
        <w:right w:val="none" w:sz="0" w:space="0" w:color="auto"/>
      </w:divBdr>
    </w:div>
    <w:div w:id="192420139">
      <w:marLeft w:val="640"/>
      <w:marRight w:val="0"/>
      <w:marTop w:val="0"/>
      <w:marBottom w:val="0"/>
      <w:divBdr>
        <w:top w:val="none" w:sz="0" w:space="0" w:color="auto"/>
        <w:left w:val="none" w:sz="0" w:space="0" w:color="auto"/>
        <w:bottom w:val="none" w:sz="0" w:space="0" w:color="auto"/>
        <w:right w:val="none" w:sz="0" w:space="0" w:color="auto"/>
      </w:divBdr>
    </w:div>
    <w:div w:id="192422620">
      <w:marLeft w:val="640"/>
      <w:marRight w:val="0"/>
      <w:marTop w:val="0"/>
      <w:marBottom w:val="0"/>
      <w:divBdr>
        <w:top w:val="none" w:sz="0" w:space="0" w:color="auto"/>
        <w:left w:val="none" w:sz="0" w:space="0" w:color="auto"/>
        <w:bottom w:val="none" w:sz="0" w:space="0" w:color="auto"/>
        <w:right w:val="none" w:sz="0" w:space="0" w:color="auto"/>
      </w:divBdr>
    </w:div>
    <w:div w:id="192499719">
      <w:marLeft w:val="640"/>
      <w:marRight w:val="0"/>
      <w:marTop w:val="0"/>
      <w:marBottom w:val="0"/>
      <w:divBdr>
        <w:top w:val="none" w:sz="0" w:space="0" w:color="auto"/>
        <w:left w:val="none" w:sz="0" w:space="0" w:color="auto"/>
        <w:bottom w:val="none" w:sz="0" w:space="0" w:color="auto"/>
        <w:right w:val="none" w:sz="0" w:space="0" w:color="auto"/>
      </w:divBdr>
    </w:div>
    <w:div w:id="192571468">
      <w:marLeft w:val="640"/>
      <w:marRight w:val="0"/>
      <w:marTop w:val="0"/>
      <w:marBottom w:val="0"/>
      <w:divBdr>
        <w:top w:val="none" w:sz="0" w:space="0" w:color="auto"/>
        <w:left w:val="none" w:sz="0" w:space="0" w:color="auto"/>
        <w:bottom w:val="none" w:sz="0" w:space="0" w:color="auto"/>
        <w:right w:val="none" w:sz="0" w:space="0" w:color="auto"/>
      </w:divBdr>
    </w:div>
    <w:div w:id="192615822">
      <w:marLeft w:val="640"/>
      <w:marRight w:val="0"/>
      <w:marTop w:val="0"/>
      <w:marBottom w:val="0"/>
      <w:divBdr>
        <w:top w:val="none" w:sz="0" w:space="0" w:color="auto"/>
        <w:left w:val="none" w:sz="0" w:space="0" w:color="auto"/>
        <w:bottom w:val="none" w:sz="0" w:space="0" w:color="auto"/>
        <w:right w:val="none" w:sz="0" w:space="0" w:color="auto"/>
      </w:divBdr>
    </w:div>
    <w:div w:id="192764650">
      <w:marLeft w:val="640"/>
      <w:marRight w:val="0"/>
      <w:marTop w:val="0"/>
      <w:marBottom w:val="0"/>
      <w:divBdr>
        <w:top w:val="none" w:sz="0" w:space="0" w:color="auto"/>
        <w:left w:val="none" w:sz="0" w:space="0" w:color="auto"/>
        <w:bottom w:val="none" w:sz="0" w:space="0" w:color="auto"/>
        <w:right w:val="none" w:sz="0" w:space="0" w:color="auto"/>
      </w:divBdr>
    </w:div>
    <w:div w:id="192765005">
      <w:marLeft w:val="640"/>
      <w:marRight w:val="0"/>
      <w:marTop w:val="0"/>
      <w:marBottom w:val="0"/>
      <w:divBdr>
        <w:top w:val="none" w:sz="0" w:space="0" w:color="auto"/>
        <w:left w:val="none" w:sz="0" w:space="0" w:color="auto"/>
        <w:bottom w:val="none" w:sz="0" w:space="0" w:color="auto"/>
        <w:right w:val="none" w:sz="0" w:space="0" w:color="auto"/>
      </w:divBdr>
    </w:div>
    <w:div w:id="192811303">
      <w:marLeft w:val="640"/>
      <w:marRight w:val="0"/>
      <w:marTop w:val="0"/>
      <w:marBottom w:val="0"/>
      <w:divBdr>
        <w:top w:val="none" w:sz="0" w:space="0" w:color="auto"/>
        <w:left w:val="none" w:sz="0" w:space="0" w:color="auto"/>
        <w:bottom w:val="none" w:sz="0" w:space="0" w:color="auto"/>
        <w:right w:val="none" w:sz="0" w:space="0" w:color="auto"/>
      </w:divBdr>
    </w:div>
    <w:div w:id="192889546">
      <w:marLeft w:val="640"/>
      <w:marRight w:val="0"/>
      <w:marTop w:val="0"/>
      <w:marBottom w:val="0"/>
      <w:divBdr>
        <w:top w:val="none" w:sz="0" w:space="0" w:color="auto"/>
        <w:left w:val="none" w:sz="0" w:space="0" w:color="auto"/>
        <w:bottom w:val="none" w:sz="0" w:space="0" w:color="auto"/>
        <w:right w:val="none" w:sz="0" w:space="0" w:color="auto"/>
      </w:divBdr>
    </w:div>
    <w:div w:id="192891061">
      <w:marLeft w:val="640"/>
      <w:marRight w:val="0"/>
      <w:marTop w:val="0"/>
      <w:marBottom w:val="0"/>
      <w:divBdr>
        <w:top w:val="none" w:sz="0" w:space="0" w:color="auto"/>
        <w:left w:val="none" w:sz="0" w:space="0" w:color="auto"/>
        <w:bottom w:val="none" w:sz="0" w:space="0" w:color="auto"/>
        <w:right w:val="none" w:sz="0" w:space="0" w:color="auto"/>
      </w:divBdr>
    </w:div>
    <w:div w:id="192891331">
      <w:marLeft w:val="640"/>
      <w:marRight w:val="0"/>
      <w:marTop w:val="0"/>
      <w:marBottom w:val="0"/>
      <w:divBdr>
        <w:top w:val="none" w:sz="0" w:space="0" w:color="auto"/>
        <w:left w:val="none" w:sz="0" w:space="0" w:color="auto"/>
        <w:bottom w:val="none" w:sz="0" w:space="0" w:color="auto"/>
        <w:right w:val="none" w:sz="0" w:space="0" w:color="auto"/>
      </w:divBdr>
    </w:div>
    <w:div w:id="192962144">
      <w:marLeft w:val="640"/>
      <w:marRight w:val="0"/>
      <w:marTop w:val="0"/>
      <w:marBottom w:val="0"/>
      <w:divBdr>
        <w:top w:val="none" w:sz="0" w:space="0" w:color="auto"/>
        <w:left w:val="none" w:sz="0" w:space="0" w:color="auto"/>
        <w:bottom w:val="none" w:sz="0" w:space="0" w:color="auto"/>
        <w:right w:val="none" w:sz="0" w:space="0" w:color="auto"/>
      </w:divBdr>
    </w:div>
    <w:div w:id="193006310">
      <w:marLeft w:val="640"/>
      <w:marRight w:val="0"/>
      <w:marTop w:val="0"/>
      <w:marBottom w:val="0"/>
      <w:divBdr>
        <w:top w:val="none" w:sz="0" w:space="0" w:color="auto"/>
        <w:left w:val="none" w:sz="0" w:space="0" w:color="auto"/>
        <w:bottom w:val="none" w:sz="0" w:space="0" w:color="auto"/>
        <w:right w:val="none" w:sz="0" w:space="0" w:color="auto"/>
      </w:divBdr>
    </w:div>
    <w:div w:id="193082466">
      <w:marLeft w:val="640"/>
      <w:marRight w:val="0"/>
      <w:marTop w:val="0"/>
      <w:marBottom w:val="0"/>
      <w:divBdr>
        <w:top w:val="none" w:sz="0" w:space="0" w:color="auto"/>
        <w:left w:val="none" w:sz="0" w:space="0" w:color="auto"/>
        <w:bottom w:val="none" w:sz="0" w:space="0" w:color="auto"/>
        <w:right w:val="none" w:sz="0" w:space="0" w:color="auto"/>
      </w:divBdr>
    </w:div>
    <w:div w:id="193231616">
      <w:marLeft w:val="640"/>
      <w:marRight w:val="0"/>
      <w:marTop w:val="0"/>
      <w:marBottom w:val="0"/>
      <w:divBdr>
        <w:top w:val="none" w:sz="0" w:space="0" w:color="auto"/>
        <w:left w:val="none" w:sz="0" w:space="0" w:color="auto"/>
        <w:bottom w:val="none" w:sz="0" w:space="0" w:color="auto"/>
        <w:right w:val="none" w:sz="0" w:space="0" w:color="auto"/>
      </w:divBdr>
    </w:div>
    <w:div w:id="193275033">
      <w:marLeft w:val="640"/>
      <w:marRight w:val="0"/>
      <w:marTop w:val="0"/>
      <w:marBottom w:val="0"/>
      <w:divBdr>
        <w:top w:val="none" w:sz="0" w:space="0" w:color="auto"/>
        <w:left w:val="none" w:sz="0" w:space="0" w:color="auto"/>
        <w:bottom w:val="none" w:sz="0" w:space="0" w:color="auto"/>
        <w:right w:val="none" w:sz="0" w:space="0" w:color="auto"/>
      </w:divBdr>
    </w:div>
    <w:div w:id="193345819">
      <w:marLeft w:val="640"/>
      <w:marRight w:val="0"/>
      <w:marTop w:val="0"/>
      <w:marBottom w:val="0"/>
      <w:divBdr>
        <w:top w:val="none" w:sz="0" w:space="0" w:color="auto"/>
        <w:left w:val="none" w:sz="0" w:space="0" w:color="auto"/>
        <w:bottom w:val="none" w:sz="0" w:space="0" w:color="auto"/>
        <w:right w:val="none" w:sz="0" w:space="0" w:color="auto"/>
      </w:divBdr>
    </w:div>
    <w:div w:id="193350576">
      <w:marLeft w:val="640"/>
      <w:marRight w:val="0"/>
      <w:marTop w:val="0"/>
      <w:marBottom w:val="0"/>
      <w:divBdr>
        <w:top w:val="none" w:sz="0" w:space="0" w:color="auto"/>
        <w:left w:val="none" w:sz="0" w:space="0" w:color="auto"/>
        <w:bottom w:val="none" w:sz="0" w:space="0" w:color="auto"/>
        <w:right w:val="none" w:sz="0" w:space="0" w:color="auto"/>
      </w:divBdr>
    </w:div>
    <w:div w:id="193462534">
      <w:marLeft w:val="640"/>
      <w:marRight w:val="0"/>
      <w:marTop w:val="0"/>
      <w:marBottom w:val="0"/>
      <w:divBdr>
        <w:top w:val="none" w:sz="0" w:space="0" w:color="auto"/>
        <w:left w:val="none" w:sz="0" w:space="0" w:color="auto"/>
        <w:bottom w:val="none" w:sz="0" w:space="0" w:color="auto"/>
        <w:right w:val="none" w:sz="0" w:space="0" w:color="auto"/>
      </w:divBdr>
    </w:div>
    <w:div w:id="193464780">
      <w:marLeft w:val="640"/>
      <w:marRight w:val="0"/>
      <w:marTop w:val="0"/>
      <w:marBottom w:val="0"/>
      <w:divBdr>
        <w:top w:val="none" w:sz="0" w:space="0" w:color="auto"/>
        <w:left w:val="none" w:sz="0" w:space="0" w:color="auto"/>
        <w:bottom w:val="none" w:sz="0" w:space="0" w:color="auto"/>
        <w:right w:val="none" w:sz="0" w:space="0" w:color="auto"/>
      </w:divBdr>
    </w:div>
    <w:div w:id="193465992">
      <w:marLeft w:val="640"/>
      <w:marRight w:val="0"/>
      <w:marTop w:val="0"/>
      <w:marBottom w:val="0"/>
      <w:divBdr>
        <w:top w:val="none" w:sz="0" w:space="0" w:color="auto"/>
        <w:left w:val="none" w:sz="0" w:space="0" w:color="auto"/>
        <w:bottom w:val="none" w:sz="0" w:space="0" w:color="auto"/>
        <w:right w:val="none" w:sz="0" w:space="0" w:color="auto"/>
      </w:divBdr>
    </w:div>
    <w:div w:id="193615170">
      <w:marLeft w:val="640"/>
      <w:marRight w:val="0"/>
      <w:marTop w:val="0"/>
      <w:marBottom w:val="0"/>
      <w:divBdr>
        <w:top w:val="none" w:sz="0" w:space="0" w:color="auto"/>
        <w:left w:val="none" w:sz="0" w:space="0" w:color="auto"/>
        <w:bottom w:val="none" w:sz="0" w:space="0" w:color="auto"/>
        <w:right w:val="none" w:sz="0" w:space="0" w:color="auto"/>
      </w:divBdr>
    </w:div>
    <w:div w:id="193616751">
      <w:marLeft w:val="640"/>
      <w:marRight w:val="0"/>
      <w:marTop w:val="0"/>
      <w:marBottom w:val="0"/>
      <w:divBdr>
        <w:top w:val="none" w:sz="0" w:space="0" w:color="auto"/>
        <w:left w:val="none" w:sz="0" w:space="0" w:color="auto"/>
        <w:bottom w:val="none" w:sz="0" w:space="0" w:color="auto"/>
        <w:right w:val="none" w:sz="0" w:space="0" w:color="auto"/>
      </w:divBdr>
    </w:div>
    <w:div w:id="193622371">
      <w:marLeft w:val="640"/>
      <w:marRight w:val="0"/>
      <w:marTop w:val="0"/>
      <w:marBottom w:val="0"/>
      <w:divBdr>
        <w:top w:val="none" w:sz="0" w:space="0" w:color="auto"/>
        <w:left w:val="none" w:sz="0" w:space="0" w:color="auto"/>
        <w:bottom w:val="none" w:sz="0" w:space="0" w:color="auto"/>
        <w:right w:val="none" w:sz="0" w:space="0" w:color="auto"/>
      </w:divBdr>
    </w:div>
    <w:div w:id="193661319">
      <w:marLeft w:val="640"/>
      <w:marRight w:val="0"/>
      <w:marTop w:val="0"/>
      <w:marBottom w:val="0"/>
      <w:divBdr>
        <w:top w:val="none" w:sz="0" w:space="0" w:color="auto"/>
        <w:left w:val="none" w:sz="0" w:space="0" w:color="auto"/>
        <w:bottom w:val="none" w:sz="0" w:space="0" w:color="auto"/>
        <w:right w:val="none" w:sz="0" w:space="0" w:color="auto"/>
      </w:divBdr>
    </w:div>
    <w:div w:id="193811016">
      <w:marLeft w:val="640"/>
      <w:marRight w:val="0"/>
      <w:marTop w:val="0"/>
      <w:marBottom w:val="0"/>
      <w:divBdr>
        <w:top w:val="none" w:sz="0" w:space="0" w:color="auto"/>
        <w:left w:val="none" w:sz="0" w:space="0" w:color="auto"/>
        <w:bottom w:val="none" w:sz="0" w:space="0" w:color="auto"/>
        <w:right w:val="none" w:sz="0" w:space="0" w:color="auto"/>
      </w:divBdr>
    </w:div>
    <w:div w:id="193812748">
      <w:marLeft w:val="640"/>
      <w:marRight w:val="0"/>
      <w:marTop w:val="0"/>
      <w:marBottom w:val="0"/>
      <w:divBdr>
        <w:top w:val="none" w:sz="0" w:space="0" w:color="auto"/>
        <w:left w:val="none" w:sz="0" w:space="0" w:color="auto"/>
        <w:bottom w:val="none" w:sz="0" w:space="0" w:color="auto"/>
        <w:right w:val="none" w:sz="0" w:space="0" w:color="auto"/>
      </w:divBdr>
    </w:div>
    <w:div w:id="193927161">
      <w:marLeft w:val="640"/>
      <w:marRight w:val="0"/>
      <w:marTop w:val="0"/>
      <w:marBottom w:val="0"/>
      <w:divBdr>
        <w:top w:val="none" w:sz="0" w:space="0" w:color="auto"/>
        <w:left w:val="none" w:sz="0" w:space="0" w:color="auto"/>
        <w:bottom w:val="none" w:sz="0" w:space="0" w:color="auto"/>
        <w:right w:val="none" w:sz="0" w:space="0" w:color="auto"/>
      </w:divBdr>
    </w:div>
    <w:div w:id="193927548">
      <w:marLeft w:val="640"/>
      <w:marRight w:val="0"/>
      <w:marTop w:val="0"/>
      <w:marBottom w:val="0"/>
      <w:divBdr>
        <w:top w:val="none" w:sz="0" w:space="0" w:color="auto"/>
        <w:left w:val="none" w:sz="0" w:space="0" w:color="auto"/>
        <w:bottom w:val="none" w:sz="0" w:space="0" w:color="auto"/>
        <w:right w:val="none" w:sz="0" w:space="0" w:color="auto"/>
      </w:divBdr>
    </w:div>
    <w:div w:id="193928512">
      <w:marLeft w:val="640"/>
      <w:marRight w:val="0"/>
      <w:marTop w:val="0"/>
      <w:marBottom w:val="0"/>
      <w:divBdr>
        <w:top w:val="none" w:sz="0" w:space="0" w:color="auto"/>
        <w:left w:val="none" w:sz="0" w:space="0" w:color="auto"/>
        <w:bottom w:val="none" w:sz="0" w:space="0" w:color="auto"/>
        <w:right w:val="none" w:sz="0" w:space="0" w:color="auto"/>
      </w:divBdr>
    </w:div>
    <w:div w:id="193930280">
      <w:marLeft w:val="640"/>
      <w:marRight w:val="0"/>
      <w:marTop w:val="0"/>
      <w:marBottom w:val="0"/>
      <w:divBdr>
        <w:top w:val="none" w:sz="0" w:space="0" w:color="auto"/>
        <w:left w:val="none" w:sz="0" w:space="0" w:color="auto"/>
        <w:bottom w:val="none" w:sz="0" w:space="0" w:color="auto"/>
        <w:right w:val="none" w:sz="0" w:space="0" w:color="auto"/>
      </w:divBdr>
    </w:div>
    <w:div w:id="194006458">
      <w:marLeft w:val="640"/>
      <w:marRight w:val="0"/>
      <w:marTop w:val="0"/>
      <w:marBottom w:val="0"/>
      <w:divBdr>
        <w:top w:val="none" w:sz="0" w:space="0" w:color="auto"/>
        <w:left w:val="none" w:sz="0" w:space="0" w:color="auto"/>
        <w:bottom w:val="none" w:sz="0" w:space="0" w:color="auto"/>
        <w:right w:val="none" w:sz="0" w:space="0" w:color="auto"/>
      </w:divBdr>
    </w:div>
    <w:div w:id="194075878">
      <w:marLeft w:val="640"/>
      <w:marRight w:val="0"/>
      <w:marTop w:val="0"/>
      <w:marBottom w:val="0"/>
      <w:divBdr>
        <w:top w:val="none" w:sz="0" w:space="0" w:color="auto"/>
        <w:left w:val="none" w:sz="0" w:space="0" w:color="auto"/>
        <w:bottom w:val="none" w:sz="0" w:space="0" w:color="auto"/>
        <w:right w:val="none" w:sz="0" w:space="0" w:color="auto"/>
      </w:divBdr>
    </w:div>
    <w:div w:id="194121969">
      <w:marLeft w:val="640"/>
      <w:marRight w:val="0"/>
      <w:marTop w:val="0"/>
      <w:marBottom w:val="0"/>
      <w:divBdr>
        <w:top w:val="none" w:sz="0" w:space="0" w:color="auto"/>
        <w:left w:val="none" w:sz="0" w:space="0" w:color="auto"/>
        <w:bottom w:val="none" w:sz="0" w:space="0" w:color="auto"/>
        <w:right w:val="none" w:sz="0" w:space="0" w:color="auto"/>
      </w:divBdr>
    </w:div>
    <w:div w:id="194470852">
      <w:marLeft w:val="640"/>
      <w:marRight w:val="0"/>
      <w:marTop w:val="0"/>
      <w:marBottom w:val="0"/>
      <w:divBdr>
        <w:top w:val="none" w:sz="0" w:space="0" w:color="auto"/>
        <w:left w:val="none" w:sz="0" w:space="0" w:color="auto"/>
        <w:bottom w:val="none" w:sz="0" w:space="0" w:color="auto"/>
        <w:right w:val="none" w:sz="0" w:space="0" w:color="auto"/>
      </w:divBdr>
    </w:div>
    <w:div w:id="194849345">
      <w:marLeft w:val="640"/>
      <w:marRight w:val="0"/>
      <w:marTop w:val="0"/>
      <w:marBottom w:val="0"/>
      <w:divBdr>
        <w:top w:val="none" w:sz="0" w:space="0" w:color="auto"/>
        <w:left w:val="none" w:sz="0" w:space="0" w:color="auto"/>
        <w:bottom w:val="none" w:sz="0" w:space="0" w:color="auto"/>
        <w:right w:val="none" w:sz="0" w:space="0" w:color="auto"/>
      </w:divBdr>
    </w:div>
    <w:div w:id="194926238">
      <w:marLeft w:val="640"/>
      <w:marRight w:val="0"/>
      <w:marTop w:val="0"/>
      <w:marBottom w:val="0"/>
      <w:divBdr>
        <w:top w:val="none" w:sz="0" w:space="0" w:color="auto"/>
        <w:left w:val="none" w:sz="0" w:space="0" w:color="auto"/>
        <w:bottom w:val="none" w:sz="0" w:space="0" w:color="auto"/>
        <w:right w:val="none" w:sz="0" w:space="0" w:color="auto"/>
      </w:divBdr>
    </w:div>
    <w:div w:id="194973913">
      <w:marLeft w:val="640"/>
      <w:marRight w:val="0"/>
      <w:marTop w:val="0"/>
      <w:marBottom w:val="0"/>
      <w:divBdr>
        <w:top w:val="none" w:sz="0" w:space="0" w:color="auto"/>
        <w:left w:val="none" w:sz="0" w:space="0" w:color="auto"/>
        <w:bottom w:val="none" w:sz="0" w:space="0" w:color="auto"/>
        <w:right w:val="none" w:sz="0" w:space="0" w:color="auto"/>
      </w:divBdr>
    </w:div>
    <w:div w:id="194998769">
      <w:marLeft w:val="640"/>
      <w:marRight w:val="0"/>
      <w:marTop w:val="0"/>
      <w:marBottom w:val="0"/>
      <w:divBdr>
        <w:top w:val="none" w:sz="0" w:space="0" w:color="auto"/>
        <w:left w:val="none" w:sz="0" w:space="0" w:color="auto"/>
        <w:bottom w:val="none" w:sz="0" w:space="0" w:color="auto"/>
        <w:right w:val="none" w:sz="0" w:space="0" w:color="auto"/>
      </w:divBdr>
    </w:div>
    <w:div w:id="195000034">
      <w:marLeft w:val="640"/>
      <w:marRight w:val="0"/>
      <w:marTop w:val="0"/>
      <w:marBottom w:val="0"/>
      <w:divBdr>
        <w:top w:val="none" w:sz="0" w:space="0" w:color="auto"/>
        <w:left w:val="none" w:sz="0" w:space="0" w:color="auto"/>
        <w:bottom w:val="none" w:sz="0" w:space="0" w:color="auto"/>
        <w:right w:val="none" w:sz="0" w:space="0" w:color="auto"/>
      </w:divBdr>
    </w:div>
    <w:div w:id="195045729">
      <w:marLeft w:val="640"/>
      <w:marRight w:val="0"/>
      <w:marTop w:val="0"/>
      <w:marBottom w:val="0"/>
      <w:divBdr>
        <w:top w:val="none" w:sz="0" w:space="0" w:color="auto"/>
        <w:left w:val="none" w:sz="0" w:space="0" w:color="auto"/>
        <w:bottom w:val="none" w:sz="0" w:space="0" w:color="auto"/>
        <w:right w:val="none" w:sz="0" w:space="0" w:color="auto"/>
      </w:divBdr>
    </w:div>
    <w:div w:id="195123455">
      <w:marLeft w:val="640"/>
      <w:marRight w:val="0"/>
      <w:marTop w:val="0"/>
      <w:marBottom w:val="0"/>
      <w:divBdr>
        <w:top w:val="none" w:sz="0" w:space="0" w:color="auto"/>
        <w:left w:val="none" w:sz="0" w:space="0" w:color="auto"/>
        <w:bottom w:val="none" w:sz="0" w:space="0" w:color="auto"/>
        <w:right w:val="none" w:sz="0" w:space="0" w:color="auto"/>
      </w:divBdr>
    </w:div>
    <w:div w:id="195198405">
      <w:marLeft w:val="640"/>
      <w:marRight w:val="0"/>
      <w:marTop w:val="0"/>
      <w:marBottom w:val="0"/>
      <w:divBdr>
        <w:top w:val="none" w:sz="0" w:space="0" w:color="auto"/>
        <w:left w:val="none" w:sz="0" w:space="0" w:color="auto"/>
        <w:bottom w:val="none" w:sz="0" w:space="0" w:color="auto"/>
        <w:right w:val="none" w:sz="0" w:space="0" w:color="auto"/>
      </w:divBdr>
    </w:div>
    <w:div w:id="195237415">
      <w:marLeft w:val="640"/>
      <w:marRight w:val="0"/>
      <w:marTop w:val="0"/>
      <w:marBottom w:val="0"/>
      <w:divBdr>
        <w:top w:val="none" w:sz="0" w:space="0" w:color="auto"/>
        <w:left w:val="none" w:sz="0" w:space="0" w:color="auto"/>
        <w:bottom w:val="none" w:sz="0" w:space="0" w:color="auto"/>
        <w:right w:val="none" w:sz="0" w:space="0" w:color="auto"/>
      </w:divBdr>
    </w:div>
    <w:div w:id="195240432">
      <w:marLeft w:val="640"/>
      <w:marRight w:val="0"/>
      <w:marTop w:val="0"/>
      <w:marBottom w:val="0"/>
      <w:divBdr>
        <w:top w:val="none" w:sz="0" w:space="0" w:color="auto"/>
        <w:left w:val="none" w:sz="0" w:space="0" w:color="auto"/>
        <w:bottom w:val="none" w:sz="0" w:space="0" w:color="auto"/>
        <w:right w:val="none" w:sz="0" w:space="0" w:color="auto"/>
      </w:divBdr>
    </w:div>
    <w:div w:id="195311800">
      <w:marLeft w:val="640"/>
      <w:marRight w:val="0"/>
      <w:marTop w:val="0"/>
      <w:marBottom w:val="0"/>
      <w:divBdr>
        <w:top w:val="none" w:sz="0" w:space="0" w:color="auto"/>
        <w:left w:val="none" w:sz="0" w:space="0" w:color="auto"/>
        <w:bottom w:val="none" w:sz="0" w:space="0" w:color="auto"/>
        <w:right w:val="none" w:sz="0" w:space="0" w:color="auto"/>
      </w:divBdr>
    </w:div>
    <w:div w:id="195387599">
      <w:marLeft w:val="640"/>
      <w:marRight w:val="0"/>
      <w:marTop w:val="0"/>
      <w:marBottom w:val="0"/>
      <w:divBdr>
        <w:top w:val="none" w:sz="0" w:space="0" w:color="auto"/>
        <w:left w:val="none" w:sz="0" w:space="0" w:color="auto"/>
        <w:bottom w:val="none" w:sz="0" w:space="0" w:color="auto"/>
        <w:right w:val="none" w:sz="0" w:space="0" w:color="auto"/>
      </w:divBdr>
    </w:div>
    <w:div w:id="195394030">
      <w:marLeft w:val="640"/>
      <w:marRight w:val="0"/>
      <w:marTop w:val="0"/>
      <w:marBottom w:val="0"/>
      <w:divBdr>
        <w:top w:val="none" w:sz="0" w:space="0" w:color="auto"/>
        <w:left w:val="none" w:sz="0" w:space="0" w:color="auto"/>
        <w:bottom w:val="none" w:sz="0" w:space="0" w:color="auto"/>
        <w:right w:val="none" w:sz="0" w:space="0" w:color="auto"/>
      </w:divBdr>
    </w:div>
    <w:div w:id="195503869">
      <w:marLeft w:val="640"/>
      <w:marRight w:val="0"/>
      <w:marTop w:val="0"/>
      <w:marBottom w:val="0"/>
      <w:divBdr>
        <w:top w:val="none" w:sz="0" w:space="0" w:color="auto"/>
        <w:left w:val="none" w:sz="0" w:space="0" w:color="auto"/>
        <w:bottom w:val="none" w:sz="0" w:space="0" w:color="auto"/>
        <w:right w:val="none" w:sz="0" w:space="0" w:color="auto"/>
      </w:divBdr>
    </w:div>
    <w:div w:id="195511326">
      <w:marLeft w:val="640"/>
      <w:marRight w:val="0"/>
      <w:marTop w:val="0"/>
      <w:marBottom w:val="0"/>
      <w:divBdr>
        <w:top w:val="none" w:sz="0" w:space="0" w:color="auto"/>
        <w:left w:val="none" w:sz="0" w:space="0" w:color="auto"/>
        <w:bottom w:val="none" w:sz="0" w:space="0" w:color="auto"/>
        <w:right w:val="none" w:sz="0" w:space="0" w:color="auto"/>
      </w:divBdr>
    </w:div>
    <w:div w:id="195697042">
      <w:marLeft w:val="640"/>
      <w:marRight w:val="0"/>
      <w:marTop w:val="0"/>
      <w:marBottom w:val="0"/>
      <w:divBdr>
        <w:top w:val="none" w:sz="0" w:space="0" w:color="auto"/>
        <w:left w:val="none" w:sz="0" w:space="0" w:color="auto"/>
        <w:bottom w:val="none" w:sz="0" w:space="0" w:color="auto"/>
        <w:right w:val="none" w:sz="0" w:space="0" w:color="auto"/>
      </w:divBdr>
    </w:div>
    <w:div w:id="195776172">
      <w:marLeft w:val="640"/>
      <w:marRight w:val="0"/>
      <w:marTop w:val="0"/>
      <w:marBottom w:val="0"/>
      <w:divBdr>
        <w:top w:val="none" w:sz="0" w:space="0" w:color="auto"/>
        <w:left w:val="none" w:sz="0" w:space="0" w:color="auto"/>
        <w:bottom w:val="none" w:sz="0" w:space="0" w:color="auto"/>
        <w:right w:val="none" w:sz="0" w:space="0" w:color="auto"/>
      </w:divBdr>
    </w:div>
    <w:div w:id="195776685">
      <w:marLeft w:val="640"/>
      <w:marRight w:val="0"/>
      <w:marTop w:val="0"/>
      <w:marBottom w:val="0"/>
      <w:divBdr>
        <w:top w:val="none" w:sz="0" w:space="0" w:color="auto"/>
        <w:left w:val="none" w:sz="0" w:space="0" w:color="auto"/>
        <w:bottom w:val="none" w:sz="0" w:space="0" w:color="auto"/>
        <w:right w:val="none" w:sz="0" w:space="0" w:color="auto"/>
      </w:divBdr>
    </w:div>
    <w:div w:id="195848599">
      <w:marLeft w:val="640"/>
      <w:marRight w:val="0"/>
      <w:marTop w:val="0"/>
      <w:marBottom w:val="0"/>
      <w:divBdr>
        <w:top w:val="none" w:sz="0" w:space="0" w:color="auto"/>
        <w:left w:val="none" w:sz="0" w:space="0" w:color="auto"/>
        <w:bottom w:val="none" w:sz="0" w:space="0" w:color="auto"/>
        <w:right w:val="none" w:sz="0" w:space="0" w:color="auto"/>
      </w:divBdr>
    </w:div>
    <w:div w:id="195890653">
      <w:marLeft w:val="640"/>
      <w:marRight w:val="0"/>
      <w:marTop w:val="0"/>
      <w:marBottom w:val="0"/>
      <w:divBdr>
        <w:top w:val="none" w:sz="0" w:space="0" w:color="auto"/>
        <w:left w:val="none" w:sz="0" w:space="0" w:color="auto"/>
        <w:bottom w:val="none" w:sz="0" w:space="0" w:color="auto"/>
        <w:right w:val="none" w:sz="0" w:space="0" w:color="auto"/>
      </w:divBdr>
    </w:div>
    <w:div w:id="195895007">
      <w:marLeft w:val="640"/>
      <w:marRight w:val="0"/>
      <w:marTop w:val="0"/>
      <w:marBottom w:val="0"/>
      <w:divBdr>
        <w:top w:val="none" w:sz="0" w:space="0" w:color="auto"/>
        <w:left w:val="none" w:sz="0" w:space="0" w:color="auto"/>
        <w:bottom w:val="none" w:sz="0" w:space="0" w:color="auto"/>
        <w:right w:val="none" w:sz="0" w:space="0" w:color="auto"/>
      </w:divBdr>
    </w:div>
    <w:div w:id="196238656">
      <w:marLeft w:val="640"/>
      <w:marRight w:val="0"/>
      <w:marTop w:val="0"/>
      <w:marBottom w:val="0"/>
      <w:divBdr>
        <w:top w:val="none" w:sz="0" w:space="0" w:color="auto"/>
        <w:left w:val="none" w:sz="0" w:space="0" w:color="auto"/>
        <w:bottom w:val="none" w:sz="0" w:space="0" w:color="auto"/>
        <w:right w:val="none" w:sz="0" w:space="0" w:color="auto"/>
      </w:divBdr>
    </w:div>
    <w:div w:id="196239699">
      <w:marLeft w:val="640"/>
      <w:marRight w:val="0"/>
      <w:marTop w:val="0"/>
      <w:marBottom w:val="0"/>
      <w:divBdr>
        <w:top w:val="none" w:sz="0" w:space="0" w:color="auto"/>
        <w:left w:val="none" w:sz="0" w:space="0" w:color="auto"/>
        <w:bottom w:val="none" w:sz="0" w:space="0" w:color="auto"/>
        <w:right w:val="none" w:sz="0" w:space="0" w:color="auto"/>
      </w:divBdr>
    </w:div>
    <w:div w:id="196284349">
      <w:marLeft w:val="640"/>
      <w:marRight w:val="0"/>
      <w:marTop w:val="0"/>
      <w:marBottom w:val="0"/>
      <w:divBdr>
        <w:top w:val="none" w:sz="0" w:space="0" w:color="auto"/>
        <w:left w:val="none" w:sz="0" w:space="0" w:color="auto"/>
        <w:bottom w:val="none" w:sz="0" w:space="0" w:color="auto"/>
        <w:right w:val="none" w:sz="0" w:space="0" w:color="auto"/>
      </w:divBdr>
    </w:div>
    <w:div w:id="196311747">
      <w:marLeft w:val="640"/>
      <w:marRight w:val="0"/>
      <w:marTop w:val="0"/>
      <w:marBottom w:val="0"/>
      <w:divBdr>
        <w:top w:val="none" w:sz="0" w:space="0" w:color="auto"/>
        <w:left w:val="none" w:sz="0" w:space="0" w:color="auto"/>
        <w:bottom w:val="none" w:sz="0" w:space="0" w:color="auto"/>
        <w:right w:val="none" w:sz="0" w:space="0" w:color="auto"/>
      </w:divBdr>
    </w:div>
    <w:div w:id="196359596">
      <w:marLeft w:val="640"/>
      <w:marRight w:val="0"/>
      <w:marTop w:val="0"/>
      <w:marBottom w:val="0"/>
      <w:divBdr>
        <w:top w:val="none" w:sz="0" w:space="0" w:color="auto"/>
        <w:left w:val="none" w:sz="0" w:space="0" w:color="auto"/>
        <w:bottom w:val="none" w:sz="0" w:space="0" w:color="auto"/>
        <w:right w:val="none" w:sz="0" w:space="0" w:color="auto"/>
      </w:divBdr>
    </w:div>
    <w:div w:id="196436826">
      <w:marLeft w:val="640"/>
      <w:marRight w:val="0"/>
      <w:marTop w:val="0"/>
      <w:marBottom w:val="0"/>
      <w:divBdr>
        <w:top w:val="none" w:sz="0" w:space="0" w:color="auto"/>
        <w:left w:val="none" w:sz="0" w:space="0" w:color="auto"/>
        <w:bottom w:val="none" w:sz="0" w:space="0" w:color="auto"/>
        <w:right w:val="none" w:sz="0" w:space="0" w:color="auto"/>
      </w:divBdr>
    </w:div>
    <w:div w:id="196705219">
      <w:marLeft w:val="640"/>
      <w:marRight w:val="0"/>
      <w:marTop w:val="0"/>
      <w:marBottom w:val="0"/>
      <w:divBdr>
        <w:top w:val="none" w:sz="0" w:space="0" w:color="auto"/>
        <w:left w:val="none" w:sz="0" w:space="0" w:color="auto"/>
        <w:bottom w:val="none" w:sz="0" w:space="0" w:color="auto"/>
        <w:right w:val="none" w:sz="0" w:space="0" w:color="auto"/>
      </w:divBdr>
    </w:div>
    <w:div w:id="196743278">
      <w:marLeft w:val="640"/>
      <w:marRight w:val="0"/>
      <w:marTop w:val="0"/>
      <w:marBottom w:val="0"/>
      <w:divBdr>
        <w:top w:val="none" w:sz="0" w:space="0" w:color="auto"/>
        <w:left w:val="none" w:sz="0" w:space="0" w:color="auto"/>
        <w:bottom w:val="none" w:sz="0" w:space="0" w:color="auto"/>
        <w:right w:val="none" w:sz="0" w:space="0" w:color="auto"/>
      </w:divBdr>
    </w:div>
    <w:div w:id="196823259">
      <w:marLeft w:val="640"/>
      <w:marRight w:val="0"/>
      <w:marTop w:val="0"/>
      <w:marBottom w:val="0"/>
      <w:divBdr>
        <w:top w:val="none" w:sz="0" w:space="0" w:color="auto"/>
        <w:left w:val="none" w:sz="0" w:space="0" w:color="auto"/>
        <w:bottom w:val="none" w:sz="0" w:space="0" w:color="auto"/>
        <w:right w:val="none" w:sz="0" w:space="0" w:color="auto"/>
      </w:divBdr>
    </w:div>
    <w:div w:id="196894186">
      <w:marLeft w:val="640"/>
      <w:marRight w:val="0"/>
      <w:marTop w:val="0"/>
      <w:marBottom w:val="0"/>
      <w:divBdr>
        <w:top w:val="none" w:sz="0" w:space="0" w:color="auto"/>
        <w:left w:val="none" w:sz="0" w:space="0" w:color="auto"/>
        <w:bottom w:val="none" w:sz="0" w:space="0" w:color="auto"/>
        <w:right w:val="none" w:sz="0" w:space="0" w:color="auto"/>
      </w:divBdr>
    </w:div>
    <w:div w:id="196897211">
      <w:marLeft w:val="640"/>
      <w:marRight w:val="0"/>
      <w:marTop w:val="0"/>
      <w:marBottom w:val="0"/>
      <w:divBdr>
        <w:top w:val="none" w:sz="0" w:space="0" w:color="auto"/>
        <w:left w:val="none" w:sz="0" w:space="0" w:color="auto"/>
        <w:bottom w:val="none" w:sz="0" w:space="0" w:color="auto"/>
        <w:right w:val="none" w:sz="0" w:space="0" w:color="auto"/>
      </w:divBdr>
    </w:div>
    <w:div w:id="196937926">
      <w:marLeft w:val="640"/>
      <w:marRight w:val="0"/>
      <w:marTop w:val="0"/>
      <w:marBottom w:val="0"/>
      <w:divBdr>
        <w:top w:val="none" w:sz="0" w:space="0" w:color="auto"/>
        <w:left w:val="none" w:sz="0" w:space="0" w:color="auto"/>
        <w:bottom w:val="none" w:sz="0" w:space="0" w:color="auto"/>
        <w:right w:val="none" w:sz="0" w:space="0" w:color="auto"/>
      </w:divBdr>
    </w:div>
    <w:div w:id="196966097">
      <w:marLeft w:val="640"/>
      <w:marRight w:val="0"/>
      <w:marTop w:val="0"/>
      <w:marBottom w:val="0"/>
      <w:divBdr>
        <w:top w:val="none" w:sz="0" w:space="0" w:color="auto"/>
        <w:left w:val="none" w:sz="0" w:space="0" w:color="auto"/>
        <w:bottom w:val="none" w:sz="0" w:space="0" w:color="auto"/>
        <w:right w:val="none" w:sz="0" w:space="0" w:color="auto"/>
      </w:divBdr>
    </w:div>
    <w:div w:id="196966381">
      <w:marLeft w:val="640"/>
      <w:marRight w:val="0"/>
      <w:marTop w:val="0"/>
      <w:marBottom w:val="0"/>
      <w:divBdr>
        <w:top w:val="none" w:sz="0" w:space="0" w:color="auto"/>
        <w:left w:val="none" w:sz="0" w:space="0" w:color="auto"/>
        <w:bottom w:val="none" w:sz="0" w:space="0" w:color="auto"/>
        <w:right w:val="none" w:sz="0" w:space="0" w:color="auto"/>
      </w:divBdr>
    </w:div>
    <w:div w:id="197007415">
      <w:marLeft w:val="640"/>
      <w:marRight w:val="0"/>
      <w:marTop w:val="0"/>
      <w:marBottom w:val="0"/>
      <w:divBdr>
        <w:top w:val="none" w:sz="0" w:space="0" w:color="auto"/>
        <w:left w:val="none" w:sz="0" w:space="0" w:color="auto"/>
        <w:bottom w:val="none" w:sz="0" w:space="0" w:color="auto"/>
        <w:right w:val="none" w:sz="0" w:space="0" w:color="auto"/>
      </w:divBdr>
    </w:div>
    <w:div w:id="197010451">
      <w:marLeft w:val="640"/>
      <w:marRight w:val="0"/>
      <w:marTop w:val="0"/>
      <w:marBottom w:val="0"/>
      <w:divBdr>
        <w:top w:val="none" w:sz="0" w:space="0" w:color="auto"/>
        <w:left w:val="none" w:sz="0" w:space="0" w:color="auto"/>
        <w:bottom w:val="none" w:sz="0" w:space="0" w:color="auto"/>
        <w:right w:val="none" w:sz="0" w:space="0" w:color="auto"/>
      </w:divBdr>
    </w:div>
    <w:div w:id="197012136">
      <w:marLeft w:val="640"/>
      <w:marRight w:val="0"/>
      <w:marTop w:val="0"/>
      <w:marBottom w:val="0"/>
      <w:divBdr>
        <w:top w:val="none" w:sz="0" w:space="0" w:color="auto"/>
        <w:left w:val="none" w:sz="0" w:space="0" w:color="auto"/>
        <w:bottom w:val="none" w:sz="0" w:space="0" w:color="auto"/>
        <w:right w:val="none" w:sz="0" w:space="0" w:color="auto"/>
      </w:divBdr>
    </w:div>
    <w:div w:id="197086921">
      <w:marLeft w:val="640"/>
      <w:marRight w:val="0"/>
      <w:marTop w:val="0"/>
      <w:marBottom w:val="0"/>
      <w:divBdr>
        <w:top w:val="none" w:sz="0" w:space="0" w:color="auto"/>
        <w:left w:val="none" w:sz="0" w:space="0" w:color="auto"/>
        <w:bottom w:val="none" w:sz="0" w:space="0" w:color="auto"/>
        <w:right w:val="none" w:sz="0" w:space="0" w:color="auto"/>
      </w:divBdr>
    </w:div>
    <w:div w:id="197091641">
      <w:marLeft w:val="640"/>
      <w:marRight w:val="0"/>
      <w:marTop w:val="0"/>
      <w:marBottom w:val="0"/>
      <w:divBdr>
        <w:top w:val="none" w:sz="0" w:space="0" w:color="auto"/>
        <w:left w:val="none" w:sz="0" w:space="0" w:color="auto"/>
        <w:bottom w:val="none" w:sz="0" w:space="0" w:color="auto"/>
        <w:right w:val="none" w:sz="0" w:space="0" w:color="auto"/>
      </w:divBdr>
    </w:div>
    <w:div w:id="197276349">
      <w:marLeft w:val="640"/>
      <w:marRight w:val="0"/>
      <w:marTop w:val="0"/>
      <w:marBottom w:val="0"/>
      <w:divBdr>
        <w:top w:val="none" w:sz="0" w:space="0" w:color="auto"/>
        <w:left w:val="none" w:sz="0" w:space="0" w:color="auto"/>
        <w:bottom w:val="none" w:sz="0" w:space="0" w:color="auto"/>
        <w:right w:val="none" w:sz="0" w:space="0" w:color="auto"/>
      </w:divBdr>
    </w:div>
    <w:div w:id="197352926">
      <w:marLeft w:val="640"/>
      <w:marRight w:val="0"/>
      <w:marTop w:val="0"/>
      <w:marBottom w:val="0"/>
      <w:divBdr>
        <w:top w:val="none" w:sz="0" w:space="0" w:color="auto"/>
        <w:left w:val="none" w:sz="0" w:space="0" w:color="auto"/>
        <w:bottom w:val="none" w:sz="0" w:space="0" w:color="auto"/>
        <w:right w:val="none" w:sz="0" w:space="0" w:color="auto"/>
      </w:divBdr>
    </w:div>
    <w:div w:id="197402744">
      <w:marLeft w:val="640"/>
      <w:marRight w:val="0"/>
      <w:marTop w:val="0"/>
      <w:marBottom w:val="0"/>
      <w:divBdr>
        <w:top w:val="none" w:sz="0" w:space="0" w:color="auto"/>
        <w:left w:val="none" w:sz="0" w:space="0" w:color="auto"/>
        <w:bottom w:val="none" w:sz="0" w:space="0" w:color="auto"/>
        <w:right w:val="none" w:sz="0" w:space="0" w:color="auto"/>
      </w:divBdr>
    </w:div>
    <w:div w:id="197403233">
      <w:marLeft w:val="640"/>
      <w:marRight w:val="0"/>
      <w:marTop w:val="0"/>
      <w:marBottom w:val="0"/>
      <w:divBdr>
        <w:top w:val="none" w:sz="0" w:space="0" w:color="auto"/>
        <w:left w:val="none" w:sz="0" w:space="0" w:color="auto"/>
        <w:bottom w:val="none" w:sz="0" w:space="0" w:color="auto"/>
        <w:right w:val="none" w:sz="0" w:space="0" w:color="auto"/>
      </w:divBdr>
    </w:div>
    <w:div w:id="197476787">
      <w:marLeft w:val="640"/>
      <w:marRight w:val="0"/>
      <w:marTop w:val="0"/>
      <w:marBottom w:val="0"/>
      <w:divBdr>
        <w:top w:val="none" w:sz="0" w:space="0" w:color="auto"/>
        <w:left w:val="none" w:sz="0" w:space="0" w:color="auto"/>
        <w:bottom w:val="none" w:sz="0" w:space="0" w:color="auto"/>
        <w:right w:val="none" w:sz="0" w:space="0" w:color="auto"/>
      </w:divBdr>
    </w:div>
    <w:div w:id="197548114">
      <w:marLeft w:val="640"/>
      <w:marRight w:val="0"/>
      <w:marTop w:val="0"/>
      <w:marBottom w:val="0"/>
      <w:divBdr>
        <w:top w:val="none" w:sz="0" w:space="0" w:color="auto"/>
        <w:left w:val="none" w:sz="0" w:space="0" w:color="auto"/>
        <w:bottom w:val="none" w:sz="0" w:space="0" w:color="auto"/>
        <w:right w:val="none" w:sz="0" w:space="0" w:color="auto"/>
      </w:divBdr>
    </w:div>
    <w:div w:id="197552260">
      <w:marLeft w:val="640"/>
      <w:marRight w:val="0"/>
      <w:marTop w:val="0"/>
      <w:marBottom w:val="0"/>
      <w:divBdr>
        <w:top w:val="none" w:sz="0" w:space="0" w:color="auto"/>
        <w:left w:val="none" w:sz="0" w:space="0" w:color="auto"/>
        <w:bottom w:val="none" w:sz="0" w:space="0" w:color="auto"/>
        <w:right w:val="none" w:sz="0" w:space="0" w:color="auto"/>
      </w:divBdr>
    </w:div>
    <w:div w:id="197592990">
      <w:marLeft w:val="640"/>
      <w:marRight w:val="0"/>
      <w:marTop w:val="0"/>
      <w:marBottom w:val="0"/>
      <w:divBdr>
        <w:top w:val="none" w:sz="0" w:space="0" w:color="auto"/>
        <w:left w:val="none" w:sz="0" w:space="0" w:color="auto"/>
        <w:bottom w:val="none" w:sz="0" w:space="0" w:color="auto"/>
        <w:right w:val="none" w:sz="0" w:space="0" w:color="auto"/>
      </w:divBdr>
    </w:div>
    <w:div w:id="197596178">
      <w:marLeft w:val="640"/>
      <w:marRight w:val="0"/>
      <w:marTop w:val="0"/>
      <w:marBottom w:val="0"/>
      <w:divBdr>
        <w:top w:val="none" w:sz="0" w:space="0" w:color="auto"/>
        <w:left w:val="none" w:sz="0" w:space="0" w:color="auto"/>
        <w:bottom w:val="none" w:sz="0" w:space="0" w:color="auto"/>
        <w:right w:val="none" w:sz="0" w:space="0" w:color="auto"/>
      </w:divBdr>
    </w:div>
    <w:div w:id="197739808">
      <w:marLeft w:val="640"/>
      <w:marRight w:val="0"/>
      <w:marTop w:val="0"/>
      <w:marBottom w:val="0"/>
      <w:divBdr>
        <w:top w:val="none" w:sz="0" w:space="0" w:color="auto"/>
        <w:left w:val="none" w:sz="0" w:space="0" w:color="auto"/>
        <w:bottom w:val="none" w:sz="0" w:space="0" w:color="auto"/>
        <w:right w:val="none" w:sz="0" w:space="0" w:color="auto"/>
      </w:divBdr>
    </w:div>
    <w:div w:id="197935302">
      <w:marLeft w:val="640"/>
      <w:marRight w:val="0"/>
      <w:marTop w:val="0"/>
      <w:marBottom w:val="0"/>
      <w:divBdr>
        <w:top w:val="none" w:sz="0" w:space="0" w:color="auto"/>
        <w:left w:val="none" w:sz="0" w:space="0" w:color="auto"/>
        <w:bottom w:val="none" w:sz="0" w:space="0" w:color="auto"/>
        <w:right w:val="none" w:sz="0" w:space="0" w:color="auto"/>
      </w:divBdr>
    </w:div>
    <w:div w:id="197936911">
      <w:marLeft w:val="640"/>
      <w:marRight w:val="0"/>
      <w:marTop w:val="0"/>
      <w:marBottom w:val="0"/>
      <w:divBdr>
        <w:top w:val="none" w:sz="0" w:space="0" w:color="auto"/>
        <w:left w:val="none" w:sz="0" w:space="0" w:color="auto"/>
        <w:bottom w:val="none" w:sz="0" w:space="0" w:color="auto"/>
        <w:right w:val="none" w:sz="0" w:space="0" w:color="auto"/>
      </w:divBdr>
    </w:div>
    <w:div w:id="198081973">
      <w:marLeft w:val="640"/>
      <w:marRight w:val="0"/>
      <w:marTop w:val="0"/>
      <w:marBottom w:val="0"/>
      <w:divBdr>
        <w:top w:val="none" w:sz="0" w:space="0" w:color="auto"/>
        <w:left w:val="none" w:sz="0" w:space="0" w:color="auto"/>
        <w:bottom w:val="none" w:sz="0" w:space="0" w:color="auto"/>
        <w:right w:val="none" w:sz="0" w:space="0" w:color="auto"/>
      </w:divBdr>
    </w:div>
    <w:div w:id="198127162">
      <w:marLeft w:val="640"/>
      <w:marRight w:val="0"/>
      <w:marTop w:val="0"/>
      <w:marBottom w:val="0"/>
      <w:divBdr>
        <w:top w:val="none" w:sz="0" w:space="0" w:color="auto"/>
        <w:left w:val="none" w:sz="0" w:space="0" w:color="auto"/>
        <w:bottom w:val="none" w:sz="0" w:space="0" w:color="auto"/>
        <w:right w:val="none" w:sz="0" w:space="0" w:color="auto"/>
      </w:divBdr>
    </w:div>
    <w:div w:id="198128279">
      <w:marLeft w:val="640"/>
      <w:marRight w:val="0"/>
      <w:marTop w:val="0"/>
      <w:marBottom w:val="0"/>
      <w:divBdr>
        <w:top w:val="none" w:sz="0" w:space="0" w:color="auto"/>
        <w:left w:val="none" w:sz="0" w:space="0" w:color="auto"/>
        <w:bottom w:val="none" w:sz="0" w:space="0" w:color="auto"/>
        <w:right w:val="none" w:sz="0" w:space="0" w:color="auto"/>
      </w:divBdr>
    </w:div>
    <w:div w:id="198129156">
      <w:marLeft w:val="640"/>
      <w:marRight w:val="0"/>
      <w:marTop w:val="0"/>
      <w:marBottom w:val="0"/>
      <w:divBdr>
        <w:top w:val="none" w:sz="0" w:space="0" w:color="auto"/>
        <w:left w:val="none" w:sz="0" w:space="0" w:color="auto"/>
        <w:bottom w:val="none" w:sz="0" w:space="0" w:color="auto"/>
        <w:right w:val="none" w:sz="0" w:space="0" w:color="auto"/>
      </w:divBdr>
    </w:div>
    <w:div w:id="198325446">
      <w:marLeft w:val="640"/>
      <w:marRight w:val="0"/>
      <w:marTop w:val="0"/>
      <w:marBottom w:val="0"/>
      <w:divBdr>
        <w:top w:val="none" w:sz="0" w:space="0" w:color="auto"/>
        <w:left w:val="none" w:sz="0" w:space="0" w:color="auto"/>
        <w:bottom w:val="none" w:sz="0" w:space="0" w:color="auto"/>
        <w:right w:val="none" w:sz="0" w:space="0" w:color="auto"/>
      </w:divBdr>
    </w:div>
    <w:div w:id="198399723">
      <w:marLeft w:val="640"/>
      <w:marRight w:val="0"/>
      <w:marTop w:val="0"/>
      <w:marBottom w:val="0"/>
      <w:divBdr>
        <w:top w:val="none" w:sz="0" w:space="0" w:color="auto"/>
        <w:left w:val="none" w:sz="0" w:space="0" w:color="auto"/>
        <w:bottom w:val="none" w:sz="0" w:space="0" w:color="auto"/>
        <w:right w:val="none" w:sz="0" w:space="0" w:color="auto"/>
      </w:divBdr>
    </w:div>
    <w:div w:id="198469318">
      <w:marLeft w:val="640"/>
      <w:marRight w:val="0"/>
      <w:marTop w:val="0"/>
      <w:marBottom w:val="0"/>
      <w:divBdr>
        <w:top w:val="none" w:sz="0" w:space="0" w:color="auto"/>
        <w:left w:val="none" w:sz="0" w:space="0" w:color="auto"/>
        <w:bottom w:val="none" w:sz="0" w:space="0" w:color="auto"/>
        <w:right w:val="none" w:sz="0" w:space="0" w:color="auto"/>
      </w:divBdr>
    </w:div>
    <w:div w:id="198513990">
      <w:marLeft w:val="640"/>
      <w:marRight w:val="0"/>
      <w:marTop w:val="0"/>
      <w:marBottom w:val="0"/>
      <w:divBdr>
        <w:top w:val="none" w:sz="0" w:space="0" w:color="auto"/>
        <w:left w:val="none" w:sz="0" w:space="0" w:color="auto"/>
        <w:bottom w:val="none" w:sz="0" w:space="0" w:color="auto"/>
        <w:right w:val="none" w:sz="0" w:space="0" w:color="auto"/>
      </w:divBdr>
    </w:div>
    <w:div w:id="198520633">
      <w:marLeft w:val="640"/>
      <w:marRight w:val="0"/>
      <w:marTop w:val="0"/>
      <w:marBottom w:val="0"/>
      <w:divBdr>
        <w:top w:val="none" w:sz="0" w:space="0" w:color="auto"/>
        <w:left w:val="none" w:sz="0" w:space="0" w:color="auto"/>
        <w:bottom w:val="none" w:sz="0" w:space="0" w:color="auto"/>
        <w:right w:val="none" w:sz="0" w:space="0" w:color="auto"/>
      </w:divBdr>
    </w:div>
    <w:div w:id="198587082">
      <w:marLeft w:val="640"/>
      <w:marRight w:val="0"/>
      <w:marTop w:val="0"/>
      <w:marBottom w:val="0"/>
      <w:divBdr>
        <w:top w:val="none" w:sz="0" w:space="0" w:color="auto"/>
        <w:left w:val="none" w:sz="0" w:space="0" w:color="auto"/>
        <w:bottom w:val="none" w:sz="0" w:space="0" w:color="auto"/>
        <w:right w:val="none" w:sz="0" w:space="0" w:color="auto"/>
      </w:divBdr>
    </w:div>
    <w:div w:id="198708863">
      <w:marLeft w:val="640"/>
      <w:marRight w:val="0"/>
      <w:marTop w:val="0"/>
      <w:marBottom w:val="0"/>
      <w:divBdr>
        <w:top w:val="none" w:sz="0" w:space="0" w:color="auto"/>
        <w:left w:val="none" w:sz="0" w:space="0" w:color="auto"/>
        <w:bottom w:val="none" w:sz="0" w:space="0" w:color="auto"/>
        <w:right w:val="none" w:sz="0" w:space="0" w:color="auto"/>
      </w:divBdr>
    </w:div>
    <w:div w:id="198712639">
      <w:marLeft w:val="640"/>
      <w:marRight w:val="0"/>
      <w:marTop w:val="0"/>
      <w:marBottom w:val="0"/>
      <w:divBdr>
        <w:top w:val="none" w:sz="0" w:space="0" w:color="auto"/>
        <w:left w:val="none" w:sz="0" w:space="0" w:color="auto"/>
        <w:bottom w:val="none" w:sz="0" w:space="0" w:color="auto"/>
        <w:right w:val="none" w:sz="0" w:space="0" w:color="auto"/>
      </w:divBdr>
    </w:div>
    <w:div w:id="198781352">
      <w:marLeft w:val="640"/>
      <w:marRight w:val="0"/>
      <w:marTop w:val="0"/>
      <w:marBottom w:val="0"/>
      <w:divBdr>
        <w:top w:val="none" w:sz="0" w:space="0" w:color="auto"/>
        <w:left w:val="none" w:sz="0" w:space="0" w:color="auto"/>
        <w:bottom w:val="none" w:sz="0" w:space="0" w:color="auto"/>
        <w:right w:val="none" w:sz="0" w:space="0" w:color="auto"/>
      </w:divBdr>
    </w:div>
    <w:div w:id="198857883">
      <w:marLeft w:val="640"/>
      <w:marRight w:val="0"/>
      <w:marTop w:val="0"/>
      <w:marBottom w:val="0"/>
      <w:divBdr>
        <w:top w:val="none" w:sz="0" w:space="0" w:color="auto"/>
        <w:left w:val="none" w:sz="0" w:space="0" w:color="auto"/>
        <w:bottom w:val="none" w:sz="0" w:space="0" w:color="auto"/>
        <w:right w:val="none" w:sz="0" w:space="0" w:color="auto"/>
      </w:divBdr>
    </w:div>
    <w:div w:id="198980917">
      <w:marLeft w:val="640"/>
      <w:marRight w:val="0"/>
      <w:marTop w:val="0"/>
      <w:marBottom w:val="0"/>
      <w:divBdr>
        <w:top w:val="none" w:sz="0" w:space="0" w:color="auto"/>
        <w:left w:val="none" w:sz="0" w:space="0" w:color="auto"/>
        <w:bottom w:val="none" w:sz="0" w:space="0" w:color="auto"/>
        <w:right w:val="none" w:sz="0" w:space="0" w:color="auto"/>
      </w:divBdr>
    </w:div>
    <w:div w:id="198981939">
      <w:marLeft w:val="640"/>
      <w:marRight w:val="0"/>
      <w:marTop w:val="0"/>
      <w:marBottom w:val="0"/>
      <w:divBdr>
        <w:top w:val="none" w:sz="0" w:space="0" w:color="auto"/>
        <w:left w:val="none" w:sz="0" w:space="0" w:color="auto"/>
        <w:bottom w:val="none" w:sz="0" w:space="0" w:color="auto"/>
        <w:right w:val="none" w:sz="0" w:space="0" w:color="auto"/>
      </w:divBdr>
    </w:div>
    <w:div w:id="199052622">
      <w:marLeft w:val="640"/>
      <w:marRight w:val="0"/>
      <w:marTop w:val="0"/>
      <w:marBottom w:val="0"/>
      <w:divBdr>
        <w:top w:val="none" w:sz="0" w:space="0" w:color="auto"/>
        <w:left w:val="none" w:sz="0" w:space="0" w:color="auto"/>
        <w:bottom w:val="none" w:sz="0" w:space="0" w:color="auto"/>
        <w:right w:val="none" w:sz="0" w:space="0" w:color="auto"/>
      </w:divBdr>
    </w:div>
    <w:div w:id="199167135">
      <w:marLeft w:val="640"/>
      <w:marRight w:val="0"/>
      <w:marTop w:val="0"/>
      <w:marBottom w:val="0"/>
      <w:divBdr>
        <w:top w:val="none" w:sz="0" w:space="0" w:color="auto"/>
        <w:left w:val="none" w:sz="0" w:space="0" w:color="auto"/>
        <w:bottom w:val="none" w:sz="0" w:space="0" w:color="auto"/>
        <w:right w:val="none" w:sz="0" w:space="0" w:color="auto"/>
      </w:divBdr>
    </w:div>
    <w:div w:id="199167502">
      <w:marLeft w:val="640"/>
      <w:marRight w:val="0"/>
      <w:marTop w:val="0"/>
      <w:marBottom w:val="0"/>
      <w:divBdr>
        <w:top w:val="none" w:sz="0" w:space="0" w:color="auto"/>
        <w:left w:val="none" w:sz="0" w:space="0" w:color="auto"/>
        <w:bottom w:val="none" w:sz="0" w:space="0" w:color="auto"/>
        <w:right w:val="none" w:sz="0" w:space="0" w:color="auto"/>
      </w:divBdr>
    </w:div>
    <w:div w:id="199171736">
      <w:marLeft w:val="640"/>
      <w:marRight w:val="0"/>
      <w:marTop w:val="0"/>
      <w:marBottom w:val="0"/>
      <w:divBdr>
        <w:top w:val="none" w:sz="0" w:space="0" w:color="auto"/>
        <w:left w:val="none" w:sz="0" w:space="0" w:color="auto"/>
        <w:bottom w:val="none" w:sz="0" w:space="0" w:color="auto"/>
        <w:right w:val="none" w:sz="0" w:space="0" w:color="auto"/>
      </w:divBdr>
    </w:div>
    <w:div w:id="199365094">
      <w:marLeft w:val="640"/>
      <w:marRight w:val="0"/>
      <w:marTop w:val="0"/>
      <w:marBottom w:val="0"/>
      <w:divBdr>
        <w:top w:val="none" w:sz="0" w:space="0" w:color="auto"/>
        <w:left w:val="none" w:sz="0" w:space="0" w:color="auto"/>
        <w:bottom w:val="none" w:sz="0" w:space="0" w:color="auto"/>
        <w:right w:val="none" w:sz="0" w:space="0" w:color="auto"/>
      </w:divBdr>
    </w:div>
    <w:div w:id="199366522">
      <w:marLeft w:val="640"/>
      <w:marRight w:val="0"/>
      <w:marTop w:val="0"/>
      <w:marBottom w:val="0"/>
      <w:divBdr>
        <w:top w:val="none" w:sz="0" w:space="0" w:color="auto"/>
        <w:left w:val="none" w:sz="0" w:space="0" w:color="auto"/>
        <w:bottom w:val="none" w:sz="0" w:space="0" w:color="auto"/>
        <w:right w:val="none" w:sz="0" w:space="0" w:color="auto"/>
      </w:divBdr>
    </w:div>
    <w:div w:id="199561905">
      <w:marLeft w:val="640"/>
      <w:marRight w:val="0"/>
      <w:marTop w:val="0"/>
      <w:marBottom w:val="0"/>
      <w:divBdr>
        <w:top w:val="none" w:sz="0" w:space="0" w:color="auto"/>
        <w:left w:val="none" w:sz="0" w:space="0" w:color="auto"/>
        <w:bottom w:val="none" w:sz="0" w:space="0" w:color="auto"/>
        <w:right w:val="none" w:sz="0" w:space="0" w:color="auto"/>
      </w:divBdr>
    </w:div>
    <w:div w:id="199630368">
      <w:marLeft w:val="640"/>
      <w:marRight w:val="0"/>
      <w:marTop w:val="0"/>
      <w:marBottom w:val="0"/>
      <w:divBdr>
        <w:top w:val="none" w:sz="0" w:space="0" w:color="auto"/>
        <w:left w:val="none" w:sz="0" w:space="0" w:color="auto"/>
        <w:bottom w:val="none" w:sz="0" w:space="0" w:color="auto"/>
        <w:right w:val="none" w:sz="0" w:space="0" w:color="auto"/>
      </w:divBdr>
    </w:div>
    <w:div w:id="199632479">
      <w:marLeft w:val="640"/>
      <w:marRight w:val="0"/>
      <w:marTop w:val="0"/>
      <w:marBottom w:val="0"/>
      <w:divBdr>
        <w:top w:val="none" w:sz="0" w:space="0" w:color="auto"/>
        <w:left w:val="none" w:sz="0" w:space="0" w:color="auto"/>
        <w:bottom w:val="none" w:sz="0" w:space="0" w:color="auto"/>
        <w:right w:val="none" w:sz="0" w:space="0" w:color="auto"/>
      </w:divBdr>
    </w:div>
    <w:div w:id="199785304">
      <w:marLeft w:val="640"/>
      <w:marRight w:val="0"/>
      <w:marTop w:val="0"/>
      <w:marBottom w:val="0"/>
      <w:divBdr>
        <w:top w:val="none" w:sz="0" w:space="0" w:color="auto"/>
        <w:left w:val="none" w:sz="0" w:space="0" w:color="auto"/>
        <w:bottom w:val="none" w:sz="0" w:space="0" w:color="auto"/>
        <w:right w:val="none" w:sz="0" w:space="0" w:color="auto"/>
      </w:divBdr>
    </w:div>
    <w:div w:id="199829435">
      <w:marLeft w:val="640"/>
      <w:marRight w:val="0"/>
      <w:marTop w:val="0"/>
      <w:marBottom w:val="0"/>
      <w:divBdr>
        <w:top w:val="none" w:sz="0" w:space="0" w:color="auto"/>
        <w:left w:val="none" w:sz="0" w:space="0" w:color="auto"/>
        <w:bottom w:val="none" w:sz="0" w:space="0" w:color="auto"/>
        <w:right w:val="none" w:sz="0" w:space="0" w:color="auto"/>
      </w:divBdr>
    </w:div>
    <w:div w:id="199899508">
      <w:marLeft w:val="640"/>
      <w:marRight w:val="0"/>
      <w:marTop w:val="0"/>
      <w:marBottom w:val="0"/>
      <w:divBdr>
        <w:top w:val="none" w:sz="0" w:space="0" w:color="auto"/>
        <w:left w:val="none" w:sz="0" w:space="0" w:color="auto"/>
        <w:bottom w:val="none" w:sz="0" w:space="0" w:color="auto"/>
        <w:right w:val="none" w:sz="0" w:space="0" w:color="auto"/>
      </w:divBdr>
    </w:div>
    <w:div w:id="199900226">
      <w:marLeft w:val="640"/>
      <w:marRight w:val="0"/>
      <w:marTop w:val="0"/>
      <w:marBottom w:val="0"/>
      <w:divBdr>
        <w:top w:val="none" w:sz="0" w:space="0" w:color="auto"/>
        <w:left w:val="none" w:sz="0" w:space="0" w:color="auto"/>
        <w:bottom w:val="none" w:sz="0" w:space="0" w:color="auto"/>
        <w:right w:val="none" w:sz="0" w:space="0" w:color="auto"/>
      </w:divBdr>
    </w:div>
    <w:div w:id="199974529">
      <w:marLeft w:val="640"/>
      <w:marRight w:val="0"/>
      <w:marTop w:val="0"/>
      <w:marBottom w:val="0"/>
      <w:divBdr>
        <w:top w:val="none" w:sz="0" w:space="0" w:color="auto"/>
        <w:left w:val="none" w:sz="0" w:space="0" w:color="auto"/>
        <w:bottom w:val="none" w:sz="0" w:space="0" w:color="auto"/>
        <w:right w:val="none" w:sz="0" w:space="0" w:color="auto"/>
      </w:divBdr>
    </w:div>
    <w:div w:id="199980603">
      <w:marLeft w:val="640"/>
      <w:marRight w:val="0"/>
      <w:marTop w:val="0"/>
      <w:marBottom w:val="0"/>
      <w:divBdr>
        <w:top w:val="none" w:sz="0" w:space="0" w:color="auto"/>
        <w:left w:val="none" w:sz="0" w:space="0" w:color="auto"/>
        <w:bottom w:val="none" w:sz="0" w:space="0" w:color="auto"/>
        <w:right w:val="none" w:sz="0" w:space="0" w:color="auto"/>
      </w:divBdr>
    </w:div>
    <w:div w:id="200018494">
      <w:marLeft w:val="640"/>
      <w:marRight w:val="0"/>
      <w:marTop w:val="0"/>
      <w:marBottom w:val="0"/>
      <w:divBdr>
        <w:top w:val="none" w:sz="0" w:space="0" w:color="auto"/>
        <w:left w:val="none" w:sz="0" w:space="0" w:color="auto"/>
        <w:bottom w:val="none" w:sz="0" w:space="0" w:color="auto"/>
        <w:right w:val="none" w:sz="0" w:space="0" w:color="auto"/>
      </w:divBdr>
    </w:div>
    <w:div w:id="200090600">
      <w:marLeft w:val="640"/>
      <w:marRight w:val="0"/>
      <w:marTop w:val="0"/>
      <w:marBottom w:val="0"/>
      <w:divBdr>
        <w:top w:val="none" w:sz="0" w:space="0" w:color="auto"/>
        <w:left w:val="none" w:sz="0" w:space="0" w:color="auto"/>
        <w:bottom w:val="none" w:sz="0" w:space="0" w:color="auto"/>
        <w:right w:val="none" w:sz="0" w:space="0" w:color="auto"/>
      </w:divBdr>
    </w:div>
    <w:div w:id="200824019">
      <w:marLeft w:val="640"/>
      <w:marRight w:val="0"/>
      <w:marTop w:val="0"/>
      <w:marBottom w:val="0"/>
      <w:divBdr>
        <w:top w:val="none" w:sz="0" w:space="0" w:color="auto"/>
        <w:left w:val="none" w:sz="0" w:space="0" w:color="auto"/>
        <w:bottom w:val="none" w:sz="0" w:space="0" w:color="auto"/>
        <w:right w:val="none" w:sz="0" w:space="0" w:color="auto"/>
      </w:divBdr>
    </w:div>
    <w:div w:id="200868655">
      <w:marLeft w:val="640"/>
      <w:marRight w:val="0"/>
      <w:marTop w:val="0"/>
      <w:marBottom w:val="0"/>
      <w:divBdr>
        <w:top w:val="none" w:sz="0" w:space="0" w:color="auto"/>
        <w:left w:val="none" w:sz="0" w:space="0" w:color="auto"/>
        <w:bottom w:val="none" w:sz="0" w:space="0" w:color="auto"/>
        <w:right w:val="none" w:sz="0" w:space="0" w:color="auto"/>
      </w:divBdr>
    </w:div>
    <w:div w:id="201014432">
      <w:marLeft w:val="640"/>
      <w:marRight w:val="0"/>
      <w:marTop w:val="0"/>
      <w:marBottom w:val="0"/>
      <w:divBdr>
        <w:top w:val="none" w:sz="0" w:space="0" w:color="auto"/>
        <w:left w:val="none" w:sz="0" w:space="0" w:color="auto"/>
        <w:bottom w:val="none" w:sz="0" w:space="0" w:color="auto"/>
        <w:right w:val="none" w:sz="0" w:space="0" w:color="auto"/>
      </w:divBdr>
    </w:div>
    <w:div w:id="201022952">
      <w:marLeft w:val="640"/>
      <w:marRight w:val="0"/>
      <w:marTop w:val="0"/>
      <w:marBottom w:val="0"/>
      <w:divBdr>
        <w:top w:val="none" w:sz="0" w:space="0" w:color="auto"/>
        <w:left w:val="none" w:sz="0" w:space="0" w:color="auto"/>
        <w:bottom w:val="none" w:sz="0" w:space="0" w:color="auto"/>
        <w:right w:val="none" w:sz="0" w:space="0" w:color="auto"/>
      </w:divBdr>
    </w:div>
    <w:div w:id="201207681">
      <w:marLeft w:val="640"/>
      <w:marRight w:val="0"/>
      <w:marTop w:val="0"/>
      <w:marBottom w:val="0"/>
      <w:divBdr>
        <w:top w:val="none" w:sz="0" w:space="0" w:color="auto"/>
        <w:left w:val="none" w:sz="0" w:space="0" w:color="auto"/>
        <w:bottom w:val="none" w:sz="0" w:space="0" w:color="auto"/>
        <w:right w:val="none" w:sz="0" w:space="0" w:color="auto"/>
      </w:divBdr>
    </w:div>
    <w:div w:id="201290194">
      <w:marLeft w:val="640"/>
      <w:marRight w:val="0"/>
      <w:marTop w:val="0"/>
      <w:marBottom w:val="0"/>
      <w:divBdr>
        <w:top w:val="none" w:sz="0" w:space="0" w:color="auto"/>
        <w:left w:val="none" w:sz="0" w:space="0" w:color="auto"/>
        <w:bottom w:val="none" w:sz="0" w:space="0" w:color="auto"/>
        <w:right w:val="none" w:sz="0" w:space="0" w:color="auto"/>
      </w:divBdr>
    </w:div>
    <w:div w:id="201332620">
      <w:marLeft w:val="640"/>
      <w:marRight w:val="0"/>
      <w:marTop w:val="0"/>
      <w:marBottom w:val="0"/>
      <w:divBdr>
        <w:top w:val="none" w:sz="0" w:space="0" w:color="auto"/>
        <w:left w:val="none" w:sz="0" w:space="0" w:color="auto"/>
        <w:bottom w:val="none" w:sz="0" w:space="0" w:color="auto"/>
        <w:right w:val="none" w:sz="0" w:space="0" w:color="auto"/>
      </w:divBdr>
    </w:div>
    <w:div w:id="201527004">
      <w:marLeft w:val="640"/>
      <w:marRight w:val="0"/>
      <w:marTop w:val="0"/>
      <w:marBottom w:val="0"/>
      <w:divBdr>
        <w:top w:val="none" w:sz="0" w:space="0" w:color="auto"/>
        <w:left w:val="none" w:sz="0" w:space="0" w:color="auto"/>
        <w:bottom w:val="none" w:sz="0" w:space="0" w:color="auto"/>
        <w:right w:val="none" w:sz="0" w:space="0" w:color="auto"/>
      </w:divBdr>
    </w:div>
    <w:div w:id="201554965">
      <w:marLeft w:val="640"/>
      <w:marRight w:val="0"/>
      <w:marTop w:val="0"/>
      <w:marBottom w:val="0"/>
      <w:divBdr>
        <w:top w:val="none" w:sz="0" w:space="0" w:color="auto"/>
        <w:left w:val="none" w:sz="0" w:space="0" w:color="auto"/>
        <w:bottom w:val="none" w:sz="0" w:space="0" w:color="auto"/>
        <w:right w:val="none" w:sz="0" w:space="0" w:color="auto"/>
      </w:divBdr>
    </w:div>
    <w:div w:id="201603443">
      <w:marLeft w:val="640"/>
      <w:marRight w:val="0"/>
      <w:marTop w:val="0"/>
      <w:marBottom w:val="0"/>
      <w:divBdr>
        <w:top w:val="none" w:sz="0" w:space="0" w:color="auto"/>
        <w:left w:val="none" w:sz="0" w:space="0" w:color="auto"/>
        <w:bottom w:val="none" w:sz="0" w:space="0" w:color="auto"/>
        <w:right w:val="none" w:sz="0" w:space="0" w:color="auto"/>
      </w:divBdr>
    </w:div>
    <w:div w:id="201746920">
      <w:marLeft w:val="640"/>
      <w:marRight w:val="0"/>
      <w:marTop w:val="0"/>
      <w:marBottom w:val="0"/>
      <w:divBdr>
        <w:top w:val="none" w:sz="0" w:space="0" w:color="auto"/>
        <w:left w:val="none" w:sz="0" w:space="0" w:color="auto"/>
        <w:bottom w:val="none" w:sz="0" w:space="0" w:color="auto"/>
        <w:right w:val="none" w:sz="0" w:space="0" w:color="auto"/>
      </w:divBdr>
    </w:div>
    <w:div w:id="201787667">
      <w:marLeft w:val="640"/>
      <w:marRight w:val="0"/>
      <w:marTop w:val="0"/>
      <w:marBottom w:val="0"/>
      <w:divBdr>
        <w:top w:val="none" w:sz="0" w:space="0" w:color="auto"/>
        <w:left w:val="none" w:sz="0" w:space="0" w:color="auto"/>
        <w:bottom w:val="none" w:sz="0" w:space="0" w:color="auto"/>
        <w:right w:val="none" w:sz="0" w:space="0" w:color="auto"/>
      </w:divBdr>
    </w:div>
    <w:div w:id="201793627">
      <w:marLeft w:val="640"/>
      <w:marRight w:val="0"/>
      <w:marTop w:val="0"/>
      <w:marBottom w:val="0"/>
      <w:divBdr>
        <w:top w:val="none" w:sz="0" w:space="0" w:color="auto"/>
        <w:left w:val="none" w:sz="0" w:space="0" w:color="auto"/>
        <w:bottom w:val="none" w:sz="0" w:space="0" w:color="auto"/>
        <w:right w:val="none" w:sz="0" w:space="0" w:color="auto"/>
      </w:divBdr>
    </w:div>
    <w:div w:id="201794741">
      <w:marLeft w:val="640"/>
      <w:marRight w:val="0"/>
      <w:marTop w:val="0"/>
      <w:marBottom w:val="0"/>
      <w:divBdr>
        <w:top w:val="none" w:sz="0" w:space="0" w:color="auto"/>
        <w:left w:val="none" w:sz="0" w:space="0" w:color="auto"/>
        <w:bottom w:val="none" w:sz="0" w:space="0" w:color="auto"/>
        <w:right w:val="none" w:sz="0" w:space="0" w:color="auto"/>
      </w:divBdr>
    </w:div>
    <w:div w:id="201871223">
      <w:marLeft w:val="640"/>
      <w:marRight w:val="0"/>
      <w:marTop w:val="0"/>
      <w:marBottom w:val="0"/>
      <w:divBdr>
        <w:top w:val="none" w:sz="0" w:space="0" w:color="auto"/>
        <w:left w:val="none" w:sz="0" w:space="0" w:color="auto"/>
        <w:bottom w:val="none" w:sz="0" w:space="0" w:color="auto"/>
        <w:right w:val="none" w:sz="0" w:space="0" w:color="auto"/>
      </w:divBdr>
    </w:div>
    <w:div w:id="201941649">
      <w:marLeft w:val="640"/>
      <w:marRight w:val="0"/>
      <w:marTop w:val="0"/>
      <w:marBottom w:val="0"/>
      <w:divBdr>
        <w:top w:val="none" w:sz="0" w:space="0" w:color="auto"/>
        <w:left w:val="none" w:sz="0" w:space="0" w:color="auto"/>
        <w:bottom w:val="none" w:sz="0" w:space="0" w:color="auto"/>
        <w:right w:val="none" w:sz="0" w:space="0" w:color="auto"/>
      </w:divBdr>
    </w:div>
    <w:div w:id="201988917">
      <w:marLeft w:val="640"/>
      <w:marRight w:val="0"/>
      <w:marTop w:val="0"/>
      <w:marBottom w:val="0"/>
      <w:divBdr>
        <w:top w:val="none" w:sz="0" w:space="0" w:color="auto"/>
        <w:left w:val="none" w:sz="0" w:space="0" w:color="auto"/>
        <w:bottom w:val="none" w:sz="0" w:space="0" w:color="auto"/>
        <w:right w:val="none" w:sz="0" w:space="0" w:color="auto"/>
      </w:divBdr>
    </w:div>
    <w:div w:id="202056494">
      <w:marLeft w:val="640"/>
      <w:marRight w:val="0"/>
      <w:marTop w:val="0"/>
      <w:marBottom w:val="0"/>
      <w:divBdr>
        <w:top w:val="none" w:sz="0" w:space="0" w:color="auto"/>
        <w:left w:val="none" w:sz="0" w:space="0" w:color="auto"/>
        <w:bottom w:val="none" w:sz="0" w:space="0" w:color="auto"/>
        <w:right w:val="none" w:sz="0" w:space="0" w:color="auto"/>
      </w:divBdr>
    </w:div>
    <w:div w:id="202059120">
      <w:marLeft w:val="640"/>
      <w:marRight w:val="0"/>
      <w:marTop w:val="0"/>
      <w:marBottom w:val="0"/>
      <w:divBdr>
        <w:top w:val="none" w:sz="0" w:space="0" w:color="auto"/>
        <w:left w:val="none" w:sz="0" w:space="0" w:color="auto"/>
        <w:bottom w:val="none" w:sz="0" w:space="0" w:color="auto"/>
        <w:right w:val="none" w:sz="0" w:space="0" w:color="auto"/>
      </w:divBdr>
    </w:div>
    <w:div w:id="202133796">
      <w:marLeft w:val="640"/>
      <w:marRight w:val="0"/>
      <w:marTop w:val="0"/>
      <w:marBottom w:val="0"/>
      <w:divBdr>
        <w:top w:val="none" w:sz="0" w:space="0" w:color="auto"/>
        <w:left w:val="none" w:sz="0" w:space="0" w:color="auto"/>
        <w:bottom w:val="none" w:sz="0" w:space="0" w:color="auto"/>
        <w:right w:val="none" w:sz="0" w:space="0" w:color="auto"/>
      </w:divBdr>
    </w:div>
    <w:div w:id="202134372">
      <w:marLeft w:val="640"/>
      <w:marRight w:val="0"/>
      <w:marTop w:val="0"/>
      <w:marBottom w:val="0"/>
      <w:divBdr>
        <w:top w:val="none" w:sz="0" w:space="0" w:color="auto"/>
        <w:left w:val="none" w:sz="0" w:space="0" w:color="auto"/>
        <w:bottom w:val="none" w:sz="0" w:space="0" w:color="auto"/>
        <w:right w:val="none" w:sz="0" w:space="0" w:color="auto"/>
      </w:divBdr>
    </w:div>
    <w:div w:id="202136368">
      <w:marLeft w:val="640"/>
      <w:marRight w:val="0"/>
      <w:marTop w:val="0"/>
      <w:marBottom w:val="0"/>
      <w:divBdr>
        <w:top w:val="none" w:sz="0" w:space="0" w:color="auto"/>
        <w:left w:val="none" w:sz="0" w:space="0" w:color="auto"/>
        <w:bottom w:val="none" w:sz="0" w:space="0" w:color="auto"/>
        <w:right w:val="none" w:sz="0" w:space="0" w:color="auto"/>
      </w:divBdr>
    </w:div>
    <w:div w:id="202208429">
      <w:marLeft w:val="640"/>
      <w:marRight w:val="0"/>
      <w:marTop w:val="0"/>
      <w:marBottom w:val="0"/>
      <w:divBdr>
        <w:top w:val="none" w:sz="0" w:space="0" w:color="auto"/>
        <w:left w:val="none" w:sz="0" w:space="0" w:color="auto"/>
        <w:bottom w:val="none" w:sz="0" w:space="0" w:color="auto"/>
        <w:right w:val="none" w:sz="0" w:space="0" w:color="auto"/>
      </w:divBdr>
    </w:div>
    <w:div w:id="202257970">
      <w:marLeft w:val="640"/>
      <w:marRight w:val="0"/>
      <w:marTop w:val="0"/>
      <w:marBottom w:val="0"/>
      <w:divBdr>
        <w:top w:val="none" w:sz="0" w:space="0" w:color="auto"/>
        <w:left w:val="none" w:sz="0" w:space="0" w:color="auto"/>
        <w:bottom w:val="none" w:sz="0" w:space="0" w:color="auto"/>
        <w:right w:val="none" w:sz="0" w:space="0" w:color="auto"/>
      </w:divBdr>
    </w:div>
    <w:div w:id="202328144">
      <w:marLeft w:val="640"/>
      <w:marRight w:val="0"/>
      <w:marTop w:val="0"/>
      <w:marBottom w:val="0"/>
      <w:divBdr>
        <w:top w:val="none" w:sz="0" w:space="0" w:color="auto"/>
        <w:left w:val="none" w:sz="0" w:space="0" w:color="auto"/>
        <w:bottom w:val="none" w:sz="0" w:space="0" w:color="auto"/>
        <w:right w:val="none" w:sz="0" w:space="0" w:color="auto"/>
      </w:divBdr>
    </w:div>
    <w:div w:id="202400097">
      <w:marLeft w:val="640"/>
      <w:marRight w:val="0"/>
      <w:marTop w:val="0"/>
      <w:marBottom w:val="0"/>
      <w:divBdr>
        <w:top w:val="none" w:sz="0" w:space="0" w:color="auto"/>
        <w:left w:val="none" w:sz="0" w:space="0" w:color="auto"/>
        <w:bottom w:val="none" w:sz="0" w:space="0" w:color="auto"/>
        <w:right w:val="none" w:sz="0" w:space="0" w:color="auto"/>
      </w:divBdr>
    </w:div>
    <w:div w:id="202403878">
      <w:marLeft w:val="640"/>
      <w:marRight w:val="0"/>
      <w:marTop w:val="0"/>
      <w:marBottom w:val="0"/>
      <w:divBdr>
        <w:top w:val="none" w:sz="0" w:space="0" w:color="auto"/>
        <w:left w:val="none" w:sz="0" w:space="0" w:color="auto"/>
        <w:bottom w:val="none" w:sz="0" w:space="0" w:color="auto"/>
        <w:right w:val="none" w:sz="0" w:space="0" w:color="auto"/>
      </w:divBdr>
    </w:div>
    <w:div w:id="202404193">
      <w:marLeft w:val="640"/>
      <w:marRight w:val="0"/>
      <w:marTop w:val="0"/>
      <w:marBottom w:val="0"/>
      <w:divBdr>
        <w:top w:val="none" w:sz="0" w:space="0" w:color="auto"/>
        <w:left w:val="none" w:sz="0" w:space="0" w:color="auto"/>
        <w:bottom w:val="none" w:sz="0" w:space="0" w:color="auto"/>
        <w:right w:val="none" w:sz="0" w:space="0" w:color="auto"/>
      </w:divBdr>
    </w:div>
    <w:div w:id="202442852">
      <w:marLeft w:val="640"/>
      <w:marRight w:val="0"/>
      <w:marTop w:val="0"/>
      <w:marBottom w:val="0"/>
      <w:divBdr>
        <w:top w:val="none" w:sz="0" w:space="0" w:color="auto"/>
        <w:left w:val="none" w:sz="0" w:space="0" w:color="auto"/>
        <w:bottom w:val="none" w:sz="0" w:space="0" w:color="auto"/>
        <w:right w:val="none" w:sz="0" w:space="0" w:color="auto"/>
      </w:divBdr>
    </w:div>
    <w:div w:id="202595490">
      <w:marLeft w:val="640"/>
      <w:marRight w:val="0"/>
      <w:marTop w:val="0"/>
      <w:marBottom w:val="0"/>
      <w:divBdr>
        <w:top w:val="none" w:sz="0" w:space="0" w:color="auto"/>
        <w:left w:val="none" w:sz="0" w:space="0" w:color="auto"/>
        <w:bottom w:val="none" w:sz="0" w:space="0" w:color="auto"/>
        <w:right w:val="none" w:sz="0" w:space="0" w:color="auto"/>
      </w:divBdr>
    </w:div>
    <w:div w:id="202641848">
      <w:marLeft w:val="640"/>
      <w:marRight w:val="0"/>
      <w:marTop w:val="0"/>
      <w:marBottom w:val="0"/>
      <w:divBdr>
        <w:top w:val="none" w:sz="0" w:space="0" w:color="auto"/>
        <w:left w:val="none" w:sz="0" w:space="0" w:color="auto"/>
        <w:bottom w:val="none" w:sz="0" w:space="0" w:color="auto"/>
        <w:right w:val="none" w:sz="0" w:space="0" w:color="auto"/>
      </w:divBdr>
    </w:div>
    <w:div w:id="202713479">
      <w:marLeft w:val="640"/>
      <w:marRight w:val="0"/>
      <w:marTop w:val="0"/>
      <w:marBottom w:val="0"/>
      <w:divBdr>
        <w:top w:val="none" w:sz="0" w:space="0" w:color="auto"/>
        <w:left w:val="none" w:sz="0" w:space="0" w:color="auto"/>
        <w:bottom w:val="none" w:sz="0" w:space="0" w:color="auto"/>
        <w:right w:val="none" w:sz="0" w:space="0" w:color="auto"/>
      </w:divBdr>
    </w:div>
    <w:div w:id="202788764">
      <w:marLeft w:val="640"/>
      <w:marRight w:val="0"/>
      <w:marTop w:val="0"/>
      <w:marBottom w:val="0"/>
      <w:divBdr>
        <w:top w:val="none" w:sz="0" w:space="0" w:color="auto"/>
        <w:left w:val="none" w:sz="0" w:space="0" w:color="auto"/>
        <w:bottom w:val="none" w:sz="0" w:space="0" w:color="auto"/>
        <w:right w:val="none" w:sz="0" w:space="0" w:color="auto"/>
      </w:divBdr>
    </w:div>
    <w:div w:id="202861893">
      <w:marLeft w:val="640"/>
      <w:marRight w:val="0"/>
      <w:marTop w:val="0"/>
      <w:marBottom w:val="0"/>
      <w:divBdr>
        <w:top w:val="none" w:sz="0" w:space="0" w:color="auto"/>
        <w:left w:val="none" w:sz="0" w:space="0" w:color="auto"/>
        <w:bottom w:val="none" w:sz="0" w:space="0" w:color="auto"/>
        <w:right w:val="none" w:sz="0" w:space="0" w:color="auto"/>
      </w:divBdr>
    </w:div>
    <w:div w:id="202863598">
      <w:marLeft w:val="640"/>
      <w:marRight w:val="0"/>
      <w:marTop w:val="0"/>
      <w:marBottom w:val="0"/>
      <w:divBdr>
        <w:top w:val="none" w:sz="0" w:space="0" w:color="auto"/>
        <w:left w:val="none" w:sz="0" w:space="0" w:color="auto"/>
        <w:bottom w:val="none" w:sz="0" w:space="0" w:color="auto"/>
        <w:right w:val="none" w:sz="0" w:space="0" w:color="auto"/>
      </w:divBdr>
    </w:div>
    <w:div w:id="202904636">
      <w:marLeft w:val="640"/>
      <w:marRight w:val="0"/>
      <w:marTop w:val="0"/>
      <w:marBottom w:val="0"/>
      <w:divBdr>
        <w:top w:val="none" w:sz="0" w:space="0" w:color="auto"/>
        <w:left w:val="none" w:sz="0" w:space="0" w:color="auto"/>
        <w:bottom w:val="none" w:sz="0" w:space="0" w:color="auto"/>
        <w:right w:val="none" w:sz="0" w:space="0" w:color="auto"/>
      </w:divBdr>
    </w:div>
    <w:div w:id="202989447">
      <w:marLeft w:val="640"/>
      <w:marRight w:val="0"/>
      <w:marTop w:val="0"/>
      <w:marBottom w:val="0"/>
      <w:divBdr>
        <w:top w:val="none" w:sz="0" w:space="0" w:color="auto"/>
        <w:left w:val="none" w:sz="0" w:space="0" w:color="auto"/>
        <w:bottom w:val="none" w:sz="0" w:space="0" w:color="auto"/>
        <w:right w:val="none" w:sz="0" w:space="0" w:color="auto"/>
      </w:divBdr>
    </w:div>
    <w:div w:id="203102316">
      <w:marLeft w:val="640"/>
      <w:marRight w:val="0"/>
      <w:marTop w:val="0"/>
      <w:marBottom w:val="0"/>
      <w:divBdr>
        <w:top w:val="none" w:sz="0" w:space="0" w:color="auto"/>
        <w:left w:val="none" w:sz="0" w:space="0" w:color="auto"/>
        <w:bottom w:val="none" w:sz="0" w:space="0" w:color="auto"/>
        <w:right w:val="none" w:sz="0" w:space="0" w:color="auto"/>
      </w:divBdr>
    </w:div>
    <w:div w:id="203560329">
      <w:marLeft w:val="640"/>
      <w:marRight w:val="0"/>
      <w:marTop w:val="0"/>
      <w:marBottom w:val="0"/>
      <w:divBdr>
        <w:top w:val="none" w:sz="0" w:space="0" w:color="auto"/>
        <w:left w:val="none" w:sz="0" w:space="0" w:color="auto"/>
        <w:bottom w:val="none" w:sz="0" w:space="0" w:color="auto"/>
        <w:right w:val="none" w:sz="0" w:space="0" w:color="auto"/>
      </w:divBdr>
    </w:div>
    <w:div w:id="203686112">
      <w:marLeft w:val="640"/>
      <w:marRight w:val="0"/>
      <w:marTop w:val="0"/>
      <w:marBottom w:val="0"/>
      <w:divBdr>
        <w:top w:val="none" w:sz="0" w:space="0" w:color="auto"/>
        <w:left w:val="none" w:sz="0" w:space="0" w:color="auto"/>
        <w:bottom w:val="none" w:sz="0" w:space="0" w:color="auto"/>
        <w:right w:val="none" w:sz="0" w:space="0" w:color="auto"/>
      </w:divBdr>
    </w:div>
    <w:div w:id="203755267">
      <w:marLeft w:val="640"/>
      <w:marRight w:val="0"/>
      <w:marTop w:val="0"/>
      <w:marBottom w:val="0"/>
      <w:divBdr>
        <w:top w:val="none" w:sz="0" w:space="0" w:color="auto"/>
        <w:left w:val="none" w:sz="0" w:space="0" w:color="auto"/>
        <w:bottom w:val="none" w:sz="0" w:space="0" w:color="auto"/>
        <w:right w:val="none" w:sz="0" w:space="0" w:color="auto"/>
      </w:divBdr>
    </w:div>
    <w:div w:id="203758933">
      <w:marLeft w:val="640"/>
      <w:marRight w:val="0"/>
      <w:marTop w:val="0"/>
      <w:marBottom w:val="0"/>
      <w:divBdr>
        <w:top w:val="none" w:sz="0" w:space="0" w:color="auto"/>
        <w:left w:val="none" w:sz="0" w:space="0" w:color="auto"/>
        <w:bottom w:val="none" w:sz="0" w:space="0" w:color="auto"/>
        <w:right w:val="none" w:sz="0" w:space="0" w:color="auto"/>
      </w:divBdr>
    </w:div>
    <w:div w:id="203762748">
      <w:marLeft w:val="640"/>
      <w:marRight w:val="0"/>
      <w:marTop w:val="0"/>
      <w:marBottom w:val="0"/>
      <w:divBdr>
        <w:top w:val="none" w:sz="0" w:space="0" w:color="auto"/>
        <w:left w:val="none" w:sz="0" w:space="0" w:color="auto"/>
        <w:bottom w:val="none" w:sz="0" w:space="0" w:color="auto"/>
        <w:right w:val="none" w:sz="0" w:space="0" w:color="auto"/>
      </w:divBdr>
    </w:div>
    <w:div w:id="203911849">
      <w:marLeft w:val="640"/>
      <w:marRight w:val="0"/>
      <w:marTop w:val="0"/>
      <w:marBottom w:val="0"/>
      <w:divBdr>
        <w:top w:val="none" w:sz="0" w:space="0" w:color="auto"/>
        <w:left w:val="none" w:sz="0" w:space="0" w:color="auto"/>
        <w:bottom w:val="none" w:sz="0" w:space="0" w:color="auto"/>
        <w:right w:val="none" w:sz="0" w:space="0" w:color="auto"/>
      </w:divBdr>
    </w:div>
    <w:div w:id="203953466">
      <w:marLeft w:val="640"/>
      <w:marRight w:val="0"/>
      <w:marTop w:val="0"/>
      <w:marBottom w:val="0"/>
      <w:divBdr>
        <w:top w:val="none" w:sz="0" w:space="0" w:color="auto"/>
        <w:left w:val="none" w:sz="0" w:space="0" w:color="auto"/>
        <w:bottom w:val="none" w:sz="0" w:space="0" w:color="auto"/>
        <w:right w:val="none" w:sz="0" w:space="0" w:color="auto"/>
      </w:divBdr>
    </w:div>
    <w:div w:id="204106374">
      <w:marLeft w:val="640"/>
      <w:marRight w:val="0"/>
      <w:marTop w:val="0"/>
      <w:marBottom w:val="0"/>
      <w:divBdr>
        <w:top w:val="none" w:sz="0" w:space="0" w:color="auto"/>
        <w:left w:val="none" w:sz="0" w:space="0" w:color="auto"/>
        <w:bottom w:val="none" w:sz="0" w:space="0" w:color="auto"/>
        <w:right w:val="none" w:sz="0" w:space="0" w:color="auto"/>
      </w:divBdr>
    </w:div>
    <w:div w:id="204146790">
      <w:marLeft w:val="640"/>
      <w:marRight w:val="0"/>
      <w:marTop w:val="0"/>
      <w:marBottom w:val="0"/>
      <w:divBdr>
        <w:top w:val="none" w:sz="0" w:space="0" w:color="auto"/>
        <w:left w:val="none" w:sz="0" w:space="0" w:color="auto"/>
        <w:bottom w:val="none" w:sz="0" w:space="0" w:color="auto"/>
        <w:right w:val="none" w:sz="0" w:space="0" w:color="auto"/>
      </w:divBdr>
    </w:div>
    <w:div w:id="204294936">
      <w:marLeft w:val="640"/>
      <w:marRight w:val="0"/>
      <w:marTop w:val="0"/>
      <w:marBottom w:val="0"/>
      <w:divBdr>
        <w:top w:val="none" w:sz="0" w:space="0" w:color="auto"/>
        <w:left w:val="none" w:sz="0" w:space="0" w:color="auto"/>
        <w:bottom w:val="none" w:sz="0" w:space="0" w:color="auto"/>
        <w:right w:val="none" w:sz="0" w:space="0" w:color="auto"/>
      </w:divBdr>
    </w:div>
    <w:div w:id="204414092">
      <w:marLeft w:val="640"/>
      <w:marRight w:val="0"/>
      <w:marTop w:val="0"/>
      <w:marBottom w:val="0"/>
      <w:divBdr>
        <w:top w:val="none" w:sz="0" w:space="0" w:color="auto"/>
        <w:left w:val="none" w:sz="0" w:space="0" w:color="auto"/>
        <w:bottom w:val="none" w:sz="0" w:space="0" w:color="auto"/>
        <w:right w:val="none" w:sz="0" w:space="0" w:color="auto"/>
      </w:divBdr>
    </w:div>
    <w:div w:id="204416884">
      <w:marLeft w:val="640"/>
      <w:marRight w:val="0"/>
      <w:marTop w:val="0"/>
      <w:marBottom w:val="0"/>
      <w:divBdr>
        <w:top w:val="none" w:sz="0" w:space="0" w:color="auto"/>
        <w:left w:val="none" w:sz="0" w:space="0" w:color="auto"/>
        <w:bottom w:val="none" w:sz="0" w:space="0" w:color="auto"/>
        <w:right w:val="none" w:sz="0" w:space="0" w:color="auto"/>
      </w:divBdr>
    </w:div>
    <w:div w:id="204488069">
      <w:marLeft w:val="640"/>
      <w:marRight w:val="0"/>
      <w:marTop w:val="0"/>
      <w:marBottom w:val="0"/>
      <w:divBdr>
        <w:top w:val="none" w:sz="0" w:space="0" w:color="auto"/>
        <w:left w:val="none" w:sz="0" w:space="0" w:color="auto"/>
        <w:bottom w:val="none" w:sz="0" w:space="0" w:color="auto"/>
        <w:right w:val="none" w:sz="0" w:space="0" w:color="auto"/>
      </w:divBdr>
    </w:div>
    <w:div w:id="204559099">
      <w:marLeft w:val="640"/>
      <w:marRight w:val="0"/>
      <w:marTop w:val="0"/>
      <w:marBottom w:val="0"/>
      <w:divBdr>
        <w:top w:val="none" w:sz="0" w:space="0" w:color="auto"/>
        <w:left w:val="none" w:sz="0" w:space="0" w:color="auto"/>
        <w:bottom w:val="none" w:sz="0" w:space="0" w:color="auto"/>
        <w:right w:val="none" w:sz="0" w:space="0" w:color="auto"/>
      </w:divBdr>
    </w:div>
    <w:div w:id="204560926">
      <w:marLeft w:val="640"/>
      <w:marRight w:val="0"/>
      <w:marTop w:val="0"/>
      <w:marBottom w:val="0"/>
      <w:divBdr>
        <w:top w:val="none" w:sz="0" w:space="0" w:color="auto"/>
        <w:left w:val="none" w:sz="0" w:space="0" w:color="auto"/>
        <w:bottom w:val="none" w:sz="0" w:space="0" w:color="auto"/>
        <w:right w:val="none" w:sz="0" w:space="0" w:color="auto"/>
      </w:divBdr>
    </w:div>
    <w:div w:id="204686235">
      <w:marLeft w:val="640"/>
      <w:marRight w:val="0"/>
      <w:marTop w:val="0"/>
      <w:marBottom w:val="0"/>
      <w:divBdr>
        <w:top w:val="none" w:sz="0" w:space="0" w:color="auto"/>
        <w:left w:val="none" w:sz="0" w:space="0" w:color="auto"/>
        <w:bottom w:val="none" w:sz="0" w:space="0" w:color="auto"/>
        <w:right w:val="none" w:sz="0" w:space="0" w:color="auto"/>
      </w:divBdr>
    </w:div>
    <w:div w:id="204803269">
      <w:marLeft w:val="640"/>
      <w:marRight w:val="0"/>
      <w:marTop w:val="0"/>
      <w:marBottom w:val="0"/>
      <w:divBdr>
        <w:top w:val="none" w:sz="0" w:space="0" w:color="auto"/>
        <w:left w:val="none" w:sz="0" w:space="0" w:color="auto"/>
        <w:bottom w:val="none" w:sz="0" w:space="0" w:color="auto"/>
        <w:right w:val="none" w:sz="0" w:space="0" w:color="auto"/>
      </w:divBdr>
    </w:div>
    <w:div w:id="204871800">
      <w:marLeft w:val="640"/>
      <w:marRight w:val="0"/>
      <w:marTop w:val="0"/>
      <w:marBottom w:val="0"/>
      <w:divBdr>
        <w:top w:val="none" w:sz="0" w:space="0" w:color="auto"/>
        <w:left w:val="none" w:sz="0" w:space="0" w:color="auto"/>
        <w:bottom w:val="none" w:sz="0" w:space="0" w:color="auto"/>
        <w:right w:val="none" w:sz="0" w:space="0" w:color="auto"/>
      </w:divBdr>
    </w:div>
    <w:div w:id="204945897">
      <w:marLeft w:val="640"/>
      <w:marRight w:val="0"/>
      <w:marTop w:val="0"/>
      <w:marBottom w:val="0"/>
      <w:divBdr>
        <w:top w:val="none" w:sz="0" w:space="0" w:color="auto"/>
        <w:left w:val="none" w:sz="0" w:space="0" w:color="auto"/>
        <w:bottom w:val="none" w:sz="0" w:space="0" w:color="auto"/>
        <w:right w:val="none" w:sz="0" w:space="0" w:color="auto"/>
      </w:divBdr>
    </w:div>
    <w:div w:id="204950769">
      <w:marLeft w:val="640"/>
      <w:marRight w:val="0"/>
      <w:marTop w:val="0"/>
      <w:marBottom w:val="0"/>
      <w:divBdr>
        <w:top w:val="none" w:sz="0" w:space="0" w:color="auto"/>
        <w:left w:val="none" w:sz="0" w:space="0" w:color="auto"/>
        <w:bottom w:val="none" w:sz="0" w:space="0" w:color="auto"/>
        <w:right w:val="none" w:sz="0" w:space="0" w:color="auto"/>
      </w:divBdr>
    </w:div>
    <w:div w:id="205140322">
      <w:marLeft w:val="640"/>
      <w:marRight w:val="0"/>
      <w:marTop w:val="0"/>
      <w:marBottom w:val="0"/>
      <w:divBdr>
        <w:top w:val="none" w:sz="0" w:space="0" w:color="auto"/>
        <w:left w:val="none" w:sz="0" w:space="0" w:color="auto"/>
        <w:bottom w:val="none" w:sz="0" w:space="0" w:color="auto"/>
        <w:right w:val="none" w:sz="0" w:space="0" w:color="auto"/>
      </w:divBdr>
    </w:div>
    <w:div w:id="205262907">
      <w:marLeft w:val="640"/>
      <w:marRight w:val="0"/>
      <w:marTop w:val="0"/>
      <w:marBottom w:val="0"/>
      <w:divBdr>
        <w:top w:val="none" w:sz="0" w:space="0" w:color="auto"/>
        <w:left w:val="none" w:sz="0" w:space="0" w:color="auto"/>
        <w:bottom w:val="none" w:sz="0" w:space="0" w:color="auto"/>
        <w:right w:val="none" w:sz="0" w:space="0" w:color="auto"/>
      </w:divBdr>
    </w:div>
    <w:div w:id="205530667">
      <w:marLeft w:val="640"/>
      <w:marRight w:val="0"/>
      <w:marTop w:val="0"/>
      <w:marBottom w:val="0"/>
      <w:divBdr>
        <w:top w:val="none" w:sz="0" w:space="0" w:color="auto"/>
        <w:left w:val="none" w:sz="0" w:space="0" w:color="auto"/>
        <w:bottom w:val="none" w:sz="0" w:space="0" w:color="auto"/>
        <w:right w:val="none" w:sz="0" w:space="0" w:color="auto"/>
      </w:divBdr>
    </w:div>
    <w:div w:id="205678412">
      <w:marLeft w:val="640"/>
      <w:marRight w:val="0"/>
      <w:marTop w:val="0"/>
      <w:marBottom w:val="0"/>
      <w:divBdr>
        <w:top w:val="none" w:sz="0" w:space="0" w:color="auto"/>
        <w:left w:val="none" w:sz="0" w:space="0" w:color="auto"/>
        <w:bottom w:val="none" w:sz="0" w:space="0" w:color="auto"/>
        <w:right w:val="none" w:sz="0" w:space="0" w:color="auto"/>
      </w:divBdr>
    </w:div>
    <w:div w:id="205726347">
      <w:marLeft w:val="640"/>
      <w:marRight w:val="0"/>
      <w:marTop w:val="0"/>
      <w:marBottom w:val="0"/>
      <w:divBdr>
        <w:top w:val="none" w:sz="0" w:space="0" w:color="auto"/>
        <w:left w:val="none" w:sz="0" w:space="0" w:color="auto"/>
        <w:bottom w:val="none" w:sz="0" w:space="0" w:color="auto"/>
        <w:right w:val="none" w:sz="0" w:space="0" w:color="auto"/>
      </w:divBdr>
    </w:div>
    <w:div w:id="205874481">
      <w:marLeft w:val="640"/>
      <w:marRight w:val="0"/>
      <w:marTop w:val="0"/>
      <w:marBottom w:val="0"/>
      <w:divBdr>
        <w:top w:val="none" w:sz="0" w:space="0" w:color="auto"/>
        <w:left w:val="none" w:sz="0" w:space="0" w:color="auto"/>
        <w:bottom w:val="none" w:sz="0" w:space="0" w:color="auto"/>
        <w:right w:val="none" w:sz="0" w:space="0" w:color="auto"/>
      </w:divBdr>
    </w:div>
    <w:div w:id="205915529">
      <w:marLeft w:val="640"/>
      <w:marRight w:val="0"/>
      <w:marTop w:val="0"/>
      <w:marBottom w:val="0"/>
      <w:divBdr>
        <w:top w:val="none" w:sz="0" w:space="0" w:color="auto"/>
        <w:left w:val="none" w:sz="0" w:space="0" w:color="auto"/>
        <w:bottom w:val="none" w:sz="0" w:space="0" w:color="auto"/>
        <w:right w:val="none" w:sz="0" w:space="0" w:color="auto"/>
      </w:divBdr>
    </w:div>
    <w:div w:id="205989142">
      <w:marLeft w:val="640"/>
      <w:marRight w:val="0"/>
      <w:marTop w:val="0"/>
      <w:marBottom w:val="0"/>
      <w:divBdr>
        <w:top w:val="none" w:sz="0" w:space="0" w:color="auto"/>
        <w:left w:val="none" w:sz="0" w:space="0" w:color="auto"/>
        <w:bottom w:val="none" w:sz="0" w:space="0" w:color="auto"/>
        <w:right w:val="none" w:sz="0" w:space="0" w:color="auto"/>
      </w:divBdr>
    </w:div>
    <w:div w:id="205992660">
      <w:marLeft w:val="640"/>
      <w:marRight w:val="0"/>
      <w:marTop w:val="0"/>
      <w:marBottom w:val="0"/>
      <w:divBdr>
        <w:top w:val="none" w:sz="0" w:space="0" w:color="auto"/>
        <w:left w:val="none" w:sz="0" w:space="0" w:color="auto"/>
        <w:bottom w:val="none" w:sz="0" w:space="0" w:color="auto"/>
        <w:right w:val="none" w:sz="0" w:space="0" w:color="auto"/>
      </w:divBdr>
    </w:div>
    <w:div w:id="206185999">
      <w:marLeft w:val="640"/>
      <w:marRight w:val="0"/>
      <w:marTop w:val="0"/>
      <w:marBottom w:val="0"/>
      <w:divBdr>
        <w:top w:val="none" w:sz="0" w:space="0" w:color="auto"/>
        <w:left w:val="none" w:sz="0" w:space="0" w:color="auto"/>
        <w:bottom w:val="none" w:sz="0" w:space="0" w:color="auto"/>
        <w:right w:val="none" w:sz="0" w:space="0" w:color="auto"/>
      </w:divBdr>
    </w:div>
    <w:div w:id="206335522">
      <w:marLeft w:val="640"/>
      <w:marRight w:val="0"/>
      <w:marTop w:val="0"/>
      <w:marBottom w:val="0"/>
      <w:divBdr>
        <w:top w:val="none" w:sz="0" w:space="0" w:color="auto"/>
        <w:left w:val="none" w:sz="0" w:space="0" w:color="auto"/>
        <w:bottom w:val="none" w:sz="0" w:space="0" w:color="auto"/>
        <w:right w:val="none" w:sz="0" w:space="0" w:color="auto"/>
      </w:divBdr>
    </w:div>
    <w:div w:id="206335566">
      <w:marLeft w:val="640"/>
      <w:marRight w:val="0"/>
      <w:marTop w:val="0"/>
      <w:marBottom w:val="0"/>
      <w:divBdr>
        <w:top w:val="none" w:sz="0" w:space="0" w:color="auto"/>
        <w:left w:val="none" w:sz="0" w:space="0" w:color="auto"/>
        <w:bottom w:val="none" w:sz="0" w:space="0" w:color="auto"/>
        <w:right w:val="none" w:sz="0" w:space="0" w:color="auto"/>
      </w:divBdr>
    </w:div>
    <w:div w:id="206374916">
      <w:marLeft w:val="640"/>
      <w:marRight w:val="0"/>
      <w:marTop w:val="0"/>
      <w:marBottom w:val="0"/>
      <w:divBdr>
        <w:top w:val="none" w:sz="0" w:space="0" w:color="auto"/>
        <w:left w:val="none" w:sz="0" w:space="0" w:color="auto"/>
        <w:bottom w:val="none" w:sz="0" w:space="0" w:color="auto"/>
        <w:right w:val="none" w:sz="0" w:space="0" w:color="auto"/>
      </w:divBdr>
    </w:div>
    <w:div w:id="206378679">
      <w:marLeft w:val="640"/>
      <w:marRight w:val="0"/>
      <w:marTop w:val="0"/>
      <w:marBottom w:val="0"/>
      <w:divBdr>
        <w:top w:val="none" w:sz="0" w:space="0" w:color="auto"/>
        <w:left w:val="none" w:sz="0" w:space="0" w:color="auto"/>
        <w:bottom w:val="none" w:sz="0" w:space="0" w:color="auto"/>
        <w:right w:val="none" w:sz="0" w:space="0" w:color="auto"/>
      </w:divBdr>
    </w:div>
    <w:div w:id="206378980">
      <w:marLeft w:val="640"/>
      <w:marRight w:val="0"/>
      <w:marTop w:val="0"/>
      <w:marBottom w:val="0"/>
      <w:divBdr>
        <w:top w:val="none" w:sz="0" w:space="0" w:color="auto"/>
        <w:left w:val="none" w:sz="0" w:space="0" w:color="auto"/>
        <w:bottom w:val="none" w:sz="0" w:space="0" w:color="auto"/>
        <w:right w:val="none" w:sz="0" w:space="0" w:color="auto"/>
      </w:divBdr>
    </w:div>
    <w:div w:id="206456537">
      <w:marLeft w:val="640"/>
      <w:marRight w:val="0"/>
      <w:marTop w:val="0"/>
      <w:marBottom w:val="0"/>
      <w:divBdr>
        <w:top w:val="none" w:sz="0" w:space="0" w:color="auto"/>
        <w:left w:val="none" w:sz="0" w:space="0" w:color="auto"/>
        <w:bottom w:val="none" w:sz="0" w:space="0" w:color="auto"/>
        <w:right w:val="none" w:sz="0" w:space="0" w:color="auto"/>
      </w:divBdr>
    </w:div>
    <w:div w:id="206533117">
      <w:marLeft w:val="640"/>
      <w:marRight w:val="0"/>
      <w:marTop w:val="0"/>
      <w:marBottom w:val="0"/>
      <w:divBdr>
        <w:top w:val="none" w:sz="0" w:space="0" w:color="auto"/>
        <w:left w:val="none" w:sz="0" w:space="0" w:color="auto"/>
        <w:bottom w:val="none" w:sz="0" w:space="0" w:color="auto"/>
        <w:right w:val="none" w:sz="0" w:space="0" w:color="auto"/>
      </w:divBdr>
    </w:div>
    <w:div w:id="206723635">
      <w:marLeft w:val="640"/>
      <w:marRight w:val="0"/>
      <w:marTop w:val="0"/>
      <w:marBottom w:val="0"/>
      <w:divBdr>
        <w:top w:val="none" w:sz="0" w:space="0" w:color="auto"/>
        <w:left w:val="none" w:sz="0" w:space="0" w:color="auto"/>
        <w:bottom w:val="none" w:sz="0" w:space="0" w:color="auto"/>
        <w:right w:val="none" w:sz="0" w:space="0" w:color="auto"/>
      </w:divBdr>
    </w:div>
    <w:div w:id="206725305">
      <w:marLeft w:val="640"/>
      <w:marRight w:val="0"/>
      <w:marTop w:val="0"/>
      <w:marBottom w:val="0"/>
      <w:divBdr>
        <w:top w:val="none" w:sz="0" w:space="0" w:color="auto"/>
        <w:left w:val="none" w:sz="0" w:space="0" w:color="auto"/>
        <w:bottom w:val="none" w:sz="0" w:space="0" w:color="auto"/>
        <w:right w:val="none" w:sz="0" w:space="0" w:color="auto"/>
      </w:divBdr>
    </w:div>
    <w:div w:id="206793555">
      <w:marLeft w:val="640"/>
      <w:marRight w:val="0"/>
      <w:marTop w:val="0"/>
      <w:marBottom w:val="0"/>
      <w:divBdr>
        <w:top w:val="none" w:sz="0" w:space="0" w:color="auto"/>
        <w:left w:val="none" w:sz="0" w:space="0" w:color="auto"/>
        <w:bottom w:val="none" w:sz="0" w:space="0" w:color="auto"/>
        <w:right w:val="none" w:sz="0" w:space="0" w:color="auto"/>
      </w:divBdr>
    </w:div>
    <w:div w:id="206797414">
      <w:marLeft w:val="640"/>
      <w:marRight w:val="0"/>
      <w:marTop w:val="0"/>
      <w:marBottom w:val="0"/>
      <w:divBdr>
        <w:top w:val="none" w:sz="0" w:space="0" w:color="auto"/>
        <w:left w:val="none" w:sz="0" w:space="0" w:color="auto"/>
        <w:bottom w:val="none" w:sz="0" w:space="0" w:color="auto"/>
        <w:right w:val="none" w:sz="0" w:space="0" w:color="auto"/>
      </w:divBdr>
    </w:div>
    <w:div w:id="206837675">
      <w:marLeft w:val="640"/>
      <w:marRight w:val="0"/>
      <w:marTop w:val="0"/>
      <w:marBottom w:val="0"/>
      <w:divBdr>
        <w:top w:val="none" w:sz="0" w:space="0" w:color="auto"/>
        <w:left w:val="none" w:sz="0" w:space="0" w:color="auto"/>
        <w:bottom w:val="none" w:sz="0" w:space="0" w:color="auto"/>
        <w:right w:val="none" w:sz="0" w:space="0" w:color="auto"/>
      </w:divBdr>
    </w:div>
    <w:div w:id="206844959">
      <w:marLeft w:val="640"/>
      <w:marRight w:val="0"/>
      <w:marTop w:val="0"/>
      <w:marBottom w:val="0"/>
      <w:divBdr>
        <w:top w:val="none" w:sz="0" w:space="0" w:color="auto"/>
        <w:left w:val="none" w:sz="0" w:space="0" w:color="auto"/>
        <w:bottom w:val="none" w:sz="0" w:space="0" w:color="auto"/>
        <w:right w:val="none" w:sz="0" w:space="0" w:color="auto"/>
      </w:divBdr>
    </w:div>
    <w:div w:id="207110607">
      <w:marLeft w:val="640"/>
      <w:marRight w:val="0"/>
      <w:marTop w:val="0"/>
      <w:marBottom w:val="0"/>
      <w:divBdr>
        <w:top w:val="none" w:sz="0" w:space="0" w:color="auto"/>
        <w:left w:val="none" w:sz="0" w:space="0" w:color="auto"/>
        <w:bottom w:val="none" w:sz="0" w:space="0" w:color="auto"/>
        <w:right w:val="none" w:sz="0" w:space="0" w:color="auto"/>
      </w:divBdr>
    </w:div>
    <w:div w:id="207111384">
      <w:marLeft w:val="640"/>
      <w:marRight w:val="0"/>
      <w:marTop w:val="0"/>
      <w:marBottom w:val="0"/>
      <w:divBdr>
        <w:top w:val="none" w:sz="0" w:space="0" w:color="auto"/>
        <w:left w:val="none" w:sz="0" w:space="0" w:color="auto"/>
        <w:bottom w:val="none" w:sz="0" w:space="0" w:color="auto"/>
        <w:right w:val="none" w:sz="0" w:space="0" w:color="auto"/>
      </w:divBdr>
    </w:div>
    <w:div w:id="207189866">
      <w:marLeft w:val="640"/>
      <w:marRight w:val="0"/>
      <w:marTop w:val="0"/>
      <w:marBottom w:val="0"/>
      <w:divBdr>
        <w:top w:val="none" w:sz="0" w:space="0" w:color="auto"/>
        <w:left w:val="none" w:sz="0" w:space="0" w:color="auto"/>
        <w:bottom w:val="none" w:sz="0" w:space="0" w:color="auto"/>
        <w:right w:val="none" w:sz="0" w:space="0" w:color="auto"/>
      </w:divBdr>
    </w:div>
    <w:div w:id="207382994">
      <w:marLeft w:val="640"/>
      <w:marRight w:val="0"/>
      <w:marTop w:val="0"/>
      <w:marBottom w:val="0"/>
      <w:divBdr>
        <w:top w:val="none" w:sz="0" w:space="0" w:color="auto"/>
        <w:left w:val="none" w:sz="0" w:space="0" w:color="auto"/>
        <w:bottom w:val="none" w:sz="0" w:space="0" w:color="auto"/>
        <w:right w:val="none" w:sz="0" w:space="0" w:color="auto"/>
      </w:divBdr>
    </w:div>
    <w:div w:id="207491335">
      <w:marLeft w:val="640"/>
      <w:marRight w:val="0"/>
      <w:marTop w:val="0"/>
      <w:marBottom w:val="0"/>
      <w:divBdr>
        <w:top w:val="none" w:sz="0" w:space="0" w:color="auto"/>
        <w:left w:val="none" w:sz="0" w:space="0" w:color="auto"/>
        <w:bottom w:val="none" w:sz="0" w:space="0" w:color="auto"/>
        <w:right w:val="none" w:sz="0" w:space="0" w:color="auto"/>
      </w:divBdr>
    </w:div>
    <w:div w:id="207571658">
      <w:marLeft w:val="640"/>
      <w:marRight w:val="0"/>
      <w:marTop w:val="0"/>
      <w:marBottom w:val="0"/>
      <w:divBdr>
        <w:top w:val="none" w:sz="0" w:space="0" w:color="auto"/>
        <w:left w:val="none" w:sz="0" w:space="0" w:color="auto"/>
        <w:bottom w:val="none" w:sz="0" w:space="0" w:color="auto"/>
        <w:right w:val="none" w:sz="0" w:space="0" w:color="auto"/>
      </w:divBdr>
    </w:div>
    <w:div w:id="207572270">
      <w:marLeft w:val="640"/>
      <w:marRight w:val="0"/>
      <w:marTop w:val="0"/>
      <w:marBottom w:val="0"/>
      <w:divBdr>
        <w:top w:val="none" w:sz="0" w:space="0" w:color="auto"/>
        <w:left w:val="none" w:sz="0" w:space="0" w:color="auto"/>
        <w:bottom w:val="none" w:sz="0" w:space="0" w:color="auto"/>
        <w:right w:val="none" w:sz="0" w:space="0" w:color="auto"/>
      </w:divBdr>
    </w:div>
    <w:div w:id="207688668">
      <w:marLeft w:val="640"/>
      <w:marRight w:val="0"/>
      <w:marTop w:val="0"/>
      <w:marBottom w:val="0"/>
      <w:divBdr>
        <w:top w:val="none" w:sz="0" w:space="0" w:color="auto"/>
        <w:left w:val="none" w:sz="0" w:space="0" w:color="auto"/>
        <w:bottom w:val="none" w:sz="0" w:space="0" w:color="auto"/>
        <w:right w:val="none" w:sz="0" w:space="0" w:color="auto"/>
      </w:divBdr>
    </w:div>
    <w:div w:id="207694267">
      <w:marLeft w:val="640"/>
      <w:marRight w:val="0"/>
      <w:marTop w:val="0"/>
      <w:marBottom w:val="0"/>
      <w:divBdr>
        <w:top w:val="none" w:sz="0" w:space="0" w:color="auto"/>
        <w:left w:val="none" w:sz="0" w:space="0" w:color="auto"/>
        <w:bottom w:val="none" w:sz="0" w:space="0" w:color="auto"/>
        <w:right w:val="none" w:sz="0" w:space="0" w:color="auto"/>
      </w:divBdr>
    </w:div>
    <w:div w:id="207885490">
      <w:marLeft w:val="640"/>
      <w:marRight w:val="0"/>
      <w:marTop w:val="0"/>
      <w:marBottom w:val="0"/>
      <w:divBdr>
        <w:top w:val="none" w:sz="0" w:space="0" w:color="auto"/>
        <w:left w:val="none" w:sz="0" w:space="0" w:color="auto"/>
        <w:bottom w:val="none" w:sz="0" w:space="0" w:color="auto"/>
        <w:right w:val="none" w:sz="0" w:space="0" w:color="auto"/>
      </w:divBdr>
    </w:div>
    <w:div w:id="207887049">
      <w:marLeft w:val="640"/>
      <w:marRight w:val="0"/>
      <w:marTop w:val="0"/>
      <w:marBottom w:val="0"/>
      <w:divBdr>
        <w:top w:val="none" w:sz="0" w:space="0" w:color="auto"/>
        <w:left w:val="none" w:sz="0" w:space="0" w:color="auto"/>
        <w:bottom w:val="none" w:sz="0" w:space="0" w:color="auto"/>
        <w:right w:val="none" w:sz="0" w:space="0" w:color="auto"/>
      </w:divBdr>
    </w:div>
    <w:div w:id="207953493">
      <w:marLeft w:val="640"/>
      <w:marRight w:val="0"/>
      <w:marTop w:val="0"/>
      <w:marBottom w:val="0"/>
      <w:divBdr>
        <w:top w:val="none" w:sz="0" w:space="0" w:color="auto"/>
        <w:left w:val="none" w:sz="0" w:space="0" w:color="auto"/>
        <w:bottom w:val="none" w:sz="0" w:space="0" w:color="auto"/>
        <w:right w:val="none" w:sz="0" w:space="0" w:color="auto"/>
      </w:divBdr>
    </w:div>
    <w:div w:id="207956106">
      <w:marLeft w:val="640"/>
      <w:marRight w:val="0"/>
      <w:marTop w:val="0"/>
      <w:marBottom w:val="0"/>
      <w:divBdr>
        <w:top w:val="none" w:sz="0" w:space="0" w:color="auto"/>
        <w:left w:val="none" w:sz="0" w:space="0" w:color="auto"/>
        <w:bottom w:val="none" w:sz="0" w:space="0" w:color="auto"/>
        <w:right w:val="none" w:sz="0" w:space="0" w:color="auto"/>
      </w:divBdr>
    </w:div>
    <w:div w:id="207957081">
      <w:marLeft w:val="640"/>
      <w:marRight w:val="0"/>
      <w:marTop w:val="0"/>
      <w:marBottom w:val="0"/>
      <w:divBdr>
        <w:top w:val="none" w:sz="0" w:space="0" w:color="auto"/>
        <w:left w:val="none" w:sz="0" w:space="0" w:color="auto"/>
        <w:bottom w:val="none" w:sz="0" w:space="0" w:color="auto"/>
        <w:right w:val="none" w:sz="0" w:space="0" w:color="auto"/>
      </w:divBdr>
    </w:div>
    <w:div w:id="208078561">
      <w:marLeft w:val="640"/>
      <w:marRight w:val="0"/>
      <w:marTop w:val="0"/>
      <w:marBottom w:val="0"/>
      <w:divBdr>
        <w:top w:val="none" w:sz="0" w:space="0" w:color="auto"/>
        <w:left w:val="none" w:sz="0" w:space="0" w:color="auto"/>
        <w:bottom w:val="none" w:sz="0" w:space="0" w:color="auto"/>
        <w:right w:val="none" w:sz="0" w:space="0" w:color="auto"/>
      </w:divBdr>
    </w:div>
    <w:div w:id="208079892">
      <w:marLeft w:val="640"/>
      <w:marRight w:val="0"/>
      <w:marTop w:val="0"/>
      <w:marBottom w:val="0"/>
      <w:divBdr>
        <w:top w:val="none" w:sz="0" w:space="0" w:color="auto"/>
        <w:left w:val="none" w:sz="0" w:space="0" w:color="auto"/>
        <w:bottom w:val="none" w:sz="0" w:space="0" w:color="auto"/>
        <w:right w:val="none" w:sz="0" w:space="0" w:color="auto"/>
      </w:divBdr>
    </w:div>
    <w:div w:id="208079931">
      <w:marLeft w:val="640"/>
      <w:marRight w:val="0"/>
      <w:marTop w:val="0"/>
      <w:marBottom w:val="0"/>
      <w:divBdr>
        <w:top w:val="none" w:sz="0" w:space="0" w:color="auto"/>
        <w:left w:val="none" w:sz="0" w:space="0" w:color="auto"/>
        <w:bottom w:val="none" w:sz="0" w:space="0" w:color="auto"/>
        <w:right w:val="none" w:sz="0" w:space="0" w:color="auto"/>
      </w:divBdr>
    </w:div>
    <w:div w:id="208147888">
      <w:marLeft w:val="640"/>
      <w:marRight w:val="0"/>
      <w:marTop w:val="0"/>
      <w:marBottom w:val="0"/>
      <w:divBdr>
        <w:top w:val="none" w:sz="0" w:space="0" w:color="auto"/>
        <w:left w:val="none" w:sz="0" w:space="0" w:color="auto"/>
        <w:bottom w:val="none" w:sz="0" w:space="0" w:color="auto"/>
        <w:right w:val="none" w:sz="0" w:space="0" w:color="auto"/>
      </w:divBdr>
    </w:div>
    <w:div w:id="208149726">
      <w:marLeft w:val="640"/>
      <w:marRight w:val="0"/>
      <w:marTop w:val="0"/>
      <w:marBottom w:val="0"/>
      <w:divBdr>
        <w:top w:val="none" w:sz="0" w:space="0" w:color="auto"/>
        <w:left w:val="none" w:sz="0" w:space="0" w:color="auto"/>
        <w:bottom w:val="none" w:sz="0" w:space="0" w:color="auto"/>
        <w:right w:val="none" w:sz="0" w:space="0" w:color="auto"/>
      </w:divBdr>
    </w:div>
    <w:div w:id="208228413">
      <w:marLeft w:val="640"/>
      <w:marRight w:val="0"/>
      <w:marTop w:val="0"/>
      <w:marBottom w:val="0"/>
      <w:divBdr>
        <w:top w:val="none" w:sz="0" w:space="0" w:color="auto"/>
        <w:left w:val="none" w:sz="0" w:space="0" w:color="auto"/>
        <w:bottom w:val="none" w:sz="0" w:space="0" w:color="auto"/>
        <w:right w:val="none" w:sz="0" w:space="0" w:color="auto"/>
      </w:divBdr>
    </w:div>
    <w:div w:id="208273885">
      <w:marLeft w:val="640"/>
      <w:marRight w:val="0"/>
      <w:marTop w:val="0"/>
      <w:marBottom w:val="0"/>
      <w:divBdr>
        <w:top w:val="none" w:sz="0" w:space="0" w:color="auto"/>
        <w:left w:val="none" w:sz="0" w:space="0" w:color="auto"/>
        <w:bottom w:val="none" w:sz="0" w:space="0" w:color="auto"/>
        <w:right w:val="none" w:sz="0" w:space="0" w:color="auto"/>
      </w:divBdr>
    </w:div>
    <w:div w:id="208303049">
      <w:marLeft w:val="640"/>
      <w:marRight w:val="0"/>
      <w:marTop w:val="0"/>
      <w:marBottom w:val="0"/>
      <w:divBdr>
        <w:top w:val="none" w:sz="0" w:space="0" w:color="auto"/>
        <w:left w:val="none" w:sz="0" w:space="0" w:color="auto"/>
        <w:bottom w:val="none" w:sz="0" w:space="0" w:color="auto"/>
        <w:right w:val="none" w:sz="0" w:space="0" w:color="auto"/>
      </w:divBdr>
    </w:div>
    <w:div w:id="208341122">
      <w:marLeft w:val="640"/>
      <w:marRight w:val="0"/>
      <w:marTop w:val="0"/>
      <w:marBottom w:val="0"/>
      <w:divBdr>
        <w:top w:val="none" w:sz="0" w:space="0" w:color="auto"/>
        <w:left w:val="none" w:sz="0" w:space="0" w:color="auto"/>
        <w:bottom w:val="none" w:sz="0" w:space="0" w:color="auto"/>
        <w:right w:val="none" w:sz="0" w:space="0" w:color="auto"/>
      </w:divBdr>
    </w:div>
    <w:div w:id="208417023">
      <w:marLeft w:val="640"/>
      <w:marRight w:val="0"/>
      <w:marTop w:val="0"/>
      <w:marBottom w:val="0"/>
      <w:divBdr>
        <w:top w:val="none" w:sz="0" w:space="0" w:color="auto"/>
        <w:left w:val="none" w:sz="0" w:space="0" w:color="auto"/>
        <w:bottom w:val="none" w:sz="0" w:space="0" w:color="auto"/>
        <w:right w:val="none" w:sz="0" w:space="0" w:color="auto"/>
      </w:divBdr>
    </w:div>
    <w:div w:id="208421732">
      <w:marLeft w:val="640"/>
      <w:marRight w:val="0"/>
      <w:marTop w:val="0"/>
      <w:marBottom w:val="0"/>
      <w:divBdr>
        <w:top w:val="none" w:sz="0" w:space="0" w:color="auto"/>
        <w:left w:val="none" w:sz="0" w:space="0" w:color="auto"/>
        <w:bottom w:val="none" w:sz="0" w:space="0" w:color="auto"/>
        <w:right w:val="none" w:sz="0" w:space="0" w:color="auto"/>
      </w:divBdr>
    </w:div>
    <w:div w:id="208617036">
      <w:marLeft w:val="640"/>
      <w:marRight w:val="0"/>
      <w:marTop w:val="0"/>
      <w:marBottom w:val="0"/>
      <w:divBdr>
        <w:top w:val="none" w:sz="0" w:space="0" w:color="auto"/>
        <w:left w:val="none" w:sz="0" w:space="0" w:color="auto"/>
        <w:bottom w:val="none" w:sz="0" w:space="0" w:color="auto"/>
        <w:right w:val="none" w:sz="0" w:space="0" w:color="auto"/>
      </w:divBdr>
    </w:div>
    <w:div w:id="208733755">
      <w:marLeft w:val="640"/>
      <w:marRight w:val="0"/>
      <w:marTop w:val="0"/>
      <w:marBottom w:val="0"/>
      <w:divBdr>
        <w:top w:val="none" w:sz="0" w:space="0" w:color="auto"/>
        <w:left w:val="none" w:sz="0" w:space="0" w:color="auto"/>
        <w:bottom w:val="none" w:sz="0" w:space="0" w:color="auto"/>
        <w:right w:val="none" w:sz="0" w:space="0" w:color="auto"/>
      </w:divBdr>
    </w:div>
    <w:div w:id="208996578">
      <w:marLeft w:val="640"/>
      <w:marRight w:val="0"/>
      <w:marTop w:val="0"/>
      <w:marBottom w:val="0"/>
      <w:divBdr>
        <w:top w:val="none" w:sz="0" w:space="0" w:color="auto"/>
        <w:left w:val="none" w:sz="0" w:space="0" w:color="auto"/>
        <w:bottom w:val="none" w:sz="0" w:space="0" w:color="auto"/>
        <w:right w:val="none" w:sz="0" w:space="0" w:color="auto"/>
      </w:divBdr>
    </w:div>
    <w:div w:id="209071487">
      <w:marLeft w:val="640"/>
      <w:marRight w:val="0"/>
      <w:marTop w:val="0"/>
      <w:marBottom w:val="0"/>
      <w:divBdr>
        <w:top w:val="none" w:sz="0" w:space="0" w:color="auto"/>
        <w:left w:val="none" w:sz="0" w:space="0" w:color="auto"/>
        <w:bottom w:val="none" w:sz="0" w:space="0" w:color="auto"/>
        <w:right w:val="none" w:sz="0" w:space="0" w:color="auto"/>
      </w:divBdr>
    </w:div>
    <w:div w:id="209153858">
      <w:marLeft w:val="640"/>
      <w:marRight w:val="0"/>
      <w:marTop w:val="0"/>
      <w:marBottom w:val="0"/>
      <w:divBdr>
        <w:top w:val="none" w:sz="0" w:space="0" w:color="auto"/>
        <w:left w:val="none" w:sz="0" w:space="0" w:color="auto"/>
        <w:bottom w:val="none" w:sz="0" w:space="0" w:color="auto"/>
        <w:right w:val="none" w:sz="0" w:space="0" w:color="auto"/>
      </w:divBdr>
    </w:div>
    <w:div w:id="209191794">
      <w:marLeft w:val="640"/>
      <w:marRight w:val="0"/>
      <w:marTop w:val="0"/>
      <w:marBottom w:val="0"/>
      <w:divBdr>
        <w:top w:val="none" w:sz="0" w:space="0" w:color="auto"/>
        <w:left w:val="none" w:sz="0" w:space="0" w:color="auto"/>
        <w:bottom w:val="none" w:sz="0" w:space="0" w:color="auto"/>
        <w:right w:val="none" w:sz="0" w:space="0" w:color="auto"/>
      </w:divBdr>
    </w:div>
    <w:div w:id="209341110">
      <w:marLeft w:val="640"/>
      <w:marRight w:val="0"/>
      <w:marTop w:val="0"/>
      <w:marBottom w:val="0"/>
      <w:divBdr>
        <w:top w:val="none" w:sz="0" w:space="0" w:color="auto"/>
        <w:left w:val="none" w:sz="0" w:space="0" w:color="auto"/>
        <w:bottom w:val="none" w:sz="0" w:space="0" w:color="auto"/>
        <w:right w:val="none" w:sz="0" w:space="0" w:color="auto"/>
      </w:divBdr>
    </w:div>
    <w:div w:id="209415584">
      <w:marLeft w:val="640"/>
      <w:marRight w:val="0"/>
      <w:marTop w:val="0"/>
      <w:marBottom w:val="0"/>
      <w:divBdr>
        <w:top w:val="none" w:sz="0" w:space="0" w:color="auto"/>
        <w:left w:val="none" w:sz="0" w:space="0" w:color="auto"/>
        <w:bottom w:val="none" w:sz="0" w:space="0" w:color="auto"/>
        <w:right w:val="none" w:sz="0" w:space="0" w:color="auto"/>
      </w:divBdr>
    </w:div>
    <w:div w:id="209536250">
      <w:marLeft w:val="640"/>
      <w:marRight w:val="0"/>
      <w:marTop w:val="0"/>
      <w:marBottom w:val="0"/>
      <w:divBdr>
        <w:top w:val="none" w:sz="0" w:space="0" w:color="auto"/>
        <w:left w:val="none" w:sz="0" w:space="0" w:color="auto"/>
        <w:bottom w:val="none" w:sz="0" w:space="0" w:color="auto"/>
        <w:right w:val="none" w:sz="0" w:space="0" w:color="auto"/>
      </w:divBdr>
    </w:div>
    <w:div w:id="209613129">
      <w:marLeft w:val="640"/>
      <w:marRight w:val="0"/>
      <w:marTop w:val="0"/>
      <w:marBottom w:val="0"/>
      <w:divBdr>
        <w:top w:val="none" w:sz="0" w:space="0" w:color="auto"/>
        <w:left w:val="none" w:sz="0" w:space="0" w:color="auto"/>
        <w:bottom w:val="none" w:sz="0" w:space="0" w:color="auto"/>
        <w:right w:val="none" w:sz="0" w:space="0" w:color="auto"/>
      </w:divBdr>
    </w:div>
    <w:div w:id="209727138">
      <w:marLeft w:val="640"/>
      <w:marRight w:val="0"/>
      <w:marTop w:val="0"/>
      <w:marBottom w:val="0"/>
      <w:divBdr>
        <w:top w:val="none" w:sz="0" w:space="0" w:color="auto"/>
        <w:left w:val="none" w:sz="0" w:space="0" w:color="auto"/>
        <w:bottom w:val="none" w:sz="0" w:space="0" w:color="auto"/>
        <w:right w:val="none" w:sz="0" w:space="0" w:color="auto"/>
      </w:divBdr>
    </w:div>
    <w:div w:id="209809734">
      <w:marLeft w:val="640"/>
      <w:marRight w:val="0"/>
      <w:marTop w:val="0"/>
      <w:marBottom w:val="0"/>
      <w:divBdr>
        <w:top w:val="none" w:sz="0" w:space="0" w:color="auto"/>
        <w:left w:val="none" w:sz="0" w:space="0" w:color="auto"/>
        <w:bottom w:val="none" w:sz="0" w:space="0" w:color="auto"/>
        <w:right w:val="none" w:sz="0" w:space="0" w:color="auto"/>
      </w:divBdr>
    </w:div>
    <w:div w:id="209921551">
      <w:marLeft w:val="640"/>
      <w:marRight w:val="0"/>
      <w:marTop w:val="0"/>
      <w:marBottom w:val="0"/>
      <w:divBdr>
        <w:top w:val="none" w:sz="0" w:space="0" w:color="auto"/>
        <w:left w:val="none" w:sz="0" w:space="0" w:color="auto"/>
        <w:bottom w:val="none" w:sz="0" w:space="0" w:color="auto"/>
        <w:right w:val="none" w:sz="0" w:space="0" w:color="auto"/>
      </w:divBdr>
    </w:div>
    <w:div w:id="209997073">
      <w:marLeft w:val="640"/>
      <w:marRight w:val="0"/>
      <w:marTop w:val="0"/>
      <w:marBottom w:val="0"/>
      <w:divBdr>
        <w:top w:val="none" w:sz="0" w:space="0" w:color="auto"/>
        <w:left w:val="none" w:sz="0" w:space="0" w:color="auto"/>
        <w:bottom w:val="none" w:sz="0" w:space="0" w:color="auto"/>
        <w:right w:val="none" w:sz="0" w:space="0" w:color="auto"/>
      </w:divBdr>
    </w:div>
    <w:div w:id="210001462">
      <w:marLeft w:val="640"/>
      <w:marRight w:val="0"/>
      <w:marTop w:val="0"/>
      <w:marBottom w:val="0"/>
      <w:divBdr>
        <w:top w:val="none" w:sz="0" w:space="0" w:color="auto"/>
        <w:left w:val="none" w:sz="0" w:space="0" w:color="auto"/>
        <w:bottom w:val="none" w:sz="0" w:space="0" w:color="auto"/>
        <w:right w:val="none" w:sz="0" w:space="0" w:color="auto"/>
      </w:divBdr>
    </w:div>
    <w:div w:id="210075148">
      <w:marLeft w:val="640"/>
      <w:marRight w:val="0"/>
      <w:marTop w:val="0"/>
      <w:marBottom w:val="0"/>
      <w:divBdr>
        <w:top w:val="none" w:sz="0" w:space="0" w:color="auto"/>
        <w:left w:val="none" w:sz="0" w:space="0" w:color="auto"/>
        <w:bottom w:val="none" w:sz="0" w:space="0" w:color="auto"/>
        <w:right w:val="none" w:sz="0" w:space="0" w:color="auto"/>
      </w:divBdr>
    </w:div>
    <w:div w:id="210117428">
      <w:marLeft w:val="640"/>
      <w:marRight w:val="0"/>
      <w:marTop w:val="0"/>
      <w:marBottom w:val="0"/>
      <w:divBdr>
        <w:top w:val="none" w:sz="0" w:space="0" w:color="auto"/>
        <w:left w:val="none" w:sz="0" w:space="0" w:color="auto"/>
        <w:bottom w:val="none" w:sz="0" w:space="0" w:color="auto"/>
        <w:right w:val="none" w:sz="0" w:space="0" w:color="auto"/>
      </w:divBdr>
    </w:div>
    <w:div w:id="210196591">
      <w:marLeft w:val="640"/>
      <w:marRight w:val="0"/>
      <w:marTop w:val="0"/>
      <w:marBottom w:val="0"/>
      <w:divBdr>
        <w:top w:val="none" w:sz="0" w:space="0" w:color="auto"/>
        <w:left w:val="none" w:sz="0" w:space="0" w:color="auto"/>
        <w:bottom w:val="none" w:sz="0" w:space="0" w:color="auto"/>
        <w:right w:val="none" w:sz="0" w:space="0" w:color="auto"/>
      </w:divBdr>
    </w:div>
    <w:div w:id="210308552">
      <w:marLeft w:val="640"/>
      <w:marRight w:val="0"/>
      <w:marTop w:val="0"/>
      <w:marBottom w:val="0"/>
      <w:divBdr>
        <w:top w:val="none" w:sz="0" w:space="0" w:color="auto"/>
        <w:left w:val="none" w:sz="0" w:space="0" w:color="auto"/>
        <w:bottom w:val="none" w:sz="0" w:space="0" w:color="auto"/>
        <w:right w:val="none" w:sz="0" w:space="0" w:color="auto"/>
      </w:divBdr>
    </w:div>
    <w:div w:id="210390846">
      <w:marLeft w:val="640"/>
      <w:marRight w:val="0"/>
      <w:marTop w:val="0"/>
      <w:marBottom w:val="0"/>
      <w:divBdr>
        <w:top w:val="none" w:sz="0" w:space="0" w:color="auto"/>
        <w:left w:val="none" w:sz="0" w:space="0" w:color="auto"/>
        <w:bottom w:val="none" w:sz="0" w:space="0" w:color="auto"/>
        <w:right w:val="none" w:sz="0" w:space="0" w:color="auto"/>
      </w:divBdr>
    </w:div>
    <w:div w:id="210579876">
      <w:marLeft w:val="640"/>
      <w:marRight w:val="0"/>
      <w:marTop w:val="0"/>
      <w:marBottom w:val="0"/>
      <w:divBdr>
        <w:top w:val="none" w:sz="0" w:space="0" w:color="auto"/>
        <w:left w:val="none" w:sz="0" w:space="0" w:color="auto"/>
        <w:bottom w:val="none" w:sz="0" w:space="0" w:color="auto"/>
        <w:right w:val="none" w:sz="0" w:space="0" w:color="auto"/>
      </w:divBdr>
    </w:div>
    <w:div w:id="210701140">
      <w:marLeft w:val="640"/>
      <w:marRight w:val="0"/>
      <w:marTop w:val="0"/>
      <w:marBottom w:val="0"/>
      <w:divBdr>
        <w:top w:val="none" w:sz="0" w:space="0" w:color="auto"/>
        <w:left w:val="none" w:sz="0" w:space="0" w:color="auto"/>
        <w:bottom w:val="none" w:sz="0" w:space="0" w:color="auto"/>
        <w:right w:val="none" w:sz="0" w:space="0" w:color="auto"/>
      </w:divBdr>
    </w:div>
    <w:div w:id="210770773">
      <w:marLeft w:val="640"/>
      <w:marRight w:val="0"/>
      <w:marTop w:val="0"/>
      <w:marBottom w:val="0"/>
      <w:divBdr>
        <w:top w:val="none" w:sz="0" w:space="0" w:color="auto"/>
        <w:left w:val="none" w:sz="0" w:space="0" w:color="auto"/>
        <w:bottom w:val="none" w:sz="0" w:space="0" w:color="auto"/>
        <w:right w:val="none" w:sz="0" w:space="0" w:color="auto"/>
      </w:divBdr>
    </w:div>
    <w:div w:id="210844947">
      <w:marLeft w:val="640"/>
      <w:marRight w:val="0"/>
      <w:marTop w:val="0"/>
      <w:marBottom w:val="0"/>
      <w:divBdr>
        <w:top w:val="none" w:sz="0" w:space="0" w:color="auto"/>
        <w:left w:val="none" w:sz="0" w:space="0" w:color="auto"/>
        <w:bottom w:val="none" w:sz="0" w:space="0" w:color="auto"/>
        <w:right w:val="none" w:sz="0" w:space="0" w:color="auto"/>
      </w:divBdr>
    </w:div>
    <w:div w:id="210849958">
      <w:marLeft w:val="640"/>
      <w:marRight w:val="0"/>
      <w:marTop w:val="0"/>
      <w:marBottom w:val="0"/>
      <w:divBdr>
        <w:top w:val="none" w:sz="0" w:space="0" w:color="auto"/>
        <w:left w:val="none" w:sz="0" w:space="0" w:color="auto"/>
        <w:bottom w:val="none" w:sz="0" w:space="0" w:color="auto"/>
        <w:right w:val="none" w:sz="0" w:space="0" w:color="auto"/>
      </w:divBdr>
    </w:div>
    <w:div w:id="210922358">
      <w:marLeft w:val="640"/>
      <w:marRight w:val="0"/>
      <w:marTop w:val="0"/>
      <w:marBottom w:val="0"/>
      <w:divBdr>
        <w:top w:val="none" w:sz="0" w:space="0" w:color="auto"/>
        <w:left w:val="none" w:sz="0" w:space="0" w:color="auto"/>
        <w:bottom w:val="none" w:sz="0" w:space="0" w:color="auto"/>
        <w:right w:val="none" w:sz="0" w:space="0" w:color="auto"/>
      </w:divBdr>
    </w:div>
    <w:div w:id="210966069">
      <w:marLeft w:val="640"/>
      <w:marRight w:val="0"/>
      <w:marTop w:val="0"/>
      <w:marBottom w:val="0"/>
      <w:divBdr>
        <w:top w:val="none" w:sz="0" w:space="0" w:color="auto"/>
        <w:left w:val="none" w:sz="0" w:space="0" w:color="auto"/>
        <w:bottom w:val="none" w:sz="0" w:space="0" w:color="auto"/>
        <w:right w:val="none" w:sz="0" w:space="0" w:color="auto"/>
      </w:divBdr>
    </w:div>
    <w:div w:id="210967544">
      <w:marLeft w:val="640"/>
      <w:marRight w:val="0"/>
      <w:marTop w:val="0"/>
      <w:marBottom w:val="0"/>
      <w:divBdr>
        <w:top w:val="none" w:sz="0" w:space="0" w:color="auto"/>
        <w:left w:val="none" w:sz="0" w:space="0" w:color="auto"/>
        <w:bottom w:val="none" w:sz="0" w:space="0" w:color="auto"/>
        <w:right w:val="none" w:sz="0" w:space="0" w:color="auto"/>
      </w:divBdr>
    </w:div>
    <w:div w:id="210968081">
      <w:marLeft w:val="640"/>
      <w:marRight w:val="0"/>
      <w:marTop w:val="0"/>
      <w:marBottom w:val="0"/>
      <w:divBdr>
        <w:top w:val="none" w:sz="0" w:space="0" w:color="auto"/>
        <w:left w:val="none" w:sz="0" w:space="0" w:color="auto"/>
        <w:bottom w:val="none" w:sz="0" w:space="0" w:color="auto"/>
        <w:right w:val="none" w:sz="0" w:space="0" w:color="auto"/>
      </w:divBdr>
    </w:div>
    <w:div w:id="210969671">
      <w:marLeft w:val="640"/>
      <w:marRight w:val="0"/>
      <w:marTop w:val="0"/>
      <w:marBottom w:val="0"/>
      <w:divBdr>
        <w:top w:val="none" w:sz="0" w:space="0" w:color="auto"/>
        <w:left w:val="none" w:sz="0" w:space="0" w:color="auto"/>
        <w:bottom w:val="none" w:sz="0" w:space="0" w:color="auto"/>
        <w:right w:val="none" w:sz="0" w:space="0" w:color="auto"/>
      </w:divBdr>
    </w:div>
    <w:div w:id="211041553">
      <w:marLeft w:val="640"/>
      <w:marRight w:val="0"/>
      <w:marTop w:val="0"/>
      <w:marBottom w:val="0"/>
      <w:divBdr>
        <w:top w:val="none" w:sz="0" w:space="0" w:color="auto"/>
        <w:left w:val="none" w:sz="0" w:space="0" w:color="auto"/>
        <w:bottom w:val="none" w:sz="0" w:space="0" w:color="auto"/>
        <w:right w:val="none" w:sz="0" w:space="0" w:color="auto"/>
      </w:divBdr>
    </w:div>
    <w:div w:id="211117011">
      <w:marLeft w:val="640"/>
      <w:marRight w:val="0"/>
      <w:marTop w:val="0"/>
      <w:marBottom w:val="0"/>
      <w:divBdr>
        <w:top w:val="none" w:sz="0" w:space="0" w:color="auto"/>
        <w:left w:val="none" w:sz="0" w:space="0" w:color="auto"/>
        <w:bottom w:val="none" w:sz="0" w:space="0" w:color="auto"/>
        <w:right w:val="none" w:sz="0" w:space="0" w:color="auto"/>
      </w:divBdr>
    </w:div>
    <w:div w:id="211235312">
      <w:marLeft w:val="640"/>
      <w:marRight w:val="0"/>
      <w:marTop w:val="0"/>
      <w:marBottom w:val="0"/>
      <w:divBdr>
        <w:top w:val="none" w:sz="0" w:space="0" w:color="auto"/>
        <w:left w:val="none" w:sz="0" w:space="0" w:color="auto"/>
        <w:bottom w:val="none" w:sz="0" w:space="0" w:color="auto"/>
        <w:right w:val="none" w:sz="0" w:space="0" w:color="auto"/>
      </w:divBdr>
    </w:div>
    <w:div w:id="211428399">
      <w:marLeft w:val="640"/>
      <w:marRight w:val="0"/>
      <w:marTop w:val="0"/>
      <w:marBottom w:val="0"/>
      <w:divBdr>
        <w:top w:val="none" w:sz="0" w:space="0" w:color="auto"/>
        <w:left w:val="none" w:sz="0" w:space="0" w:color="auto"/>
        <w:bottom w:val="none" w:sz="0" w:space="0" w:color="auto"/>
        <w:right w:val="none" w:sz="0" w:space="0" w:color="auto"/>
      </w:divBdr>
    </w:div>
    <w:div w:id="211431338">
      <w:marLeft w:val="640"/>
      <w:marRight w:val="0"/>
      <w:marTop w:val="0"/>
      <w:marBottom w:val="0"/>
      <w:divBdr>
        <w:top w:val="none" w:sz="0" w:space="0" w:color="auto"/>
        <w:left w:val="none" w:sz="0" w:space="0" w:color="auto"/>
        <w:bottom w:val="none" w:sz="0" w:space="0" w:color="auto"/>
        <w:right w:val="none" w:sz="0" w:space="0" w:color="auto"/>
      </w:divBdr>
    </w:div>
    <w:div w:id="211502656">
      <w:marLeft w:val="640"/>
      <w:marRight w:val="0"/>
      <w:marTop w:val="0"/>
      <w:marBottom w:val="0"/>
      <w:divBdr>
        <w:top w:val="none" w:sz="0" w:space="0" w:color="auto"/>
        <w:left w:val="none" w:sz="0" w:space="0" w:color="auto"/>
        <w:bottom w:val="none" w:sz="0" w:space="0" w:color="auto"/>
        <w:right w:val="none" w:sz="0" w:space="0" w:color="auto"/>
      </w:divBdr>
    </w:div>
    <w:div w:id="211625658">
      <w:marLeft w:val="640"/>
      <w:marRight w:val="0"/>
      <w:marTop w:val="0"/>
      <w:marBottom w:val="0"/>
      <w:divBdr>
        <w:top w:val="none" w:sz="0" w:space="0" w:color="auto"/>
        <w:left w:val="none" w:sz="0" w:space="0" w:color="auto"/>
        <w:bottom w:val="none" w:sz="0" w:space="0" w:color="auto"/>
        <w:right w:val="none" w:sz="0" w:space="0" w:color="auto"/>
      </w:divBdr>
    </w:div>
    <w:div w:id="211693949">
      <w:marLeft w:val="640"/>
      <w:marRight w:val="0"/>
      <w:marTop w:val="0"/>
      <w:marBottom w:val="0"/>
      <w:divBdr>
        <w:top w:val="none" w:sz="0" w:space="0" w:color="auto"/>
        <w:left w:val="none" w:sz="0" w:space="0" w:color="auto"/>
        <w:bottom w:val="none" w:sz="0" w:space="0" w:color="auto"/>
        <w:right w:val="none" w:sz="0" w:space="0" w:color="auto"/>
      </w:divBdr>
    </w:div>
    <w:div w:id="211696607">
      <w:marLeft w:val="640"/>
      <w:marRight w:val="0"/>
      <w:marTop w:val="0"/>
      <w:marBottom w:val="0"/>
      <w:divBdr>
        <w:top w:val="none" w:sz="0" w:space="0" w:color="auto"/>
        <w:left w:val="none" w:sz="0" w:space="0" w:color="auto"/>
        <w:bottom w:val="none" w:sz="0" w:space="0" w:color="auto"/>
        <w:right w:val="none" w:sz="0" w:space="0" w:color="auto"/>
      </w:divBdr>
    </w:div>
    <w:div w:id="211770531">
      <w:marLeft w:val="640"/>
      <w:marRight w:val="0"/>
      <w:marTop w:val="0"/>
      <w:marBottom w:val="0"/>
      <w:divBdr>
        <w:top w:val="none" w:sz="0" w:space="0" w:color="auto"/>
        <w:left w:val="none" w:sz="0" w:space="0" w:color="auto"/>
        <w:bottom w:val="none" w:sz="0" w:space="0" w:color="auto"/>
        <w:right w:val="none" w:sz="0" w:space="0" w:color="auto"/>
      </w:divBdr>
    </w:div>
    <w:div w:id="211813449">
      <w:marLeft w:val="640"/>
      <w:marRight w:val="0"/>
      <w:marTop w:val="0"/>
      <w:marBottom w:val="0"/>
      <w:divBdr>
        <w:top w:val="none" w:sz="0" w:space="0" w:color="auto"/>
        <w:left w:val="none" w:sz="0" w:space="0" w:color="auto"/>
        <w:bottom w:val="none" w:sz="0" w:space="0" w:color="auto"/>
        <w:right w:val="none" w:sz="0" w:space="0" w:color="auto"/>
      </w:divBdr>
    </w:div>
    <w:div w:id="211818913">
      <w:marLeft w:val="640"/>
      <w:marRight w:val="0"/>
      <w:marTop w:val="0"/>
      <w:marBottom w:val="0"/>
      <w:divBdr>
        <w:top w:val="none" w:sz="0" w:space="0" w:color="auto"/>
        <w:left w:val="none" w:sz="0" w:space="0" w:color="auto"/>
        <w:bottom w:val="none" w:sz="0" w:space="0" w:color="auto"/>
        <w:right w:val="none" w:sz="0" w:space="0" w:color="auto"/>
      </w:divBdr>
    </w:div>
    <w:div w:id="211885257">
      <w:marLeft w:val="640"/>
      <w:marRight w:val="0"/>
      <w:marTop w:val="0"/>
      <w:marBottom w:val="0"/>
      <w:divBdr>
        <w:top w:val="none" w:sz="0" w:space="0" w:color="auto"/>
        <w:left w:val="none" w:sz="0" w:space="0" w:color="auto"/>
        <w:bottom w:val="none" w:sz="0" w:space="0" w:color="auto"/>
        <w:right w:val="none" w:sz="0" w:space="0" w:color="auto"/>
      </w:divBdr>
    </w:div>
    <w:div w:id="212160988">
      <w:marLeft w:val="640"/>
      <w:marRight w:val="0"/>
      <w:marTop w:val="0"/>
      <w:marBottom w:val="0"/>
      <w:divBdr>
        <w:top w:val="none" w:sz="0" w:space="0" w:color="auto"/>
        <w:left w:val="none" w:sz="0" w:space="0" w:color="auto"/>
        <w:bottom w:val="none" w:sz="0" w:space="0" w:color="auto"/>
        <w:right w:val="none" w:sz="0" w:space="0" w:color="auto"/>
      </w:divBdr>
    </w:div>
    <w:div w:id="212205919">
      <w:marLeft w:val="640"/>
      <w:marRight w:val="0"/>
      <w:marTop w:val="0"/>
      <w:marBottom w:val="0"/>
      <w:divBdr>
        <w:top w:val="none" w:sz="0" w:space="0" w:color="auto"/>
        <w:left w:val="none" w:sz="0" w:space="0" w:color="auto"/>
        <w:bottom w:val="none" w:sz="0" w:space="0" w:color="auto"/>
        <w:right w:val="none" w:sz="0" w:space="0" w:color="auto"/>
      </w:divBdr>
    </w:div>
    <w:div w:id="212274670">
      <w:marLeft w:val="640"/>
      <w:marRight w:val="0"/>
      <w:marTop w:val="0"/>
      <w:marBottom w:val="0"/>
      <w:divBdr>
        <w:top w:val="none" w:sz="0" w:space="0" w:color="auto"/>
        <w:left w:val="none" w:sz="0" w:space="0" w:color="auto"/>
        <w:bottom w:val="none" w:sz="0" w:space="0" w:color="auto"/>
        <w:right w:val="none" w:sz="0" w:space="0" w:color="auto"/>
      </w:divBdr>
    </w:div>
    <w:div w:id="212349729">
      <w:marLeft w:val="640"/>
      <w:marRight w:val="0"/>
      <w:marTop w:val="0"/>
      <w:marBottom w:val="0"/>
      <w:divBdr>
        <w:top w:val="none" w:sz="0" w:space="0" w:color="auto"/>
        <w:left w:val="none" w:sz="0" w:space="0" w:color="auto"/>
        <w:bottom w:val="none" w:sz="0" w:space="0" w:color="auto"/>
        <w:right w:val="none" w:sz="0" w:space="0" w:color="auto"/>
      </w:divBdr>
    </w:div>
    <w:div w:id="212350559">
      <w:marLeft w:val="640"/>
      <w:marRight w:val="0"/>
      <w:marTop w:val="0"/>
      <w:marBottom w:val="0"/>
      <w:divBdr>
        <w:top w:val="none" w:sz="0" w:space="0" w:color="auto"/>
        <w:left w:val="none" w:sz="0" w:space="0" w:color="auto"/>
        <w:bottom w:val="none" w:sz="0" w:space="0" w:color="auto"/>
        <w:right w:val="none" w:sz="0" w:space="0" w:color="auto"/>
      </w:divBdr>
    </w:div>
    <w:div w:id="212355850">
      <w:marLeft w:val="640"/>
      <w:marRight w:val="0"/>
      <w:marTop w:val="0"/>
      <w:marBottom w:val="0"/>
      <w:divBdr>
        <w:top w:val="none" w:sz="0" w:space="0" w:color="auto"/>
        <w:left w:val="none" w:sz="0" w:space="0" w:color="auto"/>
        <w:bottom w:val="none" w:sz="0" w:space="0" w:color="auto"/>
        <w:right w:val="none" w:sz="0" w:space="0" w:color="auto"/>
      </w:divBdr>
    </w:div>
    <w:div w:id="212428710">
      <w:marLeft w:val="640"/>
      <w:marRight w:val="0"/>
      <w:marTop w:val="0"/>
      <w:marBottom w:val="0"/>
      <w:divBdr>
        <w:top w:val="none" w:sz="0" w:space="0" w:color="auto"/>
        <w:left w:val="none" w:sz="0" w:space="0" w:color="auto"/>
        <w:bottom w:val="none" w:sz="0" w:space="0" w:color="auto"/>
        <w:right w:val="none" w:sz="0" w:space="0" w:color="auto"/>
      </w:divBdr>
    </w:div>
    <w:div w:id="212500445">
      <w:marLeft w:val="640"/>
      <w:marRight w:val="0"/>
      <w:marTop w:val="0"/>
      <w:marBottom w:val="0"/>
      <w:divBdr>
        <w:top w:val="none" w:sz="0" w:space="0" w:color="auto"/>
        <w:left w:val="none" w:sz="0" w:space="0" w:color="auto"/>
        <w:bottom w:val="none" w:sz="0" w:space="0" w:color="auto"/>
        <w:right w:val="none" w:sz="0" w:space="0" w:color="auto"/>
      </w:divBdr>
    </w:div>
    <w:div w:id="212623721">
      <w:marLeft w:val="640"/>
      <w:marRight w:val="0"/>
      <w:marTop w:val="0"/>
      <w:marBottom w:val="0"/>
      <w:divBdr>
        <w:top w:val="none" w:sz="0" w:space="0" w:color="auto"/>
        <w:left w:val="none" w:sz="0" w:space="0" w:color="auto"/>
        <w:bottom w:val="none" w:sz="0" w:space="0" w:color="auto"/>
        <w:right w:val="none" w:sz="0" w:space="0" w:color="auto"/>
      </w:divBdr>
    </w:div>
    <w:div w:id="212624807">
      <w:marLeft w:val="640"/>
      <w:marRight w:val="0"/>
      <w:marTop w:val="0"/>
      <w:marBottom w:val="0"/>
      <w:divBdr>
        <w:top w:val="none" w:sz="0" w:space="0" w:color="auto"/>
        <w:left w:val="none" w:sz="0" w:space="0" w:color="auto"/>
        <w:bottom w:val="none" w:sz="0" w:space="0" w:color="auto"/>
        <w:right w:val="none" w:sz="0" w:space="0" w:color="auto"/>
      </w:divBdr>
    </w:div>
    <w:div w:id="212696336">
      <w:marLeft w:val="640"/>
      <w:marRight w:val="0"/>
      <w:marTop w:val="0"/>
      <w:marBottom w:val="0"/>
      <w:divBdr>
        <w:top w:val="none" w:sz="0" w:space="0" w:color="auto"/>
        <w:left w:val="none" w:sz="0" w:space="0" w:color="auto"/>
        <w:bottom w:val="none" w:sz="0" w:space="0" w:color="auto"/>
        <w:right w:val="none" w:sz="0" w:space="0" w:color="auto"/>
      </w:divBdr>
    </w:div>
    <w:div w:id="212733958">
      <w:marLeft w:val="640"/>
      <w:marRight w:val="0"/>
      <w:marTop w:val="0"/>
      <w:marBottom w:val="0"/>
      <w:divBdr>
        <w:top w:val="none" w:sz="0" w:space="0" w:color="auto"/>
        <w:left w:val="none" w:sz="0" w:space="0" w:color="auto"/>
        <w:bottom w:val="none" w:sz="0" w:space="0" w:color="auto"/>
        <w:right w:val="none" w:sz="0" w:space="0" w:color="auto"/>
      </w:divBdr>
    </w:div>
    <w:div w:id="212816068">
      <w:marLeft w:val="640"/>
      <w:marRight w:val="0"/>
      <w:marTop w:val="0"/>
      <w:marBottom w:val="0"/>
      <w:divBdr>
        <w:top w:val="none" w:sz="0" w:space="0" w:color="auto"/>
        <w:left w:val="none" w:sz="0" w:space="0" w:color="auto"/>
        <w:bottom w:val="none" w:sz="0" w:space="0" w:color="auto"/>
        <w:right w:val="none" w:sz="0" w:space="0" w:color="auto"/>
      </w:divBdr>
    </w:div>
    <w:div w:id="212889202">
      <w:marLeft w:val="640"/>
      <w:marRight w:val="0"/>
      <w:marTop w:val="0"/>
      <w:marBottom w:val="0"/>
      <w:divBdr>
        <w:top w:val="none" w:sz="0" w:space="0" w:color="auto"/>
        <w:left w:val="none" w:sz="0" w:space="0" w:color="auto"/>
        <w:bottom w:val="none" w:sz="0" w:space="0" w:color="auto"/>
        <w:right w:val="none" w:sz="0" w:space="0" w:color="auto"/>
      </w:divBdr>
    </w:div>
    <w:div w:id="212927971">
      <w:marLeft w:val="640"/>
      <w:marRight w:val="0"/>
      <w:marTop w:val="0"/>
      <w:marBottom w:val="0"/>
      <w:divBdr>
        <w:top w:val="none" w:sz="0" w:space="0" w:color="auto"/>
        <w:left w:val="none" w:sz="0" w:space="0" w:color="auto"/>
        <w:bottom w:val="none" w:sz="0" w:space="0" w:color="auto"/>
        <w:right w:val="none" w:sz="0" w:space="0" w:color="auto"/>
      </w:divBdr>
    </w:div>
    <w:div w:id="212930369">
      <w:marLeft w:val="640"/>
      <w:marRight w:val="0"/>
      <w:marTop w:val="0"/>
      <w:marBottom w:val="0"/>
      <w:divBdr>
        <w:top w:val="none" w:sz="0" w:space="0" w:color="auto"/>
        <w:left w:val="none" w:sz="0" w:space="0" w:color="auto"/>
        <w:bottom w:val="none" w:sz="0" w:space="0" w:color="auto"/>
        <w:right w:val="none" w:sz="0" w:space="0" w:color="auto"/>
      </w:divBdr>
    </w:div>
    <w:div w:id="212930521">
      <w:marLeft w:val="640"/>
      <w:marRight w:val="0"/>
      <w:marTop w:val="0"/>
      <w:marBottom w:val="0"/>
      <w:divBdr>
        <w:top w:val="none" w:sz="0" w:space="0" w:color="auto"/>
        <w:left w:val="none" w:sz="0" w:space="0" w:color="auto"/>
        <w:bottom w:val="none" w:sz="0" w:space="0" w:color="auto"/>
        <w:right w:val="none" w:sz="0" w:space="0" w:color="auto"/>
      </w:divBdr>
    </w:div>
    <w:div w:id="213272899">
      <w:marLeft w:val="640"/>
      <w:marRight w:val="0"/>
      <w:marTop w:val="0"/>
      <w:marBottom w:val="0"/>
      <w:divBdr>
        <w:top w:val="none" w:sz="0" w:space="0" w:color="auto"/>
        <w:left w:val="none" w:sz="0" w:space="0" w:color="auto"/>
        <w:bottom w:val="none" w:sz="0" w:space="0" w:color="auto"/>
        <w:right w:val="none" w:sz="0" w:space="0" w:color="auto"/>
      </w:divBdr>
    </w:div>
    <w:div w:id="213276588">
      <w:marLeft w:val="640"/>
      <w:marRight w:val="0"/>
      <w:marTop w:val="0"/>
      <w:marBottom w:val="0"/>
      <w:divBdr>
        <w:top w:val="none" w:sz="0" w:space="0" w:color="auto"/>
        <w:left w:val="none" w:sz="0" w:space="0" w:color="auto"/>
        <w:bottom w:val="none" w:sz="0" w:space="0" w:color="auto"/>
        <w:right w:val="none" w:sz="0" w:space="0" w:color="auto"/>
      </w:divBdr>
    </w:div>
    <w:div w:id="213322912">
      <w:marLeft w:val="640"/>
      <w:marRight w:val="0"/>
      <w:marTop w:val="0"/>
      <w:marBottom w:val="0"/>
      <w:divBdr>
        <w:top w:val="none" w:sz="0" w:space="0" w:color="auto"/>
        <w:left w:val="none" w:sz="0" w:space="0" w:color="auto"/>
        <w:bottom w:val="none" w:sz="0" w:space="0" w:color="auto"/>
        <w:right w:val="none" w:sz="0" w:space="0" w:color="auto"/>
      </w:divBdr>
    </w:div>
    <w:div w:id="213350853">
      <w:marLeft w:val="640"/>
      <w:marRight w:val="0"/>
      <w:marTop w:val="0"/>
      <w:marBottom w:val="0"/>
      <w:divBdr>
        <w:top w:val="none" w:sz="0" w:space="0" w:color="auto"/>
        <w:left w:val="none" w:sz="0" w:space="0" w:color="auto"/>
        <w:bottom w:val="none" w:sz="0" w:space="0" w:color="auto"/>
        <w:right w:val="none" w:sz="0" w:space="0" w:color="auto"/>
      </w:divBdr>
    </w:div>
    <w:div w:id="213391360">
      <w:marLeft w:val="640"/>
      <w:marRight w:val="0"/>
      <w:marTop w:val="0"/>
      <w:marBottom w:val="0"/>
      <w:divBdr>
        <w:top w:val="none" w:sz="0" w:space="0" w:color="auto"/>
        <w:left w:val="none" w:sz="0" w:space="0" w:color="auto"/>
        <w:bottom w:val="none" w:sz="0" w:space="0" w:color="auto"/>
        <w:right w:val="none" w:sz="0" w:space="0" w:color="auto"/>
      </w:divBdr>
    </w:div>
    <w:div w:id="213398245">
      <w:marLeft w:val="640"/>
      <w:marRight w:val="0"/>
      <w:marTop w:val="0"/>
      <w:marBottom w:val="0"/>
      <w:divBdr>
        <w:top w:val="none" w:sz="0" w:space="0" w:color="auto"/>
        <w:left w:val="none" w:sz="0" w:space="0" w:color="auto"/>
        <w:bottom w:val="none" w:sz="0" w:space="0" w:color="auto"/>
        <w:right w:val="none" w:sz="0" w:space="0" w:color="auto"/>
      </w:divBdr>
    </w:div>
    <w:div w:id="213464770">
      <w:marLeft w:val="640"/>
      <w:marRight w:val="0"/>
      <w:marTop w:val="0"/>
      <w:marBottom w:val="0"/>
      <w:divBdr>
        <w:top w:val="none" w:sz="0" w:space="0" w:color="auto"/>
        <w:left w:val="none" w:sz="0" w:space="0" w:color="auto"/>
        <w:bottom w:val="none" w:sz="0" w:space="0" w:color="auto"/>
        <w:right w:val="none" w:sz="0" w:space="0" w:color="auto"/>
      </w:divBdr>
    </w:div>
    <w:div w:id="213466266">
      <w:marLeft w:val="640"/>
      <w:marRight w:val="0"/>
      <w:marTop w:val="0"/>
      <w:marBottom w:val="0"/>
      <w:divBdr>
        <w:top w:val="none" w:sz="0" w:space="0" w:color="auto"/>
        <w:left w:val="none" w:sz="0" w:space="0" w:color="auto"/>
        <w:bottom w:val="none" w:sz="0" w:space="0" w:color="auto"/>
        <w:right w:val="none" w:sz="0" w:space="0" w:color="auto"/>
      </w:divBdr>
    </w:div>
    <w:div w:id="213472957">
      <w:marLeft w:val="640"/>
      <w:marRight w:val="0"/>
      <w:marTop w:val="0"/>
      <w:marBottom w:val="0"/>
      <w:divBdr>
        <w:top w:val="none" w:sz="0" w:space="0" w:color="auto"/>
        <w:left w:val="none" w:sz="0" w:space="0" w:color="auto"/>
        <w:bottom w:val="none" w:sz="0" w:space="0" w:color="auto"/>
        <w:right w:val="none" w:sz="0" w:space="0" w:color="auto"/>
      </w:divBdr>
    </w:div>
    <w:div w:id="213544099">
      <w:marLeft w:val="640"/>
      <w:marRight w:val="0"/>
      <w:marTop w:val="0"/>
      <w:marBottom w:val="0"/>
      <w:divBdr>
        <w:top w:val="none" w:sz="0" w:space="0" w:color="auto"/>
        <w:left w:val="none" w:sz="0" w:space="0" w:color="auto"/>
        <w:bottom w:val="none" w:sz="0" w:space="0" w:color="auto"/>
        <w:right w:val="none" w:sz="0" w:space="0" w:color="auto"/>
      </w:divBdr>
    </w:div>
    <w:div w:id="213546421">
      <w:marLeft w:val="640"/>
      <w:marRight w:val="0"/>
      <w:marTop w:val="0"/>
      <w:marBottom w:val="0"/>
      <w:divBdr>
        <w:top w:val="none" w:sz="0" w:space="0" w:color="auto"/>
        <w:left w:val="none" w:sz="0" w:space="0" w:color="auto"/>
        <w:bottom w:val="none" w:sz="0" w:space="0" w:color="auto"/>
        <w:right w:val="none" w:sz="0" w:space="0" w:color="auto"/>
      </w:divBdr>
    </w:div>
    <w:div w:id="213546618">
      <w:marLeft w:val="640"/>
      <w:marRight w:val="0"/>
      <w:marTop w:val="0"/>
      <w:marBottom w:val="0"/>
      <w:divBdr>
        <w:top w:val="none" w:sz="0" w:space="0" w:color="auto"/>
        <w:left w:val="none" w:sz="0" w:space="0" w:color="auto"/>
        <w:bottom w:val="none" w:sz="0" w:space="0" w:color="auto"/>
        <w:right w:val="none" w:sz="0" w:space="0" w:color="auto"/>
      </w:divBdr>
    </w:div>
    <w:div w:id="213588306">
      <w:marLeft w:val="640"/>
      <w:marRight w:val="0"/>
      <w:marTop w:val="0"/>
      <w:marBottom w:val="0"/>
      <w:divBdr>
        <w:top w:val="none" w:sz="0" w:space="0" w:color="auto"/>
        <w:left w:val="none" w:sz="0" w:space="0" w:color="auto"/>
        <w:bottom w:val="none" w:sz="0" w:space="0" w:color="auto"/>
        <w:right w:val="none" w:sz="0" w:space="0" w:color="auto"/>
      </w:divBdr>
    </w:div>
    <w:div w:id="213590783">
      <w:marLeft w:val="640"/>
      <w:marRight w:val="0"/>
      <w:marTop w:val="0"/>
      <w:marBottom w:val="0"/>
      <w:divBdr>
        <w:top w:val="none" w:sz="0" w:space="0" w:color="auto"/>
        <w:left w:val="none" w:sz="0" w:space="0" w:color="auto"/>
        <w:bottom w:val="none" w:sz="0" w:space="0" w:color="auto"/>
        <w:right w:val="none" w:sz="0" w:space="0" w:color="auto"/>
      </w:divBdr>
    </w:div>
    <w:div w:id="213736607">
      <w:marLeft w:val="640"/>
      <w:marRight w:val="0"/>
      <w:marTop w:val="0"/>
      <w:marBottom w:val="0"/>
      <w:divBdr>
        <w:top w:val="none" w:sz="0" w:space="0" w:color="auto"/>
        <w:left w:val="none" w:sz="0" w:space="0" w:color="auto"/>
        <w:bottom w:val="none" w:sz="0" w:space="0" w:color="auto"/>
        <w:right w:val="none" w:sz="0" w:space="0" w:color="auto"/>
      </w:divBdr>
    </w:div>
    <w:div w:id="213809171">
      <w:marLeft w:val="640"/>
      <w:marRight w:val="0"/>
      <w:marTop w:val="0"/>
      <w:marBottom w:val="0"/>
      <w:divBdr>
        <w:top w:val="none" w:sz="0" w:space="0" w:color="auto"/>
        <w:left w:val="none" w:sz="0" w:space="0" w:color="auto"/>
        <w:bottom w:val="none" w:sz="0" w:space="0" w:color="auto"/>
        <w:right w:val="none" w:sz="0" w:space="0" w:color="auto"/>
      </w:divBdr>
    </w:div>
    <w:div w:id="213810769">
      <w:marLeft w:val="640"/>
      <w:marRight w:val="0"/>
      <w:marTop w:val="0"/>
      <w:marBottom w:val="0"/>
      <w:divBdr>
        <w:top w:val="none" w:sz="0" w:space="0" w:color="auto"/>
        <w:left w:val="none" w:sz="0" w:space="0" w:color="auto"/>
        <w:bottom w:val="none" w:sz="0" w:space="0" w:color="auto"/>
        <w:right w:val="none" w:sz="0" w:space="0" w:color="auto"/>
      </w:divBdr>
    </w:div>
    <w:div w:id="213859683">
      <w:marLeft w:val="640"/>
      <w:marRight w:val="0"/>
      <w:marTop w:val="0"/>
      <w:marBottom w:val="0"/>
      <w:divBdr>
        <w:top w:val="none" w:sz="0" w:space="0" w:color="auto"/>
        <w:left w:val="none" w:sz="0" w:space="0" w:color="auto"/>
        <w:bottom w:val="none" w:sz="0" w:space="0" w:color="auto"/>
        <w:right w:val="none" w:sz="0" w:space="0" w:color="auto"/>
      </w:divBdr>
    </w:div>
    <w:div w:id="213927564">
      <w:marLeft w:val="640"/>
      <w:marRight w:val="0"/>
      <w:marTop w:val="0"/>
      <w:marBottom w:val="0"/>
      <w:divBdr>
        <w:top w:val="none" w:sz="0" w:space="0" w:color="auto"/>
        <w:left w:val="none" w:sz="0" w:space="0" w:color="auto"/>
        <w:bottom w:val="none" w:sz="0" w:space="0" w:color="auto"/>
        <w:right w:val="none" w:sz="0" w:space="0" w:color="auto"/>
      </w:divBdr>
    </w:div>
    <w:div w:id="214005088">
      <w:marLeft w:val="640"/>
      <w:marRight w:val="0"/>
      <w:marTop w:val="0"/>
      <w:marBottom w:val="0"/>
      <w:divBdr>
        <w:top w:val="none" w:sz="0" w:space="0" w:color="auto"/>
        <w:left w:val="none" w:sz="0" w:space="0" w:color="auto"/>
        <w:bottom w:val="none" w:sz="0" w:space="0" w:color="auto"/>
        <w:right w:val="none" w:sz="0" w:space="0" w:color="auto"/>
      </w:divBdr>
    </w:div>
    <w:div w:id="214047936">
      <w:marLeft w:val="640"/>
      <w:marRight w:val="0"/>
      <w:marTop w:val="0"/>
      <w:marBottom w:val="0"/>
      <w:divBdr>
        <w:top w:val="none" w:sz="0" w:space="0" w:color="auto"/>
        <w:left w:val="none" w:sz="0" w:space="0" w:color="auto"/>
        <w:bottom w:val="none" w:sz="0" w:space="0" w:color="auto"/>
        <w:right w:val="none" w:sz="0" w:space="0" w:color="auto"/>
      </w:divBdr>
    </w:div>
    <w:div w:id="214121061">
      <w:marLeft w:val="640"/>
      <w:marRight w:val="0"/>
      <w:marTop w:val="0"/>
      <w:marBottom w:val="0"/>
      <w:divBdr>
        <w:top w:val="none" w:sz="0" w:space="0" w:color="auto"/>
        <w:left w:val="none" w:sz="0" w:space="0" w:color="auto"/>
        <w:bottom w:val="none" w:sz="0" w:space="0" w:color="auto"/>
        <w:right w:val="none" w:sz="0" w:space="0" w:color="auto"/>
      </w:divBdr>
    </w:div>
    <w:div w:id="214396026">
      <w:marLeft w:val="640"/>
      <w:marRight w:val="0"/>
      <w:marTop w:val="0"/>
      <w:marBottom w:val="0"/>
      <w:divBdr>
        <w:top w:val="none" w:sz="0" w:space="0" w:color="auto"/>
        <w:left w:val="none" w:sz="0" w:space="0" w:color="auto"/>
        <w:bottom w:val="none" w:sz="0" w:space="0" w:color="auto"/>
        <w:right w:val="none" w:sz="0" w:space="0" w:color="auto"/>
      </w:divBdr>
    </w:div>
    <w:div w:id="214587294">
      <w:marLeft w:val="640"/>
      <w:marRight w:val="0"/>
      <w:marTop w:val="0"/>
      <w:marBottom w:val="0"/>
      <w:divBdr>
        <w:top w:val="none" w:sz="0" w:space="0" w:color="auto"/>
        <w:left w:val="none" w:sz="0" w:space="0" w:color="auto"/>
        <w:bottom w:val="none" w:sz="0" w:space="0" w:color="auto"/>
        <w:right w:val="none" w:sz="0" w:space="0" w:color="auto"/>
      </w:divBdr>
    </w:div>
    <w:div w:id="214856403">
      <w:marLeft w:val="640"/>
      <w:marRight w:val="0"/>
      <w:marTop w:val="0"/>
      <w:marBottom w:val="0"/>
      <w:divBdr>
        <w:top w:val="none" w:sz="0" w:space="0" w:color="auto"/>
        <w:left w:val="none" w:sz="0" w:space="0" w:color="auto"/>
        <w:bottom w:val="none" w:sz="0" w:space="0" w:color="auto"/>
        <w:right w:val="none" w:sz="0" w:space="0" w:color="auto"/>
      </w:divBdr>
    </w:div>
    <w:div w:id="215046561">
      <w:marLeft w:val="640"/>
      <w:marRight w:val="0"/>
      <w:marTop w:val="0"/>
      <w:marBottom w:val="0"/>
      <w:divBdr>
        <w:top w:val="none" w:sz="0" w:space="0" w:color="auto"/>
        <w:left w:val="none" w:sz="0" w:space="0" w:color="auto"/>
        <w:bottom w:val="none" w:sz="0" w:space="0" w:color="auto"/>
        <w:right w:val="none" w:sz="0" w:space="0" w:color="auto"/>
      </w:divBdr>
    </w:div>
    <w:div w:id="215089178">
      <w:marLeft w:val="640"/>
      <w:marRight w:val="0"/>
      <w:marTop w:val="0"/>
      <w:marBottom w:val="0"/>
      <w:divBdr>
        <w:top w:val="none" w:sz="0" w:space="0" w:color="auto"/>
        <w:left w:val="none" w:sz="0" w:space="0" w:color="auto"/>
        <w:bottom w:val="none" w:sz="0" w:space="0" w:color="auto"/>
        <w:right w:val="none" w:sz="0" w:space="0" w:color="auto"/>
      </w:divBdr>
    </w:div>
    <w:div w:id="215167392">
      <w:marLeft w:val="640"/>
      <w:marRight w:val="0"/>
      <w:marTop w:val="0"/>
      <w:marBottom w:val="0"/>
      <w:divBdr>
        <w:top w:val="none" w:sz="0" w:space="0" w:color="auto"/>
        <w:left w:val="none" w:sz="0" w:space="0" w:color="auto"/>
        <w:bottom w:val="none" w:sz="0" w:space="0" w:color="auto"/>
        <w:right w:val="none" w:sz="0" w:space="0" w:color="auto"/>
      </w:divBdr>
    </w:div>
    <w:div w:id="215313047">
      <w:marLeft w:val="640"/>
      <w:marRight w:val="0"/>
      <w:marTop w:val="0"/>
      <w:marBottom w:val="0"/>
      <w:divBdr>
        <w:top w:val="none" w:sz="0" w:space="0" w:color="auto"/>
        <w:left w:val="none" w:sz="0" w:space="0" w:color="auto"/>
        <w:bottom w:val="none" w:sz="0" w:space="0" w:color="auto"/>
        <w:right w:val="none" w:sz="0" w:space="0" w:color="auto"/>
      </w:divBdr>
    </w:div>
    <w:div w:id="215357620">
      <w:marLeft w:val="640"/>
      <w:marRight w:val="0"/>
      <w:marTop w:val="0"/>
      <w:marBottom w:val="0"/>
      <w:divBdr>
        <w:top w:val="none" w:sz="0" w:space="0" w:color="auto"/>
        <w:left w:val="none" w:sz="0" w:space="0" w:color="auto"/>
        <w:bottom w:val="none" w:sz="0" w:space="0" w:color="auto"/>
        <w:right w:val="none" w:sz="0" w:space="0" w:color="auto"/>
      </w:divBdr>
    </w:div>
    <w:div w:id="215358755">
      <w:marLeft w:val="640"/>
      <w:marRight w:val="0"/>
      <w:marTop w:val="0"/>
      <w:marBottom w:val="0"/>
      <w:divBdr>
        <w:top w:val="none" w:sz="0" w:space="0" w:color="auto"/>
        <w:left w:val="none" w:sz="0" w:space="0" w:color="auto"/>
        <w:bottom w:val="none" w:sz="0" w:space="0" w:color="auto"/>
        <w:right w:val="none" w:sz="0" w:space="0" w:color="auto"/>
      </w:divBdr>
    </w:div>
    <w:div w:id="215436462">
      <w:marLeft w:val="640"/>
      <w:marRight w:val="0"/>
      <w:marTop w:val="0"/>
      <w:marBottom w:val="0"/>
      <w:divBdr>
        <w:top w:val="none" w:sz="0" w:space="0" w:color="auto"/>
        <w:left w:val="none" w:sz="0" w:space="0" w:color="auto"/>
        <w:bottom w:val="none" w:sz="0" w:space="0" w:color="auto"/>
        <w:right w:val="none" w:sz="0" w:space="0" w:color="auto"/>
      </w:divBdr>
    </w:div>
    <w:div w:id="215555651">
      <w:marLeft w:val="640"/>
      <w:marRight w:val="0"/>
      <w:marTop w:val="0"/>
      <w:marBottom w:val="0"/>
      <w:divBdr>
        <w:top w:val="none" w:sz="0" w:space="0" w:color="auto"/>
        <w:left w:val="none" w:sz="0" w:space="0" w:color="auto"/>
        <w:bottom w:val="none" w:sz="0" w:space="0" w:color="auto"/>
        <w:right w:val="none" w:sz="0" w:space="0" w:color="auto"/>
      </w:divBdr>
    </w:div>
    <w:div w:id="215704583">
      <w:marLeft w:val="640"/>
      <w:marRight w:val="0"/>
      <w:marTop w:val="0"/>
      <w:marBottom w:val="0"/>
      <w:divBdr>
        <w:top w:val="none" w:sz="0" w:space="0" w:color="auto"/>
        <w:left w:val="none" w:sz="0" w:space="0" w:color="auto"/>
        <w:bottom w:val="none" w:sz="0" w:space="0" w:color="auto"/>
        <w:right w:val="none" w:sz="0" w:space="0" w:color="auto"/>
      </w:divBdr>
    </w:div>
    <w:div w:id="215705559">
      <w:marLeft w:val="640"/>
      <w:marRight w:val="0"/>
      <w:marTop w:val="0"/>
      <w:marBottom w:val="0"/>
      <w:divBdr>
        <w:top w:val="none" w:sz="0" w:space="0" w:color="auto"/>
        <w:left w:val="none" w:sz="0" w:space="0" w:color="auto"/>
        <w:bottom w:val="none" w:sz="0" w:space="0" w:color="auto"/>
        <w:right w:val="none" w:sz="0" w:space="0" w:color="auto"/>
      </w:divBdr>
    </w:div>
    <w:div w:id="215823202">
      <w:marLeft w:val="640"/>
      <w:marRight w:val="0"/>
      <w:marTop w:val="0"/>
      <w:marBottom w:val="0"/>
      <w:divBdr>
        <w:top w:val="none" w:sz="0" w:space="0" w:color="auto"/>
        <w:left w:val="none" w:sz="0" w:space="0" w:color="auto"/>
        <w:bottom w:val="none" w:sz="0" w:space="0" w:color="auto"/>
        <w:right w:val="none" w:sz="0" w:space="0" w:color="auto"/>
      </w:divBdr>
    </w:div>
    <w:div w:id="215823599">
      <w:marLeft w:val="640"/>
      <w:marRight w:val="0"/>
      <w:marTop w:val="0"/>
      <w:marBottom w:val="0"/>
      <w:divBdr>
        <w:top w:val="none" w:sz="0" w:space="0" w:color="auto"/>
        <w:left w:val="none" w:sz="0" w:space="0" w:color="auto"/>
        <w:bottom w:val="none" w:sz="0" w:space="0" w:color="auto"/>
        <w:right w:val="none" w:sz="0" w:space="0" w:color="auto"/>
      </w:divBdr>
    </w:div>
    <w:div w:id="215825281">
      <w:marLeft w:val="640"/>
      <w:marRight w:val="0"/>
      <w:marTop w:val="0"/>
      <w:marBottom w:val="0"/>
      <w:divBdr>
        <w:top w:val="none" w:sz="0" w:space="0" w:color="auto"/>
        <w:left w:val="none" w:sz="0" w:space="0" w:color="auto"/>
        <w:bottom w:val="none" w:sz="0" w:space="0" w:color="auto"/>
        <w:right w:val="none" w:sz="0" w:space="0" w:color="auto"/>
      </w:divBdr>
    </w:div>
    <w:div w:id="215892500">
      <w:marLeft w:val="640"/>
      <w:marRight w:val="0"/>
      <w:marTop w:val="0"/>
      <w:marBottom w:val="0"/>
      <w:divBdr>
        <w:top w:val="none" w:sz="0" w:space="0" w:color="auto"/>
        <w:left w:val="none" w:sz="0" w:space="0" w:color="auto"/>
        <w:bottom w:val="none" w:sz="0" w:space="0" w:color="auto"/>
        <w:right w:val="none" w:sz="0" w:space="0" w:color="auto"/>
      </w:divBdr>
    </w:div>
    <w:div w:id="215970334">
      <w:marLeft w:val="640"/>
      <w:marRight w:val="0"/>
      <w:marTop w:val="0"/>
      <w:marBottom w:val="0"/>
      <w:divBdr>
        <w:top w:val="none" w:sz="0" w:space="0" w:color="auto"/>
        <w:left w:val="none" w:sz="0" w:space="0" w:color="auto"/>
        <w:bottom w:val="none" w:sz="0" w:space="0" w:color="auto"/>
        <w:right w:val="none" w:sz="0" w:space="0" w:color="auto"/>
      </w:divBdr>
    </w:div>
    <w:div w:id="216010220">
      <w:marLeft w:val="640"/>
      <w:marRight w:val="0"/>
      <w:marTop w:val="0"/>
      <w:marBottom w:val="0"/>
      <w:divBdr>
        <w:top w:val="none" w:sz="0" w:space="0" w:color="auto"/>
        <w:left w:val="none" w:sz="0" w:space="0" w:color="auto"/>
        <w:bottom w:val="none" w:sz="0" w:space="0" w:color="auto"/>
        <w:right w:val="none" w:sz="0" w:space="0" w:color="auto"/>
      </w:divBdr>
    </w:div>
    <w:div w:id="216016679">
      <w:marLeft w:val="640"/>
      <w:marRight w:val="0"/>
      <w:marTop w:val="0"/>
      <w:marBottom w:val="0"/>
      <w:divBdr>
        <w:top w:val="none" w:sz="0" w:space="0" w:color="auto"/>
        <w:left w:val="none" w:sz="0" w:space="0" w:color="auto"/>
        <w:bottom w:val="none" w:sz="0" w:space="0" w:color="auto"/>
        <w:right w:val="none" w:sz="0" w:space="0" w:color="auto"/>
      </w:divBdr>
    </w:div>
    <w:div w:id="216087848">
      <w:marLeft w:val="640"/>
      <w:marRight w:val="0"/>
      <w:marTop w:val="0"/>
      <w:marBottom w:val="0"/>
      <w:divBdr>
        <w:top w:val="none" w:sz="0" w:space="0" w:color="auto"/>
        <w:left w:val="none" w:sz="0" w:space="0" w:color="auto"/>
        <w:bottom w:val="none" w:sz="0" w:space="0" w:color="auto"/>
        <w:right w:val="none" w:sz="0" w:space="0" w:color="auto"/>
      </w:divBdr>
    </w:div>
    <w:div w:id="216169753">
      <w:marLeft w:val="640"/>
      <w:marRight w:val="0"/>
      <w:marTop w:val="0"/>
      <w:marBottom w:val="0"/>
      <w:divBdr>
        <w:top w:val="none" w:sz="0" w:space="0" w:color="auto"/>
        <w:left w:val="none" w:sz="0" w:space="0" w:color="auto"/>
        <w:bottom w:val="none" w:sz="0" w:space="0" w:color="auto"/>
        <w:right w:val="none" w:sz="0" w:space="0" w:color="auto"/>
      </w:divBdr>
    </w:div>
    <w:div w:id="216279135">
      <w:marLeft w:val="640"/>
      <w:marRight w:val="0"/>
      <w:marTop w:val="0"/>
      <w:marBottom w:val="0"/>
      <w:divBdr>
        <w:top w:val="none" w:sz="0" w:space="0" w:color="auto"/>
        <w:left w:val="none" w:sz="0" w:space="0" w:color="auto"/>
        <w:bottom w:val="none" w:sz="0" w:space="0" w:color="auto"/>
        <w:right w:val="none" w:sz="0" w:space="0" w:color="auto"/>
      </w:divBdr>
    </w:div>
    <w:div w:id="216360200">
      <w:marLeft w:val="640"/>
      <w:marRight w:val="0"/>
      <w:marTop w:val="0"/>
      <w:marBottom w:val="0"/>
      <w:divBdr>
        <w:top w:val="none" w:sz="0" w:space="0" w:color="auto"/>
        <w:left w:val="none" w:sz="0" w:space="0" w:color="auto"/>
        <w:bottom w:val="none" w:sz="0" w:space="0" w:color="auto"/>
        <w:right w:val="none" w:sz="0" w:space="0" w:color="auto"/>
      </w:divBdr>
    </w:div>
    <w:div w:id="216622974">
      <w:marLeft w:val="640"/>
      <w:marRight w:val="0"/>
      <w:marTop w:val="0"/>
      <w:marBottom w:val="0"/>
      <w:divBdr>
        <w:top w:val="none" w:sz="0" w:space="0" w:color="auto"/>
        <w:left w:val="none" w:sz="0" w:space="0" w:color="auto"/>
        <w:bottom w:val="none" w:sz="0" w:space="0" w:color="auto"/>
        <w:right w:val="none" w:sz="0" w:space="0" w:color="auto"/>
      </w:divBdr>
    </w:div>
    <w:div w:id="216665723">
      <w:marLeft w:val="640"/>
      <w:marRight w:val="0"/>
      <w:marTop w:val="0"/>
      <w:marBottom w:val="0"/>
      <w:divBdr>
        <w:top w:val="none" w:sz="0" w:space="0" w:color="auto"/>
        <w:left w:val="none" w:sz="0" w:space="0" w:color="auto"/>
        <w:bottom w:val="none" w:sz="0" w:space="0" w:color="auto"/>
        <w:right w:val="none" w:sz="0" w:space="0" w:color="auto"/>
      </w:divBdr>
    </w:div>
    <w:div w:id="216747484">
      <w:marLeft w:val="640"/>
      <w:marRight w:val="0"/>
      <w:marTop w:val="0"/>
      <w:marBottom w:val="0"/>
      <w:divBdr>
        <w:top w:val="none" w:sz="0" w:space="0" w:color="auto"/>
        <w:left w:val="none" w:sz="0" w:space="0" w:color="auto"/>
        <w:bottom w:val="none" w:sz="0" w:space="0" w:color="auto"/>
        <w:right w:val="none" w:sz="0" w:space="0" w:color="auto"/>
      </w:divBdr>
    </w:div>
    <w:div w:id="216748648">
      <w:marLeft w:val="640"/>
      <w:marRight w:val="0"/>
      <w:marTop w:val="0"/>
      <w:marBottom w:val="0"/>
      <w:divBdr>
        <w:top w:val="none" w:sz="0" w:space="0" w:color="auto"/>
        <w:left w:val="none" w:sz="0" w:space="0" w:color="auto"/>
        <w:bottom w:val="none" w:sz="0" w:space="0" w:color="auto"/>
        <w:right w:val="none" w:sz="0" w:space="0" w:color="auto"/>
      </w:divBdr>
    </w:div>
    <w:div w:id="216891183">
      <w:marLeft w:val="640"/>
      <w:marRight w:val="0"/>
      <w:marTop w:val="0"/>
      <w:marBottom w:val="0"/>
      <w:divBdr>
        <w:top w:val="none" w:sz="0" w:space="0" w:color="auto"/>
        <w:left w:val="none" w:sz="0" w:space="0" w:color="auto"/>
        <w:bottom w:val="none" w:sz="0" w:space="0" w:color="auto"/>
        <w:right w:val="none" w:sz="0" w:space="0" w:color="auto"/>
      </w:divBdr>
    </w:div>
    <w:div w:id="216891353">
      <w:marLeft w:val="640"/>
      <w:marRight w:val="0"/>
      <w:marTop w:val="0"/>
      <w:marBottom w:val="0"/>
      <w:divBdr>
        <w:top w:val="none" w:sz="0" w:space="0" w:color="auto"/>
        <w:left w:val="none" w:sz="0" w:space="0" w:color="auto"/>
        <w:bottom w:val="none" w:sz="0" w:space="0" w:color="auto"/>
        <w:right w:val="none" w:sz="0" w:space="0" w:color="auto"/>
      </w:divBdr>
    </w:div>
    <w:div w:id="217017104">
      <w:marLeft w:val="640"/>
      <w:marRight w:val="0"/>
      <w:marTop w:val="0"/>
      <w:marBottom w:val="0"/>
      <w:divBdr>
        <w:top w:val="none" w:sz="0" w:space="0" w:color="auto"/>
        <w:left w:val="none" w:sz="0" w:space="0" w:color="auto"/>
        <w:bottom w:val="none" w:sz="0" w:space="0" w:color="auto"/>
        <w:right w:val="none" w:sz="0" w:space="0" w:color="auto"/>
      </w:divBdr>
    </w:div>
    <w:div w:id="217086772">
      <w:marLeft w:val="640"/>
      <w:marRight w:val="0"/>
      <w:marTop w:val="0"/>
      <w:marBottom w:val="0"/>
      <w:divBdr>
        <w:top w:val="none" w:sz="0" w:space="0" w:color="auto"/>
        <w:left w:val="none" w:sz="0" w:space="0" w:color="auto"/>
        <w:bottom w:val="none" w:sz="0" w:space="0" w:color="auto"/>
        <w:right w:val="none" w:sz="0" w:space="0" w:color="auto"/>
      </w:divBdr>
    </w:div>
    <w:div w:id="217127138">
      <w:marLeft w:val="640"/>
      <w:marRight w:val="0"/>
      <w:marTop w:val="0"/>
      <w:marBottom w:val="0"/>
      <w:divBdr>
        <w:top w:val="none" w:sz="0" w:space="0" w:color="auto"/>
        <w:left w:val="none" w:sz="0" w:space="0" w:color="auto"/>
        <w:bottom w:val="none" w:sz="0" w:space="0" w:color="auto"/>
        <w:right w:val="none" w:sz="0" w:space="0" w:color="auto"/>
      </w:divBdr>
    </w:div>
    <w:div w:id="217132770">
      <w:marLeft w:val="640"/>
      <w:marRight w:val="0"/>
      <w:marTop w:val="0"/>
      <w:marBottom w:val="0"/>
      <w:divBdr>
        <w:top w:val="none" w:sz="0" w:space="0" w:color="auto"/>
        <w:left w:val="none" w:sz="0" w:space="0" w:color="auto"/>
        <w:bottom w:val="none" w:sz="0" w:space="0" w:color="auto"/>
        <w:right w:val="none" w:sz="0" w:space="0" w:color="auto"/>
      </w:divBdr>
    </w:div>
    <w:div w:id="217710622">
      <w:marLeft w:val="640"/>
      <w:marRight w:val="0"/>
      <w:marTop w:val="0"/>
      <w:marBottom w:val="0"/>
      <w:divBdr>
        <w:top w:val="none" w:sz="0" w:space="0" w:color="auto"/>
        <w:left w:val="none" w:sz="0" w:space="0" w:color="auto"/>
        <w:bottom w:val="none" w:sz="0" w:space="0" w:color="auto"/>
        <w:right w:val="none" w:sz="0" w:space="0" w:color="auto"/>
      </w:divBdr>
    </w:div>
    <w:div w:id="217742388">
      <w:marLeft w:val="640"/>
      <w:marRight w:val="0"/>
      <w:marTop w:val="0"/>
      <w:marBottom w:val="0"/>
      <w:divBdr>
        <w:top w:val="none" w:sz="0" w:space="0" w:color="auto"/>
        <w:left w:val="none" w:sz="0" w:space="0" w:color="auto"/>
        <w:bottom w:val="none" w:sz="0" w:space="0" w:color="auto"/>
        <w:right w:val="none" w:sz="0" w:space="0" w:color="auto"/>
      </w:divBdr>
    </w:div>
    <w:div w:id="217908139">
      <w:marLeft w:val="640"/>
      <w:marRight w:val="0"/>
      <w:marTop w:val="0"/>
      <w:marBottom w:val="0"/>
      <w:divBdr>
        <w:top w:val="none" w:sz="0" w:space="0" w:color="auto"/>
        <w:left w:val="none" w:sz="0" w:space="0" w:color="auto"/>
        <w:bottom w:val="none" w:sz="0" w:space="0" w:color="auto"/>
        <w:right w:val="none" w:sz="0" w:space="0" w:color="auto"/>
      </w:divBdr>
    </w:div>
    <w:div w:id="217937709">
      <w:marLeft w:val="640"/>
      <w:marRight w:val="0"/>
      <w:marTop w:val="0"/>
      <w:marBottom w:val="0"/>
      <w:divBdr>
        <w:top w:val="none" w:sz="0" w:space="0" w:color="auto"/>
        <w:left w:val="none" w:sz="0" w:space="0" w:color="auto"/>
        <w:bottom w:val="none" w:sz="0" w:space="0" w:color="auto"/>
        <w:right w:val="none" w:sz="0" w:space="0" w:color="auto"/>
      </w:divBdr>
    </w:div>
    <w:div w:id="218056796">
      <w:marLeft w:val="640"/>
      <w:marRight w:val="0"/>
      <w:marTop w:val="0"/>
      <w:marBottom w:val="0"/>
      <w:divBdr>
        <w:top w:val="none" w:sz="0" w:space="0" w:color="auto"/>
        <w:left w:val="none" w:sz="0" w:space="0" w:color="auto"/>
        <w:bottom w:val="none" w:sz="0" w:space="0" w:color="auto"/>
        <w:right w:val="none" w:sz="0" w:space="0" w:color="auto"/>
      </w:divBdr>
    </w:div>
    <w:div w:id="218057986">
      <w:marLeft w:val="640"/>
      <w:marRight w:val="0"/>
      <w:marTop w:val="0"/>
      <w:marBottom w:val="0"/>
      <w:divBdr>
        <w:top w:val="none" w:sz="0" w:space="0" w:color="auto"/>
        <w:left w:val="none" w:sz="0" w:space="0" w:color="auto"/>
        <w:bottom w:val="none" w:sz="0" w:space="0" w:color="auto"/>
        <w:right w:val="none" w:sz="0" w:space="0" w:color="auto"/>
      </w:divBdr>
    </w:div>
    <w:div w:id="218126760">
      <w:marLeft w:val="640"/>
      <w:marRight w:val="0"/>
      <w:marTop w:val="0"/>
      <w:marBottom w:val="0"/>
      <w:divBdr>
        <w:top w:val="none" w:sz="0" w:space="0" w:color="auto"/>
        <w:left w:val="none" w:sz="0" w:space="0" w:color="auto"/>
        <w:bottom w:val="none" w:sz="0" w:space="0" w:color="auto"/>
        <w:right w:val="none" w:sz="0" w:space="0" w:color="auto"/>
      </w:divBdr>
    </w:div>
    <w:div w:id="218175322">
      <w:marLeft w:val="640"/>
      <w:marRight w:val="0"/>
      <w:marTop w:val="0"/>
      <w:marBottom w:val="0"/>
      <w:divBdr>
        <w:top w:val="none" w:sz="0" w:space="0" w:color="auto"/>
        <w:left w:val="none" w:sz="0" w:space="0" w:color="auto"/>
        <w:bottom w:val="none" w:sz="0" w:space="0" w:color="auto"/>
        <w:right w:val="none" w:sz="0" w:space="0" w:color="auto"/>
      </w:divBdr>
    </w:div>
    <w:div w:id="218396310">
      <w:marLeft w:val="640"/>
      <w:marRight w:val="0"/>
      <w:marTop w:val="0"/>
      <w:marBottom w:val="0"/>
      <w:divBdr>
        <w:top w:val="none" w:sz="0" w:space="0" w:color="auto"/>
        <w:left w:val="none" w:sz="0" w:space="0" w:color="auto"/>
        <w:bottom w:val="none" w:sz="0" w:space="0" w:color="auto"/>
        <w:right w:val="none" w:sz="0" w:space="0" w:color="auto"/>
      </w:divBdr>
    </w:div>
    <w:div w:id="218440127">
      <w:marLeft w:val="640"/>
      <w:marRight w:val="0"/>
      <w:marTop w:val="0"/>
      <w:marBottom w:val="0"/>
      <w:divBdr>
        <w:top w:val="none" w:sz="0" w:space="0" w:color="auto"/>
        <w:left w:val="none" w:sz="0" w:space="0" w:color="auto"/>
        <w:bottom w:val="none" w:sz="0" w:space="0" w:color="auto"/>
        <w:right w:val="none" w:sz="0" w:space="0" w:color="auto"/>
      </w:divBdr>
    </w:div>
    <w:div w:id="218443042">
      <w:marLeft w:val="640"/>
      <w:marRight w:val="0"/>
      <w:marTop w:val="0"/>
      <w:marBottom w:val="0"/>
      <w:divBdr>
        <w:top w:val="none" w:sz="0" w:space="0" w:color="auto"/>
        <w:left w:val="none" w:sz="0" w:space="0" w:color="auto"/>
        <w:bottom w:val="none" w:sz="0" w:space="0" w:color="auto"/>
        <w:right w:val="none" w:sz="0" w:space="0" w:color="auto"/>
      </w:divBdr>
    </w:div>
    <w:div w:id="218516925">
      <w:marLeft w:val="640"/>
      <w:marRight w:val="0"/>
      <w:marTop w:val="0"/>
      <w:marBottom w:val="0"/>
      <w:divBdr>
        <w:top w:val="none" w:sz="0" w:space="0" w:color="auto"/>
        <w:left w:val="none" w:sz="0" w:space="0" w:color="auto"/>
        <w:bottom w:val="none" w:sz="0" w:space="0" w:color="auto"/>
        <w:right w:val="none" w:sz="0" w:space="0" w:color="auto"/>
      </w:divBdr>
    </w:div>
    <w:div w:id="218517261">
      <w:marLeft w:val="640"/>
      <w:marRight w:val="0"/>
      <w:marTop w:val="0"/>
      <w:marBottom w:val="0"/>
      <w:divBdr>
        <w:top w:val="none" w:sz="0" w:space="0" w:color="auto"/>
        <w:left w:val="none" w:sz="0" w:space="0" w:color="auto"/>
        <w:bottom w:val="none" w:sz="0" w:space="0" w:color="auto"/>
        <w:right w:val="none" w:sz="0" w:space="0" w:color="auto"/>
      </w:divBdr>
    </w:div>
    <w:div w:id="218588355">
      <w:marLeft w:val="640"/>
      <w:marRight w:val="0"/>
      <w:marTop w:val="0"/>
      <w:marBottom w:val="0"/>
      <w:divBdr>
        <w:top w:val="none" w:sz="0" w:space="0" w:color="auto"/>
        <w:left w:val="none" w:sz="0" w:space="0" w:color="auto"/>
        <w:bottom w:val="none" w:sz="0" w:space="0" w:color="auto"/>
        <w:right w:val="none" w:sz="0" w:space="0" w:color="auto"/>
      </w:divBdr>
    </w:div>
    <w:div w:id="218589147">
      <w:marLeft w:val="640"/>
      <w:marRight w:val="0"/>
      <w:marTop w:val="0"/>
      <w:marBottom w:val="0"/>
      <w:divBdr>
        <w:top w:val="none" w:sz="0" w:space="0" w:color="auto"/>
        <w:left w:val="none" w:sz="0" w:space="0" w:color="auto"/>
        <w:bottom w:val="none" w:sz="0" w:space="0" w:color="auto"/>
        <w:right w:val="none" w:sz="0" w:space="0" w:color="auto"/>
      </w:divBdr>
    </w:div>
    <w:div w:id="218636134">
      <w:marLeft w:val="640"/>
      <w:marRight w:val="0"/>
      <w:marTop w:val="0"/>
      <w:marBottom w:val="0"/>
      <w:divBdr>
        <w:top w:val="none" w:sz="0" w:space="0" w:color="auto"/>
        <w:left w:val="none" w:sz="0" w:space="0" w:color="auto"/>
        <w:bottom w:val="none" w:sz="0" w:space="0" w:color="auto"/>
        <w:right w:val="none" w:sz="0" w:space="0" w:color="auto"/>
      </w:divBdr>
    </w:div>
    <w:div w:id="218706870">
      <w:marLeft w:val="640"/>
      <w:marRight w:val="0"/>
      <w:marTop w:val="0"/>
      <w:marBottom w:val="0"/>
      <w:divBdr>
        <w:top w:val="none" w:sz="0" w:space="0" w:color="auto"/>
        <w:left w:val="none" w:sz="0" w:space="0" w:color="auto"/>
        <w:bottom w:val="none" w:sz="0" w:space="0" w:color="auto"/>
        <w:right w:val="none" w:sz="0" w:space="0" w:color="auto"/>
      </w:divBdr>
    </w:div>
    <w:div w:id="218711655">
      <w:marLeft w:val="640"/>
      <w:marRight w:val="0"/>
      <w:marTop w:val="0"/>
      <w:marBottom w:val="0"/>
      <w:divBdr>
        <w:top w:val="none" w:sz="0" w:space="0" w:color="auto"/>
        <w:left w:val="none" w:sz="0" w:space="0" w:color="auto"/>
        <w:bottom w:val="none" w:sz="0" w:space="0" w:color="auto"/>
        <w:right w:val="none" w:sz="0" w:space="0" w:color="auto"/>
      </w:divBdr>
    </w:div>
    <w:div w:id="218711776">
      <w:marLeft w:val="640"/>
      <w:marRight w:val="0"/>
      <w:marTop w:val="0"/>
      <w:marBottom w:val="0"/>
      <w:divBdr>
        <w:top w:val="none" w:sz="0" w:space="0" w:color="auto"/>
        <w:left w:val="none" w:sz="0" w:space="0" w:color="auto"/>
        <w:bottom w:val="none" w:sz="0" w:space="0" w:color="auto"/>
        <w:right w:val="none" w:sz="0" w:space="0" w:color="auto"/>
      </w:divBdr>
    </w:div>
    <w:div w:id="218784588">
      <w:marLeft w:val="640"/>
      <w:marRight w:val="0"/>
      <w:marTop w:val="0"/>
      <w:marBottom w:val="0"/>
      <w:divBdr>
        <w:top w:val="none" w:sz="0" w:space="0" w:color="auto"/>
        <w:left w:val="none" w:sz="0" w:space="0" w:color="auto"/>
        <w:bottom w:val="none" w:sz="0" w:space="0" w:color="auto"/>
        <w:right w:val="none" w:sz="0" w:space="0" w:color="auto"/>
      </w:divBdr>
    </w:div>
    <w:div w:id="218787694">
      <w:marLeft w:val="640"/>
      <w:marRight w:val="0"/>
      <w:marTop w:val="0"/>
      <w:marBottom w:val="0"/>
      <w:divBdr>
        <w:top w:val="none" w:sz="0" w:space="0" w:color="auto"/>
        <w:left w:val="none" w:sz="0" w:space="0" w:color="auto"/>
        <w:bottom w:val="none" w:sz="0" w:space="0" w:color="auto"/>
        <w:right w:val="none" w:sz="0" w:space="0" w:color="auto"/>
      </w:divBdr>
    </w:div>
    <w:div w:id="218787881">
      <w:marLeft w:val="640"/>
      <w:marRight w:val="0"/>
      <w:marTop w:val="0"/>
      <w:marBottom w:val="0"/>
      <w:divBdr>
        <w:top w:val="none" w:sz="0" w:space="0" w:color="auto"/>
        <w:left w:val="none" w:sz="0" w:space="0" w:color="auto"/>
        <w:bottom w:val="none" w:sz="0" w:space="0" w:color="auto"/>
        <w:right w:val="none" w:sz="0" w:space="0" w:color="auto"/>
      </w:divBdr>
    </w:div>
    <w:div w:id="218790326">
      <w:marLeft w:val="640"/>
      <w:marRight w:val="0"/>
      <w:marTop w:val="0"/>
      <w:marBottom w:val="0"/>
      <w:divBdr>
        <w:top w:val="none" w:sz="0" w:space="0" w:color="auto"/>
        <w:left w:val="none" w:sz="0" w:space="0" w:color="auto"/>
        <w:bottom w:val="none" w:sz="0" w:space="0" w:color="auto"/>
        <w:right w:val="none" w:sz="0" w:space="0" w:color="auto"/>
      </w:divBdr>
    </w:div>
    <w:div w:id="218824706">
      <w:marLeft w:val="640"/>
      <w:marRight w:val="0"/>
      <w:marTop w:val="0"/>
      <w:marBottom w:val="0"/>
      <w:divBdr>
        <w:top w:val="none" w:sz="0" w:space="0" w:color="auto"/>
        <w:left w:val="none" w:sz="0" w:space="0" w:color="auto"/>
        <w:bottom w:val="none" w:sz="0" w:space="0" w:color="auto"/>
        <w:right w:val="none" w:sz="0" w:space="0" w:color="auto"/>
      </w:divBdr>
    </w:div>
    <w:div w:id="218825707">
      <w:marLeft w:val="640"/>
      <w:marRight w:val="0"/>
      <w:marTop w:val="0"/>
      <w:marBottom w:val="0"/>
      <w:divBdr>
        <w:top w:val="none" w:sz="0" w:space="0" w:color="auto"/>
        <w:left w:val="none" w:sz="0" w:space="0" w:color="auto"/>
        <w:bottom w:val="none" w:sz="0" w:space="0" w:color="auto"/>
        <w:right w:val="none" w:sz="0" w:space="0" w:color="auto"/>
      </w:divBdr>
    </w:div>
    <w:div w:id="218979080">
      <w:marLeft w:val="640"/>
      <w:marRight w:val="0"/>
      <w:marTop w:val="0"/>
      <w:marBottom w:val="0"/>
      <w:divBdr>
        <w:top w:val="none" w:sz="0" w:space="0" w:color="auto"/>
        <w:left w:val="none" w:sz="0" w:space="0" w:color="auto"/>
        <w:bottom w:val="none" w:sz="0" w:space="0" w:color="auto"/>
        <w:right w:val="none" w:sz="0" w:space="0" w:color="auto"/>
      </w:divBdr>
    </w:div>
    <w:div w:id="219170920">
      <w:marLeft w:val="640"/>
      <w:marRight w:val="0"/>
      <w:marTop w:val="0"/>
      <w:marBottom w:val="0"/>
      <w:divBdr>
        <w:top w:val="none" w:sz="0" w:space="0" w:color="auto"/>
        <w:left w:val="none" w:sz="0" w:space="0" w:color="auto"/>
        <w:bottom w:val="none" w:sz="0" w:space="0" w:color="auto"/>
        <w:right w:val="none" w:sz="0" w:space="0" w:color="auto"/>
      </w:divBdr>
    </w:div>
    <w:div w:id="219363777">
      <w:marLeft w:val="640"/>
      <w:marRight w:val="0"/>
      <w:marTop w:val="0"/>
      <w:marBottom w:val="0"/>
      <w:divBdr>
        <w:top w:val="none" w:sz="0" w:space="0" w:color="auto"/>
        <w:left w:val="none" w:sz="0" w:space="0" w:color="auto"/>
        <w:bottom w:val="none" w:sz="0" w:space="0" w:color="auto"/>
        <w:right w:val="none" w:sz="0" w:space="0" w:color="auto"/>
      </w:divBdr>
    </w:div>
    <w:div w:id="219367411">
      <w:marLeft w:val="640"/>
      <w:marRight w:val="0"/>
      <w:marTop w:val="0"/>
      <w:marBottom w:val="0"/>
      <w:divBdr>
        <w:top w:val="none" w:sz="0" w:space="0" w:color="auto"/>
        <w:left w:val="none" w:sz="0" w:space="0" w:color="auto"/>
        <w:bottom w:val="none" w:sz="0" w:space="0" w:color="auto"/>
        <w:right w:val="none" w:sz="0" w:space="0" w:color="auto"/>
      </w:divBdr>
    </w:div>
    <w:div w:id="219634617">
      <w:marLeft w:val="640"/>
      <w:marRight w:val="0"/>
      <w:marTop w:val="0"/>
      <w:marBottom w:val="0"/>
      <w:divBdr>
        <w:top w:val="none" w:sz="0" w:space="0" w:color="auto"/>
        <w:left w:val="none" w:sz="0" w:space="0" w:color="auto"/>
        <w:bottom w:val="none" w:sz="0" w:space="0" w:color="auto"/>
        <w:right w:val="none" w:sz="0" w:space="0" w:color="auto"/>
      </w:divBdr>
    </w:div>
    <w:div w:id="219677141">
      <w:marLeft w:val="640"/>
      <w:marRight w:val="0"/>
      <w:marTop w:val="0"/>
      <w:marBottom w:val="0"/>
      <w:divBdr>
        <w:top w:val="none" w:sz="0" w:space="0" w:color="auto"/>
        <w:left w:val="none" w:sz="0" w:space="0" w:color="auto"/>
        <w:bottom w:val="none" w:sz="0" w:space="0" w:color="auto"/>
        <w:right w:val="none" w:sz="0" w:space="0" w:color="auto"/>
      </w:divBdr>
    </w:div>
    <w:div w:id="219752050">
      <w:marLeft w:val="640"/>
      <w:marRight w:val="0"/>
      <w:marTop w:val="0"/>
      <w:marBottom w:val="0"/>
      <w:divBdr>
        <w:top w:val="none" w:sz="0" w:space="0" w:color="auto"/>
        <w:left w:val="none" w:sz="0" w:space="0" w:color="auto"/>
        <w:bottom w:val="none" w:sz="0" w:space="0" w:color="auto"/>
        <w:right w:val="none" w:sz="0" w:space="0" w:color="auto"/>
      </w:divBdr>
    </w:div>
    <w:div w:id="219755644">
      <w:marLeft w:val="640"/>
      <w:marRight w:val="0"/>
      <w:marTop w:val="0"/>
      <w:marBottom w:val="0"/>
      <w:divBdr>
        <w:top w:val="none" w:sz="0" w:space="0" w:color="auto"/>
        <w:left w:val="none" w:sz="0" w:space="0" w:color="auto"/>
        <w:bottom w:val="none" w:sz="0" w:space="0" w:color="auto"/>
        <w:right w:val="none" w:sz="0" w:space="0" w:color="auto"/>
      </w:divBdr>
    </w:div>
    <w:div w:id="219756387">
      <w:marLeft w:val="640"/>
      <w:marRight w:val="0"/>
      <w:marTop w:val="0"/>
      <w:marBottom w:val="0"/>
      <w:divBdr>
        <w:top w:val="none" w:sz="0" w:space="0" w:color="auto"/>
        <w:left w:val="none" w:sz="0" w:space="0" w:color="auto"/>
        <w:bottom w:val="none" w:sz="0" w:space="0" w:color="auto"/>
        <w:right w:val="none" w:sz="0" w:space="0" w:color="auto"/>
      </w:divBdr>
    </w:div>
    <w:div w:id="219899862">
      <w:marLeft w:val="640"/>
      <w:marRight w:val="0"/>
      <w:marTop w:val="0"/>
      <w:marBottom w:val="0"/>
      <w:divBdr>
        <w:top w:val="none" w:sz="0" w:space="0" w:color="auto"/>
        <w:left w:val="none" w:sz="0" w:space="0" w:color="auto"/>
        <w:bottom w:val="none" w:sz="0" w:space="0" w:color="auto"/>
        <w:right w:val="none" w:sz="0" w:space="0" w:color="auto"/>
      </w:divBdr>
    </w:div>
    <w:div w:id="219945660">
      <w:marLeft w:val="640"/>
      <w:marRight w:val="0"/>
      <w:marTop w:val="0"/>
      <w:marBottom w:val="0"/>
      <w:divBdr>
        <w:top w:val="none" w:sz="0" w:space="0" w:color="auto"/>
        <w:left w:val="none" w:sz="0" w:space="0" w:color="auto"/>
        <w:bottom w:val="none" w:sz="0" w:space="0" w:color="auto"/>
        <w:right w:val="none" w:sz="0" w:space="0" w:color="auto"/>
      </w:divBdr>
    </w:div>
    <w:div w:id="219949176">
      <w:marLeft w:val="640"/>
      <w:marRight w:val="0"/>
      <w:marTop w:val="0"/>
      <w:marBottom w:val="0"/>
      <w:divBdr>
        <w:top w:val="none" w:sz="0" w:space="0" w:color="auto"/>
        <w:left w:val="none" w:sz="0" w:space="0" w:color="auto"/>
        <w:bottom w:val="none" w:sz="0" w:space="0" w:color="auto"/>
        <w:right w:val="none" w:sz="0" w:space="0" w:color="auto"/>
      </w:divBdr>
    </w:div>
    <w:div w:id="220022172">
      <w:marLeft w:val="640"/>
      <w:marRight w:val="0"/>
      <w:marTop w:val="0"/>
      <w:marBottom w:val="0"/>
      <w:divBdr>
        <w:top w:val="none" w:sz="0" w:space="0" w:color="auto"/>
        <w:left w:val="none" w:sz="0" w:space="0" w:color="auto"/>
        <w:bottom w:val="none" w:sz="0" w:space="0" w:color="auto"/>
        <w:right w:val="none" w:sz="0" w:space="0" w:color="auto"/>
      </w:divBdr>
    </w:div>
    <w:div w:id="220212911">
      <w:marLeft w:val="640"/>
      <w:marRight w:val="0"/>
      <w:marTop w:val="0"/>
      <w:marBottom w:val="0"/>
      <w:divBdr>
        <w:top w:val="none" w:sz="0" w:space="0" w:color="auto"/>
        <w:left w:val="none" w:sz="0" w:space="0" w:color="auto"/>
        <w:bottom w:val="none" w:sz="0" w:space="0" w:color="auto"/>
        <w:right w:val="none" w:sz="0" w:space="0" w:color="auto"/>
      </w:divBdr>
    </w:div>
    <w:div w:id="220361465">
      <w:marLeft w:val="640"/>
      <w:marRight w:val="0"/>
      <w:marTop w:val="0"/>
      <w:marBottom w:val="0"/>
      <w:divBdr>
        <w:top w:val="none" w:sz="0" w:space="0" w:color="auto"/>
        <w:left w:val="none" w:sz="0" w:space="0" w:color="auto"/>
        <w:bottom w:val="none" w:sz="0" w:space="0" w:color="auto"/>
        <w:right w:val="none" w:sz="0" w:space="0" w:color="auto"/>
      </w:divBdr>
    </w:div>
    <w:div w:id="220363166">
      <w:marLeft w:val="640"/>
      <w:marRight w:val="0"/>
      <w:marTop w:val="0"/>
      <w:marBottom w:val="0"/>
      <w:divBdr>
        <w:top w:val="none" w:sz="0" w:space="0" w:color="auto"/>
        <w:left w:val="none" w:sz="0" w:space="0" w:color="auto"/>
        <w:bottom w:val="none" w:sz="0" w:space="0" w:color="auto"/>
        <w:right w:val="none" w:sz="0" w:space="0" w:color="auto"/>
      </w:divBdr>
    </w:div>
    <w:div w:id="220363404">
      <w:marLeft w:val="640"/>
      <w:marRight w:val="0"/>
      <w:marTop w:val="0"/>
      <w:marBottom w:val="0"/>
      <w:divBdr>
        <w:top w:val="none" w:sz="0" w:space="0" w:color="auto"/>
        <w:left w:val="none" w:sz="0" w:space="0" w:color="auto"/>
        <w:bottom w:val="none" w:sz="0" w:space="0" w:color="auto"/>
        <w:right w:val="none" w:sz="0" w:space="0" w:color="auto"/>
      </w:divBdr>
    </w:div>
    <w:div w:id="220530197">
      <w:marLeft w:val="640"/>
      <w:marRight w:val="0"/>
      <w:marTop w:val="0"/>
      <w:marBottom w:val="0"/>
      <w:divBdr>
        <w:top w:val="none" w:sz="0" w:space="0" w:color="auto"/>
        <w:left w:val="none" w:sz="0" w:space="0" w:color="auto"/>
        <w:bottom w:val="none" w:sz="0" w:space="0" w:color="auto"/>
        <w:right w:val="none" w:sz="0" w:space="0" w:color="auto"/>
      </w:divBdr>
    </w:div>
    <w:div w:id="220673862">
      <w:marLeft w:val="640"/>
      <w:marRight w:val="0"/>
      <w:marTop w:val="0"/>
      <w:marBottom w:val="0"/>
      <w:divBdr>
        <w:top w:val="none" w:sz="0" w:space="0" w:color="auto"/>
        <w:left w:val="none" w:sz="0" w:space="0" w:color="auto"/>
        <w:bottom w:val="none" w:sz="0" w:space="0" w:color="auto"/>
        <w:right w:val="none" w:sz="0" w:space="0" w:color="auto"/>
      </w:divBdr>
    </w:div>
    <w:div w:id="220753210">
      <w:marLeft w:val="640"/>
      <w:marRight w:val="0"/>
      <w:marTop w:val="0"/>
      <w:marBottom w:val="0"/>
      <w:divBdr>
        <w:top w:val="none" w:sz="0" w:space="0" w:color="auto"/>
        <w:left w:val="none" w:sz="0" w:space="0" w:color="auto"/>
        <w:bottom w:val="none" w:sz="0" w:space="0" w:color="auto"/>
        <w:right w:val="none" w:sz="0" w:space="0" w:color="auto"/>
      </w:divBdr>
    </w:div>
    <w:div w:id="220793421">
      <w:marLeft w:val="640"/>
      <w:marRight w:val="0"/>
      <w:marTop w:val="0"/>
      <w:marBottom w:val="0"/>
      <w:divBdr>
        <w:top w:val="none" w:sz="0" w:space="0" w:color="auto"/>
        <w:left w:val="none" w:sz="0" w:space="0" w:color="auto"/>
        <w:bottom w:val="none" w:sz="0" w:space="0" w:color="auto"/>
        <w:right w:val="none" w:sz="0" w:space="0" w:color="auto"/>
      </w:divBdr>
    </w:div>
    <w:div w:id="220793802">
      <w:marLeft w:val="640"/>
      <w:marRight w:val="0"/>
      <w:marTop w:val="0"/>
      <w:marBottom w:val="0"/>
      <w:divBdr>
        <w:top w:val="none" w:sz="0" w:space="0" w:color="auto"/>
        <w:left w:val="none" w:sz="0" w:space="0" w:color="auto"/>
        <w:bottom w:val="none" w:sz="0" w:space="0" w:color="auto"/>
        <w:right w:val="none" w:sz="0" w:space="0" w:color="auto"/>
      </w:divBdr>
    </w:div>
    <w:div w:id="220867035">
      <w:marLeft w:val="640"/>
      <w:marRight w:val="0"/>
      <w:marTop w:val="0"/>
      <w:marBottom w:val="0"/>
      <w:divBdr>
        <w:top w:val="none" w:sz="0" w:space="0" w:color="auto"/>
        <w:left w:val="none" w:sz="0" w:space="0" w:color="auto"/>
        <w:bottom w:val="none" w:sz="0" w:space="0" w:color="auto"/>
        <w:right w:val="none" w:sz="0" w:space="0" w:color="auto"/>
      </w:divBdr>
    </w:div>
    <w:div w:id="220873001">
      <w:marLeft w:val="640"/>
      <w:marRight w:val="0"/>
      <w:marTop w:val="0"/>
      <w:marBottom w:val="0"/>
      <w:divBdr>
        <w:top w:val="none" w:sz="0" w:space="0" w:color="auto"/>
        <w:left w:val="none" w:sz="0" w:space="0" w:color="auto"/>
        <w:bottom w:val="none" w:sz="0" w:space="0" w:color="auto"/>
        <w:right w:val="none" w:sz="0" w:space="0" w:color="auto"/>
      </w:divBdr>
    </w:div>
    <w:div w:id="220989153">
      <w:marLeft w:val="640"/>
      <w:marRight w:val="0"/>
      <w:marTop w:val="0"/>
      <w:marBottom w:val="0"/>
      <w:divBdr>
        <w:top w:val="none" w:sz="0" w:space="0" w:color="auto"/>
        <w:left w:val="none" w:sz="0" w:space="0" w:color="auto"/>
        <w:bottom w:val="none" w:sz="0" w:space="0" w:color="auto"/>
        <w:right w:val="none" w:sz="0" w:space="0" w:color="auto"/>
      </w:divBdr>
    </w:div>
    <w:div w:id="221018593">
      <w:marLeft w:val="640"/>
      <w:marRight w:val="0"/>
      <w:marTop w:val="0"/>
      <w:marBottom w:val="0"/>
      <w:divBdr>
        <w:top w:val="none" w:sz="0" w:space="0" w:color="auto"/>
        <w:left w:val="none" w:sz="0" w:space="0" w:color="auto"/>
        <w:bottom w:val="none" w:sz="0" w:space="0" w:color="auto"/>
        <w:right w:val="none" w:sz="0" w:space="0" w:color="auto"/>
      </w:divBdr>
    </w:div>
    <w:div w:id="221059455">
      <w:marLeft w:val="640"/>
      <w:marRight w:val="0"/>
      <w:marTop w:val="0"/>
      <w:marBottom w:val="0"/>
      <w:divBdr>
        <w:top w:val="none" w:sz="0" w:space="0" w:color="auto"/>
        <w:left w:val="none" w:sz="0" w:space="0" w:color="auto"/>
        <w:bottom w:val="none" w:sz="0" w:space="0" w:color="auto"/>
        <w:right w:val="none" w:sz="0" w:space="0" w:color="auto"/>
      </w:divBdr>
    </w:div>
    <w:div w:id="221212632">
      <w:marLeft w:val="640"/>
      <w:marRight w:val="0"/>
      <w:marTop w:val="0"/>
      <w:marBottom w:val="0"/>
      <w:divBdr>
        <w:top w:val="none" w:sz="0" w:space="0" w:color="auto"/>
        <w:left w:val="none" w:sz="0" w:space="0" w:color="auto"/>
        <w:bottom w:val="none" w:sz="0" w:space="0" w:color="auto"/>
        <w:right w:val="none" w:sz="0" w:space="0" w:color="auto"/>
      </w:divBdr>
    </w:div>
    <w:div w:id="221214854">
      <w:marLeft w:val="640"/>
      <w:marRight w:val="0"/>
      <w:marTop w:val="0"/>
      <w:marBottom w:val="0"/>
      <w:divBdr>
        <w:top w:val="none" w:sz="0" w:space="0" w:color="auto"/>
        <w:left w:val="none" w:sz="0" w:space="0" w:color="auto"/>
        <w:bottom w:val="none" w:sz="0" w:space="0" w:color="auto"/>
        <w:right w:val="none" w:sz="0" w:space="0" w:color="auto"/>
      </w:divBdr>
    </w:div>
    <w:div w:id="221252176">
      <w:marLeft w:val="640"/>
      <w:marRight w:val="0"/>
      <w:marTop w:val="0"/>
      <w:marBottom w:val="0"/>
      <w:divBdr>
        <w:top w:val="none" w:sz="0" w:space="0" w:color="auto"/>
        <w:left w:val="none" w:sz="0" w:space="0" w:color="auto"/>
        <w:bottom w:val="none" w:sz="0" w:space="0" w:color="auto"/>
        <w:right w:val="none" w:sz="0" w:space="0" w:color="auto"/>
      </w:divBdr>
    </w:div>
    <w:div w:id="221257327">
      <w:marLeft w:val="640"/>
      <w:marRight w:val="0"/>
      <w:marTop w:val="0"/>
      <w:marBottom w:val="0"/>
      <w:divBdr>
        <w:top w:val="none" w:sz="0" w:space="0" w:color="auto"/>
        <w:left w:val="none" w:sz="0" w:space="0" w:color="auto"/>
        <w:bottom w:val="none" w:sz="0" w:space="0" w:color="auto"/>
        <w:right w:val="none" w:sz="0" w:space="0" w:color="auto"/>
      </w:divBdr>
    </w:div>
    <w:div w:id="221259932">
      <w:marLeft w:val="640"/>
      <w:marRight w:val="0"/>
      <w:marTop w:val="0"/>
      <w:marBottom w:val="0"/>
      <w:divBdr>
        <w:top w:val="none" w:sz="0" w:space="0" w:color="auto"/>
        <w:left w:val="none" w:sz="0" w:space="0" w:color="auto"/>
        <w:bottom w:val="none" w:sz="0" w:space="0" w:color="auto"/>
        <w:right w:val="none" w:sz="0" w:space="0" w:color="auto"/>
      </w:divBdr>
    </w:div>
    <w:div w:id="221331009">
      <w:marLeft w:val="640"/>
      <w:marRight w:val="0"/>
      <w:marTop w:val="0"/>
      <w:marBottom w:val="0"/>
      <w:divBdr>
        <w:top w:val="none" w:sz="0" w:space="0" w:color="auto"/>
        <w:left w:val="none" w:sz="0" w:space="0" w:color="auto"/>
        <w:bottom w:val="none" w:sz="0" w:space="0" w:color="auto"/>
        <w:right w:val="none" w:sz="0" w:space="0" w:color="auto"/>
      </w:divBdr>
    </w:div>
    <w:div w:id="221403833">
      <w:marLeft w:val="640"/>
      <w:marRight w:val="0"/>
      <w:marTop w:val="0"/>
      <w:marBottom w:val="0"/>
      <w:divBdr>
        <w:top w:val="none" w:sz="0" w:space="0" w:color="auto"/>
        <w:left w:val="none" w:sz="0" w:space="0" w:color="auto"/>
        <w:bottom w:val="none" w:sz="0" w:space="0" w:color="auto"/>
        <w:right w:val="none" w:sz="0" w:space="0" w:color="auto"/>
      </w:divBdr>
    </w:div>
    <w:div w:id="221452062">
      <w:marLeft w:val="640"/>
      <w:marRight w:val="0"/>
      <w:marTop w:val="0"/>
      <w:marBottom w:val="0"/>
      <w:divBdr>
        <w:top w:val="none" w:sz="0" w:space="0" w:color="auto"/>
        <w:left w:val="none" w:sz="0" w:space="0" w:color="auto"/>
        <w:bottom w:val="none" w:sz="0" w:space="0" w:color="auto"/>
        <w:right w:val="none" w:sz="0" w:space="0" w:color="auto"/>
      </w:divBdr>
    </w:div>
    <w:div w:id="221453976">
      <w:marLeft w:val="640"/>
      <w:marRight w:val="0"/>
      <w:marTop w:val="0"/>
      <w:marBottom w:val="0"/>
      <w:divBdr>
        <w:top w:val="none" w:sz="0" w:space="0" w:color="auto"/>
        <w:left w:val="none" w:sz="0" w:space="0" w:color="auto"/>
        <w:bottom w:val="none" w:sz="0" w:space="0" w:color="auto"/>
        <w:right w:val="none" w:sz="0" w:space="0" w:color="auto"/>
      </w:divBdr>
    </w:div>
    <w:div w:id="221521479">
      <w:marLeft w:val="640"/>
      <w:marRight w:val="0"/>
      <w:marTop w:val="0"/>
      <w:marBottom w:val="0"/>
      <w:divBdr>
        <w:top w:val="none" w:sz="0" w:space="0" w:color="auto"/>
        <w:left w:val="none" w:sz="0" w:space="0" w:color="auto"/>
        <w:bottom w:val="none" w:sz="0" w:space="0" w:color="auto"/>
        <w:right w:val="none" w:sz="0" w:space="0" w:color="auto"/>
      </w:divBdr>
    </w:div>
    <w:div w:id="221528819">
      <w:marLeft w:val="640"/>
      <w:marRight w:val="0"/>
      <w:marTop w:val="0"/>
      <w:marBottom w:val="0"/>
      <w:divBdr>
        <w:top w:val="none" w:sz="0" w:space="0" w:color="auto"/>
        <w:left w:val="none" w:sz="0" w:space="0" w:color="auto"/>
        <w:bottom w:val="none" w:sz="0" w:space="0" w:color="auto"/>
        <w:right w:val="none" w:sz="0" w:space="0" w:color="auto"/>
      </w:divBdr>
    </w:div>
    <w:div w:id="221675454">
      <w:marLeft w:val="640"/>
      <w:marRight w:val="0"/>
      <w:marTop w:val="0"/>
      <w:marBottom w:val="0"/>
      <w:divBdr>
        <w:top w:val="none" w:sz="0" w:space="0" w:color="auto"/>
        <w:left w:val="none" w:sz="0" w:space="0" w:color="auto"/>
        <w:bottom w:val="none" w:sz="0" w:space="0" w:color="auto"/>
        <w:right w:val="none" w:sz="0" w:space="0" w:color="auto"/>
      </w:divBdr>
    </w:div>
    <w:div w:id="221714360">
      <w:marLeft w:val="640"/>
      <w:marRight w:val="0"/>
      <w:marTop w:val="0"/>
      <w:marBottom w:val="0"/>
      <w:divBdr>
        <w:top w:val="none" w:sz="0" w:space="0" w:color="auto"/>
        <w:left w:val="none" w:sz="0" w:space="0" w:color="auto"/>
        <w:bottom w:val="none" w:sz="0" w:space="0" w:color="auto"/>
        <w:right w:val="none" w:sz="0" w:space="0" w:color="auto"/>
      </w:divBdr>
    </w:div>
    <w:div w:id="221714580">
      <w:marLeft w:val="640"/>
      <w:marRight w:val="0"/>
      <w:marTop w:val="0"/>
      <w:marBottom w:val="0"/>
      <w:divBdr>
        <w:top w:val="none" w:sz="0" w:space="0" w:color="auto"/>
        <w:left w:val="none" w:sz="0" w:space="0" w:color="auto"/>
        <w:bottom w:val="none" w:sz="0" w:space="0" w:color="auto"/>
        <w:right w:val="none" w:sz="0" w:space="0" w:color="auto"/>
      </w:divBdr>
    </w:div>
    <w:div w:id="221717437">
      <w:marLeft w:val="640"/>
      <w:marRight w:val="0"/>
      <w:marTop w:val="0"/>
      <w:marBottom w:val="0"/>
      <w:divBdr>
        <w:top w:val="none" w:sz="0" w:space="0" w:color="auto"/>
        <w:left w:val="none" w:sz="0" w:space="0" w:color="auto"/>
        <w:bottom w:val="none" w:sz="0" w:space="0" w:color="auto"/>
        <w:right w:val="none" w:sz="0" w:space="0" w:color="auto"/>
      </w:divBdr>
    </w:div>
    <w:div w:id="221865119">
      <w:marLeft w:val="640"/>
      <w:marRight w:val="0"/>
      <w:marTop w:val="0"/>
      <w:marBottom w:val="0"/>
      <w:divBdr>
        <w:top w:val="none" w:sz="0" w:space="0" w:color="auto"/>
        <w:left w:val="none" w:sz="0" w:space="0" w:color="auto"/>
        <w:bottom w:val="none" w:sz="0" w:space="0" w:color="auto"/>
        <w:right w:val="none" w:sz="0" w:space="0" w:color="auto"/>
      </w:divBdr>
    </w:div>
    <w:div w:id="221866096">
      <w:marLeft w:val="640"/>
      <w:marRight w:val="0"/>
      <w:marTop w:val="0"/>
      <w:marBottom w:val="0"/>
      <w:divBdr>
        <w:top w:val="none" w:sz="0" w:space="0" w:color="auto"/>
        <w:left w:val="none" w:sz="0" w:space="0" w:color="auto"/>
        <w:bottom w:val="none" w:sz="0" w:space="0" w:color="auto"/>
        <w:right w:val="none" w:sz="0" w:space="0" w:color="auto"/>
      </w:divBdr>
    </w:div>
    <w:div w:id="221867135">
      <w:marLeft w:val="640"/>
      <w:marRight w:val="0"/>
      <w:marTop w:val="0"/>
      <w:marBottom w:val="0"/>
      <w:divBdr>
        <w:top w:val="none" w:sz="0" w:space="0" w:color="auto"/>
        <w:left w:val="none" w:sz="0" w:space="0" w:color="auto"/>
        <w:bottom w:val="none" w:sz="0" w:space="0" w:color="auto"/>
        <w:right w:val="none" w:sz="0" w:space="0" w:color="auto"/>
      </w:divBdr>
    </w:div>
    <w:div w:id="222107049">
      <w:marLeft w:val="640"/>
      <w:marRight w:val="0"/>
      <w:marTop w:val="0"/>
      <w:marBottom w:val="0"/>
      <w:divBdr>
        <w:top w:val="none" w:sz="0" w:space="0" w:color="auto"/>
        <w:left w:val="none" w:sz="0" w:space="0" w:color="auto"/>
        <w:bottom w:val="none" w:sz="0" w:space="0" w:color="auto"/>
        <w:right w:val="none" w:sz="0" w:space="0" w:color="auto"/>
      </w:divBdr>
    </w:div>
    <w:div w:id="222176860">
      <w:marLeft w:val="640"/>
      <w:marRight w:val="0"/>
      <w:marTop w:val="0"/>
      <w:marBottom w:val="0"/>
      <w:divBdr>
        <w:top w:val="none" w:sz="0" w:space="0" w:color="auto"/>
        <w:left w:val="none" w:sz="0" w:space="0" w:color="auto"/>
        <w:bottom w:val="none" w:sz="0" w:space="0" w:color="auto"/>
        <w:right w:val="none" w:sz="0" w:space="0" w:color="auto"/>
      </w:divBdr>
    </w:div>
    <w:div w:id="222180077">
      <w:marLeft w:val="640"/>
      <w:marRight w:val="0"/>
      <w:marTop w:val="0"/>
      <w:marBottom w:val="0"/>
      <w:divBdr>
        <w:top w:val="none" w:sz="0" w:space="0" w:color="auto"/>
        <w:left w:val="none" w:sz="0" w:space="0" w:color="auto"/>
        <w:bottom w:val="none" w:sz="0" w:space="0" w:color="auto"/>
        <w:right w:val="none" w:sz="0" w:space="0" w:color="auto"/>
      </w:divBdr>
    </w:div>
    <w:div w:id="222256630">
      <w:marLeft w:val="640"/>
      <w:marRight w:val="0"/>
      <w:marTop w:val="0"/>
      <w:marBottom w:val="0"/>
      <w:divBdr>
        <w:top w:val="none" w:sz="0" w:space="0" w:color="auto"/>
        <w:left w:val="none" w:sz="0" w:space="0" w:color="auto"/>
        <w:bottom w:val="none" w:sz="0" w:space="0" w:color="auto"/>
        <w:right w:val="none" w:sz="0" w:space="0" w:color="auto"/>
      </w:divBdr>
    </w:div>
    <w:div w:id="222302877">
      <w:marLeft w:val="640"/>
      <w:marRight w:val="0"/>
      <w:marTop w:val="0"/>
      <w:marBottom w:val="0"/>
      <w:divBdr>
        <w:top w:val="none" w:sz="0" w:space="0" w:color="auto"/>
        <w:left w:val="none" w:sz="0" w:space="0" w:color="auto"/>
        <w:bottom w:val="none" w:sz="0" w:space="0" w:color="auto"/>
        <w:right w:val="none" w:sz="0" w:space="0" w:color="auto"/>
      </w:divBdr>
    </w:div>
    <w:div w:id="222495244">
      <w:marLeft w:val="640"/>
      <w:marRight w:val="0"/>
      <w:marTop w:val="0"/>
      <w:marBottom w:val="0"/>
      <w:divBdr>
        <w:top w:val="none" w:sz="0" w:space="0" w:color="auto"/>
        <w:left w:val="none" w:sz="0" w:space="0" w:color="auto"/>
        <w:bottom w:val="none" w:sz="0" w:space="0" w:color="auto"/>
        <w:right w:val="none" w:sz="0" w:space="0" w:color="auto"/>
      </w:divBdr>
    </w:div>
    <w:div w:id="222496649">
      <w:marLeft w:val="640"/>
      <w:marRight w:val="0"/>
      <w:marTop w:val="0"/>
      <w:marBottom w:val="0"/>
      <w:divBdr>
        <w:top w:val="none" w:sz="0" w:space="0" w:color="auto"/>
        <w:left w:val="none" w:sz="0" w:space="0" w:color="auto"/>
        <w:bottom w:val="none" w:sz="0" w:space="0" w:color="auto"/>
        <w:right w:val="none" w:sz="0" w:space="0" w:color="auto"/>
      </w:divBdr>
    </w:div>
    <w:div w:id="222760579">
      <w:marLeft w:val="640"/>
      <w:marRight w:val="0"/>
      <w:marTop w:val="0"/>
      <w:marBottom w:val="0"/>
      <w:divBdr>
        <w:top w:val="none" w:sz="0" w:space="0" w:color="auto"/>
        <w:left w:val="none" w:sz="0" w:space="0" w:color="auto"/>
        <w:bottom w:val="none" w:sz="0" w:space="0" w:color="auto"/>
        <w:right w:val="none" w:sz="0" w:space="0" w:color="auto"/>
      </w:divBdr>
    </w:div>
    <w:div w:id="222833437">
      <w:marLeft w:val="640"/>
      <w:marRight w:val="0"/>
      <w:marTop w:val="0"/>
      <w:marBottom w:val="0"/>
      <w:divBdr>
        <w:top w:val="none" w:sz="0" w:space="0" w:color="auto"/>
        <w:left w:val="none" w:sz="0" w:space="0" w:color="auto"/>
        <w:bottom w:val="none" w:sz="0" w:space="0" w:color="auto"/>
        <w:right w:val="none" w:sz="0" w:space="0" w:color="auto"/>
      </w:divBdr>
    </w:div>
    <w:div w:id="222910073">
      <w:marLeft w:val="640"/>
      <w:marRight w:val="0"/>
      <w:marTop w:val="0"/>
      <w:marBottom w:val="0"/>
      <w:divBdr>
        <w:top w:val="none" w:sz="0" w:space="0" w:color="auto"/>
        <w:left w:val="none" w:sz="0" w:space="0" w:color="auto"/>
        <w:bottom w:val="none" w:sz="0" w:space="0" w:color="auto"/>
        <w:right w:val="none" w:sz="0" w:space="0" w:color="auto"/>
      </w:divBdr>
    </w:div>
    <w:div w:id="222915073">
      <w:marLeft w:val="640"/>
      <w:marRight w:val="0"/>
      <w:marTop w:val="0"/>
      <w:marBottom w:val="0"/>
      <w:divBdr>
        <w:top w:val="none" w:sz="0" w:space="0" w:color="auto"/>
        <w:left w:val="none" w:sz="0" w:space="0" w:color="auto"/>
        <w:bottom w:val="none" w:sz="0" w:space="0" w:color="auto"/>
        <w:right w:val="none" w:sz="0" w:space="0" w:color="auto"/>
      </w:divBdr>
    </w:div>
    <w:div w:id="223150397">
      <w:marLeft w:val="640"/>
      <w:marRight w:val="0"/>
      <w:marTop w:val="0"/>
      <w:marBottom w:val="0"/>
      <w:divBdr>
        <w:top w:val="none" w:sz="0" w:space="0" w:color="auto"/>
        <w:left w:val="none" w:sz="0" w:space="0" w:color="auto"/>
        <w:bottom w:val="none" w:sz="0" w:space="0" w:color="auto"/>
        <w:right w:val="none" w:sz="0" w:space="0" w:color="auto"/>
      </w:divBdr>
    </w:div>
    <w:div w:id="223176593">
      <w:marLeft w:val="640"/>
      <w:marRight w:val="0"/>
      <w:marTop w:val="0"/>
      <w:marBottom w:val="0"/>
      <w:divBdr>
        <w:top w:val="none" w:sz="0" w:space="0" w:color="auto"/>
        <w:left w:val="none" w:sz="0" w:space="0" w:color="auto"/>
        <w:bottom w:val="none" w:sz="0" w:space="0" w:color="auto"/>
        <w:right w:val="none" w:sz="0" w:space="0" w:color="auto"/>
      </w:divBdr>
    </w:div>
    <w:div w:id="223181430">
      <w:marLeft w:val="640"/>
      <w:marRight w:val="0"/>
      <w:marTop w:val="0"/>
      <w:marBottom w:val="0"/>
      <w:divBdr>
        <w:top w:val="none" w:sz="0" w:space="0" w:color="auto"/>
        <w:left w:val="none" w:sz="0" w:space="0" w:color="auto"/>
        <w:bottom w:val="none" w:sz="0" w:space="0" w:color="auto"/>
        <w:right w:val="none" w:sz="0" w:space="0" w:color="auto"/>
      </w:divBdr>
    </w:div>
    <w:div w:id="223218720">
      <w:marLeft w:val="640"/>
      <w:marRight w:val="0"/>
      <w:marTop w:val="0"/>
      <w:marBottom w:val="0"/>
      <w:divBdr>
        <w:top w:val="none" w:sz="0" w:space="0" w:color="auto"/>
        <w:left w:val="none" w:sz="0" w:space="0" w:color="auto"/>
        <w:bottom w:val="none" w:sz="0" w:space="0" w:color="auto"/>
        <w:right w:val="none" w:sz="0" w:space="0" w:color="auto"/>
      </w:divBdr>
    </w:div>
    <w:div w:id="223224279">
      <w:marLeft w:val="640"/>
      <w:marRight w:val="0"/>
      <w:marTop w:val="0"/>
      <w:marBottom w:val="0"/>
      <w:divBdr>
        <w:top w:val="none" w:sz="0" w:space="0" w:color="auto"/>
        <w:left w:val="none" w:sz="0" w:space="0" w:color="auto"/>
        <w:bottom w:val="none" w:sz="0" w:space="0" w:color="auto"/>
        <w:right w:val="none" w:sz="0" w:space="0" w:color="auto"/>
      </w:divBdr>
    </w:div>
    <w:div w:id="223298436">
      <w:marLeft w:val="640"/>
      <w:marRight w:val="0"/>
      <w:marTop w:val="0"/>
      <w:marBottom w:val="0"/>
      <w:divBdr>
        <w:top w:val="none" w:sz="0" w:space="0" w:color="auto"/>
        <w:left w:val="none" w:sz="0" w:space="0" w:color="auto"/>
        <w:bottom w:val="none" w:sz="0" w:space="0" w:color="auto"/>
        <w:right w:val="none" w:sz="0" w:space="0" w:color="auto"/>
      </w:divBdr>
    </w:div>
    <w:div w:id="223300069">
      <w:marLeft w:val="640"/>
      <w:marRight w:val="0"/>
      <w:marTop w:val="0"/>
      <w:marBottom w:val="0"/>
      <w:divBdr>
        <w:top w:val="none" w:sz="0" w:space="0" w:color="auto"/>
        <w:left w:val="none" w:sz="0" w:space="0" w:color="auto"/>
        <w:bottom w:val="none" w:sz="0" w:space="0" w:color="auto"/>
        <w:right w:val="none" w:sz="0" w:space="0" w:color="auto"/>
      </w:divBdr>
    </w:div>
    <w:div w:id="223369346">
      <w:marLeft w:val="640"/>
      <w:marRight w:val="0"/>
      <w:marTop w:val="0"/>
      <w:marBottom w:val="0"/>
      <w:divBdr>
        <w:top w:val="none" w:sz="0" w:space="0" w:color="auto"/>
        <w:left w:val="none" w:sz="0" w:space="0" w:color="auto"/>
        <w:bottom w:val="none" w:sz="0" w:space="0" w:color="auto"/>
        <w:right w:val="none" w:sz="0" w:space="0" w:color="auto"/>
      </w:divBdr>
    </w:div>
    <w:div w:id="223414256">
      <w:marLeft w:val="640"/>
      <w:marRight w:val="0"/>
      <w:marTop w:val="0"/>
      <w:marBottom w:val="0"/>
      <w:divBdr>
        <w:top w:val="none" w:sz="0" w:space="0" w:color="auto"/>
        <w:left w:val="none" w:sz="0" w:space="0" w:color="auto"/>
        <w:bottom w:val="none" w:sz="0" w:space="0" w:color="auto"/>
        <w:right w:val="none" w:sz="0" w:space="0" w:color="auto"/>
      </w:divBdr>
    </w:div>
    <w:div w:id="223564612">
      <w:marLeft w:val="640"/>
      <w:marRight w:val="0"/>
      <w:marTop w:val="0"/>
      <w:marBottom w:val="0"/>
      <w:divBdr>
        <w:top w:val="none" w:sz="0" w:space="0" w:color="auto"/>
        <w:left w:val="none" w:sz="0" w:space="0" w:color="auto"/>
        <w:bottom w:val="none" w:sz="0" w:space="0" w:color="auto"/>
        <w:right w:val="none" w:sz="0" w:space="0" w:color="auto"/>
      </w:divBdr>
    </w:div>
    <w:div w:id="223638920">
      <w:marLeft w:val="640"/>
      <w:marRight w:val="0"/>
      <w:marTop w:val="0"/>
      <w:marBottom w:val="0"/>
      <w:divBdr>
        <w:top w:val="none" w:sz="0" w:space="0" w:color="auto"/>
        <w:left w:val="none" w:sz="0" w:space="0" w:color="auto"/>
        <w:bottom w:val="none" w:sz="0" w:space="0" w:color="auto"/>
        <w:right w:val="none" w:sz="0" w:space="0" w:color="auto"/>
      </w:divBdr>
    </w:div>
    <w:div w:id="223757456">
      <w:marLeft w:val="640"/>
      <w:marRight w:val="0"/>
      <w:marTop w:val="0"/>
      <w:marBottom w:val="0"/>
      <w:divBdr>
        <w:top w:val="none" w:sz="0" w:space="0" w:color="auto"/>
        <w:left w:val="none" w:sz="0" w:space="0" w:color="auto"/>
        <w:bottom w:val="none" w:sz="0" w:space="0" w:color="auto"/>
        <w:right w:val="none" w:sz="0" w:space="0" w:color="auto"/>
      </w:divBdr>
    </w:div>
    <w:div w:id="223876146">
      <w:marLeft w:val="640"/>
      <w:marRight w:val="0"/>
      <w:marTop w:val="0"/>
      <w:marBottom w:val="0"/>
      <w:divBdr>
        <w:top w:val="none" w:sz="0" w:space="0" w:color="auto"/>
        <w:left w:val="none" w:sz="0" w:space="0" w:color="auto"/>
        <w:bottom w:val="none" w:sz="0" w:space="0" w:color="auto"/>
        <w:right w:val="none" w:sz="0" w:space="0" w:color="auto"/>
      </w:divBdr>
    </w:div>
    <w:div w:id="223877830">
      <w:marLeft w:val="640"/>
      <w:marRight w:val="0"/>
      <w:marTop w:val="0"/>
      <w:marBottom w:val="0"/>
      <w:divBdr>
        <w:top w:val="none" w:sz="0" w:space="0" w:color="auto"/>
        <w:left w:val="none" w:sz="0" w:space="0" w:color="auto"/>
        <w:bottom w:val="none" w:sz="0" w:space="0" w:color="auto"/>
        <w:right w:val="none" w:sz="0" w:space="0" w:color="auto"/>
      </w:divBdr>
    </w:div>
    <w:div w:id="223954556">
      <w:marLeft w:val="640"/>
      <w:marRight w:val="0"/>
      <w:marTop w:val="0"/>
      <w:marBottom w:val="0"/>
      <w:divBdr>
        <w:top w:val="none" w:sz="0" w:space="0" w:color="auto"/>
        <w:left w:val="none" w:sz="0" w:space="0" w:color="auto"/>
        <w:bottom w:val="none" w:sz="0" w:space="0" w:color="auto"/>
        <w:right w:val="none" w:sz="0" w:space="0" w:color="auto"/>
      </w:divBdr>
    </w:div>
    <w:div w:id="223954817">
      <w:marLeft w:val="640"/>
      <w:marRight w:val="0"/>
      <w:marTop w:val="0"/>
      <w:marBottom w:val="0"/>
      <w:divBdr>
        <w:top w:val="none" w:sz="0" w:space="0" w:color="auto"/>
        <w:left w:val="none" w:sz="0" w:space="0" w:color="auto"/>
        <w:bottom w:val="none" w:sz="0" w:space="0" w:color="auto"/>
        <w:right w:val="none" w:sz="0" w:space="0" w:color="auto"/>
      </w:divBdr>
    </w:div>
    <w:div w:id="224032975">
      <w:marLeft w:val="640"/>
      <w:marRight w:val="0"/>
      <w:marTop w:val="0"/>
      <w:marBottom w:val="0"/>
      <w:divBdr>
        <w:top w:val="none" w:sz="0" w:space="0" w:color="auto"/>
        <w:left w:val="none" w:sz="0" w:space="0" w:color="auto"/>
        <w:bottom w:val="none" w:sz="0" w:space="0" w:color="auto"/>
        <w:right w:val="none" w:sz="0" w:space="0" w:color="auto"/>
      </w:divBdr>
    </w:div>
    <w:div w:id="224069175">
      <w:marLeft w:val="640"/>
      <w:marRight w:val="0"/>
      <w:marTop w:val="0"/>
      <w:marBottom w:val="0"/>
      <w:divBdr>
        <w:top w:val="none" w:sz="0" w:space="0" w:color="auto"/>
        <w:left w:val="none" w:sz="0" w:space="0" w:color="auto"/>
        <w:bottom w:val="none" w:sz="0" w:space="0" w:color="auto"/>
        <w:right w:val="none" w:sz="0" w:space="0" w:color="auto"/>
      </w:divBdr>
    </w:div>
    <w:div w:id="224075505">
      <w:marLeft w:val="640"/>
      <w:marRight w:val="0"/>
      <w:marTop w:val="0"/>
      <w:marBottom w:val="0"/>
      <w:divBdr>
        <w:top w:val="none" w:sz="0" w:space="0" w:color="auto"/>
        <w:left w:val="none" w:sz="0" w:space="0" w:color="auto"/>
        <w:bottom w:val="none" w:sz="0" w:space="0" w:color="auto"/>
        <w:right w:val="none" w:sz="0" w:space="0" w:color="auto"/>
      </w:divBdr>
    </w:div>
    <w:div w:id="224145449">
      <w:marLeft w:val="640"/>
      <w:marRight w:val="0"/>
      <w:marTop w:val="0"/>
      <w:marBottom w:val="0"/>
      <w:divBdr>
        <w:top w:val="none" w:sz="0" w:space="0" w:color="auto"/>
        <w:left w:val="none" w:sz="0" w:space="0" w:color="auto"/>
        <w:bottom w:val="none" w:sz="0" w:space="0" w:color="auto"/>
        <w:right w:val="none" w:sz="0" w:space="0" w:color="auto"/>
      </w:divBdr>
    </w:div>
    <w:div w:id="224146659">
      <w:marLeft w:val="640"/>
      <w:marRight w:val="0"/>
      <w:marTop w:val="0"/>
      <w:marBottom w:val="0"/>
      <w:divBdr>
        <w:top w:val="none" w:sz="0" w:space="0" w:color="auto"/>
        <w:left w:val="none" w:sz="0" w:space="0" w:color="auto"/>
        <w:bottom w:val="none" w:sz="0" w:space="0" w:color="auto"/>
        <w:right w:val="none" w:sz="0" w:space="0" w:color="auto"/>
      </w:divBdr>
    </w:div>
    <w:div w:id="224293352">
      <w:marLeft w:val="640"/>
      <w:marRight w:val="0"/>
      <w:marTop w:val="0"/>
      <w:marBottom w:val="0"/>
      <w:divBdr>
        <w:top w:val="none" w:sz="0" w:space="0" w:color="auto"/>
        <w:left w:val="none" w:sz="0" w:space="0" w:color="auto"/>
        <w:bottom w:val="none" w:sz="0" w:space="0" w:color="auto"/>
        <w:right w:val="none" w:sz="0" w:space="0" w:color="auto"/>
      </w:divBdr>
    </w:div>
    <w:div w:id="224337674">
      <w:marLeft w:val="640"/>
      <w:marRight w:val="0"/>
      <w:marTop w:val="0"/>
      <w:marBottom w:val="0"/>
      <w:divBdr>
        <w:top w:val="none" w:sz="0" w:space="0" w:color="auto"/>
        <w:left w:val="none" w:sz="0" w:space="0" w:color="auto"/>
        <w:bottom w:val="none" w:sz="0" w:space="0" w:color="auto"/>
        <w:right w:val="none" w:sz="0" w:space="0" w:color="auto"/>
      </w:divBdr>
    </w:div>
    <w:div w:id="224412284">
      <w:marLeft w:val="640"/>
      <w:marRight w:val="0"/>
      <w:marTop w:val="0"/>
      <w:marBottom w:val="0"/>
      <w:divBdr>
        <w:top w:val="none" w:sz="0" w:space="0" w:color="auto"/>
        <w:left w:val="none" w:sz="0" w:space="0" w:color="auto"/>
        <w:bottom w:val="none" w:sz="0" w:space="0" w:color="auto"/>
        <w:right w:val="none" w:sz="0" w:space="0" w:color="auto"/>
      </w:divBdr>
    </w:div>
    <w:div w:id="224418830">
      <w:marLeft w:val="640"/>
      <w:marRight w:val="0"/>
      <w:marTop w:val="0"/>
      <w:marBottom w:val="0"/>
      <w:divBdr>
        <w:top w:val="none" w:sz="0" w:space="0" w:color="auto"/>
        <w:left w:val="none" w:sz="0" w:space="0" w:color="auto"/>
        <w:bottom w:val="none" w:sz="0" w:space="0" w:color="auto"/>
        <w:right w:val="none" w:sz="0" w:space="0" w:color="auto"/>
      </w:divBdr>
    </w:div>
    <w:div w:id="224490278">
      <w:marLeft w:val="640"/>
      <w:marRight w:val="0"/>
      <w:marTop w:val="0"/>
      <w:marBottom w:val="0"/>
      <w:divBdr>
        <w:top w:val="none" w:sz="0" w:space="0" w:color="auto"/>
        <w:left w:val="none" w:sz="0" w:space="0" w:color="auto"/>
        <w:bottom w:val="none" w:sz="0" w:space="0" w:color="auto"/>
        <w:right w:val="none" w:sz="0" w:space="0" w:color="auto"/>
      </w:divBdr>
    </w:div>
    <w:div w:id="224528686">
      <w:marLeft w:val="640"/>
      <w:marRight w:val="0"/>
      <w:marTop w:val="0"/>
      <w:marBottom w:val="0"/>
      <w:divBdr>
        <w:top w:val="none" w:sz="0" w:space="0" w:color="auto"/>
        <w:left w:val="none" w:sz="0" w:space="0" w:color="auto"/>
        <w:bottom w:val="none" w:sz="0" w:space="0" w:color="auto"/>
        <w:right w:val="none" w:sz="0" w:space="0" w:color="auto"/>
      </w:divBdr>
    </w:div>
    <w:div w:id="224536171">
      <w:marLeft w:val="640"/>
      <w:marRight w:val="0"/>
      <w:marTop w:val="0"/>
      <w:marBottom w:val="0"/>
      <w:divBdr>
        <w:top w:val="none" w:sz="0" w:space="0" w:color="auto"/>
        <w:left w:val="none" w:sz="0" w:space="0" w:color="auto"/>
        <w:bottom w:val="none" w:sz="0" w:space="0" w:color="auto"/>
        <w:right w:val="none" w:sz="0" w:space="0" w:color="auto"/>
      </w:divBdr>
    </w:div>
    <w:div w:id="224680466">
      <w:marLeft w:val="640"/>
      <w:marRight w:val="0"/>
      <w:marTop w:val="0"/>
      <w:marBottom w:val="0"/>
      <w:divBdr>
        <w:top w:val="none" w:sz="0" w:space="0" w:color="auto"/>
        <w:left w:val="none" w:sz="0" w:space="0" w:color="auto"/>
        <w:bottom w:val="none" w:sz="0" w:space="0" w:color="auto"/>
        <w:right w:val="none" w:sz="0" w:space="0" w:color="auto"/>
      </w:divBdr>
    </w:div>
    <w:div w:id="224683251">
      <w:marLeft w:val="640"/>
      <w:marRight w:val="0"/>
      <w:marTop w:val="0"/>
      <w:marBottom w:val="0"/>
      <w:divBdr>
        <w:top w:val="none" w:sz="0" w:space="0" w:color="auto"/>
        <w:left w:val="none" w:sz="0" w:space="0" w:color="auto"/>
        <w:bottom w:val="none" w:sz="0" w:space="0" w:color="auto"/>
        <w:right w:val="none" w:sz="0" w:space="0" w:color="auto"/>
      </w:divBdr>
    </w:div>
    <w:div w:id="224723325">
      <w:marLeft w:val="640"/>
      <w:marRight w:val="0"/>
      <w:marTop w:val="0"/>
      <w:marBottom w:val="0"/>
      <w:divBdr>
        <w:top w:val="none" w:sz="0" w:space="0" w:color="auto"/>
        <w:left w:val="none" w:sz="0" w:space="0" w:color="auto"/>
        <w:bottom w:val="none" w:sz="0" w:space="0" w:color="auto"/>
        <w:right w:val="none" w:sz="0" w:space="0" w:color="auto"/>
      </w:divBdr>
    </w:div>
    <w:div w:id="224806378">
      <w:marLeft w:val="640"/>
      <w:marRight w:val="0"/>
      <w:marTop w:val="0"/>
      <w:marBottom w:val="0"/>
      <w:divBdr>
        <w:top w:val="none" w:sz="0" w:space="0" w:color="auto"/>
        <w:left w:val="none" w:sz="0" w:space="0" w:color="auto"/>
        <w:bottom w:val="none" w:sz="0" w:space="0" w:color="auto"/>
        <w:right w:val="none" w:sz="0" w:space="0" w:color="auto"/>
      </w:divBdr>
    </w:div>
    <w:div w:id="224872952">
      <w:marLeft w:val="640"/>
      <w:marRight w:val="0"/>
      <w:marTop w:val="0"/>
      <w:marBottom w:val="0"/>
      <w:divBdr>
        <w:top w:val="none" w:sz="0" w:space="0" w:color="auto"/>
        <w:left w:val="none" w:sz="0" w:space="0" w:color="auto"/>
        <w:bottom w:val="none" w:sz="0" w:space="0" w:color="auto"/>
        <w:right w:val="none" w:sz="0" w:space="0" w:color="auto"/>
      </w:divBdr>
    </w:div>
    <w:div w:id="224878042">
      <w:marLeft w:val="640"/>
      <w:marRight w:val="0"/>
      <w:marTop w:val="0"/>
      <w:marBottom w:val="0"/>
      <w:divBdr>
        <w:top w:val="none" w:sz="0" w:space="0" w:color="auto"/>
        <w:left w:val="none" w:sz="0" w:space="0" w:color="auto"/>
        <w:bottom w:val="none" w:sz="0" w:space="0" w:color="auto"/>
        <w:right w:val="none" w:sz="0" w:space="0" w:color="auto"/>
      </w:divBdr>
    </w:div>
    <w:div w:id="224923089">
      <w:marLeft w:val="640"/>
      <w:marRight w:val="0"/>
      <w:marTop w:val="0"/>
      <w:marBottom w:val="0"/>
      <w:divBdr>
        <w:top w:val="none" w:sz="0" w:space="0" w:color="auto"/>
        <w:left w:val="none" w:sz="0" w:space="0" w:color="auto"/>
        <w:bottom w:val="none" w:sz="0" w:space="0" w:color="auto"/>
        <w:right w:val="none" w:sz="0" w:space="0" w:color="auto"/>
      </w:divBdr>
    </w:div>
    <w:div w:id="225069606">
      <w:marLeft w:val="640"/>
      <w:marRight w:val="0"/>
      <w:marTop w:val="0"/>
      <w:marBottom w:val="0"/>
      <w:divBdr>
        <w:top w:val="none" w:sz="0" w:space="0" w:color="auto"/>
        <w:left w:val="none" w:sz="0" w:space="0" w:color="auto"/>
        <w:bottom w:val="none" w:sz="0" w:space="0" w:color="auto"/>
        <w:right w:val="none" w:sz="0" w:space="0" w:color="auto"/>
      </w:divBdr>
    </w:div>
    <w:div w:id="225070330">
      <w:marLeft w:val="640"/>
      <w:marRight w:val="0"/>
      <w:marTop w:val="0"/>
      <w:marBottom w:val="0"/>
      <w:divBdr>
        <w:top w:val="none" w:sz="0" w:space="0" w:color="auto"/>
        <w:left w:val="none" w:sz="0" w:space="0" w:color="auto"/>
        <w:bottom w:val="none" w:sz="0" w:space="0" w:color="auto"/>
        <w:right w:val="none" w:sz="0" w:space="0" w:color="auto"/>
      </w:divBdr>
    </w:div>
    <w:div w:id="225117374">
      <w:marLeft w:val="640"/>
      <w:marRight w:val="0"/>
      <w:marTop w:val="0"/>
      <w:marBottom w:val="0"/>
      <w:divBdr>
        <w:top w:val="none" w:sz="0" w:space="0" w:color="auto"/>
        <w:left w:val="none" w:sz="0" w:space="0" w:color="auto"/>
        <w:bottom w:val="none" w:sz="0" w:space="0" w:color="auto"/>
        <w:right w:val="none" w:sz="0" w:space="0" w:color="auto"/>
      </w:divBdr>
    </w:div>
    <w:div w:id="225144197">
      <w:marLeft w:val="640"/>
      <w:marRight w:val="0"/>
      <w:marTop w:val="0"/>
      <w:marBottom w:val="0"/>
      <w:divBdr>
        <w:top w:val="none" w:sz="0" w:space="0" w:color="auto"/>
        <w:left w:val="none" w:sz="0" w:space="0" w:color="auto"/>
        <w:bottom w:val="none" w:sz="0" w:space="0" w:color="auto"/>
        <w:right w:val="none" w:sz="0" w:space="0" w:color="auto"/>
      </w:divBdr>
    </w:div>
    <w:div w:id="225144445">
      <w:marLeft w:val="640"/>
      <w:marRight w:val="0"/>
      <w:marTop w:val="0"/>
      <w:marBottom w:val="0"/>
      <w:divBdr>
        <w:top w:val="none" w:sz="0" w:space="0" w:color="auto"/>
        <w:left w:val="none" w:sz="0" w:space="0" w:color="auto"/>
        <w:bottom w:val="none" w:sz="0" w:space="0" w:color="auto"/>
        <w:right w:val="none" w:sz="0" w:space="0" w:color="auto"/>
      </w:divBdr>
    </w:div>
    <w:div w:id="225148485">
      <w:marLeft w:val="640"/>
      <w:marRight w:val="0"/>
      <w:marTop w:val="0"/>
      <w:marBottom w:val="0"/>
      <w:divBdr>
        <w:top w:val="none" w:sz="0" w:space="0" w:color="auto"/>
        <w:left w:val="none" w:sz="0" w:space="0" w:color="auto"/>
        <w:bottom w:val="none" w:sz="0" w:space="0" w:color="auto"/>
        <w:right w:val="none" w:sz="0" w:space="0" w:color="auto"/>
      </w:divBdr>
    </w:div>
    <w:div w:id="225185241">
      <w:marLeft w:val="640"/>
      <w:marRight w:val="0"/>
      <w:marTop w:val="0"/>
      <w:marBottom w:val="0"/>
      <w:divBdr>
        <w:top w:val="none" w:sz="0" w:space="0" w:color="auto"/>
        <w:left w:val="none" w:sz="0" w:space="0" w:color="auto"/>
        <w:bottom w:val="none" w:sz="0" w:space="0" w:color="auto"/>
        <w:right w:val="none" w:sz="0" w:space="0" w:color="auto"/>
      </w:divBdr>
    </w:div>
    <w:div w:id="225186568">
      <w:marLeft w:val="640"/>
      <w:marRight w:val="0"/>
      <w:marTop w:val="0"/>
      <w:marBottom w:val="0"/>
      <w:divBdr>
        <w:top w:val="none" w:sz="0" w:space="0" w:color="auto"/>
        <w:left w:val="none" w:sz="0" w:space="0" w:color="auto"/>
        <w:bottom w:val="none" w:sz="0" w:space="0" w:color="auto"/>
        <w:right w:val="none" w:sz="0" w:space="0" w:color="auto"/>
      </w:divBdr>
    </w:div>
    <w:div w:id="225335436">
      <w:marLeft w:val="640"/>
      <w:marRight w:val="0"/>
      <w:marTop w:val="0"/>
      <w:marBottom w:val="0"/>
      <w:divBdr>
        <w:top w:val="none" w:sz="0" w:space="0" w:color="auto"/>
        <w:left w:val="none" w:sz="0" w:space="0" w:color="auto"/>
        <w:bottom w:val="none" w:sz="0" w:space="0" w:color="auto"/>
        <w:right w:val="none" w:sz="0" w:space="0" w:color="auto"/>
      </w:divBdr>
    </w:div>
    <w:div w:id="225379950">
      <w:marLeft w:val="640"/>
      <w:marRight w:val="0"/>
      <w:marTop w:val="0"/>
      <w:marBottom w:val="0"/>
      <w:divBdr>
        <w:top w:val="none" w:sz="0" w:space="0" w:color="auto"/>
        <w:left w:val="none" w:sz="0" w:space="0" w:color="auto"/>
        <w:bottom w:val="none" w:sz="0" w:space="0" w:color="auto"/>
        <w:right w:val="none" w:sz="0" w:space="0" w:color="auto"/>
      </w:divBdr>
    </w:div>
    <w:div w:id="225460622">
      <w:marLeft w:val="640"/>
      <w:marRight w:val="0"/>
      <w:marTop w:val="0"/>
      <w:marBottom w:val="0"/>
      <w:divBdr>
        <w:top w:val="none" w:sz="0" w:space="0" w:color="auto"/>
        <w:left w:val="none" w:sz="0" w:space="0" w:color="auto"/>
        <w:bottom w:val="none" w:sz="0" w:space="0" w:color="auto"/>
        <w:right w:val="none" w:sz="0" w:space="0" w:color="auto"/>
      </w:divBdr>
    </w:div>
    <w:div w:id="225577047">
      <w:marLeft w:val="640"/>
      <w:marRight w:val="0"/>
      <w:marTop w:val="0"/>
      <w:marBottom w:val="0"/>
      <w:divBdr>
        <w:top w:val="none" w:sz="0" w:space="0" w:color="auto"/>
        <w:left w:val="none" w:sz="0" w:space="0" w:color="auto"/>
        <w:bottom w:val="none" w:sz="0" w:space="0" w:color="auto"/>
        <w:right w:val="none" w:sz="0" w:space="0" w:color="auto"/>
      </w:divBdr>
    </w:div>
    <w:div w:id="225604484">
      <w:marLeft w:val="640"/>
      <w:marRight w:val="0"/>
      <w:marTop w:val="0"/>
      <w:marBottom w:val="0"/>
      <w:divBdr>
        <w:top w:val="none" w:sz="0" w:space="0" w:color="auto"/>
        <w:left w:val="none" w:sz="0" w:space="0" w:color="auto"/>
        <w:bottom w:val="none" w:sz="0" w:space="0" w:color="auto"/>
        <w:right w:val="none" w:sz="0" w:space="0" w:color="auto"/>
      </w:divBdr>
    </w:div>
    <w:div w:id="225605052">
      <w:marLeft w:val="640"/>
      <w:marRight w:val="0"/>
      <w:marTop w:val="0"/>
      <w:marBottom w:val="0"/>
      <w:divBdr>
        <w:top w:val="none" w:sz="0" w:space="0" w:color="auto"/>
        <w:left w:val="none" w:sz="0" w:space="0" w:color="auto"/>
        <w:bottom w:val="none" w:sz="0" w:space="0" w:color="auto"/>
        <w:right w:val="none" w:sz="0" w:space="0" w:color="auto"/>
      </w:divBdr>
    </w:div>
    <w:div w:id="225723775">
      <w:marLeft w:val="640"/>
      <w:marRight w:val="0"/>
      <w:marTop w:val="0"/>
      <w:marBottom w:val="0"/>
      <w:divBdr>
        <w:top w:val="none" w:sz="0" w:space="0" w:color="auto"/>
        <w:left w:val="none" w:sz="0" w:space="0" w:color="auto"/>
        <w:bottom w:val="none" w:sz="0" w:space="0" w:color="auto"/>
        <w:right w:val="none" w:sz="0" w:space="0" w:color="auto"/>
      </w:divBdr>
    </w:div>
    <w:div w:id="225727532">
      <w:marLeft w:val="640"/>
      <w:marRight w:val="0"/>
      <w:marTop w:val="0"/>
      <w:marBottom w:val="0"/>
      <w:divBdr>
        <w:top w:val="none" w:sz="0" w:space="0" w:color="auto"/>
        <w:left w:val="none" w:sz="0" w:space="0" w:color="auto"/>
        <w:bottom w:val="none" w:sz="0" w:space="0" w:color="auto"/>
        <w:right w:val="none" w:sz="0" w:space="0" w:color="auto"/>
      </w:divBdr>
    </w:div>
    <w:div w:id="225771989">
      <w:marLeft w:val="640"/>
      <w:marRight w:val="0"/>
      <w:marTop w:val="0"/>
      <w:marBottom w:val="0"/>
      <w:divBdr>
        <w:top w:val="none" w:sz="0" w:space="0" w:color="auto"/>
        <w:left w:val="none" w:sz="0" w:space="0" w:color="auto"/>
        <w:bottom w:val="none" w:sz="0" w:space="0" w:color="auto"/>
        <w:right w:val="none" w:sz="0" w:space="0" w:color="auto"/>
      </w:divBdr>
    </w:div>
    <w:div w:id="225914266">
      <w:marLeft w:val="640"/>
      <w:marRight w:val="0"/>
      <w:marTop w:val="0"/>
      <w:marBottom w:val="0"/>
      <w:divBdr>
        <w:top w:val="none" w:sz="0" w:space="0" w:color="auto"/>
        <w:left w:val="none" w:sz="0" w:space="0" w:color="auto"/>
        <w:bottom w:val="none" w:sz="0" w:space="0" w:color="auto"/>
        <w:right w:val="none" w:sz="0" w:space="0" w:color="auto"/>
      </w:divBdr>
    </w:div>
    <w:div w:id="225992743">
      <w:marLeft w:val="640"/>
      <w:marRight w:val="0"/>
      <w:marTop w:val="0"/>
      <w:marBottom w:val="0"/>
      <w:divBdr>
        <w:top w:val="none" w:sz="0" w:space="0" w:color="auto"/>
        <w:left w:val="none" w:sz="0" w:space="0" w:color="auto"/>
        <w:bottom w:val="none" w:sz="0" w:space="0" w:color="auto"/>
        <w:right w:val="none" w:sz="0" w:space="0" w:color="auto"/>
      </w:divBdr>
    </w:div>
    <w:div w:id="225993030">
      <w:marLeft w:val="640"/>
      <w:marRight w:val="0"/>
      <w:marTop w:val="0"/>
      <w:marBottom w:val="0"/>
      <w:divBdr>
        <w:top w:val="none" w:sz="0" w:space="0" w:color="auto"/>
        <w:left w:val="none" w:sz="0" w:space="0" w:color="auto"/>
        <w:bottom w:val="none" w:sz="0" w:space="0" w:color="auto"/>
        <w:right w:val="none" w:sz="0" w:space="0" w:color="auto"/>
      </w:divBdr>
    </w:div>
    <w:div w:id="225994793">
      <w:marLeft w:val="640"/>
      <w:marRight w:val="0"/>
      <w:marTop w:val="0"/>
      <w:marBottom w:val="0"/>
      <w:divBdr>
        <w:top w:val="none" w:sz="0" w:space="0" w:color="auto"/>
        <w:left w:val="none" w:sz="0" w:space="0" w:color="auto"/>
        <w:bottom w:val="none" w:sz="0" w:space="0" w:color="auto"/>
        <w:right w:val="none" w:sz="0" w:space="0" w:color="auto"/>
      </w:divBdr>
    </w:div>
    <w:div w:id="225995263">
      <w:marLeft w:val="640"/>
      <w:marRight w:val="0"/>
      <w:marTop w:val="0"/>
      <w:marBottom w:val="0"/>
      <w:divBdr>
        <w:top w:val="none" w:sz="0" w:space="0" w:color="auto"/>
        <w:left w:val="none" w:sz="0" w:space="0" w:color="auto"/>
        <w:bottom w:val="none" w:sz="0" w:space="0" w:color="auto"/>
        <w:right w:val="none" w:sz="0" w:space="0" w:color="auto"/>
      </w:divBdr>
    </w:div>
    <w:div w:id="226036518">
      <w:marLeft w:val="640"/>
      <w:marRight w:val="0"/>
      <w:marTop w:val="0"/>
      <w:marBottom w:val="0"/>
      <w:divBdr>
        <w:top w:val="none" w:sz="0" w:space="0" w:color="auto"/>
        <w:left w:val="none" w:sz="0" w:space="0" w:color="auto"/>
        <w:bottom w:val="none" w:sz="0" w:space="0" w:color="auto"/>
        <w:right w:val="none" w:sz="0" w:space="0" w:color="auto"/>
      </w:divBdr>
    </w:div>
    <w:div w:id="226111286">
      <w:marLeft w:val="640"/>
      <w:marRight w:val="0"/>
      <w:marTop w:val="0"/>
      <w:marBottom w:val="0"/>
      <w:divBdr>
        <w:top w:val="none" w:sz="0" w:space="0" w:color="auto"/>
        <w:left w:val="none" w:sz="0" w:space="0" w:color="auto"/>
        <w:bottom w:val="none" w:sz="0" w:space="0" w:color="auto"/>
        <w:right w:val="none" w:sz="0" w:space="0" w:color="auto"/>
      </w:divBdr>
    </w:div>
    <w:div w:id="226112745">
      <w:marLeft w:val="640"/>
      <w:marRight w:val="0"/>
      <w:marTop w:val="0"/>
      <w:marBottom w:val="0"/>
      <w:divBdr>
        <w:top w:val="none" w:sz="0" w:space="0" w:color="auto"/>
        <w:left w:val="none" w:sz="0" w:space="0" w:color="auto"/>
        <w:bottom w:val="none" w:sz="0" w:space="0" w:color="auto"/>
        <w:right w:val="none" w:sz="0" w:space="0" w:color="auto"/>
      </w:divBdr>
    </w:div>
    <w:div w:id="226186983">
      <w:marLeft w:val="640"/>
      <w:marRight w:val="0"/>
      <w:marTop w:val="0"/>
      <w:marBottom w:val="0"/>
      <w:divBdr>
        <w:top w:val="none" w:sz="0" w:space="0" w:color="auto"/>
        <w:left w:val="none" w:sz="0" w:space="0" w:color="auto"/>
        <w:bottom w:val="none" w:sz="0" w:space="0" w:color="auto"/>
        <w:right w:val="none" w:sz="0" w:space="0" w:color="auto"/>
      </w:divBdr>
    </w:div>
    <w:div w:id="226190401">
      <w:marLeft w:val="640"/>
      <w:marRight w:val="0"/>
      <w:marTop w:val="0"/>
      <w:marBottom w:val="0"/>
      <w:divBdr>
        <w:top w:val="none" w:sz="0" w:space="0" w:color="auto"/>
        <w:left w:val="none" w:sz="0" w:space="0" w:color="auto"/>
        <w:bottom w:val="none" w:sz="0" w:space="0" w:color="auto"/>
        <w:right w:val="none" w:sz="0" w:space="0" w:color="auto"/>
      </w:divBdr>
    </w:div>
    <w:div w:id="226234506">
      <w:marLeft w:val="640"/>
      <w:marRight w:val="0"/>
      <w:marTop w:val="0"/>
      <w:marBottom w:val="0"/>
      <w:divBdr>
        <w:top w:val="none" w:sz="0" w:space="0" w:color="auto"/>
        <w:left w:val="none" w:sz="0" w:space="0" w:color="auto"/>
        <w:bottom w:val="none" w:sz="0" w:space="0" w:color="auto"/>
        <w:right w:val="none" w:sz="0" w:space="0" w:color="auto"/>
      </w:divBdr>
    </w:div>
    <w:div w:id="226259331">
      <w:marLeft w:val="640"/>
      <w:marRight w:val="0"/>
      <w:marTop w:val="0"/>
      <w:marBottom w:val="0"/>
      <w:divBdr>
        <w:top w:val="none" w:sz="0" w:space="0" w:color="auto"/>
        <w:left w:val="none" w:sz="0" w:space="0" w:color="auto"/>
        <w:bottom w:val="none" w:sz="0" w:space="0" w:color="auto"/>
        <w:right w:val="none" w:sz="0" w:space="0" w:color="auto"/>
      </w:divBdr>
    </w:div>
    <w:div w:id="226262541">
      <w:marLeft w:val="640"/>
      <w:marRight w:val="0"/>
      <w:marTop w:val="0"/>
      <w:marBottom w:val="0"/>
      <w:divBdr>
        <w:top w:val="none" w:sz="0" w:space="0" w:color="auto"/>
        <w:left w:val="none" w:sz="0" w:space="0" w:color="auto"/>
        <w:bottom w:val="none" w:sz="0" w:space="0" w:color="auto"/>
        <w:right w:val="none" w:sz="0" w:space="0" w:color="auto"/>
      </w:divBdr>
    </w:div>
    <w:div w:id="226301692">
      <w:marLeft w:val="640"/>
      <w:marRight w:val="0"/>
      <w:marTop w:val="0"/>
      <w:marBottom w:val="0"/>
      <w:divBdr>
        <w:top w:val="none" w:sz="0" w:space="0" w:color="auto"/>
        <w:left w:val="none" w:sz="0" w:space="0" w:color="auto"/>
        <w:bottom w:val="none" w:sz="0" w:space="0" w:color="auto"/>
        <w:right w:val="none" w:sz="0" w:space="0" w:color="auto"/>
      </w:divBdr>
    </w:div>
    <w:div w:id="226301858">
      <w:marLeft w:val="640"/>
      <w:marRight w:val="0"/>
      <w:marTop w:val="0"/>
      <w:marBottom w:val="0"/>
      <w:divBdr>
        <w:top w:val="none" w:sz="0" w:space="0" w:color="auto"/>
        <w:left w:val="none" w:sz="0" w:space="0" w:color="auto"/>
        <w:bottom w:val="none" w:sz="0" w:space="0" w:color="auto"/>
        <w:right w:val="none" w:sz="0" w:space="0" w:color="auto"/>
      </w:divBdr>
    </w:div>
    <w:div w:id="226457639">
      <w:marLeft w:val="640"/>
      <w:marRight w:val="0"/>
      <w:marTop w:val="0"/>
      <w:marBottom w:val="0"/>
      <w:divBdr>
        <w:top w:val="none" w:sz="0" w:space="0" w:color="auto"/>
        <w:left w:val="none" w:sz="0" w:space="0" w:color="auto"/>
        <w:bottom w:val="none" w:sz="0" w:space="0" w:color="auto"/>
        <w:right w:val="none" w:sz="0" w:space="0" w:color="auto"/>
      </w:divBdr>
    </w:div>
    <w:div w:id="226457909">
      <w:marLeft w:val="640"/>
      <w:marRight w:val="0"/>
      <w:marTop w:val="0"/>
      <w:marBottom w:val="0"/>
      <w:divBdr>
        <w:top w:val="none" w:sz="0" w:space="0" w:color="auto"/>
        <w:left w:val="none" w:sz="0" w:space="0" w:color="auto"/>
        <w:bottom w:val="none" w:sz="0" w:space="0" w:color="auto"/>
        <w:right w:val="none" w:sz="0" w:space="0" w:color="auto"/>
      </w:divBdr>
    </w:div>
    <w:div w:id="226458736">
      <w:marLeft w:val="640"/>
      <w:marRight w:val="0"/>
      <w:marTop w:val="0"/>
      <w:marBottom w:val="0"/>
      <w:divBdr>
        <w:top w:val="none" w:sz="0" w:space="0" w:color="auto"/>
        <w:left w:val="none" w:sz="0" w:space="0" w:color="auto"/>
        <w:bottom w:val="none" w:sz="0" w:space="0" w:color="auto"/>
        <w:right w:val="none" w:sz="0" w:space="0" w:color="auto"/>
      </w:divBdr>
    </w:div>
    <w:div w:id="226495013">
      <w:marLeft w:val="640"/>
      <w:marRight w:val="0"/>
      <w:marTop w:val="0"/>
      <w:marBottom w:val="0"/>
      <w:divBdr>
        <w:top w:val="none" w:sz="0" w:space="0" w:color="auto"/>
        <w:left w:val="none" w:sz="0" w:space="0" w:color="auto"/>
        <w:bottom w:val="none" w:sz="0" w:space="0" w:color="auto"/>
        <w:right w:val="none" w:sz="0" w:space="0" w:color="auto"/>
      </w:divBdr>
    </w:div>
    <w:div w:id="226495768">
      <w:marLeft w:val="640"/>
      <w:marRight w:val="0"/>
      <w:marTop w:val="0"/>
      <w:marBottom w:val="0"/>
      <w:divBdr>
        <w:top w:val="none" w:sz="0" w:space="0" w:color="auto"/>
        <w:left w:val="none" w:sz="0" w:space="0" w:color="auto"/>
        <w:bottom w:val="none" w:sz="0" w:space="0" w:color="auto"/>
        <w:right w:val="none" w:sz="0" w:space="0" w:color="auto"/>
      </w:divBdr>
    </w:div>
    <w:div w:id="226496199">
      <w:marLeft w:val="640"/>
      <w:marRight w:val="0"/>
      <w:marTop w:val="0"/>
      <w:marBottom w:val="0"/>
      <w:divBdr>
        <w:top w:val="none" w:sz="0" w:space="0" w:color="auto"/>
        <w:left w:val="none" w:sz="0" w:space="0" w:color="auto"/>
        <w:bottom w:val="none" w:sz="0" w:space="0" w:color="auto"/>
        <w:right w:val="none" w:sz="0" w:space="0" w:color="auto"/>
      </w:divBdr>
    </w:div>
    <w:div w:id="226496968">
      <w:marLeft w:val="640"/>
      <w:marRight w:val="0"/>
      <w:marTop w:val="0"/>
      <w:marBottom w:val="0"/>
      <w:divBdr>
        <w:top w:val="none" w:sz="0" w:space="0" w:color="auto"/>
        <w:left w:val="none" w:sz="0" w:space="0" w:color="auto"/>
        <w:bottom w:val="none" w:sz="0" w:space="0" w:color="auto"/>
        <w:right w:val="none" w:sz="0" w:space="0" w:color="auto"/>
      </w:divBdr>
    </w:div>
    <w:div w:id="226499630">
      <w:marLeft w:val="640"/>
      <w:marRight w:val="0"/>
      <w:marTop w:val="0"/>
      <w:marBottom w:val="0"/>
      <w:divBdr>
        <w:top w:val="none" w:sz="0" w:space="0" w:color="auto"/>
        <w:left w:val="none" w:sz="0" w:space="0" w:color="auto"/>
        <w:bottom w:val="none" w:sz="0" w:space="0" w:color="auto"/>
        <w:right w:val="none" w:sz="0" w:space="0" w:color="auto"/>
      </w:divBdr>
    </w:div>
    <w:div w:id="226499704">
      <w:marLeft w:val="640"/>
      <w:marRight w:val="0"/>
      <w:marTop w:val="0"/>
      <w:marBottom w:val="0"/>
      <w:divBdr>
        <w:top w:val="none" w:sz="0" w:space="0" w:color="auto"/>
        <w:left w:val="none" w:sz="0" w:space="0" w:color="auto"/>
        <w:bottom w:val="none" w:sz="0" w:space="0" w:color="auto"/>
        <w:right w:val="none" w:sz="0" w:space="0" w:color="auto"/>
      </w:divBdr>
    </w:div>
    <w:div w:id="226502271">
      <w:marLeft w:val="640"/>
      <w:marRight w:val="0"/>
      <w:marTop w:val="0"/>
      <w:marBottom w:val="0"/>
      <w:divBdr>
        <w:top w:val="none" w:sz="0" w:space="0" w:color="auto"/>
        <w:left w:val="none" w:sz="0" w:space="0" w:color="auto"/>
        <w:bottom w:val="none" w:sz="0" w:space="0" w:color="auto"/>
        <w:right w:val="none" w:sz="0" w:space="0" w:color="auto"/>
      </w:divBdr>
    </w:div>
    <w:div w:id="226767006">
      <w:marLeft w:val="640"/>
      <w:marRight w:val="0"/>
      <w:marTop w:val="0"/>
      <w:marBottom w:val="0"/>
      <w:divBdr>
        <w:top w:val="none" w:sz="0" w:space="0" w:color="auto"/>
        <w:left w:val="none" w:sz="0" w:space="0" w:color="auto"/>
        <w:bottom w:val="none" w:sz="0" w:space="0" w:color="auto"/>
        <w:right w:val="none" w:sz="0" w:space="0" w:color="auto"/>
      </w:divBdr>
    </w:div>
    <w:div w:id="226770269">
      <w:marLeft w:val="640"/>
      <w:marRight w:val="0"/>
      <w:marTop w:val="0"/>
      <w:marBottom w:val="0"/>
      <w:divBdr>
        <w:top w:val="none" w:sz="0" w:space="0" w:color="auto"/>
        <w:left w:val="none" w:sz="0" w:space="0" w:color="auto"/>
        <w:bottom w:val="none" w:sz="0" w:space="0" w:color="auto"/>
        <w:right w:val="none" w:sz="0" w:space="0" w:color="auto"/>
      </w:divBdr>
    </w:div>
    <w:div w:id="226917624">
      <w:marLeft w:val="640"/>
      <w:marRight w:val="0"/>
      <w:marTop w:val="0"/>
      <w:marBottom w:val="0"/>
      <w:divBdr>
        <w:top w:val="none" w:sz="0" w:space="0" w:color="auto"/>
        <w:left w:val="none" w:sz="0" w:space="0" w:color="auto"/>
        <w:bottom w:val="none" w:sz="0" w:space="0" w:color="auto"/>
        <w:right w:val="none" w:sz="0" w:space="0" w:color="auto"/>
      </w:divBdr>
    </w:div>
    <w:div w:id="226959961">
      <w:marLeft w:val="640"/>
      <w:marRight w:val="0"/>
      <w:marTop w:val="0"/>
      <w:marBottom w:val="0"/>
      <w:divBdr>
        <w:top w:val="none" w:sz="0" w:space="0" w:color="auto"/>
        <w:left w:val="none" w:sz="0" w:space="0" w:color="auto"/>
        <w:bottom w:val="none" w:sz="0" w:space="0" w:color="auto"/>
        <w:right w:val="none" w:sz="0" w:space="0" w:color="auto"/>
      </w:divBdr>
    </w:div>
    <w:div w:id="226960859">
      <w:marLeft w:val="640"/>
      <w:marRight w:val="0"/>
      <w:marTop w:val="0"/>
      <w:marBottom w:val="0"/>
      <w:divBdr>
        <w:top w:val="none" w:sz="0" w:space="0" w:color="auto"/>
        <w:left w:val="none" w:sz="0" w:space="0" w:color="auto"/>
        <w:bottom w:val="none" w:sz="0" w:space="0" w:color="auto"/>
        <w:right w:val="none" w:sz="0" w:space="0" w:color="auto"/>
      </w:divBdr>
    </w:div>
    <w:div w:id="226962716">
      <w:marLeft w:val="640"/>
      <w:marRight w:val="0"/>
      <w:marTop w:val="0"/>
      <w:marBottom w:val="0"/>
      <w:divBdr>
        <w:top w:val="none" w:sz="0" w:space="0" w:color="auto"/>
        <w:left w:val="none" w:sz="0" w:space="0" w:color="auto"/>
        <w:bottom w:val="none" w:sz="0" w:space="0" w:color="auto"/>
        <w:right w:val="none" w:sz="0" w:space="0" w:color="auto"/>
      </w:divBdr>
    </w:div>
    <w:div w:id="227151990">
      <w:marLeft w:val="640"/>
      <w:marRight w:val="0"/>
      <w:marTop w:val="0"/>
      <w:marBottom w:val="0"/>
      <w:divBdr>
        <w:top w:val="none" w:sz="0" w:space="0" w:color="auto"/>
        <w:left w:val="none" w:sz="0" w:space="0" w:color="auto"/>
        <w:bottom w:val="none" w:sz="0" w:space="0" w:color="auto"/>
        <w:right w:val="none" w:sz="0" w:space="0" w:color="auto"/>
      </w:divBdr>
    </w:div>
    <w:div w:id="227308747">
      <w:marLeft w:val="640"/>
      <w:marRight w:val="0"/>
      <w:marTop w:val="0"/>
      <w:marBottom w:val="0"/>
      <w:divBdr>
        <w:top w:val="none" w:sz="0" w:space="0" w:color="auto"/>
        <w:left w:val="none" w:sz="0" w:space="0" w:color="auto"/>
        <w:bottom w:val="none" w:sz="0" w:space="0" w:color="auto"/>
        <w:right w:val="none" w:sz="0" w:space="0" w:color="auto"/>
      </w:divBdr>
    </w:div>
    <w:div w:id="227418419">
      <w:marLeft w:val="640"/>
      <w:marRight w:val="0"/>
      <w:marTop w:val="0"/>
      <w:marBottom w:val="0"/>
      <w:divBdr>
        <w:top w:val="none" w:sz="0" w:space="0" w:color="auto"/>
        <w:left w:val="none" w:sz="0" w:space="0" w:color="auto"/>
        <w:bottom w:val="none" w:sz="0" w:space="0" w:color="auto"/>
        <w:right w:val="none" w:sz="0" w:space="0" w:color="auto"/>
      </w:divBdr>
    </w:div>
    <w:div w:id="227424114">
      <w:marLeft w:val="640"/>
      <w:marRight w:val="0"/>
      <w:marTop w:val="0"/>
      <w:marBottom w:val="0"/>
      <w:divBdr>
        <w:top w:val="none" w:sz="0" w:space="0" w:color="auto"/>
        <w:left w:val="none" w:sz="0" w:space="0" w:color="auto"/>
        <w:bottom w:val="none" w:sz="0" w:space="0" w:color="auto"/>
        <w:right w:val="none" w:sz="0" w:space="0" w:color="auto"/>
      </w:divBdr>
    </w:div>
    <w:div w:id="227497448">
      <w:marLeft w:val="640"/>
      <w:marRight w:val="0"/>
      <w:marTop w:val="0"/>
      <w:marBottom w:val="0"/>
      <w:divBdr>
        <w:top w:val="none" w:sz="0" w:space="0" w:color="auto"/>
        <w:left w:val="none" w:sz="0" w:space="0" w:color="auto"/>
        <w:bottom w:val="none" w:sz="0" w:space="0" w:color="auto"/>
        <w:right w:val="none" w:sz="0" w:space="0" w:color="auto"/>
      </w:divBdr>
    </w:div>
    <w:div w:id="227497475">
      <w:marLeft w:val="640"/>
      <w:marRight w:val="0"/>
      <w:marTop w:val="0"/>
      <w:marBottom w:val="0"/>
      <w:divBdr>
        <w:top w:val="none" w:sz="0" w:space="0" w:color="auto"/>
        <w:left w:val="none" w:sz="0" w:space="0" w:color="auto"/>
        <w:bottom w:val="none" w:sz="0" w:space="0" w:color="auto"/>
        <w:right w:val="none" w:sz="0" w:space="0" w:color="auto"/>
      </w:divBdr>
    </w:div>
    <w:div w:id="227502909">
      <w:marLeft w:val="640"/>
      <w:marRight w:val="0"/>
      <w:marTop w:val="0"/>
      <w:marBottom w:val="0"/>
      <w:divBdr>
        <w:top w:val="none" w:sz="0" w:space="0" w:color="auto"/>
        <w:left w:val="none" w:sz="0" w:space="0" w:color="auto"/>
        <w:bottom w:val="none" w:sz="0" w:space="0" w:color="auto"/>
        <w:right w:val="none" w:sz="0" w:space="0" w:color="auto"/>
      </w:divBdr>
    </w:div>
    <w:div w:id="227571486">
      <w:marLeft w:val="640"/>
      <w:marRight w:val="0"/>
      <w:marTop w:val="0"/>
      <w:marBottom w:val="0"/>
      <w:divBdr>
        <w:top w:val="none" w:sz="0" w:space="0" w:color="auto"/>
        <w:left w:val="none" w:sz="0" w:space="0" w:color="auto"/>
        <w:bottom w:val="none" w:sz="0" w:space="0" w:color="auto"/>
        <w:right w:val="none" w:sz="0" w:space="0" w:color="auto"/>
      </w:divBdr>
    </w:div>
    <w:div w:id="227572628">
      <w:marLeft w:val="640"/>
      <w:marRight w:val="0"/>
      <w:marTop w:val="0"/>
      <w:marBottom w:val="0"/>
      <w:divBdr>
        <w:top w:val="none" w:sz="0" w:space="0" w:color="auto"/>
        <w:left w:val="none" w:sz="0" w:space="0" w:color="auto"/>
        <w:bottom w:val="none" w:sz="0" w:space="0" w:color="auto"/>
        <w:right w:val="none" w:sz="0" w:space="0" w:color="auto"/>
      </w:divBdr>
    </w:div>
    <w:div w:id="227612364">
      <w:marLeft w:val="640"/>
      <w:marRight w:val="0"/>
      <w:marTop w:val="0"/>
      <w:marBottom w:val="0"/>
      <w:divBdr>
        <w:top w:val="none" w:sz="0" w:space="0" w:color="auto"/>
        <w:left w:val="none" w:sz="0" w:space="0" w:color="auto"/>
        <w:bottom w:val="none" w:sz="0" w:space="0" w:color="auto"/>
        <w:right w:val="none" w:sz="0" w:space="0" w:color="auto"/>
      </w:divBdr>
    </w:div>
    <w:div w:id="227737663">
      <w:marLeft w:val="640"/>
      <w:marRight w:val="0"/>
      <w:marTop w:val="0"/>
      <w:marBottom w:val="0"/>
      <w:divBdr>
        <w:top w:val="none" w:sz="0" w:space="0" w:color="auto"/>
        <w:left w:val="none" w:sz="0" w:space="0" w:color="auto"/>
        <w:bottom w:val="none" w:sz="0" w:space="0" w:color="auto"/>
        <w:right w:val="none" w:sz="0" w:space="0" w:color="auto"/>
      </w:divBdr>
    </w:div>
    <w:div w:id="227812090">
      <w:marLeft w:val="640"/>
      <w:marRight w:val="0"/>
      <w:marTop w:val="0"/>
      <w:marBottom w:val="0"/>
      <w:divBdr>
        <w:top w:val="none" w:sz="0" w:space="0" w:color="auto"/>
        <w:left w:val="none" w:sz="0" w:space="0" w:color="auto"/>
        <w:bottom w:val="none" w:sz="0" w:space="0" w:color="auto"/>
        <w:right w:val="none" w:sz="0" w:space="0" w:color="auto"/>
      </w:divBdr>
    </w:div>
    <w:div w:id="227882455">
      <w:marLeft w:val="640"/>
      <w:marRight w:val="0"/>
      <w:marTop w:val="0"/>
      <w:marBottom w:val="0"/>
      <w:divBdr>
        <w:top w:val="none" w:sz="0" w:space="0" w:color="auto"/>
        <w:left w:val="none" w:sz="0" w:space="0" w:color="auto"/>
        <w:bottom w:val="none" w:sz="0" w:space="0" w:color="auto"/>
        <w:right w:val="none" w:sz="0" w:space="0" w:color="auto"/>
      </w:divBdr>
    </w:div>
    <w:div w:id="228151364">
      <w:marLeft w:val="640"/>
      <w:marRight w:val="0"/>
      <w:marTop w:val="0"/>
      <w:marBottom w:val="0"/>
      <w:divBdr>
        <w:top w:val="none" w:sz="0" w:space="0" w:color="auto"/>
        <w:left w:val="none" w:sz="0" w:space="0" w:color="auto"/>
        <w:bottom w:val="none" w:sz="0" w:space="0" w:color="auto"/>
        <w:right w:val="none" w:sz="0" w:space="0" w:color="auto"/>
      </w:divBdr>
    </w:div>
    <w:div w:id="228228202">
      <w:marLeft w:val="640"/>
      <w:marRight w:val="0"/>
      <w:marTop w:val="0"/>
      <w:marBottom w:val="0"/>
      <w:divBdr>
        <w:top w:val="none" w:sz="0" w:space="0" w:color="auto"/>
        <w:left w:val="none" w:sz="0" w:space="0" w:color="auto"/>
        <w:bottom w:val="none" w:sz="0" w:space="0" w:color="auto"/>
        <w:right w:val="none" w:sz="0" w:space="0" w:color="auto"/>
      </w:divBdr>
    </w:div>
    <w:div w:id="228267062">
      <w:marLeft w:val="640"/>
      <w:marRight w:val="0"/>
      <w:marTop w:val="0"/>
      <w:marBottom w:val="0"/>
      <w:divBdr>
        <w:top w:val="none" w:sz="0" w:space="0" w:color="auto"/>
        <w:left w:val="none" w:sz="0" w:space="0" w:color="auto"/>
        <w:bottom w:val="none" w:sz="0" w:space="0" w:color="auto"/>
        <w:right w:val="none" w:sz="0" w:space="0" w:color="auto"/>
      </w:divBdr>
    </w:div>
    <w:div w:id="228273477">
      <w:marLeft w:val="640"/>
      <w:marRight w:val="0"/>
      <w:marTop w:val="0"/>
      <w:marBottom w:val="0"/>
      <w:divBdr>
        <w:top w:val="none" w:sz="0" w:space="0" w:color="auto"/>
        <w:left w:val="none" w:sz="0" w:space="0" w:color="auto"/>
        <w:bottom w:val="none" w:sz="0" w:space="0" w:color="auto"/>
        <w:right w:val="none" w:sz="0" w:space="0" w:color="auto"/>
      </w:divBdr>
    </w:div>
    <w:div w:id="228342774">
      <w:marLeft w:val="640"/>
      <w:marRight w:val="0"/>
      <w:marTop w:val="0"/>
      <w:marBottom w:val="0"/>
      <w:divBdr>
        <w:top w:val="none" w:sz="0" w:space="0" w:color="auto"/>
        <w:left w:val="none" w:sz="0" w:space="0" w:color="auto"/>
        <w:bottom w:val="none" w:sz="0" w:space="0" w:color="auto"/>
        <w:right w:val="none" w:sz="0" w:space="0" w:color="auto"/>
      </w:divBdr>
    </w:div>
    <w:div w:id="228463009">
      <w:marLeft w:val="640"/>
      <w:marRight w:val="0"/>
      <w:marTop w:val="0"/>
      <w:marBottom w:val="0"/>
      <w:divBdr>
        <w:top w:val="none" w:sz="0" w:space="0" w:color="auto"/>
        <w:left w:val="none" w:sz="0" w:space="0" w:color="auto"/>
        <w:bottom w:val="none" w:sz="0" w:space="0" w:color="auto"/>
        <w:right w:val="none" w:sz="0" w:space="0" w:color="auto"/>
      </w:divBdr>
    </w:div>
    <w:div w:id="228613543">
      <w:marLeft w:val="640"/>
      <w:marRight w:val="0"/>
      <w:marTop w:val="0"/>
      <w:marBottom w:val="0"/>
      <w:divBdr>
        <w:top w:val="none" w:sz="0" w:space="0" w:color="auto"/>
        <w:left w:val="none" w:sz="0" w:space="0" w:color="auto"/>
        <w:bottom w:val="none" w:sz="0" w:space="0" w:color="auto"/>
        <w:right w:val="none" w:sz="0" w:space="0" w:color="auto"/>
      </w:divBdr>
    </w:div>
    <w:div w:id="228617593">
      <w:marLeft w:val="640"/>
      <w:marRight w:val="0"/>
      <w:marTop w:val="0"/>
      <w:marBottom w:val="0"/>
      <w:divBdr>
        <w:top w:val="none" w:sz="0" w:space="0" w:color="auto"/>
        <w:left w:val="none" w:sz="0" w:space="0" w:color="auto"/>
        <w:bottom w:val="none" w:sz="0" w:space="0" w:color="auto"/>
        <w:right w:val="none" w:sz="0" w:space="0" w:color="auto"/>
      </w:divBdr>
    </w:div>
    <w:div w:id="228662287">
      <w:marLeft w:val="640"/>
      <w:marRight w:val="0"/>
      <w:marTop w:val="0"/>
      <w:marBottom w:val="0"/>
      <w:divBdr>
        <w:top w:val="none" w:sz="0" w:space="0" w:color="auto"/>
        <w:left w:val="none" w:sz="0" w:space="0" w:color="auto"/>
        <w:bottom w:val="none" w:sz="0" w:space="0" w:color="auto"/>
        <w:right w:val="none" w:sz="0" w:space="0" w:color="auto"/>
      </w:divBdr>
    </w:div>
    <w:div w:id="228729432">
      <w:marLeft w:val="640"/>
      <w:marRight w:val="0"/>
      <w:marTop w:val="0"/>
      <w:marBottom w:val="0"/>
      <w:divBdr>
        <w:top w:val="none" w:sz="0" w:space="0" w:color="auto"/>
        <w:left w:val="none" w:sz="0" w:space="0" w:color="auto"/>
        <w:bottom w:val="none" w:sz="0" w:space="0" w:color="auto"/>
        <w:right w:val="none" w:sz="0" w:space="0" w:color="auto"/>
      </w:divBdr>
    </w:div>
    <w:div w:id="228884314">
      <w:marLeft w:val="640"/>
      <w:marRight w:val="0"/>
      <w:marTop w:val="0"/>
      <w:marBottom w:val="0"/>
      <w:divBdr>
        <w:top w:val="none" w:sz="0" w:space="0" w:color="auto"/>
        <w:left w:val="none" w:sz="0" w:space="0" w:color="auto"/>
        <w:bottom w:val="none" w:sz="0" w:space="0" w:color="auto"/>
        <w:right w:val="none" w:sz="0" w:space="0" w:color="auto"/>
      </w:divBdr>
    </w:div>
    <w:div w:id="228930478">
      <w:marLeft w:val="640"/>
      <w:marRight w:val="0"/>
      <w:marTop w:val="0"/>
      <w:marBottom w:val="0"/>
      <w:divBdr>
        <w:top w:val="none" w:sz="0" w:space="0" w:color="auto"/>
        <w:left w:val="none" w:sz="0" w:space="0" w:color="auto"/>
        <w:bottom w:val="none" w:sz="0" w:space="0" w:color="auto"/>
        <w:right w:val="none" w:sz="0" w:space="0" w:color="auto"/>
      </w:divBdr>
    </w:div>
    <w:div w:id="229272506">
      <w:marLeft w:val="640"/>
      <w:marRight w:val="0"/>
      <w:marTop w:val="0"/>
      <w:marBottom w:val="0"/>
      <w:divBdr>
        <w:top w:val="none" w:sz="0" w:space="0" w:color="auto"/>
        <w:left w:val="none" w:sz="0" w:space="0" w:color="auto"/>
        <w:bottom w:val="none" w:sz="0" w:space="0" w:color="auto"/>
        <w:right w:val="none" w:sz="0" w:space="0" w:color="auto"/>
      </w:divBdr>
    </w:div>
    <w:div w:id="229273674">
      <w:marLeft w:val="640"/>
      <w:marRight w:val="0"/>
      <w:marTop w:val="0"/>
      <w:marBottom w:val="0"/>
      <w:divBdr>
        <w:top w:val="none" w:sz="0" w:space="0" w:color="auto"/>
        <w:left w:val="none" w:sz="0" w:space="0" w:color="auto"/>
        <w:bottom w:val="none" w:sz="0" w:space="0" w:color="auto"/>
        <w:right w:val="none" w:sz="0" w:space="0" w:color="auto"/>
      </w:divBdr>
    </w:div>
    <w:div w:id="229391108">
      <w:marLeft w:val="640"/>
      <w:marRight w:val="0"/>
      <w:marTop w:val="0"/>
      <w:marBottom w:val="0"/>
      <w:divBdr>
        <w:top w:val="none" w:sz="0" w:space="0" w:color="auto"/>
        <w:left w:val="none" w:sz="0" w:space="0" w:color="auto"/>
        <w:bottom w:val="none" w:sz="0" w:space="0" w:color="auto"/>
        <w:right w:val="none" w:sz="0" w:space="0" w:color="auto"/>
      </w:divBdr>
    </w:div>
    <w:div w:id="229393176">
      <w:marLeft w:val="640"/>
      <w:marRight w:val="0"/>
      <w:marTop w:val="0"/>
      <w:marBottom w:val="0"/>
      <w:divBdr>
        <w:top w:val="none" w:sz="0" w:space="0" w:color="auto"/>
        <w:left w:val="none" w:sz="0" w:space="0" w:color="auto"/>
        <w:bottom w:val="none" w:sz="0" w:space="0" w:color="auto"/>
        <w:right w:val="none" w:sz="0" w:space="0" w:color="auto"/>
      </w:divBdr>
    </w:div>
    <w:div w:id="229460884">
      <w:marLeft w:val="640"/>
      <w:marRight w:val="0"/>
      <w:marTop w:val="0"/>
      <w:marBottom w:val="0"/>
      <w:divBdr>
        <w:top w:val="none" w:sz="0" w:space="0" w:color="auto"/>
        <w:left w:val="none" w:sz="0" w:space="0" w:color="auto"/>
        <w:bottom w:val="none" w:sz="0" w:space="0" w:color="auto"/>
        <w:right w:val="none" w:sz="0" w:space="0" w:color="auto"/>
      </w:divBdr>
    </w:div>
    <w:div w:id="229463660">
      <w:marLeft w:val="640"/>
      <w:marRight w:val="0"/>
      <w:marTop w:val="0"/>
      <w:marBottom w:val="0"/>
      <w:divBdr>
        <w:top w:val="none" w:sz="0" w:space="0" w:color="auto"/>
        <w:left w:val="none" w:sz="0" w:space="0" w:color="auto"/>
        <w:bottom w:val="none" w:sz="0" w:space="0" w:color="auto"/>
        <w:right w:val="none" w:sz="0" w:space="0" w:color="auto"/>
      </w:divBdr>
    </w:div>
    <w:div w:id="229658989">
      <w:marLeft w:val="640"/>
      <w:marRight w:val="0"/>
      <w:marTop w:val="0"/>
      <w:marBottom w:val="0"/>
      <w:divBdr>
        <w:top w:val="none" w:sz="0" w:space="0" w:color="auto"/>
        <w:left w:val="none" w:sz="0" w:space="0" w:color="auto"/>
        <w:bottom w:val="none" w:sz="0" w:space="0" w:color="auto"/>
        <w:right w:val="none" w:sz="0" w:space="0" w:color="auto"/>
      </w:divBdr>
    </w:div>
    <w:div w:id="229777749">
      <w:marLeft w:val="640"/>
      <w:marRight w:val="0"/>
      <w:marTop w:val="0"/>
      <w:marBottom w:val="0"/>
      <w:divBdr>
        <w:top w:val="none" w:sz="0" w:space="0" w:color="auto"/>
        <w:left w:val="none" w:sz="0" w:space="0" w:color="auto"/>
        <w:bottom w:val="none" w:sz="0" w:space="0" w:color="auto"/>
        <w:right w:val="none" w:sz="0" w:space="0" w:color="auto"/>
      </w:divBdr>
    </w:div>
    <w:div w:id="229846751">
      <w:marLeft w:val="640"/>
      <w:marRight w:val="0"/>
      <w:marTop w:val="0"/>
      <w:marBottom w:val="0"/>
      <w:divBdr>
        <w:top w:val="none" w:sz="0" w:space="0" w:color="auto"/>
        <w:left w:val="none" w:sz="0" w:space="0" w:color="auto"/>
        <w:bottom w:val="none" w:sz="0" w:space="0" w:color="auto"/>
        <w:right w:val="none" w:sz="0" w:space="0" w:color="auto"/>
      </w:divBdr>
    </w:div>
    <w:div w:id="229853716">
      <w:marLeft w:val="640"/>
      <w:marRight w:val="0"/>
      <w:marTop w:val="0"/>
      <w:marBottom w:val="0"/>
      <w:divBdr>
        <w:top w:val="none" w:sz="0" w:space="0" w:color="auto"/>
        <w:left w:val="none" w:sz="0" w:space="0" w:color="auto"/>
        <w:bottom w:val="none" w:sz="0" w:space="0" w:color="auto"/>
        <w:right w:val="none" w:sz="0" w:space="0" w:color="auto"/>
      </w:divBdr>
    </w:div>
    <w:div w:id="230118365">
      <w:marLeft w:val="640"/>
      <w:marRight w:val="0"/>
      <w:marTop w:val="0"/>
      <w:marBottom w:val="0"/>
      <w:divBdr>
        <w:top w:val="none" w:sz="0" w:space="0" w:color="auto"/>
        <w:left w:val="none" w:sz="0" w:space="0" w:color="auto"/>
        <w:bottom w:val="none" w:sz="0" w:space="0" w:color="auto"/>
        <w:right w:val="none" w:sz="0" w:space="0" w:color="auto"/>
      </w:divBdr>
    </w:div>
    <w:div w:id="230314715">
      <w:marLeft w:val="640"/>
      <w:marRight w:val="0"/>
      <w:marTop w:val="0"/>
      <w:marBottom w:val="0"/>
      <w:divBdr>
        <w:top w:val="none" w:sz="0" w:space="0" w:color="auto"/>
        <w:left w:val="none" w:sz="0" w:space="0" w:color="auto"/>
        <w:bottom w:val="none" w:sz="0" w:space="0" w:color="auto"/>
        <w:right w:val="none" w:sz="0" w:space="0" w:color="auto"/>
      </w:divBdr>
    </w:div>
    <w:div w:id="230390076">
      <w:marLeft w:val="640"/>
      <w:marRight w:val="0"/>
      <w:marTop w:val="0"/>
      <w:marBottom w:val="0"/>
      <w:divBdr>
        <w:top w:val="none" w:sz="0" w:space="0" w:color="auto"/>
        <w:left w:val="none" w:sz="0" w:space="0" w:color="auto"/>
        <w:bottom w:val="none" w:sz="0" w:space="0" w:color="auto"/>
        <w:right w:val="none" w:sz="0" w:space="0" w:color="auto"/>
      </w:divBdr>
    </w:div>
    <w:div w:id="230427998">
      <w:marLeft w:val="640"/>
      <w:marRight w:val="0"/>
      <w:marTop w:val="0"/>
      <w:marBottom w:val="0"/>
      <w:divBdr>
        <w:top w:val="none" w:sz="0" w:space="0" w:color="auto"/>
        <w:left w:val="none" w:sz="0" w:space="0" w:color="auto"/>
        <w:bottom w:val="none" w:sz="0" w:space="0" w:color="auto"/>
        <w:right w:val="none" w:sz="0" w:space="0" w:color="auto"/>
      </w:divBdr>
    </w:div>
    <w:div w:id="230435498">
      <w:marLeft w:val="640"/>
      <w:marRight w:val="0"/>
      <w:marTop w:val="0"/>
      <w:marBottom w:val="0"/>
      <w:divBdr>
        <w:top w:val="none" w:sz="0" w:space="0" w:color="auto"/>
        <w:left w:val="none" w:sz="0" w:space="0" w:color="auto"/>
        <w:bottom w:val="none" w:sz="0" w:space="0" w:color="auto"/>
        <w:right w:val="none" w:sz="0" w:space="0" w:color="auto"/>
      </w:divBdr>
    </w:div>
    <w:div w:id="230504230">
      <w:marLeft w:val="640"/>
      <w:marRight w:val="0"/>
      <w:marTop w:val="0"/>
      <w:marBottom w:val="0"/>
      <w:divBdr>
        <w:top w:val="none" w:sz="0" w:space="0" w:color="auto"/>
        <w:left w:val="none" w:sz="0" w:space="0" w:color="auto"/>
        <w:bottom w:val="none" w:sz="0" w:space="0" w:color="auto"/>
        <w:right w:val="none" w:sz="0" w:space="0" w:color="auto"/>
      </w:divBdr>
    </w:div>
    <w:div w:id="230703169">
      <w:marLeft w:val="640"/>
      <w:marRight w:val="0"/>
      <w:marTop w:val="0"/>
      <w:marBottom w:val="0"/>
      <w:divBdr>
        <w:top w:val="none" w:sz="0" w:space="0" w:color="auto"/>
        <w:left w:val="none" w:sz="0" w:space="0" w:color="auto"/>
        <w:bottom w:val="none" w:sz="0" w:space="0" w:color="auto"/>
        <w:right w:val="none" w:sz="0" w:space="0" w:color="auto"/>
      </w:divBdr>
    </w:div>
    <w:div w:id="230775066">
      <w:marLeft w:val="640"/>
      <w:marRight w:val="0"/>
      <w:marTop w:val="0"/>
      <w:marBottom w:val="0"/>
      <w:divBdr>
        <w:top w:val="none" w:sz="0" w:space="0" w:color="auto"/>
        <w:left w:val="none" w:sz="0" w:space="0" w:color="auto"/>
        <w:bottom w:val="none" w:sz="0" w:space="0" w:color="auto"/>
        <w:right w:val="none" w:sz="0" w:space="0" w:color="auto"/>
      </w:divBdr>
    </w:div>
    <w:div w:id="231042127">
      <w:marLeft w:val="640"/>
      <w:marRight w:val="0"/>
      <w:marTop w:val="0"/>
      <w:marBottom w:val="0"/>
      <w:divBdr>
        <w:top w:val="none" w:sz="0" w:space="0" w:color="auto"/>
        <w:left w:val="none" w:sz="0" w:space="0" w:color="auto"/>
        <w:bottom w:val="none" w:sz="0" w:space="0" w:color="auto"/>
        <w:right w:val="none" w:sz="0" w:space="0" w:color="auto"/>
      </w:divBdr>
    </w:div>
    <w:div w:id="231043476">
      <w:marLeft w:val="640"/>
      <w:marRight w:val="0"/>
      <w:marTop w:val="0"/>
      <w:marBottom w:val="0"/>
      <w:divBdr>
        <w:top w:val="none" w:sz="0" w:space="0" w:color="auto"/>
        <w:left w:val="none" w:sz="0" w:space="0" w:color="auto"/>
        <w:bottom w:val="none" w:sz="0" w:space="0" w:color="auto"/>
        <w:right w:val="none" w:sz="0" w:space="0" w:color="auto"/>
      </w:divBdr>
    </w:div>
    <w:div w:id="231046796">
      <w:marLeft w:val="640"/>
      <w:marRight w:val="0"/>
      <w:marTop w:val="0"/>
      <w:marBottom w:val="0"/>
      <w:divBdr>
        <w:top w:val="none" w:sz="0" w:space="0" w:color="auto"/>
        <w:left w:val="none" w:sz="0" w:space="0" w:color="auto"/>
        <w:bottom w:val="none" w:sz="0" w:space="0" w:color="auto"/>
        <w:right w:val="none" w:sz="0" w:space="0" w:color="auto"/>
      </w:divBdr>
    </w:div>
    <w:div w:id="231089945">
      <w:marLeft w:val="640"/>
      <w:marRight w:val="0"/>
      <w:marTop w:val="0"/>
      <w:marBottom w:val="0"/>
      <w:divBdr>
        <w:top w:val="none" w:sz="0" w:space="0" w:color="auto"/>
        <w:left w:val="none" w:sz="0" w:space="0" w:color="auto"/>
        <w:bottom w:val="none" w:sz="0" w:space="0" w:color="auto"/>
        <w:right w:val="none" w:sz="0" w:space="0" w:color="auto"/>
      </w:divBdr>
    </w:div>
    <w:div w:id="231160160">
      <w:marLeft w:val="640"/>
      <w:marRight w:val="0"/>
      <w:marTop w:val="0"/>
      <w:marBottom w:val="0"/>
      <w:divBdr>
        <w:top w:val="none" w:sz="0" w:space="0" w:color="auto"/>
        <w:left w:val="none" w:sz="0" w:space="0" w:color="auto"/>
        <w:bottom w:val="none" w:sz="0" w:space="0" w:color="auto"/>
        <w:right w:val="none" w:sz="0" w:space="0" w:color="auto"/>
      </w:divBdr>
    </w:div>
    <w:div w:id="231161995">
      <w:marLeft w:val="640"/>
      <w:marRight w:val="0"/>
      <w:marTop w:val="0"/>
      <w:marBottom w:val="0"/>
      <w:divBdr>
        <w:top w:val="none" w:sz="0" w:space="0" w:color="auto"/>
        <w:left w:val="none" w:sz="0" w:space="0" w:color="auto"/>
        <w:bottom w:val="none" w:sz="0" w:space="0" w:color="auto"/>
        <w:right w:val="none" w:sz="0" w:space="0" w:color="auto"/>
      </w:divBdr>
    </w:div>
    <w:div w:id="231164078">
      <w:marLeft w:val="640"/>
      <w:marRight w:val="0"/>
      <w:marTop w:val="0"/>
      <w:marBottom w:val="0"/>
      <w:divBdr>
        <w:top w:val="none" w:sz="0" w:space="0" w:color="auto"/>
        <w:left w:val="none" w:sz="0" w:space="0" w:color="auto"/>
        <w:bottom w:val="none" w:sz="0" w:space="0" w:color="auto"/>
        <w:right w:val="none" w:sz="0" w:space="0" w:color="auto"/>
      </w:divBdr>
    </w:div>
    <w:div w:id="231241256">
      <w:marLeft w:val="640"/>
      <w:marRight w:val="0"/>
      <w:marTop w:val="0"/>
      <w:marBottom w:val="0"/>
      <w:divBdr>
        <w:top w:val="none" w:sz="0" w:space="0" w:color="auto"/>
        <w:left w:val="none" w:sz="0" w:space="0" w:color="auto"/>
        <w:bottom w:val="none" w:sz="0" w:space="0" w:color="auto"/>
        <w:right w:val="none" w:sz="0" w:space="0" w:color="auto"/>
      </w:divBdr>
    </w:div>
    <w:div w:id="231282239">
      <w:marLeft w:val="640"/>
      <w:marRight w:val="0"/>
      <w:marTop w:val="0"/>
      <w:marBottom w:val="0"/>
      <w:divBdr>
        <w:top w:val="none" w:sz="0" w:space="0" w:color="auto"/>
        <w:left w:val="none" w:sz="0" w:space="0" w:color="auto"/>
        <w:bottom w:val="none" w:sz="0" w:space="0" w:color="auto"/>
        <w:right w:val="none" w:sz="0" w:space="0" w:color="auto"/>
      </w:divBdr>
    </w:div>
    <w:div w:id="231282615">
      <w:marLeft w:val="640"/>
      <w:marRight w:val="0"/>
      <w:marTop w:val="0"/>
      <w:marBottom w:val="0"/>
      <w:divBdr>
        <w:top w:val="none" w:sz="0" w:space="0" w:color="auto"/>
        <w:left w:val="none" w:sz="0" w:space="0" w:color="auto"/>
        <w:bottom w:val="none" w:sz="0" w:space="0" w:color="auto"/>
        <w:right w:val="none" w:sz="0" w:space="0" w:color="auto"/>
      </w:divBdr>
    </w:div>
    <w:div w:id="231308252">
      <w:marLeft w:val="640"/>
      <w:marRight w:val="0"/>
      <w:marTop w:val="0"/>
      <w:marBottom w:val="0"/>
      <w:divBdr>
        <w:top w:val="none" w:sz="0" w:space="0" w:color="auto"/>
        <w:left w:val="none" w:sz="0" w:space="0" w:color="auto"/>
        <w:bottom w:val="none" w:sz="0" w:space="0" w:color="auto"/>
        <w:right w:val="none" w:sz="0" w:space="0" w:color="auto"/>
      </w:divBdr>
    </w:div>
    <w:div w:id="231349903">
      <w:marLeft w:val="640"/>
      <w:marRight w:val="0"/>
      <w:marTop w:val="0"/>
      <w:marBottom w:val="0"/>
      <w:divBdr>
        <w:top w:val="none" w:sz="0" w:space="0" w:color="auto"/>
        <w:left w:val="none" w:sz="0" w:space="0" w:color="auto"/>
        <w:bottom w:val="none" w:sz="0" w:space="0" w:color="auto"/>
        <w:right w:val="none" w:sz="0" w:space="0" w:color="auto"/>
      </w:divBdr>
    </w:div>
    <w:div w:id="231431727">
      <w:marLeft w:val="640"/>
      <w:marRight w:val="0"/>
      <w:marTop w:val="0"/>
      <w:marBottom w:val="0"/>
      <w:divBdr>
        <w:top w:val="none" w:sz="0" w:space="0" w:color="auto"/>
        <w:left w:val="none" w:sz="0" w:space="0" w:color="auto"/>
        <w:bottom w:val="none" w:sz="0" w:space="0" w:color="auto"/>
        <w:right w:val="none" w:sz="0" w:space="0" w:color="auto"/>
      </w:divBdr>
    </w:div>
    <w:div w:id="231543566">
      <w:marLeft w:val="640"/>
      <w:marRight w:val="0"/>
      <w:marTop w:val="0"/>
      <w:marBottom w:val="0"/>
      <w:divBdr>
        <w:top w:val="none" w:sz="0" w:space="0" w:color="auto"/>
        <w:left w:val="none" w:sz="0" w:space="0" w:color="auto"/>
        <w:bottom w:val="none" w:sz="0" w:space="0" w:color="auto"/>
        <w:right w:val="none" w:sz="0" w:space="0" w:color="auto"/>
      </w:divBdr>
    </w:div>
    <w:div w:id="231628109">
      <w:marLeft w:val="640"/>
      <w:marRight w:val="0"/>
      <w:marTop w:val="0"/>
      <w:marBottom w:val="0"/>
      <w:divBdr>
        <w:top w:val="none" w:sz="0" w:space="0" w:color="auto"/>
        <w:left w:val="none" w:sz="0" w:space="0" w:color="auto"/>
        <w:bottom w:val="none" w:sz="0" w:space="0" w:color="auto"/>
        <w:right w:val="none" w:sz="0" w:space="0" w:color="auto"/>
      </w:divBdr>
    </w:div>
    <w:div w:id="231817112">
      <w:marLeft w:val="640"/>
      <w:marRight w:val="0"/>
      <w:marTop w:val="0"/>
      <w:marBottom w:val="0"/>
      <w:divBdr>
        <w:top w:val="none" w:sz="0" w:space="0" w:color="auto"/>
        <w:left w:val="none" w:sz="0" w:space="0" w:color="auto"/>
        <w:bottom w:val="none" w:sz="0" w:space="0" w:color="auto"/>
        <w:right w:val="none" w:sz="0" w:space="0" w:color="auto"/>
      </w:divBdr>
    </w:div>
    <w:div w:id="231821171">
      <w:marLeft w:val="640"/>
      <w:marRight w:val="0"/>
      <w:marTop w:val="0"/>
      <w:marBottom w:val="0"/>
      <w:divBdr>
        <w:top w:val="none" w:sz="0" w:space="0" w:color="auto"/>
        <w:left w:val="none" w:sz="0" w:space="0" w:color="auto"/>
        <w:bottom w:val="none" w:sz="0" w:space="0" w:color="auto"/>
        <w:right w:val="none" w:sz="0" w:space="0" w:color="auto"/>
      </w:divBdr>
    </w:div>
    <w:div w:id="232007343">
      <w:marLeft w:val="640"/>
      <w:marRight w:val="0"/>
      <w:marTop w:val="0"/>
      <w:marBottom w:val="0"/>
      <w:divBdr>
        <w:top w:val="none" w:sz="0" w:space="0" w:color="auto"/>
        <w:left w:val="none" w:sz="0" w:space="0" w:color="auto"/>
        <w:bottom w:val="none" w:sz="0" w:space="0" w:color="auto"/>
        <w:right w:val="none" w:sz="0" w:space="0" w:color="auto"/>
      </w:divBdr>
    </w:div>
    <w:div w:id="232010860">
      <w:marLeft w:val="640"/>
      <w:marRight w:val="0"/>
      <w:marTop w:val="0"/>
      <w:marBottom w:val="0"/>
      <w:divBdr>
        <w:top w:val="none" w:sz="0" w:space="0" w:color="auto"/>
        <w:left w:val="none" w:sz="0" w:space="0" w:color="auto"/>
        <w:bottom w:val="none" w:sz="0" w:space="0" w:color="auto"/>
        <w:right w:val="none" w:sz="0" w:space="0" w:color="auto"/>
      </w:divBdr>
    </w:div>
    <w:div w:id="232351260">
      <w:marLeft w:val="640"/>
      <w:marRight w:val="0"/>
      <w:marTop w:val="0"/>
      <w:marBottom w:val="0"/>
      <w:divBdr>
        <w:top w:val="none" w:sz="0" w:space="0" w:color="auto"/>
        <w:left w:val="none" w:sz="0" w:space="0" w:color="auto"/>
        <w:bottom w:val="none" w:sz="0" w:space="0" w:color="auto"/>
        <w:right w:val="none" w:sz="0" w:space="0" w:color="auto"/>
      </w:divBdr>
    </w:div>
    <w:div w:id="232353811">
      <w:marLeft w:val="640"/>
      <w:marRight w:val="0"/>
      <w:marTop w:val="0"/>
      <w:marBottom w:val="0"/>
      <w:divBdr>
        <w:top w:val="none" w:sz="0" w:space="0" w:color="auto"/>
        <w:left w:val="none" w:sz="0" w:space="0" w:color="auto"/>
        <w:bottom w:val="none" w:sz="0" w:space="0" w:color="auto"/>
        <w:right w:val="none" w:sz="0" w:space="0" w:color="auto"/>
      </w:divBdr>
    </w:div>
    <w:div w:id="232354841">
      <w:marLeft w:val="640"/>
      <w:marRight w:val="0"/>
      <w:marTop w:val="0"/>
      <w:marBottom w:val="0"/>
      <w:divBdr>
        <w:top w:val="none" w:sz="0" w:space="0" w:color="auto"/>
        <w:left w:val="none" w:sz="0" w:space="0" w:color="auto"/>
        <w:bottom w:val="none" w:sz="0" w:space="0" w:color="auto"/>
        <w:right w:val="none" w:sz="0" w:space="0" w:color="auto"/>
      </w:divBdr>
    </w:div>
    <w:div w:id="232472050">
      <w:marLeft w:val="640"/>
      <w:marRight w:val="0"/>
      <w:marTop w:val="0"/>
      <w:marBottom w:val="0"/>
      <w:divBdr>
        <w:top w:val="none" w:sz="0" w:space="0" w:color="auto"/>
        <w:left w:val="none" w:sz="0" w:space="0" w:color="auto"/>
        <w:bottom w:val="none" w:sz="0" w:space="0" w:color="auto"/>
        <w:right w:val="none" w:sz="0" w:space="0" w:color="auto"/>
      </w:divBdr>
    </w:div>
    <w:div w:id="232474438">
      <w:marLeft w:val="640"/>
      <w:marRight w:val="0"/>
      <w:marTop w:val="0"/>
      <w:marBottom w:val="0"/>
      <w:divBdr>
        <w:top w:val="none" w:sz="0" w:space="0" w:color="auto"/>
        <w:left w:val="none" w:sz="0" w:space="0" w:color="auto"/>
        <w:bottom w:val="none" w:sz="0" w:space="0" w:color="auto"/>
        <w:right w:val="none" w:sz="0" w:space="0" w:color="auto"/>
      </w:divBdr>
    </w:div>
    <w:div w:id="232476573">
      <w:marLeft w:val="640"/>
      <w:marRight w:val="0"/>
      <w:marTop w:val="0"/>
      <w:marBottom w:val="0"/>
      <w:divBdr>
        <w:top w:val="none" w:sz="0" w:space="0" w:color="auto"/>
        <w:left w:val="none" w:sz="0" w:space="0" w:color="auto"/>
        <w:bottom w:val="none" w:sz="0" w:space="0" w:color="auto"/>
        <w:right w:val="none" w:sz="0" w:space="0" w:color="auto"/>
      </w:divBdr>
    </w:div>
    <w:div w:id="232546507">
      <w:marLeft w:val="640"/>
      <w:marRight w:val="0"/>
      <w:marTop w:val="0"/>
      <w:marBottom w:val="0"/>
      <w:divBdr>
        <w:top w:val="none" w:sz="0" w:space="0" w:color="auto"/>
        <w:left w:val="none" w:sz="0" w:space="0" w:color="auto"/>
        <w:bottom w:val="none" w:sz="0" w:space="0" w:color="auto"/>
        <w:right w:val="none" w:sz="0" w:space="0" w:color="auto"/>
      </w:divBdr>
    </w:div>
    <w:div w:id="232594081">
      <w:marLeft w:val="640"/>
      <w:marRight w:val="0"/>
      <w:marTop w:val="0"/>
      <w:marBottom w:val="0"/>
      <w:divBdr>
        <w:top w:val="none" w:sz="0" w:space="0" w:color="auto"/>
        <w:left w:val="none" w:sz="0" w:space="0" w:color="auto"/>
        <w:bottom w:val="none" w:sz="0" w:space="0" w:color="auto"/>
        <w:right w:val="none" w:sz="0" w:space="0" w:color="auto"/>
      </w:divBdr>
    </w:div>
    <w:div w:id="232665624">
      <w:marLeft w:val="640"/>
      <w:marRight w:val="0"/>
      <w:marTop w:val="0"/>
      <w:marBottom w:val="0"/>
      <w:divBdr>
        <w:top w:val="none" w:sz="0" w:space="0" w:color="auto"/>
        <w:left w:val="none" w:sz="0" w:space="0" w:color="auto"/>
        <w:bottom w:val="none" w:sz="0" w:space="0" w:color="auto"/>
        <w:right w:val="none" w:sz="0" w:space="0" w:color="auto"/>
      </w:divBdr>
    </w:div>
    <w:div w:id="232668328">
      <w:marLeft w:val="640"/>
      <w:marRight w:val="0"/>
      <w:marTop w:val="0"/>
      <w:marBottom w:val="0"/>
      <w:divBdr>
        <w:top w:val="none" w:sz="0" w:space="0" w:color="auto"/>
        <w:left w:val="none" w:sz="0" w:space="0" w:color="auto"/>
        <w:bottom w:val="none" w:sz="0" w:space="0" w:color="auto"/>
        <w:right w:val="none" w:sz="0" w:space="0" w:color="auto"/>
      </w:divBdr>
    </w:div>
    <w:div w:id="232740648">
      <w:marLeft w:val="640"/>
      <w:marRight w:val="0"/>
      <w:marTop w:val="0"/>
      <w:marBottom w:val="0"/>
      <w:divBdr>
        <w:top w:val="none" w:sz="0" w:space="0" w:color="auto"/>
        <w:left w:val="none" w:sz="0" w:space="0" w:color="auto"/>
        <w:bottom w:val="none" w:sz="0" w:space="0" w:color="auto"/>
        <w:right w:val="none" w:sz="0" w:space="0" w:color="auto"/>
      </w:divBdr>
    </w:div>
    <w:div w:id="232812052">
      <w:marLeft w:val="640"/>
      <w:marRight w:val="0"/>
      <w:marTop w:val="0"/>
      <w:marBottom w:val="0"/>
      <w:divBdr>
        <w:top w:val="none" w:sz="0" w:space="0" w:color="auto"/>
        <w:left w:val="none" w:sz="0" w:space="0" w:color="auto"/>
        <w:bottom w:val="none" w:sz="0" w:space="0" w:color="auto"/>
        <w:right w:val="none" w:sz="0" w:space="0" w:color="auto"/>
      </w:divBdr>
    </w:div>
    <w:div w:id="232814247">
      <w:marLeft w:val="640"/>
      <w:marRight w:val="0"/>
      <w:marTop w:val="0"/>
      <w:marBottom w:val="0"/>
      <w:divBdr>
        <w:top w:val="none" w:sz="0" w:space="0" w:color="auto"/>
        <w:left w:val="none" w:sz="0" w:space="0" w:color="auto"/>
        <w:bottom w:val="none" w:sz="0" w:space="0" w:color="auto"/>
        <w:right w:val="none" w:sz="0" w:space="0" w:color="auto"/>
      </w:divBdr>
    </w:div>
    <w:div w:id="232929145">
      <w:marLeft w:val="640"/>
      <w:marRight w:val="0"/>
      <w:marTop w:val="0"/>
      <w:marBottom w:val="0"/>
      <w:divBdr>
        <w:top w:val="none" w:sz="0" w:space="0" w:color="auto"/>
        <w:left w:val="none" w:sz="0" w:space="0" w:color="auto"/>
        <w:bottom w:val="none" w:sz="0" w:space="0" w:color="auto"/>
        <w:right w:val="none" w:sz="0" w:space="0" w:color="auto"/>
      </w:divBdr>
    </w:div>
    <w:div w:id="232931762">
      <w:marLeft w:val="640"/>
      <w:marRight w:val="0"/>
      <w:marTop w:val="0"/>
      <w:marBottom w:val="0"/>
      <w:divBdr>
        <w:top w:val="none" w:sz="0" w:space="0" w:color="auto"/>
        <w:left w:val="none" w:sz="0" w:space="0" w:color="auto"/>
        <w:bottom w:val="none" w:sz="0" w:space="0" w:color="auto"/>
        <w:right w:val="none" w:sz="0" w:space="0" w:color="auto"/>
      </w:divBdr>
    </w:div>
    <w:div w:id="232932697">
      <w:marLeft w:val="640"/>
      <w:marRight w:val="0"/>
      <w:marTop w:val="0"/>
      <w:marBottom w:val="0"/>
      <w:divBdr>
        <w:top w:val="none" w:sz="0" w:space="0" w:color="auto"/>
        <w:left w:val="none" w:sz="0" w:space="0" w:color="auto"/>
        <w:bottom w:val="none" w:sz="0" w:space="0" w:color="auto"/>
        <w:right w:val="none" w:sz="0" w:space="0" w:color="auto"/>
      </w:divBdr>
    </w:div>
    <w:div w:id="232933374">
      <w:marLeft w:val="640"/>
      <w:marRight w:val="0"/>
      <w:marTop w:val="0"/>
      <w:marBottom w:val="0"/>
      <w:divBdr>
        <w:top w:val="none" w:sz="0" w:space="0" w:color="auto"/>
        <w:left w:val="none" w:sz="0" w:space="0" w:color="auto"/>
        <w:bottom w:val="none" w:sz="0" w:space="0" w:color="auto"/>
        <w:right w:val="none" w:sz="0" w:space="0" w:color="auto"/>
      </w:divBdr>
    </w:div>
    <w:div w:id="233004686">
      <w:marLeft w:val="640"/>
      <w:marRight w:val="0"/>
      <w:marTop w:val="0"/>
      <w:marBottom w:val="0"/>
      <w:divBdr>
        <w:top w:val="none" w:sz="0" w:space="0" w:color="auto"/>
        <w:left w:val="none" w:sz="0" w:space="0" w:color="auto"/>
        <w:bottom w:val="none" w:sz="0" w:space="0" w:color="auto"/>
        <w:right w:val="none" w:sz="0" w:space="0" w:color="auto"/>
      </w:divBdr>
    </w:div>
    <w:div w:id="233005303">
      <w:marLeft w:val="640"/>
      <w:marRight w:val="0"/>
      <w:marTop w:val="0"/>
      <w:marBottom w:val="0"/>
      <w:divBdr>
        <w:top w:val="none" w:sz="0" w:space="0" w:color="auto"/>
        <w:left w:val="none" w:sz="0" w:space="0" w:color="auto"/>
        <w:bottom w:val="none" w:sz="0" w:space="0" w:color="auto"/>
        <w:right w:val="none" w:sz="0" w:space="0" w:color="auto"/>
      </w:divBdr>
    </w:div>
    <w:div w:id="233009831">
      <w:marLeft w:val="640"/>
      <w:marRight w:val="0"/>
      <w:marTop w:val="0"/>
      <w:marBottom w:val="0"/>
      <w:divBdr>
        <w:top w:val="none" w:sz="0" w:space="0" w:color="auto"/>
        <w:left w:val="none" w:sz="0" w:space="0" w:color="auto"/>
        <w:bottom w:val="none" w:sz="0" w:space="0" w:color="auto"/>
        <w:right w:val="none" w:sz="0" w:space="0" w:color="auto"/>
      </w:divBdr>
    </w:div>
    <w:div w:id="233011753">
      <w:marLeft w:val="640"/>
      <w:marRight w:val="0"/>
      <w:marTop w:val="0"/>
      <w:marBottom w:val="0"/>
      <w:divBdr>
        <w:top w:val="none" w:sz="0" w:space="0" w:color="auto"/>
        <w:left w:val="none" w:sz="0" w:space="0" w:color="auto"/>
        <w:bottom w:val="none" w:sz="0" w:space="0" w:color="auto"/>
        <w:right w:val="none" w:sz="0" w:space="0" w:color="auto"/>
      </w:divBdr>
    </w:div>
    <w:div w:id="233052930">
      <w:marLeft w:val="640"/>
      <w:marRight w:val="0"/>
      <w:marTop w:val="0"/>
      <w:marBottom w:val="0"/>
      <w:divBdr>
        <w:top w:val="none" w:sz="0" w:space="0" w:color="auto"/>
        <w:left w:val="none" w:sz="0" w:space="0" w:color="auto"/>
        <w:bottom w:val="none" w:sz="0" w:space="0" w:color="auto"/>
        <w:right w:val="none" w:sz="0" w:space="0" w:color="auto"/>
      </w:divBdr>
    </w:div>
    <w:div w:id="233320464">
      <w:marLeft w:val="640"/>
      <w:marRight w:val="0"/>
      <w:marTop w:val="0"/>
      <w:marBottom w:val="0"/>
      <w:divBdr>
        <w:top w:val="none" w:sz="0" w:space="0" w:color="auto"/>
        <w:left w:val="none" w:sz="0" w:space="0" w:color="auto"/>
        <w:bottom w:val="none" w:sz="0" w:space="0" w:color="auto"/>
        <w:right w:val="none" w:sz="0" w:space="0" w:color="auto"/>
      </w:divBdr>
    </w:div>
    <w:div w:id="233396376">
      <w:marLeft w:val="640"/>
      <w:marRight w:val="0"/>
      <w:marTop w:val="0"/>
      <w:marBottom w:val="0"/>
      <w:divBdr>
        <w:top w:val="none" w:sz="0" w:space="0" w:color="auto"/>
        <w:left w:val="none" w:sz="0" w:space="0" w:color="auto"/>
        <w:bottom w:val="none" w:sz="0" w:space="0" w:color="auto"/>
        <w:right w:val="none" w:sz="0" w:space="0" w:color="auto"/>
      </w:divBdr>
    </w:div>
    <w:div w:id="233516359">
      <w:marLeft w:val="640"/>
      <w:marRight w:val="0"/>
      <w:marTop w:val="0"/>
      <w:marBottom w:val="0"/>
      <w:divBdr>
        <w:top w:val="none" w:sz="0" w:space="0" w:color="auto"/>
        <w:left w:val="none" w:sz="0" w:space="0" w:color="auto"/>
        <w:bottom w:val="none" w:sz="0" w:space="0" w:color="auto"/>
        <w:right w:val="none" w:sz="0" w:space="0" w:color="auto"/>
      </w:divBdr>
    </w:div>
    <w:div w:id="233586923">
      <w:marLeft w:val="640"/>
      <w:marRight w:val="0"/>
      <w:marTop w:val="0"/>
      <w:marBottom w:val="0"/>
      <w:divBdr>
        <w:top w:val="none" w:sz="0" w:space="0" w:color="auto"/>
        <w:left w:val="none" w:sz="0" w:space="0" w:color="auto"/>
        <w:bottom w:val="none" w:sz="0" w:space="0" w:color="auto"/>
        <w:right w:val="none" w:sz="0" w:space="0" w:color="auto"/>
      </w:divBdr>
    </w:div>
    <w:div w:id="233662560">
      <w:marLeft w:val="640"/>
      <w:marRight w:val="0"/>
      <w:marTop w:val="0"/>
      <w:marBottom w:val="0"/>
      <w:divBdr>
        <w:top w:val="none" w:sz="0" w:space="0" w:color="auto"/>
        <w:left w:val="none" w:sz="0" w:space="0" w:color="auto"/>
        <w:bottom w:val="none" w:sz="0" w:space="0" w:color="auto"/>
        <w:right w:val="none" w:sz="0" w:space="0" w:color="auto"/>
      </w:divBdr>
    </w:div>
    <w:div w:id="233779669">
      <w:marLeft w:val="640"/>
      <w:marRight w:val="0"/>
      <w:marTop w:val="0"/>
      <w:marBottom w:val="0"/>
      <w:divBdr>
        <w:top w:val="none" w:sz="0" w:space="0" w:color="auto"/>
        <w:left w:val="none" w:sz="0" w:space="0" w:color="auto"/>
        <w:bottom w:val="none" w:sz="0" w:space="0" w:color="auto"/>
        <w:right w:val="none" w:sz="0" w:space="0" w:color="auto"/>
      </w:divBdr>
    </w:div>
    <w:div w:id="233855742">
      <w:marLeft w:val="640"/>
      <w:marRight w:val="0"/>
      <w:marTop w:val="0"/>
      <w:marBottom w:val="0"/>
      <w:divBdr>
        <w:top w:val="none" w:sz="0" w:space="0" w:color="auto"/>
        <w:left w:val="none" w:sz="0" w:space="0" w:color="auto"/>
        <w:bottom w:val="none" w:sz="0" w:space="0" w:color="auto"/>
        <w:right w:val="none" w:sz="0" w:space="0" w:color="auto"/>
      </w:divBdr>
    </w:div>
    <w:div w:id="233903013">
      <w:marLeft w:val="640"/>
      <w:marRight w:val="0"/>
      <w:marTop w:val="0"/>
      <w:marBottom w:val="0"/>
      <w:divBdr>
        <w:top w:val="none" w:sz="0" w:space="0" w:color="auto"/>
        <w:left w:val="none" w:sz="0" w:space="0" w:color="auto"/>
        <w:bottom w:val="none" w:sz="0" w:space="0" w:color="auto"/>
        <w:right w:val="none" w:sz="0" w:space="0" w:color="auto"/>
      </w:divBdr>
    </w:div>
    <w:div w:id="233973044">
      <w:marLeft w:val="640"/>
      <w:marRight w:val="0"/>
      <w:marTop w:val="0"/>
      <w:marBottom w:val="0"/>
      <w:divBdr>
        <w:top w:val="none" w:sz="0" w:space="0" w:color="auto"/>
        <w:left w:val="none" w:sz="0" w:space="0" w:color="auto"/>
        <w:bottom w:val="none" w:sz="0" w:space="0" w:color="auto"/>
        <w:right w:val="none" w:sz="0" w:space="0" w:color="auto"/>
      </w:divBdr>
    </w:div>
    <w:div w:id="234046566">
      <w:marLeft w:val="640"/>
      <w:marRight w:val="0"/>
      <w:marTop w:val="0"/>
      <w:marBottom w:val="0"/>
      <w:divBdr>
        <w:top w:val="none" w:sz="0" w:space="0" w:color="auto"/>
        <w:left w:val="none" w:sz="0" w:space="0" w:color="auto"/>
        <w:bottom w:val="none" w:sz="0" w:space="0" w:color="auto"/>
        <w:right w:val="none" w:sz="0" w:space="0" w:color="auto"/>
      </w:divBdr>
    </w:div>
    <w:div w:id="234049841">
      <w:marLeft w:val="640"/>
      <w:marRight w:val="0"/>
      <w:marTop w:val="0"/>
      <w:marBottom w:val="0"/>
      <w:divBdr>
        <w:top w:val="none" w:sz="0" w:space="0" w:color="auto"/>
        <w:left w:val="none" w:sz="0" w:space="0" w:color="auto"/>
        <w:bottom w:val="none" w:sz="0" w:space="0" w:color="auto"/>
        <w:right w:val="none" w:sz="0" w:space="0" w:color="auto"/>
      </w:divBdr>
    </w:div>
    <w:div w:id="234051907">
      <w:marLeft w:val="640"/>
      <w:marRight w:val="0"/>
      <w:marTop w:val="0"/>
      <w:marBottom w:val="0"/>
      <w:divBdr>
        <w:top w:val="none" w:sz="0" w:space="0" w:color="auto"/>
        <w:left w:val="none" w:sz="0" w:space="0" w:color="auto"/>
        <w:bottom w:val="none" w:sz="0" w:space="0" w:color="auto"/>
        <w:right w:val="none" w:sz="0" w:space="0" w:color="auto"/>
      </w:divBdr>
    </w:div>
    <w:div w:id="234053875">
      <w:marLeft w:val="640"/>
      <w:marRight w:val="0"/>
      <w:marTop w:val="0"/>
      <w:marBottom w:val="0"/>
      <w:divBdr>
        <w:top w:val="none" w:sz="0" w:space="0" w:color="auto"/>
        <w:left w:val="none" w:sz="0" w:space="0" w:color="auto"/>
        <w:bottom w:val="none" w:sz="0" w:space="0" w:color="auto"/>
        <w:right w:val="none" w:sz="0" w:space="0" w:color="auto"/>
      </w:divBdr>
    </w:div>
    <w:div w:id="234173499">
      <w:marLeft w:val="640"/>
      <w:marRight w:val="0"/>
      <w:marTop w:val="0"/>
      <w:marBottom w:val="0"/>
      <w:divBdr>
        <w:top w:val="none" w:sz="0" w:space="0" w:color="auto"/>
        <w:left w:val="none" w:sz="0" w:space="0" w:color="auto"/>
        <w:bottom w:val="none" w:sz="0" w:space="0" w:color="auto"/>
        <w:right w:val="none" w:sz="0" w:space="0" w:color="auto"/>
      </w:divBdr>
    </w:div>
    <w:div w:id="234241220">
      <w:marLeft w:val="640"/>
      <w:marRight w:val="0"/>
      <w:marTop w:val="0"/>
      <w:marBottom w:val="0"/>
      <w:divBdr>
        <w:top w:val="none" w:sz="0" w:space="0" w:color="auto"/>
        <w:left w:val="none" w:sz="0" w:space="0" w:color="auto"/>
        <w:bottom w:val="none" w:sz="0" w:space="0" w:color="auto"/>
        <w:right w:val="none" w:sz="0" w:space="0" w:color="auto"/>
      </w:divBdr>
    </w:div>
    <w:div w:id="234319769">
      <w:marLeft w:val="640"/>
      <w:marRight w:val="0"/>
      <w:marTop w:val="0"/>
      <w:marBottom w:val="0"/>
      <w:divBdr>
        <w:top w:val="none" w:sz="0" w:space="0" w:color="auto"/>
        <w:left w:val="none" w:sz="0" w:space="0" w:color="auto"/>
        <w:bottom w:val="none" w:sz="0" w:space="0" w:color="auto"/>
        <w:right w:val="none" w:sz="0" w:space="0" w:color="auto"/>
      </w:divBdr>
    </w:div>
    <w:div w:id="234361724">
      <w:marLeft w:val="640"/>
      <w:marRight w:val="0"/>
      <w:marTop w:val="0"/>
      <w:marBottom w:val="0"/>
      <w:divBdr>
        <w:top w:val="none" w:sz="0" w:space="0" w:color="auto"/>
        <w:left w:val="none" w:sz="0" w:space="0" w:color="auto"/>
        <w:bottom w:val="none" w:sz="0" w:space="0" w:color="auto"/>
        <w:right w:val="none" w:sz="0" w:space="0" w:color="auto"/>
      </w:divBdr>
    </w:div>
    <w:div w:id="234366712">
      <w:marLeft w:val="640"/>
      <w:marRight w:val="0"/>
      <w:marTop w:val="0"/>
      <w:marBottom w:val="0"/>
      <w:divBdr>
        <w:top w:val="none" w:sz="0" w:space="0" w:color="auto"/>
        <w:left w:val="none" w:sz="0" w:space="0" w:color="auto"/>
        <w:bottom w:val="none" w:sz="0" w:space="0" w:color="auto"/>
        <w:right w:val="none" w:sz="0" w:space="0" w:color="auto"/>
      </w:divBdr>
    </w:div>
    <w:div w:id="234556267">
      <w:marLeft w:val="640"/>
      <w:marRight w:val="0"/>
      <w:marTop w:val="0"/>
      <w:marBottom w:val="0"/>
      <w:divBdr>
        <w:top w:val="none" w:sz="0" w:space="0" w:color="auto"/>
        <w:left w:val="none" w:sz="0" w:space="0" w:color="auto"/>
        <w:bottom w:val="none" w:sz="0" w:space="0" w:color="auto"/>
        <w:right w:val="none" w:sz="0" w:space="0" w:color="auto"/>
      </w:divBdr>
    </w:div>
    <w:div w:id="234560306">
      <w:marLeft w:val="640"/>
      <w:marRight w:val="0"/>
      <w:marTop w:val="0"/>
      <w:marBottom w:val="0"/>
      <w:divBdr>
        <w:top w:val="none" w:sz="0" w:space="0" w:color="auto"/>
        <w:left w:val="none" w:sz="0" w:space="0" w:color="auto"/>
        <w:bottom w:val="none" w:sz="0" w:space="0" w:color="auto"/>
        <w:right w:val="none" w:sz="0" w:space="0" w:color="auto"/>
      </w:divBdr>
    </w:div>
    <w:div w:id="234626368">
      <w:marLeft w:val="640"/>
      <w:marRight w:val="0"/>
      <w:marTop w:val="0"/>
      <w:marBottom w:val="0"/>
      <w:divBdr>
        <w:top w:val="none" w:sz="0" w:space="0" w:color="auto"/>
        <w:left w:val="none" w:sz="0" w:space="0" w:color="auto"/>
        <w:bottom w:val="none" w:sz="0" w:space="0" w:color="auto"/>
        <w:right w:val="none" w:sz="0" w:space="0" w:color="auto"/>
      </w:divBdr>
    </w:div>
    <w:div w:id="234705935">
      <w:marLeft w:val="640"/>
      <w:marRight w:val="0"/>
      <w:marTop w:val="0"/>
      <w:marBottom w:val="0"/>
      <w:divBdr>
        <w:top w:val="none" w:sz="0" w:space="0" w:color="auto"/>
        <w:left w:val="none" w:sz="0" w:space="0" w:color="auto"/>
        <w:bottom w:val="none" w:sz="0" w:space="0" w:color="auto"/>
        <w:right w:val="none" w:sz="0" w:space="0" w:color="auto"/>
      </w:divBdr>
    </w:div>
    <w:div w:id="234709969">
      <w:marLeft w:val="640"/>
      <w:marRight w:val="0"/>
      <w:marTop w:val="0"/>
      <w:marBottom w:val="0"/>
      <w:divBdr>
        <w:top w:val="none" w:sz="0" w:space="0" w:color="auto"/>
        <w:left w:val="none" w:sz="0" w:space="0" w:color="auto"/>
        <w:bottom w:val="none" w:sz="0" w:space="0" w:color="auto"/>
        <w:right w:val="none" w:sz="0" w:space="0" w:color="auto"/>
      </w:divBdr>
    </w:div>
    <w:div w:id="234710568">
      <w:marLeft w:val="640"/>
      <w:marRight w:val="0"/>
      <w:marTop w:val="0"/>
      <w:marBottom w:val="0"/>
      <w:divBdr>
        <w:top w:val="none" w:sz="0" w:space="0" w:color="auto"/>
        <w:left w:val="none" w:sz="0" w:space="0" w:color="auto"/>
        <w:bottom w:val="none" w:sz="0" w:space="0" w:color="auto"/>
        <w:right w:val="none" w:sz="0" w:space="0" w:color="auto"/>
      </w:divBdr>
    </w:div>
    <w:div w:id="234819342">
      <w:marLeft w:val="640"/>
      <w:marRight w:val="0"/>
      <w:marTop w:val="0"/>
      <w:marBottom w:val="0"/>
      <w:divBdr>
        <w:top w:val="none" w:sz="0" w:space="0" w:color="auto"/>
        <w:left w:val="none" w:sz="0" w:space="0" w:color="auto"/>
        <w:bottom w:val="none" w:sz="0" w:space="0" w:color="auto"/>
        <w:right w:val="none" w:sz="0" w:space="0" w:color="auto"/>
      </w:divBdr>
    </w:div>
    <w:div w:id="234896876">
      <w:marLeft w:val="640"/>
      <w:marRight w:val="0"/>
      <w:marTop w:val="0"/>
      <w:marBottom w:val="0"/>
      <w:divBdr>
        <w:top w:val="none" w:sz="0" w:space="0" w:color="auto"/>
        <w:left w:val="none" w:sz="0" w:space="0" w:color="auto"/>
        <w:bottom w:val="none" w:sz="0" w:space="0" w:color="auto"/>
        <w:right w:val="none" w:sz="0" w:space="0" w:color="auto"/>
      </w:divBdr>
    </w:div>
    <w:div w:id="234900935">
      <w:marLeft w:val="640"/>
      <w:marRight w:val="0"/>
      <w:marTop w:val="0"/>
      <w:marBottom w:val="0"/>
      <w:divBdr>
        <w:top w:val="none" w:sz="0" w:space="0" w:color="auto"/>
        <w:left w:val="none" w:sz="0" w:space="0" w:color="auto"/>
        <w:bottom w:val="none" w:sz="0" w:space="0" w:color="auto"/>
        <w:right w:val="none" w:sz="0" w:space="0" w:color="auto"/>
      </w:divBdr>
    </w:div>
    <w:div w:id="235017705">
      <w:marLeft w:val="640"/>
      <w:marRight w:val="0"/>
      <w:marTop w:val="0"/>
      <w:marBottom w:val="0"/>
      <w:divBdr>
        <w:top w:val="none" w:sz="0" w:space="0" w:color="auto"/>
        <w:left w:val="none" w:sz="0" w:space="0" w:color="auto"/>
        <w:bottom w:val="none" w:sz="0" w:space="0" w:color="auto"/>
        <w:right w:val="none" w:sz="0" w:space="0" w:color="auto"/>
      </w:divBdr>
    </w:div>
    <w:div w:id="235018727">
      <w:marLeft w:val="640"/>
      <w:marRight w:val="0"/>
      <w:marTop w:val="0"/>
      <w:marBottom w:val="0"/>
      <w:divBdr>
        <w:top w:val="none" w:sz="0" w:space="0" w:color="auto"/>
        <w:left w:val="none" w:sz="0" w:space="0" w:color="auto"/>
        <w:bottom w:val="none" w:sz="0" w:space="0" w:color="auto"/>
        <w:right w:val="none" w:sz="0" w:space="0" w:color="auto"/>
      </w:divBdr>
    </w:div>
    <w:div w:id="235213557">
      <w:marLeft w:val="640"/>
      <w:marRight w:val="0"/>
      <w:marTop w:val="0"/>
      <w:marBottom w:val="0"/>
      <w:divBdr>
        <w:top w:val="none" w:sz="0" w:space="0" w:color="auto"/>
        <w:left w:val="none" w:sz="0" w:space="0" w:color="auto"/>
        <w:bottom w:val="none" w:sz="0" w:space="0" w:color="auto"/>
        <w:right w:val="none" w:sz="0" w:space="0" w:color="auto"/>
      </w:divBdr>
    </w:div>
    <w:div w:id="235361326">
      <w:marLeft w:val="640"/>
      <w:marRight w:val="0"/>
      <w:marTop w:val="0"/>
      <w:marBottom w:val="0"/>
      <w:divBdr>
        <w:top w:val="none" w:sz="0" w:space="0" w:color="auto"/>
        <w:left w:val="none" w:sz="0" w:space="0" w:color="auto"/>
        <w:bottom w:val="none" w:sz="0" w:space="0" w:color="auto"/>
        <w:right w:val="none" w:sz="0" w:space="0" w:color="auto"/>
      </w:divBdr>
    </w:div>
    <w:div w:id="235435524">
      <w:marLeft w:val="640"/>
      <w:marRight w:val="0"/>
      <w:marTop w:val="0"/>
      <w:marBottom w:val="0"/>
      <w:divBdr>
        <w:top w:val="none" w:sz="0" w:space="0" w:color="auto"/>
        <w:left w:val="none" w:sz="0" w:space="0" w:color="auto"/>
        <w:bottom w:val="none" w:sz="0" w:space="0" w:color="auto"/>
        <w:right w:val="none" w:sz="0" w:space="0" w:color="auto"/>
      </w:divBdr>
    </w:div>
    <w:div w:id="235476112">
      <w:marLeft w:val="640"/>
      <w:marRight w:val="0"/>
      <w:marTop w:val="0"/>
      <w:marBottom w:val="0"/>
      <w:divBdr>
        <w:top w:val="none" w:sz="0" w:space="0" w:color="auto"/>
        <w:left w:val="none" w:sz="0" w:space="0" w:color="auto"/>
        <w:bottom w:val="none" w:sz="0" w:space="0" w:color="auto"/>
        <w:right w:val="none" w:sz="0" w:space="0" w:color="auto"/>
      </w:divBdr>
    </w:div>
    <w:div w:id="235480621">
      <w:marLeft w:val="640"/>
      <w:marRight w:val="0"/>
      <w:marTop w:val="0"/>
      <w:marBottom w:val="0"/>
      <w:divBdr>
        <w:top w:val="none" w:sz="0" w:space="0" w:color="auto"/>
        <w:left w:val="none" w:sz="0" w:space="0" w:color="auto"/>
        <w:bottom w:val="none" w:sz="0" w:space="0" w:color="auto"/>
        <w:right w:val="none" w:sz="0" w:space="0" w:color="auto"/>
      </w:divBdr>
    </w:div>
    <w:div w:id="235482120">
      <w:marLeft w:val="640"/>
      <w:marRight w:val="0"/>
      <w:marTop w:val="0"/>
      <w:marBottom w:val="0"/>
      <w:divBdr>
        <w:top w:val="none" w:sz="0" w:space="0" w:color="auto"/>
        <w:left w:val="none" w:sz="0" w:space="0" w:color="auto"/>
        <w:bottom w:val="none" w:sz="0" w:space="0" w:color="auto"/>
        <w:right w:val="none" w:sz="0" w:space="0" w:color="auto"/>
      </w:divBdr>
    </w:div>
    <w:div w:id="235632843">
      <w:marLeft w:val="640"/>
      <w:marRight w:val="0"/>
      <w:marTop w:val="0"/>
      <w:marBottom w:val="0"/>
      <w:divBdr>
        <w:top w:val="none" w:sz="0" w:space="0" w:color="auto"/>
        <w:left w:val="none" w:sz="0" w:space="0" w:color="auto"/>
        <w:bottom w:val="none" w:sz="0" w:space="0" w:color="auto"/>
        <w:right w:val="none" w:sz="0" w:space="0" w:color="auto"/>
      </w:divBdr>
    </w:div>
    <w:div w:id="235751647">
      <w:marLeft w:val="640"/>
      <w:marRight w:val="0"/>
      <w:marTop w:val="0"/>
      <w:marBottom w:val="0"/>
      <w:divBdr>
        <w:top w:val="none" w:sz="0" w:space="0" w:color="auto"/>
        <w:left w:val="none" w:sz="0" w:space="0" w:color="auto"/>
        <w:bottom w:val="none" w:sz="0" w:space="0" w:color="auto"/>
        <w:right w:val="none" w:sz="0" w:space="0" w:color="auto"/>
      </w:divBdr>
    </w:div>
    <w:div w:id="235826968">
      <w:marLeft w:val="640"/>
      <w:marRight w:val="0"/>
      <w:marTop w:val="0"/>
      <w:marBottom w:val="0"/>
      <w:divBdr>
        <w:top w:val="none" w:sz="0" w:space="0" w:color="auto"/>
        <w:left w:val="none" w:sz="0" w:space="0" w:color="auto"/>
        <w:bottom w:val="none" w:sz="0" w:space="0" w:color="auto"/>
        <w:right w:val="none" w:sz="0" w:space="0" w:color="auto"/>
      </w:divBdr>
    </w:div>
    <w:div w:id="236088558">
      <w:marLeft w:val="640"/>
      <w:marRight w:val="0"/>
      <w:marTop w:val="0"/>
      <w:marBottom w:val="0"/>
      <w:divBdr>
        <w:top w:val="none" w:sz="0" w:space="0" w:color="auto"/>
        <w:left w:val="none" w:sz="0" w:space="0" w:color="auto"/>
        <w:bottom w:val="none" w:sz="0" w:space="0" w:color="auto"/>
        <w:right w:val="none" w:sz="0" w:space="0" w:color="auto"/>
      </w:divBdr>
    </w:div>
    <w:div w:id="236134274">
      <w:marLeft w:val="640"/>
      <w:marRight w:val="0"/>
      <w:marTop w:val="0"/>
      <w:marBottom w:val="0"/>
      <w:divBdr>
        <w:top w:val="none" w:sz="0" w:space="0" w:color="auto"/>
        <w:left w:val="none" w:sz="0" w:space="0" w:color="auto"/>
        <w:bottom w:val="none" w:sz="0" w:space="0" w:color="auto"/>
        <w:right w:val="none" w:sz="0" w:space="0" w:color="auto"/>
      </w:divBdr>
    </w:div>
    <w:div w:id="236134540">
      <w:marLeft w:val="640"/>
      <w:marRight w:val="0"/>
      <w:marTop w:val="0"/>
      <w:marBottom w:val="0"/>
      <w:divBdr>
        <w:top w:val="none" w:sz="0" w:space="0" w:color="auto"/>
        <w:left w:val="none" w:sz="0" w:space="0" w:color="auto"/>
        <w:bottom w:val="none" w:sz="0" w:space="0" w:color="auto"/>
        <w:right w:val="none" w:sz="0" w:space="0" w:color="auto"/>
      </w:divBdr>
    </w:div>
    <w:div w:id="236134892">
      <w:marLeft w:val="640"/>
      <w:marRight w:val="0"/>
      <w:marTop w:val="0"/>
      <w:marBottom w:val="0"/>
      <w:divBdr>
        <w:top w:val="none" w:sz="0" w:space="0" w:color="auto"/>
        <w:left w:val="none" w:sz="0" w:space="0" w:color="auto"/>
        <w:bottom w:val="none" w:sz="0" w:space="0" w:color="auto"/>
        <w:right w:val="none" w:sz="0" w:space="0" w:color="auto"/>
      </w:divBdr>
    </w:div>
    <w:div w:id="236205403">
      <w:marLeft w:val="640"/>
      <w:marRight w:val="0"/>
      <w:marTop w:val="0"/>
      <w:marBottom w:val="0"/>
      <w:divBdr>
        <w:top w:val="none" w:sz="0" w:space="0" w:color="auto"/>
        <w:left w:val="none" w:sz="0" w:space="0" w:color="auto"/>
        <w:bottom w:val="none" w:sz="0" w:space="0" w:color="auto"/>
        <w:right w:val="none" w:sz="0" w:space="0" w:color="auto"/>
      </w:divBdr>
    </w:div>
    <w:div w:id="236211979">
      <w:marLeft w:val="640"/>
      <w:marRight w:val="0"/>
      <w:marTop w:val="0"/>
      <w:marBottom w:val="0"/>
      <w:divBdr>
        <w:top w:val="none" w:sz="0" w:space="0" w:color="auto"/>
        <w:left w:val="none" w:sz="0" w:space="0" w:color="auto"/>
        <w:bottom w:val="none" w:sz="0" w:space="0" w:color="auto"/>
        <w:right w:val="none" w:sz="0" w:space="0" w:color="auto"/>
      </w:divBdr>
    </w:div>
    <w:div w:id="236213915">
      <w:marLeft w:val="640"/>
      <w:marRight w:val="0"/>
      <w:marTop w:val="0"/>
      <w:marBottom w:val="0"/>
      <w:divBdr>
        <w:top w:val="none" w:sz="0" w:space="0" w:color="auto"/>
        <w:left w:val="none" w:sz="0" w:space="0" w:color="auto"/>
        <w:bottom w:val="none" w:sz="0" w:space="0" w:color="auto"/>
        <w:right w:val="none" w:sz="0" w:space="0" w:color="auto"/>
      </w:divBdr>
    </w:div>
    <w:div w:id="236324475">
      <w:marLeft w:val="640"/>
      <w:marRight w:val="0"/>
      <w:marTop w:val="0"/>
      <w:marBottom w:val="0"/>
      <w:divBdr>
        <w:top w:val="none" w:sz="0" w:space="0" w:color="auto"/>
        <w:left w:val="none" w:sz="0" w:space="0" w:color="auto"/>
        <w:bottom w:val="none" w:sz="0" w:space="0" w:color="auto"/>
        <w:right w:val="none" w:sz="0" w:space="0" w:color="auto"/>
      </w:divBdr>
    </w:div>
    <w:div w:id="236329838">
      <w:marLeft w:val="640"/>
      <w:marRight w:val="0"/>
      <w:marTop w:val="0"/>
      <w:marBottom w:val="0"/>
      <w:divBdr>
        <w:top w:val="none" w:sz="0" w:space="0" w:color="auto"/>
        <w:left w:val="none" w:sz="0" w:space="0" w:color="auto"/>
        <w:bottom w:val="none" w:sz="0" w:space="0" w:color="auto"/>
        <w:right w:val="none" w:sz="0" w:space="0" w:color="auto"/>
      </w:divBdr>
    </w:div>
    <w:div w:id="236332355">
      <w:marLeft w:val="640"/>
      <w:marRight w:val="0"/>
      <w:marTop w:val="0"/>
      <w:marBottom w:val="0"/>
      <w:divBdr>
        <w:top w:val="none" w:sz="0" w:space="0" w:color="auto"/>
        <w:left w:val="none" w:sz="0" w:space="0" w:color="auto"/>
        <w:bottom w:val="none" w:sz="0" w:space="0" w:color="auto"/>
        <w:right w:val="none" w:sz="0" w:space="0" w:color="auto"/>
      </w:divBdr>
    </w:div>
    <w:div w:id="236400363">
      <w:marLeft w:val="640"/>
      <w:marRight w:val="0"/>
      <w:marTop w:val="0"/>
      <w:marBottom w:val="0"/>
      <w:divBdr>
        <w:top w:val="none" w:sz="0" w:space="0" w:color="auto"/>
        <w:left w:val="none" w:sz="0" w:space="0" w:color="auto"/>
        <w:bottom w:val="none" w:sz="0" w:space="0" w:color="auto"/>
        <w:right w:val="none" w:sz="0" w:space="0" w:color="auto"/>
      </w:divBdr>
    </w:div>
    <w:div w:id="236476248">
      <w:marLeft w:val="640"/>
      <w:marRight w:val="0"/>
      <w:marTop w:val="0"/>
      <w:marBottom w:val="0"/>
      <w:divBdr>
        <w:top w:val="none" w:sz="0" w:space="0" w:color="auto"/>
        <w:left w:val="none" w:sz="0" w:space="0" w:color="auto"/>
        <w:bottom w:val="none" w:sz="0" w:space="0" w:color="auto"/>
        <w:right w:val="none" w:sz="0" w:space="0" w:color="auto"/>
      </w:divBdr>
    </w:div>
    <w:div w:id="236480928">
      <w:marLeft w:val="640"/>
      <w:marRight w:val="0"/>
      <w:marTop w:val="0"/>
      <w:marBottom w:val="0"/>
      <w:divBdr>
        <w:top w:val="none" w:sz="0" w:space="0" w:color="auto"/>
        <w:left w:val="none" w:sz="0" w:space="0" w:color="auto"/>
        <w:bottom w:val="none" w:sz="0" w:space="0" w:color="auto"/>
        <w:right w:val="none" w:sz="0" w:space="0" w:color="auto"/>
      </w:divBdr>
    </w:div>
    <w:div w:id="236594345">
      <w:marLeft w:val="640"/>
      <w:marRight w:val="0"/>
      <w:marTop w:val="0"/>
      <w:marBottom w:val="0"/>
      <w:divBdr>
        <w:top w:val="none" w:sz="0" w:space="0" w:color="auto"/>
        <w:left w:val="none" w:sz="0" w:space="0" w:color="auto"/>
        <w:bottom w:val="none" w:sz="0" w:space="0" w:color="auto"/>
        <w:right w:val="none" w:sz="0" w:space="0" w:color="auto"/>
      </w:divBdr>
    </w:div>
    <w:div w:id="236718274">
      <w:marLeft w:val="640"/>
      <w:marRight w:val="0"/>
      <w:marTop w:val="0"/>
      <w:marBottom w:val="0"/>
      <w:divBdr>
        <w:top w:val="none" w:sz="0" w:space="0" w:color="auto"/>
        <w:left w:val="none" w:sz="0" w:space="0" w:color="auto"/>
        <w:bottom w:val="none" w:sz="0" w:space="0" w:color="auto"/>
        <w:right w:val="none" w:sz="0" w:space="0" w:color="auto"/>
      </w:divBdr>
    </w:div>
    <w:div w:id="236719412">
      <w:marLeft w:val="640"/>
      <w:marRight w:val="0"/>
      <w:marTop w:val="0"/>
      <w:marBottom w:val="0"/>
      <w:divBdr>
        <w:top w:val="none" w:sz="0" w:space="0" w:color="auto"/>
        <w:left w:val="none" w:sz="0" w:space="0" w:color="auto"/>
        <w:bottom w:val="none" w:sz="0" w:space="0" w:color="auto"/>
        <w:right w:val="none" w:sz="0" w:space="0" w:color="auto"/>
      </w:divBdr>
    </w:div>
    <w:div w:id="236794292">
      <w:marLeft w:val="640"/>
      <w:marRight w:val="0"/>
      <w:marTop w:val="0"/>
      <w:marBottom w:val="0"/>
      <w:divBdr>
        <w:top w:val="none" w:sz="0" w:space="0" w:color="auto"/>
        <w:left w:val="none" w:sz="0" w:space="0" w:color="auto"/>
        <w:bottom w:val="none" w:sz="0" w:space="0" w:color="auto"/>
        <w:right w:val="none" w:sz="0" w:space="0" w:color="auto"/>
      </w:divBdr>
    </w:div>
    <w:div w:id="236988071">
      <w:marLeft w:val="640"/>
      <w:marRight w:val="0"/>
      <w:marTop w:val="0"/>
      <w:marBottom w:val="0"/>
      <w:divBdr>
        <w:top w:val="none" w:sz="0" w:space="0" w:color="auto"/>
        <w:left w:val="none" w:sz="0" w:space="0" w:color="auto"/>
        <w:bottom w:val="none" w:sz="0" w:space="0" w:color="auto"/>
        <w:right w:val="none" w:sz="0" w:space="0" w:color="auto"/>
      </w:divBdr>
    </w:div>
    <w:div w:id="236988114">
      <w:marLeft w:val="640"/>
      <w:marRight w:val="0"/>
      <w:marTop w:val="0"/>
      <w:marBottom w:val="0"/>
      <w:divBdr>
        <w:top w:val="none" w:sz="0" w:space="0" w:color="auto"/>
        <w:left w:val="none" w:sz="0" w:space="0" w:color="auto"/>
        <w:bottom w:val="none" w:sz="0" w:space="0" w:color="auto"/>
        <w:right w:val="none" w:sz="0" w:space="0" w:color="auto"/>
      </w:divBdr>
    </w:div>
    <w:div w:id="237059543">
      <w:marLeft w:val="640"/>
      <w:marRight w:val="0"/>
      <w:marTop w:val="0"/>
      <w:marBottom w:val="0"/>
      <w:divBdr>
        <w:top w:val="none" w:sz="0" w:space="0" w:color="auto"/>
        <w:left w:val="none" w:sz="0" w:space="0" w:color="auto"/>
        <w:bottom w:val="none" w:sz="0" w:space="0" w:color="auto"/>
        <w:right w:val="none" w:sz="0" w:space="0" w:color="auto"/>
      </w:divBdr>
    </w:div>
    <w:div w:id="237059954">
      <w:marLeft w:val="640"/>
      <w:marRight w:val="0"/>
      <w:marTop w:val="0"/>
      <w:marBottom w:val="0"/>
      <w:divBdr>
        <w:top w:val="none" w:sz="0" w:space="0" w:color="auto"/>
        <w:left w:val="none" w:sz="0" w:space="0" w:color="auto"/>
        <w:bottom w:val="none" w:sz="0" w:space="0" w:color="auto"/>
        <w:right w:val="none" w:sz="0" w:space="0" w:color="auto"/>
      </w:divBdr>
    </w:div>
    <w:div w:id="237132572">
      <w:marLeft w:val="640"/>
      <w:marRight w:val="0"/>
      <w:marTop w:val="0"/>
      <w:marBottom w:val="0"/>
      <w:divBdr>
        <w:top w:val="none" w:sz="0" w:space="0" w:color="auto"/>
        <w:left w:val="none" w:sz="0" w:space="0" w:color="auto"/>
        <w:bottom w:val="none" w:sz="0" w:space="0" w:color="auto"/>
        <w:right w:val="none" w:sz="0" w:space="0" w:color="auto"/>
      </w:divBdr>
    </w:div>
    <w:div w:id="237177992">
      <w:marLeft w:val="640"/>
      <w:marRight w:val="0"/>
      <w:marTop w:val="0"/>
      <w:marBottom w:val="0"/>
      <w:divBdr>
        <w:top w:val="none" w:sz="0" w:space="0" w:color="auto"/>
        <w:left w:val="none" w:sz="0" w:space="0" w:color="auto"/>
        <w:bottom w:val="none" w:sz="0" w:space="0" w:color="auto"/>
        <w:right w:val="none" w:sz="0" w:space="0" w:color="auto"/>
      </w:divBdr>
    </w:div>
    <w:div w:id="237180084">
      <w:marLeft w:val="640"/>
      <w:marRight w:val="0"/>
      <w:marTop w:val="0"/>
      <w:marBottom w:val="0"/>
      <w:divBdr>
        <w:top w:val="none" w:sz="0" w:space="0" w:color="auto"/>
        <w:left w:val="none" w:sz="0" w:space="0" w:color="auto"/>
        <w:bottom w:val="none" w:sz="0" w:space="0" w:color="auto"/>
        <w:right w:val="none" w:sz="0" w:space="0" w:color="auto"/>
      </w:divBdr>
    </w:div>
    <w:div w:id="237252345">
      <w:marLeft w:val="640"/>
      <w:marRight w:val="0"/>
      <w:marTop w:val="0"/>
      <w:marBottom w:val="0"/>
      <w:divBdr>
        <w:top w:val="none" w:sz="0" w:space="0" w:color="auto"/>
        <w:left w:val="none" w:sz="0" w:space="0" w:color="auto"/>
        <w:bottom w:val="none" w:sz="0" w:space="0" w:color="auto"/>
        <w:right w:val="none" w:sz="0" w:space="0" w:color="auto"/>
      </w:divBdr>
    </w:div>
    <w:div w:id="237374062">
      <w:marLeft w:val="640"/>
      <w:marRight w:val="0"/>
      <w:marTop w:val="0"/>
      <w:marBottom w:val="0"/>
      <w:divBdr>
        <w:top w:val="none" w:sz="0" w:space="0" w:color="auto"/>
        <w:left w:val="none" w:sz="0" w:space="0" w:color="auto"/>
        <w:bottom w:val="none" w:sz="0" w:space="0" w:color="auto"/>
        <w:right w:val="none" w:sz="0" w:space="0" w:color="auto"/>
      </w:divBdr>
    </w:div>
    <w:div w:id="237397960">
      <w:marLeft w:val="640"/>
      <w:marRight w:val="0"/>
      <w:marTop w:val="0"/>
      <w:marBottom w:val="0"/>
      <w:divBdr>
        <w:top w:val="none" w:sz="0" w:space="0" w:color="auto"/>
        <w:left w:val="none" w:sz="0" w:space="0" w:color="auto"/>
        <w:bottom w:val="none" w:sz="0" w:space="0" w:color="auto"/>
        <w:right w:val="none" w:sz="0" w:space="0" w:color="auto"/>
      </w:divBdr>
    </w:div>
    <w:div w:id="237403987">
      <w:marLeft w:val="640"/>
      <w:marRight w:val="0"/>
      <w:marTop w:val="0"/>
      <w:marBottom w:val="0"/>
      <w:divBdr>
        <w:top w:val="none" w:sz="0" w:space="0" w:color="auto"/>
        <w:left w:val="none" w:sz="0" w:space="0" w:color="auto"/>
        <w:bottom w:val="none" w:sz="0" w:space="0" w:color="auto"/>
        <w:right w:val="none" w:sz="0" w:space="0" w:color="auto"/>
      </w:divBdr>
    </w:div>
    <w:div w:id="237448494">
      <w:marLeft w:val="640"/>
      <w:marRight w:val="0"/>
      <w:marTop w:val="0"/>
      <w:marBottom w:val="0"/>
      <w:divBdr>
        <w:top w:val="none" w:sz="0" w:space="0" w:color="auto"/>
        <w:left w:val="none" w:sz="0" w:space="0" w:color="auto"/>
        <w:bottom w:val="none" w:sz="0" w:space="0" w:color="auto"/>
        <w:right w:val="none" w:sz="0" w:space="0" w:color="auto"/>
      </w:divBdr>
    </w:div>
    <w:div w:id="237516891">
      <w:marLeft w:val="640"/>
      <w:marRight w:val="0"/>
      <w:marTop w:val="0"/>
      <w:marBottom w:val="0"/>
      <w:divBdr>
        <w:top w:val="none" w:sz="0" w:space="0" w:color="auto"/>
        <w:left w:val="none" w:sz="0" w:space="0" w:color="auto"/>
        <w:bottom w:val="none" w:sz="0" w:space="0" w:color="auto"/>
        <w:right w:val="none" w:sz="0" w:space="0" w:color="auto"/>
      </w:divBdr>
    </w:div>
    <w:div w:id="237638799">
      <w:marLeft w:val="640"/>
      <w:marRight w:val="0"/>
      <w:marTop w:val="0"/>
      <w:marBottom w:val="0"/>
      <w:divBdr>
        <w:top w:val="none" w:sz="0" w:space="0" w:color="auto"/>
        <w:left w:val="none" w:sz="0" w:space="0" w:color="auto"/>
        <w:bottom w:val="none" w:sz="0" w:space="0" w:color="auto"/>
        <w:right w:val="none" w:sz="0" w:space="0" w:color="auto"/>
      </w:divBdr>
    </w:div>
    <w:div w:id="237639233">
      <w:marLeft w:val="640"/>
      <w:marRight w:val="0"/>
      <w:marTop w:val="0"/>
      <w:marBottom w:val="0"/>
      <w:divBdr>
        <w:top w:val="none" w:sz="0" w:space="0" w:color="auto"/>
        <w:left w:val="none" w:sz="0" w:space="0" w:color="auto"/>
        <w:bottom w:val="none" w:sz="0" w:space="0" w:color="auto"/>
        <w:right w:val="none" w:sz="0" w:space="0" w:color="auto"/>
      </w:divBdr>
    </w:div>
    <w:div w:id="237709564">
      <w:marLeft w:val="640"/>
      <w:marRight w:val="0"/>
      <w:marTop w:val="0"/>
      <w:marBottom w:val="0"/>
      <w:divBdr>
        <w:top w:val="none" w:sz="0" w:space="0" w:color="auto"/>
        <w:left w:val="none" w:sz="0" w:space="0" w:color="auto"/>
        <w:bottom w:val="none" w:sz="0" w:space="0" w:color="auto"/>
        <w:right w:val="none" w:sz="0" w:space="0" w:color="auto"/>
      </w:divBdr>
    </w:div>
    <w:div w:id="237785722">
      <w:marLeft w:val="640"/>
      <w:marRight w:val="0"/>
      <w:marTop w:val="0"/>
      <w:marBottom w:val="0"/>
      <w:divBdr>
        <w:top w:val="none" w:sz="0" w:space="0" w:color="auto"/>
        <w:left w:val="none" w:sz="0" w:space="0" w:color="auto"/>
        <w:bottom w:val="none" w:sz="0" w:space="0" w:color="auto"/>
        <w:right w:val="none" w:sz="0" w:space="0" w:color="auto"/>
      </w:divBdr>
    </w:div>
    <w:div w:id="237790204">
      <w:marLeft w:val="640"/>
      <w:marRight w:val="0"/>
      <w:marTop w:val="0"/>
      <w:marBottom w:val="0"/>
      <w:divBdr>
        <w:top w:val="none" w:sz="0" w:space="0" w:color="auto"/>
        <w:left w:val="none" w:sz="0" w:space="0" w:color="auto"/>
        <w:bottom w:val="none" w:sz="0" w:space="0" w:color="auto"/>
        <w:right w:val="none" w:sz="0" w:space="0" w:color="auto"/>
      </w:divBdr>
    </w:div>
    <w:div w:id="237861226">
      <w:marLeft w:val="640"/>
      <w:marRight w:val="0"/>
      <w:marTop w:val="0"/>
      <w:marBottom w:val="0"/>
      <w:divBdr>
        <w:top w:val="none" w:sz="0" w:space="0" w:color="auto"/>
        <w:left w:val="none" w:sz="0" w:space="0" w:color="auto"/>
        <w:bottom w:val="none" w:sz="0" w:space="0" w:color="auto"/>
        <w:right w:val="none" w:sz="0" w:space="0" w:color="auto"/>
      </w:divBdr>
    </w:div>
    <w:div w:id="237862620">
      <w:marLeft w:val="640"/>
      <w:marRight w:val="0"/>
      <w:marTop w:val="0"/>
      <w:marBottom w:val="0"/>
      <w:divBdr>
        <w:top w:val="none" w:sz="0" w:space="0" w:color="auto"/>
        <w:left w:val="none" w:sz="0" w:space="0" w:color="auto"/>
        <w:bottom w:val="none" w:sz="0" w:space="0" w:color="auto"/>
        <w:right w:val="none" w:sz="0" w:space="0" w:color="auto"/>
      </w:divBdr>
    </w:div>
    <w:div w:id="237907223">
      <w:marLeft w:val="640"/>
      <w:marRight w:val="0"/>
      <w:marTop w:val="0"/>
      <w:marBottom w:val="0"/>
      <w:divBdr>
        <w:top w:val="none" w:sz="0" w:space="0" w:color="auto"/>
        <w:left w:val="none" w:sz="0" w:space="0" w:color="auto"/>
        <w:bottom w:val="none" w:sz="0" w:space="0" w:color="auto"/>
        <w:right w:val="none" w:sz="0" w:space="0" w:color="auto"/>
      </w:divBdr>
    </w:div>
    <w:div w:id="237907709">
      <w:marLeft w:val="640"/>
      <w:marRight w:val="0"/>
      <w:marTop w:val="0"/>
      <w:marBottom w:val="0"/>
      <w:divBdr>
        <w:top w:val="none" w:sz="0" w:space="0" w:color="auto"/>
        <w:left w:val="none" w:sz="0" w:space="0" w:color="auto"/>
        <w:bottom w:val="none" w:sz="0" w:space="0" w:color="auto"/>
        <w:right w:val="none" w:sz="0" w:space="0" w:color="auto"/>
      </w:divBdr>
    </w:div>
    <w:div w:id="237987202">
      <w:marLeft w:val="640"/>
      <w:marRight w:val="0"/>
      <w:marTop w:val="0"/>
      <w:marBottom w:val="0"/>
      <w:divBdr>
        <w:top w:val="none" w:sz="0" w:space="0" w:color="auto"/>
        <w:left w:val="none" w:sz="0" w:space="0" w:color="auto"/>
        <w:bottom w:val="none" w:sz="0" w:space="0" w:color="auto"/>
        <w:right w:val="none" w:sz="0" w:space="0" w:color="auto"/>
      </w:divBdr>
    </w:div>
    <w:div w:id="238028904">
      <w:marLeft w:val="640"/>
      <w:marRight w:val="0"/>
      <w:marTop w:val="0"/>
      <w:marBottom w:val="0"/>
      <w:divBdr>
        <w:top w:val="none" w:sz="0" w:space="0" w:color="auto"/>
        <w:left w:val="none" w:sz="0" w:space="0" w:color="auto"/>
        <w:bottom w:val="none" w:sz="0" w:space="0" w:color="auto"/>
        <w:right w:val="none" w:sz="0" w:space="0" w:color="auto"/>
      </w:divBdr>
    </w:div>
    <w:div w:id="238029249">
      <w:marLeft w:val="640"/>
      <w:marRight w:val="0"/>
      <w:marTop w:val="0"/>
      <w:marBottom w:val="0"/>
      <w:divBdr>
        <w:top w:val="none" w:sz="0" w:space="0" w:color="auto"/>
        <w:left w:val="none" w:sz="0" w:space="0" w:color="auto"/>
        <w:bottom w:val="none" w:sz="0" w:space="0" w:color="auto"/>
        <w:right w:val="none" w:sz="0" w:space="0" w:color="auto"/>
      </w:divBdr>
    </w:div>
    <w:div w:id="238099890">
      <w:marLeft w:val="640"/>
      <w:marRight w:val="0"/>
      <w:marTop w:val="0"/>
      <w:marBottom w:val="0"/>
      <w:divBdr>
        <w:top w:val="none" w:sz="0" w:space="0" w:color="auto"/>
        <w:left w:val="none" w:sz="0" w:space="0" w:color="auto"/>
        <w:bottom w:val="none" w:sz="0" w:space="0" w:color="auto"/>
        <w:right w:val="none" w:sz="0" w:space="0" w:color="auto"/>
      </w:divBdr>
    </w:div>
    <w:div w:id="238251687">
      <w:marLeft w:val="640"/>
      <w:marRight w:val="0"/>
      <w:marTop w:val="0"/>
      <w:marBottom w:val="0"/>
      <w:divBdr>
        <w:top w:val="none" w:sz="0" w:space="0" w:color="auto"/>
        <w:left w:val="none" w:sz="0" w:space="0" w:color="auto"/>
        <w:bottom w:val="none" w:sz="0" w:space="0" w:color="auto"/>
        <w:right w:val="none" w:sz="0" w:space="0" w:color="auto"/>
      </w:divBdr>
    </w:div>
    <w:div w:id="238289216">
      <w:marLeft w:val="640"/>
      <w:marRight w:val="0"/>
      <w:marTop w:val="0"/>
      <w:marBottom w:val="0"/>
      <w:divBdr>
        <w:top w:val="none" w:sz="0" w:space="0" w:color="auto"/>
        <w:left w:val="none" w:sz="0" w:space="0" w:color="auto"/>
        <w:bottom w:val="none" w:sz="0" w:space="0" w:color="auto"/>
        <w:right w:val="none" w:sz="0" w:space="0" w:color="auto"/>
      </w:divBdr>
    </w:div>
    <w:div w:id="238448707">
      <w:marLeft w:val="640"/>
      <w:marRight w:val="0"/>
      <w:marTop w:val="0"/>
      <w:marBottom w:val="0"/>
      <w:divBdr>
        <w:top w:val="none" w:sz="0" w:space="0" w:color="auto"/>
        <w:left w:val="none" w:sz="0" w:space="0" w:color="auto"/>
        <w:bottom w:val="none" w:sz="0" w:space="0" w:color="auto"/>
        <w:right w:val="none" w:sz="0" w:space="0" w:color="auto"/>
      </w:divBdr>
    </w:div>
    <w:div w:id="238560678">
      <w:marLeft w:val="640"/>
      <w:marRight w:val="0"/>
      <w:marTop w:val="0"/>
      <w:marBottom w:val="0"/>
      <w:divBdr>
        <w:top w:val="none" w:sz="0" w:space="0" w:color="auto"/>
        <w:left w:val="none" w:sz="0" w:space="0" w:color="auto"/>
        <w:bottom w:val="none" w:sz="0" w:space="0" w:color="auto"/>
        <w:right w:val="none" w:sz="0" w:space="0" w:color="auto"/>
      </w:divBdr>
    </w:div>
    <w:div w:id="238561961">
      <w:marLeft w:val="640"/>
      <w:marRight w:val="0"/>
      <w:marTop w:val="0"/>
      <w:marBottom w:val="0"/>
      <w:divBdr>
        <w:top w:val="none" w:sz="0" w:space="0" w:color="auto"/>
        <w:left w:val="none" w:sz="0" w:space="0" w:color="auto"/>
        <w:bottom w:val="none" w:sz="0" w:space="0" w:color="auto"/>
        <w:right w:val="none" w:sz="0" w:space="0" w:color="auto"/>
      </w:divBdr>
    </w:div>
    <w:div w:id="238563928">
      <w:marLeft w:val="640"/>
      <w:marRight w:val="0"/>
      <w:marTop w:val="0"/>
      <w:marBottom w:val="0"/>
      <w:divBdr>
        <w:top w:val="none" w:sz="0" w:space="0" w:color="auto"/>
        <w:left w:val="none" w:sz="0" w:space="0" w:color="auto"/>
        <w:bottom w:val="none" w:sz="0" w:space="0" w:color="auto"/>
        <w:right w:val="none" w:sz="0" w:space="0" w:color="auto"/>
      </w:divBdr>
    </w:div>
    <w:div w:id="238641342">
      <w:marLeft w:val="640"/>
      <w:marRight w:val="0"/>
      <w:marTop w:val="0"/>
      <w:marBottom w:val="0"/>
      <w:divBdr>
        <w:top w:val="none" w:sz="0" w:space="0" w:color="auto"/>
        <w:left w:val="none" w:sz="0" w:space="0" w:color="auto"/>
        <w:bottom w:val="none" w:sz="0" w:space="0" w:color="auto"/>
        <w:right w:val="none" w:sz="0" w:space="0" w:color="auto"/>
      </w:divBdr>
    </w:div>
    <w:div w:id="238710479">
      <w:marLeft w:val="640"/>
      <w:marRight w:val="0"/>
      <w:marTop w:val="0"/>
      <w:marBottom w:val="0"/>
      <w:divBdr>
        <w:top w:val="none" w:sz="0" w:space="0" w:color="auto"/>
        <w:left w:val="none" w:sz="0" w:space="0" w:color="auto"/>
        <w:bottom w:val="none" w:sz="0" w:space="0" w:color="auto"/>
        <w:right w:val="none" w:sz="0" w:space="0" w:color="auto"/>
      </w:divBdr>
    </w:div>
    <w:div w:id="238759231">
      <w:marLeft w:val="640"/>
      <w:marRight w:val="0"/>
      <w:marTop w:val="0"/>
      <w:marBottom w:val="0"/>
      <w:divBdr>
        <w:top w:val="none" w:sz="0" w:space="0" w:color="auto"/>
        <w:left w:val="none" w:sz="0" w:space="0" w:color="auto"/>
        <w:bottom w:val="none" w:sz="0" w:space="0" w:color="auto"/>
        <w:right w:val="none" w:sz="0" w:space="0" w:color="auto"/>
      </w:divBdr>
    </w:div>
    <w:div w:id="238828744">
      <w:marLeft w:val="640"/>
      <w:marRight w:val="0"/>
      <w:marTop w:val="0"/>
      <w:marBottom w:val="0"/>
      <w:divBdr>
        <w:top w:val="none" w:sz="0" w:space="0" w:color="auto"/>
        <w:left w:val="none" w:sz="0" w:space="0" w:color="auto"/>
        <w:bottom w:val="none" w:sz="0" w:space="0" w:color="auto"/>
        <w:right w:val="none" w:sz="0" w:space="0" w:color="auto"/>
      </w:divBdr>
    </w:div>
    <w:div w:id="238834511">
      <w:marLeft w:val="640"/>
      <w:marRight w:val="0"/>
      <w:marTop w:val="0"/>
      <w:marBottom w:val="0"/>
      <w:divBdr>
        <w:top w:val="none" w:sz="0" w:space="0" w:color="auto"/>
        <w:left w:val="none" w:sz="0" w:space="0" w:color="auto"/>
        <w:bottom w:val="none" w:sz="0" w:space="0" w:color="auto"/>
        <w:right w:val="none" w:sz="0" w:space="0" w:color="auto"/>
      </w:divBdr>
    </w:div>
    <w:div w:id="238904477">
      <w:marLeft w:val="640"/>
      <w:marRight w:val="0"/>
      <w:marTop w:val="0"/>
      <w:marBottom w:val="0"/>
      <w:divBdr>
        <w:top w:val="none" w:sz="0" w:space="0" w:color="auto"/>
        <w:left w:val="none" w:sz="0" w:space="0" w:color="auto"/>
        <w:bottom w:val="none" w:sz="0" w:space="0" w:color="auto"/>
        <w:right w:val="none" w:sz="0" w:space="0" w:color="auto"/>
      </w:divBdr>
    </w:div>
    <w:div w:id="238907040">
      <w:marLeft w:val="640"/>
      <w:marRight w:val="0"/>
      <w:marTop w:val="0"/>
      <w:marBottom w:val="0"/>
      <w:divBdr>
        <w:top w:val="none" w:sz="0" w:space="0" w:color="auto"/>
        <w:left w:val="none" w:sz="0" w:space="0" w:color="auto"/>
        <w:bottom w:val="none" w:sz="0" w:space="0" w:color="auto"/>
        <w:right w:val="none" w:sz="0" w:space="0" w:color="auto"/>
      </w:divBdr>
    </w:div>
    <w:div w:id="238909622">
      <w:marLeft w:val="640"/>
      <w:marRight w:val="0"/>
      <w:marTop w:val="0"/>
      <w:marBottom w:val="0"/>
      <w:divBdr>
        <w:top w:val="none" w:sz="0" w:space="0" w:color="auto"/>
        <w:left w:val="none" w:sz="0" w:space="0" w:color="auto"/>
        <w:bottom w:val="none" w:sz="0" w:space="0" w:color="auto"/>
        <w:right w:val="none" w:sz="0" w:space="0" w:color="auto"/>
      </w:divBdr>
    </w:div>
    <w:div w:id="238945371">
      <w:marLeft w:val="640"/>
      <w:marRight w:val="0"/>
      <w:marTop w:val="0"/>
      <w:marBottom w:val="0"/>
      <w:divBdr>
        <w:top w:val="none" w:sz="0" w:space="0" w:color="auto"/>
        <w:left w:val="none" w:sz="0" w:space="0" w:color="auto"/>
        <w:bottom w:val="none" w:sz="0" w:space="0" w:color="auto"/>
        <w:right w:val="none" w:sz="0" w:space="0" w:color="auto"/>
      </w:divBdr>
    </w:div>
    <w:div w:id="239029220">
      <w:marLeft w:val="640"/>
      <w:marRight w:val="0"/>
      <w:marTop w:val="0"/>
      <w:marBottom w:val="0"/>
      <w:divBdr>
        <w:top w:val="none" w:sz="0" w:space="0" w:color="auto"/>
        <w:left w:val="none" w:sz="0" w:space="0" w:color="auto"/>
        <w:bottom w:val="none" w:sz="0" w:space="0" w:color="auto"/>
        <w:right w:val="none" w:sz="0" w:space="0" w:color="auto"/>
      </w:divBdr>
    </w:div>
    <w:div w:id="239102794">
      <w:marLeft w:val="640"/>
      <w:marRight w:val="0"/>
      <w:marTop w:val="0"/>
      <w:marBottom w:val="0"/>
      <w:divBdr>
        <w:top w:val="none" w:sz="0" w:space="0" w:color="auto"/>
        <w:left w:val="none" w:sz="0" w:space="0" w:color="auto"/>
        <w:bottom w:val="none" w:sz="0" w:space="0" w:color="auto"/>
        <w:right w:val="none" w:sz="0" w:space="0" w:color="auto"/>
      </w:divBdr>
    </w:div>
    <w:div w:id="239143426">
      <w:marLeft w:val="640"/>
      <w:marRight w:val="0"/>
      <w:marTop w:val="0"/>
      <w:marBottom w:val="0"/>
      <w:divBdr>
        <w:top w:val="none" w:sz="0" w:space="0" w:color="auto"/>
        <w:left w:val="none" w:sz="0" w:space="0" w:color="auto"/>
        <w:bottom w:val="none" w:sz="0" w:space="0" w:color="auto"/>
        <w:right w:val="none" w:sz="0" w:space="0" w:color="auto"/>
      </w:divBdr>
    </w:div>
    <w:div w:id="239170688">
      <w:marLeft w:val="640"/>
      <w:marRight w:val="0"/>
      <w:marTop w:val="0"/>
      <w:marBottom w:val="0"/>
      <w:divBdr>
        <w:top w:val="none" w:sz="0" w:space="0" w:color="auto"/>
        <w:left w:val="none" w:sz="0" w:space="0" w:color="auto"/>
        <w:bottom w:val="none" w:sz="0" w:space="0" w:color="auto"/>
        <w:right w:val="none" w:sz="0" w:space="0" w:color="auto"/>
      </w:divBdr>
    </w:div>
    <w:div w:id="239171763">
      <w:marLeft w:val="640"/>
      <w:marRight w:val="0"/>
      <w:marTop w:val="0"/>
      <w:marBottom w:val="0"/>
      <w:divBdr>
        <w:top w:val="none" w:sz="0" w:space="0" w:color="auto"/>
        <w:left w:val="none" w:sz="0" w:space="0" w:color="auto"/>
        <w:bottom w:val="none" w:sz="0" w:space="0" w:color="auto"/>
        <w:right w:val="none" w:sz="0" w:space="0" w:color="auto"/>
      </w:divBdr>
    </w:div>
    <w:div w:id="239173165">
      <w:marLeft w:val="640"/>
      <w:marRight w:val="0"/>
      <w:marTop w:val="0"/>
      <w:marBottom w:val="0"/>
      <w:divBdr>
        <w:top w:val="none" w:sz="0" w:space="0" w:color="auto"/>
        <w:left w:val="none" w:sz="0" w:space="0" w:color="auto"/>
        <w:bottom w:val="none" w:sz="0" w:space="0" w:color="auto"/>
        <w:right w:val="none" w:sz="0" w:space="0" w:color="auto"/>
      </w:divBdr>
    </w:div>
    <w:div w:id="239288721">
      <w:marLeft w:val="640"/>
      <w:marRight w:val="0"/>
      <w:marTop w:val="0"/>
      <w:marBottom w:val="0"/>
      <w:divBdr>
        <w:top w:val="none" w:sz="0" w:space="0" w:color="auto"/>
        <w:left w:val="none" w:sz="0" w:space="0" w:color="auto"/>
        <w:bottom w:val="none" w:sz="0" w:space="0" w:color="auto"/>
        <w:right w:val="none" w:sz="0" w:space="0" w:color="auto"/>
      </w:divBdr>
    </w:div>
    <w:div w:id="239290789">
      <w:marLeft w:val="640"/>
      <w:marRight w:val="0"/>
      <w:marTop w:val="0"/>
      <w:marBottom w:val="0"/>
      <w:divBdr>
        <w:top w:val="none" w:sz="0" w:space="0" w:color="auto"/>
        <w:left w:val="none" w:sz="0" w:space="0" w:color="auto"/>
        <w:bottom w:val="none" w:sz="0" w:space="0" w:color="auto"/>
        <w:right w:val="none" w:sz="0" w:space="0" w:color="auto"/>
      </w:divBdr>
    </w:div>
    <w:div w:id="239337908">
      <w:marLeft w:val="640"/>
      <w:marRight w:val="0"/>
      <w:marTop w:val="0"/>
      <w:marBottom w:val="0"/>
      <w:divBdr>
        <w:top w:val="none" w:sz="0" w:space="0" w:color="auto"/>
        <w:left w:val="none" w:sz="0" w:space="0" w:color="auto"/>
        <w:bottom w:val="none" w:sz="0" w:space="0" w:color="auto"/>
        <w:right w:val="none" w:sz="0" w:space="0" w:color="auto"/>
      </w:divBdr>
    </w:div>
    <w:div w:id="239340255">
      <w:marLeft w:val="640"/>
      <w:marRight w:val="0"/>
      <w:marTop w:val="0"/>
      <w:marBottom w:val="0"/>
      <w:divBdr>
        <w:top w:val="none" w:sz="0" w:space="0" w:color="auto"/>
        <w:left w:val="none" w:sz="0" w:space="0" w:color="auto"/>
        <w:bottom w:val="none" w:sz="0" w:space="0" w:color="auto"/>
        <w:right w:val="none" w:sz="0" w:space="0" w:color="auto"/>
      </w:divBdr>
    </w:div>
    <w:div w:id="239484091">
      <w:marLeft w:val="640"/>
      <w:marRight w:val="0"/>
      <w:marTop w:val="0"/>
      <w:marBottom w:val="0"/>
      <w:divBdr>
        <w:top w:val="none" w:sz="0" w:space="0" w:color="auto"/>
        <w:left w:val="none" w:sz="0" w:space="0" w:color="auto"/>
        <w:bottom w:val="none" w:sz="0" w:space="0" w:color="auto"/>
        <w:right w:val="none" w:sz="0" w:space="0" w:color="auto"/>
      </w:divBdr>
    </w:div>
    <w:div w:id="239558459">
      <w:marLeft w:val="640"/>
      <w:marRight w:val="0"/>
      <w:marTop w:val="0"/>
      <w:marBottom w:val="0"/>
      <w:divBdr>
        <w:top w:val="none" w:sz="0" w:space="0" w:color="auto"/>
        <w:left w:val="none" w:sz="0" w:space="0" w:color="auto"/>
        <w:bottom w:val="none" w:sz="0" w:space="0" w:color="auto"/>
        <w:right w:val="none" w:sz="0" w:space="0" w:color="auto"/>
      </w:divBdr>
    </w:div>
    <w:div w:id="239607728">
      <w:marLeft w:val="640"/>
      <w:marRight w:val="0"/>
      <w:marTop w:val="0"/>
      <w:marBottom w:val="0"/>
      <w:divBdr>
        <w:top w:val="none" w:sz="0" w:space="0" w:color="auto"/>
        <w:left w:val="none" w:sz="0" w:space="0" w:color="auto"/>
        <w:bottom w:val="none" w:sz="0" w:space="0" w:color="auto"/>
        <w:right w:val="none" w:sz="0" w:space="0" w:color="auto"/>
      </w:divBdr>
    </w:div>
    <w:div w:id="239675417">
      <w:marLeft w:val="640"/>
      <w:marRight w:val="0"/>
      <w:marTop w:val="0"/>
      <w:marBottom w:val="0"/>
      <w:divBdr>
        <w:top w:val="none" w:sz="0" w:space="0" w:color="auto"/>
        <w:left w:val="none" w:sz="0" w:space="0" w:color="auto"/>
        <w:bottom w:val="none" w:sz="0" w:space="0" w:color="auto"/>
        <w:right w:val="none" w:sz="0" w:space="0" w:color="auto"/>
      </w:divBdr>
    </w:div>
    <w:div w:id="239684222">
      <w:marLeft w:val="640"/>
      <w:marRight w:val="0"/>
      <w:marTop w:val="0"/>
      <w:marBottom w:val="0"/>
      <w:divBdr>
        <w:top w:val="none" w:sz="0" w:space="0" w:color="auto"/>
        <w:left w:val="none" w:sz="0" w:space="0" w:color="auto"/>
        <w:bottom w:val="none" w:sz="0" w:space="0" w:color="auto"/>
        <w:right w:val="none" w:sz="0" w:space="0" w:color="auto"/>
      </w:divBdr>
    </w:div>
    <w:div w:id="239752984">
      <w:marLeft w:val="640"/>
      <w:marRight w:val="0"/>
      <w:marTop w:val="0"/>
      <w:marBottom w:val="0"/>
      <w:divBdr>
        <w:top w:val="none" w:sz="0" w:space="0" w:color="auto"/>
        <w:left w:val="none" w:sz="0" w:space="0" w:color="auto"/>
        <w:bottom w:val="none" w:sz="0" w:space="0" w:color="auto"/>
        <w:right w:val="none" w:sz="0" w:space="0" w:color="auto"/>
      </w:divBdr>
    </w:div>
    <w:div w:id="239758212">
      <w:marLeft w:val="640"/>
      <w:marRight w:val="0"/>
      <w:marTop w:val="0"/>
      <w:marBottom w:val="0"/>
      <w:divBdr>
        <w:top w:val="none" w:sz="0" w:space="0" w:color="auto"/>
        <w:left w:val="none" w:sz="0" w:space="0" w:color="auto"/>
        <w:bottom w:val="none" w:sz="0" w:space="0" w:color="auto"/>
        <w:right w:val="none" w:sz="0" w:space="0" w:color="auto"/>
      </w:divBdr>
    </w:div>
    <w:div w:id="239759226">
      <w:marLeft w:val="640"/>
      <w:marRight w:val="0"/>
      <w:marTop w:val="0"/>
      <w:marBottom w:val="0"/>
      <w:divBdr>
        <w:top w:val="none" w:sz="0" w:space="0" w:color="auto"/>
        <w:left w:val="none" w:sz="0" w:space="0" w:color="auto"/>
        <w:bottom w:val="none" w:sz="0" w:space="0" w:color="auto"/>
        <w:right w:val="none" w:sz="0" w:space="0" w:color="auto"/>
      </w:divBdr>
    </w:div>
    <w:div w:id="239796706">
      <w:marLeft w:val="640"/>
      <w:marRight w:val="0"/>
      <w:marTop w:val="0"/>
      <w:marBottom w:val="0"/>
      <w:divBdr>
        <w:top w:val="none" w:sz="0" w:space="0" w:color="auto"/>
        <w:left w:val="none" w:sz="0" w:space="0" w:color="auto"/>
        <w:bottom w:val="none" w:sz="0" w:space="0" w:color="auto"/>
        <w:right w:val="none" w:sz="0" w:space="0" w:color="auto"/>
      </w:divBdr>
    </w:div>
    <w:div w:id="239873824">
      <w:marLeft w:val="640"/>
      <w:marRight w:val="0"/>
      <w:marTop w:val="0"/>
      <w:marBottom w:val="0"/>
      <w:divBdr>
        <w:top w:val="none" w:sz="0" w:space="0" w:color="auto"/>
        <w:left w:val="none" w:sz="0" w:space="0" w:color="auto"/>
        <w:bottom w:val="none" w:sz="0" w:space="0" w:color="auto"/>
        <w:right w:val="none" w:sz="0" w:space="0" w:color="auto"/>
      </w:divBdr>
    </w:div>
    <w:div w:id="239874833">
      <w:marLeft w:val="640"/>
      <w:marRight w:val="0"/>
      <w:marTop w:val="0"/>
      <w:marBottom w:val="0"/>
      <w:divBdr>
        <w:top w:val="none" w:sz="0" w:space="0" w:color="auto"/>
        <w:left w:val="none" w:sz="0" w:space="0" w:color="auto"/>
        <w:bottom w:val="none" w:sz="0" w:space="0" w:color="auto"/>
        <w:right w:val="none" w:sz="0" w:space="0" w:color="auto"/>
      </w:divBdr>
    </w:div>
    <w:div w:id="239875971">
      <w:marLeft w:val="640"/>
      <w:marRight w:val="0"/>
      <w:marTop w:val="0"/>
      <w:marBottom w:val="0"/>
      <w:divBdr>
        <w:top w:val="none" w:sz="0" w:space="0" w:color="auto"/>
        <w:left w:val="none" w:sz="0" w:space="0" w:color="auto"/>
        <w:bottom w:val="none" w:sz="0" w:space="0" w:color="auto"/>
        <w:right w:val="none" w:sz="0" w:space="0" w:color="auto"/>
      </w:divBdr>
    </w:div>
    <w:div w:id="239951896">
      <w:marLeft w:val="640"/>
      <w:marRight w:val="0"/>
      <w:marTop w:val="0"/>
      <w:marBottom w:val="0"/>
      <w:divBdr>
        <w:top w:val="none" w:sz="0" w:space="0" w:color="auto"/>
        <w:left w:val="none" w:sz="0" w:space="0" w:color="auto"/>
        <w:bottom w:val="none" w:sz="0" w:space="0" w:color="auto"/>
        <w:right w:val="none" w:sz="0" w:space="0" w:color="auto"/>
      </w:divBdr>
    </w:div>
    <w:div w:id="239953196">
      <w:marLeft w:val="640"/>
      <w:marRight w:val="0"/>
      <w:marTop w:val="0"/>
      <w:marBottom w:val="0"/>
      <w:divBdr>
        <w:top w:val="none" w:sz="0" w:space="0" w:color="auto"/>
        <w:left w:val="none" w:sz="0" w:space="0" w:color="auto"/>
        <w:bottom w:val="none" w:sz="0" w:space="0" w:color="auto"/>
        <w:right w:val="none" w:sz="0" w:space="0" w:color="auto"/>
      </w:divBdr>
    </w:div>
    <w:div w:id="240213879">
      <w:marLeft w:val="640"/>
      <w:marRight w:val="0"/>
      <w:marTop w:val="0"/>
      <w:marBottom w:val="0"/>
      <w:divBdr>
        <w:top w:val="none" w:sz="0" w:space="0" w:color="auto"/>
        <w:left w:val="none" w:sz="0" w:space="0" w:color="auto"/>
        <w:bottom w:val="none" w:sz="0" w:space="0" w:color="auto"/>
        <w:right w:val="none" w:sz="0" w:space="0" w:color="auto"/>
      </w:divBdr>
    </w:div>
    <w:div w:id="240255843">
      <w:marLeft w:val="640"/>
      <w:marRight w:val="0"/>
      <w:marTop w:val="0"/>
      <w:marBottom w:val="0"/>
      <w:divBdr>
        <w:top w:val="none" w:sz="0" w:space="0" w:color="auto"/>
        <w:left w:val="none" w:sz="0" w:space="0" w:color="auto"/>
        <w:bottom w:val="none" w:sz="0" w:space="0" w:color="auto"/>
        <w:right w:val="none" w:sz="0" w:space="0" w:color="auto"/>
      </w:divBdr>
    </w:div>
    <w:div w:id="240263255">
      <w:marLeft w:val="640"/>
      <w:marRight w:val="0"/>
      <w:marTop w:val="0"/>
      <w:marBottom w:val="0"/>
      <w:divBdr>
        <w:top w:val="none" w:sz="0" w:space="0" w:color="auto"/>
        <w:left w:val="none" w:sz="0" w:space="0" w:color="auto"/>
        <w:bottom w:val="none" w:sz="0" w:space="0" w:color="auto"/>
        <w:right w:val="none" w:sz="0" w:space="0" w:color="auto"/>
      </w:divBdr>
    </w:div>
    <w:div w:id="240335375">
      <w:marLeft w:val="640"/>
      <w:marRight w:val="0"/>
      <w:marTop w:val="0"/>
      <w:marBottom w:val="0"/>
      <w:divBdr>
        <w:top w:val="none" w:sz="0" w:space="0" w:color="auto"/>
        <w:left w:val="none" w:sz="0" w:space="0" w:color="auto"/>
        <w:bottom w:val="none" w:sz="0" w:space="0" w:color="auto"/>
        <w:right w:val="none" w:sz="0" w:space="0" w:color="auto"/>
      </w:divBdr>
    </w:div>
    <w:div w:id="240530054">
      <w:marLeft w:val="640"/>
      <w:marRight w:val="0"/>
      <w:marTop w:val="0"/>
      <w:marBottom w:val="0"/>
      <w:divBdr>
        <w:top w:val="none" w:sz="0" w:space="0" w:color="auto"/>
        <w:left w:val="none" w:sz="0" w:space="0" w:color="auto"/>
        <w:bottom w:val="none" w:sz="0" w:space="0" w:color="auto"/>
        <w:right w:val="none" w:sz="0" w:space="0" w:color="auto"/>
      </w:divBdr>
    </w:div>
    <w:div w:id="240601562">
      <w:marLeft w:val="640"/>
      <w:marRight w:val="0"/>
      <w:marTop w:val="0"/>
      <w:marBottom w:val="0"/>
      <w:divBdr>
        <w:top w:val="none" w:sz="0" w:space="0" w:color="auto"/>
        <w:left w:val="none" w:sz="0" w:space="0" w:color="auto"/>
        <w:bottom w:val="none" w:sz="0" w:space="0" w:color="auto"/>
        <w:right w:val="none" w:sz="0" w:space="0" w:color="auto"/>
      </w:divBdr>
    </w:div>
    <w:div w:id="240606365">
      <w:marLeft w:val="640"/>
      <w:marRight w:val="0"/>
      <w:marTop w:val="0"/>
      <w:marBottom w:val="0"/>
      <w:divBdr>
        <w:top w:val="none" w:sz="0" w:space="0" w:color="auto"/>
        <w:left w:val="none" w:sz="0" w:space="0" w:color="auto"/>
        <w:bottom w:val="none" w:sz="0" w:space="0" w:color="auto"/>
        <w:right w:val="none" w:sz="0" w:space="0" w:color="auto"/>
      </w:divBdr>
    </w:div>
    <w:div w:id="240607992">
      <w:marLeft w:val="640"/>
      <w:marRight w:val="0"/>
      <w:marTop w:val="0"/>
      <w:marBottom w:val="0"/>
      <w:divBdr>
        <w:top w:val="none" w:sz="0" w:space="0" w:color="auto"/>
        <w:left w:val="none" w:sz="0" w:space="0" w:color="auto"/>
        <w:bottom w:val="none" w:sz="0" w:space="0" w:color="auto"/>
        <w:right w:val="none" w:sz="0" w:space="0" w:color="auto"/>
      </w:divBdr>
    </w:div>
    <w:div w:id="240608545">
      <w:marLeft w:val="640"/>
      <w:marRight w:val="0"/>
      <w:marTop w:val="0"/>
      <w:marBottom w:val="0"/>
      <w:divBdr>
        <w:top w:val="none" w:sz="0" w:space="0" w:color="auto"/>
        <w:left w:val="none" w:sz="0" w:space="0" w:color="auto"/>
        <w:bottom w:val="none" w:sz="0" w:space="0" w:color="auto"/>
        <w:right w:val="none" w:sz="0" w:space="0" w:color="auto"/>
      </w:divBdr>
    </w:div>
    <w:div w:id="240649912">
      <w:marLeft w:val="640"/>
      <w:marRight w:val="0"/>
      <w:marTop w:val="0"/>
      <w:marBottom w:val="0"/>
      <w:divBdr>
        <w:top w:val="none" w:sz="0" w:space="0" w:color="auto"/>
        <w:left w:val="none" w:sz="0" w:space="0" w:color="auto"/>
        <w:bottom w:val="none" w:sz="0" w:space="0" w:color="auto"/>
        <w:right w:val="none" w:sz="0" w:space="0" w:color="auto"/>
      </w:divBdr>
    </w:div>
    <w:div w:id="240676870">
      <w:marLeft w:val="640"/>
      <w:marRight w:val="0"/>
      <w:marTop w:val="0"/>
      <w:marBottom w:val="0"/>
      <w:divBdr>
        <w:top w:val="none" w:sz="0" w:space="0" w:color="auto"/>
        <w:left w:val="none" w:sz="0" w:space="0" w:color="auto"/>
        <w:bottom w:val="none" w:sz="0" w:space="0" w:color="auto"/>
        <w:right w:val="none" w:sz="0" w:space="0" w:color="auto"/>
      </w:divBdr>
    </w:div>
    <w:div w:id="240679421">
      <w:marLeft w:val="640"/>
      <w:marRight w:val="0"/>
      <w:marTop w:val="0"/>
      <w:marBottom w:val="0"/>
      <w:divBdr>
        <w:top w:val="none" w:sz="0" w:space="0" w:color="auto"/>
        <w:left w:val="none" w:sz="0" w:space="0" w:color="auto"/>
        <w:bottom w:val="none" w:sz="0" w:space="0" w:color="auto"/>
        <w:right w:val="none" w:sz="0" w:space="0" w:color="auto"/>
      </w:divBdr>
    </w:div>
    <w:div w:id="240724476">
      <w:marLeft w:val="640"/>
      <w:marRight w:val="0"/>
      <w:marTop w:val="0"/>
      <w:marBottom w:val="0"/>
      <w:divBdr>
        <w:top w:val="none" w:sz="0" w:space="0" w:color="auto"/>
        <w:left w:val="none" w:sz="0" w:space="0" w:color="auto"/>
        <w:bottom w:val="none" w:sz="0" w:space="0" w:color="auto"/>
        <w:right w:val="none" w:sz="0" w:space="0" w:color="auto"/>
      </w:divBdr>
    </w:div>
    <w:div w:id="240800176">
      <w:marLeft w:val="640"/>
      <w:marRight w:val="0"/>
      <w:marTop w:val="0"/>
      <w:marBottom w:val="0"/>
      <w:divBdr>
        <w:top w:val="none" w:sz="0" w:space="0" w:color="auto"/>
        <w:left w:val="none" w:sz="0" w:space="0" w:color="auto"/>
        <w:bottom w:val="none" w:sz="0" w:space="0" w:color="auto"/>
        <w:right w:val="none" w:sz="0" w:space="0" w:color="auto"/>
      </w:divBdr>
    </w:div>
    <w:div w:id="240914489">
      <w:marLeft w:val="640"/>
      <w:marRight w:val="0"/>
      <w:marTop w:val="0"/>
      <w:marBottom w:val="0"/>
      <w:divBdr>
        <w:top w:val="none" w:sz="0" w:space="0" w:color="auto"/>
        <w:left w:val="none" w:sz="0" w:space="0" w:color="auto"/>
        <w:bottom w:val="none" w:sz="0" w:space="0" w:color="auto"/>
        <w:right w:val="none" w:sz="0" w:space="0" w:color="auto"/>
      </w:divBdr>
    </w:div>
    <w:div w:id="240917849">
      <w:marLeft w:val="640"/>
      <w:marRight w:val="0"/>
      <w:marTop w:val="0"/>
      <w:marBottom w:val="0"/>
      <w:divBdr>
        <w:top w:val="none" w:sz="0" w:space="0" w:color="auto"/>
        <w:left w:val="none" w:sz="0" w:space="0" w:color="auto"/>
        <w:bottom w:val="none" w:sz="0" w:space="0" w:color="auto"/>
        <w:right w:val="none" w:sz="0" w:space="0" w:color="auto"/>
      </w:divBdr>
    </w:div>
    <w:div w:id="241062524">
      <w:marLeft w:val="640"/>
      <w:marRight w:val="0"/>
      <w:marTop w:val="0"/>
      <w:marBottom w:val="0"/>
      <w:divBdr>
        <w:top w:val="none" w:sz="0" w:space="0" w:color="auto"/>
        <w:left w:val="none" w:sz="0" w:space="0" w:color="auto"/>
        <w:bottom w:val="none" w:sz="0" w:space="0" w:color="auto"/>
        <w:right w:val="none" w:sz="0" w:space="0" w:color="auto"/>
      </w:divBdr>
    </w:div>
    <w:div w:id="241333262">
      <w:marLeft w:val="640"/>
      <w:marRight w:val="0"/>
      <w:marTop w:val="0"/>
      <w:marBottom w:val="0"/>
      <w:divBdr>
        <w:top w:val="none" w:sz="0" w:space="0" w:color="auto"/>
        <w:left w:val="none" w:sz="0" w:space="0" w:color="auto"/>
        <w:bottom w:val="none" w:sz="0" w:space="0" w:color="auto"/>
        <w:right w:val="none" w:sz="0" w:space="0" w:color="auto"/>
      </w:divBdr>
    </w:div>
    <w:div w:id="241525173">
      <w:marLeft w:val="640"/>
      <w:marRight w:val="0"/>
      <w:marTop w:val="0"/>
      <w:marBottom w:val="0"/>
      <w:divBdr>
        <w:top w:val="none" w:sz="0" w:space="0" w:color="auto"/>
        <w:left w:val="none" w:sz="0" w:space="0" w:color="auto"/>
        <w:bottom w:val="none" w:sz="0" w:space="0" w:color="auto"/>
        <w:right w:val="none" w:sz="0" w:space="0" w:color="auto"/>
      </w:divBdr>
    </w:div>
    <w:div w:id="241527722">
      <w:marLeft w:val="640"/>
      <w:marRight w:val="0"/>
      <w:marTop w:val="0"/>
      <w:marBottom w:val="0"/>
      <w:divBdr>
        <w:top w:val="none" w:sz="0" w:space="0" w:color="auto"/>
        <w:left w:val="none" w:sz="0" w:space="0" w:color="auto"/>
        <w:bottom w:val="none" w:sz="0" w:space="0" w:color="auto"/>
        <w:right w:val="none" w:sz="0" w:space="0" w:color="auto"/>
      </w:divBdr>
    </w:div>
    <w:div w:id="241716839">
      <w:marLeft w:val="640"/>
      <w:marRight w:val="0"/>
      <w:marTop w:val="0"/>
      <w:marBottom w:val="0"/>
      <w:divBdr>
        <w:top w:val="none" w:sz="0" w:space="0" w:color="auto"/>
        <w:left w:val="none" w:sz="0" w:space="0" w:color="auto"/>
        <w:bottom w:val="none" w:sz="0" w:space="0" w:color="auto"/>
        <w:right w:val="none" w:sz="0" w:space="0" w:color="auto"/>
      </w:divBdr>
    </w:div>
    <w:div w:id="241721066">
      <w:marLeft w:val="640"/>
      <w:marRight w:val="0"/>
      <w:marTop w:val="0"/>
      <w:marBottom w:val="0"/>
      <w:divBdr>
        <w:top w:val="none" w:sz="0" w:space="0" w:color="auto"/>
        <w:left w:val="none" w:sz="0" w:space="0" w:color="auto"/>
        <w:bottom w:val="none" w:sz="0" w:space="0" w:color="auto"/>
        <w:right w:val="none" w:sz="0" w:space="0" w:color="auto"/>
      </w:divBdr>
    </w:div>
    <w:div w:id="241725059">
      <w:marLeft w:val="640"/>
      <w:marRight w:val="0"/>
      <w:marTop w:val="0"/>
      <w:marBottom w:val="0"/>
      <w:divBdr>
        <w:top w:val="none" w:sz="0" w:space="0" w:color="auto"/>
        <w:left w:val="none" w:sz="0" w:space="0" w:color="auto"/>
        <w:bottom w:val="none" w:sz="0" w:space="0" w:color="auto"/>
        <w:right w:val="none" w:sz="0" w:space="0" w:color="auto"/>
      </w:divBdr>
    </w:div>
    <w:div w:id="241914404">
      <w:marLeft w:val="640"/>
      <w:marRight w:val="0"/>
      <w:marTop w:val="0"/>
      <w:marBottom w:val="0"/>
      <w:divBdr>
        <w:top w:val="none" w:sz="0" w:space="0" w:color="auto"/>
        <w:left w:val="none" w:sz="0" w:space="0" w:color="auto"/>
        <w:bottom w:val="none" w:sz="0" w:space="0" w:color="auto"/>
        <w:right w:val="none" w:sz="0" w:space="0" w:color="auto"/>
      </w:divBdr>
    </w:div>
    <w:div w:id="241917442">
      <w:marLeft w:val="640"/>
      <w:marRight w:val="0"/>
      <w:marTop w:val="0"/>
      <w:marBottom w:val="0"/>
      <w:divBdr>
        <w:top w:val="none" w:sz="0" w:space="0" w:color="auto"/>
        <w:left w:val="none" w:sz="0" w:space="0" w:color="auto"/>
        <w:bottom w:val="none" w:sz="0" w:space="0" w:color="auto"/>
        <w:right w:val="none" w:sz="0" w:space="0" w:color="auto"/>
      </w:divBdr>
    </w:div>
    <w:div w:id="241988633">
      <w:marLeft w:val="640"/>
      <w:marRight w:val="0"/>
      <w:marTop w:val="0"/>
      <w:marBottom w:val="0"/>
      <w:divBdr>
        <w:top w:val="none" w:sz="0" w:space="0" w:color="auto"/>
        <w:left w:val="none" w:sz="0" w:space="0" w:color="auto"/>
        <w:bottom w:val="none" w:sz="0" w:space="0" w:color="auto"/>
        <w:right w:val="none" w:sz="0" w:space="0" w:color="auto"/>
      </w:divBdr>
    </w:div>
    <w:div w:id="242027348">
      <w:marLeft w:val="640"/>
      <w:marRight w:val="0"/>
      <w:marTop w:val="0"/>
      <w:marBottom w:val="0"/>
      <w:divBdr>
        <w:top w:val="none" w:sz="0" w:space="0" w:color="auto"/>
        <w:left w:val="none" w:sz="0" w:space="0" w:color="auto"/>
        <w:bottom w:val="none" w:sz="0" w:space="0" w:color="auto"/>
        <w:right w:val="none" w:sz="0" w:space="0" w:color="auto"/>
      </w:divBdr>
    </w:div>
    <w:div w:id="242029822">
      <w:marLeft w:val="640"/>
      <w:marRight w:val="0"/>
      <w:marTop w:val="0"/>
      <w:marBottom w:val="0"/>
      <w:divBdr>
        <w:top w:val="none" w:sz="0" w:space="0" w:color="auto"/>
        <w:left w:val="none" w:sz="0" w:space="0" w:color="auto"/>
        <w:bottom w:val="none" w:sz="0" w:space="0" w:color="auto"/>
        <w:right w:val="none" w:sz="0" w:space="0" w:color="auto"/>
      </w:divBdr>
    </w:div>
    <w:div w:id="242034587">
      <w:marLeft w:val="640"/>
      <w:marRight w:val="0"/>
      <w:marTop w:val="0"/>
      <w:marBottom w:val="0"/>
      <w:divBdr>
        <w:top w:val="none" w:sz="0" w:space="0" w:color="auto"/>
        <w:left w:val="none" w:sz="0" w:space="0" w:color="auto"/>
        <w:bottom w:val="none" w:sz="0" w:space="0" w:color="auto"/>
        <w:right w:val="none" w:sz="0" w:space="0" w:color="auto"/>
      </w:divBdr>
    </w:div>
    <w:div w:id="242301349">
      <w:marLeft w:val="640"/>
      <w:marRight w:val="0"/>
      <w:marTop w:val="0"/>
      <w:marBottom w:val="0"/>
      <w:divBdr>
        <w:top w:val="none" w:sz="0" w:space="0" w:color="auto"/>
        <w:left w:val="none" w:sz="0" w:space="0" w:color="auto"/>
        <w:bottom w:val="none" w:sz="0" w:space="0" w:color="auto"/>
        <w:right w:val="none" w:sz="0" w:space="0" w:color="auto"/>
      </w:divBdr>
    </w:div>
    <w:div w:id="242372527">
      <w:marLeft w:val="640"/>
      <w:marRight w:val="0"/>
      <w:marTop w:val="0"/>
      <w:marBottom w:val="0"/>
      <w:divBdr>
        <w:top w:val="none" w:sz="0" w:space="0" w:color="auto"/>
        <w:left w:val="none" w:sz="0" w:space="0" w:color="auto"/>
        <w:bottom w:val="none" w:sz="0" w:space="0" w:color="auto"/>
        <w:right w:val="none" w:sz="0" w:space="0" w:color="auto"/>
      </w:divBdr>
    </w:div>
    <w:div w:id="242565059">
      <w:marLeft w:val="640"/>
      <w:marRight w:val="0"/>
      <w:marTop w:val="0"/>
      <w:marBottom w:val="0"/>
      <w:divBdr>
        <w:top w:val="none" w:sz="0" w:space="0" w:color="auto"/>
        <w:left w:val="none" w:sz="0" w:space="0" w:color="auto"/>
        <w:bottom w:val="none" w:sz="0" w:space="0" w:color="auto"/>
        <w:right w:val="none" w:sz="0" w:space="0" w:color="auto"/>
      </w:divBdr>
    </w:div>
    <w:div w:id="242573585">
      <w:marLeft w:val="640"/>
      <w:marRight w:val="0"/>
      <w:marTop w:val="0"/>
      <w:marBottom w:val="0"/>
      <w:divBdr>
        <w:top w:val="none" w:sz="0" w:space="0" w:color="auto"/>
        <w:left w:val="none" w:sz="0" w:space="0" w:color="auto"/>
        <w:bottom w:val="none" w:sz="0" w:space="0" w:color="auto"/>
        <w:right w:val="none" w:sz="0" w:space="0" w:color="auto"/>
      </w:divBdr>
    </w:div>
    <w:div w:id="242643720">
      <w:marLeft w:val="640"/>
      <w:marRight w:val="0"/>
      <w:marTop w:val="0"/>
      <w:marBottom w:val="0"/>
      <w:divBdr>
        <w:top w:val="none" w:sz="0" w:space="0" w:color="auto"/>
        <w:left w:val="none" w:sz="0" w:space="0" w:color="auto"/>
        <w:bottom w:val="none" w:sz="0" w:space="0" w:color="auto"/>
        <w:right w:val="none" w:sz="0" w:space="0" w:color="auto"/>
      </w:divBdr>
    </w:div>
    <w:div w:id="242839743">
      <w:marLeft w:val="640"/>
      <w:marRight w:val="0"/>
      <w:marTop w:val="0"/>
      <w:marBottom w:val="0"/>
      <w:divBdr>
        <w:top w:val="none" w:sz="0" w:space="0" w:color="auto"/>
        <w:left w:val="none" w:sz="0" w:space="0" w:color="auto"/>
        <w:bottom w:val="none" w:sz="0" w:space="0" w:color="auto"/>
        <w:right w:val="none" w:sz="0" w:space="0" w:color="auto"/>
      </w:divBdr>
    </w:div>
    <w:div w:id="242877433">
      <w:marLeft w:val="640"/>
      <w:marRight w:val="0"/>
      <w:marTop w:val="0"/>
      <w:marBottom w:val="0"/>
      <w:divBdr>
        <w:top w:val="none" w:sz="0" w:space="0" w:color="auto"/>
        <w:left w:val="none" w:sz="0" w:space="0" w:color="auto"/>
        <w:bottom w:val="none" w:sz="0" w:space="0" w:color="auto"/>
        <w:right w:val="none" w:sz="0" w:space="0" w:color="auto"/>
      </w:divBdr>
    </w:div>
    <w:div w:id="242951813">
      <w:marLeft w:val="640"/>
      <w:marRight w:val="0"/>
      <w:marTop w:val="0"/>
      <w:marBottom w:val="0"/>
      <w:divBdr>
        <w:top w:val="none" w:sz="0" w:space="0" w:color="auto"/>
        <w:left w:val="none" w:sz="0" w:space="0" w:color="auto"/>
        <w:bottom w:val="none" w:sz="0" w:space="0" w:color="auto"/>
        <w:right w:val="none" w:sz="0" w:space="0" w:color="auto"/>
      </w:divBdr>
    </w:div>
    <w:div w:id="243030656">
      <w:marLeft w:val="640"/>
      <w:marRight w:val="0"/>
      <w:marTop w:val="0"/>
      <w:marBottom w:val="0"/>
      <w:divBdr>
        <w:top w:val="none" w:sz="0" w:space="0" w:color="auto"/>
        <w:left w:val="none" w:sz="0" w:space="0" w:color="auto"/>
        <w:bottom w:val="none" w:sz="0" w:space="0" w:color="auto"/>
        <w:right w:val="none" w:sz="0" w:space="0" w:color="auto"/>
      </w:divBdr>
    </w:div>
    <w:div w:id="243223192">
      <w:marLeft w:val="640"/>
      <w:marRight w:val="0"/>
      <w:marTop w:val="0"/>
      <w:marBottom w:val="0"/>
      <w:divBdr>
        <w:top w:val="none" w:sz="0" w:space="0" w:color="auto"/>
        <w:left w:val="none" w:sz="0" w:space="0" w:color="auto"/>
        <w:bottom w:val="none" w:sz="0" w:space="0" w:color="auto"/>
        <w:right w:val="none" w:sz="0" w:space="0" w:color="auto"/>
      </w:divBdr>
    </w:div>
    <w:div w:id="243301681">
      <w:marLeft w:val="640"/>
      <w:marRight w:val="0"/>
      <w:marTop w:val="0"/>
      <w:marBottom w:val="0"/>
      <w:divBdr>
        <w:top w:val="none" w:sz="0" w:space="0" w:color="auto"/>
        <w:left w:val="none" w:sz="0" w:space="0" w:color="auto"/>
        <w:bottom w:val="none" w:sz="0" w:space="0" w:color="auto"/>
        <w:right w:val="none" w:sz="0" w:space="0" w:color="auto"/>
      </w:divBdr>
    </w:div>
    <w:div w:id="243342998">
      <w:marLeft w:val="640"/>
      <w:marRight w:val="0"/>
      <w:marTop w:val="0"/>
      <w:marBottom w:val="0"/>
      <w:divBdr>
        <w:top w:val="none" w:sz="0" w:space="0" w:color="auto"/>
        <w:left w:val="none" w:sz="0" w:space="0" w:color="auto"/>
        <w:bottom w:val="none" w:sz="0" w:space="0" w:color="auto"/>
        <w:right w:val="none" w:sz="0" w:space="0" w:color="auto"/>
      </w:divBdr>
    </w:div>
    <w:div w:id="243540333">
      <w:marLeft w:val="640"/>
      <w:marRight w:val="0"/>
      <w:marTop w:val="0"/>
      <w:marBottom w:val="0"/>
      <w:divBdr>
        <w:top w:val="none" w:sz="0" w:space="0" w:color="auto"/>
        <w:left w:val="none" w:sz="0" w:space="0" w:color="auto"/>
        <w:bottom w:val="none" w:sz="0" w:space="0" w:color="auto"/>
        <w:right w:val="none" w:sz="0" w:space="0" w:color="auto"/>
      </w:divBdr>
    </w:div>
    <w:div w:id="243730021">
      <w:marLeft w:val="640"/>
      <w:marRight w:val="0"/>
      <w:marTop w:val="0"/>
      <w:marBottom w:val="0"/>
      <w:divBdr>
        <w:top w:val="none" w:sz="0" w:space="0" w:color="auto"/>
        <w:left w:val="none" w:sz="0" w:space="0" w:color="auto"/>
        <w:bottom w:val="none" w:sz="0" w:space="0" w:color="auto"/>
        <w:right w:val="none" w:sz="0" w:space="0" w:color="auto"/>
      </w:divBdr>
    </w:div>
    <w:div w:id="243758832">
      <w:marLeft w:val="640"/>
      <w:marRight w:val="0"/>
      <w:marTop w:val="0"/>
      <w:marBottom w:val="0"/>
      <w:divBdr>
        <w:top w:val="none" w:sz="0" w:space="0" w:color="auto"/>
        <w:left w:val="none" w:sz="0" w:space="0" w:color="auto"/>
        <w:bottom w:val="none" w:sz="0" w:space="0" w:color="auto"/>
        <w:right w:val="none" w:sz="0" w:space="0" w:color="auto"/>
      </w:divBdr>
    </w:div>
    <w:div w:id="243950885">
      <w:marLeft w:val="640"/>
      <w:marRight w:val="0"/>
      <w:marTop w:val="0"/>
      <w:marBottom w:val="0"/>
      <w:divBdr>
        <w:top w:val="none" w:sz="0" w:space="0" w:color="auto"/>
        <w:left w:val="none" w:sz="0" w:space="0" w:color="auto"/>
        <w:bottom w:val="none" w:sz="0" w:space="0" w:color="auto"/>
        <w:right w:val="none" w:sz="0" w:space="0" w:color="auto"/>
      </w:divBdr>
    </w:div>
    <w:div w:id="244071877">
      <w:marLeft w:val="640"/>
      <w:marRight w:val="0"/>
      <w:marTop w:val="0"/>
      <w:marBottom w:val="0"/>
      <w:divBdr>
        <w:top w:val="none" w:sz="0" w:space="0" w:color="auto"/>
        <w:left w:val="none" w:sz="0" w:space="0" w:color="auto"/>
        <w:bottom w:val="none" w:sz="0" w:space="0" w:color="auto"/>
        <w:right w:val="none" w:sz="0" w:space="0" w:color="auto"/>
      </w:divBdr>
    </w:div>
    <w:div w:id="244145454">
      <w:marLeft w:val="640"/>
      <w:marRight w:val="0"/>
      <w:marTop w:val="0"/>
      <w:marBottom w:val="0"/>
      <w:divBdr>
        <w:top w:val="none" w:sz="0" w:space="0" w:color="auto"/>
        <w:left w:val="none" w:sz="0" w:space="0" w:color="auto"/>
        <w:bottom w:val="none" w:sz="0" w:space="0" w:color="auto"/>
        <w:right w:val="none" w:sz="0" w:space="0" w:color="auto"/>
      </w:divBdr>
    </w:div>
    <w:div w:id="244152565">
      <w:marLeft w:val="640"/>
      <w:marRight w:val="0"/>
      <w:marTop w:val="0"/>
      <w:marBottom w:val="0"/>
      <w:divBdr>
        <w:top w:val="none" w:sz="0" w:space="0" w:color="auto"/>
        <w:left w:val="none" w:sz="0" w:space="0" w:color="auto"/>
        <w:bottom w:val="none" w:sz="0" w:space="0" w:color="auto"/>
        <w:right w:val="none" w:sz="0" w:space="0" w:color="auto"/>
      </w:divBdr>
    </w:div>
    <w:div w:id="244190306">
      <w:marLeft w:val="640"/>
      <w:marRight w:val="0"/>
      <w:marTop w:val="0"/>
      <w:marBottom w:val="0"/>
      <w:divBdr>
        <w:top w:val="none" w:sz="0" w:space="0" w:color="auto"/>
        <w:left w:val="none" w:sz="0" w:space="0" w:color="auto"/>
        <w:bottom w:val="none" w:sz="0" w:space="0" w:color="auto"/>
        <w:right w:val="none" w:sz="0" w:space="0" w:color="auto"/>
      </w:divBdr>
    </w:div>
    <w:div w:id="244193472">
      <w:marLeft w:val="640"/>
      <w:marRight w:val="0"/>
      <w:marTop w:val="0"/>
      <w:marBottom w:val="0"/>
      <w:divBdr>
        <w:top w:val="none" w:sz="0" w:space="0" w:color="auto"/>
        <w:left w:val="none" w:sz="0" w:space="0" w:color="auto"/>
        <w:bottom w:val="none" w:sz="0" w:space="0" w:color="auto"/>
        <w:right w:val="none" w:sz="0" w:space="0" w:color="auto"/>
      </w:divBdr>
    </w:div>
    <w:div w:id="244265169">
      <w:marLeft w:val="640"/>
      <w:marRight w:val="0"/>
      <w:marTop w:val="0"/>
      <w:marBottom w:val="0"/>
      <w:divBdr>
        <w:top w:val="none" w:sz="0" w:space="0" w:color="auto"/>
        <w:left w:val="none" w:sz="0" w:space="0" w:color="auto"/>
        <w:bottom w:val="none" w:sz="0" w:space="0" w:color="auto"/>
        <w:right w:val="none" w:sz="0" w:space="0" w:color="auto"/>
      </w:divBdr>
    </w:div>
    <w:div w:id="244455351">
      <w:marLeft w:val="640"/>
      <w:marRight w:val="0"/>
      <w:marTop w:val="0"/>
      <w:marBottom w:val="0"/>
      <w:divBdr>
        <w:top w:val="none" w:sz="0" w:space="0" w:color="auto"/>
        <w:left w:val="none" w:sz="0" w:space="0" w:color="auto"/>
        <w:bottom w:val="none" w:sz="0" w:space="0" w:color="auto"/>
        <w:right w:val="none" w:sz="0" w:space="0" w:color="auto"/>
      </w:divBdr>
    </w:div>
    <w:div w:id="244536913">
      <w:marLeft w:val="640"/>
      <w:marRight w:val="0"/>
      <w:marTop w:val="0"/>
      <w:marBottom w:val="0"/>
      <w:divBdr>
        <w:top w:val="none" w:sz="0" w:space="0" w:color="auto"/>
        <w:left w:val="none" w:sz="0" w:space="0" w:color="auto"/>
        <w:bottom w:val="none" w:sz="0" w:space="0" w:color="auto"/>
        <w:right w:val="none" w:sz="0" w:space="0" w:color="auto"/>
      </w:divBdr>
    </w:div>
    <w:div w:id="244655159">
      <w:marLeft w:val="640"/>
      <w:marRight w:val="0"/>
      <w:marTop w:val="0"/>
      <w:marBottom w:val="0"/>
      <w:divBdr>
        <w:top w:val="none" w:sz="0" w:space="0" w:color="auto"/>
        <w:left w:val="none" w:sz="0" w:space="0" w:color="auto"/>
        <w:bottom w:val="none" w:sz="0" w:space="0" w:color="auto"/>
        <w:right w:val="none" w:sz="0" w:space="0" w:color="auto"/>
      </w:divBdr>
    </w:div>
    <w:div w:id="244657795">
      <w:marLeft w:val="640"/>
      <w:marRight w:val="0"/>
      <w:marTop w:val="0"/>
      <w:marBottom w:val="0"/>
      <w:divBdr>
        <w:top w:val="none" w:sz="0" w:space="0" w:color="auto"/>
        <w:left w:val="none" w:sz="0" w:space="0" w:color="auto"/>
        <w:bottom w:val="none" w:sz="0" w:space="0" w:color="auto"/>
        <w:right w:val="none" w:sz="0" w:space="0" w:color="auto"/>
      </w:divBdr>
    </w:div>
    <w:div w:id="244658034">
      <w:marLeft w:val="640"/>
      <w:marRight w:val="0"/>
      <w:marTop w:val="0"/>
      <w:marBottom w:val="0"/>
      <w:divBdr>
        <w:top w:val="none" w:sz="0" w:space="0" w:color="auto"/>
        <w:left w:val="none" w:sz="0" w:space="0" w:color="auto"/>
        <w:bottom w:val="none" w:sz="0" w:space="0" w:color="auto"/>
        <w:right w:val="none" w:sz="0" w:space="0" w:color="auto"/>
      </w:divBdr>
    </w:div>
    <w:div w:id="244658070">
      <w:marLeft w:val="640"/>
      <w:marRight w:val="0"/>
      <w:marTop w:val="0"/>
      <w:marBottom w:val="0"/>
      <w:divBdr>
        <w:top w:val="none" w:sz="0" w:space="0" w:color="auto"/>
        <w:left w:val="none" w:sz="0" w:space="0" w:color="auto"/>
        <w:bottom w:val="none" w:sz="0" w:space="0" w:color="auto"/>
        <w:right w:val="none" w:sz="0" w:space="0" w:color="auto"/>
      </w:divBdr>
    </w:div>
    <w:div w:id="244729806">
      <w:marLeft w:val="640"/>
      <w:marRight w:val="0"/>
      <w:marTop w:val="0"/>
      <w:marBottom w:val="0"/>
      <w:divBdr>
        <w:top w:val="none" w:sz="0" w:space="0" w:color="auto"/>
        <w:left w:val="none" w:sz="0" w:space="0" w:color="auto"/>
        <w:bottom w:val="none" w:sz="0" w:space="0" w:color="auto"/>
        <w:right w:val="none" w:sz="0" w:space="0" w:color="auto"/>
      </w:divBdr>
    </w:div>
    <w:div w:id="244732212">
      <w:marLeft w:val="640"/>
      <w:marRight w:val="0"/>
      <w:marTop w:val="0"/>
      <w:marBottom w:val="0"/>
      <w:divBdr>
        <w:top w:val="none" w:sz="0" w:space="0" w:color="auto"/>
        <w:left w:val="none" w:sz="0" w:space="0" w:color="auto"/>
        <w:bottom w:val="none" w:sz="0" w:space="0" w:color="auto"/>
        <w:right w:val="none" w:sz="0" w:space="0" w:color="auto"/>
      </w:divBdr>
    </w:div>
    <w:div w:id="244800035">
      <w:marLeft w:val="640"/>
      <w:marRight w:val="0"/>
      <w:marTop w:val="0"/>
      <w:marBottom w:val="0"/>
      <w:divBdr>
        <w:top w:val="none" w:sz="0" w:space="0" w:color="auto"/>
        <w:left w:val="none" w:sz="0" w:space="0" w:color="auto"/>
        <w:bottom w:val="none" w:sz="0" w:space="0" w:color="auto"/>
        <w:right w:val="none" w:sz="0" w:space="0" w:color="auto"/>
      </w:divBdr>
    </w:div>
    <w:div w:id="244804084">
      <w:marLeft w:val="640"/>
      <w:marRight w:val="0"/>
      <w:marTop w:val="0"/>
      <w:marBottom w:val="0"/>
      <w:divBdr>
        <w:top w:val="none" w:sz="0" w:space="0" w:color="auto"/>
        <w:left w:val="none" w:sz="0" w:space="0" w:color="auto"/>
        <w:bottom w:val="none" w:sz="0" w:space="0" w:color="auto"/>
        <w:right w:val="none" w:sz="0" w:space="0" w:color="auto"/>
      </w:divBdr>
    </w:div>
    <w:div w:id="244807955">
      <w:marLeft w:val="640"/>
      <w:marRight w:val="0"/>
      <w:marTop w:val="0"/>
      <w:marBottom w:val="0"/>
      <w:divBdr>
        <w:top w:val="none" w:sz="0" w:space="0" w:color="auto"/>
        <w:left w:val="none" w:sz="0" w:space="0" w:color="auto"/>
        <w:bottom w:val="none" w:sz="0" w:space="0" w:color="auto"/>
        <w:right w:val="none" w:sz="0" w:space="0" w:color="auto"/>
      </w:divBdr>
    </w:div>
    <w:div w:id="244918687">
      <w:marLeft w:val="640"/>
      <w:marRight w:val="0"/>
      <w:marTop w:val="0"/>
      <w:marBottom w:val="0"/>
      <w:divBdr>
        <w:top w:val="none" w:sz="0" w:space="0" w:color="auto"/>
        <w:left w:val="none" w:sz="0" w:space="0" w:color="auto"/>
        <w:bottom w:val="none" w:sz="0" w:space="0" w:color="auto"/>
        <w:right w:val="none" w:sz="0" w:space="0" w:color="auto"/>
      </w:divBdr>
    </w:div>
    <w:div w:id="244926749">
      <w:marLeft w:val="640"/>
      <w:marRight w:val="0"/>
      <w:marTop w:val="0"/>
      <w:marBottom w:val="0"/>
      <w:divBdr>
        <w:top w:val="none" w:sz="0" w:space="0" w:color="auto"/>
        <w:left w:val="none" w:sz="0" w:space="0" w:color="auto"/>
        <w:bottom w:val="none" w:sz="0" w:space="0" w:color="auto"/>
        <w:right w:val="none" w:sz="0" w:space="0" w:color="auto"/>
      </w:divBdr>
    </w:div>
    <w:div w:id="244996012">
      <w:marLeft w:val="640"/>
      <w:marRight w:val="0"/>
      <w:marTop w:val="0"/>
      <w:marBottom w:val="0"/>
      <w:divBdr>
        <w:top w:val="none" w:sz="0" w:space="0" w:color="auto"/>
        <w:left w:val="none" w:sz="0" w:space="0" w:color="auto"/>
        <w:bottom w:val="none" w:sz="0" w:space="0" w:color="auto"/>
        <w:right w:val="none" w:sz="0" w:space="0" w:color="auto"/>
      </w:divBdr>
    </w:div>
    <w:div w:id="244996461">
      <w:marLeft w:val="640"/>
      <w:marRight w:val="0"/>
      <w:marTop w:val="0"/>
      <w:marBottom w:val="0"/>
      <w:divBdr>
        <w:top w:val="none" w:sz="0" w:space="0" w:color="auto"/>
        <w:left w:val="none" w:sz="0" w:space="0" w:color="auto"/>
        <w:bottom w:val="none" w:sz="0" w:space="0" w:color="auto"/>
        <w:right w:val="none" w:sz="0" w:space="0" w:color="auto"/>
      </w:divBdr>
    </w:div>
    <w:div w:id="245071621">
      <w:marLeft w:val="640"/>
      <w:marRight w:val="0"/>
      <w:marTop w:val="0"/>
      <w:marBottom w:val="0"/>
      <w:divBdr>
        <w:top w:val="none" w:sz="0" w:space="0" w:color="auto"/>
        <w:left w:val="none" w:sz="0" w:space="0" w:color="auto"/>
        <w:bottom w:val="none" w:sz="0" w:space="0" w:color="auto"/>
        <w:right w:val="none" w:sz="0" w:space="0" w:color="auto"/>
      </w:divBdr>
    </w:div>
    <w:div w:id="245117261">
      <w:marLeft w:val="640"/>
      <w:marRight w:val="0"/>
      <w:marTop w:val="0"/>
      <w:marBottom w:val="0"/>
      <w:divBdr>
        <w:top w:val="none" w:sz="0" w:space="0" w:color="auto"/>
        <w:left w:val="none" w:sz="0" w:space="0" w:color="auto"/>
        <w:bottom w:val="none" w:sz="0" w:space="0" w:color="auto"/>
        <w:right w:val="none" w:sz="0" w:space="0" w:color="auto"/>
      </w:divBdr>
    </w:div>
    <w:div w:id="245192821">
      <w:marLeft w:val="640"/>
      <w:marRight w:val="0"/>
      <w:marTop w:val="0"/>
      <w:marBottom w:val="0"/>
      <w:divBdr>
        <w:top w:val="none" w:sz="0" w:space="0" w:color="auto"/>
        <w:left w:val="none" w:sz="0" w:space="0" w:color="auto"/>
        <w:bottom w:val="none" w:sz="0" w:space="0" w:color="auto"/>
        <w:right w:val="none" w:sz="0" w:space="0" w:color="auto"/>
      </w:divBdr>
    </w:div>
    <w:div w:id="245261576">
      <w:marLeft w:val="640"/>
      <w:marRight w:val="0"/>
      <w:marTop w:val="0"/>
      <w:marBottom w:val="0"/>
      <w:divBdr>
        <w:top w:val="none" w:sz="0" w:space="0" w:color="auto"/>
        <w:left w:val="none" w:sz="0" w:space="0" w:color="auto"/>
        <w:bottom w:val="none" w:sz="0" w:space="0" w:color="auto"/>
        <w:right w:val="none" w:sz="0" w:space="0" w:color="auto"/>
      </w:divBdr>
    </w:div>
    <w:div w:id="245307067">
      <w:marLeft w:val="640"/>
      <w:marRight w:val="0"/>
      <w:marTop w:val="0"/>
      <w:marBottom w:val="0"/>
      <w:divBdr>
        <w:top w:val="none" w:sz="0" w:space="0" w:color="auto"/>
        <w:left w:val="none" w:sz="0" w:space="0" w:color="auto"/>
        <w:bottom w:val="none" w:sz="0" w:space="0" w:color="auto"/>
        <w:right w:val="none" w:sz="0" w:space="0" w:color="auto"/>
      </w:divBdr>
    </w:div>
    <w:div w:id="245647894">
      <w:marLeft w:val="640"/>
      <w:marRight w:val="0"/>
      <w:marTop w:val="0"/>
      <w:marBottom w:val="0"/>
      <w:divBdr>
        <w:top w:val="none" w:sz="0" w:space="0" w:color="auto"/>
        <w:left w:val="none" w:sz="0" w:space="0" w:color="auto"/>
        <w:bottom w:val="none" w:sz="0" w:space="0" w:color="auto"/>
        <w:right w:val="none" w:sz="0" w:space="0" w:color="auto"/>
      </w:divBdr>
    </w:div>
    <w:div w:id="245724444">
      <w:marLeft w:val="640"/>
      <w:marRight w:val="0"/>
      <w:marTop w:val="0"/>
      <w:marBottom w:val="0"/>
      <w:divBdr>
        <w:top w:val="none" w:sz="0" w:space="0" w:color="auto"/>
        <w:left w:val="none" w:sz="0" w:space="0" w:color="auto"/>
        <w:bottom w:val="none" w:sz="0" w:space="0" w:color="auto"/>
        <w:right w:val="none" w:sz="0" w:space="0" w:color="auto"/>
      </w:divBdr>
    </w:div>
    <w:div w:id="245727109">
      <w:marLeft w:val="640"/>
      <w:marRight w:val="0"/>
      <w:marTop w:val="0"/>
      <w:marBottom w:val="0"/>
      <w:divBdr>
        <w:top w:val="none" w:sz="0" w:space="0" w:color="auto"/>
        <w:left w:val="none" w:sz="0" w:space="0" w:color="auto"/>
        <w:bottom w:val="none" w:sz="0" w:space="0" w:color="auto"/>
        <w:right w:val="none" w:sz="0" w:space="0" w:color="auto"/>
      </w:divBdr>
    </w:div>
    <w:div w:id="245727124">
      <w:marLeft w:val="640"/>
      <w:marRight w:val="0"/>
      <w:marTop w:val="0"/>
      <w:marBottom w:val="0"/>
      <w:divBdr>
        <w:top w:val="none" w:sz="0" w:space="0" w:color="auto"/>
        <w:left w:val="none" w:sz="0" w:space="0" w:color="auto"/>
        <w:bottom w:val="none" w:sz="0" w:space="0" w:color="auto"/>
        <w:right w:val="none" w:sz="0" w:space="0" w:color="auto"/>
      </w:divBdr>
    </w:div>
    <w:div w:id="245772114">
      <w:marLeft w:val="640"/>
      <w:marRight w:val="0"/>
      <w:marTop w:val="0"/>
      <w:marBottom w:val="0"/>
      <w:divBdr>
        <w:top w:val="none" w:sz="0" w:space="0" w:color="auto"/>
        <w:left w:val="none" w:sz="0" w:space="0" w:color="auto"/>
        <w:bottom w:val="none" w:sz="0" w:space="0" w:color="auto"/>
        <w:right w:val="none" w:sz="0" w:space="0" w:color="auto"/>
      </w:divBdr>
    </w:div>
    <w:div w:id="245773718">
      <w:marLeft w:val="640"/>
      <w:marRight w:val="0"/>
      <w:marTop w:val="0"/>
      <w:marBottom w:val="0"/>
      <w:divBdr>
        <w:top w:val="none" w:sz="0" w:space="0" w:color="auto"/>
        <w:left w:val="none" w:sz="0" w:space="0" w:color="auto"/>
        <w:bottom w:val="none" w:sz="0" w:space="0" w:color="auto"/>
        <w:right w:val="none" w:sz="0" w:space="0" w:color="auto"/>
      </w:divBdr>
    </w:div>
    <w:div w:id="245846633">
      <w:marLeft w:val="640"/>
      <w:marRight w:val="0"/>
      <w:marTop w:val="0"/>
      <w:marBottom w:val="0"/>
      <w:divBdr>
        <w:top w:val="none" w:sz="0" w:space="0" w:color="auto"/>
        <w:left w:val="none" w:sz="0" w:space="0" w:color="auto"/>
        <w:bottom w:val="none" w:sz="0" w:space="0" w:color="auto"/>
        <w:right w:val="none" w:sz="0" w:space="0" w:color="auto"/>
      </w:divBdr>
    </w:div>
    <w:div w:id="245916633">
      <w:marLeft w:val="640"/>
      <w:marRight w:val="0"/>
      <w:marTop w:val="0"/>
      <w:marBottom w:val="0"/>
      <w:divBdr>
        <w:top w:val="none" w:sz="0" w:space="0" w:color="auto"/>
        <w:left w:val="none" w:sz="0" w:space="0" w:color="auto"/>
        <w:bottom w:val="none" w:sz="0" w:space="0" w:color="auto"/>
        <w:right w:val="none" w:sz="0" w:space="0" w:color="auto"/>
      </w:divBdr>
    </w:div>
    <w:div w:id="245916677">
      <w:marLeft w:val="640"/>
      <w:marRight w:val="0"/>
      <w:marTop w:val="0"/>
      <w:marBottom w:val="0"/>
      <w:divBdr>
        <w:top w:val="none" w:sz="0" w:space="0" w:color="auto"/>
        <w:left w:val="none" w:sz="0" w:space="0" w:color="auto"/>
        <w:bottom w:val="none" w:sz="0" w:space="0" w:color="auto"/>
        <w:right w:val="none" w:sz="0" w:space="0" w:color="auto"/>
      </w:divBdr>
    </w:div>
    <w:div w:id="245917189">
      <w:marLeft w:val="640"/>
      <w:marRight w:val="0"/>
      <w:marTop w:val="0"/>
      <w:marBottom w:val="0"/>
      <w:divBdr>
        <w:top w:val="none" w:sz="0" w:space="0" w:color="auto"/>
        <w:left w:val="none" w:sz="0" w:space="0" w:color="auto"/>
        <w:bottom w:val="none" w:sz="0" w:space="0" w:color="auto"/>
        <w:right w:val="none" w:sz="0" w:space="0" w:color="auto"/>
      </w:divBdr>
    </w:div>
    <w:div w:id="245960521">
      <w:marLeft w:val="640"/>
      <w:marRight w:val="0"/>
      <w:marTop w:val="0"/>
      <w:marBottom w:val="0"/>
      <w:divBdr>
        <w:top w:val="none" w:sz="0" w:space="0" w:color="auto"/>
        <w:left w:val="none" w:sz="0" w:space="0" w:color="auto"/>
        <w:bottom w:val="none" w:sz="0" w:space="0" w:color="auto"/>
        <w:right w:val="none" w:sz="0" w:space="0" w:color="auto"/>
      </w:divBdr>
    </w:div>
    <w:div w:id="246042490">
      <w:marLeft w:val="640"/>
      <w:marRight w:val="0"/>
      <w:marTop w:val="0"/>
      <w:marBottom w:val="0"/>
      <w:divBdr>
        <w:top w:val="none" w:sz="0" w:space="0" w:color="auto"/>
        <w:left w:val="none" w:sz="0" w:space="0" w:color="auto"/>
        <w:bottom w:val="none" w:sz="0" w:space="0" w:color="auto"/>
        <w:right w:val="none" w:sz="0" w:space="0" w:color="auto"/>
      </w:divBdr>
    </w:div>
    <w:div w:id="246043825">
      <w:marLeft w:val="640"/>
      <w:marRight w:val="0"/>
      <w:marTop w:val="0"/>
      <w:marBottom w:val="0"/>
      <w:divBdr>
        <w:top w:val="none" w:sz="0" w:space="0" w:color="auto"/>
        <w:left w:val="none" w:sz="0" w:space="0" w:color="auto"/>
        <w:bottom w:val="none" w:sz="0" w:space="0" w:color="auto"/>
        <w:right w:val="none" w:sz="0" w:space="0" w:color="auto"/>
      </w:divBdr>
    </w:div>
    <w:div w:id="246110898">
      <w:marLeft w:val="640"/>
      <w:marRight w:val="0"/>
      <w:marTop w:val="0"/>
      <w:marBottom w:val="0"/>
      <w:divBdr>
        <w:top w:val="none" w:sz="0" w:space="0" w:color="auto"/>
        <w:left w:val="none" w:sz="0" w:space="0" w:color="auto"/>
        <w:bottom w:val="none" w:sz="0" w:space="0" w:color="auto"/>
        <w:right w:val="none" w:sz="0" w:space="0" w:color="auto"/>
      </w:divBdr>
    </w:div>
    <w:div w:id="246117123">
      <w:marLeft w:val="640"/>
      <w:marRight w:val="0"/>
      <w:marTop w:val="0"/>
      <w:marBottom w:val="0"/>
      <w:divBdr>
        <w:top w:val="none" w:sz="0" w:space="0" w:color="auto"/>
        <w:left w:val="none" w:sz="0" w:space="0" w:color="auto"/>
        <w:bottom w:val="none" w:sz="0" w:space="0" w:color="auto"/>
        <w:right w:val="none" w:sz="0" w:space="0" w:color="auto"/>
      </w:divBdr>
    </w:div>
    <w:div w:id="246153994">
      <w:marLeft w:val="640"/>
      <w:marRight w:val="0"/>
      <w:marTop w:val="0"/>
      <w:marBottom w:val="0"/>
      <w:divBdr>
        <w:top w:val="none" w:sz="0" w:space="0" w:color="auto"/>
        <w:left w:val="none" w:sz="0" w:space="0" w:color="auto"/>
        <w:bottom w:val="none" w:sz="0" w:space="0" w:color="auto"/>
        <w:right w:val="none" w:sz="0" w:space="0" w:color="auto"/>
      </w:divBdr>
    </w:div>
    <w:div w:id="246185946">
      <w:marLeft w:val="640"/>
      <w:marRight w:val="0"/>
      <w:marTop w:val="0"/>
      <w:marBottom w:val="0"/>
      <w:divBdr>
        <w:top w:val="none" w:sz="0" w:space="0" w:color="auto"/>
        <w:left w:val="none" w:sz="0" w:space="0" w:color="auto"/>
        <w:bottom w:val="none" w:sz="0" w:space="0" w:color="auto"/>
        <w:right w:val="none" w:sz="0" w:space="0" w:color="auto"/>
      </w:divBdr>
    </w:div>
    <w:div w:id="246227718">
      <w:marLeft w:val="640"/>
      <w:marRight w:val="0"/>
      <w:marTop w:val="0"/>
      <w:marBottom w:val="0"/>
      <w:divBdr>
        <w:top w:val="none" w:sz="0" w:space="0" w:color="auto"/>
        <w:left w:val="none" w:sz="0" w:space="0" w:color="auto"/>
        <w:bottom w:val="none" w:sz="0" w:space="0" w:color="auto"/>
        <w:right w:val="none" w:sz="0" w:space="0" w:color="auto"/>
      </w:divBdr>
    </w:div>
    <w:div w:id="246230341">
      <w:marLeft w:val="640"/>
      <w:marRight w:val="0"/>
      <w:marTop w:val="0"/>
      <w:marBottom w:val="0"/>
      <w:divBdr>
        <w:top w:val="none" w:sz="0" w:space="0" w:color="auto"/>
        <w:left w:val="none" w:sz="0" w:space="0" w:color="auto"/>
        <w:bottom w:val="none" w:sz="0" w:space="0" w:color="auto"/>
        <w:right w:val="none" w:sz="0" w:space="0" w:color="auto"/>
      </w:divBdr>
    </w:div>
    <w:div w:id="246232097">
      <w:marLeft w:val="640"/>
      <w:marRight w:val="0"/>
      <w:marTop w:val="0"/>
      <w:marBottom w:val="0"/>
      <w:divBdr>
        <w:top w:val="none" w:sz="0" w:space="0" w:color="auto"/>
        <w:left w:val="none" w:sz="0" w:space="0" w:color="auto"/>
        <w:bottom w:val="none" w:sz="0" w:space="0" w:color="auto"/>
        <w:right w:val="none" w:sz="0" w:space="0" w:color="auto"/>
      </w:divBdr>
    </w:div>
    <w:div w:id="246233757">
      <w:marLeft w:val="640"/>
      <w:marRight w:val="0"/>
      <w:marTop w:val="0"/>
      <w:marBottom w:val="0"/>
      <w:divBdr>
        <w:top w:val="none" w:sz="0" w:space="0" w:color="auto"/>
        <w:left w:val="none" w:sz="0" w:space="0" w:color="auto"/>
        <w:bottom w:val="none" w:sz="0" w:space="0" w:color="auto"/>
        <w:right w:val="none" w:sz="0" w:space="0" w:color="auto"/>
      </w:divBdr>
    </w:div>
    <w:div w:id="246303211">
      <w:marLeft w:val="640"/>
      <w:marRight w:val="0"/>
      <w:marTop w:val="0"/>
      <w:marBottom w:val="0"/>
      <w:divBdr>
        <w:top w:val="none" w:sz="0" w:space="0" w:color="auto"/>
        <w:left w:val="none" w:sz="0" w:space="0" w:color="auto"/>
        <w:bottom w:val="none" w:sz="0" w:space="0" w:color="auto"/>
        <w:right w:val="none" w:sz="0" w:space="0" w:color="auto"/>
      </w:divBdr>
    </w:div>
    <w:div w:id="246306064">
      <w:marLeft w:val="640"/>
      <w:marRight w:val="0"/>
      <w:marTop w:val="0"/>
      <w:marBottom w:val="0"/>
      <w:divBdr>
        <w:top w:val="none" w:sz="0" w:space="0" w:color="auto"/>
        <w:left w:val="none" w:sz="0" w:space="0" w:color="auto"/>
        <w:bottom w:val="none" w:sz="0" w:space="0" w:color="auto"/>
        <w:right w:val="none" w:sz="0" w:space="0" w:color="auto"/>
      </w:divBdr>
    </w:div>
    <w:div w:id="246310067">
      <w:marLeft w:val="640"/>
      <w:marRight w:val="0"/>
      <w:marTop w:val="0"/>
      <w:marBottom w:val="0"/>
      <w:divBdr>
        <w:top w:val="none" w:sz="0" w:space="0" w:color="auto"/>
        <w:left w:val="none" w:sz="0" w:space="0" w:color="auto"/>
        <w:bottom w:val="none" w:sz="0" w:space="0" w:color="auto"/>
        <w:right w:val="none" w:sz="0" w:space="0" w:color="auto"/>
      </w:divBdr>
    </w:div>
    <w:div w:id="246352399">
      <w:marLeft w:val="640"/>
      <w:marRight w:val="0"/>
      <w:marTop w:val="0"/>
      <w:marBottom w:val="0"/>
      <w:divBdr>
        <w:top w:val="none" w:sz="0" w:space="0" w:color="auto"/>
        <w:left w:val="none" w:sz="0" w:space="0" w:color="auto"/>
        <w:bottom w:val="none" w:sz="0" w:space="0" w:color="auto"/>
        <w:right w:val="none" w:sz="0" w:space="0" w:color="auto"/>
      </w:divBdr>
    </w:div>
    <w:div w:id="246354065">
      <w:marLeft w:val="640"/>
      <w:marRight w:val="0"/>
      <w:marTop w:val="0"/>
      <w:marBottom w:val="0"/>
      <w:divBdr>
        <w:top w:val="none" w:sz="0" w:space="0" w:color="auto"/>
        <w:left w:val="none" w:sz="0" w:space="0" w:color="auto"/>
        <w:bottom w:val="none" w:sz="0" w:space="0" w:color="auto"/>
        <w:right w:val="none" w:sz="0" w:space="0" w:color="auto"/>
      </w:divBdr>
    </w:div>
    <w:div w:id="246354837">
      <w:marLeft w:val="640"/>
      <w:marRight w:val="0"/>
      <w:marTop w:val="0"/>
      <w:marBottom w:val="0"/>
      <w:divBdr>
        <w:top w:val="none" w:sz="0" w:space="0" w:color="auto"/>
        <w:left w:val="none" w:sz="0" w:space="0" w:color="auto"/>
        <w:bottom w:val="none" w:sz="0" w:space="0" w:color="auto"/>
        <w:right w:val="none" w:sz="0" w:space="0" w:color="auto"/>
      </w:divBdr>
    </w:div>
    <w:div w:id="246378741">
      <w:marLeft w:val="640"/>
      <w:marRight w:val="0"/>
      <w:marTop w:val="0"/>
      <w:marBottom w:val="0"/>
      <w:divBdr>
        <w:top w:val="none" w:sz="0" w:space="0" w:color="auto"/>
        <w:left w:val="none" w:sz="0" w:space="0" w:color="auto"/>
        <w:bottom w:val="none" w:sz="0" w:space="0" w:color="auto"/>
        <w:right w:val="none" w:sz="0" w:space="0" w:color="auto"/>
      </w:divBdr>
    </w:div>
    <w:div w:id="246381965">
      <w:marLeft w:val="640"/>
      <w:marRight w:val="0"/>
      <w:marTop w:val="0"/>
      <w:marBottom w:val="0"/>
      <w:divBdr>
        <w:top w:val="none" w:sz="0" w:space="0" w:color="auto"/>
        <w:left w:val="none" w:sz="0" w:space="0" w:color="auto"/>
        <w:bottom w:val="none" w:sz="0" w:space="0" w:color="auto"/>
        <w:right w:val="none" w:sz="0" w:space="0" w:color="auto"/>
      </w:divBdr>
    </w:div>
    <w:div w:id="246618947">
      <w:marLeft w:val="640"/>
      <w:marRight w:val="0"/>
      <w:marTop w:val="0"/>
      <w:marBottom w:val="0"/>
      <w:divBdr>
        <w:top w:val="none" w:sz="0" w:space="0" w:color="auto"/>
        <w:left w:val="none" w:sz="0" w:space="0" w:color="auto"/>
        <w:bottom w:val="none" w:sz="0" w:space="0" w:color="auto"/>
        <w:right w:val="none" w:sz="0" w:space="0" w:color="auto"/>
      </w:divBdr>
    </w:div>
    <w:div w:id="246698738">
      <w:marLeft w:val="640"/>
      <w:marRight w:val="0"/>
      <w:marTop w:val="0"/>
      <w:marBottom w:val="0"/>
      <w:divBdr>
        <w:top w:val="none" w:sz="0" w:space="0" w:color="auto"/>
        <w:left w:val="none" w:sz="0" w:space="0" w:color="auto"/>
        <w:bottom w:val="none" w:sz="0" w:space="0" w:color="auto"/>
        <w:right w:val="none" w:sz="0" w:space="0" w:color="auto"/>
      </w:divBdr>
    </w:div>
    <w:div w:id="246770102">
      <w:marLeft w:val="640"/>
      <w:marRight w:val="0"/>
      <w:marTop w:val="0"/>
      <w:marBottom w:val="0"/>
      <w:divBdr>
        <w:top w:val="none" w:sz="0" w:space="0" w:color="auto"/>
        <w:left w:val="none" w:sz="0" w:space="0" w:color="auto"/>
        <w:bottom w:val="none" w:sz="0" w:space="0" w:color="auto"/>
        <w:right w:val="none" w:sz="0" w:space="0" w:color="auto"/>
      </w:divBdr>
    </w:div>
    <w:div w:id="246960630">
      <w:marLeft w:val="640"/>
      <w:marRight w:val="0"/>
      <w:marTop w:val="0"/>
      <w:marBottom w:val="0"/>
      <w:divBdr>
        <w:top w:val="none" w:sz="0" w:space="0" w:color="auto"/>
        <w:left w:val="none" w:sz="0" w:space="0" w:color="auto"/>
        <w:bottom w:val="none" w:sz="0" w:space="0" w:color="auto"/>
        <w:right w:val="none" w:sz="0" w:space="0" w:color="auto"/>
      </w:divBdr>
    </w:div>
    <w:div w:id="246960895">
      <w:marLeft w:val="640"/>
      <w:marRight w:val="0"/>
      <w:marTop w:val="0"/>
      <w:marBottom w:val="0"/>
      <w:divBdr>
        <w:top w:val="none" w:sz="0" w:space="0" w:color="auto"/>
        <w:left w:val="none" w:sz="0" w:space="0" w:color="auto"/>
        <w:bottom w:val="none" w:sz="0" w:space="0" w:color="auto"/>
        <w:right w:val="none" w:sz="0" w:space="0" w:color="auto"/>
      </w:divBdr>
    </w:div>
    <w:div w:id="247005963">
      <w:marLeft w:val="640"/>
      <w:marRight w:val="0"/>
      <w:marTop w:val="0"/>
      <w:marBottom w:val="0"/>
      <w:divBdr>
        <w:top w:val="none" w:sz="0" w:space="0" w:color="auto"/>
        <w:left w:val="none" w:sz="0" w:space="0" w:color="auto"/>
        <w:bottom w:val="none" w:sz="0" w:space="0" w:color="auto"/>
        <w:right w:val="none" w:sz="0" w:space="0" w:color="auto"/>
      </w:divBdr>
    </w:div>
    <w:div w:id="247006390">
      <w:marLeft w:val="640"/>
      <w:marRight w:val="0"/>
      <w:marTop w:val="0"/>
      <w:marBottom w:val="0"/>
      <w:divBdr>
        <w:top w:val="none" w:sz="0" w:space="0" w:color="auto"/>
        <w:left w:val="none" w:sz="0" w:space="0" w:color="auto"/>
        <w:bottom w:val="none" w:sz="0" w:space="0" w:color="auto"/>
        <w:right w:val="none" w:sz="0" w:space="0" w:color="auto"/>
      </w:divBdr>
    </w:div>
    <w:div w:id="247006891">
      <w:marLeft w:val="640"/>
      <w:marRight w:val="0"/>
      <w:marTop w:val="0"/>
      <w:marBottom w:val="0"/>
      <w:divBdr>
        <w:top w:val="none" w:sz="0" w:space="0" w:color="auto"/>
        <w:left w:val="none" w:sz="0" w:space="0" w:color="auto"/>
        <w:bottom w:val="none" w:sz="0" w:space="0" w:color="auto"/>
        <w:right w:val="none" w:sz="0" w:space="0" w:color="auto"/>
      </w:divBdr>
    </w:div>
    <w:div w:id="247080509">
      <w:marLeft w:val="640"/>
      <w:marRight w:val="0"/>
      <w:marTop w:val="0"/>
      <w:marBottom w:val="0"/>
      <w:divBdr>
        <w:top w:val="none" w:sz="0" w:space="0" w:color="auto"/>
        <w:left w:val="none" w:sz="0" w:space="0" w:color="auto"/>
        <w:bottom w:val="none" w:sz="0" w:space="0" w:color="auto"/>
        <w:right w:val="none" w:sz="0" w:space="0" w:color="auto"/>
      </w:divBdr>
    </w:div>
    <w:div w:id="247157666">
      <w:marLeft w:val="640"/>
      <w:marRight w:val="0"/>
      <w:marTop w:val="0"/>
      <w:marBottom w:val="0"/>
      <w:divBdr>
        <w:top w:val="none" w:sz="0" w:space="0" w:color="auto"/>
        <w:left w:val="none" w:sz="0" w:space="0" w:color="auto"/>
        <w:bottom w:val="none" w:sz="0" w:space="0" w:color="auto"/>
        <w:right w:val="none" w:sz="0" w:space="0" w:color="auto"/>
      </w:divBdr>
    </w:div>
    <w:div w:id="247202773">
      <w:marLeft w:val="640"/>
      <w:marRight w:val="0"/>
      <w:marTop w:val="0"/>
      <w:marBottom w:val="0"/>
      <w:divBdr>
        <w:top w:val="none" w:sz="0" w:space="0" w:color="auto"/>
        <w:left w:val="none" w:sz="0" w:space="0" w:color="auto"/>
        <w:bottom w:val="none" w:sz="0" w:space="0" w:color="auto"/>
        <w:right w:val="none" w:sz="0" w:space="0" w:color="auto"/>
      </w:divBdr>
    </w:div>
    <w:div w:id="247428433">
      <w:marLeft w:val="640"/>
      <w:marRight w:val="0"/>
      <w:marTop w:val="0"/>
      <w:marBottom w:val="0"/>
      <w:divBdr>
        <w:top w:val="none" w:sz="0" w:space="0" w:color="auto"/>
        <w:left w:val="none" w:sz="0" w:space="0" w:color="auto"/>
        <w:bottom w:val="none" w:sz="0" w:space="0" w:color="auto"/>
        <w:right w:val="none" w:sz="0" w:space="0" w:color="auto"/>
      </w:divBdr>
    </w:div>
    <w:div w:id="247429759">
      <w:marLeft w:val="640"/>
      <w:marRight w:val="0"/>
      <w:marTop w:val="0"/>
      <w:marBottom w:val="0"/>
      <w:divBdr>
        <w:top w:val="none" w:sz="0" w:space="0" w:color="auto"/>
        <w:left w:val="none" w:sz="0" w:space="0" w:color="auto"/>
        <w:bottom w:val="none" w:sz="0" w:space="0" w:color="auto"/>
        <w:right w:val="none" w:sz="0" w:space="0" w:color="auto"/>
      </w:divBdr>
    </w:div>
    <w:div w:id="247663133">
      <w:marLeft w:val="640"/>
      <w:marRight w:val="0"/>
      <w:marTop w:val="0"/>
      <w:marBottom w:val="0"/>
      <w:divBdr>
        <w:top w:val="none" w:sz="0" w:space="0" w:color="auto"/>
        <w:left w:val="none" w:sz="0" w:space="0" w:color="auto"/>
        <w:bottom w:val="none" w:sz="0" w:space="0" w:color="auto"/>
        <w:right w:val="none" w:sz="0" w:space="0" w:color="auto"/>
      </w:divBdr>
    </w:div>
    <w:div w:id="247665070">
      <w:marLeft w:val="640"/>
      <w:marRight w:val="0"/>
      <w:marTop w:val="0"/>
      <w:marBottom w:val="0"/>
      <w:divBdr>
        <w:top w:val="none" w:sz="0" w:space="0" w:color="auto"/>
        <w:left w:val="none" w:sz="0" w:space="0" w:color="auto"/>
        <w:bottom w:val="none" w:sz="0" w:space="0" w:color="auto"/>
        <w:right w:val="none" w:sz="0" w:space="0" w:color="auto"/>
      </w:divBdr>
    </w:div>
    <w:div w:id="247812494">
      <w:marLeft w:val="640"/>
      <w:marRight w:val="0"/>
      <w:marTop w:val="0"/>
      <w:marBottom w:val="0"/>
      <w:divBdr>
        <w:top w:val="none" w:sz="0" w:space="0" w:color="auto"/>
        <w:left w:val="none" w:sz="0" w:space="0" w:color="auto"/>
        <w:bottom w:val="none" w:sz="0" w:space="0" w:color="auto"/>
        <w:right w:val="none" w:sz="0" w:space="0" w:color="auto"/>
      </w:divBdr>
    </w:div>
    <w:div w:id="247882174">
      <w:marLeft w:val="640"/>
      <w:marRight w:val="0"/>
      <w:marTop w:val="0"/>
      <w:marBottom w:val="0"/>
      <w:divBdr>
        <w:top w:val="none" w:sz="0" w:space="0" w:color="auto"/>
        <w:left w:val="none" w:sz="0" w:space="0" w:color="auto"/>
        <w:bottom w:val="none" w:sz="0" w:space="0" w:color="auto"/>
        <w:right w:val="none" w:sz="0" w:space="0" w:color="auto"/>
      </w:divBdr>
    </w:div>
    <w:div w:id="247887734">
      <w:marLeft w:val="640"/>
      <w:marRight w:val="0"/>
      <w:marTop w:val="0"/>
      <w:marBottom w:val="0"/>
      <w:divBdr>
        <w:top w:val="none" w:sz="0" w:space="0" w:color="auto"/>
        <w:left w:val="none" w:sz="0" w:space="0" w:color="auto"/>
        <w:bottom w:val="none" w:sz="0" w:space="0" w:color="auto"/>
        <w:right w:val="none" w:sz="0" w:space="0" w:color="auto"/>
      </w:divBdr>
    </w:div>
    <w:div w:id="248195306">
      <w:marLeft w:val="640"/>
      <w:marRight w:val="0"/>
      <w:marTop w:val="0"/>
      <w:marBottom w:val="0"/>
      <w:divBdr>
        <w:top w:val="none" w:sz="0" w:space="0" w:color="auto"/>
        <w:left w:val="none" w:sz="0" w:space="0" w:color="auto"/>
        <w:bottom w:val="none" w:sz="0" w:space="0" w:color="auto"/>
        <w:right w:val="none" w:sz="0" w:space="0" w:color="auto"/>
      </w:divBdr>
    </w:div>
    <w:div w:id="248198834">
      <w:marLeft w:val="640"/>
      <w:marRight w:val="0"/>
      <w:marTop w:val="0"/>
      <w:marBottom w:val="0"/>
      <w:divBdr>
        <w:top w:val="none" w:sz="0" w:space="0" w:color="auto"/>
        <w:left w:val="none" w:sz="0" w:space="0" w:color="auto"/>
        <w:bottom w:val="none" w:sz="0" w:space="0" w:color="auto"/>
        <w:right w:val="none" w:sz="0" w:space="0" w:color="auto"/>
      </w:divBdr>
    </w:div>
    <w:div w:id="248199511">
      <w:marLeft w:val="640"/>
      <w:marRight w:val="0"/>
      <w:marTop w:val="0"/>
      <w:marBottom w:val="0"/>
      <w:divBdr>
        <w:top w:val="none" w:sz="0" w:space="0" w:color="auto"/>
        <w:left w:val="none" w:sz="0" w:space="0" w:color="auto"/>
        <w:bottom w:val="none" w:sz="0" w:space="0" w:color="auto"/>
        <w:right w:val="none" w:sz="0" w:space="0" w:color="auto"/>
      </w:divBdr>
    </w:div>
    <w:div w:id="248201800">
      <w:marLeft w:val="640"/>
      <w:marRight w:val="0"/>
      <w:marTop w:val="0"/>
      <w:marBottom w:val="0"/>
      <w:divBdr>
        <w:top w:val="none" w:sz="0" w:space="0" w:color="auto"/>
        <w:left w:val="none" w:sz="0" w:space="0" w:color="auto"/>
        <w:bottom w:val="none" w:sz="0" w:space="0" w:color="auto"/>
        <w:right w:val="none" w:sz="0" w:space="0" w:color="auto"/>
      </w:divBdr>
    </w:div>
    <w:div w:id="248269663">
      <w:marLeft w:val="640"/>
      <w:marRight w:val="0"/>
      <w:marTop w:val="0"/>
      <w:marBottom w:val="0"/>
      <w:divBdr>
        <w:top w:val="none" w:sz="0" w:space="0" w:color="auto"/>
        <w:left w:val="none" w:sz="0" w:space="0" w:color="auto"/>
        <w:bottom w:val="none" w:sz="0" w:space="0" w:color="auto"/>
        <w:right w:val="none" w:sz="0" w:space="0" w:color="auto"/>
      </w:divBdr>
    </w:div>
    <w:div w:id="248272271">
      <w:marLeft w:val="640"/>
      <w:marRight w:val="0"/>
      <w:marTop w:val="0"/>
      <w:marBottom w:val="0"/>
      <w:divBdr>
        <w:top w:val="none" w:sz="0" w:space="0" w:color="auto"/>
        <w:left w:val="none" w:sz="0" w:space="0" w:color="auto"/>
        <w:bottom w:val="none" w:sz="0" w:space="0" w:color="auto"/>
        <w:right w:val="none" w:sz="0" w:space="0" w:color="auto"/>
      </w:divBdr>
    </w:div>
    <w:div w:id="248463672">
      <w:marLeft w:val="640"/>
      <w:marRight w:val="0"/>
      <w:marTop w:val="0"/>
      <w:marBottom w:val="0"/>
      <w:divBdr>
        <w:top w:val="none" w:sz="0" w:space="0" w:color="auto"/>
        <w:left w:val="none" w:sz="0" w:space="0" w:color="auto"/>
        <w:bottom w:val="none" w:sz="0" w:space="0" w:color="auto"/>
        <w:right w:val="none" w:sz="0" w:space="0" w:color="auto"/>
      </w:divBdr>
    </w:div>
    <w:div w:id="248468389">
      <w:marLeft w:val="640"/>
      <w:marRight w:val="0"/>
      <w:marTop w:val="0"/>
      <w:marBottom w:val="0"/>
      <w:divBdr>
        <w:top w:val="none" w:sz="0" w:space="0" w:color="auto"/>
        <w:left w:val="none" w:sz="0" w:space="0" w:color="auto"/>
        <w:bottom w:val="none" w:sz="0" w:space="0" w:color="auto"/>
        <w:right w:val="none" w:sz="0" w:space="0" w:color="auto"/>
      </w:divBdr>
    </w:div>
    <w:div w:id="248537782">
      <w:marLeft w:val="640"/>
      <w:marRight w:val="0"/>
      <w:marTop w:val="0"/>
      <w:marBottom w:val="0"/>
      <w:divBdr>
        <w:top w:val="none" w:sz="0" w:space="0" w:color="auto"/>
        <w:left w:val="none" w:sz="0" w:space="0" w:color="auto"/>
        <w:bottom w:val="none" w:sz="0" w:space="0" w:color="auto"/>
        <w:right w:val="none" w:sz="0" w:space="0" w:color="auto"/>
      </w:divBdr>
    </w:div>
    <w:div w:id="248544214">
      <w:marLeft w:val="640"/>
      <w:marRight w:val="0"/>
      <w:marTop w:val="0"/>
      <w:marBottom w:val="0"/>
      <w:divBdr>
        <w:top w:val="none" w:sz="0" w:space="0" w:color="auto"/>
        <w:left w:val="none" w:sz="0" w:space="0" w:color="auto"/>
        <w:bottom w:val="none" w:sz="0" w:space="0" w:color="auto"/>
        <w:right w:val="none" w:sz="0" w:space="0" w:color="auto"/>
      </w:divBdr>
    </w:div>
    <w:div w:id="248580075">
      <w:marLeft w:val="640"/>
      <w:marRight w:val="0"/>
      <w:marTop w:val="0"/>
      <w:marBottom w:val="0"/>
      <w:divBdr>
        <w:top w:val="none" w:sz="0" w:space="0" w:color="auto"/>
        <w:left w:val="none" w:sz="0" w:space="0" w:color="auto"/>
        <w:bottom w:val="none" w:sz="0" w:space="0" w:color="auto"/>
        <w:right w:val="none" w:sz="0" w:space="0" w:color="auto"/>
      </w:divBdr>
    </w:div>
    <w:div w:id="248657051">
      <w:marLeft w:val="640"/>
      <w:marRight w:val="0"/>
      <w:marTop w:val="0"/>
      <w:marBottom w:val="0"/>
      <w:divBdr>
        <w:top w:val="none" w:sz="0" w:space="0" w:color="auto"/>
        <w:left w:val="none" w:sz="0" w:space="0" w:color="auto"/>
        <w:bottom w:val="none" w:sz="0" w:space="0" w:color="auto"/>
        <w:right w:val="none" w:sz="0" w:space="0" w:color="auto"/>
      </w:divBdr>
    </w:div>
    <w:div w:id="248665075">
      <w:marLeft w:val="640"/>
      <w:marRight w:val="0"/>
      <w:marTop w:val="0"/>
      <w:marBottom w:val="0"/>
      <w:divBdr>
        <w:top w:val="none" w:sz="0" w:space="0" w:color="auto"/>
        <w:left w:val="none" w:sz="0" w:space="0" w:color="auto"/>
        <w:bottom w:val="none" w:sz="0" w:space="0" w:color="auto"/>
        <w:right w:val="none" w:sz="0" w:space="0" w:color="auto"/>
      </w:divBdr>
    </w:div>
    <w:div w:id="248735453">
      <w:marLeft w:val="640"/>
      <w:marRight w:val="0"/>
      <w:marTop w:val="0"/>
      <w:marBottom w:val="0"/>
      <w:divBdr>
        <w:top w:val="none" w:sz="0" w:space="0" w:color="auto"/>
        <w:left w:val="none" w:sz="0" w:space="0" w:color="auto"/>
        <w:bottom w:val="none" w:sz="0" w:space="0" w:color="auto"/>
        <w:right w:val="none" w:sz="0" w:space="0" w:color="auto"/>
      </w:divBdr>
    </w:div>
    <w:div w:id="248852352">
      <w:marLeft w:val="640"/>
      <w:marRight w:val="0"/>
      <w:marTop w:val="0"/>
      <w:marBottom w:val="0"/>
      <w:divBdr>
        <w:top w:val="none" w:sz="0" w:space="0" w:color="auto"/>
        <w:left w:val="none" w:sz="0" w:space="0" w:color="auto"/>
        <w:bottom w:val="none" w:sz="0" w:space="0" w:color="auto"/>
        <w:right w:val="none" w:sz="0" w:space="0" w:color="auto"/>
      </w:divBdr>
    </w:div>
    <w:div w:id="248854550">
      <w:marLeft w:val="640"/>
      <w:marRight w:val="0"/>
      <w:marTop w:val="0"/>
      <w:marBottom w:val="0"/>
      <w:divBdr>
        <w:top w:val="none" w:sz="0" w:space="0" w:color="auto"/>
        <w:left w:val="none" w:sz="0" w:space="0" w:color="auto"/>
        <w:bottom w:val="none" w:sz="0" w:space="0" w:color="auto"/>
        <w:right w:val="none" w:sz="0" w:space="0" w:color="auto"/>
      </w:divBdr>
    </w:div>
    <w:div w:id="248855477">
      <w:marLeft w:val="640"/>
      <w:marRight w:val="0"/>
      <w:marTop w:val="0"/>
      <w:marBottom w:val="0"/>
      <w:divBdr>
        <w:top w:val="none" w:sz="0" w:space="0" w:color="auto"/>
        <w:left w:val="none" w:sz="0" w:space="0" w:color="auto"/>
        <w:bottom w:val="none" w:sz="0" w:space="0" w:color="auto"/>
        <w:right w:val="none" w:sz="0" w:space="0" w:color="auto"/>
      </w:divBdr>
    </w:div>
    <w:div w:id="248932054">
      <w:marLeft w:val="640"/>
      <w:marRight w:val="0"/>
      <w:marTop w:val="0"/>
      <w:marBottom w:val="0"/>
      <w:divBdr>
        <w:top w:val="none" w:sz="0" w:space="0" w:color="auto"/>
        <w:left w:val="none" w:sz="0" w:space="0" w:color="auto"/>
        <w:bottom w:val="none" w:sz="0" w:space="0" w:color="auto"/>
        <w:right w:val="none" w:sz="0" w:space="0" w:color="auto"/>
      </w:divBdr>
    </w:div>
    <w:div w:id="248971386">
      <w:marLeft w:val="640"/>
      <w:marRight w:val="0"/>
      <w:marTop w:val="0"/>
      <w:marBottom w:val="0"/>
      <w:divBdr>
        <w:top w:val="none" w:sz="0" w:space="0" w:color="auto"/>
        <w:left w:val="none" w:sz="0" w:space="0" w:color="auto"/>
        <w:bottom w:val="none" w:sz="0" w:space="0" w:color="auto"/>
        <w:right w:val="none" w:sz="0" w:space="0" w:color="auto"/>
      </w:divBdr>
    </w:div>
    <w:div w:id="249048361">
      <w:marLeft w:val="640"/>
      <w:marRight w:val="0"/>
      <w:marTop w:val="0"/>
      <w:marBottom w:val="0"/>
      <w:divBdr>
        <w:top w:val="none" w:sz="0" w:space="0" w:color="auto"/>
        <w:left w:val="none" w:sz="0" w:space="0" w:color="auto"/>
        <w:bottom w:val="none" w:sz="0" w:space="0" w:color="auto"/>
        <w:right w:val="none" w:sz="0" w:space="0" w:color="auto"/>
      </w:divBdr>
    </w:div>
    <w:div w:id="249240019">
      <w:marLeft w:val="640"/>
      <w:marRight w:val="0"/>
      <w:marTop w:val="0"/>
      <w:marBottom w:val="0"/>
      <w:divBdr>
        <w:top w:val="none" w:sz="0" w:space="0" w:color="auto"/>
        <w:left w:val="none" w:sz="0" w:space="0" w:color="auto"/>
        <w:bottom w:val="none" w:sz="0" w:space="0" w:color="auto"/>
        <w:right w:val="none" w:sz="0" w:space="0" w:color="auto"/>
      </w:divBdr>
    </w:div>
    <w:div w:id="249310982">
      <w:marLeft w:val="640"/>
      <w:marRight w:val="0"/>
      <w:marTop w:val="0"/>
      <w:marBottom w:val="0"/>
      <w:divBdr>
        <w:top w:val="none" w:sz="0" w:space="0" w:color="auto"/>
        <w:left w:val="none" w:sz="0" w:space="0" w:color="auto"/>
        <w:bottom w:val="none" w:sz="0" w:space="0" w:color="auto"/>
        <w:right w:val="none" w:sz="0" w:space="0" w:color="auto"/>
      </w:divBdr>
    </w:div>
    <w:div w:id="249390377">
      <w:marLeft w:val="640"/>
      <w:marRight w:val="0"/>
      <w:marTop w:val="0"/>
      <w:marBottom w:val="0"/>
      <w:divBdr>
        <w:top w:val="none" w:sz="0" w:space="0" w:color="auto"/>
        <w:left w:val="none" w:sz="0" w:space="0" w:color="auto"/>
        <w:bottom w:val="none" w:sz="0" w:space="0" w:color="auto"/>
        <w:right w:val="none" w:sz="0" w:space="0" w:color="auto"/>
      </w:divBdr>
    </w:div>
    <w:div w:id="249433525">
      <w:marLeft w:val="640"/>
      <w:marRight w:val="0"/>
      <w:marTop w:val="0"/>
      <w:marBottom w:val="0"/>
      <w:divBdr>
        <w:top w:val="none" w:sz="0" w:space="0" w:color="auto"/>
        <w:left w:val="none" w:sz="0" w:space="0" w:color="auto"/>
        <w:bottom w:val="none" w:sz="0" w:space="0" w:color="auto"/>
        <w:right w:val="none" w:sz="0" w:space="0" w:color="auto"/>
      </w:divBdr>
    </w:div>
    <w:div w:id="249510603">
      <w:marLeft w:val="640"/>
      <w:marRight w:val="0"/>
      <w:marTop w:val="0"/>
      <w:marBottom w:val="0"/>
      <w:divBdr>
        <w:top w:val="none" w:sz="0" w:space="0" w:color="auto"/>
        <w:left w:val="none" w:sz="0" w:space="0" w:color="auto"/>
        <w:bottom w:val="none" w:sz="0" w:space="0" w:color="auto"/>
        <w:right w:val="none" w:sz="0" w:space="0" w:color="auto"/>
      </w:divBdr>
    </w:div>
    <w:div w:id="249513112">
      <w:marLeft w:val="640"/>
      <w:marRight w:val="0"/>
      <w:marTop w:val="0"/>
      <w:marBottom w:val="0"/>
      <w:divBdr>
        <w:top w:val="none" w:sz="0" w:space="0" w:color="auto"/>
        <w:left w:val="none" w:sz="0" w:space="0" w:color="auto"/>
        <w:bottom w:val="none" w:sz="0" w:space="0" w:color="auto"/>
        <w:right w:val="none" w:sz="0" w:space="0" w:color="auto"/>
      </w:divBdr>
    </w:div>
    <w:div w:id="249587313">
      <w:marLeft w:val="640"/>
      <w:marRight w:val="0"/>
      <w:marTop w:val="0"/>
      <w:marBottom w:val="0"/>
      <w:divBdr>
        <w:top w:val="none" w:sz="0" w:space="0" w:color="auto"/>
        <w:left w:val="none" w:sz="0" w:space="0" w:color="auto"/>
        <w:bottom w:val="none" w:sz="0" w:space="0" w:color="auto"/>
        <w:right w:val="none" w:sz="0" w:space="0" w:color="auto"/>
      </w:divBdr>
    </w:div>
    <w:div w:id="249704686">
      <w:marLeft w:val="640"/>
      <w:marRight w:val="0"/>
      <w:marTop w:val="0"/>
      <w:marBottom w:val="0"/>
      <w:divBdr>
        <w:top w:val="none" w:sz="0" w:space="0" w:color="auto"/>
        <w:left w:val="none" w:sz="0" w:space="0" w:color="auto"/>
        <w:bottom w:val="none" w:sz="0" w:space="0" w:color="auto"/>
        <w:right w:val="none" w:sz="0" w:space="0" w:color="auto"/>
      </w:divBdr>
    </w:div>
    <w:div w:id="249706175">
      <w:marLeft w:val="640"/>
      <w:marRight w:val="0"/>
      <w:marTop w:val="0"/>
      <w:marBottom w:val="0"/>
      <w:divBdr>
        <w:top w:val="none" w:sz="0" w:space="0" w:color="auto"/>
        <w:left w:val="none" w:sz="0" w:space="0" w:color="auto"/>
        <w:bottom w:val="none" w:sz="0" w:space="0" w:color="auto"/>
        <w:right w:val="none" w:sz="0" w:space="0" w:color="auto"/>
      </w:divBdr>
    </w:div>
    <w:div w:id="249775067">
      <w:marLeft w:val="640"/>
      <w:marRight w:val="0"/>
      <w:marTop w:val="0"/>
      <w:marBottom w:val="0"/>
      <w:divBdr>
        <w:top w:val="none" w:sz="0" w:space="0" w:color="auto"/>
        <w:left w:val="none" w:sz="0" w:space="0" w:color="auto"/>
        <w:bottom w:val="none" w:sz="0" w:space="0" w:color="auto"/>
        <w:right w:val="none" w:sz="0" w:space="0" w:color="auto"/>
      </w:divBdr>
    </w:div>
    <w:div w:id="249779738">
      <w:marLeft w:val="640"/>
      <w:marRight w:val="0"/>
      <w:marTop w:val="0"/>
      <w:marBottom w:val="0"/>
      <w:divBdr>
        <w:top w:val="none" w:sz="0" w:space="0" w:color="auto"/>
        <w:left w:val="none" w:sz="0" w:space="0" w:color="auto"/>
        <w:bottom w:val="none" w:sz="0" w:space="0" w:color="auto"/>
        <w:right w:val="none" w:sz="0" w:space="0" w:color="auto"/>
      </w:divBdr>
    </w:div>
    <w:div w:id="249852944">
      <w:marLeft w:val="640"/>
      <w:marRight w:val="0"/>
      <w:marTop w:val="0"/>
      <w:marBottom w:val="0"/>
      <w:divBdr>
        <w:top w:val="none" w:sz="0" w:space="0" w:color="auto"/>
        <w:left w:val="none" w:sz="0" w:space="0" w:color="auto"/>
        <w:bottom w:val="none" w:sz="0" w:space="0" w:color="auto"/>
        <w:right w:val="none" w:sz="0" w:space="0" w:color="auto"/>
      </w:divBdr>
    </w:div>
    <w:div w:id="249898120">
      <w:marLeft w:val="640"/>
      <w:marRight w:val="0"/>
      <w:marTop w:val="0"/>
      <w:marBottom w:val="0"/>
      <w:divBdr>
        <w:top w:val="none" w:sz="0" w:space="0" w:color="auto"/>
        <w:left w:val="none" w:sz="0" w:space="0" w:color="auto"/>
        <w:bottom w:val="none" w:sz="0" w:space="0" w:color="auto"/>
        <w:right w:val="none" w:sz="0" w:space="0" w:color="auto"/>
      </w:divBdr>
    </w:div>
    <w:div w:id="250042713">
      <w:marLeft w:val="640"/>
      <w:marRight w:val="0"/>
      <w:marTop w:val="0"/>
      <w:marBottom w:val="0"/>
      <w:divBdr>
        <w:top w:val="none" w:sz="0" w:space="0" w:color="auto"/>
        <w:left w:val="none" w:sz="0" w:space="0" w:color="auto"/>
        <w:bottom w:val="none" w:sz="0" w:space="0" w:color="auto"/>
        <w:right w:val="none" w:sz="0" w:space="0" w:color="auto"/>
      </w:divBdr>
    </w:div>
    <w:div w:id="250044096">
      <w:marLeft w:val="640"/>
      <w:marRight w:val="0"/>
      <w:marTop w:val="0"/>
      <w:marBottom w:val="0"/>
      <w:divBdr>
        <w:top w:val="none" w:sz="0" w:space="0" w:color="auto"/>
        <w:left w:val="none" w:sz="0" w:space="0" w:color="auto"/>
        <w:bottom w:val="none" w:sz="0" w:space="0" w:color="auto"/>
        <w:right w:val="none" w:sz="0" w:space="0" w:color="auto"/>
      </w:divBdr>
    </w:div>
    <w:div w:id="250046098">
      <w:marLeft w:val="640"/>
      <w:marRight w:val="0"/>
      <w:marTop w:val="0"/>
      <w:marBottom w:val="0"/>
      <w:divBdr>
        <w:top w:val="none" w:sz="0" w:space="0" w:color="auto"/>
        <w:left w:val="none" w:sz="0" w:space="0" w:color="auto"/>
        <w:bottom w:val="none" w:sz="0" w:space="0" w:color="auto"/>
        <w:right w:val="none" w:sz="0" w:space="0" w:color="auto"/>
      </w:divBdr>
    </w:div>
    <w:div w:id="250086052">
      <w:marLeft w:val="640"/>
      <w:marRight w:val="0"/>
      <w:marTop w:val="0"/>
      <w:marBottom w:val="0"/>
      <w:divBdr>
        <w:top w:val="none" w:sz="0" w:space="0" w:color="auto"/>
        <w:left w:val="none" w:sz="0" w:space="0" w:color="auto"/>
        <w:bottom w:val="none" w:sz="0" w:space="0" w:color="auto"/>
        <w:right w:val="none" w:sz="0" w:space="0" w:color="auto"/>
      </w:divBdr>
    </w:div>
    <w:div w:id="250159706">
      <w:marLeft w:val="640"/>
      <w:marRight w:val="0"/>
      <w:marTop w:val="0"/>
      <w:marBottom w:val="0"/>
      <w:divBdr>
        <w:top w:val="none" w:sz="0" w:space="0" w:color="auto"/>
        <w:left w:val="none" w:sz="0" w:space="0" w:color="auto"/>
        <w:bottom w:val="none" w:sz="0" w:space="0" w:color="auto"/>
        <w:right w:val="none" w:sz="0" w:space="0" w:color="auto"/>
      </w:divBdr>
    </w:div>
    <w:div w:id="250160563">
      <w:marLeft w:val="640"/>
      <w:marRight w:val="0"/>
      <w:marTop w:val="0"/>
      <w:marBottom w:val="0"/>
      <w:divBdr>
        <w:top w:val="none" w:sz="0" w:space="0" w:color="auto"/>
        <w:left w:val="none" w:sz="0" w:space="0" w:color="auto"/>
        <w:bottom w:val="none" w:sz="0" w:space="0" w:color="auto"/>
        <w:right w:val="none" w:sz="0" w:space="0" w:color="auto"/>
      </w:divBdr>
    </w:div>
    <w:div w:id="250164603">
      <w:marLeft w:val="640"/>
      <w:marRight w:val="0"/>
      <w:marTop w:val="0"/>
      <w:marBottom w:val="0"/>
      <w:divBdr>
        <w:top w:val="none" w:sz="0" w:space="0" w:color="auto"/>
        <w:left w:val="none" w:sz="0" w:space="0" w:color="auto"/>
        <w:bottom w:val="none" w:sz="0" w:space="0" w:color="auto"/>
        <w:right w:val="none" w:sz="0" w:space="0" w:color="auto"/>
      </w:divBdr>
    </w:div>
    <w:div w:id="250240632">
      <w:marLeft w:val="640"/>
      <w:marRight w:val="0"/>
      <w:marTop w:val="0"/>
      <w:marBottom w:val="0"/>
      <w:divBdr>
        <w:top w:val="none" w:sz="0" w:space="0" w:color="auto"/>
        <w:left w:val="none" w:sz="0" w:space="0" w:color="auto"/>
        <w:bottom w:val="none" w:sz="0" w:space="0" w:color="auto"/>
        <w:right w:val="none" w:sz="0" w:space="0" w:color="auto"/>
      </w:divBdr>
    </w:div>
    <w:div w:id="250283358">
      <w:marLeft w:val="640"/>
      <w:marRight w:val="0"/>
      <w:marTop w:val="0"/>
      <w:marBottom w:val="0"/>
      <w:divBdr>
        <w:top w:val="none" w:sz="0" w:space="0" w:color="auto"/>
        <w:left w:val="none" w:sz="0" w:space="0" w:color="auto"/>
        <w:bottom w:val="none" w:sz="0" w:space="0" w:color="auto"/>
        <w:right w:val="none" w:sz="0" w:space="0" w:color="auto"/>
      </w:divBdr>
    </w:div>
    <w:div w:id="250352465">
      <w:marLeft w:val="640"/>
      <w:marRight w:val="0"/>
      <w:marTop w:val="0"/>
      <w:marBottom w:val="0"/>
      <w:divBdr>
        <w:top w:val="none" w:sz="0" w:space="0" w:color="auto"/>
        <w:left w:val="none" w:sz="0" w:space="0" w:color="auto"/>
        <w:bottom w:val="none" w:sz="0" w:space="0" w:color="auto"/>
        <w:right w:val="none" w:sz="0" w:space="0" w:color="auto"/>
      </w:divBdr>
    </w:div>
    <w:div w:id="250429229">
      <w:marLeft w:val="640"/>
      <w:marRight w:val="0"/>
      <w:marTop w:val="0"/>
      <w:marBottom w:val="0"/>
      <w:divBdr>
        <w:top w:val="none" w:sz="0" w:space="0" w:color="auto"/>
        <w:left w:val="none" w:sz="0" w:space="0" w:color="auto"/>
        <w:bottom w:val="none" w:sz="0" w:space="0" w:color="auto"/>
        <w:right w:val="none" w:sz="0" w:space="0" w:color="auto"/>
      </w:divBdr>
    </w:div>
    <w:div w:id="250431998">
      <w:marLeft w:val="640"/>
      <w:marRight w:val="0"/>
      <w:marTop w:val="0"/>
      <w:marBottom w:val="0"/>
      <w:divBdr>
        <w:top w:val="none" w:sz="0" w:space="0" w:color="auto"/>
        <w:left w:val="none" w:sz="0" w:space="0" w:color="auto"/>
        <w:bottom w:val="none" w:sz="0" w:space="0" w:color="auto"/>
        <w:right w:val="none" w:sz="0" w:space="0" w:color="auto"/>
      </w:divBdr>
    </w:div>
    <w:div w:id="250503397">
      <w:marLeft w:val="640"/>
      <w:marRight w:val="0"/>
      <w:marTop w:val="0"/>
      <w:marBottom w:val="0"/>
      <w:divBdr>
        <w:top w:val="none" w:sz="0" w:space="0" w:color="auto"/>
        <w:left w:val="none" w:sz="0" w:space="0" w:color="auto"/>
        <w:bottom w:val="none" w:sz="0" w:space="0" w:color="auto"/>
        <w:right w:val="none" w:sz="0" w:space="0" w:color="auto"/>
      </w:divBdr>
    </w:div>
    <w:div w:id="250547996">
      <w:marLeft w:val="640"/>
      <w:marRight w:val="0"/>
      <w:marTop w:val="0"/>
      <w:marBottom w:val="0"/>
      <w:divBdr>
        <w:top w:val="none" w:sz="0" w:space="0" w:color="auto"/>
        <w:left w:val="none" w:sz="0" w:space="0" w:color="auto"/>
        <w:bottom w:val="none" w:sz="0" w:space="0" w:color="auto"/>
        <w:right w:val="none" w:sz="0" w:space="0" w:color="auto"/>
      </w:divBdr>
    </w:div>
    <w:div w:id="250549572">
      <w:marLeft w:val="640"/>
      <w:marRight w:val="0"/>
      <w:marTop w:val="0"/>
      <w:marBottom w:val="0"/>
      <w:divBdr>
        <w:top w:val="none" w:sz="0" w:space="0" w:color="auto"/>
        <w:left w:val="none" w:sz="0" w:space="0" w:color="auto"/>
        <w:bottom w:val="none" w:sz="0" w:space="0" w:color="auto"/>
        <w:right w:val="none" w:sz="0" w:space="0" w:color="auto"/>
      </w:divBdr>
    </w:div>
    <w:div w:id="250552263">
      <w:marLeft w:val="640"/>
      <w:marRight w:val="0"/>
      <w:marTop w:val="0"/>
      <w:marBottom w:val="0"/>
      <w:divBdr>
        <w:top w:val="none" w:sz="0" w:space="0" w:color="auto"/>
        <w:left w:val="none" w:sz="0" w:space="0" w:color="auto"/>
        <w:bottom w:val="none" w:sz="0" w:space="0" w:color="auto"/>
        <w:right w:val="none" w:sz="0" w:space="0" w:color="auto"/>
      </w:divBdr>
    </w:div>
    <w:div w:id="250554077">
      <w:marLeft w:val="640"/>
      <w:marRight w:val="0"/>
      <w:marTop w:val="0"/>
      <w:marBottom w:val="0"/>
      <w:divBdr>
        <w:top w:val="none" w:sz="0" w:space="0" w:color="auto"/>
        <w:left w:val="none" w:sz="0" w:space="0" w:color="auto"/>
        <w:bottom w:val="none" w:sz="0" w:space="0" w:color="auto"/>
        <w:right w:val="none" w:sz="0" w:space="0" w:color="auto"/>
      </w:divBdr>
    </w:div>
    <w:div w:id="250628896">
      <w:marLeft w:val="640"/>
      <w:marRight w:val="0"/>
      <w:marTop w:val="0"/>
      <w:marBottom w:val="0"/>
      <w:divBdr>
        <w:top w:val="none" w:sz="0" w:space="0" w:color="auto"/>
        <w:left w:val="none" w:sz="0" w:space="0" w:color="auto"/>
        <w:bottom w:val="none" w:sz="0" w:space="0" w:color="auto"/>
        <w:right w:val="none" w:sz="0" w:space="0" w:color="auto"/>
      </w:divBdr>
    </w:div>
    <w:div w:id="250771939">
      <w:marLeft w:val="640"/>
      <w:marRight w:val="0"/>
      <w:marTop w:val="0"/>
      <w:marBottom w:val="0"/>
      <w:divBdr>
        <w:top w:val="none" w:sz="0" w:space="0" w:color="auto"/>
        <w:left w:val="none" w:sz="0" w:space="0" w:color="auto"/>
        <w:bottom w:val="none" w:sz="0" w:space="0" w:color="auto"/>
        <w:right w:val="none" w:sz="0" w:space="0" w:color="auto"/>
      </w:divBdr>
    </w:div>
    <w:div w:id="250940325">
      <w:marLeft w:val="640"/>
      <w:marRight w:val="0"/>
      <w:marTop w:val="0"/>
      <w:marBottom w:val="0"/>
      <w:divBdr>
        <w:top w:val="none" w:sz="0" w:space="0" w:color="auto"/>
        <w:left w:val="none" w:sz="0" w:space="0" w:color="auto"/>
        <w:bottom w:val="none" w:sz="0" w:space="0" w:color="auto"/>
        <w:right w:val="none" w:sz="0" w:space="0" w:color="auto"/>
      </w:divBdr>
    </w:div>
    <w:div w:id="250940729">
      <w:marLeft w:val="640"/>
      <w:marRight w:val="0"/>
      <w:marTop w:val="0"/>
      <w:marBottom w:val="0"/>
      <w:divBdr>
        <w:top w:val="none" w:sz="0" w:space="0" w:color="auto"/>
        <w:left w:val="none" w:sz="0" w:space="0" w:color="auto"/>
        <w:bottom w:val="none" w:sz="0" w:space="0" w:color="auto"/>
        <w:right w:val="none" w:sz="0" w:space="0" w:color="auto"/>
      </w:divBdr>
    </w:div>
    <w:div w:id="250965896">
      <w:marLeft w:val="640"/>
      <w:marRight w:val="0"/>
      <w:marTop w:val="0"/>
      <w:marBottom w:val="0"/>
      <w:divBdr>
        <w:top w:val="none" w:sz="0" w:space="0" w:color="auto"/>
        <w:left w:val="none" w:sz="0" w:space="0" w:color="auto"/>
        <w:bottom w:val="none" w:sz="0" w:space="0" w:color="auto"/>
        <w:right w:val="none" w:sz="0" w:space="0" w:color="auto"/>
      </w:divBdr>
    </w:div>
    <w:div w:id="251015791">
      <w:marLeft w:val="640"/>
      <w:marRight w:val="0"/>
      <w:marTop w:val="0"/>
      <w:marBottom w:val="0"/>
      <w:divBdr>
        <w:top w:val="none" w:sz="0" w:space="0" w:color="auto"/>
        <w:left w:val="none" w:sz="0" w:space="0" w:color="auto"/>
        <w:bottom w:val="none" w:sz="0" w:space="0" w:color="auto"/>
        <w:right w:val="none" w:sz="0" w:space="0" w:color="auto"/>
      </w:divBdr>
    </w:div>
    <w:div w:id="251088714">
      <w:marLeft w:val="640"/>
      <w:marRight w:val="0"/>
      <w:marTop w:val="0"/>
      <w:marBottom w:val="0"/>
      <w:divBdr>
        <w:top w:val="none" w:sz="0" w:space="0" w:color="auto"/>
        <w:left w:val="none" w:sz="0" w:space="0" w:color="auto"/>
        <w:bottom w:val="none" w:sz="0" w:space="0" w:color="auto"/>
        <w:right w:val="none" w:sz="0" w:space="0" w:color="auto"/>
      </w:divBdr>
    </w:div>
    <w:div w:id="251088776">
      <w:marLeft w:val="640"/>
      <w:marRight w:val="0"/>
      <w:marTop w:val="0"/>
      <w:marBottom w:val="0"/>
      <w:divBdr>
        <w:top w:val="none" w:sz="0" w:space="0" w:color="auto"/>
        <w:left w:val="none" w:sz="0" w:space="0" w:color="auto"/>
        <w:bottom w:val="none" w:sz="0" w:space="0" w:color="auto"/>
        <w:right w:val="none" w:sz="0" w:space="0" w:color="auto"/>
      </w:divBdr>
    </w:div>
    <w:div w:id="251204347">
      <w:marLeft w:val="640"/>
      <w:marRight w:val="0"/>
      <w:marTop w:val="0"/>
      <w:marBottom w:val="0"/>
      <w:divBdr>
        <w:top w:val="none" w:sz="0" w:space="0" w:color="auto"/>
        <w:left w:val="none" w:sz="0" w:space="0" w:color="auto"/>
        <w:bottom w:val="none" w:sz="0" w:space="0" w:color="auto"/>
        <w:right w:val="none" w:sz="0" w:space="0" w:color="auto"/>
      </w:divBdr>
    </w:div>
    <w:div w:id="251208625">
      <w:marLeft w:val="640"/>
      <w:marRight w:val="0"/>
      <w:marTop w:val="0"/>
      <w:marBottom w:val="0"/>
      <w:divBdr>
        <w:top w:val="none" w:sz="0" w:space="0" w:color="auto"/>
        <w:left w:val="none" w:sz="0" w:space="0" w:color="auto"/>
        <w:bottom w:val="none" w:sz="0" w:space="0" w:color="auto"/>
        <w:right w:val="none" w:sz="0" w:space="0" w:color="auto"/>
      </w:divBdr>
    </w:div>
    <w:div w:id="251283672">
      <w:marLeft w:val="640"/>
      <w:marRight w:val="0"/>
      <w:marTop w:val="0"/>
      <w:marBottom w:val="0"/>
      <w:divBdr>
        <w:top w:val="none" w:sz="0" w:space="0" w:color="auto"/>
        <w:left w:val="none" w:sz="0" w:space="0" w:color="auto"/>
        <w:bottom w:val="none" w:sz="0" w:space="0" w:color="auto"/>
        <w:right w:val="none" w:sz="0" w:space="0" w:color="auto"/>
      </w:divBdr>
    </w:div>
    <w:div w:id="251285762">
      <w:marLeft w:val="640"/>
      <w:marRight w:val="0"/>
      <w:marTop w:val="0"/>
      <w:marBottom w:val="0"/>
      <w:divBdr>
        <w:top w:val="none" w:sz="0" w:space="0" w:color="auto"/>
        <w:left w:val="none" w:sz="0" w:space="0" w:color="auto"/>
        <w:bottom w:val="none" w:sz="0" w:space="0" w:color="auto"/>
        <w:right w:val="none" w:sz="0" w:space="0" w:color="auto"/>
      </w:divBdr>
    </w:div>
    <w:div w:id="251396469">
      <w:marLeft w:val="640"/>
      <w:marRight w:val="0"/>
      <w:marTop w:val="0"/>
      <w:marBottom w:val="0"/>
      <w:divBdr>
        <w:top w:val="none" w:sz="0" w:space="0" w:color="auto"/>
        <w:left w:val="none" w:sz="0" w:space="0" w:color="auto"/>
        <w:bottom w:val="none" w:sz="0" w:space="0" w:color="auto"/>
        <w:right w:val="none" w:sz="0" w:space="0" w:color="auto"/>
      </w:divBdr>
    </w:div>
    <w:div w:id="251396820">
      <w:marLeft w:val="640"/>
      <w:marRight w:val="0"/>
      <w:marTop w:val="0"/>
      <w:marBottom w:val="0"/>
      <w:divBdr>
        <w:top w:val="none" w:sz="0" w:space="0" w:color="auto"/>
        <w:left w:val="none" w:sz="0" w:space="0" w:color="auto"/>
        <w:bottom w:val="none" w:sz="0" w:space="0" w:color="auto"/>
        <w:right w:val="none" w:sz="0" w:space="0" w:color="auto"/>
      </w:divBdr>
    </w:div>
    <w:div w:id="251402390">
      <w:marLeft w:val="640"/>
      <w:marRight w:val="0"/>
      <w:marTop w:val="0"/>
      <w:marBottom w:val="0"/>
      <w:divBdr>
        <w:top w:val="none" w:sz="0" w:space="0" w:color="auto"/>
        <w:left w:val="none" w:sz="0" w:space="0" w:color="auto"/>
        <w:bottom w:val="none" w:sz="0" w:space="0" w:color="auto"/>
        <w:right w:val="none" w:sz="0" w:space="0" w:color="auto"/>
      </w:divBdr>
    </w:div>
    <w:div w:id="251545284">
      <w:marLeft w:val="640"/>
      <w:marRight w:val="0"/>
      <w:marTop w:val="0"/>
      <w:marBottom w:val="0"/>
      <w:divBdr>
        <w:top w:val="none" w:sz="0" w:space="0" w:color="auto"/>
        <w:left w:val="none" w:sz="0" w:space="0" w:color="auto"/>
        <w:bottom w:val="none" w:sz="0" w:space="0" w:color="auto"/>
        <w:right w:val="none" w:sz="0" w:space="0" w:color="auto"/>
      </w:divBdr>
    </w:div>
    <w:div w:id="251548331">
      <w:marLeft w:val="640"/>
      <w:marRight w:val="0"/>
      <w:marTop w:val="0"/>
      <w:marBottom w:val="0"/>
      <w:divBdr>
        <w:top w:val="none" w:sz="0" w:space="0" w:color="auto"/>
        <w:left w:val="none" w:sz="0" w:space="0" w:color="auto"/>
        <w:bottom w:val="none" w:sz="0" w:space="0" w:color="auto"/>
        <w:right w:val="none" w:sz="0" w:space="0" w:color="auto"/>
      </w:divBdr>
    </w:div>
    <w:div w:id="251554149">
      <w:marLeft w:val="640"/>
      <w:marRight w:val="0"/>
      <w:marTop w:val="0"/>
      <w:marBottom w:val="0"/>
      <w:divBdr>
        <w:top w:val="none" w:sz="0" w:space="0" w:color="auto"/>
        <w:left w:val="none" w:sz="0" w:space="0" w:color="auto"/>
        <w:bottom w:val="none" w:sz="0" w:space="0" w:color="auto"/>
        <w:right w:val="none" w:sz="0" w:space="0" w:color="auto"/>
      </w:divBdr>
    </w:div>
    <w:div w:id="251593138">
      <w:marLeft w:val="640"/>
      <w:marRight w:val="0"/>
      <w:marTop w:val="0"/>
      <w:marBottom w:val="0"/>
      <w:divBdr>
        <w:top w:val="none" w:sz="0" w:space="0" w:color="auto"/>
        <w:left w:val="none" w:sz="0" w:space="0" w:color="auto"/>
        <w:bottom w:val="none" w:sz="0" w:space="0" w:color="auto"/>
        <w:right w:val="none" w:sz="0" w:space="0" w:color="auto"/>
      </w:divBdr>
    </w:div>
    <w:div w:id="251666696">
      <w:marLeft w:val="640"/>
      <w:marRight w:val="0"/>
      <w:marTop w:val="0"/>
      <w:marBottom w:val="0"/>
      <w:divBdr>
        <w:top w:val="none" w:sz="0" w:space="0" w:color="auto"/>
        <w:left w:val="none" w:sz="0" w:space="0" w:color="auto"/>
        <w:bottom w:val="none" w:sz="0" w:space="0" w:color="auto"/>
        <w:right w:val="none" w:sz="0" w:space="0" w:color="auto"/>
      </w:divBdr>
    </w:div>
    <w:div w:id="251744526">
      <w:marLeft w:val="640"/>
      <w:marRight w:val="0"/>
      <w:marTop w:val="0"/>
      <w:marBottom w:val="0"/>
      <w:divBdr>
        <w:top w:val="none" w:sz="0" w:space="0" w:color="auto"/>
        <w:left w:val="none" w:sz="0" w:space="0" w:color="auto"/>
        <w:bottom w:val="none" w:sz="0" w:space="0" w:color="auto"/>
        <w:right w:val="none" w:sz="0" w:space="0" w:color="auto"/>
      </w:divBdr>
    </w:div>
    <w:div w:id="251745295">
      <w:marLeft w:val="640"/>
      <w:marRight w:val="0"/>
      <w:marTop w:val="0"/>
      <w:marBottom w:val="0"/>
      <w:divBdr>
        <w:top w:val="none" w:sz="0" w:space="0" w:color="auto"/>
        <w:left w:val="none" w:sz="0" w:space="0" w:color="auto"/>
        <w:bottom w:val="none" w:sz="0" w:space="0" w:color="auto"/>
        <w:right w:val="none" w:sz="0" w:space="0" w:color="auto"/>
      </w:divBdr>
    </w:div>
    <w:div w:id="251858754">
      <w:marLeft w:val="640"/>
      <w:marRight w:val="0"/>
      <w:marTop w:val="0"/>
      <w:marBottom w:val="0"/>
      <w:divBdr>
        <w:top w:val="none" w:sz="0" w:space="0" w:color="auto"/>
        <w:left w:val="none" w:sz="0" w:space="0" w:color="auto"/>
        <w:bottom w:val="none" w:sz="0" w:space="0" w:color="auto"/>
        <w:right w:val="none" w:sz="0" w:space="0" w:color="auto"/>
      </w:divBdr>
    </w:div>
    <w:div w:id="251866008">
      <w:marLeft w:val="640"/>
      <w:marRight w:val="0"/>
      <w:marTop w:val="0"/>
      <w:marBottom w:val="0"/>
      <w:divBdr>
        <w:top w:val="none" w:sz="0" w:space="0" w:color="auto"/>
        <w:left w:val="none" w:sz="0" w:space="0" w:color="auto"/>
        <w:bottom w:val="none" w:sz="0" w:space="0" w:color="auto"/>
        <w:right w:val="none" w:sz="0" w:space="0" w:color="auto"/>
      </w:divBdr>
    </w:div>
    <w:div w:id="252058393">
      <w:marLeft w:val="640"/>
      <w:marRight w:val="0"/>
      <w:marTop w:val="0"/>
      <w:marBottom w:val="0"/>
      <w:divBdr>
        <w:top w:val="none" w:sz="0" w:space="0" w:color="auto"/>
        <w:left w:val="none" w:sz="0" w:space="0" w:color="auto"/>
        <w:bottom w:val="none" w:sz="0" w:space="0" w:color="auto"/>
        <w:right w:val="none" w:sz="0" w:space="0" w:color="auto"/>
      </w:divBdr>
    </w:div>
    <w:div w:id="252083576">
      <w:marLeft w:val="640"/>
      <w:marRight w:val="0"/>
      <w:marTop w:val="0"/>
      <w:marBottom w:val="0"/>
      <w:divBdr>
        <w:top w:val="none" w:sz="0" w:space="0" w:color="auto"/>
        <w:left w:val="none" w:sz="0" w:space="0" w:color="auto"/>
        <w:bottom w:val="none" w:sz="0" w:space="0" w:color="auto"/>
        <w:right w:val="none" w:sz="0" w:space="0" w:color="auto"/>
      </w:divBdr>
    </w:div>
    <w:div w:id="252083589">
      <w:marLeft w:val="640"/>
      <w:marRight w:val="0"/>
      <w:marTop w:val="0"/>
      <w:marBottom w:val="0"/>
      <w:divBdr>
        <w:top w:val="none" w:sz="0" w:space="0" w:color="auto"/>
        <w:left w:val="none" w:sz="0" w:space="0" w:color="auto"/>
        <w:bottom w:val="none" w:sz="0" w:space="0" w:color="auto"/>
        <w:right w:val="none" w:sz="0" w:space="0" w:color="auto"/>
      </w:divBdr>
    </w:div>
    <w:div w:id="252201925">
      <w:marLeft w:val="640"/>
      <w:marRight w:val="0"/>
      <w:marTop w:val="0"/>
      <w:marBottom w:val="0"/>
      <w:divBdr>
        <w:top w:val="none" w:sz="0" w:space="0" w:color="auto"/>
        <w:left w:val="none" w:sz="0" w:space="0" w:color="auto"/>
        <w:bottom w:val="none" w:sz="0" w:space="0" w:color="auto"/>
        <w:right w:val="none" w:sz="0" w:space="0" w:color="auto"/>
      </w:divBdr>
    </w:div>
    <w:div w:id="252203682">
      <w:marLeft w:val="640"/>
      <w:marRight w:val="0"/>
      <w:marTop w:val="0"/>
      <w:marBottom w:val="0"/>
      <w:divBdr>
        <w:top w:val="none" w:sz="0" w:space="0" w:color="auto"/>
        <w:left w:val="none" w:sz="0" w:space="0" w:color="auto"/>
        <w:bottom w:val="none" w:sz="0" w:space="0" w:color="auto"/>
        <w:right w:val="none" w:sz="0" w:space="0" w:color="auto"/>
      </w:divBdr>
    </w:div>
    <w:div w:id="252248818">
      <w:marLeft w:val="640"/>
      <w:marRight w:val="0"/>
      <w:marTop w:val="0"/>
      <w:marBottom w:val="0"/>
      <w:divBdr>
        <w:top w:val="none" w:sz="0" w:space="0" w:color="auto"/>
        <w:left w:val="none" w:sz="0" w:space="0" w:color="auto"/>
        <w:bottom w:val="none" w:sz="0" w:space="0" w:color="auto"/>
        <w:right w:val="none" w:sz="0" w:space="0" w:color="auto"/>
      </w:divBdr>
    </w:div>
    <w:div w:id="252280531">
      <w:marLeft w:val="640"/>
      <w:marRight w:val="0"/>
      <w:marTop w:val="0"/>
      <w:marBottom w:val="0"/>
      <w:divBdr>
        <w:top w:val="none" w:sz="0" w:space="0" w:color="auto"/>
        <w:left w:val="none" w:sz="0" w:space="0" w:color="auto"/>
        <w:bottom w:val="none" w:sz="0" w:space="0" w:color="auto"/>
        <w:right w:val="none" w:sz="0" w:space="0" w:color="auto"/>
      </w:divBdr>
    </w:div>
    <w:div w:id="252322192">
      <w:marLeft w:val="640"/>
      <w:marRight w:val="0"/>
      <w:marTop w:val="0"/>
      <w:marBottom w:val="0"/>
      <w:divBdr>
        <w:top w:val="none" w:sz="0" w:space="0" w:color="auto"/>
        <w:left w:val="none" w:sz="0" w:space="0" w:color="auto"/>
        <w:bottom w:val="none" w:sz="0" w:space="0" w:color="auto"/>
        <w:right w:val="none" w:sz="0" w:space="0" w:color="auto"/>
      </w:divBdr>
    </w:div>
    <w:div w:id="252399229">
      <w:marLeft w:val="640"/>
      <w:marRight w:val="0"/>
      <w:marTop w:val="0"/>
      <w:marBottom w:val="0"/>
      <w:divBdr>
        <w:top w:val="none" w:sz="0" w:space="0" w:color="auto"/>
        <w:left w:val="none" w:sz="0" w:space="0" w:color="auto"/>
        <w:bottom w:val="none" w:sz="0" w:space="0" w:color="auto"/>
        <w:right w:val="none" w:sz="0" w:space="0" w:color="auto"/>
      </w:divBdr>
    </w:div>
    <w:div w:id="252474539">
      <w:marLeft w:val="640"/>
      <w:marRight w:val="0"/>
      <w:marTop w:val="0"/>
      <w:marBottom w:val="0"/>
      <w:divBdr>
        <w:top w:val="none" w:sz="0" w:space="0" w:color="auto"/>
        <w:left w:val="none" w:sz="0" w:space="0" w:color="auto"/>
        <w:bottom w:val="none" w:sz="0" w:space="0" w:color="auto"/>
        <w:right w:val="none" w:sz="0" w:space="0" w:color="auto"/>
      </w:divBdr>
    </w:div>
    <w:div w:id="252666007">
      <w:marLeft w:val="640"/>
      <w:marRight w:val="0"/>
      <w:marTop w:val="0"/>
      <w:marBottom w:val="0"/>
      <w:divBdr>
        <w:top w:val="none" w:sz="0" w:space="0" w:color="auto"/>
        <w:left w:val="none" w:sz="0" w:space="0" w:color="auto"/>
        <w:bottom w:val="none" w:sz="0" w:space="0" w:color="auto"/>
        <w:right w:val="none" w:sz="0" w:space="0" w:color="auto"/>
      </w:divBdr>
    </w:div>
    <w:div w:id="252707901">
      <w:marLeft w:val="640"/>
      <w:marRight w:val="0"/>
      <w:marTop w:val="0"/>
      <w:marBottom w:val="0"/>
      <w:divBdr>
        <w:top w:val="none" w:sz="0" w:space="0" w:color="auto"/>
        <w:left w:val="none" w:sz="0" w:space="0" w:color="auto"/>
        <w:bottom w:val="none" w:sz="0" w:space="0" w:color="auto"/>
        <w:right w:val="none" w:sz="0" w:space="0" w:color="auto"/>
      </w:divBdr>
    </w:div>
    <w:div w:id="252714009">
      <w:marLeft w:val="640"/>
      <w:marRight w:val="0"/>
      <w:marTop w:val="0"/>
      <w:marBottom w:val="0"/>
      <w:divBdr>
        <w:top w:val="none" w:sz="0" w:space="0" w:color="auto"/>
        <w:left w:val="none" w:sz="0" w:space="0" w:color="auto"/>
        <w:bottom w:val="none" w:sz="0" w:space="0" w:color="auto"/>
        <w:right w:val="none" w:sz="0" w:space="0" w:color="auto"/>
      </w:divBdr>
    </w:div>
    <w:div w:id="252714202">
      <w:marLeft w:val="640"/>
      <w:marRight w:val="0"/>
      <w:marTop w:val="0"/>
      <w:marBottom w:val="0"/>
      <w:divBdr>
        <w:top w:val="none" w:sz="0" w:space="0" w:color="auto"/>
        <w:left w:val="none" w:sz="0" w:space="0" w:color="auto"/>
        <w:bottom w:val="none" w:sz="0" w:space="0" w:color="auto"/>
        <w:right w:val="none" w:sz="0" w:space="0" w:color="auto"/>
      </w:divBdr>
    </w:div>
    <w:div w:id="252860389">
      <w:marLeft w:val="640"/>
      <w:marRight w:val="0"/>
      <w:marTop w:val="0"/>
      <w:marBottom w:val="0"/>
      <w:divBdr>
        <w:top w:val="none" w:sz="0" w:space="0" w:color="auto"/>
        <w:left w:val="none" w:sz="0" w:space="0" w:color="auto"/>
        <w:bottom w:val="none" w:sz="0" w:space="0" w:color="auto"/>
        <w:right w:val="none" w:sz="0" w:space="0" w:color="auto"/>
      </w:divBdr>
    </w:div>
    <w:div w:id="252862121">
      <w:marLeft w:val="640"/>
      <w:marRight w:val="0"/>
      <w:marTop w:val="0"/>
      <w:marBottom w:val="0"/>
      <w:divBdr>
        <w:top w:val="none" w:sz="0" w:space="0" w:color="auto"/>
        <w:left w:val="none" w:sz="0" w:space="0" w:color="auto"/>
        <w:bottom w:val="none" w:sz="0" w:space="0" w:color="auto"/>
        <w:right w:val="none" w:sz="0" w:space="0" w:color="auto"/>
      </w:divBdr>
    </w:div>
    <w:div w:id="252903629">
      <w:marLeft w:val="640"/>
      <w:marRight w:val="0"/>
      <w:marTop w:val="0"/>
      <w:marBottom w:val="0"/>
      <w:divBdr>
        <w:top w:val="none" w:sz="0" w:space="0" w:color="auto"/>
        <w:left w:val="none" w:sz="0" w:space="0" w:color="auto"/>
        <w:bottom w:val="none" w:sz="0" w:space="0" w:color="auto"/>
        <w:right w:val="none" w:sz="0" w:space="0" w:color="auto"/>
      </w:divBdr>
    </w:div>
    <w:div w:id="253128865">
      <w:marLeft w:val="640"/>
      <w:marRight w:val="0"/>
      <w:marTop w:val="0"/>
      <w:marBottom w:val="0"/>
      <w:divBdr>
        <w:top w:val="none" w:sz="0" w:space="0" w:color="auto"/>
        <w:left w:val="none" w:sz="0" w:space="0" w:color="auto"/>
        <w:bottom w:val="none" w:sz="0" w:space="0" w:color="auto"/>
        <w:right w:val="none" w:sz="0" w:space="0" w:color="auto"/>
      </w:divBdr>
    </w:div>
    <w:div w:id="253171900">
      <w:marLeft w:val="640"/>
      <w:marRight w:val="0"/>
      <w:marTop w:val="0"/>
      <w:marBottom w:val="0"/>
      <w:divBdr>
        <w:top w:val="none" w:sz="0" w:space="0" w:color="auto"/>
        <w:left w:val="none" w:sz="0" w:space="0" w:color="auto"/>
        <w:bottom w:val="none" w:sz="0" w:space="0" w:color="auto"/>
        <w:right w:val="none" w:sz="0" w:space="0" w:color="auto"/>
      </w:divBdr>
    </w:div>
    <w:div w:id="253174786">
      <w:marLeft w:val="640"/>
      <w:marRight w:val="0"/>
      <w:marTop w:val="0"/>
      <w:marBottom w:val="0"/>
      <w:divBdr>
        <w:top w:val="none" w:sz="0" w:space="0" w:color="auto"/>
        <w:left w:val="none" w:sz="0" w:space="0" w:color="auto"/>
        <w:bottom w:val="none" w:sz="0" w:space="0" w:color="auto"/>
        <w:right w:val="none" w:sz="0" w:space="0" w:color="auto"/>
      </w:divBdr>
    </w:div>
    <w:div w:id="253247671">
      <w:marLeft w:val="640"/>
      <w:marRight w:val="0"/>
      <w:marTop w:val="0"/>
      <w:marBottom w:val="0"/>
      <w:divBdr>
        <w:top w:val="none" w:sz="0" w:space="0" w:color="auto"/>
        <w:left w:val="none" w:sz="0" w:space="0" w:color="auto"/>
        <w:bottom w:val="none" w:sz="0" w:space="0" w:color="auto"/>
        <w:right w:val="none" w:sz="0" w:space="0" w:color="auto"/>
      </w:divBdr>
    </w:div>
    <w:div w:id="253319431">
      <w:marLeft w:val="640"/>
      <w:marRight w:val="0"/>
      <w:marTop w:val="0"/>
      <w:marBottom w:val="0"/>
      <w:divBdr>
        <w:top w:val="none" w:sz="0" w:space="0" w:color="auto"/>
        <w:left w:val="none" w:sz="0" w:space="0" w:color="auto"/>
        <w:bottom w:val="none" w:sz="0" w:space="0" w:color="auto"/>
        <w:right w:val="none" w:sz="0" w:space="0" w:color="auto"/>
      </w:divBdr>
    </w:div>
    <w:div w:id="253323609">
      <w:marLeft w:val="640"/>
      <w:marRight w:val="0"/>
      <w:marTop w:val="0"/>
      <w:marBottom w:val="0"/>
      <w:divBdr>
        <w:top w:val="none" w:sz="0" w:space="0" w:color="auto"/>
        <w:left w:val="none" w:sz="0" w:space="0" w:color="auto"/>
        <w:bottom w:val="none" w:sz="0" w:space="0" w:color="auto"/>
        <w:right w:val="none" w:sz="0" w:space="0" w:color="auto"/>
      </w:divBdr>
    </w:div>
    <w:div w:id="253363442">
      <w:marLeft w:val="640"/>
      <w:marRight w:val="0"/>
      <w:marTop w:val="0"/>
      <w:marBottom w:val="0"/>
      <w:divBdr>
        <w:top w:val="none" w:sz="0" w:space="0" w:color="auto"/>
        <w:left w:val="none" w:sz="0" w:space="0" w:color="auto"/>
        <w:bottom w:val="none" w:sz="0" w:space="0" w:color="auto"/>
        <w:right w:val="none" w:sz="0" w:space="0" w:color="auto"/>
      </w:divBdr>
    </w:div>
    <w:div w:id="253443504">
      <w:marLeft w:val="640"/>
      <w:marRight w:val="0"/>
      <w:marTop w:val="0"/>
      <w:marBottom w:val="0"/>
      <w:divBdr>
        <w:top w:val="none" w:sz="0" w:space="0" w:color="auto"/>
        <w:left w:val="none" w:sz="0" w:space="0" w:color="auto"/>
        <w:bottom w:val="none" w:sz="0" w:space="0" w:color="auto"/>
        <w:right w:val="none" w:sz="0" w:space="0" w:color="auto"/>
      </w:divBdr>
    </w:div>
    <w:div w:id="253444334">
      <w:marLeft w:val="640"/>
      <w:marRight w:val="0"/>
      <w:marTop w:val="0"/>
      <w:marBottom w:val="0"/>
      <w:divBdr>
        <w:top w:val="none" w:sz="0" w:space="0" w:color="auto"/>
        <w:left w:val="none" w:sz="0" w:space="0" w:color="auto"/>
        <w:bottom w:val="none" w:sz="0" w:space="0" w:color="auto"/>
        <w:right w:val="none" w:sz="0" w:space="0" w:color="auto"/>
      </w:divBdr>
    </w:div>
    <w:div w:id="253704577">
      <w:marLeft w:val="640"/>
      <w:marRight w:val="0"/>
      <w:marTop w:val="0"/>
      <w:marBottom w:val="0"/>
      <w:divBdr>
        <w:top w:val="none" w:sz="0" w:space="0" w:color="auto"/>
        <w:left w:val="none" w:sz="0" w:space="0" w:color="auto"/>
        <w:bottom w:val="none" w:sz="0" w:space="0" w:color="auto"/>
        <w:right w:val="none" w:sz="0" w:space="0" w:color="auto"/>
      </w:divBdr>
    </w:div>
    <w:div w:id="253704865">
      <w:marLeft w:val="640"/>
      <w:marRight w:val="0"/>
      <w:marTop w:val="0"/>
      <w:marBottom w:val="0"/>
      <w:divBdr>
        <w:top w:val="none" w:sz="0" w:space="0" w:color="auto"/>
        <w:left w:val="none" w:sz="0" w:space="0" w:color="auto"/>
        <w:bottom w:val="none" w:sz="0" w:space="0" w:color="auto"/>
        <w:right w:val="none" w:sz="0" w:space="0" w:color="auto"/>
      </w:divBdr>
    </w:div>
    <w:div w:id="253755658">
      <w:marLeft w:val="640"/>
      <w:marRight w:val="0"/>
      <w:marTop w:val="0"/>
      <w:marBottom w:val="0"/>
      <w:divBdr>
        <w:top w:val="none" w:sz="0" w:space="0" w:color="auto"/>
        <w:left w:val="none" w:sz="0" w:space="0" w:color="auto"/>
        <w:bottom w:val="none" w:sz="0" w:space="0" w:color="auto"/>
        <w:right w:val="none" w:sz="0" w:space="0" w:color="auto"/>
      </w:divBdr>
    </w:div>
    <w:div w:id="253823002">
      <w:marLeft w:val="640"/>
      <w:marRight w:val="0"/>
      <w:marTop w:val="0"/>
      <w:marBottom w:val="0"/>
      <w:divBdr>
        <w:top w:val="none" w:sz="0" w:space="0" w:color="auto"/>
        <w:left w:val="none" w:sz="0" w:space="0" w:color="auto"/>
        <w:bottom w:val="none" w:sz="0" w:space="0" w:color="auto"/>
        <w:right w:val="none" w:sz="0" w:space="0" w:color="auto"/>
      </w:divBdr>
    </w:div>
    <w:div w:id="253900119">
      <w:marLeft w:val="640"/>
      <w:marRight w:val="0"/>
      <w:marTop w:val="0"/>
      <w:marBottom w:val="0"/>
      <w:divBdr>
        <w:top w:val="none" w:sz="0" w:space="0" w:color="auto"/>
        <w:left w:val="none" w:sz="0" w:space="0" w:color="auto"/>
        <w:bottom w:val="none" w:sz="0" w:space="0" w:color="auto"/>
        <w:right w:val="none" w:sz="0" w:space="0" w:color="auto"/>
      </w:divBdr>
    </w:div>
    <w:div w:id="253977039">
      <w:marLeft w:val="640"/>
      <w:marRight w:val="0"/>
      <w:marTop w:val="0"/>
      <w:marBottom w:val="0"/>
      <w:divBdr>
        <w:top w:val="none" w:sz="0" w:space="0" w:color="auto"/>
        <w:left w:val="none" w:sz="0" w:space="0" w:color="auto"/>
        <w:bottom w:val="none" w:sz="0" w:space="0" w:color="auto"/>
        <w:right w:val="none" w:sz="0" w:space="0" w:color="auto"/>
      </w:divBdr>
    </w:div>
    <w:div w:id="254017884">
      <w:marLeft w:val="640"/>
      <w:marRight w:val="0"/>
      <w:marTop w:val="0"/>
      <w:marBottom w:val="0"/>
      <w:divBdr>
        <w:top w:val="none" w:sz="0" w:space="0" w:color="auto"/>
        <w:left w:val="none" w:sz="0" w:space="0" w:color="auto"/>
        <w:bottom w:val="none" w:sz="0" w:space="0" w:color="auto"/>
        <w:right w:val="none" w:sz="0" w:space="0" w:color="auto"/>
      </w:divBdr>
    </w:div>
    <w:div w:id="254020402">
      <w:marLeft w:val="640"/>
      <w:marRight w:val="0"/>
      <w:marTop w:val="0"/>
      <w:marBottom w:val="0"/>
      <w:divBdr>
        <w:top w:val="none" w:sz="0" w:space="0" w:color="auto"/>
        <w:left w:val="none" w:sz="0" w:space="0" w:color="auto"/>
        <w:bottom w:val="none" w:sz="0" w:space="0" w:color="auto"/>
        <w:right w:val="none" w:sz="0" w:space="0" w:color="auto"/>
      </w:divBdr>
    </w:div>
    <w:div w:id="254024484">
      <w:marLeft w:val="640"/>
      <w:marRight w:val="0"/>
      <w:marTop w:val="0"/>
      <w:marBottom w:val="0"/>
      <w:divBdr>
        <w:top w:val="none" w:sz="0" w:space="0" w:color="auto"/>
        <w:left w:val="none" w:sz="0" w:space="0" w:color="auto"/>
        <w:bottom w:val="none" w:sz="0" w:space="0" w:color="auto"/>
        <w:right w:val="none" w:sz="0" w:space="0" w:color="auto"/>
      </w:divBdr>
    </w:div>
    <w:div w:id="254172760">
      <w:marLeft w:val="640"/>
      <w:marRight w:val="0"/>
      <w:marTop w:val="0"/>
      <w:marBottom w:val="0"/>
      <w:divBdr>
        <w:top w:val="none" w:sz="0" w:space="0" w:color="auto"/>
        <w:left w:val="none" w:sz="0" w:space="0" w:color="auto"/>
        <w:bottom w:val="none" w:sz="0" w:space="0" w:color="auto"/>
        <w:right w:val="none" w:sz="0" w:space="0" w:color="auto"/>
      </w:divBdr>
    </w:div>
    <w:div w:id="254215859">
      <w:marLeft w:val="640"/>
      <w:marRight w:val="0"/>
      <w:marTop w:val="0"/>
      <w:marBottom w:val="0"/>
      <w:divBdr>
        <w:top w:val="none" w:sz="0" w:space="0" w:color="auto"/>
        <w:left w:val="none" w:sz="0" w:space="0" w:color="auto"/>
        <w:bottom w:val="none" w:sz="0" w:space="0" w:color="auto"/>
        <w:right w:val="none" w:sz="0" w:space="0" w:color="auto"/>
      </w:divBdr>
    </w:div>
    <w:div w:id="254289939">
      <w:marLeft w:val="640"/>
      <w:marRight w:val="0"/>
      <w:marTop w:val="0"/>
      <w:marBottom w:val="0"/>
      <w:divBdr>
        <w:top w:val="none" w:sz="0" w:space="0" w:color="auto"/>
        <w:left w:val="none" w:sz="0" w:space="0" w:color="auto"/>
        <w:bottom w:val="none" w:sz="0" w:space="0" w:color="auto"/>
        <w:right w:val="none" w:sz="0" w:space="0" w:color="auto"/>
      </w:divBdr>
    </w:div>
    <w:div w:id="254293069">
      <w:marLeft w:val="640"/>
      <w:marRight w:val="0"/>
      <w:marTop w:val="0"/>
      <w:marBottom w:val="0"/>
      <w:divBdr>
        <w:top w:val="none" w:sz="0" w:space="0" w:color="auto"/>
        <w:left w:val="none" w:sz="0" w:space="0" w:color="auto"/>
        <w:bottom w:val="none" w:sz="0" w:space="0" w:color="auto"/>
        <w:right w:val="none" w:sz="0" w:space="0" w:color="auto"/>
      </w:divBdr>
    </w:div>
    <w:div w:id="254365495">
      <w:marLeft w:val="640"/>
      <w:marRight w:val="0"/>
      <w:marTop w:val="0"/>
      <w:marBottom w:val="0"/>
      <w:divBdr>
        <w:top w:val="none" w:sz="0" w:space="0" w:color="auto"/>
        <w:left w:val="none" w:sz="0" w:space="0" w:color="auto"/>
        <w:bottom w:val="none" w:sz="0" w:space="0" w:color="auto"/>
        <w:right w:val="none" w:sz="0" w:space="0" w:color="auto"/>
      </w:divBdr>
    </w:div>
    <w:div w:id="254478899">
      <w:marLeft w:val="640"/>
      <w:marRight w:val="0"/>
      <w:marTop w:val="0"/>
      <w:marBottom w:val="0"/>
      <w:divBdr>
        <w:top w:val="none" w:sz="0" w:space="0" w:color="auto"/>
        <w:left w:val="none" w:sz="0" w:space="0" w:color="auto"/>
        <w:bottom w:val="none" w:sz="0" w:space="0" w:color="auto"/>
        <w:right w:val="none" w:sz="0" w:space="0" w:color="auto"/>
      </w:divBdr>
    </w:div>
    <w:div w:id="254481115">
      <w:marLeft w:val="640"/>
      <w:marRight w:val="0"/>
      <w:marTop w:val="0"/>
      <w:marBottom w:val="0"/>
      <w:divBdr>
        <w:top w:val="none" w:sz="0" w:space="0" w:color="auto"/>
        <w:left w:val="none" w:sz="0" w:space="0" w:color="auto"/>
        <w:bottom w:val="none" w:sz="0" w:space="0" w:color="auto"/>
        <w:right w:val="none" w:sz="0" w:space="0" w:color="auto"/>
      </w:divBdr>
    </w:div>
    <w:div w:id="254558120">
      <w:marLeft w:val="640"/>
      <w:marRight w:val="0"/>
      <w:marTop w:val="0"/>
      <w:marBottom w:val="0"/>
      <w:divBdr>
        <w:top w:val="none" w:sz="0" w:space="0" w:color="auto"/>
        <w:left w:val="none" w:sz="0" w:space="0" w:color="auto"/>
        <w:bottom w:val="none" w:sz="0" w:space="0" w:color="auto"/>
        <w:right w:val="none" w:sz="0" w:space="0" w:color="auto"/>
      </w:divBdr>
    </w:div>
    <w:div w:id="254632008">
      <w:marLeft w:val="640"/>
      <w:marRight w:val="0"/>
      <w:marTop w:val="0"/>
      <w:marBottom w:val="0"/>
      <w:divBdr>
        <w:top w:val="none" w:sz="0" w:space="0" w:color="auto"/>
        <w:left w:val="none" w:sz="0" w:space="0" w:color="auto"/>
        <w:bottom w:val="none" w:sz="0" w:space="0" w:color="auto"/>
        <w:right w:val="none" w:sz="0" w:space="0" w:color="auto"/>
      </w:divBdr>
    </w:div>
    <w:div w:id="254633269">
      <w:marLeft w:val="640"/>
      <w:marRight w:val="0"/>
      <w:marTop w:val="0"/>
      <w:marBottom w:val="0"/>
      <w:divBdr>
        <w:top w:val="none" w:sz="0" w:space="0" w:color="auto"/>
        <w:left w:val="none" w:sz="0" w:space="0" w:color="auto"/>
        <w:bottom w:val="none" w:sz="0" w:space="0" w:color="auto"/>
        <w:right w:val="none" w:sz="0" w:space="0" w:color="auto"/>
      </w:divBdr>
    </w:div>
    <w:div w:id="254676551">
      <w:marLeft w:val="640"/>
      <w:marRight w:val="0"/>
      <w:marTop w:val="0"/>
      <w:marBottom w:val="0"/>
      <w:divBdr>
        <w:top w:val="none" w:sz="0" w:space="0" w:color="auto"/>
        <w:left w:val="none" w:sz="0" w:space="0" w:color="auto"/>
        <w:bottom w:val="none" w:sz="0" w:space="0" w:color="auto"/>
        <w:right w:val="none" w:sz="0" w:space="0" w:color="auto"/>
      </w:divBdr>
    </w:div>
    <w:div w:id="254748698">
      <w:marLeft w:val="640"/>
      <w:marRight w:val="0"/>
      <w:marTop w:val="0"/>
      <w:marBottom w:val="0"/>
      <w:divBdr>
        <w:top w:val="none" w:sz="0" w:space="0" w:color="auto"/>
        <w:left w:val="none" w:sz="0" w:space="0" w:color="auto"/>
        <w:bottom w:val="none" w:sz="0" w:space="0" w:color="auto"/>
        <w:right w:val="none" w:sz="0" w:space="0" w:color="auto"/>
      </w:divBdr>
    </w:div>
    <w:div w:id="254829941">
      <w:marLeft w:val="640"/>
      <w:marRight w:val="0"/>
      <w:marTop w:val="0"/>
      <w:marBottom w:val="0"/>
      <w:divBdr>
        <w:top w:val="none" w:sz="0" w:space="0" w:color="auto"/>
        <w:left w:val="none" w:sz="0" w:space="0" w:color="auto"/>
        <w:bottom w:val="none" w:sz="0" w:space="0" w:color="auto"/>
        <w:right w:val="none" w:sz="0" w:space="0" w:color="auto"/>
      </w:divBdr>
    </w:div>
    <w:div w:id="254830814">
      <w:marLeft w:val="640"/>
      <w:marRight w:val="0"/>
      <w:marTop w:val="0"/>
      <w:marBottom w:val="0"/>
      <w:divBdr>
        <w:top w:val="none" w:sz="0" w:space="0" w:color="auto"/>
        <w:left w:val="none" w:sz="0" w:space="0" w:color="auto"/>
        <w:bottom w:val="none" w:sz="0" w:space="0" w:color="auto"/>
        <w:right w:val="none" w:sz="0" w:space="0" w:color="auto"/>
      </w:divBdr>
    </w:div>
    <w:div w:id="254872982">
      <w:marLeft w:val="640"/>
      <w:marRight w:val="0"/>
      <w:marTop w:val="0"/>
      <w:marBottom w:val="0"/>
      <w:divBdr>
        <w:top w:val="none" w:sz="0" w:space="0" w:color="auto"/>
        <w:left w:val="none" w:sz="0" w:space="0" w:color="auto"/>
        <w:bottom w:val="none" w:sz="0" w:space="0" w:color="auto"/>
        <w:right w:val="none" w:sz="0" w:space="0" w:color="auto"/>
      </w:divBdr>
    </w:div>
    <w:div w:id="254900418">
      <w:marLeft w:val="640"/>
      <w:marRight w:val="0"/>
      <w:marTop w:val="0"/>
      <w:marBottom w:val="0"/>
      <w:divBdr>
        <w:top w:val="none" w:sz="0" w:space="0" w:color="auto"/>
        <w:left w:val="none" w:sz="0" w:space="0" w:color="auto"/>
        <w:bottom w:val="none" w:sz="0" w:space="0" w:color="auto"/>
        <w:right w:val="none" w:sz="0" w:space="0" w:color="auto"/>
      </w:divBdr>
    </w:div>
    <w:div w:id="254901570">
      <w:marLeft w:val="640"/>
      <w:marRight w:val="0"/>
      <w:marTop w:val="0"/>
      <w:marBottom w:val="0"/>
      <w:divBdr>
        <w:top w:val="none" w:sz="0" w:space="0" w:color="auto"/>
        <w:left w:val="none" w:sz="0" w:space="0" w:color="auto"/>
        <w:bottom w:val="none" w:sz="0" w:space="0" w:color="auto"/>
        <w:right w:val="none" w:sz="0" w:space="0" w:color="auto"/>
      </w:divBdr>
    </w:div>
    <w:div w:id="255018680">
      <w:marLeft w:val="640"/>
      <w:marRight w:val="0"/>
      <w:marTop w:val="0"/>
      <w:marBottom w:val="0"/>
      <w:divBdr>
        <w:top w:val="none" w:sz="0" w:space="0" w:color="auto"/>
        <w:left w:val="none" w:sz="0" w:space="0" w:color="auto"/>
        <w:bottom w:val="none" w:sz="0" w:space="0" w:color="auto"/>
        <w:right w:val="none" w:sz="0" w:space="0" w:color="auto"/>
      </w:divBdr>
    </w:div>
    <w:div w:id="255020397">
      <w:marLeft w:val="640"/>
      <w:marRight w:val="0"/>
      <w:marTop w:val="0"/>
      <w:marBottom w:val="0"/>
      <w:divBdr>
        <w:top w:val="none" w:sz="0" w:space="0" w:color="auto"/>
        <w:left w:val="none" w:sz="0" w:space="0" w:color="auto"/>
        <w:bottom w:val="none" w:sz="0" w:space="0" w:color="auto"/>
        <w:right w:val="none" w:sz="0" w:space="0" w:color="auto"/>
      </w:divBdr>
    </w:div>
    <w:div w:id="255022621">
      <w:marLeft w:val="640"/>
      <w:marRight w:val="0"/>
      <w:marTop w:val="0"/>
      <w:marBottom w:val="0"/>
      <w:divBdr>
        <w:top w:val="none" w:sz="0" w:space="0" w:color="auto"/>
        <w:left w:val="none" w:sz="0" w:space="0" w:color="auto"/>
        <w:bottom w:val="none" w:sz="0" w:space="0" w:color="auto"/>
        <w:right w:val="none" w:sz="0" w:space="0" w:color="auto"/>
      </w:divBdr>
    </w:div>
    <w:div w:id="255095278">
      <w:marLeft w:val="640"/>
      <w:marRight w:val="0"/>
      <w:marTop w:val="0"/>
      <w:marBottom w:val="0"/>
      <w:divBdr>
        <w:top w:val="none" w:sz="0" w:space="0" w:color="auto"/>
        <w:left w:val="none" w:sz="0" w:space="0" w:color="auto"/>
        <w:bottom w:val="none" w:sz="0" w:space="0" w:color="auto"/>
        <w:right w:val="none" w:sz="0" w:space="0" w:color="auto"/>
      </w:divBdr>
    </w:div>
    <w:div w:id="255098633">
      <w:marLeft w:val="640"/>
      <w:marRight w:val="0"/>
      <w:marTop w:val="0"/>
      <w:marBottom w:val="0"/>
      <w:divBdr>
        <w:top w:val="none" w:sz="0" w:space="0" w:color="auto"/>
        <w:left w:val="none" w:sz="0" w:space="0" w:color="auto"/>
        <w:bottom w:val="none" w:sz="0" w:space="0" w:color="auto"/>
        <w:right w:val="none" w:sz="0" w:space="0" w:color="auto"/>
      </w:divBdr>
    </w:div>
    <w:div w:id="255133387">
      <w:marLeft w:val="640"/>
      <w:marRight w:val="0"/>
      <w:marTop w:val="0"/>
      <w:marBottom w:val="0"/>
      <w:divBdr>
        <w:top w:val="none" w:sz="0" w:space="0" w:color="auto"/>
        <w:left w:val="none" w:sz="0" w:space="0" w:color="auto"/>
        <w:bottom w:val="none" w:sz="0" w:space="0" w:color="auto"/>
        <w:right w:val="none" w:sz="0" w:space="0" w:color="auto"/>
      </w:divBdr>
    </w:div>
    <w:div w:id="255328865">
      <w:marLeft w:val="640"/>
      <w:marRight w:val="0"/>
      <w:marTop w:val="0"/>
      <w:marBottom w:val="0"/>
      <w:divBdr>
        <w:top w:val="none" w:sz="0" w:space="0" w:color="auto"/>
        <w:left w:val="none" w:sz="0" w:space="0" w:color="auto"/>
        <w:bottom w:val="none" w:sz="0" w:space="0" w:color="auto"/>
        <w:right w:val="none" w:sz="0" w:space="0" w:color="auto"/>
      </w:divBdr>
    </w:div>
    <w:div w:id="255329040">
      <w:marLeft w:val="640"/>
      <w:marRight w:val="0"/>
      <w:marTop w:val="0"/>
      <w:marBottom w:val="0"/>
      <w:divBdr>
        <w:top w:val="none" w:sz="0" w:space="0" w:color="auto"/>
        <w:left w:val="none" w:sz="0" w:space="0" w:color="auto"/>
        <w:bottom w:val="none" w:sz="0" w:space="0" w:color="auto"/>
        <w:right w:val="none" w:sz="0" w:space="0" w:color="auto"/>
      </w:divBdr>
    </w:div>
    <w:div w:id="255405913">
      <w:marLeft w:val="640"/>
      <w:marRight w:val="0"/>
      <w:marTop w:val="0"/>
      <w:marBottom w:val="0"/>
      <w:divBdr>
        <w:top w:val="none" w:sz="0" w:space="0" w:color="auto"/>
        <w:left w:val="none" w:sz="0" w:space="0" w:color="auto"/>
        <w:bottom w:val="none" w:sz="0" w:space="0" w:color="auto"/>
        <w:right w:val="none" w:sz="0" w:space="0" w:color="auto"/>
      </w:divBdr>
    </w:div>
    <w:div w:id="255406137">
      <w:marLeft w:val="640"/>
      <w:marRight w:val="0"/>
      <w:marTop w:val="0"/>
      <w:marBottom w:val="0"/>
      <w:divBdr>
        <w:top w:val="none" w:sz="0" w:space="0" w:color="auto"/>
        <w:left w:val="none" w:sz="0" w:space="0" w:color="auto"/>
        <w:bottom w:val="none" w:sz="0" w:space="0" w:color="auto"/>
        <w:right w:val="none" w:sz="0" w:space="0" w:color="auto"/>
      </w:divBdr>
    </w:div>
    <w:div w:id="255601400">
      <w:marLeft w:val="640"/>
      <w:marRight w:val="0"/>
      <w:marTop w:val="0"/>
      <w:marBottom w:val="0"/>
      <w:divBdr>
        <w:top w:val="none" w:sz="0" w:space="0" w:color="auto"/>
        <w:left w:val="none" w:sz="0" w:space="0" w:color="auto"/>
        <w:bottom w:val="none" w:sz="0" w:space="0" w:color="auto"/>
        <w:right w:val="none" w:sz="0" w:space="0" w:color="auto"/>
      </w:divBdr>
    </w:div>
    <w:div w:id="255745667">
      <w:marLeft w:val="640"/>
      <w:marRight w:val="0"/>
      <w:marTop w:val="0"/>
      <w:marBottom w:val="0"/>
      <w:divBdr>
        <w:top w:val="none" w:sz="0" w:space="0" w:color="auto"/>
        <w:left w:val="none" w:sz="0" w:space="0" w:color="auto"/>
        <w:bottom w:val="none" w:sz="0" w:space="0" w:color="auto"/>
        <w:right w:val="none" w:sz="0" w:space="0" w:color="auto"/>
      </w:divBdr>
    </w:div>
    <w:div w:id="255748368">
      <w:marLeft w:val="640"/>
      <w:marRight w:val="0"/>
      <w:marTop w:val="0"/>
      <w:marBottom w:val="0"/>
      <w:divBdr>
        <w:top w:val="none" w:sz="0" w:space="0" w:color="auto"/>
        <w:left w:val="none" w:sz="0" w:space="0" w:color="auto"/>
        <w:bottom w:val="none" w:sz="0" w:space="0" w:color="auto"/>
        <w:right w:val="none" w:sz="0" w:space="0" w:color="auto"/>
      </w:divBdr>
    </w:div>
    <w:div w:id="255939287">
      <w:marLeft w:val="640"/>
      <w:marRight w:val="0"/>
      <w:marTop w:val="0"/>
      <w:marBottom w:val="0"/>
      <w:divBdr>
        <w:top w:val="none" w:sz="0" w:space="0" w:color="auto"/>
        <w:left w:val="none" w:sz="0" w:space="0" w:color="auto"/>
        <w:bottom w:val="none" w:sz="0" w:space="0" w:color="auto"/>
        <w:right w:val="none" w:sz="0" w:space="0" w:color="auto"/>
      </w:divBdr>
    </w:div>
    <w:div w:id="255948384">
      <w:marLeft w:val="640"/>
      <w:marRight w:val="0"/>
      <w:marTop w:val="0"/>
      <w:marBottom w:val="0"/>
      <w:divBdr>
        <w:top w:val="none" w:sz="0" w:space="0" w:color="auto"/>
        <w:left w:val="none" w:sz="0" w:space="0" w:color="auto"/>
        <w:bottom w:val="none" w:sz="0" w:space="0" w:color="auto"/>
        <w:right w:val="none" w:sz="0" w:space="0" w:color="auto"/>
      </w:divBdr>
    </w:div>
    <w:div w:id="256060736">
      <w:marLeft w:val="640"/>
      <w:marRight w:val="0"/>
      <w:marTop w:val="0"/>
      <w:marBottom w:val="0"/>
      <w:divBdr>
        <w:top w:val="none" w:sz="0" w:space="0" w:color="auto"/>
        <w:left w:val="none" w:sz="0" w:space="0" w:color="auto"/>
        <w:bottom w:val="none" w:sz="0" w:space="0" w:color="auto"/>
        <w:right w:val="none" w:sz="0" w:space="0" w:color="auto"/>
      </w:divBdr>
    </w:div>
    <w:div w:id="256139136">
      <w:marLeft w:val="640"/>
      <w:marRight w:val="0"/>
      <w:marTop w:val="0"/>
      <w:marBottom w:val="0"/>
      <w:divBdr>
        <w:top w:val="none" w:sz="0" w:space="0" w:color="auto"/>
        <w:left w:val="none" w:sz="0" w:space="0" w:color="auto"/>
        <w:bottom w:val="none" w:sz="0" w:space="0" w:color="auto"/>
        <w:right w:val="none" w:sz="0" w:space="0" w:color="auto"/>
      </w:divBdr>
    </w:div>
    <w:div w:id="256520286">
      <w:marLeft w:val="640"/>
      <w:marRight w:val="0"/>
      <w:marTop w:val="0"/>
      <w:marBottom w:val="0"/>
      <w:divBdr>
        <w:top w:val="none" w:sz="0" w:space="0" w:color="auto"/>
        <w:left w:val="none" w:sz="0" w:space="0" w:color="auto"/>
        <w:bottom w:val="none" w:sz="0" w:space="0" w:color="auto"/>
        <w:right w:val="none" w:sz="0" w:space="0" w:color="auto"/>
      </w:divBdr>
    </w:div>
    <w:div w:id="256598141">
      <w:marLeft w:val="640"/>
      <w:marRight w:val="0"/>
      <w:marTop w:val="0"/>
      <w:marBottom w:val="0"/>
      <w:divBdr>
        <w:top w:val="none" w:sz="0" w:space="0" w:color="auto"/>
        <w:left w:val="none" w:sz="0" w:space="0" w:color="auto"/>
        <w:bottom w:val="none" w:sz="0" w:space="0" w:color="auto"/>
        <w:right w:val="none" w:sz="0" w:space="0" w:color="auto"/>
      </w:divBdr>
    </w:div>
    <w:div w:id="256639506">
      <w:marLeft w:val="640"/>
      <w:marRight w:val="0"/>
      <w:marTop w:val="0"/>
      <w:marBottom w:val="0"/>
      <w:divBdr>
        <w:top w:val="none" w:sz="0" w:space="0" w:color="auto"/>
        <w:left w:val="none" w:sz="0" w:space="0" w:color="auto"/>
        <w:bottom w:val="none" w:sz="0" w:space="0" w:color="auto"/>
        <w:right w:val="none" w:sz="0" w:space="0" w:color="auto"/>
      </w:divBdr>
    </w:div>
    <w:div w:id="256715916">
      <w:marLeft w:val="640"/>
      <w:marRight w:val="0"/>
      <w:marTop w:val="0"/>
      <w:marBottom w:val="0"/>
      <w:divBdr>
        <w:top w:val="none" w:sz="0" w:space="0" w:color="auto"/>
        <w:left w:val="none" w:sz="0" w:space="0" w:color="auto"/>
        <w:bottom w:val="none" w:sz="0" w:space="0" w:color="auto"/>
        <w:right w:val="none" w:sz="0" w:space="0" w:color="auto"/>
      </w:divBdr>
    </w:div>
    <w:div w:id="256789535">
      <w:marLeft w:val="640"/>
      <w:marRight w:val="0"/>
      <w:marTop w:val="0"/>
      <w:marBottom w:val="0"/>
      <w:divBdr>
        <w:top w:val="none" w:sz="0" w:space="0" w:color="auto"/>
        <w:left w:val="none" w:sz="0" w:space="0" w:color="auto"/>
        <w:bottom w:val="none" w:sz="0" w:space="0" w:color="auto"/>
        <w:right w:val="none" w:sz="0" w:space="0" w:color="auto"/>
      </w:divBdr>
    </w:div>
    <w:div w:id="256837014">
      <w:marLeft w:val="640"/>
      <w:marRight w:val="0"/>
      <w:marTop w:val="0"/>
      <w:marBottom w:val="0"/>
      <w:divBdr>
        <w:top w:val="none" w:sz="0" w:space="0" w:color="auto"/>
        <w:left w:val="none" w:sz="0" w:space="0" w:color="auto"/>
        <w:bottom w:val="none" w:sz="0" w:space="0" w:color="auto"/>
        <w:right w:val="none" w:sz="0" w:space="0" w:color="auto"/>
      </w:divBdr>
    </w:div>
    <w:div w:id="256839200">
      <w:marLeft w:val="640"/>
      <w:marRight w:val="0"/>
      <w:marTop w:val="0"/>
      <w:marBottom w:val="0"/>
      <w:divBdr>
        <w:top w:val="none" w:sz="0" w:space="0" w:color="auto"/>
        <w:left w:val="none" w:sz="0" w:space="0" w:color="auto"/>
        <w:bottom w:val="none" w:sz="0" w:space="0" w:color="auto"/>
        <w:right w:val="none" w:sz="0" w:space="0" w:color="auto"/>
      </w:divBdr>
    </w:div>
    <w:div w:id="256985540">
      <w:marLeft w:val="640"/>
      <w:marRight w:val="0"/>
      <w:marTop w:val="0"/>
      <w:marBottom w:val="0"/>
      <w:divBdr>
        <w:top w:val="none" w:sz="0" w:space="0" w:color="auto"/>
        <w:left w:val="none" w:sz="0" w:space="0" w:color="auto"/>
        <w:bottom w:val="none" w:sz="0" w:space="0" w:color="auto"/>
        <w:right w:val="none" w:sz="0" w:space="0" w:color="auto"/>
      </w:divBdr>
    </w:div>
    <w:div w:id="257100883">
      <w:marLeft w:val="640"/>
      <w:marRight w:val="0"/>
      <w:marTop w:val="0"/>
      <w:marBottom w:val="0"/>
      <w:divBdr>
        <w:top w:val="none" w:sz="0" w:space="0" w:color="auto"/>
        <w:left w:val="none" w:sz="0" w:space="0" w:color="auto"/>
        <w:bottom w:val="none" w:sz="0" w:space="0" w:color="auto"/>
        <w:right w:val="none" w:sz="0" w:space="0" w:color="auto"/>
      </w:divBdr>
    </w:div>
    <w:div w:id="257178954">
      <w:marLeft w:val="640"/>
      <w:marRight w:val="0"/>
      <w:marTop w:val="0"/>
      <w:marBottom w:val="0"/>
      <w:divBdr>
        <w:top w:val="none" w:sz="0" w:space="0" w:color="auto"/>
        <w:left w:val="none" w:sz="0" w:space="0" w:color="auto"/>
        <w:bottom w:val="none" w:sz="0" w:space="0" w:color="auto"/>
        <w:right w:val="none" w:sz="0" w:space="0" w:color="auto"/>
      </w:divBdr>
    </w:div>
    <w:div w:id="257182110">
      <w:marLeft w:val="640"/>
      <w:marRight w:val="0"/>
      <w:marTop w:val="0"/>
      <w:marBottom w:val="0"/>
      <w:divBdr>
        <w:top w:val="none" w:sz="0" w:space="0" w:color="auto"/>
        <w:left w:val="none" w:sz="0" w:space="0" w:color="auto"/>
        <w:bottom w:val="none" w:sz="0" w:space="0" w:color="auto"/>
        <w:right w:val="none" w:sz="0" w:space="0" w:color="auto"/>
      </w:divBdr>
    </w:div>
    <w:div w:id="257296216">
      <w:marLeft w:val="640"/>
      <w:marRight w:val="0"/>
      <w:marTop w:val="0"/>
      <w:marBottom w:val="0"/>
      <w:divBdr>
        <w:top w:val="none" w:sz="0" w:space="0" w:color="auto"/>
        <w:left w:val="none" w:sz="0" w:space="0" w:color="auto"/>
        <w:bottom w:val="none" w:sz="0" w:space="0" w:color="auto"/>
        <w:right w:val="none" w:sz="0" w:space="0" w:color="auto"/>
      </w:divBdr>
    </w:div>
    <w:div w:id="257446186">
      <w:marLeft w:val="640"/>
      <w:marRight w:val="0"/>
      <w:marTop w:val="0"/>
      <w:marBottom w:val="0"/>
      <w:divBdr>
        <w:top w:val="none" w:sz="0" w:space="0" w:color="auto"/>
        <w:left w:val="none" w:sz="0" w:space="0" w:color="auto"/>
        <w:bottom w:val="none" w:sz="0" w:space="0" w:color="auto"/>
        <w:right w:val="none" w:sz="0" w:space="0" w:color="auto"/>
      </w:divBdr>
    </w:div>
    <w:div w:id="257451858">
      <w:marLeft w:val="640"/>
      <w:marRight w:val="0"/>
      <w:marTop w:val="0"/>
      <w:marBottom w:val="0"/>
      <w:divBdr>
        <w:top w:val="none" w:sz="0" w:space="0" w:color="auto"/>
        <w:left w:val="none" w:sz="0" w:space="0" w:color="auto"/>
        <w:bottom w:val="none" w:sz="0" w:space="0" w:color="auto"/>
        <w:right w:val="none" w:sz="0" w:space="0" w:color="auto"/>
      </w:divBdr>
    </w:div>
    <w:div w:id="257491580">
      <w:marLeft w:val="640"/>
      <w:marRight w:val="0"/>
      <w:marTop w:val="0"/>
      <w:marBottom w:val="0"/>
      <w:divBdr>
        <w:top w:val="none" w:sz="0" w:space="0" w:color="auto"/>
        <w:left w:val="none" w:sz="0" w:space="0" w:color="auto"/>
        <w:bottom w:val="none" w:sz="0" w:space="0" w:color="auto"/>
        <w:right w:val="none" w:sz="0" w:space="0" w:color="auto"/>
      </w:divBdr>
    </w:div>
    <w:div w:id="257493417">
      <w:marLeft w:val="640"/>
      <w:marRight w:val="0"/>
      <w:marTop w:val="0"/>
      <w:marBottom w:val="0"/>
      <w:divBdr>
        <w:top w:val="none" w:sz="0" w:space="0" w:color="auto"/>
        <w:left w:val="none" w:sz="0" w:space="0" w:color="auto"/>
        <w:bottom w:val="none" w:sz="0" w:space="0" w:color="auto"/>
        <w:right w:val="none" w:sz="0" w:space="0" w:color="auto"/>
      </w:divBdr>
    </w:div>
    <w:div w:id="257568909">
      <w:marLeft w:val="640"/>
      <w:marRight w:val="0"/>
      <w:marTop w:val="0"/>
      <w:marBottom w:val="0"/>
      <w:divBdr>
        <w:top w:val="none" w:sz="0" w:space="0" w:color="auto"/>
        <w:left w:val="none" w:sz="0" w:space="0" w:color="auto"/>
        <w:bottom w:val="none" w:sz="0" w:space="0" w:color="auto"/>
        <w:right w:val="none" w:sz="0" w:space="0" w:color="auto"/>
      </w:divBdr>
    </w:div>
    <w:div w:id="257758176">
      <w:marLeft w:val="640"/>
      <w:marRight w:val="0"/>
      <w:marTop w:val="0"/>
      <w:marBottom w:val="0"/>
      <w:divBdr>
        <w:top w:val="none" w:sz="0" w:space="0" w:color="auto"/>
        <w:left w:val="none" w:sz="0" w:space="0" w:color="auto"/>
        <w:bottom w:val="none" w:sz="0" w:space="0" w:color="auto"/>
        <w:right w:val="none" w:sz="0" w:space="0" w:color="auto"/>
      </w:divBdr>
    </w:div>
    <w:div w:id="257762160">
      <w:marLeft w:val="640"/>
      <w:marRight w:val="0"/>
      <w:marTop w:val="0"/>
      <w:marBottom w:val="0"/>
      <w:divBdr>
        <w:top w:val="none" w:sz="0" w:space="0" w:color="auto"/>
        <w:left w:val="none" w:sz="0" w:space="0" w:color="auto"/>
        <w:bottom w:val="none" w:sz="0" w:space="0" w:color="auto"/>
        <w:right w:val="none" w:sz="0" w:space="0" w:color="auto"/>
      </w:divBdr>
    </w:div>
    <w:div w:id="258031805">
      <w:marLeft w:val="640"/>
      <w:marRight w:val="0"/>
      <w:marTop w:val="0"/>
      <w:marBottom w:val="0"/>
      <w:divBdr>
        <w:top w:val="none" w:sz="0" w:space="0" w:color="auto"/>
        <w:left w:val="none" w:sz="0" w:space="0" w:color="auto"/>
        <w:bottom w:val="none" w:sz="0" w:space="0" w:color="auto"/>
        <w:right w:val="none" w:sz="0" w:space="0" w:color="auto"/>
      </w:divBdr>
    </w:div>
    <w:div w:id="258100758">
      <w:marLeft w:val="640"/>
      <w:marRight w:val="0"/>
      <w:marTop w:val="0"/>
      <w:marBottom w:val="0"/>
      <w:divBdr>
        <w:top w:val="none" w:sz="0" w:space="0" w:color="auto"/>
        <w:left w:val="none" w:sz="0" w:space="0" w:color="auto"/>
        <w:bottom w:val="none" w:sz="0" w:space="0" w:color="auto"/>
        <w:right w:val="none" w:sz="0" w:space="0" w:color="auto"/>
      </w:divBdr>
    </w:div>
    <w:div w:id="258148261">
      <w:marLeft w:val="640"/>
      <w:marRight w:val="0"/>
      <w:marTop w:val="0"/>
      <w:marBottom w:val="0"/>
      <w:divBdr>
        <w:top w:val="none" w:sz="0" w:space="0" w:color="auto"/>
        <w:left w:val="none" w:sz="0" w:space="0" w:color="auto"/>
        <w:bottom w:val="none" w:sz="0" w:space="0" w:color="auto"/>
        <w:right w:val="none" w:sz="0" w:space="0" w:color="auto"/>
      </w:divBdr>
    </w:div>
    <w:div w:id="258173699">
      <w:marLeft w:val="640"/>
      <w:marRight w:val="0"/>
      <w:marTop w:val="0"/>
      <w:marBottom w:val="0"/>
      <w:divBdr>
        <w:top w:val="none" w:sz="0" w:space="0" w:color="auto"/>
        <w:left w:val="none" w:sz="0" w:space="0" w:color="auto"/>
        <w:bottom w:val="none" w:sz="0" w:space="0" w:color="auto"/>
        <w:right w:val="none" w:sz="0" w:space="0" w:color="auto"/>
      </w:divBdr>
    </w:div>
    <w:div w:id="258296387">
      <w:marLeft w:val="640"/>
      <w:marRight w:val="0"/>
      <w:marTop w:val="0"/>
      <w:marBottom w:val="0"/>
      <w:divBdr>
        <w:top w:val="none" w:sz="0" w:space="0" w:color="auto"/>
        <w:left w:val="none" w:sz="0" w:space="0" w:color="auto"/>
        <w:bottom w:val="none" w:sz="0" w:space="0" w:color="auto"/>
        <w:right w:val="none" w:sz="0" w:space="0" w:color="auto"/>
      </w:divBdr>
    </w:div>
    <w:div w:id="258370746">
      <w:marLeft w:val="640"/>
      <w:marRight w:val="0"/>
      <w:marTop w:val="0"/>
      <w:marBottom w:val="0"/>
      <w:divBdr>
        <w:top w:val="none" w:sz="0" w:space="0" w:color="auto"/>
        <w:left w:val="none" w:sz="0" w:space="0" w:color="auto"/>
        <w:bottom w:val="none" w:sz="0" w:space="0" w:color="auto"/>
        <w:right w:val="none" w:sz="0" w:space="0" w:color="auto"/>
      </w:divBdr>
    </w:div>
    <w:div w:id="258372332">
      <w:marLeft w:val="640"/>
      <w:marRight w:val="0"/>
      <w:marTop w:val="0"/>
      <w:marBottom w:val="0"/>
      <w:divBdr>
        <w:top w:val="none" w:sz="0" w:space="0" w:color="auto"/>
        <w:left w:val="none" w:sz="0" w:space="0" w:color="auto"/>
        <w:bottom w:val="none" w:sz="0" w:space="0" w:color="auto"/>
        <w:right w:val="none" w:sz="0" w:space="0" w:color="auto"/>
      </w:divBdr>
    </w:div>
    <w:div w:id="258413911">
      <w:marLeft w:val="640"/>
      <w:marRight w:val="0"/>
      <w:marTop w:val="0"/>
      <w:marBottom w:val="0"/>
      <w:divBdr>
        <w:top w:val="none" w:sz="0" w:space="0" w:color="auto"/>
        <w:left w:val="none" w:sz="0" w:space="0" w:color="auto"/>
        <w:bottom w:val="none" w:sz="0" w:space="0" w:color="auto"/>
        <w:right w:val="none" w:sz="0" w:space="0" w:color="auto"/>
      </w:divBdr>
    </w:div>
    <w:div w:id="258564592">
      <w:marLeft w:val="640"/>
      <w:marRight w:val="0"/>
      <w:marTop w:val="0"/>
      <w:marBottom w:val="0"/>
      <w:divBdr>
        <w:top w:val="none" w:sz="0" w:space="0" w:color="auto"/>
        <w:left w:val="none" w:sz="0" w:space="0" w:color="auto"/>
        <w:bottom w:val="none" w:sz="0" w:space="0" w:color="auto"/>
        <w:right w:val="none" w:sz="0" w:space="0" w:color="auto"/>
      </w:divBdr>
    </w:div>
    <w:div w:id="258637007">
      <w:marLeft w:val="640"/>
      <w:marRight w:val="0"/>
      <w:marTop w:val="0"/>
      <w:marBottom w:val="0"/>
      <w:divBdr>
        <w:top w:val="none" w:sz="0" w:space="0" w:color="auto"/>
        <w:left w:val="none" w:sz="0" w:space="0" w:color="auto"/>
        <w:bottom w:val="none" w:sz="0" w:space="0" w:color="auto"/>
        <w:right w:val="none" w:sz="0" w:space="0" w:color="auto"/>
      </w:divBdr>
    </w:div>
    <w:div w:id="258759165">
      <w:marLeft w:val="640"/>
      <w:marRight w:val="0"/>
      <w:marTop w:val="0"/>
      <w:marBottom w:val="0"/>
      <w:divBdr>
        <w:top w:val="none" w:sz="0" w:space="0" w:color="auto"/>
        <w:left w:val="none" w:sz="0" w:space="0" w:color="auto"/>
        <w:bottom w:val="none" w:sz="0" w:space="0" w:color="auto"/>
        <w:right w:val="none" w:sz="0" w:space="0" w:color="auto"/>
      </w:divBdr>
    </w:div>
    <w:div w:id="258828631">
      <w:marLeft w:val="640"/>
      <w:marRight w:val="0"/>
      <w:marTop w:val="0"/>
      <w:marBottom w:val="0"/>
      <w:divBdr>
        <w:top w:val="none" w:sz="0" w:space="0" w:color="auto"/>
        <w:left w:val="none" w:sz="0" w:space="0" w:color="auto"/>
        <w:bottom w:val="none" w:sz="0" w:space="0" w:color="auto"/>
        <w:right w:val="none" w:sz="0" w:space="0" w:color="auto"/>
      </w:divBdr>
    </w:div>
    <w:div w:id="258954221">
      <w:marLeft w:val="640"/>
      <w:marRight w:val="0"/>
      <w:marTop w:val="0"/>
      <w:marBottom w:val="0"/>
      <w:divBdr>
        <w:top w:val="none" w:sz="0" w:space="0" w:color="auto"/>
        <w:left w:val="none" w:sz="0" w:space="0" w:color="auto"/>
        <w:bottom w:val="none" w:sz="0" w:space="0" w:color="auto"/>
        <w:right w:val="none" w:sz="0" w:space="0" w:color="auto"/>
      </w:divBdr>
    </w:div>
    <w:div w:id="258998544">
      <w:marLeft w:val="640"/>
      <w:marRight w:val="0"/>
      <w:marTop w:val="0"/>
      <w:marBottom w:val="0"/>
      <w:divBdr>
        <w:top w:val="none" w:sz="0" w:space="0" w:color="auto"/>
        <w:left w:val="none" w:sz="0" w:space="0" w:color="auto"/>
        <w:bottom w:val="none" w:sz="0" w:space="0" w:color="auto"/>
        <w:right w:val="none" w:sz="0" w:space="0" w:color="auto"/>
      </w:divBdr>
    </w:div>
    <w:div w:id="259262407">
      <w:marLeft w:val="640"/>
      <w:marRight w:val="0"/>
      <w:marTop w:val="0"/>
      <w:marBottom w:val="0"/>
      <w:divBdr>
        <w:top w:val="none" w:sz="0" w:space="0" w:color="auto"/>
        <w:left w:val="none" w:sz="0" w:space="0" w:color="auto"/>
        <w:bottom w:val="none" w:sz="0" w:space="0" w:color="auto"/>
        <w:right w:val="none" w:sz="0" w:space="0" w:color="auto"/>
      </w:divBdr>
    </w:div>
    <w:div w:id="259263150">
      <w:marLeft w:val="640"/>
      <w:marRight w:val="0"/>
      <w:marTop w:val="0"/>
      <w:marBottom w:val="0"/>
      <w:divBdr>
        <w:top w:val="none" w:sz="0" w:space="0" w:color="auto"/>
        <w:left w:val="none" w:sz="0" w:space="0" w:color="auto"/>
        <w:bottom w:val="none" w:sz="0" w:space="0" w:color="auto"/>
        <w:right w:val="none" w:sz="0" w:space="0" w:color="auto"/>
      </w:divBdr>
      <w:divsChild>
        <w:div w:id="2019458273">
          <w:marLeft w:val="640"/>
          <w:marRight w:val="0"/>
          <w:marTop w:val="0"/>
          <w:marBottom w:val="0"/>
          <w:divBdr>
            <w:top w:val="none" w:sz="0" w:space="0" w:color="auto"/>
            <w:left w:val="none" w:sz="0" w:space="0" w:color="auto"/>
            <w:bottom w:val="none" w:sz="0" w:space="0" w:color="auto"/>
            <w:right w:val="none" w:sz="0" w:space="0" w:color="auto"/>
          </w:divBdr>
        </w:div>
        <w:div w:id="777599370">
          <w:marLeft w:val="640"/>
          <w:marRight w:val="0"/>
          <w:marTop w:val="0"/>
          <w:marBottom w:val="0"/>
          <w:divBdr>
            <w:top w:val="none" w:sz="0" w:space="0" w:color="auto"/>
            <w:left w:val="none" w:sz="0" w:space="0" w:color="auto"/>
            <w:bottom w:val="none" w:sz="0" w:space="0" w:color="auto"/>
            <w:right w:val="none" w:sz="0" w:space="0" w:color="auto"/>
          </w:divBdr>
        </w:div>
        <w:div w:id="690036420">
          <w:marLeft w:val="640"/>
          <w:marRight w:val="0"/>
          <w:marTop w:val="0"/>
          <w:marBottom w:val="0"/>
          <w:divBdr>
            <w:top w:val="none" w:sz="0" w:space="0" w:color="auto"/>
            <w:left w:val="none" w:sz="0" w:space="0" w:color="auto"/>
            <w:bottom w:val="none" w:sz="0" w:space="0" w:color="auto"/>
            <w:right w:val="none" w:sz="0" w:space="0" w:color="auto"/>
          </w:divBdr>
        </w:div>
        <w:div w:id="1453204932">
          <w:marLeft w:val="640"/>
          <w:marRight w:val="0"/>
          <w:marTop w:val="0"/>
          <w:marBottom w:val="0"/>
          <w:divBdr>
            <w:top w:val="none" w:sz="0" w:space="0" w:color="auto"/>
            <w:left w:val="none" w:sz="0" w:space="0" w:color="auto"/>
            <w:bottom w:val="none" w:sz="0" w:space="0" w:color="auto"/>
            <w:right w:val="none" w:sz="0" w:space="0" w:color="auto"/>
          </w:divBdr>
        </w:div>
        <w:div w:id="1399329314">
          <w:marLeft w:val="640"/>
          <w:marRight w:val="0"/>
          <w:marTop w:val="0"/>
          <w:marBottom w:val="0"/>
          <w:divBdr>
            <w:top w:val="none" w:sz="0" w:space="0" w:color="auto"/>
            <w:left w:val="none" w:sz="0" w:space="0" w:color="auto"/>
            <w:bottom w:val="none" w:sz="0" w:space="0" w:color="auto"/>
            <w:right w:val="none" w:sz="0" w:space="0" w:color="auto"/>
          </w:divBdr>
        </w:div>
        <w:div w:id="1310746655">
          <w:marLeft w:val="640"/>
          <w:marRight w:val="0"/>
          <w:marTop w:val="0"/>
          <w:marBottom w:val="0"/>
          <w:divBdr>
            <w:top w:val="none" w:sz="0" w:space="0" w:color="auto"/>
            <w:left w:val="none" w:sz="0" w:space="0" w:color="auto"/>
            <w:bottom w:val="none" w:sz="0" w:space="0" w:color="auto"/>
            <w:right w:val="none" w:sz="0" w:space="0" w:color="auto"/>
          </w:divBdr>
        </w:div>
        <w:div w:id="2119594391">
          <w:marLeft w:val="640"/>
          <w:marRight w:val="0"/>
          <w:marTop w:val="0"/>
          <w:marBottom w:val="0"/>
          <w:divBdr>
            <w:top w:val="none" w:sz="0" w:space="0" w:color="auto"/>
            <w:left w:val="none" w:sz="0" w:space="0" w:color="auto"/>
            <w:bottom w:val="none" w:sz="0" w:space="0" w:color="auto"/>
            <w:right w:val="none" w:sz="0" w:space="0" w:color="auto"/>
          </w:divBdr>
        </w:div>
        <w:div w:id="1981692965">
          <w:marLeft w:val="640"/>
          <w:marRight w:val="0"/>
          <w:marTop w:val="0"/>
          <w:marBottom w:val="0"/>
          <w:divBdr>
            <w:top w:val="none" w:sz="0" w:space="0" w:color="auto"/>
            <w:left w:val="none" w:sz="0" w:space="0" w:color="auto"/>
            <w:bottom w:val="none" w:sz="0" w:space="0" w:color="auto"/>
            <w:right w:val="none" w:sz="0" w:space="0" w:color="auto"/>
          </w:divBdr>
        </w:div>
        <w:div w:id="1104375648">
          <w:marLeft w:val="640"/>
          <w:marRight w:val="0"/>
          <w:marTop w:val="0"/>
          <w:marBottom w:val="0"/>
          <w:divBdr>
            <w:top w:val="none" w:sz="0" w:space="0" w:color="auto"/>
            <w:left w:val="none" w:sz="0" w:space="0" w:color="auto"/>
            <w:bottom w:val="none" w:sz="0" w:space="0" w:color="auto"/>
            <w:right w:val="none" w:sz="0" w:space="0" w:color="auto"/>
          </w:divBdr>
        </w:div>
        <w:div w:id="163399680">
          <w:marLeft w:val="640"/>
          <w:marRight w:val="0"/>
          <w:marTop w:val="0"/>
          <w:marBottom w:val="0"/>
          <w:divBdr>
            <w:top w:val="none" w:sz="0" w:space="0" w:color="auto"/>
            <w:left w:val="none" w:sz="0" w:space="0" w:color="auto"/>
            <w:bottom w:val="none" w:sz="0" w:space="0" w:color="auto"/>
            <w:right w:val="none" w:sz="0" w:space="0" w:color="auto"/>
          </w:divBdr>
        </w:div>
        <w:div w:id="433789517">
          <w:marLeft w:val="640"/>
          <w:marRight w:val="0"/>
          <w:marTop w:val="0"/>
          <w:marBottom w:val="0"/>
          <w:divBdr>
            <w:top w:val="none" w:sz="0" w:space="0" w:color="auto"/>
            <w:left w:val="none" w:sz="0" w:space="0" w:color="auto"/>
            <w:bottom w:val="none" w:sz="0" w:space="0" w:color="auto"/>
            <w:right w:val="none" w:sz="0" w:space="0" w:color="auto"/>
          </w:divBdr>
        </w:div>
        <w:div w:id="1472672916">
          <w:marLeft w:val="640"/>
          <w:marRight w:val="0"/>
          <w:marTop w:val="0"/>
          <w:marBottom w:val="0"/>
          <w:divBdr>
            <w:top w:val="none" w:sz="0" w:space="0" w:color="auto"/>
            <w:left w:val="none" w:sz="0" w:space="0" w:color="auto"/>
            <w:bottom w:val="none" w:sz="0" w:space="0" w:color="auto"/>
            <w:right w:val="none" w:sz="0" w:space="0" w:color="auto"/>
          </w:divBdr>
        </w:div>
        <w:div w:id="1670016866">
          <w:marLeft w:val="640"/>
          <w:marRight w:val="0"/>
          <w:marTop w:val="0"/>
          <w:marBottom w:val="0"/>
          <w:divBdr>
            <w:top w:val="none" w:sz="0" w:space="0" w:color="auto"/>
            <w:left w:val="none" w:sz="0" w:space="0" w:color="auto"/>
            <w:bottom w:val="none" w:sz="0" w:space="0" w:color="auto"/>
            <w:right w:val="none" w:sz="0" w:space="0" w:color="auto"/>
          </w:divBdr>
        </w:div>
        <w:div w:id="921255847">
          <w:marLeft w:val="640"/>
          <w:marRight w:val="0"/>
          <w:marTop w:val="0"/>
          <w:marBottom w:val="0"/>
          <w:divBdr>
            <w:top w:val="none" w:sz="0" w:space="0" w:color="auto"/>
            <w:left w:val="none" w:sz="0" w:space="0" w:color="auto"/>
            <w:bottom w:val="none" w:sz="0" w:space="0" w:color="auto"/>
            <w:right w:val="none" w:sz="0" w:space="0" w:color="auto"/>
          </w:divBdr>
        </w:div>
        <w:div w:id="909197706">
          <w:marLeft w:val="640"/>
          <w:marRight w:val="0"/>
          <w:marTop w:val="0"/>
          <w:marBottom w:val="0"/>
          <w:divBdr>
            <w:top w:val="none" w:sz="0" w:space="0" w:color="auto"/>
            <w:left w:val="none" w:sz="0" w:space="0" w:color="auto"/>
            <w:bottom w:val="none" w:sz="0" w:space="0" w:color="auto"/>
            <w:right w:val="none" w:sz="0" w:space="0" w:color="auto"/>
          </w:divBdr>
        </w:div>
        <w:div w:id="2028292394">
          <w:marLeft w:val="640"/>
          <w:marRight w:val="0"/>
          <w:marTop w:val="0"/>
          <w:marBottom w:val="0"/>
          <w:divBdr>
            <w:top w:val="none" w:sz="0" w:space="0" w:color="auto"/>
            <w:left w:val="none" w:sz="0" w:space="0" w:color="auto"/>
            <w:bottom w:val="none" w:sz="0" w:space="0" w:color="auto"/>
            <w:right w:val="none" w:sz="0" w:space="0" w:color="auto"/>
          </w:divBdr>
        </w:div>
        <w:div w:id="1231233663">
          <w:marLeft w:val="640"/>
          <w:marRight w:val="0"/>
          <w:marTop w:val="0"/>
          <w:marBottom w:val="0"/>
          <w:divBdr>
            <w:top w:val="none" w:sz="0" w:space="0" w:color="auto"/>
            <w:left w:val="none" w:sz="0" w:space="0" w:color="auto"/>
            <w:bottom w:val="none" w:sz="0" w:space="0" w:color="auto"/>
            <w:right w:val="none" w:sz="0" w:space="0" w:color="auto"/>
          </w:divBdr>
        </w:div>
        <w:div w:id="679309287">
          <w:marLeft w:val="640"/>
          <w:marRight w:val="0"/>
          <w:marTop w:val="0"/>
          <w:marBottom w:val="0"/>
          <w:divBdr>
            <w:top w:val="none" w:sz="0" w:space="0" w:color="auto"/>
            <w:left w:val="none" w:sz="0" w:space="0" w:color="auto"/>
            <w:bottom w:val="none" w:sz="0" w:space="0" w:color="auto"/>
            <w:right w:val="none" w:sz="0" w:space="0" w:color="auto"/>
          </w:divBdr>
        </w:div>
        <w:div w:id="53243197">
          <w:marLeft w:val="640"/>
          <w:marRight w:val="0"/>
          <w:marTop w:val="0"/>
          <w:marBottom w:val="0"/>
          <w:divBdr>
            <w:top w:val="none" w:sz="0" w:space="0" w:color="auto"/>
            <w:left w:val="none" w:sz="0" w:space="0" w:color="auto"/>
            <w:bottom w:val="none" w:sz="0" w:space="0" w:color="auto"/>
            <w:right w:val="none" w:sz="0" w:space="0" w:color="auto"/>
          </w:divBdr>
        </w:div>
        <w:div w:id="2049184224">
          <w:marLeft w:val="640"/>
          <w:marRight w:val="0"/>
          <w:marTop w:val="0"/>
          <w:marBottom w:val="0"/>
          <w:divBdr>
            <w:top w:val="none" w:sz="0" w:space="0" w:color="auto"/>
            <w:left w:val="none" w:sz="0" w:space="0" w:color="auto"/>
            <w:bottom w:val="none" w:sz="0" w:space="0" w:color="auto"/>
            <w:right w:val="none" w:sz="0" w:space="0" w:color="auto"/>
          </w:divBdr>
        </w:div>
        <w:div w:id="2055080464">
          <w:marLeft w:val="640"/>
          <w:marRight w:val="0"/>
          <w:marTop w:val="0"/>
          <w:marBottom w:val="0"/>
          <w:divBdr>
            <w:top w:val="none" w:sz="0" w:space="0" w:color="auto"/>
            <w:left w:val="none" w:sz="0" w:space="0" w:color="auto"/>
            <w:bottom w:val="none" w:sz="0" w:space="0" w:color="auto"/>
            <w:right w:val="none" w:sz="0" w:space="0" w:color="auto"/>
          </w:divBdr>
        </w:div>
        <w:div w:id="1697854767">
          <w:marLeft w:val="640"/>
          <w:marRight w:val="0"/>
          <w:marTop w:val="0"/>
          <w:marBottom w:val="0"/>
          <w:divBdr>
            <w:top w:val="none" w:sz="0" w:space="0" w:color="auto"/>
            <w:left w:val="none" w:sz="0" w:space="0" w:color="auto"/>
            <w:bottom w:val="none" w:sz="0" w:space="0" w:color="auto"/>
            <w:right w:val="none" w:sz="0" w:space="0" w:color="auto"/>
          </w:divBdr>
        </w:div>
        <w:div w:id="922372894">
          <w:marLeft w:val="640"/>
          <w:marRight w:val="0"/>
          <w:marTop w:val="0"/>
          <w:marBottom w:val="0"/>
          <w:divBdr>
            <w:top w:val="none" w:sz="0" w:space="0" w:color="auto"/>
            <w:left w:val="none" w:sz="0" w:space="0" w:color="auto"/>
            <w:bottom w:val="none" w:sz="0" w:space="0" w:color="auto"/>
            <w:right w:val="none" w:sz="0" w:space="0" w:color="auto"/>
          </w:divBdr>
        </w:div>
        <w:div w:id="935594320">
          <w:marLeft w:val="640"/>
          <w:marRight w:val="0"/>
          <w:marTop w:val="0"/>
          <w:marBottom w:val="0"/>
          <w:divBdr>
            <w:top w:val="none" w:sz="0" w:space="0" w:color="auto"/>
            <w:left w:val="none" w:sz="0" w:space="0" w:color="auto"/>
            <w:bottom w:val="none" w:sz="0" w:space="0" w:color="auto"/>
            <w:right w:val="none" w:sz="0" w:space="0" w:color="auto"/>
          </w:divBdr>
        </w:div>
        <w:div w:id="1033961952">
          <w:marLeft w:val="640"/>
          <w:marRight w:val="0"/>
          <w:marTop w:val="0"/>
          <w:marBottom w:val="0"/>
          <w:divBdr>
            <w:top w:val="none" w:sz="0" w:space="0" w:color="auto"/>
            <w:left w:val="none" w:sz="0" w:space="0" w:color="auto"/>
            <w:bottom w:val="none" w:sz="0" w:space="0" w:color="auto"/>
            <w:right w:val="none" w:sz="0" w:space="0" w:color="auto"/>
          </w:divBdr>
        </w:div>
        <w:div w:id="1067072319">
          <w:marLeft w:val="640"/>
          <w:marRight w:val="0"/>
          <w:marTop w:val="0"/>
          <w:marBottom w:val="0"/>
          <w:divBdr>
            <w:top w:val="none" w:sz="0" w:space="0" w:color="auto"/>
            <w:left w:val="none" w:sz="0" w:space="0" w:color="auto"/>
            <w:bottom w:val="none" w:sz="0" w:space="0" w:color="auto"/>
            <w:right w:val="none" w:sz="0" w:space="0" w:color="auto"/>
          </w:divBdr>
        </w:div>
        <w:div w:id="661659739">
          <w:marLeft w:val="640"/>
          <w:marRight w:val="0"/>
          <w:marTop w:val="0"/>
          <w:marBottom w:val="0"/>
          <w:divBdr>
            <w:top w:val="none" w:sz="0" w:space="0" w:color="auto"/>
            <w:left w:val="none" w:sz="0" w:space="0" w:color="auto"/>
            <w:bottom w:val="none" w:sz="0" w:space="0" w:color="auto"/>
            <w:right w:val="none" w:sz="0" w:space="0" w:color="auto"/>
          </w:divBdr>
        </w:div>
        <w:div w:id="842628853">
          <w:marLeft w:val="640"/>
          <w:marRight w:val="0"/>
          <w:marTop w:val="0"/>
          <w:marBottom w:val="0"/>
          <w:divBdr>
            <w:top w:val="none" w:sz="0" w:space="0" w:color="auto"/>
            <w:left w:val="none" w:sz="0" w:space="0" w:color="auto"/>
            <w:bottom w:val="none" w:sz="0" w:space="0" w:color="auto"/>
            <w:right w:val="none" w:sz="0" w:space="0" w:color="auto"/>
          </w:divBdr>
        </w:div>
        <w:div w:id="2055689220">
          <w:marLeft w:val="640"/>
          <w:marRight w:val="0"/>
          <w:marTop w:val="0"/>
          <w:marBottom w:val="0"/>
          <w:divBdr>
            <w:top w:val="none" w:sz="0" w:space="0" w:color="auto"/>
            <w:left w:val="none" w:sz="0" w:space="0" w:color="auto"/>
            <w:bottom w:val="none" w:sz="0" w:space="0" w:color="auto"/>
            <w:right w:val="none" w:sz="0" w:space="0" w:color="auto"/>
          </w:divBdr>
        </w:div>
        <w:div w:id="748188543">
          <w:marLeft w:val="640"/>
          <w:marRight w:val="0"/>
          <w:marTop w:val="0"/>
          <w:marBottom w:val="0"/>
          <w:divBdr>
            <w:top w:val="none" w:sz="0" w:space="0" w:color="auto"/>
            <w:left w:val="none" w:sz="0" w:space="0" w:color="auto"/>
            <w:bottom w:val="none" w:sz="0" w:space="0" w:color="auto"/>
            <w:right w:val="none" w:sz="0" w:space="0" w:color="auto"/>
          </w:divBdr>
        </w:div>
        <w:div w:id="743719177">
          <w:marLeft w:val="640"/>
          <w:marRight w:val="0"/>
          <w:marTop w:val="0"/>
          <w:marBottom w:val="0"/>
          <w:divBdr>
            <w:top w:val="none" w:sz="0" w:space="0" w:color="auto"/>
            <w:left w:val="none" w:sz="0" w:space="0" w:color="auto"/>
            <w:bottom w:val="none" w:sz="0" w:space="0" w:color="auto"/>
            <w:right w:val="none" w:sz="0" w:space="0" w:color="auto"/>
          </w:divBdr>
        </w:div>
        <w:div w:id="394939337">
          <w:marLeft w:val="640"/>
          <w:marRight w:val="0"/>
          <w:marTop w:val="0"/>
          <w:marBottom w:val="0"/>
          <w:divBdr>
            <w:top w:val="none" w:sz="0" w:space="0" w:color="auto"/>
            <w:left w:val="none" w:sz="0" w:space="0" w:color="auto"/>
            <w:bottom w:val="none" w:sz="0" w:space="0" w:color="auto"/>
            <w:right w:val="none" w:sz="0" w:space="0" w:color="auto"/>
          </w:divBdr>
        </w:div>
        <w:div w:id="590695964">
          <w:marLeft w:val="640"/>
          <w:marRight w:val="0"/>
          <w:marTop w:val="0"/>
          <w:marBottom w:val="0"/>
          <w:divBdr>
            <w:top w:val="none" w:sz="0" w:space="0" w:color="auto"/>
            <w:left w:val="none" w:sz="0" w:space="0" w:color="auto"/>
            <w:bottom w:val="none" w:sz="0" w:space="0" w:color="auto"/>
            <w:right w:val="none" w:sz="0" w:space="0" w:color="auto"/>
          </w:divBdr>
        </w:div>
        <w:div w:id="810944868">
          <w:marLeft w:val="640"/>
          <w:marRight w:val="0"/>
          <w:marTop w:val="0"/>
          <w:marBottom w:val="0"/>
          <w:divBdr>
            <w:top w:val="none" w:sz="0" w:space="0" w:color="auto"/>
            <w:left w:val="none" w:sz="0" w:space="0" w:color="auto"/>
            <w:bottom w:val="none" w:sz="0" w:space="0" w:color="auto"/>
            <w:right w:val="none" w:sz="0" w:space="0" w:color="auto"/>
          </w:divBdr>
        </w:div>
        <w:div w:id="203366697">
          <w:marLeft w:val="640"/>
          <w:marRight w:val="0"/>
          <w:marTop w:val="0"/>
          <w:marBottom w:val="0"/>
          <w:divBdr>
            <w:top w:val="none" w:sz="0" w:space="0" w:color="auto"/>
            <w:left w:val="none" w:sz="0" w:space="0" w:color="auto"/>
            <w:bottom w:val="none" w:sz="0" w:space="0" w:color="auto"/>
            <w:right w:val="none" w:sz="0" w:space="0" w:color="auto"/>
          </w:divBdr>
        </w:div>
        <w:div w:id="1849102526">
          <w:marLeft w:val="640"/>
          <w:marRight w:val="0"/>
          <w:marTop w:val="0"/>
          <w:marBottom w:val="0"/>
          <w:divBdr>
            <w:top w:val="none" w:sz="0" w:space="0" w:color="auto"/>
            <w:left w:val="none" w:sz="0" w:space="0" w:color="auto"/>
            <w:bottom w:val="none" w:sz="0" w:space="0" w:color="auto"/>
            <w:right w:val="none" w:sz="0" w:space="0" w:color="auto"/>
          </w:divBdr>
        </w:div>
        <w:div w:id="310446246">
          <w:marLeft w:val="640"/>
          <w:marRight w:val="0"/>
          <w:marTop w:val="0"/>
          <w:marBottom w:val="0"/>
          <w:divBdr>
            <w:top w:val="none" w:sz="0" w:space="0" w:color="auto"/>
            <w:left w:val="none" w:sz="0" w:space="0" w:color="auto"/>
            <w:bottom w:val="none" w:sz="0" w:space="0" w:color="auto"/>
            <w:right w:val="none" w:sz="0" w:space="0" w:color="auto"/>
          </w:divBdr>
        </w:div>
        <w:div w:id="1441294677">
          <w:marLeft w:val="640"/>
          <w:marRight w:val="0"/>
          <w:marTop w:val="0"/>
          <w:marBottom w:val="0"/>
          <w:divBdr>
            <w:top w:val="none" w:sz="0" w:space="0" w:color="auto"/>
            <w:left w:val="none" w:sz="0" w:space="0" w:color="auto"/>
            <w:bottom w:val="none" w:sz="0" w:space="0" w:color="auto"/>
            <w:right w:val="none" w:sz="0" w:space="0" w:color="auto"/>
          </w:divBdr>
        </w:div>
        <w:div w:id="1035886704">
          <w:marLeft w:val="640"/>
          <w:marRight w:val="0"/>
          <w:marTop w:val="0"/>
          <w:marBottom w:val="0"/>
          <w:divBdr>
            <w:top w:val="none" w:sz="0" w:space="0" w:color="auto"/>
            <w:left w:val="none" w:sz="0" w:space="0" w:color="auto"/>
            <w:bottom w:val="none" w:sz="0" w:space="0" w:color="auto"/>
            <w:right w:val="none" w:sz="0" w:space="0" w:color="auto"/>
          </w:divBdr>
        </w:div>
        <w:div w:id="1790200641">
          <w:marLeft w:val="640"/>
          <w:marRight w:val="0"/>
          <w:marTop w:val="0"/>
          <w:marBottom w:val="0"/>
          <w:divBdr>
            <w:top w:val="none" w:sz="0" w:space="0" w:color="auto"/>
            <w:left w:val="none" w:sz="0" w:space="0" w:color="auto"/>
            <w:bottom w:val="none" w:sz="0" w:space="0" w:color="auto"/>
            <w:right w:val="none" w:sz="0" w:space="0" w:color="auto"/>
          </w:divBdr>
        </w:div>
        <w:div w:id="1106583456">
          <w:marLeft w:val="640"/>
          <w:marRight w:val="0"/>
          <w:marTop w:val="0"/>
          <w:marBottom w:val="0"/>
          <w:divBdr>
            <w:top w:val="none" w:sz="0" w:space="0" w:color="auto"/>
            <w:left w:val="none" w:sz="0" w:space="0" w:color="auto"/>
            <w:bottom w:val="none" w:sz="0" w:space="0" w:color="auto"/>
            <w:right w:val="none" w:sz="0" w:space="0" w:color="auto"/>
          </w:divBdr>
        </w:div>
        <w:div w:id="1555849999">
          <w:marLeft w:val="640"/>
          <w:marRight w:val="0"/>
          <w:marTop w:val="0"/>
          <w:marBottom w:val="0"/>
          <w:divBdr>
            <w:top w:val="none" w:sz="0" w:space="0" w:color="auto"/>
            <w:left w:val="none" w:sz="0" w:space="0" w:color="auto"/>
            <w:bottom w:val="none" w:sz="0" w:space="0" w:color="auto"/>
            <w:right w:val="none" w:sz="0" w:space="0" w:color="auto"/>
          </w:divBdr>
        </w:div>
        <w:div w:id="439446976">
          <w:marLeft w:val="640"/>
          <w:marRight w:val="0"/>
          <w:marTop w:val="0"/>
          <w:marBottom w:val="0"/>
          <w:divBdr>
            <w:top w:val="none" w:sz="0" w:space="0" w:color="auto"/>
            <w:left w:val="none" w:sz="0" w:space="0" w:color="auto"/>
            <w:bottom w:val="none" w:sz="0" w:space="0" w:color="auto"/>
            <w:right w:val="none" w:sz="0" w:space="0" w:color="auto"/>
          </w:divBdr>
        </w:div>
        <w:div w:id="1990622858">
          <w:marLeft w:val="640"/>
          <w:marRight w:val="0"/>
          <w:marTop w:val="0"/>
          <w:marBottom w:val="0"/>
          <w:divBdr>
            <w:top w:val="none" w:sz="0" w:space="0" w:color="auto"/>
            <w:left w:val="none" w:sz="0" w:space="0" w:color="auto"/>
            <w:bottom w:val="none" w:sz="0" w:space="0" w:color="auto"/>
            <w:right w:val="none" w:sz="0" w:space="0" w:color="auto"/>
          </w:divBdr>
        </w:div>
        <w:div w:id="1918898473">
          <w:marLeft w:val="640"/>
          <w:marRight w:val="0"/>
          <w:marTop w:val="0"/>
          <w:marBottom w:val="0"/>
          <w:divBdr>
            <w:top w:val="none" w:sz="0" w:space="0" w:color="auto"/>
            <w:left w:val="none" w:sz="0" w:space="0" w:color="auto"/>
            <w:bottom w:val="none" w:sz="0" w:space="0" w:color="auto"/>
            <w:right w:val="none" w:sz="0" w:space="0" w:color="auto"/>
          </w:divBdr>
        </w:div>
        <w:div w:id="1822696086">
          <w:marLeft w:val="640"/>
          <w:marRight w:val="0"/>
          <w:marTop w:val="0"/>
          <w:marBottom w:val="0"/>
          <w:divBdr>
            <w:top w:val="none" w:sz="0" w:space="0" w:color="auto"/>
            <w:left w:val="none" w:sz="0" w:space="0" w:color="auto"/>
            <w:bottom w:val="none" w:sz="0" w:space="0" w:color="auto"/>
            <w:right w:val="none" w:sz="0" w:space="0" w:color="auto"/>
          </w:divBdr>
        </w:div>
      </w:divsChild>
    </w:div>
    <w:div w:id="259336678">
      <w:marLeft w:val="640"/>
      <w:marRight w:val="0"/>
      <w:marTop w:val="0"/>
      <w:marBottom w:val="0"/>
      <w:divBdr>
        <w:top w:val="none" w:sz="0" w:space="0" w:color="auto"/>
        <w:left w:val="none" w:sz="0" w:space="0" w:color="auto"/>
        <w:bottom w:val="none" w:sz="0" w:space="0" w:color="auto"/>
        <w:right w:val="none" w:sz="0" w:space="0" w:color="auto"/>
      </w:divBdr>
    </w:div>
    <w:div w:id="259414831">
      <w:marLeft w:val="640"/>
      <w:marRight w:val="0"/>
      <w:marTop w:val="0"/>
      <w:marBottom w:val="0"/>
      <w:divBdr>
        <w:top w:val="none" w:sz="0" w:space="0" w:color="auto"/>
        <w:left w:val="none" w:sz="0" w:space="0" w:color="auto"/>
        <w:bottom w:val="none" w:sz="0" w:space="0" w:color="auto"/>
        <w:right w:val="none" w:sz="0" w:space="0" w:color="auto"/>
      </w:divBdr>
    </w:div>
    <w:div w:id="259414864">
      <w:marLeft w:val="640"/>
      <w:marRight w:val="0"/>
      <w:marTop w:val="0"/>
      <w:marBottom w:val="0"/>
      <w:divBdr>
        <w:top w:val="none" w:sz="0" w:space="0" w:color="auto"/>
        <w:left w:val="none" w:sz="0" w:space="0" w:color="auto"/>
        <w:bottom w:val="none" w:sz="0" w:space="0" w:color="auto"/>
        <w:right w:val="none" w:sz="0" w:space="0" w:color="auto"/>
      </w:divBdr>
    </w:div>
    <w:div w:id="259528426">
      <w:marLeft w:val="640"/>
      <w:marRight w:val="0"/>
      <w:marTop w:val="0"/>
      <w:marBottom w:val="0"/>
      <w:divBdr>
        <w:top w:val="none" w:sz="0" w:space="0" w:color="auto"/>
        <w:left w:val="none" w:sz="0" w:space="0" w:color="auto"/>
        <w:bottom w:val="none" w:sz="0" w:space="0" w:color="auto"/>
        <w:right w:val="none" w:sz="0" w:space="0" w:color="auto"/>
      </w:divBdr>
    </w:div>
    <w:div w:id="259602943">
      <w:marLeft w:val="640"/>
      <w:marRight w:val="0"/>
      <w:marTop w:val="0"/>
      <w:marBottom w:val="0"/>
      <w:divBdr>
        <w:top w:val="none" w:sz="0" w:space="0" w:color="auto"/>
        <w:left w:val="none" w:sz="0" w:space="0" w:color="auto"/>
        <w:bottom w:val="none" w:sz="0" w:space="0" w:color="auto"/>
        <w:right w:val="none" w:sz="0" w:space="0" w:color="auto"/>
      </w:divBdr>
    </w:div>
    <w:div w:id="259727582">
      <w:marLeft w:val="640"/>
      <w:marRight w:val="0"/>
      <w:marTop w:val="0"/>
      <w:marBottom w:val="0"/>
      <w:divBdr>
        <w:top w:val="none" w:sz="0" w:space="0" w:color="auto"/>
        <w:left w:val="none" w:sz="0" w:space="0" w:color="auto"/>
        <w:bottom w:val="none" w:sz="0" w:space="0" w:color="auto"/>
        <w:right w:val="none" w:sz="0" w:space="0" w:color="auto"/>
      </w:divBdr>
    </w:div>
    <w:div w:id="259872796">
      <w:marLeft w:val="640"/>
      <w:marRight w:val="0"/>
      <w:marTop w:val="0"/>
      <w:marBottom w:val="0"/>
      <w:divBdr>
        <w:top w:val="none" w:sz="0" w:space="0" w:color="auto"/>
        <w:left w:val="none" w:sz="0" w:space="0" w:color="auto"/>
        <w:bottom w:val="none" w:sz="0" w:space="0" w:color="auto"/>
        <w:right w:val="none" w:sz="0" w:space="0" w:color="auto"/>
      </w:divBdr>
    </w:div>
    <w:div w:id="259992778">
      <w:marLeft w:val="640"/>
      <w:marRight w:val="0"/>
      <w:marTop w:val="0"/>
      <w:marBottom w:val="0"/>
      <w:divBdr>
        <w:top w:val="none" w:sz="0" w:space="0" w:color="auto"/>
        <w:left w:val="none" w:sz="0" w:space="0" w:color="auto"/>
        <w:bottom w:val="none" w:sz="0" w:space="0" w:color="auto"/>
        <w:right w:val="none" w:sz="0" w:space="0" w:color="auto"/>
      </w:divBdr>
    </w:div>
    <w:div w:id="259996541">
      <w:marLeft w:val="640"/>
      <w:marRight w:val="0"/>
      <w:marTop w:val="0"/>
      <w:marBottom w:val="0"/>
      <w:divBdr>
        <w:top w:val="none" w:sz="0" w:space="0" w:color="auto"/>
        <w:left w:val="none" w:sz="0" w:space="0" w:color="auto"/>
        <w:bottom w:val="none" w:sz="0" w:space="0" w:color="auto"/>
        <w:right w:val="none" w:sz="0" w:space="0" w:color="auto"/>
      </w:divBdr>
    </w:div>
    <w:div w:id="260114435">
      <w:marLeft w:val="640"/>
      <w:marRight w:val="0"/>
      <w:marTop w:val="0"/>
      <w:marBottom w:val="0"/>
      <w:divBdr>
        <w:top w:val="none" w:sz="0" w:space="0" w:color="auto"/>
        <w:left w:val="none" w:sz="0" w:space="0" w:color="auto"/>
        <w:bottom w:val="none" w:sz="0" w:space="0" w:color="auto"/>
        <w:right w:val="none" w:sz="0" w:space="0" w:color="auto"/>
      </w:divBdr>
    </w:div>
    <w:div w:id="260139139">
      <w:marLeft w:val="640"/>
      <w:marRight w:val="0"/>
      <w:marTop w:val="0"/>
      <w:marBottom w:val="0"/>
      <w:divBdr>
        <w:top w:val="none" w:sz="0" w:space="0" w:color="auto"/>
        <w:left w:val="none" w:sz="0" w:space="0" w:color="auto"/>
        <w:bottom w:val="none" w:sz="0" w:space="0" w:color="auto"/>
        <w:right w:val="none" w:sz="0" w:space="0" w:color="auto"/>
      </w:divBdr>
    </w:div>
    <w:div w:id="260183510">
      <w:marLeft w:val="640"/>
      <w:marRight w:val="0"/>
      <w:marTop w:val="0"/>
      <w:marBottom w:val="0"/>
      <w:divBdr>
        <w:top w:val="none" w:sz="0" w:space="0" w:color="auto"/>
        <w:left w:val="none" w:sz="0" w:space="0" w:color="auto"/>
        <w:bottom w:val="none" w:sz="0" w:space="0" w:color="auto"/>
        <w:right w:val="none" w:sz="0" w:space="0" w:color="auto"/>
      </w:divBdr>
    </w:div>
    <w:div w:id="260335692">
      <w:marLeft w:val="640"/>
      <w:marRight w:val="0"/>
      <w:marTop w:val="0"/>
      <w:marBottom w:val="0"/>
      <w:divBdr>
        <w:top w:val="none" w:sz="0" w:space="0" w:color="auto"/>
        <w:left w:val="none" w:sz="0" w:space="0" w:color="auto"/>
        <w:bottom w:val="none" w:sz="0" w:space="0" w:color="auto"/>
        <w:right w:val="none" w:sz="0" w:space="0" w:color="auto"/>
      </w:divBdr>
    </w:div>
    <w:div w:id="260336902">
      <w:marLeft w:val="640"/>
      <w:marRight w:val="0"/>
      <w:marTop w:val="0"/>
      <w:marBottom w:val="0"/>
      <w:divBdr>
        <w:top w:val="none" w:sz="0" w:space="0" w:color="auto"/>
        <w:left w:val="none" w:sz="0" w:space="0" w:color="auto"/>
        <w:bottom w:val="none" w:sz="0" w:space="0" w:color="auto"/>
        <w:right w:val="none" w:sz="0" w:space="0" w:color="auto"/>
      </w:divBdr>
    </w:div>
    <w:div w:id="260384107">
      <w:marLeft w:val="640"/>
      <w:marRight w:val="0"/>
      <w:marTop w:val="0"/>
      <w:marBottom w:val="0"/>
      <w:divBdr>
        <w:top w:val="none" w:sz="0" w:space="0" w:color="auto"/>
        <w:left w:val="none" w:sz="0" w:space="0" w:color="auto"/>
        <w:bottom w:val="none" w:sz="0" w:space="0" w:color="auto"/>
        <w:right w:val="none" w:sz="0" w:space="0" w:color="auto"/>
      </w:divBdr>
    </w:div>
    <w:div w:id="260533854">
      <w:marLeft w:val="640"/>
      <w:marRight w:val="0"/>
      <w:marTop w:val="0"/>
      <w:marBottom w:val="0"/>
      <w:divBdr>
        <w:top w:val="none" w:sz="0" w:space="0" w:color="auto"/>
        <w:left w:val="none" w:sz="0" w:space="0" w:color="auto"/>
        <w:bottom w:val="none" w:sz="0" w:space="0" w:color="auto"/>
        <w:right w:val="none" w:sz="0" w:space="0" w:color="auto"/>
      </w:divBdr>
    </w:div>
    <w:div w:id="260572467">
      <w:marLeft w:val="640"/>
      <w:marRight w:val="0"/>
      <w:marTop w:val="0"/>
      <w:marBottom w:val="0"/>
      <w:divBdr>
        <w:top w:val="none" w:sz="0" w:space="0" w:color="auto"/>
        <w:left w:val="none" w:sz="0" w:space="0" w:color="auto"/>
        <w:bottom w:val="none" w:sz="0" w:space="0" w:color="auto"/>
        <w:right w:val="none" w:sz="0" w:space="0" w:color="auto"/>
      </w:divBdr>
    </w:div>
    <w:div w:id="260602989">
      <w:marLeft w:val="640"/>
      <w:marRight w:val="0"/>
      <w:marTop w:val="0"/>
      <w:marBottom w:val="0"/>
      <w:divBdr>
        <w:top w:val="none" w:sz="0" w:space="0" w:color="auto"/>
        <w:left w:val="none" w:sz="0" w:space="0" w:color="auto"/>
        <w:bottom w:val="none" w:sz="0" w:space="0" w:color="auto"/>
        <w:right w:val="none" w:sz="0" w:space="0" w:color="auto"/>
      </w:divBdr>
    </w:div>
    <w:div w:id="260652106">
      <w:marLeft w:val="640"/>
      <w:marRight w:val="0"/>
      <w:marTop w:val="0"/>
      <w:marBottom w:val="0"/>
      <w:divBdr>
        <w:top w:val="none" w:sz="0" w:space="0" w:color="auto"/>
        <w:left w:val="none" w:sz="0" w:space="0" w:color="auto"/>
        <w:bottom w:val="none" w:sz="0" w:space="0" w:color="auto"/>
        <w:right w:val="none" w:sz="0" w:space="0" w:color="auto"/>
      </w:divBdr>
    </w:div>
    <w:div w:id="260843291">
      <w:marLeft w:val="640"/>
      <w:marRight w:val="0"/>
      <w:marTop w:val="0"/>
      <w:marBottom w:val="0"/>
      <w:divBdr>
        <w:top w:val="none" w:sz="0" w:space="0" w:color="auto"/>
        <w:left w:val="none" w:sz="0" w:space="0" w:color="auto"/>
        <w:bottom w:val="none" w:sz="0" w:space="0" w:color="auto"/>
        <w:right w:val="none" w:sz="0" w:space="0" w:color="auto"/>
      </w:divBdr>
    </w:div>
    <w:div w:id="260916519">
      <w:marLeft w:val="640"/>
      <w:marRight w:val="0"/>
      <w:marTop w:val="0"/>
      <w:marBottom w:val="0"/>
      <w:divBdr>
        <w:top w:val="none" w:sz="0" w:space="0" w:color="auto"/>
        <w:left w:val="none" w:sz="0" w:space="0" w:color="auto"/>
        <w:bottom w:val="none" w:sz="0" w:space="0" w:color="auto"/>
        <w:right w:val="none" w:sz="0" w:space="0" w:color="auto"/>
      </w:divBdr>
    </w:div>
    <w:div w:id="260916621">
      <w:marLeft w:val="640"/>
      <w:marRight w:val="0"/>
      <w:marTop w:val="0"/>
      <w:marBottom w:val="0"/>
      <w:divBdr>
        <w:top w:val="none" w:sz="0" w:space="0" w:color="auto"/>
        <w:left w:val="none" w:sz="0" w:space="0" w:color="auto"/>
        <w:bottom w:val="none" w:sz="0" w:space="0" w:color="auto"/>
        <w:right w:val="none" w:sz="0" w:space="0" w:color="auto"/>
      </w:divBdr>
    </w:div>
    <w:div w:id="260990655">
      <w:marLeft w:val="640"/>
      <w:marRight w:val="0"/>
      <w:marTop w:val="0"/>
      <w:marBottom w:val="0"/>
      <w:divBdr>
        <w:top w:val="none" w:sz="0" w:space="0" w:color="auto"/>
        <w:left w:val="none" w:sz="0" w:space="0" w:color="auto"/>
        <w:bottom w:val="none" w:sz="0" w:space="0" w:color="auto"/>
        <w:right w:val="none" w:sz="0" w:space="0" w:color="auto"/>
      </w:divBdr>
    </w:div>
    <w:div w:id="260996855">
      <w:marLeft w:val="640"/>
      <w:marRight w:val="0"/>
      <w:marTop w:val="0"/>
      <w:marBottom w:val="0"/>
      <w:divBdr>
        <w:top w:val="none" w:sz="0" w:space="0" w:color="auto"/>
        <w:left w:val="none" w:sz="0" w:space="0" w:color="auto"/>
        <w:bottom w:val="none" w:sz="0" w:space="0" w:color="auto"/>
        <w:right w:val="none" w:sz="0" w:space="0" w:color="auto"/>
      </w:divBdr>
    </w:div>
    <w:div w:id="261038552">
      <w:marLeft w:val="640"/>
      <w:marRight w:val="0"/>
      <w:marTop w:val="0"/>
      <w:marBottom w:val="0"/>
      <w:divBdr>
        <w:top w:val="none" w:sz="0" w:space="0" w:color="auto"/>
        <w:left w:val="none" w:sz="0" w:space="0" w:color="auto"/>
        <w:bottom w:val="none" w:sz="0" w:space="0" w:color="auto"/>
        <w:right w:val="none" w:sz="0" w:space="0" w:color="auto"/>
      </w:divBdr>
    </w:div>
    <w:div w:id="261107070">
      <w:marLeft w:val="640"/>
      <w:marRight w:val="0"/>
      <w:marTop w:val="0"/>
      <w:marBottom w:val="0"/>
      <w:divBdr>
        <w:top w:val="none" w:sz="0" w:space="0" w:color="auto"/>
        <w:left w:val="none" w:sz="0" w:space="0" w:color="auto"/>
        <w:bottom w:val="none" w:sz="0" w:space="0" w:color="auto"/>
        <w:right w:val="none" w:sz="0" w:space="0" w:color="auto"/>
      </w:divBdr>
    </w:div>
    <w:div w:id="261107860">
      <w:marLeft w:val="640"/>
      <w:marRight w:val="0"/>
      <w:marTop w:val="0"/>
      <w:marBottom w:val="0"/>
      <w:divBdr>
        <w:top w:val="none" w:sz="0" w:space="0" w:color="auto"/>
        <w:left w:val="none" w:sz="0" w:space="0" w:color="auto"/>
        <w:bottom w:val="none" w:sz="0" w:space="0" w:color="auto"/>
        <w:right w:val="none" w:sz="0" w:space="0" w:color="auto"/>
      </w:divBdr>
    </w:div>
    <w:div w:id="261111515">
      <w:marLeft w:val="640"/>
      <w:marRight w:val="0"/>
      <w:marTop w:val="0"/>
      <w:marBottom w:val="0"/>
      <w:divBdr>
        <w:top w:val="none" w:sz="0" w:space="0" w:color="auto"/>
        <w:left w:val="none" w:sz="0" w:space="0" w:color="auto"/>
        <w:bottom w:val="none" w:sz="0" w:space="0" w:color="auto"/>
        <w:right w:val="none" w:sz="0" w:space="0" w:color="auto"/>
      </w:divBdr>
    </w:div>
    <w:div w:id="261182920">
      <w:marLeft w:val="640"/>
      <w:marRight w:val="0"/>
      <w:marTop w:val="0"/>
      <w:marBottom w:val="0"/>
      <w:divBdr>
        <w:top w:val="none" w:sz="0" w:space="0" w:color="auto"/>
        <w:left w:val="none" w:sz="0" w:space="0" w:color="auto"/>
        <w:bottom w:val="none" w:sz="0" w:space="0" w:color="auto"/>
        <w:right w:val="none" w:sz="0" w:space="0" w:color="auto"/>
      </w:divBdr>
    </w:div>
    <w:div w:id="261189093">
      <w:marLeft w:val="640"/>
      <w:marRight w:val="0"/>
      <w:marTop w:val="0"/>
      <w:marBottom w:val="0"/>
      <w:divBdr>
        <w:top w:val="none" w:sz="0" w:space="0" w:color="auto"/>
        <w:left w:val="none" w:sz="0" w:space="0" w:color="auto"/>
        <w:bottom w:val="none" w:sz="0" w:space="0" w:color="auto"/>
        <w:right w:val="none" w:sz="0" w:space="0" w:color="auto"/>
      </w:divBdr>
    </w:div>
    <w:div w:id="261189883">
      <w:marLeft w:val="640"/>
      <w:marRight w:val="0"/>
      <w:marTop w:val="0"/>
      <w:marBottom w:val="0"/>
      <w:divBdr>
        <w:top w:val="none" w:sz="0" w:space="0" w:color="auto"/>
        <w:left w:val="none" w:sz="0" w:space="0" w:color="auto"/>
        <w:bottom w:val="none" w:sz="0" w:space="0" w:color="auto"/>
        <w:right w:val="none" w:sz="0" w:space="0" w:color="auto"/>
      </w:divBdr>
    </w:div>
    <w:div w:id="261379129">
      <w:marLeft w:val="640"/>
      <w:marRight w:val="0"/>
      <w:marTop w:val="0"/>
      <w:marBottom w:val="0"/>
      <w:divBdr>
        <w:top w:val="none" w:sz="0" w:space="0" w:color="auto"/>
        <w:left w:val="none" w:sz="0" w:space="0" w:color="auto"/>
        <w:bottom w:val="none" w:sz="0" w:space="0" w:color="auto"/>
        <w:right w:val="none" w:sz="0" w:space="0" w:color="auto"/>
      </w:divBdr>
    </w:div>
    <w:div w:id="261453933">
      <w:marLeft w:val="640"/>
      <w:marRight w:val="0"/>
      <w:marTop w:val="0"/>
      <w:marBottom w:val="0"/>
      <w:divBdr>
        <w:top w:val="none" w:sz="0" w:space="0" w:color="auto"/>
        <w:left w:val="none" w:sz="0" w:space="0" w:color="auto"/>
        <w:bottom w:val="none" w:sz="0" w:space="0" w:color="auto"/>
        <w:right w:val="none" w:sz="0" w:space="0" w:color="auto"/>
      </w:divBdr>
    </w:div>
    <w:div w:id="261493808">
      <w:marLeft w:val="640"/>
      <w:marRight w:val="0"/>
      <w:marTop w:val="0"/>
      <w:marBottom w:val="0"/>
      <w:divBdr>
        <w:top w:val="none" w:sz="0" w:space="0" w:color="auto"/>
        <w:left w:val="none" w:sz="0" w:space="0" w:color="auto"/>
        <w:bottom w:val="none" w:sz="0" w:space="0" w:color="auto"/>
        <w:right w:val="none" w:sz="0" w:space="0" w:color="auto"/>
      </w:divBdr>
    </w:div>
    <w:div w:id="261501506">
      <w:marLeft w:val="640"/>
      <w:marRight w:val="0"/>
      <w:marTop w:val="0"/>
      <w:marBottom w:val="0"/>
      <w:divBdr>
        <w:top w:val="none" w:sz="0" w:space="0" w:color="auto"/>
        <w:left w:val="none" w:sz="0" w:space="0" w:color="auto"/>
        <w:bottom w:val="none" w:sz="0" w:space="0" w:color="auto"/>
        <w:right w:val="none" w:sz="0" w:space="0" w:color="auto"/>
      </w:divBdr>
    </w:div>
    <w:div w:id="261570556">
      <w:marLeft w:val="640"/>
      <w:marRight w:val="0"/>
      <w:marTop w:val="0"/>
      <w:marBottom w:val="0"/>
      <w:divBdr>
        <w:top w:val="none" w:sz="0" w:space="0" w:color="auto"/>
        <w:left w:val="none" w:sz="0" w:space="0" w:color="auto"/>
        <w:bottom w:val="none" w:sz="0" w:space="0" w:color="auto"/>
        <w:right w:val="none" w:sz="0" w:space="0" w:color="auto"/>
      </w:divBdr>
    </w:div>
    <w:div w:id="261575432">
      <w:marLeft w:val="640"/>
      <w:marRight w:val="0"/>
      <w:marTop w:val="0"/>
      <w:marBottom w:val="0"/>
      <w:divBdr>
        <w:top w:val="none" w:sz="0" w:space="0" w:color="auto"/>
        <w:left w:val="none" w:sz="0" w:space="0" w:color="auto"/>
        <w:bottom w:val="none" w:sz="0" w:space="0" w:color="auto"/>
        <w:right w:val="none" w:sz="0" w:space="0" w:color="auto"/>
      </w:divBdr>
    </w:div>
    <w:div w:id="261643772">
      <w:marLeft w:val="640"/>
      <w:marRight w:val="0"/>
      <w:marTop w:val="0"/>
      <w:marBottom w:val="0"/>
      <w:divBdr>
        <w:top w:val="none" w:sz="0" w:space="0" w:color="auto"/>
        <w:left w:val="none" w:sz="0" w:space="0" w:color="auto"/>
        <w:bottom w:val="none" w:sz="0" w:space="0" w:color="auto"/>
        <w:right w:val="none" w:sz="0" w:space="0" w:color="auto"/>
      </w:divBdr>
    </w:div>
    <w:div w:id="261845374">
      <w:marLeft w:val="640"/>
      <w:marRight w:val="0"/>
      <w:marTop w:val="0"/>
      <w:marBottom w:val="0"/>
      <w:divBdr>
        <w:top w:val="none" w:sz="0" w:space="0" w:color="auto"/>
        <w:left w:val="none" w:sz="0" w:space="0" w:color="auto"/>
        <w:bottom w:val="none" w:sz="0" w:space="0" w:color="auto"/>
        <w:right w:val="none" w:sz="0" w:space="0" w:color="auto"/>
      </w:divBdr>
    </w:div>
    <w:div w:id="261956672">
      <w:marLeft w:val="640"/>
      <w:marRight w:val="0"/>
      <w:marTop w:val="0"/>
      <w:marBottom w:val="0"/>
      <w:divBdr>
        <w:top w:val="none" w:sz="0" w:space="0" w:color="auto"/>
        <w:left w:val="none" w:sz="0" w:space="0" w:color="auto"/>
        <w:bottom w:val="none" w:sz="0" w:space="0" w:color="auto"/>
        <w:right w:val="none" w:sz="0" w:space="0" w:color="auto"/>
      </w:divBdr>
    </w:div>
    <w:div w:id="262036084">
      <w:marLeft w:val="640"/>
      <w:marRight w:val="0"/>
      <w:marTop w:val="0"/>
      <w:marBottom w:val="0"/>
      <w:divBdr>
        <w:top w:val="none" w:sz="0" w:space="0" w:color="auto"/>
        <w:left w:val="none" w:sz="0" w:space="0" w:color="auto"/>
        <w:bottom w:val="none" w:sz="0" w:space="0" w:color="auto"/>
        <w:right w:val="none" w:sz="0" w:space="0" w:color="auto"/>
      </w:divBdr>
    </w:div>
    <w:div w:id="262340713">
      <w:marLeft w:val="640"/>
      <w:marRight w:val="0"/>
      <w:marTop w:val="0"/>
      <w:marBottom w:val="0"/>
      <w:divBdr>
        <w:top w:val="none" w:sz="0" w:space="0" w:color="auto"/>
        <w:left w:val="none" w:sz="0" w:space="0" w:color="auto"/>
        <w:bottom w:val="none" w:sz="0" w:space="0" w:color="auto"/>
        <w:right w:val="none" w:sz="0" w:space="0" w:color="auto"/>
      </w:divBdr>
    </w:div>
    <w:div w:id="262416882">
      <w:marLeft w:val="640"/>
      <w:marRight w:val="0"/>
      <w:marTop w:val="0"/>
      <w:marBottom w:val="0"/>
      <w:divBdr>
        <w:top w:val="none" w:sz="0" w:space="0" w:color="auto"/>
        <w:left w:val="none" w:sz="0" w:space="0" w:color="auto"/>
        <w:bottom w:val="none" w:sz="0" w:space="0" w:color="auto"/>
        <w:right w:val="none" w:sz="0" w:space="0" w:color="auto"/>
      </w:divBdr>
    </w:div>
    <w:div w:id="262540855">
      <w:marLeft w:val="640"/>
      <w:marRight w:val="0"/>
      <w:marTop w:val="0"/>
      <w:marBottom w:val="0"/>
      <w:divBdr>
        <w:top w:val="none" w:sz="0" w:space="0" w:color="auto"/>
        <w:left w:val="none" w:sz="0" w:space="0" w:color="auto"/>
        <w:bottom w:val="none" w:sz="0" w:space="0" w:color="auto"/>
        <w:right w:val="none" w:sz="0" w:space="0" w:color="auto"/>
      </w:divBdr>
    </w:div>
    <w:div w:id="262688540">
      <w:marLeft w:val="640"/>
      <w:marRight w:val="0"/>
      <w:marTop w:val="0"/>
      <w:marBottom w:val="0"/>
      <w:divBdr>
        <w:top w:val="none" w:sz="0" w:space="0" w:color="auto"/>
        <w:left w:val="none" w:sz="0" w:space="0" w:color="auto"/>
        <w:bottom w:val="none" w:sz="0" w:space="0" w:color="auto"/>
        <w:right w:val="none" w:sz="0" w:space="0" w:color="auto"/>
      </w:divBdr>
    </w:div>
    <w:div w:id="262689253">
      <w:marLeft w:val="640"/>
      <w:marRight w:val="0"/>
      <w:marTop w:val="0"/>
      <w:marBottom w:val="0"/>
      <w:divBdr>
        <w:top w:val="none" w:sz="0" w:space="0" w:color="auto"/>
        <w:left w:val="none" w:sz="0" w:space="0" w:color="auto"/>
        <w:bottom w:val="none" w:sz="0" w:space="0" w:color="auto"/>
        <w:right w:val="none" w:sz="0" w:space="0" w:color="auto"/>
      </w:divBdr>
    </w:div>
    <w:div w:id="262761113">
      <w:marLeft w:val="640"/>
      <w:marRight w:val="0"/>
      <w:marTop w:val="0"/>
      <w:marBottom w:val="0"/>
      <w:divBdr>
        <w:top w:val="none" w:sz="0" w:space="0" w:color="auto"/>
        <w:left w:val="none" w:sz="0" w:space="0" w:color="auto"/>
        <w:bottom w:val="none" w:sz="0" w:space="0" w:color="auto"/>
        <w:right w:val="none" w:sz="0" w:space="0" w:color="auto"/>
      </w:divBdr>
    </w:div>
    <w:div w:id="262766518">
      <w:marLeft w:val="640"/>
      <w:marRight w:val="0"/>
      <w:marTop w:val="0"/>
      <w:marBottom w:val="0"/>
      <w:divBdr>
        <w:top w:val="none" w:sz="0" w:space="0" w:color="auto"/>
        <w:left w:val="none" w:sz="0" w:space="0" w:color="auto"/>
        <w:bottom w:val="none" w:sz="0" w:space="0" w:color="auto"/>
        <w:right w:val="none" w:sz="0" w:space="0" w:color="auto"/>
      </w:divBdr>
    </w:div>
    <w:div w:id="262804098">
      <w:marLeft w:val="640"/>
      <w:marRight w:val="0"/>
      <w:marTop w:val="0"/>
      <w:marBottom w:val="0"/>
      <w:divBdr>
        <w:top w:val="none" w:sz="0" w:space="0" w:color="auto"/>
        <w:left w:val="none" w:sz="0" w:space="0" w:color="auto"/>
        <w:bottom w:val="none" w:sz="0" w:space="0" w:color="auto"/>
        <w:right w:val="none" w:sz="0" w:space="0" w:color="auto"/>
      </w:divBdr>
    </w:div>
    <w:div w:id="262883999">
      <w:marLeft w:val="640"/>
      <w:marRight w:val="0"/>
      <w:marTop w:val="0"/>
      <w:marBottom w:val="0"/>
      <w:divBdr>
        <w:top w:val="none" w:sz="0" w:space="0" w:color="auto"/>
        <w:left w:val="none" w:sz="0" w:space="0" w:color="auto"/>
        <w:bottom w:val="none" w:sz="0" w:space="0" w:color="auto"/>
        <w:right w:val="none" w:sz="0" w:space="0" w:color="auto"/>
      </w:divBdr>
    </w:div>
    <w:div w:id="263001029">
      <w:marLeft w:val="640"/>
      <w:marRight w:val="0"/>
      <w:marTop w:val="0"/>
      <w:marBottom w:val="0"/>
      <w:divBdr>
        <w:top w:val="none" w:sz="0" w:space="0" w:color="auto"/>
        <w:left w:val="none" w:sz="0" w:space="0" w:color="auto"/>
        <w:bottom w:val="none" w:sz="0" w:space="0" w:color="auto"/>
        <w:right w:val="none" w:sz="0" w:space="0" w:color="auto"/>
      </w:divBdr>
    </w:div>
    <w:div w:id="263079458">
      <w:marLeft w:val="640"/>
      <w:marRight w:val="0"/>
      <w:marTop w:val="0"/>
      <w:marBottom w:val="0"/>
      <w:divBdr>
        <w:top w:val="none" w:sz="0" w:space="0" w:color="auto"/>
        <w:left w:val="none" w:sz="0" w:space="0" w:color="auto"/>
        <w:bottom w:val="none" w:sz="0" w:space="0" w:color="auto"/>
        <w:right w:val="none" w:sz="0" w:space="0" w:color="auto"/>
      </w:divBdr>
    </w:div>
    <w:div w:id="263146617">
      <w:marLeft w:val="640"/>
      <w:marRight w:val="0"/>
      <w:marTop w:val="0"/>
      <w:marBottom w:val="0"/>
      <w:divBdr>
        <w:top w:val="none" w:sz="0" w:space="0" w:color="auto"/>
        <w:left w:val="none" w:sz="0" w:space="0" w:color="auto"/>
        <w:bottom w:val="none" w:sz="0" w:space="0" w:color="auto"/>
        <w:right w:val="none" w:sz="0" w:space="0" w:color="auto"/>
      </w:divBdr>
    </w:div>
    <w:div w:id="263194413">
      <w:marLeft w:val="640"/>
      <w:marRight w:val="0"/>
      <w:marTop w:val="0"/>
      <w:marBottom w:val="0"/>
      <w:divBdr>
        <w:top w:val="none" w:sz="0" w:space="0" w:color="auto"/>
        <w:left w:val="none" w:sz="0" w:space="0" w:color="auto"/>
        <w:bottom w:val="none" w:sz="0" w:space="0" w:color="auto"/>
        <w:right w:val="none" w:sz="0" w:space="0" w:color="auto"/>
      </w:divBdr>
    </w:div>
    <w:div w:id="263194952">
      <w:marLeft w:val="640"/>
      <w:marRight w:val="0"/>
      <w:marTop w:val="0"/>
      <w:marBottom w:val="0"/>
      <w:divBdr>
        <w:top w:val="none" w:sz="0" w:space="0" w:color="auto"/>
        <w:left w:val="none" w:sz="0" w:space="0" w:color="auto"/>
        <w:bottom w:val="none" w:sz="0" w:space="0" w:color="auto"/>
        <w:right w:val="none" w:sz="0" w:space="0" w:color="auto"/>
      </w:divBdr>
    </w:div>
    <w:div w:id="263196938">
      <w:marLeft w:val="640"/>
      <w:marRight w:val="0"/>
      <w:marTop w:val="0"/>
      <w:marBottom w:val="0"/>
      <w:divBdr>
        <w:top w:val="none" w:sz="0" w:space="0" w:color="auto"/>
        <w:left w:val="none" w:sz="0" w:space="0" w:color="auto"/>
        <w:bottom w:val="none" w:sz="0" w:space="0" w:color="auto"/>
        <w:right w:val="none" w:sz="0" w:space="0" w:color="auto"/>
      </w:divBdr>
    </w:div>
    <w:div w:id="263223332">
      <w:marLeft w:val="640"/>
      <w:marRight w:val="0"/>
      <w:marTop w:val="0"/>
      <w:marBottom w:val="0"/>
      <w:divBdr>
        <w:top w:val="none" w:sz="0" w:space="0" w:color="auto"/>
        <w:left w:val="none" w:sz="0" w:space="0" w:color="auto"/>
        <w:bottom w:val="none" w:sz="0" w:space="0" w:color="auto"/>
        <w:right w:val="none" w:sz="0" w:space="0" w:color="auto"/>
      </w:divBdr>
    </w:div>
    <w:div w:id="263265983">
      <w:marLeft w:val="640"/>
      <w:marRight w:val="0"/>
      <w:marTop w:val="0"/>
      <w:marBottom w:val="0"/>
      <w:divBdr>
        <w:top w:val="none" w:sz="0" w:space="0" w:color="auto"/>
        <w:left w:val="none" w:sz="0" w:space="0" w:color="auto"/>
        <w:bottom w:val="none" w:sz="0" w:space="0" w:color="auto"/>
        <w:right w:val="none" w:sz="0" w:space="0" w:color="auto"/>
      </w:divBdr>
    </w:div>
    <w:div w:id="263418267">
      <w:marLeft w:val="640"/>
      <w:marRight w:val="0"/>
      <w:marTop w:val="0"/>
      <w:marBottom w:val="0"/>
      <w:divBdr>
        <w:top w:val="none" w:sz="0" w:space="0" w:color="auto"/>
        <w:left w:val="none" w:sz="0" w:space="0" w:color="auto"/>
        <w:bottom w:val="none" w:sz="0" w:space="0" w:color="auto"/>
        <w:right w:val="none" w:sz="0" w:space="0" w:color="auto"/>
      </w:divBdr>
    </w:div>
    <w:div w:id="263465861">
      <w:marLeft w:val="640"/>
      <w:marRight w:val="0"/>
      <w:marTop w:val="0"/>
      <w:marBottom w:val="0"/>
      <w:divBdr>
        <w:top w:val="none" w:sz="0" w:space="0" w:color="auto"/>
        <w:left w:val="none" w:sz="0" w:space="0" w:color="auto"/>
        <w:bottom w:val="none" w:sz="0" w:space="0" w:color="auto"/>
        <w:right w:val="none" w:sz="0" w:space="0" w:color="auto"/>
      </w:divBdr>
    </w:div>
    <w:div w:id="263539501">
      <w:marLeft w:val="640"/>
      <w:marRight w:val="0"/>
      <w:marTop w:val="0"/>
      <w:marBottom w:val="0"/>
      <w:divBdr>
        <w:top w:val="none" w:sz="0" w:space="0" w:color="auto"/>
        <w:left w:val="none" w:sz="0" w:space="0" w:color="auto"/>
        <w:bottom w:val="none" w:sz="0" w:space="0" w:color="auto"/>
        <w:right w:val="none" w:sz="0" w:space="0" w:color="auto"/>
      </w:divBdr>
    </w:div>
    <w:div w:id="263613739">
      <w:marLeft w:val="640"/>
      <w:marRight w:val="0"/>
      <w:marTop w:val="0"/>
      <w:marBottom w:val="0"/>
      <w:divBdr>
        <w:top w:val="none" w:sz="0" w:space="0" w:color="auto"/>
        <w:left w:val="none" w:sz="0" w:space="0" w:color="auto"/>
        <w:bottom w:val="none" w:sz="0" w:space="0" w:color="auto"/>
        <w:right w:val="none" w:sz="0" w:space="0" w:color="auto"/>
      </w:divBdr>
    </w:div>
    <w:div w:id="263615170">
      <w:marLeft w:val="640"/>
      <w:marRight w:val="0"/>
      <w:marTop w:val="0"/>
      <w:marBottom w:val="0"/>
      <w:divBdr>
        <w:top w:val="none" w:sz="0" w:space="0" w:color="auto"/>
        <w:left w:val="none" w:sz="0" w:space="0" w:color="auto"/>
        <w:bottom w:val="none" w:sz="0" w:space="0" w:color="auto"/>
        <w:right w:val="none" w:sz="0" w:space="0" w:color="auto"/>
      </w:divBdr>
    </w:div>
    <w:div w:id="263660089">
      <w:marLeft w:val="640"/>
      <w:marRight w:val="0"/>
      <w:marTop w:val="0"/>
      <w:marBottom w:val="0"/>
      <w:divBdr>
        <w:top w:val="none" w:sz="0" w:space="0" w:color="auto"/>
        <w:left w:val="none" w:sz="0" w:space="0" w:color="auto"/>
        <w:bottom w:val="none" w:sz="0" w:space="0" w:color="auto"/>
        <w:right w:val="none" w:sz="0" w:space="0" w:color="auto"/>
      </w:divBdr>
    </w:div>
    <w:div w:id="263727285">
      <w:marLeft w:val="640"/>
      <w:marRight w:val="0"/>
      <w:marTop w:val="0"/>
      <w:marBottom w:val="0"/>
      <w:divBdr>
        <w:top w:val="none" w:sz="0" w:space="0" w:color="auto"/>
        <w:left w:val="none" w:sz="0" w:space="0" w:color="auto"/>
        <w:bottom w:val="none" w:sz="0" w:space="0" w:color="auto"/>
        <w:right w:val="none" w:sz="0" w:space="0" w:color="auto"/>
      </w:divBdr>
    </w:div>
    <w:div w:id="263727335">
      <w:marLeft w:val="640"/>
      <w:marRight w:val="0"/>
      <w:marTop w:val="0"/>
      <w:marBottom w:val="0"/>
      <w:divBdr>
        <w:top w:val="none" w:sz="0" w:space="0" w:color="auto"/>
        <w:left w:val="none" w:sz="0" w:space="0" w:color="auto"/>
        <w:bottom w:val="none" w:sz="0" w:space="0" w:color="auto"/>
        <w:right w:val="none" w:sz="0" w:space="0" w:color="auto"/>
      </w:divBdr>
    </w:div>
    <w:div w:id="263733776">
      <w:marLeft w:val="640"/>
      <w:marRight w:val="0"/>
      <w:marTop w:val="0"/>
      <w:marBottom w:val="0"/>
      <w:divBdr>
        <w:top w:val="none" w:sz="0" w:space="0" w:color="auto"/>
        <w:left w:val="none" w:sz="0" w:space="0" w:color="auto"/>
        <w:bottom w:val="none" w:sz="0" w:space="0" w:color="auto"/>
        <w:right w:val="none" w:sz="0" w:space="0" w:color="auto"/>
      </w:divBdr>
    </w:div>
    <w:div w:id="263809799">
      <w:marLeft w:val="640"/>
      <w:marRight w:val="0"/>
      <w:marTop w:val="0"/>
      <w:marBottom w:val="0"/>
      <w:divBdr>
        <w:top w:val="none" w:sz="0" w:space="0" w:color="auto"/>
        <w:left w:val="none" w:sz="0" w:space="0" w:color="auto"/>
        <w:bottom w:val="none" w:sz="0" w:space="0" w:color="auto"/>
        <w:right w:val="none" w:sz="0" w:space="0" w:color="auto"/>
      </w:divBdr>
    </w:div>
    <w:div w:id="263810779">
      <w:marLeft w:val="640"/>
      <w:marRight w:val="0"/>
      <w:marTop w:val="0"/>
      <w:marBottom w:val="0"/>
      <w:divBdr>
        <w:top w:val="none" w:sz="0" w:space="0" w:color="auto"/>
        <w:left w:val="none" w:sz="0" w:space="0" w:color="auto"/>
        <w:bottom w:val="none" w:sz="0" w:space="0" w:color="auto"/>
        <w:right w:val="none" w:sz="0" w:space="0" w:color="auto"/>
      </w:divBdr>
    </w:div>
    <w:div w:id="263928347">
      <w:marLeft w:val="640"/>
      <w:marRight w:val="0"/>
      <w:marTop w:val="0"/>
      <w:marBottom w:val="0"/>
      <w:divBdr>
        <w:top w:val="none" w:sz="0" w:space="0" w:color="auto"/>
        <w:left w:val="none" w:sz="0" w:space="0" w:color="auto"/>
        <w:bottom w:val="none" w:sz="0" w:space="0" w:color="auto"/>
        <w:right w:val="none" w:sz="0" w:space="0" w:color="auto"/>
      </w:divBdr>
    </w:div>
    <w:div w:id="263999452">
      <w:marLeft w:val="640"/>
      <w:marRight w:val="0"/>
      <w:marTop w:val="0"/>
      <w:marBottom w:val="0"/>
      <w:divBdr>
        <w:top w:val="none" w:sz="0" w:space="0" w:color="auto"/>
        <w:left w:val="none" w:sz="0" w:space="0" w:color="auto"/>
        <w:bottom w:val="none" w:sz="0" w:space="0" w:color="auto"/>
        <w:right w:val="none" w:sz="0" w:space="0" w:color="auto"/>
      </w:divBdr>
    </w:div>
    <w:div w:id="264001812">
      <w:marLeft w:val="640"/>
      <w:marRight w:val="0"/>
      <w:marTop w:val="0"/>
      <w:marBottom w:val="0"/>
      <w:divBdr>
        <w:top w:val="none" w:sz="0" w:space="0" w:color="auto"/>
        <w:left w:val="none" w:sz="0" w:space="0" w:color="auto"/>
        <w:bottom w:val="none" w:sz="0" w:space="0" w:color="auto"/>
        <w:right w:val="none" w:sz="0" w:space="0" w:color="auto"/>
      </w:divBdr>
    </w:div>
    <w:div w:id="264046632">
      <w:marLeft w:val="640"/>
      <w:marRight w:val="0"/>
      <w:marTop w:val="0"/>
      <w:marBottom w:val="0"/>
      <w:divBdr>
        <w:top w:val="none" w:sz="0" w:space="0" w:color="auto"/>
        <w:left w:val="none" w:sz="0" w:space="0" w:color="auto"/>
        <w:bottom w:val="none" w:sz="0" w:space="0" w:color="auto"/>
        <w:right w:val="none" w:sz="0" w:space="0" w:color="auto"/>
      </w:divBdr>
    </w:div>
    <w:div w:id="264270052">
      <w:marLeft w:val="640"/>
      <w:marRight w:val="0"/>
      <w:marTop w:val="0"/>
      <w:marBottom w:val="0"/>
      <w:divBdr>
        <w:top w:val="none" w:sz="0" w:space="0" w:color="auto"/>
        <w:left w:val="none" w:sz="0" w:space="0" w:color="auto"/>
        <w:bottom w:val="none" w:sz="0" w:space="0" w:color="auto"/>
        <w:right w:val="none" w:sz="0" w:space="0" w:color="auto"/>
      </w:divBdr>
    </w:div>
    <w:div w:id="264310391">
      <w:marLeft w:val="640"/>
      <w:marRight w:val="0"/>
      <w:marTop w:val="0"/>
      <w:marBottom w:val="0"/>
      <w:divBdr>
        <w:top w:val="none" w:sz="0" w:space="0" w:color="auto"/>
        <w:left w:val="none" w:sz="0" w:space="0" w:color="auto"/>
        <w:bottom w:val="none" w:sz="0" w:space="0" w:color="auto"/>
        <w:right w:val="none" w:sz="0" w:space="0" w:color="auto"/>
      </w:divBdr>
    </w:div>
    <w:div w:id="264386408">
      <w:marLeft w:val="640"/>
      <w:marRight w:val="0"/>
      <w:marTop w:val="0"/>
      <w:marBottom w:val="0"/>
      <w:divBdr>
        <w:top w:val="none" w:sz="0" w:space="0" w:color="auto"/>
        <w:left w:val="none" w:sz="0" w:space="0" w:color="auto"/>
        <w:bottom w:val="none" w:sz="0" w:space="0" w:color="auto"/>
        <w:right w:val="none" w:sz="0" w:space="0" w:color="auto"/>
      </w:divBdr>
    </w:div>
    <w:div w:id="264466472">
      <w:marLeft w:val="640"/>
      <w:marRight w:val="0"/>
      <w:marTop w:val="0"/>
      <w:marBottom w:val="0"/>
      <w:divBdr>
        <w:top w:val="none" w:sz="0" w:space="0" w:color="auto"/>
        <w:left w:val="none" w:sz="0" w:space="0" w:color="auto"/>
        <w:bottom w:val="none" w:sz="0" w:space="0" w:color="auto"/>
        <w:right w:val="none" w:sz="0" w:space="0" w:color="auto"/>
      </w:divBdr>
    </w:div>
    <w:div w:id="264503700">
      <w:marLeft w:val="640"/>
      <w:marRight w:val="0"/>
      <w:marTop w:val="0"/>
      <w:marBottom w:val="0"/>
      <w:divBdr>
        <w:top w:val="none" w:sz="0" w:space="0" w:color="auto"/>
        <w:left w:val="none" w:sz="0" w:space="0" w:color="auto"/>
        <w:bottom w:val="none" w:sz="0" w:space="0" w:color="auto"/>
        <w:right w:val="none" w:sz="0" w:space="0" w:color="auto"/>
      </w:divBdr>
    </w:div>
    <w:div w:id="264505515">
      <w:marLeft w:val="640"/>
      <w:marRight w:val="0"/>
      <w:marTop w:val="0"/>
      <w:marBottom w:val="0"/>
      <w:divBdr>
        <w:top w:val="none" w:sz="0" w:space="0" w:color="auto"/>
        <w:left w:val="none" w:sz="0" w:space="0" w:color="auto"/>
        <w:bottom w:val="none" w:sz="0" w:space="0" w:color="auto"/>
        <w:right w:val="none" w:sz="0" w:space="0" w:color="auto"/>
      </w:divBdr>
    </w:div>
    <w:div w:id="264506113">
      <w:marLeft w:val="640"/>
      <w:marRight w:val="0"/>
      <w:marTop w:val="0"/>
      <w:marBottom w:val="0"/>
      <w:divBdr>
        <w:top w:val="none" w:sz="0" w:space="0" w:color="auto"/>
        <w:left w:val="none" w:sz="0" w:space="0" w:color="auto"/>
        <w:bottom w:val="none" w:sz="0" w:space="0" w:color="auto"/>
        <w:right w:val="none" w:sz="0" w:space="0" w:color="auto"/>
      </w:divBdr>
    </w:div>
    <w:div w:id="264508373">
      <w:marLeft w:val="640"/>
      <w:marRight w:val="0"/>
      <w:marTop w:val="0"/>
      <w:marBottom w:val="0"/>
      <w:divBdr>
        <w:top w:val="none" w:sz="0" w:space="0" w:color="auto"/>
        <w:left w:val="none" w:sz="0" w:space="0" w:color="auto"/>
        <w:bottom w:val="none" w:sz="0" w:space="0" w:color="auto"/>
        <w:right w:val="none" w:sz="0" w:space="0" w:color="auto"/>
      </w:divBdr>
    </w:div>
    <w:div w:id="264534289">
      <w:marLeft w:val="640"/>
      <w:marRight w:val="0"/>
      <w:marTop w:val="0"/>
      <w:marBottom w:val="0"/>
      <w:divBdr>
        <w:top w:val="none" w:sz="0" w:space="0" w:color="auto"/>
        <w:left w:val="none" w:sz="0" w:space="0" w:color="auto"/>
        <w:bottom w:val="none" w:sz="0" w:space="0" w:color="auto"/>
        <w:right w:val="none" w:sz="0" w:space="0" w:color="auto"/>
      </w:divBdr>
    </w:div>
    <w:div w:id="264534897">
      <w:marLeft w:val="640"/>
      <w:marRight w:val="0"/>
      <w:marTop w:val="0"/>
      <w:marBottom w:val="0"/>
      <w:divBdr>
        <w:top w:val="none" w:sz="0" w:space="0" w:color="auto"/>
        <w:left w:val="none" w:sz="0" w:space="0" w:color="auto"/>
        <w:bottom w:val="none" w:sz="0" w:space="0" w:color="auto"/>
        <w:right w:val="none" w:sz="0" w:space="0" w:color="auto"/>
      </w:divBdr>
    </w:div>
    <w:div w:id="264577542">
      <w:marLeft w:val="640"/>
      <w:marRight w:val="0"/>
      <w:marTop w:val="0"/>
      <w:marBottom w:val="0"/>
      <w:divBdr>
        <w:top w:val="none" w:sz="0" w:space="0" w:color="auto"/>
        <w:left w:val="none" w:sz="0" w:space="0" w:color="auto"/>
        <w:bottom w:val="none" w:sz="0" w:space="0" w:color="auto"/>
        <w:right w:val="none" w:sz="0" w:space="0" w:color="auto"/>
      </w:divBdr>
    </w:div>
    <w:div w:id="264580685">
      <w:marLeft w:val="640"/>
      <w:marRight w:val="0"/>
      <w:marTop w:val="0"/>
      <w:marBottom w:val="0"/>
      <w:divBdr>
        <w:top w:val="none" w:sz="0" w:space="0" w:color="auto"/>
        <w:left w:val="none" w:sz="0" w:space="0" w:color="auto"/>
        <w:bottom w:val="none" w:sz="0" w:space="0" w:color="auto"/>
        <w:right w:val="none" w:sz="0" w:space="0" w:color="auto"/>
      </w:divBdr>
    </w:div>
    <w:div w:id="264660179">
      <w:marLeft w:val="640"/>
      <w:marRight w:val="0"/>
      <w:marTop w:val="0"/>
      <w:marBottom w:val="0"/>
      <w:divBdr>
        <w:top w:val="none" w:sz="0" w:space="0" w:color="auto"/>
        <w:left w:val="none" w:sz="0" w:space="0" w:color="auto"/>
        <w:bottom w:val="none" w:sz="0" w:space="0" w:color="auto"/>
        <w:right w:val="none" w:sz="0" w:space="0" w:color="auto"/>
      </w:divBdr>
    </w:div>
    <w:div w:id="264700139">
      <w:marLeft w:val="640"/>
      <w:marRight w:val="0"/>
      <w:marTop w:val="0"/>
      <w:marBottom w:val="0"/>
      <w:divBdr>
        <w:top w:val="none" w:sz="0" w:space="0" w:color="auto"/>
        <w:left w:val="none" w:sz="0" w:space="0" w:color="auto"/>
        <w:bottom w:val="none" w:sz="0" w:space="0" w:color="auto"/>
        <w:right w:val="none" w:sz="0" w:space="0" w:color="auto"/>
      </w:divBdr>
    </w:div>
    <w:div w:id="264845978">
      <w:marLeft w:val="640"/>
      <w:marRight w:val="0"/>
      <w:marTop w:val="0"/>
      <w:marBottom w:val="0"/>
      <w:divBdr>
        <w:top w:val="none" w:sz="0" w:space="0" w:color="auto"/>
        <w:left w:val="none" w:sz="0" w:space="0" w:color="auto"/>
        <w:bottom w:val="none" w:sz="0" w:space="0" w:color="auto"/>
        <w:right w:val="none" w:sz="0" w:space="0" w:color="auto"/>
      </w:divBdr>
    </w:div>
    <w:div w:id="264846076">
      <w:marLeft w:val="640"/>
      <w:marRight w:val="0"/>
      <w:marTop w:val="0"/>
      <w:marBottom w:val="0"/>
      <w:divBdr>
        <w:top w:val="none" w:sz="0" w:space="0" w:color="auto"/>
        <w:left w:val="none" w:sz="0" w:space="0" w:color="auto"/>
        <w:bottom w:val="none" w:sz="0" w:space="0" w:color="auto"/>
        <w:right w:val="none" w:sz="0" w:space="0" w:color="auto"/>
      </w:divBdr>
    </w:div>
    <w:div w:id="264928853">
      <w:marLeft w:val="640"/>
      <w:marRight w:val="0"/>
      <w:marTop w:val="0"/>
      <w:marBottom w:val="0"/>
      <w:divBdr>
        <w:top w:val="none" w:sz="0" w:space="0" w:color="auto"/>
        <w:left w:val="none" w:sz="0" w:space="0" w:color="auto"/>
        <w:bottom w:val="none" w:sz="0" w:space="0" w:color="auto"/>
        <w:right w:val="none" w:sz="0" w:space="0" w:color="auto"/>
      </w:divBdr>
    </w:div>
    <w:div w:id="264965827">
      <w:marLeft w:val="640"/>
      <w:marRight w:val="0"/>
      <w:marTop w:val="0"/>
      <w:marBottom w:val="0"/>
      <w:divBdr>
        <w:top w:val="none" w:sz="0" w:space="0" w:color="auto"/>
        <w:left w:val="none" w:sz="0" w:space="0" w:color="auto"/>
        <w:bottom w:val="none" w:sz="0" w:space="0" w:color="auto"/>
        <w:right w:val="none" w:sz="0" w:space="0" w:color="auto"/>
      </w:divBdr>
    </w:div>
    <w:div w:id="264968585">
      <w:marLeft w:val="640"/>
      <w:marRight w:val="0"/>
      <w:marTop w:val="0"/>
      <w:marBottom w:val="0"/>
      <w:divBdr>
        <w:top w:val="none" w:sz="0" w:space="0" w:color="auto"/>
        <w:left w:val="none" w:sz="0" w:space="0" w:color="auto"/>
        <w:bottom w:val="none" w:sz="0" w:space="0" w:color="auto"/>
        <w:right w:val="none" w:sz="0" w:space="0" w:color="auto"/>
      </w:divBdr>
    </w:div>
    <w:div w:id="264970865">
      <w:marLeft w:val="640"/>
      <w:marRight w:val="0"/>
      <w:marTop w:val="0"/>
      <w:marBottom w:val="0"/>
      <w:divBdr>
        <w:top w:val="none" w:sz="0" w:space="0" w:color="auto"/>
        <w:left w:val="none" w:sz="0" w:space="0" w:color="auto"/>
        <w:bottom w:val="none" w:sz="0" w:space="0" w:color="auto"/>
        <w:right w:val="none" w:sz="0" w:space="0" w:color="auto"/>
      </w:divBdr>
    </w:div>
    <w:div w:id="265037044">
      <w:marLeft w:val="640"/>
      <w:marRight w:val="0"/>
      <w:marTop w:val="0"/>
      <w:marBottom w:val="0"/>
      <w:divBdr>
        <w:top w:val="none" w:sz="0" w:space="0" w:color="auto"/>
        <w:left w:val="none" w:sz="0" w:space="0" w:color="auto"/>
        <w:bottom w:val="none" w:sz="0" w:space="0" w:color="auto"/>
        <w:right w:val="none" w:sz="0" w:space="0" w:color="auto"/>
      </w:divBdr>
    </w:div>
    <w:div w:id="265041092">
      <w:marLeft w:val="640"/>
      <w:marRight w:val="0"/>
      <w:marTop w:val="0"/>
      <w:marBottom w:val="0"/>
      <w:divBdr>
        <w:top w:val="none" w:sz="0" w:space="0" w:color="auto"/>
        <w:left w:val="none" w:sz="0" w:space="0" w:color="auto"/>
        <w:bottom w:val="none" w:sz="0" w:space="0" w:color="auto"/>
        <w:right w:val="none" w:sz="0" w:space="0" w:color="auto"/>
      </w:divBdr>
    </w:div>
    <w:div w:id="265188679">
      <w:marLeft w:val="640"/>
      <w:marRight w:val="0"/>
      <w:marTop w:val="0"/>
      <w:marBottom w:val="0"/>
      <w:divBdr>
        <w:top w:val="none" w:sz="0" w:space="0" w:color="auto"/>
        <w:left w:val="none" w:sz="0" w:space="0" w:color="auto"/>
        <w:bottom w:val="none" w:sz="0" w:space="0" w:color="auto"/>
        <w:right w:val="none" w:sz="0" w:space="0" w:color="auto"/>
      </w:divBdr>
    </w:div>
    <w:div w:id="265381934">
      <w:marLeft w:val="640"/>
      <w:marRight w:val="0"/>
      <w:marTop w:val="0"/>
      <w:marBottom w:val="0"/>
      <w:divBdr>
        <w:top w:val="none" w:sz="0" w:space="0" w:color="auto"/>
        <w:left w:val="none" w:sz="0" w:space="0" w:color="auto"/>
        <w:bottom w:val="none" w:sz="0" w:space="0" w:color="auto"/>
        <w:right w:val="none" w:sz="0" w:space="0" w:color="auto"/>
      </w:divBdr>
    </w:div>
    <w:div w:id="265424046">
      <w:marLeft w:val="640"/>
      <w:marRight w:val="0"/>
      <w:marTop w:val="0"/>
      <w:marBottom w:val="0"/>
      <w:divBdr>
        <w:top w:val="none" w:sz="0" w:space="0" w:color="auto"/>
        <w:left w:val="none" w:sz="0" w:space="0" w:color="auto"/>
        <w:bottom w:val="none" w:sz="0" w:space="0" w:color="auto"/>
        <w:right w:val="none" w:sz="0" w:space="0" w:color="auto"/>
      </w:divBdr>
    </w:div>
    <w:div w:id="265426754">
      <w:marLeft w:val="640"/>
      <w:marRight w:val="0"/>
      <w:marTop w:val="0"/>
      <w:marBottom w:val="0"/>
      <w:divBdr>
        <w:top w:val="none" w:sz="0" w:space="0" w:color="auto"/>
        <w:left w:val="none" w:sz="0" w:space="0" w:color="auto"/>
        <w:bottom w:val="none" w:sz="0" w:space="0" w:color="auto"/>
        <w:right w:val="none" w:sz="0" w:space="0" w:color="auto"/>
      </w:divBdr>
    </w:div>
    <w:div w:id="265432037">
      <w:marLeft w:val="640"/>
      <w:marRight w:val="0"/>
      <w:marTop w:val="0"/>
      <w:marBottom w:val="0"/>
      <w:divBdr>
        <w:top w:val="none" w:sz="0" w:space="0" w:color="auto"/>
        <w:left w:val="none" w:sz="0" w:space="0" w:color="auto"/>
        <w:bottom w:val="none" w:sz="0" w:space="0" w:color="auto"/>
        <w:right w:val="none" w:sz="0" w:space="0" w:color="auto"/>
      </w:divBdr>
    </w:div>
    <w:div w:id="265508732">
      <w:marLeft w:val="640"/>
      <w:marRight w:val="0"/>
      <w:marTop w:val="0"/>
      <w:marBottom w:val="0"/>
      <w:divBdr>
        <w:top w:val="none" w:sz="0" w:space="0" w:color="auto"/>
        <w:left w:val="none" w:sz="0" w:space="0" w:color="auto"/>
        <w:bottom w:val="none" w:sz="0" w:space="0" w:color="auto"/>
        <w:right w:val="none" w:sz="0" w:space="0" w:color="auto"/>
      </w:divBdr>
    </w:div>
    <w:div w:id="265578046">
      <w:marLeft w:val="640"/>
      <w:marRight w:val="0"/>
      <w:marTop w:val="0"/>
      <w:marBottom w:val="0"/>
      <w:divBdr>
        <w:top w:val="none" w:sz="0" w:space="0" w:color="auto"/>
        <w:left w:val="none" w:sz="0" w:space="0" w:color="auto"/>
        <w:bottom w:val="none" w:sz="0" w:space="0" w:color="auto"/>
        <w:right w:val="none" w:sz="0" w:space="0" w:color="auto"/>
      </w:divBdr>
    </w:div>
    <w:div w:id="265618511">
      <w:marLeft w:val="640"/>
      <w:marRight w:val="0"/>
      <w:marTop w:val="0"/>
      <w:marBottom w:val="0"/>
      <w:divBdr>
        <w:top w:val="none" w:sz="0" w:space="0" w:color="auto"/>
        <w:left w:val="none" w:sz="0" w:space="0" w:color="auto"/>
        <w:bottom w:val="none" w:sz="0" w:space="0" w:color="auto"/>
        <w:right w:val="none" w:sz="0" w:space="0" w:color="auto"/>
      </w:divBdr>
    </w:div>
    <w:div w:id="265620177">
      <w:marLeft w:val="640"/>
      <w:marRight w:val="0"/>
      <w:marTop w:val="0"/>
      <w:marBottom w:val="0"/>
      <w:divBdr>
        <w:top w:val="none" w:sz="0" w:space="0" w:color="auto"/>
        <w:left w:val="none" w:sz="0" w:space="0" w:color="auto"/>
        <w:bottom w:val="none" w:sz="0" w:space="0" w:color="auto"/>
        <w:right w:val="none" w:sz="0" w:space="0" w:color="auto"/>
      </w:divBdr>
    </w:div>
    <w:div w:id="265694197">
      <w:marLeft w:val="640"/>
      <w:marRight w:val="0"/>
      <w:marTop w:val="0"/>
      <w:marBottom w:val="0"/>
      <w:divBdr>
        <w:top w:val="none" w:sz="0" w:space="0" w:color="auto"/>
        <w:left w:val="none" w:sz="0" w:space="0" w:color="auto"/>
        <w:bottom w:val="none" w:sz="0" w:space="0" w:color="auto"/>
        <w:right w:val="none" w:sz="0" w:space="0" w:color="auto"/>
      </w:divBdr>
    </w:div>
    <w:div w:id="265697243">
      <w:marLeft w:val="640"/>
      <w:marRight w:val="0"/>
      <w:marTop w:val="0"/>
      <w:marBottom w:val="0"/>
      <w:divBdr>
        <w:top w:val="none" w:sz="0" w:space="0" w:color="auto"/>
        <w:left w:val="none" w:sz="0" w:space="0" w:color="auto"/>
        <w:bottom w:val="none" w:sz="0" w:space="0" w:color="auto"/>
        <w:right w:val="none" w:sz="0" w:space="0" w:color="auto"/>
      </w:divBdr>
    </w:div>
    <w:div w:id="265816477">
      <w:marLeft w:val="640"/>
      <w:marRight w:val="0"/>
      <w:marTop w:val="0"/>
      <w:marBottom w:val="0"/>
      <w:divBdr>
        <w:top w:val="none" w:sz="0" w:space="0" w:color="auto"/>
        <w:left w:val="none" w:sz="0" w:space="0" w:color="auto"/>
        <w:bottom w:val="none" w:sz="0" w:space="0" w:color="auto"/>
        <w:right w:val="none" w:sz="0" w:space="0" w:color="auto"/>
      </w:divBdr>
    </w:div>
    <w:div w:id="265844492">
      <w:marLeft w:val="640"/>
      <w:marRight w:val="0"/>
      <w:marTop w:val="0"/>
      <w:marBottom w:val="0"/>
      <w:divBdr>
        <w:top w:val="none" w:sz="0" w:space="0" w:color="auto"/>
        <w:left w:val="none" w:sz="0" w:space="0" w:color="auto"/>
        <w:bottom w:val="none" w:sz="0" w:space="0" w:color="auto"/>
        <w:right w:val="none" w:sz="0" w:space="0" w:color="auto"/>
      </w:divBdr>
    </w:div>
    <w:div w:id="265844643">
      <w:marLeft w:val="640"/>
      <w:marRight w:val="0"/>
      <w:marTop w:val="0"/>
      <w:marBottom w:val="0"/>
      <w:divBdr>
        <w:top w:val="none" w:sz="0" w:space="0" w:color="auto"/>
        <w:left w:val="none" w:sz="0" w:space="0" w:color="auto"/>
        <w:bottom w:val="none" w:sz="0" w:space="0" w:color="auto"/>
        <w:right w:val="none" w:sz="0" w:space="0" w:color="auto"/>
      </w:divBdr>
    </w:div>
    <w:div w:id="265890151">
      <w:marLeft w:val="640"/>
      <w:marRight w:val="0"/>
      <w:marTop w:val="0"/>
      <w:marBottom w:val="0"/>
      <w:divBdr>
        <w:top w:val="none" w:sz="0" w:space="0" w:color="auto"/>
        <w:left w:val="none" w:sz="0" w:space="0" w:color="auto"/>
        <w:bottom w:val="none" w:sz="0" w:space="0" w:color="auto"/>
        <w:right w:val="none" w:sz="0" w:space="0" w:color="auto"/>
      </w:divBdr>
    </w:div>
    <w:div w:id="265892742">
      <w:marLeft w:val="640"/>
      <w:marRight w:val="0"/>
      <w:marTop w:val="0"/>
      <w:marBottom w:val="0"/>
      <w:divBdr>
        <w:top w:val="none" w:sz="0" w:space="0" w:color="auto"/>
        <w:left w:val="none" w:sz="0" w:space="0" w:color="auto"/>
        <w:bottom w:val="none" w:sz="0" w:space="0" w:color="auto"/>
        <w:right w:val="none" w:sz="0" w:space="0" w:color="auto"/>
      </w:divBdr>
    </w:div>
    <w:div w:id="265895075">
      <w:marLeft w:val="640"/>
      <w:marRight w:val="0"/>
      <w:marTop w:val="0"/>
      <w:marBottom w:val="0"/>
      <w:divBdr>
        <w:top w:val="none" w:sz="0" w:space="0" w:color="auto"/>
        <w:left w:val="none" w:sz="0" w:space="0" w:color="auto"/>
        <w:bottom w:val="none" w:sz="0" w:space="0" w:color="auto"/>
        <w:right w:val="none" w:sz="0" w:space="0" w:color="auto"/>
      </w:divBdr>
    </w:div>
    <w:div w:id="265969579">
      <w:marLeft w:val="640"/>
      <w:marRight w:val="0"/>
      <w:marTop w:val="0"/>
      <w:marBottom w:val="0"/>
      <w:divBdr>
        <w:top w:val="none" w:sz="0" w:space="0" w:color="auto"/>
        <w:left w:val="none" w:sz="0" w:space="0" w:color="auto"/>
        <w:bottom w:val="none" w:sz="0" w:space="0" w:color="auto"/>
        <w:right w:val="none" w:sz="0" w:space="0" w:color="auto"/>
      </w:divBdr>
    </w:div>
    <w:div w:id="266039029">
      <w:marLeft w:val="640"/>
      <w:marRight w:val="0"/>
      <w:marTop w:val="0"/>
      <w:marBottom w:val="0"/>
      <w:divBdr>
        <w:top w:val="none" w:sz="0" w:space="0" w:color="auto"/>
        <w:left w:val="none" w:sz="0" w:space="0" w:color="auto"/>
        <w:bottom w:val="none" w:sz="0" w:space="0" w:color="auto"/>
        <w:right w:val="none" w:sz="0" w:space="0" w:color="auto"/>
      </w:divBdr>
    </w:div>
    <w:div w:id="266039914">
      <w:marLeft w:val="640"/>
      <w:marRight w:val="0"/>
      <w:marTop w:val="0"/>
      <w:marBottom w:val="0"/>
      <w:divBdr>
        <w:top w:val="none" w:sz="0" w:space="0" w:color="auto"/>
        <w:left w:val="none" w:sz="0" w:space="0" w:color="auto"/>
        <w:bottom w:val="none" w:sz="0" w:space="0" w:color="auto"/>
        <w:right w:val="none" w:sz="0" w:space="0" w:color="auto"/>
      </w:divBdr>
    </w:div>
    <w:div w:id="266043111">
      <w:marLeft w:val="640"/>
      <w:marRight w:val="0"/>
      <w:marTop w:val="0"/>
      <w:marBottom w:val="0"/>
      <w:divBdr>
        <w:top w:val="none" w:sz="0" w:space="0" w:color="auto"/>
        <w:left w:val="none" w:sz="0" w:space="0" w:color="auto"/>
        <w:bottom w:val="none" w:sz="0" w:space="0" w:color="auto"/>
        <w:right w:val="none" w:sz="0" w:space="0" w:color="auto"/>
      </w:divBdr>
    </w:div>
    <w:div w:id="266079536">
      <w:marLeft w:val="640"/>
      <w:marRight w:val="0"/>
      <w:marTop w:val="0"/>
      <w:marBottom w:val="0"/>
      <w:divBdr>
        <w:top w:val="none" w:sz="0" w:space="0" w:color="auto"/>
        <w:left w:val="none" w:sz="0" w:space="0" w:color="auto"/>
        <w:bottom w:val="none" w:sz="0" w:space="0" w:color="auto"/>
        <w:right w:val="none" w:sz="0" w:space="0" w:color="auto"/>
      </w:divBdr>
    </w:div>
    <w:div w:id="266161196">
      <w:marLeft w:val="640"/>
      <w:marRight w:val="0"/>
      <w:marTop w:val="0"/>
      <w:marBottom w:val="0"/>
      <w:divBdr>
        <w:top w:val="none" w:sz="0" w:space="0" w:color="auto"/>
        <w:left w:val="none" w:sz="0" w:space="0" w:color="auto"/>
        <w:bottom w:val="none" w:sz="0" w:space="0" w:color="auto"/>
        <w:right w:val="none" w:sz="0" w:space="0" w:color="auto"/>
      </w:divBdr>
    </w:div>
    <w:div w:id="266279532">
      <w:marLeft w:val="640"/>
      <w:marRight w:val="0"/>
      <w:marTop w:val="0"/>
      <w:marBottom w:val="0"/>
      <w:divBdr>
        <w:top w:val="none" w:sz="0" w:space="0" w:color="auto"/>
        <w:left w:val="none" w:sz="0" w:space="0" w:color="auto"/>
        <w:bottom w:val="none" w:sz="0" w:space="0" w:color="auto"/>
        <w:right w:val="none" w:sz="0" w:space="0" w:color="auto"/>
      </w:divBdr>
    </w:div>
    <w:div w:id="266425759">
      <w:marLeft w:val="640"/>
      <w:marRight w:val="0"/>
      <w:marTop w:val="0"/>
      <w:marBottom w:val="0"/>
      <w:divBdr>
        <w:top w:val="none" w:sz="0" w:space="0" w:color="auto"/>
        <w:left w:val="none" w:sz="0" w:space="0" w:color="auto"/>
        <w:bottom w:val="none" w:sz="0" w:space="0" w:color="auto"/>
        <w:right w:val="none" w:sz="0" w:space="0" w:color="auto"/>
      </w:divBdr>
    </w:div>
    <w:div w:id="266431927">
      <w:marLeft w:val="640"/>
      <w:marRight w:val="0"/>
      <w:marTop w:val="0"/>
      <w:marBottom w:val="0"/>
      <w:divBdr>
        <w:top w:val="none" w:sz="0" w:space="0" w:color="auto"/>
        <w:left w:val="none" w:sz="0" w:space="0" w:color="auto"/>
        <w:bottom w:val="none" w:sz="0" w:space="0" w:color="auto"/>
        <w:right w:val="none" w:sz="0" w:space="0" w:color="auto"/>
      </w:divBdr>
    </w:div>
    <w:div w:id="266473290">
      <w:marLeft w:val="640"/>
      <w:marRight w:val="0"/>
      <w:marTop w:val="0"/>
      <w:marBottom w:val="0"/>
      <w:divBdr>
        <w:top w:val="none" w:sz="0" w:space="0" w:color="auto"/>
        <w:left w:val="none" w:sz="0" w:space="0" w:color="auto"/>
        <w:bottom w:val="none" w:sz="0" w:space="0" w:color="auto"/>
        <w:right w:val="none" w:sz="0" w:space="0" w:color="auto"/>
      </w:divBdr>
    </w:div>
    <w:div w:id="266548840">
      <w:marLeft w:val="640"/>
      <w:marRight w:val="0"/>
      <w:marTop w:val="0"/>
      <w:marBottom w:val="0"/>
      <w:divBdr>
        <w:top w:val="none" w:sz="0" w:space="0" w:color="auto"/>
        <w:left w:val="none" w:sz="0" w:space="0" w:color="auto"/>
        <w:bottom w:val="none" w:sz="0" w:space="0" w:color="auto"/>
        <w:right w:val="none" w:sz="0" w:space="0" w:color="auto"/>
      </w:divBdr>
    </w:div>
    <w:div w:id="266623246">
      <w:marLeft w:val="640"/>
      <w:marRight w:val="0"/>
      <w:marTop w:val="0"/>
      <w:marBottom w:val="0"/>
      <w:divBdr>
        <w:top w:val="none" w:sz="0" w:space="0" w:color="auto"/>
        <w:left w:val="none" w:sz="0" w:space="0" w:color="auto"/>
        <w:bottom w:val="none" w:sz="0" w:space="0" w:color="auto"/>
        <w:right w:val="none" w:sz="0" w:space="0" w:color="auto"/>
      </w:divBdr>
    </w:div>
    <w:div w:id="266693574">
      <w:marLeft w:val="640"/>
      <w:marRight w:val="0"/>
      <w:marTop w:val="0"/>
      <w:marBottom w:val="0"/>
      <w:divBdr>
        <w:top w:val="none" w:sz="0" w:space="0" w:color="auto"/>
        <w:left w:val="none" w:sz="0" w:space="0" w:color="auto"/>
        <w:bottom w:val="none" w:sz="0" w:space="0" w:color="auto"/>
        <w:right w:val="none" w:sz="0" w:space="0" w:color="auto"/>
      </w:divBdr>
    </w:div>
    <w:div w:id="266697963">
      <w:marLeft w:val="640"/>
      <w:marRight w:val="0"/>
      <w:marTop w:val="0"/>
      <w:marBottom w:val="0"/>
      <w:divBdr>
        <w:top w:val="none" w:sz="0" w:space="0" w:color="auto"/>
        <w:left w:val="none" w:sz="0" w:space="0" w:color="auto"/>
        <w:bottom w:val="none" w:sz="0" w:space="0" w:color="auto"/>
        <w:right w:val="none" w:sz="0" w:space="0" w:color="auto"/>
      </w:divBdr>
    </w:div>
    <w:div w:id="266735002">
      <w:marLeft w:val="640"/>
      <w:marRight w:val="0"/>
      <w:marTop w:val="0"/>
      <w:marBottom w:val="0"/>
      <w:divBdr>
        <w:top w:val="none" w:sz="0" w:space="0" w:color="auto"/>
        <w:left w:val="none" w:sz="0" w:space="0" w:color="auto"/>
        <w:bottom w:val="none" w:sz="0" w:space="0" w:color="auto"/>
        <w:right w:val="none" w:sz="0" w:space="0" w:color="auto"/>
      </w:divBdr>
    </w:div>
    <w:div w:id="266892455">
      <w:marLeft w:val="640"/>
      <w:marRight w:val="0"/>
      <w:marTop w:val="0"/>
      <w:marBottom w:val="0"/>
      <w:divBdr>
        <w:top w:val="none" w:sz="0" w:space="0" w:color="auto"/>
        <w:left w:val="none" w:sz="0" w:space="0" w:color="auto"/>
        <w:bottom w:val="none" w:sz="0" w:space="0" w:color="auto"/>
        <w:right w:val="none" w:sz="0" w:space="0" w:color="auto"/>
      </w:divBdr>
    </w:div>
    <w:div w:id="266892633">
      <w:marLeft w:val="640"/>
      <w:marRight w:val="0"/>
      <w:marTop w:val="0"/>
      <w:marBottom w:val="0"/>
      <w:divBdr>
        <w:top w:val="none" w:sz="0" w:space="0" w:color="auto"/>
        <w:left w:val="none" w:sz="0" w:space="0" w:color="auto"/>
        <w:bottom w:val="none" w:sz="0" w:space="0" w:color="auto"/>
        <w:right w:val="none" w:sz="0" w:space="0" w:color="auto"/>
      </w:divBdr>
    </w:div>
    <w:div w:id="266931769">
      <w:marLeft w:val="640"/>
      <w:marRight w:val="0"/>
      <w:marTop w:val="0"/>
      <w:marBottom w:val="0"/>
      <w:divBdr>
        <w:top w:val="none" w:sz="0" w:space="0" w:color="auto"/>
        <w:left w:val="none" w:sz="0" w:space="0" w:color="auto"/>
        <w:bottom w:val="none" w:sz="0" w:space="0" w:color="auto"/>
        <w:right w:val="none" w:sz="0" w:space="0" w:color="auto"/>
      </w:divBdr>
    </w:div>
    <w:div w:id="267008307">
      <w:marLeft w:val="640"/>
      <w:marRight w:val="0"/>
      <w:marTop w:val="0"/>
      <w:marBottom w:val="0"/>
      <w:divBdr>
        <w:top w:val="none" w:sz="0" w:space="0" w:color="auto"/>
        <w:left w:val="none" w:sz="0" w:space="0" w:color="auto"/>
        <w:bottom w:val="none" w:sz="0" w:space="0" w:color="auto"/>
        <w:right w:val="none" w:sz="0" w:space="0" w:color="auto"/>
      </w:divBdr>
    </w:div>
    <w:div w:id="267009195">
      <w:marLeft w:val="640"/>
      <w:marRight w:val="0"/>
      <w:marTop w:val="0"/>
      <w:marBottom w:val="0"/>
      <w:divBdr>
        <w:top w:val="none" w:sz="0" w:space="0" w:color="auto"/>
        <w:left w:val="none" w:sz="0" w:space="0" w:color="auto"/>
        <w:bottom w:val="none" w:sz="0" w:space="0" w:color="auto"/>
        <w:right w:val="none" w:sz="0" w:space="0" w:color="auto"/>
      </w:divBdr>
    </w:div>
    <w:div w:id="267156127">
      <w:marLeft w:val="640"/>
      <w:marRight w:val="0"/>
      <w:marTop w:val="0"/>
      <w:marBottom w:val="0"/>
      <w:divBdr>
        <w:top w:val="none" w:sz="0" w:space="0" w:color="auto"/>
        <w:left w:val="none" w:sz="0" w:space="0" w:color="auto"/>
        <w:bottom w:val="none" w:sz="0" w:space="0" w:color="auto"/>
        <w:right w:val="none" w:sz="0" w:space="0" w:color="auto"/>
      </w:divBdr>
    </w:div>
    <w:div w:id="267200928">
      <w:marLeft w:val="640"/>
      <w:marRight w:val="0"/>
      <w:marTop w:val="0"/>
      <w:marBottom w:val="0"/>
      <w:divBdr>
        <w:top w:val="none" w:sz="0" w:space="0" w:color="auto"/>
        <w:left w:val="none" w:sz="0" w:space="0" w:color="auto"/>
        <w:bottom w:val="none" w:sz="0" w:space="0" w:color="auto"/>
        <w:right w:val="none" w:sz="0" w:space="0" w:color="auto"/>
      </w:divBdr>
    </w:div>
    <w:div w:id="267204500">
      <w:marLeft w:val="640"/>
      <w:marRight w:val="0"/>
      <w:marTop w:val="0"/>
      <w:marBottom w:val="0"/>
      <w:divBdr>
        <w:top w:val="none" w:sz="0" w:space="0" w:color="auto"/>
        <w:left w:val="none" w:sz="0" w:space="0" w:color="auto"/>
        <w:bottom w:val="none" w:sz="0" w:space="0" w:color="auto"/>
        <w:right w:val="none" w:sz="0" w:space="0" w:color="auto"/>
      </w:divBdr>
    </w:div>
    <w:div w:id="267352759">
      <w:marLeft w:val="640"/>
      <w:marRight w:val="0"/>
      <w:marTop w:val="0"/>
      <w:marBottom w:val="0"/>
      <w:divBdr>
        <w:top w:val="none" w:sz="0" w:space="0" w:color="auto"/>
        <w:left w:val="none" w:sz="0" w:space="0" w:color="auto"/>
        <w:bottom w:val="none" w:sz="0" w:space="0" w:color="auto"/>
        <w:right w:val="none" w:sz="0" w:space="0" w:color="auto"/>
      </w:divBdr>
    </w:div>
    <w:div w:id="267393810">
      <w:marLeft w:val="640"/>
      <w:marRight w:val="0"/>
      <w:marTop w:val="0"/>
      <w:marBottom w:val="0"/>
      <w:divBdr>
        <w:top w:val="none" w:sz="0" w:space="0" w:color="auto"/>
        <w:left w:val="none" w:sz="0" w:space="0" w:color="auto"/>
        <w:bottom w:val="none" w:sz="0" w:space="0" w:color="auto"/>
        <w:right w:val="none" w:sz="0" w:space="0" w:color="auto"/>
      </w:divBdr>
    </w:div>
    <w:div w:id="267468483">
      <w:marLeft w:val="640"/>
      <w:marRight w:val="0"/>
      <w:marTop w:val="0"/>
      <w:marBottom w:val="0"/>
      <w:divBdr>
        <w:top w:val="none" w:sz="0" w:space="0" w:color="auto"/>
        <w:left w:val="none" w:sz="0" w:space="0" w:color="auto"/>
        <w:bottom w:val="none" w:sz="0" w:space="0" w:color="auto"/>
        <w:right w:val="none" w:sz="0" w:space="0" w:color="auto"/>
      </w:divBdr>
    </w:div>
    <w:div w:id="267547660">
      <w:marLeft w:val="640"/>
      <w:marRight w:val="0"/>
      <w:marTop w:val="0"/>
      <w:marBottom w:val="0"/>
      <w:divBdr>
        <w:top w:val="none" w:sz="0" w:space="0" w:color="auto"/>
        <w:left w:val="none" w:sz="0" w:space="0" w:color="auto"/>
        <w:bottom w:val="none" w:sz="0" w:space="0" w:color="auto"/>
        <w:right w:val="none" w:sz="0" w:space="0" w:color="auto"/>
      </w:divBdr>
    </w:div>
    <w:div w:id="267661062">
      <w:marLeft w:val="640"/>
      <w:marRight w:val="0"/>
      <w:marTop w:val="0"/>
      <w:marBottom w:val="0"/>
      <w:divBdr>
        <w:top w:val="none" w:sz="0" w:space="0" w:color="auto"/>
        <w:left w:val="none" w:sz="0" w:space="0" w:color="auto"/>
        <w:bottom w:val="none" w:sz="0" w:space="0" w:color="auto"/>
        <w:right w:val="none" w:sz="0" w:space="0" w:color="auto"/>
      </w:divBdr>
    </w:div>
    <w:div w:id="267663967">
      <w:marLeft w:val="640"/>
      <w:marRight w:val="0"/>
      <w:marTop w:val="0"/>
      <w:marBottom w:val="0"/>
      <w:divBdr>
        <w:top w:val="none" w:sz="0" w:space="0" w:color="auto"/>
        <w:left w:val="none" w:sz="0" w:space="0" w:color="auto"/>
        <w:bottom w:val="none" w:sz="0" w:space="0" w:color="auto"/>
        <w:right w:val="none" w:sz="0" w:space="0" w:color="auto"/>
      </w:divBdr>
    </w:div>
    <w:div w:id="267735001">
      <w:marLeft w:val="640"/>
      <w:marRight w:val="0"/>
      <w:marTop w:val="0"/>
      <w:marBottom w:val="0"/>
      <w:divBdr>
        <w:top w:val="none" w:sz="0" w:space="0" w:color="auto"/>
        <w:left w:val="none" w:sz="0" w:space="0" w:color="auto"/>
        <w:bottom w:val="none" w:sz="0" w:space="0" w:color="auto"/>
        <w:right w:val="none" w:sz="0" w:space="0" w:color="auto"/>
      </w:divBdr>
    </w:div>
    <w:div w:id="267743027">
      <w:marLeft w:val="640"/>
      <w:marRight w:val="0"/>
      <w:marTop w:val="0"/>
      <w:marBottom w:val="0"/>
      <w:divBdr>
        <w:top w:val="none" w:sz="0" w:space="0" w:color="auto"/>
        <w:left w:val="none" w:sz="0" w:space="0" w:color="auto"/>
        <w:bottom w:val="none" w:sz="0" w:space="0" w:color="auto"/>
        <w:right w:val="none" w:sz="0" w:space="0" w:color="auto"/>
      </w:divBdr>
    </w:div>
    <w:div w:id="267781501">
      <w:marLeft w:val="640"/>
      <w:marRight w:val="0"/>
      <w:marTop w:val="0"/>
      <w:marBottom w:val="0"/>
      <w:divBdr>
        <w:top w:val="none" w:sz="0" w:space="0" w:color="auto"/>
        <w:left w:val="none" w:sz="0" w:space="0" w:color="auto"/>
        <w:bottom w:val="none" w:sz="0" w:space="0" w:color="auto"/>
        <w:right w:val="none" w:sz="0" w:space="0" w:color="auto"/>
      </w:divBdr>
    </w:div>
    <w:div w:id="267782027">
      <w:marLeft w:val="640"/>
      <w:marRight w:val="0"/>
      <w:marTop w:val="0"/>
      <w:marBottom w:val="0"/>
      <w:divBdr>
        <w:top w:val="none" w:sz="0" w:space="0" w:color="auto"/>
        <w:left w:val="none" w:sz="0" w:space="0" w:color="auto"/>
        <w:bottom w:val="none" w:sz="0" w:space="0" w:color="auto"/>
        <w:right w:val="none" w:sz="0" w:space="0" w:color="auto"/>
      </w:divBdr>
    </w:div>
    <w:div w:id="267782606">
      <w:marLeft w:val="640"/>
      <w:marRight w:val="0"/>
      <w:marTop w:val="0"/>
      <w:marBottom w:val="0"/>
      <w:divBdr>
        <w:top w:val="none" w:sz="0" w:space="0" w:color="auto"/>
        <w:left w:val="none" w:sz="0" w:space="0" w:color="auto"/>
        <w:bottom w:val="none" w:sz="0" w:space="0" w:color="auto"/>
        <w:right w:val="none" w:sz="0" w:space="0" w:color="auto"/>
      </w:divBdr>
    </w:div>
    <w:div w:id="267782803">
      <w:marLeft w:val="640"/>
      <w:marRight w:val="0"/>
      <w:marTop w:val="0"/>
      <w:marBottom w:val="0"/>
      <w:divBdr>
        <w:top w:val="none" w:sz="0" w:space="0" w:color="auto"/>
        <w:left w:val="none" w:sz="0" w:space="0" w:color="auto"/>
        <w:bottom w:val="none" w:sz="0" w:space="0" w:color="auto"/>
        <w:right w:val="none" w:sz="0" w:space="0" w:color="auto"/>
      </w:divBdr>
    </w:div>
    <w:div w:id="267857079">
      <w:marLeft w:val="640"/>
      <w:marRight w:val="0"/>
      <w:marTop w:val="0"/>
      <w:marBottom w:val="0"/>
      <w:divBdr>
        <w:top w:val="none" w:sz="0" w:space="0" w:color="auto"/>
        <w:left w:val="none" w:sz="0" w:space="0" w:color="auto"/>
        <w:bottom w:val="none" w:sz="0" w:space="0" w:color="auto"/>
        <w:right w:val="none" w:sz="0" w:space="0" w:color="auto"/>
      </w:divBdr>
    </w:div>
    <w:div w:id="267860048">
      <w:marLeft w:val="640"/>
      <w:marRight w:val="0"/>
      <w:marTop w:val="0"/>
      <w:marBottom w:val="0"/>
      <w:divBdr>
        <w:top w:val="none" w:sz="0" w:space="0" w:color="auto"/>
        <w:left w:val="none" w:sz="0" w:space="0" w:color="auto"/>
        <w:bottom w:val="none" w:sz="0" w:space="0" w:color="auto"/>
        <w:right w:val="none" w:sz="0" w:space="0" w:color="auto"/>
      </w:divBdr>
    </w:div>
    <w:div w:id="267932117">
      <w:marLeft w:val="640"/>
      <w:marRight w:val="0"/>
      <w:marTop w:val="0"/>
      <w:marBottom w:val="0"/>
      <w:divBdr>
        <w:top w:val="none" w:sz="0" w:space="0" w:color="auto"/>
        <w:left w:val="none" w:sz="0" w:space="0" w:color="auto"/>
        <w:bottom w:val="none" w:sz="0" w:space="0" w:color="auto"/>
        <w:right w:val="none" w:sz="0" w:space="0" w:color="auto"/>
      </w:divBdr>
    </w:div>
    <w:div w:id="268199875">
      <w:marLeft w:val="640"/>
      <w:marRight w:val="0"/>
      <w:marTop w:val="0"/>
      <w:marBottom w:val="0"/>
      <w:divBdr>
        <w:top w:val="none" w:sz="0" w:space="0" w:color="auto"/>
        <w:left w:val="none" w:sz="0" w:space="0" w:color="auto"/>
        <w:bottom w:val="none" w:sz="0" w:space="0" w:color="auto"/>
        <w:right w:val="none" w:sz="0" w:space="0" w:color="auto"/>
      </w:divBdr>
    </w:div>
    <w:div w:id="268313405">
      <w:marLeft w:val="640"/>
      <w:marRight w:val="0"/>
      <w:marTop w:val="0"/>
      <w:marBottom w:val="0"/>
      <w:divBdr>
        <w:top w:val="none" w:sz="0" w:space="0" w:color="auto"/>
        <w:left w:val="none" w:sz="0" w:space="0" w:color="auto"/>
        <w:bottom w:val="none" w:sz="0" w:space="0" w:color="auto"/>
        <w:right w:val="none" w:sz="0" w:space="0" w:color="auto"/>
      </w:divBdr>
    </w:div>
    <w:div w:id="268314164">
      <w:marLeft w:val="640"/>
      <w:marRight w:val="0"/>
      <w:marTop w:val="0"/>
      <w:marBottom w:val="0"/>
      <w:divBdr>
        <w:top w:val="none" w:sz="0" w:space="0" w:color="auto"/>
        <w:left w:val="none" w:sz="0" w:space="0" w:color="auto"/>
        <w:bottom w:val="none" w:sz="0" w:space="0" w:color="auto"/>
        <w:right w:val="none" w:sz="0" w:space="0" w:color="auto"/>
      </w:divBdr>
    </w:div>
    <w:div w:id="268314855">
      <w:marLeft w:val="640"/>
      <w:marRight w:val="0"/>
      <w:marTop w:val="0"/>
      <w:marBottom w:val="0"/>
      <w:divBdr>
        <w:top w:val="none" w:sz="0" w:space="0" w:color="auto"/>
        <w:left w:val="none" w:sz="0" w:space="0" w:color="auto"/>
        <w:bottom w:val="none" w:sz="0" w:space="0" w:color="auto"/>
        <w:right w:val="none" w:sz="0" w:space="0" w:color="auto"/>
      </w:divBdr>
    </w:div>
    <w:div w:id="268318721">
      <w:marLeft w:val="640"/>
      <w:marRight w:val="0"/>
      <w:marTop w:val="0"/>
      <w:marBottom w:val="0"/>
      <w:divBdr>
        <w:top w:val="none" w:sz="0" w:space="0" w:color="auto"/>
        <w:left w:val="none" w:sz="0" w:space="0" w:color="auto"/>
        <w:bottom w:val="none" w:sz="0" w:space="0" w:color="auto"/>
        <w:right w:val="none" w:sz="0" w:space="0" w:color="auto"/>
      </w:divBdr>
    </w:div>
    <w:div w:id="268321174">
      <w:marLeft w:val="640"/>
      <w:marRight w:val="0"/>
      <w:marTop w:val="0"/>
      <w:marBottom w:val="0"/>
      <w:divBdr>
        <w:top w:val="none" w:sz="0" w:space="0" w:color="auto"/>
        <w:left w:val="none" w:sz="0" w:space="0" w:color="auto"/>
        <w:bottom w:val="none" w:sz="0" w:space="0" w:color="auto"/>
        <w:right w:val="none" w:sz="0" w:space="0" w:color="auto"/>
      </w:divBdr>
    </w:div>
    <w:div w:id="268321572">
      <w:marLeft w:val="640"/>
      <w:marRight w:val="0"/>
      <w:marTop w:val="0"/>
      <w:marBottom w:val="0"/>
      <w:divBdr>
        <w:top w:val="none" w:sz="0" w:space="0" w:color="auto"/>
        <w:left w:val="none" w:sz="0" w:space="0" w:color="auto"/>
        <w:bottom w:val="none" w:sz="0" w:space="0" w:color="auto"/>
        <w:right w:val="none" w:sz="0" w:space="0" w:color="auto"/>
      </w:divBdr>
    </w:div>
    <w:div w:id="268392810">
      <w:marLeft w:val="640"/>
      <w:marRight w:val="0"/>
      <w:marTop w:val="0"/>
      <w:marBottom w:val="0"/>
      <w:divBdr>
        <w:top w:val="none" w:sz="0" w:space="0" w:color="auto"/>
        <w:left w:val="none" w:sz="0" w:space="0" w:color="auto"/>
        <w:bottom w:val="none" w:sz="0" w:space="0" w:color="auto"/>
        <w:right w:val="none" w:sz="0" w:space="0" w:color="auto"/>
      </w:divBdr>
    </w:div>
    <w:div w:id="268436963">
      <w:marLeft w:val="640"/>
      <w:marRight w:val="0"/>
      <w:marTop w:val="0"/>
      <w:marBottom w:val="0"/>
      <w:divBdr>
        <w:top w:val="none" w:sz="0" w:space="0" w:color="auto"/>
        <w:left w:val="none" w:sz="0" w:space="0" w:color="auto"/>
        <w:bottom w:val="none" w:sz="0" w:space="0" w:color="auto"/>
        <w:right w:val="none" w:sz="0" w:space="0" w:color="auto"/>
      </w:divBdr>
    </w:div>
    <w:div w:id="268468201">
      <w:marLeft w:val="640"/>
      <w:marRight w:val="0"/>
      <w:marTop w:val="0"/>
      <w:marBottom w:val="0"/>
      <w:divBdr>
        <w:top w:val="none" w:sz="0" w:space="0" w:color="auto"/>
        <w:left w:val="none" w:sz="0" w:space="0" w:color="auto"/>
        <w:bottom w:val="none" w:sz="0" w:space="0" w:color="auto"/>
        <w:right w:val="none" w:sz="0" w:space="0" w:color="auto"/>
      </w:divBdr>
    </w:div>
    <w:div w:id="268508314">
      <w:marLeft w:val="640"/>
      <w:marRight w:val="0"/>
      <w:marTop w:val="0"/>
      <w:marBottom w:val="0"/>
      <w:divBdr>
        <w:top w:val="none" w:sz="0" w:space="0" w:color="auto"/>
        <w:left w:val="none" w:sz="0" w:space="0" w:color="auto"/>
        <w:bottom w:val="none" w:sz="0" w:space="0" w:color="auto"/>
        <w:right w:val="none" w:sz="0" w:space="0" w:color="auto"/>
      </w:divBdr>
    </w:div>
    <w:div w:id="268784171">
      <w:marLeft w:val="640"/>
      <w:marRight w:val="0"/>
      <w:marTop w:val="0"/>
      <w:marBottom w:val="0"/>
      <w:divBdr>
        <w:top w:val="none" w:sz="0" w:space="0" w:color="auto"/>
        <w:left w:val="none" w:sz="0" w:space="0" w:color="auto"/>
        <w:bottom w:val="none" w:sz="0" w:space="0" w:color="auto"/>
        <w:right w:val="none" w:sz="0" w:space="0" w:color="auto"/>
      </w:divBdr>
    </w:div>
    <w:div w:id="268851957">
      <w:marLeft w:val="640"/>
      <w:marRight w:val="0"/>
      <w:marTop w:val="0"/>
      <w:marBottom w:val="0"/>
      <w:divBdr>
        <w:top w:val="none" w:sz="0" w:space="0" w:color="auto"/>
        <w:left w:val="none" w:sz="0" w:space="0" w:color="auto"/>
        <w:bottom w:val="none" w:sz="0" w:space="0" w:color="auto"/>
        <w:right w:val="none" w:sz="0" w:space="0" w:color="auto"/>
      </w:divBdr>
    </w:div>
    <w:div w:id="268854478">
      <w:marLeft w:val="640"/>
      <w:marRight w:val="0"/>
      <w:marTop w:val="0"/>
      <w:marBottom w:val="0"/>
      <w:divBdr>
        <w:top w:val="none" w:sz="0" w:space="0" w:color="auto"/>
        <w:left w:val="none" w:sz="0" w:space="0" w:color="auto"/>
        <w:bottom w:val="none" w:sz="0" w:space="0" w:color="auto"/>
        <w:right w:val="none" w:sz="0" w:space="0" w:color="auto"/>
      </w:divBdr>
    </w:div>
    <w:div w:id="268969761">
      <w:marLeft w:val="640"/>
      <w:marRight w:val="0"/>
      <w:marTop w:val="0"/>
      <w:marBottom w:val="0"/>
      <w:divBdr>
        <w:top w:val="none" w:sz="0" w:space="0" w:color="auto"/>
        <w:left w:val="none" w:sz="0" w:space="0" w:color="auto"/>
        <w:bottom w:val="none" w:sz="0" w:space="0" w:color="auto"/>
        <w:right w:val="none" w:sz="0" w:space="0" w:color="auto"/>
      </w:divBdr>
    </w:div>
    <w:div w:id="269046241">
      <w:marLeft w:val="640"/>
      <w:marRight w:val="0"/>
      <w:marTop w:val="0"/>
      <w:marBottom w:val="0"/>
      <w:divBdr>
        <w:top w:val="none" w:sz="0" w:space="0" w:color="auto"/>
        <w:left w:val="none" w:sz="0" w:space="0" w:color="auto"/>
        <w:bottom w:val="none" w:sz="0" w:space="0" w:color="auto"/>
        <w:right w:val="none" w:sz="0" w:space="0" w:color="auto"/>
      </w:divBdr>
    </w:div>
    <w:div w:id="269162265">
      <w:marLeft w:val="640"/>
      <w:marRight w:val="0"/>
      <w:marTop w:val="0"/>
      <w:marBottom w:val="0"/>
      <w:divBdr>
        <w:top w:val="none" w:sz="0" w:space="0" w:color="auto"/>
        <w:left w:val="none" w:sz="0" w:space="0" w:color="auto"/>
        <w:bottom w:val="none" w:sz="0" w:space="0" w:color="auto"/>
        <w:right w:val="none" w:sz="0" w:space="0" w:color="auto"/>
      </w:divBdr>
    </w:div>
    <w:div w:id="269241790">
      <w:marLeft w:val="640"/>
      <w:marRight w:val="0"/>
      <w:marTop w:val="0"/>
      <w:marBottom w:val="0"/>
      <w:divBdr>
        <w:top w:val="none" w:sz="0" w:space="0" w:color="auto"/>
        <w:left w:val="none" w:sz="0" w:space="0" w:color="auto"/>
        <w:bottom w:val="none" w:sz="0" w:space="0" w:color="auto"/>
        <w:right w:val="none" w:sz="0" w:space="0" w:color="auto"/>
      </w:divBdr>
    </w:div>
    <w:div w:id="269242581">
      <w:marLeft w:val="640"/>
      <w:marRight w:val="0"/>
      <w:marTop w:val="0"/>
      <w:marBottom w:val="0"/>
      <w:divBdr>
        <w:top w:val="none" w:sz="0" w:space="0" w:color="auto"/>
        <w:left w:val="none" w:sz="0" w:space="0" w:color="auto"/>
        <w:bottom w:val="none" w:sz="0" w:space="0" w:color="auto"/>
        <w:right w:val="none" w:sz="0" w:space="0" w:color="auto"/>
      </w:divBdr>
    </w:div>
    <w:div w:id="269289028">
      <w:marLeft w:val="640"/>
      <w:marRight w:val="0"/>
      <w:marTop w:val="0"/>
      <w:marBottom w:val="0"/>
      <w:divBdr>
        <w:top w:val="none" w:sz="0" w:space="0" w:color="auto"/>
        <w:left w:val="none" w:sz="0" w:space="0" w:color="auto"/>
        <w:bottom w:val="none" w:sz="0" w:space="0" w:color="auto"/>
        <w:right w:val="none" w:sz="0" w:space="0" w:color="auto"/>
      </w:divBdr>
    </w:div>
    <w:div w:id="269317796">
      <w:marLeft w:val="640"/>
      <w:marRight w:val="0"/>
      <w:marTop w:val="0"/>
      <w:marBottom w:val="0"/>
      <w:divBdr>
        <w:top w:val="none" w:sz="0" w:space="0" w:color="auto"/>
        <w:left w:val="none" w:sz="0" w:space="0" w:color="auto"/>
        <w:bottom w:val="none" w:sz="0" w:space="0" w:color="auto"/>
        <w:right w:val="none" w:sz="0" w:space="0" w:color="auto"/>
      </w:divBdr>
    </w:div>
    <w:div w:id="269318126">
      <w:marLeft w:val="640"/>
      <w:marRight w:val="0"/>
      <w:marTop w:val="0"/>
      <w:marBottom w:val="0"/>
      <w:divBdr>
        <w:top w:val="none" w:sz="0" w:space="0" w:color="auto"/>
        <w:left w:val="none" w:sz="0" w:space="0" w:color="auto"/>
        <w:bottom w:val="none" w:sz="0" w:space="0" w:color="auto"/>
        <w:right w:val="none" w:sz="0" w:space="0" w:color="auto"/>
      </w:divBdr>
    </w:div>
    <w:div w:id="269318600">
      <w:marLeft w:val="640"/>
      <w:marRight w:val="0"/>
      <w:marTop w:val="0"/>
      <w:marBottom w:val="0"/>
      <w:divBdr>
        <w:top w:val="none" w:sz="0" w:space="0" w:color="auto"/>
        <w:left w:val="none" w:sz="0" w:space="0" w:color="auto"/>
        <w:bottom w:val="none" w:sz="0" w:space="0" w:color="auto"/>
        <w:right w:val="none" w:sz="0" w:space="0" w:color="auto"/>
      </w:divBdr>
    </w:div>
    <w:div w:id="269432572">
      <w:marLeft w:val="640"/>
      <w:marRight w:val="0"/>
      <w:marTop w:val="0"/>
      <w:marBottom w:val="0"/>
      <w:divBdr>
        <w:top w:val="none" w:sz="0" w:space="0" w:color="auto"/>
        <w:left w:val="none" w:sz="0" w:space="0" w:color="auto"/>
        <w:bottom w:val="none" w:sz="0" w:space="0" w:color="auto"/>
        <w:right w:val="none" w:sz="0" w:space="0" w:color="auto"/>
      </w:divBdr>
    </w:div>
    <w:div w:id="269436417">
      <w:marLeft w:val="640"/>
      <w:marRight w:val="0"/>
      <w:marTop w:val="0"/>
      <w:marBottom w:val="0"/>
      <w:divBdr>
        <w:top w:val="none" w:sz="0" w:space="0" w:color="auto"/>
        <w:left w:val="none" w:sz="0" w:space="0" w:color="auto"/>
        <w:bottom w:val="none" w:sz="0" w:space="0" w:color="auto"/>
        <w:right w:val="none" w:sz="0" w:space="0" w:color="auto"/>
      </w:divBdr>
    </w:div>
    <w:div w:id="269628687">
      <w:marLeft w:val="640"/>
      <w:marRight w:val="0"/>
      <w:marTop w:val="0"/>
      <w:marBottom w:val="0"/>
      <w:divBdr>
        <w:top w:val="none" w:sz="0" w:space="0" w:color="auto"/>
        <w:left w:val="none" w:sz="0" w:space="0" w:color="auto"/>
        <w:bottom w:val="none" w:sz="0" w:space="0" w:color="auto"/>
        <w:right w:val="none" w:sz="0" w:space="0" w:color="auto"/>
      </w:divBdr>
    </w:div>
    <w:div w:id="269632986">
      <w:marLeft w:val="640"/>
      <w:marRight w:val="0"/>
      <w:marTop w:val="0"/>
      <w:marBottom w:val="0"/>
      <w:divBdr>
        <w:top w:val="none" w:sz="0" w:space="0" w:color="auto"/>
        <w:left w:val="none" w:sz="0" w:space="0" w:color="auto"/>
        <w:bottom w:val="none" w:sz="0" w:space="0" w:color="auto"/>
        <w:right w:val="none" w:sz="0" w:space="0" w:color="auto"/>
      </w:divBdr>
    </w:div>
    <w:div w:id="269746404">
      <w:marLeft w:val="640"/>
      <w:marRight w:val="0"/>
      <w:marTop w:val="0"/>
      <w:marBottom w:val="0"/>
      <w:divBdr>
        <w:top w:val="none" w:sz="0" w:space="0" w:color="auto"/>
        <w:left w:val="none" w:sz="0" w:space="0" w:color="auto"/>
        <w:bottom w:val="none" w:sz="0" w:space="0" w:color="auto"/>
        <w:right w:val="none" w:sz="0" w:space="0" w:color="auto"/>
      </w:divBdr>
    </w:div>
    <w:div w:id="269895265">
      <w:marLeft w:val="640"/>
      <w:marRight w:val="0"/>
      <w:marTop w:val="0"/>
      <w:marBottom w:val="0"/>
      <w:divBdr>
        <w:top w:val="none" w:sz="0" w:space="0" w:color="auto"/>
        <w:left w:val="none" w:sz="0" w:space="0" w:color="auto"/>
        <w:bottom w:val="none" w:sz="0" w:space="0" w:color="auto"/>
        <w:right w:val="none" w:sz="0" w:space="0" w:color="auto"/>
      </w:divBdr>
    </w:div>
    <w:div w:id="269967932">
      <w:marLeft w:val="640"/>
      <w:marRight w:val="0"/>
      <w:marTop w:val="0"/>
      <w:marBottom w:val="0"/>
      <w:divBdr>
        <w:top w:val="none" w:sz="0" w:space="0" w:color="auto"/>
        <w:left w:val="none" w:sz="0" w:space="0" w:color="auto"/>
        <w:bottom w:val="none" w:sz="0" w:space="0" w:color="auto"/>
        <w:right w:val="none" w:sz="0" w:space="0" w:color="auto"/>
      </w:divBdr>
    </w:div>
    <w:div w:id="269969214">
      <w:marLeft w:val="640"/>
      <w:marRight w:val="0"/>
      <w:marTop w:val="0"/>
      <w:marBottom w:val="0"/>
      <w:divBdr>
        <w:top w:val="none" w:sz="0" w:space="0" w:color="auto"/>
        <w:left w:val="none" w:sz="0" w:space="0" w:color="auto"/>
        <w:bottom w:val="none" w:sz="0" w:space="0" w:color="auto"/>
        <w:right w:val="none" w:sz="0" w:space="0" w:color="auto"/>
      </w:divBdr>
    </w:div>
    <w:div w:id="270014932">
      <w:marLeft w:val="640"/>
      <w:marRight w:val="0"/>
      <w:marTop w:val="0"/>
      <w:marBottom w:val="0"/>
      <w:divBdr>
        <w:top w:val="none" w:sz="0" w:space="0" w:color="auto"/>
        <w:left w:val="none" w:sz="0" w:space="0" w:color="auto"/>
        <w:bottom w:val="none" w:sz="0" w:space="0" w:color="auto"/>
        <w:right w:val="none" w:sz="0" w:space="0" w:color="auto"/>
      </w:divBdr>
    </w:div>
    <w:div w:id="270092641">
      <w:marLeft w:val="640"/>
      <w:marRight w:val="0"/>
      <w:marTop w:val="0"/>
      <w:marBottom w:val="0"/>
      <w:divBdr>
        <w:top w:val="none" w:sz="0" w:space="0" w:color="auto"/>
        <w:left w:val="none" w:sz="0" w:space="0" w:color="auto"/>
        <w:bottom w:val="none" w:sz="0" w:space="0" w:color="auto"/>
        <w:right w:val="none" w:sz="0" w:space="0" w:color="auto"/>
      </w:divBdr>
    </w:div>
    <w:div w:id="270093099">
      <w:marLeft w:val="640"/>
      <w:marRight w:val="0"/>
      <w:marTop w:val="0"/>
      <w:marBottom w:val="0"/>
      <w:divBdr>
        <w:top w:val="none" w:sz="0" w:space="0" w:color="auto"/>
        <w:left w:val="none" w:sz="0" w:space="0" w:color="auto"/>
        <w:bottom w:val="none" w:sz="0" w:space="0" w:color="auto"/>
        <w:right w:val="none" w:sz="0" w:space="0" w:color="auto"/>
      </w:divBdr>
    </w:div>
    <w:div w:id="270094507">
      <w:marLeft w:val="640"/>
      <w:marRight w:val="0"/>
      <w:marTop w:val="0"/>
      <w:marBottom w:val="0"/>
      <w:divBdr>
        <w:top w:val="none" w:sz="0" w:space="0" w:color="auto"/>
        <w:left w:val="none" w:sz="0" w:space="0" w:color="auto"/>
        <w:bottom w:val="none" w:sz="0" w:space="0" w:color="auto"/>
        <w:right w:val="none" w:sz="0" w:space="0" w:color="auto"/>
      </w:divBdr>
    </w:div>
    <w:div w:id="270163817">
      <w:marLeft w:val="640"/>
      <w:marRight w:val="0"/>
      <w:marTop w:val="0"/>
      <w:marBottom w:val="0"/>
      <w:divBdr>
        <w:top w:val="none" w:sz="0" w:space="0" w:color="auto"/>
        <w:left w:val="none" w:sz="0" w:space="0" w:color="auto"/>
        <w:bottom w:val="none" w:sz="0" w:space="0" w:color="auto"/>
        <w:right w:val="none" w:sz="0" w:space="0" w:color="auto"/>
      </w:divBdr>
    </w:div>
    <w:div w:id="270206165">
      <w:marLeft w:val="640"/>
      <w:marRight w:val="0"/>
      <w:marTop w:val="0"/>
      <w:marBottom w:val="0"/>
      <w:divBdr>
        <w:top w:val="none" w:sz="0" w:space="0" w:color="auto"/>
        <w:left w:val="none" w:sz="0" w:space="0" w:color="auto"/>
        <w:bottom w:val="none" w:sz="0" w:space="0" w:color="auto"/>
        <w:right w:val="none" w:sz="0" w:space="0" w:color="auto"/>
      </w:divBdr>
    </w:div>
    <w:div w:id="270211422">
      <w:marLeft w:val="640"/>
      <w:marRight w:val="0"/>
      <w:marTop w:val="0"/>
      <w:marBottom w:val="0"/>
      <w:divBdr>
        <w:top w:val="none" w:sz="0" w:space="0" w:color="auto"/>
        <w:left w:val="none" w:sz="0" w:space="0" w:color="auto"/>
        <w:bottom w:val="none" w:sz="0" w:space="0" w:color="auto"/>
        <w:right w:val="none" w:sz="0" w:space="0" w:color="auto"/>
      </w:divBdr>
    </w:div>
    <w:div w:id="270280540">
      <w:marLeft w:val="640"/>
      <w:marRight w:val="0"/>
      <w:marTop w:val="0"/>
      <w:marBottom w:val="0"/>
      <w:divBdr>
        <w:top w:val="none" w:sz="0" w:space="0" w:color="auto"/>
        <w:left w:val="none" w:sz="0" w:space="0" w:color="auto"/>
        <w:bottom w:val="none" w:sz="0" w:space="0" w:color="auto"/>
        <w:right w:val="none" w:sz="0" w:space="0" w:color="auto"/>
      </w:divBdr>
    </w:div>
    <w:div w:id="270361682">
      <w:marLeft w:val="640"/>
      <w:marRight w:val="0"/>
      <w:marTop w:val="0"/>
      <w:marBottom w:val="0"/>
      <w:divBdr>
        <w:top w:val="none" w:sz="0" w:space="0" w:color="auto"/>
        <w:left w:val="none" w:sz="0" w:space="0" w:color="auto"/>
        <w:bottom w:val="none" w:sz="0" w:space="0" w:color="auto"/>
        <w:right w:val="none" w:sz="0" w:space="0" w:color="auto"/>
      </w:divBdr>
    </w:div>
    <w:div w:id="270363138">
      <w:marLeft w:val="640"/>
      <w:marRight w:val="0"/>
      <w:marTop w:val="0"/>
      <w:marBottom w:val="0"/>
      <w:divBdr>
        <w:top w:val="none" w:sz="0" w:space="0" w:color="auto"/>
        <w:left w:val="none" w:sz="0" w:space="0" w:color="auto"/>
        <w:bottom w:val="none" w:sz="0" w:space="0" w:color="auto"/>
        <w:right w:val="none" w:sz="0" w:space="0" w:color="auto"/>
      </w:divBdr>
    </w:div>
    <w:div w:id="270403895">
      <w:marLeft w:val="640"/>
      <w:marRight w:val="0"/>
      <w:marTop w:val="0"/>
      <w:marBottom w:val="0"/>
      <w:divBdr>
        <w:top w:val="none" w:sz="0" w:space="0" w:color="auto"/>
        <w:left w:val="none" w:sz="0" w:space="0" w:color="auto"/>
        <w:bottom w:val="none" w:sz="0" w:space="0" w:color="auto"/>
        <w:right w:val="none" w:sz="0" w:space="0" w:color="auto"/>
      </w:divBdr>
    </w:div>
    <w:div w:id="270474022">
      <w:marLeft w:val="640"/>
      <w:marRight w:val="0"/>
      <w:marTop w:val="0"/>
      <w:marBottom w:val="0"/>
      <w:divBdr>
        <w:top w:val="none" w:sz="0" w:space="0" w:color="auto"/>
        <w:left w:val="none" w:sz="0" w:space="0" w:color="auto"/>
        <w:bottom w:val="none" w:sz="0" w:space="0" w:color="auto"/>
        <w:right w:val="none" w:sz="0" w:space="0" w:color="auto"/>
      </w:divBdr>
    </w:div>
    <w:div w:id="270475089">
      <w:marLeft w:val="640"/>
      <w:marRight w:val="0"/>
      <w:marTop w:val="0"/>
      <w:marBottom w:val="0"/>
      <w:divBdr>
        <w:top w:val="none" w:sz="0" w:space="0" w:color="auto"/>
        <w:left w:val="none" w:sz="0" w:space="0" w:color="auto"/>
        <w:bottom w:val="none" w:sz="0" w:space="0" w:color="auto"/>
        <w:right w:val="none" w:sz="0" w:space="0" w:color="auto"/>
      </w:divBdr>
    </w:div>
    <w:div w:id="270479753">
      <w:marLeft w:val="640"/>
      <w:marRight w:val="0"/>
      <w:marTop w:val="0"/>
      <w:marBottom w:val="0"/>
      <w:divBdr>
        <w:top w:val="none" w:sz="0" w:space="0" w:color="auto"/>
        <w:left w:val="none" w:sz="0" w:space="0" w:color="auto"/>
        <w:bottom w:val="none" w:sz="0" w:space="0" w:color="auto"/>
        <w:right w:val="none" w:sz="0" w:space="0" w:color="auto"/>
      </w:divBdr>
    </w:div>
    <w:div w:id="270555880">
      <w:marLeft w:val="640"/>
      <w:marRight w:val="0"/>
      <w:marTop w:val="0"/>
      <w:marBottom w:val="0"/>
      <w:divBdr>
        <w:top w:val="none" w:sz="0" w:space="0" w:color="auto"/>
        <w:left w:val="none" w:sz="0" w:space="0" w:color="auto"/>
        <w:bottom w:val="none" w:sz="0" w:space="0" w:color="auto"/>
        <w:right w:val="none" w:sz="0" w:space="0" w:color="auto"/>
      </w:divBdr>
    </w:div>
    <w:div w:id="270600186">
      <w:marLeft w:val="640"/>
      <w:marRight w:val="0"/>
      <w:marTop w:val="0"/>
      <w:marBottom w:val="0"/>
      <w:divBdr>
        <w:top w:val="none" w:sz="0" w:space="0" w:color="auto"/>
        <w:left w:val="none" w:sz="0" w:space="0" w:color="auto"/>
        <w:bottom w:val="none" w:sz="0" w:space="0" w:color="auto"/>
        <w:right w:val="none" w:sz="0" w:space="0" w:color="auto"/>
      </w:divBdr>
    </w:div>
    <w:div w:id="270623846">
      <w:marLeft w:val="640"/>
      <w:marRight w:val="0"/>
      <w:marTop w:val="0"/>
      <w:marBottom w:val="0"/>
      <w:divBdr>
        <w:top w:val="none" w:sz="0" w:space="0" w:color="auto"/>
        <w:left w:val="none" w:sz="0" w:space="0" w:color="auto"/>
        <w:bottom w:val="none" w:sz="0" w:space="0" w:color="auto"/>
        <w:right w:val="none" w:sz="0" w:space="0" w:color="auto"/>
      </w:divBdr>
    </w:div>
    <w:div w:id="270675602">
      <w:marLeft w:val="640"/>
      <w:marRight w:val="0"/>
      <w:marTop w:val="0"/>
      <w:marBottom w:val="0"/>
      <w:divBdr>
        <w:top w:val="none" w:sz="0" w:space="0" w:color="auto"/>
        <w:left w:val="none" w:sz="0" w:space="0" w:color="auto"/>
        <w:bottom w:val="none" w:sz="0" w:space="0" w:color="auto"/>
        <w:right w:val="none" w:sz="0" w:space="0" w:color="auto"/>
      </w:divBdr>
    </w:div>
    <w:div w:id="270939407">
      <w:marLeft w:val="640"/>
      <w:marRight w:val="0"/>
      <w:marTop w:val="0"/>
      <w:marBottom w:val="0"/>
      <w:divBdr>
        <w:top w:val="none" w:sz="0" w:space="0" w:color="auto"/>
        <w:left w:val="none" w:sz="0" w:space="0" w:color="auto"/>
        <w:bottom w:val="none" w:sz="0" w:space="0" w:color="auto"/>
        <w:right w:val="none" w:sz="0" w:space="0" w:color="auto"/>
      </w:divBdr>
    </w:div>
    <w:div w:id="270942483">
      <w:marLeft w:val="640"/>
      <w:marRight w:val="0"/>
      <w:marTop w:val="0"/>
      <w:marBottom w:val="0"/>
      <w:divBdr>
        <w:top w:val="none" w:sz="0" w:space="0" w:color="auto"/>
        <w:left w:val="none" w:sz="0" w:space="0" w:color="auto"/>
        <w:bottom w:val="none" w:sz="0" w:space="0" w:color="auto"/>
        <w:right w:val="none" w:sz="0" w:space="0" w:color="auto"/>
      </w:divBdr>
    </w:div>
    <w:div w:id="271013554">
      <w:marLeft w:val="640"/>
      <w:marRight w:val="0"/>
      <w:marTop w:val="0"/>
      <w:marBottom w:val="0"/>
      <w:divBdr>
        <w:top w:val="none" w:sz="0" w:space="0" w:color="auto"/>
        <w:left w:val="none" w:sz="0" w:space="0" w:color="auto"/>
        <w:bottom w:val="none" w:sz="0" w:space="0" w:color="auto"/>
        <w:right w:val="none" w:sz="0" w:space="0" w:color="auto"/>
      </w:divBdr>
    </w:div>
    <w:div w:id="271061236">
      <w:marLeft w:val="640"/>
      <w:marRight w:val="0"/>
      <w:marTop w:val="0"/>
      <w:marBottom w:val="0"/>
      <w:divBdr>
        <w:top w:val="none" w:sz="0" w:space="0" w:color="auto"/>
        <w:left w:val="none" w:sz="0" w:space="0" w:color="auto"/>
        <w:bottom w:val="none" w:sz="0" w:space="0" w:color="auto"/>
        <w:right w:val="none" w:sz="0" w:space="0" w:color="auto"/>
      </w:divBdr>
    </w:div>
    <w:div w:id="271207598">
      <w:marLeft w:val="640"/>
      <w:marRight w:val="0"/>
      <w:marTop w:val="0"/>
      <w:marBottom w:val="0"/>
      <w:divBdr>
        <w:top w:val="none" w:sz="0" w:space="0" w:color="auto"/>
        <w:left w:val="none" w:sz="0" w:space="0" w:color="auto"/>
        <w:bottom w:val="none" w:sz="0" w:space="0" w:color="auto"/>
        <w:right w:val="none" w:sz="0" w:space="0" w:color="auto"/>
      </w:divBdr>
    </w:div>
    <w:div w:id="271400609">
      <w:marLeft w:val="640"/>
      <w:marRight w:val="0"/>
      <w:marTop w:val="0"/>
      <w:marBottom w:val="0"/>
      <w:divBdr>
        <w:top w:val="none" w:sz="0" w:space="0" w:color="auto"/>
        <w:left w:val="none" w:sz="0" w:space="0" w:color="auto"/>
        <w:bottom w:val="none" w:sz="0" w:space="0" w:color="auto"/>
        <w:right w:val="none" w:sz="0" w:space="0" w:color="auto"/>
      </w:divBdr>
    </w:div>
    <w:div w:id="271476681">
      <w:marLeft w:val="640"/>
      <w:marRight w:val="0"/>
      <w:marTop w:val="0"/>
      <w:marBottom w:val="0"/>
      <w:divBdr>
        <w:top w:val="none" w:sz="0" w:space="0" w:color="auto"/>
        <w:left w:val="none" w:sz="0" w:space="0" w:color="auto"/>
        <w:bottom w:val="none" w:sz="0" w:space="0" w:color="auto"/>
        <w:right w:val="none" w:sz="0" w:space="0" w:color="auto"/>
      </w:divBdr>
    </w:div>
    <w:div w:id="271590903">
      <w:marLeft w:val="640"/>
      <w:marRight w:val="0"/>
      <w:marTop w:val="0"/>
      <w:marBottom w:val="0"/>
      <w:divBdr>
        <w:top w:val="none" w:sz="0" w:space="0" w:color="auto"/>
        <w:left w:val="none" w:sz="0" w:space="0" w:color="auto"/>
        <w:bottom w:val="none" w:sz="0" w:space="0" w:color="auto"/>
        <w:right w:val="none" w:sz="0" w:space="0" w:color="auto"/>
      </w:divBdr>
    </w:div>
    <w:div w:id="271665470">
      <w:marLeft w:val="640"/>
      <w:marRight w:val="0"/>
      <w:marTop w:val="0"/>
      <w:marBottom w:val="0"/>
      <w:divBdr>
        <w:top w:val="none" w:sz="0" w:space="0" w:color="auto"/>
        <w:left w:val="none" w:sz="0" w:space="0" w:color="auto"/>
        <w:bottom w:val="none" w:sz="0" w:space="0" w:color="auto"/>
        <w:right w:val="none" w:sz="0" w:space="0" w:color="auto"/>
      </w:divBdr>
    </w:div>
    <w:div w:id="271671818">
      <w:marLeft w:val="640"/>
      <w:marRight w:val="0"/>
      <w:marTop w:val="0"/>
      <w:marBottom w:val="0"/>
      <w:divBdr>
        <w:top w:val="none" w:sz="0" w:space="0" w:color="auto"/>
        <w:left w:val="none" w:sz="0" w:space="0" w:color="auto"/>
        <w:bottom w:val="none" w:sz="0" w:space="0" w:color="auto"/>
        <w:right w:val="none" w:sz="0" w:space="0" w:color="auto"/>
      </w:divBdr>
    </w:div>
    <w:div w:id="271787007">
      <w:marLeft w:val="640"/>
      <w:marRight w:val="0"/>
      <w:marTop w:val="0"/>
      <w:marBottom w:val="0"/>
      <w:divBdr>
        <w:top w:val="none" w:sz="0" w:space="0" w:color="auto"/>
        <w:left w:val="none" w:sz="0" w:space="0" w:color="auto"/>
        <w:bottom w:val="none" w:sz="0" w:space="0" w:color="auto"/>
        <w:right w:val="none" w:sz="0" w:space="0" w:color="auto"/>
      </w:divBdr>
    </w:div>
    <w:div w:id="271788963">
      <w:marLeft w:val="640"/>
      <w:marRight w:val="0"/>
      <w:marTop w:val="0"/>
      <w:marBottom w:val="0"/>
      <w:divBdr>
        <w:top w:val="none" w:sz="0" w:space="0" w:color="auto"/>
        <w:left w:val="none" w:sz="0" w:space="0" w:color="auto"/>
        <w:bottom w:val="none" w:sz="0" w:space="0" w:color="auto"/>
        <w:right w:val="none" w:sz="0" w:space="0" w:color="auto"/>
      </w:divBdr>
    </w:div>
    <w:div w:id="271909975">
      <w:marLeft w:val="640"/>
      <w:marRight w:val="0"/>
      <w:marTop w:val="0"/>
      <w:marBottom w:val="0"/>
      <w:divBdr>
        <w:top w:val="none" w:sz="0" w:space="0" w:color="auto"/>
        <w:left w:val="none" w:sz="0" w:space="0" w:color="auto"/>
        <w:bottom w:val="none" w:sz="0" w:space="0" w:color="auto"/>
        <w:right w:val="none" w:sz="0" w:space="0" w:color="auto"/>
      </w:divBdr>
    </w:div>
    <w:div w:id="271938527">
      <w:marLeft w:val="640"/>
      <w:marRight w:val="0"/>
      <w:marTop w:val="0"/>
      <w:marBottom w:val="0"/>
      <w:divBdr>
        <w:top w:val="none" w:sz="0" w:space="0" w:color="auto"/>
        <w:left w:val="none" w:sz="0" w:space="0" w:color="auto"/>
        <w:bottom w:val="none" w:sz="0" w:space="0" w:color="auto"/>
        <w:right w:val="none" w:sz="0" w:space="0" w:color="auto"/>
      </w:divBdr>
    </w:div>
    <w:div w:id="271976461">
      <w:marLeft w:val="640"/>
      <w:marRight w:val="0"/>
      <w:marTop w:val="0"/>
      <w:marBottom w:val="0"/>
      <w:divBdr>
        <w:top w:val="none" w:sz="0" w:space="0" w:color="auto"/>
        <w:left w:val="none" w:sz="0" w:space="0" w:color="auto"/>
        <w:bottom w:val="none" w:sz="0" w:space="0" w:color="auto"/>
        <w:right w:val="none" w:sz="0" w:space="0" w:color="auto"/>
      </w:divBdr>
    </w:div>
    <w:div w:id="271978483">
      <w:marLeft w:val="640"/>
      <w:marRight w:val="0"/>
      <w:marTop w:val="0"/>
      <w:marBottom w:val="0"/>
      <w:divBdr>
        <w:top w:val="none" w:sz="0" w:space="0" w:color="auto"/>
        <w:left w:val="none" w:sz="0" w:space="0" w:color="auto"/>
        <w:bottom w:val="none" w:sz="0" w:space="0" w:color="auto"/>
        <w:right w:val="none" w:sz="0" w:space="0" w:color="auto"/>
      </w:divBdr>
    </w:div>
    <w:div w:id="271983766">
      <w:marLeft w:val="640"/>
      <w:marRight w:val="0"/>
      <w:marTop w:val="0"/>
      <w:marBottom w:val="0"/>
      <w:divBdr>
        <w:top w:val="none" w:sz="0" w:space="0" w:color="auto"/>
        <w:left w:val="none" w:sz="0" w:space="0" w:color="auto"/>
        <w:bottom w:val="none" w:sz="0" w:space="0" w:color="auto"/>
        <w:right w:val="none" w:sz="0" w:space="0" w:color="auto"/>
      </w:divBdr>
    </w:div>
    <w:div w:id="272131159">
      <w:marLeft w:val="640"/>
      <w:marRight w:val="0"/>
      <w:marTop w:val="0"/>
      <w:marBottom w:val="0"/>
      <w:divBdr>
        <w:top w:val="none" w:sz="0" w:space="0" w:color="auto"/>
        <w:left w:val="none" w:sz="0" w:space="0" w:color="auto"/>
        <w:bottom w:val="none" w:sz="0" w:space="0" w:color="auto"/>
        <w:right w:val="none" w:sz="0" w:space="0" w:color="auto"/>
      </w:divBdr>
    </w:div>
    <w:div w:id="272132285">
      <w:marLeft w:val="640"/>
      <w:marRight w:val="0"/>
      <w:marTop w:val="0"/>
      <w:marBottom w:val="0"/>
      <w:divBdr>
        <w:top w:val="none" w:sz="0" w:space="0" w:color="auto"/>
        <w:left w:val="none" w:sz="0" w:space="0" w:color="auto"/>
        <w:bottom w:val="none" w:sz="0" w:space="0" w:color="auto"/>
        <w:right w:val="none" w:sz="0" w:space="0" w:color="auto"/>
      </w:divBdr>
    </w:div>
    <w:div w:id="272133911">
      <w:marLeft w:val="640"/>
      <w:marRight w:val="0"/>
      <w:marTop w:val="0"/>
      <w:marBottom w:val="0"/>
      <w:divBdr>
        <w:top w:val="none" w:sz="0" w:space="0" w:color="auto"/>
        <w:left w:val="none" w:sz="0" w:space="0" w:color="auto"/>
        <w:bottom w:val="none" w:sz="0" w:space="0" w:color="auto"/>
        <w:right w:val="none" w:sz="0" w:space="0" w:color="auto"/>
      </w:divBdr>
    </w:div>
    <w:div w:id="272134559">
      <w:marLeft w:val="640"/>
      <w:marRight w:val="0"/>
      <w:marTop w:val="0"/>
      <w:marBottom w:val="0"/>
      <w:divBdr>
        <w:top w:val="none" w:sz="0" w:space="0" w:color="auto"/>
        <w:left w:val="none" w:sz="0" w:space="0" w:color="auto"/>
        <w:bottom w:val="none" w:sz="0" w:space="0" w:color="auto"/>
        <w:right w:val="none" w:sz="0" w:space="0" w:color="auto"/>
      </w:divBdr>
    </w:div>
    <w:div w:id="272173317">
      <w:marLeft w:val="640"/>
      <w:marRight w:val="0"/>
      <w:marTop w:val="0"/>
      <w:marBottom w:val="0"/>
      <w:divBdr>
        <w:top w:val="none" w:sz="0" w:space="0" w:color="auto"/>
        <w:left w:val="none" w:sz="0" w:space="0" w:color="auto"/>
        <w:bottom w:val="none" w:sz="0" w:space="0" w:color="auto"/>
        <w:right w:val="none" w:sz="0" w:space="0" w:color="auto"/>
      </w:divBdr>
    </w:div>
    <w:div w:id="272245750">
      <w:marLeft w:val="640"/>
      <w:marRight w:val="0"/>
      <w:marTop w:val="0"/>
      <w:marBottom w:val="0"/>
      <w:divBdr>
        <w:top w:val="none" w:sz="0" w:space="0" w:color="auto"/>
        <w:left w:val="none" w:sz="0" w:space="0" w:color="auto"/>
        <w:bottom w:val="none" w:sz="0" w:space="0" w:color="auto"/>
        <w:right w:val="none" w:sz="0" w:space="0" w:color="auto"/>
      </w:divBdr>
    </w:div>
    <w:div w:id="272249751">
      <w:marLeft w:val="640"/>
      <w:marRight w:val="0"/>
      <w:marTop w:val="0"/>
      <w:marBottom w:val="0"/>
      <w:divBdr>
        <w:top w:val="none" w:sz="0" w:space="0" w:color="auto"/>
        <w:left w:val="none" w:sz="0" w:space="0" w:color="auto"/>
        <w:bottom w:val="none" w:sz="0" w:space="0" w:color="auto"/>
        <w:right w:val="none" w:sz="0" w:space="0" w:color="auto"/>
      </w:divBdr>
    </w:div>
    <w:div w:id="272251441">
      <w:marLeft w:val="640"/>
      <w:marRight w:val="0"/>
      <w:marTop w:val="0"/>
      <w:marBottom w:val="0"/>
      <w:divBdr>
        <w:top w:val="none" w:sz="0" w:space="0" w:color="auto"/>
        <w:left w:val="none" w:sz="0" w:space="0" w:color="auto"/>
        <w:bottom w:val="none" w:sz="0" w:space="0" w:color="auto"/>
        <w:right w:val="none" w:sz="0" w:space="0" w:color="auto"/>
      </w:divBdr>
    </w:div>
    <w:div w:id="272253341">
      <w:marLeft w:val="640"/>
      <w:marRight w:val="0"/>
      <w:marTop w:val="0"/>
      <w:marBottom w:val="0"/>
      <w:divBdr>
        <w:top w:val="none" w:sz="0" w:space="0" w:color="auto"/>
        <w:left w:val="none" w:sz="0" w:space="0" w:color="auto"/>
        <w:bottom w:val="none" w:sz="0" w:space="0" w:color="auto"/>
        <w:right w:val="none" w:sz="0" w:space="0" w:color="auto"/>
      </w:divBdr>
    </w:div>
    <w:div w:id="272327868">
      <w:marLeft w:val="640"/>
      <w:marRight w:val="0"/>
      <w:marTop w:val="0"/>
      <w:marBottom w:val="0"/>
      <w:divBdr>
        <w:top w:val="none" w:sz="0" w:space="0" w:color="auto"/>
        <w:left w:val="none" w:sz="0" w:space="0" w:color="auto"/>
        <w:bottom w:val="none" w:sz="0" w:space="0" w:color="auto"/>
        <w:right w:val="none" w:sz="0" w:space="0" w:color="auto"/>
      </w:divBdr>
    </w:div>
    <w:div w:id="272330076">
      <w:marLeft w:val="640"/>
      <w:marRight w:val="0"/>
      <w:marTop w:val="0"/>
      <w:marBottom w:val="0"/>
      <w:divBdr>
        <w:top w:val="none" w:sz="0" w:space="0" w:color="auto"/>
        <w:left w:val="none" w:sz="0" w:space="0" w:color="auto"/>
        <w:bottom w:val="none" w:sz="0" w:space="0" w:color="auto"/>
        <w:right w:val="none" w:sz="0" w:space="0" w:color="auto"/>
      </w:divBdr>
    </w:div>
    <w:div w:id="272523435">
      <w:marLeft w:val="640"/>
      <w:marRight w:val="0"/>
      <w:marTop w:val="0"/>
      <w:marBottom w:val="0"/>
      <w:divBdr>
        <w:top w:val="none" w:sz="0" w:space="0" w:color="auto"/>
        <w:left w:val="none" w:sz="0" w:space="0" w:color="auto"/>
        <w:bottom w:val="none" w:sz="0" w:space="0" w:color="auto"/>
        <w:right w:val="none" w:sz="0" w:space="0" w:color="auto"/>
      </w:divBdr>
    </w:div>
    <w:div w:id="272633681">
      <w:marLeft w:val="640"/>
      <w:marRight w:val="0"/>
      <w:marTop w:val="0"/>
      <w:marBottom w:val="0"/>
      <w:divBdr>
        <w:top w:val="none" w:sz="0" w:space="0" w:color="auto"/>
        <w:left w:val="none" w:sz="0" w:space="0" w:color="auto"/>
        <w:bottom w:val="none" w:sz="0" w:space="0" w:color="auto"/>
        <w:right w:val="none" w:sz="0" w:space="0" w:color="auto"/>
      </w:divBdr>
    </w:div>
    <w:div w:id="272637315">
      <w:marLeft w:val="640"/>
      <w:marRight w:val="0"/>
      <w:marTop w:val="0"/>
      <w:marBottom w:val="0"/>
      <w:divBdr>
        <w:top w:val="none" w:sz="0" w:space="0" w:color="auto"/>
        <w:left w:val="none" w:sz="0" w:space="0" w:color="auto"/>
        <w:bottom w:val="none" w:sz="0" w:space="0" w:color="auto"/>
        <w:right w:val="none" w:sz="0" w:space="0" w:color="auto"/>
      </w:divBdr>
    </w:div>
    <w:div w:id="272829584">
      <w:marLeft w:val="640"/>
      <w:marRight w:val="0"/>
      <w:marTop w:val="0"/>
      <w:marBottom w:val="0"/>
      <w:divBdr>
        <w:top w:val="none" w:sz="0" w:space="0" w:color="auto"/>
        <w:left w:val="none" w:sz="0" w:space="0" w:color="auto"/>
        <w:bottom w:val="none" w:sz="0" w:space="0" w:color="auto"/>
        <w:right w:val="none" w:sz="0" w:space="0" w:color="auto"/>
      </w:divBdr>
    </w:div>
    <w:div w:id="272979635">
      <w:marLeft w:val="640"/>
      <w:marRight w:val="0"/>
      <w:marTop w:val="0"/>
      <w:marBottom w:val="0"/>
      <w:divBdr>
        <w:top w:val="none" w:sz="0" w:space="0" w:color="auto"/>
        <w:left w:val="none" w:sz="0" w:space="0" w:color="auto"/>
        <w:bottom w:val="none" w:sz="0" w:space="0" w:color="auto"/>
        <w:right w:val="none" w:sz="0" w:space="0" w:color="auto"/>
      </w:divBdr>
    </w:div>
    <w:div w:id="273095835">
      <w:marLeft w:val="640"/>
      <w:marRight w:val="0"/>
      <w:marTop w:val="0"/>
      <w:marBottom w:val="0"/>
      <w:divBdr>
        <w:top w:val="none" w:sz="0" w:space="0" w:color="auto"/>
        <w:left w:val="none" w:sz="0" w:space="0" w:color="auto"/>
        <w:bottom w:val="none" w:sz="0" w:space="0" w:color="auto"/>
        <w:right w:val="none" w:sz="0" w:space="0" w:color="auto"/>
      </w:divBdr>
    </w:div>
    <w:div w:id="273097058">
      <w:marLeft w:val="640"/>
      <w:marRight w:val="0"/>
      <w:marTop w:val="0"/>
      <w:marBottom w:val="0"/>
      <w:divBdr>
        <w:top w:val="none" w:sz="0" w:space="0" w:color="auto"/>
        <w:left w:val="none" w:sz="0" w:space="0" w:color="auto"/>
        <w:bottom w:val="none" w:sz="0" w:space="0" w:color="auto"/>
        <w:right w:val="none" w:sz="0" w:space="0" w:color="auto"/>
      </w:divBdr>
    </w:div>
    <w:div w:id="273172300">
      <w:marLeft w:val="640"/>
      <w:marRight w:val="0"/>
      <w:marTop w:val="0"/>
      <w:marBottom w:val="0"/>
      <w:divBdr>
        <w:top w:val="none" w:sz="0" w:space="0" w:color="auto"/>
        <w:left w:val="none" w:sz="0" w:space="0" w:color="auto"/>
        <w:bottom w:val="none" w:sz="0" w:space="0" w:color="auto"/>
        <w:right w:val="none" w:sz="0" w:space="0" w:color="auto"/>
      </w:divBdr>
    </w:div>
    <w:div w:id="273173441">
      <w:marLeft w:val="640"/>
      <w:marRight w:val="0"/>
      <w:marTop w:val="0"/>
      <w:marBottom w:val="0"/>
      <w:divBdr>
        <w:top w:val="none" w:sz="0" w:space="0" w:color="auto"/>
        <w:left w:val="none" w:sz="0" w:space="0" w:color="auto"/>
        <w:bottom w:val="none" w:sz="0" w:space="0" w:color="auto"/>
        <w:right w:val="none" w:sz="0" w:space="0" w:color="auto"/>
      </w:divBdr>
    </w:div>
    <w:div w:id="273290549">
      <w:marLeft w:val="640"/>
      <w:marRight w:val="0"/>
      <w:marTop w:val="0"/>
      <w:marBottom w:val="0"/>
      <w:divBdr>
        <w:top w:val="none" w:sz="0" w:space="0" w:color="auto"/>
        <w:left w:val="none" w:sz="0" w:space="0" w:color="auto"/>
        <w:bottom w:val="none" w:sz="0" w:space="0" w:color="auto"/>
        <w:right w:val="none" w:sz="0" w:space="0" w:color="auto"/>
      </w:divBdr>
    </w:div>
    <w:div w:id="273290641">
      <w:marLeft w:val="640"/>
      <w:marRight w:val="0"/>
      <w:marTop w:val="0"/>
      <w:marBottom w:val="0"/>
      <w:divBdr>
        <w:top w:val="none" w:sz="0" w:space="0" w:color="auto"/>
        <w:left w:val="none" w:sz="0" w:space="0" w:color="auto"/>
        <w:bottom w:val="none" w:sz="0" w:space="0" w:color="auto"/>
        <w:right w:val="none" w:sz="0" w:space="0" w:color="auto"/>
      </w:divBdr>
    </w:div>
    <w:div w:id="273294782">
      <w:marLeft w:val="640"/>
      <w:marRight w:val="0"/>
      <w:marTop w:val="0"/>
      <w:marBottom w:val="0"/>
      <w:divBdr>
        <w:top w:val="none" w:sz="0" w:space="0" w:color="auto"/>
        <w:left w:val="none" w:sz="0" w:space="0" w:color="auto"/>
        <w:bottom w:val="none" w:sz="0" w:space="0" w:color="auto"/>
        <w:right w:val="none" w:sz="0" w:space="0" w:color="auto"/>
      </w:divBdr>
    </w:div>
    <w:div w:id="273371975">
      <w:marLeft w:val="640"/>
      <w:marRight w:val="0"/>
      <w:marTop w:val="0"/>
      <w:marBottom w:val="0"/>
      <w:divBdr>
        <w:top w:val="none" w:sz="0" w:space="0" w:color="auto"/>
        <w:left w:val="none" w:sz="0" w:space="0" w:color="auto"/>
        <w:bottom w:val="none" w:sz="0" w:space="0" w:color="auto"/>
        <w:right w:val="none" w:sz="0" w:space="0" w:color="auto"/>
      </w:divBdr>
    </w:div>
    <w:div w:id="273437871">
      <w:marLeft w:val="640"/>
      <w:marRight w:val="0"/>
      <w:marTop w:val="0"/>
      <w:marBottom w:val="0"/>
      <w:divBdr>
        <w:top w:val="none" w:sz="0" w:space="0" w:color="auto"/>
        <w:left w:val="none" w:sz="0" w:space="0" w:color="auto"/>
        <w:bottom w:val="none" w:sz="0" w:space="0" w:color="auto"/>
        <w:right w:val="none" w:sz="0" w:space="0" w:color="auto"/>
      </w:divBdr>
    </w:div>
    <w:div w:id="273439603">
      <w:marLeft w:val="640"/>
      <w:marRight w:val="0"/>
      <w:marTop w:val="0"/>
      <w:marBottom w:val="0"/>
      <w:divBdr>
        <w:top w:val="none" w:sz="0" w:space="0" w:color="auto"/>
        <w:left w:val="none" w:sz="0" w:space="0" w:color="auto"/>
        <w:bottom w:val="none" w:sz="0" w:space="0" w:color="auto"/>
        <w:right w:val="none" w:sz="0" w:space="0" w:color="auto"/>
      </w:divBdr>
    </w:div>
    <w:div w:id="273483147">
      <w:marLeft w:val="640"/>
      <w:marRight w:val="0"/>
      <w:marTop w:val="0"/>
      <w:marBottom w:val="0"/>
      <w:divBdr>
        <w:top w:val="none" w:sz="0" w:space="0" w:color="auto"/>
        <w:left w:val="none" w:sz="0" w:space="0" w:color="auto"/>
        <w:bottom w:val="none" w:sz="0" w:space="0" w:color="auto"/>
        <w:right w:val="none" w:sz="0" w:space="0" w:color="auto"/>
      </w:divBdr>
    </w:div>
    <w:div w:id="273558695">
      <w:marLeft w:val="640"/>
      <w:marRight w:val="0"/>
      <w:marTop w:val="0"/>
      <w:marBottom w:val="0"/>
      <w:divBdr>
        <w:top w:val="none" w:sz="0" w:space="0" w:color="auto"/>
        <w:left w:val="none" w:sz="0" w:space="0" w:color="auto"/>
        <w:bottom w:val="none" w:sz="0" w:space="0" w:color="auto"/>
        <w:right w:val="none" w:sz="0" w:space="0" w:color="auto"/>
      </w:divBdr>
    </w:div>
    <w:div w:id="273559884">
      <w:marLeft w:val="640"/>
      <w:marRight w:val="0"/>
      <w:marTop w:val="0"/>
      <w:marBottom w:val="0"/>
      <w:divBdr>
        <w:top w:val="none" w:sz="0" w:space="0" w:color="auto"/>
        <w:left w:val="none" w:sz="0" w:space="0" w:color="auto"/>
        <w:bottom w:val="none" w:sz="0" w:space="0" w:color="auto"/>
        <w:right w:val="none" w:sz="0" w:space="0" w:color="auto"/>
      </w:divBdr>
    </w:div>
    <w:div w:id="273560499">
      <w:marLeft w:val="640"/>
      <w:marRight w:val="0"/>
      <w:marTop w:val="0"/>
      <w:marBottom w:val="0"/>
      <w:divBdr>
        <w:top w:val="none" w:sz="0" w:space="0" w:color="auto"/>
        <w:left w:val="none" w:sz="0" w:space="0" w:color="auto"/>
        <w:bottom w:val="none" w:sz="0" w:space="0" w:color="auto"/>
        <w:right w:val="none" w:sz="0" w:space="0" w:color="auto"/>
      </w:divBdr>
    </w:div>
    <w:div w:id="273682702">
      <w:marLeft w:val="640"/>
      <w:marRight w:val="0"/>
      <w:marTop w:val="0"/>
      <w:marBottom w:val="0"/>
      <w:divBdr>
        <w:top w:val="none" w:sz="0" w:space="0" w:color="auto"/>
        <w:left w:val="none" w:sz="0" w:space="0" w:color="auto"/>
        <w:bottom w:val="none" w:sz="0" w:space="0" w:color="auto"/>
        <w:right w:val="none" w:sz="0" w:space="0" w:color="auto"/>
      </w:divBdr>
    </w:div>
    <w:div w:id="273708431">
      <w:marLeft w:val="640"/>
      <w:marRight w:val="0"/>
      <w:marTop w:val="0"/>
      <w:marBottom w:val="0"/>
      <w:divBdr>
        <w:top w:val="none" w:sz="0" w:space="0" w:color="auto"/>
        <w:left w:val="none" w:sz="0" w:space="0" w:color="auto"/>
        <w:bottom w:val="none" w:sz="0" w:space="0" w:color="auto"/>
        <w:right w:val="none" w:sz="0" w:space="0" w:color="auto"/>
      </w:divBdr>
    </w:div>
    <w:div w:id="273825072">
      <w:marLeft w:val="640"/>
      <w:marRight w:val="0"/>
      <w:marTop w:val="0"/>
      <w:marBottom w:val="0"/>
      <w:divBdr>
        <w:top w:val="none" w:sz="0" w:space="0" w:color="auto"/>
        <w:left w:val="none" w:sz="0" w:space="0" w:color="auto"/>
        <w:bottom w:val="none" w:sz="0" w:space="0" w:color="auto"/>
        <w:right w:val="none" w:sz="0" w:space="0" w:color="auto"/>
      </w:divBdr>
    </w:div>
    <w:div w:id="273907603">
      <w:marLeft w:val="640"/>
      <w:marRight w:val="0"/>
      <w:marTop w:val="0"/>
      <w:marBottom w:val="0"/>
      <w:divBdr>
        <w:top w:val="none" w:sz="0" w:space="0" w:color="auto"/>
        <w:left w:val="none" w:sz="0" w:space="0" w:color="auto"/>
        <w:bottom w:val="none" w:sz="0" w:space="0" w:color="auto"/>
        <w:right w:val="none" w:sz="0" w:space="0" w:color="auto"/>
      </w:divBdr>
    </w:div>
    <w:div w:id="274099117">
      <w:marLeft w:val="640"/>
      <w:marRight w:val="0"/>
      <w:marTop w:val="0"/>
      <w:marBottom w:val="0"/>
      <w:divBdr>
        <w:top w:val="none" w:sz="0" w:space="0" w:color="auto"/>
        <w:left w:val="none" w:sz="0" w:space="0" w:color="auto"/>
        <w:bottom w:val="none" w:sz="0" w:space="0" w:color="auto"/>
        <w:right w:val="none" w:sz="0" w:space="0" w:color="auto"/>
      </w:divBdr>
    </w:div>
    <w:div w:id="274140311">
      <w:marLeft w:val="640"/>
      <w:marRight w:val="0"/>
      <w:marTop w:val="0"/>
      <w:marBottom w:val="0"/>
      <w:divBdr>
        <w:top w:val="none" w:sz="0" w:space="0" w:color="auto"/>
        <w:left w:val="none" w:sz="0" w:space="0" w:color="auto"/>
        <w:bottom w:val="none" w:sz="0" w:space="0" w:color="auto"/>
        <w:right w:val="none" w:sz="0" w:space="0" w:color="auto"/>
      </w:divBdr>
    </w:div>
    <w:div w:id="274144985">
      <w:marLeft w:val="640"/>
      <w:marRight w:val="0"/>
      <w:marTop w:val="0"/>
      <w:marBottom w:val="0"/>
      <w:divBdr>
        <w:top w:val="none" w:sz="0" w:space="0" w:color="auto"/>
        <w:left w:val="none" w:sz="0" w:space="0" w:color="auto"/>
        <w:bottom w:val="none" w:sz="0" w:space="0" w:color="auto"/>
        <w:right w:val="none" w:sz="0" w:space="0" w:color="auto"/>
      </w:divBdr>
    </w:div>
    <w:div w:id="274213810">
      <w:marLeft w:val="640"/>
      <w:marRight w:val="0"/>
      <w:marTop w:val="0"/>
      <w:marBottom w:val="0"/>
      <w:divBdr>
        <w:top w:val="none" w:sz="0" w:space="0" w:color="auto"/>
        <w:left w:val="none" w:sz="0" w:space="0" w:color="auto"/>
        <w:bottom w:val="none" w:sz="0" w:space="0" w:color="auto"/>
        <w:right w:val="none" w:sz="0" w:space="0" w:color="auto"/>
      </w:divBdr>
    </w:div>
    <w:div w:id="274215051">
      <w:marLeft w:val="640"/>
      <w:marRight w:val="0"/>
      <w:marTop w:val="0"/>
      <w:marBottom w:val="0"/>
      <w:divBdr>
        <w:top w:val="none" w:sz="0" w:space="0" w:color="auto"/>
        <w:left w:val="none" w:sz="0" w:space="0" w:color="auto"/>
        <w:bottom w:val="none" w:sz="0" w:space="0" w:color="auto"/>
        <w:right w:val="none" w:sz="0" w:space="0" w:color="auto"/>
      </w:divBdr>
    </w:div>
    <w:div w:id="274286947">
      <w:marLeft w:val="640"/>
      <w:marRight w:val="0"/>
      <w:marTop w:val="0"/>
      <w:marBottom w:val="0"/>
      <w:divBdr>
        <w:top w:val="none" w:sz="0" w:space="0" w:color="auto"/>
        <w:left w:val="none" w:sz="0" w:space="0" w:color="auto"/>
        <w:bottom w:val="none" w:sz="0" w:space="0" w:color="auto"/>
        <w:right w:val="none" w:sz="0" w:space="0" w:color="auto"/>
      </w:divBdr>
    </w:div>
    <w:div w:id="274289657">
      <w:marLeft w:val="640"/>
      <w:marRight w:val="0"/>
      <w:marTop w:val="0"/>
      <w:marBottom w:val="0"/>
      <w:divBdr>
        <w:top w:val="none" w:sz="0" w:space="0" w:color="auto"/>
        <w:left w:val="none" w:sz="0" w:space="0" w:color="auto"/>
        <w:bottom w:val="none" w:sz="0" w:space="0" w:color="auto"/>
        <w:right w:val="none" w:sz="0" w:space="0" w:color="auto"/>
      </w:divBdr>
    </w:div>
    <w:div w:id="274405446">
      <w:marLeft w:val="640"/>
      <w:marRight w:val="0"/>
      <w:marTop w:val="0"/>
      <w:marBottom w:val="0"/>
      <w:divBdr>
        <w:top w:val="none" w:sz="0" w:space="0" w:color="auto"/>
        <w:left w:val="none" w:sz="0" w:space="0" w:color="auto"/>
        <w:bottom w:val="none" w:sz="0" w:space="0" w:color="auto"/>
        <w:right w:val="none" w:sz="0" w:space="0" w:color="auto"/>
      </w:divBdr>
    </w:div>
    <w:div w:id="274487986">
      <w:marLeft w:val="640"/>
      <w:marRight w:val="0"/>
      <w:marTop w:val="0"/>
      <w:marBottom w:val="0"/>
      <w:divBdr>
        <w:top w:val="none" w:sz="0" w:space="0" w:color="auto"/>
        <w:left w:val="none" w:sz="0" w:space="0" w:color="auto"/>
        <w:bottom w:val="none" w:sz="0" w:space="0" w:color="auto"/>
        <w:right w:val="none" w:sz="0" w:space="0" w:color="auto"/>
      </w:divBdr>
    </w:div>
    <w:div w:id="274600920">
      <w:marLeft w:val="640"/>
      <w:marRight w:val="0"/>
      <w:marTop w:val="0"/>
      <w:marBottom w:val="0"/>
      <w:divBdr>
        <w:top w:val="none" w:sz="0" w:space="0" w:color="auto"/>
        <w:left w:val="none" w:sz="0" w:space="0" w:color="auto"/>
        <w:bottom w:val="none" w:sz="0" w:space="0" w:color="auto"/>
        <w:right w:val="none" w:sz="0" w:space="0" w:color="auto"/>
      </w:divBdr>
    </w:div>
    <w:div w:id="274604398">
      <w:marLeft w:val="640"/>
      <w:marRight w:val="0"/>
      <w:marTop w:val="0"/>
      <w:marBottom w:val="0"/>
      <w:divBdr>
        <w:top w:val="none" w:sz="0" w:space="0" w:color="auto"/>
        <w:left w:val="none" w:sz="0" w:space="0" w:color="auto"/>
        <w:bottom w:val="none" w:sz="0" w:space="0" w:color="auto"/>
        <w:right w:val="none" w:sz="0" w:space="0" w:color="auto"/>
      </w:divBdr>
    </w:div>
    <w:div w:id="274796553">
      <w:marLeft w:val="640"/>
      <w:marRight w:val="0"/>
      <w:marTop w:val="0"/>
      <w:marBottom w:val="0"/>
      <w:divBdr>
        <w:top w:val="none" w:sz="0" w:space="0" w:color="auto"/>
        <w:left w:val="none" w:sz="0" w:space="0" w:color="auto"/>
        <w:bottom w:val="none" w:sz="0" w:space="0" w:color="auto"/>
        <w:right w:val="none" w:sz="0" w:space="0" w:color="auto"/>
      </w:divBdr>
    </w:div>
    <w:div w:id="274868891">
      <w:marLeft w:val="640"/>
      <w:marRight w:val="0"/>
      <w:marTop w:val="0"/>
      <w:marBottom w:val="0"/>
      <w:divBdr>
        <w:top w:val="none" w:sz="0" w:space="0" w:color="auto"/>
        <w:left w:val="none" w:sz="0" w:space="0" w:color="auto"/>
        <w:bottom w:val="none" w:sz="0" w:space="0" w:color="auto"/>
        <w:right w:val="none" w:sz="0" w:space="0" w:color="auto"/>
      </w:divBdr>
    </w:div>
    <w:div w:id="274871409">
      <w:marLeft w:val="640"/>
      <w:marRight w:val="0"/>
      <w:marTop w:val="0"/>
      <w:marBottom w:val="0"/>
      <w:divBdr>
        <w:top w:val="none" w:sz="0" w:space="0" w:color="auto"/>
        <w:left w:val="none" w:sz="0" w:space="0" w:color="auto"/>
        <w:bottom w:val="none" w:sz="0" w:space="0" w:color="auto"/>
        <w:right w:val="none" w:sz="0" w:space="0" w:color="auto"/>
      </w:divBdr>
    </w:div>
    <w:div w:id="275021457">
      <w:marLeft w:val="640"/>
      <w:marRight w:val="0"/>
      <w:marTop w:val="0"/>
      <w:marBottom w:val="0"/>
      <w:divBdr>
        <w:top w:val="none" w:sz="0" w:space="0" w:color="auto"/>
        <w:left w:val="none" w:sz="0" w:space="0" w:color="auto"/>
        <w:bottom w:val="none" w:sz="0" w:space="0" w:color="auto"/>
        <w:right w:val="none" w:sz="0" w:space="0" w:color="auto"/>
      </w:divBdr>
    </w:div>
    <w:div w:id="275065772">
      <w:marLeft w:val="640"/>
      <w:marRight w:val="0"/>
      <w:marTop w:val="0"/>
      <w:marBottom w:val="0"/>
      <w:divBdr>
        <w:top w:val="none" w:sz="0" w:space="0" w:color="auto"/>
        <w:left w:val="none" w:sz="0" w:space="0" w:color="auto"/>
        <w:bottom w:val="none" w:sz="0" w:space="0" w:color="auto"/>
        <w:right w:val="none" w:sz="0" w:space="0" w:color="auto"/>
      </w:divBdr>
    </w:div>
    <w:div w:id="275069101">
      <w:marLeft w:val="640"/>
      <w:marRight w:val="0"/>
      <w:marTop w:val="0"/>
      <w:marBottom w:val="0"/>
      <w:divBdr>
        <w:top w:val="none" w:sz="0" w:space="0" w:color="auto"/>
        <w:left w:val="none" w:sz="0" w:space="0" w:color="auto"/>
        <w:bottom w:val="none" w:sz="0" w:space="0" w:color="auto"/>
        <w:right w:val="none" w:sz="0" w:space="0" w:color="auto"/>
      </w:divBdr>
    </w:div>
    <w:div w:id="275210191">
      <w:marLeft w:val="640"/>
      <w:marRight w:val="0"/>
      <w:marTop w:val="0"/>
      <w:marBottom w:val="0"/>
      <w:divBdr>
        <w:top w:val="none" w:sz="0" w:space="0" w:color="auto"/>
        <w:left w:val="none" w:sz="0" w:space="0" w:color="auto"/>
        <w:bottom w:val="none" w:sz="0" w:space="0" w:color="auto"/>
        <w:right w:val="none" w:sz="0" w:space="0" w:color="auto"/>
      </w:divBdr>
    </w:div>
    <w:div w:id="275215480">
      <w:marLeft w:val="640"/>
      <w:marRight w:val="0"/>
      <w:marTop w:val="0"/>
      <w:marBottom w:val="0"/>
      <w:divBdr>
        <w:top w:val="none" w:sz="0" w:space="0" w:color="auto"/>
        <w:left w:val="none" w:sz="0" w:space="0" w:color="auto"/>
        <w:bottom w:val="none" w:sz="0" w:space="0" w:color="auto"/>
        <w:right w:val="none" w:sz="0" w:space="0" w:color="auto"/>
      </w:divBdr>
    </w:div>
    <w:div w:id="275217661">
      <w:marLeft w:val="640"/>
      <w:marRight w:val="0"/>
      <w:marTop w:val="0"/>
      <w:marBottom w:val="0"/>
      <w:divBdr>
        <w:top w:val="none" w:sz="0" w:space="0" w:color="auto"/>
        <w:left w:val="none" w:sz="0" w:space="0" w:color="auto"/>
        <w:bottom w:val="none" w:sz="0" w:space="0" w:color="auto"/>
        <w:right w:val="none" w:sz="0" w:space="0" w:color="auto"/>
      </w:divBdr>
    </w:div>
    <w:div w:id="275253413">
      <w:marLeft w:val="640"/>
      <w:marRight w:val="0"/>
      <w:marTop w:val="0"/>
      <w:marBottom w:val="0"/>
      <w:divBdr>
        <w:top w:val="none" w:sz="0" w:space="0" w:color="auto"/>
        <w:left w:val="none" w:sz="0" w:space="0" w:color="auto"/>
        <w:bottom w:val="none" w:sz="0" w:space="0" w:color="auto"/>
        <w:right w:val="none" w:sz="0" w:space="0" w:color="auto"/>
      </w:divBdr>
    </w:div>
    <w:div w:id="275328846">
      <w:marLeft w:val="640"/>
      <w:marRight w:val="0"/>
      <w:marTop w:val="0"/>
      <w:marBottom w:val="0"/>
      <w:divBdr>
        <w:top w:val="none" w:sz="0" w:space="0" w:color="auto"/>
        <w:left w:val="none" w:sz="0" w:space="0" w:color="auto"/>
        <w:bottom w:val="none" w:sz="0" w:space="0" w:color="auto"/>
        <w:right w:val="none" w:sz="0" w:space="0" w:color="auto"/>
      </w:divBdr>
    </w:div>
    <w:div w:id="275597162">
      <w:marLeft w:val="640"/>
      <w:marRight w:val="0"/>
      <w:marTop w:val="0"/>
      <w:marBottom w:val="0"/>
      <w:divBdr>
        <w:top w:val="none" w:sz="0" w:space="0" w:color="auto"/>
        <w:left w:val="none" w:sz="0" w:space="0" w:color="auto"/>
        <w:bottom w:val="none" w:sz="0" w:space="0" w:color="auto"/>
        <w:right w:val="none" w:sz="0" w:space="0" w:color="auto"/>
      </w:divBdr>
    </w:div>
    <w:div w:id="275719062">
      <w:marLeft w:val="640"/>
      <w:marRight w:val="0"/>
      <w:marTop w:val="0"/>
      <w:marBottom w:val="0"/>
      <w:divBdr>
        <w:top w:val="none" w:sz="0" w:space="0" w:color="auto"/>
        <w:left w:val="none" w:sz="0" w:space="0" w:color="auto"/>
        <w:bottom w:val="none" w:sz="0" w:space="0" w:color="auto"/>
        <w:right w:val="none" w:sz="0" w:space="0" w:color="auto"/>
      </w:divBdr>
    </w:div>
    <w:div w:id="275722822">
      <w:marLeft w:val="640"/>
      <w:marRight w:val="0"/>
      <w:marTop w:val="0"/>
      <w:marBottom w:val="0"/>
      <w:divBdr>
        <w:top w:val="none" w:sz="0" w:space="0" w:color="auto"/>
        <w:left w:val="none" w:sz="0" w:space="0" w:color="auto"/>
        <w:bottom w:val="none" w:sz="0" w:space="0" w:color="auto"/>
        <w:right w:val="none" w:sz="0" w:space="0" w:color="auto"/>
      </w:divBdr>
    </w:div>
    <w:div w:id="275867259">
      <w:marLeft w:val="640"/>
      <w:marRight w:val="0"/>
      <w:marTop w:val="0"/>
      <w:marBottom w:val="0"/>
      <w:divBdr>
        <w:top w:val="none" w:sz="0" w:space="0" w:color="auto"/>
        <w:left w:val="none" w:sz="0" w:space="0" w:color="auto"/>
        <w:bottom w:val="none" w:sz="0" w:space="0" w:color="auto"/>
        <w:right w:val="none" w:sz="0" w:space="0" w:color="auto"/>
      </w:divBdr>
    </w:div>
    <w:div w:id="275917552">
      <w:marLeft w:val="640"/>
      <w:marRight w:val="0"/>
      <w:marTop w:val="0"/>
      <w:marBottom w:val="0"/>
      <w:divBdr>
        <w:top w:val="none" w:sz="0" w:space="0" w:color="auto"/>
        <w:left w:val="none" w:sz="0" w:space="0" w:color="auto"/>
        <w:bottom w:val="none" w:sz="0" w:space="0" w:color="auto"/>
        <w:right w:val="none" w:sz="0" w:space="0" w:color="auto"/>
      </w:divBdr>
    </w:div>
    <w:div w:id="275985125">
      <w:marLeft w:val="640"/>
      <w:marRight w:val="0"/>
      <w:marTop w:val="0"/>
      <w:marBottom w:val="0"/>
      <w:divBdr>
        <w:top w:val="none" w:sz="0" w:space="0" w:color="auto"/>
        <w:left w:val="none" w:sz="0" w:space="0" w:color="auto"/>
        <w:bottom w:val="none" w:sz="0" w:space="0" w:color="auto"/>
        <w:right w:val="none" w:sz="0" w:space="0" w:color="auto"/>
      </w:divBdr>
    </w:div>
    <w:div w:id="276065703">
      <w:marLeft w:val="640"/>
      <w:marRight w:val="0"/>
      <w:marTop w:val="0"/>
      <w:marBottom w:val="0"/>
      <w:divBdr>
        <w:top w:val="none" w:sz="0" w:space="0" w:color="auto"/>
        <w:left w:val="none" w:sz="0" w:space="0" w:color="auto"/>
        <w:bottom w:val="none" w:sz="0" w:space="0" w:color="auto"/>
        <w:right w:val="none" w:sz="0" w:space="0" w:color="auto"/>
      </w:divBdr>
    </w:div>
    <w:div w:id="276260631">
      <w:marLeft w:val="640"/>
      <w:marRight w:val="0"/>
      <w:marTop w:val="0"/>
      <w:marBottom w:val="0"/>
      <w:divBdr>
        <w:top w:val="none" w:sz="0" w:space="0" w:color="auto"/>
        <w:left w:val="none" w:sz="0" w:space="0" w:color="auto"/>
        <w:bottom w:val="none" w:sz="0" w:space="0" w:color="auto"/>
        <w:right w:val="none" w:sz="0" w:space="0" w:color="auto"/>
      </w:divBdr>
    </w:div>
    <w:div w:id="276370990">
      <w:marLeft w:val="640"/>
      <w:marRight w:val="0"/>
      <w:marTop w:val="0"/>
      <w:marBottom w:val="0"/>
      <w:divBdr>
        <w:top w:val="none" w:sz="0" w:space="0" w:color="auto"/>
        <w:left w:val="none" w:sz="0" w:space="0" w:color="auto"/>
        <w:bottom w:val="none" w:sz="0" w:space="0" w:color="auto"/>
        <w:right w:val="none" w:sz="0" w:space="0" w:color="auto"/>
      </w:divBdr>
    </w:div>
    <w:div w:id="276446774">
      <w:marLeft w:val="640"/>
      <w:marRight w:val="0"/>
      <w:marTop w:val="0"/>
      <w:marBottom w:val="0"/>
      <w:divBdr>
        <w:top w:val="none" w:sz="0" w:space="0" w:color="auto"/>
        <w:left w:val="none" w:sz="0" w:space="0" w:color="auto"/>
        <w:bottom w:val="none" w:sz="0" w:space="0" w:color="auto"/>
        <w:right w:val="none" w:sz="0" w:space="0" w:color="auto"/>
      </w:divBdr>
    </w:div>
    <w:div w:id="276496784">
      <w:marLeft w:val="640"/>
      <w:marRight w:val="0"/>
      <w:marTop w:val="0"/>
      <w:marBottom w:val="0"/>
      <w:divBdr>
        <w:top w:val="none" w:sz="0" w:space="0" w:color="auto"/>
        <w:left w:val="none" w:sz="0" w:space="0" w:color="auto"/>
        <w:bottom w:val="none" w:sz="0" w:space="0" w:color="auto"/>
        <w:right w:val="none" w:sz="0" w:space="0" w:color="auto"/>
      </w:divBdr>
    </w:div>
    <w:div w:id="276522211">
      <w:marLeft w:val="640"/>
      <w:marRight w:val="0"/>
      <w:marTop w:val="0"/>
      <w:marBottom w:val="0"/>
      <w:divBdr>
        <w:top w:val="none" w:sz="0" w:space="0" w:color="auto"/>
        <w:left w:val="none" w:sz="0" w:space="0" w:color="auto"/>
        <w:bottom w:val="none" w:sz="0" w:space="0" w:color="auto"/>
        <w:right w:val="none" w:sz="0" w:space="0" w:color="auto"/>
      </w:divBdr>
    </w:div>
    <w:div w:id="276526027">
      <w:marLeft w:val="640"/>
      <w:marRight w:val="0"/>
      <w:marTop w:val="0"/>
      <w:marBottom w:val="0"/>
      <w:divBdr>
        <w:top w:val="none" w:sz="0" w:space="0" w:color="auto"/>
        <w:left w:val="none" w:sz="0" w:space="0" w:color="auto"/>
        <w:bottom w:val="none" w:sz="0" w:space="0" w:color="auto"/>
        <w:right w:val="none" w:sz="0" w:space="0" w:color="auto"/>
      </w:divBdr>
    </w:div>
    <w:div w:id="276572739">
      <w:marLeft w:val="640"/>
      <w:marRight w:val="0"/>
      <w:marTop w:val="0"/>
      <w:marBottom w:val="0"/>
      <w:divBdr>
        <w:top w:val="none" w:sz="0" w:space="0" w:color="auto"/>
        <w:left w:val="none" w:sz="0" w:space="0" w:color="auto"/>
        <w:bottom w:val="none" w:sz="0" w:space="0" w:color="auto"/>
        <w:right w:val="none" w:sz="0" w:space="0" w:color="auto"/>
      </w:divBdr>
    </w:div>
    <w:div w:id="276721611">
      <w:marLeft w:val="640"/>
      <w:marRight w:val="0"/>
      <w:marTop w:val="0"/>
      <w:marBottom w:val="0"/>
      <w:divBdr>
        <w:top w:val="none" w:sz="0" w:space="0" w:color="auto"/>
        <w:left w:val="none" w:sz="0" w:space="0" w:color="auto"/>
        <w:bottom w:val="none" w:sz="0" w:space="0" w:color="auto"/>
        <w:right w:val="none" w:sz="0" w:space="0" w:color="auto"/>
      </w:divBdr>
    </w:div>
    <w:div w:id="276722221">
      <w:marLeft w:val="640"/>
      <w:marRight w:val="0"/>
      <w:marTop w:val="0"/>
      <w:marBottom w:val="0"/>
      <w:divBdr>
        <w:top w:val="none" w:sz="0" w:space="0" w:color="auto"/>
        <w:left w:val="none" w:sz="0" w:space="0" w:color="auto"/>
        <w:bottom w:val="none" w:sz="0" w:space="0" w:color="auto"/>
        <w:right w:val="none" w:sz="0" w:space="0" w:color="auto"/>
      </w:divBdr>
    </w:div>
    <w:div w:id="276763136">
      <w:marLeft w:val="640"/>
      <w:marRight w:val="0"/>
      <w:marTop w:val="0"/>
      <w:marBottom w:val="0"/>
      <w:divBdr>
        <w:top w:val="none" w:sz="0" w:space="0" w:color="auto"/>
        <w:left w:val="none" w:sz="0" w:space="0" w:color="auto"/>
        <w:bottom w:val="none" w:sz="0" w:space="0" w:color="auto"/>
        <w:right w:val="none" w:sz="0" w:space="0" w:color="auto"/>
      </w:divBdr>
    </w:div>
    <w:div w:id="276789939">
      <w:marLeft w:val="640"/>
      <w:marRight w:val="0"/>
      <w:marTop w:val="0"/>
      <w:marBottom w:val="0"/>
      <w:divBdr>
        <w:top w:val="none" w:sz="0" w:space="0" w:color="auto"/>
        <w:left w:val="none" w:sz="0" w:space="0" w:color="auto"/>
        <w:bottom w:val="none" w:sz="0" w:space="0" w:color="auto"/>
        <w:right w:val="none" w:sz="0" w:space="0" w:color="auto"/>
      </w:divBdr>
    </w:div>
    <w:div w:id="276840919">
      <w:marLeft w:val="640"/>
      <w:marRight w:val="0"/>
      <w:marTop w:val="0"/>
      <w:marBottom w:val="0"/>
      <w:divBdr>
        <w:top w:val="none" w:sz="0" w:space="0" w:color="auto"/>
        <w:left w:val="none" w:sz="0" w:space="0" w:color="auto"/>
        <w:bottom w:val="none" w:sz="0" w:space="0" w:color="auto"/>
        <w:right w:val="none" w:sz="0" w:space="0" w:color="auto"/>
      </w:divBdr>
    </w:div>
    <w:div w:id="276912543">
      <w:marLeft w:val="640"/>
      <w:marRight w:val="0"/>
      <w:marTop w:val="0"/>
      <w:marBottom w:val="0"/>
      <w:divBdr>
        <w:top w:val="none" w:sz="0" w:space="0" w:color="auto"/>
        <w:left w:val="none" w:sz="0" w:space="0" w:color="auto"/>
        <w:bottom w:val="none" w:sz="0" w:space="0" w:color="auto"/>
        <w:right w:val="none" w:sz="0" w:space="0" w:color="auto"/>
      </w:divBdr>
    </w:div>
    <w:div w:id="276959010">
      <w:marLeft w:val="640"/>
      <w:marRight w:val="0"/>
      <w:marTop w:val="0"/>
      <w:marBottom w:val="0"/>
      <w:divBdr>
        <w:top w:val="none" w:sz="0" w:space="0" w:color="auto"/>
        <w:left w:val="none" w:sz="0" w:space="0" w:color="auto"/>
        <w:bottom w:val="none" w:sz="0" w:space="0" w:color="auto"/>
        <w:right w:val="none" w:sz="0" w:space="0" w:color="auto"/>
      </w:divBdr>
    </w:div>
    <w:div w:id="277106546">
      <w:marLeft w:val="640"/>
      <w:marRight w:val="0"/>
      <w:marTop w:val="0"/>
      <w:marBottom w:val="0"/>
      <w:divBdr>
        <w:top w:val="none" w:sz="0" w:space="0" w:color="auto"/>
        <w:left w:val="none" w:sz="0" w:space="0" w:color="auto"/>
        <w:bottom w:val="none" w:sz="0" w:space="0" w:color="auto"/>
        <w:right w:val="none" w:sz="0" w:space="0" w:color="auto"/>
      </w:divBdr>
    </w:div>
    <w:div w:id="277108504">
      <w:marLeft w:val="640"/>
      <w:marRight w:val="0"/>
      <w:marTop w:val="0"/>
      <w:marBottom w:val="0"/>
      <w:divBdr>
        <w:top w:val="none" w:sz="0" w:space="0" w:color="auto"/>
        <w:left w:val="none" w:sz="0" w:space="0" w:color="auto"/>
        <w:bottom w:val="none" w:sz="0" w:space="0" w:color="auto"/>
        <w:right w:val="none" w:sz="0" w:space="0" w:color="auto"/>
      </w:divBdr>
    </w:div>
    <w:div w:id="277152795">
      <w:marLeft w:val="640"/>
      <w:marRight w:val="0"/>
      <w:marTop w:val="0"/>
      <w:marBottom w:val="0"/>
      <w:divBdr>
        <w:top w:val="none" w:sz="0" w:space="0" w:color="auto"/>
        <w:left w:val="none" w:sz="0" w:space="0" w:color="auto"/>
        <w:bottom w:val="none" w:sz="0" w:space="0" w:color="auto"/>
        <w:right w:val="none" w:sz="0" w:space="0" w:color="auto"/>
      </w:divBdr>
    </w:div>
    <w:div w:id="277178940">
      <w:marLeft w:val="640"/>
      <w:marRight w:val="0"/>
      <w:marTop w:val="0"/>
      <w:marBottom w:val="0"/>
      <w:divBdr>
        <w:top w:val="none" w:sz="0" w:space="0" w:color="auto"/>
        <w:left w:val="none" w:sz="0" w:space="0" w:color="auto"/>
        <w:bottom w:val="none" w:sz="0" w:space="0" w:color="auto"/>
        <w:right w:val="none" w:sz="0" w:space="0" w:color="auto"/>
      </w:divBdr>
    </w:div>
    <w:div w:id="277179224">
      <w:marLeft w:val="640"/>
      <w:marRight w:val="0"/>
      <w:marTop w:val="0"/>
      <w:marBottom w:val="0"/>
      <w:divBdr>
        <w:top w:val="none" w:sz="0" w:space="0" w:color="auto"/>
        <w:left w:val="none" w:sz="0" w:space="0" w:color="auto"/>
        <w:bottom w:val="none" w:sz="0" w:space="0" w:color="auto"/>
        <w:right w:val="none" w:sz="0" w:space="0" w:color="auto"/>
      </w:divBdr>
    </w:div>
    <w:div w:id="277221691">
      <w:marLeft w:val="640"/>
      <w:marRight w:val="0"/>
      <w:marTop w:val="0"/>
      <w:marBottom w:val="0"/>
      <w:divBdr>
        <w:top w:val="none" w:sz="0" w:space="0" w:color="auto"/>
        <w:left w:val="none" w:sz="0" w:space="0" w:color="auto"/>
        <w:bottom w:val="none" w:sz="0" w:space="0" w:color="auto"/>
        <w:right w:val="none" w:sz="0" w:space="0" w:color="auto"/>
      </w:divBdr>
    </w:div>
    <w:div w:id="277228243">
      <w:marLeft w:val="640"/>
      <w:marRight w:val="0"/>
      <w:marTop w:val="0"/>
      <w:marBottom w:val="0"/>
      <w:divBdr>
        <w:top w:val="none" w:sz="0" w:space="0" w:color="auto"/>
        <w:left w:val="none" w:sz="0" w:space="0" w:color="auto"/>
        <w:bottom w:val="none" w:sz="0" w:space="0" w:color="auto"/>
        <w:right w:val="none" w:sz="0" w:space="0" w:color="auto"/>
      </w:divBdr>
    </w:div>
    <w:div w:id="277294376">
      <w:marLeft w:val="640"/>
      <w:marRight w:val="0"/>
      <w:marTop w:val="0"/>
      <w:marBottom w:val="0"/>
      <w:divBdr>
        <w:top w:val="none" w:sz="0" w:space="0" w:color="auto"/>
        <w:left w:val="none" w:sz="0" w:space="0" w:color="auto"/>
        <w:bottom w:val="none" w:sz="0" w:space="0" w:color="auto"/>
        <w:right w:val="none" w:sz="0" w:space="0" w:color="auto"/>
      </w:divBdr>
    </w:div>
    <w:div w:id="277299949">
      <w:marLeft w:val="640"/>
      <w:marRight w:val="0"/>
      <w:marTop w:val="0"/>
      <w:marBottom w:val="0"/>
      <w:divBdr>
        <w:top w:val="none" w:sz="0" w:space="0" w:color="auto"/>
        <w:left w:val="none" w:sz="0" w:space="0" w:color="auto"/>
        <w:bottom w:val="none" w:sz="0" w:space="0" w:color="auto"/>
        <w:right w:val="none" w:sz="0" w:space="0" w:color="auto"/>
      </w:divBdr>
    </w:div>
    <w:div w:id="277378243">
      <w:marLeft w:val="640"/>
      <w:marRight w:val="0"/>
      <w:marTop w:val="0"/>
      <w:marBottom w:val="0"/>
      <w:divBdr>
        <w:top w:val="none" w:sz="0" w:space="0" w:color="auto"/>
        <w:left w:val="none" w:sz="0" w:space="0" w:color="auto"/>
        <w:bottom w:val="none" w:sz="0" w:space="0" w:color="auto"/>
        <w:right w:val="none" w:sz="0" w:space="0" w:color="auto"/>
      </w:divBdr>
    </w:div>
    <w:div w:id="277415496">
      <w:marLeft w:val="640"/>
      <w:marRight w:val="0"/>
      <w:marTop w:val="0"/>
      <w:marBottom w:val="0"/>
      <w:divBdr>
        <w:top w:val="none" w:sz="0" w:space="0" w:color="auto"/>
        <w:left w:val="none" w:sz="0" w:space="0" w:color="auto"/>
        <w:bottom w:val="none" w:sz="0" w:space="0" w:color="auto"/>
        <w:right w:val="none" w:sz="0" w:space="0" w:color="auto"/>
      </w:divBdr>
    </w:div>
    <w:div w:id="277641211">
      <w:marLeft w:val="640"/>
      <w:marRight w:val="0"/>
      <w:marTop w:val="0"/>
      <w:marBottom w:val="0"/>
      <w:divBdr>
        <w:top w:val="none" w:sz="0" w:space="0" w:color="auto"/>
        <w:left w:val="none" w:sz="0" w:space="0" w:color="auto"/>
        <w:bottom w:val="none" w:sz="0" w:space="0" w:color="auto"/>
        <w:right w:val="none" w:sz="0" w:space="0" w:color="auto"/>
      </w:divBdr>
    </w:div>
    <w:div w:id="277685203">
      <w:marLeft w:val="640"/>
      <w:marRight w:val="0"/>
      <w:marTop w:val="0"/>
      <w:marBottom w:val="0"/>
      <w:divBdr>
        <w:top w:val="none" w:sz="0" w:space="0" w:color="auto"/>
        <w:left w:val="none" w:sz="0" w:space="0" w:color="auto"/>
        <w:bottom w:val="none" w:sz="0" w:space="0" w:color="auto"/>
        <w:right w:val="none" w:sz="0" w:space="0" w:color="auto"/>
      </w:divBdr>
    </w:div>
    <w:div w:id="277756424">
      <w:marLeft w:val="640"/>
      <w:marRight w:val="0"/>
      <w:marTop w:val="0"/>
      <w:marBottom w:val="0"/>
      <w:divBdr>
        <w:top w:val="none" w:sz="0" w:space="0" w:color="auto"/>
        <w:left w:val="none" w:sz="0" w:space="0" w:color="auto"/>
        <w:bottom w:val="none" w:sz="0" w:space="0" w:color="auto"/>
        <w:right w:val="none" w:sz="0" w:space="0" w:color="auto"/>
      </w:divBdr>
    </w:div>
    <w:div w:id="277762511">
      <w:marLeft w:val="640"/>
      <w:marRight w:val="0"/>
      <w:marTop w:val="0"/>
      <w:marBottom w:val="0"/>
      <w:divBdr>
        <w:top w:val="none" w:sz="0" w:space="0" w:color="auto"/>
        <w:left w:val="none" w:sz="0" w:space="0" w:color="auto"/>
        <w:bottom w:val="none" w:sz="0" w:space="0" w:color="auto"/>
        <w:right w:val="none" w:sz="0" w:space="0" w:color="auto"/>
      </w:divBdr>
    </w:div>
    <w:div w:id="277835069">
      <w:marLeft w:val="640"/>
      <w:marRight w:val="0"/>
      <w:marTop w:val="0"/>
      <w:marBottom w:val="0"/>
      <w:divBdr>
        <w:top w:val="none" w:sz="0" w:space="0" w:color="auto"/>
        <w:left w:val="none" w:sz="0" w:space="0" w:color="auto"/>
        <w:bottom w:val="none" w:sz="0" w:space="0" w:color="auto"/>
        <w:right w:val="none" w:sz="0" w:space="0" w:color="auto"/>
      </w:divBdr>
    </w:div>
    <w:div w:id="278031733">
      <w:marLeft w:val="640"/>
      <w:marRight w:val="0"/>
      <w:marTop w:val="0"/>
      <w:marBottom w:val="0"/>
      <w:divBdr>
        <w:top w:val="none" w:sz="0" w:space="0" w:color="auto"/>
        <w:left w:val="none" w:sz="0" w:space="0" w:color="auto"/>
        <w:bottom w:val="none" w:sz="0" w:space="0" w:color="auto"/>
        <w:right w:val="none" w:sz="0" w:space="0" w:color="auto"/>
      </w:divBdr>
    </w:div>
    <w:div w:id="278145415">
      <w:marLeft w:val="640"/>
      <w:marRight w:val="0"/>
      <w:marTop w:val="0"/>
      <w:marBottom w:val="0"/>
      <w:divBdr>
        <w:top w:val="none" w:sz="0" w:space="0" w:color="auto"/>
        <w:left w:val="none" w:sz="0" w:space="0" w:color="auto"/>
        <w:bottom w:val="none" w:sz="0" w:space="0" w:color="auto"/>
        <w:right w:val="none" w:sz="0" w:space="0" w:color="auto"/>
      </w:divBdr>
    </w:div>
    <w:div w:id="278147799">
      <w:marLeft w:val="640"/>
      <w:marRight w:val="0"/>
      <w:marTop w:val="0"/>
      <w:marBottom w:val="0"/>
      <w:divBdr>
        <w:top w:val="none" w:sz="0" w:space="0" w:color="auto"/>
        <w:left w:val="none" w:sz="0" w:space="0" w:color="auto"/>
        <w:bottom w:val="none" w:sz="0" w:space="0" w:color="auto"/>
        <w:right w:val="none" w:sz="0" w:space="0" w:color="auto"/>
      </w:divBdr>
    </w:div>
    <w:div w:id="278151125">
      <w:marLeft w:val="640"/>
      <w:marRight w:val="0"/>
      <w:marTop w:val="0"/>
      <w:marBottom w:val="0"/>
      <w:divBdr>
        <w:top w:val="none" w:sz="0" w:space="0" w:color="auto"/>
        <w:left w:val="none" w:sz="0" w:space="0" w:color="auto"/>
        <w:bottom w:val="none" w:sz="0" w:space="0" w:color="auto"/>
        <w:right w:val="none" w:sz="0" w:space="0" w:color="auto"/>
      </w:divBdr>
    </w:div>
    <w:div w:id="278221243">
      <w:marLeft w:val="640"/>
      <w:marRight w:val="0"/>
      <w:marTop w:val="0"/>
      <w:marBottom w:val="0"/>
      <w:divBdr>
        <w:top w:val="none" w:sz="0" w:space="0" w:color="auto"/>
        <w:left w:val="none" w:sz="0" w:space="0" w:color="auto"/>
        <w:bottom w:val="none" w:sz="0" w:space="0" w:color="auto"/>
        <w:right w:val="none" w:sz="0" w:space="0" w:color="auto"/>
      </w:divBdr>
    </w:div>
    <w:div w:id="278294775">
      <w:marLeft w:val="640"/>
      <w:marRight w:val="0"/>
      <w:marTop w:val="0"/>
      <w:marBottom w:val="0"/>
      <w:divBdr>
        <w:top w:val="none" w:sz="0" w:space="0" w:color="auto"/>
        <w:left w:val="none" w:sz="0" w:space="0" w:color="auto"/>
        <w:bottom w:val="none" w:sz="0" w:space="0" w:color="auto"/>
        <w:right w:val="none" w:sz="0" w:space="0" w:color="auto"/>
      </w:divBdr>
    </w:div>
    <w:div w:id="278296281">
      <w:marLeft w:val="640"/>
      <w:marRight w:val="0"/>
      <w:marTop w:val="0"/>
      <w:marBottom w:val="0"/>
      <w:divBdr>
        <w:top w:val="none" w:sz="0" w:space="0" w:color="auto"/>
        <w:left w:val="none" w:sz="0" w:space="0" w:color="auto"/>
        <w:bottom w:val="none" w:sz="0" w:space="0" w:color="auto"/>
        <w:right w:val="none" w:sz="0" w:space="0" w:color="auto"/>
      </w:divBdr>
    </w:div>
    <w:div w:id="278340809">
      <w:marLeft w:val="640"/>
      <w:marRight w:val="0"/>
      <w:marTop w:val="0"/>
      <w:marBottom w:val="0"/>
      <w:divBdr>
        <w:top w:val="none" w:sz="0" w:space="0" w:color="auto"/>
        <w:left w:val="none" w:sz="0" w:space="0" w:color="auto"/>
        <w:bottom w:val="none" w:sz="0" w:space="0" w:color="auto"/>
        <w:right w:val="none" w:sz="0" w:space="0" w:color="auto"/>
      </w:divBdr>
    </w:div>
    <w:div w:id="278420467">
      <w:marLeft w:val="640"/>
      <w:marRight w:val="0"/>
      <w:marTop w:val="0"/>
      <w:marBottom w:val="0"/>
      <w:divBdr>
        <w:top w:val="none" w:sz="0" w:space="0" w:color="auto"/>
        <w:left w:val="none" w:sz="0" w:space="0" w:color="auto"/>
        <w:bottom w:val="none" w:sz="0" w:space="0" w:color="auto"/>
        <w:right w:val="none" w:sz="0" w:space="0" w:color="auto"/>
      </w:divBdr>
    </w:div>
    <w:div w:id="278729455">
      <w:marLeft w:val="640"/>
      <w:marRight w:val="0"/>
      <w:marTop w:val="0"/>
      <w:marBottom w:val="0"/>
      <w:divBdr>
        <w:top w:val="none" w:sz="0" w:space="0" w:color="auto"/>
        <w:left w:val="none" w:sz="0" w:space="0" w:color="auto"/>
        <w:bottom w:val="none" w:sz="0" w:space="0" w:color="auto"/>
        <w:right w:val="none" w:sz="0" w:space="0" w:color="auto"/>
      </w:divBdr>
    </w:div>
    <w:div w:id="278874448">
      <w:marLeft w:val="640"/>
      <w:marRight w:val="0"/>
      <w:marTop w:val="0"/>
      <w:marBottom w:val="0"/>
      <w:divBdr>
        <w:top w:val="none" w:sz="0" w:space="0" w:color="auto"/>
        <w:left w:val="none" w:sz="0" w:space="0" w:color="auto"/>
        <w:bottom w:val="none" w:sz="0" w:space="0" w:color="auto"/>
        <w:right w:val="none" w:sz="0" w:space="0" w:color="auto"/>
      </w:divBdr>
    </w:div>
    <w:div w:id="278881012">
      <w:marLeft w:val="640"/>
      <w:marRight w:val="0"/>
      <w:marTop w:val="0"/>
      <w:marBottom w:val="0"/>
      <w:divBdr>
        <w:top w:val="none" w:sz="0" w:space="0" w:color="auto"/>
        <w:left w:val="none" w:sz="0" w:space="0" w:color="auto"/>
        <w:bottom w:val="none" w:sz="0" w:space="0" w:color="auto"/>
        <w:right w:val="none" w:sz="0" w:space="0" w:color="auto"/>
      </w:divBdr>
    </w:div>
    <w:div w:id="278882810">
      <w:marLeft w:val="640"/>
      <w:marRight w:val="0"/>
      <w:marTop w:val="0"/>
      <w:marBottom w:val="0"/>
      <w:divBdr>
        <w:top w:val="none" w:sz="0" w:space="0" w:color="auto"/>
        <w:left w:val="none" w:sz="0" w:space="0" w:color="auto"/>
        <w:bottom w:val="none" w:sz="0" w:space="0" w:color="auto"/>
        <w:right w:val="none" w:sz="0" w:space="0" w:color="auto"/>
      </w:divBdr>
    </w:div>
    <w:div w:id="278924457">
      <w:marLeft w:val="640"/>
      <w:marRight w:val="0"/>
      <w:marTop w:val="0"/>
      <w:marBottom w:val="0"/>
      <w:divBdr>
        <w:top w:val="none" w:sz="0" w:space="0" w:color="auto"/>
        <w:left w:val="none" w:sz="0" w:space="0" w:color="auto"/>
        <w:bottom w:val="none" w:sz="0" w:space="0" w:color="auto"/>
        <w:right w:val="none" w:sz="0" w:space="0" w:color="auto"/>
      </w:divBdr>
    </w:div>
    <w:div w:id="278999361">
      <w:marLeft w:val="640"/>
      <w:marRight w:val="0"/>
      <w:marTop w:val="0"/>
      <w:marBottom w:val="0"/>
      <w:divBdr>
        <w:top w:val="none" w:sz="0" w:space="0" w:color="auto"/>
        <w:left w:val="none" w:sz="0" w:space="0" w:color="auto"/>
        <w:bottom w:val="none" w:sz="0" w:space="0" w:color="auto"/>
        <w:right w:val="none" w:sz="0" w:space="0" w:color="auto"/>
      </w:divBdr>
    </w:div>
    <w:div w:id="279071599">
      <w:marLeft w:val="640"/>
      <w:marRight w:val="0"/>
      <w:marTop w:val="0"/>
      <w:marBottom w:val="0"/>
      <w:divBdr>
        <w:top w:val="none" w:sz="0" w:space="0" w:color="auto"/>
        <w:left w:val="none" w:sz="0" w:space="0" w:color="auto"/>
        <w:bottom w:val="none" w:sz="0" w:space="0" w:color="auto"/>
        <w:right w:val="none" w:sz="0" w:space="0" w:color="auto"/>
      </w:divBdr>
    </w:div>
    <w:div w:id="279187309">
      <w:marLeft w:val="640"/>
      <w:marRight w:val="0"/>
      <w:marTop w:val="0"/>
      <w:marBottom w:val="0"/>
      <w:divBdr>
        <w:top w:val="none" w:sz="0" w:space="0" w:color="auto"/>
        <w:left w:val="none" w:sz="0" w:space="0" w:color="auto"/>
        <w:bottom w:val="none" w:sz="0" w:space="0" w:color="auto"/>
        <w:right w:val="none" w:sz="0" w:space="0" w:color="auto"/>
      </w:divBdr>
    </w:div>
    <w:div w:id="279189157">
      <w:marLeft w:val="640"/>
      <w:marRight w:val="0"/>
      <w:marTop w:val="0"/>
      <w:marBottom w:val="0"/>
      <w:divBdr>
        <w:top w:val="none" w:sz="0" w:space="0" w:color="auto"/>
        <w:left w:val="none" w:sz="0" w:space="0" w:color="auto"/>
        <w:bottom w:val="none" w:sz="0" w:space="0" w:color="auto"/>
        <w:right w:val="none" w:sz="0" w:space="0" w:color="auto"/>
      </w:divBdr>
    </w:div>
    <w:div w:id="279189229">
      <w:marLeft w:val="640"/>
      <w:marRight w:val="0"/>
      <w:marTop w:val="0"/>
      <w:marBottom w:val="0"/>
      <w:divBdr>
        <w:top w:val="none" w:sz="0" w:space="0" w:color="auto"/>
        <w:left w:val="none" w:sz="0" w:space="0" w:color="auto"/>
        <w:bottom w:val="none" w:sz="0" w:space="0" w:color="auto"/>
        <w:right w:val="none" w:sz="0" w:space="0" w:color="auto"/>
      </w:divBdr>
    </w:div>
    <w:div w:id="279259886">
      <w:marLeft w:val="640"/>
      <w:marRight w:val="0"/>
      <w:marTop w:val="0"/>
      <w:marBottom w:val="0"/>
      <w:divBdr>
        <w:top w:val="none" w:sz="0" w:space="0" w:color="auto"/>
        <w:left w:val="none" w:sz="0" w:space="0" w:color="auto"/>
        <w:bottom w:val="none" w:sz="0" w:space="0" w:color="auto"/>
        <w:right w:val="none" w:sz="0" w:space="0" w:color="auto"/>
      </w:divBdr>
    </w:div>
    <w:div w:id="279261789">
      <w:marLeft w:val="640"/>
      <w:marRight w:val="0"/>
      <w:marTop w:val="0"/>
      <w:marBottom w:val="0"/>
      <w:divBdr>
        <w:top w:val="none" w:sz="0" w:space="0" w:color="auto"/>
        <w:left w:val="none" w:sz="0" w:space="0" w:color="auto"/>
        <w:bottom w:val="none" w:sz="0" w:space="0" w:color="auto"/>
        <w:right w:val="none" w:sz="0" w:space="0" w:color="auto"/>
      </w:divBdr>
    </w:div>
    <w:div w:id="279262936">
      <w:marLeft w:val="640"/>
      <w:marRight w:val="0"/>
      <w:marTop w:val="0"/>
      <w:marBottom w:val="0"/>
      <w:divBdr>
        <w:top w:val="none" w:sz="0" w:space="0" w:color="auto"/>
        <w:left w:val="none" w:sz="0" w:space="0" w:color="auto"/>
        <w:bottom w:val="none" w:sz="0" w:space="0" w:color="auto"/>
        <w:right w:val="none" w:sz="0" w:space="0" w:color="auto"/>
      </w:divBdr>
    </w:div>
    <w:div w:id="279269045">
      <w:marLeft w:val="640"/>
      <w:marRight w:val="0"/>
      <w:marTop w:val="0"/>
      <w:marBottom w:val="0"/>
      <w:divBdr>
        <w:top w:val="none" w:sz="0" w:space="0" w:color="auto"/>
        <w:left w:val="none" w:sz="0" w:space="0" w:color="auto"/>
        <w:bottom w:val="none" w:sz="0" w:space="0" w:color="auto"/>
        <w:right w:val="none" w:sz="0" w:space="0" w:color="auto"/>
      </w:divBdr>
    </w:div>
    <w:div w:id="279342379">
      <w:marLeft w:val="640"/>
      <w:marRight w:val="0"/>
      <w:marTop w:val="0"/>
      <w:marBottom w:val="0"/>
      <w:divBdr>
        <w:top w:val="none" w:sz="0" w:space="0" w:color="auto"/>
        <w:left w:val="none" w:sz="0" w:space="0" w:color="auto"/>
        <w:bottom w:val="none" w:sz="0" w:space="0" w:color="auto"/>
        <w:right w:val="none" w:sz="0" w:space="0" w:color="auto"/>
      </w:divBdr>
    </w:div>
    <w:div w:id="279385408">
      <w:marLeft w:val="640"/>
      <w:marRight w:val="0"/>
      <w:marTop w:val="0"/>
      <w:marBottom w:val="0"/>
      <w:divBdr>
        <w:top w:val="none" w:sz="0" w:space="0" w:color="auto"/>
        <w:left w:val="none" w:sz="0" w:space="0" w:color="auto"/>
        <w:bottom w:val="none" w:sz="0" w:space="0" w:color="auto"/>
        <w:right w:val="none" w:sz="0" w:space="0" w:color="auto"/>
      </w:divBdr>
    </w:div>
    <w:div w:id="279387023">
      <w:marLeft w:val="640"/>
      <w:marRight w:val="0"/>
      <w:marTop w:val="0"/>
      <w:marBottom w:val="0"/>
      <w:divBdr>
        <w:top w:val="none" w:sz="0" w:space="0" w:color="auto"/>
        <w:left w:val="none" w:sz="0" w:space="0" w:color="auto"/>
        <w:bottom w:val="none" w:sz="0" w:space="0" w:color="auto"/>
        <w:right w:val="none" w:sz="0" w:space="0" w:color="auto"/>
      </w:divBdr>
    </w:div>
    <w:div w:id="279454641">
      <w:marLeft w:val="640"/>
      <w:marRight w:val="0"/>
      <w:marTop w:val="0"/>
      <w:marBottom w:val="0"/>
      <w:divBdr>
        <w:top w:val="none" w:sz="0" w:space="0" w:color="auto"/>
        <w:left w:val="none" w:sz="0" w:space="0" w:color="auto"/>
        <w:bottom w:val="none" w:sz="0" w:space="0" w:color="auto"/>
        <w:right w:val="none" w:sz="0" w:space="0" w:color="auto"/>
      </w:divBdr>
    </w:div>
    <w:div w:id="279459686">
      <w:marLeft w:val="640"/>
      <w:marRight w:val="0"/>
      <w:marTop w:val="0"/>
      <w:marBottom w:val="0"/>
      <w:divBdr>
        <w:top w:val="none" w:sz="0" w:space="0" w:color="auto"/>
        <w:left w:val="none" w:sz="0" w:space="0" w:color="auto"/>
        <w:bottom w:val="none" w:sz="0" w:space="0" w:color="auto"/>
        <w:right w:val="none" w:sz="0" w:space="0" w:color="auto"/>
      </w:divBdr>
    </w:div>
    <w:div w:id="279536488">
      <w:marLeft w:val="640"/>
      <w:marRight w:val="0"/>
      <w:marTop w:val="0"/>
      <w:marBottom w:val="0"/>
      <w:divBdr>
        <w:top w:val="none" w:sz="0" w:space="0" w:color="auto"/>
        <w:left w:val="none" w:sz="0" w:space="0" w:color="auto"/>
        <w:bottom w:val="none" w:sz="0" w:space="0" w:color="auto"/>
        <w:right w:val="none" w:sz="0" w:space="0" w:color="auto"/>
      </w:divBdr>
    </w:div>
    <w:div w:id="279803799">
      <w:marLeft w:val="640"/>
      <w:marRight w:val="0"/>
      <w:marTop w:val="0"/>
      <w:marBottom w:val="0"/>
      <w:divBdr>
        <w:top w:val="none" w:sz="0" w:space="0" w:color="auto"/>
        <w:left w:val="none" w:sz="0" w:space="0" w:color="auto"/>
        <w:bottom w:val="none" w:sz="0" w:space="0" w:color="auto"/>
        <w:right w:val="none" w:sz="0" w:space="0" w:color="auto"/>
      </w:divBdr>
    </w:div>
    <w:div w:id="279843303">
      <w:marLeft w:val="640"/>
      <w:marRight w:val="0"/>
      <w:marTop w:val="0"/>
      <w:marBottom w:val="0"/>
      <w:divBdr>
        <w:top w:val="none" w:sz="0" w:space="0" w:color="auto"/>
        <w:left w:val="none" w:sz="0" w:space="0" w:color="auto"/>
        <w:bottom w:val="none" w:sz="0" w:space="0" w:color="auto"/>
        <w:right w:val="none" w:sz="0" w:space="0" w:color="auto"/>
      </w:divBdr>
    </w:div>
    <w:div w:id="279846896">
      <w:marLeft w:val="640"/>
      <w:marRight w:val="0"/>
      <w:marTop w:val="0"/>
      <w:marBottom w:val="0"/>
      <w:divBdr>
        <w:top w:val="none" w:sz="0" w:space="0" w:color="auto"/>
        <w:left w:val="none" w:sz="0" w:space="0" w:color="auto"/>
        <w:bottom w:val="none" w:sz="0" w:space="0" w:color="auto"/>
        <w:right w:val="none" w:sz="0" w:space="0" w:color="auto"/>
      </w:divBdr>
    </w:div>
    <w:div w:id="279847358">
      <w:marLeft w:val="640"/>
      <w:marRight w:val="0"/>
      <w:marTop w:val="0"/>
      <w:marBottom w:val="0"/>
      <w:divBdr>
        <w:top w:val="none" w:sz="0" w:space="0" w:color="auto"/>
        <w:left w:val="none" w:sz="0" w:space="0" w:color="auto"/>
        <w:bottom w:val="none" w:sz="0" w:space="0" w:color="auto"/>
        <w:right w:val="none" w:sz="0" w:space="0" w:color="auto"/>
      </w:divBdr>
    </w:div>
    <w:div w:id="279922107">
      <w:marLeft w:val="640"/>
      <w:marRight w:val="0"/>
      <w:marTop w:val="0"/>
      <w:marBottom w:val="0"/>
      <w:divBdr>
        <w:top w:val="none" w:sz="0" w:space="0" w:color="auto"/>
        <w:left w:val="none" w:sz="0" w:space="0" w:color="auto"/>
        <w:bottom w:val="none" w:sz="0" w:space="0" w:color="auto"/>
        <w:right w:val="none" w:sz="0" w:space="0" w:color="auto"/>
      </w:divBdr>
    </w:div>
    <w:div w:id="279991657">
      <w:marLeft w:val="640"/>
      <w:marRight w:val="0"/>
      <w:marTop w:val="0"/>
      <w:marBottom w:val="0"/>
      <w:divBdr>
        <w:top w:val="none" w:sz="0" w:space="0" w:color="auto"/>
        <w:left w:val="none" w:sz="0" w:space="0" w:color="auto"/>
        <w:bottom w:val="none" w:sz="0" w:space="0" w:color="auto"/>
        <w:right w:val="none" w:sz="0" w:space="0" w:color="auto"/>
      </w:divBdr>
    </w:div>
    <w:div w:id="279994176">
      <w:marLeft w:val="640"/>
      <w:marRight w:val="0"/>
      <w:marTop w:val="0"/>
      <w:marBottom w:val="0"/>
      <w:divBdr>
        <w:top w:val="none" w:sz="0" w:space="0" w:color="auto"/>
        <w:left w:val="none" w:sz="0" w:space="0" w:color="auto"/>
        <w:bottom w:val="none" w:sz="0" w:space="0" w:color="auto"/>
        <w:right w:val="none" w:sz="0" w:space="0" w:color="auto"/>
      </w:divBdr>
    </w:div>
    <w:div w:id="280040169">
      <w:marLeft w:val="640"/>
      <w:marRight w:val="0"/>
      <w:marTop w:val="0"/>
      <w:marBottom w:val="0"/>
      <w:divBdr>
        <w:top w:val="none" w:sz="0" w:space="0" w:color="auto"/>
        <w:left w:val="none" w:sz="0" w:space="0" w:color="auto"/>
        <w:bottom w:val="none" w:sz="0" w:space="0" w:color="auto"/>
        <w:right w:val="none" w:sz="0" w:space="0" w:color="auto"/>
      </w:divBdr>
    </w:div>
    <w:div w:id="280114889">
      <w:marLeft w:val="640"/>
      <w:marRight w:val="0"/>
      <w:marTop w:val="0"/>
      <w:marBottom w:val="0"/>
      <w:divBdr>
        <w:top w:val="none" w:sz="0" w:space="0" w:color="auto"/>
        <w:left w:val="none" w:sz="0" w:space="0" w:color="auto"/>
        <w:bottom w:val="none" w:sz="0" w:space="0" w:color="auto"/>
        <w:right w:val="none" w:sz="0" w:space="0" w:color="auto"/>
      </w:divBdr>
    </w:div>
    <w:div w:id="280189632">
      <w:marLeft w:val="640"/>
      <w:marRight w:val="0"/>
      <w:marTop w:val="0"/>
      <w:marBottom w:val="0"/>
      <w:divBdr>
        <w:top w:val="none" w:sz="0" w:space="0" w:color="auto"/>
        <w:left w:val="none" w:sz="0" w:space="0" w:color="auto"/>
        <w:bottom w:val="none" w:sz="0" w:space="0" w:color="auto"/>
        <w:right w:val="none" w:sz="0" w:space="0" w:color="auto"/>
      </w:divBdr>
    </w:div>
    <w:div w:id="280261253">
      <w:marLeft w:val="640"/>
      <w:marRight w:val="0"/>
      <w:marTop w:val="0"/>
      <w:marBottom w:val="0"/>
      <w:divBdr>
        <w:top w:val="none" w:sz="0" w:space="0" w:color="auto"/>
        <w:left w:val="none" w:sz="0" w:space="0" w:color="auto"/>
        <w:bottom w:val="none" w:sz="0" w:space="0" w:color="auto"/>
        <w:right w:val="none" w:sz="0" w:space="0" w:color="auto"/>
      </w:divBdr>
    </w:div>
    <w:div w:id="280302250">
      <w:marLeft w:val="640"/>
      <w:marRight w:val="0"/>
      <w:marTop w:val="0"/>
      <w:marBottom w:val="0"/>
      <w:divBdr>
        <w:top w:val="none" w:sz="0" w:space="0" w:color="auto"/>
        <w:left w:val="none" w:sz="0" w:space="0" w:color="auto"/>
        <w:bottom w:val="none" w:sz="0" w:space="0" w:color="auto"/>
        <w:right w:val="none" w:sz="0" w:space="0" w:color="auto"/>
      </w:divBdr>
    </w:div>
    <w:div w:id="280307586">
      <w:marLeft w:val="640"/>
      <w:marRight w:val="0"/>
      <w:marTop w:val="0"/>
      <w:marBottom w:val="0"/>
      <w:divBdr>
        <w:top w:val="none" w:sz="0" w:space="0" w:color="auto"/>
        <w:left w:val="none" w:sz="0" w:space="0" w:color="auto"/>
        <w:bottom w:val="none" w:sz="0" w:space="0" w:color="auto"/>
        <w:right w:val="none" w:sz="0" w:space="0" w:color="auto"/>
      </w:divBdr>
    </w:div>
    <w:div w:id="280383522">
      <w:marLeft w:val="640"/>
      <w:marRight w:val="0"/>
      <w:marTop w:val="0"/>
      <w:marBottom w:val="0"/>
      <w:divBdr>
        <w:top w:val="none" w:sz="0" w:space="0" w:color="auto"/>
        <w:left w:val="none" w:sz="0" w:space="0" w:color="auto"/>
        <w:bottom w:val="none" w:sz="0" w:space="0" w:color="auto"/>
        <w:right w:val="none" w:sz="0" w:space="0" w:color="auto"/>
      </w:divBdr>
    </w:div>
    <w:div w:id="280453846">
      <w:marLeft w:val="640"/>
      <w:marRight w:val="0"/>
      <w:marTop w:val="0"/>
      <w:marBottom w:val="0"/>
      <w:divBdr>
        <w:top w:val="none" w:sz="0" w:space="0" w:color="auto"/>
        <w:left w:val="none" w:sz="0" w:space="0" w:color="auto"/>
        <w:bottom w:val="none" w:sz="0" w:space="0" w:color="auto"/>
        <w:right w:val="none" w:sz="0" w:space="0" w:color="auto"/>
      </w:divBdr>
    </w:div>
    <w:div w:id="280570492">
      <w:marLeft w:val="640"/>
      <w:marRight w:val="0"/>
      <w:marTop w:val="0"/>
      <w:marBottom w:val="0"/>
      <w:divBdr>
        <w:top w:val="none" w:sz="0" w:space="0" w:color="auto"/>
        <w:left w:val="none" w:sz="0" w:space="0" w:color="auto"/>
        <w:bottom w:val="none" w:sz="0" w:space="0" w:color="auto"/>
        <w:right w:val="none" w:sz="0" w:space="0" w:color="auto"/>
      </w:divBdr>
    </w:div>
    <w:div w:id="280571690">
      <w:marLeft w:val="640"/>
      <w:marRight w:val="0"/>
      <w:marTop w:val="0"/>
      <w:marBottom w:val="0"/>
      <w:divBdr>
        <w:top w:val="none" w:sz="0" w:space="0" w:color="auto"/>
        <w:left w:val="none" w:sz="0" w:space="0" w:color="auto"/>
        <w:bottom w:val="none" w:sz="0" w:space="0" w:color="auto"/>
        <w:right w:val="none" w:sz="0" w:space="0" w:color="auto"/>
      </w:divBdr>
    </w:div>
    <w:div w:id="280575969">
      <w:marLeft w:val="640"/>
      <w:marRight w:val="0"/>
      <w:marTop w:val="0"/>
      <w:marBottom w:val="0"/>
      <w:divBdr>
        <w:top w:val="none" w:sz="0" w:space="0" w:color="auto"/>
        <w:left w:val="none" w:sz="0" w:space="0" w:color="auto"/>
        <w:bottom w:val="none" w:sz="0" w:space="0" w:color="auto"/>
        <w:right w:val="none" w:sz="0" w:space="0" w:color="auto"/>
      </w:divBdr>
    </w:div>
    <w:div w:id="280577282">
      <w:marLeft w:val="640"/>
      <w:marRight w:val="0"/>
      <w:marTop w:val="0"/>
      <w:marBottom w:val="0"/>
      <w:divBdr>
        <w:top w:val="none" w:sz="0" w:space="0" w:color="auto"/>
        <w:left w:val="none" w:sz="0" w:space="0" w:color="auto"/>
        <w:bottom w:val="none" w:sz="0" w:space="0" w:color="auto"/>
        <w:right w:val="none" w:sz="0" w:space="0" w:color="auto"/>
      </w:divBdr>
    </w:div>
    <w:div w:id="280771573">
      <w:marLeft w:val="640"/>
      <w:marRight w:val="0"/>
      <w:marTop w:val="0"/>
      <w:marBottom w:val="0"/>
      <w:divBdr>
        <w:top w:val="none" w:sz="0" w:space="0" w:color="auto"/>
        <w:left w:val="none" w:sz="0" w:space="0" w:color="auto"/>
        <w:bottom w:val="none" w:sz="0" w:space="0" w:color="auto"/>
        <w:right w:val="none" w:sz="0" w:space="0" w:color="auto"/>
      </w:divBdr>
    </w:div>
    <w:div w:id="280839187">
      <w:marLeft w:val="640"/>
      <w:marRight w:val="0"/>
      <w:marTop w:val="0"/>
      <w:marBottom w:val="0"/>
      <w:divBdr>
        <w:top w:val="none" w:sz="0" w:space="0" w:color="auto"/>
        <w:left w:val="none" w:sz="0" w:space="0" w:color="auto"/>
        <w:bottom w:val="none" w:sz="0" w:space="0" w:color="auto"/>
        <w:right w:val="none" w:sz="0" w:space="0" w:color="auto"/>
      </w:divBdr>
    </w:div>
    <w:div w:id="280890792">
      <w:marLeft w:val="640"/>
      <w:marRight w:val="0"/>
      <w:marTop w:val="0"/>
      <w:marBottom w:val="0"/>
      <w:divBdr>
        <w:top w:val="none" w:sz="0" w:space="0" w:color="auto"/>
        <w:left w:val="none" w:sz="0" w:space="0" w:color="auto"/>
        <w:bottom w:val="none" w:sz="0" w:space="0" w:color="auto"/>
        <w:right w:val="none" w:sz="0" w:space="0" w:color="auto"/>
      </w:divBdr>
    </w:div>
    <w:div w:id="280918470">
      <w:marLeft w:val="640"/>
      <w:marRight w:val="0"/>
      <w:marTop w:val="0"/>
      <w:marBottom w:val="0"/>
      <w:divBdr>
        <w:top w:val="none" w:sz="0" w:space="0" w:color="auto"/>
        <w:left w:val="none" w:sz="0" w:space="0" w:color="auto"/>
        <w:bottom w:val="none" w:sz="0" w:space="0" w:color="auto"/>
        <w:right w:val="none" w:sz="0" w:space="0" w:color="auto"/>
      </w:divBdr>
    </w:div>
    <w:div w:id="281112130">
      <w:marLeft w:val="640"/>
      <w:marRight w:val="0"/>
      <w:marTop w:val="0"/>
      <w:marBottom w:val="0"/>
      <w:divBdr>
        <w:top w:val="none" w:sz="0" w:space="0" w:color="auto"/>
        <w:left w:val="none" w:sz="0" w:space="0" w:color="auto"/>
        <w:bottom w:val="none" w:sz="0" w:space="0" w:color="auto"/>
        <w:right w:val="none" w:sz="0" w:space="0" w:color="auto"/>
      </w:divBdr>
    </w:div>
    <w:div w:id="281159115">
      <w:marLeft w:val="640"/>
      <w:marRight w:val="0"/>
      <w:marTop w:val="0"/>
      <w:marBottom w:val="0"/>
      <w:divBdr>
        <w:top w:val="none" w:sz="0" w:space="0" w:color="auto"/>
        <w:left w:val="none" w:sz="0" w:space="0" w:color="auto"/>
        <w:bottom w:val="none" w:sz="0" w:space="0" w:color="auto"/>
        <w:right w:val="none" w:sz="0" w:space="0" w:color="auto"/>
      </w:divBdr>
    </w:div>
    <w:div w:id="281376741">
      <w:marLeft w:val="640"/>
      <w:marRight w:val="0"/>
      <w:marTop w:val="0"/>
      <w:marBottom w:val="0"/>
      <w:divBdr>
        <w:top w:val="none" w:sz="0" w:space="0" w:color="auto"/>
        <w:left w:val="none" w:sz="0" w:space="0" w:color="auto"/>
        <w:bottom w:val="none" w:sz="0" w:space="0" w:color="auto"/>
        <w:right w:val="none" w:sz="0" w:space="0" w:color="auto"/>
      </w:divBdr>
    </w:div>
    <w:div w:id="281419175">
      <w:marLeft w:val="640"/>
      <w:marRight w:val="0"/>
      <w:marTop w:val="0"/>
      <w:marBottom w:val="0"/>
      <w:divBdr>
        <w:top w:val="none" w:sz="0" w:space="0" w:color="auto"/>
        <w:left w:val="none" w:sz="0" w:space="0" w:color="auto"/>
        <w:bottom w:val="none" w:sz="0" w:space="0" w:color="auto"/>
        <w:right w:val="none" w:sz="0" w:space="0" w:color="auto"/>
      </w:divBdr>
    </w:div>
    <w:div w:id="281426097">
      <w:marLeft w:val="640"/>
      <w:marRight w:val="0"/>
      <w:marTop w:val="0"/>
      <w:marBottom w:val="0"/>
      <w:divBdr>
        <w:top w:val="none" w:sz="0" w:space="0" w:color="auto"/>
        <w:left w:val="none" w:sz="0" w:space="0" w:color="auto"/>
        <w:bottom w:val="none" w:sz="0" w:space="0" w:color="auto"/>
        <w:right w:val="none" w:sz="0" w:space="0" w:color="auto"/>
      </w:divBdr>
    </w:div>
    <w:div w:id="281501906">
      <w:marLeft w:val="640"/>
      <w:marRight w:val="0"/>
      <w:marTop w:val="0"/>
      <w:marBottom w:val="0"/>
      <w:divBdr>
        <w:top w:val="none" w:sz="0" w:space="0" w:color="auto"/>
        <w:left w:val="none" w:sz="0" w:space="0" w:color="auto"/>
        <w:bottom w:val="none" w:sz="0" w:space="0" w:color="auto"/>
        <w:right w:val="none" w:sz="0" w:space="0" w:color="auto"/>
      </w:divBdr>
    </w:div>
    <w:div w:id="281615575">
      <w:marLeft w:val="640"/>
      <w:marRight w:val="0"/>
      <w:marTop w:val="0"/>
      <w:marBottom w:val="0"/>
      <w:divBdr>
        <w:top w:val="none" w:sz="0" w:space="0" w:color="auto"/>
        <w:left w:val="none" w:sz="0" w:space="0" w:color="auto"/>
        <w:bottom w:val="none" w:sz="0" w:space="0" w:color="auto"/>
        <w:right w:val="none" w:sz="0" w:space="0" w:color="auto"/>
      </w:divBdr>
    </w:div>
    <w:div w:id="281688223">
      <w:marLeft w:val="640"/>
      <w:marRight w:val="0"/>
      <w:marTop w:val="0"/>
      <w:marBottom w:val="0"/>
      <w:divBdr>
        <w:top w:val="none" w:sz="0" w:space="0" w:color="auto"/>
        <w:left w:val="none" w:sz="0" w:space="0" w:color="auto"/>
        <w:bottom w:val="none" w:sz="0" w:space="0" w:color="auto"/>
        <w:right w:val="none" w:sz="0" w:space="0" w:color="auto"/>
      </w:divBdr>
    </w:div>
    <w:div w:id="281693913">
      <w:marLeft w:val="640"/>
      <w:marRight w:val="0"/>
      <w:marTop w:val="0"/>
      <w:marBottom w:val="0"/>
      <w:divBdr>
        <w:top w:val="none" w:sz="0" w:space="0" w:color="auto"/>
        <w:left w:val="none" w:sz="0" w:space="0" w:color="auto"/>
        <w:bottom w:val="none" w:sz="0" w:space="0" w:color="auto"/>
        <w:right w:val="none" w:sz="0" w:space="0" w:color="auto"/>
      </w:divBdr>
    </w:div>
    <w:div w:id="281766081">
      <w:marLeft w:val="640"/>
      <w:marRight w:val="0"/>
      <w:marTop w:val="0"/>
      <w:marBottom w:val="0"/>
      <w:divBdr>
        <w:top w:val="none" w:sz="0" w:space="0" w:color="auto"/>
        <w:left w:val="none" w:sz="0" w:space="0" w:color="auto"/>
        <w:bottom w:val="none" w:sz="0" w:space="0" w:color="auto"/>
        <w:right w:val="none" w:sz="0" w:space="0" w:color="auto"/>
      </w:divBdr>
    </w:div>
    <w:div w:id="281813665">
      <w:marLeft w:val="640"/>
      <w:marRight w:val="0"/>
      <w:marTop w:val="0"/>
      <w:marBottom w:val="0"/>
      <w:divBdr>
        <w:top w:val="none" w:sz="0" w:space="0" w:color="auto"/>
        <w:left w:val="none" w:sz="0" w:space="0" w:color="auto"/>
        <w:bottom w:val="none" w:sz="0" w:space="0" w:color="auto"/>
        <w:right w:val="none" w:sz="0" w:space="0" w:color="auto"/>
      </w:divBdr>
    </w:div>
    <w:div w:id="281886864">
      <w:marLeft w:val="640"/>
      <w:marRight w:val="0"/>
      <w:marTop w:val="0"/>
      <w:marBottom w:val="0"/>
      <w:divBdr>
        <w:top w:val="none" w:sz="0" w:space="0" w:color="auto"/>
        <w:left w:val="none" w:sz="0" w:space="0" w:color="auto"/>
        <w:bottom w:val="none" w:sz="0" w:space="0" w:color="auto"/>
        <w:right w:val="none" w:sz="0" w:space="0" w:color="auto"/>
      </w:divBdr>
    </w:div>
    <w:div w:id="282080526">
      <w:marLeft w:val="640"/>
      <w:marRight w:val="0"/>
      <w:marTop w:val="0"/>
      <w:marBottom w:val="0"/>
      <w:divBdr>
        <w:top w:val="none" w:sz="0" w:space="0" w:color="auto"/>
        <w:left w:val="none" w:sz="0" w:space="0" w:color="auto"/>
        <w:bottom w:val="none" w:sz="0" w:space="0" w:color="auto"/>
        <w:right w:val="none" w:sz="0" w:space="0" w:color="auto"/>
      </w:divBdr>
    </w:div>
    <w:div w:id="282153860">
      <w:marLeft w:val="640"/>
      <w:marRight w:val="0"/>
      <w:marTop w:val="0"/>
      <w:marBottom w:val="0"/>
      <w:divBdr>
        <w:top w:val="none" w:sz="0" w:space="0" w:color="auto"/>
        <w:left w:val="none" w:sz="0" w:space="0" w:color="auto"/>
        <w:bottom w:val="none" w:sz="0" w:space="0" w:color="auto"/>
        <w:right w:val="none" w:sz="0" w:space="0" w:color="auto"/>
      </w:divBdr>
    </w:div>
    <w:div w:id="282155816">
      <w:marLeft w:val="640"/>
      <w:marRight w:val="0"/>
      <w:marTop w:val="0"/>
      <w:marBottom w:val="0"/>
      <w:divBdr>
        <w:top w:val="none" w:sz="0" w:space="0" w:color="auto"/>
        <w:left w:val="none" w:sz="0" w:space="0" w:color="auto"/>
        <w:bottom w:val="none" w:sz="0" w:space="0" w:color="auto"/>
        <w:right w:val="none" w:sz="0" w:space="0" w:color="auto"/>
      </w:divBdr>
    </w:div>
    <w:div w:id="282271226">
      <w:marLeft w:val="640"/>
      <w:marRight w:val="0"/>
      <w:marTop w:val="0"/>
      <w:marBottom w:val="0"/>
      <w:divBdr>
        <w:top w:val="none" w:sz="0" w:space="0" w:color="auto"/>
        <w:left w:val="none" w:sz="0" w:space="0" w:color="auto"/>
        <w:bottom w:val="none" w:sz="0" w:space="0" w:color="auto"/>
        <w:right w:val="none" w:sz="0" w:space="0" w:color="auto"/>
      </w:divBdr>
    </w:div>
    <w:div w:id="282276972">
      <w:marLeft w:val="640"/>
      <w:marRight w:val="0"/>
      <w:marTop w:val="0"/>
      <w:marBottom w:val="0"/>
      <w:divBdr>
        <w:top w:val="none" w:sz="0" w:space="0" w:color="auto"/>
        <w:left w:val="none" w:sz="0" w:space="0" w:color="auto"/>
        <w:bottom w:val="none" w:sz="0" w:space="0" w:color="auto"/>
        <w:right w:val="none" w:sz="0" w:space="0" w:color="auto"/>
      </w:divBdr>
    </w:div>
    <w:div w:id="282422398">
      <w:marLeft w:val="640"/>
      <w:marRight w:val="0"/>
      <w:marTop w:val="0"/>
      <w:marBottom w:val="0"/>
      <w:divBdr>
        <w:top w:val="none" w:sz="0" w:space="0" w:color="auto"/>
        <w:left w:val="none" w:sz="0" w:space="0" w:color="auto"/>
        <w:bottom w:val="none" w:sz="0" w:space="0" w:color="auto"/>
        <w:right w:val="none" w:sz="0" w:space="0" w:color="auto"/>
      </w:divBdr>
    </w:div>
    <w:div w:id="282469478">
      <w:marLeft w:val="640"/>
      <w:marRight w:val="0"/>
      <w:marTop w:val="0"/>
      <w:marBottom w:val="0"/>
      <w:divBdr>
        <w:top w:val="none" w:sz="0" w:space="0" w:color="auto"/>
        <w:left w:val="none" w:sz="0" w:space="0" w:color="auto"/>
        <w:bottom w:val="none" w:sz="0" w:space="0" w:color="auto"/>
        <w:right w:val="none" w:sz="0" w:space="0" w:color="auto"/>
      </w:divBdr>
    </w:div>
    <w:div w:id="282662031">
      <w:marLeft w:val="640"/>
      <w:marRight w:val="0"/>
      <w:marTop w:val="0"/>
      <w:marBottom w:val="0"/>
      <w:divBdr>
        <w:top w:val="none" w:sz="0" w:space="0" w:color="auto"/>
        <w:left w:val="none" w:sz="0" w:space="0" w:color="auto"/>
        <w:bottom w:val="none" w:sz="0" w:space="0" w:color="auto"/>
        <w:right w:val="none" w:sz="0" w:space="0" w:color="auto"/>
      </w:divBdr>
    </w:div>
    <w:div w:id="282689233">
      <w:marLeft w:val="640"/>
      <w:marRight w:val="0"/>
      <w:marTop w:val="0"/>
      <w:marBottom w:val="0"/>
      <w:divBdr>
        <w:top w:val="none" w:sz="0" w:space="0" w:color="auto"/>
        <w:left w:val="none" w:sz="0" w:space="0" w:color="auto"/>
        <w:bottom w:val="none" w:sz="0" w:space="0" w:color="auto"/>
        <w:right w:val="none" w:sz="0" w:space="0" w:color="auto"/>
      </w:divBdr>
    </w:div>
    <w:div w:id="282804718">
      <w:marLeft w:val="640"/>
      <w:marRight w:val="0"/>
      <w:marTop w:val="0"/>
      <w:marBottom w:val="0"/>
      <w:divBdr>
        <w:top w:val="none" w:sz="0" w:space="0" w:color="auto"/>
        <w:left w:val="none" w:sz="0" w:space="0" w:color="auto"/>
        <w:bottom w:val="none" w:sz="0" w:space="0" w:color="auto"/>
        <w:right w:val="none" w:sz="0" w:space="0" w:color="auto"/>
      </w:divBdr>
    </w:div>
    <w:div w:id="282808285">
      <w:marLeft w:val="640"/>
      <w:marRight w:val="0"/>
      <w:marTop w:val="0"/>
      <w:marBottom w:val="0"/>
      <w:divBdr>
        <w:top w:val="none" w:sz="0" w:space="0" w:color="auto"/>
        <w:left w:val="none" w:sz="0" w:space="0" w:color="auto"/>
        <w:bottom w:val="none" w:sz="0" w:space="0" w:color="auto"/>
        <w:right w:val="none" w:sz="0" w:space="0" w:color="auto"/>
      </w:divBdr>
    </w:div>
    <w:div w:id="282856284">
      <w:marLeft w:val="640"/>
      <w:marRight w:val="0"/>
      <w:marTop w:val="0"/>
      <w:marBottom w:val="0"/>
      <w:divBdr>
        <w:top w:val="none" w:sz="0" w:space="0" w:color="auto"/>
        <w:left w:val="none" w:sz="0" w:space="0" w:color="auto"/>
        <w:bottom w:val="none" w:sz="0" w:space="0" w:color="auto"/>
        <w:right w:val="none" w:sz="0" w:space="0" w:color="auto"/>
      </w:divBdr>
    </w:div>
    <w:div w:id="282856894">
      <w:marLeft w:val="640"/>
      <w:marRight w:val="0"/>
      <w:marTop w:val="0"/>
      <w:marBottom w:val="0"/>
      <w:divBdr>
        <w:top w:val="none" w:sz="0" w:space="0" w:color="auto"/>
        <w:left w:val="none" w:sz="0" w:space="0" w:color="auto"/>
        <w:bottom w:val="none" w:sz="0" w:space="0" w:color="auto"/>
        <w:right w:val="none" w:sz="0" w:space="0" w:color="auto"/>
      </w:divBdr>
    </w:div>
    <w:div w:id="282880415">
      <w:marLeft w:val="640"/>
      <w:marRight w:val="0"/>
      <w:marTop w:val="0"/>
      <w:marBottom w:val="0"/>
      <w:divBdr>
        <w:top w:val="none" w:sz="0" w:space="0" w:color="auto"/>
        <w:left w:val="none" w:sz="0" w:space="0" w:color="auto"/>
        <w:bottom w:val="none" w:sz="0" w:space="0" w:color="auto"/>
        <w:right w:val="none" w:sz="0" w:space="0" w:color="auto"/>
      </w:divBdr>
    </w:div>
    <w:div w:id="282930891">
      <w:marLeft w:val="640"/>
      <w:marRight w:val="0"/>
      <w:marTop w:val="0"/>
      <w:marBottom w:val="0"/>
      <w:divBdr>
        <w:top w:val="none" w:sz="0" w:space="0" w:color="auto"/>
        <w:left w:val="none" w:sz="0" w:space="0" w:color="auto"/>
        <w:bottom w:val="none" w:sz="0" w:space="0" w:color="auto"/>
        <w:right w:val="none" w:sz="0" w:space="0" w:color="auto"/>
      </w:divBdr>
    </w:div>
    <w:div w:id="283077408">
      <w:marLeft w:val="640"/>
      <w:marRight w:val="0"/>
      <w:marTop w:val="0"/>
      <w:marBottom w:val="0"/>
      <w:divBdr>
        <w:top w:val="none" w:sz="0" w:space="0" w:color="auto"/>
        <w:left w:val="none" w:sz="0" w:space="0" w:color="auto"/>
        <w:bottom w:val="none" w:sz="0" w:space="0" w:color="auto"/>
        <w:right w:val="none" w:sz="0" w:space="0" w:color="auto"/>
      </w:divBdr>
    </w:div>
    <w:div w:id="283117104">
      <w:marLeft w:val="640"/>
      <w:marRight w:val="0"/>
      <w:marTop w:val="0"/>
      <w:marBottom w:val="0"/>
      <w:divBdr>
        <w:top w:val="none" w:sz="0" w:space="0" w:color="auto"/>
        <w:left w:val="none" w:sz="0" w:space="0" w:color="auto"/>
        <w:bottom w:val="none" w:sz="0" w:space="0" w:color="auto"/>
        <w:right w:val="none" w:sz="0" w:space="0" w:color="auto"/>
      </w:divBdr>
    </w:div>
    <w:div w:id="283118230">
      <w:marLeft w:val="640"/>
      <w:marRight w:val="0"/>
      <w:marTop w:val="0"/>
      <w:marBottom w:val="0"/>
      <w:divBdr>
        <w:top w:val="none" w:sz="0" w:space="0" w:color="auto"/>
        <w:left w:val="none" w:sz="0" w:space="0" w:color="auto"/>
        <w:bottom w:val="none" w:sz="0" w:space="0" w:color="auto"/>
        <w:right w:val="none" w:sz="0" w:space="0" w:color="auto"/>
      </w:divBdr>
    </w:div>
    <w:div w:id="283197927">
      <w:marLeft w:val="640"/>
      <w:marRight w:val="0"/>
      <w:marTop w:val="0"/>
      <w:marBottom w:val="0"/>
      <w:divBdr>
        <w:top w:val="none" w:sz="0" w:space="0" w:color="auto"/>
        <w:left w:val="none" w:sz="0" w:space="0" w:color="auto"/>
        <w:bottom w:val="none" w:sz="0" w:space="0" w:color="auto"/>
        <w:right w:val="none" w:sz="0" w:space="0" w:color="auto"/>
      </w:divBdr>
    </w:div>
    <w:div w:id="283270929">
      <w:marLeft w:val="640"/>
      <w:marRight w:val="0"/>
      <w:marTop w:val="0"/>
      <w:marBottom w:val="0"/>
      <w:divBdr>
        <w:top w:val="none" w:sz="0" w:space="0" w:color="auto"/>
        <w:left w:val="none" w:sz="0" w:space="0" w:color="auto"/>
        <w:bottom w:val="none" w:sz="0" w:space="0" w:color="auto"/>
        <w:right w:val="none" w:sz="0" w:space="0" w:color="auto"/>
      </w:divBdr>
    </w:div>
    <w:div w:id="283315655">
      <w:marLeft w:val="640"/>
      <w:marRight w:val="0"/>
      <w:marTop w:val="0"/>
      <w:marBottom w:val="0"/>
      <w:divBdr>
        <w:top w:val="none" w:sz="0" w:space="0" w:color="auto"/>
        <w:left w:val="none" w:sz="0" w:space="0" w:color="auto"/>
        <w:bottom w:val="none" w:sz="0" w:space="0" w:color="auto"/>
        <w:right w:val="none" w:sz="0" w:space="0" w:color="auto"/>
      </w:divBdr>
    </w:div>
    <w:div w:id="283385918">
      <w:marLeft w:val="640"/>
      <w:marRight w:val="0"/>
      <w:marTop w:val="0"/>
      <w:marBottom w:val="0"/>
      <w:divBdr>
        <w:top w:val="none" w:sz="0" w:space="0" w:color="auto"/>
        <w:left w:val="none" w:sz="0" w:space="0" w:color="auto"/>
        <w:bottom w:val="none" w:sz="0" w:space="0" w:color="auto"/>
        <w:right w:val="none" w:sz="0" w:space="0" w:color="auto"/>
      </w:divBdr>
    </w:div>
    <w:div w:id="283390759">
      <w:marLeft w:val="640"/>
      <w:marRight w:val="0"/>
      <w:marTop w:val="0"/>
      <w:marBottom w:val="0"/>
      <w:divBdr>
        <w:top w:val="none" w:sz="0" w:space="0" w:color="auto"/>
        <w:left w:val="none" w:sz="0" w:space="0" w:color="auto"/>
        <w:bottom w:val="none" w:sz="0" w:space="0" w:color="auto"/>
        <w:right w:val="none" w:sz="0" w:space="0" w:color="auto"/>
      </w:divBdr>
    </w:div>
    <w:div w:id="283464269">
      <w:marLeft w:val="640"/>
      <w:marRight w:val="0"/>
      <w:marTop w:val="0"/>
      <w:marBottom w:val="0"/>
      <w:divBdr>
        <w:top w:val="none" w:sz="0" w:space="0" w:color="auto"/>
        <w:left w:val="none" w:sz="0" w:space="0" w:color="auto"/>
        <w:bottom w:val="none" w:sz="0" w:space="0" w:color="auto"/>
        <w:right w:val="none" w:sz="0" w:space="0" w:color="auto"/>
      </w:divBdr>
    </w:div>
    <w:div w:id="283509690">
      <w:marLeft w:val="640"/>
      <w:marRight w:val="0"/>
      <w:marTop w:val="0"/>
      <w:marBottom w:val="0"/>
      <w:divBdr>
        <w:top w:val="none" w:sz="0" w:space="0" w:color="auto"/>
        <w:left w:val="none" w:sz="0" w:space="0" w:color="auto"/>
        <w:bottom w:val="none" w:sz="0" w:space="0" w:color="auto"/>
        <w:right w:val="none" w:sz="0" w:space="0" w:color="auto"/>
      </w:divBdr>
    </w:div>
    <w:div w:id="283579801">
      <w:marLeft w:val="640"/>
      <w:marRight w:val="0"/>
      <w:marTop w:val="0"/>
      <w:marBottom w:val="0"/>
      <w:divBdr>
        <w:top w:val="none" w:sz="0" w:space="0" w:color="auto"/>
        <w:left w:val="none" w:sz="0" w:space="0" w:color="auto"/>
        <w:bottom w:val="none" w:sz="0" w:space="0" w:color="auto"/>
        <w:right w:val="none" w:sz="0" w:space="0" w:color="auto"/>
      </w:divBdr>
    </w:div>
    <w:div w:id="283582946">
      <w:marLeft w:val="640"/>
      <w:marRight w:val="0"/>
      <w:marTop w:val="0"/>
      <w:marBottom w:val="0"/>
      <w:divBdr>
        <w:top w:val="none" w:sz="0" w:space="0" w:color="auto"/>
        <w:left w:val="none" w:sz="0" w:space="0" w:color="auto"/>
        <w:bottom w:val="none" w:sz="0" w:space="0" w:color="auto"/>
        <w:right w:val="none" w:sz="0" w:space="0" w:color="auto"/>
      </w:divBdr>
    </w:div>
    <w:div w:id="283927391">
      <w:marLeft w:val="640"/>
      <w:marRight w:val="0"/>
      <w:marTop w:val="0"/>
      <w:marBottom w:val="0"/>
      <w:divBdr>
        <w:top w:val="none" w:sz="0" w:space="0" w:color="auto"/>
        <w:left w:val="none" w:sz="0" w:space="0" w:color="auto"/>
        <w:bottom w:val="none" w:sz="0" w:space="0" w:color="auto"/>
        <w:right w:val="none" w:sz="0" w:space="0" w:color="auto"/>
      </w:divBdr>
    </w:div>
    <w:div w:id="284043185">
      <w:marLeft w:val="640"/>
      <w:marRight w:val="0"/>
      <w:marTop w:val="0"/>
      <w:marBottom w:val="0"/>
      <w:divBdr>
        <w:top w:val="none" w:sz="0" w:space="0" w:color="auto"/>
        <w:left w:val="none" w:sz="0" w:space="0" w:color="auto"/>
        <w:bottom w:val="none" w:sz="0" w:space="0" w:color="auto"/>
        <w:right w:val="none" w:sz="0" w:space="0" w:color="auto"/>
      </w:divBdr>
    </w:div>
    <w:div w:id="284119057">
      <w:marLeft w:val="640"/>
      <w:marRight w:val="0"/>
      <w:marTop w:val="0"/>
      <w:marBottom w:val="0"/>
      <w:divBdr>
        <w:top w:val="none" w:sz="0" w:space="0" w:color="auto"/>
        <w:left w:val="none" w:sz="0" w:space="0" w:color="auto"/>
        <w:bottom w:val="none" w:sz="0" w:space="0" w:color="auto"/>
        <w:right w:val="none" w:sz="0" w:space="0" w:color="auto"/>
      </w:divBdr>
    </w:div>
    <w:div w:id="284120467">
      <w:marLeft w:val="640"/>
      <w:marRight w:val="0"/>
      <w:marTop w:val="0"/>
      <w:marBottom w:val="0"/>
      <w:divBdr>
        <w:top w:val="none" w:sz="0" w:space="0" w:color="auto"/>
        <w:left w:val="none" w:sz="0" w:space="0" w:color="auto"/>
        <w:bottom w:val="none" w:sz="0" w:space="0" w:color="auto"/>
        <w:right w:val="none" w:sz="0" w:space="0" w:color="auto"/>
      </w:divBdr>
    </w:div>
    <w:div w:id="284315089">
      <w:marLeft w:val="640"/>
      <w:marRight w:val="0"/>
      <w:marTop w:val="0"/>
      <w:marBottom w:val="0"/>
      <w:divBdr>
        <w:top w:val="none" w:sz="0" w:space="0" w:color="auto"/>
        <w:left w:val="none" w:sz="0" w:space="0" w:color="auto"/>
        <w:bottom w:val="none" w:sz="0" w:space="0" w:color="auto"/>
        <w:right w:val="none" w:sz="0" w:space="0" w:color="auto"/>
      </w:divBdr>
    </w:div>
    <w:div w:id="284316672">
      <w:marLeft w:val="640"/>
      <w:marRight w:val="0"/>
      <w:marTop w:val="0"/>
      <w:marBottom w:val="0"/>
      <w:divBdr>
        <w:top w:val="none" w:sz="0" w:space="0" w:color="auto"/>
        <w:left w:val="none" w:sz="0" w:space="0" w:color="auto"/>
        <w:bottom w:val="none" w:sz="0" w:space="0" w:color="auto"/>
        <w:right w:val="none" w:sz="0" w:space="0" w:color="auto"/>
      </w:divBdr>
    </w:div>
    <w:div w:id="284317777">
      <w:marLeft w:val="640"/>
      <w:marRight w:val="0"/>
      <w:marTop w:val="0"/>
      <w:marBottom w:val="0"/>
      <w:divBdr>
        <w:top w:val="none" w:sz="0" w:space="0" w:color="auto"/>
        <w:left w:val="none" w:sz="0" w:space="0" w:color="auto"/>
        <w:bottom w:val="none" w:sz="0" w:space="0" w:color="auto"/>
        <w:right w:val="none" w:sz="0" w:space="0" w:color="auto"/>
      </w:divBdr>
    </w:div>
    <w:div w:id="284430332">
      <w:marLeft w:val="640"/>
      <w:marRight w:val="0"/>
      <w:marTop w:val="0"/>
      <w:marBottom w:val="0"/>
      <w:divBdr>
        <w:top w:val="none" w:sz="0" w:space="0" w:color="auto"/>
        <w:left w:val="none" w:sz="0" w:space="0" w:color="auto"/>
        <w:bottom w:val="none" w:sz="0" w:space="0" w:color="auto"/>
        <w:right w:val="none" w:sz="0" w:space="0" w:color="auto"/>
      </w:divBdr>
    </w:div>
    <w:div w:id="284505371">
      <w:marLeft w:val="640"/>
      <w:marRight w:val="0"/>
      <w:marTop w:val="0"/>
      <w:marBottom w:val="0"/>
      <w:divBdr>
        <w:top w:val="none" w:sz="0" w:space="0" w:color="auto"/>
        <w:left w:val="none" w:sz="0" w:space="0" w:color="auto"/>
        <w:bottom w:val="none" w:sz="0" w:space="0" w:color="auto"/>
        <w:right w:val="none" w:sz="0" w:space="0" w:color="auto"/>
      </w:divBdr>
    </w:div>
    <w:div w:id="284624448">
      <w:marLeft w:val="640"/>
      <w:marRight w:val="0"/>
      <w:marTop w:val="0"/>
      <w:marBottom w:val="0"/>
      <w:divBdr>
        <w:top w:val="none" w:sz="0" w:space="0" w:color="auto"/>
        <w:left w:val="none" w:sz="0" w:space="0" w:color="auto"/>
        <w:bottom w:val="none" w:sz="0" w:space="0" w:color="auto"/>
        <w:right w:val="none" w:sz="0" w:space="0" w:color="auto"/>
      </w:divBdr>
    </w:div>
    <w:div w:id="284701699">
      <w:marLeft w:val="640"/>
      <w:marRight w:val="0"/>
      <w:marTop w:val="0"/>
      <w:marBottom w:val="0"/>
      <w:divBdr>
        <w:top w:val="none" w:sz="0" w:space="0" w:color="auto"/>
        <w:left w:val="none" w:sz="0" w:space="0" w:color="auto"/>
        <w:bottom w:val="none" w:sz="0" w:space="0" w:color="auto"/>
        <w:right w:val="none" w:sz="0" w:space="0" w:color="auto"/>
      </w:divBdr>
    </w:div>
    <w:div w:id="284776403">
      <w:marLeft w:val="640"/>
      <w:marRight w:val="0"/>
      <w:marTop w:val="0"/>
      <w:marBottom w:val="0"/>
      <w:divBdr>
        <w:top w:val="none" w:sz="0" w:space="0" w:color="auto"/>
        <w:left w:val="none" w:sz="0" w:space="0" w:color="auto"/>
        <w:bottom w:val="none" w:sz="0" w:space="0" w:color="auto"/>
        <w:right w:val="none" w:sz="0" w:space="0" w:color="auto"/>
      </w:divBdr>
    </w:div>
    <w:div w:id="284777747">
      <w:marLeft w:val="640"/>
      <w:marRight w:val="0"/>
      <w:marTop w:val="0"/>
      <w:marBottom w:val="0"/>
      <w:divBdr>
        <w:top w:val="none" w:sz="0" w:space="0" w:color="auto"/>
        <w:left w:val="none" w:sz="0" w:space="0" w:color="auto"/>
        <w:bottom w:val="none" w:sz="0" w:space="0" w:color="auto"/>
        <w:right w:val="none" w:sz="0" w:space="0" w:color="auto"/>
      </w:divBdr>
    </w:div>
    <w:div w:id="284779766">
      <w:marLeft w:val="640"/>
      <w:marRight w:val="0"/>
      <w:marTop w:val="0"/>
      <w:marBottom w:val="0"/>
      <w:divBdr>
        <w:top w:val="none" w:sz="0" w:space="0" w:color="auto"/>
        <w:left w:val="none" w:sz="0" w:space="0" w:color="auto"/>
        <w:bottom w:val="none" w:sz="0" w:space="0" w:color="auto"/>
        <w:right w:val="none" w:sz="0" w:space="0" w:color="auto"/>
      </w:divBdr>
    </w:div>
    <w:div w:id="284820999">
      <w:marLeft w:val="640"/>
      <w:marRight w:val="0"/>
      <w:marTop w:val="0"/>
      <w:marBottom w:val="0"/>
      <w:divBdr>
        <w:top w:val="none" w:sz="0" w:space="0" w:color="auto"/>
        <w:left w:val="none" w:sz="0" w:space="0" w:color="auto"/>
        <w:bottom w:val="none" w:sz="0" w:space="0" w:color="auto"/>
        <w:right w:val="none" w:sz="0" w:space="0" w:color="auto"/>
      </w:divBdr>
    </w:div>
    <w:div w:id="284967021">
      <w:marLeft w:val="640"/>
      <w:marRight w:val="0"/>
      <w:marTop w:val="0"/>
      <w:marBottom w:val="0"/>
      <w:divBdr>
        <w:top w:val="none" w:sz="0" w:space="0" w:color="auto"/>
        <w:left w:val="none" w:sz="0" w:space="0" w:color="auto"/>
        <w:bottom w:val="none" w:sz="0" w:space="0" w:color="auto"/>
        <w:right w:val="none" w:sz="0" w:space="0" w:color="auto"/>
      </w:divBdr>
    </w:div>
    <w:div w:id="285041222">
      <w:marLeft w:val="640"/>
      <w:marRight w:val="0"/>
      <w:marTop w:val="0"/>
      <w:marBottom w:val="0"/>
      <w:divBdr>
        <w:top w:val="none" w:sz="0" w:space="0" w:color="auto"/>
        <w:left w:val="none" w:sz="0" w:space="0" w:color="auto"/>
        <w:bottom w:val="none" w:sz="0" w:space="0" w:color="auto"/>
        <w:right w:val="none" w:sz="0" w:space="0" w:color="auto"/>
      </w:divBdr>
    </w:div>
    <w:div w:id="285041302">
      <w:marLeft w:val="640"/>
      <w:marRight w:val="0"/>
      <w:marTop w:val="0"/>
      <w:marBottom w:val="0"/>
      <w:divBdr>
        <w:top w:val="none" w:sz="0" w:space="0" w:color="auto"/>
        <w:left w:val="none" w:sz="0" w:space="0" w:color="auto"/>
        <w:bottom w:val="none" w:sz="0" w:space="0" w:color="auto"/>
        <w:right w:val="none" w:sz="0" w:space="0" w:color="auto"/>
      </w:divBdr>
    </w:div>
    <w:div w:id="285087141">
      <w:marLeft w:val="640"/>
      <w:marRight w:val="0"/>
      <w:marTop w:val="0"/>
      <w:marBottom w:val="0"/>
      <w:divBdr>
        <w:top w:val="none" w:sz="0" w:space="0" w:color="auto"/>
        <w:left w:val="none" w:sz="0" w:space="0" w:color="auto"/>
        <w:bottom w:val="none" w:sz="0" w:space="0" w:color="auto"/>
        <w:right w:val="none" w:sz="0" w:space="0" w:color="auto"/>
      </w:divBdr>
    </w:div>
    <w:div w:id="285089868">
      <w:marLeft w:val="640"/>
      <w:marRight w:val="0"/>
      <w:marTop w:val="0"/>
      <w:marBottom w:val="0"/>
      <w:divBdr>
        <w:top w:val="none" w:sz="0" w:space="0" w:color="auto"/>
        <w:left w:val="none" w:sz="0" w:space="0" w:color="auto"/>
        <w:bottom w:val="none" w:sz="0" w:space="0" w:color="auto"/>
        <w:right w:val="none" w:sz="0" w:space="0" w:color="auto"/>
      </w:divBdr>
    </w:div>
    <w:div w:id="285164377">
      <w:marLeft w:val="640"/>
      <w:marRight w:val="0"/>
      <w:marTop w:val="0"/>
      <w:marBottom w:val="0"/>
      <w:divBdr>
        <w:top w:val="none" w:sz="0" w:space="0" w:color="auto"/>
        <w:left w:val="none" w:sz="0" w:space="0" w:color="auto"/>
        <w:bottom w:val="none" w:sz="0" w:space="0" w:color="auto"/>
        <w:right w:val="none" w:sz="0" w:space="0" w:color="auto"/>
      </w:divBdr>
    </w:div>
    <w:div w:id="285281167">
      <w:marLeft w:val="640"/>
      <w:marRight w:val="0"/>
      <w:marTop w:val="0"/>
      <w:marBottom w:val="0"/>
      <w:divBdr>
        <w:top w:val="none" w:sz="0" w:space="0" w:color="auto"/>
        <w:left w:val="none" w:sz="0" w:space="0" w:color="auto"/>
        <w:bottom w:val="none" w:sz="0" w:space="0" w:color="auto"/>
        <w:right w:val="none" w:sz="0" w:space="0" w:color="auto"/>
      </w:divBdr>
    </w:div>
    <w:div w:id="285283159">
      <w:marLeft w:val="640"/>
      <w:marRight w:val="0"/>
      <w:marTop w:val="0"/>
      <w:marBottom w:val="0"/>
      <w:divBdr>
        <w:top w:val="none" w:sz="0" w:space="0" w:color="auto"/>
        <w:left w:val="none" w:sz="0" w:space="0" w:color="auto"/>
        <w:bottom w:val="none" w:sz="0" w:space="0" w:color="auto"/>
        <w:right w:val="none" w:sz="0" w:space="0" w:color="auto"/>
      </w:divBdr>
    </w:div>
    <w:div w:id="285501985">
      <w:marLeft w:val="640"/>
      <w:marRight w:val="0"/>
      <w:marTop w:val="0"/>
      <w:marBottom w:val="0"/>
      <w:divBdr>
        <w:top w:val="none" w:sz="0" w:space="0" w:color="auto"/>
        <w:left w:val="none" w:sz="0" w:space="0" w:color="auto"/>
        <w:bottom w:val="none" w:sz="0" w:space="0" w:color="auto"/>
        <w:right w:val="none" w:sz="0" w:space="0" w:color="auto"/>
      </w:divBdr>
    </w:div>
    <w:div w:id="285545805">
      <w:marLeft w:val="640"/>
      <w:marRight w:val="0"/>
      <w:marTop w:val="0"/>
      <w:marBottom w:val="0"/>
      <w:divBdr>
        <w:top w:val="none" w:sz="0" w:space="0" w:color="auto"/>
        <w:left w:val="none" w:sz="0" w:space="0" w:color="auto"/>
        <w:bottom w:val="none" w:sz="0" w:space="0" w:color="auto"/>
        <w:right w:val="none" w:sz="0" w:space="0" w:color="auto"/>
      </w:divBdr>
    </w:div>
    <w:div w:id="285547429">
      <w:marLeft w:val="640"/>
      <w:marRight w:val="0"/>
      <w:marTop w:val="0"/>
      <w:marBottom w:val="0"/>
      <w:divBdr>
        <w:top w:val="none" w:sz="0" w:space="0" w:color="auto"/>
        <w:left w:val="none" w:sz="0" w:space="0" w:color="auto"/>
        <w:bottom w:val="none" w:sz="0" w:space="0" w:color="auto"/>
        <w:right w:val="none" w:sz="0" w:space="0" w:color="auto"/>
      </w:divBdr>
    </w:div>
    <w:div w:id="285547829">
      <w:marLeft w:val="640"/>
      <w:marRight w:val="0"/>
      <w:marTop w:val="0"/>
      <w:marBottom w:val="0"/>
      <w:divBdr>
        <w:top w:val="none" w:sz="0" w:space="0" w:color="auto"/>
        <w:left w:val="none" w:sz="0" w:space="0" w:color="auto"/>
        <w:bottom w:val="none" w:sz="0" w:space="0" w:color="auto"/>
        <w:right w:val="none" w:sz="0" w:space="0" w:color="auto"/>
      </w:divBdr>
    </w:div>
    <w:div w:id="285701149">
      <w:marLeft w:val="640"/>
      <w:marRight w:val="0"/>
      <w:marTop w:val="0"/>
      <w:marBottom w:val="0"/>
      <w:divBdr>
        <w:top w:val="none" w:sz="0" w:space="0" w:color="auto"/>
        <w:left w:val="none" w:sz="0" w:space="0" w:color="auto"/>
        <w:bottom w:val="none" w:sz="0" w:space="0" w:color="auto"/>
        <w:right w:val="none" w:sz="0" w:space="0" w:color="auto"/>
      </w:divBdr>
    </w:div>
    <w:div w:id="285738555">
      <w:marLeft w:val="640"/>
      <w:marRight w:val="0"/>
      <w:marTop w:val="0"/>
      <w:marBottom w:val="0"/>
      <w:divBdr>
        <w:top w:val="none" w:sz="0" w:space="0" w:color="auto"/>
        <w:left w:val="none" w:sz="0" w:space="0" w:color="auto"/>
        <w:bottom w:val="none" w:sz="0" w:space="0" w:color="auto"/>
        <w:right w:val="none" w:sz="0" w:space="0" w:color="auto"/>
      </w:divBdr>
    </w:div>
    <w:div w:id="285743341">
      <w:marLeft w:val="640"/>
      <w:marRight w:val="0"/>
      <w:marTop w:val="0"/>
      <w:marBottom w:val="0"/>
      <w:divBdr>
        <w:top w:val="none" w:sz="0" w:space="0" w:color="auto"/>
        <w:left w:val="none" w:sz="0" w:space="0" w:color="auto"/>
        <w:bottom w:val="none" w:sz="0" w:space="0" w:color="auto"/>
        <w:right w:val="none" w:sz="0" w:space="0" w:color="auto"/>
      </w:divBdr>
    </w:div>
    <w:div w:id="285817201">
      <w:marLeft w:val="640"/>
      <w:marRight w:val="0"/>
      <w:marTop w:val="0"/>
      <w:marBottom w:val="0"/>
      <w:divBdr>
        <w:top w:val="none" w:sz="0" w:space="0" w:color="auto"/>
        <w:left w:val="none" w:sz="0" w:space="0" w:color="auto"/>
        <w:bottom w:val="none" w:sz="0" w:space="0" w:color="auto"/>
        <w:right w:val="none" w:sz="0" w:space="0" w:color="auto"/>
      </w:divBdr>
    </w:div>
    <w:div w:id="285818602">
      <w:marLeft w:val="640"/>
      <w:marRight w:val="0"/>
      <w:marTop w:val="0"/>
      <w:marBottom w:val="0"/>
      <w:divBdr>
        <w:top w:val="none" w:sz="0" w:space="0" w:color="auto"/>
        <w:left w:val="none" w:sz="0" w:space="0" w:color="auto"/>
        <w:bottom w:val="none" w:sz="0" w:space="0" w:color="auto"/>
        <w:right w:val="none" w:sz="0" w:space="0" w:color="auto"/>
      </w:divBdr>
    </w:div>
    <w:div w:id="285888327">
      <w:marLeft w:val="640"/>
      <w:marRight w:val="0"/>
      <w:marTop w:val="0"/>
      <w:marBottom w:val="0"/>
      <w:divBdr>
        <w:top w:val="none" w:sz="0" w:space="0" w:color="auto"/>
        <w:left w:val="none" w:sz="0" w:space="0" w:color="auto"/>
        <w:bottom w:val="none" w:sz="0" w:space="0" w:color="auto"/>
        <w:right w:val="none" w:sz="0" w:space="0" w:color="auto"/>
      </w:divBdr>
    </w:div>
    <w:div w:id="285965612">
      <w:marLeft w:val="640"/>
      <w:marRight w:val="0"/>
      <w:marTop w:val="0"/>
      <w:marBottom w:val="0"/>
      <w:divBdr>
        <w:top w:val="none" w:sz="0" w:space="0" w:color="auto"/>
        <w:left w:val="none" w:sz="0" w:space="0" w:color="auto"/>
        <w:bottom w:val="none" w:sz="0" w:space="0" w:color="auto"/>
        <w:right w:val="none" w:sz="0" w:space="0" w:color="auto"/>
      </w:divBdr>
    </w:div>
    <w:div w:id="286008161">
      <w:marLeft w:val="640"/>
      <w:marRight w:val="0"/>
      <w:marTop w:val="0"/>
      <w:marBottom w:val="0"/>
      <w:divBdr>
        <w:top w:val="none" w:sz="0" w:space="0" w:color="auto"/>
        <w:left w:val="none" w:sz="0" w:space="0" w:color="auto"/>
        <w:bottom w:val="none" w:sz="0" w:space="0" w:color="auto"/>
        <w:right w:val="none" w:sz="0" w:space="0" w:color="auto"/>
      </w:divBdr>
    </w:div>
    <w:div w:id="286158187">
      <w:marLeft w:val="640"/>
      <w:marRight w:val="0"/>
      <w:marTop w:val="0"/>
      <w:marBottom w:val="0"/>
      <w:divBdr>
        <w:top w:val="none" w:sz="0" w:space="0" w:color="auto"/>
        <w:left w:val="none" w:sz="0" w:space="0" w:color="auto"/>
        <w:bottom w:val="none" w:sz="0" w:space="0" w:color="auto"/>
        <w:right w:val="none" w:sz="0" w:space="0" w:color="auto"/>
      </w:divBdr>
    </w:div>
    <w:div w:id="286158848">
      <w:marLeft w:val="640"/>
      <w:marRight w:val="0"/>
      <w:marTop w:val="0"/>
      <w:marBottom w:val="0"/>
      <w:divBdr>
        <w:top w:val="none" w:sz="0" w:space="0" w:color="auto"/>
        <w:left w:val="none" w:sz="0" w:space="0" w:color="auto"/>
        <w:bottom w:val="none" w:sz="0" w:space="0" w:color="auto"/>
        <w:right w:val="none" w:sz="0" w:space="0" w:color="auto"/>
      </w:divBdr>
    </w:div>
    <w:div w:id="286207153">
      <w:marLeft w:val="640"/>
      <w:marRight w:val="0"/>
      <w:marTop w:val="0"/>
      <w:marBottom w:val="0"/>
      <w:divBdr>
        <w:top w:val="none" w:sz="0" w:space="0" w:color="auto"/>
        <w:left w:val="none" w:sz="0" w:space="0" w:color="auto"/>
        <w:bottom w:val="none" w:sz="0" w:space="0" w:color="auto"/>
        <w:right w:val="none" w:sz="0" w:space="0" w:color="auto"/>
      </w:divBdr>
    </w:div>
    <w:div w:id="286279792">
      <w:marLeft w:val="640"/>
      <w:marRight w:val="0"/>
      <w:marTop w:val="0"/>
      <w:marBottom w:val="0"/>
      <w:divBdr>
        <w:top w:val="none" w:sz="0" w:space="0" w:color="auto"/>
        <w:left w:val="none" w:sz="0" w:space="0" w:color="auto"/>
        <w:bottom w:val="none" w:sz="0" w:space="0" w:color="auto"/>
        <w:right w:val="none" w:sz="0" w:space="0" w:color="auto"/>
      </w:divBdr>
    </w:div>
    <w:div w:id="286358565">
      <w:marLeft w:val="640"/>
      <w:marRight w:val="0"/>
      <w:marTop w:val="0"/>
      <w:marBottom w:val="0"/>
      <w:divBdr>
        <w:top w:val="none" w:sz="0" w:space="0" w:color="auto"/>
        <w:left w:val="none" w:sz="0" w:space="0" w:color="auto"/>
        <w:bottom w:val="none" w:sz="0" w:space="0" w:color="auto"/>
        <w:right w:val="none" w:sz="0" w:space="0" w:color="auto"/>
      </w:divBdr>
    </w:div>
    <w:div w:id="286400201">
      <w:marLeft w:val="640"/>
      <w:marRight w:val="0"/>
      <w:marTop w:val="0"/>
      <w:marBottom w:val="0"/>
      <w:divBdr>
        <w:top w:val="none" w:sz="0" w:space="0" w:color="auto"/>
        <w:left w:val="none" w:sz="0" w:space="0" w:color="auto"/>
        <w:bottom w:val="none" w:sz="0" w:space="0" w:color="auto"/>
        <w:right w:val="none" w:sz="0" w:space="0" w:color="auto"/>
      </w:divBdr>
    </w:div>
    <w:div w:id="286544677">
      <w:marLeft w:val="640"/>
      <w:marRight w:val="0"/>
      <w:marTop w:val="0"/>
      <w:marBottom w:val="0"/>
      <w:divBdr>
        <w:top w:val="none" w:sz="0" w:space="0" w:color="auto"/>
        <w:left w:val="none" w:sz="0" w:space="0" w:color="auto"/>
        <w:bottom w:val="none" w:sz="0" w:space="0" w:color="auto"/>
        <w:right w:val="none" w:sz="0" w:space="0" w:color="auto"/>
      </w:divBdr>
    </w:div>
    <w:div w:id="286619945">
      <w:marLeft w:val="640"/>
      <w:marRight w:val="0"/>
      <w:marTop w:val="0"/>
      <w:marBottom w:val="0"/>
      <w:divBdr>
        <w:top w:val="none" w:sz="0" w:space="0" w:color="auto"/>
        <w:left w:val="none" w:sz="0" w:space="0" w:color="auto"/>
        <w:bottom w:val="none" w:sz="0" w:space="0" w:color="auto"/>
        <w:right w:val="none" w:sz="0" w:space="0" w:color="auto"/>
      </w:divBdr>
    </w:div>
    <w:div w:id="286669162">
      <w:marLeft w:val="640"/>
      <w:marRight w:val="0"/>
      <w:marTop w:val="0"/>
      <w:marBottom w:val="0"/>
      <w:divBdr>
        <w:top w:val="none" w:sz="0" w:space="0" w:color="auto"/>
        <w:left w:val="none" w:sz="0" w:space="0" w:color="auto"/>
        <w:bottom w:val="none" w:sz="0" w:space="0" w:color="auto"/>
        <w:right w:val="none" w:sz="0" w:space="0" w:color="auto"/>
      </w:divBdr>
    </w:div>
    <w:div w:id="286739132">
      <w:marLeft w:val="640"/>
      <w:marRight w:val="0"/>
      <w:marTop w:val="0"/>
      <w:marBottom w:val="0"/>
      <w:divBdr>
        <w:top w:val="none" w:sz="0" w:space="0" w:color="auto"/>
        <w:left w:val="none" w:sz="0" w:space="0" w:color="auto"/>
        <w:bottom w:val="none" w:sz="0" w:space="0" w:color="auto"/>
        <w:right w:val="none" w:sz="0" w:space="0" w:color="auto"/>
      </w:divBdr>
    </w:div>
    <w:div w:id="286787498">
      <w:marLeft w:val="640"/>
      <w:marRight w:val="0"/>
      <w:marTop w:val="0"/>
      <w:marBottom w:val="0"/>
      <w:divBdr>
        <w:top w:val="none" w:sz="0" w:space="0" w:color="auto"/>
        <w:left w:val="none" w:sz="0" w:space="0" w:color="auto"/>
        <w:bottom w:val="none" w:sz="0" w:space="0" w:color="auto"/>
        <w:right w:val="none" w:sz="0" w:space="0" w:color="auto"/>
      </w:divBdr>
    </w:div>
    <w:div w:id="286814646">
      <w:marLeft w:val="640"/>
      <w:marRight w:val="0"/>
      <w:marTop w:val="0"/>
      <w:marBottom w:val="0"/>
      <w:divBdr>
        <w:top w:val="none" w:sz="0" w:space="0" w:color="auto"/>
        <w:left w:val="none" w:sz="0" w:space="0" w:color="auto"/>
        <w:bottom w:val="none" w:sz="0" w:space="0" w:color="auto"/>
        <w:right w:val="none" w:sz="0" w:space="0" w:color="auto"/>
      </w:divBdr>
    </w:div>
    <w:div w:id="286856968">
      <w:marLeft w:val="640"/>
      <w:marRight w:val="0"/>
      <w:marTop w:val="0"/>
      <w:marBottom w:val="0"/>
      <w:divBdr>
        <w:top w:val="none" w:sz="0" w:space="0" w:color="auto"/>
        <w:left w:val="none" w:sz="0" w:space="0" w:color="auto"/>
        <w:bottom w:val="none" w:sz="0" w:space="0" w:color="auto"/>
        <w:right w:val="none" w:sz="0" w:space="0" w:color="auto"/>
      </w:divBdr>
    </w:div>
    <w:div w:id="286857315">
      <w:marLeft w:val="640"/>
      <w:marRight w:val="0"/>
      <w:marTop w:val="0"/>
      <w:marBottom w:val="0"/>
      <w:divBdr>
        <w:top w:val="none" w:sz="0" w:space="0" w:color="auto"/>
        <w:left w:val="none" w:sz="0" w:space="0" w:color="auto"/>
        <w:bottom w:val="none" w:sz="0" w:space="0" w:color="auto"/>
        <w:right w:val="none" w:sz="0" w:space="0" w:color="auto"/>
      </w:divBdr>
    </w:div>
    <w:div w:id="286933369">
      <w:marLeft w:val="640"/>
      <w:marRight w:val="0"/>
      <w:marTop w:val="0"/>
      <w:marBottom w:val="0"/>
      <w:divBdr>
        <w:top w:val="none" w:sz="0" w:space="0" w:color="auto"/>
        <w:left w:val="none" w:sz="0" w:space="0" w:color="auto"/>
        <w:bottom w:val="none" w:sz="0" w:space="0" w:color="auto"/>
        <w:right w:val="none" w:sz="0" w:space="0" w:color="auto"/>
      </w:divBdr>
    </w:div>
    <w:div w:id="287048575">
      <w:marLeft w:val="640"/>
      <w:marRight w:val="0"/>
      <w:marTop w:val="0"/>
      <w:marBottom w:val="0"/>
      <w:divBdr>
        <w:top w:val="none" w:sz="0" w:space="0" w:color="auto"/>
        <w:left w:val="none" w:sz="0" w:space="0" w:color="auto"/>
        <w:bottom w:val="none" w:sz="0" w:space="0" w:color="auto"/>
        <w:right w:val="none" w:sz="0" w:space="0" w:color="auto"/>
      </w:divBdr>
    </w:div>
    <w:div w:id="287049795">
      <w:marLeft w:val="640"/>
      <w:marRight w:val="0"/>
      <w:marTop w:val="0"/>
      <w:marBottom w:val="0"/>
      <w:divBdr>
        <w:top w:val="none" w:sz="0" w:space="0" w:color="auto"/>
        <w:left w:val="none" w:sz="0" w:space="0" w:color="auto"/>
        <w:bottom w:val="none" w:sz="0" w:space="0" w:color="auto"/>
        <w:right w:val="none" w:sz="0" w:space="0" w:color="auto"/>
      </w:divBdr>
    </w:div>
    <w:div w:id="287054220">
      <w:marLeft w:val="640"/>
      <w:marRight w:val="0"/>
      <w:marTop w:val="0"/>
      <w:marBottom w:val="0"/>
      <w:divBdr>
        <w:top w:val="none" w:sz="0" w:space="0" w:color="auto"/>
        <w:left w:val="none" w:sz="0" w:space="0" w:color="auto"/>
        <w:bottom w:val="none" w:sz="0" w:space="0" w:color="auto"/>
        <w:right w:val="none" w:sz="0" w:space="0" w:color="auto"/>
      </w:divBdr>
    </w:div>
    <w:div w:id="287123410">
      <w:marLeft w:val="640"/>
      <w:marRight w:val="0"/>
      <w:marTop w:val="0"/>
      <w:marBottom w:val="0"/>
      <w:divBdr>
        <w:top w:val="none" w:sz="0" w:space="0" w:color="auto"/>
        <w:left w:val="none" w:sz="0" w:space="0" w:color="auto"/>
        <w:bottom w:val="none" w:sz="0" w:space="0" w:color="auto"/>
        <w:right w:val="none" w:sz="0" w:space="0" w:color="auto"/>
      </w:divBdr>
    </w:div>
    <w:div w:id="287127996">
      <w:marLeft w:val="640"/>
      <w:marRight w:val="0"/>
      <w:marTop w:val="0"/>
      <w:marBottom w:val="0"/>
      <w:divBdr>
        <w:top w:val="none" w:sz="0" w:space="0" w:color="auto"/>
        <w:left w:val="none" w:sz="0" w:space="0" w:color="auto"/>
        <w:bottom w:val="none" w:sz="0" w:space="0" w:color="auto"/>
        <w:right w:val="none" w:sz="0" w:space="0" w:color="auto"/>
      </w:divBdr>
    </w:div>
    <w:div w:id="287203905">
      <w:marLeft w:val="640"/>
      <w:marRight w:val="0"/>
      <w:marTop w:val="0"/>
      <w:marBottom w:val="0"/>
      <w:divBdr>
        <w:top w:val="none" w:sz="0" w:space="0" w:color="auto"/>
        <w:left w:val="none" w:sz="0" w:space="0" w:color="auto"/>
        <w:bottom w:val="none" w:sz="0" w:space="0" w:color="auto"/>
        <w:right w:val="none" w:sz="0" w:space="0" w:color="auto"/>
      </w:divBdr>
      <w:divsChild>
        <w:div w:id="1538159201">
          <w:marLeft w:val="640"/>
          <w:marRight w:val="0"/>
          <w:marTop w:val="0"/>
          <w:marBottom w:val="0"/>
          <w:divBdr>
            <w:top w:val="none" w:sz="0" w:space="0" w:color="auto"/>
            <w:left w:val="none" w:sz="0" w:space="0" w:color="auto"/>
            <w:bottom w:val="none" w:sz="0" w:space="0" w:color="auto"/>
            <w:right w:val="none" w:sz="0" w:space="0" w:color="auto"/>
          </w:divBdr>
        </w:div>
        <w:div w:id="1346635908">
          <w:marLeft w:val="640"/>
          <w:marRight w:val="0"/>
          <w:marTop w:val="0"/>
          <w:marBottom w:val="0"/>
          <w:divBdr>
            <w:top w:val="none" w:sz="0" w:space="0" w:color="auto"/>
            <w:left w:val="none" w:sz="0" w:space="0" w:color="auto"/>
            <w:bottom w:val="none" w:sz="0" w:space="0" w:color="auto"/>
            <w:right w:val="none" w:sz="0" w:space="0" w:color="auto"/>
          </w:divBdr>
        </w:div>
        <w:div w:id="1296907368">
          <w:marLeft w:val="640"/>
          <w:marRight w:val="0"/>
          <w:marTop w:val="0"/>
          <w:marBottom w:val="0"/>
          <w:divBdr>
            <w:top w:val="none" w:sz="0" w:space="0" w:color="auto"/>
            <w:left w:val="none" w:sz="0" w:space="0" w:color="auto"/>
            <w:bottom w:val="none" w:sz="0" w:space="0" w:color="auto"/>
            <w:right w:val="none" w:sz="0" w:space="0" w:color="auto"/>
          </w:divBdr>
        </w:div>
        <w:div w:id="171188574">
          <w:marLeft w:val="640"/>
          <w:marRight w:val="0"/>
          <w:marTop w:val="0"/>
          <w:marBottom w:val="0"/>
          <w:divBdr>
            <w:top w:val="none" w:sz="0" w:space="0" w:color="auto"/>
            <w:left w:val="none" w:sz="0" w:space="0" w:color="auto"/>
            <w:bottom w:val="none" w:sz="0" w:space="0" w:color="auto"/>
            <w:right w:val="none" w:sz="0" w:space="0" w:color="auto"/>
          </w:divBdr>
        </w:div>
        <w:div w:id="964694067">
          <w:marLeft w:val="640"/>
          <w:marRight w:val="0"/>
          <w:marTop w:val="0"/>
          <w:marBottom w:val="0"/>
          <w:divBdr>
            <w:top w:val="none" w:sz="0" w:space="0" w:color="auto"/>
            <w:left w:val="none" w:sz="0" w:space="0" w:color="auto"/>
            <w:bottom w:val="none" w:sz="0" w:space="0" w:color="auto"/>
            <w:right w:val="none" w:sz="0" w:space="0" w:color="auto"/>
          </w:divBdr>
        </w:div>
        <w:div w:id="1898859258">
          <w:marLeft w:val="640"/>
          <w:marRight w:val="0"/>
          <w:marTop w:val="0"/>
          <w:marBottom w:val="0"/>
          <w:divBdr>
            <w:top w:val="none" w:sz="0" w:space="0" w:color="auto"/>
            <w:left w:val="none" w:sz="0" w:space="0" w:color="auto"/>
            <w:bottom w:val="none" w:sz="0" w:space="0" w:color="auto"/>
            <w:right w:val="none" w:sz="0" w:space="0" w:color="auto"/>
          </w:divBdr>
        </w:div>
        <w:div w:id="1293366739">
          <w:marLeft w:val="640"/>
          <w:marRight w:val="0"/>
          <w:marTop w:val="0"/>
          <w:marBottom w:val="0"/>
          <w:divBdr>
            <w:top w:val="none" w:sz="0" w:space="0" w:color="auto"/>
            <w:left w:val="none" w:sz="0" w:space="0" w:color="auto"/>
            <w:bottom w:val="none" w:sz="0" w:space="0" w:color="auto"/>
            <w:right w:val="none" w:sz="0" w:space="0" w:color="auto"/>
          </w:divBdr>
        </w:div>
        <w:div w:id="1469976706">
          <w:marLeft w:val="640"/>
          <w:marRight w:val="0"/>
          <w:marTop w:val="0"/>
          <w:marBottom w:val="0"/>
          <w:divBdr>
            <w:top w:val="none" w:sz="0" w:space="0" w:color="auto"/>
            <w:left w:val="none" w:sz="0" w:space="0" w:color="auto"/>
            <w:bottom w:val="none" w:sz="0" w:space="0" w:color="auto"/>
            <w:right w:val="none" w:sz="0" w:space="0" w:color="auto"/>
          </w:divBdr>
        </w:div>
        <w:div w:id="707608990">
          <w:marLeft w:val="640"/>
          <w:marRight w:val="0"/>
          <w:marTop w:val="0"/>
          <w:marBottom w:val="0"/>
          <w:divBdr>
            <w:top w:val="none" w:sz="0" w:space="0" w:color="auto"/>
            <w:left w:val="none" w:sz="0" w:space="0" w:color="auto"/>
            <w:bottom w:val="none" w:sz="0" w:space="0" w:color="auto"/>
            <w:right w:val="none" w:sz="0" w:space="0" w:color="auto"/>
          </w:divBdr>
        </w:div>
        <w:div w:id="1885942257">
          <w:marLeft w:val="640"/>
          <w:marRight w:val="0"/>
          <w:marTop w:val="0"/>
          <w:marBottom w:val="0"/>
          <w:divBdr>
            <w:top w:val="none" w:sz="0" w:space="0" w:color="auto"/>
            <w:left w:val="none" w:sz="0" w:space="0" w:color="auto"/>
            <w:bottom w:val="none" w:sz="0" w:space="0" w:color="auto"/>
            <w:right w:val="none" w:sz="0" w:space="0" w:color="auto"/>
          </w:divBdr>
        </w:div>
        <w:div w:id="1925608623">
          <w:marLeft w:val="640"/>
          <w:marRight w:val="0"/>
          <w:marTop w:val="0"/>
          <w:marBottom w:val="0"/>
          <w:divBdr>
            <w:top w:val="none" w:sz="0" w:space="0" w:color="auto"/>
            <w:left w:val="none" w:sz="0" w:space="0" w:color="auto"/>
            <w:bottom w:val="none" w:sz="0" w:space="0" w:color="auto"/>
            <w:right w:val="none" w:sz="0" w:space="0" w:color="auto"/>
          </w:divBdr>
        </w:div>
        <w:div w:id="1969896925">
          <w:marLeft w:val="640"/>
          <w:marRight w:val="0"/>
          <w:marTop w:val="0"/>
          <w:marBottom w:val="0"/>
          <w:divBdr>
            <w:top w:val="none" w:sz="0" w:space="0" w:color="auto"/>
            <w:left w:val="none" w:sz="0" w:space="0" w:color="auto"/>
            <w:bottom w:val="none" w:sz="0" w:space="0" w:color="auto"/>
            <w:right w:val="none" w:sz="0" w:space="0" w:color="auto"/>
          </w:divBdr>
        </w:div>
        <w:div w:id="1538275090">
          <w:marLeft w:val="640"/>
          <w:marRight w:val="0"/>
          <w:marTop w:val="0"/>
          <w:marBottom w:val="0"/>
          <w:divBdr>
            <w:top w:val="none" w:sz="0" w:space="0" w:color="auto"/>
            <w:left w:val="none" w:sz="0" w:space="0" w:color="auto"/>
            <w:bottom w:val="none" w:sz="0" w:space="0" w:color="auto"/>
            <w:right w:val="none" w:sz="0" w:space="0" w:color="auto"/>
          </w:divBdr>
        </w:div>
        <w:div w:id="656615006">
          <w:marLeft w:val="640"/>
          <w:marRight w:val="0"/>
          <w:marTop w:val="0"/>
          <w:marBottom w:val="0"/>
          <w:divBdr>
            <w:top w:val="none" w:sz="0" w:space="0" w:color="auto"/>
            <w:left w:val="none" w:sz="0" w:space="0" w:color="auto"/>
            <w:bottom w:val="none" w:sz="0" w:space="0" w:color="auto"/>
            <w:right w:val="none" w:sz="0" w:space="0" w:color="auto"/>
          </w:divBdr>
        </w:div>
        <w:div w:id="113183438">
          <w:marLeft w:val="640"/>
          <w:marRight w:val="0"/>
          <w:marTop w:val="0"/>
          <w:marBottom w:val="0"/>
          <w:divBdr>
            <w:top w:val="none" w:sz="0" w:space="0" w:color="auto"/>
            <w:left w:val="none" w:sz="0" w:space="0" w:color="auto"/>
            <w:bottom w:val="none" w:sz="0" w:space="0" w:color="auto"/>
            <w:right w:val="none" w:sz="0" w:space="0" w:color="auto"/>
          </w:divBdr>
        </w:div>
        <w:div w:id="802649719">
          <w:marLeft w:val="640"/>
          <w:marRight w:val="0"/>
          <w:marTop w:val="0"/>
          <w:marBottom w:val="0"/>
          <w:divBdr>
            <w:top w:val="none" w:sz="0" w:space="0" w:color="auto"/>
            <w:left w:val="none" w:sz="0" w:space="0" w:color="auto"/>
            <w:bottom w:val="none" w:sz="0" w:space="0" w:color="auto"/>
            <w:right w:val="none" w:sz="0" w:space="0" w:color="auto"/>
          </w:divBdr>
        </w:div>
        <w:div w:id="1059983067">
          <w:marLeft w:val="640"/>
          <w:marRight w:val="0"/>
          <w:marTop w:val="0"/>
          <w:marBottom w:val="0"/>
          <w:divBdr>
            <w:top w:val="none" w:sz="0" w:space="0" w:color="auto"/>
            <w:left w:val="none" w:sz="0" w:space="0" w:color="auto"/>
            <w:bottom w:val="none" w:sz="0" w:space="0" w:color="auto"/>
            <w:right w:val="none" w:sz="0" w:space="0" w:color="auto"/>
          </w:divBdr>
        </w:div>
        <w:div w:id="333001517">
          <w:marLeft w:val="640"/>
          <w:marRight w:val="0"/>
          <w:marTop w:val="0"/>
          <w:marBottom w:val="0"/>
          <w:divBdr>
            <w:top w:val="none" w:sz="0" w:space="0" w:color="auto"/>
            <w:left w:val="none" w:sz="0" w:space="0" w:color="auto"/>
            <w:bottom w:val="none" w:sz="0" w:space="0" w:color="auto"/>
            <w:right w:val="none" w:sz="0" w:space="0" w:color="auto"/>
          </w:divBdr>
        </w:div>
        <w:div w:id="1200513778">
          <w:marLeft w:val="640"/>
          <w:marRight w:val="0"/>
          <w:marTop w:val="0"/>
          <w:marBottom w:val="0"/>
          <w:divBdr>
            <w:top w:val="none" w:sz="0" w:space="0" w:color="auto"/>
            <w:left w:val="none" w:sz="0" w:space="0" w:color="auto"/>
            <w:bottom w:val="none" w:sz="0" w:space="0" w:color="auto"/>
            <w:right w:val="none" w:sz="0" w:space="0" w:color="auto"/>
          </w:divBdr>
        </w:div>
        <w:div w:id="2091852724">
          <w:marLeft w:val="640"/>
          <w:marRight w:val="0"/>
          <w:marTop w:val="0"/>
          <w:marBottom w:val="0"/>
          <w:divBdr>
            <w:top w:val="none" w:sz="0" w:space="0" w:color="auto"/>
            <w:left w:val="none" w:sz="0" w:space="0" w:color="auto"/>
            <w:bottom w:val="none" w:sz="0" w:space="0" w:color="auto"/>
            <w:right w:val="none" w:sz="0" w:space="0" w:color="auto"/>
          </w:divBdr>
        </w:div>
        <w:div w:id="517501564">
          <w:marLeft w:val="640"/>
          <w:marRight w:val="0"/>
          <w:marTop w:val="0"/>
          <w:marBottom w:val="0"/>
          <w:divBdr>
            <w:top w:val="none" w:sz="0" w:space="0" w:color="auto"/>
            <w:left w:val="none" w:sz="0" w:space="0" w:color="auto"/>
            <w:bottom w:val="none" w:sz="0" w:space="0" w:color="auto"/>
            <w:right w:val="none" w:sz="0" w:space="0" w:color="auto"/>
          </w:divBdr>
        </w:div>
        <w:div w:id="1192383454">
          <w:marLeft w:val="640"/>
          <w:marRight w:val="0"/>
          <w:marTop w:val="0"/>
          <w:marBottom w:val="0"/>
          <w:divBdr>
            <w:top w:val="none" w:sz="0" w:space="0" w:color="auto"/>
            <w:left w:val="none" w:sz="0" w:space="0" w:color="auto"/>
            <w:bottom w:val="none" w:sz="0" w:space="0" w:color="auto"/>
            <w:right w:val="none" w:sz="0" w:space="0" w:color="auto"/>
          </w:divBdr>
        </w:div>
        <w:div w:id="143474533">
          <w:marLeft w:val="640"/>
          <w:marRight w:val="0"/>
          <w:marTop w:val="0"/>
          <w:marBottom w:val="0"/>
          <w:divBdr>
            <w:top w:val="none" w:sz="0" w:space="0" w:color="auto"/>
            <w:left w:val="none" w:sz="0" w:space="0" w:color="auto"/>
            <w:bottom w:val="none" w:sz="0" w:space="0" w:color="auto"/>
            <w:right w:val="none" w:sz="0" w:space="0" w:color="auto"/>
          </w:divBdr>
        </w:div>
        <w:div w:id="2054230925">
          <w:marLeft w:val="640"/>
          <w:marRight w:val="0"/>
          <w:marTop w:val="0"/>
          <w:marBottom w:val="0"/>
          <w:divBdr>
            <w:top w:val="none" w:sz="0" w:space="0" w:color="auto"/>
            <w:left w:val="none" w:sz="0" w:space="0" w:color="auto"/>
            <w:bottom w:val="none" w:sz="0" w:space="0" w:color="auto"/>
            <w:right w:val="none" w:sz="0" w:space="0" w:color="auto"/>
          </w:divBdr>
        </w:div>
        <w:div w:id="992414402">
          <w:marLeft w:val="640"/>
          <w:marRight w:val="0"/>
          <w:marTop w:val="0"/>
          <w:marBottom w:val="0"/>
          <w:divBdr>
            <w:top w:val="none" w:sz="0" w:space="0" w:color="auto"/>
            <w:left w:val="none" w:sz="0" w:space="0" w:color="auto"/>
            <w:bottom w:val="none" w:sz="0" w:space="0" w:color="auto"/>
            <w:right w:val="none" w:sz="0" w:space="0" w:color="auto"/>
          </w:divBdr>
        </w:div>
        <w:div w:id="96679584">
          <w:marLeft w:val="640"/>
          <w:marRight w:val="0"/>
          <w:marTop w:val="0"/>
          <w:marBottom w:val="0"/>
          <w:divBdr>
            <w:top w:val="none" w:sz="0" w:space="0" w:color="auto"/>
            <w:left w:val="none" w:sz="0" w:space="0" w:color="auto"/>
            <w:bottom w:val="none" w:sz="0" w:space="0" w:color="auto"/>
            <w:right w:val="none" w:sz="0" w:space="0" w:color="auto"/>
          </w:divBdr>
        </w:div>
        <w:div w:id="103775275">
          <w:marLeft w:val="640"/>
          <w:marRight w:val="0"/>
          <w:marTop w:val="0"/>
          <w:marBottom w:val="0"/>
          <w:divBdr>
            <w:top w:val="none" w:sz="0" w:space="0" w:color="auto"/>
            <w:left w:val="none" w:sz="0" w:space="0" w:color="auto"/>
            <w:bottom w:val="none" w:sz="0" w:space="0" w:color="auto"/>
            <w:right w:val="none" w:sz="0" w:space="0" w:color="auto"/>
          </w:divBdr>
        </w:div>
        <w:div w:id="919946725">
          <w:marLeft w:val="640"/>
          <w:marRight w:val="0"/>
          <w:marTop w:val="0"/>
          <w:marBottom w:val="0"/>
          <w:divBdr>
            <w:top w:val="none" w:sz="0" w:space="0" w:color="auto"/>
            <w:left w:val="none" w:sz="0" w:space="0" w:color="auto"/>
            <w:bottom w:val="none" w:sz="0" w:space="0" w:color="auto"/>
            <w:right w:val="none" w:sz="0" w:space="0" w:color="auto"/>
          </w:divBdr>
        </w:div>
        <w:div w:id="1373265122">
          <w:marLeft w:val="640"/>
          <w:marRight w:val="0"/>
          <w:marTop w:val="0"/>
          <w:marBottom w:val="0"/>
          <w:divBdr>
            <w:top w:val="none" w:sz="0" w:space="0" w:color="auto"/>
            <w:left w:val="none" w:sz="0" w:space="0" w:color="auto"/>
            <w:bottom w:val="none" w:sz="0" w:space="0" w:color="auto"/>
            <w:right w:val="none" w:sz="0" w:space="0" w:color="auto"/>
          </w:divBdr>
        </w:div>
        <w:div w:id="1028138512">
          <w:marLeft w:val="640"/>
          <w:marRight w:val="0"/>
          <w:marTop w:val="0"/>
          <w:marBottom w:val="0"/>
          <w:divBdr>
            <w:top w:val="none" w:sz="0" w:space="0" w:color="auto"/>
            <w:left w:val="none" w:sz="0" w:space="0" w:color="auto"/>
            <w:bottom w:val="none" w:sz="0" w:space="0" w:color="auto"/>
            <w:right w:val="none" w:sz="0" w:space="0" w:color="auto"/>
          </w:divBdr>
        </w:div>
        <w:div w:id="1316450522">
          <w:marLeft w:val="640"/>
          <w:marRight w:val="0"/>
          <w:marTop w:val="0"/>
          <w:marBottom w:val="0"/>
          <w:divBdr>
            <w:top w:val="none" w:sz="0" w:space="0" w:color="auto"/>
            <w:left w:val="none" w:sz="0" w:space="0" w:color="auto"/>
            <w:bottom w:val="none" w:sz="0" w:space="0" w:color="auto"/>
            <w:right w:val="none" w:sz="0" w:space="0" w:color="auto"/>
          </w:divBdr>
        </w:div>
        <w:div w:id="1306469072">
          <w:marLeft w:val="640"/>
          <w:marRight w:val="0"/>
          <w:marTop w:val="0"/>
          <w:marBottom w:val="0"/>
          <w:divBdr>
            <w:top w:val="none" w:sz="0" w:space="0" w:color="auto"/>
            <w:left w:val="none" w:sz="0" w:space="0" w:color="auto"/>
            <w:bottom w:val="none" w:sz="0" w:space="0" w:color="auto"/>
            <w:right w:val="none" w:sz="0" w:space="0" w:color="auto"/>
          </w:divBdr>
        </w:div>
        <w:div w:id="274287498">
          <w:marLeft w:val="640"/>
          <w:marRight w:val="0"/>
          <w:marTop w:val="0"/>
          <w:marBottom w:val="0"/>
          <w:divBdr>
            <w:top w:val="none" w:sz="0" w:space="0" w:color="auto"/>
            <w:left w:val="none" w:sz="0" w:space="0" w:color="auto"/>
            <w:bottom w:val="none" w:sz="0" w:space="0" w:color="auto"/>
            <w:right w:val="none" w:sz="0" w:space="0" w:color="auto"/>
          </w:divBdr>
        </w:div>
        <w:div w:id="262495749">
          <w:marLeft w:val="640"/>
          <w:marRight w:val="0"/>
          <w:marTop w:val="0"/>
          <w:marBottom w:val="0"/>
          <w:divBdr>
            <w:top w:val="none" w:sz="0" w:space="0" w:color="auto"/>
            <w:left w:val="none" w:sz="0" w:space="0" w:color="auto"/>
            <w:bottom w:val="none" w:sz="0" w:space="0" w:color="auto"/>
            <w:right w:val="none" w:sz="0" w:space="0" w:color="auto"/>
          </w:divBdr>
        </w:div>
        <w:div w:id="2136408969">
          <w:marLeft w:val="640"/>
          <w:marRight w:val="0"/>
          <w:marTop w:val="0"/>
          <w:marBottom w:val="0"/>
          <w:divBdr>
            <w:top w:val="none" w:sz="0" w:space="0" w:color="auto"/>
            <w:left w:val="none" w:sz="0" w:space="0" w:color="auto"/>
            <w:bottom w:val="none" w:sz="0" w:space="0" w:color="auto"/>
            <w:right w:val="none" w:sz="0" w:space="0" w:color="auto"/>
          </w:divBdr>
        </w:div>
        <w:div w:id="1712343261">
          <w:marLeft w:val="640"/>
          <w:marRight w:val="0"/>
          <w:marTop w:val="0"/>
          <w:marBottom w:val="0"/>
          <w:divBdr>
            <w:top w:val="none" w:sz="0" w:space="0" w:color="auto"/>
            <w:left w:val="none" w:sz="0" w:space="0" w:color="auto"/>
            <w:bottom w:val="none" w:sz="0" w:space="0" w:color="auto"/>
            <w:right w:val="none" w:sz="0" w:space="0" w:color="auto"/>
          </w:divBdr>
        </w:div>
        <w:div w:id="1338652645">
          <w:marLeft w:val="640"/>
          <w:marRight w:val="0"/>
          <w:marTop w:val="0"/>
          <w:marBottom w:val="0"/>
          <w:divBdr>
            <w:top w:val="none" w:sz="0" w:space="0" w:color="auto"/>
            <w:left w:val="none" w:sz="0" w:space="0" w:color="auto"/>
            <w:bottom w:val="none" w:sz="0" w:space="0" w:color="auto"/>
            <w:right w:val="none" w:sz="0" w:space="0" w:color="auto"/>
          </w:divBdr>
        </w:div>
        <w:div w:id="1989019777">
          <w:marLeft w:val="640"/>
          <w:marRight w:val="0"/>
          <w:marTop w:val="0"/>
          <w:marBottom w:val="0"/>
          <w:divBdr>
            <w:top w:val="none" w:sz="0" w:space="0" w:color="auto"/>
            <w:left w:val="none" w:sz="0" w:space="0" w:color="auto"/>
            <w:bottom w:val="none" w:sz="0" w:space="0" w:color="auto"/>
            <w:right w:val="none" w:sz="0" w:space="0" w:color="auto"/>
          </w:divBdr>
        </w:div>
        <w:div w:id="1342001592">
          <w:marLeft w:val="640"/>
          <w:marRight w:val="0"/>
          <w:marTop w:val="0"/>
          <w:marBottom w:val="0"/>
          <w:divBdr>
            <w:top w:val="none" w:sz="0" w:space="0" w:color="auto"/>
            <w:left w:val="none" w:sz="0" w:space="0" w:color="auto"/>
            <w:bottom w:val="none" w:sz="0" w:space="0" w:color="auto"/>
            <w:right w:val="none" w:sz="0" w:space="0" w:color="auto"/>
          </w:divBdr>
        </w:div>
        <w:div w:id="931013371">
          <w:marLeft w:val="640"/>
          <w:marRight w:val="0"/>
          <w:marTop w:val="0"/>
          <w:marBottom w:val="0"/>
          <w:divBdr>
            <w:top w:val="none" w:sz="0" w:space="0" w:color="auto"/>
            <w:left w:val="none" w:sz="0" w:space="0" w:color="auto"/>
            <w:bottom w:val="none" w:sz="0" w:space="0" w:color="auto"/>
            <w:right w:val="none" w:sz="0" w:space="0" w:color="auto"/>
          </w:divBdr>
        </w:div>
        <w:div w:id="661659528">
          <w:marLeft w:val="640"/>
          <w:marRight w:val="0"/>
          <w:marTop w:val="0"/>
          <w:marBottom w:val="0"/>
          <w:divBdr>
            <w:top w:val="none" w:sz="0" w:space="0" w:color="auto"/>
            <w:left w:val="none" w:sz="0" w:space="0" w:color="auto"/>
            <w:bottom w:val="none" w:sz="0" w:space="0" w:color="auto"/>
            <w:right w:val="none" w:sz="0" w:space="0" w:color="auto"/>
          </w:divBdr>
        </w:div>
        <w:div w:id="1423146142">
          <w:marLeft w:val="640"/>
          <w:marRight w:val="0"/>
          <w:marTop w:val="0"/>
          <w:marBottom w:val="0"/>
          <w:divBdr>
            <w:top w:val="none" w:sz="0" w:space="0" w:color="auto"/>
            <w:left w:val="none" w:sz="0" w:space="0" w:color="auto"/>
            <w:bottom w:val="none" w:sz="0" w:space="0" w:color="auto"/>
            <w:right w:val="none" w:sz="0" w:space="0" w:color="auto"/>
          </w:divBdr>
        </w:div>
      </w:divsChild>
    </w:div>
    <w:div w:id="287250177">
      <w:marLeft w:val="640"/>
      <w:marRight w:val="0"/>
      <w:marTop w:val="0"/>
      <w:marBottom w:val="0"/>
      <w:divBdr>
        <w:top w:val="none" w:sz="0" w:space="0" w:color="auto"/>
        <w:left w:val="none" w:sz="0" w:space="0" w:color="auto"/>
        <w:bottom w:val="none" w:sz="0" w:space="0" w:color="auto"/>
        <w:right w:val="none" w:sz="0" w:space="0" w:color="auto"/>
      </w:divBdr>
    </w:div>
    <w:div w:id="287442114">
      <w:marLeft w:val="640"/>
      <w:marRight w:val="0"/>
      <w:marTop w:val="0"/>
      <w:marBottom w:val="0"/>
      <w:divBdr>
        <w:top w:val="none" w:sz="0" w:space="0" w:color="auto"/>
        <w:left w:val="none" w:sz="0" w:space="0" w:color="auto"/>
        <w:bottom w:val="none" w:sz="0" w:space="0" w:color="auto"/>
        <w:right w:val="none" w:sz="0" w:space="0" w:color="auto"/>
      </w:divBdr>
    </w:div>
    <w:div w:id="287467339">
      <w:marLeft w:val="640"/>
      <w:marRight w:val="0"/>
      <w:marTop w:val="0"/>
      <w:marBottom w:val="0"/>
      <w:divBdr>
        <w:top w:val="none" w:sz="0" w:space="0" w:color="auto"/>
        <w:left w:val="none" w:sz="0" w:space="0" w:color="auto"/>
        <w:bottom w:val="none" w:sz="0" w:space="0" w:color="auto"/>
        <w:right w:val="none" w:sz="0" w:space="0" w:color="auto"/>
      </w:divBdr>
    </w:div>
    <w:div w:id="287471141">
      <w:marLeft w:val="640"/>
      <w:marRight w:val="0"/>
      <w:marTop w:val="0"/>
      <w:marBottom w:val="0"/>
      <w:divBdr>
        <w:top w:val="none" w:sz="0" w:space="0" w:color="auto"/>
        <w:left w:val="none" w:sz="0" w:space="0" w:color="auto"/>
        <w:bottom w:val="none" w:sz="0" w:space="0" w:color="auto"/>
        <w:right w:val="none" w:sz="0" w:space="0" w:color="auto"/>
      </w:divBdr>
    </w:div>
    <w:div w:id="287515950">
      <w:marLeft w:val="640"/>
      <w:marRight w:val="0"/>
      <w:marTop w:val="0"/>
      <w:marBottom w:val="0"/>
      <w:divBdr>
        <w:top w:val="none" w:sz="0" w:space="0" w:color="auto"/>
        <w:left w:val="none" w:sz="0" w:space="0" w:color="auto"/>
        <w:bottom w:val="none" w:sz="0" w:space="0" w:color="auto"/>
        <w:right w:val="none" w:sz="0" w:space="0" w:color="auto"/>
      </w:divBdr>
    </w:div>
    <w:div w:id="287661945">
      <w:marLeft w:val="640"/>
      <w:marRight w:val="0"/>
      <w:marTop w:val="0"/>
      <w:marBottom w:val="0"/>
      <w:divBdr>
        <w:top w:val="none" w:sz="0" w:space="0" w:color="auto"/>
        <w:left w:val="none" w:sz="0" w:space="0" w:color="auto"/>
        <w:bottom w:val="none" w:sz="0" w:space="0" w:color="auto"/>
        <w:right w:val="none" w:sz="0" w:space="0" w:color="auto"/>
      </w:divBdr>
    </w:div>
    <w:div w:id="287709455">
      <w:marLeft w:val="640"/>
      <w:marRight w:val="0"/>
      <w:marTop w:val="0"/>
      <w:marBottom w:val="0"/>
      <w:divBdr>
        <w:top w:val="none" w:sz="0" w:space="0" w:color="auto"/>
        <w:left w:val="none" w:sz="0" w:space="0" w:color="auto"/>
        <w:bottom w:val="none" w:sz="0" w:space="0" w:color="auto"/>
        <w:right w:val="none" w:sz="0" w:space="0" w:color="auto"/>
      </w:divBdr>
    </w:div>
    <w:div w:id="288048129">
      <w:marLeft w:val="640"/>
      <w:marRight w:val="0"/>
      <w:marTop w:val="0"/>
      <w:marBottom w:val="0"/>
      <w:divBdr>
        <w:top w:val="none" w:sz="0" w:space="0" w:color="auto"/>
        <w:left w:val="none" w:sz="0" w:space="0" w:color="auto"/>
        <w:bottom w:val="none" w:sz="0" w:space="0" w:color="auto"/>
        <w:right w:val="none" w:sz="0" w:space="0" w:color="auto"/>
      </w:divBdr>
    </w:div>
    <w:div w:id="288056263">
      <w:marLeft w:val="640"/>
      <w:marRight w:val="0"/>
      <w:marTop w:val="0"/>
      <w:marBottom w:val="0"/>
      <w:divBdr>
        <w:top w:val="none" w:sz="0" w:space="0" w:color="auto"/>
        <w:left w:val="none" w:sz="0" w:space="0" w:color="auto"/>
        <w:bottom w:val="none" w:sz="0" w:space="0" w:color="auto"/>
        <w:right w:val="none" w:sz="0" w:space="0" w:color="auto"/>
      </w:divBdr>
    </w:div>
    <w:div w:id="288170692">
      <w:marLeft w:val="640"/>
      <w:marRight w:val="0"/>
      <w:marTop w:val="0"/>
      <w:marBottom w:val="0"/>
      <w:divBdr>
        <w:top w:val="none" w:sz="0" w:space="0" w:color="auto"/>
        <w:left w:val="none" w:sz="0" w:space="0" w:color="auto"/>
        <w:bottom w:val="none" w:sz="0" w:space="0" w:color="auto"/>
        <w:right w:val="none" w:sz="0" w:space="0" w:color="auto"/>
      </w:divBdr>
    </w:div>
    <w:div w:id="288322354">
      <w:marLeft w:val="640"/>
      <w:marRight w:val="0"/>
      <w:marTop w:val="0"/>
      <w:marBottom w:val="0"/>
      <w:divBdr>
        <w:top w:val="none" w:sz="0" w:space="0" w:color="auto"/>
        <w:left w:val="none" w:sz="0" w:space="0" w:color="auto"/>
        <w:bottom w:val="none" w:sz="0" w:space="0" w:color="auto"/>
        <w:right w:val="none" w:sz="0" w:space="0" w:color="auto"/>
      </w:divBdr>
    </w:div>
    <w:div w:id="288361454">
      <w:marLeft w:val="640"/>
      <w:marRight w:val="0"/>
      <w:marTop w:val="0"/>
      <w:marBottom w:val="0"/>
      <w:divBdr>
        <w:top w:val="none" w:sz="0" w:space="0" w:color="auto"/>
        <w:left w:val="none" w:sz="0" w:space="0" w:color="auto"/>
        <w:bottom w:val="none" w:sz="0" w:space="0" w:color="auto"/>
        <w:right w:val="none" w:sz="0" w:space="0" w:color="auto"/>
      </w:divBdr>
    </w:div>
    <w:div w:id="288364592">
      <w:marLeft w:val="640"/>
      <w:marRight w:val="0"/>
      <w:marTop w:val="0"/>
      <w:marBottom w:val="0"/>
      <w:divBdr>
        <w:top w:val="none" w:sz="0" w:space="0" w:color="auto"/>
        <w:left w:val="none" w:sz="0" w:space="0" w:color="auto"/>
        <w:bottom w:val="none" w:sz="0" w:space="0" w:color="auto"/>
        <w:right w:val="none" w:sz="0" w:space="0" w:color="auto"/>
      </w:divBdr>
    </w:div>
    <w:div w:id="288510765">
      <w:marLeft w:val="640"/>
      <w:marRight w:val="0"/>
      <w:marTop w:val="0"/>
      <w:marBottom w:val="0"/>
      <w:divBdr>
        <w:top w:val="none" w:sz="0" w:space="0" w:color="auto"/>
        <w:left w:val="none" w:sz="0" w:space="0" w:color="auto"/>
        <w:bottom w:val="none" w:sz="0" w:space="0" w:color="auto"/>
        <w:right w:val="none" w:sz="0" w:space="0" w:color="auto"/>
      </w:divBdr>
    </w:div>
    <w:div w:id="288516764">
      <w:marLeft w:val="640"/>
      <w:marRight w:val="0"/>
      <w:marTop w:val="0"/>
      <w:marBottom w:val="0"/>
      <w:divBdr>
        <w:top w:val="none" w:sz="0" w:space="0" w:color="auto"/>
        <w:left w:val="none" w:sz="0" w:space="0" w:color="auto"/>
        <w:bottom w:val="none" w:sz="0" w:space="0" w:color="auto"/>
        <w:right w:val="none" w:sz="0" w:space="0" w:color="auto"/>
      </w:divBdr>
    </w:div>
    <w:div w:id="288517224">
      <w:marLeft w:val="640"/>
      <w:marRight w:val="0"/>
      <w:marTop w:val="0"/>
      <w:marBottom w:val="0"/>
      <w:divBdr>
        <w:top w:val="none" w:sz="0" w:space="0" w:color="auto"/>
        <w:left w:val="none" w:sz="0" w:space="0" w:color="auto"/>
        <w:bottom w:val="none" w:sz="0" w:space="0" w:color="auto"/>
        <w:right w:val="none" w:sz="0" w:space="0" w:color="auto"/>
      </w:divBdr>
    </w:div>
    <w:div w:id="288584524">
      <w:marLeft w:val="640"/>
      <w:marRight w:val="0"/>
      <w:marTop w:val="0"/>
      <w:marBottom w:val="0"/>
      <w:divBdr>
        <w:top w:val="none" w:sz="0" w:space="0" w:color="auto"/>
        <w:left w:val="none" w:sz="0" w:space="0" w:color="auto"/>
        <w:bottom w:val="none" w:sz="0" w:space="0" w:color="auto"/>
        <w:right w:val="none" w:sz="0" w:space="0" w:color="auto"/>
      </w:divBdr>
    </w:div>
    <w:div w:id="288585012">
      <w:marLeft w:val="640"/>
      <w:marRight w:val="0"/>
      <w:marTop w:val="0"/>
      <w:marBottom w:val="0"/>
      <w:divBdr>
        <w:top w:val="none" w:sz="0" w:space="0" w:color="auto"/>
        <w:left w:val="none" w:sz="0" w:space="0" w:color="auto"/>
        <w:bottom w:val="none" w:sz="0" w:space="0" w:color="auto"/>
        <w:right w:val="none" w:sz="0" w:space="0" w:color="auto"/>
      </w:divBdr>
    </w:div>
    <w:div w:id="288631682">
      <w:marLeft w:val="640"/>
      <w:marRight w:val="0"/>
      <w:marTop w:val="0"/>
      <w:marBottom w:val="0"/>
      <w:divBdr>
        <w:top w:val="none" w:sz="0" w:space="0" w:color="auto"/>
        <w:left w:val="none" w:sz="0" w:space="0" w:color="auto"/>
        <w:bottom w:val="none" w:sz="0" w:space="0" w:color="auto"/>
        <w:right w:val="none" w:sz="0" w:space="0" w:color="auto"/>
      </w:divBdr>
    </w:div>
    <w:div w:id="288634197">
      <w:marLeft w:val="640"/>
      <w:marRight w:val="0"/>
      <w:marTop w:val="0"/>
      <w:marBottom w:val="0"/>
      <w:divBdr>
        <w:top w:val="none" w:sz="0" w:space="0" w:color="auto"/>
        <w:left w:val="none" w:sz="0" w:space="0" w:color="auto"/>
        <w:bottom w:val="none" w:sz="0" w:space="0" w:color="auto"/>
        <w:right w:val="none" w:sz="0" w:space="0" w:color="auto"/>
      </w:divBdr>
    </w:div>
    <w:div w:id="288704181">
      <w:marLeft w:val="640"/>
      <w:marRight w:val="0"/>
      <w:marTop w:val="0"/>
      <w:marBottom w:val="0"/>
      <w:divBdr>
        <w:top w:val="none" w:sz="0" w:space="0" w:color="auto"/>
        <w:left w:val="none" w:sz="0" w:space="0" w:color="auto"/>
        <w:bottom w:val="none" w:sz="0" w:space="0" w:color="auto"/>
        <w:right w:val="none" w:sz="0" w:space="0" w:color="auto"/>
      </w:divBdr>
    </w:div>
    <w:div w:id="288710469">
      <w:marLeft w:val="640"/>
      <w:marRight w:val="0"/>
      <w:marTop w:val="0"/>
      <w:marBottom w:val="0"/>
      <w:divBdr>
        <w:top w:val="none" w:sz="0" w:space="0" w:color="auto"/>
        <w:left w:val="none" w:sz="0" w:space="0" w:color="auto"/>
        <w:bottom w:val="none" w:sz="0" w:space="0" w:color="auto"/>
        <w:right w:val="none" w:sz="0" w:space="0" w:color="auto"/>
      </w:divBdr>
    </w:div>
    <w:div w:id="288780737">
      <w:marLeft w:val="640"/>
      <w:marRight w:val="0"/>
      <w:marTop w:val="0"/>
      <w:marBottom w:val="0"/>
      <w:divBdr>
        <w:top w:val="none" w:sz="0" w:space="0" w:color="auto"/>
        <w:left w:val="none" w:sz="0" w:space="0" w:color="auto"/>
        <w:bottom w:val="none" w:sz="0" w:space="0" w:color="auto"/>
        <w:right w:val="none" w:sz="0" w:space="0" w:color="auto"/>
      </w:divBdr>
    </w:div>
    <w:div w:id="288781495">
      <w:marLeft w:val="640"/>
      <w:marRight w:val="0"/>
      <w:marTop w:val="0"/>
      <w:marBottom w:val="0"/>
      <w:divBdr>
        <w:top w:val="none" w:sz="0" w:space="0" w:color="auto"/>
        <w:left w:val="none" w:sz="0" w:space="0" w:color="auto"/>
        <w:bottom w:val="none" w:sz="0" w:space="0" w:color="auto"/>
        <w:right w:val="none" w:sz="0" w:space="0" w:color="auto"/>
      </w:divBdr>
    </w:div>
    <w:div w:id="288901095">
      <w:marLeft w:val="640"/>
      <w:marRight w:val="0"/>
      <w:marTop w:val="0"/>
      <w:marBottom w:val="0"/>
      <w:divBdr>
        <w:top w:val="none" w:sz="0" w:space="0" w:color="auto"/>
        <w:left w:val="none" w:sz="0" w:space="0" w:color="auto"/>
        <w:bottom w:val="none" w:sz="0" w:space="0" w:color="auto"/>
        <w:right w:val="none" w:sz="0" w:space="0" w:color="auto"/>
      </w:divBdr>
    </w:div>
    <w:div w:id="288973311">
      <w:marLeft w:val="640"/>
      <w:marRight w:val="0"/>
      <w:marTop w:val="0"/>
      <w:marBottom w:val="0"/>
      <w:divBdr>
        <w:top w:val="none" w:sz="0" w:space="0" w:color="auto"/>
        <w:left w:val="none" w:sz="0" w:space="0" w:color="auto"/>
        <w:bottom w:val="none" w:sz="0" w:space="0" w:color="auto"/>
        <w:right w:val="none" w:sz="0" w:space="0" w:color="auto"/>
      </w:divBdr>
    </w:div>
    <w:div w:id="289019057">
      <w:marLeft w:val="640"/>
      <w:marRight w:val="0"/>
      <w:marTop w:val="0"/>
      <w:marBottom w:val="0"/>
      <w:divBdr>
        <w:top w:val="none" w:sz="0" w:space="0" w:color="auto"/>
        <w:left w:val="none" w:sz="0" w:space="0" w:color="auto"/>
        <w:bottom w:val="none" w:sz="0" w:space="0" w:color="auto"/>
        <w:right w:val="none" w:sz="0" w:space="0" w:color="auto"/>
      </w:divBdr>
    </w:div>
    <w:div w:id="289046288">
      <w:marLeft w:val="640"/>
      <w:marRight w:val="0"/>
      <w:marTop w:val="0"/>
      <w:marBottom w:val="0"/>
      <w:divBdr>
        <w:top w:val="none" w:sz="0" w:space="0" w:color="auto"/>
        <w:left w:val="none" w:sz="0" w:space="0" w:color="auto"/>
        <w:bottom w:val="none" w:sz="0" w:space="0" w:color="auto"/>
        <w:right w:val="none" w:sz="0" w:space="0" w:color="auto"/>
      </w:divBdr>
    </w:div>
    <w:div w:id="289166056">
      <w:marLeft w:val="640"/>
      <w:marRight w:val="0"/>
      <w:marTop w:val="0"/>
      <w:marBottom w:val="0"/>
      <w:divBdr>
        <w:top w:val="none" w:sz="0" w:space="0" w:color="auto"/>
        <w:left w:val="none" w:sz="0" w:space="0" w:color="auto"/>
        <w:bottom w:val="none" w:sz="0" w:space="0" w:color="auto"/>
        <w:right w:val="none" w:sz="0" w:space="0" w:color="auto"/>
      </w:divBdr>
    </w:div>
    <w:div w:id="289169708">
      <w:marLeft w:val="640"/>
      <w:marRight w:val="0"/>
      <w:marTop w:val="0"/>
      <w:marBottom w:val="0"/>
      <w:divBdr>
        <w:top w:val="none" w:sz="0" w:space="0" w:color="auto"/>
        <w:left w:val="none" w:sz="0" w:space="0" w:color="auto"/>
        <w:bottom w:val="none" w:sz="0" w:space="0" w:color="auto"/>
        <w:right w:val="none" w:sz="0" w:space="0" w:color="auto"/>
      </w:divBdr>
    </w:div>
    <w:div w:id="289172614">
      <w:marLeft w:val="640"/>
      <w:marRight w:val="0"/>
      <w:marTop w:val="0"/>
      <w:marBottom w:val="0"/>
      <w:divBdr>
        <w:top w:val="none" w:sz="0" w:space="0" w:color="auto"/>
        <w:left w:val="none" w:sz="0" w:space="0" w:color="auto"/>
        <w:bottom w:val="none" w:sz="0" w:space="0" w:color="auto"/>
        <w:right w:val="none" w:sz="0" w:space="0" w:color="auto"/>
      </w:divBdr>
    </w:div>
    <w:div w:id="289211220">
      <w:marLeft w:val="640"/>
      <w:marRight w:val="0"/>
      <w:marTop w:val="0"/>
      <w:marBottom w:val="0"/>
      <w:divBdr>
        <w:top w:val="none" w:sz="0" w:space="0" w:color="auto"/>
        <w:left w:val="none" w:sz="0" w:space="0" w:color="auto"/>
        <w:bottom w:val="none" w:sz="0" w:space="0" w:color="auto"/>
        <w:right w:val="none" w:sz="0" w:space="0" w:color="auto"/>
      </w:divBdr>
    </w:div>
    <w:div w:id="289287775">
      <w:marLeft w:val="640"/>
      <w:marRight w:val="0"/>
      <w:marTop w:val="0"/>
      <w:marBottom w:val="0"/>
      <w:divBdr>
        <w:top w:val="none" w:sz="0" w:space="0" w:color="auto"/>
        <w:left w:val="none" w:sz="0" w:space="0" w:color="auto"/>
        <w:bottom w:val="none" w:sz="0" w:space="0" w:color="auto"/>
        <w:right w:val="none" w:sz="0" w:space="0" w:color="auto"/>
      </w:divBdr>
    </w:div>
    <w:div w:id="289361982">
      <w:marLeft w:val="640"/>
      <w:marRight w:val="0"/>
      <w:marTop w:val="0"/>
      <w:marBottom w:val="0"/>
      <w:divBdr>
        <w:top w:val="none" w:sz="0" w:space="0" w:color="auto"/>
        <w:left w:val="none" w:sz="0" w:space="0" w:color="auto"/>
        <w:bottom w:val="none" w:sz="0" w:space="0" w:color="auto"/>
        <w:right w:val="none" w:sz="0" w:space="0" w:color="auto"/>
      </w:divBdr>
    </w:div>
    <w:div w:id="289436248">
      <w:marLeft w:val="640"/>
      <w:marRight w:val="0"/>
      <w:marTop w:val="0"/>
      <w:marBottom w:val="0"/>
      <w:divBdr>
        <w:top w:val="none" w:sz="0" w:space="0" w:color="auto"/>
        <w:left w:val="none" w:sz="0" w:space="0" w:color="auto"/>
        <w:bottom w:val="none" w:sz="0" w:space="0" w:color="auto"/>
        <w:right w:val="none" w:sz="0" w:space="0" w:color="auto"/>
      </w:divBdr>
    </w:div>
    <w:div w:id="289558180">
      <w:marLeft w:val="640"/>
      <w:marRight w:val="0"/>
      <w:marTop w:val="0"/>
      <w:marBottom w:val="0"/>
      <w:divBdr>
        <w:top w:val="none" w:sz="0" w:space="0" w:color="auto"/>
        <w:left w:val="none" w:sz="0" w:space="0" w:color="auto"/>
        <w:bottom w:val="none" w:sz="0" w:space="0" w:color="auto"/>
        <w:right w:val="none" w:sz="0" w:space="0" w:color="auto"/>
      </w:divBdr>
    </w:div>
    <w:div w:id="289824026">
      <w:marLeft w:val="640"/>
      <w:marRight w:val="0"/>
      <w:marTop w:val="0"/>
      <w:marBottom w:val="0"/>
      <w:divBdr>
        <w:top w:val="none" w:sz="0" w:space="0" w:color="auto"/>
        <w:left w:val="none" w:sz="0" w:space="0" w:color="auto"/>
        <w:bottom w:val="none" w:sz="0" w:space="0" w:color="auto"/>
        <w:right w:val="none" w:sz="0" w:space="0" w:color="auto"/>
      </w:divBdr>
    </w:div>
    <w:div w:id="289826067">
      <w:marLeft w:val="640"/>
      <w:marRight w:val="0"/>
      <w:marTop w:val="0"/>
      <w:marBottom w:val="0"/>
      <w:divBdr>
        <w:top w:val="none" w:sz="0" w:space="0" w:color="auto"/>
        <w:left w:val="none" w:sz="0" w:space="0" w:color="auto"/>
        <w:bottom w:val="none" w:sz="0" w:space="0" w:color="auto"/>
        <w:right w:val="none" w:sz="0" w:space="0" w:color="auto"/>
      </w:divBdr>
    </w:div>
    <w:div w:id="289895273">
      <w:marLeft w:val="640"/>
      <w:marRight w:val="0"/>
      <w:marTop w:val="0"/>
      <w:marBottom w:val="0"/>
      <w:divBdr>
        <w:top w:val="none" w:sz="0" w:space="0" w:color="auto"/>
        <w:left w:val="none" w:sz="0" w:space="0" w:color="auto"/>
        <w:bottom w:val="none" w:sz="0" w:space="0" w:color="auto"/>
        <w:right w:val="none" w:sz="0" w:space="0" w:color="auto"/>
      </w:divBdr>
    </w:div>
    <w:div w:id="289896401">
      <w:marLeft w:val="640"/>
      <w:marRight w:val="0"/>
      <w:marTop w:val="0"/>
      <w:marBottom w:val="0"/>
      <w:divBdr>
        <w:top w:val="none" w:sz="0" w:space="0" w:color="auto"/>
        <w:left w:val="none" w:sz="0" w:space="0" w:color="auto"/>
        <w:bottom w:val="none" w:sz="0" w:space="0" w:color="auto"/>
        <w:right w:val="none" w:sz="0" w:space="0" w:color="auto"/>
      </w:divBdr>
    </w:div>
    <w:div w:id="289939493">
      <w:marLeft w:val="640"/>
      <w:marRight w:val="0"/>
      <w:marTop w:val="0"/>
      <w:marBottom w:val="0"/>
      <w:divBdr>
        <w:top w:val="none" w:sz="0" w:space="0" w:color="auto"/>
        <w:left w:val="none" w:sz="0" w:space="0" w:color="auto"/>
        <w:bottom w:val="none" w:sz="0" w:space="0" w:color="auto"/>
        <w:right w:val="none" w:sz="0" w:space="0" w:color="auto"/>
      </w:divBdr>
    </w:div>
    <w:div w:id="290021335">
      <w:marLeft w:val="640"/>
      <w:marRight w:val="0"/>
      <w:marTop w:val="0"/>
      <w:marBottom w:val="0"/>
      <w:divBdr>
        <w:top w:val="none" w:sz="0" w:space="0" w:color="auto"/>
        <w:left w:val="none" w:sz="0" w:space="0" w:color="auto"/>
        <w:bottom w:val="none" w:sz="0" w:space="0" w:color="auto"/>
        <w:right w:val="none" w:sz="0" w:space="0" w:color="auto"/>
      </w:divBdr>
    </w:div>
    <w:div w:id="290136374">
      <w:marLeft w:val="640"/>
      <w:marRight w:val="0"/>
      <w:marTop w:val="0"/>
      <w:marBottom w:val="0"/>
      <w:divBdr>
        <w:top w:val="none" w:sz="0" w:space="0" w:color="auto"/>
        <w:left w:val="none" w:sz="0" w:space="0" w:color="auto"/>
        <w:bottom w:val="none" w:sz="0" w:space="0" w:color="auto"/>
        <w:right w:val="none" w:sz="0" w:space="0" w:color="auto"/>
      </w:divBdr>
    </w:div>
    <w:div w:id="290284356">
      <w:marLeft w:val="640"/>
      <w:marRight w:val="0"/>
      <w:marTop w:val="0"/>
      <w:marBottom w:val="0"/>
      <w:divBdr>
        <w:top w:val="none" w:sz="0" w:space="0" w:color="auto"/>
        <w:left w:val="none" w:sz="0" w:space="0" w:color="auto"/>
        <w:bottom w:val="none" w:sz="0" w:space="0" w:color="auto"/>
        <w:right w:val="none" w:sz="0" w:space="0" w:color="auto"/>
      </w:divBdr>
    </w:div>
    <w:div w:id="290286675">
      <w:marLeft w:val="640"/>
      <w:marRight w:val="0"/>
      <w:marTop w:val="0"/>
      <w:marBottom w:val="0"/>
      <w:divBdr>
        <w:top w:val="none" w:sz="0" w:space="0" w:color="auto"/>
        <w:left w:val="none" w:sz="0" w:space="0" w:color="auto"/>
        <w:bottom w:val="none" w:sz="0" w:space="0" w:color="auto"/>
        <w:right w:val="none" w:sz="0" w:space="0" w:color="auto"/>
      </w:divBdr>
    </w:div>
    <w:div w:id="290287621">
      <w:marLeft w:val="640"/>
      <w:marRight w:val="0"/>
      <w:marTop w:val="0"/>
      <w:marBottom w:val="0"/>
      <w:divBdr>
        <w:top w:val="none" w:sz="0" w:space="0" w:color="auto"/>
        <w:left w:val="none" w:sz="0" w:space="0" w:color="auto"/>
        <w:bottom w:val="none" w:sz="0" w:space="0" w:color="auto"/>
        <w:right w:val="none" w:sz="0" w:space="0" w:color="auto"/>
      </w:divBdr>
    </w:div>
    <w:div w:id="290483670">
      <w:marLeft w:val="640"/>
      <w:marRight w:val="0"/>
      <w:marTop w:val="0"/>
      <w:marBottom w:val="0"/>
      <w:divBdr>
        <w:top w:val="none" w:sz="0" w:space="0" w:color="auto"/>
        <w:left w:val="none" w:sz="0" w:space="0" w:color="auto"/>
        <w:bottom w:val="none" w:sz="0" w:space="0" w:color="auto"/>
        <w:right w:val="none" w:sz="0" w:space="0" w:color="auto"/>
      </w:divBdr>
    </w:div>
    <w:div w:id="290595829">
      <w:marLeft w:val="640"/>
      <w:marRight w:val="0"/>
      <w:marTop w:val="0"/>
      <w:marBottom w:val="0"/>
      <w:divBdr>
        <w:top w:val="none" w:sz="0" w:space="0" w:color="auto"/>
        <w:left w:val="none" w:sz="0" w:space="0" w:color="auto"/>
        <w:bottom w:val="none" w:sz="0" w:space="0" w:color="auto"/>
        <w:right w:val="none" w:sz="0" w:space="0" w:color="auto"/>
      </w:divBdr>
    </w:div>
    <w:div w:id="290601858">
      <w:marLeft w:val="640"/>
      <w:marRight w:val="0"/>
      <w:marTop w:val="0"/>
      <w:marBottom w:val="0"/>
      <w:divBdr>
        <w:top w:val="none" w:sz="0" w:space="0" w:color="auto"/>
        <w:left w:val="none" w:sz="0" w:space="0" w:color="auto"/>
        <w:bottom w:val="none" w:sz="0" w:space="0" w:color="auto"/>
        <w:right w:val="none" w:sz="0" w:space="0" w:color="auto"/>
      </w:divBdr>
    </w:div>
    <w:div w:id="290670930">
      <w:marLeft w:val="640"/>
      <w:marRight w:val="0"/>
      <w:marTop w:val="0"/>
      <w:marBottom w:val="0"/>
      <w:divBdr>
        <w:top w:val="none" w:sz="0" w:space="0" w:color="auto"/>
        <w:left w:val="none" w:sz="0" w:space="0" w:color="auto"/>
        <w:bottom w:val="none" w:sz="0" w:space="0" w:color="auto"/>
        <w:right w:val="none" w:sz="0" w:space="0" w:color="auto"/>
      </w:divBdr>
    </w:div>
    <w:div w:id="290672920">
      <w:marLeft w:val="640"/>
      <w:marRight w:val="0"/>
      <w:marTop w:val="0"/>
      <w:marBottom w:val="0"/>
      <w:divBdr>
        <w:top w:val="none" w:sz="0" w:space="0" w:color="auto"/>
        <w:left w:val="none" w:sz="0" w:space="0" w:color="auto"/>
        <w:bottom w:val="none" w:sz="0" w:space="0" w:color="auto"/>
        <w:right w:val="none" w:sz="0" w:space="0" w:color="auto"/>
      </w:divBdr>
    </w:div>
    <w:div w:id="290673451">
      <w:marLeft w:val="640"/>
      <w:marRight w:val="0"/>
      <w:marTop w:val="0"/>
      <w:marBottom w:val="0"/>
      <w:divBdr>
        <w:top w:val="none" w:sz="0" w:space="0" w:color="auto"/>
        <w:left w:val="none" w:sz="0" w:space="0" w:color="auto"/>
        <w:bottom w:val="none" w:sz="0" w:space="0" w:color="auto"/>
        <w:right w:val="none" w:sz="0" w:space="0" w:color="auto"/>
      </w:divBdr>
    </w:div>
    <w:div w:id="290677563">
      <w:marLeft w:val="640"/>
      <w:marRight w:val="0"/>
      <w:marTop w:val="0"/>
      <w:marBottom w:val="0"/>
      <w:divBdr>
        <w:top w:val="none" w:sz="0" w:space="0" w:color="auto"/>
        <w:left w:val="none" w:sz="0" w:space="0" w:color="auto"/>
        <w:bottom w:val="none" w:sz="0" w:space="0" w:color="auto"/>
        <w:right w:val="none" w:sz="0" w:space="0" w:color="auto"/>
      </w:divBdr>
    </w:div>
    <w:div w:id="290743978">
      <w:marLeft w:val="640"/>
      <w:marRight w:val="0"/>
      <w:marTop w:val="0"/>
      <w:marBottom w:val="0"/>
      <w:divBdr>
        <w:top w:val="none" w:sz="0" w:space="0" w:color="auto"/>
        <w:left w:val="none" w:sz="0" w:space="0" w:color="auto"/>
        <w:bottom w:val="none" w:sz="0" w:space="0" w:color="auto"/>
        <w:right w:val="none" w:sz="0" w:space="0" w:color="auto"/>
      </w:divBdr>
    </w:div>
    <w:div w:id="290749424">
      <w:marLeft w:val="640"/>
      <w:marRight w:val="0"/>
      <w:marTop w:val="0"/>
      <w:marBottom w:val="0"/>
      <w:divBdr>
        <w:top w:val="none" w:sz="0" w:space="0" w:color="auto"/>
        <w:left w:val="none" w:sz="0" w:space="0" w:color="auto"/>
        <w:bottom w:val="none" w:sz="0" w:space="0" w:color="auto"/>
        <w:right w:val="none" w:sz="0" w:space="0" w:color="auto"/>
      </w:divBdr>
    </w:div>
    <w:div w:id="290786711">
      <w:marLeft w:val="640"/>
      <w:marRight w:val="0"/>
      <w:marTop w:val="0"/>
      <w:marBottom w:val="0"/>
      <w:divBdr>
        <w:top w:val="none" w:sz="0" w:space="0" w:color="auto"/>
        <w:left w:val="none" w:sz="0" w:space="0" w:color="auto"/>
        <w:bottom w:val="none" w:sz="0" w:space="0" w:color="auto"/>
        <w:right w:val="none" w:sz="0" w:space="0" w:color="auto"/>
      </w:divBdr>
    </w:div>
    <w:div w:id="290936650">
      <w:marLeft w:val="640"/>
      <w:marRight w:val="0"/>
      <w:marTop w:val="0"/>
      <w:marBottom w:val="0"/>
      <w:divBdr>
        <w:top w:val="none" w:sz="0" w:space="0" w:color="auto"/>
        <w:left w:val="none" w:sz="0" w:space="0" w:color="auto"/>
        <w:bottom w:val="none" w:sz="0" w:space="0" w:color="auto"/>
        <w:right w:val="none" w:sz="0" w:space="0" w:color="auto"/>
      </w:divBdr>
    </w:div>
    <w:div w:id="290938246">
      <w:marLeft w:val="640"/>
      <w:marRight w:val="0"/>
      <w:marTop w:val="0"/>
      <w:marBottom w:val="0"/>
      <w:divBdr>
        <w:top w:val="none" w:sz="0" w:space="0" w:color="auto"/>
        <w:left w:val="none" w:sz="0" w:space="0" w:color="auto"/>
        <w:bottom w:val="none" w:sz="0" w:space="0" w:color="auto"/>
        <w:right w:val="none" w:sz="0" w:space="0" w:color="auto"/>
      </w:divBdr>
    </w:div>
    <w:div w:id="290942012">
      <w:marLeft w:val="640"/>
      <w:marRight w:val="0"/>
      <w:marTop w:val="0"/>
      <w:marBottom w:val="0"/>
      <w:divBdr>
        <w:top w:val="none" w:sz="0" w:space="0" w:color="auto"/>
        <w:left w:val="none" w:sz="0" w:space="0" w:color="auto"/>
        <w:bottom w:val="none" w:sz="0" w:space="0" w:color="auto"/>
        <w:right w:val="none" w:sz="0" w:space="0" w:color="auto"/>
      </w:divBdr>
    </w:div>
    <w:div w:id="290988300">
      <w:marLeft w:val="640"/>
      <w:marRight w:val="0"/>
      <w:marTop w:val="0"/>
      <w:marBottom w:val="0"/>
      <w:divBdr>
        <w:top w:val="none" w:sz="0" w:space="0" w:color="auto"/>
        <w:left w:val="none" w:sz="0" w:space="0" w:color="auto"/>
        <w:bottom w:val="none" w:sz="0" w:space="0" w:color="auto"/>
        <w:right w:val="none" w:sz="0" w:space="0" w:color="auto"/>
      </w:divBdr>
    </w:div>
    <w:div w:id="291062903">
      <w:marLeft w:val="640"/>
      <w:marRight w:val="0"/>
      <w:marTop w:val="0"/>
      <w:marBottom w:val="0"/>
      <w:divBdr>
        <w:top w:val="none" w:sz="0" w:space="0" w:color="auto"/>
        <w:left w:val="none" w:sz="0" w:space="0" w:color="auto"/>
        <w:bottom w:val="none" w:sz="0" w:space="0" w:color="auto"/>
        <w:right w:val="none" w:sz="0" w:space="0" w:color="auto"/>
      </w:divBdr>
    </w:div>
    <w:div w:id="291133014">
      <w:marLeft w:val="640"/>
      <w:marRight w:val="0"/>
      <w:marTop w:val="0"/>
      <w:marBottom w:val="0"/>
      <w:divBdr>
        <w:top w:val="none" w:sz="0" w:space="0" w:color="auto"/>
        <w:left w:val="none" w:sz="0" w:space="0" w:color="auto"/>
        <w:bottom w:val="none" w:sz="0" w:space="0" w:color="auto"/>
        <w:right w:val="none" w:sz="0" w:space="0" w:color="auto"/>
      </w:divBdr>
    </w:div>
    <w:div w:id="291133361">
      <w:marLeft w:val="640"/>
      <w:marRight w:val="0"/>
      <w:marTop w:val="0"/>
      <w:marBottom w:val="0"/>
      <w:divBdr>
        <w:top w:val="none" w:sz="0" w:space="0" w:color="auto"/>
        <w:left w:val="none" w:sz="0" w:space="0" w:color="auto"/>
        <w:bottom w:val="none" w:sz="0" w:space="0" w:color="auto"/>
        <w:right w:val="none" w:sz="0" w:space="0" w:color="auto"/>
      </w:divBdr>
    </w:div>
    <w:div w:id="291137273">
      <w:marLeft w:val="640"/>
      <w:marRight w:val="0"/>
      <w:marTop w:val="0"/>
      <w:marBottom w:val="0"/>
      <w:divBdr>
        <w:top w:val="none" w:sz="0" w:space="0" w:color="auto"/>
        <w:left w:val="none" w:sz="0" w:space="0" w:color="auto"/>
        <w:bottom w:val="none" w:sz="0" w:space="0" w:color="auto"/>
        <w:right w:val="none" w:sz="0" w:space="0" w:color="auto"/>
      </w:divBdr>
    </w:div>
    <w:div w:id="291177867">
      <w:marLeft w:val="640"/>
      <w:marRight w:val="0"/>
      <w:marTop w:val="0"/>
      <w:marBottom w:val="0"/>
      <w:divBdr>
        <w:top w:val="none" w:sz="0" w:space="0" w:color="auto"/>
        <w:left w:val="none" w:sz="0" w:space="0" w:color="auto"/>
        <w:bottom w:val="none" w:sz="0" w:space="0" w:color="auto"/>
        <w:right w:val="none" w:sz="0" w:space="0" w:color="auto"/>
      </w:divBdr>
    </w:div>
    <w:div w:id="291178822">
      <w:marLeft w:val="640"/>
      <w:marRight w:val="0"/>
      <w:marTop w:val="0"/>
      <w:marBottom w:val="0"/>
      <w:divBdr>
        <w:top w:val="none" w:sz="0" w:space="0" w:color="auto"/>
        <w:left w:val="none" w:sz="0" w:space="0" w:color="auto"/>
        <w:bottom w:val="none" w:sz="0" w:space="0" w:color="auto"/>
        <w:right w:val="none" w:sz="0" w:space="0" w:color="auto"/>
      </w:divBdr>
    </w:div>
    <w:div w:id="291208565">
      <w:marLeft w:val="640"/>
      <w:marRight w:val="0"/>
      <w:marTop w:val="0"/>
      <w:marBottom w:val="0"/>
      <w:divBdr>
        <w:top w:val="none" w:sz="0" w:space="0" w:color="auto"/>
        <w:left w:val="none" w:sz="0" w:space="0" w:color="auto"/>
        <w:bottom w:val="none" w:sz="0" w:space="0" w:color="auto"/>
        <w:right w:val="none" w:sz="0" w:space="0" w:color="auto"/>
      </w:divBdr>
    </w:div>
    <w:div w:id="291323470">
      <w:marLeft w:val="640"/>
      <w:marRight w:val="0"/>
      <w:marTop w:val="0"/>
      <w:marBottom w:val="0"/>
      <w:divBdr>
        <w:top w:val="none" w:sz="0" w:space="0" w:color="auto"/>
        <w:left w:val="none" w:sz="0" w:space="0" w:color="auto"/>
        <w:bottom w:val="none" w:sz="0" w:space="0" w:color="auto"/>
        <w:right w:val="none" w:sz="0" w:space="0" w:color="auto"/>
      </w:divBdr>
    </w:div>
    <w:div w:id="291450272">
      <w:marLeft w:val="640"/>
      <w:marRight w:val="0"/>
      <w:marTop w:val="0"/>
      <w:marBottom w:val="0"/>
      <w:divBdr>
        <w:top w:val="none" w:sz="0" w:space="0" w:color="auto"/>
        <w:left w:val="none" w:sz="0" w:space="0" w:color="auto"/>
        <w:bottom w:val="none" w:sz="0" w:space="0" w:color="auto"/>
        <w:right w:val="none" w:sz="0" w:space="0" w:color="auto"/>
      </w:divBdr>
    </w:div>
    <w:div w:id="291718133">
      <w:marLeft w:val="640"/>
      <w:marRight w:val="0"/>
      <w:marTop w:val="0"/>
      <w:marBottom w:val="0"/>
      <w:divBdr>
        <w:top w:val="none" w:sz="0" w:space="0" w:color="auto"/>
        <w:left w:val="none" w:sz="0" w:space="0" w:color="auto"/>
        <w:bottom w:val="none" w:sz="0" w:space="0" w:color="auto"/>
        <w:right w:val="none" w:sz="0" w:space="0" w:color="auto"/>
      </w:divBdr>
    </w:div>
    <w:div w:id="291719478">
      <w:marLeft w:val="640"/>
      <w:marRight w:val="0"/>
      <w:marTop w:val="0"/>
      <w:marBottom w:val="0"/>
      <w:divBdr>
        <w:top w:val="none" w:sz="0" w:space="0" w:color="auto"/>
        <w:left w:val="none" w:sz="0" w:space="0" w:color="auto"/>
        <w:bottom w:val="none" w:sz="0" w:space="0" w:color="auto"/>
        <w:right w:val="none" w:sz="0" w:space="0" w:color="auto"/>
      </w:divBdr>
    </w:div>
    <w:div w:id="291786145">
      <w:marLeft w:val="640"/>
      <w:marRight w:val="0"/>
      <w:marTop w:val="0"/>
      <w:marBottom w:val="0"/>
      <w:divBdr>
        <w:top w:val="none" w:sz="0" w:space="0" w:color="auto"/>
        <w:left w:val="none" w:sz="0" w:space="0" w:color="auto"/>
        <w:bottom w:val="none" w:sz="0" w:space="0" w:color="auto"/>
        <w:right w:val="none" w:sz="0" w:space="0" w:color="auto"/>
      </w:divBdr>
    </w:div>
    <w:div w:id="291860763">
      <w:marLeft w:val="640"/>
      <w:marRight w:val="0"/>
      <w:marTop w:val="0"/>
      <w:marBottom w:val="0"/>
      <w:divBdr>
        <w:top w:val="none" w:sz="0" w:space="0" w:color="auto"/>
        <w:left w:val="none" w:sz="0" w:space="0" w:color="auto"/>
        <w:bottom w:val="none" w:sz="0" w:space="0" w:color="auto"/>
        <w:right w:val="none" w:sz="0" w:space="0" w:color="auto"/>
      </w:divBdr>
    </w:div>
    <w:div w:id="291863422">
      <w:marLeft w:val="640"/>
      <w:marRight w:val="0"/>
      <w:marTop w:val="0"/>
      <w:marBottom w:val="0"/>
      <w:divBdr>
        <w:top w:val="none" w:sz="0" w:space="0" w:color="auto"/>
        <w:left w:val="none" w:sz="0" w:space="0" w:color="auto"/>
        <w:bottom w:val="none" w:sz="0" w:space="0" w:color="auto"/>
        <w:right w:val="none" w:sz="0" w:space="0" w:color="auto"/>
      </w:divBdr>
    </w:div>
    <w:div w:id="291908022">
      <w:marLeft w:val="640"/>
      <w:marRight w:val="0"/>
      <w:marTop w:val="0"/>
      <w:marBottom w:val="0"/>
      <w:divBdr>
        <w:top w:val="none" w:sz="0" w:space="0" w:color="auto"/>
        <w:left w:val="none" w:sz="0" w:space="0" w:color="auto"/>
        <w:bottom w:val="none" w:sz="0" w:space="0" w:color="auto"/>
        <w:right w:val="none" w:sz="0" w:space="0" w:color="auto"/>
      </w:divBdr>
    </w:div>
    <w:div w:id="291909137">
      <w:marLeft w:val="640"/>
      <w:marRight w:val="0"/>
      <w:marTop w:val="0"/>
      <w:marBottom w:val="0"/>
      <w:divBdr>
        <w:top w:val="none" w:sz="0" w:space="0" w:color="auto"/>
        <w:left w:val="none" w:sz="0" w:space="0" w:color="auto"/>
        <w:bottom w:val="none" w:sz="0" w:space="0" w:color="auto"/>
        <w:right w:val="none" w:sz="0" w:space="0" w:color="auto"/>
      </w:divBdr>
    </w:div>
    <w:div w:id="292060001">
      <w:marLeft w:val="640"/>
      <w:marRight w:val="0"/>
      <w:marTop w:val="0"/>
      <w:marBottom w:val="0"/>
      <w:divBdr>
        <w:top w:val="none" w:sz="0" w:space="0" w:color="auto"/>
        <w:left w:val="none" w:sz="0" w:space="0" w:color="auto"/>
        <w:bottom w:val="none" w:sz="0" w:space="0" w:color="auto"/>
        <w:right w:val="none" w:sz="0" w:space="0" w:color="auto"/>
      </w:divBdr>
    </w:div>
    <w:div w:id="292176596">
      <w:marLeft w:val="640"/>
      <w:marRight w:val="0"/>
      <w:marTop w:val="0"/>
      <w:marBottom w:val="0"/>
      <w:divBdr>
        <w:top w:val="none" w:sz="0" w:space="0" w:color="auto"/>
        <w:left w:val="none" w:sz="0" w:space="0" w:color="auto"/>
        <w:bottom w:val="none" w:sz="0" w:space="0" w:color="auto"/>
        <w:right w:val="none" w:sz="0" w:space="0" w:color="auto"/>
      </w:divBdr>
    </w:div>
    <w:div w:id="292177158">
      <w:marLeft w:val="640"/>
      <w:marRight w:val="0"/>
      <w:marTop w:val="0"/>
      <w:marBottom w:val="0"/>
      <w:divBdr>
        <w:top w:val="none" w:sz="0" w:space="0" w:color="auto"/>
        <w:left w:val="none" w:sz="0" w:space="0" w:color="auto"/>
        <w:bottom w:val="none" w:sz="0" w:space="0" w:color="auto"/>
        <w:right w:val="none" w:sz="0" w:space="0" w:color="auto"/>
      </w:divBdr>
    </w:div>
    <w:div w:id="292252567">
      <w:marLeft w:val="640"/>
      <w:marRight w:val="0"/>
      <w:marTop w:val="0"/>
      <w:marBottom w:val="0"/>
      <w:divBdr>
        <w:top w:val="none" w:sz="0" w:space="0" w:color="auto"/>
        <w:left w:val="none" w:sz="0" w:space="0" w:color="auto"/>
        <w:bottom w:val="none" w:sz="0" w:space="0" w:color="auto"/>
        <w:right w:val="none" w:sz="0" w:space="0" w:color="auto"/>
      </w:divBdr>
    </w:div>
    <w:div w:id="292256122">
      <w:marLeft w:val="640"/>
      <w:marRight w:val="0"/>
      <w:marTop w:val="0"/>
      <w:marBottom w:val="0"/>
      <w:divBdr>
        <w:top w:val="none" w:sz="0" w:space="0" w:color="auto"/>
        <w:left w:val="none" w:sz="0" w:space="0" w:color="auto"/>
        <w:bottom w:val="none" w:sz="0" w:space="0" w:color="auto"/>
        <w:right w:val="none" w:sz="0" w:space="0" w:color="auto"/>
      </w:divBdr>
    </w:div>
    <w:div w:id="292487505">
      <w:marLeft w:val="640"/>
      <w:marRight w:val="0"/>
      <w:marTop w:val="0"/>
      <w:marBottom w:val="0"/>
      <w:divBdr>
        <w:top w:val="none" w:sz="0" w:space="0" w:color="auto"/>
        <w:left w:val="none" w:sz="0" w:space="0" w:color="auto"/>
        <w:bottom w:val="none" w:sz="0" w:space="0" w:color="auto"/>
        <w:right w:val="none" w:sz="0" w:space="0" w:color="auto"/>
      </w:divBdr>
    </w:div>
    <w:div w:id="292516076">
      <w:marLeft w:val="640"/>
      <w:marRight w:val="0"/>
      <w:marTop w:val="0"/>
      <w:marBottom w:val="0"/>
      <w:divBdr>
        <w:top w:val="none" w:sz="0" w:space="0" w:color="auto"/>
        <w:left w:val="none" w:sz="0" w:space="0" w:color="auto"/>
        <w:bottom w:val="none" w:sz="0" w:space="0" w:color="auto"/>
        <w:right w:val="none" w:sz="0" w:space="0" w:color="auto"/>
      </w:divBdr>
    </w:div>
    <w:div w:id="292563972">
      <w:marLeft w:val="640"/>
      <w:marRight w:val="0"/>
      <w:marTop w:val="0"/>
      <w:marBottom w:val="0"/>
      <w:divBdr>
        <w:top w:val="none" w:sz="0" w:space="0" w:color="auto"/>
        <w:left w:val="none" w:sz="0" w:space="0" w:color="auto"/>
        <w:bottom w:val="none" w:sz="0" w:space="0" w:color="auto"/>
        <w:right w:val="none" w:sz="0" w:space="0" w:color="auto"/>
      </w:divBdr>
    </w:div>
    <w:div w:id="292640228">
      <w:marLeft w:val="640"/>
      <w:marRight w:val="0"/>
      <w:marTop w:val="0"/>
      <w:marBottom w:val="0"/>
      <w:divBdr>
        <w:top w:val="none" w:sz="0" w:space="0" w:color="auto"/>
        <w:left w:val="none" w:sz="0" w:space="0" w:color="auto"/>
        <w:bottom w:val="none" w:sz="0" w:space="0" w:color="auto"/>
        <w:right w:val="none" w:sz="0" w:space="0" w:color="auto"/>
      </w:divBdr>
    </w:div>
    <w:div w:id="292830755">
      <w:marLeft w:val="640"/>
      <w:marRight w:val="0"/>
      <w:marTop w:val="0"/>
      <w:marBottom w:val="0"/>
      <w:divBdr>
        <w:top w:val="none" w:sz="0" w:space="0" w:color="auto"/>
        <w:left w:val="none" w:sz="0" w:space="0" w:color="auto"/>
        <w:bottom w:val="none" w:sz="0" w:space="0" w:color="auto"/>
        <w:right w:val="none" w:sz="0" w:space="0" w:color="auto"/>
      </w:divBdr>
    </w:div>
    <w:div w:id="292903186">
      <w:marLeft w:val="640"/>
      <w:marRight w:val="0"/>
      <w:marTop w:val="0"/>
      <w:marBottom w:val="0"/>
      <w:divBdr>
        <w:top w:val="none" w:sz="0" w:space="0" w:color="auto"/>
        <w:left w:val="none" w:sz="0" w:space="0" w:color="auto"/>
        <w:bottom w:val="none" w:sz="0" w:space="0" w:color="auto"/>
        <w:right w:val="none" w:sz="0" w:space="0" w:color="auto"/>
      </w:divBdr>
    </w:div>
    <w:div w:id="292949565">
      <w:marLeft w:val="640"/>
      <w:marRight w:val="0"/>
      <w:marTop w:val="0"/>
      <w:marBottom w:val="0"/>
      <w:divBdr>
        <w:top w:val="none" w:sz="0" w:space="0" w:color="auto"/>
        <w:left w:val="none" w:sz="0" w:space="0" w:color="auto"/>
        <w:bottom w:val="none" w:sz="0" w:space="0" w:color="auto"/>
        <w:right w:val="none" w:sz="0" w:space="0" w:color="auto"/>
      </w:divBdr>
    </w:div>
    <w:div w:id="292950259">
      <w:marLeft w:val="640"/>
      <w:marRight w:val="0"/>
      <w:marTop w:val="0"/>
      <w:marBottom w:val="0"/>
      <w:divBdr>
        <w:top w:val="none" w:sz="0" w:space="0" w:color="auto"/>
        <w:left w:val="none" w:sz="0" w:space="0" w:color="auto"/>
        <w:bottom w:val="none" w:sz="0" w:space="0" w:color="auto"/>
        <w:right w:val="none" w:sz="0" w:space="0" w:color="auto"/>
      </w:divBdr>
    </w:div>
    <w:div w:id="293023554">
      <w:marLeft w:val="640"/>
      <w:marRight w:val="0"/>
      <w:marTop w:val="0"/>
      <w:marBottom w:val="0"/>
      <w:divBdr>
        <w:top w:val="none" w:sz="0" w:space="0" w:color="auto"/>
        <w:left w:val="none" w:sz="0" w:space="0" w:color="auto"/>
        <w:bottom w:val="none" w:sz="0" w:space="0" w:color="auto"/>
        <w:right w:val="none" w:sz="0" w:space="0" w:color="auto"/>
      </w:divBdr>
    </w:div>
    <w:div w:id="293104572">
      <w:marLeft w:val="640"/>
      <w:marRight w:val="0"/>
      <w:marTop w:val="0"/>
      <w:marBottom w:val="0"/>
      <w:divBdr>
        <w:top w:val="none" w:sz="0" w:space="0" w:color="auto"/>
        <w:left w:val="none" w:sz="0" w:space="0" w:color="auto"/>
        <w:bottom w:val="none" w:sz="0" w:space="0" w:color="auto"/>
        <w:right w:val="none" w:sz="0" w:space="0" w:color="auto"/>
      </w:divBdr>
    </w:div>
    <w:div w:id="293104731">
      <w:marLeft w:val="640"/>
      <w:marRight w:val="0"/>
      <w:marTop w:val="0"/>
      <w:marBottom w:val="0"/>
      <w:divBdr>
        <w:top w:val="none" w:sz="0" w:space="0" w:color="auto"/>
        <w:left w:val="none" w:sz="0" w:space="0" w:color="auto"/>
        <w:bottom w:val="none" w:sz="0" w:space="0" w:color="auto"/>
        <w:right w:val="none" w:sz="0" w:space="0" w:color="auto"/>
      </w:divBdr>
    </w:div>
    <w:div w:id="293145087">
      <w:marLeft w:val="640"/>
      <w:marRight w:val="0"/>
      <w:marTop w:val="0"/>
      <w:marBottom w:val="0"/>
      <w:divBdr>
        <w:top w:val="none" w:sz="0" w:space="0" w:color="auto"/>
        <w:left w:val="none" w:sz="0" w:space="0" w:color="auto"/>
        <w:bottom w:val="none" w:sz="0" w:space="0" w:color="auto"/>
        <w:right w:val="none" w:sz="0" w:space="0" w:color="auto"/>
      </w:divBdr>
    </w:div>
    <w:div w:id="293367125">
      <w:marLeft w:val="640"/>
      <w:marRight w:val="0"/>
      <w:marTop w:val="0"/>
      <w:marBottom w:val="0"/>
      <w:divBdr>
        <w:top w:val="none" w:sz="0" w:space="0" w:color="auto"/>
        <w:left w:val="none" w:sz="0" w:space="0" w:color="auto"/>
        <w:bottom w:val="none" w:sz="0" w:space="0" w:color="auto"/>
        <w:right w:val="none" w:sz="0" w:space="0" w:color="auto"/>
      </w:divBdr>
    </w:div>
    <w:div w:id="293413887">
      <w:marLeft w:val="640"/>
      <w:marRight w:val="0"/>
      <w:marTop w:val="0"/>
      <w:marBottom w:val="0"/>
      <w:divBdr>
        <w:top w:val="none" w:sz="0" w:space="0" w:color="auto"/>
        <w:left w:val="none" w:sz="0" w:space="0" w:color="auto"/>
        <w:bottom w:val="none" w:sz="0" w:space="0" w:color="auto"/>
        <w:right w:val="none" w:sz="0" w:space="0" w:color="auto"/>
      </w:divBdr>
    </w:div>
    <w:div w:id="293563972">
      <w:marLeft w:val="640"/>
      <w:marRight w:val="0"/>
      <w:marTop w:val="0"/>
      <w:marBottom w:val="0"/>
      <w:divBdr>
        <w:top w:val="none" w:sz="0" w:space="0" w:color="auto"/>
        <w:left w:val="none" w:sz="0" w:space="0" w:color="auto"/>
        <w:bottom w:val="none" w:sz="0" w:space="0" w:color="auto"/>
        <w:right w:val="none" w:sz="0" w:space="0" w:color="auto"/>
      </w:divBdr>
    </w:div>
    <w:div w:id="293605203">
      <w:marLeft w:val="640"/>
      <w:marRight w:val="0"/>
      <w:marTop w:val="0"/>
      <w:marBottom w:val="0"/>
      <w:divBdr>
        <w:top w:val="none" w:sz="0" w:space="0" w:color="auto"/>
        <w:left w:val="none" w:sz="0" w:space="0" w:color="auto"/>
        <w:bottom w:val="none" w:sz="0" w:space="0" w:color="auto"/>
        <w:right w:val="none" w:sz="0" w:space="0" w:color="auto"/>
      </w:divBdr>
    </w:div>
    <w:div w:id="293676567">
      <w:marLeft w:val="640"/>
      <w:marRight w:val="0"/>
      <w:marTop w:val="0"/>
      <w:marBottom w:val="0"/>
      <w:divBdr>
        <w:top w:val="none" w:sz="0" w:space="0" w:color="auto"/>
        <w:left w:val="none" w:sz="0" w:space="0" w:color="auto"/>
        <w:bottom w:val="none" w:sz="0" w:space="0" w:color="auto"/>
        <w:right w:val="none" w:sz="0" w:space="0" w:color="auto"/>
      </w:divBdr>
    </w:div>
    <w:div w:id="293677889">
      <w:marLeft w:val="640"/>
      <w:marRight w:val="0"/>
      <w:marTop w:val="0"/>
      <w:marBottom w:val="0"/>
      <w:divBdr>
        <w:top w:val="none" w:sz="0" w:space="0" w:color="auto"/>
        <w:left w:val="none" w:sz="0" w:space="0" w:color="auto"/>
        <w:bottom w:val="none" w:sz="0" w:space="0" w:color="auto"/>
        <w:right w:val="none" w:sz="0" w:space="0" w:color="auto"/>
      </w:divBdr>
    </w:div>
    <w:div w:id="294065637">
      <w:marLeft w:val="640"/>
      <w:marRight w:val="0"/>
      <w:marTop w:val="0"/>
      <w:marBottom w:val="0"/>
      <w:divBdr>
        <w:top w:val="none" w:sz="0" w:space="0" w:color="auto"/>
        <w:left w:val="none" w:sz="0" w:space="0" w:color="auto"/>
        <w:bottom w:val="none" w:sz="0" w:space="0" w:color="auto"/>
        <w:right w:val="none" w:sz="0" w:space="0" w:color="auto"/>
      </w:divBdr>
    </w:div>
    <w:div w:id="294144849">
      <w:marLeft w:val="640"/>
      <w:marRight w:val="0"/>
      <w:marTop w:val="0"/>
      <w:marBottom w:val="0"/>
      <w:divBdr>
        <w:top w:val="none" w:sz="0" w:space="0" w:color="auto"/>
        <w:left w:val="none" w:sz="0" w:space="0" w:color="auto"/>
        <w:bottom w:val="none" w:sz="0" w:space="0" w:color="auto"/>
        <w:right w:val="none" w:sz="0" w:space="0" w:color="auto"/>
      </w:divBdr>
    </w:div>
    <w:div w:id="294217802">
      <w:marLeft w:val="640"/>
      <w:marRight w:val="0"/>
      <w:marTop w:val="0"/>
      <w:marBottom w:val="0"/>
      <w:divBdr>
        <w:top w:val="none" w:sz="0" w:space="0" w:color="auto"/>
        <w:left w:val="none" w:sz="0" w:space="0" w:color="auto"/>
        <w:bottom w:val="none" w:sz="0" w:space="0" w:color="auto"/>
        <w:right w:val="none" w:sz="0" w:space="0" w:color="auto"/>
      </w:divBdr>
    </w:div>
    <w:div w:id="294409807">
      <w:marLeft w:val="640"/>
      <w:marRight w:val="0"/>
      <w:marTop w:val="0"/>
      <w:marBottom w:val="0"/>
      <w:divBdr>
        <w:top w:val="none" w:sz="0" w:space="0" w:color="auto"/>
        <w:left w:val="none" w:sz="0" w:space="0" w:color="auto"/>
        <w:bottom w:val="none" w:sz="0" w:space="0" w:color="auto"/>
        <w:right w:val="none" w:sz="0" w:space="0" w:color="auto"/>
      </w:divBdr>
    </w:div>
    <w:div w:id="294410948">
      <w:marLeft w:val="640"/>
      <w:marRight w:val="0"/>
      <w:marTop w:val="0"/>
      <w:marBottom w:val="0"/>
      <w:divBdr>
        <w:top w:val="none" w:sz="0" w:space="0" w:color="auto"/>
        <w:left w:val="none" w:sz="0" w:space="0" w:color="auto"/>
        <w:bottom w:val="none" w:sz="0" w:space="0" w:color="auto"/>
        <w:right w:val="none" w:sz="0" w:space="0" w:color="auto"/>
      </w:divBdr>
    </w:div>
    <w:div w:id="294411989">
      <w:marLeft w:val="640"/>
      <w:marRight w:val="0"/>
      <w:marTop w:val="0"/>
      <w:marBottom w:val="0"/>
      <w:divBdr>
        <w:top w:val="none" w:sz="0" w:space="0" w:color="auto"/>
        <w:left w:val="none" w:sz="0" w:space="0" w:color="auto"/>
        <w:bottom w:val="none" w:sz="0" w:space="0" w:color="auto"/>
        <w:right w:val="none" w:sz="0" w:space="0" w:color="auto"/>
      </w:divBdr>
    </w:div>
    <w:div w:id="294453847">
      <w:marLeft w:val="640"/>
      <w:marRight w:val="0"/>
      <w:marTop w:val="0"/>
      <w:marBottom w:val="0"/>
      <w:divBdr>
        <w:top w:val="none" w:sz="0" w:space="0" w:color="auto"/>
        <w:left w:val="none" w:sz="0" w:space="0" w:color="auto"/>
        <w:bottom w:val="none" w:sz="0" w:space="0" w:color="auto"/>
        <w:right w:val="none" w:sz="0" w:space="0" w:color="auto"/>
      </w:divBdr>
    </w:div>
    <w:div w:id="294600014">
      <w:marLeft w:val="640"/>
      <w:marRight w:val="0"/>
      <w:marTop w:val="0"/>
      <w:marBottom w:val="0"/>
      <w:divBdr>
        <w:top w:val="none" w:sz="0" w:space="0" w:color="auto"/>
        <w:left w:val="none" w:sz="0" w:space="0" w:color="auto"/>
        <w:bottom w:val="none" w:sz="0" w:space="0" w:color="auto"/>
        <w:right w:val="none" w:sz="0" w:space="0" w:color="auto"/>
      </w:divBdr>
    </w:div>
    <w:div w:id="294600864">
      <w:marLeft w:val="640"/>
      <w:marRight w:val="0"/>
      <w:marTop w:val="0"/>
      <w:marBottom w:val="0"/>
      <w:divBdr>
        <w:top w:val="none" w:sz="0" w:space="0" w:color="auto"/>
        <w:left w:val="none" w:sz="0" w:space="0" w:color="auto"/>
        <w:bottom w:val="none" w:sz="0" w:space="0" w:color="auto"/>
        <w:right w:val="none" w:sz="0" w:space="0" w:color="auto"/>
      </w:divBdr>
    </w:div>
    <w:div w:id="294601057">
      <w:marLeft w:val="640"/>
      <w:marRight w:val="0"/>
      <w:marTop w:val="0"/>
      <w:marBottom w:val="0"/>
      <w:divBdr>
        <w:top w:val="none" w:sz="0" w:space="0" w:color="auto"/>
        <w:left w:val="none" w:sz="0" w:space="0" w:color="auto"/>
        <w:bottom w:val="none" w:sz="0" w:space="0" w:color="auto"/>
        <w:right w:val="none" w:sz="0" w:space="0" w:color="auto"/>
      </w:divBdr>
    </w:div>
    <w:div w:id="294601358">
      <w:marLeft w:val="640"/>
      <w:marRight w:val="0"/>
      <w:marTop w:val="0"/>
      <w:marBottom w:val="0"/>
      <w:divBdr>
        <w:top w:val="none" w:sz="0" w:space="0" w:color="auto"/>
        <w:left w:val="none" w:sz="0" w:space="0" w:color="auto"/>
        <w:bottom w:val="none" w:sz="0" w:space="0" w:color="auto"/>
        <w:right w:val="none" w:sz="0" w:space="0" w:color="auto"/>
      </w:divBdr>
    </w:div>
    <w:div w:id="294601735">
      <w:marLeft w:val="640"/>
      <w:marRight w:val="0"/>
      <w:marTop w:val="0"/>
      <w:marBottom w:val="0"/>
      <w:divBdr>
        <w:top w:val="none" w:sz="0" w:space="0" w:color="auto"/>
        <w:left w:val="none" w:sz="0" w:space="0" w:color="auto"/>
        <w:bottom w:val="none" w:sz="0" w:space="0" w:color="auto"/>
        <w:right w:val="none" w:sz="0" w:space="0" w:color="auto"/>
      </w:divBdr>
    </w:div>
    <w:div w:id="294795356">
      <w:marLeft w:val="640"/>
      <w:marRight w:val="0"/>
      <w:marTop w:val="0"/>
      <w:marBottom w:val="0"/>
      <w:divBdr>
        <w:top w:val="none" w:sz="0" w:space="0" w:color="auto"/>
        <w:left w:val="none" w:sz="0" w:space="0" w:color="auto"/>
        <w:bottom w:val="none" w:sz="0" w:space="0" w:color="auto"/>
        <w:right w:val="none" w:sz="0" w:space="0" w:color="auto"/>
      </w:divBdr>
    </w:div>
    <w:div w:id="294868482">
      <w:marLeft w:val="640"/>
      <w:marRight w:val="0"/>
      <w:marTop w:val="0"/>
      <w:marBottom w:val="0"/>
      <w:divBdr>
        <w:top w:val="none" w:sz="0" w:space="0" w:color="auto"/>
        <w:left w:val="none" w:sz="0" w:space="0" w:color="auto"/>
        <w:bottom w:val="none" w:sz="0" w:space="0" w:color="auto"/>
        <w:right w:val="none" w:sz="0" w:space="0" w:color="auto"/>
      </w:divBdr>
    </w:div>
    <w:div w:id="295140010">
      <w:marLeft w:val="640"/>
      <w:marRight w:val="0"/>
      <w:marTop w:val="0"/>
      <w:marBottom w:val="0"/>
      <w:divBdr>
        <w:top w:val="none" w:sz="0" w:space="0" w:color="auto"/>
        <w:left w:val="none" w:sz="0" w:space="0" w:color="auto"/>
        <w:bottom w:val="none" w:sz="0" w:space="0" w:color="auto"/>
        <w:right w:val="none" w:sz="0" w:space="0" w:color="auto"/>
      </w:divBdr>
    </w:div>
    <w:div w:id="295373728">
      <w:marLeft w:val="640"/>
      <w:marRight w:val="0"/>
      <w:marTop w:val="0"/>
      <w:marBottom w:val="0"/>
      <w:divBdr>
        <w:top w:val="none" w:sz="0" w:space="0" w:color="auto"/>
        <w:left w:val="none" w:sz="0" w:space="0" w:color="auto"/>
        <w:bottom w:val="none" w:sz="0" w:space="0" w:color="auto"/>
        <w:right w:val="none" w:sz="0" w:space="0" w:color="auto"/>
      </w:divBdr>
    </w:div>
    <w:div w:id="295382036">
      <w:marLeft w:val="640"/>
      <w:marRight w:val="0"/>
      <w:marTop w:val="0"/>
      <w:marBottom w:val="0"/>
      <w:divBdr>
        <w:top w:val="none" w:sz="0" w:space="0" w:color="auto"/>
        <w:left w:val="none" w:sz="0" w:space="0" w:color="auto"/>
        <w:bottom w:val="none" w:sz="0" w:space="0" w:color="auto"/>
        <w:right w:val="none" w:sz="0" w:space="0" w:color="auto"/>
      </w:divBdr>
    </w:div>
    <w:div w:id="295450624">
      <w:marLeft w:val="640"/>
      <w:marRight w:val="0"/>
      <w:marTop w:val="0"/>
      <w:marBottom w:val="0"/>
      <w:divBdr>
        <w:top w:val="none" w:sz="0" w:space="0" w:color="auto"/>
        <w:left w:val="none" w:sz="0" w:space="0" w:color="auto"/>
        <w:bottom w:val="none" w:sz="0" w:space="0" w:color="auto"/>
        <w:right w:val="none" w:sz="0" w:space="0" w:color="auto"/>
      </w:divBdr>
    </w:div>
    <w:div w:id="295530299">
      <w:marLeft w:val="640"/>
      <w:marRight w:val="0"/>
      <w:marTop w:val="0"/>
      <w:marBottom w:val="0"/>
      <w:divBdr>
        <w:top w:val="none" w:sz="0" w:space="0" w:color="auto"/>
        <w:left w:val="none" w:sz="0" w:space="0" w:color="auto"/>
        <w:bottom w:val="none" w:sz="0" w:space="0" w:color="auto"/>
        <w:right w:val="none" w:sz="0" w:space="0" w:color="auto"/>
      </w:divBdr>
    </w:div>
    <w:div w:id="295568843">
      <w:marLeft w:val="640"/>
      <w:marRight w:val="0"/>
      <w:marTop w:val="0"/>
      <w:marBottom w:val="0"/>
      <w:divBdr>
        <w:top w:val="none" w:sz="0" w:space="0" w:color="auto"/>
        <w:left w:val="none" w:sz="0" w:space="0" w:color="auto"/>
        <w:bottom w:val="none" w:sz="0" w:space="0" w:color="auto"/>
        <w:right w:val="none" w:sz="0" w:space="0" w:color="auto"/>
      </w:divBdr>
    </w:div>
    <w:div w:id="295766920">
      <w:marLeft w:val="640"/>
      <w:marRight w:val="0"/>
      <w:marTop w:val="0"/>
      <w:marBottom w:val="0"/>
      <w:divBdr>
        <w:top w:val="none" w:sz="0" w:space="0" w:color="auto"/>
        <w:left w:val="none" w:sz="0" w:space="0" w:color="auto"/>
        <w:bottom w:val="none" w:sz="0" w:space="0" w:color="auto"/>
        <w:right w:val="none" w:sz="0" w:space="0" w:color="auto"/>
      </w:divBdr>
    </w:div>
    <w:div w:id="295911846">
      <w:marLeft w:val="640"/>
      <w:marRight w:val="0"/>
      <w:marTop w:val="0"/>
      <w:marBottom w:val="0"/>
      <w:divBdr>
        <w:top w:val="none" w:sz="0" w:space="0" w:color="auto"/>
        <w:left w:val="none" w:sz="0" w:space="0" w:color="auto"/>
        <w:bottom w:val="none" w:sz="0" w:space="0" w:color="auto"/>
        <w:right w:val="none" w:sz="0" w:space="0" w:color="auto"/>
      </w:divBdr>
    </w:div>
    <w:div w:id="295919137">
      <w:marLeft w:val="640"/>
      <w:marRight w:val="0"/>
      <w:marTop w:val="0"/>
      <w:marBottom w:val="0"/>
      <w:divBdr>
        <w:top w:val="none" w:sz="0" w:space="0" w:color="auto"/>
        <w:left w:val="none" w:sz="0" w:space="0" w:color="auto"/>
        <w:bottom w:val="none" w:sz="0" w:space="0" w:color="auto"/>
        <w:right w:val="none" w:sz="0" w:space="0" w:color="auto"/>
      </w:divBdr>
    </w:div>
    <w:div w:id="296030097">
      <w:marLeft w:val="640"/>
      <w:marRight w:val="0"/>
      <w:marTop w:val="0"/>
      <w:marBottom w:val="0"/>
      <w:divBdr>
        <w:top w:val="none" w:sz="0" w:space="0" w:color="auto"/>
        <w:left w:val="none" w:sz="0" w:space="0" w:color="auto"/>
        <w:bottom w:val="none" w:sz="0" w:space="0" w:color="auto"/>
        <w:right w:val="none" w:sz="0" w:space="0" w:color="auto"/>
      </w:divBdr>
    </w:div>
    <w:div w:id="296032558">
      <w:marLeft w:val="640"/>
      <w:marRight w:val="0"/>
      <w:marTop w:val="0"/>
      <w:marBottom w:val="0"/>
      <w:divBdr>
        <w:top w:val="none" w:sz="0" w:space="0" w:color="auto"/>
        <w:left w:val="none" w:sz="0" w:space="0" w:color="auto"/>
        <w:bottom w:val="none" w:sz="0" w:space="0" w:color="auto"/>
        <w:right w:val="none" w:sz="0" w:space="0" w:color="auto"/>
      </w:divBdr>
    </w:div>
    <w:div w:id="296104186">
      <w:marLeft w:val="640"/>
      <w:marRight w:val="0"/>
      <w:marTop w:val="0"/>
      <w:marBottom w:val="0"/>
      <w:divBdr>
        <w:top w:val="none" w:sz="0" w:space="0" w:color="auto"/>
        <w:left w:val="none" w:sz="0" w:space="0" w:color="auto"/>
        <w:bottom w:val="none" w:sz="0" w:space="0" w:color="auto"/>
        <w:right w:val="none" w:sz="0" w:space="0" w:color="auto"/>
      </w:divBdr>
    </w:div>
    <w:div w:id="296300829">
      <w:marLeft w:val="640"/>
      <w:marRight w:val="0"/>
      <w:marTop w:val="0"/>
      <w:marBottom w:val="0"/>
      <w:divBdr>
        <w:top w:val="none" w:sz="0" w:space="0" w:color="auto"/>
        <w:left w:val="none" w:sz="0" w:space="0" w:color="auto"/>
        <w:bottom w:val="none" w:sz="0" w:space="0" w:color="auto"/>
        <w:right w:val="none" w:sz="0" w:space="0" w:color="auto"/>
      </w:divBdr>
    </w:div>
    <w:div w:id="296305070">
      <w:marLeft w:val="640"/>
      <w:marRight w:val="0"/>
      <w:marTop w:val="0"/>
      <w:marBottom w:val="0"/>
      <w:divBdr>
        <w:top w:val="none" w:sz="0" w:space="0" w:color="auto"/>
        <w:left w:val="none" w:sz="0" w:space="0" w:color="auto"/>
        <w:bottom w:val="none" w:sz="0" w:space="0" w:color="auto"/>
        <w:right w:val="none" w:sz="0" w:space="0" w:color="auto"/>
      </w:divBdr>
    </w:div>
    <w:div w:id="296372685">
      <w:marLeft w:val="640"/>
      <w:marRight w:val="0"/>
      <w:marTop w:val="0"/>
      <w:marBottom w:val="0"/>
      <w:divBdr>
        <w:top w:val="none" w:sz="0" w:space="0" w:color="auto"/>
        <w:left w:val="none" w:sz="0" w:space="0" w:color="auto"/>
        <w:bottom w:val="none" w:sz="0" w:space="0" w:color="auto"/>
        <w:right w:val="none" w:sz="0" w:space="0" w:color="auto"/>
      </w:divBdr>
    </w:div>
    <w:div w:id="296568840">
      <w:marLeft w:val="640"/>
      <w:marRight w:val="0"/>
      <w:marTop w:val="0"/>
      <w:marBottom w:val="0"/>
      <w:divBdr>
        <w:top w:val="none" w:sz="0" w:space="0" w:color="auto"/>
        <w:left w:val="none" w:sz="0" w:space="0" w:color="auto"/>
        <w:bottom w:val="none" w:sz="0" w:space="0" w:color="auto"/>
        <w:right w:val="none" w:sz="0" w:space="0" w:color="auto"/>
      </w:divBdr>
    </w:div>
    <w:div w:id="296617064">
      <w:marLeft w:val="640"/>
      <w:marRight w:val="0"/>
      <w:marTop w:val="0"/>
      <w:marBottom w:val="0"/>
      <w:divBdr>
        <w:top w:val="none" w:sz="0" w:space="0" w:color="auto"/>
        <w:left w:val="none" w:sz="0" w:space="0" w:color="auto"/>
        <w:bottom w:val="none" w:sz="0" w:space="0" w:color="auto"/>
        <w:right w:val="none" w:sz="0" w:space="0" w:color="auto"/>
      </w:divBdr>
    </w:div>
    <w:div w:id="296954012">
      <w:marLeft w:val="640"/>
      <w:marRight w:val="0"/>
      <w:marTop w:val="0"/>
      <w:marBottom w:val="0"/>
      <w:divBdr>
        <w:top w:val="none" w:sz="0" w:space="0" w:color="auto"/>
        <w:left w:val="none" w:sz="0" w:space="0" w:color="auto"/>
        <w:bottom w:val="none" w:sz="0" w:space="0" w:color="auto"/>
        <w:right w:val="none" w:sz="0" w:space="0" w:color="auto"/>
      </w:divBdr>
    </w:div>
    <w:div w:id="296958479">
      <w:marLeft w:val="640"/>
      <w:marRight w:val="0"/>
      <w:marTop w:val="0"/>
      <w:marBottom w:val="0"/>
      <w:divBdr>
        <w:top w:val="none" w:sz="0" w:space="0" w:color="auto"/>
        <w:left w:val="none" w:sz="0" w:space="0" w:color="auto"/>
        <w:bottom w:val="none" w:sz="0" w:space="0" w:color="auto"/>
        <w:right w:val="none" w:sz="0" w:space="0" w:color="auto"/>
      </w:divBdr>
    </w:div>
    <w:div w:id="297229509">
      <w:marLeft w:val="640"/>
      <w:marRight w:val="0"/>
      <w:marTop w:val="0"/>
      <w:marBottom w:val="0"/>
      <w:divBdr>
        <w:top w:val="none" w:sz="0" w:space="0" w:color="auto"/>
        <w:left w:val="none" w:sz="0" w:space="0" w:color="auto"/>
        <w:bottom w:val="none" w:sz="0" w:space="0" w:color="auto"/>
        <w:right w:val="none" w:sz="0" w:space="0" w:color="auto"/>
      </w:divBdr>
    </w:div>
    <w:div w:id="297535967">
      <w:marLeft w:val="640"/>
      <w:marRight w:val="0"/>
      <w:marTop w:val="0"/>
      <w:marBottom w:val="0"/>
      <w:divBdr>
        <w:top w:val="none" w:sz="0" w:space="0" w:color="auto"/>
        <w:left w:val="none" w:sz="0" w:space="0" w:color="auto"/>
        <w:bottom w:val="none" w:sz="0" w:space="0" w:color="auto"/>
        <w:right w:val="none" w:sz="0" w:space="0" w:color="auto"/>
      </w:divBdr>
    </w:div>
    <w:div w:id="297612442">
      <w:marLeft w:val="640"/>
      <w:marRight w:val="0"/>
      <w:marTop w:val="0"/>
      <w:marBottom w:val="0"/>
      <w:divBdr>
        <w:top w:val="none" w:sz="0" w:space="0" w:color="auto"/>
        <w:left w:val="none" w:sz="0" w:space="0" w:color="auto"/>
        <w:bottom w:val="none" w:sz="0" w:space="0" w:color="auto"/>
        <w:right w:val="none" w:sz="0" w:space="0" w:color="auto"/>
      </w:divBdr>
    </w:div>
    <w:div w:id="297613643">
      <w:marLeft w:val="640"/>
      <w:marRight w:val="0"/>
      <w:marTop w:val="0"/>
      <w:marBottom w:val="0"/>
      <w:divBdr>
        <w:top w:val="none" w:sz="0" w:space="0" w:color="auto"/>
        <w:left w:val="none" w:sz="0" w:space="0" w:color="auto"/>
        <w:bottom w:val="none" w:sz="0" w:space="0" w:color="auto"/>
        <w:right w:val="none" w:sz="0" w:space="0" w:color="auto"/>
      </w:divBdr>
    </w:div>
    <w:div w:id="297730950">
      <w:marLeft w:val="640"/>
      <w:marRight w:val="0"/>
      <w:marTop w:val="0"/>
      <w:marBottom w:val="0"/>
      <w:divBdr>
        <w:top w:val="none" w:sz="0" w:space="0" w:color="auto"/>
        <w:left w:val="none" w:sz="0" w:space="0" w:color="auto"/>
        <w:bottom w:val="none" w:sz="0" w:space="0" w:color="auto"/>
        <w:right w:val="none" w:sz="0" w:space="0" w:color="auto"/>
      </w:divBdr>
    </w:div>
    <w:div w:id="297733813">
      <w:marLeft w:val="640"/>
      <w:marRight w:val="0"/>
      <w:marTop w:val="0"/>
      <w:marBottom w:val="0"/>
      <w:divBdr>
        <w:top w:val="none" w:sz="0" w:space="0" w:color="auto"/>
        <w:left w:val="none" w:sz="0" w:space="0" w:color="auto"/>
        <w:bottom w:val="none" w:sz="0" w:space="0" w:color="auto"/>
        <w:right w:val="none" w:sz="0" w:space="0" w:color="auto"/>
      </w:divBdr>
    </w:div>
    <w:div w:id="297804706">
      <w:marLeft w:val="640"/>
      <w:marRight w:val="0"/>
      <w:marTop w:val="0"/>
      <w:marBottom w:val="0"/>
      <w:divBdr>
        <w:top w:val="none" w:sz="0" w:space="0" w:color="auto"/>
        <w:left w:val="none" w:sz="0" w:space="0" w:color="auto"/>
        <w:bottom w:val="none" w:sz="0" w:space="0" w:color="auto"/>
        <w:right w:val="none" w:sz="0" w:space="0" w:color="auto"/>
      </w:divBdr>
    </w:div>
    <w:div w:id="297806811">
      <w:marLeft w:val="640"/>
      <w:marRight w:val="0"/>
      <w:marTop w:val="0"/>
      <w:marBottom w:val="0"/>
      <w:divBdr>
        <w:top w:val="none" w:sz="0" w:space="0" w:color="auto"/>
        <w:left w:val="none" w:sz="0" w:space="0" w:color="auto"/>
        <w:bottom w:val="none" w:sz="0" w:space="0" w:color="auto"/>
        <w:right w:val="none" w:sz="0" w:space="0" w:color="auto"/>
      </w:divBdr>
    </w:div>
    <w:div w:id="297951497">
      <w:marLeft w:val="640"/>
      <w:marRight w:val="0"/>
      <w:marTop w:val="0"/>
      <w:marBottom w:val="0"/>
      <w:divBdr>
        <w:top w:val="none" w:sz="0" w:space="0" w:color="auto"/>
        <w:left w:val="none" w:sz="0" w:space="0" w:color="auto"/>
        <w:bottom w:val="none" w:sz="0" w:space="0" w:color="auto"/>
        <w:right w:val="none" w:sz="0" w:space="0" w:color="auto"/>
      </w:divBdr>
    </w:div>
    <w:div w:id="297994262">
      <w:marLeft w:val="640"/>
      <w:marRight w:val="0"/>
      <w:marTop w:val="0"/>
      <w:marBottom w:val="0"/>
      <w:divBdr>
        <w:top w:val="none" w:sz="0" w:space="0" w:color="auto"/>
        <w:left w:val="none" w:sz="0" w:space="0" w:color="auto"/>
        <w:bottom w:val="none" w:sz="0" w:space="0" w:color="auto"/>
        <w:right w:val="none" w:sz="0" w:space="0" w:color="auto"/>
      </w:divBdr>
    </w:div>
    <w:div w:id="298074291">
      <w:marLeft w:val="640"/>
      <w:marRight w:val="0"/>
      <w:marTop w:val="0"/>
      <w:marBottom w:val="0"/>
      <w:divBdr>
        <w:top w:val="none" w:sz="0" w:space="0" w:color="auto"/>
        <w:left w:val="none" w:sz="0" w:space="0" w:color="auto"/>
        <w:bottom w:val="none" w:sz="0" w:space="0" w:color="auto"/>
        <w:right w:val="none" w:sz="0" w:space="0" w:color="auto"/>
      </w:divBdr>
    </w:div>
    <w:div w:id="298077950">
      <w:marLeft w:val="640"/>
      <w:marRight w:val="0"/>
      <w:marTop w:val="0"/>
      <w:marBottom w:val="0"/>
      <w:divBdr>
        <w:top w:val="none" w:sz="0" w:space="0" w:color="auto"/>
        <w:left w:val="none" w:sz="0" w:space="0" w:color="auto"/>
        <w:bottom w:val="none" w:sz="0" w:space="0" w:color="auto"/>
        <w:right w:val="none" w:sz="0" w:space="0" w:color="auto"/>
      </w:divBdr>
    </w:div>
    <w:div w:id="298190713">
      <w:marLeft w:val="640"/>
      <w:marRight w:val="0"/>
      <w:marTop w:val="0"/>
      <w:marBottom w:val="0"/>
      <w:divBdr>
        <w:top w:val="none" w:sz="0" w:space="0" w:color="auto"/>
        <w:left w:val="none" w:sz="0" w:space="0" w:color="auto"/>
        <w:bottom w:val="none" w:sz="0" w:space="0" w:color="auto"/>
        <w:right w:val="none" w:sz="0" w:space="0" w:color="auto"/>
      </w:divBdr>
    </w:div>
    <w:div w:id="298340703">
      <w:marLeft w:val="640"/>
      <w:marRight w:val="0"/>
      <w:marTop w:val="0"/>
      <w:marBottom w:val="0"/>
      <w:divBdr>
        <w:top w:val="none" w:sz="0" w:space="0" w:color="auto"/>
        <w:left w:val="none" w:sz="0" w:space="0" w:color="auto"/>
        <w:bottom w:val="none" w:sz="0" w:space="0" w:color="auto"/>
        <w:right w:val="none" w:sz="0" w:space="0" w:color="auto"/>
      </w:divBdr>
    </w:div>
    <w:div w:id="298459104">
      <w:marLeft w:val="640"/>
      <w:marRight w:val="0"/>
      <w:marTop w:val="0"/>
      <w:marBottom w:val="0"/>
      <w:divBdr>
        <w:top w:val="none" w:sz="0" w:space="0" w:color="auto"/>
        <w:left w:val="none" w:sz="0" w:space="0" w:color="auto"/>
        <w:bottom w:val="none" w:sz="0" w:space="0" w:color="auto"/>
        <w:right w:val="none" w:sz="0" w:space="0" w:color="auto"/>
      </w:divBdr>
    </w:div>
    <w:div w:id="298533366">
      <w:marLeft w:val="640"/>
      <w:marRight w:val="0"/>
      <w:marTop w:val="0"/>
      <w:marBottom w:val="0"/>
      <w:divBdr>
        <w:top w:val="none" w:sz="0" w:space="0" w:color="auto"/>
        <w:left w:val="none" w:sz="0" w:space="0" w:color="auto"/>
        <w:bottom w:val="none" w:sz="0" w:space="0" w:color="auto"/>
        <w:right w:val="none" w:sz="0" w:space="0" w:color="auto"/>
      </w:divBdr>
    </w:div>
    <w:div w:id="298538086">
      <w:marLeft w:val="640"/>
      <w:marRight w:val="0"/>
      <w:marTop w:val="0"/>
      <w:marBottom w:val="0"/>
      <w:divBdr>
        <w:top w:val="none" w:sz="0" w:space="0" w:color="auto"/>
        <w:left w:val="none" w:sz="0" w:space="0" w:color="auto"/>
        <w:bottom w:val="none" w:sz="0" w:space="0" w:color="auto"/>
        <w:right w:val="none" w:sz="0" w:space="0" w:color="auto"/>
      </w:divBdr>
    </w:div>
    <w:div w:id="298538939">
      <w:marLeft w:val="640"/>
      <w:marRight w:val="0"/>
      <w:marTop w:val="0"/>
      <w:marBottom w:val="0"/>
      <w:divBdr>
        <w:top w:val="none" w:sz="0" w:space="0" w:color="auto"/>
        <w:left w:val="none" w:sz="0" w:space="0" w:color="auto"/>
        <w:bottom w:val="none" w:sz="0" w:space="0" w:color="auto"/>
        <w:right w:val="none" w:sz="0" w:space="0" w:color="auto"/>
      </w:divBdr>
    </w:div>
    <w:div w:id="298805199">
      <w:marLeft w:val="640"/>
      <w:marRight w:val="0"/>
      <w:marTop w:val="0"/>
      <w:marBottom w:val="0"/>
      <w:divBdr>
        <w:top w:val="none" w:sz="0" w:space="0" w:color="auto"/>
        <w:left w:val="none" w:sz="0" w:space="0" w:color="auto"/>
        <w:bottom w:val="none" w:sz="0" w:space="0" w:color="auto"/>
        <w:right w:val="none" w:sz="0" w:space="0" w:color="auto"/>
      </w:divBdr>
    </w:div>
    <w:div w:id="298848115">
      <w:marLeft w:val="640"/>
      <w:marRight w:val="0"/>
      <w:marTop w:val="0"/>
      <w:marBottom w:val="0"/>
      <w:divBdr>
        <w:top w:val="none" w:sz="0" w:space="0" w:color="auto"/>
        <w:left w:val="none" w:sz="0" w:space="0" w:color="auto"/>
        <w:bottom w:val="none" w:sz="0" w:space="0" w:color="auto"/>
        <w:right w:val="none" w:sz="0" w:space="0" w:color="auto"/>
      </w:divBdr>
    </w:div>
    <w:div w:id="298923472">
      <w:marLeft w:val="640"/>
      <w:marRight w:val="0"/>
      <w:marTop w:val="0"/>
      <w:marBottom w:val="0"/>
      <w:divBdr>
        <w:top w:val="none" w:sz="0" w:space="0" w:color="auto"/>
        <w:left w:val="none" w:sz="0" w:space="0" w:color="auto"/>
        <w:bottom w:val="none" w:sz="0" w:space="0" w:color="auto"/>
        <w:right w:val="none" w:sz="0" w:space="0" w:color="auto"/>
      </w:divBdr>
    </w:div>
    <w:div w:id="298926128">
      <w:marLeft w:val="640"/>
      <w:marRight w:val="0"/>
      <w:marTop w:val="0"/>
      <w:marBottom w:val="0"/>
      <w:divBdr>
        <w:top w:val="none" w:sz="0" w:space="0" w:color="auto"/>
        <w:left w:val="none" w:sz="0" w:space="0" w:color="auto"/>
        <w:bottom w:val="none" w:sz="0" w:space="0" w:color="auto"/>
        <w:right w:val="none" w:sz="0" w:space="0" w:color="auto"/>
      </w:divBdr>
    </w:div>
    <w:div w:id="299001258">
      <w:marLeft w:val="640"/>
      <w:marRight w:val="0"/>
      <w:marTop w:val="0"/>
      <w:marBottom w:val="0"/>
      <w:divBdr>
        <w:top w:val="none" w:sz="0" w:space="0" w:color="auto"/>
        <w:left w:val="none" w:sz="0" w:space="0" w:color="auto"/>
        <w:bottom w:val="none" w:sz="0" w:space="0" w:color="auto"/>
        <w:right w:val="none" w:sz="0" w:space="0" w:color="auto"/>
      </w:divBdr>
    </w:div>
    <w:div w:id="299002213">
      <w:marLeft w:val="640"/>
      <w:marRight w:val="0"/>
      <w:marTop w:val="0"/>
      <w:marBottom w:val="0"/>
      <w:divBdr>
        <w:top w:val="none" w:sz="0" w:space="0" w:color="auto"/>
        <w:left w:val="none" w:sz="0" w:space="0" w:color="auto"/>
        <w:bottom w:val="none" w:sz="0" w:space="0" w:color="auto"/>
        <w:right w:val="none" w:sz="0" w:space="0" w:color="auto"/>
      </w:divBdr>
    </w:div>
    <w:div w:id="299042382">
      <w:marLeft w:val="640"/>
      <w:marRight w:val="0"/>
      <w:marTop w:val="0"/>
      <w:marBottom w:val="0"/>
      <w:divBdr>
        <w:top w:val="none" w:sz="0" w:space="0" w:color="auto"/>
        <w:left w:val="none" w:sz="0" w:space="0" w:color="auto"/>
        <w:bottom w:val="none" w:sz="0" w:space="0" w:color="auto"/>
        <w:right w:val="none" w:sz="0" w:space="0" w:color="auto"/>
      </w:divBdr>
    </w:div>
    <w:div w:id="299043171">
      <w:marLeft w:val="640"/>
      <w:marRight w:val="0"/>
      <w:marTop w:val="0"/>
      <w:marBottom w:val="0"/>
      <w:divBdr>
        <w:top w:val="none" w:sz="0" w:space="0" w:color="auto"/>
        <w:left w:val="none" w:sz="0" w:space="0" w:color="auto"/>
        <w:bottom w:val="none" w:sz="0" w:space="0" w:color="auto"/>
        <w:right w:val="none" w:sz="0" w:space="0" w:color="auto"/>
      </w:divBdr>
    </w:div>
    <w:div w:id="299113981">
      <w:marLeft w:val="640"/>
      <w:marRight w:val="0"/>
      <w:marTop w:val="0"/>
      <w:marBottom w:val="0"/>
      <w:divBdr>
        <w:top w:val="none" w:sz="0" w:space="0" w:color="auto"/>
        <w:left w:val="none" w:sz="0" w:space="0" w:color="auto"/>
        <w:bottom w:val="none" w:sz="0" w:space="0" w:color="auto"/>
        <w:right w:val="none" w:sz="0" w:space="0" w:color="auto"/>
      </w:divBdr>
    </w:div>
    <w:div w:id="299117057">
      <w:marLeft w:val="640"/>
      <w:marRight w:val="0"/>
      <w:marTop w:val="0"/>
      <w:marBottom w:val="0"/>
      <w:divBdr>
        <w:top w:val="none" w:sz="0" w:space="0" w:color="auto"/>
        <w:left w:val="none" w:sz="0" w:space="0" w:color="auto"/>
        <w:bottom w:val="none" w:sz="0" w:space="0" w:color="auto"/>
        <w:right w:val="none" w:sz="0" w:space="0" w:color="auto"/>
      </w:divBdr>
    </w:div>
    <w:div w:id="299305687">
      <w:marLeft w:val="640"/>
      <w:marRight w:val="0"/>
      <w:marTop w:val="0"/>
      <w:marBottom w:val="0"/>
      <w:divBdr>
        <w:top w:val="none" w:sz="0" w:space="0" w:color="auto"/>
        <w:left w:val="none" w:sz="0" w:space="0" w:color="auto"/>
        <w:bottom w:val="none" w:sz="0" w:space="0" w:color="auto"/>
        <w:right w:val="none" w:sz="0" w:space="0" w:color="auto"/>
      </w:divBdr>
    </w:div>
    <w:div w:id="299305712">
      <w:marLeft w:val="640"/>
      <w:marRight w:val="0"/>
      <w:marTop w:val="0"/>
      <w:marBottom w:val="0"/>
      <w:divBdr>
        <w:top w:val="none" w:sz="0" w:space="0" w:color="auto"/>
        <w:left w:val="none" w:sz="0" w:space="0" w:color="auto"/>
        <w:bottom w:val="none" w:sz="0" w:space="0" w:color="auto"/>
        <w:right w:val="none" w:sz="0" w:space="0" w:color="auto"/>
      </w:divBdr>
    </w:div>
    <w:div w:id="299311459">
      <w:marLeft w:val="640"/>
      <w:marRight w:val="0"/>
      <w:marTop w:val="0"/>
      <w:marBottom w:val="0"/>
      <w:divBdr>
        <w:top w:val="none" w:sz="0" w:space="0" w:color="auto"/>
        <w:left w:val="none" w:sz="0" w:space="0" w:color="auto"/>
        <w:bottom w:val="none" w:sz="0" w:space="0" w:color="auto"/>
        <w:right w:val="none" w:sz="0" w:space="0" w:color="auto"/>
      </w:divBdr>
    </w:div>
    <w:div w:id="299314015">
      <w:marLeft w:val="640"/>
      <w:marRight w:val="0"/>
      <w:marTop w:val="0"/>
      <w:marBottom w:val="0"/>
      <w:divBdr>
        <w:top w:val="none" w:sz="0" w:space="0" w:color="auto"/>
        <w:left w:val="none" w:sz="0" w:space="0" w:color="auto"/>
        <w:bottom w:val="none" w:sz="0" w:space="0" w:color="auto"/>
        <w:right w:val="none" w:sz="0" w:space="0" w:color="auto"/>
      </w:divBdr>
    </w:div>
    <w:div w:id="299388413">
      <w:marLeft w:val="640"/>
      <w:marRight w:val="0"/>
      <w:marTop w:val="0"/>
      <w:marBottom w:val="0"/>
      <w:divBdr>
        <w:top w:val="none" w:sz="0" w:space="0" w:color="auto"/>
        <w:left w:val="none" w:sz="0" w:space="0" w:color="auto"/>
        <w:bottom w:val="none" w:sz="0" w:space="0" w:color="auto"/>
        <w:right w:val="none" w:sz="0" w:space="0" w:color="auto"/>
      </w:divBdr>
    </w:div>
    <w:div w:id="299389458">
      <w:marLeft w:val="640"/>
      <w:marRight w:val="0"/>
      <w:marTop w:val="0"/>
      <w:marBottom w:val="0"/>
      <w:divBdr>
        <w:top w:val="none" w:sz="0" w:space="0" w:color="auto"/>
        <w:left w:val="none" w:sz="0" w:space="0" w:color="auto"/>
        <w:bottom w:val="none" w:sz="0" w:space="0" w:color="auto"/>
        <w:right w:val="none" w:sz="0" w:space="0" w:color="auto"/>
      </w:divBdr>
    </w:div>
    <w:div w:id="299456798">
      <w:marLeft w:val="640"/>
      <w:marRight w:val="0"/>
      <w:marTop w:val="0"/>
      <w:marBottom w:val="0"/>
      <w:divBdr>
        <w:top w:val="none" w:sz="0" w:space="0" w:color="auto"/>
        <w:left w:val="none" w:sz="0" w:space="0" w:color="auto"/>
        <w:bottom w:val="none" w:sz="0" w:space="0" w:color="auto"/>
        <w:right w:val="none" w:sz="0" w:space="0" w:color="auto"/>
      </w:divBdr>
    </w:div>
    <w:div w:id="299502332">
      <w:marLeft w:val="640"/>
      <w:marRight w:val="0"/>
      <w:marTop w:val="0"/>
      <w:marBottom w:val="0"/>
      <w:divBdr>
        <w:top w:val="none" w:sz="0" w:space="0" w:color="auto"/>
        <w:left w:val="none" w:sz="0" w:space="0" w:color="auto"/>
        <w:bottom w:val="none" w:sz="0" w:space="0" w:color="auto"/>
        <w:right w:val="none" w:sz="0" w:space="0" w:color="auto"/>
      </w:divBdr>
    </w:div>
    <w:div w:id="299648717">
      <w:marLeft w:val="640"/>
      <w:marRight w:val="0"/>
      <w:marTop w:val="0"/>
      <w:marBottom w:val="0"/>
      <w:divBdr>
        <w:top w:val="none" w:sz="0" w:space="0" w:color="auto"/>
        <w:left w:val="none" w:sz="0" w:space="0" w:color="auto"/>
        <w:bottom w:val="none" w:sz="0" w:space="0" w:color="auto"/>
        <w:right w:val="none" w:sz="0" w:space="0" w:color="auto"/>
      </w:divBdr>
    </w:div>
    <w:div w:id="299650144">
      <w:marLeft w:val="640"/>
      <w:marRight w:val="0"/>
      <w:marTop w:val="0"/>
      <w:marBottom w:val="0"/>
      <w:divBdr>
        <w:top w:val="none" w:sz="0" w:space="0" w:color="auto"/>
        <w:left w:val="none" w:sz="0" w:space="0" w:color="auto"/>
        <w:bottom w:val="none" w:sz="0" w:space="0" w:color="auto"/>
        <w:right w:val="none" w:sz="0" w:space="0" w:color="auto"/>
      </w:divBdr>
    </w:div>
    <w:div w:id="299652621">
      <w:marLeft w:val="640"/>
      <w:marRight w:val="0"/>
      <w:marTop w:val="0"/>
      <w:marBottom w:val="0"/>
      <w:divBdr>
        <w:top w:val="none" w:sz="0" w:space="0" w:color="auto"/>
        <w:left w:val="none" w:sz="0" w:space="0" w:color="auto"/>
        <w:bottom w:val="none" w:sz="0" w:space="0" w:color="auto"/>
        <w:right w:val="none" w:sz="0" w:space="0" w:color="auto"/>
      </w:divBdr>
    </w:div>
    <w:div w:id="299698571">
      <w:marLeft w:val="640"/>
      <w:marRight w:val="0"/>
      <w:marTop w:val="0"/>
      <w:marBottom w:val="0"/>
      <w:divBdr>
        <w:top w:val="none" w:sz="0" w:space="0" w:color="auto"/>
        <w:left w:val="none" w:sz="0" w:space="0" w:color="auto"/>
        <w:bottom w:val="none" w:sz="0" w:space="0" w:color="auto"/>
        <w:right w:val="none" w:sz="0" w:space="0" w:color="auto"/>
      </w:divBdr>
    </w:div>
    <w:div w:id="299768628">
      <w:marLeft w:val="640"/>
      <w:marRight w:val="0"/>
      <w:marTop w:val="0"/>
      <w:marBottom w:val="0"/>
      <w:divBdr>
        <w:top w:val="none" w:sz="0" w:space="0" w:color="auto"/>
        <w:left w:val="none" w:sz="0" w:space="0" w:color="auto"/>
        <w:bottom w:val="none" w:sz="0" w:space="0" w:color="auto"/>
        <w:right w:val="none" w:sz="0" w:space="0" w:color="auto"/>
      </w:divBdr>
    </w:div>
    <w:div w:id="299849559">
      <w:marLeft w:val="640"/>
      <w:marRight w:val="0"/>
      <w:marTop w:val="0"/>
      <w:marBottom w:val="0"/>
      <w:divBdr>
        <w:top w:val="none" w:sz="0" w:space="0" w:color="auto"/>
        <w:left w:val="none" w:sz="0" w:space="0" w:color="auto"/>
        <w:bottom w:val="none" w:sz="0" w:space="0" w:color="auto"/>
        <w:right w:val="none" w:sz="0" w:space="0" w:color="auto"/>
      </w:divBdr>
    </w:div>
    <w:div w:id="299893109">
      <w:marLeft w:val="640"/>
      <w:marRight w:val="0"/>
      <w:marTop w:val="0"/>
      <w:marBottom w:val="0"/>
      <w:divBdr>
        <w:top w:val="none" w:sz="0" w:space="0" w:color="auto"/>
        <w:left w:val="none" w:sz="0" w:space="0" w:color="auto"/>
        <w:bottom w:val="none" w:sz="0" w:space="0" w:color="auto"/>
        <w:right w:val="none" w:sz="0" w:space="0" w:color="auto"/>
      </w:divBdr>
    </w:div>
    <w:div w:id="300039042">
      <w:marLeft w:val="640"/>
      <w:marRight w:val="0"/>
      <w:marTop w:val="0"/>
      <w:marBottom w:val="0"/>
      <w:divBdr>
        <w:top w:val="none" w:sz="0" w:space="0" w:color="auto"/>
        <w:left w:val="none" w:sz="0" w:space="0" w:color="auto"/>
        <w:bottom w:val="none" w:sz="0" w:space="0" w:color="auto"/>
        <w:right w:val="none" w:sz="0" w:space="0" w:color="auto"/>
      </w:divBdr>
    </w:div>
    <w:div w:id="300040419">
      <w:marLeft w:val="640"/>
      <w:marRight w:val="0"/>
      <w:marTop w:val="0"/>
      <w:marBottom w:val="0"/>
      <w:divBdr>
        <w:top w:val="none" w:sz="0" w:space="0" w:color="auto"/>
        <w:left w:val="none" w:sz="0" w:space="0" w:color="auto"/>
        <w:bottom w:val="none" w:sz="0" w:space="0" w:color="auto"/>
        <w:right w:val="none" w:sz="0" w:space="0" w:color="auto"/>
      </w:divBdr>
    </w:div>
    <w:div w:id="300118434">
      <w:marLeft w:val="640"/>
      <w:marRight w:val="0"/>
      <w:marTop w:val="0"/>
      <w:marBottom w:val="0"/>
      <w:divBdr>
        <w:top w:val="none" w:sz="0" w:space="0" w:color="auto"/>
        <w:left w:val="none" w:sz="0" w:space="0" w:color="auto"/>
        <w:bottom w:val="none" w:sz="0" w:space="0" w:color="auto"/>
        <w:right w:val="none" w:sz="0" w:space="0" w:color="auto"/>
      </w:divBdr>
    </w:div>
    <w:div w:id="300498741">
      <w:marLeft w:val="640"/>
      <w:marRight w:val="0"/>
      <w:marTop w:val="0"/>
      <w:marBottom w:val="0"/>
      <w:divBdr>
        <w:top w:val="none" w:sz="0" w:space="0" w:color="auto"/>
        <w:left w:val="none" w:sz="0" w:space="0" w:color="auto"/>
        <w:bottom w:val="none" w:sz="0" w:space="0" w:color="auto"/>
        <w:right w:val="none" w:sz="0" w:space="0" w:color="auto"/>
      </w:divBdr>
    </w:div>
    <w:div w:id="300621318">
      <w:marLeft w:val="640"/>
      <w:marRight w:val="0"/>
      <w:marTop w:val="0"/>
      <w:marBottom w:val="0"/>
      <w:divBdr>
        <w:top w:val="none" w:sz="0" w:space="0" w:color="auto"/>
        <w:left w:val="none" w:sz="0" w:space="0" w:color="auto"/>
        <w:bottom w:val="none" w:sz="0" w:space="0" w:color="auto"/>
        <w:right w:val="none" w:sz="0" w:space="0" w:color="auto"/>
      </w:divBdr>
    </w:div>
    <w:div w:id="300692403">
      <w:marLeft w:val="640"/>
      <w:marRight w:val="0"/>
      <w:marTop w:val="0"/>
      <w:marBottom w:val="0"/>
      <w:divBdr>
        <w:top w:val="none" w:sz="0" w:space="0" w:color="auto"/>
        <w:left w:val="none" w:sz="0" w:space="0" w:color="auto"/>
        <w:bottom w:val="none" w:sz="0" w:space="0" w:color="auto"/>
        <w:right w:val="none" w:sz="0" w:space="0" w:color="auto"/>
      </w:divBdr>
    </w:div>
    <w:div w:id="300889654">
      <w:marLeft w:val="640"/>
      <w:marRight w:val="0"/>
      <w:marTop w:val="0"/>
      <w:marBottom w:val="0"/>
      <w:divBdr>
        <w:top w:val="none" w:sz="0" w:space="0" w:color="auto"/>
        <w:left w:val="none" w:sz="0" w:space="0" w:color="auto"/>
        <w:bottom w:val="none" w:sz="0" w:space="0" w:color="auto"/>
        <w:right w:val="none" w:sz="0" w:space="0" w:color="auto"/>
      </w:divBdr>
    </w:div>
    <w:div w:id="301082919">
      <w:marLeft w:val="640"/>
      <w:marRight w:val="0"/>
      <w:marTop w:val="0"/>
      <w:marBottom w:val="0"/>
      <w:divBdr>
        <w:top w:val="none" w:sz="0" w:space="0" w:color="auto"/>
        <w:left w:val="none" w:sz="0" w:space="0" w:color="auto"/>
        <w:bottom w:val="none" w:sz="0" w:space="0" w:color="auto"/>
        <w:right w:val="none" w:sz="0" w:space="0" w:color="auto"/>
      </w:divBdr>
    </w:div>
    <w:div w:id="301083207">
      <w:marLeft w:val="640"/>
      <w:marRight w:val="0"/>
      <w:marTop w:val="0"/>
      <w:marBottom w:val="0"/>
      <w:divBdr>
        <w:top w:val="none" w:sz="0" w:space="0" w:color="auto"/>
        <w:left w:val="none" w:sz="0" w:space="0" w:color="auto"/>
        <w:bottom w:val="none" w:sz="0" w:space="0" w:color="auto"/>
        <w:right w:val="none" w:sz="0" w:space="0" w:color="auto"/>
      </w:divBdr>
    </w:div>
    <w:div w:id="301155676">
      <w:marLeft w:val="640"/>
      <w:marRight w:val="0"/>
      <w:marTop w:val="0"/>
      <w:marBottom w:val="0"/>
      <w:divBdr>
        <w:top w:val="none" w:sz="0" w:space="0" w:color="auto"/>
        <w:left w:val="none" w:sz="0" w:space="0" w:color="auto"/>
        <w:bottom w:val="none" w:sz="0" w:space="0" w:color="auto"/>
        <w:right w:val="none" w:sz="0" w:space="0" w:color="auto"/>
      </w:divBdr>
    </w:div>
    <w:div w:id="301159247">
      <w:marLeft w:val="640"/>
      <w:marRight w:val="0"/>
      <w:marTop w:val="0"/>
      <w:marBottom w:val="0"/>
      <w:divBdr>
        <w:top w:val="none" w:sz="0" w:space="0" w:color="auto"/>
        <w:left w:val="none" w:sz="0" w:space="0" w:color="auto"/>
        <w:bottom w:val="none" w:sz="0" w:space="0" w:color="auto"/>
        <w:right w:val="none" w:sz="0" w:space="0" w:color="auto"/>
      </w:divBdr>
    </w:div>
    <w:div w:id="301272918">
      <w:marLeft w:val="640"/>
      <w:marRight w:val="0"/>
      <w:marTop w:val="0"/>
      <w:marBottom w:val="0"/>
      <w:divBdr>
        <w:top w:val="none" w:sz="0" w:space="0" w:color="auto"/>
        <w:left w:val="none" w:sz="0" w:space="0" w:color="auto"/>
        <w:bottom w:val="none" w:sz="0" w:space="0" w:color="auto"/>
        <w:right w:val="none" w:sz="0" w:space="0" w:color="auto"/>
      </w:divBdr>
    </w:div>
    <w:div w:id="301347119">
      <w:marLeft w:val="640"/>
      <w:marRight w:val="0"/>
      <w:marTop w:val="0"/>
      <w:marBottom w:val="0"/>
      <w:divBdr>
        <w:top w:val="none" w:sz="0" w:space="0" w:color="auto"/>
        <w:left w:val="none" w:sz="0" w:space="0" w:color="auto"/>
        <w:bottom w:val="none" w:sz="0" w:space="0" w:color="auto"/>
        <w:right w:val="none" w:sz="0" w:space="0" w:color="auto"/>
      </w:divBdr>
    </w:div>
    <w:div w:id="301420872">
      <w:marLeft w:val="640"/>
      <w:marRight w:val="0"/>
      <w:marTop w:val="0"/>
      <w:marBottom w:val="0"/>
      <w:divBdr>
        <w:top w:val="none" w:sz="0" w:space="0" w:color="auto"/>
        <w:left w:val="none" w:sz="0" w:space="0" w:color="auto"/>
        <w:bottom w:val="none" w:sz="0" w:space="0" w:color="auto"/>
        <w:right w:val="none" w:sz="0" w:space="0" w:color="auto"/>
      </w:divBdr>
    </w:div>
    <w:div w:id="301615906">
      <w:marLeft w:val="640"/>
      <w:marRight w:val="0"/>
      <w:marTop w:val="0"/>
      <w:marBottom w:val="0"/>
      <w:divBdr>
        <w:top w:val="none" w:sz="0" w:space="0" w:color="auto"/>
        <w:left w:val="none" w:sz="0" w:space="0" w:color="auto"/>
        <w:bottom w:val="none" w:sz="0" w:space="0" w:color="auto"/>
        <w:right w:val="none" w:sz="0" w:space="0" w:color="auto"/>
      </w:divBdr>
    </w:div>
    <w:div w:id="301692053">
      <w:marLeft w:val="640"/>
      <w:marRight w:val="0"/>
      <w:marTop w:val="0"/>
      <w:marBottom w:val="0"/>
      <w:divBdr>
        <w:top w:val="none" w:sz="0" w:space="0" w:color="auto"/>
        <w:left w:val="none" w:sz="0" w:space="0" w:color="auto"/>
        <w:bottom w:val="none" w:sz="0" w:space="0" w:color="auto"/>
        <w:right w:val="none" w:sz="0" w:space="0" w:color="auto"/>
      </w:divBdr>
    </w:div>
    <w:div w:id="301737049">
      <w:marLeft w:val="640"/>
      <w:marRight w:val="0"/>
      <w:marTop w:val="0"/>
      <w:marBottom w:val="0"/>
      <w:divBdr>
        <w:top w:val="none" w:sz="0" w:space="0" w:color="auto"/>
        <w:left w:val="none" w:sz="0" w:space="0" w:color="auto"/>
        <w:bottom w:val="none" w:sz="0" w:space="0" w:color="auto"/>
        <w:right w:val="none" w:sz="0" w:space="0" w:color="auto"/>
      </w:divBdr>
    </w:div>
    <w:div w:id="301884157">
      <w:marLeft w:val="640"/>
      <w:marRight w:val="0"/>
      <w:marTop w:val="0"/>
      <w:marBottom w:val="0"/>
      <w:divBdr>
        <w:top w:val="none" w:sz="0" w:space="0" w:color="auto"/>
        <w:left w:val="none" w:sz="0" w:space="0" w:color="auto"/>
        <w:bottom w:val="none" w:sz="0" w:space="0" w:color="auto"/>
        <w:right w:val="none" w:sz="0" w:space="0" w:color="auto"/>
      </w:divBdr>
    </w:div>
    <w:div w:id="302076204">
      <w:marLeft w:val="640"/>
      <w:marRight w:val="0"/>
      <w:marTop w:val="0"/>
      <w:marBottom w:val="0"/>
      <w:divBdr>
        <w:top w:val="none" w:sz="0" w:space="0" w:color="auto"/>
        <w:left w:val="none" w:sz="0" w:space="0" w:color="auto"/>
        <w:bottom w:val="none" w:sz="0" w:space="0" w:color="auto"/>
        <w:right w:val="none" w:sz="0" w:space="0" w:color="auto"/>
      </w:divBdr>
    </w:div>
    <w:div w:id="302081518">
      <w:marLeft w:val="640"/>
      <w:marRight w:val="0"/>
      <w:marTop w:val="0"/>
      <w:marBottom w:val="0"/>
      <w:divBdr>
        <w:top w:val="none" w:sz="0" w:space="0" w:color="auto"/>
        <w:left w:val="none" w:sz="0" w:space="0" w:color="auto"/>
        <w:bottom w:val="none" w:sz="0" w:space="0" w:color="auto"/>
        <w:right w:val="none" w:sz="0" w:space="0" w:color="auto"/>
      </w:divBdr>
    </w:div>
    <w:div w:id="302198919">
      <w:marLeft w:val="640"/>
      <w:marRight w:val="0"/>
      <w:marTop w:val="0"/>
      <w:marBottom w:val="0"/>
      <w:divBdr>
        <w:top w:val="none" w:sz="0" w:space="0" w:color="auto"/>
        <w:left w:val="none" w:sz="0" w:space="0" w:color="auto"/>
        <w:bottom w:val="none" w:sz="0" w:space="0" w:color="auto"/>
        <w:right w:val="none" w:sz="0" w:space="0" w:color="auto"/>
      </w:divBdr>
    </w:div>
    <w:div w:id="302202601">
      <w:marLeft w:val="640"/>
      <w:marRight w:val="0"/>
      <w:marTop w:val="0"/>
      <w:marBottom w:val="0"/>
      <w:divBdr>
        <w:top w:val="none" w:sz="0" w:space="0" w:color="auto"/>
        <w:left w:val="none" w:sz="0" w:space="0" w:color="auto"/>
        <w:bottom w:val="none" w:sz="0" w:space="0" w:color="auto"/>
        <w:right w:val="none" w:sz="0" w:space="0" w:color="auto"/>
      </w:divBdr>
    </w:div>
    <w:div w:id="302273168">
      <w:marLeft w:val="640"/>
      <w:marRight w:val="0"/>
      <w:marTop w:val="0"/>
      <w:marBottom w:val="0"/>
      <w:divBdr>
        <w:top w:val="none" w:sz="0" w:space="0" w:color="auto"/>
        <w:left w:val="none" w:sz="0" w:space="0" w:color="auto"/>
        <w:bottom w:val="none" w:sz="0" w:space="0" w:color="auto"/>
        <w:right w:val="none" w:sz="0" w:space="0" w:color="auto"/>
      </w:divBdr>
    </w:div>
    <w:div w:id="302345114">
      <w:marLeft w:val="640"/>
      <w:marRight w:val="0"/>
      <w:marTop w:val="0"/>
      <w:marBottom w:val="0"/>
      <w:divBdr>
        <w:top w:val="none" w:sz="0" w:space="0" w:color="auto"/>
        <w:left w:val="none" w:sz="0" w:space="0" w:color="auto"/>
        <w:bottom w:val="none" w:sz="0" w:space="0" w:color="auto"/>
        <w:right w:val="none" w:sz="0" w:space="0" w:color="auto"/>
      </w:divBdr>
    </w:div>
    <w:div w:id="302393991">
      <w:marLeft w:val="640"/>
      <w:marRight w:val="0"/>
      <w:marTop w:val="0"/>
      <w:marBottom w:val="0"/>
      <w:divBdr>
        <w:top w:val="none" w:sz="0" w:space="0" w:color="auto"/>
        <w:left w:val="none" w:sz="0" w:space="0" w:color="auto"/>
        <w:bottom w:val="none" w:sz="0" w:space="0" w:color="auto"/>
        <w:right w:val="none" w:sz="0" w:space="0" w:color="auto"/>
      </w:divBdr>
    </w:div>
    <w:div w:id="302472137">
      <w:marLeft w:val="640"/>
      <w:marRight w:val="0"/>
      <w:marTop w:val="0"/>
      <w:marBottom w:val="0"/>
      <w:divBdr>
        <w:top w:val="none" w:sz="0" w:space="0" w:color="auto"/>
        <w:left w:val="none" w:sz="0" w:space="0" w:color="auto"/>
        <w:bottom w:val="none" w:sz="0" w:space="0" w:color="auto"/>
        <w:right w:val="none" w:sz="0" w:space="0" w:color="auto"/>
      </w:divBdr>
    </w:div>
    <w:div w:id="302539880">
      <w:marLeft w:val="640"/>
      <w:marRight w:val="0"/>
      <w:marTop w:val="0"/>
      <w:marBottom w:val="0"/>
      <w:divBdr>
        <w:top w:val="none" w:sz="0" w:space="0" w:color="auto"/>
        <w:left w:val="none" w:sz="0" w:space="0" w:color="auto"/>
        <w:bottom w:val="none" w:sz="0" w:space="0" w:color="auto"/>
        <w:right w:val="none" w:sz="0" w:space="0" w:color="auto"/>
      </w:divBdr>
    </w:div>
    <w:div w:id="302582872">
      <w:marLeft w:val="640"/>
      <w:marRight w:val="0"/>
      <w:marTop w:val="0"/>
      <w:marBottom w:val="0"/>
      <w:divBdr>
        <w:top w:val="none" w:sz="0" w:space="0" w:color="auto"/>
        <w:left w:val="none" w:sz="0" w:space="0" w:color="auto"/>
        <w:bottom w:val="none" w:sz="0" w:space="0" w:color="auto"/>
        <w:right w:val="none" w:sz="0" w:space="0" w:color="auto"/>
      </w:divBdr>
    </w:div>
    <w:div w:id="302588392">
      <w:marLeft w:val="640"/>
      <w:marRight w:val="0"/>
      <w:marTop w:val="0"/>
      <w:marBottom w:val="0"/>
      <w:divBdr>
        <w:top w:val="none" w:sz="0" w:space="0" w:color="auto"/>
        <w:left w:val="none" w:sz="0" w:space="0" w:color="auto"/>
        <w:bottom w:val="none" w:sz="0" w:space="0" w:color="auto"/>
        <w:right w:val="none" w:sz="0" w:space="0" w:color="auto"/>
      </w:divBdr>
    </w:div>
    <w:div w:id="302588800">
      <w:marLeft w:val="640"/>
      <w:marRight w:val="0"/>
      <w:marTop w:val="0"/>
      <w:marBottom w:val="0"/>
      <w:divBdr>
        <w:top w:val="none" w:sz="0" w:space="0" w:color="auto"/>
        <w:left w:val="none" w:sz="0" w:space="0" w:color="auto"/>
        <w:bottom w:val="none" w:sz="0" w:space="0" w:color="auto"/>
        <w:right w:val="none" w:sz="0" w:space="0" w:color="auto"/>
      </w:divBdr>
    </w:div>
    <w:div w:id="302738916">
      <w:marLeft w:val="640"/>
      <w:marRight w:val="0"/>
      <w:marTop w:val="0"/>
      <w:marBottom w:val="0"/>
      <w:divBdr>
        <w:top w:val="none" w:sz="0" w:space="0" w:color="auto"/>
        <w:left w:val="none" w:sz="0" w:space="0" w:color="auto"/>
        <w:bottom w:val="none" w:sz="0" w:space="0" w:color="auto"/>
        <w:right w:val="none" w:sz="0" w:space="0" w:color="auto"/>
      </w:divBdr>
    </w:div>
    <w:div w:id="302739306">
      <w:marLeft w:val="640"/>
      <w:marRight w:val="0"/>
      <w:marTop w:val="0"/>
      <w:marBottom w:val="0"/>
      <w:divBdr>
        <w:top w:val="none" w:sz="0" w:space="0" w:color="auto"/>
        <w:left w:val="none" w:sz="0" w:space="0" w:color="auto"/>
        <w:bottom w:val="none" w:sz="0" w:space="0" w:color="auto"/>
        <w:right w:val="none" w:sz="0" w:space="0" w:color="auto"/>
      </w:divBdr>
    </w:div>
    <w:div w:id="302776595">
      <w:marLeft w:val="640"/>
      <w:marRight w:val="0"/>
      <w:marTop w:val="0"/>
      <w:marBottom w:val="0"/>
      <w:divBdr>
        <w:top w:val="none" w:sz="0" w:space="0" w:color="auto"/>
        <w:left w:val="none" w:sz="0" w:space="0" w:color="auto"/>
        <w:bottom w:val="none" w:sz="0" w:space="0" w:color="auto"/>
        <w:right w:val="none" w:sz="0" w:space="0" w:color="auto"/>
      </w:divBdr>
    </w:div>
    <w:div w:id="302850299">
      <w:marLeft w:val="640"/>
      <w:marRight w:val="0"/>
      <w:marTop w:val="0"/>
      <w:marBottom w:val="0"/>
      <w:divBdr>
        <w:top w:val="none" w:sz="0" w:space="0" w:color="auto"/>
        <w:left w:val="none" w:sz="0" w:space="0" w:color="auto"/>
        <w:bottom w:val="none" w:sz="0" w:space="0" w:color="auto"/>
        <w:right w:val="none" w:sz="0" w:space="0" w:color="auto"/>
      </w:divBdr>
    </w:div>
    <w:div w:id="302855832">
      <w:marLeft w:val="640"/>
      <w:marRight w:val="0"/>
      <w:marTop w:val="0"/>
      <w:marBottom w:val="0"/>
      <w:divBdr>
        <w:top w:val="none" w:sz="0" w:space="0" w:color="auto"/>
        <w:left w:val="none" w:sz="0" w:space="0" w:color="auto"/>
        <w:bottom w:val="none" w:sz="0" w:space="0" w:color="auto"/>
        <w:right w:val="none" w:sz="0" w:space="0" w:color="auto"/>
      </w:divBdr>
    </w:div>
    <w:div w:id="302929486">
      <w:marLeft w:val="640"/>
      <w:marRight w:val="0"/>
      <w:marTop w:val="0"/>
      <w:marBottom w:val="0"/>
      <w:divBdr>
        <w:top w:val="none" w:sz="0" w:space="0" w:color="auto"/>
        <w:left w:val="none" w:sz="0" w:space="0" w:color="auto"/>
        <w:bottom w:val="none" w:sz="0" w:space="0" w:color="auto"/>
        <w:right w:val="none" w:sz="0" w:space="0" w:color="auto"/>
      </w:divBdr>
    </w:div>
    <w:div w:id="302973936">
      <w:marLeft w:val="640"/>
      <w:marRight w:val="0"/>
      <w:marTop w:val="0"/>
      <w:marBottom w:val="0"/>
      <w:divBdr>
        <w:top w:val="none" w:sz="0" w:space="0" w:color="auto"/>
        <w:left w:val="none" w:sz="0" w:space="0" w:color="auto"/>
        <w:bottom w:val="none" w:sz="0" w:space="0" w:color="auto"/>
        <w:right w:val="none" w:sz="0" w:space="0" w:color="auto"/>
      </w:divBdr>
    </w:div>
    <w:div w:id="303122223">
      <w:marLeft w:val="640"/>
      <w:marRight w:val="0"/>
      <w:marTop w:val="0"/>
      <w:marBottom w:val="0"/>
      <w:divBdr>
        <w:top w:val="none" w:sz="0" w:space="0" w:color="auto"/>
        <w:left w:val="none" w:sz="0" w:space="0" w:color="auto"/>
        <w:bottom w:val="none" w:sz="0" w:space="0" w:color="auto"/>
        <w:right w:val="none" w:sz="0" w:space="0" w:color="auto"/>
      </w:divBdr>
    </w:div>
    <w:div w:id="303124628">
      <w:marLeft w:val="640"/>
      <w:marRight w:val="0"/>
      <w:marTop w:val="0"/>
      <w:marBottom w:val="0"/>
      <w:divBdr>
        <w:top w:val="none" w:sz="0" w:space="0" w:color="auto"/>
        <w:left w:val="none" w:sz="0" w:space="0" w:color="auto"/>
        <w:bottom w:val="none" w:sz="0" w:space="0" w:color="auto"/>
        <w:right w:val="none" w:sz="0" w:space="0" w:color="auto"/>
      </w:divBdr>
    </w:div>
    <w:div w:id="303242777">
      <w:marLeft w:val="640"/>
      <w:marRight w:val="0"/>
      <w:marTop w:val="0"/>
      <w:marBottom w:val="0"/>
      <w:divBdr>
        <w:top w:val="none" w:sz="0" w:space="0" w:color="auto"/>
        <w:left w:val="none" w:sz="0" w:space="0" w:color="auto"/>
        <w:bottom w:val="none" w:sz="0" w:space="0" w:color="auto"/>
        <w:right w:val="none" w:sz="0" w:space="0" w:color="auto"/>
      </w:divBdr>
    </w:div>
    <w:div w:id="303311767">
      <w:marLeft w:val="640"/>
      <w:marRight w:val="0"/>
      <w:marTop w:val="0"/>
      <w:marBottom w:val="0"/>
      <w:divBdr>
        <w:top w:val="none" w:sz="0" w:space="0" w:color="auto"/>
        <w:left w:val="none" w:sz="0" w:space="0" w:color="auto"/>
        <w:bottom w:val="none" w:sz="0" w:space="0" w:color="auto"/>
        <w:right w:val="none" w:sz="0" w:space="0" w:color="auto"/>
      </w:divBdr>
    </w:div>
    <w:div w:id="303387901">
      <w:marLeft w:val="640"/>
      <w:marRight w:val="0"/>
      <w:marTop w:val="0"/>
      <w:marBottom w:val="0"/>
      <w:divBdr>
        <w:top w:val="none" w:sz="0" w:space="0" w:color="auto"/>
        <w:left w:val="none" w:sz="0" w:space="0" w:color="auto"/>
        <w:bottom w:val="none" w:sz="0" w:space="0" w:color="auto"/>
        <w:right w:val="none" w:sz="0" w:space="0" w:color="auto"/>
      </w:divBdr>
    </w:div>
    <w:div w:id="303462468">
      <w:marLeft w:val="640"/>
      <w:marRight w:val="0"/>
      <w:marTop w:val="0"/>
      <w:marBottom w:val="0"/>
      <w:divBdr>
        <w:top w:val="none" w:sz="0" w:space="0" w:color="auto"/>
        <w:left w:val="none" w:sz="0" w:space="0" w:color="auto"/>
        <w:bottom w:val="none" w:sz="0" w:space="0" w:color="auto"/>
        <w:right w:val="none" w:sz="0" w:space="0" w:color="auto"/>
      </w:divBdr>
    </w:div>
    <w:div w:id="303463047">
      <w:marLeft w:val="640"/>
      <w:marRight w:val="0"/>
      <w:marTop w:val="0"/>
      <w:marBottom w:val="0"/>
      <w:divBdr>
        <w:top w:val="none" w:sz="0" w:space="0" w:color="auto"/>
        <w:left w:val="none" w:sz="0" w:space="0" w:color="auto"/>
        <w:bottom w:val="none" w:sz="0" w:space="0" w:color="auto"/>
        <w:right w:val="none" w:sz="0" w:space="0" w:color="auto"/>
      </w:divBdr>
    </w:div>
    <w:div w:id="303505121">
      <w:marLeft w:val="640"/>
      <w:marRight w:val="0"/>
      <w:marTop w:val="0"/>
      <w:marBottom w:val="0"/>
      <w:divBdr>
        <w:top w:val="none" w:sz="0" w:space="0" w:color="auto"/>
        <w:left w:val="none" w:sz="0" w:space="0" w:color="auto"/>
        <w:bottom w:val="none" w:sz="0" w:space="0" w:color="auto"/>
        <w:right w:val="none" w:sz="0" w:space="0" w:color="auto"/>
      </w:divBdr>
    </w:div>
    <w:div w:id="303505985">
      <w:marLeft w:val="640"/>
      <w:marRight w:val="0"/>
      <w:marTop w:val="0"/>
      <w:marBottom w:val="0"/>
      <w:divBdr>
        <w:top w:val="none" w:sz="0" w:space="0" w:color="auto"/>
        <w:left w:val="none" w:sz="0" w:space="0" w:color="auto"/>
        <w:bottom w:val="none" w:sz="0" w:space="0" w:color="auto"/>
        <w:right w:val="none" w:sz="0" w:space="0" w:color="auto"/>
      </w:divBdr>
    </w:div>
    <w:div w:id="303513657">
      <w:marLeft w:val="640"/>
      <w:marRight w:val="0"/>
      <w:marTop w:val="0"/>
      <w:marBottom w:val="0"/>
      <w:divBdr>
        <w:top w:val="none" w:sz="0" w:space="0" w:color="auto"/>
        <w:left w:val="none" w:sz="0" w:space="0" w:color="auto"/>
        <w:bottom w:val="none" w:sz="0" w:space="0" w:color="auto"/>
        <w:right w:val="none" w:sz="0" w:space="0" w:color="auto"/>
      </w:divBdr>
    </w:div>
    <w:div w:id="303631029">
      <w:marLeft w:val="640"/>
      <w:marRight w:val="0"/>
      <w:marTop w:val="0"/>
      <w:marBottom w:val="0"/>
      <w:divBdr>
        <w:top w:val="none" w:sz="0" w:space="0" w:color="auto"/>
        <w:left w:val="none" w:sz="0" w:space="0" w:color="auto"/>
        <w:bottom w:val="none" w:sz="0" w:space="0" w:color="auto"/>
        <w:right w:val="none" w:sz="0" w:space="0" w:color="auto"/>
      </w:divBdr>
    </w:div>
    <w:div w:id="303776756">
      <w:marLeft w:val="640"/>
      <w:marRight w:val="0"/>
      <w:marTop w:val="0"/>
      <w:marBottom w:val="0"/>
      <w:divBdr>
        <w:top w:val="none" w:sz="0" w:space="0" w:color="auto"/>
        <w:left w:val="none" w:sz="0" w:space="0" w:color="auto"/>
        <w:bottom w:val="none" w:sz="0" w:space="0" w:color="auto"/>
        <w:right w:val="none" w:sz="0" w:space="0" w:color="auto"/>
      </w:divBdr>
    </w:div>
    <w:div w:id="303854898">
      <w:marLeft w:val="640"/>
      <w:marRight w:val="0"/>
      <w:marTop w:val="0"/>
      <w:marBottom w:val="0"/>
      <w:divBdr>
        <w:top w:val="none" w:sz="0" w:space="0" w:color="auto"/>
        <w:left w:val="none" w:sz="0" w:space="0" w:color="auto"/>
        <w:bottom w:val="none" w:sz="0" w:space="0" w:color="auto"/>
        <w:right w:val="none" w:sz="0" w:space="0" w:color="auto"/>
      </w:divBdr>
    </w:div>
    <w:div w:id="303893487">
      <w:marLeft w:val="640"/>
      <w:marRight w:val="0"/>
      <w:marTop w:val="0"/>
      <w:marBottom w:val="0"/>
      <w:divBdr>
        <w:top w:val="none" w:sz="0" w:space="0" w:color="auto"/>
        <w:left w:val="none" w:sz="0" w:space="0" w:color="auto"/>
        <w:bottom w:val="none" w:sz="0" w:space="0" w:color="auto"/>
        <w:right w:val="none" w:sz="0" w:space="0" w:color="auto"/>
      </w:divBdr>
    </w:div>
    <w:div w:id="303895780">
      <w:marLeft w:val="640"/>
      <w:marRight w:val="0"/>
      <w:marTop w:val="0"/>
      <w:marBottom w:val="0"/>
      <w:divBdr>
        <w:top w:val="none" w:sz="0" w:space="0" w:color="auto"/>
        <w:left w:val="none" w:sz="0" w:space="0" w:color="auto"/>
        <w:bottom w:val="none" w:sz="0" w:space="0" w:color="auto"/>
        <w:right w:val="none" w:sz="0" w:space="0" w:color="auto"/>
      </w:divBdr>
    </w:div>
    <w:div w:id="304119572">
      <w:marLeft w:val="640"/>
      <w:marRight w:val="0"/>
      <w:marTop w:val="0"/>
      <w:marBottom w:val="0"/>
      <w:divBdr>
        <w:top w:val="none" w:sz="0" w:space="0" w:color="auto"/>
        <w:left w:val="none" w:sz="0" w:space="0" w:color="auto"/>
        <w:bottom w:val="none" w:sz="0" w:space="0" w:color="auto"/>
        <w:right w:val="none" w:sz="0" w:space="0" w:color="auto"/>
      </w:divBdr>
    </w:div>
    <w:div w:id="304166701">
      <w:marLeft w:val="640"/>
      <w:marRight w:val="0"/>
      <w:marTop w:val="0"/>
      <w:marBottom w:val="0"/>
      <w:divBdr>
        <w:top w:val="none" w:sz="0" w:space="0" w:color="auto"/>
        <w:left w:val="none" w:sz="0" w:space="0" w:color="auto"/>
        <w:bottom w:val="none" w:sz="0" w:space="0" w:color="auto"/>
        <w:right w:val="none" w:sz="0" w:space="0" w:color="auto"/>
      </w:divBdr>
    </w:div>
    <w:div w:id="304313165">
      <w:marLeft w:val="640"/>
      <w:marRight w:val="0"/>
      <w:marTop w:val="0"/>
      <w:marBottom w:val="0"/>
      <w:divBdr>
        <w:top w:val="none" w:sz="0" w:space="0" w:color="auto"/>
        <w:left w:val="none" w:sz="0" w:space="0" w:color="auto"/>
        <w:bottom w:val="none" w:sz="0" w:space="0" w:color="auto"/>
        <w:right w:val="none" w:sz="0" w:space="0" w:color="auto"/>
      </w:divBdr>
    </w:div>
    <w:div w:id="304313610">
      <w:marLeft w:val="640"/>
      <w:marRight w:val="0"/>
      <w:marTop w:val="0"/>
      <w:marBottom w:val="0"/>
      <w:divBdr>
        <w:top w:val="none" w:sz="0" w:space="0" w:color="auto"/>
        <w:left w:val="none" w:sz="0" w:space="0" w:color="auto"/>
        <w:bottom w:val="none" w:sz="0" w:space="0" w:color="auto"/>
        <w:right w:val="none" w:sz="0" w:space="0" w:color="auto"/>
      </w:divBdr>
    </w:div>
    <w:div w:id="304361574">
      <w:marLeft w:val="640"/>
      <w:marRight w:val="0"/>
      <w:marTop w:val="0"/>
      <w:marBottom w:val="0"/>
      <w:divBdr>
        <w:top w:val="none" w:sz="0" w:space="0" w:color="auto"/>
        <w:left w:val="none" w:sz="0" w:space="0" w:color="auto"/>
        <w:bottom w:val="none" w:sz="0" w:space="0" w:color="auto"/>
        <w:right w:val="none" w:sz="0" w:space="0" w:color="auto"/>
      </w:divBdr>
    </w:div>
    <w:div w:id="304361599">
      <w:marLeft w:val="640"/>
      <w:marRight w:val="0"/>
      <w:marTop w:val="0"/>
      <w:marBottom w:val="0"/>
      <w:divBdr>
        <w:top w:val="none" w:sz="0" w:space="0" w:color="auto"/>
        <w:left w:val="none" w:sz="0" w:space="0" w:color="auto"/>
        <w:bottom w:val="none" w:sz="0" w:space="0" w:color="auto"/>
        <w:right w:val="none" w:sz="0" w:space="0" w:color="auto"/>
      </w:divBdr>
    </w:div>
    <w:div w:id="304551695">
      <w:marLeft w:val="640"/>
      <w:marRight w:val="0"/>
      <w:marTop w:val="0"/>
      <w:marBottom w:val="0"/>
      <w:divBdr>
        <w:top w:val="none" w:sz="0" w:space="0" w:color="auto"/>
        <w:left w:val="none" w:sz="0" w:space="0" w:color="auto"/>
        <w:bottom w:val="none" w:sz="0" w:space="0" w:color="auto"/>
        <w:right w:val="none" w:sz="0" w:space="0" w:color="auto"/>
      </w:divBdr>
    </w:div>
    <w:div w:id="304624673">
      <w:marLeft w:val="640"/>
      <w:marRight w:val="0"/>
      <w:marTop w:val="0"/>
      <w:marBottom w:val="0"/>
      <w:divBdr>
        <w:top w:val="none" w:sz="0" w:space="0" w:color="auto"/>
        <w:left w:val="none" w:sz="0" w:space="0" w:color="auto"/>
        <w:bottom w:val="none" w:sz="0" w:space="0" w:color="auto"/>
        <w:right w:val="none" w:sz="0" w:space="0" w:color="auto"/>
      </w:divBdr>
    </w:div>
    <w:div w:id="304626746">
      <w:marLeft w:val="640"/>
      <w:marRight w:val="0"/>
      <w:marTop w:val="0"/>
      <w:marBottom w:val="0"/>
      <w:divBdr>
        <w:top w:val="none" w:sz="0" w:space="0" w:color="auto"/>
        <w:left w:val="none" w:sz="0" w:space="0" w:color="auto"/>
        <w:bottom w:val="none" w:sz="0" w:space="0" w:color="auto"/>
        <w:right w:val="none" w:sz="0" w:space="0" w:color="auto"/>
      </w:divBdr>
    </w:div>
    <w:div w:id="304698384">
      <w:marLeft w:val="640"/>
      <w:marRight w:val="0"/>
      <w:marTop w:val="0"/>
      <w:marBottom w:val="0"/>
      <w:divBdr>
        <w:top w:val="none" w:sz="0" w:space="0" w:color="auto"/>
        <w:left w:val="none" w:sz="0" w:space="0" w:color="auto"/>
        <w:bottom w:val="none" w:sz="0" w:space="0" w:color="auto"/>
        <w:right w:val="none" w:sz="0" w:space="0" w:color="auto"/>
      </w:divBdr>
    </w:div>
    <w:div w:id="304702078">
      <w:marLeft w:val="640"/>
      <w:marRight w:val="0"/>
      <w:marTop w:val="0"/>
      <w:marBottom w:val="0"/>
      <w:divBdr>
        <w:top w:val="none" w:sz="0" w:space="0" w:color="auto"/>
        <w:left w:val="none" w:sz="0" w:space="0" w:color="auto"/>
        <w:bottom w:val="none" w:sz="0" w:space="0" w:color="auto"/>
        <w:right w:val="none" w:sz="0" w:space="0" w:color="auto"/>
      </w:divBdr>
    </w:div>
    <w:div w:id="304702978">
      <w:marLeft w:val="640"/>
      <w:marRight w:val="0"/>
      <w:marTop w:val="0"/>
      <w:marBottom w:val="0"/>
      <w:divBdr>
        <w:top w:val="none" w:sz="0" w:space="0" w:color="auto"/>
        <w:left w:val="none" w:sz="0" w:space="0" w:color="auto"/>
        <w:bottom w:val="none" w:sz="0" w:space="0" w:color="auto"/>
        <w:right w:val="none" w:sz="0" w:space="0" w:color="auto"/>
      </w:divBdr>
    </w:div>
    <w:div w:id="304900098">
      <w:marLeft w:val="640"/>
      <w:marRight w:val="0"/>
      <w:marTop w:val="0"/>
      <w:marBottom w:val="0"/>
      <w:divBdr>
        <w:top w:val="none" w:sz="0" w:space="0" w:color="auto"/>
        <w:left w:val="none" w:sz="0" w:space="0" w:color="auto"/>
        <w:bottom w:val="none" w:sz="0" w:space="0" w:color="auto"/>
        <w:right w:val="none" w:sz="0" w:space="0" w:color="auto"/>
      </w:divBdr>
    </w:div>
    <w:div w:id="304939360">
      <w:marLeft w:val="640"/>
      <w:marRight w:val="0"/>
      <w:marTop w:val="0"/>
      <w:marBottom w:val="0"/>
      <w:divBdr>
        <w:top w:val="none" w:sz="0" w:space="0" w:color="auto"/>
        <w:left w:val="none" w:sz="0" w:space="0" w:color="auto"/>
        <w:bottom w:val="none" w:sz="0" w:space="0" w:color="auto"/>
        <w:right w:val="none" w:sz="0" w:space="0" w:color="auto"/>
      </w:divBdr>
    </w:div>
    <w:div w:id="304942091">
      <w:marLeft w:val="640"/>
      <w:marRight w:val="0"/>
      <w:marTop w:val="0"/>
      <w:marBottom w:val="0"/>
      <w:divBdr>
        <w:top w:val="none" w:sz="0" w:space="0" w:color="auto"/>
        <w:left w:val="none" w:sz="0" w:space="0" w:color="auto"/>
        <w:bottom w:val="none" w:sz="0" w:space="0" w:color="auto"/>
        <w:right w:val="none" w:sz="0" w:space="0" w:color="auto"/>
      </w:divBdr>
    </w:div>
    <w:div w:id="305016259">
      <w:marLeft w:val="640"/>
      <w:marRight w:val="0"/>
      <w:marTop w:val="0"/>
      <w:marBottom w:val="0"/>
      <w:divBdr>
        <w:top w:val="none" w:sz="0" w:space="0" w:color="auto"/>
        <w:left w:val="none" w:sz="0" w:space="0" w:color="auto"/>
        <w:bottom w:val="none" w:sz="0" w:space="0" w:color="auto"/>
        <w:right w:val="none" w:sz="0" w:space="0" w:color="auto"/>
      </w:divBdr>
    </w:div>
    <w:div w:id="305092943">
      <w:marLeft w:val="640"/>
      <w:marRight w:val="0"/>
      <w:marTop w:val="0"/>
      <w:marBottom w:val="0"/>
      <w:divBdr>
        <w:top w:val="none" w:sz="0" w:space="0" w:color="auto"/>
        <w:left w:val="none" w:sz="0" w:space="0" w:color="auto"/>
        <w:bottom w:val="none" w:sz="0" w:space="0" w:color="auto"/>
        <w:right w:val="none" w:sz="0" w:space="0" w:color="auto"/>
      </w:divBdr>
    </w:div>
    <w:div w:id="305203601">
      <w:marLeft w:val="640"/>
      <w:marRight w:val="0"/>
      <w:marTop w:val="0"/>
      <w:marBottom w:val="0"/>
      <w:divBdr>
        <w:top w:val="none" w:sz="0" w:space="0" w:color="auto"/>
        <w:left w:val="none" w:sz="0" w:space="0" w:color="auto"/>
        <w:bottom w:val="none" w:sz="0" w:space="0" w:color="auto"/>
        <w:right w:val="none" w:sz="0" w:space="0" w:color="auto"/>
      </w:divBdr>
    </w:div>
    <w:div w:id="305285087">
      <w:marLeft w:val="640"/>
      <w:marRight w:val="0"/>
      <w:marTop w:val="0"/>
      <w:marBottom w:val="0"/>
      <w:divBdr>
        <w:top w:val="none" w:sz="0" w:space="0" w:color="auto"/>
        <w:left w:val="none" w:sz="0" w:space="0" w:color="auto"/>
        <w:bottom w:val="none" w:sz="0" w:space="0" w:color="auto"/>
        <w:right w:val="none" w:sz="0" w:space="0" w:color="auto"/>
      </w:divBdr>
    </w:div>
    <w:div w:id="305355553">
      <w:marLeft w:val="640"/>
      <w:marRight w:val="0"/>
      <w:marTop w:val="0"/>
      <w:marBottom w:val="0"/>
      <w:divBdr>
        <w:top w:val="none" w:sz="0" w:space="0" w:color="auto"/>
        <w:left w:val="none" w:sz="0" w:space="0" w:color="auto"/>
        <w:bottom w:val="none" w:sz="0" w:space="0" w:color="auto"/>
        <w:right w:val="none" w:sz="0" w:space="0" w:color="auto"/>
      </w:divBdr>
    </w:div>
    <w:div w:id="305550663">
      <w:marLeft w:val="640"/>
      <w:marRight w:val="0"/>
      <w:marTop w:val="0"/>
      <w:marBottom w:val="0"/>
      <w:divBdr>
        <w:top w:val="none" w:sz="0" w:space="0" w:color="auto"/>
        <w:left w:val="none" w:sz="0" w:space="0" w:color="auto"/>
        <w:bottom w:val="none" w:sz="0" w:space="0" w:color="auto"/>
        <w:right w:val="none" w:sz="0" w:space="0" w:color="auto"/>
      </w:divBdr>
    </w:div>
    <w:div w:id="305597867">
      <w:marLeft w:val="640"/>
      <w:marRight w:val="0"/>
      <w:marTop w:val="0"/>
      <w:marBottom w:val="0"/>
      <w:divBdr>
        <w:top w:val="none" w:sz="0" w:space="0" w:color="auto"/>
        <w:left w:val="none" w:sz="0" w:space="0" w:color="auto"/>
        <w:bottom w:val="none" w:sz="0" w:space="0" w:color="auto"/>
        <w:right w:val="none" w:sz="0" w:space="0" w:color="auto"/>
      </w:divBdr>
    </w:div>
    <w:div w:id="305664994">
      <w:marLeft w:val="640"/>
      <w:marRight w:val="0"/>
      <w:marTop w:val="0"/>
      <w:marBottom w:val="0"/>
      <w:divBdr>
        <w:top w:val="none" w:sz="0" w:space="0" w:color="auto"/>
        <w:left w:val="none" w:sz="0" w:space="0" w:color="auto"/>
        <w:bottom w:val="none" w:sz="0" w:space="0" w:color="auto"/>
        <w:right w:val="none" w:sz="0" w:space="0" w:color="auto"/>
      </w:divBdr>
    </w:div>
    <w:div w:id="305666529">
      <w:marLeft w:val="640"/>
      <w:marRight w:val="0"/>
      <w:marTop w:val="0"/>
      <w:marBottom w:val="0"/>
      <w:divBdr>
        <w:top w:val="none" w:sz="0" w:space="0" w:color="auto"/>
        <w:left w:val="none" w:sz="0" w:space="0" w:color="auto"/>
        <w:bottom w:val="none" w:sz="0" w:space="0" w:color="auto"/>
        <w:right w:val="none" w:sz="0" w:space="0" w:color="auto"/>
      </w:divBdr>
    </w:div>
    <w:div w:id="305820524">
      <w:marLeft w:val="640"/>
      <w:marRight w:val="0"/>
      <w:marTop w:val="0"/>
      <w:marBottom w:val="0"/>
      <w:divBdr>
        <w:top w:val="none" w:sz="0" w:space="0" w:color="auto"/>
        <w:left w:val="none" w:sz="0" w:space="0" w:color="auto"/>
        <w:bottom w:val="none" w:sz="0" w:space="0" w:color="auto"/>
        <w:right w:val="none" w:sz="0" w:space="0" w:color="auto"/>
      </w:divBdr>
    </w:div>
    <w:div w:id="305860300">
      <w:marLeft w:val="640"/>
      <w:marRight w:val="0"/>
      <w:marTop w:val="0"/>
      <w:marBottom w:val="0"/>
      <w:divBdr>
        <w:top w:val="none" w:sz="0" w:space="0" w:color="auto"/>
        <w:left w:val="none" w:sz="0" w:space="0" w:color="auto"/>
        <w:bottom w:val="none" w:sz="0" w:space="0" w:color="auto"/>
        <w:right w:val="none" w:sz="0" w:space="0" w:color="auto"/>
      </w:divBdr>
    </w:div>
    <w:div w:id="305936914">
      <w:marLeft w:val="640"/>
      <w:marRight w:val="0"/>
      <w:marTop w:val="0"/>
      <w:marBottom w:val="0"/>
      <w:divBdr>
        <w:top w:val="none" w:sz="0" w:space="0" w:color="auto"/>
        <w:left w:val="none" w:sz="0" w:space="0" w:color="auto"/>
        <w:bottom w:val="none" w:sz="0" w:space="0" w:color="auto"/>
        <w:right w:val="none" w:sz="0" w:space="0" w:color="auto"/>
      </w:divBdr>
    </w:div>
    <w:div w:id="306010039">
      <w:marLeft w:val="640"/>
      <w:marRight w:val="0"/>
      <w:marTop w:val="0"/>
      <w:marBottom w:val="0"/>
      <w:divBdr>
        <w:top w:val="none" w:sz="0" w:space="0" w:color="auto"/>
        <w:left w:val="none" w:sz="0" w:space="0" w:color="auto"/>
        <w:bottom w:val="none" w:sz="0" w:space="0" w:color="auto"/>
        <w:right w:val="none" w:sz="0" w:space="0" w:color="auto"/>
      </w:divBdr>
    </w:div>
    <w:div w:id="306015077">
      <w:marLeft w:val="640"/>
      <w:marRight w:val="0"/>
      <w:marTop w:val="0"/>
      <w:marBottom w:val="0"/>
      <w:divBdr>
        <w:top w:val="none" w:sz="0" w:space="0" w:color="auto"/>
        <w:left w:val="none" w:sz="0" w:space="0" w:color="auto"/>
        <w:bottom w:val="none" w:sz="0" w:space="0" w:color="auto"/>
        <w:right w:val="none" w:sz="0" w:space="0" w:color="auto"/>
      </w:divBdr>
    </w:div>
    <w:div w:id="306016422">
      <w:marLeft w:val="640"/>
      <w:marRight w:val="0"/>
      <w:marTop w:val="0"/>
      <w:marBottom w:val="0"/>
      <w:divBdr>
        <w:top w:val="none" w:sz="0" w:space="0" w:color="auto"/>
        <w:left w:val="none" w:sz="0" w:space="0" w:color="auto"/>
        <w:bottom w:val="none" w:sz="0" w:space="0" w:color="auto"/>
        <w:right w:val="none" w:sz="0" w:space="0" w:color="auto"/>
      </w:divBdr>
    </w:div>
    <w:div w:id="306057051">
      <w:marLeft w:val="640"/>
      <w:marRight w:val="0"/>
      <w:marTop w:val="0"/>
      <w:marBottom w:val="0"/>
      <w:divBdr>
        <w:top w:val="none" w:sz="0" w:space="0" w:color="auto"/>
        <w:left w:val="none" w:sz="0" w:space="0" w:color="auto"/>
        <w:bottom w:val="none" w:sz="0" w:space="0" w:color="auto"/>
        <w:right w:val="none" w:sz="0" w:space="0" w:color="auto"/>
      </w:divBdr>
    </w:div>
    <w:div w:id="306085136">
      <w:marLeft w:val="640"/>
      <w:marRight w:val="0"/>
      <w:marTop w:val="0"/>
      <w:marBottom w:val="0"/>
      <w:divBdr>
        <w:top w:val="none" w:sz="0" w:space="0" w:color="auto"/>
        <w:left w:val="none" w:sz="0" w:space="0" w:color="auto"/>
        <w:bottom w:val="none" w:sz="0" w:space="0" w:color="auto"/>
        <w:right w:val="none" w:sz="0" w:space="0" w:color="auto"/>
      </w:divBdr>
    </w:div>
    <w:div w:id="306202266">
      <w:marLeft w:val="640"/>
      <w:marRight w:val="0"/>
      <w:marTop w:val="0"/>
      <w:marBottom w:val="0"/>
      <w:divBdr>
        <w:top w:val="none" w:sz="0" w:space="0" w:color="auto"/>
        <w:left w:val="none" w:sz="0" w:space="0" w:color="auto"/>
        <w:bottom w:val="none" w:sz="0" w:space="0" w:color="auto"/>
        <w:right w:val="none" w:sz="0" w:space="0" w:color="auto"/>
      </w:divBdr>
    </w:div>
    <w:div w:id="306203492">
      <w:marLeft w:val="640"/>
      <w:marRight w:val="0"/>
      <w:marTop w:val="0"/>
      <w:marBottom w:val="0"/>
      <w:divBdr>
        <w:top w:val="none" w:sz="0" w:space="0" w:color="auto"/>
        <w:left w:val="none" w:sz="0" w:space="0" w:color="auto"/>
        <w:bottom w:val="none" w:sz="0" w:space="0" w:color="auto"/>
        <w:right w:val="none" w:sz="0" w:space="0" w:color="auto"/>
      </w:divBdr>
    </w:div>
    <w:div w:id="306205321">
      <w:marLeft w:val="640"/>
      <w:marRight w:val="0"/>
      <w:marTop w:val="0"/>
      <w:marBottom w:val="0"/>
      <w:divBdr>
        <w:top w:val="none" w:sz="0" w:space="0" w:color="auto"/>
        <w:left w:val="none" w:sz="0" w:space="0" w:color="auto"/>
        <w:bottom w:val="none" w:sz="0" w:space="0" w:color="auto"/>
        <w:right w:val="none" w:sz="0" w:space="0" w:color="auto"/>
      </w:divBdr>
    </w:div>
    <w:div w:id="306207513">
      <w:marLeft w:val="640"/>
      <w:marRight w:val="0"/>
      <w:marTop w:val="0"/>
      <w:marBottom w:val="0"/>
      <w:divBdr>
        <w:top w:val="none" w:sz="0" w:space="0" w:color="auto"/>
        <w:left w:val="none" w:sz="0" w:space="0" w:color="auto"/>
        <w:bottom w:val="none" w:sz="0" w:space="0" w:color="auto"/>
        <w:right w:val="none" w:sz="0" w:space="0" w:color="auto"/>
      </w:divBdr>
    </w:div>
    <w:div w:id="306276497">
      <w:marLeft w:val="640"/>
      <w:marRight w:val="0"/>
      <w:marTop w:val="0"/>
      <w:marBottom w:val="0"/>
      <w:divBdr>
        <w:top w:val="none" w:sz="0" w:space="0" w:color="auto"/>
        <w:left w:val="none" w:sz="0" w:space="0" w:color="auto"/>
        <w:bottom w:val="none" w:sz="0" w:space="0" w:color="auto"/>
        <w:right w:val="none" w:sz="0" w:space="0" w:color="auto"/>
      </w:divBdr>
    </w:div>
    <w:div w:id="306277208">
      <w:marLeft w:val="640"/>
      <w:marRight w:val="0"/>
      <w:marTop w:val="0"/>
      <w:marBottom w:val="0"/>
      <w:divBdr>
        <w:top w:val="none" w:sz="0" w:space="0" w:color="auto"/>
        <w:left w:val="none" w:sz="0" w:space="0" w:color="auto"/>
        <w:bottom w:val="none" w:sz="0" w:space="0" w:color="auto"/>
        <w:right w:val="none" w:sz="0" w:space="0" w:color="auto"/>
      </w:divBdr>
    </w:div>
    <w:div w:id="306277213">
      <w:marLeft w:val="640"/>
      <w:marRight w:val="0"/>
      <w:marTop w:val="0"/>
      <w:marBottom w:val="0"/>
      <w:divBdr>
        <w:top w:val="none" w:sz="0" w:space="0" w:color="auto"/>
        <w:left w:val="none" w:sz="0" w:space="0" w:color="auto"/>
        <w:bottom w:val="none" w:sz="0" w:space="0" w:color="auto"/>
        <w:right w:val="none" w:sz="0" w:space="0" w:color="auto"/>
      </w:divBdr>
    </w:div>
    <w:div w:id="306472570">
      <w:marLeft w:val="640"/>
      <w:marRight w:val="0"/>
      <w:marTop w:val="0"/>
      <w:marBottom w:val="0"/>
      <w:divBdr>
        <w:top w:val="none" w:sz="0" w:space="0" w:color="auto"/>
        <w:left w:val="none" w:sz="0" w:space="0" w:color="auto"/>
        <w:bottom w:val="none" w:sz="0" w:space="0" w:color="auto"/>
        <w:right w:val="none" w:sz="0" w:space="0" w:color="auto"/>
      </w:divBdr>
    </w:div>
    <w:div w:id="306474825">
      <w:marLeft w:val="640"/>
      <w:marRight w:val="0"/>
      <w:marTop w:val="0"/>
      <w:marBottom w:val="0"/>
      <w:divBdr>
        <w:top w:val="none" w:sz="0" w:space="0" w:color="auto"/>
        <w:left w:val="none" w:sz="0" w:space="0" w:color="auto"/>
        <w:bottom w:val="none" w:sz="0" w:space="0" w:color="auto"/>
        <w:right w:val="none" w:sz="0" w:space="0" w:color="auto"/>
      </w:divBdr>
    </w:div>
    <w:div w:id="306516228">
      <w:marLeft w:val="640"/>
      <w:marRight w:val="0"/>
      <w:marTop w:val="0"/>
      <w:marBottom w:val="0"/>
      <w:divBdr>
        <w:top w:val="none" w:sz="0" w:space="0" w:color="auto"/>
        <w:left w:val="none" w:sz="0" w:space="0" w:color="auto"/>
        <w:bottom w:val="none" w:sz="0" w:space="0" w:color="auto"/>
        <w:right w:val="none" w:sz="0" w:space="0" w:color="auto"/>
      </w:divBdr>
    </w:div>
    <w:div w:id="306519351">
      <w:marLeft w:val="640"/>
      <w:marRight w:val="0"/>
      <w:marTop w:val="0"/>
      <w:marBottom w:val="0"/>
      <w:divBdr>
        <w:top w:val="none" w:sz="0" w:space="0" w:color="auto"/>
        <w:left w:val="none" w:sz="0" w:space="0" w:color="auto"/>
        <w:bottom w:val="none" w:sz="0" w:space="0" w:color="auto"/>
        <w:right w:val="none" w:sz="0" w:space="0" w:color="auto"/>
      </w:divBdr>
    </w:div>
    <w:div w:id="306521564">
      <w:marLeft w:val="640"/>
      <w:marRight w:val="0"/>
      <w:marTop w:val="0"/>
      <w:marBottom w:val="0"/>
      <w:divBdr>
        <w:top w:val="none" w:sz="0" w:space="0" w:color="auto"/>
        <w:left w:val="none" w:sz="0" w:space="0" w:color="auto"/>
        <w:bottom w:val="none" w:sz="0" w:space="0" w:color="auto"/>
        <w:right w:val="none" w:sz="0" w:space="0" w:color="auto"/>
      </w:divBdr>
    </w:div>
    <w:div w:id="306667994">
      <w:marLeft w:val="640"/>
      <w:marRight w:val="0"/>
      <w:marTop w:val="0"/>
      <w:marBottom w:val="0"/>
      <w:divBdr>
        <w:top w:val="none" w:sz="0" w:space="0" w:color="auto"/>
        <w:left w:val="none" w:sz="0" w:space="0" w:color="auto"/>
        <w:bottom w:val="none" w:sz="0" w:space="0" w:color="auto"/>
        <w:right w:val="none" w:sz="0" w:space="0" w:color="auto"/>
      </w:divBdr>
    </w:div>
    <w:div w:id="306710850">
      <w:marLeft w:val="640"/>
      <w:marRight w:val="0"/>
      <w:marTop w:val="0"/>
      <w:marBottom w:val="0"/>
      <w:divBdr>
        <w:top w:val="none" w:sz="0" w:space="0" w:color="auto"/>
        <w:left w:val="none" w:sz="0" w:space="0" w:color="auto"/>
        <w:bottom w:val="none" w:sz="0" w:space="0" w:color="auto"/>
        <w:right w:val="none" w:sz="0" w:space="0" w:color="auto"/>
      </w:divBdr>
    </w:div>
    <w:div w:id="306908660">
      <w:marLeft w:val="640"/>
      <w:marRight w:val="0"/>
      <w:marTop w:val="0"/>
      <w:marBottom w:val="0"/>
      <w:divBdr>
        <w:top w:val="none" w:sz="0" w:space="0" w:color="auto"/>
        <w:left w:val="none" w:sz="0" w:space="0" w:color="auto"/>
        <w:bottom w:val="none" w:sz="0" w:space="0" w:color="auto"/>
        <w:right w:val="none" w:sz="0" w:space="0" w:color="auto"/>
      </w:divBdr>
    </w:div>
    <w:div w:id="306979094">
      <w:marLeft w:val="640"/>
      <w:marRight w:val="0"/>
      <w:marTop w:val="0"/>
      <w:marBottom w:val="0"/>
      <w:divBdr>
        <w:top w:val="none" w:sz="0" w:space="0" w:color="auto"/>
        <w:left w:val="none" w:sz="0" w:space="0" w:color="auto"/>
        <w:bottom w:val="none" w:sz="0" w:space="0" w:color="auto"/>
        <w:right w:val="none" w:sz="0" w:space="0" w:color="auto"/>
      </w:divBdr>
    </w:div>
    <w:div w:id="307055805">
      <w:marLeft w:val="640"/>
      <w:marRight w:val="0"/>
      <w:marTop w:val="0"/>
      <w:marBottom w:val="0"/>
      <w:divBdr>
        <w:top w:val="none" w:sz="0" w:space="0" w:color="auto"/>
        <w:left w:val="none" w:sz="0" w:space="0" w:color="auto"/>
        <w:bottom w:val="none" w:sz="0" w:space="0" w:color="auto"/>
        <w:right w:val="none" w:sz="0" w:space="0" w:color="auto"/>
      </w:divBdr>
    </w:div>
    <w:div w:id="307131630">
      <w:marLeft w:val="640"/>
      <w:marRight w:val="0"/>
      <w:marTop w:val="0"/>
      <w:marBottom w:val="0"/>
      <w:divBdr>
        <w:top w:val="none" w:sz="0" w:space="0" w:color="auto"/>
        <w:left w:val="none" w:sz="0" w:space="0" w:color="auto"/>
        <w:bottom w:val="none" w:sz="0" w:space="0" w:color="auto"/>
        <w:right w:val="none" w:sz="0" w:space="0" w:color="auto"/>
      </w:divBdr>
    </w:div>
    <w:div w:id="307168729">
      <w:marLeft w:val="640"/>
      <w:marRight w:val="0"/>
      <w:marTop w:val="0"/>
      <w:marBottom w:val="0"/>
      <w:divBdr>
        <w:top w:val="none" w:sz="0" w:space="0" w:color="auto"/>
        <w:left w:val="none" w:sz="0" w:space="0" w:color="auto"/>
        <w:bottom w:val="none" w:sz="0" w:space="0" w:color="auto"/>
        <w:right w:val="none" w:sz="0" w:space="0" w:color="auto"/>
      </w:divBdr>
    </w:div>
    <w:div w:id="307169115">
      <w:marLeft w:val="640"/>
      <w:marRight w:val="0"/>
      <w:marTop w:val="0"/>
      <w:marBottom w:val="0"/>
      <w:divBdr>
        <w:top w:val="none" w:sz="0" w:space="0" w:color="auto"/>
        <w:left w:val="none" w:sz="0" w:space="0" w:color="auto"/>
        <w:bottom w:val="none" w:sz="0" w:space="0" w:color="auto"/>
        <w:right w:val="none" w:sz="0" w:space="0" w:color="auto"/>
      </w:divBdr>
    </w:div>
    <w:div w:id="307169308">
      <w:marLeft w:val="640"/>
      <w:marRight w:val="0"/>
      <w:marTop w:val="0"/>
      <w:marBottom w:val="0"/>
      <w:divBdr>
        <w:top w:val="none" w:sz="0" w:space="0" w:color="auto"/>
        <w:left w:val="none" w:sz="0" w:space="0" w:color="auto"/>
        <w:bottom w:val="none" w:sz="0" w:space="0" w:color="auto"/>
        <w:right w:val="none" w:sz="0" w:space="0" w:color="auto"/>
      </w:divBdr>
    </w:div>
    <w:div w:id="307247751">
      <w:marLeft w:val="640"/>
      <w:marRight w:val="0"/>
      <w:marTop w:val="0"/>
      <w:marBottom w:val="0"/>
      <w:divBdr>
        <w:top w:val="none" w:sz="0" w:space="0" w:color="auto"/>
        <w:left w:val="none" w:sz="0" w:space="0" w:color="auto"/>
        <w:bottom w:val="none" w:sz="0" w:space="0" w:color="auto"/>
        <w:right w:val="none" w:sz="0" w:space="0" w:color="auto"/>
      </w:divBdr>
    </w:div>
    <w:div w:id="307321019">
      <w:marLeft w:val="640"/>
      <w:marRight w:val="0"/>
      <w:marTop w:val="0"/>
      <w:marBottom w:val="0"/>
      <w:divBdr>
        <w:top w:val="none" w:sz="0" w:space="0" w:color="auto"/>
        <w:left w:val="none" w:sz="0" w:space="0" w:color="auto"/>
        <w:bottom w:val="none" w:sz="0" w:space="0" w:color="auto"/>
        <w:right w:val="none" w:sz="0" w:space="0" w:color="auto"/>
      </w:divBdr>
    </w:div>
    <w:div w:id="307366709">
      <w:marLeft w:val="640"/>
      <w:marRight w:val="0"/>
      <w:marTop w:val="0"/>
      <w:marBottom w:val="0"/>
      <w:divBdr>
        <w:top w:val="none" w:sz="0" w:space="0" w:color="auto"/>
        <w:left w:val="none" w:sz="0" w:space="0" w:color="auto"/>
        <w:bottom w:val="none" w:sz="0" w:space="0" w:color="auto"/>
        <w:right w:val="none" w:sz="0" w:space="0" w:color="auto"/>
      </w:divBdr>
    </w:div>
    <w:div w:id="307395352">
      <w:marLeft w:val="640"/>
      <w:marRight w:val="0"/>
      <w:marTop w:val="0"/>
      <w:marBottom w:val="0"/>
      <w:divBdr>
        <w:top w:val="none" w:sz="0" w:space="0" w:color="auto"/>
        <w:left w:val="none" w:sz="0" w:space="0" w:color="auto"/>
        <w:bottom w:val="none" w:sz="0" w:space="0" w:color="auto"/>
        <w:right w:val="none" w:sz="0" w:space="0" w:color="auto"/>
      </w:divBdr>
    </w:div>
    <w:div w:id="307442388">
      <w:marLeft w:val="640"/>
      <w:marRight w:val="0"/>
      <w:marTop w:val="0"/>
      <w:marBottom w:val="0"/>
      <w:divBdr>
        <w:top w:val="none" w:sz="0" w:space="0" w:color="auto"/>
        <w:left w:val="none" w:sz="0" w:space="0" w:color="auto"/>
        <w:bottom w:val="none" w:sz="0" w:space="0" w:color="auto"/>
        <w:right w:val="none" w:sz="0" w:space="0" w:color="auto"/>
      </w:divBdr>
    </w:div>
    <w:div w:id="307513294">
      <w:marLeft w:val="640"/>
      <w:marRight w:val="0"/>
      <w:marTop w:val="0"/>
      <w:marBottom w:val="0"/>
      <w:divBdr>
        <w:top w:val="none" w:sz="0" w:space="0" w:color="auto"/>
        <w:left w:val="none" w:sz="0" w:space="0" w:color="auto"/>
        <w:bottom w:val="none" w:sz="0" w:space="0" w:color="auto"/>
        <w:right w:val="none" w:sz="0" w:space="0" w:color="auto"/>
      </w:divBdr>
    </w:div>
    <w:div w:id="307515871">
      <w:marLeft w:val="640"/>
      <w:marRight w:val="0"/>
      <w:marTop w:val="0"/>
      <w:marBottom w:val="0"/>
      <w:divBdr>
        <w:top w:val="none" w:sz="0" w:space="0" w:color="auto"/>
        <w:left w:val="none" w:sz="0" w:space="0" w:color="auto"/>
        <w:bottom w:val="none" w:sz="0" w:space="0" w:color="auto"/>
        <w:right w:val="none" w:sz="0" w:space="0" w:color="auto"/>
      </w:divBdr>
    </w:div>
    <w:div w:id="307560885">
      <w:marLeft w:val="640"/>
      <w:marRight w:val="0"/>
      <w:marTop w:val="0"/>
      <w:marBottom w:val="0"/>
      <w:divBdr>
        <w:top w:val="none" w:sz="0" w:space="0" w:color="auto"/>
        <w:left w:val="none" w:sz="0" w:space="0" w:color="auto"/>
        <w:bottom w:val="none" w:sz="0" w:space="0" w:color="auto"/>
        <w:right w:val="none" w:sz="0" w:space="0" w:color="auto"/>
      </w:divBdr>
    </w:div>
    <w:div w:id="307629880">
      <w:marLeft w:val="640"/>
      <w:marRight w:val="0"/>
      <w:marTop w:val="0"/>
      <w:marBottom w:val="0"/>
      <w:divBdr>
        <w:top w:val="none" w:sz="0" w:space="0" w:color="auto"/>
        <w:left w:val="none" w:sz="0" w:space="0" w:color="auto"/>
        <w:bottom w:val="none" w:sz="0" w:space="0" w:color="auto"/>
        <w:right w:val="none" w:sz="0" w:space="0" w:color="auto"/>
      </w:divBdr>
    </w:div>
    <w:div w:id="307636122">
      <w:marLeft w:val="640"/>
      <w:marRight w:val="0"/>
      <w:marTop w:val="0"/>
      <w:marBottom w:val="0"/>
      <w:divBdr>
        <w:top w:val="none" w:sz="0" w:space="0" w:color="auto"/>
        <w:left w:val="none" w:sz="0" w:space="0" w:color="auto"/>
        <w:bottom w:val="none" w:sz="0" w:space="0" w:color="auto"/>
        <w:right w:val="none" w:sz="0" w:space="0" w:color="auto"/>
      </w:divBdr>
    </w:div>
    <w:div w:id="307638213">
      <w:marLeft w:val="640"/>
      <w:marRight w:val="0"/>
      <w:marTop w:val="0"/>
      <w:marBottom w:val="0"/>
      <w:divBdr>
        <w:top w:val="none" w:sz="0" w:space="0" w:color="auto"/>
        <w:left w:val="none" w:sz="0" w:space="0" w:color="auto"/>
        <w:bottom w:val="none" w:sz="0" w:space="0" w:color="auto"/>
        <w:right w:val="none" w:sz="0" w:space="0" w:color="auto"/>
      </w:divBdr>
    </w:div>
    <w:div w:id="307711844">
      <w:marLeft w:val="640"/>
      <w:marRight w:val="0"/>
      <w:marTop w:val="0"/>
      <w:marBottom w:val="0"/>
      <w:divBdr>
        <w:top w:val="none" w:sz="0" w:space="0" w:color="auto"/>
        <w:left w:val="none" w:sz="0" w:space="0" w:color="auto"/>
        <w:bottom w:val="none" w:sz="0" w:space="0" w:color="auto"/>
        <w:right w:val="none" w:sz="0" w:space="0" w:color="auto"/>
      </w:divBdr>
    </w:div>
    <w:div w:id="307714337">
      <w:marLeft w:val="640"/>
      <w:marRight w:val="0"/>
      <w:marTop w:val="0"/>
      <w:marBottom w:val="0"/>
      <w:divBdr>
        <w:top w:val="none" w:sz="0" w:space="0" w:color="auto"/>
        <w:left w:val="none" w:sz="0" w:space="0" w:color="auto"/>
        <w:bottom w:val="none" w:sz="0" w:space="0" w:color="auto"/>
        <w:right w:val="none" w:sz="0" w:space="0" w:color="auto"/>
      </w:divBdr>
    </w:div>
    <w:div w:id="307828423">
      <w:marLeft w:val="640"/>
      <w:marRight w:val="0"/>
      <w:marTop w:val="0"/>
      <w:marBottom w:val="0"/>
      <w:divBdr>
        <w:top w:val="none" w:sz="0" w:space="0" w:color="auto"/>
        <w:left w:val="none" w:sz="0" w:space="0" w:color="auto"/>
        <w:bottom w:val="none" w:sz="0" w:space="0" w:color="auto"/>
        <w:right w:val="none" w:sz="0" w:space="0" w:color="auto"/>
      </w:divBdr>
    </w:div>
    <w:div w:id="307976682">
      <w:marLeft w:val="640"/>
      <w:marRight w:val="0"/>
      <w:marTop w:val="0"/>
      <w:marBottom w:val="0"/>
      <w:divBdr>
        <w:top w:val="none" w:sz="0" w:space="0" w:color="auto"/>
        <w:left w:val="none" w:sz="0" w:space="0" w:color="auto"/>
        <w:bottom w:val="none" w:sz="0" w:space="0" w:color="auto"/>
        <w:right w:val="none" w:sz="0" w:space="0" w:color="auto"/>
      </w:divBdr>
    </w:div>
    <w:div w:id="307981295">
      <w:marLeft w:val="640"/>
      <w:marRight w:val="0"/>
      <w:marTop w:val="0"/>
      <w:marBottom w:val="0"/>
      <w:divBdr>
        <w:top w:val="none" w:sz="0" w:space="0" w:color="auto"/>
        <w:left w:val="none" w:sz="0" w:space="0" w:color="auto"/>
        <w:bottom w:val="none" w:sz="0" w:space="0" w:color="auto"/>
        <w:right w:val="none" w:sz="0" w:space="0" w:color="auto"/>
      </w:divBdr>
    </w:div>
    <w:div w:id="308167654">
      <w:marLeft w:val="640"/>
      <w:marRight w:val="0"/>
      <w:marTop w:val="0"/>
      <w:marBottom w:val="0"/>
      <w:divBdr>
        <w:top w:val="none" w:sz="0" w:space="0" w:color="auto"/>
        <w:left w:val="none" w:sz="0" w:space="0" w:color="auto"/>
        <w:bottom w:val="none" w:sz="0" w:space="0" w:color="auto"/>
        <w:right w:val="none" w:sz="0" w:space="0" w:color="auto"/>
      </w:divBdr>
    </w:div>
    <w:div w:id="308172938">
      <w:marLeft w:val="640"/>
      <w:marRight w:val="0"/>
      <w:marTop w:val="0"/>
      <w:marBottom w:val="0"/>
      <w:divBdr>
        <w:top w:val="none" w:sz="0" w:space="0" w:color="auto"/>
        <w:left w:val="none" w:sz="0" w:space="0" w:color="auto"/>
        <w:bottom w:val="none" w:sz="0" w:space="0" w:color="auto"/>
        <w:right w:val="none" w:sz="0" w:space="0" w:color="auto"/>
      </w:divBdr>
    </w:div>
    <w:div w:id="308176540">
      <w:marLeft w:val="640"/>
      <w:marRight w:val="0"/>
      <w:marTop w:val="0"/>
      <w:marBottom w:val="0"/>
      <w:divBdr>
        <w:top w:val="none" w:sz="0" w:space="0" w:color="auto"/>
        <w:left w:val="none" w:sz="0" w:space="0" w:color="auto"/>
        <w:bottom w:val="none" w:sz="0" w:space="0" w:color="auto"/>
        <w:right w:val="none" w:sz="0" w:space="0" w:color="auto"/>
      </w:divBdr>
    </w:div>
    <w:div w:id="308242583">
      <w:marLeft w:val="640"/>
      <w:marRight w:val="0"/>
      <w:marTop w:val="0"/>
      <w:marBottom w:val="0"/>
      <w:divBdr>
        <w:top w:val="none" w:sz="0" w:space="0" w:color="auto"/>
        <w:left w:val="none" w:sz="0" w:space="0" w:color="auto"/>
        <w:bottom w:val="none" w:sz="0" w:space="0" w:color="auto"/>
        <w:right w:val="none" w:sz="0" w:space="0" w:color="auto"/>
      </w:divBdr>
    </w:div>
    <w:div w:id="308246361">
      <w:marLeft w:val="640"/>
      <w:marRight w:val="0"/>
      <w:marTop w:val="0"/>
      <w:marBottom w:val="0"/>
      <w:divBdr>
        <w:top w:val="none" w:sz="0" w:space="0" w:color="auto"/>
        <w:left w:val="none" w:sz="0" w:space="0" w:color="auto"/>
        <w:bottom w:val="none" w:sz="0" w:space="0" w:color="auto"/>
        <w:right w:val="none" w:sz="0" w:space="0" w:color="auto"/>
      </w:divBdr>
    </w:div>
    <w:div w:id="308286926">
      <w:marLeft w:val="640"/>
      <w:marRight w:val="0"/>
      <w:marTop w:val="0"/>
      <w:marBottom w:val="0"/>
      <w:divBdr>
        <w:top w:val="none" w:sz="0" w:space="0" w:color="auto"/>
        <w:left w:val="none" w:sz="0" w:space="0" w:color="auto"/>
        <w:bottom w:val="none" w:sz="0" w:space="0" w:color="auto"/>
        <w:right w:val="none" w:sz="0" w:space="0" w:color="auto"/>
      </w:divBdr>
    </w:div>
    <w:div w:id="308291567">
      <w:marLeft w:val="640"/>
      <w:marRight w:val="0"/>
      <w:marTop w:val="0"/>
      <w:marBottom w:val="0"/>
      <w:divBdr>
        <w:top w:val="none" w:sz="0" w:space="0" w:color="auto"/>
        <w:left w:val="none" w:sz="0" w:space="0" w:color="auto"/>
        <w:bottom w:val="none" w:sz="0" w:space="0" w:color="auto"/>
        <w:right w:val="none" w:sz="0" w:space="0" w:color="auto"/>
      </w:divBdr>
    </w:div>
    <w:div w:id="308365554">
      <w:marLeft w:val="640"/>
      <w:marRight w:val="0"/>
      <w:marTop w:val="0"/>
      <w:marBottom w:val="0"/>
      <w:divBdr>
        <w:top w:val="none" w:sz="0" w:space="0" w:color="auto"/>
        <w:left w:val="none" w:sz="0" w:space="0" w:color="auto"/>
        <w:bottom w:val="none" w:sz="0" w:space="0" w:color="auto"/>
        <w:right w:val="none" w:sz="0" w:space="0" w:color="auto"/>
      </w:divBdr>
    </w:div>
    <w:div w:id="308365781">
      <w:marLeft w:val="640"/>
      <w:marRight w:val="0"/>
      <w:marTop w:val="0"/>
      <w:marBottom w:val="0"/>
      <w:divBdr>
        <w:top w:val="none" w:sz="0" w:space="0" w:color="auto"/>
        <w:left w:val="none" w:sz="0" w:space="0" w:color="auto"/>
        <w:bottom w:val="none" w:sz="0" w:space="0" w:color="auto"/>
        <w:right w:val="none" w:sz="0" w:space="0" w:color="auto"/>
      </w:divBdr>
    </w:div>
    <w:div w:id="308482409">
      <w:marLeft w:val="640"/>
      <w:marRight w:val="0"/>
      <w:marTop w:val="0"/>
      <w:marBottom w:val="0"/>
      <w:divBdr>
        <w:top w:val="none" w:sz="0" w:space="0" w:color="auto"/>
        <w:left w:val="none" w:sz="0" w:space="0" w:color="auto"/>
        <w:bottom w:val="none" w:sz="0" w:space="0" w:color="auto"/>
        <w:right w:val="none" w:sz="0" w:space="0" w:color="auto"/>
      </w:divBdr>
    </w:div>
    <w:div w:id="308484581">
      <w:marLeft w:val="640"/>
      <w:marRight w:val="0"/>
      <w:marTop w:val="0"/>
      <w:marBottom w:val="0"/>
      <w:divBdr>
        <w:top w:val="none" w:sz="0" w:space="0" w:color="auto"/>
        <w:left w:val="none" w:sz="0" w:space="0" w:color="auto"/>
        <w:bottom w:val="none" w:sz="0" w:space="0" w:color="auto"/>
        <w:right w:val="none" w:sz="0" w:space="0" w:color="auto"/>
      </w:divBdr>
    </w:div>
    <w:div w:id="308486179">
      <w:marLeft w:val="640"/>
      <w:marRight w:val="0"/>
      <w:marTop w:val="0"/>
      <w:marBottom w:val="0"/>
      <w:divBdr>
        <w:top w:val="none" w:sz="0" w:space="0" w:color="auto"/>
        <w:left w:val="none" w:sz="0" w:space="0" w:color="auto"/>
        <w:bottom w:val="none" w:sz="0" w:space="0" w:color="auto"/>
        <w:right w:val="none" w:sz="0" w:space="0" w:color="auto"/>
      </w:divBdr>
    </w:div>
    <w:div w:id="308632590">
      <w:marLeft w:val="640"/>
      <w:marRight w:val="0"/>
      <w:marTop w:val="0"/>
      <w:marBottom w:val="0"/>
      <w:divBdr>
        <w:top w:val="none" w:sz="0" w:space="0" w:color="auto"/>
        <w:left w:val="none" w:sz="0" w:space="0" w:color="auto"/>
        <w:bottom w:val="none" w:sz="0" w:space="0" w:color="auto"/>
        <w:right w:val="none" w:sz="0" w:space="0" w:color="auto"/>
      </w:divBdr>
    </w:div>
    <w:div w:id="308632941">
      <w:marLeft w:val="640"/>
      <w:marRight w:val="0"/>
      <w:marTop w:val="0"/>
      <w:marBottom w:val="0"/>
      <w:divBdr>
        <w:top w:val="none" w:sz="0" w:space="0" w:color="auto"/>
        <w:left w:val="none" w:sz="0" w:space="0" w:color="auto"/>
        <w:bottom w:val="none" w:sz="0" w:space="0" w:color="auto"/>
        <w:right w:val="none" w:sz="0" w:space="0" w:color="auto"/>
      </w:divBdr>
    </w:div>
    <w:div w:id="308705181">
      <w:marLeft w:val="640"/>
      <w:marRight w:val="0"/>
      <w:marTop w:val="0"/>
      <w:marBottom w:val="0"/>
      <w:divBdr>
        <w:top w:val="none" w:sz="0" w:space="0" w:color="auto"/>
        <w:left w:val="none" w:sz="0" w:space="0" w:color="auto"/>
        <w:bottom w:val="none" w:sz="0" w:space="0" w:color="auto"/>
        <w:right w:val="none" w:sz="0" w:space="0" w:color="auto"/>
      </w:divBdr>
    </w:div>
    <w:div w:id="308751132">
      <w:marLeft w:val="640"/>
      <w:marRight w:val="0"/>
      <w:marTop w:val="0"/>
      <w:marBottom w:val="0"/>
      <w:divBdr>
        <w:top w:val="none" w:sz="0" w:space="0" w:color="auto"/>
        <w:left w:val="none" w:sz="0" w:space="0" w:color="auto"/>
        <w:bottom w:val="none" w:sz="0" w:space="0" w:color="auto"/>
        <w:right w:val="none" w:sz="0" w:space="0" w:color="auto"/>
      </w:divBdr>
    </w:div>
    <w:div w:id="308822697">
      <w:marLeft w:val="640"/>
      <w:marRight w:val="0"/>
      <w:marTop w:val="0"/>
      <w:marBottom w:val="0"/>
      <w:divBdr>
        <w:top w:val="none" w:sz="0" w:space="0" w:color="auto"/>
        <w:left w:val="none" w:sz="0" w:space="0" w:color="auto"/>
        <w:bottom w:val="none" w:sz="0" w:space="0" w:color="auto"/>
        <w:right w:val="none" w:sz="0" w:space="0" w:color="auto"/>
      </w:divBdr>
    </w:div>
    <w:div w:id="308830472">
      <w:marLeft w:val="640"/>
      <w:marRight w:val="0"/>
      <w:marTop w:val="0"/>
      <w:marBottom w:val="0"/>
      <w:divBdr>
        <w:top w:val="none" w:sz="0" w:space="0" w:color="auto"/>
        <w:left w:val="none" w:sz="0" w:space="0" w:color="auto"/>
        <w:bottom w:val="none" w:sz="0" w:space="0" w:color="auto"/>
        <w:right w:val="none" w:sz="0" w:space="0" w:color="auto"/>
      </w:divBdr>
    </w:div>
    <w:div w:id="308900693">
      <w:marLeft w:val="640"/>
      <w:marRight w:val="0"/>
      <w:marTop w:val="0"/>
      <w:marBottom w:val="0"/>
      <w:divBdr>
        <w:top w:val="none" w:sz="0" w:space="0" w:color="auto"/>
        <w:left w:val="none" w:sz="0" w:space="0" w:color="auto"/>
        <w:bottom w:val="none" w:sz="0" w:space="0" w:color="auto"/>
        <w:right w:val="none" w:sz="0" w:space="0" w:color="auto"/>
      </w:divBdr>
    </w:div>
    <w:div w:id="308947932">
      <w:marLeft w:val="640"/>
      <w:marRight w:val="0"/>
      <w:marTop w:val="0"/>
      <w:marBottom w:val="0"/>
      <w:divBdr>
        <w:top w:val="none" w:sz="0" w:space="0" w:color="auto"/>
        <w:left w:val="none" w:sz="0" w:space="0" w:color="auto"/>
        <w:bottom w:val="none" w:sz="0" w:space="0" w:color="auto"/>
        <w:right w:val="none" w:sz="0" w:space="0" w:color="auto"/>
      </w:divBdr>
    </w:div>
    <w:div w:id="309092591">
      <w:marLeft w:val="640"/>
      <w:marRight w:val="0"/>
      <w:marTop w:val="0"/>
      <w:marBottom w:val="0"/>
      <w:divBdr>
        <w:top w:val="none" w:sz="0" w:space="0" w:color="auto"/>
        <w:left w:val="none" w:sz="0" w:space="0" w:color="auto"/>
        <w:bottom w:val="none" w:sz="0" w:space="0" w:color="auto"/>
        <w:right w:val="none" w:sz="0" w:space="0" w:color="auto"/>
      </w:divBdr>
    </w:div>
    <w:div w:id="309135363">
      <w:marLeft w:val="640"/>
      <w:marRight w:val="0"/>
      <w:marTop w:val="0"/>
      <w:marBottom w:val="0"/>
      <w:divBdr>
        <w:top w:val="none" w:sz="0" w:space="0" w:color="auto"/>
        <w:left w:val="none" w:sz="0" w:space="0" w:color="auto"/>
        <w:bottom w:val="none" w:sz="0" w:space="0" w:color="auto"/>
        <w:right w:val="none" w:sz="0" w:space="0" w:color="auto"/>
      </w:divBdr>
    </w:div>
    <w:div w:id="309137840">
      <w:marLeft w:val="640"/>
      <w:marRight w:val="0"/>
      <w:marTop w:val="0"/>
      <w:marBottom w:val="0"/>
      <w:divBdr>
        <w:top w:val="none" w:sz="0" w:space="0" w:color="auto"/>
        <w:left w:val="none" w:sz="0" w:space="0" w:color="auto"/>
        <w:bottom w:val="none" w:sz="0" w:space="0" w:color="auto"/>
        <w:right w:val="none" w:sz="0" w:space="0" w:color="auto"/>
      </w:divBdr>
    </w:div>
    <w:div w:id="309215545">
      <w:marLeft w:val="640"/>
      <w:marRight w:val="0"/>
      <w:marTop w:val="0"/>
      <w:marBottom w:val="0"/>
      <w:divBdr>
        <w:top w:val="none" w:sz="0" w:space="0" w:color="auto"/>
        <w:left w:val="none" w:sz="0" w:space="0" w:color="auto"/>
        <w:bottom w:val="none" w:sz="0" w:space="0" w:color="auto"/>
        <w:right w:val="none" w:sz="0" w:space="0" w:color="auto"/>
      </w:divBdr>
    </w:div>
    <w:div w:id="309218122">
      <w:marLeft w:val="640"/>
      <w:marRight w:val="0"/>
      <w:marTop w:val="0"/>
      <w:marBottom w:val="0"/>
      <w:divBdr>
        <w:top w:val="none" w:sz="0" w:space="0" w:color="auto"/>
        <w:left w:val="none" w:sz="0" w:space="0" w:color="auto"/>
        <w:bottom w:val="none" w:sz="0" w:space="0" w:color="auto"/>
        <w:right w:val="none" w:sz="0" w:space="0" w:color="auto"/>
      </w:divBdr>
    </w:div>
    <w:div w:id="309287551">
      <w:marLeft w:val="640"/>
      <w:marRight w:val="0"/>
      <w:marTop w:val="0"/>
      <w:marBottom w:val="0"/>
      <w:divBdr>
        <w:top w:val="none" w:sz="0" w:space="0" w:color="auto"/>
        <w:left w:val="none" w:sz="0" w:space="0" w:color="auto"/>
        <w:bottom w:val="none" w:sz="0" w:space="0" w:color="auto"/>
        <w:right w:val="none" w:sz="0" w:space="0" w:color="auto"/>
      </w:divBdr>
    </w:div>
    <w:div w:id="309292869">
      <w:marLeft w:val="640"/>
      <w:marRight w:val="0"/>
      <w:marTop w:val="0"/>
      <w:marBottom w:val="0"/>
      <w:divBdr>
        <w:top w:val="none" w:sz="0" w:space="0" w:color="auto"/>
        <w:left w:val="none" w:sz="0" w:space="0" w:color="auto"/>
        <w:bottom w:val="none" w:sz="0" w:space="0" w:color="auto"/>
        <w:right w:val="none" w:sz="0" w:space="0" w:color="auto"/>
      </w:divBdr>
    </w:div>
    <w:div w:id="309407037">
      <w:marLeft w:val="640"/>
      <w:marRight w:val="0"/>
      <w:marTop w:val="0"/>
      <w:marBottom w:val="0"/>
      <w:divBdr>
        <w:top w:val="none" w:sz="0" w:space="0" w:color="auto"/>
        <w:left w:val="none" w:sz="0" w:space="0" w:color="auto"/>
        <w:bottom w:val="none" w:sz="0" w:space="0" w:color="auto"/>
        <w:right w:val="none" w:sz="0" w:space="0" w:color="auto"/>
      </w:divBdr>
    </w:div>
    <w:div w:id="309408165">
      <w:marLeft w:val="640"/>
      <w:marRight w:val="0"/>
      <w:marTop w:val="0"/>
      <w:marBottom w:val="0"/>
      <w:divBdr>
        <w:top w:val="none" w:sz="0" w:space="0" w:color="auto"/>
        <w:left w:val="none" w:sz="0" w:space="0" w:color="auto"/>
        <w:bottom w:val="none" w:sz="0" w:space="0" w:color="auto"/>
        <w:right w:val="none" w:sz="0" w:space="0" w:color="auto"/>
      </w:divBdr>
    </w:div>
    <w:div w:id="309409821">
      <w:marLeft w:val="640"/>
      <w:marRight w:val="0"/>
      <w:marTop w:val="0"/>
      <w:marBottom w:val="0"/>
      <w:divBdr>
        <w:top w:val="none" w:sz="0" w:space="0" w:color="auto"/>
        <w:left w:val="none" w:sz="0" w:space="0" w:color="auto"/>
        <w:bottom w:val="none" w:sz="0" w:space="0" w:color="auto"/>
        <w:right w:val="none" w:sz="0" w:space="0" w:color="auto"/>
      </w:divBdr>
    </w:div>
    <w:div w:id="309528946">
      <w:marLeft w:val="640"/>
      <w:marRight w:val="0"/>
      <w:marTop w:val="0"/>
      <w:marBottom w:val="0"/>
      <w:divBdr>
        <w:top w:val="none" w:sz="0" w:space="0" w:color="auto"/>
        <w:left w:val="none" w:sz="0" w:space="0" w:color="auto"/>
        <w:bottom w:val="none" w:sz="0" w:space="0" w:color="auto"/>
        <w:right w:val="none" w:sz="0" w:space="0" w:color="auto"/>
      </w:divBdr>
    </w:div>
    <w:div w:id="309595438">
      <w:marLeft w:val="640"/>
      <w:marRight w:val="0"/>
      <w:marTop w:val="0"/>
      <w:marBottom w:val="0"/>
      <w:divBdr>
        <w:top w:val="none" w:sz="0" w:space="0" w:color="auto"/>
        <w:left w:val="none" w:sz="0" w:space="0" w:color="auto"/>
        <w:bottom w:val="none" w:sz="0" w:space="0" w:color="auto"/>
        <w:right w:val="none" w:sz="0" w:space="0" w:color="auto"/>
      </w:divBdr>
    </w:div>
    <w:div w:id="309598532">
      <w:marLeft w:val="640"/>
      <w:marRight w:val="0"/>
      <w:marTop w:val="0"/>
      <w:marBottom w:val="0"/>
      <w:divBdr>
        <w:top w:val="none" w:sz="0" w:space="0" w:color="auto"/>
        <w:left w:val="none" w:sz="0" w:space="0" w:color="auto"/>
        <w:bottom w:val="none" w:sz="0" w:space="0" w:color="auto"/>
        <w:right w:val="none" w:sz="0" w:space="0" w:color="auto"/>
      </w:divBdr>
    </w:div>
    <w:div w:id="309674666">
      <w:marLeft w:val="640"/>
      <w:marRight w:val="0"/>
      <w:marTop w:val="0"/>
      <w:marBottom w:val="0"/>
      <w:divBdr>
        <w:top w:val="none" w:sz="0" w:space="0" w:color="auto"/>
        <w:left w:val="none" w:sz="0" w:space="0" w:color="auto"/>
        <w:bottom w:val="none" w:sz="0" w:space="0" w:color="auto"/>
        <w:right w:val="none" w:sz="0" w:space="0" w:color="auto"/>
      </w:divBdr>
    </w:div>
    <w:div w:id="309752384">
      <w:marLeft w:val="640"/>
      <w:marRight w:val="0"/>
      <w:marTop w:val="0"/>
      <w:marBottom w:val="0"/>
      <w:divBdr>
        <w:top w:val="none" w:sz="0" w:space="0" w:color="auto"/>
        <w:left w:val="none" w:sz="0" w:space="0" w:color="auto"/>
        <w:bottom w:val="none" w:sz="0" w:space="0" w:color="auto"/>
        <w:right w:val="none" w:sz="0" w:space="0" w:color="auto"/>
      </w:divBdr>
    </w:div>
    <w:div w:id="309753006">
      <w:marLeft w:val="640"/>
      <w:marRight w:val="0"/>
      <w:marTop w:val="0"/>
      <w:marBottom w:val="0"/>
      <w:divBdr>
        <w:top w:val="none" w:sz="0" w:space="0" w:color="auto"/>
        <w:left w:val="none" w:sz="0" w:space="0" w:color="auto"/>
        <w:bottom w:val="none" w:sz="0" w:space="0" w:color="auto"/>
        <w:right w:val="none" w:sz="0" w:space="0" w:color="auto"/>
      </w:divBdr>
    </w:div>
    <w:div w:id="309753161">
      <w:marLeft w:val="640"/>
      <w:marRight w:val="0"/>
      <w:marTop w:val="0"/>
      <w:marBottom w:val="0"/>
      <w:divBdr>
        <w:top w:val="none" w:sz="0" w:space="0" w:color="auto"/>
        <w:left w:val="none" w:sz="0" w:space="0" w:color="auto"/>
        <w:bottom w:val="none" w:sz="0" w:space="0" w:color="auto"/>
        <w:right w:val="none" w:sz="0" w:space="0" w:color="auto"/>
      </w:divBdr>
    </w:div>
    <w:div w:id="309789781">
      <w:marLeft w:val="640"/>
      <w:marRight w:val="0"/>
      <w:marTop w:val="0"/>
      <w:marBottom w:val="0"/>
      <w:divBdr>
        <w:top w:val="none" w:sz="0" w:space="0" w:color="auto"/>
        <w:left w:val="none" w:sz="0" w:space="0" w:color="auto"/>
        <w:bottom w:val="none" w:sz="0" w:space="0" w:color="auto"/>
        <w:right w:val="none" w:sz="0" w:space="0" w:color="auto"/>
      </w:divBdr>
    </w:div>
    <w:div w:id="309792894">
      <w:marLeft w:val="640"/>
      <w:marRight w:val="0"/>
      <w:marTop w:val="0"/>
      <w:marBottom w:val="0"/>
      <w:divBdr>
        <w:top w:val="none" w:sz="0" w:space="0" w:color="auto"/>
        <w:left w:val="none" w:sz="0" w:space="0" w:color="auto"/>
        <w:bottom w:val="none" w:sz="0" w:space="0" w:color="auto"/>
        <w:right w:val="none" w:sz="0" w:space="0" w:color="auto"/>
      </w:divBdr>
    </w:div>
    <w:div w:id="309868940">
      <w:marLeft w:val="640"/>
      <w:marRight w:val="0"/>
      <w:marTop w:val="0"/>
      <w:marBottom w:val="0"/>
      <w:divBdr>
        <w:top w:val="none" w:sz="0" w:space="0" w:color="auto"/>
        <w:left w:val="none" w:sz="0" w:space="0" w:color="auto"/>
        <w:bottom w:val="none" w:sz="0" w:space="0" w:color="auto"/>
        <w:right w:val="none" w:sz="0" w:space="0" w:color="auto"/>
      </w:divBdr>
    </w:div>
    <w:div w:id="309939501">
      <w:marLeft w:val="640"/>
      <w:marRight w:val="0"/>
      <w:marTop w:val="0"/>
      <w:marBottom w:val="0"/>
      <w:divBdr>
        <w:top w:val="none" w:sz="0" w:space="0" w:color="auto"/>
        <w:left w:val="none" w:sz="0" w:space="0" w:color="auto"/>
        <w:bottom w:val="none" w:sz="0" w:space="0" w:color="auto"/>
        <w:right w:val="none" w:sz="0" w:space="0" w:color="auto"/>
      </w:divBdr>
    </w:div>
    <w:div w:id="309939528">
      <w:marLeft w:val="640"/>
      <w:marRight w:val="0"/>
      <w:marTop w:val="0"/>
      <w:marBottom w:val="0"/>
      <w:divBdr>
        <w:top w:val="none" w:sz="0" w:space="0" w:color="auto"/>
        <w:left w:val="none" w:sz="0" w:space="0" w:color="auto"/>
        <w:bottom w:val="none" w:sz="0" w:space="0" w:color="auto"/>
        <w:right w:val="none" w:sz="0" w:space="0" w:color="auto"/>
      </w:divBdr>
    </w:div>
    <w:div w:id="309941795">
      <w:marLeft w:val="640"/>
      <w:marRight w:val="0"/>
      <w:marTop w:val="0"/>
      <w:marBottom w:val="0"/>
      <w:divBdr>
        <w:top w:val="none" w:sz="0" w:space="0" w:color="auto"/>
        <w:left w:val="none" w:sz="0" w:space="0" w:color="auto"/>
        <w:bottom w:val="none" w:sz="0" w:space="0" w:color="auto"/>
        <w:right w:val="none" w:sz="0" w:space="0" w:color="auto"/>
      </w:divBdr>
    </w:div>
    <w:div w:id="309943542">
      <w:marLeft w:val="640"/>
      <w:marRight w:val="0"/>
      <w:marTop w:val="0"/>
      <w:marBottom w:val="0"/>
      <w:divBdr>
        <w:top w:val="none" w:sz="0" w:space="0" w:color="auto"/>
        <w:left w:val="none" w:sz="0" w:space="0" w:color="auto"/>
        <w:bottom w:val="none" w:sz="0" w:space="0" w:color="auto"/>
        <w:right w:val="none" w:sz="0" w:space="0" w:color="auto"/>
      </w:divBdr>
    </w:div>
    <w:div w:id="309947633">
      <w:marLeft w:val="640"/>
      <w:marRight w:val="0"/>
      <w:marTop w:val="0"/>
      <w:marBottom w:val="0"/>
      <w:divBdr>
        <w:top w:val="none" w:sz="0" w:space="0" w:color="auto"/>
        <w:left w:val="none" w:sz="0" w:space="0" w:color="auto"/>
        <w:bottom w:val="none" w:sz="0" w:space="0" w:color="auto"/>
        <w:right w:val="none" w:sz="0" w:space="0" w:color="auto"/>
      </w:divBdr>
    </w:div>
    <w:div w:id="310182784">
      <w:marLeft w:val="640"/>
      <w:marRight w:val="0"/>
      <w:marTop w:val="0"/>
      <w:marBottom w:val="0"/>
      <w:divBdr>
        <w:top w:val="none" w:sz="0" w:space="0" w:color="auto"/>
        <w:left w:val="none" w:sz="0" w:space="0" w:color="auto"/>
        <w:bottom w:val="none" w:sz="0" w:space="0" w:color="auto"/>
        <w:right w:val="none" w:sz="0" w:space="0" w:color="auto"/>
      </w:divBdr>
    </w:div>
    <w:div w:id="310212844">
      <w:marLeft w:val="640"/>
      <w:marRight w:val="0"/>
      <w:marTop w:val="0"/>
      <w:marBottom w:val="0"/>
      <w:divBdr>
        <w:top w:val="none" w:sz="0" w:space="0" w:color="auto"/>
        <w:left w:val="none" w:sz="0" w:space="0" w:color="auto"/>
        <w:bottom w:val="none" w:sz="0" w:space="0" w:color="auto"/>
        <w:right w:val="none" w:sz="0" w:space="0" w:color="auto"/>
      </w:divBdr>
    </w:div>
    <w:div w:id="310212909">
      <w:marLeft w:val="640"/>
      <w:marRight w:val="0"/>
      <w:marTop w:val="0"/>
      <w:marBottom w:val="0"/>
      <w:divBdr>
        <w:top w:val="none" w:sz="0" w:space="0" w:color="auto"/>
        <w:left w:val="none" w:sz="0" w:space="0" w:color="auto"/>
        <w:bottom w:val="none" w:sz="0" w:space="0" w:color="auto"/>
        <w:right w:val="none" w:sz="0" w:space="0" w:color="auto"/>
      </w:divBdr>
    </w:div>
    <w:div w:id="310214584">
      <w:marLeft w:val="640"/>
      <w:marRight w:val="0"/>
      <w:marTop w:val="0"/>
      <w:marBottom w:val="0"/>
      <w:divBdr>
        <w:top w:val="none" w:sz="0" w:space="0" w:color="auto"/>
        <w:left w:val="none" w:sz="0" w:space="0" w:color="auto"/>
        <w:bottom w:val="none" w:sz="0" w:space="0" w:color="auto"/>
        <w:right w:val="none" w:sz="0" w:space="0" w:color="auto"/>
      </w:divBdr>
    </w:div>
    <w:div w:id="310334800">
      <w:marLeft w:val="640"/>
      <w:marRight w:val="0"/>
      <w:marTop w:val="0"/>
      <w:marBottom w:val="0"/>
      <w:divBdr>
        <w:top w:val="none" w:sz="0" w:space="0" w:color="auto"/>
        <w:left w:val="none" w:sz="0" w:space="0" w:color="auto"/>
        <w:bottom w:val="none" w:sz="0" w:space="0" w:color="auto"/>
        <w:right w:val="none" w:sz="0" w:space="0" w:color="auto"/>
      </w:divBdr>
    </w:div>
    <w:div w:id="310408322">
      <w:marLeft w:val="640"/>
      <w:marRight w:val="0"/>
      <w:marTop w:val="0"/>
      <w:marBottom w:val="0"/>
      <w:divBdr>
        <w:top w:val="none" w:sz="0" w:space="0" w:color="auto"/>
        <w:left w:val="none" w:sz="0" w:space="0" w:color="auto"/>
        <w:bottom w:val="none" w:sz="0" w:space="0" w:color="auto"/>
        <w:right w:val="none" w:sz="0" w:space="0" w:color="auto"/>
      </w:divBdr>
    </w:div>
    <w:div w:id="310411037">
      <w:marLeft w:val="640"/>
      <w:marRight w:val="0"/>
      <w:marTop w:val="0"/>
      <w:marBottom w:val="0"/>
      <w:divBdr>
        <w:top w:val="none" w:sz="0" w:space="0" w:color="auto"/>
        <w:left w:val="none" w:sz="0" w:space="0" w:color="auto"/>
        <w:bottom w:val="none" w:sz="0" w:space="0" w:color="auto"/>
        <w:right w:val="none" w:sz="0" w:space="0" w:color="auto"/>
      </w:divBdr>
    </w:div>
    <w:div w:id="310450555">
      <w:marLeft w:val="640"/>
      <w:marRight w:val="0"/>
      <w:marTop w:val="0"/>
      <w:marBottom w:val="0"/>
      <w:divBdr>
        <w:top w:val="none" w:sz="0" w:space="0" w:color="auto"/>
        <w:left w:val="none" w:sz="0" w:space="0" w:color="auto"/>
        <w:bottom w:val="none" w:sz="0" w:space="0" w:color="auto"/>
        <w:right w:val="none" w:sz="0" w:space="0" w:color="auto"/>
      </w:divBdr>
    </w:div>
    <w:div w:id="310522817">
      <w:marLeft w:val="640"/>
      <w:marRight w:val="0"/>
      <w:marTop w:val="0"/>
      <w:marBottom w:val="0"/>
      <w:divBdr>
        <w:top w:val="none" w:sz="0" w:space="0" w:color="auto"/>
        <w:left w:val="none" w:sz="0" w:space="0" w:color="auto"/>
        <w:bottom w:val="none" w:sz="0" w:space="0" w:color="auto"/>
        <w:right w:val="none" w:sz="0" w:space="0" w:color="auto"/>
      </w:divBdr>
    </w:div>
    <w:div w:id="310525955">
      <w:marLeft w:val="640"/>
      <w:marRight w:val="0"/>
      <w:marTop w:val="0"/>
      <w:marBottom w:val="0"/>
      <w:divBdr>
        <w:top w:val="none" w:sz="0" w:space="0" w:color="auto"/>
        <w:left w:val="none" w:sz="0" w:space="0" w:color="auto"/>
        <w:bottom w:val="none" w:sz="0" w:space="0" w:color="auto"/>
        <w:right w:val="none" w:sz="0" w:space="0" w:color="auto"/>
      </w:divBdr>
    </w:div>
    <w:div w:id="310526708">
      <w:marLeft w:val="640"/>
      <w:marRight w:val="0"/>
      <w:marTop w:val="0"/>
      <w:marBottom w:val="0"/>
      <w:divBdr>
        <w:top w:val="none" w:sz="0" w:space="0" w:color="auto"/>
        <w:left w:val="none" w:sz="0" w:space="0" w:color="auto"/>
        <w:bottom w:val="none" w:sz="0" w:space="0" w:color="auto"/>
        <w:right w:val="none" w:sz="0" w:space="0" w:color="auto"/>
      </w:divBdr>
    </w:div>
    <w:div w:id="310646467">
      <w:marLeft w:val="640"/>
      <w:marRight w:val="0"/>
      <w:marTop w:val="0"/>
      <w:marBottom w:val="0"/>
      <w:divBdr>
        <w:top w:val="none" w:sz="0" w:space="0" w:color="auto"/>
        <w:left w:val="none" w:sz="0" w:space="0" w:color="auto"/>
        <w:bottom w:val="none" w:sz="0" w:space="0" w:color="auto"/>
        <w:right w:val="none" w:sz="0" w:space="0" w:color="auto"/>
      </w:divBdr>
    </w:div>
    <w:div w:id="310721750">
      <w:marLeft w:val="640"/>
      <w:marRight w:val="0"/>
      <w:marTop w:val="0"/>
      <w:marBottom w:val="0"/>
      <w:divBdr>
        <w:top w:val="none" w:sz="0" w:space="0" w:color="auto"/>
        <w:left w:val="none" w:sz="0" w:space="0" w:color="auto"/>
        <w:bottom w:val="none" w:sz="0" w:space="0" w:color="auto"/>
        <w:right w:val="none" w:sz="0" w:space="0" w:color="auto"/>
      </w:divBdr>
    </w:div>
    <w:div w:id="310795907">
      <w:marLeft w:val="640"/>
      <w:marRight w:val="0"/>
      <w:marTop w:val="0"/>
      <w:marBottom w:val="0"/>
      <w:divBdr>
        <w:top w:val="none" w:sz="0" w:space="0" w:color="auto"/>
        <w:left w:val="none" w:sz="0" w:space="0" w:color="auto"/>
        <w:bottom w:val="none" w:sz="0" w:space="0" w:color="auto"/>
        <w:right w:val="none" w:sz="0" w:space="0" w:color="auto"/>
      </w:divBdr>
    </w:div>
    <w:div w:id="310914422">
      <w:marLeft w:val="640"/>
      <w:marRight w:val="0"/>
      <w:marTop w:val="0"/>
      <w:marBottom w:val="0"/>
      <w:divBdr>
        <w:top w:val="none" w:sz="0" w:space="0" w:color="auto"/>
        <w:left w:val="none" w:sz="0" w:space="0" w:color="auto"/>
        <w:bottom w:val="none" w:sz="0" w:space="0" w:color="auto"/>
        <w:right w:val="none" w:sz="0" w:space="0" w:color="auto"/>
      </w:divBdr>
    </w:div>
    <w:div w:id="311065992">
      <w:marLeft w:val="640"/>
      <w:marRight w:val="0"/>
      <w:marTop w:val="0"/>
      <w:marBottom w:val="0"/>
      <w:divBdr>
        <w:top w:val="none" w:sz="0" w:space="0" w:color="auto"/>
        <w:left w:val="none" w:sz="0" w:space="0" w:color="auto"/>
        <w:bottom w:val="none" w:sz="0" w:space="0" w:color="auto"/>
        <w:right w:val="none" w:sz="0" w:space="0" w:color="auto"/>
      </w:divBdr>
    </w:div>
    <w:div w:id="311104856">
      <w:marLeft w:val="640"/>
      <w:marRight w:val="0"/>
      <w:marTop w:val="0"/>
      <w:marBottom w:val="0"/>
      <w:divBdr>
        <w:top w:val="none" w:sz="0" w:space="0" w:color="auto"/>
        <w:left w:val="none" w:sz="0" w:space="0" w:color="auto"/>
        <w:bottom w:val="none" w:sz="0" w:space="0" w:color="auto"/>
        <w:right w:val="none" w:sz="0" w:space="0" w:color="auto"/>
      </w:divBdr>
    </w:div>
    <w:div w:id="311105390">
      <w:marLeft w:val="640"/>
      <w:marRight w:val="0"/>
      <w:marTop w:val="0"/>
      <w:marBottom w:val="0"/>
      <w:divBdr>
        <w:top w:val="none" w:sz="0" w:space="0" w:color="auto"/>
        <w:left w:val="none" w:sz="0" w:space="0" w:color="auto"/>
        <w:bottom w:val="none" w:sz="0" w:space="0" w:color="auto"/>
        <w:right w:val="none" w:sz="0" w:space="0" w:color="auto"/>
      </w:divBdr>
    </w:div>
    <w:div w:id="311184294">
      <w:marLeft w:val="640"/>
      <w:marRight w:val="0"/>
      <w:marTop w:val="0"/>
      <w:marBottom w:val="0"/>
      <w:divBdr>
        <w:top w:val="none" w:sz="0" w:space="0" w:color="auto"/>
        <w:left w:val="none" w:sz="0" w:space="0" w:color="auto"/>
        <w:bottom w:val="none" w:sz="0" w:space="0" w:color="auto"/>
        <w:right w:val="none" w:sz="0" w:space="0" w:color="auto"/>
      </w:divBdr>
    </w:div>
    <w:div w:id="311299554">
      <w:marLeft w:val="640"/>
      <w:marRight w:val="0"/>
      <w:marTop w:val="0"/>
      <w:marBottom w:val="0"/>
      <w:divBdr>
        <w:top w:val="none" w:sz="0" w:space="0" w:color="auto"/>
        <w:left w:val="none" w:sz="0" w:space="0" w:color="auto"/>
        <w:bottom w:val="none" w:sz="0" w:space="0" w:color="auto"/>
        <w:right w:val="none" w:sz="0" w:space="0" w:color="auto"/>
      </w:divBdr>
    </w:div>
    <w:div w:id="311443489">
      <w:marLeft w:val="640"/>
      <w:marRight w:val="0"/>
      <w:marTop w:val="0"/>
      <w:marBottom w:val="0"/>
      <w:divBdr>
        <w:top w:val="none" w:sz="0" w:space="0" w:color="auto"/>
        <w:left w:val="none" w:sz="0" w:space="0" w:color="auto"/>
        <w:bottom w:val="none" w:sz="0" w:space="0" w:color="auto"/>
        <w:right w:val="none" w:sz="0" w:space="0" w:color="auto"/>
      </w:divBdr>
    </w:div>
    <w:div w:id="311447523">
      <w:marLeft w:val="640"/>
      <w:marRight w:val="0"/>
      <w:marTop w:val="0"/>
      <w:marBottom w:val="0"/>
      <w:divBdr>
        <w:top w:val="none" w:sz="0" w:space="0" w:color="auto"/>
        <w:left w:val="none" w:sz="0" w:space="0" w:color="auto"/>
        <w:bottom w:val="none" w:sz="0" w:space="0" w:color="auto"/>
        <w:right w:val="none" w:sz="0" w:space="0" w:color="auto"/>
      </w:divBdr>
    </w:div>
    <w:div w:id="311451040">
      <w:marLeft w:val="640"/>
      <w:marRight w:val="0"/>
      <w:marTop w:val="0"/>
      <w:marBottom w:val="0"/>
      <w:divBdr>
        <w:top w:val="none" w:sz="0" w:space="0" w:color="auto"/>
        <w:left w:val="none" w:sz="0" w:space="0" w:color="auto"/>
        <w:bottom w:val="none" w:sz="0" w:space="0" w:color="auto"/>
        <w:right w:val="none" w:sz="0" w:space="0" w:color="auto"/>
      </w:divBdr>
    </w:div>
    <w:div w:id="311564515">
      <w:marLeft w:val="640"/>
      <w:marRight w:val="0"/>
      <w:marTop w:val="0"/>
      <w:marBottom w:val="0"/>
      <w:divBdr>
        <w:top w:val="none" w:sz="0" w:space="0" w:color="auto"/>
        <w:left w:val="none" w:sz="0" w:space="0" w:color="auto"/>
        <w:bottom w:val="none" w:sz="0" w:space="0" w:color="auto"/>
        <w:right w:val="none" w:sz="0" w:space="0" w:color="auto"/>
      </w:divBdr>
    </w:div>
    <w:div w:id="311641109">
      <w:marLeft w:val="640"/>
      <w:marRight w:val="0"/>
      <w:marTop w:val="0"/>
      <w:marBottom w:val="0"/>
      <w:divBdr>
        <w:top w:val="none" w:sz="0" w:space="0" w:color="auto"/>
        <w:left w:val="none" w:sz="0" w:space="0" w:color="auto"/>
        <w:bottom w:val="none" w:sz="0" w:space="0" w:color="auto"/>
        <w:right w:val="none" w:sz="0" w:space="0" w:color="auto"/>
      </w:divBdr>
    </w:div>
    <w:div w:id="311908468">
      <w:marLeft w:val="640"/>
      <w:marRight w:val="0"/>
      <w:marTop w:val="0"/>
      <w:marBottom w:val="0"/>
      <w:divBdr>
        <w:top w:val="none" w:sz="0" w:space="0" w:color="auto"/>
        <w:left w:val="none" w:sz="0" w:space="0" w:color="auto"/>
        <w:bottom w:val="none" w:sz="0" w:space="0" w:color="auto"/>
        <w:right w:val="none" w:sz="0" w:space="0" w:color="auto"/>
      </w:divBdr>
    </w:div>
    <w:div w:id="311909126">
      <w:marLeft w:val="640"/>
      <w:marRight w:val="0"/>
      <w:marTop w:val="0"/>
      <w:marBottom w:val="0"/>
      <w:divBdr>
        <w:top w:val="none" w:sz="0" w:space="0" w:color="auto"/>
        <w:left w:val="none" w:sz="0" w:space="0" w:color="auto"/>
        <w:bottom w:val="none" w:sz="0" w:space="0" w:color="auto"/>
        <w:right w:val="none" w:sz="0" w:space="0" w:color="auto"/>
      </w:divBdr>
    </w:div>
    <w:div w:id="311910256">
      <w:marLeft w:val="640"/>
      <w:marRight w:val="0"/>
      <w:marTop w:val="0"/>
      <w:marBottom w:val="0"/>
      <w:divBdr>
        <w:top w:val="none" w:sz="0" w:space="0" w:color="auto"/>
        <w:left w:val="none" w:sz="0" w:space="0" w:color="auto"/>
        <w:bottom w:val="none" w:sz="0" w:space="0" w:color="auto"/>
        <w:right w:val="none" w:sz="0" w:space="0" w:color="auto"/>
      </w:divBdr>
    </w:div>
    <w:div w:id="311911479">
      <w:marLeft w:val="640"/>
      <w:marRight w:val="0"/>
      <w:marTop w:val="0"/>
      <w:marBottom w:val="0"/>
      <w:divBdr>
        <w:top w:val="none" w:sz="0" w:space="0" w:color="auto"/>
        <w:left w:val="none" w:sz="0" w:space="0" w:color="auto"/>
        <w:bottom w:val="none" w:sz="0" w:space="0" w:color="auto"/>
        <w:right w:val="none" w:sz="0" w:space="0" w:color="auto"/>
      </w:divBdr>
    </w:div>
    <w:div w:id="311914682">
      <w:marLeft w:val="640"/>
      <w:marRight w:val="0"/>
      <w:marTop w:val="0"/>
      <w:marBottom w:val="0"/>
      <w:divBdr>
        <w:top w:val="none" w:sz="0" w:space="0" w:color="auto"/>
        <w:left w:val="none" w:sz="0" w:space="0" w:color="auto"/>
        <w:bottom w:val="none" w:sz="0" w:space="0" w:color="auto"/>
        <w:right w:val="none" w:sz="0" w:space="0" w:color="auto"/>
      </w:divBdr>
    </w:div>
    <w:div w:id="312026394">
      <w:marLeft w:val="640"/>
      <w:marRight w:val="0"/>
      <w:marTop w:val="0"/>
      <w:marBottom w:val="0"/>
      <w:divBdr>
        <w:top w:val="none" w:sz="0" w:space="0" w:color="auto"/>
        <w:left w:val="none" w:sz="0" w:space="0" w:color="auto"/>
        <w:bottom w:val="none" w:sz="0" w:space="0" w:color="auto"/>
        <w:right w:val="none" w:sz="0" w:space="0" w:color="auto"/>
      </w:divBdr>
    </w:div>
    <w:div w:id="312299199">
      <w:marLeft w:val="640"/>
      <w:marRight w:val="0"/>
      <w:marTop w:val="0"/>
      <w:marBottom w:val="0"/>
      <w:divBdr>
        <w:top w:val="none" w:sz="0" w:space="0" w:color="auto"/>
        <w:left w:val="none" w:sz="0" w:space="0" w:color="auto"/>
        <w:bottom w:val="none" w:sz="0" w:space="0" w:color="auto"/>
        <w:right w:val="none" w:sz="0" w:space="0" w:color="auto"/>
      </w:divBdr>
    </w:div>
    <w:div w:id="312415227">
      <w:marLeft w:val="640"/>
      <w:marRight w:val="0"/>
      <w:marTop w:val="0"/>
      <w:marBottom w:val="0"/>
      <w:divBdr>
        <w:top w:val="none" w:sz="0" w:space="0" w:color="auto"/>
        <w:left w:val="none" w:sz="0" w:space="0" w:color="auto"/>
        <w:bottom w:val="none" w:sz="0" w:space="0" w:color="auto"/>
        <w:right w:val="none" w:sz="0" w:space="0" w:color="auto"/>
      </w:divBdr>
    </w:div>
    <w:div w:id="312493040">
      <w:marLeft w:val="640"/>
      <w:marRight w:val="0"/>
      <w:marTop w:val="0"/>
      <w:marBottom w:val="0"/>
      <w:divBdr>
        <w:top w:val="none" w:sz="0" w:space="0" w:color="auto"/>
        <w:left w:val="none" w:sz="0" w:space="0" w:color="auto"/>
        <w:bottom w:val="none" w:sz="0" w:space="0" w:color="auto"/>
        <w:right w:val="none" w:sz="0" w:space="0" w:color="auto"/>
      </w:divBdr>
    </w:div>
    <w:div w:id="312830296">
      <w:marLeft w:val="640"/>
      <w:marRight w:val="0"/>
      <w:marTop w:val="0"/>
      <w:marBottom w:val="0"/>
      <w:divBdr>
        <w:top w:val="none" w:sz="0" w:space="0" w:color="auto"/>
        <w:left w:val="none" w:sz="0" w:space="0" w:color="auto"/>
        <w:bottom w:val="none" w:sz="0" w:space="0" w:color="auto"/>
        <w:right w:val="none" w:sz="0" w:space="0" w:color="auto"/>
      </w:divBdr>
    </w:div>
    <w:div w:id="312835655">
      <w:marLeft w:val="640"/>
      <w:marRight w:val="0"/>
      <w:marTop w:val="0"/>
      <w:marBottom w:val="0"/>
      <w:divBdr>
        <w:top w:val="none" w:sz="0" w:space="0" w:color="auto"/>
        <w:left w:val="none" w:sz="0" w:space="0" w:color="auto"/>
        <w:bottom w:val="none" w:sz="0" w:space="0" w:color="auto"/>
        <w:right w:val="none" w:sz="0" w:space="0" w:color="auto"/>
      </w:divBdr>
    </w:div>
    <w:div w:id="312880553">
      <w:marLeft w:val="640"/>
      <w:marRight w:val="0"/>
      <w:marTop w:val="0"/>
      <w:marBottom w:val="0"/>
      <w:divBdr>
        <w:top w:val="none" w:sz="0" w:space="0" w:color="auto"/>
        <w:left w:val="none" w:sz="0" w:space="0" w:color="auto"/>
        <w:bottom w:val="none" w:sz="0" w:space="0" w:color="auto"/>
        <w:right w:val="none" w:sz="0" w:space="0" w:color="auto"/>
      </w:divBdr>
    </w:div>
    <w:div w:id="313148216">
      <w:marLeft w:val="640"/>
      <w:marRight w:val="0"/>
      <w:marTop w:val="0"/>
      <w:marBottom w:val="0"/>
      <w:divBdr>
        <w:top w:val="none" w:sz="0" w:space="0" w:color="auto"/>
        <w:left w:val="none" w:sz="0" w:space="0" w:color="auto"/>
        <w:bottom w:val="none" w:sz="0" w:space="0" w:color="auto"/>
        <w:right w:val="none" w:sz="0" w:space="0" w:color="auto"/>
      </w:divBdr>
    </w:div>
    <w:div w:id="313487125">
      <w:marLeft w:val="640"/>
      <w:marRight w:val="0"/>
      <w:marTop w:val="0"/>
      <w:marBottom w:val="0"/>
      <w:divBdr>
        <w:top w:val="none" w:sz="0" w:space="0" w:color="auto"/>
        <w:left w:val="none" w:sz="0" w:space="0" w:color="auto"/>
        <w:bottom w:val="none" w:sz="0" w:space="0" w:color="auto"/>
        <w:right w:val="none" w:sz="0" w:space="0" w:color="auto"/>
      </w:divBdr>
    </w:div>
    <w:div w:id="313487737">
      <w:marLeft w:val="640"/>
      <w:marRight w:val="0"/>
      <w:marTop w:val="0"/>
      <w:marBottom w:val="0"/>
      <w:divBdr>
        <w:top w:val="none" w:sz="0" w:space="0" w:color="auto"/>
        <w:left w:val="none" w:sz="0" w:space="0" w:color="auto"/>
        <w:bottom w:val="none" w:sz="0" w:space="0" w:color="auto"/>
        <w:right w:val="none" w:sz="0" w:space="0" w:color="auto"/>
      </w:divBdr>
    </w:div>
    <w:div w:id="313605277">
      <w:marLeft w:val="640"/>
      <w:marRight w:val="0"/>
      <w:marTop w:val="0"/>
      <w:marBottom w:val="0"/>
      <w:divBdr>
        <w:top w:val="none" w:sz="0" w:space="0" w:color="auto"/>
        <w:left w:val="none" w:sz="0" w:space="0" w:color="auto"/>
        <w:bottom w:val="none" w:sz="0" w:space="0" w:color="auto"/>
        <w:right w:val="none" w:sz="0" w:space="0" w:color="auto"/>
      </w:divBdr>
    </w:div>
    <w:div w:id="313606478">
      <w:marLeft w:val="640"/>
      <w:marRight w:val="0"/>
      <w:marTop w:val="0"/>
      <w:marBottom w:val="0"/>
      <w:divBdr>
        <w:top w:val="none" w:sz="0" w:space="0" w:color="auto"/>
        <w:left w:val="none" w:sz="0" w:space="0" w:color="auto"/>
        <w:bottom w:val="none" w:sz="0" w:space="0" w:color="auto"/>
        <w:right w:val="none" w:sz="0" w:space="0" w:color="auto"/>
      </w:divBdr>
    </w:div>
    <w:div w:id="313679163">
      <w:marLeft w:val="640"/>
      <w:marRight w:val="0"/>
      <w:marTop w:val="0"/>
      <w:marBottom w:val="0"/>
      <w:divBdr>
        <w:top w:val="none" w:sz="0" w:space="0" w:color="auto"/>
        <w:left w:val="none" w:sz="0" w:space="0" w:color="auto"/>
        <w:bottom w:val="none" w:sz="0" w:space="0" w:color="auto"/>
        <w:right w:val="none" w:sz="0" w:space="0" w:color="auto"/>
      </w:divBdr>
    </w:div>
    <w:div w:id="313685432">
      <w:marLeft w:val="640"/>
      <w:marRight w:val="0"/>
      <w:marTop w:val="0"/>
      <w:marBottom w:val="0"/>
      <w:divBdr>
        <w:top w:val="none" w:sz="0" w:space="0" w:color="auto"/>
        <w:left w:val="none" w:sz="0" w:space="0" w:color="auto"/>
        <w:bottom w:val="none" w:sz="0" w:space="0" w:color="auto"/>
        <w:right w:val="none" w:sz="0" w:space="0" w:color="auto"/>
      </w:divBdr>
    </w:div>
    <w:div w:id="313726920">
      <w:marLeft w:val="640"/>
      <w:marRight w:val="0"/>
      <w:marTop w:val="0"/>
      <w:marBottom w:val="0"/>
      <w:divBdr>
        <w:top w:val="none" w:sz="0" w:space="0" w:color="auto"/>
        <w:left w:val="none" w:sz="0" w:space="0" w:color="auto"/>
        <w:bottom w:val="none" w:sz="0" w:space="0" w:color="auto"/>
        <w:right w:val="none" w:sz="0" w:space="0" w:color="auto"/>
      </w:divBdr>
    </w:div>
    <w:div w:id="313796720">
      <w:marLeft w:val="640"/>
      <w:marRight w:val="0"/>
      <w:marTop w:val="0"/>
      <w:marBottom w:val="0"/>
      <w:divBdr>
        <w:top w:val="none" w:sz="0" w:space="0" w:color="auto"/>
        <w:left w:val="none" w:sz="0" w:space="0" w:color="auto"/>
        <w:bottom w:val="none" w:sz="0" w:space="0" w:color="auto"/>
        <w:right w:val="none" w:sz="0" w:space="0" w:color="auto"/>
      </w:divBdr>
    </w:div>
    <w:div w:id="313803829">
      <w:marLeft w:val="640"/>
      <w:marRight w:val="0"/>
      <w:marTop w:val="0"/>
      <w:marBottom w:val="0"/>
      <w:divBdr>
        <w:top w:val="none" w:sz="0" w:space="0" w:color="auto"/>
        <w:left w:val="none" w:sz="0" w:space="0" w:color="auto"/>
        <w:bottom w:val="none" w:sz="0" w:space="0" w:color="auto"/>
        <w:right w:val="none" w:sz="0" w:space="0" w:color="auto"/>
      </w:divBdr>
    </w:div>
    <w:div w:id="313880744">
      <w:marLeft w:val="640"/>
      <w:marRight w:val="0"/>
      <w:marTop w:val="0"/>
      <w:marBottom w:val="0"/>
      <w:divBdr>
        <w:top w:val="none" w:sz="0" w:space="0" w:color="auto"/>
        <w:left w:val="none" w:sz="0" w:space="0" w:color="auto"/>
        <w:bottom w:val="none" w:sz="0" w:space="0" w:color="auto"/>
        <w:right w:val="none" w:sz="0" w:space="0" w:color="auto"/>
      </w:divBdr>
    </w:div>
    <w:div w:id="313918855">
      <w:marLeft w:val="640"/>
      <w:marRight w:val="0"/>
      <w:marTop w:val="0"/>
      <w:marBottom w:val="0"/>
      <w:divBdr>
        <w:top w:val="none" w:sz="0" w:space="0" w:color="auto"/>
        <w:left w:val="none" w:sz="0" w:space="0" w:color="auto"/>
        <w:bottom w:val="none" w:sz="0" w:space="0" w:color="auto"/>
        <w:right w:val="none" w:sz="0" w:space="0" w:color="auto"/>
      </w:divBdr>
    </w:div>
    <w:div w:id="313994802">
      <w:marLeft w:val="640"/>
      <w:marRight w:val="0"/>
      <w:marTop w:val="0"/>
      <w:marBottom w:val="0"/>
      <w:divBdr>
        <w:top w:val="none" w:sz="0" w:space="0" w:color="auto"/>
        <w:left w:val="none" w:sz="0" w:space="0" w:color="auto"/>
        <w:bottom w:val="none" w:sz="0" w:space="0" w:color="auto"/>
        <w:right w:val="none" w:sz="0" w:space="0" w:color="auto"/>
      </w:divBdr>
    </w:div>
    <w:div w:id="314266334">
      <w:marLeft w:val="640"/>
      <w:marRight w:val="0"/>
      <w:marTop w:val="0"/>
      <w:marBottom w:val="0"/>
      <w:divBdr>
        <w:top w:val="none" w:sz="0" w:space="0" w:color="auto"/>
        <w:left w:val="none" w:sz="0" w:space="0" w:color="auto"/>
        <w:bottom w:val="none" w:sz="0" w:space="0" w:color="auto"/>
        <w:right w:val="none" w:sz="0" w:space="0" w:color="auto"/>
      </w:divBdr>
    </w:div>
    <w:div w:id="314378352">
      <w:marLeft w:val="640"/>
      <w:marRight w:val="0"/>
      <w:marTop w:val="0"/>
      <w:marBottom w:val="0"/>
      <w:divBdr>
        <w:top w:val="none" w:sz="0" w:space="0" w:color="auto"/>
        <w:left w:val="none" w:sz="0" w:space="0" w:color="auto"/>
        <w:bottom w:val="none" w:sz="0" w:space="0" w:color="auto"/>
        <w:right w:val="none" w:sz="0" w:space="0" w:color="auto"/>
      </w:divBdr>
    </w:div>
    <w:div w:id="314384901">
      <w:marLeft w:val="640"/>
      <w:marRight w:val="0"/>
      <w:marTop w:val="0"/>
      <w:marBottom w:val="0"/>
      <w:divBdr>
        <w:top w:val="none" w:sz="0" w:space="0" w:color="auto"/>
        <w:left w:val="none" w:sz="0" w:space="0" w:color="auto"/>
        <w:bottom w:val="none" w:sz="0" w:space="0" w:color="auto"/>
        <w:right w:val="none" w:sz="0" w:space="0" w:color="auto"/>
      </w:divBdr>
    </w:div>
    <w:div w:id="314531980">
      <w:marLeft w:val="640"/>
      <w:marRight w:val="0"/>
      <w:marTop w:val="0"/>
      <w:marBottom w:val="0"/>
      <w:divBdr>
        <w:top w:val="none" w:sz="0" w:space="0" w:color="auto"/>
        <w:left w:val="none" w:sz="0" w:space="0" w:color="auto"/>
        <w:bottom w:val="none" w:sz="0" w:space="0" w:color="auto"/>
        <w:right w:val="none" w:sz="0" w:space="0" w:color="auto"/>
      </w:divBdr>
    </w:div>
    <w:div w:id="314841748">
      <w:marLeft w:val="640"/>
      <w:marRight w:val="0"/>
      <w:marTop w:val="0"/>
      <w:marBottom w:val="0"/>
      <w:divBdr>
        <w:top w:val="none" w:sz="0" w:space="0" w:color="auto"/>
        <w:left w:val="none" w:sz="0" w:space="0" w:color="auto"/>
        <w:bottom w:val="none" w:sz="0" w:space="0" w:color="auto"/>
        <w:right w:val="none" w:sz="0" w:space="0" w:color="auto"/>
      </w:divBdr>
    </w:div>
    <w:div w:id="314915528">
      <w:marLeft w:val="640"/>
      <w:marRight w:val="0"/>
      <w:marTop w:val="0"/>
      <w:marBottom w:val="0"/>
      <w:divBdr>
        <w:top w:val="none" w:sz="0" w:space="0" w:color="auto"/>
        <w:left w:val="none" w:sz="0" w:space="0" w:color="auto"/>
        <w:bottom w:val="none" w:sz="0" w:space="0" w:color="auto"/>
        <w:right w:val="none" w:sz="0" w:space="0" w:color="auto"/>
      </w:divBdr>
    </w:div>
    <w:div w:id="314990832">
      <w:marLeft w:val="640"/>
      <w:marRight w:val="0"/>
      <w:marTop w:val="0"/>
      <w:marBottom w:val="0"/>
      <w:divBdr>
        <w:top w:val="none" w:sz="0" w:space="0" w:color="auto"/>
        <w:left w:val="none" w:sz="0" w:space="0" w:color="auto"/>
        <w:bottom w:val="none" w:sz="0" w:space="0" w:color="auto"/>
        <w:right w:val="none" w:sz="0" w:space="0" w:color="auto"/>
      </w:divBdr>
    </w:div>
    <w:div w:id="315040569">
      <w:marLeft w:val="640"/>
      <w:marRight w:val="0"/>
      <w:marTop w:val="0"/>
      <w:marBottom w:val="0"/>
      <w:divBdr>
        <w:top w:val="none" w:sz="0" w:space="0" w:color="auto"/>
        <w:left w:val="none" w:sz="0" w:space="0" w:color="auto"/>
        <w:bottom w:val="none" w:sz="0" w:space="0" w:color="auto"/>
        <w:right w:val="none" w:sz="0" w:space="0" w:color="auto"/>
      </w:divBdr>
    </w:div>
    <w:div w:id="315189955">
      <w:marLeft w:val="640"/>
      <w:marRight w:val="0"/>
      <w:marTop w:val="0"/>
      <w:marBottom w:val="0"/>
      <w:divBdr>
        <w:top w:val="none" w:sz="0" w:space="0" w:color="auto"/>
        <w:left w:val="none" w:sz="0" w:space="0" w:color="auto"/>
        <w:bottom w:val="none" w:sz="0" w:space="0" w:color="auto"/>
        <w:right w:val="none" w:sz="0" w:space="0" w:color="auto"/>
      </w:divBdr>
    </w:div>
    <w:div w:id="315302256">
      <w:marLeft w:val="640"/>
      <w:marRight w:val="0"/>
      <w:marTop w:val="0"/>
      <w:marBottom w:val="0"/>
      <w:divBdr>
        <w:top w:val="none" w:sz="0" w:space="0" w:color="auto"/>
        <w:left w:val="none" w:sz="0" w:space="0" w:color="auto"/>
        <w:bottom w:val="none" w:sz="0" w:space="0" w:color="auto"/>
        <w:right w:val="none" w:sz="0" w:space="0" w:color="auto"/>
      </w:divBdr>
    </w:div>
    <w:div w:id="315308576">
      <w:marLeft w:val="640"/>
      <w:marRight w:val="0"/>
      <w:marTop w:val="0"/>
      <w:marBottom w:val="0"/>
      <w:divBdr>
        <w:top w:val="none" w:sz="0" w:space="0" w:color="auto"/>
        <w:left w:val="none" w:sz="0" w:space="0" w:color="auto"/>
        <w:bottom w:val="none" w:sz="0" w:space="0" w:color="auto"/>
        <w:right w:val="none" w:sz="0" w:space="0" w:color="auto"/>
      </w:divBdr>
    </w:div>
    <w:div w:id="315425901">
      <w:marLeft w:val="640"/>
      <w:marRight w:val="0"/>
      <w:marTop w:val="0"/>
      <w:marBottom w:val="0"/>
      <w:divBdr>
        <w:top w:val="none" w:sz="0" w:space="0" w:color="auto"/>
        <w:left w:val="none" w:sz="0" w:space="0" w:color="auto"/>
        <w:bottom w:val="none" w:sz="0" w:space="0" w:color="auto"/>
        <w:right w:val="none" w:sz="0" w:space="0" w:color="auto"/>
      </w:divBdr>
    </w:div>
    <w:div w:id="315451557">
      <w:marLeft w:val="640"/>
      <w:marRight w:val="0"/>
      <w:marTop w:val="0"/>
      <w:marBottom w:val="0"/>
      <w:divBdr>
        <w:top w:val="none" w:sz="0" w:space="0" w:color="auto"/>
        <w:left w:val="none" w:sz="0" w:space="0" w:color="auto"/>
        <w:bottom w:val="none" w:sz="0" w:space="0" w:color="auto"/>
        <w:right w:val="none" w:sz="0" w:space="0" w:color="auto"/>
      </w:divBdr>
    </w:div>
    <w:div w:id="315453148">
      <w:marLeft w:val="640"/>
      <w:marRight w:val="0"/>
      <w:marTop w:val="0"/>
      <w:marBottom w:val="0"/>
      <w:divBdr>
        <w:top w:val="none" w:sz="0" w:space="0" w:color="auto"/>
        <w:left w:val="none" w:sz="0" w:space="0" w:color="auto"/>
        <w:bottom w:val="none" w:sz="0" w:space="0" w:color="auto"/>
        <w:right w:val="none" w:sz="0" w:space="0" w:color="auto"/>
      </w:divBdr>
    </w:div>
    <w:div w:id="315456694">
      <w:marLeft w:val="640"/>
      <w:marRight w:val="0"/>
      <w:marTop w:val="0"/>
      <w:marBottom w:val="0"/>
      <w:divBdr>
        <w:top w:val="none" w:sz="0" w:space="0" w:color="auto"/>
        <w:left w:val="none" w:sz="0" w:space="0" w:color="auto"/>
        <w:bottom w:val="none" w:sz="0" w:space="0" w:color="auto"/>
        <w:right w:val="none" w:sz="0" w:space="0" w:color="auto"/>
      </w:divBdr>
    </w:div>
    <w:div w:id="315648341">
      <w:marLeft w:val="640"/>
      <w:marRight w:val="0"/>
      <w:marTop w:val="0"/>
      <w:marBottom w:val="0"/>
      <w:divBdr>
        <w:top w:val="none" w:sz="0" w:space="0" w:color="auto"/>
        <w:left w:val="none" w:sz="0" w:space="0" w:color="auto"/>
        <w:bottom w:val="none" w:sz="0" w:space="0" w:color="auto"/>
        <w:right w:val="none" w:sz="0" w:space="0" w:color="auto"/>
      </w:divBdr>
    </w:div>
    <w:div w:id="315648575">
      <w:marLeft w:val="640"/>
      <w:marRight w:val="0"/>
      <w:marTop w:val="0"/>
      <w:marBottom w:val="0"/>
      <w:divBdr>
        <w:top w:val="none" w:sz="0" w:space="0" w:color="auto"/>
        <w:left w:val="none" w:sz="0" w:space="0" w:color="auto"/>
        <w:bottom w:val="none" w:sz="0" w:space="0" w:color="auto"/>
        <w:right w:val="none" w:sz="0" w:space="0" w:color="auto"/>
      </w:divBdr>
    </w:div>
    <w:div w:id="315768180">
      <w:marLeft w:val="640"/>
      <w:marRight w:val="0"/>
      <w:marTop w:val="0"/>
      <w:marBottom w:val="0"/>
      <w:divBdr>
        <w:top w:val="none" w:sz="0" w:space="0" w:color="auto"/>
        <w:left w:val="none" w:sz="0" w:space="0" w:color="auto"/>
        <w:bottom w:val="none" w:sz="0" w:space="0" w:color="auto"/>
        <w:right w:val="none" w:sz="0" w:space="0" w:color="auto"/>
      </w:divBdr>
    </w:div>
    <w:div w:id="315769525">
      <w:marLeft w:val="640"/>
      <w:marRight w:val="0"/>
      <w:marTop w:val="0"/>
      <w:marBottom w:val="0"/>
      <w:divBdr>
        <w:top w:val="none" w:sz="0" w:space="0" w:color="auto"/>
        <w:left w:val="none" w:sz="0" w:space="0" w:color="auto"/>
        <w:bottom w:val="none" w:sz="0" w:space="0" w:color="auto"/>
        <w:right w:val="none" w:sz="0" w:space="0" w:color="auto"/>
      </w:divBdr>
    </w:div>
    <w:div w:id="315771195">
      <w:marLeft w:val="640"/>
      <w:marRight w:val="0"/>
      <w:marTop w:val="0"/>
      <w:marBottom w:val="0"/>
      <w:divBdr>
        <w:top w:val="none" w:sz="0" w:space="0" w:color="auto"/>
        <w:left w:val="none" w:sz="0" w:space="0" w:color="auto"/>
        <w:bottom w:val="none" w:sz="0" w:space="0" w:color="auto"/>
        <w:right w:val="none" w:sz="0" w:space="0" w:color="auto"/>
      </w:divBdr>
    </w:div>
    <w:div w:id="315838946">
      <w:marLeft w:val="640"/>
      <w:marRight w:val="0"/>
      <w:marTop w:val="0"/>
      <w:marBottom w:val="0"/>
      <w:divBdr>
        <w:top w:val="none" w:sz="0" w:space="0" w:color="auto"/>
        <w:left w:val="none" w:sz="0" w:space="0" w:color="auto"/>
        <w:bottom w:val="none" w:sz="0" w:space="0" w:color="auto"/>
        <w:right w:val="none" w:sz="0" w:space="0" w:color="auto"/>
      </w:divBdr>
    </w:div>
    <w:div w:id="315845041">
      <w:marLeft w:val="640"/>
      <w:marRight w:val="0"/>
      <w:marTop w:val="0"/>
      <w:marBottom w:val="0"/>
      <w:divBdr>
        <w:top w:val="none" w:sz="0" w:space="0" w:color="auto"/>
        <w:left w:val="none" w:sz="0" w:space="0" w:color="auto"/>
        <w:bottom w:val="none" w:sz="0" w:space="0" w:color="auto"/>
        <w:right w:val="none" w:sz="0" w:space="0" w:color="auto"/>
      </w:divBdr>
    </w:div>
    <w:div w:id="315887062">
      <w:marLeft w:val="640"/>
      <w:marRight w:val="0"/>
      <w:marTop w:val="0"/>
      <w:marBottom w:val="0"/>
      <w:divBdr>
        <w:top w:val="none" w:sz="0" w:space="0" w:color="auto"/>
        <w:left w:val="none" w:sz="0" w:space="0" w:color="auto"/>
        <w:bottom w:val="none" w:sz="0" w:space="0" w:color="auto"/>
        <w:right w:val="none" w:sz="0" w:space="0" w:color="auto"/>
      </w:divBdr>
    </w:div>
    <w:div w:id="315887680">
      <w:marLeft w:val="640"/>
      <w:marRight w:val="0"/>
      <w:marTop w:val="0"/>
      <w:marBottom w:val="0"/>
      <w:divBdr>
        <w:top w:val="none" w:sz="0" w:space="0" w:color="auto"/>
        <w:left w:val="none" w:sz="0" w:space="0" w:color="auto"/>
        <w:bottom w:val="none" w:sz="0" w:space="0" w:color="auto"/>
        <w:right w:val="none" w:sz="0" w:space="0" w:color="auto"/>
      </w:divBdr>
    </w:div>
    <w:div w:id="315915246">
      <w:marLeft w:val="640"/>
      <w:marRight w:val="0"/>
      <w:marTop w:val="0"/>
      <w:marBottom w:val="0"/>
      <w:divBdr>
        <w:top w:val="none" w:sz="0" w:space="0" w:color="auto"/>
        <w:left w:val="none" w:sz="0" w:space="0" w:color="auto"/>
        <w:bottom w:val="none" w:sz="0" w:space="0" w:color="auto"/>
        <w:right w:val="none" w:sz="0" w:space="0" w:color="auto"/>
      </w:divBdr>
    </w:div>
    <w:div w:id="316036147">
      <w:marLeft w:val="640"/>
      <w:marRight w:val="0"/>
      <w:marTop w:val="0"/>
      <w:marBottom w:val="0"/>
      <w:divBdr>
        <w:top w:val="none" w:sz="0" w:space="0" w:color="auto"/>
        <w:left w:val="none" w:sz="0" w:space="0" w:color="auto"/>
        <w:bottom w:val="none" w:sz="0" w:space="0" w:color="auto"/>
        <w:right w:val="none" w:sz="0" w:space="0" w:color="auto"/>
      </w:divBdr>
    </w:div>
    <w:div w:id="316111283">
      <w:marLeft w:val="640"/>
      <w:marRight w:val="0"/>
      <w:marTop w:val="0"/>
      <w:marBottom w:val="0"/>
      <w:divBdr>
        <w:top w:val="none" w:sz="0" w:space="0" w:color="auto"/>
        <w:left w:val="none" w:sz="0" w:space="0" w:color="auto"/>
        <w:bottom w:val="none" w:sz="0" w:space="0" w:color="auto"/>
        <w:right w:val="none" w:sz="0" w:space="0" w:color="auto"/>
      </w:divBdr>
    </w:div>
    <w:div w:id="316112761">
      <w:marLeft w:val="640"/>
      <w:marRight w:val="0"/>
      <w:marTop w:val="0"/>
      <w:marBottom w:val="0"/>
      <w:divBdr>
        <w:top w:val="none" w:sz="0" w:space="0" w:color="auto"/>
        <w:left w:val="none" w:sz="0" w:space="0" w:color="auto"/>
        <w:bottom w:val="none" w:sz="0" w:space="0" w:color="auto"/>
        <w:right w:val="none" w:sz="0" w:space="0" w:color="auto"/>
      </w:divBdr>
    </w:div>
    <w:div w:id="316155726">
      <w:marLeft w:val="640"/>
      <w:marRight w:val="0"/>
      <w:marTop w:val="0"/>
      <w:marBottom w:val="0"/>
      <w:divBdr>
        <w:top w:val="none" w:sz="0" w:space="0" w:color="auto"/>
        <w:left w:val="none" w:sz="0" w:space="0" w:color="auto"/>
        <w:bottom w:val="none" w:sz="0" w:space="0" w:color="auto"/>
        <w:right w:val="none" w:sz="0" w:space="0" w:color="auto"/>
      </w:divBdr>
    </w:div>
    <w:div w:id="316225043">
      <w:marLeft w:val="640"/>
      <w:marRight w:val="0"/>
      <w:marTop w:val="0"/>
      <w:marBottom w:val="0"/>
      <w:divBdr>
        <w:top w:val="none" w:sz="0" w:space="0" w:color="auto"/>
        <w:left w:val="none" w:sz="0" w:space="0" w:color="auto"/>
        <w:bottom w:val="none" w:sz="0" w:space="0" w:color="auto"/>
        <w:right w:val="none" w:sz="0" w:space="0" w:color="auto"/>
      </w:divBdr>
    </w:div>
    <w:div w:id="316226039">
      <w:marLeft w:val="640"/>
      <w:marRight w:val="0"/>
      <w:marTop w:val="0"/>
      <w:marBottom w:val="0"/>
      <w:divBdr>
        <w:top w:val="none" w:sz="0" w:space="0" w:color="auto"/>
        <w:left w:val="none" w:sz="0" w:space="0" w:color="auto"/>
        <w:bottom w:val="none" w:sz="0" w:space="0" w:color="auto"/>
        <w:right w:val="none" w:sz="0" w:space="0" w:color="auto"/>
      </w:divBdr>
    </w:div>
    <w:div w:id="316226792">
      <w:marLeft w:val="640"/>
      <w:marRight w:val="0"/>
      <w:marTop w:val="0"/>
      <w:marBottom w:val="0"/>
      <w:divBdr>
        <w:top w:val="none" w:sz="0" w:space="0" w:color="auto"/>
        <w:left w:val="none" w:sz="0" w:space="0" w:color="auto"/>
        <w:bottom w:val="none" w:sz="0" w:space="0" w:color="auto"/>
        <w:right w:val="none" w:sz="0" w:space="0" w:color="auto"/>
      </w:divBdr>
    </w:div>
    <w:div w:id="316342880">
      <w:marLeft w:val="640"/>
      <w:marRight w:val="0"/>
      <w:marTop w:val="0"/>
      <w:marBottom w:val="0"/>
      <w:divBdr>
        <w:top w:val="none" w:sz="0" w:space="0" w:color="auto"/>
        <w:left w:val="none" w:sz="0" w:space="0" w:color="auto"/>
        <w:bottom w:val="none" w:sz="0" w:space="0" w:color="auto"/>
        <w:right w:val="none" w:sz="0" w:space="0" w:color="auto"/>
      </w:divBdr>
    </w:div>
    <w:div w:id="316418977">
      <w:marLeft w:val="640"/>
      <w:marRight w:val="0"/>
      <w:marTop w:val="0"/>
      <w:marBottom w:val="0"/>
      <w:divBdr>
        <w:top w:val="none" w:sz="0" w:space="0" w:color="auto"/>
        <w:left w:val="none" w:sz="0" w:space="0" w:color="auto"/>
        <w:bottom w:val="none" w:sz="0" w:space="0" w:color="auto"/>
        <w:right w:val="none" w:sz="0" w:space="0" w:color="auto"/>
      </w:divBdr>
    </w:div>
    <w:div w:id="316498817">
      <w:marLeft w:val="640"/>
      <w:marRight w:val="0"/>
      <w:marTop w:val="0"/>
      <w:marBottom w:val="0"/>
      <w:divBdr>
        <w:top w:val="none" w:sz="0" w:space="0" w:color="auto"/>
        <w:left w:val="none" w:sz="0" w:space="0" w:color="auto"/>
        <w:bottom w:val="none" w:sz="0" w:space="0" w:color="auto"/>
        <w:right w:val="none" w:sz="0" w:space="0" w:color="auto"/>
      </w:divBdr>
    </w:div>
    <w:div w:id="316766593">
      <w:marLeft w:val="640"/>
      <w:marRight w:val="0"/>
      <w:marTop w:val="0"/>
      <w:marBottom w:val="0"/>
      <w:divBdr>
        <w:top w:val="none" w:sz="0" w:space="0" w:color="auto"/>
        <w:left w:val="none" w:sz="0" w:space="0" w:color="auto"/>
        <w:bottom w:val="none" w:sz="0" w:space="0" w:color="auto"/>
        <w:right w:val="none" w:sz="0" w:space="0" w:color="auto"/>
      </w:divBdr>
    </w:div>
    <w:div w:id="316955948">
      <w:marLeft w:val="640"/>
      <w:marRight w:val="0"/>
      <w:marTop w:val="0"/>
      <w:marBottom w:val="0"/>
      <w:divBdr>
        <w:top w:val="none" w:sz="0" w:space="0" w:color="auto"/>
        <w:left w:val="none" w:sz="0" w:space="0" w:color="auto"/>
        <w:bottom w:val="none" w:sz="0" w:space="0" w:color="auto"/>
        <w:right w:val="none" w:sz="0" w:space="0" w:color="auto"/>
      </w:divBdr>
    </w:div>
    <w:div w:id="316960601">
      <w:marLeft w:val="640"/>
      <w:marRight w:val="0"/>
      <w:marTop w:val="0"/>
      <w:marBottom w:val="0"/>
      <w:divBdr>
        <w:top w:val="none" w:sz="0" w:space="0" w:color="auto"/>
        <w:left w:val="none" w:sz="0" w:space="0" w:color="auto"/>
        <w:bottom w:val="none" w:sz="0" w:space="0" w:color="auto"/>
        <w:right w:val="none" w:sz="0" w:space="0" w:color="auto"/>
      </w:divBdr>
    </w:div>
    <w:div w:id="316999832">
      <w:marLeft w:val="640"/>
      <w:marRight w:val="0"/>
      <w:marTop w:val="0"/>
      <w:marBottom w:val="0"/>
      <w:divBdr>
        <w:top w:val="none" w:sz="0" w:space="0" w:color="auto"/>
        <w:left w:val="none" w:sz="0" w:space="0" w:color="auto"/>
        <w:bottom w:val="none" w:sz="0" w:space="0" w:color="auto"/>
        <w:right w:val="none" w:sz="0" w:space="0" w:color="auto"/>
      </w:divBdr>
    </w:div>
    <w:div w:id="317150806">
      <w:marLeft w:val="640"/>
      <w:marRight w:val="0"/>
      <w:marTop w:val="0"/>
      <w:marBottom w:val="0"/>
      <w:divBdr>
        <w:top w:val="none" w:sz="0" w:space="0" w:color="auto"/>
        <w:left w:val="none" w:sz="0" w:space="0" w:color="auto"/>
        <w:bottom w:val="none" w:sz="0" w:space="0" w:color="auto"/>
        <w:right w:val="none" w:sz="0" w:space="0" w:color="auto"/>
      </w:divBdr>
    </w:div>
    <w:div w:id="317153393">
      <w:marLeft w:val="640"/>
      <w:marRight w:val="0"/>
      <w:marTop w:val="0"/>
      <w:marBottom w:val="0"/>
      <w:divBdr>
        <w:top w:val="none" w:sz="0" w:space="0" w:color="auto"/>
        <w:left w:val="none" w:sz="0" w:space="0" w:color="auto"/>
        <w:bottom w:val="none" w:sz="0" w:space="0" w:color="auto"/>
        <w:right w:val="none" w:sz="0" w:space="0" w:color="auto"/>
      </w:divBdr>
    </w:div>
    <w:div w:id="317155327">
      <w:marLeft w:val="640"/>
      <w:marRight w:val="0"/>
      <w:marTop w:val="0"/>
      <w:marBottom w:val="0"/>
      <w:divBdr>
        <w:top w:val="none" w:sz="0" w:space="0" w:color="auto"/>
        <w:left w:val="none" w:sz="0" w:space="0" w:color="auto"/>
        <w:bottom w:val="none" w:sz="0" w:space="0" w:color="auto"/>
        <w:right w:val="none" w:sz="0" w:space="0" w:color="auto"/>
      </w:divBdr>
    </w:div>
    <w:div w:id="317269403">
      <w:marLeft w:val="640"/>
      <w:marRight w:val="0"/>
      <w:marTop w:val="0"/>
      <w:marBottom w:val="0"/>
      <w:divBdr>
        <w:top w:val="none" w:sz="0" w:space="0" w:color="auto"/>
        <w:left w:val="none" w:sz="0" w:space="0" w:color="auto"/>
        <w:bottom w:val="none" w:sz="0" w:space="0" w:color="auto"/>
        <w:right w:val="none" w:sz="0" w:space="0" w:color="auto"/>
      </w:divBdr>
    </w:div>
    <w:div w:id="317272450">
      <w:marLeft w:val="640"/>
      <w:marRight w:val="0"/>
      <w:marTop w:val="0"/>
      <w:marBottom w:val="0"/>
      <w:divBdr>
        <w:top w:val="none" w:sz="0" w:space="0" w:color="auto"/>
        <w:left w:val="none" w:sz="0" w:space="0" w:color="auto"/>
        <w:bottom w:val="none" w:sz="0" w:space="0" w:color="auto"/>
        <w:right w:val="none" w:sz="0" w:space="0" w:color="auto"/>
      </w:divBdr>
    </w:div>
    <w:div w:id="317343555">
      <w:marLeft w:val="640"/>
      <w:marRight w:val="0"/>
      <w:marTop w:val="0"/>
      <w:marBottom w:val="0"/>
      <w:divBdr>
        <w:top w:val="none" w:sz="0" w:space="0" w:color="auto"/>
        <w:left w:val="none" w:sz="0" w:space="0" w:color="auto"/>
        <w:bottom w:val="none" w:sz="0" w:space="0" w:color="auto"/>
        <w:right w:val="none" w:sz="0" w:space="0" w:color="auto"/>
      </w:divBdr>
    </w:div>
    <w:div w:id="317349442">
      <w:marLeft w:val="640"/>
      <w:marRight w:val="0"/>
      <w:marTop w:val="0"/>
      <w:marBottom w:val="0"/>
      <w:divBdr>
        <w:top w:val="none" w:sz="0" w:space="0" w:color="auto"/>
        <w:left w:val="none" w:sz="0" w:space="0" w:color="auto"/>
        <w:bottom w:val="none" w:sz="0" w:space="0" w:color="auto"/>
        <w:right w:val="none" w:sz="0" w:space="0" w:color="auto"/>
      </w:divBdr>
    </w:div>
    <w:div w:id="317349892">
      <w:marLeft w:val="640"/>
      <w:marRight w:val="0"/>
      <w:marTop w:val="0"/>
      <w:marBottom w:val="0"/>
      <w:divBdr>
        <w:top w:val="none" w:sz="0" w:space="0" w:color="auto"/>
        <w:left w:val="none" w:sz="0" w:space="0" w:color="auto"/>
        <w:bottom w:val="none" w:sz="0" w:space="0" w:color="auto"/>
        <w:right w:val="none" w:sz="0" w:space="0" w:color="auto"/>
      </w:divBdr>
    </w:div>
    <w:div w:id="317392805">
      <w:marLeft w:val="640"/>
      <w:marRight w:val="0"/>
      <w:marTop w:val="0"/>
      <w:marBottom w:val="0"/>
      <w:divBdr>
        <w:top w:val="none" w:sz="0" w:space="0" w:color="auto"/>
        <w:left w:val="none" w:sz="0" w:space="0" w:color="auto"/>
        <w:bottom w:val="none" w:sz="0" w:space="0" w:color="auto"/>
        <w:right w:val="none" w:sz="0" w:space="0" w:color="auto"/>
      </w:divBdr>
    </w:div>
    <w:div w:id="317461949">
      <w:marLeft w:val="640"/>
      <w:marRight w:val="0"/>
      <w:marTop w:val="0"/>
      <w:marBottom w:val="0"/>
      <w:divBdr>
        <w:top w:val="none" w:sz="0" w:space="0" w:color="auto"/>
        <w:left w:val="none" w:sz="0" w:space="0" w:color="auto"/>
        <w:bottom w:val="none" w:sz="0" w:space="0" w:color="auto"/>
        <w:right w:val="none" w:sz="0" w:space="0" w:color="auto"/>
      </w:divBdr>
    </w:div>
    <w:div w:id="317466644">
      <w:marLeft w:val="640"/>
      <w:marRight w:val="0"/>
      <w:marTop w:val="0"/>
      <w:marBottom w:val="0"/>
      <w:divBdr>
        <w:top w:val="none" w:sz="0" w:space="0" w:color="auto"/>
        <w:left w:val="none" w:sz="0" w:space="0" w:color="auto"/>
        <w:bottom w:val="none" w:sz="0" w:space="0" w:color="auto"/>
        <w:right w:val="none" w:sz="0" w:space="0" w:color="auto"/>
      </w:divBdr>
    </w:div>
    <w:div w:id="317610526">
      <w:marLeft w:val="640"/>
      <w:marRight w:val="0"/>
      <w:marTop w:val="0"/>
      <w:marBottom w:val="0"/>
      <w:divBdr>
        <w:top w:val="none" w:sz="0" w:space="0" w:color="auto"/>
        <w:left w:val="none" w:sz="0" w:space="0" w:color="auto"/>
        <w:bottom w:val="none" w:sz="0" w:space="0" w:color="auto"/>
        <w:right w:val="none" w:sz="0" w:space="0" w:color="auto"/>
      </w:divBdr>
    </w:div>
    <w:div w:id="317613269">
      <w:marLeft w:val="640"/>
      <w:marRight w:val="0"/>
      <w:marTop w:val="0"/>
      <w:marBottom w:val="0"/>
      <w:divBdr>
        <w:top w:val="none" w:sz="0" w:space="0" w:color="auto"/>
        <w:left w:val="none" w:sz="0" w:space="0" w:color="auto"/>
        <w:bottom w:val="none" w:sz="0" w:space="0" w:color="auto"/>
        <w:right w:val="none" w:sz="0" w:space="0" w:color="auto"/>
      </w:divBdr>
    </w:div>
    <w:div w:id="317615762">
      <w:marLeft w:val="640"/>
      <w:marRight w:val="0"/>
      <w:marTop w:val="0"/>
      <w:marBottom w:val="0"/>
      <w:divBdr>
        <w:top w:val="none" w:sz="0" w:space="0" w:color="auto"/>
        <w:left w:val="none" w:sz="0" w:space="0" w:color="auto"/>
        <w:bottom w:val="none" w:sz="0" w:space="0" w:color="auto"/>
        <w:right w:val="none" w:sz="0" w:space="0" w:color="auto"/>
      </w:divBdr>
    </w:div>
    <w:div w:id="317617341">
      <w:marLeft w:val="640"/>
      <w:marRight w:val="0"/>
      <w:marTop w:val="0"/>
      <w:marBottom w:val="0"/>
      <w:divBdr>
        <w:top w:val="none" w:sz="0" w:space="0" w:color="auto"/>
        <w:left w:val="none" w:sz="0" w:space="0" w:color="auto"/>
        <w:bottom w:val="none" w:sz="0" w:space="0" w:color="auto"/>
        <w:right w:val="none" w:sz="0" w:space="0" w:color="auto"/>
      </w:divBdr>
    </w:div>
    <w:div w:id="317804304">
      <w:marLeft w:val="640"/>
      <w:marRight w:val="0"/>
      <w:marTop w:val="0"/>
      <w:marBottom w:val="0"/>
      <w:divBdr>
        <w:top w:val="none" w:sz="0" w:space="0" w:color="auto"/>
        <w:left w:val="none" w:sz="0" w:space="0" w:color="auto"/>
        <w:bottom w:val="none" w:sz="0" w:space="0" w:color="auto"/>
        <w:right w:val="none" w:sz="0" w:space="0" w:color="auto"/>
      </w:divBdr>
    </w:div>
    <w:div w:id="317807371">
      <w:marLeft w:val="640"/>
      <w:marRight w:val="0"/>
      <w:marTop w:val="0"/>
      <w:marBottom w:val="0"/>
      <w:divBdr>
        <w:top w:val="none" w:sz="0" w:space="0" w:color="auto"/>
        <w:left w:val="none" w:sz="0" w:space="0" w:color="auto"/>
        <w:bottom w:val="none" w:sz="0" w:space="0" w:color="auto"/>
        <w:right w:val="none" w:sz="0" w:space="0" w:color="auto"/>
      </w:divBdr>
    </w:div>
    <w:div w:id="317812288">
      <w:marLeft w:val="640"/>
      <w:marRight w:val="0"/>
      <w:marTop w:val="0"/>
      <w:marBottom w:val="0"/>
      <w:divBdr>
        <w:top w:val="none" w:sz="0" w:space="0" w:color="auto"/>
        <w:left w:val="none" w:sz="0" w:space="0" w:color="auto"/>
        <w:bottom w:val="none" w:sz="0" w:space="0" w:color="auto"/>
        <w:right w:val="none" w:sz="0" w:space="0" w:color="auto"/>
      </w:divBdr>
    </w:div>
    <w:div w:id="317852227">
      <w:marLeft w:val="640"/>
      <w:marRight w:val="0"/>
      <w:marTop w:val="0"/>
      <w:marBottom w:val="0"/>
      <w:divBdr>
        <w:top w:val="none" w:sz="0" w:space="0" w:color="auto"/>
        <w:left w:val="none" w:sz="0" w:space="0" w:color="auto"/>
        <w:bottom w:val="none" w:sz="0" w:space="0" w:color="auto"/>
        <w:right w:val="none" w:sz="0" w:space="0" w:color="auto"/>
      </w:divBdr>
    </w:div>
    <w:div w:id="317852697">
      <w:marLeft w:val="640"/>
      <w:marRight w:val="0"/>
      <w:marTop w:val="0"/>
      <w:marBottom w:val="0"/>
      <w:divBdr>
        <w:top w:val="none" w:sz="0" w:space="0" w:color="auto"/>
        <w:left w:val="none" w:sz="0" w:space="0" w:color="auto"/>
        <w:bottom w:val="none" w:sz="0" w:space="0" w:color="auto"/>
        <w:right w:val="none" w:sz="0" w:space="0" w:color="auto"/>
      </w:divBdr>
    </w:div>
    <w:div w:id="317921092">
      <w:marLeft w:val="640"/>
      <w:marRight w:val="0"/>
      <w:marTop w:val="0"/>
      <w:marBottom w:val="0"/>
      <w:divBdr>
        <w:top w:val="none" w:sz="0" w:space="0" w:color="auto"/>
        <w:left w:val="none" w:sz="0" w:space="0" w:color="auto"/>
        <w:bottom w:val="none" w:sz="0" w:space="0" w:color="auto"/>
        <w:right w:val="none" w:sz="0" w:space="0" w:color="auto"/>
      </w:divBdr>
    </w:div>
    <w:div w:id="317926335">
      <w:marLeft w:val="640"/>
      <w:marRight w:val="0"/>
      <w:marTop w:val="0"/>
      <w:marBottom w:val="0"/>
      <w:divBdr>
        <w:top w:val="none" w:sz="0" w:space="0" w:color="auto"/>
        <w:left w:val="none" w:sz="0" w:space="0" w:color="auto"/>
        <w:bottom w:val="none" w:sz="0" w:space="0" w:color="auto"/>
        <w:right w:val="none" w:sz="0" w:space="0" w:color="auto"/>
      </w:divBdr>
    </w:div>
    <w:div w:id="317926528">
      <w:marLeft w:val="640"/>
      <w:marRight w:val="0"/>
      <w:marTop w:val="0"/>
      <w:marBottom w:val="0"/>
      <w:divBdr>
        <w:top w:val="none" w:sz="0" w:space="0" w:color="auto"/>
        <w:left w:val="none" w:sz="0" w:space="0" w:color="auto"/>
        <w:bottom w:val="none" w:sz="0" w:space="0" w:color="auto"/>
        <w:right w:val="none" w:sz="0" w:space="0" w:color="auto"/>
      </w:divBdr>
    </w:div>
    <w:div w:id="317926992">
      <w:marLeft w:val="640"/>
      <w:marRight w:val="0"/>
      <w:marTop w:val="0"/>
      <w:marBottom w:val="0"/>
      <w:divBdr>
        <w:top w:val="none" w:sz="0" w:space="0" w:color="auto"/>
        <w:left w:val="none" w:sz="0" w:space="0" w:color="auto"/>
        <w:bottom w:val="none" w:sz="0" w:space="0" w:color="auto"/>
        <w:right w:val="none" w:sz="0" w:space="0" w:color="auto"/>
      </w:divBdr>
    </w:div>
    <w:div w:id="318120237">
      <w:marLeft w:val="640"/>
      <w:marRight w:val="0"/>
      <w:marTop w:val="0"/>
      <w:marBottom w:val="0"/>
      <w:divBdr>
        <w:top w:val="none" w:sz="0" w:space="0" w:color="auto"/>
        <w:left w:val="none" w:sz="0" w:space="0" w:color="auto"/>
        <w:bottom w:val="none" w:sz="0" w:space="0" w:color="auto"/>
        <w:right w:val="none" w:sz="0" w:space="0" w:color="auto"/>
      </w:divBdr>
    </w:div>
    <w:div w:id="318121810">
      <w:marLeft w:val="640"/>
      <w:marRight w:val="0"/>
      <w:marTop w:val="0"/>
      <w:marBottom w:val="0"/>
      <w:divBdr>
        <w:top w:val="none" w:sz="0" w:space="0" w:color="auto"/>
        <w:left w:val="none" w:sz="0" w:space="0" w:color="auto"/>
        <w:bottom w:val="none" w:sz="0" w:space="0" w:color="auto"/>
        <w:right w:val="none" w:sz="0" w:space="0" w:color="auto"/>
      </w:divBdr>
    </w:div>
    <w:div w:id="318191120">
      <w:marLeft w:val="640"/>
      <w:marRight w:val="0"/>
      <w:marTop w:val="0"/>
      <w:marBottom w:val="0"/>
      <w:divBdr>
        <w:top w:val="none" w:sz="0" w:space="0" w:color="auto"/>
        <w:left w:val="none" w:sz="0" w:space="0" w:color="auto"/>
        <w:bottom w:val="none" w:sz="0" w:space="0" w:color="auto"/>
        <w:right w:val="none" w:sz="0" w:space="0" w:color="auto"/>
      </w:divBdr>
    </w:div>
    <w:div w:id="318193478">
      <w:marLeft w:val="640"/>
      <w:marRight w:val="0"/>
      <w:marTop w:val="0"/>
      <w:marBottom w:val="0"/>
      <w:divBdr>
        <w:top w:val="none" w:sz="0" w:space="0" w:color="auto"/>
        <w:left w:val="none" w:sz="0" w:space="0" w:color="auto"/>
        <w:bottom w:val="none" w:sz="0" w:space="0" w:color="auto"/>
        <w:right w:val="none" w:sz="0" w:space="0" w:color="auto"/>
      </w:divBdr>
    </w:div>
    <w:div w:id="318312418">
      <w:marLeft w:val="640"/>
      <w:marRight w:val="0"/>
      <w:marTop w:val="0"/>
      <w:marBottom w:val="0"/>
      <w:divBdr>
        <w:top w:val="none" w:sz="0" w:space="0" w:color="auto"/>
        <w:left w:val="none" w:sz="0" w:space="0" w:color="auto"/>
        <w:bottom w:val="none" w:sz="0" w:space="0" w:color="auto"/>
        <w:right w:val="none" w:sz="0" w:space="0" w:color="auto"/>
      </w:divBdr>
    </w:div>
    <w:div w:id="318313073">
      <w:marLeft w:val="640"/>
      <w:marRight w:val="0"/>
      <w:marTop w:val="0"/>
      <w:marBottom w:val="0"/>
      <w:divBdr>
        <w:top w:val="none" w:sz="0" w:space="0" w:color="auto"/>
        <w:left w:val="none" w:sz="0" w:space="0" w:color="auto"/>
        <w:bottom w:val="none" w:sz="0" w:space="0" w:color="auto"/>
        <w:right w:val="none" w:sz="0" w:space="0" w:color="auto"/>
      </w:divBdr>
    </w:div>
    <w:div w:id="318339987">
      <w:marLeft w:val="640"/>
      <w:marRight w:val="0"/>
      <w:marTop w:val="0"/>
      <w:marBottom w:val="0"/>
      <w:divBdr>
        <w:top w:val="none" w:sz="0" w:space="0" w:color="auto"/>
        <w:left w:val="none" w:sz="0" w:space="0" w:color="auto"/>
        <w:bottom w:val="none" w:sz="0" w:space="0" w:color="auto"/>
        <w:right w:val="none" w:sz="0" w:space="0" w:color="auto"/>
      </w:divBdr>
    </w:div>
    <w:div w:id="318391182">
      <w:marLeft w:val="640"/>
      <w:marRight w:val="0"/>
      <w:marTop w:val="0"/>
      <w:marBottom w:val="0"/>
      <w:divBdr>
        <w:top w:val="none" w:sz="0" w:space="0" w:color="auto"/>
        <w:left w:val="none" w:sz="0" w:space="0" w:color="auto"/>
        <w:bottom w:val="none" w:sz="0" w:space="0" w:color="auto"/>
        <w:right w:val="none" w:sz="0" w:space="0" w:color="auto"/>
      </w:divBdr>
    </w:div>
    <w:div w:id="318391328">
      <w:marLeft w:val="640"/>
      <w:marRight w:val="0"/>
      <w:marTop w:val="0"/>
      <w:marBottom w:val="0"/>
      <w:divBdr>
        <w:top w:val="none" w:sz="0" w:space="0" w:color="auto"/>
        <w:left w:val="none" w:sz="0" w:space="0" w:color="auto"/>
        <w:bottom w:val="none" w:sz="0" w:space="0" w:color="auto"/>
        <w:right w:val="none" w:sz="0" w:space="0" w:color="auto"/>
      </w:divBdr>
    </w:div>
    <w:div w:id="318505791">
      <w:marLeft w:val="640"/>
      <w:marRight w:val="0"/>
      <w:marTop w:val="0"/>
      <w:marBottom w:val="0"/>
      <w:divBdr>
        <w:top w:val="none" w:sz="0" w:space="0" w:color="auto"/>
        <w:left w:val="none" w:sz="0" w:space="0" w:color="auto"/>
        <w:bottom w:val="none" w:sz="0" w:space="0" w:color="auto"/>
        <w:right w:val="none" w:sz="0" w:space="0" w:color="auto"/>
      </w:divBdr>
    </w:div>
    <w:div w:id="318534271">
      <w:marLeft w:val="640"/>
      <w:marRight w:val="0"/>
      <w:marTop w:val="0"/>
      <w:marBottom w:val="0"/>
      <w:divBdr>
        <w:top w:val="none" w:sz="0" w:space="0" w:color="auto"/>
        <w:left w:val="none" w:sz="0" w:space="0" w:color="auto"/>
        <w:bottom w:val="none" w:sz="0" w:space="0" w:color="auto"/>
        <w:right w:val="none" w:sz="0" w:space="0" w:color="auto"/>
      </w:divBdr>
    </w:div>
    <w:div w:id="318651457">
      <w:marLeft w:val="640"/>
      <w:marRight w:val="0"/>
      <w:marTop w:val="0"/>
      <w:marBottom w:val="0"/>
      <w:divBdr>
        <w:top w:val="none" w:sz="0" w:space="0" w:color="auto"/>
        <w:left w:val="none" w:sz="0" w:space="0" w:color="auto"/>
        <w:bottom w:val="none" w:sz="0" w:space="0" w:color="auto"/>
        <w:right w:val="none" w:sz="0" w:space="0" w:color="auto"/>
      </w:divBdr>
    </w:div>
    <w:div w:id="318654020">
      <w:marLeft w:val="640"/>
      <w:marRight w:val="0"/>
      <w:marTop w:val="0"/>
      <w:marBottom w:val="0"/>
      <w:divBdr>
        <w:top w:val="none" w:sz="0" w:space="0" w:color="auto"/>
        <w:left w:val="none" w:sz="0" w:space="0" w:color="auto"/>
        <w:bottom w:val="none" w:sz="0" w:space="0" w:color="auto"/>
        <w:right w:val="none" w:sz="0" w:space="0" w:color="auto"/>
      </w:divBdr>
    </w:div>
    <w:div w:id="318729143">
      <w:marLeft w:val="640"/>
      <w:marRight w:val="0"/>
      <w:marTop w:val="0"/>
      <w:marBottom w:val="0"/>
      <w:divBdr>
        <w:top w:val="none" w:sz="0" w:space="0" w:color="auto"/>
        <w:left w:val="none" w:sz="0" w:space="0" w:color="auto"/>
        <w:bottom w:val="none" w:sz="0" w:space="0" w:color="auto"/>
        <w:right w:val="none" w:sz="0" w:space="0" w:color="auto"/>
      </w:divBdr>
    </w:div>
    <w:div w:id="318734115">
      <w:marLeft w:val="640"/>
      <w:marRight w:val="0"/>
      <w:marTop w:val="0"/>
      <w:marBottom w:val="0"/>
      <w:divBdr>
        <w:top w:val="none" w:sz="0" w:space="0" w:color="auto"/>
        <w:left w:val="none" w:sz="0" w:space="0" w:color="auto"/>
        <w:bottom w:val="none" w:sz="0" w:space="0" w:color="auto"/>
        <w:right w:val="none" w:sz="0" w:space="0" w:color="auto"/>
      </w:divBdr>
    </w:div>
    <w:div w:id="318774032">
      <w:marLeft w:val="640"/>
      <w:marRight w:val="0"/>
      <w:marTop w:val="0"/>
      <w:marBottom w:val="0"/>
      <w:divBdr>
        <w:top w:val="none" w:sz="0" w:space="0" w:color="auto"/>
        <w:left w:val="none" w:sz="0" w:space="0" w:color="auto"/>
        <w:bottom w:val="none" w:sz="0" w:space="0" w:color="auto"/>
        <w:right w:val="none" w:sz="0" w:space="0" w:color="auto"/>
      </w:divBdr>
    </w:div>
    <w:div w:id="318774625">
      <w:marLeft w:val="640"/>
      <w:marRight w:val="0"/>
      <w:marTop w:val="0"/>
      <w:marBottom w:val="0"/>
      <w:divBdr>
        <w:top w:val="none" w:sz="0" w:space="0" w:color="auto"/>
        <w:left w:val="none" w:sz="0" w:space="0" w:color="auto"/>
        <w:bottom w:val="none" w:sz="0" w:space="0" w:color="auto"/>
        <w:right w:val="none" w:sz="0" w:space="0" w:color="auto"/>
      </w:divBdr>
    </w:div>
    <w:div w:id="318925420">
      <w:marLeft w:val="640"/>
      <w:marRight w:val="0"/>
      <w:marTop w:val="0"/>
      <w:marBottom w:val="0"/>
      <w:divBdr>
        <w:top w:val="none" w:sz="0" w:space="0" w:color="auto"/>
        <w:left w:val="none" w:sz="0" w:space="0" w:color="auto"/>
        <w:bottom w:val="none" w:sz="0" w:space="0" w:color="auto"/>
        <w:right w:val="none" w:sz="0" w:space="0" w:color="auto"/>
      </w:divBdr>
    </w:div>
    <w:div w:id="318927956">
      <w:marLeft w:val="640"/>
      <w:marRight w:val="0"/>
      <w:marTop w:val="0"/>
      <w:marBottom w:val="0"/>
      <w:divBdr>
        <w:top w:val="none" w:sz="0" w:space="0" w:color="auto"/>
        <w:left w:val="none" w:sz="0" w:space="0" w:color="auto"/>
        <w:bottom w:val="none" w:sz="0" w:space="0" w:color="auto"/>
        <w:right w:val="none" w:sz="0" w:space="0" w:color="auto"/>
      </w:divBdr>
    </w:div>
    <w:div w:id="319114361">
      <w:marLeft w:val="640"/>
      <w:marRight w:val="0"/>
      <w:marTop w:val="0"/>
      <w:marBottom w:val="0"/>
      <w:divBdr>
        <w:top w:val="none" w:sz="0" w:space="0" w:color="auto"/>
        <w:left w:val="none" w:sz="0" w:space="0" w:color="auto"/>
        <w:bottom w:val="none" w:sz="0" w:space="0" w:color="auto"/>
        <w:right w:val="none" w:sz="0" w:space="0" w:color="auto"/>
      </w:divBdr>
    </w:div>
    <w:div w:id="319116370">
      <w:marLeft w:val="640"/>
      <w:marRight w:val="0"/>
      <w:marTop w:val="0"/>
      <w:marBottom w:val="0"/>
      <w:divBdr>
        <w:top w:val="none" w:sz="0" w:space="0" w:color="auto"/>
        <w:left w:val="none" w:sz="0" w:space="0" w:color="auto"/>
        <w:bottom w:val="none" w:sz="0" w:space="0" w:color="auto"/>
        <w:right w:val="none" w:sz="0" w:space="0" w:color="auto"/>
      </w:divBdr>
    </w:div>
    <w:div w:id="319120207">
      <w:marLeft w:val="640"/>
      <w:marRight w:val="0"/>
      <w:marTop w:val="0"/>
      <w:marBottom w:val="0"/>
      <w:divBdr>
        <w:top w:val="none" w:sz="0" w:space="0" w:color="auto"/>
        <w:left w:val="none" w:sz="0" w:space="0" w:color="auto"/>
        <w:bottom w:val="none" w:sz="0" w:space="0" w:color="auto"/>
        <w:right w:val="none" w:sz="0" w:space="0" w:color="auto"/>
      </w:divBdr>
    </w:div>
    <w:div w:id="319164653">
      <w:marLeft w:val="640"/>
      <w:marRight w:val="0"/>
      <w:marTop w:val="0"/>
      <w:marBottom w:val="0"/>
      <w:divBdr>
        <w:top w:val="none" w:sz="0" w:space="0" w:color="auto"/>
        <w:left w:val="none" w:sz="0" w:space="0" w:color="auto"/>
        <w:bottom w:val="none" w:sz="0" w:space="0" w:color="auto"/>
        <w:right w:val="none" w:sz="0" w:space="0" w:color="auto"/>
      </w:divBdr>
    </w:div>
    <w:div w:id="319506346">
      <w:marLeft w:val="640"/>
      <w:marRight w:val="0"/>
      <w:marTop w:val="0"/>
      <w:marBottom w:val="0"/>
      <w:divBdr>
        <w:top w:val="none" w:sz="0" w:space="0" w:color="auto"/>
        <w:left w:val="none" w:sz="0" w:space="0" w:color="auto"/>
        <w:bottom w:val="none" w:sz="0" w:space="0" w:color="auto"/>
        <w:right w:val="none" w:sz="0" w:space="0" w:color="auto"/>
      </w:divBdr>
    </w:div>
    <w:div w:id="319699480">
      <w:marLeft w:val="640"/>
      <w:marRight w:val="0"/>
      <w:marTop w:val="0"/>
      <w:marBottom w:val="0"/>
      <w:divBdr>
        <w:top w:val="none" w:sz="0" w:space="0" w:color="auto"/>
        <w:left w:val="none" w:sz="0" w:space="0" w:color="auto"/>
        <w:bottom w:val="none" w:sz="0" w:space="0" w:color="auto"/>
        <w:right w:val="none" w:sz="0" w:space="0" w:color="auto"/>
      </w:divBdr>
    </w:div>
    <w:div w:id="319888224">
      <w:marLeft w:val="640"/>
      <w:marRight w:val="0"/>
      <w:marTop w:val="0"/>
      <w:marBottom w:val="0"/>
      <w:divBdr>
        <w:top w:val="none" w:sz="0" w:space="0" w:color="auto"/>
        <w:left w:val="none" w:sz="0" w:space="0" w:color="auto"/>
        <w:bottom w:val="none" w:sz="0" w:space="0" w:color="auto"/>
        <w:right w:val="none" w:sz="0" w:space="0" w:color="auto"/>
      </w:divBdr>
    </w:div>
    <w:div w:id="320040960">
      <w:marLeft w:val="640"/>
      <w:marRight w:val="0"/>
      <w:marTop w:val="0"/>
      <w:marBottom w:val="0"/>
      <w:divBdr>
        <w:top w:val="none" w:sz="0" w:space="0" w:color="auto"/>
        <w:left w:val="none" w:sz="0" w:space="0" w:color="auto"/>
        <w:bottom w:val="none" w:sz="0" w:space="0" w:color="auto"/>
        <w:right w:val="none" w:sz="0" w:space="0" w:color="auto"/>
      </w:divBdr>
    </w:div>
    <w:div w:id="320161479">
      <w:marLeft w:val="640"/>
      <w:marRight w:val="0"/>
      <w:marTop w:val="0"/>
      <w:marBottom w:val="0"/>
      <w:divBdr>
        <w:top w:val="none" w:sz="0" w:space="0" w:color="auto"/>
        <w:left w:val="none" w:sz="0" w:space="0" w:color="auto"/>
        <w:bottom w:val="none" w:sz="0" w:space="0" w:color="auto"/>
        <w:right w:val="none" w:sz="0" w:space="0" w:color="auto"/>
      </w:divBdr>
    </w:div>
    <w:div w:id="320163356">
      <w:marLeft w:val="640"/>
      <w:marRight w:val="0"/>
      <w:marTop w:val="0"/>
      <w:marBottom w:val="0"/>
      <w:divBdr>
        <w:top w:val="none" w:sz="0" w:space="0" w:color="auto"/>
        <w:left w:val="none" w:sz="0" w:space="0" w:color="auto"/>
        <w:bottom w:val="none" w:sz="0" w:space="0" w:color="auto"/>
        <w:right w:val="none" w:sz="0" w:space="0" w:color="auto"/>
      </w:divBdr>
    </w:div>
    <w:div w:id="320231395">
      <w:marLeft w:val="640"/>
      <w:marRight w:val="0"/>
      <w:marTop w:val="0"/>
      <w:marBottom w:val="0"/>
      <w:divBdr>
        <w:top w:val="none" w:sz="0" w:space="0" w:color="auto"/>
        <w:left w:val="none" w:sz="0" w:space="0" w:color="auto"/>
        <w:bottom w:val="none" w:sz="0" w:space="0" w:color="auto"/>
        <w:right w:val="none" w:sz="0" w:space="0" w:color="auto"/>
      </w:divBdr>
    </w:div>
    <w:div w:id="320354340">
      <w:marLeft w:val="640"/>
      <w:marRight w:val="0"/>
      <w:marTop w:val="0"/>
      <w:marBottom w:val="0"/>
      <w:divBdr>
        <w:top w:val="none" w:sz="0" w:space="0" w:color="auto"/>
        <w:left w:val="none" w:sz="0" w:space="0" w:color="auto"/>
        <w:bottom w:val="none" w:sz="0" w:space="0" w:color="auto"/>
        <w:right w:val="none" w:sz="0" w:space="0" w:color="auto"/>
      </w:divBdr>
    </w:div>
    <w:div w:id="320430919">
      <w:marLeft w:val="640"/>
      <w:marRight w:val="0"/>
      <w:marTop w:val="0"/>
      <w:marBottom w:val="0"/>
      <w:divBdr>
        <w:top w:val="none" w:sz="0" w:space="0" w:color="auto"/>
        <w:left w:val="none" w:sz="0" w:space="0" w:color="auto"/>
        <w:bottom w:val="none" w:sz="0" w:space="0" w:color="auto"/>
        <w:right w:val="none" w:sz="0" w:space="0" w:color="auto"/>
      </w:divBdr>
    </w:div>
    <w:div w:id="320471878">
      <w:marLeft w:val="640"/>
      <w:marRight w:val="0"/>
      <w:marTop w:val="0"/>
      <w:marBottom w:val="0"/>
      <w:divBdr>
        <w:top w:val="none" w:sz="0" w:space="0" w:color="auto"/>
        <w:left w:val="none" w:sz="0" w:space="0" w:color="auto"/>
        <w:bottom w:val="none" w:sz="0" w:space="0" w:color="auto"/>
        <w:right w:val="none" w:sz="0" w:space="0" w:color="auto"/>
      </w:divBdr>
    </w:div>
    <w:div w:id="320546798">
      <w:marLeft w:val="640"/>
      <w:marRight w:val="0"/>
      <w:marTop w:val="0"/>
      <w:marBottom w:val="0"/>
      <w:divBdr>
        <w:top w:val="none" w:sz="0" w:space="0" w:color="auto"/>
        <w:left w:val="none" w:sz="0" w:space="0" w:color="auto"/>
        <w:bottom w:val="none" w:sz="0" w:space="0" w:color="auto"/>
        <w:right w:val="none" w:sz="0" w:space="0" w:color="auto"/>
      </w:divBdr>
    </w:div>
    <w:div w:id="320623800">
      <w:marLeft w:val="640"/>
      <w:marRight w:val="0"/>
      <w:marTop w:val="0"/>
      <w:marBottom w:val="0"/>
      <w:divBdr>
        <w:top w:val="none" w:sz="0" w:space="0" w:color="auto"/>
        <w:left w:val="none" w:sz="0" w:space="0" w:color="auto"/>
        <w:bottom w:val="none" w:sz="0" w:space="0" w:color="auto"/>
        <w:right w:val="none" w:sz="0" w:space="0" w:color="auto"/>
      </w:divBdr>
    </w:div>
    <w:div w:id="320692583">
      <w:marLeft w:val="640"/>
      <w:marRight w:val="0"/>
      <w:marTop w:val="0"/>
      <w:marBottom w:val="0"/>
      <w:divBdr>
        <w:top w:val="none" w:sz="0" w:space="0" w:color="auto"/>
        <w:left w:val="none" w:sz="0" w:space="0" w:color="auto"/>
        <w:bottom w:val="none" w:sz="0" w:space="0" w:color="auto"/>
        <w:right w:val="none" w:sz="0" w:space="0" w:color="auto"/>
      </w:divBdr>
    </w:div>
    <w:div w:id="320740967">
      <w:marLeft w:val="640"/>
      <w:marRight w:val="0"/>
      <w:marTop w:val="0"/>
      <w:marBottom w:val="0"/>
      <w:divBdr>
        <w:top w:val="none" w:sz="0" w:space="0" w:color="auto"/>
        <w:left w:val="none" w:sz="0" w:space="0" w:color="auto"/>
        <w:bottom w:val="none" w:sz="0" w:space="0" w:color="auto"/>
        <w:right w:val="none" w:sz="0" w:space="0" w:color="auto"/>
      </w:divBdr>
    </w:div>
    <w:div w:id="320741973">
      <w:marLeft w:val="640"/>
      <w:marRight w:val="0"/>
      <w:marTop w:val="0"/>
      <w:marBottom w:val="0"/>
      <w:divBdr>
        <w:top w:val="none" w:sz="0" w:space="0" w:color="auto"/>
        <w:left w:val="none" w:sz="0" w:space="0" w:color="auto"/>
        <w:bottom w:val="none" w:sz="0" w:space="0" w:color="auto"/>
        <w:right w:val="none" w:sz="0" w:space="0" w:color="auto"/>
      </w:divBdr>
    </w:div>
    <w:div w:id="320892691">
      <w:marLeft w:val="640"/>
      <w:marRight w:val="0"/>
      <w:marTop w:val="0"/>
      <w:marBottom w:val="0"/>
      <w:divBdr>
        <w:top w:val="none" w:sz="0" w:space="0" w:color="auto"/>
        <w:left w:val="none" w:sz="0" w:space="0" w:color="auto"/>
        <w:bottom w:val="none" w:sz="0" w:space="0" w:color="auto"/>
        <w:right w:val="none" w:sz="0" w:space="0" w:color="auto"/>
      </w:divBdr>
    </w:div>
    <w:div w:id="321003958">
      <w:marLeft w:val="640"/>
      <w:marRight w:val="0"/>
      <w:marTop w:val="0"/>
      <w:marBottom w:val="0"/>
      <w:divBdr>
        <w:top w:val="none" w:sz="0" w:space="0" w:color="auto"/>
        <w:left w:val="none" w:sz="0" w:space="0" w:color="auto"/>
        <w:bottom w:val="none" w:sz="0" w:space="0" w:color="auto"/>
        <w:right w:val="none" w:sz="0" w:space="0" w:color="auto"/>
      </w:divBdr>
    </w:div>
    <w:div w:id="321542342">
      <w:marLeft w:val="640"/>
      <w:marRight w:val="0"/>
      <w:marTop w:val="0"/>
      <w:marBottom w:val="0"/>
      <w:divBdr>
        <w:top w:val="none" w:sz="0" w:space="0" w:color="auto"/>
        <w:left w:val="none" w:sz="0" w:space="0" w:color="auto"/>
        <w:bottom w:val="none" w:sz="0" w:space="0" w:color="auto"/>
        <w:right w:val="none" w:sz="0" w:space="0" w:color="auto"/>
      </w:divBdr>
    </w:div>
    <w:div w:id="321542446">
      <w:marLeft w:val="640"/>
      <w:marRight w:val="0"/>
      <w:marTop w:val="0"/>
      <w:marBottom w:val="0"/>
      <w:divBdr>
        <w:top w:val="none" w:sz="0" w:space="0" w:color="auto"/>
        <w:left w:val="none" w:sz="0" w:space="0" w:color="auto"/>
        <w:bottom w:val="none" w:sz="0" w:space="0" w:color="auto"/>
        <w:right w:val="none" w:sz="0" w:space="0" w:color="auto"/>
      </w:divBdr>
    </w:div>
    <w:div w:id="321546826">
      <w:marLeft w:val="640"/>
      <w:marRight w:val="0"/>
      <w:marTop w:val="0"/>
      <w:marBottom w:val="0"/>
      <w:divBdr>
        <w:top w:val="none" w:sz="0" w:space="0" w:color="auto"/>
        <w:left w:val="none" w:sz="0" w:space="0" w:color="auto"/>
        <w:bottom w:val="none" w:sz="0" w:space="0" w:color="auto"/>
        <w:right w:val="none" w:sz="0" w:space="0" w:color="auto"/>
      </w:divBdr>
    </w:div>
    <w:div w:id="321659045">
      <w:marLeft w:val="640"/>
      <w:marRight w:val="0"/>
      <w:marTop w:val="0"/>
      <w:marBottom w:val="0"/>
      <w:divBdr>
        <w:top w:val="none" w:sz="0" w:space="0" w:color="auto"/>
        <w:left w:val="none" w:sz="0" w:space="0" w:color="auto"/>
        <w:bottom w:val="none" w:sz="0" w:space="0" w:color="auto"/>
        <w:right w:val="none" w:sz="0" w:space="0" w:color="auto"/>
      </w:divBdr>
    </w:div>
    <w:div w:id="321810501">
      <w:marLeft w:val="640"/>
      <w:marRight w:val="0"/>
      <w:marTop w:val="0"/>
      <w:marBottom w:val="0"/>
      <w:divBdr>
        <w:top w:val="none" w:sz="0" w:space="0" w:color="auto"/>
        <w:left w:val="none" w:sz="0" w:space="0" w:color="auto"/>
        <w:bottom w:val="none" w:sz="0" w:space="0" w:color="auto"/>
        <w:right w:val="none" w:sz="0" w:space="0" w:color="auto"/>
      </w:divBdr>
    </w:div>
    <w:div w:id="321810783">
      <w:marLeft w:val="640"/>
      <w:marRight w:val="0"/>
      <w:marTop w:val="0"/>
      <w:marBottom w:val="0"/>
      <w:divBdr>
        <w:top w:val="none" w:sz="0" w:space="0" w:color="auto"/>
        <w:left w:val="none" w:sz="0" w:space="0" w:color="auto"/>
        <w:bottom w:val="none" w:sz="0" w:space="0" w:color="auto"/>
        <w:right w:val="none" w:sz="0" w:space="0" w:color="auto"/>
      </w:divBdr>
    </w:div>
    <w:div w:id="321814322">
      <w:marLeft w:val="640"/>
      <w:marRight w:val="0"/>
      <w:marTop w:val="0"/>
      <w:marBottom w:val="0"/>
      <w:divBdr>
        <w:top w:val="none" w:sz="0" w:space="0" w:color="auto"/>
        <w:left w:val="none" w:sz="0" w:space="0" w:color="auto"/>
        <w:bottom w:val="none" w:sz="0" w:space="0" w:color="auto"/>
        <w:right w:val="none" w:sz="0" w:space="0" w:color="auto"/>
      </w:divBdr>
    </w:div>
    <w:div w:id="321860362">
      <w:marLeft w:val="640"/>
      <w:marRight w:val="0"/>
      <w:marTop w:val="0"/>
      <w:marBottom w:val="0"/>
      <w:divBdr>
        <w:top w:val="none" w:sz="0" w:space="0" w:color="auto"/>
        <w:left w:val="none" w:sz="0" w:space="0" w:color="auto"/>
        <w:bottom w:val="none" w:sz="0" w:space="0" w:color="auto"/>
        <w:right w:val="none" w:sz="0" w:space="0" w:color="auto"/>
      </w:divBdr>
    </w:div>
    <w:div w:id="321929634">
      <w:marLeft w:val="640"/>
      <w:marRight w:val="0"/>
      <w:marTop w:val="0"/>
      <w:marBottom w:val="0"/>
      <w:divBdr>
        <w:top w:val="none" w:sz="0" w:space="0" w:color="auto"/>
        <w:left w:val="none" w:sz="0" w:space="0" w:color="auto"/>
        <w:bottom w:val="none" w:sz="0" w:space="0" w:color="auto"/>
        <w:right w:val="none" w:sz="0" w:space="0" w:color="auto"/>
      </w:divBdr>
    </w:div>
    <w:div w:id="321979359">
      <w:marLeft w:val="640"/>
      <w:marRight w:val="0"/>
      <w:marTop w:val="0"/>
      <w:marBottom w:val="0"/>
      <w:divBdr>
        <w:top w:val="none" w:sz="0" w:space="0" w:color="auto"/>
        <w:left w:val="none" w:sz="0" w:space="0" w:color="auto"/>
        <w:bottom w:val="none" w:sz="0" w:space="0" w:color="auto"/>
        <w:right w:val="none" w:sz="0" w:space="0" w:color="auto"/>
      </w:divBdr>
    </w:div>
    <w:div w:id="322046768">
      <w:marLeft w:val="640"/>
      <w:marRight w:val="0"/>
      <w:marTop w:val="0"/>
      <w:marBottom w:val="0"/>
      <w:divBdr>
        <w:top w:val="none" w:sz="0" w:space="0" w:color="auto"/>
        <w:left w:val="none" w:sz="0" w:space="0" w:color="auto"/>
        <w:bottom w:val="none" w:sz="0" w:space="0" w:color="auto"/>
        <w:right w:val="none" w:sz="0" w:space="0" w:color="auto"/>
      </w:divBdr>
    </w:div>
    <w:div w:id="322128103">
      <w:marLeft w:val="640"/>
      <w:marRight w:val="0"/>
      <w:marTop w:val="0"/>
      <w:marBottom w:val="0"/>
      <w:divBdr>
        <w:top w:val="none" w:sz="0" w:space="0" w:color="auto"/>
        <w:left w:val="none" w:sz="0" w:space="0" w:color="auto"/>
        <w:bottom w:val="none" w:sz="0" w:space="0" w:color="auto"/>
        <w:right w:val="none" w:sz="0" w:space="0" w:color="auto"/>
      </w:divBdr>
    </w:div>
    <w:div w:id="322196161">
      <w:marLeft w:val="640"/>
      <w:marRight w:val="0"/>
      <w:marTop w:val="0"/>
      <w:marBottom w:val="0"/>
      <w:divBdr>
        <w:top w:val="none" w:sz="0" w:space="0" w:color="auto"/>
        <w:left w:val="none" w:sz="0" w:space="0" w:color="auto"/>
        <w:bottom w:val="none" w:sz="0" w:space="0" w:color="auto"/>
        <w:right w:val="none" w:sz="0" w:space="0" w:color="auto"/>
      </w:divBdr>
    </w:div>
    <w:div w:id="322394945">
      <w:marLeft w:val="640"/>
      <w:marRight w:val="0"/>
      <w:marTop w:val="0"/>
      <w:marBottom w:val="0"/>
      <w:divBdr>
        <w:top w:val="none" w:sz="0" w:space="0" w:color="auto"/>
        <w:left w:val="none" w:sz="0" w:space="0" w:color="auto"/>
        <w:bottom w:val="none" w:sz="0" w:space="0" w:color="auto"/>
        <w:right w:val="none" w:sz="0" w:space="0" w:color="auto"/>
      </w:divBdr>
    </w:div>
    <w:div w:id="322664824">
      <w:marLeft w:val="640"/>
      <w:marRight w:val="0"/>
      <w:marTop w:val="0"/>
      <w:marBottom w:val="0"/>
      <w:divBdr>
        <w:top w:val="none" w:sz="0" w:space="0" w:color="auto"/>
        <w:left w:val="none" w:sz="0" w:space="0" w:color="auto"/>
        <w:bottom w:val="none" w:sz="0" w:space="0" w:color="auto"/>
        <w:right w:val="none" w:sz="0" w:space="0" w:color="auto"/>
      </w:divBdr>
    </w:div>
    <w:div w:id="322702868">
      <w:marLeft w:val="640"/>
      <w:marRight w:val="0"/>
      <w:marTop w:val="0"/>
      <w:marBottom w:val="0"/>
      <w:divBdr>
        <w:top w:val="none" w:sz="0" w:space="0" w:color="auto"/>
        <w:left w:val="none" w:sz="0" w:space="0" w:color="auto"/>
        <w:bottom w:val="none" w:sz="0" w:space="0" w:color="auto"/>
        <w:right w:val="none" w:sz="0" w:space="0" w:color="auto"/>
      </w:divBdr>
    </w:div>
    <w:div w:id="322710508">
      <w:marLeft w:val="640"/>
      <w:marRight w:val="0"/>
      <w:marTop w:val="0"/>
      <w:marBottom w:val="0"/>
      <w:divBdr>
        <w:top w:val="none" w:sz="0" w:space="0" w:color="auto"/>
        <w:left w:val="none" w:sz="0" w:space="0" w:color="auto"/>
        <w:bottom w:val="none" w:sz="0" w:space="0" w:color="auto"/>
        <w:right w:val="none" w:sz="0" w:space="0" w:color="auto"/>
      </w:divBdr>
    </w:div>
    <w:div w:id="322777096">
      <w:marLeft w:val="640"/>
      <w:marRight w:val="0"/>
      <w:marTop w:val="0"/>
      <w:marBottom w:val="0"/>
      <w:divBdr>
        <w:top w:val="none" w:sz="0" w:space="0" w:color="auto"/>
        <w:left w:val="none" w:sz="0" w:space="0" w:color="auto"/>
        <w:bottom w:val="none" w:sz="0" w:space="0" w:color="auto"/>
        <w:right w:val="none" w:sz="0" w:space="0" w:color="auto"/>
      </w:divBdr>
    </w:div>
    <w:div w:id="322851862">
      <w:marLeft w:val="640"/>
      <w:marRight w:val="0"/>
      <w:marTop w:val="0"/>
      <w:marBottom w:val="0"/>
      <w:divBdr>
        <w:top w:val="none" w:sz="0" w:space="0" w:color="auto"/>
        <w:left w:val="none" w:sz="0" w:space="0" w:color="auto"/>
        <w:bottom w:val="none" w:sz="0" w:space="0" w:color="auto"/>
        <w:right w:val="none" w:sz="0" w:space="0" w:color="auto"/>
      </w:divBdr>
    </w:div>
    <w:div w:id="322853438">
      <w:marLeft w:val="640"/>
      <w:marRight w:val="0"/>
      <w:marTop w:val="0"/>
      <w:marBottom w:val="0"/>
      <w:divBdr>
        <w:top w:val="none" w:sz="0" w:space="0" w:color="auto"/>
        <w:left w:val="none" w:sz="0" w:space="0" w:color="auto"/>
        <w:bottom w:val="none" w:sz="0" w:space="0" w:color="auto"/>
        <w:right w:val="none" w:sz="0" w:space="0" w:color="auto"/>
      </w:divBdr>
    </w:div>
    <w:div w:id="322855026">
      <w:marLeft w:val="640"/>
      <w:marRight w:val="0"/>
      <w:marTop w:val="0"/>
      <w:marBottom w:val="0"/>
      <w:divBdr>
        <w:top w:val="none" w:sz="0" w:space="0" w:color="auto"/>
        <w:left w:val="none" w:sz="0" w:space="0" w:color="auto"/>
        <w:bottom w:val="none" w:sz="0" w:space="0" w:color="auto"/>
        <w:right w:val="none" w:sz="0" w:space="0" w:color="auto"/>
      </w:divBdr>
    </w:div>
    <w:div w:id="322858287">
      <w:marLeft w:val="640"/>
      <w:marRight w:val="0"/>
      <w:marTop w:val="0"/>
      <w:marBottom w:val="0"/>
      <w:divBdr>
        <w:top w:val="none" w:sz="0" w:space="0" w:color="auto"/>
        <w:left w:val="none" w:sz="0" w:space="0" w:color="auto"/>
        <w:bottom w:val="none" w:sz="0" w:space="0" w:color="auto"/>
        <w:right w:val="none" w:sz="0" w:space="0" w:color="auto"/>
      </w:divBdr>
    </w:div>
    <w:div w:id="322900588">
      <w:marLeft w:val="640"/>
      <w:marRight w:val="0"/>
      <w:marTop w:val="0"/>
      <w:marBottom w:val="0"/>
      <w:divBdr>
        <w:top w:val="none" w:sz="0" w:space="0" w:color="auto"/>
        <w:left w:val="none" w:sz="0" w:space="0" w:color="auto"/>
        <w:bottom w:val="none" w:sz="0" w:space="0" w:color="auto"/>
        <w:right w:val="none" w:sz="0" w:space="0" w:color="auto"/>
      </w:divBdr>
    </w:div>
    <w:div w:id="322970011">
      <w:marLeft w:val="640"/>
      <w:marRight w:val="0"/>
      <w:marTop w:val="0"/>
      <w:marBottom w:val="0"/>
      <w:divBdr>
        <w:top w:val="none" w:sz="0" w:space="0" w:color="auto"/>
        <w:left w:val="none" w:sz="0" w:space="0" w:color="auto"/>
        <w:bottom w:val="none" w:sz="0" w:space="0" w:color="auto"/>
        <w:right w:val="none" w:sz="0" w:space="0" w:color="auto"/>
      </w:divBdr>
    </w:div>
    <w:div w:id="323241964">
      <w:marLeft w:val="640"/>
      <w:marRight w:val="0"/>
      <w:marTop w:val="0"/>
      <w:marBottom w:val="0"/>
      <w:divBdr>
        <w:top w:val="none" w:sz="0" w:space="0" w:color="auto"/>
        <w:left w:val="none" w:sz="0" w:space="0" w:color="auto"/>
        <w:bottom w:val="none" w:sz="0" w:space="0" w:color="auto"/>
        <w:right w:val="none" w:sz="0" w:space="0" w:color="auto"/>
      </w:divBdr>
    </w:div>
    <w:div w:id="323289418">
      <w:marLeft w:val="640"/>
      <w:marRight w:val="0"/>
      <w:marTop w:val="0"/>
      <w:marBottom w:val="0"/>
      <w:divBdr>
        <w:top w:val="none" w:sz="0" w:space="0" w:color="auto"/>
        <w:left w:val="none" w:sz="0" w:space="0" w:color="auto"/>
        <w:bottom w:val="none" w:sz="0" w:space="0" w:color="auto"/>
        <w:right w:val="none" w:sz="0" w:space="0" w:color="auto"/>
      </w:divBdr>
    </w:div>
    <w:div w:id="323321013">
      <w:marLeft w:val="640"/>
      <w:marRight w:val="0"/>
      <w:marTop w:val="0"/>
      <w:marBottom w:val="0"/>
      <w:divBdr>
        <w:top w:val="none" w:sz="0" w:space="0" w:color="auto"/>
        <w:left w:val="none" w:sz="0" w:space="0" w:color="auto"/>
        <w:bottom w:val="none" w:sz="0" w:space="0" w:color="auto"/>
        <w:right w:val="none" w:sz="0" w:space="0" w:color="auto"/>
      </w:divBdr>
    </w:div>
    <w:div w:id="323558938">
      <w:marLeft w:val="640"/>
      <w:marRight w:val="0"/>
      <w:marTop w:val="0"/>
      <w:marBottom w:val="0"/>
      <w:divBdr>
        <w:top w:val="none" w:sz="0" w:space="0" w:color="auto"/>
        <w:left w:val="none" w:sz="0" w:space="0" w:color="auto"/>
        <w:bottom w:val="none" w:sz="0" w:space="0" w:color="auto"/>
        <w:right w:val="none" w:sz="0" w:space="0" w:color="auto"/>
      </w:divBdr>
    </w:div>
    <w:div w:id="323748991">
      <w:marLeft w:val="640"/>
      <w:marRight w:val="0"/>
      <w:marTop w:val="0"/>
      <w:marBottom w:val="0"/>
      <w:divBdr>
        <w:top w:val="none" w:sz="0" w:space="0" w:color="auto"/>
        <w:left w:val="none" w:sz="0" w:space="0" w:color="auto"/>
        <w:bottom w:val="none" w:sz="0" w:space="0" w:color="auto"/>
        <w:right w:val="none" w:sz="0" w:space="0" w:color="auto"/>
      </w:divBdr>
    </w:div>
    <w:div w:id="323750821">
      <w:marLeft w:val="640"/>
      <w:marRight w:val="0"/>
      <w:marTop w:val="0"/>
      <w:marBottom w:val="0"/>
      <w:divBdr>
        <w:top w:val="none" w:sz="0" w:space="0" w:color="auto"/>
        <w:left w:val="none" w:sz="0" w:space="0" w:color="auto"/>
        <w:bottom w:val="none" w:sz="0" w:space="0" w:color="auto"/>
        <w:right w:val="none" w:sz="0" w:space="0" w:color="auto"/>
      </w:divBdr>
    </w:div>
    <w:div w:id="324015932">
      <w:marLeft w:val="640"/>
      <w:marRight w:val="0"/>
      <w:marTop w:val="0"/>
      <w:marBottom w:val="0"/>
      <w:divBdr>
        <w:top w:val="none" w:sz="0" w:space="0" w:color="auto"/>
        <w:left w:val="none" w:sz="0" w:space="0" w:color="auto"/>
        <w:bottom w:val="none" w:sz="0" w:space="0" w:color="auto"/>
        <w:right w:val="none" w:sz="0" w:space="0" w:color="auto"/>
      </w:divBdr>
    </w:div>
    <w:div w:id="324016562">
      <w:marLeft w:val="640"/>
      <w:marRight w:val="0"/>
      <w:marTop w:val="0"/>
      <w:marBottom w:val="0"/>
      <w:divBdr>
        <w:top w:val="none" w:sz="0" w:space="0" w:color="auto"/>
        <w:left w:val="none" w:sz="0" w:space="0" w:color="auto"/>
        <w:bottom w:val="none" w:sz="0" w:space="0" w:color="auto"/>
        <w:right w:val="none" w:sz="0" w:space="0" w:color="auto"/>
      </w:divBdr>
    </w:div>
    <w:div w:id="324089049">
      <w:marLeft w:val="640"/>
      <w:marRight w:val="0"/>
      <w:marTop w:val="0"/>
      <w:marBottom w:val="0"/>
      <w:divBdr>
        <w:top w:val="none" w:sz="0" w:space="0" w:color="auto"/>
        <w:left w:val="none" w:sz="0" w:space="0" w:color="auto"/>
        <w:bottom w:val="none" w:sz="0" w:space="0" w:color="auto"/>
        <w:right w:val="none" w:sz="0" w:space="0" w:color="auto"/>
      </w:divBdr>
    </w:div>
    <w:div w:id="324210766">
      <w:marLeft w:val="640"/>
      <w:marRight w:val="0"/>
      <w:marTop w:val="0"/>
      <w:marBottom w:val="0"/>
      <w:divBdr>
        <w:top w:val="none" w:sz="0" w:space="0" w:color="auto"/>
        <w:left w:val="none" w:sz="0" w:space="0" w:color="auto"/>
        <w:bottom w:val="none" w:sz="0" w:space="0" w:color="auto"/>
        <w:right w:val="none" w:sz="0" w:space="0" w:color="auto"/>
      </w:divBdr>
    </w:div>
    <w:div w:id="324407039">
      <w:marLeft w:val="640"/>
      <w:marRight w:val="0"/>
      <w:marTop w:val="0"/>
      <w:marBottom w:val="0"/>
      <w:divBdr>
        <w:top w:val="none" w:sz="0" w:space="0" w:color="auto"/>
        <w:left w:val="none" w:sz="0" w:space="0" w:color="auto"/>
        <w:bottom w:val="none" w:sz="0" w:space="0" w:color="auto"/>
        <w:right w:val="none" w:sz="0" w:space="0" w:color="auto"/>
      </w:divBdr>
    </w:div>
    <w:div w:id="324434092">
      <w:marLeft w:val="640"/>
      <w:marRight w:val="0"/>
      <w:marTop w:val="0"/>
      <w:marBottom w:val="0"/>
      <w:divBdr>
        <w:top w:val="none" w:sz="0" w:space="0" w:color="auto"/>
        <w:left w:val="none" w:sz="0" w:space="0" w:color="auto"/>
        <w:bottom w:val="none" w:sz="0" w:space="0" w:color="auto"/>
        <w:right w:val="none" w:sz="0" w:space="0" w:color="auto"/>
      </w:divBdr>
    </w:div>
    <w:div w:id="324553191">
      <w:marLeft w:val="640"/>
      <w:marRight w:val="0"/>
      <w:marTop w:val="0"/>
      <w:marBottom w:val="0"/>
      <w:divBdr>
        <w:top w:val="none" w:sz="0" w:space="0" w:color="auto"/>
        <w:left w:val="none" w:sz="0" w:space="0" w:color="auto"/>
        <w:bottom w:val="none" w:sz="0" w:space="0" w:color="auto"/>
        <w:right w:val="none" w:sz="0" w:space="0" w:color="auto"/>
      </w:divBdr>
    </w:div>
    <w:div w:id="324556281">
      <w:marLeft w:val="640"/>
      <w:marRight w:val="0"/>
      <w:marTop w:val="0"/>
      <w:marBottom w:val="0"/>
      <w:divBdr>
        <w:top w:val="none" w:sz="0" w:space="0" w:color="auto"/>
        <w:left w:val="none" w:sz="0" w:space="0" w:color="auto"/>
        <w:bottom w:val="none" w:sz="0" w:space="0" w:color="auto"/>
        <w:right w:val="none" w:sz="0" w:space="0" w:color="auto"/>
      </w:divBdr>
    </w:div>
    <w:div w:id="324819321">
      <w:marLeft w:val="640"/>
      <w:marRight w:val="0"/>
      <w:marTop w:val="0"/>
      <w:marBottom w:val="0"/>
      <w:divBdr>
        <w:top w:val="none" w:sz="0" w:space="0" w:color="auto"/>
        <w:left w:val="none" w:sz="0" w:space="0" w:color="auto"/>
        <w:bottom w:val="none" w:sz="0" w:space="0" w:color="auto"/>
        <w:right w:val="none" w:sz="0" w:space="0" w:color="auto"/>
      </w:divBdr>
    </w:div>
    <w:div w:id="324822224">
      <w:marLeft w:val="640"/>
      <w:marRight w:val="0"/>
      <w:marTop w:val="0"/>
      <w:marBottom w:val="0"/>
      <w:divBdr>
        <w:top w:val="none" w:sz="0" w:space="0" w:color="auto"/>
        <w:left w:val="none" w:sz="0" w:space="0" w:color="auto"/>
        <w:bottom w:val="none" w:sz="0" w:space="0" w:color="auto"/>
        <w:right w:val="none" w:sz="0" w:space="0" w:color="auto"/>
      </w:divBdr>
    </w:div>
    <w:div w:id="324941198">
      <w:marLeft w:val="640"/>
      <w:marRight w:val="0"/>
      <w:marTop w:val="0"/>
      <w:marBottom w:val="0"/>
      <w:divBdr>
        <w:top w:val="none" w:sz="0" w:space="0" w:color="auto"/>
        <w:left w:val="none" w:sz="0" w:space="0" w:color="auto"/>
        <w:bottom w:val="none" w:sz="0" w:space="0" w:color="auto"/>
        <w:right w:val="none" w:sz="0" w:space="0" w:color="auto"/>
      </w:divBdr>
    </w:div>
    <w:div w:id="325011597">
      <w:marLeft w:val="640"/>
      <w:marRight w:val="0"/>
      <w:marTop w:val="0"/>
      <w:marBottom w:val="0"/>
      <w:divBdr>
        <w:top w:val="none" w:sz="0" w:space="0" w:color="auto"/>
        <w:left w:val="none" w:sz="0" w:space="0" w:color="auto"/>
        <w:bottom w:val="none" w:sz="0" w:space="0" w:color="auto"/>
        <w:right w:val="none" w:sz="0" w:space="0" w:color="auto"/>
      </w:divBdr>
    </w:div>
    <w:div w:id="325019831">
      <w:marLeft w:val="640"/>
      <w:marRight w:val="0"/>
      <w:marTop w:val="0"/>
      <w:marBottom w:val="0"/>
      <w:divBdr>
        <w:top w:val="none" w:sz="0" w:space="0" w:color="auto"/>
        <w:left w:val="none" w:sz="0" w:space="0" w:color="auto"/>
        <w:bottom w:val="none" w:sz="0" w:space="0" w:color="auto"/>
        <w:right w:val="none" w:sz="0" w:space="0" w:color="auto"/>
      </w:divBdr>
    </w:div>
    <w:div w:id="325059583">
      <w:marLeft w:val="640"/>
      <w:marRight w:val="0"/>
      <w:marTop w:val="0"/>
      <w:marBottom w:val="0"/>
      <w:divBdr>
        <w:top w:val="none" w:sz="0" w:space="0" w:color="auto"/>
        <w:left w:val="none" w:sz="0" w:space="0" w:color="auto"/>
        <w:bottom w:val="none" w:sz="0" w:space="0" w:color="auto"/>
        <w:right w:val="none" w:sz="0" w:space="0" w:color="auto"/>
      </w:divBdr>
    </w:div>
    <w:div w:id="325207111">
      <w:marLeft w:val="640"/>
      <w:marRight w:val="0"/>
      <w:marTop w:val="0"/>
      <w:marBottom w:val="0"/>
      <w:divBdr>
        <w:top w:val="none" w:sz="0" w:space="0" w:color="auto"/>
        <w:left w:val="none" w:sz="0" w:space="0" w:color="auto"/>
        <w:bottom w:val="none" w:sz="0" w:space="0" w:color="auto"/>
        <w:right w:val="none" w:sz="0" w:space="0" w:color="auto"/>
      </w:divBdr>
    </w:div>
    <w:div w:id="325209554">
      <w:marLeft w:val="640"/>
      <w:marRight w:val="0"/>
      <w:marTop w:val="0"/>
      <w:marBottom w:val="0"/>
      <w:divBdr>
        <w:top w:val="none" w:sz="0" w:space="0" w:color="auto"/>
        <w:left w:val="none" w:sz="0" w:space="0" w:color="auto"/>
        <w:bottom w:val="none" w:sz="0" w:space="0" w:color="auto"/>
        <w:right w:val="none" w:sz="0" w:space="0" w:color="auto"/>
      </w:divBdr>
    </w:div>
    <w:div w:id="325401691">
      <w:marLeft w:val="640"/>
      <w:marRight w:val="0"/>
      <w:marTop w:val="0"/>
      <w:marBottom w:val="0"/>
      <w:divBdr>
        <w:top w:val="none" w:sz="0" w:space="0" w:color="auto"/>
        <w:left w:val="none" w:sz="0" w:space="0" w:color="auto"/>
        <w:bottom w:val="none" w:sz="0" w:space="0" w:color="auto"/>
        <w:right w:val="none" w:sz="0" w:space="0" w:color="auto"/>
      </w:divBdr>
    </w:div>
    <w:div w:id="325473324">
      <w:marLeft w:val="640"/>
      <w:marRight w:val="0"/>
      <w:marTop w:val="0"/>
      <w:marBottom w:val="0"/>
      <w:divBdr>
        <w:top w:val="none" w:sz="0" w:space="0" w:color="auto"/>
        <w:left w:val="none" w:sz="0" w:space="0" w:color="auto"/>
        <w:bottom w:val="none" w:sz="0" w:space="0" w:color="auto"/>
        <w:right w:val="none" w:sz="0" w:space="0" w:color="auto"/>
      </w:divBdr>
    </w:div>
    <w:div w:id="325520447">
      <w:marLeft w:val="640"/>
      <w:marRight w:val="0"/>
      <w:marTop w:val="0"/>
      <w:marBottom w:val="0"/>
      <w:divBdr>
        <w:top w:val="none" w:sz="0" w:space="0" w:color="auto"/>
        <w:left w:val="none" w:sz="0" w:space="0" w:color="auto"/>
        <w:bottom w:val="none" w:sz="0" w:space="0" w:color="auto"/>
        <w:right w:val="none" w:sz="0" w:space="0" w:color="auto"/>
      </w:divBdr>
    </w:div>
    <w:div w:id="325524322">
      <w:marLeft w:val="640"/>
      <w:marRight w:val="0"/>
      <w:marTop w:val="0"/>
      <w:marBottom w:val="0"/>
      <w:divBdr>
        <w:top w:val="none" w:sz="0" w:space="0" w:color="auto"/>
        <w:left w:val="none" w:sz="0" w:space="0" w:color="auto"/>
        <w:bottom w:val="none" w:sz="0" w:space="0" w:color="auto"/>
        <w:right w:val="none" w:sz="0" w:space="0" w:color="auto"/>
      </w:divBdr>
    </w:div>
    <w:div w:id="325668152">
      <w:marLeft w:val="640"/>
      <w:marRight w:val="0"/>
      <w:marTop w:val="0"/>
      <w:marBottom w:val="0"/>
      <w:divBdr>
        <w:top w:val="none" w:sz="0" w:space="0" w:color="auto"/>
        <w:left w:val="none" w:sz="0" w:space="0" w:color="auto"/>
        <w:bottom w:val="none" w:sz="0" w:space="0" w:color="auto"/>
        <w:right w:val="none" w:sz="0" w:space="0" w:color="auto"/>
      </w:divBdr>
    </w:div>
    <w:div w:id="325669240">
      <w:marLeft w:val="640"/>
      <w:marRight w:val="0"/>
      <w:marTop w:val="0"/>
      <w:marBottom w:val="0"/>
      <w:divBdr>
        <w:top w:val="none" w:sz="0" w:space="0" w:color="auto"/>
        <w:left w:val="none" w:sz="0" w:space="0" w:color="auto"/>
        <w:bottom w:val="none" w:sz="0" w:space="0" w:color="auto"/>
        <w:right w:val="none" w:sz="0" w:space="0" w:color="auto"/>
      </w:divBdr>
    </w:div>
    <w:div w:id="325671680">
      <w:marLeft w:val="640"/>
      <w:marRight w:val="0"/>
      <w:marTop w:val="0"/>
      <w:marBottom w:val="0"/>
      <w:divBdr>
        <w:top w:val="none" w:sz="0" w:space="0" w:color="auto"/>
        <w:left w:val="none" w:sz="0" w:space="0" w:color="auto"/>
        <w:bottom w:val="none" w:sz="0" w:space="0" w:color="auto"/>
        <w:right w:val="none" w:sz="0" w:space="0" w:color="auto"/>
      </w:divBdr>
    </w:div>
    <w:div w:id="325784973">
      <w:marLeft w:val="640"/>
      <w:marRight w:val="0"/>
      <w:marTop w:val="0"/>
      <w:marBottom w:val="0"/>
      <w:divBdr>
        <w:top w:val="none" w:sz="0" w:space="0" w:color="auto"/>
        <w:left w:val="none" w:sz="0" w:space="0" w:color="auto"/>
        <w:bottom w:val="none" w:sz="0" w:space="0" w:color="auto"/>
        <w:right w:val="none" w:sz="0" w:space="0" w:color="auto"/>
      </w:divBdr>
    </w:div>
    <w:div w:id="325862121">
      <w:marLeft w:val="640"/>
      <w:marRight w:val="0"/>
      <w:marTop w:val="0"/>
      <w:marBottom w:val="0"/>
      <w:divBdr>
        <w:top w:val="none" w:sz="0" w:space="0" w:color="auto"/>
        <w:left w:val="none" w:sz="0" w:space="0" w:color="auto"/>
        <w:bottom w:val="none" w:sz="0" w:space="0" w:color="auto"/>
        <w:right w:val="none" w:sz="0" w:space="0" w:color="auto"/>
      </w:divBdr>
    </w:div>
    <w:div w:id="325981716">
      <w:marLeft w:val="640"/>
      <w:marRight w:val="0"/>
      <w:marTop w:val="0"/>
      <w:marBottom w:val="0"/>
      <w:divBdr>
        <w:top w:val="none" w:sz="0" w:space="0" w:color="auto"/>
        <w:left w:val="none" w:sz="0" w:space="0" w:color="auto"/>
        <w:bottom w:val="none" w:sz="0" w:space="0" w:color="auto"/>
        <w:right w:val="none" w:sz="0" w:space="0" w:color="auto"/>
      </w:divBdr>
    </w:div>
    <w:div w:id="325984611">
      <w:marLeft w:val="640"/>
      <w:marRight w:val="0"/>
      <w:marTop w:val="0"/>
      <w:marBottom w:val="0"/>
      <w:divBdr>
        <w:top w:val="none" w:sz="0" w:space="0" w:color="auto"/>
        <w:left w:val="none" w:sz="0" w:space="0" w:color="auto"/>
        <w:bottom w:val="none" w:sz="0" w:space="0" w:color="auto"/>
        <w:right w:val="none" w:sz="0" w:space="0" w:color="auto"/>
      </w:divBdr>
    </w:div>
    <w:div w:id="326061345">
      <w:marLeft w:val="640"/>
      <w:marRight w:val="0"/>
      <w:marTop w:val="0"/>
      <w:marBottom w:val="0"/>
      <w:divBdr>
        <w:top w:val="none" w:sz="0" w:space="0" w:color="auto"/>
        <w:left w:val="none" w:sz="0" w:space="0" w:color="auto"/>
        <w:bottom w:val="none" w:sz="0" w:space="0" w:color="auto"/>
        <w:right w:val="none" w:sz="0" w:space="0" w:color="auto"/>
      </w:divBdr>
    </w:div>
    <w:div w:id="326130019">
      <w:marLeft w:val="640"/>
      <w:marRight w:val="0"/>
      <w:marTop w:val="0"/>
      <w:marBottom w:val="0"/>
      <w:divBdr>
        <w:top w:val="none" w:sz="0" w:space="0" w:color="auto"/>
        <w:left w:val="none" w:sz="0" w:space="0" w:color="auto"/>
        <w:bottom w:val="none" w:sz="0" w:space="0" w:color="auto"/>
        <w:right w:val="none" w:sz="0" w:space="0" w:color="auto"/>
      </w:divBdr>
    </w:div>
    <w:div w:id="326132844">
      <w:marLeft w:val="640"/>
      <w:marRight w:val="0"/>
      <w:marTop w:val="0"/>
      <w:marBottom w:val="0"/>
      <w:divBdr>
        <w:top w:val="none" w:sz="0" w:space="0" w:color="auto"/>
        <w:left w:val="none" w:sz="0" w:space="0" w:color="auto"/>
        <w:bottom w:val="none" w:sz="0" w:space="0" w:color="auto"/>
        <w:right w:val="none" w:sz="0" w:space="0" w:color="auto"/>
      </w:divBdr>
    </w:div>
    <w:div w:id="326398697">
      <w:marLeft w:val="640"/>
      <w:marRight w:val="0"/>
      <w:marTop w:val="0"/>
      <w:marBottom w:val="0"/>
      <w:divBdr>
        <w:top w:val="none" w:sz="0" w:space="0" w:color="auto"/>
        <w:left w:val="none" w:sz="0" w:space="0" w:color="auto"/>
        <w:bottom w:val="none" w:sz="0" w:space="0" w:color="auto"/>
        <w:right w:val="none" w:sz="0" w:space="0" w:color="auto"/>
      </w:divBdr>
    </w:div>
    <w:div w:id="326522390">
      <w:marLeft w:val="640"/>
      <w:marRight w:val="0"/>
      <w:marTop w:val="0"/>
      <w:marBottom w:val="0"/>
      <w:divBdr>
        <w:top w:val="none" w:sz="0" w:space="0" w:color="auto"/>
        <w:left w:val="none" w:sz="0" w:space="0" w:color="auto"/>
        <w:bottom w:val="none" w:sz="0" w:space="0" w:color="auto"/>
        <w:right w:val="none" w:sz="0" w:space="0" w:color="auto"/>
      </w:divBdr>
    </w:div>
    <w:div w:id="326592388">
      <w:marLeft w:val="640"/>
      <w:marRight w:val="0"/>
      <w:marTop w:val="0"/>
      <w:marBottom w:val="0"/>
      <w:divBdr>
        <w:top w:val="none" w:sz="0" w:space="0" w:color="auto"/>
        <w:left w:val="none" w:sz="0" w:space="0" w:color="auto"/>
        <w:bottom w:val="none" w:sz="0" w:space="0" w:color="auto"/>
        <w:right w:val="none" w:sz="0" w:space="0" w:color="auto"/>
      </w:divBdr>
    </w:div>
    <w:div w:id="326714759">
      <w:marLeft w:val="640"/>
      <w:marRight w:val="0"/>
      <w:marTop w:val="0"/>
      <w:marBottom w:val="0"/>
      <w:divBdr>
        <w:top w:val="none" w:sz="0" w:space="0" w:color="auto"/>
        <w:left w:val="none" w:sz="0" w:space="0" w:color="auto"/>
        <w:bottom w:val="none" w:sz="0" w:space="0" w:color="auto"/>
        <w:right w:val="none" w:sz="0" w:space="0" w:color="auto"/>
      </w:divBdr>
    </w:div>
    <w:div w:id="326832809">
      <w:marLeft w:val="640"/>
      <w:marRight w:val="0"/>
      <w:marTop w:val="0"/>
      <w:marBottom w:val="0"/>
      <w:divBdr>
        <w:top w:val="none" w:sz="0" w:space="0" w:color="auto"/>
        <w:left w:val="none" w:sz="0" w:space="0" w:color="auto"/>
        <w:bottom w:val="none" w:sz="0" w:space="0" w:color="auto"/>
        <w:right w:val="none" w:sz="0" w:space="0" w:color="auto"/>
      </w:divBdr>
    </w:div>
    <w:div w:id="326860023">
      <w:marLeft w:val="640"/>
      <w:marRight w:val="0"/>
      <w:marTop w:val="0"/>
      <w:marBottom w:val="0"/>
      <w:divBdr>
        <w:top w:val="none" w:sz="0" w:space="0" w:color="auto"/>
        <w:left w:val="none" w:sz="0" w:space="0" w:color="auto"/>
        <w:bottom w:val="none" w:sz="0" w:space="0" w:color="auto"/>
        <w:right w:val="none" w:sz="0" w:space="0" w:color="auto"/>
      </w:divBdr>
    </w:div>
    <w:div w:id="327094651">
      <w:marLeft w:val="640"/>
      <w:marRight w:val="0"/>
      <w:marTop w:val="0"/>
      <w:marBottom w:val="0"/>
      <w:divBdr>
        <w:top w:val="none" w:sz="0" w:space="0" w:color="auto"/>
        <w:left w:val="none" w:sz="0" w:space="0" w:color="auto"/>
        <w:bottom w:val="none" w:sz="0" w:space="0" w:color="auto"/>
        <w:right w:val="none" w:sz="0" w:space="0" w:color="auto"/>
      </w:divBdr>
    </w:div>
    <w:div w:id="327170311">
      <w:marLeft w:val="640"/>
      <w:marRight w:val="0"/>
      <w:marTop w:val="0"/>
      <w:marBottom w:val="0"/>
      <w:divBdr>
        <w:top w:val="none" w:sz="0" w:space="0" w:color="auto"/>
        <w:left w:val="none" w:sz="0" w:space="0" w:color="auto"/>
        <w:bottom w:val="none" w:sz="0" w:space="0" w:color="auto"/>
        <w:right w:val="none" w:sz="0" w:space="0" w:color="auto"/>
      </w:divBdr>
    </w:div>
    <w:div w:id="327292824">
      <w:marLeft w:val="640"/>
      <w:marRight w:val="0"/>
      <w:marTop w:val="0"/>
      <w:marBottom w:val="0"/>
      <w:divBdr>
        <w:top w:val="none" w:sz="0" w:space="0" w:color="auto"/>
        <w:left w:val="none" w:sz="0" w:space="0" w:color="auto"/>
        <w:bottom w:val="none" w:sz="0" w:space="0" w:color="auto"/>
        <w:right w:val="none" w:sz="0" w:space="0" w:color="auto"/>
      </w:divBdr>
    </w:div>
    <w:div w:id="327363739">
      <w:marLeft w:val="640"/>
      <w:marRight w:val="0"/>
      <w:marTop w:val="0"/>
      <w:marBottom w:val="0"/>
      <w:divBdr>
        <w:top w:val="none" w:sz="0" w:space="0" w:color="auto"/>
        <w:left w:val="none" w:sz="0" w:space="0" w:color="auto"/>
        <w:bottom w:val="none" w:sz="0" w:space="0" w:color="auto"/>
        <w:right w:val="none" w:sz="0" w:space="0" w:color="auto"/>
      </w:divBdr>
    </w:div>
    <w:div w:id="327483474">
      <w:marLeft w:val="640"/>
      <w:marRight w:val="0"/>
      <w:marTop w:val="0"/>
      <w:marBottom w:val="0"/>
      <w:divBdr>
        <w:top w:val="none" w:sz="0" w:space="0" w:color="auto"/>
        <w:left w:val="none" w:sz="0" w:space="0" w:color="auto"/>
        <w:bottom w:val="none" w:sz="0" w:space="0" w:color="auto"/>
        <w:right w:val="none" w:sz="0" w:space="0" w:color="auto"/>
      </w:divBdr>
    </w:div>
    <w:div w:id="327485730">
      <w:marLeft w:val="640"/>
      <w:marRight w:val="0"/>
      <w:marTop w:val="0"/>
      <w:marBottom w:val="0"/>
      <w:divBdr>
        <w:top w:val="none" w:sz="0" w:space="0" w:color="auto"/>
        <w:left w:val="none" w:sz="0" w:space="0" w:color="auto"/>
        <w:bottom w:val="none" w:sz="0" w:space="0" w:color="auto"/>
        <w:right w:val="none" w:sz="0" w:space="0" w:color="auto"/>
      </w:divBdr>
    </w:div>
    <w:div w:id="327558854">
      <w:marLeft w:val="640"/>
      <w:marRight w:val="0"/>
      <w:marTop w:val="0"/>
      <w:marBottom w:val="0"/>
      <w:divBdr>
        <w:top w:val="none" w:sz="0" w:space="0" w:color="auto"/>
        <w:left w:val="none" w:sz="0" w:space="0" w:color="auto"/>
        <w:bottom w:val="none" w:sz="0" w:space="0" w:color="auto"/>
        <w:right w:val="none" w:sz="0" w:space="0" w:color="auto"/>
      </w:divBdr>
    </w:div>
    <w:div w:id="327559960">
      <w:marLeft w:val="640"/>
      <w:marRight w:val="0"/>
      <w:marTop w:val="0"/>
      <w:marBottom w:val="0"/>
      <w:divBdr>
        <w:top w:val="none" w:sz="0" w:space="0" w:color="auto"/>
        <w:left w:val="none" w:sz="0" w:space="0" w:color="auto"/>
        <w:bottom w:val="none" w:sz="0" w:space="0" w:color="auto"/>
        <w:right w:val="none" w:sz="0" w:space="0" w:color="auto"/>
      </w:divBdr>
    </w:div>
    <w:div w:id="327632816">
      <w:marLeft w:val="640"/>
      <w:marRight w:val="0"/>
      <w:marTop w:val="0"/>
      <w:marBottom w:val="0"/>
      <w:divBdr>
        <w:top w:val="none" w:sz="0" w:space="0" w:color="auto"/>
        <w:left w:val="none" w:sz="0" w:space="0" w:color="auto"/>
        <w:bottom w:val="none" w:sz="0" w:space="0" w:color="auto"/>
        <w:right w:val="none" w:sz="0" w:space="0" w:color="auto"/>
      </w:divBdr>
    </w:div>
    <w:div w:id="327637526">
      <w:marLeft w:val="640"/>
      <w:marRight w:val="0"/>
      <w:marTop w:val="0"/>
      <w:marBottom w:val="0"/>
      <w:divBdr>
        <w:top w:val="none" w:sz="0" w:space="0" w:color="auto"/>
        <w:left w:val="none" w:sz="0" w:space="0" w:color="auto"/>
        <w:bottom w:val="none" w:sz="0" w:space="0" w:color="auto"/>
        <w:right w:val="none" w:sz="0" w:space="0" w:color="auto"/>
      </w:divBdr>
    </w:div>
    <w:div w:id="327683512">
      <w:marLeft w:val="640"/>
      <w:marRight w:val="0"/>
      <w:marTop w:val="0"/>
      <w:marBottom w:val="0"/>
      <w:divBdr>
        <w:top w:val="none" w:sz="0" w:space="0" w:color="auto"/>
        <w:left w:val="none" w:sz="0" w:space="0" w:color="auto"/>
        <w:bottom w:val="none" w:sz="0" w:space="0" w:color="auto"/>
        <w:right w:val="none" w:sz="0" w:space="0" w:color="auto"/>
      </w:divBdr>
    </w:div>
    <w:div w:id="327752443">
      <w:marLeft w:val="640"/>
      <w:marRight w:val="0"/>
      <w:marTop w:val="0"/>
      <w:marBottom w:val="0"/>
      <w:divBdr>
        <w:top w:val="none" w:sz="0" w:space="0" w:color="auto"/>
        <w:left w:val="none" w:sz="0" w:space="0" w:color="auto"/>
        <w:bottom w:val="none" w:sz="0" w:space="0" w:color="auto"/>
        <w:right w:val="none" w:sz="0" w:space="0" w:color="auto"/>
      </w:divBdr>
    </w:div>
    <w:div w:id="327754063">
      <w:marLeft w:val="640"/>
      <w:marRight w:val="0"/>
      <w:marTop w:val="0"/>
      <w:marBottom w:val="0"/>
      <w:divBdr>
        <w:top w:val="none" w:sz="0" w:space="0" w:color="auto"/>
        <w:left w:val="none" w:sz="0" w:space="0" w:color="auto"/>
        <w:bottom w:val="none" w:sz="0" w:space="0" w:color="auto"/>
        <w:right w:val="none" w:sz="0" w:space="0" w:color="auto"/>
      </w:divBdr>
    </w:div>
    <w:div w:id="327757348">
      <w:marLeft w:val="640"/>
      <w:marRight w:val="0"/>
      <w:marTop w:val="0"/>
      <w:marBottom w:val="0"/>
      <w:divBdr>
        <w:top w:val="none" w:sz="0" w:space="0" w:color="auto"/>
        <w:left w:val="none" w:sz="0" w:space="0" w:color="auto"/>
        <w:bottom w:val="none" w:sz="0" w:space="0" w:color="auto"/>
        <w:right w:val="none" w:sz="0" w:space="0" w:color="auto"/>
      </w:divBdr>
    </w:div>
    <w:div w:id="327826491">
      <w:marLeft w:val="640"/>
      <w:marRight w:val="0"/>
      <w:marTop w:val="0"/>
      <w:marBottom w:val="0"/>
      <w:divBdr>
        <w:top w:val="none" w:sz="0" w:space="0" w:color="auto"/>
        <w:left w:val="none" w:sz="0" w:space="0" w:color="auto"/>
        <w:bottom w:val="none" w:sz="0" w:space="0" w:color="auto"/>
        <w:right w:val="none" w:sz="0" w:space="0" w:color="auto"/>
      </w:divBdr>
    </w:div>
    <w:div w:id="327831685">
      <w:marLeft w:val="640"/>
      <w:marRight w:val="0"/>
      <w:marTop w:val="0"/>
      <w:marBottom w:val="0"/>
      <w:divBdr>
        <w:top w:val="none" w:sz="0" w:space="0" w:color="auto"/>
        <w:left w:val="none" w:sz="0" w:space="0" w:color="auto"/>
        <w:bottom w:val="none" w:sz="0" w:space="0" w:color="auto"/>
        <w:right w:val="none" w:sz="0" w:space="0" w:color="auto"/>
      </w:divBdr>
    </w:div>
    <w:div w:id="327904920">
      <w:marLeft w:val="640"/>
      <w:marRight w:val="0"/>
      <w:marTop w:val="0"/>
      <w:marBottom w:val="0"/>
      <w:divBdr>
        <w:top w:val="none" w:sz="0" w:space="0" w:color="auto"/>
        <w:left w:val="none" w:sz="0" w:space="0" w:color="auto"/>
        <w:bottom w:val="none" w:sz="0" w:space="0" w:color="auto"/>
        <w:right w:val="none" w:sz="0" w:space="0" w:color="auto"/>
      </w:divBdr>
    </w:div>
    <w:div w:id="328098565">
      <w:marLeft w:val="640"/>
      <w:marRight w:val="0"/>
      <w:marTop w:val="0"/>
      <w:marBottom w:val="0"/>
      <w:divBdr>
        <w:top w:val="none" w:sz="0" w:space="0" w:color="auto"/>
        <w:left w:val="none" w:sz="0" w:space="0" w:color="auto"/>
        <w:bottom w:val="none" w:sz="0" w:space="0" w:color="auto"/>
        <w:right w:val="none" w:sz="0" w:space="0" w:color="auto"/>
      </w:divBdr>
    </w:div>
    <w:div w:id="328214022">
      <w:marLeft w:val="640"/>
      <w:marRight w:val="0"/>
      <w:marTop w:val="0"/>
      <w:marBottom w:val="0"/>
      <w:divBdr>
        <w:top w:val="none" w:sz="0" w:space="0" w:color="auto"/>
        <w:left w:val="none" w:sz="0" w:space="0" w:color="auto"/>
        <w:bottom w:val="none" w:sz="0" w:space="0" w:color="auto"/>
        <w:right w:val="none" w:sz="0" w:space="0" w:color="auto"/>
      </w:divBdr>
    </w:div>
    <w:div w:id="328214173">
      <w:marLeft w:val="640"/>
      <w:marRight w:val="0"/>
      <w:marTop w:val="0"/>
      <w:marBottom w:val="0"/>
      <w:divBdr>
        <w:top w:val="none" w:sz="0" w:space="0" w:color="auto"/>
        <w:left w:val="none" w:sz="0" w:space="0" w:color="auto"/>
        <w:bottom w:val="none" w:sz="0" w:space="0" w:color="auto"/>
        <w:right w:val="none" w:sz="0" w:space="0" w:color="auto"/>
      </w:divBdr>
    </w:div>
    <w:div w:id="328214224">
      <w:marLeft w:val="640"/>
      <w:marRight w:val="0"/>
      <w:marTop w:val="0"/>
      <w:marBottom w:val="0"/>
      <w:divBdr>
        <w:top w:val="none" w:sz="0" w:space="0" w:color="auto"/>
        <w:left w:val="none" w:sz="0" w:space="0" w:color="auto"/>
        <w:bottom w:val="none" w:sz="0" w:space="0" w:color="auto"/>
        <w:right w:val="none" w:sz="0" w:space="0" w:color="auto"/>
      </w:divBdr>
    </w:div>
    <w:div w:id="328216630">
      <w:marLeft w:val="640"/>
      <w:marRight w:val="0"/>
      <w:marTop w:val="0"/>
      <w:marBottom w:val="0"/>
      <w:divBdr>
        <w:top w:val="none" w:sz="0" w:space="0" w:color="auto"/>
        <w:left w:val="none" w:sz="0" w:space="0" w:color="auto"/>
        <w:bottom w:val="none" w:sz="0" w:space="0" w:color="auto"/>
        <w:right w:val="none" w:sz="0" w:space="0" w:color="auto"/>
      </w:divBdr>
    </w:div>
    <w:div w:id="328295436">
      <w:marLeft w:val="640"/>
      <w:marRight w:val="0"/>
      <w:marTop w:val="0"/>
      <w:marBottom w:val="0"/>
      <w:divBdr>
        <w:top w:val="none" w:sz="0" w:space="0" w:color="auto"/>
        <w:left w:val="none" w:sz="0" w:space="0" w:color="auto"/>
        <w:bottom w:val="none" w:sz="0" w:space="0" w:color="auto"/>
        <w:right w:val="none" w:sz="0" w:space="0" w:color="auto"/>
      </w:divBdr>
    </w:div>
    <w:div w:id="328406417">
      <w:marLeft w:val="640"/>
      <w:marRight w:val="0"/>
      <w:marTop w:val="0"/>
      <w:marBottom w:val="0"/>
      <w:divBdr>
        <w:top w:val="none" w:sz="0" w:space="0" w:color="auto"/>
        <w:left w:val="none" w:sz="0" w:space="0" w:color="auto"/>
        <w:bottom w:val="none" w:sz="0" w:space="0" w:color="auto"/>
        <w:right w:val="none" w:sz="0" w:space="0" w:color="auto"/>
      </w:divBdr>
    </w:div>
    <w:div w:id="328486098">
      <w:marLeft w:val="640"/>
      <w:marRight w:val="0"/>
      <w:marTop w:val="0"/>
      <w:marBottom w:val="0"/>
      <w:divBdr>
        <w:top w:val="none" w:sz="0" w:space="0" w:color="auto"/>
        <w:left w:val="none" w:sz="0" w:space="0" w:color="auto"/>
        <w:bottom w:val="none" w:sz="0" w:space="0" w:color="auto"/>
        <w:right w:val="none" w:sz="0" w:space="0" w:color="auto"/>
      </w:divBdr>
    </w:div>
    <w:div w:id="328487470">
      <w:marLeft w:val="640"/>
      <w:marRight w:val="0"/>
      <w:marTop w:val="0"/>
      <w:marBottom w:val="0"/>
      <w:divBdr>
        <w:top w:val="none" w:sz="0" w:space="0" w:color="auto"/>
        <w:left w:val="none" w:sz="0" w:space="0" w:color="auto"/>
        <w:bottom w:val="none" w:sz="0" w:space="0" w:color="auto"/>
        <w:right w:val="none" w:sz="0" w:space="0" w:color="auto"/>
      </w:divBdr>
    </w:div>
    <w:div w:id="328564642">
      <w:marLeft w:val="640"/>
      <w:marRight w:val="0"/>
      <w:marTop w:val="0"/>
      <w:marBottom w:val="0"/>
      <w:divBdr>
        <w:top w:val="none" w:sz="0" w:space="0" w:color="auto"/>
        <w:left w:val="none" w:sz="0" w:space="0" w:color="auto"/>
        <w:bottom w:val="none" w:sz="0" w:space="0" w:color="auto"/>
        <w:right w:val="none" w:sz="0" w:space="0" w:color="auto"/>
      </w:divBdr>
    </w:div>
    <w:div w:id="328600258">
      <w:marLeft w:val="640"/>
      <w:marRight w:val="0"/>
      <w:marTop w:val="0"/>
      <w:marBottom w:val="0"/>
      <w:divBdr>
        <w:top w:val="none" w:sz="0" w:space="0" w:color="auto"/>
        <w:left w:val="none" w:sz="0" w:space="0" w:color="auto"/>
        <w:bottom w:val="none" w:sz="0" w:space="0" w:color="auto"/>
        <w:right w:val="none" w:sz="0" w:space="0" w:color="auto"/>
      </w:divBdr>
    </w:div>
    <w:div w:id="328678774">
      <w:marLeft w:val="640"/>
      <w:marRight w:val="0"/>
      <w:marTop w:val="0"/>
      <w:marBottom w:val="0"/>
      <w:divBdr>
        <w:top w:val="none" w:sz="0" w:space="0" w:color="auto"/>
        <w:left w:val="none" w:sz="0" w:space="0" w:color="auto"/>
        <w:bottom w:val="none" w:sz="0" w:space="0" w:color="auto"/>
        <w:right w:val="none" w:sz="0" w:space="0" w:color="auto"/>
      </w:divBdr>
    </w:div>
    <w:div w:id="328949381">
      <w:marLeft w:val="640"/>
      <w:marRight w:val="0"/>
      <w:marTop w:val="0"/>
      <w:marBottom w:val="0"/>
      <w:divBdr>
        <w:top w:val="none" w:sz="0" w:space="0" w:color="auto"/>
        <w:left w:val="none" w:sz="0" w:space="0" w:color="auto"/>
        <w:bottom w:val="none" w:sz="0" w:space="0" w:color="auto"/>
        <w:right w:val="none" w:sz="0" w:space="0" w:color="auto"/>
      </w:divBdr>
    </w:div>
    <w:div w:id="328992471">
      <w:marLeft w:val="640"/>
      <w:marRight w:val="0"/>
      <w:marTop w:val="0"/>
      <w:marBottom w:val="0"/>
      <w:divBdr>
        <w:top w:val="none" w:sz="0" w:space="0" w:color="auto"/>
        <w:left w:val="none" w:sz="0" w:space="0" w:color="auto"/>
        <w:bottom w:val="none" w:sz="0" w:space="0" w:color="auto"/>
        <w:right w:val="none" w:sz="0" w:space="0" w:color="auto"/>
      </w:divBdr>
    </w:div>
    <w:div w:id="329018992">
      <w:marLeft w:val="640"/>
      <w:marRight w:val="0"/>
      <w:marTop w:val="0"/>
      <w:marBottom w:val="0"/>
      <w:divBdr>
        <w:top w:val="none" w:sz="0" w:space="0" w:color="auto"/>
        <w:left w:val="none" w:sz="0" w:space="0" w:color="auto"/>
        <w:bottom w:val="none" w:sz="0" w:space="0" w:color="auto"/>
        <w:right w:val="none" w:sz="0" w:space="0" w:color="auto"/>
      </w:divBdr>
    </w:div>
    <w:div w:id="329020387">
      <w:marLeft w:val="640"/>
      <w:marRight w:val="0"/>
      <w:marTop w:val="0"/>
      <w:marBottom w:val="0"/>
      <w:divBdr>
        <w:top w:val="none" w:sz="0" w:space="0" w:color="auto"/>
        <w:left w:val="none" w:sz="0" w:space="0" w:color="auto"/>
        <w:bottom w:val="none" w:sz="0" w:space="0" w:color="auto"/>
        <w:right w:val="none" w:sz="0" w:space="0" w:color="auto"/>
      </w:divBdr>
    </w:div>
    <w:div w:id="329021739">
      <w:marLeft w:val="640"/>
      <w:marRight w:val="0"/>
      <w:marTop w:val="0"/>
      <w:marBottom w:val="0"/>
      <w:divBdr>
        <w:top w:val="none" w:sz="0" w:space="0" w:color="auto"/>
        <w:left w:val="none" w:sz="0" w:space="0" w:color="auto"/>
        <w:bottom w:val="none" w:sz="0" w:space="0" w:color="auto"/>
        <w:right w:val="none" w:sz="0" w:space="0" w:color="auto"/>
      </w:divBdr>
    </w:div>
    <w:div w:id="329255012">
      <w:marLeft w:val="640"/>
      <w:marRight w:val="0"/>
      <w:marTop w:val="0"/>
      <w:marBottom w:val="0"/>
      <w:divBdr>
        <w:top w:val="none" w:sz="0" w:space="0" w:color="auto"/>
        <w:left w:val="none" w:sz="0" w:space="0" w:color="auto"/>
        <w:bottom w:val="none" w:sz="0" w:space="0" w:color="auto"/>
        <w:right w:val="none" w:sz="0" w:space="0" w:color="auto"/>
      </w:divBdr>
    </w:div>
    <w:div w:id="329330814">
      <w:marLeft w:val="640"/>
      <w:marRight w:val="0"/>
      <w:marTop w:val="0"/>
      <w:marBottom w:val="0"/>
      <w:divBdr>
        <w:top w:val="none" w:sz="0" w:space="0" w:color="auto"/>
        <w:left w:val="none" w:sz="0" w:space="0" w:color="auto"/>
        <w:bottom w:val="none" w:sz="0" w:space="0" w:color="auto"/>
        <w:right w:val="none" w:sz="0" w:space="0" w:color="auto"/>
      </w:divBdr>
    </w:div>
    <w:div w:id="329332695">
      <w:marLeft w:val="640"/>
      <w:marRight w:val="0"/>
      <w:marTop w:val="0"/>
      <w:marBottom w:val="0"/>
      <w:divBdr>
        <w:top w:val="none" w:sz="0" w:space="0" w:color="auto"/>
        <w:left w:val="none" w:sz="0" w:space="0" w:color="auto"/>
        <w:bottom w:val="none" w:sz="0" w:space="0" w:color="auto"/>
        <w:right w:val="none" w:sz="0" w:space="0" w:color="auto"/>
      </w:divBdr>
    </w:div>
    <w:div w:id="329413522">
      <w:marLeft w:val="640"/>
      <w:marRight w:val="0"/>
      <w:marTop w:val="0"/>
      <w:marBottom w:val="0"/>
      <w:divBdr>
        <w:top w:val="none" w:sz="0" w:space="0" w:color="auto"/>
        <w:left w:val="none" w:sz="0" w:space="0" w:color="auto"/>
        <w:bottom w:val="none" w:sz="0" w:space="0" w:color="auto"/>
        <w:right w:val="none" w:sz="0" w:space="0" w:color="auto"/>
      </w:divBdr>
    </w:div>
    <w:div w:id="329479938">
      <w:marLeft w:val="640"/>
      <w:marRight w:val="0"/>
      <w:marTop w:val="0"/>
      <w:marBottom w:val="0"/>
      <w:divBdr>
        <w:top w:val="none" w:sz="0" w:space="0" w:color="auto"/>
        <w:left w:val="none" w:sz="0" w:space="0" w:color="auto"/>
        <w:bottom w:val="none" w:sz="0" w:space="0" w:color="auto"/>
        <w:right w:val="none" w:sz="0" w:space="0" w:color="auto"/>
      </w:divBdr>
    </w:div>
    <w:div w:id="329601521">
      <w:marLeft w:val="640"/>
      <w:marRight w:val="0"/>
      <w:marTop w:val="0"/>
      <w:marBottom w:val="0"/>
      <w:divBdr>
        <w:top w:val="none" w:sz="0" w:space="0" w:color="auto"/>
        <w:left w:val="none" w:sz="0" w:space="0" w:color="auto"/>
        <w:bottom w:val="none" w:sz="0" w:space="0" w:color="auto"/>
        <w:right w:val="none" w:sz="0" w:space="0" w:color="auto"/>
      </w:divBdr>
    </w:div>
    <w:div w:id="329603156">
      <w:marLeft w:val="640"/>
      <w:marRight w:val="0"/>
      <w:marTop w:val="0"/>
      <w:marBottom w:val="0"/>
      <w:divBdr>
        <w:top w:val="none" w:sz="0" w:space="0" w:color="auto"/>
        <w:left w:val="none" w:sz="0" w:space="0" w:color="auto"/>
        <w:bottom w:val="none" w:sz="0" w:space="0" w:color="auto"/>
        <w:right w:val="none" w:sz="0" w:space="0" w:color="auto"/>
      </w:divBdr>
    </w:div>
    <w:div w:id="329674567">
      <w:marLeft w:val="640"/>
      <w:marRight w:val="0"/>
      <w:marTop w:val="0"/>
      <w:marBottom w:val="0"/>
      <w:divBdr>
        <w:top w:val="none" w:sz="0" w:space="0" w:color="auto"/>
        <w:left w:val="none" w:sz="0" w:space="0" w:color="auto"/>
        <w:bottom w:val="none" w:sz="0" w:space="0" w:color="auto"/>
        <w:right w:val="none" w:sz="0" w:space="0" w:color="auto"/>
      </w:divBdr>
    </w:div>
    <w:div w:id="329715689">
      <w:marLeft w:val="640"/>
      <w:marRight w:val="0"/>
      <w:marTop w:val="0"/>
      <w:marBottom w:val="0"/>
      <w:divBdr>
        <w:top w:val="none" w:sz="0" w:space="0" w:color="auto"/>
        <w:left w:val="none" w:sz="0" w:space="0" w:color="auto"/>
        <w:bottom w:val="none" w:sz="0" w:space="0" w:color="auto"/>
        <w:right w:val="none" w:sz="0" w:space="0" w:color="auto"/>
      </w:divBdr>
    </w:div>
    <w:div w:id="329723258">
      <w:marLeft w:val="640"/>
      <w:marRight w:val="0"/>
      <w:marTop w:val="0"/>
      <w:marBottom w:val="0"/>
      <w:divBdr>
        <w:top w:val="none" w:sz="0" w:space="0" w:color="auto"/>
        <w:left w:val="none" w:sz="0" w:space="0" w:color="auto"/>
        <w:bottom w:val="none" w:sz="0" w:space="0" w:color="auto"/>
        <w:right w:val="none" w:sz="0" w:space="0" w:color="auto"/>
      </w:divBdr>
    </w:div>
    <w:div w:id="329795822">
      <w:marLeft w:val="640"/>
      <w:marRight w:val="0"/>
      <w:marTop w:val="0"/>
      <w:marBottom w:val="0"/>
      <w:divBdr>
        <w:top w:val="none" w:sz="0" w:space="0" w:color="auto"/>
        <w:left w:val="none" w:sz="0" w:space="0" w:color="auto"/>
        <w:bottom w:val="none" w:sz="0" w:space="0" w:color="auto"/>
        <w:right w:val="none" w:sz="0" w:space="0" w:color="auto"/>
      </w:divBdr>
    </w:div>
    <w:div w:id="329913621">
      <w:marLeft w:val="640"/>
      <w:marRight w:val="0"/>
      <w:marTop w:val="0"/>
      <w:marBottom w:val="0"/>
      <w:divBdr>
        <w:top w:val="none" w:sz="0" w:space="0" w:color="auto"/>
        <w:left w:val="none" w:sz="0" w:space="0" w:color="auto"/>
        <w:bottom w:val="none" w:sz="0" w:space="0" w:color="auto"/>
        <w:right w:val="none" w:sz="0" w:space="0" w:color="auto"/>
      </w:divBdr>
    </w:div>
    <w:div w:id="329916162">
      <w:marLeft w:val="640"/>
      <w:marRight w:val="0"/>
      <w:marTop w:val="0"/>
      <w:marBottom w:val="0"/>
      <w:divBdr>
        <w:top w:val="none" w:sz="0" w:space="0" w:color="auto"/>
        <w:left w:val="none" w:sz="0" w:space="0" w:color="auto"/>
        <w:bottom w:val="none" w:sz="0" w:space="0" w:color="auto"/>
        <w:right w:val="none" w:sz="0" w:space="0" w:color="auto"/>
      </w:divBdr>
    </w:div>
    <w:div w:id="329991013">
      <w:marLeft w:val="640"/>
      <w:marRight w:val="0"/>
      <w:marTop w:val="0"/>
      <w:marBottom w:val="0"/>
      <w:divBdr>
        <w:top w:val="none" w:sz="0" w:space="0" w:color="auto"/>
        <w:left w:val="none" w:sz="0" w:space="0" w:color="auto"/>
        <w:bottom w:val="none" w:sz="0" w:space="0" w:color="auto"/>
        <w:right w:val="none" w:sz="0" w:space="0" w:color="auto"/>
      </w:divBdr>
    </w:div>
    <w:div w:id="330059540">
      <w:marLeft w:val="640"/>
      <w:marRight w:val="0"/>
      <w:marTop w:val="0"/>
      <w:marBottom w:val="0"/>
      <w:divBdr>
        <w:top w:val="none" w:sz="0" w:space="0" w:color="auto"/>
        <w:left w:val="none" w:sz="0" w:space="0" w:color="auto"/>
        <w:bottom w:val="none" w:sz="0" w:space="0" w:color="auto"/>
        <w:right w:val="none" w:sz="0" w:space="0" w:color="auto"/>
      </w:divBdr>
    </w:div>
    <w:div w:id="330065825">
      <w:marLeft w:val="640"/>
      <w:marRight w:val="0"/>
      <w:marTop w:val="0"/>
      <w:marBottom w:val="0"/>
      <w:divBdr>
        <w:top w:val="none" w:sz="0" w:space="0" w:color="auto"/>
        <w:left w:val="none" w:sz="0" w:space="0" w:color="auto"/>
        <w:bottom w:val="none" w:sz="0" w:space="0" w:color="auto"/>
        <w:right w:val="none" w:sz="0" w:space="0" w:color="auto"/>
      </w:divBdr>
    </w:div>
    <w:div w:id="330105303">
      <w:marLeft w:val="640"/>
      <w:marRight w:val="0"/>
      <w:marTop w:val="0"/>
      <w:marBottom w:val="0"/>
      <w:divBdr>
        <w:top w:val="none" w:sz="0" w:space="0" w:color="auto"/>
        <w:left w:val="none" w:sz="0" w:space="0" w:color="auto"/>
        <w:bottom w:val="none" w:sz="0" w:space="0" w:color="auto"/>
        <w:right w:val="none" w:sz="0" w:space="0" w:color="auto"/>
      </w:divBdr>
    </w:div>
    <w:div w:id="330109488">
      <w:marLeft w:val="640"/>
      <w:marRight w:val="0"/>
      <w:marTop w:val="0"/>
      <w:marBottom w:val="0"/>
      <w:divBdr>
        <w:top w:val="none" w:sz="0" w:space="0" w:color="auto"/>
        <w:left w:val="none" w:sz="0" w:space="0" w:color="auto"/>
        <w:bottom w:val="none" w:sz="0" w:space="0" w:color="auto"/>
        <w:right w:val="none" w:sz="0" w:space="0" w:color="auto"/>
      </w:divBdr>
    </w:div>
    <w:div w:id="330179060">
      <w:marLeft w:val="640"/>
      <w:marRight w:val="0"/>
      <w:marTop w:val="0"/>
      <w:marBottom w:val="0"/>
      <w:divBdr>
        <w:top w:val="none" w:sz="0" w:space="0" w:color="auto"/>
        <w:left w:val="none" w:sz="0" w:space="0" w:color="auto"/>
        <w:bottom w:val="none" w:sz="0" w:space="0" w:color="auto"/>
        <w:right w:val="none" w:sz="0" w:space="0" w:color="auto"/>
      </w:divBdr>
    </w:div>
    <w:div w:id="330257975">
      <w:marLeft w:val="640"/>
      <w:marRight w:val="0"/>
      <w:marTop w:val="0"/>
      <w:marBottom w:val="0"/>
      <w:divBdr>
        <w:top w:val="none" w:sz="0" w:space="0" w:color="auto"/>
        <w:left w:val="none" w:sz="0" w:space="0" w:color="auto"/>
        <w:bottom w:val="none" w:sz="0" w:space="0" w:color="auto"/>
        <w:right w:val="none" w:sz="0" w:space="0" w:color="auto"/>
      </w:divBdr>
    </w:div>
    <w:div w:id="330303868">
      <w:marLeft w:val="640"/>
      <w:marRight w:val="0"/>
      <w:marTop w:val="0"/>
      <w:marBottom w:val="0"/>
      <w:divBdr>
        <w:top w:val="none" w:sz="0" w:space="0" w:color="auto"/>
        <w:left w:val="none" w:sz="0" w:space="0" w:color="auto"/>
        <w:bottom w:val="none" w:sz="0" w:space="0" w:color="auto"/>
        <w:right w:val="none" w:sz="0" w:space="0" w:color="auto"/>
      </w:divBdr>
    </w:div>
    <w:div w:id="330332478">
      <w:marLeft w:val="640"/>
      <w:marRight w:val="0"/>
      <w:marTop w:val="0"/>
      <w:marBottom w:val="0"/>
      <w:divBdr>
        <w:top w:val="none" w:sz="0" w:space="0" w:color="auto"/>
        <w:left w:val="none" w:sz="0" w:space="0" w:color="auto"/>
        <w:bottom w:val="none" w:sz="0" w:space="0" w:color="auto"/>
        <w:right w:val="none" w:sz="0" w:space="0" w:color="auto"/>
      </w:divBdr>
    </w:div>
    <w:div w:id="330449553">
      <w:marLeft w:val="640"/>
      <w:marRight w:val="0"/>
      <w:marTop w:val="0"/>
      <w:marBottom w:val="0"/>
      <w:divBdr>
        <w:top w:val="none" w:sz="0" w:space="0" w:color="auto"/>
        <w:left w:val="none" w:sz="0" w:space="0" w:color="auto"/>
        <w:bottom w:val="none" w:sz="0" w:space="0" w:color="auto"/>
        <w:right w:val="none" w:sz="0" w:space="0" w:color="auto"/>
      </w:divBdr>
    </w:div>
    <w:div w:id="330523648">
      <w:marLeft w:val="640"/>
      <w:marRight w:val="0"/>
      <w:marTop w:val="0"/>
      <w:marBottom w:val="0"/>
      <w:divBdr>
        <w:top w:val="none" w:sz="0" w:space="0" w:color="auto"/>
        <w:left w:val="none" w:sz="0" w:space="0" w:color="auto"/>
        <w:bottom w:val="none" w:sz="0" w:space="0" w:color="auto"/>
        <w:right w:val="none" w:sz="0" w:space="0" w:color="auto"/>
      </w:divBdr>
    </w:div>
    <w:div w:id="330571250">
      <w:marLeft w:val="640"/>
      <w:marRight w:val="0"/>
      <w:marTop w:val="0"/>
      <w:marBottom w:val="0"/>
      <w:divBdr>
        <w:top w:val="none" w:sz="0" w:space="0" w:color="auto"/>
        <w:left w:val="none" w:sz="0" w:space="0" w:color="auto"/>
        <w:bottom w:val="none" w:sz="0" w:space="0" w:color="auto"/>
        <w:right w:val="none" w:sz="0" w:space="0" w:color="auto"/>
      </w:divBdr>
    </w:div>
    <w:div w:id="330573049">
      <w:marLeft w:val="640"/>
      <w:marRight w:val="0"/>
      <w:marTop w:val="0"/>
      <w:marBottom w:val="0"/>
      <w:divBdr>
        <w:top w:val="none" w:sz="0" w:space="0" w:color="auto"/>
        <w:left w:val="none" w:sz="0" w:space="0" w:color="auto"/>
        <w:bottom w:val="none" w:sz="0" w:space="0" w:color="auto"/>
        <w:right w:val="none" w:sz="0" w:space="0" w:color="auto"/>
      </w:divBdr>
    </w:div>
    <w:div w:id="330647823">
      <w:marLeft w:val="640"/>
      <w:marRight w:val="0"/>
      <w:marTop w:val="0"/>
      <w:marBottom w:val="0"/>
      <w:divBdr>
        <w:top w:val="none" w:sz="0" w:space="0" w:color="auto"/>
        <w:left w:val="none" w:sz="0" w:space="0" w:color="auto"/>
        <w:bottom w:val="none" w:sz="0" w:space="0" w:color="auto"/>
        <w:right w:val="none" w:sz="0" w:space="0" w:color="auto"/>
      </w:divBdr>
    </w:div>
    <w:div w:id="330765554">
      <w:marLeft w:val="640"/>
      <w:marRight w:val="0"/>
      <w:marTop w:val="0"/>
      <w:marBottom w:val="0"/>
      <w:divBdr>
        <w:top w:val="none" w:sz="0" w:space="0" w:color="auto"/>
        <w:left w:val="none" w:sz="0" w:space="0" w:color="auto"/>
        <w:bottom w:val="none" w:sz="0" w:space="0" w:color="auto"/>
        <w:right w:val="none" w:sz="0" w:space="0" w:color="auto"/>
      </w:divBdr>
    </w:div>
    <w:div w:id="330836534">
      <w:marLeft w:val="640"/>
      <w:marRight w:val="0"/>
      <w:marTop w:val="0"/>
      <w:marBottom w:val="0"/>
      <w:divBdr>
        <w:top w:val="none" w:sz="0" w:space="0" w:color="auto"/>
        <w:left w:val="none" w:sz="0" w:space="0" w:color="auto"/>
        <w:bottom w:val="none" w:sz="0" w:space="0" w:color="auto"/>
        <w:right w:val="none" w:sz="0" w:space="0" w:color="auto"/>
      </w:divBdr>
    </w:div>
    <w:div w:id="330957464">
      <w:marLeft w:val="640"/>
      <w:marRight w:val="0"/>
      <w:marTop w:val="0"/>
      <w:marBottom w:val="0"/>
      <w:divBdr>
        <w:top w:val="none" w:sz="0" w:space="0" w:color="auto"/>
        <w:left w:val="none" w:sz="0" w:space="0" w:color="auto"/>
        <w:bottom w:val="none" w:sz="0" w:space="0" w:color="auto"/>
        <w:right w:val="none" w:sz="0" w:space="0" w:color="auto"/>
      </w:divBdr>
    </w:div>
    <w:div w:id="330987484">
      <w:marLeft w:val="640"/>
      <w:marRight w:val="0"/>
      <w:marTop w:val="0"/>
      <w:marBottom w:val="0"/>
      <w:divBdr>
        <w:top w:val="none" w:sz="0" w:space="0" w:color="auto"/>
        <w:left w:val="none" w:sz="0" w:space="0" w:color="auto"/>
        <w:bottom w:val="none" w:sz="0" w:space="0" w:color="auto"/>
        <w:right w:val="none" w:sz="0" w:space="0" w:color="auto"/>
      </w:divBdr>
    </w:div>
    <w:div w:id="331180858">
      <w:marLeft w:val="640"/>
      <w:marRight w:val="0"/>
      <w:marTop w:val="0"/>
      <w:marBottom w:val="0"/>
      <w:divBdr>
        <w:top w:val="none" w:sz="0" w:space="0" w:color="auto"/>
        <w:left w:val="none" w:sz="0" w:space="0" w:color="auto"/>
        <w:bottom w:val="none" w:sz="0" w:space="0" w:color="auto"/>
        <w:right w:val="none" w:sz="0" w:space="0" w:color="auto"/>
      </w:divBdr>
    </w:div>
    <w:div w:id="331181882">
      <w:marLeft w:val="640"/>
      <w:marRight w:val="0"/>
      <w:marTop w:val="0"/>
      <w:marBottom w:val="0"/>
      <w:divBdr>
        <w:top w:val="none" w:sz="0" w:space="0" w:color="auto"/>
        <w:left w:val="none" w:sz="0" w:space="0" w:color="auto"/>
        <w:bottom w:val="none" w:sz="0" w:space="0" w:color="auto"/>
        <w:right w:val="none" w:sz="0" w:space="0" w:color="auto"/>
      </w:divBdr>
    </w:div>
    <w:div w:id="331295989">
      <w:marLeft w:val="640"/>
      <w:marRight w:val="0"/>
      <w:marTop w:val="0"/>
      <w:marBottom w:val="0"/>
      <w:divBdr>
        <w:top w:val="none" w:sz="0" w:space="0" w:color="auto"/>
        <w:left w:val="none" w:sz="0" w:space="0" w:color="auto"/>
        <w:bottom w:val="none" w:sz="0" w:space="0" w:color="auto"/>
        <w:right w:val="none" w:sz="0" w:space="0" w:color="auto"/>
      </w:divBdr>
    </w:div>
    <w:div w:id="331372585">
      <w:marLeft w:val="640"/>
      <w:marRight w:val="0"/>
      <w:marTop w:val="0"/>
      <w:marBottom w:val="0"/>
      <w:divBdr>
        <w:top w:val="none" w:sz="0" w:space="0" w:color="auto"/>
        <w:left w:val="none" w:sz="0" w:space="0" w:color="auto"/>
        <w:bottom w:val="none" w:sz="0" w:space="0" w:color="auto"/>
        <w:right w:val="none" w:sz="0" w:space="0" w:color="auto"/>
      </w:divBdr>
    </w:div>
    <w:div w:id="331686617">
      <w:marLeft w:val="640"/>
      <w:marRight w:val="0"/>
      <w:marTop w:val="0"/>
      <w:marBottom w:val="0"/>
      <w:divBdr>
        <w:top w:val="none" w:sz="0" w:space="0" w:color="auto"/>
        <w:left w:val="none" w:sz="0" w:space="0" w:color="auto"/>
        <w:bottom w:val="none" w:sz="0" w:space="0" w:color="auto"/>
        <w:right w:val="none" w:sz="0" w:space="0" w:color="auto"/>
      </w:divBdr>
    </w:div>
    <w:div w:id="331689803">
      <w:marLeft w:val="640"/>
      <w:marRight w:val="0"/>
      <w:marTop w:val="0"/>
      <w:marBottom w:val="0"/>
      <w:divBdr>
        <w:top w:val="none" w:sz="0" w:space="0" w:color="auto"/>
        <w:left w:val="none" w:sz="0" w:space="0" w:color="auto"/>
        <w:bottom w:val="none" w:sz="0" w:space="0" w:color="auto"/>
        <w:right w:val="none" w:sz="0" w:space="0" w:color="auto"/>
      </w:divBdr>
    </w:div>
    <w:div w:id="331837164">
      <w:marLeft w:val="640"/>
      <w:marRight w:val="0"/>
      <w:marTop w:val="0"/>
      <w:marBottom w:val="0"/>
      <w:divBdr>
        <w:top w:val="none" w:sz="0" w:space="0" w:color="auto"/>
        <w:left w:val="none" w:sz="0" w:space="0" w:color="auto"/>
        <w:bottom w:val="none" w:sz="0" w:space="0" w:color="auto"/>
        <w:right w:val="none" w:sz="0" w:space="0" w:color="auto"/>
      </w:divBdr>
    </w:div>
    <w:div w:id="331841166">
      <w:marLeft w:val="640"/>
      <w:marRight w:val="0"/>
      <w:marTop w:val="0"/>
      <w:marBottom w:val="0"/>
      <w:divBdr>
        <w:top w:val="none" w:sz="0" w:space="0" w:color="auto"/>
        <w:left w:val="none" w:sz="0" w:space="0" w:color="auto"/>
        <w:bottom w:val="none" w:sz="0" w:space="0" w:color="auto"/>
        <w:right w:val="none" w:sz="0" w:space="0" w:color="auto"/>
      </w:divBdr>
    </w:div>
    <w:div w:id="331880185">
      <w:marLeft w:val="640"/>
      <w:marRight w:val="0"/>
      <w:marTop w:val="0"/>
      <w:marBottom w:val="0"/>
      <w:divBdr>
        <w:top w:val="none" w:sz="0" w:space="0" w:color="auto"/>
        <w:left w:val="none" w:sz="0" w:space="0" w:color="auto"/>
        <w:bottom w:val="none" w:sz="0" w:space="0" w:color="auto"/>
        <w:right w:val="none" w:sz="0" w:space="0" w:color="auto"/>
      </w:divBdr>
    </w:div>
    <w:div w:id="331954229">
      <w:marLeft w:val="640"/>
      <w:marRight w:val="0"/>
      <w:marTop w:val="0"/>
      <w:marBottom w:val="0"/>
      <w:divBdr>
        <w:top w:val="none" w:sz="0" w:space="0" w:color="auto"/>
        <w:left w:val="none" w:sz="0" w:space="0" w:color="auto"/>
        <w:bottom w:val="none" w:sz="0" w:space="0" w:color="auto"/>
        <w:right w:val="none" w:sz="0" w:space="0" w:color="auto"/>
      </w:divBdr>
    </w:div>
    <w:div w:id="332075905">
      <w:marLeft w:val="640"/>
      <w:marRight w:val="0"/>
      <w:marTop w:val="0"/>
      <w:marBottom w:val="0"/>
      <w:divBdr>
        <w:top w:val="none" w:sz="0" w:space="0" w:color="auto"/>
        <w:left w:val="none" w:sz="0" w:space="0" w:color="auto"/>
        <w:bottom w:val="none" w:sz="0" w:space="0" w:color="auto"/>
        <w:right w:val="none" w:sz="0" w:space="0" w:color="auto"/>
      </w:divBdr>
    </w:div>
    <w:div w:id="332145376">
      <w:marLeft w:val="640"/>
      <w:marRight w:val="0"/>
      <w:marTop w:val="0"/>
      <w:marBottom w:val="0"/>
      <w:divBdr>
        <w:top w:val="none" w:sz="0" w:space="0" w:color="auto"/>
        <w:left w:val="none" w:sz="0" w:space="0" w:color="auto"/>
        <w:bottom w:val="none" w:sz="0" w:space="0" w:color="auto"/>
        <w:right w:val="none" w:sz="0" w:space="0" w:color="auto"/>
      </w:divBdr>
    </w:div>
    <w:div w:id="332151316">
      <w:marLeft w:val="640"/>
      <w:marRight w:val="0"/>
      <w:marTop w:val="0"/>
      <w:marBottom w:val="0"/>
      <w:divBdr>
        <w:top w:val="none" w:sz="0" w:space="0" w:color="auto"/>
        <w:left w:val="none" w:sz="0" w:space="0" w:color="auto"/>
        <w:bottom w:val="none" w:sz="0" w:space="0" w:color="auto"/>
        <w:right w:val="none" w:sz="0" w:space="0" w:color="auto"/>
      </w:divBdr>
    </w:div>
    <w:div w:id="332221718">
      <w:marLeft w:val="640"/>
      <w:marRight w:val="0"/>
      <w:marTop w:val="0"/>
      <w:marBottom w:val="0"/>
      <w:divBdr>
        <w:top w:val="none" w:sz="0" w:space="0" w:color="auto"/>
        <w:left w:val="none" w:sz="0" w:space="0" w:color="auto"/>
        <w:bottom w:val="none" w:sz="0" w:space="0" w:color="auto"/>
        <w:right w:val="none" w:sz="0" w:space="0" w:color="auto"/>
      </w:divBdr>
    </w:div>
    <w:div w:id="332227512">
      <w:marLeft w:val="640"/>
      <w:marRight w:val="0"/>
      <w:marTop w:val="0"/>
      <w:marBottom w:val="0"/>
      <w:divBdr>
        <w:top w:val="none" w:sz="0" w:space="0" w:color="auto"/>
        <w:left w:val="none" w:sz="0" w:space="0" w:color="auto"/>
        <w:bottom w:val="none" w:sz="0" w:space="0" w:color="auto"/>
        <w:right w:val="none" w:sz="0" w:space="0" w:color="auto"/>
      </w:divBdr>
    </w:div>
    <w:div w:id="332341399">
      <w:marLeft w:val="640"/>
      <w:marRight w:val="0"/>
      <w:marTop w:val="0"/>
      <w:marBottom w:val="0"/>
      <w:divBdr>
        <w:top w:val="none" w:sz="0" w:space="0" w:color="auto"/>
        <w:left w:val="none" w:sz="0" w:space="0" w:color="auto"/>
        <w:bottom w:val="none" w:sz="0" w:space="0" w:color="auto"/>
        <w:right w:val="none" w:sz="0" w:space="0" w:color="auto"/>
      </w:divBdr>
    </w:div>
    <w:div w:id="332342306">
      <w:marLeft w:val="640"/>
      <w:marRight w:val="0"/>
      <w:marTop w:val="0"/>
      <w:marBottom w:val="0"/>
      <w:divBdr>
        <w:top w:val="none" w:sz="0" w:space="0" w:color="auto"/>
        <w:left w:val="none" w:sz="0" w:space="0" w:color="auto"/>
        <w:bottom w:val="none" w:sz="0" w:space="0" w:color="auto"/>
        <w:right w:val="none" w:sz="0" w:space="0" w:color="auto"/>
      </w:divBdr>
    </w:div>
    <w:div w:id="332344499">
      <w:marLeft w:val="640"/>
      <w:marRight w:val="0"/>
      <w:marTop w:val="0"/>
      <w:marBottom w:val="0"/>
      <w:divBdr>
        <w:top w:val="none" w:sz="0" w:space="0" w:color="auto"/>
        <w:left w:val="none" w:sz="0" w:space="0" w:color="auto"/>
        <w:bottom w:val="none" w:sz="0" w:space="0" w:color="auto"/>
        <w:right w:val="none" w:sz="0" w:space="0" w:color="auto"/>
      </w:divBdr>
    </w:div>
    <w:div w:id="332414638">
      <w:marLeft w:val="640"/>
      <w:marRight w:val="0"/>
      <w:marTop w:val="0"/>
      <w:marBottom w:val="0"/>
      <w:divBdr>
        <w:top w:val="none" w:sz="0" w:space="0" w:color="auto"/>
        <w:left w:val="none" w:sz="0" w:space="0" w:color="auto"/>
        <w:bottom w:val="none" w:sz="0" w:space="0" w:color="auto"/>
        <w:right w:val="none" w:sz="0" w:space="0" w:color="auto"/>
      </w:divBdr>
    </w:div>
    <w:div w:id="332493543">
      <w:marLeft w:val="640"/>
      <w:marRight w:val="0"/>
      <w:marTop w:val="0"/>
      <w:marBottom w:val="0"/>
      <w:divBdr>
        <w:top w:val="none" w:sz="0" w:space="0" w:color="auto"/>
        <w:left w:val="none" w:sz="0" w:space="0" w:color="auto"/>
        <w:bottom w:val="none" w:sz="0" w:space="0" w:color="auto"/>
        <w:right w:val="none" w:sz="0" w:space="0" w:color="auto"/>
      </w:divBdr>
    </w:div>
    <w:div w:id="332605939">
      <w:marLeft w:val="640"/>
      <w:marRight w:val="0"/>
      <w:marTop w:val="0"/>
      <w:marBottom w:val="0"/>
      <w:divBdr>
        <w:top w:val="none" w:sz="0" w:space="0" w:color="auto"/>
        <w:left w:val="none" w:sz="0" w:space="0" w:color="auto"/>
        <w:bottom w:val="none" w:sz="0" w:space="0" w:color="auto"/>
        <w:right w:val="none" w:sz="0" w:space="0" w:color="auto"/>
      </w:divBdr>
    </w:div>
    <w:div w:id="332613161">
      <w:marLeft w:val="640"/>
      <w:marRight w:val="0"/>
      <w:marTop w:val="0"/>
      <w:marBottom w:val="0"/>
      <w:divBdr>
        <w:top w:val="none" w:sz="0" w:space="0" w:color="auto"/>
        <w:left w:val="none" w:sz="0" w:space="0" w:color="auto"/>
        <w:bottom w:val="none" w:sz="0" w:space="0" w:color="auto"/>
        <w:right w:val="none" w:sz="0" w:space="0" w:color="auto"/>
      </w:divBdr>
    </w:div>
    <w:div w:id="332729162">
      <w:marLeft w:val="640"/>
      <w:marRight w:val="0"/>
      <w:marTop w:val="0"/>
      <w:marBottom w:val="0"/>
      <w:divBdr>
        <w:top w:val="none" w:sz="0" w:space="0" w:color="auto"/>
        <w:left w:val="none" w:sz="0" w:space="0" w:color="auto"/>
        <w:bottom w:val="none" w:sz="0" w:space="0" w:color="auto"/>
        <w:right w:val="none" w:sz="0" w:space="0" w:color="auto"/>
      </w:divBdr>
    </w:div>
    <w:div w:id="332729553">
      <w:marLeft w:val="640"/>
      <w:marRight w:val="0"/>
      <w:marTop w:val="0"/>
      <w:marBottom w:val="0"/>
      <w:divBdr>
        <w:top w:val="none" w:sz="0" w:space="0" w:color="auto"/>
        <w:left w:val="none" w:sz="0" w:space="0" w:color="auto"/>
        <w:bottom w:val="none" w:sz="0" w:space="0" w:color="auto"/>
        <w:right w:val="none" w:sz="0" w:space="0" w:color="auto"/>
      </w:divBdr>
    </w:div>
    <w:div w:id="332798714">
      <w:marLeft w:val="640"/>
      <w:marRight w:val="0"/>
      <w:marTop w:val="0"/>
      <w:marBottom w:val="0"/>
      <w:divBdr>
        <w:top w:val="none" w:sz="0" w:space="0" w:color="auto"/>
        <w:left w:val="none" w:sz="0" w:space="0" w:color="auto"/>
        <w:bottom w:val="none" w:sz="0" w:space="0" w:color="auto"/>
        <w:right w:val="none" w:sz="0" w:space="0" w:color="auto"/>
      </w:divBdr>
    </w:div>
    <w:div w:id="332802198">
      <w:marLeft w:val="640"/>
      <w:marRight w:val="0"/>
      <w:marTop w:val="0"/>
      <w:marBottom w:val="0"/>
      <w:divBdr>
        <w:top w:val="none" w:sz="0" w:space="0" w:color="auto"/>
        <w:left w:val="none" w:sz="0" w:space="0" w:color="auto"/>
        <w:bottom w:val="none" w:sz="0" w:space="0" w:color="auto"/>
        <w:right w:val="none" w:sz="0" w:space="0" w:color="auto"/>
      </w:divBdr>
    </w:div>
    <w:div w:id="332881594">
      <w:marLeft w:val="640"/>
      <w:marRight w:val="0"/>
      <w:marTop w:val="0"/>
      <w:marBottom w:val="0"/>
      <w:divBdr>
        <w:top w:val="none" w:sz="0" w:space="0" w:color="auto"/>
        <w:left w:val="none" w:sz="0" w:space="0" w:color="auto"/>
        <w:bottom w:val="none" w:sz="0" w:space="0" w:color="auto"/>
        <w:right w:val="none" w:sz="0" w:space="0" w:color="auto"/>
      </w:divBdr>
    </w:div>
    <w:div w:id="333069123">
      <w:marLeft w:val="640"/>
      <w:marRight w:val="0"/>
      <w:marTop w:val="0"/>
      <w:marBottom w:val="0"/>
      <w:divBdr>
        <w:top w:val="none" w:sz="0" w:space="0" w:color="auto"/>
        <w:left w:val="none" w:sz="0" w:space="0" w:color="auto"/>
        <w:bottom w:val="none" w:sz="0" w:space="0" w:color="auto"/>
        <w:right w:val="none" w:sz="0" w:space="0" w:color="auto"/>
      </w:divBdr>
    </w:div>
    <w:div w:id="333072249">
      <w:marLeft w:val="640"/>
      <w:marRight w:val="0"/>
      <w:marTop w:val="0"/>
      <w:marBottom w:val="0"/>
      <w:divBdr>
        <w:top w:val="none" w:sz="0" w:space="0" w:color="auto"/>
        <w:left w:val="none" w:sz="0" w:space="0" w:color="auto"/>
        <w:bottom w:val="none" w:sz="0" w:space="0" w:color="auto"/>
        <w:right w:val="none" w:sz="0" w:space="0" w:color="auto"/>
      </w:divBdr>
    </w:div>
    <w:div w:id="333191624">
      <w:marLeft w:val="640"/>
      <w:marRight w:val="0"/>
      <w:marTop w:val="0"/>
      <w:marBottom w:val="0"/>
      <w:divBdr>
        <w:top w:val="none" w:sz="0" w:space="0" w:color="auto"/>
        <w:left w:val="none" w:sz="0" w:space="0" w:color="auto"/>
        <w:bottom w:val="none" w:sz="0" w:space="0" w:color="auto"/>
        <w:right w:val="none" w:sz="0" w:space="0" w:color="auto"/>
      </w:divBdr>
    </w:div>
    <w:div w:id="333340392">
      <w:marLeft w:val="640"/>
      <w:marRight w:val="0"/>
      <w:marTop w:val="0"/>
      <w:marBottom w:val="0"/>
      <w:divBdr>
        <w:top w:val="none" w:sz="0" w:space="0" w:color="auto"/>
        <w:left w:val="none" w:sz="0" w:space="0" w:color="auto"/>
        <w:bottom w:val="none" w:sz="0" w:space="0" w:color="auto"/>
        <w:right w:val="none" w:sz="0" w:space="0" w:color="auto"/>
      </w:divBdr>
    </w:div>
    <w:div w:id="333343288">
      <w:marLeft w:val="640"/>
      <w:marRight w:val="0"/>
      <w:marTop w:val="0"/>
      <w:marBottom w:val="0"/>
      <w:divBdr>
        <w:top w:val="none" w:sz="0" w:space="0" w:color="auto"/>
        <w:left w:val="none" w:sz="0" w:space="0" w:color="auto"/>
        <w:bottom w:val="none" w:sz="0" w:space="0" w:color="auto"/>
        <w:right w:val="none" w:sz="0" w:space="0" w:color="auto"/>
      </w:divBdr>
    </w:div>
    <w:div w:id="333344732">
      <w:marLeft w:val="640"/>
      <w:marRight w:val="0"/>
      <w:marTop w:val="0"/>
      <w:marBottom w:val="0"/>
      <w:divBdr>
        <w:top w:val="none" w:sz="0" w:space="0" w:color="auto"/>
        <w:left w:val="none" w:sz="0" w:space="0" w:color="auto"/>
        <w:bottom w:val="none" w:sz="0" w:space="0" w:color="auto"/>
        <w:right w:val="none" w:sz="0" w:space="0" w:color="auto"/>
      </w:divBdr>
    </w:div>
    <w:div w:id="333387636">
      <w:marLeft w:val="640"/>
      <w:marRight w:val="0"/>
      <w:marTop w:val="0"/>
      <w:marBottom w:val="0"/>
      <w:divBdr>
        <w:top w:val="none" w:sz="0" w:space="0" w:color="auto"/>
        <w:left w:val="none" w:sz="0" w:space="0" w:color="auto"/>
        <w:bottom w:val="none" w:sz="0" w:space="0" w:color="auto"/>
        <w:right w:val="none" w:sz="0" w:space="0" w:color="auto"/>
      </w:divBdr>
    </w:div>
    <w:div w:id="333413004">
      <w:marLeft w:val="640"/>
      <w:marRight w:val="0"/>
      <w:marTop w:val="0"/>
      <w:marBottom w:val="0"/>
      <w:divBdr>
        <w:top w:val="none" w:sz="0" w:space="0" w:color="auto"/>
        <w:left w:val="none" w:sz="0" w:space="0" w:color="auto"/>
        <w:bottom w:val="none" w:sz="0" w:space="0" w:color="auto"/>
        <w:right w:val="none" w:sz="0" w:space="0" w:color="auto"/>
      </w:divBdr>
    </w:div>
    <w:div w:id="333455549">
      <w:marLeft w:val="640"/>
      <w:marRight w:val="0"/>
      <w:marTop w:val="0"/>
      <w:marBottom w:val="0"/>
      <w:divBdr>
        <w:top w:val="none" w:sz="0" w:space="0" w:color="auto"/>
        <w:left w:val="none" w:sz="0" w:space="0" w:color="auto"/>
        <w:bottom w:val="none" w:sz="0" w:space="0" w:color="auto"/>
        <w:right w:val="none" w:sz="0" w:space="0" w:color="auto"/>
      </w:divBdr>
    </w:div>
    <w:div w:id="333455559">
      <w:marLeft w:val="640"/>
      <w:marRight w:val="0"/>
      <w:marTop w:val="0"/>
      <w:marBottom w:val="0"/>
      <w:divBdr>
        <w:top w:val="none" w:sz="0" w:space="0" w:color="auto"/>
        <w:left w:val="none" w:sz="0" w:space="0" w:color="auto"/>
        <w:bottom w:val="none" w:sz="0" w:space="0" w:color="auto"/>
        <w:right w:val="none" w:sz="0" w:space="0" w:color="auto"/>
      </w:divBdr>
    </w:div>
    <w:div w:id="333457117">
      <w:marLeft w:val="640"/>
      <w:marRight w:val="0"/>
      <w:marTop w:val="0"/>
      <w:marBottom w:val="0"/>
      <w:divBdr>
        <w:top w:val="none" w:sz="0" w:space="0" w:color="auto"/>
        <w:left w:val="none" w:sz="0" w:space="0" w:color="auto"/>
        <w:bottom w:val="none" w:sz="0" w:space="0" w:color="auto"/>
        <w:right w:val="none" w:sz="0" w:space="0" w:color="auto"/>
      </w:divBdr>
    </w:div>
    <w:div w:id="333534332">
      <w:marLeft w:val="640"/>
      <w:marRight w:val="0"/>
      <w:marTop w:val="0"/>
      <w:marBottom w:val="0"/>
      <w:divBdr>
        <w:top w:val="none" w:sz="0" w:space="0" w:color="auto"/>
        <w:left w:val="none" w:sz="0" w:space="0" w:color="auto"/>
        <w:bottom w:val="none" w:sz="0" w:space="0" w:color="auto"/>
        <w:right w:val="none" w:sz="0" w:space="0" w:color="auto"/>
      </w:divBdr>
    </w:div>
    <w:div w:id="333608129">
      <w:marLeft w:val="640"/>
      <w:marRight w:val="0"/>
      <w:marTop w:val="0"/>
      <w:marBottom w:val="0"/>
      <w:divBdr>
        <w:top w:val="none" w:sz="0" w:space="0" w:color="auto"/>
        <w:left w:val="none" w:sz="0" w:space="0" w:color="auto"/>
        <w:bottom w:val="none" w:sz="0" w:space="0" w:color="auto"/>
        <w:right w:val="none" w:sz="0" w:space="0" w:color="auto"/>
      </w:divBdr>
    </w:div>
    <w:div w:id="333648553">
      <w:marLeft w:val="640"/>
      <w:marRight w:val="0"/>
      <w:marTop w:val="0"/>
      <w:marBottom w:val="0"/>
      <w:divBdr>
        <w:top w:val="none" w:sz="0" w:space="0" w:color="auto"/>
        <w:left w:val="none" w:sz="0" w:space="0" w:color="auto"/>
        <w:bottom w:val="none" w:sz="0" w:space="0" w:color="auto"/>
        <w:right w:val="none" w:sz="0" w:space="0" w:color="auto"/>
      </w:divBdr>
    </w:div>
    <w:div w:id="333994350">
      <w:marLeft w:val="640"/>
      <w:marRight w:val="0"/>
      <w:marTop w:val="0"/>
      <w:marBottom w:val="0"/>
      <w:divBdr>
        <w:top w:val="none" w:sz="0" w:space="0" w:color="auto"/>
        <w:left w:val="none" w:sz="0" w:space="0" w:color="auto"/>
        <w:bottom w:val="none" w:sz="0" w:space="0" w:color="auto"/>
        <w:right w:val="none" w:sz="0" w:space="0" w:color="auto"/>
      </w:divBdr>
    </w:div>
    <w:div w:id="334037134">
      <w:marLeft w:val="640"/>
      <w:marRight w:val="0"/>
      <w:marTop w:val="0"/>
      <w:marBottom w:val="0"/>
      <w:divBdr>
        <w:top w:val="none" w:sz="0" w:space="0" w:color="auto"/>
        <w:left w:val="none" w:sz="0" w:space="0" w:color="auto"/>
        <w:bottom w:val="none" w:sz="0" w:space="0" w:color="auto"/>
        <w:right w:val="none" w:sz="0" w:space="0" w:color="auto"/>
      </w:divBdr>
    </w:div>
    <w:div w:id="334039489">
      <w:marLeft w:val="640"/>
      <w:marRight w:val="0"/>
      <w:marTop w:val="0"/>
      <w:marBottom w:val="0"/>
      <w:divBdr>
        <w:top w:val="none" w:sz="0" w:space="0" w:color="auto"/>
        <w:left w:val="none" w:sz="0" w:space="0" w:color="auto"/>
        <w:bottom w:val="none" w:sz="0" w:space="0" w:color="auto"/>
        <w:right w:val="none" w:sz="0" w:space="0" w:color="auto"/>
      </w:divBdr>
    </w:div>
    <w:div w:id="334193878">
      <w:marLeft w:val="640"/>
      <w:marRight w:val="0"/>
      <w:marTop w:val="0"/>
      <w:marBottom w:val="0"/>
      <w:divBdr>
        <w:top w:val="none" w:sz="0" w:space="0" w:color="auto"/>
        <w:left w:val="none" w:sz="0" w:space="0" w:color="auto"/>
        <w:bottom w:val="none" w:sz="0" w:space="0" w:color="auto"/>
        <w:right w:val="none" w:sz="0" w:space="0" w:color="auto"/>
      </w:divBdr>
    </w:div>
    <w:div w:id="334260065">
      <w:marLeft w:val="640"/>
      <w:marRight w:val="0"/>
      <w:marTop w:val="0"/>
      <w:marBottom w:val="0"/>
      <w:divBdr>
        <w:top w:val="none" w:sz="0" w:space="0" w:color="auto"/>
        <w:left w:val="none" w:sz="0" w:space="0" w:color="auto"/>
        <w:bottom w:val="none" w:sz="0" w:space="0" w:color="auto"/>
        <w:right w:val="none" w:sz="0" w:space="0" w:color="auto"/>
      </w:divBdr>
    </w:div>
    <w:div w:id="334305997">
      <w:marLeft w:val="640"/>
      <w:marRight w:val="0"/>
      <w:marTop w:val="0"/>
      <w:marBottom w:val="0"/>
      <w:divBdr>
        <w:top w:val="none" w:sz="0" w:space="0" w:color="auto"/>
        <w:left w:val="none" w:sz="0" w:space="0" w:color="auto"/>
        <w:bottom w:val="none" w:sz="0" w:space="0" w:color="auto"/>
        <w:right w:val="none" w:sz="0" w:space="0" w:color="auto"/>
      </w:divBdr>
    </w:div>
    <w:div w:id="334378497">
      <w:marLeft w:val="640"/>
      <w:marRight w:val="0"/>
      <w:marTop w:val="0"/>
      <w:marBottom w:val="0"/>
      <w:divBdr>
        <w:top w:val="none" w:sz="0" w:space="0" w:color="auto"/>
        <w:left w:val="none" w:sz="0" w:space="0" w:color="auto"/>
        <w:bottom w:val="none" w:sz="0" w:space="0" w:color="auto"/>
        <w:right w:val="none" w:sz="0" w:space="0" w:color="auto"/>
      </w:divBdr>
    </w:div>
    <w:div w:id="334383272">
      <w:marLeft w:val="640"/>
      <w:marRight w:val="0"/>
      <w:marTop w:val="0"/>
      <w:marBottom w:val="0"/>
      <w:divBdr>
        <w:top w:val="none" w:sz="0" w:space="0" w:color="auto"/>
        <w:left w:val="none" w:sz="0" w:space="0" w:color="auto"/>
        <w:bottom w:val="none" w:sz="0" w:space="0" w:color="auto"/>
        <w:right w:val="none" w:sz="0" w:space="0" w:color="auto"/>
      </w:divBdr>
    </w:div>
    <w:div w:id="334458526">
      <w:marLeft w:val="640"/>
      <w:marRight w:val="0"/>
      <w:marTop w:val="0"/>
      <w:marBottom w:val="0"/>
      <w:divBdr>
        <w:top w:val="none" w:sz="0" w:space="0" w:color="auto"/>
        <w:left w:val="none" w:sz="0" w:space="0" w:color="auto"/>
        <w:bottom w:val="none" w:sz="0" w:space="0" w:color="auto"/>
        <w:right w:val="none" w:sz="0" w:space="0" w:color="auto"/>
      </w:divBdr>
    </w:div>
    <w:div w:id="334458801">
      <w:marLeft w:val="640"/>
      <w:marRight w:val="0"/>
      <w:marTop w:val="0"/>
      <w:marBottom w:val="0"/>
      <w:divBdr>
        <w:top w:val="none" w:sz="0" w:space="0" w:color="auto"/>
        <w:left w:val="none" w:sz="0" w:space="0" w:color="auto"/>
        <w:bottom w:val="none" w:sz="0" w:space="0" w:color="auto"/>
        <w:right w:val="none" w:sz="0" w:space="0" w:color="auto"/>
      </w:divBdr>
    </w:div>
    <w:div w:id="334496219">
      <w:marLeft w:val="640"/>
      <w:marRight w:val="0"/>
      <w:marTop w:val="0"/>
      <w:marBottom w:val="0"/>
      <w:divBdr>
        <w:top w:val="none" w:sz="0" w:space="0" w:color="auto"/>
        <w:left w:val="none" w:sz="0" w:space="0" w:color="auto"/>
        <w:bottom w:val="none" w:sz="0" w:space="0" w:color="auto"/>
        <w:right w:val="none" w:sz="0" w:space="0" w:color="auto"/>
      </w:divBdr>
    </w:div>
    <w:div w:id="334572861">
      <w:marLeft w:val="640"/>
      <w:marRight w:val="0"/>
      <w:marTop w:val="0"/>
      <w:marBottom w:val="0"/>
      <w:divBdr>
        <w:top w:val="none" w:sz="0" w:space="0" w:color="auto"/>
        <w:left w:val="none" w:sz="0" w:space="0" w:color="auto"/>
        <w:bottom w:val="none" w:sz="0" w:space="0" w:color="auto"/>
        <w:right w:val="none" w:sz="0" w:space="0" w:color="auto"/>
      </w:divBdr>
    </w:div>
    <w:div w:id="334724375">
      <w:marLeft w:val="640"/>
      <w:marRight w:val="0"/>
      <w:marTop w:val="0"/>
      <w:marBottom w:val="0"/>
      <w:divBdr>
        <w:top w:val="none" w:sz="0" w:space="0" w:color="auto"/>
        <w:left w:val="none" w:sz="0" w:space="0" w:color="auto"/>
        <w:bottom w:val="none" w:sz="0" w:space="0" w:color="auto"/>
        <w:right w:val="none" w:sz="0" w:space="0" w:color="auto"/>
      </w:divBdr>
    </w:div>
    <w:div w:id="334772117">
      <w:marLeft w:val="640"/>
      <w:marRight w:val="0"/>
      <w:marTop w:val="0"/>
      <w:marBottom w:val="0"/>
      <w:divBdr>
        <w:top w:val="none" w:sz="0" w:space="0" w:color="auto"/>
        <w:left w:val="none" w:sz="0" w:space="0" w:color="auto"/>
        <w:bottom w:val="none" w:sz="0" w:space="0" w:color="auto"/>
        <w:right w:val="none" w:sz="0" w:space="0" w:color="auto"/>
      </w:divBdr>
    </w:div>
    <w:div w:id="334959075">
      <w:marLeft w:val="640"/>
      <w:marRight w:val="0"/>
      <w:marTop w:val="0"/>
      <w:marBottom w:val="0"/>
      <w:divBdr>
        <w:top w:val="none" w:sz="0" w:space="0" w:color="auto"/>
        <w:left w:val="none" w:sz="0" w:space="0" w:color="auto"/>
        <w:bottom w:val="none" w:sz="0" w:space="0" w:color="auto"/>
        <w:right w:val="none" w:sz="0" w:space="0" w:color="auto"/>
      </w:divBdr>
    </w:div>
    <w:div w:id="334960696">
      <w:marLeft w:val="640"/>
      <w:marRight w:val="0"/>
      <w:marTop w:val="0"/>
      <w:marBottom w:val="0"/>
      <w:divBdr>
        <w:top w:val="none" w:sz="0" w:space="0" w:color="auto"/>
        <w:left w:val="none" w:sz="0" w:space="0" w:color="auto"/>
        <w:bottom w:val="none" w:sz="0" w:space="0" w:color="auto"/>
        <w:right w:val="none" w:sz="0" w:space="0" w:color="auto"/>
      </w:divBdr>
    </w:div>
    <w:div w:id="335036101">
      <w:marLeft w:val="640"/>
      <w:marRight w:val="0"/>
      <w:marTop w:val="0"/>
      <w:marBottom w:val="0"/>
      <w:divBdr>
        <w:top w:val="none" w:sz="0" w:space="0" w:color="auto"/>
        <w:left w:val="none" w:sz="0" w:space="0" w:color="auto"/>
        <w:bottom w:val="none" w:sz="0" w:space="0" w:color="auto"/>
        <w:right w:val="none" w:sz="0" w:space="0" w:color="auto"/>
      </w:divBdr>
    </w:div>
    <w:div w:id="335040586">
      <w:marLeft w:val="640"/>
      <w:marRight w:val="0"/>
      <w:marTop w:val="0"/>
      <w:marBottom w:val="0"/>
      <w:divBdr>
        <w:top w:val="none" w:sz="0" w:space="0" w:color="auto"/>
        <w:left w:val="none" w:sz="0" w:space="0" w:color="auto"/>
        <w:bottom w:val="none" w:sz="0" w:space="0" w:color="auto"/>
        <w:right w:val="none" w:sz="0" w:space="0" w:color="auto"/>
      </w:divBdr>
    </w:div>
    <w:div w:id="335110282">
      <w:marLeft w:val="640"/>
      <w:marRight w:val="0"/>
      <w:marTop w:val="0"/>
      <w:marBottom w:val="0"/>
      <w:divBdr>
        <w:top w:val="none" w:sz="0" w:space="0" w:color="auto"/>
        <w:left w:val="none" w:sz="0" w:space="0" w:color="auto"/>
        <w:bottom w:val="none" w:sz="0" w:space="0" w:color="auto"/>
        <w:right w:val="none" w:sz="0" w:space="0" w:color="auto"/>
      </w:divBdr>
    </w:div>
    <w:div w:id="335111798">
      <w:marLeft w:val="640"/>
      <w:marRight w:val="0"/>
      <w:marTop w:val="0"/>
      <w:marBottom w:val="0"/>
      <w:divBdr>
        <w:top w:val="none" w:sz="0" w:space="0" w:color="auto"/>
        <w:left w:val="none" w:sz="0" w:space="0" w:color="auto"/>
        <w:bottom w:val="none" w:sz="0" w:space="0" w:color="auto"/>
        <w:right w:val="none" w:sz="0" w:space="0" w:color="auto"/>
      </w:divBdr>
    </w:div>
    <w:div w:id="335156239">
      <w:marLeft w:val="640"/>
      <w:marRight w:val="0"/>
      <w:marTop w:val="0"/>
      <w:marBottom w:val="0"/>
      <w:divBdr>
        <w:top w:val="none" w:sz="0" w:space="0" w:color="auto"/>
        <w:left w:val="none" w:sz="0" w:space="0" w:color="auto"/>
        <w:bottom w:val="none" w:sz="0" w:space="0" w:color="auto"/>
        <w:right w:val="none" w:sz="0" w:space="0" w:color="auto"/>
      </w:divBdr>
    </w:div>
    <w:div w:id="335229371">
      <w:marLeft w:val="640"/>
      <w:marRight w:val="0"/>
      <w:marTop w:val="0"/>
      <w:marBottom w:val="0"/>
      <w:divBdr>
        <w:top w:val="none" w:sz="0" w:space="0" w:color="auto"/>
        <w:left w:val="none" w:sz="0" w:space="0" w:color="auto"/>
        <w:bottom w:val="none" w:sz="0" w:space="0" w:color="auto"/>
        <w:right w:val="none" w:sz="0" w:space="0" w:color="auto"/>
      </w:divBdr>
    </w:div>
    <w:div w:id="335229744">
      <w:marLeft w:val="640"/>
      <w:marRight w:val="0"/>
      <w:marTop w:val="0"/>
      <w:marBottom w:val="0"/>
      <w:divBdr>
        <w:top w:val="none" w:sz="0" w:space="0" w:color="auto"/>
        <w:left w:val="none" w:sz="0" w:space="0" w:color="auto"/>
        <w:bottom w:val="none" w:sz="0" w:space="0" w:color="auto"/>
        <w:right w:val="none" w:sz="0" w:space="0" w:color="auto"/>
      </w:divBdr>
    </w:div>
    <w:div w:id="335231879">
      <w:marLeft w:val="640"/>
      <w:marRight w:val="0"/>
      <w:marTop w:val="0"/>
      <w:marBottom w:val="0"/>
      <w:divBdr>
        <w:top w:val="none" w:sz="0" w:space="0" w:color="auto"/>
        <w:left w:val="none" w:sz="0" w:space="0" w:color="auto"/>
        <w:bottom w:val="none" w:sz="0" w:space="0" w:color="auto"/>
        <w:right w:val="none" w:sz="0" w:space="0" w:color="auto"/>
      </w:divBdr>
    </w:div>
    <w:div w:id="335303394">
      <w:marLeft w:val="640"/>
      <w:marRight w:val="0"/>
      <w:marTop w:val="0"/>
      <w:marBottom w:val="0"/>
      <w:divBdr>
        <w:top w:val="none" w:sz="0" w:space="0" w:color="auto"/>
        <w:left w:val="none" w:sz="0" w:space="0" w:color="auto"/>
        <w:bottom w:val="none" w:sz="0" w:space="0" w:color="auto"/>
        <w:right w:val="none" w:sz="0" w:space="0" w:color="auto"/>
      </w:divBdr>
    </w:div>
    <w:div w:id="335574613">
      <w:marLeft w:val="640"/>
      <w:marRight w:val="0"/>
      <w:marTop w:val="0"/>
      <w:marBottom w:val="0"/>
      <w:divBdr>
        <w:top w:val="none" w:sz="0" w:space="0" w:color="auto"/>
        <w:left w:val="none" w:sz="0" w:space="0" w:color="auto"/>
        <w:bottom w:val="none" w:sz="0" w:space="0" w:color="auto"/>
        <w:right w:val="none" w:sz="0" w:space="0" w:color="auto"/>
      </w:divBdr>
    </w:div>
    <w:div w:id="335693648">
      <w:marLeft w:val="640"/>
      <w:marRight w:val="0"/>
      <w:marTop w:val="0"/>
      <w:marBottom w:val="0"/>
      <w:divBdr>
        <w:top w:val="none" w:sz="0" w:space="0" w:color="auto"/>
        <w:left w:val="none" w:sz="0" w:space="0" w:color="auto"/>
        <w:bottom w:val="none" w:sz="0" w:space="0" w:color="auto"/>
        <w:right w:val="none" w:sz="0" w:space="0" w:color="auto"/>
      </w:divBdr>
    </w:div>
    <w:div w:id="335696380">
      <w:marLeft w:val="640"/>
      <w:marRight w:val="0"/>
      <w:marTop w:val="0"/>
      <w:marBottom w:val="0"/>
      <w:divBdr>
        <w:top w:val="none" w:sz="0" w:space="0" w:color="auto"/>
        <w:left w:val="none" w:sz="0" w:space="0" w:color="auto"/>
        <w:bottom w:val="none" w:sz="0" w:space="0" w:color="auto"/>
        <w:right w:val="none" w:sz="0" w:space="0" w:color="auto"/>
      </w:divBdr>
    </w:div>
    <w:div w:id="335768978">
      <w:marLeft w:val="640"/>
      <w:marRight w:val="0"/>
      <w:marTop w:val="0"/>
      <w:marBottom w:val="0"/>
      <w:divBdr>
        <w:top w:val="none" w:sz="0" w:space="0" w:color="auto"/>
        <w:left w:val="none" w:sz="0" w:space="0" w:color="auto"/>
        <w:bottom w:val="none" w:sz="0" w:space="0" w:color="auto"/>
        <w:right w:val="none" w:sz="0" w:space="0" w:color="auto"/>
      </w:divBdr>
    </w:div>
    <w:div w:id="335807116">
      <w:marLeft w:val="640"/>
      <w:marRight w:val="0"/>
      <w:marTop w:val="0"/>
      <w:marBottom w:val="0"/>
      <w:divBdr>
        <w:top w:val="none" w:sz="0" w:space="0" w:color="auto"/>
        <w:left w:val="none" w:sz="0" w:space="0" w:color="auto"/>
        <w:bottom w:val="none" w:sz="0" w:space="0" w:color="auto"/>
        <w:right w:val="none" w:sz="0" w:space="0" w:color="auto"/>
      </w:divBdr>
    </w:div>
    <w:div w:id="335808103">
      <w:marLeft w:val="640"/>
      <w:marRight w:val="0"/>
      <w:marTop w:val="0"/>
      <w:marBottom w:val="0"/>
      <w:divBdr>
        <w:top w:val="none" w:sz="0" w:space="0" w:color="auto"/>
        <w:left w:val="none" w:sz="0" w:space="0" w:color="auto"/>
        <w:bottom w:val="none" w:sz="0" w:space="0" w:color="auto"/>
        <w:right w:val="none" w:sz="0" w:space="0" w:color="auto"/>
      </w:divBdr>
    </w:div>
    <w:div w:id="335964883">
      <w:marLeft w:val="640"/>
      <w:marRight w:val="0"/>
      <w:marTop w:val="0"/>
      <w:marBottom w:val="0"/>
      <w:divBdr>
        <w:top w:val="none" w:sz="0" w:space="0" w:color="auto"/>
        <w:left w:val="none" w:sz="0" w:space="0" w:color="auto"/>
        <w:bottom w:val="none" w:sz="0" w:space="0" w:color="auto"/>
        <w:right w:val="none" w:sz="0" w:space="0" w:color="auto"/>
      </w:divBdr>
    </w:div>
    <w:div w:id="336003736">
      <w:marLeft w:val="640"/>
      <w:marRight w:val="0"/>
      <w:marTop w:val="0"/>
      <w:marBottom w:val="0"/>
      <w:divBdr>
        <w:top w:val="none" w:sz="0" w:space="0" w:color="auto"/>
        <w:left w:val="none" w:sz="0" w:space="0" w:color="auto"/>
        <w:bottom w:val="none" w:sz="0" w:space="0" w:color="auto"/>
        <w:right w:val="none" w:sz="0" w:space="0" w:color="auto"/>
      </w:divBdr>
    </w:div>
    <w:div w:id="336005174">
      <w:marLeft w:val="640"/>
      <w:marRight w:val="0"/>
      <w:marTop w:val="0"/>
      <w:marBottom w:val="0"/>
      <w:divBdr>
        <w:top w:val="none" w:sz="0" w:space="0" w:color="auto"/>
        <w:left w:val="none" w:sz="0" w:space="0" w:color="auto"/>
        <w:bottom w:val="none" w:sz="0" w:space="0" w:color="auto"/>
        <w:right w:val="none" w:sz="0" w:space="0" w:color="auto"/>
      </w:divBdr>
    </w:div>
    <w:div w:id="336006023">
      <w:marLeft w:val="640"/>
      <w:marRight w:val="0"/>
      <w:marTop w:val="0"/>
      <w:marBottom w:val="0"/>
      <w:divBdr>
        <w:top w:val="none" w:sz="0" w:space="0" w:color="auto"/>
        <w:left w:val="none" w:sz="0" w:space="0" w:color="auto"/>
        <w:bottom w:val="none" w:sz="0" w:space="0" w:color="auto"/>
        <w:right w:val="none" w:sz="0" w:space="0" w:color="auto"/>
      </w:divBdr>
    </w:div>
    <w:div w:id="336076648">
      <w:marLeft w:val="640"/>
      <w:marRight w:val="0"/>
      <w:marTop w:val="0"/>
      <w:marBottom w:val="0"/>
      <w:divBdr>
        <w:top w:val="none" w:sz="0" w:space="0" w:color="auto"/>
        <w:left w:val="none" w:sz="0" w:space="0" w:color="auto"/>
        <w:bottom w:val="none" w:sz="0" w:space="0" w:color="auto"/>
        <w:right w:val="none" w:sz="0" w:space="0" w:color="auto"/>
      </w:divBdr>
    </w:div>
    <w:div w:id="336077008">
      <w:marLeft w:val="640"/>
      <w:marRight w:val="0"/>
      <w:marTop w:val="0"/>
      <w:marBottom w:val="0"/>
      <w:divBdr>
        <w:top w:val="none" w:sz="0" w:space="0" w:color="auto"/>
        <w:left w:val="none" w:sz="0" w:space="0" w:color="auto"/>
        <w:bottom w:val="none" w:sz="0" w:space="0" w:color="auto"/>
        <w:right w:val="none" w:sz="0" w:space="0" w:color="auto"/>
      </w:divBdr>
    </w:div>
    <w:div w:id="336153000">
      <w:marLeft w:val="640"/>
      <w:marRight w:val="0"/>
      <w:marTop w:val="0"/>
      <w:marBottom w:val="0"/>
      <w:divBdr>
        <w:top w:val="none" w:sz="0" w:space="0" w:color="auto"/>
        <w:left w:val="none" w:sz="0" w:space="0" w:color="auto"/>
        <w:bottom w:val="none" w:sz="0" w:space="0" w:color="auto"/>
        <w:right w:val="none" w:sz="0" w:space="0" w:color="auto"/>
      </w:divBdr>
    </w:div>
    <w:div w:id="336155838">
      <w:marLeft w:val="640"/>
      <w:marRight w:val="0"/>
      <w:marTop w:val="0"/>
      <w:marBottom w:val="0"/>
      <w:divBdr>
        <w:top w:val="none" w:sz="0" w:space="0" w:color="auto"/>
        <w:left w:val="none" w:sz="0" w:space="0" w:color="auto"/>
        <w:bottom w:val="none" w:sz="0" w:space="0" w:color="auto"/>
        <w:right w:val="none" w:sz="0" w:space="0" w:color="auto"/>
      </w:divBdr>
    </w:div>
    <w:div w:id="336157666">
      <w:marLeft w:val="640"/>
      <w:marRight w:val="0"/>
      <w:marTop w:val="0"/>
      <w:marBottom w:val="0"/>
      <w:divBdr>
        <w:top w:val="none" w:sz="0" w:space="0" w:color="auto"/>
        <w:left w:val="none" w:sz="0" w:space="0" w:color="auto"/>
        <w:bottom w:val="none" w:sz="0" w:space="0" w:color="auto"/>
        <w:right w:val="none" w:sz="0" w:space="0" w:color="auto"/>
      </w:divBdr>
    </w:div>
    <w:div w:id="336200240">
      <w:marLeft w:val="640"/>
      <w:marRight w:val="0"/>
      <w:marTop w:val="0"/>
      <w:marBottom w:val="0"/>
      <w:divBdr>
        <w:top w:val="none" w:sz="0" w:space="0" w:color="auto"/>
        <w:left w:val="none" w:sz="0" w:space="0" w:color="auto"/>
        <w:bottom w:val="none" w:sz="0" w:space="0" w:color="auto"/>
        <w:right w:val="none" w:sz="0" w:space="0" w:color="auto"/>
      </w:divBdr>
    </w:div>
    <w:div w:id="336200760">
      <w:marLeft w:val="640"/>
      <w:marRight w:val="0"/>
      <w:marTop w:val="0"/>
      <w:marBottom w:val="0"/>
      <w:divBdr>
        <w:top w:val="none" w:sz="0" w:space="0" w:color="auto"/>
        <w:left w:val="none" w:sz="0" w:space="0" w:color="auto"/>
        <w:bottom w:val="none" w:sz="0" w:space="0" w:color="auto"/>
        <w:right w:val="none" w:sz="0" w:space="0" w:color="auto"/>
      </w:divBdr>
    </w:div>
    <w:div w:id="336202411">
      <w:marLeft w:val="640"/>
      <w:marRight w:val="0"/>
      <w:marTop w:val="0"/>
      <w:marBottom w:val="0"/>
      <w:divBdr>
        <w:top w:val="none" w:sz="0" w:space="0" w:color="auto"/>
        <w:left w:val="none" w:sz="0" w:space="0" w:color="auto"/>
        <w:bottom w:val="none" w:sz="0" w:space="0" w:color="auto"/>
        <w:right w:val="none" w:sz="0" w:space="0" w:color="auto"/>
      </w:divBdr>
    </w:div>
    <w:div w:id="336277219">
      <w:marLeft w:val="640"/>
      <w:marRight w:val="0"/>
      <w:marTop w:val="0"/>
      <w:marBottom w:val="0"/>
      <w:divBdr>
        <w:top w:val="none" w:sz="0" w:space="0" w:color="auto"/>
        <w:left w:val="none" w:sz="0" w:space="0" w:color="auto"/>
        <w:bottom w:val="none" w:sz="0" w:space="0" w:color="auto"/>
        <w:right w:val="none" w:sz="0" w:space="0" w:color="auto"/>
      </w:divBdr>
    </w:div>
    <w:div w:id="336351199">
      <w:marLeft w:val="640"/>
      <w:marRight w:val="0"/>
      <w:marTop w:val="0"/>
      <w:marBottom w:val="0"/>
      <w:divBdr>
        <w:top w:val="none" w:sz="0" w:space="0" w:color="auto"/>
        <w:left w:val="none" w:sz="0" w:space="0" w:color="auto"/>
        <w:bottom w:val="none" w:sz="0" w:space="0" w:color="auto"/>
        <w:right w:val="none" w:sz="0" w:space="0" w:color="auto"/>
      </w:divBdr>
    </w:div>
    <w:div w:id="336424398">
      <w:marLeft w:val="640"/>
      <w:marRight w:val="0"/>
      <w:marTop w:val="0"/>
      <w:marBottom w:val="0"/>
      <w:divBdr>
        <w:top w:val="none" w:sz="0" w:space="0" w:color="auto"/>
        <w:left w:val="none" w:sz="0" w:space="0" w:color="auto"/>
        <w:bottom w:val="none" w:sz="0" w:space="0" w:color="auto"/>
        <w:right w:val="none" w:sz="0" w:space="0" w:color="auto"/>
      </w:divBdr>
    </w:div>
    <w:div w:id="336425526">
      <w:marLeft w:val="640"/>
      <w:marRight w:val="0"/>
      <w:marTop w:val="0"/>
      <w:marBottom w:val="0"/>
      <w:divBdr>
        <w:top w:val="none" w:sz="0" w:space="0" w:color="auto"/>
        <w:left w:val="none" w:sz="0" w:space="0" w:color="auto"/>
        <w:bottom w:val="none" w:sz="0" w:space="0" w:color="auto"/>
        <w:right w:val="none" w:sz="0" w:space="0" w:color="auto"/>
      </w:divBdr>
    </w:div>
    <w:div w:id="336462401">
      <w:marLeft w:val="640"/>
      <w:marRight w:val="0"/>
      <w:marTop w:val="0"/>
      <w:marBottom w:val="0"/>
      <w:divBdr>
        <w:top w:val="none" w:sz="0" w:space="0" w:color="auto"/>
        <w:left w:val="none" w:sz="0" w:space="0" w:color="auto"/>
        <w:bottom w:val="none" w:sz="0" w:space="0" w:color="auto"/>
        <w:right w:val="none" w:sz="0" w:space="0" w:color="auto"/>
      </w:divBdr>
    </w:div>
    <w:div w:id="336468465">
      <w:marLeft w:val="640"/>
      <w:marRight w:val="0"/>
      <w:marTop w:val="0"/>
      <w:marBottom w:val="0"/>
      <w:divBdr>
        <w:top w:val="none" w:sz="0" w:space="0" w:color="auto"/>
        <w:left w:val="none" w:sz="0" w:space="0" w:color="auto"/>
        <w:bottom w:val="none" w:sz="0" w:space="0" w:color="auto"/>
        <w:right w:val="none" w:sz="0" w:space="0" w:color="auto"/>
      </w:divBdr>
    </w:div>
    <w:div w:id="336539216">
      <w:marLeft w:val="640"/>
      <w:marRight w:val="0"/>
      <w:marTop w:val="0"/>
      <w:marBottom w:val="0"/>
      <w:divBdr>
        <w:top w:val="none" w:sz="0" w:space="0" w:color="auto"/>
        <w:left w:val="none" w:sz="0" w:space="0" w:color="auto"/>
        <w:bottom w:val="none" w:sz="0" w:space="0" w:color="auto"/>
        <w:right w:val="none" w:sz="0" w:space="0" w:color="auto"/>
      </w:divBdr>
    </w:div>
    <w:div w:id="336615808">
      <w:marLeft w:val="640"/>
      <w:marRight w:val="0"/>
      <w:marTop w:val="0"/>
      <w:marBottom w:val="0"/>
      <w:divBdr>
        <w:top w:val="none" w:sz="0" w:space="0" w:color="auto"/>
        <w:left w:val="none" w:sz="0" w:space="0" w:color="auto"/>
        <w:bottom w:val="none" w:sz="0" w:space="0" w:color="auto"/>
        <w:right w:val="none" w:sz="0" w:space="0" w:color="auto"/>
      </w:divBdr>
    </w:div>
    <w:div w:id="336660779">
      <w:marLeft w:val="640"/>
      <w:marRight w:val="0"/>
      <w:marTop w:val="0"/>
      <w:marBottom w:val="0"/>
      <w:divBdr>
        <w:top w:val="none" w:sz="0" w:space="0" w:color="auto"/>
        <w:left w:val="none" w:sz="0" w:space="0" w:color="auto"/>
        <w:bottom w:val="none" w:sz="0" w:space="0" w:color="auto"/>
        <w:right w:val="none" w:sz="0" w:space="0" w:color="auto"/>
      </w:divBdr>
    </w:div>
    <w:div w:id="336688036">
      <w:marLeft w:val="640"/>
      <w:marRight w:val="0"/>
      <w:marTop w:val="0"/>
      <w:marBottom w:val="0"/>
      <w:divBdr>
        <w:top w:val="none" w:sz="0" w:space="0" w:color="auto"/>
        <w:left w:val="none" w:sz="0" w:space="0" w:color="auto"/>
        <w:bottom w:val="none" w:sz="0" w:space="0" w:color="auto"/>
        <w:right w:val="none" w:sz="0" w:space="0" w:color="auto"/>
      </w:divBdr>
    </w:div>
    <w:div w:id="336690920">
      <w:marLeft w:val="640"/>
      <w:marRight w:val="0"/>
      <w:marTop w:val="0"/>
      <w:marBottom w:val="0"/>
      <w:divBdr>
        <w:top w:val="none" w:sz="0" w:space="0" w:color="auto"/>
        <w:left w:val="none" w:sz="0" w:space="0" w:color="auto"/>
        <w:bottom w:val="none" w:sz="0" w:space="0" w:color="auto"/>
        <w:right w:val="none" w:sz="0" w:space="0" w:color="auto"/>
      </w:divBdr>
    </w:div>
    <w:div w:id="337005927">
      <w:marLeft w:val="640"/>
      <w:marRight w:val="0"/>
      <w:marTop w:val="0"/>
      <w:marBottom w:val="0"/>
      <w:divBdr>
        <w:top w:val="none" w:sz="0" w:space="0" w:color="auto"/>
        <w:left w:val="none" w:sz="0" w:space="0" w:color="auto"/>
        <w:bottom w:val="none" w:sz="0" w:space="0" w:color="auto"/>
        <w:right w:val="none" w:sz="0" w:space="0" w:color="auto"/>
      </w:divBdr>
    </w:div>
    <w:div w:id="337007261">
      <w:marLeft w:val="640"/>
      <w:marRight w:val="0"/>
      <w:marTop w:val="0"/>
      <w:marBottom w:val="0"/>
      <w:divBdr>
        <w:top w:val="none" w:sz="0" w:space="0" w:color="auto"/>
        <w:left w:val="none" w:sz="0" w:space="0" w:color="auto"/>
        <w:bottom w:val="none" w:sz="0" w:space="0" w:color="auto"/>
        <w:right w:val="none" w:sz="0" w:space="0" w:color="auto"/>
      </w:divBdr>
    </w:div>
    <w:div w:id="337076648">
      <w:marLeft w:val="640"/>
      <w:marRight w:val="0"/>
      <w:marTop w:val="0"/>
      <w:marBottom w:val="0"/>
      <w:divBdr>
        <w:top w:val="none" w:sz="0" w:space="0" w:color="auto"/>
        <w:left w:val="none" w:sz="0" w:space="0" w:color="auto"/>
        <w:bottom w:val="none" w:sz="0" w:space="0" w:color="auto"/>
        <w:right w:val="none" w:sz="0" w:space="0" w:color="auto"/>
      </w:divBdr>
    </w:div>
    <w:div w:id="337076706">
      <w:marLeft w:val="640"/>
      <w:marRight w:val="0"/>
      <w:marTop w:val="0"/>
      <w:marBottom w:val="0"/>
      <w:divBdr>
        <w:top w:val="none" w:sz="0" w:space="0" w:color="auto"/>
        <w:left w:val="none" w:sz="0" w:space="0" w:color="auto"/>
        <w:bottom w:val="none" w:sz="0" w:space="0" w:color="auto"/>
        <w:right w:val="none" w:sz="0" w:space="0" w:color="auto"/>
      </w:divBdr>
    </w:div>
    <w:div w:id="337077890">
      <w:marLeft w:val="640"/>
      <w:marRight w:val="0"/>
      <w:marTop w:val="0"/>
      <w:marBottom w:val="0"/>
      <w:divBdr>
        <w:top w:val="none" w:sz="0" w:space="0" w:color="auto"/>
        <w:left w:val="none" w:sz="0" w:space="0" w:color="auto"/>
        <w:bottom w:val="none" w:sz="0" w:space="0" w:color="auto"/>
        <w:right w:val="none" w:sz="0" w:space="0" w:color="auto"/>
      </w:divBdr>
    </w:div>
    <w:div w:id="337078015">
      <w:marLeft w:val="640"/>
      <w:marRight w:val="0"/>
      <w:marTop w:val="0"/>
      <w:marBottom w:val="0"/>
      <w:divBdr>
        <w:top w:val="none" w:sz="0" w:space="0" w:color="auto"/>
        <w:left w:val="none" w:sz="0" w:space="0" w:color="auto"/>
        <w:bottom w:val="none" w:sz="0" w:space="0" w:color="auto"/>
        <w:right w:val="none" w:sz="0" w:space="0" w:color="auto"/>
      </w:divBdr>
    </w:div>
    <w:div w:id="337078295">
      <w:marLeft w:val="640"/>
      <w:marRight w:val="0"/>
      <w:marTop w:val="0"/>
      <w:marBottom w:val="0"/>
      <w:divBdr>
        <w:top w:val="none" w:sz="0" w:space="0" w:color="auto"/>
        <w:left w:val="none" w:sz="0" w:space="0" w:color="auto"/>
        <w:bottom w:val="none" w:sz="0" w:space="0" w:color="auto"/>
        <w:right w:val="none" w:sz="0" w:space="0" w:color="auto"/>
      </w:divBdr>
    </w:div>
    <w:div w:id="337083137">
      <w:marLeft w:val="640"/>
      <w:marRight w:val="0"/>
      <w:marTop w:val="0"/>
      <w:marBottom w:val="0"/>
      <w:divBdr>
        <w:top w:val="none" w:sz="0" w:space="0" w:color="auto"/>
        <w:left w:val="none" w:sz="0" w:space="0" w:color="auto"/>
        <w:bottom w:val="none" w:sz="0" w:space="0" w:color="auto"/>
        <w:right w:val="none" w:sz="0" w:space="0" w:color="auto"/>
      </w:divBdr>
    </w:div>
    <w:div w:id="337117560">
      <w:marLeft w:val="640"/>
      <w:marRight w:val="0"/>
      <w:marTop w:val="0"/>
      <w:marBottom w:val="0"/>
      <w:divBdr>
        <w:top w:val="none" w:sz="0" w:space="0" w:color="auto"/>
        <w:left w:val="none" w:sz="0" w:space="0" w:color="auto"/>
        <w:bottom w:val="none" w:sz="0" w:space="0" w:color="auto"/>
        <w:right w:val="none" w:sz="0" w:space="0" w:color="auto"/>
      </w:divBdr>
    </w:div>
    <w:div w:id="337121246">
      <w:marLeft w:val="640"/>
      <w:marRight w:val="0"/>
      <w:marTop w:val="0"/>
      <w:marBottom w:val="0"/>
      <w:divBdr>
        <w:top w:val="none" w:sz="0" w:space="0" w:color="auto"/>
        <w:left w:val="none" w:sz="0" w:space="0" w:color="auto"/>
        <w:bottom w:val="none" w:sz="0" w:space="0" w:color="auto"/>
        <w:right w:val="none" w:sz="0" w:space="0" w:color="auto"/>
      </w:divBdr>
    </w:div>
    <w:div w:id="337124544">
      <w:marLeft w:val="640"/>
      <w:marRight w:val="0"/>
      <w:marTop w:val="0"/>
      <w:marBottom w:val="0"/>
      <w:divBdr>
        <w:top w:val="none" w:sz="0" w:space="0" w:color="auto"/>
        <w:left w:val="none" w:sz="0" w:space="0" w:color="auto"/>
        <w:bottom w:val="none" w:sz="0" w:space="0" w:color="auto"/>
        <w:right w:val="none" w:sz="0" w:space="0" w:color="auto"/>
      </w:divBdr>
    </w:div>
    <w:div w:id="337193015">
      <w:marLeft w:val="640"/>
      <w:marRight w:val="0"/>
      <w:marTop w:val="0"/>
      <w:marBottom w:val="0"/>
      <w:divBdr>
        <w:top w:val="none" w:sz="0" w:space="0" w:color="auto"/>
        <w:left w:val="none" w:sz="0" w:space="0" w:color="auto"/>
        <w:bottom w:val="none" w:sz="0" w:space="0" w:color="auto"/>
        <w:right w:val="none" w:sz="0" w:space="0" w:color="auto"/>
      </w:divBdr>
    </w:div>
    <w:div w:id="337193228">
      <w:marLeft w:val="640"/>
      <w:marRight w:val="0"/>
      <w:marTop w:val="0"/>
      <w:marBottom w:val="0"/>
      <w:divBdr>
        <w:top w:val="none" w:sz="0" w:space="0" w:color="auto"/>
        <w:left w:val="none" w:sz="0" w:space="0" w:color="auto"/>
        <w:bottom w:val="none" w:sz="0" w:space="0" w:color="auto"/>
        <w:right w:val="none" w:sz="0" w:space="0" w:color="auto"/>
      </w:divBdr>
    </w:div>
    <w:div w:id="337270670">
      <w:marLeft w:val="640"/>
      <w:marRight w:val="0"/>
      <w:marTop w:val="0"/>
      <w:marBottom w:val="0"/>
      <w:divBdr>
        <w:top w:val="none" w:sz="0" w:space="0" w:color="auto"/>
        <w:left w:val="none" w:sz="0" w:space="0" w:color="auto"/>
        <w:bottom w:val="none" w:sz="0" w:space="0" w:color="auto"/>
        <w:right w:val="none" w:sz="0" w:space="0" w:color="auto"/>
      </w:divBdr>
    </w:div>
    <w:div w:id="337273134">
      <w:marLeft w:val="640"/>
      <w:marRight w:val="0"/>
      <w:marTop w:val="0"/>
      <w:marBottom w:val="0"/>
      <w:divBdr>
        <w:top w:val="none" w:sz="0" w:space="0" w:color="auto"/>
        <w:left w:val="none" w:sz="0" w:space="0" w:color="auto"/>
        <w:bottom w:val="none" w:sz="0" w:space="0" w:color="auto"/>
        <w:right w:val="none" w:sz="0" w:space="0" w:color="auto"/>
      </w:divBdr>
    </w:div>
    <w:div w:id="337315588">
      <w:marLeft w:val="640"/>
      <w:marRight w:val="0"/>
      <w:marTop w:val="0"/>
      <w:marBottom w:val="0"/>
      <w:divBdr>
        <w:top w:val="none" w:sz="0" w:space="0" w:color="auto"/>
        <w:left w:val="none" w:sz="0" w:space="0" w:color="auto"/>
        <w:bottom w:val="none" w:sz="0" w:space="0" w:color="auto"/>
        <w:right w:val="none" w:sz="0" w:space="0" w:color="auto"/>
      </w:divBdr>
    </w:div>
    <w:div w:id="337391602">
      <w:marLeft w:val="640"/>
      <w:marRight w:val="0"/>
      <w:marTop w:val="0"/>
      <w:marBottom w:val="0"/>
      <w:divBdr>
        <w:top w:val="none" w:sz="0" w:space="0" w:color="auto"/>
        <w:left w:val="none" w:sz="0" w:space="0" w:color="auto"/>
        <w:bottom w:val="none" w:sz="0" w:space="0" w:color="auto"/>
        <w:right w:val="none" w:sz="0" w:space="0" w:color="auto"/>
      </w:divBdr>
    </w:div>
    <w:div w:id="337393765">
      <w:marLeft w:val="640"/>
      <w:marRight w:val="0"/>
      <w:marTop w:val="0"/>
      <w:marBottom w:val="0"/>
      <w:divBdr>
        <w:top w:val="none" w:sz="0" w:space="0" w:color="auto"/>
        <w:left w:val="none" w:sz="0" w:space="0" w:color="auto"/>
        <w:bottom w:val="none" w:sz="0" w:space="0" w:color="auto"/>
        <w:right w:val="none" w:sz="0" w:space="0" w:color="auto"/>
      </w:divBdr>
    </w:div>
    <w:div w:id="337578673">
      <w:marLeft w:val="640"/>
      <w:marRight w:val="0"/>
      <w:marTop w:val="0"/>
      <w:marBottom w:val="0"/>
      <w:divBdr>
        <w:top w:val="none" w:sz="0" w:space="0" w:color="auto"/>
        <w:left w:val="none" w:sz="0" w:space="0" w:color="auto"/>
        <w:bottom w:val="none" w:sz="0" w:space="0" w:color="auto"/>
        <w:right w:val="none" w:sz="0" w:space="0" w:color="auto"/>
      </w:divBdr>
    </w:div>
    <w:div w:id="337582273">
      <w:marLeft w:val="640"/>
      <w:marRight w:val="0"/>
      <w:marTop w:val="0"/>
      <w:marBottom w:val="0"/>
      <w:divBdr>
        <w:top w:val="none" w:sz="0" w:space="0" w:color="auto"/>
        <w:left w:val="none" w:sz="0" w:space="0" w:color="auto"/>
        <w:bottom w:val="none" w:sz="0" w:space="0" w:color="auto"/>
        <w:right w:val="none" w:sz="0" w:space="0" w:color="auto"/>
      </w:divBdr>
    </w:div>
    <w:div w:id="337582937">
      <w:marLeft w:val="640"/>
      <w:marRight w:val="0"/>
      <w:marTop w:val="0"/>
      <w:marBottom w:val="0"/>
      <w:divBdr>
        <w:top w:val="none" w:sz="0" w:space="0" w:color="auto"/>
        <w:left w:val="none" w:sz="0" w:space="0" w:color="auto"/>
        <w:bottom w:val="none" w:sz="0" w:space="0" w:color="auto"/>
        <w:right w:val="none" w:sz="0" w:space="0" w:color="auto"/>
      </w:divBdr>
    </w:div>
    <w:div w:id="337657062">
      <w:marLeft w:val="640"/>
      <w:marRight w:val="0"/>
      <w:marTop w:val="0"/>
      <w:marBottom w:val="0"/>
      <w:divBdr>
        <w:top w:val="none" w:sz="0" w:space="0" w:color="auto"/>
        <w:left w:val="none" w:sz="0" w:space="0" w:color="auto"/>
        <w:bottom w:val="none" w:sz="0" w:space="0" w:color="auto"/>
        <w:right w:val="none" w:sz="0" w:space="0" w:color="auto"/>
      </w:divBdr>
    </w:div>
    <w:div w:id="337848210">
      <w:marLeft w:val="640"/>
      <w:marRight w:val="0"/>
      <w:marTop w:val="0"/>
      <w:marBottom w:val="0"/>
      <w:divBdr>
        <w:top w:val="none" w:sz="0" w:space="0" w:color="auto"/>
        <w:left w:val="none" w:sz="0" w:space="0" w:color="auto"/>
        <w:bottom w:val="none" w:sz="0" w:space="0" w:color="auto"/>
        <w:right w:val="none" w:sz="0" w:space="0" w:color="auto"/>
      </w:divBdr>
    </w:div>
    <w:div w:id="337856901">
      <w:marLeft w:val="640"/>
      <w:marRight w:val="0"/>
      <w:marTop w:val="0"/>
      <w:marBottom w:val="0"/>
      <w:divBdr>
        <w:top w:val="none" w:sz="0" w:space="0" w:color="auto"/>
        <w:left w:val="none" w:sz="0" w:space="0" w:color="auto"/>
        <w:bottom w:val="none" w:sz="0" w:space="0" w:color="auto"/>
        <w:right w:val="none" w:sz="0" w:space="0" w:color="auto"/>
      </w:divBdr>
    </w:div>
    <w:div w:id="337927450">
      <w:marLeft w:val="640"/>
      <w:marRight w:val="0"/>
      <w:marTop w:val="0"/>
      <w:marBottom w:val="0"/>
      <w:divBdr>
        <w:top w:val="none" w:sz="0" w:space="0" w:color="auto"/>
        <w:left w:val="none" w:sz="0" w:space="0" w:color="auto"/>
        <w:bottom w:val="none" w:sz="0" w:space="0" w:color="auto"/>
        <w:right w:val="none" w:sz="0" w:space="0" w:color="auto"/>
      </w:divBdr>
    </w:div>
    <w:div w:id="337972623">
      <w:marLeft w:val="640"/>
      <w:marRight w:val="0"/>
      <w:marTop w:val="0"/>
      <w:marBottom w:val="0"/>
      <w:divBdr>
        <w:top w:val="none" w:sz="0" w:space="0" w:color="auto"/>
        <w:left w:val="none" w:sz="0" w:space="0" w:color="auto"/>
        <w:bottom w:val="none" w:sz="0" w:space="0" w:color="auto"/>
        <w:right w:val="none" w:sz="0" w:space="0" w:color="auto"/>
      </w:divBdr>
    </w:div>
    <w:div w:id="338040598">
      <w:marLeft w:val="640"/>
      <w:marRight w:val="0"/>
      <w:marTop w:val="0"/>
      <w:marBottom w:val="0"/>
      <w:divBdr>
        <w:top w:val="none" w:sz="0" w:space="0" w:color="auto"/>
        <w:left w:val="none" w:sz="0" w:space="0" w:color="auto"/>
        <w:bottom w:val="none" w:sz="0" w:space="0" w:color="auto"/>
        <w:right w:val="none" w:sz="0" w:space="0" w:color="auto"/>
      </w:divBdr>
    </w:div>
    <w:div w:id="338049363">
      <w:marLeft w:val="640"/>
      <w:marRight w:val="0"/>
      <w:marTop w:val="0"/>
      <w:marBottom w:val="0"/>
      <w:divBdr>
        <w:top w:val="none" w:sz="0" w:space="0" w:color="auto"/>
        <w:left w:val="none" w:sz="0" w:space="0" w:color="auto"/>
        <w:bottom w:val="none" w:sz="0" w:space="0" w:color="auto"/>
        <w:right w:val="none" w:sz="0" w:space="0" w:color="auto"/>
      </w:divBdr>
    </w:div>
    <w:div w:id="338049444">
      <w:marLeft w:val="640"/>
      <w:marRight w:val="0"/>
      <w:marTop w:val="0"/>
      <w:marBottom w:val="0"/>
      <w:divBdr>
        <w:top w:val="none" w:sz="0" w:space="0" w:color="auto"/>
        <w:left w:val="none" w:sz="0" w:space="0" w:color="auto"/>
        <w:bottom w:val="none" w:sz="0" w:space="0" w:color="auto"/>
        <w:right w:val="none" w:sz="0" w:space="0" w:color="auto"/>
      </w:divBdr>
    </w:div>
    <w:div w:id="338118450">
      <w:marLeft w:val="640"/>
      <w:marRight w:val="0"/>
      <w:marTop w:val="0"/>
      <w:marBottom w:val="0"/>
      <w:divBdr>
        <w:top w:val="none" w:sz="0" w:space="0" w:color="auto"/>
        <w:left w:val="none" w:sz="0" w:space="0" w:color="auto"/>
        <w:bottom w:val="none" w:sz="0" w:space="0" w:color="auto"/>
        <w:right w:val="none" w:sz="0" w:space="0" w:color="auto"/>
      </w:divBdr>
    </w:div>
    <w:div w:id="338122955">
      <w:marLeft w:val="640"/>
      <w:marRight w:val="0"/>
      <w:marTop w:val="0"/>
      <w:marBottom w:val="0"/>
      <w:divBdr>
        <w:top w:val="none" w:sz="0" w:space="0" w:color="auto"/>
        <w:left w:val="none" w:sz="0" w:space="0" w:color="auto"/>
        <w:bottom w:val="none" w:sz="0" w:space="0" w:color="auto"/>
        <w:right w:val="none" w:sz="0" w:space="0" w:color="auto"/>
      </w:divBdr>
    </w:div>
    <w:div w:id="338392625">
      <w:marLeft w:val="640"/>
      <w:marRight w:val="0"/>
      <w:marTop w:val="0"/>
      <w:marBottom w:val="0"/>
      <w:divBdr>
        <w:top w:val="none" w:sz="0" w:space="0" w:color="auto"/>
        <w:left w:val="none" w:sz="0" w:space="0" w:color="auto"/>
        <w:bottom w:val="none" w:sz="0" w:space="0" w:color="auto"/>
        <w:right w:val="none" w:sz="0" w:space="0" w:color="auto"/>
      </w:divBdr>
    </w:div>
    <w:div w:id="338431830">
      <w:marLeft w:val="640"/>
      <w:marRight w:val="0"/>
      <w:marTop w:val="0"/>
      <w:marBottom w:val="0"/>
      <w:divBdr>
        <w:top w:val="none" w:sz="0" w:space="0" w:color="auto"/>
        <w:left w:val="none" w:sz="0" w:space="0" w:color="auto"/>
        <w:bottom w:val="none" w:sz="0" w:space="0" w:color="auto"/>
        <w:right w:val="none" w:sz="0" w:space="0" w:color="auto"/>
      </w:divBdr>
    </w:div>
    <w:div w:id="338582516">
      <w:marLeft w:val="640"/>
      <w:marRight w:val="0"/>
      <w:marTop w:val="0"/>
      <w:marBottom w:val="0"/>
      <w:divBdr>
        <w:top w:val="none" w:sz="0" w:space="0" w:color="auto"/>
        <w:left w:val="none" w:sz="0" w:space="0" w:color="auto"/>
        <w:bottom w:val="none" w:sz="0" w:space="0" w:color="auto"/>
        <w:right w:val="none" w:sz="0" w:space="0" w:color="auto"/>
      </w:divBdr>
    </w:div>
    <w:div w:id="338654016">
      <w:marLeft w:val="640"/>
      <w:marRight w:val="0"/>
      <w:marTop w:val="0"/>
      <w:marBottom w:val="0"/>
      <w:divBdr>
        <w:top w:val="none" w:sz="0" w:space="0" w:color="auto"/>
        <w:left w:val="none" w:sz="0" w:space="0" w:color="auto"/>
        <w:bottom w:val="none" w:sz="0" w:space="0" w:color="auto"/>
        <w:right w:val="none" w:sz="0" w:space="0" w:color="auto"/>
      </w:divBdr>
    </w:div>
    <w:div w:id="338697829">
      <w:marLeft w:val="640"/>
      <w:marRight w:val="0"/>
      <w:marTop w:val="0"/>
      <w:marBottom w:val="0"/>
      <w:divBdr>
        <w:top w:val="none" w:sz="0" w:space="0" w:color="auto"/>
        <w:left w:val="none" w:sz="0" w:space="0" w:color="auto"/>
        <w:bottom w:val="none" w:sz="0" w:space="0" w:color="auto"/>
        <w:right w:val="none" w:sz="0" w:space="0" w:color="auto"/>
      </w:divBdr>
    </w:div>
    <w:div w:id="338896364">
      <w:marLeft w:val="640"/>
      <w:marRight w:val="0"/>
      <w:marTop w:val="0"/>
      <w:marBottom w:val="0"/>
      <w:divBdr>
        <w:top w:val="none" w:sz="0" w:space="0" w:color="auto"/>
        <w:left w:val="none" w:sz="0" w:space="0" w:color="auto"/>
        <w:bottom w:val="none" w:sz="0" w:space="0" w:color="auto"/>
        <w:right w:val="none" w:sz="0" w:space="0" w:color="auto"/>
      </w:divBdr>
    </w:div>
    <w:div w:id="339049209">
      <w:marLeft w:val="640"/>
      <w:marRight w:val="0"/>
      <w:marTop w:val="0"/>
      <w:marBottom w:val="0"/>
      <w:divBdr>
        <w:top w:val="none" w:sz="0" w:space="0" w:color="auto"/>
        <w:left w:val="none" w:sz="0" w:space="0" w:color="auto"/>
        <w:bottom w:val="none" w:sz="0" w:space="0" w:color="auto"/>
        <w:right w:val="none" w:sz="0" w:space="0" w:color="auto"/>
      </w:divBdr>
    </w:div>
    <w:div w:id="339352768">
      <w:marLeft w:val="640"/>
      <w:marRight w:val="0"/>
      <w:marTop w:val="0"/>
      <w:marBottom w:val="0"/>
      <w:divBdr>
        <w:top w:val="none" w:sz="0" w:space="0" w:color="auto"/>
        <w:left w:val="none" w:sz="0" w:space="0" w:color="auto"/>
        <w:bottom w:val="none" w:sz="0" w:space="0" w:color="auto"/>
        <w:right w:val="none" w:sz="0" w:space="0" w:color="auto"/>
      </w:divBdr>
    </w:div>
    <w:div w:id="339360654">
      <w:marLeft w:val="640"/>
      <w:marRight w:val="0"/>
      <w:marTop w:val="0"/>
      <w:marBottom w:val="0"/>
      <w:divBdr>
        <w:top w:val="none" w:sz="0" w:space="0" w:color="auto"/>
        <w:left w:val="none" w:sz="0" w:space="0" w:color="auto"/>
        <w:bottom w:val="none" w:sz="0" w:space="0" w:color="auto"/>
        <w:right w:val="none" w:sz="0" w:space="0" w:color="auto"/>
      </w:divBdr>
    </w:div>
    <w:div w:id="339432680">
      <w:marLeft w:val="640"/>
      <w:marRight w:val="0"/>
      <w:marTop w:val="0"/>
      <w:marBottom w:val="0"/>
      <w:divBdr>
        <w:top w:val="none" w:sz="0" w:space="0" w:color="auto"/>
        <w:left w:val="none" w:sz="0" w:space="0" w:color="auto"/>
        <w:bottom w:val="none" w:sz="0" w:space="0" w:color="auto"/>
        <w:right w:val="none" w:sz="0" w:space="0" w:color="auto"/>
      </w:divBdr>
    </w:div>
    <w:div w:id="339477870">
      <w:marLeft w:val="640"/>
      <w:marRight w:val="0"/>
      <w:marTop w:val="0"/>
      <w:marBottom w:val="0"/>
      <w:divBdr>
        <w:top w:val="none" w:sz="0" w:space="0" w:color="auto"/>
        <w:left w:val="none" w:sz="0" w:space="0" w:color="auto"/>
        <w:bottom w:val="none" w:sz="0" w:space="0" w:color="auto"/>
        <w:right w:val="none" w:sz="0" w:space="0" w:color="auto"/>
      </w:divBdr>
    </w:div>
    <w:div w:id="339505092">
      <w:marLeft w:val="640"/>
      <w:marRight w:val="0"/>
      <w:marTop w:val="0"/>
      <w:marBottom w:val="0"/>
      <w:divBdr>
        <w:top w:val="none" w:sz="0" w:space="0" w:color="auto"/>
        <w:left w:val="none" w:sz="0" w:space="0" w:color="auto"/>
        <w:bottom w:val="none" w:sz="0" w:space="0" w:color="auto"/>
        <w:right w:val="none" w:sz="0" w:space="0" w:color="auto"/>
      </w:divBdr>
    </w:div>
    <w:div w:id="339506368">
      <w:marLeft w:val="640"/>
      <w:marRight w:val="0"/>
      <w:marTop w:val="0"/>
      <w:marBottom w:val="0"/>
      <w:divBdr>
        <w:top w:val="none" w:sz="0" w:space="0" w:color="auto"/>
        <w:left w:val="none" w:sz="0" w:space="0" w:color="auto"/>
        <w:bottom w:val="none" w:sz="0" w:space="0" w:color="auto"/>
        <w:right w:val="none" w:sz="0" w:space="0" w:color="auto"/>
      </w:divBdr>
    </w:div>
    <w:div w:id="339551962">
      <w:marLeft w:val="640"/>
      <w:marRight w:val="0"/>
      <w:marTop w:val="0"/>
      <w:marBottom w:val="0"/>
      <w:divBdr>
        <w:top w:val="none" w:sz="0" w:space="0" w:color="auto"/>
        <w:left w:val="none" w:sz="0" w:space="0" w:color="auto"/>
        <w:bottom w:val="none" w:sz="0" w:space="0" w:color="auto"/>
        <w:right w:val="none" w:sz="0" w:space="0" w:color="auto"/>
      </w:divBdr>
    </w:div>
    <w:div w:id="339627168">
      <w:marLeft w:val="640"/>
      <w:marRight w:val="0"/>
      <w:marTop w:val="0"/>
      <w:marBottom w:val="0"/>
      <w:divBdr>
        <w:top w:val="none" w:sz="0" w:space="0" w:color="auto"/>
        <w:left w:val="none" w:sz="0" w:space="0" w:color="auto"/>
        <w:bottom w:val="none" w:sz="0" w:space="0" w:color="auto"/>
        <w:right w:val="none" w:sz="0" w:space="0" w:color="auto"/>
      </w:divBdr>
    </w:div>
    <w:div w:id="339629279">
      <w:marLeft w:val="640"/>
      <w:marRight w:val="0"/>
      <w:marTop w:val="0"/>
      <w:marBottom w:val="0"/>
      <w:divBdr>
        <w:top w:val="none" w:sz="0" w:space="0" w:color="auto"/>
        <w:left w:val="none" w:sz="0" w:space="0" w:color="auto"/>
        <w:bottom w:val="none" w:sz="0" w:space="0" w:color="auto"/>
        <w:right w:val="none" w:sz="0" w:space="0" w:color="auto"/>
      </w:divBdr>
    </w:div>
    <w:div w:id="339695898">
      <w:marLeft w:val="640"/>
      <w:marRight w:val="0"/>
      <w:marTop w:val="0"/>
      <w:marBottom w:val="0"/>
      <w:divBdr>
        <w:top w:val="none" w:sz="0" w:space="0" w:color="auto"/>
        <w:left w:val="none" w:sz="0" w:space="0" w:color="auto"/>
        <w:bottom w:val="none" w:sz="0" w:space="0" w:color="auto"/>
        <w:right w:val="none" w:sz="0" w:space="0" w:color="auto"/>
      </w:divBdr>
    </w:div>
    <w:div w:id="339702326">
      <w:marLeft w:val="640"/>
      <w:marRight w:val="0"/>
      <w:marTop w:val="0"/>
      <w:marBottom w:val="0"/>
      <w:divBdr>
        <w:top w:val="none" w:sz="0" w:space="0" w:color="auto"/>
        <w:left w:val="none" w:sz="0" w:space="0" w:color="auto"/>
        <w:bottom w:val="none" w:sz="0" w:space="0" w:color="auto"/>
        <w:right w:val="none" w:sz="0" w:space="0" w:color="auto"/>
      </w:divBdr>
    </w:div>
    <w:div w:id="339703563">
      <w:marLeft w:val="640"/>
      <w:marRight w:val="0"/>
      <w:marTop w:val="0"/>
      <w:marBottom w:val="0"/>
      <w:divBdr>
        <w:top w:val="none" w:sz="0" w:space="0" w:color="auto"/>
        <w:left w:val="none" w:sz="0" w:space="0" w:color="auto"/>
        <w:bottom w:val="none" w:sz="0" w:space="0" w:color="auto"/>
        <w:right w:val="none" w:sz="0" w:space="0" w:color="auto"/>
      </w:divBdr>
    </w:div>
    <w:div w:id="339894857">
      <w:marLeft w:val="640"/>
      <w:marRight w:val="0"/>
      <w:marTop w:val="0"/>
      <w:marBottom w:val="0"/>
      <w:divBdr>
        <w:top w:val="none" w:sz="0" w:space="0" w:color="auto"/>
        <w:left w:val="none" w:sz="0" w:space="0" w:color="auto"/>
        <w:bottom w:val="none" w:sz="0" w:space="0" w:color="auto"/>
        <w:right w:val="none" w:sz="0" w:space="0" w:color="auto"/>
      </w:divBdr>
    </w:div>
    <w:div w:id="339939262">
      <w:marLeft w:val="640"/>
      <w:marRight w:val="0"/>
      <w:marTop w:val="0"/>
      <w:marBottom w:val="0"/>
      <w:divBdr>
        <w:top w:val="none" w:sz="0" w:space="0" w:color="auto"/>
        <w:left w:val="none" w:sz="0" w:space="0" w:color="auto"/>
        <w:bottom w:val="none" w:sz="0" w:space="0" w:color="auto"/>
        <w:right w:val="none" w:sz="0" w:space="0" w:color="auto"/>
      </w:divBdr>
    </w:div>
    <w:div w:id="340010669">
      <w:marLeft w:val="640"/>
      <w:marRight w:val="0"/>
      <w:marTop w:val="0"/>
      <w:marBottom w:val="0"/>
      <w:divBdr>
        <w:top w:val="none" w:sz="0" w:space="0" w:color="auto"/>
        <w:left w:val="none" w:sz="0" w:space="0" w:color="auto"/>
        <w:bottom w:val="none" w:sz="0" w:space="0" w:color="auto"/>
        <w:right w:val="none" w:sz="0" w:space="0" w:color="auto"/>
      </w:divBdr>
    </w:div>
    <w:div w:id="340013024">
      <w:marLeft w:val="640"/>
      <w:marRight w:val="0"/>
      <w:marTop w:val="0"/>
      <w:marBottom w:val="0"/>
      <w:divBdr>
        <w:top w:val="none" w:sz="0" w:space="0" w:color="auto"/>
        <w:left w:val="none" w:sz="0" w:space="0" w:color="auto"/>
        <w:bottom w:val="none" w:sz="0" w:space="0" w:color="auto"/>
        <w:right w:val="none" w:sz="0" w:space="0" w:color="auto"/>
      </w:divBdr>
    </w:div>
    <w:div w:id="340087886">
      <w:marLeft w:val="640"/>
      <w:marRight w:val="0"/>
      <w:marTop w:val="0"/>
      <w:marBottom w:val="0"/>
      <w:divBdr>
        <w:top w:val="none" w:sz="0" w:space="0" w:color="auto"/>
        <w:left w:val="none" w:sz="0" w:space="0" w:color="auto"/>
        <w:bottom w:val="none" w:sz="0" w:space="0" w:color="auto"/>
        <w:right w:val="none" w:sz="0" w:space="0" w:color="auto"/>
      </w:divBdr>
    </w:div>
    <w:div w:id="340161810">
      <w:marLeft w:val="640"/>
      <w:marRight w:val="0"/>
      <w:marTop w:val="0"/>
      <w:marBottom w:val="0"/>
      <w:divBdr>
        <w:top w:val="none" w:sz="0" w:space="0" w:color="auto"/>
        <w:left w:val="none" w:sz="0" w:space="0" w:color="auto"/>
        <w:bottom w:val="none" w:sz="0" w:space="0" w:color="auto"/>
        <w:right w:val="none" w:sz="0" w:space="0" w:color="auto"/>
      </w:divBdr>
    </w:div>
    <w:div w:id="340352503">
      <w:marLeft w:val="640"/>
      <w:marRight w:val="0"/>
      <w:marTop w:val="0"/>
      <w:marBottom w:val="0"/>
      <w:divBdr>
        <w:top w:val="none" w:sz="0" w:space="0" w:color="auto"/>
        <w:left w:val="none" w:sz="0" w:space="0" w:color="auto"/>
        <w:bottom w:val="none" w:sz="0" w:space="0" w:color="auto"/>
        <w:right w:val="none" w:sz="0" w:space="0" w:color="auto"/>
      </w:divBdr>
    </w:div>
    <w:div w:id="340357939">
      <w:marLeft w:val="640"/>
      <w:marRight w:val="0"/>
      <w:marTop w:val="0"/>
      <w:marBottom w:val="0"/>
      <w:divBdr>
        <w:top w:val="none" w:sz="0" w:space="0" w:color="auto"/>
        <w:left w:val="none" w:sz="0" w:space="0" w:color="auto"/>
        <w:bottom w:val="none" w:sz="0" w:space="0" w:color="auto"/>
        <w:right w:val="none" w:sz="0" w:space="0" w:color="auto"/>
      </w:divBdr>
    </w:div>
    <w:div w:id="340396268">
      <w:marLeft w:val="640"/>
      <w:marRight w:val="0"/>
      <w:marTop w:val="0"/>
      <w:marBottom w:val="0"/>
      <w:divBdr>
        <w:top w:val="none" w:sz="0" w:space="0" w:color="auto"/>
        <w:left w:val="none" w:sz="0" w:space="0" w:color="auto"/>
        <w:bottom w:val="none" w:sz="0" w:space="0" w:color="auto"/>
        <w:right w:val="none" w:sz="0" w:space="0" w:color="auto"/>
      </w:divBdr>
    </w:div>
    <w:div w:id="340397951">
      <w:marLeft w:val="640"/>
      <w:marRight w:val="0"/>
      <w:marTop w:val="0"/>
      <w:marBottom w:val="0"/>
      <w:divBdr>
        <w:top w:val="none" w:sz="0" w:space="0" w:color="auto"/>
        <w:left w:val="none" w:sz="0" w:space="0" w:color="auto"/>
        <w:bottom w:val="none" w:sz="0" w:space="0" w:color="auto"/>
        <w:right w:val="none" w:sz="0" w:space="0" w:color="auto"/>
      </w:divBdr>
    </w:div>
    <w:div w:id="340398739">
      <w:marLeft w:val="640"/>
      <w:marRight w:val="0"/>
      <w:marTop w:val="0"/>
      <w:marBottom w:val="0"/>
      <w:divBdr>
        <w:top w:val="none" w:sz="0" w:space="0" w:color="auto"/>
        <w:left w:val="none" w:sz="0" w:space="0" w:color="auto"/>
        <w:bottom w:val="none" w:sz="0" w:space="0" w:color="auto"/>
        <w:right w:val="none" w:sz="0" w:space="0" w:color="auto"/>
      </w:divBdr>
    </w:div>
    <w:div w:id="340546505">
      <w:marLeft w:val="640"/>
      <w:marRight w:val="0"/>
      <w:marTop w:val="0"/>
      <w:marBottom w:val="0"/>
      <w:divBdr>
        <w:top w:val="none" w:sz="0" w:space="0" w:color="auto"/>
        <w:left w:val="none" w:sz="0" w:space="0" w:color="auto"/>
        <w:bottom w:val="none" w:sz="0" w:space="0" w:color="auto"/>
        <w:right w:val="none" w:sz="0" w:space="0" w:color="auto"/>
      </w:divBdr>
    </w:div>
    <w:div w:id="340549701">
      <w:marLeft w:val="640"/>
      <w:marRight w:val="0"/>
      <w:marTop w:val="0"/>
      <w:marBottom w:val="0"/>
      <w:divBdr>
        <w:top w:val="none" w:sz="0" w:space="0" w:color="auto"/>
        <w:left w:val="none" w:sz="0" w:space="0" w:color="auto"/>
        <w:bottom w:val="none" w:sz="0" w:space="0" w:color="auto"/>
        <w:right w:val="none" w:sz="0" w:space="0" w:color="auto"/>
      </w:divBdr>
    </w:div>
    <w:div w:id="340595270">
      <w:marLeft w:val="640"/>
      <w:marRight w:val="0"/>
      <w:marTop w:val="0"/>
      <w:marBottom w:val="0"/>
      <w:divBdr>
        <w:top w:val="none" w:sz="0" w:space="0" w:color="auto"/>
        <w:left w:val="none" w:sz="0" w:space="0" w:color="auto"/>
        <w:bottom w:val="none" w:sz="0" w:space="0" w:color="auto"/>
        <w:right w:val="none" w:sz="0" w:space="0" w:color="auto"/>
      </w:divBdr>
    </w:div>
    <w:div w:id="340742582">
      <w:marLeft w:val="640"/>
      <w:marRight w:val="0"/>
      <w:marTop w:val="0"/>
      <w:marBottom w:val="0"/>
      <w:divBdr>
        <w:top w:val="none" w:sz="0" w:space="0" w:color="auto"/>
        <w:left w:val="none" w:sz="0" w:space="0" w:color="auto"/>
        <w:bottom w:val="none" w:sz="0" w:space="0" w:color="auto"/>
        <w:right w:val="none" w:sz="0" w:space="0" w:color="auto"/>
      </w:divBdr>
    </w:div>
    <w:div w:id="340744807">
      <w:marLeft w:val="640"/>
      <w:marRight w:val="0"/>
      <w:marTop w:val="0"/>
      <w:marBottom w:val="0"/>
      <w:divBdr>
        <w:top w:val="none" w:sz="0" w:space="0" w:color="auto"/>
        <w:left w:val="none" w:sz="0" w:space="0" w:color="auto"/>
        <w:bottom w:val="none" w:sz="0" w:space="0" w:color="auto"/>
        <w:right w:val="none" w:sz="0" w:space="0" w:color="auto"/>
      </w:divBdr>
    </w:div>
    <w:div w:id="340862402">
      <w:marLeft w:val="640"/>
      <w:marRight w:val="0"/>
      <w:marTop w:val="0"/>
      <w:marBottom w:val="0"/>
      <w:divBdr>
        <w:top w:val="none" w:sz="0" w:space="0" w:color="auto"/>
        <w:left w:val="none" w:sz="0" w:space="0" w:color="auto"/>
        <w:bottom w:val="none" w:sz="0" w:space="0" w:color="auto"/>
        <w:right w:val="none" w:sz="0" w:space="0" w:color="auto"/>
      </w:divBdr>
    </w:div>
    <w:div w:id="341013856">
      <w:marLeft w:val="640"/>
      <w:marRight w:val="0"/>
      <w:marTop w:val="0"/>
      <w:marBottom w:val="0"/>
      <w:divBdr>
        <w:top w:val="none" w:sz="0" w:space="0" w:color="auto"/>
        <w:left w:val="none" w:sz="0" w:space="0" w:color="auto"/>
        <w:bottom w:val="none" w:sz="0" w:space="0" w:color="auto"/>
        <w:right w:val="none" w:sz="0" w:space="0" w:color="auto"/>
      </w:divBdr>
    </w:div>
    <w:div w:id="341051187">
      <w:marLeft w:val="640"/>
      <w:marRight w:val="0"/>
      <w:marTop w:val="0"/>
      <w:marBottom w:val="0"/>
      <w:divBdr>
        <w:top w:val="none" w:sz="0" w:space="0" w:color="auto"/>
        <w:left w:val="none" w:sz="0" w:space="0" w:color="auto"/>
        <w:bottom w:val="none" w:sz="0" w:space="0" w:color="auto"/>
        <w:right w:val="none" w:sz="0" w:space="0" w:color="auto"/>
      </w:divBdr>
    </w:div>
    <w:div w:id="341124892">
      <w:marLeft w:val="640"/>
      <w:marRight w:val="0"/>
      <w:marTop w:val="0"/>
      <w:marBottom w:val="0"/>
      <w:divBdr>
        <w:top w:val="none" w:sz="0" w:space="0" w:color="auto"/>
        <w:left w:val="none" w:sz="0" w:space="0" w:color="auto"/>
        <w:bottom w:val="none" w:sz="0" w:space="0" w:color="auto"/>
        <w:right w:val="none" w:sz="0" w:space="0" w:color="auto"/>
      </w:divBdr>
    </w:div>
    <w:div w:id="341248690">
      <w:marLeft w:val="640"/>
      <w:marRight w:val="0"/>
      <w:marTop w:val="0"/>
      <w:marBottom w:val="0"/>
      <w:divBdr>
        <w:top w:val="none" w:sz="0" w:space="0" w:color="auto"/>
        <w:left w:val="none" w:sz="0" w:space="0" w:color="auto"/>
        <w:bottom w:val="none" w:sz="0" w:space="0" w:color="auto"/>
        <w:right w:val="none" w:sz="0" w:space="0" w:color="auto"/>
      </w:divBdr>
    </w:div>
    <w:div w:id="341275069">
      <w:marLeft w:val="640"/>
      <w:marRight w:val="0"/>
      <w:marTop w:val="0"/>
      <w:marBottom w:val="0"/>
      <w:divBdr>
        <w:top w:val="none" w:sz="0" w:space="0" w:color="auto"/>
        <w:left w:val="none" w:sz="0" w:space="0" w:color="auto"/>
        <w:bottom w:val="none" w:sz="0" w:space="0" w:color="auto"/>
        <w:right w:val="none" w:sz="0" w:space="0" w:color="auto"/>
      </w:divBdr>
    </w:div>
    <w:div w:id="341320480">
      <w:marLeft w:val="640"/>
      <w:marRight w:val="0"/>
      <w:marTop w:val="0"/>
      <w:marBottom w:val="0"/>
      <w:divBdr>
        <w:top w:val="none" w:sz="0" w:space="0" w:color="auto"/>
        <w:left w:val="none" w:sz="0" w:space="0" w:color="auto"/>
        <w:bottom w:val="none" w:sz="0" w:space="0" w:color="auto"/>
        <w:right w:val="none" w:sz="0" w:space="0" w:color="auto"/>
      </w:divBdr>
    </w:div>
    <w:div w:id="341323564">
      <w:marLeft w:val="640"/>
      <w:marRight w:val="0"/>
      <w:marTop w:val="0"/>
      <w:marBottom w:val="0"/>
      <w:divBdr>
        <w:top w:val="none" w:sz="0" w:space="0" w:color="auto"/>
        <w:left w:val="none" w:sz="0" w:space="0" w:color="auto"/>
        <w:bottom w:val="none" w:sz="0" w:space="0" w:color="auto"/>
        <w:right w:val="none" w:sz="0" w:space="0" w:color="auto"/>
      </w:divBdr>
    </w:div>
    <w:div w:id="341324096">
      <w:marLeft w:val="640"/>
      <w:marRight w:val="0"/>
      <w:marTop w:val="0"/>
      <w:marBottom w:val="0"/>
      <w:divBdr>
        <w:top w:val="none" w:sz="0" w:space="0" w:color="auto"/>
        <w:left w:val="none" w:sz="0" w:space="0" w:color="auto"/>
        <w:bottom w:val="none" w:sz="0" w:space="0" w:color="auto"/>
        <w:right w:val="none" w:sz="0" w:space="0" w:color="auto"/>
      </w:divBdr>
    </w:div>
    <w:div w:id="341394640">
      <w:marLeft w:val="640"/>
      <w:marRight w:val="0"/>
      <w:marTop w:val="0"/>
      <w:marBottom w:val="0"/>
      <w:divBdr>
        <w:top w:val="none" w:sz="0" w:space="0" w:color="auto"/>
        <w:left w:val="none" w:sz="0" w:space="0" w:color="auto"/>
        <w:bottom w:val="none" w:sz="0" w:space="0" w:color="auto"/>
        <w:right w:val="none" w:sz="0" w:space="0" w:color="auto"/>
      </w:divBdr>
    </w:div>
    <w:div w:id="341394767">
      <w:marLeft w:val="640"/>
      <w:marRight w:val="0"/>
      <w:marTop w:val="0"/>
      <w:marBottom w:val="0"/>
      <w:divBdr>
        <w:top w:val="none" w:sz="0" w:space="0" w:color="auto"/>
        <w:left w:val="none" w:sz="0" w:space="0" w:color="auto"/>
        <w:bottom w:val="none" w:sz="0" w:space="0" w:color="auto"/>
        <w:right w:val="none" w:sz="0" w:space="0" w:color="auto"/>
      </w:divBdr>
    </w:div>
    <w:div w:id="341473473">
      <w:marLeft w:val="640"/>
      <w:marRight w:val="0"/>
      <w:marTop w:val="0"/>
      <w:marBottom w:val="0"/>
      <w:divBdr>
        <w:top w:val="none" w:sz="0" w:space="0" w:color="auto"/>
        <w:left w:val="none" w:sz="0" w:space="0" w:color="auto"/>
        <w:bottom w:val="none" w:sz="0" w:space="0" w:color="auto"/>
        <w:right w:val="none" w:sz="0" w:space="0" w:color="auto"/>
      </w:divBdr>
    </w:div>
    <w:div w:id="341474067">
      <w:marLeft w:val="640"/>
      <w:marRight w:val="0"/>
      <w:marTop w:val="0"/>
      <w:marBottom w:val="0"/>
      <w:divBdr>
        <w:top w:val="none" w:sz="0" w:space="0" w:color="auto"/>
        <w:left w:val="none" w:sz="0" w:space="0" w:color="auto"/>
        <w:bottom w:val="none" w:sz="0" w:space="0" w:color="auto"/>
        <w:right w:val="none" w:sz="0" w:space="0" w:color="auto"/>
      </w:divBdr>
    </w:div>
    <w:div w:id="341858652">
      <w:marLeft w:val="640"/>
      <w:marRight w:val="0"/>
      <w:marTop w:val="0"/>
      <w:marBottom w:val="0"/>
      <w:divBdr>
        <w:top w:val="none" w:sz="0" w:space="0" w:color="auto"/>
        <w:left w:val="none" w:sz="0" w:space="0" w:color="auto"/>
        <w:bottom w:val="none" w:sz="0" w:space="0" w:color="auto"/>
        <w:right w:val="none" w:sz="0" w:space="0" w:color="auto"/>
      </w:divBdr>
    </w:div>
    <w:div w:id="341858888">
      <w:marLeft w:val="640"/>
      <w:marRight w:val="0"/>
      <w:marTop w:val="0"/>
      <w:marBottom w:val="0"/>
      <w:divBdr>
        <w:top w:val="none" w:sz="0" w:space="0" w:color="auto"/>
        <w:left w:val="none" w:sz="0" w:space="0" w:color="auto"/>
        <w:bottom w:val="none" w:sz="0" w:space="0" w:color="auto"/>
        <w:right w:val="none" w:sz="0" w:space="0" w:color="auto"/>
      </w:divBdr>
    </w:div>
    <w:div w:id="341858899">
      <w:marLeft w:val="640"/>
      <w:marRight w:val="0"/>
      <w:marTop w:val="0"/>
      <w:marBottom w:val="0"/>
      <w:divBdr>
        <w:top w:val="none" w:sz="0" w:space="0" w:color="auto"/>
        <w:left w:val="none" w:sz="0" w:space="0" w:color="auto"/>
        <w:bottom w:val="none" w:sz="0" w:space="0" w:color="auto"/>
        <w:right w:val="none" w:sz="0" w:space="0" w:color="auto"/>
      </w:divBdr>
    </w:div>
    <w:div w:id="341929808">
      <w:marLeft w:val="640"/>
      <w:marRight w:val="0"/>
      <w:marTop w:val="0"/>
      <w:marBottom w:val="0"/>
      <w:divBdr>
        <w:top w:val="none" w:sz="0" w:space="0" w:color="auto"/>
        <w:left w:val="none" w:sz="0" w:space="0" w:color="auto"/>
        <w:bottom w:val="none" w:sz="0" w:space="0" w:color="auto"/>
        <w:right w:val="none" w:sz="0" w:space="0" w:color="auto"/>
      </w:divBdr>
    </w:div>
    <w:div w:id="341932550">
      <w:marLeft w:val="640"/>
      <w:marRight w:val="0"/>
      <w:marTop w:val="0"/>
      <w:marBottom w:val="0"/>
      <w:divBdr>
        <w:top w:val="none" w:sz="0" w:space="0" w:color="auto"/>
        <w:left w:val="none" w:sz="0" w:space="0" w:color="auto"/>
        <w:bottom w:val="none" w:sz="0" w:space="0" w:color="auto"/>
        <w:right w:val="none" w:sz="0" w:space="0" w:color="auto"/>
      </w:divBdr>
    </w:div>
    <w:div w:id="341975662">
      <w:marLeft w:val="640"/>
      <w:marRight w:val="0"/>
      <w:marTop w:val="0"/>
      <w:marBottom w:val="0"/>
      <w:divBdr>
        <w:top w:val="none" w:sz="0" w:space="0" w:color="auto"/>
        <w:left w:val="none" w:sz="0" w:space="0" w:color="auto"/>
        <w:bottom w:val="none" w:sz="0" w:space="0" w:color="auto"/>
        <w:right w:val="none" w:sz="0" w:space="0" w:color="auto"/>
      </w:divBdr>
    </w:div>
    <w:div w:id="342048696">
      <w:marLeft w:val="640"/>
      <w:marRight w:val="0"/>
      <w:marTop w:val="0"/>
      <w:marBottom w:val="0"/>
      <w:divBdr>
        <w:top w:val="none" w:sz="0" w:space="0" w:color="auto"/>
        <w:left w:val="none" w:sz="0" w:space="0" w:color="auto"/>
        <w:bottom w:val="none" w:sz="0" w:space="0" w:color="auto"/>
        <w:right w:val="none" w:sz="0" w:space="0" w:color="auto"/>
      </w:divBdr>
    </w:div>
    <w:div w:id="342055953">
      <w:marLeft w:val="640"/>
      <w:marRight w:val="0"/>
      <w:marTop w:val="0"/>
      <w:marBottom w:val="0"/>
      <w:divBdr>
        <w:top w:val="none" w:sz="0" w:space="0" w:color="auto"/>
        <w:left w:val="none" w:sz="0" w:space="0" w:color="auto"/>
        <w:bottom w:val="none" w:sz="0" w:space="0" w:color="auto"/>
        <w:right w:val="none" w:sz="0" w:space="0" w:color="auto"/>
      </w:divBdr>
    </w:div>
    <w:div w:id="342098743">
      <w:marLeft w:val="640"/>
      <w:marRight w:val="0"/>
      <w:marTop w:val="0"/>
      <w:marBottom w:val="0"/>
      <w:divBdr>
        <w:top w:val="none" w:sz="0" w:space="0" w:color="auto"/>
        <w:left w:val="none" w:sz="0" w:space="0" w:color="auto"/>
        <w:bottom w:val="none" w:sz="0" w:space="0" w:color="auto"/>
        <w:right w:val="none" w:sz="0" w:space="0" w:color="auto"/>
      </w:divBdr>
    </w:div>
    <w:div w:id="342128554">
      <w:marLeft w:val="640"/>
      <w:marRight w:val="0"/>
      <w:marTop w:val="0"/>
      <w:marBottom w:val="0"/>
      <w:divBdr>
        <w:top w:val="none" w:sz="0" w:space="0" w:color="auto"/>
        <w:left w:val="none" w:sz="0" w:space="0" w:color="auto"/>
        <w:bottom w:val="none" w:sz="0" w:space="0" w:color="auto"/>
        <w:right w:val="none" w:sz="0" w:space="0" w:color="auto"/>
      </w:divBdr>
    </w:div>
    <w:div w:id="342172507">
      <w:marLeft w:val="640"/>
      <w:marRight w:val="0"/>
      <w:marTop w:val="0"/>
      <w:marBottom w:val="0"/>
      <w:divBdr>
        <w:top w:val="none" w:sz="0" w:space="0" w:color="auto"/>
        <w:left w:val="none" w:sz="0" w:space="0" w:color="auto"/>
        <w:bottom w:val="none" w:sz="0" w:space="0" w:color="auto"/>
        <w:right w:val="none" w:sz="0" w:space="0" w:color="auto"/>
      </w:divBdr>
    </w:div>
    <w:div w:id="342242244">
      <w:marLeft w:val="640"/>
      <w:marRight w:val="0"/>
      <w:marTop w:val="0"/>
      <w:marBottom w:val="0"/>
      <w:divBdr>
        <w:top w:val="none" w:sz="0" w:space="0" w:color="auto"/>
        <w:left w:val="none" w:sz="0" w:space="0" w:color="auto"/>
        <w:bottom w:val="none" w:sz="0" w:space="0" w:color="auto"/>
        <w:right w:val="none" w:sz="0" w:space="0" w:color="auto"/>
      </w:divBdr>
    </w:div>
    <w:div w:id="342316869">
      <w:marLeft w:val="640"/>
      <w:marRight w:val="0"/>
      <w:marTop w:val="0"/>
      <w:marBottom w:val="0"/>
      <w:divBdr>
        <w:top w:val="none" w:sz="0" w:space="0" w:color="auto"/>
        <w:left w:val="none" w:sz="0" w:space="0" w:color="auto"/>
        <w:bottom w:val="none" w:sz="0" w:space="0" w:color="auto"/>
        <w:right w:val="none" w:sz="0" w:space="0" w:color="auto"/>
      </w:divBdr>
    </w:div>
    <w:div w:id="342318274">
      <w:marLeft w:val="640"/>
      <w:marRight w:val="0"/>
      <w:marTop w:val="0"/>
      <w:marBottom w:val="0"/>
      <w:divBdr>
        <w:top w:val="none" w:sz="0" w:space="0" w:color="auto"/>
        <w:left w:val="none" w:sz="0" w:space="0" w:color="auto"/>
        <w:bottom w:val="none" w:sz="0" w:space="0" w:color="auto"/>
        <w:right w:val="none" w:sz="0" w:space="0" w:color="auto"/>
      </w:divBdr>
    </w:div>
    <w:div w:id="342361022">
      <w:marLeft w:val="640"/>
      <w:marRight w:val="0"/>
      <w:marTop w:val="0"/>
      <w:marBottom w:val="0"/>
      <w:divBdr>
        <w:top w:val="none" w:sz="0" w:space="0" w:color="auto"/>
        <w:left w:val="none" w:sz="0" w:space="0" w:color="auto"/>
        <w:bottom w:val="none" w:sz="0" w:space="0" w:color="auto"/>
        <w:right w:val="none" w:sz="0" w:space="0" w:color="auto"/>
      </w:divBdr>
    </w:div>
    <w:div w:id="342364392">
      <w:marLeft w:val="640"/>
      <w:marRight w:val="0"/>
      <w:marTop w:val="0"/>
      <w:marBottom w:val="0"/>
      <w:divBdr>
        <w:top w:val="none" w:sz="0" w:space="0" w:color="auto"/>
        <w:left w:val="none" w:sz="0" w:space="0" w:color="auto"/>
        <w:bottom w:val="none" w:sz="0" w:space="0" w:color="auto"/>
        <w:right w:val="none" w:sz="0" w:space="0" w:color="auto"/>
      </w:divBdr>
    </w:div>
    <w:div w:id="342367629">
      <w:marLeft w:val="640"/>
      <w:marRight w:val="0"/>
      <w:marTop w:val="0"/>
      <w:marBottom w:val="0"/>
      <w:divBdr>
        <w:top w:val="none" w:sz="0" w:space="0" w:color="auto"/>
        <w:left w:val="none" w:sz="0" w:space="0" w:color="auto"/>
        <w:bottom w:val="none" w:sz="0" w:space="0" w:color="auto"/>
        <w:right w:val="none" w:sz="0" w:space="0" w:color="auto"/>
      </w:divBdr>
    </w:div>
    <w:div w:id="342633291">
      <w:marLeft w:val="640"/>
      <w:marRight w:val="0"/>
      <w:marTop w:val="0"/>
      <w:marBottom w:val="0"/>
      <w:divBdr>
        <w:top w:val="none" w:sz="0" w:space="0" w:color="auto"/>
        <w:left w:val="none" w:sz="0" w:space="0" w:color="auto"/>
        <w:bottom w:val="none" w:sz="0" w:space="0" w:color="auto"/>
        <w:right w:val="none" w:sz="0" w:space="0" w:color="auto"/>
      </w:divBdr>
    </w:div>
    <w:div w:id="342704797">
      <w:marLeft w:val="640"/>
      <w:marRight w:val="0"/>
      <w:marTop w:val="0"/>
      <w:marBottom w:val="0"/>
      <w:divBdr>
        <w:top w:val="none" w:sz="0" w:space="0" w:color="auto"/>
        <w:left w:val="none" w:sz="0" w:space="0" w:color="auto"/>
        <w:bottom w:val="none" w:sz="0" w:space="0" w:color="auto"/>
        <w:right w:val="none" w:sz="0" w:space="0" w:color="auto"/>
      </w:divBdr>
    </w:div>
    <w:div w:id="342710520">
      <w:marLeft w:val="640"/>
      <w:marRight w:val="0"/>
      <w:marTop w:val="0"/>
      <w:marBottom w:val="0"/>
      <w:divBdr>
        <w:top w:val="none" w:sz="0" w:space="0" w:color="auto"/>
        <w:left w:val="none" w:sz="0" w:space="0" w:color="auto"/>
        <w:bottom w:val="none" w:sz="0" w:space="0" w:color="auto"/>
        <w:right w:val="none" w:sz="0" w:space="0" w:color="auto"/>
      </w:divBdr>
    </w:div>
    <w:div w:id="342821826">
      <w:marLeft w:val="640"/>
      <w:marRight w:val="0"/>
      <w:marTop w:val="0"/>
      <w:marBottom w:val="0"/>
      <w:divBdr>
        <w:top w:val="none" w:sz="0" w:space="0" w:color="auto"/>
        <w:left w:val="none" w:sz="0" w:space="0" w:color="auto"/>
        <w:bottom w:val="none" w:sz="0" w:space="0" w:color="auto"/>
        <w:right w:val="none" w:sz="0" w:space="0" w:color="auto"/>
      </w:divBdr>
    </w:div>
    <w:div w:id="342827605">
      <w:marLeft w:val="640"/>
      <w:marRight w:val="0"/>
      <w:marTop w:val="0"/>
      <w:marBottom w:val="0"/>
      <w:divBdr>
        <w:top w:val="none" w:sz="0" w:space="0" w:color="auto"/>
        <w:left w:val="none" w:sz="0" w:space="0" w:color="auto"/>
        <w:bottom w:val="none" w:sz="0" w:space="0" w:color="auto"/>
        <w:right w:val="none" w:sz="0" w:space="0" w:color="auto"/>
      </w:divBdr>
    </w:div>
    <w:div w:id="342898199">
      <w:marLeft w:val="640"/>
      <w:marRight w:val="0"/>
      <w:marTop w:val="0"/>
      <w:marBottom w:val="0"/>
      <w:divBdr>
        <w:top w:val="none" w:sz="0" w:space="0" w:color="auto"/>
        <w:left w:val="none" w:sz="0" w:space="0" w:color="auto"/>
        <w:bottom w:val="none" w:sz="0" w:space="0" w:color="auto"/>
        <w:right w:val="none" w:sz="0" w:space="0" w:color="auto"/>
      </w:divBdr>
    </w:div>
    <w:div w:id="342898910">
      <w:marLeft w:val="640"/>
      <w:marRight w:val="0"/>
      <w:marTop w:val="0"/>
      <w:marBottom w:val="0"/>
      <w:divBdr>
        <w:top w:val="none" w:sz="0" w:space="0" w:color="auto"/>
        <w:left w:val="none" w:sz="0" w:space="0" w:color="auto"/>
        <w:bottom w:val="none" w:sz="0" w:space="0" w:color="auto"/>
        <w:right w:val="none" w:sz="0" w:space="0" w:color="auto"/>
      </w:divBdr>
    </w:div>
    <w:div w:id="342900109">
      <w:marLeft w:val="640"/>
      <w:marRight w:val="0"/>
      <w:marTop w:val="0"/>
      <w:marBottom w:val="0"/>
      <w:divBdr>
        <w:top w:val="none" w:sz="0" w:space="0" w:color="auto"/>
        <w:left w:val="none" w:sz="0" w:space="0" w:color="auto"/>
        <w:bottom w:val="none" w:sz="0" w:space="0" w:color="auto"/>
        <w:right w:val="none" w:sz="0" w:space="0" w:color="auto"/>
      </w:divBdr>
    </w:div>
    <w:div w:id="342902610">
      <w:marLeft w:val="640"/>
      <w:marRight w:val="0"/>
      <w:marTop w:val="0"/>
      <w:marBottom w:val="0"/>
      <w:divBdr>
        <w:top w:val="none" w:sz="0" w:space="0" w:color="auto"/>
        <w:left w:val="none" w:sz="0" w:space="0" w:color="auto"/>
        <w:bottom w:val="none" w:sz="0" w:space="0" w:color="auto"/>
        <w:right w:val="none" w:sz="0" w:space="0" w:color="auto"/>
      </w:divBdr>
    </w:div>
    <w:div w:id="342976369">
      <w:marLeft w:val="640"/>
      <w:marRight w:val="0"/>
      <w:marTop w:val="0"/>
      <w:marBottom w:val="0"/>
      <w:divBdr>
        <w:top w:val="none" w:sz="0" w:space="0" w:color="auto"/>
        <w:left w:val="none" w:sz="0" w:space="0" w:color="auto"/>
        <w:bottom w:val="none" w:sz="0" w:space="0" w:color="auto"/>
        <w:right w:val="none" w:sz="0" w:space="0" w:color="auto"/>
      </w:divBdr>
    </w:div>
    <w:div w:id="343097706">
      <w:marLeft w:val="640"/>
      <w:marRight w:val="0"/>
      <w:marTop w:val="0"/>
      <w:marBottom w:val="0"/>
      <w:divBdr>
        <w:top w:val="none" w:sz="0" w:space="0" w:color="auto"/>
        <w:left w:val="none" w:sz="0" w:space="0" w:color="auto"/>
        <w:bottom w:val="none" w:sz="0" w:space="0" w:color="auto"/>
        <w:right w:val="none" w:sz="0" w:space="0" w:color="auto"/>
      </w:divBdr>
    </w:div>
    <w:div w:id="343212442">
      <w:marLeft w:val="640"/>
      <w:marRight w:val="0"/>
      <w:marTop w:val="0"/>
      <w:marBottom w:val="0"/>
      <w:divBdr>
        <w:top w:val="none" w:sz="0" w:space="0" w:color="auto"/>
        <w:left w:val="none" w:sz="0" w:space="0" w:color="auto"/>
        <w:bottom w:val="none" w:sz="0" w:space="0" w:color="auto"/>
        <w:right w:val="none" w:sz="0" w:space="0" w:color="auto"/>
      </w:divBdr>
    </w:div>
    <w:div w:id="343285168">
      <w:marLeft w:val="640"/>
      <w:marRight w:val="0"/>
      <w:marTop w:val="0"/>
      <w:marBottom w:val="0"/>
      <w:divBdr>
        <w:top w:val="none" w:sz="0" w:space="0" w:color="auto"/>
        <w:left w:val="none" w:sz="0" w:space="0" w:color="auto"/>
        <w:bottom w:val="none" w:sz="0" w:space="0" w:color="auto"/>
        <w:right w:val="none" w:sz="0" w:space="0" w:color="auto"/>
      </w:divBdr>
    </w:div>
    <w:div w:id="343436249">
      <w:marLeft w:val="640"/>
      <w:marRight w:val="0"/>
      <w:marTop w:val="0"/>
      <w:marBottom w:val="0"/>
      <w:divBdr>
        <w:top w:val="none" w:sz="0" w:space="0" w:color="auto"/>
        <w:left w:val="none" w:sz="0" w:space="0" w:color="auto"/>
        <w:bottom w:val="none" w:sz="0" w:space="0" w:color="auto"/>
        <w:right w:val="none" w:sz="0" w:space="0" w:color="auto"/>
      </w:divBdr>
    </w:div>
    <w:div w:id="343437351">
      <w:marLeft w:val="640"/>
      <w:marRight w:val="0"/>
      <w:marTop w:val="0"/>
      <w:marBottom w:val="0"/>
      <w:divBdr>
        <w:top w:val="none" w:sz="0" w:space="0" w:color="auto"/>
        <w:left w:val="none" w:sz="0" w:space="0" w:color="auto"/>
        <w:bottom w:val="none" w:sz="0" w:space="0" w:color="auto"/>
        <w:right w:val="none" w:sz="0" w:space="0" w:color="auto"/>
      </w:divBdr>
    </w:div>
    <w:div w:id="343437863">
      <w:marLeft w:val="640"/>
      <w:marRight w:val="0"/>
      <w:marTop w:val="0"/>
      <w:marBottom w:val="0"/>
      <w:divBdr>
        <w:top w:val="none" w:sz="0" w:space="0" w:color="auto"/>
        <w:left w:val="none" w:sz="0" w:space="0" w:color="auto"/>
        <w:bottom w:val="none" w:sz="0" w:space="0" w:color="auto"/>
        <w:right w:val="none" w:sz="0" w:space="0" w:color="auto"/>
      </w:divBdr>
    </w:div>
    <w:div w:id="343439458">
      <w:marLeft w:val="640"/>
      <w:marRight w:val="0"/>
      <w:marTop w:val="0"/>
      <w:marBottom w:val="0"/>
      <w:divBdr>
        <w:top w:val="none" w:sz="0" w:space="0" w:color="auto"/>
        <w:left w:val="none" w:sz="0" w:space="0" w:color="auto"/>
        <w:bottom w:val="none" w:sz="0" w:space="0" w:color="auto"/>
        <w:right w:val="none" w:sz="0" w:space="0" w:color="auto"/>
      </w:divBdr>
    </w:div>
    <w:div w:id="343485683">
      <w:marLeft w:val="640"/>
      <w:marRight w:val="0"/>
      <w:marTop w:val="0"/>
      <w:marBottom w:val="0"/>
      <w:divBdr>
        <w:top w:val="none" w:sz="0" w:space="0" w:color="auto"/>
        <w:left w:val="none" w:sz="0" w:space="0" w:color="auto"/>
        <w:bottom w:val="none" w:sz="0" w:space="0" w:color="auto"/>
        <w:right w:val="none" w:sz="0" w:space="0" w:color="auto"/>
      </w:divBdr>
    </w:div>
    <w:div w:id="343559621">
      <w:marLeft w:val="640"/>
      <w:marRight w:val="0"/>
      <w:marTop w:val="0"/>
      <w:marBottom w:val="0"/>
      <w:divBdr>
        <w:top w:val="none" w:sz="0" w:space="0" w:color="auto"/>
        <w:left w:val="none" w:sz="0" w:space="0" w:color="auto"/>
        <w:bottom w:val="none" w:sz="0" w:space="0" w:color="auto"/>
        <w:right w:val="none" w:sz="0" w:space="0" w:color="auto"/>
      </w:divBdr>
    </w:div>
    <w:div w:id="343561106">
      <w:marLeft w:val="640"/>
      <w:marRight w:val="0"/>
      <w:marTop w:val="0"/>
      <w:marBottom w:val="0"/>
      <w:divBdr>
        <w:top w:val="none" w:sz="0" w:space="0" w:color="auto"/>
        <w:left w:val="none" w:sz="0" w:space="0" w:color="auto"/>
        <w:bottom w:val="none" w:sz="0" w:space="0" w:color="auto"/>
        <w:right w:val="none" w:sz="0" w:space="0" w:color="auto"/>
      </w:divBdr>
    </w:div>
    <w:div w:id="343561158">
      <w:marLeft w:val="640"/>
      <w:marRight w:val="0"/>
      <w:marTop w:val="0"/>
      <w:marBottom w:val="0"/>
      <w:divBdr>
        <w:top w:val="none" w:sz="0" w:space="0" w:color="auto"/>
        <w:left w:val="none" w:sz="0" w:space="0" w:color="auto"/>
        <w:bottom w:val="none" w:sz="0" w:space="0" w:color="auto"/>
        <w:right w:val="none" w:sz="0" w:space="0" w:color="auto"/>
      </w:divBdr>
    </w:div>
    <w:div w:id="343632776">
      <w:marLeft w:val="640"/>
      <w:marRight w:val="0"/>
      <w:marTop w:val="0"/>
      <w:marBottom w:val="0"/>
      <w:divBdr>
        <w:top w:val="none" w:sz="0" w:space="0" w:color="auto"/>
        <w:left w:val="none" w:sz="0" w:space="0" w:color="auto"/>
        <w:bottom w:val="none" w:sz="0" w:space="0" w:color="auto"/>
        <w:right w:val="none" w:sz="0" w:space="0" w:color="auto"/>
      </w:divBdr>
    </w:div>
    <w:div w:id="343674071">
      <w:marLeft w:val="640"/>
      <w:marRight w:val="0"/>
      <w:marTop w:val="0"/>
      <w:marBottom w:val="0"/>
      <w:divBdr>
        <w:top w:val="none" w:sz="0" w:space="0" w:color="auto"/>
        <w:left w:val="none" w:sz="0" w:space="0" w:color="auto"/>
        <w:bottom w:val="none" w:sz="0" w:space="0" w:color="auto"/>
        <w:right w:val="none" w:sz="0" w:space="0" w:color="auto"/>
      </w:divBdr>
    </w:div>
    <w:div w:id="343674870">
      <w:marLeft w:val="640"/>
      <w:marRight w:val="0"/>
      <w:marTop w:val="0"/>
      <w:marBottom w:val="0"/>
      <w:divBdr>
        <w:top w:val="none" w:sz="0" w:space="0" w:color="auto"/>
        <w:left w:val="none" w:sz="0" w:space="0" w:color="auto"/>
        <w:bottom w:val="none" w:sz="0" w:space="0" w:color="auto"/>
        <w:right w:val="none" w:sz="0" w:space="0" w:color="auto"/>
      </w:divBdr>
    </w:div>
    <w:div w:id="343897525">
      <w:marLeft w:val="640"/>
      <w:marRight w:val="0"/>
      <w:marTop w:val="0"/>
      <w:marBottom w:val="0"/>
      <w:divBdr>
        <w:top w:val="none" w:sz="0" w:space="0" w:color="auto"/>
        <w:left w:val="none" w:sz="0" w:space="0" w:color="auto"/>
        <w:bottom w:val="none" w:sz="0" w:space="0" w:color="auto"/>
        <w:right w:val="none" w:sz="0" w:space="0" w:color="auto"/>
      </w:divBdr>
    </w:div>
    <w:div w:id="343899835">
      <w:marLeft w:val="640"/>
      <w:marRight w:val="0"/>
      <w:marTop w:val="0"/>
      <w:marBottom w:val="0"/>
      <w:divBdr>
        <w:top w:val="none" w:sz="0" w:space="0" w:color="auto"/>
        <w:left w:val="none" w:sz="0" w:space="0" w:color="auto"/>
        <w:bottom w:val="none" w:sz="0" w:space="0" w:color="auto"/>
        <w:right w:val="none" w:sz="0" w:space="0" w:color="auto"/>
      </w:divBdr>
    </w:div>
    <w:div w:id="343942510">
      <w:marLeft w:val="640"/>
      <w:marRight w:val="0"/>
      <w:marTop w:val="0"/>
      <w:marBottom w:val="0"/>
      <w:divBdr>
        <w:top w:val="none" w:sz="0" w:space="0" w:color="auto"/>
        <w:left w:val="none" w:sz="0" w:space="0" w:color="auto"/>
        <w:bottom w:val="none" w:sz="0" w:space="0" w:color="auto"/>
        <w:right w:val="none" w:sz="0" w:space="0" w:color="auto"/>
      </w:divBdr>
    </w:div>
    <w:div w:id="344136723">
      <w:marLeft w:val="640"/>
      <w:marRight w:val="0"/>
      <w:marTop w:val="0"/>
      <w:marBottom w:val="0"/>
      <w:divBdr>
        <w:top w:val="none" w:sz="0" w:space="0" w:color="auto"/>
        <w:left w:val="none" w:sz="0" w:space="0" w:color="auto"/>
        <w:bottom w:val="none" w:sz="0" w:space="0" w:color="auto"/>
        <w:right w:val="none" w:sz="0" w:space="0" w:color="auto"/>
      </w:divBdr>
    </w:div>
    <w:div w:id="344136861">
      <w:marLeft w:val="640"/>
      <w:marRight w:val="0"/>
      <w:marTop w:val="0"/>
      <w:marBottom w:val="0"/>
      <w:divBdr>
        <w:top w:val="none" w:sz="0" w:space="0" w:color="auto"/>
        <w:left w:val="none" w:sz="0" w:space="0" w:color="auto"/>
        <w:bottom w:val="none" w:sz="0" w:space="0" w:color="auto"/>
        <w:right w:val="none" w:sz="0" w:space="0" w:color="auto"/>
      </w:divBdr>
    </w:div>
    <w:div w:id="344286603">
      <w:marLeft w:val="640"/>
      <w:marRight w:val="0"/>
      <w:marTop w:val="0"/>
      <w:marBottom w:val="0"/>
      <w:divBdr>
        <w:top w:val="none" w:sz="0" w:space="0" w:color="auto"/>
        <w:left w:val="none" w:sz="0" w:space="0" w:color="auto"/>
        <w:bottom w:val="none" w:sz="0" w:space="0" w:color="auto"/>
        <w:right w:val="none" w:sz="0" w:space="0" w:color="auto"/>
      </w:divBdr>
    </w:div>
    <w:div w:id="344287993">
      <w:marLeft w:val="640"/>
      <w:marRight w:val="0"/>
      <w:marTop w:val="0"/>
      <w:marBottom w:val="0"/>
      <w:divBdr>
        <w:top w:val="none" w:sz="0" w:space="0" w:color="auto"/>
        <w:left w:val="none" w:sz="0" w:space="0" w:color="auto"/>
        <w:bottom w:val="none" w:sz="0" w:space="0" w:color="auto"/>
        <w:right w:val="none" w:sz="0" w:space="0" w:color="auto"/>
      </w:divBdr>
    </w:div>
    <w:div w:id="344331736">
      <w:marLeft w:val="640"/>
      <w:marRight w:val="0"/>
      <w:marTop w:val="0"/>
      <w:marBottom w:val="0"/>
      <w:divBdr>
        <w:top w:val="none" w:sz="0" w:space="0" w:color="auto"/>
        <w:left w:val="none" w:sz="0" w:space="0" w:color="auto"/>
        <w:bottom w:val="none" w:sz="0" w:space="0" w:color="auto"/>
        <w:right w:val="none" w:sz="0" w:space="0" w:color="auto"/>
      </w:divBdr>
    </w:div>
    <w:div w:id="344332776">
      <w:marLeft w:val="640"/>
      <w:marRight w:val="0"/>
      <w:marTop w:val="0"/>
      <w:marBottom w:val="0"/>
      <w:divBdr>
        <w:top w:val="none" w:sz="0" w:space="0" w:color="auto"/>
        <w:left w:val="none" w:sz="0" w:space="0" w:color="auto"/>
        <w:bottom w:val="none" w:sz="0" w:space="0" w:color="auto"/>
        <w:right w:val="none" w:sz="0" w:space="0" w:color="auto"/>
      </w:divBdr>
    </w:div>
    <w:div w:id="344404547">
      <w:marLeft w:val="640"/>
      <w:marRight w:val="0"/>
      <w:marTop w:val="0"/>
      <w:marBottom w:val="0"/>
      <w:divBdr>
        <w:top w:val="none" w:sz="0" w:space="0" w:color="auto"/>
        <w:left w:val="none" w:sz="0" w:space="0" w:color="auto"/>
        <w:bottom w:val="none" w:sz="0" w:space="0" w:color="auto"/>
        <w:right w:val="none" w:sz="0" w:space="0" w:color="auto"/>
      </w:divBdr>
    </w:div>
    <w:div w:id="344483523">
      <w:marLeft w:val="640"/>
      <w:marRight w:val="0"/>
      <w:marTop w:val="0"/>
      <w:marBottom w:val="0"/>
      <w:divBdr>
        <w:top w:val="none" w:sz="0" w:space="0" w:color="auto"/>
        <w:left w:val="none" w:sz="0" w:space="0" w:color="auto"/>
        <w:bottom w:val="none" w:sz="0" w:space="0" w:color="auto"/>
        <w:right w:val="none" w:sz="0" w:space="0" w:color="auto"/>
      </w:divBdr>
    </w:div>
    <w:div w:id="344594708">
      <w:marLeft w:val="640"/>
      <w:marRight w:val="0"/>
      <w:marTop w:val="0"/>
      <w:marBottom w:val="0"/>
      <w:divBdr>
        <w:top w:val="none" w:sz="0" w:space="0" w:color="auto"/>
        <w:left w:val="none" w:sz="0" w:space="0" w:color="auto"/>
        <w:bottom w:val="none" w:sz="0" w:space="0" w:color="auto"/>
        <w:right w:val="none" w:sz="0" w:space="0" w:color="auto"/>
      </w:divBdr>
    </w:div>
    <w:div w:id="344749427">
      <w:marLeft w:val="640"/>
      <w:marRight w:val="0"/>
      <w:marTop w:val="0"/>
      <w:marBottom w:val="0"/>
      <w:divBdr>
        <w:top w:val="none" w:sz="0" w:space="0" w:color="auto"/>
        <w:left w:val="none" w:sz="0" w:space="0" w:color="auto"/>
        <w:bottom w:val="none" w:sz="0" w:space="0" w:color="auto"/>
        <w:right w:val="none" w:sz="0" w:space="0" w:color="auto"/>
      </w:divBdr>
    </w:div>
    <w:div w:id="344789740">
      <w:marLeft w:val="640"/>
      <w:marRight w:val="0"/>
      <w:marTop w:val="0"/>
      <w:marBottom w:val="0"/>
      <w:divBdr>
        <w:top w:val="none" w:sz="0" w:space="0" w:color="auto"/>
        <w:left w:val="none" w:sz="0" w:space="0" w:color="auto"/>
        <w:bottom w:val="none" w:sz="0" w:space="0" w:color="auto"/>
        <w:right w:val="none" w:sz="0" w:space="0" w:color="auto"/>
      </w:divBdr>
    </w:div>
    <w:div w:id="344790514">
      <w:marLeft w:val="640"/>
      <w:marRight w:val="0"/>
      <w:marTop w:val="0"/>
      <w:marBottom w:val="0"/>
      <w:divBdr>
        <w:top w:val="none" w:sz="0" w:space="0" w:color="auto"/>
        <w:left w:val="none" w:sz="0" w:space="0" w:color="auto"/>
        <w:bottom w:val="none" w:sz="0" w:space="0" w:color="auto"/>
        <w:right w:val="none" w:sz="0" w:space="0" w:color="auto"/>
      </w:divBdr>
    </w:div>
    <w:div w:id="345013088">
      <w:marLeft w:val="640"/>
      <w:marRight w:val="0"/>
      <w:marTop w:val="0"/>
      <w:marBottom w:val="0"/>
      <w:divBdr>
        <w:top w:val="none" w:sz="0" w:space="0" w:color="auto"/>
        <w:left w:val="none" w:sz="0" w:space="0" w:color="auto"/>
        <w:bottom w:val="none" w:sz="0" w:space="0" w:color="auto"/>
        <w:right w:val="none" w:sz="0" w:space="0" w:color="auto"/>
      </w:divBdr>
    </w:div>
    <w:div w:id="345055424">
      <w:marLeft w:val="640"/>
      <w:marRight w:val="0"/>
      <w:marTop w:val="0"/>
      <w:marBottom w:val="0"/>
      <w:divBdr>
        <w:top w:val="none" w:sz="0" w:space="0" w:color="auto"/>
        <w:left w:val="none" w:sz="0" w:space="0" w:color="auto"/>
        <w:bottom w:val="none" w:sz="0" w:space="0" w:color="auto"/>
        <w:right w:val="none" w:sz="0" w:space="0" w:color="auto"/>
      </w:divBdr>
    </w:div>
    <w:div w:id="345139094">
      <w:marLeft w:val="640"/>
      <w:marRight w:val="0"/>
      <w:marTop w:val="0"/>
      <w:marBottom w:val="0"/>
      <w:divBdr>
        <w:top w:val="none" w:sz="0" w:space="0" w:color="auto"/>
        <w:left w:val="none" w:sz="0" w:space="0" w:color="auto"/>
        <w:bottom w:val="none" w:sz="0" w:space="0" w:color="auto"/>
        <w:right w:val="none" w:sz="0" w:space="0" w:color="auto"/>
      </w:divBdr>
    </w:div>
    <w:div w:id="345206832">
      <w:marLeft w:val="640"/>
      <w:marRight w:val="0"/>
      <w:marTop w:val="0"/>
      <w:marBottom w:val="0"/>
      <w:divBdr>
        <w:top w:val="none" w:sz="0" w:space="0" w:color="auto"/>
        <w:left w:val="none" w:sz="0" w:space="0" w:color="auto"/>
        <w:bottom w:val="none" w:sz="0" w:space="0" w:color="auto"/>
        <w:right w:val="none" w:sz="0" w:space="0" w:color="auto"/>
      </w:divBdr>
    </w:div>
    <w:div w:id="345251949">
      <w:marLeft w:val="640"/>
      <w:marRight w:val="0"/>
      <w:marTop w:val="0"/>
      <w:marBottom w:val="0"/>
      <w:divBdr>
        <w:top w:val="none" w:sz="0" w:space="0" w:color="auto"/>
        <w:left w:val="none" w:sz="0" w:space="0" w:color="auto"/>
        <w:bottom w:val="none" w:sz="0" w:space="0" w:color="auto"/>
        <w:right w:val="none" w:sz="0" w:space="0" w:color="auto"/>
      </w:divBdr>
    </w:div>
    <w:div w:id="345252658">
      <w:marLeft w:val="640"/>
      <w:marRight w:val="0"/>
      <w:marTop w:val="0"/>
      <w:marBottom w:val="0"/>
      <w:divBdr>
        <w:top w:val="none" w:sz="0" w:space="0" w:color="auto"/>
        <w:left w:val="none" w:sz="0" w:space="0" w:color="auto"/>
        <w:bottom w:val="none" w:sz="0" w:space="0" w:color="auto"/>
        <w:right w:val="none" w:sz="0" w:space="0" w:color="auto"/>
      </w:divBdr>
    </w:div>
    <w:div w:id="345324285">
      <w:marLeft w:val="640"/>
      <w:marRight w:val="0"/>
      <w:marTop w:val="0"/>
      <w:marBottom w:val="0"/>
      <w:divBdr>
        <w:top w:val="none" w:sz="0" w:space="0" w:color="auto"/>
        <w:left w:val="none" w:sz="0" w:space="0" w:color="auto"/>
        <w:bottom w:val="none" w:sz="0" w:space="0" w:color="auto"/>
        <w:right w:val="none" w:sz="0" w:space="0" w:color="auto"/>
      </w:divBdr>
    </w:div>
    <w:div w:id="345403727">
      <w:marLeft w:val="640"/>
      <w:marRight w:val="0"/>
      <w:marTop w:val="0"/>
      <w:marBottom w:val="0"/>
      <w:divBdr>
        <w:top w:val="none" w:sz="0" w:space="0" w:color="auto"/>
        <w:left w:val="none" w:sz="0" w:space="0" w:color="auto"/>
        <w:bottom w:val="none" w:sz="0" w:space="0" w:color="auto"/>
        <w:right w:val="none" w:sz="0" w:space="0" w:color="auto"/>
      </w:divBdr>
    </w:div>
    <w:div w:id="345406116">
      <w:marLeft w:val="640"/>
      <w:marRight w:val="0"/>
      <w:marTop w:val="0"/>
      <w:marBottom w:val="0"/>
      <w:divBdr>
        <w:top w:val="none" w:sz="0" w:space="0" w:color="auto"/>
        <w:left w:val="none" w:sz="0" w:space="0" w:color="auto"/>
        <w:bottom w:val="none" w:sz="0" w:space="0" w:color="auto"/>
        <w:right w:val="none" w:sz="0" w:space="0" w:color="auto"/>
      </w:divBdr>
    </w:div>
    <w:div w:id="345406197">
      <w:marLeft w:val="640"/>
      <w:marRight w:val="0"/>
      <w:marTop w:val="0"/>
      <w:marBottom w:val="0"/>
      <w:divBdr>
        <w:top w:val="none" w:sz="0" w:space="0" w:color="auto"/>
        <w:left w:val="none" w:sz="0" w:space="0" w:color="auto"/>
        <w:bottom w:val="none" w:sz="0" w:space="0" w:color="auto"/>
        <w:right w:val="none" w:sz="0" w:space="0" w:color="auto"/>
      </w:divBdr>
    </w:div>
    <w:div w:id="345449569">
      <w:marLeft w:val="640"/>
      <w:marRight w:val="0"/>
      <w:marTop w:val="0"/>
      <w:marBottom w:val="0"/>
      <w:divBdr>
        <w:top w:val="none" w:sz="0" w:space="0" w:color="auto"/>
        <w:left w:val="none" w:sz="0" w:space="0" w:color="auto"/>
        <w:bottom w:val="none" w:sz="0" w:space="0" w:color="auto"/>
        <w:right w:val="none" w:sz="0" w:space="0" w:color="auto"/>
      </w:divBdr>
    </w:div>
    <w:div w:id="345601289">
      <w:marLeft w:val="640"/>
      <w:marRight w:val="0"/>
      <w:marTop w:val="0"/>
      <w:marBottom w:val="0"/>
      <w:divBdr>
        <w:top w:val="none" w:sz="0" w:space="0" w:color="auto"/>
        <w:left w:val="none" w:sz="0" w:space="0" w:color="auto"/>
        <w:bottom w:val="none" w:sz="0" w:space="0" w:color="auto"/>
        <w:right w:val="none" w:sz="0" w:space="0" w:color="auto"/>
      </w:divBdr>
    </w:div>
    <w:div w:id="345640342">
      <w:marLeft w:val="640"/>
      <w:marRight w:val="0"/>
      <w:marTop w:val="0"/>
      <w:marBottom w:val="0"/>
      <w:divBdr>
        <w:top w:val="none" w:sz="0" w:space="0" w:color="auto"/>
        <w:left w:val="none" w:sz="0" w:space="0" w:color="auto"/>
        <w:bottom w:val="none" w:sz="0" w:space="0" w:color="auto"/>
        <w:right w:val="none" w:sz="0" w:space="0" w:color="auto"/>
      </w:divBdr>
    </w:div>
    <w:div w:id="345644691">
      <w:marLeft w:val="640"/>
      <w:marRight w:val="0"/>
      <w:marTop w:val="0"/>
      <w:marBottom w:val="0"/>
      <w:divBdr>
        <w:top w:val="none" w:sz="0" w:space="0" w:color="auto"/>
        <w:left w:val="none" w:sz="0" w:space="0" w:color="auto"/>
        <w:bottom w:val="none" w:sz="0" w:space="0" w:color="auto"/>
        <w:right w:val="none" w:sz="0" w:space="0" w:color="auto"/>
      </w:divBdr>
    </w:div>
    <w:div w:id="345715260">
      <w:marLeft w:val="640"/>
      <w:marRight w:val="0"/>
      <w:marTop w:val="0"/>
      <w:marBottom w:val="0"/>
      <w:divBdr>
        <w:top w:val="none" w:sz="0" w:space="0" w:color="auto"/>
        <w:left w:val="none" w:sz="0" w:space="0" w:color="auto"/>
        <w:bottom w:val="none" w:sz="0" w:space="0" w:color="auto"/>
        <w:right w:val="none" w:sz="0" w:space="0" w:color="auto"/>
      </w:divBdr>
    </w:div>
    <w:div w:id="346097276">
      <w:marLeft w:val="640"/>
      <w:marRight w:val="0"/>
      <w:marTop w:val="0"/>
      <w:marBottom w:val="0"/>
      <w:divBdr>
        <w:top w:val="none" w:sz="0" w:space="0" w:color="auto"/>
        <w:left w:val="none" w:sz="0" w:space="0" w:color="auto"/>
        <w:bottom w:val="none" w:sz="0" w:space="0" w:color="auto"/>
        <w:right w:val="none" w:sz="0" w:space="0" w:color="auto"/>
      </w:divBdr>
    </w:div>
    <w:div w:id="346103828">
      <w:marLeft w:val="640"/>
      <w:marRight w:val="0"/>
      <w:marTop w:val="0"/>
      <w:marBottom w:val="0"/>
      <w:divBdr>
        <w:top w:val="none" w:sz="0" w:space="0" w:color="auto"/>
        <w:left w:val="none" w:sz="0" w:space="0" w:color="auto"/>
        <w:bottom w:val="none" w:sz="0" w:space="0" w:color="auto"/>
        <w:right w:val="none" w:sz="0" w:space="0" w:color="auto"/>
      </w:divBdr>
    </w:div>
    <w:div w:id="346173432">
      <w:marLeft w:val="640"/>
      <w:marRight w:val="0"/>
      <w:marTop w:val="0"/>
      <w:marBottom w:val="0"/>
      <w:divBdr>
        <w:top w:val="none" w:sz="0" w:space="0" w:color="auto"/>
        <w:left w:val="none" w:sz="0" w:space="0" w:color="auto"/>
        <w:bottom w:val="none" w:sz="0" w:space="0" w:color="auto"/>
        <w:right w:val="none" w:sz="0" w:space="0" w:color="auto"/>
      </w:divBdr>
    </w:div>
    <w:div w:id="346180596">
      <w:marLeft w:val="640"/>
      <w:marRight w:val="0"/>
      <w:marTop w:val="0"/>
      <w:marBottom w:val="0"/>
      <w:divBdr>
        <w:top w:val="none" w:sz="0" w:space="0" w:color="auto"/>
        <w:left w:val="none" w:sz="0" w:space="0" w:color="auto"/>
        <w:bottom w:val="none" w:sz="0" w:space="0" w:color="auto"/>
        <w:right w:val="none" w:sz="0" w:space="0" w:color="auto"/>
      </w:divBdr>
    </w:div>
    <w:div w:id="346446736">
      <w:marLeft w:val="640"/>
      <w:marRight w:val="0"/>
      <w:marTop w:val="0"/>
      <w:marBottom w:val="0"/>
      <w:divBdr>
        <w:top w:val="none" w:sz="0" w:space="0" w:color="auto"/>
        <w:left w:val="none" w:sz="0" w:space="0" w:color="auto"/>
        <w:bottom w:val="none" w:sz="0" w:space="0" w:color="auto"/>
        <w:right w:val="none" w:sz="0" w:space="0" w:color="auto"/>
      </w:divBdr>
    </w:div>
    <w:div w:id="346561224">
      <w:marLeft w:val="640"/>
      <w:marRight w:val="0"/>
      <w:marTop w:val="0"/>
      <w:marBottom w:val="0"/>
      <w:divBdr>
        <w:top w:val="none" w:sz="0" w:space="0" w:color="auto"/>
        <w:left w:val="none" w:sz="0" w:space="0" w:color="auto"/>
        <w:bottom w:val="none" w:sz="0" w:space="0" w:color="auto"/>
        <w:right w:val="none" w:sz="0" w:space="0" w:color="auto"/>
      </w:divBdr>
    </w:div>
    <w:div w:id="346562534">
      <w:marLeft w:val="640"/>
      <w:marRight w:val="0"/>
      <w:marTop w:val="0"/>
      <w:marBottom w:val="0"/>
      <w:divBdr>
        <w:top w:val="none" w:sz="0" w:space="0" w:color="auto"/>
        <w:left w:val="none" w:sz="0" w:space="0" w:color="auto"/>
        <w:bottom w:val="none" w:sz="0" w:space="0" w:color="auto"/>
        <w:right w:val="none" w:sz="0" w:space="0" w:color="auto"/>
      </w:divBdr>
    </w:div>
    <w:div w:id="346566369">
      <w:marLeft w:val="640"/>
      <w:marRight w:val="0"/>
      <w:marTop w:val="0"/>
      <w:marBottom w:val="0"/>
      <w:divBdr>
        <w:top w:val="none" w:sz="0" w:space="0" w:color="auto"/>
        <w:left w:val="none" w:sz="0" w:space="0" w:color="auto"/>
        <w:bottom w:val="none" w:sz="0" w:space="0" w:color="auto"/>
        <w:right w:val="none" w:sz="0" w:space="0" w:color="auto"/>
      </w:divBdr>
    </w:div>
    <w:div w:id="346717906">
      <w:marLeft w:val="640"/>
      <w:marRight w:val="0"/>
      <w:marTop w:val="0"/>
      <w:marBottom w:val="0"/>
      <w:divBdr>
        <w:top w:val="none" w:sz="0" w:space="0" w:color="auto"/>
        <w:left w:val="none" w:sz="0" w:space="0" w:color="auto"/>
        <w:bottom w:val="none" w:sz="0" w:space="0" w:color="auto"/>
        <w:right w:val="none" w:sz="0" w:space="0" w:color="auto"/>
      </w:divBdr>
    </w:div>
    <w:div w:id="346752584">
      <w:marLeft w:val="640"/>
      <w:marRight w:val="0"/>
      <w:marTop w:val="0"/>
      <w:marBottom w:val="0"/>
      <w:divBdr>
        <w:top w:val="none" w:sz="0" w:space="0" w:color="auto"/>
        <w:left w:val="none" w:sz="0" w:space="0" w:color="auto"/>
        <w:bottom w:val="none" w:sz="0" w:space="0" w:color="auto"/>
        <w:right w:val="none" w:sz="0" w:space="0" w:color="auto"/>
      </w:divBdr>
    </w:div>
    <w:div w:id="346830050">
      <w:marLeft w:val="640"/>
      <w:marRight w:val="0"/>
      <w:marTop w:val="0"/>
      <w:marBottom w:val="0"/>
      <w:divBdr>
        <w:top w:val="none" w:sz="0" w:space="0" w:color="auto"/>
        <w:left w:val="none" w:sz="0" w:space="0" w:color="auto"/>
        <w:bottom w:val="none" w:sz="0" w:space="0" w:color="auto"/>
        <w:right w:val="none" w:sz="0" w:space="0" w:color="auto"/>
      </w:divBdr>
    </w:div>
    <w:div w:id="346903279">
      <w:marLeft w:val="640"/>
      <w:marRight w:val="0"/>
      <w:marTop w:val="0"/>
      <w:marBottom w:val="0"/>
      <w:divBdr>
        <w:top w:val="none" w:sz="0" w:space="0" w:color="auto"/>
        <w:left w:val="none" w:sz="0" w:space="0" w:color="auto"/>
        <w:bottom w:val="none" w:sz="0" w:space="0" w:color="auto"/>
        <w:right w:val="none" w:sz="0" w:space="0" w:color="auto"/>
      </w:divBdr>
    </w:div>
    <w:div w:id="346951558">
      <w:marLeft w:val="640"/>
      <w:marRight w:val="0"/>
      <w:marTop w:val="0"/>
      <w:marBottom w:val="0"/>
      <w:divBdr>
        <w:top w:val="none" w:sz="0" w:space="0" w:color="auto"/>
        <w:left w:val="none" w:sz="0" w:space="0" w:color="auto"/>
        <w:bottom w:val="none" w:sz="0" w:space="0" w:color="auto"/>
        <w:right w:val="none" w:sz="0" w:space="0" w:color="auto"/>
      </w:divBdr>
    </w:div>
    <w:div w:id="347026384">
      <w:marLeft w:val="640"/>
      <w:marRight w:val="0"/>
      <w:marTop w:val="0"/>
      <w:marBottom w:val="0"/>
      <w:divBdr>
        <w:top w:val="none" w:sz="0" w:space="0" w:color="auto"/>
        <w:left w:val="none" w:sz="0" w:space="0" w:color="auto"/>
        <w:bottom w:val="none" w:sz="0" w:space="0" w:color="auto"/>
        <w:right w:val="none" w:sz="0" w:space="0" w:color="auto"/>
      </w:divBdr>
    </w:div>
    <w:div w:id="347028137">
      <w:marLeft w:val="640"/>
      <w:marRight w:val="0"/>
      <w:marTop w:val="0"/>
      <w:marBottom w:val="0"/>
      <w:divBdr>
        <w:top w:val="none" w:sz="0" w:space="0" w:color="auto"/>
        <w:left w:val="none" w:sz="0" w:space="0" w:color="auto"/>
        <w:bottom w:val="none" w:sz="0" w:space="0" w:color="auto"/>
        <w:right w:val="none" w:sz="0" w:space="0" w:color="auto"/>
      </w:divBdr>
    </w:div>
    <w:div w:id="347173491">
      <w:marLeft w:val="640"/>
      <w:marRight w:val="0"/>
      <w:marTop w:val="0"/>
      <w:marBottom w:val="0"/>
      <w:divBdr>
        <w:top w:val="none" w:sz="0" w:space="0" w:color="auto"/>
        <w:left w:val="none" w:sz="0" w:space="0" w:color="auto"/>
        <w:bottom w:val="none" w:sz="0" w:space="0" w:color="auto"/>
        <w:right w:val="none" w:sz="0" w:space="0" w:color="auto"/>
      </w:divBdr>
    </w:div>
    <w:div w:id="347366682">
      <w:marLeft w:val="640"/>
      <w:marRight w:val="0"/>
      <w:marTop w:val="0"/>
      <w:marBottom w:val="0"/>
      <w:divBdr>
        <w:top w:val="none" w:sz="0" w:space="0" w:color="auto"/>
        <w:left w:val="none" w:sz="0" w:space="0" w:color="auto"/>
        <w:bottom w:val="none" w:sz="0" w:space="0" w:color="auto"/>
        <w:right w:val="none" w:sz="0" w:space="0" w:color="auto"/>
      </w:divBdr>
    </w:div>
    <w:div w:id="347366731">
      <w:marLeft w:val="640"/>
      <w:marRight w:val="0"/>
      <w:marTop w:val="0"/>
      <w:marBottom w:val="0"/>
      <w:divBdr>
        <w:top w:val="none" w:sz="0" w:space="0" w:color="auto"/>
        <w:left w:val="none" w:sz="0" w:space="0" w:color="auto"/>
        <w:bottom w:val="none" w:sz="0" w:space="0" w:color="auto"/>
        <w:right w:val="none" w:sz="0" w:space="0" w:color="auto"/>
      </w:divBdr>
    </w:div>
    <w:div w:id="347371062">
      <w:marLeft w:val="640"/>
      <w:marRight w:val="0"/>
      <w:marTop w:val="0"/>
      <w:marBottom w:val="0"/>
      <w:divBdr>
        <w:top w:val="none" w:sz="0" w:space="0" w:color="auto"/>
        <w:left w:val="none" w:sz="0" w:space="0" w:color="auto"/>
        <w:bottom w:val="none" w:sz="0" w:space="0" w:color="auto"/>
        <w:right w:val="none" w:sz="0" w:space="0" w:color="auto"/>
      </w:divBdr>
    </w:div>
    <w:div w:id="347485766">
      <w:marLeft w:val="640"/>
      <w:marRight w:val="0"/>
      <w:marTop w:val="0"/>
      <w:marBottom w:val="0"/>
      <w:divBdr>
        <w:top w:val="none" w:sz="0" w:space="0" w:color="auto"/>
        <w:left w:val="none" w:sz="0" w:space="0" w:color="auto"/>
        <w:bottom w:val="none" w:sz="0" w:space="0" w:color="auto"/>
        <w:right w:val="none" w:sz="0" w:space="0" w:color="auto"/>
      </w:divBdr>
    </w:div>
    <w:div w:id="347490878">
      <w:marLeft w:val="640"/>
      <w:marRight w:val="0"/>
      <w:marTop w:val="0"/>
      <w:marBottom w:val="0"/>
      <w:divBdr>
        <w:top w:val="none" w:sz="0" w:space="0" w:color="auto"/>
        <w:left w:val="none" w:sz="0" w:space="0" w:color="auto"/>
        <w:bottom w:val="none" w:sz="0" w:space="0" w:color="auto"/>
        <w:right w:val="none" w:sz="0" w:space="0" w:color="auto"/>
      </w:divBdr>
    </w:div>
    <w:div w:id="347609562">
      <w:marLeft w:val="640"/>
      <w:marRight w:val="0"/>
      <w:marTop w:val="0"/>
      <w:marBottom w:val="0"/>
      <w:divBdr>
        <w:top w:val="none" w:sz="0" w:space="0" w:color="auto"/>
        <w:left w:val="none" w:sz="0" w:space="0" w:color="auto"/>
        <w:bottom w:val="none" w:sz="0" w:space="0" w:color="auto"/>
        <w:right w:val="none" w:sz="0" w:space="0" w:color="auto"/>
      </w:divBdr>
    </w:div>
    <w:div w:id="347683329">
      <w:marLeft w:val="640"/>
      <w:marRight w:val="0"/>
      <w:marTop w:val="0"/>
      <w:marBottom w:val="0"/>
      <w:divBdr>
        <w:top w:val="none" w:sz="0" w:space="0" w:color="auto"/>
        <w:left w:val="none" w:sz="0" w:space="0" w:color="auto"/>
        <w:bottom w:val="none" w:sz="0" w:space="0" w:color="auto"/>
        <w:right w:val="none" w:sz="0" w:space="0" w:color="auto"/>
      </w:divBdr>
    </w:div>
    <w:div w:id="347684104">
      <w:marLeft w:val="640"/>
      <w:marRight w:val="0"/>
      <w:marTop w:val="0"/>
      <w:marBottom w:val="0"/>
      <w:divBdr>
        <w:top w:val="none" w:sz="0" w:space="0" w:color="auto"/>
        <w:left w:val="none" w:sz="0" w:space="0" w:color="auto"/>
        <w:bottom w:val="none" w:sz="0" w:space="0" w:color="auto"/>
        <w:right w:val="none" w:sz="0" w:space="0" w:color="auto"/>
      </w:divBdr>
    </w:div>
    <w:div w:id="347801809">
      <w:marLeft w:val="640"/>
      <w:marRight w:val="0"/>
      <w:marTop w:val="0"/>
      <w:marBottom w:val="0"/>
      <w:divBdr>
        <w:top w:val="none" w:sz="0" w:space="0" w:color="auto"/>
        <w:left w:val="none" w:sz="0" w:space="0" w:color="auto"/>
        <w:bottom w:val="none" w:sz="0" w:space="0" w:color="auto"/>
        <w:right w:val="none" w:sz="0" w:space="0" w:color="auto"/>
      </w:divBdr>
    </w:div>
    <w:div w:id="347871356">
      <w:marLeft w:val="640"/>
      <w:marRight w:val="0"/>
      <w:marTop w:val="0"/>
      <w:marBottom w:val="0"/>
      <w:divBdr>
        <w:top w:val="none" w:sz="0" w:space="0" w:color="auto"/>
        <w:left w:val="none" w:sz="0" w:space="0" w:color="auto"/>
        <w:bottom w:val="none" w:sz="0" w:space="0" w:color="auto"/>
        <w:right w:val="none" w:sz="0" w:space="0" w:color="auto"/>
      </w:divBdr>
    </w:div>
    <w:div w:id="347874969">
      <w:marLeft w:val="640"/>
      <w:marRight w:val="0"/>
      <w:marTop w:val="0"/>
      <w:marBottom w:val="0"/>
      <w:divBdr>
        <w:top w:val="none" w:sz="0" w:space="0" w:color="auto"/>
        <w:left w:val="none" w:sz="0" w:space="0" w:color="auto"/>
        <w:bottom w:val="none" w:sz="0" w:space="0" w:color="auto"/>
        <w:right w:val="none" w:sz="0" w:space="0" w:color="auto"/>
      </w:divBdr>
    </w:div>
    <w:div w:id="347945329">
      <w:marLeft w:val="640"/>
      <w:marRight w:val="0"/>
      <w:marTop w:val="0"/>
      <w:marBottom w:val="0"/>
      <w:divBdr>
        <w:top w:val="none" w:sz="0" w:space="0" w:color="auto"/>
        <w:left w:val="none" w:sz="0" w:space="0" w:color="auto"/>
        <w:bottom w:val="none" w:sz="0" w:space="0" w:color="auto"/>
        <w:right w:val="none" w:sz="0" w:space="0" w:color="auto"/>
      </w:divBdr>
    </w:div>
    <w:div w:id="347996185">
      <w:marLeft w:val="640"/>
      <w:marRight w:val="0"/>
      <w:marTop w:val="0"/>
      <w:marBottom w:val="0"/>
      <w:divBdr>
        <w:top w:val="none" w:sz="0" w:space="0" w:color="auto"/>
        <w:left w:val="none" w:sz="0" w:space="0" w:color="auto"/>
        <w:bottom w:val="none" w:sz="0" w:space="0" w:color="auto"/>
        <w:right w:val="none" w:sz="0" w:space="0" w:color="auto"/>
      </w:divBdr>
    </w:div>
    <w:div w:id="348214679">
      <w:marLeft w:val="640"/>
      <w:marRight w:val="0"/>
      <w:marTop w:val="0"/>
      <w:marBottom w:val="0"/>
      <w:divBdr>
        <w:top w:val="none" w:sz="0" w:space="0" w:color="auto"/>
        <w:left w:val="none" w:sz="0" w:space="0" w:color="auto"/>
        <w:bottom w:val="none" w:sz="0" w:space="0" w:color="auto"/>
        <w:right w:val="none" w:sz="0" w:space="0" w:color="auto"/>
      </w:divBdr>
    </w:div>
    <w:div w:id="348221865">
      <w:marLeft w:val="640"/>
      <w:marRight w:val="0"/>
      <w:marTop w:val="0"/>
      <w:marBottom w:val="0"/>
      <w:divBdr>
        <w:top w:val="none" w:sz="0" w:space="0" w:color="auto"/>
        <w:left w:val="none" w:sz="0" w:space="0" w:color="auto"/>
        <w:bottom w:val="none" w:sz="0" w:space="0" w:color="auto"/>
        <w:right w:val="none" w:sz="0" w:space="0" w:color="auto"/>
      </w:divBdr>
    </w:div>
    <w:div w:id="348222970">
      <w:marLeft w:val="640"/>
      <w:marRight w:val="0"/>
      <w:marTop w:val="0"/>
      <w:marBottom w:val="0"/>
      <w:divBdr>
        <w:top w:val="none" w:sz="0" w:space="0" w:color="auto"/>
        <w:left w:val="none" w:sz="0" w:space="0" w:color="auto"/>
        <w:bottom w:val="none" w:sz="0" w:space="0" w:color="auto"/>
        <w:right w:val="none" w:sz="0" w:space="0" w:color="auto"/>
      </w:divBdr>
    </w:div>
    <w:div w:id="348340867">
      <w:marLeft w:val="640"/>
      <w:marRight w:val="0"/>
      <w:marTop w:val="0"/>
      <w:marBottom w:val="0"/>
      <w:divBdr>
        <w:top w:val="none" w:sz="0" w:space="0" w:color="auto"/>
        <w:left w:val="none" w:sz="0" w:space="0" w:color="auto"/>
        <w:bottom w:val="none" w:sz="0" w:space="0" w:color="auto"/>
        <w:right w:val="none" w:sz="0" w:space="0" w:color="auto"/>
      </w:divBdr>
    </w:div>
    <w:div w:id="348407710">
      <w:marLeft w:val="640"/>
      <w:marRight w:val="0"/>
      <w:marTop w:val="0"/>
      <w:marBottom w:val="0"/>
      <w:divBdr>
        <w:top w:val="none" w:sz="0" w:space="0" w:color="auto"/>
        <w:left w:val="none" w:sz="0" w:space="0" w:color="auto"/>
        <w:bottom w:val="none" w:sz="0" w:space="0" w:color="auto"/>
        <w:right w:val="none" w:sz="0" w:space="0" w:color="auto"/>
      </w:divBdr>
    </w:div>
    <w:div w:id="348525114">
      <w:marLeft w:val="640"/>
      <w:marRight w:val="0"/>
      <w:marTop w:val="0"/>
      <w:marBottom w:val="0"/>
      <w:divBdr>
        <w:top w:val="none" w:sz="0" w:space="0" w:color="auto"/>
        <w:left w:val="none" w:sz="0" w:space="0" w:color="auto"/>
        <w:bottom w:val="none" w:sz="0" w:space="0" w:color="auto"/>
        <w:right w:val="none" w:sz="0" w:space="0" w:color="auto"/>
      </w:divBdr>
    </w:div>
    <w:div w:id="348526057">
      <w:marLeft w:val="640"/>
      <w:marRight w:val="0"/>
      <w:marTop w:val="0"/>
      <w:marBottom w:val="0"/>
      <w:divBdr>
        <w:top w:val="none" w:sz="0" w:space="0" w:color="auto"/>
        <w:left w:val="none" w:sz="0" w:space="0" w:color="auto"/>
        <w:bottom w:val="none" w:sz="0" w:space="0" w:color="auto"/>
        <w:right w:val="none" w:sz="0" w:space="0" w:color="auto"/>
      </w:divBdr>
    </w:div>
    <w:div w:id="348604700">
      <w:marLeft w:val="640"/>
      <w:marRight w:val="0"/>
      <w:marTop w:val="0"/>
      <w:marBottom w:val="0"/>
      <w:divBdr>
        <w:top w:val="none" w:sz="0" w:space="0" w:color="auto"/>
        <w:left w:val="none" w:sz="0" w:space="0" w:color="auto"/>
        <w:bottom w:val="none" w:sz="0" w:space="0" w:color="auto"/>
        <w:right w:val="none" w:sz="0" w:space="0" w:color="auto"/>
      </w:divBdr>
    </w:div>
    <w:div w:id="348724883">
      <w:marLeft w:val="640"/>
      <w:marRight w:val="0"/>
      <w:marTop w:val="0"/>
      <w:marBottom w:val="0"/>
      <w:divBdr>
        <w:top w:val="none" w:sz="0" w:space="0" w:color="auto"/>
        <w:left w:val="none" w:sz="0" w:space="0" w:color="auto"/>
        <w:bottom w:val="none" w:sz="0" w:space="0" w:color="auto"/>
        <w:right w:val="none" w:sz="0" w:space="0" w:color="auto"/>
      </w:divBdr>
    </w:div>
    <w:div w:id="349063808">
      <w:marLeft w:val="640"/>
      <w:marRight w:val="0"/>
      <w:marTop w:val="0"/>
      <w:marBottom w:val="0"/>
      <w:divBdr>
        <w:top w:val="none" w:sz="0" w:space="0" w:color="auto"/>
        <w:left w:val="none" w:sz="0" w:space="0" w:color="auto"/>
        <w:bottom w:val="none" w:sz="0" w:space="0" w:color="auto"/>
        <w:right w:val="none" w:sz="0" w:space="0" w:color="auto"/>
      </w:divBdr>
    </w:div>
    <w:div w:id="349068699">
      <w:marLeft w:val="640"/>
      <w:marRight w:val="0"/>
      <w:marTop w:val="0"/>
      <w:marBottom w:val="0"/>
      <w:divBdr>
        <w:top w:val="none" w:sz="0" w:space="0" w:color="auto"/>
        <w:left w:val="none" w:sz="0" w:space="0" w:color="auto"/>
        <w:bottom w:val="none" w:sz="0" w:space="0" w:color="auto"/>
        <w:right w:val="none" w:sz="0" w:space="0" w:color="auto"/>
      </w:divBdr>
    </w:div>
    <w:div w:id="349181089">
      <w:marLeft w:val="640"/>
      <w:marRight w:val="0"/>
      <w:marTop w:val="0"/>
      <w:marBottom w:val="0"/>
      <w:divBdr>
        <w:top w:val="none" w:sz="0" w:space="0" w:color="auto"/>
        <w:left w:val="none" w:sz="0" w:space="0" w:color="auto"/>
        <w:bottom w:val="none" w:sz="0" w:space="0" w:color="auto"/>
        <w:right w:val="none" w:sz="0" w:space="0" w:color="auto"/>
      </w:divBdr>
    </w:div>
    <w:div w:id="349184533">
      <w:marLeft w:val="640"/>
      <w:marRight w:val="0"/>
      <w:marTop w:val="0"/>
      <w:marBottom w:val="0"/>
      <w:divBdr>
        <w:top w:val="none" w:sz="0" w:space="0" w:color="auto"/>
        <w:left w:val="none" w:sz="0" w:space="0" w:color="auto"/>
        <w:bottom w:val="none" w:sz="0" w:space="0" w:color="auto"/>
        <w:right w:val="none" w:sz="0" w:space="0" w:color="auto"/>
      </w:divBdr>
    </w:div>
    <w:div w:id="349189193">
      <w:marLeft w:val="640"/>
      <w:marRight w:val="0"/>
      <w:marTop w:val="0"/>
      <w:marBottom w:val="0"/>
      <w:divBdr>
        <w:top w:val="none" w:sz="0" w:space="0" w:color="auto"/>
        <w:left w:val="none" w:sz="0" w:space="0" w:color="auto"/>
        <w:bottom w:val="none" w:sz="0" w:space="0" w:color="auto"/>
        <w:right w:val="none" w:sz="0" w:space="0" w:color="auto"/>
      </w:divBdr>
    </w:div>
    <w:div w:id="349261344">
      <w:marLeft w:val="640"/>
      <w:marRight w:val="0"/>
      <w:marTop w:val="0"/>
      <w:marBottom w:val="0"/>
      <w:divBdr>
        <w:top w:val="none" w:sz="0" w:space="0" w:color="auto"/>
        <w:left w:val="none" w:sz="0" w:space="0" w:color="auto"/>
        <w:bottom w:val="none" w:sz="0" w:space="0" w:color="auto"/>
        <w:right w:val="none" w:sz="0" w:space="0" w:color="auto"/>
      </w:divBdr>
    </w:div>
    <w:div w:id="349339312">
      <w:marLeft w:val="640"/>
      <w:marRight w:val="0"/>
      <w:marTop w:val="0"/>
      <w:marBottom w:val="0"/>
      <w:divBdr>
        <w:top w:val="none" w:sz="0" w:space="0" w:color="auto"/>
        <w:left w:val="none" w:sz="0" w:space="0" w:color="auto"/>
        <w:bottom w:val="none" w:sz="0" w:space="0" w:color="auto"/>
        <w:right w:val="none" w:sz="0" w:space="0" w:color="auto"/>
      </w:divBdr>
    </w:div>
    <w:div w:id="349531972">
      <w:marLeft w:val="640"/>
      <w:marRight w:val="0"/>
      <w:marTop w:val="0"/>
      <w:marBottom w:val="0"/>
      <w:divBdr>
        <w:top w:val="none" w:sz="0" w:space="0" w:color="auto"/>
        <w:left w:val="none" w:sz="0" w:space="0" w:color="auto"/>
        <w:bottom w:val="none" w:sz="0" w:space="0" w:color="auto"/>
        <w:right w:val="none" w:sz="0" w:space="0" w:color="auto"/>
      </w:divBdr>
    </w:div>
    <w:div w:id="349767367">
      <w:marLeft w:val="640"/>
      <w:marRight w:val="0"/>
      <w:marTop w:val="0"/>
      <w:marBottom w:val="0"/>
      <w:divBdr>
        <w:top w:val="none" w:sz="0" w:space="0" w:color="auto"/>
        <w:left w:val="none" w:sz="0" w:space="0" w:color="auto"/>
        <w:bottom w:val="none" w:sz="0" w:space="0" w:color="auto"/>
        <w:right w:val="none" w:sz="0" w:space="0" w:color="auto"/>
      </w:divBdr>
    </w:div>
    <w:div w:id="349796221">
      <w:marLeft w:val="640"/>
      <w:marRight w:val="0"/>
      <w:marTop w:val="0"/>
      <w:marBottom w:val="0"/>
      <w:divBdr>
        <w:top w:val="none" w:sz="0" w:space="0" w:color="auto"/>
        <w:left w:val="none" w:sz="0" w:space="0" w:color="auto"/>
        <w:bottom w:val="none" w:sz="0" w:space="0" w:color="auto"/>
        <w:right w:val="none" w:sz="0" w:space="0" w:color="auto"/>
      </w:divBdr>
    </w:div>
    <w:div w:id="349916495">
      <w:marLeft w:val="640"/>
      <w:marRight w:val="0"/>
      <w:marTop w:val="0"/>
      <w:marBottom w:val="0"/>
      <w:divBdr>
        <w:top w:val="none" w:sz="0" w:space="0" w:color="auto"/>
        <w:left w:val="none" w:sz="0" w:space="0" w:color="auto"/>
        <w:bottom w:val="none" w:sz="0" w:space="0" w:color="auto"/>
        <w:right w:val="none" w:sz="0" w:space="0" w:color="auto"/>
      </w:divBdr>
    </w:div>
    <w:div w:id="350034382">
      <w:marLeft w:val="640"/>
      <w:marRight w:val="0"/>
      <w:marTop w:val="0"/>
      <w:marBottom w:val="0"/>
      <w:divBdr>
        <w:top w:val="none" w:sz="0" w:space="0" w:color="auto"/>
        <w:left w:val="none" w:sz="0" w:space="0" w:color="auto"/>
        <w:bottom w:val="none" w:sz="0" w:space="0" w:color="auto"/>
        <w:right w:val="none" w:sz="0" w:space="0" w:color="auto"/>
      </w:divBdr>
    </w:div>
    <w:div w:id="350187101">
      <w:marLeft w:val="640"/>
      <w:marRight w:val="0"/>
      <w:marTop w:val="0"/>
      <w:marBottom w:val="0"/>
      <w:divBdr>
        <w:top w:val="none" w:sz="0" w:space="0" w:color="auto"/>
        <w:left w:val="none" w:sz="0" w:space="0" w:color="auto"/>
        <w:bottom w:val="none" w:sz="0" w:space="0" w:color="auto"/>
        <w:right w:val="none" w:sz="0" w:space="0" w:color="auto"/>
      </w:divBdr>
    </w:div>
    <w:div w:id="350227160">
      <w:marLeft w:val="640"/>
      <w:marRight w:val="0"/>
      <w:marTop w:val="0"/>
      <w:marBottom w:val="0"/>
      <w:divBdr>
        <w:top w:val="none" w:sz="0" w:space="0" w:color="auto"/>
        <w:left w:val="none" w:sz="0" w:space="0" w:color="auto"/>
        <w:bottom w:val="none" w:sz="0" w:space="0" w:color="auto"/>
        <w:right w:val="none" w:sz="0" w:space="0" w:color="auto"/>
      </w:divBdr>
    </w:div>
    <w:div w:id="350230720">
      <w:marLeft w:val="640"/>
      <w:marRight w:val="0"/>
      <w:marTop w:val="0"/>
      <w:marBottom w:val="0"/>
      <w:divBdr>
        <w:top w:val="none" w:sz="0" w:space="0" w:color="auto"/>
        <w:left w:val="none" w:sz="0" w:space="0" w:color="auto"/>
        <w:bottom w:val="none" w:sz="0" w:space="0" w:color="auto"/>
        <w:right w:val="none" w:sz="0" w:space="0" w:color="auto"/>
      </w:divBdr>
    </w:div>
    <w:div w:id="350300306">
      <w:marLeft w:val="640"/>
      <w:marRight w:val="0"/>
      <w:marTop w:val="0"/>
      <w:marBottom w:val="0"/>
      <w:divBdr>
        <w:top w:val="none" w:sz="0" w:space="0" w:color="auto"/>
        <w:left w:val="none" w:sz="0" w:space="0" w:color="auto"/>
        <w:bottom w:val="none" w:sz="0" w:space="0" w:color="auto"/>
        <w:right w:val="none" w:sz="0" w:space="0" w:color="auto"/>
      </w:divBdr>
    </w:div>
    <w:div w:id="350303682">
      <w:marLeft w:val="640"/>
      <w:marRight w:val="0"/>
      <w:marTop w:val="0"/>
      <w:marBottom w:val="0"/>
      <w:divBdr>
        <w:top w:val="none" w:sz="0" w:space="0" w:color="auto"/>
        <w:left w:val="none" w:sz="0" w:space="0" w:color="auto"/>
        <w:bottom w:val="none" w:sz="0" w:space="0" w:color="auto"/>
        <w:right w:val="none" w:sz="0" w:space="0" w:color="auto"/>
      </w:divBdr>
    </w:div>
    <w:div w:id="350377319">
      <w:marLeft w:val="640"/>
      <w:marRight w:val="0"/>
      <w:marTop w:val="0"/>
      <w:marBottom w:val="0"/>
      <w:divBdr>
        <w:top w:val="none" w:sz="0" w:space="0" w:color="auto"/>
        <w:left w:val="none" w:sz="0" w:space="0" w:color="auto"/>
        <w:bottom w:val="none" w:sz="0" w:space="0" w:color="auto"/>
        <w:right w:val="none" w:sz="0" w:space="0" w:color="auto"/>
      </w:divBdr>
    </w:div>
    <w:div w:id="350497441">
      <w:marLeft w:val="640"/>
      <w:marRight w:val="0"/>
      <w:marTop w:val="0"/>
      <w:marBottom w:val="0"/>
      <w:divBdr>
        <w:top w:val="none" w:sz="0" w:space="0" w:color="auto"/>
        <w:left w:val="none" w:sz="0" w:space="0" w:color="auto"/>
        <w:bottom w:val="none" w:sz="0" w:space="0" w:color="auto"/>
        <w:right w:val="none" w:sz="0" w:space="0" w:color="auto"/>
      </w:divBdr>
    </w:div>
    <w:div w:id="350498956">
      <w:marLeft w:val="640"/>
      <w:marRight w:val="0"/>
      <w:marTop w:val="0"/>
      <w:marBottom w:val="0"/>
      <w:divBdr>
        <w:top w:val="none" w:sz="0" w:space="0" w:color="auto"/>
        <w:left w:val="none" w:sz="0" w:space="0" w:color="auto"/>
        <w:bottom w:val="none" w:sz="0" w:space="0" w:color="auto"/>
        <w:right w:val="none" w:sz="0" w:space="0" w:color="auto"/>
      </w:divBdr>
    </w:div>
    <w:div w:id="350574385">
      <w:marLeft w:val="640"/>
      <w:marRight w:val="0"/>
      <w:marTop w:val="0"/>
      <w:marBottom w:val="0"/>
      <w:divBdr>
        <w:top w:val="none" w:sz="0" w:space="0" w:color="auto"/>
        <w:left w:val="none" w:sz="0" w:space="0" w:color="auto"/>
        <w:bottom w:val="none" w:sz="0" w:space="0" w:color="auto"/>
        <w:right w:val="none" w:sz="0" w:space="0" w:color="auto"/>
      </w:divBdr>
    </w:div>
    <w:div w:id="350642609">
      <w:marLeft w:val="640"/>
      <w:marRight w:val="0"/>
      <w:marTop w:val="0"/>
      <w:marBottom w:val="0"/>
      <w:divBdr>
        <w:top w:val="none" w:sz="0" w:space="0" w:color="auto"/>
        <w:left w:val="none" w:sz="0" w:space="0" w:color="auto"/>
        <w:bottom w:val="none" w:sz="0" w:space="0" w:color="auto"/>
        <w:right w:val="none" w:sz="0" w:space="0" w:color="auto"/>
      </w:divBdr>
    </w:div>
    <w:div w:id="350643619">
      <w:marLeft w:val="640"/>
      <w:marRight w:val="0"/>
      <w:marTop w:val="0"/>
      <w:marBottom w:val="0"/>
      <w:divBdr>
        <w:top w:val="none" w:sz="0" w:space="0" w:color="auto"/>
        <w:left w:val="none" w:sz="0" w:space="0" w:color="auto"/>
        <w:bottom w:val="none" w:sz="0" w:space="0" w:color="auto"/>
        <w:right w:val="none" w:sz="0" w:space="0" w:color="auto"/>
      </w:divBdr>
    </w:div>
    <w:div w:id="350648518">
      <w:marLeft w:val="640"/>
      <w:marRight w:val="0"/>
      <w:marTop w:val="0"/>
      <w:marBottom w:val="0"/>
      <w:divBdr>
        <w:top w:val="none" w:sz="0" w:space="0" w:color="auto"/>
        <w:left w:val="none" w:sz="0" w:space="0" w:color="auto"/>
        <w:bottom w:val="none" w:sz="0" w:space="0" w:color="auto"/>
        <w:right w:val="none" w:sz="0" w:space="0" w:color="auto"/>
      </w:divBdr>
    </w:div>
    <w:div w:id="350762295">
      <w:marLeft w:val="640"/>
      <w:marRight w:val="0"/>
      <w:marTop w:val="0"/>
      <w:marBottom w:val="0"/>
      <w:divBdr>
        <w:top w:val="none" w:sz="0" w:space="0" w:color="auto"/>
        <w:left w:val="none" w:sz="0" w:space="0" w:color="auto"/>
        <w:bottom w:val="none" w:sz="0" w:space="0" w:color="auto"/>
        <w:right w:val="none" w:sz="0" w:space="0" w:color="auto"/>
      </w:divBdr>
    </w:div>
    <w:div w:id="350763296">
      <w:marLeft w:val="640"/>
      <w:marRight w:val="0"/>
      <w:marTop w:val="0"/>
      <w:marBottom w:val="0"/>
      <w:divBdr>
        <w:top w:val="none" w:sz="0" w:space="0" w:color="auto"/>
        <w:left w:val="none" w:sz="0" w:space="0" w:color="auto"/>
        <w:bottom w:val="none" w:sz="0" w:space="0" w:color="auto"/>
        <w:right w:val="none" w:sz="0" w:space="0" w:color="auto"/>
      </w:divBdr>
    </w:div>
    <w:div w:id="350881984">
      <w:marLeft w:val="640"/>
      <w:marRight w:val="0"/>
      <w:marTop w:val="0"/>
      <w:marBottom w:val="0"/>
      <w:divBdr>
        <w:top w:val="none" w:sz="0" w:space="0" w:color="auto"/>
        <w:left w:val="none" w:sz="0" w:space="0" w:color="auto"/>
        <w:bottom w:val="none" w:sz="0" w:space="0" w:color="auto"/>
        <w:right w:val="none" w:sz="0" w:space="0" w:color="auto"/>
      </w:divBdr>
    </w:div>
    <w:div w:id="351029273">
      <w:marLeft w:val="640"/>
      <w:marRight w:val="0"/>
      <w:marTop w:val="0"/>
      <w:marBottom w:val="0"/>
      <w:divBdr>
        <w:top w:val="none" w:sz="0" w:space="0" w:color="auto"/>
        <w:left w:val="none" w:sz="0" w:space="0" w:color="auto"/>
        <w:bottom w:val="none" w:sz="0" w:space="0" w:color="auto"/>
        <w:right w:val="none" w:sz="0" w:space="0" w:color="auto"/>
      </w:divBdr>
    </w:div>
    <w:div w:id="351105338">
      <w:marLeft w:val="640"/>
      <w:marRight w:val="0"/>
      <w:marTop w:val="0"/>
      <w:marBottom w:val="0"/>
      <w:divBdr>
        <w:top w:val="none" w:sz="0" w:space="0" w:color="auto"/>
        <w:left w:val="none" w:sz="0" w:space="0" w:color="auto"/>
        <w:bottom w:val="none" w:sz="0" w:space="0" w:color="auto"/>
        <w:right w:val="none" w:sz="0" w:space="0" w:color="auto"/>
      </w:divBdr>
    </w:div>
    <w:div w:id="351108346">
      <w:marLeft w:val="640"/>
      <w:marRight w:val="0"/>
      <w:marTop w:val="0"/>
      <w:marBottom w:val="0"/>
      <w:divBdr>
        <w:top w:val="none" w:sz="0" w:space="0" w:color="auto"/>
        <w:left w:val="none" w:sz="0" w:space="0" w:color="auto"/>
        <w:bottom w:val="none" w:sz="0" w:space="0" w:color="auto"/>
        <w:right w:val="none" w:sz="0" w:space="0" w:color="auto"/>
      </w:divBdr>
    </w:div>
    <w:div w:id="351146233">
      <w:marLeft w:val="640"/>
      <w:marRight w:val="0"/>
      <w:marTop w:val="0"/>
      <w:marBottom w:val="0"/>
      <w:divBdr>
        <w:top w:val="none" w:sz="0" w:space="0" w:color="auto"/>
        <w:left w:val="none" w:sz="0" w:space="0" w:color="auto"/>
        <w:bottom w:val="none" w:sz="0" w:space="0" w:color="auto"/>
        <w:right w:val="none" w:sz="0" w:space="0" w:color="auto"/>
      </w:divBdr>
    </w:div>
    <w:div w:id="351222285">
      <w:marLeft w:val="640"/>
      <w:marRight w:val="0"/>
      <w:marTop w:val="0"/>
      <w:marBottom w:val="0"/>
      <w:divBdr>
        <w:top w:val="none" w:sz="0" w:space="0" w:color="auto"/>
        <w:left w:val="none" w:sz="0" w:space="0" w:color="auto"/>
        <w:bottom w:val="none" w:sz="0" w:space="0" w:color="auto"/>
        <w:right w:val="none" w:sz="0" w:space="0" w:color="auto"/>
      </w:divBdr>
    </w:div>
    <w:div w:id="351297031">
      <w:marLeft w:val="640"/>
      <w:marRight w:val="0"/>
      <w:marTop w:val="0"/>
      <w:marBottom w:val="0"/>
      <w:divBdr>
        <w:top w:val="none" w:sz="0" w:space="0" w:color="auto"/>
        <w:left w:val="none" w:sz="0" w:space="0" w:color="auto"/>
        <w:bottom w:val="none" w:sz="0" w:space="0" w:color="auto"/>
        <w:right w:val="none" w:sz="0" w:space="0" w:color="auto"/>
      </w:divBdr>
    </w:div>
    <w:div w:id="351305680">
      <w:marLeft w:val="640"/>
      <w:marRight w:val="0"/>
      <w:marTop w:val="0"/>
      <w:marBottom w:val="0"/>
      <w:divBdr>
        <w:top w:val="none" w:sz="0" w:space="0" w:color="auto"/>
        <w:left w:val="none" w:sz="0" w:space="0" w:color="auto"/>
        <w:bottom w:val="none" w:sz="0" w:space="0" w:color="auto"/>
        <w:right w:val="none" w:sz="0" w:space="0" w:color="auto"/>
      </w:divBdr>
    </w:div>
    <w:div w:id="351341758">
      <w:marLeft w:val="640"/>
      <w:marRight w:val="0"/>
      <w:marTop w:val="0"/>
      <w:marBottom w:val="0"/>
      <w:divBdr>
        <w:top w:val="none" w:sz="0" w:space="0" w:color="auto"/>
        <w:left w:val="none" w:sz="0" w:space="0" w:color="auto"/>
        <w:bottom w:val="none" w:sz="0" w:space="0" w:color="auto"/>
        <w:right w:val="none" w:sz="0" w:space="0" w:color="auto"/>
      </w:divBdr>
    </w:div>
    <w:div w:id="351346405">
      <w:marLeft w:val="640"/>
      <w:marRight w:val="0"/>
      <w:marTop w:val="0"/>
      <w:marBottom w:val="0"/>
      <w:divBdr>
        <w:top w:val="none" w:sz="0" w:space="0" w:color="auto"/>
        <w:left w:val="none" w:sz="0" w:space="0" w:color="auto"/>
        <w:bottom w:val="none" w:sz="0" w:space="0" w:color="auto"/>
        <w:right w:val="none" w:sz="0" w:space="0" w:color="auto"/>
      </w:divBdr>
    </w:div>
    <w:div w:id="351418365">
      <w:marLeft w:val="640"/>
      <w:marRight w:val="0"/>
      <w:marTop w:val="0"/>
      <w:marBottom w:val="0"/>
      <w:divBdr>
        <w:top w:val="none" w:sz="0" w:space="0" w:color="auto"/>
        <w:left w:val="none" w:sz="0" w:space="0" w:color="auto"/>
        <w:bottom w:val="none" w:sz="0" w:space="0" w:color="auto"/>
        <w:right w:val="none" w:sz="0" w:space="0" w:color="auto"/>
      </w:divBdr>
    </w:div>
    <w:div w:id="351493289">
      <w:marLeft w:val="640"/>
      <w:marRight w:val="0"/>
      <w:marTop w:val="0"/>
      <w:marBottom w:val="0"/>
      <w:divBdr>
        <w:top w:val="none" w:sz="0" w:space="0" w:color="auto"/>
        <w:left w:val="none" w:sz="0" w:space="0" w:color="auto"/>
        <w:bottom w:val="none" w:sz="0" w:space="0" w:color="auto"/>
        <w:right w:val="none" w:sz="0" w:space="0" w:color="auto"/>
      </w:divBdr>
    </w:div>
    <w:div w:id="351493365">
      <w:marLeft w:val="640"/>
      <w:marRight w:val="0"/>
      <w:marTop w:val="0"/>
      <w:marBottom w:val="0"/>
      <w:divBdr>
        <w:top w:val="none" w:sz="0" w:space="0" w:color="auto"/>
        <w:left w:val="none" w:sz="0" w:space="0" w:color="auto"/>
        <w:bottom w:val="none" w:sz="0" w:space="0" w:color="auto"/>
        <w:right w:val="none" w:sz="0" w:space="0" w:color="auto"/>
      </w:divBdr>
    </w:div>
    <w:div w:id="351494533">
      <w:marLeft w:val="640"/>
      <w:marRight w:val="0"/>
      <w:marTop w:val="0"/>
      <w:marBottom w:val="0"/>
      <w:divBdr>
        <w:top w:val="none" w:sz="0" w:space="0" w:color="auto"/>
        <w:left w:val="none" w:sz="0" w:space="0" w:color="auto"/>
        <w:bottom w:val="none" w:sz="0" w:space="0" w:color="auto"/>
        <w:right w:val="none" w:sz="0" w:space="0" w:color="auto"/>
      </w:divBdr>
    </w:div>
    <w:div w:id="351536691">
      <w:marLeft w:val="640"/>
      <w:marRight w:val="0"/>
      <w:marTop w:val="0"/>
      <w:marBottom w:val="0"/>
      <w:divBdr>
        <w:top w:val="none" w:sz="0" w:space="0" w:color="auto"/>
        <w:left w:val="none" w:sz="0" w:space="0" w:color="auto"/>
        <w:bottom w:val="none" w:sz="0" w:space="0" w:color="auto"/>
        <w:right w:val="none" w:sz="0" w:space="0" w:color="auto"/>
      </w:divBdr>
    </w:div>
    <w:div w:id="351541581">
      <w:marLeft w:val="640"/>
      <w:marRight w:val="0"/>
      <w:marTop w:val="0"/>
      <w:marBottom w:val="0"/>
      <w:divBdr>
        <w:top w:val="none" w:sz="0" w:space="0" w:color="auto"/>
        <w:left w:val="none" w:sz="0" w:space="0" w:color="auto"/>
        <w:bottom w:val="none" w:sz="0" w:space="0" w:color="auto"/>
        <w:right w:val="none" w:sz="0" w:space="0" w:color="auto"/>
      </w:divBdr>
    </w:div>
    <w:div w:id="351608952">
      <w:marLeft w:val="640"/>
      <w:marRight w:val="0"/>
      <w:marTop w:val="0"/>
      <w:marBottom w:val="0"/>
      <w:divBdr>
        <w:top w:val="none" w:sz="0" w:space="0" w:color="auto"/>
        <w:left w:val="none" w:sz="0" w:space="0" w:color="auto"/>
        <w:bottom w:val="none" w:sz="0" w:space="0" w:color="auto"/>
        <w:right w:val="none" w:sz="0" w:space="0" w:color="auto"/>
      </w:divBdr>
    </w:div>
    <w:div w:id="351617581">
      <w:marLeft w:val="640"/>
      <w:marRight w:val="0"/>
      <w:marTop w:val="0"/>
      <w:marBottom w:val="0"/>
      <w:divBdr>
        <w:top w:val="none" w:sz="0" w:space="0" w:color="auto"/>
        <w:left w:val="none" w:sz="0" w:space="0" w:color="auto"/>
        <w:bottom w:val="none" w:sz="0" w:space="0" w:color="auto"/>
        <w:right w:val="none" w:sz="0" w:space="0" w:color="auto"/>
      </w:divBdr>
    </w:div>
    <w:div w:id="351734606">
      <w:marLeft w:val="640"/>
      <w:marRight w:val="0"/>
      <w:marTop w:val="0"/>
      <w:marBottom w:val="0"/>
      <w:divBdr>
        <w:top w:val="none" w:sz="0" w:space="0" w:color="auto"/>
        <w:left w:val="none" w:sz="0" w:space="0" w:color="auto"/>
        <w:bottom w:val="none" w:sz="0" w:space="0" w:color="auto"/>
        <w:right w:val="none" w:sz="0" w:space="0" w:color="auto"/>
      </w:divBdr>
    </w:div>
    <w:div w:id="351810798">
      <w:marLeft w:val="640"/>
      <w:marRight w:val="0"/>
      <w:marTop w:val="0"/>
      <w:marBottom w:val="0"/>
      <w:divBdr>
        <w:top w:val="none" w:sz="0" w:space="0" w:color="auto"/>
        <w:left w:val="none" w:sz="0" w:space="0" w:color="auto"/>
        <w:bottom w:val="none" w:sz="0" w:space="0" w:color="auto"/>
        <w:right w:val="none" w:sz="0" w:space="0" w:color="auto"/>
      </w:divBdr>
    </w:div>
    <w:div w:id="351881090">
      <w:marLeft w:val="640"/>
      <w:marRight w:val="0"/>
      <w:marTop w:val="0"/>
      <w:marBottom w:val="0"/>
      <w:divBdr>
        <w:top w:val="none" w:sz="0" w:space="0" w:color="auto"/>
        <w:left w:val="none" w:sz="0" w:space="0" w:color="auto"/>
        <w:bottom w:val="none" w:sz="0" w:space="0" w:color="auto"/>
        <w:right w:val="none" w:sz="0" w:space="0" w:color="auto"/>
      </w:divBdr>
    </w:div>
    <w:div w:id="351960615">
      <w:marLeft w:val="640"/>
      <w:marRight w:val="0"/>
      <w:marTop w:val="0"/>
      <w:marBottom w:val="0"/>
      <w:divBdr>
        <w:top w:val="none" w:sz="0" w:space="0" w:color="auto"/>
        <w:left w:val="none" w:sz="0" w:space="0" w:color="auto"/>
        <w:bottom w:val="none" w:sz="0" w:space="0" w:color="auto"/>
        <w:right w:val="none" w:sz="0" w:space="0" w:color="auto"/>
      </w:divBdr>
    </w:div>
    <w:div w:id="351997775">
      <w:marLeft w:val="640"/>
      <w:marRight w:val="0"/>
      <w:marTop w:val="0"/>
      <w:marBottom w:val="0"/>
      <w:divBdr>
        <w:top w:val="none" w:sz="0" w:space="0" w:color="auto"/>
        <w:left w:val="none" w:sz="0" w:space="0" w:color="auto"/>
        <w:bottom w:val="none" w:sz="0" w:space="0" w:color="auto"/>
        <w:right w:val="none" w:sz="0" w:space="0" w:color="auto"/>
      </w:divBdr>
    </w:div>
    <w:div w:id="352002155">
      <w:marLeft w:val="640"/>
      <w:marRight w:val="0"/>
      <w:marTop w:val="0"/>
      <w:marBottom w:val="0"/>
      <w:divBdr>
        <w:top w:val="none" w:sz="0" w:space="0" w:color="auto"/>
        <w:left w:val="none" w:sz="0" w:space="0" w:color="auto"/>
        <w:bottom w:val="none" w:sz="0" w:space="0" w:color="auto"/>
        <w:right w:val="none" w:sz="0" w:space="0" w:color="auto"/>
      </w:divBdr>
    </w:div>
    <w:div w:id="352077219">
      <w:marLeft w:val="640"/>
      <w:marRight w:val="0"/>
      <w:marTop w:val="0"/>
      <w:marBottom w:val="0"/>
      <w:divBdr>
        <w:top w:val="none" w:sz="0" w:space="0" w:color="auto"/>
        <w:left w:val="none" w:sz="0" w:space="0" w:color="auto"/>
        <w:bottom w:val="none" w:sz="0" w:space="0" w:color="auto"/>
        <w:right w:val="none" w:sz="0" w:space="0" w:color="auto"/>
      </w:divBdr>
    </w:div>
    <w:div w:id="352342409">
      <w:marLeft w:val="640"/>
      <w:marRight w:val="0"/>
      <w:marTop w:val="0"/>
      <w:marBottom w:val="0"/>
      <w:divBdr>
        <w:top w:val="none" w:sz="0" w:space="0" w:color="auto"/>
        <w:left w:val="none" w:sz="0" w:space="0" w:color="auto"/>
        <w:bottom w:val="none" w:sz="0" w:space="0" w:color="auto"/>
        <w:right w:val="none" w:sz="0" w:space="0" w:color="auto"/>
      </w:divBdr>
    </w:div>
    <w:div w:id="352347623">
      <w:marLeft w:val="640"/>
      <w:marRight w:val="0"/>
      <w:marTop w:val="0"/>
      <w:marBottom w:val="0"/>
      <w:divBdr>
        <w:top w:val="none" w:sz="0" w:space="0" w:color="auto"/>
        <w:left w:val="none" w:sz="0" w:space="0" w:color="auto"/>
        <w:bottom w:val="none" w:sz="0" w:space="0" w:color="auto"/>
        <w:right w:val="none" w:sz="0" w:space="0" w:color="auto"/>
      </w:divBdr>
    </w:div>
    <w:div w:id="352419397">
      <w:marLeft w:val="640"/>
      <w:marRight w:val="0"/>
      <w:marTop w:val="0"/>
      <w:marBottom w:val="0"/>
      <w:divBdr>
        <w:top w:val="none" w:sz="0" w:space="0" w:color="auto"/>
        <w:left w:val="none" w:sz="0" w:space="0" w:color="auto"/>
        <w:bottom w:val="none" w:sz="0" w:space="0" w:color="auto"/>
        <w:right w:val="none" w:sz="0" w:space="0" w:color="auto"/>
      </w:divBdr>
    </w:div>
    <w:div w:id="352802373">
      <w:marLeft w:val="640"/>
      <w:marRight w:val="0"/>
      <w:marTop w:val="0"/>
      <w:marBottom w:val="0"/>
      <w:divBdr>
        <w:top w:val="none" w:sz="0" w:space="0" w:color="auto"/>
        <w:left w:val="none" w:sz="0" w:space="0" w:color="auto"/>
        <w:bottom w:val="none" w:sz="0" w:space="0" w:color="auto"/>
        <w:right w:val="none" w:sz="0" w:space="0" w:color="auto"/>
      </w:divBdr>
    </w:div>
    <w:div w:id="352809563">
      <w:marLeft w:val="640"/>
      <w:marRight w:val="0"/>
      <w:marTop w:val="0"/>
      <w:marBottom w:val="0"/>
      <w:divBdr>
        <w:top w:val="none" w:sz="0" w:space="0" w:color="auto"/>
        <w:left w:val="none" w:sz="0" w:space="0" w:color="auto"/>
        <w:bottom w:val="none" w:sz="0" w:space="0" w:color="auto"/>
        <w:right w:val="none" w:sz="0" w:space="0" w:color="auto"/>
      </w:divBdr>
    </w:div>
    <w:div w:id="352924451">
      <w:marLeft w:val="640"/>
      <w:marRight w:val="0"/>
      <w:marTop w:val="0"/>
      <w:marBottom w:val="0"/>
      <w:divBdr>
        <w:top w:val="none" w:sz="0" w:space="0" w:color="auto"/>
        <w:left w:val="none" w:sz="0" w:space="0" w:color="auto"/>
        <w:bottom w:val="none" w:sz="0" w:space="0" w:color="auto"/>
        <w:right w:val="none" w:sz="0" w:space="0" w:color="auto"/>
      </w:divBdr>
    </w:div>
    <w:div w:id="353073557">
      <w:marLeft w:val="640"/>
      <w:marRight w:val="0"/>
      <w:marTop w:val="0"/>
      <w:marBottom w:val="0"/>
      <w:divBdr>
        <w:top w:val="none" w:sz="0" w:space="0" w:color="auto"/>
        <w:left w:val="none" w:sz="0" w:space="0" w:color="auto"/>
        <w:bottom w:val="none" w:sz="0" w:space="0" w:color="auto"/>
        <w:right w:val="none" w:sz="0" w:space="0" w:color="auto"/>
      </w:divBdr>
    </w:div>
    <w:div w:id="353271526">
      <w:marLeft w:val="640"/>
      <w:marRight w:val="0"/>
      <w:marTop w:val="0"/>
      <w:marBottom w:val="0"/>
      <w:divBdr>
        <w:top w:val="none" w:sz="0" w:space="0" w:color="auto"/>
        <w:left w:val="none" w:sz="0" w:space="0" w:color="auto"/>
        <w:bottom w:val="none" w:sz="0" w:space="0" w:color="auto"/>
        <w:right w:val="none" w:sz="0" w:space="0" w:color="auto"/>
      </w:divBdr>
    </w:div>
    <w:div w:id="353389953">
      <w:marLeft w:val="640"/>
      <w:marRight w:val="0"/>
      <w:marTop w:val="0"/>
      <w:marBottom w:val="0"/>
      <w:divBdr>
        <w:top w:val="none" w:sz="0" w:space="0" w:color="auto"/>
        <w:left w:val="none" w:sz="0" w:space="0" w:color="auto"/>
        <w:bottom w:val="none" w:sz="0" w:space="0" w:color="auto"/>
        <w:right w:val="none" w:sz="0" w:space="0" w:color="auto"/>
      </w:divBdr>
    </w:div>
    <w:div w:id="353502243">
      <w:marLeft w:val="640"/>
      <w:marRight w:val="0"/>
      <w:marTop w:val="0"/>
      <w:marBottom w:val="0"/>
      <w:divBdr>
        <w:top w:val="none" w:sz="0" w:space="0" w:color="auto"/>
        <w:left w:val="none" w:sz="0" w:space="0" w:color="auto"/>
        <w:bottom w:val="none" w:sz="0" w:space="0" w:color="auto"/>
        <w:right w:val="none" w:sz="0" w:space="0" w:color="auto"/>
      </w:divBdr>
    </w:div>
    <w:div w:id="353532808">
      <w:marLeft w:val="640"/>
      <w:marRight w:val="0"/>
      <w:marTop w:val="0"/>
      <w:marBottom w:val="0"/>
      <w:divBdr>
        <w:top w:val="none" w:sz="0" w:space="0" w:color="auto"/>
        <w:left w:val="none" w:sz="0" w:space="0" w:color="auto"/>
        <w:bottom w:val="none" w:sz="0" w:space="0" w:color="auto"/>
        <w:right w:val="none" w:sz="0" w:space="0" w:color="auto"/>
      </w:divBdr>
    </w:div>
    <w:div w:id="353574958">
      <w:marLeft w:val="640"/>
      <w:marRight w:val="0"/>
      <w:marTop w:val="0"/>
      <w:marBottom w:val="0"/>
      <w:divBdr>
        <w:top w:val="none" w:sz="0" w:space="0" w:color="auto"/>
        <w:left w:val="none" w:sz="0" w:space="0" w:color="auto"/>
        <w:bottom w:val="none" w:sz="0" w:space="0" w:color="auto"/>
        <w:right w:val="none" w:sz="0" w:space="0" w:color="auto"/>
      </w:divBdr>
    </w:div>
    <w:div w:id="353767547">
      <w:marLeft w:val="640"/>
      <w:marRight w:val="0"/>
      <w:marTop w:val="0"/>
      <w:marBottom w:val="0"/>
      <w:divBdr>
        <w:top w:val="none" w:sz="0" w:space="0" w:color="auto"/>
        <w:left w:val="none" w:sz="0" w:space="0" w:color="auto"/>
        <w:bottom w:val="none" w:sz="0" w:space="0" w:color="auto"/>
        <w:right w:val="none" w:sz="0" w:space="0" w:color="auto"/>
      </w:divBdr>
    </w:div>
    <w:div w:id="353846610">
      <w:marLeft w:val="640"/>
      <w:marRight w:val="0"/>
      <w:marTop w:val="0"/>
      <w:marBottom w:val="0"/>
      <w:divBdr>
        <w:top w:val="none" w:sz="0" w:space="0" w:color="auto"/>
        <w:left w:val="none" w:sz="0" w:space="0" w:color="auto"/>
        <w:bottom w:val="none" w:sz="0" w:space="0" w:color="auto"/>
        <w:right w:val="none" w:sz="0" w:space="0" w:color="auto"/>
      </w:divBdr>
    </w:div>
    <w:div w:id="353922446">
      <w:marLeft w:val="640"/>
      <w:marRight w:val="0"/>
      <w:marTop w:val="0"/>
      <w:marBottom w:val="0"/>
      <w:divBdr>
        <w:top w:val="none" w:sz="0" w:space="0" w:color="auto"/>
        <w:left w:val="none" w:sz="0" w:space="0" w:color="auto"/>
        <w:bottom w:val="none" w:sz="0" w:space="0" w:color="auto"/>
        <w:right w:val="none" w:sz="0" w:space="0" w:color="auto"/>
      </w:divBdr>
    </w:div>
    <w:div w:id="353925355">
      <w:marLeft w:val="640"/>
      <w:marRight w:val="0"/>
      <w:marTop w:val="0"/>
      <w:marBottom w:val="0"/>
      <w:divBdr>
        <w:top w:val="none" w:sz="0" w:space="0" w:color="auto"/>
        <w:left w:val="none" w:sz="0" w:space="0" w:color="auto"/>
        <w:bottom w:val="none" w:sz="0" w:space="0" w:color="auto"/>
        <w:right w:val="none" w:sz="0" w:space="0" w:color="auto"/>
      </w:divBdr>
    </w:div>
    <w:div w:id="353960314">
      <w:marLeft w:val="640"/>
      <w:marRight w:val="0"/>
      <w:marTop w:val="0"/>
      <w:marBottom w:val="0"/>
      <w:divBdr>
        <w:top w:val="none" w:sz="0" w:space="0" w:color="auto"/>
        <w:left w:val="none" w:sz="0" w:space="0" w:color="auto"/>
        <w:bottom w:val="none" w:sz="0" w:space="0" w:color="auto"/>
        <w:right w:val="none" w:sz="0" w:space="0" w:color="auto"/>
      </w:divBdr>
    </w:div>
    <w:div w:id="353962477">
      <w:marLeft w:val="640"/>
      <w:marRight w:val="0"/>
      <w:marTop w:val="0"/>
      <w:marBottom w:val="0"/>
      <w:divBdr>
        <w:top w:val="none" w:sz="0" w:space="0" w:color="auto"/>
        <w:left w:val="none" w:sz="0" w:space="0" w:color="auto"/>
        <w:bottom w:val="none" w:sz="0" w:space="0" w:color="auto"/>
        <w:right w:val="none" w:sz="0" w:space="0" w:color="auto"/>
      </w:divBdr>
    </w:div>
    <w:div w:id="354038327">
      <w:marLeft w:val="640"/>
      <w:marRight w:val="0"/>
      <w:marTop w:val="0"/>
      <w:marBottom w:val="0"/>
      <w:divBdr>
        <w:top w:val="none" w:sz="0" w:space="0" w:color="auto"/>
        <w:left w:val="none" w:sz="0" w:space="0" w:color="auto"/>
        <w:bottom w:val="none" w:sz="0" w:space="0" w:color="auto"/>
        <w:right w:val="none" w:sz="0" w:space="0" w:color="auto"/>
      </w:divBdr>
    </w:div>
    <w:div w:id="354231971">
      <w:marLeft w:val="640"/>
      <w:marRight w:val="0"/>
      <w:marTop w:val="0"/>
      <w:marBottom w:val="0"/>
      <w:divBdr>
        <w:top w:val="none" w:sz="0" w:space="0" w:color="auto"/>
        <w:left w:val="none" w:sz="0" w:space="0" w:color="auto"/>
        <w:bottom w:val="none" w:sz="0" w:space="0" w:color="auto"/>
        <w:right w:val="none" w:sz="0" w:space="0" w:color="auto"/>
      </w:divBdr>
    </w:div>
    <w:div w:id="354233248">
      <w:marLeft w:val="640"/>
      <w:marRight w:val="0"/>
      <w:marTop w:val="0"/>
      <w:marBottom w:val="0"/>
      <w:divBdr>
        <w:top w:val="none" w:sz="0" w:space="0" w:color="auto"/>
        <w:left w:val="none" w:sz="0" w:space="0" w:color="auto"/>
        <w:bottom w:val="none" w:sz="0" w:space="0" w:color="auto"/>
        <w:right w:val="none" w:sz="0" w:space="0" w:color="auto"/>
      </w:divBdr>
    </w:div>
    <w:div w:id="354310893">
      <w:marLeft w:val="640"/>
      <w:marRight w:val="0"/>
      <w:marTop w:val="0"/>
      <w:marBottom w:val="0"/>
      <w:divBdr>
        <w:top w:val="none" w:sz="0" w:space="0" w:color="auto"/>
        <w:left w:val="none" w:sz="0" w:space="0" w:color="auto"/>
        <w:bottom w:val="none" w:sz="0" w:space="0" w:color="auto"/>
        <w:right w:val="none" w:sz="0" w:space="0" w:color="auto"/>
      </w:divBdr>
    </w:div>
    <w:div w:id="354313486">
      <w:marLeft w:val="640"/>
      <w:marRight w:val="0"/>
      <w:marTop w:val="0"/>
      <w:marBottom w:val="0"/>
      <w:divBdr>
        <w:top w:val="none" w:sz="0" w:space="0" w:color="auto"/>
        <w:left w:val="none" w:sz="0" w:space="0" w:color="auto"/>
        <w:bottom w:val="none" w:sz="0" w:space="0" w:color="auto"/>
        <w:right w:val="none" w:sz="0" w:space="0" w:color="auto"/>
      </w:divBdr>
    </w:div>
    <w:div w:id="354353927">
      <w:marLeft w:val="640"/>
      <w:marRight w:val="0"/>
      <w:marTop w:val="0"/>
      <w:marBottom w:val="0"/>
      <w:divBdr>
        <w:top w:val="none" w:sz="0" w:space="0" w:color="auto"/>
        <w:left w:val="none" w:sz="0" w:space="0" w:color="auto"/>
        <w:bottom w:val="none" w:sz="0" w:space="0" w:color="auto"/>
        <w:right w:val="none" w:sz="0" w:space="0" w:color="auto"/>
      </w:divBdr>
    </w:div>
    <w:div w:id="354427956">
      <w:marLeft w:val="640"/>
      <w:marRight w:val="0"/>
      <w:marTop w:val="0"/>
      <w:marBottom w:val="0"/>
      <w:divBdr>
        <w:top w:val="none" w:sz="0" w:space="0" w:color="auto"/>
        <w:left w:val="none" w:sz="0" w:space="0" w:color="auto"/>
        <w:bottom w:val="none" w:sz="0" w:space="0" w:color="auto"/>
        <w:right w:val="none" w:sz="0" w:space="0" w:color="auto"/>
      </w:divBdr>
    </w:div>
    <w:div w:id="354429322">
      <w:marLeft w:val="640"/>
      <w:marRight w:val="0"/>
      <w:marTop w:val="0"/>
      <w:marBottom w:val="0"/>
      <w:divBdr>
        <w:top w:val="none" w:sz="0" w:space="0" w:color="auto"/>
        <w:left w:val="none" w:sz="0" w:space="0" w:color="auto"/>
        <w:bottom w:val="none" w:sz="0" w:space="0" w:color="auto"/>
        <w:right w:val="none" w:sz="0" w:space="0" w:color="auto"/>
      </w:divBdr>
    </w:div>
    <w:div w:id="354429909">
      <w:marLeft w:val="640"/>
      <w:marRight w:val="0"/>
      <w:marTop w:val="0"/>
      <w:marBottom w:val="0"/>
      <w:divBdr>
        <w:top w:val="none" w:sz="0" w:space="0" w:color="auto"/>
        <w:left w:val="none" w:sz="0" w:space="0" w:color="auto"/>
        <w:bottom w:val="none" w:sz="0" w:space="0" w:color="auto"/>
        <w:right w:val="none" w:sz="0" w:space="0" w:color="auto"/>
      </w:divBdr>
    </w:div>
    <w:div w:id="354502592">
      <w:marLeft w:val="640"/>
      <w:marRight w:val="0"/>
      <w:marTop w:val="0"/>
      <w:marBottom w:val="0"/>
      <w:divBdr>
        <w:top w:val="none" w:sz="0" w:space="0" w:color="auto"/>
        <w:left w:val="none" w:sz="0" w:space="0" w:color="auto"/>
        <w:bottom w:val="none" w:sz="0" w:space="0" w:color="auto"/>
        <w:right w:val="none" w:sz="0" w:space="0" w:color="auto"/>
      </w:divBdr>
    </w:div>
    <w:div w:id="354502855">
      <w:marLeft w:val="640"/>
      <w:marRight w:val="0"/>
      <w:marTop w:val="0"/>
      <w:marBottom w:val="0"/>
      <w:divBdr>
        <w:top w:val="none" w:sz="0" w:space="0" w:color="auto"/>
        <w:left w:val="none" w:sz="0" w:space="0" w:color="auto"/>
        <w:bottom w:val="none" w:sz="0" w:space="0" w:color="auto"/>
        <w:right w:val="none" w:sz="0" w:space="0" w:color="auto"/>
      </w:divBdr>
    </w:div>
    <w:div w:id="354502909">
      <w:marLeft w:val="640"/>
      <w:marRight w:val="0"/>
      <w:marTop w:val="0"/>
      <w:marBottom w:val="0"/>
      <w:divBdr>
        <w:top w:val="none" w:sz="0" w:space="0" w:color="auto"/>
        <w:left w:val="none" w:sz="0" w:space="0" w:color="auto"/>
        <w:bottom w:val="none" w:sz="0" w:space="0" w:color="auto"/>
        <w:right w:val="none" w:sz="0" w:space="0" w:color="auto"/>
      </w:divBdr>
    </w:div>
    <w:div w:id="354578605">
      <w:marLeft w:val="640"/>
      <w:marRight w:val="0"/>
      <w:marTop w:val="0"/>
      <w:marBottom w:val="0"/>
      <w:divBdr>
        <w:top w:val="none" w:sz="0" w:space="0" w:color="auto"/>
        <w:left w:val="none" w:sz="0" w:space="0" w:color="auto"/>
        <w:bottom w:val="none" w:sz="0" w:space="0" w:color="auto"/>
        <w:right w:val="none" w:sz="0" w:space="0" w:color="auto"/>
      </w:divBdr>
    </w:div>
    <w:div w:id="354617107">
      <w:marLeft w:val="640"/>
      <w:marRight w:val="0"/>
      <w:marTop w:val="0"/>
      <w:marBottom w:val="0"/>
      <w:divBdr>
        <w:top w:val="none" w:sz="0" w:space="0" w:color="auto"/>
        <w:left w:val="none" w:sz="0" w:space="0" w:color="auto"/>
        <w:bottom w:val="none" w:sz="0" w:space="0" w:color="auto"/>
        <w:right w:val="none" w:sz="0" w:space="0" w:color="auto"/>
      </w:divBdr>
    </w:div>
    <w:div w:id="354620701">
      <w:marLeft w:val="640"/>
      <w:marRight w:val="0"/>
      <w:marTop w:val="0"/>
      <w:marBottom w:val="0"/>
      <w:divBdr>
        <w:top w:val="none" w:sz="0" w:space="0" w:color="auto"/>
        <w:left w:val="none" w:sz="0" w:space="0" w:color="auto"/>
        <w:bottom w:val="none" w:sz="0" w:space="0" w:color="auto"/>
        <w:right w:val="none" w:sz="0" w:space="0" w:color="auto"/>
      </w:divBdr>
    </w:div>
    <w:div w:id="354698959">
      <w:marLeft w:val="640"/>
      <w:marRight w:val="0"/>
      <w:marTop w:val="0"/>
      <w:marBottom w:val="0"/>
      <w:divBdr>
        <w:top w:val="none" w:sz="0" w:space="0" w:color="auto"/>
        <w:left w:val="none" w:sz="0" w:space="0" w:color="auto"/>
        <w:bottom w:val="none" w:sz="0" w:space="0" w:color="auto"/>
        <w:right w:val="none" w:sz="0" w:space="0" w:color="auto"/>
      </w:divBdr>
    </w:div>
    <w:div w:id="354812356">
      <w:marLeft w:val="640"/>
      <w:marRight w:val="0"/>
      <w:marTop w:val="0"/>
      <w:marBottom w:val="0"/>
      <w:divBdr>
        <w:top w:val="none" w:sz="0" w:space="0" w:color="auto"/>
        <w:left w:val="none" w:sz="0" w:space="0" w:color="auto"/>
        <w:bottom w:val="none" w:sz="0" w:space="0" w:color="auto"/>
        <w:right w:val="none" w:sz="0" w:space="0" w:color="auto"/>
      </w:divBdr>
    </w:div>
    <w:div w:id="354814360">
      <w:marLeft w:val="640"/>
      <w:marRight w:val="0"/>
      <w:marTop w:val="0"/>
      <w:marBottom w:val="0"/>
      <w:divBdr>
        <w:top w:val="none" w:sz="0" w:space="0" w:color="auto"/>
        <w:left w:val="none" w:sz="0" w:space="0" w:color="auto"/>
        <w:bottom w:val="none" w:sz="0" w:space="0" w:color="auto"/>
        <w:right w:val="none" w:sz="0" w:space="0" w:color="auto"/>
      </w:divBdr>
    </w:div>
    <w:div w:id="354816926">
      <w:marLeft w:val="640"/>
      <w:marRight w:val="0"/>
      <w:marTop w:val="0"/>
      <w:marBottom w:val="0"/>
      <w:divBdr>
        <w:top w:val="none" w:sz="0" w:space="0" w:color="auto"/>
        <w:left w:val="none" w:sz="0" w:space="0" w:color="auto"/>
        <w:bottom w:val="none" w:sz="0" w:space="0" w:color="auto"/>
        <w:right w:val="none" w:sz="0" w:space="0" w:color="auto"/>
      </w:divBdr>
    </w:div>
    <w:div w:id="354887895">
      <w:marLeft w:val="640"/>
      <w:marRight w:val="0"/>
      <w:marTop w:val="0"/>
      <w:marBottom w:val="0"/>
      <w:divBdr>
        <w:top w:val="none" w:sz="0" w:space="0" w:color="auto"/>
        <w:left w:val="none" w:sz="0" w:space="0" w:color="auto"/>
        <w:bottom w:val="none" w:sz="0" w:space="0" w:color="auto"/>
        <w:right w:val="none" w:sz="0" w:space="0" w:color="auto"/>
      </w:divBdr>
    </w:div>
    <w:div w:id="354891977">
      <w:marLeft w:val="640"/>
      <w:marRight w:val="0"/>
      <w:marTop w:val="0"/>
      <w:marBottom w:val="0"/>
      <w:divBdr>
        <w:top w:val="none" w:sz="0" w:space="0" w:color="auto"/>
        <w:left w:val="none" w:sz="0" w:space="0" w:color="auto"/>
        <w:bottom w:val="none" w:sz="0" w:space="0" w:color="auto"/>
        <w:right w:val="none" w:sz="0" w:space="0" w:color="auto"/>
      </w:divBdr>
    </w:div>
    <w:div w:id="354964866">
      <w:marLeft w:val="640"/>
      <w:marRight w:val="0"/>
      <w:marTop w:val="0"/>
      <w:marBottom w:val="0"/>
      <w:divBdr>
        <w:top w:val="none" w:sz="0" w:space="0" w:color="auto"/>
        <w:left w:val="none" w:sz="0" w:space="0" w:color="auto"/>
        <w:bottom w:val="none" w:sz="0" w:space="0" w:color="auto"/>
        <w:right w:val="none" w:sz="0" w:space="0" w:color="auto"/>
      </w:divBdr>
    </w:div>
    <w:div w:id="355036484">
      <w:marLeft w:val="640"/>
      <w:marRight w:val="0"/>
      <w:marTop w:val="0"/>
      <w:marBottom w:val="0"/>
      <w:divBdr>
        <w:top w:val="none" w:sz="0" w:space="0" w:color="auto"/>
        <w:left w:val="none" w:sz="0" w:space="0" w:color="auto"/>
        <w:bottom w:val="none" w:sz="0" w:space="0" w:color="auto"/>
        <w:right w:val="none" w:sz="0" w:space="0" w:color="auto"/>
      </w:divBdr>
    </w:div>
    <w:div w:id="355154236">
      <w:marLeft w:val="640"/>
      <w:marRight w:val="0"/>
      <w:marTop w:val="0"/>
      <w:marBottom w:val="0"/>
      <w:divBdr>
        <w:top w:val="none" w:sz="0" w:space="0" w:color="auto"/>
        <w:left w:val="none" w:sz="0" w:space="0" w:color="auto"/>
        <w:bottom w:val="none" w:sz="0" w:space="0" w:color="auto"/>
        <w:right w:val="none" w:sz="0" w:space="0" w:color="auto"/>
      </w:divBdr>
    </w:div>
    <w:div w:id="355159218">
      <w:marLeft w:val="640"/>
      <w:marRight w:val="0"/>
      <w:marTop w:val="0"/>
      <w:marBottom w:val="0"/>
      <w:divBdr>
        <w:top w:val="none" w:sz="0" w:space="0" w:color="auto"/>
        <w:left w:val="none" w:sz="0" w:space="0" w:color="auto"/>
        <w:bottom w:val="none" w:sz="0" w:space="0" w:color="auto"/>
        <w:right w:val="none" w:sz="0" w:space="0" w:color="auto"/>
      </w:divBdr>
    </w:div>
    <w:div w:id="355230098">
      <w:marLeft w:val="640"/>
      <w:marRight w:val="0"/>
      <w:marTop w:val="0"/>
      <w:marBottom w:val="0"/>
      <w:divBdr>
        <w:top w:val="none" w:sz="0" w:space="0" w:color="auto"/>
        <w:left w:val="none" w:sz="0" w:space="0" w:color="auto"/>
        <w:bottom w:val="none" w:sz="0" w:space="0" w:color="auto"/>
        <w:right w:val="none" w:sz="0" w:space="0" w:color="auto"/>
      </w:divBdr>
    </w:div>
    <w:div w:id="355279879">
      <w:marLeft w:val="640"/>
      <w:marRight w:val="0"/>
      <w:marTop w:val="0"/>
      <w:marBottom w:val="0"/>
      <w:divBdr>
        <w:top w:val="none" w:sz="0" w:space="0" w:color="auto"/>
        <w:left w:val="none" w:sz="0" w:space="0" w:color="auto"/>
        <w:bottom w:val="none" w:sz="0" w:space="0" w:color="auto"/>
        <w:right w:val="none" w:sz="0" w:space="0" w:color="auto"/>
      </w:divBdr>
    </w:div>
    <w:div w:id="355346312">
      <w:marLeft w:val="640"/>
      <w:marRight w:val="0"/>
      <w:marTop w:val="0"/>
      <w:marBottom w:val="0"/>
      <w:divBdr>
        <w:top w:val="none" w:sz="0" w:space="0" w:color="auto"/>
        <w:left w:val="none" w:sz="0" w:space="0" w:color="auto"/>
        <w:bottom w:val="none" w:sz="0" w:space="0" w:color="auto"/>
        <w:right w:val="none" w:sz="0" w:space="0" w:color="auto"/>
      </w:divBdr>
    </w:div>
    <w:div w:id="355470206">
      <w:marLeft w:val="640"/>
      <w:marRight w:val="0"/>
      <w:marTop w:val="0"/>
      <w:marBottom w:val="0"/>
      <w:divBdr>
        <w:top w:val="none" w:sz="0" w:space="0" w:color="auto"/>
        <w:left w:val="none" w:sz="0" w:space="0" w:color="auto"/>
        <w:bottom w:val="none" w:sz="0" w:space="0" w:color="auto"/>
        <w:right w:val="none" w:sz="0" w:space="0" w:color="auto"/>
      </w:divBdr>
    </w:div>
    <w:div w:id="355498539">
      <w:marLeft w:val="640"/>
      <w:marRight w:val="0"/>
      <w:marTop w:val="0"/>
      <w:marBottom w:val="0"/>
      <w:divBdr>
        <w:top w:val="none" w:sz="0" w:space="0" w:color="auto"/>
        <w:left w:val="none" w:sz="0" w:space="0" w:color="auto"/>
        <w:bottom w:val="none" w:sz="0" w:space="0" w:color="auto"/>
        <w:right w:val="none" w:sz="0" w:space="0" w:color="auto"/>
      </w:divBdr>
    </w:div>
    <w:div w:id="355618298">
      <w:marLeft w:val="640"/>
      <w:marRight w:val="0"/>
      <w:marTop w:val="0"/>
      <w:marBottom w:val="0"/>
      <w:divBdr>
        <w:top w:val="none" w:sz="0" w:space="0" w:color="auto"/>
        <w:left w:val="none" w:sz="0" w:space="0" w:color="auto"/>
        <w:bottom w:val="none" w:sz="0" w:space="0" w:color="auto"/>
        <w:right w:val="none" w:sz="0" w:space="0" w:color="auto"/>
      </w:divBdr>
    </w:div>
    <w:div w:id="355691493">
      <w:marLeft w:val="640"/>
      <w:marRight w:val="0"/>
      <w:marTop w:val="0"/>
      <w:marBottom w:val="0"/>
      <w:divBdr>
        <w:top w:val="none" w:sz="0" w:space="0" w:color="auto"/>
        <w:left w:val="none" w:sz="0" w:space="0" w:color="auto"/>
        <w:bottom w:val="none" w:sz="0" w:space="0" w:color="auto"/>
        <w:right w:val="none" w:sz="0" w:space="0" w:color="auto"/>
      </w:divBdr>
    </w:div>
    <w:div w:id="355694269">
      <w:marLeft w:val="640"/>
      <w:marRight w:val="0"/>
      <w:marTop w:val="0"/>
      <w:marBottom w:val="0"/>
      <w:divBdr>
        <w:top w:val="none" w:sz="0" w:space="0" w:color="auto"/>
        <w:left w:val="none" w:sz="0" w:space="0" w:color="auto"/>
        <w:bottom w:val="none" w:sz="0" w:space="0" w:color="auto"/>
        <w:right w:val="none" w:sz="0" w:space="0" w:color="auto"/>
      </w:divBdr>
    </w:div>
    <w:div w:id="355734347">
      <w:marLeft w:val="640"/>
      <w:marRight w:val="0"/>
      <w:marTop w:val="0"/>
      <w:marBottom w:val="0"/>
      <w:divBdr>
        <w:top w:val="none" w:sz="0" w:space="0" w:color="auto"/>
        <w:left w:val="none" w:sz="0" w:space="0" w:color="auto"/>
        <w:bottom w:val="none" w:sz="0" w:space="0" w:color="auto"/>
        <w:right w:val="none" w:sz="0" w:space="0" w:color="auto"/>
      </w:divBdr>
    </w:div>
    <w:div w:id="355740873">
      <w:marLeft w:val="640"/>
      <w:marRight w:val="0"/>
      <w:marTop w:val="0"/>
      <w:marBottom w:val="0"/>
      <w:divBdr>
        <w:top w:val="none" w:sz="0" w:space="0" w:color="auto"/>
        <w:left w:val="none" w:sz="0" w:space="0" w:color="auto"/>
        <w:bottom w:val="none" w:sz="0" w:space="0" w:color="auto"/>
        <w:right w:val="none" w:sz="0" w:space="0" w:color="auto"/>
      </w:divBdr>
    </w:div>
    <w:div w:id="355885217">
      <w:marLeft w:val="640"/>
      <w:marRight w:val="0"/>
      <w:marTop w:val="0"/>
      <w:marBottom w:val="0"/>
      <w:divBdr>
        <w:top w:val="none" w:sz="0" w:space="0" w:color="auto"/>
        <w:left w:val="none" w:sz="0" w:space="0" w:color="auto"/>
        <w:bottom w:val="none" w:sz="0" w:space="0" w:color="auto"/>
        <w:right w:val="none" w:sz="0" w:space="0" w:color="auto"/>
      </w:divBdr>
    </w:div>
    <w:div w:id="355889563">
      <w:marLeft w:val="640"/>
      <w:marRight w:val="0"/>
      <w:marTop w:val="0"/>
      <w:marBottom w:val="0"/>
      <w:divBdr>
        <w:top w:val="none" w:sz="0" w:space="0" w:color="auto"/>
        <w:left w:val="none" w:sz="0" w:space="0" w:color="auto"/>
        <w:bottom w:val="none" w:sz="0" w:space="0" w:color="auto"/>
        <w:right w:val="none" w:sz="0" w:space="0" w:color="auto"/>
      </w:divBdr>
    </w:div>
    <w:div w:id="355926416">
      <w:marLeft w:val="640"/>
      <w:marRight w:val="0"/>
      <w:marTop w:val="0"/>
      <w:marBottom w:val="0"/>
      <w:divBdr>
        <w:top w:val="none" w:sz="0" w:space="0" w:color="auto"/>
        <w:left w:val="none" w:sz="0" w:space="0" w:color="auto"/>
        <w:bottom w:val="none" w:sz="0" w:space="0" w:color="auto"/>
        <w:right w:val="none" w:sz="0" w:space="0" w:color="auto"/>
      </w:divBdr>
    </w:div>
    <w:div w:id="356004344">
      <w:marLeft w:val="640"/>
      <w:marRight w:val="0"/>
      <w:marTop w:val="0"/>
      <w:marBottom w:val="0"/>
      <w:divBdr>
        <w:top w:val="none" w:sz="0" w:space="0" w:color="auto"/>
        <w:left w:val="none" w:sz="0" w:space="0" w:color="auto"/>
        <w:bottom w:val="none" w:sz="0" w:space="0" w:color="auto"/>
        <w:right w:val="none" w:sz="0" w:space="0" w:color="auto"/>
      </w:divBdr>
    </w:div>
    <w:div w:id="356009156">
      <w:marLeft w:val="640"/>
      <w:marRight w:val="0"/>
      <w:marTop w:val="0"/>
      <w:marBottom w:val="0"/>
      <w:divBdr>
        <w:top w:val="none" w:sz="0" w:space="0" w:color="auto"/>
        <w:left w:val="none" w:sz="0" w:space="0" w:color="auto"/>
        <w:bottom w:val="none" w:sz="0" w:space="0" w:color="auto"/>
        <w:right w:val="none" w:sz="0" w:space="0" w:color="auto"/>
      </w:divBdr>
    </w:div>
    <w:div w:id="356009728">
      <w:marLeft w:val="640"/>
      <w:marRight w:val="0"/>
      <w:marTop w:val="0"/>
      <w:marBottom w:val="0"/>
      <w:divBdr>
        <w:top w:val="none" w:sz="0" w:space="0" w:color="auto"/>
        <w:left w:val="none" w:sz="0" w:space="0" w:color="auto"/>
        <w:bottom w:val="none" w:sz="0" w:space="0" w:color="auto"/>
        <w:right w:val="none" w:sz="0" w:space="0" w:color="auto"/>
      </w:divBdr>
    </w:div>
    <w:div w:id="356126350">
      <w:marLeft w:val="640"/>
      <w:marRight w:val="0"/>
      <w:marTop w:val="0"/>
      <w:marBottom w:val="0"/>
      <w:divBdr>
        <w:top w:val="none" w:sz="0" w:space="0" w:color="auto"/>
        <w:left w:val="none" w:sz="0" w:space="0" w:color="auto"/>
        <w:bottom w:val="none" w:sz="0" w:space="0" w:color="auto"/>
        <w:right w:val="none" w:sz="0" w:space="0" w:color="auto"/>
      </w:divBdr>
    </w:div>
    <w:div w:id="356154350">
      <w:marLeft w:val="640"/>
      <w:marRight w:val="0"/>
      <w:marTop w:val="0"/>
      <w:marBottom w:val="0"/>
      <w:divBdr>
        <w:top w:val="none" w:sz="0" w:space="0" w:color="auto"/>
        <w:left w:val="none" w:sz="0" w:space="0" w:color="auto"/>
        <w:bottom w:val="none" w:sz="0" w:space="0" w:color="auto"/>
        <w:right w:val="none" w:sz="0" w:space="0" w:color="auto"/>
      </w:divBdr>
    </w:div>
    <w:div w:id="356198612">
      <w:marLeft w:val="640"/>
      <w:marRight w:val="0"/>
      <w:marTop w:val="0"/>
      <w:marBottom w:val="0"/>
      <w:divBdr>
        <w:top w:val="none" w:sz="0" w:space="0" w:color="auto"/>
        <w:left w:val="none" w:sz="0" w:space="0" w:color="auto"/>
        <w:bottom w:val="none" w:sz="0" w:space="0" w:color="auto"/>
        <w:right w:val="none" w:sz="0" w:space="0" w:color="auto"/>
      </w:divBdr>
    </w:div>
    <w:div w:id="356200766">
      <w:marLeft w:val="640"/>
      <w:marRight w:val="0"/>
      <w:marTop w:val="0"/>
      <w:marBottom w:val="0"/>
      <w:divBdr>
        <w:top w:val="none" w:sz="0" w:space="0" w:color="auto"/>
        <w:left w:val="none" w:sz="0" w:space="0" w:color="auto"/>
        <w:bottom w:val="none" w:sz="0" w:space="0" w:color="auto"/>
        <w:right w:val="none" w:sz="0" w:space="0" w:color="auto"/>
      </w:divBdr>
    </w:div>
    <w:div w:id="356202711">
      <w:marLeft w:val="640"/>
      <w:marRight w:val="0"/>
      <w:marTop w:val="0"/>
      <w:marBottom w:val="0"/>
      <w:divBdr>
        <w:top w:val="none" w:sz="0" w:space="0" w:color="auto"/>
        <w:left w:val="none" w:sz="0" w:space="0" w:color="auto"/>
        <w:bottom w:val="none" w:sz="0" w:space="0" w:color="auto"/>
        <w:right w:val="none" w:sz="0" w:space="0" w:color="auto"/>
      </w:divBdr>
    </w:div>
    <w:div w:id="356392442">
      <w:marLeft w:val="640"/>
      <w:marRight w:val="0"/>
      <w:marTop w:val="0"/>
      <w:marBottom w:val="0"/>
      <w:divBdr>
        <w:top w:val="none" w:sz="0" w:space="0" w:color="auto"/>
        <w:left w:val="none" w:sz="0" w:space="0" w:color="auto"/>
        <w:bottom w:val="none" w:sz="0" w:space="0" w:color="auto"/>
        <w:right w:val="none" w:sz="0" w:space="0" w:color="auto"/>
      </w:divBdr>
    </w:div>
    <w:div w:id="356393442">
      <w:marLeft w:val="640"/>
      <w:marRight w:val="0"/>
      <w:marTop w:val="0"/>
      <w:marBottom w:val="0"/>
      <w:divBdr>
        <w:top w:val="none" w:sz="0" w:space="0" w:color="auto"/>
        <w:left w:val="none" w:sz="0" w:space="0" w:color="auto"/>
        <w:bottom w:val="none" w:sz="0" w:space="0" w:color="auto"/>
        <w:right w:val="none" w:sz="0" w:space="0" w:color="auto"/>
      </w:divBdr>
    </w:div>
    <w:div w:id="356582464">
      <w:marLeft w:val="640"/>
      <w:marRight w:val="0"/>
      <w:marTop w:val="0"/>
      <w:marBottom w:val="0"/>
      <w:divBdr>
        <w:top w:val="none" w:sz="0" w:space="0" w:color="auto"/>
        <w:left w:val="none" w:sz="0" w:space="0" w:color="auto"/>
        <w:bottom w:val="none" w:sz="0" w:space="0" w:color="auto"/>
        <w:right w:val="none" w:sz="0" w:space="0" w:color="auto"/>
      </w:divBdr>
    </w:div>
    <w:div w:id="356582639">
      <w:marLeft w:val="640"/>
      <w:marRight w:val="0"/>
      <w:marTop w:val="0"/>
      <w:marBottom w:val="0"/>
      <w:divBdr>
        <w:top w:val="none" w:sz="0" w:space="0" w:color="auto"/>
        <w:left w:val="none" w:sz="0" w:space="0" w:color="auto"/>
        <w:bottom w:val="none" w:sz="0" w:space="0" w:color="auto"/>
        <w:right w:val="none" w:sz="0" w:space="0" w:color="auto"/>
      </w:divBdr>
    </w:div>
    <w:div w:id="356588038">
      <w:marLeft w:val="640"/>
      <w:marRight w:val="0"/>
      <w:marTop w:val="0"/>
      <w:marBottom w:val="0"/>
      <w:divBdr>
        <w:top w:val="none" w:sz="0" w:space="0" w:color="auto"/>
        <w:left w:val="none" w:sz="0" w:space="0" w:color="auto"/>
        <w:bottom w:val="none" w:sz="0" w:space="0" w:color="auto"/>
        <w:right w:val="none" w:sz="0" w:space="0" w:color="auto"/>
      </w:divBdr>
    </w:div>
    <w:div w:id="356662473">
      <w:marLeft w:val="640"/>
      <w:marRight w:val="0"/>
      <w:marTop w:val="0"/>
      <w:marBottom w:val="0"/>
      <w:divBdr>
        <w:top w:val="none" w:sz="0" w:space="0" w:color="auto"/>
        <w:left w:val="none" w:sz="0" w:space="0" w:color="auto"/>
        <w:bottom w:val="none" w:sz="0" w:space="0" w:color="auto"/>
        <w:right w:val="none" w:sz="0" w:space="0" w:color="auto"/>
      </w:divBdr>
    </w:div>
    <w:div w:id="356735203">
      <w:marLeft w:val="640"/>
      <w:marRight w:val="0"/>
      <w:marTop w:val="0"/>
      <w:marBottom w:val="0"/>
      <w:divBdr>
        <w:top w:val="none" w:sz="0" w:space="0" w:color="auto"/>
        <w:left w:val="none" w:sz="0" w:space="0" w:color="auto"/>
        <w:bottom w:val="none" w:sz="0" w:space="0" w:color="auto"/>
        <w:right w:val="none" w:sz="0" w:space="0" w:color="auto"/>
      </w:divBdr>
    </w:div>
    <w:div w:id="356736558">
      <w:marLeft w:val="640"/>
      <w:marRight w:val="0"/>
      <w:marTop w:val="0"/>
      <w:marBottom w:val="0"/>
      <w:divBdr>
        <w:top w:val="none" w:sz="0" w:space="0" w:color="auto"/>
        <w:left w:val="none" w:sz="0" w:space="0" w:color="auto"/>
        <w:bottom w:val="none" w:sz="0" w:space="0" w:color="auto"/>
        <w:right w:val="none" w:sz="0" w:space="0" w:color="auto"/>
      </w:divBdr>
    </w:div>
    <w:div w:id="356780165">
      <w:marLeft w:val="640"/>
      <w:marRight w:val="0"/>
      <w:marTop w:val="0"/>
      <w:marBottom w:val="0"/>
      <w:divBdr>
        <w:top w:val="none" w:sz="0" w:space="0" w:color="auto"/>
        <w:left w:val="none" w:sz="0" w:space="0" w:color="auto"/>
        <w:bottom w:val="none" w:sz="0" w:space="0" w:color="auto"/>
        <w:right w:val="none" w:sz="0" w:space="0" w:color="auto"/>
      </w:divBdr>
    </w:div>
    <w:div w:id="356783916">
      <w:marLeft w:val="640"/>
      <w:marRight w:val="0"/>
      <w:marTop w:val="0"/>
      <w:marBottom w:val="0"/>
      <w:divBdr>
        <w:top w:val="none" w:sz="0" w:space="0" w:color="auto"/>
        <w:left w:val="none" w:sz="0" w:space="0" w:color="auto"/>
        <w:bottom w:val="none" w:sz="0" w:space="0" w:color="auto"/>
        <w:right w:val="none" w:sz="0" w:space="0" w:color="auto"/>
      </w:divBdr>
    </w:div>
    <w:div w:id="356930250">
      <w:marLeft w:val="640"/>
      <w:marRight w:val="0"/>
      <w:marTop w:val="0"/>
      <w:marBottom w:val="0"/>
      <w:divBdr>
        <w:top w:val="none" w:sz="0" w:space="0" w:color="auto"/>
        <w:left w:val="none" w:sz="0" w:space="0" w:color="auto"/>
        <w:bottom w:val="none" w:sz="0" w:space="0" w:color="auto"/>
        <w:right w:val="none" w:sz="0" w:space="0" w:color="auto"/>
      </w:divBdr>
    </w:div>
    <w:div w:id="356934439">
      <w:marLeft w:val="640"/>
      <w:marRight w:val="0"/>
      <w:marTop w:val="0"/>
      <w:marBottom w:val="0"/>
      <w:divBdr>
        <w:top w:val="none" w:sz="0" w:space="0" w:color="auto"/>
        <w:left w:val="none" w:sz="0" w:space="0" w:color="auto"/>
        <w:bottom w:val="none" w:sz="0" w:space="0" w:color="auto"/>
        <w:right w:val="none" w:sz="0" w:space="0" w:color="auto"/>
      </w:divBdr>
    </w:div>
    <w:div w:id="357006231">
      <w:marLeft w:val="640"/>
      <w:marRight w:val="0"/>
      <w:marTop w:val="0"/>
      <w:marBottom w:val="0"/>
      <w:divBdr>
        <w:top w:val="none" w:sz="0" w:space="0" w:color="auto"/>
        <w:left w:val="none" w:sz="0" w:space="0" w:color="auto"/>
        <w:bottom w:val="none" w:sz="0" w:space="0" w:color="auto"/>
        <w:right w:val="none" w:sz="0" w:space="0" w:color="auto"/>
      </w:divBdr>
    </w:div>
    <w:div w:id="357050350">
      <w:marLeft w:val="640"/>
      <w:marRight w:val="0"/>
      <w:marTop w:val="0"/>
      <w:marBottom w:val="0"/>
      <w:divBdr>
        <w:top w:val="none" w:sz="0" w:space="0" w:color="auto"/>
        <w:left w:val="none" w:sz="0" w:space="0" w:color="auto"/>
        <w:bottom w:val="none" w:sz="0" w:space="0" w:color="auto"/>
        <w:right w:val="none" w:sz="0" w:space="0" w:color="auto"/>
      </w:divBdr>
    </w:div>
    <w:div w:id="357119987">
      <w:marLeft w:val="640"/>
      <w:marRight w:val="0"/>
      <w:marTop w:val="0"/>
      <w:marBottom w:val="0"/>
      <w:divBdr>
        <w:top w:val="none" w:sz="0" w:space="0" w:color="auto"/>
        <w:left w:val="none" w:sz="0" w:space="0" w:color="auto"/>
        <w:bottom w:val="none" w:sz="0" w:space="0" w:color="auto"/>
        <w:right w:val="none" w:sz="0" w:space="0" w:color="auto"/>
      </w:divBdr>
    </w:div>
    <w:div w:id="357124950">
      <w:marLeft w:val="640"/>
      <w:marRight w:val="0"/>
      <w:marTop w:val="0"/>
      <w:marBottom w:val="0"/>
      <w:divBdr>
        <w:top w:val="none" w:sz="0" w:space="0" w:color="auto"/>
        <w:left w:val="none" w:sz="0" w:space="0" w:color="auto"/>
        <w:bottom w:val="none" w:sz="0" w:space="0" w:color="auto"/>
        <w:right w:val="none" w:sz="0" w:space="0" w:color="auto"/>
      </w:divBdr>
    </w:div>
    <w:div w:id="357201455">
      <w:marLeft w:val="640"/>
      <w:marRight w:val="0"/>
      <w:marTop w:val="0"/>
      <w:marBottom w:val="0"/>
      <w:divBdr>
        <w:top w:val="none" w:sz="0" w:space="0" w:color="auto"/>
        <w:left w:val="none" w:sz="0" w:space="0" w:color="auto"/>
        <w:bottom w:val="none" w:sz="0" w:space="0" w:color="auto"/>
        <w:right w:val="none" w:sz="0" w:space="0" w:color="auto"/>
      </w:divBdr>
    </w:div>
    <w:div w:id="357318241">
      <w:marLeft w:val="640"/>
      <w:marRight w:val="0"/>
      <w:marTop w:val="0"/>
      <w:marBottom w:val="0"/>
      <w:divBdr>
        <w:top w:val="none" w:sz="0" w:space="0" w:color="auto"/>
        <w:left w:val="none" w:sz="0" w:space="0" w:color="auto"/>
        <w:bottom w:val="none" w:sz="0" w:space="0" w:color="auto"/>
        <w:right w:val="none" w:sz="0" w:space="0" w:color="auto"/>
      </w:divBdr>
    </w:div>
    <w:div w:id="357511569">
      <w:marLeft w:val="640"/>
      <w:marRight w:val="0"/>
      <w:marTop w:val="0"/>
      <w:marBottom w:val="0"/>
      <w:divBdr>
        <w:top w:val="none" w:sz="0" w:space="0" w:color="auto"/>
        <w:left w:val="none" w:sz="0" w:space="0" w:color="auto"/>
        <w:bottom w:val="none" w:sz="0" w:space="0" w:color="auto"/>
        <w:right w:val="none" w:sz="0" w:space="0" w:color="auto"/>
      </w:divBdr>
    </w:div>
    <w:div w:id="357511905">
      <w:marLeft w:val="640"/>
      <w:marRight w:val="0"/>
      <w:marTop w:val="0"/>
      <w:marBottom w:val="0"/>
      <w:divBdr>
        <w:top w:val="none" w:sz="0" w:space="0" w:color="auto"/>
        <w:left w:val="none" w:sz="0" w:space="0" w:color="auto"/>
        <w:bottom w:val="none" w:sz="0" w:space="0" w:color="auto"/>
        <w:right w:val="none" w:sz="0" w:space="0" w:color="auto"/>
      </w:divBdr>
    </w:div>
    <w:div w:id="357774289">
      <w:marLeft w:val="640"/>
      <w:marRight w:val="0"/>
      <w:marTop w:val="0"/>
      <w:marBottom w:val="0"/>
      <w:divBdr>
        <w:top w:val="none" w:sz="0" w:space="0" w:color="auto"/>
        <w:left w:val="none" w:sz="0" w:space="0" w:color="auto"/>
        <w:bottom w:val="none" w:sz="0" w:space="0" w:color="auto"/>
        <w:right w:val="none" w:sz="0" w:space="0" w:color="auto"/>
      </w:divBdr>
    </w:div>
    <w:div w:id="357780252">
      <w:marLeft w:val="640"/>
      <w:marRight w:val="0"/>
      <w:marTop w:val="0"/>
      <w:marBottom w:val="0"/>
      <w:divBdr>
        <w:top w:val="none" w:sz="0" w:space="0" w:color="auto"/>
        <w:left w:val="none" w:sz="0" w:space="0" w:color="auto"/>
        <w:bottom w:val="none" w:sz="0" w:space="0" w:color="auto"/>
        <w:right w:val="none" w:sz="0" w:space="0" w:color="auto"/>
      </w:divBdr>
    </w:div>
    <w:div w:id="357858714">
      <w:marLeft w:val="640"/>
      <w:marRight w:val="0"/>
      <w:marTop w:val="0"/>
      <w:marBottom w:val="0"/>
      <w:divBdr>
        <w:top w:val="none" w:sz="0" w:space="0" w:color="auto"/>
        <w:left w:val="none" w:sz="0" w:space="0" w:color="auto"/>
        <w:bottom w:val="none" w:sz="0" w:space="0" w:color="auto"/>
        <w:right w:val="none" w:sz="0" w:space="0" w:color="auto"/>
      </w:divBdr>
    </w:div>
    <w:div w:id="357894488">
      <w:marLeft w:val="640"/>
      <w:marRight w:val="0"/>
      <w:marTop w:val="0"/>
      <w:marBottom w:val="0"/>
      <w:divBdr>
        <w:top w:val="none" w:sz="0" w:space="0" w:color="auto"/>
        <w:left w:val="none" w:sz="0" w:space="0" w:color="auto"/>
        <w:bottom w:val="none" w:sz="0" w:space="0" w:color="auto"/>
        <w:right w:val="none" w:sz="0" w:space="0" w:color="auto"/>
      </w:divBdr>
    </w:div>
    <w:div w:id="357895182">
      <w:marLeft w:val="640"/>
      <w:marRight w:val="0"/>
      <w:marTop w:val="0"/>
      <w:marBottom w:val="0"/>
      <w:divBdr>
        <w:top w:val="none" w:sz="0" w:space="0" w:color="auto"/>
        <w:left w:val="none" w:sz="0" w:space="0" w:color="auto"/>
        <w:bottom w:val="none" w:sz="0" w:space="0" w:color="auto"/>
        <w:right w:val="none" w:sz="0" w:space="0" w:color="auto"/>
      </w:divBdr>
    </w:div>
    <w:div w:id="357897486">
      <w:marLeft w:val="640"/>
      <w:marRight w:val="0"/>
      <w:marTop w:val="0"/>
      <w:marBottom w:val="0"/>
      <w:divBdr>
        <w:top w:val="none" w:sz="0" w:space="0" w:color="auto"/>
        <w:left w:val="none" w:sz="0" w:space="0" w:color="auto"/>
        <w:bottom w:val="none" w:sz="0" w:space="0" w:color="auto"/>
        <w:right w:val="none" w:sz="0" w:space="0" w:color="auto"/>
      </w:divBdr>
    </w:div>
    <w:div w:id="357971063">
      <w:marLeft w:val="640"/>
      <w:marRight w:val="0"/>
      <w:marTop w:val="0"/>
      <w:marBottom w:val="0"/>
      <w:divBdr>
        <w:top w:val="none" w:sz="0" w:space="0" w:color="auto"/>
        <w:left w:val="none" w:sz="0" w:space="0" w:color="auto"/>
        <w:bottom w:val="none" w:sz="0" w:space="0" w:color="auto"/>
        <w:right w:val="none" w:sz="0" w:space="0" w:color="auto"/>
      </w:divBdr>
    </w:div>
    <w:div w:id="357972466">
      <w:marLeft w:val="640"/>
      <w:marRight w:val="0"/>
      <w:marTop w:val="0"/>
      <w:marBottom w:val="0"/>
      <w:divBdr>
        <w:top w:val="none" w:sz="0" w:space="0" w:color="auto"/>
        <w:left w:val="none" w:sz="0" w:space="0" w:color="auto"/>
        <w:bottom w:val="none" w:sz="0" w:space="0" w:color="auto"/>
        <w:right w:val="none" w:sz="0" w:space="0" w:color="auto"/>
      </w:divBdr>
    </w:div>
    <w:div w:id="357975233">
      <w:marLeft w:val="640"/>
      <w:marRight w:val="0"/>
      <w:marTop w:val="0"/>
      <w:marBottom w:val="0"/>
      <w:divBdr>
        <w:top w:val="none" w:sz="0" w:space="0" w:color="auto"/>
        <w:left w:val="none" w:sz="0" w:space="0" w:color="auto"/>
        <w:bottom w:val="none" w:sz="0" w:space="0" w:color="auto"/>
        <w:right w:val="none" w:sz="0" w:space="0" w:color="auto"/>
      </w:divBdr>
    </w:div>
    <w:div w:id="358089829">
      <w:marLeft w:val="640"/>
      <w:marRight w:val="0"/>
      <w:marTop w:val="0"/>
      <w:marBottom w:val="0"/>
      <w:divBdr>
        <w:top w:val="none" w:sz="0" w:space="0" w:color="auto"/>
        <w:left w:val="none" w:sz="0" w:space="0" w:color="auto"/>
        <w:bottom w:val="none" w:sz="0" w:space="0" w:color="auto"/>
        <w:right w:val="none" w:sz="0" w:space="0" w:color="auto"/>
      </w:divBdr>
    </w:div>
    <w:div w:id="358090657">
      <w:marLeft w:val="640"/>
      <w:marRight w:val="0"/>
      <w:marTop w:val="0"/>
      <w:marBottom w:val="0"/>
      <w:divBdr>
        <w:top w:val="none" w:sz="0" w:space="0" w:color="auto"/>
        <w:left w:val="none" w:sz="0" w:space="0" w:color="auto"/>
        <w:bottom w:val="none" w:sz="0" w:space="0" w:color="auto"/>
        <w:right w:val="none" w:sz="0" w:space="0" w:color="auto"/>
      </w:divBdr>
    </w:div>
    <w:div w:id="358121359">
      <w:marLeft w:val="640"/>
      <w:marRight w:val="0"/>
      <w:marTop w:val="0"/>
      <w:marBottom w:val="0"/>
      <w:divBdr>
        <w:top w:val="none" w:sz="0" w:space="0" w:color="auto"/>
        <w:left w:val="none" w:sz="0" w:space="0" w:color="auto"/>
        <w:bottom w:val="none" w:sz="0" w:space="0" w:color="auto"/>
        <w:right w:val="none" w:sz="0" w:space="0" w:color="auto"/>
      </w:divBdr>
    </w:div>
    <w:div w:id="358312342">
      <w:marLeft w:val="640"/>
      <w:marRight w:val="0"/>
      <w:marTop w:val="0"/>
      <w:marBottom w:val="0"/>
      <w:divBdr>
        <w:top w:val="none" w:sz="0" w:space="0" w:color="auto"/>
        <w:left w:val="none" w:sz="0" w:space="0" w:color="auto"/>
        <w:bottom w:val="none" w:sz="0" w:space="0" w:color="auto"/>
        <w:right w:val="none" w:sz="0" w:space="0" w:color="auto"/>
      </w:divBdr>
    </w:div>
    <w:div w:id="358317804">
      <w:marLeft w:val="640"/>
      <w:marRight w:val="0"/>
      <w:marTop w:val="0"/>
      <w:marBottom w:val="0"/>
      <w:divBdr>
        <w:top w:val="none" w:sz="0" w:space="0" w:color="auto"/>
        <w:left w:val="none" w:sz="0" w:space="0" w:color="auto"/>
        <w:bottom w:val="none" w:sz="0" w:space="0" w:color="auto"/>
        <w:right w:val="none" w:sz="0" w:space="0" w:color="auto"/>
      </w:divBdr>
    </w:div>
    <w:div w:id="358431267">
      <w:marLeft w:val="640"/>
      <w:marRight w:val="0"/>
      <w:marTop w:val="0"/>
      <w:marBottom w:val="0"/>
      <w:divBdr>
        <w:top w:val="none" w:sz="0" w:space="0" w:color="auto"/>
        <w:left w:val="none" w:sz="0" w:space="0" w:color="auto"/>
        <w:bottom w:val="none" w:sz="0" w:space="0" w:color="auto"/>
        <w:right w:val="none" w:sz="0" w:space="0" w:color="auto"/>
      </w:divBdr>
    </w:div>
    <w:div w:id="358432777">
      <w:marLeft w:val="640"/>
      <w:marRight w:val="0"/>
      <w:marTop w:val="0"/>
      <w:marBottom w:val="0"/>
      <w:divBdr>
        <w:top w:val="none" w:sz="0" w:space="0" w:color="auto"/>
        <w:left w:val="none" w:sz="0" w:space="0" w:color="auto"/>
        <w:bottom w:val="none" w:sz="0" w:space="0" w:color="auto"/>
        <w:right w:val="none" w:sz="0" w:space="0" w:color="auto"/>
      </w:divBdr>
    </w:div>
    <w:div w:id="358553603">
      <w:marLeft w:val="640"/>
      <w:marRight w:val="0"/>
      <w:marTop w:val="0"/>
      <w:marBottom w:val="0"/>
      <w:divBdr>
        <w:top w:val="none" w:sz="0" w:space="0" w:color="auto"/>
        <w:left w:val="none" w:sz="0" w:space="0" w:color="auto"/>
        <w:bottom w:val="none" w:sz="0" w:space="0" w:color="auto"/>
        <w:right w:val="none" w:sz="0" w:space="0" w:color="auto"/>
      </w:divBdr>
    </w:div>
    <w:div w:id="358699207">
      <w:marLeft w:val="640"/>
      <w:marRight w:val="0"/>
      <w:marTop w:val="0"/>
      <w:marBottom w:val="0"/>
      <w:divBdr>
        <w:top w:val="none" w:sz="0" w:space="0" w:color="auto"/>
        <w:left w:val="none" w:sz="0" w:space="0" w:color="auto"/>
        <w:bottom w:val="none" w:sz="0" w:space="0" w:color="auto"/>
        <w:right w:val="none" w:sz="0" w:space="0" w:color="auto"/>
      </w:divBdr>
    </w:div>
    <w:div w:id="358824002">
      <w:marLeft w:val="640"/>
      <w:marRight w:val="0"/>
      <w:marTop w:val="0"/>
      <w:marBottom w:val="0"/>
      <w:divBdr>
        <w:top w:val="none" w:sz="0" w:space="0" w:color="auto"/>
        <w:left w:val="none" w:sz="0" w:space="0" w:color="auto"/>
        <w:bottom w:val="none" w:sz="0" w:space="0" w:color="auto"/>
        <w:right w:val="none" w:sz="0" w:space="0" w:color="auto"/>
      </w:divBdr>
    </w:div>
    <w:div w:id="358893277">
      <w:marLeft w:val="640"/>
      <w:marRight w:val="0"/>
      <w:marTop w:val="0"/>
      <w:marBottom w:val="0"/>
      <w:divBdr>
        <w:top w:val="none" w:sz="0" w:space="0" w:color="auto"/>
        <w:left w:val="none" w:sz="0" w:space="0" w:color="auto"/>
        <w:bottom w:val="none" w:sz="0" w:space="0" w:color="auto"/>
        <w:right w:val="none" w:sz="0" w:space="0" w:color="auto"/>
      </w:divBdr>
    </w:div>
    <w:div w:id="358941892">
      <w:marLeft w:val="640"/>
      <w:marRight w:val="0"/>
      <w:marTop w:val="0"/>
      <w:marBottom w:val="0"/>
      <w:divBdr>
        <w:top w:val="none" w:sz="0" w:space="0" w:color="auto"/>
        <w:left w:val="none" w:sz="0" w:space="0" w:color="auto"/>
        <w:bottom w:val="none" w:sz="0" w:space="0" w:color="auto"/>
        <w:right w:val="none" w:sz="0" w:space="0" w:color="auto"/>
      </w:divBdr>
    </w:div>
    <w:div w:id="359012638">
      <w:marLeft w:val="640"/>
      <w:marRight w:val="0"/>
      <w:marTop w:val="0"/>
      <w:marBottom w:val="0"/>
      <w:divBdr>
        <w:top w:val="none" w:sz="0" w:space="0" w:color="auto"/>
        <w:left w:val="none" w:sz="0" w:space="0" w:color="auto"/>
        <w:bottom w:val="none" w:sz="0" w:space="0" w:color="auto"/>
        <w:right w:val="none" w:sz="0" w:space="0" w:color="auto"/>
      </w:divBdr>
    </w:div>
    <w:div w:id="359015899">
      <w:marLeft w:val="640"/>
      <w:marRight w:val="0"/>
      <w:marTop w:val="0"/>
      <w:marBottom w:val="0"/>
      <w:divBdr>
        <w:top w:val="none" w:sz="0" w:space="0" w:color="auto"/>
        <w:left w:val="none" w:sz="0" w:space="0" w:color="auto"/>
        <w:bottom w:val="none" w:sz="0" w:space="0" w:color="auto"/>
        <w:right w:val="none" w:sz="0" w:space="0" w:color="auto"/>
      </w:divBdr>
    </w:div>
    <w:div w:id="359162283">
      <w:marLeft w:val="640"/>
      <w:marRight w:val="0"/>
      <w:marTop w:val="0"/>
      <w:marBottom w:val="0"/>
      <w:divBdr>
        <w:top w:val="none" w:sz="0" w:space="0" w:color="auto"/>
        <w:left w:val="none" w:sz="0" w:space="0" w:color="auto"/>
        <w:bottom w:val="none" w:sz="0" w:space="0" w:color="auto"/>
        <w:right w:val="none" w:sz="0" w:space="0" w:color="auto"/>
      </w:divBdr>
    </w:div>
    <w:div w:id="359168917">
      <w:marLeft w:val="640"/>
      <w:marRight w:val="0"/>
      <w:marTop w:val="0"/>
      <w:marBottom w:val="0"/>
      <w:divBdr>
        <w:top w:val="none" w:sz="0" w:space="0" w:color="auto"/>
        <w:left w:val="none" w:sz="0" w:space="0" w:color="auto"/>
        <w:bottom w:val="none" w:sz="0" w:space="0" w:color="auto"/>
        <w:right w:val="none" w:sz="0" w:space="0" w:color="auto"/>
      </w:divBdr>
    </w:div>
    <w:div w:id="359169102">
      <w:marLeft w:val="640"/>
      <w:marRight w:val="0"/>
      <w:marTop w:val="0"/>
      <w:marBottom w:val="0"/>
      <w:divBdr>
        <w:top w:val="none" w:sz="0" w:space="0" w:color="auto"/>
        <w:left w:val="none" w:sz="0" w:space="0" w:color="auto"/>
        <w:bottom w:val="none" w:sz="0" w:space="0" w:color="auto"/>
        <w:right w:val="none" w:sz="0" w:space="0" w:color="auto"/>
      </w:divBdr>
    </w:div>
    <w:div w:id="359203717">
      <w:marLeft w:val="640"/>
      <w:marRight w:val="0"/>
      <w:marTop w:val="0"/>
      <w:marBottom w:val="0"/>
      <w:divBdr>
        <w:top w:val="none" w:sz="0" w:space="0" w:color="auto"/>
        <w:left w:val="none" w:sz="0" w:space="0" w:color="auto"/>
        <w:bottom w:val="none" w:sz="0" w:space="0" w:color="auto"/>
        <w:right w:val="none" w:sz="0" w:space="0" w:color="auto"/>
      </w:divBdr>
    </w:div>
    <w:div w:id="359280846">
      <w:marLeft w:val="640"/>
      <w:marRight w:val="0"/>
      <w:marTop w:val="0"/>
      <w:marBottom w:val="0"/>
      <w:divBdr>
        <w:top w:val="none" w:sz="0" w:space="0" w:color="auto"/>
        <w:left w:val="none" w:sz="0" w:space="0" w:color="auto"/>
        <w:bottom w:val="none" w:sz="0" w:space="0" w:color="auto"/>
        <w:right w:val="none" w:sz="0" w:space="0" w:color="auto"/>
      </w:divBdr>
    </w:div>
    <w:div w:id="359282993">
      <w:marLeft w:val="640"/>
      <w:marRight w:val="0"/>
      <w:marTop w:val="0"/>
      <w:marBottom w:val="0"/>
      <w:divBdr>
        <w:top w:val="none" w:sz="0" w:space="0" w:color="auto"/>
        <w:left w:val="none" w:sz="0" w:space="0" w:color="auto"/>
        <w:bottom w:val="none" w:sz="0" w:space="0" w:color="auto"/>
        <w:right w:val="none" w:sz="0" w:space="0" w:color="auto"/>
      </w:divBdr>
    </w:div>
    <w:div w:id="359284173">
      <w:marLeft w:val="640"/>
      <w:marRight w:val="0"/>
      <w:marTop w:val="0"/>
      <w:marBottom w:val="0"/>
      <w:divBdr>
        <w:top w:val="none" w:sz="0" w:space="0" w:color="auto"/>
        <w:left w:val="none" w:sz="0" w:space="0" w:color="auto"/>
        <w:bottom w:val="none" w:sz="0" w:space="0" w:color="auto"/>
        <w:right w:val="none" w:sz="0" w:space="0" w:color="auto"/>
      </w:divBdr>
    </w:div>
    <w:div w:id="359356023">
      <w:marLeft w:val="640"/>
      <w:marRight w:val="0"/>
      <w:marTop w:val="0"/>
      <w:marBottom w:val="0"/>
      <w:divBdr>
        <w:top w:val="none" w:sz="0" w:space="0" w:color="auto"/>
        <w:left w:val="none" w:sz="0" w:space="0" w:color="auto"/>
        <w:bottom w:val="none" w:sz="0" w:space="0" w:color="auto"/>
        <w:right w:val="none" w:sz="0" w:space="0" w:color="auto"/>
      </w:divBdr>
    </w:div>
    <w:div w:id="359400854">
      <w:marLeft w:val="640"/>
      <w:marRight w:val="0"/>
      <w:marTop w:val="0"/>
      <w:marBottom w:val="0"/>
      <w:divBdr>
        <w:top w:val="none" w:sz="0" w:space="0" w:color="auto"/>
        <w:left w:val="none" w:sz="0" w:space="0" w:color="auto"/>
        <w:bottom w:val="none" w:sz="0" w:space="0" w:color="auto"/>
        <w:right w:val="none" w:sz="0" w:space="0" w:color="auto"/>
      </w:divBdr>
    </w:div>
    <w:div w:id="359479664">
      <w:marLeft w:val="640"/>
      <w:marRight w:val="0"/>
      <w:marTop w:val="0"/>
      <w:marBottom w:val="0"/>
      <w:divBdr>
        <w:top w:val="none" w:sz="0" w:space="0" w:color="auto"/>
        <w:left w:val="none" w:sz="0" w:space="0" w:color="auto"/>
        <w:bottom w:val="none" w:sz="0" w:space="0" w:color="auto"/>
        <w:right w:val="none" w:sz="0" w:space="0" w:color="auto"/>
      </w:divBdr>
    </w:div>
    <w:div w:id="359551776">
      <w:marLeft w:val="640"/>
      <w:marRight w:val="0"/>
      <w:marTop w:val="0"/>
      <w:marBottom w:val="0"/>
      <w:divBdr>
        <w:top w:val="none" w:sz="0" w:space="0" w:color="auto"/>
        <w:left w:val="none" w:sz="0" w:space="0" w:color="auto"/>
        <w:bottom w:val="none" w:sz="0" w:space="0" w:color="auto"/>
        <w:right w:val="none" w:sz="0" w:space="0" w:color="auto"/>
      </w:divBdr>
    </w:div>
    <w:div w:id="359552004">
      <w:marLeft w:val="640"/>
      <w:marRight w:val="0"/>
      <w:marTop w:val="0"/>
      <w:marBottom w:val="0"/>
      <w:divBdr>
        <w:top w:val="none" w:sz="0" w:space="0" w:color="auto"/>
        <w:left w:val="none" w:sz="0" w:space="0" w:color="auto"/>
        <w:bottom w:val="none" w:sz="0" w:space="0" w:color="auto"/>
        <w:right w:val="none" w:sz="0" w:space="0" w:color="auto"/>
      </w:divBdr>
    </w:div>
    <w:div w:id="359627943">
      <w:marLeft w:val="640"/>
      <w:marRight w:val="0"/>
      <w:marTop w:val="0"/>
      <w:marBottom w:val="0"/>
      <w:divBdr>
        <w:top w:val="none" w:sz="0" w:space="0" w:color="auto"/>
        <w:left w:val="none" w:sz="0" w:space="0" w:color="auto"/>
        <w:bottom w:val="none" w:sz="0" w:space="0" w:color="auto"/>
        <w:right w:val="none" w:sz="0" w:space="0" w:color="auto"/>
      </w:divBdr>
    </w:div>
    <w:div w:id="359859972">
      <w:marLeft w:val="640"/>
      <w:marRight w:val="0"/>
      <w:marTop w:val="0"/>
      <w:marBottom w:val="0"/>
      <w:divBdr>
        <w:top w:val="none" w:sz="0" w:space="0" w:color="auto"/>
        <w:left w:val="none" w:sz="0" w:space="0" w:color="auto"/>
        <w:bottom w:val="none" w:sz="0" w:space="0" w:color="auto"/>
        <w:right w:val="none" w:sz="0" w:space="0" w:color="auto"/>
      </w:divBdr>
    </w:div>
    <w:div w:id="360055023">
      <w:marLeft w:val="640"/>
      <w:marRight w:val="0"/>
      <w:marTop w:val="0"/>
      <w:marBottom w:val="0"/>
      <w:divBdr>
        <w:top w:val="none" w:sz="0" w:space="0" w:color="auto"/>
        <w:left w:val="none" w:sz="0" w:space="0" w:color="auto"/>
        <w:bottom w:val="none" w:sz="0" w:space="0" w:color="auto"/>
        <w:right w:val="none" w:sz="0" w:space="0" w:color="auto"/>
      </w:divBdr>
    </w:div>
    <w:div w:id="360086716">
      <w:marLeft w:val="640"/>
      <w:marRight w:val="0"/>
      <w:marTop w:val="0"/>
      <w:marBottom w:val="0"/>
      <w:divBdr>
        <w:top w:val="none" w:sz="0" w:space="0" w:color="auto"/>
        <w:left w:val="none" w:sz="0" w:space="0" w:color="auto"/>
        <w:bottom w:val="none" w:sz="0" w:space="0" w:color="auto"/>
        <w:right w:val="none" w:sz="0" w:space="0" w:color="auto"/>
      </w:divBdr>
    </w:div>
    <w:div w:id="360128536">
      <w:marLeft w:val="640"/>
      <w:marRight w:val="0"/>
      <w:marTop w:val="0"/>
      <w:marBottom w:val="0"/>
      <w:divBdr>
        <w:top w:val="none" w:sz="0" w:space="0" w:color="auto"/>
        <w:left w:val="none" w:sz="0" w:space="0" w:color="auto"/>
        <w:bottom w:val="none" w:sz="0" w:space="0" w:color="auto"/>
        <w:right w:val="none" w:sz="0" w:space="0" w:color="auto"/>
      </w:divBdr>
    </w:div>
    <w:div w:id="360282544">
      <w:marLeft w:val="640"/>
      <w:marRight w:val="0"/>
      <w:marTop w:val="0"/>
      <w:marBottom w:val="0"/>
      <w:divBdr>
        <w:top w:val="none" w:sz="0" w:space="0" w:color="auto"/>
        <w:left w:val="none" w:sz="0" w:space="0" w:color="auto"/>
        <w:bottom w:val="none" w:sz="0" w:space="0" w:color="auto"/>
        <w:right w:val="none" w:sz="0" w:space="0" w:color="auto"/>
      </w:divBdr>
    </w:div>
    <w:div w:id="360327435">
      <w:marLeft w:val="640"/>
      <w:marRight w:val="0"/>
      <w:marTop w:val="0"/>
      <w:marBottom w:val="0"/>
      <w:divBdr>
        <w:top w:val="none" w:sz="0" w:space="0" w:color="auto"/>
        <w:left w:val="none" w:sz="0" w:space="0" w:color="auto"/>
        <w:bottom w:val="none" w:sz="0" w:space="0" w:color="auto"/>
        <w:right w:val="none" w:sz="0" w:space="0" w:color="auto"/>
      </w:divBdr>
    </w:div>
    <w:div w:id="360588381">
      <w:marLeft w:val="640"/>
      <w:marRight w:val="0"/>
      <w:marTop w:val="0"/>
      <w:marBottom w:val="0"/>
      <w:divBdr>
        <w:top w:val="none" w:sz="0" w:space="0" w:color="auto"/>
        <w:left w:val="none" w:sz="0" w:space="0" w:color="auto"/>
        <w:bottom w:val="none" w:sz="0" w:space="0" w:color="auto"/>
        <w:right w:val="none" w:sz="0" w:space="0" w:color="auto"/>
      </w:divBdr>
    </w:div>
    <w:div w:id="360588446">
      <w:marLeft w:val="640"/>
      <w:marRight w:val="0"/>
      <w:marTop w:val="0"/>
      <w:marBottom w:val="0"/>
      <w:divBdr>
        <w:top w:val="none" w:sz="0" w:space="0" w:color="auto"/>
        <w:left w:val="none" w:sz="0" w:space="0" w:color="auto"/>
        <w:bottom w:val="none" w:sz="0" w:space="0" w:color="auto"/>
        <w:right w:val="none" w:sz="0" w:space="0" w:color="auto"/>
      </w:divBdr>
    </w:div>
    <w:div w:id="360589619">
      <w:marLeft w:val="640"/>
      <w:marRight w:val="0"/>
      <w:marTop w:val="0"/>
      <w:marBottom w:val="0"/>
      <w:divBdr>
        <w:top w:val="none" w:sz="0" w:space="0" w:color="auto"/>
        <w:left w:val="none" w:sz="0" w:space="0" w:color="auto"/>
        <w:bottom w:val="none" w:sz="0" w:space="0" w:color="auto"/>
        <w:right w:val="none" w:sz="0" w:space="0" w:color="auto"/>
      </w:divBdr>
    </w:div>
    <w:div w:id="360590951">
      <w:marLeft w:val="640"/>
      <w:marRight w:val="0"/>
      <w:marTop w:val="0"/>
      <w:marBottom w:val="0"/>
      <w:divBdr>
        <w:top w:val="none" w:sz="0" w:space="0" w:color="auto"/>
        <w:left w:val="none" w:sz="0" w:space="0" w:color="auto"/>
        <w:bottom w:val="none" w:sz="0" w:space="0" w:color="auto"/>
        <w:right w:val="none" w:sz="0" w:space="0" w:color="auto"/>
      </w:divBdr>
    </w:div>
    <w:div w:id="360597235">
      <w:marLeft w:val="640"/>
      <w:marRight w:val="0"/>
      <w:marTop w:val="0"/>
      <w:marBottom w:val="0"/>
      <w:divBdr>
        <w:top w:val="none" w:sz="0" w:space="0" w:color="auto"/>
        <w:left w:val="none" w:sz="0" w:space="0" w:color="auto"/>
        <w:bottom w:val="none" w:sz="0" w:space="0" w:color="auto"/>
        <w:right w:val="none" w:sz="0" w:space="0" w:color="auto"/>
      </w:divBdr>
    </w:div>
    <w:div w:id="360786823">
      <w:marLeft w:val="640"/>
      <w:marRight w:val="0"/>
      <w:marTop w:val="0"/>
      <w:marBottom w:val="0"/>
      <w:divBdr>
        <w:top w:val="none" w:sz="0" w:space="0" w:color="auto"/>
        <w:left w:val="none" w:sz="0" w:space="0" w:color="auto"/>
        <w:bottom w:val="none" w:sz="0" w:space="0" w:color="auto"/>
        <w:right w:val="none" w:sz="0" w:space="0" w:color="auto"/>
      </w:divBdr>
    </w:div>
    <w:div w:id="360789657">
      <w:marLeft w:val="640"/>
      <w:marRight w:val="0"/>
      <w:marTop w:val="0"/>
      <w:marBottom w:val="0"/>
      <w:divBdr>
        <w:top w:val="none" w:sz="0" w:space="0" w:color="auto"/>
        <w:left w:val="none" w:sz="0" w:space="0" w:color="auto"/>
        <w:bottom w:val="none" w:sz="0" w:space="0" w:color="auto"/>
        <w:right w:val="none" w:sz="0" w:space="0" w:color="auto"/>
      </w:divBdr>
    </w:div>
    <w:div w:id="360862102">
      <w:marLeft w:val="640"/>
      <w:marRight w:val="0"/>
      <w:marTop w:val="0"/>
      <w:marBottom w:val="0"/>
      <w:divBdr>
        <w:top w:val="none" w:sz="0" w:space="0" w:color="auto"/>
        <w:left w:val="none" w:sz="0" w:space="0" w:color="auto"/>
        <w:bottom w:val="none" w:sz="0" w:space="0" w:color="auto"/>
        <w:right w:val="none" w:sz="0" w:space="0" w:color="auto"/>
      </w:divBdr>
    </w:div>
    <w:div w:id="360975127">
      <w:marLeft w:val="640"/>
      <w:marRight w:val="0"/>
      <w:marTop w:val="0"/>
      <w:marBottom w:val="0"/>
      <w:divBdr>
        <w:top w:val="none" w:sz="0" w:space="0" w:color="auto"/>
        <w:left w:val="none" w:sz="0" w:space="0" w:color="auto"/>
        <w:bottom w:val="none" w:sz="0" w:space="0" w:color="auto"/>
        <w:right w:val="none" w:sz="0" w:space="0" w:color="auto"/>
      </w:divBdr>
    </w:div>
    <w:div w:id="361172288">
      <w:marLeft w:val="640"/>
      <w:marRight w:val="0"/>
      <w:marTop w:val="0"/>
      <w:marBottom w:val="0"/>
      <w:divBdr>
        <w:top w:val="none" w:sz="0" w:space="0" w:color="auto"/>
        <w:left w:val="none" w:sz="0" w:space="0" w:color="auto"/>
        <w:bottom w:val="none" w:sz="0" w:space="0" w:color="auto"/>
        <w:right w:val="none" w:sz="0" w:space="0" w:color="auto"/>
      </w:divBdr>
    </w:div>
    <w:div w:id="361172520">
      <w:marLeft w:val="640"/>
      <w:marRight w:val="0"/>
      <w:marTop w:val="0"/>
      <w:marBottom w:val="0"/>
      <w:divBdr>
        <w:top w:val="none" w:sz="0" w:space="0" w:color="auto"/>
        <w:left w:val="none" w:sz="0" w:space="0" w:color="auto"/>
        <w:bottom w:val="none" w:sz="0" w:space="0" w:color="auto"/>
        <w:right w:val="none" w:sz="0" w:space="0" w:color="auto"/>
      </w:divBdr>
    </w:div>
    <w:div w:id="361177434">
      <w:marLeft w:val="640"/>
      <w:marRight w:val="0"/>
      <w:marTop w:val="0"/>
      <w:marBottom w:val="0"/>
      <w:divBdr>
        <w:top w:val="none" w:sz="0" w:space="0" w:color="auto"/>
        <w:left w:val="none" w:sz="0" w:space="0" w:color="auto"/>
        <w:bottom w:val="none" w:sz="0" w:space="0" w:color="auto"/>
        <w:right w:val="none" w:sz="0" w:space="0" w:color="auto"/>
      </w:divBdr>
    </w:div>
    <w:div w:id="361177796">
      <w:marLeft w:val="640"/>
      <w:marRight w:val="0"/>
      <w:marTop w:val="0"/>
      <w:marBottom w:val="0"/>
      <w:divBdr>
        <w:top w:val="none" w:sz="0" w:space="0" w:color="auto"/>
        <w:left w:val="none" w:sz="0" w:space="0" w:color="auto"/>
        <w:bottom w:val="none" w:sz="0" w:space="0" w:color="auto"/>
        <w:right w:val="none" w:sz="0" w:space="0" w:color="auto"/>
      </w:divBdr>
    </w:div>
    <w:div w:id="361245673">
      <w:marLeft w:val="640"/>
      <w:marRight w:val="0"/>
      <w:marTop w:val="0"/>
      <w:marBottom w:val="0"/>
      <w:divBdr>
        <w:top w:val="none" w:sz="0" w:space="0" w:color="auto"/>
        <w:left w:val="none" w:sz="0" w:space="0" w:color="auto"/>
        <w:bottom w:val="none" w:sz="0" w:space="0" w:color="auto"/>
        <w:right w:val="none" w:sz="0" w:space="0" w:color="auto"/>
      </w:divBdr>
    </w:div>
    <w:div w:id="361250794">
      <w:marLeft w:val="640"/>
      <w:marRight w:val="0"/>
      <w:marTop w:val="0"/>
      <w:marBottom w:val="0"/>
      <w:divBdr>
        <w:top w:val="none" w:sz="0" w:space="0" w:color="auto"/>
        <w:left w:val="none" w:sz="0" w:space="0" w:color="auto"/>
        <w:bottom w:val="none" w:sz="0" w:space="0" w:color="auto"/>
        <w:right w:val="none" w:sz="0" w:space="0" w:color="auto"/>
      </w:divBdr>
    </w:div>
    <w:div w:id="361251152">
      <w:marLeft w:val="640"/>
      <w:marRight w:val="0"/>
      <w:marTop w:val="0"/>
      <w:marBottom w:val="0"/>
      <w:divBdr>
        <w:top w:val="none" w:sz="0" w:space="0" w:color="auto"/>
        <w:left w:val="none" w:sz="0" w:space="0" w:color="auto"/>
        <w:bottom w:val="none" w:sz="0" w:space="0" w:color="auto"/>
        <w:right w:val="none" w:sz="0" w:space="0" w:color="auto"/>
      </w:divBdr>
    </w:div>
    <w:div w:id="361252131">
      <w:marLeft w:val="640"/>
      <w:marRight w:val="0"/>
      <w:marTop w:val="0"/>
      <w:marBottom w:val="0"/>
      <w:divBdr>
        <w:top w:val="none" w:sz="0" w:space="0" w:color="auto"/>
        <w:left w:val="none" w:sz="0" w:space="0" w:color="auto"/>
        <w:bottom w:val="none" w:sz="0" w:space="0" w:color="auto"/>
        <w:right w:val="none" w:sz="0" w:space="0" w:color="auto"/>
      </w:divBdr>
    </w:div>
    <w:div w:id="361370613">
      <w:marLeft w:val="640"/>
      <w:marRight w:val="0"/>
      <w:marTop w:val="0"/>
      <w:marBottom w:val="0"/>
      <w:divBdr>
        <w:top w:val="none" w:sz="0" w:space="0" w:color="auto"/>
        <w:left w:val="none" w:sz="0" w:space="0" w:color="auto"/>
        <w:bottom w:val="none" w:sz="0" w:space="0" w:color="auto"/>
        <w:right w:val="none" w:sz="0" w:space="0" w:color="auto"/>
      </w:divBdr>
    </w:div>
    <w:div w:id="361394761">
      <w:marLeft w:val="640"/>
      <w:marRight w:val="0"/>
      <w:marTop w:val="0"/>
      <w:marBottom w:val="0"/>
      <w:divBdr>
        <w:top w:val="none" w:sz="0" w:space="0" w:color="auto"/>
        <w:left w:val="none" w:sz="0" w:space="0" w:color="auto"/>
        <w:bottom w:val="none" w:sz="0" w:space="0" w:color="auto"/>
        <w:right w:val="none" w:sz="0" w:space="0" w:color="auto"/>
      </w:divBdr>
    </w:div>
    <w:div w:id="361444123">
      <w:marLeft w:val="640"/>
      <w:marRight w:val="0"/>
      <w:marTop w:val="0"/>
      <w:marBottom w:val="0"/>
      <w:divBdr>
        <w:top w:val="none" w:sz="0" w:space="0" w:color="auto"/>
        <w:left w:val="none" w:sz="0" w:space="0" w:color="auto"/>
        <w:bottom w:val="none" w:sz="0" w:space="0" w:color="auto"/>
        <w:right w:val="none" w:sz="0" w:space="0" w:color="auto"/>
      </w:divBdr>
    </w:div>
    <w:div w:id="361520616">
      <w:marLeft w:val="640"/>
      <w:marRight w:val="0"/>
      <w:marTop w:val="0"/>
      <w:marBottom w:val="0"/>
      <w:divBdr>
        <w:top w:val="none" w:sz="0" w:space="0" w:color="auto"/>
        <w:left w:val="none" w:sz="0" w:space="0" w:color="auto"/>
        <w:bottom w:val="none" w:sz="0" w:space="0" w:color="auto"/>
        <w:right w:val="none" w:sz="0" w:space="0" w:color="auto"/>
      </w:divBdr>
    </w:div>
    <w:div w:id="361589863">
      <w:marLeft w:val="640"/>
      <w:marRight w:val="0"/>
      <w:marTop w:val="0"/>
      <w:marBottom w:val="0"/>
      <w:divBdr>
        <w:top w:val="none" w:sz="0" w:space="0" w:color="auto"/>
        <w:left w:val="none" w:sz="0" w:space="0" w:color="auto"/>
        <w:bottom w:val="none" w:sz="0" w:space="0" w:color="auto"/>
        <w:right w:val="none" w:sz="0" w:space="0" w:color="auto"/>
      </w:divBdr>
    </w:div>
    <w:div w:id="361592133">
      <w:marLeft w:val="640"/>
      <w:marRight w:val="0"/>
      <w:marTop w:val="0"/>
      <w:marBottom w:val="0"/>
      <w:divBdr>
        <w:top w:val="none" w:sz="0" w:space="0" w:color="auto"/>
        <w:left w:val="none" w:sz="0" w:space="0" w:color="auto"/>
        <w:bottom w:val="none" w:sz="0" w:space="0" w:color="auto"/>
        <w:right w:val="none" w:sz="0" w:space="0" w:color="auto"/>
      </w:divBdr>
    </w:div>
    <w:div w:id="361592354">
      <w:marLeft w:val="640"/>
      <w:marRight w:val="0"/>
      <w:marTop w:val="0"/>
      <w:marBottom w:val="0"/>
      <w:divBdr>
        <w:top w:val="none" w:sz="0" w:space="0" w:color="auto"/>
        <w:left w:val="none" w:sz="0" w:space="0" w:color="auto"/>
        <w:bottom w:val="none" w:sz="0" w:space="0" w:color="auto"/>
        <w:right w:val="none" w:sz="0" w:space="0" w:color="auto"/>
      </w:divBdr>
    </w:div>
    <w:div w:id="361631684">
      <w:marLeft w:val="640"/>
      <w:marRight w:val="0"/>
      <w:marTop w:val="0"/>
      <w:marBottom w:val="0"/>
      <w:divBdr>
        <w:top w:val="none" w:sz="0" w:space="0" w:color="auto"/>
        <w:left w:val="none" w:sz="0" w:space="0" w:color="auto"/>
        <w:bottom w:val="none" w:sz="0" w:space="0" w:color="auto"/>
        <w:right w:val="none" w:sz="0" w:space="0" w:color="auto"/>
      </w:divBdr>
    </w:div>
    <w:div w:id="361714397">
      <w:marLeft w:val="640"/>
      <w:marRight w:val="0"/>
      <w:marTop w:val="0"/>
      <w:marBottom w:val="0"/>
      <w:divBdr>
        <w:top w:val="none" w:sz="0" w:space="0" w:color="auto"/>
        <w:left w:val="none" w:sz="0" w:space="0" w:color="auto"/>
        <w:bottom w:val="none" w:sz="0" w:space="0" w:color="auto"/>
        <w:right w:val="none" w:sz="0" w:space="0" w:color="auto"/>
      </w:divBdr>
    </w:div>
    <w:div w:id="361785276">
      <w:marLeft w:val="640"/>
      <w:marRight w:val="0"/>
      <w:marTop w:val="0"/>
      <w:marBottom w:val="0"/>
      <w:divBdr>
        <w:top w:val="none" w:sz="0" w:space="0" w:color="auto"/>
        <w:left w:val="none" w:sz="0" w:space="0" w:color="auto"/>
        <w:bottom w:val="none" w:sz="0" w:space="0" w:color="auto"/>
        <w:right w:val="none" w:sz="0" w:space="0" w:color="auto"/>
      </w:divBdr>
    </w:div>
    <w:div w:id="361787189">
      <w:marLeft w:val="640"/>
      <w:marRight w:val="0"/>
      <w:marTop w:val="0"/>
      <w:marBottom w:val="0"/>
      <w:divBdr>
        <w:top w:val="none" w:sz="0" w:space="0" w:color="auto"/>
        <w:left w:val="none" w:sz="0" w:space="0" w:color="auto"/>
        <w:bottom w:val="none" w:sz="0" w:space="0" w:color="auto"/>
        <w:right w:val="none" w:sz="0" w:space="0" w:color="auto"/>
      </w:divBdr>
    </w:div>
    <w:div w:id="361826521">
      <w:marLeft w:val="640"/>
      <w:marRight w:val="0"/>
      <w:marTop w:val="0"/>
      <w:marBottom w:val="0"/>
      <w:divBdr>
        <w:top w:val="none" w:sz="0" w:space="0" w:color="auto"/>
        <w:left w:val="none" w:sz="0" w:space="0" w:color="auto"/>
        <w:bottom w:val="none" w:sz="0" w:space="0" w:color="auto"/>
        <w:right w:val="none" w:sz="0" w:space="0" w:color="auto"/>
      </w:divBdr>
    </w:div>
    <w:div w:id="361902906">
      <w:marLeft w:val="640"/>
      <w:marRight w:val="0"/>
      <w:marTop w:val="0"/>
      <w:marBottom w:val="0"/>
      <w:divBdr>
        <w:top w:val="none" w:sz="0" w:space="0" w:color="auto"/>
        <w:left w:val="none" w:sz="0" w:space="0" w:color="auto"/>
        <w:bottom w:val="none" w:sz="0" w:space="0" w:color="auto"/>
        <w:right w:val="none" w:sz="0" w:space="0" w:color="auto"/>
      </w:divBdr>
    </w:div>
    <w:div w:id="361983215">
      <w:marLeft w:val="640"/>
      <w:marRight w:val="0"/>
      <w:marTop w:val="0"/>
      <w:marBottom w:val="0"/>
      <w:divBdr>
        <w:top w:val="none" w:sz="0" w:space="0" w:color="auto"/>
        <w:left w:val="none" w:sz="0" w:space="0" w:color="auto"/>
        <w:bottom w:val="none" w:sz="0" w:space="0" w:color="auto"/>
        <w:right w:val="none" w:sz="0" w:space="0" w:color="auto"/>
      </w:divBdr>
    </w:div>
    <w:div w:id="362093489">
      <w:marLeft w:val="640"/>
      <w:marRight w:val="0"/>
      <w:marTop w:val="0"/>
      <w:marBottom w:val="0"/>
      <w:divBdr>
        <w:top w:val="none" w:sz="0" w:space="0" w:color="auto"/>
        <w:left w:val="none" w:sz="0" w:space="0" w:color="auto"/>
        <w:bottom w:val="none" w:sz="0" w:space="0" w:color="auto"/>
        <w:right w:val="none" w:sz="0" w:space="0" w:color="auto"/>
      </w:divBdr>
    </w:div>
    <w:div w:id="362101155">
      <w:marLeft w:val="640"/>
      <w:marRight w:val="0"/>
      <w:marTop w:val="0"/>
      <w:marBottom w:val="0"/>
      <w:divBdr>
        <w:top w:val="none" w:sz="0" w:space="0" w:color="auto"/>
        <w:left w:val="none" w:sz="0" w:space="0" w:color="auto"/>
        <w:bottom w:val="none" w:sz="0" w:space="0" w:color="auto"/>
        <w:right w:val="none" w:sz="0" w:space="0" w:color="auto"/>
      </w:divBdr>
    </w:div>
    <w:div w:id="362176378">
      <w:marLeft w:val="640"/>
      <w:marRight w:val="0"/>
      <w:marTop w:val="0"/>
      <w:marBottom w:val="0"/>
      <w:divBdr>
        <w:top w:val="none" w:sz="0" w:space="0" w:color="auto"/>
        <w:left w:val="none" w:sz="0" w:space="0" w:color="auto"/>
        <w:bottom w:val="none" w:sz="0" w:space="0" w:color="auto"/>
        <w:right w:val="none" w:sz="0" w:space="0" w:color="auto"/>
      </w:divBdr>
    </w:div>
    <w:div w:id="362242968">
      <w:marLeft w:val="640"/>
      <w:marRight w:val="0"/>
      <w:marTop w:val="0"/>
      <w:marBottom w:val="0"/>
      <w:divBdr>
        <w:top w:val="none" w:sz="0" w:space="0" w:color="auto"/>
        <w:left w:val="none" w:sz="0" w:space="0" w:color="auto"/>
        <w:bottom w:val="none" w:sz="0" w:space="0" w:color="auto"/>
        <w:right w:val="none" w:sz="0" w:space="0" w:color="auto"/>
      </w:divBdr>
    </w:div>
    <w:div w:id="362366124">
      <w:marLeft w:val="640"/>
      <w:marRight w:val="0"/>
      <w:marTop w:val="0"/>
      <w:marBottom w:val="0"/>
      <w:divBdr>
        <w:top w:val="none" w:sz="0" w:space="0" w:color="auto"/>
        <w:left w:val="none" w:sz="0" w:space="0" w:color="auto"/>
        <w:bottom w:val="none" w:sz="0" w:space="0" w:color="auto"/>
        <w:right w:val="none" w:sz="0" w:space="0" w:color="auto"/>
      </w:divBdr>
    </w:div>
    <w:div w:id="362446021">
      <w:marLeft w:val="640"/>
      <w:marRight w:val="0"/>
      <w:marTop w:val="0"/>
      <w:marBottom w:val="0"/>
      <w:divBdr>
        <w:top w:val="none" w:sz="0" w:space="0" w:color="auto"/>
        <w:left w:val="none" w:sz="0" w:space="0" w:color="auto"/>
        <w:bottom w:val="none" w:sz="0" w:space="0" w:color="auto"/>
        <w:right w:val="none" w:sz="0" w:space="0" w:color="auto"/>
      </w:divBdr>
    </w:div>
    <w:div w:id="362705293">
      <w:marLeft w:val="640"/>
      <w:marRight w:val="0"/>
      <w:marTop w:val="0"/>
      <w:marBottom w:val="0"/>
      <w:divBdr>
        <w:top w:val="none" w:sz="0" w:space="0" w:color="auto"/>
        <w:left w:val="none" w:sz="0" w:space="0" w:color="auto"/>
        <w:bottom w:val="none" w:sz="0" w:space="0" w:color="auto"/>
        <w:right w:val="none" w:sz="0" w:space="0" w:color="auto"/>
      </w:divBdr>
    </w:div>
    <w:div w:id="362756621">
      <w:marLeft w:val="640"/>
      <w:marRight w:val="0"/>
      <w:marTop w:val="0"/>
      <w:marBottom w:val="0"/>
      <w:divBdr>
        <w:top w:val="none" w:sz="0" w:space="0" w:color="auto"/>
        <w:left w:val="none" w:sz="0" w:space="0" w:color="auto"/>
        <w:bottom w:val="none" w:sz="0" w:space="0" w:color="auto"/>
        <w:right w:val="none" w:sz="0" w:space="0" w:color="auto"/>
      </w:divBdr>
    </w:div>
    <w:div w:id="362873021">
      <w:marLeft w:val="640"/>
      <w:marRight w:val="0"/>
      <w:marTop w:val="0"/>
      <w:marBottom w:val="0"/>
      <w:divBdr>
        <w:top w:val="none" w:sz="0" w:space="0" w:color="auto"/>
        <w:left w:val="none" w:sz="0" w:space="0" w:color="auto"/>
        <w:bottom w:val="none" w:sz="0" w:space="0" w:color="auto"/>
        <w:right w:val="none" w:sz="0" w:space="0" w:color="auto"/>
      </w:divBdr>
    </w:div>
    <w:div w:id="363023040">
      <w:marLeft w:val="640"/>
      <w:marRight w:val="0"/>
      <w:marTop w:val="0"/>
      <w:marBottom w:val="0"/>
      <w:divBdr>
        <w:top w:val="none" w:sz="0" w:space="0" w:color="auto"/>
        <w:left w:val="none" w:sz="0" w:space="0" w:color="auto"/>
        <w:bottom w:val="none" w:sz="0" w:space="0" w:color="auto"/>
        <w:right w:val="none" w:sz="0" w:space="0" w:color="auto"/>
      </w:divBdr>
    </w:div>
    <w:div w:id="363137558">
      <w:marLeft w:val="640"/>
      <w:marRight w:val="0"/>
      <w:marTop w:val="0"/>
      <w:marBottom w:val="0"/>
      <w:divBdr>
        <w:top w:val="none" w:sz="0" w:space="0" w:color="auto"/>
        <w:left w:val="none" w:sz="0" w:space="0" w:color="auto"/>
        <w:bottom w:val="none" w:sz="0" w:space="0" w:color="auto"/>
        <w:right w:val="none" w:sz="0" w:space="0" w:color="auto"/>
      </w:divBdr>
    </w:div>
    <w:div w:id="363139642">
      <w:marLeft w:val="640"/>
      <w:marRight w:val="0"/>
      <w:marTop w:val="0"/>
      <w:marBottom w:val="0"/>
      <w:divBdr>
        <w:top w:val="none" w:sz="0" w:space="0" w:color="auto"/>
        <w:left w:val="none" w:sz="0" w:space="0" w:color="auto"/>
        <w:bottom w:val="none" w:sz="0" w:space="0" w:color="auto"/>
        <w:right w:val="none" w:sz="0" w:space="0" w:color="auto"/>
      </w:divBdr>
    </w:div>
    <w:div w:id="363167556">
      <w:marLeft w:val="640"/>
      <w:marRight w:val="0"/>
      <w:marTop w:val="0"/>
      <w:marBottom w:val="0"/>
      <w:divBdr>
        <w:top w:val="none" w:sz="0" w:space="0" w:color="auto"/>
        <w:left w:val="none" w:sz="0" w:space="0" w:color="auto"/>
        <w:bottom w:val="none" w:sz="0" w:space="0" w:color="auto"/>
        <w:right w:val="none" w:sz="0" w:space="0" w:color="auto"/>
      </w:divBdr>
    </w:div>
    <w:div w:id="363217417">
      <w:marLeft w:val="640"/>
      <w:marRight w:val="0"/>
      <w:marTop w:val="0"/>
      <w:marBottom w:val="0"/>
      <w:divBdr>
        <w:top w:val="none" w:sz="0" w:space="0" w:color="auto"/>
        <w:left w:val="none" w:sz="0" w:space="0" w:color="auto"/>
        <w:bottom w:val="none" w:sz="0" w:space="0" w:color="auto"/>
        <w:right w:val="none" w:sz="0" w:space="0" w:color="auto"/>
      </w:divBdr>
    </w:div>
    <w:div w:id="363331920">
      <w:marLeft w:val="640"/>
      <w:marRight w:val="0"/>
      <w:marTop w:val="0"/>
      <w:marBottom w:val="0"/>
      <w:divBdr>
        <w:top w:val="none" w:sz="0" w:space="0" w:color="auto"/>
        <w:left w:val="none" w:sz="0" w:space="0" w:color="auto"/>
        <w:bottom w:val="none" w:sz="0" w:space="0" w:color="auto"/>
        <w:right w:val="none" w:sz="0" w:space="0" w:color="auto"/>
      </w:divBdr>
    </w:div>
    <w:div w:id="363360690">
      <w:marLeft w:val="640"/>
      <w:marRight w:val="0"/>
      <w:marTop w:val="0"/>
      <w:marBottom w:val="0"/>
      <w:divBdr>
        <w:top w:val="none" w:sz="0" w:space="0" w:color="auto"/>
        <w:left w:val="none" w:sz="0" w:space="0" w:color="auto"/>
        <w:bottom w:val="none" w:sz="0" w:space="0" w:color="auto"/>
        <w:right w:val="none" w:sz="0" w:space="0" w:color="auto"/>
      </w:divBdr>
    </w:div>
    <w:div w:id="363403091">
      <w:marLeft w:val="640"/>
      <w:marRight w:val="0"/>
      <w:marTop w:val="0"/>
      <w:marBottom w:val="0"/>
      <w:divBdr>
        <w:top w:val="none" w:sz="0" w:space="0" w:color="auto"/>
        <w:left w:val="none" w:sz="0" w:space="0" w:color="auto"/>
        <w:bottom w:val="none" w:sz="0" w:space="0" w:color="auto"/>
        <w:right w:val="none" w:sz="0" w:space="0" w:color="auto"/>
      </w:divBdr>
    </w:div>
    <w:div w:id="363409306">
      <w:marLeft w:val="640"/>
      <w:marRight w:val="0"/>
      <w:marTop w:val="0"/>
      <w:marBottom w:val="0"/>
      <w:divBdr>
        <w:top w:val="none" w:sz="0" w:space="0" w:color="auto"/>
        <w:left w:val="none" w:sz="0" w:space="0" w:color="auto"/>
        <w:bottom w:val="none" w:sz="0" w:space="0" w:color="auto"/>
        <w:right w:val="none" w:sz="0" w:space="0" w:color="auto"/>
      </w:divBdr>
    </w:div>
    <w:div w:id="363412287">
      <w:marLeft w:val="640"/>
      <w:marRight w:val="0"/>
      <w:marTop w:val="0"/>
      <w:marBottom w:val="0"/>
      <w:divBdr>
        <w:top w:val="none" w:sz="0" w:space="0" w:color="auto"/>
        <w:left w:val="none" w:sz="0" w:space="0" w:color="auto"/>
        <w:bottom w:val="none" w:sz="0" w:space="0" w:color="auto"/>
        <w:right w:val="none" w:sz="0" w:space="0" w:color="auto"/>
      </w:divBdr>
    </w:div>
    <w:div w:id="363750063">
      <w:marLeft w:val="640"/>
      <w:marRight w:val="0"/>
      <w:marTop w:val="0"/>
      <w:marBottom w:val="0"/>
      <w:divBdr>
        <w:top w:val="none" w:sz="0" w:space="0" w:color="auto"/>
        <w:left w:val="none" w:sz="0" w:space="0" w:color="auto"/>
        <w:bottom w:val="none" w:sz="0" w:space="0" w:color="auto"/>
        <w:right w:val="none" w:sz="0" w:space="0" w:color="auto"/>
      </w:divBdr>
    </w:div>
    <w:div w:id="363790594">
      <w:marLeft w:val="640"/>
      <w:marRight w:val="0"/>
      <w:marTop w:val="0"/>
      <w:marBottom w:val="0"/>
      <w:divBdr>
        <w:top w:val="none" w:sz="0" w:space="0" w:color="auto"/>
        <w:left w:val="none" w:sz="0" w:space="0" w:color="auto"/>
        <w:bottom w:val="none" w:sz="0" w:space="0" w:color="auto"/>
        <w:right w:val="none" w:sz="0" w:space="0" w:color="auto"/>
      </w:divBdr>
    </w:div>
    <w:div w:id="363946925">
      <w:marLeft w:val="640"/>
      <w:marRight w:val="0"/>
      <w:marTop w:val="0"/>
      <w:marBottom w:val="0"/>
      <w:divBdr>
        <w:top w:val="none" w:sz="0" w:space="0" w:color="auto"/>
        <w:left w:val="none" w:sz="0" w:space="0" w:color="auto"/>
        <w:bottom w:val="none" w:sz="0" w:space="0" w:color="auto"/>
        <w:right w:val="none" w:sz="0" w:space="0" w:color="auto"/>
      </w:divBdr>
    </w:div>
    <w:div w:id="363990944">
      <w:marLeft w:val="640"/>
      <w:marRight w:val="0"/>
      <w:marTop w:val="0"/>
      <w:marBottom w:val="0"/>
      <w:divBdr>
        <w:top w:val="none" w:sz="0" w:space="0" w:color="auto"/>
        <w:left w:val="none" w:sz="0" w:space="0" w:color="auto"/>
        <w:bottom w:val="none" w:sz="0" w:space="0" w:color="auto"/>
        <w:right w:val="none" w:sz="0" w:space="0" w:color="auto"/>
      </w:divBdr>
    </w:div>
    <w:div w:id="364212451">
      <w:marLeft w:val="640"/>
      <w:marRight w:val="0"/>
      <w:marTop w:val="0"/>
      <w:marBottom w:val="0"/>
      <w:divBdr>
        <w:top w:val="none" w:sz="0" w:space="0" w:color="auto"/>
        <w:left w:val="none" w:sz="0" w:space="0" w:color="auto"/>
        <w:bottom w:val="none" w:sz="0" w:space="0" w:color="auto"/>
        <w:right w:val="none" w:sz="0" w:space="0" w:color="auto"/>
      </w:divBdr>
    </w:div>
    <w:div w:id="364335653">
      <w:marLeft w:val="640"/>
      <w:marRight w:val="0"/>
      <w:marTop w:val="0"/>
      <w:marBottom w:val="0"/>
      <w:divBdr>
        <w:top w:val="none" w:sz="0" w:space="0" w:color="auto"/>
        <w:left w:val="none" w:sz="0" w:space="0" w:color="auto"/>
        <w:bottom w:val="none" w:sz="0" w:space="0" w:color="auto"/>
        <w:right w:val="none" w:sz="0" w:space="0" w:color="auto"/>
      </w:divBdr>
    </w:div>
    <w:div w:id="364409392">
      <w:marLeft w:val="640"/>
      <w:marRight w:val="0"/>
      <w:marTop w:val="0"/>
      <w:marBottom w:val="0"/>
      <w:divBdr>
        <w:top w:val="none" w:sz="0" w:space="0" w:color="auto"/>
        <w:left w:val="none" w:sz="0" w:space="0" w:color="auto"/>
        <w:bottom w:val="none" w:sz="0" w:space="0" w:color="auto"/>
        <w:right w:val="none" w:sz="0" w:space="0" w:color="auto"/>
      </w:divBdr>
    </w:div>
    <w:div w:id="364523129">
      <w:marLeft w:val="640"/>
      <w:marRight w:val="0"/>
      <w:marTop w:val="0"/>
      <w:marBottom w:val="0"/>
      <w:divBdr>
        <w:top w:val="none" w:sz="0" w:space="0" w:color="auto"/>
        <w:left w:val="none" w:sz="0" w:space="0" w:color="auto"/>
        <w:bottom w:val="none" w:sz="0" w:space="0" w:color="auto"/>
        <w:right w:val="none" w:sz="0" w:space="0" w:color="auto"/>
      </w:divBdr>
    </w:div>
    <w:div w:id="364602824">
      <w:marLeft w:val="640"/>
      <w:marRight w:val="0"/>
      <w:marTop w:val="0"/>
      <w:marBottom w:val="0"/>
      <w:divBdr>
        <w:top w:val="none" w:sz="0" w:space="0" w:color="auto"/>
        <w:left w:val="none" w:sz="0" w:space="0" w:color="auto"/>
        <w:bottom w:val="none" w:sz="0" w:space="0" w:color="auto"/>
        <w:right w:val="none" w:sz="0" w:space="0" w:color="auto"/>
      </w:divBdr>
    </w:div>
    <w:div w:id="364604224">
      <w:marLeft w:val="640"/>
      <w:marRight w:val="0"/>
      <w:marTop w:val="0"/>
      <w:marBottom w:val="0"/>
      <w:divBdr>
        <w:top w:val="none" w:sz="0" w:space="0" w:color="auto"/>
        <w:left w:val="none" w:sz="0" w:space="0" w:color="auto"/>
        <w:bottom w:val="none" w:sz="0" w:space="0" w:color="auto"/>
        <w:right w:val="none" w:sz="0" w:space="0" w:color="auto"/>
      </w:divBdr>
    </w:div>
    <w:div w:id="364604614">
      <w:marLeft w:val="640"/>
      <w:marRight w:val="0"/>
      <w:marTop w:val="0"/>
      <w:marBottom w:val="0"/>
      <w:divBdr>
        <w:top w:val="none" w:sz="0" w:space="0" w:color="auto"/>
        <w:left w:val="none" w:sz="0" w:space="0" w:color="auto"/>
        <w:bottom w:val="none" w:sz="0" w:space="0" w:color="auto"/>
        <w:right w:val="none" w:sz="0" w:space="0" w:color="auto"/>
      </w:divBdr>
    </w:div>
    <w:div w:id="364642776">
      <w:marLeft w:val="640"/>
      <w:marRight w:val="0"/>
      <w:marTop w:val="0"/>
      <w:marBottom w:val="0"/>
      <w:divBdr>
        <w:top w:val="none" w:sz="0" w:space="0" w:color="auto"/>
        <w:left w:val="none" w:sz="0" w:space="0" w:color="auto"/>
        <w:bottom w:val="none" w:sz="0" w:space="0" w:color="auto"/>
        <w:right w:val="none" w:sz="0" w:space="0" w:color="auto"/>
      </w:divBdr>
    </w:div>
    <w:div w:id="364646631">
      <w:marLeft w:val="640"/>
      <w:marRight w:val="0"/>
      <w:marTop w:val="0"/>
      <w:marBottom w:val="0"/>
      <w:divBdr>
        <w:top w:val="none" w:sz="0" w:space="0" w:color="auto"/>
        <w:left w:val="none" w:sz="0" w:space="0" w:color="auto"/>
        <w:bottom w:val="none" w:sz="0" w:space="0" w:color="auto"/>
        <w:right w:val="none" w:sz="0" w:space="0" w:color="auto"/>
      </w:divBdr>
    </w:div>
    <w:div w:id="364716209">
      <w:marLeft w:val="640"/>
      <w:marRight w:val="0"/>
      <w:marTop w:val="0"/>
      <w:marBottom w:val="0"/>
      <w:divBdr>
        <w:top w:val="none" w:sz="0" w:space="0" w:color="auto"/>
        <w:left w:val="none" w:sz="0" w:space="0" w:color="auto"/>
        <w:bottom w:val="none" w:sz="0" w:space="0" w:color="auto"/>
        <w:right w:val="none" w:sz="0" w:space="0" w:color="auto"/>
      </w:divBdr>
    </w:div>
    <w:div w:id="364866895">
      <w:marLeft w:val="640"/>
      <w:marRight w:val="0"/>
      <w:marTop w:val="0"/>
      <w:marBottom w:val="0"/>
      <w:divBdr>
        <w:top w:val="none" w:sz="0" w:space="0" w:color="auto"/>
        <w:left w:val="none" w:sz="0" w:space="0" w:color="auto"/>
        <w:bottom w:val="none" w:sz="0" w:space="0" w:color="auto"/>
        <w:right w:val="none" w:sz="0" w:space="0" w:color="auto"/>
      </w:divBdr>
    </w:div>
    <w:div w:id="364982194">
      <w:marLeft w:val="640"/>
      <w:marRight w:val="0"/>
      <w:marTop w:val="0"/>
      <w:marBottom w:val="0"/>
      <w:divBdr>
        <w:top w:val="none" w:sz="0" w:space="0" w:color="auto"/>
        <w:left w:val="none" w:sz="0" w:space="0" w:color="auto"/>
        <w:bottom w:val="none" w:sz="0" w:space="0" w:color="auto"/>
        <w:right w:val="none" w:sz="0" w:space="0" w:color="auto"/>
      </w:divBdr>
    </w:div>
    <w:div w:id="364989546">
      <w:marLeft w:val="640"/>
      <w:marRight w:val="0"/>
      <w:marTop w:val="0"/>
      <w:marBottom w:val="0"/>
      <w:divBdr>
        <w:top w:val="none" w:sz="0" w:space="0" w:color="auto"/>
        <w:left w:val="none" w:sz="0" w:space="0" w:color="auto"/>
        <w:bottom w:val="none" w:sz="0" w:space="0" w:color="auto"/>
        <w:right w:val="none" w:sz="0" w:space="0" w:color="auto"/>
      </w:divBdr>
    </w:div>
    <w:div w:id="364990226">
      <w:marLeft w:val="640"/>
      <w:marRight w:val="0"/>
      <w:marTop w:val="0"/>
      <w:marBottom w:val="0"/>
      <w:divBdr>
        <w:top w:val="none" w:sz="0" w:space="0" w:color="auto"/>
        <w:left w:val="none" w:sz="0" w:space="0" w:color="auto"/>
        <w:bottom w:val="none" w:sz="0" w:space="0" w:color="auto"/>
        <w:right w:val="none" w:sz="0" w:space="0" w:color="auto"/>
      </w:divBdr>
    </w:div>
    <w:div w:id="364991373">
      <w:marLeft w:val="640"/>
      <w:marRight w:val="0"/>
      <w:marTop w:val="0"/>
      <w:marBottom w:val="0"/>
      <w:divBdr>
        <w:top w:val="none" w:sz="0" w:space="0" w:color="auto"/>
        <w:left w:val="none" w:sz="0" w:space="0" w:color="auto"/>
        <w:bottom w:val="none" w:sz="0" w:space="0" w:color="auto"/>
        <w:right w:val="none" w:sz="0" w:space="0" w:color="auto"/>
      </w:divBdr>
    </w:div>
    <w:div w:id="365101266">
      <w:marLeft w:val="640"/>
      <w:marRight w:val="0"/>
      <w:marTop w:val="0"/>
      <w:marBottom w:val="0"/>
      <w:divBdr>
        <w:top w:val="none" w:sz="0" w:space="0" w:color="auto"/>
        <w:left w:val="none" w:sz="0" w:space="0" w:color="auto"/>
        <w:bottom w:val="none" w:sz="0" w:space="0" w:color="auto"/>
        <w:right w:val="none" w:sz="0" w:space="0" w:color="auto"/>
      </w:divBdr>
    </w:div>
    <w:div w:id="365103369">
      <w:marLeft w:val="640"/>
      <w:marRight w:val="0"/>
      <w:marTop w:val="0"/>
      <w:marBottom w:val="0"/>
      <w:divBdr>
        <w:top w:val="none" w:sz="0" w:space="0" w:color="auto"/>
        <w:left w:val="none" w:sz="0" w:space="0" w:color="auto"/>
        <w:bottom w:val="none" w:sz="0" w:space="0" w:color="auto"/>
        <w:right w:val="none" w:sz="0" w:space="0" w:color="auto"/>
      </w:divBdr>
    </w:div>
    <w:div w:id="365301813">
      <w:marLeft w:val="640"/>
      <w:marRight w:val="0"/>
      <w:marTop w:val="0"/>
      <w:marBottom w:val="0"/>
      <w:divBdr>
        <w:top w:val="none" w:sz="0" w:space="0" w:color="auto"/>
        <w:left w:val="none" w:sz="0" w:space="0" w:color="auto"/>
        <w:bottom w:val="none" w:sz="0" w:space="0" w:color="auto"/>
        <w:right w:val="none" w:sz="0" w:space="0" w:color="auto"/>
      </w:divBdr>
    </w:div>
    <w:div w:id="365326558">
      <w:marLeft w:val="640"/>
      <w:marRight w:val="0"/>
      <w:marTop w:val="0"/>
      <w:marBottom w:val="0"/>
      <w:divBdr>
        <w:top w:val="none" w:sz="0" w:space="0" w:color="auto"/>
        <w:left w:val="none" w:sz="0" w:space="0" w:color="auto"/>
        <w:bottom w:val="none" w:sz="0" w:space="0" w:color="auto"/>
        <w:right w:val="none" w:sz="0" w:space="0" w:color="auto"/>
      </w:divBdr>
    </w:div>
    <w:div w:id="365328732">
      <w:marLeft w:val="640"/>
      <w:marRight w:val="0"/>
      <w:marTop w:val="0"/>
      <w:marBottom w:val="0"/>
      <w:divBdr>
        <w:top w:val="none" w:sz="0" w:space="0" w:color="auto"/>
        <w:left w:val="none" w:sz="0" w:space="0" w:color="auto"/>
        <w:bottom w:val="none" w:sz="0" w:space="0" w:color="auto"/>
        <w:right w:val="none" w:sz="0" w:space="0" w:color="auto"/>
      </w:divBdr>
    </w:div>
    <w:div w:id="365377884">
      <w:marLeft w:val="640"/>
      <w:marRight w:val="0"/>
      <w:marTop w:val="0"/>
      <w:marBottom w:val="0"/>
      <w:divBdr>
        <w:top w:val="none" w:sz="0" w:space="0" w:color="auto"/>
        <w:left w:val="none" w:sz="0" w:space="0" w:color="auto"/>
        <w:bottom w:val="none" w:sz="0" w:space="0" w:color="auto"/>
        <w:right w:val="none" w:sz="0" w:space="0" w:color="auto"/>
      </w:divBdr>
    </w:div>
    <w:div w:id="365447753">
      <w:marLeft w:val="640"/>
      <w:marRight w:val="0"/>
      <w:marTop w:val="0"/>
      <w:marBottom w:val="0"/>
      <w:divBdr>
        <w:top w:val="none" w:sz="0" w:space="0" w:color="auto"/>
        <w:left w:val="none" w:sz="0" w:space="0" w:color="auto"/>
        <w:bottom w:val="none" w:sz="0" w:space="0" w:color="auto"/>
        <w:right w:val="none" w:sz="0" w:space="0" w:color="auto"/>
      </w:divBdr>
    </w:div>
    <w:div w:id="365564218">
      <w:marLeft w:val="640"/>
      <w:marRight w:val="0"/>
      <w:marTop w:val="0"/>
      <w:marBottom w:val="0"/>
      <w:divBdr>
        <w:top w:val="none" w:sz="0" w:space="0" w:color="auto"/>
        <w:left w:val="none" w:sz="0" w:space="0" w:color="auto"/>
        <w:bottom w:val="none" w:sz="0" w:space="0" w:color="auto"/>
        <w:right w:val="none" w:sz="0" w:space="0" w:color="auto"/>
      </w:divBdr>
    </w:div>
    <w:div w:id="365637556">
      <w:marLeft w:val="640"/>
      <w:marRight w:val="0"/>
      <w:marTop w:val="0"/>
      <w:marBottom w:val="0"/>
      <w:divBdr>
        <w:top w:val="none" w:sz="0" w:space="0" w:color="auto"/>
        <w:left w:val="none" w:sz="0" w:space="0" w:color="auto"/>
        <w:bottom w:val="none" w:sz="0" w:space="0" w:color="auto"/>
        <w:right w:val="none" w:sz="0" w:space="0" w:color="auto"/>
      </w:divBdr>
    </w:div>
    <w:div w:id="365760752">
      <w:marLeft w:val="640"/>
      <w:marRight w:val="0"/>
      <w:marTop w:val="0"/>
      <w:marBottom w:val="0"/>
      <w:divBdr>
        <w:top w:val="none" w:sz="0" w:space="0" w:color="auto"/>
        <w:left w:val="none" w:sz="0" w:space="0" w:color="auto"/>
        <w:bottom w:val="none" w:sz="0" w:space="0" w:color="auto"/>
        <w:right w:val="none" w:sz="0" w:space="0" w:color="auto"/>
      </w:divBdr>
    </w:div>
    <w:div w:id="365787946">
      <w:marLeft w:val="640"/>
      <w:marRight w:val="0"/>
      <w:marTop w:val="0"/>
      <w:marBottom w:val="0"/>
      <w:divBdr>
        <w:top w:val="none" w:sz="0" w:space="0" w:color="auto"/>
        <w:left w:val="none" w:sz="0" w:space="0" w:color="auto"/>
        <w:bottom w:val="none" w:sz="0" w:space="0" w:color="auto"/>
        <w:right w:val="none" w:sz="0" w:space="0" w:color="auto"/>
      </w:divBdr>
    </w:div>
    <w:div w:id="365909636">
      <w:marLeft w:val="640"/>
      <w:marRight w:val="0"/>
      <w:marTop w:val="0"/>
      <w:marBottom w:val="0"/>
      <w:divBdr>
        <w:top w:val="none" w:sz="0" w:space="0" w:color="auto"/>
        <w:left w:val="none" w:sz="0" w:space="0" w:color="auto"/>
        <w:bottom w:val="none" w:sz="0" w:space="0" w:color="auto"/>
        <w:right w:val="none" w:sz="0" w:space="0" w:color="auto"/>
      </w:divBdr>
    </w:div>
    <w:div w:id="365954523">
      <w:marLeft w:val="640"/>
      <w:marRight w:val="0"/>
      <w:marTop w:val="0"/>
      <w:marBottom w:val="0"/>
      <w:divBdr>
        <w:top w:val="none" w:sz="0" w:space="0" w:color="auto"/>
        <w:left w:val="none" w:sz="0" w:space="0" w:color="auto"/>
        <w:bottom w:val="none" w:sz="0" w:space="0" w:color="auto"/>
        <w:right w:val="none" w:sz="0" w:space="0" w:color="auto"/>
      </w:divBdr>
    </w:div>
    <w:div w:id="365985477">
      <w:marLeft w:val="640"/>
      <w:marRight w:val="0"/>
      <w:marTop w:val="0"/>
      <w:marBottom w:val="0"/>
      <w:divBdr>
        <w:top w:val="none" w:sz="0" w:space="0" w:color="auto"/>
        <w:left w:val="none" w:sz="0" w:space="0" w:color="auto"/>
        <w:bottom w:val="none" w:sz="0" w:space="0" w:color="auto"/>
        <w:right w:val="none" w:sz="0" w:space="0" w:color="auto"/>
      </w:divBdr>
    </w:div>
    <w:div w:id="366024307">
      <w:marLeft w:val="640"/>
      <w:marRight w:val="0"/>
      <w:marTop w:val="0"/>
      <w:marBottom w:val="0"/>
      <w:divBdr>
        <w:top w:val="none" w:sz="0" w:space="0" w:color="auto"/>
        <w:left w:val="none" w:sz="0" w:space="0" w:color="auto"/>
        <w:bottom w:val="none" w:sz="0" w:space="0" w:color="auto"/>
        <w:right w:val="none" w:sz="0" w:space="0" w:color="auto"/>
      </w:divBdr>
    </w:div>
    <w:div w:id="366031014">
      <w:marLeft w:val="640"/>
      <w:marRight w:val="0"/>
      <w:marTop w:val="0"/>
      <w:marBottom w:val="0"/>
      <w:divBdr>
        <w:top w:val="none" w:sz="0" w:space="0" w:color="auto"/>
        <w:left w:val="none" w:sz="0" w:space="0" w:color="auto"/>
        <w:bottom w:val="none" w:sz="0" w:space="0" w:color="auto"/>
        <w:right w:val="none" w:sz="0" w:space="0" w:color="auto"/>
      </w:divBdr>
    </w:div>
    <w:div w:id="366221524">
      <w:marLeft w:val="640"/>
      <w:marRight w:val="0"/>
      <w:marTop w:val="0"/>
      <w:marBottom w:val="0"/>
      <w:divBdr>
        <w:top w:val="none" w:sz="0" w:space="0" w:color="auto"/>
        <w:left w:val="none" w:sz="0" w:space="0" w:color="auto"/>
        <w:bottom w:val="none" w:sz="0" w:space="0" w:color="auto"/>
        <w:right w:val="none" w:sz="0" w:space="0" w:color="auto"/>
      </w:divBdr>
    </w:div>
    <w:div w:id="366411789">
      <w:marLeft w:val="640"/>
      <w:marRight w:val="0"/>
      <w:marTop w:val="0"/>
      <w:marBottom w:val="0"/>
      <w:divBdr>
        <w:top w:val="none" w:sz="0" w:space="0" w:color="auto"/>
        <w:left w:val="none" w:sz="0" w:space="0" w:color="auto"/>
        <w:bottom w:val="none" w:sz="0" w:space="0" w:color="auto"/>
        <w:right w:val="none" w:sz="0" w:space="0" w:color="auto"/>
      </w:divBdr>
    </w:div>
    <w:div w:id="366444450">
      <w:marLeft w:val="640"/>
      <w:marRight w:val="0"/>
      <w:marTop w:val="0"/>
      <w:marBottom w:val="0"/>
      <w:divBdr>
        <w:top w:val="none" w:sz="0" w:space="0" w:color="auto"/>
        <w:left w:val="none" w:sz="0" w:space="0" w:color="auto"/>
        <w:bottom w:val="none" w:sz="0" w:space="0" w:color="auto"/>
        <w:right w:val="none" w:sz="0" w:space="0" w:color="auto"/>
      </w:divBdr>
    </w:div>
    <w:div w:id="366563835">
      <w:marLeft w:val="640"/>
      <w:marRight w:val="0"/>
      <w:marTop w:val="0"/>
      <w:marBottom w:val="0"/>
      <w:divBdr>
        <w:top w:val="none" w:sz="0" w:space="0" w:color="auto"/>
        <w:left w:val="none" w:sz="0" w:space="0" w:color="auto"/>
        <w:bottom w:val="none" w:sz="0" w:space="0" w:color="auto"/>
        <w:right w:val="none" w:sz="0" w:space="0" w:color="auto"/>
      </w:divBdr>
    </w:div>
    <w:div w:id="366567890">
      <w:marLeft w:val="640"/>
      <w:marRight w:val="0"/>
      <w:marTop w:val="0"/>
      <w:marBottom w:val="0"/>
      <w:divBdr>
        <w:top w:val="none" w:sz="0" w:space="0" w:color="auto"/>
        <w:left w:val="none" w:sz="0" w:space="0" w:color="auto"/>
        <w:bottom w:val="none" w:sz="0" w:space="0" w:color="auto"/>
        <w:right w:val="none" w:sz="0" w:space="0" w:color="auto"/>
      </w:divBdr>
    </w:div>
    <w:div w:id="366639329">
      <w:marLeft w:val="640"/>
      <w:marRight w:val="0"/>
      <w:marTop w:val="0"/>
      <w:marBottom w:val="0"/>
      <w:divBdr>
        <w:top w:val="none" w:sz="0" w:space="0" w:color="auto"/>
        <w:left w:val="none" w:sz="0" w:space="0" w:color="auto"/>
        <w:bottom w:val="none" w:sz="0" w:space="0" w:color="auto"/>
        <w:right w:val="none" w:sz="0" w:space="0" w:color="auto"/>
      </w:divBdr>
    </w:div>
    <w:div w:id="366683098">
      <w:marLeft w:val="640"/>
      <w:marRight w:val="0"/>
      <w:marTop w:val="0"/>
      <w:marBottom w:val="0"/>
      <w:divBdr>
        <w:top w:val="none" w:sz="0" w:space="0" w:color="auto"/>
        <w:left w:val="none" w:sz="0" w:space="0" w:color="auto"/>
        <w:bottom w:val="none" w:sz="0" w:space="0" w:color="auto"/>
        <w:right w:val="none" w:sz="0" w:space="0" w:color="auto"/>
      </w:divBdr>
    </w:div>
    <w:div w:id="366756020">
      <w:marLeft w:val="640"/>
      <w:marRight w:val="0"/>
      <w:marTop w:val="0"/>
      <w:marBottom w:val="0"/>
      <w:divBdr>
        <w:top w:val="none" w:sz="0" w:space="0" w:color="auto"/>
        <w:left w:val="none" w:sz="0" w:space="0" w:color="auto"/>
        <w:bottom w:val="none" w:sz="0" w:space="0" w:color="auto"/>
        <w:right w:val="none" w:sz="0" w:space="0" w:color="auto"/>
      </w:divBdr>
    </w:div>
    <w:div w:id="366759822">
      <w:marLeft w:val="640"/>
      <w:marRight w:val="0"/>
      <w:marTop w:val="0"/>
      <w:marBottom w:val="0"/>
      <w:divBdr>
        <w:top w:val="none" w:sz="0" w:space="0" w:color="auto"/>
        <w:left w:val="none" w:sz="0" w:space="0" w:color="auto"/>
        <w:bottom w:val="none" w:sz="0" w:space="0" w:color="auto"/>
        <w:right w:val="none" w:sz="0" w:space="0" w:color="auto"/>
      </w:divBdr>
    </w:div>
    <w:div w:id="366952441">
      <w:marLeft w:val="640"/>
      <w:marRight w:val="0"/>
      <w:marTop w:val="0"/>
      <w:marBottom w:val="0"/>
      <w:divBdr>
        <w:top w:val="none" w:sz="0" w:space="0" w:color="auto"/>
        <w:left w:val="none" w:sz="0" w:space="0" w:color="auto"/>
        <w:bottom w:val="none" w:sz="0" w:space="0" w:color="auto"/>
        <w:right w:val="none" w:sz="0" w:space="0" w:color="auto"/>
      </w:divBdr>
    </w:div>
    <w:div w:id="367141526">
      <w:marLeft w:val="640"/>
      <w:marRight w:val="0"/>
      <w:marTop w:val="0"/>
      <w:marBottom w:val="0"/>
      <w:divBdr>
        <w:top w:val="none" w:sz="0" w:space="0" w:color="auto"/>
        <w:left w:val="none" w:sz="0" w:space="0" w:color="auto"/>
        <w:bottom w:val="none" w:sz="0" w:space="0" w:color="auto"/>
        <w:right w:val="none" w:sz="0" w:space="0" w:color="auto"/>
      </w:divBdr>
    </w:div>
    <w:div w:id="367485501">
      <w:marLeft w:val="640"/>
      <w:marRight w:val="0"/>
      <w:marTop w:val="0"/>
      <w:marBottom w:val="0"/>
      <w:divBdr>
        <w:top w:val="none" w:sz="0" w:space="0" w:color="auto"/>
        <w:left w:val="none" w:sz="0" w:space="0" w:color="auto"/>
        <w:bottom w:val="none" w:sz="0" w:space="0" w:color="auto"/>
        <w:right w:val="none" w:sz="0" w:space="0" w:color="auto"/>
      </w:divBdr>
    </w:div>
    <w:div w:id="367534460">
      <w:marLeft w:val="640"/>
      <w:marRight w:val="0"/>
      <w:marTop w:val="0"/>
      <w:marBottom w:val="0"/>
      <w:divBdr>
        <w:top w:val="none" w:sz="0" w:space="0" w:color="auto"/>
        <w:left w:val="none" w:sz="0" w:space="0" w:color="auto"/>
        <w:bottom w:val="none" w:sz="0" w:space="0" w:color="auto"/>
        <w:right w:val="none" w:sz="0" w:space="0" w:color="auto"/>
      </w:divBdr>
    </w:div>
    <w:div w:id="367535272">
      <w:marLeft w:val="640"/>
      <w:marRight w:val="0"/>
      <w:marTop w:val="0"/>
      <w:marBottom w:val="0"/>
      <w:divBdr>
        <w:top w:val="none" w:sz="0" w:space="0" w:color="auto"/>
        <w:left w:val="none" w:sz="0" w:space="0" w:color="auto"/>
        <w:bottom w:val="none" w:sz="0" w:space="0" w:color="auto"/>
        <w:right w:val="none" w:sz="0" w:space="0" w:color="auto"/>
      </w:divBdr>
    </w:div>
    <w:div w:id="367681063">
      <w:marLeft w:val="640"/>
      <w:marRight w:val="0"/>
      <w:marTop w:val="0"/>
      <w:marBottom w:val="0"/>
      <w:divBdr>
        <w:top w:val="none" w:sz="0" w:space="0" w:color="auto"/>
        <w:left w:val="none" w:sz="0" w:space="0" w:color="auto"/>
        <w:bottom w:val="none" w:sz="0" w:space="0" w:color="auto"/>
        <w:right w:val="none" w:sz="0" w:space="0" w:color="auto"/>
      </w:divBdr>
    </w:div>
    <w:div w:id="367803352">
      <w:marLeft w:val="640"/>
      <w:marRight w:val="0"/>
      <w:marTop w:val="0"/>
      <w:marBottom w:val="0"/>
      <w:divBdr>
        <w:top w:val="none" w:sz="0" w:space="0" w:color="auto"/>
        <w:left w:val="none" w:sz="0" w:space="0" w:color="auto"/>
        <w:bottom w:val="none" w:sz="0" w:space="0" w:color="auto"/>
        <w:right w:val="none" w:sz="0" w:space="0" w:color="auto"/>
      </w:divBdr>
    </w:div>
    <w:div w:id="367805272">
      <w:marLeft w:val="640"/>
      <w:marRight w:val="0"/>
      <w:marTop w:val="0"/>
      <w:marBottom w:val="0"/>
      <w:divBdr>
        <w:top w:val="none" w:sz="0" w:space="0" w:color="auto"/>
        <w:left w:val="none" w:sz="0" w:space="0" w:color="auto"/>
        <w:bottom w:val="none" w:sz="0" w:space="0" w:color="auto"/>
        <w:right w:val="none" w:sz="0" w:space="0" w:color="auto"/>
      </w:divBdr>
    </w:div>
    <w:div w:id="367873140">
      <w:marLeft w:val="640"/>
      <w:marRight w:val="0"/>
      <w:marTop w:val="0"/>
      <w:marBottom w:val="0"/>
      <w:divBdr>
        <w:top w:val="none" w:sz="0" w:space="0" w:color="auto"/>
        <w:left w:val="none" w:sz="0" w:space="0" w:color="auto"/>
        <w:bottom w:val="none" w:sz="0" w:space="0" w:color="auto"/>
        <w:right w:val="none" w:sz="0" w:space="0" w:color="auto"/>
      </w:divBdr>
    </w:div>
    <w:div w:id="367874291">
      <w:marLeft w:val="640"/>
      <w:marRight w:val="0"/>
      <w:marTop w:val="0"/>
      <w:marBottom w:val="0"/>
      <w:divBdr>
        <w:top w:val="none" w:sz="0" w:space="0" w:color="auto"/>
        <w:left w:val="none" w:sz="0" w:space="0" w:color="auto"/>
        <w:bottom w:val="none" w:sz="0" w:space="0" w:color="auto"/>
        <w:right w:val="none" w:sz="0" w:space="0" w:color="auto"/>
      </w:divBdr>
    </w:div>
    <w:div w:id="367874363">
      <w:marLeft w:val="640"/>
      <w:marRight w:val="0"/>
      <w:marTop w:val="0"/>
      <w:marBottom w:val="0"/>
      <w:divBdr>
        <w:top w:val="none" w:sz="0" w:space="0" w:color="auto"/>
        <w:left w:val="none" w:sz="0" w:space="0" w:color="auto"/>
        <w:bottom w:val="none" w:sz="0" w:space="0" w:color="auto"/>
        <w:right w:val="none" w:sz="0" w:space="0" w:color="auto"/>
      </w:divBdr>
    </w:div>
    <w:div w:id="367876445">
      <w:marLeft w:val="640"/>
      <w:marRight w:val="0"/>
      <w:marTop w:val="0"/>
      <w:marBottom w:val="0"/>
      <w:divBdr>
        <w:top w:val="none" w:sz="0" w:space="0" w:color="auto"/>
        <w:left w:val="none" w:sz="0" w:space="0" w:color="auto"/>
        <w:bottom w:val="none" w:sz="0" w:space="0" w:color="auto"/>
        <w:right w:val="none" w:sz="0" w:space="0" w:color="auto"/>
      </w:divBdr>
    </w:div>
    <w:div w:id="367991559">
      <w:marLeft w:val="640"/>
      <w:marRight w:val="0"/>
      <w:marTop w:val="0"/>
      <w:marBottom w:val="0"/>
      <w:divBdr>
        <w:top w:val="none" w:sz="0" w:space="0" w:color="auto"/>
        <w:left w:val="none" w:sz="0" w:space="0" w:color="auto"/>
        <w:bottom w:val="none" w:sz="0" w:space="0" w:color="auto"/>
        <w:right w:val="none" w:sz="0" w:space="0" w:color="auto"/>
      </w:divBdr>
    </w:div>
    <w:div w:id="367995138">
      <w:marLeft w:val="640"/>
      <w:marRight w:val="0"/>
      <w:marTop w:val="0"/>
      <w:marBottom w:val="0"/>
      <w:divBdr>
        <w:top w:val="none" w:sz="0" w:space="0" w:color="auto"/>
        <w:left w:val="none" w:sz="0" w:space="0" w:color="auto"/>
        <w:bottom w:val="none" w:sz="0" w:space="0" w:color="auto"/>
        <w:right w:val="none" w:sz="0" w:space="0" w:color="auto"/>
      </w:divBdr>
    </w:div>
    <w:div w:id="368065446">
      <w:marLeft w:val="640"/>
      <w:marRight w:val="0"/>
      <w:marTop w:val="0"/>
      <w:marBottom w:val="0"/>
      <w:divBdr>
        <w:top w:val="none" w:sz="0" w:space="0" w:color="auto"/>
        <w:left w:val="none" w:sz="0" w:space="0" w:color="auto"/>
        <w:bottom w:val="none" w:sz="0" w:space="0" w:color="auto"/>
        <w:right w:val="none" w:sz="0" w:space="0" w:color="auto"/>
      </w:divBdr>
    </w:div>
    <w:div w:id="368066295">
      <w:marLeft w:val="640"/>
      <w:marRight w:val="0"/>
      <w:marTop w:val="0"/>
      <w:marBottom w:val="0"/>
      <w:divBdr>
        <w:top w:val="none" w:sz="0" w:space="0" w:color="auto"/>
        <w:left w:val="none" w:sz="0" w:space="0" w:color="auto"/>
        <w:bottom w:val="none" w:sz="0" w:space="0" w:color="auto"/>
        <w:right w:val="none" w:sz="0" w:space="0" w:color="auto"/>
      </w:divBdr>
    </w:div>
    <w:div w:id="368069486">
      <w:marLeft w:val="640"/>
      <w:marRight w:val="0"/>
      <w:marTop w:val="0"/>
      <w:marBottom w:val="0"/>
      <w:divBdr>
        <w:top w:val="none" w:sz="0" w:space="0" w:color="auto"/>
        <w:left w:val="none" w:sz="0" w:space="0" w:color="auto"/>
        <w:bottom w:val="none" w:sz="0" w:space="0" w:color="auto"/>
        <w:right w:val="none" w:sz="0" w:space="0" w:color="auto"/>
      </w:divBdr>
    </w:div>
    <w:div w:id="368069592">
      <w:marLeft w:val="640"/>
      <w:marRight w:val="0"/>
      <w:marTop w:val="0"/>
      <w:marBottom w:val="0"/>
      <w:divBdr>
        <w:top w:val="none" w:sz="0" w:space="0" w:color="auto"/>
        <w:left w:val="none" w:sz="0" w:space="0" w:color="auto"/>
        <w:bottom w:val="none" w:sz="0" w:space="0" w:color="auto"/>
        <w:right w:val="none" w:sz="0" w:space="0" w:color="auto"/>
      </w:divBdr>
    </w:div>
    <w:div w:id="368186787">
      <w:marLeft w:val="640"/>
      <w:marRight w:val="0"/>
      <w:marTop w:val="0"/>
      <w:marBottom w:val="0"/>
      <w:divBdr>
        <w:top w:val="none" w:sz="0" w:space="0" w:color="auto"/>
        <w:left w:val="none" w:sz="0" w:space="0" w:color="auto"/>
        <w:bottom w:val="none" w:sz="0" w:space="0" w:color="auto"/>
        <w:right w:val="none" w:sz="0" w:space="0" w:color="auto"/>
      </w:divBdr>
    </w:div>
    <w:div w:id="368381754">
      <w:marLeft w:val="640"/>
      <w:marRight w:val="0"/>
      <w:marTop w:val="0"/>
      <w:marBottom w:val="0"/>
      <w:divBdr>
        <w:top w:val="none" w:sz="0" w:space="0" w:color="auto"/>
        <w:left w:val="none" w:sz="0" w:space="0" w:color="auto"/>
        <w:bottom w:val="none" w:sz="0" w:space="0" w:color="auto"/>
        <w:right w:val="none" w:sz="0" w:space="0" w:color="auto"/>
      </w:divBdr>
    </w:div>
    <w:div w:id="368533727">
      <w:marLeft w:val="640"/>
      <w:marRight w:val="0"/>
      <w:marTop w:val="0"/>
      <w:marBottom w:val="0"/>
      <w:divBdr>
        <w:top w:val="none" w:sz="0" w:space="0" w:color="auto"/>
        <w:left w:val="none" w:sz="0" w:space="0" w:color="auto"/>
        <w:bottom w:val="none" w:sz="0" w:space="0" w:color="auto"/>
        <w:right w:val="none" w:sz="0" w:space="0" w:color="auto"/>
      </w:divBdr>
    </w:div>
    <w:div w:id="368646513">
      <w:marLeft w:val="640"/>
      <w:marRight w:val="0"/>
      <w:marTop w:val="0"/>
      <w:marBottom w:val="0"/>
      <w:divBdr>
        <w:top w:val="none" w:sz="0" w:space="0" w:color="auto"/>
        <w:left w:val="none" w:sz="0" w:space="0" w:color="auto"/>
        <w:bottom w:val="none" w:sz="0" w:space="0" w:color="auto"/>
        <w:right w:val="none" w:sz="0" w:space="0" w:color="auto"/>
      </w:divBdr>
    </w:div>
    <w:div w:id="368797052">
      <w:marLeft w:val="640"/>
      <w:marRight w:val="0"/>
      <w:marTop w:val="0"/>
      <w:marBottom w:val="0"/>
      <w:divBdr>
        <w:top w:val="none" w:sz="0" w:space="0" w:color="auto"/>
        <w:left w:val="none" w:sz="0" w:space="0" w:color="auto"/>
        <w:bottom w:val="none" w:sz="0" w:space="0" w:color="auto"/>
        <w:right w:val="none" w:sz="0" w:space="0" w:color="auto"/>
      </w:divBdr>
    </w:div>
    <w:div w:id="368845516">
      <w:marLeft w:val="640"/>
      <w:marRight w:val="0"/>
      <w:marTop w:val="0"/>
      <w:marBottom w:val="0"/>
      <w:divBdr>
        <w:top w:val="none" w:sz="0" w:space="0" w:color="auto"/>
        <w:left w:val="none" w:sz="0" w:space="0" w:color="auto"/>
        <w:bottom w:val="none" w:sz="0" w:space="0" w:color="auto"/>
        <w:right w:val="none" w:sz="0" w:space="0" w:color="auto"/>
      </w:divBdr>
    </w:div>
    <w:div w:id="368993451">
      <w:marLeft w:val="640"/>
      <w:marRight w:val="0"/>
      <w:marTop w:val="0"/>
      <w:marBottom w:val="0"/>
      <w:divBdr>
        <w:top w:val="none" w:sz="0" w:space="0" w:color="auto"/>
        <w:left w:val="none" w:sz="0" w:space="0" w:color="auto"/>
        <w:bottom w:val="none" w:sz="0" w:space="0" w:color="auto"/>
        <w:right w:val="none" w:sz="0" w:space="0" w:color="auto"/>
      </w:divBdr>
    </w:div>
    <w:div w:id="369115509">
      <w:marLeft w:val="640"/>
      <w:marRight w:val="0"/>
      <w:marTop w:val="0"/>
      <w:marBottom w:val="0"/>
      <w:divBdr>
        <w:top w:val="none" w:sz="0" w:space="0" w:color="auto"/>
        <w:left w:val="none" w:sz="0" w:space="0" w:color="auto"/>
        <w:bottom w:val="none" w:sz="0" w:space="0" w:color="auto"/>
        <w:right w:val="none" w:sz="0" w:space="0" w:color="auto"/>
      </w:divBdr>
    </w:div>
    <w:div w:id="369187508">
      <w:marLeft w:val="640"/>
      <w:marRight w:val="0"/>
      <w:marTop w:val="0"/>
      <w:marBottom w:val="0"/>
      <w:divBdr>
        <w:top w:val="none" w:sz="0" w:space="0" w:color="auto"/>
        <w:left w:val="none" w:sz="0" w:space="0" w:color="auto"/>
        <w:bottom w:val="none" w:sz="0" w:space="0" w:color="auto"/>
        <w:right w:val="none" w:sz="0" w:space="0" w:color="auto"/>
      </w:divBdr>
    </w:div>
    <w:div w:id="369300936">
      <w:marLeft w:val="640"/>
      <w:marRight w:val="0"/>
      <w:marTop w:val="0"/>
      <w:marBottom w:val="0"/>
      <w:divBdr>
        <w:top w:val="none" w:sz="0" w:space="0" w:color="auto"/>
        <w:left w:val="none" w:sz="0" w:space="0" w:color="auto"/>
        <w:bottom w:val="none" w:sz="0" w:space="0" w:color="auto"/>
        <w:right w:val="none" w:sz="0" w:space="0" w:color="auto"/>
      </w:divBdr>
    </w:div>
    <w:div w:id="369502208">
      <w:marLeft w:val="640"/>
      <w:marRight w:val="0"/>
      <w:marTop w:val="0"/>
      <w:marBottom w:val="0"/>
      <w:divBdr>
        <w:top w:val="none" w:sz="0" w:space="0" w:color="auto"/>
        <w:left w:val="none" w:sz="0" w:space="0" w:color="auto"/>
        <w:bottom w:val="none" w:sz="0" w:space="0" w:color="auto"/>
        <w:right w:val="none" w:sz="0" w:space="0" w:color="auto"/>
      </w:divBdr>
    </w:div>
    <w:div w:id="369503261">
      <w:marLeft w:val="640"/>
      <w:marRight w:val="0"/>
      <w:marTop w:val="0"/>
      <w:marBottom w:val="0"/>
      <w:divBdr>
        <w:top w:val="none" w:sz="0" w:space="0" w:color="auto"/>
        <w:left w:val="none" w:sz="0" w:space="0" w:color="auto"/>
        <w:bottom w:val="none" w:sz="0" w:space="0" w:color="auto"/>
        <w:right w:val="none" w:sz="0" w:space="0" w:color="auto"/>
      </w:divBdr>
    </w:div>
    <w:div w:id="369569300">
      <w:marLeft w:val="640"/>
      <w:marRight w:val="0"/>
      <w:marTop w:val="0"/>
      <w:marBottom w:val="0"/>
      <w:divBdr>
        <w:top w:val="none" w:sz="0" w:space="0" w:color="auto"/>
        <w:left w:val="none" w:sz="0" w:space="0" w:color="auto"/>
        <w:bottom w:val="none" w:sz="0" w:space="0" w:color="auto"/>
        <w:right w:val="none" w:sz="0" w:space="0" w:color="auto"/>
      </w:divBdr>
    </w:div>
    <w:div w:id="369570889">
      <w:marLeft w:val="640"/>
      <w:marRight w:val="0"/>
      <w:marTop w:val="0"/>
      <w:marBottom w:val="0"/>
      <w:divBdr>
        <w:top w:val="none" w:sz="0" w:space="0" w:color="auto"/>
        <w:left w:val="none" w:sz="0" w:space="0" w:color="auto"/>
        <w:bottom w:val="none" w:sz="0" w:space="0" w:color="auto"/>
        <w:right w:val="none" w:sz="0" w:space="0" w:color="auto"/>
      </w:divBdr>
    </w:div>
    <w:div w:id="369577900">
      <w:marLeft w:val="640"/>
      <w:marRight w:val="0"/>
      <w:marTop w:val="0"/>
      <w:marBottom w:val="0"/>
      <w:divBdr>
        <w:top w:val="none" w:sz="0" w:space="0" w:color="auto"/>
        <w:left w:val="none" w:sz="0" w:space="0" w:color="auto"/>
        <w:bottom w:val="none" w:sz="0" w:space="0" w:color="auto"/>
        <w:right w:val="none" w:sz="0" w:space="0" w:color="auto"/>
      </w:divBdr>
    </w:div>
    <w:div w:id="369649766">
      <w:marLeft w:val="640"/>
      <w:marRight w:val="0"/>
      <w:marTop w:val="0"/>
      <w:marBottom w:val="0"/>
      <w:divBdr>
        <w:top w:val="none" w:sz="0" w:space="0" w:color="auto"/>
        <w:left w:val="none" w:sz="0" w:space="0" w:color="auto"/>
        <w:bottom w:val="none" w:sz="0" w:space="0" w:color="auto"/>
        <w:right w:val="none" w:sz="0" w:space="0" w:color="auto"/>
      </w:divBdr>
    </w:div>
    <w:div w:id="369653067">
      <w:marLeft w:val="640"/>
      <w:marRight w:val="0"/>
      <w:marTop w:val="0"/>
      <w:marBottom w:val="0"/>
      <w:divBdr>
        <w:top w:val="none" w:sz="0" w:space="0" w:color="auto"/>
        <w:left w:val="none" w:sz="0" w:space="0" w:color="auto"/>
        <w:bottom w:val="none" w:sz="0" w:space="0" w:color="auto"/>
        <w:right w:val="none" w:sz="0" w:space="0" w:color="auto"/>
      </w:divBdr>
    </w:div>
    <w:div w:id="369690350">
      <w:marLeft w:val="640"/>
      <w:marRight w:val="0"/>
      <w:marTop w:val="0"/>
      <w:marBottom w:val="0"/>
      <w:divBdr>
        <w:top w:val="none" w:sz="0" w:space="0" w:color="auto"/>
        <w:left w:val="none" w:sz="0" w:space="0" w:color="auto"/>
        <w:bottom w:val="none" w:sz="0" w:space="0" w:color="auto"/>
        <w:right w:val="none" w:sz="0" w:space="0" w:color="auto"/>
      </w:divBdr>
    </w:div>
    <w:div w:id="369694894">
      <w:marLeft w:val="640"/>
      <w:marRight w:val="0"/>
      <w:marTop w:val="0"/>
      <w:marBottom w:val="0"/>
      <w:divBdr>
        <w:top w:val="none" w:sz="0" w:space="0" w:color="auto"/>
        <w:left w:val="none" w:sz="0" w:space="0" w:color="auto"/>
        <w:bottom w:val="none" w:sz="0" w:space="0" w:color="auto"/>
        <w:right w:val="none" w:sz="0" w:space="0" w:color="auto"/>
      </w:divBdr>
    </w:div>
    <w:div w:id="369695538">
      <w:marLeft w:val="640"/>
      <w:marRight w:val="0"/>
      <w:marTop w:val="0"/>
      <w:marBottom w:val="0"/>
      <w:divBdr>
        <w:top w:val="none" w:sz="0" w:space="0" w:color="auto"/>
        <w:left w:val="none" w:sz="0" w:space="0" w:color="auto"/>
        <w:bottom w:val="none" w:sz="0" w:space="0" w:color="auto"/>
        <w:right w:val="none" w:sz="0" w:space="0" w:color="auto"/>
      </w:divBdr>
    </w:div>
    <w:div w:id="369763622">
      <w:marLeft w:val="640"/>
      <w:marRight w:val="0"/>
      <w:marTop w:val="0"/>
      <w:marBottom w:val="0"/>
      <w:divBdr>
        <w:top w:val="none" w:sz="0" w:space="0" w:color="auto"/>
        <w:left w:val="none" w:sz="0" w:space="0" w:color="auto"/>
        <w:bottom w:val="none" w:sz="0" w:space="0" w:color="auto"/>
        <w:right w:val="none" w:sz="0" w:space="0" w:color="auto"/>
      </w:divBdr>
    </w:div>
    <w:div w:id="369885554">
      <w:marLeft w:val="640"/>
      <w:marRight w:val="0"/>
      <w:marTop w:val="0"/>
      <w:marBottom w:val="0"/>
      <w:divBdr>
        <w:top w:val="none" w:sz="0" w:space="0" w:color="auto"/>
        <w:left w:val="none" w:sz="0" w:space="0" w:color="auto"/>
        <w:bottom w:val="none" w:sz="0" w:space="0" w:color="auto"/>
        <w:right w:val="none" w:sz="0" w:space="0" w:color="auto"/>
      </w:divBdr>
    </w:div>
    <w:div w:id="369962679">
      <w:marLeft w:val="640"/>
      <w:marRight w:val="0"/>
      <w:marTop w:val="0"/>
      <w:marBottom w:val="0"/>
      <w:divBdr>
        <w:top w:val="none" w:sz="0" w:space="0" w:color="auto"/>
        <w:left w:val="none" w:sz="0" w:space="0" w:color="auto"/>
        <w:bottom w:val="none" w:sz="0" w:space="0" w:color="auto"/>
        <w:right w:val="none" w:sz="0" w:space="0" w:color="auto"/>
      </w:divBdr>
    </w:div>
    <w:div w:id="369963327">
      <w:marLeft w:val="640"/>
      <w:marRight w:val="0"/>
      <w:marTop w:val="0"/>
      <w:marBottom w:val="0"/>
      <w:divBdr>
        <w:top w:val="none" w:sz="0" w:space="0" w:color="auto"/>
        <w:left w:val="none" w:sz="0" w:space="0" w:color="auto"/>
        <w:bottom w:val="none" w:sz="0" w:space="0" w:color="auto"/>
        <w:right w:val="none" w:sz="0" w:space="0" w:color="auto"/>
      </w:divBdr>
    </w:div>
    <w:div w:id="370036986">
      <w:marLeft w:val="640"/>
      <w:marRight w:val="0"/>
      <w:marTop w:val="0"/>
      <w:marBottom w:val="0"/>
      <w:divBdr>
        <w:top w:val="none" w:sz="0" w:space="0" w:color="auto"/>
        <w:left w:val="none" w:sz="0" w:space="0" w:color="auto"/>
        <w:bottom w:val="none" w:sz="0" w:space="0" w:color="auto"/>
        <w:right w:val="none" w:sz="0" w:space="0" w:color="auto"/>
      </w:divBdr>
    </w:div>
    <w:div w:id="370303137">
      <w:marLeft w:val="640"/>
      <w:marRight w:val="0"/>
      <w:marTop w:val="0"/>
      <w:marBottom w:val="0"/>
      <w:divBdr>
        <w:top w:val="none" w:sz="0" w:space="0" w:color="auto"/>
        <w:left w:val="none" w:sz="0" w:space="0" w:color="auto"/>
        <w:bottom w:val="none" w:sz="0" w:space="0" w:color="auto"/>
        <w:right w:val="none" w:sz="0" w:space="0" w:color="auto"/>
      </w:divBdr>
    </w:div>
    <w:div w:id="370351799">
      <w:marLeft w:val="640"/>
      <w:marRight w:val="0"/>
      <w:marTop w:val="0"/>
      <w:marBottom w:val="0"/>
      <w:divBdr>
        <w:top w:val="none" w:sz="0" w:space="0" w:color="auto"/>
        <w:left w:val="none" w:sz="0" w:space="0" w:color="auto"/>
        <w:bottom w:val="none" w:sz="0" w:space="0" w:color="auto"/>
        <w:right w:val="none" w:sz="0" w:space="0" w:color="auto"/>
      </w:divBdr>
    </w:div>
    <w:div w:id="370493106">
      <w:marLeft w:val="640"/>
      <w:marRight w:val="0"/>
      <w:marTop w:val="0"/>
      <w:marBottom w:val="0"/>
      <w:divBdr>
        <w:top w:val="none" w:sz="0" w:space="0" w:color="auto"/>
        <w:left w:val="none" w:sz="0" w:space="0" w:color="auto"/>
        <w:bottom w:val="none" w:sz="0" w:space="0" w:color="auto"/>
        <w:right w:val="none" w:sz="0" w:space="0" w:color="auto"/>
      </w:divBdr>
    </w:div>
    <w:div w:id="370494630">
      <w:marLeft w:val="640"/>
      <w:marRight w:val="0"/>
      <w:marTop w:val="0"/>
      <w:marBottom w:val="0"/>
      <w:divBdr>
        <w:top w:val="none" w:sz="0" w:space="0" w:color="auto"/>
        <w:left w:val="none" w:sz="0" w:space="0" w:color="auto"/>
        <w:bottom w:val="none" w:sz="0" w:space="0" w:color="auto"/>
        <w:right w:val="none" w:sz="0" w:space="0" w:color="auto"/>
      </w:divBdr>
    </w:div>
    <w:div w:id="370501578">
      <w:marLeft w:val="640"/>
      <w:marRight w:val="0"/>
      <w:marTop w:val="0"/>
      <w:marBottom w:val="0"/>
      <w:divBdr>
        <w:top w:val="none" w:sz="0" w:space="0" w:color="auto"/>
        <w:left w:val="none" w:sz="0" w:space="0" w:color="auto"/>
        <w:bottom w:val="none" w:sz="0" w:space="0" w:color="auto"/>
        <w:right w:val="none" w:sz="0" w:space="0" w:color="auto"/>
      </w:divBdr>
    </w:div>
    <w:div w:id="370737281">
      <w:marLeft w:val="640"/>
      <w:marRight w:val="0"/>
      <w:marTop w:val="0"/>
      <w:marBottom w:val="0"/>
      <w:divBdr>
        <w:top w:val="none" w:sz="0" w:space="0" w:color="auto"/>
        <w:left w:val="none" w:sz="0" w:space="0" w:color="auto"/>
        <w:bottom w:val="none" w:sz="0" w:space="0" w:color="auto"/>
        <w:right w:val="none" w:sz="0" w:space="0" w:color="auto"/>
      </w:divBdr>
    </w:div>
    <w:div w:id="370764812">
      <w:marLeft w:val="640"/>
      <w:marRight w:val="0"/>
      <w:marTop w:val="0"/>
      <w:marBottom w:val="0"/>
      <w:divBdr>
        <w:top w:val="none" w:sz="0" w:space="0" w:color="auto"/>
        <w:left w:val="none" w:sz="0" w:space="0" w:color="auto"/>
        <w:bottom w:val="none" w:sz="0" w:space="0" w:color="auto"/>
        <w:right w:val="none" w:sz="0" w:space="0" w:color="auto"/>
      </w:divBdr>
    </w:div>
    <w:div w:id="370766295">
      <w:marLeft w:val="640"/>
      <w:marRight w:val="0"/>
      <w:marTop w:val="0"/>
      <w:marBottom w:val="0"/>
      <w:divBdr>
        <w:top w:val="none" w:sz="0" w:space="0" w:color="auto"/>
        <w:left w:val="none" w:sz="0" w:space="0" w:color="auto"/>
        <w:bottom w:val="none" w:sz="0" w:space="0" w:color="auto"/>
        <w:right w:val="none" w:sz="0" w:space="0" w:color="auto"/>
      </w:divBdr>
    </w:div>
    <w:div w:id="370804404">
      <w:marLeft w:val="640"/>
      <w:marRight w:val="0"/>
      <w:marTop w:val="0"/>
      <w:marBottom w:val="0"/>
      <w:divBdr>
        <w:top w:val="none" w:sz="0" w:space="0" w:color="auto"/>
        <w:left w:val="none" w:sz="0" w:space="0" w:color="auto"/>
        <w:bottom w:val="none" w:sz="0" w:space="0" w:color="auto"/>
        <w:right w:val="none" w:sz="0" w:space="0" w:color="auto"/>
      </w:divBdr>
    </w:div>
    <w:div w:id="370807911">
      <w:marLeft w:val="640"/>
      <w:marRight w:val="0"/>
      <w:marTop w:val="0"/>
      <w:marBottom w:val="0"/>
      <w:divBdr>
        <w:top w:val="none" w:sz="0" w:space="0" w:color="auto"/>
        <w:left w:val="none" w:sz="0" w:space="0" w:color="auto"/>
        <w:bottom w:val="none" w:sz="0" w:space="0" w:color="auto"/>
        <w:right w:val="none" w:sz="0" w:space="0" w:color="auto"/>
      </w:divBdr>
    </w:div>
    <w:div w:id="371148389">
      <w:marLeft w:val="640"/>
      <w:marRight w:val="0"/>
      <w:marTop w:val="0"/>
      <w:marBottom w:val="0"/>
      <w:divBdr>
        <w:top w:val="none" w:sz="0" w:space="0" w:color="auto"/>
        <w:left w:val="none" w:sz="0" w:space="0" w:color="auto"/>
        <w:bottom w:val="none" w:sz="0" w:space="0" w:color="auto"/>
        <w:right w:val="none" w:sz="0" w:space="0" w:color="auto"/>
      </w:divBdr>
    </w:div>
    <w:div w:id="371199619">
      <w:marLeft w:val="640"/>
      <w:marRight w:val="0"/>
      <w:marTop w:val="0"/>
      <w:marBottom w:val="0"/>
      <w:divBdr>
        <w:top w:val="none" w:sz="0" w:space="0" w:color="auto"/>
        <w:left w:val="none" w:sz="0" w:space="0" w:color="auto"/>
        <w:bottom w:val="none" w:sz="0" w:space="0" w:color="auto"/>
        <w:right w:val="none" w:sz="0" w:space="0" w:color="auto"/>
      </w:divBdr>
    </w:div>
    <w:div w:id="371224519">
      <w:marLeft w:val="640"/>
      <w:marRight w:val="0"/>
      <w:marTop w:val="0"/>
      <w:marBottom w:val="0"/>
      <w:divBdr>
        <w:top w:val="none" w:sz="0" w:space="0" w:color="auto"/>
        <w:left w:val="none" w:sz="0" w:space="0" w:color="auto"/>
        <w:bottom w:val="none" w:sz="0" w:space="0" w:color="auto"/>
        <w:right w:val="none" w:sz="0" w:space="0" w:color="auto"/>
      </w:divBdr>
    </w:div>
    <w:div w:id="371227997">
      <w:marLeft w:val="640"/>
      <w:marRight w:val="0"/>
      <w:marTop w:val="0"/>
      <w:marBottom w:val="0"/>
      <w:divBdr>
        <w:top w:val="none" w:sz="0" w:space="0" w:color="auto"/>
        <w:left w:val="none" w:sz="0" w:space="0" w:color="auto"/>
        <w:bottom w:val="none" w:sz="0" w:space="0" w:color="auto"/>
        <w:right w:val="none" w:sz="0" w:space="0" w:color="auto"/>
      </w:divBdr>
    </w:div>
    <w:div w:id="371467988">
      <w:marLeft w:val="640"/>
      <w:marRight w:val="0"/>
      <w:marTop w:val="0"/>
      <w:marBottom w:val="0"/>
      <w:divBdr>
        <w:top w:val="none" w:sz="0" w:space="0" w:color="auto"/>
        <w:left w:val="none" w:sz="0" w:space="0" w:color="auto"/>
        <w:bottom w:val="none" w:sz="0" w:space="0" w:color="auto"/>
        <w:right w:val="none" w:sz="0" w:space="0" w:color="auto"/>
      </w:divBdr>
    </w:div>
    <w:div w:id="371540686">
      <w:marLeft w:val="640"/>
      <w:marRight w:val="0"/>
      <w:marTop w:val="0"/>
      <w:marBottom w:val="0"/>
      <w:divBdr>
        <w:top w:val="none" w:sz="0" w:space="0" w:color="auto"/>
        <w:left w:val="none" w:sz="0" w:space="0" w:color="auto"/>
        <w:bottom w:val="none" w:sz="0" w:space="0" w:color="auto"/>
        <w:right w:val="none" w:sz="0" w:space="0" w:color="auto"/>
      </w:divBdr>
    </w:div>
    <w:div w:id="371610711">
      <w:marLeft w:val="640"/>
      <w:marRight w:val="0"/>
      <w:marTop w:val="0"/>
      <w:marBottom w:val="0"/>
      <w:divBdr>
        <w:top w:val="none" w:sz="0" w:space="0" w:color="auto"/>
        <w:left w:val="none" w:sz="0" w:space="0" w:color="auto"/>
        <w:bottom w:val="none" w:sz="0" w:space="0" w:color="auto"/>
        <w:right w:val="none" w:sz="0" w:space="0" w:color="auto"/>
      </w:divBdr>
    </w:div>
    <w:div w:id="371616095">
      <w:marLeft w:val="640"/>
      <w:marRight w:val="0"/>
      <w:marTop w:val="0"/>
      <w:marBottom w:val="0"/>
      <w:divBdr>
        <w:top w:val="none" w:sz="0" w:space="0" w:color="auto"/>
        <w:left w:val="none" w:sz="0" w:space="0" w:color="auto"/>
        <w:bottom w:val="none" w:sz="0" w:space="0" w:color="auto"/>
        <w:right w:val="none" w:sz="0" w:space="0" w:color="auto"/>
      </w:divBdr>
    </w:div>
    <w:div w:id="371660519">
      <w:marLeft w:val="640"/>
      <w:marRight w:val="0"/>
      <w:marTop w:val="0"/>
      <w:marBottom w:val="0"/>
      <w:divBdr>
        <w:top w:val="none" w:sz="0" w:space="0" w:color="auto"/>
        <w:left w:val="none" w:sz="0" w:space="0" w:color="auto"/>
        <w:bottom w:val="none" w:sz="0" w:space="0" w:color="auto"/>
        <w:right w:val="none" w:sz="0" w:space="0" w:color="auto"/>
      </w:divBdr>
    </w:div>
    <w:div w:id="371728003">
      <w:marLeft w:val="640"/>
      <w:marRight w:val="0"/>
      <w:marTop w:val="0"/>
      <w:marBottom w:val="0"/>
      <w:divBdr>
        <w:top w:val="none" w:sz="0" w:space="0" w:color="auto"/>
        <w:left w:val="none" w:sz="0" w:space="0" w:color="auto"/>
        <w:bottom w:val="none" w:sz="0" w:space="0" w:color="auto"/>
        <w:right w:val="none" w:sz="0" w:space="0" w:color="auto"/>
      </w:divBdr>
    </w:div>
    <w:div w:id="371728357">
      <w:marLeft w:val="640"/>
      <w:marRight w:val="0"/>
      <w:marTop w:val="0"/>
      <w:marBottom w:val="0"/>
      <w:divBdr>
        <w:top w:val="none" w:sz="0" w:space="0" w:color="auto"/>
        <w:left w:val="none" w:sz="0" w:space="0" w:color="auto"/>
        <w:bottom w:val="none" w:sz="0" w:space="0" w:color="auto"/>
        <w:right w:val="none" w:sz="0" w:space="0" w:color="auto"/>
      </w:divBdr>
    </w:div>
    <w:div w:id="371926978">
      <w:marLeft w:val="640"/>
      <w:marRight w:val="0"/>
      <w:marTop w:val="0"/>
      <w:marBottom w:val="0"/>
      <w:divBdr>
        <w:top w:val="none" w:sz="0" w:space="0" w:color="auto"/>
        <w:left w:val="none" w:sz="0" w:space="0" w:color="auto"/>
        <w:bottom w:val="none" w:sz="0" w:space="0" w:color="auto"/>
        <w:right w:val="none" w:sz="0" w:space="0" w:color="auto"/>
      </w:divBdr>
    </w:div>
    <w:div w:id="372120617">
      <w:marLeft w:val="640"/>
      <w:marRight w:val="0"/>
      <w:marTop w:val="0"/>
      <w:marBottom w:val="0"/>
      <w:divBdr>
        <w:top w:val="none" w:sz="0" w:space="0" w:color="auto"/>
        <w:left w:val="none" w:sz="0" w:space="0" w:color="auto"/>
        <w:bottom w:val="none" w:sz="0" w:space="0" w:color="auto"/>
        <w:right w:val="none" w:sz="0" w:space="0" w:color="auto"/>
      </w:divBdr>
    </w:div>
    <w:div w:id="372267366">
      <w:marLeft w:val="640"/>
      <w:marRight w:val="0"/>
      <w:marTop w:val="0"/>
      <w:marBottom w:val="0"/>
      <w:divBdr>
        <w:top w:val="none" w:sz="0" w:space="0" w:color="auto"/>
        <w:left w:val="none" w:sz="0" w:space="0" w:color="auto"/>
        <w:bottom w:val="none" w:sz="0" w:space="0" w:color="auto"/>
        <w:right w:val="none" w:sz="0" w:space="0" w:color="auto"/>
      </w:divBdr>
    </w:div>
    <w:div w:id="372391100">
      <w:marLeft w:val="640"/>
      <w:marRight w:val="0"/>
      <w:marTop w:val="0"/>
      <w:marBottom w:val="0"/>
      <w:divBdr>
        <w:top w:val="none" w:sz="0" w:space="0" w:color="auto"/>
        <w:left w:val="none" w:sz="0" w:space="0" w:color="auto"/>
        <w:bottom w:val="none" w:sz="0" w:space="0" w:color="auto"/>
        <w:right w:val="none" w:sz="0" w:space="0" w:color="auto"/>
      </w:divBdr>
    </w:div>
    <w:div w:id="372460176">
      <w:marLeft w:val="640"/>
      <w:marRight w:val="0"/>
      <w:marTop w:val="0"/>
      <w:marBottom w:val="0"/>
      <w:divBdr>
        <w:top w:val="none" w:sz="0" w:space="0" w:color="auto"/>
        <w:left w:val="none" w:sz="0" w:space="0" w:color="auto"/>
        <w:bottom w:val="none" w:sz="0" w:space="0" w:color="auto"/>
        <w:right w:val="none" w:sz="0" w:space="0" w:color="auto"/>
      </w:divBdr>
    </w:div>
    <w:div w:id="372461529">
      <w:marLeft w:val="640"/>
      <w:marRight w:val="0"/>
      <w:marTop w:val="0"/>
      <w:marBottom w:val="0"/>
      <w:divBdr>
        <w:top w:val="none" w:sz="0" w:space="0" w:color="auto"/>
        <w:left w:val="none" w:sz="0" w:space="0" w:color="auto"/>
        <w:bottom w:val="none" w:sz="0" w:space="0" w:color="auto"/>
        <w:right w:val="none" w:sz="0" w:space="0" w:color="auto"/>
      </w:divBdr>
    </w:div>
    <w:div w:id="372462086">
      <w:marLeft w:val="640"/>
      <w:marRight w:val="0"/>
      <w:marTop w:val="0"/>
      <w:marBottom w:val="0"/>
      <w:divBdr>
        <w:top w:val="none" w:sz="0" w:space="0" w:color="auto"/>
        <w:left w:val="none" w:sz="0" w:space="0" w:color="auto"/>
        <w:bottom w:val="none" w:sz="0" w:space="0" w:color="auto"/>
        <w:right w:val="none" w:sz="0" w:space="0" w:color="auto"/>
      </w:divBdr>
    </w:div>
    <w:div w:id="372466656">
      <w:marLeft w:val="640"/>
      <w:marRight w:val="0"/>
      <w:marTop w:val="0"/>
      <w:marBottom w:val="0"/>
      <w:divBdr>
        <w:top w:val="none" w:sz="0" w:space="0" w:color="auto"/>
        <w:left w:val="none" w:sz="0" w:space="0" w:color="auto"/>
        <w:bottom w:val="none" w:sz="0" w:space="0" w:color="auto"/>
        <w:right w:val="none" w:sz="0" w:space="0" w:color="auto"/>
      </w:divBdr>
    </w:div>
    <w:div w:id="372577407">
      <w:marLeft w:val="640"/>
      <w:marRight w:val="0"/>
      <w:marTop w:val="0"/>
      <w:marBottom w:val="0"/>
      <w:divBdr>
        <w:top w:val="none" w:sz="0" w:space="0" w:color="auto"/>
        <w:left w:val="none" w:sz="0" w:space="0" w:color="auto"/>
        <w:bottom w:val="none" w:sz="0" w:space="0" w:color="auto"/>
        <w:right w:val="none" w:sz="0" w:space="0" w:color="auto"/>
      </w:divBdr>
    </w:div>
    <w:div w:id="372582794">
      <w:marLeft w:val="640"/>
      <w:marRight w:val="0"/>
      <w:marTop w:val="0"/>
      <w:marBottom w:val="0"/>
      <w:divBdr>
        <w:top w:val="none" w:sz="0" w:space="0" w:color="auto"/>
        <w:left w:val="none" w:sz="0" w:space="0" w:color="auto"/>
        <w:bottom w:val="none" w:sz="0" w:space="0" w:color="auto"/>
        <w:right w:val="none" w:sz="0" w:space="0" w:color="auto"/>
      </w:divBdr>
    </w:div>
    <w:div w:id="372655831">
      <w:marLeft w:val="640"/>
      <w:marRight w:val="0"/>
      <w:marTop w:val="0"/>
      <w:marBottom w:val="0"/>
      <w:divBdr>
        <w:top w:val="none" w:sz="0" w:space="0" w:color="auto"/>
        <w:left w:val="none" w:sz="0" w:space="0" w:color="auto"/>
        <w:bottom w:val="none" w:sz="0" w:space="0" w:color="auto"/>
        <w:right w:val="none" w:sz="0" w:space="0" w:color="auto"/>
      </w:divBdr>
    </w:div>
    <w:div w:id="372660552">
      <w:marLeft w:val="640"/>
      <w:marRight w:val="0"/>
      <w:marTop w:val="0"/>
      <w:marBottom w:val="0"/>
      <w:divBdr>
        <w:top w:val="none" w:sz="0" w:space="0" w:color="auto"/>
        <w:left w:val="none" w:sz="0" w:space="0" w:color="auto"/>
        <w:bottom w:val="none" w:sz="0" w:space="0" w:color="auto"/>
        <w:right w:val="none" w:sz="0" w:space="0" w:color="auto"/>
      </w:divBdr>
    </w:div>
    <w:div w:id="372778813">
      <w:marLeft w:val="640"/>
      <w:marRight w:val="0"/>
      <w:marTop w:val="0"/>
      <w:marBottom w:val="0"/>
      <w:divBdr>
        <w:top w:val="none" w:sz="0" w:space="0" w:color="auto"/>
        <w:left w:val="none" w:sz="0" w:space="0" w:color="auto"/>
        <w:bottom w:val="none" w:sz="0" w:space="0" w:color="auto"/>
        <w:right w:val="none" w:sz="0" w:space="0" w:color="auto"/>
      </w:divBdr>
    </w:div>
    <w:div w:id="372851004">
      <w:marLeft w:val="640"/>
      <w:marRight w:val="0"/>
      <w:marTop w:val="0"/>
      <w:marBottom w:val="0"/>
      <w:divBdr>
        <w:top w:val="none" w:sz="0" w:space="0" w:color="auto"/>
        <w:left w:val="none" w:sz="0" w:space="0" w:color="auto"/>
        <w:bottom w:val="none" w:sz="0" w:space="0" w:color="auto"/>
        <w:right w:val="none" w:sz="0" w:space="0" w:color="auto"/>
      </w:divBdr>
    </w:div>
    <w:div w:id="372853937">
      <w:marLeft w:val="640"/>
      <w:marRight w:val="0"/>
      <w:marTop w:val="0"/>
      <w:marBottom w:val="0"/>
      <w:divBdr>
        <w:top w:val="none" w:sz="0" w:space="0" w:color="auto"/>
        <w:left w:val="none" w:sz="0" w:space="0" w:color="auto"/>
        <w:bottom w:val="none" w:sz="0" w:space="0" w:color="auto"/>
        <w:right w:val="none" w:sz="0" w:space="0" w:color="auto"/>
      </w:divBdr>
    </w:div>
    <w:div w:id="372966291">
      <w:marLeft w:val="640"/>
      <w:marRight w:val="0"/>
      <w:marTop w:val="0"/>
      <w:marBottom w:val="0"/>
      <w:divBdr>
        <w:top w:val="none" w:sz="0" w:space="0" w:color="auto"/>
        <w:left w:val="none" w:sz="0" w:space="0" w:color="auto"/>
        <w:bottom w:val="none" w:sz="0" w:space="0" w:color="auto"/>
        <w:right w:val="none" w:sz="0" w:space="0" w:color="auto"/>
      </w:divBdr>
    </w:div>
    <w:div w:id="373165239">
      <w:marLeft w:val="640"/>
      <w:marRight w:val="0"/>
      <w:marTop w:val="0"/>
      <w:marBottom w:val="0"/>
      <w:divBdr>
        <w:top w:val="none" w:sz="0" w:space="0" w:color="auto"/>
        <w:left w:val="none" w:sz="0" w:space="0" w:color="auto"/>
        <w:bottom w:val="none" w:sz="0" w:space="0" w:color="auto"/>
        <w:right w:val="none" w:sz="0" w:space="0" w:color="auto"/>
      </w:divBdr>
    </w:div>
    <w:div w:id="373389526">
      <w:marLeft w:val="640"/>
      <w:marRight w:val="0"/>
      <w:marTop w:val="0"/>
      <w:marBottom w:val="0"/>
      <w:divBdr>
        <w:top w:val="none" w:sz="0" w:space="0" w:color="auto"/>
        <w:left w:val="none" w:sz="0" w:space="0" w:color="auto"/>
        <w:bottom w:val="none" w:sz="0" w:space="0" w:color="auto"/>
        <w:right w:val="none" w:sz="0" w:space="0" w:color="auto"/>
      </w:divBdr>
    </w:div>
    <w:div w:id="373503429">
      <w:marLeft w:val="640"/>
      <w:marRight w:val="0"/>
      <w:marTop w:val="0"/>
      <w:marBottom w:val="0"/>
      <w:divBdr>
        <w:top w:val="none" w:sz="0" w:space="0" w:color="auto"/>
        <w:left w:val="none" w:sz="0" w:space="0" w:color="auto"/>
        <w:bottom w:val="none" w:sz="0" w:space="0" w:color="auto"/>
        <w:right w:val="none" w:sz="0" w:space="0" w:color="auto"/>
      </w:divBdr>
    </w:div>
    <w:div w:id="373579048">
      <w:marLeft w:val="640"/>
      <w:marRight w:val="0"/>
      <w:marTop w:val="0"/>
      <w:marBottom w:val="0"/>
      <w:divBdr>
        <w:top w:val="none" w:sz="0" w:space="0" w:color="auto"/>
        <w:left w:val="none" w:sz="0" w:space="0" w:color="auto"/>
        <w:bottom w:val="none" w:sz="0" w:space="0" w:color="auto"/>
        <w:right w:val="none" w:sz="0" w:space="0" w:color="auto"/>
      </w:divBdr>
    </w:div>
    <w:div w:id="373622181">
      <w:marLeft w:val="640"/>
      <w:marRight w:val="0"/>
      <w:marTop w:val="0"/>
      <w:marBottom w:val="0"/>
      <w:divBdr>
        <w:top w:val="none" w:sz="0" w:space="0" w:color="auto"/>
        <w:left w:val="none" w:sz="0" w:space="0" w:color="auto"/>
        <w:bottom w:val="none" w:sz="0" w:space="0" w:color="auto"/>
        <w:right w:val="none" w:sz="0" w:space="0" w:color="auto"/>
      </w:divBdr>
    </w:div>
    <w:div w:id="373773297">
      <w:marLeft w:val="640"/>
      <w:marRight w:val="0"/>
      <w:marTop w:val="0"/>
      <w:marBottom w:val="0"/>
      <w:divBdr>
        <w:top w:val="none" w:sz="0" w:space="0" w:color="auto"/>
        <w:left w:val="none" w:sz="0" w:space="0" w:color="auto"/>
        <w:bottom w:val="none" w:sz="0" w:space="0" w:color="auto"/>
        <w:right w:val="none" w:sz="0" w:space="0" w:color="auto"/>
      </w:divBdr>
    </w:div>
    <w:div w:id="373773864">
      <w:marLeft w:val="640"/>
      <w:marRight w:val="0"/>
      <w:marTop w:val="0"/>
      <w:marBottom w:val="0"/>
      <w:divBdr>
        <w:top w:val="none" w:sz="0" w:space="0" w:color="auto"/>
        <w:left w:val="none" w:sz="0" w:space="0" w:color="auto"/>
        <w:bottom w:val="none" w:sz="0" w:space="0" w:color="auto"/>
        <w:right w:val="none" w:sz="0" w:space="0" w:color="auto"/>
      </w:divBdr>
    </w:div>
    <w:div w:id="373890830">
      <w:marLeft w:val="640"/>
      <w:marRight w:val="0"/>
      <w:marTop w:val="0"/>
      <w:marBottom w:val="0"/>
      <w:divBdr>
        <w:top w:val="none" w:sz="0" w:space="0" w:color="auto"/>
        <w:left w:val="none" w:sz="0" w:space="0" w:color="auto"/>
        <w:bottom w:val="none" w:sz="0" w:space="0" w:color="auto"/>
        <w:right w:val="none" w:sz="0" w:space="0" w:color="auto"/>
      </w:divBdr>
    </w:div>
    <w:div w:id="373969115">
      <w:marLeft w:val="640"/>
      <w:marRight w:val="0"/>
      <w:marTop w:val="0"/>
      <w:marBottom w:val="0"/>
      <w:divBdr>
        <w:top w:val="none" w:sz="0" w:space="0" w:color="auto"/>
        <w:left w:val="none" w:sz="0" w:space="0" w:color="auto"/>
        <w:bottom w:val="none" w:sz="0" w:space="0" w:color="auto"/>
        <w:right w:val="none" w:sz="0" w:space="0" w:color="auto"/>
      </w:divBdr>
    </w:div>
    <w:div w:id="373969960">
      <w:marLeft w:val="640"/>
      <w:marRight w:val="0"/>
      <w:marTop w:val="0"/>
      <w:marBottom w:val="0"/>
      <w:divBdr>
        <w:top w:val="none" w:sz="0" w:space="0" w:color="auto"/>
        <w:left w:val="none" w:sz="0" w:space="0" w:color="auto"/>
        <w:bottom w:val="none" w:sz="0" w:space="0" w:color="auto"/>
        <w:right w:val="none" w:sz="0" w:space="0" w:color="auto"/>
      </w:divBdr>
    </w:div>
    <w:div w:id="374236384">
      <w:marLeft w:val="640"/>
      <w:marRight w:val="0"/>
      <w:marTop w:val="0"/>
      <w:marBottom w:val="0"/>
      <w:divBdr>
        <w:top w:val="none" w:sz="0" w:space="0" w:color="auto"/>
        <w:left w:val="none" w:sz="0" w:space="0" w:color="auto"/>
        <w:bottom w:val="none" w:sz="0" w:space="0" w:color="auto"/>
        <w:right w:val="none" w:sz="0" w:space="0" w:color="auto"/>
      </w:divBdr>
    </w:div>
    <w:div w:id="374278886">
      <w:marLeft w:val="640"/>
      <w:marRight w:val="0"/>
      <w:marTop w:val="0"/>
      <w:marBottom w:val="0"/>
      <w:divBdr>
        <w:top w:val="none" w:sz="0" w:space="0" w:color="auto"/>
        <w:left w:val="none" w:sz="0" w:space="0" w:color="auto"/>
        <w:bottom w:val="none" w:sz="0" w:space="0" w:color="auto"/>
        <w:right w:val="none" w:sz="0" w:space="0" w:color="auto"/>
      </w:divBdr>
    </w:div>
    <w:div w:id="374282538">
      <w:marLeft w:val="640"/>
      <w:marRight w:val="0"/>
      <w:marTop w:val="0"/>
      <w:marBottom w:val="0"/>
      <w:divBdr>
        <w:top w:val="none" w:sz="0" w:space="0" w:color="auto"/>
        <w:left w:val="none" w:sz="0" w:space="0" w:color="auto"/>
        <w:bottom w:val="none" w:sz="0" w:space="0" w:color="auto"/>
        <w:right w:val="none" w:sz="0" w:space="0" w:color="auto"/>
      </w:divBdr>
    </w:div>
    <w:div w:id="374306481">
      <w:marLeft w:val="640"/>
      <w:marRight w:val="0"/>
      <w:marTop w:val="0"/>
      <w:marBottom w:val="0"/>
      <w:divBdr>
        <w:top w:val="none" w:sz="0" w:space="0" w:color="auto"/>
        <w:left w:val="none" w:sz="0" w:space="0" w:color="auto"/>
        <w:bottom w:val="none" w:sz="0" w:space="0" w:color="auto"/>
        <w:right w:val="none" w:sz="0" w:space="0" w:color="auto"/>
      </w:divBdr>
    </w:div>
    <w:div w:id="374308537">
      <w:marLeft w:val="640"/>
      <w:marRight w:val="0"/>
      <w:marTop w:val="0"/>
      <w:marBottom w:val="0"/>
      <w:divBdr>
        <w:top w:val="none" w:sz="0" w:space="0" w:color="auto"/>
        <w:left w:val="none" w:sz="0" w:space="0" w:color="auto"/>
        <w:bottom w:val="none" w:sz="0" w:space="0" w:color="auto"/>
        <w:right w:val="none" w:sz="0" w:space="0" w:color="auto"/>
      </w:divBdr>
    </w:div>
    <w:div w:id="374352279">
      <w:marLeft w:val="640"/>
      <w:marRight w:val="0"/>
      <w:marTop w:val="0"/>
      <w:marBottom w:val="0"/>
      <w:divBdr>
        <w:top w:val="none" w:sz="0" w:space="0" w:color="auto"/>
        <w:left w:val="none" w:sz="0" w:space="0" w:color="auto"/>
        <w:bottom w:val="none" w:sz="0" w:space="0" w:color="auto"/>
        <w:right w:val="none" w:sz="0" w:space="0" w:color="auto"/>
      </w:divBdr>
    </w:div>
    <w:div w:id="374424932">
      <w:marLeft w:val="640"/>
      <w:marRight w:val="0"/>
      <w:marTop w:val="0"/>
      <w:marBottom w:val="0"/>
      <w:divBdr>
        <w:top w:val="none" w:sz="0" w:space="0" w:color="auto"/>
        <w:left w:val="none" w:sz="0" w:space="0" w:color="auto"/>
        <w:bottom w:val="none" w:sz="0" w:space="0" w:color="auto"/>
        <w:right w:val="none" w:sz="0" w:space="0" w:color="auto"/>
      </w:divBdr>
    </w:div>
    <w:div w:id="374432377">
      <w:marLeft w:val="640"/>
      <w:marRight w:val="0"/>
      <w:marTop w:val="0"/>
      <w:marBottom w:val="0"/>
      <w:divBdr>
        <w:top w:val="none" w:sz="0" w:space="0" w:color="auto"/>
        <w:left w:val="none" w:sz="0" w:space="0" w:color="auto"/>
        <w:bottom w:val="none" w:sz="0" w:space="0" w:color="auto"/>
        <w:right w:val="none" w:sz="0" w:space="0" w:color="auto"/>
      </w:divBdr>
    </w:div>
    <w:div w:id="374548505">
      <w:marLeft w:val="640"/>
      <w:marRight w:val="0"/>
      <w:marTop w:val="0"/>
      <w:marBottom w:val="0"/>
      <w:divBdr>
        <w:top w:val="none" w:sz="0" w:space="0" w:color="auto"/>
        <w:left w:val="none" w:sz="0" w:space="0" w:color="auto"/>
        <w:bottom w:val="none" w:sz="0" w:space="0" w:color="auto"/>
        <w:right w:val="none" w:sz="0" w:space="0" w:color="auto"/>
      </w:divBdr>
    </w:div>
    <w:div w:id="374551435">
      <w:marLeft w:val="640"/>
      <w:marRight w:val="0"/>
      <w:marTop w:val="0"/>
      <w:marBottom w:val="0"/>
      <w:divBdr>
        <w:top w:val="none" w:sz="0" w:space="0" w:color="auto"/>
        <w:left w:val="none" w:sz="0" w:space="0" w:color="auto"/>
        <w:bottom w:val="none" w:sz="0" w:space="0" w:color="auto"/>
        <w:right w:val="none" w:sz="0" w:space="0" w:color="auto"/>
      </w:divBdr>
    </w:div>
    <w:div w:id="374700169">
      <w:marLeft w:val="640"/>
      <w:marRight w:val="0"/>
      <w:marTop w:val="0"/>
      <w:marBottom w:val="0"/>
      <w:divBdr>
        <w:top w:val="none" w:sz="0" w:space="0" w:color="auto"/>
        <w:left w:val="none" w:sz="0" w:space="0" w:color="auto"/>
        <w:bottom w:val="none" w:sz="0" w:space="0" w:color="auto"/>
        <w:right w:val="none" w:sz="0" w:space="0" w:color="auto"/>
      </w:divBdr>
    </w:div>
    <w:div w:id="374815990">
      <w:marLeft w:val="640"/>
      <w:marRight w:val="0"/>
      <w:marTop w:val="0"/>
      <w:marBottom w:val="0"/>
      <w:divBdr>
        <w:top w:val="none" w:sz="0" w:space="0" w:color="auto"/>
        <w:left w:val="none" w:sz="0" w:space="0" w:color="auto"/>
        <w:bottom w:val="none" w:sz="0" w:space="0" w:color="auto"/>
        <w:right w:val="none" w:sz="0" w:space="0" w:color="auto"/>
      </w:divBdr>
    </w:div>
    <w:div w:id="374886715">
      <w:marLeft w:val="640"/>
      <w:marRight w:val="0"/>
      <w:marTop w:val="0"/>
      <w:marBottom w:val="0"/>
      <w:divBdr>
        <w:top w:val="none" w:sz="0" w:space="0" w:color="auto"/>
        <w:left w:val="none" w:sz="0" w:space="0" w:color="auto"/>
        <w:bottom w:val="none" w:sz="0" w:space="0" w:color="auto"/>
        <w:right w:val="none" w:sz="0" w:space="0" w:color="auto"/>
      </w:divBdr>
    </w:div>
    <w:div w:id="374931727">
      <w:marLeft w:val="640"/>
      <w:marRight w:val="0"/>
      <w:marTop w:val="0"/>
      <w:marBottom w:val="0"/>
      <w:divBdr>
        <w:top w:val="none" w:sz="0" w:space="0" w:color="auto"/>
        <w:left w:val="none" w:sz="0" w:space="0" w:color="auto"/>
        <w:bottom w:val="none" w:sz="0" w:space="0" w:color="auto"/>
        <w:right w:val="none" w:sz="0" w:space="0" w:color="auto"/>
      </w:divBdr>
    </w:div>
    <w:div w:id="374936224">
      <w:marLeft w:val="640"/>
      <w:marRight w:val="0"/>
      <w:marTop w:val="0"/>
      <w:marBottom w:val="0"/>
      <w:divBdr>
        <w:top w:val="none" w:sz="0" w:space="0" w:color="auto"/>
        <w:left w:val="none" w:sz="0" w:space="0" w:color="auto"/>
        <w:bottom w:val="none" w:sz="0" w:space="0" w:color="auto"/>
        <w:right w:val="none" w:sz="0" w:space="0" w:color="auto"/>
      </w:divBdr>
    </w:div>
    <w:div w:id="375005607">
      <w:marLeft w:val="640"/>
      <w:marRight w:val="0"/>
      <w:marTop w:val="0"/>
      <w:marBottom w:val="0"/>
      <w:divBdr>
        <w:top w:val="none" w:sz="0" w:space="0" w:color="auto"/>
        <w:left w:val="none" w:sz="0" w:space="0" w:color="auto"/>
        <w:bottom w:val="none" w:sz="0" w:space="0" w:color="auto"/>
        <w:right w:val="none" w:sz="0" w:space="0" w:color="auto"/>
      </w:divBdr>
    </w:div>
    <w:div w:id="375007457">
      <w:marLeft w:val="640"/>
      <w:marRight w:val="0"/>
      <w:marTop w:val="0"/>
      <w:marBottom w:val="0"/>
      <w:divBdr>
        <w:top w:val="none" w:sz="0" w:space="0" w:color="auto"/>
        <w:left w:val="none" w:sz="0" w:space="0" w:color="auto"/>
        <w:bottom w:val="none" w:sz="0" w:space="0" w:color="auto"/>
        <w:right w:val="none" w:sz="0" w:space="0" w:color="auto"/>
      </w:divBdr>
    </w:div>
    <w:div w:id="375084821">
      <w:marLeft w:val="640"/>
      <w:marRight w:val="0"/>
      <w:marTop w:val="0"/>
      <w:marBottom w:val="0"/>
      <w:divBdr>
        <w:top w:val="none" w:sz="0" w:space="0" w:color="auto"/>
        <w:left w:val="none" w:sz="0" w:space="0" w:color="auto"/>
        <w:bottom w:val="none" w:sz="0" w:space="0" w:color="auto"/>
        <w:right w:val="none" w:sz="0" w:space="0" w:color="auto"/>
      </w:divBdr>
    </w:div>
    <w:div w:id="375085152">
      <w:marLeft w:val="640"/>
      <w:marRight w:val="0"/>
      <w:marTop w:val="0"/>
      <w:marBottom w:val="0"/>
      <w:divBdr>
        <w:top w:val="none" w:sz="0" w:space="0" w:color="auto"/>
        <w:left w:val="none" w:sz="0" w:space="0" w:color="auto"/>
        <w:bottom w:val="none" w:sz="0" w:space="0" w:color="auto"/>
        <w:right w:val="none" w:sz="0" w:space="0" w:color="auto"/>
      </w:divBdr>
    </w:div>
    <w:div w:id="375159724">
      <w:marLeft w:val="640"/>
      <w:marRight w:val="0"/>
      <w:marTop w:val="0"/>
      <w:marBottom w:val="0"/>
      <w:divBdr>
        <w:top w:val="none" w:sz="0" w:space="0" w:color="auto"/>
        <w:left w:val="none" w:sz="0" w:space="0" w:color="auto"/>
        <w:bottom w:val="none" w:sz="0" w:space="0" w:color="auto"/>
        <w:right w:val="none" w:sz="0" w:space="0" w:color="auto"/>
      </w:divBdr>
    </w:div>
    <w:div w:id="375205987">
      <w:marLeft w:val="640"/>
      <w:marRight w:val="0"/>
      <w:marTop w:val="0"/>
      <w:marBottom w:val="0"/>
      <w:divBdr>
        <w:top w:val="none" w:sz="0" w:space="0" w:color="auto"/>
        <w:left w:val="none" w:sz="0" w:space="0" w:color="auto"/>
        <w:bottom w:val="none" w:sz="0" w:space="0" w:color="auto"/>
        <w:right w:val="none" w:sz="0" w:space="0" w:color="auto"/>
      </w:divBdr>
    </w:div>
    <w:div w:id="375351588">
      <w:marLeft w:val="640"/>
      <w:marRight w:val="0"/>
      <w:marTop w:val="0"/>
      <w:marBottom w:val="0"/>
      <w:divBdr>
        <w:top w:val="none" w:sz="0" w:space="0" w:color="auto"/>
        <w:left w:val="none" w:sz="0" w:space="0" w:color="auto"/>
        <w:bottom w:val="none" w:sz="0" w:space="0" w:color="auto"/>
        <w:right w:val="none" w:sz="0" w:space="0" w:color="auto"/>
      </w:divBdr>
    </w:div>
    <w:div w:id="375355554">
      <w:marLeft w:val="640"/>
      <w:marRight w:val="0"/>
      <w:marTop w:val="0"/>
      <w:marBottom w:val="0"/>
      <w:divBdr>
        <w:top w:val="none" w:sz="0" w:space="0" w:color="auto"/>
        <w:left w:val="none" w:sz="0" w:space="0" w:color="auto"/>
        <w:bottom w:val="none" w:sz="0" w:space="0" w:color="auto"/>
        <w:right w:val="none" w:sz="0" w:space="0" w:color="auto"/>
      </w:divBdr>
    </w:div>
    <w:div w:id="375398762">
      <w:marLeft w:val="640"/>
      <w:marRight w:val="0"/>
      <w:marTop w:val="0"/>
      <w:marBottom w:val="0"/>
      <w:divBdr>
        <w:top w:val="none" w:sz="0" w:space="0" w:color="auto"/>
        <w:left w:val="none" w:sz="0" w:space="0" w:color="auto"/>
        <w:bottom w:val="none" w:sz="0" w:space="0" w:color="auto"/>
        <w:right w:val="none" w:sz="0" w:space="0" w:color="auto"/>
      </w:divBdr>
    </w:div>
    <w:div w:id="375474722">
      <w:marLeft w:val="640"/>
      <w:marRight w:val="0"/>
      <w:marTop w:val="0"/>
      <w:marBottom w:val="0"/>
      <w:divBdr>
        <w:top w:val="none" w:sz="0" w:space="0" w:color="auto"/>
        <w:left w:val="none" w:sz="0" w:space="0" w:color="auto"/>
        <w:bottom w:val="none" w:sz="0" w:space="0" w:color="auto"/>
        <w:right w:val="none" w:sz="0" w:space="0" w:color="auto"/>
      </w:divBdr>
    </w:div>
    <w:div w:id="375475028">
      <w:marLeft w:val="640"/>
      <w:marRight w:val="0"/>
      <w:marTop w:val="0"/>
      <w:marBottom w:val="0"/>
      <w:divBdr>
        <w:top w:val="none" w:sz="0" w:space="0" w:color="auto"/>
        <w:left w:val="none" w:sz="0" w:space="0" w:color="auto"/>
        <w:bottom w:val="none" w:sz="0" w:space="0" w:color="auto"/>
        <w:right w:val="none" w:sz="0" w:space="0" w:color="auto"/>
      </w:divBdr>
    </w:div>
    <w:div w:id="375475700">
      <w:marLeft w:val="640"/>
      <w:marRight w:val="0"/>
      <w:marTop w:val="0"/>
      <w:marBottom w:val="0"/>
      <w:divBdr>
        <w:top w:val="none" w:sz="0" w:space="0" w:color="auto"/>
        <w:left w:val="none" w:sz="0" w:space="0" w:color="auto"/>
        <w:bottom w:val="none" w:sz="0" w:space="0" w:color="auto"/>
        <w:right w:val="none" w:sz="0" w:space="0" w:color="auto"/>
      </w:divBdr>
    </w:div>
    <w:div w:id="375593871">
      <w:marLeft w:val="640"/>
      <w:marRight w:val="0"/>
      <w:marTop w:val="0"/>
      <w:marBottom w:val="0"/>
      <w:divBdr>
        <w:top w:val="none" w:sz="0" w:space="0" w:color="auto"/>
        <w:left w:val="none" w:sz="0" w:space="0" w:color="auto"/>
        <w:bottom w:val="none" w:sz="0" w:space="0" w:color="auto"/>
        <w:right w:val="none" w:sz="0" w:space="0" w:color="auto"/>
      </w:divBdr>
    </w:div>
    <w:div w:id="375618959">
      <w:marLeft w:val="640"/>
      <w:marRight w:val="0"/>
      <w:marTop w:val="0"/>
      <w:marBottom w:val="0"/>
      <w:divBdr>
        <w:top w:val="none" w:sz="0" w:space="0" w:color="auto"/>
        <w:left w:val="none" w:sz="0" w:space="0" w:color="auto"/>
        <w:bottom w:val="none" w:sz="0" w:space="0" w:color="auto"/>
        <w:right w:val="none" w:sz="0" w:space="0" w:color="auto"/>
      </w:divBdr>
    </w:div>
    <w:div w:id="375619110">
      <w:marLeft w:val="640"/>
      <w:marRight w:val="0"/>
      <w:marTop w:val="0"/>
      <w:marBottom w:val="0"/>
      <w:divBdr>
        <w:top w:val="none" w:sz="0" w:space="0" w:color="auto"/>
        <w:left w:val="none" w:sz="0" w:space="0" w:color="auto"/>
        <w:bottom w:val="none" w:sz="0" w:space="0" w:color="auto"/>
        <w:right w:val="none" w:sz="0" w:space="0" w:color="auto"/>
      </w:divBdr>
    </w:div>
    <w:div w:id="375738832">
      <w:marLeft w:val="640"/>
      <w:marRight w:val="0"/>
      <w:marTop w:val="0"/>
      <w:marBottom w:val="0"/>
      <w:divBdr>
        <w:top w:val="none" w:sz="0" w:space="0" w:color="auto"/>
        <w:left w:val="none" w:sz="0" w:space="0" w:color="auto"/>
        <w:bottom w:val="none" w:sz="0" w:space="0" w:color="auto"/>
        <w:right w:val="none" w:sz="0" w:space="0" w:color="auto"/>
      </w:divBdr>
    </w:div>
    <w:div w:id="375785235">
      <w:marLeft w:val="640"/>
      <w:marRight w:val="0"/>
      <w:marTop w:val="0"/>
      <w:marBottom w:val="0"/>
      <w:divBdr>
        <w:top w:val="none" w:sz="0" w:space="0" w:color="auto"/>
        <w:left w:val="none" w:sz="0" w:space="0" w:color="auto"/>
        <w:bottom w:val="none" w:sz="0" w:space="0" w:color="auto"/>
        <w:right w:val="none" w:sz="0" w:space="0" w:color="auto"/>
      </w:divBdr>
    </w:div>
    <w:div w:id="375859998">
      <w:marLeft w:val="640"/>
      <w:marRight w:val="0"/>
      <w:marTop w:val="0"/>
      <w:marBottom w:val="0"/>
      <w:divBdr>
        <w:top w:val="none" w:sz="0" w:space="0" w:color="auto"/>
        <w:left w:val="none" w:sz="0" w:space="0" w:color="auto"/>
        <w:bottom w:val="none" w:sz="0" w:space="0" w:color="auto"/>
        <w:right w:val="none" w:sz="0" w:space="0" w:color="auto"/>
      </w:divBdr>
    </w:div>
    <w:div w:id="375934767">
      <w:marLeft w:val="640"/>
      <w:marRight w:val="0"/>
      <w:marTop w:val="0"/>
      <w:marBottom w:val="0"/>
      <w:divBdr>
        <w:top w:val="none" w:sz="0" w:space="0" w:color="auto"/>
        <w:left w:val="none" w:sz="0" w:space="0" w:color="auto"/>
        <w:bottom w:val="none" w:sz="0" w:space="0" w:color="auto"/>
        <w:right w:val="none" w:sz="0" w:space="0" w:color="auto"/>
      </w:divBdr>
    </w:div>
    <w:div w:id="376050473">
      <w:marLeft w:val="640"/>
      <w:marRight w:val="0"/>
      <w:marTop w:val="0"/>
      <w:marBottom w:val="0"/>
      <w:divBdr>
        <w:top w:val="none" w:sz="0" w:space="0" w:color="auto"/>
        <w:left w:val="none" w:sz="0" w:space="0" w:color="auto"/>
        <w:bottom w:val="none" w:sz="0" w:space="0" w:color="auto"/>
        <w:right w:val="none" w:sz="0" w:space="0" w:color="auto"/>
      </w:divBdr>
    </w:div>
    <w:div w:id="376129685">
      <w:marLeft w:val="640"/>
      <w:marRight w:val="0"/>
      <w:marTop w:val="0"/>
      <w:marBottom w:val="0"/>
      <w:divBdr>
        <w:top w:val="none" w:sz="0" w:space="0" w:color="auto"/>
        <w:left w:val="none" w:sz="0" w:space="0" w:color="auto"/>
        <w:bottom w:val="none" w:sz="0" w:space="0" w:color="auto"/>
        <w:right w:val="none" w:sz="0" w:space="0" w:color="auto"/>
      </w:divBdr>
    </w:div>
    <w:div w:id="376243112">
      <w:marLeft w:val="640"/>
      <w:marRight w:val="0"/>
      <w:marTop w:val="0"/>
      <w:marBottom w:val="0"/>
      <w:divBdr>
        <w:top w:val="none" w:sz="0" w:space="0" w:color="auto"/>
        <w:left w:val="none" w:sz="0" w:space="0" w:color="auto"/>
        <w:bottom w:val="none" w:sz="0" w:space="0" w:color="auto"/>
        <w:right w:val="none" w:sz="0" w:space="0" w:color="auto"/>
      </w:divBdr>
    </w:div>
    <w:div w:id="376273037">
      <w:marLeft w:val="640"/>
      <w:marRight w:val="0"/>
      <w:marTop w:val="0"/>
      <w:marBottom w:val="0"/>
      <w:divBdr>
        <w:top w:val="none" w:sz="0" w:space="0" w:color="auto"/>
        <w:left w:val="none" w:sz="0" w:space="0" w:color="auto"/>
        <w:bottom w:val="none" w:sz="0" w:space="0" w:color="auto"/>
        <w:right w:val="none" w:sz="0" w:space="0" w:color="auto"/>
      </w:divBdr>
    </w:div>
    <w:div w:id="376318741">
      <w:marLeft w:val="640"/>
      <w:marRight w:val="0"/>
      <w:marTop w:val="0"/>
      <w:marBottom w:val="0"/>
      <w:divBdr>
        <w:top w:val="none" w:sz="0" w:space="0" w:color="auto"/>
        <w:left w:val="none" w:sz="0" w:space="0" w:color="auto"/>
        <w:bottom w:val="none" w:sz="0" w:space="0" w:color="auto"/>
        <w:right w:val="none" w:sz="0" w:space="0" w:color="auto"/>
      </w:divBdr>
    </w:div>
    <w:div w:id="376398025">
      <w:marLeft w:val="640"/>
      <w:marRight w:val="0"/>
      <w:marTop w:val="0"/>
      <w:marBottom w:val="0"/>
      <w:divBdr>
        <w:top w:val="none" w:sz="0" w:space="0" w:color="auto"/>
        <w:left w:val="none" w:sz="0" w:space="0" w:color="auto"/>
        <w:bottom w:val="none" w:sz="0" w:space="0" w:color="auto"/>
        <w:right w:val="none" w:sz="0" w:space="0" w:color="auto"/>
      </w:divBdr>
    </w:div>
    <w:div w:id="376398090">
      <w:marLeft w:val="640"/>
      <w:marRight w:val="0"/>
      <w:marTop w:val="0"/>
      <w:marBottom w:val="0"/>
      <w:divBdr>
        <w:top w:val="none" w:sz="0" w:space="0" w:color="auto"/>
        <w:left w:val="none" w:sz="0" w:space="0" w:color="auto"/>
        <w:bottom w:val="none" w:sz="0" w:space="0" w:color="auto"/>
        <w:right w:val="none" w:sz="0" w:space="0" w:color="auto"/>
      </w:divBdr>
    </w:div>
    <w:div w:id="376591525">
      <w:marLeft w:val="640"/>
      <w:marRight w:val="0"/>
      <w:marTop w:val="0"/>
      <w:marBottom w:val="0"/>
      <w:divBdr>
        <w:top w:val="none" w:sz="0" w:space="0" w:color="auto"/>
        <w:left w:val="none" w:sz="0" w:space="0" w:color="auto"/>
        <w:bottom w:val="none" w:sz="0" w:space="0" w:color="auto"/>
        <w:right w:val="none" w:sz="0" w:space="0" w:color="auto"/>
      </w:divBdr>
    </w:div>
    <w:div w:id="376707106">
      <w:marLeft w:val="640"/>
      <w:marRight w:val="0"/>
      <w:marTop w:val="0"/>
      <w:marBottom w:val="0"/>
      <w:divBdr>
        <w:top w:val="none" w:sz="0" w:space="0" w:color="auto"/>
        <w:left w:val="none" w:sz="0" w:space="0" w:color="auto"/>
        <w:bottom w:val="none" w:sz="0" w:space="0" w:color="auto"/>
        <w:right w:val="none" w:sz="0" w:space="0" w:color="auto"/>
      </w:divBdr>
    </w:div>
    <w:div w:id="376711075">
      <w:marLeft w:val="640"/>
      <w:marRight w:val="0"/>
      <w:marTop w:val="0"/>
      <w:marBottom w:val="0"/>
      <w:divBdr>
        <w:top w:val="none" w:sz="0" w:space="0" w:color="auto"/>
        <w:left w:val="none" w:sz="0" w:space="0" w:color="auto"/>
        <w:bottom w:val="none" w:sz="0" w:space="0" w:color="auto"/>
        <w:right w:val="none" w:sz="0" w:space="0" w:color="auto"/>
      </w:divBdr>
    </w:div>
    <w:div w:id="376781027">
      <w:marLeft w:val="640"/>
      <w:marRight w:val="0"/>
      <w:marTop w:val="0"/>
      <w:marBottom w:val="0"/>
      <w:divBdr>
        <w:top w:val="none" w:sz="0" w:space="0" w:color="auto"/>
        <w:left w:val="none" w:sz="0" w:space="0" w:color="auto"/>
        <w:bottom w:val="none" w:sz="0" w:space="0" w:color="auto"/>
        <w:right w:val="none" w:sz="0" w:space="0" w:color="auto"/>
      </w:divBdr>
    </w:div>
    <w:div w:id="376902448">
      <w:marLeft w:val="640"/>
      <w:marRight w:val="0"/>
      <w:marTop w:val="0"/>
      <w:marBottom w:val="0"/>
      <w:divBdr>
        <w:top w:val="none" w:sz="0" w:space="0" w:color="auto"/>
        <w:left w:val="none" w:sz="0" w:space="0" w:color="auto"/>
        <w:bottom w:val="none" w:sz="0" w:space="0" w:color="auto"/>
        <w:right w:val="none" w:sz="0" w:space="0" w:color="auto"/>
      </w:divBdr>
    </w:div>
    <w:div w:id="376929600">
      <w:marLeft w:val="640"/>
      <w:marRight w:val="0"/>
      <w:marTop w:val="0"/>
      <w:marBottom w:val="0"/>
      <w:divBdr>
        <w:top w:val="none" w:sz="0" w:space="0" w:color="auto"/>
        <w:left w:val="none" w:sz="0" w:space="0" w:color="auto"/>
        <w:bottom w:val="none" w:sz="0" w:space="0" w:color="auto"/>
        <w:right w:val="none" w:sz="0" w:space="0" w:color="auto"/>
      </w:divBdr>
    </w:div>
    <w:div w:id="377046896">
      <w:marLeft w:val="640"/>
      <w:marRight w:val="0"/>
      <w:marTop w:val="0"/>
      <w:marBottom w:val="0"/>
      <w:divBdr>
        <w:top w:val="none" w:sz="0" w:space="0" w:color="auto"/>
        <w:left w:val="none" w:sz="0" w:space="0" w:color="auto"/>
        <w:bottom w:val="none" w:sz="0" w:space="0" w:color="auto"/>
        <w:right w:val="none" w:sz="0" w:space="0" w:color="auto"/>
      </w:divBdr>
    </w:div>
    <w:div w:id="377240723">
      <w:marLeft w:val="640"/>
      <w:marRight w:val="0"/>
      <w:marTop w:val="0"/>
      <w:marBottom w:val="0"/>
      <w:divBdr>
        <w:top w:val="none" w:sz="0" w:space="0" w:color="auto"/>
        <w:left w:val="none" w:sz="0" w:space="0" w:color="auto"/>
        <w:bottom w:val="none" w:sz="0" w:space="0" w:color="auto"/>
        <w:right w:val="none" w:sz="0" w:space="0" w:color="auto"/>
      </w:divBdr>
    </w:div>
    <w:div w:id="377319320">
      <w:marLeft w:val="640"/>
      <w:marRight w:val="0"/>
      <w:marTop w:val="0"/>
      <w:marBottom w:val="0"/>
      <w:divBdr>
        <w:top w:val="none" w:sz="0" w:space="0" w:color="auto"/>
        <w:left w:val="none" w:sz="0" w:space="0" w:color="auto"/>
        <w:bottom w:val="none" w:sz="0" w:space="0" w:color="auto"/>
        <w:right w:val="none" w:sz="0" w:space="0" w:color="auto"/>
      </w:divBdr>
    </w:div>
    <w:div w:id="377512737">
      <w:marLeft w:val="640"/>
      <w:marRight w:val="0"/>
      <w:marTop w:val="0"/>
      <w:marBottom w:val="0"/>
      <w:divBdr>
        <w:top w:val="none" w:sz="0" w:space="0" w:color="auto"/>
        <w:left w:val="none" w:sz="0" w:space="0" w:color="auto"/>
        <w:bottom w:val="none" w:sz="0" w:space="0" w:color="auto"/>
        <w:right w:val="none" w:sz="0" w:space="0" w:color="auto"/>
      </w:divBdr>
    </w:div>
    <w:div w:id="377628495">
      <w:marLeft w:val="640"/>
      <w:marRight w:val="0"/>
      <w:marTop w:val="0"/>
      <w:marBottom w:val="0"/>
      <w:divBdr>
        <w:top w:val="none" w:sz="0" w:space="0" w:color="auto"/>
        <w:left w:val="none" w:sz="0" w:space="0" w:color="auto"/>
        <w:bottom w:val="none" w:sz="0" w:space="0" w:color="auto"/>
        <w:right w:val="none" w:sz="0" w:space="0" w:color="auto"/>
      </w:divBdr>
    </w:div>
    <w:div w:id="377822004">
      <w:marLeft w:val="640"/>
      <w:marRight w:val="0"/>
      <w:marTop w:val="0"/>
      <w:marBottom w:val="0"/>
      <w:divBdr>
        <w:top w:val="none" w:sz="0" w:space="0" w:color="auto"/>
        <w:left w:val="none" w:sz="0" w:space="0" w:color="auto"/>
        <w:bottom w:val="none" w:sz="0" w:space="0" w:color="auto"/>
        <w:right w:val="none" w:sz="0" w:space="0" w:color="auto"/>
      </w:divBdr>
    </w:div>
    <w:div w:id="377897339">
      <w:marLeft w:val="640"/>
      <w:marRight w:val="0"/>
      <w:marTop w:val="0"/>
      <w:marBottom w:val="0"/>
      <w:divBdr>
        <w:top w:val="none" w:sz="0" w:space="0" w:color="auto"/>
        <w:left w:val="none" w:sz="0" w:space="0" w:color="auto"/>
        <w:bottom w:val="none" w:sz="0" w:space="0" w:color="auto"/>
        <w:right w:val="none" w:sz="0" w:space="0" w:color="auto"/>
      </w:divBdr>
    </w:div>
    <w:div w:id="377946415">
      <w:marLeft w:val="640"/>
      <w:marRight w:val="0"/>
      <w:marTop w:val="0"/>
      <w:marBottom w:val="0"/>
      <w:divBdr>
        <w:top w:val="none" w:sz="0" w:space="0" w:color="auto"/>
        <w:left w:val="none" w:sz="0" w:space="0" w:color="auto"/>
        <w:bottom w:val="none" w:sz="0" w:space="0" w:color="auto"/>
        <w:right w:val="none" w:sz="0" w:space="0" w:color="auto"/>
      </w:divBdr>
    </w:div>
    <w:div w:id="377973905">
      <w:marLeft w:val="640"/>
      <w:marRight w:val="0"/>
      <w:marTop w:val="0"/>
      <w:marBottom w:val="0"/>
      <w:divBdr>
        <w:top w:val="none" w:sz="0" w:space="0" w:color="auto"/>
        <w:left w:val="none" w:sz="0" w:space="0" w:color="auto"/>
        <w:bottom w:val="none" w:sz="0" w:space="0" w:color="auto"/>
        <w:right w:val="none" w:sz="0" w:space="0" w:color="auto"/>
      </w:divBdr>
    </w:div>
    <w:div w:id="378014029">
      <w:marLeft w:val="640"/>
      <w:marRight w:val="0"/>
      <w:marTop w:val="0"/>
      <w:marBottom w:val="0"/>
      <w:divBdr>
        <w:top w:val="none" w:sz="0" w:space="0" w:color="auto"/>
        <w:left w:val="none" w:sz="0" w:space="0" w:color="auto"/>
        <w:bottom w:val="none" w:sz="0" w:space="0" w:color="auto"/>
        <w:right w:val="none" w:sz="0" w:space="0" w:color="auto"/>
      </w:divBdr>
    </w:div>
    <w:div w:id="378090030">
      <w:marLeft w:val="640"/>
      <w:marRight w:val="0"/>
      <w:marTop w:val="0"/>
      <w:marBottom w:val="0"/>
      <w:divBdr>
        <w:top w:val="none" w:sz="0" w:space="0" w:color="auto"/>
        <w:left w:val="none" w:sz="0" w:space="0" w:color="auto"/>
        <w:bottom w:val="none" w:sz="0" w:space="0" w:color="auto"/>
        <w:right w:val="none" w:sz="0" w:space="0" w:color="auto"/>
      </w:divBdr>
    </w:div>
    <w:div w:id="378211694">
      <w:marLeft w:val="640"/>
      <w:marRight w:val="0"/>
      <w:marTop w:val="0"/>
      <w:marBottom w:val="0"/>
      <w:divBdr>
        <w:top w:val="none" w:sz="0" w:space="0" w:color="auto"/>
        <w:left w:val="none" w:sz="0" w:space="0" w:color="auto"/>
        <w:bottom w:val="none" w:sz="0" w:space="0" w:color="auto"/>
        <w:right w:val="none" w:sz="0" w:space="0" w:color="auto"/>
      </w:divBdr>
    </w:div>
    <w:div w:id="378213421">
      <w:marLeft w:val="640"/>
      <w:marRight w:val="0"/>
      <w:marTop w:val="0"/>
      <w:marBottom w:val="0"/>
      <w:divBdr>
        <w:top w:val="none" w:sz="0" w:space="0" w:color="auto"/>
        <w:left w:val="none" w:sz="0" w:space="0" w:color="auto"/>
        <w:bottom w:val="none" w:sz="0" w:space="0" w:color="auto"/>
        <w:right w:val="none" w:sz="0" w:space="0" w:color="auto"/>
      </w:divBdr>
    </w:div>
    <w:div w:id="378282639">
      <w:marLeft w:val="640"/>
      <w:marRight w:val="0"/>
      <w:marTop w:val="0"/>
      <w:marBottom w:val="0"/>
      <w:divBdr>
        <w:top w:val="none" w:sz="0" w:space="0" w:color="auto"/>
        <w:left w:val="none" w:sz="0" w:space="0" w:color="auto"/>
        <w:bottom w:val="none" w:sz="0" w:space="0" w:color="auto"/>
        <w:right w:val="none" w:sz="0" w:space="0" w:color="auto"/>
      </w:divBdr>
    </w:div>
    <w:div w:id="378283603">
      <w:marLeft w:val="640"/>
      <w:marRight w:val="0"/>
      <w:marTop w:val="0"/>
      <w:marBottom w:val="0"/>
      <w:divBdr>
        <w:top w:val="none" w:sz="0" w:space="0" w:color="auto"/>
        <w:left w:val="none" w:sz="0" w:space="0" w:color="auto"/>
        <w:bottom w:val="none" w:sz="0" w:space="0" w:color="auto"/>
        <w:right w:val="none" w:sz="0" w:space="0" w:color="auto"/>
      </w:divBdr>
    </w:div>
    <w:div w:id="378356053">
      <w:marLeft w:val="640"/>
      <w:marRight w:val="0"/>
      <w:marTop w:val="0"/>
      <w:marBottom w:val="0"/>
      <w:divBdr>
        <w:top w:val="none" w:sz="0" w:space="0" w:color="auto"/>
        <w:left w:val="none" w:sz="0" w:space="0" w:color="auto"/>
        <w:bottom w:val="none" w:sz="0" w:space="0" w:color="auto"/>
        <w:right w:val="none" w:sz="0" w:space="0" w:color="auto"/>
      </w:divBdr>
    </w:div>
    <w:div w:id="378405847">
      <w:marLeft w:val="640"/>
      <w:marRight w:val="0"/>
      <w:marTop w:val="0"/>
      <w:marBottom w:val="0"/>
      <w:divBdr>
        <w:top w:val="none" w:sz="0" w:space="0" w:color="auto"/>
        <w:left w:val="none" w:sz="0" w:space="0" w:color="auto"/>
        <w:bottom w:val="none" w:sz="0" w:space="0" w:color="auto"/>
        <w:right w:val="none" w:sz="0" w:space="0" w:color="auto"/>
      </w:divBdr>
    </w:div>
    <w:div w:id="378436416">
      <w:marLeft w:val="640"/>
      <w:marRight w:val="0"/>
      <w:marTop w:val="0"/>
      <w:marBottom w:val="0"/>
      <w:divBdr>
        <w:top w:val="none" w:sz="0" w:space="0" w:color="auto"/>
        <w:left w:val="none" w:sz="0" w:space="0" w:color="auto"/>
        <w:bottom w:val="none" w:sz="0" w:space="0" w:color="auto"/>
        <w:right w:val="none" w:sz="0" w:space="0" w:color="auto"/>
      </w:divBdr>
    </w:div>
    <w:div w:id="378436587">
      <w:marLeft w:val="640"/>
      <w:marRight w:val="0"/>
      <w:marTop w:val="0"/>
      <w:marBottom w:val="0"/>
      <w:divBdr>
        <w:top w:val="none" w:sz="0" w:space="0" w:color="auto"/>
        <w:left w:val="none" w:sz="0" w:space="0" w:color="auto"/>
        <w:bottom w:val="none" w:sz="0" w:space="0" w:color="auto"/>
        <w:right w:val="none" w:sz="0" w:space="0" w:color="auto"/>
      </w:divBdr>
    </w:div>
    <w:div w:id="378551983">
      <w:marLeft w:val="640"/>
      <w:marRight w:val="0"/>
      <w:marTop w:val="0"/>
      <w:marBottom w:val="0"/>
      <w:divBdr>
        <w:top w:val="none" w:sz="0" w:space="0" w:color="auto"/>
        <w:left w:val="none" w:sz="0" w:space="0" w:color="auto"/>
        <w:bottom w:val="none" w:sz="0" w:space="0" w:color="auto"/>
        <w:right w:val="none" w:sz="0" w:space="0" w:color="auto"/>
      </w:divBdr>
    </w:div>
    <w:div w:id="378630432">
      <w:marLeft w:val="640"/>
      <w:marRight w:val="0"/>
      <w:marTop w:val="0"/>
      <w:marBottom w:val="0"/>
      <w:divBdr>
        <w:top w:val="none" w:sz="0" w:space="0" w:color="auto"/>
        <w:left w:val="none" w:sz="0" w:space="0" w:color="auto"/>
        <w:bottom w:val="none" w:sz="0" w:space="0" w:color="auto"/>
        <w:right w:val="none" w:sz="0" w:space="0" w:color="auto"/>
      </w:divBdr>
    </w:div>
    <w:div w:id="378744821">
      <w:marLeft w:val="640"/>
      <w:marRight w:val="0"/>
      <w:marTop w:val="0"/>
      <w:marBottom w:val="0"/>
      <w:divBdr>
        <w:top w:val="none" w:sz="0" w:space="0" w:color="auto"/>
        <w:left w:val="none" w:sz="0" w:space="0" w:color="auto"/>
        <w:bottom w:val="none" w:sz="0" w:space="0" w:color="auto"/>
        <w:right w:val="none" w:sz="0" w:space="0" w:color="auto"/>
      </w:divBdr>
    </w:div>
    <w:div w:id="378943046">
      <w:marLeft w:val="640"/>
      <w:marRight w:val="0"/>
      <w:marTop w:val="0"/>
      <w:marBottom w:val="0"/>
      <w:divBdr>
        <w:top w:val="none" w:sz="0" w:space="0" w:color="auto"/>
        <w:left w:val="none" w:sz="0" w:space="0" w:color="auto"/>
        <w:bottom w:val="none" w:sz="0" w:space="0" w:color="auto"/>
        <w:right w:val="none" w:sz="0" w:space="0" w:color="auto"/>
      </w:divBdr>
    </w:div>
    <w:div w:id="379014922">
      <w:marLeft w:val="640"/>
      <w:marRight w:val="0"/>
      <w:marTop w:val="0"/>
      <w:marBottom w:val="0"/>
      <w:divBdr>
        <w:top w:val="none" w:sz="0" w:space="0" w:color="auto"/>
        <w:left w:val="none" w:sz="0" w:space="0" w:color="auto"/>
        <w:bottom w:val="none" w:sz="0" w:space="0" w:color="auto"/>
        <w:right w:val="none" w:sz="0" w:space="0" w:color="auto"/>
      </w:divBdr>
    </w:div>
    <w:div w:id="379131966">
      <w:marLeft w:val="640"/>
      <w:marRight w:val="0"/>
      <w:marTop w:val="0"/>
      <w:marBottom w:val="0"/>
      <w:divBdr>
        <w:top w:val="none" w:sz="0" w:space="0" w:color="auto"/>
        <w:left w:val="none" w:sz="0" w:space="0" w:color="auto"/>
        <w:bottom w:val="none" w:sz="0" w:space="0" w:color="auto"/>
        <w:right w:val="none" w:sz="0" w:space="0" w:color="auto"/>
      </w:divBdr>
    </w:div>
    <w:div w:id="379135503">
      <w:marLeft w:val="640"/>
      <w:marRight w:val="0"/>
      <w:marTop w:val="0"/>
      <w:marBottom w:val="0"/>
      <w:divBdr>
        <w:top w:val="none" w:sz="0" w:space="0" w:color="auto"/>
        <w:left w:val="none" w:sz="0" w:space="0" w:color="auto"/>
        <w:bottom w:val="none" w:sz="0" w:space="0" w:color="auto"/>
        <w:right w:val="none" w:sz="0" w:space="0" w:color="auto"/>
      </w:divBdr>
    </w:div>
    <w:div w:id="379136646">
      <w:marLeft w:val="640"/>
      <w:marRight w:val="0"/>
      <w:marTop w:val="0"/>
      <w:marBottom w:val="0"/>
      <w:divBdr>
        <w:top w:val="none" w:sz="0" w:space="0" w:color="auto"/>
        <w:left w:val="none" w:sz="0" w:space="0" w:color="auto"/>
        <w:bottom w:val="none" w:sz="0" w:space="0" w:color="auto"/>
        <w:right w:val="none" w:sz="0" w:space="0" w:color="auto"/>
      </w:divBdr>
    </w:div>
    <w:div w:id="379288995">
      <w:marLeft w:val="640"/>
      <w:marRight w:val="0"/>
      <w:marTop w:val="0"/>
      <w:marBottom w:val="0"/>
      <w:divBdr>
        <w:top w:val="none" w:sz="0" w:space="0" w:color="auto"/>
        <w:left w:val="none" w:sz="0" w:space="0" w:color="auto"/>
        <w:bottom w:val="none" w:sz="0" w:space="0" w:color="auto"/>
        <w:right w:val="none" w:sz="0" w:space="0" w:color="auto"/>
      </w:divBdr>
    </w:div>
    <w:div w:id="379398394">
      <w:marLeft w:val="640"/>
      <w:marRight w:val="0"/>
      <w:marTop w:val="0"/>
      <w:marBottom w:val="0"/>
      <w:divBdr>
        <w:top w:val="none" w:sz="0" w:space="0" w:color="auto"/>
        <w:left w:val="none" w:sz="0" w:space="0" w:color="auto"/>
        <w:bottom w:val="none" w:sz="0" w:space="0" w:color="auto"/>
        <w:right w:val="none" w:sz="0" w:space="0" w:color="auto"/>
      </w:divBdr>
    </w:div>
    <w:div w:id="379406191">
      <w:marLeft w:val="640"/>
      <w:marRight w:val="0"/>
      <w:marTop w:val="0"/>
      <w:marBottom w:val="0"/>
      <w:divBdr>
        <w:top w:val="none" w:sz="0" w:space="0" w:color="auto"/>
        <w:left w:val="none" w:sz="0" w:space="0" w:color="auto"/>
        <w:bottom w:val="none" w:sz="0" w:space="0" w:color="auto"/>
        <w:right w:val="none" w:sz="0" w:space="0" w:color="auto"/>
      </w:divBdr>
    </w:div>
    <w:div w:id="379473343">
      <w:marLeft w:val="640"/>
      <w:marRight w:val="0"/>
      <w:marTop w:val="0"/>
      <w:marBottom w:val="0"/>
      <w:divBdr>
        <w:top w:val="none" w:sz="0" w:space="0" w:color="auto"/>
        <w:left w:val="none" w:sz="0" w:space="0" w:color="auto"/>
        <w:bottom w:val="none" w:sz="0" w:space="0" w:color="auto"/>
        <w:right w:val="none" w:sz="0" w:space="0" w:color="auto"/>
      </w:divBdr>
    </w:div>
    <w:div w:id="379592701">
      <w:marLeft w:val="640"/>
      <w:marRight w:val="0"/>
      <w:marTop w:val="0"/>
      <w:marBottom w:val="0"/>
      <w:divBdr>
        <w:top w:val="none" w:sz="0" w:space="0" w:color="auto"/>
        <w:left w:val="none" w:sz="0" w:space="0" w:color="auto"/>
        <w:bottom w:val="none" w:sz="0" w:space="0" w:color="auto"/>
        <w:right w:val="none" w:sz="0" w:space="0" w:color="auto"/>
      </w:divBdr>
    </w:div>
    <w:div w:id="379594504">
      <w:marLeft w:val="640"/>
      <w:marRight w:val="0"/>
      <w:marTop w:val="0"/>
      <w:marBottom w:val="0"/>
      <w:divBdr>
        <w:top w:val="none" w:sz="0" w:space="0" w:color="auto"/>
        <w:left w:val="none" w:sz="0" w:space="0" w:color="auto"/>
        <w:bottom w:val="none" w:sz="0" w:space="0" w:color="auto"/>
        <w:right w:val="none" w:sz="0" w:space="0" w:color="auto"/>
      </w:divBdr>
    </w:div>
    <w:div w:id="379595809">
      <w:marLeft w:val="640"/>
      <w:marRight w:val="0"/>
      <w:marTop w:val="0"/>
      <w:marBottom w:val="0"/>
      <w:divBdr>
        <w:top w:val="none" w:sz="0" w:space="0" w:color="auto"/>
        <w:left w:val="none" w:sz="0" w:space="0" w:color="auto"/>
        <w:bottom w:val="none" w:sz="0" w:space="0" w:color="auto"/>
        <w:right w:val="none" w:sz="0" w:space="0" w:color="auto"/>
      </w:divBdr>
    </w:div>
    <w:div w:id="379785741">
      <w:marLeft w:val="640"/>
      <w:marRight w:val="0"/>
      <w:marTop w:val="0"/>
      <w:marBottom w:val="0"/>
      <w:divBdr>
        <w:top w:val="none" w:sz="0" w:space="0" w:color="auto"/>
        <w:left w:val="none" w:sz="0" w:space="0" w:color="auto"/>
        <w:bottom w:val="none" w:sz="0" w:space="0" w:color="auto"/>
        <w:right w:val="none" w:sz="0" w:space="0" w:color="auto"/>
      </w:divBdr>
    </w:div>
    <w:div w:id="379940372">
      <w:marLeft w:val="640"/>
      <w:marRight w:val="0"/>
      <w:marTop w:val="0"/>
      <w:marBottom w:val="0"/>
      <w:divBdr>
        <w:top w:val="none" w:sz="0" w:space="0" w:color="auto"/>
        <w:left w:val="none" w:sz="0" w:space="0" w:color="auto"/>
        <w:bottom w:val="none" w:sz="0" w:space="0" w:color="auto"/>
        <w:right w:val="none" w:sz="0" w:space="0" w:color="auto"/>
      </w:divBdr>
    </w:div>
    <w:div w:id="379985328">
      <w:marLeft w:val="640"/>
      <w:marRight w:val="0"/>
      <w:marTop w:val="0"/>
      <w:marBottom w:val="0"/>
      <w:divBdr>
        <w:top w:val="none" w:sz="0" w:space="0" w:color="auto"/>
        <w:left w:val="none" w:sz="0" w:space="0" w:color="auto"/>
        <w:bottom w:val="none" w:sz="0" w:space="0" w:color="auto"/>
        <w:right w:val="none" w:sz="0" w:space="0" w:color="auto"/>
      </w:divBdr>
    </w:div>
    <w:div w:id="379985870">
      <w:marLeft w:val="640"/>
      <w:marRight w:val="0"/>
      <w:marTop w:val="0"/>
      <w:marBottom w:val="0"/>
      <w:divBdr>
        <w:top w:val="none" w:sz="0" w:space="0" w:color="auto"/>
        <w:left w:val="none" w:sz="0" w:space="0" w:color="auto"/>
        <w:bottom w:val="none" w:sz="0" w:space="0" w:color="auto"/>
        <w:right w:val="none" w:sz="0" w:space="0" w:color="auto"/>
      </w:divBdr>
    </w:div>
    <w:div w:id="380053860">
      <w:marLeft w:val="640"/>
      <w:marRight w:val="0"/>
      <w:marTop w:val="0"/>
      <w:marBottom w:val="0"/>
      <w:divBdr>
        <w:top w:val="none" w:sz="0" w:space="0" w:color="auto"/>
        <w:left w:val="none" w:sz="0" w:space="0" w:color="auto"/>
        <w:bottom w:val="none" w:sz="0" w:space="0" w:color="auto"/>
        <w:right w:val="none" w:sz="0" w:space="0" w:color="auto"/>
      </w:divBdr>
    </w:div>
    <w:div w:id="380058887">
      <w:marLeft w:val="640"/>
      <w:marRight w:val="0"/>
      <w:marTop w:val="0"/>
      <w:marBottom w:val="0"/>
      <w:divBdr>
        <w:top w:val="none" w:sz="0" w:space="0" w:color="auto"/>
        <w:left w:val="none" w:sz="0" w:space="0" w:color="auto"/>
        <w:bottom w:val="none" w:sz="0" w:space="0" w:color="auto"/>
        <w:right w:val="none" w:sz="0" w:space="0" w:color="auto"/>
      </w:divBdr>
    </w:div>
    <w:div w:id="380326137">
      <w:marLeft w:val="640"/>
      <w:marRight w:val="0"/>
      <w:marTop w:val="0"/>
      <w:marBottom w:val="0"/>
      <w:divBdr>
        <w:top w:val="none" w:sz="0" w:space="0" w:color="auto"/>
        <w:left w:val="none" w:sz="0" w:space="0" w:color="auto"/>
        <w:bottom w:val="none" w:sz="0" w:space="0" w:color="auto"/>
        <w:right w:val="none" w:sz="0" w:space="0" w:color="auto"/>
      </w:divBdr>
    </w:div>
    <w:div w:id="380329302">
      <w:marLeft w:val="640"/>
      <w:marRight w:val="0"/>
      <w:marTop w:val="0"/>
      <w:marBottom w:val="0"/>
      <w:divBdr>
        <w:top w:val="none" w:sz="0" w:space="0" w:color="auto"/>
        <w:left w:val="none" w:sz="0" w:space="0" w:color="auto"/>
        <w:bottom w:val="none" w:sz="0" w:space="0" w:color="auto"/>
        <w:right w:val="none" w:sz="0" w:space="0" w:color="auto"/>
      </w:divBdr>
    </w:div>
    <w:div w:id="380445058">
      <w:marLeft w:val="640"/>
      <w:marRight w:val="0"/>
      <w:marTop w:val="0"/>
      <w:marBottom w:val="0"/>
      <w:divBdr>
        <w:top w:val="none" w:sz="0" w:space="0" w:color="auto"/>
        <w:left w:val="none" w:sz="0" w:space="0" w:color="auto"/>
        <w:bottom w:val="none" w:sz="0" w:space="0" w:color="auto"/>
        <w:right w:val="none" w:sz="0" w:space="0" w:color="auto"/>
      </w:divBdr>
    </w:div>
    <w:div w:id="380639118">
      <w:marLeft w:val="640"/>
      <w:marRight w:val="0"/>
      <w:marTop w:val="0"/>
      <w:marBottom w:val="0"/>
      <w:divBdr>
        <w:top w:val="none" w:sz="0" w:space="0" w:color="auto"/>
        <w:left w:val="none" w:sz="0" w:space="0" w:color="auto"/>
        <w:bottom w:val="none" w:sz="0" w:space="0" w:color="auto"/>
        <w:right w:val="none" w:sz="0" w:space="0" w:color="auto"/>
      </w:divBdr>
    </w:div>
    <w:div w:id="380789065">
      <w:marLeft w:val="640"/>
      <w:marRight w:val="0"/>
      <w:marTop w:val="0"/>
      <w:marBottom w:val="0"/>
      <w:divBdr>
        <w:top w:val="none" w:sz="0" w:space="0" w:color="auto"/>
        <w:left w:val="none" w:sz="0" w:space="0" w:color="auto"/>
        <w:bottom w:val="none" w:sz="0" w:space="0" w:color="auto"/>
        <w:right w:val="none" w:sz="0" w:space="0" w:color="auto"/>
      </w:divBdr>
    </w:div>
    <w:div w:id="380790403">
      <w:marLeft w:val="640"/>
      <w:marRight w:val="0"/>
      <w:marTop w:val="0"/>
      <w:marBottom w:val="0"/>
      <w:divBdr>
        <w:top w:val="none" w:sz="0" w:space="0" w:color="auto"/>
        <w:left w:val="none" w:sz="0" w:space="0" w:color="auto"/>
        <w:bottom w:val="none" w:sz="0" w:space="0" w:color="auto"/>
        <w:right w:val="none" w:sz="0" w:space="0" w:color="auto"/>
      </w:divBdr>
    </w:div>
    <w:div w:id="380902387">
      <w:marLeft w:val="640"/>
      <w:marRight w:val="0"/>
      <w:marTop w:val="0"/>
      <w:marBottom w:val="0"/>
      <w:divBdr>
        <w:top w:val="none" w:sz="0" w:space="0" w:color="auto"/>
        <w:left w:val="none" w:sz="0" w:space="0" w:color="auto"/>
        <w:bottom w:val="none" w:sz="0" w:space="0" w:color="auto"/>
        <w:right w:val="none" w:sz="0" w:space="0" w:color="auto"/>
      </w:divBdr>
    </w:div>
    <w:div w:id="380981702">
      <w:marLeft w:val="640"/>
      <w:marRight w:val="0"/>
      <w:marTop w:val="0"/>
      <w:marBottom w:val="0"/>
      <w:divBdr>
        <w:top w:val="none" w:sz="0" w:space="0" w:color="auto"/>
        <w:left w:val="none" w:sz="0" w:space="0" w:color="auto"/>
        <w:bottom w:val="none" w:sz="0" w:space="0" w:color="auto"/>
        <w:right w:val="none" w:sz="0" w:space="0" w:color="auto"/>
      </w:divBdr>
    </w:div>
    <w:div w:id="381095702">
      <w:marLeft w:val="640"/>
      <w:marRight w:val="0"/>
      <w:marTop w:val="0"/>
      <w:marBottom w:val="0"/>
      <w:divBdr>
        <w:top w:val="none" w:sz="0" w:space="0" w:color="auto"/>
        <w:left w:val="none" w:sz="0" w:space="0" w:color="auto"/>
        <w:bottom w:val="none" w:sz="0" w:space="0" w:color="auto"/>
        <w:right w:val="none" w:sz="0" w:space="0" w:color="auto"/>
      </w:divBdr>
    </w:div>
    <w:div w:id="381100342">
      <w:marLeft w:val="640"/>
      <w:marRight w:val="0"/>
      <w:marTop w:val="0"/>
      <w:marBottom w:val="0"/>
      <w:divBdr>
        <w:top w:val="none" w:sz="0" w:space="0" w:color="auto"/>
        <w:left w:val="none" w:sz="0" w:space="0" w:color="auto"/>
        <w:bottom w:val="none" w:sz="0" w:space="0" w:color="auto"/>
        <w:right w:val="none" w:sz="0" w:space="0" w:color="auto"/>
      </w:divBdr>
    </w:div>
    <w:div w:id="381251686">
      <w:marLeft w:val="640"/>
      <w:marRight w:val="0"/>
      <w:marTop w:val="0"/>
      <w:marBottom w:val="0"/>
      <w:divBdr>
        <w:top w:val="none" w:sz="0" w:space="0" w:color="auto"/>
        <w:left w:val="none" w:sz="0" w:space="0" w:color="auto"/>
        <w:bottom w:val="none" w:sz="0" w:space="0" w:color="auto"/>
        <w:right w:val="none" w:sz="0" w:space="0" w:color="auto"/>
      </w:divBdr>
    </w:div>
    <w:div w:id="381289559">
      <w:marLeft w:val="640"/>
      <w:marRight w:val="0"/>
      <w:marTop w:val="0"/>
      <w:marBottom w:val="0"/>
      <w:divBdr>
        <w:top w:val="none" w:sz="0" w:space="0" w:color="auto"/>
        <w:left w:val="none" w:sz="0" w:space="0" w:color="auto"/>
        <w:bottom w:val="none" w:sz="0" w:space="0" w:color="auto"/>
        <w:right w:val="none" w:sz="0" w:space="0" w:color="auto"/>
      </w:divBdr>
    </w:div>
    <w:div w:id="381292770">
      <w:marLeft w:val="640"/>
      <w:marRight w:val="0"/>
      <w:marTop w:val="0"/>
      <w:marBottom w:val="0"/>
      <w:divBdr>
        <w:top w:val="none" w:sz="0" w:space="0" w:color="auto"/>
        <w:left w:val="none" w:sz="0" w:space="0" w:color="auto"/>
        <w:bottom w:val="none" w:sz="0" w:space="0" w:color="auto"/>
        <w:right w:val="none" w:sz="0" w:space="0" w:color="auto"/>
      </w:divBdr>
    </w:div>
    <w:div w:id="381365127">
      <w:marLeft w:val="640"/>
      <w:marRight w:val="0"/>
      <w:marTop w:val="0"/>
      <w:marBottom w:val="0"/>
      <w:divBdr>
        <w:top w:val="none" w:sz="0" w:space="0" w:color="auto"/>
        <w:left w:val="none" w:sz="0" w:space="0" w:color="auto"/>
        <w:bottom w:val="none" w:sz="0" w:space="0" w:color="auto"/>
        <w:right w:val="none" w:sz="0" w:space="0" w:color="auto"/>
      </w:divBdr>
    </w:div>
    <w:div w:id="381560058">
      <w:marLeft w:val="640"/>
      <w:marRight w:val="0"/>
      <w:marTop w:val="0"/>
      <w:marBottom w:val="0"/>
      <w:divBdr>
        <w:top w:val="none" w:sz="0" w:space="0" w:color="auto"/>
        <w:left w:val="none" w:sz="0" w:space="0" w:color="auto"/>
        <w:bottom w:val="none" w:sz="0" w:space="0" w:color="auto"/>
        <w:right w:val="none" w:sz="0" w:space="0" w:color="auto"/>
      </w:divBdr>
    </w:div>
    <w:div w:id="381638599">
      <w:marLeft w:val="640"/>
      <w:marRight w:val="0"/>
      <w:marTop w:val="0"/>
      <w:marBottom w:val="0"/>
      <w:divBdr>
        <w:top w:val="none" w:sz="0" w:space="0" w:color="auto"/>
        <w:left w:val="none" w:sz="0" w:space="0" w:color="auto"/>
        <w:bottom w:val="none" w:sz="0" w:space="0" w:color="auto"/>
        <w:right w:val="none" w:sz="0" w:space="0" w:color="auto"/>
      </w:divBdr>
    </w:div>
    <w:div w:id="381708523">
      <w:marLeft w:val="640"/>
      <w:marRight w:val="0"/>
      <w:marTop w:val="0"/>
      <w:marBottom w:val="0"/>
      <w:divBdr>
        <w:top w:val="none" w:sz="0" w:space="0" w:color="auto"/>
        <w:left w:val="none" w:sz="0" w:space="0" w:color="auto"/>
        <w:bottom w:val="none" w:sz="0" w:space="0" w:color="auto"/>
        <w:right w:val="none" w:sz="0" w:space="0" w:color="auto"/>
      </w:divBdr>
    </w:div>
    <w:div w:id="381831993">
      <w:marLeft w:val="640"/>
      <w:marRight w:val="0"/>
      <w:marTop w:val="0"/>
      <w:marBottom w:val="0"/>
      <w:divBdr>
        <w:top w:val="none" w:sz="0" w:space="0" w:color="auto"/>
        <w:left w:val="none" w:sz="0" w:space="0" w:color="auto"/>
        <w:bottom w:val="none" w:sz="0" w:space="0" w:color="auto"/>
        <w:right w:val="none" w:sz="0" w:space="0" w:color="auto"/>
      </w:divBdr>
    </w:div>
    <w:div w:id="381908109">
      <w:marLeft w:val="640"/>
      <w:marRight w:val="0"/>
      <w:marTop w:val="0"/>
      <w:marBottom w:val="0"/>
      <w:divBdr>
        <w:top w:val="none" w:sz="0" w:space="0" w:color="auto"/>
        <w:left w:val="none" w:sz="0" w:space="0" w:color="auto"/>
        <w:bottom w:val="none" w:sz="0" w:space="0" w:color="auto"/>
        <w:right w:val="none" w:sz="0" w:space="0" w:color="auto"/>
      </w:divBdr>
    </w:div>
    <w:div w:id="381910142">
      <w:marLeft w:val="640"/>
      <w:marRight w:val="0"/>
      <w:marTop w:val="0"/>
      <w:marBottom w:val="0"/>
      <w:divBdr>
        <w:top w:val="none" w:sz="0" w:space="0" w:color="auto"/>
        <w:left w:val="none" w:sz="0" w:space="0" w:color="auto"/>
        <w:bottom w:val="none" w:sz="0" w:space="0" w:color="auto"/>
        <w:right w:val="none" w:sz="0" w:space="0" w:color="auto"/>
      </w:divBdr>
    </w:div>
    <w:div w:id="381945178">
      <w:marLeft w:val="640"/>
      <w:marRight w:val="0"/>
      <w:marTop w:val="0"/>
      <w:marBottom w:val="0"/>
      <w:divBdr>
        <w:top w:val="none" w:sz="0" w:space="0" w:color="auto"/>
        <w:left w:val="none" w:sz="0" w:space="0" w:color="auto"/>
        <w:bottom w:val="none" w:sz="0" w:space="0" w:color="auto"/>
        <w:right w:val="none" w:sz="0" w:space="0" w:color="auto"/>
      </w:divBdr>
    </w:div>
    <w:div w:id="382022595">
      <w:marLeft w:val="640"/>
      <w:marRight w:val="0"/>
      <w:marTop w:val="0"/>
      <w:marBottom w:val="0"/>
      <w:divBdr>
        <w:top w:val="none" w:sz="0" w:space="0" w:color="auto"/>
        <w:left w:val="none" w:sz="0" w:space="0" w:color="auto"/>
        <w:bottom w:val="none" w:sz="0" w:space="0" w:color="auto"/>
        <w:right w:val="none" w:sz="0" w:space="0" w:color="auto"/>
      </w:divBdr>
    </w:div>
    <w:div w:id="382171520">
      <w:marLeft w:val="640"/>
      <w:marRight w:val="0"/>
      <w:marTop w:val="0"/>
      <w:marBottom w:val="0"/>
      <w:divBdr>
        <w:top w:val="none" w:sz="0" w:space="0" w:color="auto"/>
        <w:left w:val="none" w:sz="0" w:space="0" w:color="auto"/>
        <w:bottom w:val="none" w:sz="0" w:space="0" w:color="auto"/>
        <w:right w:val="none" w:sz="0" w:space="0" w:color="auto"/>
      </w:divBdr>
    </w:div>
    <w:div w:id="382173131">
      <w:marLeft w:val="640"/>
      <w:marRight w:val="0"/>
      <w:marTop w:val="0"/>
      <w:marBottom w:val="0"/>
      <w:divBdr>
        <w:top w:val="none" w:sz="0" w:space="0" w:color="auto"/>
        <w:left w:val="none" w:sz="0" w:space="0" w:color="auto"/>
        <w:bottom w:val="none" w:sz="0" w:space="0" w:color="auto"/>
        <w:right w:val="none" w:sz="0" w:space="0" w:color="auto"/>
      </w:divBdr>
    </w:div>
    <w:div w:id="382288316">
      <w:marLeft w:val="640"/>
      <w:marRight w:val="0"/>
      <w:marTop w:val="0"/>
      <w:marBottom w:val="0"/>
      <w:divBdr>
        <w:top w:val="none" w:sz="0" w:space="0" w:color="auto"/>
        <w:left w:val="none" w:sz="0" w:space="0" w:color="auto"/>
        <w:bottom w:val="none" w:sz="0" w:space="0" w:color="auto"/>
        <w:right w:val="none" w:sz="0" w:space="0" w:color="auto"/>
      </w:divBdr>
    </w:div>
    <w:div w:id="382294381">
      <w:marLeft w:val="640"/>
      <w:marRight w:val="0"/>
      <w:marTop w:val="0"/>
      <w:marBottom w:val="0"/>
      <w:divBdr>
        <w:top w:val="none" w:sz="0" w:space="0" w:color="auto"/>
        <w:left w:val="none" w:sz="0" w:space="0" w:color="auto"/>
        <w:bottom w:val="none" w:sz="0" w:space="0" w:color="auto"/>
        <w:right w:val="none" w:sz="0" w:space="0" w:color="auto"/>
      </w:divBdr>
    </w:div>
    <w:div w:id="382408655">
      <w:marLeft w:val="640"/>
      <w:marRight w:val="0"/>
      <w:marTop w:val="0"/>
      <w:marBottom w:val="0"/>
      <w:divBdr>
        <w:top w:val="none" w:sz="0" w:space="0" w:color="auto"/>
        <w:left w:val="none" w:sz="0" w:space="0" w:color="auto"/>
        <w:bottom w:val="none" w:sz="0" w:space="0" w:color="auto"/>
        <w:right w:val="none" w:sz="0" w:space="0" w:color="auto"/>
      </w:divBdr>
    </w:div>
    <w:div w:id="382482820">
      <w:marLeft w:val="640"/>
      <w:marRight w:val="0"/>
      <w:marTop w:val="0"/>
      <w:marBottom w:val="0"/>
      <w:divBdr>
        <w:top w:val="none" w:sz="0" w:space="0" w:color="auto"/>
        <w:left w:val="none" w:sz="0" w:space="0" w:color="auto"/>
        <w:bottom w:val="none" w:sz="0" w:space="0" w:color="auto"/>
        <w:right w:val="none" w:sz="0" w:space="0" w:color="auto"/>
      </w:divBdr>
    </w:div>
    <w:div w:id="382562502">
      <w:marLeft w:val="640"/>
      <w:marRight w:val="0"/>
      <w:marTop w:val="0"/>
      <w:marBottom w:val="0"/>
      <w:divBdr>
        <w:top w:val="none" w:sz="0" w:space="0" w:color="auto"/>
        <w:left w:val="none" w:sz="0" w:space="0" w:color="auto"/>
        <w:bottom w:val="none" w:sz="0" w:space="0" w:color="auto"/>
        <w:right w:val="none" w:sz="0" w:space="0" w:color="auto"/>
      </w:divBdr>
    </w:div>
    <w:div w:id="382563405">
      <w:marLeft w:val="640"/>
      <w:marRight w:val="0"/>
      <w:marTop w:val="0"/>
      <w:marBottom w:val="0"/>
      <w:divBdr>
        <w:top w:val="none" w:sz="0" w:space="0" w:color="auto"/>
        <w:left w:val="none" w:sz="0" w:space="0" w:color="auto"/>
        <w:bottom w:val="none" w:sz="0" w:space="0" w:color="auto"/>
        <w:right w:val="none" w:sz="0" w:space="0" w:color="auto"/>
      </w:divBdr>
    </w:div>
    <w:div w:id="382678159">
      <w:marLeft w:val="640"/>
      <w:marRight w:val="0"/>
      <w:marTop w:val="0"/>
      <w:marBottom w:val="0"/>
      <w:divBdr>
        <w:top w:val="none" w:sz="0" w:space="0" w:color="auto"/>
        <w:left w:val="none" w:sz="0" w:space="0" w:color="auto"/>
        <w:bottom w:val="none" w:sz="0" w:space="0" w:color="auto"/>
        <w:right w:val="none" w:sz="0" w:space="0" w:color="auto"/>
      </w:divBdr>
    </w:div>
    <w:div w:id="382755856">
      <w:marLeft w:val="640"/>
      <w:marRight w:val="0"/>
      <w:marTop w:val="0"/>
      <w:marBottom w:val="0"/>
      <w:divBdr>
        <w:top w:val="none" w:sz="0" w:space="0" w:color="auto"/>
        <w:left w:val="none" w:sz="0" w:space="0" w:color="auto"/>
        <w:bottom w:val="none" w:sz="0" w:space="0" w:color="auto"/>
        <w:right w:val="none" w:sz="0" w:space="0" w:color="auto"/>
      </w:divBdr>
    </w:div>
    <w:div w:id="382756118">
      <w:marLeft w:val="640"/>
      <w:marRight w:val="0"/>
      <w:marTop w:val="0"/>
      <w:marBottom w:val="0"/>
      <w:divBdr>
        <w:top w:val="none" w:sz="0" w:space="0" w:color="auto"/>
        <w:left w:val="none" w:sz="0" w:space="0" w:color="auto"/>
        <w:bottom w:val="none" w:sz="0" w:space="0" w:color="auto"/>
        <w:right w:val="none" w:sz="0" w:space="0" w:color="auto"/>
      </w:divBdr>
    </w:div>
    <w:div w:id="382796941">
      <w:marLeft w:val="640"/>
      <w:marRight w:val="0"/>
      <w:marTop w:val="0"/>
      <w:marBottom w:val="0"/>
      <w:divBdr>
        <w:top w:val="none" w:sz="0" w:space="0" w:color="auto"/>
        <w:left w:val="none" w:sz="0" w:space="0" w:color="auto"/>
        <w:bottom w:val="none" w:sz="0" w:space="0" w:color="auto"/>
        <w:right w:val="none" w:sz="0" w:space="0" w:color="auto"/>
      </w:divBdr>
    </w:div>
    <w:div w:id="382801825">
      <w:marLeft w:val="640"/>
      <w:marRight w:val="0"/>
      <w:marTop w:val="0"/>
      <w:marBottom w:val="0"/>
      <w:divBdr>
        <w:top w:val="none" w:sz="0" w:space="0" w:color="auto"/>
        <w:left w:val="none" w:sz="0" w:space="0" w:color="auto"/>
        <w:bottom w:val="none" w:sz="0" w:space="0" w:color="auto"/>
        <w:right w:val="none" w:sz="0" w:space="0" w:color="auto"/>
      </w:divBdr>
    </w:div>
    <w:div w:id="382867891">
      <w:marLeft w:val="640"/>
      <w:marRight w:val="0"/>
      <w:marTop w:val="0"/>
      <w:marBottom w:val="0"/>
      <w:divBdr>
        <w:top w:val="none" w:sz="0" w:space="0" w:color="auto"/>
        <w:left w:val="none" w:sz="0" w:space="0" w:color="auto"/>
        <w:bottom w:val="none" w:sz="0" w:space="0" w:color="auto"/>
        <w:right w:val="none" w:sz="0" w:space="0" w:color="auto"/>
      </w:divBdr>
    </w:div>
    <w:div w:id="382873445">
      <w:marLeft w:val="640"/>
      <w:marRight w:val="0"/>
      <w:marTop w:val="0"/>
      <w:marBottom w:val="0"/>
      <w:divBdr>
        <w:top w:val="none" w:sz="0" w:space="0" w:color="auto"/>
        <w:left w:val="none" w:sz="0" w:space="0" w:color="auto"/>
        <w:bottom w:val="none" w:sz="0" w:space="0" w:color="auto"/>
        <w:right w:val="none" w:sz="0" w:space="0" w:color="auto"/>
      </w:divBdr>
    </w:div>
    <w:div w:id="382948651">
      <w:marLeft w:val="640"/>
      <w:marRight w:val="0"/>
      <w:marTop w:val="0"/>
      <w:marBottom w:val="0"/>
      <w:divBdr>
        <w:top w:val="none" w:sz="0" w:space="0" w:color="auto"/>
        <w:left w:val="none" w:sz="0" w:space="0" w:color="auto"/>
        <w:bottom w:val="none" w:sz="0" w:space="0" w:color="auto"/>
        <w:right w:val="none" w:sz="0" w:space="0" w:color="auto"/>
      </w:divBdr>
    </w:div>
    <w:div w:id="383218675">
      <w:marLeft w:val="640"/>
      <w:marRight w:val="0"/>
      <w:marTop w:val="0"/>
      <w:marBottom w:val="0"/>
      <w:divBdr>
        <w:top w:val="none" w:sz="0" w:space="0" w:color="auto"/>
        <w:left w:val="none" w:sz="0" w:space="0" w:color="auto"/>
        <w:bottom w:val="none" w:sz="0" w:space="0" w:color="auto"/>
        <w:right w:val="none" w:sz="0" w:space="0" w:color="auto"/>
      </w:divBdr>
    </w:div>
    <w:div w:id="383333585">
      <w:marLeft w:val="640"/>
      <w:marRight w:val="0"/>
      <w:marTop w:val="0"/>
      <w:marBottom w:val="0"/>
      <w:divBdr>
        <w:top w:val="none" w:sz="0" w:space="0" w:color="auto"/>
        <w:left w:val="none" w:sz="0" w:space="0" w:color="auto"/>
        <w:bottom w:val="none" w:sz="0" w:space="0" w:color="auto"/>
        <w:right w:val="none" w:sz="0" w:space="0" w:color="auto"/>
      </w:divBdr>
    </w:div>
    <w:div w:id="383335783">
      <w:marLeft w:val="640"/>
      <w:marRight w:val="0"/>
      <w:marTop w:val="0"/>
      <w:marBottom w:val="0"/>
      <w:divBdr>
        <w:top w:val="none" w:sz="0" w:space="0" w:color="auto"/>
        <w:left w:val="none" w:sz="0" w:space="0" w:color="auto"/>
        <w:bottom w:val="none" w:sz="0" w:space="0" w:color="auto"/>
        <w:right w:val="none" w:sz="0" w:space="0" w:color="auto"/>
      </w:divBdr>
    </w:div>
    <w:div w:id="383412111">
      <w:marLeft w:val="640"/>
      <w:marRight w:val="0"/>
      <w:marTop w:val="0"/>
      <w:marBottom w:val="0"/>
      <w:divBdr>
        <w:top w:val="none" w:sz="0" w:space="0" w:color="auto"/>
        <w:left w:val="none" w:sz="0" w:space="0" w:color="auto"/>
        <w:bottom w:val="none" w:sz="0" w:space="0" w:color="auto"/>
        <w:right w:val="none" w:sz="0" w:space="0" w:color="auto"/>
      </w:divBdr>
    </w:div>
    <w:div w:id="383526063">
      <w:marLeft w:val="640"/>
      <w:marRight w:val="0"/>
      <w:marTop w:val="0"/>
      <w:marBottom w:val="0"/>
      <w:divBdr>
        <w:top w:val="none" w:sz="0" w:space="0" w:color="auto"/>
        <w:left w:val="none" w:sz="0" w:space="0" w:color="auto"/>
        <w:bottom w:val="none" w:sz="0" w:space="0" w:color="auto"/>
        <w:right w:val="none" w:sz="0" w:space="0" w:color="auto"/>
      </w:divBdr>
    </w:div>
    <w:div w:id="383601022">
      <w:marLeft w:val="640"/>
      <w:marRight w:val="0"/>
      <w:marTop w:val="0"/>
      <w:marBottom w:val="0"/>
      <w:divBdr>
        <w:top w:val="none" w:sz="0" w:space="0" w:color="auto"/>
        <w:left w:val="none" w:sz="0" w:space="0" w:color="auto"/>
        <w:bottom w:val="none" w:sz="0" w:space="0" w:color="auto"/>
        <w:right w:val="none" w:sz="0" w:space="0" w:color="auto"/>
      </w:divBdr>
    </w:div>
    <w:div w:id="383674333">
      <w:marLeft w:val="640"/>
      <w:marRight w:val="0"/>
      <w:marTop w:val="0"/>
      <w:marBottom w:val="0"/>
      <w:divBdr>
        <w:top w:val="none" w:sz="0" w:space="0" w:color="auto"/>
        <w:left w:val="none" w:sz="0" w:space="0" w:color="auto"/>
        <w:bottom w:val="none" w:sz="0" w:space="0" w:color="auto"/>
        <w:right w:val="none" w:sz="0" w:space="0" w:color="auto"/>
      </w:divBdr>
    </w:div>
    <w:div w:id="383718424">
      <w:marLeft w:val="640"/>
      <w:marRight w:val="0"/>
      <w:marTop w:val="0"/>
      <w:marBottom w:val="0"/>
      <w:divBdr>
        <w:top w:val="none" w:sz="0" w:space="0" w:color="auto"/>
        <w:left w:val="none" w:sz="0" w:space="0" w:color="auto"/>
        <w:bottom w:val="none" w:sz="0" w:space="0" w:color="auto"/>
        <w:right w:val="none" w:sz="0" w:space="0" w:color="auto"/>
      </w:divBdr>
    </w:div>
    <w:div w:id="383719029">
      <w:marLeft w:val="640"/>
      <w:marRight w:val="0"/>
      <w:marTop w:val="0"/>
      <w:marBottom w:val="0"/>
      <w:divBdr>
        <w:top w:val="none" w:sz="0" w:space="0" w:color="auto"/>
        <w:left w:val="none" w:sz="0" w:space="0" w:color="auto"/>
        <w:bottom w:val="none" w:sz="0" w:space="0" w:color="auto"/>
        <w:right w:val="none" w:sz="0" w:space="0" w:color="auto"/>
      </w:divBdr>
    </w:div>
    <w:div w:id="383725758">
      <w:marLeft w:val="640"/>
      <w:marRight w:val="0"/>
      <w:marTop w:val="0"/>
      <w:marBottom w:val="0"/>
      <w:divBdr>
        <w:top w:val="none" w:sz="0" w:space="0" w:color="auto"/>
        <w:left w:val="none" w:sz="0" w:space="0" w:color="auto"/>
        <w:bottom w:val="none" w:sz="0" w:space="0" w:color="auto"/>
        <w:right w:val="none" w:sz="0" w:space="0" w:color="auto"/>
      </w:divBdr>
    </w:div>
    <w:div w:id="383796909">
      <w:marLeft w:val="640"/>
      <w:marRight w:val="0"/>
      <w:marTop w:val="0"/>
      <w:marBottom w:val="0"/>
      <w:divBdr>
        <w:top w:val="none" w:sz="0" w:space="0" w:color="auto"/>
        <w:left w:val="none" w:sz="0" w:space="0" w:color="auto"/>
        <w:bottom w:val="none" w:sz="0" w:space="0" w:color="auto"/>
        <w:right w:val="none" w:sz="0" w:space="0" w:color="auto"/>
      </w:divBdr>
    </w:div>
    <w:div w:id="383991563">
      <w:marLeft w:val="640"/>
      <w:marRight w:val="0"/>
      <w:marTop w:val="0"/>
      <w:marBottom w:val="0"/>
      <w:divBdr>
        <w:top w:val="none" w:sz="0" w:space="0" w:color="auto"/>
        <w:left w:val="none" w:sz="0" w:space="0" w:color="auto"/>
        <w:bottom w:val="none" w:sz="0" w:space="0" w:color="auto"/>
        <w:right w:val="none" w:sz="0" w:space="0" w:color="auto"/>
      </w:divBdr>
    </w:div>
    <w:div w:id="384066227">
      <w:marLeft w:val="640"/>
      <w:marRight w:val="0"/>
      <w:marTop w:val="0"/>
      <w:marBottom w:val="0"/>
      <w:divBdr>
        <w:top w:val="none" w:sz="0" w:space="0" w:color="auto"/>
        <w:left w:val="none" w:sz="0" w:space="0" w:color="auto"/>
        <w:bottom w:val="none" w:sz="0" w:space="0" w:color="auto"/>
        <w:right w:val="none" w:sz="0" w:space="0" w:color="auto"/>
      </w:divBdr>
    </w:div>
    <w:div w:id="384066731">
      <w:marLeft w:val="640"/>
      <w:marRight w:val="0"/>
      <w:marTop w:val="0"/>
      <w:marBottom w:val="0"/>
      <w:divBdr>
        <w:top w:val="none" w:sz="0" w:space="0" w:color="auto"/>
        <w:left w:val="none" w:sz="0" w:space="0" w:color="auto"/>
        <w:bottom w:val="none" w:sz="0" w:space="0" w:color="auto"/>
        <w:right w:val="none" w:sz="0" w:space="0" w:color="auto"/>
      </w:divBdr>
    </w:div>
    <w:div w:id="384108636">
      <w:marLeft w:val="640"/>
      <w:marRight w:val="0"/>
      <w:marTop w:val="0"/>
      <w:marBottom w:val="0"/>
      <w:divBdr>
        <w:top w:val="none" w:sz="0" w:space="0" w:color="auto"/>
        <w:left w:val="none" w:sz="0" w:space="0" w:color="auto"/>
        <w:bottom w:val="none" w:sz="0" w:space="0" w:color="auto"/>
        <w:right w:val="none" w:sz="0" w:space="0" w:color="auto"/>
      </w:divBdr>
    </w:div>
    <w:div w:id="384371348">
      <w:marLeft w:val="640"/>
      <w:marRight w:val="0"/>
      <w:marTop w:val="0"/>
      <w:marBottom w:val="0"/>
      <w:divBdr>
        <w:top w:val="none" w:sz="0" w:space="0" w:color="auto"/>
        <w:left w:val="none" w:sz="0" w:space="0" w:color="auto"/>
        <w:bottom w:val="none" w:sz="0" w:space="0" w:color="auto"/>
        <w:right w:val="none" w:sz="0" w:space="0" w:color="auto"/>
      </w:divBdr>
    </w:div>
    <w:div w:id="384373442">
      <w:marLeft w:val="640"/>
      <w:marRight w:val="0"/>
      <w:marTop w:val="0"/>
      <w:marBottom w:val="0"/>
      <w:divBdr>
        <w:top w:val="none" w:sz="0" w:space="0" w:color="auto"/>
        <w:left w:val="none" w:sz="0" w:space="0" w:color="auto"/>
        <w:bottom w:val="none" w:sz="0" w:space="0" w:color="auto"/>
        <w:right w:val="none" w:sz="0" w:space="0" w:color="auto"/>
      </w:divBdr>
    </w:div>
    <w:div w:id="384380919">
      <w:marLeft w:val="640"/>
      <w:marRight w:val="0"/>
      <w:marTop w:val="0"/>
      <w:marBottom w:val="0"/>
      <w:divBdr>
        <w:top w:val="none" w:sz="0" w:space="0" w:color="auto"/>
        <w:left w:val="none" w:sz="0" w:space="0" w:color="auto"/>
        <w:bottom w:val="none" w:sz="0" w:space="0" w:color="auto"/>
        <w:right w:val="none" w:sz="0" w:space="0" w:color="auto"/>
      </w:divBdr>
    </w:div>
    <w:div w:id="384452163">
      <w:marLeft w:val="640"/>
      <w:marRight w:val="0"/>
      <w:marTop w:val="0"/>
      <w:marBottom w:val="0"/>
      <w:divBdr>
        <w:top w:val="none" w:sz="0" w:space="0" w:color="auto"/>
        <w:left w:val="none" w:sz="0" w:space="0" w:color="auto"/>
        <w:bottom w:val="none" w:sz="0" w:space="0" w:color="auto"/>
        <w:right w:val="none" w:sz="0" w:space="0" w:color="auto"/>
      </w:divBdr>
    </w:div>
    <w:div w:id="384527461">
      <w:marLeft w:val="640"/>
      <w:marRight w:val="0"/>
      <w:marTop w:val="0"/>
      <w:marBottom w:val="0"/>
      <w:divBdr>
        <w:top w:val="none" w:sz="0" w:space="0" w:color="auto"/>
        <w:left w:val="none" w:sz="0" w:space="0" w:color="auto"/>
        <w:bottom w:val="none" w:sz="0" w:space="0" w:color="auto"/>
        <w:right w:val="none" w:sz="0" w:space="0" w:color="auto"/>
      </w:divBdr>
    </w:div>
    <w:div w:id="384529646">
      <w:marLeft w:val="640"/>
      <w:marRight w:val="0"/>
      <w:marTop w:val="0"/>
      <w:marBottom w:val="0"/>
      <w:divBdr>
        <w:top w:val="none" w:sz="0" w:space="0" w:color="auto"/>
        <w:left w:val="none" w:sz="0" w:space="0" w:color="auto"/>
        <w:bottom w:val="none" w:sz="0" w:space="0" w:color="auto"/>
        <w:right w:val="none" w:sz="0" w:space="0" w:color="auto"/>
      </w:divBdr>
    </w:div>
    <w:div w:id="384567350">
      <w:marLeft w:val="640"/>
      <w:marRight w:val="0"/>
      <w:marTop w:val="0"/>
      <w:marBottom w:val="0"/>
      <w:divBdr>
        <w:top w:val="none" w:sz="0" w:space="0" w:color="auto"/>
        <w:left w:val="none" w:sz="0" w:space="0" w:color="auto"/>
        <w:bottom w:val="none" w:sz="0" w:space="0" w:color="auto"/>
        <w:right w:val="none" w:sz="0" w:space="0" w:color="auto"/>
      </w:divBdr>
    </w:div>
    <w:div w:id="384644560">
      <w:marLeft w:val="640"/>
      <w:marRight w:val="0"/>
      <w:marTop w:val="0"/>
      <w:marBottom w:val="0"/>
      <w:divBdr>
        <w:top w:val="none" w:sz="0" w:space="0" w:color="auto"/>
        <w:left w:val="none" w:sz="0" w:space="0" w:color="auto"/>
        <w:bottom w:val="none" w:sz="0" w:space="0" w:color="auto"/>
        <w:right w:val="none" w:sz="0" w:space="0" w:color="auto"/>
      </w:divBdr>
    </w:div>
    <w:div w:id="384647387">
      <w:marLeft w:val="640"/>
      <w:marRight w:val="0"/>
      <w:marTop w:val="0"/>
      <w:marBottom w:val="0"/>
      <w:divBdr>
        <w:top w:val="none" w:sz="0" w:space="0" w:color="auto"/>
        <w:left w:val="none" w:sz="0" w:space="0" w:color="auto"/>
        <w:bottom w:val="none" w:sz="0" w:space="0" w:color="auto"/>
        <w:right w:val="none" w:sz="0" w:space="0" w:color="auto"/>
      </w:divBdr>
    </w:div>
    <w:div w:id="384840956">
      <w:marLeft w:val="640"/>
      <w:marRight w:val="0"/>
      <w:marTop w:val="0"/>
      <w:marBottom w:val="0"/>
      <w:divBdr>
        <w:top w:val="none" w:sz="0" w:space="0" w:color="auto"/>
        <w:left w:val="none" w:sz="0" w:space="0" w:color="auto"/>
        <w:bottom w:val="none" w:sz="0" w:space="0" w:color="auto"/>
        <w:right w:val="none" w:sz="0" w:space="0" w:color="auto"/>
      </w:divBdr>
    </w:div>
    <w:div w:id="385032522">
      <w:marLeft w:val="640"/>
      <w:marRight w:val="0"/>
      <w:marTop w:val="0"/>
      <w:marBottom w:val="0"/>
      <w:divBdr>
        <w:top w:val="none" w:sz="0" w:space="0" w:color="auto"/>
        <w:left w:val="none" w:sz="0" w:space="0" w:color="auto"/>
        <w:bottom w:val="none" w:sz="0" w:space="0" w:color="auto"/>
        <w:right w:val="none" w:sz="0" w:space="0" w:color="auto"/>
      </w:divBdr>
    </w:div>
    <w:div w:id="385107089">
      <w:marLeft w:val="640"/>
      <w:marRight w:val="0"/>
      <w:marTop w:val="0"/>
      <w:marBottom w:val="0"/>
      <w:divBdr>
        <w:top w:val="none" w:sz="0" w:space="0" w:color="auto"/>
        <w:left w:val="none" w:sz="0" w:space="0" w:color="auto"/>
        <w:bottom w:val="none" w:sz="0" w:space="0" w:color="auto"/>
        <w:right w:val="none" w:sz="0" w:space="0" w:color="auto"/>
      </w:divBdr>
    </w:div>
    <w:div w:id="385178916">
      <w:marLeft w:val="640"/>
      <w:marRight w:val="0"/>
      <w:marTop w:val="0"/>
      <w:marBottom w:val="0"/>
      <w:divBdr>
        <w:top w:val="none" w:sz="0" w:space="0" w:color="auto"/>
        <w:left w:val="none" w:sz="0" w:space="0" w:color="auto"/>
        <w:bottom w:val="none" w:sz="0" w:space="0" w:color="auto"/>
        <w:right w:val="none" w:sz="0" w:space="0" w:color="auto"/>
      </w:divBdr>
    </w:div>
    <w:div w:id="385181889">
      <w:marLeft w:val="640"/>
      <w:marRight w:val="0"/>
      <w:marTop w:val="0"/>
      <w:marBottom w:val="0"/>
      <w:divBdr>
        <w:top w:val="none" w:sz="0" w:space="0" w:color="auto"/>
        <w:left w:val="none" w:sz="0" w:space="0" w:color="auto"/>
        <w:bottom w:val="none" w:sz="0" w:space="0" w:color="auto"/>
        <w:right w:val="none" w:sz="0" w:space="0" w:color="auto"/>
      </w:divBdr>
    </w:div>
    <w:div w:id="385296444">
      <w:marLeft w:val="640"/>
      <w:marRight w:val="0"/>
      <w:marTop w:val="0"/>
      <w:marBottom w:val="0"/>
      <w:divBdr>
        <w:top w:val="none" w:sz="0" w:space="0" w:color="auto"/>
        <w:left w:val="none" w:sz="0" w:space="0" w:color="auto"/>
        <w:bottom w:val="none" w:sz="0" w:space="0" w:color="auto"/>
        <w:right w:val="none" w:sz="0" w:space="0" w:color="auto"/>
      </w:divBdr>
    </w:div>
    <w:div w:id="385304361">
      <w:marLeft w:val="640"/>
      <w:marRight w:val="0"/>
      <w:marTop w:val="0"/>
      <w:marBottom w:val="0"/>
      <w:divBdr>
        <w:top w:val="none" w:sz="0" w:space="0" w:color="auto"/>
        <w:left w:val="none" w:sz="0" w:space="0" w:color="auto"/>
        <w:bottom w:val="none" w:sz="0" w:space="0" w:color="auto"/>
        <w:right w:val="none" w:sz="0" w:space="0" w:color="auto"/>
      </w:divBdr>
    </w:div>
    <w:div w:id="385376822">
      <w:marLeft w:val="640"/>
      <w:marRight w:val="0"/>
      <w:marTop w:val="0"/>
      <w:marBottom w:val="0"/>
      <w:divBdr>
        <w:top w:val="none" w:sz="0" w:space="0" w:color="auto"/>
        <w:left w:val="none" w:sz="0" w:space="0" w:color="auto"/>
        <w:bottom w:val="none" w:sz="0" w:space="0" w:color="auto"/>
        <w:right w:val="none" w:sz="0" w:space="0" w:color="auto"/>
      </w:divBdr>
    </w:div>
    <w:div w:id="385447624">
      <w:marLeft w:val="640"/>
      <w:marRight w:val="0"/>
      <w:marTop w:val="0"/>
      <w:marBottom w:val="0"/>
      <w:divBdr>
        <w:top w:val="none" w:sz="0" w:space="0" w:color="auto"/>
        <w:left w:val="none" w:sz="0" w:space="0" w:color="auto"/>
        <w:bottom w:val="none" w:sz="0" w:space="0" w:color="auto"/>
        <w:right w:val="none" w:sz="0" w:space="0" w:color="auto"/>
      </w:divBdr>
    </w:div>
    <w:div w:id="385489852">
      <w:marLeft w:val="640"/>
      <w:marRight w:val="0"/>
      <w:marTop w:val="0"/>
      <w:marBottom w:val="0"/>
      <w:divBdr>
        <w:top w:val="none" w:sz="0" w:space="0" w:color="auto"/>
        <w:left w:val="none" w:sz="0" w:space="0" w:color="auto"/>
        <w:bottom w:val="none" w:sz="0" w:space="0" w:color="auto"/>
        <w:right w:val="none" w:sz="0" w:space="0" w:color="auto"/>
      </w:divBdr>
    </w:div>
    <w:div w:id="385569701">
      <w:marLeft w:val="640"/>
      <w:marRight w:val="0"/>
      <w:marTop w:val="0"/>
      <w:marBottom w:val="0"/>
      <w:divBdr>
        <w:top w:val="none" w:sz="0" w:space="0" w:color="auto"/>
        <w:left w:val="none" w:sz="0" w:space="0" w:color="auto"/>
        <w:bottom w:val="none" w:sz="0" w:space="0" w:color="auto"/>
        <w:right w:val="none" w:sz="0" w:space="0" w:color="auto"/>
      </w:divBdr>
    </w:div>
    <w:div w:id="385641360">
      <w:marLeft w:val="640"/>
      <w:marRight w:val="0"/>
      <w:marTop w:val="0"/>
      <w:marBottom w:val="0"/>
      <w:divBdr>
        <w:top w:val="none" w:sz="0" w:space="0" w:color="auto"/>
        <w:left w:val="none" w:sz="0" w:space="0" w:color="auto"/>
        <w:bottom w:val="none" w:sz="0" w:space="0" w:color="auto"/>
        <w:right w:val="none" w:sz="0" w:space="0" w:color="auto"/>
      </w:divBdr>
    </w:div>
    <w:div w:id="385644284">
      <w:marLeft w:val="640"/>
      <w:marRight w:val="0"/>
      <w:marTop w:val="0"/>
      <w:marBottom w:val="0"/>
      <w:divBdr>
        <w:top w:val="none" w:sz="0" w:space="0" w:color="auto"/>
        <w:left w:val="none" w:sz="0" w:space="0" w:color="auto"/>
        <w:bottom w:val="none" w:sz="0" w:space="0" w:color="auto"/>
        <w:right w:val="none" w:sz="0" w:space="0" w:color="auto"/>
      </w:divBdr>
    </w:div>
    <w:div w:id="385834120">
      <w:marLeft w:val="640"/>
      <w:marRight w:val="0"/>
      <w:marTop w:val="0"/>
      <w:marBottom w:val="0"/>
      <w:divBdr>
        <w:top w:val="none" w:sz="0" w:space="0" w:color="auto"/>
        <w:left w:val="none" w:sz="0" w:space="0" w:color="auto"/>
        <w:bottom w:val="none" w:sz="0" w:space="0" w:color="auto"/>
        <w:right w:val="none" w:sz="0" w:space="0" w:color="auto"/>
      </w:divBdr>
    </w:div>
    <w:div w:id="385840404">
      <w:marLeft w:val="640"/>
      <w:marRight w:val="0"/>
      <w:marTop w:val="0"/>
      <w:marBottom w:val="0"/>
      <w:divBdr>
        <w:top w:val="none" w:sz="0" w:space="0" w:color="auto"/>
        <w:left w:val="none" w:sz="0" w:space="0" w:color="auto"/>
        <w:bottom w:val="none" w:sz="0" w:space="0" w:color="auto"/>
        <w:right w:val="none" w:sz="0" w:space="0" w:color="auto"/>
      </w:divBdr>
    </w:div>
    <w:div w:id="385951726">
      <w:marLeft w:val="640"/>
      <w:marRight w:val="0"/>
      <w:marTop w:val="0"/>
      <w:marBottom w:val="0"/>
      <w:divBdr>
        <w:top w:val="none" w:sz="0" w:space="0" w:color="auto"/>
        <w:left w:val="none" w:sz="0" w:space="0" w:color="auto"/>
        <w:bottom w:val="none" w:sz="0" w:space="0" w:color="auto"/>
        <w:right w:val="none" w:sz="0" w:space="0" w:color="auto"/>
      </w:divBdr>
    </w:div>
    <w:div w:id="385952780">
      <w:marLeft w:val="640"/>
      <w:marRight w:val="0"/>
      <w:marTop w:val="0"/>
      <w:marBottom w:val="0"/>
      <w:divBdr>
        <w:top w:val="none" w:sz="0" w:space="0" w:color="auto"/>
        <w:left w:val="none" w:sz="0" w:space="0" w:color="auto"/>
        <w:bottom w:val="none" w:sz="0" w:space="0" w:color="auto"/>
        <w:right w:val="none" w:sz="0" w:space="0" w:color="auto"/>
      </w:divBdr>
    </w:div>
    <w:div w:id="385954873">
      <w:marLeft w:val="640"/>
      <w:marRight w:val="0"/>
      <w:marTop w:val="0"/>
      <w:marBottom w:val="0"/>
      <w:divBdr>
        <w:top w:val="none" w:sz="0" w:space="0" w:color="auto"/>
        <w:left w:val="none" w:sz="0" w:space="0" w:color="auto"/>
        <w:bottom w:val="none" w:sz="0" w:space="0" w:color="auto"/>
        <w:right w:val="none" w:sz="0" w:space="0" w:color="auto"/>
      </w:divBdr>
    </w:div>
    <w:div w:id="386035062">
      <w:marLeft w:val="640"/>
      <w:marRight w:val="0"/>
      <w:marTop w:val="0"/>
      <w:marBottom w:val="0"/>
      <w:divBdr>
        <w:top w:val="none" w:sz="0" w:space="0" w:color="auto"/>
        <w:left w:val="none" w:sz="0" w:space="0" w:color="auto"/>
        <w:bottom w:val="none" w:sz="0" w:space="0" w:color="auto"/>
        <w:right w:val="none" w:sz="0" w:space="0" w:color="auto"/>
      </w:divBdr>
    </w:div>
    <w:div w:id="386104949">
      <w:marLeft w:val="640"/>
      <w:marRight w:val="0"/>
      <w:marTop w:val="0"/>
      <w:marBottom w:val="0"/>
      <w:divBdr>
        <w:top w:val="none" w:sz="0" w:space="0" w:color="auto"/>
        <w:left w:val="none" w:sz="0" w:space="0" w:color="auto"/>
        <w:bottom w:val="none" w:sz="0" w:space="0" w:color="auto"/>
        <w:right w:val="none" w:sz="0" w:space="0" w:color="auto"/>
      </w:divBdr>
    </w:div>
    <w:div w:id="386148598">
      <w:marLeft w:val="640"/>
      <w:marRight w:val="0"/>
      <w:marTop w:val="0"/>
      <w:marBottom w:val="0"/>
      <w:divBdr>
        <w:top w:val="none" w:sz="0" w:space="0" w:color="auto"/>
        <w:left w:val="none" w:sz="0" w:space="0" w:color="auto"/>
        <w:bottom w:val="none" w:sz="0" w:space="0" w:color="auto"/>
        <w:right w:val="none" w:sz="0" w:space="0" w:color="auto"/>
      </w:divBdr>
    </w:div>
    <w:div w:id="386343185">
      <w:marLeft w:val="640"/>
      <w:marRight w:val="0"/>
      <w:marTop w:val="0"/>
      <w:marBottom w:val="0"/>
      <w:divBdr>
        <w:top w:val="none" w:sz="0" w:space="0" w:color="auto"/>
        <w:left w:val="none" w:sz="0" w:space="0" w:color="auto"/>
        <w:bottom w:val="none" w:sz="0" w:space="0" w:color="auto"/>
        <w:right w:val="none" w:sz="0" w:space="0" w:color="auto"/>
      </w:divBdr>
    </w:div>
    <w:div w:id="386346155">
      <w:marLeft w:val="640"/>
      <w:marRight w:val="0"/>
      <w:marTop w:val="0"/>
      <w:marBottom w:val="0"/>
      <w:divBdr>
        <w:top w:val="none" w:sz="0" w:space="0" w:color="auto"/>
        <w:left w:val="none" w:sz="0" w:space="0" w:color="auto"/>
        <w:bottom w:val="none" w:sz="0" w:space="0" w:color="auto"/>
        <w:right w:val="none" w:sz="0" w:space="0" w:color="auto"/>
      </w:divBdr>
    </w:div>
    <w:div w:id="386489137">
      <w:marLeft w:val="640"/>
      <w:marRight w:val="0"/>
      <w:marTop w:val="0"/>
      <w:marBottom w:val="0"/>
      <w:divBdr>
        <w:top w:val="none" w:sz="0" w:space="0" w:color="auto"/>
        <w:left w:val="none" w:sz="0" w:space="0" w:color="auto"/>
        <w:bottom w:val="none" w:sz="0" w:space="0" w:color="auto"/>
        <w:right w:val="none" w:sz="0" w:space="0" w:color="auto"/>
      </w:divBdr>
    </w:div>
    <w:div w:id="386684452">
      <w:marLeft w:val="640"/>
      <w:marRight w:val="0"/>
      <w:marTop w:val="0"/>
      <w:marBottom w:val="0"/>
      <w:divBdr>
        <w:top w:val="none" w:sz="0" w:space="0" w:color="auto"/>
        <w:left w:val="none" w:sz="0" w:space="0" w:color="auto"/>
        <w:bottom w:val="none" w:sz="0" w:space="0" w:color="auto"/>
        <w:right w:val="none" w:sz="0" w:space="0" w:color="auto"/>
      </w:divBdr>
    </w:div>
    <w:div w:id="386688008">
      <w:marLeft w:val="640"/>
      <w:marRight w:val="0"/>
      <w:marTop w:val="0"/>
      <w:marBottom w:val="0"/>
      <w:divBdr>
        <w:top w:val="none" w:sz="0" w:space="0" w:color="auto"/>
        <w:left w:val="none" w:sz="0" w:space="0" w:color="auto"/>
        <w:bottom w:val="none" w:sz="0" w:space="0" w:color="auto"/>
        <w:right w:val="none" w:sz="0" w:space="0" w:color="auto"/>
      </w:divBdr>
    </w:div>
    <w:div w:id="386688280">
      <w:marLeft w:val="640"/>
      <w:marRight w:val="0"/>
      <w:marTop w:val="0"/>
      <w:marBottom w:val="0"/>
      <w:divBdr>
        <w:top w:val="none" w:sz="0" w:space="0" w:color="auto"/>
        <w:left w:val="none" w:sz="0" w:space="0" w:color="auto"/>
        <w:bottom w:val="none" w:sz="0" w:space="0" w:color="auto"/>
        <w:right w:val="none" w:sz="0" w:space="0" w:color="auto"/>
      </w:divBdr>
    </w:div>
    <w:div w:id="386690689">
      <w:marLeft w:val="640"/>
      <w:marRight w:val="0"/>
      <w:marTop w:val="0"/>
      <w:marBottom w:val="0"/>
      <w:divBdr>
        <w:top w:val="none" w:sz="0" w:space="0" w:color="auto"/>
        <w:left w:val="none" w:sz="0" w:space="0" w:color="auto"/>
        <w:bottom w:val="none" w:sz="0" w:space="0" w:color="auto"/>
        <w:right w:val="none" w:sz="0" w:space="0" w:color="auto"/>
      </w:divBdr>
    </w:div>
    <w:div w:id="386733549">
      <w:marLeft w:val="640"/>
      <w:marRight w:val="0"/>
      <w:marTop w:val="0"/>
      <w:marBottom w:val="0"/>
      <w:divBdr>
        <w:top w:val="none" w:sz="0" w:space="0" w:color="auto"/>
        <w:left w:val="none" w:sz="0" w:space="0" w:color="auto"/>
        <w:bottom w:val="none" w:sz="0" w:space="0" w:color="auto"/>
        <w:right w:val="none" w:sz="0" w:space="0" w:color="auto"/>
      </w:divBdr>
    </w:div>
    <w:div w:id="386759346">
      <w:marLeft w:val="640"/>
      <w:marRight w:val="0"/>
      <w:marTop w:val="0"/>
      <w:marBottom w:val="0"/>
      <w:divBdr>
        <w:top w:val="none" w:sz="0" w:space="0" w:color="auto"/>
        <w:left w:val="none" w:sz="0" w:space="0" w:color="auto"/>
        <w:bottom w:val="none" w:sz="0" w:space="0" w:color="auto"/>
        <w:right w:val="none" w:sz="0" w:space="0" w:color="auto"/>
      </w:divBdr>
    </w:div>
    <w:div w:id="386950467">
      <w:marLeft w:val="640"/>
      <w:marRight w:val="0"/>
      <w:marTop w:val="0"/>
      <w:marBottom w:val="0"/>
      <w:divBdr>
        <w:top w:val="none" w:sz="0" w:space="0" w:color="auto"/>
        <w:left w:val="none" w:sz="0" w:space="0" w:color="auto"/>
        <w:bottom w:val="none" w:sz="0" w:space="0" w:color="auto"/>
        <w:right w:val="none" w:sz="0" w:space="0" w:color="auto"/>
      </w:divBdr>
    </w:div>
    <w:div w:id="386997447">
      <w:marLeft w:val="640"/>
      <w:marRight w:val="0"/>
      <w:marTop w:val="0"/>
      <w:marBottom w:val="0"/>
      <w:divBdr>
        <w:top w:val="none" w:sz="0" w:space="0" w:color="auto"/>
        <w:left w:val="none" w:sz="0" w:space="0" w:color="auto"/>
        <w:bottom w:val="none" w:sz="0" w:space="0" w:color="auto"/>
        <w:right w:val="none" w:sz="0" w:space="0" w:color="auto"/>
      </w:divBdr>
    </w:div>
    <w:div w:id="387189666">
      <w:marLeft w:val="640"/>
      <w:marRight w:val="0"/>
      <w:marTop w:val="0"/>
      <w:marBottom w:val="0"/>
      <w:divBdr>
        <w:top w:val="none" w:sz="0" w:space="0" w:color="auto"/>
        <w:left w:val="none" w:sz="0" w:space="0" w:color="auto"/>
        <w:bottom w:val="none" w:sz="0" w:space="0" w:color="auto"/>
        <w:right w:val="none" w:sz="0" w:space="0" w:color="auto"/>
      </w:divBdr>
    </w:div>
    <w:div w:id="387192426">
      <w:marLeft w:val="640"/>
      <w:marRight w:val="0"/>
      <w:marTop w:val="0"/>
      <w:marBottom w:val="0"/>
      <w:divBdr>
        <w:top w:val="none" w:sz="0" w:space="0" w:color="auto"/>
        <w:left w:val="none" w:sz="0" w:space="0" w:color="auto"/>
        <w:bottom w:val="none" w:sz="0" w:space="0" w:color="auto"/>
        <w:right w:val="none" w:sz="0" w:space="0" w:color="auto"/>
      </w:divBdr>
    </w:div>
    <w:div w:id="387219038">
      <w:marLeft w:val="640"/>
      <w:marRight w:val="0"/>
      <w:marTop w:val="0"/>
      <w:marBottom w:val="0"/>
      <w:divBdr>
        <w:top w:val="none" w:sz="0" w:space="0" w:color="auto"/>
        <w:left w:val="none" w:sz="0" w:space="0" w:color="auto"/>
        <w:bottom w:val="none" w:sz="0" w:space="0" w:color="auto"/>
        <w:right w:val="none" w:sz="0" w:space="0" w:color="auto"/>
      </w:divBdr>
    </w:div>
    <w:div w:id="387261120">
      <w:marLeft w:val="640"/>
      <w:marRight w:val="0"/>
      <w:marTop w:val="0"/>
      <w:marBottom w:val="0"/>
      <w:divBdr>
        <w:top w:val="none" w:sz="0" w:space="0" w:color="auto"/>
        <w:left w:val="none" w:sz="0" w:space="0" w:color="auto"/>
        <w:bottom w:val="none" w:sz="0" w:space="0" w:color="auto"/>
        <w:right w:val="none" w:sz="0" w:space="0" w:color="auto"/>
      </w:divBdr>
    </w:div>
    <w:div w:id="387261138">
      <w:marLeft w:val="640"/>
      <w:marRight w:val="0"/>
      <w:marTop w:val="0"/>
      <w:marBottom w:val="0"/>
      <w:divBdr>
        <w:top w:val="none" w:sz="0" w:space="0" w:color="auto"/>
        <w:left w:val="none" w:sz="0" w:space="0" w:color="auto"/>
        <w:bottom w:val="none" w:sz="0" w:space="0" w:color="auto"/>
        <w:right w:val="none" w:sz="0" w:space="0" w:color="auto"/>
      </w:divBdr>
    </w:div>
    <w:div w:id="387266333">
      <w:marLeft w:val="640"/>
      <w:marRight w:val="0"/>
      <w:marTop w:val="0"/>
      <w:marBottom w:val="0"/>
      <w:divBdr>
        <w:top w:val="none" w:sz="0" w:space="0" w:color="auto"/>
        <w:left w:val="none" w:sz="0" w:space="0" w:color="auto"/>
        <w:bottom w:val="none" w:sz="0" w:space="0" w:color="auto"/>
        <w:right w:val="none" w:sz="0" w:space="0" w:color="auto"/>
      </w:divBdr>
    </w:div>
    <w:div w:id="387267215">
      <w:marLeft w:val="640"/>
      <w:marRight w:val="0"/>
      <w:marTop w:val="0"/>
      <w:marBottom w:val="0"/>
      <w:divBdr>
        <w:top w:val="none" w:sz="0" w:space="0" w:color="auto"/>
        <w:left w:val="none" w:sz="0" w:space="0" w:color="auto"/>
        <w:bottom w:val="none" w:sz="0" w:space="0" w:color="auto"/>
        <w:right w:val="none" w:sz="0" w:space="0" w:color="auto"/>
      </w:divBdr>
    </w:div>
    <w:div w:id="387340314">
      <w:marLeft w:val="640"/>
      <w:marRight w:val="0"/>
      <w:marTop w:val="0"/>
      <w:marBottom w:val="0"/>
      <w:divBdr>
        <w:top w:val="none" w:sz="0" w:space="0" w:color="auto"/>
        <w:left w:val="none" w:sz="0" w:space="0" w:color="auto"/>
        <w:bottom w:val="none" w:sz="0" w:space="0" w:color="auto"/>
        <w:right w:val="none" w:sz="0" w:space="0" w:color="auto"/>
      </w:divBdr>
    </w:div>
    <w:div w:id="387413402">
      <w:marLeft w:val="640"/>
      <w:marRight w:val="0"/>
      <w:marTop w:val="0"/>
      <w:marBottom w:val="0"/>
      <w:divBdr>
        <w:top w:val="none" w:sz="0" w:space="0" w:color="auto"/>
        <w:left w:val="none" w:sz="0" w:space="0" w:color="auto"/>
        <w:bottom w:val="none" w:sz="0" w:space="0" w:color="auto"/>
        <w:right w:val="none" w:sz="0" w:space="0" w:color="auto"/>
      </w:divBdr>
    </w:div>
    <w:div w:id="387456837">
      <w:marLeft w:val="640"/>
      <w:marRight w:val="0"/>
      <w:marTop w:val="0"/>
      <w:marBottom w:val="0"/>
      <w:divBdr>
        <w:top w:val="none" w:sz="0" w:space="0" w:color="auto"/>
        <w:left w:val="none" w:sz="0" w:space="0" w:color="auto"/>
        <w:bottom w:val="none" w:sz="0" w:space="0" w:color="auto"/>
        <w:right w:val="none" w:sz="0" w:space="0" w:color="auto"/>
      </w:divBdr>
    </w:div>
    <w:div w:id="387538245">
      <w:marLeft w:val="640"/>
      <w:marRight w:val="0"/>
      <w:marTop w:val="0"/>
      <w:marBottom w:val="0"/>
      <w:divBdr>
        <w:top w:val="none" w:sz="0" w:space="0" w:color="auto"/>
        <w:left w:val="none" w:sz="0" w:space="0" w:color="auto"/>
        <w:bottom w:val="none" w:sz="0" w:space="0" w:color="auto"/>
        <w:right w:val="none" w:sz="0" w:space="0" w:color="auto"/>
      </w:divBdr>
    </w:div>
    <w:div w:id="387653361">
      <w:marLeft w:val="640"/>
      <w:marRight w:val="0"/>
      <w:marTop w:val="0"/>
      <w:marBottom w:val="0"/>
      <w:divBdr>
        <w:top w:val="none" w:sz="0" w:space="0" w:color="auto"/>
        <w:left w:val="none" w:sz="0" w:space="0" w:color="auto"/>
        <w:bottom w:val="none" w:sz="0" w:space="0" w:color="auto"/>
        <w:right w:val="none" w:sz="0" w:space="0" w:color="auto"/>
      </w:divBdr>
    </w:div>
    <w:div w:id="387845217">
      <w:marLeft w:val="640"/>
      <w:marRight w:val="0"/>
      <w:marTop w:val="0"/>
      <w:marBottom w:val="0"/>
      <w:divBdr>
        <w:top w:val="none" w:sz="0" w:space="0" w:color="auto"/>
        <w:left w:val="none" w:sz="0" w:space="0" w:color="auto"/>
        <w:bottom w:val="none" w:sz="0" w:space="0" w:color="auto"/>
        <w:right w:val="none" w:sz="0" w:space="0" w:color="auto"/>
      </w:divBdr>
    </w:div>
    <w:div w:id="388069333">
      <w:marLeft w:val="640"/>
      <w:marRight w:val="0"/>
      <w:marTop w:val="0"/>
      <w:marBottom w:val="0"/>
      <w:divBdr>
        <w:top w:val="none" w:sz="0" w:space="0" w:color="auto"/>
        <w:left w:val="none" w:sz="0" w:space="0" w:color="auto"/>
        <w:bottom w:val="none" w:sz="0" w:space="0" w:color="auto"/>
        <w:right w:val="none" w:sz="0" w:space="0" w:color="auto"/>
      </w:divBdr>
    </w:div>
    <w:div w:id="388112179">
      <w:marLeft w:val="640"/>
      <w:marRight w:val="0"/>
      <w:marTop w:val="0"/>
      <w:marBottom w:val="0"/>
      <w:divBdr>
        <w:top w:val="none" w:sz="0" w:space="0" w:color="auto"/>
        <w:left w:val="none" w:sz="0" w:space="0" w:color="auto"/>
        <w:bottom w:val="none" w:sz="0" w:space="0" w:color="auto"/>
        <w:right w:val="none" w:sz="0" w:space="0" w:color="auto"/>
      </w:divBdr>
    </w:div>
    <w:div w:id="388114135">
      <w:marLeft w:val="640"/>
      <w:marRight w:val="0"/>
      <w:marTop w:val="0"/>
      <w:marBottom w:val="0"/>
      <w:divBdr>
        <w:top w:val="none" w:sz="0" w:space="0" w:color="auto"/>
        <w:left w:val="none" w:sz="0" w:space="0" w:color="auto"/>
        <w:bottom w:val="none" w:sz="0" w:space="0" w:color="auto"/>
        <w:right w:val="none" w:sz="0" w:space="0" w:color="auto"/>
      </w:divBdr>
    </w:div>
    <w:div w:id="388115232">
      <w:marLeft w:val="640"/>
      <w:marRight w:val="0"/>
      <w:marTop w:val="0"/>
      <w:marBottom w:val="0"/>
      <w:divBdr>
        <w:top w:val="none" w:sz="0" w:space="0" w:color="auto"/>
        <w:left w:val="none" w:sz="0" w:space="0" w:color="auto"/>
        <w:bottom w:val="none" w:sz="0" w:space="0" w:color="auto"/>
        <w:right w:val="none" w:sz="0" w:space="0" w:color="auto"/>
      </w:divBdr>
    </w:div>
    <w:div w:id="388191982">
      <w:marLeft w:val="640"/>
      <w:marRight w:val="0"/>
      <w:marTop w:val="0"/>
      <w:marBottom w:val="0"/>
      <w:divBdr>
        <w:top w:val="none" w:sz="0" w:space="0" w:color="auto"/>
        <w:left w:val="none" w:sz="0" w:space="0" w:color="auto"/>
        <w:bottom w:val="none" w:sz="0" w:space="0" w:color="auto"/>
        <w:right w:val="none" w:sz="0" w:space="0" w:color="auto"/>
      </w:divBdr>
    </w:div>
    <w:div w:id="388304893">
      <w:marLeft w:val="640"/>
      <w:marRight w:val="0"/>
      <w:marTop w:val="0"/>
      <w:marBottom w:val="0"/>
      <w:divBdr>
        <w:top w:val="none" w:sz="0" w:space="0" w:color="auto"/>
        <w:left w:val="none" w:sz="0" w:space="0" w:color="auto"/>
        <w:bottom w:val="none" w:sz="0" w:space="0" w:color="auto"/>
        <w:right w:val="none" w:sz="0" w:space="0" w:color="auto"/>
      </w:divBdr>
    </w:div>
    <w:div w:id="388305292">
      <w:marLeft w:val="640"/>
      <w:marRight w:val="0"/>
      <w:marTop w:val="0"/>
      <w:marBottom w:val="0"/>
      <w:divBdr>
        <w:top w:val="none" w:sz="0" w:space="0" w:color="auto"/>
        <w:left w:val="none" w:sz="0" w:space="0" w:color="auto"/>
        <w:bottom w:val="none" w:sz="0" w:space="0" w:color="auto"/>
        <w:right w:val="none" w:sz="0" w:space="0" w:color="auto"/>
      </w:divBdr>
    </w:div>
    <w:div w:id="388310846">
      <w:marLeft w:val="640"/>
      <w:marRight w:val="0"/>
      <w:marTop w:val="0"/>
      <w:marBottom w:val="0"/>
      <w:divBdr>
        <w:top w:val="none" w:sz="0" w:space="0" w:color="auto"/>
        <w:left w:val="none" w:sz="0" w:space="0" w:color="auto"/>
        <w:bottom w:val="none" w:sz="0" w:space="0" w:color="auto"/>
        <w:right w:val="none" w:sz="0" w:space="0" w:color="auto"/>
      </w:divBdr>
    </w:div>
    <w:div w:id="388457633">
      <w:marLeft w:val="640"/>
      <w:marRight w:val="0"/>
      <w:marTop w:val="0"/>
      <w:marBottom w:val="0"/>
      <w:divBdr>
        <w:top w:val="none" w:sz="0" w:space="0" w:color="auto"/>
        <w:left w:val="none" w:sz="0" w:space="0" w:color="auto"/>
        <w:bottom w:val="none" w:sz="0" w:space="0" w:color="auto"/>
        <w:right w:val="none" w:sz="0" w:space="0" w:color="auto"/>
      </w:divBdr>
    </w:div>
    <w:div w:id="388457759">
      <w:marLeft w:val="640"/>
      <w:marRight w:val="0"/>
      <w:marTop w:val="0"/>
      <w:marBottom w:val="0"/>
      <w:divBdr>
        <w:top w:val="none" w:sz="0" w:space="0" w:color="auto"/>
        <w:left w:val="none" w:sz="0" w:space="0" w:color="auto"/>
        <w:bottom w:val="none" w:sz="0" w:space="0" w:color="auto"/>
        <w:right w:val="none" w:sz="0" w:space="0" w:color="auto"/>
      </w:divBdr>
    </w:div>
    <w:div w:id="388459576">
      <w:marLeft w:val="640"/>
      <w:marRight w:val="0"/>
      <w:marTop w:val="0"/>
      <w:marBottom w:val="0"/>
      <w:divBdr>
        <w:top w:val="none" w:sz="0" w:space="0" w:color="auto"/>
        <w:left w:val="none" w:sz="0" w:space="0" w:color="auto"/>
        <w:bottom w:val="none" w:sz="0" w:space="0" w:color="auto"/>
        <w:right w:val="none" w:sz="0" w:space="0" w:color="auto"/>
      </w:divBdr>
    </w:div>
    <w:div w:id="388505700">
      <w:marLeft w:val="640"/>
      <w:marRight w:val="0"/>
      <w:marTop w:val="0"/>
      <w:marBottom w:val="0"/>
      <w:divBdr>
        <w:top w:val="none" w:sz="0" w:space="0" w:color="auto"/>
        <w:left w:val="none" w:sz="0" w:space="0" w:color="auto"/>
        <w:bottom w:val="none" w:sz="0" w:space="0" w:color="auto"/>
        <w:right w:val="none" w:sz="0" w:space="0" w:color="auto"/>
      </w:divBdr>
    </w:div>
    <w:div w:id="388529846">
      <w:marLeft w:val="640"/>
      <w:marRight w:val="0"/>
      <w:marTop w:val="0"/>
      <w:marBottom w:val="0"/>
      <w:divBdr>
        <w:top w:val="none" w:sz="0" w:space="0" w:color="auto"/>
        <w:left w:val="none" w:sz="0" w:space="0" w:color="auto"/>
        <w:bottom w:val="none" w:sz="0" w:space="0" w:color="auto"/>
        <w:right w:val="none" w:sz="0" w:space="0" w:color="auto"/>
      </w:divBdr>
    </w:div>
    <w:div w:id="388578689">
      <w:marLeft w:val="640"/>
      <w:marRight w:val="0"/>
      <w:marTop w:val="0"/>
      <w:marBottom w:val="0"/>
      <w:divBdr>
        <w:top w:val="none" w:sz="0" w:space="0" w:color="auto"/>
        <w:left w:val="none" w:sz="0" w:space="0" w:color="auto"/>
        <w:bottom w:val="none" w:sz="0" w:space="0" w:color="auto"/>
        <w:right w:val="none" w:sz="0" w:space="0" w:color="auto"/>
      </w:divBdr>
    </w:div>
    <w:div w:id="388579020">
      <w:marLeft w:val="640"/>
      <w:marRight w:val="0"/>
      <w:marTop w:val="0"/>
      <w:marBottom w:val="0"/>
      <w:divBdr>
        <w:top w:val="none" w:sz="0" w:space="0" w:color="auto"/>
        <w:left w:val="none" w:sz="0" w:space="0" w:color="auto"/>
        <w:bottom w:val="none" w:sz="0" w:space="0" w:color="auto"/>
        <w:right w:val="none" w:sz="0" w:space="0" w:color="auto"/>
      </w:divBdr>
    </w:div>
    <w:div w:id="388648279">
      <w:marLeft w:val="640"/>
      <w:marRight w:val="0"/>
      <w:marTop w:val="0"/>
      <w:marBottom w:val="0"/>
      <w:divBdr>
        <w:top w:val="none" w:sz="0" w:space="0" w:color="auto"/>
        <w:left w:val="none" w:sz="0" w:space="0" w:color="auto"/>
        <w:bottom w:val="none" w:sz="0" w:space="0" w:color="auto"/>
        <w:right w:val="none" w:sz="0" w:space="0" w:color="auto"/>
      </w:divBdr>
    </w:div>
    <w:div w:id="388842133">
      <w:marLeft w:val="640"/>
      <w:marRight w:val="0"/>
      <w:marTop w:val="0"/>
      <w:marBottom w:val="0"/>
      <w:divBdr>
        <w:top w:val="none" w:sz="0" w:space="0" w:color="auto"/>
        <w:left w:val="none" w:sz="0" w:space="0" w:color="auto"/>
        <w:bottom w:val="none" w:sz="0" w:space="0" w:color="auto"/>
        <w:right w:val="none" w:sz="0" w:space="0" w:color="auto"/>
      </w:divBdr>
    </w:div>
    <w:div w:id="388847253">
      <w:marLeft w:val="640"/>
      <w:marRight w:val="0"/>
      <w:marTop w:val="0"/>
      <w:marBottom w:val="0"/>
      <w:divBdr>
        <w:top w:val="none" w:sz="0" w:space="0" w:color="auto"/>
        <w:left w:val="none" w:sz="0" w:space="0" w:color="auto"/>
        <w:bottom w:val="none" w:sz="0" w:space="0" w:color="auto"/>
        <w:right w:val="none" w:sz="0" w:space="0" w:color="auto"/>
      </w:divBdr>
    </w:div>
    <w:div w:id="388891007">
      <w:marLeft w:val="640"/>
      <w:marRight w:val="0"/>
      <w:marTop w:val="0"/>
      <w:marBottom w:val="0"/>
      <w:divBdr>
        <w:top w:val="none" w:sz="0" w:space="0" w:color="auto"/>
        <w:left w:val="none" w:sz="0" w:space="0" w:color="auto"/>
        <w:bottom w:val="none" w:sz="0" w:space="0" w:color="auto"/>
        <w:right w:val="none" w:sz="0" w:space="0" w:color="auto"/>
      </w:divBdr>
    </w:div>
    <w:div w:id="388922240">
      <w:marLeft w:val="640"/>
      <w:marRight w:val="0"/>
      <w:marTop w:val="0"/>
      <w:marBottom w:val="0"/>
      <w:divBdr>
        <w:top w:val="none" w:sz="0" w:space="0" w:color="auto"/>
        <w:left w:val="none" w:sz="0" w:space="0" w:color="auto"/>
        <w:bottom w:val="none" w:sz="0" w:space="0" w:color="auto"/>
        <w:right w:val="none" w:sz="0" w:space="0" w:color="auto"/>
      </w:divBdr>
    </w:div>
    <w:div w:id="389035383">
      <w:marLeft w:val="640"/>
      <w:marRight w:val="0"/>
      <w:marTop w:val="0"/>
      <w:marBottom w:val="0"/>
      <w:divBdr>
        <w:top w:val="none" w:sz="0" w:space="0" w:color="auto"/>
        <w:left w:val="none" w:sz="0" w:space="0" w:color="auto"/>
        <w:bottom w:val="none" w:sz="0" w:space="0" w:color="auto"/>
        <w:right w:val="none" w:sz="0" w:space="0" w:color="auto"/>
      </w:divBdr>
    </w:div>
    <w:div w:id="389155271">
      <w:marLeft w:val="640"/>
      <w:marRight w:val="0"/>
      <w:marTop w:val="0"/>
      <w:marBottom w:val="0"/>
      <w:divBdr>
        <w:top w:val="none" w:sz="0" w:space="0" w:color="auto"/>
        <w:left w:val="none" w:sz="0" w:space="0" w:color="auto"/>
        <w:bottom w:val="none" w:sz="0" w:space="0" w:color="auto"/>
        <w:right w:val="none" w:sz="0" w:space="0" w:color="auto"/>
      </w:divBdr>
    </w:div>
    <w:div w:id="389159778">
      <w:marLeft w:val="640"/>
      <w:marRight w:val="0"/>
      <w:marTop w:val="0"/>
      <w:marBottom w:val="0"/>
      <w:divBdr>
        <w:top w:val="none" w:sz="0" w:space="0" w:color="auto"/>
        <w:left w:val="none" w:sz="0" w:space="0" w:color="auto"/>
        <w:bottom w:val="none" w:sz="0" w:space="0" w:color="auto"/>
        <w:right w:val="none" w:sz="0" w:space="0" w:color="auto"/>
      </w:divBdr>
    </w:div>
    <w:div w:id="389160239">
      <w:marLeft w:val="640"/>
      <w:marRight w:val="0"/>
      <w:marTop w:val="0"/>
      <w:marBottom w:val="0"/>
      <w:divBdr>
        <w:top w:val="none" w:sz="0" w:space="0" w:color="auto"/>
        <w:left w:val="none" w:sz="0" w:space="0" w:color="auto"/>
        <w:bottom w:val="none" w:sz="0" w:space="0" w:color="auto"/>
        <w:right w:val="none" w:sz="0" w:space="0" w:color="auto"/>
      </w:divBdr>
    </w:div>
    <w:div w:id="389233393">
      <w:marLeft w:val="640"/>
      <w:marRight w:val="0"/>
      <w:marTop w:val="0"/>
      <w:marBottom w:val="0"/>
      <w:divBdr>
        <w:top w:val="none" w:sz="0" w:space="0" w:color="auto"/>
        <w:left w:val="none" w:sz="0" w:space="0" w:color="auto"/>
        <w:bottom w:val="none" w:sz="0" w:space="0" w:color="auto"/>
        <w:right w:val="none" w:sz="0" w:space="0" w:color="auto"/>
      </w:divBdr>
    </w:div>
    <w:div w:id="389378264">
      <w:marLeft w:val="640"/>
      <w:marRight w:val="0"/>
      <w:marTop w:val="0"/>
      <w:marBottom w:val="0"/>
      <w:divBdr>
        <w:top w:val="none" w:sz="0" w:space="0" w:color="auto"/>
        <w:left w:val="none" w:sz="0" w:space="0" w:color="auto"/>
        <w:bottom w:val="none" w:sz="0" w:space="0" w:color="auto"/>
        <w:right w:val="none" w:sz="0" w:space="0" w:color="auto"/>
      </w:divBdr>
    </w:div>
    <w:div w:id="389380133">
      <w:marLeft w:val="640"/>
      <w:marRight w:val="0"/>
      <w:marTop w:val="0"/>
      <w:marBottom w:val="0"/>
      <w:divBdr>
        <w:top w:val="none" w:sz="0" w:space="0" w:color="auto"/>
        <w:left w:val="none" w:sz="0" w:space="0" w:color="auto"/>
        <w:bottom w:val="none" w:sz="0" w:space="0" w:color="auto"/>
        <w:right w:val="none" w:sz="0" w:space="0" w:color="auto"/>
      </w:divBdr>
    </w:div>
    <w:div w:id="389423140">
      <w:marLeft w:val="640"/>
      <w:marRight w:val="0"/>
      <w:marTop w:val="0"/>
      <w:marBottom w:val="0"/>
      <w:divBdr>
        <w:top w:val="none" w:sz="0" w:space="0" w:color="auto"/>
        <w:left w:val="none" w:sz="0" w:space="0" w:color="auto"/>
        <w:bottom w:val="none" w:sz="0" w:space="0" w:color="auto"/>
        <w:right w:val="none" w:sz="0" w:space="0" w:color="auto"/>
      </w:divBdr>
    </w:div>
    <w:div w:id="389429787">
      <w:marLeft w:val="640"/>
      <w:marRight w:val="0"/>
      <w:marTop w:val="0"/>
      <w:marBottom w:val="0"/>
      <w:divBdr>
        <w:top w:val="none" w:sz="0" w:space="0" w:color="auto"/>
        <w:left w:val="none" w:sz="0" w:space="0" w:color="auto"/>
        <w:bottom w:val="none" w:sz="0" w:space="0" w:color="auto"/>
        <w:right w:val="none" w:sz="0" w:space="0" w:color="auto"/>
      </w:divBdr>
    </w:div>
    <w:div w:id="389503262">
      <w:marLeft w:val="640"/>
      <w:marRight w:val="0"/>
      <w:marTop w:val="0"/>
      <w:marBottom w:val="0"/>
      <w:divBdr>
        <w:top w:val="none" w:sz="0" w:space="0" w:color="auto"/>
        <w:left w:val="none" w:sz="0" w:space="0" w:color="auto"/>
        <w:bottom w:val="none" w:sz="0" w:space="0" w:color="auto"/>
        <w:right w:val="none" w:sz="0" w:space="0" w:color="auto"/>
      </w:divBdr>
    </w:div>
    <w:div w:id="389504099">
      <w:marLeft w:val="640"/>
      <w:marRight w:val="0"/>
      <w:marTop w:val="0"/>
      <w:marBottom w:val="0"/>
      <w:divBdr>
        <w:top w:val="none" w:sz="0" w:space="0" w:color="auto"/>
        <w:left w:val="none" w:sz="0" w:space="0" w:color="auto"/>
        <w:bottom w:val="none" w:sz="0" w:space="0" w:color="auto"/>
        <w:right w:val="none" w:sz="0" w:space="0" w:color="auto"/>
      </w:divBdr>
    </w:div>
    <w:div w:id="389621510">
      <w:marLeft w:val="640"/>
      <w:marRight w:val="0"/>
      <w:marTop w:val="0"/>
      <w:marBottom w:val="0"/>
      <w:divBdr>
        <w:top w:val="none" w:sz="0" w:space="0" w:color="auto"/>
        <w:left w:val="none" w:sz="0" w:space="0" w:color="auto"/>
        <w:bottom w:val="none" w:sz="0" w:space="0" w:color="auto"/>
        <w:right w:val="none" w:sz="0" w:space="0" w:color="auto"/>
      </w:divBdr>
    </w:div>
    <w:div w:id="389769349">
      <w:marLeft w:val="640"/>
      <w:marRight w:val="0"/>
      <w:marTop w:val="0"/>
      <w:marBottom w:val="0"/>
      <w:divBdr>
        <w:top w:val="none" w:sz="0" w:space="0" w:color="auto"/>
        <w:left w:val="none" w:sz="0" w:space="0" w:color="auto"/>
        <w:bottom w:val="none" w:sz="0" w:space="0" w:color="auto"/>
        <w:right w:val="none" w:sz="0" w:space="0" w:color="auto"/>
      </w:divBdr>
    </w:div>
    <w:div w:id="389814766">
      <w:marLeft w:val="640"/>
      <w:marRight w:val="0"/>
      <w:marTop w:val="0"/>
      <w:marBottom w:val="0"/>
      <w:divBdr>
        <w:top w:val="none" w:sz="0" w:space="0" w:color="auto"/>
        <w:left w:val="none" w:sz="0" w:space="0" w:color="auto"/>
        <w:bottom w:val="none" w:sz="0" w:space="0" w:color="auto"/>
        <w:right w:val="none" w:sz="0" w:space="0" w:color="auto"/>
      </w:divBdr>
    </w:div>
    <w:div w:id="389883225">
      <w:marLeft w:val="640"/>
      <w:marRight w:val="0"/>
      <w:marTop w:val="0"/>
      <w:marBottom w:val="0"/>
      <w:divBdr>
        <w:top w:val="none" w:sz="0" w:space="0" w:color="auto"/>
        <w:left w:val="none" w:sz="0" w:space="0" w:color="auto"/>
        <w:bottom w:val="none" w:sz="0" w:space="0" w:color="auto"/>
        <w:right w:val="none" w:sz="0" w:space="0" w:color="auto"/>
      </w:divBdr>
    </w:div>
    <w:div w:id="389891364">
      <w:marLeft w:val="640"/>
      <w:marRight w:val="0"/>
      <w:marTop w:val="0"/>
      <w:marBottom w:val="0"/>
      <w:divBdr>
        <w:top w:val="none" w:sz="0" w:space="0" w:color="auto"/>
        <w:left w:val="none" w:sz="0" w:space="0" w:color="auto"/>
        <w:bottom w:val="none" w:sz="0" w:space="0" w:color="auto"/>
        <w:right w:val="none" w:sz="0" w:space="0" w:color="auto"/>
      </w:divBdr>
    </w:div>
    <w:div w:id="390007442">
      <w:marLeft w:val="640"/>
      <w:marRight w:val="0"/>
      <w:marTop w:val="0"/>
      <w:marBottom w:val="0"/>
      <w:divBdr>
        <w:top w:val="none" w:sz="0" w:space="0" w:color="auto"/>
        <w:left w:val="none" w:sz="0" w:space="0" w:color="auto"/>
        <w:bottom w:val="none" w:sz="0" w:space="0" w:color="auto"/>
        <w:right w:val="none" w:sz="0" w:space="0" w:color="auto"/>
      </w:divBdr>
    </w:div>
    <w:div w:id="390008351">
      <w:marLeft w:val="640"/>
      <w:marRight w:val="0"/>
      <w:marTop w:val="0"/>
      <w:marBottom w:val="0"/>
      <w:divBdr>
        <w:top w:val="none" w:sz="0" w:space="0" w:color="auto"/>
        <w:left w:val="none" w:sz="0" w:space="0" w:color="auto"/>
        <w:bottom w:val="none" w:sz="0" w:space="0" w:color="auto"/>
        <w:right w:val="none" w:sz="0" w:space="0" w:color="auto"/>
      </w:divBdr>
    </w:div>
    <w:div w:id="390079739">
      <w:marLeft w:val="640"/>
      <w:marRight w:val="0"/>
      <w:marTop w:val="0"/>
      <w:marBottom w:val="0"/>
      <w:divBdr>
        <w:top w:val="none" w:sz="0" w:space="0" w:color="auto"/>
        <w:left w:val="none" w:sz="0" w:space="0" w:color="auto"/>
        <w:bottom w:val="none" w:sz="0" w:space="0" w:color="auto"/>
        <w:right w:val="none" w:sz="0" w:space="0" w:color="auto"/>
      </w:divBdr>
    </w:div>
    <w:div w:id="390277452">
      <w:marLeft w:val="640"/>
      <w:marRight w:val="0"/>
      <w:marTop w:val="0"/>
      <w:marBottom w:val="0"/>
      <w:divBdr>
        <w:top w:val="none" w:sz="0" w:space="0" w:color="auto"/>
        <w:left w:val="none" w:sz="0" w:space="0" w:color="auto"/>
        <w:bottom w:val="none" w:sz="0" w:space="0" w:color="auto"/>
        <w:right w:val="none" w:sz="0" w:space="0" w:color="auto"/>
      </w:divBdr>
    </w:div>
    <w:div w:id="390347625">
      <w:marLeft w:val="640"/>
      <w:marRight w:val="0"/>
      <w:marTop w:val="0"/>
      <w:marBottom w:val="0"/>
      <w:divBdr>
        <w:top w:val="none" w:sz="0" w:space="0" w:color="auto"/>
        <w:left w:val="none" w:sz="0" w:space="0" w:color="auto"/>
        <w:bottom w:val="none" w:sz="0" w:space="0" w:color="auto"/>
        <w:right w:val="none" w:sz="0" w:space="0" w:color="auto"/>
      </w:divBdr>
    </w:div>
    <w:div w:id="390426361">
      <w:marLeft w:val="640"/>
      <w:marRight w:val="0"/>
      <w:marTop w:val="0"/>
      <w:marBottom w:val="0"/>
      <w:divBdr>
        <w:top w:val="none" w:sz="0" w:space="0" w:color="auto"/>
        <w:left w:val="none" w:sz="0" w:space="0" w:color="auto"/>
        <w:bottom w:val="none" w:sz="0" w:space="0" w:color="auto"/>
        <w:right w:val="none" w:sz="0" w:space="0" w:color="auto"/>
      </w:divBdr>
    </w:div>
    <w:div w:id="390619967">
      <w:marLeft w:val="640"/>
      <w:marRight w:val="0"/>
      <w:marTop w:val="0"/>
      <w:marBottom w:val="0"/>
      <w:divBdr>
        <w:top w:val="none" w:sz="0" w:space="0" w:color="auto"/>
        <w:left w:val="none" w:sz="0" w:space="0" w:color="auto"/>
        <w:bottom w:val="none" w:sz="0" w:space="0" w:color="auto"/>
        <w:right w:val="none" w:sz="0" w:space="0" w:color="auto"/>
      </w:divBdr>
    </w:div>
    <w:div w:id="390691394">
      <w:marLeft w:val="640"/>
      <w:marRight w:val="0"/>
      <w:marTop w:val="0"/>
      <w:marBottom w:val="0"/>
      <w:divBdr>
        <w:top w:val="none" w:sz="0" w:space="0" w:color="auto"/>
        <w:left w:val="none" w:sz="0" w:space="0" w:color="auto"/>
        <w:bottom w:val="none" w:sz="0" w:space="0" w:color="auto"/>
        <w:right w:val="none" w:sz="0" w:space="0" w:color="auto"/>
      </w:divBdr>
    </w:div>
    <w:div w:id="390885977">
      <w:marLeft w:val="640"/>
      <w:marRight w:val="0"/>
      <w:marTop w:val="0"/>
      <w:marBottom w:val="0"/>
      <w:divBdr>
        <w:top w:val="none" w:sz="0" w:space="0" w:color="auto"/>
        <w:left w:val="none" w:sz="0" w:space="0" w:color="auto"/>
        <w:bottom w:val="none" w:sz="0" w:space="0" w:color="auto"/>
        <w:right w:val="none" w:sz="0" w:space="0" w:color="auto"/>
      </w:divBdr>
    </w:div>
    <w:div w:id="390926547">
      <w:marLeft w:val="640"/>
      <w:marRight w:val="0"/>
      <w:marTop w:val="0"/>
      <w:marBottom w:val="0"/>
      <w:divBdr>
        <w:top w:val="none" w:sz="0" w:space="0" w:color="auto"/>
        <w:left w:val="none" w:sz="0" w:space="0" w:color="auto"/>
        <w:bottom w:val="none" w:sz="0" w:space="0" w:color="auto"/>
        <w:right w:val="none" w:sz="0" w:space="0" w:color="auto"/>
      </w:divBdr>
    </w:div>
    <w:div w:id="390928621">
      <w:marLeft w:val="640"/>
      <w:marRight w:val="0"/>
      <w:marTop w:val="0"/>
      <w:marBottom w:val="0"/>
      <w:divBdr>
        <w:top w:val="none" w:sz="0" w:space="0" w:color="auto"/>
        <w:left w:val="none" w:sz="0" w:space="0" w:color="auto"/>
        <w:bottom w:val="none" w:sz="0" w:space="0" w:color="auto"/>
        <w:right w:val="none" w:sz="0" w:space="0" w:color="auto"/>
      </w:divBdr>
    </w:div>
    <w:div w:id="391000127">
      <w:marLeft w:val="640"/>
      <w:marRight w:val="0"/>
      <w:marTop w:val="0"/>
      <w:marBottom w:val="0"/>
      <w:divBdr>
        <w:top w:val="none" w:sz="0" w:space="0" w:color="auto"/>
        <w:left w:val="none" w:sz="0" w:space="0" w:color="auto"/>
        <w:bottom w:val="none" w:sz="0" w:space="0" w:color="auto"/>
        <w:right w:val="none" w:sz="0" w:space="0" w:color="auto"/>
      </w:divBdr>
    </w:div>
    <w:div w:id="391126795">
      <w:marLeft w:val="640"/>
      <w:marRight w:val="0"/>
      <w:marTop w:val="0"/>
      <w:marBottom w:val="0"/>
      <w:divBdr>
        <w:top w:val="none" w:sz="0" w:space="0" w:color="auto"/>
        <w:left w:val="none" w:sz="0" w:space="0" w:color="auto"/>
        <w:bottom w:val="none" w:sz="0" w:space="0" w:color="auto"/>
        <w:right w:val="none" w:sz="0" w:space="0" w:color="auto"/>
      </w:divBdr>
    </w:div>
    <w:div w:id="391150486">
      <w:marLeft w:val="640"/>
      <w:marRight w:val="0"/>
      <w:marTop w:val="0"/>
      <w:marBottom w:val="0"/>
      <w:divBdr>
        <w:top w:val="none" w:sz="0" w:space="0" w:color="auto"/>
        <w:left w:val="none" w:sz="0" w:space="0" w:color="auto"/>
        <w:bottom w:val="none" w:sz="0" w:space="0" w:color="auto"/>
        <w:right w:val="none" w:sz="0" w:space="0" w:color="auto"/>
      </w:divBdr>
    </w:div>
    <w:div w:id="391199663">
      <w:marLeft w:val="640"/>
      <w:marRight w:val="0"/>
      <w:marTop w:val="0"/>
      <w:marBottom w:val="0"/>
      <w:divBdr>
        <w:top w:val="none" w:sz="0" w:space="0" w:color="auto"/>
        <w:left w:val="none" w:sz="0" w:space="0" w:color="auto"/>
        <w:bottom w:val="none" w:sz="0" w:space="0" w:color="auto"/>
        <w:right w:val="none" w:sz="0" w:space="0" w:color="auto"/>
      </w:divBdr>
    </w:div>
    <w:div w:id="391272622">
      <w:marLeft w:val="640"/>
      <w:marRight w:val="0"/>
      <w:marTop w:val="0"/>
      <w:marBottom w:val="0"/>
      <w:divBdr>
        <w:top w:val="none" w:sz="0" w:space="0" w:color="auto"/>
        <w:left w:val="none" w:sz="0" w:space="0" w:color="auto"/>
        <w:bottom w:val="none" w:sz="0" w:space="0" w:color="auto"/>
        <w:right w:val="none" w:sz="0" w:space="0" w:color="auto"/>
      </w:divBdr>
    </w:div>
    <w:div w:id="391275429">
      <w:marLeft w:val="640"/>
      <w:marRight w:val="0"/>
      <w:marTop w:val="0"/>
      <w:marBottom w:val="0"/>
      <w:divBdr>
        <w:top w:val="none" w:sz="0" w:space="0" w:color="auto"/>
        <w:left w:val="none" w:sz="0" w:space="0" w:color="auto"/>
        <w:bottom w:val="none" w:sz="0" w:space="0" w:color="auto"/>
        <w:right w:val="none" w:sz="0" w:space="0" w:color="auto"/>
      </w:divBdr>
    </w:div>
    <w:div w:id="391345367">
      <w:marLeft w:val="640"/>
      <w:marRight w:val="0"/>
      <w:marTop w:val="0"/>
      <w:marBottom w:val="0"/>
      <w:divBdr>
        <w:top w:val="none" w:sz="0" w:space="0" w:color="auto"/>
        <w:left w:val="none" w:sz="0" w:space="0" w:color="auto"/>
        <w:bottom w:val="none" w:sz="0" w:space="0" w:color="auto"/>
        <w:right w:val="none" w:sz="0" w:space="0" w:color="auto"/>
      </w:divBdr>
    </w:div>
    <w:div w:id="391346010">
      <w:marLeft w:val="640"/>
      <w:marRight w:val="0"/>
      <w:marTop w:val="0"/>
      <w:marBottom w:val="0"/>
      <w:divBdr>
        <w:top w:val="none" w:sz="0" w:space="0" w:color="auto"/>
        <w:left w:val="none" w:sz="0" w:space="0" w:color="auto"/>
        <w:bottom w:val="none" w:sz="0" w:space="0" w:color="auto"/>
        <w:right w:val="none" w:sz="0" w:space="0" w:color="auto"/>
      </w:divBdr>
    </w:div>
    <w:div w:id="391393278">
      <w:marLeft w:val="640"/>
      <w:marRight w:val="0"/>
      <w:marTop w:val="0"/>
      <w:marBottom w:val="0"/>
      <w:divBdr>
        <w:top w:val="none" w:sz="0" w:space="0" w:color="auto"/>
        <w:left w:val="none" w:sz="0" w:space="0" w:color="auto"/>
        <w:bottom w:val="none" w:sz="0" w:space="0" w:color="auto"/>
        <w:right w:val="none" w:sz="0" w:space="0" w:color="auto"/>
      </w:divBdr>
    </w:div>
    <w:div w:id="391583840">
      <w:marLeft w:val="640"/>
      <w:marRight w:val="0"/>
      <w:marTop w:val="0"/>
      <w:marBottom w:val="0"/>
      <w:divBdr>
        <w:top w:val="none" w:sz="0" w:space="0" w:color="auto"/>
        <w:left w:val="none" w:sz="0" w:space="0" w:color="auto"/>
        <w:bottom w:val="none" w:sz="0" w:space="0" w:color="auto"/>
        <w:right w:val="none" w:sz="0" w:space="0" w:color="auto"/>
      </w:divBdr>
    </w:div>
    <w:div w:id="391659731">
      <w:marLeft w:val="640"/>
      <w:marRight w:val="0"/>
      <w:marTop w:val="0"/>
      <w:marBottom w:val="0"/>
      <w:divBdr>
        <w:top w:val="none" w:sz="0" w:space="0" w:color="auto"/>
        <w:left w:val="none" w:sz="0" w:space="0" w:color="auto"/>
        <w:bottom w:val="none" w:sz="0" w:space="0" w:color="auto"/>
        <w:right w:val="none" w:sz="0" w:space="0" w:color="auto"/>
      </w:divBdr>
    </w:div>
    <w:div w:id="391733888">
      <w:marLeft w:val="640"/>
      <w:marRight w:val="0"/>
      <w:marTop w:val="0"/>
      <w:marBottom w:val="0"/>
      <w:divBdr>
        <w:top w:val="none" w:sz="0" w:space="0" w:color="auto"/>
        <w:left w:val="none" w:sz="0" w:space="0" w:color="auto"/>
        <w:bottom w:val="none" w:sz="0" w:space="0" w:color="auto"/>
        <w:right w:val="none" w:sz="0" w:space="0" w:color="auto"/>
      </w:divBdr>
    </w:div>
    <w:div w:id="391734554">
      <w:marLeft w:val="640"/>
      <w:marRight w:val="0"/>
      <w:marTop w:val="0"/>
      <w:marBottom w:val="0"/>
      <w:divBdr>
        <w:top w:val="none" w:sz="0" w:space="0" w:color="auto"/>
        <w:left w:val="none" w:sz="0" w:space="0" w:color="auto"/>
        <w:bottom w:val="none" w:sz="0" w:space="0" w:color="auto"/>
        <w:right w:val="none" w:sz="0" w:space="0" w:color="auto"/>
      </w:divBdr>
    </w:div>
    <w:div w:id="391774792">
      <w:marLeft w:val="640"/>
      <w:marRight w:val="0"/>
      <w:marTop w:val="0"/>
      <w:marBottom w:val="0"/>
      <w:divBdr>
        <w:top w:val="none" w:sz="0" w:space="0" w:color="auto"/>
        <w:left w:val="none" w:sz="0" w:space="0" w:color="auto"/>
        <w:bottom w:val="none" w:sz="0" w:space="0" w:color="auto"/>
        <w:right w:val="none" w:sz="0" w:space="0" w:color="auto"/>
      </w:divBdr>
    </w:div>
    <w:div w:id="391776669">
      <w:marLeft w:val="640"/>
      <w:marRight w:val="0"/>
      <w:marTop w:val="0"/>
      <w:marBottom w:val="0"/>
      <w:divBdr>
        <w:top w:val="none" w:sz="0" w:space="0" w:color="auto"/>
        <w:left w:val="none" w:sz="0" w:space="0" w:color="auto"/>
        <w:bottom w:val="none" w:sz="0" w:space="0" w:color="auto"/>
        <w:right w:val="none" w:sz="0" w:space="0" w:color="auto"/>
      </w:divBdr>
    </w:div>
    <w:div w:id="391780999">
      <w:marLeft w:val="640"/>
      <w:marRight w:val="0"/>
      <w:marTop w:val="0"/>
      <w:marBottom w:val="0"/>
      <w:divBdr>
        <w:top w:val="none" w:sz="0" w:space="0" w:color="auto"/>
        <w:left w:val="none" w:sz="0" w:space="0" w:color="auto"/>
        <w:bottom w:val="none" w:sz="0" w:space="0" w:color="auto"/>
        <w:right w:val="none" w:sz="0" w:space="0" w:color="auto"/>
      </w:divBdr>
    </w:div>
    <w:div w:id="391852338">
      <w:marLeft w:val="640"/>
      <w:marRight w:val="0"/>
      <w:marTop w:val="0"/>
      <w:marBottom w:val="0"/>
      <w:divBdr>
        <w:top w:val="none" w:sz="0" w:space="0" w:color="auto"/>
        <w:left w:val="none" w:sz="0" w:space="0" w:color="auto"/>
        <w:bottom w:val="none" w:sz="0" w:space="0" w:color="auto"/>
        <w:right w:val="none" w:sz="0" w:space="0" w:color="auto"/>
      </w:divBdr>
    </w:div>
    <w:div w:id="391852845">
      <w:marLeft w:val="640"/>
      <w:marRight w:val="0"/>
      <w:marTop w:val="0"/>
      <w:marBottom w:val="0"/>
      <w:divBdr>
        <w:top w:val="none" w:sz="0" w:space="0" w:color="auto"/>
        <w:left w:val="none" w:sz="0" w:space="0" w:color="auto"/>
        <w:bottom w:val="none" w:sz="0" w:space="0" w:color="auto"/>
        <w:right w:val="none" w:sz="0" w:space="0" w:color="auto"/>
      </w:divBdr>
    </w:div>
    <w:div w:id="391971936">
      <w:marLeft w:val="640"/>
      <w:marRight w:val="0"/>
      <w:marTop w:val="0"/>
      <w:marBottom w:val="0"/>
      <w:divBdr>
        <w:top w:val="none" w:sz="0" w:space="0" w:color="auto"/>
        <w:left w:val="none" w:sz="0" w:space="0" w:color="auto"/>
        <w:bottom w:val="none" w:sz="0" w:space="0" w:color="auto"/>
        <w:right w:val="none" w:sz="0" w:space="0" w:color="auto"/>
      </w:divBdr>
    </w:div>
    <w:div w:id="391972871">
      <w:marLeft w:val="640"/>
      <w:marRight w:val="0"/>
      <w:marTop w:val="0"/>
      <w:marBottom w:val="0"/>
      <w:divBdr>
        <w:top w:val="none" w:sz="0" w:space="0" w:color="auto"/>
        <w:left w:val="none" w:sz="0" w:space="0" w:color="auto"/>
        <w:bottom w:val="none" w:sz="0" w:space="0" w:color="auto"/>
        <w:right w:val="none" w:sz="0" w:space="0" w:color="auto"/>
      </w:divBdr>
    </w:div>
    <w:div w:id="392001425">
      <w:marLeft w:val="640"/>
      <w:marRight w:val="0"/>
      <w:marTop w:val="0"/>
      <w:marBottom w:val="0"/>
      <w:divBdr>
        <w:top w:val="none" w:sz="0" w:space="0" w:color="auto"/>
        <w:left w:val="none" w:sz="0" w:space="0" w:color="auto"/>
        <w:bottom w:val="none" w:sz="0" w:space="0" w:color="auto"/>
        <w:right w:val="none" w:sz="0" w:space="0" w:color="auto"/>
      </w:divBdr>
    </w:div>
    <w:div w:id="392122487">
      <w:marLeft w:val="640"/>
      <w:marRight w:val="0"/>
      <w:marTop w:val="0"/>
      <w:marBottom w:val="0"/>
      <w:divBdr>
        <w:top w:val="none" w:sz="0" w:space="0" w:color="auto"/>
        <w:left w:val="none" w:sz="0" w:space="0" w:color="auto"/>
        <w:bottom w:val="none" w:sz="0" w:space="0" w:color="auto"/>
        <w:right w:val="none" w:sz="0" w:space="0" w:color="auto"/>
      </w:divBdr>
    </w:div>
    <w:div w:id="392126121">
      <w:marLeft w:val="640"/>
      <w:marRight w:val="0"/>
      <w:marTop w:val="0"/>
      <w:marBottom w:val="0"/>
      <w:divBdr>
        <w:top w:val="none" w:sz="0" w:space="0" w:color="auto"/>
        <w:left w:val="none" w:sz="0" w:space="0" w:color="auto"/>
        <w:bottom w:val="none" w:sz="0" w:space="0" w:color="auto"/>
        <w:right w:val="none" w:sz="0" w:space="0" w:color="auto"/>
      </w:divBdr>
    </w:div>
    <w:div w:id="392197065">
      <w:marLeft w:val="640"/>
      <w:marRight w:val="0"/>
      <w:marTop w:val="0"/>
      <w:marBottom w:val="0"/>
      <w:divBdr>
        <w:top w:val="none" w:sz="0" w:space="0" w:color="auto"/>
        <w:left w:val="none" w:sz="0" w:space="0" w:color="auto"/>
        <w:bottom w:val="none" w:sz="0" w:space="0" w:color="auto"/>
        <w:right w:val="none" w:sz="0" w:space="0" w:color="auto"/>
      </w:divBdr>
    </w:div>
    <w:div w:id="392198290">
      <w:marLeft w:val="640"/>
      <w:marRight w:val="0"/>
      <w:marTop w:val="0"/>
      <w:marBottom w:val="0"/>
      <w:divBdr>
        <w:top w:val="none" w:sz="0" w:space="0" w:color="auto"/>
        <w:left w:val="none" w:sz="0" w:space="0" w:color="auto"/>
        <w:bottom w:val="none" w:sz="0" w:space="0" w:color="auto"/>
        <w:right w:val="none" w:sz="0" w:space="0" w:color="auto"/>
      </w:divBdr>
    </w:div>
    <w:div w:id="392238562">
      <w:marLeft w:val="640"/>
      <w:marRight w:val="0"/>
      <w:marTop w:val="0"/>
      <w:marBottom w:val="0"/>
      <w:divBdr>
        <w:top w:val="none" w:sz="0" w:space="0" w:color="auto"/>
        <w:left w:val="none" w:sz="0" w:space="0" w:color="auto"/>
        <w:bottom w:val="none" w:sz="0" w:space="0" w:color="auto"/>
        <w:right w:val="none" w:sz="0" w:space="0" w:color="auto"/>
      </w:divBdr>
    </w:div>
    <w:div w:id="392316904">
      <w:marLeft w:val="640"/>
      <w:marRight w:val="0"/>
      <w:marTop w:val="0"/>
      <w:marBottom w:val="0"/>
      <w:divBdr>
        <w:top w:val="none" w:sz="0" w:space="0" w:color="auto"/>
        <w:left w:val="none" w:sz="0" w:space="0" w:color="auto"/>
        <w:bottom w:val="none" w:sz="0" w:space="0" w:color="auto"/>
        <w:right w:val="none" w:sz="0" w:space="0" w:color="auto"/>
      </w:divBdr>
    </w:div>
    <w:div w:id="392386976">
      <w:marLeft w:val="640"/>
      <w:marRight w:val="0"/>
      <w:marTop w:val="0"/>
      <w:marBottom w:val="0"/>
      <w:divBdr>
        <w:top w:val="none" w:sz="0" w:space="0" w:color="auto"/>
        <w:left w:val="none" w:sz="0" w:space="0" w:color="auto"/>
        <w:bottom w:val="none" w:sz="0" w:space="0" w:color="auto"/>
        <w:right w:val="none" w:sz="0" w:space="0" w:color="auto"/>
      </w:divBdr>
    </w:div>
    <w:div w:id="392392945">
      <w:marLeft w:val="640"/>
      <w:marRight w:val="0"/>
      <w:marTop w:val="0"/>
      <w:marBottom w:val="0"/>
      <w:divBdr>
        <w:top w:val="none" w:sz="0" w:space="0" w:color="auto"/>
        <w:left w:val="none" w:sz="0" w:space="0" w:color="auto"/>
        <w:bottom w:val="none" w:sz="0" w:space="0" w:color="auto"/>
        <w:right w:val="none" w:sz="0" w:space="0" w:color="auto"/>
      </w:divBdr>
    </w:div>
    <w:div w:id="392434353">
      <w:marLeft w:val="640"/>
      <w:marRight w:val="0"/>
      <w:marTop w:val="0"/>
      <w:marBottom w:val="0"/>
      <w:divBdr>
        <w:top w:val="none" w:sz="0" w:space="0" w:color="auto"/>
        <w:left w:val="none" w:sz="0" w:space="0" w:color="auto"/>
        <w:bottom w:val="none" w:sz="0" w:space="0" w:color="auto"/>
        <w:right w:val="none" w:sz="0" w:space="0" w:color="auto"/>
      </w:divBdr>
    </w:div>
    <w:div w:id="392629362">
      <w:marLeft w:val="640"/>
      <w:marRight w:val="0"/>
      <w:marTop w:val="0"/>
      <w:marBottom w:val="0"/>
      <w:divBdr>
        <w:top w:val="none" w:sz="0" w:space="0" w:color="auto"/>
        <w:left w:val="none" w:sz="0" w:space="0" w:color="auto"/>
        <w:bottom w:val="none" w:sz="0" w:space="0" w:color="auto"/>
        <w:right w:val="none" w:sz="0" w:space="0" w:color="auto"/>
      </w:divBdr>
    </w:div>
    <w:div w:id="392656814">
      <w:marLeft w:val="640"/>
      <w:marRight w:val="0"/>
      <w:marTop w:val="0"/>
      <w:marBottom w:val="0"/>
      <w:divBdr>
        <w:top w:val="none" w:sz="0" w:space="0" w:color="auto"/>
        <w:left w:val="none" w:sz="0" w:space="0" w:color="auto"/>
        <w:bottom w:val="none" w:sz="0" w:space="0" w:color="auto"/>
        <w:right w:val="none" w:sz="0" w:space="0" w:color="auto"/>
      </w:divBdr>
    </w:div>
    <w:div w:id="392701868">
      <w:marLeft w:val="640"/>
      <w:marRight w:val="0"/>
      <w:marTop w:val="0"/>
      <w:marBottom w:val="0"/>
      <w:divBdr>
        <w:top w:val="none" w:sz="0" w:space="0" w:color="auto"/>
        <w:left w:val="none" w:sz="0" w:space="0" w:color="auto"/>
        <w:bottom w:val="none" w:sz="0" w:space="0" w:color="auto"/>
        <w:right w:val="none" w:sz="0" w:space="0" w:color="auto"/>
      </w:divBdr>
    </w:div>
    <w:div w:id="392773381">
      <w:marLeft w:val="640"/>
      <w:marRight w:val="0"/>
      <w:marTop w:val="0"/>
      <w:marBottom w:val="0"/>
      <w:divBdr>
        <w:top w:val="none" w:sz="0" w:space="0" w:color="auto"/>
        <w:left w:val="none" w:sz="0" w:space="0" w:color="auto"/>
        <w:bottom w:val="none" w:sz="0" w:space="0" w:color="auto"/>
        <w:right w:val="none" w:sz="0" w:space="0" w:color="auto"/>
      </w:divBdr>
    </w:div>
    <w:div w:id="392780155">
      <w:marLeft w:val="640"/>
      <w:marRight w:val="0"/>
      <w:marTop w:val="0"/>
      <w:marBottom w:val="0"/>
      <w:divBdr>
        <w:top w:val="none" w:sz="0" w:space="0" w:color="auto"/>
        <w:left w:val="none" w:sz="0" w:space="0" w:color="auto"/>
        <w:bottom w:val="none" w:sz="0" w:space="0" w:color="auto"/>
        <w:right w:val="none" w:sz="0" w:space="0" w:color="auto"/>
      </w:divBdr>
    </w:div>
    <w:div w:id="392893219">
      <w:marLeft w:val="640"/>
      <w:marRight w:val="0"/>
      <w:marTop w:val="0"/>
      <w:marBottom w:val="0"/>
      <w:divBdr>
        <w:top w:val="none" w:sz="0" w:space="0" w:color="auto"/>
        <w:left w:val="none" w:sz="0" w:space="0" w:color="auto"/>
        <w:bottom w:val="none" w:sz="0" w:space="0" w:color="auto"/>
        <w:right w:val="none" w:sz="0" w:space="0" w:color="auto"/>
      </w:divBdr>
    </w:div>
    <w:div w:id="392895440">
      <w:marLeft w:val="640"/>
      <w:marRight w:val="0"/>
      <w:marTop w:val="0"/>
      <w:marBottom w:val="0"/>
      <w:divBdr>
        <w:top w:val="none" w:sz="0" w:space="0" w:color="auto"/>
        <w:left w:val="none" w:sz="0" w:space="0" w:color="auto"/>
        <w:bottom w:val="none" w:sz="0" w:space="0" w:color="auto"/>
        <w:right w:val="none" w:sz="0" w:space="0" w:color="auto"/>
      </w:divBdr>
    </w:div>
    <w:div w:id="393086323">
      <w:marLeft w:val="640"/>
      <w:marRight w:val="0"/>
      <w:marTop w:val="0"/>
      <w:marBottom w:val="0"/>
      <w:divBdr>
        <w:top w:val="none" w:sz="0" w:space="0" w:color="auto"/>
        <w:left w:val="none" w:sz="0" w:space="0" w:color="auto"/>
        <w:bottom w:val="none" w:sz="0" w:space="0" w:color="auto"/>
        <w:right w:val="none" w:sz="0" w:space="0" w:color="auto"/>
      </w:divBdr>
    </w:div>
    <w:div w:id="393086746">
      <w:marLeft w:val="640"/>
      <w:marRight w:val="0"/>
      <w:marTop w:val="0"/>
      <w:marBottom w:val="0"/>
      <w:divBdr>
        <w:top w:val="none" w:sz="0" w:space="0" w:color="auto"/>
        <w:left w:val="none" w:sz="0" w:space="0" w:color="auto"/>
        <w:bottom w:val="none" w:sz="0" w:space="0" w:color="auto"/>
        <w:right w:val="none" w:sz="0" w:space="0" w:color="auto"/>
      </w:divBdr>
    </w:div>
    <w:div w:id="393089126">
      <w:marLeft w:val="640"/>
      <w:marRight w:val="0"/>
      <w:marTop w:val="0"/>
      <w:marBottom w:val="0"/>
      <w:divBdr>
        <w:top w:val="none" w:sz="0" w:space="0" w:color="auto"/>
        <w:left w:val="none" w:sz="0" w:space="0" w:color="auto"/>
        <w:bottom w:val="none" w:sz="0" w:space="0" w:color="auto"/>
        <w:right w:val="none" w:sz="0" w:space="0" w:color="auto"/>
      </w:divBdr>
    </w:div>
    <w:div w:id="393116500">
      <w:marLeft w:val="640"/>
      <w:marRight w:val="0"/>
      <w:marTop w:val="0"/>
      <w:marBottom w:val="0"/>
      <w:divBdr>
        <w:top w:val="none" w:sz="0" w:space="0" w:color="auto"/>
        <w:left w:val="none" w:sz="0" w:space="0" w:color="auto"/>
        <w:bottom w:val="none" w:sz="0" w:space="0" w:color="auto"/>
        <w:right w:val="none" w:sz="0" w:space="0" w:color="auto"/>
      </w:divBdr>
    </w:div>
    <w:div w:id="393164131">
      <w:marLeft w:val="640"/>
      <w:marRight w:val="0"/>
      <w:marTop w:val="0"/>
      <w:marBottom w:val="0"/>
      <w:divBdr>
        <w:top w:val="none" w:sz="0" w:space="0" w:color="auto"/>
        <w:left w:val="none" w:sz="0" w:space="0" w:color="auto"/>
        <w:bottom w:val="none" w:sz="0" w:space="0" w:color="auto"/>
        <w:right w:val="none" w:sz="0" w:space="0" w:color="auto"/>
      </w:divBdr>
    </w:div>
    <w:div w:id="393236539">
      <w:marLeft w:val="640"/>
      <w:marRight w:val="0"/>
      <w:marTop w:val="0"/>
      <w:marBottom w:val="0"/>
      <w:divBdr>
        <w:top w:val="none" w:sz="0" w:space="0" w:color="auto"/>
        <w:left w:val="none" w:sz="0" w:space="0" w:color="auto"/>
        <w:bottom w:val="none" w:sz="0" w:space="0" w:color="auto"/>
        <w:right w:val="none" w:sz="0" w:space="0" w:color="auto"/>
      </w:divBdr>
    </w:div>
    <w:div w:id="393312132">
      <w:marLeft w:val="640"/>
      <w:marRight w:val="0"/>
      <w:marTop w:val="0"/>
      <w:marBottom w:val="0"/>
      <w:divBdr>
        <w:top w:val="none" w:sz="0" w:space="0" w:color="auto"/>
        <w:left w:val="none" w:sz="0" w:space="0" w:color="auto"/>
        <w:bottom w:val="none" w:sz="0" w:space="0" w:color="auto"/>
        <w:right w:val="none" w:sz="0" w:space="0" w:color="auto"/>
      </w:divBdr>
    </w:div>
    <w:div w:id="393361528">
      <w:marLeft w:val="640"/>
      <w:marRight w:val="0"/>
      <w:marTop w:val="0"/>
      <w:marBottom w:val="0"/>
      <w:divBdr>
        <w:top w:val="none" w:sz="0" w:space="0" w:color="auto"/>
        <w:left w:val="none" w:sz="0" w:space="0" w:color="auto"/>
        <w:bottom w:val="none" w:sz="0" w:space="0" w:color="auto"/>
        <w:right w:val="none" w:sz="0" w:space="0" w:color="auto"/>
      </w:divBdr>
    </w:div>
    <w:div w:id="393428500">
      <w:marLeft w:val="640"/>
      <w:marRight w:val="0"/>
      <w:marTop w:val="0"/>
      <w:marBottom w:val="0"/>
      <w:divBdr>
        <w:top w:val="none" w:sz="0" w:space="0" w:color="auto"/>
        <w:left w:val="none" w:sz="0" w:space="0" w:color="auto"/>
        <w:bottom w:val="none" w:sz="0" w:space="0" w:color="auto"/>
        <w:right w:val="none" w:sz="0" w:space="0" w:color="auto"/>
      </w:divBdr>
    </w:div>
    <w:div w:id="393509513">
      <w:marLeft w:val="640"/>
      <w:marRight w:val="0"/>
      <w:marTop w:val="0"/>
      <w:marBottom w:val="0"/>
      <w:divBdr>
        <w:top w:val="none" w:sz="0" w:space="0" w:color="auto"/>
        <w:left w:val="none" w:sz="0" w:space="0" w:color="auto"/>
        <w:bottom w:val="none" w:sz="0" w:space="0" w:color="auto"/>
        <w:right w:val="none" w:sz="0" w:space="0" w:color="auto"/>
      </w:divBdr>
    </w:div>
    <w:div w:id="393620644">
      <w:marLeft w:val="640"/>
      <w:marRight w:val="0"/>
      <w:marTop w:val="0"/>
      <w:marBottom w:val="0"/>
      <w:divBdr>
        <w:top w:val="none" w:sz="0" w:space="0" w:color="auto"/>
        <w:left w:val="none" w:sz="0" w:space="0" w:color="auto"/>
        <w:bottom w:val="none" w:sz="0" w:space="0" w:color="auto"/>
        <w:right w:val="none" w:sz="0" w:space="0" w:color="auto"/>
      </w:divBdr>
    </w:div>
    <w:div w:id="393897899">
      <w:marLeft w:val="640"/>
      <w:marRight w:val="0"/>
      <w:marTop w:val="0"/>
      <w:marBottom w:val="0"/>
      <w:divBdr>
        <w:top w:val="none" w:sz="0" w:space="0" w:color="auto"/>
        <w:left w:val="none" w:sz="0" w:space="0" w:color="auto"/>
        <w:bottom w:val="none" w:sz="0" w:space="0" w:color="auto"/>
        <w:right w:val="none" w:sz="0" w:space="0" w:color="auto"/>
      </w:divBdr>
    </w:div>
    <w:div w:id="393964565">
      <w:marLeft w:val="640"/>
      <w:marRight w:val="0"/>
      <w:marTop w:val="0"/>
      <w:marBottom w:val="0"/>
      <w:divBdr>
        <w:top w:val="none" w:sz="0" w:space="0" w:color="auto"/>
        <w:left w:val="none" w:sz="0" w:space="0" w:color="auto"/>
        <w:bottom w:val="none" w:sz="0" w:space="0" w:color="auto"/>
        <w:right w:val="none" w:sz="0" w:space="0" w:color="auto"/>
      </w:divBdr>
    </w:div>
    <w:div w:id="394009185">
      <w:marLeft w:val="640"/>
      <w:marRight w:val="0"/>
      <w:marTop w:val="0"/>
      <w:marBottom w:val="0"/>
      <w:divBdr>
        <w:top w:val="none" w:sz="0" w:space="0" w:color="auto"/>
        <w:left w:val="none" w:sz="0" w:space="0" w:color="auto"/>
        <w:bottom w:val="none" w:sz="0" w:space="0" w:color="auto"/>
        <w:right w:val="none" w:sz="0" w:space="0" w:color="auto"/>
      </w:divBdr>
    </w:div>
    <w:div w:id="394161410">
      <w:marLeft w:val="640"/>
      <w:marRight w:val="0"/>
      <w:marTop w:val="0"/>
      <w:marBottom w:val="0"/>
      <w:divBdr>
        <w:top w:val="none" w:sz="0" w:space="0" w:color="auto"/>
        <w:left w:val="none" w:sz="0" w:space="0" w:color="auto"/>
        <w:bottom w:val="none" w:sz="0" w:space="0" w:color="auto"/>
        <w:right w:val="none" w:sz="0" w:space="0" w:color="auto"/>
      </w:divBdr>
    </w:div>
    <w:div w:id="394162983">
      <w:marLeft w:val="640"/>
      <w:marRight w:val="0"/>
      <w:marTop w:val="0"/>
      <w:marBottom w:val="0"/>
      <w:divBdr>
        <w:top w:val="none" w:sz="0" w:space="0" w:color="auto"/>
        <w:left w:val="none" w:sz="0" w:space="0" w:color="auto"/>
        <w:bottom w:val="none" w:sz="0" w:space="0" w:color="auto"/>
        <w:right w:val="none" w:sz="0" w:space="0" w:color="auto"/>
      </w:divBdr>
    </w:div>
    <w:div w:id="394277531">
      <w:marLeft w:val="640"/>
      <w:marRight w:val="0"/>
      <w:marTop w:val="0"/>
      <w:marBottom w:val="0"/>
      <w:divBdr>
        <w:top w:val="none" w:sz="0" w:space="0" w:color="auto"/>
        <w:left w:val="none" w:sz="0" w:space="0" w:color="auto"/>
        <w:bottom w:val="none" w:sz="0" w:space="0" w:color="auto"/>
        <w:right w:val="none" w:sz="0" w:space="0" w:color="auto"/>
      </w:divBdr>
    </w:div>
    <w:div w:id="394277751">
      <w:marLeft w:val="640"/>
      <w:marRight w:val="0"/>
      <w:marTop w:val="0"/>
      <w:marBottom w:val="0"/>
      <w:divBdr>
        <w:top w:val="none" w:sz="0" w:space="0" w:color="auto"/>
        <w:left w:val="none" w:sz="0" w:space="0" w:color="auto"/>
        <w:bottom w:val="none" w:sz="0" w:space="0" w:color="auto"/>
        <w:right w:val="none" w:sz="0" w:space="0" w:color="auto"/>
      </w:divBdr>
    </w:div>
    <w:div w:id="394285347">
      <w:marLeft w:val="640"/>
      <w:marRight w:val="0"/>
      <w:marTop w:val="0"/>
      <w:marBottom w:val="0"/>
      <w:divBdr>
        <w:top w:val="none" w:sz="0" w:space="0" w:color="auto"/>
        <w:left w:val="none" w:sz="0" w:space="0" w:color="auto"/>
        <w:bottom w:val="none" w:sz="0" w:space="0" w:color="auto"/>
        <w:right w:val="none" w:sz="0" w:space="0" w:color="auto"/>
      </w:divBdr>
    </w:div>
    <w:div w:id="394358345">
      <w:marLeft w:val="640"/>
      <w:marRight w:val="0"/>
      <w:marTop w:val="0"/>
      <w:marBottom w:val="0"/>
      <w:divBdr>
        <w:top w:val="none" w:sz="0" w:space="0" w:color="auto"/>
        <w:left w:val="none" w:sz="0" w:space="0" w:color="auto"/>
        <w:bottom w:val="none" w:sz="0" w:space="0" w:color="auto"/>
        <w:right w:val="none" w:sz="0" w:space="0" w:color="auto"/>
      </w:divBdr>
    </w:div>
    <w:div w:id="394396338">
      <w:marLeft w:val="640"/>
      <w:marRight w:val="0"/>
      <w:marTop w:val="0"/>
      <w:marBottom w:val="0"/>
      <w:divBdr>
        <w:top w:val="none" w:sz="0" w:space="0" w:color="auto"/>
        <w:left w:val="none" w:sz="0" w:space="0" w:color="auto"/>
        <w:bottom w:val="none" w:sz="0" w:space="0" w:color="auto"/>
        <w:right w:val="none" w:sz="0" w:space="0" w:color="auto"/>
      </w:divBdr>
    </w:div>
    <w:div w:id="394397643">
      <w:marLeft w:val="640"/>
      <w:marRight w:val="0"/>
      <w:marTop w:val="0"/>
      <w:marBottom w:val="0"/>
      <w:divBdr>
        <w:top w:val="none" w:sz="0" w:space="0" w:color="auto"/>
        <w:left w:val="none" w:sz="0" w:space="0" w:color="auto"/>
        <w:bottom w:val="none" w:sz="0" w:space="0" w:color="auto"/>
        <w:right w:val="none" w:sz="0" w:space="0" w:color="auto"/>
      </w:divBdr>
    </w:div>
    <w:div w:id="394398878">
      <w:marLeft w:val="640"/>
      <w:marRight w:val="0"/>
      <w:marTop w:val="0"/>
      <w:marBottom w:val="0"/>
      <w:divBdr>
        <w:top w:val="none" w:sz="0" w:space="0" w:color="auto"/>
        <w:left w:val="none" w:sz="0" w:space="0" w:color="auto"/>
        <w:bottom w:val="none" w:sz="0" w:space="0" w:color="auto"/>
        <w:right w:val="none" w:sz="0" w:space="0" w:color="auto"/>
      </w:divBdr>
    </w:div>
    <w:div w:id="394469788">
      <w:marLeft w:val="640"/>
      <w:marRight w:val="0"/>
      <w:marTop w:val="0"/>
      <w:marBottom w:val="0"/>
      <w:divBdr>
        <w:top w:val="none" w:sz="0" w:space="0" w:color="auto"/>
        <w:left w:val="none" w:sz="0" w:space="0" w:color="auto"/>
        <w:bottom w:val="none" w:sz="0" w:space="0" w:color="auto"/>
        <w:right w:val="none" w:sz="0" w:space="0" w:color="auto"/>
      </w:divBdr>
    </w:div>
    <w:div w:id="394622254">
      <w:marLeft w:val="640"/>
      <w:marRight w:val="0"/>
      <w:marTop w:val="0"/>
      <w:marBottom w:val="0"/>
      <w:divBdr>
        <w:top w:val="none" w:sz="0" w:space="0" w:color="auto"/>
        <w:left w:val="none" w:sz="0" w:space="0" w:color="auto"/>
        <w:bottom w:val="none" w:sz="0" w:space="0" w:color="auto"/>
        <w:right w:val="none" w:sz="0" w:space="0" w:color="auto"/>
      </w:divBdr>
    </w:div>
    <w:div w:id="394668875">
      <w:marLeft w:val="640"/>
      <w:marRight w:val="0"/>
      <w:marTop w:val="0"/>
      <w:marBottom w:val="0"/>
      <w:divBdr>
        <w:top w:val="none" w:sz="0" w:space="0" w:color="auto"/>
        <w:left w:val="none" w:sz="0" w:space="0" w:color="auto"/>
        <w:bottom w:val="none" w:sz="0" w:space="0" w:color="auto"/>
        <w:right w:val="none" w:sz="0" w:space="0" w:color="auto"/>
      </w:divBdr>
    </w:div>
    <w:div w:id="394858463">
      <w:marLeft w:val="640"/>
      <w:marRight w:val="0"/>
      <w:marTop w:val="0"/>
      <w:marBottom w:val="0"/>
      <w:divBdr>
        <w:top w:val="none" w:sz="0" w:space="0" w:color="auto"/>
        <w:left w:val="none" w:sz="0" w:space="0" w:color="auto"/>
        <w:bottom w:val="none" w:sz="0" w:space="0" w:color="auto"/>
        <w:right w:val="none" w:sz="0" w:space="0" w:color="auto"/>
      </w:divBdr>
    </w:div>
    <w:div w:id="394864762">
      <w:marLeft w:val="640"/>
      <w:marRight w:val="0"/>
      <w:marTop w:val="0"/>
      <w:marBottom w:val="0"/>
      <w:divBdr>
        <w:top w:val="none" w:sz="0" w:space="0" w:color="auto"/>
        <w:left w:val="none" w:sz="0" w:space="0" w:color="auto"/>
        <w:bottom w:val="none" w:sz="0" w:space="0" w:color="auto"/>
        <w:right w:val="none" w:sz="0" w:space="0" w:color="auto"/>
      </w:divBdr>
    </w:div>
    <w:div w:id="394932460">
      <w:marLeft w:val="640"/>
      <w:marRight w:val="0"/>
      <w:marTop w:val="0"/>
      <w:marBottom w:val="0"/>
      <w:divBdr>
        <w:top w:val="none" w:sz="0" w:space="0" w:color="auto"/>
        <w:left w:val="none" w:sz="0" w:space="0" w:color="auto"/>
        <w:bottom w:val="none" w:sz="0" w:space="0" w:color="auto"/>
        <w:right w:val="none" w:sz="0" w:space="0" w:color="auto"/>
      </w:divBdr>
    </w:div>
    <w:div w:id="394934406">
      <w:marLeft w:val="640"/>
      <w:marRight w:val="0"/>
      <w:marTop w:val="0"/>
      <w:marBottom w:val="0"/>
      <w:divBdr>
        <w:top w:val="none" w:sz="0" w:space="0" w:color="auto"/>
        <w:left w:val="none" w:sz="0" w:space="0" w:color="auto"/>
        <w:bottom w:val="none" w:sz="0" w:space="0" w:color="auto"/>
        <w:right w:val="none" w:sz="0" w:space="0" w:color="auto"/>
      </w:divBdr>
    </w:div>
    <w:div w:id="394936874">
      <w:marLeft w:val="640"/>
      <w:marRight w:val="0"/>
      <w:marTop w:val="0"/>
      <w:marBottom w:val="0"/>
      <w:divBdr>
        <w:top w:val="none" w:sz="0" w:space="0" w:color="auto"/>
        <w:left w:val="none" w:sz="0" w:space="0" w:color="auto"/>
        <w:bottom w:val="none" w:sz="0" w:space="0" w:color="auto"/>
        <w:right w:val="none" w:sz="0" w:space="0" w:color="auto"/>
      </w:divBdr>
    </w:div>
    <w:div w:id="394939163">
      <w:marLeft w:val="640"/>
      <w:marRight w:val="0"/>
      <w:marTop w:val="0"/>
      <w:marBottom w:val="0"/>
      <w:divBdr>
        <w:top w:val="none" w:sz="0" w:space="0" w:color="auto"/>
        <w:left w:val="none" w:sz="0" w:space="0" w:color="auto"/>
        <w:bottom w:val="none" w:sz="0" w:space="0" w:color="auto"/>
        <w:right w:val="none" w:sz="0" w:space="0" w:color="auto"/>
      </w:divBdr>
    </w:div>
    <w:div w:id="395012617">
      <w:marLeft w:val="640"/>
      <w:marRight w:val="0"/>
      <w:marTop w:val="0"/>
      <w:marBottom w:val="0"/>
      <w:divBdr>
        <w:top w:val="none" w:sz="0" w:space="0" w:color="auto"/>
        <w:left w:val="none" w:sz="0" w:space="0" w:color="auto"/>
        <w:bottom w:val="none" w:sz="0" w:space="0" w:color="auto"/>
        <w:right w:val="none" w:sz="0" w:space="0" w:color="auto"/>
      </w:divBdr>
    </w:div>
    <w:div w:id="395054938">
      <w:marLeft w:val="640"/>
      <w:marRight w:val="0"/>
      <w:marTop w:val="0"/>
      <w:marBottom w:val="0"/>
      <w:divBdr>
        <w:top w:val="none" w:sz="0" w:space="0" w:color="auto"/>
        <w:left w:val="none" w:sz="0" w:space="0" w:color="auto"/>
        <w:bottom w:val="none" w:sz="0" w:space="0" w:color="auto"/>
        <w:right w:val="none" w:sz="0" w:space="0" w:color="auto"/>
      </w:divBdr>
    </w:div>
    <w:div w:id="395055637">
      <w:marLeft w:val="640"/>
      <w:marRight w:val="0"/>
      <w:marTop w:val="0"/>
      <w:marBottom w:val="0"/>
      <w:divBdr>
        <w:top w:val="none" w:sz="0" w:space="0" w:color="auto"/>
        <w:left w:val="none" w:sz="0" w:space="0" w:color="auto"/>
        <w:bottom w:val="none" w:sz="0" w:space="0" w:color="auto"/>
        <w:right w:val="none" w:sz="0" w:space="0" w:color="auto"/>
      </w:divBdr>
    </w:div>
    <w:div w:id="395201792">
      <w:marLeft w:val="640"/>
      <w:marRight w:val="0"/>
      <w:marTop w:val="0"/>
      <w:marBottom w:val="0"/>
      <w:divBdr>
        <w:top w:val="none" w:sz="0" w:space="0" w:color="auto"/>
        <w:left w:val="none" w:sz="0" w:space="0" w:color="auto"/>
        <w:bottom w:val="none" w:sz="0" w:space="0" w:color="auto"/>
        <w:right w:val="none" w:sz="0" w:space="0" w:color="auto"/>
      </w:divBdr>
    </w:div>
    <w:div w:id="395203164">
      <w:marLeft w:val="640"/>
      <w:marRight w:val="0"/>
      <w:marTop w:val="0"/>
      <w:marBottom w:val="0"/>
      <w:divBdr>
        <w:top w:val="none" w:sz="0" w:space="0" w:color="auto"/>
        <w:left w:val="none" w:sz="0" w:space="0" w:color="auto"/>
        <w:bottom w:val="none" w:sz="0" w:space="0" w:color="auto"/>
        <w:right w:val="none" w:sz="0" w:space="0" w:color="auto"/>
      </w:divBdr>
    </w:div>
    <w:div w:id="395327150">
      <w:marLeft w:val="640"/>
      <w:marRight w:val="0"/>
      <w:marTop w:val="0"/>
      <w:marBottom w:val="0"/>
      <w:divBdr>
        <w:top w:val="none" w:sz="0" w:space="0" w:color="auto"/>
        <w:left w:val="none" w:sz="0" w:space="0" w:color="auto"/>
        <w:bottom w:val="none" w:sz="0" w:space="0" w:color="auto"/>
        <w:right w:val="none" w:sz="0" w:space="0" w:color="auto"/>
      </w:divBdr>
    </w:div>
    <w:div w:id="395473996">
      <w:marLeft w:val="640"/>
      <w:marRight w:val="0"/>
      <w:marTop w:val="0"/>
      <w:marBottom w:val="0"/>
      <w:divBdr>
        <w:top w:val="none" w:sz="0" w:space="0" w:color="auto"/>
        <w:left w:val="none" w:sz="0" w:space="0" w:color="auto"/>
        <w:bottom w:val="none" w:sz="0" w:space="0" w:color="auto"/>
        <w:right w:val="none" w:sz="0" w:space="0" w:color="auto"/>
      </w:divBdr>
    </w:div>
    <w:div w:id="395664171">
      <w:marLeft w:val="640"/>
      <w:marRight w:val="0"/>
      <w:marTop w:val="0"/>
      <w:marBottom w:val="0"/>
      <w:divBdr>
        <w:top w:val="none" w:sz="0" w:space="0" w:color="auto"/>
        <w:left w:val="none" w:sz="0" w:space="0" w:color="auto"/>
        <w:bottom w:val="none" w:sz="0" w:space="0" w:color="auto"/>
        <w:right w:val="none" w:sz="0" w:space="0" w:color="auto"/>
      </w:divBdr>
    </w:div>
    <w:div w:id="395665016">
      <w:marLeft w:val="640"/>
      <w:marRight w:val="0"/>
      <w:marTop w:val="0"/>
      <w:marBottom w:val="0"/>
      <w:divBdr>
        <w:top w:val="none" w:sz="0" w:space="0" w:color="auto"/>
        <w:left w:val="none" w:sz="0" w:space="0" w:color="auto"/>
        <w:bottom w:val="none" w:sz="0" w:space="0" w:color="auto"/>
        <w:right w:val="none" w:sz="0" w:space="0" w:color="auto"/>
      </w:divBdr>
    </w:div>
    <w:div w:id="395785358">
      <w:marLeft w:val="640"/>
      <w:marRight w:val="0"/>
      <w:marTop w:val="0"/>
      <w:marBottom w:val="0"/>
      <w:divBdr>
        <w:top w:val="none" w:sz="0" w:space="0" w:color="auto"/>
        <w:left w:val="none" w:sz="0" w:space="0" w:color="auto"/>
        <w:bottom w:val="none" w:sz="0" w:space="0" w:color="auto"/>
        <w:right w:val="none" w:sz="0" w:space="0" w:color="auto"/>
      </w:divBdr>
    </w:div>
    <w:div w:id="395856507">
      <w:marLeft w:val="640"/>
      <w:marRight w:val="0"/>
      <w:marTop w:val="0"/>
      <w:marBottom w:val="0"/>
      <w:divBdr>
        <w:top w:val="none" w:sz="0" w:space="0" w:color="auto"/>
        <w:left w:val="none" w:sz="0" w:space="0" w:color="auto"/>
        <w:bottom w:val="none" w:sz="0" w:space="0" w:color="auto"/>
        <w:right w:val="none" w:sz="0" w:space="0" w:color="auto"/>
      </w:divBdr>
    </w:div>
    <w:div w:id="395860988">
      <w:marLeft w:val="640"/>
      <w:marRight w:val="0"/>
      <w:marTop w:val="0"/>
      <w:marBottom w:val="0"/>
      <w:divBdr>
        <w:top w:val="none" w:sz="0" w:space="0" w:color="auto"/>
        <w:left w:val="none" w:sz="0" w:space="0" w:color="auto"/>
        <w:bottom w:val="none" w:sz="0" w:space="0" w:color="auto"/>
        <w:right w:val="none" w:sz="0" w:space="0" w:color="auto"/>
      </w:divBdr>
    </w:div>
    <w:div w:id="395862962">
      <w:marLeft w:val="640"/>
      <w:marRight w:val="0"/>
      <w:marTop w:val="0"/>
      <w:marBottom w:val="0"/>
      <w:divBdr>
        <w:top w:val="none" w:sz="0" w:space="0" w:color="auto"/>
        <w:left w:val="none" w:sz="0" w:space="0" w:color="auto"/>
        <w:bottom w:val="none" w:sz="0" w:space="0" w:color="auto"/>
        <w:right w:val="none" w:sz="0" w:space="0" w:color="auto"/>
      </w:divBdr>
    </w:div>
    <w:div w:id="395978000">
      <w:marLeft w:val="640"/>
      <w:marRight w:val="0"/>
      <w:marTop w:val="0"/>
      <w:marBottom w:val="0"/>
      <w:divBdr>
        <w:top w:val="none" w:sz="0" w:space="0" w:color="auto"/>
        <w:left w:val="none" w:sz="0" w:space="0" w:color="auto"/>
        <w:bottom w:val="none" w:sz="0" w:space="0" w:color="auto"/>
        <w:right w:val="none" w:sz="0" w:space="0" w:color="auto"/>
      </w:divBdr>
    </w:div>
    <w:div w:id="395981515">
      <w:marLeft w:val="640"/>
      <w:marRight w:val="0"/>
      <w:marTop w:val="0"/>
      <w:marBottom w:val="0"/>
      <w:divBdr>
        <w:top w:val="none" w:sz="0" w:space="0" w:color="auto"/>
        <w:left w:val="none" w:sz="0" w:space="0" w:color="auto"/>
        <w:bottom w:val="none" w:sz="0" w:space="0" w:color="auto"/>
        <w:right w:val="none" w:sz="0" w:space="0" w:color="auto"/>
      </w:divBdr>
    </w:div>
    <w:div w:id="396050901">
      <w:marLeft w:val="640"/>
      <w:marRight w:val="0"/>
      <w:marTop w:val="0"/>
      <w:marBottom w:val="0"/>
      <w:divBdr>
        <w:top w:val="none" w:sz="0" w:space="0" w:color="auto"/>
        <w:left w:val="none" w:sz="0" w:space="0" w:color="auto"/>
        <w:bottom w:val="none" w:sz="0" w:space="0" w:color="auto"/>
        <w:right w:val="none" w:sz="0" w:space="0" w:color="auto"/>
      </w:divBdr>
    </w:div>
    <w:div w:id="396127017">
      <w:marLeft w:val="640"/>
      <w:marRight w:val="0"/>
      <w:marTop w:val="0"/>
      <w:marBottom w:val="0"/>
      <w:divBdr>
        <w:top w:val="none" w:sz="0" w:space="0" w:color="auto"/>
        <w:left w:val="none" w:sz="0" w:space="0" w:color="auto"/>
        <w:bottom w:val="none" w:sz="0" w:space="0" w:color="auto"/>
        <w:right w:val="none" w:sz="0" w:space="0" w:color="auto"/>
      </w:divBdr>
    </w:div>
    <w:div w:id="396166751">
      <w:marLeft w:val="640"/>
      <w:marRight w:val="0"/>
      <w:marTop w:val="0"/>
      <w:marBottom w:val="0"/>
      <w:divBdr>
        <w:top w:val="none" w:sz="0" w:space="0" w:color="auto"/>
        <w:left w:val="none" w:sz="0" w:space="0" w:color="auto"/>
        <w:bottom w:val="none" w:sz="0" w:space="0" w:color="auto"/>
        <w:right w:val="none" w:sz="0" w:space="0" w:color="auto"/>
      </w:divBdr>
    </w:div>
    <w:div w:id="396363644">
      <w:marLeft w:val="640"/>
      <w:marRight w:val="0"/>
      <w:marTop w:val="0"/>
      <w:marBottom w:val="0"/>
      <w:divBdr>
        <w:top w:val="none" w:sz="0" w:space="0" w:color="auto"/>
        <w:left w:val="none" w:sz="0" w:space="0" w:color="auto"/>
        <w:bottom w:val="none" w:sz="0" w:space="0" w:color="auto"/>
        <w:right w:val="none" w:sz="0" w:space="0" w:color="auto"/>
      </w:divBdr>
    </w:div>
    <w:div w:id="396364859">
      <w:marLeft w:val="640"/>
      <w:marRight w:val="0"/>
      <w:marTop w:val="0"/>
      <w:marBottom w:val="0"/>
      <w:divBdr>
        <w:top w:val="none" w:sz="0" w:space="0" w:color="auto"/>
        <w:left w:val="none" w:sz="0" w:space="0" w:color="auto"/>
        <w:bottom w:val="none" w:sz="0" w:space="0" w:color="auto"/>
        <w:right w:val="none" w:sz="0" w:space="0" w:color="auto"/>
      </w:divBdr>
    </w:div>
    <w:div w:id="396442261">
      <w:marLeft w:val="640"/>
      <w:marRight w:val="0"/>
      <w:marTop w:val="0"/>
      <w:marBottom w:val="0"/>
      <w:divBdr>
        <w:top w:val="none" w:sz="0" w:space="0" w:color="auto"/>
        <w:left w:val="none" w:sz="0" w:space="0" w:color="auto"/>
        <w:bottom w:val="none" w:sz="0" w:space="0" w:color="auto"/>
        <w:right w:val="none" w:sz="0" w:space="0" w:color="auto"/>
      </w:divBdr>
    </w:div>
    <w:div w:id="396516689">
      <w:marLeft w:val="640"/>
      <w:marRight w:val="0"/>
      <w:marTop w:val="0"/>
      <w:marBottom w:val="0"/>
      <w:divBdr>
        <w:top w:val="none" w:sz="0" w:space="0" w:color="auto"/>
        <w:left w:val="none" w:sz="0" w:space="0" w:color="auto"/>
        <w:bottom w:val="none" w:sz="0" w:space="0" w:color="auto"/>
        <w:right w:val="none" w:sz="0" w:space="0" w:color="auto"/>
      </w:divBdr>
    </w:div>
    <w:div w:id="396630539">
      <w:marLeft w:val="640"/>
      <w:marRight w:val="0"/>
      <w:marTop w:val="0"/>
      <w:marBottom w:val="0"/>
      <w:divBdr>
        <w:top w:val="none" w:sz="0" w:space="0" w:color="auto"/>
        <w:left w:val="none" w:sz="0" w:space="0" w:color="auto"/>
        <w:bottom w:val="none" w:sz="0" w:space="0" w:color="auto"/>
        <w:right w:val="none" w:sz="0" w:space="0" w:color="auto"/>
      </w:divBdr>
    </w:div>
    <w:div w:id="396632682">
      <w:marLeft w:val="640"/>
      <w:marRight w:val="0"/>
      <w:marTop w:val="0"/>
      <w:marBottom w:val="0"/>
      <w:divBdr>
        <w:top w:val="none" w:sz="0" w:space="0" w:color="auto"/>
        <w:left w:val="none" w:sz="0" w:space="0" w:color="auto"/>
        <w:bottom w:val="none" w:sz="0" w:space="0" w:color="auto"/>
        <w:right w:val="none" w:sz="0" w:space="0" w:color="auto"/>
      </w:divBdr>
    </w:div>
    <w:div w:id="396781403">
      <w:marLeft w:val="640"/>
      <w:marRight w:val="0"/>
      <w:marTop w:val="0"/>
      <w:marBottom w:val="0"/>
      <w:divBdr>
        <w:top w:val="none" w:sz="0" w:space="0" w:color="auto"/>
        <w:left w:val="none" w:sz="0" w:space="0" w:color="auto"/>
        <w:bottom w:val="none" w:sz="0" w:space="0" w:color="auto"/>
        <w:right w:val="none" w:sz="0" w:space="0" w:color="auto"/>
      </w:divBdr>
    </w:div>
    <w:div w:id="396783042">
      <w:marLeft w:val="640"/>
      <w:marRight w:val="0"/>
      <w:marTop w:val="0"/>
      <w:marBottom w:val="0"/>
      <w:divBdr>
        <w:top w:val="none" w:sz="0" w:space="0" w:color="auto"/>
        <w:left w:val="none" w:sz="0" w:space="0" w:color="auto"/>
        <w:bottom w:val="none" w:sz="0" w:space="0" w:color="auto"/>
        <w:right w:val="none" w:sz="0" w:space="0" w:color="auto"/>
      </w:divBdr>
    </w:div>
    <w:div w:id="396981795">
      <w:marLeft w:val="640"/>
      <w:marRight w:val="0"/>
      <w:marTop w:val="0"/>
      <w:marBottom w:val="0"/>
      <w:divBdr>
        <w:top w:val="none" w:sz="0" w:space="0" w:color="auto"/>
        <w:left w:val="none" w:sz="0" w:space="0" w:color="auto"/>
        <w:bottom w:val="none" w:sz="0" w:space="0" w:color="auto"/>
        <w:right w:val="none" w:sz="0" w:space="0" w:color="auto"/>
      </w:divBdr>
    </w:div>
    <w:div w:id="397091231">
      <w:marLeft w:val="640"/>
      <w:marRight w:val="0"/>
      <w:marTop w:val="0"/>
      <w:marBottom w:val="0"/>
      <w:divBdr>
        <w:top w:val="none" w:sz="0" w:space="0" w:color="auto"/>
        <w:left w:val="none" w:sz="0" w:space="0" w:color="auto"/>
        <w:bottom w:val="none" w:sz="0" w:space="0" w:color="auto"/>
        <w:right w:val="none" w:sz="0" w:space="0" w:color="auto"/>
      </w:divBdr>
    </w:div>
    <w:div w:id="397098329">
      <w:marLeft w:val="640"/>
      <w:marRight w:val="0"/>
      <w:marTop w:val="0"/>
      <w:marBottom w:val="0"/>
      <w:divBdr>
        <w:top w:val="none" w:sz="0" w:space="0" w:color="auto"/>
        <w:left w:val="none" w:sz="0" w:space="0" w:color="auto"/>
        <w:bottom w:val="none" w:sz="0" w:space="0" w:color="auto"/>
        <w:right w:val="none" w:sz="0" w:space="0" w:color="auto"/>
      </w:divBdr>
    </w:div>
    <w:div w:id="397214828">
      <w:marLeft w:val="640"/>
      <w:marRight w:val="0"/>
      <w:marTop w:val="0"/>
      <w:marBottom w:val="0"/>
      <w:divBdr>
        <w:top w:val="none" w:sz="0" w:space="0" w:color="auto"/>
        <w:left w:val="none" w:sz="0" w:space="0" w:color="auto"/>
        <w:bottom w:val="none" w:sz="0" w:space="0" w:color="auto"/>
        <w:right w:val="none" w:sz="0" w:space="0" w:color="auto"/>
      </w:divBdr>
    </w:div>
    <w:div w:id="397242171">
      <w:marLeft w:val="640"/>
      <w:marRight w:val="0"/>
      <w:marTop w:val="0"/>
      <w:marBottom w:val="0"/>
      <w:divBdr>
        <w:top w:val="none" w:sz="0" w:space="0" w:color="auto"/>
        <w:left w:val="none" w:sz="0" w:space="0" w:color="auto"/>
        <w:bottom w:val="none" w:sz="0" w:space="0" w:color="auto"/>
        <w:right w:val="none" w:sz="0" w:space="0" w:color="auto"/>
      </w:divBdr>
    </w:div>
    <w:div w:id="397288079">
      <w:marLeft w:val="640"/>
      <w:marRight w:val="0"/>
      <w:marTop w:val="0"/>
      <w:marBottom w:val="0"/>
      <w:divBdr>
        <w:top w:val="none" w:sz="0" w:space="0" w:color="auto"/>
        <w:left w:val="none" w:sz="0" w:space="0" w:color="auto"/>
        <w:bottom w:val="none" w:sz="0" w:space="0" w:color="auto"/>
        <w:right w:val="none" w:sz="0" w:space="0" w:color="auto"/>
      </w:divBdr>
    </w:div>
    <w:div w:id="397359002">
      <w:marLeft w:val="640"/>
      <w:marRight w:val="0"/>
      <w:marTop w:val="0"/>
      <w:marBottom w:val="0"/>
      <w:divBdr>
        <w:top w:val="none" w:sz="0" w:space="0" w:color="auto"/>
        <w:left w:val="none" w:sz="0" w:space="0" w:color="auto"/>
        <w:bottom w:val="none" w:sz="0" w:space="0" w:color="auto"/>
        <w:right w:val="none" w:sz="0" w:space="0" w:color="auto"/>
      </w:divBdr>
    </w:div>
    <w:div w:id="397364182">
      <w:marLeft w:val="640"/>
      <w:marRight w:val="0"/>
      <w:marTop w:val="0"/>
      <w:marBottom w:val="0"/>
      <w:divBdr>
        <w:top w:val="none" w:sz="0" w:space="0" w:color="auto"/>
        <w:left w:val="none" w:sz="0" w:space="0" w:color="auto"/>
        <w:bottom w:val="none" w:sz="0" w:space="0" w:color="auto"/>
        <w:right w:val="none" w:sz="0" w:space="0" w:color="auto"/>
      </w:divBdr>
    </w:div>
    <w:div w:id="397365607">
      <w:marLeft w:val="640"/>
      <w:marRight w:val="0"/>
      <w:marTop w:val="0"/>
      <w:marBottom w:val="0"/>
      <w:divBdr>
        <w:top w:val="none" w:sz="0" w:space="0" w:color="auto"/>
        <w:left w:val="none" w:sz="0" w:space="0" w:color="auto"/>
        <w:bottom w:val="none" w:sz="0" w:space="0" w:color="auto"/>
        <w:right w:val="none" w:sz="0" w:space="0" w:color="auto"/>
      </w:divBdr>
    </w:div>
    <w:div w:id="397366015">
      <w:marLeft w:val="640"/>
      <w:marRight w:val="0"/>
      <w:marTop w:val="0"/>
      <w:marBottom w:val="0"/>
      <w:divBdr>
        <w:top w:val="none" w:sz="0" w:space="0" w:color="auto"/>
        <w:left w:val="none" w:sz="0" w:space="0" w:color="auto"/>
        <w:bottom w:val="none" w:sz="0" w:space="0" w:color="auto"/>
        <w:right w:val="none" w:sz="0" w:space="0" w:color="auto"/>
      </w:divBdr>
    </w:div>
    <w:div w:id="397410552">
      <w:marLeft w:val="640"/>
      <w:marRight w:val="0"/>
      <w:marTop w:val="0"/>
      <w:marBottom w:val="0"/>
      <w:divBdr>
        <w:top w:val="none" w:sz="0" w:space="0" w:color="auto"/>
        <w:left w:val="none" w:sz="0" w:space="0" w:color="auto"/>
        <w:bottom w:val="none" w:sz="0" w:space="0" w:color="auto"/>
        <w:right w:val="none" w:sz="0" w:space="0" w:color="auto"/>
      </w:divBdr>
    </w:div>
    <w:div w:id="397442079">
      <w:marLeft w:val="640"/>
      <w:marRight w:val="0"/>
      <w:marTop w:val="0"/>
      <w:marBottom w:val="0"/>
      <w:divBdr>
        <w:top w:val="none" w:sz="0" w:space="0" w:color="auto"/>
        <w:left w:val="none" w:sz="0" w:space="0" w:color="auto"/>
        <w:bottom w:val="none" w:sz="0" w:space="0" w:color="auto"/>
        <w:right w:val="none" w:sz="0" w:space="0" w:color="auto"/>
      </w:divBdr>
    </w:div>
    <w:div w:id="397480409">
      <w:marLeft w:val="640"/>
      <w:marRight w:val="0"/>
      <w:marTop w:val="0"/>
      <w:marBottom w:val="0"/>
      <w:divBdr>
        <w:top w:val="none" w:sz="0" w:space="0" w:color="auto"/>
        <w:left w:val="none" w:sz="0" w:space="0" w:color="auto"/>
        <w:bottom w:val="none" w:sz="0" w:space="0" w:color="auto"/>
        <w:right w:val="none" w:sz="0" w:space="0" w:color="auto"/>
      </w:divBdr>
    </w:div>
    <w:div w:id="397552247">
      <w:marLeft w:val="640"/>
      <w:marRight w:val="0"/>
      <w:marTop w:val="0"/>
      <w:marBottom w:val="0"/>
      <w:divBdr>
        <w:top w:val="none" w:sz="0" w:space="0" w:color="auto"/>
        <w:left w:val="none" w:sz="0" w:space="0" w:color="auto"/>
        <w:bottom w:val="none" w:sz="0" w:space="0" w:color="auto"/>
        <w:right w:val="none" w:sz="0" w:space="0" w:color="auto"/>
      </w:divBdr>
    </w:div>
    <w:div w:id="397557639">
      <w:marLeft w:val="640"/>
      <w:marRight w:val="0"/>
      <w:marTop w:val="0"/>
      <w:marBottom w:val="0"/>
      <w:divBdr>
        <w:top w:val="none" w:sz="0" w:space="0" w:color="auto"/>
        <w:left w:val="none" w:sz="0" w:space="0" w:color="auto"/>
        <w:bottom w:val="none" w:sz="0" w:space="0" w:color="auto"/>
        <w:right w:val="none" w:sz="0" w:space="0" w:color="auto"/>
      </w:divBdr>
    </w:div>
    <w:div w:id="397629611">
      <w:marLeft w:val="640"/>
      <w:marRight w:val="0"/>
      <w:marTop w:val="0"/>
      <w:marBottom w:val="0"/>
      <w:divBdr>
        <w:top w:val="none" w:sz="0" w:space="0" w:color="auto"/>
        <w:left w:val="none" w:sz="0" w:space="0" w:color="auto"/>
        <w:bottom w:val="none" w:sz="0" w:space="0" w:color="auto"/>
        <w:right w:val="none" w:sz="0" w:space="0" w:color="auto"/>
      </w:divBdr>
    </w:div>
    <w:div w:id="397745563">
      <w:marLeft w:val="640"/>
      <w:marRight w:val="0"/>
      <w:marTop w:val="0"/>
      <w:marBottom w:val="0"/>
      <w:divBdr>
        <w:top w:val="none" w:sz="0" w:space="0" w:color="auto"/>
        <w:left w:val="none" w:sz="0" w:space="0" w:color="auto"/>
        <w:bottom w:val="none" w:sz="0" w:space="0" w:color="auto"/>
        <w:right w:val="none" w:sz="0" w:space="0" w:color="auto"/>
      </w:divBdr>
    </w:div>
    <w:div w:id="397751034">
      <w:marLeft w:val="640"/>
      <w:marRight w:val="0"/>
      <w:marTop w:val="0"/>
      <w:marBottom w:val="0"/>
      <w:divBdr>
        <w:top w:val="none" w:sz="0" w:space="0" w:color="auto"/>
        <w:left w:val="none" w:sz="0" w:space="0" w:color="auto"/>
        <w:bottom w:val="none" w:sz="0" w:space="0" w:color="auto"/>
        <w:right w:val="none" w:sz="0" w:space="0" w:color="auto"/>
      </w:divBdr>
    </w:div>
    <w:div w:id="397826155">
      <w:marLeft w:val="640"/>
      <w:marRight w:val="0"/>
      <w:marTop w:val="0"/>
      <w:marBottom w:val="0"/>
      <w:divBdr>
        <w:top w:val="none" w:sz="0" w:space="0" w:color="auto"/>
        <w:left w:val="none" w:sz="0" w:space="0" w:color="auto"/>
        <w:bottom w:val="none" w:sz="0" w:space="0" w:color="auto"/>
        <w:right w:val="none" w:sz="0" w:space="0" w:color="auto"/>
      </w:divBdr>
    </w:div>
    <w:div w:id="397869907">
      <w:marLeft w:val="640"/>
      <w:marRight w:val="0"/>
      <w:marTop w:val="0"/>
      <w:marBottom w:val="0"/>
      <w:divBdr>
        <w:top w:val="none" w:sz="0" w:space="0" w:color="auto"/>
        <w:left w:val="none" w:sz="0" w:space="0" w:color="auto"/>
        <w:bottom w:val="none" w:sz="0" w:space="0" w:color="auto"/>
        <w:right w:val="none" w:sz="0" w:space="0" w:color="auto"/>
      </w:divBdr>
    </w:div>
    <w:div w:id="397942973">
      <w:marLeft w:val="640"/>
      <w:marRight w:val="0"/>
      <w:marTop w:val="0"/>
      <w:marBottom w:val="0"/>
      <w:divBdr>
        <w:top w:val="none" w:sz="0" w:space="0" w:color="auto"/>
        <w:left w:val="none" w:sz="0" w:space="0" w:color="auto"/>
        <w:bottom w:val="none" w:sz="0" w:space="0" w:color="auto"/>
        <w:right w:val="none" w:sz="0" w:space="0" w:color="auto"/>
      </w:divBdr>
    </w:div>
    <w:div w:id="398021774">
      <w:marLeft w:val="640"/>
      <w:marRight w:val="0"/>
      <w:marTop w:val="0"/>
      <w:marBottom w:val="0"/>
      <w:divBdr>
        <w:top w:val="none" w:sz="0" w:space="0" w:color="auto"/>
        <w:left w:val="none" w:sz="0" w:space="0" w:color="auto"/>
        <w:bottom w:val="none" w:sz="0" w:space="0" w:color="auto"/>
        <w:right w:val="none" w:sz="0" w:space="0" w:color="auto"/>
      </w:divBdr>
    </w:div>
    <w:div w:id="398089607">
      <w:marLeft w:val="640"/>
      <w:marRight w:val="0"/>
      <w:marTop w:val="0"/>
      <w:marBottom w:val="0"/>
      <w:divBdr>
        <w:top w:val="none" w:sz="0" w:space="0" w:color="auto"/>
        <w:left w:val="none" w:sz="0" w:space="0" w:color="auto"/>
        <w:bottom w:val="none" w:sz="0" w:space="0" w:color="auto"/>
        <w:right w:val="none" w:sz="0" w:space="0" w:color="auto"/>
      </w:divBdr>
    </w:div>
    <w:div w:id="398135725">
      <w:marLeft w:val="640"/>
      <w:marRight w:val="0"/>
      <w:marTop w:val="0"/>
      <w:marBottom w:val="0"/>
      <w:divBdr>
        <w:top w:val="none" w:sz="0" w:space="0" w:color="auto"/>
        <w:left w:val="none" w:sz="0" w:space="0" w:color="auto"/>
        <w:bottom w:val="none" w:sz="0" w:space="0" w:color="auto"/>
        <w:right w:val="none" w:sz="0" w:space="0" w:color="auto"/>
      </w:divBdr>
    </w:div>
    <w:div w:id="398136850">
      <w:marLeft w:val="640"/>
      <w:marRight w:val="0"/>
      <w:marTop w:val="0"/>
      <w:marBottom w:val="0"/>
      <w:divBdr>
        <w:top w:val="none" w:sz="0" w:space="0" w:color="auto"/>
        <w:left w:val="none" w:sz="0" w:space="0" w:color="auto"/>
        <w:bottom w:val="none" w:sz="0" w:space="0" w:color="auto"/>
        <w:right w:val="none" w:sz="0" w:space="0" w:color="auto"/>
      </w:divBdr>
    </w:div>
    <w:div w:id="398207398">
      <w:marLeft w:val="640"/>
      <w:marRight w:val="0"/>
      <w:marTop w:val="0"/>
      <w:marBottom w:val="0"/>
      <w:divBdr>
        <w:top w:val="none" w:sz="0" w:space="0" w:color="auto"/>
        <w:left w:val="none" w:sz="0" w:space="0" w:color="auto"/>
        <w:bottom w:val="none" w:sz="0" w:space="0" w:color="auto"/>
        <w:right w:val="none" w:sz="0" w:space="0" w:color="auto"/>
      </w:divBdr>
    </w:div>
    <w:div w:id="398216252">
      <w:marLeft w:val="640"/>
      <w:marRight w:val="0"/>
      <w:marTop w:val="0"/>
      <w:marBottom w:val="0"/>
      <w:divBdr>
        <w:top w:val="none" w:sz="0" w:space="0" w:color="auto"/>
        <w:left w:val="none" w:sz="0" w:space="0" w:color="auto"/>
        <w:bottom w:val="none" w:sz="0" w:space="0" w:color="auto"/>
        <w:right w:val="none" w:sz="0" w:space="0" w:color="auto"/>
      </w:divBdr>
    </w:div>
    <w:div w:id="398291443">
      <w:marLeft w:val="640"/>
      <w:marRight w:val="0"/>
      <w:marTop w:val="0"/>
      <w:marBottom w:val="0"/>
      <w:divBdr>
        <w:top w:val="none" w:sz="0" w:space="0" w:color="auto"/>
        <w:left w:val="none" w:sz="0" w:space="0" w:color="auto"/>
        <w:bottom w:val="none" w:sz="0" w:space="0" w:color="auto"/>
        <w:right w:val="none" w:sz="0" w:space="0" w:color="auto"/>
      </w:divBdr>
    </w:div>
    <w:div w:id="398407627">
      <w:marLeft w:val="640"/>
      <w:marRight w:val="0"/>
      <w:marTop w:val="0"/>
      <w:marBottom w:val="0"/>
      <w:divBdr>
        <w:top w:val="none" w:sz="0" w:space="0" w:color="auto"/>
        <w:left w:val="none" w:sz="0" w:space="0" w:color="auto"/>
        <w:bottom w:val="none" w:sz="0" w:space="0" w:color="auto"/>
        <w:right w:val="none" w:sz="0" w:space="0" w:color="auto"/>
      </w:divBdr>
    </w:div>
    <w:div w:id="398477596">
      <w:marLeft w:val="640"/>
      <w:marRight w:val="0"/>
      <w:marTop w:val="0"/>
      <w:marBottom w:val="0"/>
      <w:divBdr>
        <w:top w:val="none" w:sz="0" w:space="0" w:color="auto"/>
        <w:left w:val="none" w:sz="0" w:space="0" w:color="auto"/>
        <w:bottom w:val="none" w:sz="0" w:space="0" w:color="auto"/>
        <w:right w:val="none" w:sz="0" w:space="0" w:color="auto"/>
      </w:divBdr>
    </w:div>
    <w:div w:id="398554458">
      <w:marLeft w:val="640"/>
      <w:marRight w:val="0"/>
      <w:marTop w:val="0"/>
      <w:marBottom w:val="0"/>
      <w:divBdr>
        <w:top w:val="none" w:sz="0" w:space="0" w:color="auto"/>
        <w:left w:val="none" w:sz="0" w:space="0" w:color="auto"/>
        <w:bottom w:val="none" w:sz="0" w:space="0" w:color="auto"/>
        <w:right w:val="none" w:sz="0" w:space="0" w:color="auto"/>
      </w:divBdr>
    </w:div>
    <w:div w:id="398555357">
      <w:marLeft w:val="640"/>
      <w:marRight w:val="0"/>
      <w:marTop w:val="0"/>
      <w:marBottom w:val="0"/>
      <w:divBdr>
        <w:top w:val="none" w:sz="0" w:space="0" w:color="auto"/>
        <w:left w:val="none" w:sz="0" w:space="0" w:color="auto"/>
        <w:bottom w:val="none" w:sz="0" w:space="0" w:color="auto"/>
        <w:right w:val="none" w:sz="0" w:space="0" w:color="auto"/>
      </w:divBdr>
    </w:div>
    <w:div w:id="398598684">
      <w:marLeft w:val="640"/>
      <w:marRight w:val="0"/>
      <w:marTop w:val="0"/>
      <w:marBottom w:val="0"/>
      <w:divBdr>
        <w:top w:val="none" w:sz="0" w:space="0" w:color="auto"/>
        <w:left w:val="none" w:sz="0" w:space="0" w:color="auto"/>
        <w:bottom w:val="none" w:sz="0" w:space="0" w:color="auto"/>
        <w:right w:val="none" w:sz="0" w:space="0" w:color="auto"/>
      </w:divBdr>
    </w:div>
    <w:div w:id="398601360">
      <w:marLeft w:val="640"/>
      <w:marRight w:val="0"/>
      <w:marTop w:val="0"/>
      <w:marBottom w:val="0"/>
      <w:divBdr>
        <w:top w:val="none" w:sz="0" w:space="0" w:color="auto"/>
        <w:left w:val="none" w:sz="0" w:space="0" w:color="auto"/>
        <w:bottom w:val="none" w:sz="0" w:space="0" w:color="auto"/>
        <w:right w:val="none" w:sz="0" w:space="0" w:color="auto"/>
      </w:divBdr>
    </w:div>
    <w:div w:id="398670192">
      <w:marLeft w:val="640"/>
      <w:marRight w:val="0"/>
      <w:marTop w:val="0"/>
      <w:marBottom w:val="0"/>
      <w:divBdr>
        <w:top w:val="none" w:sz="0" w:space="0" w:color="auto"/>
        <w:left w:val="none" w:sz="0" w:space="0" w:color="auto"/>
        <w:bottom w:val="none" w:sz="0" w:space="0" w:color="auto"/>
        <w:right w:val="none" w:sz="0" w:space="0" w:color="auto"/>
      </w:divBdr>
    </w:div>
    <w:div w:id="398745123">
      <w:marLeft w:val="640"/>
      <w:marRight w:val="0"/>
      <w:marTop w:val="0"/>
      <w:marBottom w:val="0"/>
      <w:divBdr>
        <w:top w:val="none" w:sz="0" w:space="0" w:color="auto"/>
        <w:left w:val="none" w:sz="0" w:space="0" w:color="auto"/>
        <w:bottom w:val="none" w:sz="0" w:space="0" w:color="auto"/>
        <w:right w:val="none" w:sz="0" w:space="0" w:color="auto"/>
      </w:divBdr>
    </w:div>
    <w:div w:id="398751055">
      <w:marLeft w:val="640"/>
      <w:marRight w:val="0"/>
      <w:marTop w:val="0"/>
      <w:marBottom w:val="0"/>
      <w:divBdr>
        <w:top w:val="none" w:sz="0" w:space="0" w:color="auto"/>
        <w:left w:val="none" w:sz="0" w:space="0" w:color="auto"/>
        <w:bottom w:val="none" w:sz="0" w:space="0" w:color="auto"/>
        <w:right w:val="none" w:sz="0" w:space="0" w:color="auto"/>
      </w:divBdr>
    </w:div>
    <w:div w:id="398794069">
      <w:marLeft w:val="640"/>
      <w:marRight w:val="0"/>
      <w:marTop w:val="0"/>
      <w:marBottom w:val="0"/>
      <w:divBdr>
        <w:top w:val="none" w:sz="0" w:space="0" w:color="auto"/>
        <w:left w:val="none" w:sz="0" w:space="0" w:color="auto"/>
        <w:bottom w:val="none" w:sz="0" w:space="0" w:color="auto"/>
        <w:right w:val="none" w:sz="0" w:space="0" w:color="auto"/>
      </w:divBdr>
    </w:div>
    <w:div w:id="399014993">
      <w:marLeft w:val="640"/>
      <w:marRight w:val="0"/>
      <w:marTop w:val="0"/>
      <w:marBottom w:val="0"/>
      <w:divBdr>
        <w:top w:val="none" w:sz="0" w:space="0" w:color="auto"/>
        <w:left w:val="none" w:sz="0" w:space="0" w:color="auto"/>
        <w:bottom w:val="none" w:sz="0" w:space="0" w:color="auto"/>
        <w:right w:val="none" w:sz="0" w:space="0" w:color="auto"/>
      </w:divBdr>
    </w:div>
    <w:div w:id="399015864">
      <w:marLeft w:val="640"/>
      <w:marRight w:val="0"/>
      <w:marTop w:val="0"/>
      <w:marBottom w:val="0"/>
      <w:divBdr>
        <w:top w:val="none" w:sz="0" w:space="0" w:color="auto"/>
        <w:left w:val="none" w:sz="0" w:space="0" w:color="auto"/>
        <w:bottom w:val="none" w:sz="0" w:space="0" w:color="auto"/>
        <w:right w:val="none" w:sz="0" w:space="0" w:color="auto"/>
      </w:divBdr>
    </w:div>
    <w:div w:id="399060068">
      <w:marLeft w:val="640"/>
      <w:marRight w:val="0"/>
      <w:marTop w:val="0"/>
      <w:marBottom w:val="0"/>
      <w:divBdr>
        <w:top w:val="none" w:sz="0" w:space="0" w:color="auto"/>
        <w:left w:val="none" w:sz="0" w:space="0" w:color="auto"/>
        <w:bottom w:val="none" w:sz="0" w:space="0" w:color="auto"/>
        <w:right w:val="none" w:sz="0" w:space="0" w:color="auto"/>
      </w:divBdr>
    </w:div>
    <w:div w:id="399134043">
      <w:marLeft w:val="640"/>
      <w:marRight w:val="0"/>
      <w:marTop w:val="0"/>
      <w:marBottom w:val="0"/>
      <w:divBdr>
        <w:top w:val="none" w:sz="0" w:space="0" w:color="auto"/>
        <w:left w:val="none" w:sz="0" w:space="0" w:color="auto"/>
        <w:bottom w:val="none" w:sz="0" w:space="0" w:color="auto"/>
        <w:right w:val="none" w:sz="0" w:space="0" w:color="auto"/>
      </w:divBdr>
    </w:div>
    <w:div w:id="399182308">
      <w:marLeft w:val="640"/>
      <w:marRight w:val="0"/>
      <w:marTop w:val="0"/>
      <w:marBottom w:val="0"/>
      <w:divBdr>
        <w:top w:val="none" w:sz="0" w:space="0" w:color="auto"/>
        <w:left w:val="none" w:sz="0" w:space="0" w:color="auto"/>
        <w:bottom w:val="none" w:sz="0" w:space="0" w:color="auto"/>
        <w:right w:val="none" w:sz="0" w:space="0" w:color="auto"/>
      </w:divBdr>
    </w:div>
    <w:div w:id="399209536">
      <w:marLeft w:val="640"/>
      <w:marRight w:val="0"/>
      <w:marTop w:val="0"/>
      <w:marBottom w:val="0"/>
      <w:divBdr>
        <w:top w:val="none" w:sz="0" w:space="0" w:color="auto"/>
        <w:left w:val="none" w:sz="0" w:space="0" w:color="auto"/>
        <w:bottom w:val="none" w:sz="0" w:space="0" w:color="auto"/>
        <w:right w:val="none" w:sz="0" w:space="0" w:color="auto"/>
      </w:divBdr>
    </w:div>
    <w:div w:id="399257440">
      <w:marLeft w:val="640"/>
      <w:marRight w:val="0"/>
      <w:marTop w:val="0"/>
      <w:marBottom w:val="0"/>
      <w:divBdr>
        <w:top w:val="none" w:sz="0" w:space="0" w:color="auto"/>
        <w:left w:val="none" w:sz="0" w:space="0" w:color="auto"/>
        <w:bottom w:val="none" w:sz="0" w:space="0" w:color="auto"/>
        <w:right w:val="none" w:sz="0" w:space="0" w:color="auto"/>
      </w:divBdr>
    </w:div>
    <w:div w:id="399406792">
      <w:marLeft w:val="640"/>
      <w:marRight w:val="0"/>
      <w:marTop w:val="0"/>
      <w:marBottom w:val="0"/>
      <w:divBdr>
        <w:top w:val="none" w:sz="0" w:space="0" w:color="auto"/>
        <w:left w:val="none" w:sz="0" w:space="0" w:color="auto"/>
        <w:bottom w:val="none" w:sz="0" w:space="0" w:color="auto"/>
        <w:right w:val="none" w:sz="0" w:space="0" w:color="auto"/>
      </w:divBdr>
    </w:div>
    <w:div w:id="399523872">
      <w:marLeft w:val="640"/>
      <w:marRight w:val="0"/>
      <w:marTop w:val="0"/>
      <w:marBottom w:val="0"/>
      <w:divBdr>
        <w:top w:val="none" w:sz="0" w:space="0" w:color="auto"/>
        <w:left w:val="none" w:sz="0" w:space="0" w:color="auto"/>
        <w:bottom w:val="none" w:sz="0" w:space="0" w:color="auto"/>
        <w:right w:val="none" w:sz="0" w:space="0" w:color="auto"/>
      </w:divBdr>
    </w:div>
    <w:div w:id="399594589">
      <w:marLeft w:val="640"/>
      <w:marRight w:val="0"/>
      <w:marTop w:val="0"/>
      <w:marBottom w:val="0"/>
      <w:divBdr>
        <w:top w:val="none" w:sz="0" w:space="0" w:color="auto"/>
        <w:left w:val="none" w:sz="0" w:space="0" w:color="auto"/>
        <w:bottom w:val="none" w:sz="0" w:space="0" w:color="auto"/>
        <w:right w:val="none" w:sz="0" w:space="0" w:color="auto"/>
      </w:divBdr>
    </w:div>
    <w:div w:id="399718785">
      <w:marLeft w:val="640"/>
      <w:marRight w:val="0"/>
      <w:marTop w:val="0"/>
      <w:marBottom w:val="0"/>
      <w:divBdr>
        <w:top w:val="none" w:sz="0" w:space="0" w:color="auto"/>
        <w:left w:val="none" w:sz="0" w:space="0" w:color="auto"/>
        <w:bottom w:val="none" w:sz="0" w:space="0" w:color="auto"/>
        <w:right w:val="none" w:sz="0" w:space="0" w:color="auto"/>
      </w:divBdr>
    </w:div>
    <w:div w:id="399980369">
      <w:marLeft w:val="640"/>
      <w:marRight w:val="0"/>
      <w:marTop w:val="0"/>
      <w:marBottom w:val="0"/>
      <w:divBdr>
        <w:top w:val="none" w:sz="0" w:space="0" w:color="auto"/>
        <w:left w:val="none" w:sz="0" w:space="0" w:color="auto"/>
        <w:bottom w:val="none" w:sz="0" w:space="0" w:color="auto"/>
        <w:right w:val="none" w:sz="0" w:space="0" w:color="auto"/>
      </w:divBdr>
    </w:div>
    <w:div w:id="400100140">
      <w:marLeft w:val="640"/>
      <w:marRight w:val="0"/>
      <w:marTop w:val="0"/>
      <w:marBottom w:val="0"/>
      <w:divBdr>
        <w:top w:val="none" w:sz="0" w:space="0" w:color="auto"/>
        <w:left w:val="none" w:sz="0" w:space="0" w:color="auto"/>
        <w:bottom w:val="none" w:sz="0" w:space="0" w:color="auto"/>
        <w:right w:val="none" w:sz="0" w:space="0" w:color="auto"/>
      </w:divBdr>
    </w:div>
    <w:div w:id="400254172">
      <w:marLeft w:val="640"/>
      <w:marRight w:val="0"/>
      <w:marTop w:val="0"/>
      <w:marBottom w:val="0"/>
      <w:divBdr>
        <w:top w:val="none" w:sz="0" w:space="0" w:color="auto"/>
        <w:left w:val="none" w:sz="0" w:space="0" w:color="auto"/>
        <w:bottom w:val="none" w:sz="0" w:space="0" w:color="auto"/>
        <w:right w:val="none" w:sz="0" w:space="0" w:color="auto"/>
      </w:divBdr>
    </w:div>
    <w:div w:id="400371371">
      <w:marLeft w:val="640"/>
      <w:marRight w:val="0"/>
      <w:marTop w:val="0"/>
      <w:marBottom w:val="0"/>
      <w:divBdr>
        <w:top w:val="none" w:sz="0" w:space="0" w:color="auto"/>
        <w:left w:val="none" w:sz="0" w:space="0" w:color="auto"/>
        <w:bottom w:val="none" w:sz="0" w:space="0" w:color="auto"/>
        <w:right w:val="none" w:sz="0" w:space="0" w:color="auto"/>
      </w:divBdr>
    </w:div>
    <w:div w:id="400374681">
      <w:marLeft w:val="640"/>
      <w:marRight w:val="0"/>
      <w:marTop w:val="0"/>
      <w:marBottom w:val="0"/>
      <w:divBdr>
        <w:top w:val="none" w:sz="0" w:space="0" w:color="auto"/>
        <w:left w:val="none" w:sz="0" w:space="0" w:color="auto"/>
        <w:bottom w:val="none" w:sz="0" w:space="0" w:color="auto"/>
        <w:right w:val="none" w:sz="0" w:space="0" w:color="auto"/>
      </w:divBdr>
    </w:div>
    <w:div w:id="400442361">
      <w:marLeft w:val="640"/>
      <w:marRight w:val="0"/>
      <w:marTop w:val="0"/>
      <w:marBottom w:val="0"/>
      <w:divBdr>
        <w:top w:val="none" w:sz="0" w:space="0" w:color="auto"/>
        <w:left w:val="none" w:sz="0" w:space="0" w:color="auto"/>
        <w:bottom w:val="none" w:sz="0" w:space="0" w:color="auto"/>
        <w:right w:val="none" w:sz="0" w:space="0" w:color="auto"/>
      </w:divBdr>
    </w:div>
    <w:div w:id="400446251">
      <w:marLeft w:val="640"/>
      <w:marRight w:val="0"/>
      <w:marTop w:val="0"/>
      <w:marBottom w:val="0"/>
      <w:divBdr>
        <w:top w:val="none" w:sz="0" w:space="0" w:color="auto"/>
        <w:left w:val="none" w:sz="0" w:space="0" w:color="auto"/>
        <w:bottom w:val="none" w:sz="0" w:space="0" w:color="auto"/>
        <w:right w:val="none" w:sz="0" w:space="0" w:color="auto"/>
      </w:divBdr>
    </w:div>
    <w:div w:id="400493201">
      <w:marLeft w:val="640"/>
      <w:marRight w:val="0"/>
      <w:marTop w:val="0"/>
      <w:marBottom w:val="0"/>
      <w:divBdr>
        <w:top w:val="none" w:sz="0" w:space="0" w:color="auto"/>
        <w:left w:val="none" w:sz="0" w:space="0" w:color="auto"/>
        <w:bottom w:val="none" w:sz="0" w:space="0" w:color="auto"/>
        <w:right w:val="none" w:sz="0" w:space="0" w:color="auto"/>
      </w:divBdr>
    </w:div>
    <w:div w:id="400520156">
      <w:marLeft w:val="640"/>
      <w:marRight w:val="0"/>
      <w:marTop w:val="0"/>
      <w:marBottom w:val="0"/>
      <w:divBdr>
        <w:top w:val="none" w:sz="0" w:space="0" w:color="auto"/>
        <w:left w:val="none" w:sz="0" w:space="0" w:color="auto"/>
        <w:bottom w:val="none" w:sz="0" w:space="0" w:color="auto"/>
        <w:right w:val="none" w:sz="0" w:space="0" w:color="auto"/>
      </w:divBdr>
    </w:div>
    <w:div w:id="400521356">
      <w:marLeft w:val="640"/>
      <w:marRight w:val="0"/>
      <w:marTop w:val="0"/>
      <w:marBottom w:val="0"/>
      <w:divBdr>
        <w:top w:val="none" w:sz="0" w:space="0" w:color="auto"/>
        <w:left w:val="none" w:sz="0" w:space="0" w:color="auto"/>
        <w:bottom w:val="none" w:sz="0" w:space="0" w:color="auto"/>
        <w:right w:val="none" w:sz="0" w:space="0" w:color="auto"/>
      </w:divBdr>
    </w:div>
    <w:div w:id="400635799">
      <w:marLeft w:val="640"/>
      <w:marRight w:val="0"/>
      <w:marTop w:val="0"/>
      <w:marBottom w:val="0"/>
      <w:divBdr>
        <w:top w:val="none" w:sz="0" w:space="0" w:color="auto"/>
        <w:left w:val="none" w:sz="0" w:space="0" w:color="auto"/>
        <w:bottom w:val="none" w:sz="0" w:space="0" w:color="auto"/>
        <w:right w:val="none" w:sz="0" w:space="0" w:color="auto"/>
      </w:divBdr>
    </w:div>
    <w:div w:id="400643388">
      <w:marLeft w:val="640"/>
      <w:marRight w:val="0"/>
      <w:marTop w:val="0"/>
      <w:marBottom w:val="0"/>
      <w:divBdr>
        <w:top w:val="none" w:sz="0" w:space="0" w:color="auto"/>
        <w:left w:val="none" w:sz="0" w:space="0" w:color="auto"/>
        <w:bottom w:val="none" w:sz="0" w:space="0" w:color="auto"/>
        <w:right w:val="none" w:sz="0" w:space="0" w:color="auto"/>
      </w:divBdr>
    </w:div>
    <w:div w:id="400755379">
      <w:marLeft w:val="640"/>
      <w:marRight w:val="0"/>
      <w:marTop w:val="0"/>
      <w:marBottom w:val="0"/>
      <w:divBdr>
        <w:top w:val="none" w:sz="0" w:space="0" w:color="auto"/>
        <w:left w:val="none" w:sz="0" w:space="0" w:color="auto"/>
        <w:bottom w:val="none" w:sz="0" w:space="0" w:color="auto"/>
        <w:right w:val="none" w:sz="0" w:space="0" w:color="auto"/>
      </w:divBdr>
    </w:div>
    <w:div w:id="400907669">
      <w:marLeft w:val="640"/>
      <w:marRight w:val="0"/>
      <w:marTop w:val="0"/>
      <w:marBottom w:val="0"/>
      <w:divBdr>
        <w:top w:val="none" w:sz="0" w:space="0" w:color="auto"/>
        <w:left w:val="none" w:sz="0" w:space="0" w:color="auto"/>
        <w:bottom w:val="none" w:sz="0" w:space="0" w:color="auto"/>
        <w:right w:val="none" w:sz="0" w:space="0" w:color="auto"/>
      </w:divBdr>
    </w:div>
    <w:div w:id="400912809">
      <w:marLeft w:val="640"/>
      <w:marRight w:val="0"/>
      <w:marTop w:val="0"/>
      <w:marBottom w:val="0"/>
      <w:divBdr>
        <w:top w:val="none" w:sz="0" w:space="0" w:color="auto"/>
        <w:left w:val="none" w:sz="0" w:space="0" w:color="auto"/>
        <w:bottom w:val="none" w:sz="0" w:space="0" w:color="auto"/>
        <w:right w:val="none" w:sz="0" w:space="0" w:color="auto"/>
      </w:divBdr>
    </w:div>
    <w:div w:id="400952218">
      <w:marLeft w:val="640"/>
      <w:marRight w:val="0"/>
      <w:marTop w:val="0"/>
      <w:marBottom w:val="0"/>
      <w:divBdr>
        <w:top w:val="none" w:sz="0" w:space="0" w:color="auto"/>
        <w:left w:val="none" w:sz="0" w:space="0" w:color="auto"/>
        <w:bottom w:val="none" w:sz="0" w:space="0" w:color="auto"/>
        <w:right w:val="none" w:sz="0" w:space="0" w:color="auto"/>
      </w:divBdr>
    </w:div>
    <w:div w:id="400980194">
      <w:marLeft w:val="640"/>
      <w:marRight w:val="0"/>
      <w:marTop w:val="0"/>
      <w:marBottom w:val="0"/>
      <w:divBdr>
        <w:top w:val="none" w:sz="0" w:space="0" w:color="auto"/>
        <w:left w:val="none" w:sz="0" w:space="0" w:color="auto"/>
        <w:bottom w:val="none" w:sz="0" w:space="0" w:color="auto"/>
        <w:right w:val="none" w:sz="0" w:space="0" w:color="auto"/>
      </w:divBdr>
    </w:div>
    <w:div w:id="401104332">
      <w:marLeft w:val="640"/>
      <w:marRight w:val="0"/>
      <w:marTop w:val="0"/>
      <w:marBottom w:val="0"/>
      <w:divBdr>
        <w:top w:val="none" w:sz="0" w:space="0" w:color="auto"/>
        <w:left w:val="none" w:sz="0" w:space="0" w:color="auto"/>
        <w:bottom w:val="none" w:sz="0" w:space="0" w:color="auto"/>
        <w:right w:val="none" w:sz="0" w:space="0" w:color="auto"/>
      </w:divBdr>
    </w:div>
    <w:div w:id="401296138">
      <w:marLeft w:val="640"/>
      <w:marRight w:val="0"/>
      <w:marTop w:val="0"/>
      <w:marBottom w:val="0"/>
      <w:divBdr>
        <w:top w:val="none" w:sz="0" w:space="0" w:color="auto"/>
        <w:left w:val="none" w:sz="0" w:space="0" w:color="auto"/>
        <w:bottom w:val="none" w:sz="0" w:space="0" w:color="auto"/>
        <w:right w:val="none" w:sz="0" w:space="0" w:color="auto"/>
      </w:divBdr>
    </w:div>
    <w:div w:id="401373472">
      <w:marLeft w:val="640"/>
      <w:marRight w:val="0"/>
      <w:marTop w:val="0"/>
      <w:marBottom w:val="0"/>
      <w:divBdr>
        <w:top w:val="none" w:sz="0" w:space="0" w:color="auto"/>
        <w:left w:val="none" w:sz="0" w:space="0" w:color="auto"/>
        <w:bottom w:val="none" w:sz="0" w:space="0" w:color="auto"/>
        <w:right w:val="none" w:sz="0" w:space="0" w:color="auto"/>
      </w:divBdr>
    </w:div>
    <w:div w:id="401412728">
      <w:marLeft w:val="640"/>
      <w:marRight w:val="0"/>
      <w:marTop w:val="0"/>
      <w:marBottom w:val="0"/>
      <w:divBdr>
        <w:top w:val="none" w:sz="0" w:space="0" w:color="auto"/>
        <w:left w:val="none" w:sz="0" w:space="0" w:color="auto"/>
        <w:bottom w:val="none" w:sz="0" w:space="0" w:color="auto"/>
        <w:right w:val="none" w:sz="0" w:space="0" w:color="auto"/>
      </w:divBdr>
    </w:div>
    <w:div w:id="401488154">
      <w:marLeft w:val="640"/>
      <w:marRight w:val="0"/>
      <w:marTop w:val="0"/>
      <w:marBottom w:val="0"/>
      <w:divBdr>
        <w:top w:val="none" w:sz="0" w:space="0" w:color="auto"/>
        <w:left w:val="none" w:sz="0" w:space="0" w:color="auto"/>
        <w:bottom w:val="none" w:sz="0" w:space="0" w:color="auto"/>
        <w:right w:val="none" w:sz="0" w:space="0" w:color="auto"/>
      </w:divBdr>
    </w:div>
    <w:div w:id="401636421">
      <w:marLeft w:val="640"/>
      <w:marRight w:val="0"/>
      <w:marTop w:val="0"/>
      <w:marBottom w:val="0"/>
      <w:divBdr>
        <w:top w:val="none" w:sz="0" w:space="0" w:color="auto"/>
        <w:left w:val="none" w:sz="0" w:space="0" w:color="auto"/>
        <w:bottom w:val="none" w:sz="0" w:space="0" w:color="auto"/>
        <w:right w:val="none" w:sz="0" w:space="0" w:color="auto"/>
      </w:divBdr>
    </w:div>
    <w:div w:id="401678737">
      <w:marLeft w:val="640"/>
      <w:marRight w:val="0"/>
      <w:marTop w:val="0"/>
      <w:marBottom w:val="0"/>
      <w:divBdr>
        <w:top w:val="none" w:sz="0" w:space="0" w:color="auto"/>
        <w:left w:val="none" w:sz="0" w:space="0" w:color="auto"/>
        <w:bottom w:val="none" w:sz="0" w:space="0" w:color="auto"/>
        <w:right w:val="none" w:sz="0" w:space="0" w:color="auto"/>
      </w:divBdr>
    </w:div>
    <w:div w:id="401761689">
      <w:marLeft w:val="640"/>
      <w:marRight w:val="0"/>
      <w:marTop w:val="0"/>
      <w:marBottom w:val="0"/>
      <w:divBdr>
        <w:top w:val="none" w:sz="0" w:space="0" w:color="auto"/>
        <w:left w:val="none" w:sz="0" w:space="0" w:color="auto"/>
        <w:bottom w:val="none" w:sz="0" w:space="0" w:color="auto"/>
        <w:right w:val="none" w:sz="0" w:space="0" w:color="auto"/>
      </w:divBdr>
    </w:div>
    <w:div w:id="401831380">
      <w:marLeft w:val="640"/>
      <w:marRight w:val="0"/>
      <w:marTop w:val="0"/>
      <w:marBottom w:val="0"/>
      <w:divBdr>
        <w:top w:val="none" w:sz="0" w:space="0" w:color="auto"/>
        <w:left w:val="none" w:sz="0" w:space="0" w:color="auto"/>
        <w:bottom w:val="none" w:sz="0" w:space="0" w:color="auto"/>
        <w:right w:val="none" w:sz="0" w:space="0" w:color="auto"/>
      </w:divBdr>
    </w:div>
    <w:div w:id="401832848">
      <w:marLeft w:val="640"/>
      <w:marRight w:val="0"/>
      <w:marTop w:val="0"/>
      <w:marBottom w:val="0"/>
      <w:divBdr>
        <w:top w:val="none" w:sz="0" w:space="0" w:color="auto"/>
        <w:left w:val="none" w:sz="0" w:space="0" w:color="auto"/>
        <w:bottom w:val="none" w:sz="0" w:space="0" w:color="auto"/>
        <w:right w:val="none" w:sz="0" w:space="0" w:color="auto"/>
      </w:divBdr>
    </w:div>
    <w:div w:id="401945770">
      <w:marLeft w:val="640"/>
      <w:marRight w:val="0"/>
      <w:marTop w:val="0"/>
      <w:marBottom w:val="0"/>
      <w:divBdr>
        <w:top w:val="none" w:sz="0" w:space="0" w:color="auto"/>
        <w:left w:val="none" w:sz="0" w:space="0" w:color="auto"/>
        <w:bottom w:val="none" w:sz="0" w:space="0" w:color="auto"/>
        <w:right w:val="none" w:sz="0" w:space="0" w:color="auto"/>
      </w:divBdr>
    </w:div>
    <w:div w:id="402063751">
      <w:marLeft w:val="640"/>
      <w:marRight w:val="0"/>
      <w:marTop w:val="0"/>
      <w:marBottom w:val="0"/>
      <w:divBdr>
        <w:top w:val="none" w:sz="0" w:space="0" w:color="auto"/>
        <w:left w:val="none" w:sz="0" w:space="0" w:color="auto"/>
        <w:bottom w:val="none" w:sz="0" w:space="0" w:color="auto"/>
        <w:right w:val="none" w:sz="0" w:space="0" w:color="auto"/>
      </w:divBdr>
    </w:div>
    <w:div w:id="402261006">
      <w:marLeft w:val="640"/>
      <w:marRight w:val="0"/>
      <w:marTop w:val="0"/>
      <w:marBottom w:val="0"/>
      <w:divBdr>
        <w:top w:val="none" w:sz="0" w:space="0" w:color="auto"/>
        <w:left w:val="none" w:sz="0" w:space="0" w:color="auto"/>
        <w:bottom w:val="none" w:sz="0" w:space="0" w:color="auto"/>
        <w:right w:val="none" w:sz="0" w:space="0" w:color="auto"/>
      </w:divBdr>
    </w:div>
    <w:div w:id="402333698">
      <w:marLeft w:val="640"/>
      <w:marRight w:val="0"/>
      <w:marTop w:val="0"/>
      <w:marBottom w:val="0"/>
      <w:divBdr>
        <w:top w:val="none" w:sz="0" w:space="0" w:color="auto"/>
        <w:left w:val="none" w:sz="0" w:space="0" w:color="auto"/>
        <w:bottom w:val="none" w:sz="0" w:space="0" w:color="auto"/>
        <w:right w:val="none" w:sz="0" w:space="0" w:color="auto"/>
      </w:divBdr>
    </w:div>
    <w:div w:id="402408830">
      <w:marLeft w:val="640"/>
      <w:marRight w:val="0"/>
      <w:marTop w:val="0"/>
      <w:marBottom w:val="0"/>
      <w:divBdr>
        <w:top w:val="none" w:sz="0" w:space="0" w:color="auto"/>
        <w:left w:val="none" w:sz="0" w:space="0" w:color="auto"/>
        <w:bottom w:val="none" w:sz="0" w:space="0" w:color="auto"/>
        <w:right w:val="none" w:sz="0" w:space="0" w:color="auto"/>
      </w:divBdr>
    </w:div>
    <w:div w:id="402529972">
      <w:marLeft w:val="640"/>
      <w:marRight w:val="0"/>
      <w:marTop w:val="0"/>
      <w:marBottom w:val="0"/>
      <w:divBdr>
        <w:top w:val="none" w:sz="0" w:space="0" w:color="auto"/>
        <w:left w:val="none" w:sz="0" w:space="0" w:color="auto"/>
        <w:bottom w:val="none" w:sz="0" w:space="0" w:color="auto"/>
        <w:right w:val="none" w:sz="0" w:space="0" w:color="auto"/>
      </w:divBdr>
    </w:div>
    <w:div w:id="402677686">
      <w:marLeft w:val="640"/>
      <w:marRight w:val="0"/>
      <w:marTop w:val="0"/>
      <w:marBottom w:val="0"/>
      <w:divBdr>
        <w:top w:val="none" w:sz="0" w:space="0" w:color="auto"/>
        <w:left w:val="none" w:sz="0" w:space="0" w:color="auto"/>
        <w:bottom w:val="none" w:sz="0" w:space="0" w:color="auto"/>
        <w:right w:val="none" w:sz="0" w:space="0" w:color="auto"/>
      </w:divBdr>
    </w:div>
    <w:div w:id="402677795">
      <w:marLeft w:val="640"/>
      <w:marRight w:val="0"/>
      <w:marTop w:val="0"/>
      <w:marBottom w:val="0"/>
      <w:divBdr>
        <w:top w:val="none" w:sz="0" w:space="0" w:color="auto"/>
        <w:left w:val="none" w:sz="0" w:space="0" w:color="auto"/>
        <w:bottom w:val="none" w:sz="0" w:space="0" w:color="auto"/>
        <w:right w:val="none" w:sz="0" w:space="0" w:color="auto"/>
      </w:divBdr>
    </w:div>
    <w:div w:id="402871220">
      <w:marLeft w:val="640"/>
      <w:marRight w:val="0"/>
      <w:marTop w:val="0"/>
      <w:marBottom w:val="0"/>
      <w:divBdr>
        <w:top w:val="none" w:sz="0" w:space="0" w:color="auto"/>
        <w:left w:val="none" w:sz="0" w:space="0" w:color="auto"/>
        <w:bottom w:val="none" w:sz="0" w:space="0" w:color="auto"/>
        <w:right w:val="none" w:sz="0" w:space="0" w:color="auto"/>
      </w:divBdr>
    </w:div>
    <w:div w:id="402988360">
      <w:marLeft w:val="640"/>
      <w:marRight w:val="0"/>
      <w:marTop w:val="0"/>
      <w:marBottom w:val="0"/>
      <w:divBdr>
        <w:top w:val="none" w:sz="0" w:space="0" w:color="auto"/>
        <w:left w:val="none" w:sz="0" w:space="0" w:color="auto"/>
        <w:bottom w:val="none" w:sz="0" w:space="0" w:color="auto"/>
        <w:right w:val="none" w:sz="0" w:space="0" w:color="auto"/>
      </w:divBdr>
    </w:div>
    <w:div w:id="402992967">
      <w:marLeft w:val="640"/>
      <w:marRight w:val="0"/>
      <w:marTop w:val="0"/>
      <w:marBottom w:val="0"/>
      <w:divBdr>
        <w:top w:val="none" w:sz="0" w:space="0" w:color="auto"/>
        <w:left w:val="none" w:sz="0" w:space="0" w:color="auto"/>
        <w:bottom w:val="none" w:sz="0" w:space="0" w:color="auto"/>
        <w:right w:val="none" w:sz="0" w:space="0" w:color="auto"/>
      </w:divBdr>
    </w:div>
    <w:div w:id="403067604">
      <w:marLeft w:val="640"/>
      <w:marRight w:val="0"/>
      <w:marTop w:val="0"/>
      <w:marBottom w:val="0"/>
      <w:divBdr>
        <w:top w:val="none" w:sz="0" w:space="0" w:color="auto"/>
        <w:left w:val="none" w:sz="0" w:space="0" w:color="auto"/>
        <w:bottom w:val="none" w:sz="0" w:space="0" w:color="auto"/>
        <w:right w:val="none" w:sz="0" w:space="0" w:color="auto"/>
      </w:divBdr>
    </w:div>
    <w:div w:id="403141651">
      <w:marLeft w:val="640"/>
      <w:marRight w:val="0"/>
      <w:marTop w:val="0"/>
      <w:marBottom w:val="0"/>
      <w:divBdr>
        <w:top w:val="none" w:sz="0" w:space="0" w:color="auto"/>
        <w:left w:val="none" w:sz="0" w:space="0" w:color="auto"/>
        <w:bottom w:val="none" w:sz="0" w:space="0" w:color="auto"/>
        <w:right w:val="none" w:sz="0" w:space="0" w:color="auto"/>
      </w:divBdr>
    </w:div>
    <w:div w:id="403182811">
      <w:marLeft w:val="640"/>
      <w:marRight w:val="0"/>
      <w:marTop w:val="0"/>
      <w:marBottom w:val="0"/>
      <w:divBdr>
        <w:top w:val="none" w:sz="0" w:space="0" w:color="auto"/>
        <w:left w:val="none" w:sz="0" w:space="0" w:color="auto"/>
        <w:bottom w:val="none" w:sz="0" w:space="0" w:color="auto"/>
        <w:right w:val="none" w:sz="0" w:space="0" w:color="auto"/>
      </w:divBdr>
    </w:div>
    <w:div w:id="403265565">
      <w:marLeft w:val="640"/>
      <w:marRight w:val="0"/>
      <w:marTop w:val="0"/>
      <w:marBottom w:val="0"/>
      <w:divBdr>
        <w:top w:val="none" w:sz="0" w:space="0" w:color="auto"/>
        <w:left w:val="none" w:sz="0" w:space="0" w:color="auto"/>
        <w:bottom w:val="none" w:sz="0" w:space="0" w:color="auto"/>
        <w:right w:val="none" w:sz="0" w:space="0" w:color="auto"/>
      </w:divBdr>
    </w:div>
    <w:div w:id="403383427">
      <w:marLeft w:val="640"/>
      <w:marRight w:val="0"/>
      <w:marTop w:val="0"/>
      <w:marBottom w:val="0"/>
      <w:divBdr>
        <w:top w:val="none" w:sz="0" w:space="0" w:color="auto"/>
        <w:left w:val="none" w:sz="0" w:space="0" w:color="auto"/>
        <w:bottom w:val="none" w:sz="0" w:space="0" w:color="auto"/>
        <w:right w:val="none" w:sz="0" w:space="0" w:color="auto"/>
      </w:divBdr>
    </w:div>
    <w:div w:id="403455917">
      <w:marLeft w:val="640"/>
      <w:marRight w:val="0"/>
      <w:marTop w:val="0"/>
      <w:marBottom w:val="0"/>
      <w:divBdr>
        <w:top w:val="none" w:sz="0" w:space="0" w:color="auto"/>
        <w:left w:val="none" w:sz="0" w:space="0" w:color="auto"/>
        <w:bottom w:val="none" w:sz="0" w:space="0" w:color="auto"/>
        <w:right w:val="none" w:sz="0" w:space="0" w:color="auto"/>
      </w:divBdr>
    </w:div>
    <w:div w:id="403458445">
      <w:marLeft w:val="640"/>
      <w:marRight w:val="0"/>
      <w:marTop w:val="0"/>
      <w:marBottom w:val="0"/>
      <w:divBdr>
        <w:top w:val="none" w:sz="0" w:space="0" w:color="auto"/>
        <w:left w:val="none" w:sz="0" w:space="0" w:color="auto"/>
        <w:bottom w:val="none" w:sz="0" w:space="0" w:color="auto"/>
        <w:right w:val="none" w:sz="0" w:space="0" w:color="auto"/>
      </w:divBdr>
    </w:div>
    <w:div w:id="403533758">
      <w:marLeft w:val="640"/>
      <w:marRight w:val="0"/>
      <w:marTop w:val="0"/>
      <w:marBottom w:val="0"/>
      <w:divBdr>
        <w:top w:val="none" w:sz="0" w:space="0" w:color="auto"/>
        <w:left w:val="none" w:sz="0" w:space="0" w:color="auto"/>
        <w:bottom w:val="none" w:sz="0" w:space="0" w:color="auto"/>
        <w:right w:val="none" w:sz="0" w:space="0" w:color="auto"/>
      </w:divBdr>
    </w:div>
    <w:div w:id="403649774">
      <w:marLeft w:val="640"/>
      <w:marRight w:val="0"/>
      <w:marTop w:val="0"/>
      <w:marBottom w:val="0"/>
      <w:divBdr>
        <w:top w:val="none" w:sz="0" w:space="0" w:color="auto"/>
        <w:left w:val="none" w:sz="0" w:space="0" w:color="auto"/>
        <w:bottom w:val="none" w:sz="0" w:space="0" w:color="auto"/>
        <w:right w:val="none" w:sz="0" w:space="0" w:color="auto"/>
      </w:divBdr>
    </w:div>
    <w:div w:id="403720418">
      <w:marLeft w:val="640"/>
      <w:marRight w:val="0"/>
      <w:marTop w:val="0"/>
      <w:marBottom w:val="0"/>
      <w:divBdr>
        <w:top w:val="none" w:sz="0" w:space="0" w:color="auto"/>
        <w:left w:val="none" w:sz="0" w:space="0" w:color="auto"/>
        <w:bottom w:val="none" w:sz="0" w:space="0" w:color="auto"/>
        <w:right w:val="none" w:sz="0" w:space="0" w:color="auto"/>
      </w:divBdr>
    </w:div>
    <w:div w:id="403722137">
      <w:marLeft w:val="640"/>
      <w:marRight w:val="0"/>
      <w:marTop w:val="0"/>
      <w:marBottom w:val="0"/>
      <w:divBdr>
        <w:top w:val="none" w:sz="0" w:space="0" w:color="auto"/>
        <w:left w:val="none" w:sz="0" w:space="0" w:color="auto"/>
        <w:bottom w:val="none" w:sz="0" w:space="0" w:color="auto"/>
        <w:right w:val="none" w:sz="0" w:space="0" w:color="auto"/>
      </w:divBdr>
    </w:div>
    <w:div w:id="403797294">
      <w:marLeft w:val="640"/>
      <w:marRight w:val="0"/>
      <w:marTop w:val="0"/>
      <w:marBottom w:val="0"/>
      <w:divBdr>
        <w:top w:val="none" w:sz="0" w:space="0" w:color="auto"/>
        <w:left w:val="none" w:sz="0" w:space="0" w:color="auto"/>
        <w:bottom w:val="none" w:sz="0" w:space="0" w:color="auto"/>
        <w:right w:val="none" w:sz="0" w:space="0" w:color="auto"/>
      </w:divBdr>
    </w:div>
    <w:div w:id="403841791">
      <w:marLeft w:val="640"/>
      <w:marRight w:val="0"/>
      <w:marTop w:val="0"/>
      <w:marBottom w:val="0"/>
      <w:divBdr>
        <w:top w:val="none" w:sz="0" w:space="0" w:color="auto"/>
        <w:left w:val="none" w:sz="0" w:space="0" w:color="auto"/>
        <w:bottom w:val="none" w:sz="0" w:space="0" w:color="auto"/>
        <w:right w:val="none" w:sz="0" w:space="0" w:color="auto"/>
      </w:divBdr>
    </w:div>
    <w:div w:id="403842317">
      <w:marLeft w:val="640"/>
      <w:marRight w:val="0"/>
      <w:marTop w:val="0"/>
      <w:marBottom w:val="0"/>
      <w:divBdr>
        <w:top w:val="none" w:sz="0" w:space="0" w:color="auto"/>
        <w:left w:val="none" w:sz="0" w:space="0" w:color="auto"/>
        <w:bottom w:val="none" w:sz="0" w:space="0" w:color="auto"/>
        <w:right w:val="none" w:sz="0" w:space="0" w:color="auto"/>
      </w:divBdr>
    </w:div>
    <w:div w:id="403843035">
      <w:marLeft w:val="640"/>
      <w:marRight w:val="0"/>
      <w:marTop w:val="0"/>
      <w:marBottom w:val="0"/>
      <w:divBdr>
        <w:top w:val="none" w:sz="0" w:space="0" w:color="auto"/>
        <w:left w:val="none" w:sz="0" w:space="0" w:color="auto"/>
        <w:bottom w:val="none" w:sz="0" w:space="0" w:color="auto"/>
        <w:right w:val="none" w:sz="0" w:space="0" w:color="auto"/>
      </w:divBdr>
    </w:div>
    <w:div w:id="404108519">
      <w:marLeft w:val="640"/>
      <w:marRight w:val="0"/>
      <w:marTop w:val="0"/>
      <w:marBottom w:val="0"/>
      <w:divBdr>
        <w:top w:val="none" w:sz="0" w:space="0" w:color="auto"/>
        <w:left w:val="none" w:sz="0" w:space="0" w:color="auto"/>
        <w:bottom w:val="none" w:sz="0" w:space="0" w:color="auto"/>
        <w:right w:val="none" w:sz="0" w:space="0" w:color="auto"/>
      </w:divBdr>
    </w:div>
    <w:div w:id="404110458">
      <w:marLeft w:val="640"/>
      <w:marRight w:val="0"/>
      <w:marTop w:val="0"/>
      <w:marBottom w:val="0"/>
      <w:divBdr>
        <w:top w:val="none" w:sz="0" w:space="0" w:color="auto"/>
        <w:left w:val="none" w:sz="0" w:space="0" w:color="auto"/>
        <w:bottom w:val="none" w:sz="0" w:space="0" w:color="auto"/>
        <w:right w:val="none" w:sz="0" w:space="0" w:color="auto"/>
      </w:divBdr>
    </w:div>
    <w:div w:id="404111815">
      <w:marLeft w:val="640"/>
      <w:marRight w:val="0"/>
      <w:marTop w:val="0"/>
      <w:marBottom w:val="0"/>
      <w:divBdr>
        <w:top w:val="none" w:sz="0" w:space="0" w:color="auto"/>
        <w:left w:val="none" w:sz="0" w:space="0" w:color="auto"/>
        <w:bottom w:val="none" w:sz="0" w:space="0" w:color="auto"/>
        <w:right w:val="none" w:sz="0" w:space="0" w:color="auto"/>
      </w:divBdr>
    </w:div>
    <w:div w:id="404380926">
      <w:marLeft w:val="640"/>
      <w:marRight w:val="0"/>
      <w:marTop w:val="0"/>
      <w:marBottom w:val="0"/>
      <w:divBdr>
        <w:top w:val="none" w:sz="0" w:space="0" w:color="auto"/>
        <w:left w:val="none" w:sz="0" w:space="0" w:color="auto"/>
        <w:bottom w:val="none" w:sz="0" w:space="0" w:color="auto"/>
        <w:right w:val="none" w:sz="0" w:space="0" w:color="auto"/>
      </w:divBdr>
    </w:div>
    <w:div w:id="404570236">
      <w:marLeft w:val="640"/>
      <w:marRight w:val="0"/>
      <w:marTop w:val="0"/>
      <w:marBottom w:val="0"/>
      <w:divBdr>
        <w:top w:val="none" w:sz="0" w:space="0" w:color="auto"/>
        <w:left w:val="none" w:sz="0" w:space="0" w:color="auto"/>
        <w:bottom w:val="none" w:sz="0" w:space="0" w:color="auto"/>
        <w:right w:val="none" w:sz="0" w:space="0" w:color="auto"/>
      </w:divBdr>
    </w:div>
    <w:div w:id="404688257">
      <w:marLeft w:val="640"/>
      <w:marRight w:val="0"/>
      <w:marTop w:val="0"/>
      <w:marBottom w:val="0"/>
      <w:divBdr>
        <w:top w:val="none" w:sz="0" w:space="0" w:color="auto"/>
        <w:left w:val="none" w:sz="0" w:space="0" w:color="auto"/>
        <w:bottom w:val="none" w:sz="0" w:space="0" w:color="auto"/>
        <w:right w:val="none" w:sz="0" w:space="0" w:color="auto"/>
      </w:divBdr>
    </w:div>
    <w:div w:id="404692309">
      <w:marLeft w:val="640"/>
      <w:marRight w:val="0"/>
      <w:marTop w:val="0"/>
      <w:marBottom w:val="0"/>
      <w:divBdr>
        <w:top w:val="none" w:sz="0" w:space="0" w:color="auto"/>
        <w:left w:val="none" w:sz="0" w:space="0" w:color="auto"/>
        <w:bottom w:val="none" w:sz="0" w:space="0" w:color="auto"/>
        <w:right w:val="none" w:sz="0" w:space="0" w:color="auto"/>
      </w:divBdr>
    </w:div>
    <w:div w:id="404884031">
      <w:marLeft w:val="640"/>
      <w:marRight w:val="0"/>
      <w:marTop w:val="0"/>
      <w:marBottom w:val="0"/>
      <w:divBdr>
        <w:top w:val="none" w:sz="0" w:space="0" w:color="auto"/>
        <w:left w:val="none" w:sz="0" w:space="0" w:color="auto"/>
        <w:bottom w:val="none" w:sz="0" w:space="0" w:color="auto"/>
        <w:right w:val="none" w:sz="0" w:space="0" w:color="auto"/>
      </w:divBdr>
    </w:div>
    <w:div w:id="405146749">
      <w:marLeft w:val="640"/>
      <w:marRight w:val="0"/>
      <w:marTop w:val="0"/>
      <w:marBottom w:val="0"/>
      <w:divBdr>
        <w:top w:val="none" w:sz="0" w:space="0" w:color="auto"/>
        <w:left w:val="none" w:sz="0" w:space="0" w:color="auto"/>
        <w:bottom w:val="none" w:sz="0" w:space="0" w:color="auto"/>
        <w:right w:val="none" w:sz="0" w:space="0" w:color="auto"/>
      </w:divBdr>
    </w:div>
    <w:div w:id="405297379">
      <w:marLeft w:val="640"/>
      <w:marRight w:val="0"/>
      <w:marTop w:val="0"/>
      <w:marBottom w:val="0"/>
      <w:divBdr>
        <w:top w:val="none" w:sz="0" w:space="0" w:color="auto"/>
        <w:left w:val="none" w:sz="0" w:space="0" w:color="auto"/>
        <w:bottom w:val="none" w:sz="0" w:space="0" w:color="auto"/>
        <w:right w:val="none" w:sz="0" w:space="0" w:color="auto"/>
      </w:divBdr>
    </w:div>
    <w:div w:id="405304126">
      <w:marLeft w:val="640"/>
      <w:marRight w:val="0"/>
      <w:marTop w:val="0"/>
      <w:marBottom w:val="0"/>
      <w:divBdr>
        <w:top w:val="none" w:sz="0" w:space="0" w:color="auto"/>
        <w:left w:val="none" w:sz="0" w:space="0" w:color="auto"/>
        <w:bottom w:val="none" w:sz="0" w:space="0" w:color="auto"/>
        <w:right w:val="none" w:sz="0" w:space="0" w:color="auto"/>
      </w:divBdr>
    </w:div>
    <w:div w:id="405304199">
      <w:marLeft w:val="640"/>
      <w:marRight w:val="0"/>
      <w:marTop w:val="0"/>
      <w:marBottom w:val="0"/>
      <w:divBdr>
        <w:top w:val="none" w:sz="0" w:space="0" w:color="auto"/>
        <w:left w:val="none" w:sz="0" w:space="0" w:color="auto"/>
        <w:bottom w:val="none" w:sz="0" w:space="0" w:color="auto"/>
        <w:right w:val="none" w:sz="0" w:space="0" w:color="auto"/>
      </w:divBdr>
    </w:div>
    <w:div w:id="405415856">
      <w:marLeft w:val="640"/>
      <w:marRight w:val="0"/>
      <w:marTop w:val="0"/>
      <w:marBottom w:val="0"/>
      <w:divBdr>
        <w:top w:val="none" w:sz="0" w:space="0" w:color="auto"/>
        <w:left w:val="none" w:sz="0" w:space="0" w:color="auto"/>
        <w:bottom w:val="none" w:sz="0" w:space="0" w:color="auto"/>
        <w:right w:val="none" w:sz="0" w:space="0" w:color="auto"/>
      </w:divBdr>
    </w:div>
    <w:div w:id="405416792">
      <w:marLeft w:val="640"/>
      <w:marRight w:val="0"/>
      <w:marTop w:val="0"/>
      <w:marBottom w:val="0"/>
      <w:divBdr>
        <w:top w:val="none" w:sz="0" w:space="0" w:color="auto"/>
        <w:left w:val="none" w:sz="0" w:space="0" w:color="auto"/>
        <w:bottom w:val="none" w:sz="0" w:space="0" w:color="auto"/>
        <w:right w:val="none" w:sz="0" w:space="0" w:color="auto"/>
      </w:divBdr>
    </w:div>
    <w:div w:id="405420051">
      <w:marLeft w:val="640"/>
      <w:marRight w:val="0"/>
      <w:marTop w:val="0"/>
      <w:marBottom w:val="0"/>
      <w:divBdr>
        <w:top w:val="none" w:sz="0" w:space="0" w:color="auto"/>
        <w:left w:val="none" w:sz="0" w:space="0" w:color="auto"/>
        <w:bottom w:val="none" w:sz="0" w:space="0" w:color="auto"/>
        <w:right w:val="none" w:sz="0" w:space="0" w:color="auto"/>
      </w:divBdr>
    </w:div>
    <w:div w:id="405420069">
      <w:marLeft w:val="640"/>
      <w:marRight w:val="0"/>
      <w:marTop w:val="0"/>
      <w:marBottom w:val="0"/>
      <w:divBdr>
        <w:top w:val="none" w:sz="0" w:space="0" w:color="auto"/>
        <w:left w:val="none" w:sz="0" w:space="0" w:color="auto"/>
        <w:bottom w:val="none" w:sz="0" w:space="0" w:color="auto"/>
        <w:right w:val="none" w:sz="0" w:space="0" w:color="auto"/>
      </w:divBdr>
    </w:div>
    <w:div w:id="405494463">
      <w:marLeft w:val="640"/>
      <w:marRight w:val="0"/>
      <w:marTop w:val="0"/>
      <w:marBottom w:val="0"/>
      <w:divBdr>
        <w:top w:val="none" w:sz="0" w:space="0" w:color="auto"/>
        <w:left w:val="none" w:sz="0" w:space="0" w:color="auto"/>
        <w:bottom w:val="none" w:sz="0" w:space="0" w:color="auto"/>
        <w:right w:val="none" w:sz="0" w:space="0" w:color="auto"/>
      </w:divBdr>
    </w:div>
    <w:div w:id="405537392">
      <w:marLeft w:val="640"/>
      <w:marRight w:val="0"/>
      <w:marTop w:val="0"/>
      <w:marBottom w:val="0"/>
      <w:divBdr>
        <w:top w:val="none" w:sz="0" w:space="0" w:color="auto"/>
        <w:left w:val="none" w:sz="0" w:space="0" w:color="auto"/>
        <w:bottom w:val="none" w:sz="0" w:space="0" w:color="auto"/>
        <w:right w:val="none" w:sz="0" w:space="0" w:color="auto"/>
      </w:divBdr>
    </w:div>
    <w:div w:id="405540698">
      <w:marLeft w:val="640"/>
      <w:marRight w:val="0"/>
      <w:marTop w:val="0"/>
      <w:marBottom w:val="0"/>
      <w:divBdr>
        <w:top w:val="none" w:sz="0" w:space="0" w:color="auto"/>
        <w:left w:val="none" w:sz="0" w:space="0" w:color="auto"/>
        <w:bottom w:val="none" w:sz="0" w:space="0" w:color="auto"/>
        <w:right w:val="none" w:sz="0" w:space="0" w:color="auto"/>
      </w:divBdr>
    </w:div>
    <w:div w:id="405690800">
      <w:marLeft w:val="640"/>
      <w:marRight w:val="0"/>
      <w:marTop w:val="0"/>
      <w:marBottom w:val="0"/>
      <w:divBdr>
        <w:top w:val="none" w:sz="0" w:space="0" w:color="auto"/>
        <w:left w:val="none" w:sz="0" w:space="0" w:color="auto"/>
        <w:bottom w:val="none" w:sz="0" w:space="0" w:color="auto"/>
        <w:right w:val="none" w:sz="0" w:space="0" w:color="auto"/>
      </w:divBdr>
    </w:div>
    <w:div w:id="405733810">
      <w:marLeft w:val="640"/>
      <w:marRight w:val="0"/>
      <w:marTop w:val="0"/>
      <w:marBottom w:val="0"/>
      <w:divBdr>
        <w:top w:val="none" w:sz="0" w:space="0" w:color="auto"/>
        <w:left w:val="none" w:sz="0" w:space="0" w:color="auto"/>
        <w:bottom w:val="none" w:sz="0" w:space="0" w:color="auto"/>
        <w:right w:val="none" w:sz="0" w:space="0" w:color="auto"/>
      </w:divBdr>
    </w:div>
    <w:div w:id="405762890">
      <w:marLeft w:val="640"/>
      <w:marRight w:val="0"/>
      <w:marTop w:val="0"/>
      <w:marBottom w:val="0"/>
      <w:divBdr>
        <w:top w:val="none" w:sz="0" w:space="0" w:color="auto"/>
        <w:left w:val="none" w:sz="0" w:space="0" w:color="auto"/>
        <w:bottom w:val="none" w:sz="0" w:space="0" w:color="auto"/>
        <w:right w:val="none" w:sz="0" w:space="0" w:color="auto"/>
      </w:divBdr>
    </w:div>
    <w:div w:id="405881690">
      <w:marLeft w:val="640"/>
      <w:marRight w:val="0"/>
      <w:marTop w:val="0"/>
      <w:marBottom w:val="0"/>
      <w:divBdr>
        <w:top w:val="none" w:sz="0" w:space="0" w:color="auto"/>
        <w:left w:val="none" w:sz="0" w:space="0" w:color="auto"/>
        <w:bottom w:val="none" w:sz="0" w:space="0" w:color="auto"/>
        <w:right w:val="none" w:sz="0" w:space="0" w:color="auto"/>
      </w:divBdr>
    </w:div>
    <w:div w:id="405997194">
      <w:marLeft w:val="640"/>
      <w:marRight w:val="0"/>
      <w:marTop w:val="0"/>
      <w:marBottom w:val="0"/>
      <w:divBdr>
        <w:top w:val="none" w:sz="0" w:space="0" w:color="auto"/>
        <w:left w:val="none" w:sz="0" w:space="0" w:color="auto"/>
        <w:bottom w:val="none" w:sz="0" w:space="0" w:color="auto"/>
        <w:right w:val="none" w:sz="0" w:space="0" w:color="auto"/>
      </w:divBdr>
    </w:div>
    <w:div w:id="406004810">
      <w:marLeft w:val="640"/>
      <w:marRight w:val="0"/>
      <w:marTop w:val="0"/>
      <w:marBottom w:val="0"/>
      <w:divBdr>
        <w:top w:val="none" w:sz="0" w:space="0" w:color="auto"/>
        <w:left w:val="none" w:sz="0" w:space="0" w:color="auto"/>
        <w:bottom w:val="none" w:sz="0" w:space="0" w:color="auto"/>
        <w:right w:val="none" w:sz="0" w:space="0" w:color="auto"/>
      </w:divBdr>
    </w:div>
    <w:div w:id="406146522">
      <w:marLeft w:val="640"/>
      <w:marRight w:val="0"/>
      <w:marTop w:val="0"/>
      <w:marBottom w:val="0"/>
      <w:divBdr>
        <w:top w:val="none" w:sz="0" w:space="0" w:color="auto"/>
        <w:left w:val="none" w:sz="0" w:space="0" w:color="auto"/>
        <w:bottom w:val="none" w:sz="0" w:space="0" w:color="auto"/>
        <w:right w:val="none" w:sz="0" w:space="0" w:color="auto"/>
      </w:divBdr>
    </w:div>
    <w:div w:id="406198033">
      <w:marLeft w:val="640"/>
      <w:marRight w:val="0"/>
      <w:marTop w:val="0"/>
      <w:marBottom w:val="0"/>
      <w:divBdr>
        <w:top w:val="none" w:sz="0" w:space="0" w:color="auto"/>
        <w:left w:val="none" w:sz="0" w:space="0" w:color="auto"/>
        <w:bottom w:val="none" w:sz="0" w:space="0" w:color="auto"/>
        <w:right w:val="none" w:sz="0" w:space="0" w:color="auto"/>
      </w:divBdr>
    </w:div>
    <w:div w:id="406415738">
      <w:marLeft w:val="640"/>
      <w:marRight w:val="0"/>
      <w:marTop w:val="0"/>
      <w:marBottom w:val="0"/>
      <w:divBdr>
        <w:top w:val="none" w:sz="0" w:space="0" w:color="auto"/>
        <w:left w:val="none" w:sz="0" w:space="0" w:color="auto"/>
        <w:bottom w:val="none" w:sz="0" w:space="0" w:color="auto"/>
        <w:right w:val="none" w:sz="0" w:space="0" w:color="auto"/>
      </w:divBdr>
    </w:div>
    <w:div w:id="406461987">
      <w:marLeft w:val="640"/>
      <w:marRight w:val="0"/>
      <w:marTop w:val="0"/>
      <w:marBottom w:val="0"/>
      <w:divBdr>
        <w:top w:val="none" w:sz="0" w:space="0" w:color="auto"/>
        <w:left w:val="none" w:sz="0" w:space="0" w:color="auto"/>
        <w:bottom w:val="none" w:sz="0" w:space="0" w:color="auto"/>
        <w:right w:val="none" w:sz="0" w:space="0" w:color="auto"/>
      </w:divBdr>
    </w:div>
    <w:div w:id="406542255">
      <w:marLeft w:val="640"/>
      <w:marRight w:val="0"/>
      <w:marTop w:val="0"/>
      <w:marBottom w:val="0"/>
      <w:divBdr>
        <w:top w:val="none" w:sz="0" w:space="0" w:color="auto"/>
        <w:left w:val="none" w:sz="0" w:space="0" w:color="auto"/>
        <w:bottom w:val="none" w:sz="0" w:space="0" w:color="auto"/>
        <w:right w:val="none" w:sz="0" w:space="0" w:color="auto"/>
      </w:divBdr>
    </w:div>
    <w:div w:id="406655529">
      <w:marLeft w:val="640"/>
      <w:marRight w:val="0"/>
      <w:marTop w:val="0"/>
      <w:marBottom w:val="0"/>
      <w:divBdr>
        <w:top w:val="none" w:sz="0" w:space="0" w:color="auto"/>
        <w:left w:val="none" w:sz="0" w:space="0" w:color="auto"/>
        <w:bottom w:val="none" w:sz="0" w:space="0" w:color="auto"/>
        <w:right w:val="none" w:sz="0" w:space="0" w:color="auto"/>
      </w:divBdr>
    </w:div>
    <w:div w:id="406726216">
      <w:marLeft w:val="640"/>
      <w:marRight w:val="0"/>
      <w:marTop w:val="0"/>
      <w:marBottom w:val="0"/>
      <w:divBdr>
        <w:top w:val="none" w:sz="0" w:space="0" w:color="auto"/>
        <w:left w:val="none" w:sz="0" w:space="0" w:color="auto"/>
        <w:bottom w:val="none" w:sz="0" w:space="0" w:color="auto"/>
        <w:right w:val="none" w:sz="0" w:space="0" w:color="auto"/>
      </w:divBdr>
    </w:div>
    <w:div w:id="406733595">
      <w:marLeft w:val="640"/>
      <w:marRight w:val="0"/>
      <w:marTop w:val="0"/>
      <w:marBottom w:val="0"/>
      <w:divBdr>
        <w:top w:val="none" w:sz="0" w:space="0" w:color="auto"/>
        <w:left w:val="none" w:sz="0" w:space="0" w:color="auto"/>
        <w:bottom w:val="none" w:sz="0" w:space="0" w:color="auto"/>
        <w:right w:val="none" w:sz="0" w:space="0" w:color="auto"/>
      </w:divBdr>
    </w:div>
    <w:div w:id="406803926">
      <w:marLeft w:val="640"/>
      <w:marRight w:val="0"/>
      <w:marTop w:val="0"/>
      <w:marBottom w:val="0"/>
      <w:divBdr>
        <w:top w:val="none" w:sz="0" w:space="0" w:color="auto"/>
        <w:left w:val="none" w:sz="0" w:space="0" w:color="auto"/>
        <w:bottom w:val="none" w:sz="0" w:space="0" w:color="auto"/>
        <w:right w:val="none" w:sz="0" w:space="0" w:color="auto"/>
      </w:divBdr>
    </w:div>
    <w:div w:id="406850786">
      <w:marLeft w:val="640"/>
      <w:marRight w:val="0"/>
      <w:marTop w:val="0"/>
      <w:marBottom w:val="0"/>
      <w:divBdr>
        <w:top w:val="none" w:sz="0" w:space="0" w:color="auto"/>
        <w:left w:val="none" w:sz="0" w:space="0" w:color="auto"/>
        <w:bottom w:val="none" w:sz="0" w:space="0" w:color="auto"/>
        <w:right w:val="none" w:sz="0" w:space="0" w:color="auto"/>
      </w:divBdr>
    </w:div>
    <w:div w:id="406928053">
      <w:marLeft w:val="640"/>
      <w:marRight w:val="0"/>
      <w:marTop w:val="0"/>
      <w:marBottom w:val="0"/>
      <w:divBdr>
        <w:top w:val="none" w:sz="0" w:space="0" w:color="auto"/>
        <w:left w:val="none" w:sz="0" w:space="0" w:color="auto"/>
        <w:bottom w:val="none" w:sz="0" w:space="0" w:color="auto"/>
        <w:right w:val="none" w:sz="0" w:space="0" w:color="auto"/>
      </w:divBdr>
    </w:div>
    <w:div w:id="406994596">
      <w:marLeft w:val="640"/>
      <w:marRight w:val="0"/>
      <w:marTop w:val="0"/>
      <w:marBottom w:val="0"/>
      <w:divBdr>
        <w:top w:val="none" w:sz="0" w:space="0" w:color="auto"/>
        <w:left w:val="none" w:sz="0" w:space="0" w:color="auto"/>
        <w:bottom w:val="none" w:sz="0" w:space="0" w:color="auto"/>
        <w:right w:val="none" w:sz="0" w:space="0" w:color="auto"/>
      </w:divBdr>
    </w:div>
    <w:div w:id="406994656">
      <w:marLeft w:val="640"/>
      <w:marRight w:val="0"/>
      <w:marTop w:val="0"/>
      <w:marBottom w:val="0"/>
      <w:divBdr>
        <w:top w:val="none" w:sz="0" w:space="0" w:color="auto"/>
        <w:left w:val="none" w:sz="0" w:space="0" w:color="auto"/>
        <w:bottom w:val="none" w:sz="0" w:space="0" w:color="auto"/>
        <w:right w:val="none" w:sz="0" w:space="0" w:color="auto"/>
      </w:divBdr>
    </w:div>
    <w:div w:id="406996366">
      <w:marLeft w:val="640"/>
      <w:marRight w:val="0"/>
      <w:marTop w:val="0"/>
      <w:marBottom w:val="0"/>
      <w:divBdr>
        <w:top w:val="none" w:sz="0" w:space="0" w:color="auto"/>
        <w:left w:val="none" w:sz="0" w:space="0" w:color="auto"/>
        <w:bottom w:val="none" w:sz="0" w:space="0" w:color="auto"/>
        <w:right w:val="none" w:sz="0" w:space="0" w:color="auto"/>
      </w:divBdr>
    </w:div>
    <w:div w:id="407074931">
      <w:marLeft w:val="640"/>
      <w:marRight w:val="0"/>
      <w:marTop w:val="0"/>
      <w:marBottom w:val="0"/>
      <w:divBdr>
        <w:top w:val="none" w:sz="0" w:space="0" w:color="auto"/>
        <w:left w:val="none" w:sz="0" w:space="0" w:color="auto"/>
        <w:bottom w:val="none" w:sz="0" w:space="0" w:color="auto"/>
        <w:right w:val="none" w:sz="0" w:space="0" w:color="auto"/>
      </w:divBdr>
    </w:div>
    <w:div w:id="407113357">
      <w:marLeft w:val="640"/>
      <w:marRight w:val="0"/>
      <w:marTop w:val="0"/>
      <w:marBottom w:val="0"/>
      <w:divBdr>
        <w:top w:val="none" w:sz="0" w:space="0" w:color="auto"/>
        <w:left w:val="none" w:sz="0" w:space="0" w:color="auto"/>
        <w:bottom w:val="none" w:sz="0" w:space="0" w:color="auto"/>
        <w:right w:val="none" w:sz="0" w:space="0" w:color="auto"/>
      </w:divBdr>
    </w:div>
    <w:div w:id="407115942">
      <w:marLeft w:val="640"/>
      <w:marRight w:val="0"/>
      <w:marTop w:val="0"/>
      <w:marBottom w:val="0"/>
      <w:divBdr>
        <w:top w:val="none" w:sz="0" w:space="0" w:color="auto"/>
        <w:left w:val="none" w:sz="0" w:space="0" w:color="auto"/>
        <w:bottom w:val="none" w:sz="0" w:space="0" w:color="auto"/>
        <w:right w:val="none" w:sz="0" w:space="0" w:color="auto"/>
      </w:divBdr>
    </w:div>
    <w:div w:id="407196135">
      <w:marLeft w:val="640"/>
      <w:marRight w:val="0"/>
      <w:marTop w:val="0"/>
      <w:marBottom w:val="0"/>
      <w:divBdr>
        <w:top w:val="none" w:sz="0" w:space="0" w:color="auto"/>
        <w:left w:val="none" w:sz="0" w:space="0" w:color="auto"/>
        <w:bottom w:val="none" w:sz="0" w:space="0" w:color="auto"/>
        <w:right w:val="none" w:sz="0" w:space="0" w:color="auto"/>
      </w:divBdr>
    </w:div>
    <w:div w:id="407263461">
      <w:marLeft w:val="640"/>
      <w:marRight w:val="0"/>
      <w:marTop w:val="0"/>
      <w:marBottom w:val="0"/>
      <w:divBdr>
        <w:top w:val="none" w:sz="0" w:space="0" w:color="auto"/>
        <w:left w:val="none" w:sz="0" w:space="0" w:color="auto"/>
        <w:bottom w:val="none" w:sz="0" w:space="0" w:color="auto"/>
        <w:right w:val="none" w:sz="0" w:space="0" w:color="auto"/>
      </w:divBdr>
    </w:div>
    <w:div w:id="407268372">
      <w:marLeft w:val="640"/>
      <w:marRight w:val="0"/>
      <w:marTop w:val="0"/>
      <w:marBottom w:val="0"/>
      <w:divBdr>
        <w:top w:val="none" w:sz="0" w:space="0" w:color="auto"/>
        <w:left w:val="none" w:sz="0" w:space="0" w:color="auto"/>
        <w:bottom w:val="none" w:sz="0" w:space="0" w:color="auto"/>
        <w:right w:val="none" w:sz="0" w:space="0" w:color="auto"/>
      </w:divBdr>
    </w:div>
    <w:div w:id="407310842">
      <w:marLeft w:val="640"/>
      <w:marRight w:val="0"/>
      <w:marTop w:val="0"/>
      <w:marBottom w:val="0"/>
      <w:divBdr>
        <w:top w:val="none" w:sz="0" w:space="0" w:color="auto"/>
        <w:left w:val="none" w:sz="0" w:space="0" w:color="auto"/>
        <w:bottom w:val="none" w:sz="0" w:space="0" w:color="auto"/>
        <w:right w:val="none" w:sz="0" w:space="0" w:color="auto"/>
      </w:divBdr>
    </w:div>
    <w:div w:id="407310872">
      <w:marLeft w:val="640"/>
      <w:marRight w:val="0"/>
      <w:marTop w:val="0"/>
      <w:marBottom w:val="0"/>
      <w:divBdr>
        <w:top w:val="none" w:sz="0" w:space="0" w:color="auto"/>
        <w:left w:val="none" w:sz="0" w:space="0" w:color="auto"/>
        <w:bottom w:val="none" w:sz="0" w:space="0" w:color="auto"/>
        <w:right w:val="none" w:sz="0" w:space="0" w:color="auto"/>
      </w:divBdr>
    </w:div>
    <w:div w:id="407456815">
      <w:marLeft w:val="640"/>
      <w:marRight w:val="0"/>
      <w:marTop w:val="0"/>
      <w:marBottom w:val="0"/>
      <w:divBdr>
        <w:top w:val="none" w:sz="0" w:space="0" w:color="auto"/>
        <w:left w:val="none" w:sz="0" w:space="0" w:color="auto"/>
        <w:bottom w:val="none" w:sz="0" w:space="0" w:color="auto"/>
        <w:right w:val="none" w:sz="0" w:space="0" w:color="auto"/>
      </w:divBdr>
    </w:div>
    <w:div w:id="407461875">
      <w:marLeft w:val="640"/>
      <w:marRight w:val="0"/>
      <w:marTop w:val="0"/>
      <w:marBottom w:val="0"/>
      <w:divBdr>
        <w:top w:val="none" w:sz="0" w:space="0" w:color="auto"/>
        <w:left w:val="none" w:sz="0" w:space="0" w:color="auto"/>
        <w:bottom w:val="none" w:sz="0" w:space="0" w:color="auto"/>
        <w:right w:val="none" w:sz="0" w:space="0" w:color="auto"/>
      </w:divBdr>
    </w:div>
    <w:div w:id="407465816">
      <w:marLeft w:val="640"/>
      <w:marRight w:val="0"/>
      <w:marTop w:val="0"/>
      <w:marBottom w:val="0"/>
      <w:divBdr>
        <w:top w:val="none" w:sz="0" w:space="0" w:color="auto"/>
        <w:left w:val="none" w:sz="0" w:space="0" w:color="auto"/>
        <w:bottom w:val="none" w:sz="0" w:space="0" w:color="auto"/>
        <w:right w:val="none" w:sz="0" w:space="0" w:color="auto"/>
      </w:divBdr>
    </w:div>
    <w:div w:id="407575469">
      <w:marLeft w:val="640"/>
      <w:marRight w:val="0"/>
      <w:marTop w:val="0"/>
      <w:marBottom w:val="0"/>
      <w:divBdr>
        <w:top w:val="none" w:sz="0" w:space="0" w:color="auto"/>
        <w:left w:val="none" w:sz="0" w:space="0" w:color="auto"/>
        <w:bottom w:val="none" w:sz="0" w:space="0" w:color="auto"/>
        <w:right w:val="none" w:sz="0" w:space="0" w:color="auto"/>
      </w:divBdr>
    </w:div>
    <w:div w:id="407730510">
      <w:marLeft w:val="640"/>
      <w:marRight w:val="0"/>
      <w:marTop w:val="0"/>
      <w:marBottom w:val="0"/>
      <w:divBdr>
        <w:top w:val="none" w:sz="0" w:space="0" w:color="auto"/>
        <w:left w:val="none" w:sz="0" w:space="0" w:color="auto"/>
        <w:bottom w:val="none" w:sz="0" w:space="0" w:color="auto"/>
        <w:right w:val="none" w:sz="0" w:space="0" w:color="auto"/>
      </w:divBdr>
    </w:div>
    <w:div w:id="407777191">
      <w:marLeft w:val="640"/>
      <w:marRight w:val="0"/>
      <w:marTop w:val="0"/>
      <w:marBottom w:val="0"/>
      <w:divBdr>
        <w:top w:val="none" w:sz="0" w:space="0" w:color="auto"/>
        <w:left w:val="none" w:sz="0" w:space="0" w:color="auto"/>
        <w:bottom w:val="none" w:sz="0" w:space="0" w:color="auto"/>
        <w:right w:val="none" w:sz="0" w:space="0" w:color="auto"/>
      </w:divBdr>
    </w:div>
    <w:div w:id="407843873">
      <w:marLeft w:val="640"/>
      <w:marRight w:val="0"/>
      <w:marTop w:val="0"/>
      <w:marBottom w:val="0"/>
      <w:divBdr>
        <w:top w:val="none" w:sz="0" w:space="0" w:color="auto"/>
        <w:left w:val="none" w:sz="0" w:space="0" w:color="auto"/>
        <w:bottom w:val="none" w:sz="0" w:space="0" w:color="auto"/>
        <w:right w:val="none" w:sz="0" w:space="0" w:color="auto"/>
      </w:divBdr>
    </w:div>
    <w:div w:id="407850734">
      <w:marLeft w:val="640"/>
      <w:marRight w:val="0"/>
      <w:marTop w:val="0"/>
      <w:marBottom w:val="0"/>
      <w:divBdr>
        <w:top w:val="none" w:sz="0" w:space="0" w:color="auto"/>
        <w:left w:val="none" w:sz="0" w:space="0" w:color="auto"/>
        <w:bottom w:val="none" w:sz="0" w:space="0" w:color="auto"/>
        <w:right w:val="none" w:sz="0" w:space="0" w:color="auto"/>
      </w:divBdr>
    </w:div>
    <w:div w:id="407969183">
      <w:marLeft w:val="640"/>
      <w:marRight w:val="0"/>
      <w:marTop w:val="0"/>
      <w:marBottom w:val="0"/>
      <w:divBdr>
        <w:top w:val="none" w:sz="0" w:space="0" w:color="auto"/>
        <w:left w:val="none" w:sz="0" w:space="0" w:color="auto"/>
        <w:bottom w:val="none" w:sz="0" w:space="0" w:color="auto"/>
        <w:right w:val="none" w:sz="0" w:space="0" w:color="auto"/>
      </w:divBdr>
    </w:div>
    <w:div w:id="408115491">
      <w:marLeft w:val="640"/>
      <w:marRight w:val="0"/>
      <w:marTop w:val="0"/>
      <w:marBottom w:val="0"/>
      <w:divBdr>
        <w:top w:val="none" w:sz="0" w:space="0" w:color="auto"/>
        <w:left w:val="none" w:sz="0" w:space="0" w:color="auto"/>
        <w:bottom w:val="none" w:sz="0" w:space="0" w:color="auto"/>
        <w:right w:val="none" w:sz="0" w:space="0" w:color="auto"/>
      </w:divBdr>
    </w:div>
    <w:div w:id="408231809">
      <w:marLeft w:val="640"/>
      <w:marRight w:val="0"/>
      <w:marTop w:val="0"/>
      <w:marBottom w:val="0"/>
      <w:divBdr>
        <w:top w:val="none" w:sz="0" w:space="0" w:color="auto"/>
        <w:left w:val="none" w:sz="0" w:space="0" w:color="auto"/>
        <w:bottom w:val="none" w:sz="0" w:space="0" w:color="auto"/>
        <w:right w:val="none" w:sz="0" w:space="0" w:color="auto"/>
      </w:divBdr>
    </w:div>
    <w:div w:id="408236251">
      <w:marLeft w:val="640"/>
      <w:marRight w:val="0"/>
      <w:marTop w:val="0"/>
      <w:marBottom w:val="0"/>
      <w:divBdr>
        <w:top w:val="none" w:sz="0" w:space="0" w:color="auto"/>
        <w:left w:val="none" w:sz="0" w:space="0" w:color="auto"/>
        <w:bottom w:val="none" w:sz="0" w:space="0" w:color="auto"/>
        <w:right w:val="none" w:sz="0" w:space="0" w:color="auto"/>
      </w:divBdr>
    </w:div>
    <w:div w:id="408236398">
      <w:marLeft w:val="640"/>
      <w:marRight w:val="0"/>
      <w:marTop w:val="0"/>
      <w:marBottom w:val="0"/>
      <w:divBdr>
        <w:top w:val="none" w:sz="0" w:space="0" w:color="auto"/>
        <w:left w:val="none" w:sz="0" w:space="0" w:color="auto"/>
        <w:bottom w:val="none" w:sz="0" w:space="0" w:color="auto"/>
        <w:right w:val="none" w:sz="0" w:space="0" w:color="auto"/>
      </w:divBdr>
    </w:div>
    <w:div w:id="408381834">
      <w:marLeft w:val="640"/>
      <w:marRight w:val="0"/>
      <w:marTop w:val="0"/>
      <w:marBottom w:val="0"/>
      <w:divBdr>
        <w:top w:val="none" w:sz="0" w:space="0" w:color="auto"/>
        <w:left w:val="none" w:sz="0" w:space="0" w:color="auto"/>
        <w:bottom w:val="none" w:sz="0" w:space="0" w:color="auto"/>
        <w:right w:val="none" w:sz="0" w:space="0" w:color="auto"/>
      </w:divBdr>
    </w:div>
    <w:div w:id="408424880">
      <w:marLeft w:val="640"/>
      <w:marRight w:val="0"/>
      <w:marTop w:val="0"/>
      <w:marBottom w:val="0"/>
      <w:divBdr>
        <w:top w:val="none" w:sz="0" w:space="0" w:color="auto"/>
        <w:left w:val="none" w:sz="0" w:space="0" w:color="auto"/>
        <w:bottom w:val="none" w:sz="0" w:space="0" w:color="auto"/>
        <w:right w:val="none" w:sz="0" w:space="0" w:color="auto"/>
      </w:divBdr>
    </w:div>
    <w:div w:id="408617811">
      <w:marLeft w:val="640"/>
      <w:marRight w:val="0"/>
      <w:marTop w:val="0"/>
      <w:marBottom w:val="0"/>
      <w:divBdr>
        <w:top w:val="none" w:sz="0" w:space="0" w:color="auto"/>
        <w:left w:val="none" w:sz="0" w:space="0" w:color="auto"/>
        <w:bottom w:val="none" w:sz="0" w:space="0" w:color="auto"/>
        <w:right w:val="none" w:sz="0" w:space="0" w:color="auto"/>
      </w:divBdr>
    </w:div>
    <w:div w:id="408698165">
      <w:marLeft w:val="640"/>
      <w:marRight w:val="0"/>
      <w:marTop w:val="0"/>
      <w:marBottom w:val="0"/>
      <w:divBdr>
        <w:top w:val="none" w:sz="0" w:space="0" w:color="auto"/>
        <w:left w:val="none" w:sz="0" w:space="0" w:color="auto"/>
        <w:bottom w:val="none" w:sz="0" w:space="0" w:color="auto"/>
        <w:right w:val="none" w:sz="0" w:space="0" w:color="auto"/>
      </w:divBdr>
    </w:div>
    <w:div w:id="408775948">
      <w:marLeft w:val="640"/>
      <w:marRight w:val="0"/>
      <w:marTop w:val="0"/>
      <w:marBottom w:val="0"/>
      <w:divBdr>
        <w:top w:val="none" w:sz="0" w:space="0" w:color="auto"/>
        <w:left w:val="none" w:sz="0" w:space="0" w:color="auto"/>
        <w:bottom w:val="none" w:sz="0" w:space="0" w:color="auto"/>
        <w:right w:val="none" w:sz="0" w:space="0" w:color="auto"/>
      </w:divBdr>
    </w:div>
    <w:div w:id="408843403">
      <w:marLeft w:val="640"/>
      <w:marRight w:val="0"/>
      <w:marTop w:val="0"/>
      <w:marBottom w:val="0"/>
      <w:divBdr>
        <w:top w:val="none" w:sz="0" w:space="0" w:color="auto"/>
        <w:left w:val="none" w:sz="0" w:space="0" w:color="auto"/>
        <w:bottom w:val="none" w:sz="0" w:space="0" w:color="auto"/>
        <w:right w:val="none" w:sz="0" w:space="0" w:color="auto"/>
      </w:divBdr>
    </w:div>
    <w:div w:id="409082424">
      <w:marLeft w:val="640"/>
      <w:marRight w:val="0"/>
      <w:marTop w:val="0"/>
      <w:marBottom w:val="0"/>
      <w:divBdr>
        <w:top w:val="none" w:sz="0" w:space="0" w:color="auto"/>
        <w:left w:val="none" w:sz="0" w:space="0" w:color="auto"/>
        <w:bottom w:val="none" w:sz="0" w:space="0" w:color="auto"/>
        <w:right w:val="none" w:sz="0" w:space="0" w:color="auto"/>
      </w:divBdr>
    </w:div>
    <w:div w:id="409084442">
      <w:marLeft w:val="640"/>
      <w:marRight w:val="0"/>
      <w:marTop w:val="0"/>
      <w:marBottom w:val="0"/>
      <w:divBdr>
        <w:top w:val="none" w:sz="0" w:space="0" w:color="auto"/>
        <w:left w:val="none" w:sz="0" w:space="0" w:color="auto"/>
        <w:bottom w:val="none" w:sz="0" w:space="0" w:color="auto"/>
        <w:right w:val="none" w:sz="0" w:space="0" w:color="auto"/>
      </w:divBdr>
    </w:div>
    <w:div w:id="409159713">
      <w:marLeft w:val="640"/>
      <w:marRight w:val="0"/>
      <w:marTop w:val="0"/>
      <w:marBottom w:val="0"/>
      <w:divBdr>
        <w:top w:val="none" w:sz="0" w:space="0" w:color="auto"/>
        <w:left w:val="none" w:sz="0" w:space="0" w:color="auto"/>
        <w:bottom w:val="none" w:sz="0" w:space="0" w:color="auto"/>
        <w:right w:val="none" w:sz="0" w:space="0" w:color="auto"/>
      </w:divBdr>
    </w:div>
    <w:div w:id="409159807">
      <w:marLeft w:val="640"/>
      <w:marRight w:val="0"/>
      <w:marTop w:val="0"/>
      <w:marBottom w:val="0"/>
      <w:divBdr>
        <w:top w:val="none" w:sz="0" w:space="0" w:color="auto"/>
        <w:left w:val="none" w:sz="0" w:space="0" w:color="auto"/>
        <w:bottom w:val="none" w:sz="0" w:space="0" w:color="auto"/>
        <w:right w:val="none" w:sz="0" w:space="0" w:color="auto"/>
      </w:divBdr>
    </w:div>
    <w:div w:id="409544786">
      <w:marLeft w:val="640"/>
      <w:marRight w:val="0"/>
      <w:marTop w:val="0"/>
      <w:marBottom w:val="0"/>
      <w:divBdr>
        <w:top w:val="none" w:sz="0" w:space="0" w:color="auto"/>
        <w:left w:val="none" w:sz="0" w:space="0" w:color="auto"/>
        <w:bottom w:val="none" w:sz="0" w:space="0" w:color="auto"/>
        <w:right w:val="none" w:sz="0" w:space="0" w:color="auto"/>
      </w:divBdr>
    </w:div>
    <w:div w:id="409547285">
      <w:marLeft w:val="640"/>
      <w:marRight w:val="0"/>
      <w:marTop w:val="0"/>
      <w:marBottom w:val="0"/>
      <w:divBdr>
        <w:top w:val="none" w:sz="0" w:space="0" w:color="auto"/>
        <w:left w:val="none" w:sz="0" w:space="0" w:color="auto"/>
        <w:bottom w:val="none" w:sz="0" w:space="0" w:color="auto"/>
        <w:right w:val="none" w:sz="0" w:space="0" w:color="auto"/>
      </w:divBdr>
    </w:div>
    <w:div w:id="409817451">
      <w:marLeft w:val="640"/>
      <w:marRight w:val="0"/>
      <w:marTop w:val="0"/>
      <w:marBottom w:val="0"/>
      <w:divBdr>
        <w:top w:val="none" w:sz="0" w:space="0" w:color="auto"/>
        <w:left w:val="none" w:sz="0" w:space="0" w:color="auto"/>
        <w:bottom w:val="none" w:sz="0" w:space="0" w:color="auto"/>
        <w:right w:val="none" w:sz="0" w:space="0" w:color="auto"/>
      </w:divBdr>
    </w:div>
    <w:div w:id="409932916">
      <w:marLeft w:val="640"/>
      <w:marRight w:val="0"/>
      <w:marTop w:val="0"/>
      <w:marBottom w:val="0"/>
      <w:divBdr>
        <w:top w:val="none" w:sz="0" w:space="0" w:color="auto"/>
        <w:left w:val="none" w:sz="0" w:space="0" w:color="auto"/>
        <w:bottom w:val="none" w:sz="0" w:space="0" w:color="auto"/>
        <w:right w:val="none" w:sz="0" w:space="0" w:color="auto"/>
      </w:divBdr>
    </w:div>
    <w:div w:id="409933631">
      <w:marLeft w:val="640"/>
      <w:marRight w:val="0"/>
      <w:marTop w:val="0"/>
      <w:marBottom w:val="0"/>
      <w:divBdr>
        <w:top w:val="none" w:sz="0" w:space="0" w:color="auto"/>
        <w:left w:val="none" w:sz="0" w:space="0" w:color="auto"/>
        <w:bottom w:val="none" w:sz="0" w:space="0" w:color="auto"/>
        <w:right w:val="none" w:sz="0" w:space="0" w:color="auto"/>
      </w:divBdr>
    </w:div>
    <w:div w:id="410006796">
      <w:marLeft w:val="640"/>
      <w:marRight w:val="0"/>
      <w:marTop w:val="0"/>
      <w:marBottom w:val="0"/>
      <w:divBdr>
        <w:top w:val="none" w:sz="0" w:space="0" w:color="auto"/>
        <w:left w:val="none" w:sz="0" w:space="0" w:color="auto"/>
        <w:bottom w:val="none" w:sz="0" w:space="0" w:color="auto"/>
        <w:right w:val="none" w:sz="0" w:space="0" w:color="auto"/>
      </w:divBdr>
    </w:div>
    <w:div w:id="410009702">
      <w:marLeft w:val="640"/>
      <w:marRight w:val="0"/>
      <w:marTop w:val="0"/>
      <w:marBottom w:val="0"/>
      <w:divBdr>
        <w:top w:val="none" w:sz="0" w:space="0" w:color="auto"/>
        <w:left w:val="none" w:sz="0" w:space="0" w:color="auto"/>
        <w:bottom w:val="none" w:sz="0" w:space="0" w:color="auto"/>
        <w:right w:val="none" w:sz="0" w:space="0" w:color="auto"/>
      </w:divBdr>
    </w:div>
    <w:div w:id="410081322">
      <w:marLeft w:val="640"/>
      <w:marRight w:val="0"/>
      <w:marTop w:val="0"/>
      <w:marBottom w:val="0"/>
      <w:divBdr>
        <w:top w:val="none" w:sz="0" w:space="0" w:color="auto"/>
        <w:left w:val="none" w:sz="0" w:space="0" w:color="auto"/>
        <w:bottom w:val="none" w:sz="0" w:space="0" w:color="auto"/>
        <w:right w:val="none" w:sz="0" w:space="0" w:color="auto"/>
      </w:divBdr>
    </w:div>
    <w:div w:id="410202132">
      <w:marLeft w:val="640"/>
      <w:marRight w:val="0"/>
      <w:marTop w:val="0"/>
      <w:marBottom w:val="0"/>
      <w:divBdr>
        <w:top w:val="none" w:sz="0" w:space="0" w:color="auto"/>
        <w:left w:val="none" w:sz="0" w:space="0" w:color="auto"/>
        <w:bottom w:val="none" w:sz="0" w:space="0" w:color="auto"/>
        <w:right w:val="none" w:sz="0" w:space="0" w:color="auto"/>
      </w:divBdr>
    </w:div>
    <w:div w:id="410321153">
      <w:marLeft w:val="640"/>
      <w:marRight w:val="0"/>
      <w:marTop w:val="0"/>
      <w:marBottom w:val="0"/>
      <w:divBdr>
        <w:top w:val="none" w:sz="0" w:space="0" w:color="auto"/>
        <w:left w:val="none" w:sz="0" w:space="0" w:color="auto"/>
        <w:bottom w:val="none" w:sz="0" w:space="0" w:color="auto"/>
        <w:right w:val="none" w:sz="0" w:space="0" w:color="auto"/>
      </w:divBdr>
    </w:div>
    <w:div w:id="410348841">
      <w:marLeft w:val="640"/>
      <w:marRight w:val="0"/>
      <w:marTop w:val="0"/>
      <w:marBottom w:val="0"/>
      <w:divBdr>
        <w:top w:val="none" w:sz="0" w:space="0" w:color="auto"/>
        <w:left w:val="none" w:sz="0" w:space="0" w:color="auto"/>
        <w:bottom w:val="none" w:sz="0" w:space="0" w:color="auto"/>
        <w:right w:val="none" w:sz="0" w:space="0" w:color="auto"/>
      </w:divBdr>
    </w:div>
    <w:div w:id="410350987">
      <w:marLeft w:val="640"/>
      <w:marRight w:val="0"/>
      <w:marTop w:val="0"/>
      <w:marBottom w:val="0"/>
      <w:divBdr>
        <w:top w:val="none" w:sz="0" w:space="0" w:color="auto"/>
        <w:left w:val="none" w:sz="0" w:space="0" w:color="auto"/>
        <w:bottom w:val="none" w:sz="0" w:space="0" w:color="auto"/>
        <w:right w:val="none" w:sz="0" w:space="0" w:color="auto"/>
      </w:divBdr>
    </w:div>
    <w:div w:id="410465602">
      <w:marLeft w:val="640"/>
      <w:marRight w:val="0"/>
      <w:marTop w:val="0"/>
      <w:marBottom w:val="0"/>
      <w:divBdr>
        <w:top w:val="none" w:sz="0" w:space="0" w:color="auto"/>
        <w:left w:val="none" w:sz="0" w:space="0" w:color="auto"/>
        <w:bottom w:val="none" w:sz="0" w:space="0" w:color="auto"/>
        <w:right w:val="none" w:sz="0" w:space="0" w:color="auto"/>
      </w:divBdr>
    </w:div>
    <w:div w:id="410471031">
      <w:marLeft w:val="640"/>
      <w:marRight w:val="0"/>
      <w:marTop w:val="0"/>
      <w:marBottom w:val="0"/>
      <w:divBdr>
        <w:top w:val="none" w:sz="0" w:space="0" w:color="auto"/>
        <w:left w:val="none" w:sz="0" w:space="0" w:color="auto"/>
        <w:bottom w:val="none" w:sz="0" w:space="0" w:color="auto"/>
        <w:right w:val="none" w:sz="0" w:space="0" w:color="auto"/>
      </w:divBdr>
    </w:div>
    <w:div w:id="410585993">
      <w:marLeft w:val="640"/>
      <w:marRight w:val="0"/>
      <w:marTop w:val="0"/>
      <w:marBottom w:val="0"/>
      <w:divBdr>
        <w:top w:val="none" w:sz="0" w:space="0" w:color="auto"/>
        <w:left w:val="none" w:sz="0" w:space="0" w:color="auto"/>
        <w:bottom w:val="none" w:sz="0" w:space="0" w:color="auto"/>
        <w:right w:val="none" w:sz="0" w:space="0" w:color="auto"/>
      </w:divBdr>
    </w:div>
    <w:div w:id="410587956">
      <w:marLeft w:val="640"/>
      <w:marRight w:val="0"/>
      <w:marTop w:val="0"/>
      <w:marBottom w:val="0"/>
      <w:divBdr>
        <w:top w:val="none" w:sz="0" w:space="0" w:color="auto"/>
        <w:left w:val="none" w:sz="0" w:space="0" w:color="auto"/>
        <w:bottom w:val="none" w:sz="0" w:space="0" w:color="auto"/>
        <w:right w:val="none" w:sz="0" w:space="0" w:color="auto"/>
      </w:divBdr>
    </w:div>
    <w:div w:id="410661003">
      <w:marLeft w:val="640"/>
      <w:marRight w:val="0"/>
      <w:marTop w:val="0"/>
      <w:marBottom w:val="0"/>
      <w:divBdr>
        <w:top w:val="none" w:sz="0" w:space="0" w:color="auto"/>
        <w:left w:val="none" w:sz="0" w:space="0" w:color="auto"/>
        <w:bottom w:val="none" w:sz="0" w:space="0" w:color="auto"/>
        <w:right w:val="none" w:sz="0" w:space="0" w:color="auto"/>
      </w:divBdr>
    </w:div>
    <w:div w:id="410735574">
      <w:marLeft w:val="640"/>
      <w:marRight w:val="0"/>
      <w:marTop w:val="0"/>
      <w:marBottom w:val="0"/>
      <w:divBdr>
        <w:top w:val="none" w:sz="0" w:space="0" w:color="auto"/>
        <w:left w:val="none" w:sz="0" w:space="0" w:color="auto"/>
        <w:bottom w:val="none" w:sz="0" w:space="0" w:color="auto"/>
        <w:right w:val="none" w:sz="0" w:space="0" w:color="auto"/>
      </w:divBdr>
    </w:div>
    <w:div w:id="410783596">
      <w:marLeft w:val="640"/>
      <w:marRight w:val="0"/>
      <w:marTop w:val="0"/>
      <w:marBottom w:val="0"/>
      <w:divBdr>
        <w:top w:val="none" w:sz="0" w:space="0" w:color="auto"/>
        <w:left w:val="none" w:sz="0" w:space="0" w:color="auto"/>
        <w:bottom w:val="none" w:sz="0" w:space="0" w:color="auto"/>
        <w:right w:val="none" w:sz="0" w:space="0" w:color="auto"/>
      </w:divBdr>
    </w:div>
    <w:div w:id="410932919">
      <w:marLeft w:val="640"/>
      <w:marRight w:val="0"/>
      <w:marTop w:val="0"/>
      <w:marBottom w:val="0"/>
      <w:divBdr>
        <w:top w:val="none" w:sz="0" w:space="0" w:color="auto"/>
        <w:left w:val="none" w:sz="0" w:space="0" w:color="auto"/>
        <w:bottom w:val="none" w:sz="0" w:space="0" w:color="auto"/>
        <w:right w:val="none" w:sz="0" w:space="0" w:color="auto"/>
      </w:divBdr>
    </w:div>
    <w:div w:id="411007169">
      <w:marLeft w:val="640"/>
      <w:marRight w:val="0"/>
      <w:marTop w:val="0"/>
      <w:marBottom w:val="0"/>
      <w:divBdr>
        <w:top w:val="none" w:sz="0" w:space="0" w:color="auto"/>
        <w:left w:val="none" w:sz="0" w:space="0" w:color="auto"/>
        <w:bottom w:val="none" w:sz="0" w:space="0" w:color="auto"/>
        <w:right w:val="none" w:sz="0" w:space="0" w:color="auto"/>
      </w:divBdr>
    </w:div>
    <w:div w:id="411046197">
      <w:marLeft w:val="640"/>
      <w:marRight w:val="0"/>
      <w:marTop w:val="0"/>
      <w:marBottom w:val="0"/>
      <w:divBdr>
        <w:top w:val="none" w:sz="0" w:space="0" w:color="auto"/>
        <w:left w:val="none" w:sz="0" w:space="0" w:color="auto"/>
        <w:bottom w:val="none" w:sz="0" w:space="0" w:color="auto"/>
        <w:right w:val="none" w:sz="0" w:space="0" w:color="auto"/>
      </w:divBdr>
    </w:div>
    <w:div w:id="411047491">
      <w:marLeft w:val="640"/>
      <w:marRight w:val="0"/>
      <w:marTop w:val="0"/>
      <w:marBottom w:val="0"/>
      <w:divBdr>
        <w:top w:val="none" w:sz="0" w:space="0" w:color="auto"/>
        <w:left w:val="none" w:sz="0" w:space="0" w:color="auto"/>
        <w:bottom w:val="none" w:sz="0" w:space="0" w:color="auto"/>
        <w:right w:val="none" w:sz="0" w:space="0" w:color="auto"/>
      </w:divBdr>
    </w:div>
    <w:div w:id="411051833">
      <w:marLeft w:val="640"/>
      <w:marRight w:val="0"/>
      <w:marTop w:val="0"/>
      <w:marBottom w:val="0"/>
      <w:divBdr>
        <w:top w:val="none" w:sz="0" w:space="0" w:color="auto"/>
        <w:left w:val="none" w:sz="0" w:space="0" w:color="auto"/>
        <w:bottom w:val="none" w:sz="0" w:space="0" w:color="auto"/>
        <w:right w:val="none" w:sz="0" w:space="0" w:color="auto"/>
      </w:divBdr>
    </w:div>
    <w:div w:id="411122768">
      <w:marLeft w:val="640"/>
      <w:marRight w:val="0"/>
      <w:marTop w:val="0"/>
      <w:marBottom w:val="0"/>
      <w:divBdr>
        <w:top w:val="none" w:sz="0" w:space="0" w:color="auto"/>
        <w:left w:val="none" w:sz="0" w:space="0" w:color="auto"/>
        <w:bottom w:val="none" w:sz="0" w:space="0" w:color="auto"/>
        <w:right w:val="none" w:sz="0" w:space="0" w:color="auto"/>
      </w:divBdr>
    </w:div>
    <w:div w:id="411197539">
      <w:marLeft w:val="640"/>
      <w:marRight w:val="0"/>
      <w:marTop w:val="0"/>
      <w:marBottom w:val="0"/>
      <w:divBdr>
        <w:top w:val="none" w:sz="0" w:space="0" w:color="auto"/>
        <w:left w:val="none" w:sz="0" w:space="0" w:color="auto"/>
        <w:bottom w:val="none" w:sz="0" w:space="0" w:color="auto"/>
        <w:right w:val="none" w:sz="0" w:space="0" w:color="auto"/>
      </w:divBdr>
    </w:div>
    <w:div w:id="411199014">
      <w:marLeft w:val="640"/>
      <w:marRight w:val="0"/>
      <w:marTop w:val="0"/>
      <w:marBottom w:val="0"/>
      <w:divBdr>
        <w:top w:val="none" w:sz="0" w:space="0" w:color="auto"/>
        <w:left w:val="none" w:sz="0" w:space="0" w:color="auto"/>
        <w:bottom w:val="none" w:sz="0" w:space="0" w:color="auto"/>
        <w:right w:val="none" w:sz="0" w:space="0" w:color="auto"/>
      </w:divBdr>
    </w:div>
    <w:div w:id="411241262">
      <w:marLeft w:val="640"/>
      <w:marRight w:val="0"/>
      <w:marTop w:val="0"/>
      <w:marBottom w:val="0"/>
      <w:divBdr>
        <w:top w:val="none" w:sz="0" w:space="0" w:color="auto"/>
        <w:left w:val="none" w:sz="0" w:space="0" w:color="auto"/>
        <w:bottom w:val="none" w:sz="0" w:space="0" w:color="auto"/>
        <w:right w:val="none" w:sz="0" w:space="0" w:color="auto"/>
      </w:divBdr>
    </w:div>
    <w:div w:id="411243431">
      <w:marLeft w:val="640"/>
      <w:marRight w:val="0"/>
      <w:marTop w:val="0"/>
      <w:marBottom w:val="0"/>
      <w:divBdr>
        <w:top w:val="none" w:sz="0" w:space="0" w:color="auto"/>
        <w:left w:val="none" w:sz="0" w:space="0" w:color="auto"/>
        <w:bottom w:val="none" w:sz="0" w:space="0" w:color="auto"/>
        <w:right w:val="none" w:sz="0" w:space="0" w:color="auto"/>
      </w:divBdr>
    </w:div>
    <w:div w:id="411315353">
      <w:marLeft w:val="640"/>
      <w:marRight w:val="0"/>
      <w:marTop w:val="0"/>
      <w:marBottom w:val="0"/>
      <w:divBdr>
        <w:top w:val="none" w:sz="0" w:space="0" w:color="auto"/>
        <w:left w:val="none" w:sz="0" w:space="0" w:color="auto"/>
        <w:bottom w:val="none" w:sz="0" w:space="0" w:color="auto"/>
        <w:right w:val="none" w:sz="0" w:space="0" w:color="auto"/>
      </w:divBdr>
    </w:div>
    <w:div w:id="411320662">
      <w:marLeft w:val="640"/>
      <w:marRight w:val="0"/>
      <w:marTop w:val="0"/>
      <w:marBottom w:val="0"/>
      <w:divBdr>
        <w:top w:val="none" w:sz="0" w:space="0" w:color="auto"/>
        <w:left w:val="none" w:sz="0" w:space="0" w:color="auto"/>
        <w:bottom w:val="none" w:sz="0" w:space="0" w:color="auto"/>
        <w:right w:val="none" w:sz="0" w:space="0" w:color="auto"/>
      </w:divBdr>
    </w:div>
    <w:div w:id="411391589">
      <w:marLeft w:val="640"/>
      <w:marRight w:val="0"/>
      <w:marTop w:val="0"/>
      <w:marBottom w:val="0"/>
      <w:divBdr>
        <w:top w:val="none" w:sz="0" w:space="0" w:color="auto"/>
        <w:left w:val="none" w:sz="0" w:space="0" w:color="auto"/>
        <w:bottom w:val="none" w:sz="0" w:space="0" w:color="auto"/>
        <w:right w:val="none" w:sz="0" w:space="0" w:color="auto"/>
      </w:divBdr>
    </w:div>
    <w:div w:id="411437470">
      <w:marLeft w:val="640"/>
      <w:marRight w:val="0"/>
      <w:marTop w:val="0"/>
      <w:marBottom w:val="0"/>
      <w:divBdr>
        <w:top w:val="none" w:sz="0" w:space="0" w:color="auto"/>
        <w:left w:val="none" w:sz="0" w:space="0" w:color="auto"/>
        <w:bottom w:val="none" w:sz="0" w:space="0" w:color="auto"/>
        <w:right w:val="none" w:sz="0" w:space="0" w:color="auto"/>
      </w:divBdr>
    </w:div>
    <w:div w:id="411438105">
      <w:marLeft w:val="640"/>
      <w:marRight w:val="0"/>
      <w:marTop w:val="0"/>
      <w:marBottom w:val="0"/>
      <w:divBdr>
        <w:top w:val="none" w:sz="0" w:space="0" w:color="auto"/>
        <w:left w:val="none" w:sz="0" w:space="0" w:color="auto"/>
        <w:bottom w:val="none" w:sz="0" w:space="0" w:color="auto"/>
        <w:right w:val="none" w:sz="0" w:space="0" w:color="auto"/>
      </w:divBdr>
    </w:div>
    <w:div w:id="411779713">
      <w:marLeft w:val="640"/>
      <w:marRight w:val="0"/>
      <w:marTop w:val="0"/>
      <w:marBottom w:val="0"/>
      <w:divBdr>
        <w:top w:val="none" w:sz="0" w:space="0" w:color="auto"/>
        <w:left w:val="none" w:sz="0" w:space="0" w:color="auto"/>
        <w:bottom w:val="none" w:sz="0" w:space="0" w:color="auto"/>
        <w:right w:val="none" w:sz="0" w:space="0" w:color="auto"/>
      </w:divBdr>
    </w:div>
    <w:div w:id="411852506">
      <w:marLeft w:val="640"/>
      <w:marRight w:val="0"/>
      <w:marTop w:val="0"/>
      <w:marBottom w:val="0"/>
      <w:divBdr>
        <w:top w:val="none" w:sz="0" w:space="0" w:color="auto"/>
        <w:left w:val="none" w:sz="0" w:space="0" w:color="auto"/>
        <w:bottom w:val="none" w:sz="0" w:space="0" w:color="auto"/>
        <w:right w:val="none" w:sz="0" w:space="0" w:color="auto"/>
      </w:divBdr>
    </w:div>
    <w:div w:id="411852764">
      <w:marLeft w:val="640"/>
      <w:marRight w:val="0"/>
      <w:marTop w:val="0"/>
      <w:marBottom w:val="0"/>
      <w:divBdr>
        <w:top w:val="none" w:sz="0" w:space="0" w:color="auto"/>
        <w:left w:val="none" w:sz="0" w:space="0" w:color="auto"/>
        <w:bottom w:val="none" w:sz="0" w:space="0" w:color="auto"/>
        <w:right w:val="none" w:sz="0" w:space="0" w:color="auto"/>
      </w:divBdr>
    </w:div>
    <w:div w:id="411854078">
      <w:marLeft w:val="640"/>
      <w:marRight w:val="0"/>
      <w:marTop w:val="0"/>
      <w:marBottom w:val="0"/>
      <w:divBdr>
        <w:top w:val="none" w:sz="0" w:space="0" w:color="auto"/>
        <w:left w:val="none" w:sz="0" w:space="0" w:color="auto"/>
        <w:bottom w:val="none" w:sz="0" w:space="0" w:color="auto"/>
        <w:right w:val="none" w:sz="0" w:space="0" w:color="auto"/>
      </w:divBdr>
    </w:div>
    <w:div w:id="411894512">
      <w:marLeft w:val="640"/>
      <w:marRight w:val="0"/>
      <w:marTop w:val="0"/>
      <w:marBottom w:val="0"/>
      <w:divBdr>
        <w:top w:val="none" w:sz="0" w:space="0" w:color="auto"/>
        <w:left w:val="none" w:sz="0" w:space="0" w:color="auto"/>
        <w:bottom w:val="none" w:sz="0" w:space="0" w:color="auto"/>
        <w:right w:val="none" w:sz="0" w:space="0" w:color="auto"/>
      </w:divBdr>
    </w:div>
    <w:div w:id="411971237">
      <w:marLeft w:val="640"/>
      <w:marRight w:val="0"/>
      <w:marTop w:val="0"/>
      <w:marBottom w:val="0"/>
      <w:divBdr>
        <w:top w:val="none" w:sz="0" w:space="0" w:color="auto"/>
        <w:left w:val="none" w:sz="0" w:space="0" w:color="auto"/>
        <w:bottom w:val="none" w:sz="0" w:space="0" w:color="auto"/>
        <w:right w:val="none" w:sz="0" w:space="0" w:color="auto"/>
      </w:divBdr>
    </w:div>
    <w:div w:id="412045637">
      <w:marLeft w:val="640"/>
      <w:marRight w:val="0"/>
      <w:marTop w:val="0"/>
      <w:marBottom w:val="0"/>
      <w:divBdr>
        <w:top w:val="none" w:sz="0" w:space="0" w:color="auto"/>
        <w:left w:val="none" w:sz="0" w:space="0" w:color="auto"/>
        <w:bottom w:val="none" w:sz="0" w:space="0" w:color="auto"/>
        <w:right w:val="none" w:sz="0" w:space="0" w:color="auto"/>
      </w:divBdr>
    </w:div>
    <w:div w:id="412092408">
      <w:marLeft w:val="640"/>
      <w:marRight w:val="0"/>
      <w:marTop w:val="0"/>
      <w:marBottom w:val="0"/>
      <w:divBdr>
        <w:top w:val="none" w:sz="0" w:space="0" w:color="auto"/>
        <w:left w:val="none" w:sz="0" w:space="0" w:color="auto"/>
        <w:bottom w:val="none" w:sz="0" w:space="0" w:color="auto"/>
        <w:right w:val="none" w:sz="0" w:space="0" w:color="auto"/>
      </w:divBdr>
    </w:div>
    <w:div w:id="412161547">
      <w:marLeft w:val="640"/>
      <w:marRight w:val="0"/>
      <w:marTop w:val="0"/>
      <w:marBottom w:val="0"/>
      <w:divBdr>
        <w:top w:val="none" w:sz="0" w:space="0" w:color="auto"/>
        <w:left w:val="none" w:sz="0" w:space="0" w:color="auto"/>
        <w:bottom w:val="none" w:sz="0" w:space="0" w:color="auto"/>
        <w:right w:val="none" w:sz="0" w:space="0" w:color="auto"/>
      </w:divBdr>
    </w:div>
    <w:div w:id="412239094">
      <w:marLeft w:val="640"/>
      <w:marRight w:val="0"/>
      <w:marTop w:val="0"/>
      <w:marBottom w:val="0"/>
      <w:divBdr>
        <w:top w:val="none" w:sz="0" w:space="0" w:color="auto"/>
        <w:left w:val="none" w:sz="0" w:space="0" w:color="auto"/>
        <w:bottom w:val="none" w:sz="0" w:space="0" w:color="auto"/>
        <w:right w:val="none" w:sz="0" w:space="0" w:color="auto"/>
      </w:divBdr>
    </w:div>
    <w:div w:id="412360503">
      <w:marLeft w:val="640"/>
      <w:marRight w:val="0"/>
      <w:marTop w:val="0"/>
      <w:marBottom w:val="0"/>
      <w:divBdr>
        <w:top w:val="none" w:sz="0" w:space="0" w:color="auto"/>
        <w:left w:val="none" w:sz="0" w:space="0" w:color="auto"/>
        <w:bottom w:val="none" w:sz="0" w:space="0" w:color="auto"/>
        <w:right w:val="none" w:sz="0" w:space="0" w:color="auto"/>
      </w:divBdr>
    </w:div>
    <w:div w:id="412554524">
      <w:marLeft w:val="640"/>
      <w:marRight w:val="0"/>
      <w:marTop w:val="0"/>
      <w:marBottom w:val="0"/>
      <w:divBdr>
        <w:top w:val="none" w:sz="0" w:space="0" w:color="auto"/>
        <w:left w:val="none" w:sz="0" w:space="0" w:color="auto"/>
        <w:bottom w:val="none" w:sz="0" w:space="0" w:color="auto"/>
        <w:right w:val="none" w:sz="0" w:space="0" w:color="auto"/>
      </w:divBdr>
    </w:div>
    <w:div w:id="412581767">
      <w:marLeft w:val="640"/>
      <w:marRight w:val="0"/>
      <w:marTop w:val="0"/>
      <w:marBottom w:val="0"/>
      <w:divBdr>
        <w:top w:val="none" w:sz="0" w:space="0" w:color="auto"/>
        <w:left w:val="none" w:sz="0" w:space="0" w:color="auto"/>
        <w:bottom w:val="none" w:sz="0" w:space="0" w:color="auto"/>
        <w:right w:val="none" w:sz="0" w:space="0" w:color="auto"/>
      </w:divBdr>
    </w:div>
    <w:div w:id="412631667">
      <w:marLeft w:val="640"/>
      <w:marRight w:val="0"/>
      <w:marTop w:val="0"/>
      <w:marBottom w:val="0"/>
      <w:divBdr>
        <w:top w:val="none" w:sz="0" w:space="0" w:color="auto"/>
        <w:left w:val="none" w:sz="0" w:space="0" w:color="auto"/>
        <w:bottom w:val="none" w:sz="0" w:space="0" w:color="auto"/>
        <w:right w:val="none" w:sz="0" w:space="0" w:color="auto"/>
      </w:divBdr>
    </w:div>
    <w:div w:id="412746307">
      <w:marLeft w:val="640"/>
      <w:marRight w:val="0"/>
      <w:marTop w:val="0"/>
      <w:marBottom w:val="0"/>
      <w:divBdr>
        <w:top w:val="none" w:sz="0" w:space="0" w:color="auto"/>
        <w:left w:val="none" w:sz="0" w:space="0" w:color="auto"/>
        <w:bottom w:val="none" w:sz="0" w:space="0" w:color="auto"/>
        <w:right w:val="none" w:sz="0" w:space="0" w:color="auto"/>
      </w:divBdr>
    </w:div>
    <w:div w:id="412818606">
      <w:marLeft w:val="640"/>
      <w:marRight w:val="0"/>
      <w:marTop w:val="0"/>
      <w:marBottom w:val="0"/>
      <w:divBdr>
        <w:top w:val="none" w:sz="0" w:space="0" w:color="auto"/>
        <w:left w:val="none" w:sz="0" w:space="0" w:color="auto"/>
        <w:bottom w:val="none" w:sz="0" w:space="0" w:color="auto"/>
        <w:right w:val="none" w:sz="0" w:space="0" w:color="auto"/>
      </w:divBdr>
    </w:div>
    <w:div w:id="412820627">
      <w:marLeft w:val="640"/>
      <w:marRight w:val="0"/>
      <w:marTop w:val="0"/>
      <w:marBottom w:val="0"/>
      <w:divBdr>
        <w:top w:val="none" w:sz="0" w:space="0" w:color="auto"/>
        <w:left w:val="none" w:sz="0" w:space="0" w:color="auto"/>
        <w:bottom w:val="none" w:sz="0" w:space="0" w:color="auto"/>
        <w:right w:val="none" w:sz="0" w:space="0" w:color="auto"/>
      </w:divBdr>
    </w:div>
    <w:div w:id="412824908">
      <w:marLeft w:val="640"/>
      <w:marRight w:val="0"/>
      <w:marTop w:val="0"/>
      <w:marBottom w:val="0"/>
      <w:divBdr>
        <w:top w:val="none" w:sz="0" w:space="0" w:color="auto"/>
        <w:left w:val="none" w:sz="0" w:space="0" w:color="auto"/>
        <w:bottom w:val="none" w:sz="0" w:space="0" w:color="auto"/>
        <w:right w:val="none" w:sz="0" w:space="0" w:color="auto"/>
      </w:divBdr>
    </w:div>
    <w:div w:id="412898125">
      <w:marLeft w:val="640"/>
      <w:marRight w:val="0"/>
      <w:marTop w:val="0"/>
      <w:marBottom w:val="0"/>
      <w:divBdr>
        <w:top w:val="none" w:sz="0" w:space="0" w:color="auto"/>
        <w:left w:val="none" w:sz="0" w:space="0" w:color="auto"/>
        <w:bottom w:val="none" w:sz="0" w:space="0" w:color="auto"/>
        <w:right w:val="none" w:sz="0" w:space="0" w:color="auto"/>
      </w:divBdr>
    </w:div>
    <w:div w:id="412898180">
      <w:marLeft w:val="640"/>
      <w:marRight w:val="0"/>
      <w:marTop w:val="0"/>
      <w:marBottom w:val="0"/>
      <w:divBdr>
        <w:top w:val="none" w:sz="0" w:space="0" w:color="auto"/>
        <w:left w:val="none" w:sz="0" w:space="0" w:color="auto"/>
        <w:bottom w:val="none" w:sz="0" w:space="0" w:color="auto"/>
        <w:right w:val="none" w:sz="0" w:space="0" w:color="auto"/>
      </w:divBdr>
    </w:div>
    <w:div w:id="412972474">
      <w:marLeft w:val="640"/>
      <w:marRight w:val="0"/>
      <w:marTop w:val="0"/>
      <w:marBottom w:val="0"/>
      <w:divBdr>
        <w:top w:val="none" w:sz="0" w:space="0" w:color="auto"/>
        <w:left w:val="none" w:sz="0" w:space="0" w:color="auto"/>
        <w:bottom w:val="none" w:sz="0" w:space="0" w:color="auto"/>
        <w:right w:val="none" w:sz="0" w:space="0" w:color="auto"/>
      </w:divBdr>
    </w:div>
    <w:div w:id="412972505">
      <w:marLeft w:val="640"/>
      <w:marRight w:val="0"/>
      <w:marTop w:val="0"/>
      <w:marBottom w:val="0"/>
      <w:divBdr>
        <w:top w:val="none" w:sz="0" w:space="0" w:color="auto"/>
        <w:left w:val="none" w:sz="0" w:space="0" w:color="auto"/>
        <w:bottom w:val="none" w:sz="0" w:space="0" w:color="auto"/>
        <w:right w:val="none" w:sz="0" w:space="0" w:color="auto"/>
      </w:divBdr>
    </w:div>
    <w:div w:id="413015116">
      <w:marLeft w:val="640"/>
      <w:marRight w:val="0"/>
      <w:marTop w:val="0"/>
      <w:marBottom w:val="0"/>
      <w:divBdr>
        <w:top w:val="none" w:sz="0" w:space="0" w:color="auto"/>
        <w:left w:val="none" w:sz="0" w:space="0" w:color="auto"/>
        <w:bottom w:val="none" w:sz="0" w:space="0" w:color="auto"/>
        <w:right w:val="none" w:sz="0" w:space="0" w:color="auto"/>
      </w:divBdr>
    </w:div>
    <w:div w:id="413091570">
      <w:marLeft w:val="640"/>
      <w:marRight w:val="0"/>
      <w:marTop w:val="0"/>
      <w:marBottom w:val="0"/>
      <w:divBdr>
        <w:top w:val="none" w:sz="0" w:space="0" w:color="auto"/>
        <w:left w:val="none" w:sz="0" w:space="0" w:color="auto"/>
        <w:bottom w:val="none" w:sz="0" w:space="0" w:color="auto"/>
        <w:right w:val="none" w:sz="0" w:space="0" w:color="auto"/>
      </w:divBdr>
    </w:div>
    <w:div w:id="413093110">
      <w:marLeft w:val="640"/>
      <w:marRight w:val="0"/>
      <w:marTop w:val="0"/>
      <w:marBottom w:val="0"/>
      <w:divBdr>
        <w:top w:val="none" w:sz="0" w:space="0" w:color="auto"/>
        <w:left w:val="none" w:sz="0" w:space="0" w:color="auto"/>
        <w:bottom w:val="none" w:sz="0" w:space="0" w:color="auto"/>
        <w:right w:val="none" w:sz="0" w:space="0" w:color="auto"/>
      </w:divBdr>
    </w:div>
    <w:div w:id="413211832">
      <w:marLeft w:val="640"/>
      <w:marRight w:val="0"/>
      <w:marTop w:val="0"/>
      <w:marBottom w:val="0"/>
      <w:divBdr>
        <w:top w:val="none" w:sz="0" w:space="0" w:color="auto"/>
        <w:left w:val="none" w:sz="0" w:space="0" w:color="auto"/>
        <w:bottom w:val="none" w:sz="0" w:space="0" w:color="auto"/>
        <w:right w:val="none" w:sz="0" w:space="0" w:color="auto"/>
      </w:divBdr>
    </w:div>
    <w:div w:id="413280719">
      <w:marLeft w:val="640"/>
      <w:marRight w:val="0"/>
      <w:marTop w:val="0"/>
      <w:marBottom w:val="0"/>
      <w:divBdr>
        <w:top w:val="none" w:sz="0" w:space="0" w:color="auto"/>
        <w:left w:val="none" w:sz="0" w:space="0" w:color="auto"/>
        <w:bottom w:val="none" w:sz="0" w:space="0" w:color="auto"/>
        <w:right w:val="none" w:sz="0" w:space="0" w:color="auto"/>
      </w:divBdr>
    </w:div>
    <w:div w:id="413283989">
      <w:marLeft w:val="640"/>
      <w:marRight w:val="0"/>
      <w:marTop w:val="0"/>
      <w:marBottom w:val="0"/>
      <w:divBdr>
        <w:top w:val="none" w:sz="0" w:space="0" w:color="auto"/>
        <w:left w:val="none" w:sz="0" w:space="0" w:color="auto"/>
        <w:bottom w:val="none" w:sz="0" w:space="0" w:color="auto"/>
        <w:right w:val="none" w:sz="0" w:space="0" w:color="auto"/>
      </w:divBdr>
    </w:div>
    <w:div w:id="413285059">
      <w:marLeft w:val="640"/>
      <w:marRight w:val="0"/>
      <w:marTop w:val="0"/>
      <w:marBottom w:val="0"/>
      <w:divBdr>
        <w:top w:val="none" w:sz="0" w:space="0" w:color="auto"/>
        <w:left w:val="none" w:sz="0" w:space="0" w:color="auto"/>
        <w:bottom w:val="none" w:sz="0" w:space="0" w:color="auto"/>
        <w:right w:val="none" w:sz="0" w:space="0" w:color="auto"/>
      </w:divBdr>
    </w:div>
    <w:div w:id="413403998">
      <w:marLeft w:val="640"/>
      <w:marRight w:val="0"/>
      <w:marTop w:val="0"/>
      <w:marBottom w:val="0"/>
      <w:divBdr>
        <w:top w:val="none" w:sz="0" w:space="0" w:color="auto"/>
        <w:left w:val="none" w:sz="0" w:space="0" w:color="auto"/>
        <w:bottom w:val="none" w:sz="0" w:space="0" w:color="auto"/>
        <w:right w:val="none" w:sz="0" w:space="0" w:color="auto"/>
      </w:divBdr>
    </w:div>
    <w:div w:id="413481263">
      <w:marLeft w:val="640"/>
      <w:marRight w:val="0"/>
      <w:marTop w:val="0"/>
      <w:marBottom w:val="0"/>
      <w:divBdr>
        <w:top w:val="none" w:sz="0" w:space="0" w:color="auto"/>
        <w:left w:val="none" w:sz="0" w:space="0" w:color="auto"/>
        <w:bottom w:val="none" w:sz="0" w:space="0" w:color="auto"/>
        <w:right w:val="none" w:sz="0" w:space="0" w:color="auto"/>
      </w:divBdr>
    </w:div>
    <w:div w:id="413548474">
      <w:marLeft w:val="640"/>
      <w:marRight w:val="0"/>
      <w:marTop w:val="0"/>
      <w:marBottom w:val="0"/>
      <w:divBdr>
        <w:top w:val="none" w:sz="0" w:space="0" w:color="auto"/>
        <w:left w:val="none" w:sz="0" w:space="0" w:color="auto"/>
        <w:bottom w:val="none" w:sz="0" w:space="0" w:color="auto"/>
        <w:right w:val="none" w:sz="0" w:space="0" w:color="auto"/>
      </w:divBdr>
    </w:div>
    <w:div w:id="413549837">
      <w:marLeft w:val="640"/>
      <w:marRight w:val="0"/>
      <w:marTop w:val="0"/>
      <w:marBottom w:val="0"/>
      <w:divBdr>
        <w:top w:val="none" w:sz="0" w:space="0" w:color="auto"/>
        <w:left w:val="none" w:sz="0" w:space="0" w:color="auto"/>
        <w:bottom w:val="none" w:sz="0" w:space="0" w:color="auto"/>
        <w:right w:val="none" w:sz="0" w:space="0" w:color="auto"/>
      </w:divBdr>
    </w:div>
    <w:div w:id="413666389">
      <w:marLeft w:val="640"/>
      <w:marRight w:val="0"/>
      <w:marTop w:val="0"/>
      <w:marBottom w:val="0"/>
      <w:divBdr>
        <w:top w:val="none" w:sz="0" w:space="0" w:color="auto"/>
        <w:left w:val="none" w:sz="0" w:space="0" w:color="auto"/>
        <w:bottom w:val="none" w:sz="0" w:space="0" w:color="auto"/>
        <w:right w:val="none" w:sz="0" w:space="0" w:color="auto"/>
      </w:divBdr>
    </w:div>
    <w:div w:id="413669641">
      <w:marLeft w:val="640"/>
      <w:marRight w:val="0"/>
      <w:marTop w:val="0"/>
      <w:marBottom w:val="0"/>
      <w:divBdr>
        <w:top w:val="none" w:sz="0" w:space="0" w:color="auto"/>
        <w:left w:val="none" w:sz="0" w:space="0" w:color="auto"/>
        <w:bottom w:val="none" w:sz="0" w:space="0" w:color="auto"/>
        <w:right w:val="none" w:sz="0" w:space="0" w:color="auto"/>
      </w:divBdr>
    </w:div>
    <w:div w:id="413816977">
      <w:marLeft w:val="640"/>
      <w:marRight w:val="0"/>
      <w:marTop w:val="0"/>
      <w:marBottom w:val="0"/>
      <w:divBdr>
        <w:top w:val="none" w:sz="0" w:space="0" w:color="auto"/>
        <w:left w:val="none" w:sz="0" w:space="0" w:color="auto"/>
        <w:bottom w:val="none" w:sz="0" w:space="0" w:color="auto"/>
        <w:right w:val="none" w:sz="0" w:space="0" w:color="auto"/>
      </w:divBdr>
    </w:div>
    <w:div w:id="413865614">
      <w:marLeft w:val="640"/>
      <w:marRight w:val="0"/>
      <w:marTop w:val="0"/>
      <w:marBottom w:val="0"/>
      <w:divBdr>
        <w:top w:val="none" w:sz="0" w:space="0" w:color="auto"/>
        <w:left w:val="none" w:sz="0" w:space="0" w:color="auto"/>
        <w:bottom w:val="none" w:sz="0" w:space="0" w:color="auto"/>
        <w:right w:val="none" w:sz="0" w:space="0" w:color="auto"/>
      </w:divBdr>
    </w:div>
    <w:div w:id="413867940">
      <w:marLeft w:val="640"/>
      <w:marRight w:val="0"/>
      <w:marTop w:val="0"/>
      <w:marBottom w:val="0"/>
      <w:divBdr>
        <w:top w:val="none" w:sz="0" w:space="0" w:color="auto"/>
        <w:left w:val="none" w:sz="0" w:space="0" w:color="auto"/>
        <w:bottom w:val="none" w:sz="0" w:space="0" w:color="auto"/>
        <w:right w:val="none" w:sz="0" w:space="0" w:color="auto"/>
      </w:divBdr>
    </w:div>
    <w:div w:id="413935138">
      <w:marLeft w:val="640"/>
      <w:marRight w:val="0"/>
      <w:marTop w:val="0"/>
      <w:marBottom w:val="0"/>
      <w:divBdr>
        <w:top w:val="none" w:sz="0" w:space="0" w:color="auto"/>
        <w:left w:val="none" w:sz="0" w:space="0" w:color="auto"/>
        <w:bottom w:val="none" w:sz="0" w:space="0" w:color="auto"/>
        <w:right w:val="none" w:sz="0" w:space="0" w:color="auto"/>
      </w:divBdr>
    </w:div>
    <w:div w:id="414084854">
      <w:marLeft w:val="640"/>
      <w:marRight w:val="0"/>
      <w:marTop w:val="0"/>
      <w:marBottom w:val="0"/>
      <w:divBdr>
        <w:top w:val="none" w:sz="0" w:space="0" w:color="auto"/>
        <w:left w:val="none" w:sz="0" w:space="0" w:color="auto"/>
        <w:bottom w:val="none" w:sz="0" w:space="0" w:color="auto"/>
        <w:right w:val="none" w:sz="0" w:space="0" w:color="auto"/>
      </w:divBdr>
    </w:div>
    <w:div w:id="414087777">
      <w:marLeft w:val="640"/>
      <w:marRight w:val="0"/>
      <w:marTop w:val="0"/>
      <w:marBottom w:val="0"/>
      <w:divBdr>
        <w:top w:val="none" w:sz="0" w:space="0" w:color="auto"/>
        <w:left w:val="none" w:sz="0" w:space="0" w:color="auto"/>
        <w:bottom w:val="none" w:sz="0" w:space="0" w:color="auto"/>
        <w:right w:val="none" w:sz="0" w:space="0" w:color="auto"/>
      </w:divBdr>
    </w:div>
    <w:div w:id="414133703">
      <w:marLeft w:val="640"/>
      <w:marRight w:val="0"/>
      <w:marTop w:val="0"/>
      <w:marBottom w:val="0"/>
      <w:divBdr>
        <w:top w:val="none" w:sz="0" w:space="0" w:color="auto"/>
        <w:left w:val="none" w:sz="0" w:space="0" w:color="auto"/>
        <w:bottom w:val="none" w:sz="0" w:space="0" w:color="auto"/>
        <w:right w:val="none" w:sz="0" w:space="0" w:color="auto"/>
      </w:divBdr>
    </w:div>
    <w:div w:id="414135598">
      <w:marLeft w:val="640"/>
      <w:marRight w:val="0"/>
      <w:marTop w:val="0"/>
      <w:marBottom w:val="0"/>
      <w:divBdr>
        <w:top w:val="none" w:sz="0" w:space="0" w:color="auto"/>
        <w:left w:val="none" w:sz="0" w:space="0" w:color="auto"/>
        <w:bottom w:val="none" w:sz="0" w:space="0" w:color="auto"/>
        <w:right w:val="none" w:sz="0" w:space="0" w:color="auto"/>
      </w:divBdr>
    </w:div>
    <w:div w:id="414321380">
      <w:marLeft w:val="640"/>
      <w:marRight w:val="0"/>
      <w:marTop w:val="0"/>
      <w:marBottom w:val="0"/>
      <w:divBdr>
        <w:top w:val="none" w:sz="0" w:space="0" w:color="auto"/>
        <w:left w:val="none" w:sz="0" w:space="0" w:color="auto"/>
        <w:bottom w:val="none" w:sz="0" w:space="0" w:color="auto"/>
        <w:right w:val="none" w:sz="0" w:space="0" w:color="auto"/>
      </w:divBdr>
    </w:div>
    <w:div w:id="414473639">
      <w:marLeft w:val="640"/>
      <w:marRight w:val="0"/>
      <w:marTop w:val="0"/>
      <w:marBottom w:val="0"/>
      <w:divBdr>
        <w:top w:val="none" w:sz="0" w:space="0" w:color="auto"/>
        <w:left w:val="none" w:sz="0" w:space="0" w:color="auto"/>
        <w:bottom w:val="none" w:sz="0" w:space="0" w:color="auto"/>
        <w:right w:val="none" w:sz="0" w:space="0" w:color="auto"/>
      </w:divBdr>
    </w:div>
    <w:div w:id="414474002">
      <w:marLeft w:val="640"/>
      <w:marRight w:val="0"/>
      <w:marTop w:val="0"/>
      <w:marBottom w:val="0"/>
      <w:divBdr>
        <w:top w:val="none" w:sz="0" w:space="0" w:color="auto"/>
        <w:left w:val="none" w:sz="0" w:space="0" w:color="auto"/>
        <w:bottom w:val="none" w:sz="0" w:space="0" w:color="auto"/>
        <w:right w:val="none" w:sz="0" w:space="0" w:color="auto"/>
      </w:divBdr>
    </w:div>
    <w:div w:id="414476434">
      <w:marLeft w:val="640"/>
      <w:marRight w:val="0"/>
      <w:marTop w:val="0"/>
      <w:marBottom w:val="0"/>
      <w:divBdr>
        <w:top w:val="none" w:sz="0" w:space="0" w:color="auto"/>
        <w:left w:val="none" w:sz="0" w:space="0" w:color="auto"/>
        <w:bottom w:val="none" w:sz="0" w:space="0" w:color="auto"/>
        <w:right w:val="none" w:sz="0" w:space="0" w:color="auto"/>
      </w:divBdr>
    </w:div>
    <w:div w:id="414594548">
      <w:marLeft w:val="640"/>
      <w:marRight w:val="0"/>
      <w:marTop w:val="0"/>
      <w:marBottom w:val="0"/>
      <w:divBdr>
        <w:top w:val="none" w:sz="0" w:space="0" w:color="auto"/>
        <w:left w:val="none" w:sz="0" w:space="0" w:color="auto"/>
        <w:bottom w:val="none" w:sz="0" w:space="0" w:color="auto"/>
        <w:right w:val="none" w:sz="0" w:space="0" w:color="auto"/>
      </w:divBdr>
    </w:div>
    <w:div w:id="414664690">
      <w:marLeft w:val="640"/>
      <w:marRight w:val="0"/>
      <w:marTop w:val="0"/>
      <w:marBottom w:val="0"/>
      <w:divBdr>
        <w:top w:val="none" w:sz="0" w:space="0" w:color="auto"/>
        <w:left w:val="none" w:sz="0" w:space="0" w:color="auto"/>
        <w:bottom w:val="none" w:sz="0" w:space="0" w:color="auto"/>
        <w:right w:val="none" w:sz="0" w:space="0" w:color="auto"/>
      </w:divBdr>
    </w:div>
    <w:div w:id="414669884">
      <w:marLeft w:val="640"/>
      <w:marRight w:val="0"/>
      <w:marTop w:val="0"/>
      <w:marBottom w:val="0"/>
      <w:divBdr>
        <w:top w:val="none" w:sz="0" w:space="0" w:color="auto"/>
        <w:left w:val="none" w:sz="0" w:space="0" w:color="auto"/>
        <w:bottom w:val="none" w:sz="0" w:space="0" w:color="auto"/>
        <w:right w:val="none" w:sz="0" w:space="0" w:color="auto"/>
      </w:divBdr>
    </w:div>
    <w:div w:id="414740945">
      <w:marLeft w:val="640"/>
      <w:marRight w:val="0"/>
      <w:marTop w:val="0"/>
      <w:marBottom w:val="0"/>
      <w:divBdr>
        <w:top w:val="none" w:sz="0" w:space="0" w:color="auto"/>
        <w:left w:val="none" w:sz="0" w:space="0" w:color="auto"/>
        <w:bottom w:val="none" w:sz="0" w:space="0" w:color="auto"/>
        <w:right w:val="none" w:sz="0" w:space="0" w:color="auto"/>
      </w:divBdr>
    </w:div>
    <w:div w:id="414787802">
      <w:marLeft w:val="640"/>
      <w:marRight w:val="0"/>
      <w:marTop w:val="0"/>
      <w:marBottom w:val="0"/>
      <w:divBdr>
        <w:top w:val="none" w:sz="0" w:space="0" w:color="auto"/>
        <w:left w:val="none" w:sz="0" w:space="0" w:color="auto"/>
        <w:bottom w:val="none" w:sz="0" w:space="0" w:color="auto"/>
        <w:right w:val="none" w:sz="0" w:space="0" w:color="auto"/>
      </w:divBdr>
    </w:div>
    <w:div w:id="414864296">
      <w:marLeft w:val="640"/>
      <w:marRight w:val="0"/>
      <w:marTop w:val="0"/>
      <w:marBottom w:val="0"/>
      <w:divBdr>
        <w:top w:val="none" w:sz="0" w:space="0" w:color="auto"/>
        <w:left w:val="none" w:sz="0" w:space="0" w:color="auto"/>
        <w:bottom w:val="none" w:sz="0" w:space="0" w:color="auto"/>
        <w:right w:val="none" w:sz="0" w:space="0" w:color="auto"/>
      </w:divBdr>
    </w:div>
    <w:div w:id="414977953">
      <w:marLeft w:val="640"/>
      <w:marRight w:val="0"/>
      <w:marTop w:val="0"/>
      <w:marBottom w:val="0"/>
      <w:divBdr>
        <w:top w:val="none" w:sz="0" w:space="0" w:color="auto"/>
        <w:left w:val="none" w:sz="0" w:space="0" w:color="auto"/>
        <w:bottom w:val="none" w:sz="0" w:space="0" w:color="auto"/>
        <w:right w:val="none" w:sz="0" w:space="0" w:color="auto"/>
      </w:divBdr>
    </w:div>
    <w:div w:id="414978834">
      <w:marLeft w:val="640"/>
      <w:marRight w:val="0"/>
      <w:marTop w:val="0"/>
      <w:marBottom w:val="0"/>
      <w:divBdr>
        <w:top w:val="none" w:sz="0" w:space="0" w:color="auto"/>
        <w:left w:val="none" w:sz="0" w:space="0" w:color="auto"/>
        <w:bottom w:val="none" w:sz="0" w:space="0" w:color="auto"/>
        <w:right w:val="none" w:sz="0" w:space="0" w:color="auto"/>
      </w:divBdr>
    </w:div>
    <w:div w:id="415128712">
      <w:marLeft w:val="640"/>
      <w:marRight w:val="0"/>
      <w:marTop w:val="0"/>
      <w:marBottom w:val="0"/>
      <w:divBdr>
        <w:top w:val="none" w:sz="0" w:space="0" w:color="auto"/>
        <w:left w:val="none" w:sz="0" w:space="0" w:color="auto"/>
        <w:bottom w:val="none" w:sz="0" w:space="0" w:color="auto"/>
        <w:right w:val="none" w:sz="0" w:space="0" w:color="auto"/>
      </w:divBdr>
    </w:div>
    <w:div w:id="415250544">
      <w:marLeft w:val="640"/>
      <w:marRight w:val="0"/>
      <w:marTop w:val="0"/>
      <w:marBottom w:val="0"/>
      <w:divBdr>
        <w:top w:val="none" w:sz="0" w:space="0" w:color="auto"/>
        <w:left w:val="none" w:sz="0" w:space="0" w:color="auto"/>
        <w:bottom w:val="none" w:sz="0" w:space="0" w:color="auto"/>
        <w:right w:val="none" w:sz="0" w:space="0" w:color="auto"/>
      </w:divBdr>
    </w:div>
    <w:div w:id="415329143">
      <w:marLeft w:val="640"/>
      <w:marRight w:val="0"/>
      <w:marTop w:val="0"/>
      <w:marBottom w:val="0"/>
      <w:divBdr>
        <w:top w:val="none" w:sz="0" w:space="0" w:color="auto"/>
        <w:left w:val="none" w:sz="0" w:space="0" w:color="auto"/>
        <w:bottom w:val="none" w:sz="0" w:space="0" w:color="auto"/>
        <w:right w:val="none" w:sz="0" w:space="0" w:color="auto"/>
      </w:divBdr>
    </w:div>
    <w:div w:id="415439604">
      <w:marLeft w:val="640"/>
      <w:marRight w:val="0"/>
      <w:marTop w:val="0"/>
      <w:marBottom w:val="0"/>
      <w:divBdr>
        <w:top w:val="none" w:sz="0" w:space="0" w:color="auto"/>
        <w:left w:val="none" w:sz="0" w:space="0" w:color="auto"/>
        <w:bottom w:val="none" w:sz="0" w:space="0" w:color="auto"/>
        <w:right w:val="none" w:sz="0" w:space="0" w:color="auto"/>
      </w:divBdr>
    </w:div>
    <w:div w:id="415445019">
      <w:marLeft w:val="640"/>
      <w:marRight w:val="0"/>
      <w:marTop w:val="0"/>
      <w:marBottom w:val="0"/>
      <w:divBdr>
        <w:top w:val="none" w:sz="0" w:space="0" w:color="auto"/>
        <w:left w:val="none" w:sz="0" w:space="0" w:color="auto"/>
        <w:bottom w:val="none" w:sz="0" w:space="0" w:color="auto"/>
        <w:right w:val="none" w:sz="0" w:space="0" w:color="auto"/>
      </w:divBdr>
    </w:div>
    <w:div w:id="415522370">
      <w:marLeft w:val="640"/>
      <w:marRight w:val="0"/>
      <w:marTop w:val="0"/>
      <w:marBottom w:val="0"/>
      <w:divBdr>
        <w:top w:val="none" w:sz="0" w:space="0" w:color="auto"/>
        <w:left w:val="none" w:sz="0" w:space="0" w:color="auto"/>
        <w:bottom w:val="none" w:sz="0" w:space="0" w:color="auto"/>
        <w:right w:val="none" w:sz="0" w:space="0" w:color="auto"/>
      </w:divBdr>
    </w:div>
    <w:div w:id="415633375">
      <w:marLeft w:val="640"/>
      <w:marRight w:val="0"/>
      <w:marTop w:val="0"/>
      <w:marBottom w:val="0"/>
      <w:divBdr>
        <w:top w:val="none" w:sz="0" w:space="0" w:color="auto"/>
        <w:left w:val="none" w:sz="0" w:space="0" w:color="auto"/>
        <w:bottom w:val="none" w:sz="0" w:space="0" w:color="auto"/>
        <w:right w:val="none" w:sz="0" w:space="0" w:color="auto"/>
      </w:divBdr>
    </w:div>
    <w:div w:id="415707418">
      <w:marLeft w:val="640"/>
      <w:marRight w:val="0"/>
      <w:marTop w:val="0"/>
      <w:marBottom w:val="0"/>
      <w:divBdr>
        <w:top w:val="none" w:sz="0" w:space="0" w:color="auto"/>
        <w:left w:val="none" w:sz="0" w:space="0" w:color="auto"/>
        <w:bottom w:val="none" w:sz="0" w:space="0" w:color="auto"/>
        <w:right w:val="none" w:sz="0" w:space="0" w:color="auto"/>
      </w:divBdr>
    </w:div>
    <w:div w:id="415711343">
      <w:marLeft w:val="640"/>
      <w:marRight w:val="0"/>
      <w:marTop w:val="0"/>
      <w:marBottom w:val="0"/>
      <w:divBdr>
        <w:top w:val="none" w:sz="0" w:space="0" w:color="auto"/>
        <w:left w:val="none" w:sz="0" w:space="0" w:color="auto"/>
        <w:bottom w:val="none" w:sz="0" w:space="0" w:color="auto"/>
        <w:right w:val="none" w:sz="0" w:space="0" w:color="auto"/>
      </w:divBdr>
    </w:div>
    <w:div w:id="415785010">
      <w:marLeft w:val="640"/>
      <w:marRight w:val="0"/>
      <w:marTop w:val="0"/>
      <w:marBottom w:val="0"/>
      <w:divBdr>
        <w:top w:val="none" w:sz="0" w:space="0" w:color="auto"/>
        <w:left w:val="none" w:sz="0" w:space="0" w:color="auto"/>
        <w:bottom w:val="none" w:sz="0" w:space="0" w:color="auto"/>
        <w:right w:val="none" w:sz="0" w:space="0" w:color="auto"/>
      </w:divBdr>
    </w:div>
    <w:div w:id="415787253">
      <w:marLeft w:val="640"/>
      <w:marRight w:val="0"/>
      <w:marTop w:val="0"/>
      <w:marBottom w:val="0"/>
      <w:divBdr>
        <w:top w:val="none" w:sz="0" w:space="0" w:color="auto"/>
        <w:left w:val="none" w:sz="0" w:space="0" w:color="auto"/>
        <w:bottom w:val="none" w:sz="0" w:space="0" w:color="auto"/>
        <w:right w:val="none" w:sz="0" w:space="0" w:color="auto"/>
      </w:divBdr>
    </w:div>
    <w:div w:id="415790321">
      <w:marLeft w:val="640"/>
      <w:marRight w:val="0"/>
      <w:marTop w:val="0"/>
      <w:marBottom w:val="0"/>
      <w:divBdr>
        <w:top w:val="none" w:sz="0" w:space="0" w:color="auto"/>
        <w:left w:val="none" w:sz="0" w:space="0" w:color="auto"/>
        <w:bottom w:val="none" w:sz="0" w:space="0" w:color="auto"/>
        <w:right w:val="none" w:sz="0" w:space="0" w:color="auto"/>
      </w:divBdr>
    </w:div>
    <w:div w:id="415826723">
      <w:marLeft w:val="640"/>
      <w:marRight w:val="0"/>
      <w:marTop w:val="0"/>
      <w:marBottom w:val="0"/>
      <w:divBdr>
        <w:top w:val="none" w:sz="0" w:space="0" w:color="auto"/>
        <w:left w:val="none" w:sz="0" w:space="0" w:color="auto"/>
        <w:bottom w:val="none" w:sz="0" w:space="0" w:color="auto"/>
        <w:right w:val="none" w:sz="0" w:space="0" w:color="auto"/>
      </w:divBdr>
    </w:div>
    <w:div w:id="415828887">
      <w:marLeft w:val="640"/>
      <w:marRight w:val="0"/>
      <w:marTop w:val="0"/>
      <w:marBottom w:val="0"/>
      <w:divBdr>
        <w:top w:val="none" w:sz="0" w:space="0" w:color="auto"/>
        <w:left w:val="none" w:sz="0" w:space="0" w:color="auto"/>
        <w:bottom w:val="none" w:sz="0" w:space="0" w:color="auto"/>
        <w:right w:val="none" w:sz="0" w:space="0" w:color="auto"/>
      </w:divBdr>
    </w:div>
    <w:div w:id="415900076">
      <w:marLeft w:val="640"/>
      <w:marRight w:val="0"/>
      <w:marTop w:val="0"/>
      <w:marBottom w:val="0"/>
      <w:divBdr>
        <w:top w:val="none" w:sz="0" w:space="0" w:color="auto"/>
        <w:left w:val="none" w:sz="0" w:space="0" w:color="auto"/>
        <w:bottom w:val="none" w:sz="0" w:space="0" w:color="auto"/>
        <w:right w:val="none" w:sz="0" w:space="0" w:color="auto"/>
      </w:divBdr>
    </w:div>
    <w:div w:id="415900648">
      <w:marLeft w:val="640"/>
      <w:marRight w:val="0"/>
      <w:marTop w:val="0"/>
      <w:marBottom w:val="0"/>
      <w:divBdr>
        <w:top w:val="none" w:sz="0" w:space="0" w:color="auto"/>
        <w:left w:val="none" w:sz="0" w:space="0" w:color="auto"/>
        <w:bottom w:val="none" w:sz="0" w:space="0" w:color="auto"/>
        <w:right w:val="none" w:sz="0" w:space="0" w:color="auto"/>
      </w:divBdr>
    </w:div>
    <w:div w:id="415903671">
      <w:marLeft w:val="640"/>
      <w:marRight w:val="0"/>
      <w:marTop w:val="0"/>
      <w:marBottom w:val="0"/>
      <w:divBdr>
        <w:top w:val="none" w:sz="0" w:space="0" w:color="auto"/>
        <w:left w:val="none" w:sz="0" w:space="0" w:color="auto"/>
        <w:bottom w:val="none" w:sz="0" w:space="0" w:color="auto"/>
        <w:right w:val="none" w:sz="0" w:space="0" w:color="auto"/>
      </w:divBdr>
    </w:div>
    <w:div w:id="416101132">
      <w:marLeft w:val="640"/>
      <w:marRight w:val="0"/>
      <w:marTop w:val="0"/>
      <w:marBottom w:val="0"/>
      <w:divBdr>
        <w:top w:val="none" w:sz="0" w:space="0" w:color="auto"/>
        <w:left w:val="none" w:sz="0" w:space="0" w:color="auto"/>
        <w:bottom w:val="none" w:sz="0" w:space="0" w:color="auto"/>
        <w:right w:val="none" w:sz="0" w:space="0" w:color="auto"/>
      </w:divBdr>
    </w:div>
    <w:div w:id="416220367">
      <w:marLeft w:val="640"/>
      <w:marRight w:val="0"/>
      <w:marTop w:val="0"/>
      <w:marBottom w:val="0"/>
      <w:divBdr>
        <w:top w:val="none" w:sz="0" w:space="0" w:color="auto"/>
        <w:left w:val="none" w:sz="0" w:space="0" w:color="auto"/>
        <w:bottom w:val="none" w:sz="0" w:space="0" w:color="auto"/>
        <w:right w:val="none" w:sz="0" w:space="0" w:color="auto"/>
      </w:divBdr>
    </w:div>
    <w:div w:id="416287916">
      <w:marLeft w:val="640"/>
      <w:marRight w:val="0"/>
      <w:marTop w:val="0"/>
      <w:marBottom w:val="0"/>
      <w:divBdr>
        <w:top w:val="none" w:sz="0" w:space="0" w:color="auto"/>
        <w:left w:val="none" w:sz="0" w:space="0" w:color="auto"/>
        <w:bottom w:val="none" w:sz="0" w:space="0" w:color="auto"/>
        <w:right w:val="none" w:sz="0" w:space="0" w:color="auto"/>
      </w:divBdr>
    </w:div>
    <w:div w:id="416292140">
      <w:marLeft w:val="640"/>
      <w:marRight w:val="0"/>
      <w:marTop w:val="0"/>
      <w:marBottom w:val="0"/>
      <w:divBdr>
        <w:top w:val="none" w:sz="0" w:space="0" w:color="auto"/>
        <w:left w:val="none" w:sz="0" w:space="0" w:color="auto"/>
        <w:bottom w:val="none" w:sz="0" w:space="0" w:color="auto"/>
        <w:right w:val="none" w:sz="0" w:space="0" w:color="auto"/>
      </w:divBdr>
    </w:div>
    <w:div w:id="416292489">
      <w:marLeft w:val="640"/>
      <w:marRight w:val="0"/>
      <w:marTop w:val="0"/>
      <w:marBottom w:val="0"/>
      <w:divBdr>
        <w:top w:val="none" w:sz="0" w:space="0" w:color="auto"/>
        <w:left w:val="none" w:sz="0" w:space="0" w:color="auto"/>
        <w:bottom w:val="none" w:sz="0" w:space="0" w:color="auto"/>
        <w:right w:val="none" w:sz="0" w:space="0" w:color="auto"/>
      </w:divBdr>
    </w:div>
    <w:div w:id="416371234">
      <w:marLeft w:val="640"/>
      <w:marRight w:val="0"/>
      <w:marTop w:val="0"/>
      <w:marBottom w:val="0"/>
      <w:divBdr>
        <w:top w:val="none" w:sz="0" w:space="0" w:color="auto"/>
        <w:left w:val="none" w:sz="0" w:space="0" w:color="auto"/>
        <w:bottom w:val="none" w:sz="0" w:space="0" w:color="auto"/>
        <w:right w:val="none" w:sz="0" w:space="0" w:color="auto"/>
      </w:divBdr>
    </w:div>
    <w:div w:id="416485829">
      <w:marLeft w:val="640"/>
      <w:marRight w:val="0"/>
      <w:marTop w:val="0"/>
      <w:marBottom w:val="0"/>
      <w:divBdr>
        <w:top w:val="none" w:sz="0" w:space="0" w:color="auto"/>
        <w:left w:val="none" w:sz="0" w:space="0" w:color="auto"/>
        <w:bottom w:val="none" w:sz="0" w:space="0" w:color="auto"/>
        <w:right w:val="none" w:sz="0" w:space="0" w:color="auto"/>
      </w:divBdr>
    </w:div>
    <w:div w:id="416512415">
      <w:marLeft w:val="640"/>
      <w:marRight w:val="0"/>
      <w:marTop w:val="0"/>
      <w:marBottom w:val="0"/>
      <w:divBdr>
        <w:top w:val="none" w:sz="0" w:space="0" w:color="auto"/>
        <w:left w:val="none" w:sz="0" w:space="0" w:color="auto"/>
        <w:bottom w:val="none" w:sz="0" w:space="0" w:color="auto"/>
        <w:right w:val="none" w:sz="0" w:space="0" w:color="auto"/>
      </w:divBdr>
    </w:div>
    <w:div w:id="416632096">
      <w:marLeft w:val="640"/>
      <w:marRight w:val="0"/>
      <w:marTop w:val="0"/>
      <w:marBottom w:val="0"/>
      <w:divBdr>
        <w:top w:val="none" w:sz="0" w:space="0" w:color="auto"/>
        <w:left w:val="none" w:sz="0" w:space="0" w:color="auto"/>
        <w:bottom w:val="none" w:sz="0" w:space="0" w:color="auto"/>
        <w:right w:val="none" w:sz="0" w:space="0" w:color="auto"/>
      </w:divBdr>
    </w:div>
    <w:div w:id="416707222">
      <w:marLeft w:val="640"/>
      <w:marRight w:val="0"/>
      <w:marTop w:val="0"/>
      <w:marBottom w:val="0"/>
      <w:divBdr>
        <w:top w:val="none" w:sz="0" w:space="0" w:color="auto"/>
        <w:left w:val="none" w:sz="0" w:space="0" w:color="auto"/>
        <w:bottom w:val="none" w:sz="0" w:space="0" w:color="auto"/>
        <w:right w:val="none" w:sz="0" w:space="0" w:color="auto"/>
      </w:divBdr>
    </w:div>
    <w:div w:id="416906137">
      <w:marLeft w:val="640"/>
      <w:marRight w:val="0"/>
      <w:marTop w:val="0"/>
      <w:marBottom w:val="0"/>
      <w:divBdr>
        <w:top w:val="none" w:sz="0" w:space="0" w:color="auto"/>
        <w:left w:val="none" w:sz="0" w:space="0" w:color="auto"/>
        <w:bottom w:val="none" w:sz="0" w:space="0" w:color="auto"/>
        <w:right w:val="none" w:sz="0" w:space="0" w:color="auto"/>
      </w:divBdr>
    </w:div>
    <w:div w:id="417017332">
      <w:marLeft w:val="640"/>
      <w:marRight w:val="0"/>
      <w:marTop w:val="0"/>
      <w:marBottom w:val="0"/>
      <w:divBdr>
        <w:top w:val="none" w:sz="0" w:space="0" w:color="auto"/>
        <w:left w:val="none" w:sz="0" w:space="0" w:color="auto"/>
        <w:bottom w:val="none" w:sz="0" w:space="0" w:color="auto"/>
        <w:right w:val="none" w:sz="0" w:space="0" w:color="auto"/>
      </w:divBdr>
    </w:div>
    <w:div w:id="417337884">
      <w:marLeft w:val="640"/>
      <w:marRight w:val="0"/>
      <w:marTop w:val="0"/>
      <w:marBottom w:val="0"/>
      <w:divBdr>
        <w:top w:val="none" w:sz="0" w:space="0" w:color="auto"/>
        <w:left w:val="none" w:sz="0" w:space="0" w:color="auto"/>
        <w:bottom w:val="none" w:sz="0" w:space="0" w:color="auto"/>
        <w:right w:val="none" w:sz="0" w:space="0" w:color="auto"/>
      </w:divBdr>
    </w:div>
    <w:div w:id="417406165">
      <w:marLeft w:val="640"/>
      <w:marRight w:val="0"/>
      <w:marTop w:val="0"/>
      <w:marBottom w:val="0"/>
      <w:divBdr>
        <w:top w:val="none" w:sz="0" w:space="0" w:color="auto"/>
        <w:left w:val="none" w:sz="0" w:space="0" w:color="auto"/>
        <w:bottom w:val="none" w:sz="0" w:space="0" w:color="auto"/>
        <w:right w:val="none" w:sz="0" w:space="0" w:color="auto"/>
      </w:divBdr>
    </w:div>
    <w:div w:id="417411396">
      <w:marLeft w:val="640"/>
      <w:marRight w:val="0"/>
      <w:marTop w:val="0"/>
      <w:marBottom w:val="0"/>
      <w:divBdr>
        <w:top w:val="none" w:sz="0" w:space="0" w:color="auto"/>
        <w:left w:val="none" w:sz="0" w:space="0" w:color="auto"/>
        <w:bottom w:val="none" w:sz="0" w:space="0" w:color="auto"/>
        <w:right w:val="none" w:sz="0" w:space="0" w:color="auto"/>
      </w:divBdr>
    </w:div>
    <w:div w:id="417602973">
      <w:marLeft w:val="640"/>
      <w:marRight w:val="0"/>
      <w:marTop w:val="0"/>
      <w:marBottom w:val="0"/>
      <w:divBdr>
        <w:top w:val="none" w:sz="0" w:space="0" w:color="auto"/>
        <w:left w:val="none" w:sz="0" w:space="0" w:color="auto"/>
        <w:bottom w:val="none" w:sz="0" w:space="0" w:color="auto"/>
        <w:right w:val="none" w:sz="0" w:space="0" w:color="auto"/>
      </w:divBdr>
    </w:div>
    <w:div w:id="417753037">
      <w:marLeft w:val="640"/>
      <w:marRight w:val="0"/>
      <w:marTop w:val="0"/>
      <w:marBottom w:val="0"/>
      <w:divBdr>
        <w:top w:val="none" w:sz="0" w:space="0" w:color="auto"/>
        <w:left w:val="none" w:sz="0" w:space="0" w:color="auto"/>
        <w:bottom w:val="none" w:sz="0" w:space="0" w:color="auto"/>
        <w:right w:val="none" w:sz="0" w:space="0" w:color="auto"/>
      </w:divBdr>
    </w:div>
    <w:div w:id="418019094">
      <w:marLeft w:val="640"/>
      <w:marRight w:val="0"/>
      <w:marTop w:val="0"/>
      <w:marBottom w:val="0"/>
      <w:divBdr>
        <w:top w:val="none" w:sz="0" w:space="0" w:color="auto"/>
        <w:left w:val="none" w:sz="0" w:space="0" w:color="auto"/>
        <w:bottom w:val="none" w:sz="0" w:space="0" w:color="auto"/>
        <w:right w:val="none" w:sz="0" w:space="0" w:color="auto"/>
      </w:divBdr>
    </w:div>
    <w:div w:id="418060931">
      <w:marLeft w:val="640"/>
      <w:marRight w:val="0"/>
      <w:marTop w:val="0"/>
      <w:marBottom w:val="0"/>
      <w:divBdr>
        <w:top w:val="none" w:sz="0" w:space="0" w:color="auto"/>
        <w:left w:val="none" w:sz="0" w:space="0" w:color="auto"/>
        <w:bottom w:val="none" w:sz="0" w:space="0" w:color="auto"/>
        <w:right w:val="none" w:sz="0" w:space="0" w:color="auto"/>
      </w:divBdr>
    </w:div>
    <w:div w:id="418063993">
      <w:marLeft w:val="640"/>
      <w:marRight w:val="0"/>
      <w:marTop w:val="0"/>
      <w:marBottom w:val="0"/>
      <w:divBdr>
        <w:top w:val="none" w:sz="0" w:space="0" w:color="auto"/>
        <w:left w:val="none" w:sz="0" w:space="0" w:color="auto"/>
        <w:bottom w:val="none" w:sz="0" w:space="0" w:color="auto"/>
        <w:right w:val="none" w:sz="0" w:space="0" w:color="auto"/>
      </w:divBdr>
    </w:div>
    <w:div w:id="418136291">
      <w:marLeft w:val="640"/>
      <w:marRight w:val="0"/>
      <w:marTop w:val="0"/>
      <w:marBottom w:val="0"/>
      <w:divBdr>
        <w:top w:val="none" w:sz="0" w:space="0" w:color="auto"/>
        <w:left w:val="none" w:sz="0" w:space="0" w:color="auto"/>
        <w:bottom w:val="none" w:sz="0" w:space="0" w:color="auto"/>
        <w:right w:val="none" w:sz="0" w:space="0" w:color="auto"/>
      </w:divBdr>
    </w:div>
    <w:div w:id="418216191">
      <w:marLeft w:val="640"/>
      <w:marRight w:val="0"/>
      <w:marTop w:val="0"/>
      <w:marBottom w:val="0"/>
      <w:divBdr>
        <w:top w:val="none" w:sz="0" w:space="0" w:color="auto"/>
        <w:left w:val="none" w:sz="0" w:space="0" w:color="auto"/>
        <w:bottom w:val="none" w:sz="0" w:space="0" w:color="auto"/>
        <w:right w:val="none" w:sz="0" w:space="0" w:color="auto"/>
      </w:divBdr>
    </w:div>
    <w:div w:id="418254161">
      <w:marLeft w:val="640"/>
      <w:marRight w:val="0"/>
      <w:marTop w:val="0"/>
      <w:marBottom w:val="0"/>
      <w:divBdr>
        <w:top w:val="none" w:sz="0" w:space="0" w:color="auto"/>
        <w:left w:val="none" w:sz="0" w:space="0" w:color="auto"/>
        <w:bottom w:val="none" w:sz="0" w:space="0" w:color="auto"/>
        <w:right w:val="none" w:sz="0" w:space="0" w:color="auto"/>
      </w:divBdr>
    </w:div>
    <w:div w:id="418328920">
      <w:marLeft w:val="640"/>
      <w:marRight w:val="0"/>
      <w:marTop w:val="0"/>
      <w:marBottom w:val="0"/>
      <w:divBdr>
        <w:top w:val="none" w:sz="0" w:space="0" w:color="auto"/>
        <w:left w:val="none" w:sz="0" w:space="0" w:color="auto"/>
        <w:bottom w:val="none" w:sz="0" w:space="0" w:color="auto"/>
        <w:right w:val="none" w:sz="0" w:space="0" w:color="auto"/>
      </w:divBdr>
    </w:div>
    <w:div w:id="418404124">
      <w:marLeft w:val="640"/>
      <w:marRight w:val="0"/>
      <w:marTop w:val="0"/>
      <w:marBottom w:val="0"/>
      <w:divBdr>
        <w:top w:val="none" w:sz="0" w:space="0" w:color="auto"/>
        <w:left w:val="none" w:sz="0" w:space="0" w:color="auto"/>
        <w:bottom w:val="none" w:sz="0" w:space="0" w:color="auto"/>
        <w:right w:val="none" w:sz="0" w:space="0" w:color="auto"/>
      </w:divBdr>
    </w:div>
    <w:div w:id="418479889">
      <w:marLeft w:val="640"/>
      <w:marRight w:val="0"/>
      <w:marTop w:val="0"/>
      <w:marBottom w:val="0"/>
      <w:divBdr>
        <w:top w:val="none" w:sz="0" w:space="0" w:color="auto"/>
        <w:left w:val="none" w:sz="0" w:space="0" w:color="auto"/>
        <w:bottom w:val="none" w:sz="0" w:space="0" w:color="auto"/>
        <w:right w:val="none" w:sz="0" w:space="0" w:color="auto"/>
      </w:divBdr>
    </w:div>
    <w:div w:id="418522378">
      <w:marLeft w:val="640"/>
      <w:marRight w:val="0"/>
      <w:marTop w:val="0"/>
      <w:marBottom w:val="0"/>
      <w:divBdr>
        <w:top w:val="none" w:sz="0" w:space="0" w:color="auto"/>
        <w:left w:val="none" w:sz="0" w:space="0" w:color="auto"/>
        <w:bottom w:val="none" w:sz="0" w:space="0" w:color="auto"/>
        <w:right w:val="none" w:sz="0" w:space="0" w:color="auto"/>
      </w:divBdr>
    </w:div>
    <w:div w:id="418597181">
      <w:marLeft w:val="640"/>
      <w:marRight w:val="0"/>
      <w:marTop w:val="0"/>
      <w:marBottom w:val="0"/>
      <w:divBdr>
        <w:top w:val="none" w:sz="0" w:space="0" w:color="auto"/>
        <w:left w:val="none" w:sz="0" w:space="0" w:color="auto"/>
        <w:bottom w:val="none" w:sz="0" w:space="0" w:color="auto"/>
        <w:right w:val="none" w:sz="0" w:space="0" w:color="auto"/>
      </w:divBdr>
    </w:div>
    <w:div w:id="418598053">
      <w:marLeft w:val="640"/>
      <w:marRight w:val="0"/>
      <w:marTop w:val="0"/>
      <w:marBottom w:val="0"/>
      <w:divBdr>
        <w:top w:val="none" w:sz="0" w:space="0" w:color="auto"/>
        <w:left w:val="none" w:sz="0" w:space="0" w:color="auto"/>
        <w:bottom w:val="none" w:sz="0" w:space="0" w:color="auto"/>
        <w:right w:val="none" w:sz="0" w:space="0" w:color="auto"/>
      </w:divBdr>
    </w:div>
    <w:div w:id="418603674">
      <w:marLeft w:val="640"/>
      <w:marRight w:val="0"/>
      <w:marTop w:val="0"/>
      <w:marBottom w:val="0"/>
      <w:divBdr>
        <w:top w:val="none" w:sz="0" w:space="0" w:color="auto"/>
        <w:left w:val="none" w:sz="0" w:space="0" w:color="auto"/>
        <w:bottom w:val="none" w:sz="0" w:space="0" w:color="auto"/>
        <w:right w:val="none" w:sz="0" w:space="0" w:color="auto"/>
      </w:divBdr>
    </w:div>
    <w:div w:id="418605093">
      <w:marLeft w:val="640"/>
      <w:marRight w:val="0"/>
      <w:marTop w:val="0"/>
      <w:marBottom w:val="0"/>
      <w:divBdr>
        <w:top w:val="none" w:sz="0" w:space="0" w:color="auto"/>
        <w:left w:val="none" w:sz="0" w:space="0" w:color="auto"/>
        <w:bottom w:val="none" w:sz="0" w:space="0" w:color="auto"/>
        <w:right w:val="none" w:sz="0" w:space="0" w:color="auto"/>
      </w:divBdr>
    </w:div>
    <w:div w:id="418605587">
      <w:marLeft w:val="640"/>
      <w:marRight w:val="0"/>
      <w:marTop w:val="0"/>
      <w:marBottom w:val="0"/>
      <w:divBdr>
        <w:top w:val="none" w:sz="0" w:space="0" w:color="auto"/>
        <w:left w:val="none" w:sz="0" w:space="0" w:color="auto"/>
        <w:bottom w:val="none" w:sz="0" w:space="0" w:color="auto"/>
        <w:right w:val="none" w:sz="0" w:space="0" w:color="auto"/>
      </w:divBdr>
    </w:div>
    <w:div w:id="418674476">
      <w:marLeft w:val="640"/>
      <w:marRight w:val="0"/>
      <w:marTop w:val="0"/>
      <w:marBottom w:val="0"/>
      <w:divBdr>
        <w:top w:val="none" w:sz="0" w:space="0" w:color="auto"/>
        <w:left w:val="none" w:sz="0" w:space="0" w:color="auto"/>
        <w:bottom w:val="none" w:sz="0" w:space="0" w:color="auto"/>
        <w:right w:val="none" w:sz="0" w:space="0" w:color="auto"/>
      </w:divBdr>
    </w:div>
    <w:div w:id="418714486">
      <w:marLeft w:val="640"/>
      <w:marRight w:val="0"/>
      <w:marTop w:val="0"/>
      <w:marBottom w:val="0"/>
      <w:divBdr>
        <w:top w:val="none" w:sz="0" w:space="0" w:color="auto"/>
        <w:left w:val="none" w:sz="0" w:space="0" w:color="auto"/>
        <w:bottom w:val="none" w:sz="0" w:space="0" w:color="auto"/>
        <w:right w:val="none" w:sz="0" w:space="0" w:color="auto"/>
      </w:divBdr>
    </w:div>
    <w:div w:id="418796328">
      <w:marLeft w:val="640"/>
      <w:marRight w:val="0"/>
      <w:marTop w:val="0"/>
      <w:marBottom w:val="0"/>
      <w:divBdr>
        <w:top w:val="none" w:sz="0" w:space="0" w:color="auto"/>
        <w:left w:val="none" w:sz="0" w:space="0" w:color="auto"/>
        <w:bottom w:val="none" w:sz="0" w:space="0" w:color="auto"/>
        <w:right w:val="none" w:sz="0" w:space="0" w:color="auto"/>
      </w:divBdr>
    </w:div>
    <w:div w:id="418912390">
      <w:marLeft w:val="640"/>
      <w:marRight w:val="0"/>
      <w:marTop w:val="0"/>
      <w:marBottom w:val="0"/>
      <w:divBdr>
        <w:top w:val="none" w:sz="0" w:space="0" w:color="auto"/>
        <w:left w:val="none" w:sz="0" w:space="0" w:color="auto"/>
        <w:bottom w:val="none" w:sz="0" w:space="0" w:color="auto"/>
        <w:right w:val="none" w:sz="0" w:space="0" w:color="auto"/>
      </w:divBdr>
    </w:div>
    <w:div w:id="418916437">
      <w:marLeft w:val="640"/>
      <w:marRight w:val="0"/>
      <w:marTop w:val="0"/>
      <w:marBottom w:val="0"/>
      <w:divBdr>
        <w:top w:val="none" w:sz="0" w:space="0" w:color="auto"/>
        <w:left w:val="none" w:sz="0" w:space="0" w:color="auto"/>
        <w:bottom w:val="none" w:sz="0" w:space="0" w:color="auto"/>
        <w:right w:val="none" w:sz="0" w:space="0" w:color="auto"/>
      </w:divBdr>
    </w:div>
    <w:div w:id="418989023">
      <w:marLeft w:val="640"/>
      <w:marRight w:val="0"/>
      <w:marTop w:val="0"/>
      <w:marBottom w:val="0"/>
      <w:divBdr>
        <w:top w:val="none" w:sz="0" w:space="0" w:color="auto"/>
        <w:left w:val="none" w:sz="0" w:space="0" w:color="auto"/>
        <w:bottom w:val="none" w:sz="0" w:space="0" w:color="auto"/>
        <w:right w:val="none" w:sz="0" w:space="0" w:color="auto"/>
      </w:divBdr>
    </w:div>
    <w:div w:id="419110157">
      <w:marLeft w:val="640"/>
      <w:marRight w:val="0"/>
      <w:marTop w:val="0"/>
      <w:marBottom w:val="0"/>
      <w:divBdr>
        <w:top w:val="none" w:sz="0" w:space="0" w:color="auto"/>
        <w:left w:val="none" w:sz="0" w:space="0" w:color="auto"/>
        <w:bottom w:val="none" w:sz="0" w:space="0" w:color="auto"/>
        <w:right w:val="none" w:sz="0" w:space="0" w:color="auto"/>
      </w:divBdr>
    </w:div>
    <w:div w:id="419110411">
      <w:marLeft w:val="640"/>
      <w:marRight w:val="0"/>
      <w:marTop w:val="0"/>
      <w:marBottom w:val="0"/>
      <w:divBdr>
        <w:top w:val="none" w:sz="0" w:space="0" w:color="auto"/>
        <w:left w:val="none" w:sz="0" w:space="0" w:color="auto"/>
        <w:bottom w:val="none" w:sz="0" w:space="0" w:color="auto"/>
        <w:right w:val="none" w:sz="0" w:space="0" w:color="auto"/>
      </w:divBdr>
    </w:div>
    <w:div w:id="419185741">
      <w:marLeft w:val="640"/>
      <w:marRight w:val="0"/>
      <w:marTop w:val="0"/>
      <w:marBottom w:val="0"/>
      <w:divBdr>
        <w:top w:val="none" w:sz="0" w:space="0" w:color="auto"/>
        <w:left w:val="none" w:sz="0" w:space="0" w:color="auto"/>
        <w:bottom w:val="none" w:sz="0" w:space="0" w:color="auto"/>
        <w:right w:val="none" w:sz="0" w:space="0" w:color="auto"/>
      </w:divBdr>
    </w:div>
    <w:div w:id="419331235">
      <w:marLeft w:val="640"/>
      <w:marRight w:val="0"/>
      <w:marTop w:val="0"/>
      <w:marBottom w:val="0"/>
      <w:divBdr>
        <w:top w:val="none" w:sz="0" w:space="0" w:color="auto"/>
        <w:left w:val="none" w:sz="0" w:space="0" w:color="auto"/>
        <w:bottom w:val="none" w:sz="0" w:space="0" w:color="auto"/>
        <w:right w:val="none" w:sz="0" w:space="0" w:color="auto"/>
      </w:divBdr>
    </w:div>
    <w:div w:id="419375854">
      <w:marLeft w:val="640"/>
      <w:marRight w:val="0"/>
      <w:marTop w:val="0"/>
      <w:marBottom w:val="0"/>
      <w:divBdr>
        <w:top w:val="none" w:sz="0" w:space="0" w:color="auto"/>
        <w:left w:val="none" w:sz="0" w:space="0" w:color="auto"/>
        <w:bottom w:val="none" w:sz="0" w:space="0" w:color="auto"/>
        <w:right w:val="none" w:sz="0" w:space="0" w:color="auto"/>
      </w:divBdr>
    </w:div>
    <w:div w:id="419378701">
      <w:marLeft w:val="640"/>
      <w:marRight w:val="0"/>
      <w:marTop w:val="0"/>
      <w:marBottom w:val="0"/>
      <w:divBdr>
        <w:top w:val="none" w:sz="0" w:space="0" w:color="auto"/>
        <w:left w:val="none" w:sz="0" w:space="0" w:color="auto"/>
        <w:bottom w:val="none" w:sz="0" w:space="0" w:color="auto"/>
        <w:right w:val="none" w:sz="0" w:space="0" w:color="auto"/>
      </w:divBdr>
    </w:div>
    <w:div w:id="419451883">
      <w:marLeft w:val="640"/>
      <w:marRight w:val="0"/>
      <w:marTop w:val="0"/>
      <w:marBottom w:val="0"/>
      <w:divBdr>
        <w:top w:val="none" w:sz="0" w:space="0" w:color="auto"/>
        <w:left w:val="none" w:sz="0" w:space="0" w:color="auto"/>
        <w:bottom w:val="none" w:sz="0" w:space="0" w:color="auto"/>
        <w:right w:val="none" w:sz="0" w:space="0" w:color="auto"/>
      </w:divBdr>
    </w:div>
    <w:div w:id="419452368">
      <w:marLeft w:val="640"/>
      <w:marRight w:val="0"/>
      <w:marTop w:val="0"/>
      <w:marBottom w:val="0"/>
      <w:divBdr>
        <w:top w:val="none" w:sz="0" w:space="0" w:color="auto"/>
        <w:left w:val="none" w:sz="0" w:space="0" w:color="auto"/>
        <w:bottom w:val="none" w:sz="0" w:space="0" w:color="auto"/>
        <w:right w:val="none" w:sz="0" w:space="0" w:color="auto"/>
      </w:divBdr>
    </w:div>
    <w:div w:id="419496565">
      <w:marLeft w:val="640"/>
      <w:marRight w:val="0"/>
      <w:marTop w:val="0"/>
      <w:marBottom w:val="0"/>
      <w:divBdr>
        <w:top w:val="none" w:sz="0" w:space="0" w:color="auto"/>
        <w:left w:val="none" w:sz="0" w:space="0" w:color="auto"/>
        <w:bottom w:val="none" w:sz="0" w:space="0" w:color="auto"/>
        <w:right w:val="none" w:sz="0" w:space="0" w:color="auto"/>
      </w:divBdr>
    </w:div>
    <w:div w:id="419643530">
      <w:marLeft w:val="640"/>
      <w:marRight w:val="0"/>
      <w:marTop w:val="0"/>
      <w:marBottom w:val="0"/>
      <w:divBdr>
        <w:top w:val="none" w:sz="0" w:space="0" w:color="auto"/>
        <w:left w:val="none" w:sz="0" w:space="0" w:color="auto"/>
        <w:bottom w:val="none" w:sz="0" w:space="0" w:color="auto"/>
        <w:right w:val="none" w:sz="0" w:space="0" w:color="auto"/>
      </w:divBdr>
    </w:div>
    <w:div w:id="419714663">
      <w:marLeft w:val="640"/>
      <w:marRight w:val="0"/>
      <w:marTop w:val="0"/>
      <w:marBottom w:val="0"/>
      <w:divBdr>
        <w:top w:val="none" w:sz="0" w:space="0" w:color="auto"/>
        <w:left w:val="none" w:sz="0" w:space="0" w:color="auto"/>
        <w:bottom w:val="none" w:sz="0" w:space="0" w:color="auto"/>
        <w:right w:val="none" w:sz="0" w:space="0" w:color="auto"/>
      </w:divBdr>
    </w:div>
    <w:div w:id="419721435">
      <w:marLeft w:val="640"/>
      <w:marRight w:val="0"/>
      <w:marTop w:val="0"/>
      <w:marBottom w:val="0"/>
      <w:divBdr>
        <w:top w:val="none" w:sz="0" w:space="0" w:color="auto"/>
        <w:left w:val="none" w:sz="0" w:space="0" w:color="auto"/>
        <w:bottom w:val="none" w:sz="0" w:space="0" w:color="auto"/>
        <w:right w:val="none" w:sz="0" w:space="0" w:color="auto"/>
      </w:divBdr>
    </w:div>
    <w:div w:id="419758089">
      <w:marLeft w:val="640"/>
      <w:marRight w:val="0"/>
      <w:marTop w:val="0"/>
      <w:marBottom w:val="0"/>
      <w:divBdr>
        <w:top w:val="none" w:sz="0" w:space="0" w:color="auto"/>
        <w:left w:val="none" w:sz="0" w:space="0" w:color="auto"/>
        <w:bottom w:val="none" w:sz="0" w:space="0" w:color="auto"/>
        <w:right w:val="none" w:sz="0" w:space="0" w:color="auto"/>
      </w:divBdr>
    </w:div>
    <w:div w:id="419790570">
      <w:marLeft w:val="640"/>
      <w:marRight w:val="0"/>
      <w:marTop w:val="0"/>
      <w:marBottom w:val="0"/>
      <w:divBdr>
        <w:top w:val="none" w:sz="0" w:space="0" w:color="auto"/>
        <w:left w:val="none" w:sz="0" w:space="0" w:color="auto"/>
        <w:bottom w:val="none" w:sz="0" w:space="0" w:color="auto"/>
        <w:right w:val="none" w:sz="0" w:space="0" w:color="auto"/>
      </w:divBdr>
    </w:div>
    <w:div w:id="419909709">
      <w:marLeft w:val="640"/>
      <w:marRight w:val="0"/>
      <w:marTop w:val="0"/>
      <w:marBottom w:val="0"/>
      <w:divBdr>
        <w:top w:val="none" w:sz="0" w:space="0" w:color="auto"/>
        <w:left w:val="none" w:sz="0" w:space="0" w:color="auto"/>
        <w:bottom w:val="none" w:sz="0" w:space="0" w:color="auto"/>
        <w:right w:val="none" w:sz="0" w:space="0" w:color="auto"/>
      </w:divBdr>
    </w:div>
    <w:div w:id="419913669">
      <w:marLeft w:val="640"/>
      <w:marRight w:val="0"/>
      <w:marTop w:val="0"/>
      <w:marBottom w:val="0"/>
      <w:divBdr>
        <w:top w:val="none" w:sz="0" w:space="0" w:color="auto"/>
        <w:left w:val="none" w:sz="0" w:space="0" w:color="auto"/>
        <w:bottom w:val="none" w:sz="0" w:space="0" w:color="auto"/>
        <w:right w:val="none" w:sz="0" w:space="0" w:color="auto"/>
      </w:divBdr>
    </w:div>
    <w:div w:id="419915666">
      <w:marLeft w:val="640"/>
      <w:marRight w:val="0"/>
      <w:marTop w:val="0"/>
      <w:marBottom w:val="0"/>
      <w:divBdr>
        <w:top w:val="none" w:sz="0" w:space="0" w:color="auto"/>
        <w:left w:val="none" w:sz="0" w:space="0" w:color="auto"/>
        <w:bottom w:val="none" w:sz="0" w:space="0" w:color="auto"/>
        <w:right w:val="none" w:sz="0" w:space="0" w:color="auto"/>
      </w:divBdr>
    </w:div>
    <w:div w:id="420033387">
      <w:marLeft w:val="640"/>
      <w:marRight w:val="0"/>
      <w:marTop w:val="0"/>
      <w:marBottom w:val="0"/>
      <w:divBdr>
        <w:top w:val="none" w:sz="0" w:space="0" w:color="auto"/>
        <w:left w:val="none" w:sz="0" w:space="0" w:color="auto"/>
        <w:bottom w:val="none" w:sz="0" w:space="0" w:color="auto"/>
        <w:right w:val="none" w:sz="0" w:space="0" w:color="auto"/>
      </w:divBdr>
    </w:div>
    <w:div w:id="420109529">
      <w:marLeft w:val="640"/>
      <w:marRight w:val="0"/>
      <w:marTop w:val="0"/>
      <w:marBottom w:val="0"/>
      <w:divBdr>
        <w:top w:val="none" w:sz="0" w:space="0" w:color="auto"/>
        <w:left w:val="none" w:sz="0" w:space="0" w:color="auto"/>
        <w:bottom w:val="none" w:sz="0" w:space="0" w:color="auto"/>
        <w:right w:val="none" w:sz="0" w:space="0" w:color="auto"/>
      </w:divBdr>
    </w:div>
    <w:div w:id="420175455">
      <w:marLeft w:val="640"/>
      <w:marRight w:val="0"/>
      <w:marTop w:val="0"/>
      <w:marBottom w:val="0"/>
      <w:divBdr>
        <w:top w:val="none" w:sz="0" w:space="0" w:color="auto"/>
        <w:left w:val="none" w:sz="0" w:space="0" w:color="auto"/>
        <w:bottom w:val="none" w:sz="0" w:space="0" w:color="auto"/>
        <w:right w:val="none" w:sz="0" w:space="0" w:color="auto"/>
      </w:divBdr>
    </w:div>
    <w:div w:id="420219912">
      <w:marLeft w:val="640"/>
      <w:marRight w:val="0"/>
      <w:marTop w:val="0"/>
      <w:marBottom w:val="0"/>
      <w:divBdr>
        <w:top w:val="none" w:sz="0" w:space="0" w:color="auto"/>
        <w:left w:val="none" w:sz="0" w:space="0" w:color="auto"/>
        <w:bottom w:val="none" w:sz="0" w:space="0" w:color="auto"/>
        <w:right w:val="none" w:sz="0" w:space="0" w:color="auto"/>
      </w:divBdr>
    </w:div>
    <w:div w:id="420222234">
      <w:marLeft w:val="640"/>
      <w:marRight w:val="0"/>
      <w:marTop w:val="0"/>
      <w:marBottom w:val="0"/>
      <w:divBdr>
        <w:top w:val="none" w:sz="0" w:space="0" w:color="auto"/>
        <w:left w:val="none" w:sz="0" w:space="0" w:color="auto"/>
        <w:bottom w:val="none" w:sz="0" w:space="0" w:color="auto"/>
        <w:right w:val="none" w:sz="0" w:space="0" w:color="auto"/>
      </w:divBdr>
    </w:div>
    <w:div w:id="420369225">
      <w:marLeft w:val="640"/>
      <w:marRight w:val="0"/>
      <w:marTop w:val="0"/>
      <w:marBottom w:val="0"/>
      <w:divBdr>
        <w:top w:val="none" w:sz="0" w:space="0" w:color="auto"/>
        <w:left w:val="none" w:sz="0" w:space="0" w:color="auto"/>
        <w:bottom w:val="none" w:sz="0" w:space="0" w:color="auto"/>
        <w:right w:val="none" w:sz="0" w:space="0" w:color="auto"/>
      </w:divBdr>
    </w:div>
    <w:div w:id="420443950">
      <w:marLeft w:val="640"/>
      <w:marRight w:val="0"/>
      <w:marTop w:val="0"/>
      <w:marBottom w:val="0"/>
      <w:divBdr>
        <w:top w:val="none" w:sz="0" w:space="0" w:color="auto"/>
        <w:left w:val="none" w:sz="0" w:space="0" w:color="auto"/>
        <w:bottom w:val="none" w:sz="0" w:space="0" w:color="auto"/>
        <w:right w:val="none" w:sz="0" w:space="0" w:color="auto"/>
      </w:divBdr>
    </w:div>
    <w:div w:id="420490003">
      <w:marLeft w:val="640"/>
      <w:marRight w:val="0"/>
      <w:marTop w:val="0"/>
      <w:marBottom w:val="0"/>
      <w:divBdr>
        <w:top w:val="none" w:sz="0" w:space="0" w:color="auto"/>
        <w:left w:val="none" w:sz="0" w:space="0" w:color="auto"/>
        <w:bottom w:val="none" w:sz="0" w:space="0" w:color="auto"/>
        <w:right w:val="none" w:sz="0" w:space="0" w:color="auto"/>
      </w:divBdr>
    </w:div>
    <w:div w:id="420566435">
      <w:marLeft w:val="640"/>
      <w:marRight w:val="0"/>
      <w:marTop w:val="0"/>
      <w:marBottom w:val="0"/>
      <w:divBdr>
        <w:top w:val="none" w:sz="0" w:space="0" w:color="auto"/>
        <w:left w:val="none" w:sz="0" w:space="0" w:color="auto"/>
        <w:bottom w:val="none" w:sz="0" w:space="0" w:color="auto"/>
        <w:right w:val="none" w:sz="0" w:space="0" w:color="auto"/>
      </w:divBdr>
    </w:div>
    <w:div w:id="420638860">
      <w:marLeft w:val="640"/>
      <w:marRight w:val="0"/>
      <w:marTop w:val="0"/>
      <w:marBottom w:val="0"/>
      <w:divBdr>
        <w:top w:val="none" w:sz="0" w:space="0" w:color="auto"/>
        <w:left w:val="none" w:sz="0" w:space="0" w:color="auto"/>
        <w:bottom w:val="none" w:sz="0" w:space="0" w:color="auto"/>
        <w:right w:val="none" w:sz="0" w:space="0" w:color="auto"/>
      </w:divBdr>
    </w:div>
    <w:div w:id="420684585">
      <w:marLeft w:val="640"/>
      <w:marRight w:val="0"/>
      <w:marTop w:val="0"/>
      <w:marBottom w:val="0"/>
      <w:divBdr>
        <w:top w:val="none" w:sz="0" w:space="0" w:color="auto"/>
        <w:left w:val="none" w:sz="0" w:space="0" w:color="auto"/>
        <w:bottom w:val="none" w:sz="0" w:space="0" w:color="auto"/>
        <w:right w:val="none" w:sz="0" w:space="0" w:color="auto"/>
      </w:divBdr>
    </w:div>
    <w:div w:id="420763244">
      <w:marLeft w:val="640"/>
      <w:marRight w:val="0"/>
      <w:marTop w:val="0"/>
      <w:marBottom w:val="0"/>
      <w:divBdr>
        <w:top w:val="none" w:sz="0" w:space="0" w:color="auto"/>
        <w:left w:val="none" w:sz="0" w:space="0" w:color="auto"/>
        <w:bottom w:val="none" w:sz="0" w:space="0" w:color="auto"/>
        <w:right w:val="none" w:sz="0" w:space="0" w:color="auto"/>
      </w:divBdr>
    </w:div>
    <w:div w:id="420881269">
      <w:marLeft w:val="640"/>
      <w:marRight w:val="0"/>
      <w:marTop w:val="0"/>
      <w:marBottom w:val="0"/>
      <w:divBdr>
        <w:top w:val="none" w:sz="0" w:space="0" w:color="auto"/>
        <w:left w:val="none" w:sz="0" w:space="0" w:color="auto"/>
        <w:bottom w:val="none" w:sz="0" w:space="0" w:color="auto"/>
        <w:right w:val="none" w:sz="0" w:space="0" w:color="auto"/>
      </w:divBdr>
    </w:div>
    <w:div w:id="420949715">
      <w:marLeft w:val="640"/>
      <w:marRight w:val="0"/>
      <w:marTop w:val="0"/>
      <w:marBottom w:val="0"/>
      <w:divBdr>
        <w:top w:val="none" w:sz="0" w:space="0" w:color="auto"/>
        <w:left w:val="none" w:sz="0" w:space="0" w:color="auto"/>
        <w:bottom w:val="none" w:sz="0" w:space="0" w:color="auto"/>
        <w:right w:val="none" w:sz="0" w:space="0" w:color="auto"/>
      </w:divBdr>
    </w:div>
    <w:div w:id="421026859">
      <w:marLeft w:val="640"/>
      <w:marRight w:val="0"/>
      <w:marTop w:val="0"/>
      <w:marBottom w:val="0"/>
      <w:divBdr>
        <w:top w:val="none" w:sz="0" w:space="0" w:color="auto"/>
        <w:left w:val="none" w:sz="0" w:space="0" w:color="auto"/>
        <w:bottom w:val="none" w:sz="0" w:space="0" w:color="auto"/>
        <w:right w:val="none" w:sz="0" w:space="0" w:color="auto"/>
      </w:divBdr>
    </w:div>
    <w:div w:id="421027250">
      <w:marLeft w:val="640"/>
      <w:marRight w:val="0"/>
      <w:marTop w:val="0"/>
      <w:marBottom w:val="0"/>
      <w:divBdr>
        <w:top w:val="none" w:sz="0" w:space="0" w:color="auto"/>
        <w:left w:val="none" w:sz="0" w:space="0" w:color="auto"/>
        <w:bottom w:val="none" w:sz="0" w:space="0" w:color="auto"/>
        <w:right w:val="none" w:sz="0" w:space="0" w:color="auto"/>
      </w:divBdr>
    </w:div>
    <w:div w:id="421074945">
      <w:marLeft w:val="640"/>
      <w:marRight w:val="0"/>
      <w:marTop w:val="0"/>
      <w:marBottom w:val="0"/>
      <w:divBdr>
        <w:top w:val="none" w:sz="0" w:space="0" w:color="auto"/>
        <w:left w:val="none" w:sz="0" w:space="0" w:color="auto"/>
        <w:bottom w:val="none" w:sz="0" w:space="0" w:color="auto"/>
        <w:right w:val="none" w:sz="0" w:space="0" w:color="auto"/>
      </w:divBdr>
    </w:div>
    <w:div w:id="421075801">
      <w:marLeft w:val="640"/>
      <w:marRight w:val="0"/>
      <w:marTop w:val="0"/>
      <w:marBottom w:val="0"/>
      <w:divBdr>
        <w:top w:val="none" w:sz="0" w:space="0" w:color="auto"/>
        <w:left w:val="none" w:sz="0" w:space="0" w:color="auto"/>
        <w:bottom w:val="none" w:sz="0" w:space="0" w:color="auto"/>
        <w:right w:val="none" w:sz="0" w:space="0" w:color="auto"/>
      </w:divBdr>
    </w:div>
    <w:div w:id="421149285">
      <w:marLeft w:val="640"/>
      <w:marRight w:val="0"/>
      <w:marTop w:val="0"/>
      <w:marBottom w:val="0"/>
      <w:divBdr>
        <w:top w:val="none" w:sz="0" w:space="0" w:color="auto"/>
        <w:left w:val="none" w:sz="0" w:space="0" w:color="auto"/>
        <w:bottom w:val="none" w:sz="0" w:space="0" w:color="auto"/>
        <w:right w:val="none" w:sz="0" w:space="0" w:color="auto"/>
      </w:divBdr>
    </w:div>
    <w:div w:id="421218397">
      <w:marLeft w:val="640"/>
      <w:marRight w:val="0"/>
      <w:marTop w:val="0"/>
      <w:marBottom w:val="0"/>
      <w:divBdr>
        <w:top w:val="none" w:sz="0" w:space="0" w:color="auto"/>
        <w:left w:val="none" w:sz="0" w:space="0" w:color="auto"/>
        <w:bottom w:val="none" w:sz="0" w:space="0" w:color="auto"/>
        <w:right w:val="none" w:sz="0" w:space="0" w:color="auto"/>
      </w:divBdr>
    </w:div>
    <w:div w:id="421336585">
      <w:marLeft w:val="640"/>
      <w:marRight w:val="0"/>
      <w:marTop w:val="0"/>
      <w:marBottom w:val="0"/>
      <w:divBdr>
        <w:top w:val="none" w:sz="0" w:space="0" w:color="auto"/>
        <w:left w:val="none" w:sz="0" w:space="0" w:color="auto"/>
        <w:bottom w:val="none" w:sz="0" w:space="0" w:color="auto"/>
        <w:right w:val="none" w:sz="0" w:space="0" w:color="auto"/>
      </w:divBdr>
    </w:div>
    <w:div w:id="421415745">
      <w:marLeft w:val="640"/>
      <w:marRight w:val="0"/>
      <w:marTop w:val="0"/>
      <w:marBottom w:val="0"/>
      <w:divBdr>
        <w:top w:val="none" w:sz="0" w:space="0" w:color="auto"/>
        <w:left w:val="none" w:sz="0" w:space="0" w:color="auto"/>
        <w:bottom w:val="none" w:sz="0" w:space="0" w:color="auto"/>
        <w:right w:val="none" w:sz="0" w:space="0" w:color="auto"/>
      </w:divBdr>
    </w:div>
    <w:div w:id="421491880">
      <w:marLeft w:val="640"/>
      <w:marRight w:val="0"/>
      <w:marTop w:val="0"/>
      <w:marBottom w:val="0"/>
      <w:divBdr>
        <w:top w:val="none" w:sz="0" w:space="0" w:color="auto"/>
        <w:left w:val="none" w:sz="0" w:space="0" w:color="auto"/>
        <w:bottom w:val="none" w:sz="0" w:space="0" w:color="auto"/>
        <w:right w:val="none" w:sz="0" w:space="0" w:color="auto"/>
      </w:divBdr>
    </w:div>
    <w:div w:id="421528550">
      <w:marLeft w:val="640"/>
      <w:marRight w:val="0"/>
      <w:marTop w:val="0"/>
      <w:marBottom w:val="0"/>
      <w:divBdr>
        <w:top w:val="none" w:sz="0" w:space="0" w:color="auto"/>
        <w:left w:val="none" w:sz="0" w:space="0" w:color="auto"/>
        <w:bottom w:val="none" w:sz="0" w:space="0" w:color="auto"/>
        <w:right w:val="none" w:sz="0" w:space="0" w:color="auto"/>
      </w:divBdr>
    </w:div>
    <w:div w:id="421606177">
      <w:marLeft w:val="640"/>
      <w:marRight w:val="0"/>
      <w:marTop w:val="0"/>
      <w:marBottom w:val="0"/>
      <w:divBdr>
        <w:top w:val="none" w:sz="0" w:space="0" w:color="auto"/>
        <w:left w:val="none" w:sz="0" w:space="0" w:color="auto"/>
        <w:bottom w:val="none" w:sz="0" w:space="0" w:color="auto"/>
        <w:right w:val="none" w:sz="0" w:space="0" w:color="auto"/>
      </w:divBdr>
    </w:div>
    <w:div w:id="421608198">
      <w:marLeft w:val="640"/>
      <w:marRight w:val="0"/>
      <w:marTop w:val="0"/>
      <w:marBottom w:val="0"/>
      <w:divBdr>
        <w:top w:val="none" w:sz="0" w:space="0" w:color="auto"/>
        <w:left w:val="none" w:sz="0" w:space="0" w:color="auto"/>
        <w:bottom w:val="none" w:sz="0" w:space="0" w:color="auto"/>
        <w:right w:val="none" w:sz="0" w:space="0" w:color="auto"/>
      </w:divBdr>
    </w:div>
    <w:div w:id="421613376">
      <w:marLeft w:val="640"/>
      <w:marRight w:val="0"/>
      <w:marTop w:val="0"/>
      <w:marBottom w:val="0"/>
      <w:divBdr>
        <w:top w:val="none" w:sz="0" w:space="0" w:color="auto"/>
        <w:left w:val="none" w:sz="0" w:space="0" w:color="auto"/>
        <w:bottom w:val="none" w:sz="0" w:space="0" w:color="auto"/>
        <w:right w:val="none" w:sz="0" w:space="0" w:color="auto"/>
      </w:divBdr>
    </w:div>
    <w:div w:id="421680859">
      <w:marLeft w:val="640"/>
      <w:marRight w:val="0"/>
      <w:marTop w:val="0"/>
      <w:marBottom w:val="0"/>
      <w:divBdr>
        <w:top w:val="none" w:sz="0" w:space="0" w:color="auto"/>
        <w:left w:val="none" w:sz="0" w:space="0" w:color="auto"/>
        <w:bottom w:val="none" w:sz="0" w:space="0" w:color="auto"/>
        <w:right w:val="none" w:sz="0" w:space="0" w:color="auto"/>
      </w:divBdr>
    </w:div>
    <w:div w:id="421725188">
      <w:marLeft w:val="640"/>
      <w:marRight w:val="0"/>
      <w:marTop w:val="0"/>
      <w:marBottom w:val="0"/>
      <w:divBdr>
        <w:top w:val="none" w:sz="0" w:space="0" w:color="auto"/>
        <w:left w:val="none" w:sz="0" w:space="0" w:color="auto"/>
        <w:bottom w:val="none" w:sz="0" w:space="0" w:color="auto"/>
        <w:right w:val="none" w:sz="0" w:space="0" w:color="auto"/>
      </w:divBdr>
    </w:div>
    <w:div w:id="421725759">
      <w:marLeft w:val="640"/>
      <w:marRight w:val="0"/>
      <w:marTop w:val="0"/>
      <w:marBottom w:val="0"/>
      <w:divBdr>
        <w:top w:val="none" w:sz="0" w:space="0" w:color="auto"/>
        <w:left w:val="none" w:sz="0" w:space="0" w:color="auto"/>
        <w:bottom w:val="none" w:sz="0" w:space="0" w:color="auto"/>
        <w:right w:val="none" w:sz="0" w:space="0" w:color="auto"/>
      </w:divBdr>
    </w:div>
    <w:div w:id="421879559">
      <w:marLeft w:val="640"/>
      <w:marRight w:val="0"/>
      <w:marTop w:val="0"/>
      <w:marBottom w:val="0"/>
      <w:divBdr>
        <w:top w:val="none" w:sz="0" w:space="0" w:color="auto"/>
        <w:left w:val="none" w:sz="0" w:space="0" w:color="auto"/>
        <w:bottom w:val="none" w:sz="0" w:space="0" w:color="auto"/>
        <w:right w:val="none" w:sz="0" w:space="0" w:color="auto"/>
      </w:divBdr>
    </w:div>
    <w:div w:id="421995963">
      <w:marLeft w:val="640"/>
      <w:marRight w:val="0"/>
      <w:marTop w:val="0"/>
      <w:marBottom w:val="0"/>
      <w:divBdr>
        <w:top w:val="none" w:sz="0" w:space="0" w:color="auto"/>
        <w:left w:val="none" w:sz="0" w:space="0" w:color="auto"/>
        <w:bottom w:val="none" w:sz="0" w:space="0" w:color="auto"/>
        <w:right w:val="none" w:sz="0" w:space="0" w:color="auto"/>
      </w:divBdr>
    </w:div>
    <w:div w:id="422070581">
      <w:marLeft w:val="640"/>
      <w:marRight w:val="0"/>
      <w:marTop w:val="0"/>
      <w:marBottom w:val="0"/>
      <w:divBdr>
        <w:top w:val="none" w:sz="0" w:space="0" w:color="auto"/>
        <w:left w:val="none" w:sz="0" w:space="0" w:color="auto"/>
        <w:bottom w:val="none" w:sz="0" w:space="0" w:color="auto"/>
        <w:right w:val="none" w:sz="0" w:space="0" w:color="auto"/>
      </w:divBdr>
    </w:div>
    <w:div w:id="422149797">
      <w:marLeft w:val="640"/>
      <w:marRight w:val="0"/>
      <w:marTop w:val="0"/>
      <w:marBottom w:val="0"/>
      <w:divBdr>
        <w:top w:val="none" w:sz="0" w:space="0" w:color="auto"/>
        <w:left w:val="none" w:sz="0" w:space="0" w:color="auto"/>
        <w:bottom w:val="none" w:sz="0" w:space="0" w:color="auto"/>
        <w:right w:val="none" w:sz="0" w:space="0" w:color="auto"/>
      </w:divBdr>
    </w:div>
    <w:div w:id="422342775">
      <w:marLeft w:val="640"/>
      <w:marRight w:val="0"/>
      <w:marTop w:val="0"/>
      <w:marBottom w:val="0"/>
      <w:divBdr>
        <w:top w:val="none" w:sz="0" w:space="0" w:color="auto"/>
        <w:left w:val="none" w:sz="0" w:space="0" w:color="auto"/>
        <w:bottom w:val="none" w:sz="0" w:space="0" w:color="auto"/>
        <w:right w:val="none" w:sz="0" w:space="0" w:color="auto"/>
      </w:divBdr>
    </w:div>
    <w:div w:id="422342950">
      <w:marLeft w:val="640"/>
      <w:marRight w:val="0"/>
      <w:marTop w:val="0"/>
      <w:marBottom w:val="0"/>
      <w:divBdr>
        <w:top w:val="none" w:sz="0" w:space="0" w:color="auto"/>
        <w:left w:val="none" w:sz="0" w:space="0" w:color="auto"/>
        <w:bottom w:val="none" w:sz="0" w:space="0" w:color="auto"/>
        <w:right w:val="none" w:sz="0" w:space="0" w:color="auto"/>
      </w:divBdr>
    </w:div>
    <w:div w:id="422384688">
      <w:marLeft w:val="640"/>
      <w:marRight w:val="0"/>
      <w:marTop w:val="0"/>
      <w:marBottom w:val="0"/>
      <w:divBdr>
        <w:top w:val="none" w:sz="0" w:space="0" w:color="auto"/>
        <w:left w:val="none" w:sz="0" w:space="0" w:color="auto"/>
        <w:bottom w:val="none" w:sz="0" w:space="0" w:color="auto"/>
        <w:right w:val="none" w:sz="0" w:space="0" w:color="auto"/>
      </w:divBdr>
    </w:div>
    <w:div w:id="422410865">
      <w:marLeft w:val="640"/>
      <w:marRight w:val="0"/>
      <w:marTop w:val="0"/>
      <w:marBottom w:val="0"/>
      <w:divBdr>
        <w:top w:val="none" w:sz="0" w:space="0" w:color="auto"/>
        <w:left w:val="none" w:sz="0" w:space="0" w:color="auto"/>
        <w:bottom w:val="none" w:sz="0" w:space="0" w:color="auto"/>
        <w:right w:val="none" w:sz="0" w:space="0" w:color="auto"/>
      </w:divBdr>
    </w:div>
    <w:div w:id="422530993">
      <w:marLeft w:val="640"/>
      <w:marRight w:val="0"/>
      <w:marTop w:val="0"/>
      <w:marBottom w:val="0"/>
      <w:divBdr>
        <w:top w:val="none" w:sz="0" w:space="0" w:color="auto"/>
        <w:left w:val="none" w:sz="0" w:space="0" w:color="auto"/>
        <w:bottom w:val="none" w:sz="0" w:space="0" w:color="auto"/>
        <w:right w:val="none" w:sz="0" w:space="0" w:color="auto"/>
      </w:divBdr>
    </w:div>
    <w:div w:id="422533373">
      <w:marLeft w:val="640"/>
      <w:marRight w:val="0"/>
      <w:marTop w:val="0"/>
      <w:marBottom w:val="0"/>
      <w:divBdr>
        <w:top w:val="none" w:sz="0" w:space="0" w:color="auto"/>
        <w:left w:val="none" w:sz="0" w:space="0" w:color="auto"/>
        <w:bottom w:val="none" w:sz="0" w:space="0" w:color="auto"/>
        <w:right w:val="none" w:sz="0" w:space="0" w:color="auto"/>
      </w:divBdr>
    </w:div>
    <w:div w:id="422603759">
      <w:marLeft w:val="640"/>
      <w:marRight w:val="0"/>
      <w:marTop w:val="0"/>
      <w:marBottom w:val="0"/>
      <w:divBdr>
        <w:top w:val="none" w:sz="0" w:space="0" w:color="auto"/>
        <w:left w:val="none" w:sz="0" w:space="0" w:color="auto"/>
        <w:bottom w:val="none" w:sz="0" w:space="0" w:color="auto"/>
        <w:right w:val="none" w:sz="0" w:space="0" w:color="auto"/>
      </w:divBdr>
    </w:div>
    <w:div w:id="422646128">
      <w:marLeft w:val="640"/>
      <w:marRight w:val="0"/>
      <w:marTop w:val="0"/>
      <w:marBottom w:val="0"/>
      <w:divBdr>
        <w:top w:val="none" w:sz="0" w:space="0" w:color="auto"/>
        <w:left w:val="none" w:sz="0" w:space="0" w:color="auto"/>
        <w:bottom w:val="none" w:sz="0" w:space="0" w:color="auto"/>
        <w:right w:val="none" w:sz="0" w:space="0" w:color="auto"/>
      </w:divBdr>
    </w:div>
    <w:div w:id="422723971">
      <w:marLeft w:val="640"/>
      <w:marRight w:val="0"/>
      <w:marTop w:val="0"/>
      <w:marBottom w:val="0"/>
      <w:divBdr>
        <w:top w:val="none" w:sz="0" w:space="0" w:color="auto"/>
        <w:left w:val="none" w:sz="0" w:space="0" w:color="auto"/>
        <w:bottom w:val="none" w:sz="0" w:space="0" w:color="auto"/>
        <w:right w:val="none" w:sz="0" w:space="0" w:color="auto"/>
      </w:divBdr>
    </w:div>
    <w:div w:id="422841923">
      <w:marLeft w:val="640"/>
      <w:marRight w:val="0"/>
      <w:marTop w:val="0"/>
      <w:marBottom w:val="0"/>
      <w:divBdr>
        <w:top w:val="none" w:sz="0" w:space="0" w:color="auto"/>
        <w:left w:val="none" w:sz="0" w:space="0" w:color="auto"/>
        <w:bottom w:val="none" w:sz="0" w:space="0" w:color="auto"/>
        <w:right w:val="none" w:sz="0" w:space="0" w:color="auto"/>
      </w:divBdr>
    </w:div>
    <w:div w:id="422998119">
      <w:marLeft w:val="640"/>
      <w:marRight w:val="0"/>
      <w:marTop w:val="0"/>
      <w:marBottom w:val="0"/>
      <w:divBdr>
        <w:top w:val="none" w:sz="0" w:space="0" w:color="auto"/>
        <w:left w:val="none" w:sz="0" w:space="0" w:color="auto"/>
        <w:bottom w:val="none" w:sz="0" w:space="0" w:color="auto"/>
        <w:right w:val="none" w:sz="0" w:space="0" w:color="auto"/>
      </w:divBdr>
    </w:div>
    <w:div w:id="423184027">
      <w:marLeft w:val="640"/>
      <w:marRight w:val="0"/>
      <w:marTop w:val="0"/>
      <w:marBottom w:val="0"/>
      <w:divBdr>
        <w:top w:val="none" w:sz="0" w:space="0" w:color="auto"/>
        <w:left w:val="none" w:sz="0" w:space="0" w:color="auto"/>
        <w:bottom w:val="none" w:sz="0" w:space="0" w:color="auto"/>
        <w:right w:val="none" w:sz="0" w:space="0" w:color="auto"/>
      </w:divBdr>
    </w:div>
    <w:div w:id="423259203">
      <w:marLeft w:val="640"/>
      <w:marRight w:val="0"/>
      <w:marTop w:val="0"/>
      <w:marBottom w:val="0"/>
      <w:divBdr>
        <w:top w:val="none" w:sz="0" w:space="0" w:color="auto"/>
        <w:left w:val="none" w:sz="0" w:space="0" w:color="auto"/>
        <w:bottom w:val="none" w:sz="0" w:space="0" w:color="auto"/>
        <w:right w:val="none" w:sz="0" w:space="0" w:color="auto"/>
      </w:divBdr>
    </w:div>
    <w:div w:id="423428521">
      <w:marLeft w:val="640"/>
      <w:marRight w:val="0"/>
      <w:marTop w:val="0"/>
      <w:marBottom w:val="0"/>
      <w:divBdr>
        <w:top w:val="none" w:sz="0" w:space="0" w:color="auto"/>
        <w:left w:val="none" w:sz="0" w:space="0" w:color="auto"/>
        <w:bottom w:val="none" w:sz="0" w:space="0" w:color="auto"/>
        <w:right w:val="none" w:sz="0" w:space="0" w:color="auto"/>
      </w:divBdr>
    </w:div>
    <w:div w:id="423455719">
      <w:marLeft w:val="640"/>
      <w:marRight w:val="0"/>
      <w:marTop w:val="0"/>
      <w:marBottom w:val="0"/>
      <w:divBdr>
        <w:top w:val="none" w:sz="0" w:space="0" w:color="auto"/>
        <w:left w:val="none" w:sz="0" w:space="0" w:color="auto"/>
        <w:bottom w:val="none" w:sz="0" w:space="0" w:color="auto"/>
        <w:right w:val="none" w:sz="0" w:space="0" w:color="auto"/>
      </w:divBdr>
    </w:div>
    <w:div w:id="423457615">
      <w:marLeft w:val="640"/>
      <w:marRight w:val="0"/>
      <w:marTop w:val="0"/>
      <w:marBottom w:val="0"/>
      <w:divBdr>
        <w:top w:val="none" w:sz="0" w:space="0" w:color="auto"/>
        <w:left w:val="none" w:sz="0" w:space="0" w:color="auto"/>
        <w:bottom w:val="none" w:sz="0" w:space="0" w:color="auto"/>
        <w:right w:val="none" w:sz="0" w:space="0" w:color="auto"/>
      </w:divBdr>
    </w:div>
    <w:div w:id="423574273">
      <w:marLeft w:val="640"/>
      <w:marRight w:val="0"/>
      <w:marTop w:val="0"/>
      <w:marBottom w:val="0"/>
      <w:divBdr>
        <w:top w:val="none" w:sz="0" w:space="0" w:color="auto"/>
        <w:left w:val="none" w:sz="0" w:space="0" w:color="auto"/>
        <w:bottom w:val="none" w:sz="0" w:space="0" w:color="auto"/>
        <w:right w:val="none" w:sz="0" w:space="0" w:color="auto"/>
      </w:divBdr>
    </w:div>
    <w:div w:id="423695720">
      <w:marLeft w:val="640"/>
      <w:marRight w:val="0"/>
      <w:marTop w:val="0"/>
      <w:marBottom w:val="0"/>
      <w:divBdr>
        <w:top w:val="none" w:sz="0" w:space="0" w:color="auto"/>
        <w:left w:val="none" w:sz="0" w:space="0" w:color="auto"/>
        <w:bottom w:val="none" w:sz="0" w:space="0" w:color="auto"/>
        <w:right w:val="none" w:sz="0" w:space="0" w:color="auto"/>
      </w:divBdr>
    </w:div>
    <w:div w:id="423720534">
      <w:marLeft w:val="640"/>
      <w:marRight w:val="0"/>
      <w:marTop w:val="0"/>
      <w:marBottom w:val="0"/>
      <w:divBdr>
        <w:top w:val="none" w:sz="0" w:space="0" w:color="auto"/>
        <w:left w:val="none" w:sz="0" w:space="0" w:color="auto"/>
        <w:bottom w:val="none" w:sz="0" w:space="0" w:color="auto"/>
        <w:right w:val="none" w:sz="0" w:space="0" w:color="auto"/>
      </w:divBdr>
    </w:div>
    <w:div w:id="423769350">
      <w:marLeft w:val="640"/>
      <w:marRight w:val="0"/>
      <w:marTop w:val="0"/>
      <w:marBottom w:val="0"/>
      <w:divBdr>
        <w:top w:val="none" w:sz="0" w:space="0" w:color="auto"/>
        <w:left w:val="none" w:sz="0" w:space="0" w:color="auto"/>
        <w:bottom w:val="none" w:sz="0" w:space="0" w:color="auto"/>
        <w:right w:val="none" w:sz="0" w:space="0" w:color="auto"/>
      </w:divBdr>
    </w:div>
    <w:div w:id="423842986">
      <w:marLeft w:val="640"/>
      <w:marRight w:val="0"/>
      <w:marTop w:val="0"/>
      <w:marBottom w:val="0"/>
      <w:divBdr>
        <w:top w:val="none" w:sz="0" w:space="0" w:color="auto"/>
        <w:left w:val="none" w:sz="0" w:space="0" w:color="auto"/>
        <w:bottom w:val="none" w:sz="0" w:space="0" w:color="auto"/>
        <w:right w:val="none" w:sz="0" w:space="0" w:color="auto"/>
      </w:divBdr>
    </w:div>
    <w:div w:id="424038858">
      <w:marLeft w:val="640"/>
      <w:marRight w:val="0"/>
      <w:marTop w:val="0"/>
      <w:marBottom w:val="0"/>
      <w:divBdr>
        <w:top w:val="none" w:sz="0" w:space="0" w:color="auto"/>
        <w:left w:val="none" w:sz="0" w:space="0" w:color="auto"/>
        <w:bottom w:val="none" w:sz="0" w:space="0" w:color="auto"/>
        <w:right w:val="none" w:sz="0" w:space="0" w:color="auto"/>
      </w:divBdr>
    </w:div>
    <w:div w:id="424152219">
      <w:marLeft w:val="640"/>
      <w:marRight w:val="0"/>
      <w:marTop w:val="0"/>
      <w:marBottom w:val="0"/>
      <w:divBdr>
        <w:top w:val="none" w:sz="0" w:space="0" w:color="auto"/>
        <w:left w:val="none" w:sz="0" w:space="0" w:color="auto"/>
        <w:bottom w:val="none" w:sz="0" w:space="0" w:color="auto"/>
        <w:right w:val="none" w:sz="0" w:space="0" w:color="auto"/>
      </w:divBdr>
    </w:div>
    <w:div w:id="424301492">
      <w:marLeft w:val="640"/>
      <w:marRight w:val="0"/>
      <w:marTop w:val="0"/>
      <w:marBottom w:val="0"/>
      <w:divBdr>
        <w:top w:val="none" w:sz="0" w:space="0" w:color="auto"/>
        <w:left w:val="none" w:sz="0" w:space="0" w:color="auto"/>
        <w:bottom w:val="none" w:sz="0" w:space="0" w:color="auto"/>
        <w:right w:val="none" w:sz="0" w:space="0" w:color="auto"/>
      </w:divBdr>
    </w:div>
    <w:div w:id="424304058">
      <w:marLeft w:val="640"/>
      <w:marRight w:val="0"/>
      <w:marTop w:val="0"/>
      <w:marBottom w:val="0"/>
      <w:divBdr>
        <w:top w:val="none" w:sz="0" w:space="0" w:color="auto"/>
        <w:left w:val="none" w:sz="0" w:space="0" w:color="auto"/>
        <w:bottom w:val="none" w:sz="0" w:space="0" w:color="auto"/>
        <w:right w:val="none" w:sz="0" w:space="0" w:color="auto"/>
      </w:divBdr>
    </w:div>
    <w:div w:id="424305989">
      <w:marLeft w:val="640"/>
      <w:marRight w:val="0"/>
      <w:marTop w:val="0"/>
      <w:marBottom w:val="0"/>
      <w:divBdr>
        <w:top w:val="none" w:sz="0" w:space="0" w:color="auto"/>
        <w:left w:val="none" w:sz="0" w:space="0" w:color="auto"/>
        <w:bottom w:val="none" w:sz="0" w:space="0" w:color="auto"/>
        <w:right w:val="none" w:sz="0" w:space="0" w:color="auto"/>
      </w:divBdr>
    </w:div>
    <w:div w:id="424375688">
      <w:marLeft w:val="640"/>
      <w:marRight w:val="0"/>
      <w:marTop w:val="0"/>
      <w:marBottom w:val="0"/>
      <w:divBdr>
        <w:top w:val="none" w:sz="0" w:space="0" w:color="auto"/>
        <w:left w:val="none" w:sz="0" w:space="0" w:color="auto"/>
        <w:bottom w:val="none" w:sz="0" w:space="0" w:color="auto"/>
        <w:right w:val="none" w:sz="0" w:space="0" w:color="auto"/>
      </w:divBdr>
    </w:div>
    <w:div w:id="424496691">
      <w:marLeft w:val="640"/>
      <w:marRight w:val="0"/>
      <w:marTop w:val="0"/>
      <w:marBottom w:val="0"/>
      <w:divBdr>
        <w:top w:val="none" w:sz="0" w:space="0" w:color="auto"/>
        <w:left w:val="none" w:sz="0" w:space="0" w:color="auto"/>
        <w:bottom w:val="none" w:sz="0" w:space="0" w:color="auto"/>
        <w:right w:val="none" w:sz="0" w:space="0" w:color="auto"/>
      </w:divBdr>
    </w:div>
    <w:div w:id="424542432">
      <w:marLeft w:val="640"/>
      <w:marRight w:val="0"/>
      <w:marTop w:val="0"/>
      <w:marBottom w:val="0"/>
      <w:divBdr>
        <w:top w:val="none" w:sz="0" w:space="0" w:color="auto"/>
        <w:left w:val="none" w:sz="0" w:space="0" w:color="auto"/>
        <w:bottom w:val="none" w:sz="0" w:space="0" w:color="auto"/>
        <w:right w:val="none" w:sz="0" w:space="0" w:color="auto"/>
      </w:divBdr>
    </w:div>
    <w:div w:id="424614605">
      <w:marLeft w:val="640"/>
      <w:marRight w:val="0"/>
      <w:marTop w:val="0"/>
      <w:marBottom w:val="0"/>
      <w:divBdr>
        <w:top w:val="none" w:sz="0" w:space="0" w:color="auto"/>
        <w:left w:val="none" w:sz="0" w:space="0" w:color="auto"/>
        <w:bottom w:val="none" w:sz="0" w:space="0" w:color="auto"/>
        <w:right w:val="none" w:sz="0" w:space="0" w:color="auto"/>
      </w:divBdr>
    </w:div>
    <w:div w:id="424694483">
      <w:marLeft w:val="640"/>
      <w:marRight w:val="0"/>
      <w:marTop w:val="0"/>
      <w:marBottom w:val="0"/>
      <w:divBdr>
        <w:top w:val="none" w:sz="0" w:space="0" w:color="auto"/>
        <w:left w:val="none" w:sz="0" w:space="0" w:color="auto"/>
        <w:bottom w:val="none" w:sz="0" w:space="0" w:color="auto"/>
        <w:right w:val="none" w:sz="0" w:space="0" w:color="auto"/>
      </w:divBdr>
    </w:div>
    <w:div w:id="424812989">
      <w:marLeft w:val="640"/>
      <w:marRight w:val="0"/>
      <w:marTop w:val="0"/>
      <w:marBottom w:val="0"/>
      <w:divBdr>
        <w:top w:val="none" w:sz="0" w:space="0" w:color="auto"/>
        <w:left w:val="none" w:sz="0" w:space="0" w:color="auto"/>
        <w:bottom w:val="none" w:sz="0" w:space="0" w:color="auto"/>
        <w:right w:val="none" w:sz="0" w:space="0" w:color="auto"/>
      </w:divBdr>
    </w:div>
    <w:div w:id="424883066">
      <w:marLeft w:val="640"/>
      <w:marRight w:val="0"/>
      <w:marTop w:val="0"/>
      <w:marBottom w:val="0"/>
      <w:divBdr>
        <w:top w:val="none" w:sz="0" w:space="0" w:color="auto"/>
        <w:left w:val="none" w:sz="0" w:space="0" w:color="auto"/>
        <w:bottom w:val="none" w:sz="0" w:space="0" w:color="auto"/>
        <w:right w:val="none" w:sz="0" w:space="0" w:color="auto"/>
      </w:divBdr>
    </w:div>
    <w:div w:id="424883233">
      <w:marLeft w:val="640"/>
      <w:marRight w:val="0"/>
      <w:marTop w:val="0"/>
      <w:marBottom w:val="0"/>
      <w:divBdr>
        <w:top w:val="none" w:sz="0" w:space="0" w:color="auto"/>
        <w:left w:val="none" w:sz="0" w:space="0" w:color="auto"/>
        <w:bottom w:val="none" w:sz="0" w:space="0" w:color="auto"/>
        <w:right w:val="none" w:sz="0" w:space="0" w:color="auto"/>
      </w:divBdr>
    </w:div>
    <w:div w:id="425002281">
      <w:marLeft w:val="640"/>
      <w:marRight w:val="0"/>
      <w:marTop w:val="0"/>
      <w:marBottom w:val="0"/>
      <w:divBdr>
        <w:top w:val="none" w:sz="0" w:space="0" w:color="auto"/>
        <w:left w:val="none" w:sz="0" w:space="0" w:color="auto"/>
        <w:bottom w:val="none" w:sz="0" w:space="0" w:color="auto"/>
        <w:right w:val="none" w:sz="0" w:space="0" w:color="auto"/>
      </w:divBdr>
    </w:div>
    <w:div w:id="425074781">
      <w:marLeft w:val="640"/>
      <w:marRight w:val="0"/>
      <w:marTop w:val="0"/>
      <w:marBottom w:val="0"/>
      <w:divBdr>
        <w:top w:val="none" w:sz="0" w:space="0" w:color="auto"/>
        <w:left w:val="none" w:sz="0" w:space="0" w:color="auto"/>
        <w:bottom w:val="none" w:sz="0" w:space="0" w:color="auto"/>
        <w:right w:val="none" w:sz="0" w:space="0" w:color="auto"/>
      </w:divBdr>
    </w:div>
    <w:div w:id="425076126">
      <w:marLeft w:val="640"/>
      <w:marRight w:val="0"/>
      <w:marTop w:val="0"/>
      <w:marBottom w:val="0"/>
      <w:divBdr>
        <w:top w:val="none" w:sz="0" w:space="0" w:color="auto"/>
        <w:left w:val="none" w:sz="0" w:space="0" w:color="auto"/>
        <w:bottom w:val="none" w:sz="0" w:space="0" w:color="auto"/>
        <w:right w:val="none" w:sz="0" w:space="0" w:color="auto"/>
      </w:divBdr>
    </w:div>
    <w:div w:id="425078573">
      <w:marLeft w:val="640"/>
      <w:marRight w:val="0"/>
      <w:marTop w:val="0"/>
      <w:marBottom w:val="0"/>
      <w:divBdr>
        <w:top w:val="none" w:sz="0" w:space="0" w:color="auto"/>
        <w:left w:val="none" w:sz="0" w:space="0" w:color="auto"/>
        <w:bottom w:val="none" w:sz="0" w:space="0" w:color="auto"/>
        <w:right w:val="none" w:sz="0" w:space="0" w:color="auto"/>
      </w:divBdr>
    </w:div>
    <w:div w:id="425151839">
      <w:marLeft w:val="640"/>
      <w:marRight w:val="0"/>
      <w:marTop w:val="0"/>
      <w:marBottom w:val="0"/>
      <w:divBdr>
        <w:top w:val="none" w:sz="0" w:space="0" w:color="auto"/>
        <w:left w:val="none" w:sz="0" w:space="0" w:color="auto"/>
        <w:bottom w:val="none" w:sz="0" w:space="0" w:color="auto"/>
        <w:right w:val="none" w:sz="0" w:space="0" w:color="auto"/>
      </w:divBdr>
    </w:div>
    <w:div w:id="425155502">
      <w:marLeft w:val="640"/>
      <w:marRight w:val="0"/>
      <w:marTop w:val="0"/>
      <w:marBottom w:val="0"/>
      <w:divBdr>
        <w:top w:val="none" w:sz="0" w:space="0" w:color="auto"/>
        <w:left w:val="none" w:sz="0" w:space="0" w:color="auto"/>
        <w:bottom w:val="none" w:sz="0" w:space="0" w:color="auto"/>
        <w:right w:val="none" w:sz="0" w:space="0" w:color="auto"/>
      </w:divBdr>
    </w:div>
    <w:div w:id="425156081">
      <w:marLeft w:val="640"/>
      <w:marRight w:val="0"/>
      <w:marTop w:val="0"/>
      <w:marBottom w:val="0"/>
      <w:divBdr>
        <w:top w:val="none" w:sz="0" w:space="0" w:color="auto"/>
        <w:left w:val="none" w:sz="0" w:space="0" w:color="auto"/>
        <w:bottom w:val="none" w:sz="0" w:space="0" w:color="auto"/>
        <w:right w:val="none" w:sz="0" w:space="0" w:color="auto"/>
      </w:divBdr>
    </w:div>
    <w:div w:id="425158083">
      <w:marLeft w:val="640"/>
      <w:marRight w:val="0"/>
      <w:marTop w:val="0"/>
      <w:marBottom w:val="0"/>
      <w:divBdr>
        <w:top w:val="none" w:sz="0" w:space="0" w:color="auto"/>
        <w:left w:val="none" w:sz="0" w:space="0" w:color="auto"/>
        <w:bottom w:val="none" w:sz="0" w:space="0" w:color="auto"/>
        <w:right w:val="none" w:sz="0" w:space="0" w:color="auto"/>
      </w:divBdr>
    </w:div>
    <w:div w:id="425275382">
      <w:marLeft w:val="640"/>
      <w:marRight w:val="0"/>
      <w:marTop w:val="0"/>
      <w:marBottom w:val="0"/>
      <w:divBdr>
        <w:top w:val="none" w:sz="0" w:space="0" w:color="auto"/>
        <w:left w:val="none" w:sz="0" w:space="0" w:color="auto"/>
        <w:bottom w:val="none" w:sz="0" w:space="0" w:color="auto"/>
        <w:right w:val="none" w:sz="0" w:space="0" w:color="auto"/>
      </w:divBdr>
    </w:div>
    <w:div w:id="425348934">
      <w:marLeft w:val="640"/>
      <w:marRight w:val="0"/>
      <w:marTop w:val="0"/>
      <w:marBottom w:val="0"/>
      <w:divBdr>
        <w:top w:val="none" w:sz="0" w:space="0" w:color="auto"/>
        <w:left w:val="none" w:sz="0" w:space="0" w:color="auto"/>
        <w:bottom w:val="none" w:sz="0" w:space="0" w:color="auto"/>
        <w:right w:val="none" w:sz="0" w:space="0" w:color="auto"/>
      </w:divBdr>
    </w:div>
    <w:div w:id="425615058">
      <w:marLeft w:val="640"/>
      <w:marRight w:val="0"/>
      <w:marTop w:val="0"/>
      <w:marBottom w:val="0"/>
      <w:divBdr>
        <w:top w:val="none" w:sz="0" w:space="0" w:color="auto"/>
        <w:left w:val="none" w:sz="0" w:space="0" w:color="auto"/>
        <w:bottom w:val="none" w:sz="0" w:space="0" w:color="auto"/>
        <w:right w:val="none" w:sz="0" w:space="0" w:color="auto"/>
      </w:divBdr>
    </w:div>
    <w:div w:id="425662949">
      <w:marLeft w:val="640"/>
      <w:marRight w:val="0"/>
      <w:marTop w:val="0"/>
      <w:marBottom w:val="0"/>
      <w:divBdr>
        <w:top w:val="none" w:sz="0" w:space="0" w:color="auto"/>
        <w:left w:val="none" w:sz="0" w:space="0" w:color="auto"/>
        <w:bottom w:val="none" w:sz="0" w:space="0" w:color="auto"/>
        <w:right w:val="none" w:sz="0" w:space="0" w:color="auto"/>
      </w:divBdr>
    </w:div>
    <w:div w:id="425809545">
      <w:marLeft w:val="640"/>
      <w:marRight w:val="0"/>
      <w:marTop w:val="0"/>
      <w:marBottom w:val="0"/>
      <w:divBdr>
        <w:top w:val="none" w:sz="0" w:space="0" w:color="auto"/>
        <w:left w:val="none" w:sz="0" w:space="0" w:color="auto"/>
        <w:bottom w:val="none" w:sz="0" w:space="0" w:color="auto"/>
        <w:right w:val="none" w:sz="0" w:space="0" w:color="auto"/>
      </w:divBdr>
    </w:div>
    <w:div w:id="426123927">
      <w:marLeft w:val="640"/>
      <w:marRight w:val="0"/>
      <w:marTop w:val="0"/>
      <w:marBottom w:val="0"/>
      <w:divBdr>
        <w:top w:val="none" w:sz="0" w:space="0" w:color="auto"/>
        <w:left w:val="none" w:sz="0" w:space="0" w:color="auto"/>
        <w:bottom w:val="none" w:sz="0" w:space="0" w:color="auto"/>
        <w:right w:val="none" w:sz="0" w:space="0" w:color="auto"/>
      </w:divBdr>
    </w:div>
    <w:div w:id="426316848">
      <w:marLeft w:val="640"/>
      <w:marRight w:val="0"/>
      <w:marTop w:val="0"/>
      <w:marBottom w:val="0"/>
      <w:divBdr>
        <w:top w:val="none" w:sz="0" w:space="0" w:color="auto"/>
        <w:left w:val="none" w:sz="0" w:space="0" w:color="auto"/>
        <w:bottom w:val="none" w:sz="0" w:space="0" w:color="auto"/>
        <w:right w:val="none" w:sz="0" w:space="0" w:color="auto"/>
      </w:divBdr>
    </w:div>
    <w:div w:id="426585144">
      <w:marLeft w:val="640"/>
      <w:marRight w:val="0"/>
      <w:marTop w:val="0"/>
      <w:marBottom w:val="0"/>
      <w:divBdr>
        <w:top w:val="none" w:sz="0" w:space="0" w:color="auto"/>
        <w:left w:val="none" w:sz="0" w:space="0" w:color="auto"/>
        <w:bottom w:val="none" w:sz="0" w:space="0" w:color="auto"/>
        <w:right w:val="none" w:sz="0" w:space="0" w:color="auto"/>
      </w:divBdr>
    </w:div>
    <w:div w:id="426657382">
      <w:marLeft w:val="640"/>
      <w:marRight w:val="0"/>
      <w:marTop w:val="0"/>
      <w:marBottom w:val="0"/>
      <w:divBdr>
        <w:top w:val="none" w:sz="0" w:space="0" w:color="auto"/>
        <w:left w:val="none" w:sz="0" w:space="0" w:color="auto"/>
        <w:bottom w:val="none" w:sz="0" w:space="0" w:color="auto"/>
        <w:right w:val="none" w:sz="0" w:space="0" w:color="auto"/>
      </w:divBdr>
    </w:div>
    <w:div w:id="426728744">
      <w:marLeft w:val="640"/>
      <w:marRight w:val="0"/>
      <w:marTop w:val="0"/>
      <w:marBottom w:val="0"/>
      <w:divBdr>
        <w:top w:val="none" w:sz="0" w:space="0" w:color="auto"/>
        <w:left w:val="none" w:sz="0" w:space="0" w:color="auto"/>
        <w:bottom w:val="none" w:sz="0" w:space="0" w:color="auto"/>
        <w:right w:val="none" w:sz="0" w:space="0" w:color="auto"/>
      </w:divBdr>
    </w:div>
    <w:div w:id="426736437">
      <w:marLeft w:val="640"/>
      <w:marRight w:val="0"/>
      <w:marTop w:val="0"/>
      <w:marBottom w:val="0"/>
      <w:divBdr>
        <w:top w:val="none" w:sz="0" w:space="0" w:color="auto"/>
        <w:left w:val="none" w:sz="0" w:space="0" w:color="auto"/>
        <w:bottom w:val="none" w:sz="0" w:space="0" w:color="auto"/>
        <w:right w:val="none" w:sz="0" w:space="0" w:color="auto"/>
      </w:divBdr>
    </w:div>
    <w:div w:id="427048058">
      <w:marLeft w:val="640"/>
      <w:marRight w:val="0"/>
      <w:marTop w:val="0"/>
      <w:marBottom w:val="0"/>
      <w:divBdr>
        <w:top w:val="none" w:sz="0" w:space="0" w:color="auto"/>
        <w:left w:val="none" w:sz="0" w:space="0" w:color="auto"/>
        <w:bottom w:val="none" w:sz="0" w:space="0" w:color="auto"/>
        <w:right w:val="none" w:sz="0" w:space="0" w:color="auto"/>
      </w:divBdr>
    </w:div>
    <w:div w:id="427191861">
      <w:marLeft w:val="640"/>
      <w:marRight w:val="0"/>
      <w:marTop w:val="0"/>
      <w:marBottom w:val="0"/>
      <w:divBdr>
        <w:top w:val="none" w:sz="0" w:space="0" w:color="auto"/>
        <w:left w:val="none" w:sz="0" w:space="0" w:color="auto"/>
        <w:bottom w:val="none" w:sz="0" w:space="0" w:color="auto"/>
        <w:right w:val="none" w:sz="0" w:space="0" w:color="auto"/>
      </w:divBdr>
    </w:div>
    <w:div w:id="427234867">
      <w:marLeft w:val="640"/>
      <w:marRight w:val="0"/>
      <w:marTop w:val="0"/>
      <w:marBottom w:val="0"/>
      <w:divBdr>
        <w:top w:val="none" w:sz="0" w:space="0" w:color="auto"/>
        <w:left w:val="none" w:sz="0" w:space="0" w:color="auto"/>
        <w:bottom w:val="none" w:sz="0" w:space="0" w:color="auto"/>
        <w:right w:val="none" w:sz="0" w:space="0" w:color="auto"/>
      </w:divBdr>
    </w:div>
    <w:div w:id="427241604">
      <w:marLeft w:val="640"/>
      <w:marRight w:val="0"/>
      <w:marTop w:val="0"/>
      <w:marBottom w:val="0"/>
      <w:divBdr>
        <w:top w:val="none" w:sz="0" w:space="0" w:color="auto"/>
        <w:left w:val="none" w:sz="0" w:space="0" w:color="auto"/>
        <w:bottom w:val="none" w:sz="0" w:space="0" w:color="auto"/>
        <w:right w:val="none" w:sz="0" w:space="0" w:color="auto"/>
      </w:divBdr>
    </w:div>
    <w:div w:id="427314626">
      <w:marLeft w:val="640"/>
      <w:marRight w:val="0"/>
      <w:marTop w:val="0"/>
      <w:marBottom w:val="0"/>
      <w:divBdr>
        <w:top w:val="none" w:sz="0" w:space="0" w:color="auto"/>
        <w:left w:val="none" w:sz="0" w:space="0" w:color="auto"/>
        <w:bottom w:val="none" w:sz="0" w:space="0" w:color="auto"/>
        <w:right w:val="none" w:sz="0" w:space="0" w:color="auto"/>
      </w:divBdr>
    </w:div>
    <w:div w:id="427388568">
      <w:marLeft w:val="640"/>
      <w:marRight w:val="0"/>
      <w:marTop w:val="0"/>
      <w:marBottom w:val="0"/>
      <w:divBdr>
        <w:top w:val="none" w:sz="0" w:space="0" w:color="auto"/>
        <w:left w:val="none" w:sz="0" w:space="0" w:color="auto"/>
        <w:bottom w:val="none" w:sz="0" w:space="0" w:color="auto"/>
        <w:right w:val="none" w:sz="0" w:space="0" w:color="auto"/>
      </w:divBdr>
    </w:div>
    <w:div w:id="427426794">
      <w:marLeft w:val="640"/>
      <w:marRight w:val="0"/>
      <w:marTop w:val="0"/>
      <w:marBottom w:val="0"/>
      <w:divBdr>
        <w:top w:val="none" w:sz="0" w:space="0" w:color="auto"/>
        <w:left w:val="none" w:sz="0" w:space="0" w:color="auto"/>
        <w:bottom w:val="none" w:sz="0" w:space="0" w:color="auto"/>
        <w:right w:val="none" w:sz="0" w:space="0" w:color="auto"/>
      </w:divBdr>
    </w:div>
    <w:div w:id="427506638">
      <w:marLeft w:val="640"/>
      <w:marRight w:val="0"/>
      <w:marTop w:val="0"/>
      <w:marBottom w:val="0"/>
      <w:divBdr>
        <w:top w:val="none" w:sz="0" w:space="0" w:color="auto"/>
        <w:left w:val="none" w:sz="0" w:space="0" w:color="auto"/>
        <w:bottom w:val="none" w:sz="0" w:space="0" w:color="auto"/>
        <w:right w:val="none" w:sz="0" w:space="0" w:color="auto"/>
      </w:divBdr>
    </w:div>
    <w:div w:id="427626010">
      <w:marLeft w:val="640"/>
      <w:marRight w:val="0"/>
      <w:marTop w:val="0"/>
      <w:marBottom w:val="0"/>
      <w:divBdr>
        <w:top w:val="none" w:sz="0" w:space="0" w:color="auto"/>
        <w:left w:val="none" w:sz="0" w:space="0" w:color="auto"/>
        <w:bottom w:val="none" w:sz="0" w:space="0" w:color="auto"/>
        <w:right w:val="none" w:sz="0" w:space="0" w:color="auto"/>
      </w:divBdr>
    </w:div>
    <w:div w:id="427627771">
      <w:marLeft w:val="640"/>
      <w:marRight w:val="0"/>
      <w:marTop w:val="0"/>
      <w:marBottom w:val="0"/>
      <w:divBdr>
        <w:top w:val="none" w:sz="0" w:space="0" w:color="auto"/>
        <w:left w:val="none" w:sz="0" w:space="0" w:color="auto"/>
        <w:bottom w:val="none" w:sz="0" w:space="0" w:color="auto"/>
        <w:right w:val="none" w:sz="0" w:space="0" w:color="auto"/>
      </w:divBdr>
    </w:div>
    <w:div w:id="427701199">
      <w:marLeft w:val="640"/>
      <w:marRight w:val="0"/>
      <w:marTop w:val="0"/>
      <w:marBottom w:val="0"/>
      <w:divBdr>
        <w:top w:val="none" w:sz="0" w:space="0" w:color="auto"/>
        <w:left w:val="none" w:sz="0" w:space="0" w:color="auto"/>
        <w:bottom w:val="none" w:sz="0" w:space="0" w:color="auto"/>
        <w:right w:val="none" w:sz="0" w:space="0" w:color="auto"/>
      </w:divBdr>
    </w:div>
    <w:div w:id="427772811">
      <w:marLeft w:val="640"/>
      <w:marRight w:val="0"/>
      <w:marTop w:val="0"/>
      <w:marBottom w:val="0"/>
      <w:divBdr>
        <w:top w:val="none" w:sz="0" w:space="0" w:color="auto"/>
        <w:left w:val="none" w:sz="0" w:space="0" w:color="auto"/>
        <w:bottom w:val="none" w:sz="0" w:space="0" w:color="auto"/>
        <w:right w:val="none" w:sz="0" w:space="0" w:color="auto"/>
      </w:divBdr>
    </w:div>
    <w:div w:id="427968372">
      <w:marLeft w:val="640"/>
      <w:marRight w:val="0"/>
      <w:marTop w:val="0"/>
      <w:marBottom w:val="0"/>
      <w:divBdr>
        <w:top w:val="none" w:sz="0" w:space="0" w:color="auto"/>
        <w:left w:val="none" w:sz="0" w:space="0" w:color="auto"/>
        <w:bottom w:val="none" w:sz="0" w:space="0" w:color="auto"/>
        <w:right w:val="none" w:sz="0" w:space="0" w:color="auto"/>
      </w:divBdr>
    </w:div>
    <w:div w:id="427972486">
      <w:marLeft w:val="640"/>
      <w:marRight w:val="0"/>
      <w:marTop w:val="0"/>
      <w:marBottom w:val="0"/>
      <w:divBdr>
        <w:top w:val="none" w:sz="0" w:space="0" w:color="auto"/>
        <w:left w:val="none" w:sz="0" w:space="0" w:color="auto"/>
        <w:bottom w:val="none" w:sz="0" w:space="0" w:color="auto"/>
        <w:right w:val="none" w:sz="0" w:space="0" w:color="auto"/>
      </w:divBdr>
    </w:div>
    <w:div w:id="428086856">
      <w:marLeft w:val="640"/>
      <w:marRight w:val="0"/>
      <w:marTop w:val="0"/>
      <w:marBottom w:val="0"/>
      <w:divBdr>
        <w:top w:val="none" w:sz="0" w:space="0" w:color="auto"/>
        <w:left w:val="none" w:sz="0" w:space="0" w:color="auto"/>
        <w:bottom w:val="none" w:sz="0" w:space="0" w:color="auto"/>
        <w:right w:val="none" w:sz="0" w:space="0" w:color="auto"/>
      </w:divBdr>
    </w:div>
    <w:div w:id="428089188">
      <w:marLeft w:val="640"/>
      <w:marRight w:val="0"/>
      <w:marTop w:val="0"/>
      <w:marBottom w:val="0"/>
      <w:divBdr>
        <w:top w:val="none" w:sz="0" w:space="0" w:color="auto"/>
        <w:left w:val="none" w:sz="0" w:space="0" w:color="auto"/>
        <w:bottom w:val="none" w:sz="0" w:space="0" w:color="auto"/>
        <w:right w:val="none" w:sz="0" w:space="0" w:color="auto"/>
      </w:divBdr>
    </w:div>
    <w:div w:id="428280365">
      <w:marLeft w:val="640"/>
      <w:marRight w:val="0"/>
      <w:marTop w:val="0"/>
      <w:marBottom w:val="0"/>
      <w:divBdr>
        <w:top w:val="none" w:sz="0" w:space="0" w:color="auto"/>
        <w:left w:val="none" w:sz="0" w:space="0" w:color="auto"/>
        <w:bottom w:val="none" w:sz="0" w:space="0" w:color="auto"/>
        <w:right w:val="none" w:sz="0" w:space="0" w:color="auto"/>
      </w:divBdr>
    </w:div>
    <w:div w:id="428281070">
      <w:marLeft w:val="640"/>
      <w:marRight w:val="0"/>
      <w:marTop w:val="0"/>
      <w:marBottom w:val="0"/>
      <w:divBdr>
        <w:top w:val="none" w:sz="0" w:space="0" w:color="auto"/>
        <w:left w:val="none" w:sz="0" w:space="0" w:color="auto"/>
        <w:bottom w:val="none" w:sz="0" w:space="0" w:color="auto"/>
        <w:right w:val="none" w:sz="0" w:space="0" w:color="auto"/>
      </w:divBdr>
    </w:div>
    <w:div w:id="428353280">
      <w:marLeft w:val="640"/>
      <w:marRight w:val="0"/>
      <w:marTop w:val="0"/>
      <w:marBottom w:val="0"/>
      <w:divBdr>
        <w:top w:val="none" w:sz="0" w:space="0" w:color="auto"/>
        <w:left w:val="none" w:sz="0" w:space="0" w:color="auto"/>
        <w:bottom w:val="none" w:sz="0" w:space="0" w:color="auto"/>
        <w:right w:val="none" w:sz="0" w:space="0" w:color="auto"/>
      </w:divBdr>
    </w:div>
    <w:div w:id="428500523">
      <w:marLeft w:val="640"/>
      <w:marRight w:val="0"/>
      <w:marTop w:val="0"/>
      <w:marBottom w:val="0"/>
      <w:divBdr>
        <w:top w:val="none" w:sz="0" w:space="0" w:color="auto"/>
        <w:left w:val="none" w:sz="0" w:space="0" w:color="auto"/>
        <w:bottom w:val="none" w:sz="0" w:space="0" w:color="auto"/>
        <w:right w:val="none" w:sz="0" w:space="0" w:color="auto"/>
      </w:divBdr>
    </w:div>
    <w:div w:id="428501770">
      <w:marLeft w:val="640"/>
      <w:marRight w:val="0"/>
      <w:marTop w:val="0"/>
      <w:marBottom w:val="0"/>
      <w:divBdr>
        <w:top w:val="none" w:sz="0" w:space="0" w:color="auto"/>
        <w:left w:val="none" w:sz="0" w:space="0" w:color="auto"/>
        <w:bottom w:val="none" w:sz="0" w:space="0" w:color="auto"/>
        <w:right w:val="none" w:sz="0" w:space="0" w:color="auto"/>
      </w:divBdr>
    </w:div>
    <w:div w:id="428544021">
      <w:marLeft w:val="640"/>
      <w:marRight w:val="0"/>
      <w:marTop w:val="0"/>
      <w:marBottom w:val="0"/>
      <w:divBdr>
        <w:top w:val="none" w:sz="0" w:space="0" w:color="auto"/>
        <w:left w:val="none" w:sz="0" w:space="0" w:color="auto"/>
        <w:bottom w:val="none" w:sz="0" w:space="0" w:color="auto"/>
        <w:right w:val="none" w:sz="0" w:space="0" w:color="auto"/>
      </w:divBdr>
    </w:div>
    <w:div w:id="428626981">
      <w:marLeft w:val="640"/>
      <w:marRight w:val="0"/>
      <w:marTop w:val="0"/>
      <w:marBottom w:val="0"/>
      <w:divBdr>
        <w:top w:val="none" w:sz="0" w:space="0" w:color="auto"/>
        <w:left w:val="none" w:sz="0" w:space="0" w:color="auto"/>
        <w:bottom w:val="none" w:sz="0" w:space="0" w:color="auto"/>
        <w:right w:val="none" w:sz="0" w:space="0" w:color="auto"/>
      </w:divBdr>
    </w:div>
    <w:div w:id="429010546">
      <w:marLeft w:val="640"/>
      <w:marRight w:val="0"/>
      <w:marTop w:val="0"/>
      <w:marBottom w:val="0"/>
      <w:divBdr>
        <w:top w:val="none" w:sz="0" w:space="0" w:color="auto"/>
        <w:left w:val="none" w:sz="0" w:space="0" w:color="auto"/>
        <w:bottom w:val="none" w:sz="0" w:space="0" w:color="auto"/>
        <w:right w:val="none" w:sz="0" w:space="0" w:color="auto"/>
      </w:divBdr>
    </w:div>
    <w:div w:id="429086671">
      <w:marLeft w:val="640"/>
      <w:marRight w:val="0"/>
      <w:marTop w:val="0"/>
      <w:marBottom w:val="0"/>
      <w:divBdr>
        <w:top w:val="none" w:sz="0" w:space="0" w:color="auto"/>
        <w:left w:val="none" w:sz="0" w:space="0" w:color="auto"/>
        <w:bottom w:val="none" w:sz="0" w:space="0" w:color="auto"/>
        <w:right w:val="none" w:sz="0" w:space="0" w:color="auto"/>
      </w:divBdr>
    </w:div>
    <w:div w:id="429199014">
      <w:marLeft w:val="640"/>
      <w:marRight w:val="0"/>
      <w:marTop w:val="0"/>
      <w:marBottom w:val="0"/>
      <w:divBdr>
        <w:top w:val="none" w:sz="0" w:space="0" w:color="auto"/>
        <w:left w:val="none" w:sz="0" w:space="0" w:color="auto"/>
        <w:bottom w:val="none" w:sz="0" w:space="0" w:color="auto"/>
        <w:right w:val="none" w:sz="0" w:space="0" w:color="auto"/>
      </w:divBdr>
    </w:div>
    <w:div w:id="429205879">
      <w:marLeft w:val="640"/>
      <w:marRight w:val="0"/>
      <w:marTop w:val="0"/>
      <w:marBottom w:val="0"/>
      <w:divBdr>
        <w:top w:val="none" w:sz="0" w:space="0" w:color="auto"/>
        <w:left w:val="none" w:sz="0" w:space="0" w:color="auto"/>
        <w:bottom w:val="none" w:sz="0" w:space="0" w:color="auto"/>
        <w:right w:val="none" w:sz="0" w:space="0" w:color="auto"/>
      </w:divBdr>
    </w:div>
    <w:div w:id="429274242">
      <w:marLeft w:val="640"/>
      <w:marRight w:val="0"/>
      <w:marTop w:val="0"/>
      <w:marBottom w:val="0"/>
      <w:divBdr>
        <w:top w:val="none" w:sz="0" w:space="0" w:color="auto"/>
        <w:left w:val="none" w:sz="0" w:space="0" w:color="auto"/>
        <w:bottom w:val="none" w:sz="0" w:space="0" w:color="auto"/>
        <w:right w:val="none" w:sz="0" w:space="0" w:color="auto"/>
      </w:divBdr>
    </w:div>
    <w:div w:id="429281215">
      <w:marLeft w:val="640"/>
      <w:marRight w:val="0"/>
      <w:marTop w:val="0"/>
      <w:marBottom w:val="0"/>
      <w:divBdr>
        <w:top w:val="none" w:sz="0" w:space="0" w:color="auto"/>
        <w:left w:val="none" w:sz="0" w:space="0" w:color="auto"/>
        <w:bottom w:val="none" w:sz="0" w:space="0" w:color="auto"/>
        <w:right w:val="none" w:sz="0" w:space="0" w:color="auto"/>
      </w:divBdr>
    </w:div>
    <w:div w:id="429395461">
      <w:marLeft w:val="640"/>
      <w:marRight w:val="0"/>
      <w:marTop w:val="0"/>
      <w:marBottom w:val="0"/>
      <w:divBdr>
        <w:top w:val="none" w:sz="0" w:space="0" w:color="auto"/>
        <w:left w:val="none" w:sz="0" w:space="0" w:color="auto"/>
        <w:bottom w:val="none" w:sz="0" w:space="0" w:color="auto"/>
        <w:right w:val="none" w:sz="0" w:space="0" w:color="auto"/>
      </w:divBdr>
    </w:div>
    <w:div w:id="429474925">
      <w:marLeft w:val="640"/>
      <w:marRight w:val="0"/>
      <w:marTop w:val="0"/>
      <w:marBottom w:val="0"/>
      <w:divBdr>
        <w:top w:val="none" w:sz="0" w:space="0" w:color="auto"/>
        <w:left w:val="none" w:sz="0" w:space="0" w:color="auto"/>
        <w:bottom w:val="none" w:sz="0" w:space="0" w:color="auto"/>
        <w:right w:val="none" w:sz="0" w:space="0" w:color="auto"/>
      </w:divBdr>
    </w:div>
    <w:div w:id="429811319">
      <w:marLeft w:val="640"/>
      <w:marRight w:val="0"/>
      <w:marTop w:val="0"/>
      <w:marBottom w:val="0"/>
      <w:divBdr>
        <w:top w:val="none" w:sz="0" w:space="0" w:color="auto"/>
        <w:left w:val="none" w:sz="0" w:space="0" w:color="auto"/>
        <w:bottom w:val="none" w:sz="0" w:space="0" w:color="auto"/>
        <w:right w:val="none" w:sz="0" w:space="0" w:color="auto"/>
      </w:divBdr>
    </w:div>
    <w:div w:id="430054068">
      <w:marLeft w:val="640"/>
      <w:marRight w:val="0"/>
      <w:marTop w:val="0"/>
      <w:marBottom w:val="0"/>
      <w:divBdr>
        <w:top w:val="none" w:sz="0" w:space="0" w:color="auto"/>
        <w:left w:val="none" w:sz="0" w:space="0" w:color="auto"/>
        <w:bottom w:val="none" w:sz="0" w:space="0" w:color="auto"/>
        <w:right w:val="none" w:sz="0" w:space="0" w:color="auto"/>
      </w:divBdr>
    </w:div>
    <w:div w:id="430054132">
      <w:marLeft w:val="640"/>
      <w:marRight w:val="0"/>
      <w:marTop w:val="0"/>
      <w:marBottom w:val="0"/>
      <w:divBdr>
        <w:top w:val="none" w:sz="0" w:space="0" w:color="auto"/>
        <w:left w:val="none" w:sz="0" w:space="0" w:color="auto"/>
        <w:bottom w:val="none" w:sz="0" w:space="0" w:color="auto"/>
        <w:right w:val="none" w:sz="0" w:space="0" w:color="auto"/>
      </w:divBdr>
    </w:div>
    <w:div w:id="430122432">
      <w:marLeft w:val="640"/>
      <w:marRight w:val="0"/>
      <w:marTop w:val="0"/>
      <w:marBottom w:val="0"/>
      <w:divBdr>
        <w:top w:val="none" w:sz="0" w:space="0" w:color="auto"/>
        <w:left w:val="none" w:sz="0" w:space="0" w:color="auto"/>
        <w:bottom w:val="none" w:sz="0" w:space="0" w:color="auto"/>
        <w:right w:val="none" w:sz="0" w:space="0" w:color="auto"/>
      </w:divBdr>
    </w:div>
    <w:div w:id="430126411">
      <w:marLeft w:val="640"/>
      <w:marRight w:val="0"/>
      <w:marTop w:val="0"/>
      <w:marBottom w:val="0"/>
      <w:divBdr>
        <w:top w:val="none" w:sz="0" w:space="0" w:color="auto"/>
        <w:left w:val="none" w:sz="0" w:space="0" w:color="auto"/>
        <w:bottom w:val="none" w:sz="0" w:space="0" w:color="auto"/>
        <w:right w:val="none" w:sz="0" w:space="0" w:color="auto"/>
      </w:divBdr>
    </w:div>
    <w:div w:id="430128866">
      <w:marLeft w:val="640"/>
      <w:marRight w:val="0"/>
      <w:marTop w:val="0"/>
      <w:marBottom w:val="0"/>
      <w:divBdr>
        <w:top w:val="none" w:sz="0" w:space="0" w:color="auto"/>
        <w:left w:val="none" w:sz="0" w:space="0" w:color="auto"/>
        <w:bottom w:val="none" w:sz="0" w:space="0" w:color="auto"/>
        <w:right w:val="none" w:sz="0" w:space="0" w:color="auto"/>
      </w:divBdr>
    </w:div>
    <w:div w:id="430128929">
      <w:marLeft w:val="640"/>
      <w:marRight w:val="0"/>
      <w:marTop w:val="0"/>
      <w:marBottom w:val="0"/>
      <w:divBdr>
        <w:top w:val="none" w:sz="0" w:space="0" w:color="auto"/>
        <w:left w:val="none" w:sz="0" w:space="0" w:color="auto"/>
        <w:bottom w:val="none" w:sz="0" w:space="0" w:color="auto"/>
        <w:right w:val="none" w:sz="0" w:space="0" w:color="auto"/>
      </w:divBdr>
    </w:div>
    <w:div w:id="430207255">
      <w:marLeft w:val="640"/>
      <w:marRight w:val="0"/>
      <w:marTop w:val="0"/>
      <w:marBottom w:val="0"/>
      <w:divBdr>
        <w:top w:val="none" w:sz="0" w:space="0" w:color="auto"/>
        <w:left w:val="none" w:sz="0" w:space="0" w:color="auto"/>
        <w:bottom w:val="none" w:sz="0" w:space="0" w:color="auto"/>
        <w:right w:val="none" w:sz="0" w:space="0" w:color="auto"/>
      </w:divBdr>
    </w:div>
    <w:div w:id="430244609">
      <w:marLeft w:val="640"/>
      <w:marRight w:val="0"/>
      <w:marTop w:val="0"/>
      <w:marBottom w:val="0"/>
      <w:divBdr>
        <w:top w:val="none" w:sz="0" w:space="0" w:color="auto"/>
        <w:left w:val="none" w:sz="0" w:space="0" w:color="auto"/>
        <w:bottom w:val="none" w:sz="0" w:space="0" w:color="auto"/>
        <w:right w:val="none" w:sz="0" w:space="0" w:color="auto"/>
      </w:divBdr>
    </w:div>
    <w:div w:id="430323171">
      <w:marLeft w:val="640"/>
      <w:marRight w:val="0"/>
      <w:marTop w:val="0"/>
      <w:marBottom w:val="0"/>
      <w:divBdr>
        <w:top w:val="none" w:sz="0" w:space="0" w:color="auto"/>
        <w:left w:val="none" w:sz="0" w:space="0" w:color="auto"/>
        <w:bottom w:val="none" w:sz="0" w:space="0" w:color="auto"/>
        <w:right w:val="none" w:sz="0" w:space="0" w:color="auto"/>
      </w:divBdr>
    </w:div>
    <w:div w:id="430398112">
      <w:marLeft w:val="640"/>
      <w:marRight w:val="0"/>
      <w:marTop w:val="0"/>
      <w:marBottom w:val="0"/>
      <w:divBdr>
        <w:top w:val="none" w:sz="0" w:space="0" w:color="auto"/>
        <w:left w:val="none" w:sz="0" w:space="0" w:color="auto"/>
        <w:bottom w:val="none" w:sz="0" w:space="0" w:color="auto"/>
        <w:right w:val="none" w:sz="0" w:space="0" w:color="auto"/>
      </w:divBdr>
    </w:div>
    <w:div w:id="430468259">
      <w:marLeft w:val="640"/>
      <w:marRight w:val="0"/>
      <w:marTop w:val="0"/>
      <w:marBottom w:val="0"/>
      <w:divBdr>
        <w:top w:val="none" w:sz="0" w:space="0" w:color="auto"/>
        <w:left w:val="none" w:sz="0" w:space="0" w:color="auto"/>
        <w:bottom w:val="none" w:sz="0" w:space="0" w:color="auto"/>
        <w:right w:val="none" w:sz="0" w:space="0" w:color="auto"/>
      </w:divBdr>
    </w:div>
    <w:div w:id="430585698">
      <w:marLeft w:val="640"/>
      <w:marRight w:val="0"/>
      <w:marTop w:val="0"/>
      <w:marBottom w:val="0"/>
      <w:divBdr>
        <w:top w:val="none" w:sz="0" w:space="0" w:color="auto"/>
        <w:left w:val="none" w:sz="0" w:space="0" w:color="auto"/>
        <w:bottom w:val="none" w:sz="0" w:space="0" w:color="auto"/>
        <w:right w:val="none" w:sz="0" w:space="0" w:color="auto"/>
      </w:divBdr>
    </w:div>
    <w:div w:id="430590509">
      <w:marLeft w:val="640"/>
      <w:marRight w:val="0"/>
      <w:marTop w:val="0"/>
      <w:marBottom w:val="0"/>
      <w:divBdr>
        <w:top w:val="none" w:sz="0" w:space="0" w:color="auto"/>
        <w:left w:val="none" w:sz="0" w:space="0" w:color="auto"/>
        <w:bottom w:val="none" w:sz="0" w:space="0" w:color="auto"/>
        <w:right w:val="none" w:sz="0" w:space="0" w:color="auto"/>
      </w:divBdr>
    </w:div>
    <w:div w:id="430862515">
      <w:marLeft w:val="640"/>
      <w:marRight w:val="0"/>
      <w:marTop w:val="0"/>
      <w:marBottom w:val="0"/>
      <w:divBdr>
        <w:top w:val="none" w:sz="0" w:space="0" w:color="auto"/>
        <w:left w:val="none" w:sz="0" w:space="0" w:color="auto"/>
        <w:bottom w:val="none" w:sz="0" w:space="0" w:color="auto"/>
        <w:right w:val="none" w:sz="0" w:space="0" w:color="auto"/>
      </w:divBdr>
    </w:div>
    <w:div w:id="430976655">
      <w:marLeft w:val="640"/>
      <w:marRight w:val="0"/>
      <w:marTop w:val="0"/>
      <w:marBottom w:val="0"/>
      <w:divBdr>
        <w:top w:val="none" w:sz="0" w:space="0" w:color="auto"/>
        <w:left w:val="none" w:sz="0" w:space="0" w:color="auto"/>
        <w:bottom w:val="none" w:sz="0" w:space="0" w:color="auto"/>
        <w:right w:val="none" w:sz="0" w:space="0" w:color="auto"/>
      </w:divBdr>
    </w:div>
    <w:div w:id="431046680">
      <w:marLeft w:val="640"/>
      <w:marRight w:val="0"/>
      <w:marTop w:val="0"/>
      <w:marBottom w:val="0"/>
      <w:divBdr>
        <w:top w:val="none" w:sz="0" w:space="0" w:color="auto"/>
        <w:left w:val="none" w:sz="0" w:space="0" w:color="auto"/>
        <w:bottom w:val="none" w:sz="0" w:space="0" w:color="auto"/>
        <w:right w:val="none" w:sz="0" w:space="0" w:color="auto"/>
      </w:divBdr>
    </w:div>
    <w:div w:id="431122268">
      <w:marLeft w:val="640"/>
      <w:marRight w:val="0"/>
      <w:marTop w:val="0"/>
      <w:marBottom w:val="0"/>
      <w:divBdr>
        <w:top w:val="none" w:sz="0" w:space="0" w:color="auto"/>
        <w:left w:val="none" w:sz="0" w:space="0" w:color="auto"/>
        <w:bottom w:val="none" w:sz="0" w:space="0" w:color="auto"/>
        <w:right w:val="none" w:sz="0" w:space="0" w:color="auto"/>
      </w:divBdr>
    </w:div>
    <w:div w:id="431172875">
      <w:marLeft w:val="640"/>
      <w:marRight w:val="0"/>
      <w:marTop w:val="0"/>
      <w:marBottom w:val="0"/>
      <w:divBdr>
        <w:top w:val="none" w:sz="0" w:space="0" w:color="auto"/>
        <w:left w:val="none" w:sz="0" w:space="0" w:color="auto"/>
        <w:bottom w:val="none" w:sz="0" w:space="0" w:color="auto"/>
        <w:right w:val="none" w:sz="0" w:space="0" w:color="auto"/>
      </w:divBdr>
    </w:div>
    <w:div w:id="431247913">
      <w:marLeft w:val="640"/>
      <w:marRight w:val="0"/>
      <w:marTop w:val="0"/>
      <w:marBottom w:val="0"/>
      <w:divBdr>
        <w:top w:val="none" w:sz="0" w:space="0" w:color="auto"/>
        <w:left w:val="none" w:sz="0" w:space="0" w:color="auto"/>
        <w:bottom w:val="none" w:sz="0" w:space="0" w:color="auto"/>
        <w:right w:val="none" w:sz="0" w:space="0" w:color="auto"/>
      </w:divBdr>
    </w:div>
    <w:div w:id="431248765">
      <w:marLeft w:val="640"/>
      <w:marRight w:val="0"/>
      <w:marTop w:val="0"/>
      <w:marBottom w:val="0"/>
      <w:divBdr>
        <w:top w:val="none" w:sz="0" w:space="0" w:color="auto"/>
        <w:left w:val="none" w:sz="0" w:space="0" w:color="auto"/>
        <w:bottom w:val="none" w:sz="0" w:space="0" w:color="auto"/>
        <w:right w:val="none" w:sz="0" w:space="0" w:color="auto"/>
      </w:divBdr>
    </w:div>
    <w:div w:id="431437442">
      <w:marLeft w:val="640"/>
      <w:marRight w:val="0"/>
      <w:marTop w:val="0"/>
      <w:marBottom w:val="0"/>
      <w:divBdr>
        <w:top w:val="none" w:sz="0" w:space="0" w:color="auto"/>
        <w:left w:val="none" w:sz="0" w:space="0" w:color="auto"/>
        <w:bottom w:val="none" w:sz="0" w:space="0" w:color="auto"/>
        <w:right w:val="none" w:sz="0" w:space="0" w:color="auto"/>
      </w:divBdr>
    </w:div>
    <w:div w:id="431510745">
      <w:marLeft w:val="640"/>
      <w:marRight w:val="0"/>
      <w:marTop w:val="0"/>
      <w:marBottom w:val="0"/>
      <w:divBdr>
        <w:top w:val="none" w:sz="0" w:space="0" w:color="auto"/>
        <w:left w:val="none" w:sz="0" w:space="0" w:color="auto"/>
        <w:bottom w:val="none" w:sz="0" w:space="0" w:color="auto"/>
        <w:right w:val="none" w:sz="0" w:space="0" w:color="auto"/>
      </w:divBdr>
    </w:div>
    <w:div w:id="431628612">
      <w:marLeft w:val="640"/>
      <w:marRight w:val="0"/>
      <w:marTop w:val="0"/>
      <w:marBottom w:val="0"/>
      <w:divBdr>
        <w:top w:val="none" w:sz="0" w:space="0" w:color="auto"/>
        <w:left w:val="none" w:sz="0" w:space="0" w:color="auto"/>
        <w:bottom w:val="none" w:sz="0" w:space="0" w:color="auto"/>
        <w:right w:val="none" w:sz="0" w:space="0" w:color="auto"/>
      </w:divBdr>
    </w:div>
    <w:div w:id="431628661">
      <w:marLeft w:val="640"/>
      <w:marRight w:val="0"/>
      <w:marTop w:val="0"/>
      <w:marBottom w:val="0"/>
      <w:divBdr>
        <w:top w:val="none" w:sz="0" w:space="0" w:color="auto"/>
        <w:left w:val="none" w:sz="0" w:space="0" w:color="auto"/>
        <w:bottom w:val="none" w:sz="0" w:space="0" w:color="auto"/>
        <w:right w:val="none" w:sz="0" w:space="0" w:color="auto"/>
      </w:divBdr>
    </w:div>
    <w:div w:id="431900549">
      <w:marLeft w:val="640"/>
      <w:marRight w:val="0"/>
      <w:marTop w:val="0"/>
      <w:marBottom w:val="0"/>
      <w:divBdr>
        <w:top w:val="none" w:sz="0" w:space="0" w:color="auto"/>
        <w:left w:val="none" w:sz="0" w:space="0" w:color="auto"/>
        <w:bottom w:val="none" w:sz="0" w:space="0" w:color="auto"/>
        <w:right w:val="none" w:sz="0" w:space="0" w:color="auto"/>
      </w:divBdr>
    </w:div>
    <w:div w:id="431903722">
      <w:marLeft w:val="640"/>
      <w:marRight w:val="0"/>
      <w:marTop w:val="0"/>
      <w:marBottom w:val="0"/>
      <w:divBdr>
        <w:top w:val="none" w:sz="0" w:space="0" w:color="auto"/>
        <w:left w:val="none" w:sz="0" w:space="0" w:color="auto"/>
        <w:bottom w:val="none" w:sz="0" w:space="0" w:color="auto"/>
        <w:right w:val="none" w:sz="0" w:space="0" w:color="auto"/>
      </w:divBdr>
    </w:div>
    <w:div w:id="431973421">
      <w:marLeft w:val="640"/>
      <w:marRight w:val="0"/>
      <w:marTop w:val="0"/>
      <w:marBottom w:val="0"/>
      <w:divBdr>
        <w:top w:val="none" w:sz="0" w:space="0" w:color="auto"/>
        <w:left w:val="none" w:sz="0" w:space="0" w:color="auto"/>
        <w:bottom w:val="none" w:sz="0" w:space="0" w:color="auto"/>
        <w:right w:val="none" w:sz="0" w:space="0" w:color="auto"/>
      </w:divBdr>
    </w:div>
    <w:div w:id="432016828">
      <w:marLeft w:val="640"/>
      <w:marRight w:val="0"/>
      <w:marTop w:val="0"/>
      <w:marBottom w:val="0"/>
      <w:divBdr>
        <w:top w:val="none" w:sz="0" w:space="0" w:color="auto"/>
        <w:left w:val="none" w:sz="0" w:space="0" w:color="auto"/>
        <w:bottom w:val="none" w:sz="0" w:space="0" w:color="auto"/>
        <w:right w:val="none" w:sz="0" w:space="0" w:color="auto"/>
      </w:divBdr>
    </w:div>
    <w:div w:id="432020728">
      <w:marLeft w:val="640"/>
      <w:marRight w:val="0"/>
      <w:marTop w:val="0"/>
      <w:marBottom w:val="0"/>
      <w:divBdr>
        <w:top w:val="none" w:sz="0" w:space="0" w:color="auto"/>
        <w:left w:val="none" w:sz="0" w:space="0" w:color="auto"/>
        <w:bottom w:val="none" w:sz="0" w:space="0" w:color="auto"/>
        <w:right w:val="none" w:sz="0" w:space="0" w:color="auto"/>
      </w:divBdr>
    </w:div>
    <w:div w:id="432092880">
      <w:marLeft w:val="640"/>
      <w:marRight w:val="0"/>
      <w:marTop w:val="0"/>
      <w:marBottom w:val="0"/>
      <w:divBdr>
        <w:top w:val="none" w:sz="0" w:space="0" w:color="auto"/>
        <w:left w:val="none" w:sz="0" w:space="0" w:color="auto"/>
        <w:bottom w:val="none" w:sz="0" w:space="0" w:color="auto"/>
        <w:right w:val="none" w:sz="0" w:space="0" w:color="auto"/>
      </w:divBdr>
    </w:div>
    <w:div w:id="432095216">
      <w:marLeft w:val="640"/>
      <w:marRight w:val="0"/>
      <w:marTop w:val="0"/>
      <w:marBottom w:val="0"/>
      <w:divBdr>
        <w:top w:val="none" w:sz="0" w:space="0" w:color="auto"/>
        <w:left w:val="none" w:sz="0" w:space="0" w:color="auto"/>
        <w:bottom w:val="none" w:sz="0" w:space="0" w:color="auto"/>
        <w:right w:val="none" w:sz="0" w:space="0" w:color="auto"/>
      </w:divBdr>
    </w:div>
    <w:div w:id="432210505">
      <w:marLeft w:val="640"/>
      <w:marRight w:val="0"/>
      <w:marTop w:val="0"/>
      <w:marBottom w:val="0"/>
      <w:divBdr>
        <w:top w:val="none" w:sz="0" w:space="0" w:color="auto"/>
        <w:left w:val="none" w:sz="0" w:space="0" w:color="auto"/>
        <w:bottom w:val="none" w:sz="0" w:space="0" w:color="auto"/>
        <w:right w:val="none" w:sz="0" w:space="0" w:color="auto"/>
      </w:divBdr>
    </w:div>
    <w:div w:id="432365503">
      <w:marLeft w:val="640"/>
      <w:marRight w:val="0"/>
      <w:marTop w:val="0"/>
      <w:marBottom w:val="0"/>
      <w:divBdr>
        <w:top w:val="none" w:sz="0" w:space="0" w:color="auto"/>
        <w:left w:val="none" w:sz="0" w:space="0" w:color="auto"/>
        <w:bottom w:val="none" w:sz="0" w:space="0" w:color="auto"/>
        <w:right w:val="none" w:sz="0" w:space="0" w:color="auto"/>
      </w:divBdr>
    </w:div>
    <w:div w:id="432407770">
      <w:marLeft w:val="640"/>
      <w:marRight w:val="0"/>
      <w:marTop w:val="0"/>
      <w:marBottom w:val="0"/>
      <w:divBdr>
        <w:top w:val="none" w:sz="0" w:space="0" w:color="auto"/>
        <w:left w:val="none" w:sz="0" w:space="0" w:color="auto"/>
        <w:bottom w:val="none" w:sz="0" w:space="0" w:color="auto"/>
        <w:right w:val="none" w:sz="0" w:space="0" w:color="auto"/>
      </w:divBdr>
    </w:div>
    <w:div w:id="432555697">
      <w:marLeft w:val="640"/>
      <w:marRight w:val="0"/>
      <w:marTop w:val="0"/>
      <w:marBottom w:val="0"/>
      <w:divBdr>
        <w:top w:val="none" w:sz="0" w:space="0" w:color="auto"/>
        <w:left w:val="none" w:sz="0" w:space="0" w:color="auto"/>
        <w:bottom w:val="none" w:sz="0" w:space="0" w:color="auto"/>
        <w:right w:val="none" w:sz="0" w:space="0" w:color="auto"/>
      </w:divBdr>
    </w:div>
    <w:div w:id="432630059">
      <w:marLeft w:val="640"/>
      <w:marRight w:val="0"/>
      <w:marTop w:val="0"/>
      <w:marBottom w:val="0"/>
      <w:divBdr>
        <w:top w:val="none" w:sz="0" w:space="0" w:color="auto"/>
        <w:left w:val="none" w:sz="0" w:space="0" w:color="auto"/>
        <w:bottom w:val="none" w:sz="0" w:space="0" w:color="auto"/>
        <w:right w:val="none" w:sz="0" w:space="0" w:color="auto"/>
      </w:divBdr>
    </w:div>
    <w:div w:id="432675135">
      <w:marLeft w:val="640"/>
      <w:marRight w:val="0"/>
      <w:marTop w:val="0"/>
      <w:marBottom w:val="0"/>
      <w:divBdr>
        <w:top w:val="none" w:sz="0" w:space="0" w:color="auto"/>
        <w:left w:val="none" w:sz="0" w:space="0" w:color="auto"/>
        <w:bottom w:val="none" w:sz="0" w:space="0" w:color="auto"/>
        <w:right w:val="none" w:sz="0" w:space="0" w:color="auto"/>
      </w:divBdr>
    </w:div>
    <w:div w:id="432825328">
      <w:marLeft w:val="640"/>
      <w:marRight w:val="0"/>
      <w:marTop w:val="0"/>
      <w:marBottom w:val="0"/>
      <w:divBdr>
        <w:top w:val="none" w:sz="0" w:space="0" w:color="auto"/>
        <w:left w:val="none" w:sz="0" w:space="0" w:color="auto"/>
        <w:bottom w:val="none" w:sz="0" w:space="0" w:color="auto"/>
        <w:right w:val="none" w:sz="0" w:space="0" w:color="auto"/>
      </w:divBdr>
    </w:div>
    <w:div w:id="432865324">
      <w:marLeft w:val="640"/>
      <w:marRight w:val="0"/>
      <w:marTop w:val="0"/>
      <w:marBottom w:val="0"/>
      <w:divBdr>
        <w:top w:val="none" w:sz="0" w:space="0" w:color="auto"/>
        <w:left w:val="none" w:sz="0" w:space="0" w:color="auto"/>
        <w:bottom w:val="none" w:sz="0" w:space="0" w:color="auto"/>
        <w:right w:val="none" w:sz="0" w:space="0" w:color="auto"/>
      </w:divBdr>
    </w:div>
    <w:div w:id="432867521">
      <w:marLeft w:val="640"/>
      <w:marRight w:val="0"/>
      <w:marTop w:val="0"/>
      <w:marBottom w:val="0"/>
      <w:divBdr>
        <w:top w:val="none" w:sz="0" w:space="0" w:color="auto"/>
        <w:left w:val="none" w:sz="0" w:space="0" w:color="auto"/>
        <w:bottom w:val="none" w:sz="0" w:space="0" w:color="auto"/>
        <w:right w:val="none" w:sz="0" w:space="0" w:color="auto"/>
      </w:divBdr>
    </w:div>
    <w:div w:id="432940171">
      <w:marLeft w:val="640"/>
      <w:marRight w:val="0"/>
      <w:marTop w:val="0"/>
      <w:marBottom w:val="0"/>
      <w:divBdr>
        <w:top w:val="none" w:sz="0" w:space="0" w:color="auto"/>
        <w:left w:val="none" w:sz="0" w:space="0" w:color="auto"/>
        <w:bottom w:val="none" w:sz="0" w:space="0" w:color="auto"/>
        <w:right w:val="none" w:sz="0" w:space="0" w:color="auto"/>
      </w:divBdr>
    </w:div>
    <w:div w:id="433016348">
      <w:marLeft w:val="640"/>
      <w:marRight w:val="0"/>
      <w:marTop w:val="0"/>
      <w:marBottom w:val="0"/>
      <w:divBdr>
        <w:top w:val="none" w:sz="0" w:space="0" w:color="auto"/>
        <w:left w:val="none" w:sz="0" w:space="0" w:color="auto"/>
        <w:bottom w:val="none" w:sz="0" w:space="0" w:color="auto"/>
        <w:right w:val="none" w:sz="0" w:space="0" w:color="auto"/>
      </w:divBdr>
    </w:div>
    <w:div w:id="433018749">
      <w:marLeft w:val="640"/>
      <w:marRight w:val="0"/>
      <w:marTop w:val="0"/>
      <w:marBottom w:val="0"/>
      <w:divBdr>
        <w:top w:val="none" w:sz="0" w:space="0" w:color="auto"/>
        <w:left w:val="none" w:sz="0" w:space="0" w:color="auto"/>
        <w:bottom w:val="none" w:sz="0" w:space="0" w:color="auto"/>
        <w:right w:val="none" w:sz="0" w:space="0" w:color="auto"/>
      </w:divBdr>
    </w:div>
    <w:div w:id="433063511">
      <w:marLeft w:val="640"/>
      <w:marRight w:val="0"/>
      <w:marTop w:val="0"/>
      <w:marBottom w:val="0"/>
      <w:divBdr>
        <w:top w:val="none" w:sz="0" w:space="0" w:color="auto"/>
        <w:left w:val="none" w:sz="0" w:space="0" w:color="auto"/>
        <w:bottom w:val="none" w:sz="0" w:space="0" w:color="auto"/>
        <w:right w:val="none" w:sz="0" w:space="0" w:color="auto"/>
      </w:divBdr>
    </w:div>
    <w:div w:id="433092216">
      <w:marLeft w:val="640"/>
      <w:marRight w:val="0"/>
      <w:marTop w:val="0"/>
      <w:marBottom w:val="0"/>
      <w:divBdr>
        <w:top w:val="none" w:sz="0" w:space="0" w:color="auto"/>
        <w:left w:val="none" w:sz="0" w:space="0" w:color="auto"/>
        <w:bottom w:val="none" w:sz="0" w:space="0" w:color="auto"/>
        <w:right w:val="none" w:sz="0" w:space="0" w:color="auto"/>
      </w:divBdr>
    </w:div>
    <w:div w:id="433131915">
      <w:marLeft w:val="640"/>
      <w:marRight w:val="0"/>
      <w:marTop w:val="0"/>
      <w:marBottom w:val="0"/>
      <w:divBdr>
        <w:top w:val="none" w:sz="0" w:space="0" w:color="auto"/>
        <w:left w:val="none" w:sz="0" w:space="0" w:color="auto"/>
        <w:bottom w:val="none" w:sz="0" w:space="0" w:color="auto"/>
        <w:right w:val="none" w:sz="0" w:space="0" w:color="auto"/>
      </w:divBdr>
    </w:div>
    <w:div w:id="433135127">
      <w:marLeft w:val="640"/>
      <w:marRight w:val="0"/>
      <w:marTop w:val="0"/>
      <w:marBottom w:val="0"/>
      <w:divBdr>
        <w:top w:val="none" w:sz="0" w:space="0" w:color="auto"/>
        <w:left w:val="none" w:sz="0" w:space="0" w:color="auto"/>
        <w:bottom w:val="none" w:sz="0" w:space="0" w:color="auto"/>
        <w:right w:val="none" w:sz="0" w:space="0" w:color="auto"/>
      </w:divBdr>
    </w:div>
    <w:div w:id="433206023">
      <w:marLeft w:val="640"/>
      <w:marRight w:val="0"/>
      <w:marTop w:val="0"/>
      <w:marBottom w:val="0"/>
      <w:divBdr>
        <w:top w:val="none" w:sz="0" w:space="0" w:color="auto"/>
        <w:left w:val="none" w:sz="0" w:space="0" w:color="auto"/>
        <w:bottom w:val="none" w:sz="0" w:space="0" w:color="auto"/>
        <w:right w:val="none" w:sz="0" w:space="0" w:color="auto"/>
      </w:divBdr>
    </w:div>
    <w:div w:id="433283289">
      <w:marLeft w:val="640"/>
      <w:marRight w:val="0"/>
      <w:marTop w:val="0"/>
      <w:marBottom w:val="0"/>
      <w:divBdr>
        <w:top w:val="none" w:sz="0" w:space="0" w:color="auto"/>
        <w:left w:val="none" w:sz="0" w:space="0" w:color="auto"/>
        <w:bottom w:val="none" w:sz="0" w:space="0" w:color="auto"/>
        <w:right w:val="none" w:sz="0" w:space="0" w:color="auto"/>
      </w:divBdr>
    </w:div>
    <w:div w:id="433325731">
      <w:marLeft w:val="640"/>
      <w:marRight w:val="0"/>
      <w:marTop w:val="0"/>
      <w:marBottom w:val="0"/>
      <w:divBdr>
        <w:top w:val="none" w:sz="0" w:space="0" w:color="auto"/>
        <w:left w:val="none" w:sz="0" w:space="0" w:color="auto"/>
        <w:bottom w:val="none" w:sz="0" w:space="0" w:color="auto"/>
        <w:right w:val="none" w:sz="0" w:space="0" w:color="auto"/>
      </w:divBdr>
    </w:div>
    <w:div w:id="433401190">
      <w:marLeft w:val="640"/>
      <w:marRight w:val="0"/>
      <w:marTop w:val="0"/>
      <w:marBottom w:val="0"/>
      <w:divBdr>
        <w:top w:val="none" w:sz="0" w:space="0" w:color="auto"/>
        <w:left w:val="none" w:sz="0" w:space="0" w:color="auto"/>
        <w:bottom w:val="none" w:sz="0" w:space="0" w:color="auto"/>
        <w:right w:val="none" w:sz="0" w:space="0" w:color="auto"/>
      </w:divBdr>
    </w:div>
    <w:div w:id="433407796">
      <w:marLeft w:val="640"/>
      <w:marRight w:val="0"/>
      <w:marTop w:val="0"/>
      <w:marBottom w:val="0"/>
      <w:divBdr>
        <w:top w:val="none" w:sz="0" w:space="0" w:color="auto"/>
        <w:left w:val="none" w:sz="0" w:space="0" w:color="auto"/>
        <w:bottom w:val="none" w:sz="0" w:space="0" w:color="auto"/>
        <w:right w:val="none" w:sz="0" w:space="0" w:color="auto"/>
      </w:divBdr>
    </w:div>
    <w:div w:id="433474503">
      <w:marLeft w:val="640"/>
      <w:marRight w:val="0"/>
      <w:marTop w:val="0"/>
      <w:marBottom w:val="0"/>
      <w:divBdr>
        <w:top w:val="none" w:sz="0" w:space="0" w:color="auto"/>
        <w:left w:val="none" w:sz="0" w:space="0" w:color="auto"/>
        <w:bottom w:val="none" w:sz="0" w:space="0" w:color="auto"/>
        <w:right w:val="none" w:sz="0" w:space="0" w:color="auto"/>
      </w:divBdr>
    </w:div>
    <w:div w:id="433524797">
      <w:marLeft w:val="640"/>
      <w:marRight w:val="0"/>
      <w:marTop w:val="0"/>
      <w:marBottom w:val="0"/>
      <w:divBdr>
        <w:top w:val="none" w:sz="0" w:space="0" w:color="auto"/>
        <w:left w:val="none" w:sz="0" w:space="0" w:color="auto"/>
        <w:bottom w:val="none" w:sz="0" w:space="0" w:color="auto"/>
        <w:right w:val="none" w:sz="0" w:space="0" w:color="auto"/>
      </w:divBdr>
    </w:div>
    <w:div w:id="433552311">
      <w:marLeft w:val="640"/>
      <w:marRight w:val="0"/>
      <w:marTop w:val="0"/>
      <w:marBottom w:val="0"/>
      <w:divBdr>
        <w:top w:val="none" w:sz="0" w:space="0" w:color="auto"/>
        <w:left w:val="none" w:sz="0" w:space="0" w:color="auto"/>
        <w:bottom w:val="none" w:sz="0" w:space="0" w:color="auto"/>
        <w:right w:val="none" w:sz="0" w:space="0" w:color="auto"/>
      </w:divBdr>
    </w:div>
    <w:div w:id="433600872">
      <w:marLeft w:val="640"/>
      <w:marRight w:val="0"/>
      <w:marTop w:val="0"/>
      <w:marBottom w:val="0"/>
      <w:divBdr>
        <w:top w:val="none" w:sz="0" w:space="0" w:color="auto"/>
        <w:left w:val="none" w:sz="0" w:space="0" w:color="auto"/>
        <w:bottom w:val="none" w:sz="0" w:space="0" w:color="auto"/>
        <w:right w:val="none" w:sz="0" w:space="0" w:color="auto"/>
      </w:divBdr>
    </w:div>
    <w:div w:id="433675263">
      <w:marLeft w:val="640"/>
      <w:marRight w:val="0"/>
      <w:marTop w:val="0"/>
      <w:marBottom w:val="0"/>
      <w:divBdr>
        <w:top w:val="none" w:sz="0" w:space="0" w:color="auto"/>
        <w:left w:val="none" w:sz="0" w:space="0" w:color="auto"/>
        <w:bottom w:val="none" w:sz="0" w:space="0" w:color="auto"/>
        <w:right w:val="none" w:sz="0" w:space="0" w:color="auto"/>
      </w:divBdr>
    </w:div>
    <w:div w:id="433719505">
      <w:marLeft w:val="640"/>
      <w:marRight w:val="0"/>
      <w:marTop w:val="0"/>
      <w:marBottom w:val="0"/>
      <w:divBdr>
        <w:top w:val="none" w:sz="0" w:space="0" w:color="auto"/>
        <w:left w:val="none" w:sz="0" w:space="0" w:color="auto"/>
        <w:bottom w:val="none" w:sz="0" w:space="0" w:color="auto"/>
        <w:right w:val="none" w:sz="0" w:space="0" w:color="auto"/>
      </w:divBdr>
    </w:div>
    <w:div w:id="433791468">
      <w:marLeft w:val="640"/>
      <w:marRight w:val="0"/>
      <w:marTop w:val="0"/>
      <w:marBottom w:val="0"/>
      <w:divBdr>
        <w:top w:val="none" w:sz="0" w:space="0" w:color="auto"/>
        <w:left w:val="none" w:sz="0" w:space="0" w:color="auto"/>
        <w:bottom w:val="none" w:sz="0" w:space="0" w:color="auto"/>
        <w:right w:val="none" w:sz="0" w:space="0" w:color="auto"/>
      </w:divBdr>
    </w:div>
    <w:div w:id="433792331">
      <w:marLeft w:val="640"/>
      <w:marRight w:val="0"/>
      <w:marTop w:val="0"/>
      <w:marBottom w:val="0"/>
      <w:divBdr>
        <w:top w:val="none" w:sz="0" w:space="0" w:color="auto"/>
        <w:left w:val="none" w:sz="0" w:space="0" w:color="auto"/>
        <w:bottom w:val="none" w:sz="0" w:space="0" w:color="auto"/>
        <w:right w:val="none" w:sz="0" w:space="0" w:color="auto"/>
      </w:divBdr>
    </w:div>
    <w:div w:id="433941484">
      <w:marLeft w:val="640"/>
      <w:marRight w:val="0"/>
      <w:marTop w:val="0"/>
      <w:marBottom w:val="0"/>
      <w:divBdr>
        <w:top w:val="none" w:sz="0" w:space="0" w:color="auto"/>
        <w:left w:val="none" w:sz="0" w:space="0" w:color="auto"/>
        <w:bottom w:val="none" w:sz="0" w:space="0" w:color="auto"/>
        <w:right w:val="none" w:sz="0" w:space="0" w:color="auto"/>
      </w:divBdr>
    </w:div>
    <w:div w:id="433983427">
      <w:marLeft w:val="640"/>
      <w:marRight w:val="0"/>
      <w:marTop w:val="0"/>
      <w:marBottom w:val="0"/>
      <w:divBdr>
        <w:top w:val="none" w:sz="0" w:space="0" w:color="auto"/>
        <w:left w:val="none" w:sz="0" w:space="0" w:color="auto"/>
        <w:bottom w:val="none" w:sz="0" w:space="0" w:color="auto"/>
        <w:right w:val="none" w:sz="0" w:space="0" w:color="auto"/>
      </w:divBdr>
    </w:div>
    <w:div w:id="434179070">
      <w:marLeft w:val="640"/>
      <w:marRight w:val="0"/>
      <w:marTop w:val="0"/>
      <w:marBottom w:val="0"/>
      <w:divBdr>
        <w:top w:val="none" w:sz="0" w:space="0" w:color="auto"/>
        <w:left w:val="none" w:sz="0" w:space="0" w:color="auto"/>
        <w:bottom w:val="none" w:sz="0" w:space="0" w:color="auto"/>
        <w:right w:val="none" w:sz="0" w:space="0" w:color="auto"/>
      </w:divBdr>
    </w:div>
    <w:div w:id="434179088">
      <w:marLeft w:val="640"/>
      <w:marRight w:val="0"/>
      <w:marTop w:val="0"/>
      <w:marBottom w:val="0"/>
      <w:divBdr>
        <w:top w:val="none" w:sz="0" w:space="0" w:color="auto"/>
        <w:left w:val="none" w:sz="0" w:space="0" w:color="auto"/>
        <w:bottom w:val="none" w:sz="0" w:space="0" w:color="auto"/>
        <w:right w:val="none" w:sz="0" w:space="0" w:color="auto"/>
      </w:divBdr>
    </w:div>
    <w:div w:id="434180838">
      <w:marLeft w:val="640"/>
      <w:marRight w:val="0"/>
      <w:marTop w:val="0"/>
      <w:marBottom w:val="0"/>
      <w:divBdr>
        <w:top w:val="none" w:sz="0" w:space="0" w:color="auto"/>
        <w:left w:val="none" w:sz="0" w:space="0" w:color="auto"/>
        <w:bottom w:val="none" w:sz="0" w:space="0" w:color="auto"/>
        <w:right w:val="none" w:sz="0" w:space="0" w:color="auto"/>
      </w:divBdr>
    </w:div>
    <w:div w:id="434247836">
      <w:marLeft w:val="640"/>
      <w:marRight w:val="0"/>
      <w:marTop w:val="0"/>
      <w:marBottom w:val="0"/>
      <w:divBdr>
        <w:top w:val="none" w:sz="0" w:space="0" w:color="auto"/>
        <w:left w:val="none" w:sz="0" w:space="0" w:color="auto"/>
        <w:bottom w:val="none" w:sz="0" w:space="0" w:color="auto"/>
        <w:right w:val="none" w:sz="0" w:space="0" w:color="auto"/>
      </w:divBdr>
    </w:div>
    <w:div w:id="434328613">
      <w:marLeft w:val="640"/>
      <w:marRight w:val="0"/>
      <w:marTop w:val="0"/>
      <w:marBottom w:val="0"/>
      <w:divBdr>
        <w:top w:val="none" w:sz="0" w:space="0" w:color="auto"/>
        <w:left w:val="none" w:sz="0" w:space="0" w:color="auto"/>
        <w:bottom w:val="none" w:sz="0" w:space="0" w:color="auto"/>
        <w:right w:val="none" w:sz="0" w:space="0" w:color="auto"/>
      </w:divBdr>
    </w:div>
    <w:div w:id="434329229">
      <w:marLeft w:val="640"/>
      <w:marRight w:val="0"/>
      <w:marTop w:val="0"/>
      <w:marBottom w:val="0"/>
      <w:divBdr>
        <w:top w:val="none" w:sz="0" w:space="0" w:color="auto"/>
        <w:left w:val="none" w:sz="0" w:space="0" w:color="auto"/>
        <w:bottom w:val="none" w:sz="0" w:space="0" w:color="auto"/>
        <w:right w:val="none" w:sz="0" w:space="0" w:color="auto"/>
      </w:divBdr>
    </w:div>
    <w:div w:id="434442174">
      <w:marLeft w:val="640"/>
      <w:marRight w:val="0"/>
      <w:marTop w:val="0"/>
      <w:marBottom w:val="0"/>
      <w:divBdr>
        <w:top w:val="none" w:sz="0" w:space="0" w:color="auto"/>
        <w:left w:val="none" w:sz="0" w:space="0" w:color="auto"/>
        <w:bottom w:val="none" w:sz="0" w:space="0" w:color="auto"/>
        <w:right w:val="none" w:sz="0" w:space="0" w:color="auto"/>
      </w:divBdr>
    </w:div>
    <w:div w:id="434448959">
      <w:marLeft w:val="640"/>
      <w:marRight w:val="0"/>
      <w:marTop w:val="0"/>
      <w:marBottom w:val="0"/>
      <w:divBdr>
        <w:top w:val="none" w:sz="0" w:space="0" w:color="auto"/>
        <w:left w:val="none" w:sz="0" w:space="0" w:color="auto"/>
        <w:bottom w:val="none" w:sz="0" w:space="0" w:color="auto"/>
        <w:right w:val="none" w:sz="0" w:space="0" w:color="auto"/>
      </w:divBdr>
    </w:div>
    <w:div w:id="434592373">
      <w:marLeft w:val="640"/>
      <w:marRight w:val="0"/>
      <w:marTop w:val="0"/>
      <w:marBottom w:val="0"/>
      <w:divBdr>
        <w:top w:val="none" w:sz="0" w:space="0" w:color="auto"/>
        <w:left w:val="none" w:sz="0" w:space="0" w:color="auto"/>
        <w:bottom w:val="none" w:sz="0" w:space="0" w:color="auto"/>
        <w:right w:val="none" w:sz="0" w:space="0" w:color="auto"/>
      </w:divBdr>
    </w:div>
    <w:div w:id="434643315">
      <w:marLeft w:val="640"/>
      <w:marRight w:val="0"/>
      <w:marTop w:val="0"/>
      <w:marBottom w:val="0"/>
      <w:divBdr>
        <w:top w:val="none" w:sz="0" w:space="0" w:color="auto"/>
        <w:left w:val="none" w:sz="0" w:space="0" w:color="auto"/>
        <w:bottom w:val="none" w:sz="0" w:space="0" w:color="auto"/>
        <w:right w:val="none" w:sz="0" w:space="0" w:color="auto"/>
      </w:divBdr>
    </w:div>
    <w:div w:id="434788562">
      <w:marLeft w:val="640"/>
      <w:marRight w:val="0"/>
      <w:marTop w:val="0"/>
      <w:marBottom w:val="0"/>
      <w:divBdr>
        <w:top w:val="none" w:sz="0" w:space="0" w:color="auto"/>
        <w:left w:val="none" w:sz="0" w:space="0" w:color="auto"/>
        <w:bottom w:val="none" w:sz="0" w:space="0" w:color="auto"/>
        <w:right w:val="none" w:sz="0" w:space="0" w:color="auto"/>
      </w:divBdr>
    </w:div>
    <w:div w:id="434792991">
      <w:marLeft w:val="640"/>
      <w:marRight w:val="0"/>
      <w:marTop w:val="0"/>
      <w:marBottom w:val="0"/>
      <w:divBdr>
        <w:top w:val="none" w:sz="0" w:space="0" w:color="auto"/>
        <w:left w:val="none" w:sz="0" w:space="0" w:color="auto"/>
        <w:bottom w:val="none" w:sz="0" w:space="0" w:color="auto"/>
        <w:right w:val="none" w:sz="0" w:space="0" w:color="auto"/>
      </w:divBdr>
    </w:div>
    <w:div w:id="434832294">
      <w:marLeft w:val="640"/>
      <w:marRight w:val="0"/>
      <w:marTop w:val="0"/>
      <w:marBottom w:val="0"/>
      <w:divBdr>
        <w:top w:val="none" w:sz="0" w:space="0" w:color="auto"/>
        <w:left w:val="none" w:sz="0" w:space="0" w:color="auto"/>
        <w:bottom w:val="none" w:sz="0" w:space="0" w:color="auto"/>
        <w:right w:val="none" w:sz="0" w:space="0" w:color="auto"/>
      </w:divBdr>
    </w:div>
    <w:div w:id="434833726">
      <w:marLeft w:val="640"/>
      <w:marRight w:val="0"/>
      <w:marTop w:val="0"/>
      <w:marBottom w:val="0"/>
      <w:divBdr>
        <w:top w:val="none" w:sz="0" w:space="0" w:color="auto"/>
        <w:left w:val="none" w:sz="0" w:space="0" w:color="auto"/>
        <w:bottom w:val="none" w:sz="0" w:space="0" w:color="auto"/>
        <w:right w:val="none" w:sz="0" w:space="0" w:color="auto"/>
      </w:divBdr>
    </w:div>
    <w:div w:id="434980388">
      <w:marLeft w:val="640"/>
      <w:marRight w:val="0"/>
      <w:marTop w:val="0"/>
      <w:marBottom w:val="0"/>
      <w:divBdr>
        <w:top w:val="none" w:sz="0" w:space="0" w:color="auto"/>
        <w:left w:val="none" w:sz="0" w:space="0" w:color="auto"/>
        <w:bottom w:val="none" w:sz="0" w:space="0" w:color="auto"/>
        <w:right w:val="none" w:sz="0" w:space="0" w:color="auto"/>
      </w:divBdr>
    </w:div>
    <w:div w:id="435097197">
      <w:marLeft w:val="640"/>
      <w:marRight w:val="0"/>
      <w:marTop w:val="0"/>
      <w:marBottom w:val="0"/>
      <w:divBdr>
        <w:top w:val="none" w:sz="0" w:space="0" w:color="auto"/>
        <w:left w:val="none" w:sz="0" w:space="0" w:color="auto"/>
        <w:bottom w:val="none" w:sz="0" w:space="0" w:color="auto"/>
        <w:right w:val="none" w:sz="0" w:space="0" w:color="auto"/>
      </w:divBdr>
    </w:div>
    <w:div w:id="435174808">
      <w:marLeft w:val="640"/>
      <w:marRight w:val="0"/>
      <w:marTop w:val="0"/>
      <w:marBottom w:val="0"/>
      <w:divBdr>
        <w:top w:val="none" w:sz="0" w:space="0" w:color="auto"/>
        <w:left w:val="none" w:sz="0" w:space="0" w:color="auto"/>
        <w:bottom w:val="none" w:sz="0" w:space="0" w:color="auto"/>
        <w:right w:val="none" w:sz="0" w:space="0" w:color="auto"/>
      </w:divBdr>
    </w:div>
    <w:div w:id="435175147">
      <w:marLeft w:val="640"/>
      <w:marRight w:val="0"/>
      <w:marTop w:val="0"/>
      <w:marBottom w:val="0"/>
      <w:divBdr>
        <w:top w:val="none" w:sz="0" w:space="0" w:color="auto"/>
        <w:left w:val="none" w:sz="0" w:space="0" w:color="auto"/>
        <w:bottom w:val="none" w:sz="0" w:space="0" w:color="auto"/>
        <w:right w:val="none" w:sz="0" w:space="0" w:color="auto"/>
      </w:divBdr>
    </w:div>
    <w:div w:id="435250601">
      <w:marLeft w:val="640"/>
      <w:marRight w:val="0"/>
      <w:marTop w:val="0"/>
      <w:marBottom w:val="0"/>
      <w:divBdr>
        <w:top w:val="none" w:sz="0" w:space="0" w:color="auto"/>
        <w:left w:val="none" w:sz="0" w:space="0" w:color="auto"/>
        <w:bottom w:val="none" w:sz="0" w:space="0" w:color="auto"/>
        <w:right w:val="none" w:sz="0" w:space="0" w:color="auto"/>
      </w:divBdr>
    </w:div>
    <w:div w:id="435252503">
      <w:marLeft w:val="640"/>
      <w:marRight w:val="0"/>
      <w:marTop w:val="0"/>
      <w:marBottom w:val="0"/>
      <w:divBdr>
        <w:top w:val="none" w:sz="0" w:space="0" w:color="auto"/>
        <w:left w:val="none" w:sz="0" w:space="0" w:color="auto"/>
        <w:bottom w:val="none" w:sz="0" w:space="0" w:color="auto"/>
        <w:right w:val="none" w:sz="0" w:space="0" w:color="auto"/>
      </w:divBdr>
    </w:div>
    <w:div w:id="435290203">
      <w:marLeft w:val="640"/>
      <w:marRight w:val="0"/>
      <w:marTop w:val="0"/>
      <w:marBottom w:val="0"/>
      <w:divBdr>
        <w:top w:val="none" w:sz="0" w:space="0" w:color="auto"/>
        <w:left w:val="none" w:sz="0" w:space="0" w:color="auto"/>
        <w:bottom w:val="none" w:sz="0" w:space="0" w:color="auto"/>
        <w:right w:val="none" w:sz="0" w:space="0" w:color="auto"/>
      </w:divBdr>
    </w:div>
    <w:div w:id="435365909">
      <w:marLeft w:val="640"/>
      <w:marRight w:val="0"/>
      <w:marTop w:val="0"/>
      <w:marBottom w:val="0"/>
      <w:divBdr>
        <w:top w:val="none" w:sz="0" w:space="0" w:color="auto"/>
        <w:left w:val="none" w:sz="0" w:space="0" w:color="auto"/>
        <w:bottom w:val="none" w:sz="0" w:space="0" w:color="auto"/>
        <w:right w:val="none" w:sz="0" w:space="0" w:color="auto"/>
      </w:divBdr>
    </w:div>
    <w:div w:id="435372100">
      <w:marLeft w:val="640"/>
      <w:marRight w:val="0"/>
      <w:marTop w:val="0"/>
      <w:marBottom w:val="0"/>
      <w:divBdr>
        <w:top w:val="none" w:sz="0" w:space="0" w:color="auto"/>
        <w:left w:val="none" w:sz="0" w:space="0" w:color="auto"/>
        <w:bottom w:val="none" w:sz="0" w:space="0" w:color="auto"/>
        <w:right w:val="none" w:sz="0" w:space="0" w:color="auto"/>
      </w:divBdr>
    </w:div>
    <w:div w:id="435487014">
      <w:marLeft w:val="640"/>
      <w:marRight w:val="0"/>
      <w:marTop w:val="0"/>
      <w:marBottom w:val="0"/>
      <w:divBdr>
        <w:top w:val="none" w:sz="0" w:space="0" w:color="auto"/>
        <w:left w:val="none" w:sz="0" w:space="0" w:color="auto"/>
        <w:bottom w:val="none" w:sz="0" w:space="0" w:color="auto"/>
        <w:right w:val="none" w:sz="0" w:space="0" w:color="auto"/>
      </w:divBdr>
    </w:div>
    <w:div w:id="435518371">
      <w:marLeft w:val="640"/>
      <w:marRight w:val="0"/>
      <w:marTop w:val="0"/>
      <w:marBottom w:val="0"/>
      <w:divBdr>
        <w:top w:val="none" w:sz="0" w:space="0" w:color="auto"/>
        <w:left w:val="none" w:sz="0" w:space="0" w:color="auto"/>
        <w:bottom w:val="none" w:sz="0" w:space="0" w:color="auto"/>
        <w:right w:val="none" w:sz="0" w:space="0" w:color="auto"/>
      </w:divBdr>
    </w:div>
    <w:div w:id="435565766">
      <w:marLeft w:val="640"/>
      <w:marRight w:val="0"/>
      <w:marTop w:val="0"/>
      <w:marBottom w:val="0"/>
      <w:divBdr>
        <w:top w:val="none" w:sz="0" w:space="0" w:color="auto"/>
        <w:left w:val="none" w:sz="0" w:space="0" w:color="auto"/>
        <w:bottom w:val="none" w:sz="0" w:space="0" w:color="auto"/>
        <w:right w:val="none" w:sz="0" w:space="0" w:color="auto"/>
      </w:divBdr>
    </w:div>
    <w:div w:id="435635990">
      <w:marLeft w:val="640"/>
      <w:marRight w:val="0"/>
      <w:marTop w:val="0"/>
      <w:marBottom w:val="0"/>
      <w:divBdr>
        <w:top w:val="none" w:sz="0" w:space="0" w:color="auto"/>
        <w:left w:val="none" w:sz="0" w:space="0" w:color="auto"/>
        <w:bottom w:val="none" w:sz="0" w:space="0" w:color="auto"/>
        <w:right w:val="none" w:sz="0" w:space="0" w:color="auto"/>
      </w:divBdr>
    </w:div>
    <w:div w:id="435713076">
      <w:marLeft w:val="640"/>
      <w:marRight w:val="0"/>
      <w:marTop w:val="0"/>
      <w:marBottom w:val="0"/>
      <w:divBdr>
        <w:top w:val="none" w:sz="0" w:space="0" w:color="auto"/>
        <w:left w:val="none" w:sz="0" w:space="0" w:color="auto"/>
        <w:bottom w:val="none" w:sz="0" w:space="0" w:color="auto"/>
        <w:right w:val="none" w:sz="0" w:space="0" w:color="auto"/>
      </w:divBdr>
    </w:div>
    <w:div w:id="435760077">
      <w:marLeft w:val="640"/>
      <w:marRight w:val="0"/>
      <w:marTop w:val="0"/>
      <w:marBottom w:val="0"/>
      <w:divBdr>
        <w:top w:val="none" w:sz="0" w:space="0" w:color="auto"/>
        <w:left w:val="none" w:sz="0" w:space="0" w:color="auto"/>
        <w:bottom w:val="none" w:sz="0" w:space="0" w:color="auto"/>
        <w:right w:val="none" w:sz="0" w:space="0" w:color="auto"/>
      </w:divBdr>
    </w:div>
    <w:div w:id="435832656">
      <w:marLeft w:val="640"/>
      <w:marRight w:val="0"/>
      <w:marTop w:val="0"/>
      <w:marBottom w:val="0"/>
      <w:divBdr>
        <w:top w:val="none" w:sz="0" w:space="0" w:color="auto"/>
        <w:left w:val="none" w:sz="0" w:space="0" w:color="auto"/>
        <w:bottom w:val="none" w:sz="0" w:space="0" w:color="auto"/>
        <w:right w:val="none" w:sz="0" w:space="0" w:color="auto"/>
      </w:divBdr>
    </w:div>
    <w:div w:id="435907555">
      <w:marLeft w:val="640"/>
      <w:marRight w:val="0"/>
      <w:marTop w:val="0"/>
      <w:marBottom w:val="0"/>
      <w:divBdr>
        <w:top w:val="none" w:sz="0" w:space="0" w:color="auto"/>
        <w:left w:val="none" w:sz="0" w:space="0" w:color="auto"/>
        <w:bottom w:val="none" w:sz="0" w:space="0" w:color="auto"/>
        <w:right w:val="none" w:sz="0" w:space="0" w:color="auto"/>
      </w:divBdr>
    </w:div>
    <w:div w:id="435945747">
      <w:marLeft w:val="640"/>
      <w:marRight w:val="0"/>
      <w:marTop w:val="0"/>
      <w:marBottom w:val="0"/>
      <w:divBdr>
        <w:top w:val="none" w:sz="0" w:space="0" w:color="auto"/>
        <w:left w:val="none" w:sz="0" w:space="0" w:color="auto"/>
        <w:bottom w:val="none" w:sz="0" w:space="0" w:color="auto"/>
        <w:right w:val="none" w:sz="0" w:space="0" w:color="auto"/>
      </w:divBdr>
    </w:div>
    <w:div w:id="435945885">
      <w:marLeft w:val="640"/>
      <w:marRight w:val="0"/>
      <w:marTop w:val="0"/>
      <w:marBottom w:val="0"/>
      <w:divBdr>
        <w:top w:val="none" w:sz="0" w:space="0" w:color="auto"/>
        <w:left w:val="none" w:sz="0" w:space="0" w:color="auto"/>
        <w:bottom w:val="none" w:sz="0" w:space="0" w:color="auto"/>
        <w:right w:val="none" w:sz="0" w:space="0" w:color="auto"/>
      </w:divBdr>
    </w:div>
    <w:div w:id="435946938">
      <w:marLeft w:val="640"/>
      <w:marRight w:val="0"/>
      <w:marTop w:val="0"/>
      <w:marBottom w:val="0"/>
      <w:divBdr>
        <w:top w:val="none" w:sz="0" w:space="0" w:color="auto"/>
        <w:left w:val="none" w:sz="0" w:space="0" w:color="auto"/>
        <w:bottom w:val="none" w:sz="0" w:space="0" w:color="auto"/>
        <w:right w:val="none" w:sz="0" w:space="0" w:color="auto"/>
      </w:divBdr>
    </w:div>
    <w:div w:id="435948255">
      <w:marLeft w:val="640"/>
      <w:marRight w:val="0"/>
      <w:marTop w:val="0"/>
      <w:marBottom w:val="0"/>
      <w:divBdr>
        <w:top w:val="none" w:sz="0" w:space="0" w:color="auto"/>
        <w:left w:val="none" w:sz="0" w:space="0" w:color="auto"/>
        <w:bottom w:val="none" w:sz="0" w:space="0" w:color="auto"/>
        <w:right w:val="none" w:sz="0" w:space="0" w:color="auto"/>
      </w:divBdr>
    </w:div>
    <w:div w:id="435949240">
      <w:marLeft w:val="640"/>
      <w:marRight w:val="0"/>
      <w:marTop w:val="0"/>
      <w:marBottom w:val="0"/>
      <w:divBdr>
        <w:top w:val="none" w:sz="0" w:space="0" w:color="auto"/>
        <w:left w:val="none" w:sz="0" w:space="0" w:color="auto"/>
        <w:bottom w:val="none" w:sz="0" w:space="0" w:color="auto"/>
        <w:right w:val="none" w:sz="0" w:space="0" w:color="auto"/>
      </w:divBdr>
    </w:div>
    <w:div w:id="436023262">
      <w:marLeft w:val="640"/>
      <w:marRight w:val="0"/>
      <w:marTop w:val="0"/>
      <w:marBottom w:val="0"/>
      <w:divBdr>
        <w:top w:val="none" w:sz="0" w:space="0" w:color="auto"/>
        <w:left w:val="none" w:sz="0" w:space="0" w:color="auto"/>
        <w:bottom w:val="none" w:sz="0" w:space="0" w:color="auto"/>
        <w:right w:val="none" w:sz="0" w:space="0" w:color="auto"/>
      </w:divBdr>
    </w:div>
    <w:div w:id="436217188">
      <w:marLeft w:val="640"/>
      <w:marRight w:val="0"/>
      <w:marTop w:val="0"/>
      <w:marBottom w:val="0"/>
      <w:divBdr>
        <w:top w:val="none" w:sz="0" w:space="0" w:color="auto"/>
        <w:left w:val="none" w:sz="0" w:space="0" w:color="auto"/>
        <w:bottom w:val="none" w:sz="0" w:space="0" w:color="auto"/>
        <w:right w:val="none" w:sz="0" w:space="0" w:color="auto"/>
      </w:divBdr>
    </w:div>
    <w:div w:id="436221115">
      <w:marLeft w:val="640"/>
      <w:marRight w:val="0"/>
      <w:marTop w:val="0"/>
      <w:marBottom w:val="0"/>
      <w:divBdr>
        <w:top w:val="none" w:sz="0" w:space="0" w:color="auto"/>
        <w:left w:val="none" w:sz="0" w:space="0" w:color="auto"/>
        <w:bottom w:val="none" w:sz="0" w:space="0" w:color="auto"/>
        <w:right w:val="none" w:sz="0" w:space="0" w:color="auto"/>
      </w:divBdr>
    </w:div>
    <w:div w:id="436221999">
      <w:marLeft w:val="640"/>
      <w:marRight w:val="0"/>
      <w:marTop w:val="0"/>
      <w:marBottom w:val="0"/>
      <w:divBdr>
        <w:top w:val="none" w:sz="0" w:space="0" w:color="auto"/>
        <w:left w:val="none" w:sz="0" w:space="0" w:color="auto"/>
        <w:bottom w:val="none" w:sz="0" w:space="0" w:color="auto"/>
        <w:right w:val="none" w:sz="0" w:space="0" w:color="auto"/>
      </w:divBdr>
    </w:div>
    <w:div w:id="436410272">
      <w:marLeft w:val="640"/>
      <w:marRight w:val="0"/>
      <w:marTop w:val="0"/>
      <w:marBottom w:val="0"/>
      <w:divBdr>
        <w:top w:val="none" w:sz="0" w:space="0" w:color="auto"/>
        <w:left w:val="none" w:sz="0" w:space="0" w:color="auto"/>
        <w:bottom w:val="none" w:sz="0" w:space="0" w:color="auto"/>
        <w:right w:val="none" w:sz="0" w:space="0" w:color="auto"/>
      </w:divBdr>
    </w:div>
    <w:div w:id="436411622">
      <w:marLeft w:val="640"/>
      <w:marRight w:val="0"/>
      <w:marTop w:val="0"/>
      <w:marBottom w:val="0"/>
      <w:divBdr>
        <w:top w:val="none" w:sz="0" w:space="0" w:color="auto"/>
        <w:left w:val="none" w:sz="0" w:space="0" w:color="auto"/>
        <w:bottom w:val="none" w:sz="0" w:space="0" w:color="auto"/>
        <w:right w:val="none" w:sz="0" w:space="0" w:color="auto"/>
      </w:divBdr>
    </w:div>
    <w:div w:id="436487500">
      <w:marLeft w:val="640"/>
      <w:marRight w:val="0"/>
      <w:marTop w:val="0"/>
      <w:marBottom w:val="0"/>
      <w:divBdr>
        <w:top w:val="none" w:sz="0" w:space="0" w:color="auto"/>
        <w:left w:val="none" w:sz="0" w:space="0" w:color="auto"/>
        <w:bottom w:val="none" w:sz="0" w:space="0" w:color="auto"/>
        <w:right w:val="none" w:sz="0" w:space="0" w:color="auto"/>
      </w:divBdr>
    </w:div>
    <w:div w:id="436559824">
      <w:marLeft w:val="640"/>
      <w:marRight w:val="0"/>
      <w:marTop w:val="0"/>
      <w:marBottom w:val="0"/>
      <w:divBdr>
        <w:top w:val="none" w:sz="0" w:space="0" w:color="auto"/>
        <w:left w:val="none" w:sz="0" w:space="0" w:color="auto"/>
        <w:bottom w:val="none" w:sz="0" w:space="0" w:color="auto"/>
        <w:right w:val="none" w:sz="0" w:space="0" w:color="auto"/>
      </w:divBdr>
    </w:div>
    <w:div w:id="436560200">
      <w:marLeft w:val="640"/>
      <w:marRight w:val="0"/>
      <w:marTop w:val="0"/>
      <w:marBottom w:val="0"/>
      <w:divBdr>
        <w:top w:val="none" w:sz="0" w:space="0" w:color="auto"/>
        <w:left w:val="none" w:sz="0" w:space="0" w:color="auto"/>
        <w:bottom w:val="none" w:sz="0" w:space="0" w:color="auto"/>
        <w:right w:val="none" w:sz="0" w:space="0" w:color="auto"/>
      </w:divBdr>
    </w:div>
    <w:div w:id="436601460">
      <w:marLeft w:val="640"/>
      <w:marRight w:val="0"/>
      <w:marTop w:val="0"/>
      <w:marBottom w:val="0"/>
      <w:divBdr>
        <w:top w:val="none" w:sz="0" w:space="0" w:color="auto"/>
        <w:left w:val="none" w:sz="0" w:space="0" w:color="auto"/>
        <w:bottom w:val="none" w:sz="0" w:space="0" w:color="auto"/>
        <w:right w:val="none" w:sz="0" w:space="0" w:color="auto"/>
      </w:divBdr>
    </w:div>
    <w:div w:id="436608695">
      <w:marLeft w:val="640"/>
      <w:marRight w:val="0"/>
      <w:marTop w:val="0"/>
      <w:marBottom w:val="0"/>
      <w:divBdr>
        <w:top w:val="none" w:sz="0" w:space="0" w:color="auto"/>
        <w:left w:val="none" w:sz="0" w:space="0" w:color="auto"/>
        <w:bottom w:val="none" w:sz="0" w:space="0" w:color="auto"/>
        <w:right w:val="none" w:sz="0" w:space="0" w:color="auto"/>
      </w:divBdr>
    </w:div>
    <w:div w:id="436752305">
      <w:marLeft w:val="640"/>
      <w:marRight w:val="0"/>
      <w:marTop w:val="0"/>
      <w:marBottom w:val="0"/>
      <w:divBdr>
        <w:top w:val="none" w:sz="0" w:space="0" w:color="auto"/>
        <w:left w:val="none" w:sz="0" w:space="0" w:color="auto"/>
        <w:bottom w:val="none" w:sz="0" w:space="0" w:color="auto"/>
        <w:right w:val="none" w:sz="0" w:space="0" w:color="auto"/>
      </w:divBdr>
    </w:div>
    <w:div w:id="436827467">
      <w:marLeft w:val="640"/>
      <w:marRight w:val="0"/>
      <w:marTop w:val="0"/>
      <w:marBottom w:val="0"/>
      <w:divBdr>
        <w:top w:val="none" w:sz="0" w:space="0" w:color="auto"/>
        <w:left w:val="none" w:sz="0" w:space="0" w:color="auto"/>
        <w:bottom w:val="none" w:sz="0" w:space="0" w:color="auto"/>
        <w:right w:val="none" w:sz="0" w:space="0" w:color="auto"/>
      </w:divBdr>
    </w:div>
    <w:div w:id="436828891">
      <w:marLeft w:val="640"/>
      <w:marRight w:val="0"/>
      <w:marTop w:val="0"/>
      <w:marBottom w:val="0"/>
      <w:divBdr>
        <w:top w:val="none" w:sz="0" w:space="0" w:color="auto"/>
        <w:left w:val="none" w:sz="0" w:space="0" w:color="auto"/>
        <w:bottom w:val="none" w:sz="0" w:space="0" w:color="auto"/>
        <w:right w:val="none" w:sz="0" w:space="0" w:color="auto"/>
      </w:divBdr>
    </w:div>
    <w:div w:id="436876228">
      <w:marLeft w:val="640"/>
      <w:marRight w:val="0"/>
      <w:marTop w:val="0"/>
      <w:marBottom w:val="0"/>
      <w:divBdr>
        <w:top w:val="none" w:sz="0" w:space="0" w:color="auto"/>
        <w:left w:val="none" w:sz="0" w:space="0" w:color="auto"/>
        <w:bottom w:val="none" w:sz="0" w:space="0" w:color="auto"/>
        <w:right w:val="none" w:sz="0" w:space="0" w:color="auto"/>
      </w:divBdr>
    </w:div>
    <w:div w:id="437061658">
      <w:marLeft w:val="640"/>
      <w:marRight w:val="0"/>
      <w:marTop w:val="0"/>
      <w:marBottom w:val="0"/>
      <w:divBdr>
        <w:top w:val="none" w:sz="0" w:space="0" w:color="auto"/>
        <w:left w:val="none" w:sz="0" w:space="0" w:color="auto"/>
        <w:bottom w:val="none" w:sz="0" w:space="0" w:color="auto"/>
        <w:right w:val="none" w:sz="0" w:space="0" w:color="auto"/>
      </w:divBdr>
    </w:div>
    <w:div w:id="437332298">
      <w:marLeft w:val="640"/>
      <w:marRight w:val="0"/>
      <w:marTop w:val="0"/>
      <w:marBottom w:val="0"/>
      <w:divBdr>
        <w:top w:val="none" w:sz="0" w:space="0" w:color="auto"/>
        <w:left w:val="none" w:sz="0" w:space="0" w:color="auto"/>
        <w:bottom w:val="none" w:sz="0" w:space="0" w:color="auto"/>
        <w:right w:val="none" w:sz="0" w:space="0" w:color="auto"/>
      </w:divBdr>
    </w:div>
    <w:div w:id="437335877">
      <w:marLeft w:val="640"/>
      <w:marRight w:val="0"/>
      <w:marTop w:val="0"/>
      <w:marBottom w:val="0"/>
      <w:divBdr>
        <w:top w:val="none" w:sz="0" w:space="0" w:color="auto"/>
        <w:left w:val="none" w:sz="0" w:space="0" w:color="auto"/>
        <w:bottom w:val="none" w:sz="0" w:space="0" w:color="auto"/>
        <w:right w:val="none" w:sz="0" w:space="0" w:color="auto"/>
      </w:divBdr>
    </w:div>
    <w:div w:id="437335996">
      <w:marLeft w:val="640"/>
      <w:marRight w:val="0"/>
      <w:marTop w:val="0"/>
      <w:marBottom w:val="0"/>
      <w:divBdr>
        <w:top w:val="none" w:sz="0" w:space="0" w:color="auto"/>
        <w:left w:val="none" w:sz="0" w:space="0" w:color="auto"/>
        <w:bottom w:val="none" w:sz="0" w:space="0" w:color="auto"/>
        <w:right w:val="none" w:sz="0" w:space="0" w:color="auto"/>
      </w:divBdr>
    </w:div>
    <w:div w:id="437337065">
      <w:marLeft w:val="640"/>
      <w:marRight w:val="0"/>
      <w:marTop w:val="0"/>
      <w:marBottom w:val="0"/>
      <w:divBdr>
        <w:top w:val="none" w:sz="0" w:space="0" w:color="auto"/>
        <w:left w:val="none" w:sz="0" w:space="0" w:color="auto"/>
        <w:bottom w:val="none" w:sz="0" w:space="0" w:color="auto"/>
        <w:right w:val="none" w:sz="0" w:space="0" w:color="auto"/>
      </w:divBdr>
    </w:div>
    <w:div w:id="437407210">
      <w:marLeft w:val="640"/>
      <w:marRight w:val="0"/>
      <w:marTop w:val="0"/>
      <w:marBottom w:val="0"/>
      <w:divBdr>
        <w:top w:val="none" w:sz="0" w:space="0" w:color="auto"/>
        <w:left w:val="none" w:sz="0" w:space="0" w:color="auto"/>
        <w:bottom w:val="none" w:sz="0" w:space="0" w:color="auto"/>
        <w:right w:val="none" w:sz="0" w:space="0" w:color="auto"/>
      </w:divBdr>
    </w:div>
    <w:div w:id="437453736">
      <w:marLeft w:val="640"/>
      <w:marRight w:val="0"/>
      <w:marTop w:val="0"/>
      <w:marBottom w:val="0"/>
      <w:divBdr>
        <w:top w:val="none" w:sz="0" w:space="0" w:color="auto"/>
        <w:left w:val="none" w:sz="0" w:space="0" w:color="auto"/>
        <w:bottom w:val="none" w:sz="0" w:space="0" w:color="auto"/>
        <w:right w:val="none" w:sz="0" w:space="0" w:color="auto"/>
      </w:divBdr>
    </w:div>
    <w:div w:id="437599729">
      <w:marLeft w:val="640"/>
      <w:marRight w:val="0"/>
      <w:marTop w:val="0"/>
      <w:marBottom w:val="0"/>
      <w:divBdr>
        <w:top w:val="none" w:sz="0" w:space="0" w:color="auto"/>
        <w:left w:val="none" w:sz="0" w:space="0" w:color="auto"/>
        <w:bottom w:val="none" w:sz="0" w:space="0" w:color="auto"/>
        <w:right w:val="none" w:sz="0" w:space="0" w:color="auto"/>
      </w:divBdr>
    </w:div>
    <w:div w:id="437678786">
      <w:marLeft w:val="640"/>
      <w:marRight w:val="0"/>
      <w:marTop w:val="0"/>
      <w:marBottom w:val="0"/>
      <w:divBdr>
        <w:top w:val="none" w:sz="0" w:space="0" w:color="auto"/>
        <w:left w:val="none" w:sz="0" w:space="0" w:color="auto"/>
        <w:bottom w:val="none" w:sz="0" w:space="0" w:color="auto"/>
        <w:right w:val="none" w:sz="0" w:space="0" w:color="auto"/>
      </w:divBdr>
    </w:div>
    <w:div w:id="437717198">
      <w:marLeft w:val="640"/>
      <w:marRight w:val="0"/>
      <w:marTop w:val="0"/>
      <w:marBottom w:val="0"/>
      <w:divBdr>
        <w:top w:val="none" w:sz="0" w:space="0" w:color="auto"/>
        <w:left w:val="none" w:sz="0" w:space="0" w:color="auto"/>
        <w:bottom w:val="none" w:sz="0" w:space="0" w:color="auto"/>
        <w:right w:val="none" w:sz="0" w:space="0" w:color="auto"/>
      </w:divBdr>
    </w:div>
    <w:div w:id="437986400">
      <w:marLeft w:val="640"/>
      <w:marRight w:val="0"/>
      <w:marTop w:val="0"/>
      <w:marBottom w:val="0"/>
      <w:divBdr>
        <w:top w:val="none" w:sz="0" w:space="0" w:color="auto"/>
        <w:left w:val="none" w:sz="0" w:space="0" w:color="auto"/>
        <w:bottom w:val="none" w:sz="0" w:space="0" w:color="auto"/>
        <w:right w:val="none" w:sz="0" w:space="0" w:color="auto"/>
      </w:divBdr>
    </w:div>
    <w:div w:id="437986412">
      <w:marLeft w:val="640"/>
      <w:marRight w:val="0"/>
      <w:marTop w:val="0"/>
      <w:marBottom w:val="0"/>
      <w:divBdr>
        <w:top w:val="none" w:sz="0" w:space="0" w:color="auto"/>
        <w:left w:val="none" w:sz="0" w:space="0" w:color="auto"/>
        <w:bottom w:val="none" w:sz="0" w:space="0" w:color="auto"/>
        <w:right w:val="none" w:sz="0" w:space="0" w:color="auto"/>
      </w:divBdr>
    </w:div>
    <w:div w:id="438068173">
      <w:marLeft w:val="640"/>
      <w:marRight w:val="0"/>
      <w:marTop w:val="0"/>
      <w:marBottom w:val="0"/>
      <w:divBdr>
        <w:top w:val="none" w:sz="0" w:space="0" w:color="auto"/>
        <w:left w:val="none" w:sz="0" w:space="0" w:color="auto"/>
        <w:bottom w:val="none" w:sz="0" w:space="0" w:color="auto"/>
        <w:right w:val="none" w:sz="0" w:space="0" w:color="auto"/>
      </w:divBdr>
    </w:div>
    <w:div w:id="438109451">
      <w:marLeft w:val="640"/>
      <w:marRight w:val="0"/>
      <w:marTop w:val="0"/>
      <w:marBottom w:val="0"/>
      <w:divBdr>
        <w:top w:val="none" w:sz="0" w:space="0" w:color="auto"/>
        <w:left w:val="none" w:sz="0" w:space="0" w:color="auto"/>
        <w:bottom w:val="none" w:sz="0" w:space="0" w:color="auto"/>
        <w:right w:val="none" w:sz="0" w:space="0" w:color="auto"/>
      </w:divBdr>
    </w:div>
    <w:div w:id="438258598">
      <w:marLeft w:val="640"/>
      <w:marRight w:val="0"/>
      <w:marTop w:val="0"/>
      <w:marBottom w:val="0"/>
      <w:divBdr>
        <w:top w:val="none" w:sz="0" w:space="0" w:color="auto"/>
        <w:left w:val="none" w:sz="0" w:space="0" w:color="auto"/>
        <w:bottom w:val="none" w:sz="0" w:space="0" w:color="auto"/>
        <w:right w:val="none" w:sz="0" w:space="0" w:color="auto"/>
      </w:divBdr>
    </w:div>
    <w:div w:id="438305266">
      <w:marLeft w:val="640"/>
      <w:marRight w:val="0"/>
      <w:marTop w:val="0"/>
      <w:marBottom w:val="0"/>
      <w:divBdr>
        <w:top w:val="none" w:sz="0" w:space="0" w:color="auto"/>
        <w:left w:val="none" w:sz="0" w:space="0" w:color="auto"/>
        <w:bottom w:val="none" w:sz="0" w:space="0" w:color="auto"/>
        <w:right w:val="none" w:sz="0" w:space="0" w:color="auto"/>
      </w:divBdr>
    </w:div>
    <w:div w:id="438379627">
      <w:marLeft w:val="640"/>
      <w:marRight w:val="0"/>
      <w:marTop w:val="0"/>
      <w:marBottom w:val="0"/>
      <w:divBdr>
        <w:top w:val="none" w:sz="0" w:space="0" w:color="auto"/>
        <w:left w:val="none" w:sz="0" w:space="0" w:color="auto"/>
        <w:bottom w:val="none" w:sz="0" w:space="0" w:color="auto"/>
        <w:right w:val="none" w:sz="0" w:space="0" w:color="auto"/>
      </w:divBdr>
    </w:div>
    <w:div w:id="438525147">
      <w:marLeft w:val="640"/>
      <w:marRight w:val="0"/>
      <w:marTop w:val="0"/>
      <w:marBottom w:val="0"/>
      <w:divBdr>
        <w:top w:val="none" w:sz="0" w:space="0" w:color="auto"/>
        <w:left w:val="none" w:sz="0" w:space="0" w:color="auto"/>
        <w:bottom w:val="none" w:sz="0" w:space="0" w:color="auto"/>
        <w:right w:val="none" w:sz="0" w:space="0" w:color="auto"/>
      </w:divBdr>
    </w:div>
    <w:div w:id="438525479">
      <w:marLeft w:val="640"/>
      <w:marRight w:val="0"/>
      <w:marTop w:val="0"/>
      <w:marBottom w:val="0"/>
      <w:divBdr>
        <w:top w:val="none" w:sz="0" w:space="0" w:color="auto"/>
        <w:left w:val="none" w:sz="0" w:space="0" w:color="auto"/>
        <w:bottom w:val="none" w:sz="0" w:space="0" w:color="auto"/>
        <w:right w:val="none" w:sz="0" w:space="0" w:color="auto"/>
      </w:divBdr>
    </w:div>
    <w:div w:id="438531033">
      <w:marLeft w:val="640"/>
      <w:marRight w:val="0"/>
      <w:marTop w:val="0"/>
      <w:marBottom w:val="0"/>
      <w:divBdr>
        <w:top w:val="none" w:sz="0" w:space="0" w:color="auto"/>
        <w:left w:val="none" w:sz="0" w:space="0" w:color="auto"/>
        <w:bottom w:val="none" w:sz="0" w:space="0" w:color="auto"/>
        <w:right w:val="none" w:sz="0" w:space="0" w:color="auto"/>
      </w:divBdr>
    </w:div>
    <w:div w:id="438650235">
      <w:marLeft w:val="640"/>
      <w:marRight w:val="0"/>
      <w:marTop w:val="0"/>
      <w:marBottom w:val="0"/>
      <w:divBdr>
        <w:top w:val="none" w:sz="0" w:space="0" w:color="auto"/>
        <w:left w:val="none" w:sz="0" w:space="0" w:color="auto"/>
        <w:bottom w:val="none" w:sz="0" w:space="0" w:color="auto"/>
        <w:right w:val="none" w:sz="0" w:space="0" w:color="auto"/>
      </w:divBdr>
    </w:div>
    <w:div w:id="438718344">
      <w:marLeft w:val="640"/>
      <w:marRight w:val="0"/>
      <w:marTop w:val="0"/>
      <w:marBottom w:val="0"/>
      <w:divBdr>
        <w:top w:val="none" w:sz="0" w:space="0" w:color="auto"/>
        <w:left w:val="none" w:sz="0" w:space="0" w:color="auto"/>
        <w:bottom w:val="none" w:sz="0" w:space="0" w:color="auto"/>
        <w:right w:val="none" w:sz="0" w:space="0" w:color="auto"/>
      </w:divBdr>
    </w:div>
    <w:div w:id="438718532">
      <w:marLeft w:val="640"/>
      <w:marRight w:val="0"/>
      <w:marTop w:val="0"/>
      <w:marBottom w:val="0"/>
      <w:divBdr>
        <w:top w:val="none" w:sz="0" w:space="0" w:color="auto"/>
        <w:left w:val="none" w:sz="0" w:space="0" w:color="auto"/>
        <w:bottom w:val="none" w:sz="0" w:space="0" w:color="auto"/>
        <w:right w:val="none" w:sz="0" w:space="0" w:color="auto"/>
      </w:divBdr>
    </w:div>
    <w:div w:id="438765145">
      <w:marLeft w:val="640"/>
      <w:marRight w:val="0"/>
      <w:marTop w:val="0"/>
      <w:marBottom w:val="0"/>
      <w:divBdr>
        <w:top w:val="none" w:sz="0" w:space="0" w:color="auto"/>
        <w:left w:val="none" w:sz="0" w:space="0" w:color="auto"/>
        <w:bottom w:val="none" w:sz="0" w:space="0" w:color="auto"/>
        <w:right w:val="none" w:sz="0" w:space="0" w:color="auto"/>
      </w:divBdr>
    </w:div>
    <w:div w:id="438766784">
      <w:marLeft w:val="640"/>
      <w:marRight w:val="0"/>
      <w:marTop w:val="0"/>
      <w:marBottom w:val="0"/>
      <w:divBdr>
        <w:top w:val="none" w:sz="0" w:space="0" w:color="auto"/>
        <w:left w:val="none" w:sz="0" w:space="0" w:color="auto"/>
        <w:bottom w:val="none" w:sz="0" w:space="0" w:color="auto"/>
        <w:right w:val="none" w:sz="0" w:space="0" w:color="auto"/>
      </w:divBdr>
    </w:div>
    <w:div w:id="438794518">
      <w:marLeft w:val="640"/>
      <w:marRight w:val="0"/>
      <w:marTop w:val="0"/>
      <w:marBottom w:val="0"/>
      <w:divBdr>
        <w:top w:val="none" w:sz="0" w:space="0" w:color="auto"/>
        <w:left w:val="none" w:sz="0" w:space="0" w:color="auto"/>
        <w:bottom w:val="none" w:sz="0" w:space="0" w:color="auto"/>
        <w:right w:val="none" w:sz="0" w:space="0" w:color="auto"/>
      </w:divBdr>
    </w:div>
    <w:div w:id="438913110">
      <w:marLeft w:val="640"/>
      <w:marRight w:val="0"/>
      <w:marTop w:val="0"/>
      <w:marBottom w:val="0"/>
      <w:divBdr>
        <w:top w:val="none" w:sz="0" w:space="0" w:color="auto"/>
        <w:left w:val="none" w:sz="0" w:space="0" w:color="auto"/>
        <w:bottom w:val="none" w:sz="0" w:space="0" w:color="auto"/>
        <w:right w:val="none" w:sz="0" w:space="0" w:color="auto"/>
      </w:divBdr>
    </w:div>
    <w:div w:id="438913288">
      <w:marLeft w:val="640"/>
      <w:marRight w:val="0"/>
      <w:marTop w:val="0"/>
      <w:marBottom w:val="0"/>
      <w:divBdr>
        <w:top w:val="none" w:sz="0" w:space="0" w:color="auto"/>
        <w:left w:val="none" w:sz="0" w:space="0" w:color="auto"/>
        <w:bottom w:val="none" w:sz="0" w:space="0" w:color="auto"/>
        <w:right w:val="none" w:sz="0" w:space="0" w:color="auto"/>
      </w:divBdr>
    </w:div>
    <w:div w:id="438987720">
      <w:marLeft w:val="640"/>
      <w:marRight w:val="0"/>
      <w:marTop w:val="0"/>
      <w:marBottom w:val="0"/>
      <w:divBdr>
        <w:top w:val="none" w:sz="0" w:space="0" w:color="auto"/>
        <w:left w:val="none" w:sz="0" w:space="0" w:color="auto"/>
        <w:bottom w:val="none" w:sz="0" w:space="0" w:color="auto"/>
        <w:right w:val="none" w:sz="0" w:space="0" w:color="auto"/>
      </w:divBdr>
    </w:div>
    <w:div w:id="439029860">
      <w:marLeft w:val="640"/>
      <w:marRight w:val="0"/>
      <w:marTop w:val="0"/>
      <w:marBottom w:val="0"/>
      <w:divBdr>
        <w:top w:val="none" w:sz="0" w:space="0" w:color="auto"/>
        <w:left w:val="none" w:sz="0" w:space="0" w:color="auto"/>
        <w:bottom w:val="none" w:sz="0" w:space="0" w:color="auto"/>
        <w:right w:val="none" w:sz="0" w:space="0" w:color="auto"/>
      </w:divBdr>
    </w:div>
    <w:div w:id="439105914">
      <w:marLeft w:val="640"/>
      <w:marRight w:val="0"/>
      <w:marTop w:val="0"/>
      <w:marBottom w:val="0"/>
      <w:divBdr>
        <w:top w:val="none" w:sz="0" w:space="0" w:color="auto"/>
        <w:left w:val="none" w:sz="0" w:space="0" w:color="auto"/>
        <w:bottom w:val="none" w:sz="0" w:space="0" w:color="auto"/>
        <w:right w:val="none" w:sz="0" w:space="0" w:color="auto"/>
      </w:divBdr>
    </w:div>
    <w:div w:id="439106747">
      <w:marLeft w:val="640"/>
      <w:marRight w:val="0"/>
      <w:marTop w:val="0"/>
      <w:marBottom w:val="0"/>
      <w:divBdr>
        <w:top w:val="none" w:sz="0" w:space="0" w:color="auto"/>
        <w:left w:val="none" w:sz="0" w:space="0" w:color="auto"/>
        <w:bottom w:val="none" w:sz="0" w:space="0" w:color="auto"/>
        <w:right w:val="none" w:sz="0" w:space="0" w:color="auto"/>
      </w:divBdr>
    </w:div>
    <w:div w:id="439179774">
      <w:marLeft w:val="640"/>
      <w:marRight w:val="0"/>
      <w:marTop w:val="0"/>
      <w:marBottom w:val="0"/>
      <w:divBdr>
        <w:top w:val="none" w:sz="0" w:space="0" w:color="auto"/>
        <w:left w:val="none" w:sz="0" w:space="0" w:color="auto"/>
        <w:bottom w:val="none" w:sz="0" w:space="0" w:color="auto"/>
        <w:right w:val="none" w:sz="0" w:space="0" w:color="auto"/>
      </w:divBdr>
    </w:div>
    <w:div w:id="439304355">
      <w:marLeft w:val="640"/>
      <w:marRight w:val="0"/>
      <w:marTop w:val="0"/>
      <w:marBottom w:val="0"/>
      <w:divBdr>
        <w:top w:val="none" w:sz="0" w:space="0" w:color="auto"/>
        <w:left w:val="none" w:sz="0" w:space="0" w:color="auto"/>
        <w:bottom w:val="none" w:sz="0" w:space="0" w:color="auto"/>
        <w:right w:val="none" w:sz="0" w:space="0" w:color="auto"/>
      </w:divBdr>
    </w:div>
    <w:div w:id="439496001">
      <w:marLeft w:val="640"/>
      <w:marRight w:val="0"/>
      <w:marTop w:val="0"/>
      <w:marBottom w:val="0"/>
      <w:divBdr>
        <w:top w:val="none" w:sz="0" w:space="0" w:color="auto"/>
        <w:left w:val="none" w:sz="0" w:space="0" w:color="auto"/>
        <w:bottom w:val="none" w:sz="0" w:space="0" w:color="auto"/>
        <w:right w:val="none" w:sz="0" w:space="0" w:color="auto"/>
      </w:divBdr>
    </w:div>
    <w:div w:id="439687210">
      <w:marLeft w:val="640"/>
      <w:marRight w:val="0"/>
      <w:marTop w:val="0"/>
      <w:marBottom w:val="0"/>
      <w:divBdr>
        <w:top w:val="none" w:sz="0" w:space="0" w:color="auto"/>
        <w:left w:val="none" w:sz="0" w:space="0" w:color="auto"/>
        <w:bottom w:val="none" w:sz="0" w:space="0" w:color="auto"/>
        <w:right w:val="none" w:sz="0" w:space="0" w:color="auto"/>
      </w:divBdr>
    </w:div>
    <w:div w:id="439838493">
      <w:marLeft w:val="640"/>
      <w:marRight w:val="0"/>
      <w:marTop w:val="0"/>
      <w:marBottom w:val="0"/>
      <w:divBdr>
        <w:top w:val="none" w:sz="0" w:space="0" w:color="auto"/>
        <w:left w:val="none" w:sz="0" w:space="0" w:color="auto"/>
        <w:bottom w:val="none" w:sz="0" w:space="0" w:color="auto"/>
        <w:right w:val="none" w:sz="0" w:space="0" w:color="auto"/>
      </w:divBdr>
    </w:div>
    <w:div w:id="439877708">
      <w:marLeft w:val="640"/>
      <w:marRight w:val="0"/>
      <w:marTop w:val="0"/>
      <w:marBottom w:val="0"/>
      <w:divBdr>
        <w:top w:val="none" w:sz="0" w:space="0" w:color="auto"/>
        <w:left w:val="none" w:sz="0" w:space="0" w:color="auto"/>
        <w:bottom w:val="none" w:sz="0" w:space="0" w:color="auto"/>
        <w:right w:val="none" w:sz="0" w:space="0" w:color="auto"/>
      </w:divBdr>
    </w:div>
    <w:div w:id="440145518">
      <w:marLeft w:val="640"/>
      <w:marRight w:val="0"/>
      <w:marTop w:val="0"/>
      <w:marBottom w:val="0"/>
      <w:divBdr>
        <w:top w:val="none" w:sz="0" w:space="0" w:color="auto"/>
        <w:left w:val="none" w:sz="0" w:space="0" w:color="auto"/>
        <w:bottom w:val="none" w:sz="0" w:space="0" w:color="auto"/>
        <w:right w:val="none" w:sz="0" w:space="0" w:color="auto"/>
      </w:divBdr>
    </w:div>
    <w:div w:id="440221606">
      <w:marLeft w:val="640"/>
      <w:marRight w:val="0"/>
      <w:marTop w:val="0"/>
      <w:marBottom w:val="0"/>
      <w:divBdr>
        <w:top w:val="none" w:sz="0" w:space="0" w:color="auto"/>
        <w:left w:val="none" w:sz="0" w:space="0" w:color="auto"/>
        <w:bottom w:val="none" w:sz="0" w:space="0" w:color="auto"/>
        <w:right w:val="none" w:sz="0" w:space="0" w:color="auto"/>
      </w:divBdr>
    </w:div>
    <w:div w:id="440300539">
      <w:marLeft w:val="640"/>
      <w:marRight w:val="0"/>
      <w:marTop w:val="0"/>
      <w:marBottom w:val="0"/>
      <w:divBdr>
        <w:top w:val="none" w:sz="0" w:space="0" w:color="auto"/>
        <w:left w:val="none" w:sz="0" w:space="0" w:color="auto"/>
        <w:bottom w:val="none" w:sz="0" w:space="0" w:color="auto"/>
        <w:right w:val="none" w:sz="0" w:space="0" w:color="auto"/>
      </w:divBdr>
    </w:div>
    <w:div w:id="440415895">
      <w:marLeft w:val="640"/>
      <w:marRight w:val="0"/>
      <w:marTop w:val="0"/>
      <w:marBottom w:val="0"/>
      <w:divBdr>
        <w:top w:val="none" w:sz="0" w:space="0" w:color="auto"/>
        <w:left w:val="none" w:sz="0" w:space="0" w:color="auto"/>
        <w:bottom w:val="none" w:sz="0" w:space="0" w:color="auto"/>
        <w:right w:val="none" w:sz="0" w:space="0" w:color="auto"/>
      </w:divBdr>
    </w:div>
    <w:div w:id="440418584">
      <w:marLeft w:val="640"/>
      <w:marRight w:val="0"/>
      <w:marTop w:val="0"/>
      <w:marBottom w:val="0"/>
      <w:divBdr>
        <w:top w:val="none" w:sz="0" w:space="0" w:color="auto"/>
        <w:left w:val="none" w:sz="0" w:space="0" w:color="auto"/>
        <w:bottom w:val="none" w:sz="0" w:space="0" w:color="auto"/>
        <w:right w:val="none" w:sz="0" w:space="0" w:color="auto"/>
      </w:divBdr>
    </w:div>
    <w:div w:id="440418855">
      <w:marLeft w:val="640"/>
      <w:marRight w:val="0"/>
      <w:marTop w:val="0"/>
      <w:marBottom w:val="0"/>
      <w:divBdr>
        <w:top w:val="none" w:sz="0" w:space="0" w:color="auto"/>
        <w:left w:val="none" w:sz="0" w:space="0" w:color="auto"/>
        <w:bottom w:val="none" w:sz="0" w:space="0" w:color="auto"/>
        <w:right w:val="none" w:sz="0" w:space="0" w:color="auto"/>
      </w:divBdr>
    </w:div>
    <w:div w:id="440533846">
      <w:marLeft w:val="640"/>
      <w:marRight w:val="0"/>
      <w:marTop w:val="0"/>
      <w:marBottom w:val="0"/>
      <w:divBdr>
        <w:top w:val="none" w:sz="0" w:space="0" w:color="auto"/>
        <w:left w:val="none" w:sz="0" w:space="0" w:color="auto"/>
        <w:bottom w:val="none" w:sz="0" w:space="0" w:color="auto"/>
        <w:right w:val="none" w:sz="0" w:space="0" w:color="auto"/>
      </w:divBdr>
    </w:div>
    <w:div w:id="440564988">
      <w:marLeft w:val="640"/>
      <w:marRight w:val="0"/>
      <w:marTop w:val="0"/>
      <w:marBottom w:val="0"/>
      <w:divBdr>
        <w:top w:val="none" w:sz="0" w:space="0" w:color="auto"/>
        <w:left w:val="none" w:sz="0" w:space="0" w:color="auto"/>
        <w:bottom w:val="none" w:sz="0" w:space="0" w:color="auto"/>
        <w:right w:val="none" w:sz="0" w:space="0" w:color="auto"/>
      </w:divBdr>
    </w:div>
    <w:div w:id="440681951">
      <w:marLeft w:val="640"/>
      <w:marRight w:val="0"/>
      <w:marTop w:val="0"/>
      <w:marBottom w:val="0"/>
      <w:divBdr>
        <w:top w:val="none" w:sz="0" w:space="0" w:color="auto"/>
        <w:left w:val="none" w:sz="0" w:space="0" w:color="auto"/>
        <w:bottom w:val="none" w:sz="0" w:space="0" w:color="auto"/>
        <w:right w:val="none" w:sz="0" w:space="0" w:color="auto"/>
      </w:divBdr>
    </w:div>
    <w:div w:id="440733116">
      <w:marLeft w:val="640"/>
      <w:marRight w:val="0"/>
      <w:marTop w:val="0"/>
      <w:marBottom w:val="0"/>
      <w:divBdr>
        <w:top w:val="none" w:sz="0" w:space="0" w:color="auto"/>
        <w:left w:val="none" w:sz="0" w:space="0" w:color="auto"/>
        <w:bottom w:val="none" w:sz="0" w:space="0" w:color="auto"/>
        <w:right w:val="none" w:sz="0" w:space="0" w:color="auto"/>
      </w:divBdr>
    </w:div>
    <w:div w:id="440762049">
      <w:marLeft w:val="640"/>
      <w:marRight w:val="0"/>
      <w:marTop w:val="0"/>
      <w:marBottom w:val="0"/>
      <w:divBdr>
        <w:top w:val="none" w:sz="0" w:space="0" w:color="auto"/>
        <w:left w:val="none" w:sz="0" w:space="0" w:color="auto"/>
        <w:bottom w:val="none" w:sz="0" w:space="0" w:color="auto"/>
        <w:right w:val="none" w:sz="0" w:space="0" w:color="auto"/>
      </w:divBdr>
    </w:div>
    <w:div w:id="440799875">
      <w:marLeft w:val="640"/>
      <w:marRight w:val="0"/>
      <w:marTop w:val="0"/>
      <w:marBottom w:val="0"/>
      <w:divBdr>
        <w:top w:val="none" w:sz="0" w:space="0" w:color="auto"/>
        <w:left w:val="none" w:sz="0" w:space="0" w:color="auto"/>
        <w:bottom w:val="none" w:sz="0" w:space="0" w:color="auto"/>
        <w:right w:val="none" w:sz="0" w:space="0" w:color="auto"/>
      </w:divBdr>
    </w:div>
    <w:div w:id="440808219">
      <w:marLeft w:val="640"/>
      <w:marRight w:val="0"/>
      <w:marTop w:val="0"/>
      <w:marBottom w:val="0"/>
      <w:divBdr>
        <w:top w:val="none" w:sz="0" w:space="0" w:color="auto"/>
        <w:left w:val="none" w:sz="0" w:space="0" w:color="auto"/>
        <w:bottom w:val="none" w:sz="0" w:space="0" w:color="auto"/>
        <w:right w:val="none" w:sz="0" w:space="0" w:color="auto"/>
      </w:divBdr>
    </w:div>
    <w:div w:id="440994612">
      <w:marLeft w:val="640"/>
      <w:marRight w:val="0"/>
      <w:marTop w:val="0"/>
      <w:marBottom w:val="0"/>
      <w:divBdr>
        <w:top w:val="none" w:sz="0" w:space="0" w:color="auto"/>
        <w:left w:val="none" w:sz="0" w:space="0" w:color="auto"/>
        <w:bottom w:val="none" w:sz="0" w:space="0" w:color="auto"/>
        <w:right w:val="none" w:sz="0" w:space="0" w:color="auto"/>
      </w:divBdr>
    </w:div>
    <w:div w:id="440997951">
      <w:marLeft w:val="640"/>
      <w:marRight w:val="0"/>
      <w:marTop w:val="0"/>
      <w:marBottom w:val="0"/>
      <w:divBdr>
        <w:top w:val="none" w:sz="0" w:space="0" w:color="auto"/>
        <w:left w:val="none" w:sz="0" w:space="0" w:color="auto"/>
        <w:bottom w:val="none" w:sz="0" w:space="0" w:color="auto"/>
        <w:right w:val="none" w:sz="0" w:space="0" w:color="auto"/>
      </w:divBdr>
    </w:div>
    <w:div w:id="441000579">
      <w:marLeft w:val="640"/>
      <w:marRight w:val="0"/>
      <w:marTop w:val="0"/>
      <w:marBottom w:val="0"/>
      <w:divBdr>
        <w:top w:val="none" w:sz="0" w:space="0" w:color="auto"/>
        <w:left w:val="none" w:sz="0" w:space="0" w:color="auto"/>
        <w:bottom w:val="none" w:sz="0" w:space="0" w:color="auto"/>
        <w:right w:val="none" w:sz="0" w:space="0" w:color="auto"/>
      </w:divBdr>
    </w:div>
    <w:div w:id="441076995">
      <w:marLeft w:val="640"/>
      <w:marRight w:val="0"/>
      <w:marTop w:val="0"/>
      <w:marBottom w:val="0"/>
      <w:divBdr>
        <w:top w:val="none" w:sz="0" w:space="0" w:color="auto"/>
        <w:left w:val="none" w:sz="0" w:space="0" w:color="auto"/>
        <w:bottom w:val="none" w:sz="0" w:space="0" w:color="auto"/>
        <w:right w:val="none" w:sz="0" w:space="0" w:color="auto"/>
      </w:divBdr>
    </w:div>
    <w:div w:id="441192980">
      <w:marLeft w:val="640"/>
      <w:marRight w:val="0"/>
      <w:marTop w:val="0"/>
      <w:marBottom w:val="0"/>
      <w:divBdr>
        <w:top w:val="none" w:sz="0" w:space="0" w:color="auto"/>
        <w:left w:val="none" w:sz="0" w:space="0" w:color="auto"/>
        <w:bottom w:val="none" w:sz="0" w:space="0" w:color="auto"/>
        <w:right w:val="none" w:sz="0" w:space="0" w:color="auto"/>
      </w:divBdr>
    </w:div>
    <w:div w:id="441263729">
      <w:marLeft w:val="640"/>
      <w:marRight w:val="0"/>
      <w:marTop w:val="0"/>
      <w:marBottom w:val="0"/>
      <w:divBdr>
        <w:top w:val="none" w:sz="0" w:space="0" w:color="auto"/>
        <w:left w:val="none" w:sz="0" w:space="0" w:color="auto"/>
        <w:bottom w:val="none" w:sz="0" w:space="0" w:color="auto"/>
        <w:right w:val="none" w:sz="0" w:space="0" w:color="auto"/>
      </w:divBdr>
    </w:div>
    <w:div w:id="441339548">
      <w:marLeft w:val="640"/>
      <w:marRight w:val="0"/>
      <w:marTop w:val="0"/>
      <w:marBottom w:val="0"/>
      <w:divBdr>
        <w:top w:val="none" w:sz="0" w:space="0" w:color="auto"/>
        <w:left w:val="none" w:sz="0" w:space="0" w:color="auto"/>
        <w:bottom w:val="none" w:sz="0" w:space="0" w:color="auto"/>
        <w:right w:val="none" w:sz="0" w:space="0" w:color="auto"/>
      </w:divBdr>
    </w:div>
    <w:div w:id="441388984">
      <w:marLeft w:val="640"/>
      <w:marRight w:val="0"/>
      <w:marTop w:val="0"/>
      <w:marBottom w:val="0"/>
      <w:divBdr>
        <w:top w:val="none" w:sz="0" w:space="0" w:color="auto"/>
        <w:left w:val="none" w:sz="0" w:space="0" w:color="auto"/>
        <w:bottom w:val="none" w:sz="0" w:space="0" w:color="auto"/>
        <w:right w:val="none" w:sz="0" w:space="0" w:color="auto"/>
      </w:divBdr>
    </w:div>
    <w:div w:id="441415388">
      <w:marLeft w:val="640"/>
      <w:marRight w:val="0"/>
      <w:marTop w:val="0"/>
      <w:marBottom w:val="0"/>
      <w:divBdr>
        <w:top w:val="none" w:sz="0" w:space="0" w:color="auto"/>
        <w:left w:val="none" w:sz="0" w:space="0" w:color="auto"/>
        <w:bottom w:val="none" w:sz="0" w:space="0" w:color="auto"/>
        <w:right w:val="none" w:sz="0" w:space="0" w:color="auto"/>
      </w:divBdr>
    </w:div>
    <w:div w:id="441416742">
      <w:marLeft w:val="640"/>
      <w:marRight w:val="0"/>
      <w:marTop w:val="0"/>
      <w:marBottom w:val="0"/>
      <w:divBdr>
        <w:top w:val="none" w:sz="0" w:space="0" w:color="auto"/>
        <w:left w:val="none" w:sz="0" w:space="0" w:color="auto"/>
        <w:bottom w:val="none" w:sz="0" w:space="0" w:color="auto"/>
        <w:right w:val="none" w:sz="0" w:space="0" w:color="auto"/>
      </w:divBdr>
    </w:div>
    <w:div w:id="441417522">
      <w:marLeft w:val="640"/>
      <w:marRight w:val="0"/>
      <w:marTop w:val="0"/>
      <w:marBottom w:val="0"/>
      <w:divBdr>
        <w:top w:val="none" w:sz="0" w:space="0" w:color="auto"/>
        <w:left w:val="none" w:sz="0" w:space="0" w:color="auto"/>
        <w:bottom w:val="none" w:sz="0" w:space="0" w:color="auto"/>
        <w:right w:val="none" w:sz="0" w:space="0" w:color="auto"/>
      </w:divBdr>
    </w:div>
    <w:div w:id="441457054">
      <w:marLeft w:val="640"/>
      <w:marRight w:val="0"/>
      <w:marTop w:val="0"/>
      <w:marBottom w:val="0"/>
      <w:divBdr>
        <w:top w:val="none" w:sz="0" w:space="0" w:color="auto"/>
        <w:left w:val="none" w:sz="0" w:space="0" w:color="auto"/>
        <w:bottom w:val="none" w:sz="0" w:space="0" w:color="auto"/>
        <w:right w:val="none" w:sz="0" w:space="0" w:color="auto"/>
      </w:divBdr>
    </w:div>
    <w:div w:id="441538362">
      <w:marLeft w:val="640"/>
      <w:marRight w:val="0"/>
      <w:marTop w:val="0"/>
      <w:marBottom w:val="0"/>
      <w:divBdr>
        <w:top w:val="none" w:sz="0" w:space="0" w:color="auto"/>
        <w:left w:val="none" w:sz="0" w:space="0" w:color="auto"/>
        <w:bottom w:val="none" w:sz="0" w:space="0" w:color="auto"/>
        <w:right w:val="none" w:sz="0" w:space="0" w:color="auto"/>
      </w:divBdr>
    </w:div>
    <w:div w:id="441653952">
      <w:marLeft w:val="640"/>
      <w:marRight w:val="0"/>
      <w:marTop w:val="0"/>
      <w:marBottom w:val="0"/>
      <w:divBdr>
        <w:top w:val="none" w:sz="0" w:space="0" w:color="auto"/>
        <w:left w:val="none" w:sz="0" w:space="0" w:color="auto"/>
        <w:bottom w:val="none" w:sz="0" w:space="0" w:color="auto"/>
        <w:right w:val="none" w:sz="0" w:space="0" w:color="auto"/>
      </w:divBdr>
    </w:div>
    <w:div w:id="441655195">
      <w:marLeft w:val="640"/>
      <w:marRight w:val="0"/>
      <w:marTop w:val="0"/>
      <w:marBottom w:val="0"/>
      <w:divBdr>
        <w:top w:val="none" w:sz="0" w:space="0" w:color="auto"/>
        <w:left w:val="none" w:sz="0" w:space="0" w:color="auto"/>
        <w:bottom w:val="none" w:sz="0" w:space="0" w:color="auto"/>
        <w:right w:val="none" w:sz="0" w:space="0" w:color="auto"/>
      </w:divBdr>
    </w:div>
    <w:div w:id="441657901">
      <w:marLeft w:val="640"/>
      <w:marRight w:val="0"/>
      <w:marTop w:val="0"/>
      <w:marBottom w:val="0"/>
      <w:divBdr>
        <w:top w:val="none" w:sz="0" w:space="0" w:color="auto"/>
        <w:left w:val="none" w:sz="0" w:space="0" w:color="auto"/>
        <w:bottom w:val="none" w:sz="0" w:space="0" w:color="auto"/>
        <w:right w:val="none" w:sz="0" w:space="0" w:color="auto"/>
      </w:divBdr>
    </w:div>
    <w:div w:id="441732197">
      <w:marLeft w:val="640"/>
      <w:marRight w:val="0"/>
      <w:marTop w:val="0"/>
      <w:marBottom w:val="0"/>
      <w:divBdr>
        <w:top w:val="none" w:sz="0" w:space="0" w:color="auto"/>
        <w:left w:val="none" w:sz="0" w:space="0" w:color="auto"/>
        <w:bottom w:val="none" w:sz="0" w:space="0" w:color="auto"/>
        <w:right w:val="none" w:sz="0" w:space="0" w:color="auto"/>
      </w:divBdr>
    </w:div>
    <w:div w:id="441806602">
      <w:marLeft w:val="640"/>
      <w:marRight w:val="0"/>
      <w:marTop w:val="0"/>
      <w:marBottom w:val="0"/>
      <w:divBdr>
        <w:top w:val="none" w:sz="0" w:space="0" w:color="auto"/>
        <w:left w:val="none" w:sz="0" w:space="0" w:color="auto"/>
        <w:bottom w:val="none" w:sz="0" w:space="0" w:color="auto"/>
        <w:right w:val="none" w:sz="0" w:space="0" w:color="auto"/>
      </w:divBdr>
    </w:div>
    <w:div w:id="441917741">
      <w:marLeft w:val="640"/>
      <w:marRight w:val="0"/>
      <w:marTop w:val="0"/>
      <w:marBottom w:val="0"/>
      <w:divBdr>
        <w:top w:val="none" w:sz="0" w:space="0" w:color="auto"/>
        <w:left w:val="none" w:sz="0" w:space="0" w:color="auto"/>
        <w:bottom w:val="none" w:sz="0" w:space="0" w:color="auto"/>
        <w:right w:val="none" w:sz="0" w:space="0" w:color="auto"/>
      </w:divBdr>
    </w:div>
    <w:div w:id="441920689">
      <w:marLeft w:val="640"/>
      <w:marRight w:val="0"/>
      <w:marTop w:val="0"/>
      <w:marBottom w:val="0"/>
      <w:divBdr>
        <w:top w:val="none" w:sz="0" w:space="0" w:color="auto"/>
        <w:left w:val="none" w:sz="0" w:space="0" w:color="auto"/>
        <w:bottom w:val="none" w:sz="0" w:space="0" w:color="auto"/>
        <w:right w:val="none" w:sz="0" w:space="0" w:color="auto"/>
      </w:divBdr>
    </w:div>
    <w:div w:id="441925795">
      <w:marLeft w:val="640"/>
      <w:marRight w:val="0"/>
      <w:marTop w:val="0"/>
      <w:marBottom w:val="0"/>
      <w:divBdr>
        <w:top w:val="none" w:sz="0" w:space="0" w:color="auto"/>
        <w:left w:val="none" w:sz="0" w:space="0" w:color="auto"/>
        <w:bottom w:val="none" w:sz="0" w:space="0" w:color="auto"/>
        <w:right w:val="none" w:sz="0" w:space="0" w:color="auto"/>
      </w:divBdr>
    </w:div>
    <w:div w:id="441996702">
      <w:marLeft w:val="640"/>
      <w:marRight w:val="0"/>
      <w:marTop w:val="0"/>
      <w:marBottom w:val="0"/>
      <w:divBdr>
        <w:top w:val="none" w:sz="0" w:space="0" w:color="auto"/>
        <w:left w:val="none" w:sz="0" w:space="0" w:color="auto"/>
        <w:bottom w:val="none" w:sz="0" w:space="0" w:color="auto"/>
        <w:right w:val="none" w:sz="0" w:space="0" w:color="auto"/>
      </w:divBdr>
    </w:div>
    <w:div w:id="442041812">
      <w:marLeft w:val="640"/>
      <w:marRight w:val="0"/>
      <w:marTop w:val="0"/>
      <w:marBottom w:val="0"/>
      <w:divBdr>
        <w:top w:val="none" w:sz="0" w:space="0" w:color="auto"/>
        <w:left w:val="none" w:sz="0" w:space="0" w:color="auto"/>
        <w:bottom w:val="none" w:sz="0" w:space="0" w:color="auto"/>
        <w:right w:val="none" w:sz="0" w:space="0" w:color="auto"/>
      </w:divBdr>
    </w:div>
    <w:div w:id="442042543">
      <w:marLeft w:val="640"/>
      <w:marRight w:val="0"/>
      <w:marTop w:val="0"/>
      <w:marBottom w:val="0"/>
      <w:divBdr>
        <w:top w:val="none" w:sz="0" w:space="0" w:color="auto"/>
        <w:left w:val="none" w:sz="0" w:space="0" w:color="auto"/>
        <w:bottom w:val="none" w:sz="0" w:space="0" w:color="auto"/>
        <w:right w:val="none" w:sz="0" w:space="0" w:color="auto"/>
      </w:divBdr>
    </w:div>
    <w:div w:id="442072009">
      <w:marLeft w:val="640"/>
      <w:marRight w:val="0"/>
      <w:marTop w:val="0"/>
      <w:marBottom w:val="0"/>
      <w:divBdr>
        <w:top w:val="none" w:sz="0" w:space="0" w:color="auto"/>
        <w:left w:val="none" w:sz="0" w:space="0" w:color="auto"/>
        <w:bottom w:val="none" w:sz="0" w:space="0" w:color="auto"/>
        <w:right w:val="none" w:sz="0" w:space="0" w:color="auto"/>
      </w:divBdr>
    </w:div>
    <w:div w:id="442112230">
      <w:marLeft w:val="640"/>
      <w:marRight w:val="0"/>
      <w:marTop w:val="0"/>
      <w:marBottom w:val="0"/>
      <w:divBdr>
        <w:top w:val="none" w:sz="0" w:space="0" w:color="auto"/>
        <w:left w:val="none" w:sz="0" w:space="0" w:color="auto"/>
        <w:bottom w:val="none" w:sz="0" w:space="0" w:color="auto"/>
        <w:right w:val="none" w:sz="0" w:space="0" w:color="auto"/>
      </w:divBdr>
    </w:div>
    <w:div w:id="442190620">
      <w:marLeft w:val="640"/>
      <w:marRight w:val="0"/>
      <w:marTop w:val="0"/>
      <w:marBottom w:val="0"/>
      <w:divBdr>
        <w:top w:val="none" w:sz="0" w:space="0" w:color="auto"/>
        <w:left w:val="none" w:sz="0" w:space="0" w:color="auto"/>
        <w:bottom w:val="none" w:sz="0" w:space="0" w:color="auto"/>
        <w:right w:val="none" w:sz="0" w:space="0" w:color="auto"/>
      </w:divBdr>
    </w:div>
    <w:div w:id="442193199">
      <w:marLeft w:val="640"/>
      <w:marRight w:val="0"/>
      <w:marTop w:val="0"/>
      <w:marBottom w:val="0"/>
      <w:divBdr>
        <w:top w:val="none" w:sz="0" w:space="0" w:color="auto"/>
        <w:left w:val="none" w:sz="0" w:space="0" w:color="auto"/>
        <w:bottom w:val="none" w:sz="0" w:space="0" w:color="auto"/>
        <w:right w:val="none" w:sz="0" w:space="0" w:color="auto"/>
      </w:divBdr>
    </w:div>
    <w:div w:id="442195140">
      <w:marLeft w:val="640"/>
      <w:marRight w:val="0"/>
      <w:marTop w:val="0"/>
      <w:marBottom w:val="0"/>
      <w:divBdr>
        <w:top w:val="none" w:sz="0" w:space="0" w:color="auto"/>
        <w:left w:val="none" w:sz="0" w:space="0" w:color="auto"/>
        <w:bottom w:val="none" w:sz="0" w:space="0" w:color="auto"/>
        <w:right w:val="none" w:sz="0" w:space="0" w:color="auto"/>
      </w:divBdr>
    </w:div>
    <w:div w:id="442195420">
      <w:marLeft w:val="640"/>
      <w:marRight w:val="0"/>
      <w:marTop w:val="0"/>
      <w:marBottom w:val="0"/>
      <w:divBdr>
        <w:top w:val="none" w:sz="0" w:space="0" w:color="auto"/>
        <w:left w:val="none" w:sz="0" w:space="0" w:color="auto"/>
        <w:bottom w:val="none" w:sz="0" w:space="0" w:color="auto"/>
        <w:right w:val="none" w:sz="0" w:space="0" w:color="auto"/>
      </w:divBdr>
    </w:div>
    <w:div w:id="442264892">
      <w:marLeft w:val="640"/>
      <w:marRight w:val="0"/>
      <w:marTop w:val="0"/>
      <w:marBottom w:val="0"/>
      <w:divBdr>
        <w:top w:val="none" w:sz="0" w:space="0" w:color="auto"/>
        <w:left w:val="none" w:sz="0" w:space="0" w:color="auto"/>
        <w:bottom w:val="none" w:sz="0" w:space="0" w:color="auto"/>
        <w:right w:val="none" w:sz="0" w:space="0" w:color="auto"/>
      </w:divBdr>
    </w:div>
    <w:div w:id="442310629">
      <w:marLeft w:val="640"/>
      <w:marRight w:val="0"/>
      <w:marTop w:val="0"/>
      <w:marBottom w:val="0"/>
      <w:divBdr>
        <w:top w:val="none" w:sz="0" w:space="0" w:color="auto"/>
        <w:left w:val="none" w:sz="0" w:space="0" w:color="auto"/>
        <w:bottom w:val="none" w:sz="0" w:space="0" w:color="auto"/>
        <w:right w:val="none" w:sz="0" w:space="0" w:color="auto"/>
      </w:divBdr>
    </w:div>
    <w:div w:id="442381839">
      <w:marLeft w:val="640"/>
      <w:marRight w:val="0"/>
      <w:marTop w:val="0"/>
      <w:marBottom w:val="0"/>
      <w:divBdr>
        <w:top w:val="none" w:sz="0" w:space="0" w:color="auto"/>
        <w:left w:val="none" w:sz="0" w:space="0" w:color="auto"/>
        <w:bottom w:val="none" w:sz="0" w:space="0" w:color="auto"/>
        <w:right w:val="none" w:sz="0" w:space="0" w:color="auto"/>
      </w:divBdr>
    </w:div>
    <w:div w:id="442460856">
      <w:marLeft w:val="640"/>
      <w:marRight w:val="0"/>
      <w:marTop w:val="0"/>
      <w:marBottom w:val="0"/>
      <w:divBdr>
        <w:top w:val="none" w:sz="0" w:space="0" w:color="auto"/>
        <w:left w:val="none" w:sz="0" w:space="0" w:color="auto"/>
        <w:bottom w:val="none" w:sz="0" w:space="0" w:color="auto"/>
        <w:right w:val="none" w:sz="0" w:space="0" w:color="auto"/>
      </w:divBdr>
    </w:div>
    <w:div w:id="442461689">
      <w:marLeft w:val="640"/>
      <w:marRight w:val="0"/>
      <w:marTop w:val="0"/>
      <w:marBottom w:val="0"/>
      <w:divBdr>
        <w:top w:val="none" w:sz="0" w:space="0" w:color="auto"/>
        <w:left w:val="none" w:sz="0" w:space="0" w:color="auto"/>
        <w:bottom w:val="none" w:sz="0" w:space="0" w:color="auto"/>
        <w:right w:val="none" w:sz="0" w:space="0" w:color="auto"/>
      </w:divBdr>
    </w:div>
    <w:div w:id="442463316">
      <w:marLeft w:val="640"/>
      <w:marRight w:val="0"/>
      <w:marTop w:val="0"/>
      <w:marBottom w:val="0"/>
      <w:divBdr>
        <w:top w:val="none" w:sz="0" w:space="0" w:color="auto"/>
        <w:left w:val="none" w:sz="0" w:space="0" w:color="auto"/>
        <w:bottom w:val="none" w:sz="0" w:space="0" w:color="auto"/>
        <w:right w:val="none" w:sz="0" w:space="0" w:color="auto"/>
      </w:divBdr>
    </w:div>
    <w:div w:id="442463324">
      <w:marLeft w:val="640"/>
      <w:marRight w:val="0"/>
      <w:marTop w:val="0"/>
      <w:marBottom w:val="0"/>
      <w:divBdr>
        <w:top w:val="none" w:sz="0" w:space="0" w:color="auto"/>
        <w:left w:val="none" w:sz="0" w:space="0" w:color="auto"/>
        <w:bottom w:val="none" w:sz="0" w:space="0" w:color="auto"/>
        <w:right w:val="none" w:sz="0" w:space="0" w:color="auto"/>
      </w:divBdr>
    </w:div>
    <w:div w:id="442572573">
      <w:marLeft w:val="640"/>
      <w:marRight w:val="0"/>
      <w:marTop w:val="0"/>
      <w:marBottom w:val="0"/>
      <w:divBdr>
        <w:top w:val="none" w:sz="0" w:space="0" w:color="auto"/>
        <w:left w:val="none" w:sz="0" w:space="0" w:color="auto"/>
        <w:bottom w:val="none" w:sz="0" w:space="0" w:color="auto"/>
        <w:right w:val="none" w:sz="0" w:space="0" w:color="auto"/>
      </w:divBdr>
    </w:div>
    <w:div w:id="442578940">
      <w:marLeft w:val="640"/>
      <w:marRight w:val="0"/>
      <w:marTop w:val="0"/>
      <w:marBottom w:val="0"/>
      <w:divBdr>
        <w:top w:val="none" w:sz="0" w:space="0" w:color="auto"/>
        <w:left w:val="none" w:sz="0" w:space="0" w:color="auto"/>
        <w:bottom w:val="none" w:sz="0" w:space="0" w:color="auto"/>
        <w:right w:val="none" w:sz="0" w:space="0" w:color="auto"/>
      </w:divBdr>
    </w:div>
    <w:div w:id="442579787">
      <w:marLeft w:val="640"/>
      <w:marRight w:val="0"/>
      <w:marTop w:val="0"/>
      <w:marBottom w:val="0"/>
      <w:divBdr>
        <w:top w:val="none" w:sz="0" w:space="0" w:color="auto"/>
        <w:left w:val="none" w:sz="0" w:space="0" w:color="auto"/>
        <w:bottom w:val="none" w:sz="0" w:space="0" w:color="auto"/>
        <w:right w:val="none" w:sz="0" w:space="0" w:color="auto"/>
      </w:divBdr>
    </w:div>
    <w:div w:id="442657319">
      <w:marLeft w:val="640"/>
      <w:marRight w:val="0"/>
      <w:marTop w:val="0"/>
      <w:marBottom w:val="0"/>
      <w:divBdr>
        <w:top w:val="none" w:sz="0" w:space="0" w:color="auto"/>
        <w:left w:val="none" w:sz="0" w:space="0" w:color="auto"/>
        <w:bottom w:val="none" w:sz="0" w:space="0" w:color="auto"/>
        <w:right w:val="none" w:sz="0" w:space="0" w:color="auto"/>
      </w:divBdr>
    </w:div>
    <w:div w:id="442697562">
      <w:marLeft w:val="640"/>
      <w:marRight w:val="0"/>
      <w:marTop w:val="0"/>
      <w:marBottom w:val="0"/>
      <w:divBdr>
        <w:top w:val="none" w:sz="0" w:space="0" w:color="auto"/>
        <w:left w:val="none" w:sz="0" w:space="0" w:color="auto"/>
        <w:bottom w:val="none" w:sz="0" w:space="0" w:color="auto"/>
        <w:right w:val="none" w:sz="0" w:space="0" w:color="auto"/>
      </w:divBdr>
    </w:div>
    <w:div w:id="442765750">
      <w:marLeft w:val="640"/>
      <w:marRight w:val="0"/>
      <w:marTop w:val="0"/>
      <w:marBottom w:val="0"/>
      <w:divBdr>
        <w:top w:val="none" w:sz="0" w:space="0" w:color="auto"/>
        <w:left w:val="none" w:sz="0" w:space="0" w:color="auto"/>
        <w:bottom w:val="none" w:sz="0" w:space="0" w:color="auto"/>
        <w:right w:val="none" w:sz="0" w:space="0" w:color="auto"/>
      </w:divBdr>
    </w:div>
    <w:div w:id="442767694">
      <w:marLeft w:val="640"/>
      <w:marRight w:val="0"/>
      <w:marTop w:val="0"/>
      <w:marBottom w:val="0"/>
      <w:divBdr>
        <w:top w:val="none" w:sz="0" w:space="0" w:color="auto"/>
        <w:left w:val="none" w:sz="0" w:space="0" w:color="auto"/>
        <w:bottom w:val="none" w:sz="0" w:space="0" w:color="auto"/>
        <w:right w:val="none" w:sz="0" w:space="0" w:color="auto"/>
      </w:divBdr>
    </w:div>
    <w:div w:id="442774214">
      <w:marLeft w:val="640"/>
      <w:marRight w:val="0"/>
      <w:marTop w:val="0"/>
      <w:marBottom w:val="0"/>
      <w:divBdr>
        <w:top w:val="none" w:sz="0" w:space="0" w:color="auto"/>
        <w:left w:val="none" w:sz="0" w:space="0" w:color="auto"/>
        <w:bottom w:val="none" w:sz="0" w:space="0" w:color="auto"/>
        <w:right w:val="none" w:sz="0" w:space="0" w:color="auto"/>
      </w:divBdr>
    </w:div>
    <w:div w:id="442842591">
      <w:marLeft w:val="640"/>
      <w:marRight w:val="0"/>
      <w:marTop w:val="0"/>
      <w:marBottom w:val="0"/>
      <w:divBdr>
        <w:top w:val="none" w:sz="0" w:space="0" w:color="auto"/>
        <w:left w:val="none" w:sz="0" w:space="0" w:color="auto"/>
        <w:bottom w:val="none" w:sz="0" w:space="0" w:color="auto"/>
        <w:right w:val="none" w:sz="0" w:space="0" w:color="auto"/>
      </w:divBdr>
    </w:div>
    <w:div w:id="442847962">
      <w:marLeft w:val="640"/>
      <w:marRight w:val="0"/>
      <w:marTop w:val="0"/>
      <w:marBottom w:val="0"/>
      <w:divBdr>
        <w:top w:val="none" w:sz="0" w:space="0" w:color="auto"/>
        <w:left w:val="none" w:sz="0" w:space="0" w:color="auto"/>
        <w:bottom w:val="none" w:sz="0" w:space="0" w:color="auto"/>
        <w:right w:val="none" w:sz="0" w:space="0" w:color="auto"/>
      </w:divBdr>
    </w:div>
    <w:div w:id="443035981">
      <w:marLeft w:val="640"/>
      <w:marRight w:val="0"/>
      <w:marTop w:val="0"/>
      <w:marBottom w:val="0"/>
      <w:divBdr>
        <w:top w:val="none" w:sz="0" w:space="0" w:color="auto"/>
        <w:left w:val="none" w:sz="0" w:space="0" w:color="auto"/>
        <w:bottom w:val="none" w:sz="0" w:space="0" w:color="auto"/>
        <w:right w:val="none" w:sz="0" w:space="0" w:color="auto"/>
      </w:divBdr>
    </w:div>
    <w:div w:id="443161777">
      <w:marLeft w:val="640"/>
      <w:marRight w:val="0"/>
      <w:marTop w:val="0"/>
      <w:marBottom w:val="0"/>
      <w:divBdr>
        <w:top w:val="none" w:sz="0" w:space="0" w:color="auto"/>
        <w:left w:val="none" w:sz="0" w:space="0" w:color="auto"/>
        <w:bottom w:val="none" w:sz="0" w:space="0" w:color="auto"/>
        <w:right w:val="none" w:sz="0" w:space="0" w:color="auto"/>
      </w:divBdr>
    </w:div>
    <w:div w:id="443236636">
      <w:marLeft w:val="640"/>
      <w:marRight w:val="0"/>
      <w:marTop w:val="0"/>
      <w:marBottom w:val="0"/>
      <w:divBdr>
        <w:top w:val="none" w:sz="0" w:space="0" w:color="auto"/>
        <w:left w:val="none" w:sz="0" w:space="0" w:color="auto"/>
        <w:bottom w:val="none" w:sz="0" w:space="0" w:color="auto"/>
        <w:right w:val="none" w:sz="0" w:space="0" w:color="auto"/>
      </w:divBdr>
    </w:div>
    <w:div w:id="443304655">
      <w:marLeft w:val="640"/>
      <w:marRight w:val="0"/>
      <w:marTop w:val="0"/>
      <w:marBottom w:val="0"/>
      <w:divBdr>
        <w:top w:val="none" w:sz="0" w:space="0" w:color="auto"/>
        <w:left w:val="none" w:sz="0" w:space="0" w:color="auto"/>
        <w:bottom w:val="none" w:sz="0" w:space="0" w:color="auto"/>
        <w:right w:val="none" w:sz="0" w:space="0" w:color="auto"/>
      </w:divBdr>
    </w:div>
    <w:div w:id="443309395">
      <w:marLeft w:val="640"/>
      <w:marRight w:val="0"/>
      <w:marTop w:val="0"/>
      <w:marBottom w:val="0"/>
      <w:divBdr>
        <w:top w:val="none" w:sz="0" w:space="0" w:color="auto"/>
        <w:left w:val="none" w:sz="0" w:space="0" w:color="auto"/>
        <w:bottom w:val="none" w:sz="0" w:space="0" w:color="auto"/>
        <w:right w:val="none" w:sz="0" w:space="0" w:color="auto"/>
      </w:divBdr>
    </w:div>
    <w:div w:id="443351242">
      <w:marLeft w:val="640"/>
      <w:marRight w:val="0"/>
      <w:marTop w:val="0"/>
      <w:marBottom w:val="0"/>
      <w:divBdr>
        <w:top w:val="none" w:sz="0" w:space="0" w:color="auto"/>
        <w:left w:val="none" w:sz="0" w:space="0" w:color="auto"/>
        <w:bottom w:val="none" w:sz="0" w:space="0" w:color="auto"/>
        <w:right w:val="none" w:sz="0" w:space="0" w:color="auto"/>
      </w:divBdr>
    </w:div>
    <w:div w:id="443422991">
      <w:marLeft w:val="640"/>
      <w:marRight w:val="0"/>
      <w:marTop w:val="0"/>
      <w:marBottom w:val="0"/>
      <w:divBdr>
        <w:top w:val="none" w:sz="0" w:space="0" w:color="auto"/>
        <w:left w:val="none" w:sz="0" w:space="0" w:color="auto"/>
        <w:bottom w:val="none" w:sz="0" w:space="0" w:color="auto"/>
        <w:right w:val="none" w:sz="0" w:space="0" w:color="auto"/>
      </w:divBdr>
    </w:div>
    <w:div w:id="443426043">
      <w:marLeft w:val="640"/>
      <w:marRight w:val="0"/>
      <w:marTop w:val="0"/>
      <w:marBottom w:val="0"/>
      <w:divBdr>
        <w:top w:val="none" w:sz="0" w:space="0" w:color="auto"/>
        <w:left w:val="none" w:sz="0" w:space="0" w:color="auto"/>
        <w:bottom w:val="none" w:sz="0" w:space="0" w:color="auto"/>
        <w:right w:val="none" w:sz="0" w:space="0" w:color="auto"/>
      </w:divBdr>
    </w:div>
    <w:div w:id="443576513">
      <w:marLeft w:val="640"/>
      <w:marRight w:val="0"/>
      <w:marTop w:val="0"/>
      <w:marBottom w:val="0"/>
      <w:divBdr>
        <w:top w:val="none" w:sz="0" w:space="0" w:color="auto"/>
        <w:left w:val="none" w:sz="0" w:space="0" w:color="auto"/>
        <w:bottom w:val="none" w:sz="0" w:space="0" w:color="auto"/>
        <w:right w:val="none" w:sz="0" w:space="0" w:color="auto"/>
      </w:divBdr>
    </w:div>
    <w:div w:id="443690871">
      <w:marLeft w:val="640"/>
      <w:marRight w:val="0"/>
      <w:marTop w:val="0"/>
      <w:marBottom w:val="0"/>
      <w:divBdr>
        <w:top w:val="none" w:sz="0" w:space="0" w:color="auto"/>
        <w:left w:val="none" w:sz="0" w:space="0" w:color="auto"/>
        <w:bottom w:val="none" w:sz="0" w:space="0" w:color="auto"/>
        <w:right w:val="none" w:sz="0" w:space="0" w:color="auto"/>
      </w:divBdr>
    </w:div>
    <w:div w:id="443840701">
      <w:marLeft w:val="640"/>
      <w:marRight w:val="0"/>
      <w:marTop w:val="0"/>
      <w:marBottom w:val="0"/>
      <w:divBdr>
        <w:top w:val="none" w:sz="0" w:space="0" w:color="auto"/>
        <w:left w:val="none" w:sz="0" w:space="0" w:color="auto"/>
        <w:bottom w:val="none" w:sz="0" w:space="0" w:color="auto"/>
        <w:right w:val="none" w:sz="0" w:space="0" w:color="auto"/>
      </w:divBdr>
    </w:div>
    <w:div w:id="443962681">
      <w:marLeft w:val="640"/>
      <w:marRight w:val="0"/>
      <w:marTop w:val="0"/>
      <w:marBottom w:val="0"/>
      <w:divBdr>
        <w:top w:val="none" w:sz="0" w:space="0" w:color="auto"/>
        <w:left w:val="none" w:sz="0" w:space="0" w:color="auto"/>
        <w:bottom w:val="none" w:sz="0" w:space="0" w:color="auto"/>
        <w:right w:val="none" w:sz="0" w:space="0" w:color="auto"/>
      </w:divBdr>
    </w:div>
    <w:div w:id="444077856">
      <w:marLeft w:val="640"/>
      <w:marRight w:val="0"/>
      <w:marTop w:val="0"/>
      <w:marBottom w:val="0"/>
      <w:divBdr>
        <w:top w:val="none" w:sz="0" w:space="0" w:color="auto"/>
        <w:left w:val="none" w:sz="0" w:space="0" w:color="auto"/>
        <w:bottom w:val="none" w:sz="0" w:space="0" w:color="auto"/>
        <w:right w:val="none" w:sz="0" w:space="0" w:color="auto"/>
      </w:divBdr>
    </w:div>
    <w:div w:id="444080311">
      <w:marLeft w:val="640"/>
      <w:marRight w:val="0"/>
      <w:marTop w:val="0"/>
      <w:marBottom w:val="0"/>
      <w:divBdr>
        <w:top w:val="none" w:sz="0" w:space="0" w:color="auto"/>
        <w:left w:val="none" w:sz="0" w:space="0" w:color="auto"/>
        <w:bottom w:val="none" w:sz="0" w:space="0" w:color="auto"/>
        <w:right w:val="none" w:sz="0" w:space="0" w:color="auto"/>
      </w:divBdr>
    </w:div>
    <w:div w:id="444081823">
      <w:marLeft w:val="640"/>
      <w:marRight w:val="0"/>
      <w:marTop w:val="0"/>
      <w:marBottom w:val="0"/>
      <w:divBdr>
        <w:top w:val="none" w:sz="0" w:space="0" w:color="auto"/>
        <w:left w:val="none" w:sz="0" w:space="0" w:color="auto"/>
        <w:bottom w:val="none" w:sz="0" w:space="0" w:color="auto"/>
        <w:right w:val="none" w:sz="0" w:space="0" w:color="auto"/>
      </w:divBdr>
    </w:div>
    <w:div w:id="444082547">
      <w:marLeft w:val="640"/>
      <w:marRight w:val="0"/>
      <w:marTop w:val="0"/>
      <w:marBottom w:val="0"/>
      <w:divBdr>
        <w:top w:val="none" w:sz="0" w:space="0" w:color="auto"/>
        <w:left w:val="none" w:sz="0" w:space="0" w:color="auto"/>
        <w:bottom w:val="none" w:sz="0" w:space="0" w:color="auto"/>
        <w:right w:val="none" w:sz="0" w:space="0" w:color="auto"/>
      </w:divBdr>
    </w:div>
    <w:div w:id="444270715">
      <w:marLeft w:val="640"/>
      <w:marRight w:val="0"/>
      <w:marTop w:val="0"/>
      <w:marBottom w:val="0"/>
      <w:divBdr>
        <w:top w:val="none" w:sz="0" w:space="0" w:color="auto"/>
        <w:left w:val="none" w:sz="0" w:space="0" w:color="auto"/>
        <w:bottom w:val="none" w:sz="0" w:space="0" w:color="auto"/>
        <w:right w:val="none" w:sz="0" w:space="0" w:color="auto"/>
      </w:divBdr>
    </w:div>
    <w:div w:id="444345562">
      <w:marLeft w:val="640"/>
      <w:marRight w:val="0"/>
      <w:marTop w:val="0"/>
      <w:marBottom w:val="0"/>
      <w:divBdr>
        <w:top w:val="none" w:sz="0" w:space="0" w:color="auto"/>
        <w:left w:val="none" w:sz="0" w:space="0" w:color="auto"/>
        <w:bottom w:val="none" w:sz="0" w:space="0" w:color="auto"/>
        <w:right w:val="none" w:sz="0" w:space="0" w:color="auto"/>
      </w:divBdr>
    </w:div>
    <w:div w:id="444467055">
      <w:marLeft w:val="640"/>
      <w:marRight w:val="0"/>
      <w:marTop w:val="0"/>
      <w:marBottom w:val="0"/>
      <w:divBdr>
        <w:top w:val="none" w:sz="0" w:space="0" w:color="auto"/>
        <w:left w:val="none" w:sz="0" w:space="0" w:color="auto"/>
        <w:bottom w:val="none" w:sz="0" w:space="0" w:color="auto"/>
        <w:right w:val="none" w:sz="0" w:space="0" w:color="auto"/>
      </w:divBdr>
    </w:div>
    <w:div w:id="444471346">
      <w:marLeft w:val="640"/>
      <w:marRight w:val="0"/>
      <w:marTop w:val="0"/>
      <w:marBottom w:val="0"/>
      <w:divBdr>
        <w:top w:val="none" w:sz="0" w:space="0" w:color="auto"/>
        <w:left w:val="none" w:sz="0" w:space="0" w:color="auto"/>
        <w:bottom w:val="none" w:sz="0" w:space="0" w:color="auto"/>
        <w:right w:val="none" w:sz="0" w:space="0" w:color="auto"/>
      </w:divBdr>
    </w:div>
    <w:div w:id="444543497">
      <w:marLeft w:val="640"/>
      <w:marRight w:val="0"/>
      <w:marTop w:val="0"/>
      <w:marBottom w:val="0"/>
      <w:divBdr>
        <w:top w:val="none" w:sz="0" w:space="0" w:color="auto"/>
        <w:left w:val="none" w:sz="0" w:space="0" w:color="auto"/>
        <w:bottom w:val="none" w:sz="0" w:space="0" w:color="auto"/>
        <w:right w:val="none" w:sz="0" w:space="0" w:color="auto"/>
      </w:divBdr>
    </w:div>
    <w:div w:id="444617015">
      <w:marLeft w:val="640"/>
      <w:marRight w:val="0"/>
      <w:marTop w:val="0"/>
      <w:marBottom w:val="0"/>
      <w:divBdr>
        <w:top w:val="none" w:sz="0" w:space="0" w:color="auto"/>
        <w:left w:val="none" w:sz="0" w:space="0" w:color="auto"/>
        <w:bottom w:val="none" w:sz="0" w:space="0" w:color="auto"/>
        <w:right w:val="none" w:sz="0" w:space="0" w:color="auto"/>
      </w:divBdr>
    </w:div>
    <w:div w:id="444620262">
      <w:marLeft w:val="640"/>
      <w:marRight w:val="0"/>
      <w:marTop w:val="0"/>
      <w:marBottom w:val="0"/>
      <w:divBdr>
        <w:top w:val="none" w:sz="0" w:space="0" w:color="auto"/>
        <w:left w:val="none" w:sz="0" w:space="0" w:color="auto"/>
        <w:bottom w:val="none" w:sz="0" w:space="0" w:color="auto"/>
        <w:right w:val="none" w:sz="0" w:space="0" w:color="auto"/>
      </w:divBdr>
    </w:div>
    <w:div w:id="444689613">
      <w:marLeft w:val="640"/>
      <w:marRight w:val="0"/>
      <w:marTop w:val="0"/>
      <w:marBottom w:val="0"/>
      <w:divBdr>
        <w:top w:val="none" w:sz="0" w:space="0" w:color="auto"/>
        <w:left w:val="none" w:sz="0" w:space="0" w:color="auto"/>
        <w:bottom w:val="none" w:sz="0" w:space="0" w:color="auto"/>
        <w:right w:val="none" w:sz="0" w:space="0" w:color="auto"/>
      </w:divBdr>
    </w:div>
    <w:div w:id="444733544">
      <w:marLeft w:val="640"/>
      <w:marRight w:val="0"/>
      <w:marTop w:val="0"/>
      <w:marBottom w:val="0"/>
      <w:divBdr>
        <w:top w:val="none" w:sz="0" w:space="0" w:color="auto"/>
        <w:left w:val="none" w:sz="0" w:space="0" w:color="auto"/>
        <w:bottom w:val="none" w:sz="0" w:space="0" w:color="auto"/>
        <w:right w:val="none" w:sz="0" w:space="0" w:color="auto"/>
      </w:divBdr>
    </w:div>
    <w:div w:id="444734170">
      <w:marLeft w:val="640"/>
      <w:marRight w:val="0"/>
      <w:marTop w:val="0"/>
      <w:marBottom w:val="0"/>
      <w:divBdr>
        <w:top w:val="none" w:sz="0" w:space="0" w:color="auto"/>
        <w:left w:val="none" w:sz="0" w:space="0" w:color="auto"/>
        <w:bottom w:val="none" w:sz="0" w:space="0" w:color="auto"/>
        <w:right w:val="none" w:sz="0" w:space="0" w:color="auto"/>
      </w:divBdr>
    </w:div>
    <w:div w:id="444809607">
      <w:marLeft w:val="640"/>
      <w:marRight w:val="0"/>
      <w:marTop w:val="0"/>
      <w:marBottom w:val="0"/>
      <w:divBdr>
        <w:top w:val="none" w:sz="0" w:space="0" w:color="auto"/>
        <w:left w:val="none" w:sz="0" w:space="0" w:color="auto"/>
        <w:bottom w:val="none" w:sz="0" w:space="0" w:color="auto"/>
        <w:right w:val="none" w:sz="0" w:space="0" w:color="auto"/>
      </w:divBdr>
    </w:div>
    <w:div w:id="444816517">
      <w:marLeft w:val="640"/>
      <w:marRight w:val="0"/>
      <w:marTop w:val="0"/>
      <w:marBottom w:val="0"/>
      <w:divBdr>
        <w:top w:val="none" w:sz="0" w:space="0" w:color="auto"/>
        <w:left w:val="none" w:sz="0" w:space="0" w:color="auto"/>
        <w:bottom w:val="none" w:sz="0" w:space="0" w:color="auto"/>
        <w:right w:val="none" w:sz="0" w:space="0" w:color="auto"/>
      </w:divBdr>
    </w:div>
    <w:div w:id="444927293">
      <w:marLeft w:val="640"/>
      <w:marRight w:val="0"/>
      <w:marTop w:val="0"/>
      <w:marBottom w:val="0"/>
      <w:divBdr>
        <w:top w:val="none" w:sz="0" w:space="0" w:color="auto"/>
        <w:left w:val="none" w:sz="0" w:space="0" w:color="auto"/>
        <w:bottom w:val="none" w:sz="0" w:space="0" w:color="auto"/>
        <w:right w:val="none" w:sz="0" w:space="0" w:color="auto"/>
      </w:divBdr>
    </w:div>
    <w:div w:id="445004659">
      <w:marLeft w:val="640"/>
      <w:marRight w:val="0"/>
      <w:marTop w:val="0"/>
      <w:marBottom w:val="0"/>
      <w:divBdr>
        <w:top w:val="none" w:sz="0" w:space="0" w:color="auto"/>
        <w:left w:val="none" w:sz="0" w:space="0" w:color="auto"/>
        <w:bottom w:val="none" w:sz="0" w:space="0" w:color="auto"/>
        <w:right w:val="none" w:sz="0" w:space="0" w:color="auto"/>
      </w:divBdr>
    </w:div>
    <w:div w:id="445080558">
      <w:marLeft w:val="640"/>
      <w:marRight w:val="0"/>
      <w:marTop w:val="0"/>
      <w:marBottom w:val="0"/>
      <w:divBdr>
        <w:top w:val="none" w:sz="0" w:space="0" w:color="auto"/>
        <w:left w:val="none" w:sz="0" w:space="0" w:color="auto"/>
        <w:bottom w:val="none" w:sz="0" w:space="0" w:color="auto"/>
        <w:right w:val="none" w:sz="0" w:space="0" w:color="auto"/>
      </w:divBdr>
    </w:div>
    <w:div w:id="445081542">
      <w:marLeft w:val="640"/>
      <w:marRight w:val="0"/>
      <w:marTop w:val="0"/>
      <w:marBottom w:val="0"/>
      <w:divBdr>
        <w:top w:val="none" w:sz="0" w:space="0" w:color="auto"/>
        <w:left w:val="none" w:sz="0" w:space="0" w:color="auto"/>
        <w:bottom w:val="none" w:sz="0" w:space="0" w:color="auto"/>
        <w:right w:val="none" w:sz="0" w:space="0" w:color="auto"/>
      </w:divBdr>
    </w:div>
    <w:div w:id="445081662">
      <w:marLeft w:val="640"/>
      <w:marRight w:val="0"/>
      <w:marTop w:val="0"/>
      <w:marBottom w:val="0"/>
      <w:divBdr>
        <w:top w:val="none" w:sz="0" w:space="0" w:color="auto"/>
        <w:left w:val="none" w:sz="0" w:space="0" w:color="auto"/>
        <w:bottom w:val="none" w:sz="0" w:space="0" w:color="auto"/>
        <w:right w:val="none" w:sz="0" w:space="0" w:color="auto"/>
      </w:divBdr>
    </w:div>
    <w:div w:id="445126646">
      <w:marLeft w:val="640"/>
      <w:marRight w:val="0"/>
      <w:marTop w:val="0"/>
      <w:marBottom w:val="0"/>
      <w:divBdr>
        <w:top w:val="none" w:sz="0" w:space="0" w:color="auto"/>
        <w:left w:val="none" w:sz="0" w:space="0" w:color="auto"/>
        <w:bottom w:val="none" w:sz="0" w:space="0" w:color="auto"/>
        <w:right w:val="none" w:sz="0" w:space="0" w:color="auto"/>
      </w:divBdr>
    </w:div>
    <w:div w:id="445152356">
      <w:marLeft w:val="640"/>
      <w:marRight w:val="0"/>
      <w:marTop w:val="0"/>
      <w:marBottom w:val="0"/>
      <w:divBdr>
        <w:top w:val="none" w:sz="0" w:space="0" w:color="auto"/>
        <w:left w:val="none" w:sz="0" w:space="0" w:color="auto"/>
        <w:bottom w:val="none" w:sz="0" w:space="0" w:color="auto"/>
        <w:right w:val="none" w:sz="0" w:space="0" w:color="auto"/>
      </w:divBdr>
    </w:div>
    <w:div w:id="445271724">
      <w:marLeft w:val="640"/>
      <w:marRight w:val="0"/>
      <w:marTop w:val="0"/>
      <w:marBottom w:val="0"/>
      <w:divBdr>
        <w:top w:val="none" w:sz="0" w:space="0" w:color="auto"/>
        <w:left w:val="none" w:sz="0" w:space="0" w:color="auto"/>
        <w:bottom w:val="none" w:sz="0" w:space="0" w:color="auto"/>
        <w:right w:val="none" w:sz="0" w:space="0" w:color="auto"/>
      </w:divBdr>
    </w:div>
    <w:div w:id="445348668">
      <w:marLeft w:val="640"/>
      <w:marRight w:val="0"/>
      <w:marTop w:val="0"/>
      <w:marBottom w:val="0"/>
      <w:divBdr>
        <w:top w:val="none" w:sz="0" w:space="0" w:color="auto"/>
        <w:left w:val="none" w:sz="0" w:space="0" w:color="auto"/>
        <w:bottom w:val="none" w:sz="0" w:space="0" w:color="auto"/>
        <w:right w:val="none" w:sz="0" w:space="0" w:color="auto"/>
      </w:divBdr>
    </w:div>
    <w:div w:id="445395217">
      <w:marLeft w:val="640"/>
      <w:marRight w:val="0"/>
      <w:marTop w:val="0"/>
      <w:marBottom w:val="0"/>
      <w:divBdr>
        <w:top w:val="none" w:sz="0" w:space="0" w:color="auto"/>
        <w:left w:val="none" w:sz="0" w:space="0" w:color="auto"/>
        <w:bottom w:val="none" w:sz="0" w:space="0" w:color="auto"/>
        <w:right w:val="none" w:sz="0" w:space="0" w:color="auto"/>
      </w:divBdr>
    </w:div>
    <w:div w:id="445584550">
      <w:marLeft w:val="640"/>
      <w:marRight w:val="0"/>
      <w:marTop w:val="0"/>
      <w:marBottom w:val="0"/>
      <w:divBdr>
        <w:top w:val="none" w:sz="0" w:space="0" w:color="auto"/>
        <w:left w:val="none" w:sz="0" w:space="0" w:color="auto"/>
        <w:bottom w:val="none" w:sz="0" w:space="0" w:color="auto"/>
        <w:right w:val="none" w:sz="0" w:space="0" w:color="auto"/>
      </w:divBdr>
    </w:div>
    <w:div w:id="445586303">
      <w:marLeft w:val="640"/>
      <w:marRight w:val="0"/>
      <w:marTop w:val="0"/>
      <w:marBottom w:val="0"/>
      <w:divBdr>
        <w:top w:val="none" w:sz="0" w:space="0" w:color="auto"/>
        <w:left w:val="none" w:sz="0" w:space="0" w:color="auto"/>
        <w:bottom w:val="none" w:sz="0" w:space="0" w:color="auto"/>
        <w:right w:val="none" w:sz="0" w:space="0" w:color="auto"/>
      </w:divBdr>
    </w:div>
    <w:div w:id="445658965">
      <w:marLeft w:val="640"/>
      <w:marRight w:val="0"/>
      <w:marTop w:val="0"/>
      <w:marBottom w:val="0"/>
      <w:divBdr>
        <w:top w:val="none" w:sz="0" w:space="0" w:color="auto"/>
        <w:left w:val="none" w:sz="0" w:space="0" w:color="auto"/>
        <w:bottom w:val="none" w:sz="0" w:space="0" w:color="auto"/>
        <w:right w:val="none" w:sz="0" w:space="0" w:color="auto"/>
      </w:divBdr>
    </w:div>
    <w:div w:id="445662903">
      <w:marLeft w:val="640"/>
      <w:marRight w:val="0"/>
      <w:marTop w:val="0"/>
      <w:marBottom w:val="0"/>
      <w:divBdr>
        <w:top w:val="none" w:sz="0" w:space="0" w:color="auto"/>
        <w:left w:val="none" w:sz="0" w:space="0" w:color="auto"/>
        <w:bottom w:val="none" w:sz="0" w:space="0" w:color="auto"/>
        <w:right w:val="none" w:sz="0" w:space="0" w:color="auto"/>
      </w:divBdr>
    </w:div>
    <w:div w:id="445856256">
      <w:marLeft w:val="640"/>
      <w:marRight w:val="0"/>
      <w:marTop w:val="0"/>
      <w:marBottom w:val="0"/>
      <w:divBdr>
        <w:top w:val="none" w:sz="0" w:space="0" w:color="auto"/>
        <w:left w:val="none" w:sz="0" w:space="0" w:color="auto"/>
        <w:bottom w:val="none" w:sz="0" w:space="0" w:color="auto"/>
        <w:right w:val="none" w:sz="0" w:space="0" w:color="auto"/>
      </w:divBdr>
    </w:div>
    <w:div w:id="445929774">
      <w:marLeft w:val="640"/>
      <w:marRight w:val="0"/>
      <w:marTop w:val="0"/>
      <w:marBottom w:val="0"/>
      <w:divBdr>
        <w:top w:val="none" w:sz="0" w:space="0" w:color="auto"/>
        <w:left w:val="none" w:sz="0" w:space="0" w:color="auto"/>
        <w:bottom w:val="none" w:sz="0" w:space="0" w:color="auto"/>
        <w:right w:val="none" w:sz="0" w:space="0" w:color="auto"/>
      </w:divBdr>
    </w:div>
    <w:div w:id="446002068">
      <w:marLeft w:val="640"/>
      <w:marRight w:val="0"/>
      <w:marTop w:val="0"/>
      <w:marBottom w:val="0"/>
      <w:divBdr>
        <w:top w:val="none" w:sz="0" w:space="0" w:color="auto"/>
        <w:left w:val="none" w:sz="0" w:space="0" w:color="auto"/>
        <w:bottom w:val="none" w:sz="0" w:space="0" w:color="auto"/>
        <w:right w:val="none" w:sz="0" w:space="0" w:color="auto"/>
      </w:divBdr>
    </w:div>
    <w:div w:id="446044897">
      <w:marLeft w:val="640"/>
      <w:marRight w:val="0"/>
      <w:marTop w:val="0"/>
      <w:marBottom w:val="0"/>
      <w:divBdr>
        <w:top w:val="none" w:sz="0" w:space="0" w:color="auto"/>
        <w:left w:val="none" w:sz="0" w:space="0" w:color="auto"/>
        <w:bottom w:val="none" w:sz="0" w:space="0" w:color="auto"/>
        <w:right w:val="none" w:sz="0" w:space="0" w:color="auto"/>
      </w:divBdr>
    </w:div>
    <w:div w:id="446047375">
      <w:marLeft w:val="640"/>
      <w:marRight w:val="0"/>
      <w:marTop w:val="0"/>
      <w:marBottom w:val="0"/>
      <w:divBdr>
        <w:top w:val="none" w:sz="0" w:space="0" w:color="auto"/>
        <w:left w:val="none" w:sz="0" w:space="0" w:color="auto"/>
        <w:bottom w:val="none" w:sz="0" w:space="0" w:color="auto"/>
        <w:right w:val="none" w:sz="0" w:space="0" w:color="auto"/>
      </w:divBdr>
    </w:div>
    <w:div w:id="446120269">
      <w:marLeft w:val="640"/>
      <w:marRight w:val="0"/>
      <w:marTop w:val="0"/>
      <w:marBottom w:val="0"/>
      <w:divBdr>
        <w:top w:val="none" w:sz="0" w:space="0" w:color="auto"/>
        <w:left w:val="none" w:sz="0" w:space="0" w:color="auto"/>
        <w:bottom w:val="none" w:sz="0" w:space="0" w:color="auto"/>
        <w:right w:val="none" w:sz="0" w:space="0" w:color="auto"/>
      </w:divBdr>
    </w:div>
    <w:div w:id="446125309">
      <w:marLeft w:val="640"/>
      <w:marRight w:val="0"/>
      <w:marTop w:val="0"/>
      <w:marBottom w:val="0"/>
      <w:divBdr>
        <w:top w:val="none" w:sz="0" w:space="0" w:color="auto"/>
        <w:left w:val="none" w:sz="0" w:space="0" w:color="auto"/>
        <w:bottom w:val="none" w:sz="0" w:space="0" w:color="auto"/>
        <w:right w:val="none" w:sz="0" w:space="0" w:color="auto"/>
      </w:divBdr>
    </w:div>
    <w:div w:id="446201075">
      <w:marLeft w:val="640"/>
      <w:marRight w:val="0"/>
      <w:marTop w:val="0"/>
      <w:marBottom w:val="0"/>
      <w:divBdr>
        <w:top w:val="none" w:sz="0" w:space="0" w:color="auto"/>
        <w:left w:val="none" w:sz="0" w:space="0" w:color="auto"/>
        <w:bottom w:val="none" w:sz="0" w:space="0" w:color="auto"/>
        <w:right w:val="none" w:sz="0" w:space="0" w:color="auto"/>
      </w:divBdr>
    </w:div>
    <w:div w:id="446242752">
      <w:marLeft w:val="640"/>
      <w:marRight w:val="0"/>
      <w:marTop w:val="0"/>
      <w:marBottom w:val="0"/>
      <w:divBdr>
        <w:top w:val="none" w:sz="0" w:space="0" w:color="auto"/>
        <w:left w:val="none" w:sz="0" w:space="0" w:color="auto"/>
        <w:bottom w:val="none" w:sz="0" w:space="0" w:color="auto"/>
        <w:right w:val="none" w:sz="0" w:space="0" w:color="auto"/>
      </w:divBdr>
    </w:div>
    <w:div w:id="446388750">
      <w:marLeft w:val="640"/>
      <w:marRight w:val="0"/>
      <w:marTop w:val="0"/>
      <w:marBottom w:val="0"/>
      <w:divBdr>
        <w:top w:val="none" w:sz="0" w:space="0" w:color="auto"/>
        <w:left w:val="none" w:sz="0" w:space="0" w:color="auto"/>
        <w:bottom w:val="none" w:sz="0" w:space="0" w:color="auto"/>
        <w:right w:val="none" w:sz="0" w:space="0" w:color="auto"/>
      </w:divBdr>
    </w:div>
    <w:div w:id="446432182">
      <w:marLeft w:val="640"/>
      <w:marRight w:val="0"/>
      <w:marTop w:val="0"/>
      <w:marBottom w:val="0"/>
      <w:divBdr>
        <w:top w:val="none" w:sz="0" w:space="0" w:color="auto"/>
        <w:left w:val="none" w:sz="0" w:space="0" w:color="auto"/>
        <w:bottom w:val="none" w:sz="0" w:space="0" w:color="auto"/>
        <w:right w:val="none" w:sz="0" w:space="0" w:color="auto"/>
      </w:divBdr>
    </w:div>
    <w:div w:id="446435370">
      <w:marLeft w:val="640"/>
      <w:marRight w:val="0"/>
      <w:marTop w:val="0"/>
      <w:marBottom w:val="0"/>
      <w:divBdr>
        <w:top w:val="none" w:sz="0" w:space="0" w:color="auto"/>
        <w:left w:val="none" w:sz="0" w:space="0" w:color="auto"/>
        <w:bottom w:val="none" w:sz="0" w:space="0" w:color="auto"/>
        <w:right w:val="none" w:sz="0" w:space="0" w:color="auto"/>
      </w:divBdr>
    </w:div>
    <w:div w:id="446463345">
      <w:marLeft w:val="640"/>
      <w:marRight w:val="0"/>
      <w:marTop w:val="0"/>
      <w:marBottom w:val="0"/>
      <w:divBdr>
        <w:top w:val="none" w:sz="0" w:space="0" w:color="auto"/>
        <w:left w:val="none" w:sz="0" w:space="0" w:color="auto"/>
        <w:bottom w:val="none" w:sz="0" w:space="0" w:color="auto"/>
        <w:right w:val="none" w:sz="0" w:space="0" w:color="auto"/>
      </w:divBdr>
    </w:div>
    <w:div w:id="446504493">
      <w:marLeft w:val="640"/>
      <w:marRight w:val="0"/>
      <w:marTop w:val="0"/>
      <w:marBottom w:val="0"/>
      <w:divBdr>
        <w:top w:val="none" w:sz="0" w:space="0" w:color="auto"/>
        <w:left w:val="none" w:sz="0" w:space="0" w:color="auto"/>
        <w:bottom w:val="none" w:sz="0" w:space="0" w:color="auto"/>
        <w:right w:val="none" w:sz="0" w:space="0" w:color="auto"/>
      </w:divBdr>
    </w:div>
    <w:div w:id="446700628">
      <w:marLeft w:val="640"/>
      <w:marRight w:val="0"/>
      <w:marTop w:val="0"/>
      <w:marBottom w:val="0"/>
      <w:divBdr>
        <w:top w:val="none" w:sz="0" w:space="0" w:color="auto"/>
        <w:left w:val="none" w:sz="0" w:space="0" w:color="auto"/>
        <w:bottom w:val="none" w:sz="0" w:space="0" w:color="auto"/>
        <w:right w:val="none" w:sz="0" w:space="0" w:color="auto"/>
      </w:divBdr>
    </w:div>
    <w:div w:id="446700692">
      <w:marLeft w:val="640"/>
      <w:marRight w:val="0"/>
      <w:marTop w:val="0"/>
      <w:marBottom w:val="0"/>
      <w:divBdr>
        <w:top w:val="none" w:sz="0" w:space="0" w:color="auto"/>
        <w:left w:val="none" w:sz="0" w:space="0" w:color="auto"/>
        <w:bottom w:val="none" w:sz="0" w:space="0" w:color="auto"/>
        <w:right w:val="none" w:sz="0" w:space="0" w:color="auto"/>
      </w:divBdr>
    </w:div>
    <w:div w:id="446704751">
      <w:marLeft w:val="640"/>
      <w:marRight w:val="0"/>
      <w:marTop w:val="0"/>
      <w:marBottom w:val="0"/>
      <w:divBdr>
        <w:top w:val="none" w:sz="0" w:space="0" w:color="auto"/>
        <w:left w:val="none" w:sz="0" w:space="0" w:color="auto"/>
        <w:bottom w:val="none" w:sz="0" w:space="0" w:color="auto"/>
        <w:right w:val="none" w:sz="0" w:space="0" w:color="auto"/>
      </w:divBdr>
    </w:div>
    <w:div w:id="446776376">
      <w:marLeft w:val="640"/>
      <w:marRight w:val="0"/>
      <w:marTop w:val="0"/>
      <w:marBottom w:val="0"/>
      <w:divBdr>
        <w:top w:val="none" w:sz="0" w:space="0" w:color="auto"/>
        <w:left w:val="none" w:sz="0" w:space="0" w:color="auto"/>
        <w:bottom w:val="none" w:sz="0" w:space="0" w:color="auto"/>
        <w:right w:val="none" w:sz="0" w:space="0" w:color="auto"/>
      </w:divBdr>
    </w:div>
    <w:div w:id="446777760">
      <w:marLeft w:val="640"/>
      <w:marRight w:val="0"/>
      <w:marTop w:val="0"/>
      <w:marBottom w:val="0"/>
      <w:divBdr>
        <w:top w:val="none" w:sz="0" w:space="0" w:color="auto"/>
        <w:left w:val="none" w:sz="0" w:space="0" w:color="auto"/>
        <w:bottom w:val="none" w:sz="0" w:space="0" w:color="auto"/>
        <w:right w:val="none" w:sz="0" w:space="0" w:color="auto"/>
      </w:divBdr>
    </w:div>
    <w:div w:id="446856338">
      <w:marLeft w:val="640"/>
      <w:marRight w:val="0"/>
      <w:marTop w:val="0"/>
      <w:marBottom w:val="0"/>
      <w:divBdr>
        <w:top w:val="none" w:sz="0" w:space="0" w:color="auto"/>
        <w:left w:val="none" w:sz="0" w:space="0" w:color="auto"/>
        <w:bottom w:val="none" w:sz="0" w:space="0" w:color="auto"/>
        <w:right w:val="none" w:sz="0" w:space="0" w:color="auto"/>
      </w:divBdr>
    </w:div>
    <w:div w:id="446856727">
      <w:marLeft w:val="640"/>
      <w:marRight w:val="0"/>
      <w:marTop w:val="0"/>
      <w:marBottom w:val="0"/>
      <w:divBdr>
        <w:top w:val="none" w:sz="0" w:space="0" w:color="auto"/>
        <w:left w:val="none" w:sz="0" w:space="0" w:color="auto"/>
        <w:bottom w:val="none" w:sz="0" w:space="0" w:color="auto"/>
        <w:right w:val="none" w:sz="0" w:space="0" w:color="auto"/>
      </w:divBdr>
    </w:div>
    <w:div w:id="446891223">
      <w:marLeft w:val="640"/>
      <w:marRight w:val="0"/>
      <w:marTop w:val="0"/>
      <w:marBottom w:val="0"/>
      <w:divBdr>
        <w:top w:val="none" w:sz="0" w:space="0" w:color="auto"/>
        <w:left w:val="none" w:sz="0" w:space="0" w:color="auto"/>
        <w:bottom w:val="none" w:sz="0" w:space="0" w:color="auto"/>
        <w:right w:val="none" w:sz="0" w:space="0" w:color="auto"/>
      </w:divBdr>
    </w:div>
    <w:div w:id="446898873">
      <w:marLeft w:val="640"/>
      <w:marRight w:val="0"/>
      <w:marTop w:val="0"/>
      <w:marBottom w:val="0"/>
      <w:divBdr>
        <w:top w:val="none" w:sz="0" w:space="0" w:color="auto"/>
        <w:left w:val="none" w:sz="0" w:space="0" w:color="auto"/>
        <w:bottom w:val="none" w:sz="0" w:space="0" w:color="auto"/>
        <w:right w:val="none" w:sz="0" w:space="0" w:color="auto"/>
      </w:divBdr>
    </w:div>
    <w:div w:id="446899935">
      <w:marLeft w:val="640"/>
      <w:marRight w:val="0"/>
      <w:marTop w:val="0"/>
      <w:marBottom w:val="0"/>
      <w:divBdr>
        <w:top w:val="none" w:sz="0" w:space="0" w:color="auto"/>
        <w:left w:val="none" w:sz="0" w:space="0" w:color="auto"/>
        <w:bottom w:val="none" w:sz="0" w:space="0" w:color="auto"/>
        <w:right w:val="none" w:sz="0" w:space="0" w:color="auto"/>
      </w:divBdr>
    </w:div>
    <w:div w:id="447042023">
      <w:marLeft w:val="640"/>
      <w:marRight w:val="0"/>
      <w:marTop w:val="0"/>
      <w:marBottom w:val="0"/>
      <w:divBdr>
        <w:top w:val="none" w:sz="0" w:space="0" w:color="auto"/>
        <w:left w:val="none" w:sz="0" w:space="0" w:color="auto"/>
        <w:bottom w:val="none" w:sz="0" w:space="0" w:color="auto"/>
        <w:right w:val="none" w:sz="0" w:space="0" w:color="auto"/>
      </w:divBdr>
    </w:div>
    <w:div w:id="447043989">
      <w:marLeft w:val="640"/>
      <w:marRight w:val="0"/>
      <w:marTop w:val="0"/>
      <w:marBottom w:val="0"/>
      <w:divBdr>
        <w:top w:val="none" w:sz="0" w:space="0" w:color="auto"/>
        <w:left w:val="none" w:sz="0" w:space="0" w:color="auto"/>
        <w:bottom w:val="none" w:sz="0" w:space="0" w:color="auto"/>
        <w:right w:val="none" w:sz="0" w:space="0" w:color="auto"/>
      </w:divBdr>
    </w:div>
    <w:div w:id="447047927">
      <w:marLeft w:val="640"/>
      <w:marRight w:val="0"/>
      <w:marTop w:val="0"/>
      <w:marBottom w:val="0"/>
      <w:divBdr>
        <w:top w:val="none" w:sz="0" w:space="0" w:color="auto"/>
        <w:left w:val="none" w:sz="0" w:space="0" w:color="auto"/>
        <w:bottom w:val="none" w:sz="0" w:space="0" w:color="auto"/>
        <w:right w:val="none" w:sz="0" w:space="0" w:color="auto"/>
      </w:divBdr>
    </w:div>
    <w:div w:id="447087041">
      <w:marLeft w:val="640"/>
      <w:marRight w:val="0"/>
      <w:marTop w:val="0"/>
      <w:marBottom w:val="0"/>
      <w:divBdr>
        <w:top w:val="none" w:sz="0" w:space="0" w:color="auto"/>
        <w:left w:val="none" w:sz="0" w:space="0" w:color="auto"/>
        <w:bottom w:val="none" w:sz="0" w:space="0" w:color="auto"/>
        <w:right w:val="none" w:sz="0" w:space="0" w:color="auto"/>
      </w:divBdr>
    </w:div>
    <w:div w:id="447118692">
      <w:marLeft w:val="640"/>
      <w:marRight w:val="0"/>
      <w:marTop w:val="0"/>
      <w:marBottom w:val="0"/>
      <w:divBdr>
        <w:top w:val="none" w:sz="0" w:space="0" w:color="auto"/>
        <w:left w:val="none" w:sz="0" w:space="0" w:color="auto"/>
        <w:bottom w:val="none" w:sz="0" w:space="0" w:color="auto"/>
        <w:right w:val="none" w:sz="0" w:space="0" w:color="auto"/>
      </w:divBdr>
    </w:div>
    <w:div w:id="447163811">
      <w:marLeft w:val="640"/>
      <w:marRight w:val="0"/>
      <w:marTop w:val="0"/>
      <w:marBottom w:val="0"/>
      <w:divBdr>
        <w:top w:val="none" w:sz="0" w:space="0" w:color="auto"/>
        <w:left w:val="none" w:sz="0" w:space="0" w:color="auto"/>
        <w:bottom w:val="none" w:sz="0" w:space="0" w:color="auto"/>
        <w:right w:val="none" w:sz="0" w:space="0" w:color="auto"/>
      </w:divBdr>
    </w:div>
    <w:div w:id="447167041">
      <w:marLeft w:val="640"/>
      <w:marRight w:val="0"/>
      <w:marTop w:val="0"/>
      <w:marBottom w:val="0"/>
      <w:divBdr>
        <w:top w:val="none" w:sz="0" w:space="0" w:color="auto"/>
        <w:left w:val="none" w:sz="0" w:space="0" w:color="auto"/>
        <w:bottom w:val="none" w:sz="0" w:space="0" w:color="auto"/>
        <w:right w:val="none" w:sz="0" w:space="0" w:color="auto"/>
      </w:divBdr>
    </w:div>
    <w:div w:id="447236668">
      <w:marLeft w:val="640"/>
      <w:marRight w:val="0"/>
      <w:marTop w:val="0"/>
      <w:marBottom w:val="0"/>
      <w:divBdr>
        <w:top w:val="none" w:sz="0" w:space="0" w:color="auto"/>
        <w:left w:val="none" w:sz="0" w:space="0" w:color="auto"/>
        <w:bottom w:val="none" w:sz="0" w:space="0" w:color="auto"/>
        <w:right w:val="none" w:sz="0" w:space="0" w:color="auto"/>
      </w:divBdr>
    </w:div>
    <w:div w:id="447244051">
      <w:marLeft w:val="640"/>
      <w:marRight w:val="0"/>
      <w:marTop w:val="0"/>
      <w:marBottom w:val="0"/>
      <w:divBdr>
        <w:top w:val="none" w:sz="0" w:space="0" w:color="auto"/>
        <w:left w:val="none" w:sz="0" w:space="0" w:color="auto"/>
        <w:bottom w:val="none" w:sz="0" w:space="0" w:color="auto"/>
        <w:right w:val="none" w:sz="0" w:space="0" w:color="auto"/>
      </w:divBdr>
    </w:div>
    <w:div w:id="447313390">
      <w:marLeft w:val="640"/>
      <w:marRight w:val="0"/>
      <w:marTop w:val="0"/>
      <w:marBottom w:val="0"/>
      <w:divBdr>
        <w:top w:val="none" w:sz="0" w:space="0" w:color="auto"/>
        <w:left w:val="none" w:sz="0" w:space="0" w:color="auto"/>
        <w:bottom w:val="none" w:sz="0" w:space="0" w:color="auto"/>
        <w:right w:val="none" w:sz="0" w:space="0" w:color="auto"/>
      </w:divBdr>
    </w:div>
    <w:div w:id="447354374">
      <w:marLeft w:val="640"/>
      <w:marRight w:val="0"/>
      <w:marTop w:val="0"/>
      <w:marBottom w:val="0"/>
      <w:divBdr>
        <w:top w:val="none" w:sz="0" w:space="0" w:color="auto"/>
        <w:left w:val="none" w:sz="0" w:space="0" w:color="auto"/>
        <w:bottom w:val="none" w:sz="0" w:space="0" w:color="auto"/>
        <w:right w:val="none" w:sz="0" w:space="0" w:color="auto"/>
      </w:divBdr>
    </w:div>
    <w:div w:id="447356127">
      <w:marLeft w:val="640"/>
      <w:marRight w:val="0"/>
      <w:marTop w:val="0"/>
      <w:marBottom w:val="0"/>
      <w:divBdr>
        <w:top w:val="none" w:sz="0" w:space="0" w:color="auto"/>
        <w:left w:val="none" w:sz="0" w:space="0" w:color="auto"/>
        <w:bottom w:val="none" w:sz="0" w:space="0" w:color="auto"/>
        <w:right w:val="none" w:sz="0" w:space="0" w:color="auto"/>
      </w:divBdr>
    </w:div>
    <w:div w:id="447356444">
      <w:marLeft w:val="640"/>
      <w:marRight w:val="0"/>
      <w:marTop w:val="0"/>
      <w:marBottom w:val="0"/>
      <w:divBdr>
        <w:top w:val="none" w:sz="0" w:space="0" w:color="auto"/>
        <w:left w:val="none" w:sz="0" w:space="0" w:color="auto"/>
        <w:bottom w:val="none" w:sz="0" w:space="0" w:color="auto"/>
        <w:right w:val="none" w:sz="0" w:space="0" w:color="auto"/>
      </w:divBdr>
    </w:div>
    <w:div w:id="447434642">
      <w:marLeft w:val="640"/>
      <w:marRight w:val="0"/>
      <w:marTop w:val="0"/>
      <w:marBottom w:val="0"/>
      <w:divBdr>
        <w:top w:val="none" w:sz="0" w:space="0" w:color="auto"/>
        <w:left w:val="none" w:sz="0" w:space="0" w:color="auto"/>
        <w:bottom w:val="none" w:sz="0" w:space="0" w:color="auto"/>
        <w:right w:val="none" w:sz="0" w:space="0" w:color="auto"/>
      </w:divBdr>
    </w:div>
    <w:div w:id="447505575">
      <w:marLeft w:val="640"/>
      <w:marRight w:val="0"/>
      <w:marTop w:val="0"/>
      <w:marBottom w:val="0"/>
      <w:divBdr>
        <w:top w:val="none" w:sz="0" w:space="0" w:color="auto"/>
        <w:left w:val="none" w:sz="0" w:space="0" w:color="auto"/>
        <w:bottom w:val="none" w:sz="0" w:space="0" w:color="auto"/>
        <w:right w:val="none" w:sz="0" w:space="0" w:color="auto"/>
      </w:divBdr>
    </w:div>
    <w:div w:id="447550406">
      <w:marLeft w:val="640"/>
      <w:marRight w:val="0"/>
      <w:marTop w:val="0"/>
      <w:marBottom w:val="0"/>
      <w:divBdr>
        <w:top w:val="none" w:sz="0" w:space="0" w:color="auto"/>
        <w:left w:val="none" w:sz="0" w:space="0" w:color="auto"/>
        <w:bottom w:val="none" w:sz="0" w:space="0" w:color="auto"/>
        <w:right w:val="none" w:sz="0" w:space="0" w:color="auto"/>
      </w:divBdr>
    </w:div>
    <w:div w:id="447554801">
      <w:marLeft w:val="640"/>
      <w:marRight w:val="0"/>
      <w:marTop w:val="0"/>
      <w:marBottom w:val="0"/>
      <w:divBdr>
        <w:top w:val="none" w:sz="0" w:space="0" w:color="auto"/>
        <w:left w:val="none" w:sz="0" w:space="0" w:color="auto"/>
        <w:bottom w:val="none" w:sz="0" w:space="0" w:color="auto"/>
        <w:right w:val="none" w:sz="0" w:space="0" w:color="auto"/>
      </w:divBdr>
    </w:div>
    <w:div w:id="447771930">
      <w:marLeft w:val="640"/>
      <w:marRight w:val="0"/>
      <w:marTop w:val="0"/>
      <w:marBottom w:val="0"/>
      <w:divBdr>
        <w:top w:val="none" w:sz="0" w:space="0" w:color="auto"/>
        <w:left w:val="none" w:sz="0" w:space="0" w:color="auto"/>
        <w:bottom w:val="none" w:sz="0" w:space="0" w:color="auto"/>
        <w:right w:val="none" w:sz="0" w:space="0" w:color="auto"/>
      </w:divBdr>
    </w:div>
    <w:div w:id="447820788">
      <w:marLeft w:val="640"/>
      <w:marRight w:val="0"/>
      <w:marTop w:val="0"/>
      <w:marBottom w:val="0"/>
      <w:divBdr>
        <w:top w:val="none" w:sz="0" w:space="0" w:color="auto"/>
        <w:left w:val="none" w:sz="0" w:space="0" w:color="auto"/>
        <w:bottom w:val="none" w:sz="0" w:space="0" w:color="auto"/>
        <w:right w:val="none" w:sz="0" w:space="0" w:color="auto"/>
      </w:divBdr>
    </w:div>
    <w:div w:id="447890077">
      <w:marLeft w:val="640"/>
      <w:marRight w:val="0"/>
      <w:marTop w:val="0"/>
      <w:marBottom w:val="0"/>
      <w:divBdr>
        <w:top w:val="none" w:sz="0" w:space="0" w:color="auto"/>
        <w:left w:val="none" w:sz="0" w:space="0" w:color="auto"/>
        <w:bottom w:val="none" w:sz="0" w:space="0" w:color="auto"/>
        <w:right w:val="none" w:sz="0" w:space="0" w:color="auto"/>
      </w:divBdr>
    </w:div>
    <w:div w:id="447899262">
      <w:marLeft w:val="640"/>
      <w:marRight w:val="0"/>
      <w:marTop w:val="0"/>
      <w:marBottom w:val="0"/>
      <w:divBdr>
        <w:top w:val="none" w:sz="0" w:space="0" w:color="auto"/>
        <w:left w:val="none" w:sz="0" w:space="0" w:color="auto"/>
        <w:bottom w:val="none" w:sz="0" w:space="0" w:color="auto"/>
        <w:right w:val="none" w:sz="0" w:space="0" w:color="auto"/>
      </w:divBdr>
    </w:div>
    <w:div w:id="447969882">
      <w:marLeft w:val="640"/>
      <w:marRight w:val="0"/>
      <w:marTop w:val="0"/>
      <w:marBottom w:val="0"/>
      <w:divBdr>
        <w:top w:val="none" w:sz="0" w:space="0" w:color="auto"/>
        <w:left w:val="none" w:sz="0" w:space="0" w:color="auto"/>
        <w:bottom w:val="none" w:sz="0" w:space="0" w:color="auto"/>
        <w:right w:val="none" w:sz="0" w:space="0" w:color="auto"/>
      </w:divBdr>
    </w:div>
    <w:div w:id="448084142">
      <w:marLeft w:val="640"/>
      <w:marRight w:val="0"/>
      <w:marTop w:val="0"/>
      <w:marBottom w:val="0"/>
      <w:divBdr>
        <w:top w:val="none" w:sz="0" w:space="0" w:color="auto"/>
        <w:left w:val="none" w:sz="0" w:space="0" w:color="auto"/>
        <w:bottom w:val="none" w:sz="0" w:space="0" w:color="auto"/>
        <w:right w:val="none" w:sz="0" w:space="0" w:color="auto"/>
      </w:divBdr>
    </w:div>
    <w:div w:id="448159459">
      <w:marLeft w:val="640"/>
      <w:marRight w:val="0"/>
      <w:marTop w:val="0"/>
      <w:marBottom w:val="0"/>
      <w:divBdr>
        <w:top w:val="none" w:sz="0" w:space="0" w:color="auto"/>
        <w:left w:val="none" w:sz="0" w:space="0" w:color="auto"/>
        <w:bottom w:val="none" w:sz="0" w:space="0" w:color="auto"/>
        <w:right w:val="none" w:sz="0" w:space="0" w:color="auto"/>
      </w:divBdr>
    </w:div>
    <w:div w:id="448162606">
      <w:marLeft w:val="640"/>
      <w:marRight w:val="0"/>
      <w:marTop w:val="0"/>
      <w:marBottom w:val="0"/>
      <w:divBdr>
        <w:top w:val="none" w:sz="0" w:space="0" w:color="auto"/>
        <w:left w:val="none" w:sz="0" w:space="0" w:color="auto"/>
        <w:bottom w:val="none" w:sz="0" w:space="0" w:color="auto"/>
        <w:right w:val="none" w:sz="0" w:space="0" w:color="auto"/>
      </w:divBdr>
    </w:div>
    <w:div w:id="448164777">
      <w:marLeft w:val="640"/>
      <w:marRight w:val="0"/>
      <w:marTop w:val="0"/>
      <w:marBottom w:val="0"/>
      <w:divBdr>
        <w:top w:val="none" w:sz="0" w:space="0" w:color="auto"/>
        <w:left w:val="none" w:sz="0" w:space="0" w:color="auto"/>
        <w:bottom w:val="none" w:sz="0" w:space="0" w:color="auto"/>
        <w:right w:val="none" w:sz="0" w:space="0" w:color="auto"/>
      </w:divBdr>
    </w:div>
    <w:div w:id="448165505">
      <w:marLeft w:val="640"/>
      <w:marRight w:val="0"/>
      <w:marTop w:val="0"/>
      <w:marBottom w:val="0"/>
      <w:divBdr>
        <w:top w:val="none" w:sz="0" w:space="0" w:color="auto"/>
        <w:left w:val="none" w:sz="0" w:space="0" w:color="auto"/>
        <w:bottom w:val="none" w:sz="0" w:space="0" w:color="auto"/>
        <w:right w:val="none" w:sz="0" w:space="0" w:color="auto"/>
      </w:divBdr>
    </w:div>
    <w:div w:id="448279051">
      <w:marLeft w:val="640"/>
      <w:marRight w:val="0"/>
      <w:marTop w:val="0"/>
      <w:marBottom w:val="0"/>
      <w:divBdr>
        <w:top w:val="none" w:sz="0" w:space="0" w:color="auto"/>
        <w:left w:val="none" w:sz="0" w:space="0" w:color="auto"/>
        <w:bottom w:val="none" w:sz="0" w:space="0" w:color="auto"/>
        <w:right w:val="none" w:sz="0" w:space="0" w:color="auto"/>
      </w:divBdr>
    </w:div>
    <w:div w:id="448353950">
      <w:marLeft w:val="640"/>
      <w:marRight w:val="0"/>
      <w:marTop w:val="0"/>
      <w:marBottom w:val="0"/>
      <w:divBdr>
        <w:top w:val="none" w:sz="0" w:space="0" w:color="auto"/>
        <w:left w:val="none" w:sz="0" w:space="0" w:color="auto"/>
        <w:bottom w:val="none" w:sz="0" w:space="0" w:color="auto"/>
        <w:right w:val="none" w:sz="0" w:space="0" w:color="auto"/>
      </w:divBdr>
    </w:div>
    <w:div w:id="448596366">
      <w:marLeft w:val="640"/>
      <w:marRight w:val="0"/>
      <w:marTop w:val="0"/>
      <w:marBottom w:val="0"/>
      <w:divBdr>
        <w:top w:val="none" w:sz="0" w:space="0" w:color="auto"/>
        <w:left w:val="none" w:sz="0" w:space="0" w:color="auto"/>
        <w:bottom w:val="none" w:sz="0" w:space="0" w:color="auto"/>
        <w:right w:val="none" w:sz="0" w:space="0" w:color="auto"/>
      </w:divBdr>
    </w:div>
    <w:div w:id="448665735">
      <w:marLeft w:val="640"/>
      <w:marRight w:val="0"/>
      <w:marTop w:val="0"/>
      <w:marBottom w:val="0"/>
      <w:divBdr>
        <w:top w:val="none" w:sz="0" w:space="0" w:color="auto"/>
        <w:left w:val="none" w:sz="0" w:space="0" w:color="auto"/>
        <w:bottom w:val="none" w:sz="0" w:space="0" w:color="auto"/>
        <w:right w:val="none" w:sz="0" w:space="0" w:color="auto"/>
      </w:divBdr>
    </w:div>
    <w:div w:id="448669389">
      <w:marLeft w:val="640"/>
      <w:marRight w:val="0"/>
      <w:marTop w:val="0"/>
      <w:marBottom w:val="0"/>
      <w:divBdr>
        <w:top w:val="none" w:sz="0" w:space="0" w:color="auto"/>
        <w:left w:val="none" w:sz="0" w:space="0" w:color="auto"/>
        <w:bottom w:val="none" w:sz="0" w:space="0" w:color="auto"/>
        <w:right w:val="none" w:sz="0" w:space="0" w:color="auto"/>
      </w:divBdr>
    </w:div>
    <w:div w:id="448669840">
      <w:marLeft w:val="640"/>
      <w:marRight w:val="0"/>
      <w:marTop w:val="0"/>
      <w:marBottom w:val="0"/>
      <w:divBdr>
        <w:top w:val="none" w:sz="0" w:space="0" w:color="auto"/>
        <w:left w:val="none" w:sz="0" w:space="0" w:color="auto"/>
        <w:bottom w:val="none" w:sz="0" w:space="0" w:color="auto"/>
        <w:right w:val="none" w:sz="0" w:space="0" w:color="auto"/>
      </w:divBdr>
    </w:div>
    <w:div w:id="448747868">
      <w:marLeft w:val="640"/>
      <w:marRight w:val="0"/>
      <w:marTop w:val="0"/>
      <w:marBottom w:val="0"/>
      <w:divBdr>
        <w:top w:val="none" w:sz="0" w:space="0" w:color="auto"/>
        <w:left w:val="none" w:sz="0" w:space="0" w:color="auto"/>
        <w:bottom w:val="none" w:sz="0" w:space="0" w:color="auto"/>
        <w:right w:val="none" w:sz="0" w:space="0" w:color="auto"/>
      </w:divBdr>
    </w:div>
    <w:div w:id="448860236">
      <w:marLeft w:val="640"/>
      <w:marRight w:val="0"/>
      <w:marTop w:val="0"/>
      <w:marBottom w:val="0"/>
      <w:divBdr>
        <w:top w:val="none" w:sz="0" w:space="0" w:color="auto"/>
        <w:left w:val="none" w:sz="0" w:space="0" w:color="auto"/>
        <w:bottom w:val="none" w:sz="0" w:space="0" w:color="auto"/>
        <w:right w:val="none" w:sz="0" w:space="0" w:color="auto"/>
      </w:divBdr>
    </w:div>
    <w:div w:id="448865260">
      <w:marLeft w:val="640"/>
      <w:marRight w:val="0"/>
      <w:marTop w:val="0"/>
      <w:marBottom w:val="0"/>
      <w:divBdr>
        <w:top w:val="none" w:sz="0" w:space="0" w:color="auto"/>
        <w:left w:val="none" w:sz="0" w:space="0" w:color="auto"/>
        <w:bottom w:val="none" w:sz="0" w:space="0" w:color="auto"/>
        <w:right w:val="none" w:sz="0" w:space="0" w:color="auto"/>
      </w:divBdr>
    </w:div>
    <w:div w:id="448939180">
      <w:marLeft w:val="640"/>
      <w:marRight w:val="0"/>
      <w:marTop w:val="0"/>
      <w:marBottom w:val="0"/>
      <w:divBdr>
        <w:top w:val="none" w:sz="0" w:space="0" w:color="auto"/>
        <w:left w:val="none" w:sz="0" w:space="0" w:color="auto"/>
        <w:bottom w:val="none" w:sz="0" w:space="0" w:color="auto"/>
        <w:right w:val="none" w:sz="0" w:space="0" w:color="auto"/>
      </w:divBdr>
    </w:div>
    <w:div w:id="449009857">
      <w:marLeft w:val="640"/>
      <w:marRight w:val="0"/>
      <w:marTop w:val="0"/>
      <w:marBottom w:val="0"/>
      <w:divBdr>
        <w:top w:val="none" w:sz="0" w:space="0" w:color="auto"/>
        <w:left w:val="none" w:sz="0" w:space="0" w:color="auto"/>
        <w:bottom w:val="none" w:sz="0" w:space="0" w:color="auto"/>
        <w:right w:val="none" w:sz="0" w:space="0" w:color="auto"/>
      </w:divBdr>
    </w:div>
    <w:div w:id="449010965">
      <w:marLeft w:val="640"/>
      <w:marRight w:val="0"/>
      <w:marTop w:val="0"/>
      <w:marBottom w:val="0"/>
      <w:divBdr>
        <w:top w:val="none" w:sz="0" w:space="0" w:color="auto"/>
        <w:left w:val="none" w:sz="0" w:space="0" w:color="auto"/>
        <w:bottom w:val="none" w:sz="0" w:space="0" w:color="auto"/>
        <w:right w:val="none" w:sz="0" w:space="0" w:color="auto"/>
      </w:divBdr>
    </w:div>
    <w:div w:id="449053921">
      <w:marLeft w:val="640"/>
      <w:marRight w:val="0"/>
      <w:marTop w:val="0"/>
      <w:marBottom w:val="0"/>
      <w:divBdr>
        <w:top w:val="none" w:sz="0" w:space="0" w:color="auto"/>
        <w:left w:val="none" w:sz="0" w:space="0" w:color="auto"/>
        <w:bottom w:val="none" w:sz="0" w:space="0" w:color="auto"/>
        <w:right w:val="none" w:sz="0" w:space="0" w:color="auto"/>
      </w:divBdr>
    </w:div>
    <w:div w:id="449128052">
      <w:marLeft w:val="640"/>
      <w:marRight w:val="0"/>
      <w:marTop w:val="0"/>
      <w:marBottom w:val="0"/>
      <w:divBdr>
        <w:top w:val="none" w:sz="0" w:space="0" w:color="auto"/>
        <w:left w:val="none" w:sz="0" w:space="0" w:color="auto"/>
        <w:bottom w:val="none" w:sz="0" w:space="0" w:color="auto"/>
        <w:right w:val="none" w:sz="0" w:space="0" w:color="auto"/>
      </w:divBdr>
    </w:div>
    <w:div w:id="449132189">
      <w:marLeft w:val="640"/>
      <w:marRight w:val="0"/>
      <w:marTop w:val="0"/>
      <w:marBottom w:val="0"/>
      <w:divBdr>
        <w:top w:val="none" w:sz="0" w:space="0" w:color="auto"/>
        <w:left w:val="none" w:sz="0" w:space="0" w:color="auto"/>
        <w:bottom w:val="none" w:sz="0" w:space="0" w:color="auto"/>
        <w:right w:val="none" w:sz="0" w:space="0" w:color="auto"/>
      </w:divBdr>
    </w:div>
    <w:div w:id="449325222">
      <w:marLeft w:val="640"/>
      <w:marRight w:val="0"/>
      <w:marTop w:val="0"/>
      <w:marBottom w:val="0"/>
      <w:divBdr>
        <w:top w:val="none" w:sz="0" w:space="0" w:color="auto"/>
        <w:left w:val="none" w:sz="0" w:space="0" w:color="auto"/>
        <w:bottom w:val="none" w:sz="0" w:space="0" w:color="auto"/>
        <w:right w:val="none" w:sz="0" w:space="0" w:color="auto"/>
      </w:divBdr>
    </w:div>
    <w:div w:id="449514325">
      <w:marLeft w:val="640"/>
      <w:marRight w:val="0"/>
      <w:marTop w:val="0"/>
      <w:marBottom w:val="0"/>
      <w:divBdr>
        <w:top w:val="none" w:sz="0" w:space="0" w:color="auto"/>
        <w:left w:val="none" w:sz="0" w:space="0" w:color="auto"/>
        <w:bottom w:val="none" w:sz="0" w:space="0" w:color="auto"/>
        <w:right w:val="none" w:sz="0" w:space="0" w:color="auto"/>
      </w:divBdr>
    </w:div>
    <w:div w:id="449519303">
      <w:marLeft w:val="640"/>
      <w:marRight w:val="0"/>
      <w:marTop w:val="0"/>
      <w:marBottom w:val="0"/>
      <w:divBdr>
        <w:top w:val="none" w:sz="0" w:space="0" w:color="auto"/>
        <w:left w:val="none" w:sz="0" w:space="0" w:color="auto"/>
        <w:bottom w:val="none" w:sz="0" w:space="0" w:color="auto"/>
        <w:right w:val="none" w:sz="0" w:space="0" w:color="auto"/>
      </w:divBdr>
    </w:div>
    <w:div w:id="449596008">
      <w:marLeft w:val="640"/>
      <w:marRight w:val="0"/>
      <w:marTop w:val="0"/>
      <w:marBottom w:val="0"/>
      <w:divBdr>
        <w:top w:val="none" w:sz="0" w:space="0" w:color="auto"/>
        <w:left w:val="none" w:sz="0" w:space="0" w:color="auto"/>
        <w:bottom w:val="none" w:sz="0" w:space="0" w:color="auto"/>
        <w:right w:val="none" w:sz="0" w:space="0" w:color="auto"/>
      </w:divBdr>
    </w:div>
    <w:div w:id="449672095">
      <w:marLeft w:val="640"/>
      <w:marRight w:val="0"/>
      <w:marTop w:val="0"/>
      <w:marBottom w:val="0"/>
      <w:divBdr>
        <w:top w:val="none" w:sz="0" w:space="0" w:color="auto"/>
        <w:left w:val="none" w:sz="0" w:space="0" w:color="auto"/>
        <w:bottom w:val="none" w:sz="0" w:space="0" w:color="auto"/>
        <w:right w:val="none" w:sz="0" w:space="0" w:color="auto"/>
      </w:divBdr>
    </w:div>
    <w:div w:id="449786569">
      <w:marLeft w:val="640"/>
      <w:marRight w:val="0"/>
      <w:marTop w:val="0"/>
      <w:marBottom w:val="0"/>
      <w:divBdr>
        <w:top w:val="none" w:sz="0" w:space="0" w:color="auto"/>
        <w:left w:val="none" w:sz="0" w:space="0" w:color="auto"/>
        <w:bottom w:val="none" w:sz="0" w:space="0" w:color="auto"/>
        <w:right w:val="none" w:sz="0" w:space="0" w:color="auto"/>
      </w:divBdr>
    </w:div>
    <w:div w:id="449936546">
      <w:marLeft w:val="640"/>
      <w:marRight w:val="0"/>
      <w:marTop w:val="0"/>
      <w:marBottom w:val="0"/>
      <w:divBdr>
        <w:top w:val="none" w:sz="0" w:space="0" w:color="auto"/>
        <w:left w:val="none" w:sz="0" w:space="0" w:color="auto"/>
        <w:bottom w:val="none" w:sz="0" w:space="0" w:color="auto"/>
        <w:right w:val="none" w:sz="0" w:space="0" w:color="auto"/>
      </w:divBdr>
    </w:div>
    <w:div w:id="449980462">
      <w:marLeft w:val="640"/>
      <w:marRight w:val="0"/>
      <w:marTop w:val="0"/>
      <w:marBottom w:val="0"/>
      <w:divBdr>
        <w:top w:val="none" w:sz="0" w:space="0" w:color="auto"/>
        <w:left w:val="none" w:sz="0" w:space="0" w:color="auto"/>
        <w:bottom w:val="none" w:sz="0" w:space="0" w:color="auto"/>
        <w:right w:val="none" w:sz="0" w:space="0" w:color="auto"/>
      </w:divBdr>
    </w:div>
    <w:div w:id="449980553">
      <w:marLeft w:val="640"/>
      <w:marRight w:val="0"/>
      <w:marTop w:val="0"/>
      <w:marBottom w:val="0"/>
      <w:divBdr>
        <w:top w:val="none" w:sz="0" w:space="0" w:color="auto"/>
        <w:left w:val="none" w:sz="0" w:space="0" w:color="auto"/>
        <w:bottom w:val="none" w:sz="0" w:space="0" w:color="auto"/>
        <w:right w:val="none" w:sz="0" w:space="0" w:color="auto"/>
      </w:divBdr>
    </w:div>
    <w:div w:id="450168511">
      <w:marLeft w:val="640"/>
      <w:marRight w:val="0"/>
      <w:marTop w:val="0"/>
      <w:marBottom w:val="0"/>
      <w:divBdr>
        <w:top w:val="none" w:sz="0" w:space="0" w:color="auto"/>
        <w:left w:val="none" w:sz="0" w:space="0" w:color="auto"/>
        <w:bottom w:val="none" w:sz="0" w:space="0" w:color="auto"/>
        <w:right w:val="none" w:sz="0" w:space="0" w:color="auto"/>
      </w:divBdr>
    </w:div>
    <w:div w:id="450175486">
      <w:marLeft w:val="640"/>
      <w:marRight w:val="0"/>
      <w:marTop w:val="0"/>
      <w:marBottom w:val="0"/>
      <w:divBdr>
        <w:top w:val="none" w:sz="0" w:space="0" w:color="auto"/>
        <w:left w:val="none" w:sz="0" w:space="0" w:color="auto"/>
        <w:bottom w:val="none" w:sz="0" w:space="0" w:color="auto"/>
        <w:right w:val="none" w:sz="0" w:space="0" w:color="auto"/>
      </w:divBdr>
    </w:div>
    <w:div w:id="450175871">
      <w:marLeft w:val="640"/>
      <w:marRight w:val="0"/>
      <w:marTop w:val="0"/>
      <w:marBottom w:val="0"/>
      <w:divBdr>
        <w:top w:val="none" w:sz="0" w:space="0" w:color="auto"/>
        <w:left w:val="none" w:sz="0" w:space="0" w:color="auto"/>
        <w:bottom w:val="none" w:sz="0" w:space="0" w:color="auto"/>
        <w:right w:val="none" w:sz="0" w:space="0" w:color="auto"/>
      </w:divBdr>
    </w:div>
    <w:div w:id="450243589">
      <w:marLeft w:val="640"/>
      <w:marRight w:val="0"/>
      <w:marTop w:val="0"/>
      <w:marBottom w:val="0"/>
      <w:divBdr>
        <w:top w:val="none" w:sz="0" w:space="0" w:color="auto"/>
        <w:left w:val="none" w:sz="0" w:space="0" w:color="auto"/>
        <w:bottom w:val="none" w:sz="0" w:space="0" w:color="auto"/>
        <w:right w:val="none" w:sz="0" w:space="0" w:color="auto"/>
      </w:divBdr>
    </w:div>
    <w:div w:id="450248348">
      <w:marLeft w:val="640"/>
      <w:marRight w:val="0"/>
      <w:marTop w:val="0"/>
      <w:marBottom w:val="0"/>
      <w:divBdr>
        <w:top w:val="none" w:sz="0" w:space="0" w:color="auto"/>
        <w:left w:val="none" w:sz="0" w:space="0" w:color="auto"/>
        <w:bottom w:val="none" w:sz="0" w:space="0" w:color="auto"/>
        <w:right w:val="none" w:sz="0" w:space="0" w:color="auto"/>
      </w:divBdr>
    </w:div>
    <w:div w:id="450252058">
      <w:marLeft w:val="640"/>
      <w:marRight w:val="0"/>
      <w:marTop w:val="0"/>
      <w:marBottom w:val="0"/>
      <w:divBdr>
        <w:top w:val="none" w:sz="0" w:space="0" w:color="auto"/>
        <w:left w:val="none" w:sz="0" w:space="0" w:color="auto"/>
        <w:bottom w:val="none" w:sz="0" w:space="0" w:color="auto"/>
        <w:right w:val="none" w:sz="0" w:space="0" w:color="auto"/>
      </w:divBdr>
    </w:div>
    <w:div w:id="450322574">
      <w:marLeft w:val="640"/>
      <w:marRight w:val="0"/>
      <w:marTop w:val="0"/>
      <w:marBottom w:val="0"/>
      <w:divBdr>
        <w:top w:val="none" w:sz="0" w:space="0" w:color="auto"/>
        <w:left w:val="none" w:sz="0" w:space="0" w:color="auto"/>
        <w:bottom w:val="none" w:sz="0" w:space="0" w:color="auto"/>
        <w:right w:val="none" w:sz="0" w:space="0" w:color="auto"/>
      </w:divBdr>
    </w:div>
    <w:div w:id="450326172">
      <w:marLeft w:val="640"/>
      <w:marRight w:val="0"/>
      <w:marTop w:val="0"/>
      <w:marBottom w:val="0"/>
      <w:divBdr>
        <w:top w:val="none" w:sz="0" w:space="0" w:color="auto"/>
        <w:left w:val="none" w:sz="0" w:space="0" w:color="auto"/>
        <w:bottom w:val="none" w:sz="0" w:space="0" w:color="auto"/>
        <w:right w:val="none" w:sz="0" w:space="0" w:color="auto"/>
      </w:divBdr>
    </w:div>
    <w:div w:id="450369567">
      <w:marLeft w:val="640"/>
      <w:marRight w:val="0"/>
      <w:marTop w:val="0"/>
      <w:marBottom w:val="0"/>
      <w:divBdr>
        <w:top w:val="none" w:sz="0" w:space="0" w:color="auto"/>
        <w:left w:val="none" w:sz="0" w:space="0" w:color="auto"/>
        <w:bottom w:val="none" w:sz="0" w:space="0" w:color="auto"/>
        <w:right w:val="none" w:sz="0" w:space="0" w:color="auto"/>
      </w:divBdr>
    </w:div>
    <w:div w:id="450562722">
      <w:marLeft w:val="640"/>
      <w:marRight w:val="0"/>
      <w:marTop w:val="0"/>
      <w:marBottom w:val="0"/>
      <w:divBdr>
        <w:top w:val="none" w:sz="0" w:space="0" w:color="auto"/>
        <w:left w:val="none" w:sz="0" w:space="0" w:color="auto"/>
        <w:bottom w:val="none" w:sz="0" w:space="0" w:color="auto"/>
        <w:right w:val="none" w:sz="0" w:space="0" w:color="auto"/>
      </w:divBdr>
    </w:div>
    <w:div w:id="450562992">
      <w:marLeft w:val="640"/>
      <w:marRight w:val="0"/>
      <w:marTop w:val="0"/>
      <w:marBottom w:val="0"/>
      <w:divBdr>
        <w:top w:val="none" w:sz="0" w:space="0" w:color="auto"/>
        <w:left w:val="none" w:sz="0" w:space="0" w:color="auto"/>
        <w:bottom w:val="none" w:sz="0" w:space="0" w:color="auto"/>
        <w:right w:val="none" w:sz="0" w:space="0" w:color="auto"/>
      </w:divBdr>
    </w:div>
    <w:div w:id="450589891">
      <w:marLeft w:val="640"/>
      <w:marRight w:val="0"/>
      <w:marTop w:val="0"/>
      <w:marBottom w:val="0"/>
      <w:divBdr>
        <w:top w:val="none" w:sz="0" w:space="0" w:color="auto"/>
        <w:left w:val="none" w:sz="0" w:space="0" w:color="auto"/>
        <w:bottom w:val="none" w:sz="0" w:space="0" w:color="auto"/>
        <w:right w:val="none" w:sz="0" w:space="0" w:color="auto"/>
      </w:divBdr>
    </w:div>
    <w:div w:id="450705866">
      <w:marLeft w:val="640"/>
      <w:marRight w:val="0"/>
      <w:marTop w:val="0"/>
      <w:marBottom w:val="0"/>
      <w:divBdr>
        <w:top w:val="none" w:sz="0" w:space="0" w:color="auto"/>
        <w:left w:val="none" w:sz="0" w:space="0" w:color="auto"/>
        <w:bottom w:val="none" w:sz="0" w:space="0" w:color="auto"/>
        <w:right w:val="none" w:sz="0" w:space="0" w:color="auto"/>
      </w:divBdr>
    </w:div>
    <w:div w:id="450826995">
      <w:marLeft w:val="640"/>
      <w:marRight w:val="0"/>
      <w:marTop w:val="0"/>
      <w:marBottom w:val="0"/>
      <w:divBdr>
        <w:top w:val="none" w:sz="0" w:space="0" w:color="auto"/>
        <w:left w:val="none" w:sz="0" w:space="0" w:color="auto"/>
        <w:bottom w:val="none" w:sz="0" w:space="0" w:color="auto"/>
        <w:right w:val="none" w:sz="0" w:space="0" w:color="auto"/>
      </w:divBdr>
    </w:div>
    <w:div w:id="451050353">
      <w:marLeft w:val="640"/>
      <w:marRight w:val="0"/>
      <w:marTop w:val="0"/>
      <w:marBottom w:val="0"/>
      <w:divBdr>
        <w:top w:val="none" w:sz="0" w:space="0" w:color="auto"/>
        <w:left w:val="none" w:sz="0" w:space="0" w:color="auto"/>
        <w:bottom w:val="none" w:sz="0" w:space="0" w:color="auto"/>
        <w:right w:val="none" w:sz="0" w:space="0" w:color="auto"/>
      </w:divBdr>
    </w:div>
    <w:div w:id="451051231">
      <w:marLeft w:val="640"/>
      <w:marRight w:val="0"/>
      <w:marTop w:val="0"/>
      <w:marBottom w:val="0"/>
      <w:divBdr>
        <w:top w:val="none" w:sz="0" w:space="0" w:color="auto"/>
        <w:left w:val="none" w:sz="0" w:space="0" w:color="auto"/>
        <w:bottom w:val="none" w:sz="0" w:space="0" w:color="auto"/>
        <w:right w:val="none" w:sz="0" w:space="0" w:color="auto"/>
      </w:divBdr>
    </w:div>
    <w:div w:id="451168867">
      <w:marLeft w:val="640"/>
      <w:marRight w:val="0"/>
      <w:marTop w:val="0"/>
      <w:marBottom w:val="0"/>
      <w:divBdr>
        <w:top w:val="none" w:sz="0" w:space="0" w:color="auto"/>
        <w:left w:val="none" w:sz="0" w:space="0" w:color="auto"/>
        <w:bottom w:val="none" w:sz="0" w:space="0" w:color="auto"/>
        <w:right w:val="none" w:sz="0" w:space="0" w:color="auto"/>
      </w:divBdr>
    </w:div>
    <w:div w:id="451244366">
      <w:marLeft w:val="640"/>
      <w:marRight w:val="0"/>
      <w:marTop w:val="0"/>
      <w:marBottom w:val="0"/>
      <w:divBdr>
        <w:top w:val="none" w:sz="0" w:space="0" w:color="auto"/>
        <w:left w:val="none" w:sz="0" w:space="0" w:color="auto"/>
        <w:bottom w:val="none" w:sz="0" w:space="0" w:color="auto"/>
        <w:right w:val="none" w:sz="0" w:space="0" w:color="auto"/>
      </w:divBdr>
    </w:div>
    <w:div w:id="451291710">
      <w:marLeft w:val="640"/>
      <w:marRight w:val="0"/>
      <w:marTop w:val="0"/>
      <w:marBottom w:val="0"/>
      <w:divBdr>
        <w:top w:val="none" w:sz="0" w:space="0" w:color="auto"/>
        <w:left w:val="none" w:sz="0" w:space="0" w:color="auto"/>
        <w:bottom w:val="none" w:sz="0" w:space="0" w:color="auto"/>
        <w:right w:val="none" w:sz="0" w:space="0" w:color="auto"/>
      </w:divBdr>
    </w:div>
    <w:div w:id="451363070">
      <w:marLeft w:val="640"/>
      <w:marRight w:val="0"/>
      <w:marTop w:val="0"/>
      <w:marBottom w:val="0"/>
      <w:divBdr>
        <w:top w:val="none" w:sz="0" w:space="0" w:color="auto"/>
        <w:left w:val="none" w:sz="0" w:space="0" w:color="auto"/>
        <w:bottom w:val="none" w:sz="0" w:space="0" w:color="auto"/>
        <w:right w:val="none" w:sz="0" w:space="0" w:color="auto"/>
      </w:divBdr>
    </w:div>
    <w:div w:id="451629218">
      <w:marLeft w:val="640"/>
      <w:marRight w:val="0"/>
      <w:marTop w:val="0"/>
      <w:marBottom w:val="0"/>
      <w:divBdr>
        <w:top w:val="none" w:sz="0" w:space="0" w:color="auto"/>
        <w:left w:val="none" w:sz="0" w:space="0" w:color="auto"/>
        <w:bottom w:val="none" w:sz="0" w:space="0" w:color="auto"/>
        <w:right w:val="none" w:sz="0" w:space="0" w:color="auto"/>
      </w:divBdr>
    </w:div>
    <w:div w:id="451634648">
      <w:marLeft w:val="640"/>
      <w:marRight w:val="0"/>
      <w:marTop w:val="0"/>
      <w:marBottom w:val="0"/>
      <w:divBdr>
        <w:top w:val="none" w:sz="0" w:space="0" w:color="auto"/>
        <w:left w:val="none" w:sz="0" w:space="0" w:color="auto"/>
        <w:bottom w:val="none" w:sz="0" w:space="0" w:color="auto"/>
        <w:right w:val="none" w:sz="0" w:space="0" w:color="auto"/>
      </w:divBdr>
    </w:div>
    <w:div w:id="451635819">
      <w:marLeft w:val="640"/>
      <w:marRight w:val="0"/>
      <w:marTop w:val="0"/>
      <w:marBottom w:val="0"/>
      <w:divBdr>
        <w:top w:val="none" w:sz="0" w:space="0" w:color="auto"/>
        <w:left w:val="none" w:sz="0" w:space="0" w:color="auto"/>
        <w:bottom w:val="none" w:sz="0" w:space="0" w:color="auto"/>
        <w:right w:val="none" w:sz="0" w:space="0" w:color="auto"/>
      </w:divBdr>
    </w:div>
    <w:div w:id="451636751">
      <w:marLeft w:val="640"/>
      <w:marRight w:val="0"/>
      <w:marTop w:val="0"/>
      <w:marBottom w:val="0"/>
      <w:divBdr>
        <w:top w:val="none" w:sz="0" w:space="0" w:color="auto"/>
        <w:left w:val="none" w:sz="0" w:space="0" w:color="auto"/>
        <w:bottom w:val="none" w:sz="0" w:space="0" w:color="auto"/>
        <w:right w:val="none" w:sz="0" w:space="0" w:color="auto"/>
      </w:divBdr>
    </w:div>
    <w:div w:id="451676704">
      <w:marLeft w:val="640"/>
      <w:marRight w:val="0"/>
      <w:marTop w:val="0"/>
      <w:marBottom w:val="0"/>
      <w:divBdr>
        <w:top w:val="none" w:sz="0" w:space="0" w:color="auto"/>
        <w:left w:val="none" w:sz="0" w:space="0" w:color="auto"/>
        <w:bottom w:val="none" w:sz="0" w:space="0" w:color="auto"/>
        <w:right w:val="none" w:sz="0" w:space="0" w:color="auto"/>
      </w:divBdr>
    </w:div>
    <w:div w:id="451677626">
      <w:marLeft w:val="640"/>
      <w:marRight w:val="0"/>
      <w:marTop w:val="0"/>
      <w:marBottom w:val="0"/>
      <w:divBdr>
        <w:top w:val="none" w:sz="0" w:space="0" w:color="auto"/>
        <w:left w:val="none" w:sz="0" w:space="0" w:color="auto"/>
        <w:bottom w:val="none" w:sz="0" w:space="0" w:color="auto"/>
        <w:right w:val="none" w:sz="0" w:space="0" w:color="auto"/>
      </w:divBdr>
    </w:div>
    <w:div w:id="451706271">
      <w:marLeft w:val="640"/>
      <w:marRight w:val="0"/>
      <w:marTop w:val="0"/>
      <w:marBottom w:val="0"/>
      <w:divBdr>
        <w:top w:val="none" w:sz="0" w:space="0" w:color="auto"/>
        <w:left w:val="none" w:sz="0" w:space="0" w:color="auto"/>
        <w:bottom w:val="none" w:sz="0" w:space="0" w:color="auto"/>
        <w:right w:val="none" w:sz="0" w:space="0" w:color="auto"/>
      </w:divBdr>
    </w:div>
    <w:div w:id="451751798">
      <w:marLeft w:val="640"/>
      <w:marRight w:val="0"/>
      <w:marTop w:val="0"/>
      <w:marBottom w:val="0"/>
      <w:divBdr>
        <w:top w:val="none" w:sz="0" w:space="0" w:color="auto"/>
        <w:left w:val="none" w:sz="0" w:space="0" w:color="auto"/>
        <w:bottom w:val="none" w:sz="0" w:space="0" w:color="auto"/>
        <w:right w:val="none" w:sz="0" w:space="0" w:color="auto"/>
      </w:divBdr>
    </w:div>
    <w:div w:id="451900500">
      <w:marLeft w:val="640"/>
      <w:marRight w:val="0"/>
      <w:marTop w:val="0"/>
      <w:marBottom w:val="0"/>
      <w:divBdr>
        <w:top w:val="none" w:sz="0" w:space="0" w:color="auto"/>
        <w:left w:val="none" w:sz="0" w:space="0" w:color="auto"/>
        <w:bottom w:val="none" w:sz="0" w:space="0" w:color="auto"/>
        <w:right w:val="none" w:sz="0" w:space="0" w:color="auto"/>
      </w:divBdr>
    </w:div>
    <w:div w:id="451944234">
      <w:marLeft w:val="640"/>
      <w:marRight w:val="0"/>
      <w:marTop w:val="0"/>
      <w:marBottom w:val="0"/>
      <w:divBdr>
        <w:top w:val="none" w:sz="0" w:space="0" w:color="auto"/>
        <w:left w:val="none" w:sz="0" w:space="0" w:color="auto"/>
        <w:bottom w:val="none" w:sz="0" w:space="0" w:color="auto"/>
        <w:right w:val="none" w:sz="0" w:space="0" w:color="auto"/>
      </w:divBdr>
    </w:div>
    <w:div w:id="452019446">
      <w:marLeft w:val="640"/>
      <w:marRight w:val="0"/>
      <w:marTop w:val="0"/>
      <w:marBottom w:val="0"/>
      <w:divBdr>
        <w:top w:val="none" w:sz="0" w:space="0" w:color="auto"/>
        <w:left w:val="none" w:sz="0" w:space="0" w:color="auto"/>
        <w:bottom w:val="none" w:sz="0" w:space="0" w:color="auto"/>
        <w:right w:val="none" w:sz="0" w:space="0" w:color="auto"/>
      </w:divBdr>
    </w:div>
    <w:div w:id="452098394">
      <w:marLeft w:val="640"/>
      <w:marRight w:val="0"/>
      <w:marTop w:val="0"/>
      <w:marBottom w:val="0"/>
      <w:divBdr>
        <w:top w:val="none" w:sz="0" w:space="0" w:color="auto"/>
        <w:left w:val="none" w:sz="0" w:space="0" w:color="auto"/>
        <w:bottom w:val="none" w:sz="0" w:space="0" w:color="auto"/>
        <w:right w:val="none" w:sz="0" w:space="0" w:color="auto"/>
      </w:divBdr>
    </w:div>
    <w:div w:id="452289277">
      <w:marLeft w:val="640"/>
      <w:marRight w:val="0"/>
      <w:marTop w:val="0"/>
      <w:marBottom w:val="0"/>
      <w:divBdr>
        <w:top w:val="none" w:sz="0" w:space="0" w:color="auto"/>
        <w:left w:val="none" w:sz="0" w:space="0" w:color="auto"/>
        <w:bottom w:val="none" w:sz="0" w:space="0" w:color="auto"/>
        <w:right w:val="none" w:sz="0" w:space="0" w:color="auto"/>
      </w:divBdr>
    </w:div>
    <w:div w:id="452362002">
      <w:marLeft w:val="640"/>
      <w:marRight w:val="0"/>
      <w:marTop w:val="0"/>
      <w:marBottom w:val="0"/>
      <w:divBdr>
        <w:top w:val="none" w:sz="0" w:space="0" w:color="auto"/>
        <w:left w:val="none" w:sz="0" w:space="0" w:color="auto"/>
        <w:bottom w:val="none" w:sz="0" w:space="0" w:color="auto"/>
        <w:right w:val="none" w:sz="0" w:space="0" w:color="auto"/>
      </w:divBdr>
    </w:div>
    <w:div w:id="452405438">
      <w:marLeft w:val="640"/>
      <w:marRight w:val="0"/>
      <w:marTop w:val="0"/>
      <w:marBottom w:val="0"/>
      <w:divBdr>
        <w:top w:val="none" w:sz="0" w:space="0" w:color="auto"/>
        <w:left w:val="none" w:sz="0" w:space="0" w:color="auto"/>
        <w:bottom w:val="none" w:sz="0" w:space="0" w:color="auto"/>
        <w:right w:val="none" w:sz="0" w:space="0" w:color="auto"/>
      </w:divBdr>
    </w:div>
    <w:div w:id="452477199">
      <w:marLeft w:val="640"/>
      <w:marRight w:val="0"/>
      <w:marTop w:val="0"/>
      <w:marBottom w:val="0"/>
      <w:divBdr>
        <w:top w:val="none" w:sz="0" w:space="0" w:color="auto"/>
        <w:left w:val="none" w:sz="0" w:space="0" w:color="auto"/>
        <w:bottom w:val="none" w:sz="0" w:space="0" w:color="auto"/>
        <w:right w:val="none" w:sz="0" w:space="0" w:color="auto"/>
      </w:divBdr>
    </w:div>
    <w:div w:id="452477809">
      <w:marLeft w:val="640"/>
      <w:marRight w:val="0"/>
      <w:marTop w:val="0"/>
      <w:marBottom w:val="0"/>
      <w:divBdr>
        <w:top w:val="none" w:sz="0" w:space="0" w:color="auto"/>
        <w:left w:val="none" w:sz="0" w:space="0" w:color="auto"/>
        <w:bottom w:val="none" w:sz="0" w:space="0" w:color="auto"/>
        <w:right w:val="none" w:sz="0" w:space="0" w:color="auto"/>
      </w:divBdr>
    </w:div>
    <w:div w:id="452479359">
      <w:marLeft w:val="640"/>
      <w:marRight w:val="0"/>
      <w:marTop w:val="0"/>
      <w:marBottom w:val="0"/>
      <w:divBdr>
        <w:top w:val="none" w:sz="0" w:space="0" w:color="auto"/>
        <w:left w:val="none" w:sz="0" w:space="0" w:color="auto"/>
        <w:bottom w:val="none" w:sz="0" w:space="0" w:color="auto"/>
        <w:right w:val="none" w:sz="0" w:space="0" w:color="auto"/>
      </w:divBdr>
    </w:div>
    <w:div w:id="452528852">
      <w:marLeft w:val="640"/>
      <w:marRight w:val="0"/>
      <w:marTop w:val="0"/>
      <w:marBottom w:val="0"/>
      <w:divBdr>
        <w:top w:val="none" w:sz="0" w:space="0" w:color="auto"/>
        <w:left w:val="none" w:sz="0" w:space="0" w:color="auto"/>
        <w:bottom w:val="none" w:sz="0" w:space="0" w:color="auto"/>
        <w:right w:val="none" w:sz="0" w:space="0" w:color="auto"/>
      </w:divBdr>
    </w:div>
    <w:div w:id="452675382">
      <w:marLeft w:val="640"/>
      <w:marRight w:val="0"/>
      <w:marTop w:val="0"/>
      <w:marBottom w:val="0"/>
      <w:divBdr>
        <w:top w:val="none" w:sz="0" w:space="0" w:color="auto"/>
        <w:left w:val="none" w:sz="0" w:space="0" w:color="auto"/>
        <w:bottom w:val="none" w:sz="0" w:space="0" w:color="auto"/>
        <w:right w:val="none" w:sz="0" w:space="0" w:color="auto"/>
      </w:divBdr>
    </w:div>
    <w:div w:id="452789350">
      <w:marLeft w:val="640"/>
      <w:marRight w:val="0"/>
      <w:marTop w:val="0"/>
      <w:marBottom w:val="0"/>
      <w:divBdr>
        <w:top w:val="none" w:sz="0" w:space="0" w:color="auto"/>
        <w:left w:val="none" w:sz="0" w:space="0" w:color="auto"/>
        <w:bottom w:val="none" w:sz="0" w:space="0" w:color="auto"/>
        <w:right w:val="none" w:sz="0" w:space="0" w:color="auto"/>
      </w:divBdr>
    </w:div>
    <w:div w:id="452794609">
      <w:marLeft w:val="640"/>
      <w:marRight w:val="0"/>
      <w:marTop w:val="0"/>
      <w:marBottom w:val="0"/>
      <w:divBdr>
        <w:top w:val="none" w:sz="0" w:space="0" w:color="auto"/>
        <w:left w:val="none" w:sz="0" w:space="0" w:color="auto"/>
        <w:bottom w:val="none" w:sz="0" w:space="0" w:color="auto"/>
        <w:right w:val="none" w:sz="0" w:space="0" w:color="auto"/>
      </w:divBdr>
    </w:div>
    <w:div w:id="452794703">
      <w:marLeft w:val="640"/>
      <w:marRight w:val="0"/>
      <w:marTop w:val="0"/>
      <w:marBottom w:val="0"/>
      <w:divBdr>
        <w:top w:val="none" w:sz="0" w:space="0" w:color="auto"/>
        <w:left w:val="none" w:sz="0" w:space="0" w:color="auto"/>
        <w:bottom w:val="none" w:sz="0" w:space="0" w:color="auto"/>
        <w:right w:val="none" w:sz="0" w:space="0" w:color="auto"/>
      </w:divBdr>
    </w:div>
    <w:div w:id="452796641">
      <w:marLeft w:val="640"/>
      <w:marRight w:val="0"/>
      <w:marTop w:val="0"/>
      <w:marBottom w:val="0"/>
      <w:divBdr>
        <w:top w:val="none" w:sz="0" w:space="0" w:color="auto"/>
        <w:left w:val="none" w:sz="0" w:space="0" w:color="auto"/>
        <w:bottom w:val="none" w:sz="0" w:space="0" w:color="auto"/>
        <w:right w:val="none" w:sz="0" w:space="0" w:color="auto"/>
      </w:divBdr>
    </w:div>
    <w:div w:id="452797709">
      <w:marLeft w:val="640"/>
      <w:marRight w:val="0"/>
      <w:marTop w:val="0"/>
      <w:marBottom w:val="0"/>
      <w:divBdr>
        <w:top w:val="none" w:sz="0" w:space="0" w:color="auto"/>
        <w:left w:val="none" w:sz="0" w:space="0" w:color="auto"/>
        <w:bottom w:val="none" w:sz="0" w:space="0" w:color="auto"/>
        <w:right w:val="none" w:sz="0" w:space="0" w:color="auto"/>
      </w:divBdr>
    </w:div>
    <w:div w:id="452940156">
      <w:marLeft w:val="640"/>
      <w:marRight w:val="0"/>
      <w:marTop w:val="0"/>
      <w:marBottom w:val="0"/>
      <w:divBdr>
        <w:top w:val="none" w:sz="0" w:space="0" w:color="auto"/>
        <w:left w:val="none" w:sz="0" w:space="0" w:color="auto"/>
        <w:bottom w:val="none" w:sz="0" w:space="0" w:color="auto"/>
        <w:right w:val="none" w:sz="0" w:space="0" w:color="auto"/>
      </w:divBdr>
    </w:div>
    <w:div w:id="453057795">
      <w:marLeft w:val="640"/>
      <w:marRight w:val="0"/>
      <w:marTop w:val="0"/>
      <w:marBottom w:val="0"/>
      <w:divBdr>
        <w:top w:val="none" w:sz="0" w:space="0" w:color="auto"/>
        <w:left w:val="none" w:sz="0" w:space="0" w:color="auto"/>
        <w:bottom w:val="none" w:sz="0" w:space="0" w:color="auto"/>
        <w:right w:val="none" w:sz="0" w:space="0" w:color="auto"/>
      </w:divBdr>
    </w:div>
    <w:div w:id="453059445">
      <w:marLeft w:val="640"/>
      <w:marRight w:val="0"/>
      <w:marTop w:val="0"/>
      <w:marBottom w:val="0"/>
      <w:divBdr>
        <w:top w:val="none" w:sz="0" w:space="0" w:color="auto"/>
        <w:left w:val="none" w:sz="0" w:space="0" w:color="auto"/>
        <w:bottom w:val="none" w:sz="0" w:space="0" w:color="auto"/>
        <w:right w:val="none" w:sz="0" w:space="0" w:color="auto"/>
      </w:divBdr>
    </w:div>
    <w:div w:id="453063767">
      <w:marLeft w:val="640"/>
      <w:marRight w:val="0"/>
      <w:marTop w:val="0"/>
      <w:marBottom w:val="0"/>
      <w:divBdr>
        <w:top w:val="none" w:sz="0" w:space="0" w:color="auto"/>
        <w:left w:val="none" w:sz="0" w:space="0" w:color="auto"/>
        <w:bottom w:val="none" w:sz="0" w:space="0" w:color="auto"/>
        <w:right w:val="none" w:sz="0" w:space="0" w:color="auto"/>
      </w:divBdr>
    </w:div>
    <w:div w:id="453065097">
      <w:marLeft w:val="640"/>
      <w:marRight w:val="0"/>
      <w:marTop w:val="0"/>
      <w:marBottom w:val="0"/>
      <w:divBdr>
        <w:top w:val="none" w:sz="0" w:space="0" w:color="auto"/>
        <w:left w:val="none" w:sz="0" w:space="0" w:color="auto"/>
        <w:bottom w:val="none" w:sz="0" w:space="0" w:color="auto"/>
        <w:right w:val="none" w:sz="0" w:space="0" w:color="auto"/>
      </w:divBdr>
    </w:div>
    <w:div w:id="453141280">
      <w:marLeft w:val="640"/>
      <w:marRight w:val="0"/>
      <w:marTop w:val="0"/>
      <w:marBottom w:val="0"/>
      <w:divBdr>
        <w:top w:val="none" w:sz="0" w:space="0" w:color="auto"/>
        <w:left w:val="none" w:sz="0" w:space="0" w:color="auto"/>
        <w:bottom w:val="none" w:sz="0" w:space="0" w:color="auto"/>
        <w:right w:val="none" w:sz="0" w:space="0" w:color="auto"/>
      </w:divBdr>
    </w:div>
    <w:div w:id="453182608">
      <w:marLeft w:val="640"/>
      <w:marRight w:val="0"/>
      <w:marTop w:val="0"/>
      <w:marBottom w:val="0"/>
      <w:divBdr>
        <w:top w:val="none" w:sz="0" w:space="0" w:color="auto"/>
        <w:left w:val="none" w:sz="0" w:space="0" w:color="auto"/>
        <w:bottom w:val="none" w:sz="0" w:space="0" w:color="auto"/>
        <w:right w:val="none" w:sz="0" w:space="0" w:color="auto"/>
      </w:divBdr>
    </w:div>
    <w:div w:id="453329257">
      <w:marLeft w:val="640"/>
      <w:marRight w:val="0"/>
      <w:marTop w:val="0"/>
      <w:marBottom w:val="0"/>
      <w:divBdr>
        <w:top w:val="none" w:sz="0" w:space="0" w:color="auto"/>
        <w:left w:val="none" w:sz="0" w:space="0" w:color="auto"/>
        <w:bottom w:val="none" w:sz="0" w:space="0" w:color="auto"/>
        <w:right w:val="none" w:sz="0" w:space="0" w:color="auto"/>
      </w:divBdr>
    </w:div>
    <w:div w:id="453407619">
      <w:marLeft w:val="640"/>
      <w:marRight w:val="0"/>
      <w:marTop w:val="0"/>
      <w:marBottom w:val="0"/>
      <w:divBdr>
        <w:top w:val="none" w:sz="0" w:space="0" w:color="auto"/>
        <w:left w:val="none" w:sz="0" w:space="0" w:color="auto"/>
        <w:bottom w:val="none" w:sz="0" w:space="0" w:color="auto"/>
        <w:right w:val="none" w:sz="0" w:space="0" w:color="auto"/>
      </w:divBdr>
    </w:div>
    <w:div w:id="453452187">
      <w:marLeft w:val="640"/>
      <w:marRight w:val="0"/>
      <w:marTop w:val="0"/>
      <w:marBottom w:val="0"/>
      <w:divBdr>
        <w:top w:val="none" w:sz="0" w:space="0" w:color="auto"/>
        <w:left w:val="none" w:sz="0" w:space="0" w:color="auto"/>
        <w:bottom w:val="none" w:sz="0" w:space="0" w:color="auto"/>
        <w:right w:val="none" w:sz="0" w:space="0" w:color="auto"/>
      </w:divBdr>
    </w:div>
    <w:div w:id="453524474">
      <w:marLeft w:val="640"/>
      <w:marRight w:val="0"/>
      <w:marTop w:val="0"/>
      <w:marBottom w:val="0"/>
      <w:divBdr>
        <w:top w:val="none" w:sz="0" w:space="0" w:color="auto"/>
        <w:left w:val="none" w:sz="0" w:space="0" w:color="auto"/>
        <w:bottom w:val="none" w:sz="0" w:space="0" w:color="auto"/>
        <w:right w:val="none" w:sz="0" w:space="0" w:color="auto"/>
      </w:divBdr>
    </w:div>
    <w:div w:id="453527920">
      <w:marLeft w:val="640"/>
      <w:marRight w:val="0"/>
      <w:marTop w:val="0"/>
      <w:marBottom w:val="0"/>
      <w:divBdr>
        <w:top w:val="none" w:sz="0" w:space="0" w:color="auto"/>
        <w:left w:val="none" w:sz="0" w:space="0" w:color="auto"/>
        <w:bottom w:val="none" w:sz="0" w:space="0" w:color="auto"/>
        <w:right w:val="none" w:sz="0" w:space="0" w:color="auto"/>
      </w:divBdr>
    </w:div>
    <w:div w:id="453671119">
      <w:marLeft w:val="640"/>
      <w:marRight w:val="0"/>
      <w:marTop w:val="0"/>
      <w:marBottom w:val="0"/>
      <w:divBdr>
        <w:top w:val="none" w:sz="0" w:space="0" w:color="auto"/>
        <w:left w:val="none" w:sz="0" w:space="0" w:color="auto"/>
        <w:bottom w:val="none" w:sz="0" w:space="0" w:color="auto"/>
        <w:right w:val="none" w:sz="0" w:space="0" w:color="auto"/>
      </w:divBdr>
    </w:div>
    <w:div w:id="453716966">
      <w:marLeft w:val="640"/>
      <w:marRight w:val="0"/>
      <w:marTop w:val="0"/>
      <w:marBottom w:val="0"/>
      <w:divBdr>
        <w:top w:val="none" w:sz="0" w:space="0" w:color="auto"/>
        <w:left w:val="none" w:sz="0" w:space="0" w:color="auto"/>
        <w:bottom w:val="none" w:sz="0" w:space="0" w:color="auto"/>
        <w:right w:val="none" w:sz="0" w:space="0" w:color="auto"/>
      </w:divBdr>
    </w:div>
    <w:div w:id="453787490">
      <w:marLeft w:val="640"/>
      <w:marRight w:val="0"/>
      <w:marTop w:val="0"/>
      <w:marBottom w:val="0"/>
      <w:divBdr>
        <w:top w:val="none" w:sz="0" w:space="0" w:color="auto"/>
        <w:left w:val="none" w:sz="0" w:space="0" w:color="auto"/>
        <w:bottom w:val="none" w:sz="0" w:space="0" w:color="auto"/>
        <w:right w:val="none" w:sz="0" w:space="0" w:color="auto"/>
      </w:divBdr>
    </w:div>
    <w:div w:id="453838030">
      <w:marLeft w:val="640"/>
      <w:marRight w:val="0"/>
      <w:marTop w:val="0"/>
      <w:marBottom w:val="0"/>
      <w:divBdr>
        <w:top w:val="none" w:sz="0" w:space="0" w:color="auto"/>
        <w:left w:val="none" w:sz="0" w:space="0" w:color="auto"/>
        <w:bottom w:val="none" w:sz="0" w:space="0" w:color="auto"/>
        <w:right w:val="none" w:sz="0" w:space="0" w:color="auto"/>
      </w:divBdr>
    </w:div>
    <w:div w:id="453862695">
      <w:marLeft w:val="640"/>
      <w:marRight w:val="0"/>
      <w:marTop w:val="0"/>
      <w:marBottom w:val="0"/>
      <w:divBdr>
        <w:top w:val="none" w:sz="0" w:space="0" w:color="auto"/>
        <w:left w:val="none" w:sz="0" w:space="0" w:color="auto"/>
        <w:bottom w:val="none" w:sz="0" w:space="0" w:color="auto"/>
        <w:right w:val="none" w:sz="0" w:space="0" w:color="auto"/>
      </w:divBdr>
    </w:div>
    <w:div w:id="453907674">
      <w:marLeft w:val="640"/>
      <w:marRight w:val="0"/>
      <w:marTop w:val="0"/>
      <w:marBottom w:val="0"/>
      <w:divBdr>
        <w:top w:val="none" w:sz="0" w:space="0" w:color="auto"/>
        <w:left w:val="none" w:sz="0" w:space="0" w:color="auto"/>
        <w:bottom w:val="none" w:sz="0" w:space="0" w:color="auto"/>
        <w:right w:val="none" w:sz="0" w:space="0" w:color="auto"/>
      </w:divBdr>
    </w:div>
    <w:div w:id="453909143">
      <w:marLeft w:val="640"/>
      <w:marRight w:val="0"/>
      <w:marTop w:val="0"/>
      <w:marBottom w:val="0"/>
      <w:divBdr>
        <w:top w:val="none" w:sz="0" w:space="0" w:color="auto"/>
        <w:left w:val="none" w:sz="0" w:space="0" w:color="auto"/>
        <w:bottom w:val="none" w:sz="0" w:space="0" w:color="auto"/>
        <w:right w:val="none" w:sz="0" w:space="0" w:color="auto"/>
      </w:divBdr>
    </w:div>
    <w:div w:id="453912813">
      <w:marLeft w:val="640"/>
      <w:marRight w:val="0"/>
      <w:marTop w:val="0"/>
      <w:marBottom w:val="0"/>
      <w:divBdr>
        <w:top w:val="none" w:sz="0" w:space="0" w:color="auto"/>
        <w:left w:val="none" w:sz="0" w:space="0" w:color="auto"/>
        <w:bottom w:val="none" w:sz="0" w:space="0" w:color="auto"/>
        <w:right w:val="none" w:sz="0" w:space="0" w:color="auto"/>
      </w:divBdr>
    </w:div>
    <w:div w:id="453984453">
      <w:marLeft w:val="640"/>
      <w:marRight w:val="0"/>
      <w:marTop w:val="0"/>
      <w:marBottom w:val="0"/>
      <w:divBdr>
        <w:top w:val="none" w:sz="0" w:space="0" w:color="auto"/>
        <w:left w:val="none" w:sz="0" w:space="0" w:color="auto"/>
        <w:bottom w:val="none" w:sz="0" w:space="0" w:color="auto"/>
        <w:right w:val="none" w:sz="0" w:space="0" w:color="auto"/>
      </w:divBdr>
    </w:div>
    <w:div w:id="453988509">
      <w:marLeft w:val="640"/>
      <w:marRight w:val="0"/>
      <w:marTop w:val="0"/>
      <w:marBottom w:val="0"/>
      <w:divBdr>
        <w:top w:val="none" w:sz="0" w:space="0" w:color="auto"/>
        <w:left w:val="none" w:sz="0" w:space="0" w:color="auto"/>
        <w:bottom w:val="none" w:sz="0" w:space="0" w:color="auto"/>
        <w:right w:val="none" w:sz="0" w:space="0" w:color="auto"/>
      </w:divBdr>
    </w:div>
    <w:div w:id="454056156">
      <w:marLeft w:val="640"/>
      <w:marRight w:val="0"/>
      <w:marTop w:val="0"/>
      <w:marBottom w:val="0"/>
      <w:divBdr>
        <w:top w:val="none" w:sz="0" w:space="0" w:color="auto"/>
        <w:left w:val="none" w:sz="0" w:space="0" w:color="auto"/>
        <w:bottom w:val="none" w:sz="0" w:space="0" w:color="auto"/>
        <w:right w:val="none" w:sz="0" w:space="0" w:color="auto"/>
      </w:divBdr>
    </w:div>
    <w:div w:id="454058845">
      <w:marLeft w:val="640"/>
      <w:marRight w:val="0"/>
      <w:marTop w:val="0"/>
      <w:marBottom w:val="0"/>
      <w:divBdr>
        <w:top w:val="none" w:sz="0" w:space="0" w:color="auto"/>
        <w:left w:val="none" w:sz="0" w:space="0" w:color="auto"/>
        <w:bottom w:val="none" w:sz="0" w:space="0" w:color="auto"/>
        <w:right w:val="none" w:sz="0" w:space="0" w:color="auto"/>
      </w:divBdr>
    </w:div>
    <w:div w:id="454174992">
      <w:marLeft w:val="640"/>
      <w:marRight w:val="0"/>
      <w:marTop w:val="0"/>
      <w:marBottom w:val="0"/>
      <w:divBdr>
        <w:top w:val="none" w:sz="0" w:space="0" w:color="auto"/>
        <w:left w:val="none" w:sz="0" w:space="0" w:color="auto"/>
        <w:bottom w:val="none" w:sz="0" w:space="0" w:color="auto"/>
        <w:right w:val="none" w:sz="0" w:space="0" w:color="auto"/>
      </w:divBdr>
    </w:div>
    <w:div w:id="454179892">
      <w:marLeft w:val="640"/>
      <w:marRight w:val="0"/>
      <w:marTop w:val="0"/>
      <w:marBottom w:val="0"/>
      <w:divBdr>
        <w:top w:val="none" w:sz="0" w:space="0" w:color="auto"/>
        <w:left w:val="none" w:sz="0" w:space="0" w:color="auto"/>
        <w:bottom w:val="none" w:sz="0" w:space="0" w:color="auto"/>
        <w:right w:val="none" w:sz="0" w:space="0" w:color="auto"/>
      </w:divBdr>
    </w:div>
    <w:div w:id="454251048">
      <w:marLeft w:val="640"/>
      <w:marRight w:val="0"/>
      <w:marTop w:val="0"/>
      <w:marBottom w:val="0"/>
      <w:divBdr>
        <w:top w:val="none" w:sz="0" w:space="0" w:color="auto"/>
        <w:left w:val="none" w:sz="0" w:space="0" w:color="auto"/>
        <w:bottom w:val="none" w:sz="0" w:space="0" w:color="auto"/>
        <w:right w:val="none" w:sz="0" w:space="0" w:color="auto"/>
      </w:divBdr>
    </w:div>
    <w:div w:id="454253445">
      <w:marLeft w:val="640"/>
      <w:marRight w:val="0"/>
      <w:marTop w:val="0"/>
      <w:marBottom w:val="0"/>
      <w:divBdr>
        <w:top w:val="none" w:sz="0" w:space="0" w:color="auto"/>
        <w:left w:val="none" w:sz="0" w:space="0" w:color="auto"/>
        <w:bottom w:val="none" w:sz="0" w:space="0" w:color="auto"/>
        <w:right w:val="none" w:sz="0" w:space="0" w:color="auto"/>
      </w:divBdr>
    </w:div>
    <w:div w:id="454254377">
      <w:marLeft w:val="640"/>
      <w:marRight w:val="0"/>
      <w:marTop w:val="0"/>
      <w:marBottom w:val="0"/>
      <w:divBdr>
        <w:top w:val="none" w:sz="0" w:space="0" w:color="auto"/>
        <w:left w:val="none" w:sz="0" w:space="0" w:color="auto"/>
        <w:bottom w:val="none" w:sz="0" w:space="0" w:color="auto"/>
        <w:right w:val="none" w:sz="0" w:space="0" w:color="auto"/>
      </w:divBdr>
    </w:div>
    <w:div w:id="454326112">
      <w:marLeft w:val="640"/>
      <w:marRight w:val="0"/>
      <w:marTop w:val="0"/>
      <w:marBottom w:val="0"/>
      <w:divBdr>
        <w:top w:val="none" w:sz="0" w:space="0" w:color="auto"/>
        <w:left w:val="none" w:sz="0" w:space="0" w:color="auto"/>
        <w:bottom w:val="none" w:sz="0" w:space="0" w:color="auto"/>
        <w:right w:val="none" w:sz="0" w:space="0" w:color="auto"/>
      </w:divBdr>
    </w:div>
    <w:div w:id="454449388">
      <w:marLeft w:val="640"/>
      <w:marRight w:val="0"/>
      <w:marTop w:val="0"/>
      <w:marBottom w:val="0"/>
      <w:divBdr>
        <w:top w:val="none" w:sz="0" w:space="0" w:color="auto"/>
        <w:left w:val="none" w:sz="0" w:space="0" w:color="auto"/>
        <w:bottom w:val="none" w:sz="0" w:space="0" w:color="auto"/>
        <w:right w:val="none" w:sz="0" w:space="0" w:color="auto"/>
      </w:divBdr>
    </w:div>
    <w:div w:id="454449922">
      <w:marLeft w:val="640"/>
      <w:marRight w:val="0"/>
      <w:marTop w:val="0"/>
      <w:marBottom w:val="0"/>
      <w:divBdr>
        <w:top w:val="none" w:sz="0" w:space="0" w:color="auto"/>
        <w:left w:val="none" w:sz="0" w:space="0" w:color="auto"/>
        <w:bottom w:val="none" w:sz="0" w:space="0" w:color="auto"/>
        <w:right w:val="none" w:sz="0" w:space="0" w:color="auto"/>
      </w:divBdr>
    </w:div>
    <w:div w:id="454520781">
      <w:marLeft w:val="640"/>
      <w:marRight w:val="0"/>
      <w:marTop w:val="0"/>
      <w:marBottom w:val="0"/>
      <w:divBdr>
        <w:top w:val="none" w:sz="0" w:space="0" w:color="auto"/>
        <w:left w:val="none" w:sz="0" w:space="0" w:color="auto"/>
        <w:bottom w:val="none" w:sz="0" w:space="0" w:color="auto"/>
        <w:right w:val="none" w:sz="0" w:space="0" w:color="auto"/>
      </w:divBdr>
    </w:div>
    <w:div w:id="454524204">
      <w:marLeft w:val="640"/>
      <w:marRight w:val="0"/>
      <w:marTop w:val="0"/>
      <w:marBottom w:val="0"/>
      <w:divBdr>
        <w:top w:val="none" w:sz="0" w:space="0" w:color="auto"/>
        <w:left w:val="none" w:sz="0" w:space="0" w:color="auto"/>
        <w:bottom w:val="none" w:sz="0" w:space="0" w:color="auto"/>
        <w:right w:val="none" w:sz="0" w:space="0" w:color="auto"/>
      </w:divBdr>
    </w:div>
    <w:div w:id="454713382">
      <w:marLeft w:val="640"/>
      <w:marRight w:val="0"/>
      <w:marTop w:val="0"/>
      <w:marBottom w:val="0"/>
      <w:divBdr>
        <w:top w:val="none" w:sz="0" w:space="0" w:color="auto"/>
        <w:left w:val="none" w:sz="0" w:space="0" w:color="auto"/>
        <w:bottom w:val="none" w:sz="0" w:space="0" w:color="auto"/>
        <w:right w:val="none" w:sz="0" w:space="0" w:color="auto"/>
      </w:divBdr>
    </w:div>
    <w:div w:id="454715543">
      <w:marLeft w:val="640"/>
      <w:marRight w:val="0"/>
      <w:marTop w:val="0"/>
      <w:marBottom w:val="0"/>
      <w:divBdr>
        <w:top w:val="none" w:sz="0" w:space="0" w:color="auto"/>
        <w:left w:val="none" w:sz="0" w:space="0" w:color="auto"/>
        <w:bottom w:val="none" w:sz="0" w:space="0" w:color="auto"/>
        <w:right w:val="none" w:sz="0" w:space="0" w:color="auto"/>
      </w:divBdr>
    </w:div>
    <w:div w:id="454718814">
      <w:marLeft w:val="640"/>
      <w:marRight w:val="0"/>
      <w:marTop w:val="0"/>
      <w:marBottom w:val="0"/>
      <w:divBdr>
        <w:top w:val="none" w:sz="0" w:space="0" w:color="auto"/>
        <w:left w:val="none" w:sz="0" w:space="0" w:color="auto"/>
        <w:bottom w:val="none" w:sz="0" w:space="0" w:color="auto"/>
        <w:right w:val="none" w:sz="0" w:space="0" w:color="auto"/>
      </w:divBdr>
    </w:div>
    <w:div w:id="455024139">
      <w:marLeft w:val="640"/>
      <w:marRight w:val="0"/>
      <w:marTop w:val="0"/>
      <w:marBottom w:val="0"/>
      <w:divBdr>
        <w:top w:val="none" w:sz="0" w:space="0" w:color="auto"/>
        <w:left w:val="none" w:sz="0" w:space="0" w:color="auto"/>
        <w:bottom w:val="none" w:sz="0" w:space="0" w:color="auto"/>
        <w:right w:val="none" w:sz="0" w:space="0" w:color="auto"/>
      </w:divBdr>
    </w:div>
    <w:div w:id="455029817">
      <w:marLeft w:val="640"/>
      <w:marRight w:val="0"/>
      <w:marTop w:val="0"/>
      <w:marBottom w:val="0"/>
      <w:divBdr>
        <w:top w:val="none" w:sz="0" w:space="0" w:color="auto"/>
        <w:left w:val="none" w:sz="0" w:space="0" w:color="auto"/>
        <w:bottom w:val="none" w:sz="0" w:space="0" w:color="auto"/>
        <w:right w:val="none" w:sz="0" w:space="0" w:color="auto"/>
      </w:divBdr>
    </w:div>
    <w:div w:id="455100981">
      <w:marLeft w:val="640"/>
      <w:marRight w:val="0"/>
      <w:marTop w:val="0"/>
      <w:marBottom w:val="0"/>
      <w:divBdr>
        <w:top w:val="none" w:sz="0" w:space="0" w:color="auto"/>
        <w:left w:val="none" w:sz="0" w:space="0" w:color="auto"/>
        <w:bottom w:val="none" w:sz="0" w:space="0" w:color="auto"/>
        <w:right w:val="none" w:sz="0" w:space="0" w:color="auto"/>
      </w:divBdr>
    </w:div>
    <w:div w:id="455101675">
      <w:marLeft w:val="640"/>
      <w:marRight w:val="0"/>
      <w:marTop w:val="0"/>
      <w:marBottom w:val="0"/>
      <w:divBdr>
        <w:top w:val="none" w:sz="0" w:space="0" w:color="auto"/>
        <w:left w:val="none" w:sz="0" w:space="0" w:color="auto"/>
        <w:bottom w:val="none" w:sz="0" w:space="0" w:color="auto"/>
        <w:right w:val="none" w:sz="0" w:space="0" w:color="auto"/>
      </w:divBdr>
    </w:div>
    <w:div w:id="455103793">
      <w:marLeft w:val="640"/>
      <w:marRight w:val="0"/>
      <w:marTop w:val="0"/>
      <w:marBottom w:val="0"/>
      <w:divBdr>
        <w:top w:val="none" w:sz="0" w:space="0" w:color="auto"/>
        <w:left w:val="none" w:sz="0" w:space="0" w:color="auto"/>
        <w:bottom w:val="none" w:sz="0" w:space="0" w:color="auto"/>
        <w:right w:val="none" w:sz="0" w:space="0" w:color="auto"/>
      </w:divBdr>
    </w:div>
    <w:div w:id="455106165">
      <w:marLeft w:val="640"/>
      <w:marRight w:val="0"/>
      <w:marTop w:val="0"/>
      <w:marBottom w:val="0"/>
      <w:divBdr>
        <w:top w:val="none" w:sz="0" w:space="0" w:color="auto"/>
        <w:left w:val="none" w:sz="0" w:space="0" w:color="auto"/>
        <w:bottom w:val="none" w:sz="0" w:space="0" w:color="auto"/>
        <w:right w:val="none" w:sz="0" w:space="0" w:color="auto"/>
      </w:divBdr>
    </w:div>
    <w:div w:id="455217248">
      <w:marLeft w:val="640"/>
      <w:marRight w:val="0"/>
      <w:marTop w:val="0"/>
      <w:marBottom w:val="0"/>
      <w:divBdr>
        <w:top w:val="none" w:sz="0" w:space="0" w:color="auto"/>
        <w:left w:val="none" w:sz="0" w:space="0" w:color="auto"/>
        <w:bottom w:val="none" w:sz="0" w:space="0" w:color="auto"/>
        <w:right w:val="none" w:sz="0" w:space="0" w:color="auto"/>
      </w:divBdr>
    </w:div>
    <w:div w:id="455219010">
      <w:marLeft w:val="640"/>
      <w:marRight w:val="0"/>
      <w:marTop w:val="0"/>
      <w:marBottom w:val="0"/>
      <w:divBdr>
        <w:top w:val="none" w:sz="0" w:space="0" w:color="auto"/>
        <w:left w:val="none" w:sz="0" w:space="0" w:color="auto"/>
        <w:bottom w:val="none" w:sz="0" w:space="0" w:color="auto"/>
        <w:right w:val="none" w:sz="0" w:space="0" w:color="auto"/>
      </w:divBdr>
    </w:div>
    <w:div w:id="455293776">
      <w:marLeft w:val="640"/>
      <w:marRight w:val="0"/>
      <w:marTop w:val="0"/>
      <w:marBottom w:val="0"/>
      <w:divBdr>
        <w:top w:val="none" w:sz="0" w:space="0" w:color="auto"/>
        <w:left w:val="none" w:sz="0" w:space="0" w:color="auto"/>
        <w:bottom w:val="none" w:sz="0" w:space="0" w:color="auto"/>
        <w:right w:val="none" w:sz="0" w:space="0" w:color="auto"/>
      </w:divBdr>
    </w:div>
    <w:div w:id="455486581">
      <w:marLeft w:val="640"/>
      <w:marRight w:val="0"/>
      <w:marTop w:val="0"/>
      <w:marBottom w:val="0"/>
      <w:divBdr>
        <w:top w:val="none" w:sz="0" w:space="0" w:color="auto"/>
        <w:left w:val="none" w:sz="0" w:space="0" w:color="auto"/>
        <w:bottom w:val="none" w:sz="0" w:space="0" w:color="auto"/>
        <w:right w:val="none" w:sz="0" w:space="0" w:color="auto"/>
      </w:divBdr>
    </w:div>
    <w:div w:id="455610067">
      <w:marLeft w:val="640"/>
      <w:marRight w:val="0"/>
      <w:marTop w:val="0"/>
      <w:marBottom w:val="0"/>
      <w:divBdr>
        <w:top w:val="none" w:sz="0" w:space="0" w:color="auto"/>
        <w:left w:val="none" w:sz="0" w:space="0" w:color="auto"/>
        <w:bottom w:val="none" w:sz="0" w:space="0" w:color="auto"/>
        <w:right w:val="none" w:sz="0" w:space="0" w:color="auto"/>
      </w:divBdr>
    </w:div>
    <w:div w:id="455638640">
      <w:marLeft w:val="640"/>
      <w:marRight w:val="0"/>
      <w:marTop w:val="0"/>
      <w:marBottom w:val="0"/>
      <w:divBdr>
        <w:top w:val="none" w:sz="0" w:space="0" w:color="auto"/>
        <w:left w:val="none" w:sz="0" w:space="0" w:color="auto"/>
        <w:bottom w:val="none" w:sz="0" w:space="0" w:color="auto"/>
        <w:right w:val="none" w:sz="0" w:space="0" w:color="auto"/>
      </w:divBdr>
    </w:div>
    <w:div w:id="455756199">
      <w:marLeft w:val="640"/>
      <w:marRight w:val="0"/>
      <w:marTop w:val="0"/>
      <w:marBottom w:val="0"/>
      <w:divBdr>
        <w:top w:val="none" w:sz="0" w:space="0" w:color="auto"/>
        <w:left w:val="none" w:sz="0" w:space="0" w:color="auto"/>
        <w:bottom w:val="none" w:sz="0" w:space="0" w:color="auto"/>
        <w:right w:val="none" w:sz="0" w:space="0" w:color="auto"/>
      </w:divBdr>
    </w:div>
    <w:div w:id="455949637">
      <w:marLeft w:val="640"/>
      <w:marRight w:val="0"/>
      <w:marTop w:val="0"/>
      <w:marBottom w:val="0"/>
      <w:divBdr>
        <w:top w:val="none" w:sz="0" w:space="0" w:color="auto"/>
        <w:left w:val="none" w:sz="0" w:space="0" w:color="auto"/>
        <w:bottom w:val="none" w:sz="0" w:space="0" w:color="auto"/>
        <w:right w:val="none" w:sz="0" w:space="0" w:color="auto"/>
      </w:divBdr>
    </w:div>
    <w:div w:id="456028933">
      <w:marLeft w:val="640"/>
      <w:marRight w:val="0"/>
      <w:marTop w:val="0"/>
      <w:marBottom w:val="0"/>
      <w:divBdr>
        <w:top w:val="none" w:sz="0" w:space="0" w:color="auto"/>
        <w:left w:val="none" w:sz="0" w:space="0" w:color="auto"/>
        <w:bottom w:val="none" w:sz="0" w:space="0" w:color="auto"/>
        <w:right w:val="none" w:sz="0" w:space="0" w:color="auto"/>
      </w:divBdr>
    </w:div>
    <w:div w:id="456144071">
      <w:marLeft w:val="640"/>
      <w:marRight w:val="0"/>
      <w:marTop w:val="0"/>
      <w:marBottom w:val="0"/>
      <w:divBdr>
        <w:top w:val="none" w:sz="0" w:space="0" w:color="auto"/>
        <w:left w:val="none" w:sz="0" w:space="0" w:color="auto"/>
        <w:bottom w:val="none" w:sz="0" w:space="0" w:color="auto"/>
        <w:right w:val="none" w:sz="0" w:space="0" w:color="auto"/>
      </w:divBdr>
    </w:div>
    <w:div w:id="456340778">
      <w:marLeft w:val="640"/>
      <w:marRight w:val="0"/>
      <w:marTop w:val="0"/>
      <w:marBottom w:val="0"/>
      <w:divBdr>
        <w:top w:val="none" w:sz="0" w:space="0" w:color="auto"/>
        <w:left w:val="none" w:sz="0" w:space="0" w:color="auto"/>
        <w:bottom w:val="none" w:sz="0" w:space="0" w:color="auto"/>
        <w:right w:val="none" w:sz="0" w:space="0" w:color="auto"/>
      </w:divBdr>
    </w:div>
    <w:div w:id="456410591">
      <w:marLeft w:val="640"/>
      <w:marRight w:val="0"/>
      <w:marTop w:val="0"/>
      <w:marBottom w:val="0"/>
      <w:divBdr>
        <w:top w:val="none" w:sz="0" w:space="0" w:color="auto"/>
        <w:left w:val="none" w:sz="0" w:space="0" w:color="auto"/>
        <w:bottom w:val="none" w:sz="0" w:space="0" w:color="auto"/>
        <w:right w:val="none" w:sz="0" w:space="0" w:color="auto"/>
      </w:divBdr>
    </w:div>
    <w:div w:id="456413387">
      <w:marLeft w:val="640"/>
      <w:marRight w:val="0"/>
      <w:marTop w:val="0"/>
      <w:marBottom w:val="0"/>
      <w:divBdr>
        <w:top w:val="none" w:sz="0" w:space="0" w:color="auto"/>
        <w:left w:val="none" w:sz="0" w:space="0" w:color="auto"/>
        <w:bottom w:val="none" w:sz="0" w:space="0" w:color="auto"/>
        <w:right w:val="none" w:sz="0" w:space="0" w:color="auto"/>
      </w:divBdr>
    </w:div>
    <w:div w:id="456460588">
      <w:marLeft w:val="640"/>
      <w:marRight w:val="0"/>
      <w:marTop w:val="0"/>
      <w:marBottom w:val="0"/>
      <w:divBdr>
        <w:top w:val="none" w:sz="0" w:space="0" w:color="auto"/>
        <w:left w:val="none" w:sz="0" w:space="0" w:color="auto"/>
        <w:bottom w:val="none" w:sz="0" w:space="0" w:color="auto"/>
        <w:right w:val="none" w:sz="0" w:space="0" w:color="auto"/>
      </w:divBdr>
    </w:div>
    <w:div w:id="456483819">
      <w:marLeft w:val="640"/>
      <w:marRight w:val="0"/>
      <w:marTop w:val="0"/>
      <w:marBottom w:val="0"/>
      <w:divBdr>
        <w:top w:val="none" w:sz="0" w:space="0" w:color="auto"/>
        <w:left w:val="none" w:sz="0" w:space="0" w:color="auto"/>
        <w:bottom w:val="none" w:sz="0" w:space="0" w:color="auto"/>
        <w:right w:val="none" w:sz="0" w:space="0" w:color="auto"/>
      </w:divBdr>
    </w:div>
    <w:div w:id="456486986">
      <w:marLeft w:val="640"/>
      <w:marRight w:val="0"/>
      <w:marTop w:val="0"/>
      <w:marBottom w:val="0"/>
      <w:divBdr>
        <w:top w:val="none" w:sz="0" w:space="0" w:color="auto"/>
        <w:left w:val="none" w:sz="0" w:space="0" w:color="auto"/>
        <w:bottom w:val="none" w:sz="0" w:space="0" w:color="auto"/>
        <w:right w:val="none" w:sz="0" w:space="0" w:color="auto"/>
      </w:divBdr>
    </w:div>
    <w:div w:id="456527061">
      <w:marLeft w:val="640"/>
      <w:marRight w:val="0"/>
      <w:marTop w:val="0"/>
      <w:marBottom w:val="0"/>
      <w:divBdr>
        <w:top w:val="none" w:sz="0" w:space="0" w:color="auto"/>
        <w:left w:val="none" w:sz="0" w:space="0" w:color="auto"/>
        <w:bottom w:val="none" w:sz="0" w:space="0" w:color="auto"/>
        <w:right w:val="none" w:sz="0" w:space="0" w:color="auto"/>
      </w:divBdr>
    </w:div>
    <w:div w:id="456681501">
      <w:marLeft w:val="640"/>
      <w:marRight w:val="0"/>
      <w:marTop w:val="0"/>
      <w:marBottom w:val="0"/>
      <w:divBdr>
        <w:top w:val="none" w:sz="0" w:space="0" w:color="auto"/>
        <w:left w:val="none" w:sz="0" w:space="0" w:color="auto"/>
        <w:bottom w:val="none" w:sz="0" w:space="0" w:color="auto"/>
        <w:right w:val="none" w:sz="0" w:space="0" w:color="auto"/>
      </w:divBdr>
    </w:div>
    <w:div w:id="456795839">
      <w:marLeft w:val="640"/>
      <w:marRight w:val="0"/>
      <w:marTop w:val="0"/>
      <w:marBottom w:val="0"/>
      <w:divBdr>
        <w:top w:val="none" w:sz="0" w:space="0" w:color="auto"/>
        <w:left w:val="none" w:sz="0" w:space="0" w:color="auto"/>
        <w:bottom w:val="none" w:sz="0" w:space="0" w:color="auto"/>
        <w:right w:val="none" w:sz="0" w:space="0" w:color="auto"/>
      </w:divBdr>
    </w:div>
    <w:div w:id="456796991">
      <w:marLeft w:val="640"/>
      <w:marRight w:val="0"/>
      <w:marTop w:val="0"/>
      <w:marBottom w:val="0"/>
      <w:divBdr>
        <w:top w:val="none" w:sz="0" w:space="0" w:color="auto"/>
        <w:left w:val="none" w:sz="0" w:space="0" w:color="auto"/>
        <w:bottom w:val="none" w:sz="0" w:space="0" w:color="auto"/>
        <w:right w:val="none" w:sz="0" w:space="0" w:color="auto"/>
      </w:divBdr>
    </w:div>
    <w:div w:id="456948720">
      <w:marLeft w:val="640"/>
      <w:marRight w:val="0"/>
      <w:marTop w:val="0"/>
      <w:marBottom w:val="0"/>
      <w:divBdr>
        <w:top w:val="none" w:sz="0" w:space="0" w:color="auto"/>
        <w:left w:val="none" w:sz="0" w:space="0" w:color="auto"/>
        <w:bottom w:val="none" w:sz="0" w:space="0" w:color="auto"/>
        <w:right w:val="none" w:sz="0" w:space="0" w:color="auto"/>
      </w:divBdr>
    </w:div>
    <w:div w:id="456992865">
      <w:marLeft w:val="640"/>
      <w:marRight w:val="0"/>
      <w:marTop w:val="0"/>
      <w:marBottom w:val="0"/>
      <w:divBdr>
        <w:top w:val="none" w:sz="0" w:space="0" w:color="auto"/>
        <w:left w:val="none" w:sz="0" w:space="0" w:color="auto"/>
        <w:bottom w:val="none" w:sz="0" w:space="0" w:color="auto"/>
        <w:right w:val="none" w:sz="0" w:space="0" w:color="auto"/>
      </w:divBdr>
    </w:div>
    <w:div w:id="456994650">
      <w:marLeft w:val="640"/>
      <w:marRight w:val="0"/>
      <w:marTop w:val="0"/>
      <w:marBottom w:val="0"/>
      <w:divBdr>
        <w:top w:val="none" w:sz="0" w:space="0" w:color="auto"/>
        <w:left w:val="none" w:sz="0" w:space="0" w:color="auto"/>
        <w:bottom w:val="none" w:sz="0" w:space="0" w:color="auto"/>
        <w:right w:val="none" w:sz="0" w:space="0" w:color="auto"/>
      </w:divBdr>
    </w:div>
    <w:div w:id="457141024">
      <w:marLeft w:val="640"/>
      <w:marRight w:val="0"/>
      <w:marTop w:val="0"/>
      <w:marBottom w:val="0"/>
      <w:divBdr>
        <w:top w:val="none" w:sz="0" w:space="0" w:color="auto"/>
        <w:left w:val="none" w:sz="0" w:space="0" w:color="auto"/>
        <w:bottom w:val="none" w:sz="0" w:space="0" w:color="auto"/>
        <w:right w:val="none" w:sz="0" w:space="0" w:color="auto"/>
      </w:divBdr>
    </w:div>
    <w:div w:id="457185050">
      <w:marLeft w:val="640"/>
      <w:marRight w:val="0"/>
      <w:marTop w:val="0"/>
      <w:marBottom w:val="0"/>
      <w:divBdr>
        <w:top w:val="none" w:sz="0" w:space="0" w:color="auto"/>
        <w:left w:val="none" w:sz="0" w:space="0" w:color="auto"/>
        <w:bottom w:val="none" w:sz="0" w:space="0" w:color="auto"/>
        <w:right w:val="none" w:sz="0" w:space="0" w:color="auto"/>
      </w:divBdr>
    </w:div>
    <w:div w:id="457258849">
      <w:marLeft w:val="640"/>
      <w:marRight w:val="0"/>
      <w:marTop w:val="0"/>
      <w:marBottom w:val="0"/>
      <w:divBdr>
        <w:top w:val="none" w:sz="0" w:space="0" w:color="auto"/>
        <w:left w:val="none" w:sz="0" w:space="0" w:color="auto"/>
        <w:bottom w:val="none" w:sz="0" w:space="0" w:color="auto"/>
        <w:right w:val="none" w:sz="0" w:space="0" w:color="auto"/>
      </w:divBdr>
    </w:div>
    <w:div w:id="457379800">
      <w:marLeft w:val="640"/>
      <w:marRight w:val="0"/>
      <w:marTop w:val="0"/>
      <w:marBottom w:val="0"/>
      <w:divBdr>
        <w:top w:val="none" w:sz="0" w:space="0" w:color="auto"/>
        <w:left w:val="none" w:sz="0" w:space="0" w:color="auto"/>
        <w:bottom w:val="none" w:sz="0" w:space="0" w:color="auto"/>
        <w:right w:val="none" w:sz="0" w:space="0" w:color="auto"/>
      </w:divBdr>
    </w:div>
    <w:div w:id="457450771">
      <w:marLeft w:val="640"/>
      <w:marRight w:val="0"/>
      <w:marTop w:val="0"/>
      <w:marBottom w:val="0"/>
      <w:divBdr>
        <w:top w:val="none" w:sz="0" w:space="0" w:color="auto"/>
        <w:left w:val="none" w:sz="0" w:space="0" w:color="auto"/>
        <w:bottom w:val="none" w:sz="0" w:space="0" w:color="auto"/>
        <w:right w:val="none" w:sz="0" w:space="0" w:color="auto"/>
      </w:divBdr>
    </w:div>
    <w:div w:id="457458629">
      <w:marLeft w:val="640"/>
      <w:marRight w:val="0"/>
      <w:marTop w:val="0"/>
      <w:marBottom w:val="0"/>
      <w:divBdr>
        <w:top w:val="none" w:sz="0" w:space="0" w:color="auto"/>
        <w:left w:val="none" w:sz="0" w:space="0" w:color="auto"/>
        <w:bottom w:val="none" w:sz="0" w:space="0" w:color="auto"/>
        <w:right w:val="none" w:sz="0" w:space="0" w:color="auto"/>
      </w:divBdr>
    </w:div>
    <w:div w:id="457529097">
      <w:marLeft w:val="640"/>
      <w:marRight w:val="0"/>
      <w:marTop w:val="0"/>
      <w:marBottom w:val="0"/>
      <w:divBdr>
        <w:top w:val="none" w:sz="0" w:space="0" w:color="auto"/>
        <w:left w:val="none" w:sz="0" w:space="0" w:color="auto"/>
        <w:bottom w:val="none" w:sz="0" w:space="0" w:color="auto"/>
        <w:right w:val="none" w:sz="0" w:space="0" w:color="auto"/>
      </w:divBdr>
    </w:div>
    <w:div w:id="457572877">
      <w:marLeft w:val="640"/>
      <w:marRight w:val="0"/>
      <w:marTop w:val="0"/>
      <w:marBottom w:val="0"/>
      <w:divBdr>
        <w:top w:val="none" w:sz="0" w:space="0" w:color="auto"/>
        <w:left w:val="none" w:sz="0" w:space="0" w:color="auto"/>
        <w:bottom w:val="none" w:sz="0" w:space="0" w:color="auto"/>
        <w:right w:val="none" w:sz="0" w:space="0" w:color="auto"/>
      </w:divBdr>
    </w:div>
    <w:div w:id="457577661">
      <w:marLeft w:val="640"/>
      <w:marRight w:val="0"/>
      <w:marTop w:val="0"/>
      <w:marBottom w:val="0"/>
      <w:divBdr>
        <w:top w:val="none" w:sz="0" w:space="0" w:color="auto"/>
        <w:left w:val="none" w:sz="0" w:space="0" w:color="auto"/>
        <w:bottom w:val="none" w:sz="0" w:space="0" w:color="auto"/>
        <w:right w:val="none" w:sz="0" w:space="0" w:color="auto"/>
      </w:divBdr>
    </w:div>
    <w:div w:id="457721108">
      <w:marLeft w:val="640"/>
      <w:marRight w:val="0"/>
      <w:marTop w:val="0"/>
      <w:marBottom w:val="0"/>
      <w:divBdr>
        <w:top w:val="none" w:sz="0" w:space="0" w:color="auto"/>
        <w:left w:val="none" w:sz="0" w:space="0" w:color="auto"/>
        <w:bottom w:val="none" w:sz="0" w:space="0" w:color="auto"/>
        <w:right w:val="none" w:sz="0" w:space="0" w:color="auto"/>
      </w:divBdr>
    </w:div>
    <w:div w:id="457841968">
      <w:marLeft w:val="640"/>
      <w:marRight w:val="0"/>
      <w:marTop w:val="0"/>
      <w:marBottom w:val="0"/>
      <w:divBdr>
        <w:top w:val="none" w:sz="0" w:space="0" w:color="auto"/>
        <w:left w:val="none" w:sz="0" w:space="0" w:color="auto"/>
        <w:bottom w:val="none" w:sz="0" w:space="0" w:color="auto"/>
        <w:right w:val="none" w:sz="0" w:space="0" w:color="auto"/>
      </w:divBdr>
    </w:div>
    <w:div w:id="457991458">
      <w:marLeft w:val="640"/>
      <w:marRight w:val="0"/>
      <w:marTop w:val="0"/>
      <w:marBottom w:val="0"/>
      <w:divBdr>
        <w:top w:val="none" w:sz="0" w:space="0" w:color="auto"/>
        <w:left w:val="none" w:sz="0" w:space="0" w:color="auto"/>
        <w:bottom w:val="none" w:sz="0" w:space="0" w:color="auto"/>
        <w:right w:val="none" w:sz="0" w:space="0" w:color="auto"/>
      </w:divBdr>
    </w:div>
    <w:div w:id="457992805">
      <w:marLeft w:val="640"/>
      <w:marRight w:val="0"/>
      <w:marTop w:val="0"/>
      <w:marBottom w:val="0"/>
      <w:divBdr>
        <w:top w:val="none" w:sz="0" w:space="0" w:color="auto"/>
        <w:left w:val="none" w:sz="0" w:space="0" w:color="auto"/>
        <w:bottom w:val="none" w:sz="0" w:space="0" w:color="auto"/>
        <w:right w:val="none" w:sz="0" w:space="0" w:color="auto"/>
      </w:divBdr>
    </w:div>
    <w:div w:id="457993841">
      <w:marLeft w:val="640"/>
      <w:marRight w:val="0"/>
      <w:marTop w:val="0"/>
      <w:marBottom w:val="0"/>
      <w:divBdr>
        <w:top w:val="none" w:sz="0" w:space="0" w:color="auto"/>
        <w:left w:val="none" w:sz="0" w:space="0" w:color="auto"/>
        <w:bottom w:val="none" w:sz="0" w:space="0" w:color="auto"/>
        <w:right w:val="none" w:sz="0" w:space="0" w:color="auto"/>
      </w:divBdr>
    </w:div>
    <w:div w:id="458107607">
      <w:marLeft w:val="640"/>
      <w:marRight w:val="0"/>
      <w:marTop w:val="0"/>
      <w:marBottom w:val="0"/>
      <w:divBdr>
        <w:top w:val="none" w:sz="0" w:space="0" w:color="auto"/>
        <w:left w:val="none" w:sz="0" w:space="0" w:color="auto"/>
        <w:bottom w:val="none" w:sz="0" w:space="0" w:color="auto"/>
        <w:right w:val="none" w:sz="0" w:space="0" w:color="auto"/>
      </w:divBdr>
    </w:div>
    <w:div w:id="458304424">
      <w:marLeft w:val="640"/>
      <w:marRight w:val="0"/>
      <w:marTop w:val="0"/>
      <w:marBottom w:val="0"/>
      <w:divBdr>
        <w:top w:val="none" w:sz="0" w:space="0" w:color="auto"/>
        <w:left w:val="none" w:sz="0" w:space="0" w:color="auto"/>
        <w:bottom w:val="none" w:sz="0" w:space="0" w:color="auto"/>
        <w:right w:val="none" w:sz="0" w:space="0" w:color="auto"/>
      </w:divBdr>
    </w:div>
    <w:div w:id="458306771">
      <w:marLeft w:val="640"/>
      <w:marRight w:val="0"/>
      <w:marTop w:val="0"/>
      <w:marBottom w:val="0"/>
      <w:divBdr>
        <w:top w:val="none" w:sz="0" w:space="0" w:color="auto"/>
        <w:left w:val="none" w:sz="0" w:space="0" w:color="auto"/>
        <w:bottom w:val="none" w:sz="0" w:space="0" w:color="auto"/>
        <w:right w:val="none" w:sz="0" w:space="0" w:color="auto"/>
      </w:divBdr>
    </w:div>
    <w:div w:id="458378539">
      <w:marLeft w:val="640"/>
      <w:marRight w:val="0"/>
      <w:marTop w:val="0"/>
      <w:marBottom w:val="0"/>
      <w:divBdr>
        <w:top w:val="none" w:sz="0" w:space="0" w:color="auto"/>
        <w:left w:val="none" w:sz="0" w:space="0" w:color="auto"/>
        <w:bottom w:val="none" w:sz="0" w:space="0" w:color="auto"/>
        <w:right w:val="none" w:sz="0" w:space="0" w:color="auto"/>
      </w:divBdr>
    </w:div>
    <w:div w:id="458381570">
      <w:marLeft w:val="640"/>
      <w:marRight w:val="0"/>
      <w:marTop w:val="0"/>
      <w:marBottom w:val="0"/>
      <w:divBdr>
        <w:top w:val="none" w:sz="0" w:space="0" w:color="auto"/>
        <w:left w:val="none" w:sz="0" w:space="0" w:color="auto"/>
        <w:bottom w:val="none" w:sz="0" w:space="0" w:color="auto"/>
        <w:right w:val="none" w:sz="0" w:space="0" w:color="auto"/>
      </w:divBdr>
    </w:div>
    <w:div w:id="458452747">
      <w:marLeft w:val="640"/>
      <w:marRight w:val="0"/>
      <w:marTop w:val="0"/>
      <w:marBottom w:val="0"/>
      <w:divBdr>
        <w:top w:val="none" w:sz="0" w:space="0" w:color="auto"/>
        <w:left w:val="none" w:sz="0" w:space="0" w:color="auto"/>
        <w:bottom w:val="none" w:sz="0" w:space="0" w:color="auto"/>
        <w:right w:val="none" w:sz="0" w:space="0" w:color="auto"/>
      </w:divBdr>
    </w:div>
    <w:div w:id="458568494">
      <w:marLeft w:val="640"/>
      <w:marRight w:val="0"/>
      <w:marTop w:val="0"/>
      <w:marBottom w:val="0"/>
      <w:divBdr>
        <w:top w:val="none" w:sz="0" w:space="0" w:color="auto"/>
        <w:left w:val="none" w:sz="0" w:space="0" w:color="auto"/>
        <w:bottom w:val="none" w:sz="0" w:space="0" w:color="auto"/>
        <w:right w:val="none" w:sz="0" w:space="0" w:color="auto"/>
      </w:divBdr>
    </w:div>
    <w:div w:id="458687077">
      <w:marLeft w:val="640"/>
      <w:marRight w:val="0"/>
      <w:marTop w:val="0"/>
      <w:marBottom w:val="0"/>
      <w:divBdr>
        <w:top w:val="none" w:sz="0" w:space="0" w:color="auto"/>
        <w:left w:val="none" w:sz="0" w:space="0" w:color="auto"/>
        <w:bottom w:val="none" w:sz="0" w:space="0" w:color="auto"/>
        <w:right w:val="none" w:sz="0" w:space="0" w:color="auto"/>
      </w:divBdr>
    </w:div>
    <w:div w:id="458688963">
      <w:marLeft w:val="640"/>
      <w:marRight w:val="0"/>
      <w:marTop w:val="0"/>
      <w:marBottom w:val="0"/>
      <w:divBdr>
        <w:top w:val="none" w:sz="0" w:space="0" w:color="auto"/>
        <w:left w:val="none" w:sz="0" w:space="0" w:color="auto"/>
        <w:bottom w:val="none" w:sz="0" w:space="0" w:color="auto"/>
        <w:right w:val="none" w:sz="0" w:space="0" w:color="auto"/>
      </w:divBdr>
    </w:div>
    <w:div w:id="458693780">
      <w:marLeft w:val="640"/>
      <w:marRight w:val="0"/>
      <w:marTop w:val="0"/>
      <w:marBottom w:val="0"/>
      <w:divBdr>
        <w:top w:val="none" w:sz="0" w:space="0" w:color="auto"/>
        <w:left w:val="none" w:sz="0" w:space="0" w:color="auto"/>
        <w:bottom w:val="none" w:sz="0" w:space="0" w:color="auto"/>
        <w:right w:val="none" w:sz="0" w:space="0" w:color="auto"/>
      </w:divBdr>
    </w:div>
    <w:div w:id="458760855">
      <w:marLeft w:val="640"/>
      <w:marRight w:val="0"/>
      <w:marTop w:val="0"/>
      <w:marBottom w:val="0"/>
      <w:divBdr>
        <w:top w:val="none" w:sz="0" w:space="0" w:color="auto"/>
        <w:left w:val="none" w:sz="0" w:space="0" w:color="auto"/>
        <w:bottom w:val="none" w:sz="0" w:space="0" w:color="auto"/>
        <w:right w:val="none" w:sz="0" w:space="0" w:color="auto"/>
      </w:divBdr>
    </w:div>
    <w:div w:id="459030536">
      <w:marLeft w:val="640"/>
      <w:marRight w:val="0"/>
      <w:marTop w:val="0"/>
      <w:marBottom w:val="0"/>
      <w:divBdr>
        <w:top w:val="none" w:sz="0" w:space="0" w:color="auto"/>
        <w:left w:val="none" w:sz="0" w:space="0" w:color="auto"/>
        <w:bottom w:val="none" w:sz="0" w:space="0" w:color="auto"/>
        <w:right w:val="none" w:sz="0" w:space="0" w:color="auto"/>
      </w:divBdr>
    </w:div>
    <w:div w:id="459036203">
      <w:marLeft w:val="640"/>
      <w:marRight w:val="0"/>
      <w:marTop w:val="0"/>
      <w:marBottom w:val="0"/>
      <w:divBdr>
        <w:top w:val="none" w:sz="0" w:space="0" w:color="auto"/>
        <w:left w:val="none" w:sz="0" w:space="0" w:color="auto"/>
        <w:bottom w:val="none" w:sz="0" w:space="0" w:color="auto"/>
        <w:right w:val="none" w:sz="0" w:space="0" w:color="auto"/>
      </w:divBdr>
    </w:div>
    <w:div w:id="459081810">
      <w:marLeft w:val="640"/>
      <w:marRight w:val="0"/>
      <w:marTop w:val="0"/>
      <w:marBottom w:val="0"/>
      <w:divBdr>
        <w:top w:val="none" w:sz="0" w:space="0" w:color="auto"/>
        <w:left w:val="none" w:sz="0" w:space="0" w:color="auto"/>
        <w:bottom w:val="none" w:sz="0" w:space="0" w:color="auto"/>
        <w:right w:val="none" w:sz="0" w:space="0" w:color="auto"/>
      </w:divBdr>
    </w:div>
    <w:div w:id="459106128">
      <w:marLeft w:val="640"/>
      <w:marRight w:val="0"/>
      <w:marTop w:val="0"/>
      <w:marBottom w:val="0"/>
      <w:divBdr>
        <w:top w:val="none" w:sz="0" w:space="0" w:color="auto"/>
        <w:left w:val="none" w:sz="0" w:space="0" w:color="auto"/>
        <w:bottom w:val="none" w:sz="0" w:space="0" w:color="auto"/>
        <w:right w:val="none" w:sz="0" w:space="0" w:color="auto"/>
      </w:divBdr>
    </w:div>
    <w:div w:id="459110190">
      <w:marLeft w:val="640"/>
      <w:marRight w:val="0"/>
      <w:marTop w:val="0"/>
      <w:marBottom w:val="0"/>
      <w:divBdr>
        <w:top w:val="none" w:sz="0" w:space="0" w:color="auto"/>
        <w:left w:val="none" w:sz="0" w:space="0" w:color="auto"/>
        <w:bottom w:val="none" w:sz="0" w:space="0" w:color="auto"/>
        <w:right w:val="none" w:sz="0" w:space="0" w:color="auto"/>
      </w:divBdr>
    </w:div>
    <w:div w:id="459151992">
      <w:marLeft w:val="640"/>
      <w:marRight w:val="0"/>
      <w:marTop w:val="0"/>
      <w:marBottom w:val="0"/>
      <w:divBdr>
        <w:top w:val="none" w:sz="0" w:space="0" w:color="auto"/>
        <w:left w:val="none" w:sz="0" w:space="0" w:color="auto"/>
        <w:bottom w:val="none" w:sz="0" w:space="0" w:color="auto"/>
        <w:right w:val="none" w:sz="0" w:space="0" w:color="auto"/>
      </w:divBdr>
    </w:div>
    <w:div w:id="459225906">
      <w:marLeft w:val="640"/>
      <w:marRight w:val="0"/>
      <w:marTop w:val="0"/>
      <w:marBottom w:val="0"/>
      <w:divBdr>
        <w:top w:val="none" w:sz="0" w:space="0" w:color="auto"/>
        <w:left w:val="none" w:sz="0" w:space="0" w:color="auto"/>
        <w:bottom w:val="none" w:sz="0" w:space="0" w:color="auto"/>
        <w:right w:val="none" w:sz="0" w:space="0" w:color="auto"/>
      </w:divBdr>
    </w:div>
    <w:div w:id="459349464">
      <w:marLeft w:val="640"/>
      <w:marRight w:val="0"/>
      <w:marTop w:val="0"/>
      <w:marBottom w:val="0"/>
      <w:divBdr>
        <w:top w:val="none" w:sz="0" w:space="0" w:color="auto"/>
        <w:left w:val="none" w:sz="0" w:space="0" w:color="auto"/>
        <w:bottom w:val="none" w:sz="0" w:space="0" w:color="auto"/>
        <w:right w:val="none" w:sz="0" w:space="0" w:color="auto"/>
      </w:divBdr>
    </w:div>
    <w:div w:id="459538527">
      <w:marLeft w:val="640"/>
      <w:marRight w:val="0"/>
      <w:marTop w:val="0"/>
      <w:marBottom w:val="0"/>
      <w:divBdr>
        <w:top w:val="none" w:sz="0" w:space="0" w:color="auto"/>
        <w:left w:val="none" w:sz="0" w:space="0" w:color="auto"/>
        <w:bottom w:val="none" w:sz="0" w:space="0" w:color="auto"/>
        <w:right w:val="none" w:sz="0" w:space="0" w:color="auto"/>
      </w:divBdr>
    </w:div>
    <w:div w:id="459611623">
      <w:marLeft w:val="640"/>
      <w:marRight w:val="0"/>
      <w:marTop w:val="0"/>
      <w:marBottom w:val="0"/>
      <w:divBdr>
        <w:top w:val="none" w:sz="0" w:space="0" w:color="auto"/>
        <w:left w:val="none" w:sz="0" w:space="0" w:color="auto"/>
        <w:bottom w:val="none" w:sz="0" w:space="0" w:color="auto"/>
        <w:right w:val="none" w:sz="0" w:space="0" w:color="auto"/>
      </w:divBdr>
    </w:div>
    <w:div w:id="459616669">
      <w:marLeft w:val="640"/>
      <w:marRight w:val="0"/>
      <w:marTop w:val="0"/>
      <w:marBottom w:val="0"/>
      <w:divBdr>
        <w:top w:val="none" w:sz="0" w:space="0" w:color="auto"/>
        <w:left w:val="none" w:sz="0" w:space="0" w:color="auto"/>
        <w:bottom w:val="none" w:sz="0" w:space="0" w:color="auto"/>
        <w:right w:val="none" w:sz="0" w:space="0" w:color="auto"/>
      </w:divBdr>
    </w:div>
    <w:div w:id="459617008">
      <w:marLeft w:val="640"/>
      <w:marRight w:val="0"/>
      <w:marTop w:val="0"/>
      <w:marBottom w:val="0"/>
      <w:divBdr>
        <w:top w:val="none" w:sz="0" w:space="0" w:color="auto"/>
        <w:left w:val="none" w:sz="0" w:space="0" w:color="auto"/>
        <w:bottom w:val="none" w:sz="0" w:space="0" w:color="auto"/>
        <w:right w:val="none" w:sz="0" w:space="0" w:color="auto"/>
      </w:divBdr>
    </w:div>
    <w:div w:id="459617544">
      <w:marLeft w:val="640"/>
      <w:marRight w:val="0"/>
      <w:marTop w:val="0"/>
      <w:marBottom w:val="0"/>
      <w:divBdr>
        <w:top w:val="none" w:sz="0" w:space="0" w:color="auto"/>
        <w:left w:val="none" w:sz="0" w:space="0" w:color="auto"/>
        <w:bottom w:val="none" w:sz="0" w:space="0" w:color="auto"/>
        <w:right w:val="none" w:sz="0" w:space="0" w:color="auto"/>
      </w:divBdr>
    </w:div>
    <w:div w:id="459619143">
      <w:marLeft w:val="640"/>
      <w:marRight w:val="0"/>
      <w:marTop w:val="0"/>
      <w:marBottom w:val="0"/>
      <w:divBdr>
        <w:top w:val="none" w:sz="0" w:space="0" w:color="auto"/>
        <w:left w:val="none" w:sz="0" w:space="0" w:color="auto"/>
        <w:bottom w:val="none" w:sz="0" w:space="0" w:color="auto"/>
        <w:right w:val="none" w:sz="0" w:space="0" w:color="auto"/>
      </w:divBdr>
    </w:div>
    <w:div w:id="459687795">
      <w:marLeft w:val="640"/>
      <w:marRight w:val="0"/>
      <w:marTop w:val="0"/>
      <w:marBottom w:val="0"/>
      <w:divBdr>
        <w:top w:val="none" w:sz="0" w:space="0" w:color="auto"/>
        <w:left w:val="none" w:sz="0" w:space="0" w:color="auto"/>
        <w:bottom w:val="none" w:sz="0" w:space="0" w:color="auto"/>
        <w:right w:val="none" w:sz="0" w:space="0" w:color="auto"/>
      </w:divBdr>
    </w:div>
    <w:div w:id="459763405">
      <w:marLeft w:val="640"/>
      <w:marRight w:val="0"/>
      <w:marTop w:val="0"/>
      <w:marBottom w:val="0"/>
      <w:divBdr>
        <w:top w:val="none" w:sz="0" w:space="0" w:color="auto"/>
        <w:left w:val="none" w:sz="0" w:space="0" w:color="auto"/>
        <w:bottom w:val="none" w:sz="0" w:space="0" w:color="auto"/>
        <w:right w:val="none" w:sz="0" w:space="0" w:color="auto"/>
      </w:divBdr>
    </w:div>
    <w:div w:id="459809544">
      <w:marLeft w:val="640"/>
      <w:marRight w:val="0"/>
      <w:marTop w:val="0"/>
      <w:marBottom w:val="0"/>
      <w:divBdr>
        <w:top w:val="none" w:sz="0" w:space="0" w:color="auto"/>
        <w:left w:val="none" w:sz="0" w:space="0" w:color="auto"/>
        <w:bottom w:val="none" w:sz="0" w:space="0" w:color="auto"/>
        <w:right w:val="none" w:sz="0" w:space="0" w:color="auto"/>
      </w:divBdr>
    </w:div>
    <w:div w:id="459809830">
      <w:marLeft w:val="640"/>
      <w:marRight w:val="0"/>
      <w:marTop w:val="0"/>
      <w:marBottom w:val="0"/>
      <w:divBdr>
        <w:top w:val="none" w:sz="0" w:space="0" w:color="auto"/>
        <w:left w:val="none" w:sz="0" w:space="0" w:color="auto"/>
        <w:bottom w:val="none" w:sz="0" w:space="0" w:color="auto"/>
        <w:right w:val="none" w:sz="0" w:space="0" w:color="auto"/>
      </w:divBdr>
    </w:div>
    <w:div w:id="459878314">
      <w:marLeft w:val="640"/>
      <w:marRight w:val="0"/>
      <w:marTop w:val="0"/>
      <w:marBottom w:val="0"/>
      <w:divBdr>
        <w:top w:val="none" w:sz="0" w:space="0" w:color="auto"/>
        <w:left w:val="none" w:sz="0" w:space="0" w:color="auto"/>
        <w:bottom w:val="none" w:sz="0" w:space="0" w:color="auto"/>
        <w:right w:val="none" w:sz="0" w:space="0" w:color="auto"/>
      </w:divBdr>
    </w:div>
    <w:div w:id="460004141">
      <w:marLeft w:val="640"/>
      <w:marRight w:val="0"/>
      <w:marTop w:val="0"/>
      <w:marBottom w:val="0"/>
      <w:divBdr>
        <w:top w:val="none" w:sz="0" w:space="0" w:color="auto"/>
        <w:left w:val="none" w:sz="0" w:space="0" w:color="auto"/>
        <w:bottom w:val="none" w:sz="0" w:space="0" w:color="auto"/>
        <w:right w:val="none" w:sz="0" w:space="0" w:color="auto"/>
      </w:divBdr>
    </w:div>
    <w:div w:id="460195283">
      <w:marLeft w:val="640"/>
      <w:marRight w:val="0"/>
      <w:marTop w:val="0"/>
      <w:marBottom w:val="0"/>
      <w:divBdr>
        <w:top w:val="none" w:sz="0" w:space="0" w:color="auto"/>
        <w:left w:val="none" w:sz="0" w:space="0" w:color="auto"/>
        <w:bottom w:val="none" w:sz="0" w:space="0" w:color="auto"/>
        <w:right w:val="none" w:sz="0" w:space="0" w:color="auto"/>
      </w:divBdr>
    </w:div>
    <w:div w:id="460195737">
      <w:marLeft w:val="640"/>
      <w:marRight w:val="0"/>
      <w:marTop w:val="0"/>
      <w:marBottom w:val="0"/>
      <w:divBdr>
        <w:top w:val="none" w:sz="0" w:space="0" w:color="auto"/>
        <w:left w:val="none" w:sz="0" w:space="0" w:color="auto"/>
        <w:bottom w:val="none" w:sz="0" w:space="0" w:color="auto"/>
        <w:right w:val="none" w:sz="0" w:space="0" w:color="auto"/>
      </w:divBdr>
    </w:div>
    <w:div w:id="460222174">
      <w:marLeft w:val="640"/>
      <w:marRight w:val="0"/>
      <w:marTop w:val="0"/>
      <w:marBottom w:val="0"/>
      <w:divBdr>
        <w:top w:val="none" w:sz="0" w:space="0" w:color="auto"/>
        <w:left w:val="none" w:sz="0" w:space="0" w:color="auto"/>
        <w:bottom w:val="none" w:sz="0" w:space="0" w:color="auto"/>
        <w:right w:val="none" w:sz="0" w:space="0" w:color="auto"/>
      </w:divBdr>
    </w:div>
    <w:div w:id="460226396">
      <w:marLeft w:val="640"/>
      <w:marRight w:val="0"/>
      <w:marTop w:val="0"/>
      <w:marBottom w:val="0"/>
      <w:divBdr>
        <w:top w:val="none" w:sz="0" w:space="0" w:color="auto"/>
        <w:left w:val="none" w:sz="0" w:space="0" w:color="auto"/>
        <w:bottom w:val="none" w:sz="0" w:space="0" w:color="auto"/>
        <w:right w:val="none" w:sz="0" w:space="0" w:color="auto"/>
      </w:divBdr>
    </w:div>
    <w:div w:id="460274402">
      <w:marLeft w:val="640"/>
      <w:marRight w:val="0"/>
      <w:marTop w:val="0"/>
      <w:marBottom w:val="0"/>
      <w:divBdr>
        <w:top w:val="none" w:sz="0" w:space="0" w:color="auto"/>
        <w:left w:val="none" w:sz="0" w:space="0" w:color="auto"/>
        <w:bottom w:val="none" w:sz="0" w:space="0" w:color="auto"/>
        <w:right w:val="none" w:sz="0" w:space="0" w:color="auto"/>
      </w:divBdr>
    </w:div>
    <w:div w:id="460344519">
      <w:marLeft w:val="640"/>
      <w:marRight w:val="0"/>
      <w:marTop w:val="0"/>
      <w:marBottom w:val="0"/>
      <w:divBdr>
        <w:top w:val="none" w:sz="0" w:space="0" w:color="auto"/>
        <w:left w:val="none" w:sz="0" w:space="0" w:color="auto"/>
        <w:bottom w:val="none" w:sz="0" w:space="0" w:color="auto"/>
        <w:right w:val="none" w:sz="0" w:space="0" w:color="auto"/>
      </w:divBdr>
    </w:div>
    <w:div w:id="460539777">
      <w:marLeft w:val="640"/>
      <w:marRight w:val="0"/>
      <w:marTop w:val="0"/>
      <w:marBottom w:val="0"/>
      <w:divBdr>
        <w:top w:val="none" w:sz="0" w:space="0" w:color="auto"/>
        <w:left w:val="none" w:sz="0" w:space="0" w:color="auto"/>
        <w:bottom w:val="none" w:sz="0" w:space="0" w:color="auto"/>
        <w:right w:val="none" w:sz="0" w:space="0" w:color="auto"/>
      </w:divBdr>
    </w:div>
    <w:div w:id="460617457">
      <w:marLeft w:val="640"/>
      <w:marRight w:val="0"/>
      <w:marTop w:val="0"/>
      <w:marBottom w:val="0"/>
      <w:divBdr>
        <w:top w:val="none" w:sz="0" w:space="0" w:color="auto"/>
        <w:left w:val="none" w:sz="0" w:space="0" w:color="auto"/>
        <w:bottom w:val="none" w:sz="0" w:space="0" w:color="auto"/>
        <w:right w:val="none" w:sz="0" w:space="0" w:color="auto"/>
      </w:divBdr>
    </w:div>
    <w:div w:id="460659710">
      <w:marLeft w:val="640"/>
      <w:marRight w:val="0"/>
      <w:marTop w:val="0"/>
      <w:marBottom w:val="0"/>
      <w:divBdr>
        <w:top w:val="none" w:sz="0" w:space="0" w:color="auto"/>
        <w:left w:val="none" w:sz="0" w:space="0" w:color="auto"/>
        <w:bottom w:val="none" w:sz="0" w:space="0" w:color="auto"/>
        <w:right w:val="none" w:sz="0" w:space="0" w:color="auto"/>
      </w:divBdr>
    </w:div>
    <w:div w:id="460803649">
      <w:marLeft w:val="640"/>
      <w:marRight w:val="0"/>
      <w:marTop w:val="0"/>
      <w:marBottom w:val="0"/>
      <w:divBdr>
        <w:top w:val="none" w:sz="0" w:space="0" w:color="auto"/>
        <w:left w:val="none" w:sz="0" w:space="0" w:color="auto"/>
        <w:bottom w:val="none" w:sz="0" w:space="0" w:color="auto"/>
        <w:right w:val="none" w:sz="0" w:space="0" w:color="auto"/>
      </w:divBdr>
    </w:div>
    <w:div w:id="460877884">
      <w:marLeft w:val="640"/>
      <w:marRight w:val="0"/>
      <w:marTop w:val="0"/>
      <w:marBottom w:val="0"/>
      <w:divBdr>
        <w:top w:val="none" w:sz="0" w:space="0" w:color="auto"/>
        <w:left w:val="none" w:sz="0" w:space="0" w:color="auto"/>
        <w:bottom w:val="none" w:sz="0" w:space="0" w:color="auto"/>
        <w:right w:val="none" w:sz="0" w:space="0" w:color="auto"/>
      </w:divBdr>
    </w:div>
    <w:div w:id="460879415">
      <w:marLeft w:val="640"/>
      <w:marRight w:val="0"/>
      <w:marTop w:val="0"/>
      <w:marBottom w:val="0"/>
      <w:divBdr>
        <w:top w:val="none" w:sz="0" w:space="0" w:color="auto"/>
        <w:left w:val="none" w:sz="0" w:space="0" w:color="auto"/>
        <w:bottom w:val="none" w:sz="0" w:space="0" w:color="auto"/>
        <w:right w:val="none" w:sz="0" w:space="0" w:color="auto"/>
      </w:divBdr>
    </w:div>
    <w:div w:id="460879748">
      <w:marLeft w:val="640"/>
      <w:marRight w:val="0"/>
      <w:marTop w:val="0"/>
      <w:marBottom w:val="0"/>
      <w:divBdr>
        <w:top w:val="none" w:sz="0" w:space="0" w:color="auto"/>
        <w:left w:val="none" w:sz="0" w:space="0" w:color="auto"/>
        <w:bottom w:val="none" w:sz="0" w:space="0" w:color="auto"/>
        <w:right w:val="none" w:sz="0" w:space="0" w:color="auto"/>
      </w:divBdr>
    </w:div>
    <w:div w:id="460923196">
      <w:marLeft w:val="640"/>
      <w:marRight w:val="0"/>
      <w:marTop w:val="0"/>
      <w:marBottom w:val="0"/>
      <w:divBdr>
        <w:top w:val="none" w:sz="0" w:space="0" w:color="auto"/>
        <w:left w:val="none" w:sz="0" w:space="0" w:color="auto"/>
        <w:bottom w:val="none" w:sz="0" w:space="0" w:color="auto"/>
        <w:right w:val="none" w:sz="0" w:space="0" w:color="auto"/>
      </w:divBdr>
    </w:div>
    <w:div w:id="460925847">
      <w:marLeft w:val="640"/>
      <w:marRight w:val="0"/>
      <w:marTop w:val="0"/>
      <w:marBottom w:val="0"/>
      <w:divBdr>
        <w:top w:val="none" w:sz="0" w:space="0" w:color="auto"/>
        <w:left w:val="none" w:sz="0" w:space="0" w:color="auto"/>
        <w:bottom w:val="none" w:sz="0" w:space="0" w:color="auto"/>
        <w:right w:val="none" w:sz="0" w:space="0" w:color="auto"/>
      </w:divBdr>
    </w:div>
    <w:div w:id="460996545">
      <w:marLeft w:val="640"/>
      <w:marRight w:val="0"/>
      <w:marTop w:val="0"/>
      <w:marBottom w:val="0"/>
      <w:divBdr>
        <w:top w:val="none" w:sz="0" w:space="0" w:color="auto"/>
        <w:left w:val="none" w:sz="0" w:space="0" w:color="auto"/>
        <w:bottom w:val="none" w:sz="0" w:space="0" w:color="auto"/>
        <w:right w:val="none" w:sz="0" w:space="0" w:color="auto"/>
      </w:divBdr>
    </w:div>
    <w:div w:id="461077580">
      <w:marLeft w:val="640"/>
      <w:marRight w:val="0"/>
      <w:marTop w:val="0"/>
      <w:marBottom w:val="0"/>
      <w:divBdr>
        <w:top w:val="none" w:sz="0" w:space="0" w:color="auto"/>
        <w:left w:val="none" w:sz="0" w:space="0" w:color="auto"/>
        <w:bottom w:val="none" w:sz="0" w:space="0" w:color="auto"/>
        <w:right w:val="none" w:sz="0" w:space="0" w:color="auto"/>
      </w:divBdr>
    </w:div>
    <w:div w:id="461078454">
      <w:marLeft w:val="640"/>
      <w:marRight w:val="0"/>
      <w:marTop w:val="0"/>
      <w:marBottom w:val="0"/>
      <w:divBdr>
        <w:top w:val="none" w:sz="0" w:space="0" w:color="auto"/>
        <w:left w:val="none" w:sz="0" w:space="0" w:color="auto"/>
        <w:bottom w:val="none" w:sz="0" w:space="0" w:color="auto"/>
        <w:right w:val="none" w:sz="0" w:space="0" w:color="auto"/>
      </w:divBdr>
    </w:div>
    <w:div w:id="461113666">
      <w:marLeft w:val="640"/>
      <w:marRight w:val="0"/>
      <w:marTop w:val="0"/>
      <w:marBottom w:val="0"/>
      <w:divBdr>
        <w:top w:val="none" w:sz="0" w:space="0" w:color="auto"/>
        <w:left w:val="none" w:sz="0" w:space="0" w:color="auto"/>
        <w:bottom w:val="none" w:sz="0" w:space="0" w:color="auto"/>
        <w:right w:val="none" w:sz="0" w:space="0" w:color="auto"/>
      </w:divBdr>
    </w:div>
    <w:div w:id="461113929">
      <w:marLeft w:val="640"/>
      <w:marRight w:val="0"/>
      <w:marTop w:val="0"/>
      <w:marBottom w:val="0"/>
      <w:divBdr>
        <w:top w:val="none" w:sz="0" w:space="0" w:color="auto"/>
        <w:left w:val="none" w:sz="0" w:space="0" w:color="auto"/>
        <w:bottom w:val="none" w:sz="0" w:space="0" w:color="auto"/>
        <w:right w:val="none" w:sz="0" w:space="0" w:color="auto"/>
      </w:divBdr>
    </w:div>
    <w:div w:id="461115132">
      <w:marLeft w:val="640"/>
      <w:marRight w:val="0"/>
      <w:marTop w:val="0"/>
      <w:marBottom w:val="0"/>
      <w:divBdr>
        <w:top w:val="none" w:sz="0" w:space="0" w:color="auto"/>
        <w:left w:val="none" w:sz="0" w:space="0" w:color="auto"/>
        <w:bottom w:val="none" w:sz="0" w:space="0" w:color="auto"/>
        <w:right w:val="none" w:sz="0" w:space="0" w:color="auto"/>
      </w:divBdr>
    </w:div>
    <w:div w:id="461119516">
      <w:marLeft w:val="640"/>
      <w:marRight w:val="0"/>
      <w:marTop w:val="0"/>
      <w:marBottom w:val="0"/>
      <w:divBdr>
        <w:top w:val="none" w:sz="0" w:space="0" w:color="auto"/>
        <w:left w:val="none" w:sz="0" w:space="0" w:color="auto"/>
        <w:bottom w:val="none" w:sz="0" w:space="0" w:color="auto"/>
        <w:right w:val="none" w:sz="0" w:space="0" w:color="auto"/>
      </w:divBdr>
    </w:div>
    <w:div w:id="461122051">
      <w:marLeft w:val="640"/>
      <w:marRight w:val="0"/>
      <w:marTop w:val="0"/>
      <w:marBottom w:val="0"/>
      <w:divBdr>
        <w:top w:val="none" w:sz="0" w:space="0" w:color="auto"/>
        <w:left w:val="none" w:sz="0" w:space="0" w:color="auto"/>
        <w:bottom w:val="none" w:sz="0" w:space="0" w:color="auto"/>
        <w:right w:val="none" w:sz="0" w:space="0" w:color="auto"/>
      </w:divBdr>
    </w:div>
    <w:div w:id="461266619">
      <w:marLeft w:val="640"/>
      <w:marRight w:val="0"/>
      <w:marTop w:val="0"/>
      <w:marBottom w:val="0"/>
      <w:divBdr>
        <w:top w:val="none" w:sz="0" w:space="0" w:color="auto"/>
        <w:left w:val="none" w:sz="0" w:space="0" w:color="auto"/>
        <w:bottom w:val="none" w:sz="0" w:space="0" w:color="auto"/>
        <w:right w:val="none" w:sz="0" w:space="0" w:color="auto"/>
      </w:divBdr>
    </w:div>
    <w:div w:id="461309858">
      <w:marLeft w:val="640"/>
      <w:marRight w:val="0"/>
      <w:marTop w:val="0"/>
      <w:marBottom w:val="0"/>
      <w:divBdr>
        <w:top w:val="none" w:sz="0" w:space="0" w:color="auto"/>
        <w:left w:val="none" w:sz="0" w:space="0" w:color="auto"/>
        <w:bottom w:val="none" w:sz="0" w:space="0" w:color="auto"/>
        <w:right w:val="none" w:sz="0" w:space="0" w:color="auto"/>
      </w:divBdr>
    </w:div>
    <w:div w:id="461382552">
      <w:marLeft w:val="640"/>
      <w:marRight w:val="0"/>
      <w:marTop w:val="0"/>
      <w:marBottom w:val="0"/>
      <w:divBdr>
        <w:top w:val="none" w:sz="0" w:space="0" w:color="auto"/>
        <w:left w:val="none" w:sz="0" w:space="0" w:color="auto"/>
        <w:bottom w:val="none" w:sz="0" w:space="0" w:color="auto"/>
        <w:right w:val="none" w:sz="0" w:space="0" w:color="auto"/>
      </w:divBdr>
    </w:div>
    <w:div w:id="461465325">
      <w:marLeft w:val="640"/>
      <w:marRight w:val="0"/>
      <w:marTop w:val="0"/>
      <w:marBottom w:val="0"/>
      <w:divBdr>
        <w:top w:val="none" w:sz="0" w:space="0" w:color="auto"/>
        <w:left w:val="none" w:sz="0" w:space="0" w:color="auto"/>
        <w:bottom w:val="none" w:sz="0" w:space="0" w:color="auto"/>
        <w:right w:val="none" w:sz="0" w:space="0" w:color="auto"/>
      </w:divBdr>
    </w:div>
    <w:div w:id="461728890">
      <w:marLeft w:val="640"/>
      <w:marRight w:val="0"/>
      <w:marTop w:val="0"/>
      <w:marBottom w:val="0"/>
      <w:divBdr>
        <w:top w:val="none" w:sz="0" w:space="0" w:color="auto"/>
        <w:left w:val="none" w:sz="0" w:space="0" w:color="auto"/>
        <w:bottom w:val="none" w:sz="0" w:space="0" w:color="auto"/>
        <w:right w:val="none" w:sz="0" w:space="0" w:color="auto"/>
      </w:divBdr>
    </w:div>
    <w:div w:id="461773875">
      <w:marLeft w:val="640"/>
      <w:marRight w:val="0"/>
      <w:marTop w:val="0"/>
      <w:marBottom w:val="0"/>
      <w:divBdr>
        <w:top w:val="none" w:sz="0" w:space="0" w:color="auto"/>
        <w:left w:val="none" w:sz="0" w:space="0" w:color="auto"/>
        <w:bottom w:val="none" w:sz="0" w:space="0" w:color="auto"/>
        <w:right w:val="none" w:sz="0" w:space="0" w:color="auto"/>
      </w:divBdr>
    </w:div>
    <w:div w:id="461926052">
      <w:marLeft w:val="640"/>
      <w:marRight w:val="0"/>
      <w:marTop w:val="0"/>
      <w:marBottom w:val="0"/>
      <w:divBdr>
        <w:top w:val="none" w:sz="0" w:space="0" w:color="auto"/>
        <w:left w:val="none" w:sz="0" w:space="0" w:color="auto"/>
        <w:bottom w:val="none" w:sz="0" w:space="0" w:color="auto"/>
        <w:right w:val="none" w:sz="0" w:space="0" w:color="auto"/>
      </w:divBdr>
    </w:div>
    <w:div w:id="461926758">
      <w:marLeft w:val="640"/>
      <w:marRight w:val="0"/>
      <w:marTop w:val="0"/>
      <w:marBottom w:val="0"/>
      <w:divBdr>
        <w:top w:val="none" w:sz="0" w:space="0" w:color="auto"/>
        <w:left w:val="none" w:sz="0" w:space="0" w:color="auto"/>
        <w:bottom w:val="none" w:sz="0" w:space="0" w:color="auto"/>
        <w:right w:val="none" w:sz="0" w:space="0" w:color="auto"/>
      </w:divBdr>
    </w:div>
    <w:div w:id="462039346">
      <w:marLeft w:val="640"/>
      <w:marRight w:val="0"/>
      <w:marTop w:val="0"/>
      <w:marBottom w:val="0"/>
      <w:divBdr>
        <w:top w:val="none" w:sz="0" w:space="0" w:color="auto"/>
        <w:left w:val="none" w:sz="0" w:space="0" w:color="auto"/>
        <w:bottom w:val="none" w:sz="0" w:space="0" w:color="auto"/>
        <w:right w:val="none" w:sz="0" w:space="0" w:color="auto"/>
      </w:divBdr>
    </w:div>
    <w:div w:id="462042846">
      <w:marLeft w:val="640"/>
      <w:marRight w:val="0"/>
      <w:marTop w:val="0"/>
      <w:marBottom w:val="0"/>
      <w:divBdr>
        <w:top w:val="none" w:sz="0" w:space="0" w:color="auto"/>
        <w:left w:val="none" w:sz="0" w:space="0" w:color="auto"/>
        <w:bottom w:val="none" w:sz="0" w:space="0" w:color="auto"/>
        <w:right w:val="none" w:sz="0" w:space="0" w:color="auto"/>
      </w:divBdr>
    </w:div>
    <w:div w:id="462044628">
      <w:marLeft w:val="640"/>
      <w:marRight w:val="0"/>
      <w:marTop w:val="0"/>
      <w:marBottom w:val="0"/>
      <w:divBdr>
        <w:top w:val="none" w:sz="0" w:space="0" w:color="auto"/>
        <w:left w:val="none" w:sz="0" w:space="0" w:color="auto"/>
        <w:bottom w:val="none" w:sz="0" w:space="0" w:color="auto"/>
        <w:right w:val="none" w:sz="0" w:space="0" w:color="auto"/>
      </w:divBdr>
    </w:div>
    <w:div w:id="462044686">
      <w:marLeft w:val="640"/>
      <w:marRight w:val="0"/>
      <w:marTop w:val="0"/>
      <w:marBottom w:val="0"/>
      <w:divBdr>
        <w:top w:val="none" w:sz="0" w:space="0" w:color="auto"/>
        <w:left w:val="none" w:sz="0" w:space="0" w:color="auto"/>
        <w:bottom w:val="none" w:sz="0" w:space="0" w:color="auto"/>
        <w:right w:val="none" w:sz="0" w:space="0" w:color="auto"/>
      </w:divBdr>
    </w:div>
    <w:div w:id="462115540">
      <w:marLeft w:val="640"/>
      <w:marRight w:val="0"/>
      <w:marTop w:val="0"/>
      <w:marBottom w:val="0"/>
      <w:divBdr>
        <w:top w:val="none" w:sz="0" w:space="0" w:color="auto"/>
        <w:left w:val="none" w:sz="0" w:space="0" w:color="auto"/>
        <w:bottom w:val="none" w:sz="0" w:space="0" w:color="auto"/>
        <w:right w:val="none" w:sz="0" w:space="0" w:color="auto"/>
      </w:divBdr>
    </w:div>
    <w:div w:id="462233758">
      <w:marLeft w:val="640"/>
      <w:marRight w:val="0"/>
      <w:marTop w:val="0"/>
      <w:marBottom w:val="0"/>
      <w:divBdr>
        <w:top w:val="none" w:sz="0" w:space="0" w:color="auto"/>
        <w:left w:val="none" w:sz="0" w:space="0" w:color="auto"/>
        <w:bottom w:val="none" w:sz="0" w:space="0" w:color="auto"/>
        <w:right w:val="none" w:sz="0" w:space="0" w:color="auto"/>
      </w:divBdr>
    </w:div>
    <w:div w:id="462239012">
      <w:marLeft w:val="640"/>
      <w:marRight w:val="0"/>
      <w:marTop w:val="0"/>
      <w:marBottom w:val="0"/>
      <w:divBdr>
        <w:top w:val="none" w:sz="0" w:space="0" w:color="auto"/>
        <w:left w:val="none" w:sz="0" w:space="0" w:color="auto"/>
        <w:bottom w:val="none" w:sz="0" w:space="0" w:color="auto"/>
        <w:right w:val="none" w:sz="0" w:space="0" w:color="auto"/>
      </w:divBdr>
    </w:div>
    <w:div w:id="462315095">
      <w:marLeft w:val="640"/>
      <w:marRight w:val="0"/>
      <w:marTop w:val="0"/>
      <w:marBottom w:val="0"/>
      <w:divBdr>
        <w:top w:val="none" w:sz="0" w:space="0" w:color="auto"/>
        <w:left w:val="none" w:sz="0" w:space="0" w:color="auto"/>
        <w:bottom w:val="none" w:sz="0" w:space="0" w:color="auto"/>
        <w:right w:val="none" w:sz="0" w:space="0" w:color="auto"/>
      </w:divBdr>
    </w:div>
    <w:div w:id="462424768">
      <w:marLeft w:val="640"/>
      <w:marRight w:val="0"/>
      <w:marTop w:val="0"/>
      <w:marBottom w:val="0"/>
      <w:divBdr>
        <w:top w:val="none" w:sz="0" w:space="0" w:color="auto"/>
        <w:left w:val="none" w:sz="0" w:space="0" w:color="auto"/>
        <w:bottom w:val="none" w:sz="0" w:space="0" w:color="auto"/>
        <w:right w:val="none" w:sz="0" w:space="0" w:color="auto"/>
      </w:divBdr>
    </w:div>
    <w:div w:id="462426196">
      <w:marLeft w:val="640"/>
      <w:marRight w:val="0"/>
      <w:marTop w:val="0"/>
      <w:marBottom w:val="0"/>
      <w:divBdr>
        <w:top w:val="none" w:sz="0" w:space="0" w:color="auto"/>
        <w:left w:val="none" w:sz="0" w:space="0" w:color="auto"/>
        <w:bottom w:val="none" w:sz="0" w:space="0" w:color="auto"/>
        <w:right w:val="none" w:sz="0" w:space="0" w:color="auto"/>
      </w:divBdr>
    </w:div>
    <w:div w:id="462502811">
      <w:marLeft w:val="640"/>
      <w:marRight w:val="0"/>
      <w:marTop w:val="0"/>
      <w:marBottom w:val="0"/>
      <w:divBdr>
        <w:top w:val="none" w:sz="0" w:space="0" w:color="auto"/>
        <w:left w:val="none" w:sz="0" w:space="0" w:color="auto"/>
        <w:bottom w:val="none" w:sz="0" w:space="0" w:color="auto"/>
        <w:right w:val="none" w:sz="0" w:space="0" w:color="auto"/>
      </w:divBdr>
    </w:div>
    <w:div w:id="462621085">
      <w:marLeft w:val="640"/>
      <w:marRight w:val="0"/>
      <w:marTop w:val="0"/>
      <w:marBottom w:val="0"/>
      <w:divBdr>
        <w:top w:val="none" w:sz="0" w:space="0" w:color="auto"/>
        <w:left w:val="none" w:sz="0" w:space="0" w:color="auto"/>
        <w:bottom w:val="none" w:sz="0" w:space="0" w:color="auto"/>
        <w:right w:val="none" w:sz="0" w:space="0" w:color="auto"/>
      </w:divBdr>
    </w:div>
    <w:div w:id="462651120">
      <w:marLeft w:val="640"/>
      <w:marRight w:val="0"/>
      <w:marTop w:val="0"/>
      <w:marBottom w:val="0"/>
      <w:divBdr>
        <w:top w:val="none" w:sz="0" w:space="0" w:color="auto"/>
        <w:left w:val="none" w:sz="0" w:space="0" w:color="auto"/>
        <w:bottom w:val="none" w:sz="0" w:space="0" w:color="auto"/>
        <w:right w:val="none" w:sz="0" w:space="0" w:color="auto"/>
      </w:divBdr>
    </w:div>
    <w:div w:id="462775628">
      <w:marLeft w:val="640"/>
      <w:marRight w:val="0"/>
      <w:marTop w:val="0"/>
      <w:marBottom w:val="0"/>
      <w:divBdr>
        <w:top w:val="none" w:sz="0" w:space="0" w:color="auto"/>
        <w:left w:val="none" w:sz="0" w:space="0" w:color="auto"/>
        <w:bottom w:val="none" w:sz="0" w:space="0" w:color="auto"/>
        <w:right w:val="none" w:sz="0" w:space="0" w:color="auto"/>
      </w:divBdr>
    </w:div>
    <w:div w:id="462776594">
      <w:marLeft w:val="640"/>
      <w:marRight w:val="0"/>
      <w:marTop w:val="0"/>
      <w:marBottom w:val="0"/>
      <w:divBdr>
        <w:top w:val="none" w:sz="0" w:space="0" w:color="auto"/>
        <w:left w:val="none" w:sz="0" w:space="0" w:color="auto"/>
        <w:bottom w:val="none" w:sz="0" w:space="0" w:color="auto"/>
        <w:right w:val="none" w:sz="0" w:space="0" w:color="auto"/>
      </w:divBdr>
    </w:div>
    <w:div w:id="462820112">
      <w:marLeft w:val="640"/>
      <w:marRight w:val="0"/>
      <w:marTop w:val="0"/>
      <w:marBottom w:val="0"/>
      <w:divBdr>
        <w:top w:val="none" w:sz="0" w:space="0" w:color="auto"/>
        <w:left w:val="none" w:sz="0" w:space="0" w:color="auto"/>
        <w:bottom w:val="none" w:sz="0" w:space="0" w:color="auto"/>
        <w:right w:val="none" w:sz="0" w:space="0" w:color="auto"/>
      </w:divBdr>
    </w:div>
    <w:div w:id="462843611">
      <w:marLeft w:val="640"/>
      <w:marRight w:val="0"/>
      <w:marTop w:val="0"/>
      <w:marBottom w:val="0"/>
      <w:divBdr>
        <w:top w:val="none" w:sz="0" w:space="0" w:color="auto"/>
        <w:left w:val="none" w:sz="0" w:space="0" w:color="auto"/>
        <w:bottom w:val="none" w:sz="0" w:space="0" w:color="auto"/>
        <w:right w:val="none" w:sz="0" w:space="0" w:color="auto"/>
      </w:divBdr>
    </w:div>
    <w:div w:id="462891520">
      <w:marLeft w:val="640"/>
      <w:marRight w:val="0"/>
      <w:marTop w:val="0"/>
      <w:marBottom w:val="0"/>
      <w:divBdr>
        <w:top w:val="none" w:sz="0" w:space="0" w:color="auto"/>
        <w:left w:val="none" w:sz="0" w:space="0" w:color="auto"/>
        <w:bottom w:val="none" w:sz="0" w:space="0" w:color="auto"/>
        <w:right w:val="none" w:sz="0" w:space="0" w:color="auto"/>
      </w:divBdr>
    </w:div>
    <w:div w:id="462963081">
      <w:marLeft w:val="640"/>
      <w:marRight w:val="0"/>
      <w:marTop w:val="0"/>
      <w:marBottom w:val="0"/>
      <w:divBdr>
        <w:top w:val="none" w:sz="0" w:space="0" w:color="auto"/>
        <w:left w:val="none" w:sz="0" w:space="0" w:color="auto"/>
        <w:bottom w:val="none" w:sz="0" w:space="0" w:color="auto"/>
        <w:right w:val="none" w:sz="0" w:space="0" w:color="auto"/>
      </w:divBdr>
    </w:div>
    <w:div w:id="463012928">
      <w:marLeft w:val="640"/>
      <w:marRight w:val="0"/>
      <w:marTop w:val="0"/>
      <w:marBottom w:val="0"/>
      <w:divBdr>
        <w:top w:val="none" w:sz="0" w:space="0" w:color="auto"/>
        <w:left w:val="none" w:sz="0" w:space="0" w:color="auto"/>
        <w:bottom w:val="none" w:sz="0" w:space="0" w:color="auto"/>
        <w:right w:val="none" w:sz="0" w:space="0" w:color="auto"/>
      </w:divBdr>
    </w:div>
    <w:div w:id="463230014">
      <w:marLeft w:val="640"/>
      <w:marRight w:val="0"/>
      <w:marTop w:val="0"/>
      <w:marBottom w:val="0"/>
      <w:divBdr>
        <w:top w:val="none" w:sz="0" w:space="0" w:color="auto"/>
        <w:left w:val="none" w:sz="0" w:space="0" w:color="auto"/>
        <w:bottom w:val="none" w:sz="0" w:space="0" w:color="auto"/>
        <w:right w:val="none" w:sz="0" w:space="0" w:color="auto"/>
      </w:divBdr>
    </w:div>
    <w:div w:id="463351426">
      <w:marLeft w:val="640"/>
      <w:marRight w:val="0"/>
      <w:marTop w:val="0"/>
      <w:marBottom w:val="0"/>
      <w:divBdr>
        <w:top w:val="none" w:sz="0" w:space="0" w:color="auto"/>
        <w:left w:val="none" w:sz="0" w:space="0" w:color="auto"/>
        <w:bottom w:val="none" w:sz="0" w:space="0" w:color="auto"/>
        <w:right w:val="none" w:sz="0" w:space="0" w:color="auto"/>
      </w:divBdr>
    </w:div>
    <w:div w:id="463357374">
      <w:marLeft w:val="640"/>
      <w:marRight w:val="0"/>
      <w:marTop w:val="0"/>
      <w:marBottom w:val="0"/>
      <w:divBdr>
        <w:top w:val="none" w:sz="0" w:space="0" w:color="auto"/>
        <w:left w:val="none" w:sz="0" w:space="0" w:color="auto"/>
        <w:bottom w:val="none" w:sz="0" w:space="0" w:color="auto"/>
        <w:right w:val="none" w:sz="0" w:space="0" w:color="auto"/>
      </w:divBdr>
    </w:div>
    <w:div w:id="463499253">
      <w:marLeft w:val="640"/>
      <w:marRight w:val="0"/>
      <w:marTop w:val="0"/>
      <w:marBottom w:val="0"/>
      <w:divBdr>
        <w:top w:val="none" w:sz="0" w:space="0" w:color="auto"/>
        <w:left w:val="none" w:sz="0" w:space="0" w:color="auto"/>
        <w:bottom w:val="none" w:sz="0" w:space="0" w:color="auto"/>
        <w:right w:val="none" w:sz="0" w:space="0" w:color="auto"/>
      </w:divBdr>
    </w:div>
    <w:div w:id="463500081">
      <w:marLeft w:val="640"/>
      <w:marRight w:val="0"/>
      <w:marTop w:val="0"/>
      <w:marBottom w:val="0"/>
      <w:divBdr>
        <w:top w:val="none" w:sz="0" w:space="0" w:color="auto"/>
        <w:left w:val="none" w:sz="0" w:space="0" w:color="auto"/>
        <w:bottom w:val="none" w:sz="0" w:space="0" w:color="auto"/>
        <w:right w:val="none" w:sz="0" w:space="0" w:color="auto"/>
      </w:divBdr>
    </w:div>
    <w:div w:id="463618018">
      <w:marLeft w:val="640"/>
      <w:marRight w:val="0"/>
      <w:marTop w:val="0"/>
      <w:marBottom w:val="0"/>
      <w:divBdr>
        <w:top w:val="none" w:sz="0" w:space="0" w:color="auto"/>
        <w:left w:val="none" w:sz="0" w:space="0" w:color="auto"/>
        <w:bottom w:val="none" w:sz="0" w:space="0" w:color="auto"/>
        <w:right w:val="none" w:sz="0" w:space="0" w:color="auto"/>
      </w:divBdr>
    </w:div>
    <w:div w:id="463618353">
      <w:marLeft w:val="640"/>
      <w:marRight w:val="0"/>
      <w:marTop w:val="0"/>
      <w:marBottom w:val="0"/>
      <w:divBdr>
        <w:top w:val="none" w:sz="0" w:space="0" w:color="auto"/>
        <w:left w:val="none" w:sz="0" w:space="0" w:color="auto"/>
        <w:bottom w:val="none" w:sz="0" w:space="0" w:color="auto"/>
        <w:right w:val="none" w:sz="0" w:space="0" w:color="auto"/>
      </w:divBdr>
    </w:div>
    <w:div w:id="463624248">
      <w:marLeft w:val="640"/>
      <w:marRight w:val="0"/>
      <w:marTop w:val="0"/>
      <w:marBottom w:val="0"/>
      <w:divBdr>
        <w:top w:val="none" w:sz="0" w:space="0" w:color="auto"/>
        <w:left w:val="none" w:sz="0" w:space="0" w:color="auto"/>
        <w:bottom w:val="none" w:sz="0" w:space="0" w:color="auto"/>
        <w:right w:val="none" w:sz="0" w:space="0" w:color="auto"/>
      </w:divBdr>
    </w:div>
    <w:div w:id="463809771">
      <w:marLeft w:val="640"/>
      <w:marRight w:val="0"/>
      <w:marTop w:val="0"/>
      <w:marBottom w:val="0"/>
      <w:divBdr>
        <w:top w:val="none" w:sz="0" w:space="0" w:color="auto"/>
        <w:left w:val="none" w:sz="0" w:space="0" w:color="auto"/>
        <w:bottom w:val="none" w:sz="0" w:space="0" w:color="auto"/>
        <w:right w:val="none" w:sz="0" w:space="0" w:color="auto"/>
      </w:divBdr>
    </w:div>
    <w:div w:id="463810951">
      <w:marLeft w:val="640"/>
      <w:marRight w:val="0"/>
      <w:marTop w:val="0"/>
      <w:marBottom w:val="0"/>
      <w:divBdr>
        <w:top w:val="none" w:sz="0" w:space="0" w:color="auto"/>
        <w:left w:val="none" w:sz="0" w:space="0" w:color="auto"/>
        <w:bottom w:val="none" w:sz="0" w:space="0" w:color="auto"/>
        <w:right w:val="none" w:sz="0" w:space="0" w:color="auto"/>
      </w:divBdr>
    </w:div>
    <w:div w:id="463818647">
      <w:marLeft w:val="640"/>
      <w:marRight w:val="0"/>
      <w:marTop w:val="0"/>
      <w:marBottom w:val="0"/>
      <w:divBdr>
        <w:top w:val="none" w:sz="0" w:space="0" w:color="auto"/>
        <w:left w:val="none" w:sz="0" w:space="0" w:color="auto"/>
        <w:bottom w:val="none" w:sz="0" w:space="0" w:color="auto"/>
        <w:right w:val="none" w:sz="0" w:space="0" w:color="auto"/>
      </w:divBdr>
    </w:div>
    <w:div w:id="463935867">
      <w:marLeft w:val="640"/>
      <w:marRight w:val="0"/>
      <w:marTop w:val="0"/>
      <w:marBottom w:val="0"/>
      <w:divBdr>
        <w:top w:val="none" w:sz="0" w:space="0" w:color="auto"/>
        <w:left w:val="none" w:sz="0" w:space="0" w:color="auto"/>
        <w:bottom w:val="none" w:sz="0" w:space="0" w:color="auto"/>
        <w:right w:val="none" w:sz="0" w:space="0" w:color="auto"/>
      </w:divBdr>
    </w:div>
    <w:div w:id="463935994">
      <w:marLeft w:val="640"/>
      <w:marRight w:val="0"/>
      <w:marTop w:val="0"/>
      <w:marBottom w:val="0"/>
      <w:divBdr>
        <w:top w:val="none" w:sz="0" w:space="0" w:color="auto"/>
        <w:left w:val="none" w:sz="0" w:space="0" w:color="auto"/>
        <w:bottom w:val="none" w:sz="0" w:space="0" w:color="auto"/>
        <w:right w:val="none" w:sz="0" w:space="0" w:color="auto"/>
      </w:divBdr>
    </w:div>
    <w:div w:id="463961487">
      <w:marLeft w:val="640"/>
      <w:marRight w:val="0"/>
      <w:marTop w:val="0"/>
      <w:marBottom w:val="0"/>
      <w:divBdr>
        <w:top w:val="none" w:sz="0" w:space="0" w:color="auto"/>
        <w:left w:val="none" w:sz="0" w:space="0" w:color="auto"/>
        <w:bottom w:val="none" w:sz="0" w:space="0" w:color="auto"/>
        <w:right w:val="none" w:sz="0" w:space="0" w:color="auto"/>
      </w:divBdr>
    </w:div>
    <w:div w:id="464081312">
      <w:marLeft w:val="640"/>
      <w:marRight w:val="0"/>
      <w:marTop w:val="0"/>
      <w:marBottom w:val="0"/>
      <w:divBdr>
        <w:top w:val="none" w:sz="0" w:space="0" w:color="auto"/>
        <w:left w:val="none" w:sz="0" w:space="0" w:color="auto"/>
        <w:bottom w:val="none" w:sz="0" w:space="0" w:color="auto"/>
        <w:right w:val="none" w:sz="0" w:space="0" w:color="auto"/>
      </w:divBdr>
    </w:div>
    <w:div w:id="464127511">
      <w:marLeft w:val="640"/>
      <w:marRight w:val="0"/>
      <w:marTop w:val="0"/>
      <w:marBottom w:val="0"/>
      <w:divBdr>
        <w:top w:val="none" w:sz="0" w:space="0" w:color="auto"/>
        <w:left w:val="none" w:sz="0" w:space="0" w:color="auto"/>
        <w:bottom w:val="none" w:sz="0" w:space="0" w:color="auto"/>
        <w:right w:val="none" w:sz="0" w:space="0" w:color="auto"/>
      </w:divBdr>
    </w:div>
    <w:div w:id="464392696">
      <w:marLeft w:val="640"/>
      <w:marRight w:val="0"/>
      <w:marTop w:val="0"/>
      <w:marBottom w:val="0"/>
      <w:divBdr>
        <w:top w:val="none" w:sz="0" w:space="0" w:color="auto"/>
        <w:left w:val="none" w:sz="0" w:space="0" w:color="auto"/>
        <w:bottom w:val="none" w:sz="0" w:space="0" w:color="auto"/>
        <w:right w:val="none" w:sz="0" w:space="0" w:color="auto"/>
      </w:divBdr>
    </w:div>
    <w:div w:id="464466497">
      <w:marLeft w:val="640"/>
      <w:marRight w:val="0"/>
      <w:marTop w:val="0"/>
      <w:marBottom w:val="0"/>
      <w:divBdr>
        <w:top w:val="none" w:sz="0" w:space="0" w:color="auto"/>
        <w:left w:val="none" w:sz="0" w:space="0" w:color="auto"/>
        <w:bottom w:val="none" w:sz="0" w:space="0" w:color="auto"/>
        <w:right w:val="none" w:sz="0" w:space="0" w:color="auto"/>
      </w:divBdr>
    </w:div>
    <w:div w:id="464469561">
      <w:marLeft w:val="640"/>
      <w:marRight w:val="0"/>
      <w:marTop w:val="0"/>
      <w:marBottom w:val="0"/>
      <w:divBdr>
        <w:top w:val="none" w:sz="0" w:space="0" w:color="auto"/>
        <w:left w:val="none" w:sz="0" w:space="0" w:color="auto"/>
        <w:bottom w:val="none" w:sz="0" w:space="0" w:color="auto"/>
        <w:right w:val="none" w:sz="0" w:space="0" w:color="auto"/>
      </w:divBdr>
    </w:div>
    <w:div w:id="464541758">
      <w:marLeft w:val="640"/>
      <w:marRight w:val="0"/>
      <w:marTop w:val="0"/>
      <w:marBottom w:val="0"/>
      <w:divBdr>
        <w:top w:val="none" w:sz="0" w:space="0" w:color="auto"/>
        <w:left w:val="none" w:sz="0" w:space="0" w:color="auto"/>
        <w:bottom w:val="none" w:sz="0" w:space="0" w:color="auto"/>
        <w:right w:val="none" w:sz="0" w:space="0" w:color="auto"/>
      </w:divBdr>
    </w:div>
    <w:div w:id="464549571">
      <w:marLeft w:val="640"/>
      <w:marRight w:val="0"/>
      <w:marTop w:val="0"/>
      <w:marBottom w:val="0"/>
      <w:divBdr>
        <w:top w:val="none" w:sz="0" w:space="0" w:color="auto"/>
        <w:left w:val="none" w:sz="0" w:space="0" w:color="auto"/>
        <w:bottom w:val="none" w:sz="0" w:space="0" w:color="auto"/>
        <w:right w:val="none" w:sz="0" w:space="0" w:color="auto"/>
      </w:divBdr>
    </w:div>
    <w:div w:id="464735972">
      <w:marLeft w:val="640"/>
      <w:marRight w:val="0"/>
      <w:marTop w:val="0"/>
      <w:marBottom w:val="0"/>
      <w:divBdr>
        <w:top w:val="none" w:sz="0" w:space="0" w:color="auto"/>
        <w:left w:val="none" w:sz="0" w:space="0" w:color="auto"/>
        <w:bottom w:val="none" w:sz="0" w:space="0" w:color="auto"/>
        <w:right w:val="none" w:sz="0" w:space="0" w:color="auto"/>
      </w:divBdr>
    </w:div>
    <w:div w:id="464740176">
      <w:marLeft w:val="640"/>
      <w:marRight w:val="0"/>
      <w:marTop w:val="0"/>
      <w:marBottom w:val="0"/>
      <w:divBdr>
        <w:top w:val="none" w:sz="0" w:space="0" w:color="auto"/>
        <w:left w:val="none" w:sz="0" w:space="0" w:color="auto"/>
        <w:bottom w:val="none" w:sz="0" w:space="0" w:color="auto"/>
        <w:right w:val="none" w:sz="0" w:space="0" w:color="auto"/>
      </w:divBdr>
    </w:div>
    <w:div w:id="464857679">
      <w:marLeft w:val="640"/>
      <w:marRight w:val="0"/>
      <w:marTop w:val="0"/>
      <w:marBottom w:val="0"/>
      <w:divBdr>
        <w:top w:val="none" w:sz="0" w:space="0" w:color="auto"/>
        <w:left w:val="none" w:sz="0" w:space="0" w:color="auto"/>
        <w:bottom w:val="none" w:sz="0" w:space="0" w:color="auto"/>
        <w:right w:val="none" w:sz="0" w:space="0" w:color="auto"/>
      </w:divBdr>
    </w:div>
    <w:div w:id="464931289">
      <w:marLeft w:val="640"/>
      <w:marRight w:val="0"/>
      <w:marTop w:val="0"/>
      <w:marBottom w:val="0"/>
      <w:divBdr>
        <w:top w:val="none" w:sz="0" w:space="0" w:color="auto"/>
        <w:left w:val="none" w:sz="0" w:space="0" w:color="auto"/>
        <w:bottom w:val="none" w:sz="0" w:space="0" w:color="auto"/>
        <w:right w:val="none" w:sz="0" w:space="0" w:color="auto"/>
      </w:divBdr>
    </w:div>
    <w:div w:id="465002254">
      <w:marLeft w:val="640"/>
      <w:marRight w:val="0"/>
      <w:marTop w:val="0"/>
      <w:marBottom w:val="0"/>
      <w:divBdr>
        <w:top w:val="none" w:sz="0" w:space="0" w:color="auto"/>
        <w:left w:val="none" w:sz="0" w:space="0" w:color="auto"/>
        <w:bottom w:val="none" w:sz="0" w:space="0" w:color="auto"/>
        <w:right w:val="none" w:sz="0" w:space="0" w:color="auto"/>
      </w:divBdr>
    </w:div>
    <w:div w:id="465006813">
      <w:marLeft w:val="640"/>
      <w:marRight w:val="0"/>
      <w:marTop w:val="0"/>
      <w:marBottom w:val="0"/>
      <w:divBdr>
        <w:top w:val="none" w:sz="0" w:space="0" w:color="auto"/>
        <w:left w:val="none" w:sz="0" w:space="0" w:color="auto"/>
        <w:bottom w:val="none" w:sz="0" w:space="0" w:color="auto"/>
        <w:right w:val="none" w:sz="0" w:space="0" w:color="auto"/>
      </w:divBdr>
    </w:div>
    <w:div w:id="465240415">
      <w:marLeft w:val="640"/>
      <w:marRight w:val="0"/>
      <w:marTop w:val="0"/>
      <w:marBottom w:val="0"/>
      <w:divBdr>
        <w:top w:val="none" w:sz="0" w:space="0" w:color="auto"/>
        <w:left w:val="none" w:sz="0" w:space="0" w:color="auto"/>
        <w:bottom w:val="none" w:sz="0" w:space="0" w:color="auto"/>
        <w:right w:val="none" w:sz="0" w:space="0" w:color="auto"/>
      </w:divBdr>
    </w:div>
    <w:div w:id="465243704">
      <w:marLeft w:val="640"/>
      <w:marRight w:val="0"/>
      <w:marTop w:val="0"/>
      <w:marBottom w:val="0"/>
      <w:divBdr>
        <w:top w:val="none" w:sz="0" w:space="0" w:color="auto"/>
        <w:left w:val="none" w:sz="0" w:space="0" w:color="auto"/>
        <w:bottom w:val="none" w:sz="0" w:space="0" w:color="auto"/>
        <w:right w:val="none" w:sz="0" w:space="0" w:color="auto"/>
      </w:divBdr>
    </w:div>
    <w:div w:id="465271456">
      <w:marLeft w:val="640"/>
      <w:marRight w:val="0"/>
      <w:marTop w:val="0"/>
      <w:marBottom w:val="0"/>
      <w:divBdr>
        <w:top w:val="none" w:sz="0" w:space="0" w:color="auto"/>
        <w:left w:val="none" w:sz="0" w:space="0" w:color="auto"/>
        <w:bottom w:val="none" w:sz="0" w:space="0" w:color="auto"/>
        <w:right w:val="none" w:sz="0" w:space="0" w:color="auto"/>
      </w:divBdr>
    </w:div>
    <w:div w:id="465317765">
      <w:marLeft w:val="640"/>
      <w:marRight w:val="0"/>
      <w:marTop w:val="0"/>
      <w:marBottom w:val="0"/>
      <w:divBdr>
        <w:top w:val="none" w:sz="0" w:space="0" w:color="auto"/>
        <w:left w:val="none" w:sz="0" w:space="0" w:color="auto"/>
        <w:bottom w:val="none" w:sz="0" w:space="0" w:color="auto"/>
        <w:right w:val="none" w:sz="0" w:space="0" w:color="auto"/>
      </w:divBdr>
    </w:div>
    <w:div w:id="465318166">
      <w:marLeft w:val="640"/>
      <w:marRight w:val="0"/>
      <w:marTop w:val="0"/>
      <w:marBottom w:val="0"/>
      <w:divBdr>
        <w:top w:val="none" w:sz="0" w:space="0" w:color="auto"/>
        <w:left w:val="none" w:sz="0" w:space="0" w:color="auto"/>
        <w:bottom w:val="none" w:sz="0" w:space="0" w:color="auto"/>
        <w:right w:val="none" w:sz="0" w:space="0" w:color="auto"/>
      </w:divBdr>
    </w:div>
    <w:div w:id="465585395">
      <w:marLeft w:val="640"/>
      <w:marRight w:val="0"/>
      <w:marTop w:val="0"/>
      <w:marBottom w:val="0"/>
      <w:divBdr>
        <w:top w:val="none" w:sz="0" w:space="0" w:color="auto"/>
        <w:left w:val="none" w:sz="0" w:space="0" w:color="auto"/>
        <w:bottom w:val="none" w:sz="0" w:space="0" w:color="auto"/>
        <w:right w:val="none" w:sz="0" w:space="0" w:color="auto"/>
      </w:divBdr>
    </w:div>
    <w:div w:id="465705284">
      <w:marLeft w:val="640"/>
      <w:marRight w:val="0"/>
      <w:marTop w:val="0"/>
      <w:marBottom w:val="0"/>
      <w:divBdr>
        <w:top w:val="none" w:sz="0" w:space="0" w:color="auto"/>
        <w:left w:val="none" w:sz="0" w:space="0" w:color="auto"/>
        <w:bottom w:val="none" w:sz="0" w:space="0" w:color="auto"/>
        <w:right w:val="none" w:sz="0" w:space="0" w:color="auto"/>
      </w:divBdr>
    </w:div>
    <w:div w:id="465706780">
      <w:marLeft w:val="640"/>
      <w:marRight w:val="0"/>
      <w:marTop w:val="0"/>
      <w:marBottom w:val="0"/>
      <w:divBdr>
        <w:top w:val="none" w:sz="0" w:space="0" w:color="auto"/>
        <w:left w:val="none" w:sz="0" w:space="0" w:color="auto"/>
        <w:bottom w:val="none" w:sz="0" w:space="0" w:color="auto"/>
        <w:right w:val="none" w:sz="0" w:space="0" w:color="auto"/>
      </w:divBdr>
    </w:div>
    <w:div w:id="465927718">
      <w:marLeft w:val="640"/>
      <w:marRight w:val="0"/>
      <w:marTop w:val="0"/>
      <w:marBottom w:val="0"/>
      <w:divBdr>
        <w:top w:val="none" w:sz="0" w:space="0" w:color="auto"/>
        <w:left w:val="none" w:sz="0" w:space="0" w:color="auto"/>
        <w:bottom w:val="none" w:sz="0" w:space="0" w:color="auto"/>
        <w:right w:val="none" w:sz="0" w:space="0" w:color="auto"/>
      </w:divBdr>
    </w:div>
    <w:div w:id="466092868">
      <w:marLeft w:val="640"/>
      <w:marRight w:val="0"/>
      <w:marTop w:val="0"/>
      <w:marBottom w:val="0"/>
      <w:divBdr>
        <w:top w:val="none" w:sz="0" w:space="0" w:color="auto"/>
        <w:left w:val="none" w:sz="0" w:space="0" w:color="auto"/>
        <w:bottom w:val="none" w:sz="0" w:space="0" w:color="auto"/>
        <w:right w:val="none" w:sz="0" w:space="0" w:color="auto"/>
      </w:divBdr>
    </w:div>
    <w:div w:id="466123422">
      <w:marLeft w:val="640"/>
      <w:marRight w:val="0"/>
      <w:marTop w:val="0"/>
      <w:marBottom w:val="0"/>
      <w:divBdr>
        <w:top w:val="none" w:sz="0" w:space="0" w:color="auto"/>
        <w:left w:val="none" w:sz="0" w:space="0" w:color="auto"/>
        <w:bottom w:val="none" w:sz="0" w:space="0" w:color="auto"/>
        <w:right w:val="none" w:sz="0" w:space="0" w:color="auto"/>
      </w:divBdr>
    </w:div>
    <w:div w:id="466170203">
      <w:marLeft w:val="640"/>
      <w:marRight w:val="0"/>
      <w:marTop w:val="0"/>
      <w:marBottom w:val="0"/>
      <w:divBdr>
        <w:top w:val="none" w:sz="0" w:space="0" w:color="auto"/>
        <w:left w:val="none" w:sz="0" w:space="0" w:color="auto"/>
        <w:bottom w:val="none" w:sz="0" w:space="0" w:color="auto"/>
        <w:right w:val="none" w:sz="0" w:space="0" w:color="auto"/>
      </w:divBdr>
    </w:div>
    <w:div w:id="466315344">
      <w:marLeft w:val="640"/>
      <w:marRight w:val="0"/>
      <w:marTop w:val="0"/>
      <w:marBottom w:val="0"/>
      <w:divBdr>
        <w:top w:val="none" w:sz="0" w:space="0" w:color="auto"/>
        <w:left w:val="none" w:sz="0" w:space="0" w:color="auto"/>
        <w:bottom w:val="none" w:sz="0" w:space="0" w:color="auto"/>
        <w:right w:val="none" w:sz="0" w:space="0" w:color="auto"/>
      </w:divBdr>
    </w:div>
    <w:div w:id="466319498">
      <w:marLeft w:val="640"/>
      <w:marRight w:val="0"/>
      <w:marTop w:val="0"/>
      <w:marBottom w:val="0"/>
      <w:divBdr>
        <w:top w:val="none" w:sz="0" w:space="0" w:color="auto"/>
        <w:left w:val="none" w:sz="0" w:space="0" w:color="auto"/>
        <w:bottom w:val="none" w:sz="0" w:space="0" w:color="auto"/>
        <w:right w:val="none" w:sz="0" w:space="0" w:color="auto"/>
      </w:divBdr>
    </w:div>
    <w:div w:id="466320978">
      <w:marLeft w:val="640"/>
      <w:marRight w:val="0"/>
      <w:marTop w:val="0"/>
      <w:marBottom w:val="0"/>
      <w:divBdr>
        <w:top w:val="none" w:sz="0" w:space="0" w:color="auto"/>
        <w:left w:val="none" w:sz="0" w:space="0" w:color="auto"/>
        <w:bottom w:val="none" w:sz="0" w:space="0" w:color="auto"/>
        <w:right w:val="none" w:sz="0" w:space="0" w:color="auto"/>
      </w:divBdr>
    </w:div>
    <w:div w:id="466512267">
      <w:marLeft w:val="640"/>
      <w:marRight w:val="0"/>
      <w:marTop w:val="0"/>
      <w:marBottom w:val="0"/>
      <w:divBdr>
        <w:top w:val="none" w:sz="0" w:space="0" w:color="auto"/>
        <w:left w:val="none" w:sz="0" w:space="0" w:color="auto"/>
        <w:bottom w:val="none" w:sz="0" w:space="0" w:color="auto"/>
        <w:right w:val="none" w:sz="0" w:space="0" w:color="auto"/>
      </w:divBdr>
    </w:div>
    <w:div w:id="466515408">
      <w:marLeft w:val="640"/>
      <w:marRight w:val="0"/>
      <w:marTop w:val="0"/>
      <w:marBottom w:val="0"/>
      <w:divBdr>
        <w:top w:val="none" w:sz="0" w:space="0" w:color="auto"/>
        <w:left w:val="none" w:sz="0" w:space="0" w:color="auto"/>
        <w:bottom w:val="none" w:sz="0" w:space="0" w:color="auto"/>
        <w:right w:val="none" w:sz="0" w:space="0" w:color="auto"/>
      </w:divBdr>
    </w:div>
    <w:div w:id="466553874">
      <w:marLeft w:val="640"/>
      <w:marRight w:val="0"/>
      <w:marTop w:val="0"/>
      <w:marBottom w:val="0"/>
      <w:divBdr>
        <w:top w:val="none" w:sz="0" w:space="0" w:color="auto"/>
        <w:left w:val="none" w:sz="0" w:space="0" w:color="auto"/>
        <w:bottom w:val="none" w:sz="0" w:space="0" w:color="auto"/>
        <w:right w:val="none" w:sz="0" w:space="0" w:color="auto"/>
      </w:divBdr>
    </w:div>
    <w:div w:id="466628077">
      <w:marLeft w:val="640"/>
      <w:marRight w:val="0"/>
      <w:marTop w:val="0"/>
      <w:marBottom w:val="0"/>
      <w:divBdr>
        <w:top w:val="none" w:sz="0" w:space="0" w:color="auto"/>
        <w:left w:val="none" w:sz="0" w:space="0" w:color="auto"/>
        <w:bottom w:val="none" w:sz="0" w:space="0" w:color="auto"/>
        <w:right w:val="none" w:sz="0" w:space="0" w:color="auto"/>
      </w:divBdr>
    </w:div>
    <w:div w:id="466747845">
      <w:marLeft w:val="640"/>
      <w:marRight w:val="0"/>
      <w:marTop w:val="0"/>
      <w:marBottom w:val="0"/>
      <w:divBdr>
        <w:top w:val="none" w:sz="0" w:space="0" w:color="auto"/>
        <w:left w:val="none" w:sz="0" w:space="0" w:color="auto"/>
        <w:bottom w:val="none" w:sz="0" w:space="0" w:color="auto"/>
        <w:right w:val="none" w:sz="0" w:space="0" w:color="auto"/>
      </w:divBdr>
    </w:div>
    <w:div w:id="466748427">
      <w:marLeft w:val="640"/>
      <w:marRight w:val="0"/>
      <w:marTop w:val="0"/>
      <w:marBottom w:val="0"/>
      <w:divBdr>
        <w:top w:val="none" w:sz="0" w:space="0" w:color="auto"/>
        <w:left w:val="none" w:sz="0" w:space="0" w:color="auto"/>
        <w:bottom w:val="none" w:sz="0" w:space="0" w:color="auto"/>
        <w:right w:val="none" w:sz="0" w:space="0" w:color="auto"/>
      </w:divBdr>
    </w:div>
    <w:div w:id="466821585">
      <w:marLeft w:val="640"/>
      <w:marRight w:val="0"/>
      <w:marTop w:val="0"/>
      <w:marBottom w:val="0"/>
      <w:divBdr>
        <w:top w:val="none" w:sz="0" w:space="0" w:color="auto"/>
        <w:left w:val="none" w:sz="0" w:space="0" w:color="auto"/>
        <w:bottom w:val="none" w:sz="0" w:space="0" w:color="auto"/>
        <w:right w:val="none" w:sz="0" w:space="0" w:color="auto"/>
      </w:divBdr>
    </w:div>
    <w:div w:id="466822877">
      <w:marLeft w:val="640"/>
      <w:marRight w:val="0"/>
      <w:marTop w:val="0"/>
      <w:marBottom w:val="0"/>
      <w:divBdr>
        <w:top w:val="none" w:sz="0" w:space="0" w:color="auto"/>
        <w:left w:val="none" w:sz="0" w:space="0" w:color="auto"/>
        <w:bottom w:val="none" w:sz="0" w:space="0" w:color="auto"/>
        <w:right w:val="none" w:sz="0" w:space="0" w:color="auto"/>
      </w:divBdr>
    </w:div>
    <w:div w:id="466824231">
      <w:marLeft w:val="640"/>
      <w:marRight w:val="0"/>
      <w:marTop w:val="0"/>
      <w:marBottom w:val="0"/>
      <w:divBdr>
        <w:top w:val="none" w:sz="0" w:space="0" w:color="auto"/>
        <w:left w:val="none" w:sz="0" w:space="0" w:color="auto"/>
        <w:bottom w:val="none" w:sz="0" w:space="0" w:color="auto"/>
        <w:right w:val="none" w:sz="0" w:space="0" w:color="auto"/>
      </w:divBdr>
    </w:div>
    <w:div w:id="466896787">
      <w:marLeft w:val="640"/>
      <w:marRight w:val="0"/>
      <w:marTop w:val="0"/>
      <w:marBottom w:val="0"/>
      <w:divBdr>
        <w:top w:val="none" w:sz="0" w:space="0" w:color="auto"/>
        <w:left w:val="none" w:sz="0" w:space="0" w:color="auto"/>
        <w:bottom w:val="none" w:sz="0" w:space="0" w:color="auto"/>
        <w:right w:val="none" w:sz="0" w:space="0" w:color="auto"/>
      </w:divBdr>
    </w:div>
    <w:div w:id="466973849">
      <w:marLeft w:val="640"/>
      <w:marRight w:val="0"/>
      <w:marTop w:val="0"/>
      <w:marBottom w:val="0"/>
      <w:divBdr>
        <w:top w:val="none" w:sz="0" w:space="0" w:color="auto"/>
        <w:left w:val="none" w:sz="0" w:space="0" w:color="auto"/>
        <w:bottom w:val="none" w:sz="0" w:space="0" w:color="auto"/>
        <w:right w:val="none" w:sz="0" w:space="0" w:color="auto"/>
      </w:divBdr>
    </w:div>
    <w:div w:id="467090283">
      <w:marLeft w:val="640"/>
      <w:marRight w:val="0"/>
      <w:marTop w:val="0"/>
      <w:marBottom w:val="0"/>
      <w:divBdr>
        <w:top w:val="none" w:sz="0" w:space="0" w:color="auto"/>
        <w:left w:val="none" w:sz="0" w:space="0" w:color="auto"/>
        <w:bottom w:val="none" w:sz="0" w:space="0" w:color="auto"/>
        <w:right w:val="none" w:sz="0" w:space="0" w:color="auto"/>
      </w:divBdr>
    </w:div>
    <w:div w:id="467162826">
      <w:marLeft w:val="640"/>
      <w:marRight w:val="0"/>
      <w:marTop w:val="0"/>
      <w:marBottom w:val="0"/>
      <w:divBdr>
        <w:top w:val="none" w:sz="0" w:space="0" w:color="auto"/>
        <w:left w:val="none" w:sz="0" w:space="0" w:color="auto"/>
        <w:bottom w:val="none" w:sz="0" w:space="0" w:color="auto"/>
        <w:right w:val="none" w:sz="0" w:space="0" w:color="auto"/>
      </w:divBdr>
    </w:div>
    <w:div w:id="467165849">
      <w:marLeft w:val="640"/>
      <w:marRight w:val="0"/>
      <w:marTop w:val="0"/>
      <w:marBottom w:val="0"/>
      <w:divBdr>
        <w:top w:val="none" w:sz="0" w:space="0" w:color="auto"/>
        <w:left w:val="none" w:sz="0" w:space="0" w:color="auto"/>
        <w:bottom w:val="none" w:sz="0" w:space="0" w:color="auto"/>
        <w:right w:val="none" w:sz="0" w:space="0" w:color="auto"/>
      </w:divBdr>
    </w:div>
    <w:div w:id="467166251">
      <w:marLeft w:val="640"/>
      <w:marRight w:val="0"/>
      <w:marTop w:val="0"/>
      <w:marBottom w:val="0"/>
      <w:divBdr>
        <w:top w:val="none" w:sz="0" w:space="0" w:color="auto"/>
        <w:left w:val="none" w:sz="0" w:space="0" w:color="auto"/>
        <w:bottom w:val="none" w:sz="0" w:space="0" w:color="auto"/>
        <w:right w:val="none" w:sz="0" w:space="0" w:color="auto"/>
      </w:divBdr>
    </w:div>
    <w:div w:id="467169538">
      <w:marLeft w:val="640"/>
      <w:marRight w:val="0"/>
      <w:marTop w:val="0"/>
      <w:marBottom w:val="0"/>
      <w:divBdr>
        <w:top w:val="none" w:sz="0" w:space="0" w:color="auto"/>
        <w:left w:val="none" w:sz="0" w:space="0" w:color="auto"/>
        <w:bottom w:val="none" w:sz="0" w:space="0" w:color="auto"/>
        <w:right w:val="none" w:sz="0" w:space="0" w:color="auto"/>
      </w:divBdr>
    </w:div>
    <w:div w:id="467171084">
      <w:marLeft w:val="640"/>
      <w:marRight w:val="0"/>
      <w:marTop w:val="0"/>
      <w:marBottom w:val="0"/>
      <w:divBdr>
        <w:top w:val="none" w:sz="0" w:space="0" w:color="auto"/>
        <w:left w:val="none" w:sz="0" w:space="0" w:color="auto"/>
        <w:bottom w:val="none" w:sz="0" w:space="0" w:color="auto"/>
        <w:right w:val="none" w:sz="0" w:space="0" w:color="auto"/>
      </w:divBdr>
    </w:div>
    <w:div w:id="467282781">
      <w:marLeft w:val="640"/>
      <w:marRight w:val="0"/>
      <w:marTop w:val="0"/>
      <w:marBottom w:val="0"/>
      <w:divBdr>
        <w:top w:val="none" w:sz="0" w:space="0" w:color="auto"/>
        <w:left w:val="none" w:sz="0" w:space="0" w:color="auto"/>
        <w:bottom w:val="none" w:sz="0" w:space="0" w:color="auto"/>
        <w:right w:val="none" w:sz="0" w:space="0" w:color="auto"/>
      </w:divBdr>
    </w:div>
    <w:div w:id="467283060">
      <w:marLeft w:val="640"/>
      <w:marRight w:val="0"/>
      <w:marTop w:val="0"/>
      <w:marBottom w:val="0"/>
      <w:divBdr>
        <w:top w:val="none" w:sz="0" w:space="0" w:color="auto"/>
        <w:left w:val="none" w:sz="0" w:space="0" w:color="auto"/>
        <w:bottom w:val="none" w:sz="0" w:space="0" w:color="auto"/>
        <w:right w:val="none" w:sz="0" w:space="0" w:color="auto"/>
      </w:divBdr>
    </w:div>
    <w:div w:id="467434157">
      <w:marLeft w:val="640"/>
      <w:marRight w:val="0"/>
      <w:marTop w:val="0"/>
      <w:marBottom w:val="0"/>
      <w:divBdr>
        <w:top w:val="none" w:sz="0" w:space="0" w:color="auto"/>
        <w:left w:val="none" w:sz="0" w:space="0" w:color="auto"/>
        <w:bottom w:val="none" w:sz="0" w:space="0" w:color="auto"/>
        <w:right w:val="none" w:sz="0" w:space="0" w:color="auto"/>
      </w:divBdr>
    </w:div>
    <w:div w:id="467474551">
      <w:marLeft w:val="640"/>
      <w:marRight w:val="0"/>
      <w:marTop w:val="0"/>
      <w:marBottom w:val="0"/>
      <w:divBdr>
        <w:top w:val="none" w:sz="0" w:space="0" w:color="auto"/>
        <w:left w:val="none" w:sz="0" w:space="0" w:color="auto"/>
        <w:bottom w:val="none" w:sz="0" w:space="0" w:color="auto"/>
        <w:right w:val="none" w:sz="0" w:space="0" w:color="auto"/>
      </w:divBdr>
    </w:div>
    <w:div w:id="467479517">
      <w:marLeft w:val="640"/>
      <w:marRight w:val="0"/>
      <w:marTop w:val="0"/>
      <w:marBottom w:val="0"/>
      <w:divBdr>
        <w:top w:val="none" w:sz="0" w:space="0" w:color="auto"/>
        <w:left w:val="none" w:sz="0" w:space="0" w:color="auto"/>
        <w:bottom w:val="none" w:sz="0" w:space="0" w:color="auto"/>
        <w:right w:val="none" w:sz="0" w:space="0" w:color="auto"/>
      </w:divBdr>
    </w:div>
    <w:div w:id="467549378">
      <w:marLeft w:val="640"/>
      <w:marRight w:val="0"/>
      <w:marTop w:val="0"/>
      <w:marBottom w:val="0"/>
      <w:divBdr>
        <w:top w:val="none" w:sz="0" w:space="0" w:color="auto"/>
        <w:left w:val="none" w:sz="0" w:space="0" w:color="auto"/>
        <w:bottom w:val="none" w:sz="0" w:space="0" w:color="auto"/>
        <w:right w:val="none" w:sz="0" w:space="0" w:color="auto"/>
      </w:divBdr>
    </w:div>
    <w:div w:id="467629870">
      <w:marLeft w:val="640"/>
      <w:marRight w:val="0"/>
      <w:marTop w:val="0"/>
      <w:marBottom w:val="0"/>
      <w:divBdr>
        <w:top w:val="none" w:sz="0" w:space="0" w:color="auto"/>
        <w:left w:val="none" w:sz="0" w:space="0" w:color="auto"/>
        <w:bottom w:val="none" w:sz="0" w:space="0" w:color="auto"/>
        <w:right w:val="none" w:sz="0" w:space="0" w:color="auto"/>
      </w:divBdr>
    </w:div>
    <w:div w:id="467746069">
      <w:marLeft w:val="640"/>
      <w:marRight w:val="0"/>
      <w:marTop w:val="0"/>
      <w:marBottom w:val="0"/>
      <w:divBdr>
        <w:top w:val="none" w:sz="0" w:space="0" w:color="auto"/>
        <w:left w:val="none" w:sz="0" w:space="0" w:color="auto"/>
        <w:bottom w:val="none" w:sz="0" w:space="0" w:color="auto"/>
        <w:right w:val="none" w:sz="0" w:space="0" w:color="auto"/>
      </w:divBdr>
    </w:div>
    <w:div w:id="467749370">
      <w:marLeft w:val="640"/>
      <w:marRight w:val="0"/>
      <w:marTop w:val="0"/>
      <w:marBottom w:val="0"/>
      <w:divBdr>
        <w:top w:val="none" w:sz="0" w:space="0" w:color="auto"/>
        <w:left w:val="none" w:sz="0" w:space="0" w:color="auto"/>
        <w:bottom w:val="none" w:sz="0" w:space="0" w:color="auto"/>
        <w:right w:val="none" w:sz="0" w:space="0" w:color="auto"/>
      </w:divBdr>
    </w:div>
    <w:div w:id="468130012">
      <w:marLeft w:val="640"/>
      <w:marRight w:val="0"/>
      <w:marTop w:val="0"/>
      <w:marBottom w:val="0"/>
      <w:divBdr>
        <w:top w:val="none" w:sz="0" w:space="0" w:color="auto"/>
        <w:left w:val="none" w:sz="0" w:space="0" w:color="auto"/>
        <w:bottom w:val="none" w:sz="0" w:space="0" w:color="auto"/>
        <w:right w:val="none" w:sz="0" w:space="0" w:color="auto"/>
      </w:divBdr>
    </w:div>
    <w:div w:id="468208124">
      <w:marLeft w:val="640"/>
      <w:marRight w:val="0"/>
      <w:marTop w:val="0"/>
      <w:marBottom w:val="0"/>
      <w:divBdr>
        <w:top w:val="none" w:sz="0" w:space="0" w:color="auto"/>
        <w:left w:val="none" w:sz="0" w:space="0" w:color="auto"/>
        <w:bottom w:val="none" w:sz="0" w:space="0" w:color="auto"/>
        <w:right w:val="none" w:sz="0" w:space="0" w:color="auto"/>
      </w:divBdr>
    </w:div>
    <w:div w:id="468283126">
      <w:marLeft w:val="640"/>
      <w:marRight w:val="0"/>
      <w:marTop w:val="0"/>
      <w:marBottom w:val="0"/>
      <w:divBdr>
        <w:top w:val="none" w:sz="0" w:space="0" w:color="auto"/>
        <w:left w:val="none" w:sz="0" w:space="0" w:color="auto"/>
        <w:bottom w:val="none" w:sz="0" w:space="0" w:color="auto"/>
        <w:right w:val="none" w:sz="0" w:space="0" w:color="auto"/>
      </w:divBdr>
    </w:div>
    <w:div w:id="468322149">
      <w:marLeft w:val="640"/>
      <w:marRight w:val="0"/>
      <w:marTop w:val="0"/>
      <w:marBottom w:val="0"/>
      <w:divBdr>
        <w:top w:val="none" w:sz="0" w:space="0" w:color="auto"/>
        <w:left w:val="none" w:sz="0" w:space="0" w:color="auto"/>
        <w:bottom w:val="none" w:sz="0" w:space="0" w:color="auto"/>
        <w:right w:val="none" w:sz="0" w:space="0" w:color="auto"/>
      </w:divBdr>
    </w:div>
    <w:div w:id="468328642">
      <w:marLeft w:val="640"/>
      <w:marRight w:val="0"/>
      <w:marTop w:val="0"/>
      <w:marBottom w:val="0"/>
      <w:divBdr>
        <w:top w:val="none" w:sz="0" w:space="0" w:color="auto"/>
        <w:left w:val="none" w:sz="0" w:space="0" w:color="auto"/>
        <w:bottom w:val="none" w:sz="0" w:space="0" w:color="auto"/>
        <w:right w:val="none" w:sz="0" w:space="0" w:color="auto"/>
      </w:divBdr>
    </w:div>
    <w:div w:id="468398599">
      <w:marLeft w:val="640"/>
      <w:marRight w:val="0"/>
      <w:marTop w:val="0"/>
      <w:marBottom w:val="0"/>
      <w:divBdr>
        <w:top w:val="none" w:sz="0" w:space="0" w:color="auto"/>
        <w:left w:val="none" w:sz="0" w:space="0" w:color="auto"/>
        <w:bottom w:val="none" w:sz="0" w:space="0" w:color="auto"/>
        <w:right w:val="none" w:sz="0" w:space="0" w:color="auto"/>
      </w:divBdr>
    </w:div>
    <w:div w:id="468398833">
      <w:marLeft w:val="640"/>
      <w:marRight w:val="0"/>
      <w:marTop w:val="0"/>
      <w:marBottom w:val="0"/>
      <w:divBdr>
        <w:top w:val="none" w:sz="0" w:space="0" w:color="auto"/>
        <w:left w:val="none" w:sz="0" w:space="0" w:color="auto"/>
        <w:bottom w:val="none" w:sz="0" w:space="0" w:color="auto"/>
        <w:right w:val="none" w:sz="0" w:space="0" w:color="auto"/>
      </w:divBdr>
    </w:div>
    <w:div w:id="468474169">
      <w:marLeft w:val="640"/>
      <w:marRight w:val="0"/>
      <w:marTop w:val="0"/>
      <w:marBottom w:val="0"/>
      <w:divBdr>
        <w:top w:val="none" w:sz="0" w:space="0" w:color="auto"/>
        <w:left w:val="none" w:sz="0" w:space="0" w:color="auto"/>
        <w:bottom w:val="none" w:sz="0" w:space="0" w:color="auto"/>
        <w:right w:val="none" w:sz="0" w:space="0" w:color="auto"/>
      </w:divBdr>
    </w:div>
    <w:div w:id="468741605">
      <w:marLeft w:val="640"/>
      <w:marRight w:val="0"/>
      <w:marTop w:val="0"/>
      <w:marBottom w:val="0"/>
      <w:divBdr>
        <w:top w:val="none" w:sz="0" w:space="0" w:color="auto"/>
        <w:left w:val="none" w:sz="0" w:space="0" w:color="auto"/>
        <w:bottom w:val="none" w:sz="0" w:space="0" w:color="auto"/>
        <w:right w:val="none" w:sz="0" w:space="0" w:color="auto"/>
      </w:divBdr>
    </w:div>
    <w:div w:id="468783181">
      <w:marLeft w:val="640"/>
      <w:marRight w:val="0"/>
      <w:marTop w:val="0"/>
      <w:marBottom w:val="0"/>
      <w:divBdr>
        <w:top w:val="none" w:sz="0" w:space="0" w:color="auto"/>
        <w:left w:val="none" w:sz="0" w:space="0" w:color="auto"/>
        <w:bottom w:val="none" w:sz="0" w:space="0" w:color="auto"/>
        <w:right w:val="none" w:sz="0" w:space="0" w:color="auto"/>
      </w:divBdr>
    </w:div>
    <w:div w:id="468863162">
      <w:marLeft w:val="640"/>
      <w:marRight w:val="0"/>
      <w:marTop w:val="0"/>
      <w:marBottom w:val="0"/>
      <w:divBdr>
        <w:top w:val="none" w:sz="0" w:space="0" w:color="auto"/>
        <w:left w:val="none" w:sz="0" w:space="0" w:color="auto"/>
        <w:bottom w:val="none" w:sz="0" w:space="0" w:color="auto"/>
        <w:right w:val="none" w:sz="0" w:space="0" w:color="auto"/>
      </w:divBdr>
    </w:div>
    <w:div w:id="468910122">
      <w:marLeft w:val="640"/>
      <w:marRight w:val="0"/>
      <w:marTop w:val="0"/>
      <w:marBottom w:val="0"/>
      <w:divBdr>
        <w:top w:val="none" w:sz="0" w:space="0" w:color="auto"/>
        <w:left w:val="none" w:sz="0" w:space="0" w:color="auto"/>
        <w:bottom w:val="none" w:sz="0" w:space="0" w:color="auto"/>
        <w:right w:val="none" w:sz="0" w:space="0" w:color="auto"/>
      </w:divBdr>
    </w:div>
    <w:div w:id="469061359">
      <w:marLeft w:val="640"/>
      <w:marRight w:val="0"/>
      <w:marTop w:val="0"/>
      <w:marBottom w:val="0"/>
      <w:divBdr>
        <w:top w:val="none" w:sz="0" w:space="0" w:color="auto"/>
        <w:left w:val="none" w:sz="0" w:space="0" w:color="auto"/>
        <w:bottom w:val="none" w:sz="0" w:space="0" w:color="auto"/>
        <w:right w:val="none" w:sz="0" w:space="0" w:color="auto"/>
      </w:divBdr>
    </w:div>
    <w:div w:id="469134797">
      <w:marLeft w:val="640"/>
      <w:marRight w:val="0"/>
      <w:marTop w:val="0"/>
      <w:marBottom w:val="0"/>
      <w:divBdr>
        <w:top w:val="none" w:sz="0" w:space="0" w:color="auto"/>
        <w:left w:val="none" w:sz="0" w:space="0" w:color="auto"/>
        <w:bottom w:val="none" w:sz="0" w:space="0" w:color="auto"/>
        <w:right w:val="none" w:sz="0" w:space="0" w:color="auto"/>
      </w:divBdr>
    </w:div>
    <w:div w:id="469248055">
      <w:marLeft w:val="640"/>
      <w:marRight w:val="0"/>
      <w:marTop w:val="0"/>
      <w:marBottom w:val="0"/>
      <w:divBdr>
        <w:top w:val="none" w:sz="0" w:space="0" w:color="auto"/>
        <w:left w:val="none" w:sz="0" w:space="0" w:color="auto"/>
        <w:bottom w:val="none" w:sz="0" w:space="0" w:color="auto"/>
        <w:right w:val="none" w:sz="0" w:space="0" w:color="auto"/>
      </w:divBdr>
    </w:div>
    <w:div w:id="469254365">
      <w:marLeft w:val="640"/>
      <w:marRight w:val="0"/>
      <w:marTop w:val="0"/>
      <w:marBottom w:val="0"/>
      <w:divBdr>
        <w:top w:val="none" w:sz="0" w:space="0" w:color="auto"/>
        <w:left w:val="none" w:sz="0" w:space="0" w:color="auto"/>
        <w:bottom w:val="none" w:sz="0" w:space="0" w:color="auto"/>
        <w:right w:val="none" w:sz="0" w:space="0" w:color="auto"/>
      </w:divBdr>
    </w:div>
    <w:div w:id="469330096">
      <w:marLeft w:val="640"/>
      <w:marRight w:val="0"/>
      <w:marTop w:val="0"/>
      <w:marBottom w:val="0"/>
      <w:divBdr>
        <w:top w:val="none" w:sz="0" w:space="0" w:color="auto"/>
        <w:left w:val="none" w:sz="0" w:space="0" w:color="auto"/>
        <w:bottom w:val="none" w:sz="0" w:space="0" w:color="auto"/>
        <w:right w:val="none" w:sz="0" w:space="0" w:color="auto"/>
      </w:divBdr>
    </w:div>
    <w:div w:id="469399206">
      <w:marLeft w:val="640"/>
      <w:marRight w:val="0"/>
      <w:marTop w:val="0"/>
      <w:marBottom w:val="0"/>
      <w:divBdr>
        <w:top w:val="none" w:sz="0" w:space="0" w:color="auto"/>
        <w:left w:val="none" w:sz="0" w:space="0" w:color="auto"/>
        <w:bottom w:val="none" w:sz="0" w:space="0" w:color="auto"/>
        <w:right w:val="none" w:sz="0" w:space="0" w:color="auto"/>
      </w:divBdr>
    </w:div>
    <w:div w:id="469519718">
      <w:marLeft w:val="640"/>
      <w:marRight w:val="0"/>
      <w:marTop w:val="0"/>
      <w:marBottom w:val="0"/>
      <w:divBdr>
        <w:top w:val="none" w:sz="0" w:space="0" w:color="auto"/>
        <w:left w:val="none" w:sz="0" w:space="0" w:color="auto"/>
        <w:bottom w:val="none" w:sz="0" w:space="0" w:color="auto"/>
        <w:right w:val="none" w:sz="0" w:space="0" w:color="auto"/>
      </w:divBdr>
    </w:div>
    <w:div w:id="469589318">
      <w:marLeft w:val="640"/>
      <w:marRight w:val="0"/>
      <w:marTop w:val="0"/>
      <w:marBottom w:val="0"/>
      <w:divBdr>
        <w:top w:val="none" w:sz="0" w:space="0" w:color="auto"/>
        <w:left w:val="none" w:sz="0" w:space="0" w:color="auto"/>
        <w:bottom w:val="none" w:sz="0" w:space="0" w:color="auto"/>
        <w:right w:val="none" w:sz="0" w:space="0" w:color="auto"/>
      </w:divBdr>
    </w:div>
    <w:div w:id="469641059">
      <w:marLeft w:val="640"/>
      <w:marRight w:val="0"/>
      <w:marTop w:val="0"/>
      <w:marBottom w:val="0"/>
      <w:divBdr>
        <w:top w:val="none" w:sz="0" w:space="0" w:color="auto"/>
        <w:left w:val="none" w:sz="0" w:space="0" w:color="auto"/>
        <w:bottom w:val="none" w:sz="0" w:space="0" w:color="auto"/>
        <w:right w:val="none" w:sz="0" w:space="0" w:color="auto"/>
      </w:divBdr>
    </w:div>
    <w:div w:id="469708935">
      <w:marLeft w:val="640"/>
      <w:marRight w:val="0"/>
      <w:marTop w:val="0"/>
      <w:marBottom w:val="0"/>
      <w:divBdr>
        <w:top w:val="none" w:sz="0" w:space="0" w:color="auto"/>
        <w:left w:val="none" w:sz="0" w:space="0" w:color="auto"/>
        <w:bottom w:val="none" w:sz="0" w:space="0" w:color="auto"/>
        <w:right w:val="none" w:sz="0" w:space="0" w:color="auto"/>
      </w:divBdr>
    </w:div>
    <w:div w:id="469716363">
      <w:marLeft w:val="640"/>
      <w:marRight w:val="0"/>
      <w:marTop w:val="0"/>
      <w:marBottom w:val="0"/>
      <w:divBdr>
        <w:top w:val="none" w:sz="0" w:space="0" w:color="auto"/>
        <w:left w:val="none" w:sz="0" w:space="0" w:color="auto"/>
        <w:bottom w:val="none" w:sz="0" w:space="0" w:color="auto"/>
        <w:right w:val="none" w:sz="0" w:space="0" w:color="auto"/>
      </w:divBdr>
    </w:div>
    <w:div w:id="469902456">
      <w:marLeft w:val="640"/>
      <w:marRight w:val="0"/>
      <w:marTop w:val="0"/>
      <w:marBottom w:val="0"/>
      <w:divBdr>
        <w:top w:val="none" w:sz="0" w:space="0" w:color="auto"/>
        <w:left w:val="none" w:sz="0" w:space="0" w:color="auto"/>
        <w:bottom w:val="none" w:sz="0" w:space="0" w:color="auto"/>
        <w:right w:val="none" w:sz="0" w:space="0" w:color="auto"/>
      </w:divBdr>
    </w:div>
    <w:div w:id="469976334">
      <w:marLeft w:val="640"/>
      <w:marRight w:val="0"/>
      <w:marTop w:val="0"/>
      <w:marBottom w:val="0"/>
      <w:divBdr>
        <w:top w:val="none" w:sz="0" w:space="0" w:color="auto"/>
        <w:left w:val="none" w:sz="0" w:space="0" w:color="auto"/>
        <w:bottom w:val="none" w:sz="0" w:space="0" w:color="auto"/>
        <w:right w:val="none" w:sz="0" w:space="0" w:color="auto"/>
      </w:divBdr>
    </w:div>
    <w:div w:id="469977560">
      <w:marLeft w:val="640"/>
      <w:marRight w:val="0"/>
      <w:marTop w:val="0"/>
      <w:marBottom w:val="0"/>
      <w:divBdr>
        <w:top w:val="none" w:sz="0" w:space="0" w:color="auto"/>
        <w:left w:val="none" w:sz="0" w:space="0" w:color="auto"/>
        <w:bottom w:val="none" w:sz="0" w:space="0" w:color="auto"/>
        <w:right w:val="none" w:sz="0" w:space="0" w:color="auto"/>
      </w:divBdr>
    </w:div>
    <w:div w:id="469982876">
      <w:marLeft w:val="640"/>
      <w:marRight w:val="0"/>
      <w:marTop w:val="0"/>
      <w:marBottom w:val="0"/>
      <w:divBdr>
        <w:top w:val="none" w:sz="0" w:space="0" w:color="auto"/>
        <w:left w:val="none" w:sz="0" w:space="0" w:color="auto"/>
        <w:bottom w:val="none" w:sz="0" w:space="0" w:color="auto"/>
        <w:right w:val="none" w:sz="0" w:space="0" w:color="auto"/>
      </w:divBdr>
    </w:div>
    <w:div w:id="470052050">
      <w:marLeft w:val="640"/>
      <w:marRight w:val="0"/>
      <w:marTop w:val="0"/>
      <w:marBottom w:val="0"/>
      <w:divBdr>
        <w:top w:val="none" w:sz="0" w:space="0" w:color="auto"/>
        <w:left w:val="none" w:sz="0" w:space="0" w:color="auto"/>
        <w:bottom w:val="none" w:sz="0" w:space="0" w:color="auto"/>
        <w:right w:val="none" w:sz="0" w:space="0" w:color="auto"/>
      </w:divBdr>
    </w:div>
    <w:div w:id="470056826">
      <w:marLeft w:val="640"/>
      <w:marRight w:val="0"/>
      <w:marTop w:val="0"/>
      <w:marBottom w:val="0"/>
      <w:divBdr>
        <w:top w:val="none" w:sz="0" w:space="0" w:color="auto"/>
        <w:left w:val="none" w:sz="0" w:space="0" w:color="auto"/>
        <w:bottom w:val="none" w:sz="0" w:space="0" w:color="auto"/>
        <w:right w:val="none" w:sz="0" w:space="0" w:color="auto"/>
      </w:divBdr>
    </w:div>
    <w:div w:id="470099344">
      <w:marLeft w:val="640"/>
      <w:marRight w:val="0"/>
      <w:marTop w:val="0"/>
      <w:marBottom w:val="0"/>
      <w:divBdr>
        <w:top w:val="none" w:sz="0" w:space="0" w:color="auto"/>
        <w:left w:val="none" w:sz="0" w:space="0" w:color="auto"/>
        <w:bottom w:val="none" w:sz="0" w:space="0" w:color="auto"/>
        <w:right w:val="none" w:sz="0" w:space="0" w:color="auto"/>
      </w:divBdr>
    </w:div>
    <w:div w:id="470172523">
      <w:marLeft w:val="640"/>
      <w:marRight w:val="0"/>
      <w:marTop w:val="0"/>
      <w:marBottom w:val="0"/>
      <w:divBdr>
        <w:top w:val="none" w:sz="0" w:space="0" w:color="auto"/>
        <w:left w:val="none" w:sz="0" w:space="0" w:color="auto"/>
        <w:bottom w:val="none" w:sz="0" w:space="0" w:color="auto"/>
        <w:right w:val="none" w:sz="0" w:space="0" w:color="auto"/>
      </w:divBdr>
    </w:div>
    <w:div w:id="470287766">
      <w:marLeft w:val="640"/>
      <w:marRight w:val="0"/>
      <w:marTop w:val="0"/>
      <w:marBottom w:val="0"/>
      <w:divBdr>
        <w:top w:val="none" w:sz="0" w:space="0" w:color="auto"/>
        <w:left w:val="none" w:sz="0" w:space="0" w:color="auto"/>
        <w:bottom w:val="none" w:sz="0" w:space="0" w:color="auto"/>
        <w:right w:val="none" w:sz="0" w:space="0" w:color="auto"/>
      </w:divBdr>
    </w:div>
    <w:div w:id="470366467">
      <w:marLeft w:val="640"/>
      <w:marRight w:val="0"/>
      <w:marTop w:val="0"/>
      <w:marBottom w:val="0"/>
      <w:divBdr>
        <w:top w:val="none" w:sz="0" w:space="0" w:color="auto"/>
        <w:left w:val="none" w:sz="0" w:space="0" w:color="auto"/>
        <w:bottom w:val="none" w:sz="0" w:space="0" w:color="auto"/>
        <w:right w:val="none" w:sz="0" w:space="0" w:color="auto"/>
      </w:divBdr>
    </w:div>
    <w:div w:id="470367864">
      <w:marLeft w:val="640"/>
      <w:marRight w:val="0"/>
      <w:marTop w:val="0"/>
      <w:marBottom w:val="0"/>
      <w:divBdr>
        <w:top w:val="none" w:sz="0" w:space="0" w:color="auto"/>
        <w:left w:val="none" w:sz="0" w:space="0" w:color="auto"/>
        <w:bottom w:val="none" w:sz="0" w:space="0" w:color="auto"/>
        <w:right w:val="none" w:sz="0" w:space="0" w:color="auto"/>
      </w:divBdr>
    </w:div>
    <w:div w:id="470485577">
      <w:marLeft w:val="640"/>
      <w:marRight w:val="0"/>
      <w:marTop w:val="0"/>
      <w:marBottom w:val="0"/>
      <w:divBdr>
        <w:top w:val="none" w:sz="0" w:space="0" w:color="auto"/>
        <w:left w:val="none" w:sz="0" w:space="0" w:color="auto"/>
        <w:bottom w:val="none" w:sz="0" w:space="0" w:color="auto"/>
        <w:right w:val="none" w:sz="0" w:space="0" w:color="auto"/>
      </w:divBdr>
    </w:div>
    <w:div w:id="470559960">
      <w:marLeft w:val="640"/>
      <w:marRight w:val="0"/>
      <w:marTop w:val="0"/>
      <w:marBottom w:val="0"/>
      <w:divBdr>
        <w:top w:val="none" w:sz="0" w:space="0" w:color="auto"/>
        <w:left w:val="none" w:sz="0" w:space="0" w:color="auto"/>
        <w:bottom w:val="none" w:sz="0" w:space="0" w:color="auto"/>
        <w:right w:val="none" w:sz="0" w:space="0" w:color="auto"/>
      </w:divBdr>
    </w:div>
    <w:div w:id="470637193">
      <w:marLeft w:val="640"/>
      <w:marRight w:val="0"/>
      <w:marTop w:val="0"/>
      <w:marBottom w:val="0"/>
      <w:divBdr>
        <w:top w:val="none" w:sz="0" w:space="0" w:color="auto"/>
        <w:left w:val="none" w:sz="0" w:space="0" w:color="auto"/>
        <w:bottom w:val="none" w:sz="0" w:space="0" w:color="auto"/>
        <w:right w:val="none" w:sz="0" w:space="0" w:color="auto"/>
      </w:divBdr>
    </w:div>
    <w:div w:id="470681508">
      <w:marLeft w:val="640"/>
      <w:marRight w:val="0"/>
      <w:marTop w:val="0"/>
      <w:marBottom w:val="0"/>
      <w:divBdr>
        <w:top w:val="none" w:sz="0" w:space="0" w:color="auto"/>
        <w:left w:val="none" w:sz="0" w:space="0" w:color="auto"/>
        <w:bottom w:val="none" w:sz="0" w:space="0" w:color="auto"/>
        <w:right w:val="none" w:sz="0" w:space="0" w:color="auto"/>
      </w:divBdr>
    </w:div>
    <w:div w:id="470710332">
      <w:marLeft w:val="640"/>
      <w:marRight w:val="0"/>
      <w:marTop w:val="0"/>
      <w:marBottom w:val="0"/>
      <w:divBdr>
        <w:top w:val="none" w:sz="0" w:space="0" w:color="auto"/>
        <w:left w:val="none" w:sz="0" w:space="0" w:color="auto"/>
        <w:bottom w:val="none" w:sz="0" w:space="0" w:color="auto"/>
        <w:right w:val="none" w:sz="0" w:space="0" w:color="auto"/>
      </w:divBdr>
    </w:div>
    <w:div w:id="470900249">
      <w:marLeft w:val="640"/>
      <w:marRight w:val="0"/>
      <w:marTop w:val="0"/>
      <w:marBottom w:val="0"/>
      <w:divBdr>
        <w:top w:val="none" w:sz="0" w:space="0" w:color="auto"/>
        <w:left w:val="none" w:sz="0" w:space="0" w:color="auto"/>
        <w:bottom w:val="none" w:sz="0" w:space="0" w:color="auto"/>
        <w:right w:val="none" w:sz="0" w:space="0" w:color="auto"/>
      </w:divBdr>
    </w:div>
    <w:div w:id="470900677">
      <w:marLeft w:val="640"/>
      <w:marRight w:val="0"/>
      <w:marTop w:val="0"/>
      <w:marBottom w:val="0"/>
      <w:divBdr>
        <w:top w:val="none" w:sz="0" w:space="0" w:color="auto"/>
        <w:left w:val="none" w:sz="0" w:space="0" w:color="auto"/>
        <w:bottom w:val="none" w:sz="0" w:space="0" w:color="auto"/>
        <w:right w:val="none" w:sz="0" w:space="0" w:color="auto"/>
      </w:divBdr>
    </w:div>
    <w:div w:id="470951691">
      <w:marLeft w:val="640"/>
      <w:marRight w:val="0"/>
      <w:marTop w:val="0"/>
      <w:marBottom w:val="0"/>
      <w:divBdr>
        <w:top w:val="none" w:sz="0" w:space="0" w:color="auto"/>
        <w:left w:val="none" w:sz="0" w:space="0" w:color="auto"/>
        <w:bottom w:val="none" w:sz="0" w:space="0" w:color="auto"/>
        <w:right w:val="none" w:sz="0" w:space="0" w:color="auto"/>
      </w:divBdr>
    </w:div>
    <w:div w:id="471020244">
      <w:marLeft w:val="640"/>
      <w:marRight w:val="0"/>
      <w:marTop w:val="0"/>
      <w:marBottom w:val="0"/>
      <w:divBdr>
        <w:top w:val="none" w:sz="0" w:space="0" w:color="auto"/>
        <w:left w:val="none" w:sz="0" w:space="0" w:color="auto"/>
        <w:bottom w:val="none" w:sz="0" w:space="0" w:color="auto"/>
        <w:right w:val="none" w:sz="0" w:space="0" w:color="auto"/>
      </w:divBdr>
    </w:div>
    <w:div w:id="471093760">
      <w:marLeft w:val="640"/>
      <w:marRight w:val="0"/>
      <w:marTop w:val="0"/>
      <w:marBottom w:val="0"/>
      <w:divBdr>
        <w:top w:val="none" w:sz="0" w:space="0" w:color="auto"/>
        <w:left w:val="none" w:sz="0" w:space="0" w:color="auto"/>
        <w:bottom w:val="none" w:sz="0" w:space="0" w:color="auto"/>
        <w:right w:val="none" w:sz="0" w:space="0" w:color="auto"/>
      </w:divBdr>
    </w:div>
    <w:div w:id="471097909">
      <w:marLeft w:val="640"/>
      <w:marRight w:val="0"/>
      <w:marTop w:val="0"/>
      <w:marBottom w:val="0"/>
      <w:divBdr>
        <w:top w:val="none" w:sz="0" w:space="0" w:color="auto"/>
        <w:left w:val="none" w:sz="0" w:space="0" w:color="auto"/>
        <w:bottom w:val="none" w:sz="0" w:space="0" w:color="auto"/>
        <w:right w:val="none" w:sz="0" w:space="0" w:color="auto"/>
      </w:divBdr>
    </w:div>
    <w:div w:id="471102676">
      <w:marLeft w:val="640"/>
      <w:marRight w:val="0"/>
      <w:marTop w:val="0"/>
      <w:marBottom w:val="0"/>
      <w:divBdr>
        <w:top w:val="none" w:sz="0" w:space="0" w:color="auto"/>
        <w:left w:val="none" w:sz="0" w:space="0" w:color="auto"/>
        <w:bottom w:val="none" w:sz="0" w:space="0" w:color="auto"/>
        <w:right w:val="none" w:sz="0" w:space="0" w:color="auto"/>
      </w:divBdr>
    </w:div>
    <w:div w:id="471217940">
      <w:marLeft w:val="640"/>
      <w:marRight w:val="0"/>
      <w:marTop w:val="0"/>
      <w:marBottom w:val="0"/>
      <w:divBdr>
        <w:top w:val="none" w:sz="0" w:space="0" w:color="auto"/>
        <w:left w:val="none" w:sz="0" w:space="0" w:color="auto"/>
        <w:bottom w:val="none" w:sz="0" w:space="0" w:color="auto"/>
        <w:right w:val="none" w:sz="0" w:space="0" w:color="auto"/>
      </w:divBdr>
    </w:div>
    <w:div w:id="471293058">
      <w:marLeft w:val="640"/>
      <w:marRight w:val="0"/>
      <w:marTop w:val="0"/>
      <w:marBottom w:val="0"/>
      <w:divBdr>
        <w:top w:val="none" w:sz="0" w:space="0" w:color="auto"/>
        <w:left w:val="none" w:sz="0" w:space="0" w:color="auto"/>
        <w:bottom w:val="none" w:sz="0" w:space="0" w:color="auto"/>
        <w:right w:val="none" w:sz="0" w:space="0" w:color="auto"/>
      </w:divBdr>
    </w:div>
    <w:div w:id="471293601">
      <w:marLeft w:val="640"/>
      <w:marRight w:val="0"/>
      <w:marTop w:val="0"/>
      <w:marBottom w:val="0"/>
      <w:divBdr>
        <w:top w:val="none" w:sz="0" w:space="0" w:color="auto"/>
        <w:left w:val="none" w:sz="0" w:space="0" w:color="auto"/>
        <w:bottom w:val="none" w:sz="0" w:space="0" w:color="auto"/>
        <w:right w:val="none" w:sz="0" w:space="0" w:color="auto"/>
      </w:divBdr>
    </w:div>
    <w:div w:id="471337286">
      <w:marLeft w:val="640"/>
      <w:marRight w:val="0"/>
      <w:marTop w:val="0"/>
      <w:marBottom w:val="0"/>
      <w:divBdr>
        <w:top w:val="none" w:sz="0" w:space="0" w:color="auto"/>
        <w:left w:val="none" w:sz="0" w:space="0" w:color="auto"/>
        <w:bottom w:val="none" w:sz="0" w:space="0" w:color="auto"/>
        <w:right w:val="none" w:sz="0" w:space="0" w:color="auto"/>
      </w:divBdr>
    </w:div>
    <w:div w:id="471338307">
      <w:marLeft w:val="640"/>
      <w:marRight w:val="0"/>
      <w:marTop w:val="0"/>
      <w:marBottom w:val="0"/>
      <w:divBdr>
        <w:top w:val="none" w:sz="0" w:space="0" w:color="auto"/>
        <w:left w:val="none" w:sz="0" w:space="0" w:color="auto"/>
        <w:bottom w:val="none" w:sz="0" w:space="0" w:color="auto"/>
        <w:right w:val="none" w:sz="0" w:space="0" w:color="auto"/>
      </w:divBdr>
    </w:div>
    <w:div w:id="471363871">
      <w:marLeft w:val="640"/>
      <w:marRight w:val="0"/>
      <w:marTop w:val="0"/>
      <w:marBottom w:val="0"/>
      <w:divBdr>
        <w:top w:val="none" w:sz="0" w:space="0" w:color="auto"/>
        <w:left w:val="none" w:sz="0" w:space="0" w:color="auto"/>
        <w:bottom w:val="none" w:sz="0" w:space="0" w:color="auto"/>
        <w:right w:val="none" w:sz="0" w:space="0" w:color="auto"/>
      </w:divBdr>
    </w:div>
    <w:div w:id="471408389">
      <w:marLeft w:val="640"/>
      <w:marRight w:val="0"/>
      <w:marTop w:val="0"/>
      <w:marBottom w:val="0"/>
      <w:divBdr>
        <w:top w:val="none" w:sz="0" w:space="0" w:color="auto"/>
        <w:left w:val="none" w:sz="0" w:space="0" w:color="auto"/>
        <w:bottom w:val="none" w:sz="0" w:space="0" w:color="auto"/>
        <w:right w:val="none" w:sz="0" w:space="0" w:color="auto"/>
      </w:divBdr>
    </w:div>
    <w:div w:id="471481768">
      <w:marLeft w:val="640"/>
      <w:marRight w:val="0"/>
      <w:marTop w:val="0"/>
      <w:marBottom w:val="0"/>
      <w:divBdr>
        <w:top w:val="none" w:sz="0" w:space="0" w:color="auto"/>
        <w:left w:val="none" w:sz="0" w:space="0" w:color="auto"/>
        <w:bottom w:val="none" w:sz="0" w:space="0" w:color="auto"/>
        <w:right w:val="none" w:sz="0" w:space="0" w:color="auto"/>
      </w:divBdr>
    </w:div>
    <w:div w:id="471486761">
      <w:marLeft w:val="640"/>
      <w:marRight w:val="0"/>
      <w:marTop w:val="0"/>
      <w:marBottom w:val="0"/>
      <w:divBdr>
        <w:top w:val="none" w:sz="0" w:space="0" w:color="auto"/>
        <w:left w:val="none" w:sz="0" w:space="0" w:color="auto"/>
        <w:bottom w:val="none" w:sz="0" w:space="0" w:color="auto"/>
        <w:right w:val="none" w:sz="0" w:space="0" w:color="auto"/>
      </w:divBdr>
    </w:div>
    <w:div w:id="471489141">
      <w:marLeft w:val="640"/>
      <w:marRight w:val="0"/>
      <w:marTop w:val="0"/>
      <w:marBottom w:val="0"/>
      <w:divBdr>
        <w:top w:val="none" w:sz="0" w:space="0" w:color="auto"/>
        <w:left w:val="none" w:sz="0" w:space="0" w:color="auto"/>
        <w:bottom w:val="none" w:sz="0" w:space="0" w:color="auto"/>
        <w:right w:val="none" w:sz="0" w:space="0" w:color="auto"/>
      </w:divBdr>
    </w:div>
    <w:div w:id="471555467">
      <w:marLeft w:val="640"/>
      <w:marRight w:val="0"/>
      <w:marTop w:val="0"/>
      <w:marBottom w:val="0"/>
      <w:divBdr>
        <w:top w:val="none" w:sz="0" w:space="0" w:color="auto"/>
        <w:left w:val="none" w:sz="0" w:space="0" w:color="auto"/>
        <w:bottom w:val="none" w:sz="0" w:space="0" w:color="auto"/>
        <w:right w:val="none" w:sz="0" w:space="0" w:color="auto"/>
      </w:divBdr>
    </w:div>
    <w:div w:id="471606761">
      <w:marLeft w:val="640"/>
      <w:marRight w:val="0"/>
      <w:marTop w:val="0"/>
      <w:marBottom w:val="0"/>
      <w:divBdr>
        <w:top w:val="none" w:sz="0" w:space="0" w:color="auto"/>
        <w:left w:val="none" w:sz="0" w:space="0" w:color="auto"/>
        <w:bottom w:val="none" w:sz="0" w:space="0" w:color="auto"/>
        <w:right w:val="none" w:sz="0" w:space="0" w:color="auto"/>
      </w:divBdr>
    </w:div>
    <w:div w:id="471674260">
      <w:marLeft w:val="640"/>
      <w:marRight w:val="0"/>
      <w:marTop w:val="0"/>
      <w:marBottom w:val="0"/>
      <w:divBdr>
        <w:top w:val="none" w:sz="0" w:space="0" w:color="auto"/>
        <w:left w:val="none" w:sz="0" w:space="0" w:color="auto"/>
        <w:bottom w:val="none" w:sz="0" w:space="0" w:color="auto"/>
        <w:right w:val="none" w:sz="0" w:space="0" w:color="auto"/>
      </w:divBdr>
    </w:div>
    <w:div w:id="471675843">
      <w:marLeft w:val="640"/>
      <w:marRight w:val="0"/>
      <w:marTop w:val="0"/>
      <w:marBottom w:val="0"/>
      <w:divBdr>
        <w:top w:val="none" w:sz="0" w:space="0" w:color="auto"/>
        <w:left w:val="none" w:sz="0" w:space="0" w:color="auto"/>
        <w:bottom w:val="none" w:sz="0" w:space="0" w:color="auto"/>
        <w:right w:val="none" w:sz="0" w:space="0" w:color="auto"/>
      </w:divBdr>
    </w:div>
    <w:div w:id="471675944">
      <w:marLeft w:val="640"/>
      <w:marRight w:val="0"/>
      <w:marTop w:val="0"/>
      <w:marBottom w:val="0"/>
      <w:divBdr>
        <w:top w:val="none" w:sz="0" w:space="0" w:color="auto"/>
        <w:left w:val="none" w:sz="0" w:space="0" w:color="auto"/>
        <w:bottom w:val="none" w:sz="0" w:space="0" w:color="auto"/>
        <w:right w:val="none" w:sz="0" w:space="0" w:color="auto"/>
      </w:divBdr>
    </w:div>
    <w:div w:id="471750842">
      <w:marLeft w:val="640"/>
      <w:marRight w:val="0"/>
      <w:marTop w:val="0"/>
      <w:marBottom w:val="0"/>
      <w:divBdr>
        <w:top w:val="none" w:sz="0" w:space="0" w:color="auto"/>
        <w:left w:val="none" w:sz="0" w:space="0" w:color="auto"/>
        <w:bottom w:val="none" w:sz="0" w:space="0" w:color="auto"/>
        <w:right w:val="none" w:sz="0" w:space="0" w:color="auto"/>
      </w:divBdr>
    </w:div>
    <w:div w:id="471756078">
      <w:marLeft w:val="640"/>
      <w:marRight w:val="0"/>
      <w:marTop w:val="0"/>
      <w:marBottom w:val="0"/>
      <w:divBdr>
        <w:top w:val="none" w:sz="0" w:space="0" w:color="auto"/>
        <w:left w:val="none" w:sz="0" w:space="0" w:color="auto"/>
        <w:bottom w:val="none" w:sz="0" w:space="0" w:color="auto"/>
        <w:right w:val="none" w:sz="0" w:space="0" w:color="auto"/>
      </w:divBdr>
    </w:div>
    <w:div w:id="471870545">
      <w:marLeft w:val="640"/>
      <w:marRight w:val="0"/>
      <w:marTop w:val="0"/>
      <w:marBottom w:val="0"/>
      <w:divBdr>
        <w:top w:val="none" w:sz="0" w:space="0" w:color="auto"/>
        <w:left w:val="none" w:sz="0" w:space="0" w:color="auto"/>
        <w:bottom w:val="none" w:sz="0" w:space="0" w:color="auto"/>
        <w:right w:val="none" w:sz="0" w:space="0" w:color="auto"/>
      </w:divBdr>
    </w:div>
    <w:div w:id="471941771">
      <w:marLeft w:val="640"/>
      <w:marRight w:val="0"/>
      <w:marTop w:val="0"/>
      <w:marBottom w:val="0"/>
      <w:divBdr>
        <w:top w:val="none" w:sz="0" w:space="0" w:color="auto"/>
        <w:left w:val="none" w:sz="0" w:space="0" w:color="auto"/>
        <w:bottom w:val="none" w:sz="0" w:space="0" w:color="auto"/>
        <w:right w:val="none" w:sz="0" w:space="0" w:color="auto"/>
      </w:divBdr>
    </w:div>
    <w:div w:id="472059923">
      <w:marLeft w:val="640"/>
      <w:marRight w:val="0"/>
      <w:marTop w:val="0"/>
      <w:marBottom w:val="0"/>
      <w:divBdr>
        <w:top w:val="none" w:sz="0" w:space="0" w:color="auto"/>
        <w:left w:val="none" w:sz="0" w:space="0" w:color="auto"/>
        <w:bottom w:val="none" w:sz="0" w:space="0" w:color="auto"/>
        <w:right w:val="none" w:sz="0" w:space="0" w:color="auto"/>
      </w:divBdr>
    </w:div>
    <w:div w:id="472066930">
      <w:marLeft w:val="640"/>
      <w:marRight w:val="0"/>
      <w:marTop w:val="0"/>
      <w:marBottom w:val="0"/>
      <w:divBdr>
        <w:top w:val="none" w:sz="0" w:space="0" w:color="auto"/>
        <w:left w:val="none" w:sz="0" w:space="0" w:color="auto"/>
        <w:bottom w:val="none" w:sz="0" w:space="0" w:color="auto"/>
        <w:right w:val="none" w:sz="0" w:space="0" w:color="auto"/>
      </w:divBdr>
    </w:div>
    <w:div w:id="472067907">
      <w:marLeft w:val="640"/>
      <w:marRight w:val="0"/>
      <w:marTop w:val="0"/>
      <w:marBottom w:val="0"/>
      <w:divBdr>
        <w:top w:val="none" w:sz="0" w:space="0" w:color="auto"/>
        <w:left w:val="none" w:sz="0" w:space="0" w:color="auto"/>
        <w:bottom w:val="none" w:sz="0" w:space="0" w:color="auto"/>
        <w:right w:val="none" w:sz="0" w:space="0" w:color="auto"/>
      </w:divBdr>
    </w:div>
    <w:div w:id="472218368">
      <w:marLeft w:val="640"/>
      <w:marRight w:val="0"/>
      <w:marTop w:val="0"/>
      <w:marBottom w:val="0"/>
      <w:divBdr>
        <w:top w:val="none" w:sz="0" w:space="0" w:color="auto"/>
        <w:left w:val="none" w:sz="0" w:space="0" w:color="auto"/>
        <w:bottom w:val="none" w:sz="0" w:space="0" w:color="auto"/>
        <w:right w:val="none" w:sz="0" w:space="0" w:color="auto"/>
      </w:divBdr>
    </w:div>
    <w:div w:id="472254630">
      <w:marLeft w:val="640"/>
      <w:marRight w:val="0"/>
      <w:marTop w:val="0"/>
      <w:marBottom w:val="0"/>
      <w:divBdr>
        <w:top w:val="none" w:sz="0" w:space="0" w:color="auto"/>
        <w:left w:val="none" w:sz="0" w:space="0" w:color="auto"/>
        <w:bottom w:val="none" w:sz="0" w:space="0" w:color="auto"/>
        <w:right w:val="none" w:sz="0" w:space="0" w:color="auto"/>
      </w:divBdr>
    </w:div>
    <w:div w:id="472405441">
      <w:marLeft w:val="640"/>
      <w:marRight w:val="0"/>
      <w:marTop w:val="0"/>
      <w:marBottom w:val="0"/>
      <w:divBdr>
        <w:top w:val="none" w:sz="0" w:space="0" w:color="auto"/>
        <w:left w:val="none" w:sz="0" w:space="0" w:color="auto"/>
        <w:bottom w:val="none" w:sz="0" w:space="0" w:color="auto"/>
        <w:right w:val="none" w:sz="0" w:space="0" w:color="auto"/>
      </w:divBdr>
    </w:div>
    <w:div w:id="472523149">
      <w:marLeft w:val="640"/>
      <w:marRight w:val="0"/>
      <w:marTop w:val="0"/>
      <w:marBottom w:val="0"/>
      <w:divBdr>
        <w:top w:val="none" w:sz="0" w:space="0" w:color="auto"/>
        <w:left w:val="none" w:sz="0" w:space="0" w:color="auto"/>
        <w:bottom w:val="none" w:sz="0" w:space="0" w:color="auto"/>
        <w:right w:val="none" w:sz="0" w:space="0" w:color="auto"/>
      </w:divBdr>
    </w:div>
    <w:div w:id="472524135">
      <w:marLeft w:val="640"/>
      <w:marRight w:val="0"/>
      <w:marTop w:val="0"/>
      <w:marBottom w:val="0"/>
      <w:divBdr>
        <w:top w:val="none" w:sz="0" w:space="0" w:color="auto"/>
        <w:left w:val="none" w:sz="0" w:space="0" w:color="auto"/>
        <w:bottom w:val="none" w:sz="0" w:space="0" w:color="auto"/>
        <w:right w:val="none" w:sz="0" w:space="0" w:color="auto"/>
      </w:divBdr>
    </w:div>
    <w:div w:id="472530812">
      <w:marLeft w:val="640"/>
      <w:marRight w:val="0"/>
      <w:marTop w:val="0"/>
      <w:marBottom w:val="0"/>
      <w:divBdr>
        <w:top w:val="none" w:sz="0" w:space="0" w:color="auto"/>
        <w:left w:val="none" w:sz="0" w:space="0" w:color="auto"/>
        <w:bottom w:val="none" w:sz="0" w:space="0" w:color="auto"/>
        <w:right w:val="none" w:sz="0" w:space="0" w:color="auto"/>
      </w:divBdr>
    </w:div>
    <w:div w:id="472598052">
      <w:marLeft w:val="640"/>
      <w:marRight w:val="0"/>
      <w:marTop w:val="0"/>
      <w:marBottom w:val="0"/>
      <w:divBdr>
        <w:top w:val="none" w:sz="0" w:space="0" w:color="auto"/>
        <w:left w:val="none" w:sz="0" w:space="0" w:color="auto"/>
        <w:bottom w:val="none" w:sz="0" w:space="0" w:color="auto"/>
        <w:right w:val="none" w:sz="0" w:space="0" w:color="auto"/>
      </w:divBdr>
    </w:div>
    <w:div w:id="472599948">
      <w:marLeft w:val="640"/>
      <w:marRight w:val="0"/>
      <w:marTop w:val="0"/>
      <w:marBottom w:val="0"/>
      <w:divBdr>
        <w:top w:val="none" w:sz="0" w:space="0" w:color="auto"/>
        <w:left w:val="none" w:sz="0" w:space="0" w:color="auto"/>
        <w:bottom w:val="none" w:sz="0" w:space="0" w:color="auto"/>
        <w:right w:val="none" w:sz="0" w:space="0" w:color="auto"/>
      </w:divBdr>
    </w:div>
    <w:div w:id="472605935">
      <w:marLeft w:val="640"/>
      <w:marRight w:val="0"/>
      <w:marTop w:val="0"/>
      <w:marBottom w:val="0"/>
      <w:divBdr>
        <w:top w:val="none" w:sz="0" w:space="0" w:color="auto"/>
        <w:left w:val="none" w:sz="0" w:space="0" w:color="auto"/>
        <w:bottom w:val="none" w:sz="0" w:space="0" w:color="auto"/>
        <w:right w:val="none" w:sz="0" w:space="0" w:color="auto"/>
      </w:divBdr>
    </w:div>
    <w:div w:id="472646019">
      <w:marLeft w:val="640"/>
      <w:marRight w:val="0"/>
      <w:marTop w:val="0"/>
      <w:marBottom w:val="0"/>
      <w:divBdr>
        <w:top w:val="none" w:sz="0" w:space="0" w:color="auto"/>
        <w:left w:val="none" w:sz="0" w:space="0" w:color="auto"/>
        <w:bottom w:val="none" w:sz="0" w:space="0" w:color="auto"/>
        <w:right w:val="none" w:sz="0" w:space="0" w:color="auto"/>
      </w:divBdr>
    </w:div>
    <w:div w:id="472646817">
      <w:marLeft w:val="640"/>
      <w:marRight w:val="0"/>
      <w:marTop w:val="0"/>
      <w:marBottom w:val="0"/>
      <w:divBdr>
        <w:top w:val="none" w:sz="0" w:space="0" w:color="auto"/>
        <w:left w:val="none" w:sz="0" w:space="0" w:color="auto"/>
        <w:bottom w:val="none" w:sz="0" w:space="0" w:color="auto"/>
        <w:right w:val="none" w:sz="0" w:space="0" w:color="auto"/>
      </w:divBdr>
    </w:div>
    <w:div w:id="472796490">
      <w:marLeft w:val="640"/>
      <w:marRight w:val="0"/>
      <w:marTop w:val="0"/>
      <w:marBottom w:val="0"/>
      <w:divBdr>
        <w:top w:val="none" w:sz="0" w:space="0" w:color="auto"/>
        <w:left w:val="none" w:sz="0" w:space="0" w:color="auto"/>
        <w:bottom w:val="none" w:sz="0" w:space="0" w:color="auto"/>
        <w:right w:val="none" w:sz="0" w:space="0" w:color="auto"/>
      </w:divBdr>
    </w:div>
    <w:div w:id="472798707">
      <w:marLeft w:val="640"/>
      <w:marRight w:val="0"/>
      <w:marTop w:val="0"/>
      <w:marBottom w:val="0"/>
      <w:divBdr>
        <w:top w:val="none" w:sz="0" w:space="0" w:color="auto"/>
        <w:left w:val="none" w:sz="0" w:space="0" w:color="auto"/>
        <w:bottom w:val="none" w:sz="0" w:space="0" w:color="auto"/>
        <w:right w:val="none" w:sz="0" w:space="0" w:color="auto"/>
      </w:divBdr>
    </w:div>
    <w:div w:id="473068210">
      <w:marLeft w:val="640"/>
      <w:marRight w:val="0"/>
      <w:marTop w:val="0"/>
      <w:marBottom w:val="0"/>
      <w:divBdr>
        <w:top w:val="none" w:sz="0" w:space="0" w:color="auto"/>
        <w:left w:val="none" w:sz="0" w:space="0" w:color="auto"/>
        <w:bottom w:val="none" w:sz="0" w:space="0" w:color="auto"/>
        <w:right w:val="none" w:sz="0" w:space="0" w:color="auto"/>
      </w:divBdr>
    </w:div>
    <w:div w:id="473182497">
      <w:marLeft w:val="640"/>
      <w:marRight w:val="0"/>
      <w:marTop w:val="0"/>
      <w:marBottom w:val="0"/>
      <w:divBdr>
        <w:top w:val="none" w:sz="0" w:space="0" w:color="auto"/>
        <w:left w:val="none" w:sz="0" w:space="0" w:color="auto"/>
        <w:bottom w:val="none" w:sz="0" w:space="0" w:color="auto"/>
        <w:right w:val="none" w:sz="0" w:space="0" w:color="auto"/>
      </w:divBdr>
    </w:div>
    <w:div w:id="473182975">
      <w:marLeft w:val="640"/>
      <w:marRight w:val="0"/>
      <w:marTop w:val="0"/>
      <w:marBottom w:val="0"/>
      <w:divBdr>
        <w:top w:val="none" w:sz="0" w:space="0" w:color="auto"/>
        <w:left w:val="none" w:sz="0" w:space="0" w:color="auto"/>
        <w:bottom w:val="none" w:sz="0" w:space="0" w:color="auto"/>
        <w:right w:val="none" w:sz="0" w:space="0" w:color="auto"/>
      </w:divBdr>
    </w:div>
    <w:div w:id="473257147">
      <w:marLeft w:val="640"/>
      <w:marRight w:val="0"/>
      <w:marTop w:val="0"/>
      <w:marBottom w:val="0"/>
      <w:divBdr>
        <w:top w:val="none" w:sz="0" w:space="0" w:color="auto"/>
        <w:left w:val="none" w:sz="0" w:space="0" w:color="auto"/>
        <w:bottom w:val="none" w:sz="0" w:space="0" w:color="auto"/>
        <w:right w:val="none" w:sz="0" w:space="0" w:color="auto"/>
      </w:divBdr>
    </w:div>
    <w:div w:id="473329216">
      <w:marLeft w:val="640"/>
      <w:marRight w:val="0"/>
      <w:marTop w:val="0"/>
      <w:marBottom w:val="0"/>
      <w:divBdr>
        <w:top w:val="none" w:sz="0" w:space="0" w:color="auto"/>
        <w:left w:val="none" w:sz="0" w:space="0" w:color="auto"/>
        <w:bottom w:val="none" w:sz="0" w:space="0" w:color="auto"/>
        <w:right w:val="none" w:sz="0" w:space="0" w:color="auto"/>
      </w:divBdr>
    </w:div>
    <w:div w:id="473330909">
      <w:marLeft w:val="640"/>
      <w:marRight w:val="0"/>
      <w:marTop w:val="0"/>
      <w:marBottom w:val="0"/>
      <w:divBdr>
        <w:top w:val="none" w:sz="0" w:space="0" w:color="auto"/>
        <w:left w:val="none" w:sz="0" w:space="0" w:color="auto"/>
        <w:bottom w:val="none" w:sz="0" w:space="0" w:color="auto"/>
        <w:right w:val="none" w:sz="0" w:space="0" w:color="auto"/>
      </w:divBdr>
    </w:div>
    <w:div w:id="473370774">
      <w:marLeft w:val="640"/>
      <w:marRight w:val="0"/>
      <w:marTop w:val="0"/>
      <w:marBottom w:val="0"/>
      <w:divBdr>
        <w:top w:val="none" w:sz="0" w:space="0" w:color="auto"/>
        <w:left w:val="none" w:sz="0" w:space="0" w:color="auto"/>
        <w:bottom w:val="none" w:sz="0" w:space="0" w:color="auto"/>
        <w:right w:val="none" w:sz="0" w:space="0" w:color="auto"/>
      </w:divBdr>
    </w:div>
    <w:div w:id="473375241">
      <w:marLeft w:val="640"/>
      <w:marRight w:val="0"/>
      <w:marTop w:val="0"/>
      <w:marBottom w:val="0"/>
      <w:divBdr>
        <w:top w:val="none" w:sz="0" w:space="0" w:color="auto"/>
        <w:left w:val="none" w:sz="0" w:space="0" w:color="auto"/>
        <w:bottom w:val="none" w:sz="0" w:space="0" w:color="auto"/>
        <w:right w:val="none" w:sz="0" w:space="0" w:color="auto"/>
      </w:divBdr>
    </w:div>
    <w:div w:id="473522055">
      <w:marLeft w:val="640"/>
      <w:marRight w:val="0"/>
      <w:marTop w:val="0"/>
      <w:marBottom w:val="0"/>
      <w:divBdr>
        <w:top w:val="none" w:sz="0" w:space="0" w:color="auto"/>
        <w:left w:val="none" w:sz="0" w:space="0" w:color="auto"/>
        <w:bottom w:val="none" w:sz="0" w:space="0" w:color="auto"/>
        <w:right w:val="none" w:sz="0" w:space="0" w:color="auto"/>
      </w:divBdr>
    </w:div>
    <w:div w:id="473527722">
      <w:marLeft w:val="640"/>
      <w:marRight w:val="0"/>
      <w:marTop w:val="0"/>
      <w:marBottom w:val="0"/>
      <w:divBdr>
        <w:top w:val="none" w:sz="0" w:space="0" w:color="auto"/>
        <w:left w:val="none" w:sz="0" w:space="0" w:color="auto"/>
        <w:bottom w:val="none" w:sz="0" w:space="0" w:color="auto"/>
        <w:right w:val="none" w:sz="0" w:space="0" w:color="auto"/>
      </w:divBdr>
    </w:div>
    <w:div w:id="473565488">
      <w:marLeft w:val="640"/>
      <w:marRight w:val="0"/>
      <w:marTop w:val="0"/>
      <w:marBottom w:val="0"/>
      <w:divBdr>
        <w:top w:val="none" w:sz="0" w:space="0" w:color="auto"/>
        <w:left w:val="none" w:sz="0" w:space="0" w:color="auto"/>
        <w:bottom w:val="none" w:sz="0" w:space="0" w:color="auto"/>
        <w:right w:val="none" w:sz="0" w:space="0" w:color="auto"/>
      </w:divBdr>
    </w:div>
    <w:div w:id="473567246">
      <w:marLeft w:val="640"/>
      <w:marRight w:val="0"/>
      <w:marTop w:val="0"/>
      <w:marBottom w:val="0"/>
      <w:divBdr>
        <w:top w:val="none" w:sz="0" w:space="0" w:color="auto"/>
        <w:left w:val="none" w:sz="0" w:space="0" w:color="auto"/>
        <w:bottom w:val="none" w:sz="0" w:space="0" w:color="auto"/>
        <w:right w:val="none" w:sz="0" w:space="0" w:color="auto"/>
      </w:divBdr>
    </w:div>
    <w:div w:id="473642703">
      <w:marLeft w:val="640"/>
      <w:marRight w:val="0"/>
      <w:marTop w:val="0"/>
      <w:marBottom w:val="0"/>
      <w:divBdr>
        <w:top w:val="none" w:sz="0" w:space="0" w:color="auto"/>
        <w:left w:val="none" w:sz="0" w:space="0" w:color="auto"/>
        <w:bottom w:val="none" w:sz="0" w:space="0" w:color="auto"/>
        <w:right w:val="none" w:sz="0" w:space="0" w:color="auto"/>
      </w:divBdr>
    </w:div>
    <w:div w:id="473761924">
      <w:marLeft w:val="640"/>
      <w:marRight w:val="0"/>
      <w:marTop w:val="0"/>
      <w:marBottom w:val="0"/>
      <w:divBdr>
        <w:top w:val="none" w:sz="0" w:space="0" w:color="auto"/>
        <w:left w:val="none" w:sz="0" w:space="0" w:color="auto"/>
        <w:bottom w:val="none" w:sz="0" w:space="0" w:color="auto"/>
        <w:right w:val="none" w:sz="0" w:space="0" w:color="auto"/>
      </w:divBdr>
    </w:div>
    <w:div w:id="473835090">
      <w:marLeft w:val="640"/>
      <w:marRight w:val="0"/>
      <w:marTop w:val="0"/>
      <w:marBottom w:val="0"/>
      <w:divBdr>
        <w:top w:val="none" w:sz="0" w:space="0" w:color="auto"/>
        <w:left w:val="none" w:sz="0" w:space="0" w:color="auto"/>
        <w:bottom w:val="none" w:sz="0" w:space="0" w:color="auto"/>
        <w:right w:val="none" w:sz="0" w:space="0" w:color="auto"/>
      </w:divBdr>
    </w:div>
    <w:div w:id="473915030">
      <w:marLeft w:val="640"/>
      <w:marRight w:val="0"/>
      <w:marTop w:val="0"/>
      <w:marBottom w:val="0"/>
      <w:divBdr>
        <w:top w:val="none" w:sz="0" w:space="0" w:color="auto"/>
        <w:left w:val="none" w:sz="0" w:space="0" w:color="auto"/>
        <w:bottom w:val="none" w:sz="0" w:space="0" w:color="auto"/>
        <w:right w:val="none" w:sz="0" w:space="0" w:color="auto"/>
      </w:divBdr>
    </w:div>
    <w:div w:id="473916852">
      <w:marLeft w:val="640"/>
      <w:marRight w:val="0"/>
      <w:marTop w:val="0"/>
      <w:marBottom w:val="0"/>
      <w:divBdr>
        <w:top w:val="none" w:sz="0" w:space="0" w:color="auto"/>
        <w:left w:val="none" w:sz="0" w:space="0" w:color="auto"/>
        <w:bottom w:val="none" w:sz="0" w:space="0" w:color="auto"/>
        <w:right w:val="none" w:sz="0" w:space="0" w:color="auto"/>
      </w:divBdr>
    </w:div>
    <w:div w:id="473983132">
      <w:marLeft w:val="640"/>
      <w:marRight w:val="0"/>
      <w:marTop w:val="0"/>
      <w:marBottom w:val="0"/>
      <w:divBdr>
        <w:top w:val="none" w:sz="0" w:space="0" w:color="auto"/>
        <w:left w:val="none" w:sz="0" w:space="0" w:color="auto"/>
        <w:bottom w:val="none" w:sz="0" w:space="0" w:color="auto"/>
        <w:right w:val="none" w:sz="0" w:space="0" w:color="auto"/>
      </w:divBdr>
    </w:div>
    <w:div w:id="473987338">
      <w:marLeft w:val="640"/>
      <w:marRight w:val="0"/>
      <w:marTop w:val="0"/>
      <w:marBottom w:val="0"/>
      <w:divBdr>
        <w:top w:val="none" w:sz="0" w:space="0" w:color="auto"/>
        <w:left w:val="none" w:sz="0" w:space="0" w:color="auto"/>
        <w:bottom w:val="none" w:sz="0" w:space="0" w:color="auto"/>
        <w:right w:val="none" w:sz="0" w:space="0" w:color="auto"/>
      </w:divBdr>
    </w:div>
    <w:div w:id="474034810">
      <w:marLeft w:val="640"/>
      <w:marRight w:val="0"/>
      <w:marTop w:val="0"/>
      <w:marBottom w:val="0"/>
      <w:divBdr>
        <w:top w:val="none" w:sz="0" w:space="0" w:color="auto"/>
        <w:left w:val="none" w:sz="0" w:space="0" w:color="auto"/>
        <w:bottom w:val="none" w:sz="0" w:space="0" w:color="auto"/>
        <w:right w:val="none" w:sz="0" w:space="0" w:color="auto"/>
      </w:divBdr>
    </w:div>
    <w:div w:id="474110213">
      <w:marLeft w:val="640"/>
      <w:marRight w:val="0"/>
      <w:marTop w:val="0"/>
      <w:marBottom w:val="0"/>
      <w:divBdr>
        <w:top w:val="none" w:sz="0" w:space="0" w:color="auto"/>
        <w:left w:val="none" w:sz="0" w:space="0" w:color="auto"/>
        <w:bottom w:val="none" w:sz="0" w:space="0" w:color="auto"/>
        <w:right w:val="none" w:sz="0" w:space="0" w:color="auto"/>
      </w:divBdr>
    </w:div>
    <w:div w:id="474225914">
      <w:marLeft w:val="640"/>
      <w:marRight w:val="0"/>
      <w:marTop w:val="0"/>
      <w:marBottom w:val="0"/>
      <w:divBdr>
        <w:top w:val="none" w:sz="0" w:space="0" w:color="auto"/>
        <w:left w:val="none" w:sz="0" w:space="0" w:color="auto"/>
        <w:bottom w:val="none" w:sz="0" w:space="0" w:color="auto"/>
        <w:right w:val="none" w:sz="0" w:space="0" w:color="auto"/>
      </w:divBdr>
    </w:div>
    <w:div w:id="474298944">
      <w:marLeft w:val="640"/>
      <w:marRight w:val="0"/>
      <w:marTop w:val="0"/>
      <w:marBottom w:val="0"/>
      <w:divBdr>
        <w:top w:val="none" w:sz="0" w:space="0" w:color="auto"/>
        <w:left w:val="none" w:sz="0" w:space="0" w:color="auto"/>
        <w:bottom w:val="none" w:sz="0" w:space="0" w:color="auto"/>
        <w:right w:val="none" w:sz="0" w:space="0" w:color="auto"/>
      </w:divBdr>
    </w:div>
    <w:div w:id="474370515">
      <w:marLeft w:val="640"/>
      <w:marRight w:val="0"/>
      <w:marTop w:val="0"/>
      <w:marBottom w:val="0"/>
      <w:divBdr>
        <w:top w:val="none" w:sz="0" w:space="0" w:color="auto"/>
        <w:left w:val="none" w:sz="0" w:space="0" w:color="auto"/>
        <w:bottom w:val="none" w:sz="0" w:space="0" w:color="auto"/>
        <w:right w:val="none" w:sz="0" w:space="0" w:color="auto"/>
      </w:divBdr>
    </w:div>
    <w:div w:id="474417074">
      <w:marLeft w:val="640"/>
      <w:marRight w:val="0"/>
      <w:marTop w:val="0"/>
      <w:marBottom w:val="0"/>
      <w:divBdr>
        <w:top w:val="none" w:sz="0" w:space="0" w:color="auto"/>
        <w:left w:val="none" w:sz="0" w:space="0" w:color="auto"/>
        <w:bottom w:val="none" w:sz="0" w:space="0" w:color="auto"/>
        <w:right w:val="none" w:sz="0" w:space="0" w:color="auto"/>
      </w:divBdr>
    </w:div>
    <w:div w:id="474489757">
      <w:marLeft w:val="640"/>
      <w:marRight w:val="0"/>
      <w:marTop w:val="0"/>
      <w:marBottom w:val="0"/>
      <w:divBdr>
        <w:top w:val="none" w:sz="0" w:space="0" w:color="auto"/>
        <w:left w:val="none" w:sz="0" w:space="0" w:color="auto"/>
        <w:bottom w:val="none" w:sz="0" w:space="0" w:color="auto"/>
        <w:right w:val="none" w:sz="0" w:space="0" w:color="auto"/>
      </w:divBdr>
    </w:div>
    <w:div w:id="474565771">
      <w:marLeft w:val="640"/>
      <w:marRight w:val="0"/>
      <w:marTop w:val="0"/>
      <w:marBottom w:val="0"/>
      <w:divBdr>
        <w:top w:val="none" w:sz="0" w:space="0" w:color="auto"/>
        <w:left w:val="none" w:sz="0" w:space="0" w:color="auto"/>
        <w:bottom w:val="none" w:sz="0" w:space="0" w:color="auto"/>
        <w:right w:val="none" w:sz="0" w:space="0" w:color="auto"/>
      </w:divBdr>
    </w:div>
    <w:div w:id="474614138">
      <w:marLeft w:val="640"/>
      <w:marRight w:val="0"/>
      <w:marTop w:val="0"/>
      <w:marBottom w:val="0"/>
      <w:divBdr>
        <w:top w:val="none" w:sz="0" w:space="0" w:color="auto"/>
        <w:left w:val="none" w:sz="0" w:space="0" w:color="auto"/>
        <w:bottom w:val="none" w:sz="0" w:space="0" w:color="auto"/>
        <w:right w:val="none" w:sz="0" w:space="0" w:color="auto"/>
      </w:divBdr>
    </w:div>
    <w:div w:id="474641869">
      <w:marLeft w:val="640"/>
      <w:marRight w:val="0"/>
      <w:marTop w:val="0"/>
      <w:marBottom w:val="0"/>
      <w:divBdr>
        <w:top w:val="none" w:sz="0" w:space="0" w:color="auto"/>
        <w:left w:val="none" w:sz="0" w:space="0" w:color="auto"/>
        <w:bottom w:val="none" w:sz="0" w:space="0" w:color="auto"/>
        <w:right w:val="none" w:sz="0" w:space="0" w:color="auto"/>
      </w:divBdr>
    </w:div>
    <w:div w:id="474838751">
      <w:marLeft w:val="640"/>
      <w:marRight w:val="0"/>
      <w:marTop w:val="0"/>
      <w:marBottom w:val="0"/>
      <w:divBdr>
        <w:top w:val="none" w:sz="0" w:space="0" w:color="auto"/>
        <w:left w:val="none" w:sz="0" w:space="0" w:color="auto"/>
        <w:bottom w:val="none" w:sz="0" w:space="0" w:color="auto"/>
        <w:right w:val="none" w:sz="0" w:space="0" w:color="auto"/>
      </w:divBdr>
    </w:div>
    <w:div w:id="474875726">
      <w:marLeft w:val="640"/>
      <w:marRight w:val="0"/>
      <w:marTop w:val="0"/>
      <w:marBottom w:val="0"/>
      <w:divBdr>
        <w:top w:val="none" w:sz="0" w:space="0" w:color="auto"/>
        <w:left w:val="none" w:sz="0" w:space="0" w:color="auto"/>
        <w:bottom w:val="none" w:sz="0" w:space="0" w:color="auto"/>
        <w:right w:val="none" w:sz="0" w:space="0" w:color="auto"/>
      </w:divBdr>
    </w:div>
    <w:div w:id="475027387">
      <w:marLeft w:val="640"/>
      <w:marRight w:val="0"/>
      <w:marTop w:val="0"/>
      <w:marBottom w:val="0"/>
      <w:divBdr>
        <w:top w:val="none" w:sz="0" w:space="0" w:color="auto"/>
        <w:left w:val="none" w:sz="0" w:space="0" w:color="auto"/>
        <w:bottom w:val="none" w:sz="0" w:space="0" w:color="auto"/>
        <w:right w:val="none" w:sz="0" w:space="0" w:color="auto"/>
      </w:divBdr>
    </w:div>
    <w:div w:id="475032105">
      <w:marLeft w:val="640"/>
      <w:marRight w:val="0"/>
      <w:marTop w:val="0"/>
      <w:marBottom w:val="0"/>
      <w:divBdr>
        <w:top w:val="none" w:sz="0" w:space="0" w:color="auto"/>
        <w:left w:val="none" w:sz="0" w:space="0" w:color="auto"/>
        <w:bottom w:val="none" w:sz="0" w:space="0" w:color="auto"/>
        <w:right w:val="none" w:sz="0" w:space="0" w:color="auto"/>
      </w:divBdr>
    </w:div>
    <w:div w:id="475223643">
      <w:marLeft w:val="640"/>
      <w:marRight w:val="0"/>
      <w:marTop w:val="0"/>
      <w:marBottom w:val="0"/>
      <w:divBdr>
        <w:top w:val="none" w:sz="0" w:space="0" w:color="auto"/>
        <w:left w:val="none" w:sz="0" w:space="0" w:color="auto"/>
        <w:bottom w:val="none" w:sz="0" w:space="0" w:color="auto"/>
        <w:right w:val="none" w:sz="0" w:space="0" w:color="auto"/>
      </w:divBdr>
    </w:div>
    <w:div w:id="475412204">
      <w:marLeft w:val="640"/>
      <w:marRight w:val="0"/>
      <w:marTop w:val="0"/>
      <w:marBottom w:val="0"/>
      <w:divBdr>
        <w:top w:val="none" w:sz="0" w:space="0" w:color="auto"/>
        <w:left w:val="none" w:sz="0" w:space="0" w:color="auto"/>
        <w:bottom w:val="none" w:sz="0" w:space="0" w:color="auto"/>
        <w:right w:val="none" w:sz="0" w:space="0" w:color="auto"/>
      </w:divBdr>
    </w:div>
    <w:div w:id="475415109">
      <w:marLeft w:val="640"/>
      <w:marRight w:val="0"/>
      <w:marTop w:val="0"/>
      <w:marBottom w:val="0"/>
      <w:divBdr>
        <w:top w:val="none" w:sz="0" w:space="0" w:color="auto"/>
        <w:left w:val="none" w:sz="0" w:space="0" w:color="auto"/>
        <w:bottom w:val="none" w:sz="0" w:space="0" w:color="auto"/>
        <w:right w:val="none" w:sz="0" w:space="0" w:color="auto"/>
      </w:divBdr>
    </w:div>
    <w:div w:id="475416351">
      <w:marLeft w:val="640"/>
      <w:marRight w:val="0"/>
      <w:marTop w:val="0"/>
      <w:marBottom w:val="0"/>
      <w:divBdr>
        <w:top w:val="none" w:sz="0" w:space="0" w:color="auto"/>
        <w:left w:val="none" w:sz="0" w:space="0" w:color="auto"/>
        <w:bottom w:val="none" w:sz="0" w:space="0" w:color="auto"/>
        <w:right w:val="none" w:sz="0" w:space="0" w:color="auto"/>
      </w:divBdr>
    </w:div>
    <w:div w:id="475416797">
      <w:marLeft w:val="640"/>
      <w:marRight w:val="0"/>
      <w:marTop w:val="0"/>
      <w:marBottom w:val="0"/>
      <w:divBdr>
        <w:top w:val="none" w:sz="0" w:space="0" w:color="auto"/>
        <w:left w:val="none" w:sz="0" w:space="0" w:color="auto"/>
        <w:bottom w:val="none" w:sz="0" w:space="0" w:color="auto"/>
        <w:right w:val="none" w:sz="0" w:space="0" w:color="auto"/>
      </w:divBdr>
    </w:div>
    <w:div w:id="475492292">
      <w:marLeft w:val="640"/>
      <w:marRight w:val="0"/>
      <w:marTop w:val="0"/>
      <w:marBottom w:val="0"/>
      <w:divBdr>
        <w:top w:val="none" w:sz="0" w:space="0" w:color="auto"/>
        <w:left w:val="none" w:sz="0" w:space="0" w:color="auto"/>
        <w:bottom w:val="none" w:sz="0" w:space="0" w:color="auto"/>
        <w:right w:val="none" w:sz="0" w:space="0" w:color="auto"/>
      </w:divBdr>
    </w:div>
    <w:div w:id="475494454">
      <w:marLeft w:val="640"/>
      <w:marRight w:val="0"/>
      <w:marTop w:val="0"/>
      <w:marBottom w:val="0"/>
      <w:divBdr>
        <w:top w:val="none" w:sz="0" w:space="0" w:color="auto"/>
        <w:left w:val="none" w:sz="0" w:space="0" w:color="auto"/>
        <w:bottom w:val="none" w:sz="0" w:space="0" w:color="auto"/>
        <w:right w:val="none" w:sz="0" w:space="0" w:color="auto"/>
      </w:divBdr>
    </w:div>
    <w:div w:id="475532468">
      <w:marLeft w:val="640"/>
      <w:marRight w:val="0"/>
      <w:marTop w:val="0"/>
      <w:marBottom w:val="0"/>
      <w:divBdr>
        <w:top w:val="none" w:sz="0" w:space="0" w:color="auto"/>
        <w:left w:val="none" w:sz="0" w:space="0" w:color="auto"/>
        <w:bottom w:val="none" w:sz="0" w:space="0" w:color="auto"/>
        <w:right w:val="none" w:sz="0" w:space="0" w:color="auto"/>
      </w:divBdr>
    </w:div>
    <w:div w:id="475535518">
      <w:marLeft w:val="640"/>
      <w:marRight w:val="0"/>
      <w:marTop w:val="0"/>
      <w:marBottom w:val="0"/>
      <w:divBdr>
        <w:top w:val="none" w:sz="0" w:space="0" w:color="auto"/>
        <w:left w:val="none" w:sz="0" w:space="0" w:color="auto"/>
        <w:bottom w:val="none" w:sz="0" w:space="0" w:color="auto"/>
        <w:right w:val="none" w:sz="0" w:space="0" w:color="auto"/>
      </w:divBdr>
    </w:div>
    <w:div w:id="475609401">
      <w:marLeft w:val="640"/>
      <w:marRight w:val="0"/>
      <w:marTop w:val="0"/>
      <w:marBottom w:val="0"/>
      <w:divBdr>
        <w:top w:val="none" w:sz="0" w:space="0" w:color="auto"/>
        <w:left w:val="none" w:sz="0" w:space="0" w:color="auto"/>
        <w:bottom w:val="none" w:sz="0" w:space="0" w:color="auto"/>
        <w:right w:val="none" w:sz="0" w:space="0" w:color="auto"/>
      </w:divBdr>
    </w:div>
    <w:div w:id="475609945">
      <w:marLeft w:val="640"/>
      <w:marRight w:val="0"/>
      <w:marTop w:val="0"/>
      <w:marBottom w:val="0"/>
      <w:divBdr>
        <w:top w:val="none" w:sz="0" w:space="0" w:color="auto"/>
        <w:left w:val="none" w:sz="0" w:space="0" w:color="auto"/>
        <w:bottom w:val="none" w:sz="0" w:space="0" w:color="auto"/>
        <w:right w:val="none" w:sz="0" w:space="0" w:color="auto"/>
      </w:divBdr>
    </w:div>
    <w:div w:id="475612936">
      <w:marLeft w:val="640"/>
      <w:marRight w:val="0"/>
      <w:marTop w:val="0"/>
      <w:marBottom w:val="0"/>
      <w:divBdr>
        <w:top w:val="none" w:sz="0" w:space="0" w:color="auto"/>
        <w:left w:val="none" w:sz="0" w:space="0" w:color="auto"/>
        <w:bottom w:val="none" w:sz="0" w:space="0" w:color="auto"/>
        <w:right w:val="none" w:sz="0" w:space="0" w:color="auto"/>
      </w:divBdr>
    </w:div>
    <w:div w:id="475758318">
      <w:marLeft w:val="640"/>
      <w:marRight w:val="0"/>
      <w:marTop w:val="0"/>
      <w:marBottom w:val="0"/>
      <w:divBdr>
        <w:top w:val="none" w:sz="0" w:space="0" w:color="auto"/>
        <w:left w:val="none" w:sz="0" w:space="0" w:color="auto"/>
        <w:bottom w:val="none" w:sz="0" w:space="0" w:color="auto"/>
        <w:right w:val="none" w:sz="0" w:space="0" w:color="auto"/>
      </w:divBdr>
    </w:div>
    <w:div w:id="475800170">
      <w:marLeft w:val="640"/>
      <w:marRight w:val="0"/>
      <w:marTop w:val="0"/>
      <w:marBottom w:val="0"/>
      <w:divBdr>
        <w:top w:val="none" w:sz="0" w:space="0" w:color="auto"/>
        <w:left w:val="none" w:sz="0" w:space="0" w:color="auto"/>
        <w:bottom w:val="none" w:sz="0" w:space="0" w:color="auto"/>
        <w:right w:val="none" w:sz="0" w:space="0" w:color="auto"/>
      </w:divBdr>
    </w:div>
    <w:div w:id="475800997">
      <w:marLeft w:val="640"/>
      <w:marRight w:val="0"/>
      <w:marTop w:val="0"/>
      <w:marBottom w:val="0"/>
      <w:divBdr>
        <w:top w:val="none" w:sz="0" w:space="0" w:color="auto"/>
        <w:left w:val="none" w:sz="0" w:space="0" w:color="auto"/>
        <w:bottom w:val="none" w:sz="0" w:space="0" w:color="auto"/>
        <w:right w:val="none" w:sz="0" w:space="0" w:color="auto"/>
      </w:divBdr>
    </w:div>
    <w:div w:id="475950575">
      <w:marLeft w:val="640"/>
      <w:marRight w:val="0"/>
      <w:marTop w:val="0"/>
      <w:marBottom w:val="0"/>
      <w:divBdr>
        <w:top w:val="none" w:sz="0" w:space="0" w:color="auto"/>
        <w:left w:val="none" w:sz="0" w:space="0" w:color="auto"/>
        <w:bottom w:val="none" w:sz="0" w:space="0" w:color="auto"/>
        <w:right w:val="none" w:sz="0" w:space="0" w:color="auto"/>
      </w:divBdr>
    </w:div>
    <w:div w:id="475953637">
      <w:marLeft w:val="640"/>
      <w:marRight w:val="0"/>
      <w:marTop w:val="0"/>
      <w:marBottom w:val="0"/>
      <w:divBdr>
        <w:top w:val="none" w:sz="0" w:space="0" w:color="auto"/>
        <w:left w:val="none" w:sz="0" w:space="0" w:color="auto"/>
        <w:bottom w:val="none" w:sz="0" w:space="0" w:color="auto"/>
        <w:right w:val="none" w:sz="0" w:space="0" w:color="auto"/>
      </w:divBdr>
    </w:div>
    <w:div w:id="475993976">
      <w:marLeft w:val="640"/>
      <w:marRight w:val="0"/>
      <w:marTop w:val="0"/>
      <w:marBottom w:val="0"/>
      <w:divBdr>
        <w:top w:val="none" w:sz="0" w:space="0" w:color="auto"/>
        <w:left w:val="none" w:sz="0" w:space="0" w:color="auto"/>
        <w:bottom w:val="none" w:sz="0" w:space="0" w:color="auto"/>
        <w:right w:val="none" w:sz="0" w:space="0" w:color="auto"/>
      </w:divBdr>
    </w:div>
    <w:div w:id="475997279">
      <w:marLeft w:val="640"/>
      <w:marRight w:val="0"/>
      <w:marTop w:val="0"/>
      <w:marBottom w:val="0"/>
      <w:divBdr>
        <w:top w:val="none" w:sz="0" w:space="0" w:color="auto"/>
        <w:left w:val="none" w:sz="0" w:space="0" w:color="auto"/>
        <w:bottom w:val="none" w:sz="0" w:space="0" w:color="auto"/>
        <w:right w:val="none" w:sz="0" w:space="0" w:color="auto"/>
      </w:divBdr>
    </w:div>
    <w:div w:id="476069698">
      <w:marLeft w:val="640"/>
      <w:marRight w:val="0"/>
      <w:marTop w:val="0"/>
      <w:marBottom w:val="0"/>
      <w:divBdr>
        <w:top w:val="none" w:sz="0" w:space="0" w:color="auto"/>
        <w:left w:val="none" w:sz="0" w:space="0" w:color="auto"/>
        <w:bottom w:val="none" w:sz="0" w:space="0" w:color="auto"/>
        <w:right w:val="none" w:sz="0" w:space="0" w:color="auto"/>
      </w:divBdr>
    </w:div>
    <w:div w:id="476145043">
      <w:marLeft w:val="640"/>
      <w:marRight w:val="0"/>
      <w:marTop w:val="0"/>
      <w:marBottom w:val="0"/>
      <w:divBdr>
        <w:top w:val="none" w:sz="0" w:space="0" w:color="auto"/>
        <w:left w:val="none" w:sz="0" w:space="0" w:color="auto"/>
        <w:bottom w:val="none" w:sz="0" w:space="0" w:color="auto"/>
        <w:right w:val="none" w:sz="0" w:space="0" w:color="auto"/>
      </w:divBdr>
    </w:div>
    <w:div w:id="476261706">
      <w:marLeft w:val="640"/>
      <w:marRight w:val="0"/>
      <w:marTop w:val="0"/>
      <w:marBottom w:val="0"/>
      <w:divBdr>
        <w:top w:val="none" w:sz="0" w:space="0" w:color="auto"/>
        <w:left w:val="none" w:sz="0" w:space="0" w:color="auto"/>
        <w:bottom w:val="none" w:sz="0" w:space="0" w:color="auto"/>
        <w:right w:val="none" w:sz="0" w:space="0" w:color="auto"/>
      </w:divBdr>
    </w:div>
    <w:div w:id="476337522">
      <w:marLeft w:val="640"/>
      <w:marRight w:val="0"/>
      <w:marTop w:val="0"/>
      <w:marBottom w:val="0"/>
      <w:divBdr>
        <w:top w:val="none" w:sz="0" w:space="0" w:color="auto"/>
        <w:left w:val="none" w:sz="0" w:space="0" w:color="auto"/>
        <w:bottom w:val="none" w:sz="0" w:space="0" w:color="auto"/>
        <w:right w:val="none" w:sz="0" w:space="0" w:color="auto"/>
      </w:divBdr>
    </w:div>
    <w:div w:id="476386514">
      <w:marLeft w:val="640"/>
      <w:marRight w:val="0"/>
      <w:marTop w:val="0"/>
      <w:marBottom w:val="0"/>
      <w:divBdr>
        <w:top w:val="none" w:sz="0" w:space="0" w:color="auto"/>
        <w:left w:val="none" w:sz="0" w:space="0" w:color="auto"/>
        <w:bottom w:val="none" w:sz="0" w:space="0" w:color="auto"/>
        <w:right w:val="none" w:sz="0" w:space="0" w:color="auto"/>
      </w:divBdr>
    </w:div>
    <w:div w:id="476457538">
      <w:marLeft w:val="640"/>
      <w:marRight w:val="0"/>
      <w:marTop w:val="0"/>
      <w:marBottom w:val="0"/>
      <w:divBdr>
        <w:top w:val="none" w:sz="0" w:space="0" w:color="auto"/>
        <w:left w:val="none" w:sz="0" w:space="0" w:color="auto"/>
        <w:bottom w:val="none" w:sz="0" w:space="0" w:color="auto"/>
        <w:right w:val="none" w:sz="0" w:space="0" w:color="auto"/>
      </w:divBdr>
    </w:div>
    <w:div w:id="476461862">
      <w:marLeft w:val="640"/>
      <w:marRight w:val="0"/>
      <w:marTop w:val="0"/>
      <w:marBottom w:val="0"/>
      <w:divBdr>
        <w:top w:val="none" w:sz="0" w:space="0" w:color="auto"/>
        <w:left w:val="none" w:sz="0" w:space="0" w:color="auto"/>
        <w:bottom w:val="none" w:sz="0" w:space="0" w:color="auto"/>
        <w:right w:val="none" w:sz="0" w:space="0" w:color="auto"/>
      </w:divBdr>
    </w:div>
    <w:div w:id="476532638">
      <w:marLeft w:val="640"/>
      <w:marRight w:val="0"/>
      <w:marTop w:val="0"/>
      <w:marBottom w:val="0"/>
      <w:divBdr>
        <w:top w:val="none" w:sz="0" w:space="0" w:color="auto"/>
        <w:left w:val="none" w:sz="0" w:space="0" w:color="auto"/>
        <w:bottom w:val="none" w:sz="0" w:space="0" w:color="auto"/>
        <w:right w:val="none" w:sz="0" w:space="0" w:color="auto"/>
      </w:divBdr>
    </w:div>
    <w:div w:id="476610261">
      <w:marLeft w:val="640"/>
      <w:marRight w:val="0"/>
      <w:marTop w:val="0"/>
      <w:marBottom w:val="0"/>
      <w:divBdr>
        <w:top w:val="none" w:sz="0" w:space="0" w:color="auto"/>
        <w:left w:val="none" w:sz="0" w:space="0" w:color="auto"/>
        <w:bottom w:val="none" w:sz="0" w:space="0" w:color="auto"/>
        <w:right w:val="none" w:sz="0" w:space="0" w:color="auto"/>
      </w:divBdr>
    </w:div>
    <w:div w:id="476647287">
      <w:marLeft w:val="640"/>
      <w:marRight w:val="0"/>
      <w:marTop w:val="0"/>
      <w:marBottom w:val="0"/>
      <w:divBdr>
        <w:top w:val="none" w:sz="0" w:space="0" w:color="auto"/>
        <w:left w:val="none" w:sz="0" w:space="0" w:color="auto"/>
        <w:bottom w:val="none" w:sz="0" w:space="0" w:color="auto"/>
        <w:right w:val="none" w:sz="0" w:space="0" w:color="auto"/>
      </w:divBdr>
    </w:div>
    <w:div w:id="476725202">
      <w:marLeft w:val="640"/>
      <w:marRight w:val="0"/>
      <w:marTop w:val="0"/>
      <w:marBottom w:val="0"/>
      <w:divBdr>
        <w:top w:val="none" w:sz="0" w:space="0" w:color="auto"/>
        <w:left w:val="none" w:sz="0" w:space="0" w:color="auto"/>
        <w:bottom w:val="none" w:sz="0" w:space="0" w:color="auto"/>
        <w:right w:val="none" w:sz="0" w:space="0" w:color="auto"/>
      </w:divBdr>
    </w:div>
    <w:div w:id="476805191">
      <w:marLeft w:val="640"/>
      <w:marRight w:val="0"/>
      <w:marTop w:val="0"/>
      <w:marBottom w:val="0"/>
      <w:divBdr>
        <w:top w:val="none" w:sz="0" w:space="0" w:color="auto"/>
        <w:left w:val="none" w:sz="0" w:space="0" w:color="auto"/>
        <w:bottom w:val="none" w:sz="0" w:space="0" w:color="auto"/>
        <w:right w:val="none" w:sz="0" w:space="0" w:color="auto"/>
      </w:divBdr>
    </w:div>
    <w:div w:id="476842859">
      <w:marLeft w:val="640"/>
      <w:marRight w:val="0"/>
      <w:marTop w:val="0"/>
      <w:marBottom w:val="0"/>
      <w:divBdr>
        <w:top w:val="none" w:sz="0" w:space="0" w:color="auto"/>
        <w:left w:val="none" w:sz="0" w:space="0" w:color="auto"/>
        <w:bottom w:val="none" w:sz="0" w:space="0" w:color="auto"/>
        <w:right w:val="none" w:sz="0" w:space="0" w:color="auto"/>
      </w:divBdr>
    </w:div>
    <w:div w:id="476992639">
      <w:marLeft w:val="640"/>
      <w:marRight w:val="0"/>
      <w:marTop w:val="0"/>
      <w:marBottom w:val="0"/>
      <w:divBdr>
        <w:top w:val="none" w:sz="0" w:space="0" w:color="auto"/>
        <w:left w:val="none" w:sz="0" w:space="0" w:color="auto"/>
        <w:bottom w:val="none" w:sz="0" w:space="0" w:color="auto"/>
        <w:right w:val="none" w:sz="0" w:space="0" w:color="auto"/>
      </w:divBdr>
    </w:div>
    <w:div w:id="476994114">
      <w:marLeft w:val="640"/>
      <w:marRight w:val="0"/>
      <w:marTop w:val="0"/>
      <w:marBottom w:val="0"/>
      <w:divBdr>
        <w:top w:val="none" w:sz="0" w:space="0" w:color="auto"/>
        <w:left w:val="none" w:sz="0" w:space="0" w:color="auto"/>
        <w:bottom w:val="none" w:sz="0" w:space="0" w:color="auto"/>
        <w:right w:val="none" w:sz="0" w:space="0" w:color="auto"/>
      </w:divBdr>
    </w:div>
    <w:div w:id="476994597">
      <w:marLeft w:val="640"/>
      <w:marRight w:val="0"/>
      <w:marTop w:val="0"/>
      <w:marBottom w:val="0"/>
      <w:divBdr>
        <w:top w:val="none" w:sz="0" w:space="0" w:color="auto"/>
        <w:left w:val="none" w:sz="0" w:space="0" w:color="auto"/>
        <w:bottom w:val="none" w:sz="0" w:space="0" w:color="auto"/>
        <w:right w:val="none" w:sz="0" w:space="0" w:color="auto"/>
      </w:divBdr>
    </w:div>
    <w:div w:id="477036862">
      <w:marLeft w:val="640"/>
      <w:marRight w:val="0"/>
      <w:marTop w:val="0"/>
      <w:marBottom w:val="0"/>
      <w:divBdr>
        <w:top w:val="none" w:sz="0" w:space="0" w:color="auto"/>
        <w:left w:val="none" w:sz="0" w:space="0" w:color="auto"/>
        <w:bottom w:val="none" w:sz="0" w:space="0" w:color="auto"/>
        <w:right w:val="none" w:sz="0" w:space="0" w:color="auto"/>
      </w:divBdr>
    </w:div>
    <w:div w:id="477039290">
      <w:marLeft w:val="640"/>
      <w:marRight w:val="0"/>
      <w:marTop w:val="0"/>
      <w:marBottom w:val="0"/>
      <w:divBdr>
        <w:top w:val="none" w:sz="0" w:space="0" w:color="auto"/>
        <w:left w:val="none" w:sz="0" w:space="0" w:color="auto"/>
        <w:bottom w:val="none" w:sz="0" w:space="0" w:color="auto"/>
        <w:right w:val="none" w:sz="0" w:space="0" w:color="auto"/>
      </w:divBdr>
    </w:div>
    <w:div w:id="477379037">
      <w:marLeft w:val="640"/>
      <w:marRight w:val="0"/>
      <w:marTop w:val="0"/>
      <w:marBottom w:val="0"/>
      <w:divBdr>
        <w:top w:val="none" w:sz="0" w:space="0" w:color="auto"/>
        <w:left w:val="none" w:sz="0" w:space="0" w:color="auto"/>
        <w:bottom w:val="none" w:sz="0" w:space="0" w:color="auto"/>
        <w:right w:val="none" w:sz="0" w:space="0" w:color="auto"/>
      </w:divBdr>
    </w:div>
    <w:div w:id="477454644">
      <w:marLeft w:val="640"/>
      <w:marRight w:val="0"/>
      <w:marTop w:val="0"/>
      <w:marBottom w:val="0"/>
      <w:divBdr>
        <w:top w:val="none" w:sz="0" w:space="0" w:color="auto"/>
        <w:left w:val="none" w:sz="0" w:space="0" w:color="auto"/>
        <w:bottom w:val="none" w:sz="0" w:space="0" w:color="auto"/>
        <w:right w:val="none" w:sz="0" w:space="0" w:color="auto"/>
      </w:divBdr>
    </w:div>
    <w:div w:id="477579220">
      <w:marLeft w:val="640"/>
      <w:marRight w:val="0"/>
      <w:marTop w:val="0"/>
      <w:marBottom w:val="0"/>
      <w:divBdr>
        <w:top w:val="none" w:sz="0" w:space="0" w:color="auto"/>
        <w:left w:val="none" w:sz="0" w:space="0" w:color="auto"/>
        <w:bottom w:val="none" w:sz="0" w:space="0" w:color="auto"/>
        <w:right w:val="none" w:sz="0" w:space="0" w:color="auto"/>
      </w:divBdr>
    </w:div>
    <w:div w:id="477653235">
      <w:marLeft w:val="640"/>
      <w:marRight w:val="0"/>
      <w:marTop w:val="0"/>
      <w:marBottom w:val="0"/>
      <w:divBdr>
        <w:top w:val="none" w:sz="0" w:space="0" w:color="auto"/>
        <w:left w:val="none" w:sz="0" w:space="0" w:color="auto"/>
        <w:bottom w:val="none" w:sz="0" w:space="0" w:color="auto"/>
        <w:right w:val="none" w:sz="0" w:space="0" w:color="auto"/>
      </w:divBdr>
    </w:div>
    <w:div w:id="477724284">
      <w:marLeft w:val="640"/>
      <w:marRight w:val="0"/>
      <w:marTop w:val="0"/>
      <w:marBottom w:val="0"/>
      <w:divBdr>
        <w:top w:val="none" w:sz="0" w:space="0" w:color="auto"/>
        <w:left w:val="none" w:sz="0" w:space="0" w:color="auto"/>
        <w:bottom w:val="none" w:sz="0" w:space="0" w:color="auto"/>
        <w:right w:val="none" w:sz="0" w:space="0" w:color="auto"/>
      </w:divBdr>
    </w:div>
    <w:div w:id="477846052">
      <w:marLeft w:val="640"/>
      <w:marRight w:val="0"/>
      <w:marTop w:val="0"/>
      <w:marBottom w:val="0"/>
      <w:divBdr>
        <w:top w:val="none" w:sz="0" w:space="0" w:color="auto"/>
        <w:left w:val="none" w:sz="0" w:space="0" w:color="auto"/>
        <w:bottom w:val="none" w:sz="0" w:space="0" w:color="auto"/>
        <w:right w:val="none" w:sz="0" w:space="0" w:color="auto"/>
      </w:divBdr>
    </w:div>
    <w:div w:id="477919993">
      <w:marLeft w:val="640"/>
      <w:marRight w:val="0"/>
      <w:marTop w:val="0"/>
      <w:marBottom w:val="0"/>
      <w:divBdr>
        <w:top w:val="none" w:sz="0" w:space="0" w:color="auto"/>
        <w:left w:val="none" w:sz="0" w:space="0" w:color="auto"/>
        <w:bottom w:val="none" w:sz="0" w:space="0" w:color="auto"/>
        <w:right w:val="none" w:sz="0" w:space="0" w:color="auto"/>
      </w:divBdr>
    </w:div>
    <w:div w:id="477957691">
      <w:marLeft w:val="640"/>
      <w:marRight w:val="0"/>
      <w:marTop w:val="0"/>
      <w:marBottom w:val="0"/>
      <w:divBdr>
        <w:top w:val="none" w:sz="0" w:space="0" w:color="auto"/>
        <w:left w:val="none" w:sz="0" w:space="0" w:color="auto"/>
        <w:bottom w:val="none" w:sz="0" w:space="0" w:color="auto"/>
        <w:right w:val="none" w:sz="0" w:space="0" w:color="auto"/>
      </w:divBdr>
    </w:div>
    <w:div w:id="477960325">
      <w:marLeft w:val="640"/>
      <w:marRight w:val="0"/>
      <w:marTop w:val="0"/>
      <w:marBottom w:val="0"/>
      <w:divBdr>
        <w:top w:val="none" w:sz="0" w:space="0" w:color="auto"/>
        <w:left w:val="none" w:sz="0" w:space="0" w:color="auto"/>
        <w:bottom w:val="none" w:sz="0" w:space="0" w:color="auto"/>
        <w:right w:val="none" w:sz="0" w:space="0" w:color="auto"/>
      </w:divBdr>
    </w:div>
    <w:div w:id="478109415">
      <w:marLeft w:val="640"/>
      <w:marRight w:val="0"/>
      <w:marTop w:val="0"/>
      <w:marBottom w:val="0"/>
      <w:divBdr>
        <w:top w:val="none" w:sz="0" w:space="0" w:color="auto"/>
        <w:left w:val="none" w:sz="0" w:space="0" w:color="auto"/>
        <w:bottom w:val="none" w:sz="0" w:space="0" w:color="auto"/>
        <w:right w:val="none" w:sz="0" w:space="0" w:color="auto"/>
      </w:divBdr>
    </w:div>
    <w:div w:id="478229461">
      <w:marLeft w:val="640"/>
      <w:marRight w:val="0"/>
      <w:marTop w:val="0"/>
      <w:marBottom w:val="0"/>
      <w:divBdr>
        <w:top w:val="none" w:sz="0" w:space="0" w:color="auto"/>
        <w:left w:val="none" w:sz="0" w:space="0" w:color="auto"/>
        <w:bottom w:val="none" w:sz="0" w:space="0" w:color="auto"/>
        <w:right w:val="none" w:sz="0" w:space="0" w:color="auto"/>
      </w:divBdr>
    </w:div>
    <w:div w:id="478305571">
      <w:marLeft w:val="640"/>
      <w:marRight w:val="0"/>
      <w:marTop w:val="0"/>
      <w:marBottom w:val="0"/>
      <w:divBdr>
        <w:top w:val="none" w:sz="0" w:space="0" w:color="auto"/>
        <w:left w:val="none" w:sz="0" w:space="0" w:color="auto"/>
        <w:bottom w:val="none" w:sz="0" w:space="0" w:color="auto"/>
        <w:right w:val="none" w:sz="0" w:space="0" w:color="auto"/>
      </w:divBdr>
    </w:div>
    <w:div w:id="478305954">
      <w:marLeft w:val="640"/>
      <w:marRight w:val="0"/>
      <w:marTop w:val="0"/>
      <w:marBottom w:val="0"/>
      <w:divBdr>
        <w:top w:val="none" w:sz="0" w:space="0" w:color="auto"/>
        <w:left w:val="none" w:sz="0" w:space="0" w:color="auto"/>
        <w:bottom w:val="none" w:sz="0" w:space="0" w:color="auto"/>
        <w:right w:val="none" w:sz="0" w:space="0" w:color="auto"/>
      </w:divBdr>
    </w:div>
    <w:div w:id="478347687">
      <w:marLeft w:val="640"/>
      <w:marRight w:val="0"/>
      <w:marTop w:val="0"/>
      <w:marBottom w:val="0"/>
      <w:divBdr>
        <w:top w:val="none" w:sz="0" w:space="0" w:color="auto"/>
        <w:left w:val="none" w:sz="0" w:space="0" w:color="auto"/>
        <w:bottom w:val="none" w:sz="0" w:space="0" w:color="auto"/>
        <w:right w:val="none" w:sz="0" w:space="0" w:color="auto"/>
      </w:divBdr>
    </w:div>
    <w:div w:id="478351922">
      <w:marLeft w:val="640"/>
      <w:marRight w:val="0"/>
      <w:marTop w:val="0"/>
      <w:marBottom w:val="0"/>
      <w:divBdr>
        <w:top w:val="none" w:sz="0" w:space="0" w:color="auto"/>
        <w:left w:val="none" w:sz="0" w:space="0" w:color="auto"/>
        <w:bottom w:val="none" w:sz="0" w:space="0" w:color="auto"/>
        <w:right w:val="none" w:sz="0" w:space="0" w:color="auto"/>
      </w:divBdr>
    </w:div>
    <w:div w:id="478378599">
      <w:marLeft w:val="640"/>
      <w:marRight w:val="0"/>
      <w:marTop w:val="0"/>
      <w:marBottom w:val="0"/>
      <w:divBdr>
        <w:top w:val="none" w:sz="0" w:space="0" w:color="auto"/>
        <w:left w:val="none" w:sz="0" w:space="0" w:color="auto"/>
        <w:bottom w:val="none" w:sz="0" w:space="0" w:color="auto"/>
        <w:right w:val="none" w:sz="0" w:space="0" w:color="auto"/>
      </w:divBdr>
    </w:div>
    <w:div w:id="478422374">
      <w:marLeft w:val="640"/>
      <w:marRight w:val="0"/>
      <w:marTop w:val="0"/>
      <w:marBottom w:val="0"/>
      <w:divBdr>
        <w:top w:val="none" w:sz="0" w:space="0" w:color="auto"/>
        <w:left w:val="none" w:sz="0" w:space="0" w:color="auto"/>
        <w:bottom w:val="none" w:sz="0" w:space="0" w:color="auto"/>
        <w:right w:val="none" w:sz="0" w:space="0" w:color="auto"/>
      </w:divBdr>
    </w:div>
    <w:div w:id="478428167">
      <w:marLeft w:val="640"/>
      <w:marRight w:val="0"/>
      <w:marTop w:val="0"/>
      <w:marBottom w:val="0"/>
      <w:divBdr>
        <w:top w:val="none" w:sz="0" w:space="0" w:color="auto"/>
        <w:left w:val="none" w:sz="0" w:space="0" w:color="auto"/>
        <w:bottom w:val="none" w:sz="0" w:space="0" w:color="auto"/>
        <w:right w:val="none" w:sz="0" w:space="0" w:color="auto"/>
      </w:divBdr>
    </w:div>
    <w:div w:id="478494857">
      <w:marLeft w:val="640"/>
      <w:marRight w:val="0"/>
      <w:marTop w:val="0"/>
      <w:marBottom w:val="0"/>
      <w:divBdr>
        <w:top w:val="none" w:sz="0" w:space="0" w:color="auto"/>
        <w:left w:val="none" w:sz="0" w:space="0" w:color="auto"/>
        <w:bottom w:val="none" w:sz="0" w:space="0" w:color="auto"/>
        <w:right w:val="none" w:sz="0" w:space="0" w:color="auto"/>
      </w:divBdr>
    </w:div>
    <w:div w:id="478496572">
      <w:marLeft w:val="640"/>
      <w:marRight w:val="0"/>
      <w:marTop w:val="0"/>
      <w:marBottom w:val="0"/>
      <w:divBdr>
        <w:top w:val="none" w:sz="0" w:space="0" w:color="auto"/>
        <w:left w:val="none" w:sz="0" w:space="0" w:color="auto"/>
        <w:bottom w:val="none" w:sz="0" w:space="0" w:color="auto"/>
        <w:right w:val="none" w:sz="0" w:space="0" w:color="auto"/>
      </w:divBdr>
    </w:div>
    <w:div w:id="478500147">
      <w:marLeft w:val="640"/>
      <w:marRight w:val="0"/>
      <w:marTop w:val="0"/>
      <w:marBottom w:val="0"/>
      <w:divBdr>
        <w:top w:val="none" w:sz="0" w:space="0" w:color="auto"/>
        <w:left w:val="none" w:sz="0" w:space="0" w:color="auto"/>
        <w:bottom w:val="none" w:sz="0" w:space="0" w:color="auto"/>
        <w:right w:val="none" w:sz="0" w:space="0" w:color="auto"/>
      </w:divBdr>
    </w:div>
    <w:div w:id="478613466">
      <w:marLeft w:val="640"/>
      <w:marRight w:val="0"/>
      <w:marTop w:val="0"/>
      <w:marBottom w:val="0"/>
      <w:divBdr>
        <w:top w:val="none" w:sz="0" w:space="0" w:color="auto"/>
        <w:left w:val="none" w:sz="0" w:space="0" w:color="auto"/>
        <w:bottom w:val="none" w:sz="0" w:space="0" w:color="auto"/>
        <w:right w:val="none" w:sz="0" w:space="0" w:color="auto"/>
      </w:divBdr>
    </w:div>
    <w:div w:id="478697174">
      <w:marLeft w:val="640"/>
      <w:marRight w:val="0"/>
      <w:marTop w:val="0"/>
      <w:marBottom w:val="0"/>
      <w:divBdr>
        <w:top w:val="none" w:sz="0" w:space="0" w:color="auto"/>
        <w:left w:val="none" w:sz="0" w:space="0" w:color="auto"/>
        <w:bottom w:val="none" w:sz="0" w:space="0" w:color="auto"/>
        <w:right w:val="none" w:sz="0" w:space="0" w:color="auto"/>
      </w:divBdr>
    </w:div>
    <w:div w:id="478763258">
      <w:marLeft w:val="640"/>
      <w:marRight w:val="0"/>
      <w:marTop w:val="0"/>
      <w:marBottom w:val="0"/>
      <w:divBdr>
        <w:top w:val="none" w:sz="0" w:space="0" w:color="auto"/>
        <w:left w:val="none" w:sz="0" w:space="0" w:color="auto"/>
        <w:bottom w:val="none" w:sz="0" w:space="0" w:color="auto"/>
        <w:right w:val="none" w:sz="0" w:space="0" w:color="auto"/>
      </w:divBdr>
    </w:div>
    <w:div w:id="478956206">
      <w:marLeft w:val="640"/>
      <w:marRight w:val="0"/>
      <w:marTop w:val="0"/>
      <w:marBottom w:val="0"/>
      <w:divBdr>
        <w:top w:val="none" w:sz="0" w:space="0" w:color="auto"/>
        <w:left w:val="none" w:sz="0" w:space="0" w:color="auto"/>
        <w:bottom w:val="none" w:sz="0" w:space="0" w:color="auto"/>
        <w:right w:val="none" w:sz="0" w:space="0" w:color="auto"/>
      </w:divBdr>
    </w:div>
    <w:div w:id="479033492">
      <w:marLeft w:val="640"/>
      <w:marRight w:val="0"/>
      <w:marTop w:val="0"/>
      <w:marBottom w:val="0"/>
      <w:divBdr>
        <w:top w:val="none" w:sz="0" w:space="0" w:color="auto"/>
        <w:left w:val="none" w:sz="0" w:space="0" w:color="auto"/>
        <w:bottom w:val="none" w:sz="0" w:space="0" w:color="auto"/>
        <w:right w:val="none" w:sz="0" w:space="0" w:color="auto"/>
      </w:divBdr>
    </w:div>
    <w:div w:id="479074281">
      <w:marLeft w:val="640"/>
      <w:marRight w:val="0"/>
      <w:marTop w:val="0"/>
      <w:marBottom w:val="0"/>
      <w:divBdr>
        <w:top w:val="none" w:sz="0" w:space="0" w:color="auto"/>
        <w:left w:val="none" w:sz="0" w:space="0" w:color="auto"/>
        <w:bottom w:val="none" w:sz="0" w:space="0" w:color="auto"/>
        <w:right w:val="none" w:sz="0" w:space="0" w:color="auto"/>
      </w:divBdr>
    </w:div>
    <w:div w:id="479076355">
      <w:marLeft w:val="640"/>
      <w:marRight w:val="0"/>
      <w:marTop w:val="0"/>
      <w:marBottom w:val="0"/>
      <w:divBdr>
        <w:top w:val="none" w:sz="0" w:space="0" w:color="auto"/>
        <w:left w:val="none" w:sz="0" w:space="0" w:color="auto"/>
        <w:bottom w:val="none" w:sz="0" w:space="0" w:color="auto"/>
        <w:right w:val="none" w:sz="0" w:space="0" w:color="auto"/>
      </w:divBdr>
    </w:div>
    <w:div w:id="479152643">
      <w:marLeft w:val="640"/>
      <w:marRight w:val="0"/>
      <w:marTop w:val="0"/>
      <w:marBottom w:val="0"/>
      <w:divBdr>
        <w:top w:val="none" w:sz="0" w:space="0" w:color="auto"/>
        <w:left w:val="none" w:sz="0" w:space="0" w:color="auto"/>
        <w:bottom w:val="none" w:sz="0" w:space="0" w:color="auto"/>
        <w:right w:val="none" w:sz="0" w:space="0" w:color="auto"/>
      </w:divBdr>
    </w:div>
    <w:div w:id="479199506">
      <w:marLeft w:val="640"/>
      <w:marRight w:val="0"/>
      <w:marTop w:val="0"/>
      <w:marBottom w:val="0"/>
      <w:divBdr>
        <w:top w:val="none" w:sz="0" w:space="0" w:color="auto"/>
        <w:left w:val="none" w:sz="0" w:space="0" w:color="auto"/>
        <w:bottom w:val="none" w:sz="0" w:space="0" w:color="auto"/>
        <w:right w:val="none" w:sz="0" w:space="0" w:color="auto"/>
      </w:divBdr>
    </w:div>
    <w:div w:id="479225476">
      <w:marLeft w:val="640"/>
      <w:marRight w:val="0"/>
      <w:marTop w:val="0"/>
      <w:marBottom w:val="0"/>
      <w:divBdr>
        <w:top w:val="none" w:sz="0" w:space="0" w:color="auto"/>
        <w:left w:val="none" w:sz="0" w:space="0" w:color="auto"/>
        <w:bottom w:val="none" w:sz="0" w:space="0" w:color="auto"/>
        <w:right w:val="none" w:sz="0" w:space="0" w:color="auto"/>
      </w:divBdr>
    </w:div>
    <w:div w:id="479348161">
      <w:marLeft w:val="640"/>
      <w:marRight w:val="0"/>
      <w:marTop w:val="0"/>
      <w:marBottom w:val="0"/>
      <w:divBdr>
        <w:top w:val="none" w:sz="0" w:space="0" w:color="auto"/>
        <w:left w:val="none" w:sz="0" w:space="0" w:color="auto"/>
        <w:bottom w:val="none" w:sz="0" w:space="0" w:color="auto"/>
        <w:right w:val="none" w:sz="0" w:space="0" w:color="auto"/>
      </w:divBdr>
    </w:div>
    <w:div w:id="479468527">
      <w:marLeft w:val="640"/>
      <w:marRight w:val="0"/>
      <w:marTop w:val="0"/>
      <w:marBottom w:val="0"/>
      <w:divBdr>
        <w:top w:val="none" w:sz="0" w:space="0" w:color="auto"/>
        <w:left w:val="none" w:sz="0" w:space="0" w:color="auto"/>
        <w:bottom w:val="none" w:sz="0" w:space="0" w:color="auto"/>
        <w:right w:val="none" w:sz="0" w:space="0" w:color="auto"/>
      </w:divBdr>
    </w:div>
    <w:div w:id="479493803">
      <w:marLeft w:val="640"/>
      <w:marRight w:val="0"/>
      <w:marTop w:val="0"/>
      <w:marBottom w:val="0"/>
      <w:divBdr>
        <w:top w:val="none" w:sz="0" w:space="0" w:color="auto"/>
        <w:left w:val="none" w:sz="0" w:space="0" w:color="auto"/>
        <w:bottom w:val="none" w:sz="0" w:space="0" w:color="auto"/>
        <w:right w:val="none" w:sz="0" w:space="0" w:color="auto"/>
      </w:divBdr>
    </w:div>
    <w:div w:id="479616566">
      <w:marLeft w:val="640"/>
      <w:marRight w:val="0"/>
      <w:marTop w:val="0"/>
      <w:marBottom w:val="0"/>
      <w:divBdr>
        <w:top w:val="none" w:sz="0" w:space="0" w:color="auto"/>
        <w:left w:val="none" w:sz="0" w:space="0" w:color="auto"/>
        <w:bottom w:val="none" w:sz="0" w:space="0" w:color="auto"/>
        <w:right w:val="none" w:sz="0" w:space="0" w:color="auto"/>
      </w:divBdr>
    </w:div>
    <w:div w:id="479736604">
      <w:marLeft w:val="640"/>
      <w:marRight w:val="0"/>
      <w:marTop w:val="0"/>
      <w:marBottom w:val="0"/>
      <w:divBdr>
        <w:top w:val="none" w:sz="0" w:space="0" w:color="auto"/>
        <w:left w:val="none" w:sz="0" w:space="0" w:color="auto"/>
        <w:bottom w:val="none" w:sz="0" w:space="0" w:color="auto"/>
        <w:right w:val="none" w:sz="0" w:space="0" w:color="auto"/>
      </w:divBdr>
    </w:div>
    <w:div w:id="479738292">
      <w:marLeft w:val="640"/>
      <w:marRight w:val="0"/>
      <w:marTop w:val="0"/>
      <w:marBottom w:val="0"/>
      <w:divBdr>
        <w:top w:val="none" w:sz="0" w:space="0" w:color="auto"/>
        <w:left w:val="none" w:sz="0" w:space="0" w:color="auto"/>
        <w:bottom w:val="none" w:sz="0" w:space="0" w:color="auto"/>
        <w:right w:val="none" w:sz="0" w:space="0" w:color="auto"/>
      </w:divBdr>
    </w:div>
    <w:div w:id="479805282">
      <w:marLeft w:val="640"/>
      <w:marRight w:val="0"/>
      <w:marTop w:val="0"/>
      <w:marBottom w:val="0"/>
      <w:divBdr>
        <w:top w:val="none" w:sz="0" w:space="0" w:color="auto"/>
        <w:left w:val="none" w:sz="0" w:space="0" w:color="auto"/>
        <w:bottom w:val="none" w:sz="0" w:space="0" w:color="auto"/>
        <w:right w:val="none" w:sz="0" w:space="0" w:color="auto"/>
      </w:divBdr>
    </w:div>
    <w:div w:id="479809060">
      <w:marLeft w:val="640"/>
      <w:marRight w:val="0"/>
      <w:marTop w:val="0"/>
      <w:marBottom w:val="0"/>
      <w:divBdr>
        <w:top w:val="none" w:sz="0" w:space="0" w:color="auto"/>
        <w:left w:val="none" w:sz="0" w:space="0" w:color="auto"/>
        <w:bottom w:val="none" w:sz="0" w:space="0" w:color="auto"/>
        <w:right w:val="none" w:sz="0" w:space="0" w:color="auto"/>
      </w:divBdr>
    </w:div>
    <w:div w:id="479812610">
      <w:marLeft w:val="640"/>
      <w:marRight w:val="0"/>
      <w:marTop w:val="0"/>
      <w:marBottom w:val="0"/>
      <w:divBdr>
        <w:top w:val="none" w:sz="0" w:space="0" w:color="auto"/>
        <w:left w:val="none" w:sz="0" w:space="0" w:color="auto"/>
        <w:bottom w:val="none" w:sz="0" w:space="0" w:color="auto"/>
        <w:right w:val="none" w:sz="0" w:space="0" w:color="auto"/>
      </w:divBdr>
    </w:div>
    <w:div w:id="479887159">
      <w:marLeft w:val="640"/>
      <w:marRight w:val="0"/>
      <w:marTop w:val="0"/>
      <w:marBottom w:val="0"/>
      <w:divBdr>
        <w:top w:val="none" w:sz="0" w:space="0" w:color="auto"/>
        <w:left w:val="none" w:sz="0" w:space="0" w:color="auto"/>
        <w:bottom w:val="none" w:sz="0" w:space="0" w:color="auto"/>
        <w:right w:val="none" w:sz="0" w:space="0" w:color="auto"/>
      </w:divBdr>
    </w:div>
    <w:div w:id="479926309">
      <w:marLeft w:val="640"/>
      <w:marRight w:val="0"/>
      <w:marTop w:val="0"/>
      <w:marBottom w:val="0"/>
      <w:divBdr>
        <w:top w:val="none" w:sz="0" w:space="0" w:color="auto"/>
        <w:left w:val="none" w:sz="0" w:space="0" w:color="auto"/>
        <w:bottom w:val="none" w:sz="0" w:space="0" w:color="auto"/>
        <w:right w:val="none" w:sz="0" w:space="0" w:color="auto"/>
      </w:divBdr>
    </w:div>
    <w:div w:id="480080512">
      <w:marLeft w:val="640"/>
      <w:marRight w:val="0"/>
      <w:marTop w:val="0"/>
      <w:marBottom w:val="0"/>
      <w:divBdr>
        <w:top w:val="none" w:sz="0" w:space="0" w:color="auto"/>
        <w:left w:val="none" w:sz="0" w:space="0" w:color="auto"/>
        <w:bottom w:val="none" w:sz="0" w:space="0" w:color="auto"/>
        <w:right w:val="none" w:sz="0" w:space="0" w:color="auto"/>
      </w:divBdr>
    </w:div>
    <w:div w:id="480268374">
      <w:marLeft w:val="640"/>
      <w:marRight w:val="0"/>
      <w:marTop w:val="0"/>
      <w:marBottom w:val="0"/>
      <w:divBdr>
        <w:top w:val="none" w:sz="0" w:space="0" w:color="auto"/>
        <w:left w:val="none" w:sz="0" w:space="0" w:color="auto"/>
        <w:bottom w:val="none" w:sz="0" w:space="0" w:color="auto"/>
        <w:right w:val="none" w:sz="0" w:space="0" w:color="auto"/>
      </w:divBdr>
    </w:div>
    <w:div w:id="480313617">
      <w:marLeft w:val="640"/>
      <w:marRight w:val="0"/>
      <w:marTop w:val="0"/>
      <w:marBottom w:val="0"/>
      <w:divBdr>
        <w:top w:val="none" w:sz="0" w:space="0" w:color="auto"/>
        <w:left w:val="none" w:sz="0" w:space="0" w:color="auto"/>
        <w:bottom w:val="none" w:sz="0" w:space="0" w:color="auto"/>
        <w:right w:val="none" w:sz="0" w:space="0" w:color="auto"/>
      </w:divBdr>
    </w:div>
    <w:div w:id="480318285">
      <w:marLeft w:val="640"/>
      <w:marRight w:val="0"/>
      <w:marTop w:val="0"/>
      <w:marBottom w:val="0"/>
      <w:divBdr>
        <w:top w:val="none" w:sz="0" w:space="0" w:color="auto"/>
        <w:left w:val="none" w:sz="0" w:space="0" w:color="auto"/>
        <w:bottom w:val="none" w:sz="0" w:space="0" w:color="auto"/>
        <w:right w:val="none" w:sz="0" w:space="0" w:color="auto"/>
      </w:divBdr>
    </w:div>
    <w:div w:id="480342274">
      <w:marLeft w:val="640"/>
      <w:marRight w:val="0"/>
      <w:marTop w:val="0"/>
      <w:marBottom w:val="0"/>
      <w:divBdr>
        <w:top w:val="none" w:sz="0" w:space="0" w:color="auto"/>
        <w:left w:val="none" w:sz="0" w:space="0" w:color="auto"/>
        <w:bottom w:val="none" w:sz="0" w:space="0" w:color="auto"/>
        <w:right w:val="none" w:sz="0" w:space="0" w:color="auto"/>
      </w:divBdr>
    </w:div>
    <w:div w:id="480541603">
      <w:marLeft w:val="640"/>
      <w:marRight w:val="0"/>
      <w:marTop w:val="0"/>
      <w:marBottom w:val="0"/>
      <w:divBdr>
        <w:top w:val="none" w:sz="0" w:space="0" w:color="auto"/>
        <w:left w:val="none" w:sz="0" w:space="0" w:color="auto"/>
        <w:bottom w:val="none" w:sz="0" w:space="0" w:color="auto"/>
        <w:right w:val="none" w:sz="0" w:space="0" w:color="auto"/>
      </w:divBdr>
    </w:div>
    <w:div w:id="480542397">
      <w:marLeft w:val="640"/>
      <w:marRight w:val="0"/>
      <w:marTop w:val="0"/>
      <w:marBottom w:val="0"/>
      <w:divBdr>
        <w:top w:val="none" w:sz="0" w:space="0" w:color="auto"/>
        <w:left w:val="none" w:sz="0" w:space="0" w:color="auto"/>
        <w:bottom w:val="none" w:sz="0" w:space="0" w:color="auto"/>
        <w:right w:val="none" w:sz="0" w:space="0" w:color="auto"/>
      </w:divBdr>
    </w:div>
    <w:div w:id="480586117">
      <w:marLeft w:val="640"/>
      <w:marRight w:val="0"/>
      <w:marTop w:val="0"/>
      <w:marBottom w:val="0"/>
      <w:divBdr>
        <w:top w:val="none" w:sz="0" w:space="0" w:color="auto"/>
        <w:left w:val="none" w:sz="0" w:space="0" w:color="auto"/>
        <w:bottom w:val="none" w:sz="0" w:space="0" w:color="auto"/>
        <w:right w:val="none" w:sz="0" w:space="0" w:color="auto"/>
      </w:divBdr>
    </w:div>
    <w:div w:id="480586435">
      <w:marLeft w:val="640"/>
      <w:marRight w:val="0"/>
      <w:marTop w:val="0"/>
      <w:marBottom w:val="0"/>
      <w:divBdr>
        <w:top w:val="none" w:sz="0" w:space="0" w:color="auto"/>
        <w:left w:val="none" w:sz="0" w:space="0" w:color="auto"/>
        <w:bottom w:val="none" w:sz="0" w:space="0" w:color="auto"/>
        <w:right w:val="none" w:sz="0" w:space="0" w:color="auto"/>
      </w:divBdr>
    </w:div>
    <w:div w:id="480729890">
      <w:marLeft w:val="640"/>
      <w:marRight w:val="0"/>
      <w:marTop w:val="0"/>
      <w:marBottom w:val="0"/>
      <w:divBdr>
        <w:top w:val="none" w:sz="0" w:space="0" w:color="auto"/>
        <w:left w:val="none" w:sz="0" w:space="0" w:color="auto"/>
        <w:bottom w:val="none" w:sz="0" w:space="0" w:color="auto"/>
        <w:right w:val="none" w:sz="0" w:space="0" w:color="auto"/>
      </w:divBdr>
    </w:div>
    <w:div w:id="480852246">
      <w:marLeft w:val="640"/>
      <w:marRight w:val="0"/>
      <w:marTop w:val="0"/>
      <w:marBottom w:val="0"/>
      <w:divBdr>
        <w:top w:val="none" w:sz="0" w:space="0" w:color="auto"/>
        <w:left w:val="none" w:sz="0" w:space="0" w:color="auto"/>
        <w:bottom w:val="none" w:sz="0" w:space="0" w:color="auto"/>
        <w:right w:val="none" w:sz="0" w:space="0" w:color="auto"/>
      </w:divBdr>
    </w:div>
    <w:div w:id="480855386">
      <w:marLeft w:val="640"/>
      <w:marRight w:val="0"/>
      <w:marTop w:val="0"/>
      <w:marBottom w:val="0"/>
      <w:divBdr>
        <w:top w:val="none" w:sz="0" w:space="0" w:color="auto"/>
        <w:left w:val="none" w:sz="0" w:space="0" w:color="auto"/>
        <w:bottom w:val="none" w:sz="0" w:space="0" w:color="auto"/>
        <w:right w:val="none" w:sz="0" w:space="0" w:color="auto"/>
      </w:divBdr>
    </w:div>
    <w:div w:id="480923347">
      <w:marLeft w:val="640"/>
      <w:marRight w:val="0"/>
      <w:marTop w:val="0"/>
      <w:marBottom w:val="0"/>
      <w:divBdr>
        <w:top w:val="none" w:sz="0" w:space="0" w:color="auto"/>
        <w:left w:val="none" w:sz="0" w:space="0" w:color="auto"/>
        <w:bottom w:val="none" w:sz="0" w:space="0" w:color="auto"/>
        <w:right w:val="none" w:sz="0" w:space="0" w:color="auto"/>
      </w:divBdr>
    </w:div>
    <w:div w:id="480931734">
      <w:marLeft w:val="640"/>
      <w:marRight w:val="0"/>
      <w:marTop w:val="0"/>
      <w:marBottom w:val="0"/>
      <w:divBdr>
        <w:top w:val="none" w:sz="0" w:space="0" w:color="auto"/>
        <w:left w:val="none" w:sz="0" w:space="0" w:color="auto"/>
        <w:bottom w:val="none" w:sz="0" w:space="0" w:color="auto"/>
        <w:right w:val="none" w:sz="0" w:space="0" w:color="auto"/>
      </w:divBdr>
    </w:div>
    <w:div w:id="480973809">
      <w:marLeft w:val="640"/>
      <w:marRight w:val="0"/>
      <w:marTop w:val="0"/>
      <w:marBottom w:val="0"/>
      <w:divBdr>
        <w:top w:val="none" w:sz="0" w:space="0" w:color="auto"/>
        <w:left w:val="none" w:sz="0" w:space="0" w:color="auto"/>
        <w:bottom w:val="none" w:sz="0" w:space="0" w:color="auto"/>
        <w:right w:val="none" w:sz="0" w:space="0" w:color="auto"/>
      </w:divBdr>
    </w:div>
    <w:div w:id="481047704">
      <w:marLeft w:val="640"/>
      <w:marRight w:val="0"/>
      <w:marTop w:val="0"/>
      <w:marBottom w:val="0"/>
      <w:divBdr>
        <w:top w:val="none" w:sz="0" w:space="0" w:color="auto"/>
        <w:left w:val="none" w:sz="0" w:space="0" w:color="auto"/>
        <w:bottom w:val="none" w:sz="0" w:space="0" w:color="auto"/>
        <w:right w:val="none" w:sz="0" w:space="0" w:color="auto"/>
      </w:divBdr>
    </w:div>
    <w:div w:id="481048625">
      <w:marLeft w:val="640"/>
      <w:marRight w:val="0"/>
      <w:marTop w:val="0"/>
      <w:marBottom w:val="0"/>
      <w:divBdr>
        <w:top w:val="none" w:sz="0" w:space="0" w:color="auto"/>
        <w:left w:val="none" w:sz="0" w:space="0" w:color="auto"/>
        <w:bottom w:val="none" w:sz="0" w:space="0" w:color="auto"/>
        <w:right w:val="none" w:sz="0" w:space="0" w:color="auto"/>
      </w:divBdr>
    </w:div>
    <w:div w:id="481119310">
      <w:marLeft w:val="640"/>
      <w:marRight w:val="0"/>
      <w:marTop w:val="0"/>
      <w:marBottom w:val="0"/>
      <w:divBdr>
        <w:top w:val="none" w:sz="0" w:space="0" w:color="auto"/>
        <w:left w:val="none" w:sz="0" w:space="0" w:color="auto"/>
        <w:bottom w:val="none" w:sz="0" w:space="0" w:color="auto"/>
        <w:right w:val="none" w:sz="0" w:space="0" w:color="auto"/>
      </w:divBdr>
    </w:div>
    <w:div w:id="481191272">
      <w:marLeft w:val="640"/>
      <w:marRight w:val="0"/>
      <w:marTop w:val="0"/>
      <w:marBottom w:val="0"/>
      <w:divBdr>
        <w:top w:val="none" w:sz="0" w:space="0" w:color="auto"/>
        <w:left w:val="none" w:sz="0" w:space="0" w:color="auto"/>
        <w:bottom w:val="none" w:sz="0" w:space="0" w:color="auto"/>
        <w:right w:val="none" w:sz="0" w:space="0" w:color="auto"/>
      </w:divBdr>
    </w:div>
    <w:div w:id="481196028">
      <w:marLeft w:val="640"/>
      <w:marRight w:val="0"/>
      <w:marTop w:val="0"/>
      <w:marBottom w:val="0"/>
      <w:divBdr>
        <w:top w:val="none" w:sz="0" w:space="0" w:color="auto"/>
        <w:left w:val="none" w:sz="0" w:space="0" w:color="auto"/>
        <w:bottom w:val="none" w:sz="0" w:space="0" w:color="auto"/>
        <w:right w:val="none" w:sz="0" w:space="0" w:color="auto"/>
      </w:divBdr>
    </w:div>
    <w:div w:id="481428814">
      <w:marLeft w:val="640"/>
      <w:marRight w:val="0"/>
      <w:marTop w:val="0"/>
      <w:marBottom w:val="0"/>
      <w:divBdr>
        <w:top w:val="none" w:sz="0" w:space="0" w:color="auto"/>
        <w:left w:val="none" w:sz="0" w:space="0" w:color="auto"/>
        <w:bottom w:val="none" w:sz="0" w:space="0" w:color="auto"/>
        <w:right w:val="none" w:sz="0" w:space="0" w:color="auto"/>
      </w:divBdr>
    </w:div>
    <w:div w:id="481696319">
      <w:marLeft w:val="640"/>
      <w:marRight w:val="0"/>
      <w:marTop w:val="0"/>
      <w:marBottom w:val="0"/>
      <w:divBdr>
        <w:top w:val="none" w:sz="0" w:space="0" w:color="auto"/>
        <w:left w:val="none" w:sz="0" w:space="0" w:color="auto"/>
        <w:bottom w:val="none" w:sz="0" w:space="0" w:color="auto"/>
        <w:right w:val="none" w:sz="0" w:space="0" w:color="auto"/>
      </w:divBdr>
    </w:div>
    <w:div w:id="481850476">
      <w:marLeft w:val="640"/>
      <w:marRight w:val="0"/>
      <w:marTop w:val="0"/>
      <w:marBottom w:val="0"/>
      <w:divBdr>
        <w:top w:val="none" w:sz="0" w:space="0" w:color="auto"/>
        <w:left w:val="none" w:sz="0" w:space="0" w:color="auto"/>
        <w:bottom w:val="none" w:sz="0" w:space="0" w:color="auto"/>
        <w:right w:val="none" w:sz="0" w:space="0" w:color="auto"/>
      </w:divBdr>
    </w:div>
    <w:div w:id="481852637">
      <w:marLeft w:val="640"/>
      <w:marRight w:val="0"/>
      <w:marTop w:val="0"/>
      <w:marBottom w:val="0"/>
      <w:divBdr>
        <w:top w:val="none" w:sz="0" w:space="0" w:color="auto"/>
        <w:left w:val="none" w:sz="0" w:space="0" w:color="auto"/>
        <w:bottom w:val="none" w:sz="0" w:space="0" w:color="auto"/>
        <w:right w:val="none" w:sz="0" w:space="0" w:color="auto"/>
      </w:divBdr>
    </w:div>
    <w:div w:id="481890171">
      <w:marLeft w:val="640"/>
      <w:marRight w:val="0"/>
      <w:marTop w:val="0"/>
      <w:marBottom w:val="0"/>
      <w:divBdr>
        <w:top w:val="none" w:sz="0" w:space="0" w:color="auto"/>
        <w:left w:val="none" w:sz="0" w:space="0" w:color="auto"/>
        <w:bottom w:val="none" w:sz="0" w:space="0" w:color="auto"/>
        <w:right w:val="none" w:sz="0" w:space="0" w:color="auto"/>
      </w:divBdr>
    </w:div>
    <w:div w:id="481890996">
      <w:marLeft w:val="640"/>
      <w:marRight w:val="0"/>
      <w:marTop w:val="0"/>
      <w:marBottom w:val="0"/>
      <w:divBdr>
        <w:top w:val="none" w:sz="0" w:space="0" w:color="auto"/>
        <w:left w:val="none" w:sz="0" w:space="0" w:color="auto"/>
        <w:bottom w:val="none" w:sz="0" w:space="0" w:color="auto"/>
        <w:right w:val="none" w:sz="0" w:space="0" w:color="auto"/>
      </w:divBdr>
    </w:div>
    <w:div w:id="481891299">
      <w:marLeft w:val="640"/>
      <w:marRight w:val="0"/>
      <w:marTop w:val="0"/>
      <w:marBottom w:val="0"/>
      <w:divBdr>
        <w:top w:val="none" w:sz="0" w:space="0" w:color="auto"/>
        <w:left w:val="none" w:sz="0" w:space="0" w:color="auto"/>
        <w:bottom w:val="none" w:sz="0" w:space="0" w:color="auto"/>
        <w:right w:val="none" w:sz="0" w:space="0" w:color="auto"/>
      </w:divBdr>
    </w:div>
    <w:div w:id="481966277">
      <w:marLeft w:val="640"/>
      <w:marRight w:val="0"/>
      <w:marTop w:val="0"/>
      <w:marBottom w:val="0"/>
      <w:divBdr>
        <w:top w:val="none" w:sz="0" w:space="0" w:color="auto"/>
        <w:left w:val="none" w:sz="0" w:space="0" w:color="auto"/>
        <w:bottom w:val="none" w:sz="0" w:space="0" w:color="auto"/>
        <w:right w:val="none" w:sz="0" w:space="0" w:color="auto"/>
      </w:divBdr>
    </w:div>
    <w:div w:id="482163444">
      <w:marLeft w:val="640"/>
      <w:marRight w:val="0"/>
      <w:marTop w:val="0"/>
      <w:marBottom w:val="0"/>
      <w:divBdr>
        <w:top w:val="none" w:sz="0" w:space="0" w:color="auto"/>
        <w:left w:val="none" w:sz="0" w:space="0" w:color="auto"/>
        <w:bottom w:val="none" w:sz="0" w:space="0" w:color="auto"/>
        <w:right w:val="none" w:sz="0" w:space="0" w:color="auto"/>
      </w:divBdr>
    </w:div>
    <w:div w:id="482166861">
      <w:marLeft w:val="640"/>
      <w:marRight w:val="0"/>
      <w:marTop w:val="0"/>
      <w:marBottom w:val="0"/>
      <w:divBdr>
        <w:top w:val="none" w:sz="0" w:space="0" w:color="auto"/>
        <w:left w:val="none" w:sz="0" w:space="0" w:color="auto"/>
        <w:bottom w:val="none" w:sz="0" w:space="0" w:color="auto"/>
        <w:right w:val="none" w:sz="0" w:space="0" w:color="auto"/>
      </w:divBdr>
    </w:div>
    <w:div w:id="482240891">
      <w:marLeft w:val="640"/>
      <w:marRight w:val="0"/>
      <w:marTop w:val="0"/>
      <w:marBottom w:val="0"/>
      <w:divBdr>
        <w:top w:val="none" w:sz="0" w:space="0" w:color="auto"/>
        <w:left w:val="none" w:sz="0" w:space="0" w:color="auto"/>
        <w:bottom w:val="none" w:sz="0" w:space="0" w:color="auto"/>
        <w:right w:val="none" w:sz="0" w:space="0" w:color="auto"/>
      </w:divBdr>
    </w:div>
    <w:div w:id="482356643">
      <w:marLeft w:val="640"/>
      <w:marRight w:val="0"/>
      <w:marTop w:val="0"/>
      <w:marBottom w:val="0"/>
      <w:divBdr>
        <w:top w:val="none" w:sz="0" w:space="0" w:color="auto"/>
        <w:left w:val="none" w:sz="0" w:space="0" w:color="auto"/>
        <w:bottom w:val="none" w:sz="0" w:space="0" w:color="auto"/>
        <w:right w:val="none" w:sz="0" w:space="0" w:color="auto"/>
      </w:divBdr>
    </w:div>
    <w:div w:id="482433288">
      <w:marLeft w:val="640"/>
      <w:marRight w:val="0"/>
      <w:marTop w:val="0"/>
      <w:marBottom w:val="0"/>
      <w:divBdr>
        <w:top w:val="none" w:sz="0" w:space="0" w:color="auto"/>
        <w:left w:val="none" w:sz="0" w:space="0" w:color="auto"/>
        <w:bottom w:val="none" w:sz="0" w:space="0" w:color="auto"/>
        <w:right w:val="none" w:sz="0" w:space="0" w:color="auto"/>
      </w:divBdr>
    </w:div>
    <w:div w:id="482548092">
      <w:marLeft w:val="640"/>
      <w:marRight w:val="0"/>
      <w:marTop w:val="0"/>
      <w:marBottom w:val="0"/>
      <w:divBdr>
        <w:top w:val="none" w:sz="0" w:space="0" w:color="auto"/>
        <w:left w:val="none" w:sz="0" w:space="0" w:color="auto"/>
        <w:bottom w:val="none" w:sz="0" w:space="0" w:color="auto"/>
        <w:right w:val="none" w:sz="0" w:space="0" w:color="auto"/>
      </w:divBdr>
    </w:div>
    <w:div w:id="482549180">
      <w:marLeft w:val="640"/>
      <w:marRight w:val="0"/>
      <w:marTop w:val="0"/>
      <w:marBottom w:val="0"/>
      <w:divBdr>
        <w:top w:val="none" w:sz="0" w:space="0" w:color="auto"/>
        <w:left w:val="none" w:sz="0" w:space="0" w:color="auto"/>
        <w:bottom w:val="none" w:sz="0" w:space="0" w:color="auto"/>
        <w:right w:val="none" w:sz="0" w:space="0" w:color="auto"/>
      </w:divBdr>
    </w:div>
    <w:div w:id="482552621">
      <w:marLeft w:val="640"/>
      <w:marRight w:val="0"/>
      <w:marTop w:val="0"/>
      <w:marBottom w:val="0"/>
      <w:divBdr>
        <w:top w:val="none" w:sz="0" w:space="0" w:color="auto"/>
        <w:left w:val="none" w:sz="0" w:space="0" w:color="auto"/>
        <w:bottom w:val="none" w:sz="0" w:space="0" w:color="auto"/>
        <w:right w:val="none" w:sz="0" w:space="0" w:color="auto"/>
      </w:divBdr>
    </w:div>
    <w:div w:id="482625352">
      <w:marLeft w:val="640"/>
      <w:marRight w:val="0"/>
      <w:marTop w:val="0"/>
      <w:marBottom w:val="0"/>
      <w:divBdr>
        <w:top w:val="none" w:sz="0" w:space="0" w:color="auto"/>
        <w:left w:val="none" w:sz="0" w:space="0" w:color="auto"/>
        <w:bottom w:val="none" w:sz="0" w:space="0" w:color="auto"/>
        <w:right w:val="none" w:sz="0" w:space="0" w:color="auto"/>
      </w:divBdr>
    </w:div>
    <w:div w:id="482628718">
      <w:marLeft w:val="640"/>
      <w:marRight w:val="0"/>
      <w:marTop w:val="0"/>
      <w:marBottom w:val="0"/>
      <w:divBdr>
        <w:top w:val="none" w:sz="0" w:space="0" w:color="auto"/>
        <w:left w:val="none" w:sz="0" w:space="0" w:color="auto"/>
        <w:bottom w:val="none" w:sz="0" w:space="0" w:color="auto"/>
        <w:right w:val="none" w:sz="0" w:space="0" w:color="auto"/>
      </w:divBdr>
    </w:div>
    <w:div w:id="482738864">
      <w:marLeft w:val="640"/>
      <w:marRight w:val="0"/>
      <w:marTop w:val="0"/>
      <w:marBottom w:val="0"/>
      <w:divBdr>
        <w:top w:val="none" w:sz="0" w:space="0" w:color="auto"/>
        <w:left w:val="none" w:sz="0" w:space="0" w:color="auto"/>
        <w:bottom w:val="none" w:sz="0" w:space="0" w:color="auto"/>
        <w:right w:val="none" w:sz="0" w:space="0" w:color="auto"/>
      </w:divBdr>
    </w:div>
    <w:div w:id="482744571">
      <w:marLeft w:val="640"/>
      <w:marRight w:val="0"/>
      <w:marTop w:val="0"/>
      <w:marBottom w:val="0"/>
      <w:divBdr>
        <w:top w:val="none" w:sz="0" w:space="0" w:color="auto"/>
        <w:left w:val="none" w:sz="0" w:space="0" w:color="auto"/>
        <w:bottom w:val="none" w:sz="0" w:space="0" w:color="auto"/>
        <w:right w:val="none" w:sz="0" w:space="0" w:color="auto"/>
      </w:divBdr>
    </w:div>
    <w:div w:id="482897440">
      <w:marLeft w:val="640"/>
      <w:marRight w:val="0"/>
      <w:marTop w:val="0"/>
      <w:marBottom w:val="0"/>
      <w:divBdr>
        <w:top w:val="none" w:sz="0" w:space="0" w:color="auto"/>
        <w:left w:val="none" w:sz="0" w:space="0" w:color="auto"/>
        <w:bottom w:val="none" w:sz="0" w:space="0" w:color="auto"/>
        <w:right w:val="none" w:sz="0" w:space="0" w:color="auto"/>
      </w:divBdr>
    </w:div>
    <w:div w:id="483008764">
      <w:marLeft w:val="640"/>
      <w:marRight w:val="0"/>
      <w:marTop w:val="0"/>
      <w:marBottom w:val="0"/>
      <w:divBdr>
        <w:top w:val="none" w:sz="0" w:space="0" w:color="auto"/>
        <w:left w:val="none" w:sz="0" w:space="0" w:color="auto"/>
        <w:bottom w:val="none" w:sz="0" w:space="0" w:color="auto"/>
        <w:right w:val="none" w:sz="0" w:space="0" w:color="auto"/>
      </w:divBdr>
    </w:div>
    <w:div w:id="483008797">
      <w:marLeft w:val="640"/>
      <w:marRight w:val="0"/>
      <w:marTop w:val="0"/>
      <w:marBottom w:val="0"/>
      <w:divBdr>
        <w:top w:val="none" w:sz="0" w:space="0" w:color="auto"/>
        <w:left w:val="none" w:sz="0" w:space="0" w:color="auto"/>
        <w:bottom w:val="none" w:sz="0" w:space="0" w:color="auto"/>
        <w:right w:val="none" w:sz="0" w:space="0" w:color="auto"/>
      </w:divBdr>
    </w:div>
    <w:div w:id="483012307">
      <w:marLeft w:val="640"/>
      <w:marRight w:val="0"/>
      <w:marTop w:val="0"/>
      <w:marBottom w:val="0"/>
      <w:divBdr>
        <w:top w:val="none" w:sz="0" w:space="0" w:color="auto"/>
        <w:left w:val="none" w:sz="0" w:space="0" w:color="auto"/>
        <w:bottom w:val="none" w:sz="0" w:space="0" w:color="auto"/>
        <w:right w:val="none" w:sz="0" w:space="0" w:color="auto"/>
      </w:divBdr>
    </w:div>
    <w:div w:id="483083327">
      <w:marLeft w:val="640"/>
      <w:marRight w:val="0"/>
      <w:marTop w:val="0"/>
      <w:marBottom w:val="0"/>
      <w:divBdr>
        <w:top w:val="none" w:sz="0" w:space="0" w:color="auto"/>
        <w:left w:val="none" w:sz="0" w:space="0" w:color="auto"/>
        <w:bottom w:val="none" w:sz="0" w:space="0" w:color="auto"/>
        <w:right w:val="none" w:sz="0" w:space="0" w:color="auto"/>
      </w:divBdr>
    </w:div>
    <w:div w:id="483160229">
      <w:marLeft w:val="640"/>
      <w:marRight w:val="0"/>
      <w:marTop w:val="0"/>
      <w:marBottom w:val="0"/>
      <w:divBdr>
        <w:top w:val="none" w:sz="0" w:space="0" w:color="auto"/>
        <w:left w:val="none" w:sz="0" w:space="0" w:color="auto"/>
        <w:bottom w:val="none" w:sz="0" w:space="0" w:color="auto"/>
        <w:right w:val="none" w:sz="0" w:space="0" w:color="auto"/>
      </w:divBdr>
    </w:div>
    <w:div w:id="483208688">
      <w:marLeft w:val="640"/>
      <w:marRight w:val="0"/>
      <w:marTop w:val="0"/>
      <w:marBottom w:val="0"/>
      <w:divBdr>
        <w:top w:val="none" w:sz="0" w:space="0" w:color="auto"/>
        <w:left w:val="none" w:sz="0" w:space="0" w:color="auto"/>
        <w:bottom w:val="none" w:sz="0" w:space="0" w:color="auto"/>
        <w:right w:val="none" w:sz="0" w:space="0" w:color="auto"/>
      </w:divBdr>
    </w:div>
    <w:div w:id="483358001">
      <w:marLeft w:val="640"/>
      <w:marRight w:val="0"/>
      <w:marTop w:val="0"/>
      <w:marBottom w:val="0"/>
      <w:divBdr>
        <w:top w:val="none" w:sz="0" w:space="0" w:color="auto"/>
        <w:left w:val="none" w:sz="0" w:space="0" w:color="auto"/>
        <w:bottom w:val="none" w:sz="0" w:space="0" w:color="auto"/>
        <w:right w:val="none" w:sz="0" w:space="0" w:color="auto"/>
      </w:divBdr>
    </w:div>
    <w:div w:id="483468213">
      <w:marLeft w:val="640"/>
      <w:marRight w:val="0"/>
      <w:marTop w:val="0"/>
      <w:marBottom w:val="0"/>
      <w:divBdr>
        <w:top w:val="none" w:sz="0" w:space="0" w:color="auto"/>
        <w:left w:val="none" w:sz="0" w:space="0" w:color="auto"/>
        <w:bottom w:val="none" w:sz="0" w:space="0" w:color="auto"/>
        <w:right w:val="none" w:sz="0" w:space="0" w:color="auto"/>
      </w:divBdr>
    </w:div>
    <w:div w:id="483476837">
      <w:marLeft w:val="640"/>
      <w:marRight w:val="0"/>
      <w:marTop w:val="0"/>
      <w:marBottom w:val="0"/>
      <w:divBdr>
        <w:top w:val="none" w:sz="0" w:space="0" w:color="auto"/>
        <w:left w:val="none" w:sz="0" w:space="0" w:color="auto"/>
        <w:bottom w:val="none" w:sz="0" w:space="0" w:color="auto"/>
        <w:right w:val="none" w:sz="0" w:space="0" w:color="auto"/>
      </w:divBdr>
    </w:div>
    <w:div w:id="483620565">
      <w:marLeft w:val="640"/>
      <w:marRight w:val="0"/>
      <w:marTop w:val="0"/>
      <w:marBottom w:val="0"/>
      <w:divBdr>
        <w:top w:val="none" w:sz="0" w:space="0" w:color="auto"/>
        <w:left w:val="none" w:sz="0" w:space="0" w:color="auto"/>
        <w:bottom w:val="none" w:sz="0" w:space="0" w:color="auto"/>
        <w:right w:val="none" w:sz="0" w:space="0" w:color="auto"/>
      </w:divBdr>
    </w:div>
    <w:div w:id="483664926">
      <w:marLeft w:val="640"/>
      <w:marRight w:val="0"/>
      <w:marTop w:val="0"/>
      <w:marBottom w:val="0"/>
      <w:divBdr>
        <w:top w:val="none" w:sz="0" w:space="0" w:color="auto"/>
        <w:left w:val="none" w:sz="0" w:space="0" w:color="auto"/>
        <w:bottom w:val="none" w:sz="0" w:space="0" w:color="auto"/>
        <w:right w:val="none" w:sz="0" w:space="0" w:color="auto"/>
      </w:divBdr>
    </w:div>
    <w:div w:id="483667119">
      <w:marLeft w:val="640"/>
      <w:marRight w:val="0"/>
      <w:marTop w:val="0"/>
      <w:marBottom w:val="0"/>
      <w:divBdr>
        <w:top w:val="none" w:sz="0" w:space="0" w:color="auto"/>
        <w:left w:val="none" w:sz="0" w:space="0" w:color="auto"/>
        <w:bottom w:val="none" w:sz="0" w:space="0" w:color="auto"/>
        <w:right w:val="none" w:sz="0" w:space="0" w:color="auto"/>
      </w:divBdr>
    </w:div>
    <w:div w:id="483667264">
      <w:marLeft w:val="640"/>
      <w:marRight w:val="0"/>
      <w:marTop w:val="0"/>
      <w:marBottom w:val="0"/>
      <w:divBdr>
        <w:top w:val="none" w:sz="0" w:space="0" w:color="auto"/>
        <w:left w:val="none" w:sz="0" w:space="0" w:color="auto"/>
        <w:bottom w:val="none" w:sz="0" w:space="0" w:color="auto"/>
        <w:right w:val="none" w:sz="0" w:space="0" w:color="auto"/>
      </w:divBdr>
    </w:div>
    <w:div w:id="483669009">
      <w:marLeft w:val="640"/>
      <w:marRight w:val="0"/>
      <w:marTop w:val="0"/>
      <w:marBottom w:val="0"/>
      <w:divBdr>
        <w:top w:val="none" w:sz="0" w:space="0" w:color="auto"/>
        <w:left w:val="none" w:sz="0" w:space="0" w:color="auto"/>
        <w:bottom w:val="none" w:sz="0" w:space="0" w:color="auto"/>
        <w:right w:val="none" w:sz="0" w:space="0" w:color="auto"/>
      </w:divBdr>
    </w:div>
    <w:div w:id="483745217">
      <w:marLeft w:val="640"/>
      <w:marRight w:val="0"/>
      <w:marTop w:val="0"/>
      <w:marBottom w:val="0"/>
      <w:divBdr>
        <w:top w:val="none" w:sz="0" w:space="0" w:color="auto"/>
        <w:left w:val="none" w:sz="0" w:space="0" w:color="auto"/>
        <w:bottom w:val="none" w:sz="0" w:space="0" w:color="auto"/>
        <w:right w:val="none" w:sz="0" w:space="0" w:color="auto"/>
      </w:divBdr>
    </w:div>
    <w:div w:id="483745953">
      <w:marLeft w:val="640"/>
      <w:marRight w:val="0"/>
      <w:marTop w:val="0"/>
      <w:marBottom w:val="0"/>
      <w:divBdr>
        <w:top w:val="none" w:sz="0" w:space="0" w:color="auto"/>
        <w:left w:val="none" w:sz="0" w:space="0" w:color="auto"/>
        <w:bottom w:val="none" w:sz="0" w:space="0" w:color="auto"/>
        <w:right w:val="none" w:sz="0" w:space="0" w:color="auto"/>
      </w:divBdr>
    </w:div>
    <w:div w:id="483819352">
      <w:marLeft w:val="640"/>
      <w:marRight w:val="0"/>
      <w:marTop w:val="0"/>
      <w:marBottom w:val="0"/>
      <w:divBdr>
        <w:top w:val="none" w:sz="0" w:space="0" w:color="auto"/>
        <w:left w:val="none" w:sz="0" w:space="0" w:color="auto"/>
        <w:bottom w:val="none" w:sz="0" w:space="0" w:color="auto"/>
        <w:right w:val="none" w:sz="0" w:space="0" w:color="auto"/>
      </w:divBdr>
    </w:div>
    <w:div w:id="483855432">
      <w:marLeft w:val="640"/>
      <w:marRight w:val="0"/>
      <w:marTop w:val="0"/>
      <w:marBottom w:val="0"/>
      <w:divBdr>
        <w:top w:val="none" w:sz="0" w:space="0" w:color="auto"/>
        <w:left w:val="none" w:sz="0" w:space="0" w:color="auto"/>
        <w:bottom w:val="none" w:sz="0" w:space="0" w:color="auto"/>
        <w:right w:val="none" w:sz="0" w:space="0" w:color="auto"/>
      </w:divBdr>
    </w:div>
    <w:div w:id="483855526">
      <w:marLeft w:val="640"/>
      <w:marRight w:val="0"/>
      <w:marTop w:val="0"/>
      <w:marBottom w:val="0"/>
      <w:divBdr>
        <w:top w:val="none" w:sz="0" w:space="0" w:color="auto"/>
        <w:left w:val="none" w:sz="0" w:space="0" w:color="auto"/>
        <w:bottom w:val="none" w:sz="0" w:space="0" w:color="auto"/>
        <w:right w:val="none" w:sz="0" w:space="0" w:color="auto"/>
      </w:divBdr>
    </w:div>
    <w:div w:id="483858149">
      <w:marLeft w:val="640"/>
      <w:marRight w:val="0"/>
      <w:marTop w:val="0"/>
      <w:marBottom w:val="0"/>
      <w:divBdr>
        <w:top w:val="none" w:sz="0" w:space="0" w:color="auto"/>
        <w:left w:val="none" w:sz="0" w:space="0" w:color="auto"/>
        <w:bottom w:val="none" w:sz="0" w:space="0" w:color="auto"/>
        <w:right w:val="none" w:sz="0" w:space="0" w:color="auto"/>
      </w:divBdr>
    </w:div>
    <w:div w:id="484006106">
      <w:marLeft w:val="640"/>
      <w:marRight w:val="0"/>
      <w:marTop w:val="0"/>
      <w:marBottom w:val="0"/>
      <w:divBdr>
        <w:top w:val="none" w:sz="0" w:space="0" w:color="auto"/>
        <w:left w:val="none" w:sz="0" w:space="0" w:color="auto"/>
        <w:bottom w:val="none" w:sz="0" w:space="0" w:color="auto"/>
        <w:right w:val="none" w:sz="0" w:space="0" w:color="auto"/>
      </w:divBdr>
    </w:div>
    <w:div w:id="484010024">
      <w:marLeft w:val="640"/>
      <w:marRight w:val="0"/>
      <w:marTop w:val="0"/>
      <w:marBottom w:val="0"/>
      <w:divBdr>
        <w:top w:val="none" w:sz="0" w:space="0" w:color="auto"/>
        <w:left w:val="none" w:sz="0" w:space="0" w:color="auto"/>
        <w:bottom w:val="none" w:sz="0" w:space="0" w:color="auto"/>
        <w:right w:val="none" w:sz="0" w:space="0" w:color="auto"/>
      </w:divBdr>
    </w:div>
    <w:div w:id="484124836">
      <w:marLeft w:val="640"/>
      <w:marRight w:val="0"/>
      <w:marTop w:val="0"/>
      <w:marBottom w:val="0"/>
      <w:divBdr>
        <w:top w:val="none" w:sz="0" w:space="0" w:color="auto"/>
        <w:left w:val="none" w:sz="0" w:space="0" w:color="auto"/>
        <w:bottom w:val="none" w:sz="0" w:space="0" w:color="auto"/>
        <w:right w:val="none" w:sz="0" w:space="0" w:color="auto"/>
      </w:divBdr>
    </w:div>
    <w:div w:id="484126151">
      <w:marLeft w:val="640"/>
      <w:marRight w:val="0"/>
      <w:marTop w:val="0"/>
      <w:marBottom w:val="0"/>
      <w:divBdr>
        <w:top w:val="none" w:sz="0" w:space="0" w:color="auto"/>
        <w:left w:val="none" w:sz="0" w:space="0" w:color="auto"/>
        <w:bottom w:val="none" w:sz="0" w:space="0" w:color="auto"/>
        <w:right w:val="none" w:sz="0" w:space="0" w:color="auto"/>
      </w:divBdr>
    </w:div>
    <w:div w:id="484198699">
      <w:marLeft w:val="640"/>
      <w:marRight w:val="0"/>
      <w:marTop w:val="0"/>
      <w:marBottom w:val="0"/>
      <w:divBdr>
        <w:top w:val="none" w:sz="0" w:space="0" w:color="auto"/>
        <w:left w:val="none" w:sz="0" w:space="0" w:color="auto"/>
        <w:bottom w:val="none" w:sz="0" w:space="0" w:color="auto"/>
        <w:right w:val="none" w:sz="0" w:space="0" w:color="auto"/>
      </w:divBdr>
    </w:div>
    <w:div w:id="484200916">
      <w:marLeft w:val="640"/>
      <w:marRight w:val="0"/>
      <w:marTop w:val="0"/>
      <w:marBottom w:val="0"/>
      <w:divBdr>
        <w:top w:val="none" w:sz="0" w:space="0" w:color="auto"/>
        <w:left w:val="none" w:sz="0" w:space="0" w:color="auto"/>
        <w:bottom w:val="none" w:sz="0" w:space="0" w:color="auto"/>
        <w:right w:val="none" w:sz="0" w:space="0" w:color="auto"/>
      </w:divBdr>
    </w:div>
    <w:div w:id="484250467">
      <w:marLeft w:val="640"/>
      <w:marRight w:val="0"/>
      <w:marTop w:val="0"/>
      <w:marBottom w:val="0"/>
      <w:divBdr>
        <w:top w:val="none" w:sz="0" w:space="0" w:color="auto"/>
        <w:left w:val="none" w:sz="0" w:space="0" w:color="auto"/>
        <w:bottom w:val="none" w:sz="0" w:space="0" w:color="auto"/>
        <w:right w:val="none" w:sz="0" w:space="0" w:color="auto"/>
      </w:divBdr>
    </w:div>
    <w:div w:id="484398417">
      <w:marLeft w:val="640"/>
      <w:marRight w:val="0"/>
      <w:marTop w:val="0"/>
      <w:marBottom w:val="0"/>
      <w:divBdr>
        <w:top w:val="none" w:sz="0" w:space="0" w:color="auto"/>
        <w:left w:val="none" w:sz="0" w:space="0" w:color="auto"/>
        <w:bottom w:val="none" w:sz="0" w:space="0" w:color="auto"/>
        <w:right w:val="none" w:sz="0" w:space="0" w:color="auto"/>
      </w:divBdr>
    </w:div>
    <w:div w:id="484467707">
      <w:marLeft w:val="640"/>
      <w:marRight w:val="0"/>
      <w:marTop w:val="0"/>
      <w:marBottom w:val="0"/>
      <w:divBdr>
        <w:top w:val="none" w:sz="0" w:space="0" w:color="auto"/>
        <w:left w:val="none" w:sz="0" w:space="0" w:color="auto"/>
        <w:bottom w:val="none" w:sz="0" w:space="0" w:color="auto"/>
        <w:right w:val="none" w:sz="0" w:space="0" w:color="auto"/>
      </w:divBdr>
    </w:div>
    <w:div w:id="484474527">
      <w:marLeft w:val="640"/>
      <w:marRight w:val="0"/>
      <w:marTop w:val="0"/>
      <w:marBottom w:val="0"/>
      <w:divBdr>
        <w:top w:val="none" w:sz="0" w:space="0" w:color="auto"/>
        <w:left w:val="none" w:sz="0" w:space="0" w:color="auto"/>
        <w:bottom w:val="none" w:sz="0" w:space="0" w:color="auto"/>
        <w:right w:val="none" w:sz="0" w:space="0" w:color="auto"/>
      </w:divBdr>
    </w:div>
    <w:div w:id="484591690">
      <w:marLeft w:val="640"/>
      <w:marRight w:val="0"/>
      <w:marTop w:val="0"/>
      <w:marBottom w:val="0"/>
      <w:divBdr>
        <w:top w:val="none" w:sz="0" w:space="0" w:color="auto"/>
        <w:left w:val="none" w:sz="0" w:space="0" w:color="auto"/>
        <w:bottom w:val="none" w:sz="0" w:space="0" w:color="auto"/>
        <w:right w:val="none" w:sz="0" w:space="0" w:color="auto"/>
      </w:divBdr>
    </w:div>
    <w:div w:id="484593393">
      <w:marLeft w:val="640"/>
      <w:marRight w:val="0"/>
      <w:marTop w:val="0"/>
      <w:marBottom w:val="0"/>
      <w:divBdr>
        <w:top w:val="none" w:sz="0" w:space="0" w:color="auto"/>
        <w:left w:val="none" w:sz="0" w:space="0" w:color="auto"/>
        <w:bottom w:val="none" w:sz="0" w:space="0" w:color="auto"/>
        <w:right w:val="none" w:sz="0" w:space="0" w:color="auto"/>
      </w:divBdr>
    </w:div>
    <w:div w:id="484665910">
      <w:marLeft w:val="640"/>
      <w:marRight w:val="0"/>
      <w:marTop w:val="0"/>
      <w:marBottom w:val="0"/>
      <w:divBdr>
        <w:top w:val="none" w:sz="0" w:space="0" w:color="auto"/>
        <w:left w:val="none" w:sz="0" w:space="0" w:color="auto"/>
        <w:bottom w:val="none" w:sz="0" w:space="0" w:color="auto"/>
        <w:right w:val="none" w:sz="0" w:space="0" w:color="auto"/>
      </w:divBdr>
    </w:div>
    <w:div w:id="484779462">
      <w:marLeft w:val="640"/>
      <w:marRight w:val="0"/>
      <w:marTop w:val="0"/>
      <w:marBottom w:val="0"/>
      <w:divBdr>
        <w:top w:val="none" w:sz="0" w:space="0" w:color="auto"/>
        <w:left w:val="none" w:sz="0" w:space="0" w:color="auto"/>
        <w:bottom w:val="none" w:sz="0" w:space="0" w:color="auto"/>
        <w:right w:val="none" w:sz="0" w:space="0" w:color="auto"/>
      </w:divBdr>
    </w:div>
    <w:div w:id="484783687">
      <w:marLeft w:val="640"/>
      <w:marRight w:val="0"/>
      <w:marTop w:val="0"/>
      <w:marBottom w:val="0"/>
      <w:divBdr>
        <w:top w:val="none" w:sz="0" w:space="0" w:color="auto"/>
        <w:left w:val="none" w:sz="0" w:space="0" w:color="auto"/>
        <w:bottom w:val="none" w:sz="0" w:space="0" w:color="auto"/>
        <w:right w:val="none" w:sz="0" w:space="0" w:color="auto"/>
      </w:divBdr>
    </w:div>
    <w:div w:id="484858143">
      <w:marLeft w:val="640"/>
      <w:marRight w:val="0"/>
      <w:marTop w:val="0"/>
      <w:marBottom w:val="0"/>
      <w:divBdr>
        <w:top w:val="none" w:sz="0" w:space="0" w:color="auto"/>
        <w:left w:val="none" w:sz="0" w:space="0" w:color="auto"/>
        <w:bottom w:val="none" w:sz="0" w:space="0" w:color="auto"/>
        <w:right w:val="none" w:sz="0" w:space="0" w:color="auto"/>
      </w:divBdr>
    </w:div>
    <w:div w:id="484973560">
      <w:marLeft w:val="640"/>
      <w:marRight w:val="0"/>
      <w:marTop w:val="0"/>
      <w:marBottom w:val="0"/>
      <w:divBdr>
        <w:top w:val="none" w:sz="0" w:space="0" w:color="auto"/>
        <w:left w:val="none" w:sz="0" w:space="0" w:color="auto"/>
        <w:bottom w:val="none" w:sz="0" w:space="0" w:color="auto"/>
        <w:right w:val="none" w:sz="0" w:space="0" w:color="auto"/>
      </w:divBdr>
    </w:div>
    <w:div w:id="485054629">
      <w:marLeft w:val="640"/>
      <w:marRight w:val="0"/>
      <w:marTop w:val="0"/>
      <w:marBottom w:val="0"/>
      <w:divBdr>
        <w:top w:val="none" w:sz="0" w:space="0" w:color="auto"/>
        <w:left w:val="none" w:sz="0" w:space="0" w:color="auto"/>
        <w:bottom w:val="none" w:sz="0" w:space="0" w:color="auto"/>
        <w:right w:val="none" w:sz="0" w:space="0" w:color="auto"/>
      </w:divBdr>
    </w:div>
    <w:div w:id="485124879">
      <w:marLeft w:val="640"/>
      <w:marRight w:val="0"/>
      <w:marTop w:val="0"/>
      <w:marBottom w:val="0"/>
      <w:divBdr>
        <w:top w:val="none" w:sz="0" w:space="0" w:color="auto"/>
        <w:left w:val="none" w:sz="0" w:space="0" w:color="auto"/>
        <w:bottom w:val="none" w:sz="0" w:space="0" w:color="auto"/>
        <w:right w:val="none" w:sz="0" w:space="0" w:color="auto"/>
      </w:divBdr>
    </w:div>
    <w:div w:id="485172502">
      <w:marLeft w:val="640"/>
      <w:marRight w:val="0"/>
      <w:marTop w:val="0"/>
      <w:marBottom w:val="0"/>
      <w:divBdr>
        <w:top w:val="none" w:sz="0" w:space="0" w:color="auto"/>
        <w:left w:val="none" w:sz="0" w:space="0" w:color="auto"/>
        <w:bottom w:val="none" w:sz="0" w:space="0" w:color="auto"/>
        <w:right w:val="none" w:sz="0" w:space="0" w:color="auto"/>
      </w:divBdr>
    </w:div>
    <w:div w:id="485173416">
      <w:marLeft w:val="640"/>
      <w:marRight w:val="0"/>
      <w:marTop w:val="0"/>
      <w:marBottom w:val="0"/>
      <w:divBdr>
        <w:top w:val="none" w:sz="0" w:space="0" w:color="auto"/>
        <w:left w:val="none" w:sz="0" w:space="0" w:color="auto"/>
        <w:bottom w:val="none" w:sz="0" w:space="0" w:color="auto"/>
        <w:right w:val="none" w:sz="0" w:space="0" w:color="auto"/>
      </w:divBdr>
    </w:div>
    <w:div w:id="485243371">
      <w:marLeft w:val="640"/>
      <w:marRight w:val="0"/>
      <w:marTop w:val="0"/>
      <w:marBottom w:val="0"/>
      <w:divBdr>
        <w:top w:val="none" w:sz="0" w:space="0" w:color="auto"/>
        <w:left w:val="none" w:sz="0" w:space="0" w:color="auto"/>
        <w:bottom w:val="none" w:sz="0" w:space="0" w:color="auto"/>
        <w:right w:val="none" w:sz="0" w:space="0" w:color="auto"/>
      </w:divBdr>
    </w:div>
    <w:div w:id="485315913">
      <w:marLeft w:val="640"/>
      <w:marRight w:val="0"/>
      <w:marTop w:val="0"/>
      <w:marBottom w:val="0"/>
      <w:divBdr>
        <w:top w:val="none" w:sz="0" w:space="0" w:color="auto"/>
        <w:left w:val="none" w:sz="0" w:space="0" w:color="auto"/>
        <w:bottom w:val="none" w:sz="0" w:space="0" w:color="auto"/>
        <w:right w:val="none" w:sz="0" w:space="0" w:color="auto"/>
      </w:divBdr>
    </w:div>
    <w:div w:id="485318860">
      <w:marLeft w:val="640"/>
      <w:marRight w:val="0"/>
      <w:marTop w:val="0"/>
      <w:marBottom w:val="0"/>
      <w:divBdr>
        <w:top w:val="none" w:sz="0" w:space="0" w:color="auto"/>
        <w:left w:val="none" w:sz="0" w:space="0" w:color="auto"/>
        <w:bottom w:val="none" w:sz="0" w:space="0" w:color="auto"/>
        <w:right w:val="none" w:sz="0" w:space="0" w:color="auto"/>
      </w:divBdr>
    </w:div>
    <w:div w:id="485318866">
      <w:marLeft w:val="640"/>
      <w:marRight w:val="0"/>
      <w:marTop w:val="0"/>
      <w:marBottom w:val="0"/>
      <w:divBdr>
        <w:top w:val="none" w:sz="0" w:space="0" w:color="auto"/>
        <w:left w:val="none" w:sz="0" w:space="0" w:color="auto"/>
        <w:bottom w:val="none" w:sz="0" w:space="0" w:color="auto"/>
        <w:right w:val="none" w:sz="0" w:space="0" w:color="auto"/>
      </w:divBdr>
    </w:div>
    <w:div w:id="485366015">
      <w:marLeft w:val="640"/>
      <w:marRight w:val="0"/>
      <w:marTop w:val="0"/>
      <w:marBottom w:val="0"/>
      <w:divBdr>
        <w:top w:val="none" w:sz="0" w:space="0" w:color="auto"/>
        <w:left w:val="none" w:sz="0" w:space="0" w:color="auto"/>
        <w:bottom w:val="none" w:sz="0" w:space="0" w:color="auto"/>
        <w:right w:val="none" w:sz="0" w:space="0" w:color="auto"/>
      </w:divBdr>
    </w:div>
    <w:div w:id="485438376">
      <w:marLeft w:val="640"/>
      <w:marRight w:val="0"/>
      <w:marTop w:val="0"/>
      <w:marBottom w:val="0"/>
      <w:divBdr>
        <w:top w:val="none" w:sz="0" w:space="0" w:color="auto"/>
        <w:left w:val="none" w:sz="0" w:space="0" w:color="auto"/>
        <w:bottom w:val="none" w:sz="0" w:space="0" w:color="auto"/>
        <w:right w:val="none" w:sz="0" w:space="0" w:color="auto"/>
      </w:divBdr>
    </w:div>
    <w:div w:id="485588805">
      <w:marLeft w:val="640"/>
      <w:marRight w:val="0"/>
      <w:marTop w:val="0"/>
      <w:marBottom w:val="0"/>
      <w:divBdr>
        <w:top w:val="none" w:sz="0" w:space="0" w:color="auto"/>
        <w:left w:val="none" w:sz="0" w:space="0" w:color="auto"/>
        <w:bottom w:val="none" w:sz="0" w:space="0" w:color="auto"/>
        <w:right w:val="none" w:sz="0" w:space="0" w:color="auto"/>
      </w:divBdr>
    </w:div>
    <w:div w:id="485777819">
      <w:marLeft w:val="640"/>
      <w:marRight w:val="0"/>
      <w:marTop w:val="0"/>
      <w:marBottom w:val="0"/>
      <w:divBdr>
        <w:top w:val="none" w:sz="0" w:space="0" w:color="auto"/>
        <w:left w:val="none" w:sz="0" w:space="0" w:color="auto"/>
        <w:bottom w:val="none" w:sz="0" w:space="0" w:color="auto"/>
        <w:right w:val="none" w:sz="0" w:space="0" w:color="auto"/>
      </w:divBdr>
    </w:div>
    <w:div w:id="485778530">
      <w:marLeft w:val="640"/>
      <w:marRight w:val="0"/>
      <w:marTop w:val="0"/>
      <w:marBottom w:val="0"/>
      <w:divBdr>
        <w:top w:val="none" w:sz="0" w:space="0" w:color="auto"/>
        <w:left w:val="none" w:sz="0" w:space="0" w:color="auto"/>
        <w:bottom w:val="none" w:sz="0" w:space="0" w:color="auto"/>
        <w:right w:val="none" w:sz="0" w:space="0" w:color="auto"/>
      </w:divBdr>
    </w:div>
    <w:div w:id="485783326">
      <w:marLeft w:val="640"/>
      <w:marRight w:val="0"/>
      <w:marTop w:val="0"/>
      <w:marBottom w:val="0"/>
      <w:divBdr>
        <w:top w:val="none" w:sz="0" w:space="0" w:color="auto"/>
        <w:left w:val="none" w:sz="0" w:space="0" w:color="auto"/>
        <w:bottom w:val="none" w:sz="0" w:space="0" w:color="auto"/>
        <w:right w:val="none" w:sz="0" w:space="0" w:color="auto"/>
      </w:divBdr>
    </w:div>
    <w:div w:id="485822122">
      <w:marLeft w:val="640"/>
      <w:marRight w:val="0"/>
      <w:marTop w:val="0"/>
      <w:marBottom w:val="0"/>
      <w:divBdr>
        <w:top w:val="none" w:sz="0" w:space="0" w:color="auto"/>
        <w:left w:val="none" w:sz="0" w:space="0" w:color="auto"/>
        <w:bottom w:val="none" w:sz="0" w:space="0" w:color="auto"/>
        <w:right w:val="none" w:sz="0" w:space="0" w:color="auto"/>
      </w:divBdr>
    </w:div>
    <w:div w:id="485896551">
      <w:marLeft w:val="640"/>
      <w:marRight w:val="0"/>
      <w:marTop w:val="0"/>
      <w:marBottom w:val="0"/>
      <w:divBdr>
        <w:top w:val="none" w:sz="0" w:space="0" w:color="auto"/>
        <w:left w:val="none" w:sz="0" w:space="0" w:color="auto"/>
        <w:bottom w:val="none" w:sz="0" w:space="0" w:color="auto"/>
        <w:right w:val="none" w:sz="0" w:space="0" w:color="auto"/>
      </w:divBdr>
    </w:div>
    <w:div w:id="485896685">
      <w:marLeft w:val="640"/>
      <w:marRight w:val="0"/>
      <w:marTop w:val="0"/>
      <w:marBottom w:val="0"/>
      <w:divBdr>
        <w:top w:val="none" w:sz="0" w:space="0" w:color="auto"/>
        <w:left w:val="none" w:sz="0" w:space="0" w:color="auto"/>
        <w:bottom w:val="none" w:sz="0" w:space="0" w:color="auto"/>
        <w:right w:val="none" w:sz="0" w:space="0" w:color="auto"/>
      </w:divBdr>
    </w:div>
    <w:div w:id="485974090">
      <w:marLeft w:val="640"/>
      <w:marRight w:val="0"/>
      <w:marTop w:val="0"/>
      <w:marBottom w:val="0"/>
      <w:divBdr>
        <w:top w:val="none" w:sz="0" w:space="0" w:color="auto"/>
        <w:left w:val="none" w:sz="0" w:space="0" w:color="auto"/>
        <w:bottom w:val="none" w:sz="0" w:space="0" w:color="auto"/>
        <w:right w:val="none" w:sz="0" w:space="0" w:color="auto"/>
      </w:divBdr>
    </w:div>
    <w:div w:id="485974452">
      <w:marLeft w:val="640"/>
      <w:marRight w:val="0"/>
      <w:marTop w:val="0"/>
      <w:marBottom w:val="0"/>
      <w:divBdr>
        <w:top w:val="none" w:sz="0" w:space="0" w:color="auto"/>
        <w:left w:val="none" w:sz="0" w:space="0" w:color="auto"/>
        <w:bottom w:val="none" w:sz="0" w:space="0" w:color="auto"/>
        <w:right w:val="none" w:sz="0" w:space="0" w:color="auto"/>
      </w:divBdr>
    </w:div>
    <w:div w:id="485978158">
      <w:marLeft w:val="640"/>
      <w:marRight w:val="0"/>
      <w:marTop w:val="0"/>
      <w:marBottom w:val="0"/>
      <w:divBdr>
        <w:top w:val="none" w:sz="0" w:space="0" w:color="auto"/>
        <w:left w:val="none" w:sz="0" w:space="0" w:color="auto"/>
        <w:bottom w:val="none" w:sz="0" w:space="0" w:color="auto"/>
        <w:right w:val="none" w:sz="0" w:space="0" w:color="auto"/>
      </w:divBdr>
    </w:div>
    <w:div w:id="486215975">
      <w:marLeft w:val="640"/>
      <w:marRight w:val="0"/>
      <w:marTop w:val="0"/>
      <w:marBottom w:val="0"/>
      <w:divBdr>
        <w:top w:val="none" w:sz="0" w:space="0" w:color="auto"/>
        <w:left w:val="none" w:sz="0" w:space="0" w:color="auto"/>
        <w:bottom w:val="none" w:sz="0" w:space="0" w:color="auto"/>
        <w:right w:val="none" w:sz="0" w:space="0" w:color="auto"/>
      </w:divBdr>
    </w:div>
    <w:div w:id="486243343">
      <w:marLeft w:val="640"/>
      <w:marRight w:val="0"/>
      <w:marTop w:val="0"/>
      <w:marBottom w:val="0"/>
      <w:divBdr>
        <w:top w:val="none" w:sz="0" w:space="0" w:color="auto"/>
        <w:left w:val="none" w:sz="0" w:space="0" w:color="auto"/>
        <w:bottom w:val="none" w:sz="0" w:space="0" w:color="auto"/>
        <w:right w:val="none" w:sz="0" w:space="0" w:color="auto"/>
      </w:divBdr>
    </w:div>
    <w:div w:id="486283462">
      <w:marLeft w:val="640"/>
      <w:marRight w:val="0"/>
      <w:marTop w:val="0"/>
      <w:marBottom w:val="0"/>
      <w:divBdr>
        <w:top w:val="none" w:sz="0" w:space="0" w:color="auto"/>
        <w:left w:val="none" w:sz="0" w:space="0" w:color="auto"/>
        <w:bottom w:val="none" w:sz="0" w:space="0" w:color="auto"/>
        <w:right w:val="none" w:sz="0" w:space="0" w:color="auto"/>
      </w:divBdr>
    </w:div>
    <w:div w:id="486287684">
      <w:marLeft w:val="640"/>
      <w:marRight w:val="0"/>
      <w:marTop w:val="0"/>
      <w:marBottom w:val="0"/>
      <w:divBdr>
        <w:top w:val="none" w:sz="0" w:space="0" w:color="auto"/>
        <w:left w:val="none" w:sz="0" w:space="0" w:color="auto"/>
        <w:bottom w:val="none" w:sz="0" w:space="0" w:color="auto"/>
        <w:right w:val="none" w:sz="0" w:space="0" w:color="auto"/>
      </w:divBdr>
    </w:div>
    <w:div w:id="486289201">
      <w:marLeft w:val="640"/>
      <w:marRight w:val="0"/>
      <w:marTop w:val="0"/>
      <w:marBottom w:val="0"/>
      <w:divBdr>
        <w:top w:val="none" w:sz="0" w:space="0" w:color="auto"/>
        <w:left w:val="none" w:sz="0" w:space="0" w:color="auto"/>
        <w:bottom w:val="none" w:sz="0" w:space="0" w:color="auto"/>
        <w:right w:val="none" w:sz="0" w:space="0" w:color="auto"/>
      </w:divBdr>
    </w:div>
    <w:div w:id="486364448">
      <w:marLeft w:val="640"/>
      <w:marRight w:val="0"/>
      <w:marTop w:val="0"/>
      <w:marBottom w:val="0"/>
      <w:divBdr>
        <w:top w:val="none" w:sz="0" w:space="0" w:color="auto"/>
        <w:left w:val="none" w:sz="0" w:space="0" w:color="auto"/>
        <w:bottom w:val="none" w:sz="0" w:space="0" w:color="auto"/>
        <w:right w:val="none" w:sz="0" w:space="0" w:color="auto"/>
      </w:divBdr>
    </w:div>
    <w:div w:id="486439627">
      <w:marLeft w:val="640"/>
      <w:marRight w:val="0"/>
      <w:marTop w:val="0"/>
      <w:marBottom w:val="0"/>
      <w:divBdr>
        <w:top w:val="none" w:sz="0" w:space="0" w:color="auto"/>
        <w:left w:val="none" w:sz="0" w:space="0" w:color="auto"/>
        <w:bottom w:val="none" w:sz="0" w:space="0" w:color="auto"/>
        <w:right w:val="none" w:sz="0" w:space="0" w:color="auto"/>
      </w:divBdr>
    </w:div>
    <w:div w:id="486482642">
      <w:marLeft w:val="640"/>
      <w:marRight w:val="0"/>
      <w:marTop w:val="0"/>
      <w:marBottom w:val="0"/>
      <w:divBdr>
        <w:top w:val="none" w:sz="0" w:space="0" w:color="auto"/>
        <w:left w:val="none" w:sz="0" w:space="0" w:color="auto"/>
        <w:bottom w:val="none" w:sz="0" w:space="0" w:color="auto"/>
        <w:right w:val="none" w:sz="0" w:space="0" w:color="auto"/>
      </w:divBdr>
    </w:div>
    <w:div w:id="486635418">
      <w:marLeft w:val="640"/>
      <w:marRight w:val="0"/>
      <w:marTop w:val="0"/>
      <w:marBottom w:val="0"/>
      <w:divBdr>
        <w:top w:val="none" w:sz="0" w:space="0" w:color="auto"/>
        <w:left w:val="none" w:sz="0" w:space="0" w:color="auto"/>
        <w:bottom w:val="none" w:sz="0" w:space="0" w:color="auto"/>
        <w:right w:val="none" w:sz="0" w:space="0" w:color="auto"/>
      </w:divBdr>
    </w:div>
    <w:div w:id="486701862">
      <w:marLeft w:val="640"/>
      <w:marRight w:val="0"/>
      <w:marTop w:val="0"/>
      <w:marBottom w:val="0"/>
      <w:divBdr>
        <w:top w:val="none" w:sz="0" w:space="0" w:color="auto"/>
        <w:left w:val="none" w:sz="0" w:space="0" w:color="auto"/>
        <w:bottom w:val="none" w:sz="0" w:space="0" w:color="auto"/>
        <w:right w:val="none" w:sz="0" w:space="0" w:color="auto"/>
      </w:divBdr>
    </w:div>
    <w:div w:id="486819824">
      <w:marLeft w:val="640"/>
      <w:marRight w:val="0"/>
      <w:marTop w:val="0"/>
      <w:marBottom w:val="0"/>
      <w:divBdr>
        <w:top w:val="none" w:sz="0" w:space="0" w:color="auto"/>
        <w:left w:val="none" w:sz="0" w:space="0" w:color="auto"/>
        <w:bottom w:val="none" w:sz="0" w:space="0" w:color="auto"/>
        <w:right w:val="none" w:sz="0" w:space="0" w:color="auto"/>
      </w:divBdr>
    </w:div>
    <w:div w:id="486869814">
      <w:marLeft w:val="640"/>
      <w:marRight w:val="0"/>
      <w:marTop w:val="0"/>
      <w:marBottom w:val="0"/>
      <w:divBdr>
        <w:top w:val="none" w:sz="0" w:space="0" w:color="auto"/>
        <w:left w:val="none" w:sz="0" w:space="0" w:color="auto"/>
        <w:bottom w:val="none" w:sz="0" w:space="0" w:color="auto"/>
        <w:right w:val="none" w:sz="0" w:space="0" w:color="auto"/>
      </w:divBdr>
    </w:div>
    <w:div w:id="487064022">
      <w:marLeft w:val="640"/>
      <w:marRight w:val="0"/>
      <w:marTop w:val="0"/>
      <w:marBottom w:val="0"/>
      <w:divBdr>
        <w:top w:val="none" w:sz="0" w:space="0" w:color="auto"/>
        <w:left w:val="none" w:sz="0" w:space="0" w:color="auto"/>
        <w:bottom w:val="none" w:sz="0" w:space="0" w:color="auto"/>
        <w:right w:val="none" w:sz="0" w:space="0" w:color="auto"/>
      </w:divBdr>
    </w:div>
    <w:div w:id="487090212">
      <w:marLeft w:val="640"/>
      <w:marRight w:val="0"/>
      <w:marTop w:val="0"/>
      <w:marBottom w:val="0"/>
      <w:divBdr>
        <w:top w:val="none" w:sz="0" w:space="0" w:color="auto"/>
        <w:left w:val="none" w:sz="0" w:space="0" w:color="auto"/>
        <w:bottom w:val="none" w:sz="0" w:space="0" w:color="auto"/>
        <w:right w:val="none" w:sz="0" w:space="0" w:color="auto"/>
      </w:divBdr>
    </w:div>
    <w:div w:id="487131442">
      <w:marLeft w:val="640"/>
      <w:marRight w:val="0"/>
      <w:marTop w:val="0"/>
      <w:marBottom w:val="0"/>
      <w:divBdr>
        <w:top w:val="none" w:sz="0" w:space="0" w:color="auto"/>
        <w:left w:val="none" w:sz="0" w:space="0" w:color="auto"/>
        <w:bottom w:val="none" w:sz="0" w:space="0" w:color="auto"/>
        <w:right w:val="none" w:sz="0" w:space="0" w:color="auto"/>
      </w:divBdr>
    </w:div>
    <w:div w:id="487136102">
      <w:marLeft w:val="640"/>
      <w:marRight w:val="0"/>
      <w:marTop w:val="0"/>
      <w:marBottom w:val="0"/>
      <w:divBdr>
        <w:top w:val="none" w:sz="0" w:space="0" w:color="auto"/>
        <w:left w:val="none" w:sz="0" w:space="0" w:color="auto"/>
        <w:bottom w:val="none" w:sz="0" w:space="0" w:color="auto"/>
        <w:right w:val="none" w:sz="0" w:space="0" w:color="auto"/>
      </w:divBdr>
    </w:div>
    <w:div w:id="487211479">
      <w:marLeft w:val="640"/>
      <w:marRight w:val="0"/>
      <w:marTop w:val="0"/>
      <w:marBottom w:val="0"/>
      <w:divBdr>
        <w:top w:val="none" w:sz="0" w:space="0" w:color="auto"/>
        <w:left w:val="none" w:sz="0" w:space="0" w:color="auto"/>
        <w:bottom w:val="none" w:sz="0" w:space="0" w:color="auto"/>
        <w:right w:val="none" w:sz="0" w:space="0" w:color="auto"/>
      </w:divBdr>
    </w:div>
    <w:div w:id="487283268">
      <w:marLeft w:val="640"/>
      <w:marRight w:val="0"/>
      <w:marTop w:val="0"/>
      <w:marBottom w:val="0"/>
      <w:divBdr>
        <w:top w:val="none" w:sz="0" w:space="0" w:color="auto"/>
        <w:left w:val="none" w:sz="0" w:space="0" w:color="auto"/>
        <w:bottom w:val="none" w:sz="0" w:space="0" w:color="auto"/>
        <w:right w:val="none" w:sz="0" w:space="0" w:color="auto"/>
      </w:divBdr>
    </w:div>
    <w:div w:id="487286548">
      <w:marLeft w:val="640"/>
      <w:marRight w:val="0"/>
      <w:marTop w:val="0"/>
      <w:marBottom w:val="0"/>
      <w:divBdr>
        <w:top w:val="none" w:sz="0" w:space="0" w:color="auto"/>
        <w:left w:val="none" w:sz="0" w:space="0" w:color="auto"/>
        <w:bottom w:val="none" w:sz="0" w:space="0" w:color="auto"/>
        <w:right w:val="none" w:sz="0" w:space="0" w:color="auto"/>
      </w:divBdr>
    </w:div>
    <w:div w:id="487288099">
      <w:marLeft w:val="640"/>
      <w:marRight w:val="0"/>
      <w:marTop w:val="0"/>
      <w:marBottom w:val="0"/>
      <w:divBdr>
        <w:top w:val="none" w:sz="0" w:space="0" w:color="auto"/>
        <w:left w:val="none" w:sz="0" w:space="0" w:color="auto"/>
        <w:bottom w:val="none" w:sz="0" w:space="0" w:color="auto"/>
        <w:right w:val="none" w:sz="0" w:space="0" w:color="auto"/>
      </w:divBdr>
    </w:div>
    <w:div w:id="487325795">
      <w:marLeft w:val="640"/>
      <w:marRight w:val="0"/>
      <w:marTop w:val="0"/>
      <w:marBottom w:val="0"/>
      <w:divBdr>
        <w:top w:val="none" w:sz="0" w:space="0" w:color="auto"/>
        <w:left w:val="none" w:sz="0" w:space="0" w:color="auto"/>
        <w:bottom w:val="none" w:sz="0" w:space="0" w:color="auto"/>
        <w:right w:val="none" w:sz="0" w:space="0" w:color="auto"/>
      </w:divBdr>
    </w:div>
    <w:div w:id="487405952">
      <w:marLeft w:val="640"/>
      <w:marRight w:val="0"/>
      <w:marTop w:val="0"/>
      <w:marBottom w:val="0"/>
      <w:divBdr>
        <w:top w:val="none" w:sz="0" w:space="0" w:color="auto"/>
        <w:left w:val="none" w:sz="0" w:space="0" w:color="auto"/>
        <w:bottom w:val="none" w:sz="0" w:space="0" w:color="auto"/>
        <w:right w:val="none" w:sz="0" w:space="0" w:color="auto"/>
      </w:divBdr>
    </w:div>
    <w:div w:id="487475612">
      <w:marLeft w:val="640"/>
      <w:marRight w:val="0"/>
      <w:marTop w:val="0"/>
      <w:marBottom w:val="0"/>
      <w:divBdr>
        <w:top w:val="none" w:sz="0" w:space="0" w:color="auto"/>
        <w:left w:val="none" w:sz="0" w:space="0" w:color="auto"/>
        <w:bottom w:val="none" w:sz="0" w:space="0" w:color="auto"/>
        <w:right w:val="none" w:sz="0" w:space="0" w:color="auto"/>
      </w:divBdr>
    </w:div>
    <w:div w:id="487597623">
      <w:marLeft w:val="640"/>
      <w:marRight w:val="0"/>
      <w:marTop w:val="0"/>
      <w:marBottom w:val="0"/>
      <w:divBdr>
        <w:top w:val="none" w:sz="0" w:space="0" w:color="auto"/>
        <w:left w:val="none" w:sz="0" w:space="0" w:color="auto"/>
        <w:bottom w:val="none" w:sz="0" w:space="0" w:color="auto"/>
        <w:right w:val="none" w:sz="0" w:space="0" w:color="auto"/>
      </w:divBdr>
    </w:div>
    <w:div w:id="487670654">
      <w:marLeft w:val="640"/>
      <w:marRight w:val="0"/>
      <w:marTop w:val="0"/>
      <w:marBottom w:val="0"/>
      <w:divBdr>
        <w:top w:val="none" w:sz="0" w:space="0" w:color="auto"/>
        <w:left w:val="none" w:sz="0" w:space="0" w:color="auto"/>
        <w:bottom w:val="none" w:sz="0" w:space="0" w:color="auto"/>
        <w:right w:val="none" w:sz="0" w:space="0" w:color="auto"/>
      </w:divBdr>
    </w:div>
    <w:div w:id="487746705">
      <w:marLeft w:val="640"/>
      <w:marRight w:val="0"/>
      <w:marTop w:val="0"/>
      <w:marBottom w:val="0"/>
      <w:divBdr>
        <w:top w:val="none" w:sz="0" w:space="0" w:color="auto"/>
        <w:left w:val="none" w:sz="0" w:space="0" w:color="auto"/>
        <w:bottom w:val="none" w:sz="0" w:space="0" w:color="auto"/>
        <w:right w:val="none" w:sz="0" w:space="0" w:color="auto"/>
      </w:divBdr>
    </w:div>
    <w:div w:id="487787712">
      <w:marLeft w:val="640"/>
      <w:marRight w:val="0"/>
      <w:marTop w:val="0"/>
      <w:marBottom w:val="0"/>
      <w:divBdr>
        <w:top w:val="none" w:sz="0" w:space="0" w:color="auto"/>
        <w:left w:val="none" w:sz="0" w:space="0" w:color="auto"/>
        <w:bottom w:val="none" w:sz="0" w:space="0" w:color="auto"/>
        <w:right w:val="none" w:sz="0" w:space="0" w:color="auto"/>
      </w:divBdr>
    </w:div>
    <w:div w:id="487795340">
      <w:marLeft w:val="640"/>
      <w:marRight w:val="0"/>
      <w:marTop w:val="0"/>
      <w:marBottom w:val="0"/>
      <w:divBdr>
        <w:top w:val="none" w:sz="0" w:space="0" w:color="auto"/>
        <w:left w:val="none" w:sz="0" w:space="0" w:color="auto"/>
        <w:bottom w:val="none" w:sz="0" w:space="0" w:color="auto"/>
        <w:right w:val="none" w:sz="0" w:space="0" w:color="auto"/>
      </w:divBdr>
    </w:div>
    <w:div w:id="487869167">
      <w:marLeft w:val="640"/>
      <w:marRight w:val="0"/>
      <w:marTop w:val="0"/>
      <w:marBottom w:val="0"/>
      <w:divBdr>
        <w:top w:val="none" w:sz="0" w:space="0" w:color="auto"/>
        <w:left w:val="none" w:sz="0" w:space="0" w:color="auto"/>
        <w:bottom w:val="none" w:sz="0" w:space="0" w:color="auto"/>
        <w:right w:val="none" w:sz="0" w:space="0" w:color="auto"/>
      </w:divBdr>
    </w:div>
    <w:div w:id="487943638">
      <w:marLeft w:val="640"/>
      <w:marRight w:val="0"/>
      <w:marTop w:val="0"/>
      <w:marBottom w:val="0"/>
      <w:divBdr>
        <w:top w:val="none" w:sz="0" w:space="0" w:color="auto"/>
        <w:left w:val="none" w:sz="0" w:space="0" w:color="auto"/>
        <w:bottom w:val="none" w:sz="0" w:space="0" w:color="auto"/>
        <w:right w:val="none" w:sz="0" w:space="0" w:color="auto"/>
      </w:divBdr>
    </w:div>
    <w:div w:id="487982476">
      <w:marLeft w:val="640"/>
      <w:marRight w:val="0"/>
      <w:marTop w:val="0"/>
      <w:marBottom w:val="0"/>
      <w:divBdr>
        <w:top w:val="none" w:sz="0" w:space="0" w:color="auto"/>
        <w:left w:val="none" w:sz="0" w:space="0" w:color="auto"/>
        <w:bottom w:val="none" w:sz="0" w:space="0" w:color="auto"/>
        <w:right w:val="none" w:sz="0" w:space="0" w:color="auto"/>
      </w:divBdr>
    </w:div>
    <w:div w:id="488179732">
      <w:marLeft w:val="640"/>
      <w:marRight w:val="0"/>
      <w:marTop w:val="0"/>
      <w:marBottom w:val="0"/>
      <w:divBdr>
        <w:top w:val="none" w:sz="0" w:space="0" w:color="auto"/>
        <w:left w:val="none" w:sz="0" w:space="0" w:color="auto"/>
        <w:bottom w:val="none" w:sz="0" w:space="0" w:color="auto"/>
        <w:right w:val="none" w:sz="0" w:space="0" w:color="auto"/>
      </w:divBdr>
    </w:div>
    <w:div w:id="488327419">
      <w:marLeft w:val="640"/>
      <w:marRight w:val="0"/>
      <w:marTop w:val="0"/>
      <w:marBottom w:val="0"/>
      <w:divBdr>
        <w:top w:val="none" w:sz="0" w:space="0" w:color="auto"/>
        <w:left w:val="none" w:sz="0" w:space="0" w:color="auto"/>
        <w:bottom w:val="none" w:sz="0" w:space="0" w:color="auto"/>
        <w:right w:val="none" w:sz="0" w:space="0" w:color="auto"/>
      </w:divBdr>
    </w:div>
    <w:div w:id="488442567">
      <w:marLeft w:val="640"/>
      <w:marRight w:val="0"/>
      <w:marTop w:val="0"/>
      <w:marBottom w:val="0"/>
      <w:divBdr>
        <w:top w:val="none" w:sz="0" w:space="0" w:color="auto"/>
        <w:left w:val="none" w:sz="0" w:space="0" w:color="auto"/>
        <w:bottom w:val="none" w:sz="0" w:space="0" w:color="auto"/>
        <w:right w:val="none" w:sz="0" w:space="0" w:color="auto"/>
      </w:divBdr>
    </w:div>
    <w:div w:id="488517335">
      <w:marLeft w:val="640"/>
      <w:marRight w:val="0"/>
      <w:marTop w:val="0"/>
      <w:marBottom w:val="0"/>
      <w:divBdr>
        <w:top w:val="none" w:sz="0" w:space="0" w:color="auto"/>
        <w:left w:val="none" w:sz="0" w:space="0" w:color="auto"/>
        <w:bottom w:val="none" w:sz="0" w:space="0" w:color="auto"/>
        <w:right w:val="none" w:sz="0" w:space="0" w:color="auto"/>
      </w:divBdr>
    </w:div>
    <w:div w:id="488518922">
      <w:marLeft w:val="640"/>
      <w:marRight w:val="0"/>
      <w:marTop w:val="0"/>
      <w:marBottom w:val="0"/>
      <w:divBdr>
        <w:top w:val="none" w:sz="0" w:space="0" w:color="auto"/>
        <w:left w:val="none" w:sz="0" w:space="0" w:color="auto"/>
        <w:bottom w:val="none" w:sz="0" w:space="0" w:color="auto"/>
        <w:right w:val="none" w:sz="0" w:space="0" w:color="auto"/>
      </w:divBdr>
    </w:div>
    <w:div w:id="488521459">
      <w:marLeft w:val="640"/>
      <w:marRight w:val="0"/>
      <w:marTop w:val="0"/>
      <w:marBottom w:val="0"/>
      <w:divBdr>
        <w:top w:val="none" w:sz="0" w:space="0" w:color="auto"/>
        <w:left w:val="none" w:sz="0" w:space="0" w:color="auto"/>
        <w:bottom w:val="none" w:sz="0" w:space="0" w:color="auto"/>
        <w:right w:val="none" w:sz="0" w:space="0" w:color="auto"/>
      </w:divBdr>
    </w:div>
    <w:div w:id="488522557">
      <w:marLeft w:val="640"/>
      <w:marRight w:val="0"/>
      <w:marTop w:val="0"/>
      <w:marBottom w:val="0"/>
      <w:divBdr>
        <w:top w:val="none" w:sz="0" w:space="0" w:color="auto"/>
        <w:left w:val="none" w:sz="0" w:space="0" w:color="auto"/>
        <w:bottom w:val="none" w:sz="0" w:space="0" w:color="auto"/>
        <w:right w:val="none" w:sz="0" w:space="0" w:color="auto"/>
      </w:divBdr>
    </w:div>
    <w:div w:id="488522650">
      <w:marLeft w:val="640"/>
      <w:marRight w:val="0"/>
      <w:marTop w:val="0"/>
      <w:marBottom w:val="0"/>
      <w:divBdr>
        <w:top w:val="none" w:sz="0" w:space="0" w:color="auto"/>
        <w:left w:val="none" w:sz="0" w:space="0" w:color="auto"/>
        <w:bottom w:val="none" w:sz="0" w:space="0" w:color="auto"/>
        <w:right w:val="none" w:sz="0" w:space="0" w:color="auto"/>
      </w:divBdr>
    </w:div>
    <w:div w:id="488709856">
      <w:marLeft w:val="640"/>
      <w:marRight w:val="0"/>
      <w:marTop w:val="0"/>
      <w:marBottom w:val="0"/>
      <w:divBdr>
        <w:top w:val="none" w:sz="0" w:space="0" w:color="auto"/>
        <w:left w:val="none" w:sz="0" w:space="0" w:color="auto"/>
        <w:bottom w:val="none" w:sz="0" w:space="0" w:color="auto"/>
        <w:right w:val="none" w:sz="0" w:space="0" w:color="auto"/>
      </w:divBdr>
    </w:div>
    <w:div w:id="488793935">
      <w:marLeft w:val="640"/>
      <w:marRight w:val="0"/>
      <w:marTop w:val="0"/>
      <w:marBottom w:val="0"/>
      <w:divBdr>
        <w:top w:val="none" w:sz="0" w:space="0" w:color="auto"/>
        <w:left w:val="none" w:sz="0" w:space="0" w:color="auto"/>
        <w:bottom w:val="none" w:sz="0" w:space="0" w:color="auto"/>
        <w:right w:val="none" w:sz="0" w:space="0" w:color="auto"/>
      </w:divBdr>
    </w:div>
    <w:div w:id="488794866">
      <w:marLeft w:val="640"/>
      <w:marRight w:val="0"/>
      <w:marTop w:val="0"/>
      <w:marBottom w:val="0"/>
      <w:divBdr>
        <w:top w:val="none" w:sz="0" w:space="0" w:color="auto"/>
        <w:left w:val="none" w:sz="0" w:space="0" w:color="auto"/>
        <w:bottom w:val="none" w:sz="0" w:space="0" w:color="auto"/>
        <w:right w:val="none" w:sz="0" w:space="0" w:color="auto"/>
      </w:divBdr>
    </w:div>
    <w:div w:id="488863440">
      <w:marLeft w:val="640"/>
      <w:marRight w:val="0"/>
      <w:marTop w:val="0"/>
      <w:marBottom w:val="0"/>
      <w:divBdr>
        <w:top w:val="none" w:sz="0" w:space="0" w:color="auto"/>
        <w:left w:val="none" w:sz="0" w:space="0" w:color="auto"/>
        <w:bottom w:val="none" w:sz="0" w:space="0" w:color="auto"/>
        <w:right w:val="none" w:sz="0" w:space="0" w:color="auto"/>
      </w:divBdr>
    </w:div>
    <w:div w:id="488863582">
      <w:marLeft w:val="640"/>
      <w:marRight w:val="0"/>
      <w:marTop w:val="0"/>
      <w:marBottom w:val="0"/>
      <w:divBdr>
        <w:top w:val="none" w:sz="0" w:space="0" w:color="auto"/>
        <w:left w:val="none" w:sz="0" w:space="0" w:color="auto"/>
        <w:bottom w:val="none" w:sz="0" w:space="0" w:color="auto"/>
        <w:right w:val="none" w:sz="0" w:space="0" w:color="auto"/>
      </w:divBdr>
    </w:div>
    <w:div w:id="488865408">
      <w:marLeft w:val="640"/>
      <w:marRight w:val="0"/>
      <w:marTop w:val="0"/>
      <w:marBottom w:val="0"/>
      <w:divBdr>
        <w:top w:val="none" w:sz="0" w:space="0" w:color="auto"/>
        <w:left w:val="none" w:sz="0" w:space="0" w:color="auto"/>
        <w:bottom w:val="none" w:sz="0" w:space="0" w:color="auto"/>
        <w:right w:val="none" w:sz="0" w:space="0" w:color="auto"/>
      </w:divBdr>
    </w:div>
    <w:div w:id="488904823">
      <w:marLeft w:val="640"/>
      <w:marRight w:val="0"/>
      <w:marTop w:val="0"/>
      <w:marBottom w:val="0"/>
      <w:divBdr>
        <w:top w:val="none" w:sz="0" w:space="0" w:color="auto"/>
        <w:left w:val="none" w:sz="0" w:space="0" w:color="auto"/>
        <w:bottom w:val="none" w:sz="0" w:space="0" w:color="auto"/>
        <w:right w:val="none" w:sz="0" w:space="0" w:color="auto"/>
      </w:divBdr>
    </w:div>
    <w:div w:id="488906663">
      <w:marLeft w:val="640"/>
      <w:marRight w:val="0"/>
      <w:marTop w:val="0"/>
      <w:marBottom w:val="0"/>
      <w:divBdr>
        <w:top w:val="none" w:sz="0" w:space="0" w:color="auto"/>
        <w:left w:val="none" w:sz="0" w:space="0" w:color="auto"/>
        <w:bottom w:val="none" w:sz="0" w:space="0" w:color="auto"/>
        <w:right w:val="none" w:sz="0" w:space="0" w:color="auto"/>
      </w:divBdr>
    </w:div>
    <w:div w:id="488910977">
      <w:marLeft w:val="640"/>
      <w:marRight w:val="0"/>
      <w:marTop w:val="0"/>
      <w:marBottom w:val="0"/>
      <w:divBdr>
        <w:top w:val="none" w:sz="0" w:space="0" w:color="auto"/>
        <w:left w:val="none" w:sz="0" w:space="0" w:color="auto"/>
        <w:bottom w:val="none" w:sz="0" w:space="0" w:color="auto"/>
        <w:right w:val="none" w:sz="0" w:space="0" w:color="auto"/>
      </w:divBdr>
    </w:div>
    <w:div w:id="489055491">
      <w:marLeft w:val="640"/>
      <w:marRight w:val="0"/>
      <w:marTop w:val="0"/>
      <w:marBottom w:val="0"/>
      <w:divBdr>
        <w:top w:val="none" w:sz="0" w:space="0" w:color="auto"/>
        <w:left w:val="none" w:sz="0" w:space="0" w:color="auto"/>
        <w:bottom w:val="none" w:sz="0" w:space="0" w:color="auto"/>
        <w:right w:val="none" w:sz="0" w:space="0" w:color="auto"/>
      </w:divBdr>
    </w:div>
    <w:div w:id="489060292">
      <w:marLeft w:val="640"/>
      <w:marRight w:val="0"/>
      <w:marTop w:val="0"/>
      <w:marBottom w:val="0"/>
      <w:divBdr>
        <w:top w:val="none" w:sz="0" w:space="0" w:color="auto"/>
        <w:left w:val="none" w:sz="0" w:space="0" w:color="auto"/>
        <w:bottom w:val="none" w:sz="0" w:space="0" w:color="auto"/>
        <w:right w:val="none" w:sz="0" w:space="0" w:color="auto"/>
      </w:divBdr>
    </w:div>
    <w:div w:id="489175285">
      <w:marLeft w:val="640"/>
      <w:marRight w:val="0"/>
      <w:marTop w:val="0"/>
      <w:marBottom w:val="0"/>
      <w:divBdr>
        <w:top w:val="none" w:sz="0" w:space="0" w:color="auto"/>
        <w:left w:val="none" w:sz="0" w:space="0" w:color="auto"/>
        <w:bottom w:val="none" w:sz="0" w:space="0" w:color="auto"/>
        <w:right w:val="none" w:sz="0" w:space="0" w:color="auto"/>
      </w:divBdr>
    </w:div>
    <w:div w:id="489180244">
      <w:marLeft w:val="640"/>
      <w:marRight w:val="0"/>
      <w:marTop w:val="0"/>
      <w:marBottom w:val="0"/>
      <w:divBdr>
        <w:top w:val="none" w:sz="0" w:space="0" w:color="auto"/>
        <w:left w:val="none" w:sz="0" w:space="0" w:color="auto"/>
        <w:bottom w:val="none" w:sz="0" w:space="0" w:color="auto"/>
        <w:right w:val="none" w:sz="0" w:space="0" w:color="auto"/>
      </w:divBdr>
    </w:div>
    <w:div w:id="489253484">
      <w:marLeft w:val="640"/>
      <w:marRight w:val="0"/>
      <w:marTop w:val="0"/>
      <w:marBottom w:val="0"/>
      <w:divBdr>
        <w:top w:val="none" w:sz="0" w:space="0" w:color="auto"/>
        <w:left w:val="none" w:sz="0" w:space="0" w:color="auto"/>
        <w:bottom w:val="none" w:sz="0" w:space="0" w:color="auto"/>
        <w:right w:val="none" w:sz="0" w:space="0" w:color="auto"/>
      </w:divBdr>
    </w:div>
    <w:div w:id="489255635">
      <w:marLeft w:val="640"/>
      <w:marRight w:val="0"/>
      <w:marTop w:val="0"/>
      <w:marBottom w:val="0"/>
      <w:divBdr>
        <w:top w:val="none" w:sz="0" w:space="0" w:color="auto"/>
        <w:left w:val="none" w:sz="0" w:space="0" w:color="auto"/>
        <w:bottom w:val="none" w:sz="0" w:space="0" w:color="auto"/>
        <w:right w:val="none" w:sz="0" w:space="0" w:color="auto"/>
      </w:divBdr>
    </w:div>
    <w:div w:id="489367554">
      <w:marLeft w:val="640"/>
      <w:marRight w:val="0"/>
      <w:marTop w:val="0"/>
      <w:marBottom w:val="0"/>
      <w:divBdr>
        <w:top w:val="none" w:sz="0" w:space="0" w:color="auto"/>
        <w:left w:val="none" w:sz="0" w:space="0" w:color="auto"/>
        <w:bottom w:val="none" w:sz="0" w:space="0" w:color="auto"/>
        <w:right w:val="none" w:sz="0" w:space="0" w:color="auto"/>
      </w:divBdr>
    </w:div>
    <w:div w:id="489371683">
      <w:marLeft w:val="640"/>
      <w:marRight w:val="0"/>
      <w:marTop w:val="0"/>
      <w:marBottom w:val="0"/>
      <w:divBdr>
        <w:top w:val="none" w:sz="0" w:space="0" w:color="auto"/>
        <w:left w:val="none" w:sz="0" w:space="0" w:color="auto"/>
        <w:bottom w:val="none" w:sz="0" w:space="0" w:color="auto"/>
        <w:right w:val="none" w:sz="0" w:space="0" w:color="auto"/>
      </w:divBdr>
    </w:div>
    <w:div w:id="489372776">
      <w:marLeft w:val="640"/>
      <w:marRight w:val="0"/>
      <w:marTop w:val="0"/>
      <w:marBottom w:val="0"/>
      <w:divBdr>
        <w:top w:val="none" w:sz="0" w:space="0" w:color="auto"/>
        <w:left w:val="none" w:sz="0" w:space="0" w:color="auto"/>
        <w:bottom w:val="none" w:sz="0" w:space="0" w:color="auto"/>
        <w:right w:val="none" w:sz="0" w:space="0" w:color="auto"/>
      </w:divBdr>
    </w:div>
    <w:div w:id="489373006">
      <w:marLeft w:val="640"/>
      <w:marRight w:val="0"/>
      <w:marTop w:val="0"/>
      <w:marBottom w:val="0"/>
      <w:divBdr>
        <w:top w:val="none" w:sz="0" w:space="0" w:color="auto"/>
        <w:left w:val="none" w:sz="0" w:space="0" w:color="auto"/>
        <w:bottom w:val="none" w:sz="0" w:space="0" w:color="auto"/>
        <w:right w:val="none" w:sz="0" w:space="0" w:color="auto"/>
      </w:divBdr>
    </w:div>
    <w:div w:id="489520896">
      <w:marLeft w:val="640"/>
      <w:marRight w:val="0"/>
      <w:marTop w:val="0"/>
      <w:marBottom w:val="0"/>
      <w:divBdr>
        <w:top w:val="none" w:sz="0" w:space="0" w:color="auto"/>
        <w:left w:val="none" w:sz="0" w:space="0" w:color="auto"/>
        <w:bottom w:val="none" w:sz="0" w:space="0" w:color="auto"/>
        <w:right w:val="none" w:sz="0" w:space="0" w:color="auto"/>
      </w:divBdr>
    </w:div>
    <w:div w:id="489567783">
      <w:marLeft w:val="640"/>
      <w:marRight w:val="0"/>
      <w:marTop w:val="0"/>
      <w:marBottom w:val="0"/>
      <w:divBdr>
        <w:top w:val="none" w:sz="0" w:space="0" w:color="auto"/>
        <w:left w:val="none" w:sz="0" w:space="0" w:color="auto"/>
        <w:bottom w:val="none" w:sz="0" w:space="0" w:color="auto"/>
        <w:right w:val="none" w:sz="0" w:space="0" w:color="auto"/>
      </w:divBdr>
    </w:div>
    <w:div w:id="489685519">
      <w:marLeft w:val="640"/>
      <w:marRight w:val="0"/>
      <w:marTop w:val="0"/>
      <w:marBottom w:val="0"/>
      <w:divBdr>
        <w:top w:val="none" w:sz="0" w:space="0" w:color="auto"/>
        <w:left w:val="none" w:sz="0" w:space="0" w:color="auto"/>
        <w:bottom w:val="none" w:sz="0" w:space="0" w:color="auto"/>
        <w:right w:val="none" w:sz="0" w:space="0" w:color="auto"/>
      </w:divBdr>
    </w:div>
    <w:div w:id="489709765">
      <w:marLeft w:val="640"/>
      <w:marRight w:val="0"/>
      <w:marTop w:val="0"/>
      <w:marBottom w:val="0"/>
      <w:divBdr>
        <w:top w:val="none" w:sz="0" w:space="0" w:color="auto"/>
        <w:left w:val="none" w:sz="0" w:space="0" w:color="auto"/>
        <w:bottom w:val="none" w:sz="0" w:space="0" w:color="auto"/>
        <w:right w:val="none" w:sz="0" w:space="0" w:color="auto"/>
      </w:divBdr>
    </w:div>
    <w:div w:id="489709772">
      <w:marLeft w:val="640"/>
      <w:marRight w:val="0"/>
      <w:marTop w:val="0"/>
      <w:marBottom w:val="0"/>
      <w:divBdr>
        <w:top w:val="none" w:sz="0" w:space="0" w:color="auto"/>
        <w:left w:val="none" w:sz="0" w:space="0" w:color="auto"/>
        <w:bottom w:val="none" w:sz="0" w:space="0" w:color="auto"/>
        <w:right w:val="none" w:sz="0" w:space="0" w:color="auto"/>
      </w:divBdr>
    </w:div>
    <w:div w:id="489713812">
      <w:marLeft w:val="640"/>
      <w:marRight w:val="0"/>
      <w:marTop w:val="0"/>
      <w:marBottom w:val="0"/>
      <w:divBdr>
        <w:top w:val="none" w:sz="0" w:space="0" w:color="auto"/>
        <w:left w:val="none" w:sz="0" w:space="0" w:color="auto"/>
        <w:bottom w:val="none" w:sz="0" w:space="0" w:color="auto"/>
        <w:right w:val="none" w:sz="0" w:space="0" w:color="auto"/>
      </w:divBdr>
    </w:div>
    <w:div w:id="489759768">
      <w:marLeft w:val="640"/>
      <w:marRight w:val="0"/>
      <w:marTop w:val="0"/>
      <w:marBottom w:val="0"/>
      <w:divBdr>
        <w:top w:val="none" w:sz="0" w:space="0" w:color="auto"/>
        <w:left w:val="none" w:sz="0" w:space="0" w:color="auto"/>
        <w:bottom w:val="none" w:sz="0" w:space="0" w:color="auto"/>
        <w:right w:val="none" w:sz="0" w:space="0" w:color="auto"/>
      </w:divBdr>
    </w:div>
    <w:div w:id="489760033">
      <w:marLeft w:val="640"/>
      <w:marRight w:val="0"/>
      <w:marTop w:val="0"/>
      <w:marBottom w:val="0"/>
      <w:divBdr>
        <w:top w:val="none" w:sz="0" w:space="0" w:color="auto"/>
        <w:left w:val="none" w:sz="0" w:space="0" w:color="auto"/>
        <w:bottom w:val="none" w:sz="0" w:space="0" w:color="auto"/>
        <w:right w:val="none" w:sz="0" w:space="0" w:color="auto"/>
      </w:divBdr>
    </w:div>
    <w:div w:id="489902632">
      <w:marLeft w:val="640"/>
      <w:marRight w:val="0"/>
      <w:marTop w:val="0"/>
      <w:marBottom w:val="0"/>
      <w:divBdr>
        <w:top w:val="none" w:sz="0" w:space="0" w:color="auto"/>
        <w:left w:val="none" w:sz="0" w:space="0" w:color="auto"/>
        <w:bottom w:val="none" w:sz="0" w:space="0" w:color="auto"/>
        <w:right w:val="none" w:sz="0" w:space="0" w:color="auto"/>
      </w:divBdr>
    </w:div>
    <w:div w:id="489903950">
      <w:marLeft w:val="640"/>
      <w:marRight w:val="0"/>
      <w:marTop w:val="0"/>
      <w:marBottom w:val="0"/>
      <w:divBdr>
        <w:top w:val="none" w:sz="0" w:space="0" w:color="auto"/>
        <w:left w:val="none" w:sz="0" w:space="0" w:color="auto"/>
        <w:bottom w:val="none" w:sz="0" w:space="0" w:color="auto"/>
        <w:right w:val="none" w:sz="0" w:space="0" w:color="auto"/>
      </w:divBdr>
    </w:div>
    <w:div w:id="489906038">
      <w:marLeft w:val="640"/>
      <w:marRight w:val="0"/>
      <w:marTop w:val="0"/>
      <w:marBottom w:val="0"/>
      <w:divBdr>
        <w:top w:val="none" w:sz="0" w:space="0" w:color="auto"/>
        <w:left w:val="none" w:sz="0" w:space="0" w:color="auto"/>
        <w:bottom w:val="none" w:sz="0" w:space="0" w:color="auto"/>
        <w:right w:val="none" w:sz="0" w:space="0" w:color="auto"/>
      </w:divBdr>
    </w:div>
    <w:div w:id="490096251">
      <w:marLeft w:val="640"/>
      <w:marRight w:val="0"/>
      <w:marTop w:val="0"/>
      <w:marBottom w:val="0"/>
      <w:divBdr>
        <w:top w:val="none" w:sz="0" w:space="0" w:color="auto"/>
        <w:left w:val="none" w:sz="0" w:space="0" w:color="auto"/>
        <w:bottom w:val="none" w:sz="0" w:space="0" w:color="auto"/>
        <w:right w:val="none" w:sz="0" w:space="0" w:color="auto"/>
      </w:divBdr>
    </w:div>
    <w:div w:id="490097071">
      <w:marLeft w:val="640"/>
      <w:marRight w:val="0"/>
      <w:marTop w:val="0"/>
      <w:marBottom w:val="0"/>
      <w:divBdr>
        <w:top w:val="none" w:sz="0" w:space="0" w:color="auto"/>
        <w:left w:val="none" w:sz="0" w:space="0" w:color="auto"/>
        <w:bottom w:val="none" w:sz="0" w:space="0" w:color="auto"/>
        <w:right w:val="none" w:sz="0" w:space="0" w:color="auto"/>
      </w:divBdr>
    </w:div>
    <w:div w:id="490102610">
      <w:marLeft w:val="640"/>
      <w:marRight w:val="0"/>
      <w:marTop w:val="0"/>
      <w:marBottom w:val="0"/>
      <w:divBdr>
        <w:top w:val="none" w:sz="0" w:space="0" w:color="auto"/>
        <w:left w:val="none" w:sz="0" w:space="0" w:color="auto"/>
        <w:bottom w:val="none" w:sz="0" w:space="0" w:color="auto"/>
        <w:right w:val="none" w:sz="0" w:space="0" w:color="auto"/>
      </w:divBdr>
    </w:div>
    <w:div w:id="490144360">
      <w:marLeft w:val="640"/>
      <w:marRight w:val="0"/>
      <w:marTop w:val="0"/>
      <w:marBottom w:val="0"/>
      <w:divBdr>
        <w:top w:val="none" w:sz="0" w:space="0" w:color="auto"/>
        <w:left w:val="none" w:sz="0" w:space="0" w:color="auto"/>
        <w:bottom w:val="none" w:sz="0" w:space="0" w:color="auto"/>
        <w:right w:val="none" w:sz="0" w:space="0" w:color="auto"/>
      </w:divBdr>
    </w:div>
    <w:div w:id="490144566">
      <w:marLeft w:val="640"/>
      <w:marRight w:val="0"/>
      <w:marTop w:val="0"/>
      <w:marBottom w:val="0"/>
      <w:divBdr>
        <w:top w:val="none" w:sz="0" w:space="0" w:color="auto"/>
        <w:left w:val="none" w:sz="0" w:space="0" w:color="auto"/>
        <w:bottom w:val="none" w:sz="0" w:space="0" w:color="auto"/>
        <w:right w:val="none" w:sz="0" w:space="0" w:color="auto"/>
      </w:divBdr>
    </w:div>
    <w:div w:id="490367843">
      <w:marLeft w:val="640"/>
      <w:marRight w:val="0"/>
      <w:marTop w:val="0"/>
      <w:marBottom w:val="0"/>
      <w:divBdr>
        <w:top w:val="none" w:sz="0" w:space="0" w:color="auto"/>
        <w:left w:val="none" w:sz="0" w:space="0" w:color="auto"/>
        <w:bottom w:val="none" w:sz="0" w:space="0" w:color="auto"/>
        <w:right w:val="none" w:sz="0" w:space="0" w:color="auto"/>
      </w:divBdr>
    </w:div>
    <w:div w:id="490372312">
      <w:marLeft w:val="640"/>
      <w:marRight w:val="0"/>
      <w:marTop w:val="0"/>
      <w:marBottom w:val="0"/>
      <w:divBdr>
        <w:top w:val="none" w:sz="0" w:space="0" w:color="auto"/>
        <w:left w:val="none" w:sz="0" w:space="0" w:color="auto"/>
        <w:bottom w:val="none" w:sz="0" w:space="0" w:color="auto"/>
        <w:right w:val="none" w:sz="0" w:space="0" w:color="auto"/>
      </w:divBdr>
    </w:div>
    <w:div w:id="490489131">
      <w:marLeft w:val="640"/>
      <w:marRight w:val="0"/>
      <w:marTop w:val="0"/>
      <w:marBottom w:val="0"/>
      <w:divBdr>
        <w:top w:val="none" w:sz="0" w:space="0" w:color="auto"/>
        <w:left w:val="none" w:sz="0" w:space="0" w:color="auto"/>
        <w:bottom w:val="none" w:sz="0" w:space="0" w:color="auto"/>
        <w:right w:val="none" w:sz="0" w:space="0" w:color="auto"/>
      </w:divBdr>
    </w:div>
    <w:div w:id="490490603">
      <w:marLeft w:val="640"/>
      <w:marRight w:val="0"/>
      <w:marTop w:val="0"/>
      <w:marBottom w:val="0"/>
      <w:divBdr>
        <w:top w:val="none" w:sz="0" w:space="0" w:color="auto"/>
        <w:left w:val="none" w:sz="0" w:space="0" w:color="auto"/>
        <w:bottom w:val="none" w:sz="0" w:space="0" w:color="auto"/>
        <w:right w:val="none" w:sz="0" w:space="0" w:color="auto"/>
      </w:divBdr>
    </w:div>
    <w:div w:id="490559659">
      <w:marLeft w:val="640"/>
      <w:marRight w:val="0"/>
      <w:marTop w:val="0"/>
      <w:marBottom w:val="0"/>
      <w:divBdr>
        <w:top w:val="none" w:sz="0" w:space="0" w:color="auto"/>
        <w:left w:val="none" w:sz="0" w:space="0" w:color="auto"/>
        <w:bottom w:val="none" w:sz="0" w:space="0" w:color="auto"/>
        <w:right w:val="none" w:sz="0" w:space="0" w:color="auto"/>
      </w:divBdr>
    </w:div>
    <w:div w:id="490563065">
      <w:marLeft w:val="640"/>
      <w:marRight w:val="0"/>
      <w:marTop w:val="0"/>
      <w:marBottom w:val="0"/>
      <w:divBdr>
        <w:top w:val="none" w:sz="0" w:space="0" w:color="auto"/>
        <w:left w:val="none" w:sz="0" w:space="0" w:color="auto"/>
        <w:bottom w:val="none" w:sz="0" w:space="0" w:color="auto"/>
        <w:right w:val="none" w:sz="0" w:space="0" w:color="auto"/>
      </w:divBdr>
    </w:div>
    <w:div w:id="490633875">
      <w:marLeft w:val="640"/>
      <w:marRight w:val="0"/>
      <w:marTop w:val="0"/>
      <w:marBottom w:val="0"/>
      <w:divBdr>
        <w:top w:val="none" w:sz="0" w:space="0" w:color="auto"/>
        <w:left w:val="none" w:sz="0" w:space="0" w:color="auto"/>
        <w:bottom w:val="none" w:sz="0" w:space="0" w:color="auto"/>
        <w:right w:val="none" w:sz="0" w:space="0" w:color="auto"/>
      </w:divBdr>
    </w:div>
    <w:div w:id="490682799">
      <w:marLeft w:val="640"/>
      <w:marRight w:val="0"/>
      <w:marTop w:val="0"/>
      <w:marBottom w:val="0"/>
      <w:divBdr>
        <w:top w:val="none" w:sz="0" w:space="0" w:color="auto"/>
        <w:left w:val="none" w:sz="0" w:space="0" w:color="auto"/>
        <w:bottom w:val="none" w:sz="0" w:space="0" w:color="auto"/>
        <w:right w:val="none" w:sz="0" w:space="0" w:color="auto"/>
      </w:divBdr>
    </w:div>
    <w:div w:id="490754940">
      <w:marLeft w:val="640"/>
      <w:marRight w:val="0"/>
      <w:marTop w:val="0"/>
      <w:marBottom w:val="0"/>
      <w:divBdr>
        <w:top w:val="none" w:sz="0" w:space="0" w:color="auto"/>
        <w:left w:val="none" w:sz="0" w:space="0" w:color="auto"/>
        <w:bottom w:val="none" w:sz="0" w:space="0" w:color="auto"/>
        <w:right w:val="none" w:sz="0" w:space="0" w:color="auto"/>
      </w:divBdr>
    </w:div>
    <w:div w:id="490755466">
      <w:marLeft w:val="640"/>
      <w:marRight w:val="0"/>
      <w:marTop w:val="0"/>
      <w:marBottom w:val="0"/>
      <w:divBdr>
        <w:top w:val="none" w:sz="0" w:space="0" w:color="auto"/>
        <w:left w:val="none" w:sz="0" w:space="0" w:color="auto"/>
        <w:bottom w:val="none" w:sz="0" w:space="0" w:color="auto"/>
        <w:right w:val="none" w:sz="0" w:space="0" w:color="auto"/>
      </w:divBdr>
    </w:div>
    <w:div w:id="490758629">
      <w:marLeft w:val="640"/>
      <w:marRight w:val="0"/>
      <w:marTop w:val="0"/>
      <w:marBottom w:val="0"/>
      <w:divBdr>
        <w:top w:val="none" w:sz="0" w:space="0" w:color="auto"/>
        <w:left w:val="none" w:sz="0" w:space="0" w:color="auto"/>
        <w:bottom w:val="none" w:sz="0" w:space="0" w:color="auto"/>
        <w:right w:val="none" w:sz="0" w:space="0" w:color="auto"/>
      </w:divBdr>
    </w:div>
    <w:div w:id="490826454">
      <w:marLeft w:val="640"/>
      <w:marRight w:val="0"/>
      <w:marTop w:val="0"/>
      <w:marBottom w:val="0"/>
      <w:divBdr>
        <w:top w:val="none" w:sz="0" w:space="0" w:color="auto"/>
        <w:left w:val="none" w:sz="0" w:space="0" w:color="auto"/>
        <w:bottom w:val="none" w:sz="0" w:space="0" w:color="auto"/>
        <w:right w:val="none" w:sz="0" w:space="0" w:color="auto"/>
      </w:divBdr>
    </w:div>
    <w:div w:id="491027186">
      <w:marLeft w:val="640"/>
      <w:marRight w:val="0"/>
      <w:marTop w:val="0"/>
      <w:marBottom w:val="0"/>
      <w:divBdr>
        <w:top w:val="none" w:sz="0" w:space="0" w:color="auto"/>
        <w:left w:val="none" w:sz="0" w:space="0" w:color="auto"/>
        <w:bottom w:val="none" w:sz="0" w:space="0" w:color="auto"/>
        <w:right w:val="none" w:sz="0" w:space="0" w:color="auto"/>
      </w:divBdr>
    </w:div>
    <w:div w:id="491028273">
      <w:marLeft w:val="640"/>
      <w:marRight w:val="0"/>
      <w:marTop w:val="0"/>
      <w:marBottom w:val="0"/>
      <w:divBdr>
        <w:top w:val="none" w:sz="0" w:space="0" w:color="auto"/>
        <w:left w:val="none" w:sz="0" w:space="0" w:color="auto"/>
        <w:bottom w:val="none" w:sz="0" w:space="0" w:color="auto"/>
        <w:right w:val="none" w:sz="0" w:space="0" w:color="auto"/>
      </w:divBdr>
    </w:div>
    <w:div w:id="491068822">
      <w:marLeft w:val="640"/>
      <w:marRight w:val="0"/>
      <w:marTop w:val="0"/>
      <w:marBottom w:val="0"/>
      <w:divBdr>
        <w:top w:val="none" w:sz="0" w:space="0" w:color="auto"/>
        <w:left w:val="none" w:sz="0" w:space="0" w:color="auto"/>
        <w:bottom w:val="none" w:sz="0" w:space="0" w:color="auto"/>
        <w:right w:val="none" w:sz="0" w:space="0" w:color="auto"/>
      </w:divBdr>
    </w:div>
    <w:div w:id="491139257">
      <w:marLeft w:val="640"/>
      <w:marRight w:val="0"/>
      <w:marTop w:val="0"/>
      <w:marBottom w:val="0"/>
      <w:divBdr>
        <w:top w:val="none" w:sz="0" w:space="0" w:color="auto"/>
        <w:left w:val="none" w:sz="0" w:space="0" w:color="auto"/>
        <w:bottom w:val="none" w:sz="0" w:space="0" w:color="auto"/>
        <w:right w:val="none" w:sz="0" w:space="0" w:color="auto"/>
      </w:divBdr>
    </w:div>
    <w:div w:id="491217822">
      <w:marLeft w:val="640"/>
      <w:marRight w:val="0"/>
      <w:marTop w:val="0"/>
      <w:marBottom w:val="0"/>
      <w:divBdr>
        <w:top w:val="none" w:sz="0" w:space="0" w:color="auto"/>
        <w:left w:val="none" w:sz="0" w:space="0" w:color="auto"/>
        <w:bottom w:val="none" w:sz="0" w:space="0" w:color="auto"/>
        <w:right w:val="none" w:sz="0" w:space="0" w:color="auto"/>
      </w:divBdr>
    </w:div>
    <w:div w:id="491263041">
      <w:marLeft w:val="640"/>
      <w:marRight w:val="0"/>
      <w:marTop w:val="0"/>
      <w:marBottom w:val="0"/>
      <w:divBdr>
        <w:top w:val="none" w:sz="0" w:space="0" w:color="auto"/>
        <w:left w:val="none" w:sz="0" w:space="0" w:color="auto"/>
        <w:bottom w:val="none" w:sz="0" w:space="0" w:color="auto"/>
        <w:right w:val="none" w:sz="0" w:space="0" w:color="auto"/>
      </w:divBdr>
    </w:div>
    <w:div w:id="491288414">
      <w:marLeft w:val="640"/>
      <w:marRight w:val="0"/>
      <w:marTop w:val="0"/>
      <w:marBottom w:val="0"/>
      <w:divBdr>
        <w:top w:val="none" w:sz="0" w:space="0" w:color="auto"/>
        <w:left w:val="none" w:sz="0" w:space="0" w:color="auto"/>
        <w:bottom w:val="none" w:sz="0" w:space="0" w:color="auto"/>
        <w:right w:val="none" w:sz="0" w:space="0" w:color="auto"/>
      </w:divBdr>
    </w:div>
    <w:div w:id="491410089">
      <w:marLeft w:val="640"/>
      <w:marRight w:val="0"/>
      <w:marTop w:val="0"/>
      <w:marBottom w:val="0"/>
      <w:divBdr>
        <w:top w:val="none" w:sz="0" w:space="0" w:color="auto"/>
        <w:left w:val="none" w:sz="0" w:space="0" w:color="auto"/>
        <w:bottom w:val="none" w:sz="0" w:space="0" w:color="auto"/>
        <w:right w:val="none" w:sz="0" w:space="0" w:color="auto"/>
      </w:divBdr>
    </w:div>
    <w:div w:id="491414115">
      <w:marLeft w:val="640"/>
      <w:marRight w:val="0"/>
      <w:marTop w:val="0"/>
      <w:marBottom w:val="0"/>
      <w:divBdr>
        <w:top w:val="none" w:sz="0" w:space="0" w:color="auto"/>
        <w:left w:val="none" w:sz="0" w:space="0" w:color="auto"/>
        <w:bottom w:val="none" w:sz="0" w:space="0" w:color="auto"/>
        <w:right w:val="none" w:sz="0" w:space="0" w:color="auto"/>
      </w:divBdr>
    </w:div>
    <w:div w:id="491527309">
      <w:marLeft w:val="640"/>
      <w:marRight w:val="0"/>
      <w:marTop w:val="0"/>
      <w:marBottom w:val="0"/>
      <w:divBdr>
        <w:top w:val="none" w:sz="0" w:space="0" w:color="auto"/>
        <w:left w:val="none" w:sz="0" w:space="0" w:color="auto"/>
        <w:bottom w:val="none" w:sz="0" w:space="0" w:color="auto"/>
        <w:right w:val="none" w:sz="0" w:space="0" w:color="auto"/>
      </w:divBdr>
    </w:div>
    <w:div w:id="491530869">
      <w:marLeft w:val="640"/>
      <w:marRight w:val="0"/>
      <w:marTop w:val="0"/>
      <w:marBottom w:val="0"/>
      <w:divBdr>
        <w:top w:val="none" w:sz="0" w:space="0" w:color="auto"/>
        <w:left w:val="none" w:sz="0" w:space="0" w:color="auto"/>
        <w:bottom w:val="none" w:sz="0" w:space="0" w:color="auto"/>
        <w:right w:val="none" w:sz="0" w:space="0" w:color="auto"/>
      </w:divBdr>
    </w:div>
    <w:div w:id="491533623">
      <w:marLeft w:val="640"/>
      <w:marRight w:val="0"/>
      <w:marTop w:val="0"/>
      <w:marBottom w:val="0"/>
      <w:divBdr>
        <w:top w:val="none" w:sz="0" w:space="0" w:color="auto"/>
        <w:left w:val="none" w:sz="0" w:space="0" w:color="auto"/>
        <w:bottom w:val="none" w:sz="0" w:space="0" w:color="auto"/>
        <w:right w:val="none" w:sz="0" w:space="0" w:color="auto"/>
      </w:divBdr>
    </w:div>
    <w:div w:id="491720567">
      <w:marLeft w:val="640"/>
      <w:marRight w:val="0"/>
      <w:marTop w:val="0"/>
      <w:marBottom w:val="0"/>
      <w:divBdr>
        <w:top w:val="none" w:sz="0" w:space="0" w:color="auto"/>
        <w:left w:val="none" w:sz="0" w:space="0" w:color="auto"/>
        <w:bottom w:val="none" w:sz="0" w:space="0" w:color="auto"/>
        <w:right w:val="none" w:sz="0" w:space="0" w:color="auto"/>
      </w:divBdr>
    </w:div>
    <w:div w:id="491797894">
      <w:marLeft w:val="640"/>
      <w:marRight w:val="0"/>
      <w:marTop w:val="0"/>
      <w:marBottom w:val="0"/>
      <w:divBdr>
        <w:top w:val="none" w:sz="0" w:space="0" w:color="auto"/>
        <w:left w:val="none" w:sz="0" w:space="0" w:color="auto"/>
        <w:bottom w:val="none" w:sz="0" w:space="0" w:color="auto"/>
        <w:right w:val="none" w:sz="0" w:space="0" w:color="auto"/>
      </w:divBdr>
    </w:div>
    <w:div w:id="491799180">
      <w:marLeft w:val="640"/>
      <w:marRight w:val="0"/>
      <w:marTop w:val="0"/>
      <w:marBottom w:val="0"/>
      <w:divBdr>
        <w:top w:val="none" w:sz="0" w:space="0" w:color="auto"/>
        <w:left w:val="none" w:sz="0" w:space="0" w:color="auto"/>
        <w:bottom w:val="none" w:sz="0" w:space="0" w:color="auto"/>
        <w:right w:val="none" w:sz="0" w:space="0" w:color="auto"/>
      </w:divBdr>
    </w:div>
    <w:div w:id="491800299">
      <w:marLeft w:val="640"/>
      <w:marRight w:val="0"/>
      <w:marTop w:val="0"/>
      <w:marBottom w:val="0"/>
      <w:divBdr>
        <w:top w:val="none" w:sz="0" w:space="0" w:color="auto"/>
        <w:left w:val="none" w:sz="0" w:space="0" w:color="auto"/>
        <w:bottom w:val="none" w:sz="0" w:space="0" w:color="auto"/>
        <w:right w:val="none" w:sz="0" w:space="0" w:color="auto"/>
      </w:divBdr>
    </w:div>
    <w:div w:id="491875062">
      <w:marLeft w:val="640"/>
      <w:marRight w:val="0"/>
      <w:marTop w:val="0"/>
      <w:marBottom w:val="0"/>
      <w:divBdr>
        <w:top w:val="none" w:sz="0" w:space="0" w:color="auto"/>
        <w:left w:val="none" w:sz="0" w:space="0" w:color="auto"/>
        <w:bottom w:val="none" w:sz="0" w:space="0" w:color="auto"/>
        <w:right w:val="none" w:sz="0" w:space="0" w:color="auto"/>
      </w:divBdr>
    </w:div>
    <w:div w:id="491875809">
      <w:marLeft w:val="640"/>
      <w:marRight w:val="0"/>
      <w:marTop w:val="0"/>
      <w:marBottom w:val="0"/>
      <w:divBdr>
        <w:top w:val="none" w:sz="0" w:space="0" w:color="auto"/>
        <w:left w:val="none" w:sz="0" w:space="0" w:color="auto"/>
        <w:bottom w:val="none" w:sz="0" w:space="0" w:color="auto"/>
        <w:right w:val="none" w:sz="0" w:space="0" w:color="auto"/>
      </w:divBdr>
    </w:div>
    <w:div w:id="491913896">
      <w:marLeft w:val="640"/>
      <w:marRight w:val="0"/>
      <w:marTop w:val="0"/>
      <w:marBottom w:val="0"/>
      <w:divBdr>
        <w:top w:val="none" w:sz="0" w:space="0" w:color="auto"/>
        <w:left w:val="none" w:sz="0" w:space="0" w:color="auto"/>
        <w:bottom w:val="none" w:sz="0" w:space="0" w:color="auto"/>
        <w:right w:val="none" w:sz="0" w:space="0" w:color="auto"/>
      </w:divBdr>
    </w:div>
    <w:div w:id="492068115">
      <w:marLeft w:val="640"/>
      <w:marRight w:val="0"/>
      <w:marTop w:val="0"/>
      <w:marBottom w:val="0"/>
      <w:divBdr>
        <w:top w:val="none" w:sz="0" w:space="0" w:color="auto"/>
        <w:left w:val="none" w:sz="0" w:space="0" w:color="auto"/>
        <w:bottom w:val="none" w:sz="0" w:space="0" w:color="auto"/>
        <w:right w:val="none" w:sz="0" w:space="0" w:color="auto"/>
      </w:divBdr>
    </w:div>
    <w:div w:id="492070472">
      <w:marLeft w:val="640"/>
      <w:marRight w:val="0"/>
      <w:marTop w:val="0"/>
      <w:marBottom w:val="0"/>
      <w:divBdr>
        <w:top w:val="none" w:sz="0" w:space="0" w:color="auto"/>
        <w:left w:val="none" w:sz="0" w:space="0" w:color="auto"/>
        <w:bottom w:val="none" w:sz="0" w:space="0" w:color="auto"/>
        <w:right w:val="none" w:sz="0" w:space="0" w:color="auto"/>
      </w:divBdr>
    </w:div>
    <w:div w:id="492070741">
      <w:marLeft w:val="640"/>
      <w:marRight w:val="0"/>
      <w:marTop w:val="0"/>
      <w:marBottom w:val="0"/>
      <w:divBdr>
        <w:top w:val="none" w:sz="0" w:space="0" w:color="auto"/>
        <w:left w:val="none" w:sz="0" w:space="0" w:color="auto"/>
        <w:bottom w:val="none" w:sz="0" w:space="0" w:color="auto"/>
        <w:right w:val="none" w:sz="0" w:space="0" w:color="auto"/>
      </w:divBdr>
    </w:div>
    <w:div w:id="492140717">
      <w:marLeft w:val="640"/>
      <w:marRight w:val="0"/>
      <w:marTop w:val="0"/>
      <w:marBottom w:val="0"/>
      <w:divBdr>
        <w:top w:val="none" w:sz="0" w:space="0" w:color="auto"/>
        <w:left w:val="none" w:sz="0" w:space="0" w:color="auto"/>
        <w:bottom w:val="none" w:sz="0" w:space="0" w:color="auto"/>
        <w:right w:val="none" w:sz="0" w:space="0" w:color="auto"/>
      </w:divBdr>
    </w:div>
    <w:div w:id="492142201">
      <w:marLeft w:val="640"/>
      <w:marRight w:val="0"/>
      <w:marTop w:val="0"/>
      <w:marBottom w:val="0"/>
      <w:divBdr>
        <w:top w:val="none" w:sz="0" w:space="0" w:color="auto"/>
        <w:left w:val="none" w:sz="0" w:space="0" w:color="auto"/>
        <w:bottom w:val="none" w:sz="0" w:space="0" w:color="auto"/>
        <w:right w:val="none" w:sz="0" w:space="0" w:color="auto"/>
      </w:divBdr>
    </w:div>
    <w:div w:id="492182338">
      <w:marLeft w:val="640"/>
      <w:marRight w:val="0"/>
      <w:marTop w:val="0"/>
      <w:marBottom w:val="0"/>
      <w:divBdr>
        <w:top w:val="none" w:sz="0" w:space="0" w:color="auto"/>
        <w:left w:val="none" w:sz="0" w:space="0" w:color="auto"/>
        <w:bottom w:val="none" w:sz="0" w:space="0" w:color="auto"/>
        <w:right w:val="none" w:sz="0" w:space="0" w:color="auto"/>
      </w:divBdr>
    </w:div>
    <w:div w:id="492259731">
      <w:marLeft w:val="640"/>
      <w:marRight w:val="0"/>
      <w:marTop w:val="0"/>
      <w:marBottom w:val="0"/>
      <w:divBdr>
        <w:top w:val="none" w:sz="0" w:space="0" w:color="auto"/>
        <w:left w:val="none" w:sz="0" w:space="0" w:color="auto"/>
        <w:bottom w:val="none" w:sz="0" w:space="0" w:color="auto"/>
        <w:right w:val="none" w:sz="0" w:space="0" w:color="auto"/>
      </w:divBdr>
    </w:div>
    <w:div w:id="492331660">
      <w:marLeft w:val="640"/>
      <w:marRight w:val="0"/>
      <w:marTop w:val="0"/>
      <w:marBottom w:val="0"/>
      <w:divBdr>
        <w:top w:val="none" w:sz="0" w:space="0" w:color="auto"/>
        <w:left w:val="none" w:sz="0" w:space="0" w:color="auto"/>
        <w:bottom w:val="none" w:sz="0" w:space="0" w:color="auto"/>
        <w:right w:val="none" w:sz="0" w:space="0" w:color="auto"/>
      </w:divBdr>
    </w:div>
    <w:div w:id="492449405">
      <w:marLeft w:val="640"/>
      <w:marRight w:val="0"/>
      <w:marTop w:val="0"/>
      <w:marBottom w:val="0"/>
      <w:divBdr>
        <w:top w:val="none" w:sz="0" w:space="0" w:color="auto"/>
        <w:left w:val="none" w:sz="0" w:space="0" w:color="auto"/>
        <w:bottom w:val="none" w:sz="0" w:space="0" w:color="auto"/>
        <w:right w:val="none" w:sz="0" w:space="0" w:color="auto"/>
      </w:divBdr>
    </w:div>
    <w:div w:id="492527916">
      <w:marLeft w:val="640"/>
      <w:marRight w:val="0"/>
      <w:marTop w:val="0"/>
      <w:marBottom w:val="0"/>
      <w:divBdr>
        <w:top w:val="none" w:sz="0" w:space="0" w:color="auto"/>
        <w:left w:val="none" w:sz="0" w:space="0" w:color="auto"/>
        <w:bottom w:val="none" w:sz="0" w:space="0" w:color="auto"/>
        <w:right w:val="none" w:sz="0" w:space="0" w:color="auto"/>
      </w:divBdr>
    </w:div>
    <w:div w:id="492570136">
      <w:marLeft w:val="640"/>
      <w:marRight w:val="0"/>
      <w:marTop w:val="0"/>
      <w:marBottom w:val="0"/>
      <w:divBdr>
        <w:top w:val="none" w:sz="0" w:space="0" w:color="auto"/>
        <w:left w:val="none" w:sz="0" w:space="0" w:color="auto"/>
        <w:bottom w:val="none" w:sz="0" w:space="0" w:color="auto"/>
        <w:right w:val="none" w:sz="0" w:space="0" w:color="auto"/>
      </w:divBdr>
    </w:div>
    <w:div w:id="492572252">
      <w:marLeft w:val="640"/>
      <w:marRight w:val="0"/>
      <w:marTop w:val="0"/>
      <w:marBottom w:val="0"/>
      <w:divBdr>
        <w:top w:val="none" w:sz="0" w:space="0" w:color="auto"/>
        <w:left w:val="none" w:sz="0" w:space="0" w:color="auto"/>
        <w:bottom w:val="none" w:sz="0" w:space="0" w:color="auto"/>
        <w:right w:val="none" w:sz="0" w:space="0" w:color="auto"/>
      </w:divBdr>
    </w:div>
    <w:div w:id="492650488">
      <w:marLeft w:val="640"/>
      <w:marRight w:val="0"/>
      <w:marTop w:val="0"/>
      <w:marBottom w:val="0"/>
      <w:divBdr>
        <w:top w:val="none" w:sz="0" w:space="0" w:color="auto"/>
        <w:left w:val="none" w:sz="0" w:space="0" w:color="auto"/>
        <w:bottom w:val="none" w:sz="0" w:space="0" w:color="auto"/>
        <w:right w:val="none" w:sz="0" w:space="0" w:color="auto"/>
      </w:divBdr>
    </w:div>
    <w:div w:id="492766021">
      <w:marLeft w:val="640"/>
      <w:marRight w:val="0"/>
      <w:marTop w:val="0"/>
      <w:marBottom w:val="0"/>
      <w:divBdr>
        <w:top w:val="none" w:sz="0" w:space="0" w:color="auto"/>
        <w:left w:val="none" w:sz="0" w:space="0" w:color="auto"/>
        <w:bottom w:val="none" w:sz="0" w:space="0" w:color="auto"/>
        <w:right w:val="none" w:sz="0" w:space="0" w:color="auto"/>
      </w:divBdr>
    </w:div>
    <w:div w:id="492766319">
      <w:marLeft w:val="640"/>
      <w:marRight w:val="0"/>
      <w:marTop w:val="0"/>
      <w:marBottom w:val="0"/>
      <w:divBdr>
        <w:top w:val="none" w:sz="0" w:space="0" w:color="auto"/>
        <w:left w:val="none" w:sz="0" w:space="0" w:color="auto"/>
        <w:bottom w:val="none" w:sz="0" w:space="0" w:color="auto"/>
        <w:right w:val="none" w:sz="0" w:space="0" w:color="auto"/>
      </w:divBdr>
    </w:div>
    <w:div w:id="492767653">
      <w:marLeft w:val="640"/>
      <w:marRight w:val="0"/>
      <w:marTop w:val="0"/>
      <w:marBottom w:val="0"/>
      <w:divBdr>
        <w:top w:val="none" w:sz="0" w:space="0" w:color="auto"/>
        <w:left w:val="none" w:sz="0" w:space="0" w:color="auto"/>
        <w:bottom w:val="none" w:sz="0" w:space="0" w:color="auto"/>
        <w:right w:val="none" w:sz="0" w:space="0" w:color="auto"/>
      </w:divBdr>
    </w:div>
    <w:div w:id="492793388">
      <w:marLeft w:val="640"/>
      <w:marRight w:val="0"/>
      <w:marTop w:val="0"/>
      <w:marBottom w:val="0"/>
      <w:divBdr>
        <w:top w:val="none" w:sz="0" w:space="0" w:color="auto"/>
        <w:left w:val="none" w:sz="0" w:space="0" w:color="auto"/>
        <w:bottom w:val="none" w:sz="0" w:space="0" w:color="auto"/>
        <w:right w:val="none" w:sz="0" w:space="0" w:color="auto"/>
      </w:divBdr>
    </w:div>
    <w:div w:id="492795603">
      <w:marLeft w:val="640"/>
      <w:marRight w:val="0"/>
      <w:marTop w:val="0"/>
      <w:marBottom w:val="0"/>
      <w:divBdr>
        <w:top w:val="none" w:sz="0" w:space="0" w:color="auto"/>
        <w:left w:val="none" w:sz="0" w:space="0" w:color="auto"/>
        <w:bottom w:val="none" w:sz="0" w:space="0" w:color="auto"/>
        <w:right w:val="none" w:sz="0" w:space="0" w:color="auto"/>
      </w:divBdr>
    </w:div>
    <w:div w:id="492796995">
      <w:marLeft w:val="640"/>
      <w:marRight w:val="0"/>
      <w:marTop w:val="0"/>
      <w:marBottom w:val="0"/>
      <w:divBdr>
        <w:top w:val="none" w:sz="0" w:space="0" w:color="auto"/>
        <w:left w:val="none" w:sz="0" w:space="0" w:color="auto"/>
        <w:bottom w:val="none" w:sz="0" w:space="0" w:color="auto"/>
        <w:right w:val="none" w:sz="0" w:space="0" w:color="auto"/>
      </w:divBdr>
    </w:div>
    <w:div w:id="492840787">
      <w:marLeft w:val="640"/>
      <w:marRight w:val="0"/>
      <w:marTop w:val="0"/>
      <w:marBottom w:val="0"/>
      <w:divBdr>
        <w:top w:val="none" w:sz="0" w:space="0" w:color="auto"/>
        <w:left w:val="none" w:sz="0" w:space="0" w:color="auto"/>
        <w:bottom w:val="none" w:sz="0" w:space="0" w:color="auto"/>
        <w:right w:val="none" w:sz="0" w:space="0" w:color="auto"/>
      </w:divBdr>
    </w:div>
    <w:div w:id="492842606">
      <w:marLeft w:val="640"/>
      <w:marRight w:val="0"/>
      <w:marTop w:val="0"/>
      <w:marBottom w:val="0"/>
      <w:divBdr>
        <w:top w:val="none" w:sz="0" w:space="0" w:color="auto"/>
        <w:left w:val="none" w:sz="0" w:space="0" w:color="auto"/>
        <w:bottom w:val="none" w:sz="0" w:space="0" w:color="auto"/>
        <w:right w:val="none" w:sz="0" w:space="0" w:color="auto"/>
      </w:divBdr>
    </w:div>
    <w:div w:id="493373410">
      <w:marLeft w:val="640"/>
      <w:marRight w:val="0"/>
      <w:marTop w:val="0"/>
      <w:marBottom w:val="0"/>
      <w:divBdr>
        <w:top w:val="none" w:sz="0" w:space="0" w:color="auto"/>
        <w:left w:val="none" w:sz="0" w:space="0" w:color="auto"/>
        <w:bottom w:val="none" w:sz="0" w:space="0" w:color="auto"/>
        <w:right w:val="none" w:sz="0" w:space="0" w:color="auto"/>
      </w:divBdr>
    </w:div>
    <w:div w:id="493373888">
      <w:marLeft w:val="640"/>
      <w:marRight w:val="0"/>
      <w:marTop w:val="0"/>
      <w:marBottom w:val="0"/>
      <w:divBdr>
        <w:top w:val="none" w:sz="0" w:space="0" w:color="auto"/>
        <w:left w:val="none" w:sz="0" w:space="0" w:color="auto"/>
        <w:bottom w:val="none" w:sz="0" w:space="0" w:color="auto"/>
        <w:right w:val="none" w:sz="0" w:space="0" w:color="auto"/>
      </w:divBdr>
    </w:div>
    <w:div w:id="493376985">
      <w:marLeft w:val="640"/>
      <w:marRight w:val="0"/>
      <w:marTop w:val="0"/>
      <w:marBottom w:val="0"/>
      <w:divBdr>
        <w:top w:val="none" w:sz="0" w:space="0" w:color="auto"/>
        <w:left w:val="none" w:sz="0" w:space="0" w:color="auto"/>
        <w:bottom w:val="none" w:sz="0" w:space="0" w:color="auto"/>
        <w:right w:val="none" w:sz="0" w:space="0" w:color="auto"/>
      </w:divBdr>
    </w:div>
    <w:div w:id="493379992">
      <w:marLeft w:val="640"/>
      <w:marRight w:val="0"/>
      <w:marTop w:val="0"/>
      <w:marBottom w:val="0"/>
      <w:divBdr>
        <w:top w:val="none" w:sz="0" w:space="0" w:color="auto"/>
        <w:left w:val="none" w:sz="0" w:space="0" w:color="auto"/>
        <w:bottom w:val="none" w:sz="0" w:space="0" w:color="auto"/>
        <w:right w:val="none" w:sz="0" w:space="0" w:color="auto"/>
      </w:divBdr>
    </w:div>
    <w:div w:id="493494642">
      <w:marLeft w:val="640"/>
      <w:marRight w:val="0"/>
      <w:marTop w:val="0"/>
      <w:marBottom w:val="0"/>
      <w:divBdr>
        <w:top w:val="none" w:sz="0" w:space="0" w:color="auto"/>
        <w:left w:val="none" w:sz="0" w:space="0" w:color="auto"/>
        <w:bottom w:val="none" w:sz="0" w:space="0" w:color="auto"/>
        <w:right w:val="none" w:sz="0" w:space="0" w:color="auto"/>
      </w:divBdr>
    </w:div>
    <w:div w:id="493496533">
      <w:marLeft w:val="640"/>
      <w:marRight w:val="0"/>
      <w:marTop w:val="0"/>
      <w:marBottom w:val="0"/>
      <w:divBdr>
        <w:top w:val="none" w:sz="0" w:space="0" w:color="auto"/>
        <w:left w:val="none" w:sz="0" w:space="0" w:color="auto"/>
        <w:bottom w:val="none" w:sz="0" w:space="0" w:color="auto"/>
        <w:right w:val="none" w:sz="0" w:space="0" w:color="auto"/>
      </w:divBdr>
    </w:div>
    <w:div w:id="493497206">
      <w:marLeft w:val="640"/>
      <w:marRight w:val="0"/>
      <w:marTop w:val="0"/>
      <w:marBottom w:val="0"/>
      <w:divBdr>
        <w:top w:val="none" w:sz="0" w:space="0" w:color="auto"/>
        <w:left w:val="none" w:sz="0" w:space="0" w:color="auto"/>
        <w:bottom w:val="none" w:sz="0" w:space="0" w:color="auto"/>
        <w:right w:val="none" w:sz="0" w:space="0" w:color="auto"/>
      </w:divBdr>
    </w:div>
    <w:div w:id="493568759">
      <w:marLeft w:val="640"/>
      <w:marRight w:val="0"/>
      <w:marTop w:val="0"/>
      <w:marBottom w:val="0"/>
      <w:divBdr>
        <w:top w:val="none" w:sz="0" w:space="0" w:color="auto"/>
        <w:left w:val="none" w:sz="0" w:space="0" w:color="auto"/>
        <w:bottom w:val="none" w:sz="0" w:space="0" w:color="auto"/>
        <w:right w:val="none" w:sz="0" w:space="0" w:color="auto"/>
      </w:divBdr>
    </w:div>
    <w:div w:id="493575032">
      <w:marLeft w:val="640"/>
      <w:marRight w:val="0"/>
      <w:marTop w:val="0"/>
      <w:marBottom w:val="0"/>
      <w:divBdr>
        <w:top w:val="none" w:sz="0" w:space="0" w:color="auto"/>
        <w:left w:val="none" w:sz="0" w:space="0" w:color="auto"/>
        <w:bottom w:val="none" w:sz="0" w:space="0" w:color="auto"/>
        <w:right w:val="none" w:sz="0" w:space="0" w:color="auto"/>
      </w:divBdr>
    </w:div>
    <w:div w:id="493642755">
      <w:marLeft w:val="640"/>
      <w:marRight w:val="0"/>
      <w:marTop w:val="0"/>
      <w:marBottom w:val="0"/>
      <w:divBdr>
        <w:top w:val="none" w:sz="0" w:space="0" w:color="auto"/>
        <w:left w:val="none" w:sz="0" w:space="0" w:color="auto"/>
        <w:bottom w:val="none" w:sz="0" w:space="0" w:color="auto"/>
        <w:right w:val="none" w:sz="0" w:space="0" w:color="auto"/>
      </w:divBdr>
    </w:div>
    <w:div w:id="493688004">
      <w:marLeft w:val="640"/>
      <w:marRight w:val="0"/>
      <w:marTop w:val="0"/>
      <w:marBottom w:val="0"/>
      <w:divBdr>
        <w:top w:val="none" w:sz="0" w:space="0" w:color="auto"/>
        <w:left w:val="none" w:sz="0" w:space="0" w:color="auto"/>
        <w:bottom w:val="none" w:sz="0" w:space="0" w:color="auto"/>
        <w:right w:val="none" w:sz="0" w:space="0" w:color="auto"/>
      </w:divBdr>
    </w:div>
    <w:div w:id="493958200">
      <w:marLeft w:val="640"/>
      <w:marRight w:val="0"/>
      <w:marTop w:val="0"/>
      <w:marBottom w:val="0"/>
      <w:divBdr>
        <w:top w:val="none" w:sz="0" w:space="0" w:color="auto"/>
        <w:left w:val="none" w:sz="0" w:space="0" w:color="auto"/>
        <w:bottom w:val="none" w:sz="0" w:space="0" w:color="auto"/>
        <w:right w:val="none" w:sz="0" w:space="0" w:color="auto"/>
      </w:divBdr>
    </w:div>
    <w:div w:id="494030813">
      <w:marLeft w:val="640"/>
      <w:marRight w:val="0"/>
      <w:marTop w:val="0"/>
      <w:marBottom w:val="0"/>
      <w:divBdr>
        <w:top w:val="none" w:sz="0" w:space="0" w:color="auto"/>
        <w:left w:val="none" w:sz="0" w:space="0" w:color="auto"/>
        <w:bottom w:val="none" w:sz="0" w:space="0" w:color="auto"/>
        <w:right w:val="none" w:sz="0" w:space="0" w:color="auto"/>
      </w:divBdr>
    </w:div>
    <w:div w:id="494078244">
      <w:marLeft w:val="640"/>
      <w:marRight w:val="0"/>
      <w:marTop w:val="0"/>
      <w:marBottom w:val="0"/>
      <w:divBdr>
        <w:top w:val="none" w:sz="0" w:space="0" w:color="auto"/>
        <w:left w:val="none" w:sz="0" w:space="0" w:color="auto"/>
        <w:bottom w:val="none" w:sz="0" w:space="0" w:color="auto"/>
        <w:right w:val="none" w:sz="0" w:space="0" w:color="auto"/>
      </w:divBdr>
    </w:div>
    <w:div w:id="494102809">
      <w:marLeft w:val="640"/>
      <w:marRight w:val="0"/>
      <w:marTop w:val="0"/>
      <w:marBottom w:val="0"/>
      <w:divBdr>
        <w:top w:val="none" w:sz="0" w:space="0" w:color="auto"/>
        <w:left w:val="none" w:sz="0" w:space="0" w:color="auto"/>
        <w:bottom w:val="none" w:sz="0" w:space="0" w:color="auto"/>
        <w:right w:val="none" w:sz="0" w:space="0" w:color="auto"/>
      </w:divBdr>
    </w:div>
    <w:div w:id="494152146">
      <w:marLeft w:val="640"/>
      <w:marRight w:val="0"/>
      <w:marTop w:val="0"/>
      <w:marBottom w:val="0"/>
      <w:divBdr>
        <w:top w:val="none" w:sz="0" w:space="0" w:color="auto"/>
        <w:left w:val="none" w:sz="0" w:space="0" w:color="auto"/>
        <w:bottom w:val="none" w:sz="0" w:space="0" w:color="auto"/>
        <w:right w:val="none" w:sz="0" w:space="0" w:color="auto"/>
      </w:divBdr>
    </w:div>
    <w:div w:id="494607434">
      <w:marLeft w:val="640"/>
      <w:marRight w:val="0"/>
      <w:marTop w:val="0"/>
      <w:marBottom w:val="0"/>
      <w:divBdr>
        <w:top w:val="none" w:sz="0" w:space="0" w:color="auto"/>
        <w:left w:val="none" w:sz="0" w:space="0" w:color="auto"/>
        <w:bottom w:val="none" w:sz="0" w:space="0" w:color="auto"/>
        <w:right w:val="none" w:sz="0" w:space="0" w:color="auto"/>
      </w:divBdr>
    </w:div>
    <w:div w:id="494956308">
      <w:marLeft w:val="640"/>
      <w:marRight w:val="0"/>
      <w:marTop w:val="0"/>
      <w:marBottom w:val="0"/>
      <w:divBdr>
        <w:top w:val="none" w:sz="0" w:space="0" w:color="auto"/>
        <w:left w:val="none" w:sz="0" w:space="0" w:color="auto"/>
        <w:bottom w:val="none" w:sz="0" w:space="0" w:color="auto"/>
        <w:right w:val="none" w:sz="0" w:space="0" w:color="auto"/>
      </w:divBdr>
    </w:div>
    <w:div w:id="494997572">
      <w:marLeft w:val="640"/>
      <w:marRight w:val="0"/>
      <w:marTop w:val="0"/>
      <w:marBottom w:val="0"/>
      <w:divBdr>
        <w:top w:val="none" w:sz="0" w:space="0" w:color="auto"/>
        <w:left w:val="none" w:sz="0" w:space="0" w:color="auto"/>
        <w:bottom w:val="none" w:sz="0" w:space="0" w:color="auto"/>
        <w:right w:val="none" w:sz="0" w:space="0" w:color="auto"/>
      </w:divBdr>
    </w:div>
    <w:div w:id="495151350">
      <w:marLeft w:val="640"/>
      <w:marRight w:val="0"/>
      <w:marTop w:val="0"/>
      <w:marBottom w:val="0"/>
      <w:divBdr>
        <w:top w:val="none" w:sz="0" w:space="0" w:color="auto"/>
        <w:left w:val="none" w:sz="0" w:space="0" w:color="auto"/>
        <w:bottom w:val="none" w:sz="0" w:space="0" w:color="auto"/>
        <w:right w:val="none" w:sz="0" w:space="0" w:color="auto"/>
      </w:divBdr>
    </w:div>
    <w:div w:id="495152398">
      <w:marLeft w:val="640"/>
      <w:marRight w:val="0"/>
      <w:marTop w:val="0"/>
      <w:marBottom w:val="0"/>
      <w:divBdr>
        <w:top w:val="none" w:sz="0" w:space="0" w:color="auto"/>
        <w:left w:val="none" w:sz="0" w:space="0" w:color="auto"/>
        <w:bottom w:val="none" w:sz="0" w:space="0" w:color="auto"/>
        <w:right w:val="none" w:sz="0" w:space="0" w:color="auto"/>
      </w:divBdr>
    </w:div>
    <w:div w:id="495343831">
      <w:marLeft w:val="640"/>
      <w:marRight w:val="0"/>
      <w:marTop w:val="0"/>
      <w:marBottom w:val="0"/>
      <w:divBdr>
        <w:top w:val="none" w:sz="0" w:space="0" w:color="auto"/>
        <w:left w:val="none" w:sz="0" w:space="0" w:color="auto"/>
        <w:bottom w:val="none" w:sz="0" w:space="0" w:color="auto"/>
        <w:right w:val="none" w:sz="0" w:space="0" w:color="auto"/>
      </w:divBdr>
    </w:div>
    <w:div w:id="495345578">
      <w:marLeft w:val="640"/>
      <w:marRight w:val="0"/>
      <w:marTop w:val="0"/>
      <w:marBottom w:val="0"/>
      <w:divBdr>
        <w:top w:val="none" w:sz="0" w:space="0" w:color="auto"/>
        <w:left w:val="none" w:sz="0" w:space="0" w:color="auto"/>
        <w:bottom w:val="none" w:sz="0" w:space="0" w:color="auto"/>
        <w:right w:val="none" w:sz="0" w:space="0" w:color="auto"/>
      </w:divBdr>
    </w:div>
    <w:div w:id="495345822">
      <w:marLeft w:val="640"/>
      <w:marRight w:val="0"/>
      <w:marTop w:val="0"/>
      <w:marBottom w:val="0"/>
      <w:divBdr>
        <w:top w:val="none" w:sz="0" w:space="0" w:color="auto"/>
        <w:left w:val="none" w:sz="0" w:space="0" w:color="auto"/>
        <w:bottom w:val="none" w:sz="0" w:space="0" w:color="auto"/>
        <w:right w:val="none" w:sz="0" w:space="0" w:color="auto"/>
      </w:divBdr>
    </w:div>
    <w:div w:id="495388122">
      <w:marLeft w:val="640"/>
      <w:marRight w:val="0"/>
      <w:marTop w:val="0"/>
      <w:marBottom w:val="0"/>
      <w:divBdr>
        <w:top w:val="none" w:sz="0" w:space="0" w:color="auto"/>
        <w:left w:val="none" w:sz="0" w:space="0" w:color="auto"/>
        <w:bottom w:val="none" w:sz="0" w:space="0" w:color="auto"/>
        <w:right w:val="none" w:sz="0" w:space="0" w:color="auto"/>
      </w:divBdr>
    </w:div>
    <w:div w:id="495417760">
      <w:marLeft w:val="640"/>
      <w:marRight w:val="0"/>
      <w:marTop w:val="0"/>
      <w:marBottom w:val="0"/>
      <w:divBdr>
        <w:top w:val="none" w:sz="0" w:space="0" w:color="auto"/>
        <w:left w:val="none" w:sz="0" w:space="0" w:color="auto"/>
        <w:bottom w:val="none" w:sz="0" w:space="0" w:color="auto"/>
        <w:right w:val="none" w:sz="0" w:space="0" w:color="auto"/>
      </w:divBdr>
    </w:div>
    <w:div w:id="495417872">
      <w:marLeft w:val="640"/>
      <w:marRight w:val="0"/>
      <w:marTop w:val="0"/>
      <w:marBottom w:val="0"/>
      <w:divBdr>
        <w:top w:val="none" w:sz="0" w:space="0" w:color="auto"/>
        <w:left w:val="none" w:sz="0" w:space="0" w:color="auto"/>
        <w:bottom w:val="none" w:sz="0" w:space="0" w:color="auto"/>
        <w:right w:val="none" w:sz="0" w:space="0" w:color="auto"/>
      </w:divBdr>
    </w:div>
    <w:div w:id="495418398">
      <w:marLeft w:val="640"/>
      <w:marRight w:val="0"/>
      <w:marTop w:val="0"/>
      <w:marBottom w:val="0"/>
      <w:divBdr>
        <w:top w:val="none" w:sz="0" w:space="0" w:color="auto"/>
        <w:left w:val="none" w:sz="0" w:space="0" w:color="auto"/>
        <w:bottom w:val="none" w:sz="0" w:space="0" w:color="auto"/>
        <w:right w:val="none" w:sz="0" w:space="0" w:color="auto"/>
      </w:divBdr>
    </w:div>
    <w:div w:id="495536157">
      <w:marLeft w:val="640"/>
      <w:marRight w:val="0"/>
      <w:marTop w:val="0"/>
      <w:marBottom w:val="0"/>
      <w:divBdr>
        <w:top w:val="none" w:sz="0" w:space="0" w:color="auto"/>
        <w:left w:val="none" w:sz="0" w:space="0" w:color="auto"/>
        <w:bottom w:val="none" w:sz="0" w:space="0" w:color="auto"/>
        <w:right w:val="none" w:sz="0" w:space="0" w:color="auto"/>
      </w:divBdr>
    </w:div>
    <w:div w:id="495654813">
      <w:marLeft w:val="640"/>
      <w:marRight w:val="0"/>
      <w:marTop w:val="0"/>
      <w:marBottom w:val="0"/>
      <w:divBdr>
        <w:top w:val="none" w:sz="0" w:space="0" w:color="auto"/>
        <w:left w:val="none" w:sz="0" w:space="0" w:color="auto"/>
        <w:bottom w:val="none" w:sz="0" w:space="0" w:color="auto"/>
        <w:right w:val="none" w:sz="0" w:space="0" w:color="auto"/>
      </w:divBdr>
    </w:div>
    <w:div w:id="495654924">
      <w:marLeft w:val="640"/>
      <w:marRight w:val="0"/>
      <w:marTop w:val="0"/>
      <w:marBottom w:val="0"/>
      <w:divBdr>
        <w:top w:val="none" w:sz="0" w:space="0" w:color="auto"/>
        <w:left w:val="none" w:sz="0" w:space="0" w:color="auto"/>
        <w:bottom w:val="none" w:sz="0" w:space="0" w:color="auto"/>
        <w:right w:val="none" w:sz="0" w:space="0" w:color="auto"/>
      </w:divBdr>
    </w:div>
    <w:div w:id="495733125">
      <w:marLeft w:val="640"/>
      <w:marRight w:val="0"/>
      <w:marTop w:val="0"/>
      <w:marBottom w:val="0"/>
      <w:divBdr>
        <w:top w:val="none" w:sz="0" w:space="0" w:color="auto"/>
        <w:left w:val="none" w:sz="0" w:space="0" w:color="auto"/>
        <w:bottom w:val="none" w:sz="0" w:space="0" w:color="auto"/>
        <w:right w:val="none" w:sz="0" w:space="0" w:color="auto"/>
      </w:divBdr>
    </w:div>
    <w:div w:id="495733925">
      <w:marLeft w:val="640"/>
      <w:marRight w:val="0"/>
      <w:marTop w:val="0"/>
      <w:marBottom w:val="0"/>
      <w:divBdr>
        <w:top w:val="none" w:sz="0" w:space="0" w:color="auto"/>
        <w:left w:val="none" w:sz="0" w:space="0" w:color="auto"/>
        <w:bottom w:val="none" w:sz="0" w:space="0" w:color="auto"/>
        <w:right w:val="none" w:sz="0" w:space="0" w:color="auto"/>
      </w:divBdr>
    </w:div>
    <w:div w:id="495803160">
      <w:marLeft w:val="640"/>
      <w:marRight w:val="0"/>
      <w:marTop w:val="0"/>
      <w:marBottom w:val="0"/>
      <w:divBdr>
        <w:top w:val="none" w:sz="0" w:space="0" w:color="auto"/>
        <w:left w:val="none" w:sz="0" w:space="0" w:color="auto"/>
        <w:bottom w:val="none" w:sz="0" w:space="0" w:color="auto"/>
        <w:right w:val="none" w:sz="0" w:space="0" w:color="auto"/>
      </w:divBdr>
    </w:div>
    <w:div w:id="495804452">
      <w:marLeft w:val="640"/>
      <w:marRight w:val="0"/>
      <w:marTop w:val="0"/>
      <w:marBottom w:val="0"/>
      <w:divBdr>
        <w:top w:val="none" w:sz="0" w:space="0" w:color="auto"/>
        <w:left w:val="none" w:sz="0" w:space="0" w:color="auto"/>
        <w:bottom w:val="none" w:sz="0" w:space="0" w:color="auto"/>
        <w:right w:val="none" w:sz="0" w:space="0" w:color="auto"/>
      </w:divBdr>
    </w:div>
    <w:div w:id="495851995">
      <w:marLeft w:val="640"/>
      <w:marRight w:val="0"/>
      <w:marTop w:val="0"/>
      <w:marBottom w:val="0"/>
      <w:divBdr>
        <w:top w:val="none" w:sz="0" w:space="0" w:color="auto"/>
        <w:left w:val="none" w:sz="0" w:space="0" w:color="auto"/>
        <w:bottom w:val="none" w:sz="0" w:space="0" w:color="auto"/>
        <w:right w:val="none" w:sz="0" w:space="0" w:color="auto"/>
      </w:divBdr>
    </w:div>
    <w:div w:id="495877391">
      <w:marLeft w:val="640"/>
      <w:marRight w:val="0"/>
      <w:marTop w:val="0"/>
      <w:marBottom w:val="0"/>
      <w:divBdr>
        <w:top w:val="none" w:sz="0" w:space="0" w:color="auto"/>
        <w:left w:val="none" w:sz="0" w:space="0" w:color="auto"/>
        <w:bottom w:val="none" w:sz="0" w:space="0" w:color="auto"/>
        <w:right w:val="none" w:sz="0" w:space="0" w:color="auto"/>
      </w:divBdr>
    </w:div>
    <w:div w:id="495924024">
      <w:marLeft w:val="640"/>
      <w:marRight w:val="0"/>
      <w:marTop w:val="0"/>
      <w:marBottom w:val="0"/>
      <w:divBdr>
        <w:top w:val="none" w:sz="0" w:space="0" w:color="auto"/>
        <w:left w:val="none" w:sz="0" w:space="0" w:color="auto"/>
        <w:bottom w:val="none" w:sz="0" w:space="0" w:color="auto"/>
        <w:right w:val="none" w:sz="0" w:space="0" w:color="auto"/>
      </w:divBdr>
    </w:div>
    <w:div w:id="495925135">
      <w:marLeft w:val="640"/>
      <w:marRight w:val="0"/>
      <w:marTop w:val="0"/>
      <w:marBottom w:val="0"/>
      <w:divBdr>
        <w:top w:val="none" w:sz="0" w:space="0" w:color="auto"/>
        <w:left w:val="none" w:sz="0" w:space="0" w:color="auto"/>
        <w:bottom w:val="none" w:sz="0" w:space="0" w:color="auto"/>
        <w:right w:val="none" w:sz="0" w:space="0" w:color="auto"/>
      </w:divBdr>
    </w:div>
    <w:div w:id="495925938">
      <w:marLeft w:val="640"/>
      <w:marRight w:val="0"/>
      <w:marTop w:val="0"/>
      <w:marBottom w:val="0"/>
      <w:divBdr>
        <w:top w:val="none" w:sz="0" w:space="0" w:color="auto"/>
        <w:left w:val="none" w:sz="0" w:space="0" w:color="auto"/>
        <w:bottom w:val="none" w:sz="0" w:space="0" w:color="auto"/>
        <w:right w:val="none" w:sz="0" w:space="0" w:color="auto"/>
      </w:divBdr>
    </w:div>
    <w:div w:id="495995863">
      <w:marLeft w:val="640"/>
      <w:marRight w:val="0"/>
      <w:marTop w:val="0"/>
      <w:marBottom w:val="0"/>
      <w:divBdr>
        <w:top w:val="none" w:sz="0" w:space="0" w:color="auto"/>
        <w:left w:val="none" w:sz="0" w:space="0" w:color="auto"/>
        <w:bottom w:val="none" w:sz="0" w:space="0" w:color="auto"/>
        <w:right w:val="none" w:sz="0" w:space="0" w:color="auto"/>
      </w:divBdr>
    </w:div>
    <w:div w:id="496190345">
      <w:marLeft w:val="640"/>
      <w:marRight w:val="0"/>
      <w:marTop w:val="0"/>
      <w:marBottom w:val="0"/>
      <w:divBdr>
        <w:top w:val="none" w:sz="0" w:space="0" w:color="auto"/>
        <w:left w:val="none" w:sz="0" w:space="0" w:color="auto"/>
        <w:bottom w:val="none" w:sz="0" w:space="0" w:color="auto"/>
        <w:right w:val="none" w:sz="0" w:space="0" w:color="auto"/>
      </w:divBdr>
    </w:div>
    <w:div w:id="496191343">
      <w:marLeft w:val="640"/>
      <w:marRight w:val="0"/>
      <w:marTop w:val="0"/>
      <w:marBottom w:val="0"/>
      <w:divBdr>
        <w:top w:val="none" w:sz="0" w:space="0" w:color="auto"/>
        <w:left w:val="none" w:sz="0" w:space="0" w:color="auto"/>
        <w:bottom w:val="none" w:sz="0" w:space="0" w:color="auto"/>
        <w:right w:val="none" w:sz="0" w:space="0" w:color="auto"/>
      </w:divBdr>
    </w:div>
    <w:div w:id="496194101">
      <w:marLeft w:val="640"/>
      <w:marRight w:val="0"/>
      <w:marTop w:val="0"/>
      <w:marBottom w:val="0"/>
      <w:divBdr>
        <w:top w:val="none" w:sz="0" w:space="0" w:color="auto"/>
        <w:left w:val="none" w:sz="0" w:space="0" w:color="auto"/>
        <w:bottom w:val="none" w:sz="0" w:space="0" w:color="auto"/>
        <w:right w:val="none" w:sz="0" w:space="0" w:color="auto"/>
      </w:divBdr>
    </w:div>
    <w:div w:id="496238779">
      <w:marLeft w:val="640"/>
      <w:marRight w:val="0"/>
      <w:marTop w:val="0"/>
      <w:marBottom w:val="0"/>
      <w:divBdr>
        <w:top w:val="none" w:sz="0" w:space="0" w:color="auto"/>
        <w:left w:val="none" w:sz="0" w:space="0" w:color="auto"/>
        <w:bottom w:val="none" w:sz="0" w:space="0" w:color="auto"/>
        <w:right w:val="none" w:sz="0" w:space="0" w:color="auto"/>
      </w:divBdr>
    </w:div>
    <w:div w:id="496269498">
      <w:marLeft w:val="640"/>
      <w:marRight w:val="0"/>
      <w:marTop w:val="0"/>
      <w:marBottom w:val="0"/>
      <w:divBdr>
        <w:top w:val="none" w:sz="0" w:space="0" w:color="auto"/>
        <w:left w:val="none" w:sz="0" w:space="0" w:color="auto"/>
        <w:bottom w:val="none" w:sz="0" w:space="0" w:color="auto"/>
        <w:right w:val="none" w:sz="0" w:space="0" w:color="auto"/>
      </w:divBdr>
    </w:div>
    <w:div w:id="496307351">
      <w:marLeft w:val="640"/>
      <w:marRight w:val="0"/>
      <w:marTop w:val="0"/>
      <w:marBottom w:val="0"/>
      <w:divBdr>
        <w:top w:val="none" w:sz="0" w:space="0" w:color="auto"/>
        <w:left w:val="none" w:sz="0" w:space="0" w:color="auto"/>
        <w:bottom w:val="none" w:sz="0" w:space="0" w:color="auto"/>
        <w:right w:val="none" w:sz="0" w:space="0" w:color="auto"/>
      </w:divBdr>
    </w:div>
    <w:div w:id="496385421">
      <w:marLeft w:val="640"/>
      <w:marRight w:val="0"/>
      <w:marTop w:val="0"/>
      <w:marBottom w:val="0"/>
      <w:divBdr>
        <w:top w:val="none" w:sz="0" w:space="0" w:color="auto"/>
        <w:left w:val="none" w:sz="0" w:space="0" w:color="auto"/>
        <w:bottom w:val="none" w:sz="0" w:space="0" w:color="auto"/>
        <w:right w:val="none" w:sz="0" w:space="0" w:color="auto"/>
      </w:divBdr>
    </w:div>
    <w:div w:id="496389253">
      <w:marLeft w:val="640"/>
      <w:marRight w:val="0"/>
      <w:marTop w:val="0"/>
      <w:marBottom w:val="0"/>
      <w:divBdr>
        <w:top w:val="none" w:sz="0" w:space="0" w:color="auto"/>
        <w:left w:val="none" w:sz="0" w:space="0" w:color="auto"/>
        <w:bottom w:val="none" w:sz="0" w:space="0" w:color="auto"/>
        <w:right w:val="none" w:sz="0" w:space="0" w:color="auto"/>
      </w:divBdr>
    </w:div>
    <w:div w:id="496504136">
      <w:marLeft w:val="640"/>
      <w:marRight w:val="0"/>
      <w:marTop w:val="0"/>
      <w:marBottom w:val="0"/>
      <w:divBdr>
        <w:top w:val="none" w:sz="0" w:space="0" w:color="auto"/>
        <w:left w:val="none" w:sz="0" w:space="0" w:color="auto"/>
        <w:bottom w:val="none" w:sz="0" w:space="0" w:color="auto"/>
        <w:right w:val="none" w:sz="0" w:space="0" w:color="auto"/>
      </w:divBdr>
    </w:div>
    <w:div w:id="496504358">
      <w:marLeft w:val="640"/>
      <w:marRight w:val="0"/>
      <w:marTop w:val="0"/>
      <w:marBottom w:val="0"/>
      <w:divBdr>
        <w:top w:val="none" w:sz="0" w:space="0" w:color="auto"/>
        <w:left w:val="none" w:sz="0" w:space="0" w:color="auto"/>
        <w:bottom w:val="none" w:sz="0" w:space="0" w:color="auto"/>
        <w:right w:val="none" w:sz="0" w:space="0" w:color="auto"/>
      </w:divBdr>
    </w:div>
    <w:div w:id="496532636">
      <w:marLeft w:val="640"/>
      <w:marRight w:val="0"/>
      <w:marTop w:val="0"/>
      <w:marBottom w:val="0"/>
      <w:divBdr>
        <w:top w:val="none" w:sz="0" w:space="0" w:color="auto"/>
        <w:left w:val="none" w:sz="0" w:space="0" w:color="auto"/>
        <w:bottom w:val="none" w:sz="0" w:space="0" w:color="auto"/>
        <w:right w:val="none" w:sz="0" w:space="0" w:color="auto"/>
      </w:divBdr>
    </w:div>
    <w:div w:id="496574028">
      <w:marLeft w:val="640"/>
      <w:marRight w:val="0"/>
      <w:marTop w:val="0"/>
      <w:marBottom w:val="0"/>
      <w:divBdr>
        <w:top w:val="none" w:sz="0" w:space="0" w:color="auto"/>
        <w:left w:val="none" w:sz="0" w:space="0" w:color="auto"/>
        <w:bottom w:val="none" w:sz="0" w:space="0" w:color="auto"/>
        <w:right w:val="none" w:sz="0" w:space="0" w:color="auto"/>
      </w:divBdr>
    </w:div>
    <w:div w:id="496576890">
      <w:marLeft w:val="640"/>
      <w:marRight w:val="0"/>
      <w:marTop w:val="0"/>
      <w:marBottom w:val="0"/>
      <w:divBdr>
        <w:top w:val="none" w:sz="0" w:space="0" w:color="auto"/>
        <w:left w:val="none" w:sz="0" w:space="0" w:color="auto"/>
        <w:bottom w:val="none" w:sz="0" w:space="0" w:color="auto"/>
        <w:right w:val="none" w:sz="0" w:space="0" w:color="auto"/>
      </w:divBdr>
    </w:div>
    <w:div w:id="496654262">
      <w:marLeft w:val="640"/>
      <w:marRight w:val="0"/>
      <w:marTop w:val="0"/>
      <w:marBottom w:val="0"/>
      <w:divBdr>
        <w:top w:val="none" w:sz="0" w:space="0" w:color="auto"/>
        <w:left w:val="none" w:sz="0" w:space="0" w:color="auto"/>
        <w:bottom w:val="none" w:sz="0" w:space="0" w:color="auto"/>
        <w:right w:val="none" w:sz="0" w:space="0" w:color="auto"/>
      </w:divBdr>
    </w:div>
    <w:div w:id="496655746">
      <w:marLeft w:val="640"/>
      <w:marRight w:val="0"/>
      <w:marTop w:val="0"/>
      <w:marBottom w:val="0"/>
      <w:divBdr>
        <w:top w:val="none" w:sz="0" w:space="0" w:color="auto"/>
        <w:left w:val="none" w:sz="0" w:space="0" w:color="auto"/>
        <w:bottom w:val="none" w:sz="0" w:space="0" w:color="auto"/>
        <w:right w:val="none" w:sz="0" w:space="0" w:color="auto"/>
      </w:divBdr>
    </w:div>
    <w:div w:id="496843585">
      <w:marLeft w:val="640"/>
      <w:marRight w:val="0"/>
      <w:marTop w:val="0"/>
      <w:marBottom w:val="0"/>
      <w:divBdr>
        <w:top w:val="none" w:sz="0" w:space="0" w:color="auto"/>
        <w:left w:val="none" w:sz="0" w:space="0" w:color="auto"/>
        <w:bottom w:val="none" w:sz="0" w:space="0" w:color="auto"/>
        <w:right w:val="none" w:sz="0" w:space="0" w:color="auto"/>
      </w:divBdr>
    </w:div>
    <w:div w:id="496918396">
      <w:marLeft w:val="640"/>
      <w:marRight w:val="0"/>
      <w:marTop w:val="0"/>
      <w:marBottom w:val="0"/>
      <w:divBdr>
        <w:top w:val="none" w:sz="0" w:space="0" w:color="auto"/>
        <w:left w:val="none" w:sz="0" w:space="0" w:color="auto"/>
        <w:bottom w:val="none" w:sz="0" w:space="0" w:color="auto"/>
        <w:right w:val="none" w:sz="0" w:space="0" w:color="auto"/>
      </w:divBdr>
    </w:div>
    <w:div w:id="496922005">
      <w:marLeft w:val="640"/>
      <w:marRight w:val="0"/>
      <w:marTop w:val="0"/>
      <w:marBottom w:val="0"/>
      <w:divBdr>
        <w:top w:val="none" w:sz="0" w:space="0" w:color="auto"/>
        <w:left w:val="none" w:sz="0" w:space="0" w:color="auto"/>
        <w:bottom w:val="none" w:sz="0" w:space="0" w:color="auto"/>
        <w:right w:val="none" w:sz="0" w:space="0" w:color="auto"/>
      </w:divBdr>
    </w:div>
    <w:div w:id="496962449">
      <w:marLeft w:val="640"/>
      <w:marRight w:val="0"/>
      <w:marTop w:val="0"/>
      <w:marBottom w:val="0"/>
      <w:divBdr>
        <w:top w:val="none" w:sz="0" w:space="0" w:color="auto"/>
        <w:left w:val="none" w:sz="0" w:space="0" w:color="auto"/>
        <w:bottom w:val="none" w:sz="0" w:space="0" w:color="auto"/>
        <w:right w:val="none" w:sz="0" w:space="0" w:color="auto"/>
      </w:divBdr>
    </w:div>
    <w:div w:id="496964913">
      <w:marLeft w:val="640"/>
      <w:marRight w:val="0"/>
      <w:marTop w:val="0"/>
      <w:marBottom w:val="0"/>
      <w:divBdr>
        <w:top w:val="none" w:sz="0" w:space="0" w:color="auto"/>
        <w:left w:val="none" w:sz="0" w:space="0" w:color="auto"/>
        <w:bottom w:val="none" w:sz="0" w:space="0" w:color="auto"/>
        <w:right w:val="none" w:sz="0" w:space="0" w:color="auto"/>
      </w:divBdr>
    </w:div>
    <w:div w:id="497115747">
      <w:marLeft w:val="640"/>
      <w:marRight w:val="0"/>
      <w:marTop w:val="0"/>
      <w:marBottom w:val="0"/>
      <w:divBdr>
        <w:top w:val="none" w:sz="0" w:space="0" w:color="auto"/>
        <w:left w:val="none" w:sz="0" w:space="0" w:color="auto"/>
        <w:bottom w:val="none" w:sz="0" w:space="0" w:color="auto"/>
        <w:right w:val="none" w:sz="0" w:space="0" w:color="auto"/>
      </w:divBdr>
    </w:div>
    <w:div w:id="497115879">
      <w:marLeft w:val="640"/>
      <w:marRight w:val="0"/>
      <w:marTop w:val="0"/>
      <w:marBottom w:val="0"/>
      <w:divBdr>
        <w:top w:val="none" w:sz="0" w:space="0" w:color="auto"/>
        <w:left w:val="none" w:sz="0" w:space="0" w:color="auto"/>
        <w:bottom w:val="none" w:sz="0" w:space="0" w:color="auto"/>
        <w:right w:val="none" w:sz="0" w:space="0" w:color="auto"/>
      </w:divBdr>
    </w:div>
    <w:div w:id="497157303">
      <w:marLeft w:val="640"/>
      <w:marRight w:val="0"/>
      <w:marTop w:val="0"/>
      <w:marBottom w:val="0"/>
      <w:divBdr>
        <w:top w:val="none" w:sz="0" w:space="0" w:color="auto"/>
        <w:left w:val="none" w:sz="0" w:space="0" w:color="auto"/>
        <w:bottom w:val="none" w:sz="0" w:space="0" w:color="auto"/>
        <w:right w:val="none" w:sz="0" w:space="0" w:color="auto"/>
      </w:divBdr>
    </w:div>
    <w:div w:id="497312804">
      <w:marLeft w:val="640"/>
      <w:marRight w:val="0"/>
      <w:marTop w:val="0"/>
      <w:marBottom w:val="0"/>
      <w:divBdr>
        <w:top w:val="none" w:sz="0" w:space="0" w:color="auto"/>
        <w:left w:val="none" w:sz="0" w:space="0" w:color="auto"/>
        <w:bottom w:val="none" w:sz="0" w:space="0" w:color="auto"/>
        <w:right w:val="none" w:sz="0" w:space="0" w:color="auto"/>
      </w:divBdr>
    </w:div>
    <w:div w:id="497379132">
      <w:marLeft w:val="640"/>
      <w:marRight w:val="0"/>
      <w:marTop w:val="0"/>
      <w:marBottom w:val="0"/>
      <w:divBdr>
        <w:top w:val="none" w:sz="0" w:space="0" w:color="auto"/>
        <w:left w:val="none" w:sz="0" w:space="0" w:color="auto"/>
        <w:bottom w:val="none" w:sz="0" w:space="0" w:color="auto"/>
        <w:right w:val="none" w:sz="0" w:space="0" w:color="auto"/>
      </w:divBdr>
    </w:div>
    <w:div w:id="497426710">
      <w:marLeft w:val="640"/>
      <w:marRight w:val="0"/>
      <w:marTop w:val="0"/>
      <w:marBottom w:val="0"/>
      <w:divBdr>
        <w:top w:val="none" w:sz="0" w:space="0" w:color="auto"/>
        <w:left w:val="none" w:sz="0" w:space="0" w:color="auto"/>
        <w:bottom w:val="none" w:sz="0" w:space="0" w:color="auto"/>
        <w:right w:val="none" w:sz="0" w:space="0" w:color="auto"/>
      </w:divBdr>
    </w:div>
    <w:div w:id="497691649">
      <w:marLeft w:val="640"/>
      <w:marRight w:val="0"/>
      <w:marTop w:val="0"/>
      <w:marBottom w:val="0"/>
      <w:divBdr>
        <w:top w:val="none" w:sz="0" w:space="0" w:color="auto"/>
        <w:left w:val="none" w:sz="0" w:space="0" w:color="auto"/>
        <w:bottom w:val="none" w:sz="0" w:space="0" w:color="auto"/>
        <w:right w:val="none" w:sz="0" w:space="0" w:color="auto"/>
      </w:divBdr>
    </w:div>
    <w:div w:id="497813412">
      <w:marLeft w:val="640"/>
      <w:marRight w:val="0"/>
      <w:marTop w:val="0"/>
      <w:marBottom w:val="0"/>
      <w:divBdr>
        <w:top w:val="none" w:sz="0" w:space="0" w:color="auto"/>
        <w:left w:val="none" w:sz="0" w:space="0" w:color="auto"/>
        <w:bottom w:val="none" w:sz="0" w:space="0" w:color="auto"/>
        <w:right w:val="none" w:sz="0" w:space="0" w:color="auto"/>
      </w:divBdr>
    </w:div>
    <w:div w:id="497841556">
      <w:marLeft w:val="640"/>
      <w:marRight w:val="0"/>
      <w:marTop w:val="0"/>
      <w:marBottom w:val="0"/>
      <w:divBdr>
        <w:top w:val="none" w:sz="0" w:space="0" w:color="auto"/>
        <w:left w:val="none" w:sz="0" w:space="0" w:color="auto"/>
        <w:bottom w:val="none" w:sz="0" w:space="0" w:color="auto"/>
        <w:right w:val="none" w:sz="0" w:space="0" w:color="auto"/>
      </w:divBdr>
    </w:div>
    <w:div w:id="498010313">
      <w:marLeft w:val="640"/>
      <w:marRight w:val="0"/>
      <w:marTop w:val="0"/>
      <w:marBottom w:val="0"/>
      <w:divBdr>
        <w:top w:val="none" w:sz="0" w:space="0" w:color="auto"/>
        <w:left w:val="none" w:sz="0" w:space="0" w:color="auto"/>
        <w:bottom w:val="none" w:sz="0" w:space="0" w:color="auto"/>
        <w:right w:val="none" w:sz="0" w:space="0" w:color="auto"/>
      </w:divBdr>
    </w:div>
    <w:div w:id="498078129">
      <w:marLeft w:val="640"/>
      <w:marRight w:val="0"/>
      <w:marTop w:val="0"/>
      <w:marBottom w:val="0"/>
      <w:divBdr>
        <w:top w:val="none" w:sz="0" w:space="0" w:color="auto"/>
        <w:left w:val="none" w:sz="0" w:space="0" w:color="auto"/>
        <w:bottom w:val="none" w:sz="0" w:space="0" w:color="auto"/>
        <w:right w:val="none" w:sz="0" w:space="0" w:color="auto"/>
      </w:divBdr>
    </w:div>
    <w:div w:id="498084944">
      <w:marLeft w:val="640"/>
      <w:marRight w:val="0"/>
      <w:marTop w:val="0"/>
      <w:marBottom w:val="0"/>
      <w:divBdr>
        <w:top w:val="none" w:sz="0" w:space="0" w:color="auto"/>
        <w:left w:val="none" w:sz="0" w:space="0" w:color="auto"/>
        <w:bottom w:val="none" w:sz="0" w:space="0" w:color="auto"/>
        <w:right w:val="none" w:sz="0" w:space="0" w:color="auto"/>
      </w:divBdr>
    </w:div>
    <w:div w:id="498153568">
      <w:marLeft w:val="640"/>
      <w:marRight w:val="0"/>
      <w:marTop w:val="0"/>
      <w:marBottom w:val="0"/>
      <w:divBdr>
        <w:top w:val="none" w:sz="0" w:space="0" w:color="auto"/>
        <w:left w:val="none" w:sz="0" w:space="0" w:color="auto"/>
        <w:bottom w:val="none" w:sz="0" w:space="0" w:color="auto"/>
        <w:right w:val="none" w:sz="0" w:space="0" w:color="auto"/>
      </w:divBdr>
    </w:div>
    <w:div w:id="498159631">
      <w:marLeft w:val="640"/>
      <w:marRight w:val="0"/>
      <w:marTop w:val="0"/>
      <w:marBottom w:val="0"/>
      <w:divBdr>
        <w:top w:val="none" w:sz="0" w:space="0" w:color="auto"/>
        <w:left w:val="none" w:sz="0" w:space="0" w:color="auto"/>
        <w:bottom w:val="none" w:sz="0" w:space="0" w:color="auto"/>
        <w:right w:val="none" w:sz="0" w:space="0" w:color="auto"/>
      </w:divBdr>
    </w:div>
    <w:div w:id="498279204">
      <w:marLeft w:val="640"/>
      <w:marRight w:val="0"/>
      <w:marTop w:val="0"/>
      <w:marBottom w:val="0"/>
      <w:divBdr>
        <w:top w:val="none" w:sz="0" w:space="0" w:color="auto"/>
        <w:left w:val="none" w:sz="0" w:space="0" w:color="auto"/>
        <w:bottom w:val="none" w:sz="0" w:space="0" w:color="auto"/>
        <w:right w:val="none" w:sz="0" w:space="0" w:color="auto"/>
      </w:divBdr>
    </w:div>
    <w:div w:id="498346053">
      <w:marLeft w:val="640"/>
      <w:marRight w:val="0"/>
      <w:marTop w:val="0"/>
      <w:marBottom w:val="0"/>
      <w:divBdr>
        <w:top w:val="none" w:sz="0" w:space="0" w:color="auto"/>
        <w:left w:val="none" w:sz="0" w:space="0" w:color="auto"/>
        <w:bottom w:val="none" w:sz="0" w:space="0" w:color="auto"/>
        <w:right w:val="none" w:sz="0" w:space="0" w:color="auto"/>
      </w:divBdr>
    </w:div>
    <w:div w:id="498427206">
      <w:marLeft w:val="640"/>
      <w:marRight w:val="0"/>
      <w:marTop w:val="0"/>
      <w:marBottom w:val="0"/>
      <w:divBdr>
        <w:top w:val="none" w:sz="0" w:space="0" w:color="auto"/>
        <w:left w:val="none" w:sz="0" w:space="0" w:color="auto"/>
        <w:bottom w:val="none" w:sz="0" w:space="0" w:color="auto"/>
        <w:right w:val="none" w:sz="0" w:space="0" w:color="auto"/>
      </w:divBdr>
    </w:div>
    <w:div w:id="498427670">
      <w:marLeft w:val="640"/>
      <w:marRight w:val="0"/>
      <w:marTop w:val="0"/>
      <w:marBottom w:val="0"/>
      <w:divBdr>
        <w:top w:val="none" w:sz="0" w:space="0" w:color="auto"/>
        <w:left w:val="none" w:sz="0" w:space="0" w:color="auto"/>
        <w:bottom w:val="none" w:sz="0" w:space="0" w:color="auto"/>
        <w:right w:val="none" w:sz="0" w:space="0" w:color="auto"/>
      </w:divBdr>
    </w:div>
    <w:div w:id="498467535">
      <w:marLeft w:val="640"/>
      <w:marRight w:val="0"/>
      <w:marTop w:val="0"/>
      <w:marBottom w:val="0"/>
      <w:divBdr>
        <w:top w:val="none" w:sz="0" w:space="0" w:color="auto"/>
        <w:left w:val="none" w:sz="0" w:space="0" w:color="auto"/>
        <w:bottom w:val="none" w:sz="0" w:space="0" w:color="auto"/>
        <w:right w:val="none" w:sz="0" w:space="0" w:color="auto"/>
      </w:divBdr>
    </w:div>
    <w:div w:id="498544271">
      <w:marLeft w:val="640"/>
      <w:marRight w:val="0"/>
      <w:marTop w:val="0"/>
      <w:marBottom w:val="0"/>
      <w:divBdr>
        <w:top w:val="none" w:sz="0" w:space="0" w:color="auto"/>
        <w:left w:val="none" w:sz="0" w:space="0" w:color="auto"/>
        <w:bottom w:val="none" w:sz="0" w:space="0" w:color="auto"/>
        <w:right w:val="none" w:sz="0" w:space="0" w:color="auto"/>
      </w:divBdr>
    </w:div>
    <w:div w:id="498619616">
      <w:marLeft w:val="640"/>
      <w:marRight w:val="0"/>
      <w:marTop w:val="0"/>
      <w:marBottom w:val="0"/>
      <w:divBdr>
        <w:top w:val="none" w:sz="0" w:space="0" w:color="auto"/>
        <w:left w:val="none" w:sz="0" w:space="0" w:color="auto"/>
        <w:bottom w:val="none" w:sz="0" w:space="0" w:color="auto"/>
        <w:right w:val="none" w:sz="0" w:space="0" w:color="auto"/>
      </w:divBdr>
    </w:div>
    <w:div w:id="498622435">
      <w:marLeft w:val="640"/>
      <w:marRight w:val="0"/>
      <w:marTop w:val="0"/>
      <w:marBottom w:val="0"/>
      <w:divBdr>
        <w:top w:val="none" w:sz="0" w:space="0" w:color="auto"/>
        <w:left w:val="none" w:sz="0" w:space="0" w:color="auto"/>
        <w:bottom w:val="none" w:sz="0" w:space="0" w:color="auto"/>
        <w:right w:val="none" w:sz="0" w:space="0" w:color="auto"/>
      </w:divBdr>
    </w:div>
    <w:div w:id="498622620">
      <w:marLeft w:val="640"/>
      <w:marRight w:val="0"/>
      <w:marTop w:val="0"/>
      <w:marBottom w:val="0"/>
      <w:divBdr>
        <w:top w:val="none" w:sz="0" w:space="0" w:color="auto"/>
        <w:left w:val="none" w:sz="0" w:space="0" w:color="auto"/>
        <w:bottom w:val="none" w:sz="0" w:space="0" w:color="auto"/>
        <w:right w:val="none" w:sz="0" w:space="0" w:color="auto"/>
      </w:divBdr>
    </w:div>
    <w:div w:id="498689664">
      <w:marLeft w:val="640"/>
      <w:marRight w:val="0"/>
      <w:marTop w:val="0"/>
      <w:marBottom w:val="0"/>
      <w:divBdr>
        <w:top w:val="none" w:sz="0" w:space="0" w:color="auto"/>
        <w:left w:val="none" w:sz="0" w:space="0" w:color="auto"/>
        <w:bottom w:val="none" w:sz="0" w:space="0" w:color="auto"/>
        <w:right w:val="none" w:sz="0" w:space="0" w:color="auto"/>
      </w:divBdr>
    </w:div>
    <w:div w:id="498695057">
      <w:marLeft w:val="640"/>
      <w:marRight w:val="0"/>
      <w:marTop w:val="0"/>
      <w:marBottom w:val="0"/>
      <w:divBdr>
        <w:top w:val="none" w:sz="0" w:space="0" w:color="auto"/>
        <w:left w:val="none" w:sz="0" w:space="0" w:color="auto"/>
        <w:bottom w:val="none" w:sz="0" w:space="0" w:color="auto"/>
        <w:right w:val="none" w:sz="0" w:space="0" w:color="auto"/>
      </w:divBdr>
    </w:div>
    <w:div w:id="498812372">
      <w:marLeft w:val="640"/>
      <w:marRight w:val="0"/>
      <w:marTop w:val="0"/>
      <w:marBottom w:val="0"/>
      <w:divBdr>
        <w:top w:val="none" w:sz="0" w:space="0" w:color="auto"/>
        <w:left w:val="none" w:sz="0" w:space="0" w:color="auto"/>
        <w:bottom w:val="none" w:sz="0" w:space="0" w:color="auto"/>
        <w:right w:val="none" w:sz="0" w:space="0" w:color="auto"/>
      </w:divBdr>
    </w:div>
    <w:div w:id="498927631">
      <w:marLeft w:val="640"/>
      <w:marRight w:val="0"/>
      <w:marTop w:val="0"/>
      <w:marBottom w:val="0"/>
      <w:divBdr>
        <w:top w:val="none" w:sz="0" w:space="0" w:color="auto"/>
        <w:left w:val="none" w:sz="0" w:space="0" w:color="auto"/>
        <w:bottom w:val="none" w:sz="0" w:space="0" w:color="auto"/>
        <w:right w:val="none" w:sz="0" w:space="0" w:color="auto"/>
      </w:divBdr>
    </w:div>
    <w:div w:id="499003988">
      <w:marLeft w:val="640"/>
      <w:marRight w:val="0"/>
      <w:marTop w:val="0"/>
      <w:marBottom w:val="0"/>
      <w:divBdr>
        <w:top w:val="none" w:sz="0" w:space="0" w:color="auto"/>
        <w:left w:val="none" w:sz="0" w:space="0" w:color="auto"/>
        <w:bottom w:val="none" w:sz="0" w:space="0" w:color="auto"/>
        <w:right w:val="none" w:sz="0" w:space="0" w:color="auto"/>
      </w:divBdr>
    </w:div>
    <w:div w:id="499195762">
      <w:marLeft w:val="640"/>
      <w:marRight w:val="0"/>
      <w:marTop w:val="0"/>
      <w:marBottom w:val="0"/>
      <w:divBdr>
        <w:top w:val="none" w:sz="0" w:space="0" w:color="auto"/>
        <w:left w:val="none" w:sz="0" w:space="0" w:color="auto"/>
        <w:bottom w:val="none" w:sz="0" w:space="0" w:color="auto"/>
        <w:right w:val="none" w:sz="0" w:space="0" w:color="auto"/>
      </w:divBdr>
    </w:div>
    <w:div w:id="499199500">
      <w:marLeft w:val="640"/>
      <w:marRight w:val="0"/>
      <w:marTop w:val="0"/>
      <w:marBottom w:val="0"/>
      <w:divBdr>
        <w:top w:val="none" w:sz="0" w:space="0" w:color="auto"/>
        <w:left w:val="none" w:sz="0" w:space="0" w:color="auto"/>
        <w:bottom w:val="none" w:sz="0" w:space="0" w:color="auto"/>
        <w:right w:val="none" w:sz="0" w:space="0" w:color="auto"/>
      </w:divBdr>
    </w:div>
    <w:div w:id="499199609">
      <w:marLeft w:val="640"/>
      <w:marRight w:val="0"/>
      <w:marTop w:val="0"/>
      <w:marBottom w:val="0"/>
      <w:divBdr>
        <w:top w:val="none" w:sz="0" w:space="0" w:color="auto"/>
        <w:left w:val="none" w:sz="0" w:space="0" w:color="auto"/>
        <w:bottom w:val="none" w:sz="0" w:space="0" w:color="auto"/>
        <w:right w:val="none" w:sz="0" w:space="0" w:color="auto"/>
      </w:divBdr>
    </w:div>
    <w:div w:id="499392500">
      <w:marLeft w:val="640"/>
      <w:marRight w:val="0"/>
      <w:marTop w:val="0"/>
      <w:marBottom w:val="0"/>
      <w:divBdr>
        <w:top w:val="none" w:sz="0" w:space="0" w:color="auto"/>
        <w:left w:val="none" w:sz="0" w:space="0" w:color="auto"/>
        <w:bottom w:val="none" w:sz="0" w:space="0" w:color="auto"/>
        <w:right w:val="none" w:sz="0" w:space="0" w:color="auto"/>
      </w:divBdr>
    </w:div>
    <w:div w:id="499467250">
      <w:marLeft w:val="640"/>
      <w:marRight w:val="0"/>
      <w:marTop w:val="0"/>
      <w:marBottom w:val="0"/>
      <w:divBdr>
        <w:top w:val="none" w:sz="0" w:space="0" w:color="auto"/>
        <w:left w:val="none" w:sz="0" w:space="0" w:color="auto"/>
        <w:bottom w:val="none" w:sz="0" w:space="0" w:color="auto"/>
        <w:right w:val="none" w:sz="0" w:space="0" w:color="auto"/>
      </w:divBdr>
    </w:div>
    <w:div w:id="499467324">
      <w:marLeft w:val="640"/>
      <w:marRight w:val="0"/>
      <w:marTop w:val="0"/>
      <w:marBottom w:val="0"/>
      <w:divBdr>
        <w:top w:val="none" w:sz="0" w:space="0" w:color="auto"/>
        <w:left w:val="none" w:sz="0" w:space="0" w:color="auto"/>
        <w:bottom w:val="none" w:sz="0" w:space="0" w:color="auto"/>
        <w:right w:val="none" w:sz="0" w:space="0" w:color="auto"/>
      </w:divBdr>
    </w:div>
    <w:div w:id="499469317">
      <w:marLeft w:val="640"/>
      <w:marRight w:val="0"/>
      <w:marTop w:val="0"/>
      <w:marBottom w:val="0"/>
      <w:divBdr>
        <w:top w:val="none" w:sz="0" w:space="0" w:color="auto"/>
        <w:left w:val="none" w:sz="0" w:space="0" w:color="auto"/>
        <w:bottom w:val="none" w:sz="0" w:space="0" w:color="auto"/>
        <w:right w:val="none" w:sz="0" w:space="0" w:color="auto"/>
      </w:divBdr>
    </w:div>
    <w:div w:id="499547184">
      <w:marLeft w:val="640"/>
      <w:marRight w:val="0"/>
      <w:marTop w:val="0"/>
      <w:marBottom w:val="0"/>
      <w:divBdr>
        <w:top w:val="none" w:sz="0" w:space="0" w:color="auto"/>
        <w:left w:val="none" w:sz="0" w:space="0" w:color="auto"/>
        <w:bottom w:val="none" w:sz="0" w:space="0" w:color="auto"/>
        <w:right w:val="none" w:sz="0" w:space="0" w:color="auto"/>
      </w:divBdr>
    </w:div>
    <w:div w:id="499583066">
      <w:marLeft w:val="640"/>
      <w:marRight w:val="0"/>
      <w:marTop w:val="0"/>
      <w:marBottom w:val="0"/>
      <w:divBdr>
        <w:top w:val="none" w:sz="0" w:space="0" w:color="auto"/>
        <w:left w:val="none" w:sz="0" w:space="0" w:color="auto"/>
        <w:bottom w:val="none" w:sz="0" w:space="0" w:color="auto"/>
        <w:right w:val="none" w:sz="0" w:space="0" w:color="auto"/>
      </w:divBdr>
    </w:div>
    <w:div w:id="499584031">
      <w:marLeft w:val="640"/>
      <w:marRight w:val="0"/>
      <w:marTop w:val="0"/>
      <w:marBottom w:val="0"/>
      <w:divBdr>
        <w:top w:val="none" w:sz="0" w:space="0" w:color="auto"/>
        <w:left w:val="none" w:sz="0" w:space="0" w:color="auto"/>
        <w:bottom w:val="none" w:sz="0" w:space="0" w:color="auto"/>
        <w:right w:val="none" w:sz="0" w:space="0" w:color="auto"/>
      </w:divBdr>
    </w:div>
    <w:div w:id="499587785">
      <w:marLeft w:val="640"/>
      <w:marRight w:val="0"/>
      <w:marTop w:val="0"/>
      <w:marBottom w:val="0"/>
      <w:divBdr>
        <w:top w:val="none" w:sz="0" w:space="0" w:color="auto"/>
        <w:left w:val="none" w:sz="0" w:space="0" w:color="auto"/>
        <w:bottom w:val="none" w:sz="0" w:space="0" w:color="auto"/>
        <w:right w:val="none" w:sz="0" w:space="0" w:color="auto"/>
      </w:divBdr>
    </w:div>
    <w:div w:id="499656180">
      <w:marLeft w:val="640"/>
      <w:marRight w:val="0"/>
      <w:marTop w:val="0"/>
      <w:marBottom w:val="0"/>
      <w:divBdr>
        <w:top w:val="none" w:sz="0" w:space="0" w:color="auto"/>
        <w:left w:val="none" w:sz="0" w:space="0" w:color="auto"/>
        <w:bottom w:val="none" w:sz="0" w:space="0" w:color="auto"/>
        <w:right w:val="none" w:sz="0" w:space="0" w:color="auto"/>
      </w:divBdr>
    </w:div>
    <w:div w:id="499656769">
      <w:marLeft w:val="640"/>
      <w:marRight w:val="0"/>
      <w:marTop w:val="0"/>
      <w:marBottom w:val="0"/>
      <w:divBdr>
        <w:top w:val="none" w:sz="0" w:space="0" w:color="auto"/>
        <w:left w:val="none" w:sz="0" w:space="0" w:color="auto"/>
        <w:bottom w:val="none" w:sz="0" w:space="0" w:color="auto"/>
        <w:right w:val="none" w:sz="0" w:space="0" w:color="auto"/>
      </w:divBdr>
    </w:div>
    <w:div w:id="499779998">
      <w:marLeft w:val="640"/>
      <w:marRight w:val="0"/>
      <w:marTop w:val="0"/>
      <w:marBottom w:val="0"/>
      <w:divBdr>
        <w:top w:val="none" w:sz="0" w:space="0" w:color="auto"/>
        <w:left w:val="none" w:sz="0" w:space="0" w:color="auto"/>
        <w:bottom w:val="none" w:sz="0" w:space="0" w:color="auto"/>
        <w:right w:val="none" w:sz="0" w:space="0" w:color="auto"/>
      </w:divBdr>
    </w:div>
    <w:div w:id="499780654">
      <w:marLeft w:val="640"/>
      <w:marRight w:val="0"/>
      <w:marTop w:val="0"/>
      <w:marBottom w:val="0"/>
      <w:divBdr>
        <w:top w:val="none" w:sz="0" w:space="0" w:color="auto"/>
        <w:left w:val="none" w:sz="0" w:space="0" w:color="auto"/>
        <w:bottom w:val="none" w:sz="0" w:space="0" w:color="auto"/>
        <w:right w:val="none" w:sz="0" w:space="0" w:color="auto"/>
      </w:divBdr>
    </w:div>
    <w:div w:id="499782522">
      <w:marLeft w:val="640"/>
      <w:marRight w:val="0"/>
      <w:marTop w:val="0"/>
      <w:marBottom w:val="0"/>
      <w:divBdr>
        <w:top w:val="none" w:sz="0" w:space="0" w:color="auto"/>
        <w:left w:val="none" w:sz="0" w:space="0" w:color="auto"/>
        <w:bottom w:val="none" w:sz="0" w:space="0" w:color="auto"/>
        <w:right w:val="none" w:sz="0" w:space="0" w:color="auto"/>
      </w:divBdr>
    </w:div>
    <w:div w:id="499857844">
      <w:marLeft w:val="640"/>
      <w:marRight w:val="0"/>
      <w:marTop w:val="0"/>
      <w:marBottom w:val="0"/>
      <w:divBdr>
        <w:top w:val="none" w:sz="0" w:space="0" w:color="auto"/>
        <w:left w:val="none" w:sz="0" w:space="0" w:color="auto"/>
        <w:bottom w:val="none" w:sz="0" w:space="0" w:color="auto"/>
        <w:right w:val="none" w:sz="0" w:space="0" w:color="auto"/>
      </w:divBdr>
    </w:div>
    <w:div w:id="500048021">
      <w:marLeft w:val="640"/>
      <w:marRight w:val="0"/>
      <w:marTop w:val="0"/>
      <w:marBottom w:val="0"/>
      <w:divBdr>
        <w:top w:val="none" w:sz="0" w:space="0" w:color="auto"/>
        <w:left w:val="none" w:sz="0" w:space="0" w:color="auto"/>
        <w:bottom w:val="none" w:sz="0" w:space="0" w:color="auto"/>
        <w:right w:val="none" w:sz="0" w:space="0" w:color="auto"/>
      </w:divBdr>
    </w:div>
    <w:div w:id="500051526">
      <w:marLeft w:val="640"/>
      <w:marRight w:val="0"/>
      <w:marTop w:val="0"/>
      <w:marBottom w:val="0"/>
      <w:divBdr>
        <w:top w:val="none" w:sz="0" w:space="0" w:color="auto"/>
        <w:left w:val="none" w:sz="0" w:space="0" w:color="auto"/>
        <w:bottom w:val="none" w:sz="0" w:space="0" w:color="auto"/>
        <w:right w:val="none" w:sz="0" w:space="0" w:color="auto"/>
      </w:divBdr>
    </w:div>
    <w:div w:id="500196716">
      <w:marLeft w:val="640"/>
      <w:marRight w:val="0"/>
      <w:marTop w:val="0"/>
      <w:marBottom w:val="0"/>
      <w:divBdr>
        <w:top w:val="none" w:sz="0" w:space="0" w:color="auto"/>
        <w:left w:val="none" w:sz="0" w:space="0" w:color="auto"/>
        <w:bottom w:val="none" w:sz="0" w:space="0" w:color="auto"/>
        <w:right w:val="none" w:sz="0" w:space="0" w:color="auto"/>
      </w:divBdr>
    </w:div>
    <w:div w:id="500237057">
      <w:marLeft w:val="640"/>
      <w:marRight w:val="0"/>
      <w:marTop w:val="0"/>
      <w:marBottom w:val="0"/>
      <w:divBdr>
        <w:top w:val="none" w:sz="0" w:space="0" w:color="auto"/>
        <w:left w:val="none" w:sz="0" w:space="0" w:color="auto"/>
        <w:bottom w:val="none" w:sz="0" w:space="0" w:color="auto"/>
        <w:right w:val="none" w:sz="0" w:space="0" w:color="auto"/>
      </w:divBdr>
    </w:div>
    <w:div w:id="500241914">
      <w:marLeft w:val="640"/>
      <w:marRight w:val="0"/>
      <w:marTop w:val="0"/>
      <w:marBottom w:val="0"/>
      <w:divBdr>
        <w:top w:val="none" w:sz="0" w:space="0" w:color="auto"/>
        <w:left w:val="none" w:sz="0" w:space="0" w:color="auto"/>
        <w:bottom w:val="none" w:sz="0" w:space="0" w:color="auto"/>
        <w:right w:val="none" w:sz="0" w:space="0" w:color="auto"/>
      </w:divBdr>
    </w:div>
    <w:div w:id="500316382">
      <w:marLeft w:val="640"/>
      <w:marRight w:val="0"/>
      <w:marTop w:val="0"/>
      <w:marBottom w:val="0"/>
      <w:divBdr>
        <w:top w:val="none" w:sz="0" w:space="0" w:color="auto"/>
        <w:left w:val="none" w:sz="0" w:space="0" w:color="auto"/>
        <w:bottom w:val="none" w:sz="0" w:space="0" w:color="auto"/>
        <w:right w:val="none" w:sz="0" w:space="0" w:color="auto"/>
      </w:divBdr>
    </w:div>
    <w:div w:id="500395829">
      <w:marLeft w:val="640"/>
      <w:marRight w:val="0"/>
      <w:marTop w:val="0"/>
      <w:marBottom w:val="0"/>
      <w:divBdr>
        <w:top w:val="none" w:sz="0" w:space="0" w:color="auto"/>
        <w:left w:val="none" w:sz="0" w:space="0" w:color="auto"/>
        <w:bottom w:val="none" w:sz="0" w:space="0" w:color="auto"/>
        <w:right w:val="none" w:sz="0" w:space="0" w:color="auto"/>
      </w:divBdr>
    </w:div>
    <w:div w:id="500436853">
      <w:marLeft w:val="640"/>
      <w:marRight w:val="0"/>
      <w:marTop w:val="0"/>
      <w:marBottom w:val="0"/>
      <w:divBdr>
        <w:top w:val="none" w:sz="0" w:space="0" w:color="auto"/>
        <w:left w:val="none" w:sz="0" w:space="0" w:color="auto"/>
        <w:bottom w:val="none" w:sz="0" w:space="0" w:color="auto"/>
        <w:right w:val="none" w:sz="0" w:space="0" w:color="auto"/>
      </w:divBdr>
    </w:div>
    <w:div w:id="500511398">
      <w:marLeft w:val="640"/>
      <w:marRight w:val="0"/>
      <w:marTop w:val="0"/>
      <w:marBottom w:val="0"/>
      <w:divBdr>
        <w:top w:val="none" w:sz="0" w:space="0" w:color="auto"/>
        <w:left w:val="none" w:sz="0" w:space="0" w:color="auto"/>
        <w:bottom w:val="none" w:sz="0" w:space="0" w:color="auto"/>
        <w:right w:val="none" w:sz="0" w:space="0" w:color="auto"/>
      </w:divBdr>
    </w:div>
    <w:div w:id="500582321">
      <w:marLeft w:val="640"/>
      <w:marRight w:val="0"/>
      <w:marTop w:val="0"/>
      <w:marBottom w:val="0"/>
      <w:divBdr>
        <w:top w:val="none" w:sz="0" w:space="0" w:color="auto"/>
        <w:left w:val="none" w:sz="0" w:space="0" w:color="auto"/>
        <w:bottom w:val="none" w:sz="0" w:space="0" w:color="auto"/>
        <w:right w:val="none" w:sz="0" w:space="0" w:color="auto"/>
      </w:divBdr>
    </w:div>
    <w:div w:id="500583524">
      <w:marLeft w:val="640"/>
      <w:marRight w:val="0"/>
      <w:marTop w:val="0"/>
      <w:marBottom w:val="0"/>
      <w:divBdr>
        <w:top w:val="none" w:sz="0" w:space="0" w:color="auto"/>
        <w:left w:val="none" w:sz="0" w:space="0" w:color="auto"/>
        <w:bottom w:val="none" w:sz="0" w:space="0" w:color="auto"/>
        <w:right w:val="none" w:sz="0" w:space="0" w:color="auto"/>
      </w:divBdr>
    </w:div>
    <w:div w:id="500656505">
      <w:marLeft w:val="640"/>
      <w:marRight w:val="0"/>
      <w:marTop w:val="0"/>
      <w:marBottom w:val="0"/>
      <w:divBdr>
        <w:top w:val="none" w:sz="0" w:space="0" w:color="auto"/>
        <w:left w:val="none" w:sz="0" w:space="0" w:color="auto"/>
        <w:bottom w:val="none" w:sz="0" w:space="0" w:color="auto"/>
        <w:right w:val="none" w:sz="0" w:space="0" w:color="auto"/>
      </w:divBdr>
    </w:div>
    <w:div w:id="500699455">
      <w:marLeft w:val="640"/>
      <w:marRight w:val="0"/>
      <w:marTop w:val="0"/>
      <w:marBottom w:val="0"/>
      <w:divBdr>
        <w:top w:val="none" w:sz="0" w:space="0" w:color="auto"/>
        <w:left w:val="none" w:sz="0" w:space="0" w:color="auto"/>
        <w:bottom w:val="none" w:sz="0" w:space="0" w:color="auto"/>
        <w:right w:val="none" w:sz="0" w:space="0" w:color="auto"/>
      </w:divBdr>
    </w:div>
    <w:div w:id="500779059">
      <w:marLeft w:val="640"/>
      <w:marRight w:val="0"/>
      <w:marTop w:val="0"/>
      <w:marBottom w:val="0"/>
      <w:divBdr>
        <w:top w:val="none" w:sz="0" w:space="0" w:color="auto"/>
        <w:left w:val="none" w:sz="0" w:space="0" w:color="auto"/>
        <w:bottom w:val="none" w:sz="0" w:space="0" w:color="auto"/>
        <w:right w:val="none" w:sz="0" w:space="0" w:color="auto"/>
      </w:divBdr>
    </w:div>
    <w:div w:id="500782786">
      <w:marLeft w:val="640"/>
      <w:marRight w:val="0"/>
      <w:marTop w:val="0"/>
      <w:marBottom w:val="0"/>
      <w:divBdr>
        <w:top w:val="none" w:sz="0" w:space="0" w:color="auto"/>
        <w:left w:val="none" w:sz="0" w:space="0" w:color="auto"/>
        <w:bottom w:val="none" w:sz="0" w:space="0" w:color="auto"/>
        <w:right w:val="none" w:sz="0" w:space="0" w:color="auto"/>
      </w:divBdr>
    </w:div>
    <w:div w:id="500852472">
      <w:marLeft w:val="640"/>
      <w:marRight w:val="0"/>
      <w:marTop w:val="0"/>
      <w:marBottom w:val="0"/>
      <w:divBdr>
        <w:top w:val="none" w:sz="0" w:space="0" w:color="auto"/>
        <w:left w:val="none" w:sz="0" w:space="0" w:color="auto"/>
        <w:bottom w:val="none" w:sz="0" w:space="0" w:color="auto"/>
        <w:right w:val="none" w:sz="0" w:space="0" w:color="auto"/>
      </w:divBdr>
    </w:div>
    <w:div w:id="501047139">
      <w:marLeft w:val="640"/>
      <w:marRight w:val="0"/>
      <w:marTop w:val="0"/>
      <w:marBottom w:val="0"/>
      <w:divBdr>
        <w:top w:val="none" w:sz="0" w:space="0" w:color="auto"/>
        <w:left w:val="none" w:sz="0" w:space="0" w:color="auto"/>
        <w:bottom w:val="none" w:sz="0" w:space="0" w:color="auto"/>
        <w:right w:val="none" w:sz="0" w:space="0" w:color="auto"/>
      </w:divBdr>
    </w:div>
    <w:div w:id="501160980">
      <w:marLeft w:val="640"/>
      <w:marRight w:val="0"/>
      <w:marTop w:val="0"/>
      <w:marBottom w:val="0"/>
      <w:divBdr>
        <w:top w:val="none" w:sz="0" w:space="0" w:color="auto"/>
        <w:left w:val="none" w:sz="0" w:space="0" w:color="auto"/>
        <w:bottom w:val="none" w:sz="0" w:space="0" w:color="auto"/>
        <w:right w:val="none" w:sz="0" w:space="0" w:color="auto"/>
      </w:divBdr>
    </w:div>
    <w:div w:id="501163817">
      <w:marLeft w:val="640"/>
      <w:marRight w:val="0"/>
      <w:marTop w:val="0"/>
      <w:marBottom w:val="0"/>
      <w:divBdr>
        <w:top w:val="none" w:sz="0" w:space="0" w:color="auto"/>
        <w:left w:val="none" w:sz="0" w:space="0" w:color="auto"/>
        <w:bottom w:val="none" w:sz="0" w:space="0" w:color="auto"/>
        <w:right w:val="none" w:sz="0" w:space="0" w:color="auto"/>
      </w:divBdr>
    </w:div>
    <w:div w:id="501312596">
      <w:marLeft w:val="640"/>
      <w:marRight w:val="0"/>
      <w:marTop w:val="0"/>
      <w:marBottom w:val="0"/>
      <w:divBdr>
        <w:top w:val="none" w:sz="0" w:space="0" w:color="auto"/>
        <w:left w:val="none" w:sz="0" w:space="0" w:color="auto"/>
        <w:bottom w:val="none" w:sz="0" w:space="0" w:color="auto"/>
        <w:right w:val="none" w:sz="0" w:space="0" w:color="auto"/>
      </w:divBdr>
    </w:div>
    <w:div w:id="501314319">
      <w:marLeft w:val="640"/>
      <w:marRight w:val="0"/>
      <w:marTop w:val="0"/>
      <w:marBottom w:val="0"/>
      <w:divBdr>
        <w:top w:val="none" w:sz="0" w:space="0" w:color="auto"/>
        <w:left w:val="none" w:sz="0" w:space="0" w:color="auto"/>
        <w:bottom w:val="none" w:sz="0" w:space="0" w:color="auto"/>
        <w:right w:val="none" w:sz="0" w:space="0" w:color="auto"/>
      </w:divBdr>
    </w:div>
    <w:div w:id="501429146">
      <w:marLeft w:val="640"/>
      <w:marRight w:val="0"/>
      <w:marTop w:val="0"/>
      <w:marBottom w:val="0"/>
      <w:divBdr>
        <w:top w:val="none" w:sz="0" w:space="0" w:color="auto"/>
        <w:left w:val="none" w:sz="0" w:space="0" w:color="auto"/>
        <w:bottom w:val="none" w:sz="0" w:space="0" w:color="auto"/>
        <w:right w:val="none" w:sz="0" w:space="0" w:color="auto"/>
      </w:divBdr>
    </w:div>
    <w:div w:id="501433940">
      <w:marLeft w:val="640"/>
      <w:marRight w:val="0"/>
      <w:marTop w:val="0"/>
      <w:marBottom w:val="0"/>
      <w:divBdr>
        <w:top w:val="none" w:sz="0" w:space="0" w:color="auto"/>
        <w:left w:val="none" w:sz="0" w:space="0" w:color="auto"/>
        <w:bottom w:val="none" w:sz="0" w:space="0" w:color="auto"/>
        <w:right w:val="none" w:sz="0" w:space="0" w:color="auto"/>
      </w:divBdr>
    </w:div>
    <w:div w:id="501504157">
      <w:marLeft w:val="640"/>
      <w:marRight w:val="0"/>
      <w:marTop w:val="0"/>
      <w:marBottom w:val="0"/>
      <w:divBdr>
        <w:top w:val="none" w:sz="0" w:space="0" w:color="auto"/>
        <w:left w:val="none" w:sz="0" w:space="0" w:color="auto"/>
        <w:bottom w:val="none" w:sz="0" w:space="0" w:color="auto"/>
        <w:right w:val="none" w:sz="0" w:space="0" w:color="auto"/>
      </w:divBdr>
    </w:div>
    <w:div w:id="501507824">
      <w:marLeft w:val="640"/>
      <w:marRight w:val="0"/>
      <w:marTop w:val="0"/>
      <w:marBottom w:val="0"/>
      <w:divBdr>
        <w:top w:val="none" w:sz="0" w:space="0" w:color="auto"/>
        <w:left w:val="none" w:sz="0" w:space="0" w:color="auto"/>
        <w:bottom w:val="none" w:sz="0" w:space="0" w:color="auto"/>
        <w:right w:val="none" w:sz="0" w:space="0" w:color="auto"/>
      </w:divBdr>
    </w:div>
    <w:div w:id="501508240">
      <w:marLeft w:val="640"/>
      <w:marRight w:val="0"/>
      <w:marTop w:val="0"/>
      <w:marBottom w:val="0"/>
      <w:divBdr>
        <w:top w:val="none" w:sz="0" w:space="0" w:color="auto"/>
        <w:left w:val="none" w:sz="0" w:space="0" w:color="auto"/>
        <w:bottom w:val="none" w:sz="0" w:space="0" w:color="auto"/>
        <w:right w:val="none" w:sz="0" w:space="0" w:color="auto"/>
      </w:divBdr>
    </w:div>
    <w:div w:id="501626422">
      <w:marLeft w:val="640"/>
      <w:marRight w:val="0"/>
      <w:marTop w:val="0"/>
      <w:marBottom w:val="0"/>
      <w:divBdr>
        <w:top w:val="none" w:sz="0" w:space="0" w:color="auto"/>
        <w:left w:val="none" w:sz="0" w:space="0" w:color="auto"/>
        <w:bottom w:val="none" w:sz="0" w:space="0" w:color="auto"/>
        <w:right w:val="none" w:sz="0" w:space="0" w:color="auto"/>
      </w:divBdr>
    </w:div>
    <w:div w:id="501627301">
      <w:marLeft w:val="640"/>
      <w:marRight w:val="0"/>
      <w:marTop w:val="0"/>
      <w:marBottom w:val="0"/>
      <w:divBdr>
        <w:top w:val="none" w:sz="0" w:space="0" w:color="auto"/>
        <w:left w:val="none" w:sz="0" w:space="0" w:color="auto"/>
        <w:bottom w:val="none" w:sz="0" w:space="0" w:color="auto"/>
        <w:right w:val="none" w:sz="0" w:space="0" w:color="auto"/>
      </w:divBdr>
    </w:div>
    <w:div w:id="501627443">
      <w:marLeft w:val="640"/>
      <w:marRight w:val="0"/>
      <w:marTop w:val="0"/>
      <w:marBottom w:val="0"/>
      <w:divBdr>
        <w:top w:val="none" w:sz="0" w:space="0" w:color="auto"/>
        <w:left w:val="none" w:sz="0" w:space="0" w:color="auto"/>
        <w:bottom w:val="none" w:sz="0" w:space="0" w:color="auto"/>
        <w:right w:val="none" w:sz="0" w:space="0" w:color="auto"/>
      </w:divBdr>
    </w:div>
    <w:div w:id="501821874">
      <w:marLeft w:val="640"/>
      <w:marRight w:val="0"/>
      <w:marTop w:val="0"/>
      <w:marBottom w:val="0"/>
      <w:divBdr>
        <w:top w:val="none" w:sz="0" w:space="0" w:color="auto"/>
        <w:left w:val="none" w:sz="0" w:space="0" w:color="auto"/>
        <w:bottom w:val="none" w:sz="0" w:space="0" w:color="auto"/>
        <w:right w:val="none" w:sz="0" w:space="0" w:color="auto"/>
      </w:divBdr>
    </w:div>
    <w:div w:id="501824504">
      <w:marLeft w:val="640"/>
      <w:marRight w:val="0"/>
      <w:marTop w:val="0"/>
      <w:marBottom w:val="0"/>
      <w:divBdr>
        <w:top w:val="none" w:sz="0" w:space="0" w:color="auto"/>
        <w:left w:val="none" w:sz="0" w:space="0" w:color="auto"/>
        <w:bottom w:val="none" w:sz="0" w:space="0" w:color="auto"/>
        <w:right w:val="none" w:sz="0" w:space="0" w:color="auto"/>
      </w:divBdr>
    </w:div>
    <w:div w:id="501893246">
      <w:marLeft w:val="640"/>
      <w:marRight w:val="0"/>
      <w:marTop w:val="0"/>
      <w:marBottom w:val="0"/>
      <w:divBdr>
        <w:top w:val="none" w:sz="0" w:space="0" w:color="auto"/>
        <w:left w:val="none" w:sz="0" w:space="0" w:color="auto"/>
        <w:bottom w:val="none" w:sz="0" w:space="0" w:color="auto"/>
        <w:right w:val="none" w:sz="0" w:space="0" w:color="auto"/>
      </w:divBdr>
    </w:div>
    <w:div w:id="501893335">
      <w:marLeft w:val="640"/>
      <w:marRight w:val="0"/>
      <w:marTop w:val="0"/>
      <w:marBottom w:val="0"/>
      <w:divBdr>
        <w:top w:val="none" w:sz="0" w:space="0" w:color="auto"/>
        <w:left w:val="none" w:sz="0" w:space="0" w:color="auto"/>
        <w:bottom w:val="none" w:sz="0" w:space="0" w:color="auto"/>
        <w:right w:val="none" w:sz="0" w:space="0" w:color="auto"/>
      </w:divBdr>
    </w:div>
    <w:div w:id="501898185">
      <w:marLeft w:val="640"/>
      <w:marRight w:val="0"/>
      <w:marTop w:val="0"/>
      <w:marBottom w:val="0"/>
      <w:divBdr>
        <w:top w:val="none" w:sz="0" w:space="0" w:color="auto"/>
        <w:left w:val="none" w:sz="0" w:space="0" w:color="auto"/>
        <w:bottom w:val="none" w:sz="0" w:space="0" w:color="auto"/>
        <w:right w:val="none" w:sz="0" w:space="0" w:color="auto"/>
      </w:divBdr>
    </w:div>
    <w:div w:id="502165426">
      <w:marLeft w:val="640"/>
      <w:marRight w:val="0"/>
      <w:marTop w:val="0"/>
      <w:marBottom w:val="0"/>
      <w:divBdr>
        <w:top w:val="none" w:sz="0" w:space="0" w:color="auto"/>
        <w:left w:val="none" w:sz="0" w:space="0" w:color="auto"/>
        <w:bottom w:val="none" w:sz="0" w:space="0" w:color="auto"/>
        <w:right w:val="none" w:sz="0" w:space="0" w:color="auto"/>
      </w:divBdr>
    </w:div>
    <w:div w:id="502210902">
      <w:marLeft w:val="640"/>
      <w:marRight w:val="0"/>
      <w:marTop w:val="0"/>
      <w:marBottom w:val="0"/>
      <w:divBdr>
        <w:top w:val="none" w:sz="0" w:space="0" w:color="auto"/>
        <w:left w:val="none" w:sz="0" w:space="0" w:color="auto"/>
        <w:bottom w:val="none" w:sz="0" w:space="0" w:color="auto"/>
        <w:right w:val="none" w:sz="0" w:space="0" w:color="auto"/>
      </w:divBdr>
    </w:div>
    <w:div w:id="502210926">
      <w:marLeft w:val="640"/>
      <w:marRight w:val="0"/>
      <w:marTop w:val="0"/>
      <w:marBottom w:val="0"/>
      <w:divBdr>
        <w:top w:val="none" w:sz="0" w:space="0" w:color="auto"/>
        <w:left w:val="none" w:sz="0" w:space="0" w:color="auto"/>
        <w:bottom w:val="none" w:sz="0" w:space="0" w:color="auto"/>
        <w:right w:val="none" w:sz="0" w:space="0" w:color="auto"/>
      </w:divBdr>
    </w:div>
    <w:div w:id="502355569">
      <w:marLeft w:val="640"/>
      <w:marRight w:val="0"/>
      <w:marTop w:val="0"/>
      <w:marBottom w:val="0"/>
      <w:divBdr>
        <w:top w:val="none" w:sz="0" w:space="0" w:color="auto"/>
        <w:left w:val="none" w:sz="0" w:space="0" w:color="auto"/>
        <w:bottom w:val="none" w:sz="0" w:space="0" w:color="auto"/>
        <w:right w:val="none" w:sz="0" w:space="0" w:color="auto"/>
      </w:divBdr>
    </w:div>
    <w:div w:id="502360172">
      <w:marLeft w:val="640"/>
      <w:marRight w:val="0"/>
      <w:marTop w:val="0"/>
      <w:marBottom w:val="0"/>
      <w:divBdr>
        <w:top w:val="none" w:sz="0" w:space="0" w:color="auto"/>
        <w:left w:val="none" w:sz="0" w:space="0" w:color="auto"/>
        <w:bottom w:val="none" w:sz="0" w:space="0" w:color="auto"/>
        <w:right w:val="none" w:sz="0" w:space="0" w:color="auto"/>
      </w:divBdr>
    </w:div>
    <w:div w:id="502400682">
      <w:marLeft w:val="640"/>
      <w:marRight w:val="0"/>
      <w:marTop w:val="0"/>
      <w:marBottom w:val="0"/>
      <w:divBdr>
        <w:top w:val="none" w:sz="0" w:space="0" w:color="auto"/>
        <w:left w:val="none" w:sz="0" w:space="0" w:color="auto"/>
        <w:bottom w:val="none" w:sz="0" w:space="0" w:color="auto"/>
        <w:right w:val="none" w:sz="0" w:space="0" w:color="auto"/>
      </w:divBdr>
    </w:div>
    <w:div w:id="502473142">
      <w:marLeft w:val="640"/>
      <w:marRight w:val="0"/>
      <w:marTop w:val="0"/>
      <w:marBottom w:val="0"/>
      <w:divBdr>
        <w:top w:val="none" w:sz="0" w:space="0" w:color="auto"/>
        <w:left w:val="none" w:sz="0" w:space="0" w:color="auto"/>
        <w:bottom w:val="none" w:sz="0" w:space="0" w:color="auto"/>
        <w:right w:val="none" w:sz="0" w:space="0" w:color="auto"/>
      </w:divBdr>
    </w:div>
    <w:div w:id="502622522">
      <w:marLeft w:val="640"/>
      <w:marRight w:val="0"/>
      <w:marTop w:val="0"/>
      <w:marBottom w:val="0"/>
      <w:divBdr>
        <w:top w:val="none" w:sz="0" w:space="0" w:color="auto"/>
        <w:left w:val="none" w:sz="0" w:space="0" w:color="auto"/>
        <w:bottom w:val="none" w:sz="0" w:space="0" w:color="auto"/>
        <w:right w:val="none" w:sz="0" w:space="0" w:color="auto"/>
      </w:divBdr>
    </w:div>
    <w:div w:id="502624123">
      <w:marLeft w:val="640"/>
      <w:marRight w:val="0"/>
      <w:marTop w:val="0"/>
      <w:marBottom w:val="0"/>
      <w:divBdr>
        <w:top w:val="none" w:sz="0" w:space="0" w:color="auto"/>
        <w:left w:val="none" w:sz="0" w:space="0" w:color="auto"/>
        <w:bottom w:val="none" w:sz="0" w:space="0" w:color="auto"/>
        <w:right w:val="none" w:sz="0" w:space="0" w:color="auto"/>
      </w:divBdr>
    </w:div>
    <w:div w:id="502669106">
      <w:marLeft w:val="640"/>
      <w:marRight w:val="0"/>
      <w:marTop w:val="0"/>
      <w:marBottom w:val="0"/>
      <w:divBdr>
        <w:top w:val="none" w:sz="0" w:space="0" w:color="auto"/>
        <w:left w:val="none" w:sz="0" w:space="0" w:color="auto"/>
        <w:bottom w:val="none" w:sz="0" w:space="0" w:color="auto"/>
        <w:right w:val="none" w:sz="0" w:space="0" w:color="auto"/>
      </w:divBdr>
    </w:div>
    <w:div w:id="502820052">
      <w:marLeft w:val="640"/>
      <w:marRight w:val="0"/>
      <w:marTop w:val="0"/>
      <w:marBottom w:val="0"/>
      <w:divBdr>
        <w:top w:val="none" w:sz="0" w:space="0" w:color="auto"/>
        <w:left w:val="none" w:sz="0" w:space="0" w:color="auto"/>
        <w:bottom w:val="none" w:sz="0" w:space="0" w:color="auto"/>
        <w:right w:val="none" w:sz="0" w:space="0" w:color="auto"/>
      </w:divBdr>
    </w:div>
    <w:div w:id="502861324">
      <w:marLeft w:val="640"/>
      <w:marRight w:val="0"/>
      <w:marTop w:val="0"/>
      <w:marBottom w:val="0"/>
      <w:divBdr>
        <w:top w:val="none" w:sz="0" w:space="0" w:color="auto"/>
        <w:left w:val="none" w:sz="0" w:space="0" w:color="auto"/>
        <w:bottom w:val="none" w:sz="0" w:space="0" w:color="auto"/>
        <w:right w:val="none" w:sz="0" w:space="0" w:color="auto"/>
      </w:divBdr>
    </w:div>
    <w:div w:id="503203271">
      <w:marLeft w:val="640"/>
      <w:marRight w:val="0"/>
      <w:marTop w:val="0"/>
      <w:marBottom w:val="0"/>
      <w:divBdr>
        <w:top w:val="none" w:sz="0" w:space="0" w:color="auto"/>
        <w:left w:val="none" w:sz="0" w:space="0" w:color="auto"/>
        <w:bottom w:val="none" w:sz="0" w:space="0" w:color="auto"/>
        <w:right w:val="none" w:sz="0" w:space="0" w:color="auto"/>
      </w:divBdr>
    </w:div>
    <w:div w:id="503204210">
      <w:marLeft w:val="640"/>
      <w:marRight w:val="0"/>
      <w:marTop w:val="0"/>
      <w:marBottom w:val="0"/>
      <w:divBdr>
        <w:top w:val="none" w:sz="0" w:space="0" w:color="auto"/>
        <w:left w:val="none" w:sz="0" w:space="0" w:color="auto"/>
        <w:bottom w:val="none" w:sz="0" w:space="0" w:color="auto"/>
        <w:right w:val="none" w:sz="0" w:space="0" w:color="auto"/>
      </w:divBdr>
    </w:div>
    <w:div w:id="503205814">
      <w:marLeft w:val="640"/>
      <w:marRight w:val="0"/>
      <w:marTop w:val="0"/>
      <w:marBottom w:val="0"/>
      <w:divBdr>
        <w:top w:val="none" w:sz="0" w:space="0" w:color="auto"/>
        <w:left w:val="none" w:sz="0" w:space="0" w:color="auto"/>
        <w:bottom w:val="none" w:sz="0" w:space="0" w:color="auto"/>
        <w:right w:val="none" w:sz="0" w:space="0" w:color="auto"/>
      </w:divBdr>
    </w:div>
    <w:div w:id="503279003">
      <w:marLeft w:val="640"/>
      <w:marRight w:val="0"/>
      <w:marTop w:val="0"/>
      <w:marBottom w:val="0"/>
      <w:divBdr>
        <w:top w:val="none" w:sz="0" w:space="0" w:color="auto"/>
        <w:left w:val="none" w:sz="0" w:space="0" w:color="auto"/>
        <w:bottom w:val="none" w:sz="0" w:space="0" w:color="auto"/>
        <w:right w:val="none" w:sz="0" w:space="0" w:color="auto"/>
      </w:divBdr>
    </w:div>
    <w:div w:id="503398412">
      <w:marLeft w:val="640"/>
      <w:marRight w:val="0"/>
      <w:marTop w:val="0"/>
      <w:marBottom w:val="0"/>
      <w:divBdr>
        <w:top w:val="none" w:sz="0" w:space="0" w:color="auto"/>
        <w:left w:val="none" w:sz="0" w:space="0" w:color="auto"/>
        <w:bottom w:val="none" w:sz="0" w:space="0" w:color="auto"/>
        <w:right w:val="none" w:sz="0" w:space="0" w:color="auto"/>
      </w:divBdr>
    </w:div>
    <w:div w:id="503404056">
      <w:marLeft w:val="640"/>
      <w:marRight w:val="0"/>
      <w:marTop w:val="0"/>
      <w:marBottom w:val="0"/>
      <w:divBdr>
        <w:top w:val="none" w:sz="0" w:space="0" w:color="auto"/>
        <w:left w:val="none" w:sz="0" w:space="0" w:color="auto"/>
        <w:bottom w:val="none" w:sz="0" w:space="0" w:color="auto"/>
        <w:right w:val="none" w:sz="0" w:space="0" w:color="auto"/>
      </w:divBdr>
    </w:div>
    <w:div w:id="503668022">
      <w:marLeft w:val="640"/>
      <w:marRight w:val="0"/>
      <w:marTop w:val="0"/>
      <w:marBottom w:val="0"/>
      <w:divBdr>
        <w:top w:val="none" w:sz="0" w:space="0" w:color="auto"/>
        <w:left w:val="none" w:sz="0" w:space="0" w:color="auto"/>
        <w:bottom w:val="none" w:sz="0" w:space="0" w:color="auto"/>
        <w:right w:val="none" w:sz="0" w:space="0" w:color="auto"/>
      </w:divBdr>
    </w:div>
    <w:div w:id="503714315">
      <w:marLeft w:val="640"/>
      <w:marRight w:val="0"/>
      <w:marTop w:val="0"/>
      <w:marBottom w:val="0"/>
      <w:divBdr>
        <w:top w:val="none" w:sz="0" w:space="0" w:color="auto"/>
        <w:left w:val="none" w:sz="0" w:space="0" w:color="auto"/>
        <w:bottom w:val="none" w:sz="0" w:space="0" w:color="auto"/>
        <w:right w:val="none" w:sz="0" w:space="0" w:color="auto"/>
      </w:divBdr>
    </w:div>
    <w:div w:id="503863199">
      <w:marLeft w:val="640"/>
      <w:marRight w:val="0"/>
      <w:marTop w:val="0"/>
      <w:marBottom w:val="0"/>
      <w:divBdr>
        <w:top w:val="none" w:sz="0" w:space="0" w:color="auto"/>
        <w:left w:val="none" w:sz="0" w:space="0" w:color="auto"/>
        <w:bottom w:val="none" w:sz="0" w:space="0" w:color="auto"/>
        <w:right w:val="none" w:sz="0" w:space="0" w:color="auto"/>
      </w:divBdr>
    </w:div>
    <w:div w:id="503977349">
      <w:marLeft w:val="640"/>
      <w:marRight w:val="0"/>
      <w:marTop w:val="0"/>
      <w:marBottom w:val="0"/>
      <w:divBdr>
        <w:top w:val="none" w:sz="0" w:space="0" w:color="auto"/>
        <w:left w:val="none" w:sz="0" w:space="0" w:color="auto"/>
        <w:bottom w:val="none" w:sz="0" w:space="0" w:color="auto"/>
        <w:right w:val="none" w:sz="0" w:space="0" w:color="auto"/>
      </w:divBdr>
    </w:div>
    <w:div w:id="504245568">
      <w:marLeft w:val="640"/>
      <w:marRight w:val="0"/>
      <w:marTop w:val="0"/>
      <w:marBottom w:val="0"/>
      <w:divBdr>
        <w:top w:val="none" w:sz="0" w:space="0" w:color="auto"/>
        <w:left w:val="none" w:sz="0" w:space="0" w:color="auto"/>
        <w:bottom w:val="none" w:sz="0" w:space="0" w:color="auto"/>
        <w:right w:val="none" w:sz="0" w:space="0" w:color="auto"/>
      </w:divBdr>
    </w:div>
    <w:div w:id="504318384">
      <w:marLeft w:val="640"/>
      <w:marRight w:val="0"/>
      <w:marTop w:val="0"/>
      <w:marBottom w:val="0"/>
      <w:divBdr>
        <w:top w:val="none" w:sz="0" w:space="0" w:color="auto"/>
        <w:left w:val="none" w:sz="0" w:space="0" w:color="auto"/>
        <w:bottom w:val="none" w:sz="0" w:space="0" w:color="auto"/>
        <w:right w:val="none" w:sz="0" w:space="0" w:color="auto"/>
      </w:divBdr>
    </w:div>
    <w:div w:id="504318588">
      <w:marLeft w:val="640"/>
      <w:marRight w:val="0"/>
      <w:marTop w:val="0"/>
      <w:marBottom w:val="0"/>
      <w:divBdr>
        <w:top w:val="none" w:sz="0" w:space="0" w:color="auto"/>
        <w:left w:val="none" w:sz="0" w:space="0" w:color="auto"/>
        <w:bottom w:val="none" w:sz="0" w:space="0" w:color="auto"/>
        <w:right w:val="none" w:sz="0" w:space="0" w:color="auto"/>
      </w:divBdr>
    </w:div>
    <w:div w:id="504322476">
      <w:marLeft w:val="640"/>
      <w:marRight w:val="0"/>
      <w:marTop w:val="0"/>
      <w:marBottom w:val="0"/>
      <w:divBdr>
        <w:top w:val="none" w:sz="0" w:space="0" w:color="auto"/>
        <w:left w:val="none" w:sz="0" w:space="0" w:color="auto"/>
        <w:bottom w:val="none" w:sz="0" w:space="0" w:color="auto"/>
        <w:right w:val="none" w:sz="0" w:space="0" w:color="auto"/>
      </w:divBdr>
    </w:div>
    <w:div w:id="504394552">
      <w:marLeft w:val="640"/>
      <w:marRight w:val="0"/>
      <w:marTop w:val="0"/>
      <w:marBottom w:val="0"/>
      <w:divBdr>
        <w:top w:val="none" w:sz="0" w:space="0" w:color="auto"/>
        <w:left w:val="none" w:sz="0" w:space="0" w:color="auto"/>
        <w:bottom w:val="none" w:sz="0" w:space="0" w:color="auto"/>
        <w:right w:val="none" w:sz="0" w:space="0" w:color="auto"/>
      </w:divBdr>
    </w:div>
    <w:div w:id="504397351">
      <w:marLeft w:val="640"/>
      <w:marRight w:val="0"/>
      <w:marTop w:val="0"/>
      <w:marBottom w:val="0"/>
      <w:divBdr>
        <w:top w:val="none" w:sz="0" w:space="0" w:color="auto"/>
        <w:left w:val="none" w:sz="0" w:space="0" w:color="auto"/>
        <w:bottom w:val="none" w:sz="0" w:space="0" w:color="auto"/>
        <w:right w:val="none" w:sz="0" w:space="0" w:color="auto"/>
      </w:divBdr>
    </w:div>
    <w:div w:id="504517766">
      <w:marLeft w:val="640"/>
      <w:marRight w:val="0"/>
      <w:marTop w:val="0"/>
      <w:marBottom w:val="0"/>
      <w:divBdr>
        <w:top w:val="none" w:sz="0" w:space="0" w:color="auto"/>
        <w:left w:val="none" w:sz="0" w:space="0" w:color="auto"/>
        <w:bottom w:val="none" w:sz="0" w:space="0" w:color="auto"/>
        <w:right w:val="none" w:sz="0" w:space="0" w:color="auto"/>
      </w:divBdr>
    </w:div>
    <w:div w:id="504521341">
      <w:marLeft w:val="640"/>
      <w:marRight w:val="0"/>
      <w:marTop w:val="0"/>
      <w:marBottom w:val="0"/>
      <w:divBdr>
        <w:top w:val="none" w:sz="0" w:space="0" w:color="auto"/>
        <w:left w:val="none" w:sz="0" w:space="0" w:color="auto"/>
        <w:bottom w:val="none" w:sz="0" w:space="0" w:color="auto"/>
        <w:right w:val="none" w:sz="0" w:space="0" w:color="auto"/>
      </w:divBdr>
    </w:div>
    <w:div w:id="504781741">
      <w:marLeft w:val="640"/>
      <w:marRight w:val="0"/>
      <w:marTop w:val="0"/>
      <w:marBottom w:val="0"/>
      <w:divBdr>
        <w:top w:val="none" w:sz="0" w:space="0" w:color="auto"/>
        <w:left w:val="none" w:sz="0" w:space="0" w:color="auto"/>
        <w:bottom w:val="none" w:sz="0" w:space="0" w:color="auto"/>
        <w:right w:val="none" w:sz="0" w:space="0" w:color="auto"/>
      </w:divBdr>
    </w:div>
    <w:div w:id="504973633">
      <w:marLeft w:val="640"/>
      <w:marRight w:val="0"/>
      <w:marTop w:val="0"/>
      <w:marBottom w:val="0"/>
      <w:divBdr>
        <w:top w:val="none" w:sz="0" w:space="0" w:color="auto"/>
        <w:left w:val="none" w:sz="0" w:space="0" w:color="auto"/>
        <w:bottom w:val="none" w:sz="0" w:space="0" w:color="auto"/>
        <w:right w:val="none" w:sz="0" w:space="0" w:color="auto"/>
      </w:divBdr>
    </w:div>
    <w:div w:id="504976665">
      <w:marLeft w:val="640"/>
      <w:marRight w:val="0"/>
      <w:marTop w:val="0"/>
      <w:marBottom w:val="0"/>
      <w:divBdr>
        <w:top w:val="none" w:sz="0" w:space="0" w:color="auto"/>
        <w:left w:val="none" w:sz="0" w:space="0" w:color="auto"/>
        <w:bottom w:val="none" w:sz="0" w:space="0" w:color="auto"/>
        <w:right w:val="none" w:sz="0" w:space="0" w:color="auto"/>
      </w:divBdr>
    </w:div>
    <w:div w:id="504981207">
      <w:marLeft w:val="640"/>
      <w:marRight w:val="0"/>
      <w:marTop w:val="0"/>
      <w:marBottom w:val="0"/>
      <w:divBdr>
        <w:top w:val="none" w:sz="0" w:space="0" w:color="auto"/>
        <w:left w:val="none" w:sz="0" w:space="0" w:color="auto"/>
        <w:bottom w:val="none" w:sz="0" w:space="0" w:color="auto"/>
        <w:right w:val="none" w:sz="0" w:space="0" w:color="auto"/>
      </w:divBdr>
    </w:div>
    <w:div w:id="505169563">
      <w:marLeft w:val="640"/>
      <w:marRight w:val="0"/>
      <w:marTop w:val="0"/>
      <w:marBottom w:val="0"/>
      <w:divBdr>
        <w:top w:val="none" w:sz="0" w:space="0" w:color="auto"/>
        <w:left w:val="none" w:sz="0" w:space="0" w:color="auto"/>
        <w:bottom w:val="none" w:sz="0" w:space="0" w:color="auto"/>
        <w:right w:val="none" w:sz="0" w:space="0" w:color="auto"/>
      </w:divBdr>
    </w:div>
    <w:div w:id="505244310">
      <w:marLeft w:val="640"/>
      <w:marRight w:val="0"/>
      <w:marTop w:val="0"/>
      <w:marBottom w:val="0"/>
      <w:divBdr>
        <w:top w:val="none" w:sz="0" w:space="0" w:color="auto"/>
        <w:left w:val="none" w:sz="0" w:space="0" w:color="auto"/>
        <w:bottom w:val="none" w:sz="0" w:space="0" w:color="auto"/>
        <w:right w:val="none" w:sz="0" w:space="0" w:color="auto"/>
      </w:divBdr>
    </w:div>
    <w:div w:id="505247088">
      <w:marLeft w:val="640"/>
      <w:marRight w:val="0"/>
      <w:marTop w:val="0"/>
      <w:marBottom w:val="0"/>
      <w:divBdr>
        <w:top w:val="none" w:sz="0" w:space="0" w:color="auto"/>
        <w:left w:val="none" w:sz="0" w:space="0" w:color="auto"/>
        <w:bottom w:val="none" w:sz="0" w:space="0" w:color="auto"/>
        <w:right w:val="none" w:sz="0" w:space="0" w:color="auto"/>
      </w:divBdr>
    </w:div>
    <w:div w:id="505248190">
      <w:marLeft w:val="640"/>
      <w:marRight w:val="0"/>
      <w:marTop w:val="0"/>
      <w:marBottom w:val="0"/>
      <w:divBdr>
        <w:top w:val="none" w:sz="0" w:space="0" w:color="auto"/>
        <w:left w:val="none" w:sz="0" w:space="0" w:color="auto"/>
        <w:bottom w:val="none" w:sz="0" w:space="0" w:color="auto"/>
        <w:right w:val="none" w:sz="0" w:space="0" w:color="auto"/>
      </w:divBdr>
    </w:div>
    <w:div w:id="505285210">
      <w:marLeft w:val="640"/>
      <w:marRight w:val="0"/>
      <w:marTop w:val="0"/>
      <w:marBottom w:val="0"/>
      <w:divBdr>
        <w:top w:val="none" w:sz="0" w:space="0" w:color="auto"/>
        <w:left w:val="none" w:sz="0" w:space="0" w:color="auto"/>
        <w:bottom w:val="none" w:sz="0" w:space="0" w:color="auto"/>
        <w:right w:val="none" w:sz="0" w:space="0" w:color="auto"/>
      </w:divBdr>
    </w:div>
    <w:div w:id="505365269">
      <w:marLeft w:val="640"/>
      <w:marRight w:val="0"/>
      <w:marTop w:val="0"/>
      <w:marBottom w:val="0"/>
      <w:divBdr>
        <w:top w:val="none" w:sz="0" w:space="0" w:color="auto"/>
        <w:left w:val="none" w:sz="0" w:space="0" w:color="auto"/>
        <w:bottom w:val="none" w:sz="0" w:space="0" w:color="auto"/>
        <w:right w:val="none" w:sz="0" w:space="0" w:color="auto"/>
      </w:divBdr>
    </w:div>
    <w:div w:id="505365464">
      <w:marLeft w:val="640"/>
      <w:marRight w:val="0"/>
      <w:marTop w:val="0"/>
      <w:marBottom w:val="0"/>
      <w:divBdr>
        <w:top w:val="none" w:sz="0" w:space="0" w:color="auto"/>
        <w:left w:val="none" w:sz="0" w:space="0" w:color="auto"/>
        <w:bottom w:val="none" w:sz="0" w:space="0" w:color="auto"/>
        <w:right w:val="none" w:sz="0" w:space="0" w:color="auto"/>
      </w:divBdr>
    </w:div>
    <w:div w:id="505436322">
      <w:marLeft w:val="640"/>
      <w:marRight w:val="0"/>
      <w:marTop w:val="0"/>
      <w:marBottom w:val="0"/>
      <w:divBdr>
        <w:top w:val="none" w:sz="0" w:space="0" w:color="auto"/>
        <w:left w:val="none" w:sz="0" w:space="0" w:color="auto"/>
        <w:bottom w:val="none" w:sz="0" w:space="0" w:color="auto"/>
        <w:right w:val="none" w:sz="0" w:space="0" w:color="auto"/>
      </w:divBdr>
    </w:div>
    <w:div w:id="505436797">
      <w:marLeft w:val="640"/>
      <w:marRight w:val="0"/>
      <w:marTop w:val="0"/>
      <w:marBottom w:val="0"/>
      <w:divBdr>
        <w:top w:val="none" w:sz="0" w:space="0" w:color="auto"/>
        <w:left w:val="none" w:sz="0" w:space="0" w:color="auto"/>
        <w:bottom w:val="none" w:sz="0" w:space="0" w:color="auto"/>
        <w:right w:val="none" w:sz="0" w:space="0" w:color="auto"/>
      </w:divBdr>
    </w:div>
    <w:div w:id="505486020">
      <w:marLeft w:val="640"/>
      <w:marRight w:val="0"/>
      <w:marTop w:val="0"/>
      <w:marBottom w:val="0"/>
      <w:divBdr>
        <w:top w:val="none" w:sz="0" w:space="0" w:color="auto"/>
        <w:left w:val="none" w:sz="0" w:space="0" w:color="auto"/>
        <w:bottom w:val="none" w:sz="0" w:space="0" w:color="auto"/>
        <w:right w:val="none" w:sz="0" w:space="0" w:color="auto"/>
      </w:divBdr>
    </w:div>
    <w:div w:id="505633233">
      <w:marLeft w:val="640"/>
      <w:marRight w:val="0"/>
      <w:marTop w:val="0"/>
      <w:marBottom w:val="0"/>
      <w:divBdr>
        <w:top w:val="none" w:sz="0" w:space="0" w:color="auto"/>
        <w:left w:val="none" w:sz="0" w:space="0" w:color="auto"/>
        <w:bottom w:val="none" w:sz="0" w:space="0" w:color="auto"/>
        <w:right w:val="none" w:sz="0" w:space="0" w:color="auto"/>
      </w:divBdr>
    </w:div>
    <w:div w:id="505749843">
      <w:marLeft w:val="640"/>
      <w:marRight w:val="0"/>
      <w:marTop w:val="0"/>
      <w:marBottom w:val="0"/>
      <w:divBdr>
        <w:top w:val="none" w:sz="0" w:space="0" w:color="auto"/>
        <w:left w:val="none" w:sz="0" w:space="0" w:color="auto"/>
        <w:bottom w:val="none" w:sz="0" w:space="0" w:color="auto"/>
        <w:right w:val="none" w:sz="0" w:space="0" w:color="auto"/>
      </w:divBdr>
    </w:div>
    <w:div w:id="505827197">
      <w:marLeft w:val="640"/>
      <w:marRight w:val="0"/>
      <w:marTop w:val="0"/>
      <w:marBottom w:val="0"/>
      <w:divBdr>
        <w:top w:val="none" w:sz="0" w:space="0" w:color="auto"/>
        <w:left w:val="none" w:sz="0" w:space="0" w:color="auto"/>
        <w:bottom w:val="none" w:sz="0" w:space="0" w:color="auto"/>
        <w:right w:val="none" w:sz="0" w:space="0" w:color="auto"/>
      </w:divBdr>
    </w:div>
    <w:div w:id="505874351">
      <w:marLeft w:val="640"/>
      <w:marRight w:val="0"/>
      <w:marTop w:val="0"/>
      <w:marBottom w:val="0"/>
      <w:divBdr>
        <w:top w:val="none" w:sz="0" w:space="0" w:color="auto"/>
        <w:left w:val="none" w:sz="0" w:space="0" w:color="auto"/>
        <w:bottom w:val="none" w:sz="0" w:space="0" w:color="auto"/>
        <w:right w:val="none" w:sz="0" w:space="0" w:color="auto"/>
      </w:divBdr>
    </w:div>
    <w:div w:id="505897592">
      <w:marLeft w:val="640"/>
      <w:marRight w:val="0"/>
      <w:marTop w:val="0"/>
      <w:marBottom w:val="0"/>
      <w:divBdr>
        <w:top w:val="none" w:sz="0" w:space="0" w:color="auto"/>
        <w:left w:val="none" w:sz="0" w:space="0" w:color="auto"/>
        <w:bottom w:val="none" w:sz="0" w:space="0" w:color="auto"/>
        <w:right w:val="none" w:sz="0" w:space="0" w:color="auto"/>
      </w:divBdr>
    </w:div>
    <w:div w:id="505900699">
      <w:marLeft w:val="640"/>
      <w:marRight w:val="0"/>
      <w:marTop w:val="0"/>
      <w:marBottom w:val="0"/>
      <w:divBdr>
        <w:top w:val="none" w:sz="0" w:space="0" w:color="auto"/>
        <w:left w:val="none" w:sz="0" w:space="0" w:color="auto"/>
        <w:bottom w:val="none" w:sz="0" w:space="0" w:color="auto"/>
        <w:right w:val="none" w:sz="0" w:space="0" w:color="auto"/>
      </w:divBdr>
    </w:div>
    <w:div w:id="506142126">
      <w:marLeft w:val="640"/>
      <w:marRight w:val="0"/>
      <w:marTop w:val="0"/>
      <w:marBottom w:val="0"/>
      <w:divBdr>
        <w:top w:val="none" w:sz="0" w:space="0" w:color="auto"/>
        <w:left w:val="none" w:sz="0" w:space="0" w:color="auto"/>
        <w:bottom w:val="none" w:sz="0" w:space="0" w:color="auto"/>
        <w:right w:val="none" w:sz="0" w:space="0" w:color="auto"/>
      </w:divBdr>
    </w:div>
    <w:div w:id="506287892">
      <w:marLeft w:val="640"/>
      <w:marRight w:val="0"/>
      <w:marTop w:val="0"/>
      <w:marBottom w:val="0"/>
      <w:divBdr>
        <w:top w:val="none" w:sz="0" w:space="0" w:color="auto"/>
        <w:left w:val="none" w:sz="0" w:space="0" w:color="auto"/>
        <w:bottom w:val="none" w:sz="0" w:space="0" w:color="auto"/>
        <w:right w:val="none" w:sz="0" w:space="0" w:color="auto"/>
      </w:divBdr>
    </w:div>
    <w:div w:id="506336400">
      <w:marLeft w:val="640"/>
      <w:marRight w:val="0"/>
      <w:marTop w:val="0"/>
      <w:marBottom w:val="0"/>
      <w:divBdr>
        <w:top w:val="none" w:sz="0" w:space="0" w:color="auto"/>
        <w:left w:val="none" w:sz="0" w:space="0" w:color="auto"/>
        <w:bottom w:val="none" w:sz="0" w:space="0" w:color="auto"/>
        <w:right w:val="none" w:sz="0" w:space="0" w:color="auto"/>
      </w:divBdr>
    </w:div>
    <w:div w:id="506478977">
      <w:marLeft w:val="640"/>
      <w:marRight w:val="0"/>
      <w:marTop w:val="0"/>
      <w:marBottom w:val="0"/>
      <w:divBdr>
        <w:top w:val="none" w:sz="0" w:space="0" w:color="auto"/>
        <w:left w:val="none" w:sz="0" w:space="0" w:color="auto"/>
        <w:bottom w:val="none" w:sz="0" w:space="0" w:color="auto"/>
        <w:right w:val="none" w:sz="0" w:space="0" w:color="auto"/>
      </w:divBdr>
    </w:div>
    <w:div w:id="506482584">
      <w:marLeft w:val="640"/>
      <w:marRight w:val="0"/>
      <w:marTop w:val="0"/>
      <w:marBottom w:val="0"/>
      <w:divBdr>
        <w:top w:val="none" w:sz="0" w:space="0" w:color="auto"/>
        <w:left w:val="none" w:sz="0" w:space="0" w:color="auto"/>
        <w:bottom w:val="none" w:sz="0" w:space="0" w:color="auto"/>
        <w:right w:val="none" w:sz="0" w:space="0" w:color="auto"/>
      </w:divBdr>
    </w:div>
    <w:div w:id="506596244">
      <w:marLeft w:val="640"/>
      <w:marRight w:val="0"/>
      <w:marTop w:val="0"/>
      <w:marBottom w:val="0"/>
      <w:divBdr>
        <w:top w:val="none" w:sz="0" w:space="0" w:color="auto"/>
        <w:left w:val="none" w:sz="0" w:space="0" w:color="auto"/>
        <w:bottom w:val="none" w:sz="0" w:space="0" w:color="auto"/>
        <w:right w:val="none" w:sz="0" w:space="0" w:color="auto"/>
      </w:divBdr>
    </w:div>
    <w:div w:id="506596787">
      <w:marLeft w:val="640"/>
      <w:marRight w:val="0"/>
      <w:marTop w:val="0"/>
      <w:marBottom w:val="0"/>
      <w:divBdr>
        <w:top w:val="none" w:sz="0" w:space="0" w:color="auto"/>
        <w:left w:val="none" w:sz="0" w:space="0" w:color="auto"/>
        <w:bottom w:val="none" w:sz="0" w:space="0" w:color="auto"/>
        <w:right w:val="none" w:sz="0" w:space="0" w:color="auto"/>
      </w:divBdr>
    </w:div>
    <w:div w:id="506599712">
      <w:marLeft w:val="640"/>
      <w:marRight w:val="0"/>
      <w:marTop w:val="0"/>
      <w:marBottom w:val="0"/>
      <w:divBdr>
        <w:top w:val="none" w:sz="0" w:space="0" w:color="auto"/>
        <w:left w:val="none" w:sz="0" w:space="0" w:color="auto"/>
        <w:bottom w:val="none" w:sz="0" w:space="0" w:color="auto"/>
        <w:right w:val="none" w:sz="0" w:space="0" w:color="auto"/>
      </w:divBdr>
    </w:div>
    <w:div w:id="506673428">
      <w:marLeft w:val="640"/>
      <w:marRight w:val="0"/>
      <w:marTop w:val="0"/>
      <w:marBottom w:val="0"/>
      <w:divBdr>
        <w:top w:val="none" w:sz="0" w:space="0" w:color="auto"/>
        <w:left w:val="none" w:sz="0" w:space="0" w:color="auto"/>
        <w:bottom w:val="none" w:sz="0" w:space="0" w:color="auto"/>
        <w:right w:val="none" w:sz="0" w:space="0" w:color="auto"/>
      </w:divBdr>
    </w:div>
    <w:div w:id="506680547">
      <w:marLeft w:val="640"/>
      <w:marRight w:val="0"/>
      <w:marTop w:val="0"/>
      <w:marBottom w:val="0"/>
      <w:divBdr>
        <w:top w:val="none" w:sz="0" w:space="0" w:color="auto"/>
        <w:left w:val="none" w:sz="0" w:space="0" w:color="auto"/>
        <w:bottom w:val="none" w:sz="0" w:space="0" w:color="auto"/>
        <w:right w:val="none" w:sz="0" w:space="0" w:color="auto"/>
      </w:divBdr>
    </w:div>
    <w:div w:id="506746148">
      <w:marLeft w:val="640"/>
      <w:marRight w:val="0"/>
      <w:marTop w:val="0"/>
      <w:marBottom w:val="0"/>
      <w:divBdr>
        <w:top w:val="none" w:sz="0" w:space="0" w:color="auto"/>
        <w:left w:val="none" w:sz="0" w:space="0" w:color="auto"/>
        <w:bottom w:val="none" w:sz="0" w:space="0" w:color="auto"/>
        <w:right w:val="none" w:sz="0" w:space="0" w:color="auto"/>
      </w:divBdr>
    </w:div>
    <w:div w:id="506752682">
      <w:marLeft w:val="640"/>
      <w:marRight w:val="0"/>
      <w:marTop w:val="0"/>
      <w:marBottom w:val="0"/>
      <w:divBdr>
        <w:top w:val="none" w:sz="0" w:space="0" w:color="auto"/>
        <w:left w:val="none" w:sz="0" w:space="0" w:color="auto"/>
        <w:bottom w:val="none" w:sz="0" w:space="0" w:color="auto"/>
        <w:right w:val="none" w:sz="0" w:space="0" w:color="auto"/>
      </w:divBdr>
    </w:div>
    <w:div w:id="506753011">
      <w:marLeft w:val="640"/>
      <w:marRight w:val="0"/>
      <w:marTop w:val="0"/>
      <w:marBottom w:val="0"/>
      <w:divBdr>
        <w:top w:val="none" w:sz="0" w:space="0" w:color="auto"/>
        <w:left w:val="none" w:sz="0" w:space="0" w:color="auto"/>
        <w:bottom w:val="none" w:sz="0" w:space="0" w:color="auto"/>
        <w:right w:val="none" w:sz="0" w:space="0" w:color="auto"/>
      </w:divBdr>
    </w:div>
    <w:div w:id="506796760">
      <w:marLeft w:val="640"/>
      <w:marRight w:val="0"/>
      <w:marTop w:val="0"/>
      <w:marBottom w:val="0"/>
      <w:divBdr>
        <w:top w:val="none" w:sz="0" w:space="0" w:color="auto"/>
        <w:left w:val="none" w:sz="0" w:space="0" w:color="auto"/>
        <w:bottom w:val="none" w:sz="0" w:space="0" w:color="auto"/>
        <w:right w:val="none" w:sz="0" w:space="0" w:color="auto"/>
      </w:divBdr>
    </w:div>
    <w:div w:id="507139528">
      <w:marLeft w:val="640"/>
      <w:marRight w:val="0"/>
      <w:marTop w:val="0"/>
      <w:marBottom w:val="0"/>
      <w:divBdr>
        <w:top w:val="none" w:sz="0" w:space="0" w:color="auto"/>
        <w:left w:val="none" w:sz="0" w:space="0" w:color="auto"/>
        <w:bottom w:val="none" w:sz="0" w:space="0" w:color="auto"/>
        <w:right w:val="none" w:sz="0" w:space="0" w:color="auto"/>
      </w:divBdr>
    </w:div>
    <w:div w:id="507255742">
      <w:marLeft w:val="640"/>
      <w:marRight w:val="0"/>
      <w:marTop w:val="0"/>
      <w:marBottom w:val="0"/>
      <w:divBdr>
        <w:top w:val="none" w:sz="0" w:space="0" w:color="auto"/>
        <w:left w:val="none" w:sz="0" w:space="0" w:color="auto"/>
        <w:bottom w:val="none" w:sz="0" w:space="0" w:color="auto"/>
        <w:right w:val="none" w:sz="0" w:space="0" w:color="auto"/>
      </w:divBdr>
    </w:div>
    <w:div w:id="507402172">
      <w:marLeft w:val="640"/>
      <w:marRight w:val="0"/>
      <w:marTop w:val="0"/>
      <w:marBottom w:val="0"/>
      <w:divBdr>
        <w:top w:val="none" w:sz="0" w:space="0" w:color="auto"/>
        <w:left w:val="none" w:sz="0" w:space="0" w:color="auto"/>
        <w:bottom w:val="none" w:sz="0" w:space="0" w:color="auto"/>
        <w:right w:val="none" w:sz="0" w:space="0" w:color="auto"/>
      </w:divBdr>
    </w:div>
    <w:div w:id="507405151">
      <w:marLeft w:val="640"/>
      <w:marRight w:val="0"/>
      <w:marTop w:val="0"/>
      <w:marBottom w:val="0"/>
      <w:divBdr>
        <w:top w:val="none" w:sz="0" w:space="0" w:color="auto"/>
        <w:left w:val="none" w:sz="0" w:space="0" w:color="auto"/>
        <w:bottom w:val="none" w:sz="0" w:space="0" w:color="auto"/>
        <w:right w:val="none" w:sz="0" w:space="0" w:color="auto"/>
      </w:divBdr>
    </w:div>
    <w:div w:id="507410386">
      <w:marLeft w:val="640"/>
      <w:marRight w:val="0"/>
      <w:marTop w:val="0"/>
      <w:marBottom w:val="0"/>
      <w:divBdr>
        <w:top w:val="none" w:sz="0" w:space="0" w:color="auto"/>
        <w:left w:val="none" w:sz="0" w:space="0" w:color="auto"/>
        <w:bottom w:val="none" w:sz="0" w:space="0" w:color="auto"/>
        <w:right w:val="none" w:sz="0" w:space="0" w:color="auto"/>
      </w:divBdr>
    </w:div>
    <w:div w:id="507410753">
      <w:marLeft w:val="640"/>
      <w:marRight w:val="0"/>
      <w:marTop w:val="0"/>
      <w:marBottom w:val="0"/>
      <w:divBdr>
        <w:top w:val="none" w:sz="0" w:space="0" w:color="auto"/>
        <w:left w:val="none" w:sz="0" w:space="0" w:color="auto"/>
        <w:bottom w:val="none" w:sz="0" w:space="0" w:color="auto"/>
        <w:right w:val="none" w:sz="0" w:space="0" w:color="auto"/>
      </w:divBdr>
    </w:div>
    <w:div w:id="507445912">
      <w:marLeft w:val="640"/>
      <w:marRight w:val="0"/>
      <w:marTop w:val="0"/>
      <w:marBottom w:val="0"/>
      <w:divBdr>
        <w:top w:val="none" w:sz="0" w:space="0" w:color="auto"/>
        <w:left w:val="none" w:sz="0" w:space="0" w:color="auto"/>
        <w:bottom w:val="none" w:sz="0" w:space="0" w:color="auto"/>
        <w:right w:val="none" w:sz="0" w:space="0" w:color="auto"/>
      </w:divBdr>
    </w:div>
    <w:div w:id="507520194">
      <w:marLeft w:val="640"/>
      <w:marRight w:val="0"/>
      <w:marTop w:val="0"/>
      <w:marBottom w:val="0"/>
      <w:divBdr>
        <w:top w:val="none" w:sz="0" w:space="0" w:color="auto"/>
        <w:left w:val="none" w:sz="0" w:space="0" w:color="auto"/>
        <w:bottom w:val="none" w:sz="0" w:space="0" w:color="auto"/>
        <w:right w:val="none" w:sz="0" w:space="0" w:color="auto"/>
      </w:divBdr>
    </w:div>
    <w:div w:id="507529008">
      <w:marLeft w:val="640"/>
      <w:marRight w:val="0"/>
      <w:marTop w:val="0"/>
      <w:marBottom w:val="0"/>
      <w:divBdr>
        <w:top w:val="none" w:sz="0" w:space="0" w:color="auto"/>
        <w:left w:val="none" w:sz="0" w:space="0" w:color="auto"/>
        <w:bottom w:val="none" w:sz="0" w:space="0" w:color="auto"/>
        <w:right w:val="none" w:sz="0" w:space="0" w:color="auto"/>
      </w:divBdr>
    </w:div>
    <w:div w:id="507598673">
      <w:marLeft w:val="640"/>
      <w:marRight w:val="0"/>
      <w:marTop w:val="0"/>
      <w:marBottom w:val="0"/>
      <w:divBdr>
        <w:top w:val="none" w:sz="0" w:space="0" w:color="auto"/>
        <w:left w:val="none" w:sz="0" w:space="0" w:color="auto"/>
        <w:bottom w:val="none" w:sz="0" w:space="0" w:color="auto"/>
        <w:right w:val="none" w:sz="0" w:space="0" w:color="auto"/>
      </w:divBdr>
    </w:div>
    <w:div w:id="507600674">
      <w:marLeft w:val="640"/>
      <w:marRight w:val="0"/>
      <w:marTop w:val="0"/>
      <w:marBottom w:val="0"/>
      <w:divBdr>
        <w:top w:val="none" w:sz="0" w:space="0" w:color="auto"/>
        <w:left w:val="none" w:sz="0" w:space="0" w:color="auto"/>
        <w:bottom w:val="none" w:sz="0" w:space="0" w:color="auto"/>
        <w:right w:val="none" w:sz="0" w:space="0" w:color="auto"/>
      </w:divBdr>
    </w:div>
    <w:div w:id="507602440">
      <w:marLeft w:val="640"/>
      <w:marRight w:val="0"/>
      <w:marTop w:val="0"/>
      <w:marBottom w:val="0"/>
      <w:divBdr>
        <w:top w:val="none" w:sz="0" w:space="0" w:color="auto"/>
        <w:left w:val="none" w:sz="0" w:space="0" w:color="auto"/>
        <w:bottom w:val="none" w:sz="0" w:space="0" w:color="auto"/>
        <w:right w:val="none" w:sz="0" w:space="0" w:color="auto"/>
      </w:divBdr>
    </w:div>
    <w:div w:id="507715024">
      <w:marLeft w:val="640"/>
      <w:marRight w:val="0"/>
      <w:marTop w:val="0"/>
      <w:marBottom w:val="0"/>
      <w:divBdr>
        <w:top w:val="none" w:sz="0" w:space="0" w:color="auto"/>
        <w:left w:val="none" w:sz="0" w:space="0" w:color="auto"/>
        <w:bottom w:val="none" w:sz="0" w:space="0" w:color="auto"/>
        <w:right w:val="none" w:sz="0" w:space="0" w:color="auto"/>
      </w:divBdr>
    </w:div>
    <w:div w:id="507715942">
      <w:marLeft w:val="640"/>
      <w:marRight w:val="0"/>
      <w:marTop w:val="0"/>
      <w:marBottom w:val="0"/>
      <w:divBdr>
        <w:top w:val="none" w:sz="0" w:space="0" w:color="auto"/>
        <w:left w:val="none" w:sz="0" w:space="0" w:color="auto"/>
        <w:bottom w:val="none" w:sz="0" w:space="0" w:color="auto"/>
        <w:right w:val="none" w:sz="0" w:space="0" w:color="auto"/>
      </w:divBdr>
    </w:div>
    <w:div w:id="507869965">
      <w:marLeft w:val="640"/>
      <w:marRight w:val="0"/>
      <w:marTop w:val="0"/>
      <w:marBottom w:val="0"/>
      <w:divBdr>
        <w:top w:val="none" w:sz="0" w:space="0" w:color="auto"/>
        <w:left w:val="none" w:sz="0" w:space="0" w:color="auto"/>
        <w:bottom w:val="none" w:sz="0" w:space="0" w:color="auto"/>
        <w:right w:val="none" w:sz="0" w:space="0" w:color="auto"/>
      </w:divBdr>
    </w:div>
    <w:div w:id="507870170">
      <w:marLeft w:val="640"/>
      <w:marRight w:val="0"/>
      <w:marTop w:val="0"/>
      <w:marBottom w:val="0"/>
      <w:divBdr>
        <w:top w:val="none" w:sz="0" w:space="0" w:color="auto"/>
        <w:left w:val="none" w:sz="0" w:space="0" w:color="auto"/>
        <w:bottom w:val="none" w:sz="0" w:space="0" w:color="auto"/>
        <w:right w:val="none" w:sz="0" w:space="0" w:color="auto"/>
      </w:divBdr>
    </w:div>
    <w:div w:id="507985549">
      <w:marLeft w:val="640"/>
      <w:marRight w:val="0"/>
      <w:marTop w:val="0"/>
      <w:marBottom w:val="0"/>
      <w:divBdr>
        <w:top w:val="none" w:sz="0" w:space="0" w:color="auto"/>
        <w:left w:val="none" w:sz="0" w:space="0" w:color="auto"/>
        <w:bottom w:val="none" w:sz="0" w:space="0" w:color="auto"/>
        <w:right w:val="none" w:sz="0" w:space="0" w:color="auto"/>
      </w:divBdr>
    </w:div>
    <w:div w:id="507990725">
      <w:marLeft w:val="640"/>
      <w:marRight w:val="0"/>
      <w:marTop w:val="0"/>
      <w:marBottom w:val="0"/>
      <w:divBdr>
        <w:top w:val="none" w:sz="0" w:space="0" w:color="auto"/>
        <w:left w:val="none" w:sz="0" w:space="0" w:color="auto"/>
        <w:bottom w:val="none" w:sz="0" w:space="0" w:color="auto"/>
        <w:right w:val="none" w:sz="0" w:space="0" w:color="auto"/>
      </w:divBdr>
    </w:div>
    <w:div w:id="508180502">
      <w:marLeft w:val="640"/>
      <w:marRight w:val="0"/>
      <w:marTop w:val="0"/>
      <w:marBottom w:val="0"/>
      <w:divBdr>
        <w:top w:val="none" w:sz="0" w:space="0" w:color="auto"/>
        <w:left w:val="none" w:sz="0" w:space="0" w:color="auto"/>
        <w:bottom w:val="none" w:sz="0" w:space="0" w:color="auto"/>
        <w:right w:val="none" w:sz="0" w:space="0" w:color="auto"/>
      </w:divBdr>
    </w:div>
    <w:div w:id="508443834">
      <w:marLeft w:val="640"/>
      <w:marRight w:val="0"/>
      <w:marTop w:val="0"/>
      <w:marBottom w:val="0"/>
      <w:divBdr>
        <w:top w:val="none" w:sz="0" w:space="0" w:color="auto"/>
        <w:left w:val="none" w:sz="0" w:space="0" w:color="auto"/>
        <w:bottom w:val="none" w:sz="0" w:space="0" w:color="auto"/>
        <w:right w:val="none" w:sz="0" w:space="0" w:color="auto"/>
      </w:divBdr>
    </w:div>
    <w:div w:id="508520855">
      <w:marLeft w:val="640"/>
      <w:marRight w:val="0"/>
      <w:marTop w:val="0"/>
      <w:marBottom w:val="0"/>
      <w:divBdr>
        <w:top w:val="none" w:sz="0" w:space="0" w:color="auto"/>
        <w:left w:val="none" w:sz="0" w:space="0" w:color="auto"/>
        <w:bottom w:val="none" w:sz="0" w:space="0" w:color="auto"/>
        <w:right w:val="none" w:sz="0" w:space="0" w:color="auto"/>
      </w:divBdr>
    </w:div>
    <w:div w:id="508520879">
      <w:marLeft w:val="640"/>
      <w:marRight w:val="0"/>
      <w:marTop w:val="0"/>
      <w:marBottom w:val="0"/>
      <w:divBdr>
        <w:top w:val="none" w:sz="0" w:space="0" w:color="auto"/>
        <w:left w:val="none" w:sz="0" w:space="0" w:color="auto"/>
        <w:bottom w:val="none" w:sz="0" w:space="0" w:color="auto"/>
        <w:right w:val="none" w:sz="0" w:space="0" w:color="auto"/>
      </w:divBdr>
    </w:div>
    <w:div w:id="508521754">
      <w:marLeft w:val="640"/>
      <w:marRight w:val="0"/>
      <w:marTop w:val="0"/>
      <w:marBottom w:val="0"/>
      <w:divBdr>
        <w:top w:val="none" w:sz="0" w:space="0" w:color="auto"/>
        <w:left w:val="none" w:sz="0" w:space="0" w:color="auto"/>
        <w:bottom w:val="none" w:sz="0" w:space="0" w:color="auto"/>
        <w:right w:val="none" w:sz="0" w:space="0" w:color="auto"/>
      </w:divBdr>
    </w:div>
    <w:div w:id="508526167">
      <w:marLeft w:val="640"/>
      <w:marRight w:val="0"/>
      <w:marTop w:val="0"/>
      <w:marBottom w:val="0"/>
      <w:divBdr>
        <w:top w:val="none" w:sz="0" w:space="0" w:color="auto"/>
        <w:left w:val="none" w:sz="0" w:space="0" w:color="auto"/>
        <w:bottom w:val="none" w:sz="0" w:space="0" w:color="auto"/>
        <w:right w:val="none" w:sz="0" w:space="0" w:color="auto"/>
      </w:divBdr>
    </w:div>
    <w:div w:id="508565824">
      <w:marLeft w:val="640"/>
      <w:marRight w:val="0"/>
      <w:marTop w:val="0"/>
      <w:marBottom w:val="0"/>
      <w:divBdr>
        <w:top w:val="none" w:sz="0" w:space="0" w:color="auto"/>
        <w:left w:val="none" w:sz="0" w:space="0" w:color="auto"/>
        <w:bottom w:val="none" w:sz="0" w:space="0" w:color="auto"/>
        <w:right w:val="none" w:sz="0" w:space="0" w:color="auto"/>
      </w:divBdr>
    </w:div>
    <w:div w:id="508567032">
      <w:marLeft w:val="640"/>
      <w:marRight w:val="0"/>
      <w:marTop w:val="0"/>
      <w:marBottom w:val="0"/>
      <w:divBdr>
        <w:top w:val="none" w:sz="0" w:space="0" w:color="auto"/>
        <w:left w:val="none" w:sz="0" w:space="0" w:color="auto"/>
        <w:bottom w:val="none" w:sz="0" w:space="0" w:color="auto"/>
        <w:right w:val="none" w:sz="0" w:space="0" w:color="auto"/>
      </w:divBdr>
    </w:div>
    <w:div w:id="508567698">
      <w:marLeft w:val="640"/>
      <w:marRight w:val="0"/>
      <w:marTop w:val="0"/>
      <w:marBottom w:val="0"/>
      <w:divBdr>
        <w:top w:val="none" w:sz="0" w:space="0" w:color="auto"/>
        <w:left w:val="none" w:sz="0" w:space="0" w:color="auto"/>
        <w:bottom w:val="none" w:sz="0" w:space="0" w:color="auto"/>
        <w:right w:val="none" w:sz="0" w:space="0" w:color="auto"/>
      </w:divBdr>
    </w:div>
    <w:div w:id="508644733">
      <w:marLeft w:val="640"/>
      <w:marRight w:val="0"/>
      <w:marTop w:val="0"/>
      <w:marBottom w:val="0"/>
      <w:divBdr>
        <w:top w:val="none" w:sz="0" w:space="0" w:color="auto"/>
        <w:left w:val="none" w:sz="0" w:space="0" w:color="auto"/>
        <w:bottom w:val="none" w:sz="0" w:space="0" w:color="auto"/>
        <w:right w:val="none" w:sz="0" w:space="0" w:color="auto"/>
      </w:divBdr>
    </w:div>
    <w:div w:id="508718573">
      <w:marLeft w:val="640"/>
      <w:marRight w:val="0"/>
      <w:marTop w:val="0"/>
      <w:marBottom w:val="0"/>
      <w:divBdr>
        <w:top w:val="none" w:sz="0" w:space="0" w:color="auto"/>
        <w:left w:val="none" w:sz="0" w:space="0" w:color="auto"/>
        <w:bottom w:val="none" w:sz="0" w:space="0" w:color="auto"/>
        <w:right w:val="none" w:sz="0" w:space="0" w:color="auto"/>
      </w:divBdr>
    </w:div>
    <w:div w:id="508908364">
      <w:marLeft w:val="640"/>
      <w:marRight w:val="0"/>
      <w:marTop w:val="0"/>
      <w:marBottom w:val="0"/>
      <w:divBdr>
        <w:top w:val="none" w:sz="0" w:space="0" w:color="auto"/>
        <w:left w:val="none" w:sz="0" w:space="0" w:color="auto"/>
        <w:bottom w:val="none" w:sz="0" w:space="0" w:color="auto"/>
        <w:right w:val="none" w:sz="0" w:space="0" w:color="auto"/>
      </w:divBdr>
    </w:div>
    <w:div w:id="508953177">
      <w:marLeft w:val="640"/>
      <w:marRight w:val="0"/>
      <w:marTop w:val="0"/>
      <w:marBottom w:val="0"/>
      <w:divBdr>
        <w:top w:val="none" w:sz="0" w:space="0" w:color="auto"/>
        <w:left w:val="none" w:sz="0" w:space="0" w:color="auto"/>
        <w:bottom w:val="none" w:sz="0" w:space="0" w:color="auto"/>
        <w:right w:val="none" w:sz="0" w:space="0" w:color="auto"/>
      </w:divBdr>
    </w:div>
    <w:div w:id="508954003">
      <w:marLeft w:val="640"/>
      <w:marRight w:val="0"/>
      <w:marTop w:val="0"/>
      <w:marBottom w:val="0"/>
      <w:divBdr>
        <w:top w:val="none" w:sz="0" w:space="0" w:color="auto"/>
        <w:left w:val="none" w:sz="0" w:space="0" w:color="auto"/>
        <w:bottom w:val="none" w:sz="0" w:space="0" w:color="auto"/>
        <w:right w:val="none" w:sz="0" w:space="0" w:color="auto"/>
      </w:divBdr>
    </w:div>
    <w:div w:id="508982069">
      <w:marLeft w:val="640"/>
      <w:marRight w:val="0"/>
      <w:marTop w:val="0"/>
      <w:marBottom w:val="0"/>
      <w:divBdr>
        <w:top w:val="none" w:sz="0" w:space="0" w:color="auto"/>
        <w:left w:val="none" w:sz="0" w:space="0" w:color="auto"/>
        <w:bottom w:val="none" w:sz="0" w:space="0" w:color="auto"/>
        <w:right w:val="none" w:sz="0" w:space="0" w:color="auto"/>
      </w:divBdr>
    </w:div>
    <w:div w:id="509178007">
      <w:marLeft w:val="640"/>
      <w:marRight w:val="0"/>
      <w:marTop w:val="0"/>
      <w:marBottom w:val="0"/>
      <w:divBdr>
        <w:top w:val="none" w:sz="0" w:space="0" w:color="auto"/>
        <w:left w:val="none" w:sz="0" w:space="0" w:color="auto"/>
        <w:bottom w:val="none" w:sz="0" w:space="0" w:color="auto"/>
        <w:right w:val="none" w:sz="0" w:space="0" w:color="auto"/>
      </w:divBdr>
    </w:div>
    <w:div w:id="509220087">
      <w:marLeft w:val="640"/>
      <w:marRight w:val="0"/>
      <w:marTop w:val="0"/>
      <w:marBottom w:val="0"/>
      <w:divBdr>
        <w:top w:val="none" w:sz="0" w:space="0" w:color="auto"/>
        <w:left w:val="none" w:sz="0" w:space="0" w:color="auto"/>
        <w:bottom w:val="none" w:sz="0" w:space="0" w:color="auto"/>
        <w:right w:val="none" w:sz="0" w:space="0" w:color="auto"/>
      </w:divBdr>
    </w:div>
    <w:div w:id="509224644">
      <w:marLeft w:val="640"/>
      <w:marRight w:val="0"/>
      <w:marTop w:val="0"/>
      <w:marBottom w:val="0"/>
      <w:divBdr>
        <w:top w:val="none" w:sz="0" w:space="0" w:color="auto"/>
        <w:left w:val="none" w:sz="0" w:space="0" w:color="auto"/>
        <w:bottom w:val="none" w:sz="0" w:space="0" w:color="auto"/>
        <w:right w:val="none" w:sz="0" w:space="0" w:color="auto"/>
      </w:divBdr>
    </w:div>
    <w:div w:id="509226140">
      <w:marLeft w:val="640"/>
      <w:marRight w:val="0"/>
      <w:marTop w:val="0"/>
      <w:marBottom w:val="0"/>
      <w:divBdr>
        <w:top w:val="none" w:sz="0" w:space="0" w:color="auto"/>
        <w:left w:val="none" w:sz="0" w:space="0" w:color="auto"/>
        <w:bottom w:val="none" w:sz="0" w:space="0" w:color="auto"/>
        <w:right w:val="none" w:sz="0" w:space="0" w:color="auto"/>
      </w:divBdr>
    </w:div>
    <w:div w:id="509226216">
      <w:marLeft w:val="640"/>
      <w:marRight w:val="0"/>
      <w:marTop w:val="0"/>
      <w:marBottom w:val="0"/>
      <w:divBdr>
        <w:top w:val="none" w:sz="0" w:space="0" w:color="auto"/>
        <w:left w:val="none" w:sz="0" w:space="0" w:color="auto"/>
        <w:bottom w:val="none" w:sz="0" w:space="0" w:color="auto"/>
        <w:right w:val="none" w:sz="0" w:space="0" w:color="auto"/>
      </w:divBdr>
    </w:div>
    <w:div w:id="509412965">
      <w:marLeft w:val="640"/>
      <w:marRight w:val="0"/>
      <w:marTop w:val="0"/>
      <w:marBottom w:val="0"/>
      <w:divBdr>
        <w:top w:val="none" w:sz="0" w:space="0" w:color="auto"/>
        <w:left w:val="none" w:sz="0" w:space="0" w:color="auto"/>
        <w:bottom w:val="none" w:sz="0" w:space="0" w:color="auto"/>
        <w:right w:val="none" w:sz="0" w:space="0" w:color="auto"/>
      </w:divBdr>
    </w:div>
    <w:div w:id="509416393">
      <w:marLeft w:val="640"/>
      <w:marRight w:val="0"/>
      <w:marTop w:val="0"/>
      <w:marBottom w:val="0"/>
      <w:divBdr>
        <w:top w:val="none" w:sz="0" w:space="0" w:color="auto"/>
        <w:left w:val="none" w:sz="0" w:space="0" w:color="auto"/>
        <w:bottom w:val="none" w:sz="0" w:space="0" w:color="auto"/>
        <w:right w:val="none" w:sz="0" w:space="0" w:color="auto"/>
      </w:divBdr>
    </w:div>
    <w:div w:id="509485460">
      <w:marLeft w:val="640"/>
      <w:marRight w:val="0"/>
      <w:marTop w:val="0"/>
      <w:marBottom w:val="0"/>
      <w:divBdr>
        <w:top w:val="none" w:sz="0" w:space="0" w:color="auto"/>
        <w:left w:val="none" w:sz="0" w:space="0" w:color="auto"/>
        <w:bottom w:val="none" w:sz="0" w:space="0" w:color="auto"/>
        <w:right w:val="none" w:sz="0" w:space="0" w:color="auto"/>
      </w:divBdr>
    </w:div>
    <w:div w:id="509485977">
      <w:marLeft w:val="640"/>
      <w:marRight w:val="0"/>
      <w:marTop w:val="0"/>
      <w:marBottom w:val="0"/>
      <w:divBdr>
        <w:top w:val="none" w:sz="0" w:space="0" w:color="auto"/>
        <w:left w:val="none" w:sz="0" w:space="0" w:color="auto"/>
        <w:bottom w:val="none" w:sz="0" w:space="0" w:color="auto"/>
        <w:right w:val="none" w:sz="0" w:space="0" w:color="auto"/>
      </w:divBdr>
    </w:div>
    <w:div w:id="509488437">
      <w:marLeft w:val="640"/>
      <w:marRight w:val="0"/>
      <w:marTop w:val="0"/>
      <w:marBottom w:val="0"/>
      <w:divBdr>
        <w:top w:val="none" w:sz="0" w:space="0" w:color="auto"/>
        <w:left w:val="none" w:sz="0" w:space="0" w:color="auto"/>
        <w:bottom w:val="none" w:sz="0" w:space="0" w:color="auto"/>
        <w:right w:val="none" w:sz="0" w:space="0" w:color="auto"/>
      </w:divBdr>
    </w:div>
    <w:div w:id="509568663">
      <w:marLeft w:val="640"/>
      <w:marRight w:val="0"/>
      <w:marTop w:val="0"/>
      <w:marBottom w:val="0"/>
      <w:divBdr>
        <w:top w:val="none" w:sz="0" w:space="0" w:color="auto"/>
        <w:left w:val="none" w:sz="0" w:space="0" w:color="auto"/>
        <w:bottom w:val="none" w:sz="0" w:space="0" w:color="auto"/>
        <w:right w:val="none" w:sz="0" w:space="0" w:color="auto"/>
      </w:divBdr>
    </w:div>
    <w:div w:id="509570114">
      <w:marLeft w:val="640"/>
      <w:marRight w:val="0"/>
      <w:marTop w:val="0"/>
      <w:marBottom w:val="0"/>
      <w:divBdr>
        <w:top w:val="none" w:sz="0" w:space="0" w:color="auto"/>
        <w:left w:val="none" w:sz="0" w:space="0" w:color="auto"/>
        <w:bottom w:val="none" w:sz="0" w:space="0" w:color="auto"/>
        <w:right w:val="none" w:sz="0" w:space="0" w:color="auto"/>
      </w:divBdr>
    </w:div>
    <w:div w:id="509680245">
      <w:marLeft w:val="640"/>
      <w:marRight w:val="0"/>
      <w:marTop w:val="0"/>
      <w:marBottom w:val="0"/>
      <w:divBdr>
        <w:top w:val="none" w:sz="0" w:space="0" w:color="auto"/>
        <w:left w:val="none" w:sz="0" w:space="0" w:color="auto"/>
        <w:bottom w:val="none" w:sz="0" w:space="0" w:color="auto"/>
        <w:right w:val="none" w:sz="0" w:space="0" w:color="auto"/>
      </w:divBdr>
    </w:div>
    <w:div w:id="509682006">
      <w:marLeft w:val="640"/>
      <w:marRight w:val="0"/>
      <w:marTop w:val="0"/>
      <w:marBottom w:val="0"/>
      <w:divBdr>
        <w:top w:val="none" w:sz="0" w:space="0" w:color="auto"/>
        <w:left w:val="none" w:sz="0" w:space="0" w:color="auto"/>
        <w:bottom w:val="none" w:sz="0" w:space="0" w:color="auto"/>
        <w:right w:val="none" w:sz="0" w:space="0" w:color="auto"/>
      </w:divBdr>
    </w:div>
    <w:div w:id="509755285">
      <w:marLeft w:val="640"/>
      <w:marRight w:val="0"/>
      <w:marTop w:val="0"/>
      <w:marBottom w:val="0"/>
      <w:divBdr>
        <w:top w:val="none" w:sz="0" w:space="0" w:color="auto"/>
        <w:left w:val="none" w:sz="0" w:space="0" w:color="auto"/>
        <w:bottom w:val="none" w:sz="0" w:space="0" w:color="auto"/>
        <w:right w:val="none" w:sz="0" w:space="0" w:color="auto"/>
      </w:divBdr>
    </w:div>
    <w:div w:id="509757364">
      <w:marLeft w:val="640"/>
      <w:marRight w:val="0"/>
      <w:marTop w:val="0"/>
      <w:marBottom w:val="0"/>
      <w:divBdr>
        <w:top w:val="none" w:sz="0" w:space="0" w:color="auto"/>
        <w:left w:val="none" w:sz="0" w:space="0" w:color="auto"/>
        <w:bottom w:val="none" w:sz="0" w:space="0" w:color="auto"/>
        <w:right w:val="none" w:sz="0" w:space="0" w:color="auto"/>
      </w:divBdr>
    </w:div>
    <w:div w:id="509759375">
      <w:marLeft w:val="640"/>
      <w:marRight w:val="0"/>
      <w:marTop w:val="0"/>
      <w:marBottom w:val="0"/>
      <w:divBdr>
        <w:top w:val="none" w:sz="0" w:space="0" w:color="auto"/>
        <w:left w:val="none" w:sz="0" w:space="0" w:color="auto"/>
        <w:bottom w:val="none" w:sz="0" w:space="0" w:color="auto"/>
        <w:right w:val="none" w:sz="0" w:space="0" w:color="auto"/>
      </w:divBdr>
    </w:div>
    <w:div w:id="509763303">
      <w:marLeft w:val="640"/>
      <w:marRight w:val="0"/>
      <w:marTop w:val="0"/>
      <w:marBottom w:val="0"/>
      <w:divBdr>
        <w:top w:val="none" w:sz="0" w:space="0" w:color="auto"/>
        <w:left w:val="none" w:sz="0" w:space="0" w:color="auto"/>
        <w:bottom w:val="none" w:sz="0" w:space="0" w:color="auto"/>
        <w:right w:val="none" w:sz="0" w:space="0" w:color="auto"/>
      </w:divBdr>
    </w:div>
    <w:div w:id="509804833">
      <w:marLeft w:val="640"/>
      <w:marRight w:val="0"/>
      <w:marTop w:val="0"/>
      <w:marBottom w:val="0"/>
      <w:divBdr>
        <w:top w:val="none" w:sz="0" w:space="0" w:color="auto"/>
        <w:left w:val="none" w:sz="0" w:space="0" w:color="auto"/>
        <w:bottom w:val="none" w:sz="0" w:space="0" w:color="auto"/>
        <w:right w:val="none" w:sz="0" w:space="0" w:color="auto"/>
      </w:divBdr>
    </w:div>
    <w:div w:id="509836035">
      <w:marLeft w:val="640"/>
      <w:marRight w:val="0"/>
      <w:marTop w:val="0"/>
      <w:marBottom w:val="0"/>
      <w:divBdr>
        <w:top w:val="none" w:sz="0" w:space="0" w:color="auto"/>
        <w:left w:val="none" w:sz="0" w:space="0" w:color="auto"/>
        <w:bottom w:val="none" w:sz="0" w:space="0" w:color="auto"/>
        <w:right w:val="none" w:sz="0" w:space="0" w:color="auto"/>
      </w:divBdr>
    </w:div>
    <w:div w:id="509836103">
      <w:marLeft w:val="640"/>
      <w:marRight w:val="0"/>
      <w:marTop w:val="0"/>
      <w:marBottom w:val="0"/>
      <w:divBdr>
        <w:top w:val="none" w:sz="0" w:space="0" w:color="auto"/>
        <w:left w:val="none" w:sz="0" w:space="0" w:color="auto"/>
        <w:bottom w:val="none" w:sz="0" w:space="0" w:color="auto"/>
        <w:right w:val="none" w:sz="0" w:space="0" w:color="auto"/>
      </w:divBdr>
    </w:div>
    <w:div w:id="509872380">
      <w:marLeft w:val="640"/>
      <w:marRight w:val="0"/>
      <w:marTop w:val="0"/>
      <w:marBottom w:val="0"/>
      <w:divBdr>
        <w:top w:val="none" w:sz="0" w:space="0" w:color="auto"/>
        <w:left w:val="none" w:sz="0" w:space="0" w:color="auto"/>
        <w:bottom w:val="none" w:sz="0" w:space="0" w:color="auto"/>
        <w:right w:val="none" w:sz="0" w:space="0" w:color="auto"/>
      </w:divBdr>
    </w:div>
    <w:div w:id="509873162">
      <w:marLeft w:val="640"/>
      <w:marRight w:val="0"/>
      <w:marTop w:val="0"/>
      <w:marBottom w:val="0"/>
      <w:divBdr>
        <w:top w:val="none" w:sz="0" w:space="0" w:color="auto"/>
        <w:left w:val="none" w:sz="0" w:space="0" w:color="auto"/>
        <w:bottom w:val="none" w:sz="0" w:space="0" w:color="auto"/>
        <w:right w:val="none" w:sz="0" w:space="0" w:color="auto"/>
      </w:divBdr>
    </w:div>
    <w:div w:id="509879844">
      <w:marLeft w:val="640"/>
      <w:marRight w:val="0"/>
      <w:marTop w:val="0"/>
      <w:marBottom w:val="0"/>
      <w:divBdr>
        <w:top w:val="none" w:sz="0" w:space="0" w:color="auto"/>
        <w:left w:val="none" w:sz="0" w:space="0" w:color="auto"/>
        <w:bottom w:val="none" w:sz="0" w:space="0" w:color="auto"/>
        <w:right w:val="none" w:sz="0" w:space="0" w:color="auto"/>
      </w:divBdr>
    </w:div>
    <w:div w:id="509947652">
      <w:marLeft w:val="640"/>
      <w:marRight w:val="0"/>
      <w:marTop w:val="0"/>
      <w:marBottom w:val="0"/>
      <w:divBdr>
        <w:top w:val="none" w:sz="0" w:space="0" w:color="auto"/>
        <w:left w:val="none" w:sz="0" w:space="0" w:color="auto"/>
        <w:bottom w:val="none" w:sz="0" w:space="0" w:color="auto"/>
        <w:right w:val="none" w:sz="0" w:space="0" w:color="auto"/>
      </w:divBdr>
    </w:div>
    <w:div w:id="510141570">
      <w:marLeft w:val="640"/>
      <w:marRight w:val="0"/>
      <w:marTop w:val="0"/>
      <w:marBottom w:val="0"/>
      <w:divBdr>
        <w:top w:val="none" w:sz="0" w:space="0" w:color="auto"/>
        <w:left w:val="none" w:sz="0" w:space="0" w:color="auto"/>
        <w:bottom w:val="none" w:sz="0" w:space="0" w:color="auto"/>
        <w:right w:val="none" w:sz="0" w:space="0" w:color="auto"/>
      </w:divBdr>
    </w:div>
    <w:div w:id="510265275">
      <w:marLeft w:val="640"/>
      <w:marRight w:val="0"/>
      <w:marTop w:val="0"/>
      <w:marBottom w:val="0"/>
      <w:divBdr>
        <w:top w:val="none" w:sz="0" w:space="0" w:color="auto"/>
        <w:left w:val="none" w:sz="0" w:space="0" w:color="auto"/>
        <w:bottom w:val="none" w:sz="0" w:space="0" w:color="auto"/>
        <w:right w:val="none" w:sz="0" w:space="0" w:color="auto"/>
      </w:divBdr>
    </w:div>
    <w:div w:id="510337376">
      <w:marLeft w:val="640"/>
      <w:marRight w:val="0"/>
      <w:marTop w:val="0"/>
      <w:marBottom w:val="0"/>
      <w:divBdr>
        <w:top w:val="none" w:sz="0" w:space="0" w:color="auto"/>
        <w:left w:val="none" w:sz="0" w:space="0" w:color="auto"/>
        <w:bottom w:val="none" w:sz="0" w:space="0" w:color="auto"/>
        <w:right w:val="none" w:sz="0" w:space="0" w:color="auto"/>
      </w:divBdr>
    </w:div>
    <w:div w:id="510337701">
      <w:marLeft w:val="640"/>
      <w:marRight w:val="0"/>
      <w:marTop w:val="0"/>
      <w:marBottom w:val="0"/>
      <w:divBdr>
        <w:top w:val="none" w:sz="0" w:space="0" w:color="auto"/>
        <w:left w:val="none" w:sz="0" w:space="0" w:color="auto"/>
        <w:bottom w:val="none" w:sz="0" w:space="0" w:color="auto"/>
        <w:right w:val="none" w:sz="0" w:space="0" w:color="auto"/>
      </w:divBdr>
    </w:div>
    <w:div w:id="510337866">
      <w:marLeft w:val="640"/>
      <w:marRight w:val="0"/>
      <w:marTop w:val="0"/>
      <w:marBottom w:val="0"/>
      <w:divBdr>
        <w:top w:val="none" w:sz="0" w:space="0" w:color="auto"/>
        <w:left w:val="none" w:sz="0" w:space="0" w:color="auto"/>
        <w:bottom w:val="none" w:sz="0" w:space="0" w:color="auto"/>
        <w:right w:val="none" w:sz="0" w:space="0" w:color="auto"/>
      </w:divBdr>
    </w:div>
    <w:div w:id="510341186">
      <w:marLeft w:val="640"/>
      <w:marRight w:val="0"/>
      <w:marTop w:val="0"/>
      <w:marBottom w:val="0"/>
      <w:divBdr>
        <w:top w:val="none" w:sz="0" w:space="0" w:color="auto"/>
        <w:left w:val="none" w:sz="0" w:space="0" w:color="auto"/>
        <w:bottom w:val="none" w:sz="0" w:space="0" w:color="auto"/>
        <w:right w:val="none" w:sz="0" w:space="0" w:color="auto"/>
      </w:divBdr>
    </w:div>
    <w:div w:id="510536065">
      <w:marLeft w:val="640"/>
      <w:marRight w:val="0"/>
      <w:marTop w:val="0"/>
      <w:marBottom w:val="0"/>
      <w:divBdr>
        <w:top w:val="none" w:sz="0" w:space="0" w:color="auto"/>
        <w:left w:val="none" w:sz="0" w:space="0" w:color="auto"/>
        <w:bottom w:val="none" w:sz="0" w:space="0" w:color="auto"/>
        <w:right w:val="none" w:sz="0" w:space="0" w:color="auto"/>
      </w:divBdr>
    </w:div>
    <w:div w:id="510677976">
      <w:marLeft w:val="640"/>
      <w:marRight w:val="0"/>
      <w:marTop w:val="0"/>
      <w:marBottom w:val="0"/>
      <w:divBdr>
        <w:top w:val="none" w:sz="0" w:space="0" w:color="auto"/>
        <w:left w:val="none" w:sz="0" w:space="0" w:color="auto"/>
        <w:bottom w:val="none" w:sz="0" w:space="0" w:color="auto"/>
        <w:right w:val="none" w:sz="0" w:space="0" w:color="auto"/>
      </w:divBdr>
    </w:div>
    <w:div w:id="510683606">
      <w:marLeft w:val="640"/>
      <w:marRight w:val="0"/>
      <w:marTop w:val="0"/>
      <w:marBottom w:val="0"/>
      <w:divBdr>
        <w:top w:val="none" w:sz="0" w:space="0" w:color="auto"/>
        <w:left w:val="none" w:sz="0" w:space="0" w:color="auto"/>
        <w:bottom w:val="none" w:sz="0" w:space="0" w:color="auto"/>
        <w:right w:val="none" w:sz="0" w:space="0" w:color="auto"/>
      </w:divBdr>
    </w:div>
    <w:div w:id="510754075">
      <w:marLeft w:val="640"/>
      <w:marRight w:val="0"/>
      <w:marTop w:val="0"/>
      <w:marBottom w:val="0"/>
      <w:divBdr>
        <w:top w:val="none" w:sz="0" w:space="0" w:color="auto"/>
        <w:left w:val="none" w:sz="0" w:space="0" w:color="auto"/>
        <w:bottom w:val="none" w:sz="0" w:space="0" w:color="auto"/>
        <w:right w:val="none" w:sz="0" w:space="0" w:color="auto"/>
      </w:divBdr>
    </w:div>
    <w:div w:id="510873241">
      <w:marLeft w:val="640"/>
      <w:marRight w:val="0"/>
      <w:marTop w:val="0"/>
      <w:marBottom w:val="0"/>
      <w:divBdr>
        <w:top w:val="none" w:sz="0" w:space="0" w:color="auto"/>
        <w:left w:val="none" w:sz="0" w:space="0" w:color="auto"/>
        <w:bottom w:val="none" w:sz="0" w:space="0" w:color="auto"/>
        <w:right w:val="none" w:sz="0" w:space="0" w:color="auto"/>
      </w:divBdr>
    </w:div>
    <w:div w:id="510873264">
      <w:marLeft w:val="640"/>
      <w:marRight w:val="0"/>
      <w:marTop w:val="0"/>
      <w:marBottom w:val="0"/>
      <w:divBdr>
        <w:top w:val="none" w:sz="0" w:space="0" w:color="auto"/>
        <w:left w:val="none" w:sz="0" w:space="0" w:color="auto"/>
        <w:bottom w:val="none" w:sz="0" w:space="0" w:color="auto"/>
        <w:right w:val="none" w:sz="0" w:space="0" w:color="auto"/>
      </w:divBdr>
    </w:div>
    <w:div w:id="510875325">
      <w:marLeft w:val="640"/>
      <w:marRight w:val="0"/>
      <w:marTop w:val="0"/>
      <w:marBottom w:val="0"/>
      <w:divBdr>
        <w:top w:val="none" w:sz="0" w:space="0" w:color="auto"/>
        <w:left w:val="none" w:sz="0" w:space="0" w:color="auto"/>
        <w:bottom w:val="none" w:sz="0" w:space="0" w:color="auto"/>
        <w:right w:val="none" w:sz="0" w:space="0" w:color="auto"/>
      </w:divBdr>
    </w:div>
    <w:div w:id="510950276">
      <w:marLeft w:val="640"/>
      <w:marRight w:val="0"/>
      <w:marTop w:val="0"/>
      <w:marBottom w:val="0"/>
      <w:divBdr>
        <w:top w:val="none" w:sz="0" w:space="0" w:color="auto"/>
        <w:left w:val="none" w:sz="0" w:space="0" w:color="auto"/>
        <w:bottom w:val="none" w:sz="0" w:space="0" w:color="auto"/>
        <w:right w:val="none" w:sz="0" w:space="0" w:color="auto"/>
      </w:divBdr>
    </w:div>
    <w:div w:id="510995995">
      <w:marLeft w:val="640"/>
      <w:marRight w:val="0"/>
      <w:marTop w:val="0"/>
      <w:marBottom w:val="0"/>
      <w:divBdr>
        <w:top w:val="none" w:sz="0" w:space="0" w:color="auto"/>
        <w:left w:val="none" w:sz="0" w:space="0" w:color="auto"/>
        <w:bottom w:val="none" w:sz="0" w:space="0" w:color="auto"/>
        <w:right w:val="none" w:sz="0" w:space="0" w:color="auto"/>
      </w:divBdr>
    </w:div>
    <w:div w:id="511069454">
      <w:marLeft w:val="640"/>
      <w:marRight w:val="0"/>
      <w:marTop w:val="0"/>
      <w:marBottom w:val="0"/>
      <w:divBdr>
        <w:top w:val="none" w:sz="0" w:space="0" w:color="auto"/>
        <w:left w:val="none" w:sz="0" w:space="0" w:color="auto"/>
        <w:bottom w:val="none" w:sz="0" w:space="0" w:color="auto"/>
        <w:right w:val="none" w:sz="0" w:space="0" w:color="auto"/>
      </w:divBdr>
    </w:div>
    <w:div w:id="511183544">
      <w:marLeft w:val="640"/>
      <w:marRight w:val="0"/>
      <w:marTop w:val="0"/>
      <w:marBottom w:val="0"/>
      <w:divBdr>
        <w:top w:val="none" w:sz="0" w:space="0" w:color="auto"/>
        <w:left w:val="none" w:sz="0" w:space="0" w:color="auto"/>
        <w:bottom w:val="none" w:sz="0" w:space="0" w:color="auto"/>
        <w:right w:val="none" w:sz="0" w:space="0" w:color="auto"/>
      </w:divBdr>
    </w:div>
    <w:div w:id="511186180">
      <w:marLeft w:val="640"/>
      <w:marRight w:val="0"/>
      <w:marTop w:val="0"/>
      <w:marBottom w:val="0"/>
      <w:divBdr>
        <w:top w:val="none" w:sz="0" w:space="0" w:color="auto"/>
        <w:left w:val="none" w:sz="0" w:space="0" w:color="auto"/>
        <w:bottom w:val="none" w:sz="0" w:space="0" w:color="auto"/>
        <w:right w:val="none" w:sz="0" w:space="0" w:color="auto"/>
      </w:divBdr>
    </w:div>
    <w:div w:id="511261097">
      <w:marLeft w:val="640"/>
      <w:marRight w:val="0"/>
      <w:marTop w:val="0"/>
      <w:marBottom w:val="0"/>
      <w:divBdr>
        <w:top w:val="none" w:sz="0" w:space="0" w:color="auto"/>
        <w:left w:val="none" w:sz="0" w:space="0" w:color="auto"/>
        <w:bottom w:val="none" w:sz="0" w:space="0" w:color="auto"/>
        <w:right w:val="none" w:sz="0" w:space="0" w:color="auto"/>
      </w:divBdr>
    </w:div>
    <w:div w:id="511262682">
      <w:marLeft w:val="640"/>
      <w:marRight w:val="0"/>
      <w:marTop w:val="0"/>
      <w:marBottom w:val="0"/>
      <w:divBdr>
        <w:top w:val="none" w:sz="0" w:space="0" w:color="auto"/>
        <w:left w:val="none" w:sz="0" w:space="0" w:color="auto"/>
        <w:bottom w:val="none" w:sz="0" w:space="0" w:color="auto"/>
        <w:right w:val="none" w:sz="0" w:space="0" w:color="auto"/>
      </w:divBdr>
    </w:div>
    <w:div w:id="511335774">
      <w:marLeft w:val="640"/>
      <w:marRight w:val="0"/>
      <w:marTop w:val="0"/>
      <w:marBottom w:val="0"/>
      <w:divBdr>
        <w:top w:val="none" w:sz="0" w:space="0" w:color="auto"/>
        <w:left w:val="none" w:sz="0" w:space="0" w:color="auto"/>
        <w:bottom w:val="none" w:sz="0" w:space="0" w:color="auto"/>
        <w:right w:val="none" w:sz="0" w:space="0" w:color="auto"/>
      </w:divBdr>
    </w:div>
    <w:div w:id="511337718">
      <w:marLeft w:val="640"/>
      <w:marRight w:val="0"/>
      <w:marTop w:val="0"/>
      <w:marBottom w:val="0"/>
      <w:divBdr>
        <w:top w:val="none" w:sz="0" w:space="0" w:color="auto"/>
        <w:left w:val="none" w:sz="0" w:space="0" w:color="auto"/>
        <w:bottom w:val="none" w:sz="0" w:space="0" w:color="auto"/>
        <w:right w:val="none" w:sz="0" w:space="0" w:color="auto"/>
      </w:divBdr>
    </w:div>
    <w:div w:id="511526857">
      <w:marLeft w:val="640"/>
      <w:marRight w:val="0"/>
      <w:marTop w:val="0"/>
      <w:marBottom w:val="0"/>
      <w:divBdr>
        <w:top w:val="none" w:sz="0" w:space="0" w:color="auto"/>
        <w:left w:val="none" w:sz="0" w:space="0" w:color="auto"/>
        <w:bottom w:val="none" w:sz="0" w:space="0" w:color="auto"/>
        <w:right w:val="none" w:sz="0" w:space="0" w:color="auto"/>
      </w:divBdr>
    </w:div>
    <w:div w:id="511530670">
      <w:marLeft w:val="640"/>
      <w:marRight w:val="0"/>
      <w:marTop w:val="0"/>
      <w:marBottom w:val="0"/>
      <w:divBdr>
        <w:top w:val="none" w:sz="0" w:space="0" w:color="auto"/>
        <w:left w:val="none" w:sz="0" w:space="0" w:color="auto"/>
        <w:bottom w:val="none" w:sz="0" w:space="0" w:color="auto"/>
        <w:right w:val="none" w:sz="0" w:space="0" w:color="auto"/>
      </w:divBdr>
    </w:div>
    <w:div w:id="511534343">
      <w:marLeft w:val="640"/>
      <w:marRight w:val="0"/>
      <w:marTop w:val="0"/>
      <w:marBottom w:val="0"/>
      <w:divBdr>
        <w:top w:val="none" w:sz="0" w:space="0" w:color="auto"/>
        <w:left w:val="none" w:sz="0" w:space="0" w:color="auto"/>
        <w:bottom w:val="none" w:sz="0" w:space="0" w:color="auto"/>
        <w:right w:val="none" w:sz="0" w:space="0" w:color="auto"/>
      </w:divBdr>
    </w:div>
    <w:div w:id="511647332">
      <w:marLeft w:val="640"/>
      <w:marRight w:val="0"/>
      <w:marTop w:val="0"/>
      <w:marBottom w:val="0"/>
      <w:divBdr>
        <w:top w:val="none" w:sz="0" w:space="0" w:color="auto"/>
        <w:left w:val="none" w:sz="0" w:space="0" w:color="auto"/>
        <w:bottom w:val="none" w:sz="0" w:space="0" w:color="auto"/>
        <w:right w:val="none" w:sz="0" w:space="0" w:color="auto"/>
      </w:divBdr>
    </w:div>
    <w:div w:id="511725683">
      <w:marLeft w:val="640"/>
      <w:marRight w:val="0"/>
      <w:marTop w:val="0"/>
      <w:marBottom w:val="0"/>
      <w:divBdr>
        <w:top w:val="none" w:sz="0" w:space="0" w:color="auto"/>
        <w:left w:val="none" w:sz="0" w:space="0" w:color="auto"/>
        <w:bottom w:val="none" w:sz="0" w:space="0" w:color="auto"/>
        <w:right w:val="none" w:sz="0" w:space="0" w:color="auto"/>
      </w:divBdr>
    </w:div>
    <w:div w:id="511846289">
      <w:marLeft w:val="640"/>
      <w:marRight w:val="0"/>
      <w:marTop w:val="0"/>
      <w:marBottom w:val="0"/>
      <w:divBdr>
        <w:top w:val="none" w:sz="0" w:space="0" w:color="auto"/>
        <w:left w:val="none" w:sz="0" w:space="0" w:color="auto"/>
        <w:bottom w:val="none" w:sz="0" w:space="0" w:color="auto"/>
        <w:right w:val="none" w:sz="0" w:space="0" w:color="auto"/>
      </w:divBdr>
    </w:div>
    <w:div w:id="511997603">
      <w:marLeft w:val="640"/>
      <w:marRight w:val="0"/>
      <w:marTop w:val="0"/>
      <w:marBottom w:val="0"/>
      <w:divBdr>
        <w:top w:val="none" w:sz="0" w:space="0" w:color="auto"/>
        <w:left w:val="none" w:sz="0" w:space="0" w:color="auto"/>
        <w:bottom w:val="none" w:sz="0" w:space="0" w:color="auto"/>
        <w:right w:val="none" w:sz="0" w:space="0" w:color="auto"/>
      </w:divBdr>
    </w:div>
    <w:div w:id="512257650">
      <w:marLeft w:val="640"/>
      <w:marRight w:val="0"/>
      <w:marTop w:val="0"/>
      <w:marBottom w:val="0"/>
      <w:divBdr>
        <w:top w:val="none" w:sz="0" w:space="0" w:color="auto"/>
        <w:left w:val="none" w:sz="0" w:space="0" w:color="auto"/>
        <w:bottom w:val="none" w:sz="0" w:space="0" w:color="auto"/>
        <w:right w:val="none" w:sz="0" w:space="0" w:color="auto"/>
      </w:divBdr>
    </w:div>
    <w:div w:id="512377506">
      <w:marLeft w:val="640"/>
      <w:marRight w:val="0"/>
      <w:marTop w:val="0"/>
      <w:marBottom w:val="0"/>
      <w:divBdr>
        <w:top w:val="none" w:sz="0" w:space="0" w:color="auto"/>
        <w:left w:val="none" w:sz="0" w:space="0" w:color="auto"/>
        <w:bottom w:val="none" w:sz="0" w:space="0" w:color="auto"/>
        <w:right w:val="none" w:sz="0" w:space="0" w:color="auto"/>
      </w:divBdr>
    </w:div>
    <w:div w:id="512450558">
      <w:marLeft w:val="640"/>
      <w:marRight w:val="0"/>
      <w:marTop w:val="0"/>
      <w:marBottom w:val="0"/>
      <w:divBdr>
        <w:top w:val="none" w:sz="0" w:space="0" w:color="auto"/>
        <w:left w:val="none" w:sz="0" w:space="0" w:color="auto"/>
        <w:bottom w:val="none" w:sz="0" w:space="0" w:color="auto"/>
        <w:right w:val="none" w:sz="0" w:space="0" w:color="auto"/>
      </w:divBdr>
    </w:div>
    <w:div w:id="512497503">
      <w:marLeft w:val="640"/>
      <w:marRight w:val="0"/>
      <w:marTop w:val="0"/>
      <w:marBottom w:val="0"/>
      <w:divBdr>
        <w:top w:val="none" w:sz="0" w:space="0" w:color="auto"/>
        <w:left w:val="none" w:sz="0" w:space="0" w:color="auto"/>
        <w:bottom w:val="none" w:sz="0" w:space="0" w:color="auto"/>
        <w:right w:val="none" w:sz="0" w:space="0" w:color="auto"/>
      </w:divBdr>
    </w:div>
    <w:div w:id="512572066">
      <w:marLeft w:val="640"/>
      <w:marRight w:val="0"/>
      <w:marTop w:val="0"/>
      <w:marBottom w:val="0"/>
      <w:divBdr>
        <w:top w:val="none" w:sz="0" w:space="0" w:color="auto"/>
        <w:left w:val="none" w:sz="0" w:space="0" w:color="auto"/>
        <w:bottom w:val="none" w:sz="0" w:space="0" w:color="auto"/>
        <w:right w:val="none" w:sz="0" w:space="0" w:color="auto"/>
      </w:divBdr>
    </w:div>
    <w:div w:id="512690658">
      <w:marLeft w:val="640"/>
      <w:marRight w:val="0"/>
      <w:marTop w:val="0"/>
      <w:marBottom w:val="0"/>
      <w:divBdr>
        <w:top w:val="none" w:sz="0" w:space="0" w:color="auto"/>
        <w:left w:val="none" w:sz="0" w:space="0" w:color="auto"/>
        <w:bottom w:val="none" w:sz="0" w:space="0" w:color="auto"/>
        <w:right w:val="none" w:sz="0" w:space="0" w:color="auto"/>
      </w:divBdr>
    </w:div>
    <w:div w:id="512719741">
      <w:marLeft w:val="640"/>
      <w:marRight w:val="0"/>
      <w:marTop w:val="0"/>
      <w:marBottom w:val="0"/>
      <w:divBdr>
        <w:top w:val="none" w:sz="0" w:space="0" w:color="auto"/>
        <w:left w:val="none" w:sz="0" w:space="0" w:color="auto"/>
        <w:bottom w:val="none" w:sz="0" w:space="0" w:color="auto"/>
        <w:right w:val="none" w:sz="0" w:space="0" w:color="auto"/>
      </w:divBdr>
    </w:div>
    <w:div w:id="512762130">
      <w:marLeft w:val="640"/>
      <w:marRight w:val="0"/>
      <w:marTop w:val="0"/>
      <w:marBottom w:val="0"/>
      <w:divBdr>
        <w:top w:val="none" w:sz="0" w:space="0" w:color="auto"/>
        <w:left w:val="none" w:sz="0" w:space="0" w:color="auto"/>
        <w:bottom w:val="none" w:sz="0" w:space="0" w:color="auto"/>
        <w:right w:val="none" w:sz="0" w:space="0" w:color="auto"/>
      </w:divBdr>
    </w:div>
    <w:div w:id="512764922">
      <w:marLeft w:val="640"/>
      <w:marRight w:val="0"/>
      <w:marTop w:val="0"/>
      <w:marBottom w:val="0"/>
      <w:divBdr>
        <w:top w:val="none" w:sz="0" w:space="0" w:color="auto"/>
        <w:left w:val="none" w:sz="0" w:space="0" w:color="auto"/>
        <w:bottom w:val="none" w:sz="0" w:space="0" w:color="auto"/>
        <w:right w:val="none" w:sz="0" w:space="0" w:color="auto"/>
      </w:divBdr>
    </w:div>
    <w:div w:id="512846596">
      <w:marLeft w:val="640"/>
      <w:marRight w:val="0"/>
      <w:marTop w:val="0"/>
      <w:marBottom w:val="0"/>
      <w:divBdr>
        <w:top w:val="none" w:sz="0" w:space="0" w:color="auto"/>
        <w:left w:val="none" w:sz="0" w:space="0" w:color="auto"/>
        <w:bottom w:val="none" w:sz="0" w:space="0" w:color="auto"/>
        <w:right w:val="none" w:sz="0" w:space="0" w:color="auto"/>
      </w:divBdr>
    </w:div>
    <w:div w:id="512887366">
      <w:marLeft w:val="640"/>
      <w:marRight w:val="0"/>
      <w:marTop w:val="0"/>
      <w:marBottom w:val="0"/>
      <w:divBdr>
        <w:top w:val="none" w:sz="0" w:space="0" w:color="auto"/>
        <w:left w:val="none" w:sz="0" w:space="0" w:color="auto"/>
        <w:bottom w:val="none" w:sz="0" w:space="0" w:color="auto"/>
        <w:right w:val="none" w:sz="0" w:space="0" w:color="auto"/>
      </w:divBdr>
    </w:div>
    <w:div w:id="513030187">
      <w:marLeft w:val="640"/>
      <w:marRight w:val="0"/>
      <w:marTop w:val="0"/>
      <w:marBottom w:val="0"/>
      <w:divBdr>
        <w:top w:val="none" w:sz="0" w:space="0" w:color="auto"/>
        <w:left w:val="none" w:sz="0" w:space="0" w:color="auto"/>
        <w:bottom w:val="none" w:sz="0" w:space="0" w:color="auto"/>
        <w:right w:val="none" w:sz="0" w:space="0" w:color="auto"/>
      </w:divBdr>
    </w:div>
    <w:div w:id="513225642">
      <w:marLeft w:val="640"/>
      <w:marRight w:val="0"/>
      <w:marTop w:val="0"/>
      <w:marBottom w:val="0"/>
      <w:divBdr>
        <w:top w:val="none" w:sz="0" w:space="0" w:color="auto"/>
        <w:left w:val="none" w:sz="0" w:space="0" w:color="auto"/>
        <w:bottom w:val="none" w:sz="0" w:space="0" w:color="auto"/>
        <w:right w:val="none" w:sz="0" w:space="0" w:color="auto"/>
      </w:divBdr>
    </w:div>
    <w:div w:id="513227663">
      <w:marLeft w:val="640"/>
      <w:marRight w:val="0"/>
      <w:marTop w:val="0"/>
      <w:marBottom w:val="0"/>
      <w:divBdr>
        <w:top w:val="none" w:sz="0" w:space="0" w:color="auto"/>
        <w:left w:val="none" w:sz="0" w:space="0" w:color="auto"/>
        <w:bottom w:val="none" w:sz="0" w:space="0" w:color="auto"/>
        <w:right w:val="none" w:sz="0" w:space="0" w:color="auto"/>
      </w:divBdr>
    </w:div>
    <w:div w:id="513306267">
      <w:marLeft w:val="640"/>
      <w:marRight w:val="0"/>
      <w:marTop w:val="0"/>
      <w:marBottom w:val="0"/>
      <w:divBdr>
        <w:top w:val="none" w:sz="0" w:space="0" w:color="auto"/>
        <w:left w:val="none" w:sz="0" w:space="0" w:color="auto"/>
        <w:bottom w:val="none" w:sz="0" w:space="0" w:color="auto"/>
        <w:right w:val="none" w:sz="0" w:space="0" w:color="auto"/>
      </w:divBdr>
    </w:div>
    <w:div w:id="513350026">
      <w:marLeft w:val="640"/>
      <w:marRight w:val="0"/>
      <w:marTop w:val="0"/>
      <w:marBottom w:val="0"/>
      <w:divBdr>
        <w:top w:val="none" w:sz="0" w:space="0" w:color="auto"/>
        <w:left w:val="none" w:sz="0" w:space="0" w:color="auto"/>
        <w:bottom w:val="none" w:sz="0" w:space="0" w:color="auto"/>
        <w:right w:val="none" w:sz="0" w:space="0" w:color="auto"/>
      </w:divBdr>
    </w:div>
    <w:div w:id="513426538">
      <w:marLeft w:val="640"/>
      <w:marRight w:val="0"/>
      <w:marTop w:val="0"/>
      <w:marBottom w:val="0"/>
      <w:divBdr>
        <w:top w:val="none" w:sz="0" w:space="0" w:color="auto"/>
        <w:left w:val="none" w:sz="0" w:space="0" w:color="auto"/>
        <w:bottom w:val="none" w:sz="0" w:space="0" w:color="auto"/>
        <w:right w:val="none" w:sz="0" w:space="0" w:color="auto"/>
      </w:divBdr>
    </w:div>
    <w:div w:id="513493090">
      <w:marLeft w:val="640"/>
      <w:marRight w:val="0"/>
      <w:marTop w:val="0"/>
      <w:marBottom w:val="0"/>
      <w:divBdr>
        <w:top w:val="none" w:sz="0" w:space="0" w:color="auto"/>
        <w:left w:val="none" w:sz="0" w:space="0" w:color="auto"/>
        <w:bottom w:val="none" w:sz="0" w:space="0" w:color="auto"/>
        <w:right w:val="none" w:sz="0" w:space="0" w:color="auto"/>
      </w:divBdr>
    </w:div>
    <w:div w:id="513494612">
      <w:marLeft w:val="640"/>
      <w:marRight w:val="0"/>
      <w:marTop w:val="0"/>
      <w:marBottom w:val="0"/>
      <w:divBdr>
        <w:top w:val="none" w:sz="0" w:space="0" w:color="auto"/>
        <w:left w:val="none" w:sz="0" w:space="0" w:color="auto"/>
        <w:bottom w:val="none" w:sz="0" w:space="0" w:color="auto"/>
        <w:right w:val="none" w:sz="0" w:space="0" w:color="auto"/>
      </w:divBdr>
    </w:div>
    <w:div w:id="513498571">
      <w:marLeft w:val="640"/>
      <w:marRight w:val="0"/>
      <w:marTop w:val="0"/>
      <w:marBottom w:val="0"/>
      <w:divBdr>
        <w:top w:val="none" w:sz="0" w:space="0" w:color="auto"/>
        <w:left w:val="none" w:sz="0" w:space="0" w:color="auto"/>
        <w:bottom w:val="none" w:sz="0" w:space="0" w:color="auto"/>
        <w:right w:val="none" w:sz="0" w:space="0" w:color="auto"/>
      </w:divBdr>
    </w:div>
    <w:div w:id="513611282">
      <w:marLeft w:val="640"/>
      <w:marRight w:val="0"/>
      <w:marTop w:val="0"/>
      <w:marBottom w:val="0"/>
      <w:divBdr>
        <w:top w:val="none" w:sz="0" w:space="0" w:color="auto"/>
        <w:left w:val="none" w:sz="0" w:space="0" w:color="auto"/>
        <w:bottom w:val="none" w:sz="0" w:space="0" w:color="auto"/>
        <w:right w:val="none" w:sz="0" w:space="0" w:color="auto"/>
      </w:divBdr>
    </w:div>
    <w:div w:id="513618863">
      <w:marLeft w:val="640"/>
      <w:marRight w:val="0"/>
      <w:marTop w:val="0"/>
      <w:marBottom w:val="0"/>
      <w:divBdr>
        <w:top w:val="none" w:sz="0" w:space="0" w:color="auto"/>
        <w:left w:val="none" w:sz="0" w:space="0" w:color="auto"/>
        <w:bottom w:val="none" w:sz="0" w:space="0" w:color="auto"/>
        <w:right w:val="none" w:sz="0" w:space="0" w:color="auto"/>
      </w:divBdr>
    </w:div>
    <w:div w:id="513619517">
      <w:marLeft w:val="640"/>
      <w:marRight w:val="0"/>
      <w:marTop w:val="0"/>
      <w:marBottom w:val="0"/>
      <w:divBdr>
        <w:top w:val="none" w:sz="0" w:space="0" w:color="auto"/>
        <w:left w:val="none" w:sz="0" w:space="0" w:color="auto"/>
        <w:bottom w:val="none" w:sz="0" w:space="0" w:color="auto"/>
        <w:right w:val="none" w:sz="0" w:space="0" w:color="auto"/>
      </w:divBdr>
    </w:div>
    <w:div w:id="513762773">
      <w:marLeft w:val="640"/>
      <w:marRight w:val="0"/>
      <w:marTop w:val="0"/>
      <w:marBottom w:val="0"/>
      <w:divBdr>
        <w:top w:val="none" w:sz="0" w:space="0" w:color="auto"/>
        <w:left w:val="none" w:sz="0" w:space="0" w:color="auto"/>
        <w:bottom w:val="none" w:sz="0" w:space="0" w:color="auto"/>
        <w:right w:val="none" w:sz="0" w:space="0" w:color="auto"/>
      </w:divBdr>
    </w:div>
    <w:div w:id="513805750">
      <w:marLeft w:val="640"/>
      <w:marRight w:val="0"/>
      <w:marTop w:val="0"/>
      <w:marBottom w:val="0"/>
      <w:divBdr>
        <w:top w:val="none" w:sz="0" w:space="0" w:color="auto"/>
        <w:left w:val="none" w:sz="0" w:space="0" w:color="auto"/>
        <w:bottom w:val="none" w:sz="0" w:space="0" w:color="auto"/>
        <w:right w:val="none" w:sz="0" w:space="0" w:color="auto"/>
      </w:divBdr>
    </w:div>
    <w:div w:id="513808005">
      <w:marLeft w:val="640"/>
      <w:marRight w:val="0"/>
      <w:marTop w:val="0"/>
      <w:marBottom w:val="0"/>
      <w:divBdr>
        <w:top w:val="none" w:sz="0" w:space="0" w:color="auto"/>
        <w:left w:val="none" w:sz="0" w:space="0" w:color="auto"/>
        <w:bottom w:val="none" w:sz="0" w:space="0" w:color="auto"/>
        <w:right w:val="none" w:sz="0" w:space="0" w:color="auto"/>
      </w:divBdr>
    </w:div>
    <w:div w:id="513886257">
      <w:marLeft w:val="640"/>
      <w:marRight w:val="0"/>
      <w:marTop w:val="0"/>
      <w:marBottom w:val="0"/>
      <w:divBdr>
        <w:top w:val="none" w:sz="0" w:space="0" w:color="auto"/>
        <w:left w:val="none" w:sz="0" w:space="0" w:color="auto"/>
        <w:bottom w:val="none" w:sz="0" w:space="0" w:color="auto"/>
        <w:right w:val="none" w:sz="0" w:space="0" w:color="auto"/>
      </w:divBdr>
    </w:div>
    <w:div w:id="513954278">
      <w:marLeft w:val="640"/>
      <w:marRight w:val="0"/>
      <w:marTop w:val="0"/>
      <w:marBottom w:val="0"/>
      <w:divBdr>
        <w:top w:val="none" w:sz="0" w:space="0" w:color="auto"/>
        <w:left w:val="none" w:sz="0" w:space="0" w:color="auto"/>
        <w:bottom w:val="none" w:sz="0" w:space="0" w:color="auto"/>
        <w:right w:val="none" w:sz="0" w:space="0" w:color="auto"/>
      </w:divBdr>
    </w:div>
    <w:div w:id="513998980">
      <w:marLeft w:val="640"/>
      <w:marRight w:val="0"/>
      <w:marTop w:val="0"/>
      <w:marBottom w:val="0"/>
      <w:divBdr>
        <w:top w:val="none" w:sz="0" w:space="0" w:color="auto"/>
        <w:left w:val="none" w:sz="0" w:space="0" w:color="auto"/>
        <w:bottom w:val="none" w:sz="0" w:space="0" w:color="auto"/>
        <w:right w:val="none" w:sz="0" w:space="0" w:color="auto"/>
      </w:divBdr>
    </w:div>
    <w:div w:id="514031089">
      <w:marLeft w:val="640"/>
      <w:marRight w:val="0"/>
      <w:marTop w:val="0"/>
      <w:marBottom w:val="0"/>
      <w:divBdr>
        <w:top w:val="none" w:sz="0" w:space="0" w:color="auto"/>
        <w:left w:val="none" w:sz="0" w:space="0" w:color="auto"/>
        <w:bottom w:val="none" w:sz="0" w:space="0" w:color="auto"/>
        <w:right w:val="none" w:sz="0" w:space="0" w:color="auto"/>
      </w:divBdr>
    </w:div>
    <w:div w:id="514073618">
      <w:marLeft w:val="640"/>
      <w:marRight w:val="0"/>
      <w:marTop w:val="0"/>
      <w:marBottom w:val="0"/>
      <w:divBdr>
        <w:top w:val="none" w:sz="0" w:space="0" w:color="auto"/>
        <w:left w:val="none" w:sz="0" w:space="0" w:color="auto"/>
        <w:bottom w:val="none" w:sz="0" w:space="0" w:color="auto"/>
        <w:right w:val="none" w:sz="0" w:space="0" w:color="auto"/>
      </w:divBdr>
    </w:div>
    <w:div w:id="514075370">
      <w:marLeft w:val="640"/>
      <w:marRight w:val="0"/>
      <w:marTop w:val="0"/>
      <w:marBottom w:val="0"/>
      <w:divBdr>
        <w:top w:val="none" w:sz="0" w:space="0" w:color="auto"/>
        <w:left w:val="none" w:sz="0" w:space="0" w:color="auto"/>
        <w:bottom w:val="none" w:sz="0" w:space="0" w:color="auto"/>
        <w:right w:val="none" w:sz="0" w:space="0" w:color="auto"/>
      </w:divBdr>
    </w:div>
    <w:div w:id="514075582">
      <w:marLeft w:val="640"/>
      <w:marRight w:val="0"/>
      <w:marTop w:val="0"/>
      <w:marBottom w:val="0"/>
      <w:divBdr>
        <w:top w:val="none" w:sz="0" w:space="0" w:color="auto"/>
        <w:left w:val="none" w:sz="0" w:space="0" w:color="auto"/>
        <w:bottom w:val="none" w:sz="0" w:space="0" w:color="auto"/>
        <w:right w:val="none" w:sz="0" w:space="0" w:color="auto"/>
      </w:divBdr>
    </w:div>
    <w:div w:id="514150633">
      <w:marLeft w:val="640"/>
      <w:marRight w:val="0"/>
      <w:marTop w:val="0"/>
      <w:marBottom w:val="0"/>
      <w:divBdr>
        <w:top w:val="none" w:sz="0" w:space="0" w:color="auto"/>
        <w:left w:val="none" w:sz="0" w:space="0" w:color="auto"/>
        <w:bottom w:val="none" w:sz="0" w:space="0" w:color="auto"/>
        <w:right w:val="none" w:sz="0" w:space="0" w:color="auto"/>
      </w:divBdr>
    </w:div>
    <w:div w:id="514157032">
      <w:marLeft w:val="640"/>
      <w:marRight w:val="0"/>
      <w:marTop w:val="0"/>
      <w:marBottom w:val="0"/>
      <w:divBdr>
        <w:top w:val="none" w:sz="0" w:space="0" w:color="auto"/>
        <w:left w:val="none" w:sz="0" w:space="0" w:color="auto"/>
        <w:bottom w:val="none" w:sz="0" w:space="0" w:color="auto"/>
        <w:right w:val="none" w:sz="0" w:space="0" w:color="auto"/>
      </w:divBdr>
    </w:div>
    <w:div w:id="514197465">
      <w:marLeft w:val="640"/>
      <w:marRight w:val="0"/>
      <w:marTop w:val="0"/>
      <w:marBottom w:val="0"/>
      <w:divBdr>
        <w:top w:val="none" w:sz="0" w:space="0" w:color="auto"/>
        <w:left w:val="none" w:sz="0" w:space="0" w:color="auto"/>
        <w:bottom w:val="none" w:sz="0" w:space="0" w:color="auto"/>
        <w:right w:val="none" w:sz="0" w:space="0" w:color="auto"/>
      </w:divBdr>
    </w:div>
    <w:div w:id="514345516">
      <w:marLeft w:val="640"/>
      <w:marRight w:val="0"/>
      <w:marTop w:val="0"/>
      <w:marBottom w:val="0"/>
      <w:divBdr>
        <w:top w:val="none" w:sz="0" w:space="0" w:color="auto"/>
        <w:left w:val="none" w:sz="0" w:space="0" w:color="auto"/>
        <w:bottom w:val="none" w:sz="0" w:space="0" w:color="auto"/>
        <w:right w:val="none" w:sz="0" w:space="0" w:color="auto"/>
      </w:divBdr>
    </w:div>
    <w:div w:id="514348601">
      <w:marLeft w:val="640"/>
      <w:marRight w:val="0"/>
      <w:marTop w:val="0"/>
      <w:marBottom w:val="0"/>
      <w:divBdr>
        <w:top w:val="none" w:sz="0" w:space="0" w:color="auto"/>
        <w:left w:val="none" w:sz="0" w:space="0" w:color="auto"/>
        <w:bottom w:val="none" w:sz="0" w:space="0" w:color="auto"/>
        <w:right w:val="none" w:sz="0" w:space="0" w:color="auto"/>
      </w:divBdr>
    </w:div>
    <w:div w:id="514419118">
      <w:marLeft w:val="640"/>
      <w:marRight w:val="0"/>
      <w:marTop w:val="0"/>
      <w:marBottom w:val="0"/>
      <w:divBdr>
        <w:top w:val="none" w:sz="0" w:space="0" w:color="auto"/>
        <w:left w:val="none" w:sz="0" w:space="0" w:color="auto"/>
        <w:bottom w:val="none" w:sz="0" w:space="0" w:color="auto"/>
        <w:right w:val="none" w:sz="0" w:space="0" w:color="auto"/>
      </w:divBdr>
    </w:div>
    <w:div w:id="514466700">
      <w:marLeft w:val="640"/>
      <w:marRight w:val="0"/>
      <w:marTop w:val="0"/>
      <w:marBottom w:val="0"/>
      <w:divBdr>
        <w:top w:val="none" w:sz="0" w:space="0" w:color="auto"/>
        <w:left w:val="none" w:sz="0" w:space="0" w:color="auto"/>
        <w:bottom w:val="none" w:sz="0" w:space="0" w:color="auto"/>
        <w:right w:val="none" w:sz="0" w:space="0" w:color="auto"/>
      </w:divBdr>
    </w:div>
    <w:div w:id="514468375">
      <w:marLeft w:val="640"/>
      <w:marRight w:val="0"/>
      <w:marTop w:val="0"/>
      <w:marBottom w:val="0"/>
      <w:divBdr>
        <w:top w:val="none" w:sz="0" w:space="0" w:color="auto"/>
        <w:left w:val="none" w:sz="0" w:space="0" w:color="auto"/>
        <w:bottom w:val="none" w:sz="0" w:space="0" w:color="auto"/>
        <w:right w:val="none" w:sz="0" w:space="0" w:color="auto"/>
      </w:divBdr>
    </w:div>
    <w:div w:id="514609520">
      <w:marLeft w:val="640"/>
      <w:marRight w:val="0"/>
      <w:marTop w:val="0"/>
      <w:marBottom w:val="0"/>
      <w:divBdr>
        <w:top w:val="none" w:sz="0" w:space="0" w:color="auto"/>
        <w:left w:val="none" w:sz="0" w:space="0" w:color="auto"/>
        <w:bottom w:val="none" w:sz="0" w:space="0" w:color="auto"/>
        <w:right w:val="none" w:sz="0" w:space="0" w:color="auto"/>
      </w:divBdr>
    </w:div>
    <w:div w:id="514659415">
      <w:marLeft w:val="640"/>
      <w:marRight w:val="0"/>
      <w:marTop w:val="0"/>
      <w:marBottom w:val="0"/>
      <w:divBdr>
        <w:top w:val="none" w:sz="0" w:space="0" w:color="auto"/>
        <w:left w:val="none" w:sz="0" w:space="0" w:color="auto"/>
        <w:bottom w:val="none" w:sz="0" w:space="0" w:color="auto"/>
        <w:right w:val="none" w:sz="0" w:space="0" w:color="auto"/>
      </w:divBdr>
    </w:div>
    <w:div w:id="514882214">
      <w:marLeft w:val="640"/>
      <w:marRight w:val="0"/>
      <w:marTop w:val="0"/>
      <w:marBottom w:val="0"/>
      <w:divBdr>
        <w:top w:val="none" w:sz="0" w:space="0" w:color="auto"/>
        <w:left w:val="none" w:sz="0" w:space="0" w:color="auto"/>
        <w:bottom w:val="none" w:sz="0" w:space="0" w:color="auto"/>
        <w:right w:val="none" w:sz="0" w:space="0" w:color="auto"/>
      </w:divBdr>
    </w:div>
    <w:div w:id="515004606">
      <w:marLeft w:val="640"/>
      <w:marRight w:val="0"/>
      <w:marTop w:val="0"/>
      <w:marBottom w:val="0"/>
      <w:divBdr>
        <w:top w:val="none" w:sz="0" w:space="0" w:color="auto"/>
        <w:left w:val="none" w:sz="0" w:space="0" w:color="auto"/>
        <w:bottom w:val="none" w:sz="0" w:space="0" w:color="auto"/>
        <w:right w:val="none" w:sz="0" w:space="0" w:color="auto"/>
      </w:divBdr>
    </w:div>
    <w:div w:id="515072588">
      <w:marLeft w:val="640"/>
      <w:marRight w:val="0"/>
      <w:marTop w:val="0"/>
      <w:marBottom w:val="0"/>
      <w:divBdr>
        <w:top w:val="none" w:sz="0" w:space="0" w:color="auto"/>
        <w:left w:val="none" w:sz="0" w:space="0" w:color="auto"/>
        <w:bottom w:val="none" w:sz="0" w:space="0" w:color="auto"/>
        <w:right w:val="none" w:sz="0" w:space="0" w:color="auto"/>
      </w:divBdr>
    </w:div>
    <w:div w:id="515075388">
      <w:marLeft w:val="640"/>
      <w:marRight w:val="0"/>
      <w:marTop w:val="0"/>
      <w:marBottom w:val="0"/>
      <w:divBdr>
        <w:top w:val="none" w:sz="0" w:space="0" w:color="auto"/>
        <w:left w:val="none" w:sz="0" w:space="0" w:color="auto"/>
        <w:bottom w:val="none" w:sz="0" w:space="0" w:color="auto"/>
        <w:right w:val="none" w:sz="0" w:space="0" w:color="auto"/>
      </w:divBdr>
    </w:div>
    <w:div w:id="515123551">
      <w:marLeft w:val="640"/>
      <w:marRight w:val="0"/>
      <w:marTop w:val="0"/>
      <w:marBottom w:val="0"/>
      <w:divBdr>
        <w:top w:val="none" w:sz="0" w:space="0" w:color="auto"/>
        <w:left w:val="none" w:sz="0" w:space="0" w:color="auto"/>
        <w:bottom w:val="none" w:sz="0" w:space="0" w:color="auto"/>
        <w:right w:val="none" w:sz="0" w:space="0" w:color="auto"/>
      </w:divBdr>
    </w:div>
    <w:div w:id="515195482">
      <w:marLeft w:val="640"/>
      <w:marRight w:val="0"/>
      <w:marTop w:val="0"/>
      <w:marBottom w:val="0"/>
      <w:divBdr>
        <w:top w:val="none" w:sz="0" w:space="0" w:color="auto"/>
        <w:left w:val="none" w:sz="0" w:space="0" w:color="auto"/>
        <w:bottom w:val="none" w:sz="0" w:space="0" w:color="auto"/>
        <w:right w:val="none" w:sz="0" w:space="0" w:color="auto"/>
      </w:divBdr>
    </w:div>
    <w:div w:id="515340549">
      <w:marLeft w:val="640"/>
      <w:marRight w:val="0"/>
      <w:marTop w:val="0"/>
      <w:marBottom w:val="0"/>
      <w:divBdr>
        <w:top w:val="none" w:sz="0" w:space="0" w:color="auto"/>
        <w:left w:val="none" w:sz="0" w:space="0" w:color="auto"/>
        <w:bottom w:val="none" w:sz="0" w:space="0" w:color="auto"/>
        <w:right w:val="none" w:sz="0" w:space="0" w:color="auto"/>
      </w:divBdr>
    </w:div>
    <w:div w:id="515391374">
      <w:marLeft w:val="640"/>
      <w:marRight w:val="0"/>
      <w:marTop w:val="0"/>
      <w:marBottom w:val="0"/>
      <w:divBdr>
        <w:top w:val="none" w:sz="0" w:space="0" w:color="auto"/>
        <w:left w:val="none" w:sz="0" w:space="0" w:color="auto"/>
        <w:bottom w:val="none" w:sz="0" w:space="0" w:color="auto"/>
        <w:right w:val="none" w:sz="0" w:space="0" w:color="auto"/>
      </w:divBdr>
    </w:div>
    <w:div w:id="515507415">
      <w:marLeft w:val="640"/>
      <w:marRight w:val="0"/>
      <w:marTop w:val="0"/>
      <w:marBottom w:val="0"/>
      <w:divBdr>
        <w:top w:val="none" w:sz="0" w:space="0" w:color="auto"/>
        <w:left w:val="none" w:sz="0" w:space="0" w:color="auto"/>
        <w:bottom w:val="none" w:sz="0" w:space="0" w:color="auto"/>
        <w:right w:val="none" w:sz="0" w:space="0" w:color="auto"/>
      </w:divBdr>
    </w:div>
    <w:div w:id="515537583">
      <w:marLeft w:val="640"/>
      <w:marRight w:val="0"/>
      <w:marTop w:val="0"/>
      <w:marBottom w:val="0"/>
      <w:divBdr>
        <w:top w:val="none" w:sz="0" w:space="0" w:color="auto"/>
        <w:left w:val="none" w:sz="0" w:space="0" w:color="auto"/>
        <w:bottom w:val="none" w:sz="0" w:space="0" w:color="auto"/>
        <w:right w:val="none" w:sz="0" w:space="0" w:color="auto"/>
      </w:divBdr>
    </w:div>
    <w:div w:id="515728606">
      <w:marLeft w:val="640"/>
      <w:marRight w:val="0"/>
      <w:marTop w:val="0"/>
      <w:marBottom w:val="0"/>
      <w:divBdr>
        <w:top w:val="none" w:sz="0" w:space="0" w:color="auto"/>
        <w:left w:val="none" w:sz="0" w:space="0" w:color="auto"/>
        <w:bottom w:val="none" w:sz="0" w:space="0" w:color="auto"/>
        <w:right w:val="none" w:sz="0" w:space="0" w:color="auto"/>
      </w:divBdr>
    </w:div>
    <w:div w:id="515733200">
      <w:marLeft w:val="640"/>
      <w:marRight w:val="0"/>
      <w:marTop w:val="0"/>
      <w:marBottom w:val="0"/>
      <w:divBdr>
        <w:top w:val="none" w:sz="0" w:space="0" w:color="auto"/>
        <w:left w:val="none" w:sz="0" w:space="0" w:color="auto"/>
        <w:bottom w:val="none" w:sz="0" w:space="0" w:color="auto"/>
        <w:right w:val="none" w:sz="0" w:space="0" w:color="auto"/>
      </w:divBdr>
    </w:div>
    <w:div w:id="515927864">
      <w:marLeft w:val="640"/>
      <w:marRight w:val="0"/>
      <w:marTop w:val="0"/>
      <w:marBottom w:val="0"/>
      <w:divBdr>
        <w:top w:val="none" w:sz="0" w:space="0" w:color="auto"/>
        <w:left w:val="none" w:sz="0" w:space="0" w:color="auto"/>
        <w:bottom w:val="none" w:sz="0" w:space="0" w:color="auto"/>
        <w:right w:val="none" w:sz="0" w:space="0" w:color="auto"/>
      </w:divBdr>
    </w:div>
    <w:div w:id="515929377">
      <w:marLeft w:val="640"/>
      <w:marRight w:val="0"/>
      <w:marTop w:val="0"/>
      <w:marBottom w:val="0"/>
      <w:divBdr>
        <w:top w:val="none" w:sz="0" w:space="0" w:color="auto"/>
        <w:left w:val="none" w:sz="0" w:space="0" w:color="auto"/>
        <w:bottom w:val="none" w:sz="0" w:space="0" w:color="auto"/>
        <w:right w:val="none" w:sz="0" w:space="0" w:color="auto"/>
      </w:divBdr>
    </w:div>
    <w:div w:id="515966421">
      <w:marLeft w:val="640"/>
      <w:marRight w:val="0"/>
      <w:marTop w:val="0"/>
      <w:marBottom w:val="0"/>
      <w:divBdr>
        <w:top w:val="none" w:sz="0" w:space="0" w:color="auto"/>
        <w:left w:val="none" w:sz="0" w:space="0" w:color="auto"/>
        <w:bottom w:val="none" w:sz="0" w:space="0" w:color="auto"/>
        <w:right w:val="none" w:sz="0" w:space="0" w:color="auto"/>
      </w:divBdr>
    </w:div>
    <w:div w:id="516042261">
      <w:marLeft w:val="640"/>
      <w:marRight w:val="0"/>
      <w:marTop w:val="0"/>
      <w:marBottom w:val="0"/>
      <w:divBdr>
        <w:top w:val="none" w:sz="0" w:space="0" w:color="auto"/>
        <w:left w:val="none" w:sz="0" w:space="0" w:color="auto"/>
        <w:bottom w:val="none" w:sz="0" w:space="0" w:color="auto"/>
        <w:right w:val="none" w:sz="0" w:space="0" w:color="auto"/>
      </w:divBdr>
    </w:div>
    <w:div w:id="516042869">
      <w:marLeft w:val="640"/>
      <w:marRight w:val="0"/>
      <w:marTop w:val="0"/>
      <w:marBottom w:val="0"/>
      <w:divBdr>
        <w:top w:val="none" w:sz="0" w:space="0" w:color="auto"/>
        <w:left w:val="none" w:sz="0" w:space="0" w:color="auto"/>
        <w:bottom w:val="none" w:sz="0" w:space="0" w:color="auto"/>
        <w:right w:val="none" w:sz="0" w:space="0" w:color="auto"/>
      </w:divBdr>
    </w:div>
    <w:div w:id="516044078">
      <w:marLeft w:val="640"/>
      <w:marRight w:val="0"/>
      <w:marTop w:val="0"/>
      <w:marBottom w:val="0"/>
      <w:divBdr>
        <w:top w:val="none" w:sz="0" w:space="0" w:color="auto"/>
        <w:left w:val="none" w:sz="0" w:space="0" w:color="auto"/>
        <w:bottom w:val="none" w:sz="0" w:space="0" w:color="auto"/>
        <w:right w:val="none" w:sz="0" w:space="0" w:color="auto"/>
      </w:divBdr>
    </w:div>
    <w:div w:id="516113802">
      <w:marLeft w:val="640"/>
      <w:marRight w:val="0"/>
      <w:marTop w:val="0"/>
      <w:marBottom w:val="0"/>
      <w:divBdr>
        <w:top w:val="none" w:sz="0" w:space="0" w:color="auto"/>
        <w:left w:val="none" w:sz="0" w:space="0" w:color="auto"/>
        <w:bottom w:val="none" w:sz="0" w:space="0" w:color="auto"/>
        <w:right w:val="none" w:sz="0" w:space="0" w:color="auto"/>
      </w:divBdr>
    </w:div>
    <w:div w:id="516231605">
      <w:marLeft w:val="640"/>
      <w:marRight w:val="0"/>
      <w:marTop w:val="0"/>
      <w:marBottom w:val="0"/>
      <w:divBdr>
        <w:top w:val="none" w:sz="0" w:space="0" w:color="auto"/>
        <w:left w:val="none" w:sz="0" w:space="0" w:color="auto"/>
        <w:bottom w:val="none" w:sz="0" w:space="0" w:color="auto"/>
        <w:right w:val="none" w:sz="0" w:space="0" w:color="auto"/>
      </w:divBdr>
    </w:div>
    <w:div w:id="516310758">
      <w:marLeft w:val="640"/>
      <w:marRight w:val="0"/>
      <w:marTop w:val="0"/>
      <w:marBottom w:val="0"/>
      <w:divBdr>
        <w:top w:val="none" w:sz="0" w:space="0" w:color="auto"/>
        <w:left w:val="none" w:sz="0" w:space="0" w:color="auto"/>
        <w:bottom w:val="none" w:sz="0" w:space="0" w:color="auto"/>
        <w:right w:val="none" w:sz="0" w:space="0" w:color="auto"/>
      </w:divBdr>
    </w:div>
    <w:div w:id="516429369">
      <w:marLeft w:val="640"/>
      <w:marRight w:val="0"/>
      <w:marTop w:val="0"/>
      <w:marBottom w:val="0"/>
      <w:divBdr>
        <w:top w:val="none" w:sz="0" w:space="0" w:color="auto"/>
        <w:left w:val="none" w:sz="0" w:space="0" w:color="auto"/>
        <w:bottom w:val="none" w:sz="0" w:space="0" w:color="auto"/>
        <w:right w:val="none" w:sz="0" w:space="0" w:color="auto"/>
      </w:divBdr>
    </w:div>
    <w:div w:id="516584507">
      <w:marLeft w:val="640"/>
      <w:marRight w:val="0"/>
      <w:marTop w:val="0"/>
      <w:marBottom w:val="0"/>
      <w:divBdr>
        <w:top w:val="none" w:sz="0" w:space="0" w:color="auto"/>
        <w:left w:val="none" w:sz="0" w:space="0" w:color="auto"/>
        <w:bottom w:val="none" w:sz="0" w:space="0" w:color="auto"/>
        <w:right w:val="none" w:sz="0" w:space="0" w:color="auto"/>
      </w:divBdr>
    </w:div>
    <w:div w:id="516621504">
      <w:marLeft w:val="640"/>
      <w:marRight w:val="0"/>
      <w:marTop w:val="0"/>
      <w:marBottom w:val="0"/>
      <w:divBdr>
        <w:top w:val="none" w:sz="0" w:space="0" w:color="auto"/>
        <w:left w:val="none" w:sz="0" w:space="0" w:color="auto"/>
        <w:bottom w:val="none" w:sz="0" w:space="0" w:color="auto"/>
        <w:right w:val="none" w:sz="0" w:space="0" w:color="auto"/>
      </w:divBdr>
    </w:div>
    <w:div w:id="516696906">
      <w:marLeft w:val="640"/>
      <w:marRight w:val="0"/>
      <w:marTop w:val="0"/>
      <w:marBottom w:val="0"/>
      <w:divBdr>
        <w:top w:val="none" w:sz="0" w:space="0" w:color="auto"/>
        <w:left w:val="none" w:sz="0" w:space="0" w:color="auto"/>
        <w:bottom w:val="none" w:sz="0" w:space="0" w:color="auto"/>
        <w:right w:val="none" w:sz="0" w:space="0" w:color="auto"/>
      </w:divBdr>
    </w:div>
    <w:div w:id="516699383">
      <w:marLeft w:val="640"/>
      <w:marRight w:val="0"/>
      <w:marTop w:val="0"/>
      <w:marBottom w:val="0"/>
      <w:divBdr>
        <w:top w:val="none" w:sz="0" w:space="0" w:color="auto"/>
        <w:left w:val="none" w:sz="0" w:space="0" w:color="auto"/>
        <w:bottom w:val="none" w:sz="0" w:space="0" w:color="auto"/>
        <w:right w:val="none" w:sz="0" w:space="0" w:color="auto"/>
      </w:divBdr>
    </w:div>
    <w:div w:id="516702816">
      <w:marLeft w:val="640"/>
      <w:marRight w:val="0"/>
      <w:marTop w:val="0"/>
      <w:marBottom w:val="0"/>
      <w:divBdr>
        <w:top w:val="none" w:sz="0" w:space="0" w:color="auto"/>
        <w:left w:val="none" w:sz="0" w:space="0" w:color="auto"/>
        <w:bottom w:val="none" w:sz="0" w:space="0" w:color="auto"/>
        <w:right w:val="none" w:sz="0" w:space="0" w:color="auto"/>
      </w:divBdr>
    </w:div>
    <w:div w:id="516776667">
      <w:marLeft w:val="640"/>
      <w:marRight w:val="0"/>
      <w:marTop w:val="0"/>
      <w:marBottom w:val="0"/>
      <w:divBdr>
        <w:top w:val="none" w:sz="0" w:space="0" w:color="auto"/>
        <w:left w:val="none" w:sz="0" w:space="0" w:color="auto"/>
        <w:bottom w:val="none" w:sz="0" w:space="0" w:color="auto"/>
        <w:right w:val="none" w:sz="0" w:space="0" w:color="auto"/>
      </w:divBdr>
    </w:div>
    <w:div w:id="516777914">
      <w:marLeft w:val="640"/>
      <w:marRight w:val="0"/>
      <w:marTop w:val="0"/>
      <w:marBottom w:val="0"/>
      <w:divBdr>
        <w:top w:val="none" w:sz="0" w:space="0" w:color="auto"/>
        <w:left w:val="none" w:sz="0" w:space="0" w:color="auto"/>
        <w:bottom w:val="none" w:sz="0" w:space="0" w:color="auto"/>
        <w:right w:val="none" w:sz="0" w:space="0" w:color="auto"/>
      </w:divBdr>
    </w:div>
    <w:div w:id="516817072">
      <w:marLeft w:val="640"/>
      <w:marRight w:val="0"/>
      <w:marTop w:val="0"/>
      <w:marBottom w:val="0"/>
      <w:divBdr>
        <w:top w:val="none" w:sz="0" w:space="0" w:color="auto"/>
        <w:left w:val="none" w:sz="0" w:space="0" w:color="auto"/>
        <w:bottom w:val="none" w:sz="0" w:space="0" w:color="auto"/>
        <w:right w:val="none" w:sz="0" w:space="0" w:color="auto"/>
      </w:divBdr>
    </w:div>
    <w:div w:id="516848713">
      <w:marLeft w:val="640"/>
      <w:marRight w:val="0"/>
      <w:marTop w:val="0"/>
      <w:marBottom w:val="0"/>
      <w:divBdr>
        <w:top w:val="none" w:sz="0" w:space="0" w:color="auto"/>
        <w:left w:val="none" w:sz="0" w:space="0" w:color="auto"/>
        <w:bottom w:val="none" w:sz="0" w:space="0" w:color="auto"/>
        <w:right w:val="none" w:sz="0" w:space="0" w:color="auto"/>
      </w:divBdr>
    </w:div>
    <w:div w:id="516894951">
      <w:marLeft w:val="640"/>
      <w:marRight w:val="0"/>
      <w:marTop w:val="0"/>
      <w:marBottom w:val="0"/>
      <w:divBdr>
        <w:top w:val="none" w:sz="0" w:space="0" w:color="auto"/>
        <w:left w:val="none" w:sz="0" w:space="0" w:color="auto"/>
        <w:bottom w:val="none" w:sz="0" w:space="0" w:color="auto"/>
        <w:right w:val="none" w:sz="0" w:space="0" w:color="auto"/>
      </w:divBdr>
    </w:div>
    <w:div w:id="516963267">
      <w:marLeft w:val="640"/>
      <w:marRight w:val="0"/>
      <w:marTop w:val="0"/>
      <w:marBottom w:val="0"/>
      <w:divBdr>
        <w:top w:val="none" w:sz="0" w:space="0" w:color="auto"/>
        <w:left w:val="none" w:sz="0" w:space="0" w:color="auto"/>
        <w:bottom w:val="none" w:sz="0" w:space="0" w:color="auto"/>
        <w:right w:val="none" w:sz="0" w:space="0" w:color="auto"/>
      </w:divBdr>
    </w:div>
    <w:div w:id="517038183">
      <w:marLeft w:val="640"/>
      <w:marRight w:val="0"/>
      <w:marTop w:val="0"/>
      <w:marBottom w:val="0"/>
      <w:divBdr>
        <w:top w:val="none" w:sz="0" w:space="0" w:color="auto"/>
        <w:left w:val="none" w:sz="0" w:space="0" w:color="auto"/>
        <w:bottom w:val="none" w:sz="0" w:space="0" w:color="auto"/>
        <w:right w:val="none" w:sz="0" w:space="0" w:color="auto"/>
      </w:divBdr>
    </w:div>
    <w:div w:id="517158680">
      <w:marLeft w:val="640"/>
      <w:marRight w:val="0"/>
      <w:marTop w:val="0"/>
      <w:marBottom w:val="0"/>
      <w:divBdr>
        <w:top w:val="none" w:sz="0" w:space="0" w:color="auto"/>
        <w:left w:val="none" w:sz="0" w:space="0" w:color="auto"/>
        <w:bottom w:val="none" w:sz="0" w:space="0" w:color="auto"/>
        <w:right w:val="none" w:sz="0" w:space="0" w:color="auto"/>
      </w:divBdr>
    </w:div>
    <w:div w:id="517159907">
      <w:marLeft w:val="640"/>
      <w:marRight w:val="0"/>
      <w:marTop w:val="0"/>
      <w:marBottom w:val="0"/>
      <w:divBdr>
        <w:top w:val="none" w:sz="0" w:space="0" w:color="auto"/>
        <w:left w:val="none" w:sz="0" w:space="0" w:color="auto"/>
        <w:bottom w:val="none" w:sz="0" w:space="0" w:color="auto"/>
        <w:right w:val="none" w:sz="0" w:space="0" w:color="auto"/>
      </w:divBdr>
    </w:div>
    <w:div w:id="517162969">
      <w:marLeft w:val="640"/>
      <w:marRight w:val="0"/>
      <w:marTop w:val="0"/>
      <w:marBottom w:val="0"/>
      <w:divBdr>
        <w:top w:val="none" w:sz="0" w:space="0" w:color="auto"/>
        <w:left w:val="none" w:sz="0" w:space="0" w:color="auto"/>
        <w:bottom w:val="none" w:sz="0" w:space="0" w:color="auto"/>
        <w:right w:val="none" w:sz="0" w:space="0" w:color="auto"/>
      </w:divBdr>
    </w:div>
    <w:div w:id="517164380">
      <w:marLeft w:val="640"/>
      <w:marRight w:val="0"/>
      <w:marTop w:val="0"/>
      <w:marBottom w:val="0"/>
      <w:divBdr>
        <w:top w:val="none" w:sz="0" w:space="0" w:color="auto"/>
        <w:left w:val="none" w:sz="0" w:space="0" w:color="auto"/>
        <w:bottom w:val="none" w:sz="0" w:space="0" w:color="auto"/>
        <w:right w:val="none" w:sz="0" w:space="0" w:color="auto"/>
      </w:divBdr>
    </w:div>
    <w:div w:id="517276437">
      <w:marLeft w:val="640"/>
      <w:marRight w:val="0"/>
      <w:marTop w:val="0"/>
      <w:marBottom w:val="0"/>
      <w:divBdr>
        <w:top w:val="none" w:sz="0" w:space="0" w:color="auto"/>
        <w:left w:val="none" w:sz="0" w:space="0" w:color="auto"/>
        <w:bottom w:val="none" w:sz="0" w:space="0" w:color="auto"/>
        <w:right w:val="none" w:sz="0" w:space="0" w:color="auto"/>
      </w:divBdr>
    </w:div>
    <w:div w:id="517282169">
      <w:marLeft w:val="640"/>
      <w:marRight w:val="0"/>
      <w:marTop w:val="0"/>
      <w:marBottom w:val="0"/>
      <w:divBdr>
        <w:top w:val="none" w:sz="0" w:space="0" w:color="auto"/>
        <w:left w:val="none" w:sz="0" w:space="0" w:color="auto"/>
        <w:bottom w:val="none" w:sz="0" w:space="0" w:color="auto"/>
        <w:right w:val="none" w:sz="0" w:space="0" w:color="auto"/>
      </w:divBdr>
    </w:div>
    <w:div w:id="517307145">
      <w:marLeft w:val="640"/>
      <w:marRight w:val="0"/>
      <w:marTop w:val="0"/>
      <w:marBottom w:val="0"/>
      <w:divBdr>
        <w:top w:val="none" w:sz="0" w:space="0" w:color="auto"/>
        <w:left w:val="none" w:sz="0" w:space="0" w:color="auto"/>
        <w:bottom w:val="none" w:sz="0" w:space="0" w:color="auto"/>
        <w:right w:val="none" w:sz="0" w:space="0" w:color="auto"/>
      </w:divBdr>
    </w:div>
    <w:div w:id="517354786">
      <w:marLeft w:val="640"/>
      <w:marRight w:val="0"/>
      <w:marTop w:val="0"/>
      <w:marBottom w:val="0"/>
      <w:divBdr>
        <w:top w:val="none" w:sz="0" w:space="0" w:color="auto"/>
        <w:left w:val="none" w:sz="0" w:space="0" w:color="auto"/>
        <w:bottom w:val="none" w:sz="0" w:space="0" w:color="auto"/>
        <w:right w:val="none" w:sz="0" w:space="0" w:color="auto"/>
      </w:divBdr>
    </w:div>
    <w:div w:id="517432031">
      <w:marLeft w:val="640"/>
      <w:marRight w:val="0"/>
      <w:marTop w:val="0"/>
      <w:marBottom w:val="0"/>
      <w:divBdr>
        <w:top w:val="none" w:sz="0" w:space="0" w:color="auto"/>
        <w:left w:val="none" w:sz="0" w:space="0" w:color="auto"/>
        <w:bottom w:val="none" w:sz="0" w:space="0" w:color="auto"/>
        <w:right w:val="none" w:sz="0" w:space="0" w:color="auto"/>
      </w:divBdr>
    </w:div>
    <w:div w:id="517624624">
      <w:marLeft w:val="640"/>
      <w:marRight w:val="0"/>
      <w:marTop w:val="0"/>
      <w:marBottom w:val="0"/>
      <w:divBdr>
        <w:top w:val="none" w:sz="0" w:space="0" w:color="auto"/>
        <w:left w:val="none" w:sz="0" w:space="0" w:color="auto"/>
        <w:bottom w:val="none" w:sz="0" w:space="0" w:color="auto"/>
        <w:right w:val="none" w:sz="0" w:space="0" w:color="auto"/>
      </w:divBdr>
    </w:div>
    <w:div w:id="517697423">
      <w:marLeft w:val="640"/>
      <w:marRight w:val="0"/>
      <w:marTop w:val="0"/>
      <w:marBottom w:val="0"/>
      <w:divBdr>
        <w:top w:val="none" w:sz="0" w:space="0" w:color="auto"/>
        <w:left w:val="none" w:sz="0" w:space="0" w:color="auto"/>
        <w:bottom w:val="none" w:sz="0" w:space="0" w:color="auto"/>
        <w:right w:val="none" w:sz="0" w:space="0" w:color="auto"/>
      </w:divBdr>
    </w:div>
    <w:div w:id="517813796">
      <w:marLeft w:val="640"/>
      <w:marRight w:val="0"/>
      <w:marTop w:val="0"/>
      <w:marBottom w:val="0"/>
      <w:divBdr>
        <w:top w:val="none" w:sz="0" w:space="0" w:color="auto"/>
        <w:left w:val="none" w:sz="0" w:space="0" w:color="auto"/>
        <w:bottom w:val="none" w:sz="0" w:space="0" w:color="auto"/>
        <w:right w:val="none" w:sz="0" w:space="0" w:color="auto"/>
      </w:divBdr>
    </w:div>
    <w:div w:id="517815606">
      <w:marLeft w:val="640"/>
      <w:marRight w:val="0"/>
      <w:marTop w:val="0"/>
      <w:marBottom w:val="0"/>
      <w:divBdr>
        <w:top w:val="none" w:sz="0" w:space="0" w:color="auto"/>
        <w:left w:val="none" w:sz="0" w:space="0" w:color="auto"/>
        <w:bottom w:val="none" w:sz="0" w:space="0" w:color="auto"/>
        <w:right w:val="none" w:sz="0" w:space="0" w:color="auto"/>
      </w:divBdr>
    </w:div>
    <w:div w:id="517817224">
      <w:marLeft w:val="640"/>
      <w:marRight w:val="0"/>
      <w:marTop w:val="0"/>
      <w:marBottom w:val="0"/>
      <w:divBdr>
        <w:top w:val="none" w:sz="0" w:space="0" w:color="auto"/>
        <w:left w:val="none" w:sz="0" w:space="0" w:color="auto"/>
        <w:bottom w:val="none" w:sz="0" w:space="0" w:color="auto"/>
        <w:right w:val="none" w:sz="0" w:space="0" w:color="auto"/>
      </w:divBdr>
    </w:div>
    <w:div w:id="517894078">
      <w:marLeft w:val="640"/>
      <w:marRight w:val="0"/>
      <w:marTop w:val="0"/>
      <w:marBottom w:val="0"/>
      <w:divBdr>
        <w:top w:val="none" w:sz="0" w:space="0" w:color="auto"/>
        <w:left w:val="none" w:sz="0" w:space="0" w:color="auto"/>
        <w:bottom w:val="none" w:sz="0" w:space="0" w:color="auto"/>
        <w:right w:val="none" w:sz="0" w:space="0" w:color="auto"/>
      </w:divBdr>
    </w:div>
    <w:div w:id="518011156">
      <w:marLeft w:val="640"/>
      <w:marRight w:val="0"/>
      <w:marTop w:val="0"/>
      <w:marBottom w:val="0"/>
      <w:divBdr>
        <w:top w:val="none" w:sz="0" w:space="0" w:color="auto"/>
        <w:left w:val="none" w:sz="0" w:space="0" w:color="auto"/>
        <w:bottom w:val="none" w:sz="0" w:space="0" w:color="auto"/>
        <w:right w:val="none" w:sz="0" w:space="0" w:color="auto"/>
      </w:divBdr>
    </w:div>
    <w:div w:id="518086665">
      <w:marLeft w:val="640"/>
      <w:marRight w:val="0"/>
      <w:marTop w:val="0"/>
      <w:marBottom w:val="0"/>
      <w:divBdr>
        <w:top w:val="none" w:sz="0" w:space="0" w:color="auto"/>
        <w:left w:val="none" w:sz="0" w:space="0" w:color="auto"/>
        <w:bottom w:val="none" w:sz="0" w:space="0" w:color="auto"/>
        <w:right w:val="none" w:sz="0" w:space="0" w:color="auto"/>
      </w:divBdr>
    </w:div>
    <w:div w:id="518156322">
      <w:marLeft w:val="640"/>
      <w:marRight w:val="0"/>
      <w:marTop w:val="0"/>
      <w:marBottom w:val="0"/>
      <w:divBdr>
        <w:top w:val="none" w:sz="0" w:space="0" w:color="auto"/>
        <w:left w:val="none" w:sz="0" w:space="0" w:color="auto"/>
        <w:bottom w:val="none" w:sz="0" w:space="0" w:color="auto"/>
        <w:right w:val="none" w:sz="0" w:space="0" w:color="auto"/>
      </w:divBdr>
    </w:div>
    <w:div w:id="518280069">
      <w:marLeft w:val="640"/>
      <w:marRight w:val="0"/>
      <w:marTop w:val="0"/>
      <w:marBottom w:val="0"/>
      <w:divBdr>
        <w:top w:val="none" w:sz="0" w:space="0" w:color="auto"/>
        <w:left w:val="none" w:sz="0" w:space="0" w:color="auto"/>
        <w:bottom w:val="none" w:sz="0" w:space="0" w:color="auto"/>
        <w:right w:val="none" w:sz="0" w:space="0" w:color="auto"/>
      </w:divBdr>
    </w:div>
    <w:div w:id="518280944">
      <w:marLeft w:val="640"/>
      <w:marRight w:val="0"/>
      <w:marTop w:val="0"/>
      <w:marBottom w:val="0"/>
      <w:divBdr>
        <w:top w:val="none" w:sz="0" w:space="0" w:color="auto"/>
        <w:left w:val="none" w:sz="0" w:space="0" w:color="auto"/>
        <w:bottom w:val="none" w:sz="0" w:space="0" w:color="auto"/>
        <w:right w:val="none" w:sz="0" w:space="0" w:color="auto"/>
      </w:divBdr>
    </w:div>
    <w:div w:id="518470065">
      <w:marLeft w:val="640"/>
      <w:marRight w:val="0"/>
      <w:marTop w:val="0"/>
      <w:marBottom w:val="0"/>
      <w:divBdr>
        <w:top w:val="none" w:sz="0" w:space="0" w:color="auto"/>
        <w:left w:val="none" w:sz="0" w:space="0" w:color="auto"/>
        <w:bottom w:val="none" w:sz="0" w:space="0" w:color="auto"/>
        <w:right w:val="none" w:sz="0" w:space="0" w:color="auto"/>
      </w:divBdr>
    </w:div>
    <w:div w:id="518472617">
      <w:marLeft w:val="640"/>
      <w:marRight w:val="0"/>
      <w:marTop w:val="0"/>
      <w:marBottom w:val="0"/>
      <w:divBdr>
        <w:top w:val="none" w:sz="0" w:space="0" w:color="auto"/>
        <w:left w:val="none" w:sz="0" w:space="0" w:color="auto"/>
        <w:bottom w:val="none" w:sz="0" w:space="0" w:color="auto"/>
        <w:right w:val="none" w:sz="0" w:space="0" w:color="auto"/>
      </w:divBdr>
    </w:div>
    <w:div w:id="518549227">
      <w:marLeft w:val="640"/>
      <w:marRight w:val="0"/>
      <w:marTop w:val="0"/>
      <w:marBottom w:val="0"/>
      <w:divBdr>
        <w:top w:val="none" w:sz="0" w:space="0" w:color="auto"/>
        <w:left w:val="none" w:sz="0" w:space="0" w:color="auto"/>
        <w:bottom w:val="none" w:sz="0" w:space="0" w:color="auto"/>
        <w:right w:val="none" w:sz="0" w:space="0" w:color="auto"/>
      </w:divBdr>
    </w:div>
    <w:div w:id="518549852">
      <w:marLeft w:val="640"/>
      <w:marRight w:val="0"/>
      <w:marTop w:val="0"/>
      <w:marBottom w:val="0"/>
      <w:divBdr>
        <w:top w:val="none" w:sz="0" w:space="0" w:color="auto"/>
        <w:left w:val="none" w:sz="0" w:space="0" w:color="auto"/>
        <w:bottom w:val="none" w:sz="0" w:space="0" w:color="auto"/>
        <w:right w:val="none" w:sz="0" w:space="0" w:color="auto"/>
      </w:divBdr>
    </w:div>
    <w:div w:id="518737440">
      <w:marLeft w:val="640"/>
      <w:marRight w:val="0"/>
      <w:marTop w:val="0"/>
      <w:marBottom w:val="0"/>
      <w:divBdr>
        <w:top w:val="none" w:sz="0" w:space="0" w:color="auto"/>
        <w:left w:val="none" w:sz="0" w:space="0" w:color="auto"/>
        <w:bottom w:val="none" w:sz="0" w:space="0" w:color="auto"/>
        <w:right w:val="none" w:sz="0" w:space="0" w:color="auto"/>
      </w:divBdr>
    </w:div>
    <w:div w:id="518783550">
      <w:marLeft w:val="640"/>
      <w:marRight w:val="0"/>
      <w:marTop w:val="0"/>
      <w:marBottom w:val="0"/>
      <w:divBdr>
        <w:top w:val="none" w:sz="0" w:space="0" w:color="auto"/>
        <w:left w:val="none" w:sz="0" w:space="0" w:color="auto"/>
        <w:bottom w:val="none" w:sz="0" w:space="0" w:color="auto"/>
        <w:right w:val="none" w:sz="0" w:space="0" w:color="auto"/>
      </w:divBdr>
    </w:div>
    <w:div w:id="518813132">
      <w:marLeft w:val="640"/>
      <w:marRight w:val="0"/>
      <w:marTop w:val="0"/>
      <w:marBottom w:val="0"/>
      <w:divBdr>
        <w:top w:val="none" w:sz="0" w:space="0" w:color="auto"/>
        <w:left w:val="none" w:sz="0" w:space="0" w:color="auto"/>
        <w:bottom w:val="none" w:sz="0" w:space="0" w:color="auto"/>
        <w:right w:val="none" w:sz="0" w:space="0" w:color="auto"/>
      </w:divBdr>
    </w:div>
    <w:div w:id="518860949">
      <w:marLeft w:val="640"/>
      <w:marRight w:val="0"/>
      <w:marTop w:val="0"/>
      <w:marBottom w:val="0"/>
      <w:divBdr>
        <w:top w:val="none" w:sz="0" w:space="0" w:color="auto"/>
        <w:left w:val="none" w:sz="0" w:space="0" w:color="auto"/>
        <w:bottom w:val="none" w:sz="0" w:space="0" w:color="auto"/>
        <w:right w:val="none" w:sz="0" w:space="0" w:color="auto"/>
      </w:divBdr>
    </w:div>
    <w:div w:id="518861833">
      <w:marLeft w:val="640"/>
      <w:marRight w:val="0"/>
      <w:marTop w:val="0"/>
      <w:marBottom w:val="0"/>
      <w:divBdr>
        <w:top w:val="none" w:sz="0" w:space="0" w:color="auto"/>
        <w:left w:val="none" w:sz="0" w:space="0" w:color="auto"/>
        <w:bottom w:val="none" w:sz="0" w:space="0" w:color="auto"/>
        <w:right w:val="none" w:sz="0" w:space="0" w:color="auto"/>
      </w:divBdr>
    </w:div>
    <w:div w:id="518935994">
      <w:marLeft w:val="640"/>
      <w:marRight w:val="0"/>
      <w:marTop w:val="0"/>
      <w:marBottom w:val="0"/>
      <w:divBdr>
        <w:top w:val="none" w:sz="0" w:space="0" w:color="auto"/>
        <w:left w:val="none" w:sz="0" w:space="0" w:color="auto"/>
        <w:bottom w:val="none" w:sz="0" w:space="0" w:color="auto"/>
        <w:right w:val="none" w:sz="0" w:space="0" w:color="auto"/>
      </w:divBdr>
    </w:div>
    <w:div w:id="519123792">
      <w:marLeft w:val="640"/>
      <w:marRight w:val="0"/>
      <w:marTop w:val="0"/>
      <w:marBottom w:val="0"/>
      <w:divBdr>
        <w:top w:val="none" w:sz="0" w:space="0" w:color="auto"/>
        <w:left w:val="none" w:sz="0" w:space="0" w:color="auto"/>
        <w:bottom w:val="none" w:sz="0" w:space="0" w:color="auto"/>
        <w:right w:val="none" w:sz="0" w:space="0" w:color="auto"/>
      </w:divBdr>
    </w:div>
    <w:div w:id="519320866">
      <w:marLeft w:val="640"/>
      <w:marRight w:val="0"/>
      <w:marTop w:val="0"/>
      <w:marBottom w:val="0"/>
      <w:divBdr>
        <w:top w:val="none" w:sz="0" w:space="0" w:color="auto"/>
        <w:left w:val="none" w:sz="0" w:space="0" w:color="auto"/>
        <w:bottom w:val="none" w:sz="0" w:space="0" w:color="auto"/>
        <w:right w:val="none" w:sz="0" w:space="0" w:color="auto"/>
      </w:divBdr>
    </w:div>
    <w:div w:id="519395223">
      <w:marLeft w:val="640"/>
      <w:marRight w:val="0"/>
      <w:marTop w:val="0"/>
      <w:marBottom w:val="0"/>
      <w:divBdr>
        <w:top w:val="none" w:sz="0" w:space="0" w:color="auto"/>
        <w:left w:val="none" w:sz="0" w:space="0" w:color="auto"/>
        <w:bottom w:val="none" w:sz="0" w:space="0" w:color="auto"/>
        <w:right w:val="none" w:sz="0" w:space="0" w:color="auto"/>
      </w:divBdr>
    </w:div>
    <w:div w:id="519441172">
      <w:marLeft w:val="640"/>
      <w:marRight w:val="0"/>
      <w:marTop w:val="0"/>
      <w:marBottom w:val="0"/>
      <w:divBdr>
        <w:top w:val="none" w:sz="0" w:space="0" w:color="auto"/>
        <w:left w:val="none" w:sz="0" w:space="0" w:color="auto"/>
        <w:bottom w:val="none" w:sz="0" w:space="0" w:color="auto"/>
        <w:right w:val="none" w:sz="0" w:space="0" w:color="auto"/>
      </w:divBdr>
    </w:div>
    <w:div w:id="519510233">
      <w:marLeft w:val="640"/>
      <w:marRight w:val="0"/>
      <w:marTop w:val="0"/>
      <w:marBottom w:val="0"/>
      <w:divBdr>
        <w:top w:val="none" w:sz="0" w:space="0" w:color="auto"/>
        <w:left w:val="none" w:sz="0" w:space="0" w:color="auto"/>
        <w:bottom w:val="none" w:sz="0" w:space="0" w:color="auto"/>
        <w:right w:val="none" w:sz="0" w:space="0" w:color="auto"/>
      </w:divBdr>
    </w:div>
    <w:div w:id="519511459">
      <w:marLeft w:val="640"/>
      <w:marRight w:val="0"/>
      <w:marTop w:val="0"/>
      <w:marBottom w:val="0"/>
      <w:divBdr>
        <w:top w:val="none" w:sz="0" w:space="0" w:color="auto"/>
        <w:left w:val="none" w:sz="0" w:space="0" w:color="auto"/>
        <w:bottom w:val="none" w:sz="0" w:space="0" w:color="auto"/>
        <w:right w:val="none" w:sz="0" w:space="0" w:color="auto"/>
      </w:divBdr>
    </w:div>
    <w:div w:id="519584312">
      <w:marLeft w:val="640"/>
      <w:marRight w:val="0"/>
      <w:marTop w:val="0"/>
      <w:marBottom w:val="0"/>
      <w:divBdr>
        <w:top w:val="none" w:sz="0" w:space="0" w:color="auto"/>
        <w:left w:val="none" w:sz="0" w:space="0" w:color="auto"/>
        <w:bottom w:val="none" w:sz="0" w:space="0" w:color="auto"/>
        <w:right w:val="none" w:sz="0" w:space="0" w:color="auto"/>
      </w:divBdr>
    </w:div>
    <w:div w:id="519587433">
      <w:marLeft w:val="640"/>
      <w:marRight w:val="0"/>
      <w:marTop w:val="0"/>
      <w:marBottom w:val="0"/>
      <w:divBdr>
        <w:top w:val="none" w:sz="0" w:space="0" w:color="auto"/>
        <w:left w:val="none" w:sz="0" w:space="0" w:color="auto"/>
        <w:bottom w:val="none" w:sz="0" w:space="0" w:color="auto"/>
        <w:right w:val="none" w:sz="0" w:space="0" w:color="auto"/>
      </w:divBdr>
    </w:div>
    <w:div w:id="519707015">
      <w:marLeft w:val="640"/>
      <w:marRight w:val="0"/>
      <w:marTop w:val="0"/>
      <w:marBottom w:val="0"/>
      <w:divBdr>
        <w:top w:val="none" w:sz="0" w:space="0" w:color="auto"/>
        <w:left w:val="none" w:sz="0" w:space="0" w:color="auto"/>
        <w:bottom w:val="none" w:sz="0" w:space="0" w:color="auto"/>
        <w:right w:val="none" w:sz="0" w:space="0" w:color="auto"/>
      </w:divBdr>
    </w:div>
    <w:div w:id="519784288">
      <w:marLeft w:val="640"/>
      <w:marRight w:val="0"/>
      <w:marTop w:val="0"/>
      <w:marBottom w:val="0"/>
      <w:divBdr>
        <w:top w:val="none" w:sz="0" w:space="0" w:color="auto"/>
        <w:left w:val="none" w:sz="0" w:space="0" w:color="auto"/>
        <w:bottom w:val="none" w:sz="0" w:space="0" w:color="auto"/>
        <w:right w:val="none" w:sz="0" w:space="0" w:color="auto"/>
      </w:divBdr>
    </w:div>
    <w:div w:id="519785590">
      <w:marLeft w:val="640"/>
      <w:marRight w:val="0"/>
      <w:marTop w:val="0"/>
      <w:marBottom w:val="0"/>
      <w:divBdr>
        <w:top w:val="none" w:sz="0" w:space="0" w:color="auto"/>
        <w:left w:val="none" w:sz="0" w:space="0" w:color="auto"/>
        <w:bottom w:val="none" w:sz="0" w:space="0" w:color="auto"/>
        <w:right w:val="none" w:sz="0" w:space="0" w:color="auto"/>
      </w:divBdr>
    </w:div>
    <w:div w:id="519861091">
      <w:marLeft w:val="640"/>
      <w:marRight w:val="0"/>
      <w:marTop w:val="0"/>
      <w:marBottom w:val="0"/>
      <w:divBdr>
        <w:top w:val="none" w:sz="0" w:space="0" w:color="auto"/>
        <w:left w:val="none" w:sz="0" w:space="0" w:color="auto"/>
        <w:bottom w:val="none" w:sz="0" w:space="0" w:color="auto"/>
        <w:right w:val="none" w:sz="0" w:space="0" w:color="auto"/>
      </w:divBdr>
    </w:div>
    <w:div w:id="519901382">
      <w:marLeft w:val="640"/>
      <w:marRight w:val="0"/>
      <w:marTop w:val="0"/>
      <w:marBottom w:val="0"/>
      <w:divBdr>
        <w:top w:val="none" w:sz="0" w:space="0" w:color="auto"/>
        <w:left w:val="none" w:sz="0" w:space="0" w:color="auto"/>
        <w:bottom w:val="none" w:sz="0" w:space="0" w:color="auto"/>
        <w:right w:val="none" w:sz="0" w:space="0" w:color="auto"/>
      </w:divBdr>
    </w:div>
    <w:div w:id="519929622">
      <w:marLeft w:val="640"/>
      <w:marRight w:val="0"/>
      <w:marTop w:val="0"/>
      <w:marBottom w:val="0"/>
      <w:divBdr>
        <w:top w:val="none" w:sz="0" w:space="0" w:color="auto"/>
        <w:left w:val="none" w:sz="0" w:space="0" w:color="auto"/>
        <w:bottom w:val="none" w:sz="0" w:space="0" w:color="auto"/>
        <w:right w:val="none" w:sz="0" w:space="0" w:color="auto"/>
      </w:divBdr>
    </w:div>
    <w:div w:id="519971605">
      <w:marLeft w:val="640"/>
      <w:marRight w:val="0"/>
      <w:marTop w:val="0"/>
      <w:marBottom w:val="0"/>
      <w:divBdr>
        <w:top w:val="none" w:sz="0" w:space="0" w:color="auto"/>
        <w:left w:val="none" w:sz="0" w:space="0" w:color="auto"/>
        <w:bottom w:val="none" w:sz="0" w:space="0" w:color="auto"/>
        <w:right w:val="none" w:sz="0" w:space="0" w:color="auto"/>
      </w:divBdr>
    </w:div>
    <w:div w:id="519974908">
      <w:marLeft w:val="640"/>
      <w:marRight w:val="0"/>
      <w:marTop w:val="0"/>
      <w:marBottom w:val="0"/>
      <w:divBdr>
        <w:top w:val="none" w:sz="0" w:space="0" w:color="auto"/>
        <w:left w:val="none" w:sz="0" w:space="0" w:color="auto"/>
        <w:bottom w:val="none" w:sz="0" w:space="0" w:color="auto"/>
        <w:right w:val="none" w:sz="0" w:space="0" w:color="auto"/>
      </w:divBdr>
    </w:div>
    <w:div w:id="519975291">
      <w:marLeft w:val="640"/>
      <w:marRight w:val="0"/>
      <w:marTop w:val="0"/>
      <w:marBottom w:val="0"/>
      <w:divBdr>
        <w:top w:val="none" w:sz="0" w:space="0" w:color="auto"/>
        <w:left w:val="none" w:sz="0" w:space="0" w:color="auto"/>
        <w:bottom w:val="none" w:sz="0" w:space="0" w:color="auto"/>
        <w:right w:val="none" w:sz="0" w:space="0" w:color="auto"/>
      </w:divBdr>
    </w:div>
    <w:div w:id="519977184">
      <w:marLeft w:val="640"/>
      <w:marRight w:val="0"/>
      <w:marTop w:val="0"/>
      <w:marBottom w:val="0"/>
      <w:divBdr>
        <w:top w:val="none" w:sz="0" w:space="0" w:color="auto"/>
        <w:left w:val="none" w:sz="0" w:space="0" w:color="auto"/>
        <w:bottom w:val="none" w:sz="0" w:space="0" w:color="auto"/>
        <w:right w:val="none" w:sz="0" w:space="0" w:color="auto"/>
      </w:divBdr>
    </w:div>
    <w:div w:id="519978323">
      <w:marLeft w:val="640"/>
      <w:marRight w:val="0"/>
      <w:marTop w:val="0"/>
      <w:marBottom w:val="0"/>
      <w:divBdr>
        <w:top w:val="none" w:sz="0" w:space="0" w:color="auto"/>
        <w:left w:val="none" w:sz="0" w:space="0" w:color="auto"/>
        <w:bottom w:val="none" w:sz="0" w:space="0" w:color="auto"/>
        <w:right w:val="none" w:sz="0" w:space="0" w:color="auto"/>
      </w:divBdr>
    </w:div>
    <w:div w:id="520049406">
      <w:marLeft w:val="640"/>
      <w:marRight w:val="0"/>
      <w:marTop w:val="0"/>
      <w:marBottom w:val="0"/>
      <w:divBdr>
        <w:top w:val="none" w:sz="0" w:space="0" w:color="auto"/>
        <w:left w:val="none" w:sz="0" w:space="0" w:color="auto"/>
        <w:bottom w:val="none" w:sz="0" w:space="0" w:color="auto"/>
        <w:right w:val="none" w:sz="0" w:space="0" w:color="auto"/>
      </w:divBdr>
    </w:div>
    <w:div w:id="520168865">
      <w:marLeft w:val="640"/>
      <w:marRight w:val="0"/>
      <w:marTop w:val="0"/>
      <w:marBottom w:val="0"/>
      <w:divBdr>
        <w:top w:val="none" w:sz="0" w:space="0" w:color="auto"/>
        <w:left w:val="none" w:sz="0" w:space="0" w:color="auto"/>
        <w:bottom w:val="none" w:sz="0" w:space="0" w:color="auto"/>
        <w:right w:val="none" w:sz="0" w:space="0" w:color="auto"/>
      </w:divBdr>
    </w:div>
    <w:div w:id="520171284">
      <w:marLeft w:val="640"/>
      <w:marRight w:val="0"/>
      <w:marTop w:val="0"/>
      <w:marBottom w:val="0"/>
      <w:divBdr>
        <w:top w:val="none" w:sz="0" w:space="0" w:color="auto"/>
        <w:left w:val="none" w:sz="0" w:space="0" w:color="auto"/>
        <w:bottom w:val="none" w:sz="0" w:space="0" w:color="auto"/>
        <w:right w:val="none" w:sz="0" w:space="0" w:color="auto"/>
      </w:divBdr>
    </w:div>
    <w:div w:id="520358225">
      <w:marLeft w:val="640"/>
      <w:marRight w:val="0"/>
      <w:marTop w:val="0"/>
      <w:marBottom w:val="0"/>
      <w:divBdr>
        <w:top w:val="none" w:sz="0" w:space="0" w:color="auto"/>
        <w:left w:val="none" w:sz="0" w:space="0" w:color="auto"/>
        <w:bottom w:val="none" w:sz="0" w:space="0" w:color="auto"/>
        <w:right w:val="none" w:sz="0" w:space="0" w:color="auto"/>
      </w:divBdr>
    </w:div>
    <w:div w:id="520437035">
      <w:marLeft w:val="640"/>
      <w:marRight w:val="0"/>
      <w:marTop w:val="0"/>
      <w:marBottom w:val="0"/>
      <w:divBdr>
        <w:top w:val="none" w:sz="0" w:space="0" w:color="auto"/>
        <w:left w:val="none" w:sz="0" w:space="0" w:color="auto"/>
        <w:bottom w:val="none" w:sz="0" w:space="0" w:color="auto"/>
        <w:right w:val="none" w:sz="0" w:space="0" w:color="auto"/>
      </w:divBdr>
    </w:div>
    <w:div w:id="520507002">
      <w:marLeft w:val="640"/>
      <w:marRight w:val="0"/>
      <w:marTop w:val="0"/>
      <w:marBottom w:val="0"/>
      <w:divBdr>
        <w:top w:val="none" w:sz="0" w:space="0" w:color="auto"/>
        <w:left w:val="none" w:sz="0" w:space="0" w:color="auto"/>
        <w:bottom w:val="none" w:sz="0" w:space="0" w:color="auto"/>
        <w:right w:val="none" w:sz="0" w:space="0" w:color="auto"/>
      </w:divBdr>
    </w:div>
    <w:div w:id="520509670">
      <w:marLeft w:val="640"/>
      <w:marRight w:val="0"/>
      <w:marTop w:val="0"/>
      <w:marBottom w:val="0"/>
      <w:divBdr>
        <w:top w:val="none" w:sz="0" w:space="0" w:color="auto"/>
        <w:left w:val="none" w:sz="0" w:space="0" w:color="auto"/>
        <w:bottom w:val="none" w:sz="0" w:space="0" w:color="auto"/>
        <w:right w:val="none" w:sz="0" w:space="0" w:color="auto"/>
      </w:divBdr>
    </w:div>
    <w:div w:id="520514121">
      <w:marLeft w:val="640"/>
      <w:marRight w:val="0"/>
      <w:marTop w:val="0"/>
      <w:marBottom w:val="0"/>
      <w:divBdr>
        <w:top w:val="none" w:sz="0" w:space="0" w:color="auto"/>
        <w:left w:val="none" w:sz="0" w:space="0" w:color="auto"/>
        <w:bottom w:val="none" w:sz="0" w:space="0" w:color="auto"/>
        <w:right w:val="none" w:sz="0" w:space="0" w:color="auto"/>
      </w:divBdr>
    </w:div>
    <w:div w:id="520780180">
      <w:marLeft w:val="640"/>
      <w:marRight w:val="0"/>
      <w:marTop w:val="0"/>
      <w:marBottom w:val="0"/>
      <w:divBdr>
        <w:top w:val="none" w:sz="0" w:space="0" w:color="auto"/>
        <w:left w:val="none" w:sz="0" w:space="0" w:color="auto"/>
        <w:bottom w:val="none" w:sz="0" w:space="0" w:color="auto"/>
        <w:right w:val="none" w:sz="0" w:space="0" w:color="auto"/>
      </w:divBdr>
    </w:div>
    <w:div w:id="520970471">
      <w:marLeft w:val="640"/>
      <w:marRight w:val="0"/>
      <w:marTop w:val="0"/>
      <w:marBottom w:val="0"/>
      <w:divBdr>
        <w:top w:val="none" w:sz="0" w:space="0" w:color="auto"/>
        <w:left w:val="none" w:sz="0" w:space="0" w:color="auto"/>
        <w:bottom w:val="none" w:sz="0" w:space="0" w:color="auto"/>
        <w:right w:val="none" w:sz="0" w:space="0" w:color="auto"/>
      </w:divBdr>
    </w:div>
    <w:div w:id="521011431">
      <w:marLeft w:val="640"/>
      <w:marRight w:val="0"/>
      <w:marTop w:val="0"/>
      <w:marBottom w:val="0"/>
      <w:divBdr>
        <w:top w:val="none" w:sz="0" w:space="0" w:color="auto"/>
        <w:left w:val="none" w:sz="0" w:space="0" w:color="auto"/>
        <w:bottom w:val="none" w:sz="0" w:space="0" w:color="auto"/>
        <w:right w:val="none" w:sz="0" w:space="0" w:color="auto"/>
      </w:divBdr>
    </w:div>
    <w:div w:id="521016895">
      <w:marLeft w:val="640"/>
      <w:marRight w:val="0"/>
      <w:marTop w:val="0"/>
      <w:marBottom w:val="0"/>
      <w:divBdr>
        <w:top w:val="none" w:sz="0" w:space="0" w:color="auto"/>
        <w:left w:val="none" w:sz="0" w:space="0" w:color="auto"/>
        <w:bottom w:val="none" w:sz="0" w:space="0" w:color="auto"/>
        <w:right w:val="none" w:sz="0" w:space="0" w:color="auto"/>
      </w:divBdr>
    </w:div>
    <w:div w:id="521017385">
      <w:marLeft w:val="640"/>
      <w:marRight w:val="0"/>
      <w:marTop w:val="0"/>
      <w:marBottom w:val="0"/>
      <w:divBdr>
        <w:top w:val="none" w:sz="0" w:space="0" w:color="auto"/>
        <w:left w:val="none" w:sz="0" w:space="0" w:color="auto"/>
        <w:bottom w:val="none" w:sz="0" w:space="0" w:color="auto"/>
        <w:right w:val="none" w:sz="0" w:space="0" w:color="auto"/>
      </w:divBdr>
    </w:div>
    <w:div w:id="521164463">
      <w:marLeft w:val="640"/>
      <w:marRight w:val="0"/>
      <w:marTop w:val="0"/>
      <w:marBottom w:val="0"/>
      <w:divBdr>
        <w:top w:val="none" w:sz="0" w:space="0" w:color="auto"/>
        <w:left w:val="none" w:sz="0" w:space="0" w:color="auto"/>
        <w:bottom w:val="none" w:sz="0" w:space="0" w:color="auto"/>
        <w:right w:val="none" w:sz="0" w:space="0" w:color="auto"/>
      </w:divBdr>
    </w:div>
    <w:div w:id="521167030">
      <w:marLeft w:val="640"/>
      <w:marRight w:val="0"/>
      <w:marTop w:val="0"/>
      <w:marBottom w:val="0"/>
      <w:divBdr>
        <w:top w:val="none" w:sz="0" w:space="0" w:color="auto"/>
        <w:left w:val="none" w:sz="0" w:space="0" w:color="auto"/>
        <w:bottom w:val="none" w:sz="0" w:space="0" w:color="auto"/>
        <w:right w:val="none" w:sz="0" w:space="0" w:color="auto"/>
      </w:divBdr>
    </w:div>
    <w:div w:id="521168427">
      <w:marLeft w:val="640"/>
      <w:marRight w:val="0"/>
      <w:marTop w:val="0"/>
      <w:marBottom w:val="0"/>
      <w:divBdr>
        <w:top w:val="none" w:sz="0" w:space="0" w:color="auto"/>
        <w:left w:val="none" w:sz="0" w:space="0" w:color="auto"/>
        <w:bottom w:val="none" w:sz="0" w:space="0" w:color="auto"/>
        <w:right w:val="none" w:sz="0" w:space="0" w:color="auto"/>
      </w:divBdr>
    </w:div>
    <w:div w:id="521208464">
      <w:marLeft w:val="640"/>
      <w:marRight w:val="0"/>
      <w:marTop w:val="0"/>
      <w:marBottom w:val="0"/>
      <w:divBdr>
        <w:top w:val="none" w:sz="0" w:space="0" w:color="auto"/>
        <w:left w:val="none" w:sz="0" w:space="0" w:color="auto"/>
        <w:bottom w:val="none" w:sz="0" w:space="0" w:color="auto"/>
        <w:right w:val="none" w:sz="0" w:space="0" w:color="auto"/>
      </w:divBdr>
    </w:div>
    <w:div w:id="521210679">
      <w:marLeft w:val="640"/>
      <w:marRight w:val="0"/>
      <w:marTop w:val="0"/>
      <w:marBottom w:val="0"/>
      <w:divBdr>
        <w:top w:val="none" w:sz="0" w:space="0" w:color="auto"/>
        <w:left w:val="none" w:sz="0" w:space="0" w:color="auto"/>
        <w:bottom w:val="none" w:sz="0" w:space="0" w:color="auto"/>
        <w:right w:val="none" w:sz="0" w:space="0" w:color="auto"/>
      </w:divBdr>
    </w:div>
    <w:div w:id="521239131">
      <w:marLeft w:val="640"/>
      <w:marRight w:val="0"/>
      <w:marTop w:val="0"/>
      <w:marBottom w:val="0"/>
      <w:divBdr>
        <w:top w:val="none" w:sz="0" w:space="0" w:color="auto"/>
        <w:left w:val="none" w:sz="0" w:space="0" w:color="auto"/>
        <w:bottom w:val="none" w:sz="0" w:space="0" w:color="auto"/>
        <w:right w:val="none" w:sz="0" w:space="0" w:color="auto"/>
      </w:divBdr>
    </w:div>
    <w:div w:id="521282195">
      <w:marLeft w:val="640"/>
      <w:marRight w:val="0"/>
      <w:marTop w:val="0"/>
      <w:marBottom w:val="0"/>
      <w:divBdr>
        <w:top w:val="none" w:sz="0" w:space="0" w:color="auto"/>
        <w:left w:val="none" w:sz="0" w:space="0" w:color="auto"/>
        <w:bottom w:val="none" w:sz="0" w:space="0" w:color="auto"/>
        <w:right w:val="none" w:sz="0" w:space="0" w:color="auto"/>
      </w:divBdr>
    </w:div>
    <w:div w:id="521631466">
      <w:marLeft w:val="640"/>
      <w:marRight w:val="0"/>
      <w:marTop w:val="0"/>
      <w:marBottom w:val="0"/>
      <w:divBdr>
        <w:top w:val="none" w:sz="0" w:space="0" w:color="auto"/>
        <w:left w:val="none" w:sz="0" w:space="0" w:color="auto"/>
        <w:bottom w:val="none" w:sz="0" w:space="0" w:color="auto"/>
        <w:right w:val="none" w:sz="0" w:space="0" w:color="auto"/>
      </w:divBdr>
    </w:div>
    <w:div w:id="521669572">
      <w:marLeft w:val="640"/>
      <w:marRight w:val="0"/>
      <w:marTop w:val="0"/>
      <w:marBottom w:val="0"/>
      <w:divBdr>
        <w:top w:val="none" w:sz="0" w:space="0" w:color="auto"/>
        <w:left w:val="none" w:sz="0" w:space="0" w:color="auto"/>
        <w:bottom w:val="none" w:sz="0" w:space="0" w:color="auto"/>
        <w:right w:val="none" w:sz="0" w:space="0" w:color="auto"/>
      </w:divBdr>
    </w:div>
    <w:div w:id="521670297">
      <w:marLeft w:val="640"/>
      <w:marRight w:val="0"/>
      <w:marTop w:val="0"/>
      <w:marBottom w:val="0"/>
      <w:divBdr>
        <w:top w:val="none" w:sz="0" w:space="0" w:color="auto"/>
        <w:left w:val="none" w:sz="0" w:space="0" w:color="auto"/>
        <w:bottom w:val="none" w:sz="0" w:space="0" w:color="auto"/>
        <w:right w:val="none" w:sz="0" w:space="0" w:color="auto"/>
      </w:divBdr>
    </w:div>
    <w:div w:id="521750591">
      <w:marLeft w:val="640"/>
      <w:marRight w:val="0"/>
      <w:marTop w:val="0"/>
      <w:marBottom w:val="0"/>
      <w:divBdr>
        <w:top w:val="none" w:sz="0" w:space="0" w:color="auto"/>
        <w:left w:val="none" w:sz="0" w:space="0" w:color="auto"/>
        <w:bottom w:val="none" w:sz="0" w:space="0" w:color="auto"/>
        <w:right w:val="none" w:sz="0" w:space="0" w:color="auto"/>
      </w:divBdr>
    </w:div>
    <w:div w:id="521820908">
      <w:marLeft w:val="640"/>
      <w:marRight w:val="0"/>
      <w:marTop w:val="0"/>
      <w:marBottom w:val="0"/>
      <w:divBdr>
        <w:top w:val="none" w:sz="0" w:space="0" w:color="auto"/>
        <w:left w:val="none" w:sz="0" w:space="0" w:color="auto"/>
        <w:bottom w:val="none" w:sz="0" w:space="0" w:color="auto"/>
        <w:right w:val="none" w:sz="0" w:space="0" w:color="auto"/>
      </w:divBdr>
    </w:div>
    <w:div w:id="521825199">
      <w:marLeft w:val="640"/>
      <w:marRight w:val="0"/>
      <w:marTop w:val="0"/>
      <w:marBottom w:val="0"/>
      <w:divBdr>
        <w:top w:val="none" w:sz="0" w:space="0" w:color="auto"/>
        <w:left w:val="none" w:sz="0" w:space="0" w:color="auto"/>
        <w:bottom w:val="none" w:sz="0" w:space="0" w:color="auto"/>
        <w:right w:val="none" w:sz="0" w:space="0" w:color="auto"/>
      </w:divBdr>
    </w:div>
    <w:div w:id="521826182">
      <w:marLeft w:val="640"/>
      <w:marRight w:val="0"/>
      <w:marTop w:val="0"/>
      <w:marBottom w:val="0"/>
      <w:divBdr>
        <w:top w:val="none" w:sz="0" w:space="0" w:color="auto"/>
        <w:left w:val="none" w:sz="0" w:space="0" w:color="auto"/>
        <w:bottom w:val="none" w:sz="0" w:space="0" w:color="auto"/>
        <w:right w:val="none" w:sz="0" w:space="0" w:color="auto"/>
      </w:divBdr>
    </w:div>
    <w:div w:id="521865922">
      <w:marLeft w:val="640"/>
      <w:marRight w:val="0"/>
      <w:marTop w:val="0"/>
      <w:marBottom w:val="0"/>
      <w:divBdr>
        <w:top w:val="none" w:sz="0" w:space="0" w:color="auto"/>
        <w:left w:val="none" w:sz="0" w:space="0" w:color="auto"/>
        <w:bottom w:val="none" w:sz="0" w:space="0" w:color="auto"/>
        <w:right w:val="none" w:sz="0" w:space="0" w:color="auto"/>
      </w:divBdr>
    </w:div>
    <w:div w:id="521867061">
      <w:marLeft w:val="640"/>
      <w:marRight w:val="0"/>
      <w:marTop w:val="0"/>
      <w:marBottom w:val="0"/>
      <w:divBdr>
        <w:top w:val="none" w:sz="0" w:space="0" w:color="auto"/>
        <w:left w:val="none" w:sz="0" w:space="0" w:color="auto"/>
        <w:bottom w:val="none" w:sz="0" w:space="0" w:color="auto"/>
        <w:right w:val="none" w:sz="0" w:space="0" w:color="auto"/>
      </w:divBdr>
    </w:div>
    <w:div w:id="521938590">
      <w:marLeft w:val="640"/>
      <w:marRight w:val="0"/>
      <w:marTop w:val="0"/>
      <w:marBottom w:val="0"/>
      <w:divBdr>
        <w:top w:val="none" w:sz="0" w:space="0" w:color="auto"/>
        <w:left w:val="none" w:sz="0" w:space="0" w:color="auto"/>
        <w:bottom w:val="none" w:sz="0" w:space="0" w:color="auto"/>
        <w:right w:val="none" w:sz="0" w:space="0" w:color="auto"/>
      </w:divBdr>
    </w:div>
    <w:div w:id="521943251">
      <w:marLeft w:val="640"/>
      <w:marRight w:val="0"/>
      <w:marTop w:val="0"/>
      <w:marBottom w:val="0"/>
      <w:divBdr>
        <w:top w:val="none" w:sz="0" w:space="0" w:color="auto"/>
        <w:left w:val="none" w:sz="0" w:space="0" w:color="auto"/>
        <w:bottom w:val="none" w:sz="0" w:space="0" w:color="auto"/>
        <w:right w:val="none" w:sz="0" w:space="0" w:color="auto"/>
      </w:divBdr>
    </w:div>
    <w:div w:id="522129328">
      <w:marLeft w:val="640"/>
      <w:marRight w:val="0"/>
      <w:marTop w:val="0"/>
      <w:marBottom w:val="0"/>
      <w:divBdr>
        <w:top w:val="none" w:sz="0" w:space="0" w:color="auto"/>
        <w:left w:val="none" w:sz="0" w:space="0" w:color="auto"/>
        <w:bottom w:val="none" w:sz="0" w:space="0" w:color="auto"/>
        <w:right w:val="none" w:sz="0" w:space="0" w:color="auto"/>
      </w:divBdr>
    </w:div>
    <w:div w:id="522132300">
      <w:marLeft w:val="640"/>
      <w:marRight w:val="0"/>
      <w:marTop w:val="0"/>
      <w:marBottom w:val="0"/>
      <w:divBdr>
        <w:top w:val="none" w:sz="0" w:space="0" w:color="auto"/>
        <w:left w:val="none" w:sz="0" w:space="0" w:color="auto"/>
        <w:bottom w:val="none" w:sz="0" w:space="0" w:color="auto"/>
        <w:right w:val="none" w:sz="0" w:space="0" w:color="auto"/>
      </w:divBdr>
    </w:div>
    <w:div w:id="522134818">
      <w:marLeft w:val="640"/>
      <w:marRight w:val="0"/>
      <w:marTop w:val="0"/>
      <w:marBottom w:val="0"/>
      <w:divBdr>
        <w:top w:val="none" w:sz="0" w:space="0" w:color="auto"/>
        <w:left w:val="none" w:sz="0" w:space="0" w:color="auto"/>
        <w:bottom w:val="none" w:sz="0" w:space="0" w:color="auto"/>
        <w:right w:val="none" w:sz="0" w:space="0" w:color="auto"/>
      </w:divBdr>
    </w:div>
    <w:div w:id="522135297">
      <w:marLeft w:val="640"/>
      <w:marRight w:val="0"/>
      <w:marTop w:val="0"/>
      <w:marBottom w:val="0"/>
      <w:divBdr>
        <w:top w:val="none" w:sz="0" w:space="0" w:color="auto"/>
        <w:left w:val="none" w:sz="0" w:space="0" w:color="auto"/>
        <w:bottom w:val="none" w:sz="0" w:space="0" w:color="auto"/>
        <w:right w:val="none" w:sz="0" w:space="0" w:color="auto"/>
      </w:divBdr>
    </w:div>
    <w:div w:id="522135996">
      <w:marLeft w:val="640"/>
      <w:marRight w:val="0"/>
      <w:marTop w:val="0"/>
      <w:marBottom w:val="0"/>
      <w:divBdr>
        <w:top w:val="none" w:sz="0" w:space="0" w:color="auto"/>
        <w:left w:val="none" w:sz="0" w:space="0" w:color="auto"/>
        <w:bottom w:val="none" w:sz="0" w:space="0" w:color="auto"/>
        <w:right w:val="none" w:sz="0" w:space="0" w:color="auto"/>
      </w:divBdr>
    </w:div>
    <w:div w:id="522137291">
      <w:marLeft w:val="640"/>
      <w:marRight w:val="0"/>
      <w:marTop w:val="0"/>
      <w:marBottom w:val="0"/>
      <w:divBdr>
        <w:top w:val="none" w:sz="0" w:space="0" w:color="auto"/>
        <w:left w:val="none" w:sz="0" w:space="0" w:color="auto"/>
        <w:bottom w:val="none" w:sz="0" w:space="0" w:color="auto"/>
        <w:right w:val="none" w:sz="0" w:space="0" w:color="auto"/>
      </w:divBdr>
    </w:div>
    <w:div w:id="522209742">
      <w:marLeft w:val="640"/>
      <w:marRight w:val="0"/>
      <w:marTop w:val="0"/>
      <w:marBottom w:val="0"/>
      <w:divBdr>
        <w:top w:val="none" w:sz="0" w:space="0" w:color="auto"/>
        <w:left w:val="none" w:sz="0" w:space="0" w:color="auto"/>
        <w:bottom w:val="none" w:sz="0" w:space="0" w:color="auto"/>
        <w:right w:val="none" w:sz="0" w:space="0" w:color="auto"/>
      </w:divBdr>
    </w:div>
    <w:div w:id="522284922">
      <w:marLeft w:val="640"/>
      <w:marRight w:val="0"/>
      <w:marTop w:val="0"/>
      <w:marBottom w:val="0"/>
      <w:divBdr>
        <w:top w:val="none" w:sz="0" w:space="0" w:color="auto"/>
        <w:left w:val="none" w:sz="0" w:space="0" w:color="auto"/>
        <w:bottom w:val="none" w:sz="0" w:space="0" w:color="auto"/>
        <w:right w:val="none" w:sz="0" w:space="0" w:color="auto"/>
      </w:divBdr>
    </w:div>
    <w:div w:id="522285253">
      <w:marLeft w:val="640"/>
      <w:marRight w:val="0"/>
      <w:marTop w:val="0"/>
      <w:marBottom w:val="0"/>
      <w:divBdr>
        <w:top w:val="none" w:sz="0" w:space="0" w:color="auto"/>
        <w:left w:val="none" w:sz="0" w:space="0" w:color="auto"/>
        <w:bottom w:val="none" w:sz="0" w:space="0" w:color="auto"/>
        <w:right w:val="none" w:sz="0" w:space="0" w:color="auto"/>
      </w:divBdr>
    </w:div>
    <w:div w:id="522405699">
      <w:marLeft w:val="640"/>
      <w:marRight w:val="0"/>
      <w:marTop w:val="0"/>
      <w:marBottom w:val="0"/>
      <w:divBdr>
        <w:top w:val="none" w:sz="0" w:space="0" w:color="auto"/>
        <w:left w:val="none" w:sz="0" w:space="0" w:color="auto"/>
        <w:bottom w:val="none" w:sz="0" w:space="0" w:color="auto"/>
        <w:right w:val="none" w:sz="0" w:space="0" w:color="auto"/>
      </w:divBdr>
    </w:div>
    <w:div w:id="522666290">
      <w:marLeft w:val="640"/>
      <w:marRight w:val="0"/>
      <w:marTop w:val="0"/>
      <w:marBottom w:val="0"/>
      <w:divBdr>
        <w:top w:val="none" w:sz="0" w:space="0" w:color="auto"/>
        <w:left w:val="none" w:sz="0" w:space="0" w:color="auto"/>
        <w:bottom w:val="none" w:sz="0" w:space="0" w:color="auto"/>
        <w:right w:val="none" w:sz="0" w:space="0" w:color="auto"/>
      </w:divBdr>
    </w:div>
    <w:div w:id="522860456">
      <w:marLeft w:val="640"/>
      <w:marRight w:val="0"/>
      <w:marTop w:val="0"/>
      <w:marBottom w:val="0"/>
      <w:divBdr>
        <w:top w:val="none" w:sz="0" w:space="0" w:color="auto"/>
        <w:left w:val="none" w:sz="0" w:space="0" w:color="auto"/>
        <w:bottom w:val="none" w:sz="0" w:space="0" w:color="auto"/>
        <w:right w:val="none" w:sz="0" w:space="0" w:color="auto"/>
      </w:divBdr>
    </w:div>
    <w:div w:id="522862458">
      <w:marLeft w:val="640"/>
      <w:marRight w:val="0"/>
      <w:marTop w:val="0"/>
      <w:marBottom w:val="0"/>
      <w:divBdr>
        <w:top w:val="none" w:sz="0" w:space="0" w:color="auto"/>
        <w:left w:val="none" w:sz="0" w:space="0" w:color="auto"/>
        <w:bottom w:val="none" w:sz="0" w:space="0" w:color="auto"/>
        <w:right w:val="none" w:sz="0" w:space="0" w:color="auto"/>
      </w:divBdr>
    </w:div>
    <w:div w:id="522934894">
      <w:marLeft w:val="640"/>
      <w:marRight w:val="0"/>
      <w:marTop w:val="0"/>
      <w:marBottom w:val="0"/>
      <w:divBdr>
        <w:top w:val="none" w:sz="0" w:space="0" w:color="auto"/>
        <w:left w:val="none" w:sz="0" w:space="0" w:color="auto"/>
        <w:bottom w:val="none" w:sz="0" w:space="0" w:color="auto"/>
        <w:right w:val="none" w:sz="0" w:space="0" w:color="auto"/>
      </w:divBdr>
    </w:div>
    <w:div w:id="522935680">
      <w:marLeft w:val="640"/>
      <w:marRight w:val="0"/>
      <w:marTop w:val="0"/>
      <w:marBottom w:val="0"/>
      <w:divBdr>
        <w:top w:val="none" w:sz="0" w:space="0" w:color="auto"/>
        <w:left w:val="none" w:sz="0" w:space="0" w:color="auto"/>
        <w:bottom w:val="none" w:sz="0" w:space="0" w:color="auto"/>
        <w:right w:val="none" w:sz="0" w:space="0" w:color="auto"/>
      </w:divBdr>
    </w:div>
    <w:div w:id="522940066">
      <w:marLeft w:val="640"/>
      <w:marRight w:val="0"/>
      <w:marTop w:val="0"/>
      <w:marBottom w:val="0"/>
      <w:divBdr>
        <w:top w:val="none" w:sz="0" w:space="0" w:color="auto"/>
        <w:left w:val="none" w:sz="0" w:space="0" w:color="auto"/>
        <w:bottom w:val="none" w:sz="0" w:space="0" w:color="auto"/>
        <w:right w:val="none" w:sz="0" w:space="0" w:color="auto"/>
      </w:divBdr>
    </w:div>
    <w:div w:id="522977317">
      <w:marLeft w:val="640"/>
      <w:marRight w:val="0"/>
      <w:marTop w:val="0"/>
      <w:marBottom w:val="0"/>
      <w:divBdr>
        <w:top w:val="none" w:sz="0" w:space="0" w:color="auto"/>
        <w:left w:val="none" w:sz="0" w:space="0" w:color="auto"/>
        <w:bottom w:val="none" w:sz="0" w:space="0" w:color="auto"/>
        <w:right w:val="none" w:sz="0" w:space="0" w:color="auto"/>
      </w:divBdr>
    </w:div>
    <w:div w:id="523059801">
      <w:marLeft w:val="640"/>
      <w:marRight w:val="0"/>
      <w:marTop w:val="0"/>
      <w:marBottom w:val="0"/>
      <w:divBdr>
        <w:top w:val="none" w:sz="0" w:space="0" w:color="auto"/>
        <w:left w:val="none" w:sz="0" w:space="0" w:color="auto"/>
        <w:bottom w:val="none" w:sz="0" w:space="0" w:color="auto"/>
        <w:right w:val="none" w:sz="0" w:space="0" w:color="auto"/>
      </w:divBdr>
    </w:div>
    <w:div w:id="523133490">
      <w:marLeft w:val="640"/>
      <w:marRight w:val="0"/>
      <w:marTop w:val="0"/>
      <w:marBottom w:val="0"/>
      <w:divBdr>
        <w:top w:val="none" w:sz="0" w:space="0" w:color="auto"/>
        <w:left w:val="none" w:sz="0" w:space="0" w:color="auto"/>
        <w:bottom w:val="none" w:sz="0" w:space="0" w:color="auto"/>
        <w:right w:val="none" w:sz="0" w:space="0" w:color="auto"/>
      </w:divBdr>
    </w:div>
    <w:div w:id="523175491">
      <w:marLeft w:val="640"/>
      <w:marRight w:val="0"/>
      <w:marTop w:val="0"/>
      <w:marBottom w:val="0"/>
      <w:divBdr>
        <w:top w:val="none" w:sz="0" w:space="0" w:color="auto"/>
        <w:left w:val="none" w:sz="0" w:space="0" w:color="auto"/>
        <w:bottom w:val="none" w:sz="0" w:space="0" w:color="auto"/>
        <w:right w:val="none" w:sz="0" w:space="0" w:color="auto"/>
      </w:divBdr>
    </w:div>
    <w:div w:id="523176515">
      <w:marLeft w:val="640"/>
      <w:marRight w:val="0"/>
      <w:marTop w:val="0"/>
      <w:marBottom w:val="0"/>
      <w:divBdr>
        <w:top w:val="none" w:sz="0" w:space="0" w:color="auto"/>
        <w:left w:val="none" w:sz="0" w:space="0" w:color="auto"/>
        <w:bottom w:val="none" w:sz="0" w:space="0" w:color="auto"/>
        <w:right w:val="none" w:sz="0" w:space="0" w:color="auto"/>
      </w:divBdr>
    </w:div>
    <w:div w:id="523178222">
      <w:marLeft w:val="640"/>
      <w:marRight w:val="0"/>
      <w:marTop w:val="0"/>
      <w:marBottom w:val="0"/>
      <w:divBdr>
        <w:top w:val="none" w:sz="0" w:space="0" w:color="auto"/>
        <w:left w:val="none" w:sz="0" w:space="0" w:color="auto"/>
        <w:bottom w:val="none" w:sz="0" w:space="0" w:color="auto"/>
        <w:right w:val="none" w:sz="0" w:space="0" w:color="auto"/>
      </w:divBdr>
    </w:div>
    <w:div w:id="523254116">
      <w:marLeft w:val="640"/>
      <w:marRight w:val="0"/>
      <w:marTop w:val="0"/>
      <w:marBottom w:val="0"/>
      <w:divBdr>
        <w:top w:val="none" w:sz="0" w:space="0" w:color="auto"/>
        <w:left w:val="none" w:sz="0" w:space="0" w:color="auto"/>
        <w:bottom w:val="none" w:sz="0" w:space="0" w:color="auto"/>
        <w:right w:val="none" w:sz="0" w:space="0" w:color="auto"/>
      </w:divBdr>
    </w:div>
    <w:div w:id="523328810">
      <w:marLeft w:val="640"/>
      <w:marRight w:val="0"/>
      <w:marTop w:val="0"/>
      <w:marBottom w:val="0"/>
      <w:divBdr>
        <w:top w:val="none" w:sz="0" w:space="0" w:color="auto"/>
        <w:left w:val="none" w:sz="0" w:space="0" w:color="auto"/>
        <w:bottom w:val="none" w:sz="0" w:space="0" w:color="auto"/>
        <w:right w:val="none" w:sz="0" w:space="0" w:color="auto"/>
      </w:divBdr>
    </w:div>
    <w:div w:id="523592029">
      <w:marLeft w:val="640"/>
      <w:marRight w:val="0"/>
      <w:marTop w:val="0"/>
      <w:marBottom w:val="0"/>
      <w:divBdr>
        <w:top w:val="none" w:sz="0" w:space="0" w:color="auto"/>
        <w:left w:val="none" w:sz="0" w:space="0" w:color="auto"/>
        <w:bottom w:val="none" w:sz="0" w:space="0" w:color="auto"/>
        <w:right w:val="none" w:sz="0" w:space="0" w:color="auto"/>
      </w:divBdr>
    </w:div>
    <w:div w:id="523592732">
      <w:marLeft w:val="640"/>
      <w:marRight w:val="0"/>
      <w:marTop w:val="0"/>
      <w:marBottom w:val="0"/>
      <w:divBdr>
        <w:top w:val="none" w:sz="0" w:space="0" w:color="auto"/>
        <w:left w:val="none" w:sz="0" w:space="0" w:color="auto"/>
        <w:bottom w:val="none" w:sz="0" w:space="0" w:color="auto"/>
        <w:right w:val="none" w:sz="0" w:space="0" w:color="auto"/>
      </w:divBdr>
    </w:div>
    <w:div w:id="523901632">
      <w:marLeft w:val="640"/>
      <w:marRight w:val="0"/>
      <w:marTop w:val="0"/>
      <w:marBottom w:val="0"/>
      <w:divBdr>
        <w:top w:val="none" w:sz="0" w:space="0" w:color="auto"/>
        <w:left w:val="none" w:sz="0" w:space="0" w:color="auto"/>
        <w:bottom w:val="none" w:sz="0" w:space="0" w:color="auto"/>
        <w:right w:val="none" w:sz="0" w:space="0" w:color="auto"/>
      </w:divBdr>
    </w:div>
    <w:div w:id="523909524">
      <w:marLeft w:val="640"/>
      <w:marRight w:val="0"/>
      <w:marTop w:val="0"/>
      <w:marBottom w:val="0"/>
      <w:divBdr>
        <w:top w:val="none" w:sz="0" w:space="0" w:color="auto"/>
        <w:left w:val="none" w:sz="0" w:space="0" w:color="auto"/>
        <w:bottom w:val="none" w:sz="0" w:space="0" w:color="auto"/>
        <w:right w:val="none" w:sz="0" w:space="0" w:color="auto"/>
      </w:divBdr>
    </w:div>
    <w:div w:id="524101543">
      <w:marLeft w:val="640"/>
      <w:marRight w:val="0"/>
      <w:marTop w:val="0"/>
      <w:marBottom w:val="0"/>
      <w:divBdr>
        <w:top w:val="none" w:sz="0" w:space="0" w:color="auto"/>
        <w:left w:val="none" w:sz="0" w:space="0" w:color="auto"/>
        <w:bottom w:val="none" w:sz="0" w:space="0" w:color="auto"/>
        <w:right w:val="none" w:sz="0" w:space="0" w:color="auto"/>
      </w:divBdr>
    </w:div>
    <w:div w:id="524296840">
      <w:marLeft w:val="640"/>
      <w:marRight w:val="0"/>
      <w:marTop w:val="0"/>
      <w:marBottom w:val="0"/>
      <w:divBdr>
        <w:top w:val="none" w:sz="0" w:space="0" w:color="auto"/>
        <w:left w:val="none" w:sz="0" w:space="0" w:color="auto"/>
        <w:bottom w:val="none" w:sz="0" w:space="0" w:color="auto"/>
        <w:right w:val="none" w:sz="0" w:space="0" w:color="auto"/>
      </w:divBdr>
    </w:div>
    <w:div w:id="524367914">
      <w:marLeft w:val="640"/>
      <w:marRight w:val="0"/>
      <w:marTop w:val="0"/>
      <w:marBottom w:val="0"/>
      <w:divBdr>
        <w:top w:val="none" w:sz="0" w:space="0" w:color="auto"/>
        <w:left w:val="none" w:sz="0" w:space="0" w:color="auto"/>
        <w:bottom w:val="none" w:sz="0" w:space="0" w:color="auto"/>
        <w:right w:val="none" w:sz="0" w:space="0" w:color="auto"/>
      </w:divBdr>
    </w:div>
    <w:div w:id="524516731">
      <w:marLeft w:val="640"/>
      <w:marRight w:val="0"/>
      <w:marTop w:val="0"/>
      <w:marBottom w:val="0"/>
      <w:divBdr>
        <w:top w:val="none" w:sz="0" w:space="0" w:color="auto"/>
        <w:left w:val="none" w:sz="0" w:space="0" w:color="auto"/>
        <w:bottom w:val="none" w:sz="0" w:space="0" w:color="auto"/>
        <w:right w:val="none" w:sz="0" w:space="0" w:color="auto"/>
      </w:divBdr>
    </w:div>
    <w:div w:id="524561213">
      <w:marLeft w:val="640"/>
      <w:marRight w:val="0"/>
      <w:marTop w:val="0"/>
      <w:marBottom w:val="0"/>
      <w:divBdr>
        <w:top w:val="none" w:sz="0" w:space="0" w:color="auto"/>
        <w:left w:val="none" w:sz="0" w:space="0" w:color="auto"/>
        <w:bottom w:val="none" w:sz="0" w:space="0" w:color="auto"/>
        <w:right w:val="none" w:sz="0" w:space="0" w:color="auto"/>
      </w:divBdr>
    </w:div>
    <w:div w:id="524633575">
      <w:marLeft w:val="640"/>
      <w:marRight w:val="0"/>
      <w:marTop w:val="0"/>
      <w:marBottom w:val="0"/>
      <w:divBdr>
        <w:top w:val="none" w:sz="0" w:space="0" w:color="auto"/>
        <w:left w:val="none" w:sz="0" w:space="0" w:color="auto"/>
        <w:bottom w:val="none" w:sz="0" w:space="0" w:color="auto"/>
        <w:right w:val="none" w:sz="0" w:space="0" w:color="auto"/>
      </w:divBdr>
    </w:div>
    <w:div w:id="524756669">
      <w:marLeft w:val="640"/>
      <w:marRight w:val="0"/>
      <w:marTop w:val="0"/>
      <w:marBottom w:val="0"/>
      <w:divBdr>
        <w:top w:val="none" w:sz="0" w:space="0" w:color="auto"/>
        <w:left w:val="none" w:sz="0" w:space="0" w:color="auto"/>
        <w:bottom w:val="none" w:sz="0" w:space="0" w:color="auto"/>
        <w:right w:val="none" w:sz="0" w:space="0" w:color="auto"/>
      </w:divBdr>
    </w:div>
    <w:div w:id="524906355">
      <w:marLeft w:val="640"/>
      <w:marRight w:val="0"/>
      <w:marTop w:val="0"/>
      <w:marBottom w:val="0"/>
      <w:divBdr>
        <w:top w:val="none" w:sz="0" w:space="0" w:color="auto"/>
        <w:left w:val="none" w:sz="0" w:space="0" w:color="auto"/>
        <w:bottom w:val="none" w:sz="0" w:space="0" w:color="auto"/>
        <w:right w:val="none" w:sz="0" w:space="0" w:color="auto"/>
      </w:divBdr>
    </w:div>
    <w:div w:id="524947327">
      <w:marLeft w:val="640"/>
      <w:marRight w:val="0"/>
      <w:marTop w:val="0"/>
      <w:marBottom w:val="0"/>
      <w:divBdr>
        <w:top w:val="none" w:sz="0" w:space="0" w:color="auto"/>
        <w:left w:val="none" w:sz="0" w:space="0" w:color="auto"/>
        <w:bottom w:val="none" w:sz="0" w:space="0" w:color="auto"/>
        <w:right w:val="none" w:sz="0" w:space="0" w:color="auto"/>
      </w:divBdr>
    </w:div>
    <w:div w:id="524951012">
      <w:marLeft w:val="640"/>
      <w:marRight w:val="0"/>
      <w:marTop w:val="0"/>
      <w:marBottom w:val="0"/>
      <w:divBdr>
        <w:top w:val="none" w:sz="0" w:space="0" w:color="auto"/>
        <w:left w:val="none" w:sz="0" w:space="0" w:color="auto"/>
        <w:bottom w:val="none" w:sz="0" w:space="0" w:color="auto"/>
        <w:right w:val="none" w:sz="0" w:space="0" w:color="auto"/>
      </w:divBdr>
    </w:div>
    <w:div w:id="525021740">
      <w:marLeft w:val="640"/>
      <w:marRight w:val="0"/>
      <w:marTop w:val="0"/>
      <w:marBottom w:val="0"/>
      <w:divBdr>
        <w:top w:val="none" w:sz="0" w:space="0" w:color="auto"/>
        <w:left w:val="none" w:sz="0" w:space="0" w:color="auto"/>
        <w:bottom w:val="none" w:sz="0" w:space="0" w:color="auto"/>
        <w:right w:val="none" w:sz="0" w:space="0" w:color="auto"/>
      </w:divBdr>
    </w:div>
    <w:div w:id="525022800">
      <w:marLeft w:val="640"/>
      <w:marRight w:val="0"/>
      <w:marTop w:val="0"/>
      <w:marBottom w:val="0"/>
      <w:divBdr>
        <w:top w:val="none" w:sz="0" w:space="0" w:color="auto"/>
        <w:left w:val="none" w:sz="0" w:space="0" w:color="auto"/>
        <w:bottom w:val="none" w:sz="0" w:space="0" w:color="auto"/>
        <w:right w:val="none" w:sz="0" w:space="0" w:color="auto"/>
      </w:divBdr>
    </w:div>
    <w:div w:id="525094616">
      <w:marLeft w:val="640"/>
      <w:marRight w:val="0"/>
      <w:marTop w:val="0"/>
      <w:marBottom w:val="0"/>
      <w:divBdr>
        <w:top w:val="none" w:sz="0" w:space="0" w:color="auto"/>
        <w:left w:val="none" w:sz="0" w:space="0" w:color="auto"/>
        <w:bottom w:val="none" w:sz="0" w:space="0" w:color="auto"/>
        <w:right w:val="none" w:sz="0" w:space="0" w:color="auto"/>
      </w:divBdr>
    </w:div>
    <w:div w:id="525213518">
      <w:marLeft w:val="640"/>
      <w:marRight w:val="0"/>
      <w:marTop w:val="0"/>
      <w:marBottom w:val="0"/>
      <w:divBdr>
        <w:top w:val="none" w:sz="0" w:space="0" w:color="auto"/>
        <w:left w:val="none" w:sz="0" w:space="0" w:color="auto"/>
        <w:bottom w:val="none" w:sz="0" w:space="0" w:color="auto"/>
        <w:right w:val="none" w:sz="0" w:space="0" w:color="auto"/>
      </w:divBdr>
    </w:div>
    <w:div w:id="525215417">
      <w:marLeft w:val="640"/>
      <w:marRight w:val="0"/>
      <w:marTop w:val="0"/>
      <w:marBottom w:val="0"/>
      <w:divBdr>
        <w:top w:val="none" w:sz="0" w:space="0" w:color="auto"/>
        <w:left w:val="none" w:sz="0" w:space="0" w:color="auto"/>
        <w:bottom w:val="none" w:sz="0" w:space="0" w:color="auto"/>
        <w:right w:val="none" w:sz="0" w:space="0" w:color="auto"/>
      </w:divBdr>
    </w:div>
    <w:div w:id="525294617">
      <w:marLeft w:val="640"/>
      <w:marRight w:val="0"/>
      <w:marTop w:val="0"/>
      <w:marBottom w:val="0"/>
      <w:divBdr>
        <w:top w:val="none" w:sz="0" w:space="0" w:color="auto"/>
        <w:left w:val="none" w:sz="0" w:space="0" w:color="auto"/>
        <w:bottom w:val="none" w:sz="0" w:space="0" w:color="auto"/>
        <w:right w:val="none" w:sz="0" w:space="0" w:color="auto"/>
      </w:divBdr>
    </w:div>
    <w:div w:id="525363508">
      <w:marLeft w:val="640"/>
      <w:marRight w:val="0"/>
      <w:marTop w:val="0"/>
      <w:marBottom w:val="0"/>
      <w:divBdr>
        <w:top w:val="none" w:sz="0" w:space="0" w:color="auto"/>
        <w:left w:val="none" w:sz="0" w:space="0" w:color="auto"/>
        <w:bottom w:val="none" w:sz="0" w:space="0" w:color="auto"/>
        <w:right w:val="none" w:sz="0" w:space="0" w:color="auto"/>
      </w:divBdr>
    </w:div>
    <w:div w:id="525365496">
      <w:marLeft w:val="640"/>
      <w:marRight w:val="0"/>
      <w:marTop w:val="0"/>
      <w:marBottom w:val="0"/>
      <w:divBdr>
        <w:top w:val="none" w:sz="0" w:space="0" w:color="auto"/>
        <w:left w:val="none" w:sz="0" w:space="0" w:color="auto"/>
        <w:bottom w:val="none" w:sz="0" w:space="0" w:color="auto"/>
        <w:right w:val="none" w:sz="0" w:space="0" w:color="auto"/>
      </w:divBdr>
    </w:div>
    <w:div w:id="525367822">
      <w:marLeft w:val="640"/>
      <w:marRight w:val="0"/>
      <w:marTop w:val="0"/>
      <w:marBottom w:val="0"/>
      <w:divBdr>
        <w:top w:val="none" w:sz="0" w:space="0" w:color="auto"/>
        <w:left w:val="none" w:sz="0" w:space="0" w:color="auto"/>
        <w:bottom w:val="none" w:sz="0" w:space="0" w:color="auto"/>
        <w:right w:val="none" w:sz="0" w:space="0" w:color="auto"/>
      </w:divBdr>
    </w:div>
    <w:div w:id="525411297">
      <w:marLeft w:val="640"/>
      <w:marRight w:val="0"/>
      <w:marTop w:val="0"/>
      <w:marBottom w:val="0"/>
      <w:divBdr>
        <w:top w:val="none" w:sz="0" w:space="0" w:color="auto"/>
        <w:left w:val="none" w:sz="0" w:space="0" w:color="auto"/>
        <w:bottom w:val="none" w:sz="0" w:space="0" w:color="auto"/>
        <w:right w:val="none" w:sz="0" w:space="0" w:color="auto"/>
      </w:divBdr>
    </w:div>
    <w:div w:id="525481348">
      <w:marLeft w:val="640"/>
      <w:marRight w:val="0"/>
      <w:marTop w:val="0"/>
      <w:marBottom w:val="0"/>
      <w:divBdr>
        <w:top w:val="none" w:sz="0" w:space="0" w:color="auto"/>
        <w:left w:val="none" w:sz="0" w:space="0" w:color="auto"/>
        <w:bottom w:val="none" w:sz="0" w:space="0" w:color="auto"/>
        <w:right w:val="none" w:sz="0" w:space="0" w:color="auto"/>
      </w:divBdr>
    </w:div>
    <w:div w:id="525678591">
      <w:marLeft w:val="640"/>
      <w:marRight w:val="0"/>
      <w:marTop w:val="0"/>
      <w:marBottom w:val="0"/>
      <w:divBdr>
        <w:top w:val="none" w:sz="0" w:space="0" w:color="auto"/>
        <w:left w:val="none" w:sz="0" w:space="0" w:color="auto"/>
        <w:bottom w:val="none" w:sz="0" w:space="0" w:color="auto"/>
        <w:right w:val="none" w:sz="0" w:space="0" w:color="auto"/>
      </w:divBdr>
    </w:div>
    <w:div w:id="525756687">
      <w:marLeft w:val="640"/>
      <w:marRight w:val="0"/>
      <w:marTop w:val="0"/>
      <w:marBottom w:val="0"/>
      <w:divBdr>
        <w:top w:val="none" w:sz="0" w:space="0" w:color="auto"/>
        <w:left w:val="none" w:sz="0" w:space="0" w:color="auto"/>
        <w:bottom w:val="none" w:sz="0" w:space="0" w:color="auto"/>
        <w:right w:val="none" w:sz="0" w:space="0" w:color="auto"/>
      </w:divBdr>
    </w:div>
    <w:div w:id="525869463">
      <w:marLeft w:val="640"/>
      <w:marRight w:val="0"/>
      <w:marTop w:val="0"/>
      <w:marBottom w:val="0"/>
      <w:divBdr>
        <w:top w:val="none" w:sz="0" w:space="0" w:color="auto"/>
        <w:left w:val="none" w:sz="0" w:space="0" w:color="auto"/>
        <w:bottom w:val="none" w:sz="0" w:space="0" w:color="auto"/>
        <w:right w:val="none" w:sz="0" w:space="0" w:color="auto"/>
      </w:divBdr>
    </w:div>
    <w:div w:id="525946109">
      <w:marLeft w:val="640"/>
      <w:marRight w:val="0"/>
      <w:marTop w:val="0"/>
      <w:marBottom w:val="0"/>
      <w:divBdr>
        <w:top w:val="none" w:sz="0" w:space="0" w:color="auto"/>
        <w:left w:val="none" w:sz="0" w:space="0" w:color="auto"/>
        <w:bottom w:val="none" w:sz="0" w:space="0" w:color="auto"/>
        <w:right w:val="none" w:sz="0" w:space="0" w:color="auto"/>
      </w:divBdr>
    </w:div>
    <w:div w:id="525949394">
      <w:marLeft w:val="640"/>
      <w:marRight w:val="0"/>
      <w:marTop w:val="0"/>
      <w:marBottom w:val="0"/>
      <w:divBdr>
        <w:top w:val="none" w:sz="0" w:space="0" w:color="auto"/>
        <w:left w:val="none" w:sz="0" w:space="0" w:color="auto"/>
        <w:bottom w:val="none" w:sz="0" w:space="0" w:color="auto"/>
        <w:right w:val="none" w:sz="0" w:space="0" w:color="auto"/>
      </w:divBdr>
    </w:div>
    <w:div w:id="525951217">
      <w:marLeft w:val="640"/>
      <w:marRight w:val="0"/>
      <w:marTop w:val="0"/>
      <w:marBottom w:val="0"/>
      <w:divBdr>
        <w:top w:val="none" w:sz="0" w:space="0" w:color="auto"/>
        <w:left w:val="none" w:sz="0" w:space="0" w:color="auto"/>
        <w:bottom w:val="none" w:sz="0" w:space="0" w:color="auto"/>
        <w:right w:val="none" w:sz="0" w:space="0" w:color="auto"/>
      </w:divBdr>
    </w:div>
    <w:div w:id="526068701">
      <w:marLeft w:val="640"/>
      <w:marRight w:val="0"/>
      <w:marTop w:val="0"/>
      <w:marBottom w:val="0"/>
      <w:divBdr>
        <w:top w:val="none" w:sz="0" w:space="0" w:color="auto"/>
        <w:left w:val="none" w:sz="0" w:space="0" w:color="auto"/>
        <w:bottom w:val="none" w:sz="0" w:space="0" w:color="auto"/>
        <w:right w:val="none" w:sz="0" w:space="0" w:color="auto"/>
      </w:divBdr>
    </w:div>
    <w:div w:id="526136274">
      <w:marLeft w:val="640"/>
      <w:marRight w:val="0"/>
      <w:marTop w:val="0"/>
      <w:marBottom w:val="0"/>
      <w:divBdr>
        <w:top w:val="none" w:sz="0" w:space="0" w:color="auto"/>
        <w:left w:val="none" w:sz="0" w:space="0" w:color="auto"/>
        <w:bottom w:val="none" w:sz="0" w:space="0" w:color="auto"/>
        <w:right w:val="none" w:sz="0" w:space="0" w:color="auto"/>
      </w:divBdr>
    </w:div>
    <w:div w:id="526139926">
      <w:marLeft w:val="640"/>
      <w:marRight w:val="0"/>
      <w:marTop w:val="0"/>
      <w:marBottom w:val="0"/>
      <w:divBdr>
        <w:top w:val="none" w:sz="0" w:space="0" w:color="auto"/>
        <w:left w:val="none" w:sz="0" w:space="0" w:color="auto"/>
        <w:bottom w:val="none" w:sz="0" w:space="0" w:color="auto"/>
        <w:right w:val="none" w:sz="0" w:space="0" w:color="auto"/>
      </w:divBdr>
    </w:div>
    <w:div w:id="526144287">
      <w:marLeft w:val="640"/>
      <w:marRight w:val="0"/>
      <w:marTop w:val="0"/>
      <w:marBottom w:val="0"/>
      <w:divBdr>
        <w:top w:val="none" w:sz="0" w:space="0" w:color="auto"/>
        <w:left w:val="none" w:sz="0" w:space="0" w:color="auto"/>
        <w:bottom w:val="none" w:sz="0" w:space="0" w:color="auto"/>
        <w:right w:val="none" w:sz="0" w:space="0" w:color="auto"/>
      </w:divBdr>
    </w:div>
    <w:div w:id="526330163">
      <w:marLeft w:val="640"/>
      <w:marRight w:val="0"/>
      <w:marTop w:val="0"/>
      <w:marBottom w:val="0"/>
      <w:divBdr>
        <w:top w:val="none" w:sz="0" w:space="0" w:color="auto"/>
        <w:left w:val="none" w:sz="0" w:space="0" w:color="auto"/>
        <w:bottom w:val="none" w:sz="0" w:space="0" w:color="auto"/>
        <w:right w:val="none" w:sz="0" w:space="0" w:color="auto"/>
      </w:divBdr>
    </w:div>
    <w:div w:id="526336513">
      <w:marLeft w:val="640"/>
      <w:marRight w:val="0"/>
      <w:marTop w:val="0"/>
      <w:marBottom w:val="0"/>
      <w:divBdr>
        <w:top w:val="none" w:sz="0" w:space="0" w:color="auto"/>
        <w:left w:val="none" w:sz="0" w:space="0" w:color="auto"/>
        <w:bottom w:val="none" w:sz="0" w:space="0" w:color="auto"/>
        <w:right w:val="none" w:sz="0" w:space="0" w:color="auto"/>
      </w:divBdr>
    </w:div>
    <w:div w:id="526453417">
      <w:marLeft w:val="640"/>
      <w:marRight w:val="0"/>
      <w:marTop w:val="0"/>
      <w:marBottom w:val="0"/>
      <w:divBdr>
        <w:top w:val="none" w:sz="0" w:space="0" w:color="auto"/>
        <w:left w:val="none" w:sz="0" w:space="0" w:color="auto"/>
        <w:bottom w:val="none" w:sz="0" w:space="0" w:color="auto"/>
        <w:right w:val="none" w:sz="0" w:space="0" w:color="auto"/>
      </w:divBdr>
    </w:div>
    <w:div w:id="526531141">
      <w:marLeft w:val="640"/>
      <w:marRight w:val="0"/>
      <w:marTop w:val="0"/>
      <w:marBottom w:val="0"/>
      <w:divBdr>
        <w:top w:val="none" w:sz="0" w:space="0" w:color="auto"/>
        <w:left w:val="none" w:sz="0" w:space="0" w:color="auto"/>
        <w:bottom w:val="none" w:sz="0" w:space="0" w:color="auto"/>
        <w:right w:val="none" w:sz="0" w:space="0" w:color="auto"/>
      </w:divBdr>
    </w:div>
    <w:div w:id="526601454">
      <w:marLeft w:val="640"/>
      <w:marRight w:val="0"/>
      <w:marTop w:val="0"/>
      <w:marBottom w:val="0"/>
      <w:divBdr>
        <w:top w:val="none" w:sz="0" w:space="0" w:color="auto"/>
        <w:left w:val="none" w:sz="0" w:space="0" w:color="auto"/>
        <w:bottom w:val="none" w:sz="0" w:space="0" w:color="auto"/>
        <w:right w:val="none" w:sz="0" w:space="0" w:color="auto"/>
      </w:divBdr>
    </w:div>
    <w:div w:id="526648185">
      <w:marLeft w:val="640"/>
      <w:marRight w:val="0"/>
      <w:marTop w:val="0"/>
      <w:marBottom w:val="0"/>
      <w:divBdr>
        <w:top w:val="none" w:sz="0" w:space="0" w:color="auto"/>
        <w:left w:val="none" w:sz="0" w:space="0" w:color="auto"/>
        <w:bottom w:val="none" w:sz="0" w:space="0" w:color="auto"/>
        <w:right w:val="none" w:sz="0" w:space="0" w:color="auto"/>
      </w:divBdr>
    </w:div>
    <w:div w:id="526679834">
      <w:marLeft w:val="640"/>
      <w:marRight w:val="0"/>
      <w:marTop w:val="0"/>
      <w:marBottom w:val="0"/>
      <w:divBdr>
        <w:top w:val="none" w:sz="0" w:space="0" w:color="auto"/>
        <w:left w:val="none" w:sz="0" w:space="0" w:color="auto"/>
        <w:bottom w:val="none" w:sz="0" w:space="0" w:color="auto"/>
        <w:right w:val="none" w:sz="0" w:space="0" w:color="auto"/>
      </w:divBdr>
    </w:div>
    <w:div w:id="526990456">
      <w:marLeft w:val="640"/>
      <w:marRight w:val="0"/>
      <w:marTop w:val="0"/>
      <w:marBottom w:val="0"/>
      <w:divBdr>
        <w:top w:val="none" w:sz="0" w:space="0" w:color="auto"/>
        <w:left w:val="none" w:sz="0" w:space="0" w:color="auto"/>
        <w:bottom w:val="none" w:sz="0" w:space="0" w:color="auto"/>
        <w:right w:val="none" w:sz="0" w:space="0" w:color="auto"/>
      </w:divBdr>
    </w:div>
    <w:div w:id="527065071">
      <w:marLeft w:val="640"/>
      <w:marRight w:val="0"/>
      <w:marTop w:val="0"/>
      <w:marBottom w:val="0"/>
      <w:divBdr>
        <w:top w:val="none" w:sz="0" w:space="0" w:color="auto"/>
        <w:left w:val="none" w:sz="0" w:space="0" w:color="auto"/>
        <w:bottom w:val="none" w:sz="0" w:space="0" w:color="auto"/>
        <w:right w:val="none" w:sz="0" w:space="0" w:color="auto"/>
      </w:divBdr>
    </w:div>
    <w:div w:id="527066525">
      <w:marLeft w:val="640"/>
      <w:marRight w:val="0"/>
      <w:marTop w:val="0"/>
      <w:marBottom w:val="0"/>
      <w:divBdr>
        <w:top w:val="none" w:sz="0" w:space="0" w:color="auto"/>
        <w:left w:val="none" w:sz="0" w:space="0" w:color="auto"/>
        <w:bottom w:val="none" w:sz="0" w:space="0" w:color="auto"/>
        <w:right w:val="none" w:sz="0" w:space="0" w:color="auto"/>
      </w:divBdr>
    </w:div>
    <w:div w:id="527182593">
      <w:marLeft w:val="640"/>
      <w:marRight w:val="0"/>
      <w:marTop w:val="0"/>
      <w:marBottom w:val="0"/>
      <w:divBdr>
        <w:top w:val="none" w:sz="0" w:space="0" w:color="auto"/>
        <w:left w:val="none" w:sz="0" w:space="0" w:color="auto"/>
        <w:bottom w:val="none" w:sz="0" w:space="0" w:color="auto"/>
        <w:right w:val="none" w:sz="0" w:space="0" w:color="auto"/>
      </w:divBdr>
    </w:div>
    <w:div w:id="527182863">
      <w:marLeft w:val="640"/>
      <w:marRight w:val="0"/>
      <w:marTop w:val="0"/>
      <w:marBottom w:val="0"/>
      <w:divBdr>
        <w:top w:val="none" w:sz="0" w:space="0" w:color="auto"/>
        <w:left w:val="none" w:sz="0" w:space="0" w:color="auto"/>
        <w:bottom w:val="none" w:sz="0" w:space="0" w:color="auto"/>
        <w:right w:val="none" w:sz="0" w:space="0" w:color="auto"/>
      </w:divBdr>
    </w:div>
    <w:div w:id="527259479">
      <w:marLeft w:val="640"/>
      <w:marRight w:val="0"/>
      <w:marTop w:val="0"/>
      <w:marBottom w:val="0"/>
      <w:divBdr>
        <w:top w:val="none" w:sz="0" w:space="0" w:color="auto"/>
        <w:left w:val="none" w:sz="0" w:space="0" w:color="auto"/>
        <w:bottom w:val="none" w:sz="0" w:space="0" w:color="auto"/>
        <w:right w:val="none" w:sz="0" w:space="0" w:color="auto"/>
      </w:divBdr>
    </w:div>
    <w:div w:id="527303260">
      <w:marLeft w:val="640"/>
      <w:marRight w:val="0"/>
      <w:marTop w:val="0"/>
      <w:marBottom w:val="0"/>
      <w:divBdr>
        <w:top w:val="none" w:sz="0" w:space="0" w:color="auto"/>
        <w:left w:val="none" w:sz="0" w:space="0" w:color="auto"/>
        <w:bottom w:val="none" w:sz="0" w:space="0" w:color="auto"/>
        <w:right w:val="none" w:sz="0" w:space="0" w:color="auto"/>
      </w:divBdr>
    </w:div>
    <w:div w:id="527379703">
      <w:marLeft w:val="640"/>
      <w:marRight w:val="0"/>
      <w:marTop w:val="0"/>
      <w:marBottom w:val="0"/>
      <w:divBdr>
        <w:top w:val="none" w:sz="0" w:space="0" w:color="auto"/>
        <w:left w:val="none" w:sz="0" w:space="0" w:color="auto"/>
        <w:bottom w:val="none" w:sz="0" w:space="0" w:color="auto"/>
        <w:right w:val="none" w:sz="0" w:space="0" w:color="auto"/>
      </w:divBdr>
    </w:div>
    <w:div w:id="527451079">
      <w:marLeft w:val="640"/>
      <w:marRight w:val="0"/>
      <w:marTop w:val="0"/>
      <w:marBottom w:val="0"/>
      <w:divBdr>
        <w:top w:val="none" w:sz="0" w:space="0" w:color="auto"/>
        <w:left w:val="none" w:sz="0" w:space="0" w:color="auto"/>
        <w:bottom w:val="none" w:sz="0" w:space="0" w:color="auto"/>
        <w:right w:val="none" w:sz="0" w:space="0" w:color="auto"/>
      </w:divBdr>
    </w:div>
    <w:div w:id="527454918">
      <w:marLeft w:val="640"/>
      <w:marRight w:val="0"/>
      <w:marTop w:val="0"/>
      <w:marBottom w:val="0"/>
      <w:divBdr>
        <w:top w:val="none" w:sz="0" w:space="0" w:color="auto"/>
        <w:left w:val="none" w:sz="0" w:space="0" w:color="auto"/>
        <w:bottom w:val="none" w:sz="0" w:space="0" w:color="auto"/>
        <w:right w:val="none" w:sz="0" w:space="0" w:color="auto"/>
      </w:divBdr>
    </w:div>
    <w:div w:id="527524746">
      <w:marLeft w:val="640"/>
      <w:marRight w:val="0"/>
      <w:marTop w:val="0"/>
      <w:marBottom w:val="0"/>
      <w:divBdr>
        <w:top w:val="none" w:sz="0" w:space="0" w:color="auto"/>
        <w:left w:val="none" w:sz="0" w:space="0" w:color="auto"/>
        <w:bottom w:val="none" w:sz="0" w:space="0" w:color="auto"/>
        <w:right w:val="none" w:sz="0" w:space="0" w:color="auto"/>
      </w:divBdr>
    </w:div>
    <w:div w:id="527596987">
      <w:marLeft w:val="640"/>
      <w:marRight w:val="0"/>
      <w:marTop w:val="0"/>
      <w:marBottom w:val="0"/>
      <w:divBdr>
        <w:top w:val="none" w:sz="0" w:space="0" w:color="auto"/>
        <w:left w:val="none" w:sz="0" w:space="0" w:color="auto"/>
        <w:bottom w:val="none" w:sz="0" w:space="0" w:color="auto"/>
        <w:right w:val="none" w:sz="0" w:space="0" w:color="auto"/>
      </w:divBdr>
    </w:div>
    <w:div w:id="527644950">
      <w:marLeft w:val="640"/>
      <w:marRight w:val="0"/>
      <w:marTop w:val="0"/>
      <w:marBottom w:val="0"/>
      <w:divBdr>
        <w:top w:val="none" w:sz="0" w:space="0" w:color="auto"/>
        <w:left w:val="none" w:sz="0" w:space="0" w:color="auto"/>
        <w:bottom w:val="none" w:sz="0" w:space="0" w:color="auto"/>
        <w:right w:val="none" w:sz="0" w:space="0" w:color="auto"/>
      </w:divBdr>
    </w:div>
    <w:div w:id="527763542">
      <w:marLeft w:val="640"/>
      <w:marRight w:val="0"/>
      <w:marTop w:val="0"/>
      <w:marBottom w:val="0"/>
      <w:divBdr>
        <w:top w:val="none" w:sz="0" w:space="0" w:color="auto"/>
        <w:left w:val="none" w:sz="0" w:space="0" w:color="auto"/>
        <w:bottom w:val="none" w:sz="0" w:space="0" w:color="auto"/>
        <w:right w:val="none" w:sz="0" w:space="0" w:color="auto"/>
      </w:divBdr>
    </w:div>
    <w:div w:id="527834031">
      <w:marLeft w:val="640"/>
      <w:marRight w:val="0"/>
      <w:marTop w:val="0"/>
      <w:marBottom w:val="0"/>
      <w:divBdr>
        <w:top w:val="none" w:sz="0" w:space="0" w:color="auto"/>
        <w:left w:val="none" w:sz="0" w:space="0" w:color="auto"/>
        <w:bottom w:val="none" w:sz="0" w:space="0" w:color="auto"/>
        <w:right w:val="none" w:sz="0" w:space="0" w:color="auto"/>
      </w:divBdr>
    </w:div>
    <w:div w:id="527915767">
      <w:marLeft w:val="640"/>
      <w:marRight w:val="0"/>
      <w:marTop w:val="0"/>
      <w:marBottom w:val="0"/>
      <w:divBdr>
        <w:top w:val="none" w:sz="0" w:space="0" w:color="auto"/>
        <w:left w:val="none" w:sz="0" w:space="0" w:color="auto"/>
        <w:bottom w:val="none" w:sz="0" w:space="0" w:color="auto"/>
        <w:right w:val="none" w:sz="0" w:space="0" w:color="auto"/>
      </w:divBdr>
    </w:div>
    <w:div w:id="528182049">
      <w:marLeft w:val="640"/>
      <w:marRight w:val="0"/>
      <w:marTop w:val="0"/>
      <w:marBottom w:val="0"/>
      <w:divBdr>
        <w:top w:val="none" w:sz="0" w:space="0" w:color="auto"/>
        <w:left w:val="none" w:sz="0" w:space="0" w:color="auto"/>
        <w:bottom w:val="none" w:sz="0" w:space="0" w:color="auto"/>
        <w:right w:val="none" w:sz="0" w:space="0" w:color="auto"/>
      </w:divBdr>
    </w:div>
    <w:div w:id="528184905">
      <w:marLeft w:val="640"/>
      <w:marRight w:val="0"/>
      <w:marTop w:val="0"/>
      <w:marBottom w:val="0"/>
      <w:divBdr>
        <w:top w:val="none" w:sz="0" w:space="0" w:color="auto"/>
        <w:left w:val="none" w:sz="0" w:space="0" w:color="auto"/>
        <w:bottom w:val="none" w:sz="0" w:space="0" w:color="auto"/>
        <w:right w:val="none" w:sz="0" w:space="0" w:color="auto"/>
      </w:divBdr>
    </w:div>
    <w:div w:id="528220329">
      <w:marLeft w:val="640"/>
      <w:marRight w:val="0"/>
      <w:marTop w:val="0"/>
      <w:marBottom w:val="0"/>
      <w:divBdr>
        <w:top w:val="none" w:sz="0" w:space="0" w:color="auto"/>
        <w:left w:val="none" w:sz="0" w:space="0" w:color="auto"/>
        <w:bottom w:val="none" w:sz="0" w:space="0" w:color="auto"/>
        <w:right w:val="none" w:sz="0" w:space="0" w:color="auto"/>
      </w:divBdr>
    </w:div>
    <w:div w:id="528227638">
      <w:marLeft w:val="640"/>
      <w:marRight w:val="0"/>
      <w:marTop w:val="0"/>
      <w:marBottom w:val="0"/>
      <w:divBdr>
        <w:top w:val="none" w:sz="0" w:space="0" w:color="auto"/>
        <w:left w:val="none" w:sz="0" w:space="0" w:color="auto"/>
        <w:bottom w:val="none" w:sz="0" w:space="0" w:color="auto"/>
        <w:right w:val="none" w:sz="0" w:space="0" w:color="auto"/>
      </w:divBdr>
    </w:div>
    <w:div w:id="528488536">
      <w:marLeft w:val="640"/>
      <w:marRight w:val="0"/>
      <w:marTop w:val="0"/>
      <w:marBottom w:val="0"/>
      <w:divBdr>
        <w:top w:val="none" w:sz="0" w:space="0" w:color="auto"/>
        <w:left w:val="none" w:sz="0" w:space="0" w:color="auto"/>
        <w:bottom w:val="none" w:sz="0" w:space="0" w:color="auto"/>
        <w:right w:val="none" w:sz="0" w:space="0" w:color="auto"/>
      </w:divBdr>
    </w:div>
    <w:div w:id="528493674">
      <w:marLeft w:val="640"/>
      <w:marRight w:val="0"/>
      <w:marTop w:val="0"/>
      <w:marBottom w:val="0"/>
      <w:divBdr>
        <w:top w:val="none" w:sz="0" w:space="0" w:color="auto"/>
        <w:left w:val="none" w:sz="0" w:space="0" w:color="auto"/>
        <w:bottom w:val="none" w:sz="0" w:space="0" w:color="auto"/>
        <w:right w:val="none" w:sz="0" w:space="0" w:color="auto"/>
      </w:divBdr>
    </w:div>
    <w:div w:id="528494465">
      <w:marLeft w:val="640"/>
      <w:marRight w:val="0"/>
      <w:marTop w:val="0"/>
      <w:marBottom w:val="0"/>
      <w:divBdr>
        <w:top w:val="none" w:sz="0" w:space="0" w:color="auto"/>
        <w:left w:val="none" w:sz="0" w:space="0" w:color="auto"/>
        <w:bottom w:val="none" w:sz="0" w:space="0" w:color="auto"/>
        <w:right w:val="none" w:sz="0" w:space="0" w:color="auto"/>
      </w:divBdr>
    </w:div>
    <w:div w:id="528762718">
      <w:marLeft w:val="640"/>
      <w:marRight w:val="0"/>
      <w:marTop w:val="0"/>
      <w:marBottom w:val="0"/>
      <w:divBdr>
        <w:top w:val="none" w:sz="0" w:space="0" w:color="auto"/>
        <w:left w:val="none" w:sz="0" w:space="0" w:color="auto"/>
        <w:bottom w:val="none" w:sz="0" w:space="0" w:color="auto"/>
        <w:right w:val="none" w:sz="0" w:space="0" w:color="auto"/>
      </w:divBdr>
    </w:div>
    <w:div w:id="528834083">
      <w:marLeft w:val="640"/>
      <w:marRight w:val="0"/>
      <w:marTop w:val="0"/>
      <w:marBottom w:val="0"/>
      <w:divBdr>
        <w:top w:val="none" w:sz="0" w:space="0" w:color="auto"/>
        <w:left w:val="none" w:sz="0" w:space="0" w:color="auto"/>
        <w:bottom w:val="none" w:sz="0" w:space="0" w:color="auto"/>
        <w:right w:val="none" w:sz="0" w:space="0" w:color="auto"/>
      </w:divBdr>
    </w:div>
    <w:div w:id="528835726">
      <w:marLeft w:val="640"/>
      <w:marRight w:val="0"/>
      <w:marTop w:val="0"/>
      <w:marBottom w:val="0"/>
      <w:divBdr>
        <w:top w:val="none" w:sz="0" w:space="0" w:color="auto"/>
        <w:left w:val="none" w:sz="0" w:space="0" w:color="auto"/>
        <w:bottom w:val="none" w:sz="0" w:space="0" w:color="auto"/>
        <w:right w:val="none" w:sz="0" w:space="0" w:color="auto"/>
      </w:divBdr>
    </w:div>
    <w:div w:id="528838083">
      <w:marLeft w:val="640"/>
      <w:marRight w:val="0"/>
      <w:marTop w:val="0"/>
      <w:marBottom w:val="0"/>
      <w:divBdr>
        <w:top w:val="none" w:sz="0" w:space="0" w:color="auto"/>
        <w:left w:val="none" w:sz="0" w:space="0" w:color="auto"/>
        <w:bottom w:val="none" w:sz="0" w:space="0" w:color="auto"/>
        <w:right w:val="none" w:sz="0" w:space="0" w:color="auto"/>
      </w:divBdr>
    </w:div>
    <w:div w:id="528955479">
      <w:marLeft w:val="640"/>
      <w:marRight w:val="0"/>
      <w:marTop w:val="0"/>
      <w:marBottom w:val="0"/>
      <w:divBdr>
        <w:top w:val="none" w:sz="0" w:space="0" w:color="auto"/>
        <w:left w:val="none" w:sz="0" w:space="0" w:color="auto"/>
        <w:bottom w:val="none" w:sz="0" w:space="0" w:color="auto"/>
        <w:right w:val="none" w:sz="0" w:space="0" w:color="auto"/>
      </w:divBdr>
    </w:div>
    <w:div w:id="528959089">
      <w:marLeft w:val="640"/>
      <w:marRight w:val="0"/>
      <w:marTop w:val="0"/>
      <w:marBottom w:val="0"/>
      <w:divBdr>
        <w:top w:val="none" w:sz="0" w:space="0" w:color="auto"/>
        <w:left w:val="none" w:sz="0" w:space="0" w:color="auto"/>
        <w:bottom w:val="none" w:sz="0" w:space="0" w:color="auto"/>
        <w:right w:val="none" w:sz="0" w:space="0" w:color="auto"/>
      </w:divBdr>
    </w:div>
    <w:div w:id="529033140">
      <w:marLeft w:val="640"/>
      <w:marRight w:val="0"/>
      <w:marTop w:val="0"/>
      <w:marBottom w:val="0"/>
      <w:divBdr>
        <w:top w:val="none" w:sz="0" w:space="0" w:color="auto"/>
        <w:left w:val="none" w:sz="0" w:space="0" w:color="auto"/>
        <w:bottom w:val="none" w:sz="0" w:space="0" w:color="auto"/>
        <w:right w:val="none" w:sz="0" w:space="0" w:color="auto"/>
      </w:divBdr>
    </w:div>
    <w:div w:id="529034185">
      <w:marLeft w:val="640"/>
      <w:marRight w:val="0"/>
      <w:marTop w:val="0"/>
      <w:marBottom w:val="0"/>
      <w:divBdr>
        <w:top w:val="none" w:sz="0" w:space="0" w:color="auto"/>
        <w:left w:val="none" w:sz="0" w:space="0" w:color="auto"/>
        <w:bottom w:val="none" w:sz="0" w:space="0" w:color="auto"/>
        <w:right w:val="none" w:sz="0" w:space="0" w:color="auto"/>
      </w:divBdr>
    </w:div>
    <w:div w:id="529073015">
      <w:marLeft w:val="640"/>
      <w:marRight w:val="0"/>
      <w:marTop w:val="0"/>
      <w:marBottom w:val="0"/>
      <w:divBdr>
        <w:top w:val="none" w:sz="0" w:space="0" w:color="auto"/>
        <w:left w:val="none" w:sz="0" w:space="0" w:color="auto"/>
        <w:bottom w:val="none" w:sz="0" w:space="0" w:color="auto"/>
        <w:right w:val="none" w:sz="0" w:space="0" w:color="auto"/>
      </w:divBdr>
    </w:div>
    <w:div w:id="529073206">
      <w:marLeft w:val="640"/>
      <w:marRight w:val="0"/>
      <w:marTop w:val="0"/>
      <w:marBottom w:val="0"/>
      <w:divBdr>
        <w:top w:val="none" w:sz="0" w:space="0" w:color="auto"/>
        <w:left w:val="none" w:sz="0" w:space="0" w:color="auto"/>
        <w:bottom w:val="none" w:sz="0" w:space="0" w:color="auto"/>
        <w:right w:val="none" w:sz="0" w:space="0" w:color="auto"/>
      </w:divBdr>
    </w:div>
    <w:div w:id="529493377">
      <w:marLeft w:val="640"/>
      <w:marRight w:val="0"/>
      <w:marTop w:val="0"/>
      <w:marBottom w:val="0"/>
      <w:divBdr>
        <w:top w:val="none" w:sz="0" w:space="0" w:color="auto"/>
        <w:left w:val="none" w:sz="0" w:space="0" w:color="auto"/>
        <w:bottom w:val="none" w:sz="0" w:space="0" w:color="auto"/>
        <w:right w:val="none" w:sz="0" w:space="0" w:color="auto"/>
      </w:divBdr>
    </w:div>
    <w:div w:id="529534290">
      <w:marLeft w:val="640"/>
      <w:marRight w:val="0"/>
      <w:marTop w:val="0"/>
      <w:marBottom w:val="0"/>
      <w:divBdr>
        <w:top w:val="none" w:sz="0" w:space="0" w:color="auto"/>
        <w:left w:val="none" w:sz="0" w:space="0" w:color="auto"/>
        <w:bottom w:val="none" w:sz="0" w:space="0" w:color="auto"/>
        <w:right w:val="none" w:sz="0" w:space="0" w:color="auto"/>
      </w:divBdr>
    </w:div>
    <w:div w:id="529538109">
      <w:marLeft w:val="640"/>
      <w:marRight w:val="0"/>
      <w:marTop w:val="0"/>
      <w:marBottom w:val="0"/>
      <w:divBdr>
        <w:top w:val="none" w:sz="0" w:space="0" w:color="auto"/>
        <w:left w:val="none" w:sz="0" w:space="0" w:color="auto"/>
        <w:bottom w:val="none" w:sz="0" w:space="0" w:color="auto"/>
        <w:right w:val="none" w:sz="0" w:space="0" w:color="auto"/>
      </w:divBdr>
    </w:div>
    <w:div w:id="529605743">
      <w:marLeft w:val="640"/>
      <w:marRight w:val="0"/>
      <w:marTop w:val="0"/>
      <w:marBottom w:val="0"/>
      <w:divBdr>
        <w:top w:val="none" w:sz="0" w:space="0" w:color="auto"/>
        <w:left w:val="none" w:sz="0" w:space="0" w:color="auto"/>
        <w:bottom w:val="none" w:sz="0" w:space="0" w:color="auto"/>
        <w:right w:val="none" w:sz="0" w:space="0" w:color="auto"/>
      </w:divBdr>
    </w:div>
    <w:div w:id="529613989">
      <w:marLeft w:val="640"/>
      <w:marRight w:val="0"/>
      <w:marTop w:val="0"/>
      <w:marBottom w:val="0"/>
      <w:divBdr>
        <w:top w:val="none" w:sz="0" w:space="0" w:color="auto"/>
        <w:left w:val="none" w:sz="0" w:space="0" w:color="auto"/>
        <w:bottom w:val="none" w:sz="0" w:space="0" w:color="auto"/>
        <w:right w:val="none" w:sz="0" w:space="0" w:color="auto"/>
      </w:divBdr>
    </w:div>
    <w:div w:id="529685404">
      <w:marLeft w:val="640"/>
      <w:marRight w:val="0"/>
      <w:marTop w:val="0"/>
      <w:marBottom w:val="0"/>
      <w:divBdr>
        <w:top w:val="none" w:sz="0" w:space="0" w:color="auto"/>
        <w:left w:val="none" w:sz="0" w:space="0" w:color="auto"/>
        <w:bottom w:val="none" w:sz="0" w:space="0" w:color="auto"/>
        <w:right w:val="none" w:sz="0" w:space="0" w:color="auto"/>
      </w:divBdr>
    </w:div>
    <w:div w:id="529690154">
      <w:marLeft w:val="640"/>
      <w:marRight w:val="0"/>
      <w:marTop w:val="0"/>
      <w:marBottom w:val="0"/>
      <w:divBdr>
        <w:top w:val="none" w:sz="0" w:space="0" w:color="auto"/>
        <w:left w:val="none" w:sz="0" w:space="0" w:color="auto"/>
        <w:bottom w:val="none" w:sz="0" w:space="0" w:color="auto"/>
        <w:right w:val="none" w:sz="0" w:space="0" w:color="auto"/>
      </w:divBdr>
    </w:div>
    <w:div w:id="529952924">
      <w:marLeft w:val="640"/>
      <w:marRight w:val="0"/>
      <w:marTop w:val="0"/>
      <w:marBottom w:val="0"/>
      <w:divBdr>
        <w:top w:val="none" w:sz="0" w:space="0" w:color="auto"/>
        <w:left w:val="none" w:sz="0" w:space="0" w:color="auto"/>
        <w:bottom w:val="none" w:sz="0" w:space="0" w:color="auto"/>
        <w:right w:val="none" w:sz="0" w:space="0" w:color="auto"/>
      </w:divBdr>
    </w:div>
    <w:div w:id="529956407">
      <w:marLeft w:val="640"/>
      <w:marRight w:val="0"/>
      <w:marTop w:val="0"/>
      <w:marBottom w:val="0"/>
      <w:divBdr>
        <w:top w:val="none" w:sz="0" w:space="0" w:color="auto"/>
        <w:left w:val="none" w:sz="0" w:space="0" w:color="auto"/>
        <w:bottom w:val="none" w:sz="0" w:space="0" w:color="auto"/>
        <w:right w:val="none" w:sz="0" w:space="0" w:color="auto"/>
      </w:divBdr>
    </w:div>
    <w:div w:id="529999215">
      <w:marLeft w:val="640"/>
      <w:marRight w:val="0"/>
      <w:marTop w:val="0"/>
      <w:marBottom w:val="0"/>
      <w:divBdr>
        <w:top w:val="none" w:sz="0" w:space="0" w:color="auto"/>
        <w:left w:val="none" w:sz="0" w:space="0" w:color="auto"/>
        <w:bottom w:val="none" w:sz="0" w:space="0" w:color="auto"/>
        <w:right w:val="none" w:sz="0" w:space="0" w:color="auto"/>
      </w:divBdr>
    </w:div>
    <w:div w:id="530070673">
      <w:marLeft w:val="640"/>
      <w:marRight w:val="0"/>
      <w:marTop w:val="0"/>
      <w:marBottom w:val="0"/>
      <w:divBdr>
        <w:top w:val="none" w:sz="0" w:space="0" w:color="auto"/>
        <w:left w:val="none" w:sz="0" w:space="0" w:color="auto"/>
        <w:bottom w:val="none" w:sz="0" w:space="0" w:color="auto"/>
        <w:right w:val="none" w:sz="0" w:space="0" w:color="auto"/>
      </w:divBdr>
    </w:div>
    <w:div w:id="530076069">
      <w:marLeft w:val="640"/>
      <w:marRight w:val="0"/>
      <w:marTop w:val="0"/>
      <w:marBottom w:val="0"/>
      <w:divBdr>
        <w:top w:val="none" w:sz="0" w:space="0" w:color="auto"/>
        <w:left w:val="none" w:sz="0" w:space="0" w:color="auto"/>
        <w:bottom w:val="none" w:sz="0" w:space="0" w:color="auto"/>
        <w:right w:val="none" w:sz="0" w:space="0" w:color="auto"/>
      </w:divBdr>
    </w:div>
    <w:div w:id="530076926">
      <w:marLeft w:val="640"/>
      <w:marRight w:val="0"/>
      <w:marTop w:val="0"/>
      <w:marBottom w:val="0"/>
      <w:divBdr>
        <w:top w:val="none" w:sz="0" w:space="0" w:color="auto"/>
        <w:left w:val="none" w:sz="0" w:space="0" w:color="auto"/>
        <w:bottom w:val="none" w:sz="0" w:space="0" w:color="auto"/>
        <w:right w:val="none" w:sz="0" w:space="0" w:color="auto"/>
      </w:divBdr>
    </w:div>
    <w:div w:id="530150608">
      <w:marLeft w:val="640"/>
      <w:marRight w:val="0"/>
      <w:marTop w:val="0"/>
      <w:marBottom w:val="0"/>
      <w:divBdr>
        <w:top w:val="none" w:sz="0" w:space="0" w:color="auto"/>
        <w:left w:val="none" w:sz="0" w:space="0" w:color="auto"/>
        <w:bottom w:val="none" w:sz="0" w:space="0" w:color="auto"/>
        <w:right w:val="none" w:sz="0" w:space="0" w:color="auto"/>
      </w:divBdr>
    </w:div>
    <w:div w:id="530262372">
      <w:marLeft w:val="640"/>
      <w:marRight w:val="0"/>
      <w:marTop w:val="0"/>
      <w:marBottom w:val="0"/>
      <w:divBdr>
        <w:top w:val="none" w:sz="0" w:space="0" w:color="auto"/>
        <w:left w:val="none" w:sz="0" w:space="0" w:color="auto"/>
        <w:bottom w:val="none" w:sz="0" w:space="0" w:color="auto"/>
        <w:right w:val="none" w:sz="0" w:space="0" w:color="auto"/>
      </w:divBdr>
    </w:div>
    <w:div w:id="530263650">
      <w:marLeft w:val="640"/>
      <w:marRight w:val="0"/>
      <w:marTop w:val="0"/>
      <w:marBottom w:val="0"/>
      <w:divBdr>
        <w:top w:val="none" w:sz="0" w:space="0" w:color="auto"/>
        <w:left w:val="none" w:sz="0" w:space="0" w:color="auto"/>
        <w:bottom w:val="none" w:sz="0" w:space="0" w:color="auto"/>
        <w:right w:val="none" w:sz="0" w:space="0" w:color="auto"/>
      </w:divBdr>
    </w:div>
    <w:div w:id="530268831">
      <w:marLeft w:val="640"/>
      <w:marRight w:val="0"/>
      <w:marTop w:val="0"/>
      <w:marBottom w:val="0"/>
      <w:divBdr>
        <w:top w:val="none" w:sz="0" w:space="0" w:color="auto"/>
        <w:left w:val="none" w:sz="0" w:space="0" w:color="auto"/>
        <w:bottom w:val="none" w:sz="0" w:space="0" w:color="auto"/>
        <w:right w:val="none" w:sz="0" w:space="0" w:color="auto"/>
      </w:divBdr>
    </w:div>
    <w:div w:id="530339058">
      <w:marLeft w:val="640"/>
      <w:marRight w:val="0"/>
      <w:marTop w:val="0"/>
      <w:marBottom w:val="0"/>
      <w:divBdr>
        <w:top w:val="none" w:sz="0" w:space="0" w:color="auto"/>
        <w:left w:val="none" w:sz="0" w:space="0" w:color="auto"/>
        <w:bottom w:val="none" w:sz="0" w:space="0" w:color="auto"/>
        <w:right w:val="none" w:sz="0" w:space="0" w:color="auto"/>
      </w:divBdr>
    </w:div>
    <w:div w:id="530529941">
      <w:marLeft w:val="640"/>
      <w:marRight w:val="0"/>
      <w:marTop w:val="0"/>
      <w:marBottom w:val="0"/>
      <w:divBdr>
        <w:top w:val="none" w:sz="0" w:space="0" w:color="auto"/>
        <w:left w:val="none" w:sz="0" w:space="0" w:color="auto"/>
        <w:bottom w:val="none" w:sz="0" w:space="0" w:color="auto"/>
        <w:right w:val="none" w:sz="0" w:space="0" w:color="auto"/>
      </w:divBdr>
    </w:div>
    <w:div w:id="530533173">
      <w:marLeft w:val="640"/>
      <w:marRight w:val="0"/>
      <w:marTop w:val="0"/>
      <w:marBottom w:val="0"/>
      <w:divBdr>
        <w:top w:val="none" w:sz="0" w:space="0" w:color="auto"/>
        <w:left w:val="none" w:sz="0" w:space="0" w:color="auto"/>
        <w:bottom w:val="none" w:sz="0" w:space="0" w:color="auto"/>
        <w:right w:val="none" w:sz="0" w:space="0" w:color="auto"/>
      </w:divBdr>
    </w:div>
    <w:div w:id="530579517">
      <w:marLeft w:val="640"/>
      <w:marRight w:val="0"/>
      <w:marTop w:val="0"/>
      <w:marBottom w:val="0"/>
      <w:divBdr>
        <w:top w:val="none" w:sz="0" w:space="0" w:color="auto"/>
        <w:left w:val="none" w:sz="0" w:space="0" w:color="auto"/>
        <w:bottom w:val="none" w:sz="0" w:space="0" w:color="auto"/>
        <w:right w:val="none" w:sz="0" w:space="0" w:color="auto"/>
      </w:divBdr>
    </w:div>
    <w:div w:id="530606313">
      <w:marLeft w:val="640"/>
      <w:marRight w:val="0"/>
      <w:marTop w:val="0"/>
      <w:marBottom w:val="0"/>
      <w:divBdr>
        <w:top w:val="none" w:sz="0" w:space="0" w:color="auto"/>
        <w:left w:val="none" w:sz="0" w:space="0" w:color="auto"/>
        <w:bottom w:val="none" w:sz="0" w:space="0" w:color="auto"/>
        <w:right w:val="none" w:sz="0" w:space="0" w:color="auto"/>
      </w:divBdr>
    </w:div>
    <w:div w:id="530608507">
      <w:marLeft w:val="640"/>
      <w:marRight w:val="0"/>
      <w:marTop w:val="0"/>
      <w:marBottom w:val="0"/>
      <w:divBdr>
        <w:top w:val="none" w:sz="0" w:space="0" w:color="auto"/>
        <w:left w:val="none" w:sz="0" w:space="0" w:color="auto"/>
        <w:bottom w:val="none" w:sz="0" w:space="0" w:color="auto"/>
        <w:right w:val="none" w:sz="0" w:space="0" w:color="auto"/>
      </w:divBdr>
    </w:div>
    <w:div w:id="530647149">
      <w:marLeft w:val="640"/>
      <w:marRight w:val="0"/>
      <w:marTop w:val="0"/>
      <w:marBottom w:val="0"/>
      <w:divBdr>
        <w:top w:val="none" w:sz="0" w:space="0" w:color="auto"/>
        <w:left w:val="none" w:sz="0" w:space="0" w:color="auto"/>
        <w:bottom w:val="none" w:sz="0" w:space="0" w:color="auto"/>
        <w:right w:val="none" w:sz="0" w:space="0" w:color="auto"/>
      </w:divBdr>
    </w:div>
    <w:div w:id="530648165">
      <w:marLeft w:val="640"/>
      <w:marRight w:val="0"/>
      <w:marTop w:val="0"/>
      <w:marBottom w:val="0"/>
      <w:divBdr>
        <w:top w:val="none" w:sz="0" w:space="0" w:color="auto"/>
        <w:left w:val="none" w:sz="0" w:space="0" w:color="auto"/>
        <w:bottom w:val="none" w:sz="0" w:space="0" w:color="auto"/>
        <w:right w:val="none" w:sz="0" w:space="0" w:color="auto"/>
      </w:divBdr>
    </w:div>
    <w:div w:id="530726031">
      <w:marLeft w:val="640"/>
      <w:marRight w:val="0"/>
      <w:marTop w:val="0"/>
      <w:marBottom w:val="0"/>
      <w:divBdr>
        <w:top w:val="none" w:sz="0" w:space="0" w:color="auto"/>
        <w:left w:val="none" w:sz="0" w:space="0" w:color="auto"/>
        <w:bottom w:val="none" w:sz="0" w:space="0" w:color="auto"/>
        <w:right w:val="none" w:sz="0" w:space="0" w:color="auto"/>
      </w:divBdr>
    </w:div>
    <w:div w:id="530726922">
      <w:marLeft w:val="640"/>
      <w:marRight w:val="0"/>
      <w:marTop w:val="0"/>
      <w:marBottom w:val="0"/>
      <w:divBdr>
        <w:top w:val="none" w:sz="0" w:space="0" w:color="auto"/>
        <w:left w:val="none" w:sz="0" w:space="0" w:color="auto"/>
        <w:bottom w:val="none" w:sz="0" w:space="0" w:color="auto"/>
        <w:right w:val="none" w:sz="0" w:space="0" w:color="auto"/>
      </w:divBdr>
    </w:div>
    <w:div w:id="530798495">
      <w:marLeft w:val="640"/>
      <w:marRight w:val="0"/>
      <w:marTop w:val="0"/>
      <w:marBottom w:val="0"/>
      <w:divBdr>
        <w:top w:val="none" w:sz="0" w:space="0" w:color="auto"/>
        <w:left w:val="none" w:sz="0" w:space="0" w:color="auto"/>
        <w:bottom w:val="none" w:sz="0" w:space="0" w:color="auto"/>
        <w:right w:val="none" w:sz="0" w:space="0" w:color="auto"/>
      </w:divBdr>
    </w:div>
    <w:div w:id="530846646">
      <w:marLeft w:val="640"/>
      <w:marRight w:val="0"/>
      <w:marTop w:val="0"/>
      <w:marBottom w:val="0"/>
      <w:divBdr>
        <w:top w:val="none" w:sz="0" w:space="0" w:color="auto"/>
        <w:left w:val="none" w:sz="0" w:space="0" w:color="auto"/>
        <w:bottom w:val="none" w:sz="0" w:space="0" w:color="auto"/>
        <w:right w:val="none" w:sz="0" w:space="0" w:color="auto"/>
      </w:divBdr>
    </w:div>
    <w:div w:id="530921534">
      <w:marLeft w:val="640"/>
      <w:marRight w:val="0"/>
      <w:marTop w:val="0"/>
      <w:marBottom w:val="0"/>
      <w:divBdr>
        <w:top w:val="none" w:sz="0" w:space="0" w:color="auto"/>
        <w:left w:val="none" w:sz="0" w:space="0" w:color="auto"/>
        <w:bottom w:val="none" w:sz="0" w:space="0" w:color="auto"/>
        <w:right w:val="none" w:sz="0" w:space="0" w:color="auto"/>
      </w:divBdr>
    </w:div>
    <w:div w:id="530993236">
      <w:marLeft w:val="640"/>
      <w:marRight w:val="0"/>
      <w:marTop w:val="0"/>
      <w:marBottom w:val="0"/>
      <w:divBdr>
        <w:top w:val="none" w:sz="0" w:space="0" w:color="auto"/>
        <w:left w:val="none" w:sz="0" w:space="0" w:color="auto"/>
        <w:bottom w:val="none" w:sz="0" w:space="0" w:color="auto"/>
        <w:right w:val="none" w:sz="0" w:space="0" w:color="auto"/>
      </w:divBdr>
    </w:div>
    <w:div w:id="530994062">
      <w:marLeft w:val="640"/>
      <w:marRight w:val="0"/>
      <w:marTop w:val="0"/>
      <w:marBottom w:val="0"/>
      <w:divBdr>
        <w:top w:val="none" w:sz="0" w:space="0" w:color="auto"/>
        <w:left w:val="none" w:sz="0" w:space="0" w:color="auto"/>
        <w:bottom w:val="none" w:sz="0" w:space="0" w:color="auto"/>
        <w:right w:val="none" w:sz="0" w:space="0" w:color="auto"/>
      </w:divBdr>
    </w:div>
    <w:div w:id="530996258">
      <w:marLeft w:val="640"/>
      <w:marRight w:val="0"/>
      <w:marTop w:val="0"/>
      <w:marBottom w:val="0"/>
      <w:divBdr>
        <w:top w:val="none" w:sz="0" w:space="0" w:color="auto"/>
        <w:left w:val="none" w:sz="0" w:space="0" w:color="auto"/>
        <w:bottom w:val="none" w:sz="0" w:space="0" w:color="auto"/>
        <w:right w:val="none" w:sz="0" w:space="0" w:color="auto"/>
      </w:divBdr>
    </w:div>
    <w:div w:id="530997591">
      <w:marLeft w:val="640"/>
      <w:marRight w:val="0"/>
      <w:marTop w:val="0"/>
      <w:marBottom w:val="0"/>
      <w:divBdr>
        <w:top w:val="none" w:sz="0" w:space="0" w:color="auto"/>
        <w:left w:val="none" w:sz="0" w:space="0" w:color="auto"/>
        <w:bottom w:val="none" w:sz="0" w:space="0" w:color="auto"/>
        <w:right w:val="none" w:sz="0" w:space="0" w:color="auto"/>
      </w:divBdr>
    </w:div>
    <w:div w:id="531109762">
      <w:marLeft w:val="640"/>
      <w:marRight w:val="0"/>
      <w:marTop w:val="0"/>
      <w:marBottom w:val="0"/>
      <w:divBdr>
        <w:top w:val="none" w:sz="0" w:space="0" w:color="auto"/>
        <w:left w:val="none" w:sz="0" w:space="0" w:color="auto"/>
        <w:bottom w:val="none" w:sz="0" w:space="0" w:color="auto"/>
        <w:right w:val="none" w:sz="0" w:space="0" w:color="auto"/>
      </w:divBdr>
    </w:div>
    <w:div w:id="531192197">
      <w:marLeft w:val="640"/>
      <w:marRight w:val="0"/>
      <w:marTop w:val="0"/>
      <w:marBottom w:val="0"/>
      <w:divBdr>
        <w:top w:val="none" w:sz="0" w:space="0" w:color="auto"/>
        <w:left w:val="none" w:sz="0" w:space="0" w:color="auto"/>
        <w:bottom w:val="none" w:sz="0" w:space="0" w:color="auto"/>
        <w:right w:val="none" w:sz="0" w:space="0" w:color="auto"/>
      </w:divBdr>
    </w:div>
    <w:div w:id="531382369">
      <w:marLeft w:val="640"/>
      <w:marRight w:val="0"/>
      <w:marTop w:val="0"/>
      <w:marBottom w:val="0"/>
      <w:divBdr>
        <w:top w:val="none" w:sz="0" w:space="0" w:color="auto"/>
        <w:left w:val="none" w:sz="0" w:space="0" w:color="auto"/>
        <w:bottom w:val="none" w:sz="0" w:space="0" w:color="auto"/>
        <w:right w:val="none" w:sz="0" w:space="0" w:color="auto"/>
      </w:divBdr>
    </w:div>
    <w:div w:id="531462262">
      <w:marLeft w:val="640"/>
      <w:marRight w:val="0"/>
      <w:marTop w:val="0"/>
      <w:marBottom w:val="0"/>
      <w:divBdr>
        <w:top w:val="none" w:sz="0" w:space="0" w:color="auto"/>
        <w:left w:val="none" w:sz="0" w:space="0" w:color="auto"/>
        <w:bottom w:val="none" w:sz="0" w:space="0" w:color="auto"/>
        <w:right w:val="none" w:sz="0" w:space="0" w:color="auto"/>
      </w:divBdr>
    </w:div>
    <w:div w:id="531504003">
      <w:marLeft w:val="640"/>
      <w:marRight w:val="0"/>
      <w:marTop w:val="0"/>
      <w:marBottom w:val="0"/>
      <w:divBdr>
        <w:top w:val="none" w:sz="0" w:space="0" w:color="auto"/>
        <w:left w:val="none" w:sz="0" w:space="0" w:color="auto"/>
        <w:bottom w:val="none" w:sz="0" w:space="0" w:color="auto"/>
        <w:right w:val="none" w:sz="0" w:space="0" w:color="auto"/>
      </w:divBdr>
    </w:div>
    <w:div w:id="531576240">
      <w:marLeft w:val="640"/>
      <w:marRight w:val="0"/>
      <w:marTop w:val="0"/>
      <w:marBottom w:val="0"/>
      <w:divBdr>
        <w:top w:val="none" w:sz="0" w:space="0" w:color="auto"/>
        <w:left w:val="none" w:sz="0" w:space="0" w:color="auto"/>
        <w:bottom w:val="none" w:sz="0" w:space="0" w:color="auto"/>
        <w:right w:val="none" w:sz="0" w:space="0" w:color="auto"/>
      </w:divBdr>
    </w:div>
    <w:div w:id="531767632">
      <w:marLeft w:val="640"/>
      <w:marRight w:val="0"/>
      <w:marTop w:val="0"/>
      <w:marBottom w:val="0"/>
      <w:divBdr>
        <w:top w:val="none" w:sz="0" w:space="0" w:color="auto"/>
        <w:left w:val="none" w:sz="0" w:space="0" w:color="auto"/>
        <w:bottom w:val="none" w:sz="0" w:space="0" w:color="auto"/>
        <w:right w:val="none" w:sz="0" w:space="0" w:color="auto"/>
      </w:divBdr>
    </w:div>
    <w:div w:id="531917771">
      <w:marLeft w:val="640"/>
      <w:marRight w:val="0"/>
      <w:marTop w:val="0"/>
      <w:marBottom w:val="0"/>
      <w:divBdr>
        <w:top w:val="none" w:sz="0" w:space="0" w:color="auto"/>
        <w:left w:val="none" w:sz="0" w:space="0" w:color="auto"/>
        <w:bottom w:val="none" w:sz="0" w:space="0" w:color="auto"/>
        <w:right w:val="none" w:sz="0" w:space="0" w:color="auto"/>
      </w:divBdr>
    </w:div>
    <w:div w:id="531921124">
      <w:marLeft w:val="640"/>
      <w:marRight w:val="0"/>
      <w:marTop w:val="0"/>
      <w:marBottom w:val="0"/>
      <w:divBdr>
        <w:top w:val="none" w:sz="0" w:space="0" w:color="auto"/>
        <w:left w:val="none" w:sz="0" w:space="0" w:color="auto"/>
        <w:bottom w:val="none" w:sz="0" w:space="0" w:color="auto"/>
        <w:right w:val="none" w:sz="0" w:space="0" w:color="auto"/>
      </w:divBdr>
    </w:div>
    <w:div w:id="532109351">
      <w:marLeft w:val="640"/>
      <w:marRight w:val="0"/>
      <w:marTop w:val="0"/>
      <w:marBottom w:val="0"/>
      <w:divBdr>
        <w:top w:val="none" w:sz="0" w:space="0" w:color="auto"/>
        <w:left w:val="none" w:sz="0" w:space="0" w:color="auto"/>
        <w:bottom w:val="none" w:sz="0" w:space="0" w:color="auto"/>
        <w:right w:val="none" w:sz="0" w:space="0" w:color="auto"/>
      </w:divBdr>
    </w:div>
    <w:div w:id="532110941">
      <w:marLeft w:val="640"/>
      <w:marRight w:val="0"/>
      <w:marTop w:val="0"/>
      <w:marBottom w:val="0"/>
      <w:divBdr>
        <w:top w:val="none" w:sz="0" w:space="0" w:color="auto"/>
        <w:left w:val="none" w:sz="0" w:space="0" w:color="auto"/>
        <w:bottom w:val="none" w:sz="0" w:space="0" w:color="auto"/>
        <w:right w:val="none" w:sz="0" w:space="0" w:color="auto"/>
      </w:divBdr>
    </w:div>
    <w:div w:id="532112132">
      <w:marLeft w:val="640"/>
      <w:marRight w:val="0"/>
      <w:marTop w:val="0"/>
      <w:marBottom w:val="0"/>
      <w:divBdr>
        <w:top w:val="none" w:sz="0" w:space="0" w:color="auto"/>
        <w:left w:val="none" w:sz="0" w:space="0" w:color="auto"/>
        <w:bottom w:val="none" w:sz="0" w:space="0" w:color="auto"/>
        <w:right w:val="none" w:sz="0" w:space="0" w:color="auto"/>
      </w:divBdr>
    </w:div>
    <w:div w:id="532116072">
      <w:marLeft w:val="640"/>
      <w:marRight w:val="0"/>
      <w:marTop w:val="0"/>
      <w:marBottom w:val="0"/>
      <w:divBdr>
        <w:top w:val="none" w:sz="0" w:space="0" w:color="auto"/>
        <w:left w:val="none" w:sz="0" w:space="0" w:color="auto"/>
        <w:bottom w:val="none" w:sz="0" w:space="0" w:color="auto"/>
        <w:right w:val="none" w:sz="0" w:space="0" w:color="auto"/>
      </w:divBdr>
    </w:div>
    <w:div w:id="532118114">
      <w:marLeft w:val="640"/>
      <w:marRight w:val="0"/>
      <w:marTop w:val="0"/>
      <w:marBottom w:val="0"/>
      <w:divBdr>
        <w:top w:val="none" w:sz="0" w:space="0" w:color="auto"/>
        <w:left w:val="none" w:sz="0" w:space="0" w:color="auto"/>
        <w:bottom w:val="none" w:sz="0" w:space="0" w:color="auto"/>
        <w:right w:val="none" w:sz="0" w:space="0" w:color="auto"/>
      </w:divBdr>
    </w:div>
    <w:div w:id="532156917">
      <w:marLeft w:val="640"/>
      <w:marRight w:val="0"/>
      <w:marTop w:val="0"/>
      <w:marBottom w:val="0"/>
      <w:divBdr>
        <w:top w:val="none" w:sz="0" w:space="0" w:color="auto"/>
        <w:left w:val="none" w:sz="0" w:space="0" w:color="auto"/>
        <w:bottom w:val="none" w:sz="0" w:space="0" w:color="auto"/>
        <w:right w:val="none" w:sz="0" w:space="0" w:color="auto"/>
      </w:divBdr>
    </w:div>
    <w:div w:id="532157506">
      <w:marLeft w:val="640"/>
      <w:marRight w:val="0"/>
      <w:marTop w:val="0"/>
      <w:marBottom w:val="0"/>
      <w:divBdr>
        <w:top w:val="none" w:sz="0" w:space="0" w:color="auto"/>
        <w:left w:val="none" w:sz="0" w:space="0" w:color="auto"/>
        <w:bottom w:val="none" w:sz="0" w:space="0" w:color="auto"/>
        <w:right w:val="none" w:sz="0" w:space="0" w:color="auto"/>
      </w:divBdr>
    </w:div>
    <w:div w:id="532160162">
      <w:marLeft w:val="640"/>
      <w:marRight w:val="0"/>
      <w:marTop w:val="0"/>
      <w:marBottom w:val="0"/>
      <w:divBdr>
        <w:top w:val="none" w:sz="0" w:space="0" w:color="auto"/>
        <w:left w:val="none" w:sz="0" w:space="0" w:color="auto"/>
        <w:bottom w:val="none" w:sz="0" w:space="0" w:color="auto"/>
        <w:right w:val="none" w:sz="0" w:space="0" w:color="auto"/>
      </w:divBdr>
    </w:div>
    <w:div w:id="532160366">
      <w:marLeft w:val="640"/>
      <w:marRight w:val="0"/>
      <w:marTop w:val="0"/>
      <w:marBottom w:val="0"/>
      <w:divBdr>
        <w:top w:val="none" w:sz="0" w:space="0" w:color="auto"/>
        <w:left w:val="none" w:sz="0" w:space="0" w:color="auto"/>
        <w:bottom w:val="none" w:sz="0" w:space="0" w:color="auto"/>
        <w:right w:val="none" w:sz="0" w:space="0" w:color="auto"/>
      </w:divBdr>
    </w:div>
    <w:div w:id="532227212">
      <w:marLeft w:val="640"/>
      <w:marRight w:val="0"/>
      <w:marTop w:val="0"/>
      <w:marBottom w:val="0"/>
      <w:divBdr>
        <w:top w:val="none" w:sz="0" w:space="0" w:color="auto"/>
        <w:left w:val="none" w:sz="0" w:space="0" w:color="auto"/>
        <w:bottom w:val="none" w:sz="0" w:space="0" w:color="auto"/>
        <w:right w:val="none" w:sz="0" w:space="0" w:color="auto"/>
      </w:divBdr>
    </w:div>
    <w:div w:id="532228578">
      <w:marLeft w:val="640"/>
      <w:marRight w:val="0"/>
      <w:marTop w:val="0"/>
      <w:marBottom w:val="0"/>
      <w:divBdr>
        <w:top w:val="none" w:sz="0" w:space="0" w:color="auto"/>
        <w:left w:val="none" w:sz="0" w:space="0" w:color="auto"/>
        <w:bottom w:val="none" w:sz="0" w:space="0" w:color="auto"/>
        <w:right w:val="none" w:sz="0" w:space="0" w:color="auto"/>
      </w:divBdr>
    </w:div>
    <w:div w:id="532229786">
      <w:marLeft w:val="640"/>
      <w:marRight w:val="0"/>
      <w:marTop w:val="0"/>
      <w:marBottom w:val="0"/>
      <w:divBdr>
        <w:top w:val="none" w:sz="0" w:space="0" w:color="auto"/>
        <w:left w:val="none" w:sz="0" w:space="0" w:color="auto"/>
        <w:bottom w:val="none" w:sz="0" w:space="0" w:color="auto"/>
        <w:right w:val="none" w:sz="0" w:space="0" w:color="auto"/>
      </w:divBdr>
    </w:div>
    <w:div w:id="532235765">
      <w:marLeft w:val="640"/>
      <w:marRight w:val="0"/>
      <w:marTop w:val="0"/>
      <w:marBottom w:val="0"/>
      <w:divBdr>
        <w:top w:val="none" w:sz="0" w:space="0" w:color="auto"/>
        <w:left w:val="none" w:sz="0" w:space="0" w:color="auto"/>
        <w:bottom w:val="none" w:sz="0" w:space="0" w:color="auto"/>
        <w:right w:val="none" w:sz="0" w:space="0" w:color="auto"/>
      </w:divBdr>
    </w:div>
    <w:div w:id="532309136">
      <w:marLeft w:val="640"/>
      <w:marRight w:val="0"/>
      <w:marTop w:val="0"/>
      <w:marBottom w:val="0"/>
      <w:divBdr>
        <w:top w:val="none" w:sz="0" w:space="0" w:color="auto"/>
        <w:left w:val="none" w:sz="0" w:space="0" w:color="auto"/>
        <w:bottom w:val="none" w:sz="0" w:space="0" w:color="auto"/>
        <w:right w:val="none" w:sz="0" w:space="0" w:color="auto"/>
      </w:divBdr>
    </w:div>
    <w:div w:id="532309534">
      <w:marLeft w:val="640"/>
      <w:marRight w:val="0"/>
      <w:marTop w:val="0"/>
      <w:marBottom w:val="0"/>
      <w:divBdr>
        <w:top w:val="none" w:sz="0" w:space="0" w:color="auto"/>
        <w:left w:val="none" w:sz="0" w:space="0" w:color="auto"/>
        <w:bottom w:val="none" w:sz="0" w:space="0" w:color="auto"/>
        <w:right w:val="none" w:sz="0" w:space="0" w:color="auto"/>
      </w:divBdr>
    </w:div>
    <w:div w:id="532422229">
      <w:marLeft w:val="640"/>
      <w:marRight w:val="0"/>
      <w:marTop w:val="0"/>
      <w:marBottom w:val="0"/>
      <w:divBdr>
        <w:top w:val="none" w:sz="0" w:space="0" w:color="auto"/>
        <w:left w:val="none" w:sz="0" w:space="0" w:color="auto"/>
        <w:bottom w:val="none" w:sz="0" w:space="0" w:color="auto"/>
        <w:right w:val="none" w:sz="0" w:space="0" w:color="auto"/>
      </w:divBdr>
    </w:div>
    <w:div w:id="532496983">
      <w:marLeft w:val="640"/>
      <w:marRight w:val="0"/>
      <w:marTop w:val="0"/>
      <w:marBottom w:val="0"/>
      <w:divBdr>
        <w:top w:val="none" w:sz="0" w:space="0" w:color="auto"/>
        <w:left w:val="none" w:sz="0" w:space="0" w:color="auto"/>
        <w:bottom w:val="none" w:sz="0" w:space="0" w:color="auto"/>
        <w:right w:val="none" w:sz="0" w:space="0" w:color="auto"/>
      </w:divBdr>
    </w:div>
    <w:div w:id="532501712">
      <w:marLeft w:val="640"/>
      <w:marRight w:val="0"/>
      <w:marTop w:val="0"/>
      <w:marBottom w:val="0"/>
      <w:divBdr>
        <w:top w:val="none" w:sz="0" w:space="0" w:color="auto"/>
        <w:left w:val="none" w:sz="0" w:space="0" w:color="auto"/>
        <w:bottom w:val="none" w:sz="0" w:space="0" w:color="auto"/>
        <w:right w:val="none" w:sz="0" w:space="0" w:color="auto"/>
      </w:divBdr>
    </w:div>
    <w:div w:id="532694915">
      <w:marLeft w:val="640"/>
      <w:marRight w:val="0"/>
      <w:marTop w:val="0"/>
      <w:marBottom w:val="0"/>
      <w:divBdr>
        <w:top w:val="none" w:sz="0" w:space="0" w:color="auto"/>
        <w:left w:val="none" w:sz="0" w:space="0" w:color="auto"/>
        <w:bottom w:val="none" w:sz="0" w:space="0" w:color="auto"/>
        <w:right w:val="none" w:sz="0" w:space="0" w:color="auto"/>
      </w:divBdr>
    </w:div>
    <w:div w:id="532808485">
      <w:marLeft w:val="640"/>
      <w:marRight w:val="0"/>
      <w:marTop w:val="0"/>
      <w:marBottom w:val="0"/>
      <w:divBdr>
        <w:top w:val="none" w:sz="0" w:space="0" w:color="auto"/>
        <w:left w:val="none" w:sz="0" w:space="0" w:color="auto"/>
        <w:bottom w:val="none" w:sz="0" w:space="0" w:color="auto"/>
        <w:right w:val="none" w:sz="0" w:space="0" w:color="auto"/>
      </w:divBdr>
    </w:div>
    <w:div w:id="532810358">
      <w:marLeft w:val="640"/>
      <w:marRight w:val="0"/>
      <w:marTop w:val="0"/>
      <w:marBottom w:val="0"/>
      <w:divBdr>
        <w:top w:val="none" w:sz="0" w:space="0" w:color="auto"/>
        <w:left w:val="none" w:sz="0" w:space="0" w:color="auto"/>
        <w:bottom w:val="none" w:sz="0" w:space="0" w:color="auto"/>
        <w:right w:val="none" w:sz="0" w:space="0" w:color="auto"/>
      </w:divBdr>
    </w:div>
    <w:div w:id="533008818">
      <w:marLeft w:val="640"/>
      <w:marRight w:val="0"/>
      <w:marTop w:val="0"/>
      <w:marBottom w:val="0"/>
      <w:divBdr>
        <w:top w:val="none" w:sz="0" w:space="0" w:color="auto"/>
        <w:left w:val="none" w:sz="0" w:space="0" w:color="auto"/>
        <w:bottom w:val="none" w:sz="0" w:space="0" w:color="auto"/>
        <w:right w:val="none" w:sz="0" w:space="0" w:color="auto"/>
      </w:divBdr>
    </w:div>
    <w:div w:id="533201652">
      <w:marLeft w:val="640"/>
      <w:marRight w:val="0"/>
      <w:marTop w:val="0"/>
      <w:marBottom w:val="0"/>
      <w:divBdr>
        <w:top w:val="none" w:sz="0" w:space="0" w:color="auto"/>
        <w:left w:val="none" w:sz="0" w:space="0" w:color="auto"/>
        <w:bottom w:val="none" w:sz="0" w:space="0" w:color="auto"/>
        <w:right w:val="none" w:sz="0" w:space="0" w:color="auto"/>
      </w:divBdr>
    </w:div>
    <w:div w:id="533226739">
      <w:marLeft w:val="640"/>
      <w:marRight w:val="0"/>
      <w:marTop w:val="0"/>
      <w:marBottom w:val="0"/>
      <w:divBdr>
        <w:top w:val="none" w:sz="0" w:space="0" w:color="auto"/>
        <w:left w:val="none" w:sz="0" w:space="0" w:color="auto"/>
        <w:bottom w:val="none" w:sz="0" w:space="0" w:color="auto"/>
        <w:right w:val="none" w:sz="0" w:space="0" w:color="auto"/>
      </w:divBdr>
    </w:div>
    <w:div w:id="533232087">
      <w:marLeft w:val="640"/>
      <w:marRight w:val="0"/>
      <w:marTop w:val="0"/>
      <w:marBottom w:val="0"/>
      <w:divBdr>
        <w:top w:val="none" w:sz="0" w:space="0" w:color="auto"/>
        <w:left w:val="none" w:sz="0" w:space="0" w:color="auto"/>
        <w:bottom w:val="none" w:sz="0" w:space="0" w:color="auto"/>
        <w:right w:val="none" w:sz="0" w:space="0" w:color="auto"/>
      </w:divBdr>
    </w:div>
    <w:div w:id="533343920">
      <w:marLeft w:val="640"/>
      <w:marRight w:val="0"/>
      <w:marTop w:val="0"/>
      <w:marBottom w:val="0"/>
      <w:divBdr>
        <w:top w:val="none" w:sz="0" w:space="0" w:color="auto"/>
        <w:left w:val="none" w:sz="0" w:space="0" w:color="auto"/>
        <w:bottom w:val="none" w:sz="0" w:space="0" w:color="auto"/>
        <w:right w:val="none" w:sz="0" w:space="0" w:color="auto"/>
      </w:divBdr>
    </w:div>
    <w:div w:id="533353203">
      <w:marLeft w:val="640"/>
      <w:marRight w:val="0"/>
      <w:marTop w:val="0"/>
      <w:marBottom w:val="0"/>
      <w:divBdr>
        <w:top w:val="none" w:sz="0" w:space="0" w:color="auto"/>
        <w:left w:val="none" w:sz="0" w:space="0" w:color="auto"/>
        <w:bottom w:val="none" w:sz="0" w:space="0" w:color="auto"/>
        <w:right w:val="none" w:sz="0" w:space="0" w:color="auto"/>
      </w:divBdr>
    </w:div>
    <w:div w:id="533420408">
      <w:marLeft w:val="640"/>
      <w:marRight w:val="0"/>
      <w:marTop w:val="0"/>
      <w:marBottom w:val="0"/>
      <w:divBdr>
        <w:top w:val="none" w:sz="0" w:space="0" w:color="auto"/>
        <w:left w:val="none" w:sz="0" w:space="0" w:color="auto"/>
        <w:bottom w:val="none" w:sz="0" w:space="0" w:color="auto"/>
        <w:right w:val="none" w:sz="0" w:space="0" w:color="auto"/>
      </w:divBdr>
    </w:div>
    <w:div w:id="533736996">
      <w:marLeft w:val="640"/>
      <w:marRight w:val="0"/>
      <w:marTop w:val="0"/>
      <w:marBottom w:val="0"/>
      <w:divBdr>
        <w:top w:val="none" w:sz="0" w:space="0" w:color="auto"/>
        <w:left w:val="none" w:sz="0" w:space="0" w:color="auto"/>
        <w:bottom w:val="none" w:sz="0" w:space="0" w:color="auto"/>
        <w:right w:val="none" w:sz="0" w:space="0" w:color="auto"/>
      </w:divBdr>
    </w:div>
    <w:div w:id="533806933">
      <w:marLeft w:val="640"/>
      <w:marRight w:val="0"/>
      <w:marTop w:val="0"/>
      <w:marBottom w:val="0"/>
      <w:divBdr>
        <w:top w:val="none" w:sz="0" w:space="0" w:color="auto"/>
        <w:left w:val="none" w:sz="0" w:space="0" w:color="auto"/>
        <w:bottom w:val="none" w:sz="0" w:space="0" w:color="auto"/>
        <w:right w:val="none" w:sz="0" w:space="0" w:color="auto"/>
      </w:divBdr>
    </w:div>
    <w:div w:id="533810530">
      <w:marLeft w:val="640"/>
      <w:marRight w:val="0"/>
      <w:marTop w:val="0"/>
      <w:marBottom w:val="0"/>
      <w:divBdr>
        <w:top w:val="none" w:sz="0" w:space="0" w:color="auto"/>
        <w:left w:val="none" w:sz="0" w:space="0" w:color="auto"/>
        <w:bottom w:val="none" w:sz="0" w:space="0" w:color="auto"/>
        <w:right w:val="none" w:sz="0" w:space="0" w:color="auto"/>
      </w:divBdr>
    </w:div>
    <w:div w:id="533812992">
      <w:marLeft w:val="640"/>
      <w:marRight w:val="0"/>
      <w:marTop w:val="0"/>
      <w:marBottom w:val="0"/>
      <w:divBdr>
        <w:top w:val="none" w:sz="0" w:space="0" w:color="auto"/>
        <w:left w:val="none" w:sz="0" w:space="0" w:color="auto"/>
        <w:bottom w:val="none" w:sz="0" w:space="0" w:color="auto"/>
        <w:right w:val="none" w:sz="0" w:space="0" w:color="auto"/>
      </w:divBdr>
    </w:div>
    <w:div w:id="533813430">
      <w:marLeft w:val="640"/>
      <w:marRight w:val="0"/>
      <w:marTop w:val="0"/>
      <w:marBottom w:val="0"/>
      <w:divBdr>
        <w:top w:val="none" w:sz="0" w:space="0" w:color="auto"/>
        <w:left w:val="none" w:sz="0" w:space="0" w:color="auto"/>
        <w:bottom w:val="none" w:sz="0" w:space="0" w:color="auto"/>
        <w:right w:val="none" w:sz="0" w:space="0" w:color="auto"/>
      </w:divBdr>
    </w:div>
    <w:div w:id="533887262">
      <w:marLeft w:val="640"/>
      <w:marRight w:val="0"/>
      <w:marTop w:val="0"/>
      <w:marBottom w:val="0"/>
      <w:divBdr>
        <w:top w:val="none" w:sz="0" w:space="0" w:color="auto"/>
        <w:left w:val="none" w:sz="0" w:space="0" w:color="auto"/>
        <w:bottom w:val="none" w:sz="0" w:space="0" w:color="auto"/>
        <w:right w:val="none" w:sz="0" w:space="0" w:color="auto"/>
      </w:divBdr>
    </w:div>
    <w:div w:id="534002105">
      <w:marLeft w:val="640"/>
      <w:marRight w:val="0"/>
      <w:marTop w:val="0"/>
      <w:marBottom w:val="0"/>
      <w:divBdr>
        <w:top w:val="none" w:sz="0" w:space="0" w:color="auto"/>
        <w:left w:val="none" w:sz="0" w:space="0" w:color="auto"/>
        <w:bottom w:val="none" w:sz="0" w:space="0" w:color="auto"/>
        <w:right w:val="none" w:sz="0" w:space="0" w:color="auto"/>
      </w:divBdr>
    </w:div>
    <w:div w:id="534074812">
      <w:marLeft w:val="640"/>
      <w:marRight w:val="0"/>
      <w:marTop w:val="0"/>
      <w:marBottom w:val="0"/>
      <w:divBdr>
        <w:top w:val="none" w:sz="0" w:space="0" w:color="auto"/>
        <w:left w:val="none" w:sz="0" w:space="0" w:color="auto"/>
        <w:bottom w:val="none" w:sz="0" w:space="0" w:color="auto"/>
        <w:right w:val="none" w:sz="0" w:space="0" w:color="auto"/>
      </w:divBdr>
    </w:div>
    <w:div w:id="534079369">
      <w:marLeft w:val="640"/>
      <w:marRight w:val="0"/>
      <w:marTop w:val="0"/>
      <w:marBottom w:val="0"/>
      <w:divBdr>
        <w:top w:val="none" w:sz="0" w:space="0" w:color="auto"/>
        <w:left w:val="none" w:sz="0" w:space="0" w:color="auto"/>
        <w:bottom w:val="none" w:sz="0" w:space="0" w:color="auto"/>
        <w:right w:val="none" w:sz="0" w:space="0" w:color="auto"/>
      </w:divBdr>
    </w:div>
    <w:div w:id="534082987">
      <w:marLeft w:val="640"/>
      <w:marRight w:val="0"/>
      <w:marTop w:val="0"/>
      <w:marBottom w:val="0"/>
      <w:divBdr>
        <w:top w:val="none" w:sz="0" w:space="0" w:color="auto"/>
        <w:left w:val="none" w:sz="0" w:space="0" w:color="auto"/>
        <w:bottom w:val="none" w:sz="0" w:space="0" w:color="auto"/>
        <w:right w:val="none" w:sz="0" w:space="0" w:color="auto"/>
      </w:divBdr>
    </w:div>
    <w:div w:id="534193556">
      <w:marLeft w:val="640"/>
      <w:marRight w:val="0"/>
      <w:marTop w:val="0"/>
      <w:marBottom w:val="0"/>
      <w:divBdr>
        <w:top w:val="none" w:sz="0" w:space="0" w:color="auto"/>
        <w:left w:val="none" w:sz="0" w:space="0" w:color="auto"/>
        <w:bottom w:val="none" w:sz="0" w:space="0" w:color="auto"/>
        <w:right w:val="none" w:sz="0" w:space="0" w:color="auto"/>
      </w:divBdr>
    </w:div>
    <w:div w:id="534272131">
      <w:marLeft w:val="640"/>
      <w:marRight w:val="0"/>
      <w:marTop w:val="0"/>
      <w:marBottom w:val="0"/>
      <w:divBdr>
        <w:top w:val="none" w:sz="0" w:space="0" w:color="auto"/>
        <w:left w:val="none" w:sz="0" w:space="0" w:color="auto"/>
        <w:bottom w:val="none" w:sz="0" w:space="0" w:color="auto"/>
        <w:right w:val="none" w:sz="0" w:space="0" w:color="auto"/>
      </w:divBdr>
    </w:div>
    <w:div w:id="534274797">
      <w:marLeft w:val="640"/>
      <w:marRight w:val="0"/>
      <w:marTop w:val="0"/>
      <w:marBottom w:val="0"/>
      <w:divBdr>
        <w:top w:val="none" w:sz="0" w:space="0" w:color="auto"/>
        <w:left w:val="none" w:sz="0" w:space="0" w:color="auto"/>
        <w:bottom w:val="none" w:sz="0" w:space="0" w:color="auto"/>
        <w:right w:val="none" w:sz="0" w:space="0" w:color="auto"/>
      </w:divBdr>
    </w:div>
    <w:div w:id="534345878">
      <w:marLeft w:val="640"/>
      <w:marRight w:val="0"/>
      <w:marTop w:val="0"/>
      <w:marBottom w:val="0"/>
      <w:divBdr>
        <w:top w:val="none" w:sz="0" w:space="0" w:color="auto"/>
        <w:left w:val="none" w:sz="0" w:space="0" w:color="auto"/>
        <w:bottom w:val="none" w:sz="0" w:space="0" w:color="auto"/>
        <w:right w:val="none" w:sz="0" w:space="0" w:color="auto"/>
      </w:divBdr>
    </w:div>
    <w:div w:id="534469665">
      <w:marLeft w:val="640"/>
      <w:marRight w:val="0"/>
      <w:marTop w:val="0"/>
      <w:marBottom w:val="0"/>
      <w:divBdr>
        <w:top w:val="none" w:sz="0" w:space="0" w:color="auto"/>
        <w:left w:val="none" w:sz="0" w:space="0" w:color="auto"/>
        <w:bottom w:val="none" w:sz="0" w:space="0" w:color="auto"/>
        <w:right w:val="none" w:sz="0" w:space="0" w:color="auto"/>
      </w:divBdr>
    </w:div>
    <w:div w:id="534539930">
      <w:marLeft w:val="640"/>
      <w:marRight w:val="0"/>
      <w:marTop w:val="0"/>
      <w:marBottom w:val="0"/>
      <w:divBdr>
        <w:top w:val="none" w:sz="0" w:space="0" w:color="auto"/>
        <w:left w:val="none" w:sz="0" w:space="0" w:color="auto"/>
        <w:bottom w:val="none" w:sz="0" w:space="0" w:color="auto"/>
        <w:right w:val="none" w:sz="0" w:space="0" w:color="auto"/>
      </w:divBdr>
    </w:div>
    <w:div w:id="534541330">
      <w:marLeft w:val="640"/>
      <w:marRight w:val="0"/>
      <w:marTop w:val="0"/>
      <w:marBottom w:val="0"/>
      <w:divBdr>
        <w:top w:val="none" w:sz="0" w:space="0" w:color="auto"/>
        <w:left w:val="none" w:sz="0" w:space="0" w:color="auto"/>
        <w:bottom w:val="none" w:sz="0" w:space="0" w:color="auto"/>
        <w:right w:val="none" w:sz="0" w:space="0" w:color="auto"/>
      </w:divBdr>
    </w:div>
    <w:div w:id="534543947">
      <w:marLeft w:val="640"/>
      <w:marRight w:val="0"/>
      <w:marTop w:val="0"/>
      <w:marBottom w:val="0"/>
      <w:divBdr>
        <w:top w:val="none" w:sz="0" w:space="0" w:color="auto"/>
        <w:left w:val="none" w:sz="0" w:space="0" w:color="auto"/>
        <w:bottom w:val="none" w:sz="0" w:space="0" w:color="auto"/>
        <w:right w:val="none" w:sz="0" w:space="0" w:color="auto"/>
      </w:divBdr>
    </w:div>
    <w:div w:id="534735549">
      <w:marLeft w:val="640"/>
      <w:marRight w:val="0"/>
      <w:marTop w:val="0"/>
      <w:marBottom w:val="0"/>
      <w:divBdr>
        <w:top w:val="none" w:sz="0" w:space="0" w:color="auto"/>
        <w:left w:val="none" w:sz="0" w:space="0" w:color="auto"/>
        <w:bottom w:val="none" w:sz="0" w:space="0" w:color="auto"/>
        <w:right w:val="none" w:sz="0" w:space="0" w:color="auto"/>
      </w:divBdr>
    </w:div>
    <w:div w:id="534735651">
      <w:marLeft w:val="640"/>
      <w:marRight w:val="0"/>
      <w:marTop w:val="0"/>
      <w:marBottom w:val="0"/>
      <w:divBdr>
        <w:top w:val="none" w:sz="0" w:space="0" w:color="auto"/>
        <w:left w:val="none" w:sz="0" w:space="0" w:color="auto"/>
        <w:bottom w:val="none" w:sz="0" w:space="0" w:color="auto"/>
        <w:right w:val="none" w:sz="0" w:space="0" w:color="auto"/>
      </w:divBdr>
    </w:div>
    <w:div w:id="534974552">
      <w:marLeft w:val="640"/>
      <w:marRight w:val="0"/>
      <w:marTop w:val="0"/>
      <w:marBottom w:val="0"/>
      <w:divBdr>
        <w:top w:val="none" w:sz="0" w:space="0" w:color="auto"/>
        <w:left w:val="none" w:sz="0" w:space="0" w:color="auto"/>
        <w:bottom w:val="none" w:sz="0" w:space="0" w:color="auto"/>
        <w:right w:val="none" w:sz="0" w:space="0" w:color="auto"/>
      </w:divBdr>
    </w:div>
    <w:div w:id="535049185">
      <w:marLeft w:val="640"/>
      <w:marRight w:val="0"/>
      <w:marTop w:val="0"/>
      <w:marBottom w:val="0"/>
      <w:divBdr>
        <w:top w:val="none" w:sz="0" w:space="0" w:color="auto"/>
        <w:left w:val="none" w:sz="0" w:space="0" w:color="auto"/>
        <w:bottom w:val="none" w:sz="0" w:space="0" w:color="auto"/>
        <w:right w:val="none" w:sz="0" w:space="0" w:color="auto"/>
      </w:divBdr>
    </w:div>
    <w:div w:id="535117701">
      <w:marLeft w:val="640"/>
      <w:marRight w:val="0"/>
      <w:marTop w:val="0"/>
      <w:marBottom w:val="0"/>
      <w:divBdr>
        <w:top w:val="none" w:sz="0" w:space="0" w:color="auto"/>
        <w:left w:val="none" w:sz="0" w:space="0" w:color="auto"/>
        <w:bottom w:val="none" w:sz="0" w:space="0" w:color="auto"/>
        <w:right w:val="none" w:sz="0" w:space="0" w:color="auto"/>
      </w:divBdr>
    </w:div>
    <w:div w:id="535198860">
      <w:marLeft w:val="640"/>
      <w:marRight w:val="0"/>
      <w:marTop w:val="0"/>
      <w:marBottom w:val="0"/>
      <w:divBdr>
        <w:top w:val="none" w:sz="0" w:space="0" w:color="auto"/>
        <w:left w:val="none" w:sz="0" w:space="0" w:color="auto"/>
        <w:bottom w:val="none" w:sz="0" w:space="0" w:color="auto"/>
        <w:right w:val="none" w:sz="0" w:space="0" w:color="auto"/>
      </w:divBdr>
    </w:div>
    <w:div w:id="535313418">
      <w:marLeft w:val="640"/>
      <w:marRight w:val="0"/>
      <w:marTop w:val="0"/>
      <w:marBottom w:val="0"/>
      <w:divBdr>
        <w:top w:val="none" w:sz="0" w:space="0" w:color="auto"/>
        <w:left w:val="none" w:sz="0" w:space="0" w:color="auto"/>
        <w:bottom w:val="none" w:sz="0" w:space="0" w:color="auto"/>
        <w:right w:val="none" w:sz="0" w:space="0" w:color="auto"/>
      </w:divBdr>
    </w:div>
    <w:div w:id="535385380">
      <w:marLeft w:val="640"/>
      <w:marRight w:val="0"/>
      <w:marTop w:val="0"/>
      <w:marBottom w:val="0"/>
      <w:divBdr>
        <w:top w:val="none" w:sz="0" w:space="0" w:color="auto"/>
        <w:left w:val="none" w:sz="0" w:space="0" w:color="auto"/>
        <w:bottom w:val="none" w:sz="0" w:space="0" w:color="auto"/>
        <w:right w:val="none" w:sz="0" w:space="0" w:color="auto"/>
      </w:divBdr>
    </w:div>
    <w:div w:id="535394343">
      <w:marLeft w:val="640"/>
      <w:marRight w:val="0"/>
      <w:marTop w:val="0"/>
      <w:marBottom w:val="0"/>
      <w:divBdr>
        <w:top w:val="none" w:sz="0" w:space="0" w:color="auto"/>
        <w:left w:val="none" w:sz="0" w:space="0" w:color="auto"/>
        <w:bottom w:val="none" w:sz="0" w:space="0" w:color="auto"/>
        <w:right w:val="none" w:sz="0" w:space="0" w:color="auto"/>
      </w:divBdr>
    </w:div>
    <w:div w:id="535503305">
      <w:marLeft w:val="640"/>
      <w:marRight w:val="0"/>
      <w:marTop w:val="0"/>
      <w:marBottom w:val="0"/>
      <w:divBdr>
        <w:top w:val="none" w:sz="0" w:space="0" w:color="auto"/>
        <w:left w:val="none" w:sz="0" w:space="0" w:color="auto"/>
        <w:bottom w:val="none" w:sz="0" w:space="0" w:color="auto"/>
        <w:right w:val="none" w:sz="0" w:space="0" w:color="auto"/>
      </w:divBdr>
    </w:div>
    <w:div w:id="535503750">
      <w:marLeft w:val="640"/>
      <w:marRight w:val="0"/>
      <w:marTop w:val="0"/>
      <w:marBottom w:val="0"/>
      <w:divBdr>
        <w:top w:val="none" w:sz="0" w:space="0" w:color="auto"/>
        <w:left w:val="none" w:sz="0" w:space="0" w:color="auto"/>
        <w:bottom w:val="none" w:sz="0" w:space="0" w:color="auto"/>
        <w:right w:val="none" w:sz="0" w:space="0" w:color="auto"/>
      </w:divBdr>
    </w:div>
    <w:div w:id="535578476">
      <w:marLeft w:val="640"/>
      <w:marRight w:val="0"/>
      <w:marTop w:val="0"/>
      <w:marBottom w:val="0"/>
      <w:divBdr>
        <w:top w:val="none" w:sz="0" w:space="0" w:color="auto"/>
        <w:left w:val="none" w:sz="0" w:space="0" w:color="auto"/>
        <w:bottom w:val="none" w:sz="0" w:space="0" w:color="auto"/>
        <w:right w:val="none" w:sz="0" w:space="0" w:color="auto"/>
      </w:divBdr>
    </w:div>
    <w:div w:id="535849723">
      <w:marLeft w:val="640"/>
      <w:marRight w:val="0"/>
      <w:marTop w:val="0"/>
      <w:marBottom w:val="0"/>
      <w:divBdr>
        <w:top w:val="none" w:sz="0" w:space="0" w:color="auto"/>
        <w:left w:val="none" w:sz="0" w:space="0" w:color="auto"/>
        <w:bottom w:val="none" w:sz="0" w:space="0" w:color="auto"/>
        <w:right w:val="none" w:sz="0" w:space="0" w:color="auto"/>
      </w:divBdr>
    </w:div>
    <w:div w:id="536044169">
      <w:marLeft w:val="640"/>
      <w:marRight w:val="0"/>
      <w:marTop w:val="0"/>
      <w:marBottom w:val="0"/>
      <w:divBdr>
        <w:top w:val="none" w:sz="0" w:space="0" w:color="auto"/>
        <w:left w:val="none" w:sz="0" w:space="0" w:color="auto"/>
        <w:bottom w:val="none" w:sz="0" w:space="0" w:color="auto"/>
        <w:right w:val="none" w:sz="0" w:space="0" w:color="auto"/>
      </w:divBdr>
    </w:div>
    <w:div w:id="536044954">
      <w:marLeft w:val="640"/>
      <w:marRight w:val="0"/>
      <w:marTop w:val="0"/>
      <w:marBottom w:val="0"/>
      <w:divBdr>
        <w:top w:val="none" w:sz="0" w:space="0" w:color="auto"/>
        <w:left w:val="none" w:sz="0" w:space="0" w:color="auto"/>
        <w:bottom w:val="none" w:sz="0" w:space="0" w:color="auto"/>
        <w:right w:val="none" w:sz="0" w:space="0" w:color="auto"/>
      </w:divBdr>
    </w:div>
    <w:div w:id="536046381">
      <w:marLeft w:val="640"/>
      <w:marRight w:val="0"/>
      <w:marTop w:val="0"/>
      <w:marBottom w:val="0"/>
      <w:divBdr>
        <w:top w:val="none" w:sz="0" w:space="0" w:color="auto"/>
        <w:left w:val="none" w:sz="0" w:space="0" w:color="auto"/>
        <w:bottom w:val="none" w:sz="0" w:space="0" w:color="auto"/>
        <w:right w:val="none" w:sz="0" w:space="0" w:color="auto"/>
      </w:divBdr>
    </w:div>
    <w:div w:id="536241195">
      <w:marLeft w:val="640"/>
      <w:marRight w:val="0"/>
      <w:marTop w:val="0"/>
      <w:marBottom w:val="0"/>
      <w:divBdr>
        <w:top w:val="none" w:sz="0" w:space="0" w:color="auto"/>
        <w:left w:val="none" w:sz="0" w:space="0" w:color="auto"/>
        <w:bottom w:val="none" w:sz="0" w:space="0" w:color="auto"/>
        <w:right w:val="none" w:sz="0" w:space="0" w:color="auto"/>
      </w:divBdr>
    </w:div>
    <w:div w:id="536242672">
      <w:marLeft w:val="640"/>
      <w:marRight w:val="0"/>
      <w:marTop w:val="0"/>
      <w:marBottom w:val="0"/>
      <w:divBdr>
        <w:top w:val="none" w:sz="0" w:space="0" w:color="auto"/>
        <w:left w:val="none" w:sz="0" w:space="0" w:color="auto"/>
        <w:bottom w:val="none" w:sz="0" w:space="0" w:color="auto"/>
        <w:right w:val="none" w:sz="0" w:space="0" w:color="auto"/>
      </w:divBdr>
    </w:div>
    <w:div w:id="536282947">
      <w:marLeft w:val="640"/>
      <w:marRight w:val="0"/>
      <w:marTop w:val="0"/>
      <w:marBottom w:val="0"/>
      <w:divBdr>
        <w:top w:val="none" w:sz="0" w:space="0" w:color="auto"/>
        <w:left w:val="none" w:sz="0" w:space="0" w:color="auto"/>
        <w:bottom w:val="none" w:sz="0" w:space="0" w:color="auto"/>
        <w:right w:val="none" w:sz="0" w:space="0" w:color="auto"/>
      </w:divBdr>
    </w:div>
    <w:div w:id="536550138">
      <w:marLeft w:val="640"/>
      <w:marRight w:val="0"/>
      <w:marTop w:val="0"/>
      <w:marBottom w:val="0"/>
      <w:divBdr>
        <w:top w:val="none" w:sz="0" w:space="0" w:color="auto"/>
        <w:left w:val="none" w:sz="0" w:space="0" w:color="auto"/>
        <w:bottom w:val="none" w:sz="0" w:space="0" w:color="auto"/>
        <w:right w:val="none" w:sz="0" w:space="0" w:color="auto"/>
      </w:divBdr>
    </w:div>
    <w:div w:id="536623462">
      <w:marLeft w:val="640"/>
      <w:marRight w:val="0"/>
      <w:marTop w:val="0"/>
      <w:marBottom w:val="0"/>
      <w:divBdr>
        <w:top w:val="none" w:sz="0" w:space="0" w:color="auto"/>
        <w:left w:val="none" w:sz="0" w:space="0" w:color="auto"/>
        <w:bottom w:val="none" w:sz="0" w:space="0" w:color="auto"/>
        <w:right w:val="none" w:sz="0" w:space="0" w:color="auto"/>
      </w:divBdr>
    </w:div>
    <w:div w:id="536696333">
      <w:marLeft w:val="640"/>
      <w:marRight w:val="0"/>
      <w:marTop w:val="0"/>
      <w:marBottom w:val="0"/>
      <w:divBdr>
        <w:top w:val="none" w:sz="0" w:space="0" w:color="auto"/>
        <w:left w:val="none" w:sz="0" w:space="0" w:color="auto"/>
        <w:bottom w:val="none" w:sz="0" w:space="0" w:color="auto"/>
        <w:right w:val="none" w:sz="0" w:space="0" w:color="auto"/>
      </w:divBdr>
    </w:div>
    <w:div w:id="536741376">
      <w:marLeft w:val="640"/>
      <w:marRight w:val="0"/>
      <w:marTop w:val="0"/>
      <w:marBottom w:val="0"/>
      <w:divBdr>
        <w:top w:val="none" w:sz="0" w:space="0" w:color="auto"/>
        <w:left w:val="none" w:sz="0" w:space="0" w:color="auto"/>
        <w:bottom w:val="none" w:sz="0" w:space="0" w:color="auto"/>
        <w:right w:val="none" w:sz="0" w:space="0" w:color="auto"/>
      </w:divBdr>
    </w:div>
    <w:div w:id="536818028">
      <w:marLeft w:val="640"/>
      <w:marRight w:val="0"/>
      <w:marTop w:val="0"/>
      <w:marBottom w:val="0"/>
      <w:divBdr>
        <w:top w:val="none" w:sz="0" w:space="0" w:color="auto"/>
        <w:left w:val="none" w:sz="0" w:space="0" w:color="auto"/>
        <w:bottom w:val="none" w:sz="0" w:space="0" w:color="auto"/>
        <w:right w:val="none" w:sz="0" w:space="0" w:color="auto"/>
      </w:divBdr>
    </w:div>
    <w:div w:id="536964364">
      <w:marLeft w:val="640"/>
      <w:marRight w:val="0"/>
      <w:marTop w:val="0"/>
      <w:marBottom w:val="0"/>
      <w:divBdr>
        <w:top w:val="none" w:sz="0" w:space="0" w:color="auto"/>
        <w:left w:val="none" w:sz="0" w:space="0" w:color="auto"/>
        <w:bottom w:val="none" w:sz="0" w:space="0" w:color="auto"/>
        <w:right w:val="none" w:sz="0" w:space="0" w:color="auto"/>
      </w:divBdr>
    </w:div>
    <w:div w:id="537082928">
      <w:marLeft w:val="640"/>
      <w:marRight w:val="0"/>
      <w:marTop w:val="0"/>
      <w:marBottom w:val="0"/>
      <w:divBdr>
        <w:top w:val="none" w:sz="0" w:space="0" w:color="auto"/>
        <w:left w:val="none" w:sz="0" w:space="0" w:color="auto"/>
        <w:bottom w:val="none" w:sz="0" w:space="0" w:color="auto"/>
        <w:right w:val="none" w:sz="0" w:space="0" w:color="auto"/>
      </w:divBdr>
    </w:div>
    <w:div w:id="537162401">
      <w:marLeft w:val="640"/>
      <w:marRight w:val="0"/>
      <w:marTop w:val="0"/>
      <w:marBottom w:val="0"/>
      <w:divBdr>
        <w:top w:val="none" w:sz="0" w:space="0" w:color="auto"/>
        <w:left w:val="none" w:sz="0" w:space="0" w:color="auto"/>
        <w:bottom w:val="none" w:sz="0" w:space="0" w:color="auto"/>
        <w:right w:val="none" w:sz="0" w:space="0" w:color="auto"/>
      </w:divBdr>
    </w:div>
    <w:div w:id="537165292">
      <w:marLeft w:val="640"/>
      <w:marRight w:val="0"/>
      <w:marTop w:val="0"/>
      <w:marBottom w:val="0"/>
      <w:divBdr>
        <w:top w:val="none" w:sz="0" w:space="0" w:color="auto"/>
        <w:left w:val="none" w:sz="0" w:space="0" w:color="auto"/>
        <w:bottom w:val="none" w:sz="0" w:space="0" w:color="auto"/>
        <w:right w:val="none" w:sz="0" w:space="0" w:color="auto"/>
      </w:divBdr>
    </w:div>
    <w:div w:id="537279774">
      <w:marLeft w:val="640"/>
      <w:marRight w:val="0"/>
      <w:marTop w:val="0"/>
      <w:marBottom w:val="0"/>
      <w:divBdr>
        <w:top w:val="none" w:sz="0" w:space="0" w:color="auto"/>
        <w:left w:val="none" w:sz="0" w:space="0" w:color="auto"/>
        <w:bottom w:val="none" w:sz="0" w:space="0" w:color="auto"/>
        <w:right w:val="none" w:sz="0" w:space="0" w:color="auto"/>
      </w:divBdr>
    </w:div>
    <w:div w:id="537351959">
      <w:marLeft w:val="640"/>
      <w:marRight w:val="0"/>
      <w:marTop w:val="0"/>
      <w:marBottom w:val="0"/>
      <w:divBdr>
        <w:top w:val="none" w:sz="0" w:space="0" w:color="auto"/>
        <w:left w:val="none" w:sz="0" w:space="0" w:color="auto"/>
        <w:bottom w:val="none" w:sz="0" w:space="0" w:color="auto"/>
        <w:right w:val="none" w:sz="0" w:space="0" w:color="auto"/>
      </w:divBdr>
    </w:div>
    <w:div w:id="537355851">
      <w:marLeft w:val="640"/>
      <w:marRight w:val="0"/>
      <w:marTop w:val="0"/>
      <w:marBottom w:val="0"/>
      <w:divBdr>
        <w:top w:val="none" w:sz="0" w:space="0" w:color="auto"/>
        <w:left w:val="none" w:sz="0" w:space="0" w:color="auto"/>
        <w:bottom w:val="none" w:sz="0" w:space="0" w:color="auto"/>
        <w:right w:val="none" w:sz="0" w:space="0" w:color="auto"/>
      </w:divBdr>
    </w:div>
    <w:div w:id="537400973">
      <w:marLeft w:val="640"/>
      <w:marRight w:val="0"/>
      <w:marTop w:val="0"/>
      <w:marBottom w:val="0"/>
      <w:divBdr>
        <w:top w:val="none" w:sz="0" w:space="0" w:color="auto"/>
        <w:left w:val="none" w:sz="0" w:space="0" w:color="auto"/>
        <w:bottom w:val="none" w:sz="0" w:space="0" w:color="auto"/>
        <w:right w:val="none" w:sz="0" w:space="0" w:color="auto"/>
      </w:divBdr>
    </w:div>
    <w:div w:id="537469413">
      <w:marLeft w:val="640"/>
      <w:marRight w:val="0"/>
      <w:marTop w:val="0"/>
      <w:marBottom w:val="0"/>
      <w:divBdr>
        <w:top w:val="none" w:sz="0" w:space="0" w:color="auto"/>
        <w:left w:val="none" w:sz="0" w:space="0" w:color="auto"/>
        <w:bottom w:val="none" w:sz="0" w:space="0" w:color="auto"/>
        <w:right w:val="none" w:sz="0" w:space="0" w:color="auto"/>
      </w:divBdr>
    </w:div>
    <w:div w:id="537472832">
      <w:marLeft w:val="640"/>
      <w:marRight w:val="0"/>
      <w:marTop w:val="0"/>
      <w:marBottom w:val="0"/>
      <w:divBdr>
        <w:top w:val="none" w:sz="0" w:space="0" w:color="auto"/>
        <w:left w:val="none" w:sz="0" w:space="0" w:color="auto"/>
        <w:bottom w:val="none" w:sz="0" w:space="0" w:color="auto"/>
        <w:right w:val="none" w:sz="0" w:space="0" w:color="auto"/>
      </w:divBdr>
    </w:div>
    <w:div w:id="537593425">
      <w:marLeft w:val="640"/>
      <w:marRight w:val="0"/>
      <w:marTop w:val="0"/>
      <w:marBottom w:val="0"/>
      <w:divBdr>
        <w:top w:val="none" w:sz="0" w:space="0" w:color="auto"/>
        <w:left w:val="none" w:sz="0" w:space="0" w:color="auto"/>
        <w:bottom w:val="none" w:sz="0" w:space="0" w:color="auto"/>
        <w:right w:val="none" w:sz="0" w:space="0" w:color="auto"/>
      </w:divBdr>
    </w:div>
    <w:div w:id="537624529">
      <w:marLeft w:val="640"/>
      <w:marRight w:val="0"/>
      <w:marTop w:val="0"/>
      <w:marBottom w:val="0"/>
      <w:divBdr>
        <w:top w:val="none" w:sz="0" w:space="0" w:color="auto"/>
        <w:left w:val="none" w:sz="0" w:space="0" w:color="auto"/>
        <w:bottom w:val="none" w:sz="0" w:space="0" w:color="auto"/>
        <w:right w:val="none" w:sz="0" w:space="0" w:color="auto"/>
      </w:divBdr>
    </w:div>
    <w:div w:id="537737093">
      <w:marLeft w:val="640"/>
      <w:marRight w:val="0"/>
      <w:marTop w:val="0"/>
      <w:marBottom w:val="0"/>
      <w:divBdr>
        <w:top w:val="none" w:sz="0" w:space="0" w:color="auto"/>
        <w:left w:val="none" w:sz="0" w:space="0" w:color="auto"/>
        <w:bottom w:val="none" w:sz="0" w:space="0" w:color="auto"/>
        <w:right w:val="none" w:sz="0" w:space="0" w:color="auto"/>
      </w:divBdr>
    </w:div>
    <w:div w:id="537742189">
      <w:marLeft w:val="640"/>
      <w:marRight w:val="0"/>
      <w:marTop w:val="0"/>
      <w:marBottom w:val="0"/>
      <w:divBdr>
        <w:top w:val="none" w:sz="0" w:space="0" w:color="auto"/>
        <w:left w:val="none" w:sz="0" w:space="0" w:color="auto"/>
        <w:bottom w:val="none" w:sz="0" w:space="0" w:color="auto"/>
        <w:right w:val="none" w:sz="0" w:space="0" w:color="auto"/>
      </w:divBdr>
    </w:div>
    <w:div w:id="537812931">
      <w:marLeft w:val="640"/>
      <w:marRight w:val="0"/>
      <w:marTop w:val="0"/>
      <w:marBottom w:val="0"/>
      <w:divBdr>
        <w:top w:val="none" w:sz="0" w:space="0" w:color="auto"/>
        <w:left w:val="none" w:sz="0" w:space="0" w:color="auto"/>
        <w:bottom w:val="none" w:sz="0" w:space="0" w:color="auto"/>
        <w:right w:val="none" w:sz="0" w:space="0" w:color="auto"/>
      </w:divBdr>
    </w:div>
    <w:div w:id="537815049">
      <w:marLeft w:val="640"/>
      <w:marRight w:val="0"/>
      <w:marTop w:val="0"/>
      <w:marBottom w:val="0"/>
      <w:divBdr>
        <w:top w:val="none" w:sz="0" w:space="0" w:color="auto"/>
        <w:left w:val="none" w:sz="0" w:space="0" w:color="auto"/>
        <w:bottom w:val="none" w:sz="0" w:space="0" w:color="auto"/>
        <w:right w:val="none" w:sz="0" w:space="0" w:color="auto"/>
      </w:divBdr>
    </w:div>
    <w:div w:id="537936993">
      <w:marLeft w:val="640"/>
      <w:marRight w:val="0"/>
      <w:marTop w:val="0"/>
      <w:marBottom w:val="0"/>
      <w:divBdr>
        <w:top w:val="none" w:sz="0" w:space="0" w:color="auto"/>
        <w:left w:val="none" w:sz="0" w:space="0" w:color="auto"/>
        <w:bottom w:val="none" w:sz="0" w:space="0" w:color="auto"/>
        <w:right w:val="none" w:sz="0" w:space="0" w:color="auto"/>
      </w:divBdr>
    </w:div>
    <w:div w:id="538082345">
      <w:marLeft w:val="640"/>
      <w:marRight w:val="0"/>
      <w:marTop w:val="0"/>
      <w:marBottom w:val="0"/>
      <w:divBdr>
        <w:top w:val="none" w:sz="0" w:space="0" w:color="auto"/>
        <w:left w:val="none" w:sz="0" w:space="0" w:color="auto"/>
        <w:bottom w:val="none" w:sz="0" w:space="0" w:color="auto"/>
        <w:right w:val="none" w:sz="0" w:space="0" w:color="auto"/>
      </w:divBdr>
    </w:div>
    <w:div w:id="538082691">
      <w:marLeft w:val="640"/>
      <w:marRight w:val="0"/>
      <w:marTop w:val="0"/>
      <w:marBottom w:val="0"/>
      <w:divBdr>
        <w:top w:val="none" w:sz="0" w:space="0" w:color="auto"/>
        <w:left w:val="none" w:sz="0" w:space="0" w:color="auto"/>
        <w:bottom w:val="none" w:sz="0" w:space="0" w:color="auto"/>
        <w:right w:val="none" w:sz="0" w:space="0" w:color="auto"/>
      </w:divBdr>
    </w:div>
    <w:div w:id="538129875">
      <w:marLeft w:val="640"/>
      <w:marRight w:val="0"/>
      <w:marTop w:val="0"/>
      <w:marBottom w:val="0"/>
      <w:divBdr>
        <w:top w:val="none" w:sz="0" w:space="0" w:color="auto"/>
        <w:left w:val="none" w:sz="0" w:space="0" w:color="auto"/>
        <w:bottom w:val="none" w:sz="0" w:space="0" w:color="auto"/>
        <w:right w:val="none" w:sz="0" w:space="0" w:color="auto"/>
      </w:divBdr>
    </w:div>
    <w:div w:id="538203228">
      <w:marLeft w:val="640"/>
      <w:marRight w:val="0"/>
      <w:marTop w:val="0"/>
      <w:marBottom w:val="0"/>
      <w:divBdr>
        <w:top w:val="none" w:sz="0" w:space="0" w:color="auto"/>
        <w:left w:val="none" w:sz="0" w:space="0" w:color="auto"/>
        <w:bottom w:val="none" w:sz="0" w:space="0" w:color="auto"/>
        <w:right w:val="none" w:sz="0" w:space="0" w:color="auto"/>
      </w:divBdr>
    </w:div>
    <w:div w:id="538247224">
      <w:marLeft w:val="640"/>
      <w:marRight w:val="0"/>
      <w:marTop w:val="0"/>
      <w:marBottom w:val="0"/>
      <w:divBdr>
        <w:top w:val="none" w:sz="0" w:space="0" w:color="auto"/>
        <w:left w:val="none" w:sz="0" w:space="0" w:color="auto"/>
        <w:bottom w:val="none" w:sz="0" w:space="0" w:color="auto"/>
        <w:right w:val="none" w:sz="0" w:space="0" w:color="auto"/>
      </w:divBdr>
    </w:div>
    <w:div w:id="538279878">
      <w:marLeft w:val="640"/>
      <w:marRight w:val="0"/>
      <w:marTop w:val="0"/>
      <w:marBottom w:val="0"/>
      <w:divBdr>
        <w:top w:val="none" w:sz="0" w:space="0" w:color="auto"/>
        <w:left w:val="none" w:sz="0" w:space="0" w:color="auto"/>
        <w:bottom w:val="none" w:sz="0" w:space="0" w:color="auto"/>
        <w:right w:val="none" w:sz="0" w:space="0" w:color="auto"/>
      </w:divBdr>
    </w:div>
    <w:div w:id="538320543">
      <w:marLeft w:val="640"/>
      <w:marRight w:val="0"/>
      <w:marTop w:val="0"/>
      <w:marBottom w:val="0"/>
      <w:divBdr>
        <w:top w:val="none" w:sz="0" w:space="0" w:color="auto"/>
        <w:left w:val="none" w:sz="0" w:space="0" w:color="auto"/>
        <w:bottom w:val="none" w:sz="0" w:space="0" w:color="auto"/>
        <w:right w:val="none" w:sz="0" w:space="0" w:color="auto"/>
      </w:divBdr>
    </w:div>
    <w:div w:id="538321977">
      <w:marLeft w:val="640"/>
      <w:marRight w:val="0"/>
      <w:marTop w:val="0"/>
      <w:marBottom w:val="0"/>
      <w:divBdr>
        <w:top w:val="none" w:sz="0" w:space="0" w:color="auto"/>
        <w:left w:val="none" w:sz="0" w:space="0" w:color="auto"/>
        <w:bottom w:val="none" w:sz="0" w:space="0" w:color="auto"/>
        <w:right w:val="none" w:sz="0" w:space="0" w:color="auto"/>
      </w:divBdr>
    </w:div>
    <w:div w:id="538401451">
      <w:marLeft w:val="640"/>
      <w:marRight w:val="0"/>
      <w:marTop w:val="0"/>
      <w:marBottom w:val="0"/>
      <w:divBdr>
        <w:top w:val="none" w:sz="0" w:space="0" w:color="auto"/>
        <w:left w:val="none" w:sz="0" w:space="0" w:color="auto"/>
        <w:bottom w:val="none" w:sz="0" w:space="0" w:color="auto"/>
        <w:right w:val="none" w:sz="0" w:space="0" w:color="auto"/>
      </w:divBdr>
    </w:div>
    <w:div w:id="538510826">
      <w:marLeft w:val="640"/>
      <w:marRight w:val="0"/>
      <w:marTop w:val="0"/>
      <w:marBottom w:val="0"/>
      <w:divBdr>
        <w:top w:val="none" w:sz="0" w:space="0" w:color="auto"/>
        <w:left w:val="none" w:sz="0" w:space="0" w:color="auto"/>
        <w:bottom w:val="none" w:sz="0" w:space="0" w:color="auto"/>
        <w:right w:val="none" w:sz="0" w:space="0" w:color="auto"/>
      </w:divBdr>
    </w:div>
    <w:div w:id="538516086">
      <w:marLeft w:val="640"/>
      <w:marRight w:val="0"/>
      <w:marTop w:val="0"/>
      <w:marBottom w:val="0"/>
      <w:divBdr>
        <w:top w:val="none" w:sz="0" w:space="0" w:color="auto"/>
        <w:left w:val="none" w:sz="0" w:space="0" w:color="auto"/>
        <w:bottom w:val="none" w:sz="0" w:space="0" w:color="auto"/>
        <w:right w:val="none" w:sz="0" w:space="0" w:color="auto"/>
      </w:divBdr>
    </w:div>
    <w:div w:id="538670016">
      <w:marLeft w:val="640"/>
      <w:marRight w:val="0"/>
      <w:marTop w:val="0"/>
      <w:marBottom w:val="0"/>
      <w:divBdr>
        <w:top w:val="none" w:sz="0" w:space="0" w:color="auto"/>
        <w:left w:val="none" w:sz="0" w:space="0" w:color="auto"/>
        <w:bottom w:val="none" w:sz="0" w:space="0" w:color="auto"/>
        <w:right w:val="none" w:sz="0" w:space="0" w:color="auto"/>
      </w:divBdr>
    </w:div>
    <w:div w:id="538710810">
      <w:marLeft w:val="640"/>
      <w:marRight w:val="0"/>
      <w:marTop w:val="0"/>
      <w:marBottom w:val="0"/>
      <w:divBdr>
        <w:top w:val="none" w:sz="0" w:space="0" w:color="auto"/>
        <w:left w:val="none" w:sz="0" w:space="0" w:color="auto"/>
        <w:bottom w:val="none" w:sz="0" w:space="0" w:color="auto"/>
        <w:right w:val="none" w:sz="0" w:space="0" w:color="auto"/>
      </w:divBdr>
    </w:div>
    <w:div w:id="538712783">
      <w:marLeft w:val="640"/>
      <w:marRight w:val="0"/>
      <w:marTop w:val="0"/>
      <w:marBottom w:val="0"/>
      <w:divBdr>
        <w:top w:val="none" w:sz="0" w:space="0" w:color="auto"/>
        <w:left w:val="none" w:sz="0" w:space="0" w:color="auto"/>
        <w:bottom w:val="none" w:sz="0" w:space="0" w:color="auto"/>
        <w:right w:val="none" w:sz="0" w:space="0" w:color="auto"/>
      </w:divBdr>
    </w:div>
    <w:div w:id="538858330">
      <w:marLeft w:val="640"/>
      <w:marRight w:val="0"/>
      <w:marTop w:val="0"/>
      <w:marBottom w:val="0"/>
      <w:divBdr>
        <w:top w:val="none" w:sz="0" w:space="0" w:color="auto"/>
        <w:left w:val="none" w:sz="0" w:space="0" w:color="auto"/>
        <w:bottom w:val="none" w:sz="0" w:space="0" w:color="auto"/>
        <w:right w:val="none" w:sz="0" w:space="0" w:color="auto"/>
      </w:divBdr>
    </w:div>
    <w:div w:id="538904975">
      <w:marLeft w:val="640"/>
      <w:marRight w:val="0"/>
      <w:marTop w:val="0"/>
      <w:marBottom w:val="0"/>
      <w:divBdr>
        <w:top w:val="none" w:sz="0" w:space="0" w:color="auto"/>
        <w:left w:val="none" w:sz="0" w:space="0" w:color="auto"/>
        <w:bottom w:val="none" w:sz="0" w:space="0" w:color="auto"/>
        <w:right w:val="none" w:sz="0" w:space="0" w:color="auto"/>
      </w:divBdr>
    </w:div>
    <w:div w:id="539048750">
      <w:marLeft w:val="640"/>
      <w:marRight w:val="0"/>
      <w:marTop w:val="0"/>
      <w:marBottom w:val="0"/>
      <w:divBdr>
        <w:top w:val="none" w:sz="0" w:space="0" w:color="auto"/>
        <w:left w:val="none" w:sz="0" w:space="0" w:color="auto"/>
        <w:bottom w:val="none" w:sz="0" w:space="0" w:color="auto"/>
        <w:right w:val="none" w:sz="0" w:space="0" w:color="auto"/>
      </w:divBdr>
    </w:div>
    <w:div w:id="539054671">
      <w:marLeft w:val="640"/>
      <w:marRight w:val="0"/>
      <w:marTop w:val="0"/>
      <w:marBottom w:val="0"/>
      <w:divBdr>
        <w:top w:val="none" w:sz="0" w:space="0" w:color="auto"/>
        <w:left w:val="none" w:sz="0" w:space="0" w:color="auto"/>
        <w:bottom w:val="none" w:sz="0" w:space="0" w:color="auto"/>
        <w:right w:val="none" w:sz="0" w:space="0" w:color="auto"/>
      </w:divBdr>
    </w:div>
    <w:div w:id="539099192">
      <w:marLeft w:val="640"/>
      <w:marRight w:val="0"/>
      <w:marTop w:val="0"/>
      <w:marBottom w:val="0"/>
      <w:divBdr>
        <w:top w:val="none" w:sz="0" w:space="0" w:color="auto"/>
        <w:left w:val="none" w:sz="0" w:space="0" w:color="auto"/>
        <w:bottom w:val="none" w:sz="0" w:space="0" w:color="auto"/>
        <w:right w:val="none" w:sz="0" w:space="0" w:color="auto"/>
      </w:divBdr>
    </w:div>
    <w:div w:id="539127562">
      <w:marLeft w:val="640"/>
      <w:marRight w:val="0"/>
      <w:marTop w:val="0"/>
      <w:marBottom w:val="0"/>
      <w:divBdr>
        <w:top w:val="none" w:sz="0" w:space="0" w:color="auto"/>
        <w:left w:val="none" w:sz="0" w:space="0" w:color="auto"/>
        <w:bottom w:val="none" w:sz="0" w:space="0" w:color="auto"/>
        <w:right w:val="none" w:sz="0" w:space="0" w:color="auto"/>
      </w:divBdr>
    </w:div>
    <w:div w:id="539127951">
      <w:marLeft w:val="640"/>
      <w:marRight w:val="0"/>
      <w:marTop w:val="0"/>
      <w:marBottom w:val="0"/>
      <w:divBdr>
        <w:top w:val="none" w:sz="0" w:space="0" w:color="auto"/>
        <w:left w:val="none" w:sz="0" w:space="0" w:color="auto"/>
        <w:bottom w:val="none" w:sz="0" w:space="0" w:color="auto"/>
        <w:right w:val="none" w:sz="0" w:space="0" w:color="auto"/>
      </w:divBdr>
    </w:div>
    <w:div w:id="539165898">
      <w:marLeft w:val="640"/>
      <w:marRight w:val="0"/>
      <w:marTop w:val="0"/>
      <w:marBottom w:val="0"/>
      <w:divBdr>
        <w:top w:val="none" w:sz="0" w:space="0" w:color="auto"/>
        <w:left w:val="none" w:sz="0" w:space="0" w:color="auto"/>
        <w:bottom w:val="none" w:sz="0" w:space="0" w:color="auto"/>
        <w:right w:val="none" w:sz="0" w:space="0" w:color="auto"/>
      </w:divBdr>
    </w:div>
    <w:div w:id="539317974">
      <w:marLeft w:val="640"/>
      <w:marRight w:val="0"/>
      <w:marTop w:val="0"/>
      <w:marBottom w:val="0"/>
      <w:divBdr>
        <w:top w:val="none" w:sz="0" w:space="0" w:color="auto"/>
        <w:left w:val="none" w:sz="0" w:space="0" w:color="auto"/>
        <w:bottom w:val="none" w:sz="0" w:space="0" w:color="auto"/>
        <w:right w:val="none" w:sz="0" w:space="0" w:color="auto"/>
      </w:divBdr>
    </w:div>
    <w:div w:id="539365103">
      <w:marLeft w:val="640"/>
      <w:marRight w:val="0"/>
      <w:marTop w:val="0"/>
      <w:marBottom w:val="0"/>
      <w:divBdr>
        <w:top w:val="none" w:sz="0" w:space="0" w:color="auto"/>
        <w:left w:val="none" w:sz="0" w:space="0" w:color="auto"/>
        <w:bottom w:val="none" w:sz="0" w:space="0" w:color="auto"/>
        <w:right w:val="none" w:sz="0" w:space="0" w:color="auto"/>
      </w:divBdr>
    </w:div>
    <w:div w:id="539438931">
      <w:marLeft w:val="640"/>
      <w:marRight w:val="0"/>
      <w:marTop w:val="0"/>
      <w:marBottom w:val="0"/>
      <w:divBdr>
        <w:top w:val="none" w:sz="0" w:space="0" w:color="auto"/>
        <w:left w:val="none" w:sz="0" w:space="0" w:color="auto"/>
        <w:bottom w:val="none" w:sz="0" w:space="0" w:color="auto"/>
        <w:right w:val="none" w:sz="0" w:space="0" w:color="auto"/>
      </w:divBdr>
    </w:div>
    <w:div w:id="539585726">
      <w:marLeft w:val="640"/>
      <w:marRight w:val="0"/>
      <w:marTop w:val="0"/>
      <w:marBottom w:val="0"/>
      <w:divBdr>
        <w:top w:val="none" w:sz="0" w:space="0" w:color="auto"/>
        <w:left w:val="none" w:sz="0" w:space="0" w:color="auto"/>
        <w:bottom w:val="none" w:sz="0" w:space="0" w:color="auto"/>
        <w:right w:val="none" w:sz="0" w:space="0" w:color="auto"/>
      </w:divBdr>
    </w:div>
    <w:div w:id="539823480">
      <w:marLeft w:val="640"/>
      <w:marRight w:val="0"/>
      <w:marTop w:val="0"/>
      <w:marBottom w:val="0"/>
      <w:divBdr>
        <w:top w:val="none" w:sz="0" w:space="0" w:color="auto"/>
        <w:left w:val="none" w:sz="0" w:space="0" w:color="auto"/>
        <w:bottom w:val="none" w:sz="0" w:space="0" w:color="auto"/>
        <w:right w:val="none" w:sz="0" w:space="0" w:color="auto"/>
      </w:divBdr>
    </w:div>
    <w:div w:id="539901012">
      <w:marLeft w:val="640"/>
      <w:marRight w:val="0"/>
      <w:marTop w:val="0"/>
      <w:marBottom w:val="0"/>
      <w:divBdr>
        <w:top w:val="none" w:sz="0" w:space="0" w:color="auto"/>
        <w:left w:val="none" w:sz="0" w:space="0" w:color="auto"/>
        <w:bottom w:val="none" w:sz="0" w:space="0" w:color="auto"/>
        <w:right w:val="none" w:sz="0" w:space="0" w:color="auto"/>
      </w:divBdr>
    </w:div>
    <w:div w:id="540092398">
      <w:marLeft w:val="640"/>
      <w:marRight w:val="0"/>
      <w:marTop w:val="0"/>
      <w:marBottom w:val="0"/>
      <w:divBdr>
        <w:top w:val="none" w:sz="0" w:space="0" w:color="auto"/>
        <w:left w:val="none" w:sz="0" w:space="0" w:color="auto"/>
        <w:bottom w:val="none" w:sz="0" w:space="0" w:color="auto"/>
        <w:right w:val="none" w:sz="0" w:space="0" w:color="auto"/>
      </w:divBdr>
    </w:div>
    <w:div w:id="540096291">
      <w:marLeft w:val="640"/>
      <w:marRight w:val="0"/>
      <w:marTop w:val="0"/>
      <w:marBottom w:val="0"/>
      <w:divBdr>
        <w:top w:val="none" w:sz="0" w:space="0" w:color="auto"/>
        <w:left w:val="none" w:sz="0" w:space="0" w:color="auto"/>
        <w:bottom w:val="none" w:sz="0" w:space="0" w:color="auto"/>
        <w:right w:val="none" w:sz="0" w:space="0" w:color="auto"/>
      </w:divBdr>
    </w:div>
    <w:div w:id="540243704">
      <w:marLeft w:val="640"/>
      <w:marRight w:val="0"/>
      <w:marTop w:val="0"/>
      <w:marBottom w:val="0"/>
      <w:divBdr>
        <w:top w:val="none" w:sz="0" w:space="0" w:color="auto"/>
        <w:left w:val="none" w:sz="0" w:space="0" w:color="auto"/>
        <w:bottom w:val="none" w:sz="0" w:space="0" w:color="auto"/>
        <w:right w:val="none" w:sz="0" w:space="0" w:color="auto"/>
      </w:divBdr>
    </w:div>
    <w:div w:id="540289866">
      <w:marLeft w:val="640"/>
      <w:marRight w:val="0"/>
      <w:marTop w:val="0"/>
      <w:marBottom w:val="0"/>
      <w:divBdr>
        <w:top w:val="none" w:sz="0" w:space="0" w:color="auto"/>
        <w:left w:val="none" w:sz="0" w:space="0" w:color="auto"/>
        <w:bottom w:val="none" w:sz="0" w:space="0" w:color="auto"/>
        <w:right w:val="none" w:sz="0" w:space="0" w:color="auto"/>
      </w:divBdr>
    </w:div>
    <w:div w:id="540365830">
      <w:marLeft w:val="640"/>
      <w:marRight w:val="0"/>
      <w:marTop w:val="0"/>
      <w:marBottom w:val="0"/>
      <w:divBdr>
        <w:top w:val="none" w:sz="0" w:space="0" w:color="auto"/>
        <w:left w:val="none" w:sz="0" w:space="0" w:color="auto"/>
        <w:bottom w:val="none" w:sz="0" w:space="0" w:color="auto"/>
        <w:right w:val="none" w:sz="0" w:space="0" w:color="auto"/>
      </w:divBdr>
    </w:div>
    <w:div w:id="540436371">
      <w:marLeft w:val="640"/>
      <w:marRight w:val="0"/>
      <w:marTop w:val="0"/>
      <w:marBottom w:val="0"/>
      <w:divBdr>
        <w:top w:val="none" w:sz="0" w:space="0" w:color="auto"/>
        <w:left w:val="none" w:sz="0" w:space="0" w:color="auto"/>
        <w:bottom w:val="none" w:sz="0" w:space="0" w:color="auto"/>
        <w:right w:val="none" w:sz="0" w:space="0" w:color="auto"/>
      </w:divBdr>
    </w:div>
    <w:div w:id="540476321">
      <w:marLeft w:val="640"/>
      <w:marRight w:val="0"/>
      <w:marTop w:val="0"/>
      <w:marBottom w:val="0"/>
      <w:divBdr>
        <w:top w:val="none" w:sz="0" w:space="0" w:color="auto"/>
        <w:left w:val="none" w:sz="0" w:space="0" w:color="auto"/>
        <w:bottom w:val="none" w:sz="0" w:space="0" w:color="auto"/>
        <w:right w:val="none" w:sz="0" w:space="0" w:color="auto"/>
      </w:divBdr>
    </w:div>
    <w:div w:id="540482860">
      <w:marLeft w:val="640"/>
      <w:marRight w:val="0"/>
      <w:marTop w:val="0"/>
      <w:marBottom w:val="0"/>
      <w:divBdr>
        <w:top w:val="none" w:sz="0" w:space="0" w:color="auto"/>
        <w:left w:val="none" w:sz="0" w:space="0" w:color="auto"/>
        <w:bottom w:val="none" w:sz="0" w:space="0" w:color="auto"/>
        <w:right w:val="none" w:sz="0" w:space="0" w:color="auto"/>
      </w:divBdr>
    </w:div>
    <w:div w:id="540633688">
      <w:marLeft w:val="640"/>
      <w:marRight w:val="0"/>
      <w:marTop w:val="0"/>
      <w:marBottom w:val="0"/>
      <w:divBdr>
        <w:top w:val="none" w:sz="0" w:space="0" w:color="auto"/>
        <w:left w:val="none" w:sz="0" w:space="0" w:color="auto"/>
        <w:bottom w:val="none" w:sz="0" w:space="0" w:color="auto"/>
        <w:right w:val="none" w:sz="0" w:space="0" w:color="auto"/>
      </w:divBdr>
    </w:div>
    <w:div w:id="540820173">
      <w:marLeft w:val="640"/>
      <w:marRight w:val="0"/>
      <w:marTop w:val="0"/>
      <w:marBottom w:val="0"/>
      <w:divBdr>
        <w:top w:val="none" w:sz="0" w:space="0" w:color="auto"/>
        <w:left w:val="none" w:sz="0" w:space="0" w:color="auto"/>
        <w:bottom w:val="none" w:sz="0" w:space="0" w:color="auto"/>
        <w:right w:val="none" w:sz="0" w:space="0" w:color="auto"/>
      </w:divBdr>
    </w:div>
    <w:div w:id="540829528">
      <w:marLeft w:val="640"/>
      <w:marRight w:val="0"/>
      <w:marTop w:val="0"/>
      <w:marBottom w:val="0"/>
      <w:divBdr>
        <w:top w:val="none" w:sz="0" w:space="0" w:color="auto"/>
        <w:left w:val="none" w:sz="0" w:space="0" w:color="auto"/>
        <w:bottom w:val="none" w:sz="0" w:space="0" w:color="auto"/>
        <w:right w:val="none" w:sz="0" w:space="0" w:color="auto"/>
      </w:divBdr>
    </w:div>
    <w:div w:id="540941748">
      <w:marLeft w:val="640"/>
      <w:marRight w:val="0"/>
      <w:marTop w:val="0"/>
      <w:marBottom w:val="0"/>
      <w:divBdr>
        <w:top w:val="none" w:sz="0" w:space="0" w:color="auto"/>
        <w:left w:val="none" w:sz="0" w:space="0" w:color="auto"/>
        <w:bottom w:val="none" w:sz="0" w:space="0" w:color="auto"/>
        <w:right w:val="none" w:sz="0" w:space="0" w:color="auto"/>
      </w:divBdr>
    </w:div>
    <w:div w:id="541021387">
      <w:marLeft w:val="640"/>
      <w:marRight w:val="0"/>
      <w:marTop w:val="0"/>
      <w:marBottom w:val="0"/>
      <w:divBdr>
        <w:top w:val="none" w:sz="0" w:space="0" w:color="auto"/>
        <w:left w:val="none" w:sz="0" w:space="0" w:color="auto"/>
        <w:bottom w:val="none" w:sz="0" w:space="0" w:color="auto"/>
        <w:right w:val="none" w:sz="0" w:space="0" w:color="auto"/>
      </w:divBdr>
    </w:div>
    <w:div w:id="541215941">
      <w:marLeft w:val="640"/>
      <w:marRight w:val="0"/>
      <w:marTop w:val="0"/>
      <w:marBottom w:val="0"/>
      <w:divBdr>
        <w:top w:val="none" w:sz="0" w:space="0" w:color="auto"/>
        <w:left w:val="none" w:sz="0" w:space="0" w:color="auto"/>
        <w:bottom w:val="none" w:sz="0" w:space="0" w:color="auto"/>
        <w:right w:val="none" w:sz="0" w:space="0" w:color="auto"/>
      </w:divBdr>
    </w:div>
    <w:div w:id="541289906">
      <w:marLeft w:val="640"/>
      <w:marRight w:val="0"/>
      <w:marTop w:val="0"/>
      <w:marBottom w:val="0"/>
      <w:divBdr>
        <w:top w:val="none" w:sz="0" w:space="0" w:color="auto"/>
        <w:left w:val="none" w:sz="0" w:space="0" w:color="auto"/>
        <w:bottom w:val="none" w:sz="0" w:space="0" w:color="auto"/>
        <w:right w:val="none" w:sz="0" w:space="0" w:color="auto"/>
      </w:divBdr>
    </w:div>
    <w:div w:id="541407407">
      <w:marLeft w:val="640"/>
      <w:marRight w:val="0"/>
      <w:marTop w:val="0"/>
      <w:marBottom w:val="0"/>
      <w:divBdr>
        <w:top w:val="none" w:sz="0" w:space="0" w:color="auto"/>
        <w:left w:val="none" w:sz="0" w:space="0" w:color="auto"/>
        <w:bottom w:val="none" w:sz="0" w:space="0" w:color="auto"/>
        <w:right w:val="none" w:sz="0" w:space="0" w:color="auto"/>
      </w:divBdr>
    </w:div>
    <w:div w:id="541672361">
      <w:marLeft w:val="640"/>
      <w:marRight w:val="0"/>
      <w:marTop w:val="0"/>
      <w:marBottom w:val="0"/>
      <w:divBdr>
        <w:top w:val="none" w:sz="0" w:space="0" w:color="auto"/>
        <w:left w:val="none" w:sz="0" w:space="0" w:color="auto"/>
        <w:bottom w:val="none" w:sz="0" w:space="0" w:color="auto"/>
        <w:right w:val="none" w:sz="0" w:space="0" w:color="auto"/>
      </w:divBdr>
    </w:div>
    <w:div w:id="541744644">
      <w:marLeft w:val="640"/>
      <w:marRight w:val="0"/>
      <w:marTop w:val="0"/>
      <w:marBottom w:val="0"/>
      <w:divBdr>
        <w:top w:val="none" w:sz="0" w:space="0" w:color="auto"/>
        <w:left w:val="none" w:sz="0" w:space="0" w:color="auto"/>
        <w:bottom w:val="none" w:sz="0" w:space="0" w:color="auto"/>
        <w:right w:val="none" w:sz="0" w:space="0" w:color="auto"/>
      </w:divBdr>
    </w:div>
    <w:div w:id="541795220">
      <w:marLeft w:val="640"/>
      <w:marRight w:val="0"/>
      <w:marTop w:val="0"/>
      <w:marBottom w:val="0"/>
      <w:divBdr>
        <w:top w:val="none" w:sz="0" w:space="0" w:color="auto"/>
        <w:left w:val="none" w:sz="0" w:space="0" w:color="auto"/>
        <w:bottom w:val="none" w:sz="0" w:space="0" w:color="auto"/>
        <w:right w:val="none" w:sz="0" w:space="0" w:color="auto"/>
      </w:divBdr>
    </w:div>
    <w:div w:id="541868894">
      <w:marLeft w:val="640"/>
      <w:marRight w:val="0"/>
      <w:marTop w:val="0"/>
      <w:marBottom w:val="0"/>
      <w:divBdr>
        <w:top w:val="none" w:sz="0" w:space="0" w:color="auto"/>
        <w:left w:val="none" w:sz="0" w:space="0" w:color="auto"/>
        <w:bottom w:val="none" w:sz="0" w:space="0" w:color="auto"/>
        <w:right w:val="none" w:sz="0" w:space="0" w:color="auto"/>
      </w:divBdr>
    </w:div>
    <w:div w:id="541988036">
      <w:marLeft w:val="640"/>
      <w:marRight w:val="0"/>
      <w:marTop w:val="0"/>
      <w:marBottom w:val="0"/>
      <w:divBdr>
        <w:top w:val="none" w:sz="0" w:space="0" w:color="auto"/>
        <w:left w:val="none" w:sz="0" w:space="0" w:color="auto"/>
        <w:bottom w:val="none" w:sz="0" w:space="0" w:color="auto"/>
        <w:right w:val="none" w:sz="0" w:space="0" w:color="auto"/>
      </w:divBdr>
    </w:div>
    <w:div w:id="542131275">
      <w:marLeft w:val="640"/>
      <w:marRight w:val="0"/>
      <w:marTop w:val="0"/>
      <w:marBottom w:val="0"/>
      <w:divBdr>
        <w:top w:val="none" w:sz="0" w:space="0" w:color="auto"/>
        <w:left w:val="none" w:sz="0" w:space="0" w:color="auto"/>
        <w:bottom w:val="none" w:sz="0" w:space="0" w:color="auto"/>
        <w:right w:val="none" w:sz="0" w:space="0" w:color="auto"/>
      </w:divBdr>
    </w:div>
    <w:div w:id="542132671">
      <w:marLeft w:val="640"/>
      <w:marRight w:val="0"/>
      <w:marTop w:val="0"/>
      <w:marBottom w:val="0"/>
      <w:divBdr>
        <w:top w:val="none" w:sz="0" w:space="0" w:color="auto"/>
        <w:left w:val="none" w:sz="0" w:space="0" w:color="auto"/>
        <w:bottom w:val="none" w:sz="0" w:space="0" w:color="auto"/>
        <w:right w:val="none" w:sz="0" w:space="0" w:color="auto"/>
      </w:divBdr>
    </w:div>
    <w:div w:id="542135988">
      <w:marLeft w:val="640"/>
      <w:marRight w:val="0"/>
      <w:marTop w:val="0"/>
      <w:marBottom w:val="0"/>
      <w:divBdr>
        <w:top w:val="none" w:sz="0" w:space="0" w:color="auto"/>
        <w:left w:val="none" w:sz="0" w:space="0" w:color="auto"/>
        <w:bottom w:val="none" w:sz="0" w:space="0" w:color="auto"/>
        <w:right w:val="none" w:sz="0" w:space="0" w:color="auto"/>
      </w:divBdr>
    </w:div>
    <w:div w:id="542180997">
      <w:marLeft w:val="640"/>
      <w:marRight w:val="0"/>
      <w:marTop w:val="0"/>
      <w:marBottom w:val="0"/>
      <w:divBdr>
        <w:top w:val="none" w:sz="0" w:space="0" w:color="auto"/>
        <w:left w:val="none" w:sz="0" w:space="0" w:color="auto"/>
        <w:bottom w:val="none" w:sz="0" w:space="0" w:color="auto"/>
        <w:right w:val="none" w:sz="0" w:space="0" w:color="auto"/>
      </w:divBdr>
    </w:div>
    <w:div w:id="542182445">
      <w:marLeft w:val="640"/>
      <w:marRight w:val="0"/>
      <w:marTop w:val="0"/>
      <w:marBottom w:val="0"/>
      <w:divBdr>
        <w:top w:val="none" w:sz="0" w:space="0" w:color="auto"/>
        <w:left w:val="none" w:sz="0" w:space="0" w:color="auto"/>
        <w:bottom w:val="none" w:sz="0" w:space="0" w:color="auto"/>
        <w:right w:val="none" w:sz="0" w:space="0" w:color="auto"/>
      </w:divBdr>
    </w:div>
    <w:div w:id="542329529">
      <w:marLeft w:val="640"/>
      <w:marRight w:val="0"/>
      <w:marTop w:val="0"/>
      <w:marBottom w:val="0"/>
      <w:divBdr>
        <w:top w:val="none" w:sz="0" w:space="0" w:color="auto"/>
        <w:left w:val="none" w:sz="0" w:space="0" w:color="auto"/>
        <w:bottom w:val="none" w:sz="0" w:space="0" w:color="auto"/>
        <w:right w:val="none" w:sz="0" w:space="0" w:color="auto"/>
      </w:divBdr>
    </w:div>
    <w:div w:id="542445600">
      <w:marLeft w:val="640"/>
      <w:marRight w:val="0"/>
      <w:marTop w:val="0"/>
      <w:marBottom w:val="0"/>
      <w:divBdr>
        <w:top w:val="none" w:sz="0" w:space="0" w:color="auto"/>
        <w:left w:val="none" w:sz="0" w:space="0" w:color="auto"/>
        <w:bottom w:val="none" w:sz="0" w:space="0" w:color="auto"/>
        <w:right w:val="none" w:sz="0" w:space="0" w:color="auto"/>
      </w:divBdr>
    </w:div>
    <w:div w:id="542447303">
      <w:marLeft w:val="640"/>
      <w:marRight w:val="0"/>
      <w:marTop w:val="0"/>
      <w:marBottom w:val="0"/>
      <w:divBdr>
        <w:top w:val="none" w:sz="0" w:space="0" w:color="auto"/>
        <w:left w:val="none" w:sz="0" w:space="0" w:color="auto"/>
        <w:bottom w:val="none" w:sz="0" w:space="0" w:color="auto"/>
        <w:right w:val="none" w:sz="0" w:space="0" w:color="auto"/>
      </w:divBdr>
    </w:div>
    <w:div w:id="542449925">
      <w:marLeft w:val="640"/>
      <w:marRight w:val="0"/>
      <w:marTop w:val="0"/>
      <w:marBottom w:val="0"/>
      <w:divBdr>
        <w:top w:val="none" w:sz="0" w:space="0" w:color="auto"/>
        <w:left w:val="none" w:sz="0" w:space="0" w:color="auto"/>
        <w:bottom w:val="none" w:sz="0" w:space="0" w:color="auto"/>
        <w:right w:val="none" w:sz="0" w:space="0" w:color="auto"/>
      </w:divBdr>
    </w:div>
    <w:div w:id="542519070">
      <w:marLeft w:val="640"/>
      <w:marRight w:val="0"/>
      <w:marTop w:val="0"/>
      <w:marBottom w:val="0"/>
      <w:divBdr>
        <w:top w:val="none" w:sz="0" w:space="0" w:color="auto"/>
        <w:left w:val="none" w:sz="0" w:space="0" w:color="auto"/>
        <w:bottom w:val="none" w:sz="0" w:space="0" w:color="auto"/>
        <w:right w:val="none" w:sz="0" w:space="0" w:color="auto"/>
      </w:divBdr>
    </w:div>
    <w:div w:id="542520977">
      <w:marLeft w:val="640"/>
      <w:marRight w:val="0"/>
      <w:marTop w:val="0"/>
      <w:marBottom w:val="0"/>
      <w:divBdr>
        <w:top w:val="none" w:sz="0" w:space="0" w:color="auto"/>
        <w:left w:val="none" w:sz="0" w:space="0" w:color="auto"/>
        <w:bottom w:val="none" w:sz="0" w:space="0" w:color="auto"/>
        <w:right w:val="none" w:sz="0" w:space="0" w:color="auto"/>
      </w:divBdr>
    </w:div>
    <w:div w:id="542795308">
      <w:marLeft w:val="640"/>
      <w:marRight w:val="0"/>
      <w:marTop w:val="0"/>
      <w:marBottom w:val="0"/>
      <w:divBdr>
        <w:top w:val="none" w:sz="0" w:space="0" w:color="auto"/>
        <w:left w:val="none" w:sz="0" w:space="0" w:color="auto"/>
        <w:bottom w:val="none" w:sz="0" w:space="0" w:color="auto"/>
        <w:right w:val="none" w:sz="0" w:space="0" w:color="auto"/>
      </w:divBdr>
    </w:div>
    <w:div w:id="542795604">
      <w:marLeft w:val="640"/>
      <w:marRight w:val="0"/>
      <w:marTop w:val="0"/>
      <w:marBottom w:val="0"/>
      <w:divBdr>
        <w:top w:val="none" w:sz="0" w:space="0" w:color="auto"/>
        <w:left w:val="none" w:sz="0" w:space="0" w:color="auto"/>
        <w:bottom w:val="none" w:sz="0" w:space="0" w:color="auto"/>
        <w:right w:val="none" w:sz="0" w:space="0" w:color="auto"/>
      </w:divBdr>
    </w:div>
    <w:div w:id="542866007">
      <w:marLeft w:val="640"/>
      <w:marRight w:val="0"/>
      <w:marTop w:val="0"/>
      <w:marBottom w:val="0"/>
      <w:divBdr>
        <w:top w:val="none" w:sz="0" w:space="0" w:color="auto"/>
        <w:left w:val="none" w:sz="0" w:space="0" w:color="auto"/>
        <w:bottom w:val="none" w:sz="0" w:space="0" w:color="auto"/>
        <w:right w:val="none" w:sz="0" w:space="0" w:color="auto"/>
      </w:divBdr>
    </w:div>
    <w:div w:id="542912432">
      <w:marLeft w:val="640"/>
      <w:marRight w:val="0"/>
      <w:marTop w:val="0"/>
      <w:marBottom w:val="0"/>
      <w:divBdr>
        <w:top w:val="none" w:sz="0" w:space="0" w:color="auto"/>
        <w:left w:val="none" w:sz="0" w:space="0" w:color="auto"/>
        <w:bottom w:val="none" w:sz="0" w:space="0" w:color="auto"/>
        <w:right w:val="none" w:sz="0" w:space="0" w:color="auto"/>
      </w:divBdr>
    </w:div>
    <w:div w:id="542980222">
      <w:marLeft w:val="640"/>
      <w:marRight w:val="0"/>
      <w:marTop w:val="0"/>
      <w:marBottom w:val="0"/>
      <w:divBdr>
        <w:top w:val="none" w:sz="0" w:space="0" w:color="auto"/>
        <w:left w:val="none" w:sz="0" w:space="0" w:color="auto"/>
        <w:bottom w:val="none" w:sz="0" w:space="0" w:color="auto"/>
        <w:right w:val="none" w:sz="0" w:space="0" w:color="auto"/>
      </w:divBdr>
    </w:div>
    <w:div w:id="543248589">
      <w:marLeft w:val="640"/>
      <w:marRight w:val="0"/>
      <w:marTop w:val="0"/>
      <w:marBottom w:val="0"/>
      <w:divBdr>
        <w:top w:val="none" w:sz="0" w:space="0" w:color="auto"/>
        <w:left w:val="none" w:sz="0" w:space="0" w:color="auto"/>
        <w:bottom w:val="none" w:sz="0" w:space="0" w:color="auto"/>
        <w:right w:val="none" w:sz="0" w:space="0" w:color="auto"/>
      </w:divBdr>
    </w:div>
    <w:div w:id="543253905">
      <w:marLeft w:val="640"/>
      <w:marRight w:val="0"/>
      <w:marTop w:val="0"/>
      <w:marBottom w:val="0"/>
      <w:divBdr>
        <w:top w:val="none" w:sz="0" w:space="0" w:color="auto"/>
        <w:left w:val="none" w:sz="0" w:space="0" w:color="auto"/>
        <w:bottom w:val="none" w:sz="0" w:space="0" w:color="auto"/>
        <w:right w:val="none" w:sz="0" w:space="0" w:color="auto"/>
      </w:divBdr>
    </w:div>
    <w:div w:id="543372028">
      <w:marLeft w:val="640"/>
      <w:marRight w:val="0"/>
      <w:marTop w:val="0"/>
      <w:marBottom w:val="0"/>
      <w:divBdr>
        <w:top w:val="none" w:sz="0" w:space="0" w:color="auto"/>
        <w:left w:val="none" w:sz="0" w:space="0" w:color="auto"/>
        <w:bottom w:val="none" w:sz="0" w:space="0" w:color="auto"/>
        <w:right w:val="none" w:sz="0" w:space="0" w:color="auto"/>
      </w:divBdr>
    </w:div>
    <w:div w:id="543446494">
      <w:marLeft w:val="640"/>
      <w:marRight w:val="0"/>
      <w:marTop w:val="0"/>
      <w:marBottom w:val="0"/>
      <w:divBdr>
        <w:top w:val="none" w:sz="0" w:space="0" w:color="auto"/>
        <w:left w:val="none" w:sz="0" w:space="0" w:color="auto"/>
        <w:bottom w:val="none" w:sz="0" w:space="0" w:color="auto"/>
        <w:right w:val="none" w:sz="0" w:space="0" w:color="auto"/>
      </w:divBdr>
    </w:div>
    <w:div w:id="543491518">
      <w:marLeft w:val="640"/>
      <w:marRight w:val="0"/>
      <w:marTop w:val="0"/>
      <w:marBottom w:val="0"/>
      <w:divBdr>
        <w:top w:val="none" w:sz="0" w:space="0" w:color="auto"/>
        <w:left w:val="none" w:sz="0" w:space="0" w:color="auto"/>
        <w:bottom w:val="none" w:sz="0" w:space="0" w:color="auto"/>
        <w:right w:val="none" w:sz="0" w:space="0" w:color="auto"/>
      </w:divBdr>
    </w:div>
    <w:div w:id="543518604">
      <w:marLeft w:val="640"/>
      <w:marRight w:val="0"/>
      <w:marTop w:val="0"/>
      <w:marBottom w:val="0"/>
      <w:divBdr>
        <w:top w:val="none" w:sz="0" w:space="0" w:color="auto"/>
        <w:left w:val="none" w:sz="0" w:space="0" w:color="auto"/>
        <w:bottom w:val="none" w:sz="0" w:space="0" w:color="auto"/>
        <w:right w:val="none" w:sz="0" w:space="0" w:color="auto"/>
      </w:divBdr>
    </w:div>
    <w:div w:id="543561044">
      <w:marLeft w:val="640"/>
      <w:marRight w:val="0"/>
      <w:marTop w:val="0"/>
      <w:marBottom w:val="0"/>
      <w:divBdr>
        <w:top w:val="none" w:sz="0" w:space="0" w:color="auto"/>
        <w:left w:val="none" w:sz="0" w:space="0" w:color="auto"/>
        <w:bottom w:val="none" w:sz="0" w:space="0" w:color="auto"/>
        <w:right w:val="none" w:sz="0" w:space="0" w:color="auto"/>
      </w:divBdr>
    </w:div>
    <w:div w:id="543564337">
      <w:marLeft w:val="640"/>
      <w:marRight w:val="0"/>
      <w:marTop w:val="0"/>
      <w:marBottom w:val="0"/>
      <w:divBdr>
        <w:top w:val="none" w:sz="0" w:space="0" w:color="auto"/>
        <w:left w:val="none" w:sz="0" w:space="0" w:color="auto"/>
        <w:bottom w:val="none" w:sz="0" w:space="0" w:color="auto"/>
        <w:right w:val="none" w:sz="0" w:space="0" w:color="auto"/>
      </w:divBdr>
    </w:div>
    <w:div w:id="543715978">
      <w:marLeft w:val="640"/>
      <w:marRight w:val="0"/>
      <w:marTop w:val="0"/>
      <w:marBottom w:val="0"/>
      <w:divBdr>
        <w:top w:val="none" w:sz="0" w:space="0" w:color="auto"/>
        <w:left w:val="none" w:sz="0" w:space="0" w:color="auto"/>
        <w:bottom w:val="none" w:sz="0" w:space="0" w:color="auto"/>
        <w:right w:val="none" w:sz="0" w:space="0" w:color="auto"/>
      </w:divBdr>
    </w:div>
    <w:div w:id="543716011">
      <w:marLeft w:val="640"/>
      <w:marRight w:val="0"/>
      <w:marTop w:val="0"/>
      <w:marBottom w:val="0"/>
      <w:divBdr>
        <w:top w:val="none" w:sz="0" w:space="0" w:color="auto"/>
        <w:left w:val="none" w:sz="0" w:space="0" w:color="auto"/>
        <w:bottom w:val="none" w:sz="0" w:space="0" w:color="auto"/>
        <w:right w:val="none" w:sz="0" w:space="0" w:color="auto"/>
      </w:divBdr>
    </w:div>
    <w:div w:id="543756917">
      <w:marLeft w:val="640"/>
      <w:marRight w:val="0"/>
      <w:marTop w:val="0"/>
      <w:marBottom w:val="0"/>
      <w:divBdr>
        <w:top w:val="none" w:sz="0" w:space="0" w:color="auto"/>
        <w:left w:val="none" w:sz="0" w:space="0" w:color="auto"/>
        <w:bottom w:val="none" w:sz="0" w:space="0" w:color="auto"/>
        <w:right w:val="none" w:sz="0" w:space="0" w:color="auto"/>
      </w:divBdr>
    </w:div>
    <w:div w:id="543760498">
      <w:marLeft w:val="640"/>
      <w:marRight w:val="0"/>
      <w:marTop w:val="0"/>
      <w:marBottom w:val="0"/>
      <w:divBdr>
        <w:top w:val="none" w:sz="0" w:space="0" w:color="auto"/>
        <w:left w:val="none" w:sz="0" w:space="0" w:color="auto"/>
        <w:bottom w:val="none" w:sz="0" w:space="0" w:color="auto"/>
        <w:right w:val="none" w:sz="0" w:space="0" w:color="auto"/>
      </w:divBdr>
    </w:div>
    <w:div w:id="543832149">
      <w:marLeft w:val="640"/>
      <w:marRight w:val="0"/>
      <w:marTop w:val="0"/>
      <w:marBottom w:val="0"/>
      <w:divBdr>
        <w:top w:val="none" w:sz="0" w:space="0" w:color="auto"/>
        <w:left w:val="none" w:sz="0" w:space="0" w:color="auto"/>
        <w:bottom w:val="none" w:sz="0" w:space="0" w:color="auto"/>
        <w:right w:val="none" w:sz="0" w:space="0" w:color="auto"/>
      </w:divBdr>
    </w:div>
    <w:div w:id="543833743">
      <w:marLeft w:val="640"/>
      <w:marRight w:val="0"/>
      <w:marTop w:val="0"/>
      <w:marBottom w:val="0"/>
      <w:divBdr>
        <w:top w:val="none" w:sz="0" w:space="0" w:color="auto"/>
        <w:left w:val="none" w:sz="0" w:space="0" w:color="auto"/>
        <w:bottom w:val="none" w:sz="0" w:space="0" w:color="auto"/>
        <w:right w:val="none" w:sz="0" w:space="0" w:color="auto"/>
      </w:divBdr>
    </w:div>
    <w:div w:id="543904602">
      <w:marLeft w:val="640"/>
      <w:marRight w:val="0"/>
      <w:marTop w:val="0"/>
      <w:marBottom w:val="0"/>
      <w:divBdr>
        <w:top w:val="none" w:sz="0" w:space="0" w:color="auto"/>
        <w:left w:val="none" w:sz="0" w:space="0" w:color="auto"/>
        <w:bottom w:val="none" w:sz="0" w:space="0" w:color="auto"/>
        <w:right w:val="none" w:sz="0" w:space="0" w:color="auto"/>
      </w:divBdr>
    </w:div>
    <w:div w:id="543951455">
      <w:marLeft w:val="640"/>
      <w:marRight w:val="0"/>
      <w:marTop w:val="0"/>
      <w:marBottom w:val="0"/>
      <w:divBdr>
        <w:top w:val="none" w:sz="0" w:space="0" w:color="auto"/>
        <w:left w:val="none" w:sz="0" w:space="0" w:color="auto"/>
        <w:bottom w:val="none" w:sz="0" w:space="0" w:color="auto"/>
        <w:right w:val="none" w:sz="0" w:space="0" w:color="auto"/>
      </w:divBdr>
    </w:div>
    <w:div w:id="544030068">
      <w:marLeft w:val="640"/>
      <w:marRight w:val="0"/>
      <w:marTop w:val="0"/>
      <w:marBottom w:val="0"/>
      <w:divBdr>
        <w:top w:val="none" w:sz="0" w:space="0" w:color="auto"/>
        <w:left w:val="none" w:sz="0" w:space="0" w:color="auto"/>
        <w:bottom w:val="none" w:sz="0" w:space="0" w:color="auto"/>
        <w:right w:val="none" w:sz="0" w:space="0" w:color="auto"/>
      </w:divBdr>
    </w:div>
    <w:div w:id="544102290">
      <w:marLeft w:val="640"/>
      <w:marRight w:val="0"/>
      <w:marTop w:val="0"/>
      <w:marBottom w:val="0"/>
      <w:divBdr>
        <w:top w:val="none" w:sz="0" w:space="0" w:color="auto"/>
        <w:left w:val="none" w:sz="0" w:space="0" w:color="auto"/>
        <w:bottom w:val="none" w:sz="0" w:space="0" w:color="auto"/>
        <w:right w:val="none" w:sz="0" w:space="0" w:color="auto"/>
      </w:divBdr>
    </w:div>
    <w:div w:id="544216408">
      <w:marLeft w:val="640"/>
      <w:marRight w:val="0"/>
      <w:marTop w:val="0"/>
      <w:marBottom w:val="0"/>
      <w:divBdr>
        <w:top w:val="none" w:sz="0" w:space="0" w:color="auto"/>
        <w:left w:val="none" w:sz="0" w:space="0" w:color="auto"/>
        <w:bottom w:val="none" w:sz="0" w:space="0" w:color="auto"/>
        <w:right w:val="none" w:sz="0" w:space="0" w:color="auto"/>
      </w:divBdr>
    </w:div>
    <w:div w:id="544219492">
      <w:marLeft w:val="640"/>
      <w:marRight w:val="0"/>
      <w:marTop w:val="0"/>
      <w:marBottom w:val="0"/>
      <w:divBdr>
        <w:top w:val="none" w:sz="0" w:space="0" w:color="auto"/>
        <w:left w:val="none" w:sz="0" w:space="0" w:color="auto"/>
        <w:bottom w:val="none" w:sz="0" w:space="0" w:color="auto"/>
        <w:right w:val="none" w:sz="0" w:space="0" w:color="auto"/>
      </w:divBdr>
    </w:div>
    <w:div w:id="544366201">
      <w:marLeft w:val="640"/>
      <w:marRight w:val="0"/>
      <w:marTop w:val="0"/>
      <w:marBottom w:val="0"/>
      <w:divBdr>
        <w:top w:val="none" w:sz="0" w:space="0" w:color="auto"/>
        <w:left w:val="none" w:sz="0" w:space="0" w:color="auto"/>
        <w:bottom w:val="none" w:sz="0" w:space="0" w:color="auto"/>
        <w:right w:val="none" w:sz="0" w:space="0" w:color="auto"/>
      </w:divBdr>
    </w:div>
    <w:div w:id="544366957">
      <w:marLeft w:val="640"/>
      <w:marRight w:val="0"/>
      <w:marTop w:val="0"/>
      <w:marBottom w:val="0"/>
      <w:divBdr>
        <w:top w:val="none" w:sz="0" w:space="0" w:color="auto"/>
        <w:left w:val="none" w:sz="0" w:space="0" w:color="auto"/>
        <w:bottom w:val="none" w:sz="0" w:space="0" w:color="auto"/>
        <w:right w:val="none" w:sz="0" w:space="0" w:color="auto"/>
      </w:divBdr>
    </w:div>
    <w:div w:id="544370069">
      <w:marLeft w:val="640"/>
      <w:marRight w:val="0"/>
      <w:marTop w:val="0"/>
      <w:marBottom w:val="0"/>
      <w:divBdr>
        <w:top w:val="none" w:sz="0" w:space="0" w:color="auto"/>
        <w:left w:val="none" w:sz="0" w:space="0" w:color="auto"/>
        <w:bottom w:val="none" w:sz="0" w:space="0" w:color="auto"/>
        <w:right w:val="none" w:sz="0" w:space="0" w:color="auto"/>
      </w:divBdr>
    </w:div>
    <w:div w:id="544373586">
      <w:marLeft w:val="640"/>
      <w:marRight w:val="0"/>
      <w:marTop w:val="0"/>
      <w:marBottom w:val="0"/>
      <w:divBdr>
        <w:top w:val="none" w:sz="0" w:space="0" w:color="auto"/>
        <w:left w:val="none" w:sz="0" w:space="0" w:color="auto"/>
        <w:bottom w:val="none" w:sz="0" w:space="0" w:color="auto"/>
        <w:right w:val="none" w:sz="0" w:space="0" w:color="auto"/>
      </w:divBdr>
    </w:div>
    <w:div w:id="544373924">
      <w:marLeft w:val="640"/>
      <w:marRight w:val="0"/>
      <w:marTop w:val="0"/>
      <w:marBottom w:val="0"/>
      <w:divBdr>
        <w:top w:val="none" w:sz="0" w:space="0" w:color="auto"/>
        <w:left w:val="none" w:sz="0" w:space="0" w:color="auto"/>
        <w:bottom w:val="none" w:sz="0" w:space="0" w:color="auto"/>
        <w:right w:val="none" w:sz="0" w:space="0" w:color="auto"/>
      </w:divBdr>
    </w:div>
    <w:div w:id="544561049">
      <w:marLeft w:val="640"/>
      <w:marRight w:val="0"/>
      <w:marTop w:val="0"/>
      <w:marBottom w:val="0"/>
      <w:divBdr>
        <w:top w:val="none" w:sz="0" w:space="0" w:color="auto"/>
        <w:left w:val="none" w:sz="0" w:space="0" w:color="auto"/>
        <w:bottom w:val="none" w:sz="0" w:space="0" w:color="auto"/>
        <w:right w:val="none" w:sz="0" w:space="0" w:color="auto"/>
      </w:divBdr>
    </w:div>
    <w:div w:id="544563287">
      <w:marLeft w:val="640"/>
      <w:marRight w:val="0"/>
      <w:marTop w:val="0"/>
      <w:marBottom w:val="0"/>
      <w:divBdr>
        <w:top w:val="none" w:sz="0" w:space="0" w:color="auto"/>
        <w:left w:val="none" w:sz="0" w:space="0" w:color="auto"/>
        <w:bottom w:val="none" w:sz="0" w:space="0" w:color="auto"/>
        <w:right w:val="none" w:sz="0" w:space="0" w:color="auto"/>
      </w:divBdr>
    </w:div>
    <w:div w:id="544566969">
      <w:marLeft w:val="640"/>
      <w:marRight w:val="0"/>
      <w:marTop w:val="0"/>
      <w:marBottom w:val="0"/>
      <w:divBdr>
        <w:top w:val="none" w:sz="0" w:space="0" w:color="auto"/>
        <w:left w:val="none" w:sz="0" w:space="0" w:color="auto"/>
        <w:bottom w:val="none" w:sz="0" w:space="0" w:color="auto"/>
        <w:right w:val="none" w:sz="0" w:space="0" w:color="auto"/>
      </w:divBdr>
    </w:div>
    <w:div w:id="544756867">
      <w:marLeft w:val="640"/>
      <w:marRight w:val="0"/>
      <w:marTop w:val="0"/>
      <w:marBottom w:val="0"/>
      <w:divBdr>
        <w:top w:val="none" w:sz="0" w:space="0" w:color="auto"/>
        <w:left w:val="none" w:sz="0" w:space="0" w:color="auto"/>
        <w:bottom w:val="none" w:sz="0" w:space="0" w:color="auto"/>
        <w:right w:val="none" w:sz="0" w:space="0" w:color="auto"/>
      </w:divBdr>
    </w:div>
    <w:div w:id="544759135">
      <w:marLeft w:val="640"/>
      <w:marRight w:val="0"/>
      <w:marTop w:val="0"/>
      <w:marBottom w:val="0"/>
      <w:divBdr>
        <w:top w:val="none" w:sz="0" w:space="0" w:color="auto"/>
        <w:left w:val="none" w:sz="0" w:space="0" w:color="auto"/>
        <w:bottom w:val="none" w:sz="0" w:space="0" w:color="auto"/>
        <w:right w:val="none" w:sz="0" w:space="0" w:color="auto"/>
      </w:divBdr>
    </w:div>
    <w:div w:id="544876683">
      <w:marLeft w:val="640"/>
      <w:marRight w:val="0"/>
      <w:marTop w:val="0"/>
      <w:marBottom w:val="0"/>
      <w:divBdr>
        <w:top w:val="none" w:sz="0" w:space="0" w:color="auto"/>
        <w:left w:val="none" w:sz="0" w:space="0" w:color="auto"/>
        <w:bottom w:val="none" w:sz="0" w:space="0" w:color="auto"/>
        <w:right w:val="none" w:sz="0" w:space="0" w:color="auto"/>
      </w:divBdr>
    </w:div>
    <w:div w:id="545027681">
      <w:marLeft w:val="640"/>
      <w:marRight w:val="0"/>
      <w:marTop w:val="0"/>
      <w:marBottom w:val="0"/>
      <w:divBdr>
        <w:top w:val="none" w:sz="0" w:space="0" w:color="auto"/>
        <w:left w:val="none" w:sz="0" w:space="0" w:color="auto"/>
        <w:bottom w:val="none" w:sz="0" w:space="0" w:color="auto"/>
        <w:right w:val="none" w:sz="0" w:space="0" w:color="auto"/>
      </w:divBdr>
    </w:div>
    <w:div w:id="545028162">
      <w:marLeft w:val="640"/>
      <w:marRight w:val="0"/>
      <w:marTop w:val="0"/>
      <w:marBottom w:val="0"/>
      <w:divBdr>
        <w:top w:val="none" w:sz="0" w:space="0" w:color="auto"/>
        <w:left w:val="none" w:sz="0" w:space="0" w:color="auto"/>
        <w:bottom w:val="none" w:sz="0" w:space="0" w:color="auto"/>
        <w:right w:val="none" w:sz="0" w:space="0" w:color="auto"/>
      </w:divBdr>
    </w:div>
    <w:div w:id="545147570">
      <w:marLeft w:val="640"/>
      <w:marRight w:val="0"/>
      <w:marTop w:val="0"/>
      <w:marBottom w:val="0"/>
      <w:divBdr>
        <w:top w:val="none" w:sz="0" w:space="0" w:color="auto"/>
        <w:left w:val="none" w:sz="0" w:space="0" w:color="auto"/>
        <w:bottom w:val="none" w:sz="0" w:space="0" w:color="auto"/>
        <w:right w:val="none" w:sz="0" w:space="0" w:color="auto"/>
      </w:divBdr>
    </w:div>
    <w:div w:id="545456332">
      <w:marLeft w:val="640"/>
      <w:marRight w:val="0"/>
      <w:marTop w:val="0"/>
      <w:marBottom w:val="0"/>
      <w:divBdr>
        <w:top w:val="none" w:sz="0" w:space="0" w:color="auto"/>
        <w:left w:val="none" w:sz="0" w:space="0" w:color="auto"/>
        <w:bottom w:val="none" w:sz="0" w:space="0" w:color="auto"/>
        <w:right w:val="none" w:sz="0" w:space="0" w:color="auto"/>
      </w:divBdr>
    </w:div>
    <w:div w:id="545527806">
      <w:marLeft w:val="640"/>
      <w:marRight w:val="0"/>
      <w:marTop w:val="0"/>
      <w:marBottom w:val="0"/>
      <w:divBdr>
        <w:top w:val="none" w:sz="0" w:space="0" w:color="auto"/>
        <w:left w:val="none" w:sz="0" w:space="0" w:color="auto"/>
        <w:bottom w:val="none" w:sz="0" w:space="0" w:color="auto"/>
        <w:right w:val="none" w:sz="0" w:space="0" w:color="auto"/>
      </w:divBdr>
    </w:div>
    <w:div w:id="545532223">
      <w:marLeft w:val="640"/>
      <w:marRight w:val="0"/>
      <w:marTop w:val="0"/>
      <w:marBottom w:val="0"/>
      <w:divBdr>
        <w:top w:val="none" w:sz="0" w:space="0" w:color="auto"/>
        <w:left w:val="none" w:sz="0" w:space="0" w:color="auto"/>
        <w:bottom w:val="none" w:sz="0" w:space="0" w:color="auto"/>
        <w:right w:val="none" w:sz="0" w:space="0" w:color="auto"/>
      </w:divBdr>
    </w:div>
    <w:div w:id="545532729">
      <w:marLeft w:val="640"/>
      <w:marRight w:val="0"/>
      <w:marTop w:val="0"/>
      <w:marBottom w:val="0"/>
      <w:divBdr>
        <w:top w:val="none" w:sz="0" w:space="0" w:color="auto"/>
        <w:left w:val="none" w:sz="0" w:space="0" w:color="auto"/>
        <w:bottom w:val="none" w:sz="0" w:space="0" w:color="auto"/>
        <w:right w:val="none" w:sz="0" w:space="0" w:color="auto"/>
      </w:divBdr>
    </w:div>
    <w:div w:id="545534498">
      <w:marLeft w:val="640"/>
      <w:marRight w:val="0"/>
      <w:marTop w:val="0"/>
      <w:marBottom w:val="0"/>
      <w:divBdr>
        <w:top w:val="none" w:sz="0" w:space="0" w:color="auto"/>
        <w:left w:val="none" w:sz="0" w:space="0" w:color="auto"/>
        <w:bottom w:val="none" w:sz="0" w:space="0" w:color="auto"/>
        <w:right w:val="none" w:sz="0" w:space="0" w:color="auto"/>
      </w:divBdr>
    </w:div>
    <w:div w:id="545605276">
      <w:marLeft w:val="640"/>
      <w:marRight w:val="0"/>
      <w:marTop w:val="0"/>
      <w:marBottom w:val="0"/>
      <w:divBdr>
        <w:top w:val="none" w:sz="0" w:space="0" w:color="auto"/>
        <w:left w:val="none" w:sz="0" w:space="0" w:color="auto"/>
        <w:bottom w:val="none" w:sz="0" w:space="0" w:color="auto"/>
        <w:right w:val="none" w:sz="0" w:space="0" w:color="auto"/>
      </w:divBdr>
    </w:div>
    <w:div w:id="545609270">
      <w:marLeft w:val="640"/>
      <w:marRight w:val="0"/>
      <w:marTop w:val="0"/>
      <w:marBottom w:val="0"/>
      <w:divBdr>
        <w:top w:val="none" w:sz="0" w:space="0" w:color="auto"/>
        <w:left w:val="none" w:sz="0" w:space="0" w:color="auto"/>
        <w:bottom w:val="none" w:sz="0" w:space="0" w:color="auto"/>
        <w:right w:val="none" w:sz="0" w:space="0" w:color="auto"/>
      </w:divBdr>
    </w:div>
    <w:div w:id="545610009">
      <w:marLeft w:val="640"/>
      <w:marRight w:val="0"/>
      <w:marTop w:val="0"/>
      <w:marBottom w:val="0"/>
      <w:divBdr>
        <w:top w:val="none" w:sz="0" w:space="0" w:color="auto"/>
        <w:left w:val="none" w:sz="0" w:space="0" w:color="auto"/>
        <w:bottom w:val="none" w:sz="0" w:space="0" w:color="auto"/>
        <w:right w:val="none" w:sz="0" w:space="0" w:color="auto"/>
      </w:divBdr>
    </w:div>
    <w:div w:id="545684987">
      <w:marLeft w:val="640"/>
      <w:marRight w:val="0"/>
      <w:marTop w:val="0"/>
      <w:marBottom w:val="0"/>
      <w:divBdr>
        <w:top w:val="none" w:sz="0" w:space="0" w:color="auto"/>
        <w:left w:val="none" w:sz="0" w:space="0" w:color="auto"/>
        <w:bottom w:val="none" w:sz="0" w:space="0" w:color="auto"/>
        <w:right w:val="none" w:sz="0" w:space="0" w:color="auto"/>
      </w:divBdr>
    </w:div>
    <w:div w:id="545719151">
      <w:marLeft w:val="640"/>
      <w:marRight w:val="0"/>
      <w:marTop w:val="0"/>
      <w:marBottom w:val="0"/>
      <w:divBdr>
        <w:top w:val="none" w:sz="0" w:space="0" w:color="auto"/>
        <w:left w:val="none" w:sz="0" w:space="0" w:color="auto"/>
        <w:bottom w:val="none" w:sz="0" w:space="0" w:color="auto"/>
        <w:right w:val="none" w:sz="0" w:space="0" w:color="auto"/>
      </w:divBdr>
    </w:div>
    <w:div w:id="545872255">
      <w:marLeft w:val="640"/>
      <w:marRight w:val="0"/>
      <w:marTop w:val="0"/>
      <w:marBottom w:val="0"/>
      <w:divBdr>
        <w:top w:val="none" w:sz="0" w:space="0" w:color="auto"/>
        <w:left w:val="none" w:sz="0" w:space="0" w:color="auto"/>
        <w:bottom w:val="none" w:sz="0" w:space="0" w:color="auto"/>
        <w:right w:val="none" w:sz="0" w:space="0" w:color="auto"/>
      </w:divBdr>
    </w:div>
    <w:div w:id="545989959">
      <w:marLeft w:val="640"/>
      <w:marRight w:val="0"/>
      <w:marTop w:val="0"/>
      <w:marBottom w:val="0"/>
      <w:divBdr>
        <w:top w:val="none" w:sz="0" w:space="0" w:color="auto"/>
        <w:left w:val="none" w:sz="0" w:space="0" w:color="auto"/>
        <w:bottom w:val="none" w:sz="0" w:space="0" w:color="auto"/>
        <w:right w:val="none" w:sz="0" w:space="0" w:color="auto"/>
      </w:divBdr>
    </w:div>
    <w:div w:id="545995290">
      <w:marLeft w:val="640"/>
      <w:marRight w:val="0"/>
      <w:marTop w:val="0"/>
      <w:marBottom w:val="0"/>
      <w:divBdr>
        <w:top w:val="none" w:sz="0" w:space="0" w:color="auto"/>
        <w:left w:val="none" w:sz="0" w:space="0" w:color="auto"/>
        <w:bottom w:val="none" w:sz="0" w:space="0" w:color="auto"/>
        <w:right w:val="none" w:sz="0" w:space="0" w:color="auto"/>
      </w:divBdr>
    </w:div>
    <w:div w:id="546067509">
      <w:marLeft w:val="640"/>
      <w:marRight w:val="0"/>
      <w:marTop w:val="0"/>
      <w:marBottom w:val="0"/>
      <w:divBdr>
        <w:top w:val="none" w:sz="0" w:space="0" w:color="auto"/>
        <w:left w:val="none" w:sz="0" w:space="0" w:color="auto"/>
        <w:bottom w:val="none" w:sz="0" w:space="0" w:color="auto"/>
        <w:right w:val="none" w:sz="0" w:space="0" w:color="auto"/>
      </w:divBdr>
    </w:div>
    <w:div w:id="546071871">
      <w:marLeft w:val="640"/>
      <w:marRight w:val="0"/>
      <w:marTop w:val="0"/>
      <w:marBottom w:val="0"/>
      <w:divBdr>
        <w:top w:val="none" w:sz="0" w:space="0" w:color="auto"/>
        <w:left w:val="none" w:sz="0" w:space="0" w:color="auto"/>
        <w:bottom w:val="none" w:sz="0" w:space="0" w:color="auto"/>
        <w:right w:val="none" w:sz="0" w:space="0" w:color="auto"/>
      </w:divBdr>
    </w:div>
    <w:div w:id="546112729">
      <w:marLeft w:val="640"/>
      <w:marRight w:val="0"/>
      <w:marTop w:val="0"/>
      <w:marBottom w:val="0"/>
      <w:divBdr>
        <w:top w:val="none" w:sz="0" w:space="0" w:color="auto"/>
        <w:left w:val="none" w:sz="0" w:space="0" w:color="auto"/>
        <w:bottom w:val="none" w:sz="0" w:space="0" w:color="auto"/>
        <w:right w:val="none" w:sz="0" w:space="0" w:color="auto"/>
      </w:divBdr>
    </w:div>
    <w:div w:id="546142604">
      <w:marLeft w:val="640"/>
      <w:marRight w:val="0"/>
      <w:marTop w:val="0"/>
      <w:marBottom w:val="0"/>
      <w:divBdr>
        <w:top w:val="none" w:sz="0" w:space="0" w:color="auto"/>
        <w:left w:val="none" w:sz="0" w:space="0" w:color="auto"/>
        <w:bottom w:val="none" w:sz="0" w:space="0" w:color="auto"/>
        <w:right w:val="none" w:sz="0" w:space="0" w:color="auto"/>
      </w:divBdr>
    </w:div>
    <w:div w:id="546187829">
      <w:marLeft w:val="640"/>
      <w:marRight w:val="0"/>
      <w:marTop w:val="0"/>
      <w:marBottom w:val="0"/>
      <w:divBdr>
        <w:top w:val="none" w:sz="0" w:space="0" w:color="auto"/>
        <w:left w:val="none" w:sz="0" w:space="0" w:color="auto"/>
        <w:bottom w:val="none" w:sz="0" w:space="0" w:color="auto"/>
        <w:right w:val="none" w:sz="0" w:space="0" w:color="auto"/>
      </w:divBdr>
    </w:div>
    <w:div w:id="546261795">
      <w:marLeft w:val="640"/>
      <w:marRight w:val="0"/>
      <w:marTop w:val="0"/>
      <w:marBottom w:val="0"/>
      <w:divBdr>
        <w:top w:val="none" w:sz="0" w:space="0" w:color="auto"/>
        <w:left w:val="none" w:sz="0" w:space="0" w:color="auto"/>
        <w:bottom w:val="none" w:sz="0" w:space="0" w:color="auto"/>
        <w:right w:val="none" w:sz="0" w:space="0" w:color="auto"/>
      </w:divBdr>
    </w:div>
    <w:div w:id="546339952">
      <w:marLeft w:val="640"/>
      <w:marRight w:val="0"/>
      <w:marTop w:val="0"/>
      <w:marBottom w:val="0"/>
      <w:divBdr>
        <w:top w:val="none" w:sz="0" w:space="0" w:color="auto"/>
        <w:left w:val="none" w:sz="0" w:space="0" w:color="auto"/>
        <w:bottom w:val="none" w:sz="0" w:space="0" w:color="auto"/>
        <w:right w:val="none" w:sz="0" w:space="0" w:color="auto"/>
      </w:divBdr>
    </w:div>
    <w:div w:id="546378849">
      <w:marLeft w:val="640"/>
      <w:marRight w:val="0"/>
      <w:marTop w:val="0"/>
      <w:marBottom w:val="0"/>
      <w:divBdr>
        <w:top w:val="none" w:sz="0" w:space="0" w:color="auto"/>
        <w:left w:val="none" w:sz="0" w:space="0" w:color="auto"/>
        <w:bottom w:val="none" w:sz="0" w:space="0" w:color="auto"/>
        <w:right w:val="none" w:sz="0" w:space="0" w:color="auto"/>
      </w:divBdr>
    </w:div>
    <w:div w:id="546458415">
      <w:marLeft w:val="640"/>
      <w:marRight w:val="0"/>
      <w:marTop w:val="0"/>
      <w:marBottom w:val="0"/>
      <w:divBdr>
        <w:top w:val="none" w:sz="0" w:space="0" w:color="auto"/>
        <w:left w:val="none" w:sz="0" w:space="0" w:color="auto"/>
        <w:bottom w:val="none" w:sz="0" w:space="0" w:color="auto"/>
        <w:right w:val="none" w:sz="0" w:space="0" w:color="auto"/>
      </w:divBdr>
    </w:div>
    <w:div w:id="546574744">
      <w:marLeft w:val="640"/>
      <w:marRight w:val="0"/>
      <w:marTop w:val="0"/>
      <w:marBottom w:val="0"/>
      <w:divBdr>
        <w:top w:val="none" w:sz="0" w:space="0" w:color="auto"/>
        <w:left w:val="none" w:sz="0" w:space="0" w:color="auto"/>
        <w:bottom w:val="none" w:sz="0" w:space="0" w:color="auto"/>
        <w:right w:val="none" w:sz="0" w:space="0" w:color="auto"/>
      </w:divBdr>
    </w:div>
    <w:div w:id="546602078">
      <w:marLeft w:val="640"/>
      <w:marRight w:val="0"/>
      <w:marTop w:val="0"/>
      <w:marBottom w:val="0"/>
      <w:divBdr>
        <w:top w:val="none" w:sz="0" w:space="0" w:color="auto"/>
        <w:left w:val="none" w:sz="0" w:space="0" w:color="auto"/>
        <w:bottom w:val="none" w:sz="0" w:space="0" w:color="auto"/>
        <w:right w:val="none" w:sz="0" w:space="0" w:color="auto"/>
      </w:divBdr>
    </w:div>
    <w:div w:id="546767685">
      <w:marLeft w:val="640"/>
      <w:marRight w:val="0"/>
      <w:marTop w:val="0"/>
      <w:marBottom w:val="0"/>
      <w:divBdr>
        <w:top w:val="none" w:sz="0" w:space="0" w:color="auto"/>
        <w:left w:val="none" w:sz="0" w:space="0" w:color="auto"/>
        <w:bottom w:val="none" w:sz="0" w:space="0" w:color="auto"/>
        <w:right w:val="none" w:sz="0" w:space="0" w:color="auto"/>
      </w:divBdr>
    </w:div>
    <w:div w:id="546919753">
      <w:marLeft w:val="640"/>
      <w:marRight w:val="0"/>
      <w:marTop w:val="0"/>
      <w:marBottom w:val="0"/>
      <w:divBdr>
        <w:top w:val="none" w:sz="0" w:space="0" w:color="auto"/>
        <w:left w:val="none" w:sz="0" w:space="0" w:color="auto"/>
        <w:bottom w:val="none" w:sz="0" w:space="0" w:color="auto"/>
        <w:right w:val="none" w:sz="0" w:space="0" w:color="auto"/>
      </w:divBdr>
    </w:div>
    <w:div w:id="547037274">
      <w:marLeft w:val="640"/>
      <w:marRight w:val="0"/>
      <w:marTop w:val="0"/>
      <w:marBottom w:val="0"/>
      <w:divBdr>
        <w:top w:val="none" w:sz="0" w:space="0" w:color="auto"/>
        <w:left w:val="none" w:sz="0" w:space="0" w:color="auto"/>
        <w:bottom w:val="none" w:sz="0" w:space="0" w:color="auto"/>
        <w:right w:val="none" w:sz="0" w:space="0" w:color="auto"/>
      </w:divBdr>
    </w:div>
    <w:div w:id="547183287">
      <w:marLeft w:val="640"/>
      <w:marRight w:val="0"/>
      <w:marTop w:val="0"/>
      <w:marBottom w:val="0"/>
      <w:divBdr>
        <w:top w:val="none" w:sz="0" w:space="0" w:color="auto"/>
        <w:left w:val="none" w:sz="0" w:space="0" w:color="auto"/>
        <w:bottom w:val="none" w:sz="0" w:space="0" w:color="auto"/>
        <w:right w:val="none" w:sz="0" w:space="0" w:color="auto"/>
      </w:divBdr>
    </w:div>
    <w:div w:id="547300065">
      <w:marLeft w:val="640"/>
      <w:marRight w:val="0"/>
      <w:marTop w:val="0"/>
      <w:marBottom w:val="0"/>
      <w:divBdr>
        <w:top w:val="none" w:sz="0" w:space="0" w:color="auto"/>
        <w:left w:val="none" w:sz="0" w:space="0" w:color="auto"/>
        <w:bottom w:val="none" w:sz="0" w:space="0" w:color="auto"/>
        <w:right w:val="none" w:sz="0" w:space="0" w:color="auto"/>
      </w:divBdr>
    </w:div>
    <w:div w:id="547301439">
      <w:marLeft w:val="640"/>
      <w:marRight w:val="0"/>
      <w:marTop w:val="0"/>
      <w:marBottom w:val="0"/>
      <w:divBdr>
        <w:top w:val="none" w:sz="0" w:space="0" w:color="auto"/>
        <w:left w:val="none" w:sz="0" w:space="0" w:color="auto"/>
        <w:bottom w:val="none" w:sz="0" w:space="0" w:color="auto"/>
        <w:right w:val="none" w:sz="0" w:space="0" w:color="auto"/>
      </w:divBdr>
    </w:div>
    <w:div w:id="547301863">
      <w:marLeft w:val="640"/>
      <w:marRight w:val="0"/>
      <w:marTop w:val="0"/>
      <w:marBottom w:val="0"/>
      <w:divBdr>
        <w:top w:val="none" w:sz="0" w:space="0" w:color="auto"/>
        <w:left w:val="none" w:sz="0" w:space="0" w:color="auto"/>
        <w:bottom w:val="none" w:sz="0" w:space="0" w:color="auto"/>
        <w:right w:val="none" w:sz="0" w:space="0" w:color="auto"/>
      </w:divBdr>
    </w:div>
    <w:div w:id="547377143">
      <w:marLeft w:val="640"/>
      <w:marRight w:val="0"/>
      <w:marTop w:val="0"/>
      <w:marBottom w:val="0"/>
      <w:divBdr>
        <w:top w:val="none" w:sz="0" w:space="0" w:color="auto"/>
        <w:left w:val="none" w:sz="0" w:space="0" w:color="auto"/>
        <w:bottom w:val="none" w:sz="0" w:space="0" w:color="auto"/>
        <w:right w:val="none" w:sz="0" w:space="0" w:color="auto"/>
      </w:divBdr>
    </w:div>
    <w:div w:id="547378522">
      <w:marLeft w:val="640"/>
      <w:marRight w:val="0"/>
      <w:marTop w:val="0"/>
      <w:marBottom w:val="0"/>
      <w:divBdr>
        <w:top w:val="none" w:sz="0" w:space="0" w:color="auto"/>
        <w:left w:val="none" w:sz="0" w:space="0" w:color="auto"/>
        <w:bottom w:val="none" w:sz="0" w:space="0" w:color="auto"/>
        <w:right w:val="none" w:sz="0" w:space="0" w:color="auto"/>
      </w:divBdr>
    </w:div>
    <w:div w:id="547494673">
      <w:marLeft w:val="640"/>
      <w:marRight w:val="0"/>
      <w:marTop w:val="0"/>
      <w:marBottom w:val="0"/>
      <w:divBdr>
        <w:top w:val="none" w:sz="0" w:space="0" w:color="auto"/>
        <w:left w:val="none" w:sz="0" w:space="0" w:color="auto"/>
        <w:bottom w:val="none" w:sz="0" w:space="0" w:color="auto"/>
        <w:right w:val="none" w:sz="0" w:space="0" w:color="auto"/>
      </w:divBdr>
    </w:div>
    <w:div w:id="547648957">
      <w:marLeft w:val="640"/>
      <w:marRight w:val="0"/>
      <w:marTop w:val="0"/>
      <w:marBottom w:val="0"/>
      <w:divBdr>
        <w:top w:val="none" w:sz="0" w:space="0" w:color="auto"/>
        <w:left w:val="none" w:sz="0" w:space="0" w:color="auto"/>
        <w:bottom w:val="none" w:sz="0" w:space="0" w:color="auto"/>
        <w:right w:val="none" w:sz="0" w:space="0" w:color="auto"/>
      </w:divBdr>
    </w:div>
    <w:div w:id="547762693">
      <w:marLeft w:val="640"/>
      <w:marRight w:val="0"/>
      <w:marTop w:val="0"/>
      <w:marBottom w:val="0"/>
      <w:divBdr>
        <w:top w:val="none" w:sz="0" w:space="0" w:color="auto"/>
        <w:left w:val="none" w:sz="0" w:space="0" w:color="auto"/>
        <w:bottom w:val="none" w:sz="0" w:space="0" w:color="auto"/>
        <w:right w:val="none" w:sz="0" w:space="0" w:color="auto"/>
      </w:divBdr>
    </w:div>
    <w:div w:id="547766244">
      <w:marLeft w:val="640"/>
      <w:marRight w:val="0"/>
      <w:marTop w:val="0"/>
      <w:marBottom w:val="0"/>
      <w:divBdr>
        <w:top w:val="none" w:sz="0" w:space="0" w:color="auto"/>
        <w:left w:val="none" w:sz="0" w:space="0" w:color="auto"/>
        <w:bottom w:val="none" w:sz="0" w:space="0" w:color="auto"/>
        <w:right w:val="none" w:sz="0" w:space="0" w:color="auto"/>
      </w:divBdr>
    </w:div>
    <w:div w:id="547836130">
      <w:marLeft w:val="640"/>
      <w:marRight w:val="0"/>
      <w:marTop w:val="0"/>
      <w:marBottom w:val="0"/>
      <w:divBdr>
        <w:top w:val="none" w:sz="0" w:space="0" w:color="auto"/>
        <w:left w:val="none" w:sz="0" w:space="0" w:color="auto"/>
        <w:bottom w:val="none" w:sz="0" w:space="0" w:color="auto"/>
        <w:right w:val="none" w:sz="0" w:space="0" w:color="auto"/>
      </w:divBdr>
    </w:div>
    <w:div w:id="547841543">
      <w:marLeft w:val="640"/>
      <w:marRight w:val="0"/>
      <w:marTop w:val="0"/>
      <w:marBottom w:val="0"/>
      <w:divBdr>
        <w:top w:val="none" w:sz="0" w:space="0" w:color="auto"/>
        <w:left w:val="none" w:sz="0" w:space="0" w:color="auto"/>
        <w:bottom w:val="none" w:sz="0" w:space="0" w:color="auto"/>
        <w:right w:val="none" w:sz="0" w:space="0" w:color="auto"/>
      </w:divBdr>
    </w:div>
    <w:div w:id="547959768">
      <w:marLeft w:val="640"/>
      <w:marRight w:val="0"/>
      <w:marTop w:val="0"/>
      <w:marBottom w:val="0"/>
      <w:divBdr>
        <w:top w:val="none" w:sz="0" w:space="0" w:color="auto"/>
        <w:left w:val="none" w:sz="0" w:space="0" w:color="auto"/>
        <w:bottom w:val="none" w:sz="0" w:space="0" w:color="auto"/>
        <w:right w:val="none" w:sz="0" w:space="0" w:color="auto"/>
      </w:divBdr>
    </w:div>
    <w:div w:id="548035973">
      <w:marLeft w:val="640"/>
      <w:marRight w:val="0"/>
      <w:marTop w:val="0"/>
      <w:marBottom w:val="0"/>
      <w:divBdr>
        <w:top w:val="none" w:sz="0" w:space="0" w:color="auto"/>
        <w:left w:val="none" w:sz="0" w:space="0" w:color="auto"/>
        <w:bottom w:val="none" w:sz="0" w:space="0" w:color="auto"/>
        <w:right w:val="none" w:sz="0" w:space="0" w:color="auto"/>
      </w:divBdr>
    </w:div>
    <w:div w:id="548222746">
      <w:marLeft w:val="640"/>
      <w:marRight w:val="0"/>
      <w:marTop w:val="0"/>
      <w:marBottom w:val="0"/>
      <w:divBdr>
        <w:top w:val="none" w:sz="0" w:space="0" w:color="auto"/>
        <w:left w:val="none" w:sz="0" w:space="0" w:color="auto"/>
        <w:bottom w:val="none" w:sz="0" w:space="0" w:color="auto"/>
        <w:right w:val="none" w:sz="0" w:space="0" w:color="auto"/>
      </w:divBdr>
    </w:div>
    <w:div w:id="548230485">
      <w:marLeft w:val="640"/>
      <w:marRight w:val="0"/>
      <w:marTop w:val="0"/>
      <w:marBottom w:val="0"/>
      <w:divBdr>
        <w:top w:val="none" w:sz="0" w:space="0" w:color="auto"/>
        <w:left w:val="none" w:sz="0" w:space="0" w:color="auto"/>
        <w:bottom w:val="none" w:sz="0" w:space="0" w:color="auto"/>
        <w:right w:val="none" w:sz="0" w:space="0" w:color="auto"/>
      </w:divBdr>
    </w:div>
    <w:div w:id="548496138">
      <w:marLeft w:val="640"/>
      <w:marRight w:val="0"/>
      <w:marTop w:val="0"/>
      <w:marBottom w:val="0"/>
      <w:divBdr>
        <w:top w:val="none" w:sz="0" w:space="0" w:color="auto"/>
        <w:left w:val="none" w:sz="0" w:space="0" w:color="auto"/>
        <w:bottom w:val="none" w:sz="0" w:space="0" w:color="auto"/>
        <w:right w:val="none" w:sz="0" w:space="0" w:color="auto"/>
      </w:divBdr>
    </w:div>
    <w:div w:id="548498807">
      <w:marLeft w:val="640"/>
      <w:marRight w:val="0"/>
      <w:marTop w:val="0"/>
      <w:marBottom w:val="0"/>
      <w:divBdr>
        <w:top w:val="none" w:sz="0" w:space="0" w:color="auto"/>
        <w:left w:val="none" w:sz="0" w:space="0" w:color="auto"/>
        <w:bottom w:val="none" w:sz="0" w:space="0" w:color="auto"/>
        <w:right w:val="none" w:sz="0" w:space="0" w:color="auto"/>
      </w:divBdr>
    </w:div>
    <w:div w:id="548499768">
      <w:marLeft w:val="640"/>
      <w:marRight w:val="0"/>
      <w:marTop w:val="0"/>
      <w:marBottom w:val="0"/>
      <w:divBdr>
        <w:top w:val="none" w:sz="0" w:space="0" w:color="auto"/>
        <w:left w:val="none" w:sz="0" w:space="0" w:color="auto"/>
        <w:bottom w:val="none" w:sz="0" w:space="0" w:color="auto"/>
        <w:right w:val="none" w:sz="0" w:space="0" w:color="auto"/>
      </w:divBdr>
    </w:div>
    <w:div w:id="548609660">
      <w:marLeft w:val="640"/>
      <w:marRight w:val="0"/>
      <w:marTop w:val="0"/>
      <w:marBottom w:val="0"/>
      <w:divBdr>
        <w:top w:val="none" w:sz="0" w:space="0" w:color="auto"/>
        <w:left w:val="none" w:sz="0" w:space="0" w:color="auto"/>
        <w:bottom w:val="none" w:sz="0" w:space="0" w:color="auto"/>
        <w:right w:val="none" w:sz="0" w:space="0" w:color="auto"/>
      </w:divBdr>
    </w:div>
    <w:div w:id="548614319">
      <w:marLeft w:val="640"/>
      <w:marRight w:val="0"/>
      <w:marTop w:val="0"/>
      <w:marBottom w:val="0"/>
      <w:divBdr>
        <w:top w:val="none" w:sz="0" w:space="0" w:color="auto"/>
        <w:left w:val="none" w:sz="0" w:space="0" w:color="auto"/>
        <w:bottom w:val="none" w:sz="0" w:space="0" w:color="auto"/>
        <w:right w:val="none" w:sz="0" w:space="0" w:color="auto"/>
      </w:divBdr>
    </w:div>
    <w:div w:id="548617348">
      <w:marLeft w:val="640"/>
      <w:marRight w:val="0"/>
      <w:marTop w:val="0"/>
      <w:marBottom w:val="0"/>
      <w:divBdr>
        <w:top w:val="none" w:sz="0" w:space="0" w:color="auto"/>
        <w:left w:val="none" w:sz="0" w:space="0" w:color="auto"/>
        <w:bottom w:val="none" w:sz="0" w:space="0" w:color="auto"/>
        <w:right w:val="none" w:sz="0" w:space="0" w:color="auto"/>
      </w:divBdr>
    </w:div>
    <w:div w:id="548692896">
      <w:marLeft w:val="640"/>
      <w:marRight w:val="0"/>
      <w:marTop w:val="0"/>
      <w:marBottom w:val="0"/>
      <w:divBdr>
        <w:top w:val="none" w:sz="0" w:space="0" w:color="auto"/>
        <w:left w:val="none" w:sz="0" w:space="0" w:color="auto"/>
        <w:bottom w:val="none" w:sz="0" w:space="0" w:color="auto"/>
        <w:right w:val="none" w:sz="0" w:space="0" w:color="auto"/>
      </w:divBdr>
    </w:div>
    <w:div w:id="548735391">
      <w:marLeft w:val="640"/>
      <w:marRight w:val="0"/>
      <w:marTop w:val="0"/>
      <w:marBottom w:val="0"/>
      <w:divBdr>
        <w:top w:val="none" w:sz="0" w:space="0" w:color="auto"/>
        <w:left w:val="none" w:sz="0" w:space="0" w:color="auto"/>
        <w:bottom w:val="none" w:sz="0" w:space="0" w:color="auto"/>
        <w:right w:val="none" w:sz="0" w:space="0" w:color="auto"/>
      </w:divBdr>
    </w:div>
    <w:div w:id="548804864">
      <w:marLeft w:val="640"/>
      <w:marRight w:val="0"/>
      <w:marTop w:val="0"/>
      <w:marBottom w:val="0"/>
      <w:divBdr>
        <w:top w:val="none" w:sz="0" w:space="0" w:color="auto"/>
        <w:left w:val="none" w:sz="0" w:space="0" w:color="auto"/>
        <w:bottom w:val="none" w:sz="0" w:space="0" w:color="auto"/>
        <w:right w:val="none" w:sz="0" w:space="0" w:color="auto"/>
      </w:divBdr>
    </w:div>
    <w:div w:id="548809759">
      <w:marLeft w:val="640"/>
      <w:marRight w:val="0"/>
      <w:marTop w:val="0"/>
      <w:marBottom w:val="0"/>
      <w:divBdr>
        <w:top w:val="none" w:sz="0" w:space="0" w:color="auto"/>
        <w:left w:val="none" w:sz="0" w:space="0" w:color="auto"/>
        <w:bottom w:val="none" w:sz="0" w:space="0" w:color="auto"/>
        <w:right w:val="none" w:sz="0" w:space="0" w:color="auto"/>
      </w:divBdr>
    </w:div>
    <w:div w:id="548879113">
      <w:marLeft w:val="640"/>
      <w:marRight w:val="0"/>
      <w:marTop w:val="0"/>
      <w:marBottom w:val="0"/>
      <w:divBdr>
        <w:top w:val="none" w:sz="0" w:space="0" w:color="auto"/>
        <w:left w:val="none" w:sz="0" w:space="0" w:color="auto"/>
        <w:bottom w:val="none" w:sz="0" w:space="0" w:color="auto"/>
        <w:right w:val="none" w:sz="0" w:space="0" w:color="auto"/>
      </w:divBdr>
    </w:div>
    <w:div w:id="548997041">
      <w:marLeft w:val="640"/>
      <w:marRight w:val="0"/>
      <w:marTop w:val="0"/>
      <w:marBottom w:val="0"/>
      <w:divBdr>
        <w:top w:val="none" w:sz="0" w:space="0" w:color="auto"/>
        <w:left w:val="none" w:sz="0" w:space="0" w:color="auto"/>
        <w:bottom w:val="none" w:sz="0" w:space="0" w:color="auto"/>
        <w:right w:val="none" w:sz="0" w:space="0" w:color="auto"/>
      </w:divBdr>
    </w:div>
    <w:div w:id="548997338">
      <w:marLeft w:val="640"/>
      <w:marRight w:val="0"/>
      <w:marTop w:val="0"/>
      <w:marBottom w:val="0"/>
      <w:divBdr>
        <w:top w:val="none" w:sz="0" w:space="0" w:color="auto"/>
        <w:left w:val="none" w:sz="0" w:space="0" w:color="auto"/>
        <w:bottom w:val="none" w:sz="0" w:space="0" w:color="auto"/>
        <w:right w:val="none" w:sz="0" w:space="0" w:color="auto"/>
      </w:divBdr>
    </w:div>
    <w:div w:id="549075414">
      <w:marLeft w:val="640"/>
      <w:marRight w:val="0"/>
      <w:marTop w:val="0"/>
      <w:marBottom w:val="0"/>
      <w:divBdr>
        <w:top w:val="none" w:sz="0" w:space="0" w:color="auto"/>
        <w:left w:val="none" w:sz="0" w:space="0" w:color="auto"/>
        <w:bottom w:val="none" w:sz="0" w:space="0" w:color="auto"/>
        <w:right w:val="none" w:sz="0" w:space="0" w:color="auto"/>
      </w:divBdr>
    </w:div>
    <w:div w:id="549076311">
      <w:marLeft w:val="640"/>
      <w:marRight w:val="0"/>
      <w:marTop w:val="0"/>
      <w:marBottom w:val="0"/>
      <w:divBdr>
        <w:top w:val="none" w:sz="0" w:space="0" w:color="auto"/>
        <w:left w:val="none" w:sz="0" w:space="0" w:color="auto"/>
        <w:bottom w:val="none" w:sz="0" w:space="0" w:color="auto"/>
        <w:right w:val="none" w:sz="0" w:space="0" w:color="auto"/>
      </w:divBdr>
    </w:div>
    <w:div w:id="549271295">
      <w:marLeft w:val="640"/>
      <w:marRight w:val="0"/>
      <w:marTop w:val="0"/>
      <w:marBottom w:val="0"/>
      <w:divBdr>
        <w:top w:val="none" w:sz="0" w:space="0" w:color="auto"/>
        <w:left w:val="none" w:sz="0" w:space="0" w:color="auto"/>
        <w:bottom w:val="none" w:sz="0" w:space="0" w:color="auto"/>
        <w:right w:val="none" w:sz="0" w:space="0" w:color="auto"/>
      </w:divBdr>
    </w:div>
    <w:div w:id="549343160">
      <w:marLeft w:val="640"/>
      <w:marRight w:val="0"/>
      <w:marTop w:val="0"/>
      <w:marBottom w:val="0"/>
      <w:divBdr>
        <w:top w:val="none" w:sz="0" w:space="0" w:color="auto"/>
        <w:left w:val="none" w:sz="0" w:space="0" w:color="auto"/>
        <w:bottom w:val="none" w:sz="0" w:space="0" w:color="auto"/>
        <w:right w:val="none" w:sz="0" w:space="0" w:color="auto"/>
      </w:divBdr>
    </w:div>
    <w:div w:id="549420972">
      <w:marLeft w:val="640"/>
      <w:marRight w:val="0"/>
      <w:marTop w:val="0"/>
      <w:marBottom w:val="0"/>
      <w:divBdr>
        <w:top w:val="none" w:sz="0" w:space="0" w:color="auto"/>
        <w:left w:val="none" w:sz="0" w:space="0" w:color="auto"/>
        <w:bottom w:val="none" w:sz="0" w:space="0" w:color="auto"/>
        <w:right w:val="none" w:sz="0" w:space="0" w:color="auto"/>
      </w:divBdr>
    </w:div>
    <w:div w:id="549458818">
      <w:marLeft w:val="640"/>
      <w:marRight w:val="0"/>
      <w:marTop w:val="0"/>
      <w:marBottom w:val="0"/>
      <w:divBdr>
        <w:top w:val="none" w:sz="0" w:space="0" w:color="auto"/>
        <w:left w:val="none" w:sz="0" w:space="0" w:color="auto"/>
        <w:bottom w:val="none" w:sz="0" w:space="0" w:color="auto"/>
        <w:right w:val="none" w:sz="0" w:space="0" w:color="auto"/>
      </w:divBdr>
    </w:div>
    <w:div w:id="549461421">
      <w:marLeft w:val="640"/>
      <w:marRight w:val="0"/>
      <w:marTop w:val="0"/>
      <w:marBottom w:val="0"/>
      <w:divBdr>
        <w:top w:val="none" w:sz="0" w:space="0" w:color="auto"/>
        <w:left w:val="none" w:sz="0" w:space="0" w:color="auto"/>
        <w:bottom w:val="none" w:sz="0" w:space="0" w:color="auto"/>
        <w:right w:val="none" w:sz="0" w:space="0" w:color="auto"/>
      </w:divBdr>
    </w:div>
    <w:div w:id="549463286">
      <w:marLeft w:val="640"/>
      <w:marRight w:val="0"/>
      <w:marTop w:val="0"/>
      <w:marBottom w:val="0"/>
      <w:divBdr>
        <w:top w:val="none" w:sz="0" w:space="0" w:color="auto"/>
        <w:left w:val="none" w:sz="0" w:space="0" w:color="auto"/>
        <w:bottom w:val="none" w:sz="0" w:space="0" w:color="auto"/>
        <w:right w:val="none" w:sz="0" w:space="0" w:color="auto"/>
      </w:divBdr>
    </w:div>
    <w:div w:id="549465534">
      <w:marLeft w:val="640"/>
      <w:marRight w:val="0"/>
      <w:marTop w:val="0"/>
      <w:marBottom w:val="0"/>
      <w:divBdr>
        <w:top w:val="none" w:sz="0" w:space="0" w:color="auto"/>
        <w:left w:val="none" w:sz="0" w:space="0" w:color="auto"/>
        <w:bottom w:val="none" w:sz="0" w:space="0" w:color="auto"/>
        <w:right w:val="none" w:sz="0" w:space="0" w:color="auto"/>
      </w:divBdr>
    </w:div>
    <w:div w:id="549465990">
      <w:marLeft w:val="640"/>
      <w:marRight w:val="0"/>
      <w:marTop w:val="0"/>
      <w:marBottom w:val="0"/>
      <w:divBdr>
        <w:top w:val="none" w:sz="0" w:space="0" w:color="auto"/>
        <w:left w:val="none" w:sz="0" w:space="0" w:color="auto"/>
        <w:bottom w:val="none" w:sz="0" w:space="0" w:color="auto"/>
        <w:right w:val="none" w:sz="0" w:space="0" w:color="auto"/>
      </w:divBdr>
    </w:div>
    <w:div w:id="549608880">
      <w:marLeft w:val="640"/>
      <w:marRight w:val="0"/>
      <w:marTop w:val="0"/>
      <w:marBottom w:val="0"/>
      <w:divBdr>
        <w:top w:val="none" w:sz="0" w:space="0" w:color="auto"/>
        <w:left w:val="none" w:sz="0" w:space="0" w:color="auto"/>
        <w:bottom w:val="none" w:sz="0" w:space="0" w:color="auto"/>
        <w:right w:val="none" w:sz="0" w:space="0" w:color="auto"/>
      </w:divBdr>
    </w:div>
    <w:div w:id="549655850">
      <w:marLeft w:val="640"/>
      <w:marRight w:val="0"/>
      <w:marTop w:val="0"/>
      <w:marBottom w:val="0"/>
      <w:divBdr>
        <w:top w:val="none" w:sz="0" w:space="0" w:color="auto"/>
        <w:left w:val="none" w:sz="0" w:space="0" w:color="auto"/>
        <w:bottom w:val="none" w:sz="0" w:space="0" w:color="auto"/>
        <w:right w:val="none" w:sz="0" w:space="0" w:color="auto"/>
      </w:divBdr>
    </w:div>
    <w:div w:id="549656050">
      <w:marLeft w:val="640"/>
      <w:marRight w:val="0"/>
      <w:marTop w:val="0"/>
      <w:marBottom w:val="0"/>
      <w:divBdr>
        <w:top w:val="none" w:sz="0" w:space="0" w:color="auto"/>
        <w:left w:val="none" w:sz="0" w:space="0" w:color="auto"/>
        <w:bottom w:val="none" w:sz="0" w:space="0" w:color="auto"/>
        <w:right w:val="none" w:sz="0" w:space="0" w:color="auto"/>
      </w:divBdr>
    </w:div>
    <w:div w:id="549876763">
      <w:marLeft w:val="640"/>
      <w:marRight w:val="0"/>
      <w:marTop w:val="0"/>
      <w:marBottom w:val="0"/>
      <w:divBdr>
        <w:top w:val="none" w:sz="0" w:space="0" w:color="auto"/>
        <w:left w:val="none" w:sz="0" w:space="0" w:color="auto"/>
        <w:bottom w:val="none" w:sz="0" w:space="0" w:color="auto"/>
        <w:right w:val="none" w:sz="0" w:space="0" w:color="auto"/>
      </w:divBdr>
    </w:div>
    <w:div w:id="549918565">
      <w:marLeft w:val="640"/>
      <w:marRight w:val="0"/>
      <w:marTop w:val="0"/>
      <w:marBottom w:val="0"/>
      <w:divBdr>
        <w:top w:val="none" w:sz="0" w:space="0" w:color="auto"/>
        <w:left w:val="none" w:sz="0" w:space="0" w:color="auto"/>
        <w:bottom w:val="none" w:sz="0" w:space="0" w:color="auto"/>
        <w:right w:val="none" w:sz="0" w:space="0" w:color="auto"/>
      </w:divBdr>
    </w:div>
    <w:div w:id="549924337">
      <w:marLeft w:val="640"/>
      <w:marRight w:val="0"/>
      <w:marTop w:val="0"/>
      <w:marBottom w:val="0"/>
      <w:divBdr>
        <w:top w:val="none" w:sz="0" w:space="0" w:color="auto"/>
        <w:left w:val="none" w:sz="0" w:space="0" w:color="auto"/>
        <w:bottom w:val="none" w:sz="0" w:space="0" w:color="auto"/>
        <w:right w:val="none" w:sz="0" w:space="0" w:color="auto"/>
      </w:divBdr>
    </w:div>
    <w:div w:id="549994490">
      <w:marLeft w:val="640"/>
      <w:marRight w:val="0"/>
      <w:marTop w:val="0"/>
      <w:marBottom w:val="0"/>
      <w:divBdr>
        <w:top w:val="none" w:sz="0" w:space="0" w:color="auto"/>
        <w:left w:val="none" w:sz="0" w:space="0" w:color="auto"/>
        <w:bottom w:val="none" w:sz="0" w:space="0" w:color="auto"/>
        <w:right w:val="none" w:sz="0" w:space="0" w:color="auto"/>
      </w:divBdr>
    </w:div>
    <w:div w:id="549997062">
      <w:marLeft w:val="640"/>
      <w:marRight w:val="0"/>
      <w:marTop w:val="0"/>
      <w:marBottom w:val="0"/>
      <w:divBdr>
        <w:top w:val="none" w:sz="0" w:space="0" w:color="auto"/>
        <w:left w:val="none" w:sz="0" w:space="0" w:color="auto"/>
        <w:bottom w:val="none" w:sz="0" w:space="0" w:color="auto"/>
        <w:right w:val="none" w:sz="0" w:space="0" w:color="auto"/>
      </w:divBdr>
    </w:div>
    <w:div w:id="550044132">
      <w:marLeft w:val="640"/>
      <w:marRight w:val="0"/>
      <w:marTop w:val="0"/>
      <w:marBottom w:val="0"/>
      <w:divBdr>
        <w:top w:val="none" w:sz="0" w:space="0" w:color="auto"/>
        <w:left w:val="none" w:sz="0" w:space="0" w:color="auto"/>
        <w:bottom w:val="none" w:sz="0" w:space="0" w:color="auto"/>
        <w:right w:val="none" w:sz="0" w:space="0" w:color="auto"/>
      </w:divBdr>
    </w:div>
    <w:div w:id="550074782">
      <w:marLeft w:val="640"/>
      <w:marRight w:val="0"/>
      <w:marTop w:val="0"/>
      <w:marBottom w:val="0"/>
      <w:divBdr>
        <w:top w:val="none" w:sz="0" w:space="0" w:color="auto"/>
        <w:left w:val="none" w:sz="0" w:space="0" w:color="auto"/>
        <w:bottom w:val="none" w:sz="0" w:space="0" w:color="auto"/>
        <w:right w:val="none" w:sz="0" w:space="0" w:color="auto"/>
      </w:divBdr>
    </w:div>
    <w:div w:id="550267302">
      <w:marLeft w:val="640"/>
      <w:marRight w:val="0"/>
      <w:marTop w:val="0"/>
      <w:marBottom w:val="0"/>
      <w:divBdr>
        <w:top w:val="none" w:sz="0" w:space="0" w:color="auto"/>
        <w:left w:val="none" w:sz="0" w:space="0" w:color="auto"/>
        <w:bottom w:val="none" w:sz="0" w:space="0" w:color="auto"/>
        <w:right w:val="none" w:sz="0" w:space="0" w:color="auto"/>
      </w:divBdr>
    </w:div>
    <w:div w:id="550268664">
      <w:marLeft w:val="640"/>
      <w:marRight w:val="0"/>
      <w:marTop w:val="0"/>
      <w:marBottom w:val="0"/>
      <w:divBdr>
        <w:top w:val="none" w:sz="0" w:space="0" w:color="auto"/>
        <w:left w:val="none" w:sz="0" w:space="0" w:color="auto"/>
        <w:bottom w:val="none" w:sz="0" w:space="0" w:color="auto"/>
        <w:right w:val="none" w:sz="0" w:space="0" w:color="auto"/>
      </w:divBdr>
    </w:div>
    <w:div w:id="550271805">
      <w:marLeft w:val="640"/>
      <w:marRight w:val="0"/>
      <w:marTop w:val="0"/>
      <w:marBottom w:val="0"/>
      <w:divBdr>
        <w:top w:val="none" w:sz="0" w:space="0" w:color="auto"/>
        <w:left w:val="none" w:sz="0" w:space="0" w:color="auto"/>
        <w:bottom w:val="none" w:sz="0" w:space="0" w:color="auto"/>
        <w:right w:val="none" w:sz="0" w:space="0" w:color="auto"/>
      </w:divBdr>
    </w:div>
    <w:div w:id="550309323">
      <w:marLeft w:val="640"/>
      <w:marRight w:val="0"/>
      <w:marTop w:val="0"/>
      <w:marBottom w:val="0"/>
      <w:divBdr>
        <w:top w:val="none" w:sz="0" w:space="0" w:color="auto"/>
        <w:left w:val="none" w:sz="0" w:space="0" w:color="auto"/>
        <w:bottom w:val="none" w:sz="0" w:space="0" w:color="auto"/>
        <w:right w:val="none" w:sz="0" w:space="0" w:color="auto"/>
      </w:divBdr>
    </w:div>
    <w:div w:id="550310772">
      <w:marLeft w:val="640"/>
      <w:marRight w:val="0"/>
      <w:marTop w:val="0"/>
      <w:marBottom w:val="0"/>
      <w:divBdr>
        <w:top w:val="none" w:sz="0" w:space="0" w:color="auto"/>
        <w:left w:val="none" w:sz="0" w:space="0" w:color="auto"/>
        <w:bottom w:val="none" w:sz="0" w:space="0" w:color="auto"/>
        <w:right w:val="none" w:sz="0" w:space="0" w:color="auto"/>
      </w:divBdr>
    </w:div>
    <w:div w:id="550338180">
      <w:marLeft w:val="640"/>
      <w:marRight w:val="0"/>
      <w:marTop w:val="0"/>
      <w:marBottom w:val="0"/>
      <w:divBdr>
        <w:top w:val="none" w:sz="0" w:space="0" w:color="auto"/>
        <w:left w:val="none" w:sz="0" w:space="0" w:color="auto"/>
        <w:bottom w:val="none" w:sz="0" w:space="0" w:color="auto"/>
        <w:right w:val="none" w:sz="0" w:space="0" w:color="auto"/>
      </w:divBdr>
    </w:div>
    <w:div w:id="550380977">
      <w:marLeft w:val="640"/>
      <w:marRight w:val="0"/>
      <w:marTop w:val="0"/>
      <w:marBottom w:val="0"/>
      <w:divBdr>
        <w:top w:val="none" w:sz="0" w:space="0" w:color="auto"/>
        <w:left w:val="none" w:sz="0" w:space="0" w:color="auto"/>
        <w:bottom w:val="none" w:sz="0" w:space="0" w:color="auto"/>
        <w:right w:val="none" w:sz="0" w:space="0" w:color="auto"/>
      </w:divBdr>
    </w:div>
    <w:div w:id="550460597">
      <w:marLeft w:val="640"/>
      <w:marRight w:val="0"/>
      <w:marTop w:val="0"/>
      <w:marBottom w:val="0"/>
      <w:divBdr>
        <w:top w:val="none" w:sz="0" w:space="0" w:color="auto"/>
        <w:left w:val="none" w:sz="0" w:space="0" w:color="auto"/>
        <w:bottom w:val="none" w:sz="0" w:space="0" w:color="auto"/>
        <w:right w:val="none" w:sz="0" w:space="0" w:color="auto"/>
      </w:divBdr>
    </w:div>
    <w:div w:id="550460769">
      <w:marLeft w:val="640"/>
      <w:marRight w:val="0"/>
      <w:marTop w:val="0"/>
      <w:marBottom w:val="0"/>
      <w:divBdr>
        <w:top w:val="none" w:sz="0" w:space="0" w:color="auto"/>
        <w:left w:val="none" w:sz="0" w:space="0" w:color="auto"/>
        <w:bottom w:val="none" w:sz="0" w:space="0" w:color="auto"/>
        <w:right w:val="none" w:sz="0" w:space="0" w:color="auto"/>
      </w:divBdr>
    </w:div>
    <w:div w:id="550727040">
      <w:marLeft w:val="640"/>
      <w:marRight w:val="0"/>
      <w:marTop w:val="0"/>
      <w:marBottom w:val="0"/>
      <w:divBdr>
        <w:top w:val="none" w:sz="0" w:space="0" w:color="auto"/>
        <w:left w:val="none" w:sz="0" w:space="0" w:color="auto"/>
        <w:bottom w:val="none" w:sz="0" w:space="0" w:color="auto"/>
        <w:right w:val="none" w:sz="0" w:space="0" w:color="auto"/>
      </w:divBdr>
    </w:div>
    <w:div w:id="550849742">
      <w:marLeft w:val="640"/>
      <w:marRight w:val="0"/>
      <w:marTop w:val="0"/>
      <w:marBottom w:val="0"/>
      <w:divBdr>
        <w:top w:val="none" w:sz="0" w:space="0" w:color="auto"/>
        <w:left w:val="none" w:sz="0" w:space="0" w:color="auto"/>
        <w:bottom w:val="none" w:sz="0" w:space="0" w:color="auto"/>
        <w:right w:val="none" w:sz="0" w:space="0" w:color="auto"/>
      </w:divBdr>
    </w:div>
    <w:div w:id="550961475">
      <w:marLeft w:val="640"/>
      <w:marRight w:val="0"/>
      <w:marTop w:val="0"/>
      <w:marBottom w:val="0"/>
      <w:divBdr>
        <w:top w:val="none" w:sz="0" w:space="0" w:color="auto"/>
        <w:left w:val="none" w:sz="0" w:space="0" w:color="auto"/>
        <w:bottom w:val="none" w:sz="0" w:space="0" w:color="auto"/>
        <w:right w:val="none" w:sz="0" w:space="0" w:color="auto"/>
      </w:divBdr>
    </w:div>
    <w:div w:id="551114116">
      <w:marLeft w:val="640"/>
      <w:marRight w:val="0"/>
      <w:marTop w:val="0"/>
      <w:marBottom w:val="0"/>
      <w:divBdr>
        <w:top w:val="none" w:sz="0" w:space="0" w:color="auto"/>
        <w:left w:val="none" w:sz="0" w:space="0" w:color="auto"/>
        <w:bottom w:val="none" w:sz="0" w:space="0" w:color="auto"/>
        <w:right w:val="none" w:sz="0" w:space="0" w:color="auto"/>
      </w:divBdr>
    </w:div>
    <w:div w:id="551159908">
      <w:marLeft w:val="640"/>
      <w:marRight w:val="0"/>
      <w:marTop w:val="0"/>
      <w:marBottom w:val="0"/>
      <w:divBdr>
        <w:top w:val="none" w:sz="0" w:space="0" w:color="auto"/>
        <w:left w:val="none" w:sz="0" w:space="0" w:color="auto"/>
        <w:bottom w:val="none" w:sz="0" w:space="0" w:color="auto"/>
        <w:right w:val="none" w:sz="0" w:space="0" w:color="auto"/>
      </w:divBdr>
    </w:div>
    <w:div w:id="551162939">
      <w:marLeft w:val="640"/>
      <w:marRight w:val="0"/>
      <w:marTop w:val="0"/>
      <w:marBottom w:val="0"/>
      <w:divBdr>
        <w:top w:val="none" w:sz="0" w:space="0" w:color="auto"/>
        <w:left w:val="none" w:sz="0" w:space="0" w:color="auto"/>
        <w:bottom w:val="none" w:sz="0" w:space="0" w:color="auto"/>
        <w:right w:val="none" w:sz="0" w:space="0" w:color="auto"/>
      </w:divBdr>
    </w:div>
    <w:div w:id="551237089">
      <w:marLeft w:val="640"/>
      <w:marRight w:val="0"/>
      <w:marTop w:val="0"/>
      <w:marBottom w:val="0"/>
      <w:divBdr>
        <w:top w:val="none" w:sz="0" w:space="0" w:color="auto"/>
        <w:left w:val="none" w:sz="0" w:space="0" w:color="auto"/>
        <w:bottom w:val="none" w:sz="0" w:space="0" w:color="auto"/>
        <w:right w:val="none" w:sz="0" w:space="0" w:color="auto"/>
      </w:divBdr>
    </w:div>
    <w:div w:id="551304616">
      <w:marLeft w:val="640"/>
      <w:marRight w:val="0"/>
      <w:marTop w:val="0"/>
      <w:marBottom w:val="0"/>
      <w:divBdr>
        <w:top w:val="none" w:sz="0" w:space="0" w:color="auto"/>
        <w:left w:val="none" w:sz="0" w:space="0" w:color="auto"/>
        <w:bottom w:val="none" w:sz="0" w:space="0" w:color="auto"/>
        <w:right w:val="none" w:sz="0" w:space="0" w:color="auto"/>
      </w:divBdr>
    </w:div>
    <w:div w:id="551305292">
      <w:marLeft w:val="640"/>
      <w:marRight w:val="0"/>
      <w:marTop w:val="0"/>
      <w:marBottom w:val="0"/>
      <w:divBdr>
        <w:top w:val="none" w:sz="0" w:space="0" w:color="auto"/>
        <w:left w:val="none" w:sz="0" w:space="0" w:color="auto"/>
        <w:bottom w:val="none" w:sz="0" w:space="0" w:color="auto"/>
        <w:right w:val="none" w:sz="0" w:space="0" w:color="auto"/>
      </w:divBdr>
    </w:div>
    <w:div w:id="551356585">
      <w:marLeft w:val="640"/>
      <w:marRight w:val="0"/>
      <w:marTop w:val="0"/>
      <w:marBottom w:val="0"/>
      <w:divBdr>
        <w:top w:val="none" w:sz="0" w:space="0" w:color="auto"/>
        <w:left w:val="none" w:sz="0" w:space="0" w:color="auto"/>
        <w:bottom w:val="none" w:sz="0" w:space="0" w:color="auto"/>
        <w:right w:val="none" w:sz="0" w:space="0" w:color="auto"/>
      </w:divBdr>
    </w:div>
    <w:div w:id="551502399">
      <w:marLeft w:val="640"/>
      <w:marRight w:val="0"/>
      <w:marTop w:val="0"/>
      <w:marBottom w:val="0"/>
      <w:divBdr>
        <w:top w:val="none" w:sz="0" w:space="0" w:color="auto"/>
        <w:left w:val="none" w:sz="0" w:space="0" w:color="auto"/>
        <w:bottom w:val="none" w:sz="0" w:space="0" w:color="auto"/>
        <w:right w:val="none" w:sz="0" w:space="0" w:color="auto"/>
      </w:divBdr>
    </w:div>
    <w:div w:id="551506048">
      <w:marLeft w:val="640"/>
      <w:marRight w:val="0"/>
      <w:marTop w:val="0"/>
      <w:marBottom w:val="0"/>
      <w:divBdr>
        <w:top w:val="none" w:sz="0" w:space="0" w:color="auto"/>
        <w:left w:val="none" w:sz="0" w:space="0" w:color="auto"/>
        <w:bottom w:val="none" w:sz="0" w:space="0" w:color="auto"/>
        <w:right w:val="none" w:sz="0" w:space="0" w:color="auto"/>
      </w:divBdr>
    </w:div>
    <w:div w:id="551618853">
      <w:marLeft w:val="640"/>
      <w:marRight w:val="0"/>
      <w:marTop w:val="0"/>
      <w:marBottom w:val="0"/>
      <w:divBdr>
        <w:top w:val="none" w:sz="0" w:space="0" w:color="auto"/>
        <w:left w:val="none" w:sz="0" w:space="0" w:color="auto"/>
        <w:bottom w:val="none" w:sz="0" w:space="0" w:color="auto"/>
        <w:right w:val="none" w:sz="0" w:space="0" w:color="auto"/>
      </w:divBdr>
    </w:div>
    <w:div w:id="551623504">
      <w:marLeft w:val="640"/>
      <w:marRight w:val="0"/>
      <w:marTop w:val="0"/>
      <w:marBottom w:val="0"/>
      <w:divBdr>
        <w:top w:val="none" w:sz="0" w:space="0" w:color="auto"/>
        <w:left w:val="none" w:sz="0" w:space="0" w:color="auto"/>
        <w:bottom w:val="none" w:sz="0" w:space="0" w:color="auto"/>
        <w:right w:val="none" w:sz="0" w:space="0" w:color="auto"/>
      </w:divBdr>
    </w:div>
    <w:div w:id="551624115">
      <w:marLeft w:val="640"/>
      <w:marRight w:val="0"/>
      <w:marTop w:val="0"/>
      <w:marBottom w:val="0"/>
      <w:divBdr>
        <w:top w:val="none" w:sz="0" w:space="0" w:color="auto"/>
        <w:left w:val="none" w:sz="0" w:space="0" w:color="auto"/>
        <w:bottom w:val="none" w:sz="0" w:space="0" w:color="auto"/>
        <w:right w:val="none" w:sz="0" w:space="0" w:color="auto"/>
      </w:divBdr>
    </w:div>
    <w:div w:id="551692127">
      <w:marLeft w:val="640"/>
      <w:marRight w:val="0"/>
      <w:marTop w:val="0"/>
      <w:marBottom w:val="0"/>
      <w:divBdr>
        <w:top w:val="none" w:sz="0" w:space="0" w:color="auto"/>
        <w:left w:val="none" w:sz="0" w:space="0" w:color="auto"/>
        <w:bottom w:val="none" w:sz="0" w:space="0" w:color="auto"/>
        <w:right w:val="none" w:sz="0" w:space="0" w:color="auto"/>
      </w:divBdr>
    </w:div>
    <w:div w:id="551693867">
      <w:marLeft w:val="640"/>
      <w:marRight w:val="0"/>
      <w:marTop w:val="0"/>
      <w:marBottom w:val="0"/>
      <w:divBdr>
        <w:top w:val="none" w:sz="0" w:space="0" w:color="auto"/>
        <w:left w:val="none" w:sz="0" w:space="0" w:color="auto"/>
        <w:bottom w:val="none" w:sz="0" w:space="0" w:color="auto"/>
        <w:right w:val="none" w:sz="0" w:space="0" w:color="auto"/>
      </w:divBdr>
    </w:div>
    <w:div w:id="551696183">
      <w:marLeft w:val="640"/>
      <w:marRight w:val="0"/>
      <w:marTop w:val="0"/>
      <w:marBottom w:val="0"/>
      <w:divBdr>
        <w:top w:val="none" w:sz="0" w:space="0" w:color="auto"/>
        <w:left w:val="none" w:sz="0" w:space="0" w:color="auto"/>
        <w:bottom w:val="none" w:sz="0" w:space="0" w:color="auto"/>
        <w:right w:val="none" w:sz="0" w:space="0" w:color="auto"/>
      </w:divBdr>
    </w:div>
    <w:div w:id="551697445">
      <w:marLeft w:val="640"/>
      <w:marRight w:val="0"/>
      <w:marTop w:val="0"/>
      <w:marBottom w:val="0"/>
      <w:divBdr>
        <w:top w:val="none" w:sz="0" w:space="0" w:color="auto"/>
        <w:left w:val="none" w:sz="0" w:space="0" w:color="auto"/>
        <w:bottom w:val="none" w:sz="0" w:space="0" w:color="auto"/>
        <w:right w:val="none" w:sz="0" w:space="0" w:color="auto"/>
      </w:divBdr>
    </w:div>
    <w:div w:id="551773679">
      <w:marLeft w:val="640"/>
      <w:marRight w:val="0"/>
      <w:marTop w:val="0"/>
      <w:marBottom w:val="0"/>
      <w:divBdr>
        <w:top w:val="none" w:sz="0" w:space="0" w:color="auto"/>
        <w:left w:val="none" w:sz="0" w:space="0" w:color="auto"/>
        <w:bottom w:val="none" w:sz="0" w:space="0" w:color="auto"/>
        <w:right w:val="none" w:sz="0" w:space="0" w:color="auto"/>
      </w:divBdr>
    </w:div>
    <w:div w:id="551773686">
      <w:marLeft w:val="640"/>
      <w:marRight w:val="0"/>
      <w:marTop w:val="0"/>
      <w:marBottom w:val="0"/>
      <w:divBdr>
        <w:top w:val="none" w:sz="0" w:space="0" w:color="auto"/>
        <w:left w:val="none" w:sz="0" w:space="0" w:color="auto"/>
        <w:bottom w:val="none" w:sz="0" w:space="0" w:color="auto"/>
        <w:right w:val="none" w:sz="0" w:space="0" w:color="auto"/>
      </w:divBdr>
    </w:div>
    <w:div w:id="551891376">
      <w:marLeft w:val="640"/>
      <w:marRight w:val="0"/>
      <w:marTop w:val="0"/>
      <w:marBottom w:val="0"/>
      <w:divBdr>
        <w:top w:val="none" w:sz="0" w:space="0" w:color="auto"/>
        <w:left w:val="none" w:sz="0" w:space="0" w:color="auto"/>
        <w:bottom w:val="none" w:sz="0" w:space="0" w:color="auto"/>
        <w:right w:val="none" w:sz="0" w:space="0" w:color="auto"/>
      </w:divBdr>
    </w:div>
    <w:div w:id="551969123">
      <w:marLeft w:val="640"/>
      <w:marRight w:val="0"/>
      <w:marTop w:val="0"/>
      <w:marBottom w:val="0"/>
      <w:divBdr>
        <w:top w:val="none" w:sz="0" w:space="0" w:color="auto"/>
        <w:left w:val="none" w:sz="0" w:space="0" w:color="auto"/>
        <w:bottom w:val="none" w:sz="0" w:space="0" w:color="auto"/>
        <w:right w:val="none" w:sz="0" w:space="0" w:color="auto"/>
      </w:divBdr>
    </w:div>
    <w:div w:id="552035926">
      <w:marLeft w:val="640"/>
      <w:marRight w:val="0"/>
      <w:marTop w:val="0"/>
      <w:marBottom w:val="0"/>
      <w:divBdr>
        <w:top w:val="none" w:sz="0" w:space="0" w:color="auto"/>
        <w:left w:val="none" w:sz="0" w:space="0" w:color="auto"/>
        <w:bottom w:val="none" w:sz="0" w:space="0" w:color="auto"/>
        <w:right w:val="none" w:sz="0" w:space="0" w:color="auto"/>
      </w:divBdr>
    </w:div>
    <w:div w:id="552079465">
      <w:marLeft w:val="640"/>
      <w:marRight w:val="0"/>
      <w:marTop w:val="0"/>
      <w:marBottom w:val="0"/>
      <w:divBdr>
        <w:top w:val="none" w:sz="0" w:space="0" w:color="auto"/>
        <w:left w:val="none" w:sz="0" w:space="0" w:color="auto"/>
        <w:bottom w:val="none" w:sz="0" w:space="0" w:color="auto"/>
        <w:right w:val="none" w:sz="0" w:space="0" w:color="auto"/>
      </w:divBdr>
    </w:div>
    <w:div w:id="552084247">
      <w:marLeft w:val="640"/>
      <w:marRight w:val="0"/>
      <w:marTop w:val="0"/>
      <w:marBottom w:val="0"/>
      <w:divBdr>
        <w:top w:val="none" w:sz="0" w:space="0" w:color="auto"/>
        <w:left w:val="none" w:sz="0" w:space="0" w:color="auto"/>
        <w:bottom w:val="none" w:sz="0" w:space="0" w:color="auto"/>
        <w:right w:val="none" w:sz="0" w:space="0" w:color="auto"/>
      </w:divBdr>
    </w:div>
    <w:div w:id="552158810">
      <w:marLeft w:val="640"/>
      <w:marRight w:val="0"/>
      <w:marTop w:val="0"/>
      <w:marBottom w:val="0"/>
      <w:divBdr>
        <w:top w:val="none" w:sz="0" w:space="0" w:color="auto"/>
        <w:left w:val="none" w:sz="0" w:space="0" w:color="auto"/>
        <w:bottom w:val="none" w:sz="0" w:space="0" w:color="auto"/>
        <w:right w:val="none" w:sz="0" w:space="0" w:color="auto"/>
      </w:divBdr>
    </w:div>
    <w:div w:id="552229230">
      <w:marLeft w:val="640"/>
      <w:marRight w:val="0"/>
      <w:marTop w:val="0"/>
      <w:marBottom w:val="0"/>
      <w:divBdr>
        <w:top w:val="none" w:sz="0" w:space="0" w:color="auto"/>
        <w:left w:val="none" w:sz="0" w:space="0" w:color="auto"/>
        <w:bottom w:val="none" w:sz="0" w:space="0" w:color="auto"/>
        <w:right w:val="none" w:sz="0" w:space="0" w:color="auto"/>
      </w:divBdr>
    </w:div>
    <w:div w:id="552471831">
      <w:marLeft w:val="640"/>
      <w:marRight w:val="0"/>
      <w:marTop w:val="0"/>
      <w:marBottom w:val="0"/>
      <w:divBdr>
        <w:top w:val="none" w:sz="0" w:space="0" w:color="auto"/>
        <w:left w:val="none" w:sz="0" w:space="0" w:color="auto"/>
        <w:bottom w:val="none" w:sz="0" w:space="0" w:color="auto"/>
        <w:right w:val="none" w:sz="0" w:space="0" w:color="auto"/>
      </w:divBdr>
    </w:div>
    <w:div w:id="552543063">
      <w:marLeft w:val="640"/>
      <w:marRight w:val="0"/>
      <w:marTop w:val="0"/>
      <w:marBottom w:val="0"/>
      <w:divBdr>
        <w:top w:val="none" w:sz="0" w:space="0" w:color="auto"/>
        <w:left w:val="none" w:sz="0" w:space="0" w:color="auto"/>
        <w:bottom w:val="none" w:sz="0" w:space="0" w:color="auto"/>
        <w:right w:val="none" w:sz="0" w:space="0" w:color="auto"/>
      </w:divBdr>
    </w:div>
    <w:div w:id="552544973">
      <w:marLeft w:val="640"/>
      <w:marRight w:val="0"/>
      <w:marTop w:val="0"/>
      <w:marBottom w:val="0"/>
      <w:divBdr>
        <w:top w:val="none" w:sz="0" w:space="0" w:color="auto"/>
        <w:left w:val="none" w:sz="0" w:space="0" w:color="auto"/>
        <w:bottom w:val="none" w:sz="0" w:space="0" w:color="auto"/>
        <w:right w:val="none" w:sz="0" w:space="0" w:color="auto"/>
      </w:divBdr>
    </w:div>
    <w:div w:id="552620857">
      <w:marLeft w:val="640"/>
      <w:marRight w:val="0"/>
      <w:marTop w:val="0"/>
      <w:marBottom w:val="0"/>
      <w:divBdr>
        <w:top w:val="none" w:sz="0" w:space="0" w:color="auto"/>
        <w:left w:val="none" w:sz="0" w:space="0" w:color="auto"/>
        <w:bottom w:val="none" w:sz="0" w:space="0" w:color="auto"/>
        <w:right w:val="none" w:sz="0" w:space="0" w:color="auto"/>
      </w:divBdr>
    </w:div>
    <w:div w:id="552621923">
      <w:marLeft w:val="640"/>
      <w:marRight w:val="0"/>
      <w:marTop w:val="0"/>
      <w:marBottom w:val="0"/>
      <w:divBdr>
        <w:top w:val="none" w:sz="0" w:space="0" w:color="auto"/>
        <w:left w:val="none" w:sz="0" w:space="0" w:color="auto"/>
        <w:bottom w:val="none" w:sz="0" w:space="0" w:color="auto"/>
        <w:right w:val="none" w:sz="0" w:space="0" w:color="auto"/>
      </w:divBdr>
    </w:div>
    <w:div w:id="552666760">
      <w:marLeft w:val="640"/>
      <w:marRight w:val="0"/>
      <w:marTop w:val="0"/>
      <w:marBottom w:val="0"/>
      <w:divBdr>
        <w:top w:val="none" w:sz="0" w:space="0" w:color="auto"/>
        <w:left w:val="none" w:sz="0" w:space="0" w:color="auto"/>
        <w:bottom w:val="none" w:sz="0" w:space="0" w:color="auto"/>
        <w:right w:val="none" w:sz="0" w:space="0" w:color="auto"/>
      </w:divBdr>
    </w:div>
    <w:div w:id="552666985">
      <w:marLeft w:val="640"/>
      <w:marRight w:val="0"/>
      <w:marTop w:val="0"/>
      <w:marBottom w:val="0"/>
      <w:divBdr>
        <w:top w:val="none" w:sz="0" w:space="0" w:color="auto"/>
        <w:left w:val="none" w:sz="0" w:space="0" w:color="auto"/>
        <w:bottom w:val="none" w:sz="0" w:space="0" w:color="auto"/>
        <w:right w:val="none" w:sz="0" w:space="0" w:color="auto"/>
      </w:divBdr>
    </w:div>
    <w:div w:id="552694417">
      <w:marLeft w:val="640"/>
      <w:marRight w:val="0"/>
      <w:marTop w:val="0"/>
      <w:marBottom w:val="0"/>
      <w:divBdr>
        <w:top w:val="none" w:sz="0" w:space="0" w:color="auto"/>
        <w:left w:val="none" w:sz="0" w:space="0" w:color="auto"/>
        <w:bottom w:val="none" w:sz="0" w:space="0" w:color="auto"/>
        <w:right w:val="none" w:sz="0" w:space="0" w:color="auto"/>
      </w:divBdr>
    </w:div>
    <w:div w:id="552694437">
      <w:marLeft w:val="640"/>
      <w:marRight w:val="0"/>
      <w:marTop w:val="0"/>
      <w:marBottom w:val="0"/>
      <w:divBdr>
        <w:top w:val="none" w:sz="0" w:space="0" w:color="auto"/>
        <w:left w:val="none" w:sz="0" w:space="0" w:color="auto"/>
        <w:bottom w:val="none" w:sz="0" w:space="0" w:color="auto"/>
        <w:right w:val="none" w:sz="0" w:space="0" w:color="auto"/>
      </w:divBdr>
    </w:div>
    <w:div w:id="552733395">
      <w:marLeft w:val="640"/>
      <w:marRight w:val="0"/>
      <w:marTop w:val="0"/>
      <w:marBottom w:val="0"/>
      <w:divBdr>
        <w:top w:val="none" w:sz="0" w:space="0" w:color="auto"/>
        <w:left w:val="none" w:sz="0" w:space="0" w:color="auto"/>
        <w:bottom w:val="none" w:sz="0" w:space="0" w:color="auto"/>
        <w:right w:val="none" w:sz="0" w:space="0" w:color="auto"/>
      </w:divBdr>
    </w:div>
    <w:div w:id="552887774">
      <w:marLeft w:val="640"/>
      <w:marRight w:val="0"/>
      <w:marTop w:val="0"/>
      <w:marBottom w:val="0"/>
      <w:divBdr>
        <w:top w:val="none" w:sz="0" w:space="0" w:color="auto"/>
        <w:left w:val="none" w:sz="0" w:space="0" w:color="auto"/>
        <w:bottom w:val="none" w:sz="0" w:space="0" w:color="auto"/>
        <w:right w:val="none" w:sz="0" w:space="0" w:color="auto"/>
      </w:divBdr>
    </w:div>
    <w:div w:id="552933958">
      <w:marLeft w:val="640"/>
      <w:marRight w:val="0"/>
      <w:marTop w:val="0"/>
      <w:marBottom w:val="0"/>
      <w:divBdr>
        <w:top w:val="none" w:sz="0" w:space="0" w:color="auto"/>
        <w:left w:val="none" w:sz="0" w:space="0" w:color="auto"/>
        <w:bottom w:val="none" w:sz="0" w:space="0" w:color="auto"/>
        <w:right w:val="none" w:sz="0" w:space="0" w:color="auto"/>
      </w:divBdr>
    </w:div>
    <w:div w:id="553007624">
      <w:marLeft w:val="640"/>
      <w:marRight w:val="0"/>
      <w:marTop w:val="0"/>
      <w:marBottom w:val="0"/>
      <w:divBdr>
        <w:top w:val="none" w:sz="0" w:space="0" w:color="auto"/>
        <w:left w:val="none" w:sz="0" w:space="0" w:color="auto"/>
        <w:bottom w:val="none" w:sz="0" w:space="0" w:color="auto"/>
        <w:right w:val="none" w:sz="0" w:space="0" w:color="auto"/>
      </w:divBdr>
    </w:div>
    <w:div w:id="553154329">
      <w:marLeft w:val="640"/>
      <w:marRight w:val="0"/>
      <w:marTop w:val="0"/>
      <w:marBottom w:val="0"/>
      <w:divBdr>
        <w:top w:val="none" w:sz="0" w:space="0" w:color="auto"/>
        <w:left w:val="none" w:sz="0" w:space="0" w:color="auto"/>
        <w:bottom w:val="none" w:sz="0" w:space="0" w:color="auto"/>
        <w:right w:val="none" w:sz="0" w:space="0" w:color="auto"/>
      </w:divBdr>
    </w:div>
    <w:div w:id="553200326">
      <w:marLeft w:val="640"/>
      <w:marRight w:val="0"/>
      <w:marTop w:val="0"/>
      <w:marBottom w:val="0"/>
      <w:divBdr>
        <w:top w:val="none" w:sz="0" w:space="0" w:color="auto"/>
        <w:left w:val="none" w:sz="0" w:space="0" w:color="auto"/>
        <w:bottom w:val="none" w:sz="0" w:space="0" w:color="auto"/>
        <w:right w:val="none" w:sz="0" w:space="0" w:color="auto"/>
      </w:divBdr>
    </w:div>
    <w:div w:id="553203522">
      <w:marLeft w:val="640"/>
      <w:marRight w:val="0"/>
      <w:marTop w:val="0"/>
      <w:marBottom w:val="0"/>
      <w:divBdr>
        <w:top w:val="none" w:sz="0" w:space="0" w:color="auto"/>
        <w:left w:val="none" w:sz="0" w:space="0" w:color="auto"/>
        <w:bottom w:val="none" w:sz="0" w:space="0" w:color="auto"/>
        <w:right w:val="none" w:sz="0" w:space="0" w:color="auto"/>
      </w:divBdr>
    </w:div>
    <w:div w:id="553273508">
      <w:marLeft w:val="640"/>
      <w:marRight w:val="0"/>
      <w:marTop w:val="0"/>
      <w:marBottom w:val="0"/>
      <w:divBdr>
        <w:top w:val="none" w:sz="0" w:space="0" w:color="auto"/>
        <w:left w:val="none" w:sz="0" w:space="0" w:color="auto"/>
        <w:bottom w:val="none" w:sz="0" w:space="0" w:color="auto"/>
        <w:right w:val="none" w:sz="0" w:space="0" w:color="auto"/>
      </w:divBdr>
    </w:div>
    <w:div w:id="553350034">
      <w:marLeft w:val="640"/>
      <w:marRight w:val="0"/>
      <w:marTop w:val="0"/>
      <w:marBottom w:val="0"/>
      <w:divBdr>
        <w:top w:val="none" w:sz="0" w:space="0" w:color="auto"/>
        <w:left w:val="none" w:sz="0" w:space="0" w:color="auto"/>
        <w:bottom w:val="none" w:sz="0" w:space="0" w:color="auto"/>
        <w:right w:val="none" w:sz="0" w:space="0" w:color="auto"/>
      </w:divBdr>
    </w:div>
    <w:div w:id="553351708">
      <w:marLeft w:val="640"/>
      <w:marRight w:val="0"/>
      <w:marTop w:val="0"/>
      <w:marBottom w:val="0"/>
      <w:divBdr>
        <w:top w:val="none" w:sz="0" w:space="0" w:color="auto"/>
        <w:left w:val="none" w:sz="0" w:space="0" w:color="auto"/>
        <w:bottom w:val="none" w:sz="0" w:space="0" w:color="auto"/>
        <w:right w:val="none" w:sz="0" w:space="0" w:color="auto"/>
      </w:divBdr>
    </w:div>
    <w:div w:id="553391499">
      <w:marLeft w:val="640"/>
      <w:marRight w:val="0"/>
      <w:marTop w:val="0"/>
      <w:marBottom w:val="0"/>
      <w:divBdr>
        <w:top w:val="none" w:sz="0" w:space="0" w:color="auto"/>
        <w:left w:val="none" w:sz="0" w:space="0" w:color="auto"/>
        <w:bottom w:val="none" w:sz="0" w:space="0" w:color="auto"/>
        <w:right w:val="none" w:sz="0" w:space="0" w:color="auto"/>
      </w:divBdr>
    </w:div>
    <w:div w:id="553463681">
      <w:marLeft w:val="640"/>
      <w:marRight w:val="0"/>
      <w:marTop w:val="0"/>
      <w:marBottom w:val="0"/>
      <w:divBdr>
        <w:top w:val="none" w:sz="0" w:space="0" w:color="auto"/>
        <w:left w:val="none" w:sz="0" w:space="0" w:color="auto"/>
        <w:bottom w:val="none" w:sz="0" w:space="0" w:color="auto"/>
        <w:right w:val="none" w:sz="0" w:space="0" w:color="auto"/>
      </w:divBdr>
    </w:div>
    <w:div w:id="553539041">
      <w:marLeft w:val="640"/>
      <w:marRight w:val="0"/>
      <w:marTop w:val="0"/>
      <w:marBottom w:val="0"/>
      <w:divBdr>
        <w:top w:val="none" w:sz="0" w:space="0" w:color="auto"/>
        <w:left w:val="none" w:sz="0" w:space="0" w:color="auto"/>
        <w:bottom w:val="none" w:sz="0" w:space="0" w:color="auto"/>
        <w:right w:val="none" w:sz="0" w:space="0" w:color="auto"/>
      </w:divBdr>
    </w:div>
    <w:div w:id="553548136">
      <w:marLeft w:val="640"/>
      <w:marRight w:val="0"/>
      <w:marTop w:val="0"/>
      <w:marBottom w:val="0"/>
      <w:divBdr>
        <w:top w:val="none" w:sz="0" w:space="0" w:color="auto"/>
        <w:left w:val="none" w:sz="0" w:space="0" w:color="auto"/>
        <w:bottom w:val="none" w:sz="0" w:space="0" w:color="auto"/>
        <w:right w:val="none" w:sz="0" w:space="0" w:color="auto"/>
      </w:divBdr>
    </w:div>
    <w:div w:id="553587679">
      <w:marLeft w:val="640"/>
      <w:marRight w:val="0"/>
      <w:marTop w:val="0"/>
      <w:marBottom w:val="0"/>
      <w:divBdr>
        <w:top w:val="none" w:sz="0" w:space="0" w:color="auto"/>
        <w:left w:val="none" w:sz="0" w:space="0" w:color="auto"/>
        <w:bottom w:val="none" w:sz="0" w:space="0" w:color="auto"/>
        <w:right w:val="none" w:sz="0" w:space="0" w:color="auto"/>
      </w:divBdr>
    </w:div>
    <w:div w:id="553588147">
      <w:marLeft w:val="640"/>
      <w:marRight w:val="0"/>
      <w:marTop w:val="0"/>
      <w:marBottom w:val="0"/>
      <w:divBdr>
        <w:top w:val="none" w:sz="0" w:space="0" w:color="auto"/>
        <w:left w:val="none" w:sz="0" w:space="0" w:color="auto"/>
        <w:bottom w:val="none" w:sz="0" w:space="0" w:color="auto"/>
        <w:right w:val="none" w:sz="0" w:space="0" w:color="auto"/>
      </w:divBdr>
    </w:div>
    <w:div w:id="553588422">
      <w:marLeft w:val="640"/>
      <w:marRight w:val="0"/>
      <w:marTop w:val="0"/>
      <w:marBottom w:val="0"/>
      <w:divBdr>
        <w:top w:val="none" w:sz="0" w:space="0" w:color="auto"/>
        <w:left w:val="none" w:sz="0" w:space="0" w:color="auto"/>
        <w:bottom w:val="none" w:sz="0" w:space="0" w:color="auto"/>
        <w:right w:val="none" w:sz="0" w:space="0" w:color="auto"/>
      </w:divBdr>
    </w:div>
    <w:div w:id="553739118">
      <w:marLeft w:val="640"/>
      <w:marRight w:val="0"/>
      <w:marTop w:val="0"/>
      <w:marBottom w:val="0"/>
      <w:divBdr>
        <w:top w:val="none" w:sz="0" w:space="0" w:color="auto"/>
        <w:left w:val="none" w:sz="0" w:space="0" w:color="auto"/>
        <w:bottom w:val="none" w:sz="0" w:space="0" w:color="auto"/>
        <w:right w:val="none" w:sz="0" w:space="0" w:color="auto"/>
      </w:divBdr>
    </w:div>
    <w:div w:id="553779726">
      <w:marLeft w:val="640"/>
      <w:marRight w:val="0"/>
      <w:marTop w:val="0"/>
      <w:marBottom w:val="0"/>
      <w:divBdr>
        <w:top w:val="none" w:sz="0" w:space="0" w:color="auto"/>
        <w:left w:val="none" w:sz="0" w:space="0" w:color="auto"/>
        <w:bottom w:val="none" w:sz="0" w:space="0" w:color="auto"/>
        <w:right w:val="none" w:sz="0" w:space="0" w:color="auto"/>
      </w:divBdr>
    </w:div>
    <w:div w:id="553780033">
      <w:marLeft w:val="640"/>
      <w:marRight w:val="0"/>
      <w:marTop w:val="0"/>
      <w:marBottom w:val="0"/>
      <w:divBdr>
        <w:top w:val="none" w:sz="0" w:space="0" w:color="auto"/>
        <w:left w:val="none" w:sz="0" w:space="0" w:color="auto"/>
        <w:bottom w:val="none" w:sz="0" w:space="0" w:color="auto"/>
        <w:right w:val="none" w:sz="0" w:space="0" w:color="auto"/>
      </w:divBdr>
    </w:div>
    <w:div w:id="553808130">
      <w:marLeft w:val="640"/>
      <w:marRight w:val="0"/>
      <w:marTop w:val="0"/>
      <w:marBottom w:val="0"/>
      <w:divBdr>
        <w:top w:val="none" w:sz="0" w:space="0" w:color="auto"/>
        <w:left w:val="none" w:sz="0" w:space="0" w:color="auto"/>
        <w:bottom w:val="none" w:sz="0" w:space="0" w:color="auto"/>
        <w:right w:val="none" w:sz="0" w:space="0" w:color="auto"/>
      </w:divBdr>
    </w:div>
    <w:div w:id="553851912">
      <w:marLeft w:val="640"/>
      <w:marRight w:val="0"/>
      <w:marTop w:val="0"/>
      <w:marBottom w:val="0"/>
      <w:divBdr>
        <w:top w:val="none" w:sz="0" w:space="0" w:color="auto"/>
        <w:left w:val="none" w:sz="0" w:space="0" w:color="auto"/>
        <w:bottom w:val="none" w:sz="0" w:space="0" w:color="auto"/>
        <w:right w:val="none" w:sz="0" w:space="0" w:color="auto"/>
      </w:divBdr>
    </w:div>
    <w:div w:id="553926936">
      <w:marLeft w:val="640"/>
      <w:marRight w:val="0"/>
      <w:marTop w:val="0"/>
      <w:marBottom w:val="0"/>
      <w:divBdr>
        <w:top w:val="none" w:sz="0" w:space="0" w:color="auto"/>
        <w:left w:val="none" w:sz="0" w:space="0" w:color="auto"/>
        <w:bottom w:val="none" w:sz="0" w:space="0" w:color="auto"/>
        <w:right w:val="none" w:sz="0" w:space="0" w:color="auto"/>
      </w:divBdr>
    </w:div>
    <w:div w:id="553975838">
      <w:marLeft w:val="640"/>
      <w:marRight w:val="0"/>
      <w:marTop w:val="0"/>
      <w:marBottom w:val="0"/>
      <w:divBdr>
        <w:top w:val="none" w:sz="0" w:space="0" w:color="auto"/>
        <w:left w:val="none" w:sz="0" w:space="0" w:color="auto"/>
        <w:bottom w:val="none" w:sz="0" w:space="0" w:color="auto"/>
        <w:right w:val="none" w:sz="0" w:space="0" w:color="auto"/>
      </w:divBdr>
    </w:div>
    <w:div w:id="554005487">
      <w:marLeft w:val="640"/>
      <w:marRight w:val="0"/>
      <w:marTop w:val="0"/>
      <w:marBottom w:val="0"/>
      <w:divBdr>
        <w:top w:val="none" w:sz="0" w:space="0" w:color="auto"/>
        <w:left w:val="none" w:sz="0" w:space="0" w:color="auto"/>
        <w:bottom w:val="none" w:sz="0" w:space="0" w:color="auto"/>
        <w:right w:val="none" w:sz="0" w:space="0" w:color="auto"/>
      </w:divBdr>
    </w:div>
    <w:div w:id="554049120">
      <w:marLeft w:val="640"/>
      <w:marRight w:val="0"/>
      <w:marTop w:val="0"/>
      <w:marBottom w:val="0"/>
      <w:divBdr>
        <w:top w:val="none" w:sz="0" w:space="0" w:color="auto"/>
        <w:left w:val="none" w:sz="0" w:space="0" w:color="auto"/>
        <w:bottom w:val="none" w:sz="0" w:space="0" w:color="auto"/>
        <w:right w:val="none" w:sz="0" w:space="0" w:color="auto"/>
      </w:divBdr>
    </w:div>
    <w:div w:id="554119812">
      <w:marLeft w:val="640"/>
      <w:marRight w:val="0"/>
      <w:marTop w:val="0"/>
      <w:marBottom w:val="0"/>
      <w:divBdr>
        <w:top w:val="none" w:sz="0" w:space="0" w:color="auto"/>
        <w:left w:val="none" w:sz="0" w:space="0" w:color="auto"/>
        <w:bottom w:val="none" w:sz="0" w:space="0" w:color="auto"/>
        <w:right w:val="none" w:sz="0" w:space="0" w:color="auto"/>
      </w:divBdr>
    </w:div>
    <w:div w:id="554126974">
      <w:marLeft w:val="640"/>
      <w:marRight w:val="0"/>
      <w:marTop w:val="0"/>
      <w:marBottom w:val="0"/>
      <w:divBdr>
        <w:top w:val="none" w:sz="0" w:space="0" w:color="auto"/>
        <w:left w:val="none" w:sz="0" w:space="0" w:color="auto"/>
        <w:bottom w:val="none" w:sz="0" w:space="0" w:color="auto"/>
        <w:right w:val="none" w:sz="0" w:space="0" w:color="auto"/>
      </w:divBdr>
    </w:div>
    <w:div w:id="554198639">
      <w:marLeft w:val="640"/>
      <w:marRight w:val="0"/>
      <w:marTop w:val="0"/>
      <w:marBottom w:val="0"/>
      <w:divBdr>
        <w:top w:val="none" w:sz="0" w:space="0" w:color="auto"/>
        <w:left w:val="none" w:sz="0" w:space="0" w:color="auto"/>
        <w:bottom w:val="none" w:sz="0" w:space="0" w:color="auto"/>
        <w:right w:val="none" w:sz="0" w:space="0" w:color="auto"/>
      </w:divBdr>
    </w:div>
    <w:div w:id="554202380">
      <w:marLeft w:val="640"/>
      <w:marRight w:val="0"/>
      <w:marTop w:val="0"/>
      <w:marBottom w:val="0"/>
      <w:divBdr>
        <w:top w:val="none" w:sz="0" w:space="0" w:color="auto"/>
        <w:left w:val="none" w:sz="0" w:space="0" w:color="auto"/>
        <w:bottom w:val="none" w:sz="0" w:space="0" w:color="auto"/>
        <w:right w:val="none" w:sz="0" w:space="0" w:color="auto"/>
      </w:divBdr>
    </w:div>
    <w:div w:id="554242279">
      <w:marLeft w:val="640"/>
      <w:marRight w:val="0"/>
      <w:marTop w:val="0"/>
      <w:marBottom w:val="0"/>
      <w:divBdr>
        <w:top w:val="none" w:sz="0" w:space="0" w:color="auto"/>
        <w:left w:val="none" w:sz="0" w:space="0" w:color="auto"/>
        <w:bottom w:val="none" w:sz="0" w:space="0" w:color="auto"/>
        <w:right w:val="none" w:sz="0" w:space="0" w:color="auto"/>
      </w:divBdr>
    </w:div>
    <w:div w:id="554317844">
      <w:marLeft w:val="640"/>
      <w:marRight w:val="0"/>
      <w:marTop w:val="0"/>
      <w:marBottom w:val="0"/>
      <w:divBdr>
        <w:top w:val="none" w:sz="0" w:space="0" w:color="auto"/>
        <w:left w:val="none" w:sz="0" w:space="0" w:color="auto"/>
        <w:bottom w:val="none" w:sz="0" w:space="0" w:color="auto"/>
        <w:right w:val="none" w:sz="0" w:space="0" w:color="auto"/>
      </w:divBdr>
    </w:div>
    <w:div w:id="554464313">
      <w:marLeft w:val="640"/>
      <w:marRight w:val="0"/>
      <w:marTop w:val="0"/>
      <w:marBottom w:val="0"/>
      <w:divBdr>
        <w:top w:val="none" w:sz="0" w:space="0" w:color="auto"/>
        <w:left w:val="none" w:sz="0" w:space="0" w:color="auto"/>
        <w:bottom w:val="none" w:sz="0" w:space="0" w:color="auto"/>
        <w:right w:val="none" w:sz="0" w:space="0" w:color="auto"/>
      </w:divBdr>
    </w:div>
    <w:div w:id="554585008">
      <w:marLeft w:val="640"/>
      <w:marRight w:val="0"/>
      <w:marTop w:val="0"/>
      <w:marBottom w:val="0"/>
      <w:divBdr>
        <w:top w:val="none" w:sz="0" w:space="0" w:color="auto"/>
        <w:left w:val="none" w:sz="0" w:space="0" w:color="auto"/>
        <w:bottom w:val="none" w:sz="0" w:space="0" w:color="auto"/>
        <w:right w:val="none" w:sz="0" w:space="0" w:color="auto"/>
      </w:divBdr>
    </w:div>
    <w:div w:id="554585080">
      <w:marLeft w:val="640"/>
      <w:marRight w:val="0"/>
      <w:marTop w:val="0"/>
      <w:marBottom w:val="0"/>
      <w:divBdr>
        <w:top w:val="none" w:sz="0" w:space="0" w:color="auto"/>
        <w:left w:val="none" w:sz="0" w:space="0" w:color="auto"/>
        <w:bottom w:val="none" w:sz="0" w:space="0" w:color="auto"/>
        <w:right w:val="none" w:sz="0" w:space="0" w:color="auto"/>
      </w:divBdr>
    </w:div>
    <w:div w:id="554708051">
      <w:marLeft w:val="640"/>
      <w:marRight w:val="0"/>
      <w:marTop w:val="0"/>
      <w:marBottom w:val="0"/>
      <w:divBdr>
        <w:top w:val="none" w:sz="0" w:space="0" w:color="auto"/>
        <w:left w:val="none" w:sz="0" w:space="0" w:color="auto"/>
        <w:bottom w:val="none" w:sz="0" w:space="0" w:color="auto"/>
        <w:right w:val="none" w:sz="0" w:space="0" w:color="auto"/>
      </w:divBdr>
    </w:div>
    <w:div w:id="554777402">
      <w:marLeft w:val="640"/>
      <w:marRight w:val="0"/>
      <w:marTop w:val="0"/>
      <w:marBottom w:val="0"/>
      <w:divBdr>
        <w:top w:val="none" w:sz="0" w:space="0" w:color="auto"/>
        <w:left w:val="none" w:sz="0" w:space="0" w:color="auto"/>
        <w:bottom w:val="none" w:sz="0" w:space="0" w:color="auto"/>
        <w:right w:val="none" w:sz="0" w:space="0" w:color="auto"/>
      </w:divBdr>
    </w:div>
    <w:div w:id="554777699">
      <w:marLeft w:val="640"/>
      <w:marRight w:val="0"/>
      <w:marTop w:val="0"/>
      <w:marBottom w:val="0"/>
      <w:divBdr>
        <w:top w:val="none" w:sz="0" w:space="0" w:color="auto"/>
        <w:left w:val="none" w:sz="0" w:space="0" w:color="auto"/>
        <w:bottom w:val="none" w:sz="0" w:space="0" w:color="auto"/>
        <w:right w:val="none" w:sz="0" w:space="0" w:color="auto"/>
      </w:divBdr>
    </w:div>
    <w:div w:id="554851672">
      <w:marLeft w:val="640"/>
      <w:marRight w:val="0"/>
      <w:marTop w:val="0"/>
      <w:marBottom w:val="0"/>
      <w:divBdr>
        <w:top w:val="none" w:sz="0" w:space="0" w:color="auto"/>
        <w:left w:val="none" w:sz="0" w:space="0" w:color="auto"/>
        <w:bottom w:val="none" w:sz="0" w:space="0" w:color="auto"/>
        <w:right w:val="none" w:sz="0" w:space="0" w:color="auto"/>
      </w:divBdr>
    </w:div>
    <w:div w:id="554894974">
      <w:marLeft w:val="640"/>
      <w:marRight w:val="0"/>
      <w:marTop w:val="0"/>
      <w:marBottom w:val="0"/>
      <w:divBdr>
        <w:top w:val="none" w:sz="0" w:space="0" w:color="auto"/>
        <w:left w:val="none" w:sz="0" w:space="0" w:color="auto"/>
        <w:bottom w:val="none" w:sz="0" w:space="0" w:color="auto"/>
        <w:right w:val="none" w:sz="0" w:space="0" w:color="auto"/>
      </w:divBdr>
    </w:div>
    <w:div w:id="554895385">
      <w:marLeft w:val="640"/>
      <w:marRight w:val="0"/>
      <w:marTop w:val="0"/>
      <w:marBottom w:val="0"/>
      <w:divBdr>
        <w:top w:val="none" w:sz="0" w:space="0" w:color="auto"/>
        <w:left w:val="none" w:sz="0" w:space="0" w:color="auto"/>
        <w:bottom w:val="none" w:sz="0" w:space="0" w:color="auto"/>
        <w:right w:val="none" w:sz="0" w:space="0" w:color="auto"/>
      </w:divBdr>
    </w:div>
    <w:div w:id="554898383">
      <w:marLeft w:val="640"/>
      <w:marRight w:val="0"/>
      <w:marTop w:val="0"/>
      <w:marBottom w:val="0"/>
      <w:divBdr>
        <w:top w:val="none" w:sz="0" w:space="0" w:color="auto"/>
        <w:left w:val="none" w:sz="0" w:space="0" w:color="auto"/>
        <w:bottom w:val="none" w:sz="0" w:space="0" w:color="auto"/>
        <w:right w:val="none" w:sz="0" w:space="0" w:color="auto"/>
      </w:divBdr>
    </w:div>
    <w:div w:id="555043870">
      <w:marLeft w:val="640"/>
      <w:marRight w:val="0"/>
      <w:marTop w:val="0"/>
      <w:marBottom w:val="0"/>
      <w:divBdr>
        <w:top w:val="none" w:sz="0" w:space="0" w:color="auto"/>
        <w:left w:val="none" w:sz="0" w:space="0" w:color="auto"/>
        <w:bottom w:val="none" w:sz="0" w:space="0" w:color="auto"/>
        <w:right w:val="none" w:sz="0" w:space="0" w:color="auto"/>
      </w:divBdr>
    </w:div>
    <w:div w:id="555121542">
      <w:marLeft w:val="640"/>
      <w:marRight w:val="0"/>
      <w:marTop w:val="0"/>
      <w:marBottom w:val="0"/>
      <w:divBdr>
        <w:top w:val="none" w:sz="0" w:space="0" w:color="auto"/>
        <w:left w:val="none" w:sz="0" w:space="0" w:color="auto"/>
        <w:bottom w:val="none" w:sz="0" w:space="0" w:color="auto"/>
        <w:right w:val="none" w:sz="0" w:space="0" w:color="auto"/>
      </w:divBdr>
    </w:div>
    <w:div w:id="555236893">
      <w:marLeft w:val="640"/>
      <w:marRight w:val="0"/>
      <w:marTop w:val="0"/>
      <w:marBottom w:val="0"/>
      <w:divBdr>
        <w:top w:val="none" w:sz="0" w:space="0" w:color="auto"/>
        <w:left w:val="none" w:sz="0" w:space="0" w:color="auto"/>
        <w:bottom w:val="none" w:sz="0" w:space="0" w:color="auto"/>
        <w:right w:val="none" w:sz="0" w:space="0" w:color="auto"/>
      </w:divBdr>
    </w:div>
    <w:div w:id="555316836">
      <w:marLeft w:val="640"/>
      <w:marRight w:val="0"/>
      <w:marTop w:val="0"/>
      <w:marBottom w:val="0"/>
      <w:divBdr>
        <w:top w:val="none" w:sz="0" w:space="0" w:color="auto"/>
        <w:left w:val="none" w:sz="0" w:space="0" w:color="auto"/>
        <w:bottom w:val="none" w:sz="0" w:space="0" w:color="auto"/>
        <w:right w:val="none" w:sz="0" w:space="0" w:color="auto"/>
      </w:divBdr>
    </w:div>
    <w:div w:id="555357858">
      <w:marLeft w:val="640"/>
      <w:marRight w:val="0"/>
      <w:marTop w:val="0"/>
      <w:marBottom w:val="0"/>
      <w:divBdr>
        <w:top w:val="none" w:sz="0" w:space="0" w:color="auto"/>
        <w:left w:val="none" w:sz="0" w:space="0" w:color="auto"/>
        <w:bottom w:val="none" w:sz="0" w:space="0" w:color="auto"/>
        <w:right w:val="none" w:sz="0" w:space="0" w:color="auto"/>
      </w:divBdr>
    </w:div>
    <w:div w:id="555360296">
      <w:marLeft w:val="640"/>
      <w:marRight w:val="0"/>
      <w:marTop w:val="0"/>
      <w:marBottom w:val="0"/>
      <w:divBdr>
        <w:top w:val="none" w:sz="0" w:space="0" w:color="auto"/>
        <w:left w:val="none" w:sz="0" w:space="0" w:color="auto"/>
        <w:bottom w:val="none" w:sz="0" w:space="0" w:color="auto"/>
        <w:right w:val="none" w:sz="0" w:space="0" w:color="auto"/>
      </w:divBdr>
    </w:div>
    <w:div w:id="555430885">
      <w:marLeft w:val="640"/>
      <w:marRight w:val="0"/>
      <w:marTop w:val="0"/>
      <w:marBottom w:val="0"/>
      <w:divBdr>
        <w:top w:val="none" w:sz="0" w:space="0" w:color="auto"/>
        <w:left w:val="none" w:sz="0" w:space="0" w:color="auto"/>
        <w:bottom w:val="none" w:sz="0" w:space="0" w:color="auto"/>
        <w:right w:val="none" w:sz="0" w:space="0" w:color="auto"/>
      </w:divBdr>
    </w:div>
    <w:div w:id="555431490">
      <w:marLeft w:val="640"/>
      <w:marRight w:val="0"/>
      <w:marTop w:val="0"/>
      <w:marBottom w:val="0"/>
      <w:divBdr>
        <w:top w:val="none" w:sz="0" w:space="0" w:color="auto"/>
        <w:left w:val="none" w:sz="0" w:space="0" w:color="auto"/>
        <w:bottom w:val="none" w:sz="0" w:space="0" w:color="auto"/>
        <w:right w:val="none" w:sz="0" w:space="0" w:color="auto"/>
      </w:divBdr>
    </w:div>
    <w:div w:id="555551879">
      <w:marLeft w:val="640"/>
      <w:marRight w:val="0"/>
      <w:marTop w:val="0"/>
      <w:marBottom w:val="0"/>
      <w:divBdr>
        <w:top w:val="none" w:sz="0" w:space="0" w:color="auto"/>
        <w:left w:val="none" w:sz="0" w:space="0" w:color="auto"/>
        <w:bottom w:val="none" w:sz="0" w:space="0" w:color="auto"/>
        <w:right w:val="none" w:sz="0" w:space="0" w:color="auto"/>
      </w:divBdr>
    </w:div>
    <w:div w:id="555623300">
      <w:marLeft w:val="640"/>
      <w:marRight w:val="0"/>
      <w:marTop w:val="0"/>
      <w:marBottom w:val="0"/>
      <w:divBdr>
        <w:top w:val="none" w:sz="0" w:space="0" w:color="auto"/>
        <w:left w:val="none" w:sz="0" w:space="0" w:color="auto"/>
        <w:bottom w:val="none" w:sz="0" w:space="0" w:color="auto"/>
        <w:right w:val="none" w:sz="0" w:space="0" w:color="auto"/>
      </w:divBdr>
    </w:div>
    <w:div w:id="555632318">
      <w:marLeft w:val="640"/>
      <w:marRight w:val="0"/>
      <w:marTop w:val="0"/>
      <w:marBottom w:val="0"/>
      <w:divBdr>
        <w:top w:val="none" w:sz="0" w:space="0" w:color="auto"/>
        <w:left w:val="none" w:sz="0" w:space="0" w:color="auto"/>
        <w:bottom w:val="none" w:sz="0" w:space="0" w:color="auto"/>
        <w:right w:val="none" w:sz="0" w:space="0" w:color="auto"/>
      </w:divBdr>
    </w:div>
    <w:div w:id="555699223">
      <w:marLeft w:val="640"/>
      <w:marRight w:val="0"/>
      <w:marTop w:val="0"/>
      <w:marBottom w:val="0"/>
      <w:divBdr>
        <w:top w:val="none" w:sz="0" w:space="0" w:color="auto"/>
        <w:left w:val="none" w:sz="0" w:space="0" w:color="auto"/>
        <w:bottom w:val="none" w:sz="0" w:space="0" w:color="auto"/>
        <w:right w:val="none" w:sz="0" w:space="0" w:color="auto"/>
      </w:divBdr>
    </w:div>
    <w:div w:id="555749244">
      <w:marLeft w:val="640"/>
      <w:marRight w:val="0"/>
      <w:marTop w:val="0"/>
      <w:marBottom w:val="0"/>
      <w:divBdr>
        <w:top w:val="none" w:sz="0" w:space="0" w:color="auto"/>
        <w:left w:val="none" w:sz="0" w:space="0" w:color="auto"/>
        <w:bottom w:val="none" w:sz="0" w:space="0" w:color="auto"/>
        <w:right w:val="none" w:sz="0" w:space="0" w:color="auto"/>
      </w:divBdr>
    </w:div>
    <w:div w:id="555897611">
      <w:marLeft w:val="640"/>
      <w:marRight w:val="0"/>
      <w:marTop w:val="0"/>
      <w:marBottom w:val="0"/>
      <w:divBdr>
        <w:top w:val="none" w:sz="0" w:space="0" w:color="auto"/>
        <w:left w:val="none" w:sz="0" w:space="0" w:color="auto"/>
        <w:bottom w:val="none" w:sz="0" w:space="0" w:color="auto"/>
        <w:right w:val="none" w:sz="0" w:space="0" w:color="auto"/>
      </w:divBdr>
    </w:div>
    <w:div w:id="555900335">
      <w:marLeft w:val="640"/>
      <w:marRight w:val="0"/>
      <w:marTop w:val="0"/>
      <w:marBottom w:val="0"/>
      <w:divBdr>
        <w:top w:val="none" w:sz="0" w:space="0" w:color="auto"/>
        <w:left w:val="none" w:sz="0" w:space="0" w:color="auto"/>
        <w:bottom w:val="none" w:sz="0" w:space="0" w:color="auto"/>
        <w:right w:val="none" w:sz="0" w:space="0" w:color="auto"/>
      </w:divBdr>
    </w:div>
    <w:div w:id="555942628">
      <w:marLeft w:val="640"/>
      <w:marRight w:val="0"/>
      <w:marTop w:val="0"/>
      <w:marBottom w:val="0"/>
      <w:divBdr>
        <w:top w:val="none" w:sz="0" w:space="0" w:color="auto"/>
        <w:left w:val="none" w:sz="0" w:space="0" w:color="auto"/>
        <w:bottom w:val="none" w:sz="0" w:space="0" w:color="auto"/>
        <w:right w:val="none" w:sz="0" w:space="0" w:color="auto"/>
      </w:divBdr>
    </w:div>
    <w:div w:id="556009974">
      <w:marLeft w:val="640"/>
      <w:marRight w:val="0"/>
      <w:marTop w:val="0"/>
      <w:marBottom w:val="0"/>
      <w:divBdr>
        <w:top w:val="none" w:sz="0" w:space="0" w:color="auto"/>
        <w:left w:val="none" w:sz="0" w:space="0" w:color="auto"/>
        <w:bottom w:val="none" w:sz="0" w:space="0" w:color="auto"/>
        <w:right w:val="none" w:sz="0" w:space="0" w:color="auto"/>
      </w:divBdr>
    </w:div>
    <w:div w:id="556015414">
      <w:marLeft w:val="640"/>
      <w:marRight w:val="0"/>
      <w:marTop w:val="0"/>
      <w:marBottom w:val="0"/>
      <w:divBdr>
        <w:top w:val="none" w:sz="0" w:space="0" w:color="auto"/>
        <w:left w:val="none" w:sz="0" w:space="0" w:color="auto"/>
        <w:bottom w:val="none" w:sz="0" w:space="0" w:color="auto"/>
        <w:right w:val="none" w:sz="0" w:space="0" w:color="auto"/>
      </w:divBdr>
    </w:div>
    <w:div w:id="556086812">
      <w:marLeft w:val="640"/>
      <w:marRight w:val="0"/>
      <w:marTop w:val="0"/>
      <w:marBottom w:val="0"/>
      <w:divBdr>
        <w:top w:val="none" w:sz="0" w:space="0" w:color="auto"/>
        <w:left w:val="none" w:sz="0" w:space="0" w:color="auto"/>
        <w:bottom w:val="none" w:sz="0" w:space="0" w:color="auto"/>
        <w:right w:val="none" w:sz="0" w:space="0" w:color="auto"/>
      </w:divBdr>
    </w:div>
    <w:div w:id="556086960">
      <w:marLeft w:val="640"/>
      <w:marRight w:val="0"/>
      <w:marTop w:val="0"/>
      <w:marBottom w:val="0"/>
      <w:divBdr>
        <w:top w:val="none" w:sz="0" w:space="0" w:color="auto"/>
        <w:left w:val="none" w:sz="0" w:space="0" w:color="auto"/>
        <w:bottom w:val="none" w:sz="0" w:space="0" w:color="auto"/>
        <w:right w:val="none" w:sz="0" w:space="0" w:color="auto"/>
      </w:divBdr>
    </w:div>
    <w:div w:id="556093897">
      <w:marLeft w:val="640"/>
      <w:marRight w:val="0"/>
      <w:marTop w:val="0"/>
      <w:marBottom w:val="0"/>
      <w:divBdr>
        <w:top w:val="none" w:sz="0" w:space="0" w:color="auto"/>
        <w:left w:val="none" w:sz="0" w:space="0" w:color="auto"/>
        <w:bottom w:val="none" w:sz="0" w:space="0" w:color="auto"/>
        <w:right w:val="none" w:sz="0" w:space="0" w:color="auto"/>
      </w:divBdr>
    </w:div>
    <w:div w:id="556209889">
      <w:marLeft w:val="640"/>
      <w:marRight w:val="0"/>
      <w:marTop w:val="0"/>
      <w:marBottom w:val="0"/>
      <w:divBdr>
        <w:top w:val="none" w:sz="0" w:space="0" w:color="auto"/>
        <w:left w:val="none" w:sz="0" w:space="0" w:color="auto"/>
        <w:bottom w:val="none" w:sz="0" w:space="0" w:color="auto"/>
        <w:right w:val="none" w:sz="0" w:space="0" w:color="auto"/>
      </w:divBdr>
    </w:div>
    <w:div w:id="556285083">
      <w:marLeft w:val="640"/>
      <w:marRight w:val="0"/>
      <w:marTop w:val="0"/>
      <w:marBottom w:val="0"/>
      <w:divBdr>
        <w:top w:val="none" w:sz="0" w:space="0" w:color="auto"/>
        <w:left w:val="none" w:sz="0" w:space="0" w:color="auto"/>
        <w:bottom w:val="none" w:sz="0" w:space="0" w:color="auto"/>
        <w:right w:val="none" w:sz="0" w:space="0" w:color="auto"/>
      </w:divBdr>
    </w:div>
    <w:div w:id="556355455">
      <w:marLeft w:val="640"/>
      <w:marRight w:val="0"/>
      <w:marTop w:val="0"/>
      <w:marBottom w:val="0"/>
      <w:divBdr>
        <w:top w:val="none" w:sz="0" w:space="0" w:color="auto"/>
        <w:left w:val="none" w:sz="0" w:space="0" w:color="auto"/>
        <w:bottom w:val="none" w:sz="0" w:space="0" w:color="auto"/>
        <w:right w:val="none" w:sz="0" w:space="0" w:color="auto"/>
      </w:divBdr>
    </w:div>
    <w:div w:id="556361691">
      <w:marLeft w:val="640"/>
      <w:marRight w:val="0"/>
      <w:marTop w:val="0"/>
      <w:marBottom w:val="0"/>
      <w:divBdr>
        <w:top w:val="none" w:sz="0" w:space="0" w:color="auto"/>
        <w:left w:val="none" w:sz="0" w:space="0" w:color="auto"/>
        <w:bottom w:val="none" w:sz="0" w:space="0" w:color="auto"/>
        <w:right w:val="none" w:sz="0" w:space="0" w:color="auto"/>
      </w:divBdr>
    </w:div>
    <w:div w:id="556475489">
      <w:marLeft w:val="640"/>
      <w:marRight w:val="0"/>
      <w:marTop w:val="0"/>
      <w:marBottom w:val="0"/>
      <w:divBdr>
        <w:top w:val="none" w:sz="0" w:space="0" w:color="auto"/>
        <w:left w:val="none" w:sz="0" w:space="0" w:color="auto"/>
        <w:bottom w:val="none" w:sz="0" w:space="0" w:color="auto"/>
        <w:right w:val="none" w:sz="0" w:space="0" w:color="auto"/>
      </w:divBdr>
    </w:div>
    <w:div w:id="556480325">
      <w:marLeft w:val="640"/>
      <w:marRight w:val="0"/>
      <w:marTop w:val="0"/>
      <w:marBottom w:val="0"/>
      <w:divBdr>
        <w:top w:val="none" w:sz="0" w:space="0" w:color="auto"/>
        <w:left w:val="none" w:sz="0" w:space="0" w:color="auto"/>
        <w:bottom w:val="none" w:sz="0" w:space="0" w:color="auto"/>
        <w:right w:val="none" w:sz="0" w:space="0" w:color="auto"/>
      </w:divBdr>
    </w:div>
    <w:div w:id="556553830">
      <w:marLeft w:val="640"/>
      <w:marRight w:val="0"/>
      <w:marTop w:val="0"/>
      <w:marBottom w:val="0"/>
      <w:divBdr>
        <w:top w:val="none" w:sz="0" w:space="0" w:color="auto"/>
        <w:left w:val="none" w:sz="0" w:space="0" w:color="auto"/>
        <w:bottom w:val="none" w:sz="0" w:space="0" w:color="auto"/>
        <w:right w:val="none" w:sz="0" w:space="0" w:color="auto"/>
      </w:divBdr>
    </w:div>
    <w:div w:id="556890712">
      <w:marLeft w:val="640"/>
      <w:marRight w:val="0"/>
      <w:marTop w:val="0"/>
      <w:marBottom w:val="0"/>
      <w:divBdr>
        <w:top w:val="none" w:sz="0" w:space="0" w:color="auto"/>
        <w:left w:val="none" w:sz="0" w:space="0" w:color="auto"/>
        <w:bottom w:val="none" w:sz="0" w:space="0" w:color="auto"/>
        <w:right w:val="none" w:sz="0" w:space="0" w:color="auto"/>
      </w:divBdr>
    </w:div>
    <w:div w:id="557126479">
      <w:marLeft w:val="640"/>
      <w:marRight w:val="0"/>
      <w:marTop w:val="0"/>
      <w:marBottom w:val="0"/>
      <w:divBdr>
        <w:top w:val="none" w:sz="0" w:space="0" w:color="auto"/>
        <w:left w:val="none" w:sz="0" w:space="0" w:color="auto"/>
        <w:bottom w:val="none" w:sz="0" w:space="0" w:color="auto"/>
        <w:right w:val="none" w:sz="0" w:space="0" w:color="auto"/>
      </w:divBdr>
    </w:div>
    <w:div w:id="557129159">
      <w:marLeft w:val="640"/>
      <w:marRight w:val="0"/>
      <w:marTop w:val="0"/>
      <w:marBottom w:val="0"/>
      <w:divBdr>
        <w:top w:val="none" w:sz="0" w:space="0" w:color="auto"/>
        <w:left w:val="none" w:sz="0" w:space="0" w:color="auto"/>
        <w:bottom w:val="none" w:sz="0" w:space="0" w:color="auto"/>
        <w:right w:val="none" w:sz="0" w:space="0" w:color="auto"/>
      </w:divBdr>
    </w:div>
    <w:div w:id="557209367">
      <w:marLeft w:val="640"/>
      <w:marRight w:val="0"/>
      <w:marTop w:val="0"/>
      <w:marBottom w:val="0"/>
      <w:divBdr>
        <w:top w:val="none" w:sz="0" w:space="0" w:color="auto"/>
        <w:left w:val="none" w:sz="0" w:space="0" w:color="auto"/>
        <w:bottom w:val="none" w:sz="0" w:space="0" w:color="auto"/>
        <w:right w:val="none" w:sz="0" w:space="0" w:color="auto"/>
      </w:divBdr>
    </w:div>
    <w:div w:id="557253248">
      <w:marLeft w:val="640"/>
      <w:marRight w:val="0"/>
      <w:marTop w:val="0"/>
      <w:marBottom w:val="0"/>
      <w:divBdr>
        <w:top w:val="none" w:sz="0" w:space="0" w:color="auto"/>
        <w:left w:val="none" w:sz="0" w:space="0" w:color="auto"/>
        <w:bottom w:val="none" w:sz="0" w:space="0" w:color="auto"/>
        <w:right w:val="none" w:sz="0" w:space="0" w:color="auto"/>
      </w:divBdr>
    </w:div>
    <w:div w:id="557283411">
      <w:marLeft w:val="640"/>
      <w:marRight w:val="0"/>
      <w:marTop w:val="0"/>
      <w:marBottom w:val="0"/>
      <w:divBdr>
        <w:top w:val="none" w:sz="0" w:space="0" w:color="auto"/>
        <w:left w:val="none" w:sz="0" w:space="0" w:color="auto"/>
        <w:bottom w:val="none" w:sz="0" w:space="0" w:color="auto"/>
        <w:right w:val="none" w:sz="0" w:space="0" w:color="auto"/>
      </w:divBdr>
    </w:div>
    <w:div w:id="557404487">
      <w:marLeft w:val="640"/>
      <w:marRight w:val="0"/>
      <w:marTop w:val="0"/>
      <w:marBottom w:val="0"/>
      <w:divBdr>
        <w:top w:val="none" w:sz="0" w:space="0" w:color="auto"/>
        <w:left w:val="none" w:sz="0" w:space="0" w:color="auto"/>
        <w:bottom w:val="none" w:sz="0" w:space="0" w:color="auto"/>
        <w:right w:val="none" w:sz="0" w:space="0" w:color="auto"/>
      </w:divBdr>
    </w:div>
    <w:div w:id="557472786">
      <w:marLeft w:val="640"/>
      <w:marRight w:val="0"/>
      <w:marTop w:val="0"/>
      <w:marBottom w:val="0"/>
      <w:divBdr>
        <w:top w:val="none" w:sz="0" w:space="0" w:color="auto"/>
        <w:left w:val="none" w:sz="0" w:space="0" w:color="auto"/>
        <w:bottom w:val="none" w:sz="0" w:space="0" w:color="auto"/>
        <w:right w:val="none" w:sz="0" w:space="0" w:color="auto"/>
      </w:divBdr>
    </w:div>
    <w:div w:id="557477352">
      <w:marLeft w:val="640"/>
      <w:marRight w:val="0"/>
      <w:marTop w:val="0"/>
      <w:marBottom w:val="0"/>
      <w:divBdr>
        <w:top w:val="none" w:sz="0" w:space="0" w:color="auto"/>
        <w:left w:val="none" w:sz="0" w:space="0" w:color="auto"/>
        <w:bottom w:val="none" w:sz="0" w:space="0" w:color="auto"/>
        <w:right w:val="none" w:sz="0" w:space="0" w:color="auto"/>
      </w:divBdr>
    </w:div>
    <w:div w:id="557477700">
      <w:marLeft w:val="640"/>
      <w:marRight w:val="0"/>
      <w:marTop w:val="0"/>
      <w:marBottom w:val="0"/>
      <w:divBdr>
        <w:top w:val="none" w:sz="0" w:space="0" w:color="auto"/>
        <w:left w:val="none" w:sz="0" w:space="0" w:color="auto"/>
        <w:bottom w:val="none" w:sz="0" w:space="0" w:color="auto"/>
        <w:right w:val="none" w:sz="0" w:space="0" w:color="auto"/>
      </w:divBdr>
    </w:div>
    <w:div w:id="557520010">
      <w:marLeft w:val="640"/>
      <w:marRight w:val="0"/>
      <w:marTop w:val="0"/>
      <w:marBottom w:val="0"/>
      <w:divBdr>
        <w:top w:val="none" w:sz="0" w:space="0" w:color="auto"/>
        <w:left w:val="none" w:sz="0" w:space="0" w:color="auto"/>
        <w:bottom w:val="none" w:sz="0" w:space="0" w:color="auto"/>
        <w:right w:val="none" w:sz="0" w:space="0" w:color="auto"/>
      </w:divBdr>
    </w:div>
    <w:div w:id="557521916">
      <w:marLeft w:val="640"/>
      <w:marRight w:val="0"/>
      <w:marTop w:val="0"/>
      <w:marBottom w:val="0"/>
      <w:divBdr>
        <w:top w:val="none" w:sz="0" w:space="0" w:color="auto"/>
        <w:left w:val="none" w:sz="0" w:space="0" w:color="auto"/>
        <w:bottom w:val="none" w:sz="0" w:space="0" w:color="auto"/>
        <w:right w:val="none" w:sz="0" w:space="0" w:color="auto"/>
      </w:divBdr>
    </w:div>
    <w:div w:id="557588631">
      <w:marLeft w:val="640"/>
      <w:marRight w:val="0"/>
      <w:marTop w:val="0"/>
      <w:marBottom w:val="0"/>
      <w:divBdr>
        <w:top w:val="none" w:sz="0" w:space="0" w:color="auto"/>
        <w:left w:val="none" w:sz="0" w:space="0" w:color="auto"/>
        <w:bottom w:val="none" w:sz="0" w:space="0" w:color="auto"/>
        <w:right w:val="none" w:sz="0" w:space="0" w:color="auto"/>
      </w:divBdr>
    </w:div>
    <w:div w:id="557590386">
      <w:marLeft w:val="640"/>
      <w:marRight w:val="0"/>
      <w:marTop w:val="0"/>
      <w:marBottom w:val="0"/>
      <w:divBdr>
        <w:top w:val="none" w:sz="0" w:space="0" w:color="auto"/>
        <w:left w:val="none" w:sz="0" w:space="0" w:color="auto"/>
        <w:bottom w:val="none" w:sz="0" w:space="0" w:color="auto"/>
        <w:right w:val="none" w:sz="0" w:space="0" w:color="auto"/>
      </w:divBdr>
    </w:div>
    <w:div w:id="557591675">
      <w:marLeft w:val="640"/>
      <w:marRight w:val="0"/>
      <w:marTop w:val="0"/>
      <w:marBottom w:val="0"/>
      <w:divBdr>
        <w:top w:val="none" w:sz="0" w:space="0" w:color="auto"/>
        <w:left w:val="none" w:sz="0" w:space="0" w:color="auto"/>
        <w:bottom w:val="none" w:sz="0" w:space="0" w:color="auto"/>
        <w:right w:val="none" w:sz="0" w:space="0" w:color="auto"/>
      </w:divBdr>
    </w:div>
    <w:div w:id="557664550">
      <w:marLeft w:val="640"/>
      <w:marRight w:val="0"/>
      <w:marTop w:val="0"/>
      <w:marBottom w:val="0"/>
      <w:divBdr>
        <w:top w:val="none" w:sz="0" w:space="0" w:color="auto"/>
        <w:left w:val="none" w:sz="0" w:space="0" w:color="auto"/>
        <w:bottom w:val="none" w:sz="0" w:space="0" w:color="auto"/>
        <w:right w:val="none" w:sz="0" w:space="0" w:color="auto"/>
      </w:divBdr>
    </w:div>
    <w:div w:id="557670531">
      <w:marLeft w:val="640"/>
      <w:marRight w:val="0"/>
      <w:marTop w:val="0"/>
      <w:marBottom w:val="0"/>
      <w:divBdr>
        <w:top w:val="none" w:sz="0" w:space="0" w:color="auto"/>
        <w:left w:val="none" w:sz="0" w:space="0" w:color="auto"/>
        <w:bottom w:val="none" w:sz="0" w:space="0" w:color="auto"/>
        <w:right w:val="none" w:sz="0" w:space="0" w:color="auto"/>
      </w:divBdr>
    </w:div>
    <w:div w:id="557713472">
      <w:marLeft w:val="640"/>
      <w:marRight w:val="0"/>
      <w:marTop w:val="0"/>
      <w:marBottom w:val="0"/>
      <w:divBdr>
        <w:top w:val="none" w:sz="0" w:space="0" w:color="auto"/>
        <w:left w:val="none" w:sz="0" w:space="0" w:color="auto"/>
        <w:bottom w:val="none" w:sz="0" w:space="0" w:color="auto"/>
        <w:right w:val="none" w:sz="0" w:space="0" w:color="auto"/>
      </w:divBdr>
    </w:div>
    <w:div w:id="557739882">
      <w:marLeft w:val="640"/>
      <w:marRight w:val="0"/>
      <w:marTop w:val="0"/>
      <w:marBottom w:val="0"/>
      <w:divBdr>
        <w:top w:val="none" w:sz="0" w:space="0" w:color="auto"/>
        <w:left w:val="none" w:sz="0" w:space="0" w:color="auto"/>
        <w:bottom w:val="none" w:sz="0" w:space="0" w:color="auto"/>
        <w:right w:val="none" w:sz="0" w:space="0" w:color="auto"/>
      </w:divBdr>
    </w:div>
    <w:div w:id="557784474">
      <w:marLeft w:val="640"/>
      <w:marRight w:val="0"/>
      <w:marTop w:val="0"/>
      <w:marBottom w:val="0"/>
      <w:divBdr>
        <w:top w:val="none" w:sz="0" w:space="0" w:color="auto"/>
        <w:left w:val="none" w:sz="0" w:space="0" w:color="auto"/>
        <w:bottom w:val="none" w:sz="0" w:space="0" w:color="auto"/>
        <w:right w:val="none" w:sz="0" w:space="0" w:color="auto"/>
      </w:divBdr>
    </w:div>
    <w:div w:id="557939575">
      <w:marLeft w:val="640"/>
      <w:marRight w:val="0"/>
      <w:marTop w:val="0"/>
      <w:marBottom w:val="0"/>
      <w:divBdr>
        <w:top w:val="none" w:sz="0" w:space="0" w:color="auto"/>
        <w:left w:val="none" w:sz="0" w:space="0" w:color="auto"/>
        <w:bottom w:val="none" w:sz="0" w:space="0" w:color="auto"/>
        <w:right w:val="none" w:sz="0" w:space="0" w:color="auto"/>
      </w:divBdr>
    </w:div>
    <w:div w:id="558126971">
      <w:marLeft w:val="640"/>
      <w:marRight w:val="0"/>
      <w:marTop w:val="0"/>
      <w:marBottom w:val="0"/>
      <w:divBdr>
        <w:top w:val="none" w:sz="0" w:space="0" w:color="auto"/>
        <w:left w:val="none" w:sz="0" w:space="0" w:color="auto"/>
        <w:bottom w:val="none" w:sz="0" w:space="0" w:color="auto"/>
        <w:right w:val="none" w:sz="0" w:space="0" w:color="auto"/>
      </w:divBdr>
    </w:div>
    <w:div w:id="558176746">
      <w:marLeft w:val="640"/>
      <w:marRight w:val="0"/>
      <w:marTop w:val="0"/>
      <w:marBottom w:val="0"/>
      <w:divBdr>
        <w:top w:val="none" w:sz="0" w:space="0" w:color="auto"/>
        <w:left w:val="none" w:sz="0" w:space="0" w:color="auto"/>
        <w:bottom w:val="none" w:sz="0" w:space="0" w:color="auto"/>
        <w:right w:val="none" w:sz="0" w:space="0" w:color="auto"/>
      </w:divBdr>
    </w:div>
    <w:div w:id="558321331">
      <w:marLeft w:val="640"/>
      <w:marRight w:val="0"/>
      <w:marTop w:val="0"/>
      <w:marBottom w:val="0"/>
      <w:divBdr>
        <w:top w:val="none" w:sz="0" w:space="0" w:color="auto"/>
        <w:left w:val="none" w:sz="0" w:space="0" w:color="auto"/>
        <w:bottom w:val="none" w:sz="0" w:space="0" w:color="auto"/>
        <w:right w:val="none" w:sz="0" w:space="0" w:color="auto"/>
      </w:divBdr>
    </w:div>
    <w:div w:id="558325018">
      <w:marLeft w:val="640"/>
      <w:marRight w:val="0"/>
      <w:marTop w:val="0"/>
      <w:marBottom w:val="0"/>
      <w:divBdr>
        <w:top w:val="none" w:sz="0" w:space="0" w:color="auto"/>
        <w:left w:val="none" w:sz="0" w:space="0" w:color="auto"/>
        <w:bottom w:val="none" w:sz="0" w:space="0" w:color="auto"/>
        <w:right w:val="none" w:sz="0" w:space="0" w:color="auto"/>
      </w:divBdr>
    </w:div>
    <w:div w:id="558326742">
      <w:marLeft w:val="640"/>
      <w:marRight w:val="0"/>
      <w:marTop w:val="0"/>
      <w:marBottom w:val="0"/>
      <w:divBdr>
        <w:top w:val="none" w:sz="0" w:space="0" w:color="auto"/>
        <w:left w:val="none" w:sz="0" w:space="0" w:color="auto"/>
        <w:bottom w:val="none" w:sz="0" w:space="0" w:color="auto"/>
        <w:right w:val="none" w:sz="0" w:space="0" w:color="auto"/>
      </w:divBdr>
    </w:div>
    <w:div w:id="558439558">
      <w:marLeft w:val="640"/>
      <w:marRight w:val="0"/>
      <w:marTop w:val="0"/>
      <w:marBottom w:val="0"/>
      <w:divBdr>
        <w:top w:val="none" w:sz="0" w:space="0" w:color="auto"/>
        <w:left w:val="none" w:sz="0" w:space="0" w:color="auto"/>
        <w:bottom w:val="none" w:sz="0" w:space="0" w:color="auto"/>
        <w:right w:val="none" w:sz="0" w:space="0" w:color="auto"/>
      </w:divBdr>
    </w:div>
    <w:div w:id="558440466">
      <w:marLeft w:val="640"/>
      <w:marRight w:val="0"/>
      <w:marTop w:val="0"/>
      <w:marBottom w:val="0"/>
      <w:divBdr>
        <w:top w:val="none" w:sz="0" w:space="0" w:color="auto"/>
        <w:left w:val="none" w:sz="0" w:space="0" w:color="auto"/>
        <w:bottom w:val="none" w:sz="0" w:space="0" w:color="auto"/>
        <w:right w:val="none" w:sz="0" w:space="0" w:color="auto"/>
      </w:divBdr>
    </w:div>
    <w:div w:id="558512558">
      <w:marLeft w:val="640"/>
      <w:marRight w:val="0"/>
      <w:marTop w:val="0"/>
      <w:marBottom w:val="0"/>
      <w:divBdr>
        <w:top w:val="none" w:sz="0" w:space="0" w:color="auto"/>
        <w:left w:val="none" w:sz="0" w:space="0" w:color="auto"/>
        <w:bottom w:val="none" w:sz="0" w:space="0" w:color="auto"/>
        <w:right w:val="none" w:sz="0" w:space="0" w:color="auto"/>
      </w:divBdr>
    </w:div>
    <w:div w:id="558515087">
      <w:marLeft w:val="640"/>
      <w:marRight w:val="0"/>
      <w:marTop w:val="0"/>
      <w:marBottom w:val="0"/>
      <w:divBdr>
        <w:top w:val="none" w:sz="0" w:space="0" w:color="auto"/>
        <w:left w:val="none" w:sz="0" w:space="0" w:color="auto"/>
        <w:bottom w:val="none" w:sz="0" w:space="0" w:color="auto"/>
        <w:right w:val="none" w:sz="0" w:space="0" w:color="auto"/>
      </w:divBdr>
    </w:div>
    <w:div w:id="558589282">
      <w:marLeft w:val="640"/>
      <w:marRight w:val="0"/>
      <w:marTop w:val="0"/>
      <w:marBottom w:val="0"/>
      <w:divBdr>
        <w:top w:val="none" w:sz="0" w:space="0" w:color="auto"/>
        <w:left w:val="none" w:sz="0" w:space="0" w:color="auto"/>
        <w:bottom w:val="none" w:sz="0" w:space="0" w:color="auto"/>
        <w:right w:val="none" w:sz="0" w:space="0" w:color="auto"/>
      </w:divBdr>
    </w:div>
    <w:div w:id="558591565">
      <w:marLeft w:val="640"/>
      <w:marRight w:val="0"/>
      <w:marTop w:val="0"/>
      <w:marBottom w:val="0"/>
      <w:divBdr>
        <w:top w:val="none" w:sz="0" w:space="0" w:color="auto"/>
        <w:left w:val="none" w:sz="0" w:space="0" w:color="auto"/>
        <w:bottom w:val="none" w:sz="0" w:space="0" w:color="auto"/>
        <w:right w:val="none" w:sz="0" w:space="0" w:color="auto"/>
      </w:divBdr>
    </w:div>
    <w:div w:id="558706022">
      <w:marLeft w:val="640"/>
      <w:marRight w:val="0"/>
      <w:marTop w:val="0"/>
      <w:marBottom w:val="0"/>
      <w:divBdr>
        <w:top w:val="none" w:sz="0" w:space="0" w:color="auto"/>
        <w:left w:val="none" w:sz="0" w:space="0" w:color="auto"/>
        <w:bottom w:val="none" w:sz="0" w:space="0" w:color="auto"/>
        <w:right w:val="none" w:sz="0" w:space="0" w:color="auto"/>
      </w:divBdr>
    </w:div>
    <w:div w:id="558715147">
      <w:marLeft w:val="640"/>
      <w:marRight w:val="0"/>
      <w:marTop w:val="0"/>
      <w:marBottom w:val="0"/>
      <w:divBdr>
        <w:top w:val="none" w:sz="0" w:space="0" w:color="auto"/>
        <w:left w:val="none" w:sz="0" w:space="0" w:color="auto"/>
        <w:bottom w:val="none" w:sz="0" w:space="0" w:color="auto"/>
        <w:right w:val="none" w:sz="0" w:space="0" w:color="auto"/>
      </w:divBdr>
    </w:div>
    <w:div w:id="558825661">
      <w:marLeft w:val="640"/>
      <w:marRight w:val="0"/>
      <w:marTop w:val="0"/>
      <w:marBottom w:val="0"/>
      <w:divBdr>
        <w:top w:val="none" w:sz="0" w:space="0" w:color="auto"/>
        <w:left w:val="none" w:sz="0" w:space="0" w:color="auto"/>
        <w:bottom w:val="none" w:sz="0" w:space="0" w:color="auto"/>
        <w:right w:val="none" w:sz="0" w:space="0" w:color="auto"/>
      </w:divBdr>
    </w:div>
    <w:div w:id="558827097">
      <w:marLeft w:val="640"/>
      <w:marRight w:val="0"/>
      <w:marTop w:val="0"/>
      <w:marBottom w:val="0"/>
      <w:divBdr>
        <w:top w:val="none" w:sz="0" w:space="0" w:color="auto"/>
        <w:left w:val="none" w:sz="0" w:space="0" w:color="auto"/>
        <w:bottom w:val="none" w:sz="0" w:space="0" w:color="auto"/>
        <w:right w:val="none" w:sz="0" w:space="0" w:color="auto"/>
      </w:divBdr>
    </w:div>
    <w:div w:id="558831297">
      <w:marLeft w:val="640"/>
      <w:marRight w:val="0"/>
      <w:marTop w:val="0"/>
      <w:marBottom w:val="0"/>
      <w:divBdr>
        <w:top w:val="none" w:sz="0" w:space="0" w:color="auto"/>
        <w:left w:val="none" w:sz="0" w:space="0" w:color="auto"/>
        <w:bottom w:val="none" w:sz="0" w:space="0" w:color="auto"/>
        <w:right w:val="none" w:sz="0" w:space="0" w:color="auto"/>
      </w:divBdr>
    </w:div>
    <w:div w:id="558983672">
      <w:marLeft w:val="640"/>
      <w:marRight w:val="0"/>
      <w:marTop w:val="0"/>
      <w:marBottom w:val="0"/>
      <w:divBdr>
        <w:top w:val="none" w:sz="0" w:space="0" w:color="auto"/>
        <w:left w:val="none" w:sz="0" w:space="0" w:color="auto"/>
        <w:bottom w:val="none" w:sz="0" w:space="0" w:color="auto"/>
        <w:right w:val="none" w:sz="0" w:space="0" w:color="auto"/>
      </w:divBdr>
    </w:div>
    <w:div w:id="559022635">
      <w:marLeft w:val="640"/>
      <w:marRight w:val="0"/>
      <w:marTop w:val="0"/>
      <w:marBottom w:val="0"/>
      <w:divBdr>
        <w:top w:val="none" w:sz="0" w:space="0" w:color="auto"/>
        <w:left w:val="none" w:sz="0" w:space="0" w:color="auto"/>
        <w:bottom w:val="none" w:sz="0" w:space="0" w:color="auto"/>
        <w:right w:val="none" w:sz="0" w:space="0" w:color="auto"/>
      </w:divBdr>
    </w:div>
    <w:div w:id="559051787">
      <w:marLeft w:val="640"/>
      <w:marRight w:val="0"/>
      <w:marTop w:val="0"/>
      <w:marBottom w:val="0"/>
      <w:divBdr>
        <w:top w:val="none" w:sz="0" w:space="0" w:color="auto"/>
        <w:left w:val="none" w:sz="0" w:space="0" w:color="auto"/>
        <w:bottom w:val="none" w:sz="0" w:space="0" w:color="auto"/>
        <w:right w:val="none" w:sz="0" w:space="0" w:color="auto"/>
      </w:divBdr>
    </w:div>
    <w:div w:id="559101549">
      <w:marLeft w:val="640"/>
      <w:marRight w:val="0"/>
      <w:marTop w:val="0"/>
      <w:marBottom w:val="0"/>
      <w:divBdr>
        <w:top w:val="none" w:sz="0" w:space="0" w:color="auto"/>
        <w:left w:val="none" w:sz="0" w:space="0" w:color="auto"/>
        <w:bottom w:val="none" w:sz="0" w:space="0" w:color="auto"/>
        <w:right w:val="none" w:sz="0" w:space="0" w:color="auto"/>
      </w:divBdr>
    </w:div>
    <w:div w:id="559361299">
      <w:marLeft w:val="640"/>
      <w:marRight w:val="0"/>
      <w:marTop w:val="0"/>
      <w:marBottom w:val="0"/>
      <w:divBdr>
        <w:top w:val="none" w:sz="0" w:space="0" w:color="auto"/>
        <w:left w:val="none" w:sz="0" w:space="0" w:color="auto"/>
        <w:bottom w:val="none" w:sz="0" w:space="0" w:color="auto"/>
        <w:right w:val="none" w:sz="0" w:space="0" w:color="auto"/>
      </w:divBdr>
    </w:div>
    <w:div w:id="559368829">
      <w:marLeft w:val="640"/>
      <w:marRight w:val="0"/>
      <w:marTop w:val="0"/>
      <w:marBottom w:val="0"/>
      <w:divBdr>
        <w:top w:val="none" w:sz="0" w:space="0" w:color="auto"/>
        <w:left w:val="none" w:sz="0" w:space="0" w:color="auto"/>
        <w:bottom w:val="none" w:sz="0" w:space="0" w:color="auto"/>
        <w:right w:val="none" w:sz="0" w:space="0" w:color="auto"/>
      </w:divBdr>
    </w:div>
    <w:div w:id="559440088">
      <w:marLeft w:val="640"/>
      <w:marRight w:val="0"/>
      <w:marTop w:val="0"/>
      <w:marBottom w:val="0"/>
      <w:divBdr>
        <w:top w:val="none" w:sz="0" w:space="0" w:color="auto"/>
        <w:left w:val="none" w:sz="0" w:space="0" w:color="auto"/>
        <w:bottom w:val="none" w:sz="0" w:space="0" w:color="auto"/>
        <w:right w:val="none" w:sz="0" w:space="0" w:color="auto"/>
      </w:divBdr>
    </w:div>
    <w:div w:id="559442770">
      <w:marLeft w:val="640"/>
      <w:marRight w:val="0"/>
      <w:marTop w:val="0"/>
      <w:marBottom w:val="0"/>
      <w:divBdr>
        <w:top w:val="none" w:sz="0" w:space="0" w:color="auto"/>
        <w:left w:val="none" w:sz="0" w:space="0" w:color="auto"/>
        <w:bottom w:val="none" w:sz="0" w:space="0" w:color="auto"/>
        <w:right w:val="none" w:sz="0" w:space="0" w:color="auto"/>
      </w:divBdr>
    </w:div>
    <w:div w:id="559483692">
      <w:marLeft w:val="640"/>
      <w:marRight w:val="0"/>
      <w:marTop w:val="0"/>
      <w:marBottom w:val="0"/>
      <w:divBdr>
        <w:top w:val="none" w:sz="0" w:space="0" w:color="auto"/>
        <w:left w:val="none" w:sz="0" w:space="0" w:color="auto"/>
        <w:bottom w:val="none" w:sz="0" w:space="0" w:color="auto"/>
        <w:right w:val="none" w:sz="0" w:space="0" w:color="auto"/>
      </w:divBdr>
    </w:div>
    <w:div w:id="559485992">
      <w:marLeft w:val="640"/>
      <w:marRight w:val="0"/>
      <w:marTop w:val="0"/>
      <w:marBottom w:val="0"/>
      <w:divBdr>
        <w:top w:val="none" w:sz="0" w:space="0" w:color="auto"/>
        <w:left w:val="none" w:sz="0" w:space="0" w:color="auto"/>
        <w:bottom w:val="none" w:sz="0" w:space="0" w:color="auto"/>
        <w:right w:val="none" w:sz="0" w:space="0" w:color="auto"/>
      </w:divBdr>
    </w:div>
    <w:div w:id="559555710">
      <w:marLeft w:val="640"/>
      <w:marRight w:val="0"/>
      <w:marTop w:val="0"/>
      <w:marBottom w:val="0"/>
      <w:divBdr>
        <w:top w:val="none" w:sz="0" w:space="0" w:color="auto"/>
        <w:left w:val="none" w:sz="0" w:space="0" w:color="auto"/>
        <w:bottom w:val="none" w:sz="0" w:space="0" w:color="auto"/>
        <w:right w:val="none" w:sz="0" w:space="0" w:color="auto"/>
      </w:divBdr>
    </w:div>
    <w:div w:id="559557279">
      <w:marLeft w:val="640"/>
      <w:marRight w:val="0"/>
      <w:marTop w:val="0"/>
      <w:marBottom w:val="0"/>
      <w:divBdr>
        <w:top w:val="none" w:sz="0" w:space="0" w:color="auto"/>
        <w:left w:val="none" w:sz="0" w:space="0" w:color="auto"/>
        <w:bottom w:val="none" w:sz="0" w:space="0" w:color="auto"/>
        <w:right w:val="none" w:sz="0" w:space="0" w:color="auto"/>
      </w:divBdr>
    </w:div>
    <w:div w:id="559558510">
      <w:marLeft w:val="640"/>
      <w:marRight w:val="0"/>
      <w:marTop w:val="0"/>
      <w:marBottom w:val="0"/>
      <w:divBdr>
        <w:top w:val="none" w:sz="0" w:space="0" w:color="auto"/>
        <w:left w:val="none" w:sz="0" w:space="0" w:color="auto"/>
        <w:bottom w:val="none" w:sz="0" w:space="0" w:color="auto"/>
        <w:right w:val="none" w:sz="0" w:space="0" w:color="auto"/>
      </w:divBdr>
    </w:div>
    <w:div w:id="559562926">
      <w:marLeft w:val="640"/>
      <w:marRight w:val="0"/>
      <w:marTop w:val="0"/>
      <w:marBottom w:val="0"/>
      <w:divBdr>
        <w:top w:val="none" w:sz="0" w:space="0" w:color="auto"/>
        <w:left w:val="none" w:sz="0" w:space="0" w:color="auto"/>
        <w:bottom w:val="none" w:sz="0" w:space="0" w:color="auto"/>
        <w:right w:val="none" w:sz="0" w:space="0" w:color="auto"/>
      </w:divBdr>
    </w:div>
    <w:div w:id="559748975">
      <w:marLeft w:val="640"/>
      <w:marRight w:val="0"/>
      <w:marTop w:val="0"/>
      <w:marBottom w:val="0"/>
      <w:divBdr>
        <w:top w:val="none" w:sz="0" w:space="0" w:color="auto"/>
        <w:left w:val="none" w:sz="0" w:space="0" w:color="auto"/>
        <w:bottom w:val="none" w:sz="0" w:space="0" w:color="auto"/>
        <w:right w:val="none" w:sz="0" w:space="0" w:color="auto"/>
      </w:divBdr>
    </w:div>
    <w:div w:id="559831695">
      <w:marLeft w:val="640"/>
      <w:marRight w:val="0"/>
      <w:marTop w:val="0"/>
      <w:marBottom w:val="0"/>
      <w:divBdr>
        <w:top w:val="none" w:sz="0" w:space="0" w:color="auto"/>
        <w:left w:val="none" w:sz="0" w:space="0" w:color="auto"/>
        <w:bottom w:val="none" w:sz="0" w:space="0" w:color="auto"/>
        <w:right w:val="none" w:sz="0" w:space="0" w:color="auto"/>
      </w:divBdr>
    </w:div>
    <w:div w:id="559832336">
      <w:marLeft w:val="640"/>
      <w:marRight w:val="0"/>
      <w:marTop w:val="0"/>
      <w:marBottom w:val="0"/>
      <w:divBdr>
        <w:top w:val="none" w:sz="0" w:space="0" w:color="auto"/>
        <w:left w:val="none" w:sz="0" w:space="0" w:color="auto"/>
        <w:bottom w:val="none" w:sz="0" w:space="0" w:color="auto"/>
        <w:right w:val="none" w:sz="0" w:space="0" w:color="auto"/>
      </w:divBdr>
    </w:div>
    <w:div w:id="559903935">
      <w:marLeft w:val="640"/>
      <w:marRight w:val="0"/>
      <w:marTop w:val="0"/>
      <w:marBottom w:val="0"/>
      <w:divBdr>
        <w:top w:val="none" w:sz="0" w:space="0" w:color="auto"/>
        <w:left w:val="none" w:sz="0" w:space="0" w:color="auto"/>
        <w:bottom w:val="none" w:sz="0" w:space="0" w:color="auto"/>
        <w:right w:val="none" w:sz="0" w:space="0" w:color="auto"/>
      </w:divBdr>
    </w:div>
    <w:div w:id="560094033">
      <w:marLeft w:val="640"/>
      <w:marRight w:val="0"/>
      <w:marTop w:val="0"/>
      <w:marBottom w:val="0"/>
      <w:divBdr>
        <w:top w:val="none" w:sz="0" w:space="0" w:color="auto"/>
        <w:left w:val="none" w:sz="0" w:space="0" w:color="auto"/>
        <w:bottom w:val="none" w:sz="0" w:space="0" w:color="auto"/>
        <w:right w:val="none" w:sz="0" w:space="0" w:color="auto"/>
      </w:divBdr>
    </w:div>
    <w:div w:id="560138942">
      <w:marLeft w:val="640"/>
      <w:marRight w:val="0"/>
      <w:marTop w:val="0"/>
      <w:marBottom w:val="0"/>
      <w:divBdr>
        <w:top w:val="none" w:sz="0" w:space="0" w:color="auto"/>
        <w:left w:val="none" w:sz="0" w:space="0" w:color="auto"/>
        <w:bottom w:val="none" w:sz="0" w:space="0" w:color="auto"/>
        <w:right w:val="none" w:sz="0" w:space="0" w:color="auto"/>
      </w:divBdr>
    </w:div>
    <w:div w:id="560218868">
      <w:marLeft w:val="640"/>
      <w:marRight w:val="0"/>
      <w:marTop w:val="0"/>
      <w:marBottom w:val="0"/>
      <w:divBdr>
        <w:top w:val="none" w:sz="0" w:space="0" w:color="auto"/>
        <w:left w:val="none" w:sz="0" w:space="0" w:color="auto"/>
        <w:bottom w:val="none" w:sz="0" w:space="0" w:color="auto"/>
        <w:right w:val="none" w:sz="0" w:space="0" w:color="auto"/>
      </w:divBdr>
    </w:div>
    <w:div w:id="560405948">
      <w:marLeft w:val="640"/>
      <w:marRight w:val="0"/>
      <w:marTop w:val="0"/>
      <w:marBottom w:val="0"/>
      <w:divBdr>
        <w:top w:val="none" w:sz="0" w:space="0" w:color="auto"/>
        <w:left w:val="none" w:sz="0" w:space="0" w:color="auto"/>
        <w:bottom w:val="none" w:sz="0" w:space="0" w:color="auto"/>
        <w:right w:val="none" w:sz="0" w:space="0" w:color="auto"/>
      </w:divBdr>
    </w:div>
    <w:div w:id="560407448">
      <w:marLeft w:val="640"/>
      <w:marRight w:val="0"/>
      <w:marTop w:val="0"/>
      <w:marBottom w:val="0"/>
      <w:divBdr>
        <w:top w:val="none" w:sz="0" w:space="0" w:color="auto"/>
        <w:left w:val="none" w:sz="0" w:space="0" w:color="auto"/>
        <w:bottom w:val="none" w:sz="0" w:space="0" w:color="auto"/>
        <w:right w:val="none" w:sz="0" w:space="0" w:color="auto"/>
      </w:divBdr>
    </w:div>
    <w:div w:id="560482339">
      <w:marLeft w:val="640"/>
      <w:marRight w:val="0"/>
      <w:marTop w:val="0"/>
      <w:marBottom w:val="0"/>
      <w:divBdr>
        <w:top w:val="none" w:sz="0" w:space="0" w:color="auto"/>
        <w:left w:val="none" w:sz="0" w:space="0" w:color="auto"/>
        <w:bottom w:val="none" w:sz="0" w:space="0" w:color="auto"/>
        <w:right w:val="none" w:sz="0" w:space="0" w:color="auto"/>
      </w:divBdr>
    </w:div>
    <w:div w:id="560485445">
      <w:marLeft w:val="640"/>
      <w:marRight w:val="0"/>
      <w:marTop w:val="0"/>
      <w:marBottom w:val="0"/>
      <w:divBdr>
        <w:top w:val="none" w:sz="0" w:space="0" w:color="auto"/>
        <w:left w:val="none" w:sz="0" w:space="0" w:color="auto"/>
        <w:bottom w:val="none" w:sz="0" w:space="0" w:color="auto"/>
        <w:right w:val="none" w:sz="0" w:space="0" w:color="auto"/>
      </w:divBdr>
    </w:div>
    <w:div w:id="560604490">
      <w:marLeft w:val="640"/>
      <w:marRight w:val="0"/>
      <w:marTop w:val="0"/>
      <w:marBottom w:val="0"/>
      <w:divBdr>
        <w:top w:val="none" w:sz="0" w:space="0" w:color="auto"/>
        <w:left w:val="none" w:sz="0" w:space="0" w:color="auto"/>
        <w:bottom w:val="none" w:sz="0" w:space="0" w:color="auto"/>
        <w:right w:val="none" w:sz="0" w:space="0" w:color="auto"/>
      </w:divBdr>
    </w:div>
    <w:div w:id="560673550">
      <w:marLeft w:val="640"/>
      <w:marRight w:val="0"/>
      <w:marTop w:val="0"/>
      <w:marBottom w:val="0"/>
      <w:divBdr>
        <w:top w:val="none" w:sz="0" w:space="0" w:color="auto"/>
        <w:left w:val="none" w:sz="0" w:space="0" w:color="auto"/>
        <w:bottom w:val="none" w:sz="0" w:space="0" w:color="auto"/>
        <w:right w:val="none" w:sz="0" w:space="0" w:color="auto"/>
      </w:divBdr>
    </w:div>
    <w:div w:id="560676502">
      <w:marLeft w:val="640"/>
      <w:marRight w:val="0"/>
      <w:marTop w:val="0"/>
      <w:marBottom w:val="0"/>
      <w:divBdr>
        <w:top w:val="none" w:sz="0" w:space="0" w:color="auto"/>
        <w:left w:val="none" w:sz="0" w:space="0" w:color="auto"/>
        <w:bottom w:val="none" w:sz="0" w:space="0" w:color="auto"/>
        <w:right w:val="none" w:sz="0" w:space="0" w:color="auto"/>
      </w:divBdr>
    </w:div>
    <w:div w:id="560679150">
      <w:marLeft w:val="640"/>
      <w:marRight w:val="0"/>
      <w:marTop w:val="0"/>
      <w:marBottom w:val="0"/>
      <w:divBdr>
        <w:top w:val="none" w:sz="0" w:space="0" w:color="auto"/>
        <w:left w:val="none" w:sz="0" w:space="0" w:color="auto"/>
        <w:bottom w:val="none" w:sz="0" w:space="0" w:color="auto"/>
        <w:right w:val="none" w:sz="0" w:space="0" w:color="auto"/>
      </w:divBdr>
    </w:div>
    <w:div w:id="560754698">
      <w:marLeft w:val="640"/>
      <w:marRight w:val="0"/>
      <w:marTop w:val="0"/>
      <w:marBottom w:val="0"/>
      <w:divBdr>
        <w:top w:val="none" w:sz="0" w:space="0" w:color="auto"/>
        <w:left w:val="none" w:sz="0" w:space="0" w:color="auto"/>
        <w:bottom w:val="none" w:sz="0" w:space="0" w:color="auto"/>
        <w:right w:val="none" w:sz="0" w:space="0" w:color="auto"/>
      </w:divBdr>
    </w:div>
    <w:div w:id="560797446">
      <w:marLeft w:val="640"/>
      <w:marRight w:val="0"/>
      <w:marTop w:val="0"/>
      <w:marBottom w:val="0"/>
      <w:divBdr>
        <w:top w:val="none" w:sz="0" w:space="0" w:color="auto"/>
        <w:left w:val="none" w:sz="0" w:space="0" w:color="auto"/>
        <w:bottom w:val="none" w:sz="0" w:space="0" w:color="auto"/>
        <w:right w:val="none" w:sz="0" w:space="0" w:color="auto"/>
      </w:divBdr>
    </w:div>
    <w:div w:id="560865483">
      <w:marLeft w:val="640"/>
      <w:marRight w:val="0"/>
      <w:marTop w:val="0"/>
      <w:marBottom w:val="0"/>
      <w:divBdr>
        <w:top w:val="none" w:sz="0" w:space="0" w:color="auto"/>
        <w:left w:val="none" w:sz="0" w:space="0" w:color="auto"/>
        <w:bottom w:val="none" w:sz="0" w:space="0" w:color="auto"/>
        <w:right w:val="none" w:sz="0" w:space="0" w:color="auto"/>
      </w:divBdr>
    </w:div>
    <w:div w:id="560868283">
      <w:marLeft w:val="640"/>
      <w:marRight w:val="0"/>
      <w:marTop w:val="0"/>
      <w:marBottom w:val="0"/>
      <w:divBdr>
        <w:top w:val="none" w:sz="0" w:space="0" w:color="auto"/>
        <w:left w:val="none" w:sz="0" w:space="0" w:color="auto"/>
        <w:bottom w:val="none" w:sz="0" w:space="0" w:color="auto"/>
        <w:right w:val="none" w:sz="0" w:space="0" w:color="auto"/>
      </w:divBdr>
    </w:div>
    <w:div w:id="560945101">
      <w:marLeft w:val="640"/>
      <w:marRight w:val="0"/>
      <w:marTop w:val="0"/>
      <w:marBottom w:val="0"/>
      <w:divBdr>
        <w:top w:val="none" w:sz="0" w:space="0" w:color="auto"/>
        <w:left w:val="none" w:sz="0" w:space="0" w:color="auto"/>
        <w:bottom w:val="none" w:sz="0" w:space="0" w:color="auto"/>
        <w:right w:val="none" w:sz="0" w:space="0" w:color="auto"/>
      </w:divBdr>
    </w:div>
    <w:div w:id="560988356">
      <w:marLeft w:val="640"/>
      <w:marRight w:val="0"/>
      <w:marTop w:val="0"/>
      <w:marBottom w:val="0"/>
      <w:divBdr>
        <w:top w:val="none" w:sz="0" w:space="0" w:color="auto"/>
        <w:left w:val="none" w:sz="0" w:space="0" w:color="auto"/>
        <w:bottom w:val="none" w:sz="0" w:space="0" w:color="auto"/>
        <w:right w:val="none" w:sz="0" w:space="0" w:color="auto"/>
      </w:divBdr>
    </w:div>
    <w:div w:id="561134346">
      <w:marLeft w:val="640"/>
      <w:marRight w:val="0"/>
      <w:marTop w:val="0"/>
      <w:marBottom w:val="0"/>
      <w:divBdr>
        <w:top w:val="none" w:sz="0" w:space="0" w:color="auto"/>
        <w:left w:val="none" w:sz="0" w:space="0" w:color="auto"/>
        <w:bottom w:val="none" w:sz="0" w:space="0" w:color="auto"/>
        <w:right w:val="none" w:sz="0" w:space="0" w:color="auto"/>
      </w:divBdr>
    </w:div>
    <w:div w:id="561453455">
      <w:marLeft w:val="640"/>
      <w:marRight w:val="0"/>
      <w:marTop w:val="0"/>
      <w:marBottom w:val="0"/>
      <w:divBdr>
        <w:top w:val="none" w:sz="0" w:space="0" w:color="auto"/>
        <w:left w:val="none" w:sz="0" w:space="0" w:color="auto"/>
        <w:bottom w:val="none" w:sz="0" w:space="0" w:color="auto"/>
        <w:right w:val="none" w:sz="0" w:space="0" w:color="auto"/>
      </w:divBdr>
    </w:div>
    <w:div w:id="561596650">
      <w:marLeft w:val="640"/>
      <w:marRight w:val="0"/>
      <w:marTop w:val="0"/>
      <w:marBottom w:val="0"/>
      <w:divBdr>
        <w:top w:val="none" w:sz="0" w:space="0" w:color="auto"/>
        <w:left w:val="none" w:sz="0" w:space="0" w:color="auto"/>
        <w:bottom w:val="none" w:sz="0" w:space="0" w:color="auto"/>
        <w:right w:val="none" w:sz="0" w:space="0" w:color="auto"/>
      </w:divBdr>
    </w:div>
    <w:div w:id="561643966">
      <w:marLeft w:val="640"/>
      <w:marRight w:val="0"/>
      <w:marTop w:val="0"/>
      <w:marBottom w:val="0"/>
      <w:divBdr>
        <w:top w:val="none" w:sz="0" w:space="0" w:color="auto"/>
        <w:left w:val="none" w:sz="0" w:space="0" w:color="auto"/>
        <w:bottom w:val="none" w:sz="0" w:space="0" w:color="auto"/>
        <w:right w:val="none" w:sz="0" w:space="0" w:color="auto"/>
      </w:divBdr>
    </w:div>
    <w:div w:id="561674124">
      <w:marLeft w:val="640"/>
      <w:marRight w:val="0"/>
      <w:marTop w:val="0"/>
      <w:marBottom w:val="0"/>
      <w:divBdr>
        <w:top w:val="none" w:sz="0" w:space="0" w:color="auto"/>
        <w:left w:val="none" w:sz="0" w:space="0" w:color="auto"/>
        <w:bottom w:val="none" w:sz="0" w:space="0" w:color="auto"/>
        <w:right w:val="none" w:sz="0" w:space="0" w:color="auto"/>
      </w:divBdr>
    </w:div>
    <w:div w:id="561867184">
      <w:marLeft w:val="640"/>
      <w:marRight w:val="0"/>
      <w:marTop w:val="0"/>
      <w:marBottom w:val="0"/>
      <w:divBdr>
        <w:top w:val="none" w:sz="0" w:space="0" w:color="auto"/>
        <w:left w:val="none" w:sz="0" w:space="0" w:color="auto"/>
        <w:bottom w:val="none" w:sz="0" w:space="0" w:color="auto"/>
        <w:right w:val="none" w:sz="0" w:space="0" w:color="auto"/>
      </w:divBdr>
    </w:div>
    <w:div w:id="561872069">
      <w:marLeft w:val="640"/>
      <w:marRight w:val="0"/>
      <w:marTop w:val="0"/>
      <w:marBottom w:val="0"/>
      <w:divBdr>
        <w:top w:val="none" w:sz="0" w:space="0" w:color="auto"/>
        <w:left w:val="none" w:sz="0" w:space="0" w:color="auto"/>
        <w:bottom w:val="none" w:sz="0" w:space="0" w:color="auto"/>
        <w:right w:val="none" w:sz="0" w:space="0" w:color="auto"/>
      </w:divBdr>
    </w:div>
    <w:div w:id="562132992">
      <w:marLeft w:val="640"/>
      <w:marRight w:val="0"/>
      <w:marTop w:val="0"/>
      <w:marBottom w:val="0"/>
      <w:divBdr>
        <w:top w:val="none" w:sz="0" w:space="0" w:color="auto"/>
        <w:left w:val="none" w:sz="0" w:space="0" w:color="auto"/>
        <w:bottom w:val="none" w:sz="0" w:space="0" w:color="auto"/>
        <w:right w:val="none" w:sz="0" w:space="0" w:color="auto"/>
      </w:divBdr>
    </w:div>
    <w:div w:id="562180362">
      <w:marLeft w:val="640"/>
      <w:marRight w:val="0"/>
      <w:marTop w:val="0"/>
      <w:marBottom w:val="0"/>
      <w:divBdr>
        <w:top w:val="none" w:sz="0" w:space="0" w:color="auto"/>
        <w:left w:val="none" w:sz="0" w:space="0" w:color="auto"/>
        <w:bottom w:val="none" w:sz="0" w:space="0" w:color="auto"/>
        <w:right w:val="none" w:sz="0" w:space="0" w:color="auto"/>
      </w:divBdr>
    </w:div>
    <w:div w:id="562331146">
      <w:marLeft w:val="640"/>
      <w:marRight w:val="0"/>
      <w:marTop w:val="0"/>
      <w:marBottom w:val="0"/>
      <w:divBdr>
        <w:top w:val="none" w:sz="0" w:space="0" w:color="auto"/>
        <w:left w:val="none" w:sz="0" w:space="0" w:color="auto"/>
        <w:bottom w:val="none" w:sz="0" w:space="0" w:color="auto"/>
        <w:right w:val="none" w:sz="0" w:space="0" w:color="auto"/>
      </w:divBdr>
    </w:div>
    <w:div w:id="562373793">
      <w:marLeft w:val="640"/>
      <w:marRight w:val="0"/>
      <w:marTop w:val="0"/>
      <w:marBottom w:val="0"/>
      <w:divBdr>
        <w:top w:val="none" w:sz="0" w:space="0" w:color="auto"/>
        <w:left w:val="none" w:sz="0" w:space="0" w:color="auto"/>
        <w:bottom w:val="none" w:sz="0" w:space="0" w:color="auto"/>
        <w:right w:val="none" w:sz="0" w:space="0" w:color="auto"/>
      </w:divBdr>
    </w:div>
    <w:div w:id="562373991">
      <w:marLeft w:val="640"/>
      <w:marRight w:val="0"/>
      <w:marTop w:val="0"/>
      <w:marBottom w:val="0"/>
      <w:divBdr>
        <w:top w:val="none" w:sz="0" w:space="0" w:color="auto"/>
        <w:left w:val="none" w:sz="0" w:space="0" w:color="auto"/>
        <w:bottom w:val="none" w:sz="0" w:space="0" w:color="auto"/>
        <w:right w:val="none" w:sz="0" w:space="0" w:color="auto"/>
      </w:divBdr>
    </w:div>
    <w:div w:id="562377849">
      <w:marLeft w:val="640"/>
      <w:marRight w:val="0"/>
      <w:marTop w:val="0"/>
      <w:marBottom w:val="0"/>
      <w:divBdr>
        <w:top w:val="none" w:sz="0" w:space="0" w:color="auto"/>
        <w:left w:val="none" w:sz="0" w:space="0" w:color="auto"/>
        <w:bottom w:val="none" w:sz="0" w:space="0" w:color="auto"/>
        <w:right w:val="none" w:sz="0" w:space="0" w:color="auto"/>
      </w:divBdr>
    </w:div>
    <w:div w:id="562449390">
      <w:marLeft w:val="640"/>
      <w:marRight w:val="0"/>
      <w:marTop w:val="0"/>
      <w:marBottom w:val="0"/>
      <w:divBdr>
        <w:top w:val="none" w:sz="0" w:space="0" w:color="auto"/>
        <w:left w:val="none" w:sz="0" w:space="0" w:color="auto"/>
        <w:bottom w:val="none" w:sz="0" w:space="0" w:color="auto"/>
        <w:right w:val="none" w:sz="0" w:space="0" w:color="auto"/>
      </w:divBdr>
    </w:div>
    <w:div w:id="562522429">
      <w:marLeft w:val="640"/>
      <w:marRight w:val="0"/>
      <w:marTop w:val="0"/>
      <w:marBottom w:val="0"/>
      <w:divBdr>
        <w:top w:val="none" w:sz="0" w:space="0" w:color="auto"/>
        <w:left w:val="none" w:sz="0" w:space="0" w:color="auto"/>
        <w:bottom w:val="none" w:sz="0" w:space="0" w:color="auto"/>
        <w:right w:val="none" w:sz="0" w:space="0" w:color="auto"/>
      </w:divBdr>
    </w:div>
    <w:div w:id="562642819">
      <w:marLeft w:val="640"/>
      <w:marRight w:val="0"/>
      <w:marTop w:val="0"/>
      <w:marBottom w:val="0"/>
      <w:divBdr>
        <w:top w:val="none" w:sz="0" w:space="0" w:color="auto"/>
        <w:left w:val="none" w:sz="0" w:space="0" w:color="auto"/>
        <w:bottom w:val="none" w:sz="0" w:space="0" w:color="auto"/>
        <w:right w:val="none" w:sz="0" w:space="0" w:color="auto"/>
      </w:divBdr>
    </w:div>
    <w:div w:id="562833690">
      <w:marLeft w:val="640"/>
      <w:marRight w:val="0"/>
      <w:marTop w:val="0"/>
      <w:marBottom w:val="0"/>
      <w:divBdr>
        <w:top w:val="none" w:sz="0" w:space="0" w:color="auto"/>
        <w:left w:val="none" w:sz="0" w:space="0" w:color="auto"/>
        <w:bottom w:val="none" w:sz="0" w:space="0" w:color="auto"/>
        <w:right w:val="none" w:sz="0" w:space="0" w:color="auto"/>
      </w:divBdr>
    </w:div>
    <w:div w:id="562982034">
      <w:marLeft w:val="640"/>
      <w:marRight w:val="0"/>
      <w:marTop w:val="0"/>
      <w:marBottom w:val="0"/>
      <w:divBdr>
        <w:top w:val="none" w:sz="0" w:space="0" w:color="auto"/>
        <w:left w:val="none" w:sz="0" w:space="0" w:color="auto"/>
        <w:bottom w:val="none" w:sz="0" w:space="0" w:color="auto"/>
        <w:right w:val="none" w:sz="0" w:space="0" w:color="auto"/>
      </w:divBdr>
    </w:div>
    <w:div w:id="563031620">
      <w:marLeft w:val="640"/>
      <w:marRight w:val="0"/>
      <w:marTop w:val="0"/>
      <w:marBottom w:val="0"/>
      <w:divBdr>
        <w:top w:val="none" w:sz="0" w:space="0" w:color="auto"/>
        <w:left w:val="none" w:sz="0" w:space="0" w:color="auto"/>
        <w:bottom w:val="none" w:sz="0" w:space="0" w:color="auto"/>
        <w:right w:val="none" w:sz="0" w:space="0" w:color="auto"/>
      </w:divBdr>
    </w:div>
    <w:div w:id="563100633">
      <w:marLeft w:val="640"/>
      <w:marRight w:val="0"/>
      <w:marTop w:val="0"/>
      <w:marBottom w:val="0"/>
      <w:divBdr>
        <w:top w:val="none" w:sz="0" w:space="0" w:color="auto"/>
        <w:left w:val="none" w:sz="0" w:space="0" w:color="auto"/>
        <w:bottom w:val="none" w:sz="0" w:space="0" w:color="auto"/>
        <w:right w:val="none" w:sz="0" w:space="0" w:color="auto"/>
      </w:divBdr>
    </w:div>
    <w:div w:id="563105545">
      <w:marLeft w:val="640"/>
      <w:marRight w:val="0"/>
      <w:marTop w:val="0"/>
      <w:marBottom w:val="0"/>
      <w:divBdr>
        <w:top w:val="none" w:sz="0" w:space="0" w:color="auto"/>
        <w:left w:val="none" w:sz="0" w:space="0" w:color="auto"/>
        <w:bottom w:val="none" w:sz="0" w:space="0" w:color="auto"/>
        <w:right w:val="none" w:sz="0" w:space="0" w:color="auto"/>
      </w:divBdr>
    </w:div>
    <w:div w:id="563219190">
      <w:marLeft w:val="640"/>
      <w:marRight w:val="0"/>
      <w:marTop w:val="0"/>
      <w:marBottom w:val="0"/>
      <w:divBdr>
        <w:top w:val="none" w:sz="0" w:space="0" w:color="auto"/>
        <w:left w:val="none" w:sz="0" w:space="0" w:color="auto"/>
        <w:bottom w:val="none" w:sz="0" w:space="0" w:color="auto"/>
        <w:right w:val="none" w:sz="0" w:space="0" w:color="auto"/>
      </w:divBdr>
    </w:div>
    <w:div w:id="563301319">
      <w:marLeft w:val="640"/>
      <w:marRight w:val="0"/>
      <w:marTop w:val="0"/>
      <w:marBottom w:val="0"/>
      <w:divBdr>
        <w:top w:val="none" w:sz="0" w:space="0" w:color="auto"/>
        <w:left w:val="none" w:sz="0" w:space="0" w:color="auto"/>
        <w:bottom w:val="none" w:sz="0" w:space="0" w:color="auto"/>
        <w:right w:val="none" w:sz="0" w:space="0" w:color="auto"/>
      </w:divBdr>
    </w:div>
    <w:div w:id="563371153">
      <w:marLeft w:val="640"/>
      <w:marRight w:val="0"/>
      <w:marTop w:val="0"/>
      <w:marBottom w:val="0"/>
      <w:divBdr>
        <w:top w:val="none" w:sz="0" w:space="0" w:color="auto"/>
        <w:left w:val="none" w:sz="0" w:space="0" w:color="auto"/>
        <w:bottom w:val="none" w:sz="0" w:space="0" w:color="auto"/>
        <w:right w:val="none" w:sz="0" w:space="0" w:color="auto"/>
      </w:divBdr>
    </w:div>
    <w:div w:id="563377384">
      <w:marLeft w:val="640"/>
      <w:marRight w:val="0"/>
      <w:marTop w:val="0"/>
      <w:marBottom w:val="0"/>
      <w:divBdr>
        <w:top w:val="none" w:sz="0" w:space="0" w:color="auto"/>
        <w:left w:val="none" w:sz="0" w:space="0" w:color="auto"/>
        <w:bottom w:val="none" w:sz="0" w:space="0" w:color="auto"/>
        <w:right w:val="none" w:sz="0" w:space="0" w:color="auto"/>
      </w:divBdr>
    </w:div>
    <w:div w:id="563569140">
      <w:marLeft w:val="640"/>
      <w:marRight w:val="0"/>
      <w:marTop w:val="0"/>
      <w:marBottom w:val="0"/>
      <w:divBdr>
        <w:top w:val="none" w:sz="0" w:space="0" w:color="auto"/>
        <w:left w:val="none" w:sz="0" w:space="0" w:color="auto"/>
        <w:bottom w:val="none" w:sz="0" w:space="0" w:color="auto"/>
        <w:right w:val="none" w:sz="0" w:space="0" w:color="auto"/>
      </w:divBdr>
    </w:div>
    <w:div w:id="563569646">
      <w:marLeft w:val="640"/>
      <w:marRight w:val="0"/>
      <w:marTop w:val="0"/>
      <w:marBottom w:val="0"/>
      <w:divBdr>
        <w:top w:val="none" w:sz="0" w:space="0" w:color="auto"/>
        <w:left w:val="none" w:sz="0" w:space="0" w:color="auto"/>
        <w:bottom w:val="none" w:sz="0" w:space="0" w:color="auto"/>
        <w:right w:val="none" w:sz="0" w:space="0" w:color="auto"/>
      </w:divBdr>
    </w:div>
    <w:div w:id="563569697">
      <w:marLeft w:val="640"/>
      <w:marRight w:val="0"/>
      <w:marTop w:val="0"/>
      <w:marBottom w:val="0"/>
      <w:divBdr>
        <w:top w:val="none" w:sz="0" w:space="0" w:color="auto"/>
        <w:left w:val="none" w:sz="0" w:space="0" w:color="auto"/>
        <w:bottom w:val="none" w:sz="0" w:space="0" w:color="auto"/>
        <w:right w:val="none" w:sz="0" w:space="0" w:color="auto"/>
      </w:divBdr>
    </w:div>
    <w:div w:id="563636829">
      <w:marLeft w:val="640"/>
      <w:marRight w:val="0"/>
      <w:marTop w:val="0"/>
      <w:marBottom w:val="0"/>
      <w:divBdr>
        <w:top w:val="none" w:sz="0" w:space="0" w:color="auto"/>
        <w:left w:val="none" w:sz="0" w:space="0" w:color="auto"/>
        <w:bottom w:val="none" w:sz="0" w:space="0" w:color="auto"/>
        <w:right w:val="none" w:sz="0" w:space="0" w:color="auto"/>
      </w:divBdr>
    </w:div>
    <w:div w:id="563641175">
      <w:marLeft w:val="640"/>
      <w:marRight w:val="0"/>
      <w:marTop w:val="0"/>
      <w:marBottom w:val="0"/>
      <w:divBdr>
        <w:top w:val="none" w:sz="0" w:space="0" w:color="auto"/>
        <w:left w:val="none" w:sz="0" w:space="0" w:color="auto"/>
        <w:bottom w:val="none" w:sz="0" w:space="0" w:color="auto"/>
        <w:right w:val="none" w:sz="0" w:space="0" w:color="auto"/>
      </w:divBdr>
    </w:div>
    <w:div w:id="563878591">
      <w:marLeft w:val="640"/>
      <w:marRight w:val="0"/>
      <w:marTop w:val="0"/>
      <w:marBottom w:val="0"/>
      <w:divBdr>
        <w:top w:val="none" w:sz="0" w:space="0" w:color="auto"/>
        <w:left w:val="none" w:sz="0" w:space="0" w:color="auto"/>
        <w:bottom w:val="none" w:sz="0" w:space="0" w:color="auto"/>
        <w:right w:val="none" w:sz="0" w:space="0" w:color="auto"/>
      </w:divBdr>
    </w:div>
    <w:div w:id="563949369">
      <w:marLeft w:val="640"/>
      <w:marRight w:val="0"/>
      <w:marTop w:val="0"/>
      <w:marBottom w:val="0"/>
      <w:divBdr>
        <w:top w:val="none" w:sz="0" w:space="0" w:color="auto"/>
        <w:left w:val="none" w:sz="0" w:space="0" w:color="auto"/>
        <w:bottom w:val="none" w:sz="0" w:space="0" w:color="auto"/>
        <w:right w:val="none" w:sz="0" w:space="0" w:color="auto"/>
      </w:divBdr>
    </w:div>
    <w:div w:id="564031979">
      <w:marLeft w:val="640"/>
      <w:marRight w:val="0"/>
      <w:marTop w:val="0"/>
      <w:marBottom w:val="0"/>
      <w:divBdr>
        <w:top w:val="none" w:sz="0" w:space="0" w:color="auto"/>
        <w:left w:val="none" w:sz="0" w:space="0" w:color="auto"/>
        <w:bottom w:val="none" w:sz="0" w:space="0" w:color="auto"/>
        <w:right w:val="none" w:sz="0" w:space="0" w:color="auto"/>
      </w:divBdr>
    </w:div>
    <w:div w:id="564069590">
      <w:marLeft w:val="640"/>
      <w:marRight w:val="0"/>
      <w:marTop w:val="0"/>
      <w:marBottom w:val="0"/>
      <w:divBdr>
        <w:top w:val="none" w:sz="0" w:space="0" w:color="auto"/>
        <w:left w:val="none" w:sz="0" w:space="0" w:color="auto"/>
        <w:bottom w:val="none" w:sz="0" w:space="0" w:color="auto"/>
        <w:right w:val="none" w:sz="0" w:space="0" w:color="auto"/>
      </w:divBdr>
    </w:div>
    <w:div w:id="564101017">
      <w:marLeft w:val="640"/>
      <w:marRight w:val="0"/>
      <w:marTop w:val="0"/>
      <w:marBottom w:val="0"/>
      <w:divBdr>
        <w:top w:val="none" w:sz="0" w:space="0" w:color="auto"/>
        <w:left w:val="none" w:sz="0" w:space="0" w:color="auto"/>
        <w:bottom w:val="none" w:sz="0" w:space="0" w:color="auto"/>
        <w:right w:val="none" w:sz="0" w:space="0" w:color="auto"/>
      </w:divBdr>
    </w:div>
    <w:div w:id="564218815">
      <w:marLeft w:val="640"/>
      <w:marRight w:val="0"/>
      <w:marTop w:val="0"/>
      <w:marBottom w:val="0"/>
      <w:divBdr>
        <w:top w:val="none" w:sz="0" w:space="0" w:color="auto"/>
        <w:left w:val="none" w:sz="0" w:space="0" w:color="auto"/>
        <w:bottom w:val="none" w:sz="0" w:space="0" w:color="auto"/>
        <w:right w:val="none" w:sz="0" w:space="0" w:color="auto"/>
      </w:divBdr>
    </w:div>
    <w:div w:id="564680440">
      <w:marLeft w:val="640"/>
      <w:marRight w:val="0"/>
      <w:marTop w:val="0"/>
      <w:marBottom w:val="0"/>
      <w:divBdr>
        <w:top w:val="none" w:sz="0" w:space="0" w:color="auto"/>
        <w:left w:val="none" w:sz="0" w:space="0" w:color="auto"/>
        <w:bottom w:val="none" w:sz="0" w:space="0" w:color="auto"/>
        <w:right w:val="none" w:sz="0" w:space="0" w:color="auto"/>
      </w:divBdr>
    </w:div>
    <w:div w:id="564683565">
      <w:marLeft w:val="640"/>
      <w:marRight w:val="0"/>
      <w:marTop w:val="0"/>
      <w:marBottom w:val="0"/>
      <w:divBdr>
        <w:top w:val="none" w:sz="0" w:space="0" w:color="auto"/>
        <w:left w:val="none" w:sz="0" w:space="0" w:color="auto"/>
        <w:bottom w:val="none" w:sz="0" w:space="0" w:color="auto"/>
        <w:right w:val="none" w:sz="0" w:space="0" w:color="auto"/>
      </w:divBdr>
    </w:div>
    <w:div w:id="564798743">
      <w:marLeft w:val="640"/>
      <w:marRight w:val="0"/>
      <w:marTop w:val="0"/>
      <w:marBottom w:val="0"/>
      <w:divBdr>
        <w:top w:val="none" w:sz="0" w:space="0" w:color="auto"/>
        <w:left w:val="none" w:sz="0" w:space="0" w:color="auto"/>
        <w:bottom w:val="none" w:sz="0" w:space="0" w:color="auto"/>
        <w:right w:val="none" w:sz="0" w:space="0" w:color="auto"/>
      </w:divBdr>
    </w:div>
    <w:div w:id="564872200">
      <w:marLeft w:val="640"/>
      <w:marRight w:val="0"/>
      <w:marTop w:val="0"/>
      <w:marBottom w:val="0"/>
      <w:divBdr>
        <w:top w:val="none" w:sz="0" w:space="0" w:color="auto"/>
        <w:left w:val="none" w:sz="0" w:space="0" w:color="auto"/>
        <w:bottom w:val="none" w:sz="0" w:space="0" w:color="auto"/>
        <w:right w:val="none" w:sz="0" w:space="0" w:color="auto"/>
      </w:divBdr>
    </w:div>
    <w:div w:id="564876540">
      <w:marLeft w:val="640"/>
      <w:marRight w:val="0"/>
      <w:marTop w:val="0"/>
      <w:marBottom w:val="0"/>
      <w:divBdr>
        <w:top w:val="none" w:sz="0" w:space="0" w:color="auto"/>
        <w:left w:val="none" w:sz="0" w:space="0" w:color="auto"/>
        <w:bottom w:val="none" w:sz="0" w:space="0" w:color="auto"/>
        <w:right w:val="none" w:sz="0" w:space="0" w:color="auto"/>
      </w:divBdr>
    </w:div>
    <w:div w:id="564877278">
      <w:marLeft w:val="640"/>
      <w:marRight w:val="0"/>
      <w:marTop w:val="0"/>
      <w:marBottom w:val="0"/>
      <w:divBdr>
        <w:top w:val="none" w:sz="0" w:space="0" w:color="auto"/>
        <w:left w:val="none" w:sz="0" w:space="0" w:color="auto"/>
        <w:bottom w:val="none" w:sz="0" w:space="0" w:color="auto"/>
        <w:right w:val="none" w:sz="0" w:space="0" w:color="auto"/>
      </w:divBdr>
    </w:div>
    <w:div w:id="564880324">
      <w:marLeft w:val="640"/>
      <w:marRight w:val="0"/>
      <w:marTop w:val="0"/>
      <w:marBottom w:val="0"/>
      <w:divBdr>
        <w:top w:val="none" w:sz="0" w:space="0" w:color="auto"/>
        <w:left w:val="none" w:sz="0" w:space="0" w:color="auto"/>
        <w:bottom w:val="none" w:sz="0" w:space="0" w:color="auto"/>
        <w:right w:val="none" w:sz="0" w:space="0" w:color="auto"/>
      </w:divBdr>
    </w:div>
    <w:div w:id="564998749">
      <w:marLeft w:val="640"/>
      <w:marRight w:val="0"/>
      <w:marTop w:val="0"/>
      <w:marBottom w:val="0"/>
      <w:divBdr>
        <w:top w:val="none" w:sz="0" w:space="0" w:color="auto"/>
        <w:left w:val="none" w:sz="0" w:space="0" w:color="auto"/>
        <w:bottom w:val="none" w:sz="0" w:space="0" w:color="auto"/>
        <w:right w:val="none" w:sz="0" w:space="0" w:color="auto"/>
      </w:divBdr>
    </w:div>
    <w:div w:id="565140679">
      <w:marLeft w:val="640"/>
      <w:marRight w:val="0"/>
      <w:marTop w:val="0"/>
      <w:marBottom w:val="0"/>
      <w:divBdr>
        <w:top w:val="none" w:sz="0" w:space="0" w:color="auto"/>
        <w:left w:val="none" w:sz="0" w:space="0" w:color="auto"/>
        <w:bottom w:val="none" w:sz="0" w:space="0" w:color="auto"/>
        <w:right w:val="none" w:sz="0" w:space="0" w:color="auto"/>
      </w:divBdr>
    </w:div>
    <w:div w:id="565141240">
      <w:marLeft w:val="640"/>
      <w:marRight w:val="0"/>
      <w:marTop w:val="0"/>
      <w:marBottom w:val="0"/>
      <w:divBdr>
        <w:top w:val="none" w:sz="0" w:space="0" w:color="auto"/>
        <w:left w:val="none" w:sz="0" w:space="0" w:color="auto"/>
        <w:bottom w:val="none" w:sz="0" w:space="0" w:color="auto"/>
        <w:right w:val="none" w:sz="0" w:space="0" w:color="auto"/>
      </w:divBdr>
    </w:div>
    <w:div w:id="565184629">
      <w:marLeft w:val="640"/>
      <w:marRight w:val="0"/>
      <w:marTop w:val="0"/>
      <w:marBottom w:val="0"/>
      <w:divBdr>
        <w:top w:val="none" w:sz="0" w:space="0" w:color="auto"/>
        <w:left w:val="none" w:sz="0" w:space="0" w:color="auto"/>
        <w:bottom w:val="none" w:sz="0" w:space="0" w:color="auto"/>
        <w:right w:val="none" w:sz="0" w:space="0" w:color="auto"/>
      </w:divBdr>
    </w:div>
    <w:div w:id="565185603">
      <w:marLeft w:val="640"/>
      <w:marRight w:val="0"/>
      <w:marTop w:val="0"/>
      <w:marBottom w:val="0"/>
      <w:divBdr>
        <w:top w:val="none" w:sz="0" w:space="0" w:color="auto"/>
        <w:left w:val="none" w:sz="0" w:space="0" w:color="auto"/>
        <w:bottom w:val="none" w:sz="0" w:space="0" w:color="auto"/>
        <w:right w:val="none" w:sz="0" w:space="0" w:color="auto"/>
      </w:divBdr>
    </w:div>
    <w:div w:id="565185730">
      <w:marLeft w:val="640"/>
      <w:marRight w:val="0"/>
      <w:marTop w:val="0"/>
      <w:marBottom w:val="0"/>
      <w:divBdr>
        <w:top w:val="none" w:sz="0" w:space="0" w:color="auto"/>
        <w:left w:val="none" w:sz="0" w:space="0" w:color="auto"/>
        <w:bottom w:val="none" w:sz="0" w:space="0" w:color="auto"/>
        <w:right w:val="none" w:sz="0" w:space="0" w:color="auto"/>
      </w:divBdr>
    </w:div>
    <w:div w:id="565189605">
      <w:marLeft w:val="640"/>
      <w:marRight w:val="0"/>
      <w:marTop w:val="0"/>
      <w:marBottom w:val="0"/>
      <w:divBdr>
        <w:top w:val="none" w:sz="0" w:space="0" w:color="auto"/>
        <w:left w:val="none" w:sz="0" w:space="0" w:color="auto"/>
        <w:bottom w:val="none" w:sz="0" w:space="0" w:color="auto"/>
        <w:right w:val="none" w:sz="0" w:space="0" w:color="auto"/>
      </w:divBdr>
    </w:div>
    <w:div w:id="565192486">
      <w:marLeft w:val="640"/>
      <w:marRight w:val="0"/>
      <w:marTop w:val="0"/>
      <w:marBottom w:val="0"/>
      <w:divBdr>
        <w:top w:val="none" w:sz="0" w:space="0" w:color="auto"/>
        <w:left w:val="none" w:sz="0" w:space="0" w:color="auto"/>
        <w:bottom w:val="none" w:sz="0" w:space="0" w:color="auto"/>
        <w:right w:val="none" w:sz="0" w:space="0" w:color="auto"/>
      </w:divBdr>
    </w:div>
    <w:div w:id="565265271">
      <w:marLeft w:val="640"/>
      <w:marRight w:val="0"/>
      <w:marTop w:val="0"/>
      <w:marBottom w:val="0"/>
      <w:divBdr>
        <w:top w:val="none" w:sz="0" w:space="0" w:color="auto"/>
        <w:left w:val="none" w:sz="0" w:space="0" w:color="auto"/>
        <w:bottom w:val="none" w:sz="0" w:space="0" w:color="auto"/>
        <w:right w:val="none" w:sz="0" w:space="0" w:color="auto"/>
      </w:divBdr>
    </w:div>
    <w:div w:id="565379242">
      <w:marLeft w:val="640"/>
      <w:marRight w:val="0"/>
      <w:marTop w:val="0"/>
      <w:marBottom w:val="0"/>
      <w:divBdr>
        <w:top w:val="none" w:sz="0" w:space="0" w:color="auto"/>
        <w:left w:val="none" w:sz="0" w:space="0" w:color="auto"/>
        <w:bottom w:val="none" w:sz="0" w:space="0" w:color="auto"/>
        <w:right w:val="none" w:sz="0" w:space="0" w:color="auto"/>
      </w:divBdr>
    </w:div>
    <w:div w:id="565381085">
      <w:marLeft w:val="640"/>
      <w:marRight w:val="0"/>
      <w:marTop w:val="0"/>
      <w:marBottom w:val="0"/>
      <w:divBdr>
        <w:top w:val="none" w:sz="0" w:space="0" w:color="auto"/>
        <w:left w:val="none" w:sz="0" w:space="0" w:color="auto"/>
        <w:bottom w:val="none" w:sz="0" w:space="0" w:color="auto"/>
        <w:right w:val="none" w:sz="0" w:space="0" w:color="auto"/>
      </w:divBdr>
    </w:div>
    <w:div w:id="565385304">
      <w:marLeft w:val="640"/>
      <w:marRight w:val="0"/>
      <w:marTop w:val="0"/>
      <w:marBottom w:val="0"/>
      <w:divBdr>
        <w:top w:val="none" w:sz="0" w:space="0" w:color="auto"/>
        <w:left w:val="none" w:sz="0" w:space="0" w:color="auto"/>
        <w:bottom w:val="none" w:sz="0" w:space="0" w:color="auto"/>
        <w:right w:val="none" w:sz="0" w:space="0" w:color="auto"/>
      </w:divBdr>
    </w:div>
    <w:div w:id="565385471">
      <w:marLeft w:val="640"/>
      <w:marRight w:val="0"/>
      <w:marTop w:val="0"/>
      <w:marBottom w:val="0"/>
      <w:divBdr>
        <w:top w:val="none" w:sz="0" w:space="0" w:color="auto"/>
        <w:left w:val="none" w:sz="0" w:space="0" w:color="auto"/>
        <w:bottom w:val="none" w:sz="0" w:space="0" w:color="auto"/>
        <w:right w:val="none" w:sz="0" w:space="0" w:color="auto"/>
      </w:divBdr>
    </w:div>
    <w:div w:id="565454548">
      <w:marLeft w:val="640"/>
      <w:marRight w:val="0"/>
      <w:marTop w:val="0"/>
      <w:marBottom w:val="0"/>
      <w:divBdr>
        <w:top w:val="none" w:sz="0" w:space="0" w:color="auto"/>
        <w:left w:val="none" w:sz="0" w:space="0" w:color="auto"/>
        <w:bottom w:val="none" w:sz="0" w:space="0" w:color="auto"/>
        <w:right w:val="none" w:sz="0" w:space="0" w:color="auto"/>
      </w:divBdr>
    </w:div>
    <w:div w:id="565455726">
      <w:marLeft w:val="640"/>
      <w:marRight w:val="0"/>
      <w:marTop w:val="0"/>
      <w:marBottom w:val="0"/>
      <w:divBdr>
        <w:top w:val="none" w:sz="0" w:space="0" w:color="auto"/>
        <w:left w:val="none" w:sz="0" w:space="0" w:color="auto"/>
        <w:bottom w:val="none" w:sz="0" w:space="0" w:color="auto"/>
        <w:right w:val="none" w:sz="0" w:space="0" w:color="auto"/>
      </w:divBdr>
    </w:div>
    <w:div w:id="565455939">
      <w:marLeft w:val="640"/>
      <w:marRight w:val="0"/>
      <w:marTop w:val="0"/>
      <w:marBottom w:val="0"/>
      <w:divBdr>
        <w:top w:val="none" w:sz="0" w:space="0" w:color="auto"/>
        <w:left w:val="none" w:sz="0" w:space="0" w:color="auto"/>
        <w:bottom w:val="none" w:sz="0" w:space="0" w:color="auto"/>
        <w:right w:val="none" w:sz="0" w:space="0" w:color="auto"/>
      </w:divBdr>
    </w:div>
    <w:div w:id="565606928">
      <w:marLeft w:val="640"/>
      <w:marRight w:val="0"/>
      <w:marTop w:val="0"/>
      <w:marBottom w:val="0"/>
      <w:divBdr>
        <w:top w:val="none" w:sz="0" w:space="0" w:color="auto"/>
        <w:left w:val="none" w:sz="0" w:space="0" w:color="auto"/>
        <w:bottom w:val="none" w:sz="0" w:space="0" w:color="auto"/>
        <w:right w:val="none" w:sz="0" w:space="0" w:color="auto"/>
      </w:divBdr>
    </w:div>
    <w:div w:id="565651311">
      <w:marLeft w:val="640"/>
      <w:marRight w:val="0"/>
      <w:marTop w:val="0"/>
      <w:marBottom w:val="0"/>
      <w:divBdr>
        <w:top w:val="none" w:sz="0" w:space="0" w:color="auto"/>
        <w:left w:val="none" w:sz="0" w:space="0" w:color="auto"/>
        <w:bottom w:val="none" w:sz="0" w:space="0" w:color="auto"/>
        <w:right w:val="none" w:sz="0" w:space="0" w:color="auto"/>
      </w:divBdr>
    </w:div>
    <w:div w:id="565801554">
      <w:marLeft w:val="640"/>
      <w:marRight w:val="0"/>
      <w:marTop w:val="0"/>
      <w:marBottom w:val="0"/>
      <w:divBdr>
        <w:top w:val="none" w:sz="0" w:space="0" w:color="auto"/>
        <w:left w:val="none" w:sz="0" w:space="0" w:color="auto"/>
        <w:bottom w:val="none" w:sz="0" w:space="0" w:color="auto"/>
        <w:right w:val="none" w:sz="0" w:space="0" w:color="auto"/>
      </w:divBdr>
    </w:div>
    <w:div w:id="565991195">
      <w:marLeft w:val="640"/>
      <w:marRight w:val="0"/>
      <w:marTop w:val="0"/>
      <w:marBottom w:val="0"/>
      <w:divBdr>
        <w:top w:val="none" w:sz="0" w:space="0" w:color="auto"/>
        <w:left w:val="none" w:sz="0" w:space="0" w:color="auto"/>
        <w:bottom w:val="none" w:sz="0" w:space="0" w:color="auto"/>
        <w:right w:val="none" w:sz="0" w:space="0" w:color="auto"/>
      </w:divBdr>
    </w:div>
    <w:div w:id="566111949">
      <w:marLeft w:val="640"/>
      <w:marRight w:val="0"/>
      <w:marTop w:val="0"/>
      <w:marBottom w:val="0"/>
      <w:divBdr>
        <w:top w:val="none" w:sz="0" w:space="0" w:color="auto"/>
        <w:left w:val="none" w:sz="0" w:space="0" w:color="auto"/>
        <w:bottom w:val="none" w:sz="0" w:space="0" w:color="auto"/>
        <w:right w:val="none" w:sz="0" w:space="0" w:color="auto"/>
      </w:divBdr>
    </w:div>
    <w:div w:id="566182458">
      <w:marLeft w:val="640"/>
      <w:marRight w:val="0"/>
      <w:marTop w:val="0"/>
      <w:marBottom w:val="0"/>
      <w:divBdr>
        <w:top w:val="none" w:sz="0" w:space="0" w:color="auto"/>
        <w:left w:val="none" w:sz="0" w:space="0" w:color="auto"/>
        <w:bottom w:val="none" w:sz="0" w:space="0" w:color="auto"/>
        <w:right w:val="none" w:sz="0" w:space="0" w:color="auto"/>
      </w:divBdr>
    </w:div>
    <w:div w:id="566190236">
      <w:marLeft w:val="640"/>
      <w:marRight w:val="0"/>
      <w:marTop w:val="0"/>
      <w:marBottom w:val="0"/>
      <w:divBdr>
        <w:top w:val="none" w:sz="0" w:space="0" w:color="auto"/>
        <w:left w:val="none" w:sz="0" w:space="0" w:color="auto"/>
        <w:bottom w:val="none" w:sz="0" w:space="0" w:color="auto"/>
        <w:right w:val="none" w:sz="0" w:space="0" w:color="auto"/>
      </w:divBdr>
    </w:div>
    <w:div w:id="566190717">
      <w:marLeft w:val="640"/>
      <w:marRight w:val="0"/>
      <w:marTop w:val="0"/>
      <w:marBottom w:val="0"/>
      <w:divBdr>
        <w:top w:val="none" w:sz="0" w:space="0" w:color="auto"/>
        <w:left w:val="none" w:sz="0" w:space="0" w:color="auto"/>
        <w:bottom w:val="none" w:sz="0" w:space="0" w:color="auto"/>
        <w:right w:val="none" w:sz="0" w:space="0" w:color="auto"/>
      </w:divBdr>
    </w:div>
    <w:div w:id="566301885">
      <w:marLeft w:val="640"/>
      <w:marRight w:val="0"/>
      <w:marTop w:val="0"/>
      <w:marBottom w:val="0"/>
      <w:divBdr>
        <w:top w:val="none" w:sz="0" w:space="0" w:color="auto"/>
        <w:left w:val="none" w:sz="0" w:space="0" w:color="auto"/>
        <w:bottom w:val="none" w:sz="0" w:space="0" w:color="auto"/>
        <w:right w:val="none" w:sz="0" w:space="0" w:color="auto"/>
      </w:divBdr>
    </w:div>
    <w:div w:id="566302602">
      <w:marLeft w:val="640"/>
      <w:marRight w:val="0"/>
      <w:marTop w:val="0"/>
      <w:marBottom w:val="0"/>
      <w:divBdr>
        <w:top w:val="none" w:sz="0" w:space="0" w:color="auto"/>
        <w:left w:val="none" w:sz="0" w:space="0" w:color="auto"/>
        <w:bottom w:val="none" w:sz="0" w:space="0" w:color="auto"/>
        <w:right w:val="none" w:sz="0" w:space="0" w:color="auto"/>
      </w:divBdr>
    </w:div>
    <w:div w:id="566304796">
      <w:marLeft w:val="640"/>
      <w:marRight w:val="0"/>
      <w:marTop w:val="0"/>
      <w:marBottom w:val="0"/>
      <w:divBdr>
        <w:top w:val="none" w:sz="0" w:space="0" w:color="auto"/>
        <w:left w:val="none" w:sz="0" w:space="0" w:color="auto"/>
        <w:bottom w:val="none" w:sz="0" w:space="0" w:color="auto"/>
        <w:right w:val="none" w:sz="0" w:space="0" w:color="auto"/>
      </w:divBdr>
    </w:div>
    <w:div w:id="566308770">
      <w:marLeft w:val="640"/>
      <w:marRight w:val="0"/>
      <w:marTop w:val="0"/>
      <w:marBottom w:val="0"/>
      <w:divBdr>
        <w:top w:val="none" w:sz="0" w:space="0" w:color="auto"/>
        <w:left w:val="none" w:sz="0" w:space="0" w:color="auto"/>
        <w:bottom w:val="none" w:sz="0" w:space="0" w:color="auto"/>
        <w:right w:val="none" w:sz="0" w:space="0" w:color="auto"/>
      </w:divBdr>
    </w:div>
    <w:div w:id="566383773">
      <w:marLeft w:val="640"/>
      <w:marRight w:val="0"/>
      <w:marTop w:val="0"/>
      <w:marBottom w:val="0"/>
      <w:divBdr>
        <w:top w:val="none" w:sz="0" w:space="0" w:color="auto"/>
        <w:left w:val="none" w:sz="0" w:space="0" w:color="auto"/>
        <w:bottom w:val="none" w:sz="0" w:space="0" w:color="auto"/>
        <w:right w:val="none" w:sz="0" w:space="0" w:color="auto"/>
      </w:divBdr>
    </w:div>
    <w:div w:id="566495140">
      <w:marLeft w:val="640"/>
      <w:marRight w:val="0"/>
      <w:marTop w:val="0"/>
      <w:marBottom w:val="0"/>
      <w:divBdr>
        <w:top w:val="none" w:sz="0" w:space="0" w:color="auto"/>
        <w:left w:val="none" w:sz="0" w:space="0" w:color="auto"/>
        <w:bottom w:val="none" w:sz="0" w:space="0" w:color="auto"/>
        <w:right w:val="none" w:sz="0" w:space="0" w:color="auto"/>
      </w:divBdr>
    </w:div>
    <w:div w:id="566497766">
      <w:marLeft w:val="640"/>
      <w:marRight w:val="0"/>
      <w:marTop w:val="0"/>
      <w:marBottom w:val="0"/>
      <w:divBdr>
        <w:top w:val="none" w:sz="0" w:space="0" w:color="auto"/>
        <w:left w:val="none" w:sz="0" w:space="0" w:color="auto"/>
        <w:bottom w:val="none" w:sz="0" w:space="0" w:color="auto"/>
        <w:right w:val="none" w:sz="0" w:space="0" w:color="auto"/>
      </w:divBdr>
    </w:div>
    <w:div w:id="566500105">
      <w:marLeft w:val="640"/>
      <w:marRight w:val="0"/>
      <w:marTop w:val="0"/>
      <w:marBottom w:val="0"/>
      <w:divBdr>
        <w:top w:val="none" w:sz="0" w:space="0" w:color="auto"/>
        <w:left w:val="none" w:sz="0" w:space="0" w:color="auto"/>
        <w:bottom w:val="none" w:sz="0" w:space="0" w:color="auto"/>
        <w:right w:val="none" w:sz="0" w:space="0" w:color="auto"/>
      </w:divBdr>
    </w:div>
    <w:div w:id="566645621">
      <w:marLeft w:val="640"/>
      <w:marRight w:val="0"/>
      <w:marTop w:val="0"/>
      <w:marBottom w:val="0"/>
      <w:divBdr>
        <w:top w:val="none" w:sz="0" w:space="0" w:color="auto"/>
        <w:left w:val="none" w:sz="0" w:space="0" w:color="auto"/>
        <w:bottom w:val="none" w:sz="0" w:space="0" w:color="auto"/>
        <w:right w:val="none" w:sz="0" w:space="0" w:color="auto"/>
      </w:divBdr>
    </w:div>
    <w:div w:id="566651323">
      <w:marLeft w:val="640"/>
      <w:marRight w:val="0"/>
      <w:marTop w:val="0"/>
      <w:marBottom w:val="0"/>
      <w:divBdr>
        <w:top w:val="none" w:sz="0" w:space="0" w:color="auto"/>
        <w:left w:val="none" w:sz="0" w:space="0" w:color="auto"/>
        <w:bottom w:val="none" w:sz="0" w:space="0" w:color="auto"/>
        <w:right w:val="none" w:sz="0" w:space="0" w:color="auto"/>
      </w:divBdr>
    </w:div>
    <w:div w:id="566653167">
      <w:marLeft w:val="640"/>
      <w:marRight w:val="0"/>
      <w:marTop w:val="0"/>
      <w:marBottom w:val="0"/>
      <w:divBdr>
        <w:top w:val="none" w:sz="0" w:space="0" w:color="auto"/>
        <w:left w:val="none" w:sz="0" w:space="0" w:color="auto"/>
        <w:bottom w:val="none" w:sz="0" w:space="0" w:color="auto"/>
        <w:right w:val="none" w:sz="0" w:space="0" w:color="auto"/>
      </w:divBdr>
    </w:div>
    <w:div w:id="566844803">
      <w:marLeft w:val="640"/>
      <w:marRight w:val="0"/>
      <w:marTop w:val="0"/>
      <w:marBottom w:val="0"/>
      <w:divBdr>
        <w:top w:val="none" w:sz="0" w:space="0" w:color="auto"/>
        <w:left w:val="none" w:sz="0" w:space="0" w:color="auto"/>
        <w:bottom w:val="none" w:sz="0" w:space="0" w:color="auto"/>
        <w:right w:val="none" w:sz="0" w:space="0" w:color="auto"/>
      </w:divBdr>
    </w:div>
    <w:div w:id="566917617">
      <w:marLeft w:val="640"/>
      <w:marRight w:val="0"/>
      <w:marTop w:val="0"/>
      <w:marBottom w:val="0"/>
      <w:divBdr>
        <w:top w:val="none" w:sz="0" w:space="0" w:color="auto"/>
        <w:left w:val="none" w:sz="0" w:space="0" w:color="auto"/>
        <w:bottom w:val="none" w:sz="0" w:space="0" w:color="auto"/>
        <w:right w:val="none" w:sz="0" w:space="0" w:color="auto"/>
      </w:divBdr>
    </w:div>
    <w:div w:id="567035353">
      <w:marLeft w:val="640"/>
      <w:marRight w:val="0"/>
      <w:marTop w:val="0"/>
      <w:marBottom w:val="0"/>
      <w:divBdr>
        <w:top w:val="none" w:sz="0" w:space="0" w:color="auto"/>
        <w:left w:val="none" w:sz="0" w:space="0" w:color="auto"/>
        <w:bottom w:val="none" w:sz="0" w:space="0" w:color="auto"/>
        <w:right w:val="none" w:sz="0" w:space="0" w:color="auto"/>
      </w:divBdr>
    </w:div>
    <w:div w:id="567228609">
      <w:marLeft w:val="640"/>
      <w:marRight w:val="0"/>
      <w:marTop w:val="0"/>
      <w:marBottom w:val="0"/>
      <w:divBdr>
        <w:top w:val="none" w:sz="0" w:space="0" w:color="auto"/>
        <w:left w:val="none" w:sz="0" w:space="0" w:color="auto"/>
        <w:bottom w:val="none" w:sz="0" w:space="0" w:color="auto"/>
        <w:right w:val="none" w:sz="0" w:space="0" w:color="auto"/>
      </w:divBdr>
    </w:div>
    <w:div w:id="567303528">
      <w:marLeft w:val="640"/>
      <w:marRight w:val="0"/>
      <w:marTop w:val="0"/>
      <w:marBottom w:val="0"/>
      <w:divBdr>
        <w:top w:val="none" w:sz="0" w:space="0" w:color="auto"/>
        <w:left w:val="none" w:sz="0" w:space="0" w:color="auto"/>
        <w:bottom w:val="none" w:sz="0" w:space="0" w:color="auto"/>
        <w:right w:val="none" w:sz="0" w:space="0" w:color="auto"/>
      </w:divBdr>
    </w:div>
    <w:div w:id="567306008">
      <w:marLeft w:val="640"/>
      <w:marRight w:val="0"/>
      <w:marTop w:val="0"/>
      <w:marBottom w:val="0"/>
      <w:divBdr>
        <w:top w:val="none" w:sz="0" w:space="0" w:color="auto"/>
        <w:left w:val="none" w:sz="0" w:space="0" w:color="auto"/>
        <w:bottom w:val="none" w:sz="0" w:space="0" w:color="auto"/>
        <w:right w:val="none" w:sz="0" w:space="0" w:color="auto"/>
      </w:divBdr>
    </w:div>
    <w:div w:id="567345542">
      <w:marLeft w:val="640"/>
      <w:marRight w:val="0"/>
      <w:marTop w:val="0"/>
      <w:marBottom w:val="0"/>
      <w:divBdr>
        <w:top w:val="none" w:sz="0" w:space="0" w:color="auto"/>
        <w:left w:val="none" w:sz="0" w:space="0" w:color="auto"/>
        <w:bottom w:val="none" w:sz="0" w:space="0" w:color="auto"/>
        <w:right w:val="none" w:sz="0" w:space="0" w:color="auto"/>
      </w:divBdr>
    </w:div>
    <w:div w:id="567346622">
      <w:marLeft w:val="640"/>
      <w:marRight w:val="0"/>
      <w:marTop w:val="0"/>
      <w:marBottom w:val="0"/>
      <w:divBdr>
        <w:top w:val="none" w:sz="0" w:space="0" w:color="auto"/>
        <w:left w:val="none" w:sz="0" w:space="0" w:color="auto"/>
        <w:bottom w:val="none" w:sz="0" w:space="0" w:color="auto"/>
        <w:right w:val="none" w:sz="0" w:space="0" w:color="auto"/>
      </w:divBdr>
    </w:div>
    <w:div w:id="567420446">
      <w:marLeft w:val="640"/>
      <w:marRight w:val="0"/>
      <w:marTop w:val="0"/>
      <w:marBottom w:val="0"/>
      <w:divBdr>
        <w:top w:val="none" w:sz="0" w:space="0" w:color="auto"/>
        <w:left w:val="none" w:sz="0" w:space="0" w:color="auto"/>
        <w:bottom w:val="none" w:sz="0" w:space="0" w:color="auto"/>
        <w:right w:val="none" w:sz="0" w:space="0" w:color="auto"/>
      </w:divBdr>
    </w:div>
    <w:div w:id="567425092">
      <w:marLeft w:val="640"/>
      <w:marRight w:val="0"/>
      <w:marTop w:val="0"/>
      <w:marBottom w:val="0"/>
      <w:divBdr>
        <w:top w:val="none" w:sz="0" w:space="0" w:color="auto"/>
        <w:left w:val="none" w:sz="0" w:space="0" w:color="auto"/>
        <w:bottom w:val="none" w:sz="0" w:space="0" w:color="auto"/>
        <w:right w:val="none" w:sz="0" w:space="0" w:color="auto"/>
      </w:divBdr>
    </w:div>
    <w:div w:id="567493464">
      <w:marLeft w:val="640"/>
      <w:marRight w:val="0"/>
      <w:marTop w:val="0"/>
      <w:marBottom w:val="0"/>
      <w:divBdr>
        <w:top w:val="none" w:sz="0" w:space="0" w:color="auto"/>
        <w:left w:val="none" w:sz="0" w:space="0" w:color="auto"/>
        <w:bottom w:val="none" w:sz="0" w:space="0" w:color="auto"/>
        <w:right w:val="none" w:sz="0" w:space="0" w:color="auto"/>
      </w:divBdr>
    </w:div>
    <w:div w:id="567498276">
      <w:marLeft w:val="640"/>
      <w:marRight w:val="0"/>
      <w:marTop w:val="0"/>
      <w:marBottom w:val="0"/>
      <w:divBdr>
        <w:top w:val="none" w:sz="0" w:space="0" w:color="auto"/>
        <w:left w:val="none" w:sz="0" w:space="0" w:color="auto"/>
        <w:bottom w:val="none" w:sz="0" w:space="0" w:color="auto"/>
        <w:right w:val="none" w:sz="0" w:space="0" w:color="auto"/>
      </w:divBdr>
    </w:div>
    <w:div w:id="567574146">
      <w:marLeft w:val="640"/>
      <w:marRight w:val="0"/>
      <w:marTop w:val="0"/>
      <w:marBottom w:val="0"/>
      <w:divBdr>
        <w:top w:val="none" w:sz="0" w:space="0" w:color="auto"/>
        <w:left w:val="none" w:sz="0" w:space="0" w:color="auto"/>
        <w:bottom w:val="none" w:sz="0" w:space="0" w:color="auto"/>
        <w:right w:val="none" w:sz="0" w:space="0" w:color="auto"/>
      </w:divBdr>
    </w:div>
    <w:div w:id="567613776">
      <w:marLeft w:val="640"/>
      <w:marRight w:val="0"/>
      <w:marTop w:val="0"/>
      <w:marBottom w:val="0"/>
      <w:divBdr>
        <w:top w:val="none" w:sz="0" w:space="0" w:color="auto"/>
        <w:left w:val="none" w:sz="0" w:space="0" w:color="auto"/>
        <w:bottom w:val="none" w:sz="0" w:space="0" w:color="auto"/>
        <w:right w:val="none" w:sz="0" w:space="0" w:color="auto"/>
      </w:divBdr>
    </w:div>
    <w:div w:id="567769129">
      <w:marLeft w:val="640"/>
      <w:marRight w:val="0"/>
      <w:marTop w:val="0"/>
      <w:marBottom w:val="0"/>
      <w:divBdr>
        <w:top w:val="none" w:sz="0" w:space="0" w:color="auto"/>
        <w:left w:val="none" w:sz="0" w:space="0" w:color="auto"/>
        <w:bottom w:val="none" w:sz="0" w:space="0" w:color="auto"/>
        <w:right w:val="none" w:sz="0" w:space="0" w:color="auto"/>
      </w:divBdr>
    </w:div>
    <w:div w:id="567769922">
      <w:marLeft w:val="640"/>
      <w:marRight w:val="0"/>
      <w:marTop w:val="0"/>
      <w:marBottom w:val="0"/>
      <w:divBdr>
        <w:top w:val="none" w:sz="0" w:space="0" w:color="auto"/>
        <w:left w:val="none" w:sz="0" w:space="0" w:color="auto"/>
        <w:bottom w:val="none" w:sz="0" w:space="0" w:color="auto"/>
        <w:right w:val="none" w:sz="0" w:space="0" w:color="auto"/>
      </w:divBdr>
    </w:div>
    <w:div w:id="567804504">
      <w:marLeft w:val="640"/>
      <w:marRight w:val="0"/>
      <w:marTop w:val="0"/>
      <w:marBottom w:val="0"/>
      <w:divBdr>
        <w:top w:val="none" w:sz="0" w:space="0" w:color="auto"/>
        <w:left w:val="none" w:sz="0" w:space="0" w:color="auto"/>
        <w:bottom w:val="none" w:sz="0" w:space="0" w:color="auto"/>
        <w:right w:val="none" w:sz="0" w:space="0" w:color="auto"/>
      </w:divBdr>
    </w:div>
    <w:div w:id="567811996">
      <w:marLeft w:val="640"/>
      <w:marRight w:val="0"/>
      <w:marTop w:val="0"/>
      <w:marBottom w:val="0"/>
      <w:divBdr>
        <w:top w:val="none" w:sz="0" w:space="0" w:color="auto"/>
        <w:left w:val="none" w:sz="0" w:space="0" w:color="auto"/>
        <w:bottom w:val="none" w:sz="0" w:space="0" w:color="auto"/>
        <w:right w:val="none" w:sz="0" w:space="0" w:color="auto"/>
      </w:divBdr>
    </w:div>
    <w:div w:id="567958395">
      <w:marLeft w:val="640"/>
      <w:marRight w:val="0"/>
      <w:marTop w:val="0"/>
      <w:marBottom w:val="0"/>
      <w:divBdr>
        <w:top w:val="none" w:sz="0" w:space="0" w:color="auto"/>
        <w:left w:val="none" w:sz="0" w:space="0" w:color="auto"/>
        <w:bottom w:val="none" w:sz="0" w:space="0" w:color="auto"/>
        <w:right w:val="none" w:sz="0" w:space="0" w:color="auto"/>
      </w:divBdr>
    </w:div>
    <w:div w:id="567963794">
      <w:marLeft w:val="640"/>
      <w:marRight w:val="0"/>
      <w:marTop w:val="0"/>
      <w:marBottom w:val="0"/>
      <w:divBdr>
        <w:top w:val="none" w:sz="0" w:space="0" w:color="auto"/>
        <w:left w:val="none" w:sz="0" w:space="0" w:color="auto"/>
        <w:bottom w:val="none" w:sz="0" w:space="0" w:color="auto"/>
        <w:right w:val="none" w:sz="0" w:space="0" w:color="auto"/>
      </w:divBdr>
    </w:div>
    <w:div w:id="568157089">
      <w:marLeft w:val="640"/>
      <w:marRight w:val="0"/>
      <w:marTop w:val="0"/>
      <w:marBottom w:val="0"/>
      <w:divBdr>
        <w:top w:val="none" w:sz="0" w:space="0" w:color="auto"/>
        <w:left w:val="none" w:sz="0" w:space="0" w:color="auto"/>
        <w:bottom w:val="none" w:sz="0" w:space="0" w:color="auto"/>
        <w:right w:val="none" w:sz="0" w:space="0" w:color="auto"/>
      </w:divBdr>
    </w:div>
    <w:div w:id="568157277">
      <w:marLeft w:val="640"/>
      <w:marRight w:val="0"/>
      <w:marTop w:val="0"/>
      <w:marBottom w:val="0"/>
      <w:divBdr>
        <w:top w:val="none" w:sz="0" w:space="0" w:color="auto"/>
        <w:left w:val="none" w:sz="0" w:space="0" w:color="auto"/>
        <w:bottom w:val="none" w:sz="0" w:space="0" w:color="auto"/>
        <w:right w:val="none" w:sz="0" w:space="0" w:color="auto"/>
      </w:divBdr>
    </w:div>
    <w:div w:id="568224259">
      <w:marLeft w:val="640"/>
      <w:marRight w:val="0"/>
      <w:marTop w:val="0"/>
      <w:marBottom w:val="0"/>
      <w:divBdr>
        <w:top w:val="none" w:sz="0" w:space="0" w:color="auto"/>
        <w:left w:val="none" w:sz="0" w:space="0" w:color="auto"/>
        <w:bottom w:val="none" w:sz="0" w:space="0" w:color="auto"/>
        <w:right w:val="none" w:sz="0" w:space="0" w:color="auto"/>
      </w:divBdr>
    </w:div>
    <w:div w:id="568224270">
      <w:marLeft w:val="640"/>
      <w:marRight w:val="0"/>
      <w:marTop w:val="0"/>
      <w:marBottom w:val="0"/>
      <w:divBdr>
        <w:top w:val="none" w:sz="0" w:space="0" w:color="auto"/>
        <w:left w:val="none" w:sz="0" w:space="0" w:color="auto"/>
        <w:bottom w:val="none" w:sz="0" w:space="0" w:color="auto"/>
        <w:right w:val="none" w:sz="0" w:space="0" w:color="auto"/>
      </w:divBdr>
    </w:div>
    <w:div w:id="568228626">
      <w:marLeft w:val="640"/>
      <w:marRight w:val="0"/>
      <w:marTop w:val="0"/>
      <w:marBottom w:val="0"/>
      <w:divBdr>
        <w:top w:val="none" w:sz="0" w:space="0" w:color="auto"/>
        <w:left w:val="none" w:sz="0" w:space="0" w:color="auto"/>
        <w:bottom w:val="none" w:sz="0" w:space="0" w:color="auto"/>
        <w:right w:val="none" w:sz="0" w:space="0" w:color="auto"/>
      </w:divBdr>
    </w:div>
    <w:div w:id="568344986">
      <w:marLeft w:val="640"/>
      <w:marRight w:val="0"/>
      <w:marTop w:val="0"/>
      <w:marBottom w:val="0"/>
      <w:divBdr>
        <w:top w:val="none" w:sz="0" w:space="0" w:color="auto"/>
        <w:left w:val="none" w:sz="0" w:space="0" w:color="auto"/>
        <w:bottom w:val="none" w:sz="0" w:space="0" w:color="auto"/>
        <w:right w:val="none" w:sz="0" w:space="0" w:color="auto"/>
      </w:divBdr>
    </w:div>
    <w:div w:id="568345191">
      <w:marLeft w:val="640"/>
      <w:marRight w:val="0"/>
      <w:marTop w:val="0"/>
      <w:marBottom w:val="0"/>
      <w:divBdr>
        <w:top w:val="none" w:sz="0" w:space="0" w:color="auto"/>
        <w:left w:val="none" w:sz="0" w:space="0" w:color="auto"/>
        <w:bottom w:val="none" w:sz="0" w:space="0" w:color="auto"/>
        <w:right w:val="none" w:sz="0" w:space="0" w:color="auto"/>
      </w:divBdr>
    </w:div>
    <w:div w:id="568422272">
      <w:marLeft w:val="640"/>
      <w:marRight w:val="0"/>
      <w:marTop w:val="0"/>
      <w:marBottom w:val="0"/>
      <w:divBdr>
        <w:top w:val="none" w:sz="0" w:space="0" w:color="auto"/>
        <w:left w:val="none" w:sz="0" w:space="0" w:color="auto"/>
        <w:bottom w:val="none" w:sz="0" w:space="0" w:color="auto"/>
        <w:right w:val="none" w:sz="0" w:space="0" w:color="auto"/>
      </w:divBdr>
    </w:div>
    <w:div w:id="568461055">
      <w:marLeft w:val="640"/>
      <w:marRight w:val="0"/>
      <w:marTop w:val="0"/>
      <w:marBottom w:val="0"/>
      <w:divBdr>
        <w:top w:val="none" w:sz="0" w:space="0" w:color="auto"/>
        <w:left w:val="none" w:sz="0" w:space="0" w:color="auto"/>
        <w:bottom w:val="none" w:sz="0" w:space="0" w:color="auto"/>
        <w:right w:val="none" w:sz="0" w:space="0" w:color="auto"/>
      </w:divBdr>
    </w:div>
    <w:div w:id="568461630">
      <w:marLeft w:val="640"/>
      <w:marRight w:val="0"/>
      <w:marTop w:val="0"/>
      <w:marBottom w:val="0"/>
      <w:divBdr>
        <w:top w:val="none" w:sz="0" w:space="0" w:color="auto"/>
        <w:left w:val="none" w:sz="0" w:space="0" w:color="auto"/>
        <w:bottom w:val="none" w:sz="0" w:space="0" w:color="auto"/>
        <w:right w:val="none" w:sz="0" w:space="0" w:color="auto"/>
      </w:divBdr>
    </w:div>
    <w:div w:id="568612337">
      <w:marLeft w:val="640"/>
      <w:marRight w:val="0"/>
      <w:marTop w:val="0"/>
      <w:marBottom w:val="0"/>
      <w:divBdr>
        <w:top w:val="none" w:sz="0" w:space="0" w:color="auto"/>
        <w:left w:val="none" w:sz="0" w:space="0" w:color="auto"/>
        <w:bottom w:val="none" w:sz="0" w:space="0" w:color="auto"/>
        <w:right w:val="none" w:sz="0" w:space="0" w:color="auto"/>
      </w:divBdr>
    </w:div>
    <w:div w:id="568613127">
      <w:marLeft w:val="640"/>
      <w:marRight w:val="0"/>
      <w:marTop w:val="0"/>
      <w:marBottom w:val="0"/>
      <w:divBdr>
        <w:top w:val="none" w:sz="0" w:space="0" w:color="auto"/>
        <w:left w:val="none" w:sz="0" w:space="0" w:color="auto"/>
        <w:bottom w:val="none" w:sz="0" w:space="0" w:color="auto"/>
        <w:right w:val="none" w:sz="0" w:space="0" w:color="auto"/>
      </w:divBdr>
    </w:div>
    <w:div w:id="568618912">
      <w:marLeft w:val="640"/>
      <w:marRight w:val="0"/>
      <w:marTop w:val="0"/>
      <w:marBottom w:val="0"/>
      <w:divBdr>
        <w:top w:val="none" w:sz="0" w:space="0" w:color="auto"/>
        <w:left w:val="none" w:sz="0" w:space="0" w:color="auto"/>
        <w:bottom w:val="none" w:sz="0" w:space="0" w:color="auto"/>
        <w:right w:val="none" w:sz="0" w:space="0" w:color="auto"/>
      </w:divBdr>
    </w:div>
    <w:div w:id="568688237">
      <w:marLeft w:val="640"/>
      <w:marRight w:val="0"/>
      <w:marTop w:val="0"/>
      <w:marBottom w:val="0"/>
      <w:divBdr>
        <w:top w:val="none" w:sz="0" w:space="0" w:color="auto"/>
        <w:left w:val="none" w:sz="0" w:space="0" w:color="auto"/>
        <w:bottom w:val="none" w:sz="0" w:space="0" w:color="auto"/>
        <w:right w:val="none" w:sz="0" w:space="0" w:color="auto"/>
      </w:divBdr>
    </w:div>
    <w:div w:id="568730164">
      <w:marLeft w:val="640"/>
      <w:marRight w:val="0"/>
      <w:marTop w:val="0"/>
      <w:marBottom w:val="0"/>
      <w:divBdr>
        <w:top w:val="none" w:sz="0" w:space="0" w:color="auto"/>
        <w:left w:val="none" w:sz="0" w:space="0" w:color="auto"/>
        <w:bottom w:val="none" w:sz="0" w:space="0" w:color="auto"/>
        <w:right w:val="none" w:sz="0" w:space="0" w:color="auto"/>
      </w:divBdr>
    </w:div>
    <w:div w:id="568732982">
      <w:marLeft w:val="640"/>
      <w:marRight w:val="0"/>
      <w:marTop w:val="0"/>
      <w:marBottom w:val="0"/>
      <w:divBdr>
        <w:top w:val="none" w:sz="0" w:space="0" w:color="auto"/>
        <w:left w:val="none" w:sz="0" w:space="0" w:color="auto"/>
        <w:bottom w:val="none" w:sz="0" w:space="0" w:color="auto"/>
        <w:right w:val="none" w:sz="0" w:space="0" w:color="auto"/>
      </w:divBdr>
    </w:div>
    <w:div w:id="568804423">
      <w:marLeft w:val="640"/>
      <w:marRight w:val="0"/>
      <w:marTop w:val="0"/>
      <w:marBottom w:val="0"/>
      <w:divBdr>
        <w:top w:val="none" w:sz="0" w:space="0" w:color="auto"/>
        <w:left w:val="none" w:sz="0" w:space="0" w:color="auto"/>
        <w:bottom w:val="none" w:sz="0" w:space="0" w:color="auto"/>
        <w:right w:val="none" w:sz="0" w:space="0" w:color="auto"/>
      </w:divBdr>
    </w:div>
    <w:div w:id="568924839">
      <w:marLeft w:val="640"/>
      <w:marRight w:val="0"/>
      <w:marTop w:val="0"/>
      <w:marBottom w:val="0"/>
      <w:divBdr>
        <w:top w:val="none" w:sz="0" w:space="0" w:color="auto"/>
        <w:left w:val="none" w:sz="0" w:space="0" w:color="auto"/>
        <w:bottom w:val="none" w:sz="0" w:space="0" w:color="auto"/>
        <w:right w:val="none" w:sz="0" w:space="0" w:color="auto"/>
      </w:divBdr>
    </w:div>
    <w:div w:id="568927324">
      <w:marLeft w:val="640"/>
      <w:marRight w:val="0"/>
      <w:marTop w:val="0"/>
      <w:marBottom w:val="0"/>
      <w:divBdr>
        <w:top w:val="none" w:sz="0" w:space="0" w:color="auto"/>
        <w:left w:val="none" w:sz="0" w:space="0" w:color="auto"/>
        <w:bottom w:val="none" w:sz="0" w:space="0" w:color="auto"/>
        <w:right w:val="none" w:sz="0" w:space="0" w:color="auto"/>
      </w:divBdr>
    </w:div>
    <w:div w:id="568999997">
      <w:marLeft w:val="640"/>
      <w:marRight w:val="0"/>
      <w:marTop w:val="0"/>
      <w:marBottom w:val="0"/>
      <w:divBdr>
        <w:top w:val="none" w:sz="0" w:space="0" w:color="auto"/>
        <w:left w:val="none" w:sz="0" w:space="0" w:color="auto"/>
        <w:bottom w:val="none" w:sz="0" w:space="0" w:color="auto"/>
        <w:right w:val="none" w:sz="0" w:space="0" w:color="auto"/>
      </w:divBdr>
    </w:div>
    <w:div w:id="569005642">
      <w:marLeft w:val="640"/>
      <w:marRight w:val="0"/>
      <w:marTop w:val="0"/>
      <w:marBottom w:val="0"/>
      <w:divBdr>
        <w:top w:val="none" w:sz="0" w:space="0" w:color="auto"/>
        <w:left w:val="none" w:sz="0" w:space="0" w:color="auto"/>
        <w:bottom w:val="none" w:sz="0" w:space="0" w:color="auto"/>
        <w:right w:val="none" w:sz="0" w:space="0" w:color="auto"/>
      </w:divBdr>
    </w:div>
    <w:div w:id="569271730">
      <w:marLeft w:val="640"/>
      <w:marRight w:val="0"/>
      <w:marTop w:val="0"/>
      <w:marBottom w:val="0"/>
      <w:divBdr>
        <w:top w:val="none" w:sz="0" w:space="0" w:color="auto"/>
        <w:left w:val="none" w:sz="0" w:space="0" w:color="auto"/>
        <w:bottom w:val="none" w:sz="0" w:space="0" w:color="auto"/>
        <w:right w:val="none" w:sz="0" w:space="0" w:color="auto"/>
      </w:divBdr>
    </w:div>
    <w:div w:id="569273539">
      <w:marLeft w:val="640"/>
      <w:marRight w:val="0"/>
      <w:marTop w:val="0"/>
      <w:marBottom w:val="0"/>
      <w:divBdr>
        <w:top w:val="none" w:sz="0" w:space="0" w:color="auto"/>
        <w:left w:val="none" w:sz="0" w:space="0" w:color="auto"/>
        <w:bottom w:val="none" w:sz="0" w:space="0" w:color="auto"/>
        <w:right w:val="none" w:sz="0" w:space="0" w:color="auto"/>
      </w:divBdr>
    </w:div>
    <w:div w:id="569312029">
      <w:marLeft w:val="640"/>
      <w:marRight w:val="0"/>
      <w:marTop w:val="0"/>
      <w:marBottom w:val="0"/>
      <w:divBdr>
        <w:top w:val="none" w:sz="0" w:space="0" w:color="auto"/>
        <w:left w:val="none" w:sz="0" w:space="0" w:color="auto"/>
        <w:bottom w:val="none" w:sz="0" w:space="0" w:color="auto"/>
        <w:right w:val="none" w:sz="0" w:space="0" w:color="auto"/>
      </w:divBdr>
    </w:div>
    <w:div w:id="569392540">
      <w:marLeft w:val="640"/>
      <w:marRight w:val="0"/>
      <w:marTop w:val="0"/>
      <w:marBottom w:val="0"/>
      <w:divBdr>
        <w:top w:val="none" w:sz="0" w:space="0" w:color="auto"/>
        <w:left w:val="none" w:sz="0" w:space="0" w:color="auto"/>
        <w:bottom w:val="none" w:sz="0" w:space="0" w:color="auto"/>
        <w:right w:val="none" w:sz="0" w:space="0" w:color="auto"/>
      </w:divBdr>
    </w:div>
    <w:div w:id="569467994">
      <w:marLeft w:val="640"/>
      <w:marRight w:val="0"/>
      <w:marTop w:val="0"/>
      <w:marBottom w:val="0"/>
      <w:divBdr>
        <w:top w:val="none" w:sz="0" w:space="0" w:color="auto"/>
        <w:left w:val="none" w:sz="0" w:space="0" w:color="auto"/>
        <w:bottom w:val="none" w:sz="0" w:space="0" w:color="auto"/>
        <w:right w:val="none" w:sz="0" w:space="0" w:color="auto"/>
      </w:divBdr>
    </w:div>
    <w:div w:id="569579963">
      <w:marLeft w:val="640"/>
      <w:marRight w:val="0"/>
      <w:marTop w:val="0"/>
      <w:marBottom w:val="0"/>
      <w:divBdr>
        <w:top w:val="none" w:sz="0" w:space="0" w:color="auto"/>
        <w:left w:val="none" w:sz="0" w:space="0" w:color="auto"/>
        <w:bottom w:val="none" w:sz="0" w:space="0" w:color="auto"/>
        <w:right w:val="none" w:sz="0" w:space="0" w:color="auto"/>
      </w:divBdr>
    </w:div>
    <w:div w:id="569584597">
      <w:marLeft w:val="640"/>
      <w:marRight w:val="0"/>
      <w:marTop w:val="0"/>
      <w:marBottom w:val="0"/>
      <w:divBdr>
        <w:top w:val="none" w:sz="0" w:space="0" w:color="auto"/>
        <w:left w:val="none" w:sz="0" w:space="0" w:color="auto"/>
        <w:bottom w:val="none" w:sz="0" w:space="0" w:color="auto"/>
        <w:right w:val="none" w:sz="0" w:space="0" w:color="auto"/>
      </w:divBdr>
    </w:div>
    <w:div w:id="569652849">
      <w:marLeft w:val="640"/>
      <w:marRight w:val="0"/>
      <w:marTop w:val="0"/>
      <w:marBottom w:val="0"/>
      <w:divBdr>
        <w:top w:val="none" w:sz="0" w:space="0" w:color="auto"/>
        <w:left w:val="none" w:sz="0" w:space="0" w:color="auto"/>
        <w:bottom w:val="none" w:sz="0" w:space="0" w:color="auto"/>
        <w:right w:val="none" w:sz="0" w:space="0" w:color="auto"/>
      </w:divBdr>
    </w:div>
    <w:div w:id="569659809">
      <w:marLeft w:val="640"/>
      <w:marRight w:val="0"/>
      <w:marTop w:val="0"/>
      <w:marBottom w:val="0"/>
      <w:divBdr>
        <w:top w:val="none" w:sz="0" w:space="0" w:color="auto"/>
        <w:left w:val="none" w:sz="0" w:space="0" w:color="auto"/>
        <w:bottom w:val="none" w:sz="0" w:space="0" w:color="auto"/>
        <w:right w:val="none" w:sz="0" w:space="0" w:color="auto"/>
      </w:divBdr>
    </w:div>
    <w:div w:id="569845442">
      <w:marLeft w:val="640"/>
      <w:marRight w:val="0"/>
      <w:marTop w:val="0"/>
      <w:marBottom w:val="0"/>
      <w:divBdr>
        <w:top w:val="none" w:sz="0" w:space="0" w:color="auto"/>
        <w:left w:val="none" w:sz="0" w:space="0" w:color="auto"/>
        <w:bottom w:val="none" w:sz="0" w:space="0" w:color="auto"/>
        <w:right w:val="none" w:sz="0" w:space="0" w:color="auto"/>
      </w:divBdr>
    </w:div>
    <w:div w:id="569968787">
      <w:marLeft w:val="640"/>
      <w:marRight w:val="0"/>
      <w:marTop w:val="0"/>
      <w:marBottom w:val="0"/>
      <w:divBdr>
        <w:top w:val="none" w:sz="0" w:space="0" w:color="auto"/>
        <w:left w:val="none" w:sz="0" w:space="0" w:color="auto"/>
        <w:bottom w:val="none" w:sz="0" w:space="0" w:color="auto"/>
        <w:right w:val="none" w:sz="0" w:space="0" w:color="auto"/>
      </w:divBdr>
    </w:div>
    <w:div w:id="570039921">
      <w:marLeft w:val="640"/>
      <w:marRight w:val="0"/>
      <w:marTop w:val="0"/>
      <w:marBottom w:val="0"/>
      <w:divBdr>
        <w:top w:val="none" w:sz="0" w:space="0" w:color="auto"/>
        <w:left w:val="none" w:sz="0" w:space="0" w:color="auto"/>
        <w:bottom w:val="none" w:sz="0" w:space="0" w:color="auto"/>
        <w:right w:val="none" w:sz="0" w:space="0" w:color="auto"/>
      </w:divBdr>
    </w:div>
    <w:div w:id="570043058">
      <w:marLeft w:val="640"/>
      <w:marRight w:val="0"/>
      <w:marTop w:val="0"/>
      <w:marBottom w:val="0"/>
      <w:divBdr>
        <w:top w:val="none" w:sz="0" w:space="0" w:color="auto"/>
        <w:left w:val="none" w:sz="0" w:space="0" w:color="auto"/>
        <w:bottom w:val="none" w:sz="0" w:space="0" w:color="auto"/>
        <w:right w:val="none" w:sz="0" w:space="0" w:color="auto"/>
      </w:divBdr>
    </w:div>
    <w:div w:id="570120998">
      <w:marLeft w:val="640"/>
      <w:marRight w:val="0"/>
      <w:marTop w:val="0"/>
      <w:marBottom w:val="0"/>
      <w:divBdr>
        <w:top w:val="none" w:sz="0" w:space="0" w:color="auto"/>
        <w:left w:val="none" w:sz="0" w:space="0" w:color="auto"/>
        <w:bottom w:val="none" w:sz="0" w:space="0" w:color="auto"/>
        <w:right w:val="none" w:sz="0" w:space="0" w:color="auto"/>
      </w:divBdr>
    </w:div>
    <w:div w:id="570195590">
      <w:marLeft w:val="640"/>
      <w:marRight w:val="0"/>
      <w:marTop w:val="0"/>
      <w:marBottom w:val="0"/>
      <w:divBdr>
        <w:top w:val="none" w:sz="0" w:space="0" w:color="auto"/>
        <w:left w:val="none" w:sz="0" w:space="0" w:color="auto"/>
        <w:bottom w:val="none" w:sz="0" w:space="0" w:color="auto"/>
        <w:right w:val="none" w:sz="0" w:space="0" w:color="auto"/>
      </w:divBdr>
    </w:div>
    <w:div w:id="570311847">
      <w:marLeft w:val="640"/>
      <w:marRight w:val="0"/>
      <w:marTop w:val="0"/>
      <w:marBottom w:val="0"/>
      <w:divBdr>
        <w:top w:val="none" w:sz="0" w:space="0" w:color="auto"/>
        <w:left w:val="none" w:sz="0" w:space="0" w:color="auto"/>
        <w:bottom w:val="none" w:sz="0" w:space="0" w:color="auto"/>
        <w:right w:val="none" w:sz="0" w:space="0" w:color="auto"/>
      </w:divBdr>
    </w:div>
    <w:div w:id="570388402">
      <w:marLeft w:val="640"/>
      <w:marRight w:val="0"/>
      <w:marTop w:val="0"/>
      <w:marBottom w:val="0"/>
      <w:divBdr>
        <w:top w:val="none" w:sz="0" w:space="0" w:color="auto"/>
        <w:left w:val="none" w:sz="0" w:space="0" w:color="auto"/>
        <w:bottom w:val="none" w:sz="0" w:space="0" w:color="auto"/>
        <w:right w:val="none" w:sz="0" w:space="0" w:color="auto"/>
      </w:divBdr>
    </w:div>
    <w:div w:id="570391338">
      <w:marLeft w:val="640"/>
      <w:marRight w:val="0"/>
      <w:marTop w:val="0"/>
      <w:marBottom w:val="0"/>
      <w:divBdr>
        <w:top w:val="none" w:sz="0" w:space="0" w:color="auto"/>
        <w:left w:val="none" w:sz="0" w:space="0" w:color="auto"/>
        <w:bottom w:val="none" w:sz="0" w:space="0" w:color="auto"/>
        <w:right w:val="none" w:sz="0" w:space="0" w:color="auto"/>
      </w:divBdr>
    </w:div>
    <w:div w:id="570428301">
      <w:marLeft w:val="640"/>
      <w:marRight w:val="0"/>
      <w:marTop w:val="0"/>
      <w:marBottom w:val="0"/>
      <w:divBdr>
        <w:top w:val="none" w:sz="0" w:space="0" w:color="auto"/>
        <w:left w:val="none" w:sz="0" w:space="0" w:color="auto"/>
        <w:bottom w:val="none" w:sz="0" w:space="0" w:color="auto"/>
        <w:right w:val="none" w:sz="0" w:space="0" w:color="auto"/>
      </w:divBdr>
    </w:div>
    <w:div w:id="570580603">
      <w:marLeft w:val="640"/>
      <w:marRight w:val="0"/>
      <w:marTop w:val="0"/>
      <w:marBottom w:val="0"/>
      <w:divBdr>
        <w:top w:val="none" w:sz="0" w:space="0" w:color="auto"/>
        <w:left w:val="none" w:sz="0" w:space="0" w:color="auto"/>
        <w:bottom w:val="none" w:sz="0" w:space="0" w:color="auto"/>
        <w:right w:val="none" w:sz="0" w:space="0" w:color="auto"/>
      </w:divBdr>
    </w:div>
    <w:div w:id="570622217">
      <w:marLeft w:val="640"/>
      <w:marRight w:val="0"/>
      <w:marTop w:val="0"/>
      <w:marBottom w:val="0"/>
      <w:divBdr>
        <w:top w:val="none" w:sz="0" w:space="0" w:color="auto"/>
        <w:left w:val="none" w:sz="0" w:space="0" w:color="auto"/>
        <w:bottom w:val="none" w:sz="0" w:space="0" w:color="auto"/>
        <w:right w:val="none" w:sz="0" w:space="0" w:color="auto"/>
      </w:divBdr>
    </w:div>
    <w:div w:id="570625190">
      <w:marLeft w:val="640"/>
      <w:marRight w:val="0"/>
      <w:marTop w:val="0"/>
      <w:marBottom w:val="0"/>
      <w:divBdr>
        <w:top w:val="none" w:sz="0" w:space="0" w:color="auto"/>
        <w:left w:val="none" w:sz="0" w:space="0" w:color="auto"/>
        <w:bottom w:val="none" w:sz="0" w:space="0" w:color="auto"/>
        <w:right w:val="none" w:sz="0" w:space="0" w:color="auto"/>
      </w:divBdr>
    </w:div>
    <w:div w:id="570771958">
      <w:marLeft w:val="640"/>
      <w:marRight w:val="0"/>
      <w:marTop w:val="0"/>
      <w:marBottom w:val="0"/>
      <w:divBdr>
        <w:top w:val="none" w:sz="0" w:space="0" w:color="auto"/>
        <w:left w:val="none" w:sz="0" w:space="0" w:color="auto"/>
        <w:bottom w:val="none" w:sz="0" w:space="0" w:color="auto"/>
        <w:right w:val="none" w:sz="0" w:space="0" w:color="auto"/>
      </w:divBdr>
    </w:div>
    <w:div w:id="570775373">
      <w:marLeft w:val="640"/>
      <w:marRight w:val="0"/>
      <w:marTop w:val="0"/>
      <w:marBottom w:val="0"/>
      <w:divBdr>
        <w:top w:val="none" w:sz="0" w:space="0" w:color="auto"/>
        <w:left w:val="none" w:sz="0" w:space="0" w:color="auto"/>
        <w:bottom w:val="none" w:sz="0" w:space="0" w:color="auto"/>
        <w:right w:val="none" w:sz="0" w:space="0" w:color="auto"/>
      </w:divBdr>
    </w:div>
    <w:div w:id="570891055">
      <w:marLeft w:val="640"/>
      <w:marRight w:val="0"/>
      <w:marTop w:val="0"/>
      <w:marBottom w:val="0"/>
      <w:divBdr>
        <w:top w:val="none" w:sz="0" w:space="0" w:color="auto"/>
        <w:left w:val="none" w:sz="0" w:space="0" w:color="auto"/>
        <w:bottom w:val="none" w:sz="0" w:space="0" w:color="auto"/>
        <w:right w:val="none" w:sz="0" w:space="0" w:color="auto"/>
      </w:divBdr>
    </w:div>
    <w:div w:id="570893558">
      <w:marLeft w:val="640"/>
      <w:marRight w:val="0"/>
      <w:marTop w:val="0"/>
      <w:marBottom w:val="0"/>
      <w:divBdr>
        <w:top w:val="none" w:sz="0" w:space="0" w:color="auto"/>
        <w:left w:val="none" w:sz="0" w:space="0" w:color="auto"/>
        <w:bottom w:val="none" w:sz="0" w:space="0" w:color="auto"/>
        <w:right w:val="none" w:sz="0" w:space="0" w:color="auto"/>
      </w:divBdr>
    </w:div>
    <w:div w:id="570893811">
      <w:marLeft w:val="640"/>
      <w:marRight w:val="0"/>
      <w:marTop w:val="0"/>
      <w:marBottom w:val="0"/>
      <w:divBdr>
        <w:top w:val="none" w:sz="0" w:space="0" w:color="auto"/>
        <w:left w:val="none" w:sz="0" w:space="0" w:color="auto"/>
        <w:bottom w:val="none" w:sz="0" w:space="0" w:color="auto"/>
        <w:right w:val="none" w:sz="0" w:space="0" w:color="auto"/>
      </w:divBdr>
    </w:div>
    <w:div w:id="570896119">
      <w:marLeft w:val="640"/>
      <w:marRight w:val="0"/>
      <w:marTop w:val="0"/>
      <w:marBottom w:val="0"/>
      <w:divBdr>
        <w:top w:val="none" w:sz="0" w:space="0" w:color="auto"/>
        <w:left w:val="none" w:sz="0" w:space="0" w:color="auto"/>
        <w:bottom w:val="none" w:sz="0" w:space="0" w:color="auto"/>
        <w:right w:val="none" w:sz="0" w:space="0" w:color="auto"/>
      </w:divBdr>
    </w:div>
    <w:div w:id="571041458">
      <w:marLeft w:val="640"/>
      <w:marRight w:val="0"/>
      <w:marTop w:val="0"/>
      <w:marBottom w:val="0"/>
      <w:divBdr>
        <w:top w:val="none" w:sz="0" w:space="0" w:color="auto"/>
        <w:left w:val="none" w:sz="0" w:space="0" w:color="auto"/>
        <w:bottom w:val="none" w:sz="0" w:space="0" w:color="auto"/>
        <w:right w:val="none" w:sz="0" w:space="0" w:color="auto"/>
      </w:divBdr>
    </w:div>
    <w:div w:id="571086962">
      <w:marLeft w:val="640"/>
      <w:marRight w:val="0"/>
      <w:marTop w:val="0"/>
      <w:marBottom w:val="0"/>
      <w:divBdr>
        <w:top w:val="none" w:sz="0" w:space="0" w:color="auto"/>
        <w:left w:val="none" w:sz="0" w:space="0" w:color="auto"/>
        <w:bottom w:val="none" w:sz="0" w:space="0" w:color="auto"/>
        <w:right w:val="none" w:sz="0" w:space="0" w:color="auto"/>
      </w:divBdr>
    </w:div>
    <w:div w:id="571088301">
      <w:marLeft w:val="640"/>
      <w:marRight w:val="0"/>
      <w:marTop w:val="0"/>
      <w:marBottom w:val="0"/>
      <w:divBdr>
        <w:top w:val="none" w:sz="0" w:space="0" w:color="auto"/>
        <w:left w:val="none" w:sz="0" w:space="0" w:color="auto"/>
        <w:bottom w:val="none" w:sz="0" w:space="0" w:color="auto"/>
        <w:right w:val="none" w:sz="0" w:space="0" w:color="auto"/>
      </w:divBdr>
    </w:div>
    <w:div w:id="571089796">
      <w:marLeft w:val="640"/>
      <w:marRight w:val="0"/>
      <w:marTop w:val="0"/>
      <w:marBottom w:val="0"/>
      <w:divBdr>
        <w:top w:val="none" w:sz="0" w:space="0" w:color="auto"/>
        <w:left w:val="none" w:sz="0" w:space="0" w:color="auto"/>
        <w:bottom w:val="none" w:sz="0" w:space="0" w:color="auto"/>
        <w:right w:val="none" w:sz="0" w:space="0" w:color="auto"/>
      </w:divBdr>
    </w:div>
    <w:div w:id="571155813">
      <w:marLeft w:val="640"/>
      <w:marRight w:val="0"/>
      <w:marTop w:val="0"/>
      <w:marBottom w:val="0"/>
      <w:divBdr>
        <w:top w:val="none" w:sz="0" w:space="0" w:color="auto"/>
        <w:left w:val="none" w:sz="0" w:space="0" w:color="auto"/>
        <w:bottom w:val="none" w:sz="0" w:space="0" w:color="auto"/>
        <w:right w:val="none" w:sz="0" w:space="0" w:color="auto"/>
      </w:divBdr>
    </w:div>
    <w:div w:id="571163869">
      <w:marLeft w:val="640"/>
      <w:marRight w:val="0"/>
      <w:marTop w:val="0"/>
      <w:marBottom w:val="0"/>
      <w:divBdr>
        <w:top w:val="none" w:sz="0" w:space="0" w:color="auto"/>
        <w:left w:val="none" w:sz="0" w:space="0" w:color="auto"/>
        <w:bottom w:val="none" w:sz="0" w:space="0" w:color="auto"/>
        <w:right w:val="none" w:sz="0" w:space="0" w:color="auto"/>
      </w:divBdr>
    </w:div>
    <w:div w:id="571165237">
      <w:marLeft w:val="640"/>
      <w:marRight w:val="0"/>
      <w:marTop w:val="0"/>
      <w:marBottom w:val="0"/>
      <w:divBdr>
        <w:top w:val="none" w:sz="0" w:space="0" w:color="auto"/>
        <w:left w:val="none" w:sz="0" w:space="0" w:color="auto"/>
        <w:bottom w:val="none" w:sz="0" w:space="0" w:color="auto"/>
        <w:right w:val="none" w:sz="0" w:space="0" w:color="auto"/>
      </w:divBdr>
    </w:div>
    <w:div w:id="571349334">
      <w:marLeft w:val="640"/>
      <w:marRight w:val="0"/>
      <w:marTop w:val="0"/>
      <w:marBottom w:val="0"/>
      <w:divBdr>
        <w:top w:val="none" w:sz="0" w:space="0" w:color="auto"/>
        <w:left w:val="none" w:sz="0" w:space="0" w:color="auto"/>
        <w:bottom w:val="none" w:sz="0" w:space="0" w:color="auto"/>
        <w:right w:val="none" w:sz="0" w:space="0" w:color="auto"/>
      </w:divBdr>
    </w:div>
    <w:div w:id="571355879">
      <w:marLeft w:val="640"/>
      <w:marRight w:val="0"/>
      <w:marTop w:val="0"/>
      <w:marBottom w:val="0"/>
      <w:divBdr>
        <w:top w:val="none" w:sz="0" w:space="0" w:color="auto"/>
        <w:left w:val="none" w:sz="0" w:space="0" w:color="auto"/>
        <w:bottom w:val="none" w:sz="0" w:space="0" w:color="auto"/>
        <w:right w:val="none" w:sz="0" w:space="0" w:color="auto"/>
      </w:divBdr>
    </w:div>
    <w:div w:id="571355884">
      <w:marLeft w:val="640"/>
      <w:marRight w:val="0"/>
      <w:marTop w:val="0"/>
      <w:marBottom w:val="0"/>
      <w:divBdr>
        <w:top w:val="none" w:sz="0" w:space="0" w:color="auto"/>
        <w:left w:val="none" w:sz="0" w:space="0" w:color="auto"/>
        <w:bottom w:val="none" w:sz="0" w:space="0" w:color="auto"/>
        <w:right w:val="none" w:sz="0" w:space="0" w:color="auto"/>
      </w:divBdr>
    </w:div>
    <w:div w:id="571430154">
      <w:marLeft w:val="640"/>
      <w:marRight w:val="0"/>
      <w:marTop w:val="0"/>
      <w:marBottom w:val="0"/>
      <w:divBdr>
        <w:top w:val="none" w:sz="0" w:space="0" w:color="auto"/>
        <w:left w:val="none" w:sz="0" w:space="0" w:color="auto"/>
        <w:bottom w:val="none" w:sz="0" w:space="0" w:color="auto"/>
        <w:right w:val="none" w:sz="0" w:space="0" w:color="auto"/>
      </w:divBdr>
    </w:div>
    <w:div w:id="571431110">
      <w:marLeft w:val="640"/>
      <w:marRight w:val="0"/>
      <w:marTop w:val="0"/>
      <w:marBottom w:val="0"/>
      <w:divBdr>
        <w:top w:val="none" w:sz="0" w:space="0" w:color="auto"/>
        <w:left w:val="none" w:sz="0" w:space="0" w:color="auto"/>
        <w:bottom w:val="none" w:sz="0" w:space="0" w:color="auto"/>
        <w:right w:val="none" w:sz="0" w:space="0" w:color="auto"/>
      </w:divBdr>
    </w:div>
    <w:div w:id="571431357">
      <w:marLeft w:val="640"/>
      <w:marRight w:val="0"/>
      <w:marTop w:val="0"/>
      <w:marBottom w:val="0"/>
      <w:divBdr>
        <w:top w:val="none" w:sz="0" w:space="0" w:color="auto"/>
        <w:left w:val="none" w:sz="0" w:space="0" w:color="auto"/>
        <w:bottom w:val="none" w:sz="0" w:space="0" w:color="auto"/>
        <w:right w:val="none" w:sz="0" w:space="0" w:color="auto"/>
      </w:divBdr>
    </w:div>
    <w:div w:id="571504336">
      <w:marLeft w:val="640"/>
      <w:marRight w:val="0"/>
      <w:marTop w:val="0"/>
      <w:marBottom w:val="0"/>
      <w:divBdr>
        <w:top w:val="none" w:sz="0" w:space="0" w:color="auto"/>
        <w:left w:val="none" w:sz="0" w:space="0" w:color="auto"/>
        <w:bottom w:val="none" w:sz="0" w:space="0" w:color="auto"/>
        <w:right w:val="none" w:sz="0" w:space="0" w:color="auto"/>
      </w:divBdr>
    </w:div>
    <w:div w:id="571543642">
      <w:marLeft w:val="640"/>
      <w:marRight w:val="0"/>
      <w:marTop w:val="0"/>
      <w:marBottom w:val="0"/>
      <w:divBdr>
        <w:top w:val="none" w:sz="0" w:space="0" w:color="auto"/>
        <w:left w:val="none" w:sz="0" w:space="0" w:color="auto"/>
        <w:bottom w:val="none" w:sz="0" w:space="0" w:color="auto"/>
        <w:right w:val="none" w:sz="0" w:space="0" w:color="auto"/>
      </w:divBdr>
    </w:div>
    <w:div w:id="571546085">
      <w:marLeft w:val="640"/>
      <w:marRight w:val="0"/>
      <w:marTop w:val="0"/>
      <w:marBottom w:val="0"/>
      <w:divBdr>
        <w:top w:val="none" w:sz="0" w:space="0" w:color="auto"/>
        <w:left w:val="none" w:sz="0" w:space="0" w:color="auto"/>
        <w:bottom w:val="none" w:sz="0" w:space="0" w:color="auto"/>
        <w:right w:val="none" w:sz="0" w:space="0" w:color="auto"/>
      </w:divBdr>
    </w:div>
    <w:div w:id="571623710">
      <w:marLeft w:val="640"/>
      <w:marRight w:val="0"/>
      <w:marTop w:val="0"/>
      <w:marBottom w:val="0"/>
      <w:divBdr>
        <w:top w:val="none" w:sz="0" w:space="0" w:color="auto"/>
        <w:left w:val="none" w:sz="0" w:space="0" w:color="auto"/>
        <w:bottom w:val="none" w:sz="0" w:space="0" w:color="auto"/>
        <w:right w:val="none" w:sz="0" w:space="0" w:color="auto"/>
      </w:divBdr>
    </w:div>
    <w:div w:id="571736910">
      <w:marLeft w:val="640"/>
      <w:marRight w:val="0"/>
      <w:marTop w:val="0"/>
      <w:marBottom w:val="0"/>
      <w:divBdr>
        <w:top w:val="none" w:sz="0" w:space="0" w:color="auto"/>
        <w:left w:val="none" w:sz="0" w:space="0" w:color="auto"/>
        <w:bottom w:val="none" w:sz="0" w:space="0" w:color="auto"/>
        <w:right w:val="none" w:sz="0" w:space="0" w:color="auto"/>
      </w:divBdr>
    </w:div>
    <w:div w:id="571814645">
      <w:marLeft w:val="640"/>
      <w:marRight w:val="0"/>
      <w:marTop w:val="0"/>
      <w:marBottom w:val="0"/>
      <w:divBdr>
        <w:top w:val="none" w:sz="0" w:space="0" w:color="auto"/>
        <w:left w:val="none" w:sz="0" w:space="0" w:color="auto"/>
        <w:bottom w:val="none" w:sz="0" w:space="0" w:color="auto"/>
        <w:right w:val="none" w:sz="0" w:space="0" w:color="auto"/>
      </w:divBdr>
    </w:div>
    <w:div w:id="571818332">
      <w:marLeft w:val="640"/>
      <w:marRight w:val="0"/>
      <w:marTop w:val="0"/>
      <w:marBottom w:val="0"/>
      <w:divBdr>
        <w:top w:val="none" w:sz="0" w:space="0" w:color="auto"/>
        <w:left w:val="none" w:sz="0" w:space="0" w:color="auto"/>
        <w:bottom w:val="none" w:sz="0" w:space="0" w:color="auto"/>
        <w:right w:val="none" w:sz="0" w:space="0" w:color="auto"/>
      </w:divBdr>
    </w:div>
    <w:div w:id="571819678">
      <w:marLeft w:val="640"/>
      <w:marRight w:val="0"/>
      <w:marTop w:val="0"/>
      <w:marBottom w:val="0"/>
      <w:divBdr>
        <w:top w:val="none" w:sz="0" w:space="0" w:color="auto"/>
        <w:left w:val="none" w:sz="0" w:space="0" w:color="auto"/>
        <w:bottom w:val="none" w:sz="0" w:space="0" w:color="auto"/>
        <w:right w:val="none" w:sz="0" w:space="0" w:color="auto"/>
      </w:divBdr>
    </w:div>
    <w:div w:id="571937747">
      <w:marLeft w:val="640"/>
      <w:marRight w:val="0"/>
      <w:marTop w:val="0"/>
      <w:marBottom w:val="0"/>
      <w:divBdr>
        <w:top w:val="none" w:sz="0" w:space="0" w:color="auto"/>
        <w:left w:val="none" w:sz="0" w:space="0" w:color="auto"/>
        <w:bottom w:val="none" w:sz="0" w:space="0" w:color="auto"/>
        <w:right w:val="none" w:sz="0" w:space="0" w:color="auto"/>
      </w:divBdr>
    </w:div>
    <w:div w:id="572006632">
      <w:marLeft w:val="640"/>
      <w:marRight w:val="0"/>
      <w:marTop w:val="0"/>
      <w:marBottom w:val="0"/>
      <w:divBdr>
        <w:top w:val="none" w:sz="0" w:space="0" w:color="auto"/>
        <w:left w:val="none" w:sz="0" w:space="0" w:color="auto"/>
        <w:bottom w:val="none" w:sz="0" w:space="0" w:color="auto"/>
        <w:right w:val="none" w:sz="0" w:space="0" w:color="auto"/>
      </w:divBdr>
    </w:div>
    <w:div w:id="572008951">
      <w:marLeft w:val="640"/>
      <w:marRight w:val="0"/>
      <w:marTop w:val="0"/>
      <w:marBottom w:val="0"/>
      <w:divBdr>
        <w:top w:val="none" w:sz="0" w:space="0" w:color="auto"/>
        <w:left w:val="none" w:sz="0" w:space="0" w:color="auto"/>
        <w:bottom w:val="none" w:sz="0" w:space="0" w:color="auto"/>
        <w:right w:val="none" w:sz="0" w:space="0" w:color="auto"/>
      </w:divBdr>
    </w:div>
    <w:div w:id="572080875">
      <w:marLeft w:val="640"/>
      <w:marRight w:val="0"/>
      <w:marTop w:val="0"/>
      <w:marBottom w:val="0"/>
      <w:divBdr>
        <w:top w:val="none" w:sz="0" w:space="0" w:color="auto"/>
        <w:left w:val="none" w:sz="0" w:space="0" w:color="auto"/>
        <w:bottom w:val="none" w:sz="0" w:space="0" w:color="auto"/>
        <w:right w:val="none" w:sz="0" w:space="0" w:color="auto"/>
      </w:divBdr>
    </w:div>
    <w:div w:id="572086899">
      <w:marLeft w:val="640"/>
      <w:marRight w:val="0"/>
      <w:marTop w:val="0"/>
      <w:marBottom w:val="0"/>
      <w:divBdr>
        <w:top w:val="none" w:sz="0" w:space="0" w:color="auto"/>
        <w:left w:val="none" w:sz="0" w:space="0" w:color="auto"/>
        <w:bottom w:val="none" w:sz="0" w:space="0" w:color="auto"/>
        <w:right w:val="none" w:sz="0" w:space="0" w:color="auto"/>
      </w:divBdr>
    </w:div>
    <w:div w:id="572087138">
      <w:marLeft w:val="640"/>
      <w:marRight w:val="0"/>
      <w:marTop w:val="0"/>
      <w:marBottom w:val="0"/>
      <w:divBdr>
        <w:top w:val="none" w:sz="0" w:space="0" w:color="auto"/>
        <w:left w:val="none" w:sz="0" w:space="0" w:color="auto"/>
        <w:bottom w:val="none" w:sz="0" w:space="0" w:color="auto"/>
        <w:right w:val="none" w:sz="0" w:space="0" w:color="auto"/>
      </w:divBdr>
    </w:div>
    <w:div w:id="572203501">
      <w:marLeft w:val="640"/>
      <w:marRight w:val="0"/>
      <w:marTop w:val="0"/>
      <w:marBottom w:val="0"/>
      <w:divBdr>
        <w:top w:val="none" w:sz="0" w:space="0" w:color="auto"/>
        <w:left w:val="none" w:sz="0" w:space="0" w:color="auto"/>
        <w:bottom w:val="none" w:sz="0" w:space="0" w:color="auto"/>
        <w:right w:val="none" w:sz="0" w:space="0" w:color="auto"/>
      </w:divBdr>
    </w:div>
    <w:div w:id="572204107">
      <w:marLeft w:val="640"/>
      <w:marRight w:val="0"/>
      <w:marTop w:val="0"/>
      <w:marBottom w:val="0"/>
      <w:divBdr>
        <w:top w:val="none" w:sz="0" w:space="0" w:color="auto"/>
        <w:left w:val="none" w:sz="0" w:space="0" w:color="auto"/>
        <w:bottom w:val="none" w:sz="0" w:space="0" w:color="auto"/>
        <w:right w:val="none" w:sz="0" w:space="0" w:color="auto"/>
      </w:divBdr>
    </w:div>
    <w:div w:id="572355338">
      <w:marLeft w:val="640"/>
      <w:marRight w:val="0"/>
      <w:marTop w:val="0"/>
      <w:marBottom w:val="0"/>
      <w:divBdr>
        <w:top w:val="none" w:sz="0" w:space="0" w:color="auto"/>
        <w:left w:val="none" w:sz="0" w:space="0" w:color="auto"/>
        <w:bottom w:val="none" w:sz="0" w:space="0" w:color="auto"/>
        <w:right w:val="none" w:sz="0" w:space="0" w:color="auto"/>
      </w:divBdr>
    </w:div>
    <w:div w:id="572395219">
      <w:marLeft w:val="640"/>
      <w:marRight w:val="0"/>
      <w:marTop w:val="0"/>
      <w:marBottom w:val="0"/>
      <w:divBdr>
        <w:top w:val="none" w:sz="0" w:space="0" w:color="auto"/>
        <w:left w:val="none" w:sz="0" w:space="0" w:color="auto"/>
        <w:bottom w:val="none" w:sz="0" w:space="0" w:color="auto"/>
        <w:right w:val="none" w:sz="0" w:space="0" w:color="auto"/>
      </w:divBdr>
    </w:div>
    <w:div w:id="572468957">
      <w:marLeft w:val="640"/>
      <w:marRight w:val="0"/>
      <w:marTop w:val="0"/>
      <w:marBottom w:val="0"/>
      <w:divBdr>
        <w:top w:val="none" w:sz="0" w:space="0" w:color="auto"/>
        <w:left w:val="none" w:sz="0" w:space="0" w:color="auto"/>
        <w:bottom w:val="none" w:sz="0" w:space="0" w:color="auto"/>
        <w:right w:val="none" w:sz="0" w:space="0" w:color="auto"/>
      </w:divBdr>
    </w:div>
    <w:div w:id="572544290">
      <w:marLeft w:val="640"/>
      <w:marRight w:val="0"/>
      <w:marTop w:val="0"/>
      <w:marBottom w:val="0"/>
      <w:divBdr>
        <w:top w:val="none" w:sz="0" w:space="0" w:color="auto"/>
        <w:left w:val="none" w:sz="0" w:space="0" w:color="auto"/>
        <w:bottom w:val="none" w:sz="0" w:space="0" w:color="auto"/>
        <w:right w:val="none" w:sz="0" w:space="0" w:color="auto"/>
      </w:divBdr>
    </w:div>
    <w:div w:id="572547864">
      <w:marLeft w:val="640"/>
      <w:marRight w:val="0"/>
      <w:marTop w:val="0"/>
      <w:marBottom w:val="0"/>
      <w:divBdr>
        <w:top w:val="none" w:sz="0" w:space="0" w:color="auto"/>
        <w:left w:val="none" w:sz="0" w:space="0" w:color="auto"/>
        <w:bottom w:val="none" w:sz="0" w:space="0" w:color="auto"/>
        <w:right w:val="none" w:sz="0" w:space="0" w:color="auto"/>
      </w:divBdr>
    </w:div>
    <w:div w:id="572548938">
      <w:marLeft w:val="640"/>
      <w:marRight w:val="0"/>
      <w:marTop w:val="0"/>
      <w:marBottom w:val="0"/>
      <w:divBdr>
        <w:top w:val="none" w:sz="0" w:space="0" w:color="auto"/>
        <w:left w:val="none" w:sz="0" w:space="0" w:color="auto"/>
        <w:bottom w:val="none" w:sz="0" w:space="0" w:color="auto"/>
        <w:right w:val="none" w:sz="0" w:space="0" w:color="auto"/>
      </w:divBdr>
    </w:div>
    <w:div w:id="572617412">
      <w:marLeft w:val="640"/>
      <w:marRight w:val="0"/>
      <w:marTop w:val="0"/>
      <w:marBottom w:val="0"/>
      <w:divBdr>
        <w:top w:val="none" w:sz="0" w:space="0" w:color="auto"/>
        <w:left w:val="none" w:sz="0" w:space="0" w:color="auto"/>
        <w:bottom w:val="none" w:sz="0" w:space="0" w:color="auto"/>
        <w:right w:val="none" w:sz="0" w:space="0" w:color="auto"/>
      </w:divBdr>
    </w:div>
    <w:div w:id="572664508">
      <w:marLeft w:val="640"/>
      <w:marRight w:val="0"/>
      <w:marTop w:val="0"/>
      <w:marBottom w:val="0"/>
      <w:divBdr>
        <w:top w:val="none" w:sz="0" w:space="0" w:color="auto"/>
        <w:left w:val="none" w:sz="0" w:space="0" w:color="auto"/>
        <w:bottom w:val="none" w:sz="0" w:space="0" w:color="auto"/>
        <w:right w:val="none" w:sz="0" w:space="0" w:color="auto"/>
      </w:divBdr>
    </w:div>
    <w:div w:id="572744756">
      <w:marLeft w:val="640"/>
      <w:marRight w:val="0"/>
      <w:marTop w:val="0"/>
      <w:marBottom w:val="0"/>
      <w:divBdr>
        <w:top w:val="none" w:sz="0" w:space="0" w:color="auto"/>
        <w:left w:val="none" w:sz="0" w:space="0" w:color="auto"/>
        <w:bottom w:val="none" w:sz="0" w:space="0" w:color="auto"/>
        <w:right w:val="none" w:sz="0" w:space="0" w:color="auto"/>
      </w:divBdr>
    </w:div>
    <w:div w:id="572859133">
      <w:marLeft w:val="640"/>
      <w:marRight w:val="0"/>
      <w:marTop w:val="0"/>
      <w:marBottom w:val="0"/>
      <w:divBdr>
        <w:top w:val="none" w:sz="0" w:space="0" w:color="auto"/>
        <w:left w:val="none" w:sz="0" w:space="0" w:color="auto"/>
        <w:bottom w:val="none" w:sz="0" w:space="0" w:color="auto"/>
        <w:right w:val="none" w:sz="0" w:space="0" w:color="auto"/>
      </w:divBdr>
    </w:div>
    <w:div w:id="572928299">
      <w:marLeft w:val="640"/>
      <w:marRight w:val="0"/>
      <w:marTop w:val="0"/>
      <w:marBottom w:val="0"/>
      <w:divBdr>
        <w:top w:val="none" w:sz="0" w:space="0" w:color="auto"/>
        <w:left w:val="none" w:sz="0" w:space="0" w:color="auto"/>
        <w:bottom w:val="none" w:sz="0" w:space="0" w:color="auto"/>
        <w:right w:val="none" w:sz="0" w:space="0" w:color="auto"/>
      </w:divBdr>
    </w:div>
    <w:div w:id="573012177">
      <w:marLeft w:val="640"/>
      <w:marRight w:val="0"/>
      <w:marTop w:val="0"/>
      <w:marBottom w:val="0"/>
      <w:divBdr>
        <w:top w:val="none" w:sz="0" w:space="0" w:color="auto"/>
        <w:left w:val="none" w:sz="0" w:space="0" w:color="auto"/>
        <w:bottom w:val="none" w:sz="0" w:space="0" w:color="auto"/>
        <w:right w:val="none" w:sz="0" w:space="0" w:color="auto"/>
      </w:divBdr>
    </w:div>
    <w:div w:id="573124367">
      <w:marLeft w:val="640"/>
      <w:marRight w:val="0"/>
      <w:marTop w:val="0"/>
      <w:marBottom w:val="0"/>
      <w:divBdr>
        <w:top w:val="none" w:sz="0" w:space="0" w:color="auto"/>
        <w:left w:val="none" w:sz="0" w:space="0" w:color="auto"/>
        <w:bottom w:val="none" w:sz="0" w:space="0" w:color="auto"/>
        <w:right w:val="none" w:sz="0" w:space="0" w:color="auto"/>
      </w:divBdr>
    </w:div>
    <w:div w:id="573124449">
      <w:marLeft w:val="640"/>
      <w:marRight w:val="0"/>
      <w:marTop w:val="0"/>
      <w:marBottom w:val="0"/>
      <w:divBdr>
        <w:top w:val="none" w:sz="0" w:space="0" w:color="auto"/>
        <w:left w:val="none" w:sz="0" w:space="0" w:color="auto"/>
        <w:bottom w:val="none" w:sz="0" w:space="0" w:color="auto"/>
        <w:right w:val="none" w:sz="0" w:space="0" w:color="auto"/>
      </w:divBdr>
    </w:div>
    <w:div w:id="573199223">
      <w:marLeft w:val="640"/>
      <w:marRight w:val="0"/>
      <w:marTop w:val="0"/>
      <w:marBottom w:val="0"/>
      <w:divBdr>
        <w:top w:val="none" w:sz="0" w:space="0" w:color="auto"/>
        <w:left w:val="none" w:sz="0" w:space="0" w:color="auto"/>
        <w:bottom w:val="none" w:sz="0" w:space="0" w:color="auto"/>
        <w:right w:val="none" w:sz="0" w:space="0" w:color="auto"/>
      </w:divBdr>
    </w:div>
    <w:div w:id="573200534">
      <w:marLeft w:val="640"/>
      <w:marRight w:val="0"/>
      <w:marTop w:val="0"/>
      <w:marBottom w:val="0"/>
      <w:divBdr>
        <w:top w:val="none" w:sz="0" w:space="0" w:color="auto"/>
        <w:left w:val="none" w:sz="0" w:space="0" w:color="auto"/>
        <w:bottom w:val="none" w:sz="0" w:space="0" w:color="auto"/>
        <w:right w:val="none" w:sz="0" w:space="0" w:color="auto"/>
      </w:divBdr>
    </w:div>
    <w:div w:id="573246784">
      <w:marLeft w:val="640"/>
      <w:marRight w:val="0"/>
      <w:marTop w:val="0"/>
      <w:marBottom w:val="0"/>
      <w:divBdr>
        <w:top w:val="none" w:sz="0" w:space="0" w:color="auto"/>
        <w:left w:val="none" w:sz="0" w:space="0" w:color="auto"/>
        <w:bottom w:val="none" w:sz="0" w:space="0" w:color="auto"/>
        <w:right w:val="none" w:sz="0" w:space="0" w:color="auto"/>
      </w:divBdr>
    </w:div>
    <w:div w:id="573322581">
      <w:marLeft w:val="640"/>
      <w:marRight w:val="0"/>
      <w:marTop w:val="0"/>
      <w:marBottom w:val="0"/>
      <w:divBdr>
        <w:top w:val="none" w:sz="0" w:space="0" w:color="auto"/>
        <w:left w:val="none" w:sz="0" w:space="0" w:color="auto"/>
        <w:bottom w:val="none" w:sz="0" w:space="0" w:color="auto"/>
        <w:right w:val="none" w:sz="0" w:space="0" w:color="auto"/>
      </w:divBdr>
    </w:div>
    <w:div w:id="573441743">
      <w:marLeft w:val="640"/>
      <w:marRight w:val="0"/>
      <w:marTop w:val="0"/>
      <w:marBottom w:val="0"/>
      <w:divBdr>
        <w:top w:val="none" w:sz="0" w:space="0" w:color="auto"/>
        <w:left w:val="none" w:sz="0" w:space="0" w:color="auto"/>
        <w:bottom w:val="none" w:sz="0" w:space="0" w:color="auto"/>
        <w:right w:val="none" w:sz="0" w:space="0" w:color="auto"/>
      </w:divBdr>
    </w:div>
    <w:div w:id="573465740">
      <w:marLeft w:val="640"/>
      <w:marRight w:val="0"/>
      <w:marTop w:val="0"/>
      <w:marBottom w:val="0"/>
      <w:divBdr>
        <w:top w:val="none" w:sz="0" w:space="0" w:color="auto"/>
        <w:left w:val="none" w:sz="0" w:space="0" w:color="auto"/>
        <w:bottom w:val="none" w:sz="0" w:space="0" w:color="auto"/>
        <w:right w:val="none" w:sz="0" w:space="0" w:color="auto"/>
      </w:divBdr>
    </w:div>
    <w:div w:id="573593259">
      <w:marLeft w:val="640"/>
      <w:marRight w:val="0"/>
      <w:marTop w:val="0"/>
      <w:marBottom w:val="0"/>
      <w:divBdr>
        <w:top w:val="none" w:sz="0" w:space="0" w:color="auto"/>
        <w:left w:val="none" w:sz="0" w:space="0" w:color="auto"/>
        <w:bottom w:val="none" w:sz="0" w:space="0" w:color="auto"/>
        <w:right w:val="none" w:sz="0" w:space="0" w:color="auto"/>
      </w:divBdr>
    </w:div>
    <w:div w:id="573667358">
      <w:marLeft w:val="640"/>
      <w:marRight w:val="0"/>
      <w:marTop w:val="0"/>
      <w:marBottom w:val="0"/>
      <w:divBdr>
        <w:top w:val="none" w:sz="0" w:space="0" w:color="auto"/>
        <w:left w:val="none" w:sz="0" w:space="0" w:color="auto"/>
        <w:bottom w:val="none" w:sz="0" w:space="0" w:color="auto"/>
        <w:right w:val="none" w:sz="0" w:space="0" w:color="auto"/>
      </w:divBdr>
    </w:div>
    <w:div w:id="573703706">
      <w:marLeft w:val="640"/>
      <w:marRight w:val="0"/>
      <w:marTop w:val="0"/>
      <w:marBottom w:val="0"/>
      <w:divBdr>
        <w:top w:val="none" w:sz="0" w:space="0" w:color="auto"/>
        <w:left w:val="none" w:sz="0" w:space="0" w:color="auto"/>
        <w:bottom w:val="none" w:sz="0" w:space="0" w:color="auto"/>
        <w:right w:val="none" w:sz="0" w:space="0" w:color="auto"/>
      </w:divBdr>
    </w:div>
    <w:div w:id="573704209">
      <w:marLeft w:val="640"/>
      <w:marRight w:val="0"/>
      <w:marTop w:val="0"/>
      <w:marBottom w:val="0"/>
      <w:divBdr>
        <w:top w:val="none" w:sz="0" w:space="0" w:color="auto"/>
        <w:left w:val="none" w:sz="0" w:space="0" w:color="auto"/>
        <w:bottom w:val="none" w:sz="0" w:space="0" w:color="auto"/>
        <w:right w:val="none" w:sz="0" w:space="0" w:color="auto"/>
      </w:divBdr>
    </w:div>
    <w:div w:id="573783314">
      <w:marLeft w:val="640"/>
      <w:marRight w:val="0"/>
      <w:marTop w:val="0"/>
      <w:marBottom w:val="0"/>
      <w:divBdr>
        <w:top w:val="none" w:sz="0" w:space="0" w:color="auto"/>
        <w:left w:val="none" w:sz="0" w:space="0" w:color="auto"/>
        <w:bottom w:val="none" w:sz="0" w:space="0" w:color="auto"/>
        <w:right w:val="none" w:sz="0" w:space="0" w:color="auto"/>
      </w:divBdr>
    </w:div>
    <w:div w:id="573855447">
      <w:marLeft w:val="640"/>
      <w:marRight w:val="0"/>
      <w:marTop w:val="0"/>
      <w:marBottom w:val="0"/>
      <w:divBdr>
        <w:top w:val="none" w:sz="0" w:space="0" w:color="auto"/>
        <w:left w:val="none" w:sz="0" w:space="0" w:color="auto"/>
        <w:bottom w:val="none" w:sz="0" w:space="0" w:color="auto"/>
        <w:right w:val="none" w:sz="0" w:space="0" w:color="auto"/>
      </w:divBdr>
    </w:div>
    <w:div w:id="573858573">
      <w:marLeft w:val="640"/>
      <w:marRight w:val="0"/>
      <w:marTop w:val="0"/>
      <w:marBottom w:val="0"/>
      <w:divBdr>
        <w:top w:val="none" w:sz="0" w:space="0" w:color="auto"/>
        <w:left w:val="none" w:sz="0" w:space="0" w:color="auto"/>
        <w:bottom w:val="none" w:sz="0" w:space="0" w:color="auto"/>
        <w:right w:val="none" w:sz="0" w:space="0" w:color="auto"/>
      </w:divBdr>
    </w:div>
    <w:div w:id="573900547">
      <w:marLeft w:val="640"/>
      <w:marRight w:val="0"/>
      <w:marTop w:val="0"/>
      <w:marBottom w:val="0"/>
      <w:divBdr>
        <w:top w:val="none" w:sz="0" w:space="0" w:color="auto"/>
        <w:left w:val="none" w:sz="0" w:space="0" w:color="auto"/>
        <w:bottom w:val="none" w:sz="0" w:space="0" w:color="auto"/>
        <w:right w:val="none" w:sz="0" w:space="0" w:color="auto"/>
      </w:divBdr>
    </w:div>
    <w:div w:id="573903797">
      <w:marLeft w:val="640"/>
      <w:marRight w:val="0"/>
      <w:marTop w:val="0"/>
      <w:marBottom w:val="0"/>
      <w:divBdr>
        <w:top w:val="none" w:sz="0" w:space="0" w:color="auto"/>
        <w:left w:val="none" w:sz="0" w:space="0" w:color="auto"/>
        <w:bottom w:val="none" w:sz="0" w:space="0" w:color="auto"/>
        <w:right w:val="none" w:sz="0" w:space="0" w:color="auto"/>
      </w:divBdr>
    </w:div>
    <w:div w:id="573930709">
      <w:marLeft w:val="640"/>
      <w:marRight w:val="0"/>
      <w:marTop w:val="0"/>
      <w:marBottom w:val="0"/>
      <w:divBdr>
        <w:top w:val="none" w:sz="0" w:space="0" w:color="auto"/>
        <w:left w:val="none" w:sz="0" w:space="0" w:color="auto"/>
        <w:bottom w:val="none" w:sz="0" w:space="0" w:color="auto"/>
        <w:right w:val="none" w:sz="0" w:space="0" w:color="auto"/>
      </w:divBdr>
    </w:div>
    <w:div w:id="573975421">
      <w:marLeft w:val="640"/>
      <w:marRight w:val="0"/>
      <w:marTop w:val="0"/>
      <w:marBottom w:val="0"/>
      <w:divBdr>
        <w:top w:val="none" w:sz="0" w:space="0" w:color="auto"/>
        <w:left w:val="none" w:sz="0" w:space="0" w:color="auto"/>
        <w:bottom w:val="none" w:sz="0" w:space="0" w:color="auto"/>
        <w:right w:val="none" w:sz="0" w:space="0" w:color="auto"/>
      </w:divBdr>
    </w:div>
    <w:div w:id="573979303">
      <w:marLeft w:val="640"/>
      <w:marRight w:val="0"/>
      <w:marTop w:val="0"/>
      <w:marBottom w:val="0"/>
      <w:divBdr>
        <w:top w:val="none" w:sz="0" w:space="0" w:color="auto"/>
        <w:left w:val="none" w:sz="0" w:space="0" w:color="auto"/>
        <w:bottom w:val="none" w:sz="0" w:space="0" w:color="auto"/>
        <w:right w:val="none" w:sz="0" w:space="0" w:color="auto"/>
      </w:divBdr>
    </w:div>
    <w:div w:id="574164528">
      <w:marLeft w:val="640"/>
      <w:marRight w:val="0"/>
      <w:marTop w:val="0"/>
      <w:marBottom w:val="0"/>
      <w:divBdr>
        <w:top w:val="none" w:sz="0" w:space="0" w:color="auto"/>
        <w:left w:val="none" w:sz="0" w:space="0" w:color="auto"/>
        <w:bottom w:val="none" w:sz="0" w:space="0" w:color="auto"/>
        <w:right w:val="none" w:sz="0" w:space="0" w:color="auto"/>
      </w:divBdr>
    </w:div>
    <w:div w:id="574165379">
      <w:marLeft w:val="640"/>
      <w:marRight w:val="0"/>
      <w:marTop w:val="0"/>
      <w:marBottom w:val="0"/>
      <w:divBdr>
        <w:top w:val="none" w:sz="0" w:space="0" w:color="auto"/>
        <w:left w:val="none" w:sz="0" w:space="0" w:color="auto"/>
        <w:bottom w:val="none" w:sz="0" w:space="0" w:color="auto"/>
        <w:right w:val="none" w:sz="0" w:space="0" w:color="auto"/>
      </w:divBdr>
    </w:div>
    <w:div w:id="574365924">
      <w:marLeft w:val="640"/>
      <w:marRight w:val="0"/>
      <w:marTop w:val="0"/>
      <w:marBottom w:val="0"/>
      <w:divBdr>
        <w:top w:val="none" w:sz="0" w:space="0" w:color="auto"/>
        <w:left w:val="none" w:sz="0" w:space="0" w:color="auto"/>
        <w:bottom w:val="none" w:sz="0" w:space="0" w:color="auto"/>
        <w:right w:val="none" w:sz="0" w:space="0" w:color="auto"/>
      </w:divBdr>
    </w:div>
    <w:div w:id="574433425">
      <w:marLeft w:val="640"/>
      <w:marRight w:val="0"/>
      <w:marTop w:val="0"/>
      <w:marBottom w:val="0"/>
      <w:divBdr>
        <w:top w:val="none" w:sz="0" w:space="0" w:color="auto"/>
        <w:left w:val="none" w:sz="0" w:space="0" w:color="auto"/>
        <w:bottom w:val="none" w:sz="0" w:space="0" w:color="auto"/>
        <w:right w:val="none" w:sz="0" w:space="0" w:color="auto"/>
      </w:divBdr>
    </w:div>
    <w:div w:id="574440466">
      <w:marLeft w:val="640"/>
      <w:marRight w:val="0"/>
      <w:marTop w:val="0"/>
      <w:marBottom w:val="0"/>
      <w:divBdr>
        <w:top w:val="none" w:sz="0" w:space="0" w:color="auto"/>
        <w:left w:val="none" w:sz="0" w:space="0" w:color="auto"/>
        <w:bottom w:val="none" w:sz="0" w:space="0" w:color="auto"/>
        <w:right w:val="none" w:sz="0" w:space="0" w:color="auto"/>
      </w:divBdr>
    </w:div>
    <w:div w:id="574441071">
      <w:marLeft w:val="640"/>
      <w:marRight w:val="0"/>
      <w:marTop w:val="0"/>
      <w:marBottom w:val="0"/>
      <w:divBdr>
        <w:top w:val="none" w:sz="0" w:space="0" w:color="auto"/>
        <w:left w:val="none" w:sz="0" w:space="0" w:color="auto"/>
        <w:bottom w:val="none" w:sz="0" w:space="0" w:color="auto"/>
        <w:right w:val="none" w:sz="0" w:space="0" w:color="auto"/>
      </w:divBdr>
    </w:div>
    <w:div w:id="574512530">
      <w:marLeft w:val="640"/>
      <w:marRight w:val="0"/>
      <w:marTop w:val="0"/>
      <w:marBottom w:val="0"/>
      <w:divBdr>
        <w:top w:val="none" w:sz="0" w:space="0" w:color="auto"/>
        <w:left w:val="none" w:sz="0" w:space="0" w:color="auto"/>
        <w:bottom w:val="none" w:sz="0" w:space="0" w:color="auto"/>
        <w:right w:val="none" w:sz="0" w:space="0" w:color="auto"/>
      </w:divBdr>
    </w:div>
    <w:div w:id="574896337">
      <w:marLeft w:val="640"/>
      <w:marRight w:val="0"/>
      <w:marTop w:val="0"/>
      <w:marBottom w:val="0"/>
      <w:divBdr>
        <w:top w:val="none" w:sz="0" w:space="0" w:color="auto"/>
        <w:left w:val="none" w:sz="0" w:space="0" w:color="auto"/>
        <w:bottom w:val="none" w:sz="0" w:space="0" w:color="auto"/>
        <w:right w:val="none" w:sz="0" w:space="0" w:color="auto"/>
      </w:divBdr>
    </w:div>
    <w:div w:id="575094099">
      <w:marLeft w:val="640"/>
      <w:marRight w:val="0"/>
      <w:marTop w:val="0"/>
      <w:marBottom w:val="0"/>
      <w:divBdr>
        <w:top w:val="none" w:sz="0" w:space="0" w:color="auto"/>
        <w:left w:val="none" w:sz="0" w:space="0" w:color="auto"/>
        <w:bottom w:val="none" w:sz="0" w:space="0" w:color="auto"/>
        <w:right w:val="none" w:sz="0" w:space="0" w:color="auto"/>
      </w:divBdr>
    </w:div>
    <w:div w:id="575094209">
      <w:marLeft w:val="640"/>
      <w:marRight w:val="0"/>
      <w:marTop w:val="0"/>
      <w:marBottom w:val="0"/>
      <w:divBdr>
        <w:top w:val="none" w:sz="0" w:space="0" w:color="auto"/>
        <w:left w:val="none" w:sz="0" w:space="0" w:color="auto"/>
        <w:bottom w:val="none" w:sz="0" w:space="0" w:color="auto"/>
        <w:right w:val="none" w:sz="0" w:space="0" w:color="auto"/>
      </w:divBdr>
    </w:div>
    <w:div w:id="575211283">
      <w:marLeft w:val="640"/>
      <w:marRight w:val="0"/>
      <w:marTop w:val="0"/>
      <w:marBottom w:val="0"/>
      <w:divBdr>
        <w:top w:val="none" w:sz="0" w:space="0" w:color="auto"/>
        <w:left w:val="none" w:sz="0" w:space="0" w:color="auto"/>
        <w:bottom w:val="none" w:sz="0" w:space="0" w:color="auto"/>
        <w:right w:val="none" w:sz="0" w:space="0" w:color="auto"/>
      </w:divBdr>
    </w:div>
    <w:div w:id="575212289">
      <w:marLeft w:val="640"/>
      <w:marRight w:val="0"/>
      <w:marTop w:val="0"/>
      <w:marBottom w:val="0"/>
      <w:divBdr>
        <w:top w:val="none" w:sz="0" w:space="0" w:color="auto"/>
        <w:left w:val="none" w:sz="0" w:space="0" w:color="auto"/>
        <w:bottom w:val="none" w:sz="0" w:space="0" w:color="auto"/>
        <w:right w:val="none" w:sz="0" w:space="0" w:color="auto"/>
      </w:divBdr>
    </w:div>
    <w:div w:id="575240689">
      <w:marLeft w:val="640"/>
      <w:marRight w:val="0"/>
      <w:marTop w:val="0"/>
      <w:marBottom w:val="0"/>
      <w:divBdr>
        <w:top w:val="none" w:sz="0" w:space="0" w:color="auto"/>
        <w:left w:val="none" w:sz="0" w:space="0" w:color="auto"/>
        <w:bottom w:val="none" w:sz="0" w:space="0" w:color="auto"/>
        <w:right w:val="none" w:sz="0" w:space="0" w:color="auto"/>
      </w:divBdr>
    </w:div>
    <w:div w:id="575282381">
      <w:marLeft w:val="640"/>
      <w:marRight w:val="0"/>
      <w:marTop w:val="0"/>
      <w:marBottom w:val="0"/>
      <w:divBdr>
        <w:top w:val="none" w:sz="0" w:space="0" w:color="auto"/>
        <w:left w:val="none" w:sz="0" w:space="0" w:color="auto"/>
        <w:bottom w:val="none" w:sz="0" w:space="0" w:color="auto"/>
        <w:right w:val="none" w:sz="0" w:space="0" w:color="auto"/>
      </w:divBdr>
    </w:div>
    <w:div w:id="575290081">
      <w:marLeft w:val="640"/>
      <w:marRight w:val="0"/>
      <w:marTop w:val="0"/>
      <w:marBottom w:val="0"/>
      <w:divBdr>
        <w:top w:val="none" w:sz="0" w:space="0" w:color="auto"/>
        <w:left w:val="none" w:sz="0" w:space="0" w:color="auto"/>
        <w:bottom w:val="none" w:sz="0" w:space="0" w:color="auto"/>
        <w:right w:val="none" w:sz="0" w:space="0" w:color="auto"/>
      </w:divBdr>
    </w:div>
    <w:div w:id="575437798">
      <w:marLeft w:val="640"/>
      <w:marRight w:val="0"/>
      <w:marTop w:val="0"/>
      <w:marBottom w:val="0"/>
      <w:divBdr>
        <w:top w:val="none" w:sz="0" w:space="0" w:color="auto"/>
        <w:left w:val="none" w:sz="0" w:space="0" w:color="auto"/>
        <w:bottom w:val="none" w:sz="0" w:space="0" w:color="auto"/>
        <w:right w:val="none" w:sz="0" w:space="0" w:color="auto"/>
      </w:divBdr>
    </w:div>
    <w:div w:id="575438564">
      <w:marLeft w:val="640"/>
      <w:marRight w:val="0"/>
      <w:marTop w:val="0"/>
      <w:marBottom w:val="0"/>
      <w:divBdr>
        <w:top w:val="none" w:sz="0" w:space="0" w:color="auto"/>
        <w:left w:val="none" w:sz="0" w:space="0" w:color="auto"/>
        <w:bottom w:val="none" w:sz="0" w:space="0" w:color="auto"/>
        <w:right w:val="none" w:sz="0" w:space="0" w:color="auto"/>
      </w:divBdr>
    </w:div>
    <w:div w:id="575476737">
      <w:marLeft w:val="640"/>
      <w:marRight w:val="0"/>
      <w:marTop w:val="0"/>
      <w:marBottom w:val="0"/>
      <w:divBdr>
        <w:top w:val="none" w:sz="0" w:space="0" w:color="auto"/>
        <w:left w:val="none" w:sz="0" w:space="0" w:color="auto"/>
        <w:bottom w:val="none" w:sz="0" w:space="0" w:color="auto"/>
        <w:right w:val="none" w:sz="0" w:space="0" w:color="auto"/>
      </w:divBdr>
    </w:div>
    <w:div w:id="575480226">
      <w:marLeft w:val="640"/>
      <w:marRight w:val="0"/>
      <w:marTop w:val="0"/>
      <w:marBottom w:val="0"/>
      <w:divBdr>
        <w:top w:val="none" w:sz="0" w:space="0" w:color="auto"/>
        <w:left w:val="none" w:sz="0" w:space="0" w:color="auto"/>
        <w:bottom w:val="none" w:sz="0" w:space="0" w:color="auto"/>
        <w:right w:val="none" w:sz="0" w:space="0" w:color="auto"/>
      </w:divBdr>
    </w:div>
    <w:div w:id="575555276">
      <w:marLeft w:val="640"/>
      <w:marRight w:val="0"/>
      <w:marTop w:val="0"/>
      <w:marBottom w:val="0"/>
      <w:divBdr>
        <w:top w:val="none" w:sz="0" w:space="0" w:color="auto"/>
        <w:left w:val="none" w:sz="0" w:space="0" w:color="auto"/>
        <w:bottom w:val="none" w:sz="0" w:space="0" w:color="auto"/>
        <w:right w:val="none" w:sz="0" w:space="0" w:color="auto"/>
      </w:divBdr>
    </w:div>
    <w:div w:id="575625430">
      <w:marLeft w:val="640"/>
      <w:marRight w:val="0"/>
      <w:marTop w:val="0"/>
      <w:marBottom w:val="0"/>
      <w:divBdr>
        <w:top w:val="none" w:sz="0" w:space="0" w:color="auto"/>
        <w:left w:val="none" w:sz="0" w:space="0" w:color="auto"/>
        <w:bottom w:val="none" w:sz="0" w:space="0" w:color="auto"/>
        <w:right w:val="none" w:sz="0" w:space="0" w:color="auto"/>
      </w:divBdr>
    </w:div>
    <w:div w:id="575668373">
      <w:marLeft w:val="640"/>
      <w:marRight w:val="0"/>
      <w:marTop w:val="0"/>
      <w:marBottom w:val="0"/>
      <w:divBdr>
        <w:top w:val="none" w:sz="0" w:space="0" w:color="auto"/>
        <w:left w:val="none" w:sz="0" w:space="0" w:color="auto"/>
        <w:bottom w:val="none" w:sz="0" w:space="0" w:color="auto"/>
        <w:right w:val="none" w:sz="0" w:space="0" w:color="auto"/>
      </w:divBdr>
    </w:div>
    <w:div w:id="575670317">
      <w:marLeft w:val="640"/>
      <w:marRight w:val="0"/>
      <w:marTop w:val="0"/>
      <w:marBottom w:val="0"/>
      <w:divBdr>
        <w:top w:val="none" w:sz="0" w:space="0" w:color="auto"/>
        <w:left w:val="none" w:sz="0" w:space="0" w:color="auto"/>
        <w:bottom w:val="none" w:sz="0" w:space="0" w:color="auto"/>
        <w:right w:val="none" w:sz="0" w:space="0" w:color="auto"/>
      </w:divBdr>
    </w:div>
    <w:div w:id="575672535">
      <w:marLeft w:val="640"/>
      <w:marRight w:val="0"/>
      <w:marTop w:val="0"/>
      <w:marBottom w:val="0"/>
      <w:divBdr>
        <w:top w:val="none" w:sz="0" w:space="0" w:color="auto"/>
        <w:left w:val="none" w:sz="0" w:space="0" w:color="auto"/>
        <w:bottom w:val="none" w:sz="0" w:space="0" w:color="auto"/>
        <w:right w:val="none" w:sz="0" w:space="0" w:color="auto"/>
      </w:divBdr>
    </w:div>
    <w:div w:id="575823611">
      <w:marLeft w:val="640"/>
      <w:marRight w:val="0"/>
      <w:marTop w:val="0"/>
      <w:marBottom w:val="0"/>
      <w:divBdr>
        <w:top w:val="none" w:sz="0" w:space="0" w:color="auto"/>
        <w:left w:val="none" w:sz="0" w:space="0" w:color="auto"/>
        <w:bottom w:val="none" w:sz="0" w:space="0" w:color="auto"/>
        <w:right w:val="none" w:sz="0" w:space="0" w:color="auto"/>
      </w:divBdr>
    </w:div>
    <w:div w:id="575894623">
      <w:marLeft w:val="640"/>
      <w:marRight w:val="0"/>
      <w:marTop w:val="0"/>
      <w:marBottom w:val="0"/>
      <w:divBdr>
        <w:top w:val="none" w:sz="0" w:space="0" w:color="auto"/>
        <w:left w:val="none" w:sz="0" w:space="0" w:color="auto"/>
        <w:bottom w:val="none" w:sz="0" w:space="0" w:color="auto"/>
        <w:right w:val="none" w:sz="0" w:space="0" w:color="auto"/>
      </w:divBdr>
    </w:div>
    <w:div w:id="576016997">
      <w:marLeft w:val="640"/>
      <w:marRight w:val="0"/>
      <w:marTop w:val="0"/>
      <w:marBottom w:val="0"/>
      <w:divBdr>
        <w:top w:val="none" w:sz="0" w:space="0" w:color="auto"/>
        <w:left w:val="none" w:sz="0" w:space="0" w:color="auto"/>
        <w:bottom w:val="none" w:sz="0" w:space="0" w:color="auto"/>
        <w:right w:val="none" w:sz="0" w:space="0" w:color="auto"/>
      </w:divBdr>
    </w:div>
    <w:div w:id="576092125">
      <w:marLeft w:val="640"/>
      <w:marRight w:val="0"/>
      <w:marTop w:val="0"/>
      <w:marBottom w:val="0"/>
      <w:divBdr>
        <w:top w:val="none" w:sz="0" w:space="0" w:color="auto"/>
        <w:left w:val="none" w:sz="0" w:space="0" w:color="auto"/>
        <w:bottom w:val="none" w:sz="0" w:space="0" w:color="auto"/>
        <w:right w:val="none" w:sz="0" w:space="0" w:color="auto"/>
      </w:divBdr>
    </w:div>
    <w:div w:id="576131161">
      <w:marLeft w:val="640"/>
      <w:marRight w:val="0"/>
      <w:marTop w:val="0"/>
      <w:marBottom w:val="0"/>
      <w:divBdr>
        <w:top w:val="none" w:sz="0" w:space="0" w:color="auto"/>
        <w:left w:val="none" w:sz="0" w:space="0" w:color="auto"/>
        <w:bottom w:val="none" w:sz="0" w:space="0" w:color="auto"/>
        <w:right w:val="none" w:sz="0" w:space="0" w:color="auto"/>
      </w:divBdr>
    </w:div>
    <w:div w:id="576281877">
      <w:marLeft w:val="640"/>
      <w:marRight w:val="0"/>
      <w:marTop w:val="0"/>
      <w:marBottom w:val="0"/>
      <w:divBdr>
        <w:top w:val="none" w:sz="0" w:space="0" w:color="auto"/>
        <w:left w:val="none" w:sz="0" w:space="0" w:color="auto"/>
        <w:bottom w:val="none" w:sz="0" w:space="0" w:color="auto"/>
        <w:right w:val="none" w:sz="0" w:space="0" w:color="auto"/>
      </w:divBdr>
    </w:div>
    <w:div w:id="576288562">
      <w:marLeft w:val="640"/>
      <w:marRight w:val="0"/>
      <w:marTop w:val="0"/>
      <w:marBottom w:val="0"/>
      <w:divBdr>
        <w:top w:val="none" w:sz="0" w:space="0" w:color="auto"/>
        <w:left w:val="none" w:sz="0" w:space="0" w:color="auto"/>
        <w:bottom w:val="none" w:sz="0" w:space="0" w:color="auto"/>
        <w:right w:val="none" w:sz="0" w:space="0" w:color="auto"/>
      </w:divBdr>
    </w:div>
    <w:div w:id="576330278">
      <w:marLeft w:val="640"/>
      <w:marRight w:val="0"/>
      <w:marTop w:val="0"/>
      <w:marBottom w:val="0"/>
      <w:divBdr>
        <w:top w:val="none" w:sz="0" w:space="0" w:color="auto"/>
        <w:left w:val="none" w:sz="0" w:space="0" w:color="auto"/>
        <w:bottom w:val="none" w:sz="0" w:space="0" w:color="auto"/>
        <w:right w:val="none" w:sz="0" w:space="0" w:color="auto"/>
      </w:divBdr>
    </w:div>
    <w:div w:id="576481603">
      <w:marLeft w:val="640"/>
      <w:marRight w:val="0"/>
      <w:marTop w:val="0"/>
      <w:marBottom w:val="0"/>
      <w:divBdr>
        <w:top w:val="none" w:sz="0" w:space="0" w:color="auto"/>
        <w:left w:val="none" w:sz="0" w:space="0" w:color="auto"/>
        <w:bottom w:val="none" w:sz="0" w:space="0" w:color="auto"/>
        <w:right w:val="none" w:sz="0" w:space="0" w:color="auto"/>
      </w:divBdr>
    </w:div>
    <w:div w:id="576552775">
      <w:marLeft w:val="640"/>
      <w:marRight w:val="0"/>
      <w:marTop w:val="0"/>
      <w:marBottom w:val="0"/>
      <w:divBdr>
        <w:top w:val="none" w:sz="0" w:space="0" w:color="auto"/>
        <w:left w:val="none" w:sz="0" w:space="0" w:color="auto"/>
        <w:bottom w:val="none" w:sz="0" w:space="0" w:color="auto"/>
        <w:right w:val="none" w:sz="0" w:space="0" w:color="auto"/>
      </w:divBdr>
    </w:div>
    <w:div w:id="576597502">
      <w:marLeft w:val="640"/>
      <w:marRight w:val="0"/>
      <w:marTop w:val="0"/>
      <w:marBottom w:val="0"/>
      <w:divBdr>
        <w:top w:val="none" w:sz="0" w:space="0" w:color="auto"/>
        <w:left w:val="none" w:sz="0" w:space="0" w:color="auto"/>
        <w:bottom w:val="none" w:sz="0" w:space="0" w:color="auto"/>
        <w:right w:val="none" w:sz="0" w:space="0" w:color="auto"/>
      </w:divBdr>
    </w:div>
    <w:div w:id="576742815">
      <w:marLeft w:val="640"/>
      <w:marRight w:val="0"/>
      <w:marTop w:val="0"/>
      <w:marBottom w:val="0"/>
      <w:divBdr>
        <w:top w:val="none" w:sz="0" w:space="0" w:color="auto"/>
        <w:left w:val="none" w:sz="0" w:space="0" w:color="auto"/>
        <w:bottom w:val="none" w:sz="0" w:space="0" w:color="auto"/>
        <w:right w:val="none" w:sz="0" w:space="0" w:color="auto"/>
      </w:divBdr>
    </w:div>
    <w:div w:id="576743631">
      <w:marLeft w:val="640"/>
      <w:marRight w:val="0"/>
      <w:marTop w:val="0"/>
      <w:marBottom w:val="0"/>
      <w:divBdr>
        <w:top w:val="none" w:sz="0" w:space="0" w:color="auto"/>
        <w:left w:val="none" w:sz="0" w:space="0" w:color="auto"/>
        <w:bottom w:val="none" w:sz="0" w:space="0" w:color="auto"/>
        <w:right w:val="none" w:sz="0" w:space="0" w:color="auto"/>
      </w:divBdr>
    </w:div>
    <w:div w:id="576791374">
      <w:marLeft w:val="640"/>
      <w:marRight w:val="0"/>
      <w:marTop w:val="0"/>
      <w:marBottom w:val="0"/>
      <w:divBdr>
        <w:top w:val="none" w:sz="0" w:space="0" w:color="auto"/>
        <w:left w:val="none" w:sz="0" w:space="0" w:color="auto"/>
        <w:bottom w:val="none" w:sz="0" w:space="0" w:color="auto"/>
        <w:right w:val="none" w:sz="0" w:space="0" w:color="auto"/>
      </w:divBdr>
    </w:div>
    <w:div w:id="576940677">
      <w:marLeft w:val="640"/>
      <w:marRight w:val="0"/>
      <w:marTop w:val="0"/>
      <w:marBottom w:val="0"/>
      <w:divBdr>
        <w:top w:val="none" w:sz="0" w:space="0" w:color="auto"/>
        <w:left w:val="none" w:sz="0" w:space="0" w:color="auto"/>
        <w:bottom w:val="none" w:sz="0" w:space="0" w:color="auto"/>
        <w:right w:val="none" w:sz="0" w:space="0" w:color="auto"/>
      </w:divBdr>
    </w:div>
    <w:div w:id="576941826">
      <w:marLeft w:val="640"/>
      <w:marRight w:val="0"/>
      <w:marTop w:val="0"/>
      <w:marBottom w:val="0"/>
      <w:divBdr>
        <w:top w:val="none" w:sz="0" w:space="0" w:color="auto"/>
        <w:left w:val="none" w:sz="0" w:space="0" w:color="auto"/>
        <w:bottom w:val="none" w:sz="0" w:space="0" w:color="auto"/>
        <w:right w:val="none" w:sz="0" w:space="0" w:color="auto"/>
      </w:divBdr>
    </w:div>
    <w:div w:id="577056876">
      <w:marLeft w:val="640"/>
      <w:marRight w:val="0"/>
      <w:marTop w:val="0"/>
      <w:marBottom w:val="0"/>
      <w:divBdr>
        <w:top w:val="none" w:sz="0" w:space="0" w:color="auto"/>
        <w:left w:val="none" w:sz="0" w:space="0" w:color="auto"/>
        <w:bottom w:val="none" w:sz="0" w:space="0" w:color="auto"/>
        <w:right w:val="none" w:sz="0" w:space="0" w:color="auto"/>
      </w:divBdr>
    </w:div>
    <w:div w:id="577062671">
      <w:marLeft w:val="640"/>
      <w:marRight w:val="0"/>
      <w:marTop w:val="0"/>
      <w:marBottom w:val="0"/>
      <w:divBdr>
        <w:top w:val="none" w:sz="0" w:space="0" w:color="auto"/>
        <w:left w:val="none" w:sz="0" w:space="0" w:color="auto"/>
        <w:bottom w:val="none" w:sz="0" w:space="0" w:color="auto"/>
        <w:right w:val="none" w:sz="0" w:space="0" w:color="auto"/>
      </w:divBdr>
    </w:div>
    <w:div w:id="577062925">
      <w:marLeft w:val="640"/>
      <w:marRight w:val="0"/>
      <w:marTop w:val="0"/>
      <w:marBottom w:val="0"/>
      <w:divBdr>
        <w:top w:val="none" w:sz="0" w:space="0" w:color="auto"/>
        <w:left w:val="none" w:sz="0" w:space="0" w:color="auto"/>
        <w:bottom w:val="none" w:sz="0" w:space="0" w:color="auto"/>
        <w:right w:val="none" w:sz="0" w:space="0" w:color="auto"/>
      </w:divBdr>
    </w:div>
    <w:div w:id="577132186">
      <w:marLeft w:val="640"/>
      <w:marRight w:val="0"/>
      <w:marTop w:val="0"/>
      <w:marBottom w:val="0"/>
      <w:divBdr>
        <w:top w:val="none" w:sz="0" w:space="0" w:color="auto"/>
        <w:left w:val="none" w:sz="0" w:space="0" w:color="auto"/>
        <w:bottom w:val="none" w:sz="0" w:space="0" w:color="auto"/>
        <w:right w:val="none" w:sz="0" w:space="0" w:color="auto"/>
      </w:divBdr>
    </w:div>
    <w:div w:id="577249633">
      <w:marLeft w:val="640"/>
      <w:marRight w:val="0"/>
      <w:marTop w:val="0"/>
      <w:marBottom w:val="0"/>
      <w:divBdr>
        <w:top w:val="none" w:sz="0" w:space="0" w:color="auto"/>
        <w:left w:val="none" w:sz="0" w:space="0" w:color="auto"/>
        <w:bottom w:val="none" w:sz="0" w:space="0" w:color="auto"/>
        <w:right w:val="none" w:sz="0" w:space="0" w:color="auto"/>
      </w:divBdr>
    </w:div>
    <w:div w:id="577252713">
      <w:marLeft w:val="640"/>
      <w:marRight w:val="0"/>
      <w:marTop w:val="0"/>
      <w:marBottom w:val="0"/>
      <w:divBdr>
        <w:top w:val="none" w:sz="0" w:space="0" w:color="auto"/>
        <w:left w:val="none" w:sz="0" w:space="0" w:color="auto"/>
        <w:bottom w:val="none" w:sz="0" w:space="0" w:color="auto"/>
        <w:right w:val="none" w:sz="0" w:space="0" w:color="auto"/>
      </w:divBdr>
    </w:div>
    <w:div w:id="577323580">
      <w:marLeft w:val="640"/>
      <w:marRight w:val="0"/>
      <w:marTop w:val="0"/>
      <w:marBottom w:val="0"/>
      <w:divBdr>
        <w:top w:val="none" w:sz="0" w:space="0" w:color="auto"/>
        <w:left w:val="none" w:sz="0" w:space="0" w:color="auto"/>
        <w:bottom w:val="none" w:sz="0" w:space="0" w:color="auto"/>
        <w:right w:val="none" w:sz="0" w:space="0" w:color="auto"/>
      </w:divBdr>
    </w:div>
    <w:div w:id="577401595">
      <w:marLeft w:val="640"/>
      <w:marRight w:val="0"/>
      <w:marTop w:val="0"/>
      <w:marBottom w:val="0"/>
      <w:divBdr>
        <w:top w:val="none" w:sz="0" w:space="0" w:color="auto"/>
        <w:left w:val="none" w:sz="0" w:space="0" w:color="auto"/>
        <w:bottom w:val="none" w:sz="0" w:space="0" w:color="auto"/>
        <w:right w:val="none" w:sz="0" w:space="0" w:color="auto"/>
      </w:divBdr>
    </w:div>
    <w:div w:id="577402754">
      <w:marLeft w:val="640"/>
      <w:marRight w:val="0"/>
      <w:marTop w:val="0"/>
      <w:marBottom w:val="0"/>
      <w:divBdr>
        <w:top w:val="none" w:sz="0" w:space="0" w:color="auto"/>
        <w:left w:val="none" w:sz="0" w:space="0" w:color="auto"/>
        <w:bottom w:val="none" w:sz="0" w:space="0" w:color="auto"/>
        <w:right w:val="none" w:sz="0" w:space="0" w:color="auto"/>
      </w:divBdr>
    </w:div>
    <w:div w:id="577441882">
      <w:marLeft w:val="640"/>
      <w:marRight w:val="0"/>
      <w:marTop w:val="0"/>
      <w:marBottom w:val="0"/>
      <w:divBdr>
        <w:top w:val="none" w:sz="0" w:space="0" w:color="auto"/>
        <w:left w:val="none" w:sz="0" w:space="0" w:color="auto"/>
        <w:bottom w:val="none" w:sz="0" w:space="0" w:color="auto"/>
        <w:right w:val="none" w:sz="0" w:space="0" w:color="auto"/>
      </w:divBdr>
    </w:div>
    <w:div w:id="577443908">
      <w:marLeft w:val="640"/>
      <w:marRight w:val="0"/>
      <w:marTop w:val="0"/>
      <w:marBottom w:val="0"/>
      <w:divBdr>
        <w:top w:val="none" w:sz="0" w:space="0" w:color="auto"/>
        <w:left w:val="none" w:sz="0" w:space="0" w:color="auto"/>
        <w:bottom w:val="none" w:sz="0" w:space="0" w:color="auto"/>
        <w:right w:val="none" w:sz="0" w:space="0" w:color="auto"/>
      </w:divBdr>
    </w:div>
    <w:div w:id="577516018">
      <w:marLeft w:val="640"/>
      <w:marRight w:val="0"/>
      <w:marTop w:val="0"/>
      <w:marBottom w:val="0"/>
      <w:divBdr>
        <w:top w:val="none" w:sz="0" w:space="0" w:color="auto"/>
        <w:left w:val="none" w:sz="0" w:space="0" w:color="auto"/>
        <w:bottom w:val="none" w:sz="0" w:space="0" w:color="auto"/>
        <w:right w:val="none" w:sz="0" w:space="0" w:color="auto"/>
      </w:divBdr>
    </w:div>
    <w:div w:id="577597309">
      <w:marLeft w:val="640"/>
      <w:marRight w:val="0"/>
      <w:marTop w:val="0"/>
      <w:marBottom w:val="0"/>
      <w:divBdr>
        <w:top w:val="none" w:sz="0" w:space="0" w:color="auto"/>
        <w:left w:val="none" w:sz="0" w:space="0" w:color="auto"/>
        <w:bottom w:val="none" w:sz="0" w:space="0" w:color="auto"/>
        <w:right w:val="none" w:sz="0" w:space="0" w:color="auto"/>
      </w:divBdr>
    </w:div>
    <w:div w:id="577638438">
      <w:marLeft w:val="640"/>
      <w:marRight w:val="0"/>
      <w:marTop w:val="0"/>
      <w:marBottom w:val="0"/>
      <w:divBdr>
        <w:top w:val="none" w:sz="0" w:space="0" w:color="auto"/>
        <w:left w:val="none" w:sz="0" w:space="0" w:color="auto"/>
        <w:bottom w:val="none" w:sz="0" w:space="0" w:color="auto"/>
        <w:right w:val="none" w:sz="0" w:space="0" w:color="auto"/>
      </w:divBdr>
    </w:div>
    <w:div w:id="577710045">
      <w:marLeft w:val="640"/>
      <w:marRight w:val="0"/>
      <w:marTop w:val="0"/>
      <w:marBottom w:val="0"/>
      <w:divBdr>
        <w:top w:val="none" w:sz="0" w:space="0" w:color="auto"/>
        <w:left w:val="none" w:sz="0" w:space="0" w:color="auto"/>
        <w:bottom w:val="none" w:sz="0" w:space="0" w:color="auto"/>
        <w:right w:val="none" w:sz="0" w:space="0" w:color="auto"/>
      </w:divBdr>
    </w:div>
    <w:div w:id="577712979">
      <w:marLeft w:val="640"/>
      <w:marRight w:val="0"/>
      <w:marTop w:val="0"/>
      <w:marBottom w:val="0"/>
      <w:divBdr>
        <w:top w:val="none" w:sz="0" w:space="0" w:color="auto"/>
        <w:left w:val="none" w:sz="0" w:space="0" w:color="auto"/>
        <w:bottom w:val="none" w:sz="0" w:space="0" w:color="auto"/>
        <w:right w:val="none" w:sz="0" w:space="0" w:color="auto"/>
      </w:divBdr>
    </w:div>
    <w:div w:id="577835366">
      <w:marLeft w:val="640"/>
      <w:marRight w:val="0"/>
      <w:marTop w:val="0"/>
      <w:marBottom w:val="0"/>
      <w:divBdr>
        <w:top w:val="none" w:sz="0" w:space="0" w:color="auto"/>
        <w:left w:val="none" w:sz="0" w:space="0" w:color="auto"/>
        <w:bottom w:val="none" w:sz="0" w:space="0" w:color="auto"/>
        <w:right w:val="none" w:sz="0" w:space="0" w:color="auto"/>
      </w:divBdr>
    </w:div>
    <w:div w:id="577835631">
      <w:marLeft w:val="640"/>
      <w:marRight w:val="0"/>
      <w:marTop w:val="0"/>
      <w:marBottom w:val="0"/>
      <w:divBdr>
        <w:top w:val="none" w:sz="0" w:space="0" w:color="auto"/>
        <w:left w:val="none" w:sz="0" w:space="0" w:color="auto"/>
        <w:bottom w:val="none" w:sz="0" w:space="0" w:color="auto"/>
        <w:right w:val="none" w:sz="0" w:space="0" w:color="auto"/>
      </w:divBdr>
    </w:div>
    <w:div w:id="577861647">
      <w:marLeft w:val="640"/>
      <w:marRight w:val="0"/>
      <w:marTop w:val="0"/>
      <w:marBottom w:val="0"/>
      <w:divBdr>
        <w:top w:val="none" w:sz="0" w:space="0" w:color="auto"/>
        <w:left w:val="none" w:sz="0" w:space="0" w:color="auto"/>
        <w:bottom w:val="none" w:sz="0" w:space="0" w:color="auto"/>
        <w:right w:val="none" w:sz="0" w:space="0" w:color="auto"/>
      </w:divBdr>
    </w:div>
    <w:div w:id="577979645">
      <w:marLeft w:val="640"/>
      <w:marRight w:val="0"/>
      <w:marTop w:val="0"/>
      <w:marBottom w:val="0"/>
      <w:divBdr>
        <w:top w:val="none" w:sz="0" w:space="0" w:color="auto"/>
        <w:left w:val="none" w:sz="0" w:space="0" w:color="auto"/>
        <w:bottom w:val="none" w:sz="0" w:space="0" w:color="auto"/>
        <w:right w:val="none" w:sz="0" w:space="0" w:color="auto"/>
      </w:divBdr>
    </w:div>
    <w:div w:id="578027928">
      <w:marLeft w:val="640"/>
      <w:marRight w:val="0"/>
      <w:marTop w:val="0"/>
      <w:marBottom w:val="0"/>
      <w:divBdr>
        <w:top w:val="none" w:sz="0" w:space="0" w:color="auto"/>
        <w:left w:val="none" w:sz="0" w:space="0" w:color="auto"/>
        <w:bottom w:val="none" w:sz="0" w:space="0" w:color="auto"/>
        <w:right w:val="none" w:sz="0" w:space="0" w:color="auto"/>
      </w:divBdr>
    </w:div>
    <w:div w:id="578058765">
      <w:marLeft w:val="640"/>
      <w:marRight w:val="0"/>
      <w:marTop w:val="0"/>
      <w:marBottom w:val="0"/>
      <w:divBdr>
        <w:top w:val="none" w:sz="0" w:space="0" w:color="auto"/>
        <w:left w:val="none" w:sz="0" w:space="0" w:color="auto"/>
        <w:bottom w:val="none" w:sz="0" w:space="0" w:color="auto"/>
        <w:right w:val="none" w:sz="0" w:space="0" w:color="auto"/>
      </w:divBdr>
    </w:div>
    <w:div w:id="578099792">
      <w:marLeft w:val="640"/>
      <w:marRight w:val="0"/>
      <w:marTop w:val="0"/>
      <w:marBottom w:val="0"/>
      <w:divBdr>
        <w:top w:val="none" w:sz="0" w:space="0" w:color="auto"/>
        <w:left w:val="none" w:sz="0" w:space="0" w:color="auto"/>
        <w:bottom w:val="none" w:sz="0" w:space="0" w:color="auto"/>
        <w:right w:val="none" w:sz="0" w:space="0" w:color="auto"/>
      </w:divBdr>
    </w:div>
    <w:div w:id="578170620">
      <w:marLeft w:val="640"/>
      <w:marRight w:val="0"/>
      <w:marTop w:val="0"/>
      <w:marBottom w:val="0"/>
      <w:divBdr>
        <w:top w:val="none" w:sz="0" w:space="0" w:color="auto"/>
        <w:left w:val="none" w:sz="0" w:space="0" w:color="auto"/>
        <w:bottom w:val="none" w:sz="0" w:space="0" w:color="auto"/>
        <w:right w:val="none" w:sz="0" w:space="0" w:color="auto"/>
      </w:divBdr>
    </w:div>
    <w:div w:id="578253907">
      <w:marLeft w:val="640"/>
      <w:marRight w:val="0"/>
      <w:marTop w:val="0"/>
      <w:marBottom w:val="0"/>
      <w:divBdr>
        <w:top w:val="none" w:sz="0" w:space="0" w:color="auto"/>
        <w:left w:val="none" w:sz="0" w:space="0" w:color="auto"/>
        <w:bottom w:val="none" w:sz="0" w:space="0" w:color="auto"/>
        <w:right w:val="none" w:sz="0" w:space="0" w:color="auto"/>
      </w:divBdr>
    </w:div>
    <w:div w:id="578293261">
      <w:marLeft w:val="640"/>
      <w:marRight w:val="0"/>
      <w:marTop w:val="0"/>
      <w:marBottom w:val="0"/>
      <w:divBdr>
        <w:top w:val="none" w:sz="0" w:space="0" w:color="auto"/>
        <w:left w:val="none" w:sz="0" w:space="0" w:color="auto"/>
        <w:bottom w:val="none" w:sz="0" w:space="0" w:color="auto"/>
        <w:right w:val="none" w:sz="0" w:space="0" w:color="auto"/>
      </w:divBdr>
    </w:div>
    <w:div w:id="578366029">
      <w:marLeft w:val="640"/>
      <w:marRight w:val="0"/>
      <w:marTop w:val="0"/>
      <w:marBottom w:val="0"/>
      <w:divBdr>
        <w:top w:val="none" w:sz="0" w:space="0" w:color="auto"/>
        <w:left w:val="none" w:sz="0" w:space="0" w:color="auto"/>
        <w:bottom w:val="none" w:sz="0" w:space="0" w:color="auto"/>
        <w:right w:val="none" w:sz="0" w:space="0" w:color="auto"/>
      </w:divBdr>
    </w:div>
    <w:div w:id="578369211">
      <w:marLeft w:val="640"/>
      <w:marRight w:val="0"/>
      <w:marTop w:val="0"/>
      <w:marBottom w:val="0"/>
      <w:divBdr>
        <w:top w:val="none" w:sz="0" w:space="0" w:color="auto"/>
        <w:left w:val="none" w:sz="0" w:space="0" w:color="auto"/>
        <w:bottom w:val="none" w:sz="0" w:space="0" w:color="auto"/>
        <w:right w:val="none" w:sz="0" w:space="0" w:color="auto"/>
      </w:divBdr>
    </w:div>
    <w:div w:id="578370509">
      <w:marLeft w:val="640"/>
      <w:marRight w:val="0"/>
      <w:marTop w:val="0"/>
      <w:marBottom w:val="0"/>
      <w:divBdr>
        <w:top w:val="none" w:sz="0" w:space="0" w:color="auto"/>
        <w:left w:val="none" w:sz="0" w:space="0" w:color="auto"/>
        <w:bottom w:val="none" w:sz="0" w:space="0" w:color="auto"/>
        <w:right w:val="none" w:sz="0" w:space="0" w:color="auto"/>
      </w:divBdr>
    </w:div>
    <w:div w:id="578445287">
      <w:marLeft w:val="640"/>
      <w:marRight w:val="0"/>
      <w:marTop w:val="0"/>
      <w:marBottom w:val="0"/>
      <w:divBdr>
        <w:top w:val="none" w:sz="0" w:space="0" w:color="auto"/>
        <w:left w:val="none" w:sz="0" w:space="0" w:color="auto"/>
        <w:bottom w:val="none" w:sz="0" w:space="0" w:color="auto"/>
        <w:right w:val="none" w:sz="0" w:space="0" w:color="auto"/>
      </w:divBdr>
    </w:div>
    <w:div w:id="578446933">
      <w:marLeft w:val="640"/>
      <w:marRight w:val="0"/>
      <w:marTop w:val="0"/>
      <w:marBottom w:val="0"/>
      <w:divBdr>
        <w:top w:val="none" w:sz="0" w:space="0" w:color="auto"/>
        <w:left w:val="none" w:sz="0" w:space="0" w:color="auto"/>
        <w:bottom w:val="none" w:sz="0" w:space="0" w:color="auto"/>
        <w:right w:val="none" w:sz="0" w:space="0" w:color="auto"/>
      </w:divBdr>
    </w:div>
    <w:div w:id="578515016">
      <w:marLeft w:val="640"/>
      <w:marRight w:val="0"/>
      <w:marTop w:val="0"/>
      <w:marBottom w:val="0"/>
      <w:divBdr>
        <w:top w:val="none" w:sz="0" w:space="0" w:color="auto"/>
        <w:left w:val="none" w:sz="0" w:space="0" w:color="auto"/>
        <w:bottom w:val="none" w:sz="0" w:space="0" w:color="auto"/>
        <w:right w:val="none" w:sz="0" w:space="0" w:color="auto"/>
      </w:divBdr>
    </w:div>
    <w:div w:id="578517117">
      <w:marLeft w:val="640"/>
      <w:marRight w:val="0"/>
      <w:marTop w:val="0"/>
      <w:marBottom w:val="0"/>
      <w:divBdr>
        <w:top w:val="none" w:sz="0" w:space="0" w:color="auto"/>
        <w:left w:val="none" w:sz="0" w:space="0" w:color="auto"/>
        <w:bottom w:val="none" w:sz="0" w:space="0" w:color="auto"/>
        <w:right w:val="none" w:sz="0" w:space="0" w:color="auto"/>
      </w:divBdr>
    </w:div>
    <w:div w:id="578557869">
      <w:marLeft w:val="640"/>
      <w:marRight w:val="0"/>
      <w:marTop w:val="0"/>
      <w:marBottom w:val="0"/>
      <w:divBdr>
        <w:top w:val="none" w:sz="0" w:space="0" w:color="auto"/>
        <w:left w:val="none" w:sz="0" w:space="0" w:color="auto"/>
        <w:bottom w:val="none" w:sz="0" w:space="0" w:color="auto"/>
        <w:right w:val="none" w:sz="0" w:space="0" w:color="auto"/>
      </w:divBdr>
    </w:div>
    <w:div w:id="578559625">
      <w:marLeft w:val="640"/>
      <w:marRight w:val="0"/>
      <w:marTop w:val="0"/>
      <w:marBottom w:val="0"/>
      <w:divBdr>
        <w:top w:val="none" w:sz="0" w:space="0" w:color="auto"/>
        <w:left w:val="none" w:sz="0" w:space="0" w:color="auto"/>
        <w:bottom w:val="none" w:sz="0" w:space="0" w:color="auto"/>
        <w:right w:val="none" w:sz="0" w:space="0" w:color="auto"/>
      </w:divBdr>
    </w:div>
    <w:div w:id="578559882">
      <w:marLeft w:val="640"/>
      <w:marRight w:val="0"/>
      <w:marTop w:val="0"/>
      <w:marBottom w:val="0"/>
      <w:divBdr>
        <w:top w:val="none" w:sz="0" w:space="0" w:color="auto"/>
        <w:left w:val="none" w:sz="0" w:space="0" w:color="auto"/>
        <w:bottom w:val="none" w:sz="0" w:space="0" w:color="auto"/>
        <w:right w:val="none" w:sz="0" w:space="0" w:color="auto"/>
      </w:divBdr>
    </w:div>
    <w:div w:id="578636747">
      <w:marLeft w:val="640"/>
      <w:marRight w:val="0"/>
      <w:marTop w:val="0"/>
      <w:marBottom w:val="0"/>
      <w:divBdr>
        <w:top w:val="none" w:sz="0" w:space="0" w:color="auto"/>
        <w:left w:val="none" w:sz="0" w:space="0" w:color="auto"/>
        <w:bottom w:val="none" w:sz="0" w:space="0" w:color="auto"/>
        <w:right w:val="none" w:sz="0" w:space="0" w:color="auto"/>
      </w:divBdr>
    </w:div>
    <w:div w:id="578639134">
      <w:marLeft w:val="640"/>
      <w:marRight w:val="0"/>
      <w:marTop w:val="0"/>
      <w:marBottom w:val="0"/>
      <w:divBdr>
        <w:top w:val="none" w:sz="0" w:space="0" w:color="auto"/>
        <w:left w:val="none" w:sz="0" w:space="0" w:color="auto"/>
        <w:bottom w:val="none" w:sz="0" w:space="0" w:color="auto"/>
        <w:right w:val="none" w:sz="0" w:space="0" w:color="auto"/>
      </w:divBdr>
    </w:div>
    <w:div w:id="578710361">
      <w:marLeft w:val="640"/>
      <w:marRight w:val="0"/>
      <w:marTop w:val="0"/>
      <w:marBottom w:val="0"/>
      <w:divBdr>
        <w:top w:val="none" w:sz="0" w:space="0" w:color="auto"/>
        <w:left w:val="none" w:sz="0" w:space="0" w:color="auto"/>
        <w:bottom w:val="none" w:sz="0" w:space="0" w:color="auto"/>
        <w:right w:val="none" w:sz="0" w:space="0" w:color="auto"/>
      </w:divBdr>
    </w:div>
    <w:div w:id="578758386">
      <w:marLeft w:val="640"/>
      <w:marRight w:val="0"/>
      <w:marTop w:val="0"/>
      <w:marBottom w:val="0"/>
      <w:divBdr>
        <w:top w:val="none" w:sz="0" w:space="0" w:color="auto"/>
        <w:left w:val="none" w:sz="0" w:space="0" w:color="auto"/>
        <w:bottom w:val="none" w:sz="0" w:space="0" w:color="auto"/>
        <w:right w:val="none" w:sz="0" w:space="0" w:color="auto"/>
      </w:divBdr>
    </w:div>
    <w:div w:id="578834199">
      <w:marLeft w:val="640"/>
      <w:marRight w:val="0"/>
      <w:marTop w:val="0"/>
      <w:marBottom w:val="0"/>
      <w:divBdr>
        <w:top w:val="none" w:sz="0" w:space="0" w:color="auto"/>
        <w:left w:val="none" w:sz="0" w:space="0" w:color="auto"/>
        <w:bottom w:val="none" w:sz="0" w:space="0" w:color="auto"/>
        <w:right w:val="none" w:sz="0" w:space="0" w:color="auto"/>
      </w:divBdr>
    </w:div>
    <w:div w:id="578910550">
      <w:marLeft w:val="640"/>
      <w:marRight w:val="0"/>
      <w:marTop w:val="0"/>
      <w:marBottom w:val="0"/>
      <w:divBdr>
        <w:top w:val="none" w:sz="0" w:space="0" w:color="auto"/>
        <w:left w:val="none" w:sz="0" w:space="0" w:color="auto"/>
        <w:bottom w:val="none" w:sz="0" w:space="0" w:color="auto"/>
        <w:right w:val="none" w:sz="0" w:space="0" w:color="auto"/>
      </w:divBdr>
    </w:div>
    <w:div w:id="579022307">
      <w:marLeft w:val="640"/>
      <w:marRight w:val="0"/>
      <w:marTop w:val="0"/>
      <w:marBottom w:val="0"/>
      <w:divBdr>
        <w:top w:val="none" w:sz="0" w:space="0" w:color="auto"/>
        <w:left w:val="none" w:sz="0" w:space="0" w:color="auto"/>
        <w:bottom w:val="none" w:sz="0" w:space="0" w:color="auto"/>
        <w:right w:val="none" w:sz="0" w:space="0" w:color="auto"/>
      </w:divBdr>
    </w:div>
    <w:div w:id="579026923">
      <w:marLeft w:val="640"/>
      <w:marRight w:val="0"/>
      <w:marTop w:val="0"/>
      <w:marBottom w:val="0"/>
      <w:divBdr>
        <w:top w:val="none" w:sz="0" w:space="0" w:color="auto"/>
        <w:left w:val="none" w:sz="0" w:space="0" w:color="auto"/>
        <w:bottom w:val="none" w:sz="0" w:space="0" w:color="auto"/>
        <w:right w:val="none" w:sz="0" w:space="0" w:color="auto"/>
      </w:divBdr>
    </w:div>
    <w:div w:id="579028727">
      <w:marLeft w:val="640"/>
      <w:marRight w:val="0"/>
      <w:marTop w:val="0"/>
      <w:marBottom w:val="0"/>
      <w:divBdr>
        <w:top w:val="none" w:sz="0" w:space="0" w:color="auto"/>
        <w:left w:val="none" w:sz="0" w:space="0" w:color="auto"/>
        <w:bottom w:val="none" w:sz="0" w:space="0" w:color="auto"/>
        <w:right w:val="none" w:sz="0" w:space="0" w:color="auto"/>
      </w:divBdr>
    </w:div>
    <w:div w:id="579094768">
      <w:marLeft w:val="640"/>
      <w:marRight w:val="0"/>
      <w:marTop w:val="0"/>
      <w:marBottom w:val="0"/>
      <w:divBdr>
        <w:top w:val="none" w:sz="0" w:space="0" w:color="auto"/>
        <w:left w:val="none" w:sz="0" w:space="0" w:color="auto"/>
        <w:bottom w:val="none" w:sz="0" w:space="0" w:color="auto"/>
        <w:right w:val="none" w:sz="0" w:space="0" w:color="auto"/>
      </w:divBdr>
    </w:div>
    <w:div w:id="579367322">
      <w:marLeft w:val="640"/>
      <w:marRight w:val="0"/>
      <w:marTop w:val="0"/>
      <w:marBottom w:val="0"/>
      <w:divBdr>
        <w:top w:val="none" w:sz="0" w:space="0" w:color="auto"/>
        <w:left w:val="none" w:sz="0" w:space="0" w:color="auto"/>
        <w:bottom w:val="none" w:sz="0" w:space="0" w:color="auto"/>
        <w:right w:val="none" w:sz="0" w:space="0" w:color="auto"/>
      </w:divBdr>
    </w:div>
    <w:div w:id="579369355">
      <w:marLeft w:val="640"/>
      <w:marRight w:val="0"/>
      <w:marTop w:val="0"/>
      <w:marBottom w:val="0"/>
      <w:divBdr>
        <w:top w:val="none" w:sz="0" w:space="0" w:color="auto"/>
        <w:left w:val="none" w:sz="0" w:space="0" w:color="auto"/>
        <w:bottom w:val="none" w:sz="0" w:space="0" w:color="auto"/>
        <w:right w:val="none" w:sz="0" w:space="0" w:color="auto"/>
      </w:divBdr>
    </w:div>
    <w:div w:id="579558939">
      <w:marLeft w:val="640"/>
      <w:marRight w:val="0"/>
      <w:marTop w:val="0"/>
      <w:marBottom w:val="0"/>
      <w:divBdr>
        <w:top w:val="none" w:sz="0" w:space="0" w:color="auto"/>
        <w:left w:val="none" w:sz="0" w:space="0" w:color="auto"/>
        <w:bottom w:val="none" w:sz="0" w:space="0" w:color="auto"/>
        <w:right w:val="none" w:sz="0" w:space="0" w:color="auto"/>
      </w:divBdr>
    </w:div>
    <w:div w:id="579561005">
      <w:marLeft w:val="640"/>
      <w:marRight w:val="0"/>
      <w:marTop w:val="0"/>
      <w:marBottom w:val="0"/>
      <w:divBdr>
        <w:top w:val="none" w:sz="0" w:space="0" w:color="auto"/>
        <w:left w:val="none" w:sz="0" w:space="0" w:color="auto"/>
        <w:bottom w:val="none" w:sz="0" w:space="0" w:color="auto"/>
        <w:right w:val="none" w:sz="0" w:space="0" w:color="auto"/>
      </w:divBdr>
    </w:div>
    <w:div w:id="579563040">
      <w:marLeft w:val="640"/>
      <w:marRight w:val="0"/>
      <w:marTop w:val="0"/>
      <w:marBottom w:val="0"/>
      <w:divBdr>
        <w:top w:val="none" w:sz="0" w:space="0" w:color="auto"/>
        <w:left w:val="none" w:sz="0" w:space="0" w:color="auto"/>
        <w:bottom w:val="none" w:sz="0" w:space="0" w:color="auto"/>
        <w:right w:val="none" w:sz="0" w:space="0" w:color="auto"/>
      </w:divBdr>
    </w:div>
    <w:div w:id="579675391">
      <w:marLeft w:val="640"/>
      <w:marRight w:val="0"/>
      <w:marTop w:val="0"/>
      <w:marBottom w:val="0"/>
      <w:divBdr>
        <w:top w:val="none" w:sz="0" w:space="0" w:color="auto"/>
        <w:left w:val="none" w:sz="0" w:space="0" w:color="auto"/>
        <w:bottom w:val="none" w:sz="0" w:space="0" w:color="auto"/>
        <w:right w:val="none" w:sz="0" w:space="0" w:color="auto"/>
      </w:divBdr>
    </w:div>
    <w:div w:id="579677985">
      <w:marLeft w:val="640"/>
      <w:marRight w:val="0"/>
      <w:marTop w:val="0"/>
      <w:marBottom w:val="0"/>
      <w:divBdr>
        <w:top w:val="none" w:sz="0" w:space="0" w:color="auto"/>
        <w:left w:val="none" w:sz="0" w:space="0" w:color="auto"/>
        <w:bottom w:val="none" w:sz="0" w:space="0" w:color="auto"/>
        <w:right w:val="none" w:sz="0" w:space="0" w:color="auto"/>
      </w:divBdr>
    </w:div>
    <w:div w:id="579756445">
      <w:marLeft w:val="640"/>
      <w:marRight w:val="0"/>
      <w:marTop w:val="0"/>
      <w:marBottom w:val="0"/>
      <w:divBdr>
        <w:top w:val="none" w:sz="0" w:space="0" w:color="auto"/>
        <w:left w:val="none" w:sz="0" w:space="0" w:color="auto"/>
        <w:bottom w:val="none" w:sz="0" w:space="0" w:color="auto"/>
        <w:right w:val="none" w:sz="0" w:space="0" w:color="auto"/>
      </w:divBdr>
    </w:div>
    <w:div w:id="579756597">
      <w:marLeft w:val="640"/>
      <w:marRight w:val="0"/>
      <w:marTop w:val="0"/>
      <w:marBottom w:val="0"/>
      <w:divBdr>
        <w:top w:val="none" w:sz="0" w:space="0" w:color="auto"/>
        <w:left w:val="none" w:sz="0" w:space="0" w:color="auto"/>
        <w:bottom w:val="none" w:sz="0" w:space="0" w:color="auto"/>
        <w:right w:val="none" w:sz="0" w:space="0" w:color="auto"/>
      </w:divBdr>
    </w:div>
    <w:div w:id="579799626">
      <w:marLeft w:val="640"/>
      <w:marRight w:val="0"/>
      <w:marTop w:val="0"/>
      <w:marBottom w:val="0"/>
      <w:divBdr>
        <w:top w:val="none" w:sz="0" w:space="0" w:color="auto"/>
        <w:left w:val="none" w:sz="0" w:space="0" w:color="auto"/>
        <w:bottom w:val="none" w:sz="0" w:space="0" w:color="auto"/>
        <w:right w:val="none" w:sz="0" w:space="0" w:color="auto"/>
      </w:divBdr>
    </w:div>
    <w:div w:id="579871268">
      <w:marLeft w:val="640"/>
      <w:marRight w:val="0"/>
      <w:marTop w:val="0"/>
      <w:marBottom w:val="0"/>
      <w:divBdr>
        <w:top w:val="none" w:sz="0" w:space="0" w:color="auto"/>
        <w:left w:val="none" w:sz="0" w:space="0" w:color="auto"/>
        <w:bottom w:val="none" w:sz="0" w:space="0" w:color="auto"/>
        <w:right w:val="none" w:sz="0" w:space="0" w:color="auto"/>
      </w:divBdr>
    </w:div>
    <w:div w:id="579872898">
      <w:marLeft w:val="640"/>
      <w:marRight w:val="0"/>
      <w:marTop w:val="0"/>
      <w:marBottom w:val="0"/>
      <w:divBdr>
        <w:top w:val="none" w:sz="0" w:space="0" w:color="auto"/>
        <w:left w:val="none" w:sz="0" w:space="0" w:color="auto"/>
        <w:bottom w:val="none" w:sz="0" w:space="0" w:color="auto"/>
        <w:right w:val="none" w:sz="0" w:space="0" w:color="auto"/>
      </w:divBdr>
    </w:div>
    <w:div w:id="579951798">
      <w:marLeft w:val="640"/>
      <w:marRight w:val="0"/>
      <w:marTop w:val="0"/>
      <w:marBottom w:val="0"/>
      <w:divBdr>
        <w:top w:val="none" w:sz="0" w:space="0" w:color="auto"/>
        <w:left w:val="none" w:sz="0" w:space="0" w:color="auto"/>
        <w:bottom w:val="none" w:sz="0" w:space="0" w:color="auto"/>
        <w:right w:val="none" w:sz="0" w:space="0" w:color="auto"/>
      </w:divBdr>
    </w:div>
    <w:div w:id="580067368">
      <w:marLeft w:val="640"/>
      <w:marRight w:val="0"/>
      <w:marTop w:val="0"/>
      <w:marBottom w:val="0"/>
      <w:divBdr>
        <w:top w:val="none" w:sz="0" w:space="0" w:color="auto"/>
        <w:left w:val="none" w:sz="0" w:space="0" w:color="auto"/>
        <w:bottom w:val="none" w:sz="0" w:space="0" w:color="auto"/>
        <w:right w:val="none" w:sz="0" w:space="0" w:color="auto"/>
      </w:divBdr>
    </w:div>
    <w:div w:id="580069559">
      <w:marLeft w:val="640"/>
      <w:marRight w:val="0"/>
      <w:marTop w:val="0"/>
      <w:marBottom w:val="0"/>
      <w:divBdr>
        <w:top w:val="none" w:sz="0" w:space="0" w:color="auto"/>
        <w:left w:val="none" w:sz="0" w:space="0" w:color="auto"/>
        <w:bottom w:val="none" w:sz="0" w:space="0" w:color="auto"/>
        <w:right w:val="none" w:sz="0" w:space="0" w:color="auto"/>
      </w:divBdr>
    </w:div>
    <w:div w:id="580141405">
      <w:marLeft w:val="640"/>
      <w:marRight w:val="0"/>
      <w:marTop w:val="0"/>
      <w:marBottom w:val="0"/>
      <w:divBdr>
        <w:top w:val="none" w:sz="0" w:space="0" w:color="auto"/>
        <w:left w:val="none" w:sz="0" w:space="0" w:color="auto"/>
        <w:bottom w:val="none" w:sz="0" w:space="0" w:color="auto"/>
        <w:right w:val="none" w:sz="0" w:space="0" w:color="auto"/>
      </w:divBdr>
    </w:div>
    <w:div w:id="580257576">
      <w:marLeft w:val="640"/>
      <w:marRight w:val="0"/>
      <w:marTop w:val="0"/>
      <w:marBottom w:val="0"/>
      <w:divBdr>
        <w:top w:val="none" w:sz="0" w:space="0" w:color="auto"/>
        <w:left w:val="none" w:sz="0" w:space="0" w:color="auto"/>
        <w:bottom w:val="none" w:sz="0" w:space="0" w:color="auto"/>
        <w:right w:val="none" w:sz="0" w:space="0" w:color="auto"/>
      </w:divBdr>
    </w:div>
    <w:div w:id="580330287">
      <w:marLeft w:val="640"/>
      <w:marRight w:val="0"/>
      <w:marTop w:val="0"/>
      <w:marBottom w:val="0"/>
      <w:divBdr>
        <w:top w:val="none" w:sz="0" w:space="0" w:color="auto"/>
        <w:left w:val="none" w:sz="0" w:space="0" w:color="auto"/>
        <w:bottom w:val="none" w:sz="0" w:space="0" w:color="auto"/>
        <w:right w:val="none" w:sz="0" w:space="0" w:color="auto"/>
      </w:divBdr>
    </w:div>
    <w:div w:id="580332719">
      <w:marLeft w:val="640"/>
      <w:marRight w:val="0"/>
      <w:marTop w:val="0"/>
      <w:marBottom w:val="0"/>
      <w:divBdr>
        <w:top w:val="none" w:sz="0" w:space="0" w:color="auto"/>
        <w:left w:val="none" w:sz="0" w:space="0" w:color="auto"/>
        <w:bottom w:val="none" w:sz="0" w:space="0" w:color="auto"/>
        <w:right w:val="none" w:sz="0" w:space="0" w:color="auto"/>
      </w:divBdr>
    </w:div>
    <w:div w:id="580405469">
      <w:marLeft w:val="640"/>
      <w:marRight w:val="0"/>
      <w:marTop w:val="0"/>
      <w:marBottom w:val="0"/>
      <w:divBdr>
        <w:top w:val="none" w:sz="0" w:space="0" w:color="auto"/>
        <w:left w:val="none" w:sz="0" w:space="0" w:color="auto"/>
        <w:bottom w:val="none" w:sz="0" w:space="0" w:color="auto"/>
        <w:right w:val="none" w:sz="0" w:space="0" w:color="auto"/>
      </w:divBdr>
    </w:div>
    <w:div w:id="580412349">
      <w:marLeft w:val="640"/>
      <w:marRight w:val="0"/>
      <w:marTop w:val="0"/>
      <w:marBottom w:val="0"/>
      <w:divBdr>
        <w:top w:val="none" w:sz="0" w:space="0" w:color="auto"/>
        <w:left w:val="none" w:sz="0" w:space="0" w:color="auto"/>
        <w:bottom w:val="none" w:sz="0" w:space="0" w:color="auto"/>
        <w:right w:val="none" w:sz="0" w:space="0" w:color="auto"/>
      </w:divBdr>
    </w:div>
    <w:div w:id="580530972">
      <w:marLeft w:val="640"/>
      <w:marRight w:val="0"/>
      <w:marTop w:val="0"/>
      <w:marBottom w:val="0"/>
      <w:divBdr>
        <w:top w:val="none" w:sz="0" w:space="0" w:color="auto"/>
        <w:left w:val="none" w:sz="0" w:space="0" w:color="auto"/>
        <w:bottom w:val="none" w:sz="0" w:space="0" w:color="auto"/>
        <w:right w:val="none" w:sz="0" w:space="0" w:color="auto"/>
      </w:divBdr>
    </w:div>
    <w:div w:id="580674152">
      <w:marLeft w:val="640"/>
      <w:marRight w:val="0"/>
      <w:marTop w:val="0"/>
      <w:marBottom w:val="0"/>
      <w:divBdr>
        <w:top w:val="none" w:sz="0" w:space="0" w:color="auto"/>
        <w:left w:val="none" w:sz="0" w:space="0" w:color="auto"/>
        <w:bottom w:val="none" w:sz="0" w:space="0" w:color="auto"/>
        <w:right w:val="none" w:sz="0" w:space="0" w:color="auto"/>
      </w:divBdr>
    </w:div>
    <w:div w:id="580680576">
      <w:marLeft w:val="640"/>
      <w:marRight w:val="0"/>
      <w:marTop w:val="0"/>
      <w:marBottom w:val="0"/>
      <w:divBdr>
        <w:top w:val="none" w:sz="0" w:space="0" w:color="auto"/>
        <w:left w:val="none" w:sz="0" w:space="0" w:color="auto"/>
        <w:bottom w:val="none" w:sz="0" w:space="0" w:color="auto"/>
        <w:right w:val="none" w:sz="0" w:space="0" w:color="auto"/>
      </w:divBdr>
    </w:div>
    <w:div w:id="580719947">
      <w:marLeft w:val="640"/>
      <w:marRight w:val="0"/>
      <w:marTop w:val="0"/>
      <w:marBottom w:val="0"/>
      <w:divBdr>
        <w:top w:val="none" w:sz="0" w:space="0" w:color="auto"/>
        <w:left w:val="none" w:sz="0" w:space="0" w:color="auto"/>
        <w:bottom w:val="none" w:sz="0" w:space="0" w:color="auto"/>
        <w:right w:val="none" w:sz="0" w:space="0" w:color="auto"/>
      </w:divBdr>
    </w:div>
    <w:div w:id="580722022">
      <w:marLeft w:val="640"/>
      <w:marRight w:val="0"/>
      <w:marTop w:val="0"/>
      <w:marBottom w:val="0"/>
      <w:divBdr>
        <w:top w:val="none" w:sz="0" w:space="0" w:color="auto"/>
        <w:left w:val="none" w:sz="0" w:space="0" w:color="auto"/>
        <w:bottom w:val="none" w:sz="0" w:space="0" w:color="auto"/>
        <w:right w:val="none" w:sz="0" w:space="0" w:color="auto"/>
      </w:divBdr>
    </w:div>
    <w:div w:id="580791671">
      <w:marLeft w:val="640"/>
      <w:marRight w:val="0"/>
      <w:marTop w:val="0"/>
      <w:marBottom w:val="0"/>
      <w:divBdr>
        <w:top w:val="none" w:sz="0" w:space="0" w:color="auto"/>
        <w:left w:val="none" w:sz="0" w:space="0" w:color="auto"/>
        <w:bottom w:val="none" w:sz="0" w:space="0" w:color="auto"/>
        <w:right w:val="none" w:sz="0" w:space="0" w:color="auto"/>
      </w:divBdr>
    </w:div>
    <w:div w:id="580916123">
      <w:marLeft w:val="640"/>
      <w:marRight w:val="0"/>
      <w:marTop w:val="0"/>
      <w:marBottom w:val="0"/>
      <w:divBdr>
        <w:top w:val="none" w:sz="0" w:space="0" w:color="auto"/>
        <w:left w:val="none" w:sz="0" w:space="0" w:color="auto"/>
        <w:bottom w:val="none" w:sz="0" w:space="0" w:color="auto"/>
        <w:right w:val="none" w:sz="0" w:space="0" w:color="auto"/>
      </w:divBdr>
    </w:div>
    <w:div w:id="580916863">
      <w:marLeft w:val="640"/>
      <w:marRight w:val="0"/>
      <w:marTop w:val="0"/>
      <w:marBottom w:val="0"/>
      <w:divBdr>
        <w:top w:val="none" w:sz="0" w:space="0" w:color="auto"/>
        <w:left w:val="none" w:sz="0" w:space="0" w:color="auto"/>
        <w:bottom w:val="none" w:sz="0" w:space="0" w:color="auto"/>
        <w:right w:val="none" w:sz="0" w:space="0" w:color="auto"/>
      </w:divBdr>
    </w:div>
    <w:div w:id="581179587">
      <w:marLeft w:val="640"/>
      <w:marRight w:val="0"/>
      <w:marTop w:val="0"/>
      <w:marBottom w:val="0"/>
      <w:divBdr>
        <w:top w:val="none" w:sz="0" w:space="0" w:color="auto"/>
        <w:left w:val="none" w:sz="0" w:space="0" w:color="auto"/>
        <w:bottom w:val="none" w:sz="0" w:space="0" w:color="auto"/>
        <w:right w:val="none" w:sz="0" w:space="0" w:color="auto"/>
      </w:divBdr>
    </w:div>
    <w:div w:id="581187395">
      <w:marLeft w:val="640"/>
      <w:marRight w:val="0"/>
      <w:marTop w:val="0"/>
      <w:marBottom w:val="0"/>
      <w:divBdr>
        <w:top w:val="none" w:sz="0" w:space="0" w:color="auto"/>
        <w:left w:val="none" w:sz="0" w:space="0" w:color="auto"/>
        <w:bottom w:val="none" w:sz="0" w:space="0" w:color="auto"/>
        <w:right w:val="none" w:sz="0" w:space="0" w:color="auto"/>
      </w:divBdr>
    </w:div>
    <w:div w:id="581522235">
      <w:marLeft w:val="640"/>
      <w:marRight w:val="0"/>
      <w:marTop w:val="0"/>
      <w:marBottom w:val="0"/>
      <w:divBdr>
        <w:top w:val="none" w:sz="0" w:space="0" w:color="auto"/>
        <w:left w:val="none" w:sz="0" w:space="0" w:color="auto"/>
        <w:bottom w:val="none" w:sz="0" w:space="0" w:color="auto"/>
        <w:right w:val="none" w:sz="0" w:space="0" w:color="auto"/>
      </w:divBdr>
    </w:div>
    <w:div w:id="581525350">
      <w:marLeft w:val="640"/>
      <w:marRight w:val="0"/>
      <w:marTop w:val="0"/>
      <w:marBottom w:val="0"/>
      <w:divBdr>
        <w:top w:val="none" w:sz="0" w:space="0" w:color="auto"/>
        <w:left w:val="none" w:sz="0" w:space="0" w:color="auto"/>
        <w:bottom w:val="none" w:sz="0" w:space="0" w:color="auto"/>
        <w:right w:val="none" w:sz="0" w:space="0" w:color="auto"/>
      </w:divBdr>
    </w:div>
    <w:div w:id="581794636">
      <w:marLeft w:val="640"/>
      <w:marRight w:val="0"/>
      <w:marTop w:val="0"/>
      <w:marBottom w:val="0"/>
      <w:divBdr>
        <w:top w:val="none" w:sz="0" w:space="0" w:color="auto"/>
        <w:left w:val="none" w:sz="0" w:space="0" w:color="auto"/>
        <w:bottom w:val="none" w:sz="0" w:space="0" w:color="auto"/>
        <w:right w:val="none" w:sz="0" w:space="0" w:color="auto"/>
      </w:divBdr>
    </w:div>
    <w:div w:id="581840648">
      <w:marLeft w:val="640"/>
      <w:marRight w:val="0"/>
      <w:marTop w:val="0"/>
      <w:marBottom w:val="0"/>
      <w:divBdr>
        <w:top w:val="none" w:sz="0" w:space="0" w:color="auto"/>
        <w:left w:val="none" w:sz="0" w:space="0" w:color="auto"/>
        <w:bottom w:val="none" w:sz="0" w:space="0" w:color="auto"/>
        <w:right w:val="none" w:sz="0" w:space="0" w:color="auto"/>
      </w:divBdr>
    </w:div>
    <w:div w:id="581913361">
      <w:marLeft w:val="640"/>
      <w:marRight w:val="0"/>
      <w:marTop w:val="0"/>
      <w:marBottom w:val="0"/>
      <w:divBdr>
        <w:top w:val="none" w:sz="0" w:space="0" w:color="auto"/>
        <w:left w:val="none" w:sz="0" w:space="0" w:color="auto"/>
        <w:bottom w:val="none" w:sz="0" w:space="0" w:color="auto"/>
        <w:right w:val="none" w:sz="0" w:space="0" w:color="auto"/>
      </w:divBdr>
    </w:div>
    <w:div w:id="582111005">
      <w:marLeft w:val="640"/>
      <w:marRight w:val="0"/>
      <w:marTop w:val="0"/>
      <w:marBottom w:val="0"/>
      <w:divBdr>
        <w:top w:val="none" w:sz="0" w:space="0" w:color="auto"/>
        <w:left w:val="none" w:sz="0" w:space="0" w:color="auto"/>
        <w:bottom w:val="none" w:sz="0" w:space="0" w:color="auto"/>
        <w:right w:val="none" w:sz="0" w:space="0" w:color="auto"/>
      </w:divBdr>
    </w:div>
    <w:div w:id="582177733">
      <w:marLeft w:val="640"/>
      <w:marRight w:val="0"/>
      <w:marTop w:val="0"/>
      <w:marBottom w:val="0"/>
      <w:divBdr>
        <w:top w:val="none" w:sz="0" w:space="0" w:color="auto"/>
        <w:left w:val="none" w:sz="0" w:space="0" w:color="auto"/>
        <w:bottom w:val="none" w:sz="0" w:space="0" w:color="auto"/>
        <w:right w:val="none" w:sz="0" w:space="0" w:color="auto"/>
      </w:divBdr>
    </w:div>
    <w:div w:id="582179085">
      <w:marLeft w:val="640"/>
      <w:marRight w:val="0"/>
      <w:marTop w:val="0"/>
      <w:marBottom w:val="0"/>
      <w:divBdr>
        <w:top w:val="none" w:sz="0" w:space="0" w:color="auto"/>
        <w:left w:val="none" w:sz="0" w:space="0" w:color="auto"/>
        <w:bottom w:val="none" w:sz="0" w:space="0" w:color="auto"/>
        <w:right w:val="none" w:sz="0" w:space="0" w:color="auto"/>
      </w:divBdr>
    </w:div>
    <w:div w:id="582223199">
      <w:marLeft w:val="640"/>
      <w:marRight w:val="0"/>
      <w:marTop w:val="0"/>
      <w:marBottom w:val="0"/>
      <w:divBdr>
        <w:top w:val="none" w:sz="0" w:space="0" w:color="auto"/>
        <w:left w:val="none" w:sz="0" w:space="0" w:color="auto"/>
        <w:bottom w:val="none" w:sz="0" w:space="0" w:color="auto"/>
        <w:right w:val="none" w:sz="0" w:space="0" w:color="auto"/>
      </w:divBdr>
    </w:div>
    <w:div w:id="582223635">
      <w:marLeft w:val="640"/>
      <w:marRight w:val="0"/>
      <w:marTop w:val="0"/>
      <w:marBottom w:val="0"/>
      <w:divBdr>
        <w:top w:val="none" w:sz="0" w:space="0" w:color="auto"/>
        <w:left w:val="none" w:sz="0" w:space="0" w:color="auto"/>
        <w:bottom w:val="none" w:sz="0" w:space="0" w:color="auto"/>
        <w:right w:val="none" w:sz="0" w:space="0" w:color="auto"/>
      </w:divBdr>
    </w:div>
    <w:div w:id="582300618">
      <w:marLeft w:val="640"/>
      <w:marRight w:val="0"/>
      <w:marTop w:val="0"/>
      <w:marBottom w:val="0"/>
      <w:divBdr>
        <w:top w:val="none" w:sz="0" w:space="0" w:color="auto"/>
        <w:left w:val="none" w:sz="0" w:space="0" w:color="auto"/>
        <w:bottom w:val="none" w:sz="0" w:space="0" w:color="auto"/>
        <w:right w:val="none" w:sz="0" w:space="0" w:color="auto"/>
      </w:divBdr>
    </w:div>
    <w:div w:id="582450272">
      <w:marLeft w:val="640"/>
      <w:marRight w:val="0"/>
      <w:marTop w:val="0"/>
      <w:marBottom w:val="0"/>
      <w:divBdr>
        <w:top w:val="none" w:sz="0" w:space="0" w:color="auto"/>
        <w:left w:val="none" w:sz="0" w:space="0" w:color="auto"/>
        <w:bottom w:val="none" w:sz="0" w:space="0" w:color="auto"/>
        <w:right w:val="none" w:sz="0" w:space="0" w:color="auto"/>
      </w:divBdr>
    </w:div>
    <w:div w:id="582496734">
      <w:marLeft w:val="640"/>
      <w:marRight w:val="0"/>
      <w:marTop w:val="0"/>
      <w:marBottom w:val="0"/>
      <w:divBdr>
        <w:top w:val="none" w:sz="0" w:space="0" w:color="auto"/>
        <w:left w:val="none" w:sz="0" w:space="0" w:color="auto"/>
        <w:bottom w:val="none" w:sz="0" w:space="0" w:color="auto"/>
        <w:right w:val="none" w:sz="0" w:space="0" w:color="auto"/>
      </w:divBdr>
    </w:div>
    <w:div w:id="582644743">
      <w:marLeft w:val="640"/>
      <w:marRight w:val="0"/>
      <w:marTop w:val="0"/>
      <w:marBottom w:val="0"/>
      <w:divBdr>
        <w:top w:val="none" w:sz="0" w:space="0" w:color="auto"/>
        <w:left w:val="none" w:sz="0" w:space="0" w:color="auto"/>
        <w:bottom w:val="none" w:sz="0" w:space="0" w:color="auto"/>
        <w:right w:val="none" w:sz="0" w:space="0" w:color="auto"/>
      </w:divBdr>
    </w:div>
    <w:div w:id="582647009">
      <w:marLeft w:val="640"/>
      <w:marRight w:val="0"/>
      <w:marTop w:val="0"/>
      <w:marBottom w:val="0"/>
      <w:divBdr>
        <w:top w:val="none" w:sz="0" w:space="0" w:color="auto"/>
        <w:left w:val="none" w:sz="0" w:space="0" w:color="auto"/>
        <w:bottom w:val="none" w:sz="0" w:space="0" w:color="auto"/>
        <w:right w:val="none" w:sz="0" w:space="0" w:color="auto"/>
      </w:divBdr>
    </w:div>
    <w:div w:id="582686506">
      <w:marLeft w:val="640"/>
      <w:marRight w:val="0"/>
      <w:marTop w:val="0"/>
      <w:marBottom w:val="0"/>
      <w:divBdr>
        <w:top w:val="none" w:sz="0" w:space="0" w:color="auto"/>
        <w:left w:val="none" w:sz="0" w:space="0" w:color="auto"/>
        <w:bottom w:val="none" w:sz="0" w:space="0" w:color="auto"/>
        <w:right w:val="none" w:sz="0" w:space="0" w:color="auto"/>
      </w:divBdr>
    </w:div>
    <w:div w:id="582879188">
      <w:marLeft w:val="640"/>
      <w:marRight w:val="0"/>
      <w:marTop w:val="0"/>
      <w:marBottom w:val="0"/>
      <w:divBdr>
        <w:top w:val="none" w:sz="0" w:space="0" w:color="auto"/>
        <w:left w:val="none" w:sz="0" w:space="0" w:color="auto"/>
        <w:bottom w:val="none" w:sz="0" w:space="0" w:color="auto"/>
        <w:right w:val="none" w:sz="0" w:space="0" w:color="auto"/>
      </w:divBdr>
    </w:div>
    <w:div w:id="582953612">
      <w:marLeft w:val="640"/>
      <w:marRight w:val="0"/>
      <w:marTop w:val="0"/>
      <w:marBottom w:val="0"/>
      <w:divBdr>
        <w:top w:val="none" w:sz="0" w:space="0" w:color="auto"/>
        <w:left w:val="none" w:sz="0" w:space="0" w:color="auto"/>
        <w:bottom w:val="none" w:sz="0" w:space="0" w:color="auto"/>
        <w:right w:val="none" w:sz="0" w:space="0" w:color="auto"/>
      </w:divBdr>
    </w:div>
    <w:div w:id="582954961">
      <w:marLeft w:val="640"/>
      <w:marRight w:val="0"/>
      <w:marTop w:val="0"/>
      <w:marBottom w:val="0"/>
      <w:divBdr>
        <w:top w:val="none" w:sz="0" w:space="0" w:color="auto"/>
        <w:left w:val="none" w:sz="0" w:space="0" w:color="auto"/>
        <w:bottom w:val="none" w:sz="0" w:space="0" w:color="auto"/>
        <w:right w:val="none" w:sz="0" w:space="0" w:color="auto"/>
      </w:divBdr>
    </w:div>
    <w:div w:id="583146662">
      <w:marLeft w:val="640"/>
      <w:marRight w:val="0"/>
      <w:marTop w:val="0"/>
      <w:marBottom w:val="0"/>
      <w:divBdr>
        <w:top w:val="none" w:sz="0" w:space="0" w:color="auto"/>
        <w:left w:val="none" w:sz="0" w:space="0" w:color="auto"/>
        <w:bottom w:val="none" w:sz="0" w:space="0" w:color="auto"/>
        <w:right w:val="none" w:sz="0" w:space="0" w:color="auto"/>
      </w:divBdr>
    </w:div>
    <w:div w:id="583220859">
      <w:marLeft w:val="640"/>
      <w:marRight w:val="0"/>
      <w:marTop w:val="0"/>
      <w:marBottom w:val="0"/>
      <w:divBdr>
        <w:top w:val="none" w:sz="0" w:space="0" w:color="auto"/>
        <w:left w:val="none" w:sz="0" w:space="0" w:color="auto"/>
        <w:bottom w:val="none" w:sz="0" w:space="0" w:color="auto"/>
        <w:right w:val="none" w:sz="0" w:space="0" w:color="auto"/>
      </w:divBdr>
    </w:div>
    <w:div w:id="583303156">
      <w:marLeft w:val="640"/>
      <w:marRight w:val="0"/>
      <w:marTop w:val="0"/>
      <w:marBottom w:val="0"/>
      <w:divBdr>
        <w:top w:val="none" w:sz="0" w:space="0" w:color="auto"/>
        <w:left w:val="none" w:sz="0" w:space="0" w:color="auto"/>
        <w:bottom w:val="none" w:sz="0" w:space="0" w:color="auto"/>
        <w:right w:val="none" w:sz="0" w:space="0" w:color="auto"/>
      </w:divBdr>
    </w:div>
    <w:div w:id="583343971">
      <w:marLeft w:val="640"/>
      <w:marRight w:val="0"/>
      <w:marTop w:val="0"/>
      <w:marBottom w:val="0"/>
      <w:divBdr>
        <w:top w:val="none" w:sz="0" w:space="0" w:color="auto"/>
        <w:left w:val="none" w:sz="0" w:space="0" w:color="auto"/>
        <w:bottom w:val="none" w:sz="0" w:space="0" w:color="auto"/>
        <w:right w:val="none" w:sz="0" w:space="0" w:color="auto"/>
      </w:divBdr>
    </w:div>
    <w:div w:id="583414194">
      <w:marLeft w:val="640"/>
      <w:marRight w:val="0"/>
      <w:marTop w:val="0"/>
      <w:marBottom w:val="0"/>
      <w:divBdr>
        <w:top w:val="none" w:sz="0" w:space="0" w:color="auto"/>
        <w:left w:val="none" w:sz="0" w:space="0" w:color="auto"/>
        <w:bottom w:val="none" w:sz="0" w:space="0" w:color="auto"/>
        <w:right w:val="none" w:sz="0" w:space="0" w:color="auto"/>
      </w:divBdr>
    </w:div>
    <w:div w:id="583488796">
      <w:marLeft w:val="640"/>
      <w:marRight w:val="0"/>
      <w:marTop w:val="0"/>
      <w:marBottom w:val="0"/>
      <w:divBdr>
        <w:top w:val="none" w:sz="0" w:space="0" w:color="auto"/>
        <w:left w:val="none" w:sz="0" w:space="0" w:color="auto"/>
        <w:bottom w:val="none" w:sz="0" w:space="0" w:color="auto"/>
        <w:right w:val="none" w:sz="0" w:space="0" w:color="auto"/>
      </w:divBdr>
    </w:div>
    <w:div w:id="583496406">
      <w:marLeft w:val="640"/>
      <w:marRight w:val="0"/>
      <w:marTop w:val="0"/>
      <w:marBottom w:val="0"/>
      <w:divBdr>
        <w:top w:val="none" w:sz="0" w:space="0" w:color="auto"/>
        <w:left w:val="none" w:sz="0" w:space="0" w:color="auto"/>
        <w:bottom w:val="none" w:sz="0" w:space="0" w:color="auto"/>
        <w:right w:val="none" w:sz="0" w:space="0" w:color="auto"/>
      </w:divBdr>
    </w:div>
    <w:div w:id="583757783">
      <w:marLeft w:val="640"/>
      <w:marRight w:val="0"/>
      <w:marTop w:val="0"/>
      <w:marBottom w:val="0"/>
      <w:divBdr>
        <w:top w:val="none" w:sz="0" w:space="0" w:color="auto"/>
        <w:left w:val="none" w:sz="0" w:space="0" w:color="auto"/>
        <w:bottom w:val="none" w:sz="0" w:space="0" w:color="auto"/>
        <w:right w:val="none" w:sz="0" w:space="0" w:color="auto"/>
      </w:divBdr>
    </w:div>
    <w:div w:id="584076930">
      <w:marLeft w:val="640"/>
      <w:marRight w:val="0"/>
      <w:marTop w:val="0"/>
      <w:marBottom w:val="0"/>
      <w:divBdr>
        <w:top w:val="none" w:sz="0" w:space="0" w:color="auto"/>
        <w:left w:val="none" w:sz="0" w:space="0" w:color="auto"/>
        <w:bottom w:val="none" w:sz="0" w:space="0" w:color="auto"/>
        <w:right w:val="none" w:sz="0" w:space="0" w:color="auto"/>
      </w:divBdr>
    </w:div>
    <w:div w:id="584261466">
      <w:marLeft w:val="640"/>
      <w:marRight w:val="0"/>
      <w:marTop w:val="0"/>
      <w:marBottom w:val="0"/>
      <w:divBdr>
        <w:top w:val="none" w:sz="0" w:space="0" w:color="auto"/>
        <w:left w:val="none" w:sz="0" w:space="0" w:color="auto"/>
        <w:bottom w:val="none" w:sz="0" w:space="0" w:color="auto"/>
        <w:right w:val="none" w:sz="0" w:space="0" w:color="auto"/>
      </w:divBdr>
    </w:div>
    <w:div w:id="584338001">
      <w:marLeft w:val="640"/>
      <w:marRight w:val="0"/>
      <w:marTop w:val="0"/>
      <w:marBottom w:val="0"/>
      <w:divBdr>
        <w:top w:val="none" w:sz="0" w:space="0" w:color="auto"/>
        <w:left w:val="none" w:sz="0" w:space="0" w:color="auto"/>
        <w:bottom w:val="none" w:sz="0" w:space="0" w:color="auto"/>
        <w:right w:val="none" w:sz="0" w:space="0" w:color="auto"/>
      </w:divBdr>
    </w:div>
    <w:div w:id="584341362">
      <w:marLeft w:val="640"/>
      <w:marRight w:val="0"/>
      <w:marTop w:val="0"/>
      <w:marBottom w:val="0"/>
      <w:divBdr>
        <w:top w:val="none" w:sz="0" w:space="0" w:color="auto"/>
        <w:left w:val="none" w:sz="0" w:space="0" w:color="auto"/>
        <w:bottom w:val="none" w:sz="0" w:space="0" w:color="auto"/>
        <w:right w:val="none" w:sz="0" w:space="0" w:color="auto"/>
      </w:divBdr>
    </w:div>
    <w:div w:id="584341903">
      <w:marLeft w:val="640"/>
      <w:marRight w:val="0"/>
      <w:marTop w:val="0"/>
      <w:marBottom w:val="0"/>
      <w:divBdr>
        <w:top w:val="none" w:sz="0" w:space="0" w:color="auto"/>
        <w:left w:val="none" w:sz="0" w:space="0" w:color="auto"/>
        <w:bottom w:val="none" w:sz="0" w:space="0" w:color="auto"/>
        <w:right w:val="none" w:sz="0" w:space="0" w:color="auto"/>
      </w:divBdr>
    </w:div>
    <w:div w:id="584529976">
      <w:marLeft w:val="640"/>
      <w:marRight w:val="0"/>
      <w:marTop w:val="0"/>
      <w:marBottom w:val="0"/>
      <w:divBdr>
        <w:top w:val="none" w:sz="0" w:space="0" w:color="auto"/>
        <w:left w:val="none" w:sz="0" w:space="0" w:color="auto"/>
        <w:bottom w:val="none" w:sz="0" w:space="0" w:color="auto"/>
        <w:right w:val="none" w:sz="0" w:space="0" w:color="auto"/>
      </w:divBdr>
    </w:div>
    <w:div w:id="584538211">
      <w:marLeft w:val="640"/>
      <w:marRight w:val="0"/>
      <w:marTop w:val="0"/>
      <w:marBottom w:val="0"/>
      <w:divBdr>
        <w:top w:val="none" w:sz="0" w:space="0" w:color="auto"/>
        <w:left w:val="none" w:sz="0" w:space="0" w:color="auto"/>
        <w:bottom w:val="none" w:sz="0" w:space="0" w:color="auto"/>
        <w:right w:val="none" w:sz="0" w:space="0" w:color="auto"/>
      </w:divBdr>
    </w:div>
    <w:div w:id="584606653">
      <w:marLeft w:val="640"/>
      <w:marRight w:val="0"/>
      <w:marTop w:val="0"/>
      <w:marBottom w:val="0"/>
      <w:divBdr>
        <w:top w:val="none" w:sz="0" w:space="0" w:color="auto"/>
        <w:left w:val="none" w:sz="0" w:space="0" w:color="auto"/>
        <w:bottom w:val="none" w:sz="0" w:space="0" w:color="auto"/>
        <w:right w:val="none" w:sz="0" w:space="0" w:color="auto"/>
      </w:divBdr>
    </w:div>
    <w:div w:id="584613154">
      <w:marLeft w:val="640"/>
      <w:marRight w:val="0"/>
      <w:marTop w:val="0"/>
      <w:marBottom w:val="0"/>
      <w:divBdr>
        <w:top w:val="none" w:sz="0" w:space="0" w:color="auto"/>
        <w:left w:val="none" w:sz="0" w:space="0" w:color="auto"/>
        <w:bottom w:val="none" w:sz="0" w:space="0" w:color="auto"/>
        <w:right w:val="none" w:sz="0" w:space="0" w:color="auto"/>
      </w:divBdr>
    </w:div>
    <w:div w:id="584724536">
      <w:marLeft w:val="640"/>
      <w:marRight w:val="0"/>
      <w:marTop w:val="0"/>
      <w:marBottom w:val="0"/>
      <w:divBdr>
        <w:top w:val="none" w:sz="0" w:space="0" w:color="auto"/>
        <w:left w:val="none" w:sz="0" w:space="0" w:color="auto"/>
        <w:bottom w:val="none" w:sz="0" w:space="0" w:color="auto"/>
        <w:right w:val="none" w:sz="0" w:space="0" w:color="auto"/>
      </w:divBdr>
    </w:div>
    <w:div w:id="584802743">
      <w:marLeft w:val="640"/>
      <w:marRight w:val="0"/>
      <w:marTop w:val="0"/>
      <w:marBottom w:val="0"/>
      <w:divBdr>
        <w:top w:val="none" w:sz="0" w:space="0" w:color="auto"/>
        <w:left w:val="none" w:sz="0" w:space="0" w:color="auto"/>
        <w:bottom w:val="none" w:sz="0" w:space="0" w:color="auto"/>
        <w:right w:val="none" w:sz="0" w:space="0" w:color="auto"/>
      </w:divBdr>
    </w:div>
    <w:div w:id="584805504">
      <w:marLeft w:val="640"/>
      <w:marRight w:val="0"/>
      <w:marTop w:val="0"/>
      <w:marBottom w:val="0"/>
      <w:divBdr>
        <w:top w:val="none" w:sz="0" w:space="0" w:color="auto"/>
        <w:left w:val="none" w:sz="0" w:space="0" w:color="auto"/>
        <w:bottom w:val="none" w:sz="0" w:space="0" w:color="auto"/>
        <w:right w:val="none" w:sz="0" w:space="0" w:color="auto"/>
      </w:divBdr>
    </w:div>
    <w:div w:id="584849321">
      <w:marLeft w:val="640"/>
      <w:marRight w:val="0"/>
      <w:marTop w:val="0"/>
      <w:marBottom w:val="0"/>
      <w:divBdr>
        <w:top w:val="none" w:sz="0" w:space="0" w:color="auto"/>
        <w:left w:val="none" w:sz="0" w:space="0" w:color="auto"/>
        <w:bottom w:val="none" w:sz="0" w:space="0" w:color="auto"/>
        <w:right w:val="none" w:sz="0" w:space="0" w:color="auto"/>
      </w:divBdr>
    </w:div>
    <w:div w:id="584874606">
      <w:marLeft w:val="640"/>
      <w:marRight w:val="0"/>
      <w:marTop w:val="0"/>
      <w:marBottom w:val="0"/>
      <w:divBdr>
        <w:top w:val="none" w:sz="0" w:space="0" w:color="auto"/>
        <w:left w:val="none" w:sz="0" w:space="0" w:color="auto"/>
        <w:bottom w:val="none" w:sz="0" w:space="0" w:color="auto"/>
        <w:right w:val="none" w:sz="0" w:space="0" w:color="auto"/>
      </w:divBdr>
    </w:div>
    <w:div w:id="584920156">
      <w:marLeft w:val="640"/>
      <w:marRight w:val="0"/>
      <w:marTop w:val="0"/>
      <w:marBottom w:val="0"/>
      <w:divBdr>
        <w:top w:val="none" w:sz="0" w:space="0" w:color="auto"/>
        <w:left w:val="none" w:sz="0" w:space="0" w:color="auto"/>
        <w:bottom w:val="none" w:sz="0" w:space="0" w:color="auto"/>
        <w:right w:val="none" w:sz="0" w:space="0" w:color="auto"/>
      </w:divBdr>
    </w:div>
    <w:div w:id="584997241">
      <w:marLeft w:val="640"/>
      <w:marRight w:val="0"/>
      <w:marTop w:val="0"/>
      <w:marBottom w:val="0"/>
      <w:divBdr>
        <w:top w:val="none" w:sz="0" w:space="0" w:color="auto"/>
        <w:left w:val="none" w:sz="0" w:space="0" w:color="auto"/>
        <w:bottom w:val="none" w:sz="0" w:space="0" w:color="auto"/>
        <w:right w:val="none" w:sz="0" w:space="0" w:color="auto"/>
      </w:divBdr>
    </w:div>
    <w:div w:id="585110059">
      <w:marLeft w:val="640"/>
      <w:marRight w:val="0"/>
      <w:marTop w:val="0"/>
      <w:marBottom w:val="0"/>
      <w:divBdr>
        <w:top w:val="none" w:sz="0" w:space="0" w:color="auto"/>
        <w:left w:val="none" w:sz="0" w:space="0" w:color="auto"/>
        <w:bottom w:val="none" w:sz="0" w:space="0" w:color="auto"/>
        <w:right w:val="none" w:sz="0" w:space="0" w:color="auto"/>
      </w:divBdr>
    </w:div>
    <w:div w:id="585237438">
      <w:marLeft w:val="640"/>
      <w:marRight w:val="0"/>
      <w:marTop w:val="0"/>
      <w:marBottom w:val="0"/>
      <w:divBdr>
        <w:top w:val="none" w:sz="0" w:space="0" w:color="auto"/>
        <w:left w:val="none" w:sz="0" w:space="0" w:color="auto"/>
        <w:bottom w:val="none" w:sz="0" w:space="0" w:color="auto"/>
        <w:right w:val="none" w:sz="0" w:space="0" w:color="auto"/>
      </w:divBdr>
    </w:div>
    <w:div w:id="585265950">
      <w:marLeft w:val="640"/>
      <w:marRight w:val="0"/>
      <w:marTop w:val="0"/>
      <w:marBottom w:val="0"/>
      <w:divBdr>
        <w:top w:val="none" w:sz="0" w:space="0" w:color="auto"/>
        <w:left w:val="none" w:sz="0" w:space="0" w:color="auto"/>
        <w:bottom w:val="none" w:sz="0" w:space="0" w:color="auto"/>
        <w:right w:val="none" w:sz="0" w:space="0" w:color="auto"/>
      </w:divBdr>
    </w:div>
    <w:div w:id="585267559">
      <w:marLeft w:val="640"/>
      <w:marRight w:val="0"/>
      <w:marTop w:val="0"/>
      <w:marBottom w:val="0"/>
      <w:divBdr>
        <w:top w:val="none" w:sz="0" w:space="0" w:color="auto"/>
        <w:left w:val="none" w:sz="0" w:space="0" w:color="auto"/>
        <w:bottom w:val="none" w:sz="0" w:space="0" w:color="auto"/>
        <w:right w:val="none" w:sz="0" w:space="0" w:color="auto"/>
      </w:divBdr>
    </w:div>
    <w:div w:id="585303415">
      <w:marLeft w:val="640"/>
      <w:marRight w:val="0"/>
      <w:marTop w:val="0"/>
      <w:marBottom w:val="0"/>
      <w:divBdr>
        <w:top w:val="none" w:sz="0" w:space="0" w:color="auto"/>
        <w:left w:val="none" w:sz="0" w:space="0" w:color="auto"/>
        <w:bottom w:val="none" w:sz="0" w:space="0" w:color="auto"/>
        <w:right w:val="none" w:sz="0" w:space="0" w:color="auto"/>
      </w:divBdr>
    </w:div>
    <w:div w:id="585381621">
      <w:marLeft w:val="640"/>
      <w:marRight w:val="0"/>
      <w:marTop w:val="0"/>
      <w:marBottom w:val="0"/>
      <w:divBdr>
        <w:top w:val="none" w:sz="0" w:space="0" w:color="auto"/>
        <w:left w:val="none" w:sz="0" w:space="0" w:color="auto"/>
        <w:bottom w:val="none" w:sz="0" w:space="0" w:color="auto"/>
        <w:right w:val="none" w:sz="0" w:space="0" w:color="auto"/>
      </w:divBdr>
    </w:div>
    <w:div w:id="585388035">
      <w:marLeft w:val="640"/>
      <w:marRight w:val="0"/>
      <w:marTop w:val="0"/>
      <w:marBottom w:val="0"/>
      <w:divBdr>
        <w:top w:val="none" w:sz="0" w:space="0" w:color="auto"/>
        <w:left w:val="none" w:sz="0" w:space="0" w:color="auto"/>
        <w:bottom w:val="none" w:sz="0" w:space="0" w:color="auto"/>
        <w:right w:val="none" w:sz="0" w:space="0" w:color="auto"/>
      </w:divBdr>
    </w:div>
    <w:div w:id="585531026">
      <w:marLeft w:val="640"/>
      <w:marRight w:val="0"/>
      <w:marTop w:val="0"/>
      <w:marBottom w:val="0"/>
      <w:divBdr>
        <w:top w:val="none" w:sz="0" w:space="0" w:color="auto"/>
        <w:left w:val="none" w:sz="0" w:space="0" w:color="auto"/>
        <w:bottom w:val="none" w:sz="0" w:space="0" w:color="auto"/>
        <w:right w:val="none" w:sz="0" w:space="0" w:color="auto"/>
      </w:divBdr>
    </w:div>
    <w:div w:id="585652596">
      <w:marLeft w:val="640"/>
      <w:marRight w:val="0"/>
      <w:marTop w:val="0"/>
      <w:marBottom w:val="0"/>
      <w:divBdr>
        <w:top w:val="none" w:sz="0" w:space="0" w:color="auto"/>
        <w:left w:val="none" w:sz="0" w:space="0" w:color="auto"/>
        <w:bottom w:val="none" w:sz="0" w:space="0" w:color="auto"/>
        <w:right w:val="none" w:sz="0" w:space="0" w:color="auto"/>
      </w:divBdr>
    </w:div>
    <w:div w:id="585845656">
      <w:marLeft w:val="640"/>
      <w:marRight w:val="0"/>
      <w:marTop w:val="0"/>
      <w:marBottom w:val="0"/>
      <w:divBdr>
        <w:top w:val="none" w:sz="0" w:space="0" w:color="auto"/>
        <w:left w:val="none" w:sz="0" w:space="0" w:color="auto"/>
        <w:bottom w:val="none" w:sz="0" w:space="0" w:color="auto"/>
        <w:right w:val="none" w:sz="0" w:space="0" w:color="auto"/>
      </w:divBdr>
    </w:div>
    <w:div w:id="585846721">
      <w:marLeft w:val="640"/>
      <w:marRight w:val="0"/>
      <w:marTop w:val="0"/>
      <w:marBottom w:val="0"/>
      <w:divBdr>
        <w:top w:val="none" w:sz="0" w:space="0" w:color="auto"/>
        <w:left w:val="none" w:sz="0" w:space="0" w:color="auto"/>
        <w:bottom w:val="none" w:sz="0" w:space="0" w:color="auto"/>
        <w:right w:val="none" w:sz="0" w:space="0" w:color="auto"/>
      </w:divBdr>
    </w:div>
    <w:div w:id="585916647">
      <w:marLeft w:val="640"/>
      <w:marRight w:val="0"/>
      <w:marTop w:val="0"/>
      <w:marBottom w:val="0"/>
      <w:divBdr>
        <w:top w:val="none" w:sz="0" w:space="0" w:color="auto"/>
        <w:left w:val="none" w:sz="0" w:space="0" w:color="auto"/>
        <w:bottom w:val="none" w:sz="0" w:space="0" w:color="auto"/>
        <w:right w:val="none" w:sz="0" w:space="0" w:color="auto"/>
      </w:divBdr>
    </w:div>
    <w:div w:id="585924100">
      <w:marLeft w:val="640"/>
      <w:marRight w:val="0"/>
      <w:marTop w:val="0"/>
      <w:marBottom w:val="0"/>
      <w:divBdr>
        <w:top w:val="none" w:sz="0" w:space="0" w:color="auto"/>
        <w:left w:val="none" w:sz="0" w:space="0" w:color="auto"/>
        <w:bottom w:val="none" w:sz="0" w:space="0" w:color="auto"/>
        <w:right w:val="none" w:sz="0" w:space="0" w:color="auto"/>
      </w:divBdr>
    </w:div>
    <w:div w:id="586117379">
      <w:marLeft w:val="640"/>
      <w:marRight w:val="0"/>
      <w:marTop w:val="0"/>
      <w:marBottom w:val="0"/>
      <w:divBdr>
        <w:top w:val="none" w:sz="0" w:space="0" w:color="auto"/>
        <w:left w:val="none" w:sz="0" w:space="0" w:color="auto"/>
        <w:bottom w:val="none" w:sz="0" w:space="0" w:color="auto"/>
        <w:right w:val="none" w:sz="0" w:space="0" w:color="auto"/>
      </w:divBdr>
    </w:div>
    <w:div w:id="586118222">
      <w:marLeft w:val="640"/>
      <w:marRight w:val="0"/>
      <w:marTop w:val="0"/>
      <w:marBottom w:val="0"/>
      <w:divBdr>
        <w:top w:val="none" w:sz="0" w:space="0" w:color="auto"/>
        <w:left w:val="none" w:sz="0" w:space="0" w:color="auto"/>
        <w:bottom w:val="none" w:sz="0" w:space="0" w:color="auto"/>
        <w:right w:val="none" w:sz="0" w:space="0" w:color="auto"/>
      </w:divBdr>
    </w:div>
    <w:div w:id="586186407">
      <w:marLeft w:val="640"/>
      <w:marRight w:val="0"/>
      <w:marTop w:val="0"/>
      <w:marBottom w:val="0"/>
      <w:divBdr>
        <w:top w:val="none" w:sz="0" w:space="0" w:color="auto"/>
        <w:left w:val="none" w:sz="0" w:space="0" w:color="auto"/>
        <w:bottom w:val="none" w:sz="0" w:space="0" w:color="auto"/>
        <w:right w:val="none" w:sz="0" w:space="0" w:color="auto"/>
      </w:divBdr>
    </w:div>
    <w:div w:id="586229653">
      <w:marLeft w:val="640"/>
      <w:marRight w:val="0"/>
      <w:marTop w:val="0"/>
      <w:marBottom w:val="0"/>
      <w:divBdr>
        <w:top w:val="none" w:sz="0" w:space="0" w:color="auto"/>
        <w:left w:val="none" w:sz="0" w:space="0" w:color="auto"/>
        <w:bottom w:val="none" w:sz="0" w:space="0" w:color="auto"/>
        <w:right w:val="none" w:sz="0" w:space="0" w:color="auto"/>
      </w:divBdr>
    </w:div>
    <w:div w:id="586304861">
      <w:marLeft w:val="640"/>
      <w:marRight w:val="0"/>
      <w:marTop w:val="0"/>
      <w:marBottom w:val="0"/>
      <w:divBdr>
        <w:top w:val="none" w:sz="0" w:space="0" w:color="auto"/>
        <w:left w:val="none" w:sz="0" w:space="0" w:color="auto"/>
        <w:bottom w:val="none" w:sz="0" w:space="0" w:color="auto"/>
        <w:right w:val="none" w:sz="0" w:space="0" w:color="auto"/>
      </w:divBdr>
    </w:div>
    <w:div w:id="586353796">
      <w:marLeft w:val="640"/>
      <w:marRight w:val="0"/>
      <w:marTop w:val="0"/>
      <w:marBottom w:val="0"/>
      <w:divBdr>
        <w:top w:val="none" w:sz="0" w:space="0" w:color="auto"/>
        <w:left w:val="none" w:sz="0" w:space="0" w:color="auto"/>
        <w:bottom w:val="none" w:sz="0" w:space="0" w:color="auto"/>
        <w:right w:val="none" w:sz="0" w:space="0" w:color="auto"/>
      </w:divBdr>
    </w:div>
    <w:div w:id="586421332">
      <w:marLeft w:val="640"/>
      <w:marRight w:val="0"/>
      <w:marTop w:val="0"/>
      <w:marBottom w:val="0"/>
      <w:divBdr>
        <w:top w:val="none" w:sz="0" w:space="0" w:color="auto"/>
        <w:left w:val="none" w:sz="0" w:space="0" w:color="auto"/>
        <w:bottom w:val="none" w:sz="0" w:space="0" w:color="auto"/>
        <w:right w:val="none" w:sz="0" w:space="0" w:color="auto"/>
      </w:divBdr>
    </w:div>
    <w:div w:id="586423263">
      <w:marLeft w:val="640"/>
      <w:marRight w:val="0"/>
      <w:marTop w:val="0"/>
      <w:marBottom w:val="0"/>
      <w:divBdr>
        <w:top w:val="none" w:sz="0" w:space="0" w:color="auto"/>
        <w:left w:val="none" w:sz="0" w:space="0" w:color="auto"/>
        <w:bottom w:val="none" w:sz="0" w:space="0" w:color="auto"/>
        <w:right w:val="none" w:sz="0" w:space="0" w:color="auto"/>
      </w:divBdr>
    </w:div>
    <w:div w:id="586574782">
      <w:marLeft w:val="640"/>
      <w:marRight w:val="0"/>
      <w:marTop w:val="0"/>
      <w:marBottom w:val="0"/>
      <w:divBdr>
        <w:top w:val="none" w:sz="0" w:space="0" w:color="auto"/>
        <w:left w:val="none" w:sz="0" w:space="0" w:color="auto"/>
        <w:bottom w:val="none" w:sz="0" w:space="0" w:color="auto"/>
        <w:right w:val="none" w:sz="0" w:space="0" w:color="auto"/>
      </w:divBdr>
    </w:div>
    <w:div w:id="586766268">
      <w:marLeft w:val="640"/>
      <w:marRight w:val="0"/>
      <w:marTop w:val="0"/>
      <w:marBottom w:val="0"/>
      <w:divBdr>
        <w:top w:val="none" w:sz="0" w:space="0" w:color="auto"/>
        <w:left w:val="none" w:sz="0" w:space="0" w:color="auto"/>
        <w:bottom w:val="none" w:sz="0" w:space="0" w:color="auto"/>
        <w:right w:val="none" w:sz="0" w:space="0" w:color="auto"/>
      </w:divBdr>
    </w:div>
    <w:div w:id="586767057">
      <w:marLeft w:val="640"/>
      <w:marRight w:val="0"/>
      <w:marTop w:val="0"/>
      <w:marBottom w:val="0"/>
      <w:divBdr>
        <w:top w:val="none" w:sz="0" w:space="0" w:color="auto"/>
        <w:left w:val="none" w:sz="0" w:space="0" w:color="auto"/>
        <w:bottom w:val="none" w:sz="0" w:space="0" w:color="auto"/>
        <w:right w:val="none" w:sz="0" w:space="0" w:color="auto"/>
      </w:divBdr>
    </w:div>
    <w:div w:id="586771656">
      <w:marLeft w:val="640"/>
      <w:marRight w:val="0"/>
      <w:marTop w:val="0"/>
      <w:marBottom w:val="0"/>
      <w:divBdr>
        <w:top w:val="none" w:sz="0" w:space="0" w:color="auto"/>
        <w:left w:val="none" w:sz="0" w:space="0" w:color="auto"/>
        <w:bottom w:val="none" w:sz="0" w:space="0" w:color="auto"/>
        <w:right w:val="none" w:sz="0" w:space="0" w:color="auto"/>
      </w:divBdr>
    </w:div>
    <w:div w:id="586815382">
      <w:marLeft w:val="640"/>
      <w:marRight w:val="0"/>
      <w:marTop w:val="0"/>
      <w:marBottom w:val="0"/>
      <w:divBdr>
        <w:top w:val="none" w:sz="0" w:space="0" w:color="auto"/>
        <w:left w:val="none" w:sz="0" w:space="0" w:color="auto"/>
        <w:bottom w:val="none" w:sz="0" w:space="0" w:color="auto"/>
        <w:right w:val="none" w:sz="0" w:space="0" w:color="auto"/>
      </w:divBdr>
    </w:div>
    <w:div w:id="586964560">
      <w:marLeft w:val="640"/>
      <w:marRight w:val="0"/>
      <w:marTop w:val="0"/>
      <w:marBottom w:val="0"/>
      <w:divBdr>
        <w:top w:val="none" w:sz="0" w:space="0" w:color="auto"/>
        <w:left w:val="none" w:sz="0" w:space="0" w:color="auto"/>
        <w:bottom w:val="none" w:sz="0" w:space="0" w:color="auto"/>
        <w:right w:val="none" w:sz="0" w:space="0" w:color="auto"/>
      </w:divBdr>
    </w:div>
    <w:div w:id="587037154">
      <w:marLeft w:val="640"/>
      <w:marRight w:val="0"/>
      <w:marTop w:val="0"/>
      <w:marBottom w:val="0"/>
      <w:divBdr>
        <w:top w:val="none" w:sz="0" w:space="0" w:color="auto"/>
        <w:left w:val="none" w:sz="0" w:space="0" w:color="auto"/>
        <w:bottom w:val="none" w:sz="0" w:space="0" w:color="auto"/>
        <w:right w:val="none" w:sz="0" w:space="0" w:color="auto"/>
      </w:divBdr>
    </w:div>
    <w:div w:id="587077763">
      <w:marLeft w:val="640"/>
      <w:marRight w:val="0"/>
      <w:marTop w:val="0"/>
      <w:marBottom w:val="0"/>
      <w:divBdr>
        <w:top w:val="none" w:sz="0" w:space="0" w:color="auto"/>
        <w:left w:val="none" w:sz="0" w:space="0" w:color="auto"/>
        <w:bottom w:val="none" w:sz="0" w:space="0" w:color="auto"/>
        <w:right w:val="none" w:sz="0" w:space="0" w:color="auto"/>
      </w:divBdr>
    </w:div>
    <w:div w:id="587151631">
      <w:marLeft w:val="640"/>
      <w:marRight w:val="0"/>
      <w:marTop w:val="0"/>
      <w:marBottom w:val="0"/>
      <w:divBdr>
        <w:top w:val="none" w:sz="0" w:space="0" w:color="auto"/>
        <w:left w:val="none" w:sz="0" w:space="0" w:color="auto"/>
        <w:bottom w:val="none" w:sz="0" w:space="0" w:color="auto"/>
        <w:right w:val="none" w:sz="0" w:space="0" w:color="auto"/>
      </w:divBdr>
    </w:div>
    <w:div w:id="587157699">
      <w:marLeft w:val="640"/>
      <w:marRight w:val="0"/>
      <w:marTop w:val="0"/>
      <w:marBottom w:val="0"/>
      <w:divBdr>
        <w:top w:val="none" w:sz="0" w:space="0" w:color="auto"/>
        <w:left w:val="none" w:sz="0" w:space="0" w:color="auto"/>
        <w:bottom w:val="none" w:sz="0" w:space="0" w:color="auto"/>
        <w:right w:val="none" w:sz="0" w:space="0" w:color="auto"/>
      </w:divBdr>
    </w:div>
    <w:div w:id="587227423">
      <w:marLeft w:val="640"/>
      <w:marRight w:val="0"/>
      <w:marTop w:val="0"/>
      <w:marBottom w:val="0"/>
      <w:divBdr>
        <w:top w:val="none" w:sz="0" w:space="0" w:color="auto"/>
        <w:left w:val="none" w:sz="0" w:space="0" w:color="auto"/>
        <w:bottom w:val="none" w:sz="0" w:space="0" w:color="auto"/>
        <w:right w:val="none" w:sz="0" w:space="0" w:color="auto"/>
      </w:divBdr>
    </w:div>
    <w:div w:id="587347322">
      <w:marLeft w:val="640"/>
      <w:marRight w:val="0"/>
      <w:marTop w:val="0"/>
      <w:marBottom w:val="0"/>
      <w:divBdr>
        <w:top w:val="none" w:sz="0" w:space="0" w:color="auto"/>
        <w:left w:val="none" w:sz="0" w:space="0" w:color="auto"/>
        <w:bottom w:val="none" w:sz="0" w:space="0" w:color="auto"/>
        <w:right w:val="none" w:sz="0" w:space="0" w:color="auto"/>
      </w:divBdr>
    </w:div>
    <w:div w:id="587349375">
      <w:marLeft w:val="640"/>
      <w:marRight w:val="0"/>
      <w:marTop w:val="0"/>
      <w:marBottom w:val="0"/>
      <w:divBdr>
        <w:top w:val="none" w:sz="0" w:space="0" w:color="auto"/>
        <w:left w:val="none" w:sz="0" w:space="0" w:color="auto"/>
        <w:bottom w:val="none" w:sz="0" w:space="0" w:color="auto"/>
        <w:right w:val="none" w:sz="0" w:space="0" w:color="auto"/>
      </w:divBdr>
    </w:div>
    <w:div w:id="587351162">
      <w:marLeft w:val="640"/>
      <w:marRight w:val="0"/>
      <w:marTop w:val="0"/>
      <w:marBottom w:val="0"/>
      <w:divBdr>
        <w:top w:val="none" w:sz="0" w:space="0" w:color="auto"/>
        <w:left w:val="none" w:sz="0" w:space="0" w:color="auto"/>
        <w:bottom w:val="none" w:sz="0" w:space="0" w:color="auto"/>
        <w:right w:val="none" w:sz="0" w:space="0" w:color="auto"/>
      </w:divBdr>
    </w:div>
    <w:div w:id="587613013">
      <w:marLeft w:val="640"/>
      <w:marRight w:val="0"/>
      <w:marTop w:val="0"/>
      <w:marBottom w:val="0"/>
      <w:divBdr>
        <w:top w:val="none" w:sz="0" w:space="0" w:color="auto"/>
        <w:left w:val="none" w:sz="0" w:space="0" w:color="auto"/>
        <w:bottom w:val="none" w:sz="0" w:space="0" w:color="auto"/>
        <w:right w:val="none" w:sz="0" w:space="0" w:color="auto"/>
      </w:divBdr>
    </w:div>
    <w:div w:id="587614617">
      <w:marLeft w:val="640"/>
      <w:marRight w:val="0"/>
      <w:marTop w:val="0"/>
      <w:marBottom w:val="0"/>
      <w:divBdr>
        <w:top w:val="none" w:sz="0" w:space="0" w:color="auto"/>
        <w:left w:val="none" w:sz="0" w:space="0" w:color="auto"/>
        <w:bottom w:val="none" w:sz="0" w:space="0" w:color="auto"/>
        <w:right w:val="none" w:sz="0" w:space="0" w:color="auto"/>
      </w:divBdr>
    </w:div>
    <w:div w:id="587618817">
      <w:marLeft w:val="640"/>
      <w:marRight w:val="0"/>
      <w:marTop w:val="0"/>
      <w:marBottom w:val="0"/>
      <w:divBdr>
        <w:top w:val="none" w:sz="0" w:space="0" w:color="auto"/>
        <w:left w:val="none" w:sz="0" w:space="0" w:color="auto"/>
        <w:bottom w:val="none" w:sz="0" w:space="0" w:color="auto"/>
        <w:right w:val="none" w:sz="0" w:space="0" w:color="auto"/>
      </w:divBdr>
    </w:div>
    <w:div w:id="587664483">
      <w:marLeft w:val="640"/>
      <w:marRight w:val="0"/>
      <w:marTop w:val="0"/>
      <w:marBottom w:val="0"/>
      <w:divBdr>
        <w:top w:val="none" w:sz="0" w:space="0" w:color="auto"/>
        <w:left w:val="none" w:sz="0" w:space="0" w:color="auto"/>
        <w:bottom w:val="none" w:sz="0" w:space="0" w:color="auto"/>
        <w:right w:val="none" w:sz="0" w:space="0" w:color="auto"/>
      </w:divBdr>
    </w:div>
    <w:div w:id="587665223">
      <w:marLeft w:val="640"/>
      <w:marRight w:val="0"/>
      <w:marTop w:val="0"/>
      <w:marBottom w:val="0"/>
      <w:divBdr>
        <w:top w:val="none" w:sz="0" w:space="0" w:color="auto"/>
        <w:left w:val="none" w:sz="0" w:space="0" w:color="auto"/>
        <w:bottom w:val="none" w:sz="0" w:space="0" w:color="auto"/>
        <w:right w:val="none" w:sz="0" w:space="0" w:color="auto"/>
      </w:divBdr>
    </w:div>
    <w:div w:id="587884528">
      <w:marLeft w:val="640"/>
      <w:marRight w:val="0"/>
      <w:marTop w:val="0"/>
      <w:marBottom w:val="0"/>
      <w:divBdr>
        <w:top w:val="none" w:sz="0" w:space="0" w:color="auto"/>
        <w:left w:val="none" w:sz="0" w:space="0" w:color="auto"/>
        <w:bottom w:val="none" w:sz="0" w:space="0" w:color="auto"/>
        <w:right w:val="none" w:sz="0" w:space="0" w:color="auto"/>
      </w:divBdr>
    </w:div>
    <w:div w:id="587928510">
      <w:marLeft w:val="640"/>
      <w:marRight w:val="0"/>
      <w:marTop w:val="0"/>
      <w:marBottom w:val="0"/>
      <w:divBdr>
        <w:top w:val="none" w:sz="0" w:space="0" w:color="auto"/>
        <w:left w:val="none" w:sz="0" w:space="0" w:color="auto"/>
        <w:bottom w:val="none" w:sz="0" w:space="0" w:color="auto"/>
        <w:right w:val="none" w:sz="0" w:space="0" w:color="auto"/>
      </w:divBdr>
    </w:div>
    <w:div w:id="588003553">
      <w:marLeft w:val="640"/>
      <w:marRight w:val="0"/>
      <w:marTop w:val="0"/>
      <w:marBottom w:val="0"/>
      <w:divBdr>
        <w:top w:val="none" w:sz="0" w:space="0" w:color="auto"/>
        <w:left w:val="none" w:sz="0" w:space="0" w:color="auto"/>
        <w:bottom w:val="none" w:sz="0" w:space="0" w:color="auto"/>
        <w:right w:val="none" w:sz="0" w:space="0" w:color="auto"/>
      </w:divBdr>
    </w:div>
    <w:div w:id="588079082">
      <w:marLeft w:val="640"/>
      <w:marRight w:val="0"/>
      <w:marTop w:val="0"/>
      <w:marBottom w:val="0"/>
      <w:divBdr>
        <w:top w:val="none" w:sz="0" w:space="0" w:color="auto"/>
        <w:left w:val="none" w:sz="0" w:space="0" w:color="auto"/>
        <w:bottom w:val="none" w:sz="0" w:space="0" w:color="auto"/>
        <w:right w:val="none" w:sz="0" w:space="0" w:color="auto"/>
      </w:divBdr>
    </w:div>
    <w:div w:id="588079281">
      <w:marLeft w:val="640"/>
      <w:marRight w:val="0"/>
      <w:marTop w:val="0"/>
      <w:marBottom w:val="0"/>
      <w:divBdr>
        <w:top w:val="none" w:sz="0" w:space="0" w:color="auto"/>
        <w:left w:val="none" w:sz="0" w:space="0" w:color="auto"/>
        <w:bottom w:val="none" w:sz="0" w:space="0" w:color="auto"/>
        <w:right w:val="none" w:sz="0" w:space="0" w:color="auto"/>
      </w:divBdr>
    </w:div>
    <w:div w:id="588121035">
      <w:marLeft w:val="640"/>
      <w:marRight w:val="0"/>
      <w:marTop w:val="0"/>
      <w:marBottom w:val="0"/>
      <w:divBdr>
        <w:top w:val="none" w:sz="0" w:space="0" w:color="auto"/>
        <w:left w:val="none" w:sz="0" w:space="0" w:color="auto"/>
        <w:bottom w:val="none" w:sz="0" w:space="0" w:color="auto"/>
        <w:right w:val="none" w:sz="0" w:space="0" w:color="auto"/>
      </w:divBdr>
    </w:div>
    <w:div w:id="588272062">
      <w:marLeft w:val="640"/>
      <w:marRight w:val="0"/>
      <w:marTop w:val="0"/>
      <w:marBottom w:val="0"/>
      <w:divBdr>
        <w:top w:val="none" w:sz="0" w:space="0" w:color="auto"/>
        <w:left w:val="none" w:sz="0" w:space="0" w:color="auto"/>
        <w:bottom w:val="none" w:sz="0" w:space="0" w:color="auto"/>
        <w:right w:val="none" w:sz="0" w:space="0" w:color="auto"/>
      </w:divBdr>
    </w:div>
    <w:div w:id="588395058">
      <w:marLeft w:val="640"/>
      <w:marRight w:val="0"/>
      <w:marTop w:val="0"/>
      <w:marBottom w:val="0"/>
      <w:divBdr>
        <w:top w:val="none" w:sz="0" w:space="0" w:color="auto"/>
        <w:left w:val="none" w:sz="0" w:space="0" w:color="auto"/>
        <w:bottom w:val="none" w:sz="0" w:space="0" w:color="auto"/>
        <w:right w:val="none" w:sz="0" w:space="0" w:color="auto"/>
      </w:divBdr>
    </w:div>
    <w:div w:id="588467405">
      <w:marLeft w:val="640"/>
      <w:marRight w:val="0"/>
      <w:marTop w:val="0"/>
      <w:marBottom w:val="0"/>
      <w:divBdr>
        <w:top w:val="none" w:sz="0" w:space="0" w:color="auto"/>
        <w:left w:val="none" w:sz="0" w:space="0" w:color="auto"/>
        <w:bottom w:val="none" w:sz="0" w:space="0" w:color="auto"/>
        <w:right w:val="none" w:sz="0" w:space="0" w:color="auto"/>
      </w:divBdr>
    </w:div>
    <w:div w:id="588470723">
      <w:marLeft w:val="640"/>
      <w:marRight w:val="0"/>
      <w:marTop w:val="0"/>
      <w:marBottom w:val="0"/>
      <w:divBdr>
        <w:top w:val="none" w:sz="0" w:space="0" w:color="auto"/>
        <w:left w:val="none" w:sz="0" w:space="0" w:color="auto"/>
        <w:bottom w:val="none" w:sz="0" w:space="0" w:color="auto"/>
        <w:right w:val="none" w:sz="0" w:space="0" w:color="auto"/>
      </w:divBdr>
    </w:div>
    <w:div w:id="588586279">
      <w:marLeft w:val="640"/>
      <w:marRight w:val="0"/>
      <w:marTop w:val="0"/>
      <w:marBottom w:val="0"/>
      <w:divBdr>
        <w:top w:val="none" w:sz="0" w:space="0" w:color="auto"/>
        <w:left w:val="none" w:sz="0" w:space="0" w:color="auto"/>
        <w:bottom w:val="none" w:sz="0" w:space="0" w:color="auto"/>
        <w:right w:val="none" w:sz="0" w:space="0" w:color="auto"/>
      </w:divBdr>
    </w:div>
    <w:div w:id="588587839">
      <w:marLeft w:val="640"/>
      <w:marRight w:val="0"/>
      <w:marTop w:val="0"/>
      <w:marBottom w:val="0"/>
      <w:divBdr>
        <w:top w:val="none" w:sz="0" w:space="0" w:color="auto"/>
        <w:left w:val="none" w:sz="0" w:space="0" w:color="auto"/>
        <w:bottom w:val="none" w:sz="0" w:space="0" w:color="auto"/>
        <w:right w:val="none" w:sz="0" w:space="0" w:color="auto"/>
      </w:divBdr>
    </w:div>
    <w:div w:id="588657274">
      <w:marLeft w:val="640"/>
      <w:marRight w:val="0"/>
      <w:marTop w:val="0"/>
      <w:marBottom w:val="0"/>
      <w:divBdr>
        <w:top w:val="none" w:sz="0" w:space="0" w:color="auto"/>
        <w:left w:val="none" w:sz="0" w:space="0" w:color="auto"/>
        <w:bottom w:val="none" w:sz="0" w:space="0" w:color="auto"/>
        <w:right w:val="none" w:sz="0" w:space="0" w:color="auto"/>
      </w:divBdr>
    </w:div>
    <w:div w:id="588731918">
      <w:marLeft w:val="640"/>
      <w:marRight w:val="0"/>
      <w:marTop w:val="0"/>
      <w:marBottom w:val="0"/>
      <w:divBdr>
        <w:top w:val="none" w:sz="0" w:space="0" w:color="auto"/>
        <w:left w:val="none" w:sz="0" w:space="0" w:color="auto"/>
        <w:bottom w:val="none" w:sz="0" w:space="0" w:color="auto"/>
        <w:right w:val="none" w:sz="0" w:space="0" w:color="auto"/>
      </w:divBdr>
    </w:div>
    <w:div w:id="588735762">
      <w:marLeft w:val="640"/>
      <w:marRight w:val="0"/>
      <w:marTop w:val="0"/>
      <w:marBottom w:val="0"/>
      <w:divBdr>
        <w:top w:val="none" w:sz="0" w:space="0" w:color="auto"/>
        <w:left w:val="none" w:sz="0" w:space="0" w:color="auto"/>
        <w:bottom w:val="none" w:sz="0" w:space="0" w:color="auto"/>
        <w:right w:val="none" w:sz="0" w:space="0" w:color="auto"/>
      </w:divBdr>
    </w:div>
    <w:div w:id="588807833">
      <w:marLeft w:val="640"/>
      <w:marRight w:val="0"/>
      <w:marTop w:val="0"/>
      <w:marBottom w:val="0"/>
      <w:divBdr>
        <w:top w:val="none" w:sz="0" w:space="0" w:color="auto"/>
        <w:left w:val="none" w:sz="0" w:space="0" w:color="auto"/>
        <w:bottom w:val="none" w:sz="0" w:space="0" w:color="auto"/>
        <w:right w:val="none" w:sz="0" w:space="0" w:color="auto"/>
      </w:divBdr>
    </w:div>
    <w:div w:id="588848948">
      <w:marLeft w:val="640"/>
      <w:marRight w:val="0"/>
      <w:marTop w:val="0"/>
      <w:marBottom w:val="0"/>
      <w:divBdr>
        <w:top w:val="none" w:sz="0" w:space="0" w:color="auto"/>
        <w:left w:val="none" w:sz="0" w:space="0" w:color="auto"/>
        <w:bottom w:val="none" w:sz="0" w:space="0" w:color="auto"/>
        <w:right w:val="none" w:sz="0" w:space="0" w:color="auto"/>
      </w:divBdr>
    </w:div>
    <w:div w:id="588932054">
      <w:marLeft w:val="640"/>
      <w:marRight w:val="0"/>
      <w:marTop w:val="0"/>
      <w:marBottom w:val="0"/>
      <w:divBdr>
        <w:top w:val="none" w:sz="0" w:space="0" w:color="auto"/>
        <w:left w:val="none" w:sz="0" w:space="0" w:color="auto"/>
        <w:bottom w:val="none" w:sz="0" w:space="0" w:color="auto"/>
        <w:right w:val="none" w:sz="0" w:space="0" w:color="auto"/>
      </w:divBdr>
    </w:div>
    <w:div w:id="588999095">
      <w:marLeft w:val="640"/>
      <w:marRight w:val="0"/>
      <w:marTop w:val="0"/>
      <w:marBottom w:val="0"/>
      <w:divBdr>
        <w:top w:val="none" w:sz="0" w:space="0" w:color="auto"/>
        <w:left w:val="none" w:sz="0" w:space="0" w:color="auto"/>
        <w:bottom w:val="none" w:sz="0" w:space="0" w:color="auto"/>
        <w:right w:val="none" w:sz="0" w:space="0" w:color="auto"/>
      </w:divBdr>
    </w:div>
    <w:div w:id="589118942">
      <w:marLeft w:val="640"/>
      <w:marRight w:val="0"/>
      <w:marTop w:val="0"/>
      <w:marBottom w:val="0"/>
      <w:divBdr>
        <w:top w:val="none" w:sz="0" w:space="0" w:color="auto"/>
        <w:left w:val="none" w:sz="0" w:space="0" w:color="auto"/>
        <w:bottom w:val="none" w:sz="0" w:space="0" w:color="auto"/>
        <w:right w:val="none" w:sz="0" w:space="0" w:color="auto"/>
      </w:divBdr>
    </w:div>
    <w:div w:id="589237015">
      <w:marLeft w:val="640"/>
      <w:marRight w:val="0"/>
      <w:marTop w:val="0"/>
      <w:marBottom w:val="0"/>
      <w:divBdr>
        <w:top w:val="none" w:sz="0" w:space="0" w:color="auto"/>
        <w:left w:val="none" w:sz="0" w:space="0" w:color="auto"/>
        <w:bottom w:val="none" w:sz="0" w:space="0" w:color="auto"/>
        <w:right w:val="none" w:sz="0" w:space="0" w:color="auto"/>
      </w:divBdr>
    </w:div>
    <w:div w:id="589243940">
      <w:marLeft w:val="640"/>
      <w:marRight w:val="0"/>
      <w:marTop w:val="0"/>
      <w:marBottom w:val="0"/>
      <w:divBdr>
        <w:top w:val="none" w:sz="0" w:space="0" w:color="auto"/>
        <w:left w:val="none" w:sz="0" w:space="0" w:color="auto"/>
        <w:bottom w:val="none" w:sz="0" w:space="0" w:color="auto"/>
        <w:right w:val="none" w:sz="0" w:space="0" w:color="auto"/>
      </w:divBdr>
    </w:div>
    <w:div w:id="589312301">
      <w:marLeft w:val="640"/>
      <w:marRight w:val="0"/>
      <w:marTop w:val="0"/>
      <w:marBottom w:val="0"/>
      <w:divBdr>
        <w:top w:val="none" w:sz="0" w:space="0" w:color="auto"/>
        <w:left w:val="none" w:sz="0" w:space="0" w:color="auto"/>
        <w:bottom w:val="none" w:sz="0" w:space="0" w:color="auto"/>
        <w:right w:val="none" w:sz="0" w:space="0" w:color="auto"/>
      </w:divBdr>
    </w:div>
    <w:div w:id="589433075">
      <w:marLeft w:val="640"/>
      <w:marRight w:val="0"/>
      <w:marTop w:val="0"/>
      <w:marBottom w:val="0"/>
      <w:divBdr>
        <w:top w:val="none" w:sz="0" w:space="0" w:color="auto"/>
        <w:left w:val="none" w:sz="0" w:space="0" w:color="auto"/>
        <w:bottom w:val="none" w:sz="0" w:space="0" w:color="auto"/>
        <w:right w:val="none" w:sz="0" w:space="0" w:color="auto"/>
      </w:divBdr>
    </w:div>
    <w:div w:id="589659476">
      <w:marLeft w:val="640"/>
      <w:marRight w:val="0"/>
      <w:marTop w:val="0"/>
      <w:marBottom w:val="0"/>
      <w:divBdr>
        <w:top w:val="none" w:sz="0" w:space="0" w:color="auto"/>
        <w:left w:val="none" w:sz="0" w:space="0" w:color="auto"/>
        <w:bottom w:val="none" w:sz="0" w:space="0" w:color="auto"/>
        <w:right w:val="none" w:sz="0" w:space="0" w:color="auto"/>
      </w:divBdr>
    </w:div>
    <w:div w:id="589698674">
      <w:marLeft w:val="640"/>
      <w:marRight w:val="0"/>
      <w:marTop w:val="0"/>
      <w:marBottom w:val="0"/>
      <w:divBdr>
        <w:top w:val="none" w:sz="0" w:space="0" w:color="auto"/>
        <w:left w:val="none" w:sz="0" w:space="0" w:color="auto"/>
        <w:bottom w:val="none" w:sz="0" w:space="0" w:color="auto"/>
        <w:right w:val="none" w:sz="0" w:space="0" w:color="auto"/>
      </w:divBdr>
    </w:div>
    <w:div w:id="589699955">
      <w:marLeft w:val="640"/>
      <w:marRight w:val="0"/>
      <w:marTop w:val="0"/>
      <w:marBottom w:val="0"/>
      <w:divBdr>
        <w:top w:val="none" w:sz="0" w:space="0" w:color="auto"/>
        <w:left w:val="none" w:sz="0" w:space="0" w:color="auto"/>
        <w:bottom w:val="none" w:sz="0" w:space="0" w:color="auto"/>
        <w:right w:val="none" w:sz="0" w:space="0" w:color="auto"/>
      </w:divBdr>
    </w:div>
    <w:div w:id="589700414">
      <w:marLeft w:val="640"/>
      <w:marRight w:val="0"/>
      <w:marTop w:val="0"/>
      <w:marBottom w:val="0"/>
      <w:divBdr>
        <w:top w:val="none" w:sz="0" w:space="0" w:color="auto"/>
        <w:left w:val="none" w:sz="0" w:space="0" w:color="auto"/>
        <w:bottom w:val="none" w:sz="0" w:space="0" w:color="auto"/>
        <w:right w:val="none" w:sz="0" w:space="0" w:color="auto"/>
      </w:divBdr>
    </w:div>
    <w:div w:id="589776710">
      <w:marLeft w:val="640"/>
      <w:marRight w:val="0"/>
      <w:marTop w:val="0"/>
      <w:marBottom w:val="0"/>
      <w:divBdr>
        <w:top w:val="none" w:sz="0" w:space="0" w:color="auto"/>
        <w:left w:val="none" w:sz="0" w:space="0" w:color="auto"/>
        <w:bottom w:val="none" w:sz="0" w:space="0" w:color="auto"/>
        <w:right w:val="none" w:sz="0" w:space="0" w:color="auto"/>
      </w:divBdr>
    </w:div>
    <w:div w:id="589780904">
      <w:marLeft w:val="640"/>
      <w:marRight w:val="0"/>
      <w:marTop w:val="0"/>
      <w:marBottom w:val="0"/>
      <w:divBdr>
        <w:top w:val="none" w:sz="0" w:space="0" w:color="auto"/>
        <w:left w:val="none" w:sz="0" w:space="0" w:color="auto"/>
        <w:bottom w:val="none" w:sz="0" w:space="0" w:color="auto"/>
        <w:right w:val="none" w:sz="0" w:space="0" w:color="auto"/>
      </w:divBdr>
    </w:div>
    <w:div w:id="589781233">
      <w:marLeft w:val="640"/>
      <w:marRight w:val="0"/>
      <w:marTop w:val="0"/>
      <w:marBottom w:val="0"/>
      <w:divBdr>
        <w:top w:val="none" w:sz="0" w:space="0" w:color="auto"/>
        <w:left w:val="none" w:sz="0" w:space="0" w:color="auto"/>
        <w:bottom w:val="none" w:sz="0" w:space="0" w:color="auto"/>
        <w:right w:val="none" w:sz="0" w:space="0" w:color="auto"/>
      </w:divBdr>
    </w:div>
    <w:div w:id="589895352">
      <w:marLeft w:val="640"/>
      <w:marRight w:val="0"/>
      <w:marTop w:val="0"/>
      <w:marBottom w:val="0"/>
      <w:divBdr>
        <w:top w:val="none" w:sz="0" w:space="0" w:color="auto"/>
        <w:left w:val="none" w:sz="0" w:space="0" w:color="auto"/>
        <w:bottom w:val="none" w:sz="0" w:space="0" w:color="auto"/>
        <w:right w:val="none" w:sz="0" w:space="0" w:color="auto"/>
      </w:divBdr>
    </w:div>
    <w:div w:id="590047065">
      <w:marLeft w:val="640"/>
      <w:marRight w:val="0"/>
      <w:marTop w:val="0"/>
      <w:marBottom w:val="0"/>
      <w:divBdr>
        <w:top w:val="none" w:sz="0" w:space="0" w:color="auto"/>
        <w:left w:val="none" w:sz="0" w:space="0" w:color="auto"/>
        <w:bottom w:val="none" w:sz="0" w:space="0" w:color="auto"/>
        <w:right w:val="none" w:sz="0" w:space="0" w:color="auto"/>
      </w:divBdr>
    </w:div>
    <w:div w:id="590087511">
      <w:marLeft w:val="640"/>
      <w:marRight w:val="0"/>
      <w:marTop w:val="0"/>
      <w:marBottom w:val="0"/>
      <w:divBdr>
        <w:top w:val="none" w:sz="0" w:space="0" w:color="auto"/>
        <w:left w:val="none" w:sz="0" w:space="0" w:color="auto"/>
        <w:bottom w:val="none" w:sz="0" w:space="0" w:color="auto"/>
        <w:right w:val="none" w:sz="0" w:space="0" w:color="auto"/>
      </w:divBdr>
    </w:div>
    <w:div w:id="590087568">
      <w:marLeft w:val="640"/>
      <w:marRight w:val="0"/>
      <w:marTop w:val="0"/>
      <w:marBottom w:val="0"/>
      <w:divBdr>
        <w:top w:val="none" w:sz="0" w:space="0" w:color="auto"/>
        <w:left w:val="none" w:sz="0" w:space="0" w:color="auto"/>
        <w:bottom w:val="none" w:sz="0" w:space="0" w:color="auto"/>
        <w:right w:val="none" w:sz="0" w:space="0" w:color="auto"/>
      </w:divBdr>
    </w:div>
    <w:div w:id="590089208">
      <w:marLeft w:val="640"/>
      <w:marRight w:val="0"/>
      <w:marTop w:val="0"/>
      <w:marBottom w:val="0"/>
      <w:divBdr>
        <w:top w:val="none" w:sz="0" w:space="0" w:color="auto"/>
        <w:left w:val="none" w:sz="0" w:space="0" w:color="auto"/>
        <w:bottom w:val="none" w:sz="0" w:space="0" w:color="auto"/>
        <w:right w:val="none" w:sz="0" w:space="0" w:color="auto"/>
      </w:divBdr>
    </w:div>
    <w:div w:id="590159854">
      <w:marLeft w:val="640"/>
      <w:marRight w:val="0"/>
      <w:marTop w:val="0"/>
      <w:marBottom w:val="0"/>
      <w:divBdr>
        <w:top w:val="none" w:sz="0" w:space="0" w:color="auto"/>
        <w:left w:val="none" w:sz="0" w:space="0" w:color="auto"/>
        <w:bottom w:val="none" w:sz="0" w:space="0" w:color="auto"/>
        <w:right w:val="none" w:sz="0" w:space="0" w:color="auto"/>
      </w:divBdr>
    </w:div>
    <w:div w:id="590168342">
      <w:marLeft w:val="640"/>
      <w:marRight w:val="0"/>
      <w:marTop w:val="0"/>
      <w:marBottom w:val="0"/>
      <w:divBdr>
        <w:top w:val="none" w:sz="0" w:space="0" w:color="auto"/>
        <w:left w:val="none" w:sz="0" w:space="0" w:color="auto"/>
        <w:bottom w:val="none" w:sz="0" w:space="0" w:color="auto"/>
        <w:right w:val="none" w:sz="0" w:space="0" w:color="auto"/>
      </w:divBdr>
    </w:div>
    <w:div w:id="590351925">
      <w:marLeft w:val="640"/>
      <w:marRight w:val="0"/>
      <w:marTop w:val="0"/>
      <w:marBottom w:val="0"/>
      <w:divBdr>
        <w:top w:val="none" w:sz="0" w:space="0" w:color="auto"/>
        <w:left w:val="none" w:sz="0" w:space="0" w:color="auto"/>
        <w:bottom w:val="none" w:sz="0" w:space="0" w:color="auto"/>
        <w:right w:val="none" w:sz="0" w:space="0" w:color="auto"/>
      </w:divBdr>
    </w:div>
    <w:div w:id="590432278">
      <w:marLeft w:val="640"/>
      <w:marRight w:val="0"/>
      <w:marTop w:val="0"/>
      <w:marBottom w:val="0"/>
      <w:divBdr>
        <w:top w:val="none" w:sz="0" w:space="0" w:color="auto"/>
        <w:left w:val="none" w:sz="0" w:space="0" w:color="auto"/>
        <w:bottom w:val="none" w:sz="0" w:space="0" w:color="auto"/>
        <w:right w:val="none" w:sz="0" w:space="0" w:color="auto"/>
      </w:divBdr>
    </w:div>
    <w:div w:id="590510612">
      <w:marLeft w:val="640"/>
      <w:marRight w:val="0"/>
      <w:marTop w:val="0"/>
      <w:marBottom w:val="0"/>
      <w:divBdr>
        <w:top w:val="none" w:sz="0" w:space="0" w:color="auto"/>
        <w:left w:val="none" w:sz="0" w:space="0" w:color="auto"/>
        <w:bottom w:val="none" w:sz="0" w:space="0" w:color="auto"/>
        <w:right w:val="none" w:sz="0" w:space="0" w:color="auto"/>
      </w:divBdr>
    </w:div>
    <w:div w:id="590511053">
      <w:marLeft w:val="640"/>
      <w:marRight w:val="0"/>
      <w:marTop w:val="0"/>
      <w:marBottom w:val="0"/>
      <w:divBdr>
        <w:top w:val="none" w:sz="0" w:space="0" w:color="auto"/>
        <w:left w:val="none" w:sz="0" w:space="0" w:color="auto"/>
        <w:bottom w:val="none" w:sz="0" w:space="0" w:color="auto"/>
        <w:right w:val="none" w:sz="0" w:space="0" w:color="auto"/>
      </w:divBdr>
    </w:div>
    <w:div w:id="590545735">
      <w:marLeft w:val="640"/>
      <w:marRight w:val="0"/>
      <w:marTop w:val="0"/>
      <w:marBottom w:val="0"/>
      <w:divBdr>
        <w:top w:val="none" w:sz="0" w:space="0" w:color="auto"/>
        <w:left w:val="none" w:sz="0" w:space="0" w:color="auto"/>
        <w:bottom w:val="none" w:sz="0" w:space="0" w:color="auto"/>
        <w:right w:val="none" w:sz="0" w:space="0" w:color="auto"/>
      </w:divBdr>
    </w:div>
    <w:div w:id="590630321">
      <w:marLeft w:val="640"/>
      <w:marRight w:val="0"/>
      <w:marTop w:val="0"/>
      <w:marBottom w:val="0"/>
      <w:divBdr>
        <w:top w:val="none" w:sz="0" w:space="0" w:color="auto"/>
        <w:left w:val="none" w:sz="0" w:space="0" w:color="auto"/>
        <w:bottom w:val="none" w:sz="0" w:space="0" w:color="auto"/>
        <w:right w:val="none" w:sz="0" w:space="0" w:color="auto"/>
      </w:divBdr>
    </w:div>
    <w:div w:id="590700487">
      <w:marLeft w:val="640"/>
      <w:marRight w:val="0"/>
      <w:marTop w:val="0"/>
      <w:marBottom w:val="0"/>
      <w:divBdr>
        <w:top w:val="none" w:sz="0" w:space="0" w:color="auto"/>
        <w:left w:val="none" w:sz="0" w:space="0" w:color="auto"/>
        <w:bottom w:val="none" w:sz="0" w:space="0" w:color="auto"/>
        <w:right w:val="none" w:sz="0" w:space="0" w:color="auto"/>
      </w:divBdr>
    </w:div>
    <w:div w:id="590701923">
      <w:marLeft w:val="640"/>
      <w:marRight w:val="0"/>
      <w:marTop w:val="0"/>
      <w:marBottom w:val="0"/>
      <w:divBdr>
        <w:top w:val="none" w:sz="0" w:space="0" w:color="auto"/>
        <w:left w:val="none" w:sz="0" w:space="0" w:color="auto"/>
        <w:bottom w:val="none" w:sz="0" w:space="0" w:color="auto"/>
        <w:right w:val="none" w:sz="0" w:space="0" w:color="auto"/>
      </w:divBdr>
    </w:div>
    <w:div w:id="590748050">
      <w:marLeft w:val="640"/>
      <w:marRight w:val="0"/>
      <w:marTop w:val="0"/>
      <w:marBottom w:val="0"/>
      <w:divBdr>
        <w:top w:val="none" w:sz="0" w:space="0" w:color="auto"/>
        <w:left w:val="none" w:sz="0" w:space="0" w:color="auto"/>
        <w:bottom w:val="none" w:sz="0" w:space="0" w:color="auto"/>
        <w:right w:val="none" w:sz="0" w:space="0" w:color="auto"/>
      </w:divBdr>
    </w:div>
    <w:div w:id="590773961">
      <w:marLeft w:val="640"/>
      <w:marRight w:val="0"/>
      <w:marTop w:val="0"/>
      <w:marBottom w:val="0"/>
      <w:divBdr>
        <w:top w:val="none" w:sz="0" w:space="0" w:color="auto"/>
        <w:left w:val="none" w:sz="0" w:space="0" w:color="auto"/>
        <w:bottom w:val="none" w:sz="0" w:space="0" w:color="auto"/>
        <w:right w:val="none" w:sz="0" w:space="0" w:color="auto"/>
      </w:divBdr>
    </w:div>
    <w:div w:id="590897439">
      <w:marLeft w:val="640"/>
      <w:marRight w:val="0"/>
      <w:marTop w:val="0"/>
      <w:marBottom w:val="0"/>
      <w:divBdr>
        <w:top w:val="none" w:sz="0" w:space="0" w:color="auto"/>
        <w:left w:val="none" w:sz="0" w:space="0" w:color="auto"/>
        <w:bottom w:val="none" w:sz="0" w:space="0" w:color="auto"/>
        <w:right w:val="none" w:sz="0" w:space="0" w:color="auto"/>
      </w:divBdr>
    </w:div>
    <w:div w:id="590897635">
      <w:marLeft w:val="640"/>
      <w:marRight w:val="0"/>
      <w:marTop w:val="0"/>
      <w:marBottom w:val="0"/>
      <w:divBdr>
        <w:top w:val="none" w:sz="0" w:space="0" w:color="auto"/>
        <w:left w:val="none" w:sz="0" w:space="0" w:color="auto"/>
        <w:bottom w:val="none" w:sz="0" w:space="0" w:color="auto"/>
        <w:right w:val="none" w:sz="0" w:space="0" w:color="auto"/>
      </w:divBdr>
    </w:div>
    <w:div w:id="590940199">
      <w:marLeft w:val="640"/>
      <w:marRight w:val="0"/>
      <w:marTop w:val="0"/>
      <w:marBottom w:val="0"/>
      <w:divBdr>
        <w:top w:val="none" w:sz="0" w:space="0" w:color="auto"/>
        <w:left w:val="none" w:sz="0" w:space="0" w:color="auto"/>
        <w:bottom w:val="none" w:sz="0" w:space="0" w:color="auto"/>
        <w:right w:val="none" w:sz="0" w:space="0" w:color="auto"/>
      </w:divBdr>
    </w:div>
    <w:div w:id="590940367">
      <w:marLeft w:val="640"/>
      <w:marRight w:val="0"/>
      <w:marTop w:val="0"/>
      <w:marBottom w:val="0"/>
      <w:divBdr>
        <w:top w:val="none" w:sz="0" w:space="0" w:color="auto"/>
        <w:left w:val="none" w:sz="0" w:space="0" w:color="auto"/>
        <w:bottom w:val="none" w:sz="0" w:space="0" w:color="auto"/>
        <w:right w:val="none" w:sz="0" w:space="0" w:color="auto"/>
      </w:divBdr>
    </w:div>
    <w:div w:id="590941201">
      <w:marLeft w:val="640"/>
      <w:marRight w:val="0"/>
      <w:marTop w:val="0"/>
      <w:marBottom w:val="0"/>
      <w:divBdr>
        <w:top w:val="none" w:sz="0" w:space="0" w:color="auto"/>
        <w:left w:val="none" w:sz="0" w:space="0" w:color="auto"/>
        <w:bottom w:val="none" w:sz="0" w:space="0" w:color="auto"/>
        <w:right w:val="none" w:sz="0" w:space="0" w:color="auto"/>
      </w:divBdr>
    </w:div>
    <w:div w:id="591016104">
      <w:marLeft w:val="640"/>
      <w:marRight w:val="0"/>
      <w:marTop w:val="0"/>
      <w:marBottom w:val="0"/>
      <w:divBdr>
        <w:top w:val="none" w:sz="0" w:space="0" w:color="auto"/>
        <w:left w:val="none" w:sz="0" w:space="0" w:color="auto"/>
        <w:bottom w:val="none" w:sz="0" w:space="0" w:color="auto"/>
        <w:right w:val="none" w:sz="0" w:space="0" w:color="auto"/>
      </w:divBdr>
    </w:div>
    <w:div w:id="591087175">
      <w:marLeft w:val="640"/>
      <w:marRight w:val="0"/>
      <w:marTop w:val="0"/>
      <w:marBottom w:val="0"/>
      <w:divBdr>
        <w:top w:val="none" w:sz="0" w:space="0" w:color="auto"/>
        <w:left w:val="none" w:sz="0" w:space="0" w:color="auto"/>
        <w:bottom w:val="none" w:sz="0" w:space="0" w:color="auto"/>
        <w:right w:val="none" w:sz="0" w:space="0" w:color="auto"/>
      </w:divBdr>
    </w:div>
    <w:div w:id="591165876">
      <w:marLeft w:val="640"/>
      <w:marRight w:val="0"/>
      <w:marTop w:val="0"/>
      <w:marBottom w:val="0"/>
      <w:divBdr>
        <w:top w:val="none" w:sz="0" w:space="0" w:color="auto"/>
        <w:left w:val="none" w:sz="0" w:space="0" w:color="auto"/>
        <w:bottom w:val="none" w:sz="0" w:space="0" w:color="auto"/>
        <w:right w:val="none" w:sz="0" w:space="0" w:color="auto"/>
      </w:divBdr>
    </w:div>
    <w:div w:id="591203604">
      <w:marLeft w:val="640"/>
      <w:marRight w:val="0"/>
      <w:marTop w:val="0"/>
      <w:marBottom w:val="0"/>
      <w:divBdr>
        <w:top w:val="none" w:sz="0" w:space="0" w:color="auto"/>
        <w:left w:val="none" w:sz="0" w:space="0" w:color="auto"/>
        <w:bottom w:val="none" w:sz="0" w:space="0" w:color="auto"/>
        <w:right w:val="none" w:sz="0" w:space="0" w:color="auto"/>
      </w:divBdr>
    </w:div>
    <w:div w:id="591282990">
      <w:marLeft w:val="640"/>
      <w:marRight w:val="0"/>
      <w:marTop w:val="0"/>
      <w:marBottom w:val="0"/>
      <w:divBdr>
        <w:top w:val="none" w:sz="0" w:space="0" w:color="auto"/>
        <w:left w:val="none" w:sz="0" w:space="0" w:color="auto"/>
        <w:bottom w:val="none" w:sz="0" w:space="0" w:color="auto"/>
        <w:right w:val="none" w:sz="0" w:space="0" w:color="auto"/>
      </w:divBdr>
    </w:div>
    <w:div w:id="591354481">
      <w:marLeft w:val="640"/>
      <w:marRight w:val="0"/>
      <w:marTop w:val="0"/>
      <w:marBottom w:val="0"/>
      <w:divBdr>
        <w:top w:val="none" w:sz="0" w:space="0" w:color="auto"/>
        <w:left w:val="none" w:sz="0" w:space="0" w:color="auto"/>
        <w:bottom w:val="none" w:sz="0" w:space="0" w:color="auto"/>
        <w:right w:val="none" w:sz="0" w:space="0" w:color="auto"/>
      </w:divBdr>
    </w:div>
    <w:div w:id="591428788">
      <w:marLeft w:val="640"/>
      <w:marRight w:val="0"/>
      <w:marTop w:val="0"/>
      <w:marBottom w:val="0"/>
      <w:divBdr>
        <w:top w:val="none" w:sz="0" w:space="0" w:color="auto"/>
        <w:left w:val="none" w:sz="0" w:space="0" w:color="auto"/>
        <w:bottom w:val="none" w:sz="0" w:space="0" w:color="auto"/>
        <w:right w:val="none" w:sz="0" w:space="0" w:color="auto"/>
      </w:divBdr>
    </w:div>
    <w:div w:id="591470278">
      <w:marLeft w:val="640"/>
      <w:marRight w:val="0"/>
      <w:marTop w:val="0"/>
      <w:marBottom w:val="0"/>
      <w:divBdr>
        <w:top w:val="none" w:sz="0" w:space="0" w:color="auto"/>
        <w:left w:val="none" w:sz="0" w:space="0" w:color="auto"/>
        <w:bottom w:val="none" w:sz="0" w:space="0" w:color="auto"/>
        <w:right w:val="none" w:sz="0" w:space="0" w:color="auto"/>
      </w:divBdr>
    </w:div>
    <w:div w:id="591475269">
      <w:marLeft w:val="640"/>
      <w:marRight w:val="0"/>
      <w:marTop w:val="0"/>
      <w:marBottom w:val="0"/>
      <w:divBdr>
        <w:top w:val="none" w:sz="0" w:space="0" w:color="auto"/>
        <w:left w:val="none" w:sz="0" w:space="0" w:color="auto"/>
        <w:bottom w:val="none" w:sz="0" w:space="0" w:color="auto"/>
        <w:right w:val="none" w:sz="0" w:space="0" w:color="auto"/>
      </w:divBdr>
    </w:div>
    <w:div w:id="591550444">
      <w:marLeft w:val="640"/>
      <w:marRight w:val="0"/>
      <w:marTop w:val="0"/>
      <w:marBottom w:val="0"/>
      <w:divBdr>
        <w:top w:val="none" w:sz="0" w:space="0" w:color="auto"/>
        <w:left w:val="none" w:sz="0" w:space="0" w:color="auto"/>
        <w:bottom w:val="none" w:sz="0" w:space="0" w:color="auto"/>
        <w:right w:val="none" w:sz="0" w:space="0" w:color="auto"/>
      </w:divBdr>
    </w:div>
    <w:div w:id="591621850">
      <w:marLeft w:val="640"/>
      <w:marRight w:val="0"/>
      <w:marTop w:val="0"/>
      <w:marBottom w:val="0"/>
      <w:divBdr>
        <w:top w:val="none" w:sz="0" w:space="0" w:color="auto"/>
        <w:left w:val="none" w:sz="0" w:space="0" w:color="auto"/>
        <w:bottom w:val="none" w:sz="0" w:space="0" w:color="auto"/>
        <w:right w:val="none" w:sz="0" w:space="0" w:color="auto"/>
      </w:divBdr>
    </w:div>
    <w:div w:id="591739338">
      <w:marLeft w:val="640"/>
      <w:marRight w:val="0"/>
      <w:marTop w:val="0"/>
      <w:marBottom w:val="0"/>
      <w:divBdr>
        <w:top w:val="none" w:sz="0" w:space="0" w:color="auto"/>
        <w:left w:val="none" w:sz="0" w:space="0" w:color="auto"/>
        <w:bottom w:val="none" w:sz="0" w:space="0" w:color="auto"/>
        <w:right w:val="none" w:sz="0" w:space="0" w:color="auto"/>
      </w:divBdr>
    </w:div>
    <w:div w:id="591741767">
      <w:marLeft w:val="640"/>
      <w:marRight w:val="0"/>
      <w:marTop w:val="0"/>
      <w:marBottom w:val="0"/>
      <w:divBdr>
        <w:top w:val="none" w:sz="0" w:space="0" w:color="auto"/>
        <w:left w:val="none" w:sz="0" w:space="0" w:color="auto"/>
        <w:bottom w:val="none" w:sz="0" w:space="0" w:color="auto"/>
        <w:right w:val="none" w:sz="0" w:space="0" w:color="auto"/>
      </w:divBdr>
    </w:div>
    <w:div w:id="592006468">
      <w:marLeft w:val="640"/>
      <w:marRight w:val="0"/>
      <w:marTop w:val="0"/>
      <w:marBottom w:val="0"/>
      <w:divBdr>
        <w:top w:val="none" w:sz="0" w:space="0" w:color="auto"/>
        <w:left w:val="none" w:sz="0" w:space="0" w:color="auto"/>
        <w:bottom w:val="none" w:sz="0" w:space="0" w:color="auto"/>
        <w:right w:val="none" w:sz="0" w:space="0" w:color="auto"/>
      </w:divBdr>
    </w:div>
    <w:div w:id="592009413">
      <w:marLeft w:val="640"/>
      <w:marRight w:val="0"/>
      <w:marTop w:val="0"/>
      <w:marBottom w:val="0"/>
      <w:divBdr>
        <w:top w:val="none" w:sz="0" w:space="0" w:color="auto"/>
        <w:left w:val="none" w:sz="0" w:space="0" w:color="auto"/>
        <w:bottom w:val="none" w:sz="0" w:space="0" w:color="auto"/>
        <w:right w:val="none" w:sz="0" w:space="0" w:color="auto"/>
      </w:divBdr>
    </w:div>
    <w:div w:id="592202356">
      <w:marLeft w:val="640"/>
      <w:marRight w:val="0"/>
      <w:marTop w:val="0"/>
      <w:marBottom w:val="0"/>
      <w:divBdr>
        <w:top w:val="none" w:sz="0" w:space="0" w:color="auto"/>
        <w:left w:val="none" w:sz="0" w:space="0" w:color="auto"/>
        <w:bottom w:val="none" w:sz="0" w:space="0" w:color="auto"/>
        <w:right w:val="none" w:sz="0" w:space="0" w:color="auto"/>
      </w:divBdr>
    </w:div>
    <w:div w:id="592251680">
      <w:marLeft w:val="640"/>
      <w:marRight w:val="0"/>
      <w:marTop w:val="0"/>
      <w:marBottom w:val="0"/>
      <w:divBdr>
        <w:top w:val="none" w:sz="0" w:space="0" w:color="auto"/>
        <w:left w:val="none" w:sz="0" w:space="0" w:color="auto"/>
        <w:bottom w:val="none" w:sz="0" w:space="0" w:color="auto"/>
        <w:right w:val="none" w:sz="0" w:space="0" w:color="auto"/>
      </w:divBdr>
    </w:div>
    <w:div w:id="592277169">
      <w:marLeft w:val="640"/>
      <w:marRight w:val="0"/>
      <w:marTop w:val="0"/>
      <w:marBottom w:val="0"/>
      <w:divBdr>
        <w:top w:val="none" w:sz="0" w:space="0" w:color="auto"/>
        <w:left w:val="none" w:sz="0" w:space="0" w:color="auto"/>
        <w:bottom w:val="none" w:sz="0" w:space="0" w:color="auto"/>
        <w:right w:val="none" w:sz="0" w:space="0" w:color="auto"/>
      </w:divBdr>
    </w:div>
    <w:div w:id="592397315">
      <w:marLeft w:val="640"/>
      <w:marRight w:val="0"/>
      <w:marTop w:val="0"/>
      <w:marBottom w:val="0"/>
      <w:divBdr>
        <w:top w:val="none" w:sz="0" w:space="0" w:color="auto"/>
        <w:left w:val="none" w:sz="0" w:space="0" w:color="auto"/>
        <w:bottom w:val="none" w:sz="0" w:space="0" w:color="auto"/>
        <w:right w:val="none" w:sz="0" w:space="0" w:color="auto"/>
      </w:divBdr>
    </w:div>
    <w:div w:id="592401961">
      <w:marLeft w:val="640"/>
      <w:marRight w:val="0"/>
      <w:marTop w:val="0"/>
      <w:marBottom w:val="0"/>
      <w:divBdr>
        <w:top w:val="none" w:sz="0" w:space="0" w:color="auto"/>
        <w:left w:val="none" w:sz="0" w:space="0" w:color="auto"/>
        <w:bottom w:val="none" w:sz="0" w:space="0" w:color="auto"/>
        <w:right w:val="none" w:sz="0" w:space="0" w:color="auto"/>
      </w:divBdr>
    </w:div>
    <w:div w:id="592474192">
      <w:marLeft w:val="640"/>
      <w:marRight w:val="0"/>
      <w:marTop w:val="0"/>
      <w:marBottom w:val="0"/>
      <w:divBdr>
        <w:top w:val="none" w:sz="0" w:space="0" w:color="auto"/>
        <w:left w:val="none" w:sz="0" w:space="0" w:color="auto"/>
        <w:bottom w:val="none" w:sz="0" w:space="0" w:color="auto"/>
        <w:right w:val="none" w:sz="0" w:space="0" w:color="auto"/>
      </w:divBdr>
    </w:div>
    <w:div w:id="592476029">
      <w:marLeft w:val="640"/>
      <w:marRight w:val="0"/>
      <w:marTop w:val="0"/>
      <w:marBottom w:val="0"/>
      <w:divBdr>
        <w:top w:val="none" w:sz="0" w:space="0" w:color="auto"/>
        <w:left w:val="none" w:sz="0" w:space="0" w:color="auto"/>
        <w:bottom w:val="none" w:sz="0" w:space="0" w:color="auto"/>
        <w:right w:val="none" w:sz="0" w:space="0" w:color="auto"/>
      </w:divBdr>
    </w:div>
    <w:div w:id="592862123">
      <w:marLeft w:val="640"/>
      <w:marRight w:val="0"/>
      <w:marTop w:val="0"/>
      <w:marBottom w:val="0"/>
      <w:divBdr>
        <w:top w:val="none" w:sz="0" w:space="0" w:color="auto"/>
        <w:left w:val="none" w:sz="0" w:space="0" w:color="auto"/>
        <w:bottom w:val="none" w:sz="0" w:space="0" w:color="auto"/>
        <w:right w:val="none" w:sz="0" w:space="0" w:color="auto"/>
      </w:divBdr>
    </w:div>
    <w:div w:id="592932444">
      <w:marLeft w:val="640"/>
      <w:marRight w:val="0"/>
      <w:marTop w:val="0"/>
      <w:marBottom w:val="0"/>
      <w:divBdr>
        <w:top w:val="none" w:sz="0" w:space="0" w:color="auto"/>
        <w:left w:val="none" w:sz="0" w:space="0" w:color="auto"/>
        <w:bottom w:val="none" w:sz="0" w:space="0" w:color="auto"/>
        <w:right w:val="none" w:sz="0" w:space="0" w:color="auto"/>
      </w:divBdr>
    </w:div>
    <w:div w:id="593052962">
      <w:marLeft w:val="640"/>
      <w:marRight w:val="0"/>
      <w:marTop w:val="0"/>
      <w:marBottom w:val="0"/>
      <w:divBdr>
        <w:top w:val="none" w:sz="0" w:space="0" w:color="auto"/>
        <w:left w:val="none" w:sz="0" w:space="0" w:color="auto"/>
        <w:bottom w:val="none" w:sz="0" w:space="0" w:color="auto"/>
        <w:right w:val="none" w:sz="0" w:space="0" w:color="auto"/>
      </w:divBdr>
    </w:div>
    <w:div w:id="593124089">
      <w:marLeft w:val="640"/>
      <w:marRight w:val="0"/>
      <w:marTop w:val="0"/>
      <w:marBottom w:val="0"/>
      <w:divBdr>
        <w:top w:val="none" w:sz="0" w:space="0" w:color="auto"/>
        <w:left w:val="none" w:sz="0" w:space="0" w:color="auto"/>
        <w:bottom w:val="none" w:sz="0" w:space="0" w:color="auto"/>
        <w:right w:val="none" w:sz="0" w:space="0" w:color="auto"/>
      </w:divBdr>
    </w:div>
    <w:div w:id="593131927">
      <w:marLeft w:val="640"/>
      <w:marRight w:val="0"/>
      <w:marTop w:val="0"/>
      <w:marBottom w:val="0"/>
      <w:divBdr>
        <w:top w:val="none" w:sz="0" w:space="0" w:color="auto"/>
        <w:left w:val="none" w:sz="0" w:space="0" w:color="auto"/>
        <w:bottom w:val="none" w:sz="0" w:space="0" w:color="auto"/>
        <w:right w:val="none" w:sz="0" w:space="0" w:color="auto"/>
      </w:divBdr>
    </w:div>
    <w:div w:id="593439176">
      <w:marLeft w:val="640"/>
      <w:marRight w:val="0"/>
      <w:marTop w:val="0"/>
      <w:marBottom w:val="0"/>
      <w:divBdr>
        <w:top w:val="none" w:sz="0" w:space="0" w:color="auto"/>
        <w:left w:val="none" w:sz="0" w:space="0" w:color="auto"/>
        <w:bottom w:val="none" w:sz="0" w:space="0" w:color="auto"/>
        <w:right w:val="none" w:sz="0" w:space="0" w:color="auto"/>
      </w:divBdr>
    </w:div>
    <w:div w:id="593442417">
      <w:marLeft w:val="640"/>
      <w:marRight w:val="0"/>
      <w:marTop w:val="0"/>
      <w:marBottom w:val="0"/>
      <w:divBdr>
        <w:top w:val="none" w:sz="0" w:space="0" w:color="auto"/>
        <w:left w:val="none" w:sz="0" w:space="0" w:color="auto"/>
        <w:bottom w:val="none" w:sz="0" w:space="0" w:color="auto"/>
        <w:right w:val="none" w:sz="0" w:space="0" w:color="auto"/>
      </w:divBdr>
    </w:div>
    <w:div w:id="593513540">
      <w:marLeft w:val="640"/>
      <w:marRight w:val="0"/>
      <w:marTop w:val="0"/>
      <w:marBottom w:val="0"/>
      <w:divBdr>
        <w:top w:val="none" w:sz="0" w:space="0" w:color="auto"/>
        <w:left w:val="none" w:sz="0" w:space="0" w:color="auto"/>
        <w:bottom w:val="none" w:sz="0" w:space="0" w:color="auto"/>
        <w:right w:val="none" w:sz="0" w:space="0" w:color="auto"/>
      </w:divBdr>
    </w:div>
    <w:div w:id="593515188">
      <w:marLeft w:val="640"/>
      <w:marRight w:val="0"/>
      <w:marTop w:val="0"/>
      <w:marBottom w:val="0"/>
      <w:divBdr>
        <w:top w:val="none" w:sz="0" w:space="0" w:color="auto"/>
        <w:left w:val="none" w:sz="0" w:space="0" w:color="auto"/>
        <w:bottom w:val="none" w:sz="0" w:space="0" w:color="auto"/>
        <w:right w:val="none" w:sz="0" w:space="0" w:color="auto"/>
      </w:divBdr>
    </w:div>
    <w:div w:id="593591068">
      <w:marLeft w:val="640"/>
      <w:marRight w:val="0"/>
      <w:marTop w:val="0"/>
      <w:marBottom w:val="0"/>
      <w:divBdr>
        <w:top w:val="none" w:sz="0" w:space="0" w:color="auto"/>
        <w:left w:val="none" w:sz="0" w:space="0" w:color="auto"/>
        <w:bottom w:val="none" w:sz="0" w:space="0" w:color="auto"/>
        <w:right w:val="none" w:sz="0" w:space="0" w:color="auto"/>
      </w:divBdr>
    </w:div>
    <w:div w:id="593706590">
      <w:marLeft w:val="640"/>
      <w:marRight w:val="0"/>
      <w:marTop w:val="0"/>
      <w:marBottom w:val="0"/>
      <w:divBdr>
        <w:top w:val="none" w:sz="0" w:space="0" w:color="auto"/>
        <w:left w:val="none" w:sz="0" w:space="0" w:color="auto"/>
        <w:bottom w:val="none" w:sz="0" w:space="0" w:color="auto"/>
        <w:right w:val="none" w:sz="0" w:space="0" w:color="auto"/>
      </w:divBdr>
    </w:div>
    <w:div w:id="593706616">
      <w:marLeft w:val="640"/>
      <w:marRight w:val="0"/>
      <w:marTop w:val="0"/>
      <w:marBottom w:val="0"/>
      <w:divBdr>
        <w:top w:val="none" w:sz="0" w:space="0" w:color="auto"/>
        <w:left w:val="none" w:sz="0" w:space="0" w:color="auto"/>
        <w:bottom w:val="none" w:sz="0" w:space="0" w:color="auto"/>
        <w:right w:val="none" w:sz="0" w:space="0" w:color="auto"/>
      </w:divBdr>
    </w:div>
    <w:div w:id="593708407">
      <w:marLeft w:val="640"/>
      <w:marRight w:val="0"/>
      <w:marTop w:val="0"/>
      <w:marBottom w:val="0"/>
      <w:divBdr>
        <w:top w:val="none" w:sz="0" w:space="0" w:color="auto"/>
        <w:left w:val="none" w:sz="0" w:space="0" w:color="auto"/>
        <w:bottom w:val="none" w:sz="0" w:space="0" w:color="auto"/>
        <w:right w:val="none" w:sz="0" w:space="0" w:color="auto"/>
      </w:divBdr>
    </w:div>
    <w:div w:id="593781471">
      <w:marLeft w:val="640"/>
      <w:marRight w:val="0"/>
      <w:marTop w:val="0"/>
      <w:marBottom w:val="0"/>
      <w:divBdr>
        <w:top w:val="none" w:sz="0" w:space="0" w:color="auto"/>
        <w:left w:val="none" w:sz="0" w:space="0" w:color="auto"/>
        <w:bottom w:val="none" w:sz="0" w:space="0" w:color="auto"/>
        <w:right w:val="none" w:sz="0" w:space="0" w:color="auto"/>
      </w:divBdr>
    </w:div>
    <w:div w:id="593783604">
      <w:marLeft w:val="640"/>
      <w:marRight w:val="0"/>
      <w:marTop w:val="0"/>
      <w:marBottom w:val="0"/>
      <w:divBdr>
        <w:top w:val="none" w:sz="0" w:space="0" w:color="auto"/>
        <w:left w:val="none" w:sz="0" w:space="0" w:color="auto"/>
        <w:bottom w:val="none" w:sz="0" w:space="0" w:color="auto"/>
        <w:right w:val="none" w:sz="0" w:space="0" w:color="auto"/>
      </w:divBdr>
    </w:div>
    <w:div w:id="593829115">
      <w:marLeft w:val="640"/>
      <w:marRight w:val="0"/>
      <w:marTop w:val="0"/>
      <w:marBottom w:val="0"/>
      <w:divBdr>
        <w:top w:val="none" w:sz="0" w:space="0" w:color="auto"/>
        <w:left w:val="none" w:sz="0" w:space="0" w:color="auto"/>
        <w:bottom w:val="none" w:sz="0" w:space="0" w:color="auto"/>
        <w:right w:val="none" w:sz="0" w:space="0" w:color="auto"/>
      </w:divBdr>
    </w:div>
    <w:div w:id="593897679">
      <w:marLeft w:val="640"/>
      <w:marRight w:val="0"/>
      <w:marTop w:val="0"/>
      <w:marBottom w:val="0"/>
      <w:divBdr>
        <w:top w:val="none" w:sz="0" w:space="0" w:color="auto"/>
        <w:left w:val="none" w:sz="0" w:space="0" w:color="auto"/>
        <w:bottom w:val="none" w:sz="0" w:space="0" w:color="auto"/>
        <w:right w:val="none" w:sz="0" w:space="0" w:color="auto"/>
      </w:divBdr>
    </w:div>
    <w:div w:id="593905639">
      <w:marLeft w:val="640"/>
      <w:marRight w:val="0"/>
      <w:marTop w:val="0"/>
      <w:marBottom w:val="0"/>
      <w:divBdr>
        <w:top w:val="none" w:sz="0" w:space="0" w:color="auto"/>
        <w:left w:val="none" w:sz="0" w:space="0" w:color="auto"/>
        <w:bottom w:val="none" w:sz="0" w:space="0" w:color="auto"/>
        <w:right w:val="none" w:sz="0" w:space="0" w:color="auto"/>
      </w:divBdr>
    </w:div>
    <w:div w:id="593976927">
      <w:marLeft w:val="640"/>
      <w:marRight w:val="0"/>
      <w:marTop w:val="0"/>
      <w:marBottom w:val="0"/>
      <w:divBdr>
        <w:top w:val="none" w:sz="0" w:space="0" w:color="auto"/>
        <w:left w:val="none" w:sz="0" w:space="0" w:color="auto"/>
        <w:bottom w:val="none" w:sz="0" w:space="0" w:color="auto"/>
        <w:right w:val="none" w:sz="0" w:space="0" w:color="auto"/>
      </w:divBdr>
    </w:div>
    <w:div w:id="594024296">
      <w:marLeft w:val="640"/>
      <w:marRight w:val="0"/>
      <w:marTop w:val="0"/>
      <w:marBottom w:val="0"/>
      <w:divBdr>
        <w:top w:val="none" w:sz="0" w:space="0" w:color="auto"/>
        <w:left w:val="none" w:sz="0" w:space="0" w:color="auto"/>
        <w:bottom w:val="none" w:sz="0" w:space="0" w:color="auto"/>
        <w:right w:val="none" w:sz="0" w:space="0" w:color="auto"/>
      </w:divBdr>
    </w:div>
    <w:div w:id="594090214">
      <w:marLeft w:val="640"/>
      <w:marRight w:val="0"/>
      <w:marTop w:val="0"/>
      <w:marBottom w:val="0"/>
      <w:divBdr>
        <w:top w:val="none" w:sz="0" w:space="0" w:color="auto"/>
        <w:left w:val="none" w:sz="0" w:space="0" w:color="auto"/>
        <w:bottom w:val="none" w:sz="0" w:space="0" w:color="auto"/>
        <w:right w:val="none" w:sz="0" w:space="0" w:color="auto"/>
      </w:divBdr>
    </w:div>
    <w:div w:id="594168957">
      <w:marLeft w:val="640"/>
      <w:marRight w:val="0"/>
      <w:marTop w:val="0"/>
      <w:marBottom w:val="0"/>
      <w:divBdr>
        <w:top w:val="none" w:sz="0" w:space="0" w:color="auto"/>
        <w:left w:val="none" w:sz="0" w:space="0" w:color="auto"/>
        <w:bottom w:val="none" w:sz="0" w:space="0" w:color="auto"/>
        <w:right w:val="none" w:sz="0" w:space="0" w:color="auto"/>
      </w:divBdr>
    </w:div>
    <w:div w:id="594170750">
      <w:marLeft w:val="640"/>
      <w:marRight w:val="0"/>
      <w:marTop w:val="0"/>
      <w:marBottom w:val="0"/>
      <w:divBdr>
        <w:top w:val="none" w:sz="0" w:space="0" w:color="auto"/>
        <w:left w:val="none" w:sz="0" w:space="0" w:color="auto"/>
        <w:bottom w:val="none" w:sz="0" w:space="0" w:color="auto"/>
        <w:right w:val="none" w:sz="0" w:space="0" w:color="auto"/>
      </w:divBdr>
    </w:div>
    <w:div w:id="594292294">
      <w:marLeft w:val="640"/>
      <w:marRight w:val="0"/>
      <w:marTop w:val="0"/>
      <w:marBottom w:val="0"/>
      <w:divBdr>
        <w:top w:val="none" w:sz="0" w:space="0" w:color="auto"/>
        <w:left w:val="none" w:sz="0" w:space="0" w:color="auto"/>
        <w:bottom w:val="none" w:sz="0" w:space="0" w:color="auto"/>
        <w:right w:val="none" w:sz="0" w:space="0" w:color="auto"/>
      </w:divBdr>
    </w:div>
    <w:div w:id="594361326">
      <w:marLeft w:val="640"/>
      <w:marRight w:val="0"/>
      <w:marTop w:val="0"/>
      <w:marBottom w:val="0"/>
      <w:divBdr>
        <w:top w:val="none" w:sz="0" w:space="0" w:color="auto"/>
        <w:left w:val="none" w:sz="0" w:space="0" w:color="auto"/>
        <w:bottom w:val="none" w:sz="0" w:space="0" w:color="auto"/>
        <w:right w:val="none" w:sz="0" w:space="0" w:color="auto"/>
      </w:divBdr>
    </w:div>
    <w:div w:id="594560650">
      <w:marLeft w:val="640"/>
      <w:marRight w:val="0"/>
      <w:marTop w:val="0"/>
      <w:marBottom w:val="0"/>
      <w:divBdr>
        <w:top w:val="none" w:sz="0" w:space="0" w:color="auto"/>
        <w:left w:val="none" w:sz="0" w:space="0" w:color="auto"/>
        <w:bottom w:val="none" w:sz="0" w:space="0" w:color="auto"/>
        <w:right w:val="none" w:sz="0" w:space="0" w:color="auto"/>
      </w:divBdr>
    </w:div>
    <w:div w:id="594627566">
      <w:marLeft w:val="640"/>
      <w:marRight w:val="0"/>
      <w:marTop w:val="0"/>
      <w:marBottom w:val="0"/>
      <w:divBdr>
        <w:top w:val="none" w:sz="0" w:space="0" w:color="auto"/>
        <w:left w:val="none" w:sz="0" w:space="0" w:color="auto"/>
        <w:bottom w:val="none" w:sz="0" w:space="0" w:color="auto"/>
        <w:right w:val="none" w:sz="0" w:space="0" w:color="auto"/>
      </w:divBdr>
    </w:div>
    <w:div w:id="594631162">
      <w:marLeft w:val="640"/>
      <w:marRight w:val="0"/>
      <w:marTop w:val="0"/>
      <w:marBottom w:val="0"/>
      <w:divBdr>
        <w:top w:val="none" w:sz="0" w:space="0" w:color="auto"/>
        <w:left w:val="none" w:sz="0" w:space="0" w:color="auto"/>
        <w:bottom w:val="none" w:sz="0" w:space="0" w:color="auto"/>
        <w:right w:val="none" w:sz="0" w:space="0" w:color="auto"/>
      </w:divBdr>
    </w:div>
    <w:div w:id="594636432">
      <w:marLeft w:val="640"/>
      <w:marRight w:val="0"/>
      <w:marTop w:val="0"/>
      <w:marBottom w:val="0"/>
      <w:divBdr>
        <w:top w:val="none" w:sz="0" w:space="0" w:color="auto"/>
        <w:left w:val="none" w:sz="0" w:space="0" w:color="auto"/>
        <w:bottom w:val="none" w:sz="0" w:space="0" w:color="auto"/>
        <w:right w:val="none" w:sz="0" w:space="0" w:color="auto"/>
      </w:divBdr>
    </w:div>
    <w:div w:id="594674638">
      <w:marLeft w:val="640"/>
      <w:marRight w:val="0"/>
      <w:marTop w:val="0"/>
      <w:marBottom w:val="0"/>
      <w:divBdr>
        <w:top w:val="none" w:sz="0" w:space="0" w:color="auto"/>
        <w:left w:val="none" w:sz="0" w:space="0" w:color="auto"/>
        <w:bottom w:val="none" w:sz="0" w:space="0" w:color="auto"/>
        <w:right w:val="none" w:sz="0" w:space="0" w:color="auto"/>
      </w:divBdr>
    </w:div>
    <w:div w:id="594826447">
      <w:marLeft w:val="640"/>
      <w:marRight w:val="0"/>
      <w:marTop w:val="0"/>
      <w:marBottom w:val="0"/>
      <w:divBdr>
        <w:top w:val="none" w:sz="0" w:space="0" w:color="auto"/>
        <w:left w:val="none" w:sz="0" w:space="0" w:color="auto"/>
        <w:bottom w:val="none" w:sz="0" w:space="0" w:color="auto"/>
        <w:right w:val="none" w:sz="0" w:space="0" w:color="auto"/>
      </w:divBdr>
    </w:div>
    <w:div w:id="594900653">
      <w:marLeft w:val="640"/>
      <w:marRight w:val="0"/>
      <w:marTop w:val="0"/>
      <w:marBottom w:val="0"/>
      <w:divBdr>
        <w:top w:val="none" w:sz="0" w:space="0" w:color="auto"/>
        <w:left w:val="none" w:sz="0" w:space="0" w:color="auto"/>
        <w:bottom w:val="none" w:sz="0" w:space="0" w:color="auto"/>
        <w:right w:val="none" w:sz="0" w:space="0" w:color="auto"/>
      </w:divBdr>
    </w:div>
    <w:div w:id="594939848">
      <w:marLeft w:val="640"/>
      <w:marRight w:val="0"/>
      <w:marTop w:val="0"/>
      <w:marBottom w:val="0"/>
      <w:divBdr>
        <w:top w:val="none" w:sz="0" w:space="0" w:color="auto"/>
        <w:left w:val="none" w:sz="0" w:space="0" w:color="auto"/>
        <w:bottom w:val="none" w:sz="0" w:space="0" w:color="auto"/>
        <w:right w:val="none" w:sz="0" w:space="0" w:color="auto"/>
      </w:divBdr>
    </w:div>
    <w:div w:id="594946020">
      <w:marLeft w:val="640"/>
      <w:marRight w:val="0"/>
      <w:marTop w:val="0"/>
      <w:marBottom w:val="0"/>
      <w:divBdr>
        <w:top w:val="none" w:sz="0" w:space="0" w:color="auto"/>
        <w:left w:val="none" w:sz="0" w:space="0" w:color="auto"/>
        <w:bottom w:val="none" w:sz="0" w:space="0" w:color="auto"/>
        <w:right w:val="none" w:sz="0" w:space="0" w:color="auto"/>
      </w:divBdr>
    </w:div>
    <w:div w:id="595138635">
      <w:marLeft w:val="640"/>
      <w:marRight w:val="0"/>
      <w:marTop w:val="0"/>
      <w:marBottom w:val="0"/>
      <w:divBdr>
        <w:top w:val="none" w:sz="0" w:space="0" w:color="auto"/>
        <w:left w:val="none" w:sz="0" w:space="0" w:color="auto"/>
        <w:bottom w:val="none" w:sz="0" w:space="0" w:color="auto"/>
        <w:right w:val="none" w:sz="0" w:space="0" w:color="auto"/>
      </w:divBdr>
    </w:div>
    <w:div w:id="595209723">
      <w:marLeft w:val="640"/>
      <w:marRight w:val="0"/>
      <w:marTop w:val="0"/>
      <w:marBottom w:val="0"/>
      <w:divBdr>
        <w:top w:val="none" w:sz="0" w:space="0" w:color="auto"/>
        <w:left w:val="none" w:sz="0" w:space="0" w:color="auto"/>
        <w:bottom w:val="none" w:sz="0" w:space="0" w:color="auto"/>
        <w:right w:val="none" w:sz="0" w:space="0" w:color="auto"/>
      </w:divBdr>
    </w:div>
    <w:div w:id="595216665">
      <w:marLeft w:val="640"/>
      <w:marRight w:val="0"/>
      <w:marTop w:val="0"/>
      <w:marBottom w:val="0"/>
      <w:divBdr>
        <w:top w:val="none" w:sz="0" w:space="0" w:color="auto"/>
        <w:left w:val="none" w:sz="0" w:space="0" w:color="auto"/>
        <w:bottom w:val="none" w:sz="0" w:space="0" w:color="auto"/>
        <w:right w:val="none" w:sz="0" w:space="0" w:color="auto"/>
      </w:divBdr>
    </w:div>
    <w:div w:id="595288824">
      <w:marLeft w:val="640"/>
      <w:marRight w:val="0"/>
      <w:marTop w:val="0"/>
      <w:marBottom w:val="0"/>
      <w:divBdr>
        <w:top w:val="none" w:sz="0" w:space="0" w:color="auto"/>
        <w:left w:val="none" w:sz="0" w:space="0" w:color="auto"/>
        <w:bottom w:val="none" w:sz="0" w:space="0" w:color="auto"/>
        <w:right w:val="none" w:sz="0" w:space="0" w:color="auto"/>
      </w:divBdr>
    </w:div>
    <w:div w:id="595291666">
      <w:marLeft w:val="640"/>
      <w:marRight w:val="0"/>
      <w:marTop w:val="0"/>
      <w:marBottom w:val="0"/>
      <w:divBdr>
        <w:top w:val="none" w:sz="0" w:space="0" w:color="auto"/>
        <w:left w:val="none" w:sz="0" w:space="0" w:color="auto"/>
        <w:bottom w:val="none" w:sz="0" w:space="0" w:color="auto"/>
        <w:right w:val="none" w:sz="0" w:space="0" w:color="auto"/>
      </w:divBdr>
    </w:div>
    <w:div w:id="595406200">
      <w:marLeft w:val="640"/>
      <w:marRight w:val="0"/>
      <w:marTop w:val="0"/>
      <w:marBottom w:val="0"/>
      <w:divBdr>
        <w:top w:val="none" w:sz="0" w:space="0" w:color="auto"/>
        <w:left w:val="none" w:sz="0" w:space="0" w:color="auto"/>
        <w:bottom w:val="none" w:sz="0" w:space="0" w:color="auto"/>
        <w:right w:val="none" w:sz="0" w:space="0" w:color="auto"/>
      </w:divBdr>
    </w:div>
    <w:div w:id="595409847">
      <w:marLeft w:val="640"/>
      <w:marRight w:val="0"/>
      <w:marTop w:val="0"/>
      <w:marBottom w:val="0"/>
      <w:divBdr>
        <w:top w:val="none" w:sz="0" w:space="0" w:color="auto"/>
        <w:left w:val="none" w:sz="0" w:space="0" w:color="auto"/>
        <w:bottom w:val="none" w:sz="0" w:space="0" w:color="auto"/>
        <w:right w:val="none" w:sz="0" w:space="0" w:color="auto"/>
      </w:divBdr>
    </w:div>
    <w:div w:id="595477526">
      <w:marLeft w:val="640"/>
      <w:marRight w:val="0"/>
      <w:marTop w:val="0"/>
      <w:marBottom w:val="0"/>
      <w:divBdr>
        <w:top w:val="none" w:sz="0" w:space="0" w:color="auto"/>
        <w:left w:val="none" w:sz="0" w:space="0" w:color="auto"/>
        <w:bottom w:val="none" w:sz="0" w:space="0" w:color="auto"/>
        <w:right w:val="none" w:sz="0" w:space="0" w:color="auto"/>
      </w:divBdr>
    </w:div>
    <w:div w:id="595554736">
      <w:marLeft w:val="640"/>
      <w:marRight w:val="0"/>
      <w:marTop w:val="0"/>
      <w:marBottom w:val="0"/>
      <w:divBdr>
        <w:top w:val="none" w:sz="0" w:space="0" w:color="auto"/>
        <w:left w:val="none" w:sz="0" w:space="0" w:color="auto"/>
        <w:bottom w:val="none" w:sz="0" w:space="0" w:color="auto"/>
        <w:right w:val="none" w:sz="0" w:space="0" w:color="auto"/>
      </w:divBdr>
    </w:div>
    <w:div w:id="595602206">
      <w:marLeft w:val="640"/>
      <w:marRight w:val="0"/>
      <w:marTop w:val="0"/>
      <w:marBottom w:val="0"/>
      <w:divBdr>
        <w:top w:val="none" w:sz="0" w:space="0" w:color="auto"/>
        <w:left w:val="none" w:sz="0" w:space="0" w:color="auto"/>
        <w:bottom w:val="none" w:sz="0" w:space="0" w:color="auto"/>
        <w:right w:val="none" w:sz="0" w:space="0" w:color="auto"/>
      </w:divBdr>
    </w:div>
    <w:div w:id="595670324">
      <w:marLeft w:val="640"/>
      <w:marRight w:val="0"/>
      <w:marTop w:val="0"/>
      <w:marBottom w:val="0"/>
      <w:divBdr>
        <w:top w:val="none" w:sz="0" w:space="0" w:color="auto"/>
        <w:left w:val="none" w:sz="0" w:space="0" w:color="auto"/>
        <w:bottom w:val="none" w:sz="0" w:space="0" w:color="auto"/>
        <w:right w:val="none" w:sz="0" w:space="0" w:color="auto"/>
      </w:divBdr>
    </w:div>
    <w:div w:id="595748353">
      <w:marLeft w:val="640"/>
      <w:marRight w:val="0"/>
      <w:marTop w:val="0"/>
      <w:marBottom w:val="0"/>
      <w:divBdr>
        <w:top w:val="none" w:sz="0" w:space="0" w:color="auto"/>
        <w:left w:val="none" w:sz="0" w:space="0" w:color="auto"/>
        <w:bottom w:val="none" w:sz="0" w:space="0" w:color="auto"/>
        <w:right w:val="none" w:sz="0" w:space="0" w:color="auto"/>
      </w:divBdr>
    </w:div>
    <w:div w:id="595791296">
      <w:marLeft w:val="640"/>
      <w:marRight w:val="0"/>
      <w:marTop w:val="0"/>
      <w:marBottom w:val="0"/>
      <w:divBdr>
        <w:top w:val="none" w:sz="0" w:space="0" w:color="auto"/>
        <w:left w:val="none" w:sz="0" w:space="0" w:color="auto"/>
        <w:bottom w:val="none" w:sz="0" w:space="0" w:color="auto"/>
        <w:right w:val="none" w:sz="0" w:space="0" w:color="auto"/>
      </w:divBdr>
    </w:div>
    <w:div w:id="595868600">
      <w:marLeft w:val="640"/>
      <w:marRight w:val="0"/>
      <w:marTop w:val="0"/>
      <w:marBottom w:val="0"/>
      <w:divBdr>
        <w:top w:val="none" w:sz="0" w:space="0" w:color="auto"/>
        <w:left w:val="none" w:sz="0" w:space="0" w:color="auto"/>
        <w:bottom w:val="none" w:sz="0" w:space="0" w:color="auto"/>
        <w:right w:val="none" w:sz="0" w:space="0" w:color="auto"/>
      </w:divBdr>
    </w:div>
    <w:div w:id="595868894">
      <w:marLeft w:val="640"/>
      <w:marRight w:val="0"/>
      <w:marTop w:val="0"/>
      <w:marBottom w:val="0"/>
      <w:divBdr>
        <w:top w:val="none" w:sz="0" w:space="0" w:color="auto"/>
        <w:left w:val="none" w:sz="0" w:space="0" w:color="auto"/>
        <w:bottom w:val="none" w:sz="0" w:space="0" w:color="auto"/>
        <w:right w:val="none" w:sz="0" w:space="0" w:color="auto"/>
      </w:divBdr>
    </w:div>
    <w:div w:id="595869559">
      <w:marLeft w:val="640"/>
      <w:marRight w:val="0"/>
      <w:marTop w:val="0"/>
      <w:marBottom w:val="0"/>
      <w:divBdr>
        <w:top w:val="none" w:sz="0" w:space="0" w:color="auto"/>
        <w:left w:val="none" w:sz="0" w:space="0" w:color="auto"/>
        <w:bottom w:val="none" w:sz="0" w:space="0" w:color="auto"/>
        <w:right w:val="none" w:sz="0" w:space="0" w:color="auto"/>
      </w:divBdr>
    </w:div>
    <w:div w:id="595985732">
      <w:marLeft w:val="640"/>
      <w:marRight w:val="0"/>
      <w:marTop w:val="0"/>
      <w:marBottom w:val="0"/>
      <w:divBdr>
        <w:top w:val="none" w:sz="0" w:space="0" w:color="auto"/>
        <w:left w:val="none" w:sz="0" w:space="0" w:color="auto"/>
        <w:bottom w:val="none" w:sz="0" w:space="0" w:color="auto"/>
        <w:right w:val="none" w:sz="0" w:space="0" w:color="auto"/>
      </w:divBdr>
    </w:div>
    <w:div w:id="595989305">
      <w:marLeft w:val="640"/>
      <w:marRight w:val="0"/>
      <w:marTop w:val="0"/>
      <w:marBottom w:val="0"/>
      <w:divBdr>
        <w:top w:val="none" w:sz="0" w:space="0" w:color="auto"/>
        <w:left w:val="none" w:sz="0" w:space="0" w:color="auto"/>
        <w:bottom w:val="none" w:sz="0" w:space="0" w:color="auto"/>
        <w:right w:val="none" w:sz="0" w:space="0" w:color="auto"/>
      </w:divBdr>
    </w:div>
    <w:div w:id="596014742">
      <w:marLeft w:val="640"/>
      <w:marRight w:val="0"/>
      <w:marTop w:val="0"/>
      <w:marBottom w:val="0"/>
      <w:divBdr>
        <w:top w:val="none" w:sz="0" w:space="0" w:color="auto"/>
        <w:left w:val="none" w:sz="0" w:space="0" w:color="auto"/>
        <w:bottom w:val="none" w:sz="0" w:space="0" w:color="auto"/>
        <w:right w:val="none" w:sz="0" w:space="0" w:color="auto"/>
      </w:divBdr>
    </w:div>
    <w:div w:id="596138720">
      <w:marLeft w:val="640"/>
      <w:marRight w:val="0"/>
      <w:marTop w:val="0"/>
      <w:marBottom w:val="0"/>
      <w:divBdr>
        <w:top w:val="none" w:sz="0" w:space="0" w:color="auto"/>
        <w:left w:val="none" w:sz="0" w:space="0" w:color="auto"/>
        <w:bottom w:val="none" w:sz="0" w:space="0" w:color="auto"/>
        <w:right w:val="none" w:sz="0" w:space="0" w:color="auto"/>
      </w:divBdr>
    </w:div>
    <w:div w:id="596139980">
      <w:marLeft w:val="640"/>
      <w:marRight w:val="0"/>
      <w:marTop w:val="0"/>
      <w:marBottom w:val="0"/>
      <w:divBdr>
        <w:top w:val="none" w:sz="0" w:space="0" w:color="auto"/>
        <w:left w:val="none" w:sz="0" w:space="0" w:color="auto"/>
        <w:bottom w:val="none" w:sz="0" w:space="0" w:color="auto"/>
        <w:right w:val="none" w:sz="0" w:space="0" w:color="auto"/>
      </w:divBdr>
    </w:div>
    <w:div w:id="596183110">
      <w:marLeft w:val="640"/>
      <w:marRight w:val="0"/>
      <w:marTop w:val="0"/>
      <w:marBottom w:val="0"/>
      <w:divBdr>
        <w:top w:val="none" w:sz="0" w:space="0" w:color="auto"/>
        <w:left w:val="none" w:sz="0" w:space="0" w:color="auto"/>
        <w:bottom w:val="none" w:sz="0" w:space="0" w:color="auto"/>
        <w:right w:val="none" w:sz="0" w:space="0" w:color="auto"/>
      </w:divBdr>
    </w:div>
    <w:div w:id="596208078">
      <w:marLeft w:val="640"/>
      <w:marRight w:val="0"/>
      <w:marTop w:val="0"/>
      <w:marBottom w:val="0"/>
      <w:divBdr>
        <w:top w:val="none" w:sz="0" w:space="0" w:color="auto"/>
        <w:left w:val="none" w:sz="0" w:space="0" w:color="auto"/>
        <w:bottom w:val="none" w:sz="0" w:space="0" w:color="auto"/>
        <w:right w:val="none" w:sz="0" w:space="0" w:color="auto"/>
      </w:divBdr>
    </w:div>
    <w:div w:id="596252981">
      <w:marLeft w:val="640"/>
      <w:marRight w:val="0"/>
      <w:marTop w:val="0"/>
      <w:marBottom w:val="0"/>
      <w:divBdr>
        <w:top w:val="none" w:sz="0" w:space="0" w:color="auto"/>
        <w:left w:val="none" w:sz="0" w:space="0" w:color="auto"/>
        <w:bottom w:val="none" w:sz="0" w:space="0" w:color="auto"/>
        <w:right w:val="none" w:sz="0" w:space="0" w:color="auto"/>
      </w:divBdr>
    </w:div>
    <w:div w:id="596332195">
      <w:marLeft w:val="640"/>
      <w:marRight w:val="0"/>
      <w:marTop w:val="0"/>
      <w:marBottom w:val="0"/>
      <w:divBdr>
        <w:top w:val="none" w:sz="0" w:space="0" w:color="auto"/>
        <w:left w:val="none" w:sz="0" w:space="0" w:color="auto"/>
        <w:bottom w:val="none" w:sz="0" w:space="0" w:color="auto"/>
        <w:right w:val="none" w:sz="0" w:space="0" w:color="auto"/>
      </w:divBdr>
    </w:div>
    <w:div w:id="596334270">
      <w:marLeft w:val="640"/>
      <w:marRight w:val="0"/>
      <w:marTop w:val="0"/>
      <w:marBottom w:val="0"/>
      <w:divBdr>
        <w:top w:val="none" w:sz="0" w:space="0" w:color="auto"/>
        <w:left w:val="none" w:sz="0" w:space="0" w:color="auto"/>
        <w:bottom w:val="none" w:sz="0" w:space="0" w:color="auto"/>
        <w:right w:val="none" w:sz="0" w:space="0" w:color="auto"/>
      </w:divBdr>
    </w:div>
    <w:div w:id="596409683">
      <w:marLeft w:val="640"/>
      <w:marRight w:val="0"/>
      <w:marTop w:val="0"/>
      <w:marBottom w:val="0"/>
      <w:divBdr>
        <w:top w:val="none" w:sz="0" w:space="0" w:color="auto"/>
        <w:left w:val="none" w:sz="0" w:space="0" w:color="auto"/>
        <w:bottom w:val="none" w:sz="0" w:space="0" w:color="auto"/>
        <w:right w:val="none" w:sz="0" w:space="0" w:color="auto"/>
      </w:divBdr>
    </w:div>
    <w:div w:id="596450132">
      <w:marLeft w:val="640"/>
      <w:marRight w:val="0"/>
      <w:marTop w:val="0"/>
      <w:marBottom w:val="0"/>
      <w:divBdr>
        <w:top w:val="none" w:sz="0" w:space="0" w:color="auto"/>
        <w:left w:val="none" w:sz="0" w:space="0" w:color="auto"/>
        <w:bottom w:val="none" w:sz="0" w:space="0" w:color="auto"/>
        <w:right w:val="none" w:sz="0" w:space="0" w:color="auto"/>
      </w:divBdr>
    </w:div>
    <w:div w:id="596521521">
      <w:marLeft w:val="640"/>
      <w:marRight w:val="0"/>
      <w:marTop w:val="0"/>
      <w:marBottom w:val="0"/>
      <w:divBdr>
        <w:top w:val="none" w:sz="0" w:space="0" w:color="auto"/>
        <w:left w:val="none" w:sz="0" w:space="0" w:color="auto"/>
        <w:bottom w:val="none" w:sz="0" w:space="0" w:color="auto"/>
        <w:right w:val="none" w:sz="0" w:space="0" w:color="auto"/>
      </w:divBdr>
    </w:div>
    <w:div w:id="596670476">
      <w:marLeft w:val="640"/>
      <w:marRight w:val="0"/>
      <w:marTop w:val="0"/>
      <w:marBottom w:val="0"/>
      <w:divBdr>
        <w:top w:val="none" w:sz="0" w:space="0" w:color="auto"/>
        <w:left w:val="none" w:sz="0" w:space="0" w:color="auto"/>
        <w:bottom w:val="none" w:sz="0" w:space="0" w:color="auto"/>
        <w:right w:val="none" w:sz="0" w:space="0" w:color="auto"/>
      </w:divBdr>
    </w:div>
    <w:div w:id="596794108">
      <w:marLeft w:val="640"/>
      <w:marRight w:val="0"/>
      <w:marTop w:val="0"/>
      <w:marBottom w:val="0"/>
      <w:divBdr>
        <w:top w:val="none" w:sz="0" w:space="0" w:color="auto"/>
        <w:left w:val="none" w:sz="0" w:space="0" w:color="auto"/>
        <w:bottom w:val="none" w:sz="0" w:space="0" w:color="auto"/>
        <w:right w:val="none" w:sz="0" w:space="0" w:color="auto"/>
      </w:divBdr>
    </w:div>
    <w:div w:id="596794560">
      <w:marLeft w:val="640"/>
      <w:marRight w:val="0"/>
      <w:marTop w:val="0"/>
      <w:marBottom w:val="0"/>
      <w:divBdr>
        <w:top w:val="none" w:sz="0" w:space="0" w:color="auto"/>
        <w:left w:val="none" w:sz="0" w:space="0" w:color="auto"/>
        <w:bottom w:val="none" w:sz="0" w:space="0" w:color="auto"/>
        <w:right w:val="none" w:sz="0" w:space="0" w:color="auto"/>
      </w:divBdr>
    </w:div>
    <w:div w:id="596868792">
      <w:marLeft w:val="640"/>
      <w:marRight w:val="0"/>
      <w:marTop w:val="0"/>
      <w:marBottom w:val="0"/>
      <w:divBdr>
        <w:top w:val="none" w:sz="0" w:space="0" w:color="auto"/>
        <w:left w:val="none" w:sz="0" w:space="0" w:color="auto"/>
        <w:bottom w:val="none" w:sz="0" w:space="0" w:color="auto"/>
        <w:right w:val="none" w:sz="0" w:space="0" w:color="auto"/>
      </w:divBdr>
    </w:div>
    <w:div w:id="596985843">
      <w:marLeft w:val="640"/>
      <w:marRight w:val="0"/>
      <w:marTop w:val="0"/>
      <w:marBottom w:val="0"/>
      <w:divBdr>
        <w:top w:val="none" w:sz="0" w:space="0" w:color="auto"/>
        <w:left w:val="none" w:sz="0" w:space="0" w:color="auto"/>
        <w:bottom w:val="none" w:sz="0" w:space="0" w:color="auto"/>
        <w:right w:val="none" w:sz="0" w:space="0" w:color="auto"/>
      </w:divBdr>
    </w:div>
    <w:div w:id="597062526">
      <w:marLeft w:val="640"/>
      <w:marRight w:val="0"/>
      <w:marTop w:val="0"/>
      <w:marBottom w:val="0"/>
      <w:divBdr>
        <w:top w:val="none" w:sz="0" w:space="0" w:color="auto"/>
        <w:left w:val="none" w:sz="0" w:space="0" w:color="auto"/>
        <w:bottom w:val="none" w:sz="0" w:space="0" w:color="auto"/>
        <w:right w:val="none" w:sz="0" w:space="0" w:color="auto"/>
      </w:divBdr>
    </w:div>
    <w:div w:id="597250260">
      <w:marLeft w:val="640"/>
      <w:marRight w:val="0"/>
      <w:marTop w:val="0"/>
      <w:marBottom w:val="0"/>
      <w:divBdr>
        <w:top w:val="none" w:sz="0" w:space="0" w:color="auto"/>
        <w:left w:val="none" w:sz="0" w:space="0" w:color="auto"/>
        <w:bottom w:val="none" w:sz="0" w:space="0" w:color="auto"/>
        <w:right w:val="none" w:sz="0" w:space="0" w:color="auto"/>
      </w:divBdr>
    </w:div>
    <w:div w:id="597254141">
      <w:marLeft w:val="640"/>
      <w:marRight w:val="0"/>
      <w:marTop w:val="0"/>
      <w:marBottom w:val="0"/>
      <w:divBdr>
        <w:top w:val="none" w:sz="0" w:space="0" w:color="auto"/>
        <w:left w:val="none" w:sz="0" w:space="0" w:color="auto"/>
        <w:bottom w:val="none" w:sz="0" w:space="0" w:color="auto"/>
        <w:right w:val="none" w:sz="0" w:space="0" w:color="auto"/>
      </w:divBdr>
    </w:div>
    <w:div w:id="597254370">
      <w:marLeft w:val="640"/>
      <w:marRight w:val="0"/>
      <w:marTop w:val="0"/>
      <w:marBottom w:val="0"/>
      <w:divBdr>
        <w:top w:val="none" w:sz="0" w:space="0" w:color="auto"/>
        <w:left w:val="none" w:sz="0" w:space="0" w:color="auto"/>
        <w:bottom w:val="none" w:sz="0" w:space="0" w:color="auto"/>
        <w:right w:val="none" w:sz="0" w:space="0" w:color="auto"/>
      </w:divBdr>
    </w:div>
    <w:div w:id="597326414">
      <w:marLeft w:val="640"/>
      <w:marRight w:val="0"/>
      <w:marTop w:val="0"/>
      <w:marBottom w:val="0"/>
      <w:divBdr>
        <w:top w:val="none" w:sz="0" w:space="0" w:color="auto"/>
        <w:left w:val="none" w:sz="0" w:space="0" w:color="auto"/>
        <w:bottom w:val="none" w:sz="0" w:space="0" w:color="auto"/>
        <w:right w:val="none" w:sz="0" w:space="0" w:color="auto"/>
      </w:divBdr>
    </w:div>
    <w:div w:id="597447715">
      <w:marLeft w:val="640"/>
      <w:marRight w:val="0"/>
      <w:marTop w:val="0"/>
      <w:marBottom w:val="0"/>
      <w:divBdr>
        <w:top w:val="none" w:sz="0" w:space="0" w:color="auto"/>
        <w:left w:val="none" w:sz="0" w:space="0" w:color="auto"/>
        <w:bottom w:val="none" w:sz="0" w:space="0" w:color="auto"/>
        <w:right w:val="none" w:sz="0" w:space="0" w:color="auto"/>
      </w:divBdr>
    </w:div>
    <w:div w:id="597561698">
      <w:marLeft w:val="640"/>
      <w:marRight w:val="0"/>
      <w:marTop w:val="0"/>
      <w:marBottom w:val="0"/>
      <w:divBdr>
        <w:top w:val="none" w:sz="0" w:space="0" w:color="auto"/>
        <w:left w:val="none" w:sz="0" w:space="0" w:color="auto"/>
        <w:bottom w:val="none" w:sz="0" w:space="0" w:color="auto"/>
        <w:right w:val="none" w:sz="0" w:space="0" w:color="auto"/>
      </w:divBdr>
    </w:div>
    <w:div w:id="597564928">
      <w:marLeft w:val="640"/>
      <w:marRight w:val="0"/>
      <w:marTop w:val="0"/>
      <w:marBottom w:val="0"/>
      <w:divBdr>
        <w:top w:val="none" w:sz="0" w:space="0" w:color="auto"/>
        <w:left w:val="none" w:sz="0" w:space="0" w:color="auto"/>
        <w:bottom w:val="none" w:sz="0" w:space="0" w:color="auto"/>
        <w:right w:val="none" w:sz="0" w:space="0" w:color="auto"/>
      </w:divBdr>
    </w:div>
    <w:div w:id="597565143">
      <w:marLeft w:val="640"/>
      <w:marRight w:val="0"/>
      <w:marTop w:val="0"/>
      <w:marBottom w:val="0"/>
      <w:divBdr>
        <w:top w:val="none" w:sz="0" w:space="0" w:color="auto"/>
        <w:left w:val="none" w:sz="0" w:space="0" w:color="auto"/>
        <w:bottom w:val="none" w:sz="0" w:space="0" w:color="auto"/>
        <w:right w:val="none" w:sz="0" w:space="0" w:color="auto"/>
      </w:divBdr>
    </w:div>
    <w:div w:id="597567199">
      <w:marLeft w:val="640"/>
      <w:marRight w:val="0"/>
      <w:marTop w:val="0"/>
      <w:marBottom w:val="0"/>
      <w:divBdr>
        <w:top w:val="none" w:sz="0" w:space="0" w:color="auto"/>
        <w:left w:val="none" w:sz="0" w:space="0" w:color="auto"/>
        <w:bottom w:val="none" w:sz="0" w:space="0" w:color="auto"/>
        <w:right w:val="none" w:sz="0" w:space="0" w:color="auto"/>
      </w:divBdr>
    </w:div>
    <w:div w:id="597569241">
      <w:marLeft w:val="640"/>
      <w:marRight w:val="0"/>
      <w:marTop w:val="0"/>
      <w:marBottom w:val="0"/>
      <w:divBdr>
        <w:top w:val="none" w:sz="0" w:space="0" w:color="auto"/>
        <w:left w:val="none" w:sz="0" w:space="0" w:color="auto"/>
        <w:bottom w:val="none" w:sz="0" w:space="0" w:color="auto"/>
        <w:right w:val="none" w:sz="0" w:space="0" w:color="auto"/>
      </w:divBdr>
    </w:div>
    <w:div w:id="597757176">
      <w:marLeft w:val="640"/>
      <w:marRight w:val="0"/>
      <w:marTop w:val="0"/>
      <w:marBottom w:val="0"/>
      <w:divBdr>
        <w:top w:val="none" w:sz="0" w:space="0" w:color="auto"/>
        <w:left w:val="none" w:sz="0" w:space="0" w:color="auto"/>
        <w:bottom w:val="none" w:sz="0" w:space="0" w:color="auto"/>
        <w:right w:val="none" w:sz="0" w:space="0" w:color="auto"/>
      </w:divBdr>
    </w:div>
    <w:div w:id="597758654">
      <w:marLeft w:val="640"/>
      <w:marRight w:val="0"/>
      <w:marTop w:val="0"/>
      <w:marBottom w:val="0"/>
      <w:divBdr>
        <w:top w:val="none" w:sz="0" w:space="0" w:color="auto"/>
        <w:left w:val="none" w:sz="0" w:space="0" w:color="auto"/>
        <w:bottom w:val="none" w:sz="0" w:space="0" w:color="auto"/>
        <w:right w:val="none" w:sz="0" w:space="0" w:color="auto"/>
      </w:divBdr>
    </w:div>
    <w:div w:id="597831852">
      <w:marLeft w:val="640"/>
      <w:marRight w:val="0"/>
      <w:marTop w:val="0"/>
      <w:marBottom w:val="0"/>
      <w:divBdr>
        <w:top w:val="none" w:sz="0" w:space="0" w:color="auto"/>
        <w:left w:val="none" w:sz="0" w:space="0" w:color="auto"/>
        <w:bottom w:val="none" w:sz="0" w:space="0" w:color="auto"/>
        <w:right w:val="none" w:sz="0" w:space="0" w:color="auto"/>
      </w:divBdr>
    </w:div>
    <w:div w:id="597905486">
      <w:marLeft w:val="640"/>
      <w:marRight w:val="0"/>
      <w:marTop w:val="0"/>
      <w:marBottom w:val="0"/>
      <w:divBdr>
        <w:top w:val="none" w:sz="0" w:space="0" w:color="auto"/>
        <w:left w:val="none" w:sz="0" w:space="0" w:color="auto"/>
        <w:bottom w:val="none" w:sz="0" w:space="0" w:color="auto"/>
        <w:right w:val="none" w:sz="0" w:space="0" w:color="auto"/>
      </w:divBdr>
    </w:div>
    <w:div w:id="597912796">
      <w:marLeft w:val="640"/>
      <w:marRight w:val="0"/>
      <w:marTop w:val="0"/>
      <w:marBottom w:val="0"/>
      <w:divBdr>
        <w:top w:val="none" w:sz="0" w:space="0" w:color="auto"/>
        <w:left w:val="none" w:sz="0" w:space="0" w:color="auto"/>
        <w:bottom w:val="none" w:sz="0" w:space="0" w:color="auto"/>
        <w:right w:val="none" w:sz="0" w:space="0" w:color="auto"/>
      </w:divBdr>
    </w:div>
    <w:div w:id="598024201">
      <w:marLeft w:val="640"/>
      <w:marRight w:val="0"/>
      <w:marTop w:val="0"/>
      <w:marBottom w:val="0"/>
      <w:divBdr>
        <w:top w:val="none" w:sz="0" w:space="0" w:color="auto"/>
        <w:left w:val="none" w:sz="0" w:space="0" w:color="auto"/>
        <w:bottom w:val="none" w:sz="0" w:space="0" w:color="auto"/>
        <w:right w:val="none" w:sz="0" w:space="0" w:color="auto"/>
      </w:divBdr>
    </w:div>
    <w:div w:id="598027389">
      <w:marLeft w:val="640"/>
      <w:marRight w:val="0"/>
      <w:marTop w:val="0"/>
      <w:marBottom w:val="0"/>
      <w:divBdr>
        <w:top w:val="none" w:sz="0" w:space="0" w:color="auto"/>
        <w:left w:val="none" w:sz="0" w:space="0" w:color="auto"/>
        <w:bottom w:val="none" w:sz="0" w:space="0" w:color="auto"/>
        <w:right w:val="none" w:sz="0" w:space="0" w:color="auto"/>
      </w:divBdr>
    </w:div>
    <w:div w:id="598104810">
      <w:marLeft w:val="640"/>
      <w:marRight w:val="0"/>
      <w:marTop w:val="0"/>
      <w:marBottom w:val="0"/>
      <w:divBdr>
        <w:top w:val="none" w:sz="0" w:space="0" w:color="auto"/>
        <w:left w:val="none" w:sz="0" w:space="0" w:color="auto"/>
        <w:bottom w:val="none" w:sz="0" w:space="0" w:color="auto"/>
        <w:right w:val="none" w:sz="0" w:space="0" w:color="auto"/>
      </w:divBdr>
    </w:div>
    <w:div w:id="598172570">
      <w:marLeft w:val="640"/>
      <w:marRight w:val="0"/>
      <w:marTop w:val="0"/>
      <w:marBottom w:val="0"/>
      <w:divBdr>
        <w:top w:val="none" w:sz="0" w:space="0" w:color="auto"/>
        <w:left w:val="none" w:sz="0" w:space="0" w:color="auto"/>
        <w:bottom w:val="none" w:sz="0" w:space="0" w:color="auto"/>
        <w:right w:val="none" w:sz="0" w:space="0" w:color="auto"/>
      </w:divBdr>
    </w:div>
    <w:div w:id="598368017">
      <w:marLeft w:val="640"/>
      <w:marRight w:val="0"/>
      <w:marTop w:val="0"/>
      <w:marBottom w:val="0"/>
      <w:divBdr>
        <w:top w:val="none" w:sz="0" w:space="0" w:color="auto"/>
        <w:left w:val="none" w:sz="0" w:space="0" w:color="auto"/>
        <w:bottom w:val="none" w:sz="0" w:space="0" w:color="auto"/>
        <w:right w:val="none" w:sz="0" w:space="0" w:color="auto"/>
      </w:divBdr>
    </w:div>
    <w:div w:id="598484741">
      <w:marLeft w:val="640"/>
      <w:marRight w:val="0"/>
      <w:marTop w:val="0"/>
      <w:marBottom w:val="0"/>
      <w:divBdr>
        <w:top w:val="none" w:sz="0" w:space="0" w:color="auto"/>
        <w:left w:val="none" w:sz="0" w:space="0" w:color="auto"/>
        <w:bottom w:val="none" w:sz="0" w:space="0" w:color="auto"/>
        <w:right w:val="none" w:sz="0" w:space="0" w:color="auto"/>
      </w:divBdr>
    </w:div>
    <w:div w:id="598634565">
      <w:marLeft w:val="640"/>
      <w:marRight w:val="0"/>
      <w:marTop w:val="0"/>
      <w:marBottom w:val="0"/>
      <w:divBdr>
        <w:top w:val="none" w:sz="0" w:space="0" w:color="auto"/>
        <w:left w:val="none" w:sz="0" w:space="0" w:color="auto"/>
        <w:bottom w:val="none" w:sz="0" w:space="0" w:color="auto"/>
        <w:right w:val="none" w:sz="0" w:space="0" w:color="auto"/>
      </w:divBdr>
    </w:div>
    <w:div w:id="598828412">
      <w:marLeft w:val="640"/>
      <w:marRight w:val="0"/>
      <w:marTop w:val="0"/>
      <w:marBottom w:val="0"/>
      <w:divBdr>
        <w:top w:val="none" w:sz="0" w:space="0" w:color="auto"/>
        <w:left w:val="none" w:sz="0" w:space="0" w:color="auto"/>
        <w:bottom w:val="none" w:sz="0" w:space="0" w:color="auto"/>
        <w:right w:val="none" w:sz="0" w:space="0" w:color="auto"/>
      </w:divBdr>
    </w:div>
    <w:div w:id="598947189">
      <w:marLeft w:val="640"/>
      <w:marRight w:val="0"/>
      <w:marTop w:val="0"/>
      <w:marBottom w:val="0"/>
      <w:divBdr>
        <w:top w:val="none" w:sz="0" w:space="0" w:color="auto"/>
        <w:left w:val="none" w:sz="0" w:space="0" w:color="auto"/>
        <w:bottom w:val="none" w:sz="0" w:space="0" w:color="auto"/>
        <w:right w:val="none" w:sz="0" w:space="0" w:color="auto"/>
      </w:divBdr>
    </w:div>
    <w:div w:id="599024133">
      <w:marLeft w:val="640"/>
      <w:marRight w:val="0"/>
      <w:marTop w:val="0"/>
      <w:marBottom w:val="0"/>
      <w:divBdr>
        <w:top w:val="none" w:sz="0" w:space="0" w:color="auto"/>
        <w:left w:val="none" w:sz="0" w:space="0" w:color="auto"/>
        <w:bottom w:val="none" w:sz="0" w:space="0" w:color="auto"/>
        <w:right w:val="none" w:sz="0" w:space="0" w:color="auto"/>
      </w:divBdr>
    </w:div>
    <w:div w:id="599071504">
      <w:marLeft w:val="640"/>
      <w:marRight w:val="0"/>
      <w:marTop w:val="0"/>
      <w:marBottom w:val="0"/>
      <w:divBdr>
        <w:top w:val="none" w:sz="0" w:space="0" w:color="auto"/>
        <w:left w:val="none" w:sz="0" w:space="0" w:color="auto"/>
        <w:bottom w:val="none" w:sz="0" w:space="0" w:color="auto"/>
        <w:right w:val="none" w:sz="0" w:space="0" w:color="auto"/>
      </w:divBdr>
    </w:div>
    <w:div w:id="599141277">
      <w:marLeft w:val="640"/>
      <w:marRight w:val="0"/>
      <w:marTop w:val="0"/>
      <w:marBottom w:val="0"/>
      <w:divBdr>
        <w:top w:val="none" w:sz="0" w:space="0" w:color="auto"/>
        <w:left w:val="none" w:sz="0" w:space="0" w:color="auto"/>
        <w:bottom w:val="none" w:sz="0" w:space="0" w:color="auto"/>
        <w:right w:val="none" w:sz="0" w:space="0" w:color="auto"/>
      </w:divBdr>
    </w:div>
    <w:div w:id="599266042">
      <w:marLeft w:val="640"/>
      <w:marRight w:val="0"/>
      <w:marTop w:val="0"/>
      <w:marBottom w:val="0"/>
      <w:divBdr>
        <w:top w:val="none" w:sz="0" w:space="0" w:color="auto"/>
        <w:left w:val="none" w:sz="0" w:space="0" w:color="auto"/>
        <w:bottom w:val="none" w:sz="0" w:space="0" w:color="auto"/>
        <w:right w:val="none" w:sz="0" w:space="0" w:color="auto"/>
      </w:divBdr>
    </w:div>
    <w:div w:id="599338857">
      <w:marLeft w:val="640"/>
      <w:marRight w:val="0"/>
      <w:marTop w:val="0"/>
      <w:marBottom w:val="0"/>
      <w:divBdr>
        <w:top w:val="none" w:sz="0" w:space="0" w:color="auto"/>
        <w:left w:val="none" w:sz="0" w:space="0" w:color="auto"/>
        <w:bottom w:val="none" w:sz="0" w:space="0" w:color="auto"/>
        <w:right w:val="none" w:sz="0" w:space="0" w:color="auto"/>
      </w:divBdr>
    </w:div>
    <w:div w:id="599339720">
      <w:marLeft w:val="640"/>
      <w:marRight w:val="0"/>
      <w:marTop w:val="0"/>
      <w:marBottom w:val="0"/>
      <w:divBdr>
        <w:top w:val="none" w:sz="0" w:space="0" w:color="auto"/>
        <w:left w:val="none" w:sz="0" w:space="0" w:color="auto"/>
        <w:bottom w:val="none" w:sz="0" w:space="0" w:color="auto"/>
        <w:right w:val="none" w:sz="0" w:space="0" w:color="auto"/>
      </w:divBdr>
    </w:div>
    <w:div w:id="599340118">
      <w:marLeft w:val="640"/>
      <w:marRight w:val="0"/>
      <w:marTop w:val="0"/>
      <w:marBottom w:val="0"/>
      <w:divBdr>
        <w:top w:val="none" w:sz="0" w:space="0" w:color="auto"/>
        <w:left w:val="none" w:sz="0" w:space="0" w:color="auto"/>
        <w:bottom w:val="none" w:sz="0" w:space="0" w:color="auto"/>
        <w:right w:val="none" w:sz="0" w:space="0" w:color="auto"/>
      </w:divBdr>
    </w:div>
    <w:div w:id="599342094">
      <w:marLeft w:val="640"/>
      <w:marRight w:val="0"/>
      <w:marTop w:val="0"/>
      <w:marBottom w:val="0"/>
      <w:divBdr>
        <w:top w:val="none" w:sz="0" w:space="0" w:color="auto"/>
        <w:left w:val="none" w:sz="0" w:space="0" w:color="auto"/>
        <w:bottom w:val="none" w:sz="0" w:space="0" w:color="auto"/>
        <w:right w:val="none" w:sz="0" w:space="0" w:color="auto"/>
      </w:divBdr>
    </w:div>
    <w:div w:id="599487685">
      <w:marLeft w:val="640"/>
      <w:marRight w:val="0"/>
      <w:marTop w:val="0"/>
      <w:marBottom w:val="0"/>
      <w:divBdr>
        <w:top w:val="none" w:sz="0" w:space="0" w:color="auto"/>
        <w:left w:val="none" w:sz="0" w:space="0" w:color="auto"/>
        <w:bottom w:val="none" w:sz="0" w:space="0" w:color="auto"/>
        <w:right w:val="none" w:sz="0" w:space="0" w:color="auto"/>
      </w:divBdr>
    </w:div>
    <w:div w:id="599489317">
      <w:marLeft w:val="640"/>
      <w:marRight w:val="0"/>
      <w:marTop w:val="0"/>
      <w:marBottom w:val="0"/>
      <w:divBdr>
        <w:top w:val="none" w:sz="0" w:space="0" w:color="auto"/>
        <w:left w:val="none" w:sz="0" w:space="0" w:color="auto"/>
        <w:bottom w:val="none" w:sz="0" w:space="0" w:color="auto"/>
        <w:right w:val="none" w:sz="0" w:space="0" w:color="auto"/>
      </w:divBdr>
    </w:div>
    <w:div w:id="599602868">
      <w:marLeft w:val="640"/>
      <w:marRight w:val="0"/>
      <w:marTop w:val="0"/>
      <w:marBottom w:val="0"/>
      <w:divBdr>
        <w:top w:val="none" w:sz="0" w:space="0" w:color="auto"/>
        <w:left w:val="none" w:sz="0" w:space="0" w:color="auto"/>
        <w:bottom w:val="none" w:sz="0" w:space="0" w:color="auto"/>
        <w:right w:val="none" w:sz="0" w:space="0" w:color="auto"/>
      </w:divBdr>
    </w:div>
    <w:div w:id="599605828">
      <w:marLeft w:val="640"/>
      <w:marRight w:val="0"/>
      <w:marTop w:val="0"/>
      <w:marBottom w:val="0"/>
      <w:divBdr>
        <w:top w:val="none" w:sz="0" w:space="0" w:color="auto"/>
        <w:left w:val="none" w:sz="0" w:space="0" w:color="auto"/>
        <w:bottom w:val="none" w:sz="0" w:space="0" w:color="auto"/>
        <w:right w:val="none" w:sz="0" w:space="0" w:color="auto"/>
      </w:divBdr>
    </w:div>
    <w:div w:id="599610816">
      <w:marLeft w:val="640"/>
      <w:marRight w:val="0"/>
      <w:marTop w:val="0"/>
      <w:marBottom w:val="0"/>
      <w:divBdr>
        <w:top w:val="none" w:sz="0" w:space="0" w:color="auto"/>
        <w:left w:val="none" w:sz="0" w:space="0" w:color="auto"/>
        <w:bottom w:val="none" w:sz="0" w:space="0" w:color="auto"/>
        <w:right w:val="none" w:sz="0" w:space="0" w:color="auto"/>
      </w:divBdr>
    </w:div>
    <w:div w:id="599682304">
      <w:marLeft w:val="640"/>
      <w:marRight w:val="0"/>
      <w:marTop w:val="0"/>
      <w:marBottom w:val="0"/>
      <w:divBdr>
        <w:top w:val="none" w:sz="0" w:space="0" w:color="auto"/>
        <w:left w:val="none" w:sz="0" w:space="0" w:color="auto"/>
        <w:bottom w:val="none" w:sz="0" w:space="0" w:color="auto"/>
        <w:right w:val="none" w:sz="0" w:space="0" w:color="auto"/>
      </w:divBdr>
    </w:div>
    <w:div w:id="599685312">
      <w:marLeft w:val="640"/>
      <w:marRight w:val="0"/>
      <w:marTop w:val="0"/>
      <w:marBottom w:val="0"/>
      <w:divBdr>
        <w:top w:val="none" w:sz="0" w:space="0" w:color="auto"/>
        <w:left w:val="none" w:sz="0" w:space="0" w:color="auto"/>
        <w:bottom w:val="none" w:sz="0" w:space="0" w:color="auto"/>
        <w:right w:val="none" w:sz="0" w:space="0" w:color="auto"/>
      </w:divBdr>
    </w:div>
    <w:div w:id="599751846">
      <w:marLeft w:val="640"/>
      <w:marRight w:val="0"/>
      <w:marTop w:val="0"/>
      <w:marBottom w:val="0"/>
      <w:divBdr>
        <w:top w:val="none" w:sz="0" w:space="0" w:color="auto"/>
        <w:left w:val="none" w:sz="0" w:space="0" w:color="auto"/>
        <w:bottom w:val="none" w:sz="0" w:space="0" w:color="auto"/>
        <w:right w:val="none" w:sz="0" w:space="0" w:color="auto"/>
      </w:divBdr>
    </w:div>
    <w:div w:id="599752433">
      <w:marLeft w:val="640"/>
      <w:marRight w:val="0"/>
      <w:marTop w:val="0"/>
      <w:marBottom w:val="0"/>
      <w:divBdr>
        <w:top w:val="none" w:sz="0" w:space="0" w:color="auto"/>
        <w:left w:val="none" w:sz="0" w:space="0" w:color="auto"/>
        <w:bottom w:val="none" w:sz="0" w:space="0" w:color="auto"/>
        <w:right w:val="none" w:sz="0" w:space="0" w:color="auto"/>
      </w:divBdr>
    </w:div>
    <w:div w:id="599797596">
      <w:marLeft w:val="640"/>
      <w:marRight w:val="0"/>
      <w:marTop w:val="0"/>
      <w:marBottom w:val="0"/>
      <w:divBdr>
        <w:top w:val="none" w:sz="0" w:space="0" w:color="auto"/>
        <w:left w:val="none" w:sz="0" w:space="0" w:color="auto"/>
        <w:bottom w:val="none" w:sz="0" w:space="0" w:color="auto"/>
        <w:right w:val="none" w:sz="0" w:space="0" w:color="auto"/>
      </w:divBdr>
    </w:div>
    <w:div w:id="599991204">
      <w:marLeft w:val="640"/>
      <w:marRight w:val="0"/>
      <w:marTop w:val="0"/>
      <w:marBottom w:val="0"/>
      <w:divBdr>
        <w:top w:val="none" w:sz="0" w:space="0" w:color="auto"/>
        <w:left w:val="none" w:sz="0" w:space="0" w:color="auto"/>
        <w:bottom w:val="none" w:sz="0" w:space="0" w:color="auto"/>
        <w:right w:val="none" w:sz="0" w:space="0" w:color="auto"/>
      </w:divBdr>
    </w:div>
    <w:div w:id="600115028">
      <w:marLeft w:val="640"/>
      <w:marRight w:val="0"/>
      <w:marTop w:val="0"/>
      <w:marBottom w:val="0"/>
      <w:divBdr>
        <w:top w:val="none" w:sz="0" w:space="0" w:color="auto"/>
        <w:left w:val="none" w:sz="0" w:space="0" w:color="auto"/>
        <w:bottom w:val="none" w:sz="0" w:space="0" w:color="auto"/>
        <w:right w:val="none" w:sz="0" w:space="0" w:color="auto"/>
      </w:divBdr>
    </w:div>
    <w:div w:id="600141083">
      <w:marLeft w:val="640"/>
      <w:marRight w:val="0"/>
      <w:marTop w:val="0"/>
      <w:marBottom w:val="0"/>
      <w:divBdr>
        <w:top w:val="none" w:sz="0" w:space="0" w:color="auto"/>
        <w:left w:val="none" w:sz="0" w:space="0" w:color="auto"/>
        <w:bottom w:val="none" w:sz="0" w:space="0" w:color="auto"/>
        <w:right w:val="none" w:sz="0" w:space="0" w:color="auto"/>
      </w:divBdr>
    </w:div>
    <w:div w:id="600257938">
      <w:marLeft w:val="640"/>
      <w:marRight w:val="0"/>
      <w:marTop w:val="0"/>
      <w:marBottom w:val="0"/>
      <w:divBdr>
        <w:top w:val="none" w:sz="0" w:space="0" w:color="auto"/>
        <w:left w:val="none" w:sz="0" w:space="0" w:color="auto"/>
        <w:bottom w:val="none" w:sz="0" w:space="0" w:color="auto"/>
        <w:right w:val="none" w:sz="0" w:space="0" w:color="auto"/>
      </w:divBdr>
    </w:div>
    <w:div w:id="600259801">
      <w:marLeft w:val="640"/>
      <w:marRight w:val="0"/>
      <w:marTop w:val="0"/>
      <w:marBottom w:val="0"/>
      <w:divBdr>
        <w:top w:val="none" w:sz="0" w:space="0" w:color="auto"/>
        <w:left w:val="none" w:sz="0" w:space="0" w:color="auto"/>
        <w:bottom w:val="none" w:sz="0" w:space="0" w:color="auto"/>
        <w:right w:val="none" w:sz="0" w:space="0" w:color="auto"/>
      </w:divBdr>
    </w:div>
    <w:div w:id="600260436">
      <w:marLeft w:val="640"/>
      <w:marRight w:val="0"/>
      <w:marTop w:val="0"/>
      <w:marBottom w:val="0"/>
      <w:divBdr>
        <w:top w:val="none" w:sz="0" w:space="0" w:color="auto"/>
        <w:left w:val="none" w:sz="0" w:space="0" w:color="auto"/>
        <w:bottom w:val="none" w:sz="0" w:space="0" w:color="auto"/>
        <w:right w:val="none" w:sz="0" w:space="0" w:color="auto"/>
      </w:divBdr>
    </w:div>
    <w:div w:id="600264910">
      <w:marLeft w:val="640"/>
      <w:marRight w:val="0"/>
      <w:marTop w:val="0"/>
      <w:marBottom w:val="0"/>
      <w:divBdr>
        <w:top w:val="none" w:sz="0" w:space="0" w:color="auto"/>
        <w:left w:val="none" w:sz="0" w:space="0" w:color="auto"/>
        <w:bottom w:val="none" w:sz="0" w:space="0" w:color="auto"/>
        <w:right w:val="none" w:sz="0" w:space="0" w:color="auto"/>
      </w:divBdr>
    </w:div>
    <w:div w:id="600333963">
      <w:marLeft w:val="640"/>
      <w:marRight w:val="0"/>
      <w:marTop w:val="0"/>
      <w:marBottom w:val="0"/>
      <w:divBdr>
        <w:top w:val="none" w:sz="0" w:space="0" w:color="auto"/>
        <w:left w:val="none" w:sz="0" w:space="0" w:color="auto"/>
        <w:bottom w:val="none" w:sz="0" w:space="0" w:color="auto"/>
        <w:right w:val="none" w:sz="0" w:space="0" w:color="auto"/>
      </w:divBdr>
    </w:div>
    <w:div w:id="600379177">
      <w:marLeft w:val="640"/>
      <w:marRight w:val="0"/>
      <w:marTop w:val="0"/>
      <w:marBottom w:val="0"/>
      <w:divBdr>
        <w:top w:val="none" w:sz="0" w:space="0" w:color="auto"/>
        <w:left w:val="none" w:sz="0" w:space="0" w:color="auto"/>
        <w:bottom w:val="none" w:sz="0" w:space="0" w:color="auto"/>
        <w:right w:val="none" w:sz="0" w:space="0" w:color="auto"/>
      </w:divBdr>
    </w:div>
    <w:div w:id="600455683">
      <w:marLeft w:val="640"/>
      <w:marRight w:val="0"/>
      <w:marTop w:val="0"/>
      <w:marBottom w:val="0"/>
      <w:divBdr>
        <w:top w:val="none" w:sz="0" w:space="0" w:color="auto"/>
        <w:left w:val="none" w:sz="0" w:space="0" w:color="auto"/>
        <w:bottom w:val="none" w:sz="0" w:space="0" w:color="auto"/>
        <w:right w:val="none" w:sz="0" w:space="0" w:color="auto"/>
      </w:divBdr>
    </w:div>
    <w:div w:id="600531149">
      <w:marLeft w:val="640"/>
      <w:marRight w:val="0"/>
      <w:marTop w:val="0"/>
      <w:marBottom w:val="0"/>
      <w:divBdr>
        <w:top w:val="none" w:sz="0" w:space="0" w:color="auto"/>
        <w:left w:val="none" w:sz="0" w:space="0" w:color="auto"/>
        <w:bottom w:val="none" w:sz="0" w:space="0" w:color="auto"/>
        <w:right w:val="none" w:sz="0" w:space="0" w:color="auto"/>
      </w:divBdr>
    </w:div>
    <w:div w:id="600574595">
      <w:marLeft w:val="640"/>
      <w:marRight w:val="0"/>
      <w:marTop w:val="0"/>
      <w:marBottom w:val="0"/>
      <w:divBdr>
        <w:top w:val="none" w:sz="0" w:space="0" w:color="auto"/>
        <w:left w:val="none" w:sz="0" w:space="0" w:color="auto"/>
        <w:bottom w:val="none" w:sz="0" w:space="0" w:color="auto"/>
        <w:right w:val="none" w:sz="0" w:space="0" w:color="auto"/>
      </w:divBdr>
    </w:div>
    <w:div w:id="600577320">
      <w:marLeft w:val="640"/>
      <w:marRight w:val="0"/>
      <w:marTop w:val="0"/>
      <w:marBottom w:val="0"/>
      <w:divBdr>
        <w:top w:val="none" w:sz="0" w:space="0" w:color="auto"/>
        <w:left w:val="none" w:sz="0" w:space="0" w:color="auto"/>
        <w:bottom w:val="none" w:sz="0" w:space="0" w:color="auto"/>
        <w:right w:val="none" w:sz="0" w:space="0" w:color="auto"/>
      </w:divBdr>
    </w:div>
    <w:div w:id="600600720">
      <w:marLeft w:val="640"/>
      <w:marRight w:val="0"/>
      <w:marTop w:val="0"/>
      <w:marBottom w:val="0"/>
      <w:divBdr>
        <w:top w:val="none" w:sz="0" w:space="0" w:color="auto"/>
        <w:left w:val="none" w:sz="0" w:space="0" w:color="auto"/>
        <w:bottom w:val="none" w:sz="0" w:space="0" w:color="auto"/>
        <w:right w:val="none" w:sz="0" w:space="0" w:color="auto"/>
      </w:divBdr>
    </w:div>
    <w:div w:id="600646108">
      <w:marLeft w:val="640"/>
      <w:marRight w:val="0"/>
      <w:marTop w:val="0"/>
      <w:marBottom w:val="0"/>
      <w:divBdr>
        <w:top w:val="none" w:sz="0" w:space="0" w:color="auto"/>
        <w:left w:val="none" w:sz="0" w:space="0" w:color="auto"/>
        <w:bottom w:val="none" w:sz="0" w:space="0" w:color="auto"/>
        <w:right w:val="none" w:sz="0" w:space="0" w:color="auto"/>
      </w:divBdr>
    </w:div>
    <w:div w:id="600650118">
      <w:marLeft w:val="640"/>
      <w:marRight w:val="0"/>
      <w:marTop w:val="0"/>
      <w:marBottom w:val="0"/>
      <w:divBdr>
        <w:top w:val="none" w:sz="0" w:space="0" w:color="auto"/>
        <w:left w:val="none" w:sz="0" w:space="0" w:color="auto"/>
        <w:bottom w:val="none" w:sz="0" w:space="0" w:color="auto"/>
        <w:right w:val="none" w:sz="0" w:space="0" w:color="auto"/>
      </w:divBdr>
    </w:div>
    <w:div w:id="600719352">
      <w:marLeft w:val="640"/>
      <w:marRight w:val="0"/>
      <w:marTop w:val="0"/>
      <w:marBottom w:val="0"/>
      <w:divBdr>
        <w:top w:val="none" w:sz="0" w:space="0" w:color="auto"/>
        <w:left w:val="none" w:sz="0" w:space="0" w:color="auto"/>
        <w:bottom w:val="none" w:sz="0" w:space="0" w:color="auto"/>
        <w:right w:val="none" w:sz="0" w:space="0" w:color="auto"/>
      </w:divBdr>
    </w:div>
    <w:div w:id="600722933">
      <w:marLeft w:val="640"/>
      <w:marRight w:val="0"/>
      <w:marTop w:val="0"/>
      <w:marBottom w:val="0"/>
      <w:divBdr>
        <w:top w:val="none" w:sz="0" w:space="0" w:color="auto"/>
        <w:left w:val="none" w:sz="0" w:space="0" w:color="auto"/>
        <w:bottom w:val="none" w:sz="0" w:space="0" w:color="auto"/>
        <w:right w:val="none" w:sz="0" w:space="0" w:color="auto"/>
      </w:divBdr>
    </w:div>
    <w:div w:id="600724887">
      <w:marLeft w:val="640"/>
      <w:marRight w:val="0"/>
      <w:marTop w:val="0"/>
      <w:marBottom w:val="0"/>
      <w:divBdr>
        <w:top w:val="none" w:sz="0" w:space="0" w:color="auto"/>
        <w:left w:val="none" w:sz="0" w:space="0" w:color="auto"/>
        <w:bottom w:val="none" w:sz="0" w:space="0" w:color="auto"/>
        <w:right w:val="none" w:sz="0" w:space="0" w:color="auto"/>
      </w:divBdr>
    </w:div>
    <w:div w:id="600840603">
      <w:marLeft w:val="640"/>
      <w:marRight w:val="0"/>
      <w:marTop w:val="0"/>
      <w:marBottom w:val="0"/>
      <w:divBdr>
        <w:top w:val="none" w:sz="0" w:space="0" w:color="auto"/>
        <w:left w:val="none" w:sz="0" w:space="0" w:color="auto"/>
        <w:bottom w:val="none" w:sz="0" w:space="0" w:color="auto"/>
        <w:right w:val="none" w:sz="0" w:space="0" w:color="auto"/>
      </w:divBdr>
    </w:div>
    <w:div w:id="600986912">
      <w:marLeft w:val="640"/>
      <w:marRight w:val="0"/>
      <w:marTop w:val="0"/>
      <w:marBottom w:val="0"/>
      <w:divBdr>
        <w:top w:val="none" w:sz="0" w:space="0" w:color="auto"/>
        <w:left w:val="none" w:sz="0" w:space="0" w:color="auto"/>
        <w:bottom w:val="none" w:sz="0" w:space="0" w:color="auto"/>
        <w:right w:val="none" w:sz="0" w:space="0" w:color="auto"/>
      </w:divBdr>
    </w:div>
    <w:div w:id="600995570">
      <w:marLeft w:val="640"/>
      <w:marRight w:val="0"/>
      <w:marTop w:val="0"/>
      <w:marBottom w:val="0"/>
      <w:divBdr>
        <w:top w:val="none" w:sz="0" w:space="0" w:color="auto"/>
        <w:left w:val="none" w:sz="0" w:space="0" w:color="auto"/>
        <w:bottom w:val="none" w:sz="0" w:space="0" w:color="auto"/>
        <w:right w:val="none" w:sz="0" w:space="0" w:color="auto"/>
      </w:divBdr>
    </w:div>
    <w:div w:id="601109017">
      <w:marLeft w:val="640"/>
      <w:marRight w:val="0"/>
      <w:marTop w:val="0"/>
      <w:marBottom w:val="0"/>
      <w:divBdr>
        <w:top w:val="none" w:sz="0" w:space="0" w:color="auto"/>
        <w:left w:val="none" w:sz="0" w:space="0" w:color="auto"/>
        <w:bottom w:val="none" w:sz="0" w:space="0" w:color="auto"/>
        <w:right w:val="none" w:sz="0" w:space="0" w:color="auto"/>
      </w:divBdr>
    </w:div>
    <w:div w:id="601109595">
      <w:marLeft w:val="640"/>
      <w:marRight w:val="0"/>
      <w:marTop w:val="0"/>
      <w:marBottom w:val="0"/>
      <w:divBdr>
        <w:top w:val="none" w:sz="0" w:space="0" w:color="auto"/>
        <w:left w:val="none" w:sz="0" w:space="0" w:color="auto"/>
        <w:bottom w:val="none" w:sz="0" w:space="0" w:color="auto"/>
        <w:right w:val="none" w:sz="0" w:space="0" w:color="auto"/>
      </w:divBdr>
    </w:div>
    <w:div w:id="601110272">
      <w:marLeft w:val="640"/>
      <w:marRight w:val="0"/>
      <w:marTop w:val="0"/>
      <w:marBottom w:val="0"/>
      <w:divBdr>
        <w:top w:val="none" w:sz="0" w:space="0" w:color="auto"/>
        <w:left w:val="none" w:sz="0" w:space="0" w:color="auto"/>
        <w:bottom w:val="none" w:sz="0" w:space="0" w:color="auto"/>
        <w:right w:val="none" w:sz="0" w:space="0" w:color="auto"/>
      </w:divBdr>
    </w:div>
    <w:div w:id="601114536">
      <w:marLeft w:val="640"/>
      <w:marRight w:val="0"/>
      <w:marTop w:val="0"/>
      <w:marBottom w:val="0"/>
      <w:divBdr>
        <w:top w:val="none" w:sz="0" w:space="0" w:color="auto"/>
        <w:left w:val="none" w:sz="0" w:space="0" w:color="auto"/>
        <w:bottom w:val="none" w:sz="0" w:space="0" w:color="auto"/>
        <w:right w:val="none" w:sz="0" w:space="0" w:color="auto"/>
      </w:divBdr>
    </w:div>
    <w:div w:id="601379064">
      <w:marLeft w:val="640"/>
      <w:marRight w:val="0"/>
      <w:marTop w:val="0"/>
      <w:marBottom w:val="0"/>
      <w:divBdr>
        <w:top w:val="none" w:sz="0" w:space="0" w:color="auto"/>
        <w:left w:val="none" w:sz="0" w:space="0" w:color="auto"/>
        <w:bottom w:val="none" w:sz="0" w:space="0" w:color="auto"/>
        <w:right w:val="none" w:sz="0" w:space="0" w:color="auto"/>
      </w:divBdr>
    </w:div>
    <w:div w:id="601498615">
      <w:marLeft w:val="640"/>
      <w:marRight w:val="0"/>
      <w:marTop w:val="0"/>
      <w:marBottom w:val="0"/>
      <w:divBdr>
        <w:top w:val="none" w:sz="0" w:space="0" w:color="auto"/>
        <w:left w:val="none" w:sz="0" w:space="0" w:color="auto"/>
        <w:bottom w:val="none" w:sz="0" w:space="0" w:color="auto"/>
        <w:right w:val="none" w:sz="0" w:space="0" w:color="auto"/>
      </w:divBdr>
    </w:div>
    <w:div w:id="601498663">
      <w:marLeft w:val="640"/>
      <w:marRight w:val="0"/>
      <w:marTop w:val="0"/>
      <w:marBottom w:val="0"/>
      <w:divBdr>
        <w:top w:val="none" w:sz="0" w:space="0" w:color="auto"/>
        <w:left w:val="none" w:sz="0" w:space="0" w:color="auto"/>
        <w:bottom w:val="none" w:sz="0" w:space="0" w:color="auto"/>
        <w:right w:val="none" w:sz="0" w:space="0" w:color="auto"/>
      </w:divBdr>
    </w:div>
    <w:div w:id="601574636">
      <w:marLeft w:val="640"/>
      <w:marRight w:val="0"/>
      <w:marTop w:val="0"/>
      <w:marBottom w:val="0"/>
      <w:divBdr>
        <w:top w:val="none" w:sz="0" w:space="0" w:color="auto"/>
        <w:left w:val="none" w:sz="0" w:space="0" w:color="auto"/>
        <w:bottom w:val="none" w:sz="0" w:space="0" w:color="auto"/>
        <w:right w:val="none" w:sz="0" w:space="0" w:color="auto"/>
      </w:divBdr>
    </w:div>
    <w:div w:id="601642738">
      <w:marLeft w:val="640"/>
      <w:marRight w:val="0"/>
      <w:marTop w:val="0"/>
      <w:marBottom w:val="0"/>
      <w:divBdr>
        <w:top w:val="none" w:sz="0" w:space="0" w:color="auto"/>
        <w:left w:val="none" w:sz="0" w:space="0" w:color="auto"/>
        <w:bottom w:val="none" w:sz="0" w:space="0" w:color="auto"/>
        <w:right w:val="none" w:sz="0" w:space="0" w:color="auto"/>
      </w:divBdr>
    </w:div>
    <w:div w:id="601643159">
      <w:marLeft w:val="640"/>
      <w:marRight w:val="0"/>
      <w:marTop w:val="0"/>
      <w:marBottom w:val="0"/>
      <w:divBdr>
        <w:top w:val="none" w:sz="0" w:space="0" w:color="auto"/>
        <w:left w:val="none" w:sz="0" w:space="0" w:color="auto"/>
        <w:bottom w:val="none" w:sz="0" w:space="0" w:color="auto"/>
        <w:right w:val="none" w:sz="0" w:space="0" w:color="auto"/>
      </w:divBdr>
    </w:div>
    <w:div w:id="601689581">
      <w:marLeft w:val="640"/>
      <w:marRight w:val="0"/>
      <w:marTop w:val="0"/>
      <w:marBottom w:val="0"/>
      <w:divBdr>
        <w:top w:val="none" w:sz="0" w:space="0" w:color="auto"/>
        <w:left w:val="none" w:sz="0" w:space="0" w:color="auto"/>
        <w:bottom w:val="none" w:sz="0" w:space="0" w:color="auto"/>
        <w:right w:val="none" w:sz="0" w:space="0" w:color="auto"/>
      </w:divBdr>
    </w:div>
    <w:div w:id="601689613">
      <w:marLeft w:val="640"/>
      <w:marRight w:val="0"/>
      <w:marTop w:val="0"/>
      <w:marBottom w:val="0"/>
      <w:divBdr>
        <w:top w:val="none" w:sz="0" w:space="0" w:color="auto"/>
        <w:left w:val="none" w:sz="0" w:space="0" w:color="auto"/>
        <w:bottom w:val="none" w:sz="0" w:space="0" w:color="auto"/>
        <w:right w:val="none" w:sz="0" w:space="0" w:color="auto"/>
      </w:divBdr>
    </w:div>
    <w:div w:id="601768013">
      <w:marLeft w:val="640"/>
      <w:marRight w:val="0"/>
      <w:marTop w:val="0"/>
      <w:marBottom w:val="0"/>
      <w:divBdr>
        <w:top w:val="none" w:sz="0" w:space="0" w:color="auto"/>
        <w:left w:val="none" w:sz="0" w:space="0" w:color="auto"/>
        <w:bottom w:val="none" w:sz="0" w:space="0" w:color="auto"/>
        <w:right w:val="none" w:sz="0" w:space="0" w:color="auto"/>
      </w:divBdr>
    </w:div>
    <w:div w:id="601914740">
      <w:marLeft w:val="640"/>
      <w:marRight w:val="0"/>
      <w:marTop w:val="0"/>
      <w:marBottom w:val="0"/>
      <w:divBdr>
        <w:top w:val="none" w:sz="0" w:space="0" w:color="auto"/>
        <w:left w:val="none" w:sz="0" w:space="0" w:color="auto"/>
        <w:bottom w:val="none" w:sz="0" w:space="0" w:color="auto"/>
        <w:right w:val="none" w:sz="0" w:space="0" w:color="auto"/>
      </w:divBdr>
    </w:div>
    <w:div w:id="602150157">
      <w:marLeft w:val="640"/>
      <w:marRight w:val="0"/>
      <w:marTop w:val="0"/>
      <w:marBottom w:val="0"/>
      <w:divBdr>
        <w:top w:val="none" w:sz="0" w:space="0" w:color="auto"/>
        <w:left w:val="none" w:sz="0" w:space="0" w:color="auto"/>
        <w:bottom w:val="none" w:sz="0" w:space="0" w:color="auto"/>
        <w:right w:val="none" w:sz="0" w:space="0" w:color="auto"/>
      </w:divBdr>
    </w:div>
    <w:div w:id="602299724">
      <w:marLeft w:val="640"/>
      <w:marRight w:val="0"/>
      <w:marTop w:val="0"/>
      <w:marBottom w:val="0"/>
      <w:divBdr>
        <w:top w:val="none" w:sz="0" w:space="0" w:color="auto"/>
        <w:left w:val="none" w:sz="0" w:space="0" w:color="auto"/>
        <w:bottom w:val="none" w:sz="0" w:space="0" w:color="auto"/>
        <w:right w:val="none" w:sz="0" w:space="0" w:color="auto"/>
      </w:divBdr>
    </w:div>
    <w:div w:id="602304201">
      <w:marLeft w:val="640"/>
      <w:marRight w:val="0"/>
      <w:marTop w:val="0"/>
      <w:marBottom w:val="0"/>
      <w:divBdr>
        <w:top w:val="none" w:sz="0" w:space="0" w:color="auto"/>
        <w:left w:val="none" w:sz="0" w:space="0" w:color="auto"/>
        <w:bottom w:val="none" w:sz="0" w:space="0" w:color="auto"/>
        <w:right w:val="none" w:sz="0" w:space="0" w:color="auto"/>
      </w:divBdr>
    </w:div>
    <w:div w:id="602417939">
      <w:marLeft w:val="640"/>
      <w:marRight w:val="0"/>
      <w:marTop w:val="0"/>
      <w:marBottom w:val="0"/>
      <w:divBdr>
        <w:top w:val="none" w:sz="0" w:space="0" w:color="auto"/>
        <w:left w:val="none" w:sz="0" w:space="0" w:color="auto"/>
        <w:bottom w:val="none" w:sz="0" w:space="0" w:color="auto"/>
        <w:right w:val="none" w:sz="0" w:space="0" w:color="auto"/>
      </w:divBdr>
    </w:div>
    <w:div w:id="602495252">
      <w:marLeft w:val="640"/>
      <w:marRight w:val="0"/>
      <w:marTop w:val="0"/>
      <w:marBottom w:val="0"/>
      <w:divBdr>
        <w:top w:val="none" w:sz="0" w:space="0" w:color="auto"/>
        <w:left w:val="none" w:sz="0" w:space="0" w:color="auto"/>
        <w:bottom w:val="none" w:sz="0" w:space="0" w:color="auto"/>
        <w:right w:val="none" w:sz="0" w:space="0" w:color="auto"/>
      </w:divBdr>
    </w:div>
    <w:div w:id="602495322">
      <w:marLeft w:val="640"/>
      <w:marRight w:val="0"/>
      <w:marTop w:val="0"/>
      <w:marBottom w:val="0"/>
      <w:divBdr>
        <w:top w:val="none" w:sz="0" w:space="0" w:color="auto"/>
        <w:left w:val="none" w:sz="0" w:space="0" w:color="auto"/>
        <w:bottom w:val="none" w:sz="0" w:space="0" w:color="auto"/>
        <w:right w:val="none" w:sz="0" w:space="0" w:color="auto"/>
      </w:divBdr>
    </w:div>
    <w:div w:id="602685539">
      <w:marLeft w:val="640"/>
      <w:marRight w:val="0"/>
      <w:marTop w:val="0"/>
      <w:marBottom w:val="0"/>
      <w:divBdr>
        <w:top w:val="none" w:sz="0" w:space="0" w:color="auto"/>
        <w:left w:val="none" w:sz="0" w:space="0" w:color="auto"/>
        <w:bottom w:val="none" w:sz="0" w:space="0" w:color="auto"/>
        <w:right w:val="none" w:sz="0" w:space="0" w:color="auto"/>
      </w:divBdr>
    </w:div>
    <w:div w:id="602956503">
      <w:marLeft w:val="640"/>
      <w:marRight w:val="0"/>
      <w:marTop w:val="0"/>
      <w:marBottom w:val="0"/>
      <w:divBdr>
        <w:top w:val="none" w:sz="0" w:space="0" w:color="auto"/>
        <w:left w:val="none" w:sz="0" w:space="0" w:color="auto"/>
        <w:bottom w:val="none" w:sz="0" w:space="0" w:color="auto"/>
        <w:right w:val="none" w:sz="0" w:space="0" w:color="auto"/>
      </w:divBdr>
    </w:div>
    <w:div w:id="603004311">
      <w:marLeft w:val="640"/>
      <w:marRight w:val="0"/>
      <w:marTop w:val="0"/>
      <w:marBottom w:val="0"/>
      <w:divBdr>
        <w:top w:val="none" w:sz="0" w:space="0" w:color="auto"/>
        <w:left w:val="none" w:sz="0" w:space="0" w:color="auto"/>
        <w:bottom w:val="none" w:sz="0" w:space="0" w:color="auto"/>
        <w:right w:val="none" w:sz="0" w:space="0" w:color="auto"/>
      </w:divBdr>
    </w:div>
    <w:div w:id="603266793">
      <w:marLeft w:val="640"/>
      <w:marRight w:val="0"/>
      <w:marTop w:val="0"/>
      <w:marBottom w:val="0"/>
      <w:divBdr>
        <w:top w:val="none" w:sz="0" w:space="0" w:color="auto"/>
        <w:left w:val="none" w:sz="0" w:space="0" w:color="auto"/>
        <w:bottom w:val="none" w:sz="0" w:space="0" w:color="auto"/>
        <w:right w:val="none" w:sz="0" w:space="0" w:color="auto"/>
      </w:divBdr>
    </w:div>
    <w:div w:id="603268690">
      <w:marLeft w:val="640"/>
      <w:marRight w:val="0"/>
      <w:marTop w:val="0"/>
      <w:marBottom w:val="0"/>
      <w:divBdr>
        <w:top w:val="none" w:sz="0" w:space="0" w:color="auto"/>
        <w:left w:val="none" w:sz="0" w:space="0" w:color="auto"/>
        <w:bottom w:val="none" w:sz="0" w:space="0" w:color="auto"/>
        <w:right w:val="none" w:sz="0" w:space="0" w:color="auto"/>
      </w:divBdr>
    </w:div>
    <w:div w:id="603270076">
      <w:marLeft w:val="640"/>
      <w:marRight w:val="0"/>
      <w:marTop w:val="0"/>
      <w:marBottom w:val="0"/>
      <w:divBdr>
        <w:top w:val="none" w:sz="0" w:space="0" w:color="auto"/>
        <w:left w:val="none" w:sz="0" w:space="0" w:color="auto"/>
        <w:bottom w:val="none" w:sz="0" w:space="0" w:color="auto"/>
        <w:right w:val="none" w:sz="0" w:space="0" w:color="auto"/>
      </w:divBdr>
    </w:div>
    <w:div w:id="603421797">
      <w:marLeft w:val="640"/>
      <w:marRight w:val="0"/>
      <w:marTop w:val="0"/>
      <w:marBottom w:val="0"/>
      <w:divBdr>
        <w:top w:val="none" w:sz="0" w:space="0" w:color="auto"/>
        <w:left w:val="none" w:sz="0" w:space="0" w:color="auto"/>
        <w:bottom w:val="none" w:sz="0" w:space="0" w:color="auto"/>
        <w:right w:val="none" w:sz="0" w:space="0" w:color="auto"/>
      </w:divBdr>
    </w:div>
    <w:div w:id="603462830">
      <w:marLeft w:val="640"/>
      <w:marRight w:val="0"/>
      <w:marTop w:val="0"/>
      <w:marBottom w:val="0"/>
      <w:divBdr>
        <w:top w:val="none" w:sz="0" w:space="0" w:color="auto"/>
        <w:left w:val="none" w:sz="0" w:space="0" w:color="auto"/>
        <w:bottom w:val="none" w:sz="0" w:space="0" w:color="auto"/>
        <w:right w:val="none" w:sz="0" w:space="0" w:color="auto"/>
      </w:divBdr>
    </w:div>
    <w:div w:id="603616000">
      <w:marLeft w:val="640"/>
      <w:marRight w:val="0"/>
      <w:marTop w:val="0"/>
      <w:marBottom w:val="0"/>
      <w:divBdr>
        <w:top w:val="none" w:sz="0" w:space="0" w:color="auto"/>
        <w:left w:val="none" w:sz="0" w:space="0" w:color="auto"/>
        <w:bottom w:val="none" w:sz="0" w:space="0" w:color="auto"/>
        <w:right w:val="none" w:sz="0" w:space="0" w:color="auto"/>
      </w:divBdr>
    </w:div>
    <w:div w:id="603802046">
      <w:marLeft w:val="640"/>
      <w:marRight w:val="0"/>
      <w:marTop w:val="0"/>
      <w:marBottom w:val="0"/>
      <w:divBdr>
        <w:top w:val="none" w:sz="0" w:space="0" w:color="auto"/>
        <w:left w:val="none" w:sz="0" w:space="0" w:color="auto"/>
        <w:bottom w:val="none" w:sz="0" w:space="0" w:color="auto"/>
        <w:right w:val="none" w:sz="0" w:space="0" w:color="auto"/>
      </w:divBdr>
    </w:div>
    <w:div w:id="603996843">
      <w:marLeft w:val="640"/>
      <w:marRight w:val="0"/>
      <w:marTop w:val="0"/>
      <w:marBottom w:val="0"/>
      <w:divBdr>
        <w:top w:val="none" w:sz="0" w:space="0" w:color="auto"/>
        <w:left w:val="none" w:sz="0" w:space="0" w:color="auto"/>
        <w:bottom w:val="none" w:sz="0" w:space="0" w:color="auto"/>
        <w:right w:val="none" w:sz="0" w:space="0" w:color="auto"/>
      </w:divBdr>
    </w:div>
    <w:div w:id="603999439">
      <w:marLeft w:val="640"/>
      <w:marRight w:val="0"/>
      <w:marTop w:val="0"/>
      <w:marBottom w:val="0"/>
      <w:divBdr>
        <w:top w:val="none" w:sz="0" w:space="0" w:color="auto"/>
        <w:left w:val="none" w:sz="0" w:space="0" w:color="auto"/>
        <w:bottom w:val="none" w:sz="0" w:space="0" w:color="auto"/>
        <w:right w:val="none" w:sz="0" w:space="0" w:color="auto"/>
      </w:divBdr>
    </w:div>
    <w:div w:id="604270762">
      <w:marLeft w:val="640"/>
      <w:marRight w:val="0"/>
      <w:marTop w:val="0"/>
      <w:marBottom w:val="0"/>
      <w:divBdr>
        <w:top w:val="none" w:sz="0" w:space="0" w:color="auto"/>
        <w:left w:val="none" w:sz="0" w:space="0" w:color="auto"/>
        <w:bottom w:val="none" w:sz="0" w:space="0" w:color="auto"/>
        <w:right w:val="none" w:sz="0" w:space="0" w:color="auto"/>
      </w:divBdr>
    </w:div>
    <w:div w:id="604309441">
      <w:marLeft w:val="640"/>
      <w:marRight w:val="0"/>
      <w:marTop w:val="0"/>
      <w:marBottom w:val="0"/>
      <w:divBdr>
        <w:top w:val="none" w:sz="0" w:space="0" w:color="auto"/>
        <w:left w:val="none" w:sz="0" w:space="0" w:color="auto"/>
        <w:bottom w:val="none" w:sz="0" w:space="0" w:color="auto"/>
        <w:right w:val="none" w:sz="0" w:space="0" w:color="auto"/>
      </w:divBdr>
    </w:div>
    <w:div w:id="604310405">
      <w:marLeft w:val="640"/>
      <w:marRight w:val="0"/>
      <w:marTop w:val="0"/>
      <w:marBottom w:val="0"/>
      <w:divBdr>
        <w:top w:val="none" w:sz="0" w:space="0" w:color="auto"/>
        <w:left w:val="none" w:sz="0" w:space="0" w:color="auto"/>
        <w:bottom w:val="none" w:sz="0" w:space="0" w:color="auto"/>
        <w:right w:val="none" w:sz="0" w:space="0" w:color="auto"/>
      </w:divBdr>
    </w:div>
    <w:div w:id="604578190">
      <w:marLeft w:val="640"/>
      <w:marRight w:val="0"/>
      <w:marTop w:val="0"/>
      <w:marBottom w:val="0"/>
      <w:divBdr>
        <w:top w:val="none" w:sz="0" w:space="0" w:color="auto"/>
        <w:left w:val="none" w:sz="0" w:space="0" w:color="auto"/>
        <w:bottom w:val="none" w:sz="0" w:space="0" w:color="auto"/>
        <w:right w:val="none" w:sz="0" w:space="0" w:color="auto"/>
      </w:divBdr>
    </w:div>
    <w:div w:id="604653210">
      <w:marLeft w:val="640"/>
      <w:marRight w:val="0"/>
      <w:marTop w:val="0"/>
      <w:marBottom w:val="0"/>
      <w:divBdr>
        <w:top w:val="none" w:sz="0" w:space="0" w:color="auto"/>
        <w:left w:val="none" w:sz="0" w:space="0" w:color="auto"/>
        <w:bottom w:val="none" w:sz="0" w:space="0" w:color="auto"/>
        <w:right w:val="none" w:sz="0" w:space="0" w:color="auto"/>
      </w:divBdr>
    </w:div>
    <w:div w:id="604658581">
      <w:marLeft w:val="640"/>
      <w:marRight w:val="0"/>
      <w:marTop w:val="0"/>
      <w:marBottom w:val="0"/>
      <w:divBdr>
        <w:top w:val="none" w:sz="0" w:space="0" w:color="auto"/>
        <w:left w:val="none" w:sz="0" w:space="0" w:color="auto"/>
        <w:bottom w:val="none" w:sz="0" w:space="0" w:color="auto"/>
        <w:right w:val="none" w:sz="0" w:space="0" w:color="auto"/>
      </w:divBdr>
    </w:div>
    <w:div w:id="604659175">
      <w:marLeft w:val="640"/>
      <w:marRight w:val="0"/>
      <w:marTop w:val="0"/>
      <w:marBottom w:val="0"/>
      <w:divBdr>
        <w:top w:val="none" w:sz="0" w:space="0" w:color="auto"/>
        <w:left w:val="none" w:sz="0" w:space="0" w:color="auto"/>
        <w:bottom w:val="none" w:sz="0" w:space="0" w:color="auto"/>
        <w:right w:val="none" w:sz="0" w:space="0" w:color="auto"/>
      </w:divBdr>
    </w:div>
    <w:div w:id="604702111">
      <w:marLeft w:val="640"/>
      <w:marRight w:val="0"/>
      <w:marTop w:val="0"/>
      <w:marBottom w:val="0"/>
      <w:divBdr>
        <w:top w:val="none" w:sz="0" w:space="0" w:color="auto"/>
        <w:left w:val="none" w:sz="0" w:space="0" w:color="auto"/>
        <w:bottom w:val="none" w:sz="0" w:space="0" w:color="auto"/>
        <w:right w:val="none" w:sz="0" w:space="0" w:color="auto"/>
      </w:divBdr>
    </w:div>
    <w:div w:id="604727161">
      <w:marLeft w:val="640"/>
      <w:marRight w:val="0"/>
      <w:marTop w:val="0"/>
      <w:marBottom w:val="0"/>
      <w:divBdr>
        <w:top w:val="none" w:sz="0" w:space="0" w:color="auto"/>
        <w:left w:val="none" w:sz="0" w:space="0" w:color="auto"/>
        <w:bottom w:val="none" w:sz="0" w:space="0" w:color="auto"/>
        <w:right w:val="none" w:sz="0" w:space="0" w:color="auto"/>
      </w:divBdr>
    </w:div>
    <w:div w:id="604731356">
      <w:marLeft w:val="640"/>
      <w:marRight w:val="0"/>
      <w:marTop w:val="0"/>
      <w:marBottom w:val="0"/>
      <w:divBdr>
        <w:top w:val="none" w:sz="0" w:space="0" w:color="auto"/>
        <w:left w:val="none" w:sz="0" w:space="0" w:color="auto"/>
        <w:bottom w:val="none" w:sz="0" w:space="0" w:color="auto"/>
        <w:right w:val="none" w:sz="0" w:space="0" w:color="auto"/>
      </w:divBdr>
    </w:div>
    <w:div w:id="604848481">
      <w:marLeft w:val="640"/>
      <w:marRight w:val="0"/>
      <w:marTop w:val="0"/>
      <w:marBottom w:val="0"/>
      <w:divBdr>
        <w:top w:val="none" w:sz="0" w:space="0" w:color="auto"/>
        <w:left w:val="none" w:sz="0" w:space="0" w:color="auto"/>
        <w:bottom w:val="none" w:sz="0" w:space="0" w:color="auto"/>
        <w:right w:val="none" w:sz="0" w:space="0" w:color="auto"/>
      </w:divBdr>
    </w:div>
    <w:div w:id="604848773">
      <w:marLeft w:val="640"/>
      <w:marRight w:val="0"/>
      <w:marTop w:val="0"/>
      <w:marBottom w:val="0"/>
      <w:divBdr>
        <w:top w:val="none" w:sz="0" w:space="0" w:color="auto"/>
        <w:left w:val="none" w:sz="0" w:space="0" w:color="auto"/>
        <w:bottom w:val="none" w:sz="0" w:space="0" w:color="auto"/>
        <w:right w:val="none" w:sz="0" w:space="0" w:color="auto"/>
      </w:divBdr>
    </w:div>
    <w:div w:id="604927354">
      <w:marLeft w:val="640"/>
      <w:marRight w:val="0"/>
      <w:marTop w:val="0"/>
      <w:marBottom w:val="0"/>
      <w:divBdr>
        <w:top w:val="none" w:sz="0" w:space="0" w:color="auto"/>
        <w:left w:val="none" w:sz="0" w:space="0" w:color="auto"/>
        <w:bottom w:val="none" w:sz="0" w:space="0" w:color="auto"/>
        <w:right w:val="none" w:sz="0" w:space="0" w:color="auto"/>
      </w:divBdr>
    </w:div>
    <w:div w:id="604966926">
      <w:marLeft w:val="640"/>
      <w:marRight w:val="0"/>
      <w:marTop w:val="0"/>
      <w:marBottom w:val="0"/>
      <w:divBdr>
        <w:top w:val="none" w:sz="0" w:space="0" w:color="auto"/>
        <w:left w:val="none" w:sz="0" w:space="0" w:color="auto"/>
        <w:bottom w:val="none" w:sz="0" w:space="0" w:color="auto"/>
        <w:right w:val="none" w:sz="0" w:space="0" w:color="auto"/>
      </w:divBdr>
    </w:div>
    <w:div w:id="604969908">
      <w:marLeft w:val="640"/>
      <w:marRight w:val="0"/>
      <w:marTop w:val="0"/>
      <w:marBottom w:val="0"/>
      <w:divBdr>
        <w:top w:val="none" w:sz="0" w:space="0" w:color="auto"/>
        <w:left w:val="none" w:sz="0" w:space="0" w:color="auto"/>
        <w:bottom w:val="none" w:sz="0" w:space="0" w:color="auto"/>
        <w:right w:val="none" w:sz="0" w:space="0" w:color="auto"/>
      </w:divBdr>
    </w:div>
    <w:div w:id="605115925">
      <w:marLeft w:val="640"/>
      <w:marRight w:val="0"/>
      <w:marTop w:val="0"/>
      <w:marBottom w:val="0"/>
      <w:divBdr>
        <w:top w:val="none" w:sz="0" w:space="0" w:color="auto"/>
        <w:left w:val="none" w:sz="0" w:space="0" w:color="auto"/>
        <w:bottom w:val="none" w:sz="0" w:space="0" w:color="auto"/>
        <w:right w:val="none" w:sz="0" w:space="0" w:color="auto"/>
      </w:divBdr>
    </w:div>
    <w:div w:id="605189299">
      <w:marLeft w:val="640"/>
      <w:marRight w:val="0"/>
      <w:marTop w:val="0"/>
      <w:marBottom w:val="0"/>
      <w:divBdr>
        <w:top w:val="none" w:sz="0" w:space="0" w:color="auto"/>
        <w:left w:val="none" w:sz="0" w:space="0" w:color="auto"/>
        <w:bottom w:val="none" w:sz="0" w:space="0" w:color="auto"/>
        <w:right w:val="none" w:sz="0" w:space="0" w:color="auto"/>
      </w:divBdr>
    </w:div>
    <w:div w:id="605234168">
      <w:marLeft w:val="640"/>
      <w:marRight w:val="0"/>
      <w:marTop w:val="0"/>
      <w:marBottom w:val="0"/>
      <w:divBdr>
        <w:top w:val="none" w:sz="0" w:space="0" w:color="auto"/>
        <w:left w:val="none" w:sz="0" w:space="0" w:color="auto"/>
        <w:bottom w:val="none" w:sz="0" w:space="0" w:color="auto"/>
        <w:right w:val="none" w:sz="0" w:space="0" w:color="auto"/>
      </w:divBdr>
    </w:div>
    <w:div w:id="605309114">
      <w:marLeft w:val="640"/>
      <w:marRight w:val="0"/>
      <w:marTop w:val="0"/>
      <w:marBottom w:val="0"/>
      <w:divBdr>
        <w:top w:val="none" w:sz="0" w:space="0" w:color="auto"/>
        <w:left w:val="none" w:sz="0" w:space="0" w:color="auto"/>
        <w:bottom w:val="none" w:sz="0" w:space="0" w:color="auto"/>
        <w:right w:val="none" w:sz="0" w:space="0" w:color="auto"/>
      </w:divBdr>
    </w:div>
    <w:div w:id="605388493">
      <w:marLeft w:val="640"/>
      <w:marRight w:val="0"/>
      <w:marTop w:val="0"/>
      <w:marBottom w:val="0"/>
      <w:divBdr>
        <w:top w:val="none" w:sz="0" w:space="0" w:color="auto"/>
        <w:left w:val="none" w:sz="0" w:space="0" w:color="auto"/>
        <w:bottom w:val="none" w:sz="0" w:space="0" w:color="auto"/>
        <w:right w:val="none" w:sz="0" w:space="0" w:color="auto"/>
      </w:divBdr>
    </w:div>
    <w:div w:id="605500246">
      <w:marLeft w:val="640"/>
      <w:marRight w:val="0"/>
      <w:marTop w:val="0"/>
      <w:marBottom w:val="0"/>
      <w:divBdr>
        <w:top w:val="none" w:sz="0" w:space="0" w:color="auto"/>
        <w:left w:val="none" w:sz="0" w:space="0" w:color="auto"/>
        <w:bottom w:val="none" w:sz="0" w:space="0" w:color="auto"/>
        <w:right w:val="none" w:sz="0" w:space="0" w:color="auto"/>
      </w:divBdr>
    </w:div>
    <w:div w:id="605505372">
      <w:marLeft w:val="640"/>
      <w:marRight w:val="0"/>
      <w:marTop w:val="0"/>
      <w:marBottom w:val="0"/>
      <w:divBdr>
        <w:top w:val="none" w:sz="0" w:space="0" w:color="auto"/>
        <w:left w:val="none" w:sz="0" w:space="0" w:color="auto"/>
        <w:bottom w:val="none" w:sz="0" w:space="0" w:color="auto"/>
        <w:right w:val="none" w:sz="0" w:space="0" w:color="auto"/>
      </w:divBdr>
    </w:div>
    <w:div w:id="605506062">
      <w:marLeft w:val="640"/>
      <w:marRight w:val="0"/>
      <w:marTop w:val="0"/>
      <w:marBottom w:val="0"/>
      <w:divBdr>
        <w:top w:val="none" w:sz="0" w:space="0" w:color="auto"/>
        <w:left w:val="none" w:sz="0" w:space="0" w:color="auto"/>
        <w:bottom w:val="none" w:sz="0" w:space="0" w:color="auto"/>
        <w:right w:val="none" w:sz="0" w:space="0" w:color="auto"/>
      </w:divBdr>
    </w:div>
    <w:div w:id="605507098">
      <w:marLeft w:val="640"/>
      <w:marRight w:val="0"/>
      <w:marTop w:val="0"/>
      <w:marBottom w:val="0"/>
      <w:divBdr>
        <w:top w:val="none" w:sz="0" w:space="0" w:color="auto"/>
        <w:left w:val="none" w:sz="0" w:space="0" w:color="auto"/>
        <w:bottom w:val="none" w:sz="0" w:space="0" w:color="auto"/>
        <w:right w:val="none" w:sz="0" w:space="0" w:color="auto"/>
      </w:divBdr>
    </w:div>
    <w:div w:id="605581294">
      <w:marLeft w:val="640"/>
      <w:marRight w:val="0"/>
      <w:marTop w:val="0"/>
      <w:marBottom w:val="0"/>
      <w:divBdr>
        <w:top w:val="none" w:sz="0" w:space="0" w:color="auto"/>
        <w:left w:val="none" w:sz="0" w:space="0" w:color="auto"/>
        <w:bottom w:val="none" w:sz="0" w:space="0" w:color="auto"/>
        <w:right w:val="none" w:sz="0" w:space="0" w:color="auto"/>
      </w:divBdr>
    </w:div>
    <w:div w:id="605618269">
      <w:marLeft w:val="640"/>
      <w:marRight w:val="0"/>
      <w:marTop w:val="0"/>
      <w:marBottom w:val="0"/>
      <w:divBdr>
        <w:top w:val="none" w:sz="0" w:space="0" w:color="auto"/>
        <w:left w:val="none" w:sz="0" w:space="0" w:color="auto"/>
        <w:bottom w:val="none" w:sz="0" w:space="0" w:color="auto"/>
        <w:right w:val="none" w:sz="0" w:space="0" w:color="auto"/>
      </w:divBdr>
    </w:div>
    <w:div w:id="605692839">
      <w:marLeft w:val="640"/>
      <w:marRight w:val="0"/>
      <w:marTop w:val="0"/>
      <w:marBottom w:val="0"/>
      <w:divBdr>
        <w:top w:val="none" w:sz="0" w:space="0" w:color="auto"/>
        <w:left w:val="none" w:sz="0" w:space="0" w:color="auto"/>
        <w:bottom w:val="none" w:sz="0" w:space="0" w:color="auto"/>
        <w:right w:val="none" w:sz="0" w:space="0" w:color="auto"/>
      </w:divBdr>
    </w:div>
    <w:div w:id="605695540">
      <w:marLeft w:val="640"/>
      <w:marRight w:val="0"/>
      <w:marTop w:val="0"/>
      <w:marBottom w:val="0"/>
      <w:divBdr>
        <w:top w:val="none" w:sz="0" w:space="0" w:color="auto"/>
        <w:left w:val="none" w:sz="0" w:space="0" w:color="auto"/>
        <w:bottom w:val="none" w:sz="0" w:space="0" w:color="auto"/>
        <w:right w:val="none" w:sz="0" w:space="0" w:color="auto"/>
      </w:divBdr>
    </w:div>
    <w:div w:id="605815432">
      <w:marLeft w:val="640"/>
      <w:marRight w:val="0"/>
      <w:marTop w:val="0"/>
      <w:marBottom w:val="0"/>
      <w:divBdr>
        <w:top w:val="none" w:sz="0" w:space="0" w:color="auto"/>
        <w:left w:val="none" w:sz="0" w:space="0" w:color="auto"/>
        <w:bottom w:val="none" w:sz="0" w:space="0" w:color="auto"/>
        <w:right w:val="none" w:sz="0" w:space="0" w:color="auto"/>
      </w:divBdr>
    </w:div>
    <w:div w:id="605818975">
      <w:marLeft w:val="640"/>
      <w:marRight w:val="0"/>
      <w:marTop w:val="0"/>
      <w:marBottom w:val="0"/>
      <w:divBdr>
        <w:top w:val="none" w:sz="0" w:space="0" w:color="auto"/>
        <w:left w:val="none" w:sz="0" w:space="0" w:color="auto"/>
        <w:bottom w:val="none" w:sz="0" w:space="0" w:color="auto"/>
        <w:right w:val="none" w:sz="0" w:space="0" w:color="auto"/>
      </w:divBdr>
    </w:div>
    <w:div w:id="605843665">
      <w:marLeft w:val="640"/>
      <w:marRight w:val="0"/>
      <w:marTop w:val="0"/>
      <w:marBottom w:val="0"/>
      <w:divBdr>
        <w:top w:val="none" w:sz="0" w:space="0" w:color="auto"/>
        <w:left w:val="none" w:sz="0" w:space="0" w:color="auto"/>
        <w:bottom w:val="none" w:sz="0" w:space="0" w:color="auto"/>
        <w:right w:val="none" w:sz="0" w:space="0" w:color="auto"/>
      </w:divBdr>
    </w:div>
    <w:div w:id="605886618">
      <w:marLeft w:val="640"/>
      <w:marRight w:val="0"/>
      <w:marTop w:val="0"/>
      <w:marBottom w:val="0"/>
      <w:divBdr>
        <w:top w:val="none" w:sz="0" w:space="0" w:color="auto"/>
        <w:left w:val="none" w:sz="0" w:space="0" w:color="auto"/>
        <w:bottom w:val="none" w:sz="0" w:space="0" w:color="auto"/>
        <w:right w:val="none" w:sz="0" w:space="0" w:color="auto"/>
      </w:divBdr>
    </w:div>
    <w:div w:id="605888982">
      <w:marLeft w:val="640"/>
      <w:marRight w:val="0"/>
      <w:marTop w:val="0"/>
      <w:marBottom w:val="0"/>
      <w:divBdr>
        <w:top w:val="none" w:sz="0" w:space="0" w:color="auto"/>
        <w:left w:val="none" w:sz="0" w:space="0" w:color="auto"/>
        <w:bottom w:val="none" w:sz="0" w:space="0" w:color="auto"/>
        <w:right w:val="none" w:sz="0" w:space="0" w:color="auto"/>
      </w:divBdr>
    </w:div>
    <w:div w:id="605967568">
      <w:marLeft w:val="640"/>
      <w:marRight w:val="0"/>
      <w:marTop w:val="0"/>
      <w:marBottom w:val="0"/>
      <w:divBdr>
        <w:top w:val="none" w:sz="0" w:space="0" w:color="auto"/>
        <w:left w:val="none" w:sz="0" w:space="0" w:color="auto"/>
        <w:bottom w:val="none" w:sz="0" w:space="0" w:color="auto"/>
        <w:right w:val="none" w:sz="0" w:space="0" w:color="auto"/>
      </w:divBdr>
    </w:div>
    <w:div w:id="606036559">
      <w:marLeft w:val="640"/>
      <w:marRight w:val="0"/>
      <w:marTop w:val="0"/>
      <w:marBottom w:val="0"/>
      <w:divBdr>
        <w:top w:val="none" w:sz="0" w:space="0" w:color="auto"/>
        <w:left w:val="none" w:sz="0" w:space="0" w:color="auto"/>
        <w:bottom w:val="none" w:sz="0" w:space="0" w:color="auto"/>
        <w:right w:val="none" w:sz="0" w:space="0" w:color="auto"/>
      </w:divBdr>
    </w:div>
    <w:div w:id="606040157">
      <w:marLeft w:val="640"/>
      <w:marRight w:val="0"/>
      <w:marTop w:val="0"/>
      <w:marBottom w:val="0"/>
      <w:divBdr>
        <w:top w:val="none" w:sz="0" w:space="0" w:color="auto"/>
        <w:left w:val="none" w:sz="0" w:space="0" w:color="auto"/>
        <w:bottom w:val="none" w:sz="0" w:space="0" w:color="auto"/>
        <w:right w:val="none" w:sz="0" w:space="0" w:color="auto"/>
      </w:divBdr>
    </w:div>
    <w:div w:id="606082041">
      <w:marLeft w:val="640"/>
      <w:marRight w:val="0"/>
      <w:marTop w:val="0"/>
      <w:marBottom w:val="0"/>
      <w:divBdr>
        <w:top w:val="none" w:sz="0" w:space="0" w:color="auto"/>
        <w:left w:val="none" w:sz="0" w:space="0" w:color="auto"/>
        <w:bottom w:val="none" w:sz="0" w:space="0" w:color="auto"/>
        <w:right w:val="none" w:sz="0" w:space="0" w:color="auto"/>
      </w:divBdr>
    </w:div>
    <w:div w:id="606347197">
      <w:marLeft w:val="640"/>
      <w:marRight w:val="0"/>
      <w:marTop w:val="0"/>
      <w:marBottom w:val="0"/>
      <w:divBdr>
        <w:top w:val="none" w:sz="0" w:space="0" w:color="auto"/>
        <w:left w:val="none" w:sz="0" w:space="0" w:color="auto"/>
        <w:bottom w:val="none" w:sz="0" w:space="0" w:color="auto"/>
        <w:right w:val="none" w:sz="0" w:space="0" w:color="auto"/>
      </w:divBdr>
    </w:div>
    <w:div w:id="606348568">
      <w:marLeft w:val="640"/>
      <w:marRight w:val="0"/>
      <w:marTop w:val="0"/>
      <w:marBottom w:val="0"/>
      <w:divBdr>
        <w:top w:val="none" w:sz="0" w:space="0" w:color="auto"/>
        <w:left w:val="none" w:sz="0" w:space="0" w:color="auto"/>
        <w:bottom w:val="none" w:sz="0" w:space="0" w:color="auto"/>
        <w:right w:val="none" w:sz="0" w:space="0" w:color="auto"/>
      </w:divBdr>
    </w:div>
    <w:div w:id="606351044">
      <w:marLeft w:val="640"/>
      <w:marRight w:val="0"/>
      <w:marTop w:val="0"/>
      <w:marBottom w:val="0"/>
      <w:divBdr>
        <w:top w:val="none" w:sz="0" w:space="0" w:color="auto"/>
        <w:left w:val="none" w:sz="0" w:space="0" w:color="auto"/>
        <w:bottom w:val="none" w:sz="0" w:space="0" w:color="auto"/>
        <w:right w:val="none" w:sz="0" w:space="0" w:color="auto"/>
      </w:divBdr>
    </w:div>
    <w:div w:id="606356680">
      <w:marLeft w:val="640"/>
      <w:marRight w:val="0"/>
      <w:marTop w:val="0"/>
      <w:marBottom w:val="0"/>
      <w:divBdr>
        <w:top w:val="none" w:sz="0" w:space="0" w:color="auto"/>
        <w:left w:val="none" w:sz="0" w:space="0" w:color="auto"/>
        <w:bottom w:val="none" w:sz="0" w:space="0" w:color="auto"/>
        <w:right w:val="none" w:sz="0" w:space="0" w:color="auto"/>
      </w:divBdr>
    </w:div>
    <w:div w:id="606618844">
      <w:marLeft w:val="640"/>
      <w:marRight w:val="0"/>
      <w:marTop w:val="0"/>
      <w:marBottom w:val="0"/>
      <w:divBdr>
        <w:top w:val="none" w:sz="0" w:space="0" w:color="auto"/>
        <w:left w:val="none" w:sz="0" w:space="0" w:color="auto"/>
        <w:bottom w:val="none" w:sz="0" w:space="0" w:color="auto"/>
        <w:right w:val="none" w:sz="0" w:space="0" w:color="auto"/>
      </w:divBdr>
    </w:div>
    <w:div w:id="606735015">
      <w:marLeft w:val="640"/>
      <w:marRight w:val="0"/>
      <w:marTop w:val="0"/>
      <w:marBottom w:val="0"/>
      <w:divBdr>
        <w:top w:val="none" w:sz="0" w:space="0" w:color="auto"/>
        <w:left w:val="none" w:sz="0" w:space="0" w:color="auto"/>
        <w:bottom w:val="none" w:sz="0" w:space="0" w:color="auto"/>
        <w:right w:val="none" w:sz="0" w:space="0" w:color="auto"/>
      </w:divBdr>
    </w:div>
    <w:div w:id="606889388">
      <w:marLeft w:val="640"/>
      <w:marRight w:val="0"/>
      <w:marTop w:val="0"/>
      <w:marBottom w:val="0"/>
      <w:divBdr>
        <w:top w:val="none" w:sz="0" w:space="0" w:color="auto"/>
        <w:left w:val="none" w:sz="0" w:space="0" w:color="auto"/>
        <w:bottom w:val="none" w:sz="0" w:space="0" w:color="auto"/>
        <w:right w:val="none" w:sz="0" w:space="0" w:color="auto"/>
      </w:divBdr>
    </w:div>
    <w:div w:id="606891045">
      <w:marLeft w:val="640"/>
      <w:marRight w:val="0"/>
      <w:marTop w:val="0"/>
      <w:marBottom w:val="0"/>
      <w:divBdr>
        <w:top w:val="none" w:sz="0" w:space="0" w:color="auto"/>
        <w:left w:val="none" w:sz="0" w:space="0" w:color="auto"/>
        <w:bottom w:val="none" w:sz="0" w:space="0" w:color="auto"/>
        <w:right w:val="none" w:sz="0" w:space="0" w:color="auto"/>
      </w:divBdr>
    </w:div>
    <w:div w:id="607003544">
      <w:marLeft w:val="640"/>
      <w:marRight w:val="0"/>
      <w:marTop w:val="0"/>
      <w:marBottom w:val="0"/>
      <w:divBdr>
        <w:top w:val="none" w:sz="0" w:space="0" w:color="auto"/>
        <w:left w:val="none" w:sz="0" w:space="0" w:color="auto"/>
        <w:bottom w:val="none" w:sz="0" w:space="0" w:color="auto"/>
        <w:right w:val="none" w:sz="0" w:space="0" w:color="auto"/>
      </w:divBdr>
    </w:div>
    <w:div w:id="607006187">
      <w:marLeft w:val="640"/>
      <w:marRight w:val="0"/>
      <w:marTop w:val="0"/>
      <w:marBottom w:val="0"/>
      <w:divBdr>
        <w:top w:val="none" w:sz="0" w:space="0" w:color="auto"/>
        <w:left w:val="none" w:sz="0" w:space="0" w:color="auto"/>
        <w:bottom w:val="none" w:sz="0" w:space="0" w:color="auto"/>
        <w:right w:val="none" w:sz="0" w:space="0" w:color="auto"/>
      </w:divBdr>
    </w:div>
    <w:div w:id="607083879">
      <w:marLeft w:val="640"/>
      <w:marRight w:val="0"/>
      <w:marTop w:val="0"/>
      <w:marBottom w:val="0"/>
      <w:divBdr>
        <w:top w:val="none" w:sz="0" w:space="0" w:color="auto"/>
        <w:left w:val="none" w:sz="0" w:space="0" w:color="auto"/>
        <w:bottom w:val="none" w:sz="0" w:space="0" w:color="auto"/>
        <w:right w:val="none" w:sz="0" w:space="0" w:color="auto"/>
      </w:divBdr>
    </w:div>
    <w:div w:id="607153745">
      <w:marLeft w:val="640"/>
      <w:marRight w:val="0"/>
      <w:marTop w:val="0"/>
      <w:marBottom w:val="0"/>
      <w:divBdr>
        <w:top w:val="none" w:sz="0" w:space="0" w:color="auto"/>
        <w:left w:val="none" w:sz="0" w:space="0" w:color="auto"/>
        <w:bottom w:val="none" w:sz="0" w:space="0" w:color="auto"/>
        <w:right w:val="none" w:sz="0" w:space="0" w:color="auto"/>
      </w:divBdr>
    </w:div>
    <w:div w:id="607203642">
      <w:marLeft w:val="640"/>
      <w:marRight w:val="0"/>
      <w:marTop w:val="0"/>
      <w:marBottom w:val="0"/>
      <w:divBdr>
        <w:top w:val="none" w:sz="0" w:space="0" w:color="auto"/>
        <w:left w:val="none" w:sz="0" w:space="0" w:color="auto"/>
        <w:bottom w:val="none" w:sz="0" w:space="0" w:color="auto"/>
        <w:right w:val="none" w:sz="0" w:space="0" w:color="auto"/>
      </w:divBdr>
    </w:div>
    <w:div w:id="607350645">
      <w:marLeft w:val="640"/>
      <w:marRight w:val="0"/>
      <w:marTop w:val="0"/>
      <w:marBottom w:val="0"/>
      <w:divBdr>
        <w:top w:val="none" w:sz="0" w:space="0" w:color="auto"/>
        <w:left w:val="none" w:sz="0" w:space="0" w:color="auto"/>
        <w:bottom w:val="none" w:sz="0" w:space="0" w:color="auto"/>
        <w:right w:val="none" w:sz="0" w:space="0" w:color="auto"/>
      </w:divBdr>
    </w:div>
    <w:div w:id="607389437">
      <w:marLeft w:val="640"/>
      <w:marRight w:val="0"/>
      <w:marTop w:val="0"/>
      <w:marBottom w:val="0"/>
      <w:divBdr>
        <w:top w:val="none" w:sz="0" w:space="0" w:color="auto"/>
        <w:left w:val="none" w:sz="0" w:space="0" w:color="auto"/>
        <w:bottom w:val="none" w:sz="0" w:space="0" w:color="auto"/>
        <w:right w:val="none" w:sz="0" w:space="0" w:color="auto"/>
      </w:divBdr>
    </w:div>
    <w:div w:id="607394715">
      <w:marLeft w:val="640"/>
      <w:marRight w:val="0"/>
      <w:marTop w:val="0"/>
      <w:marBottom w:val="0"/>
      <w:divBdr>
        <w:top w:val="none" w:sz="0" w:space="0" w:color="auto"/>
        <w:left w:val="none" w:sz="0" w:space="0" w:color="auto"/>
        <w:bottom w:val="none" w:sz="0" w:space="0" w:color="auto"/>
        <w:right w:val="none" w:sz="0" w:space="0" w:color="auto"/>
      </w:divBdr>
    </w:div>
    <w:div w:id="607471755">
      <w:marLeft w:val="640"/>
      <w:marRight w:val="0"/>
      <w:marTop w:val="0"/>
      <w:marBottom w:val="0"/>
      <w:divBdr>
        <w:top w:val="none" w:sz="0" w:space="0" w:color="auto"/>
        <w:left w:val="none" w:sz="0" w:space="0" w:color="auto"/>
        <w:bottom w:val="none" w:sz="0" w:space="0" w:color="auto"/>
        <w:right w:val="none" w:sz="0" w:space="0" w:color="auto"/>
      </w:divBdr>
    </w:div>
    <w:div w:id="607472715">
      <w:marLeft w:val="640"/>
      <w:marRight w:val="0"/>
      <w:marTop w:val="0"/>
      <w:marBottom w:val="0"/>
      <w:divBdr>
        <w:top w:val="none" w:sz="0" w:space="0" w:color="auto"/>
        <w:left w:val="none" w:sz="0" w:space="0" w:color="auto"/>
        <w:bottom w:val="none" w:sz="0" w:space="0" w:color="auto"/>
        <w:right w:val="none" w:sz="0" w:space="0" w:color="auto"/>
      </w:divBdr>
    </w:div>
    <w:div w:id="607540500">
      <w:marLeft w:val="640"/>
      <w:marRight w:val="0"/>
      <w:marTop w:val="0"/>
      <w:marBottom w:val="0"/>
      <w:divBdr>
        <w:top w:val="none" w:sz="0" w:space="0" w:color="auto"/>
        <w:left w:val="none" w:sz="0" w:space="0" w:color="auto"/>
        <w:bottom w:val="none" w:sz="0" w:space="0" w:color="auto"/>
        <w:right w:val="none" w:sz="0" w:space="0" w:color="auto"/>
      </w:divBdr>
    </w:div>
    <w:div w:id="607544019">
      <w:marLeft w:val="640"/>
      <w:marRight w:val="0"/>
      <w:marTop w:val="0"/>
      <w:marBottom w:val="0"/>
      <w:divBdr>
        <w:top w:val="none" w:sz="0" w:space="0" w:color="auto"/>
        <w:left w:val="none" w:sz="0" w:space="0" w:color="auto"/>
        <w:bottom w:val="none" w:sz="0" w:space="0" w:color="auto"/>
        <w:right w:val="none" w:sz="0" w:space="0" w:color="auto"/>
      </w:divBdr>
    </w:div>
    <w:div w:id="607547099">
      <w:marLeft w:val="640"/>
      <w:marRight w:val="0"/>
      <w:marTop w:val="0"/>
      <w:marBottom w:val="0"/>
      <w:divBdr>
        <w:top w:val="none" w:sz="0" w:space="0" w:color="auto"/>
        <w:left w:val="none" w:sz="0" w:space="0" w:color="auto"/>
        <w:bottom w:val="none" w:sz="0" w:space="0" w:color="auto"/>
        <w:right w:val="none" w:sz="0" w:space="0" w:color="auto"/>
      </w:divBdr>
    </w:div>
    <w:div w:id="607666595">
      <w:marLeft w:val="640"/>
      <w:marRight w:val="0"/>
      <w:marTop w:val="0"/>
      <w:marBottom w:val="0"/>
      <w:divBdr>
        <w:top w:val="none" w:sz="0" w:space="0" w:color="auto"/>
        <w:left w:val="none" w:sz="0" w:space="0" w:color="auto"/>
        <w:bottom w:val="none" w:sz="0" w:space="0" w:color="auto"/>
        <w:right w:val="none" w:sz="0" w:space="0" w:color="auto"/>
      </w:divBdr>
    </w:div>
    <w:div w:id="607741171">
      <w:marLeft w:val="640"/>
      <w:marRight w:val="0"/>
      <w:marTop w:val="0"/>
      <w:marBottom w:val="0"/>
      <w:divBdr>
        <w:top w:val="none" w:sz="0" w:space="0" w:color="auto"/>
        <w:left w:val="none" w:sz="0" w:space="0" w:color="auto"/>
        <w:bottom w:val="none" w:sz="0" w:space="0" w:color="auto"/>
        <w:right w:val="none" w:sz="0" w:space="0" w:color="auto"/>
      </w:divBdr>
    </w:div>
    <w:div w:id="607812088">
      <w:marLeft w:val="640"/>
      <w:marRight w:val="0"/>
      <w:marTop w:val="0"/>
      <w:marBottom w:val="0"/>
      <w:divBdr>
        <w:top w:val="none" w:sz="0" w:space="0" w:color="auto"/>
        <w:left w:val="none" w:sz="0" w:space="0" w:color="auto"/>
        <w:bottom w:val="none" w:sz="0" w:space="0" w:color="auto"/>
        <w:right w:val="none" w:sz="0" w:space="0" w:color="auto"/>
      </w:divBdr>
    </w:div>
    <w:div w:id="607813399">
      <w:marLeft w:val="640"/>
      <w:marRight w:val="0"/>
      <w:marTop w:val="0"/>
      <w:marBottom w:val="0"/>
      <w:divBdr>
        <w:top w:val="none" w:sz="0" w:space="0" w:color="auto"/>
        <w:left w:val="none" w:sz="0" w:space="0" w:color="auto"/>
        <w:bottom w:val="none" w:sz="0" w:space="0" w:color="auto"/>
        <w:right w:val="none" w:sz="0" w:space="0" w:color="auto"/>
      </w:divBdr>
    </w:div>
    <w:div w:id="607858799">
      <w:marLeft w:val="640"/>
      <w:marRight w:val="0"/>
      <w:marTop w:val="0"/>
      <w:marBottom w:val="0"/>
      <w:divBdr>
        <w:top w:val="none" w:sz="0" w:space="0" w:color="auto"/>
        <w:left w:val="none" w:sz="0" w:space="0" w:color="auto"/>
        <w:bottom w:val="none" w:sz="0" w:space="0" w:color="auto"/>
        <w:right w:val="none" w:sz="0" w:space="0" w:color="auto"/>
      </w:divBdr>
    </w:div>
    <w:div w:id="607927148">
      <w:marLeft w:val="640"/>
      <w:marRight w:val="0"/>
      <w:marTop w:val="0"/>
      <w:marBottom w:val="0"/>
      <w:divBdr>
        <w:top w:val="none" w:sz="0" w:space="0" w:color="auto"/>
        <w:left w:val="none" w:sz="0" w:space="0" w:color="auto"/>
        <w:bottom w:val="none" w:sz="0" w:space="0" w:color="auto"/>
        <w:right w:val="none" w:sz="0" w:space="0" w:color="auto"/>
      </w:divBdr>
    </w:div>
    <w:div w:id="607928664">
      <w:marLeft w:val="640"/>
      <w:marRight w:val="0"/>
      <w:marTop w:val="0"/>
      <w:marBottom w:val="0"/>
      <w:divBdr>
        <w:top w:val="none" w:sz="0" w:space="0" w:color="auto"/>
        <w:left w:val="none" w:sz="0" w:space="0" w:color="auto"/>
        <w:bottom w:val="none" w:sz="0" w:space="0" w:color="auto"/>
        <w:right w:val="none" w:sz="0" w:space="0" w:color="auto"/>
      </w:divBdr>
    </w:div>
    <w:div w:id="607932970">
      <w:marLeft w:val="640"/>
      <w:marRight w:val="0"/>
      <w:marTop w:val="0"/>
      <w:marBottom w:val="0"/>
      <w:divBdr>
        <w:top w:val="none" w:sz="0" w:space="0" w:color="auto"/>
        <w:left w:val="none" w:sz="0" w:space="0" w:color="auto"/>
        <w:bottom w:val="none" w:sz="0" w:space="0" w:color="auto"/>
        <w:right w:val="none" w:sz="0" w:space="0" w:color="auto"/>
      </w:divBdr>
    </w:div>
    <w:div w:id="608046395">
      <w:marLeft w:val="640"/>
      <w:marRight w:val="0"/>
      <w:marTop w:val="0"/>
      <w:marBottom w:val="0"/>
      <w:divBdr>
        <w:top w:val="none" w:sz="0" w:space="0" w:color="auto"/>
        <w:left w:val="none" w:sz="0" w:space="0" w:color="auto"/>
        <w:bottom w:val="none" w:sz="0" w:space="0" w:color="auto"/>
        <w:right w:val="none" w:sz="0" w:space="0" w:color="auto"/>
      </w:divBdr>
    </w:div>
    <w:div w:id="608052902">
      <w:marLeft w:val="640"/>
      <w:marRight w:val="0"/>
      <w:marTop w:val="0"/>
      <w:marBottom w:val="0"/>
      <w:divBdr>
        <w:top w:val="none" w:sz="0" w:space="0" w:color="auto"/>
        <w:left w:val="none" w:sz="0" w:space="0" w:color="auto"/>
        <w:bottom w:val="none" w:sz="0" w:space="0" w:color="auto"/>
        <w:right w:val="none" w:sz="0" w:space="0" w:color="auto"/>
      </w:divBdr>
    </w:div>
    <w:div w:id="608053081">
      <w:marLeft w:val="640"/>
      <w:marRight w:val="0"/>
      <w:marTop w:val="0"/>
      <w:marBottom w:val="0"/>
      <w:divBdr>
        <w:top w:val="none" w:sz="0" w:space="0" w:color="auto"/>
        <w:left w:val="none" w:sz="0" w:space="0" w:color="auto"/>
        <w:bottom w:val="none" w:sz="0" w:space="0" w:color="auto"/>
        <w:right w:val="none" w:sz="0" w:space="0" w:color="auto"/>
      </w:divBdr>
    </w:div>
    <w:div w:id="608053962">
      <w:marLeft w:val="640"/>
      <w:marRight w:val="0"/>
      <w:marTop w:val="0"/>
      <w:marBottom w:val="0"/>
      <w:divBdr>
        <w:top w:val="none" w:sz="0" w:space="0" w:color="auto"/>
        <w:left w:val="none" w:sz="0" w:space="0" w:color="auto"/>
        <w:bottom w:val="none" w:sz="0" w:space="0" w:color="auto"/>
        <w:right w:val="none" w:sz="0" w:space="0" w:color="auto"/>
      </w:divBdr>
    </w:div>
    <w:div w:id="608242860">
      <w:marLeft w:val="640"/>
      <w:marRight w:val="0"/>
      <w:marTop w:val="0"/>
      <w:marBottom w:val="0"/>
      <w:divBdr>
        <w:top w:val="none" w:sz="0" w:space="0" w:color="auto"/>
        <w:left w:val="none" w:sz="0" w:space="0" w:color="auto"/>
        <w:bottom w:val="none" w:sz="0" w:space="0" w:color="auto"/>
        <w:right w:val="none" w:sz="0" w:space="0" w:color="auto"/>
      </w:divBdr>
    </w:div>
    <w:div w:id="608245252">
      <w:marLeft w:val="640"/>
      <w:marRight w:val="0"/>
      <w:marTop w:val="0"/>
      <w:marBottom w:val="0"/>
      <w:divBdr>
        <w:top w:val="none" w:sz="0" w:space="0" w:color="auto"/>
        <w:left w:val="none" w:sz="0" w:space="0" w:color="auto"/>
        <w:bottom w:val="none" w:sz="0" w:space="0" w:color="auto"/>
        <w:right w:val="none" w:sz="0" w:space="0" w:color="auto"/>
      </w:divBdr>
    </w:div>
    <w:div w:id="608391616">
      <w:marLeft w:val="640"/>
      <w:marRight w:val="0"/>
      <w:marTop w:val="0"/>
      <w:marBottom w:val="0"/>
      <w:divBdr>
        <w:top w:val="none" w:sz="0" w:space="0" w:color="auto"/>
        <w:left w:val="none" w:sz="0" w:space="0" w:color="auto"/>
        <w:bottom w:val="none" w:sz="0" w:space="0" w:color="auto"/>
        <w:right w:val="none" w:sz="0" w:space="0" w:color="auto"/>
      </w:divBdr>
    </w:div>
    <w:div w:id="608394419">
      <w:marLeft w:val="640"/>
      <w:marRight w:val="0"/>
      <w:marTop w:val="0"/>
      <w:marBottom w:val="0"/>
      <w:divBdr>
        <w:top w:val="none" w:sz="0" w:space="0" w:color="auto"/>
        <w:left w:val="none" w:sz="0" w:space="0" w:color="auto"/>
        <w:bottom w:val="none" w:sz="0" w:space="0" w:color="auto"/>
        <w:right w:val="none" w:sz="0" w:space="0" w:color="auto"/>
      </w:divBdr>
    </w:div>
    <w:div w:id="608507386">
      <w:marLeft w:val="640"/>
      <w:marRight w:val="0"/>
      <w:marTop w:val="0"/>
      <w:marBottom w:val="0"/>
      <w:divBdr>
        <w:top w:val="none" w:sz="0" w:space="0" w:color="auto"/>
        <w:left w:val="none" w:sz="0" w:space="0" w:color="auto"/>
        <w:bottom w:val="none" w:sz="0" w:space="0" w:color="auto"/>
        <w:right w:val="none" w:sz="0" w:space="0" w:color="auto"/>
      </w:divBdr>
    </w:div>
    <w:div w:id="608665454">
      <w:marLeft w:val="640"/>
      <w:marRight w:val="0"/>
      <w:marTop w:val="0"/>
      <w:marBottom w:val="0"/>
      <w:divBdr>
        <w:top w:val="none" w:sz="0" w:space="0" w:color="auto"/>
        <w:left w:val="none" w:sz="0" w:space="0" w:color="auto"/>
        <w:bottom w:val="none" w:sz="0" w:space="0" w:color="auto"/>
        <w:right w:val="none" w:sz="0" w:space="0" w:color="auto"/>
      </w:divBdr>
    </w:div>
    <w:div w:id="608896855">
      <w:marLeft w:val="640"/>
      <w:marRight w:val="0"/>
      <w:marTop w:val="0"/>
      <w:marBottom w:val="0"/>
      <w:divBdr>
        <w:top w:val="none" w:sz="0" w:space="0" w:color="auto"/>
        <w:left w:val="none" w:sz="0" w:space="0" w:color="auto"/>
        <w:bottom w:val="none" w:sz="0" w:space="0" w:color="auto"/>
        <w:right w:val="none" w:sz="0" w:space="0" w:color="auto"/>
      </w:divBdr>
    </w:div>
    <w:div w:id="608898231">
      <w:marLeft w:val="640"/>
      <w:marRight w:val="0"/>
      <w:marTop w:val="0"/>
      <w:marBottom w:val="0"/>
      <w:divBdr>
        <w:top w:val="none" w:sz="0" w:space="0" w:color="auto"/>
        <w:left w:val="none" w:sz="0" w:space="0" w:color="auto"/>
        <w:bottom w:val="none" w:sz="0" w:space="0" w:color="auto"/>
        <w:right w:val="none" w:sz="0" w:space="0" w:color="auto"/>
      </w:divBdr>
    </w:div>
    <w:div w:id="608900642">
      <w:marLeft w:val="640"/>
      <w:marRight w:val="0"/>
      <w:marTop w:val="0"/>
      <w:marBottom w:val="0"/>
      <w:divBdr>
        <w:top w:val="none" w:sz="0" w:space="0" w:color="auto"/>
        <w:left w:val="none" w:sz="0" w:space="0" w:color="auto"/>
        <w:bottom w:val="none" w:sz="0" w:space="0" w:color="auto"/>
        <w:right w:val="none" w:sz="0" w:space="0" w:color="auto"/>
      </w:divBdr>
    </w:div>
    <w:div w:id="609047453">
      <w:marLeft w:val="640"/>
      <w:marRight w:val="0"/>
      <w:marTop w:val="0"/>
      <w:marBottom w:val="0"/>
      <w:divBdr>
        <w:top w:val="none" w:sz="0" w:space="0" w:color="auto"/>
        <w:left w:val="none" w:sz="0" w:space="0" w:color="auto"/>
        <w:bottom w:val="none" w:sz="0" w:space="0" w:color="auto"/>
        <w:right w:val="none" w:sz="0" w:space="0" w:color="auto"/>
      </w:divBdr>
    </w:div>
    <w:div w:id="609051357">
      <w:marLeft w:val="640"/>
      <w:marRight w:val="0"/>
      <w:marTop w:val="0"/>
      <w:marBottom w:val="0"/>
      <w:divBdr>
        <w:top w:val="none" w:sz="0" w:space="0" w:color="auto"/>
        <w:left w:val="none" w:sz="0" w:space="0" w:color="auto"/>
        <w:bottom w:val="none" w:sz="0" w:space="0" w:color="auto"/>
        <w:right w:val="none" w:sz="0" w:space="0" w:color="auto"/>
      </w:divBdr>
    </w:div>
    <w:div w:id="609161894">
      <w:marLeft w:val="640"/>
      <w:marRight w:val="0"/>
      <w:marTop w:val="0"/>
      <w:marBottom w:val="0"/>
      <w:divBdr>
        <w:top w:val="none" w:sz="0" w:space="0" w:color="auto"/>
        <w:left w:val="none" w:sz="0" w:space="0" w:color="auto"/>
        <w:bottom w:val="none" w:sz="0" w:space="0" w:color="auto"/>
        <w:right w:val="none" w:sz="0" w:space="0" w:color="auto"/>
      </w:divBdr>
    </w:div>
    <w:div w:id="609317110">
      <w:marLeft w:val="640"/>
      <w:marRight w:val="0"/>
      <w:marTop w:val="0"/>
      <w:marBottom w:val="0"/>
      <w:divBdr>
        <w:top w:val="none" w:sz="0" w:space="0" w:color="auto"/>
        <w:left w:val="none" w:sz="0" w:space="0" w:color="auto"/>
        <w:bottom w:val="none" w:sz="0" w:space="0" w:color="auto"/>
        <w:right w:val="none" w:sz="0" w:space="0" w:color="auto"/>
      </w:divBdr>
    </w:div>
    <w:div w:id="609358470">
      <w:marLeft w:val="640"/>
      <w:marRight w:val="0"/>
      <w:marTop w:val="0"/>
      <w:marBottom w:val="0"/>
      <w:divBdr>
        <w:top w:val="none" w:sz="0" w:space="0" w:color="auto"/>
        <w:left w:val="none" w:sz="0" w:space="0" w:color="auto"/>
        <w:bottom w:val="none" w:sz="0" w:space="0" w:color="auto"/>
        <w:right w:val="none" w:sz="0" w:space="0" w:color="auto"/>
      </w:divBdr>
    </w:div>
    <w:div w:id="609507043">
      <w:marLeft w:val="640"/>
      <w:marRight w:val="0"/>
      <w:marTop w:val="0"/>
      <w:marBottom w:val="0"/>
      <w:divBdr>
        <w:top w:val="none" w:sz="0" w:space="0" w:color="auto"/>
        <w:left w:val="none" w:sz="0" w:space="0" w:color="auto"/>
        <w:bottom w:val="none" w:sz="0" w:space="0" w:color="auto"/>
        <w:right w:val="none" w:sz="0" w:space="0" w:color="auto"/>
      </w:divBdr>
    </w:div>
    <w:div w:id="609553247">
      <w:marLeft w:val="640"/>
      <w:marRight w:val="0"/>
      <w:marTop w:val="0"/>
      <w:marBottom w:val="0"/>
      <w:divBdr>
        <w:top w:val="none" w:sz="0" w:space="0" w:color="auto"/>
        <w:left w:val="none" w:sz="0" w:space="0" w:color="auto"/>
        <w:bottom w:val="none" w:sz="0" w:space="0" w:color="auto"/>
        <w:right w:val="none" w:sz="0" w:space="0" w:color="auto"/>
      </w:divBdr>
    </w:div>
    <w:div w:id="609700483">
      <w:marLeft w:val="640"/>
      <w:marRight w:val="0"/>
      <w:marTop w:val="0"/>
      <w:marBottom w:val="0"/>
      <w:divBdr>
        <w:top w:val="none" w:sz="0" w:space="0" w:color="auto"/>
        <w:left w:val="none" w:sz="0" w:space="0" w:color="auto"/>
        <w:bottom w:val="none" w:sz="0" w:space="0" w:color="auto"/>
        <w:right w:val="none" w:sz="0" w:space="0" w:color="auto"/>
      </w:divBdr>
    </w:div>
    <w:div w:id="609747964">
      <w:marLeft w:val="640"/>
      <w:marRight w:val="0"/>
      <w:marTop w:val="0"/>
      <w:marBottom w:val="0"/>
      <w:divBdr>
        <w:top w:val="none" w:sz="0" w:space="0" w:color="auto"/>
        <w:left w:val="none" w:sz="0" w:space="0" w:color="auto"/>
        <w:bottom w:val="none" w:sz="0" w:space="0" w:color="auto"/>
        <w:right w:val="none" w:sz="0" w:space="0" w:color="auto"/>
      </w:divBdr>
    </w:div>
    <w:div w:id="609774098">
      <w:marLeft w:val="640"/>
      <w:marRight w:val="0"/>
      <w:marTop w:val="0"/>
      <w:marBottom w:val="0"/>
      <w:divBdr>
        <w:top w:val="none" w:sz="0" w:space="0" w:color="auto"/>
        <w:left w:val="none" w:sz="0" w:space="0" w:color="auto"/>
        <w:bottom w:val="none" w:sz="0" w:space="0" w:color="auto"/>
        <w:right w:val="none" w:sz="0" w:space="0" w:color="auto"/>
      </w:divBdr>
    </w:div>
    <w:div w:id="609778308">
      <w:marLeft w:val="640"/>
      <w:marRight w:val="0"/>
      <w:marTop w:val="0"/>
      <w:marBottom w:val="0"/>
      <w:divBdr>
        <w:top w:val="none" w:sz="0" w:space="0" w:color="auto"/>
        <w:left w:val="none" w:sz="0" w:space="0" w:color="auto"/>
        <w:bottom w:val="none" w:sz="0" w:space="0" w:color="auto"/>
        <w:right w:val="none" w:sz="0" w:space="0" w:color="auto"/>
      </w:divBdr>
    </w:div>
    <w:div w:id="609817932">
      <w:marLeft w:val="640"/>
      <w:marRight w:val="0"/>
      <w:marTop w:val="0"/>
      <w:marBottom w:val="0"/>
      <w:divBdr>
        <w:top w:val="none" w:sz="0" w:space="0" w:color="auto"/>
        <w:left w:val="none" w:sz="0" w:space="0" w:color="auto"/>
        <w:bottom w:val="none" w:sz="0" w:space="0" w:color="auto"/>
        <w:right w:val="none" w:sz="0" w:space="0" w:color="auto"/>
      </w:divBdr>
    </w:div>
    <w:div w:id="609893983">
      <w:marLeft w:val="640"/>
      <w:marRight w:val="0"/>
      <w:marTop w:val="0"/>
      <w:marBottom w:val="0"/>
      <w:divBdr>
        <w:top w:val="none" w:sz="0" w:space="0" w:color="auto"/>
        <w:left w:val="none" w:sz="0" w:space="0" w:color="auto"/>
        <w:bottom w:val="none" w:sz="0" w:space="0" w:color="auto"/>
        <w:right w:val="none" w:sz="0" w:space="0" w:color="auto"/>
      </w:divBdr>
    </w:div>
    <w:div w:id="609899184">
      <w:marLeft w:val="640"/>
      <w:marRight w:val="0"/>
      <w:marTop w:val="0"/>
      <w:marBottom w:val="0"/>
      <w:divBdr>
        <w:top w:val="none" w:sz="0" w:space="0" w:color="auto"/>
        <w:left w:val="none" w:sz="0" w:space="0" w:color="auto"/>
        <w:bottom w:val="none" w:sz="0" w:space="0" w:color="auto"/>
        <w:right w:val="none" w:sz="0" w:space="0" w:color="auto"/>
      </w:divBdr>
    </w:div>
    <w:div w:id="610015139">
      <w:marLeft w:val="640"/>
      <w:marRight w:val="0"/>
      <w:marTop w:val="0"/>
      <w:marBottom w:val="0"/>
      <w:divBdr>
        <w:top w:val="none" w:sz="0" w:space="0" w:color="auto"/>
        <w:left w:val="none" w:sz="0" w:space="0" w:color="auto"/>
        <w:bottom w:val="none" w:sz="0" w:space="0" w:color="auto"/>
        <w:right w:val="none" w:sz="0" w:space="0" w:color="auto"/>
      </w:divBdr>
    </w:div>
    <w:div w:id="610161336">
      <w:marLeft w:val="640"/>
      <w:marRight w:val="0"/>
      <w:marTop w:val="0"/>
      <w:marBottom w:val="0"/>
      <w:divBdr>
        <w:top w:val="none" w:sz="0" w:space="0" w:color="auto"/>
        <w:left w:val="none" w:sz="0" w:space="0" w:color="auto"/>
        <w:bottom w:val="none" w:sz="0" w:space="0" w:color="auto"/>
        <w:right w:val="none" w:sz="0" w:space="0" w:color="auto"/>
      </w:divBdr>
    </w:div>
    <w:div w:id="610167054">
      <w:marLeft w:val="640"/>
      <w:marRight w:val="0"/>
      <w:marTop w:val="0"/>
      <w:marBottom w:val="0"/>
      <w:divBdr>
        <w:top w:val="none" w:sz="0" w:space="0" w:color="auto"/>
        <w:left w:val="none" w:sz="0" w:space="0" w:color="auto"/>
        <w:bottom w:val="none" w:sz="0" w:space="0" w:color="auto"/>
        <w:right w:val="none" w:sz="0" w:space="0" w:color="auto"/>
      </w:divBdr>
    </w:div>
    <w:div w:id="610279021">
      <w:marLeft w:val="640"/>
      <w:marRight w:val="0"/>
      <w:marTop w:val="0"/>
      <w:marBottom w:val="0"/>
      <w:divBdr>
        <w:top w:val="none" w:sz="0" w:space="0" w:color="auto"/>
        <w:left w:val="none" w:sz="0" w:space="0" w:color="auto"/>
        <w:bottom w:val="none" w:sz="0" w:space="0" w:color="auto"/>
        <w:right w:val="none" w:sz="0" w:space="0" w:color="auto"/>
      </w:divBdr>
    </w:div>
    <w:div w:id="610279662">
      <w:marLeft w:val="640"/>
      <w:marRight w:val="0"/>
      <w:marTop w:val="0"/>
      <w:marBottom w:val="0"/>
      <w:divBdr>
        <w:top w:val="none" w:sz="0" w:space="0" w:color="auto"/>
        <w:left w:val="none" w:sz="0" w:space="0" w:color="auto"/>
        <w:bottom w:val="none" w:sz="0" w:space="0" w:color="auto"/>
        <w:right w:val="none" w:sz="0" w:space="0" w:color="auto"/>
      </w:divBdr>
    </w:div>
    <w:div w:id="610287296">
      <w:marLeft w:val="640"/>
      <w:marRight w:val="0"/>
      <w:marTop w:val="0"/>
      <w:marBottom w:val="0"/>
      <w:divBdr>
        <w:top w:val="none" w:sz="0" w:space="0" w:color="auto"/>
        <w:left w:val="none" w:sz="0" w:space="0" w:color="auto"/>
        <w:bottom w:val="none" w:sz="0" w:space="0" w:color="auto"/>
        <w:right w:val="none" w:sz="0" w:space="0" w:color="auto"/>
      </w:divBdr>
    </w:div>
    <w:div w:id="610354764">
      <w:marLeft w:val="640"/>
      <w:marRight w:val="0"/>
      <w:marTop w:val="0"/>
      <w:marBottom w:val="0"/>
      <w:divBdr>
        <w:top w:val="none" w:sz="0" w:space="0" w:color="auto"/>
        <w:left w:val="none" w:sz="0" w:space="0" w:color="auto"/>
        <w:bottom w:val="none" w:sz="0" w:space="0" w:color="auto"/>
        <w:right w:val="none" w:sz="0" w:space="0" w:color="auto"/>
      </w:divBdr>
    </w:div>
    <w:div w:id="610548762">
      <w:marLeft w:val="640"/>
      <w:marRight w:val="0"/>
      <w:marTop w:val="0"/>
      <w:marBottom w:val="0"/>
      <w:divBdr>
        <w:top w:val="none" w:sz="0" w:space="0" w:color="auto"/>
        <w:left w:val="none" w:sz="0" w:space="0" w:color="auto"/>
        <w:bottom w:val="none" w:sz="0" w:space="0" w:color="auto"/>
        <w:right w:val="none" w:sz="0" w:space="0" w:color="auto"/>
      </w:divBdr>
    </w:div>
    <w:div w:id="610625722">
      <w:marLeft w:val="640"/>
      <w:marRight w:val="0"/>
      <w:marTop w:val="0"/>
      <w:marBottom w:val="0"/>
      <w:divBdr>
        <w:top w:val="none" w:sz="0" w:space="0" w:color="auto"/>
        <w:left w:val="none" w:sz="0" w:space="0" w:color="auto"/>
        <w:bottom w:val="none" w:sz="0" w:space="0" w:color="auto"/>
        <w:right w:val="none" w:sz="0" w:space="0" w:color="auto"/>
      </w:divBdr>
    </w:div>
    <w:div w:id="610626422">
      <w:marLeft w:val="640"/>
      <w:marRight w:val="0"/>
      <w:marTop w:val="0"/>
      <w:marBottom w:val="0"/>
      <w:divBdr>
        <w:top w:val="none" w:sz="0" w:space="0" w:color="auto"/>
        <w:left w:val="none" w:sz="0" w:space="0" w:color="auto"/>
        <w:bottom w:val="none" w:sz="0" w:space="0" w:color="auto"/>
        <w:right w:val="none" w:sz="0" w:space="0" w:color="auto"/>
      </w:divBdr>
    </w:div>
    <w:div w:id="610670787">
      <w:marLeft w:val="640"/>
      <w:marRight w:val="0"/>
      <w:marTop w:val="0"/>
      <w:marBottom w:val="0"/>
      <w:divBdr>
        <w:top w:val="none" w:sz="0" w:space="0" w:color="auto"/>
        <w:left w:val="none" w:sz="0" w:space="0" w:color="auto"/>
        <w:bottom w:val="none" w:sz="0" w:space="0" w:color="auto"/>
        <w:right w:val="none" w:sz="0" w:space="0" w:color="auto"/>
      </w:divBdr>
    </w:div>
    <w:div w:id="610673267">
      <w:marLeft w:val="640"/>
      <w:marRight w:val="0"/>
      <w:marTop w:val="0"/>
      <w:marBottom w:val="0"/>
      <w:divBdr>
        <w:top w:val="none" w:sz="0" w:space="0" w:color="auto"/>
        <w:left w:val="none" w:sz="0" w:space="0" w:color="auto"/>
        <w:bottom w:val="none" w:sz="0" w:space="0" w:color="auto"/>
        <w:right w:val="none" w:sz="0" w:space="0" w:color="auto"/>
      </w:divBdr>
    </w:div>
    <w:div w:id="610742701">
      <w:marLeft w:val="640"/>
      <w:marRight w:val="0"/>
      <w:marTop w:val="0"/>
      <w:marBottom w:val="0"/>
      <w:divBdr>
        <w:top w:val="none" w:sz="0" w:space="0" w:color="auto"/>
        <w:left w:val="none" w:sz="0" w:space="0" w:color="auto"/>
        <w:bottom w:val="none" w:sz="0" w:space="0" w:color="auto"/>
        <w:right w:val="none" w:sz="0" w:space="0" w:color="auto"/>
      </w:divBdr>
    </w:div>
    <w:div w:id="610820332">
      <w:marLeft w:val="640"/>
      <w:marRight w:val="0"/>
      <w:marTop w:val="0"/>
      <w:marBottom w:val="0"/>
      <w:divBdr>
        <w:top w:val="none" w:sz="0" w:space="0" w:color="auto"/>
        <w:left w:val="none" w:sz="0" w:space="0" w:color="auto"/>
        <w:bottom w:val="none" w:sz="0" w:space="0" w:color="auto"/>
        <w:right w:val="none" w:sz="0" w:space="0" w:color="auto"/>
      </w:divBdr>
    </w:div>
    <w:div w:id="610824914">
      <w:marLeft w:val="640"/>
      <w:marRight w:val="0"/>
      <w:marTop w:val="0"/>
      <w:marBottom w:val="0"/>
      <w:divBdr>
        <w:top w:val="none" w:sz="0" w:space="0" w:color="auto"/>
        <w:left w:val="none" w:sz="0" w:space="0" w:color="auto"/>
        <w:bottom w:val="none" w:sz="0" w:space="0" w:color="auto"/>
        <w:right w:val="none" w:sz="0" w:space="0" w:color="auto"/>
      </w:divBdr>
    </w:div>
    <w:div w:id="610939584">
      <w:marLeft w:val="640"/>
      <w:marRight w:val="0"/>
      <w:marTop w:val="0"/>
      <w:marBottom w:val="0"/>
      <w:divBdr>
        <w:top w:val="none" w:sz="0" w:space="0" w:color="auto"/>
        <w:left w:val="none" w:sz="0" w:space="0" w:color="auto"/>
        <w:bottom w:val="none" w:sz="0" w:space="0" w:color="auto"/>
        <w:right w:val="none" w:sz="0" w:space="0" w:color="auto"/>
      </w:divBdr>
    </w:div>
    <w:div w:id="610941711">
      <w:marLeft w:val="640"/>
      <w:marRight w:val="0"/>
      <w:marTop w:val="0"/>
      <w:marBottom w:val="0"/>
      <w:divBdr>
        <w:top w:val="none" w:sz="0" w:space="0" w:color="auto"/>
        <w:left w:val="none" w:sz="0" w:space="0" w:color="auto"/>
        <w:bottom w:val="none" w:sz="0" w:space="0" w:color="auto"/>
        <w:right w:val="none" w:sz="0" w:space="0" w:color="auto"/>
      </w:divBdr>
    </w:div>
    <w:div w:id="610941843">
      <w:marLeft w:val="640"/>
      <w:marRight w:val="0"/>
      <w:marTop w:val="0"/>
      <w:marBottom w:val="0"/>
      <w:divBdr>
        <w:top w:val="none" w:sz="0" w:space="0" w:color="auto"/>
        <w:left w:val="none" w:sz="0" w:space="0" w:color="auto"/>
        <w:bottom w:val="none" w:sz="0" w:space="0" w:color="auto"/>
        <w:right w:val="none" w:sz="0" w:space="0" w:color="auto"/>
      </w:divBdr>
    </w:div>
    <w:div w:id="611057867">
      <w:marLeft w:val="640"/>
      <w:marRight w:val="0"/>
      <w:marTop w:val="0"/>
      <w:marBottom w:val="0"/>
      <w:divBdr>
        <w:top w:val="none" w:sz="0" w:space="0" w:color="auto"/>
        <w:left w:val="none" w:sz="0" w:space="0" w:color="auto"/>
        <w:bottom w:val="none" w:sz="0" w:space="0" w:color="auto"/>
        <w:right w:val="none" w:sz="0" w:space="0" w:color="auto"/>
      </w:divBdr>
    </w:div>
    <w:div w:id="611132822">
      <w:marLeft w:val="640"/>
      <w:marRight w:val="0"/>
      <w:marTop w:val="0"/>
      <w:marBottom w:val="0"/>
      <w:divBdr>
        <w:top w:val="none" w:sz="0" w:space="0" w:color="auto"/>
        <w:left w:val="none" w:sz="0" w:space="0" w:color="auto"/>
        <w:bottom w:val="none" w:sz="0" w:space="0" w:color="auto"/>
        <w:right w:val="none" w:sz="0" w:space="0" w:color="auto"/>
      </w:divBdr>
    </w:div>
    <w:div w:id="611134444">
      <w:marLeft w:val="640"/>
      <w:marRight w:val="0"/>
      <w:marTop w:val="0"/>
      <w:marBottom w:val="0"/>
      <w:divBdr>
        <w:top w:val="none" w:sz="0" w:space="0" w:color="auto"/>
        <w:left w:val="none" w:sz="0" w:space="0" w:color="auto"/>
        <w:bottom w:val="none" w:sz="0" w:space="0" w:color="auto"/>
        <w:right w:val="none" w:sz="0" w:space="0" w:color="auto"/>
      </w:divBdr>
    </w:div>
    <w:div w:id="611203489">
      <w:marLeft w:val="640"/>
      <w:marRight w:val="0"/>
      <w:marTop w:val="0"/>
      <w:marBottom w:val="0"/>
      <w:divBdr>
        <w:top w:val="none" w:sz="0" w:space="0" w:color="auto"/>
        <w:left w:val="none" w:sz="0" w:space="0" w:color="auto"/>
        <w:bottom w:val="none" w:sz="0" w:space="0" w:color="auto"/>
        <w:right w:val="none" w:sz="0" w:space="0" w:color="auto"/>
      </w:divBdr>
    </w:div>
    <w:div w:id="611210312">
      <w:marLeft w:val="640"/>
      <w:marRight w:val="0"/>
      <w:marTop w:val="0"/>
      <w:marBottom w:val="0"/>
      <w:divBdr>
        <w:top w:val="none" w:sz="0" w:space="0" w:color="auto"/>
        <w:left w:val="none" w:sz="0" w:space="0" w:color="auto"/>
        <w:bottom w:val="none" w:sz="0" w:space="0" w:color="auto"/>
        <w:right w:val="none" w:sz="0" w:space="0" w:color="auto"/>
      </w:divBdr>
    </w:div>
    <w:div w:id="611280443">
      <w:marLeft w:val="640"/>
      <w:marRight w:val="0"/>
      <w:marTop w:val="0"/>
      <w:marBottom w:val="0"/>
      <w:divBdr>
        <w:top w:val="none" w:sz="0" w:space="0" w:color="auto"/>
        <w:left w:val="none" w:sz="0" w:space="0" w:color="auto"/>
        <w:bottom w:val="none" w:sz="0" w:space="0" w:color="auto"/>
        <w:right w:val="none" w:sz="0" w:space="0" w:color="auto"/>
      </w:divBdr>
    </w:div>
    <w:div w:id="611323975">
      <w:marLeft w:val="640"/>
      <w:marRight w:val="0"/>
      <w:marTop w:val="0"/>
      <w:marBottom w:val="0"/>
      <w:divBdr>
        <w:top w:val="none" w:sz="0" w:space="0" w:color="auto"/>
        <w:left w:val="none" w:sz="0" w:space="0" w:color="auto"/>
        <w:bottom w:val="none" w:sz="0" w:space="0" w:color="auto"/>
        <w:right w:val="none" w:sz="0" w:space="0" w:color="auto"/>
      </w:divBdr>
    </w:div>
    <w:div w:id="611325553">
      <w:marLeft w:val="640"/>
      <w:marRight w:val="0"/>
      <w:marTop w:val="0"/>
      <w:marBottom w:val="0"/>
      <w:divBdr>
        <w:top w:val="none" w:sz="0" w:space="0" w:color="auto"/>
        <w:left w:val="none" w:sz="0" w:space="0" w:color="auto"/>
        <w:bottom w:val="none" w:sz="0" w:space="0" w:color="auto"/>
        <w:right w:val="none" w:sz="0" w:space="0" w:color="auto"/>
      </w:divBdr>
    </w:div>
    <w:div w:id="611326433">
      <w:marLeft w:val="640"/>
      <w:marRight w:val="0"/>
      <w:marTop w:val="0"/>
      <w:marBottom w:val="0"/>
      <w:divBdr>
        <w:top w:val="none" w:sz="0" w:space="0" w:color="auto"/>
        <w:left w:val="none" w:sz="0" w:space="0" w:color="auto"/>
        <w:bottom w:val="none" w:sz="0" w:space="0" w:color="auto"/>
        <w:right w:val="none" w:sz="0" w:space="0" w:color="auto"/>
      </w:divBdr>
    </w:div>
    <w:div w:id="611329053">
      <w:marLeft w:val="640"/>
      <w:marRight w:val="0"/>
      <w:marTop w:val="0"/>
      <w:marBottom w:val="0"/>
      <w:divBdr>
        <w:top w:val="none" w:sz="0" w:space="0" w:color="auto"/>
        <w:left w:val="none" w:sz="0" w:space="0" w:color="auto"/>
        <w:bottom w:val="none" w:sz="0" w:space="0" w:color="auto"/>
        <w:right w:val="none" w:sz="0" w:space="0" w:color="auto"/>
      </w:divBdr>
    </w:div>
    <w:div w:id="611329088">
      <w:marLeft w:val="640"/>
      <w:marRight w:val="0"/>
      <w:marTop w:val="0"/>
      <w:marBottom w:val="0"/>
      <w:divBdr>
        <w:top w:val="none" w:sz="0" w:space="0" w:color="auto"/>
        <w:left w:val="none" w:sz="0" w:space="0" w:color="auto"/>
        <w:bottom w:val="none" w:sz="0" w:space="0" w:color="auto"/>
        <w:right w:val="none" w:sz="0" w:space="0" w:color="auto"/>
      </w:divBdr>
    </w:div>
    <w:div w:id="611473803">
      <w:marLeft w:val="640"/>
      <w:marRight w:val="0"/>
      <w:marTop w:val="0"/>
      <w:marBottom w:val="0"/>
      <w:divBdr>
        <w:top w:val="none" w:sz="0" w:space="0" w:color="auto"/>
        <w:left w:val="none" w:sz="0" w:space="0" w:color="auto"/>
        <w:bottom w:val="none" w:sz="0" w:space="0" w:color="auto"/>
        <w:right w:val="none" w:sz="0" w:space="0" w:color="auto"/>
      </w:divBdr>
    </w:div>
    <w:div w:id="611521690">
      <w:marLeft w:val="640"/>
      <w:marRight w:val="0"/>
      <w:marTop w:val="0"/>
      <w:marBottom w:val="0"/>
      <w:divBdr>
        <w:top w:val="none" w:sz="0" w:space="0" w:color="auto"/>
        <w:left w:val="none" w:sz="0" w:space="0" w:color="auto"/>
        <w:bottom w:val="none" w:sz="0" w:space="0" w:color="auto"/>
        <w:right w:val="none" w:sz="0" w:space="0" w:color="auto"/>
      </w:divBdr>
    </w:div>
    <w:div w:id="611716229">
      <w:marLeft w:val="640"/>
      <w:marRight w:val="0"/>
      <w:marTop w:val="0"/>
      <w:marBottom w:val="0"/>
      <w:divBdr>
        <w:top w:val="none" w:sz="0" w:space="0" w:color="auto"/>
        <w:left w:val="none" w:sz="0" w:space="0" w:color="auto"/>
        <w:bottom w:val="none" w:sz="0" w:space="0" w:color="auto"/>
        <w:right w:val="none" w:sz="0" w:space="0" w:color="auto"/>
      </w:divBdr>
    </w:div>
    <w:div w:id="611742419">
      <w:marLeft w:val="640"/>
      <w:marRight w:val="0"/>
      <w:marTop w:val="0"/>
      <w:marBottom w:val="0"/>
      <w:divBdr>
        <w:top w:val="none" w:sz="0" w:space="0" w:color="auto"/>
        <w:left w:val="none" w:sz="0" w:space="0" w:color="auto"/>
        <w:bottom w:val="none" w:sz="0" w:space="0" w:color="auto"/>
        <w:right w:val="none" w:sz="0" w:space="0" w:color="auto"/>
      </w:divBdr>
    </w:div>
    <w:div w:id="611782819">
      <w:marLeft w:val="640"/>
      <w:marRight w:val="0"/>
      <w:marTop w:val="0"/>
      <w:marBottom w:val="0"/>
      <w:divBdr>
        <w:top w:val="none" w:sz="0" w:space="0" w:color="auto"/>
        <w:left w:val="none" w:sz="0" w:space="0" w:color="auto"/>
        <w:bottom w:val="none" w:sz="0" w:space="0" w:color="auto"/>
        <w:right w:val="none" w:sz="0" w:space="0" w:color="auto"/>
      </w:divBdr>
    </w:div>
    <w:div w:id="611788531">
      <w:marLeft w:val="640"/>
      <w:marRight w:val="0"/>
      <w:marTop w:val="0"/>
      <w:marBottom w:val="0"/>
      <w:divBdr>
        <w:top w:val="none" w:sz="0" w:space="0" w:color="auto"/>
        <w:left w:val="none" w:sz="0" w:space="0" w:color="auto"/>
        <w:bottom w:val="none" w:sz="0" w:space="0" w:color="auto"/>
        <w:right w:val="none" w:sz="0" w:space="0" w:color="auto"/>
      </w:divBdr>
    </w:div>
    <w:div w:id="611858072">
      <w:marLeft w:val="640"/>
      <w:marRight w:val="0"/>
      <w:marTop w:val="0"/>
      <w:marBottom w:val="0"/>
      <w:divBdr>
        <w:top w:val="none" w:sz="0" w:space="0" w:color="auto"/>
        <w:left w:val="none" w:sz="0" w:space="0" w:color="auto"/>
        <w:bottom w:val="none" w:sz="0" w:space="0" w:color="auto"/>
        <w:right w:val="none" w:sz="0" w:space="0" w:color="auto"/>
      </w:divBdr>
    </w:div>
    <w:div w:id="611978051">
      <w:marLeft w:val="640"/>
      <w:marRight w:val="0"/>
      <w:marTop w:val="0"/>
      <w:marBottom w:val="0"/>
      <w:divBdr>
        <w:top w:val="none" w:sz="0" w:space="0" w:color="auto"/>
        <w:left w:val="none" w:sz="0" w:space="0" w:color="auto"/>
        <w:bottom w:val="none" w:sz="0" w:space="0" w:color="auto"/>
        <w:right w:val="none" w:sz="0" w:space="0" w:color="auto"/>
      </w:divBdr>
    </w:div>
    <w:div w:id="611985329">
      <w:marLeft w:val="640"/>
      <w:marRight w:val="0"/>
      <w:marTop w:val="0"/>
      <w:marBottom w:val="0"/>
      <w:divBdr>
        <w:top w:val="none" w:sz="0" w:space="0" w:color="auto"/>
        <w:left w:val="none" w:sz="0" w:space="0" w:color="auto"/>
        <w:bottom w:val="none" w:sz="0" w:space="0" w:color="auto"/>
        <w:right w:val="none" w:sz="0" w:space="0" w:color="auto"/>
      </w:divBdr>
    </w:div>
    <w:div w:id="612133348">
      <w:marLeft w:val="640"/>
      <w:marRight w:val="0"/>
      <w:marTop w:val="0"/>
      <w:marBottom w:val="0"/>
      <w:divBdr>
        <w:top w:val="none" w:sz="0" w:space="0" w:color="auto"/>
        <w:left w:val="none" w:sz="0" w:space="0" w:color="auto"/>
        <w:bottom w:val="none" w:sz="0" w:space="0" w:color="auto"/>
        <w:right w:val="none" w:sz="0" w:space="0" w:color="auto"/>
      </w:divBdr>
    </w:div>
    <w:div w:id="612173902">
      <w:marLeft w:val="640"/>
      <w:marRight w:val="0"/>
      <w:marTop w:val="0"/>
      <w:marBottom w:val="0"/>
      <w:divBdr>
        <w:top w:val="none" w:sz="0" w:space="0" w:color="auto"/>
        <w:left w:val="none" w:sz="0" w:space="0" w:color="auto"/>
        <w:bottom w:val="none" w:sz="0" w:space="0" w:color="auto"/>
        <w:right w:val="none" w:sz="0" w:space="0" w:color="auto"/>
      </w:divBdr>
    </w:div>
    <w:div w:id="612178406">
      <w:marLeft w:val="640"/>
      <w:marRight w:val="0"/>
      <w:marTop w:val="0"/>
      <w:marBottom w:val="0"/>
      <w:divBdr>
        <w:top w:val="none" w:sz="0" w:space="0" w:color="auto"/>
        <w:left w:val="none" w:sz="0" w:space="0" w:color="auto"/>
        <w:bottom w:val="none" w:sz="0" w:space="0" w:color="auto"/>
        <w:right w:val="none" w:sz="0" w:space="0" w:color="auto"/>
      </w:divBdr>
    </w:div>
    <w:div w:id="612250599">
      <w:marLeft w:val="640"/>
      <w:marRight w:val="0"/>
      <w:marTop w:val="0"/>
      <w:marBottom w:val="0"/>
      <w:divBdr>
        <w:top w:val="none" w:sz="0" w:space="0" w:color="auto"/>
        <w:left w:val="none" w:sz="0" w:space="0" w:color="auto"/>
        <w:bottom w:val="none" w:sz="0" w:space="0" w:color="auto"/>
        <w:right w:val="none" w:sz="0" w:space="0" w:color="auto"/>
      </w:divBdr>
    </w:div>
    <w:div w:id="612321611">
      <w:marLeft w:val="640"/>
      <w:marRight w:val="0"/>
      <w:marTop w:val="0"/>
      <w:marBottom w:val="0"/>
      <w:divBdr>
        <w:top w:val="none" w:sz="0" w:space="0" w:color="auto"/>
        <w:left w:val="none" w:sz="0" w:space="0" w:color="auto"/>
        <w:bottom w:val="none" w:sz="0" w:space="0" w:color="auto"/>
        <w:right w:val="none" w:sz="0" w:space="0" w:color="auto"/>
      </w:divBdr>
    </w:div>
    <w:div w:id="612325627">
      <w:marLeft w:val="640"/>
      <w:marRight w:val="0"/>
      <w:marTop w:val="0"/>
      <w:marBottom w:val="0"/>
      <w:divBdr>
        <w:top w:val="none" w:sz="0" w:space="0" w:color="auto"/>
        <w:left w:val="none" w:sz="0" w:space="0" w:color="auto"/>
        <w:bottom w:val="none" w:sz="0" w:space="0" w:color="auto"/>
        <w:right w:val="none" w:sz="0" w:space="0" w:color="auto"/>
      </w:divBdr>
    </w:div>
    <w:div w:id="612522384">
      <w:marLeft w:val="640"/>
      <w:marRight w:val="0"/>
      <w:marTop w:val="0"/>
      <w:marBottom w:val="0"/>
      <w:divBdr>
        <w:top w:val="none" w:sz="0" w:space="0" w:color="auto"/>
        <w:left w:val="none" w:sz="0" w:space="0" w:color="auto"/>
        <w:bottom w:val="none" w:sz="0" w:space="0" w:color="auto"/>
        <w:right w:val="none" w:sz="0" w:space="0" w:color="auto"/>
      </w:divBdr>
    </w:div>
    <w:div w:id="612709812">
      <w:marLeft w:val="640"/>
      <w:marRight w:val="0"/>
      <w:marTop w:val="0"/>
      <w:marBottom w:val="0"/>
      <w:divBdr>
        <w:top w:val="none" w:sz="0" w:space="0" w:color="auto"/>
        <w:left w:val="none" w:sz="0" w:space="0" w:color="auto"/>
        <w:bottom w:val="none" w:sz="0" w:space="0" w:color="auto"/>
        <w:right w:val="none" w:sz="0" w:space="0" w:color="auto"/>
      </w:divBdr>
    </w:div>
    <w:div w:id="612904837">
      <w:marLeft w:val="640"/>
      <w:marRight w:val="0"/>
      <w:marTop w:val="0"/>
      <w:marBottom w:val="0"/>
      <w:divBdr>
        <w:top w:val="none" w:sz="0" w:space="0" w:color="auto"/>
        <w:left w:val="none" w:sz="0" w:space="0" w:color="auto"/>
        <w:bottom w:val="none" w:sz="0" w:space="0" w:color="auto"/>
        <w:right w:val="none" w:sz="0" w:space="0" w:color="auto"/>
      </w:divBdr>
    </w:div>
    <w:div w:id="612908304">
      <w:marLeft w:val="640"/>
      <w:marRight w:val="0"/>
      <w:marTop w:val="0"/>
      <w:marBottom w:val="0"/>
      <w:divBdr>
        <w:top w:val="none" w:sz="0" w:space="0" w:color="auto"/>
        <w:left w:val="none" w:sz="0" w:space="0" w:color="auto"/>
        <w:bottom w:val="none" w:sz="0" w:space="0" w:color="auto"/>
        <w:right w:val="none" w:sz="0" w:space="0" w:color="auto"/>
      </w:divBdr>
    </w:div>
    <w:div w:id="612978812">
      <w:marLeft w:val="640"/>
      <w:marRight w:val="0"/>
      <w:marTop w:val="0"/>
      <w:marBottom w:val="0"/>
      <w:divBdr>
        <w:top w:val="none" w:sz="0" w:space="0" w:color="auto"/>
        <w:left w:val="none" w:sz="0" w:space="0" w:color="auto"/>
        <w:bottom w:val="none" w:sz="0" w:space="0" w:color="auto"/>
        <w:right w:val="none" w:sz="0" w:space="0" w:color="auto"/>
      </w:divBdr>
    </w:div>
    <w:div w:id="613023787">
      <w:marLeft w:val="640"/>
      <w:marRight w:val="0"/>
      <w:marTop w:val="0"/>
      <w:marBottom w:val="0"/>
      <w:divBdr>
        <w:top w:val="none" w:sz="0" w:space="0" w:color="auto"/>
        <w:left w:val="none" w:sz="0" w:space="0" w:color="auto"/>
        <w:bottom w:val="none" w:sz="0" w:space="0" w:color="auto"/>
        <w:right w:val="none" w:sz="0" w:space="0" w:color="auto"/>
      </w:divBdr>
    </w:div>
    <w:div w:id="613027449">
      <w:marLeft w:val="640"/>
      <w:marRight w:val="0"/>
      <w:marTop w:val="0"/>
      <w:marBottom w:val="0"/>
      <w:divBdr>
        <w:top w:val="none" w:sz="0" w:space="0" w:color="auto"/>
        <w:left w:val="none" w:sz="0" w:space="0" w:color="auto"/>
        <w:bottom w:val="none" w:sz="0" w:space="0" w:color="auto"/>
        <w:right w:val="none" w:sz="0" w:space="0" w:color="auto"/>
      </w:divBdr>
    </w:div>
    <w:div w:id="613050660">
      <w:marLeft w:val="640"/>
      <w:marRight w:val="0"/>
      <w:marTop w:val="0"/>
      <w:marBottom w:val="0"/>
      <w:divBdr>
        <w:top w:val="none" w:sz="0" w:space="0" w:color="auto"/>
        <w:left w:val="none" w:sz="0" w:space="0" w:color="auto"/>
        <w:bottom w:val="none" w:sz="0" w:space="0" w:color="auto"/>
        <w:right w:val="none" w:sz="0" w:space="0" w:color="auto"/>
      </w:divBdr>
    </w:div>
    <w:div w:id="613053413">
      <w:marLeft w:val="640"/>
      <w:marRight w:val="0"/>
      <w:marTop w:val="0"/>
      <w:marBottom w:val="0"/>
      <w:divBdr>
        <w:top w:val="none" w:sz="0" w:space="0" w:color="auto"/>
        <w:left w:val="none" w:sz="0" w:space="0" w:color="auto"/>
        <w:bottom w:val="none" w:sz="0" w:space="0" w:color="auto"/>
        <w:right w:val="none" w:sz="0" w:space="0" w:color="auto"/>
      </w:divBdr>
    </w:div>
    <w:div w:id="613094717">
      <w:marLeft w:val="640"/>
      <w:marRight w:val="0"/>
      <w:marTop w:val="0"/>
      <w:marBottom w:val="0"/>
      <w:divBdr>
        <w:top w:val="none" w:sz="0" w:space="0" w:color="auto"/>
        <w:left w:val="none" w:sz="0" w:space="0" w:color="auto"/>
        <w:bottom w:val="none" w:sz="0" w:space="0" w:color="auto"/>
        <w:right w:val="none" w:sz="0" w:space="0" w:color="auto"/>
      </w:divBdr>
    </w:div>
    <w:div w:id="613286802">
      <w:marLeft w:val="640"/>
      <w:marRight w:val="0"/>
      <w:marTop w:val="0"/>
      <w:marBottom w:val="0"/>
      <w:divBdr>
        <w:top w:val="none" w:sz="0" w:space="0" w:color="auto"/>
        <w:left w:val="none" w:sz="0" w:space="0" w:color="auto"/>
        <w:bottom w:val="none" w:sz="0" w:space="0" w:color="auto"/>
        <w:right w:val="none" w:sz="0" w:space="0" w:color="auto"/>
      </w:divBdr>
    </w:div>
    <w:div w:id="613364991">
      <w:marLeft w:val="640"/>
      <w:marRight w:val="0"/>
      <w:marTop w:val="0"/>
      <w:marBottom w:val="0"/>
      <w:divBdr>
        <w:top w:val="none" w:sz="0" w:space="0" w:color="auto"/>
        <w:left w:val="none" w:sz="0" w:space="0" w:color="auto"/>
        <w:bottom w:val="none" w:sz="0" w:space="0" w:color="auto"/>
        <w:right w:val="none" w:sz="0" w:space="0" w:color="auto"/>
      </w:divBdr>
    </w:div>
    <w:div w:id="613369663">
      <w:marLeft w:val="640"/>
      <w:marRight w:val="0"/>
      <w:marTop w:val="0"/>
      <w:marBottom w:val="0"/>
      <w:divBdr>
        <w:top w:val="none" w:sz="0" w:space="0" w:color="auto"/>
        <w:left w:val="none" w:sz="0" w:space="0" w:color="auto"/>
        <w:bottom w:val="none" w:sz="0" w:space="0" w:color="auto"/>
        <w:right w:val="none" w:sz="0" w:space="0" w:color="auto"/>
      </w:divBdr>
    </w:div>
    <w:div w:id="613557267">
      <w:marLeft w:val="640"/>
      <w:marRight w:val="0"/>
      <w:marTop w:val="0"/>
      <w:marBottom w:val="0"/>
      <w:divBdr>
        <w:top w:val="none" w:sz="0" w:space="0" w:color="auto"/>
        <w:left w:val="none" w:sz="0" w:space="0" w:color="auto"/>
        <w:bottom w:val="none" w:sz="0" w:space="0" w:color="auto"/>
        <w:right w:val="none" w:sz="0" w:space="0" w:color="auto"/>
      </w:divBdr>
    </w:div>
    <w:div w:id="613561542">
      <w:marLeft w:val="640"/>
      <w:marRight w:val="0"/>
      <w:marTop w:val="0"/>
      <w:marBottom w:val="0"/>
      <w:divBdr>
        <w:top w:val="none" w:sz="0" w:space="0" w:color="auto"/>
        <w:left w:val="none" w:sz="0" w:space="0" w:color="auto"/>
        <w:bottom w:val="none" w:sz="0" w:space="0" w:color="auto"/>
        <w:right w:val="none" w:sz="0" w:space="0" w:color="auto"/>
      </w:divBdr>
    </w:div>
    <w:div w:id="613631658">
      <w:marLeft w:val="640"/>
      <w:marRight w:val="0"/>
      <w:marTop w:val="0"/>
      <w:marBottom w:val="0"/>
      <w:divBdr>
        <w:top w:val="none" w:sz="0" w:space="0" w:color="auto"/>
        <w:left w:val="none" w:sz="0" w:space="0" w:color="auto"/>
        <w:bottom w:val="none" w:sz="0" w:space="0" w:color="auto"/>
        <w:right w:val="none" w:sz="0" w:space="0" w:color="auto"/>
      </w:divBdr>
    </w:div>
    <w:div w:id="613634725">
      <w:marLeft w:val="640"/>
      <w:marRight w:val="0"/>
      <w:marTop w:val="0"/>
      <w:marBottom w:val="0"/>
      <w:divBdr>
        <w:top w:val="none" w:sz="0" w:space="0" w:color="auto"/>
        <w:left w:val="none" w:sz="0" w:space="0" w:color="auto"/>
        <w:bottom w:val="none" w:sz="0" w:space="0" w:color="auto"/>
        <w:right w:val="none" w:sz="0" w:space="0" w:color="auto"/>
      </w:divBdr>
    </w:div>
    <w:div w:id="613637776">
      <w:marLeft w:val="640"/>
      <w:marRight w:val="0"/>
      <w:marTop w:val="0"/>
      <w:marBottom w:val="0"/>
      <w:divBdr>
        <w:top w:val="none" w:sz="0" w:space="0" w:color="auto"/>
        <w:left w:val="none" w:sz="0" w:space="0" w:color="auto"/>
        <w:bottom w:val="none" w:sz="0" w:space="0" w:color="auto"/>
        <w:right w:val="none" w:sz="0" w:space="0" w:color="auto"/>
      </w:divBdr>
    </w:div>
    <w:div w:id="613750633">
      <w:marLeft w:val="640"/>
      <w:marRight w:val="0"/>
      <w:marTop w:val="0"/>
      <w:marBottom w:val="0"/>
      <w:divBdr>
        <w:top w:val="none" w:sz="0" w:space="0" w:color="auto"/>
        <w:left w:val="none" w:sz="0" w:space="0" w:color="auto"/>
        <w:bottom w:val="none" w:sz="0" w:space="0" w:color="auto"/>
        <w:right w:val="none" w:sz="0" w:space="0" w:color="auto"/>
      </w:divBdr>
    </w:div>
    <w:div w:id="613899355">
      <w:marLeft w:val="640"/>
      <w:marRight w:val="0"/>
      <w:marTop w:val="0"/>
      <w:marBottom w:val="0"/>
      <w:divBdr>
        <w:top w:val="none" w:sz="0" w:space="0" w:color="auto"/>
        <w:left w:val="none" w:sz="0" w:space="0" w:color="auto"/>
        <w:bottom w:val="none" w:sz="0" w:space="0" w:color="auto"/>
        <w:right w:val="none" w:sz="0" w:space="0" w:color="auto"/>
      </w:divBdr>
    </w:div>
    <w:div w:id="613906278">
      <w:marLeft w:val="640"/>
      <w:marRight w:val="0"/>
      <w:marTop w:val="0"/>
      <w:marBottom w:val="0"/>
      <w:divBdr>
        <w:top w:val="none" w:sz="0" w:space="0" w:color="auto"/>
        <w:left w:val="none" w:sz="0" w:space="0" w:color="auto"/>
        <w:bottom w:val="none" w:sz="0" w:space="0" w:color="auto"/>
        <w:right w:val="none" w:sz="0" w:space="0" w:color="auto"/>
      </w:divBdr>
    </w:div>
    <w:div w:id="613942319">
      <w:marLeft w:val="640"/>
      <w:marRight w:val="0"/>
      <w:marTop w:val="0"/>
      <w:marBottom w:val="0"/>
      <w:divBdr>
        <w:top w:val="none" w:sz="0" w:space="0" w:color="auto"/>
        <w:left w:val="none" w:sz="0" w:space="0" w:color="auto"/>
        <w:bottom w:val="none" w:sz="0" w:space="0" w:color="auto"/>
        <w:right w:val="none" w:sz="0" w:space="0" w:color="auto"/>
      </w:divBdr>
    </w:div>
    <w:div w:id="613949383">
      <w:marLeft w:val="640"/>
      <w:marRight w:val="0"/>
      <w:marTop w:val="0"/>
      <w:marBottom w:val="0"/>
      <w:divBdr>
        <w:top w:val="none" w:sz="0" w:space="0" w:color="auto"/>
        <w:left w:val="none" w:sz="0" w:space="0" w:color="auto"/>
        <w:bottom w:val="none" w:sz="0" w:space="0" w:color="auto"/>
        <w:right w:val="none" w:sz="0" w:space="0" w:color="auto"/>
      </w:divBdr>
    </w:div>
    <w:div w:id="614021275">
      <w:marLeft w:val="640"/>
      <w:marRight w:val="0"/>
      <w:marTop w:val="0"/>
      <w:marBottom w:val="0"/>
      <w:divBdr>
        <w:top w:val="none" w:sz="0" w:space="0" w:color="auto"/>
        <w:left w:val="none" w:sz="0" w:space="0" w:color="auto"/>
        <w:bottom w:val="none" w:sz="0" w:space="0" w:color="auto"/>
        <w:right w:val="none" w:sz="0" w:space="0" w:color="auto"/>
      </w:divBdr>
    </w:div>
    <w:div w:id="614022168">
      <w:marLeft w:val="640"/>
      <w:marRight w:val="0"/>
      <w:marTop w:val="0"/>
      <w:marBottom w:val="0"/>
      <w:divBdr>
        <w:top w:val="none" w:sz="0" w:space="0" w:color="auto"/>
        <w:left w:val="none" w:sz="0" w:space="0" w:color="auto"/>
        <w:bottom w:val="none" w:sz="0" w:space="0" w:color="auto"/>
        <w:right w:val="none" w:sz="0" w:space="0" w:color="auto"/>
      </w:divBdr>
    </w:div>
    <w:div w:id="614093483">
      <w:marLeft w:val="640"/>
      <w:marRight w:val="0"/>
      <w:marTop w:val="0"/>
      <w:marBottom w:val="0"/>
      <w:divBdr>
        <w:top w:val="none" w:sz="0" w:space="0" w:color="auto"/>
        <w:left w:val="none" w:sz="0" w:space="0" w:color="auto"/>
        <w:bottom w:val="none" w:sz="0" w:space="0" w:color="auto"/>
        <w:right w:val="none" w:sz="0" w:space="0" w:color="auto"/>
      </w:divBdr>
    </w:div>
    <w:div w:id="614093633">
      <w:marLeft w:val="640"/>
      <w:marRight w:val="0"/>
      <w:marTop w:val="0"/>
      <w:marBottom w:val="0"/>
      <w:divBdr>
        <w:top w:val="none" w:sz="0" w:space="0" w:color="auto"/>
        <w:left w:val="none" w:sz="0" w:space="0" w:color="auto"/>
        <w:bottom w:val="none" w:sz="0" w:space="0" w:color="auto"/>
        <w:right w:val="none" w:sz="0" w:space="0" w:color="auto"/>
      </w:divBdr>
    </w:div>
    <w:div w:id="614294185">
      <w:marLeft w:val="640"/>
      <w:marRight w:val="0"/>
      <w:marTop w:val="0"/>
      <w:marBottom w:val="0"/>
      <w:divBdr>
        <w:top w:val="none" w:sz="0" w:space="0" w:color="auto"/>
        <w:left w:val="none" w:sz="0" w:space="0" w:color="auto"/>
        <w:bottom w:val="none" w:sz="0" w:space="0" w:color="auto"/>
        <w:right w:val="none" w:sz="0" w:space="0" w:color="auto"/>
      </w:divBdr>
    </w:div>
    <w:div w:id="614403629">
      <w:marLeft w:val="640"/>
      <w:marRight w:val="0"/>
      <w:marTop w:val="0"/>
      <w:marBottom w:val="0"/>
      <w:divBdr>
        <w:top w:val="none" w:sz="0" w:space="0" w:color="auto"/>
        <w:left w:val="none" w:sz="0" w:space="0" w:color="auto"/>
        <w:bottom w:val="none" w:sz="0" w:space="0" w:color="auto"/>
        <w:right w:val="none" w:sz="0" w:space="0" w:color="auto"/>
      </w:divBdr>
    </w:div>
    <w:div w:id="614557405">
      <w:marLeft w:val="640"/>
      <w:marRight w:val="0"/>
      <w:marTop w:val="0"/>
      <w:marBottom w:val="0"/>
      <w:divBdr>
        <w:top w:val="none" w:sz="0" w:space="0" w:color="auto"/>
        <w:left w:val="none" w:sz="0" w:space="0" w:color="auto"/>
        <w:bottom w:val="none" w:sz="0" w:space="0" w:color="auto"/>
        <w:right w:val="none" w:sz="0" w:space="0" w:color="auto"/>
      </w:divBdr>
    </w:div>
    <w:div w:id="614558955">
      <w:marLeft w:val="640"/>
      <w:marRight w:val="0"/>
      <w:marTop w:val="0"/>
      <w:marBottom w:val="0"/>
      <w:divBdr>
        <w:top w:val="none" w:sz="0" w:space="0" w:color="auto"/>
        <w:left w:val="none" w:sz="0" w:space="0" w:color="auto"/>
        <w:bottom w:val="none" w:sz="0" w:space="0" w:color="auto"/>
        <w:right w:val="none" w:sz="0" w:space="0" w:color="auto"/>
      </w:divBdr>
    </w:div>
    <w:div w:id="614563785">
      <w:marLeft w:val="640"/>
      <w:marRight w:val="0"/>
      <w:marTop w:val="0"/>
      <w:marBottom w:val="0"/>
      <w:divBdr>
        <w:top w:val="none" w:sz="0" w:space="0" w:color="auto"/>
        <w:left w:val="none" w:sz="0" w:space="0" w:color="auto"/>
        <w:bottom w:val="none" w:sz="0" w:space="0" w:color="auto"/>
        <w:right w:val="none" w:sz="0" w:space="0" w:color="auto"/>
      </w:divBdr>
    </w:div>
    <w:div w:id="614604022">
      <w:marLeft w:val="640"/>
      <w:marRight w:val="0"/>
      <w:marTop w:val="0"/>
      <w:marBottom w:val="0"/>
      <w:divBdr>
        <w:top w:val="none" w:sz="0" w:space="0" w:color="auto"/>
        <w:left w:val="none" w:sz="0" w:space="0" w:color="auto"/>
        <w:bottom w:val="none" w:sz="0" w:space="0" w:color="auto"/>
        <w:right w:val="none" w:sz="0" w:space="0" w:color="auto"/>
      </w:divBdr>
    </w:div>
    <w:div w:id="614672678">
      <w:marLeft w:val="640"/>
      <w:marRight w:val="0"/>
      <w:marTop w:val="0"/>
      <w:marBottom w:val="0"/>
      <w:divBdr>
        <w:top w:val="none" w:sz="0" w:space="0" w:color="auto"/>
        <w:left w:val="none" w:sz="0" w:space="0" w:color="auto"/>
        <w:bottom w:val="none" w:sz="0" w:space="0" w:color="auto"/>
        <w:right w:val="none" w:sz="0" w:space="0" w:color="auto"/>
      </w:divBdr>
    </w:div>
    <w:div w:id="614679115">
      <w:marLeft w:val="640"/>
      <w:marRight w:val="0"/>
      <w:marTop w:val="0"/>
      <w:marBottom w:val="0"/>
      <w:divBdr>
        <w:top w:val="none" w:sz="0" w:space="0" w:color="auto"/>
        <w:left w:val="none" w:sz="0" w:space="0" w:color="auto"/>
        <w:bottom w:val="none" w:sz="0" w:space="0" w:color="auto"/>
        <w:right w:val="none" w:sz="0" w:space="0" w:color="auto"/>
      </w:divBdr>
    </w:div>
    <w:div w:id="614749105">
      <w:marLeft w:val="640"/>
      <w:marRight w:val="0"/>
      <w:marTop w:val="0"/>
      <w:marBottom w:val="0"/>
      <w:divBdr>
        <w:top w:val="none" w:sz="0" w:space="0" w:color="auto"/>
        <w:left w:val="none" w:sz="0" w:space="0" w:color="auto"/>
        <w:bottom w:val="none" w:sz="0" w:space="0" w:color="auto"/>
        <w:right w:val="none" w:sz="0" w:space="0" w:color="auto"/>
      </w:divBdr>
    </w:div>
    <w:div w:id="614753737">
      <w:marLeft w:val="640"/>
      <w:marRight w:val="0"/>
      <w:marTop w:val="0"/>
      <w:marBottom w:val="0"/>
      <w:divBdr>
        <w:top w:val="none" w:sz="0" w:space="0" w:color="auto"/>
        <w:left w:val="none" w:sz="0" w:space="0" w:color="auto"/>
        <w:bottom w:val="none" w:sz="0" w:space="0" w:color="auto"/>
        <w:right w:val="none" w:sz="0" w:space="0" w:color="auto"/>
      </w:divBdr>
    </w:div>
    <w:div w:id="614754675">
      <w:marLeft w:val="640"/>
      <w:marRight w:val="0"/>
      <w:marTop w:val="0"/>
      <w:marBottom w:val="0"/>
      <w:divBdr>
        <w:top w:val="none" w:sz="0" w:space="0" w:color="auto"/>
        <w:left w:val="none" w:sz="0" w:space="0" w:color="auto"/>
        <w:bottom w:val="none" w:sz="0" w:space="0" w:color="auto"/>
        <w:right w:val="none" w:sz="0" w:space="0" w:color="auto"/>
      </w:divBdr>
    </w:div>
    <w:div w:id="614871497">
      <w:marLeft w:val="640"/>
      <w:marRight w:val="0"/>
      <w:marTop w:val="0"/>
      <w:marBottom w:val="0"/>
      <w:divBdr>
        <w:top w:val="none" w:sz="0" w:space="0" w:color="auto"/>
        <w:left w:val="none" w:sz="0" w:space="0" w:color="auto"/>
        <w:bottom w:val="none" w:sz="0" w:space="0" w:color="auto"/>
        <w:right w:val="none" w:sz="0" w:space="0" w:color="auto"/>
      </w:divBdr>
    </w:div>
    <w:div w:id="615134211">
      <w:marLeft w:val="640"/>
      <w:marRight w:val="0"/>
      <w:marTop w:val="0"/>
      <w:marBottom w:val="0"/>
      <w:divBdr>
        <w:top w:val="none" w:sz="0" w:space="0" w:color="auto"/>
        <w:left w:val="none" w:sz="0" w:space="0" w:color="auto"/>
        <w:bottom w:val="none" w:sz="0" w:space="0" w:color="auto"/>
        <w:right w:val="none" w:sz="0" w:space="0" w:color="auto"/>
      </w:divBdr>
    </w:div>
    <w:div w:id="615140476">
      <w:marLeft w:val="640"/>
      <w:marRight w:val="0"/>
      <w:marTop w:val="0"/>
      <w:marBottom w:val="0"/>
      <w:divBdr>
        <w:top w:val="none" w:sz="0" w:space="0" w:color="auto"/>
        <w:left w:val="none" w:sz="0" w:space="0" w:color="auto"/>
        <w:bottom w:val="none" w:sz="0" w:space="0" w:color="auto"/>
        <w:right w:val="none" w:sz="0" w:space="0" w:color="auto"/>
      </w:divBdr>
    </w:div>
    <w:div w:id="615140524">
      <w:marLeft w:val="640"/>
      <w:marRight w:val="0"/>
      <w:marTop w:val="0"/>
      <w:marBottom w:val="0"/>
      <w:divBdr>
        <w:top w:val="none" w:sz="0" w:space="0" w:color="auto"/>
        <w:left w:val="none" w:sz="0" w:space="0" w:color="auto"/>
        <w:bottom w:val="none" w:sz="0" w:space="0" w:color="auto"/>
        <w:right w:val="none" w:sz="0" w:space="0" w:color="auto"/>
      </w:divBdr>
    </w:div>
    <w:div w:id="615209621">
      <w:marLeft w:val="640"/>
      <w:marRight w:val="0"/>
      <w:marTop w:val="0"/>
      <w:marBottom w:val="0"/>
      <w:divBdr>
        <w:top w:val="none" w:sz="0" w:space="0" w:color="auto"/>
        <w:left w:val="none" w:sz="0" w:space="0" w:color="auto"/>
        <w:bottom w:val="none" w:sz="0" w:space="0" w:color="auto"/>
        <w:right w:val="none" w:sz="0" w:space="0" w:color="auto"/>
      </w:divBdr>
    </w:div>
    <w:div w:id="615451253">
      <w:marLeft w:val="640"/>
      <w:marRight w:val="0"/>
      <w:marTop w:val="0"/>
      <w:marBottom w:val="0"/>
      <w:divBdr>
        <w:top w:val="none" w:sz="0" w:space="0" w:color="auto"/>
        <w:left w:val="none" w:sz="0" w:space="0" w:color="auto"/>
        <w:bottom w:val="none" w:sz="0" w:space="0" w:color="auto"/>
        <w:right w:val="none" w:sz="0" w:space="0" w:color="auto"/>
      </w:divBdr>
    </w:div>
    <w:div w:id="615795170">
      <w:marLeft w:val="640"/>
      <w:marRight w:val="0"/>
      <w:marTop w:val="0"/>
      <w:marBottom w:val="0"/>
      <w:divBdr>
        <w:top w:val="none" w:sz="0" w:space="0" w:color="auto"/>
        <w:left w:val="none" w:sz="0" w:space="0" w:color="auto"/>
        <w:bottom w:val="none" w:sz="0" w:space="0" w:color="auto"/>
        <w:right w:val="none" w:sz="0" w:space="0" w:color="auto"/>
      </w:divBdr>
    </w:div>
    <w:div w:id="615797220">
      <w:marLeft w:val="640"/>
      <w:marRight w:val="0"/>
      <w:marTop w:val="0"/>
      <w:marBottom w:val="0"/>
      <w:divBdr>
        <w:top w:val="none" w:sz="0" w:space="0" w:color="auto"/>
        <w:left w:val="none" w:sz="0" w:space="0" w:color="auto"/>
        <w:bottom w:val="none" w:sz="0" w:space="0" w:color="auto"/>
        <w:right w:val="none" w:sz="0" w:space="0" w:color="auto"/>
      </w:divBdr>
    </w:div>
    <w:div w:id="615873996">
      <w:marLeft w:val="640"/>
      <w:marRight w:val="0"/>
      <w:marTop w:val="0"/>
      <w:marBottom w:val="0"/>
      <w:divBdr>
        <w:top w:val="none" w:sz="0" w:space="0" w:color="auto"/>
        <w:left w:val="none" w:sz="0" w:space="0" w:color="auto"/>
        <w:bottom w:val="none" w:sz="0" w:space="0" w:color="auto"/>
        <w:right w:val="none" w:sz="0" w:space="0" w:color="auto"/>
      </w:divBdr>
    </w:div>
    <w:div w:id="615985874">
      <w:marLeft w:val="640"/>
      <w:marRight w:val="0"/>
      <w:marTop w:val="0"/>
      <w:marBottom w:val="0"/>
      <w:divBdr>
        <w:top w:val="none" w:sz="0" w:space="0" w:color="auto"/>
        <w:left w:val="none" w:sz="0" w:space="0" w:color="auto"/>
        <w:bottom w:val="none" w:sz="0" w:space="0" w:color="auto"/>
        <w:right w:val="none" w:sz="0" w:space="0" w:color="auto"/>
      </w:divBdr>
    </w:div>
    <w:div w:id="616108613">
      <w:marLeft w:val="640"/>
      <w:marRight w:val="0"/>
      <w:marTop w:val="0"/>
      <w:marBottom w:val="0"/>
      <w:divBdr>
        <w:top w:val="none" w:sz="0" w:space="0" w:color="auto"/>
        <w:left w:val="none" w:sz="0" w:space="0" w:color="auto"/>
        <w:bottom w:val="none" w:sz="0" w:space="0" w:color="auto"/>
        <w:right w:val="none" w:sz="0" w:space="0" w:color="auto"/>
      </w:divBdr>
    </w:div>
    <w:div w:id="616177885">
      <w:marLeft w:val="640"/>
      <w:marRight w:val="0"/>
      <w:marTop w:val="0"/>
      <w:marBottom w:val="0"/>
      <w:divBdr>
        <w:top w:val="none" w:sz="0" w:space="0" w:color="auto"/>
        <w:left w:val="none" w:sz="0" w:space="0" w:color="auto"/>
        <w:bottom w:val="none" w:sz="0" w:space="0" w:color="auto"/>
        <w:right w:val="none" w:sz="0" w:space="0" w:color="auto"/>
      </w:divBdr>
    </w:div>
    <w:div w:id="616300753">
      <w:marLeft w:val="640"/>
      <w:marRight w:val="0"/>
      <w:marTop w:val="0"/>
      <w:marBottom w:val="0"/>
      <w:divBdr>
        <w:top w:val="none" w:sz="0" w:space="0" w:color="auto"/>
        <w:left w:val="none" w:sz="0" w:space="0" w:color="auto"/>
        <w:bottom w:val="none" w:sz="0" w:space="0" w:color="auto"/>
        <w:right w:val="none" w:sz="0" w:space="0" w:color="auto"/>
      </w:divBdr>
    </w:div>
    <w:div w:id="616453934">
      <w:marLeft w:val="640"/>
      <w:marRight w:val="0"/>
      <w:marTop w:val="0"/>
      <w:marBottom w:val="0"/>
      <w:divBdr>
        <w:top w:val="none" w:sz="0" w:space="0" w:color="auto"/>
        <w:left w:val="none" w:sz="0" w:space="0" w:color="auto"/>
        <w:bottom w:val="none" w:sz="0" w:space="0" w:color="auto"/>
        <w:right w:val="none" w:sz="0" w:space="0" w:color="auto"/>
      </w:divBdr>
    </w:div>
    <w:div w:id="616565157">
      <w:marLeft w:val="640"/>
      <w:marRight w:val="0"/>
      <w:marTop w:val="0"/>
      <w:marBottom w:val="0"/>
      <w:divBdr>
        <w:top w:val="none" w:sz="0" w:space="0" w:color="auto"/>
        <w:left w:val="none" w:sz="0" w:space="0" w:color="auto"/>
        <w:bottom w:val="none" w:sz="0" w:space="0" w:color="auto"/>
        <w:right w:val="none" w:sz="0" w:space="0" w:color="auto"/>
      </w:divBdr>
    </w:div>
    <w:div w:id="616571120">
      <w:marLeft w:val="640"/>
      <w:marRight w:val="0"/>
      <w:marTop w:val="0"/>
      <w:marBottom w:val="0"/>
      <w:divBdr>
        <w:top w:val="none" w:sz="0" w:space="0" w:color="auto"/>
        <w:left w:val="none" w:sz="0" w:space="0" w:color="auto"/>
        <w:bottom w:val="none" w:sz="0" w:space="0" w:color="auto"/>
        <w:right w:val="none" w:sz="0" w:space="0" w:color="auto"/>
      </w:divBdr>
    </w:div>
    <w:div w:id="616572307">
      <w:marLeft w:val="640"/>
      <w:marRight w:val="0"/>
      <w:marTop w:val="0"/>
      <w:marBottom w:val="0"/>
      <w:divBdr>
        <w:top w:val="none" w:sz="0" w:space="0" w:color="auto"/>
        <w:left w:val="none" w:sz="0" w:space="0" w:color="auto"/>
        <w:bottom w:val="none" w:sz="0" w:space="0" w:color="auto"/>
        <w:right w:val="none" w:sz="0" w:space="0" w:color="auto"/>
      </w:divBdr>
    </w:div>
    <w:div w:id="616718678">
      <w:marLeft w:val="640"/>
      <w:marRight w:val="0"/>
      <w:marTop w:val="0"/>
      <w:marBottom w:val="0"/>
      <w:divBdr>
        <w:top w:val="none" w:sz="0" w:space="0" w:color="auto"/>
        <w:left w:val="none" w:sz="0" w:space="0" w:color="auto"/>
        <w:bottom w:val="none" w:sz="0" w:space="0" w:color="auto"/>
        <w:right w:val="none" w:sz="0" w:space="0" w:color="auto"/>
      </w:divBdr>
    </w:div>
    <w:div w:id="616838517">
      <w:marLeft w:val="640"/>
      <w:marRight w:val="0"/>
      <w:marTop w:val="0"/>
      <w:marBottom w:val="0"/>
      <w:divBdr>
        <w:top w:val="none" w:sz="0" w:space="0" w:color="auto"/>
        <w:left w:val="none" w:sz="0" w:space="0" w:color="auto"/>
        <w:bottom w:val="none" w:sz="0" w:space="0" w:color="auto"/>
        <w:right w:val="none" w:sz="0" w:space="0" w:color="auto"/>
      </w:divBdr>
    </w:div>
    <w:div w:id="617024669">
      <w:marLeft w:val="640"/>
      <w:marRight w:val="0"/>
      <w:marTop w:val="0"/>
      <w:marBottom w:val="0"/>
      <w:divBdr>
        <w:top w:val="none" w:sz="0" w:space="0" w:color="auto"/>
        <w:left w:val="none" w:sz="0" w:space="0" w:color="auto"/>
        <w:bottom w:val="none" w:sz="0" w:space="0" w:color="auto"/>
        <w:right w:val="none" w:sz="0" w:space="0" w:color="auto"/>
      </w:divBdr>
    </w:div>
    <w:div w:id="617030368">
      <w:marLeft w:val="640"/>
      <w:marRight w:val="0"/>
      <w:marTop w:val="0"/>
      <w:marBottom w:val="0"/>
      <w:divBdr>
        <w:top w:val="none" w:sz="0" w:space="0" w:color="auto"/>
        <w:left w:val="none" w:sz="0" w:space="0" w:color="auto"/>
        <w:bottom w:val="none" w:sz="0" w:space="0" w:color="auto"/>
        <w:right w:val="none" w:sz="0" w:space="0" w:color="auto"/>
      </w:divBdr>
    </w:div>
    <w:div w:id="617108955">
      <w:marLeft w:val="640"/>
      <w:marRight w:val="0"/>
      <w:marTop w:val="0"/>
      <w:marBottom w:val="0"/>
      <w:divBdr>
        <w:top w:val="none" w:sz="0" w:space="0" w:color="auto"/>
        <w:left w:val="none" w:sz="0" w:space="0" w:color="auto"/>
        <w:bottom w:val="none" w:sz="0" w:space="0" w:color="auto"/>
        <w:right w:val="none" w:sz="0" w:space="0" w:color="auto"/>
      </w:divBdr>
    </w:div>
    <w:div w:id="617177772">
      <w:marLeft w:val="640"/>
      <w:marRight w:val="0"/>
      <w:marTop w:val="0"/>
      <w:marBottom w:val="0"/>
      <w:divBdr>
        <w:top w:val="none" w:sz="0" w:space="0" w:color="auto"/>
        <w:left w:val="none" w:sz="0" w:space="0" w:color="auto"/>
        <w:bottom w:val="none" w:sz="0" w:space="0" w:color="auto"/>
        <w:right w:val="none" w:sz="0" w:space="0" w:color="auto"/>
      </w:divBdr>
    </w:div>
    <w:div w:id="617419470">
      <w:marLeft w:val="640"/>
      <w:marRight w:val="0"/>
      <w:marTop w:val="0"/>
      <w:marBottom w:val="0"/>
      <w:divBdr>
        <w:top w:val="none" w:sz="0" w:space="0" w:color="auto"/>
        <w:left w:val="none" w:sz="0" w:space="0" w:color="auto"/>
        <w:bottom w:val="none" w:sz="0" w:space="0" w:color="auto"/>
        <w:right w:val="none" w:sz="0" w:space="0" w:color="auto"/>
      </w:divBdr>
    </w:div>
    <w:div w:id="617496172">
      <w:marLeft w:val="640"/>
      <w:marRight w:val="0"/>
      <w:marTop w:val="0"/>
      <w:marBottom w:val="0"/>
      <w:divBdr>
        <w:top w:val="none" w:sz="0" w:space="0" w:color="auto"/>
        <w:left w:val="none" w:sz="0" w:space="0" w:color="auto"/>
        <w:bottom w:val="none" w:sz="0" w:space="0" w:color="auto"/>
        <w:right w:val="none" w:sz="0" w:space="0" w:color="auto"/>
      </w:divBdr>
    </w:div>
    <w:div w:id="617564864">
      <w:marLeft w:val="640"/>
      <w:marRight w:val="0"/>
      <w:marTop w:val="0"/>
      <w:marBottom w:val="0"/>
      <w:divBdr>
        <w:top w:val="none" w:sz="0" w:space="0" w:color="auto"/>
        <w:left w:val="none" w:sz="0" w:space="0" w:color="auto"/>
        <w:bottom w:val="none" w:sz="0" w:space="0" w:color="auto"/>
        <w:right w:val="none" w:sz="0" w:space="0" w:color="auto"/>
      </w:divBdr>
    </w:div>
    <w:div w:id="617612110">
      <w:marLeft w:val="640"/>
      <w:marRight w:val="0"/>
      <w:marTop w:val="0"/>
      <w:marBottom w:val="0"/>
      <w:divBdr>
        <w:top w:val="none" w:sz="0" w:space="0" w:color="auto"/>
        <w:left w:val="none" w:sz="0" w:space="0" w:color="auto"/>
        <w:bottom w:val="none" w:sz="0" w:space="0" w:color="auto"/>
        <w:right w:val="none" w:sz="0" w:space="0" w:color="auto"/>
      </w:divBdr>
    </w:div>
    <w:div w:id="617612627">
      <w:marLeft w:val="640"/>
      <w:marRight w:val="0"/>
      <w:marTop w:val="0"/>
      <w:marBottom w:val="0"/>
      <w:divBdr>
        <w:top w:val="none" w:sz="0" w:space="0" w:color="auto"/>
        <w:left w:val="none" w:sz="0" w:space="0" w:color="auto"/>
        <w:bottom w:val="none" w:sz="0" w:space="0" w:color="auto"/>
        <w:right w:val="none" w:sz="0" w:space="0" w:color="auto"/>
      </w:divBdr>
    </w:div>
    <w:div w:id="617638514">
      <w:marLeft w:val="640"/>
      <w:marRight w:val="0"/>
      <w:marTop w:val="0"/>
      <w:marBottom w:val="0"/>
      <w:divBdr>
        <w:top w:val="none" w:sz="0" w:space="0" w:color="auto"/>
        <w:left w:val="none" w:sz="0" w:space="0" w:color="auto"/>
        <w:bottom w:val="none" w:sz="0" w:space="0" w:color="auto"/>
        <w:right w:val="none" w:sz="0" w:space="0" w:color="auto"/>
      </w:divBdr>
    </w:div>
    <w:div w:id="617683247">
      <w:marLeft w:val="640"/>
      <w:marRight w:val="0"/>
      <w:marTop w:val="0"/>
      <w:marBottom w:val="0"/>
      <w:divBdr>
        <w:top w:val="none" w:sz="0" w:space="0" w:color="auto"/>
        <w:left w:val="none" w:sz="0" w:space="0" w:color="auto"/>
        <w:bottom w:val="none" w:sz="0" w:space="0" w:color="auto"/>
        <w:right w:val="none" w:sz="0" w:space="0" w:color="auto"/>
      </w:divBdr>
    </w:div>
    <w:div w:id="617762935">
      <w:marLeft w:val="640"/>
      <w:marRight w:val="0"/>
      <w:marTop w:val="0"/>
      <w:marBottom w:val="0"/>
      <w:divBdr>
        <w:top w:val="none" w:sz="0" w:space="0" w:color="auto"/>
        <w:left w:val="none" w:sz="0" w:space="0" w:color="auto"/>
        <w:bottom w:val="none" w:sz="0" w:space="0" w:color="auto"/>
        <w:right w:val="none" w:sz="0" w:space="0" w:color="auto"/>
      </w:divBdr>
    </w:div>
    <w:div w:id="617876797">
      <w:marLeft w:val="640"/>
      <w:marRight w:val="0"/>
      <w:marTop w:val="0"/>
      <w:marBottom w:val="0"/>
      <w:divBdr>
        <w:top w:val="none" w:sz="0" w:space="0" w:color="auto"/>
        <w:left w:val="none" w:sz="0" w:space="0" w:color="auto"/>
        <w:bottom w:val="none" w:sz="0" w:space="0" w:color="auto"/>
        <w:right w:val="none" w:sz="0" w:space="0" w:color="auto"/>
      </w:divBdr>
    </w:div>
    <w:div w:id="617881571">
      <w:marLeft w:val="640"/>
      <w:marRight w:val="0"/>
      <w:marTop w:val="0"/>
      <w:marBottom w:val="0"/>
      <w:divBdr>
        <w:top w:val="none" w:sz="0" w:space="0" w:color="auto"/>
        <w:left w:val="none" w:sz="0" w:space="0" w:color="auto"/>
        <w:bottom w:val="none" w:sz="0" w:space="0" w:color="auto"/>
        <w:right w:val="none" w:sz="0" w:space="0" w:color="auto"/>
      </w:divBdr>
    </w:div>
    <w:div w:id="617949906">
      <w:marLeft w:val="640"/>
      <w:marRight w:val="0"/>
      <w:marTop w:val="0"/>
      <w:marBottom w:val="0"/>
      <w:divBdr>
        <w:top w:val="none" w:sz="0" w:space="0" w:color="auto"/>
        <w:left w:val="none" w:sz="0" w:space="0" w:color="auto"/>
        <w:bottom w:val="none" w:sz="0" w:space="0" w:color="auto"/>
        <w:right w:val="none" w:sz="0" w:space="0" w:color="auto"/>
      </w:divBdr>
    </w:div>
    <w:div w:id="618026069">
      <w:marLeft w:val="640"/>
      <w:marRight w:val="0"/>
      <w:marTop w:val="0"/>
      <w:marBottom w:val="0"/>
      <w:divBdr>
        <w:top w:val="none" w:sz="0" w:space="0" w:color="auto"/>
        <w:left w:val="none" w:sz="0" w:space="0" w:color="auto"/>
        <w:bottom w:val="none" w:sz="0" w:space="0" w:color="auto"/>
        <w:right w:val="none" w:sz="0" w:space="0" w:color="auto"/>
      </w:divBdr>
    </w:div>
    <w:div w:id="618076196">
      <w:marLeft w:val="640"/>
      <w:marRight w:val="0"/>
      <w:marTop w:val="0"/>
      <w:marBottom w:val="0"/>
      <w:divBdr>
        <w:top w:val="none" w:sz="0" w:space="0" w:color="auto"/>
        <w:left w:val="none" w:sz="0" w:space="0" w:color="auto"/>
        <w:bottom w:val="none" w:sz="0" w:space="0" w:color="auto"/>
        <w:right w:val="none" w:sz="0" w:space="0" w:color="auto"/>
      </w:divBdr>
    </w:div>
    <w:div w:id="618218855">
      <w:marLeft w:val="640"/>
      <w:marRight w:val="0"/>
      <w:marTop w:val="0"/>
      <w:marBottom w:val="0"/>
      <w:divBdr>
        <w:top w:val="none" w:sz="0" w:space="0" w:color="auto"/>
        <w:left w:val="none" w:sz="0" w:space="0" w:color="auto"/>
        <w:bottom w:val="none" w:sz="0" w:space="0" w:color="auto"/>
        <w:right w:val="none" w:sz="0" w:space="0" w:color="auto"/>
      </w:divBdr>
    </w:div>
    <w:div w:id="618268231">
      <w:marLeft w:val="640"/>
      <w:marRight w:val="0"/>
      <w:marTop w:val="0"/>
      <w:marBottom w:val="0"/>
      <w:divBdr>
        <w:top w:val="none" w:sz="0" w:space="0" w:color="auto"/>
        <w:left w:val="none" w:sz="0" w:space="0" w:color="auto"/>
        <w:bottom w:val="none" w:sz="0" w:space="0" w:color="auto"/>
        <w:right w:val="none" w:sz="0" w:space="0" w:color="auto"/>
      </w:divBdr>
    </w:div>
    <w:div w:id="618295613">
      <w:marLeft w:val="640"/>
      <w:marRight w:val="0"/>
      <w:marTop w:val="0"/>
      <w:marBottom w:val="0"/>
      <w:divBdr>
        <w:top w:val="none" w:sz="0" w:space="0" w:color="auto"/>
        <w:left w:val="none" w:sz="0" w:space="0" w:color="auto"/>
        <w:bottom w:val="none" w:sz="0" w:space="0" w:color="auto"/>
        <w:right w:val="none" w:sz="0" w:space="0" w:color="auto"/>
      </w:divBdr>
    </w:div>
    <w:div w:id="618343720">
      <w:marLeft w:val="640"/>
      <w:marRight w:val="0"/>
      <w:marTop w:val="0"/>
      <w:marBottom w:val="0"/>
      <w:divBdr>
        <w:top w:val="none" w:sz="0" w:space="0" w:color="auto"/>
        <w:left w:val="none" w:sz="0" w:space="0" w:color="auto"/>
        <w:bottom w:val="none" w:sz="0" w:space="0" w:color="auto"/>
        <w:right w:val="none" w:sz="0" w:space="0" w:color="auto"/>
      </w:divBdr>
    </w:div>
    <w:div w:id="618487245">
      <w:marLeft w:val="640"/>
      <w:marRight w:val="0"/>
      <w:marTop w:val="0"/>
      <w:marBottom w:val="0"/>
      <w:divBdr>
        <w:top w:val="none" w:sz="0" w:space="0" w:color="auto"/>
        <w:left w:val="none" w:sz="0" w:space="0" w:color="auto"/>
        <w:bottom w:val="none" w:sz="0" w:space="0" w:color="auto"/>
        <w:right w:val="none" w:sz="0" w:space="0" w:color="auto"/>
      </w:divBdr>
    </w:div>
    <w:div w:id="618487556">
      <w:marLeft w:val="640"/>
      <w:marRight w:val="0"/>
      <w:marTop w:val="0"/>
      <w:marBottom w:val="0"/>
      <w:divBdr>
        <w:top w:val="none" w:sz="0" w:space="0" w:color="auto"/>
        <w:left w:val="none" w:sz="0" w:space="0" w:color="auto"/>
        <w:bottom w:val="none" w:sz="0" w:space="0" w:color="auto"/>
        <w:right w:val="none" w:sz="0" w:space="0" w:color="auto"/>
      </w:divBdr>
    </w:div>
    <w:div w:id="618529104">
      <w:marLeft w:val="640"/>
      <w:marRight w:val="0"/>
      <w:marTop w:val="0"/>
      <w:marBottom w:val="0"/>
      <w:divBdr>
        <w:top w:val="none" w:sz="0" w:space="0" w:color="auto"/>
        <w:left w:val="none" w:sz="0" w:space="0" w:color="auto"/>
        <w:bottom w:val="none" w:sz="0" w:space="0" w:color="auto"/>
        <w:right w:val="none" w:sz="0" w:space="0" w:color="auto"/>
      </w:divBdr>
    </w:div>
    <w:div w:id="618533378">
      <w:marLeft w:val="640"/>
      <w:marRight w:val="0"/>
      <w:marTop w:val="0"/>
      <w:marBottom w:val="0"/>
      <w:divBdr>
        <w:top w:val="none" w:sz="0" w:space="0" w:color="auto"/>
        <w:left w:val="none" w:sz="0" w:space="0" w:color="auto"/>
        <w:bottom w:val="none" w:sz="0" w:space="0" w:color="auto"/>
        <w:right w:val="none" w:sz="0" w:space="0" w:color="auto"/>
      </w:divBdr>
    </w:div>
    <w:div w:id="618687426">
      <w:marLeft w:val="640"/>
      <w:marRight w:val="0"/>
      <w:marTop w:val="0"/>
      <w:marBottom w:val="0"/>
      <w:divBdr>
        <w:top w:val="none" w:sz="0" w:space="0" w:color="auto"/>
        <w:left w:val="none" w:sz="0" w:space="0" w:color="auto"/>
        <w:bottom w:val="none" w:sz="0" w:space="0" w:color="auto"/>
        <w:right w:val="none" w:sz="0" w:space="0" w:color="auto"/>
      </w:divBdr>
    </w:div>
    <w:div w:id="618755624">
      <w:marLeft w:val="640"/>
      <w:marRight w:val="0"/>
      <w:marTop w:val="0"/>
      <w:marBottom w:val="0"/>
      <w:divBdr>
        <w:top w:val="none" w:sz="0" w:space="0" w:color="auto"/>
        <w:left w:val="none" w:sz="0" w:space="0" w:color="auto"/>
        <w:bottom w:val="none" w:sz="0" w:space="0" w:color="auto"/>
        <w:right w:val="none" w:sz="0" w:space="0" w:color="auto"/>
      </w:divBdr>
    </w:div>
    <w:div w:id="618803053">
      <w:marLeft w:val="640"/>
      <w:marRight w:val="0"/>
      <w:marTop w:val="0"/>
      <w:marBottom w:val="0"/>
      <w:divBdr>
        <w:top w:val="none" w:sz="0" w:space="0" w:color="auto"/>
        <w:left w:val="none" w:sz="0" w:space="0" w:color="auto"/>
        <w:bottom w:val="none" w:sz="0" w:space="0" w:color="auto"/>
        <w:right w:val="none" w:sz="0" w:space="0" w:color="auto"/>
      </w:divBdr>
    </w:div>
    <w:div w:id="619066152">
      <w:marLeft w:val="640"/>
      <w:marRight w:val="0"/>
      <w:marTop w:val="0"/>
      <w:marBottom w:val="0"/>
      <w:divBdr>
        <w:top w:val="none" w:sz="0" w:space="0" w:color="auto"/>
        <w:left w:val="none" w:sz="0" w:space="0" w:color="auto"/>
        <w:bottom w:val="none" w:sz="0" w:space="0" w:color="auto"/>
        <w:right w:val="none" w:sz="0" w:space="0" w:color="auto"/>
      </w:divBdr>
    </w:div>
    <w:div w:id="619067034">
      <w:marLeft w:val="640"/>
      <w:marRight w:val="0"/>
      <w:marTop w:val="0"/>
      <w:marBottom w:val="0"/>
      <w:divBdr>
        <w:top w:val="none" w:sz="0" w:space="0" w:color="auto"/>
        <w:left w:val="none" w:sz="0" w:space="0" w:color="auto"/>
        <w:bottom w:val="none" w:sz="0" w:space="0" w:color="auto"/>
        <w:right w:val="none" w:sz="0" w:space="0" w:color="auto"/>
      </w:divBdr>
    </w:div>
    <w:div w:id="619145016">
      <w:marLeft w:val="640"/>
      <w:marRight w:val="0"/>
      <w:marTop w:val="0"/>
      <w:marBottom w:val="0"/>
      <w:divBdr>
        <w:top w:val="none" w:sz="0" w:space="0" w:color="auto"/>
        <w:left w:val="none" w:sz="0" w:space="0" w:color="auto"/>
        <w:bottom w:val="none" w:sz="0" w:space="0" w:color="auto"/>
        <w:right w:val="none" w:sz="0" w:space="0" w:color="auto"/>
      </w:divBdr>
    </w:div>
    <w:div w:id="619147743">
      <w:marLeft w:val="640"/>
      <w:marRight w:val="0"/>
      <w:marTop w:val="0"/>
      <w:marBottom w:val="0"/>
      <w:divBdr>
        <w:top w:val="none" w:sz="0" w:space="0" w:color="auto"/>
        <w:left w:val="none" w:sz="0" w:space="0" w:color="auto"/>
        <w:bottom w:val="none" w:sz="0" w:space="0" w:color="auto"/>
        <w:right w:val="none" w:sz="0" w:space="0" w:color="auto"/>
      </w:divBdr>
    </w:div>
    <w:div w:id="619191611">
      <w:marLeft w:val="640"/>
      <w:marRight w:val="0"/>
      <w:marTop w:val="0"/>
      <w:marBottom w:val="0"/>
      <w:divBdr>
        <w:top w:val="none" w:sz="0" w:space="0" w:color="auto"/>
        <w:left w:val="none" w:sz="0" w:space="0" w:color="auto"/>
        <w:bottom w:val="none" w:sz="0" w:space="0" w:color="auto"/>
        <w:right w:val="none" w:sz="0" w:space="0" w:color="auto"/>
      </w:divBdr>
    </w:div>
    <w:div w:id="619216744">
      <w:marLeft w:val="640"/>
      <w:marRight w:val="0"/>
      <w:marTop w:val="0"/>
      <w:marBottom w:val="0"/>
      <w:divBdr>
        <w:top w:val="none" w:sz="0" w:space="0" w:color="auto"/>
        <w:left w:val="none" w:sz="0" w:space="0" w:color="auto"/>
        <w:bottom w:val="none" w:sz="0" w:space="0" w:color="auto"/>
        <w:right w:val="none" w:sz="0" w:space="0" w:color="auto"/>
      </w:divBdr>
    </w:div>
    <w:div w:id="619268450">
      <w:marLeft w:val="640"/>
      <w:marRight w:val="0"/>
      <w:marTop w:val="0"/>
      <w:marBottom w:val="0"/>
      <w:divBdr>
        <w:top w:val="none" w:sz="0" w:space="0" w:color="auto"/>
        <w:left w:val="none" w:sz="0" w:space="0" w:color="auto"/>
        <w:bottom w:val="none" w:sz="0" w:space="0" w:color="auto"/>
        <w:right w:val="none" w:sz="0" w:space="0" w:color="auto"/>
      </w:divBdr>
    </w:div>
    <w:div w:id="619334497">
      <w:marLeft w:val="640"/>
      <w:marRight w:val="0"/>
      <w:marTop w:val="0"/>
      <w:marBottom w:val="0"/>
      <w:divBdr>
        <w:top w:val="none" w:sz="0" w:space="0" w:color="auto"/>
        <w:left w:val="none" w:sz="0" w:space="0" w:color="auto"/>
        <w:bottom w:val="none" w:sz="0" w:space="0" w:color="auto"/>
        <w:right w:val="none" w:sz="0" w:space="0" w:color="auto"/>
      </w:divBdr>
    </w:div>
    <w:div w:id="619337238">
      <w:marLeft w:val="640"/>
      <w:marRight w:val="0"/>
      <w:marTop w:val="0"/>
      <w:marBottom w:val="0"/>
      <w:divBdr>
        <w:top w:val="none" w:sz="0" w:space="0" w:color="auto"/>
        <w:left w:val="none" w:sz="0" w:space="0" w:color="auto"/>
        <w:bottom w:val="none" w:sz="0" w:space="0" w:color="auto"/>
        <w:right w:val="none" w:sz="0" w:space="0" w:color="auto"/>
      </w:divBdr>
    </w:div>
    <w:div w:id="619386554">
      <w:marLeft w:val="640"/>
      <w:marRight w:val="0"/>
      <w:marTop w:val="0"/>
      <w:marBottom w:val="0"/>
      <w:divBdr>
        <w:top w:val="none" w:sz="0" w:space="0" w:color="auto"/>
        <w:left w:val="none" w:sz="0" w:space="0" w:color="auto"/>
        <w:bottom w:val="none" w:sz="0" w:space="0" w:color="auto"/>
        <w:right w:val="none" w:sz="0" w:space="0" w:color="auto"/>
      </w:divBdr>
    </w:div>
    <w:div w:id="619455084">
      <w:marLeft w:val="640"/>
      <w:marRight w:val="0"/>
      <w:marTop w:val="0"/>
      <w:marBottom w:val="0"/>
      <w:divBdr>
        <w:top w:val="none" w:sz="0" w:space="0" w:color="auto"/>
        <w:left w:val="none" w:sz="0" w:space="0" w:color="auto"/>
        <w:bottom w:val="none" w:sz="0" w:space="0" w:color="auto"/>
        <w:right w:val="none" w:sz="0" w:space="0" w:color="auto"/>
      </w:divBdr>
    </w:div>
    <w:div w:id="619456177">
      <w:marLeft w:val="640"/>
      <w:marRight w:val="0"/>
      <w:marTop w:val="0"/>
      <w:marBottom w:val="0"/>
      <w:divBdr>
        <w:top w:val="none" w:sz="0" w:space="0" w:color="auto"/>
        <w:left w:val="none" w:sz="0" w:space="0" w:color="auto"/>
        <w:bottom w:val="none" w:sz="0" w:space="0" w:color="auto"/>
        <w:right w:val="none" w:sz="0" w:space="0" w:color="auto"/>
      </w:divBdr>
    </w:div>
    <w:div w:id="619529325">
      <w:marLeft w:val="640"/>
      <w:marRight w:val="0"/>
      <w:marTop w:val="0"/>
      <w:marBottom w:val="0"/>
      <w:divBdr>
        <w:top w:val="none" w:sz="0" w:space="0" w:color="auto"/>
        <w:left w:val="none" w:sz="0" w:space="0" w:color="auto"/>
        <w:bottom w:val="none" w:sz="0" w:space="0" w:color="auto"/>
        <w:right w:val="none" w:sz="0" w:space="0" w:color="auto"/>
      </w:divBdr>
    </w:div>
    <w:div w:id="619530042">
      <w:marLeft w:val="640"/>
      <w:marRight w:val="0"/>
      <w:marTop w:val="0"/>
      <w:marBottom w:val="0"/>
      <w:divBdr>
        <w:top w:val="none" w:sz="0" w:space="0" w:color="auto"/>
        <w:left w:val="none" w:sz="0" w:space="0" w:color="auto"/>
        <w:bottom w:val="none" w:sz="0" w:space="0" w:color="auto"/>
        <w:right w:val="none" w:sz="0" w:space="0" w:color="auto"/>
      </w:divBdr>
    </w:div>
    <w:div w:id="619531569">
      <w:marLeft w:val="640"/>
      <w:marRight w:val="0"/>
      <w:marTop w:val="0"/>
      <w:marBottom w:val="0"/>
      <w:divBdr>
        <w:top w:val="none" w:sz="0" w:space="0" w:color="auto"/>
        <w:left w:val="none" w:sz="0" w:space="0" w:color="auto"/>
        <w:bottom w:val="none" w:sz="0" w:space="0" w:color="auto"/>
        <w:right w:val="none" w:sz="0" w:space="0" w:color="auto"/>
      </w:divBdr>
    </w:div>
    <w:div w:id="619537230">
      <w:marLeft w:val="640"/>
      <w:marRight w:val="0"/>
      <w:marTop w:val="0"/>
      <w:marBottom w:val="0"/>
      <w:divBdr>
        <w:top w:val="none" w:sz="0" w:space="0" w:color="auto"/>
        <w:left w:val="none" w:sz="0" w:space="0" w:color="auto"/>
        <w:bottom w:val="none" w:sz="0" w:space="0" w:color="auto"/>
        <w:right w:val="none" w:sz="0" w:space="0" w:color="auto"/>
      </w:divBdr>
    </w:div>
    <w:div w:id="619653953">
      <w:marLeft w:val="640"/>
      <w:marRight w:val="0"/>
      <w:marTop w:val="0"/>
      <w:marBottom w:val="0"/>
      <w:divBdr>
        <w:top w:val="none" w:sz="0" w:space="0" w:color="auto"/>
        <w:left w:val="none" w:sz="0" w:space="0" w:color="auto"/>
        <w:bottom w:val="none" w:sz="0" w:space="0" w:color="auto"/>
        <w:right w:val="none" w:sz="0" w:space="0" w:color="auto"/>
      </w:divBdr>
    </w:div>
    <w:div w:id="619804389">
      <w:marLeft w:val="640"/>
      <w:marRight w:val="0"/>
      <w:marTop w:val="0"/>
      <w:marBottom w:val="0"/>
      <w:divBdr>
        <w:top w:val="none" w:sz="0" w:space="0" w:color="auto"/>
        <w:left w:val="none" w:sz="0" w:space="0" w:color="auto"/>
        <w:bottom w:val="none" w:sz="0" w:space="0" w:color="auto"/>
        <w:right w:val="none" w:sz="0" w:space="0" w:color="auto"/>
      </w:divBdr>
    </w:div>
    <w:div w:id="619805721">
      <w:marLeft w:val="640"/>
      <w:marRight w:val="0"/>
      <w:marTop w:val="0"/>
      <w:marBottom w:val="0"/>
      <w:divBdr>
        <w:top w:val="none" w:sz="0" w:space="0" w:color="auto"/>
        <w:left w:val="none" w:sz="0" w:space="0" w:color="auto"/>
        <w:bottom w:val="none" w:sz="0" w:space="0" w:color="auto"/>
        <w:right w:val="none" w:sz="0" w:space="0" w:color="auto"/>
      </w:divBdr>
    </w:div>
    <w:div w:id="619916081">
      <w:marLeft w:val="640"/>
      <w:marRight w:val="0"/>
      <w:marTop w:val="0"/>
      <w:marBottom w:val="0"/>
      <w:divBdr>
        <w:top w:val="none" w:sz="0" w:space="0" w:color="auto"/>
        <w:left w:val="none" w:sz="0" w:space="0" w:color="auto"/>
        <w:bottom w:val="none" w:sz="0" w:space="0" w:color="auto"/>
        <w:right w:val="none" w:sz="0" w:space="0" w:color="auto"/>
      </w:divBdr>
    </w:div>
    <w:div w:id="619916330">
      <w:marLeft w:val="640"/>
      <w:marRight w:val="0"/>
      <w:marTop w:val="0"/>
      <w:marBottom w:val="0"/>
      <w:divBdr>
        <w:top w:val="none" w:sz="0" w:space="0" w:color="auto"/>
        <w:left w:val="none" w:sz="0" w:space="0" w:color="auto"/>
        <w:bottom w:val="none" w:sz="0" w:space="0" w:color="auto"/>
        <w:right w:val="none" w:sz="0" w:space="0" w:color="auto"/>
      </w:divBdr>
    </w:div>
    <w:div w:id="619922447">
      <w:marLeft w:val="640"/>
      <w:marRight w:val="0"/>
      <w:marTop w:val="0"/>
      <w:marBottom w:val="0"/>
      <w:divBdr>
        <w:top w:val="none" w:sz="0" w:space="0" w:color="auto"/>
        <w:left w:val="none" w:sz="0" w:space="0" w:color="auto"/>
        <w:bottom w:val="none" w:sz="0" w:space="0" w:color="auto"/>
        <w:right w:val="none" w:sz="0" w:space="0" w:color="auto"/>
      </w:divBdr>
    </w:div>
    <w:div w:id="619995475">
      <w:marLeft w:val="640"/>
      <w:marRight w:val="0"/>
      <w:marTop w:val="0"/>
      <w:marBottom w:val="0"/>
      <w:divBdr>
        <w:top w:val="none" w:sz="0" w:space="0" w:color="auto"/>
        <w:left w:val="none" w:sz="0" w:space="0" w:color="auto"/>
        <w:bottom w:val="none" w:sz="0" w:space="0" w:color="auto"/>
        <w:right w:val="none" w:sz="0" w:space="0" w:color="auto"/>
      </w:divBdr>
    </w:div>
    <w:div w:id="619996372">
      <w:marLeft w:val="640"/>
      <w:marRight w:val="0"/>
      <w:marTop w:val="0"/>
      <w:marBottom w:val="0"/>
      <w:divBdr>
        <w:top w:val="none" w:sz="0" w:space="0" w:color="auto"/>
        <w:left w:val="none" w:sz="0" w:space="0" w:color="auto"/>
        <w:bottom w:val="none" w:sz="0" w:space="0" w:color="auto"/>
        <w:right w:val="none" w:sz="0" w:space="0" w:color="auto"/>
      </w:divBdr>
    </w:div>
    <w:div w:id="619999121">
      <w:marLeft w:val="640"/>
      <w:marRight w:val="0"/>
      <w:marTop w:val="0"/>
      <w:marBottom w:val="0"/>
      <w:divBdr>
        <w:top w:val="none" w:sz="0" w:space="0" w:color="auto"/>
        <w:left w:val="none" w:sz="0" w:space="0" w:color="auto"/>
        <w:bottom w:val="none" w:sz="0" w:space="0" w:color="auto"/>
        <w:right w:val="none" w:sz="0" w:space="0" w:color="auto"/>
      </w:divBdr>
    </w:div>
    <w:div w:id="620112925">
      <w:marLeft w:val="640"/>
      <w:marRight w:val="0"/>
      <w:marTop w:val="0"/>
      <w:marBottom w:val="0"/>
      <w:divBdr>
        <w:top w:val="none" w:sz="0" w:space="0" w:color="auto"/>
        <w:left w:val="none" w:sz="0" w:space="0" w:color="auto"/>
        <w:bottom w:val="none" w:sz="0" w:space="0" w:color="auto"/>
        <w:right w:val="none" w:sz="0" w:space="0" w:color="auto"/>
      </w:divBdr>
    </w:div>
    <w:div w:id="620183537">
      <w:marLeft w:val="640"/>
      <w:marRight w:val="0"/>
      <w:marTop w:val="0"/>
      <w:marBottom w:val="0"/>
      <w:divBdr>
        <w:top w:val="none" w:sz="0" w:space="0" w:color="auto"/>
        <w:left w:val="none" w:sz="0" w:space="0" w:color="auto"/>
        <w:bottom w:val="none" w:sz="0" w:space="0" w:color="auto"/>
        <w:right w:val="none" w:sz="0" w:space="0" w:color="auto"/>
      </w:divBdr>
    </w:div>
    <w:div w:id="620186868">
      <w:marLeft w:val="640"/>
      <w:marRight w:val="0"/>
      <w:marTop w:val="0"/>
      <w:marBottom w:val="0"/>
      <w:divBdr>
        <w:top w:val="none" w:sz="0" w:space="0" w:color="auto"/>
        <w:left w:val="none" w:sz="0" w:space="0" w:color="auto"/>
        <w:bottom w:val="none" w:sz="0" w:space="0" w:color="auto"/>
        <w:right w:val="none" w:sz="0" w:space="0" w:color="auto"/>
      </w:divBdr>
    </w:div>
    <w:div w:id="620309465">
      <w:marLeft w:val="640"/>
      <w:marRight w:val="0"/>
      <w:marTop w:val="0"/>
      <w:marBottom w:val="0"/>
      <w:divBdr>
        <w:top w:val="none" w:sz="0" w:space="0" w:color="auto"/>
        <w:left w:val="none" w:sz="0" w:space="0" w:color="auto"/>
        <w:bottom w:val="none" w:sz="0" w:space="0" w:color="auto"/>
        <w:right w:val="none" w:sz="0" w:space="0" w:color="auto"/>
      </w:divBdr>
    </w:div>
    <w:div w:id="620383762">
      <w:marLeft w:val="640"/>
      <w:marRight w:val="0"/>
      <w:marTop w:val="0"/>
      <w:marBottom w:val="0"/>
      <w:divBdr>
        <w:top w:val="none" w:sz="0" w:space="0" w:color="auto"/>
        <w:left w:val="none" w:sz="0" w:space="0" w:color="auto"/>
        <w:bottom w:val="none" w:sz="0" w:space="0" w:color="auto"/>
        <w:right w:val="none" w:sz="0" w:space="0" w:color="auto"/>
      </w:divBdr>
    </w:div>
    <w:div w:id="620494853">
      <w:marLeft w:val="640"/>
      <w:marRight w:val="0"/>
      <w:marTop w:val="0"/>
      <w:marBottom w:val="0"/>
      <w:divBdr>
        <w:top w:val="none" w:sz="0" w:space="0" w:color="auto"/>
        <w:left w:val="none" w:sz="0" w:space="0" w:color="auto"/>
        <w:bottom w:val="none" w:sz="0" w:space="0" w:color="auto"/>
        <w:right w:val="none" w:sz="0" w:space="0" w:color="auto"/>
      </w:divBdr>
    </w:div>
    <w:div w:id="620501356">
      <w:marLeft w:val="640"/>
      <w:marRight w:val="0"/>
      <w:marTop w:val="0"/>
      <w:marBottom w:val="0"/>
      <w:divBdr>
        <w:top w:val="none" w:sz="0" w:space="0" w:color="auto"/>
        <w:left w:val="none" w:sz="0" w:space="0" w:color="auto"/>
        <w:bottom w:val="none" w:sz="0" w:space="0" w:color="auto"/>
        <w:right w:val="none" w:sz="0" w:space="0" w:color="auto"/>
      </w:divBdr>
    </w:div>
    <w:div w:id="620578057">
      <w:marLeft w:val="640"/>
      <w:marRight w:val="0"/>
      <w:marTop w:val="0"/>
      <w:marBottom w:val="0"/>
      <w:divBdr>
        <w:top w:val="none" w:sz="0" w:space="0" w:color="auto"/>
        <w:left w:val="none" w:sz="0" w:space="0" w:color="auto"/>
        <w:bottom w:val="none" w:sz="0" w:space="0" w:color="auto"/>
        <w:right w:val="none" w:sz="0" w:space="0" w:color="auto"/>
      </w:divBdr>
    </w:div>
    <w:div w:id="620765348">
      <w:marLeft w:val="640"/>
      <w:marRight w:val="0"/>
      <w:marTop w:val="0"/>
      <w:marBottom w:val="0"/>
      <w:divBdr>
        <w:top w:val="none" w:sz="0" w:space="0" w:color="auto"/>
        <w:left w:val="none" w:sz="0" w:space="0" w:color="auto"/>
        <w:bottom w:val="none" w:sz="0" w:space="0" w:color="auto"/>
        <w:right w:val="none" w:sz="0" w:space="0" w:color="auto"/>
      </w:divBdr>
    </w:div>
    <w:div w:id="620770368">
      <w:marLeft w:val="640"/>
      <w:marRight w:val="0"/>
      <w:marTop w:val="0"/>
      <w:marBottom w:val="0"/>
      <w:divBdr>
        <w:top w:val="none" w:sz="0" w:space="0" w:color="auto"/>
        <w:left w:val="none" w:sz="0" w:space="0" w:color="auto"/>
        <w:bottom w:val="none" w:sz="0" w:space="0" w:color="auto"/>
        <w:right w:val="none" w:sz="0" w:space="0" w:color="auto"/>
      </w:divBdr>
    </w:div>
    <w:div w:id="620839123">
      <w:marLeft w:val="640"/>
      <w:marRight w:val="0"/>
      <w:marTop w:val="0"/>
      <w:marBottom w:val="0"/>
      <w:divBdr>
        <w:top w:val="none" w:sz="0" w:space="0" w:color="auto"/>
        <w:left w:val="none" w:sz="0" w:space="0" w:color="auto"/>
        <w:bottom w:val="none" w:sz="0" w:space="0" w:color="auto"/>
        <w:right w:val="none" w:sz="0" w:space="0" w:color="auto"/>
      </w:divBdr>
    </w:div>
    <w:div w:id="620845513">
      <w:marLeft w:val="640"/>
      <w:marRight w:val="0"/>
      <w:marTop w:val="0"/>
      <w:marBottom w:val="0"/>
      <w:divBdr>
        <w:top w:val="none" w:sz="0" w:space="0" w:color="auto"/>
        <w:left w:val="none" w:sz="0" w:space="0" w:color="auto"/>
        <w:bottom w:val="none" w:sz="0" w:space="0" w:color="auto"/>
        <w:right w:val="none" w:sz="0" w:space="0" w:color="auto"/>
      </w:divBdr>
    </w:div>
    <w:div w:id="620915226">
      <w:marLeft w:val="640"/>
      <w:marRight w:val="0"/>
      <w:marTop w:val="0"/>
      <w:marBottom w:val="0"/>
      <w:divBdr>
        <w:top w:val="none" w:sz="0" w:space="0" w:color="auto"/>
        <w:left w:val="none" w:sz="0" w:space="0" w:color="auto"/>
        <w:bottom w:val="none" w:sz="0" w:space="0" w:color="auto"/>
        <w:right w:val="none" w:sz="0" w:space="0" w:color="auto"/>
      </w:divBdr>
    </w:div>
    <w:div w:id="620956498">
      <w:marLeft w:val="640"/>
      <w:marRight w:val="0"/>
      <w:marTop w:val="0"/>
      <w:marBottom w:val="0"/>
      <w:divBdr>
        <w:top w:val="none" w:sz="0" w:space="0" w:color="auto"/>
        <w:left w:val="none" w:sz="0" w:space="0" w:color="auto"/>
        <w:bottom w:val="none" w:sz="0" w:space="0" w:color="auto"/>
        <w:right w:val="none" w:sz="0" w:space="0" w:color="auto"/>
      </w:divBdr>
    </w:div>
    <w:div w:id="621032085">
      <w:marLeft w:val="640"/>
      <w:marRight w:val="0"/>
      <w:marTop w:val="0"/>
      <w:marBottom w:val="0"/>
      <w:divBdr>
        <w:top w:val="none" w:sz="0" w:space="0" w:color="auto"/>
        <w:left w:val="none" w:sz="0" w:space="0" w:color="auto"/>
        <w:bottom w:val="none" w:sz="0" w:space="0" w:color="auto"/>
        <w:right w:val="none" w:sz="0" w:space="0" w:color="auto"/>
      </w:divBdr>
    </w:div>
    <w:div w:id="621107278">
      <w:marLeft w:val="640"/>
      <w:marRight w:val="0"/>
      <w:marTop w:val="0"/>
      <w:marBottom w:val="0"/>
      <w:divBdr>
        <w:top w:val="none" w:sz="0" w:space="0" w:color="auto"/>
        <w:left w:val="none" w:sz="0" w:space="0" w:color="auto"/>
        <w:bottom w:val="none" w:sz="0" w:space="0" w:color="auto"/>
        <w:right w:val="none" w:sz="0" w:space="0" w:color="auto"/>
      </w:divBdr>
    </w:div>
    <w:div w:id="621111461">
      <w:marLeft w:val="640"/>
      <w:marRight w:val="0"/>
      <w:marTop w:val="0"/>
      <w:marBottom w:val="0"/>
      <w:divBdr>
        <w:top w:val="none" w:sz="0" w:space="0" w:color="auto"/>
        <w:left w:val="none" w:sz="0" w:space="0" w:color="auto"/>
        <w:bottom w:val="none" w:sz="0" w:space="0" w:color="auto"/>
        <w:right w:val="none" w:sz="0" w:space="0" w:color="auto"/>
      </w:divBdr>
    </w:div>
    <w:div w:id="621115075">
      <w:marLeft w:val="640"/>
      <w:marRight w:val="0"/>
      <w:marTop w:val="0"/>
      <w:marBottom w:val="0"/>
      <w:divBdr>
        <w:top w:val="none" w:sz="0" w:space="0" w:color="auto"/>
        <w:left w:val="none" w:sz="0" w:space="0" w:color="auto"/>
        <w:bottom w:val="none" w:sz="0" w:space="0" w:color="auto"/>
        <w:right w:val="none" w:sz="0" w:space="0" w:color="auto"/>
      </w:divBdr>
    </w:div>
    <w:div w:id="621158555">
      <w:marLeft w:val="640"/>
      <w:marRight w:val="0"/>
      <w:marTop w:val="0"/>
      <w:marBottom w:val="0"/>
      <w:divBdr>
        <w:top w:val="none" w:sz="0" w:space="0" w:color="auto"/>
        <w:left w:val="none" w:sz="0" w:space="0" w:color="auto"/>
        <w:bottom w:val="none" w:sz="0" w:space="0" w:color="auto"/>
        <w:right w:val="none" w:sz="0" w:space="0" w:color="auto"/>
      </w:divBdr>
    </w:div>
    <w:div w:id="621493891">
      <w:marLeft w:val="640"/>
      <w:marRight w:val="0"/>
      <w:marTop w:val="0"/>
      <w:marBottom w:val="0"/>
      <w:divBdr>
        <w:top w:val="none" w:sz="0" w:space="0" w:color="auto"/>
        <w:left w:val="none" w:sz="0" w:space="0" w:color="auto"/>
        <w:bottom w:val="none" w:sz="0" w:space="0" w:color="auto"/>
        <w:right w:val="none" w:sz="0" w:space="0" w:color="auto"/>
      </w:divBdr>
    </w:div>
    <w:div w:id="621543806">
      <w:marLeft w:val="640"/>
      <w:marRight w:val="0"/>
      <w:marTop w:val="0"/>
      <w:marBottom w:val="0"/>
      <w:divBdr>
        <w:top w:val="none" w:sz="0" w:space="0" w:color="auto"/>
        <w:left w:val="none" w:sz="0" w:space="0" w:color="auto"/>
        <w:bottom w:val="none" w:sz="0" w:space="0" w:color="auto"/>
        <w:right w:val="none" w:sz="0" w:space="0" w:color="auto"/>
      </w:divBdr>
    </w:div>
    <w:div w:id="621543816">
      <w:marLeft w:val="640"/>
      <w:marRight w:val="0"/>
      <w:marTop w:val="0"/>
      <w:marBottom w:val="0"/>
      <w:divBdr>
        <w:top w:val="none" w:sz="0" w:space="0" w:color="auto"/>
        <w:left w:val="none" w:sz="0" w:space="0" w:color="auto"/>
        <w:bottom w:val="none" w:sz="0" w:space="0" w:color="auto"/>
        <w:right w:val="none" w:sz="0" w:space="0" w:color="auto"/>
      </w:divBdr>
    </w:div>
    <w:div w:id="621572226">
      <w:marLeft w:val="640"/>
      <w:marRight w:val="0"/>
      <w:marTop w:val="0"/>
      <w:marBottom w:val="0"/>
      <w:divBdr>
        <w:top w:val="none" w:sz="0" w:space="0" w:color="auto"/>
        <w:left w:val="none" w:sz="0" w:space="0" w:color="auto"/>
        <w:bottom w:val="none" w:sz="0" w:space="0" w:color="auto"/>
        <w:right w:val="none" w:sz="0" w:space="0" w:color="auto"/>
      </w:divBdr>
    </w:div>
    <w:div w:id="621617955">
      <w:marLeft w:val="640"/>
      <w:marRight w:val="0"/>
      <w:marTop w:val="0"/>
      <w:marBottom w:val="0"/>
      <w:divBdr>
        <w:top w:val="none" w:sz="0" w:space="0" w:color="auto"/>
        <w:left w:val="none" w:sz="0" w:space="0" w:color="auto"/>
        <w:bottom w:val="none" w:sz="0" w:space="0" w:color="auto"/>
        <w:right w:val="none" w:sz="0" w:space="0" w:color="auto"/>
      </w:divBdr>
    </w:div>
    <w:div w:id="621884362">
      <w:marLeft w:val="640"/>
      <w:marRight w:val="0"/>
      <w:marTop w:val="0"/>
      <w:marBottom w:val="0"/>
      <w:divBdr>
        <w:top w:val="none" w:sz="0" w:space="0" w:color="auto"/>
        <w:left w:val="none" w:sz="0" w:space="0" w:color="auto"/>
        <w:bottom w:val="none" w:sz="0" w:space="0" w:color="auto"/>
        <w:right w:val="none" w:sz="0" w:space="0" w:color="auto"/>
      </w:divBdr>
    </w:div>
    <w:div w:id="622034690">
      <w:marLeft w:val="640"/>
      <w:marRight w:val="0"/>
      <w:marTop w:val="0"/>
      <w:marBottom w:val="0"/>
      <w:divBdr>
        <w:top w:val="none" w:sz="0" w:space="0" w:color="auto"/>
        <w:left w:val="none" w:sz="0" w:space="0" w:color="auto"/>
        <w:bottom w:val="none" w:sz="0" w:space="0" w:color="auto"/>
        <w:right w:val="none" w:sz="0" w:space="0" w:color="auto"/>
      </w:divBdr>
    </w:div>
    <w:div w:id="622076577">
      <w:marLeft w:val="640"/>
      <w:marRight w:val="0"/>
      <w:marTop w:val="0"/>
      <w:marBottom w:val="0"/>
      <w:divBdr>
        <w:top w:val="none" w:sz="0" w:space="0" w:color="auto"/>
        <w:left w:val="none" w:sz="0" w:space="0" w:color="auto"/>
        <w:bottom w:val="none" w:sz="0" w:space="0" w:color="auto"/>
        <w:right w:val="none" w:sz="0" w:space="0" w:color="auto"/>
      </w:divBdr>
    </w:div>
    <w:div w:id="622157779">
      <w:marLeft w:val="640"/>
      <w:marRight w:val="0"/>
      <w:marTop w:val="0"/>
      <w:marBottom w:val="0"/>
      <w:divBdr>
        <w:top w:val="none" w:sz="0" w:space="0" w:color="auto"/>
        <w:left w:val="none" w:sz="0" w:space="0" w:color="auto"/>
        <w:bottom w:val="none" w:sz="0" w:space="0" w:color="auto"/>
        <w:right w:val="none" w:sz="0" w:space="0" w:color="auto"/>
      </w:divBdr>
    </w:div>
    <w:div w:id="622276505">
      <w:marLeft w:val="640"/>
      <w:marRight w:val="0"/>
      <w:marTop w:val="0"/>
      <w:marBottom w:val="0"/>
      <w:divBdr>
        <w:top w:val="none" w:sz="0" w:space="0" w:color="auto"/>
        <w:left w:val="none" w:sz="0" w:space="0" w:color="auto"/>
        <w:bottom w:val="none" w:sz="0" w:space="0" w:color="auto"/>
        <w:right w:val="none" w:sz="0" w:space="0" w:color="auto"/>
      </w:divBdr>
    </w:div>
    <w:div w:id="622419425">
      <w:marLeft w:val="640"/>
      <w:marRight w:val="0"/>
      <w:marTop w:val="0"/>
      <w:marBottom w:val="0"/>
      <w:divBdr>
        <w:top w:val="none" w:sz="0" w:space="0" w:color="auto"/>
        <w:left w:val="none" w:sz="0" w:space="0" w:color="auto"/>
        <w:bottom w:val="none" w:sz="0" w:space="0" w:color="auto"/>
        <w:right w:val="none" w:sz="0" w:space="0" w:color="auto"/>
      </w:divBdr>
    </w:div>
    <w:div w:id="622424762">
      <w:marLeft w:val="640"/>
      <w:marRight w:val="0"/>
      <w:marTop w:val="0"/>
      <w:marBottom w:val="0"/>
      <w:divBdr>
        <w:top w:val="none" w:sz="0" w:space="0" w:color="auto"/>
        <w:left w:val="none" w:sz="0" w:space="0" w:color="auto"/>
        <w:bottom w:val="none" w:sz="0" w:space="0" w:color="auto"/>
        <w:right w:val="none" w:sz="0" w:space="0" w:color="auto"/>
      </w:divBdr>
    </w:div>
    <w:div w:id="622661354">
      <w:marLeft w:val="640"/>
      <w:marRight w:val="0"/>
      <w:marTop w:val="0"/>
      <w:marBottom w:val="0"/>
      <w:divBdr>
        <w:top w:val="none" w:sz="0" w:space="0" w:color="auto"/>
        <w:left w:val="none" w:sz="0" w:space="0" w:color="auto"/>
        <w:bottom w:val="none" w:sz="0" w:space="0" w:color="auto"/>
        <w:right w:val="none" w:sz="0" w:space="0" w:color="auto"/>
      </w:divBdr>
    </w:div>
    <w:div w:id="622662624">
      <w:marLeft w:val="640"/>
      <w:marRight w:val="0"/>
      <w:marTop w:val="0"/>
      <w:marBottom w:val="0"/>
      <w:divBdr>
        <w:top w:val="none" w:sz="0" w:space="0" w:color="auto"/>
        <w:left w:val="none" w:sz="0" w:space="0" w:color="auto"/>
        <w:bottom w:val="none" w:sz="0" w:space="0" w:color="auto"/>
        <w:right w:val="none" w:sz="0" w:space="0" w:color="auto"/>
      </w:divBdr>
    </w:div>
    <w:div w:id="622687839">
      <w:marLeft w:val="640"/>
      <w:marRight w:val="0"/>
      <w:marTop w:val="0"/>
      <w:marBottom w:val="0"/>
      <w:divBdr>
        <w:top w:val="none" w:sz="0" w:space="0" w:color="auto"/>
        <w:left w:val="none" w:sz="0" w:space="0" w:color="auto"/>
        <w:bottom w:val="none" w:sz="0" w:space="0" w:color="auto"/>
        <w:right w:val="none" w:sz="0" w:space="0" w:color="auto"/>
      </w:divBdr>
    </w:div>
    <w:div w:id="622731759">
      <w:marLeft w:val="640"/>
      <w:marRight w:val="0"/>
      <w:marTop w:val="0"/>
      <w:marBottom w:val="0"/>
      <w:divBdr>
        <w:top w:val="none" w:sz="0" w:space="0" w:color="auto"/>
        <w:left w:val="none" w:sz="0" w:space="0" w:color="auto"/>
        <w:bottom w:val="none" w:sz="0" w:space="0" w:color="auto"/>
        <w:right w:val="none" w:sz="0" w:space="0" w:color="auto"/>
      </w:divBdr>
    </w:div>
    <w:div w:id="622738204">
      <w:marLeft w:val="640"/>
      <w:marRight w:val="0"/>
      <w:marTop w:val="0"/>
      <w:marBottom w:val="0"/>
      <w:divBdr>
        <w:top w:val="none" w:sz="0" w:space="0" w:color="auto"/>
        <w:left w:val="none" w:sz="0" w:space="0" w:color="auto"/>
        <w:bottom w:val="none" w:sz="0" w:space="0" w:color="auto"/>
        <w:right w:val="none" w:sz="0" w:space="0" w:color="auto"/>
      </w:divBdr>
    </w:div>
    <w:div w:id="622812089">
      <w:marLeft w:val="640"/>
      <w:marRight w:val="0"/>
      <w:marTop w:val="0"/>
      <w:marBottom w:val="0"/>
      <w:divBdr>
        <w:top w:val="none" w:sz="0" w:space="0" w:color="auto"/>
        <w:left w:val="none" w:sz="0" w:space="0" w:color="auto"/>
        <w:bottom w:val="none" w:sz="0" w:space="0" w:color="auto"/>
        <w:right w:val="none" w:sz="0" w:space="0" w:color="auto"/>
      </w:divBdr>
    </w:div>
    <w:div w:id="622854150">
      <w:marLeft w:val="640"/>
      <w:marRight w:val="0"/>
      <w:marTop w:val="0"/>
      <w:marBottom w:val="0"/>
      <w:divBdr>
        <w:top w:val="none" w:sz="0" w:space="0" w:color="auto"/>
        <w:left w:val="none" w:sz="0" w:space="0" w:color="auto"/>
        <w:bottom w:val="none" w:sz="0" w:space="0" w:color="auto"/>
        <w:right w:val="none" w:sz="0" w:space="0" w:color="auto"/>
      </w:divBdr>
    </w:div>
    <w:div w:id="622880304">
      <w:marLeft w:val="640"/>
      <w:marRight w:val="0"/>
      <w:marTop w:val="0"/>
      <w:marBottom w:val="0"/>
      <w:divBdr>
        <w:top w:val="none" w:sz="0" w:space="0" w:color="auto"/>
        <w:left w:val="none" w:sz="0" w:space="0" w:color="auto"/>
        <w:bottom w:val="none" w:sz="0" w:space="0" w:color="auto"/>
        <w:right w:val="none" w:sz="0" w:space="0" w:color="auto"/>
      </w:divBdr>
    </w:div>
    <w:div w:id="622880461">
      <w:marLeft w:val="640"/>
      <w:marRight w:val="0"/>
      <w:marTop w:val="0"/>
      <w:marBottom w:val="0"/>
      <w:divBdr>
        <w:top w:val="none" w:sz="0" w:space="0" w:color="auto"/>
        <w:left w:val="none" w:sz="0" w:space="0" w:color="auto"/>
        <w:bottom w:val="none" w:sz="0" w:space="0" w:color="auto"/>
        <w:right w:val="none" w:sz="0" w:space="0" w:color="auto"/>
      </w:divBdr>
    </w:div>
    <w:div w:id="622931005">
      <w:marLeft w:val="640"/>
      <w:marRight w:val="0"/>
      <w:marTop w:val="0"/>
      <w:marBottom w:val="0"/>
      <w:divBdr>
        <w:top w:val="none" w:sz="0" w:space="0" w:color="auto"/>
        <w:left w:val="none" w:sz="0" w:space="0" w:color="auto"/>
        <w:bottom w:val="none" w:sz="0" w:space="0" w:color="auto"/>
        <w:right w:val="none" w:sz="0" w:space="0" w:color="auto"/>
      </w:divBdr>
    </w:div>
    <w:div w:id="623006309">
      <w:marLeft w:val="640"/>
      <w:marRight w:val="0"/>
      <w:marTop w:val="0"/>
      <w:marBottom w:val="0"/>
      <w:divBdr>
        <w:top w:val="none" w:sz="0" w:space="0" w:color="auto"/>
        <w:left w:val="none" w:sz="0" w:space="0" w:color="auto"/>
        <w:bottom w:val="none" w:sz="0" w:space="0" w:color="auto"/>
        <w:right w:val="none" w:sz="0" w:space="0" w:color="auto"/>
      </w:divBdr>
    </w:div>
    <w:div w:id="623073689">
      <w:marLeft w:val="640"/>
      <w:marRight w:val="0"/>
      <w:marTop w:val="0"/>
      <w:marBottom w:val="0"/>
      <w:divBdr>
        <w:top w:val="none" w:sz="0" w:space="0" w:color="auto"/>
        <w:left w:val="none" w:sz="0" w:space="0" w:color="auto"/>
        <w:bottom w:val="none" w:sz="0" w:space="0" w:color="auto"/>
        <w:right w:val="none" w:sz="0" w:space="0" w:color="auto"/>
      </w:divBdr>
    </w:div>
    <w:div w:id="623075369">
      <w:marLeft w:val="640"/>
      <w:marRight w:val="0"/>
      <w:marTop w:val="0"/>
      <w:marBottom w:val="0"/>
      <w:divBdr>
        <w:top w:val="none" w:sz="0" w:space="0" w:color="auto"/>
        <w:left w:val="none" w:sz="0" w:space="0" w:color="auto"/>
        <w:bottom w:val="none" w:sz="0" w:space="0" w:color="auto"/>
        <w:right w:val="none" w:sz="0" w:space="0" w:color="auto"/>
      </w:divBdr>
    </w:div>
    <w:div w:id="623078357">
      <w:marLeft w:val="640"/>
      <w:marRight w:val="0"/>
      <w:marTop w:val="0"/>
      <w:marBottom w:val="0"/>
      <w:divBdr>
        <w:top w:val="none" w:sz="0" w:space="0" w:color="auto"/>
        <w:left w:val="none" w:sz="0" w:space="0" w:color="auto"/>
        <w:bottom w:val="none" w:sz="0" w:space="0" w:color="auto"/>
        <w:right w:val="none" w:sz="0" w:space="0" w:color="auto"/>
      </w:divBdr>
    </w:div>
    <w:div w:id="623194232">
      <w:marLeft w:val="640"/>
      <w:marRight w:val="0"/>
      <w:marTop w:val="0"/>
      <w:marBottom w:val="0"/>
      <w:divBdr>
        <w:top w:val="none" w:sz="0" w:space="0" w:color="auto"/>
        <w:left w:val="none" w:sz="0" w:space="0" w:color="auto"/>
        <w:bottom w:val="none" w:sz="0" w:space="0" w:color="auto"/>
        <w:right w:val="none" w:sz="0" w:space="0" w:color="auto"/>
      </w:divBdr>
    </w:div>
    <w:div w:id="623196193">
      <w:marLeft w:val="640"/>
      <w:marRight w:val="0"/>
      <w:marTop w:val="0"/>
      <w:marBottom w:val="0"/>
      <w:divBdr>
        <w:top w:val="none" w:sz="0" w:space="0" w:color="auto"/>
        <w:left w:val="none" w:sz="0" w:space="0" w:color="auto"/>
        <w:bottom w:val="none" w:sz="0" w:space="0" w:color="auto"/>
        <w:right w:val="none" w:sz="0" w:space="0" w:color="auto"/>
      </w:divBdr>
    </w:div>
    <w:div w:id="623273686">
      <w:marLeft w:val="640"/>
      <w:marRight w:val="0"/>
      <w:marTop w:val="0"/>
      <w:marBottom w:val="0"/>
      <w:divBdr>
        <w:top w:val="none" w:sz="0" w:space="0" w:color="auto"/>
        <w:left w:val="none" w:sz="0" w:space="0" w:color="auto"/>
        <w:bottom w:val="none" w:sz="0" w:space="0" w:color="auto"/>
        <w:right w:val="none" w:sz="0" w:space="0" w:color="auto"/>
      </w:divBdr>
    </w:div>
    <w:div w:id="623388177">
      <w:marLeft w:val="640"/>
      <w:marRight w:val="0"/>
      <w:marTop w:val="0"/>
      <w:marBottom w:val="0"/>
      <w:divBdr>
        <w:top w:val="none" w:sz="0" w:space="0" w:color="auto"/>
        <w:left w:val="none" w:sz="0" w:space="0" w:color="auto"/>
        <w:bottom w:val="none" w:sz="0" w:space="0" w:color="auto"/>
        <w:right w:val="none" w:sz="0" w:space="0" w:color="auto"/>
      </w:divBdr>
    </w:div>
    <w:div w:id="623462664">
      <w:marLeft w:val="640"/>
      <w:marRight w:val="0"/>
      <w:marTop w:val="0"/>
      <w:marBottom w:val="0"/>
      <w:divBdr>
        <w:top w:val="none" w:sz="0" w:space="0" w:color="auto"/>
        <w:left w:val="none" w:sz="0" w:space="0" w:color="auto"/>
        <w:bottom w:val="none" w:sz="0" w:space="0" w:color="auto"/>
        <w:right w:val="none" w:sz="0" w:space="0" w:color="auto"/>
      </w:divBdr>
    </w:div>
    <w:div w:id="623581078">
      <w:marLeft w:val="640"/>
      <w:marRight w:val="0"/>
      <w:marTop w:val="0"/>
      <w:marBottom w:val="0"/>
      <w:divBdr>
        <w:top w:val="none" w:sz="0" w:space="0" w:color="auto"/>
        <w:left w:val="none" w:sz="0" w:space="0" w:color="auto"/>
        <w:bottom w:val="none" w:sz="0" w:space="0" w:color="auto"/>
        <w:right w:val="none" w:sz="0" w:space="0" w:color="auto"/>
      </w:divBdr>
    </w:div>
    <w:div w:id="623583597">
      <w:marLeft w:val="640"/>
      <w:marRight w:val="0"/>
      <w:marTop w:val="0"/>
      <w:marBottom w:val="0"/>
      <w:divBdr>
        <w:top w:val="none" w:sz="0" w:space="0" w:color="auto"/>
        <w:left w:val="none" w:sz="0" w:space="0" w:color="auto"/>
        <w:bottom w:val="none" w:sz="0" w:space="0" w:color="auto"/>
        <w:right w:val="none" w:sz="0" w:space="0" w:color="auto"/>
      </w:divBdr>
    </w:div>
    <w:div w:id="623658165">
      <w:marLeft w:val="640"/>
      <w:marRight w:val="0"/>
      <w:marTop w:val="0"/>
      <w:marBottom w:val="0"/>
      <w:divBdr>
        <w:top w:val="none" w:sz="0" w:space="0" w:color="auto"/>
        <w:left w:val="none" w:sz="0" w:space="0" w:color="auto"/>
        <w:bottom w:val="none" w:sz="0" w:space="0" w:color="auto"/>
        <w:right w:val="none" w:sz="0" w:space="0" w:color="auto"/>
      </w:divBdr>
    </w:div>
    <w:div w:id="623658304">
      <w:marLeft w:val="640"/>
      <w:marRight w:val="0"/>
      <w:marTop w:val="0"/>
      <w:marBottom w:val="0"/>
      <w:divBdr>
        <w:top w:val="none" w:sz="0" w:space="0" w:color="auto"/>
        <w:left w:val="none" w:sz="0" w:space="0" w:color="auto"/>
        <w:bottom w:val="none" w:sz="0" w:space="0" w:color="auto"/>
        <w:right w:val="none" w:sz="0" w:space="0" w:color="auto"/>
      </w:divBdr>
    </w:div>
    <w:div w:id="623776447">
      <w:marLeft w:val="640"/>
      <w:marRight w:val="0"/>
      <w:marTop w:val="0"/>
      <w:marBottom w:val="0"/>
      <w:divBdr>
        <w:top w:val="none" w:sz="0" w:space="0" w:color="auto"/>
        <w:left w:val="none" w:sz="0" w:space="0" w:color="auto"/>
        <w:bottom w:val="none" w:sz="0" w:space="0" w:color="auto"/>
        <w:right w:val="none" w:sz="0" w:space="0" w:color="auto"/>
      </w:divBdr>
    </w:div>
    <w:div w:id="623776472">
      <w:marLeft w:val="640"/>
      <w:marRight w:val="0"/>
      <w:marTop w:val="0"/>
      <w:marBottom w:val="0"/>
      <w:divBdr>
        <w:top w:val="none" w:sz="0" w:space="0" w:color="auto"/>
        <w:left w:val="none" w:sz="0" w:space="0" w:color="auto"/>
        <w:bottom w:val="none" w:sz="0" w:space="0" w:color="auto"/>
        <w:right w:val="none" w:sz="0" w:space="0" w:color="auto"/>
      </w:divBdr>
    </w:div>
    <w:div w:id="623851947">
      <w:marLeft w:val="640"/>
      <w:marRight w:val="0"/>
      <w:marTop w:val="0"/>
      <w:marBottom w:val="0"/>
      <w:divBdr>
        <w:top w:val="none" w:sz="0" w:space="0" w:color="auto"/>
        <w:left w:val="none" w:sz="0" w:space="0" w:color="auto"/>
        <w:bottom w:val="none" w:sz="0" w:space="0" w:color="auto"/>
        <w:right w:val="none" w:sz="0" w:space="0" w:color="auto"/>
      </w:divBdr>
    </w:div>
    <w:div w:id="623852065">
      <w:marLeft w:val="640"/>
      <w:marRight w:val="0"/>
      <w:marTop w:val="0"/>
      <w:marBottom w:val="0"/>
      <w:divBdr>
        <w:top w:val="none" w:sz="0" w:space="0" w:color="auto"/>
        <w:left w:val="none" w:sz="0" w:space="0" w:color="auto"/>
        <w:bottom w:val="none" w:sz="0" w:space="0" w:color="auto"/>
        <w:right w:val="none" w:sz="0" w:space="0" w:color="auto"/>
      </w:divBdr>
    </w:div>
    <w:div w:id="623852585">
      <w:marLeft w:val="640"/>
      <w:marRight w:val="0"/>
      <w:marTop w:val="0"/>
      <w:marBottom w:val="0"/>
      <w:divBdr>
        <w:top w:val="none" w:sz="0" w:space="0" w:color="auto"/>
        <w:left w:val="none" w:sz="0" w:space="0" w:color="auto"/>
        <w:bottom w:val="none" w:sz="0" w:space="0" w:color="auto"/>
        <w:right w:val="none" w:sz="0" w:space="0" w:color="auto"/>
      </w:divBdr>
    </w:div>
    <w:div w:id="623928188">
      <w:marLeft w:val="640"/>
      <w:marRight w:val="0"/>
      <w:marTop w:val="0"/>
      <w:marBottom w:val="0"/>
      <w:divBdr>
        <w:top w:val="none" w:sz="0" w:space="0" w:color="auto"/>
        <w:left w:val="none" w:sz="0" w:space="0" w:color="auto"/>
        <w:bottom w:val="none" w:sz="0" w:space="0" w:color="auto"/>
        <w:right w:val="none" w:sz="0" w:space="0" w:color="auto"/>
      </w:divBdr>
    </w:div>
    <w:div w:id="623997336">
      <w:marLeft w:val="640"/>
      <w:marRight w:val="0"/>
      <w:marTop w:val="0"/>
      <w:marBottom w:val="0"/>
      <w:divBdr>
        <w:top w:val="none" w:sz="0" w:space="0" w:color="auto"/>
        <w:left w:val="none" w:sz="0" w:space="0" w:color="auto"/>
        <w:bottom w:val="none" w:sz="0" w:space="0" w:color="auto"/>
        <w:right w:val="none" w:sz="0" w:space="0" w:color="auto"/>
      </w:divBdr>
    </w:div>
    <w:div w:id="624041304">
      <w:marLeft w:val="640"/>
      <w:marRight w:val="0"/>
      <w:marTop w:val="0"/>
      <w:marBottom w:val="0"/>
      <w:divBdr>
        <w:top w:val="none" w:sz="0" w:space="0" w:color="auto"/>
        <w:left w:val="none" w:sz="0" w:space="0" w:color="auto"/>
        <w:bottom w:val="none" w:sz="0" w:space="0" w:color="auto"/>
        <w:right w:val="none" w:sz="0" w:space="0" w:color="auto"/>
      </w:divBdr>
    </w:div>
    <w:div w:id="624046741">
      <w:marLeft w:val="640"/>
      <w:marRight w:val="0"/>
      <w:marTop w:val="0"/>
      <w:marBottom w:val="0"/>
      <w:divBdr>
        <w:top w:val="none" w:sz="0" w:space="0" w:color="auto"/>
        <w:left w:val="none" w:sz="0" w:space="0" w:color="auto"/>
        <w:bottom w:val="none" w:sz="0" w:space="0" w:color="auto"/>
        <w:right w:val="none" w:sz="0" w:space="0" w:color="auto"/>
      </w:divBdr>
    </w:div>
    <w:div w:id="624123298">
      <w:marLeft w:val="640"/>
      <w:marRight w:val="0"/>
      <w:marTop w:val="0"/>
      <w:marBottom w:val="0"/>
      <w:divBdr>
        <w:top w:val="none" w:sz="0" w:space="0" w:color="auto"/>
        <w:left w:val="none" w:sz="0" w:space="0" w:color="auto"/>
        <w:bottom w:val="none" w:sz="0" w:space="0" w:color="auto"/>
        <w:right w:val="none" w:sz="0" w:space="0" w:color="auto"/>
      </w:divBdr>
    </w:div>
    <w:div w:id="624165040">
      <w:marLeft w:val="640"/>
      <w:marRight w:val="0"/>
      <w:marTop w:val="0"/>
      <w:marBottom w:val="0"/>
      <w:divBdr>
        <w:top w:val="none" w:sz="0" w:space="0" w:color="auto"/>
        <w:left w:val="none" w:sz="0" w:space="0" w:color="auto"/>
        <w:bottom w:val="none" w:sz="0" w:space="0" w:color="auto"/>
        <w:right w:val="none" w:sz="0" w:space="0" w:color="auto"/>
      </w:divBdr>
    </w:div>
    <w:div w:id="624166066">
      <w:marLeft w:val="640"/>
      <w:marRight w:val="0"/>
      <w:marTop w:val="0"/>
      <w:marBottom w:val="0"/>
      <w:divBdr>
        <w:top w:val="none" w:sz="0" w:space="0" w:color="auto"/>
        <w:left w:val="none" w:sz="0" w:space="0" w:color="auto"/>
        <w:bottom w:val="none" w:sz="0" w:space="0" w:color="auto"/>
        <w:right w:val="none" w:sz="0" w:space="0" w:color="auto"/>
      </w:divBdr>
    </w:div>
    <w:div w:id="624194777">
      <w:marLeft w:val="640"/>
      <w:marRight w:val="0"/>
      <w:marTop w:val="0"/>
      <w:marBottom w:val="0"/>
      <w:divBdr>
        <w:top w:val="none" w:sz="0" w:space="0" w:color="auto"/>
        <w:left w:val="none" w:sz="0" w:space="0" w:color="auto"/>
        <w:bottom w:val="none" w:sz="0" w:space="0" w:color="auto"/>
        <w:right w:val="none" w:sz="0" w:space="0" w:color="auto"/>
      </w:divBdr>
    </w:div>
    <w:div w:id="624195834">
      <w:marLeft w:val="640"/>
      <w:marRight w:val="0"/>
      <w:marTop w:val="0"/>
      <w:marBottom w:val="0"/>
      <w:divBdr>
        <w:top w:val="none" w:sz="0" w:space="0" w:color="auto"/>
        <w:left w:val="none" w:sz="0" w:space="0" w:color="auto"/>
        <w:bottom w:val="none" w:sz="0" w:space="0" w:color="auto"/>
        <w:right w:val="none" w:sz="0" w:space="0" w:color="auto"/>
      </w:divBdr>
    </w:div>
    <w:div w:id="624233495">
      <w:marLeft w:val="640"/>
      <w:marRight w:val="0"/>
      <w:marTop w:val="0"/>
      <w:marBottom w:val="0"/>
      <w:divBdr>
        <w:top w:val="none" w:sz="0" w:space="0" w:color="auto"/>
        <w:left w:val="none" w:sz="0" w:space="0" w:color="auto"/>
        <w:bottom w:val="none" w:sz="0" w:space="0" w:color="auto"/>
        <w:right w:val="none" w:sz="0" w:space="0" w:color="auto"/>
      </w:divBdr>
    </w:div>
    <w:div w:id="624389375">
      <w:marLeft w:val="640"/>
      <w:marRight w:val="0"/>
      <w:marTop w:val="0"/>
      <w:marBottom w:val="0"/>
      <w:divBdr>
        <w:top w:val="none" w:sz="0" w:space="0" w:color="auto"/>
        <w:left w:val="none" w:sz="0" w:space="0" w:color="auto"/>
        <w:bottom w:val="none" w:sz="0" w:space="0" w:color="auto"/>
        <w:right w:val="none" w:sz="0" w:space="0" w:color="auto"/>
      </w:divBdr>
    </w:div>
    <w:div w:id="624430765">
      <w:marLeft w:val="640"/>
      <w:marRight w:val="0"/>
      <w:marTop w:val="0"/>
      <w:marBottom w:val="0"/>
      <w:divBdr>
        <w:top w:val="none" w:sz="0" w:space="0" w:color="auto"/>
        <w:left w:val="none" w:sz="0" w:space="0" w:color="auto"/>
        <w:bottom w:val="none" w:sz="0" w:space="0" w:color="auto"/>
        <w:right w:val="none" w:sz="0" w:space="0" w:color="auto"/>
      </w:divBdr>
    </w:div>
    <w:div w:id="624433118">
      <w:marLeft w:val="640"/>
      <w:marRight w:val="0"/>
      <w:marTop w:val="0"/>
      <w:marBottom w:val="0"/>
      <w:divBdr>
        <w:top w:val="none" w:sz="0" w:space="0" w:color="auto"/>
        <w:left w:val="none" w:sz="0" w:space="0" w:color="auto"/>
        <w:bottom w:val="none" w:sz="0" w:space="0" w:color="auto"/>
        <w:right w:val="none" w:sz="0" w:space="0" w:color="auto"/>
      </w:divBdr>
    </w:div>
    <w:div w:id="624624047">
      <w:marLeft w:val="640"/>
      <w:marRight w:val="0"/>
      <w:marTop w:val="0"/>
      <w:marBottom w:val="0"/>
      <w:divBdr>
        <w:top w:val="none" w:sz="0" w:space="0" w:color="auto"/>
        <w:left w:val="none" w:sz="0" w:space="0" w:color="auto"/>
        <w:bottom w:val="none" w:sz="0" w:space="0" w:color="auto"/>
        <w:right w:val="none" w:sz="0" w:space="0" w:color="auto"/>
      </w:divBdr>
    </w:div>
    <w:div w:id="624701709">
      <w:marLeft w:val="640"/>
      <w:marRight w:val="0"/>
      <w:marTop w:val="0"/>
      <w:marBottom w:val="0"/>
      <w:divBdr>
        <w:top w:val="none" w:sz="0" w:space="0" w:color="auto"/>
        <w:left w:val="none" w:sz="0" w:space="0" w:color="auto"/>
        <w:bottom w:val="none" w:sz="0" w:space="0" w:color="auto"/>
        <w:right w:val="none" w:sz="0" w:space="0" w:color="auto"/>
      </w:divBdr>
    </w:div>
    <w:div w:id="624702697">
      <w:marLeft w:val="640"/>
      <w:marRight w:val="0"/>
      <w:marTop w:val="0"/>
      <w:marBottom w:val="0"/>
      <w:divBdr>
        <w:top w:val="none" w:sz="0" w:space="0" w:color="auto"/>
        <w:left w:val="none" w:sz="0" w:space="0" w:color="auto"/>
        <w:bottom w:val="none" w:sz="0" w:space="0" w:color="auto"/>
        <w:right w:val="none" w:sz="0" w:space="0" w:color="auto"/>
      </w:divBdr>
    </w:div>
    <w:div w:id="624772263">
      <w:marLeft w:val="640"/>
      <w:marRight w:val="0"/>
      <w:marTop w:val="0"/>
      <w:marBottom w:val="0"/>
      <w:divBdr>
        <w:top w:val="none" w:sz="0" w:space="0" w:color="auto"/>
        <w:left w:val="none" w:sz="0" w:space="0" w:color="auto"/>
        <w:bottom w:val="none" w:sz="0" w:space="0" w:color="auto"/>
        <w:right w:val="none" w:sz="0" w:space="0" w:color="auto"/>
      </w:divBdr>
    </w:div>
    <w:div w:id="624845580">
      <w:marLeft w:val="640"/>
      <w:marRight w:val="0"/>
      <w:marTop w:val="0"/>
      <w:marBottom w:val="0"/>
      <w:divBdr>
        <w:top w:val="none" w:sz="0" w:space="0" w:color="auto"/>
        <w:left w:val="none" w:sz="0" w:space="0" w:color="auto"/>
        <w:bottom w:val="none" w:sz="0" w:space="0" w:color="auto"/>
        <w:right w:val="none" w:sz="0" w:space="0" w:color="auto"/>
      </w:divBdr>
    </w:div>
    <w:div w:id="624848900">
      <w:marLeft w:val="640"/>
      <w:marRight w:val="0"/>
      <w:marTop w:val="0"/>
      <w:marBottom w:val="0"/>
      <w:divBdr>
        <w:top w:val="none" w:sz="0" w:space="0" w:color="auto"/>
        <w:left w:val="none" w:sz="0" w:space="0" w:color="auto"/>
        <w:bottom w:val="none" w:sz="0" w:space="0" w:color="auto"/>
        <w:right w:val="none" w:sz="0" w:space="0" w:color="auto"/>
      </w:divBdr>
    </w:div>
    <w:div w:id="624852937">
      <w:marLeft w:val="640"/>
      <w:marRight w:val="0"/>
      <w:marTop w:val="0"/>
      <w:marBottom w:val="0"/>
      <w:divBdr>
        <w:top w:val="none" w:sz="0" w:space="0" w:color="auto"/>
        <w:left w:val="none" w:sz="0" w:space="0" w:color="auto"/>
        <w:bottom w:val="none" w:sz="0" w:space="0" w:color="auto"/>
        <w:right w:val="none" w:sz="0" w:space="0" w:color="auto"/>
      </w:divBdr>
    </w:div>
    <w:div w:id="624893485">
      <w:marLeft w:val="640"/>
      <w:marRight w:val="0"/>
      <w:marTop w:val="0"/>
      <w:marBottom w:val="0"/>
      <w:divBdr>
        <w:top w:val="none" w:sz="0" w:space="0" w:color="auto"/>
        <w:left w:val="none" w:sz="0" w:space="0" w:color="auto"/>
        <w:bottom w:val="none" w:sz="0" w:space="0" w:color="auto"/>
        <w:right w:val="none" w:sz="0" w:space="0" w:color="auto"/>
      </w:divBdr>
    </w:div>
    <w:div w:id="624895843">
      <w:marLeft w:val="640"/>
      <w:marRight w:val="0"/>
      <w:marTop w:val="0"/>
      <w:marBottom w:val="0"/>
      <w:divBdr>
        <w:top w:val="none" w:sz="0" w:space="0" w:color="auto"/>
        <w:left w:val="none" w:sz="0" w:space="0" w:color="auto"/>
        <w:bottom w:val="none" w:sz="0" w:space="0" w:color="auto"/>
        <w:right w:val="none" w:sz="0" w:space="0" w:color="auto"/>
      </w:divBdr>
    </w:div>
    <w:div w:id="625084888">
      <w:marLeft w:val="640"/>
      <w:marRight w:val="0"/>
      <w:marTop w:val="0"/>
      <w:marBottom w:val="0"/>
      <w:divBdr>
        <w:top w:val="none" w:sz="0" w:space="0" w:color="auto"/>
        <w:left w:val="none" w:sz="0" w:space="0" w:color="auto"/>
        <w:bottom w:val="none" w:sz="0" w:space="0" w:color="auto"/>
        <w:right w:val="none" w:sz="0" w:space="0" w:color="auto"/>
      </w:divBdr>
    </w:div>
    <w:div w:id="625235669">
      <w:marLeft w:val="640"/>
      <w:marRight w:val="0"/>
      <w:marTop w:val="0"/>
      <w:marBottom w:val="0"/>
      <w:divBdr>
        <w:top w:val="none" w:sz="0" w:space="0" w:color="auto"/>
        <w:left w:val="none" w:sz="0" w:space="0" w:color="auto"/>
        <w:bottom w:val="none" w:sz="0" w:space="0" w:color="auto"/>
        <w:right w:val="none" w:sz="0" w:space="0" w:color="auto"/>
      </w:divBdr>
    </w:div>
    <w:div w:id="625307776">
      <w:marLeft w:val="640"/>
      <w:marRight w:val="0"/>
      <w:marTop w:val="0"/>
      <w:marBottom w:val="0"/>
      <w:divBdr>
        <w:top w:val="none" w:sz="0" w:space="0" w:color="auto"/>
        <w:left w:val="none" w:sz="0" w:space="0" w:color="auto"/>
        <w:bottom w:val="none" w:sz="0" w:space="0" w:color="auto"/>
        <w:right w:val="none" w:sz="0" w:space="0" w:color="auto"/>
      </w:divBdr>
    </w:div>
    <w:div w:id="625350602">
      <w:marLeft w:val="640"/>
      <w:marRight w:val="0"/>
      <w:marTop w:val="0"/>
      <w:marBottom w:val="0"/>
      <w:divBdr>
        <w:top w:val="none" w:sz="0" w:space="0" w:color="auto"/>
        <w:left w:val="none" w:sz="0" w:space="0" w:color="auto"/>
        <w:bottom w:val="none" w:sz="0" w:space="0" w:color="auto"/>
        <w:right w:val="none" w:sz="0" w:space="0" w:color="auto"/>
      </w:divBdr>
    </w:div>
    <w:div w:id="625357622">
      <w:marLeft w:val="640"/>
      <w:marRight w:val="0"/>
      <w:marTop w:val="0"/>
      <w:marBottom w:val="0"/>
      <w:divBdr>
        <w:top w:val="none" w:sz="0" w:space="0" w:color="auto"/>
        <w:left w:val="none" w:sz="0" w:space="0" w:color="auto"/>
        <w:bottom w:val="none" w:sz="0" w:space="0" w:color="auto"/>
        <w:right w:val="none" w:sz="0" w:space="0" w:color="auto"/>
      </w:divBdr>
    </w:div>
    <w:div w:id="625427721">
      <w:marLeft w:val="640"/>
      <w:marRight w:val="0"/>
      <w:marTop w:val="0"/>
      <w:marBottom w:val="0"/>
      <w:divBdr>
        <w:top w:val="none" w:sz="0" w:space="0" w:color="auto"/>
        <w:left w:val="none" w:sz="0" w:space="0" w:color="auto"/>
        <w:bottom w:val="none" w:sz="0" w:space="0" w:color="auto"/>
        <w:right w:val="none" w:sz="0" w:space="0" w:color="auto"/>
      </w:divBdr>
    </w:div>
    <w:div w:id="625503864">
      <w:marLeft w:val="640"/>
      <w:marRight w:val="0"/>
      <w:marTop w:val="0"/>
      <w:marBottom w:val="0"/>
      <w:divBdr>
        <w:top w:val="none" w:sz="0" w:space="0" w:color="auto"/>
        <w:left w:val="none" w:sz="0" w:space="0" w:color="auto"/>
        <w:bottom w:val="none" w:sz="0" w:space="0" w:color="auto"/>
        <w:right w:val="none" w:sz="0" w:space="0" w:color="auto"/>
      </w:divBdr>
    </w:div>
    <w:div w:id="625504407">
      <w:marLeft w:val="640"/>
      <w:marRight w:val="0"/>
      <w:marTop w:val="0"/>
      <w:marBottom w:val="0"/>
      <w:divBdr>
        <w:top w:val="none" w:sz="0" w:space="0" w:color="auto"/>
        <w:left w:val="none" w:sz="0" w:space="0" w:color="auto"/>
        <w:bottom w:val="none" w:sz="0" w:space="0" w:color="auto"/>
        <w:right w:val="none" w:sz="0" w:space="0" w:color="auto"/>
      </w:divBdr>
    </w:div>
    <w:div w:id="625619462">
      <w:marLeft w:val="640"/>
      <w:marRight w:val="0"/>
      <w:marTop w:val="0"/>
      <w:marBottom w:val="0"/>
      <w:divBdr>
        <w:top w:val="none" w:sz="0" w:space="0" w:color="auto"/>
        <w:left w:val="none" w:sz="0" w:space="0" w:color="auto"/>
        <w:bottom w:val="none" w:sz="0" w:space="0" w:color="auto"/>
        <w:right w:val="none" w:sz="0" w:space="0" w:color="auto"/>
      </w:divBdr>
    </w:div>
    <w:div w:id="625698559">
      <w:marLeft w:val="640"/>
      <w:marRight w:val="0"/>
      <w:marTop w:val="0"/>
      <w:marBottom w:val="0"/>
      <w:divBdr>
        <w:top w:val="none" w:sz="0" w:space="0" w:color="auto"/>
        <w:left w:val="none" w:sz="0" w:space="0" w:color="auto"/>
        <w:bottom w:val="none" w:sz="0" w:space="0" w:color="auto"/>
        <w:right w:val="none" w:sz="0" w:space="0" w:color="auto"/>
      </w:divBdr>
    </w:div>
    <w:div w:id="625769856">
      <w:marLeft w:val="640"/>
      <w:marRight w:val="0"/>
      <w:marTop w:val="0"/>
      <w:marBottom w:val="0"/>
      <w:divBdr>
        <w:top w:val="none" w:sz="0" w:space="0" w:color="auto"/>
        <w:left w:val="none" w:sz="0" w:space="0" w:color="auto"/>
        <w:bottom w:val="none" w:sz="0" w:space="0" w:color="auto"/>
        <w:right w:val="none" w:sz="0" w:space="0" w:color="auto"/>
      </w:divBdr>
    </w:div>
    <w:div w:id="625891176">
      <w:marLeft w:val="640"/>
      <w:marRight w:val="0"/>
      <w:marTop w:val="0"/>
      <w:marBottom w:val="0"/>
      <w:divBdr>
        <w:top w:val="none" w:sz="0" w:space="0" w:color="auto"/>
        <w:left w:val="none" w:sz="0" w:space="0" w:color="auto"/>
        <w:bottom w:val="none" w:sz="0" w:space="0" w:color="auto"/>
        <w:right w:val="none" w:sz="0" w:space="0" w:color="auto"/>
      </w:divBdr>
    </w:div>
    <w:div w:id="625938966">
      <w:marLeft w:val="640"/>
      <w:marRight w:val="0"/>
      <w:marTop w:val="0"/>
      <w:marBottom w:val="0"/>
      <w:divBdr>
        <w:top w:val="none" w:sz="0" w:space="0" w:color="auto"/>
        <w:left w:val="none" w:sz="0" w:space="0" w:color="auto"/>
        <w:bottom w:val="none" w:sz="0" w:space="0" w:color="auto"/>
        <w:right w:val="none" w:sz="0" w:space="0" w:color="auto"/>
      </w:divBdr>
    </w:div>
    <w:div w:id="626011914">
      <w:marLeft w:val="640"/>
      <w:marRight w:val="0"/>
      <w:marTop w:val="0"/>
      <w:marBottom w:val="0"/>
      <w:divBdr>
        <w:top w:val="none" w:sz="0" w:space="0" w:color="auto"/>
        <w:left w:val="none" w:sz="0" w:space="0" w:color="auto"/>
        <w:bottom w:val="none" w:sz="0" w:space="0" w:color="auto"/>
        <w:right w:val="none" w:sz="0" w:space="0" w:color="auto"/>
      </w:divBdr>
    </w:div>
    <w:div w:id="626156987">
      <w:marLeft w:val="640"/>
      <w:marRight w:val="0"/>
      <w:marTop w:val="0"/>
      <w:marBottom w:val="0"/>
      <w:divBdr>
        <w:top w:val="none" w:sz="0" w:space="0" w:color="auto"/>
        <w:left w:val="none" w:sz="0" w:space="0" w:color="auto"/>
        <w:bottom w:val="none" w:sz="0" w:space="0" w:color="auto"/>
        <w:right w:val="none" w:sz="0" w:space="0" w:color="auto"/>
      </w:divBdr>
    </w:div>
    <w:div w:id="626200817">
      <w:marLeft w:val="640"/>
      <w:marRight w:val="0"/>
      <w:marTop w:val="0"/>
      <w:marBottom w:val="0"/>
      <w:divBdr>
        <w:top w:val="none" w:sz="0" w:space="0" w:color="auto"/>
        <w:left w:val="none" w:sz="0" w:space="0" w:color="auto"/>
        <w:bottom w:val="none" w:sz="0" w:space="0" w:color="auto"/>
        <w:right w:val="none" w:sz="0" w:space="0" w:color="auto"/>
      </w:divBdr>
    </w:div>
    <w:div w:id="626200887">
      <w:marLeft w:val="640"/>
      <w:marRight w:val="0"/>
      <w:marTop w:val="0"/>
      <w:marBottom w:val="0"/>
      <w:divBdr>
        <w:top w:val="none" w:sz="0" w:space="0" w:color="auto"/>
        <w:left w:val="none" w:sz="0" w:space="0" w:color="auto"/>
        <w:bottom w:val="none" w:sz="0" w:space="0" w:color="auto"/>
        <w:right w:val="none" w:sz="0" w:space="0" w:color="auto"/>
      </w:divBdr>
    </w:div>
    <w:div w:id="626282108">
      <w:marLeft w:val="640"/>
      <w:marRight w:val="0"/>
      <w:marTop w:val="0"/>
      <w:marBottom w:val="0"/>
      <w:divBdr>
        <w:top w:val="none" w:sz="0" w:space="0" w:color="auto"/>
        <w:left w:val="none" w:sz="0" w:space="0" w:color="auto"/>
        <w:bottom w:val="none" w:sz="0" w:space="0" w:color="auto"/>
        <w:right w:val="none" w:sz="0" w:space="0" w:color="auto"/>
      </w:divBdr>
    </w:div>
    <w:div w:id="626283017">
      <w:marLeft w:val="640"/>
      <w:marRight w:val="0"/>
      <w:marTop w:val="0"/>
      <w:marBottom w:val="0"/>
      <w:divBdr>
        <w:top w:val="none" w:sz="0" w:space="0" w:color="auto"/>
        <w:left w:val="none" w:sz="0" w:space="0" w:color="auto"/>
        <w:bottom w:val="none" w:sz="0" w:space="0" w:color="auto"/>
        <w:right w:val="none" w:sz="0" w:space="0" w:color="auto"/>
      </w:divBdr>
    </w:div>
    <w:div w:id="626351092">
      <w:marLeft w:val="640"/>
      <w:marRight w:val="0"/>
      <w:marTop w:val="0"/>
      <w:marBottom w:val="0"/>
      <w:divBdr>
        <w:top w:val="none" w:sz="0" w:space="0" w:color="auto"/>
        <w:left w:val="none" w:sz="0" w:space="0" w:color="auto"/>
        <w:bottom w:val="none" w:sz="0" w:space="0" w:color="auto"/>
        <w:right w:val="none" w:sz="0" w:space="0" w:color="auto"/>
      </w:divBdr>
    </w:div>
    <w:div w:id="626394778">
      <w:marLeft w:val="640"/>
      <w:marRight w:val="0"/>
      <w:marTop w:val="0"/>
      <w:marBottom w:val="0"/>
      <w:divBdr>
        <w:top w:val="none" w:sz="0" w:space="0" w:color="auto"/>
        <w:left w:val="none" w:sz="0" w:space="0" w:color="auto"/>
        <w:bottom w:val="none" w:sz="0" w:space="0" w:color="auto"/>
        <w:right w:val="none" w:sz="0" w:space="0" w:color="auto"/>
      </w:divBdr>
    </w:div>
    <w:div w:id="626395980">
      <w:marLeft w:val="640"/>
      <w:marRight w:val="0"/>
      <w:marTop w:val="0"/>
      <w:marBottom w:val="0"/>
      <w:divBdr>
        <w:top w:val="none" w:sz="0" w:space="0" w:color="auto"/>
        <w:left w:val="none" w:sz="0" w:space="0" w:color="auto"/>
        <w:bottom w:val="none" w:sz="0" w:space="0" w:color="auto"/>
        <w:right w:val="none" w:sz="0" w:space="0" w:color="auto"/>
      </w:divBdr>
    </w:div>
    <w:div w:id="626544625">
      <w:marLeft w:val="640"/>
      <w:marRight w:val="0"/>
      <w:marTop w:val="0"/>
      <w:marBottom w:val="0"/>
      <w:divBdr>
        <w:top w:val="none" w:sz="0" w:space="0" w:color="auto"/>
        <w:left w:val="none" w:sz="0" w:space="0" w:color="auto"/>
        <w:bottom w:val="none" w:sz="0" w:space="0" w:color="auto"/>
        <w:right w:val="none" w:sz="0" w:space="0" w:color="auto"/>
      </w:divBdr>
    </w:div>
    <w:div w:id="626545056">
      <w:marLeft w:val="640"/>
      <w:marRight w:val="0"/>
      <w:marTop w:val="0"/>
      <w:marBottom w:val="0"/>
      <w:divBdr>
        <w:top w:val="none" w:sz="0" w:space="0" w:color="auto"/>
        <w:left w:val="none" w:sz="0" w:space="0" w:color="auto"/>
        <w:bottom w:val="none" w:sz="0" w:space="0" w:color="auto"/>
        <w:right w:val="none" w:sz="0" w:space="0" w:color="auto"/>
      </w:divBdr>
    </w:div>
    <w:div w:id="626545986">
      <w:marLeft w:val="640"/>
      <w:marRight w:val="0"/>
      <w:marTop w:val="0"/>
      <w:marBottom w:val="0"/>
      <w:divBdr>
        <w:top w:val="none" w:sz="0" w:space="0" w:color="auto"/>
        <w:left w:val="none" w:sz="0" w:space="0" w:color="auto"/>
        <w:bottom w:val="none" w:sz="0" w:space="0" w:color="auto"/>
        <w:right w:val="none" w:sz="0" w:space="0" w:color="auto"/>
      </w:divBdr>
    </w:div>
    <w:div w:id="626738954">
      <w:marLeft w:val="640"/>
      <w:marRight w:val="0"/>
      <w:marTop w:val="0"/>
      <w:marBottom w:val="0"/>
      <w:divBdr>
        <w:top w:val="none" w:sz="0" w:space="0" w:color="auto"/>
        <w:left w:val="none" w:sz="0" w:space="0" w:color="auto"/>
        <w:bottom w:val="none" w:sz="0" w:space="0" w:color="auto"/>
        <w:right w:val="none" w:sz="0" w:space="0" w:color="auto"/>
      </w:divBdr>
    </w:div>
    <w:div w:id="626787980">
      <w:marLeft w:val="640"/>
      <w:marRight w:val="0"/>
      <w:marTop w:val="0"/>
      <w:marBottom w:val="0"/>
      <w:divBdr>
        <w:top w:val="none" w:sz="0" w:space="0" w:color="auto"/>
        <w:left w:val="none" w:sz="0" w:space="0" w:color="auto"/>
        <w:bottom w:val="none" w:sz="0" w:space="0" w:color="auto"/>
        <w:right w:val="none" w:sz="0" w:space="0" w:color="auto"/>
      </w:divBdr>
    </w:div>
    <w:div w:id="626813803">
      <w:marLeft w:val="640"/>
      <w:marRight w:val="0"/>
      <w:marTop w:val="0"/>
      <w:marBottom w:val="0"/>
      <w:divBdr>
        <w:top w:val="none" w:sz="0" w:space="0" w:color="auto"/>
        <w:left w:val="none" w:sz="0" w:space="0" w:color="auto"/>
        <w:bottom w:val="none" w:sz="0" w:space="0" w:color="auto"/>
        <w:right w:val="none" w:sz="0" w:space="0" w:color="auto"/>
      </w:divBdr>
    </w:div>
    <w:div w:id="626815554">
      <w:marLeft w:val="640"/>
      <w:marRight w:val="0"/>
      <w:marTop w:val="0"/>
      <w:marBottom w:val="0"/>
      <w:divBdr>
        <w:top w:val="none" w:sz="0" w:space="0" w:color="auto"/>
        <w:left w:val="none" w:sz="0" w:space="0" w:color="auto"/>
        <w:bottom w:val="none" w:sz="0" w:space="0" w:color="auto"/>
        <w:right w:val="none" w:sz="0" w:space="0" w:color="auto"/>
      </w:divBdr>
    </w:div>
    <w:div w:id="626857269">
      <w:marLeft w:val="640"/>
      <w:marRight w:val="0"/>
      <w:marTop w:val="0"/>
      <w:marBottom w:val="0"/>
      <w:divBdr>
        <w:top w:val="none" w:sz="0" w:space="0" w:color="auto"/>
        <w:left w:val="none" w:sz="0" w:space="0" w:color="auto"/>
        <w:bottom w:val="none" w:sz="0" w:space="0" w:color="auto"/>
        <w:right w:val="none" w:sz="0" w:space="0" w:color="auto"/>
      </w:divBdr>
    </w:div>
    <w:div w:id="626862326">
      <w:marLeft w:val="640"/>
      <w:marRight w:val="0"/>
      <w:marTop w:val="0"/>
      <w:marBottom w:val="0"/>
      <w:divBdr>
        <w:top w:val="none" w:sz="0" w:space="0" w:color="auto"/>
        <w:left w:val="none" w:sz="0" w:space="0" w:color="auto"/>
        <w:bottom w:val="none" w:sz="0" w:space="0" w:color="auto"/>
        <w:right w:val="none" w:sz="0" w:space="0" w:color="auto"/>
      </w:divBdr>
    </w:div>
    <w:div w:id="626933020">
      <w:marLeft w:val="640"/>
      <w:marRight w:val="0"/>
      <w:marTop w:val="0"/>
      <w:marBottom w:val="0"/>
      <w:divBdr>
        <w:top w:val="none" w:sz="0" w:space="0" w:color="auto"/>
        <w:left w:val="none" w:sz="0" w:space="0" w:color="auto"/>
        <w:bottom w:val="none" w:sz="0" w:space="0" w:color="auto"/>
        <w:right w:val="none" w:sz="0" w:space="0" w:color="auto"/>
      </w:divBdr>
    </w:div>
    <w:div w:id="627004661">
      <w:marLeft w:val="640"/>
      <w:marRight w:val="0"/>
      <w:marTop w:val="0"/>
      <w:marBottom w:val="0"/>
      <w:divBdr>
        <w:top w:val="none" w:sz="0" w:space="0" w:color="auto"/>
        <w:left w:val="none" w:sz="0" w:space="0" w:color="auto"/>
        <w:bottom w:val="none" w:sz="0" w:space="0" w:color="auto"/>
        <w:right w:val="none" w:sz="0" w:space="0" w:color="auto"/>
      </w:divBdr>
    </w:div>
    <w:div w:id="627053382">
      <w:marLeft w:val="640"/>
      <w:marRight w:val="0"/>
      <w:marTop w:val="0"/>
      <w:marBottom w:val="0"/>
      <w:divBdr>
        <w:top w:val="none" w:sz="0" w:space="0" w:color="auto"/>
        <w:left w:val="none" w:sz="0" w:space="0" w:color="auto"/>
        <w:bottom w:val="none" w:sz="0" w:space="0" w:color="auto"/>
        <w:right w:val="none" w:sz="0" w:space="0" w:color="auto"/>
      </w:divBdr>
    </w:div>
    <w:div w:id="627129463">
      <w:marLeft w:val="640"/>
      <w:marRight w:val="0"/>
      <w:marTop w:val="0"/>
      <w:marBottom w:val="0"/>
      <w:divBdr>
        <w:top w:val="none" w:sz="0" w:space="0" w:color="auto"/>
        <w:left w:val="none" w:sz="0" w:space="0" w:color="auto"/>
        <w:bottom w:val="none" w:sz="0" w:space="0" w:color="auto"/>
        <w:right w:val="none" w:sz="0" w:space="0" w:color="auto"/>
      </w:divBdr>
    </w:div>
    <w:div w:id="627198245">
      <w:marLeft w:val="640"/>
      <w:marRight w:val="0"/>
      <w:marTop w:val="0"/>
      <w:marBottom w:val="0"/>
      <w:divBdr>
        <w:top w:val="none" w:sz="0" w:space="0" w:color="auto"/>
        <w:left w:val="none" w:sz="0" w:space="0" w:color="auto"/>
        <w:bottom w:val="none" w:sz="0" w:space="0" w:color="auto"/>
        <w:right w:val="none" w:sz="0" w:space="0" w:color="auto"/>
      </w:divBdr>
    </w:div>
    <w:div w:id="627203790">
      <w:marLeft w:val="640"/>
      <w:marRight w:val="0"/>
      <w:marTop w:val="0"/>
      <w:marBottom w:val="0"/>
      <w:divBdr>
        <w:top w:val="none" w:sz="0" w:space="0" w:color="auto"/>
        <w:left w:val="none" w:sz="0" w:space="0" w:color="auto"/>
        <w:bottom w:val="none" w:sz="0" w:space="0" w:color="auto"/>
        <w:right w:val="none" w:sz="0" w:space="0" w:color="auto"/>
      </w:divBdr>
    </w:div>
    <w:div w:id="627274949">
      <w:marLeft w:val="640"/>
      <w:marRight w:val="0"/>
      <w:marTop w:val="0"/>
      <w:marBottom w:val="0"/>
      <w:divBdr>
        <w:top w:val="none" w:sz="0" w:space="0" w:color="auto"/>
        <w:left w:val="none" w:sz="0" w:space="0" w:color="auto"/>
        <w:bottom w:val="none" w:sz="0" w:space="0" w:color="auto"/>
        <w:right w:val="none" w:sz="0" w:space="0" w:color="auto"/>
      </w:divBdr>
    </w:div>
    <w:div w:id="627319616">
      <w:marLeft w:val="640"/>
      <w:marRight w:val="0"/>
      <w:marTop w:val="0"/>
      <w:marBottom w:val="0"/>
      <w:divBdr>
        <w:top w:val="none" w:sz="0" w:space="0" w:color="auto"/>
        <w:left w:val="none" w:sz="0" w:space="0" w:color="auto"/>
        <w:bottom w:val="none" w:sz="0" w:space="0" w:color="auto"/>
        <w:right w:val="none" w:sz="0" w:space="0" w:color="auto"/>
      </w:divBdr>
    </w:div>
    <w:div w:id="627442058">
      <w:marLeft w:val="640"/>
      <w:marRight w:val="0"/>
      <w:marTop w:val="0"/>
      <w:marBottom w:val="0"/>
      <w:divBdr>
        <w:top w:val="none" w:sz="0" w:space="0" w:color="auto"/>
        <w:left w:val="none" w:sz="0" w:space="0" w:color="auto"/>
        <w:bottom w:val="none" w:sz="0" w:space="0" w:color="auto"/>
        <w:right w:val="none" w:sz="0" w:space="0" w:color="auto"/>
      </w:divBdr>
    </w:div>
    <w:div w:id="627443301">
      <w:marLeft w:val="640"/>
      <w:marRight w:val="0"/>
      <w:marTop w:val="0"/>
      <w:marBottom w:val="0"/>
      <w:divBdr>
        <w:top w:val="none" w:sz="0" w:space="0" w:color="auto"/>
        <w:left w:val="none" w:sz="0" w:space="0" w:color="auto"/>
        <w:bottom w:val="none" w:sz="0" w:space="0" w:color="auto"/>
        <w:right w:val="none" w:sz="0" w:space="0" w:color="auto"/>
      </w:divBdr>
    </w:div>
    <w:div w:id="627470703">
      <w:marLeft w:val="640"/>
      <w:marRight w:val="0"/>
      <w:marTop w:val="0"/>
      <w:marBottom w:val="0"/>
      <w:divBdr>
        <w:top w:val="none" w:sz="0" w:space="0" w:color="auto"/>
        <w:left w:val="none" w:sz="0" w:space="0" w:color="auto"/>
        <w:bottom w:val="none" w:sz="0" w:space="0" w:color="auto"/>
        <w:right w:val="none" w:sz="0" w:space="0" w:color="auto"/>
      </w:divBdr>
    </w:div>
    <w:div w:id="627509774">
      <w:marLeft w:val="640"/>
      <w:marRight w:val="0"/>
      <w:marTop w:val="0"/>
      <w:marBottom w:val="0"/>
      <w:divBdr>
        <w:top w:val="none" w:sz="0" w:space="0" w:color="auto"/>
        <w:left w:val="none" w:sz="0" w:space="0" w:color="auto"/>
        <w:bottom w:val="none" w:sz="0" w:space="0" w:color="auto"/>
        <w:right w:val="none" w:sz="0" w:space="0" w:color="auto"/>
      </w:divBdr>
    </w:div>
    <w:div w:id="627661656">
      <w:marLeft w:val="640"/>
      <w:marRight w:val="0"/>
      <w:marTop w:val="0"/>
      <w:marBottom w:val="0"/>
      <w:divBdr>
        <w:top w:val="none" w:sz="0" w:space="0" w:color="auto"/>
        <w:left w:val="none" w:sz="0" w:space="0" w:color="auto"/>
        <w:bottom w:val="none" w:sz="0" w:space="0" w:color="auto"/>
        <w:right w:val="none" w:sz="0" w:space="0" w:color="auto"/>
      </w:divBdr>
    </w:div>
    <w:div w:id="627704999">
      <w:marLeft w:val="640"/>
      <w:marRight w:val="0"/>
      <w:marTop w:val="0"/>
      <w:marBottom w:val="0"/>
      <w:divBdr>
        <w:top w:val="none" w:sz="0" w:space="0" w:color="auto"/>
        <w:left w:val="none" w:sz="0" w:space="0" w:color="auto"/>
        <w:bottom w:val="none" w:sz="0" w:space="0" w:color="auto"/>
        <w:right w:val="none" w:sz="0" w:space="0" w:color="auto"/>
      </w:divBdr>
    </w:div>
    <w:div w:id="627782714">
      <w:marLeft w:val="640"/>
      <w:marRight w:val="0"/>
      <w:marTop w:val="0"/>
      <w:marBottom w:val="0"/>
      <w:divBdr>
        <w:top w:val="none" w:sz="0" w:space="0" w:color="auto"/>
        <w:left w:val="none" w:sz="0" w:space="0" w:color="auto"/>
        <w:bottom w:val="none" w:sz="0" w:space="0" w:color="auto"/>
        <w:right w:val="none" w:sz="0" w:space="0" w:color="auto"/>
      </w:divBdr>
    </w:div>
    <w:div w:id="627785944">
      <w:marLeft w:val="640"/>
      <w:marRight w:val="0"/>
      <w:marTop w:val="0"/>
      <w:marBottom w:val="0"/>
      <w:divBdr>
        <w:top w:val="none" w:sz="0" w:space="0" w:color="auto"/>
        <w:left w:val="none" w:sz="0" w:space="0" w:color="auto"/>
        <w:bottom w:val="none" w:sz="0" w:space="0" w:color="auto"/>
        <w:right w:val="none" w:sz="0" w:space="0" w:color="auto"/>
      </w:divBdr>
    </w:div>
    <w:div w:id="627786875">
      <w:marLeft w:val="640"/>
      <w:marRight w:val="0"/>
      <w:marTop w:val="0"/>
      <w:marBottom w:val="0"/>
      <w:divBdr>
        <w:top w:val="none" w:sz="0" w:space="0" w:color="auto"/>
        <w:left w:val="none" w:sz="0" w:space="0" w:color="auto"/>
        <w:bottom w:val="none" w:sz="0" w:space="0" w:color="auto"/>
        <w:right w:val="none" w:sz="0" w:space="0" w:color="auto"/>
      </w:divBdr>
    </w:div>
    <w:div w:id="627854104">
      <w:marLeft w:val="640"/>
      <w:marRight w:val="0"/>
      <w:marTop w:val="0"/>
      <w:marBottom w:val="0"/>
      <w:divBdr>
        <w:top w:val="none" w:sz="0" w:space="0" w:color="auto"/>
        <w:left w:val="none" w:sz="0" w:space="0" w:color="auto"/>
        <w:bottom w:val="none" w:sz="0" w:space="0" w:color="auto"/>
        <w:right w:val="none" w:sz="0" w:space="0" w:color="auto"/>
      </w:divBdr>
    </w:div>
    <w:div w:id="627859295">
      <w:marLeft w:val="640"/>
      <w:marRight w:val="0"/>
      <w:marTop w:val="0"/>
      <w:marBottom w:val="0"/>
      <w:divBdr>
        <w:top w:val="none" w:sz="0" w:space="0" w:color="auto"/>
        <w:left w:val="none" w:sz="0" w:space="0" w:color="auto"/>
        <w:bottom w:val="none" w:sz="0" w:space="0" w:color="auto"/>
        <w:right w:val="none" w:sz="0" w:space="0" w:color="auto"/>
      </w:divBdr>
    </w:div>
    <w:div w:id="627932559">
      <w:marLeft w:val="640"/>
      <w:marRight w:val="0"/>
      <w:marTop w:val="0"/>
      <w:marBottom w:val="0"/>
      <w:divBdr>
        <w:top w:val="none" w:sz="0" w:space="0" w:color="auto"/>
        <w:left w:val="none" w:sz="0" w:space="0" w:color="auto"/>
        <w:bottom w:val="none" w:sz="0" w:space="0" w:color="auto"/>
        <w:right w:val="none" w:sz="0" w:space="0" w:color="auto"/>
      </w:divBdr>
    </w:div>
    <w:div w:id="627974064">
      <w:marLeft w:val="640"/>
      <w:marRight w:val="0"/>
      <w:marTop w:val="0"/>
      <w:marBottom w:val="0"/>
      <w:divBdr>
        <w:top w:val="none" w:sz="0" w:space="0" w:color="auto"/>
        <w:left w:val="none" w:sz="0" w:space="0" w:color="auto"/>
        <w:bottom w:val="none" w:sz="0" w:space="0" w:color="auto"/>
        <w:right w:val="none" w:sz="0" w:space="0" w:color="auto"/>
      </w:divBdr>
    </w:div>
    <w:div w:id="628128082">
      <w:marLeft w:val="640"/>
      <w:marRight w:val="0"/>
      <w:marTop w:val="0"/>
      <w:marBottom w:val="0"/>
      <w:divBdr>
        <w:top w:val="none" w:sz="0" w:space="0" w:color="auto"/>
        <w:left w:val="none" w:sz="0" w:space="0" w:color="auto"/>
        <w:bottom w:val="none" w:sz="0" w:space="0" w:color="auto"/>
        <w:right w:val="none" w:sz="0" w:space="0" w:color="auto"/>
      </w:divBdr>
    </w:div>
    <w:div w:id="628169556">
      <w:marLeft w:val="640"/>
      <w:marRight w:val="0"/>
      <w:marTop w:val="0"/>
      <w:marBottom w:val="0"/>
      <w:divBdr>
        <w:top w:val="none" w:sz="0" w:space="0" w:color="auto"/>
        <w:left w:val="none" w:sz="0" w:space="0" w:color="auto"/>
        <w:bottom w:val="none" w:sz="0" w:space="0" w:color="auto"/>
        <w:right w:val="none" w:sz="0" w:space="0" w:color="auto"/>
      </w:divBdr>
    </w:div>
    <w:div w:id="628239698">
      <w:marLeft w:val="640"/>
      <w:marRight w:val="0"/>
      <w:marTop w:val="0"/>
      <w:marBottom w:val="0"/>
      <w:divBdr>
        <w:top w:val="none" w:sz="0" w:space="0" w:color="auto"/>
        <w:left w:val="none" w:sz="0" w:space="0" w:color="auto"/>
        <w:bottom w:val="none" w:sz="0" w:space="0" w:color="auto"/>
        <w:right w:val="none" w:sz="0" w:space="0" w:color="auto"/>
      </w:divBdr>
    </w:div>
    <w:div w:id="628320051">
      <w:marLeft w:val="640"/>
      <w:marRight w:val="0"/>
      <w:marTop w:val="0"/>
      <w:marBottom w:val="0"/>
      <w:divBdr>
        <w:top w:val="none" w:sz="0" w:space="0" w:color="auto"/>
        <w:left w:val="none" w:sz="0" w:space="0" w:color="auto"/>
        <w:bottom w:val="none" w:sz="0" w:space="0" w:color="auto"/>
        <w:right w:val="none" w:sz="0" w:space="0" w:color="auto"/>
      </w:divBdr>
    </w:div>
    <w:div w:id="628321476">
      <w:marLeft w:val="640"/>
      <w:marRight w:val="0"/>
      <w:marTop w:val="0"/>
      <w:marBottom w:val="0"/>
      <w:divBdr>
        <w:top w:val="none" w:sz="0" w:space="0" w:color="auto"/>
        <w:left w:val="none" w:sz="0" w:space="0" w:color="auto"/>
        <w:bottom w:val="none" w:sz="0" w:space="0" w:color="auto"/>
        <w:right w:val="none" w:sz="0" w:space="0" w:color="auto"/>
      </w:divBdr>
    </w:div>
    <w:div w:id="628359839">
      <w:marLeft w:val="640"/>
      <w:marRight w:val="0"/>
      <w:marTop w:val="0"/>
      <w:marBottom w:val="0"/>
      <w:divBdr>
        <w:top w:val="none" w:sz="0" w:space="0" w:color="auto"/>
        <w:left w:val="none" w:sz="0" w:space="0" w:color="auto"/>
        <w:bottom w:val="none" w:sz="0" w:space="0" w:color="auto"/>
        <w:right w:val="none" w:sz="0" w:space="0" w:color="auto"/>
      </w:divBdr>
    </w:div>
    <w:div w:id="628509683">
      <w:marLeft w:val="640"/>
      <w:marRight w:val="0"/>
      <w:marTop w:val="0"/>
      <w:marBottom w:val="0"/>
      <w:divBdr>
        <w:top w:val="none" w:sz="0" w:space="0" w:color="auto"/>
        <w:left w:val="none" w:sz="0" w:space="0" w:color="auto"/>
        <w:bottom w:val="none" w:sz="0" w:space="0" w:color="auto"/>
        <w:right w:val="none" w:sz="0" w:space="0" w:color="auto"/>
      </w:divBdr>
    </w:div>
    <w:div w:id="628628584">
      <w:marLeft w:val="640"/>
      <w:marRight w:val="0"/>
      <w:marTop w:val="0"/>
      <w:marBottom w:val="0"/>
      <w:divBdr>
        <w:top w:val="none" w:sz="0" w:space="0" w:color="auto"/>
        <w:left w:val="none" w:sz="0" w:space="0" w:color="auto"/>
        <w:bottom w:val="none" w:sz="0" w:space="0" w:color="auto"/>
        <w:right w:val="none" w:sz="0" w:space="0" w:color="auto"/>
      </w:divBdr>
    </w:div>
    <w:div w:id="628753523">
      <w:marLeft w:val="640"/>
      <w:marRight w:val="0"/>
      <w:marTop w:val="0"/>
      <w:marBottom w:val="0"/>
      <w:divBdr>
        <w:top w:val="none" w:sz="0" w:space="0" w:color="auto"/>
        <w:left w:val="none" w:sz="0" w:space="0" w:color="auto"/>
        <w:bottom w:val="none" w:sz="0" w:space="0" w:color="auto"/>
        <w:right w:val="none" w:sz="0" w:space="0" w:color="auto"/>
      </w:divBdr>
    </w:div>
    <w:div w:id="628901587">
      <w:marLeft w:val="640"/>
      <w:marRight w:val="0"/>
      <w:marTop w:val="0"/>
      <w:marBottom w:val="0"/>
      <w:divBdr>
        <w:top w:val="none" w:sz="0" w:space="0" w:color="auto"/>
        <w:left w:val="none" w:sz="0" w:space="0" w:color="auto"/>
        <w:bottom w:val="none" w:sz="0" w:space="0" w:color="auto"/>
        <w:right w:val="none" w:sz="0" w:space="0" w:color="auto"/>
      </w:divBdr>
    </w:div>
    <w:div w:id="629288913">
      <w:marLeft w:val="640"/>
      <w:marRight w:val="0"/>
      <w:marTop w:val="0"/>
      <w:marBottom w:val="0"/>
      <w:divBdr>
        <w:top w:val="none" w:sz="0" w:space="0" w:color="auto"/>
        <w:left w:val="none" w:sz="0" w:space="0" w:color="auto"/>
        <w:bottom w:val="none" w:sz="0" w:space="0" w:color="auto"/>
        <w:right w:val="none" w:sz="0" w:space="0" w:color="auto"/>
      </w:divBdr>
    </w:div>
    <w:div w:id="629359194">
      <w:marLeft w:val="640"/>
      <w:marRight w:val="0"/>
      <w:marTop w:val="0"/>
      <w:marBottom w:val="0"/>
      <w:divBdr>
        <w:top w:val="none" w:sz="0" w:space="0" w:color="auto"/>
        <w:left w:val="none" w:sz="0" w:space="0" w:color="auto"/>
        <w:bottom w:val="none" w:sz="0" w:space="0" w:color="auto"/>
        <w:right w:val="none" w:sz="0" w:space="0" w:color="auto"/>
      </w:divBdr>
    </w:div>
    <w:div w:id="629482976">
      <w:marLeft w:val="640"/>
      <w:marRight w:val="0"/>
      <w:marTop w:val="0"/>
      <w:marBottom w:val="0"/>
      <w:divBdr>
        <w:top w:val="none" w:sz="0" w:space="0" w:color="auto"/>
        <w:left w:val="none" w:sz="0" w:space="0" w:color="auto"/>
        <w:bottom w:val="none" w:sz="0" w:space="0" w:color="auto"/>
        <w:right w:val="none" w:sz="0" w:space="0" w:color="auto"/>
      </w:divBdr>
    </w:div>
    <w:div w:id="629632402">
      <w:marLeft w:val="640"/>
      <w:marRight w:val="0"/>
      <w:marTop w:val="0"/>
      <w:marBottom w:val="0"/>
      <w:divBdr>
        <w:top w:val="none" w:sz="0" w:space="0" w:color="auto"/>
        <w:left w:val="none" w:sz="0" w:space="0" w:color="auto"/>
        <w:bottom w:val="none" w:sz="0" w:space="0" w:color="auto"/>
        <w:right w:val="none" w:sz="0" w:space="0" w:color="auto"/>
      </w:divBdr>
    </w:div>
    <w:div w:id="629632404">
      <w:marLeft w:val="640"/>
      <w:marRight w:val="0"/>
      <w:marTop w:val="0"/>
      <w:marBottom w:val="0"/>
      <w:divBdr>
        <w:top w:val="none" w:sz="0" w:space="0" w:color="auto"/>
        <w:left w:val="none" w:sz="0" w:space="0" w:color="auto"/>
        <w:bottom w:val="none" w:sz="0" w:space="0" w:color="auto"/>
        <w:right w:val="none" w:sz="0" w:space="0" w:color="auto"/>
      </w:divBdr>
    </w:div>
    <w:div w:id="629633713">
      <w:marLeft w:val="640"/>
      <w:marRight w:val="0"/>
      <w:marTop w:val="0"/>
      <w:marBottom w:val="0"/>
      <w:divBdr>
        <w:top w:val="none" w:sz="0" w:space="0" w:color="auto"/>
        <w:left w:val="none" w:sz="0" w:space="0" w:color="auto"/>
        <w:bottom w:val="none" w:sz="0" w:space="0" w:color="auto"/>
        <w:right w:val="none" w:sz="0" w:space="0" w:color="auto"/>
      </w:divBdr>
    </w:div>
    <w:div w:id="629634063">
      <w:marLeft w:val="640"/>
      <w:marRight w:val="0"/>
      <w:marTop w:val="0"/>
      <w:marBottom w:val="0"/>
      <w:divBdr>
        <w:top w:val="none" w:sz="0" w:space="0" w:color="auto"/>
        <w:left w:val="none" w:sz="0" w:space="0" w:color="auto"/>
        <w:bottom w:val="none" w:sz="0" w:space="0" w:color="auto"/>
        <w:right w:val="none" w:sz="0" w:space="0" w:color="auto"/>
      </w:divBdr>
    </w:div>
    <w:div w:id="629671060">
      <w:marLeft w:val="640"/>
      <w:marRight w:val="0"/>
      <w:marTop w:val="0"/>
      <w:marBottom w:val="0"/>
      <w:divBdr>
        <w:top w:val="none" w:sz="0" w:space="0" w:color="auto"/>
        <w:left w:val="none" w:sz="0" w:space="0" w:color="auto"/>
        <w:bottom w:val="none" w:sz="0" w:space="0" w:color="auto"/>
        <w:right w:val="none" w:sz="0" w:space="0" w:color="auto"/>
      </w:divBdr>
    </w:div>
    <w:div w:id="629671611">
      <w:marLeft w:val="640"/>
      <w:marRight w:val="0"/>
      <w:marTop w:val="0"/>
      <w:marBottom w:val="0"/>
      <w:divBdr>
        <w:top w:val="none" w:sz="0" w:space="0" w:color="auto"/>
        <w:left w:val="none" w:sz="0" w:space="0" w:color="auto"/>
        <w:bottom w:val="none" w:sz="0" w:space="0" w:color="auto"/>
        <w:right w:val="none" w:sz="0" w:space="0" w:color="auto"/>
      </w:divBdr>
    </w:div>
    <w:div w:id="629744544">
      <w:marLeft w:val="640"/>
      <w:marRight w:val="0"/>
      <w:marTop w:val="0"/>
      <w:marBottom w:val="0"/>
      <w:divBdr>
        <w:top w:val="none" w:sz="0" w:space="0" w:color="auto"/>
        <w:left w:val="none" w:sz="0" w:space="0" w:color="auto"/>
        <w:bottom w:val="none" w:sz="0" w:space="0" w:color="auto"/>
        <w:right w:val="none" w:sz="0" w:space="0" w:color="auto"/>
      </w:divBdr>
    </w:div>
    <w:div w:id="629746290">
      <w:marLeft w:val="640"/>
      <w:marRight w:val="0"/>
      <w:marTop w:val="0"/>
      <w:marBottom w:val="0"/>
      <w:divBdr>
        <w:top w:val="none" w:sz="0" w:space="0" w:color="auto"/>
        <w:left w:val="none" w:sz="0" w:space="0" w:color="auto"/>
        <w:bottom w:val="none" w:sz="0" w:space="0" w:color="auto"/>
        <w:right w:val="none" w:sz="0" w:space="0" w:color="auto"/>
      </w:divBdr>
    </w:div>
    <w:div w:id="629746453">
      <w:marLeft w:val="640"/>
      <w:marRight w:val="0"/>
      <w:marTop w:val="0"/>
      <w:marBottom w:val="0"/>
      <w:divBdr>
        <w:top w:val="none" w:sz="0" w:space="0" w:color="auto"/>
        <w:left w:val="none" w:sz="0" w:space="0" w:color="auto"/>
        <w:bottom w:val="none" w:sz="0" w:space="0" w:color="auto"/>
        <w:right w:val="none" w:sz="0" w:space="0" w:color="auto"/>
      </w:divBdr>
    </w:div>
    <w:div w:id="629747842">
      <w:marLeft w:val="640"/>
      <w:marRight w:val="0"/>
      <w:marTop w:val="0"/>
      <w:marBottom w:val="0"/>
      <w:divBdr>
        <w:top w:val="none" w:sz="0" w:space="0" w:color="auto"/>
        <w:left w:val="none" w:sz="0" w:space="0" w:color="auto"/>
        <w:bottom w:val="none" w:sz="0" w:space="0" w:color="auto"/>
        <w:right w:val="none" w:sz="0" w:space="0" w:color="auto"/>
      </w:divBdr>
    </w:div>
    <w:div w:id="629753045">
      <w:marLeft w:val="640"/>
      <w:marRight w:val="0"/>
      <w:marTop w:val="0"/>
      <w:marBottom w:val="0"/>
      <w:divBdr>
        <w:top w:val="none" w:sz="0" w:space="0" w:color="auto"/>
        <w:left w:val="none" w:sz="0" w:space="0" w:color="auto"/>
        <w:bottom w:val="none" w:sz="0" w:space="0" w:color="auto"/>
        <w:right w:val="none" w:sz="0" w:space="0" w:color="auto"/>
      </w:divBdr>
    </w:div>
    <w:div w:id="629827103">
      <w:marLeft w:val="640"/>
      <w:marRight w:val="0"/>
      <w:marTop w:val="0"/>
      <w:marBottom w:val="0"/>
      <w:divBdr>
        <w:top w:val="none" w:sz="0" w:space="0" w:color="auto"/>
        <w:left w:val="none" w:sz="0" w:space="0" w:color="auto"/>
        <w:bottom w:val="none" w:sz="0" w:space="0" w:color="auto"/>
        <w:right w:val="none" w:sz="0" w:space="0" w:color="auto"/>
      </w:divBdr>
    </w:div>
    <w:div w:id="629869130">
      <w:marLeft w:val="640"/>
      <w:marRight w:val="0"/>
      <w:marTop w:val="0"/>
      <w:marBottom w:val="0"/>
      <w:divBdr>
        <w:top w:val="none" w:sz="0" w:space="0" w:color="auto"/>
        <w:left w:val="none" w:sz="0" w:space="0" w:color="auto"/>
        <w:bottom w:val="none" w:sz="0" w:space="0" w:color="auto"/>
        <w:right w:val="none" w:sz="0" w:space="0" w:color="auto"/>
      </w:divBdr>
    </w:div>
    <w:div w:id="629869247">
      <w:marLeft w:val="640"/>
      <w:marRight w:val="0"/>
      <w:marTop w:val="0"/>
      <w:marBottom w:val="0"/>
      <w:divBdr>
        <w:top w:val="none" w:sz="0" w:space="0" w:color="auto"/>
        <w:left w:val="none" w:sz="0" w:space="0" w:color="auto"/>
        <w:bottom w:val="none" w:sz="0" w:space="0" w:color="auto"/>
        <w:right w:val="none" w:sz="0" w:space="0" w:color="auto"/>
      </w:divBdr>
    </w:div>
    <w:div w:id="629870935">
      <w:marLeft w:val="640"/>
      <w:marRight w:val="0"/>
      <w:marTop w:val="0"/>
      <w:marBottom w:val="0"/>
      <w:divBdr>
        <w:top w:val="none" w:sz="0" w:space="0" w:color="auto"/>
        <w:left w:val="none" w:sz="0" w:space="0" w:color="auto"/>
        <w:bottom w:val="none" w:sz="0" w:space="0" w:color="auto"/>
        <w:right w:val="none" w:sz="0" w:space="0" w:color="auto"/>
      </w:divBdr>
    </w:div>
    <w:div w:id="629898448">
      <w:marLeft w:val="640"/>
      <w:marRight w:val="0"/>
      <w:marTop w:val="0"/>
      <w:marBottom w:val="0"/>
      <w:divBdr>
        <w:top w:val="none" w:sz="0" w:space="0" w:color="auto"/>
        <w:left w:val="none" w:sz="0" w:space="0" w:color="auto"/>
        <w:bottom w:val="none" w:sz="0" w:space="0" w:color="auto"/>
        <w:right w:val="none" w:sz="0" w:space="0" w:color="auto"/>
      </w:divBdr>
    </w:div>
    <w:div w:id="630063219">
      <w:marLeft w:val="640"/>
      <w:marRight w:val="0"/>
      <w:marTop w:val="0"/>
      <w:marBottom w:val="0"/>
      <w:divBdr>
        <w:top w:val="none" w:sz="0" w:space="0" w:color="auto"/>
        <w:left w:val="none" w:sz="0" w:space="0" w:color="auto"/>
        <w:bottom w:val="none" w:sz="0" w:space="0" w:color="auto"/>
        <w:right w:val="none" w:sz="0" w:space="0" w:color="auto"/>
      </w:divBdr>
    </w:div>
    <w:div w:id="630088642">
      <w:marLeft w:val="640"/>
      <w:marRight w:val="0"/>
      <w:marTop w:val="0"/>
      <w:marBottom w:val="0"/>
      <w:divBdr>
        <w:top w:val="none" w:sz="0" w:space="0" w:color="auto"/>
        <w:left w:val="none" w:sz="0" w:space="0" w:color="auto"/>
        <w:bottom w:val="none" w:sz="0" w:space="0" w:color="auto"/>
        <w:right w:val="none" w:sz="0" w:space="0" w:color="auto"/>
      </w:divBdr>
    </w:div>
    <w:div w:id="630089771">
      <w:marLeft w:val="640"/>
      <w:marRight w:val="0"/>
      <w:marTop w:val="0"/>
      <w:marBottom w:val="0"/>
      <w:divBdr>
        <w:top w:val="none" w:sz="0" w:space="0" w:color="auto"/>
        <w:left w:val="none" w:sz="0" w:space="0" w:color="auto"/>
        <w:bottom w:val="none" w:sz="0" w:space="0" w:color="auto"/>
        <w:right w:val="none" w:sz="0" w:space="0" w:color="auto"/>
      </w:divBdr>
    </w:div>
    <w:div w:id="630281642">
      <w:marLeft w:val="640"/>
      <w:marRight w:val="0"/>
      <w:marTop w:val="0"/>
      <w:marBottom w:val="0"/>
      <w:divBdr>
        <w:top w:val="none" w:sz="0" w:space="0" w:color="auto"/>
        <w:left w:val="none" w:sz="0" w:space="0" w:color="auto"/>
        <w:bottom w:val="none" w:sz="0" w:space="0" w:color="auto"/>
        <w:right w:val="none" w:sz="0" w:space="0" w:color="auto"/>
      </w:divBdr>
    </w:div>
    <w:div w:id="630282441">
      <w:marLeft w:val="640"/>
      <w:marRight w:val="0"/>
      <w:marTop w:val="0"/>
      <w:marBottom w:val="0"/>
      <w:divBdr>
        <w:top w:val="none" w:sz="0" w:space="0" w:color="auto"/>
        <w:left w:val="none" w:sz="0" w:space="0" w:color="auto"/>
        <w:bottom w:val="none" w:sz="0" w:space="0" w:color="auto"/>
        <w:right w:val="none" w:sz="0" w:space="0" w:color="auto"/>
      </w:divBdr>
    </w:div>
    <w:div w:id="630330874">
      <w:marLeft w:val="640"/>
      <w:marRight w:val="0"/>
      <w:marTop w:val="0"/>
      <w:marBottom w:val="0"/>
      <w:divBdr>
        <w:top w:val="none" w:sz="0" w:space="0" w:color="auto"/>
        <w:left w:val="none" w:sz="0" w:space="0" w:color="auto"/>
        <w:bottom w:val="none" w:sz="0" w:space="0" w:color="auto"/>
        <w:right w:val="none" w:sz="0" w:space="0" w:color="auto"/>
      </w:divBdr>
    </w:div>
    <w:div w:id="630398937">
      <w:marLeft w:val="640"/>
      <w:marRight w:val="0"/>
      <w:marTop w:val="0"/>
      <w:marBottom w:val="0"/>
      <w:divBdr>
        <w:top w:val="none" w:sz="0" w:space="0" w:color="auto"/>
        <w:left w:val="none" w:sz="0" w:space="0" w:color="auto"/>
        <w:bottom w:val="none" w:sz="0" w:space="0" w:color="auto"/>
        <w:right w:val="none" w:sz="0" w:space="0" w:color="auto"/>
      </w:divBdr>
    </w:div>
    <w:div w:id="630477719">
      <w:marLeft w:val="640"/>
      <w:marRight w:val="0"/>
      <w:marTop w:val="0"/>
      <w:marBottom w:val="0"/>
      <w:divBdr>
        <w:top w:val="none" w:sz="0" w:space="0" w:color="auto"/>
        <w:left w:val="none" w:sz="0" w:space="0" w:color="auto"/>
        <w:bottom w:val="none" w:sz="0" w:space="0" w:color="auto"/>
        <w:right w:val="none" w:sz="0" w:space="0" w:color="auto"/>
      </w:divBdr>
    </w:div>
    <w:div w:id="630479583">
      <w:marLeft w:val="640"/>
      <w:marRight w:val="0"/>
      <w:marTop w:val="0"/>
      <w:marBottom w:val="0"/>
      <w:divBdr>
        <w:top w:val="none" w:sz="0" w:space="0" w:color="auto"/>
        <w:left w:val="none" w:sz="0" w:space="0" w:color="auto"/>
        <w:bottom w:val="none" w:sz="0" w:space="0" w:color="auto"/>
        <w:right w:val="none" w:sz="0" w:space="0" w:color="auto"/>
      </w:divBdr>
    </w:div>
    <w:div w:id="630483697">
      <w:marLeft w:val="640"/>
      <w:marRight w:val="0"/>
      <w:marTop w:val="0"/>
      <w:marBottom w:val="0"/>
      <w:divBdr>
        <w:top w:val="none" w:sz="0" w:space="0" w:color="auto"/>
        <w:left w:val="none" w:sz="0" w:space="0" w:color="auto"/>
        <w:bottom w:val="none" w:sz="0" w:space="0" w:color="auto"/>
        <w:right w:val="none" w:sz="0" w:space="0" w:color="auto"/>
      </w:divBdr>
    </w:div>
    <w:div w:id="630525677">
      <w:marLeft w:val="640"/>
      <w:marRight w:val="0"/>
      <w:marTop w:val="0"/>
      <w:marBottom w:val="0"/>
      <w:divBdr>
        <w:top w:val="none" w:sz="0" w:space="0" w:color="auto"/>
        <w:left w:val="none" w:sz="0" w:space="0" w:color="auto"/>
        <w:bottom w:val="none" w:sz="0" w:space="0" w:color="auto"/>
        <w:right w:val="none" w:sz="0" w:space="0" w:color="auto"/>
      </w:divBdr>
    </w:div>
    <w:div w:id="630550413">
      <w:marLeft w:val="640"/>
      <w:marRight w:val="0"/>
      <w:marTop w:val="0"/>
      <w:marBottom w:val="0"/>
      <w:divBdr>
        <w:top w:val="none" w:sz="0" w:space="0" w:color="auto"/>
        <w:left w:val="none" w:sz="0" w:space="0" w:color="auto"/>
        <w:bottom w:val="none" w:sz="0" w:space="0" w:color="auto"/>
        <w:right w:val="none" w:sz="0" w:space="0" w:color="auto"/>
      </w:divBdr>
    </w:div>
    <w:div w:id="630550842">
      <w:marLeft w:val="640"/>
      <w:marRight w:val="0"/>
      <w:marTop w:val="0"/>
      <w:marBottom w:val="0"/>
      <w:divBdr>
        <w:top w:val="none" w:sz="0" w:space="0" w:color="auto"/>
        <w:left w:val="none" w:sz="0" w:space="0" w:color="auto"/>
        <w:bottom w:val="none" w:sz="0" w:space="0" w:color="auto"/>
        <w:right w:val="none" w:sz="0" w:space="0" w:color="auto"/>
      </w:divBdr>
    </w:div>
    <w:div w:id="630594073">
      <w:marLeft w:val="640"/>
      <w:marRight w:val="0"/>
      <w:marTop w:val="0"/>
      <w:marBottom w:val="0"/>
      <w:divBdr>
        <w:top w:val="none" w:sz="0" w:space="0" w:color="auto"/>
        <w:left w:val="none" w:sz="0" w:space="0" w:color="auto"/>
        <w:bottom w:val="none" w:sz="0" w:space="0" w:color="auto"/>
        <w:right w:val="none" w:sz="0" w:space="0" w:color="auto"/>
      </w:divBdr>
    </w:div>
    <w:div w:id="630596604">
      <w:marLeft w:val="640"/>
      <w:marRight w:val="0"/>
      <w:marTop w:val="0"/>
      <w:marBottom w:val="0"/>
      <w:divBdr>
        <w:top w:val="none" w:sz="0" w:space="0" w:color="auto"/>
        <w:left w:val="none" w:sz="0" w:space="0" w:color="auto"/>
        <w:bottom w:val="none" w:sz="0" w:space="0" w:color="auto"/>
        <w:right w:val="none" w:sz="0" w:space="0" w:color="auto"/>
      </w:divBdr>
    </w:div>
    <w:div w:id="630597615">
      <w:marLeft w:val="640"/>
      <w:marRight w:val="0"/>
      <w:marTop w:val="0"/>
      <w:marBottom w:val="0"/>
      <w:divBdr>
        <w:top w:val="none" w:sz="0" w:space="0" w:color="auto"/>
        <w:left w:val="none" w:sz="0" w:space="0" w:color="auto"/>
        <w:bottom w:val="none" w:sz="0" w:space="0" w:color="auto"/>
        <w:right w:val="none" w:sz="0" w:space="0" w:color="auto"/>
      </w:divBdr>
    </w:div>
    <w:div w:id="630744151">
      <w:marLeft w:val="640"/>
      <w:marRight w:val="0"/>
      <w:marTop w:val="0"/>
      <w:marBottom w:val="0"/>
      <w:divBdr>
        <w:top w:val="none" w:sz="0" w:space="0" w:color="auto"/>
        <w:left w:val="none" w:sz="0" w:space="0" w:color="auto"/>
        <w:bottom w:val="none" w:sz="0" w:space="0" w:color="auto"/>
        <w:right w:val="none" w:sz="0" w:space="0" w:color="auto"/>
      </w:divBdr>
    </w:div>
    <w:div w:id="630744400">
      <w:marLeft w:val="640"/>
      <w:marRight w:val="0"/>
      <w:marTop w:val="0"/>
      <w:marBottom w:val="0"/>
      <w:divBdr>
        <w:top w:val="none" w:sz="0" w:space="0" w:color="auto"/>
        <w:left w:val="none" w:sz="0" w:space="0" w:color="auto"/>
        <w:bottom w:val="none" w:sz="0" w:space="0" w:color="auto"/>
        <w:right w:val="none" w:sz="0" w:space="0" w:color="auto"/>
      </w:divBdr>
    </w:div>
    <w:div w:id="630938853">
      <w:marLeft w:val="640"/>
      <w:marRight w:val="0"/>
      <w:marTop w:val="0"/>
      <w:marBottom w:val="0"/>
      <w:divBdr>
        <w:top w:val="none" w:sz="0" w:space="0" w:color="auto"/>
        <w:left w:val="none" w:sz="0" w:space="0" w:color="auto"/>
        <w:bottom w:val="none" w:sz="0" w:space="0" w:color="auto"/>
        <w:right w:val="none" w:sz="0" w:space="0" w:color="auto"/>
      </w:divBdr>
    </w:div>
    <w:div w:id="630987797">
      <w:marLeft w:val="640"/>
      <w:marRight w:val="0"/>
      <w:marTop w:val="0"/>
      <w:marBottom w:val="0"/>
      <w:divBdr>
        <w:top w:val="none" w:sz="0" w:space="0" w:color="auto"/>
        <w:left w:val="none" w:sz="0" w:space="0" w:color="auto"/>
        <w:bottom w:val="none" w:sz="0" w:space="0" w:color="auto"/>
        <w:right w:val="none" w:sz="0" w:space="0" w:color="auto"/>
      </w:divBdr>
    </w:div>
    <w:div w:id="631058231">
      <w:marLeft w:val="640"/>
      <w:marRight w:val="0"/>
      <w:marTop w:val="0"/>
      <w:marBottom w:val="0"/>
      <w:divBdr>
        <w:top w:val="none" w:sz="0" w:space="0" w:color="auto"/>
        <w:left w:val="none" w:sz="0" w:space="0" w:color="auto"/>
        <w:bottom w:val="none" w:sz="0" w:space="0" w:color="auto"/>
        <w:right w:val="none" w:sz="0" w:space="0" w:color="auto"/>
      </w:divBdr>
    </w:div>
    <w:div w:id="631061912">
      <w:marLeft w:val="640"/>
      <w:marRight w:val="0"/>
      <w:marTop w:val="0"/>
      <w:marBottom w:val="0"/>
      <w:divBdr>
        <w:top w:val="none" w:sz="0" w:space="0" w:color="auto"/>
        <w:left w:val="none" w:sz="0" w:space="0" w:color="auto"/>
        <w:bottom w:val="none" w:sz="0" w:space="0" w:color="auto"/>
        <w:right w:val="none" w:sz="0" w:space="0" w:color="auto"/>
      </w:divBdr>
    </w:div>
    <w:div w:id="631208263">
      <w:marLeft w:val="640"/>
      <w:marRight w:val="0"/>
      <w:marTop w:val="0"/>
      <w:marBottom w:val="0"/>
      <w:divBdr>
        <w:top w:val="none" w:sz="0" w:space="0" w:color="auto"/>
        <w:left w:val="none" w:sz="0" w:space="0" w:color="auto"/>
        <w:bottom w:val="none" w:sz="0" w:space="0" w:color="auto"/>
        <w:right w:val="none" w:sz="0" w:space="0" w:color="auto"/>
      </w:divBdr>
    </w:div>
    <w:div w:id="631248185">
      <w:marLeft w:val="640"/>
      <w:marRight w:val="0"/>
      <w:marTop w:val="0"/>
      <w:marBottom w:val="0"/>
      <w:divBdr>
        <w:top w:val="none" w:sz="0" w:space="0" w:color="auto"/>
        <w:left w:val="none" w:sz="0" w:space="0" w:color="auto"/>
        <w:bottom w:val="none" w:sz="0" w:space="0" w:color="auto"/>
        <w:right w:val="none" w:sz="0" w:space="0" w:color="auto"/>
      </w:divBdr>
    </w:div>
    <w:div w:id="631251851">
      <w:marLeft w:val="640"/>
      <w:marRight w:val="0"/>
      <w:marTop w:val="0"/>
      <w:marBottom w:val="0"/>
      <w:divBdr>
        <w:top w:val="none" w:sz="0" w:space="0" w:color="auto"/>
        <w:left w:val="none" w:sz="0" w:space="0" w:color="auto"/>
        <w:bottom w:val="none" w:sz="0" w:space="0" w:color="auto"/>
        <w:right w:val="none" w:sz="0" w:space="0" w:color="auto"/>
      </w:divBdr>
    </w:div>
    <w:div w:id="631521668">
      <w:marLeft w:val="640"/>
      <w:marRight w:val="0"/>
      <w:marTop w:val="0"/>
      <w:marBottom w:val="0"/>
      <w:divBdr>
        <w:top w:val="none" w:sz="0" w:space="0" w:color="auto"/>
        <w:left w:val="none" w:sz="0" w:space="0" w:color="auto"/>
        <w:bottom w:val="none" w:sz="0" w:space="0" w:color="auto"/>
        <w:right w:val="none" w:sz="0" w:space="0" w:color="auto"/>
      </w:divBdr>
    </w:div>
    <w:div w:id="631523462">
      <w:marLeft w:val="640"/>
      <w:marRight w:val="0"/>
      <w:marTop w:val="0"/>
      <w:marBottom w:val="0"/>
      <w:divBdr>
        <w:top w:val="none" w:sz="0" w:space="0" w:color="auto"/>
        <w:left w:val="none" w:sz="0" w:space="0" w:color="auto"/>
        <w:bottom w:val="none" w:sz="0" w:space="0" w:color="auto"/>
        <w:right w:val="none" w:sz="0" w:space="0" w:color="auto"/>
      </w:divBdr>
    </w:div>
    <w:div w:id="631523854">
      <w:marLeft w:val="640"/>
      <w:marRight w:val="0"/>
      <w:marTop w:val="0"/>
      <w:marBottom w:val="0"/>
      <w:divBdr>
        <w:top w:val="none" w:sz="0" w:space="0" w:color="auto"/>
        <w:left w:val="none" w:sz="0" w:space="0" w:color="auto"/>
        <w:bottom w:val="none" w:sz="0" w:space="0" w:color="auto"/>
        <w:right w:val="none" w:sz="0" w:space="0" w:color="auto"/>
      </w:divBdr>
    </w:div>
    <w:div w:id="631591462">
      <w:marLeft w:val="640"/>
      <w:marRight w:val="0"/>
      <w:marTop w:val="0"/>
      <w:marBottom w:val="0"/>
      <w:divBdr>
        <w:top w:val="none" w:sz="0" w:space="0" w:color="auto"/>
        <w:left w:val="none" w:sz="0" w:space="0" w:color="auto"/>
        <w:bottom w:val="none" w:sz="0" w:space="0" w:color="auto"/>
        <w:right w:val="none" w:sz="0" w:space="0" w:color="auto"/>
      </w:divBdr>
    </w:div>
    <w:div w:id="631592724">
      <w:marLeft w:val="640"/>
      <w:marRight w:val="0"/>
      <w:marTop w:val="0"/>
      <w:marBottom w:val="0"/>
      <w:divBdr>
        <w:top w:val="none" w:sz="0" w:space="0" w:color="auto"/>
        <w:left w:val="none" w:sz="0" w:space="0" w:color="auto"/>
        <w:bottom w:val="none" w:sz="0" w:space="0" w:color="auto"/>
        <w:right w:val="none" w:sz="0" w:space="0" w:color="auto"/>
      </w:divBdr>
    </w:div>
    <w:div w:id="631598437">
      <w:marLeft w:val="640"/>
      <w:marRight w:val="0"/>
      <w:marTop w:val="0"/>
      <w:marBottom w:val="0"/>
      <w:divBdr>
        <w:top w:val="none" w:sz="0" w:space="0" w:color="auto"/>
        <w:left w:val="none" w:sz="0" w:space="0" w:color="auto"/>
        <w:bottom w:val="none" w:sz="0" w:space="0" w:color="auto"/>
        <w:right w:val="none" w:sz="0" w:space="0" w:color="auto"/>
      </w:divBdr>
    </w:div>
    <w:div w:id="631636406">
      <w:marLeft w:val="640"/>
      <w:marRight w:val="0"/>
      <w:marTop w:val="0"/>
      <w:marBottom w:val="0"/>
      <w:divBdr>
        <w:top w:val="none" w:sz="0" w:space="0" w:color="auto"/>
        <w:left w:val="none" w:sz="0" w:space="0" w:color="auto"/>
        <w:bottom w:val="none" w:sz="0" w:space="0" w:color="auto"/>
        <w:right w:val="none" w:sz="0" w:space="0" w:color="auto"/>
      </w:divBdr>
    </w:div>
    <w:div w:id="631637871">
      <w:marLeft w:val="640"/>
      <w:marRight w:val="0"/>
      <w:marTop w:val="0"/>
      <w:marBottom w:val="0"/>
      <w:divBdr>
        <w:top w:val="none" w:sz="0" w:space="0" w:color="auto"/>
        <w:left w:val="none" w:sz="0" w:space="0" w:color="auto"/>
        <w:bottom w:val="none" w:sz="0" w:space="0" w:color="auto"/>
        <w:right w:val="none" w:sz="0" w:space="0" w:color="auto"/>
      </w:divBdr>
    </w:div>
    <w:div w:id="631710972">
      <w:marLeft w:val="640"/>
      <w:marRight w:val="0"/>
      <w:marTop w:val="0"/>
      <w:marBottom w:val="0"/>
      <w:divBdr>
        <w:top w:val="none" w:sz="0" w:space="0" w:color="auto"/>
        <w:left w:val="none" w:sz="0" w:space="0" w:color="auto"/>
        <w:bottom w:val="none" w:sz="0" w:space="0" w:color="auto"/>
        <w:right w:val="none" w:sz="0" w:space="0" w:color="auto"/>
      </w:divBdr>
    </w:div>
    <w:div w:id="631836319">
      <w:marLeft w:val="640"/>
      <w:marRight w:val="0"/>
      <w:marTop w:val="0"/>
      <w:marBottom w:val="0"/>
      <w:divBdr>
        <w:top w:val="none" w:sz="0" w:space="0" w:color="auto"/>
        <w:left w:val="none" w:sz="0" w:space="0" w:color="auto"/>
        <w:bottom w:val="none" w:sz="0" w:space="0" w:color="auto"/>
        <w:right w:val="none" w:sz="0" w:space="0" w:color="auto"/>
      </w:divBdr>
    </w:div>
    <w:div w:id="631862666">
      <w:marLeft w:val="640"/>
      <w:marRight w:val="0"/>
      <w:marTop w:val="0"/>
      <w:marBottom w:val="0"/>
      <w:divBdr>
        <w:top w:val="none" w:sz="0" w:space="0" w:color="auto"/>
        <w:left w:val="none" w:sz="0" w:space="0" w:color="auto"/>
        <w:bottom w:val="none" w:sz="0" w:space="0" w:color="auto"/>
        <w:right w:val="none" w:sz="0" w:space="0" w:color="auto"/>
      </w:divBdr>
    </w:div>
    <w:div w:id="631906655">
      <w:marLeft w:val="640"/>
      <w:marRight w:val="0"/>
      <w:marTop w:val="0"/>
      <w:marBottom w:val="0"/>
      <w:divBdr>
        <w:top w:val="none" w:sz="0" w:space="0" w:color="auto"/>
        <w:left w:val="none" w:sz="0" w:space="0" w:color="auto"/>
        <w:bottom w:val="none" w:sz="0" w:space="0" w:color="auto"/>
        <w:right w:val="none" w:sz="0" w:space="0" w:color="auto"/>
      </w:divBdr>
    </w:div>
    <w:div w:id="631982808">
      <w:marLeft w:val="640"/>
      <w:marRight w:val="0"/>
      <w:marTop w:val="0"/>
      <w:marBottom w:val="0"/>
      <w:divBdr>
        <w:top w:val="none" w:sz="0" w:space="0" w:color="auto"/>
        <w:left w:val="none" w:sz="0" w:space="0" w:color="auto"/>
        <w:bottom w:val="none" w:sz="0" w:space="0" w:color="auto"/>
        <w:right w:val="none" w:sz="0" w:space="0" w:color="auto"/>
      </w:divBdr>
    </w:div>
    <w:div w:id="631987216">
      <w:marLeft w:val="640"/>
      <w:marRight w:val="0"/>
      <w:marTop w:val="0"/>
      <w:marBottom w:val="0"/>
      <w:divBdr>
        <w:top w:val="none" w:sz="0" w:space="0" w:color="auto"/>
        <w:left w:val="none" w:sz="0" w:space="0" w:color="auto"/>
        <w:bottom w:val="none" w:sz="0" w:space="0" w:color="auto"/>
        <w:right w:val="none" w:sz="0" w:space="0" w:color="auto"/>
      </w:divBdr>
    </w:div>
    <w:div w:id="632180296">
      <w:marLeft w:val="640"/>
      <w:marRight w:val="0"/>
      <w:marTop w:val="0"/>
      <w:marBottom w:val="0"/>
      <w:divBdr>
        <w:top w:val="none" w:sz="0" w:space="0" w:color="auto"/>
        <w:left w:val="none" w:sz="0" w:space="0" w:color="auto"/>
        <w:bottom w:val="none" w:sz="0" w:space="0" w:color="auto"/>
        <w:right w:val="none" w:sz="0" w:space="0" w:color="auto"/>
      </w:divBdr>
    </w:div>
    <w:div w:id="632323342">
      <w:marLeft w:val="640"/>
      <w:marRight w:val="0"/>
      <w:marTop w:val="0"/>
      <w:marBottom w:val="0"/>
      <w:divBdr>
        <w:top w:val="none" w:sz="0" w:space="0" w:color="auto"/>
        <w:left w:val="none" w:sz="0" w:space="0" w:color="auto"/>
        <w:bottom w:val="none" w:sz="0" w:space="0" w:color="auto"/>
        <w:right w:val="none" w:sz="0" w:space="0" w:color="auto"/>
      </w:divBdr>
    </w:div>
    <w:div w:id="632372154">
      <w:marLeft w:val="640"/>
      <w:marRight w:val="0"/>
      <w:marTop w:val="0"/>
      <w:marBottom w:val="0"/>
      <w:divBdr>
        <w:top w:val="none" w:sz="0" w:space="0" w:color="auto"/>
        <w:left w:val="none" w:sz="0" w:space="0" w:color="auto"/>
        <w:bottom w:val="none" w:sz="0" w:space="0" w:color="auto"/>
        <w:right w:val="none" w:sz="0" w:space="0" w:color="auto"/>
      </w:divBdr>
    </w:div>
    <w:div w:id="632439886">
      <w:marLeft w:val="640"/>
      <w:marRight w:val="0"/>
      <w:marTop w:val="0"/>
      <w:marBottom w:val="0"/>
      <w:divBdr>
        <w:top w:val="none" w:sz="0" w:space="0" w:color="auto"/>
        <w:left w:val="none" w:sz="0" w:space="0" w:color="auto"/>
        <w:bottom w:val="none" w:sz="0" w:space="0" w:color="auto"/>
        <w:right w:val="none" w:sz="0" w:space="0" w:color="auto"/>
      </w:divBdr>
    </w:div>
    <w:div w:id="632442202">
      <w:marLeft w:val="640"/>
      <w:marRight w:val="0"/>
      <w:marTop w:val="0"/>
      <w:marBottom w:val="0"/>
      <w:divBdr>
        <w:top w:val="none" w:sz="0" w:space="0" w:color="auto"/>
        <w:left w:val="none" w:sz="0" w:space="0" w:color="auto"/>
        <w:bottom w:val="none" w:sz="0" w:space="0" w:color="auto"/>
        <w:right w:val="none" w:sz="0" w:space="0" w:color="auto"/>
      </w:divBdr>
    </w:div>
    <w:div w:id="632445105">
      <w:marLeft w:val="640"/>
      <w:marRight w:val="0"/>
      <w:marTop w:val="0"/>
      <w:marBottom w:val="0"/>
      <w:divBdr>
        <w:top w:val="none" w:sz="0" w:space="0" w:color="auto"/>
        <w:left w:val="none" w:sz="0" w:space="0" w:color="auto"/>
        <w:bottom w:val="none" w:sz="0" w:space="0" w:color="auto"/>
        <w:right w:val="none" w:sz="0" w:space="0" w:color="auto"/>
      </w:divBdr>
    </w:div>
    <w:div w:id="632490051">
      <w:marLeft w:val="640"/>
      <w:marRight w:val="0"/>
      <w:marTop w:val="0"/>
      <w:marBottom w:val="0"/>
      <w:divBdr>
        <w:top w:val="none" w:sz="0" w:space="0" w:color="auto"/>
        <w:left w:val="none" w:sz="0" w:space="0" w:color="auto"/>
        <w:bottom w:val="none" w:sz="0" w:space="0" w:color="auto"/>
        <w:right w:val="none" w:sz="0" w:space="0" w:color="auto"/>
      </w:divBdr>
    </w:div>
    <w:div w:id="632560254">
      <w:marLeft w:val="640"/>
      <w:marRight w:val="0"/>
      <w:marTop w:val="0"/>
      <w:marBottom w:val="0"/>
      <w:divBdr>
        <w:top w:val="none" w:sz="0" w:space="0" w:color="auto"/>
        <w:left w:val="none" w:sz="0" w:space="0" w:color="auto"/>
        <w:bottom w:val="none" w:sz="0" w:space="0" w:color="auto"/>
        <w:right w:val="none" w:sz="0" w:space="0" w:color="auto"/>
      </w:divBdr>
    </w:div>
    <w:div w:id="632710078">
      <w:marLeft w:val="640"/>
      <w:marRight w:val="0"/>
      <w:marTop w:val="0"/>
      <w:marBottom w:val="0"/>
      <w:divBdr>
        <w:top w:val="none" w:sz="0" w:space="0" w:color="auto"/>
        <w:left w:val="none" w:sz="0" w:space="0" w:color="auto"/>
        <w:bottom w:val="none" w:sz="0" w:space="0" w:color="auto"/>
        <w:right w:val="none" w:sz="0" w:space="0" w:color="auto"/>
      </w:divBdr>
    </w:div>
    <w:div w:id="632832139">
      <w:marLeft w:val="640"/>
      <w:marRight w:val="0"/>
      <w:marTop w:val="0"/>
      <w:marBottom w:val="0"/>
      <w:divBdr>
        <w:top w:val="none" w:sz="0" w:space="0" w:color="auto"/>
        <w:left w:val="none" w:sz="0" w:space="0" w:color="auto"/>
        <w:bottom w:val="none" w:sz="0" w:space="0" w:color="auto"/>
        <w:right w:val="none" w:sz="0" w:space="0" w:color="auto"/>
      </w:divBdr>
    </w:div>
    <w:div w:id="632833717">
      <w:marLeft w:val="640"/>
      <w:marRight w:val="0"/>
      <w:marTop w:val="0"/>
      <w:marBottom w:val="0"/>
      <w:divBdr>
        <w:top w:val="none" w:sz="0" w:space="0" w:color="auto"/>
        <w:left w:val="none" w:sz="0" w:space="0" w:color="auto"/>
        <w:bottom w:val="none" w:sz="0" w:space="0" w:color="auto"/>
        <w:right w:val="none" w:sz="0" w:space="0" w:color="auto"/>
      </w:divBdr>
    </w:div>
    <w:div w:id="632902109">
      <w:marLeft w:val="640"/>
      <w:marRight w:val="0"/>
      <w:marTop w:val="0"/>
      <w:marBottom w:val="0"/>
      <w:divBdr>
        <w:top w:val="none" w:sz="0" w:space="0" w:color="auto"/>
        <w:left w:val="none" w:sz="0" w:space="0" w:color="auto"/>
        <w:bottom w:val="none" w:sz="0" w:space="0" w:color="auto"/>
        <w:right w:val="none" w:sz="0" w:space="0" w:color="auto"/>
      </w:divBdr>
    </w:div>
    <w:div w:id="632977403">
      <w:marLeft w:val="640"/>
      <w:marRight w:val="0"/>
      <w:marTop w:val="0"/>
      <w:marBottom w:val="0"/>
      <w:divBdr>
        <w:top w:val="none" w:sz="0" w:space="0" w:color="auto"/>
        <w:left w:val="none" w:sz="0" w:space="0" w:color="auto"/>
        <w:bottom w:val="none" w:sz="0" w:space="0" w:color="auto"/>
        <w:right w:val="none" w:sz="0" w:space="0" w:color="auto"/>
      </w:divBdr>
    </w:div>
    <w:div w:id="632977749">
      <w:marLeft w:val="640"/>
      <w:marRight w:val="0"/>
      <w:marTop w:val="0"/>
      <w:marBottom w:val="0"/>
      <w:divBdr>
        <w:top w:val="none" w:sz="0" w:space="0" w:color="auto"/>
        <w:left w:val="none" w:sz="0" w:space="0" w:color="auto"/>
        <w:bottom w:val="none" w:sz="0" w:space="0" w:color="auto"/>
        <w:right w:val="none" w:sz="0" w:space="0" w:color="auto"/>
      </w:divBdr>
    </w:div>
    <w:div w:id="632978241">
      <w:marLeft w:val="640"/>
      <w:marRight w:val="0"/>
      <w:marTop w:val="0"/>
      <w:marBottom w:val="0"/>
      <w:divBdr>
        <w:top w:val="none" w:sz="0" w:space="0" w:color="auto"/>
        <w:left w:val="none" w:sz="0" w:space="0" w:color="auto"/>
        <w:bottom w:val="none" w:sz="0" w:space="0" w:color="auto"/>
        <w:right w:val="none" w:sz="0" w:space="0" w:color="auto"/>
      </w:divBdr>
    </w:div>
    <w:div w:id="632979373">
      <w:marLeft w:val="640"/>
      <w:marRight w:val="0"/>
      <w:marTop w:val="0"/>
      <w:marBottom w:val="0"/>
      <w:divBdr>
        <w:top w:val="none" w:sz="0" w:space="0" w:color="auto"/>
        <w:left w:val="none" w:sz="0" w:space="0" w:color="auto"/>
        <w:bottom w:val="none" w:sz="0" w:space="0" w:color="auto"/>
        <w:right w:val="none" w:sz="0" w:space="0" w:color="auto"/>
      </w:divBdr>
    </w:div>
    <w:div w:id="633025239">
      <w:marLeft w:val="640"/>
      <w:marRight w:val="0"/>
      <w:marTop w:val="0"/>
      <w:marBottom w:val="0"/>
      <w:divBdr>
        <w:top w:val="none" w:sz="0" w:space="0" w:color="auto"/>
        <w:left w:val="none" w:sz="0" w:space="0" w:color="auto"/>
        <w:bottom w:val="none" w:sz="0" w:space="0" w:color="auto"/>
        <w:right w:val="none" w:sz="0" w:space="0" w:color="auto"/>
      </w:divBdr>
    </w:div>
    <w:div w:id="633095592">
      <w:marLeft w:val="640"/>
      <w:marRight w:val="0"/>
      <w:marTop w:val="0"/>
      <w:marBottom w:val="0"/>
      <w:divBdr>
        <w:top w:val="none" w:sz="0" w:space="0" w:color="auto"/>
        <w:left w:val="none" w:sz="0" w:space="0" w:color="auto"/>
        <w:bottom w:val="none" w:sz="0" w:space="0" w:color="auto"/>
        <w:right w:val="none" w:sz="0" w:space="0" w:color="auto"/>
      </w:divBdr>
    </w:div>
    <w:div w:id="633289666">
      <w:marLeft w:val="640"/>
      <w:marRight w:val="0"/>
      <w:marTop w:val="0"/>
      <w:marBottom w:val="0"/>
      <w:divBdr>
        <w:top w:val="none" w:sz="0" w:space="0" w:color="auto"/>
        <w:left w:val="none" w:sz="0" w:space="0" w:color="auto"/>
        <w:bottom w:val="none" w:sz="0" w:space="0" w:color="auto"/>
        <w:right w:val="none" w:sz="0" w:space="0" w:color="auto"/>
      </w:divBdr>
    </w:div>
    <w:div w:id="633296732">
      <w:marLeft w:val="640"/>
      <w:marRight w:val="0"/>
      <w:marTop w:val="0"/>
      <w:marBottom w:val="0"/>
      <w:divBdr>
        <w:top w:val="none" w:sz="0" w:space="0" w:color="auto"/>
        <w:left w:val="none" w:sz="0" w:space="0" w:color="auto"/>
        <w:bottom w:val="none" w:sz="0" w:space="0" w:color="auto"/>
        <w:right w:val="none" w:sz="0" w:space="0" w:color="auto"/>
      </w:divBdr>
    </w:div>
    <w:div w:id="633371510">
      <w:marLeft w:val="640"/>
      <w:marRight w:val="0"/>
      <w:marTop w:val="0"/>
      <w:marBottom w:val="0"/>
      <w:divBdr>
        <w:top w:val="none" w:sz="0" w:space="0" w:color="auto"/>
        <w:left w:val="none" w:sz="0" w:space="0" w:color="auto"/>
        <w:bottom w:val="none" w:sz="0" w:space="0" w:color="auto"/>
        <w:right w:val="none" w:sz="0" w:space="0" w:color="auto"/>
      </w:divBdr>
    </w:div>
    <w:div w:id="633412964">
      <w:marLeft w:val="640"/>
      <w:marRight w:val="0"/>
      <w:marTop w:val="0"/>
      <w:marBottom w:val="0"/>
      <w:divBdr>
        <w:top w:val="none" w:sz="0" w:space="0" w:color="auto"/>
        <w:left w:val="none" w:sz="0" w:space="0" w:color="auto"/>
        <w:bottom w:val="none" w:sz="0" w:space="0" w:color="auto"/>
        <w:right w:val="none" w:sz="0" w:space="0" w:color="auto"/>
      </w:divBdr>
    </w:div>
    <w:div w:id="633561708">
      <w:marLeft w:val="640"/>
      <w:marRight w:val="0"/>
      <w:marTop w:val="0"/>
      <w:marBottom w:val="0"/>
      <w:divBdr>
        <w:top w:val="none" w:sz="0" w:space="0" w:color="auto"/>
        <w:left w:val="none" w:sz="0" w:space="0" w:color="auto"/>
        <w:bottom w:val="none" w:sz="0" w:space="0" w:color="auto"/>
        <w:right w:val="none" w:sz="0" w:space="0" w:color="auto"/>
      </w:divBdr>
    </w:div>
    <w:div w:id="633565218">
      <w:marLeft w:val="640"/>
      <w:marRight w:val="0"/>
      <w:marTop w:val="0"/>
      <w:marBottom w:val="0"/>
      <w:divBdr>
        <w:top w:val="none" w:sz="0" w:space="0" w:color="auto"/>
        <w:left w:val="none" w:sz="0" w:space="0" w:color="auto"/>
        <w:bottom w:val="none" w:sz="0" w:space="0" w:color="auto"/>
        <w:right w:val="none" w:sz="0" w:space="0" w:color="auto"/>
      </w:divBdr>
    </w:div>
    <w:div w:id="633604889">
      <w:marLeft w:val="640"/>
      <w:marRight w:val="0"/>
      <w:marTop w:val="0"/>
      <w:marBottom w:val="0"/>
      <w:divBdr>
        <w:top w:val="none" w:sz="0" w:space="0" w:color="auto"/>
        <w:left w:val="none" w:sz="0" w:space="0" w:color="auto"/>
        <w:bottom w:val="none" w:sz="0" w:space="0" w:color="auto"/>
        <w:right w:val="none" w:sz="0" w:space="0" w:color="auto"/>
      </w:divBdr>
    </w:div>
    <w:div w:id="633678795">
      <w:marLeft w:val="640"/>
      <w:marRight w:val="0"/>
      <w:marTop w:val="0"/>
      <w:marBottom w:val="0"/>
      <w:divBdr>
        <w:top w:val="none" w:sz="0" w:space="0" w:color="auto"/>
        <w:left w:val="none" w:sz="0" w:space="0" w:color="auto"/>
        <w:bottom w:val="none" w:sz="0" w:space="0" w:color="auto"/>
        <w:right w:val="none" w:sz="0" w:space="0" w:color="auto"/>
      </w:divBdr>
    </w:div>
    <w:div w:id="633681040">
      <w:marLeft w:val="640"/>
      <w:marRight w:val="0"/>
      <w:marTop w:val="0"/>
      <w:marBottom w:val="0"/>
      <w:divBdr>
        <w:top w:val="none" w:sz="0" w:space="0" w:color="auto"/>
        <w:left w:val="none" w:sz="0" w:space="0" w:color="auto"/>
        <w:bottom w:val="none" w:sz="0" w:space="0" w:color="auto"/>
        <w:right w:val="none" w:sz="0" w:space="0" w:color="auto"/>
      </w:divBdr>
    </w:div>
    <w:div w:id="633683276">
      <w:marLeft w:val="640"/>
      <w:marRight w:val="0"/>
      <w:marTop w:val="0"/>
      <w:marBottom w:val="0"/>
      <w:divBdr>
        <w:top w:val="none" w:sz="0" w:space="0" w:color="auto"/>
        <w:left w:val="none" w:sz="0" w:space="0" w:color="auto"/>
        <w:bottom w:val="none" w:sz="0" w:space="0" w:color="auto"/>
        <w:right w:val="none" w:sz="0" w:space="0" w:color="auto"/>
      </w:divBdr>
    </w:div>
    <w:div w:id="633751200">
      <w:marLeft w:val="640"/>
      <w:marRight w:val="0"/>
      <w:marTop w:val="0"/>
      <w:marBottom w:val="0"/>
      <w:divBdr>
        <w:top w:val="none" w:sz="0" w:space="0" w:color="auto"/>
        <w:left w:val="none" w:sz="0" w:space="0" w:color="auto"/>
        <w:bottom w:val="none" w:sz="0" w:space="0" w:color="auto"/>
        <w:right w:val="none" w:sz="0" w:space="0" w:color="auto"/>
      </w:divBdr>
    </w:div>
    <w:div w:id="634067606">
      <w:marLeft w:val="640"/>
      <w:marRight w:val="0"/>
      <w:marTop w:val="0"/>
      <w:marBottom w:val="0"/>
      <w:divBdr>
        <w:top w:val="none" w:sz="0" w:space="0" w:color="auto"/>
        <w:left w:val="none" w:sz="0" w:space="0" w:color="auto"/>
        <w:bottom w:val="none" w:sz="0" w:space="0" w:color="auto"/>
        <w:right w:val="none" w:sz="0" w:space="0" w:color="auto"/>
      </w:divBdr>
    </w:div>
    <w:div w:id="634142058">
      <w:marLeft w:val="640"/>
      <w:marRight w:val="0"/>
      <w:marTop w:val="0"/>
      <w:marBottom w:val="0"/>
      <w:divBdr>
        <w:top w:val="none" w:sz="0" w:space="0" w:color="auto"/>
        <w:left w:val="none" w:sz="0" w:space="0" w:color="auto"/>
        <w:bottom w:val="none" w:sz="0" w:space="0" w:color="auto"/>
        <w:right w:val="none" w:sz="0" w:space="0" w:color="auto"/>
      </w:divBdr>
    </w:div>
    <w:div w:id="634143653">
      <w:marLeft w:val="640"/>
      <w:marRight w:val="0"/>
      <w:marTop w:val="0"/>
      <w:marBottom w:val="0"/>
      <w:divBdr>
        <w:top w:val="none" w:sz="0" w:space="0" w:color="auto"/>
        <w:left w:val="none" w:sz="0" w:space="0" w:color="auto"/>
        <w:bottom w:val="none" w:sz="0" w:space="0" w:color="auto"/>
        <w:right w:val="none" w:sz="0" w:space="0" w:color="auto"/>
      </w:divBdr>
    </w:div>
    <w:div w:id="634215369">
      <w:marLeft w:val="640"/>
      <w:marRight w:val="0"/>
      <w:marTop w:val="0"/>
      <w:marBottom w:val="0"/>
      <w:divBdr>
        <w:top w:val="none" w:sz="0" w:space="0" w:color="auto"/>
        <w:left w:val="none" w:sz="0" w:space="0" w:color="auto"/>
        <w:bottom w:val="none" w:sz="0" w:space="0" w:color="auto"/>
        <w:right w:val="none" w:sz="0" w:space="0" w:color="auto"/>
      </w:divBdr>
    </w:div>
    <w:div w:id="634406353">
      <w:marLeft w:val="640"/>
      <w:marRight w:val="0"/>
      <w:marTop w:val="0"/>
      <w:marBottom w:val="0"/>
      <w:divBdr>
        <w:top w:val="none" w:sz="0" w:space="0" w:color="auto"/>
        <w:left w:val="none" w:sz="0" w:space="0" w:color="auto"/>
        <w:bottom w:val="none" w:sz="0" w:space="0" w:color="auto"/>
        <w:right w:val="none" w:sz="0" w:space="0" w:color="auto"/>
      </w:divBdr>
    </w:div>
    <w:div w:id="634408702">
      <w:marLeft w:val="640"/>
      <w:marRight w:val="0"/>
      <w:marTop w:val="0"/>
      <w:marBottom w:val="0"/>
      <w:divBdr>
        <w:top w:val="none" w:sz="0" w:space="0" w:color="auto"/>
        <w:left w:val="none" w:sz="0" w:space="0" w:color="auto"/>
        <w:bottom w:val="none" w:sz="0" w:space="0" w:color="auto"/>
        <w:right w:val="none" w:sz="0" w:space="0" w:color="auto"/>
      </w:divBdr>
    </w:div>
    <w:div w:id="634455517">
      <w:marLeft w:val="640"/>
      <w:marRight w:val="0"/>
      <w:marTop w:val="0"/>
      <w:marBottom w:val="0"/>
      <w:divBdr>
        <w:top w:val="none" w:sz="0" w:space="0" w:color="auto"/>
        <w:left w:val="none" w:sz="0" w:space="0" w:color="auto"/>
        <w:bottom w:val="none" w:sz="0" w:space="0" w:color="auto"/>
        <w:right w:val="none" w:sz="0" w:space="0" w:color="auto"/>
      </w:divBdr>
    </w:div>
    <w:div w:id="634601316">
      <w:marLeft w:val="640"/>
      <w:marRight w:val="0"/>
      <w:marTop w:val="0"/>
      <w:marBottom w:val="0"/>
      <w:divBdr>
        <w:top w:val="none" w:sz="0" w:space="0" w:color="auto"/>
        <w:left w:val="none" w:sz="0" w:space="0" w:color="auto"/>
        <w:bottom w:val="none" w:sz="0" w:space="0" w:color="auto"/>
        <w:right w:val="none" w:sz="0" w:space="0" w:color="auto"/>
      </w:divBdr>
    </w:div>
    <w:div w:id="634873111">
      <w:marLeft w:val="640"/>
      <w:marRight w:val="0"/>
      <w:marTop w:val="0"/>
      <w:marBottom w:val="0"/>
      <w:divBdr>
        <w:top w:val="none" w:sz="0" w:space="0" w:color="auto"/>
        <w:left w:val="none" w:sz="0" w:space="0" w:color="auto"/>
        <w:bottom w:val="none" w:sz="0" w:space="0" w:color="auto"/>
        <w:right w:val="none" w:sz="0" w:space="0" w:color="auto"/>
      </w:divBdr>
    </w:div>
    <w:div w:id="634874818">
      <w:marLeft w:val="640"/>
      <w:marRight w:val="0"/>
      <w:marTop w:val="0"/>
      <w:marBottom w:val="0"/>
      <w:divBdr>
        <w:top w:val="none" w:sz="0" w:space="0" w:color="auto"/>
        <w:left w:val="none" w:sz="0" w:space="0" w:color="auto"/>
        <w:bottom w:val="none" w:sz="0" w:space="0" w:color="auto"/>
        <w:right w:val="none" w:sz="0" w:space="0" w:color="auto"/>
      </w:divBdr>
    </w:div>
    <w:div w:id="634943196">
      <w:marLeft w:val="640"/>
      <w:marRight w:val="0"/>
      <w:marTop w:val="0"/>
      <w:marBottom w:val="0"/>
      <w:divBdr>
        <w:top w:val="none" w:sz="0" w:space="0" w:color="auto"/>
        <w:left w:val="none" w:sz="0" w:space="0" w:color="auto"/>
        <w:bottom w:val="none" w:sz="0" w:space="0" w:color="auto"/>
        <w:right w:val="none" w:sz="0" w:space="0" w:color="auto"/>
      </w:divBdr>
    </w:div>
    <w:div w:id="635140741">
      <w:marLeft w:val="640"/>
      <w:marRight w:val="0"/>
      <w:marTop w:val="0"/>
      <w:marBottom w:val="0"/>
      <w:divBdr>
        <w:top w:val="none" w:sz="0" w:space="0" w:color="auto"/>
        <w:left w:val="none" w:sz="0" w:space="0" w:color="auto"/>
        <w:bottom w:val="none" w:sz="0" w:space="0" w:color="auto"/>
        <w:right w:val="none" w:sz="0" w:space="0" w:color="auto"/>
      </w:divBdr>
    </w:div>
    <w:div w:id="635181531">
      <w:marLeft w:val="640"/>
      <w:marRight w:val="0"/>
      <w:marTop w:val="0"/>
      <w:marBottom w:val="0"/>
      <w:divBdr>
        <w:top w:val="none" w:sz="0" w:space="0" w:color="auto"/>
        <w:left w:val="none" w:sz="0" w:space="0" w:color="auto"/>
        <w:bottom w:val="none" w:sz="0" w:space="0" w:color="auto"/>
        <w:right w:val="none" w:sz="0" w:space="0" w:color="auto"/>
      </w:divBdr>
    </w:div>
    <w:div w:id="635184629">
      <w:marLeft w:val="640"/>
      <w:marRight w:val="0"/>
      <w:marTop w:val="0"/>
      <w:marBottom w:val="0"/>
      <w:divBdr>
        <w:top w:val="none" w:sz="0" w:space="0" w:color="auto"/>
        <w:left w:val="none" w:sz="0" w:space="0" w:color="auto"/>
        <w:bottom w:val="none" w:sz="0" w:space="0" w:color="auto"/>
        <w:right w:val="none" w:sz="0" w:space="0" w:color="auto"/>
      </w:divBdr>
    </w:div>
    <w:div w:id="635263448">
      <w:marLeft w:val="640"/>
      <w:marRight w:val="0"/>
      <w:marTop w:val="0"/>
      <w:marBottom w:val="0"/>
      <w:divBdr>
        <w:top w:val="none" w:sz="0" w:space="0" w:color="auto"/>
        <w:left w:val="none" w:sz="0" w:space="0" w:color="auto"/>
        <w:bottom w:val="none" w:sz="0" w:space="0" w:color="auto"/>
        <w:right w:val="none" w:sz="0" w:space="0" w:color="auto"/>
      </w:divBdr>
    </w:div>
    <w:div w:id="635376999">
      <w:marLeft w:val="640"/>
      <w:marRight w:val="0"/>
      <w:marTop w:val="0"/>
      <w:marBottom w:val="0"/>
      <w:divBdr>
        <w:top w:val="none" w:sz="0" w:space="0" w:color="auto"/>
        <w:left w:val="none" w:sz="0" w:space="0" w:color="auto"/>
        <w:bottom w:val="none" w:sz="0" w:space="0" w:color="auto"/>
        <w:right w:val="none" w:sz="0" w:space="0" w:color="auto"/>
      </w:divBdr>
    </w:div>
    <w:div w:id="635378907">
      <w:marLeft w:val="640"/>
      <w:marRight w:val="0"/>
      <w:marTop w:val="0"/>
      <w:marBottom w:val="0"/>
      <w:divBdr>
        <w:top w:val="none" w:sz="0" w:space="0" w:color="auto"/>
        <w:left w:val="none" w:sz="0" w:space="0" w:color="auto"/>
        <w:bottom w:val="none" w:sz="0" w:space="0" w:color="auto"/>
        <w:right w:val="none" w:sz="0" w:space="0" w:color="auto"/>
      </w:divBdr>
    </w:div>
    <w:div w:id="635380105">
      <w:marLeft w:val="640"/>
      <w:marRight w:val="0"/>
      <w:marTop w:val="0"/>
      <w:marBottom w:val="0"/>
      <w:divBdr>
        <w:top w:val="none" w:sz="0" w:space="0" w:color="auto"/>
        <w:left w:val="none" w:sz="0" w:space="0" w:color="auto"/>
        <w:bottom w:val="none" w:sz="0" w:space="0" w:color="auto"/>
        <w:right w:val="none" w:sz="0" w:space="0" w:color="auto"/>
      </w:divBdr>
    </w:div>
    <w:div w:id="635454348">
      <w:marLeft w:val="640"/>
      <w:marRight w:val="0"/>
      <w:marTop w:val="0"/>
      <w:marBottom w:val="0"/>
      <w:divBdr>
        <w:top w:val="none" w:sz="0" w:space="0" w:color="auto"/>
        <w:left w:val="none" w:sz="0" w:space="0" w:color="auto"/>
        <w:bottom w:val="none" w:sz="0" w:space="0" w:color="auto"/>
        <w:right w:val="none" w:sz="0" w:space="0" w:color="auto"/>
      </w:divBdr>
    </w:div>
    <w:div w:id="635720474">
      <w:marLeft w:val="640"/>
      <w:marRight w:val="0"/>
      <w:marTop w:val="0"/>
      <w:marBottom w:val="0"/>
      <w:divBdr>
        <w:top w:val="none" w:sz="0" w:space="0" w:color="auto"/>
        <w:left w:val="none" w:sz="0" w:space="0" w:color="auto"/>
        <w:bottom w:val="none" w:sz="0" w:space="0" w:color="auto"/>
        <w:right w:val="none" w:sz="0" w:space="0" w:color="auto"/>
      </w:divBdr>
    </w:div>
    <w:div w:id="635793295">
      <w:marLeft w:val="640"/>
      <w:marRight w:val="0"/>
      <w:marTop w:val="0"/>
      <w:marBottom w:val="0"/>
      <w:divBdr>
        <w:top w:val="none" w:sz="0" w:space="0" w:color="auto"/>
        <w:left w:val="none" w:sz="0" w:space="0" w:color="auto"/>
        <w:bottom w:val="none" w:sz="0" w:space="0" w:color="auto"/>
        <w:right w:val="none" w:sz="0" w:space="0" w:color="auto"/>
      </w:divBdr>
    </w:div>
    <w:div w:id="635836306">
      <w:marLeft w:val="640"/>
      <w:marRight w:val="0"/>
      <w:marTop w:val="0"/>
      <w:marBottom w:val="0"/>
      <w:divBdr>
        <w:top w:val="none" w:sz="0" w:space="0" w:color="auto"/>
        <w:left w:val="none" w:sz="0" w:space="0" w:color="auto"/>
        <w:bottom w:val="none" w:sz="0" w:space="0" w:color="auto"/>
        <w:right w:val="none" w:sz="0" w:space="0" w:color="auto"/>
      </w:divBdr>
    </w:div>
    <w:div w:id="635837114">
      <w:marLeft w:val="640"/>
      <w:marRight w:val="0"/>
      <w:marTop w:val="0"/>
      <w:marBottom w:val="0"/>
      <w:divBdr>
        <w:top w:val="none" w:sz="0" w:space="0" w:color="auto"/>
        <w:left w:val="none" w:sz="0" w:space="0" w:color="auto"/>
        <w:bottom w:val="none" w:sz="0" w:space="0" w:color="auto"/>
        <w:right w:val="none" w:sz="0" w:space="0" w:color="auto"/>
      </w:divBdr>
    </w:div>
    <w:div w:id="635843832">
      <w:marLeft w:val="640"/>
      <w:marRight w:val="0"/>
      <w:marTop w:val="0"/>
      <w:marBottom w:val="0"/>
      <w:divBdr>
        <w:top w:val="none" w:sz="0" w:space="0" w:color="auto"/>
        <w:left w:val="none" w:sz="0" w:space="0" w:color="auto"/>
        <w:bottom w:val="none" w:sz="0" w:space="0" w:color="auto"/>
        <w:right w:val="none" w:sz="0" w:space="0" w:color="auto"/>
      </w:divBdr>
    </w:div>
    <w:div w:id="635909991">
      <w:marLeft w:val="640"/>
      <w:marRight w:val="0"/>
      <w:marTop w:val="0"/>
      <w:marBottom w:val="0"/>
      <w:divBdr>
        <w:top w:val="none" w:sz="0" w:space="0" w:color="auto"/>
        <w:left w:val="none" w:sz="0" w:space="0" w:color="auto"/>
        <w:bottom w:val="none" w:sz="0" w:space="0" w:color="auto"/>
        <w:right w:val="none" w:sz="0" w:space="0" w:color="auto"/>
      </w:divBdr>
    </w:div>
    <w:div w:id="635914275">
      <w:marLeft w:val="640"/>
      <w:marRight w:val="0"/>
      <w:marTop w:val="0"/>
      <w:marBottom w:val="0"/>
      <w:divBdr>
        <w:top w:val="none" w:sz="0" w:space="0" w:color="auto"/>
        <w:left w:val="none" w:sz="0" w:space="0" w:color="auto"/>
        <w:bottom w:val="none" w:sz="0" w:space="0" w:color="auto"/>
        <w:right w:val="none" w:sz="0" w:space="0" w:color="auto"/>
      </w:divBdr>
    </w:div>
    <w:div w:id="635917295">
      <w:marLeft w:val="640"/>
      <w:marRight w:val="0"/>
      <w:marTop w:val="0"/>
      <w:marBottom w:val="0"/>
      <w:divBdr>
        <w:top w:val="none" w:sz="0" w:space="0" w:color="auto"/>
        <w:left w:val="none" w:sz="0" w:space="0" w:color="auto"/>
        <w:bottom w:val="none" w:sz="0" w:space="0" w:color="auto"/>
        <w:right w:val="none" w:sz="0" w:space="0" w:color="auto"/>
      </w:divBdr>
    </w:div>
    <w:div w:id="635986620">
      <w:marLeft w:val="640"/>
      <w:marRight w:val="0"/>
      <w:marTop w:val="0"/>
      <w:marBottom w:val="0"/>
      <w:divBdr>
        <w:top w:val="none" w:sz="0" w:space="0" w:color="auto"/>
        <w:left w:val="none" w:sz="0" w:space="0" w:color="auto"/>
        <w:bottom w:val="none" w:sz="0" w:space="0" w:color="auto"/>
        <w:right w:val="none" w:sz="0" w:space="0" w:color="auto"/>
      </w:divBdr>
    </w:div>
    <w:div w:id="635989567">
      <w:marLeft w:val="640"/>
      <w:marRight w:val="0"/>
      <w:marTop w:val="0"/>
      <w:marBottom w:val="0"/>
      <w:divBdr>
        <w:top w:val="none" w:sz="0" w:space="0" w:color="auto"/>
        <w:left w:val="none" w:sz="0" w:space="0" w:color="auto"/>
        <w:bottom w:val="none" w:sz="0" w:space="0" w:color="auto"/>
        <w:right w:val="none" w:sz="0" w:space="0" w:color="auto"/>
      </w:divBdr>
    </w:div>
    <w:div w:id="636036318">
      <w:marLeft w:val="640"/>
      <w:marRight w:val="0"/>
      <w:marTop w:val="0"/>
      <w:marBottom w:val="0"/>
      <w:divBdr>
        <w:top w:val="none" w:sz="0" w:space="0" w:color="auto"/>
        <w:left w:val="none" w:sz="0" w:space="0" w:color="auto"/>
        <w:bottom w:val="none" w:sz="0" w:space="0" w:color="auto"/>
        <w:right w:val="none" w:sz="0" w:space="0" w:color="auto"/>
      </w:divBdr>
    </w:div>
    <w:div w:id="636255368">
      <w:marLeft w:val="640"/>
      <w:marRight w:val="0"/>
      <w:marTop w:val="0"/>
      <w:marBottom w:val="0"/>
      <w:divBdr>
        <w:top w:val="none" w:sz="0" w:space="0" w:color="auto"/>
        <w:left w:val="none" w:sz="0" w:space="0" w:color="auto"/>
        <w:bottom w:val="none" w:sz="0" w:space="0" w:color="auto"/>
        <w:right w:val="none" w:sz="0" w:space="0" w:color="auto"/>
      </w:divBdr>
    </w:div>
    <w:div w:id="636296721">
      <w:marLeft w:val="640"/>
      <w:marRight w:val="0"/>
      <w:marTop w:val="0"/>
      <w:marBottom w:val="0"/>
      <w:divBdr>
        <w:top w:val="none" w:sz="0" w:space="0" w:color="auto"/>
        <w:left w:val="none" w:sz="0" w:space="0" w:color="auto"/>
        <w:bottom w:val="none" w:sz="0" w:space="0" w:color="auto"/>
        <w:right w:val="none" w:sz="0" w:space="0" w:color="auto"/>
      </w:divBdr>
    </w:div>
    <w:div w:id="636297063">
      <w:marLeft w:val="640"/>
      <w:marRight w:val="0"/>
      <w:marTop w:val="0"/>
      <w:marBottom w:val="0"/>
      <w:divBdr>
        <w:top w:val="none" w:sz="0" w:space="0" w:color="auto"/>
        <w:left w:val="none" w:sz="0" w:space="0" w:color="auto"/>
        <w:bottom w:val="none" w:sz="0" w:space="0" w:color="auto"/>
        <w:right w:val="none" w:sz="0" w:space="0" w:color="auto"/>
      </w:divBdr>
    </w:div>
    <w:div w:id="636298930">
      <w:marLeft w:val="640"/>
      <w:marRight w:val="0"/>
      <w:marTop w:val="0"/>
      <w:marBottom w:val="0"/>
      <w:divBdr>
        <w:top w:val="none" w:sz="0" w:space="0" w:color="auto"/>
        <w:left w:val="none" w:sz="0" w:space="0" w:color="auto"/>
        <w:bottom w:val="none" w:sz="0" w:space="0" w:color="auto"/>
        <w:right w:val="none" w:sz="0" w:space="0" w:color="auto"/>
      </w:divBdr>
    </w:div>
    <w:div w:id="636301946">
      <w:marLeft w:val="640"/>
      <w:marRight w:val="0"/>
      <w:marTop w:val="0"/>
      <w:marBottom w:val="0"/>
      <w:divBdr>
        <w:top w:val="none" w:sz="0" w:space="0" w:color="auto"/>
        <w:left w:val="none" w:sz="0" w:space="0" w:color="auto"/>
        <w:bottom w:val="none" w:sz="0" w:space="0" w:color="auto"/>
        <w:right w:val="none" w:sz="0" w:space="0" w:color="auto"/>
      </w:divBdr>
    </w:div>
    <w:div w:id="636377850">
      <w:marLeft w:val="640"/>
      <w:marRight w:val="0"/>
      <w:marTop w:val="0"/>
      <w:marBottom w:val="0"/>
      <w:divBdr>
        <w:top w:val="none" w:sz="0" w:space="0" w:color="auto"/>
        <w:left w:val="none" w:sz="0" w:space="0" w:color="auto"/>
        <w:bottom w:val="none" w:sz="0" w:space="0" w:color="auto"/>
        <w:right w:val="none" w:sz="0" w:space="0" w:color="auto"/>
      </w:divBdr>
    </w:div>
    <w:div w:id="636492808">
      <w:marLeft w:val="640"/>
      <w:marRight w:val="0"/>
      <w:marTop w:val="0"/>
      <w:marBottom w:val="0"/>
      <w:divBdr>
        <w:top w:val="none" w:sz="0" w:space="0" w:color="auto"/>
        <w:left w:val="none" w:sz="0" w:space="0" w:color="auto"/>
        <w:bottom w:val="none" w:sz="0" w:space="0" w:color="auto"/>
        <w:right w:val="none" w:sz="0" w:space="0" w:color="auto"/>
      </w:divBdr>
    </w:div>
    <w:div w:id="636571127">
      <w:marLeft w:val="640"/>
      <w:marRight w:val="0"/>
      <w:marTop w:val="0"/>
      <w:marBottom w:val="0"/>
      <w:divBdr>
        <w:top w:val="none" w:sz="0" w:space="0" w:color="auto"/>
        <w:left w:val="none" w:sz="0" w:space="0" w:color="auto"/>
        <w:bottom w:val="none" w:sz="0" w:space="0" w:color="auto"/>
        <w:right w:val="none" w:sz="0" w:space="0" w:color="auto"/>
      </w:divBdr>
    </w:div>
    <w:div w:id="636571934">
      <w:marLeft w:val="640"/>
      <w:marRight w:val="0"/>
      <w:marTop w:val="0"/>
      <w:marBottom w:val="0"/>
      <w:divBdr>
        <w:top w:val="none" w:sz="0" w:space="0" w:color="auto"/>
        <w:left w:val="none" w:sz="0" w:space="0" w:color="auto"/>
        <w:bottom w:val="none" w:sz="0" w:space="0" w:color="auto"/>
        <w:right w:val="none" w:sz="0" w:space="0" w:color="auto"/>
      </w:divBdr>
    </w:div>
    <w:div w:id="636574488">
      <w:marLeft w:val="640"/>
      <w:marRight w:val="0"/>
      <w:marTop w:val="0"/>
      <w:marBottom w:val="0"/>
      <w:divBdr>
        <w:top w:val="none" w:sz="0" w:space="0" w:color="auto"/>
        <w:left w:val="none" w:sz="0" w:space="0" w:color="auto"/>
        <w:bottom w:val="none" w:sz="0" w:space="0" w:color="auto"/>
        <w:right w:val="none" w:sz="0" w:space="0" w:color="auto"/>
      </w:divBdr>
    </w:div>
    <w:div w:id="636641917">
      <w:marLeft w:val="640"/>
      <w:marRight w:val="0"/>
      <w:marTop w:val="0"/>
      <w:marBottom w:val="0"/>
      <w:divBdr>
        <w:top w:val="none" w:sz="0" w:space="0" w:color="auto"/>
        <w:left w:val="none" w:sz="0" w:space="0" w:color="auto"/>
        <w:bottom w:val="none" w:sz="0" w:space="0" w:color="auto"/>
        <w:right w:val="none" w:sz="0" w:space="0" w:color="auto"/>
      </w:divBdr>
    </w:div>
    <w:div w:id="636642481">
      <w:marLeft w:val="640"/>
      <w:marRight w:val="0"/>
      <w:marTop w:val="0"/>
      <w:marBottom w:val="0"/>
      <w:divBdr>
        <w:top w:val="none" w:sz="0" w:space="0" w:color="auto"/>
        <w:left w:val="none" w:sz="0" w:space="0" w:color="auto"/>
        <w:bottom w:val="none" w:sz="0" w:space="0" w:color="auto"/>
        <w:right w:val="none" w:sz="0" w:space="0" w:color="auto"/>
      </w:divBdr>
    </w:div>
    <w:div w:id="636685103">
      <w:marLeft w:val="640"/>
      <w:marRight w:val="0"/>
      <w:marTop w:val="0"/>
      <w:marBottom w:val="0"/>
      <w:divBdr>
        <w:top w:val="none" w:sz="0" w:space="0" w:color="auto"/>
        <w:left w:val="none" w:sz="0" w:space="0" w:color="auto"/>
        <w:bottom w:val="none" w:sz="0" w:space="0" w:color="auto"/>
        <w:right w:val="none" w:sz="0" w:space="0" w:color="auto"/>
      </w:divBdr>
    </w:div>
    <w:div w:id="636762358">
      <w:marLeft w:val="640"/>
      <w:marRight w:val="0"/>
      <w:marTop w:val="0"/>
      <w:marBottom w:val="0"/>
      <w:divBdr>
        <w:top w:val="none" w:sz="0" w:space="0" w:color="auto"/>
        <w:left w:val="none" w:sz="0" w:space="0" w:color="auto"/>
        <w:bottom w:val="none" w:sz="0" w:space="0" w:color="auto"/>
        <w:right w:val="none" w:sz="0" w:space="0" w:color="auto"/>
      </w:divBdr>
    </w:div>
    <w:div w:id="636840562">
      <w:marLeft w:val="640"/>
      <w:marRight w:val="0"/>
      <w:marTop w:val="0"/>
      <w:marBottom w:val="0"/>
      <w:divBdr>
        <w:top w:val="none" w:sz="0" w:space="0" w:color="auto"/>
        <w:left w:val="none" w:sz="0" w:space="0" w:color="auto"/>
        <w:bottom w:val="none" w:sz="0" w:space="0" w:color="auto"/>
        <w:right w:val="none" w:sz="0" w:space="0" w:color="auto"/>
      </w:divBdr>
    </w:div>
    <w:div w:id="636883051">
      <w:marLeft w:val="640"/>
      <w:marRight w:val="0"/>
      <w:marTop w:val="0"/>
      <w:marBottom w:val="0"/>
      <w:divBdr>
        <w:top w:val="none" w:sz="0" w:space="0" w:color="auto"/>
        <w:left w:val="none" w:sz="0" w:space="0" w:color="auto"/>
        <w:bottom w:val="none" w:sz="0" w:space="0" w:color="auto"/>
        <w:right w:val="none" w:sz="0" w:space="0" w:color="auto"/>
      </w:divBdr>
    </w:div>
    <w:div w:id="636956902">
      <w:marLeft w:val="640"/>
      <w:marRight w:val="0"/>
      <w:marTop w:val="0"/>
      <w:marBottom w:val="0"/>
      <w:divBdr>
        <w:top w:val="none" w:sz="0" w:space="0" w:color="auto"/>
        <w:left w:val="none" w:sz="0" w:space="0" w:color="auto"/>
        <w:bottom w:val="none" w:sz="0" w:space="0" w:color="auto"/>
        <w:right w:val="none" w:sz="0" w:space="0" w:color="auto"/>
      </w:divBdr>
    </w:div>
    <w:div w:id="637103579">
      <w:marLeft w:val="640"/>
      <w:marRight w:val="0"/>
      <w:marTop w:val="0"/>
      <w:marBottom w:val="0"/>
      <w:divBdr>
        <w:top w:val="none" w:sz="0" w:space="0" w:color="auto"/>
        <w:left w:val="none" w:sz="0" w:space="0" w:color="auto"/>
        <w:bottom w:val="none" w:sz="0" w:space="0" w:color="auto"/>
        <w:right w:val="none" w:sz="0" w:space="0" w:color="auto"/>
      </w:divBdr>
    </w:div>
    <w:div w:id="637106592">
      <w:marLeft w:val="640"/>
      <w:marRight w:val="0"/>
      <w:marTop w:val="0"/>
      <w:marBottom w:val="0"/>
      <w:divBdr>
        <w:top w:val="none" w:sz="0" w:space="0" w:color="auto"/>
        <w:left w:val="none" w:sz="0" w:space="0" w:color="auto"/>
        <w:bottom w:val="none" w:sz="0" w:space="0" w:color="auto"/>
        <w:right w:val="none" w:sz="0" w:space="0" w:color="auto"/>
      </w:divBdr>
    </w:div>
    <w:div w:id="637107823">
      <w:marLeft w:val="640"/>
      <w:marRight w:val="0"/>
      <w:marTop w:val="0"/>
      <w:marBottom w:val="0"/>
      <w:divBdr>
        <w:top w:val="none" w:sz="0" w:space="0" w:color="auto"/>
        <w:left w:val="none" w:sz="0" w:space="0" w:color="auto"/>
        <w:bottom w:val="none" w:sz="0" w:space="0" w:color="auto"/>
        <w:right w:val="none" w:sz="0" w:space="0" w:color="auto"/>
      </w:divBdr>
    </w:div>
    <w:div w:id="637148728">
      <w:marLeft w:val="640"/>
      <w:marRight w:val="0"/>
      <w:marTop w:val="0"/>
      <w:marBottom w:val="0"/>
      <w:divBdr>
        <w:top w:val="none" w:sz="0" w:space="0" w:color="auto"/>
        <w:left w:val="none" w:sz="0" w:space="0" w:color="auto"/>
        <w:bottom w:val="none" w:sz="0" w:space="0" w:color="auto"/>
        <w:right w:val="none" w:sz="0" w:space="0" w:color="auto"/>
      </w:divBdr>
    </w:div>
    <w:div w:id="637150545">
      <w:marLeft w:val="640"/>
      <w:marRight w:val="0"/>
      <w:marTop w:val="0"/>
      <w:marBottom w:val="0"/>
      <w:divBdr>
        <w:top w:val="none" w:sz="0" w:space="0" w:color="auto"/>
        <w:left w:val="none" w:sz="0" w:space="0" w:color="auto"/>
        <w:bottom w:val="none" w:sz="0" w:space="0" w:color="auto"/>
        <w:right w:val="none" w:sz="0" w:space="0" w:color="auto"/>
      </w:divBdr>
    </w:div>
    <w:div w:id="637154067">
      <w:marLeft w:val="640"/>
      <w:marRight w:val="0"/>
      <w:marTop w:val="0"/>
      <w:marBottom w:val="0"/>
      <w:divBdr>
        <w:top w:val="none" w:sz="0" w:space="0" w:color="auto"/>
        <w:left w:val="none" w:sz="0" w:space="0" w:color="auto"/>
        <w:bottom w:val="none" w:sz="0" w:space="0" w:color="auto"/>
        <w:right w:val="none" w:sz="0" w:space="0" w:color="auto"/>
      </w:divBdr>
    </w:div>
    <w:div w:id="637221805">
      <w:marLeft w:val="640"/>
      <w:marRight w:val="0"/>
      <w:marTop w:val="0"/>
      <w:marBottom w:val="0"/>
      <w:divBdr>
        <w:top w:val="none" w:sz="0" w:space="0" w:color="auto"/>
        <w:left w:val="none" w:sz="0" w:space="0" w:color="auto"/>
        <w:bottom w:val="none" w:sz="0" w:space="0" w:color="auto"/>
        <w:right w:val="none" w:sz="0" w:space="0" w:color="auto"/>
      </w:divBdr>
    </w:div>
    <w:div w:id="637222136">
      <w:marLeft w:val="640"/>
      <w:marRight w:val="0"/>
      <w:marTop w:val="0"/>
      <w:marBottom w:val="0"/>
      <w:divBdr>
        <w:top w:val="none" w:sz="0" w:space="0" w:color="auto"/>
        <w:left w:val="none" w:sz="0" w:space="0" w:color="auto"/>
        <w:bottom w:val="none" w:sz="0" w:space="0" w:color="auto"/>
        <w:right w:val="none" w:sz="0" w:space="0" w:color="auto"/>
      </w:divBdr>
    </w:div>
    <w:div w:id="637341890">
      <w:marLeft w:val="640"/>
      <w:marRight w:val="0"/>
      <w:marTop w:val="0"/>
      <w:marBottom w:val="0"/>
      <w:divBdr>
        <w:top w:val="none" w:sz="0" w:space="0" w:color="auto"/>
        <w:left w:val="none" w:sz="0" w:space="0" w:color="auto"/>
        <w:bottom w:val="none" w:sz="0" w:space="0" w:color="auto"/>
        <w:right w:val="none" w:sz="0" w:space="0" w:color="auto"/>
      </w:divBdr>
    </w:div>
    <w:div w:id="637346955">
      <w:marLeft w:val="640"/>
      <w:marRight w:val="0"/>
      <w:marTop w:val="0"/>
      <w:marBottom w:val="0"/>
      <w:divBdr>
        <w:top w:val="none" w:sz="0" w:space="0" w:color="auto"/>
        <w:left w:val="none" w:sz="0" w:space="0" w:color="auto"/>
        <w:bottom w:val="none" w:sz="0" w:space="0" w:color="auto"/>
        <w:right w:val="none" w:sz="0" w:space="0" w:color="auto"/>
      </w:divBdr>
    </w:div>
    <w:div w:id="637497652">
      <w:marLeft w:val="640"/>
      <w:marRight w:val="0"/>
      <w:marTop w:val="0"/>
      <w:marBottom w:val="0"/>
      <w:divBdr>
        <w:top w:val="none" w:sz="0" w:space="0" w:color="auto"/>
        <w:left w:val="none" w:sz="0" w:space="0" w:color="auto"/>
        <w:bottom w:val="none" w:sz="0" w:space="0" w:color="auto"/>
        <w:right w:val="none" w:sz="0" w:space="0" w:color="auto"/>
      </w:divBdr>
    </w:div>
    <w:div w:id="637566938">
      <w:marLeft w:val="640"/>
      <w:marRight w:val="0"/>
      <w:marTop w:val="0"/>
      <w:marBottom w:val="0"/>
      <w:divBdr>
        <w:top w:val="none" w:sz="0" w:space="0" w:color="auto"/>
        <w:left w:val="none" w:sz="0" w:space="0" w:color="auto"/>
        <w:bottom w:val="none" w:sz="0" w:space="0" w:color="auto"/>
        <w:right w:val="none" w:sz="0" w:space="0" w:color="auto"/>
      </w:divBdr>
    </w:div>
    <w:div w:id="637690663">
      <w:marLeft w:val="640"/>
      <w:marRight w:val="0"/>
      <w:marTop w:val="0"/>
      <w:marBottom w:val="0"/>
      <w:divBdr>
        <w:top w:val="none" w:sz="0" w:space="0" w:color="auto"/>
        <w:left w:val="none" w:sz="0" w:space="0" w:color="auto"/>
        <w:bottom w:val="none" w:sz="0" w:space="0" w:color="auto"/>
        <w:right w:val="none" w:sz="0" w:space="0" w:color="auto"/>
      </w:divBdr>
    </w:div>
    <w:div w:id="637730972">
      <w:marLeft w:val="640"/>
      <w:marRight w:val="0"/>
      <w:marTop w:val="0"/>
      <w:marBottom w:val="0"/>
      <w:divBdr>
        <w:top w:val="none" w:sz="0" w:space="0" w:color="auto"/>
        <w:left w:val="none" w:sz="0" w:space="0" w:color="auto"/>
        <w:bottom w:val="none" w:sz="0" w:space="0" w:color="auto"/>
        <w:right w:val="none" w:sz="0" w:space="0" w:color="auto"/>
      </w:divBdr>
    </w:div>
    <w:div w:id="637731093">
      <w:marLeft w:val="640"/>
      <w:marRight w:val="0"/>
      <w:marTop w:val="0"/>
      <w:marBottom w:val="0"/>
      <w:divBdr>
        <w:top w:val="none" w:sz="0" w:space="0" w:color="auto"/>
        <w:left w:val="none" w:sz="0" w:space="0" w:color="auto"/>
        <w:bottom w:val="none" w:sz="0" w:space="0" w:color="auto"/>
        <w:right w:val="none" w:sz="0" w:space="0" w:color="auto"/>
      </w:divBdr>
    </w:div>
    <w:div w:id="637807308">
      <w:marLeft w:val="640"/>
      <w:marRight w:val="0"/>
      <w:marTop w:val="0"/>
      <w:marBottom w:val="0"/>
      <w:divBdr>
        <w:top w:val="none" w:sz="0" w:space="0" w:color="auto"/>
        <w:left w:val="none" w:sz="0" w:space="0" w:color="auto"/>
        <w:bottom w:val="none" w:sz="0" w:space="0" w:color="auto"/>
        <w:right w:val="none" w:sz="0" w:space="0" w:color="auto"/>
      </w:divBdr>
    </w:div>
    <w:div w:id="637809386">
      <w:marLeft w:val="640"/>
      <w:marRight w:val="0"/>
      <w:marTop w:val="0"/>
      <w:marBottom w:val="0"/>
      <w:divBdr>
        <w:top w:val="none" w:sz="0" w:space="0" w:color="auto"/>
        <w:left w:val="none" w:sz="0" w:space="0" w:color="auto"/>
        <w:bottom w:val="none" w:sz="0" w:space="0" w:color="auto"/>
        <w:right w:val="none" w:sz="0" w:space="0" w:color="auto"/>
      </w:divBdr>
    </w:div>
    <w:div w:id="637878573">
      <w:marLeft w:val="640"/>
      <w:marRight w:val="0"/>
      <w:marTop w:val="0"/>
      <w:marBottom w:val="0"/>
      <w:divBdr>
        <w:top w:val="none" w:sz="0" w:space="0" w:color="auto"/>
        <w:left w:val="none" w:sz="0" w:space="0" w:color="auto"/>
        <w:bottom w:val="none" w:sz="0" w:space="0" w:color="auto"/>
        <w:right w:val="none" w:sz="0" w:space="0" w:color="auto"/>
      </w:divBdr>
    </w:div>
    <w:div w:id="637954974">
      <w:marLeft w:val="640"/>
      <w:marRight w:val="0"/>
      <w:marTop w:val="0"/>
      <w:marBottom w:val="0"/>
      <w:divBdr>
        <w:top w:val="none" w:sz="0" w:space="0" w:color="auto"/>
        <w:left w:val="none" w:sz="0" w:space="0" w:color="auto"/>
        <w:bottom w:val="none" w:sz="0" w:space="0" w:color="auto"/>
        <w:right w:val="none" w:sz="0" w:space="0" w:color="auto"/>
      </w:divBdr>
    </w:div>
    <w:div w:id="638075412">
      <w:marLeft w:val="640"/>
      <w:marRight w:val="0"/>
      <w:marTop w:val="0"/>
      <w:marBottom w:val="0"/>
      <w:divBdr>
        <w:top w:val="none" w:sz="0" w:space="0" w:color="auto"/>
        <w:left w:val="none" w:sz="0" w:space="0" w:color="auto"/>
        <w:bottom w:val="none" w:sz="0" w:space="0" w:color="auto"/>
        <w:right w:val="none" w:sz="0" w:space="0" w:color="auto"/>
      </w:divBdr>
    </w:div>
    <w:div w:id="638271045">
      <w:marLeft w:val="640"/>
      <w:marRight w:val="0"/>
      <w:marTop w:val="0"/>
      <w:marBottom w:val="0"/>
      <w:divBdr>
        <w:top w:val="none" w:sz="0" w:space="0" w:color="auto"/>
        <w:left w:val="none" w:sz="0" w:space="0" w:color="auto"/>
        <w:bottom w:val="none" w:sz="0" w:space="0" w:color="auto"/>
        <w:right w:val="none" w:sz="0" w:space="0" w:color="auto"/>
      </w:divBdr>
    </w:div>
    <w:div w:id="638386706">
      <w:marLeft w:val="640"/>
      <w:marRight w:val="0"/>
      <w:marTop w:val="0"/>
      <w:marBottom w:val="0"/>
      <w:divBdr>
        <w:top w:val="none" w:sz="0" w:space="0" w:color="auto"/>
        <w:left w:val="none" w:sz="0" w:space="0" w:color="auto"/>
        <w:bottom w:val="none" w:sz="0" w:space="0" w:color="auto"/>
        <w:right w:val="none" w:sz="0" w:space="0" w:color="auto"/>
      </w:divBdr>
    </w:div>
    <w:div w:id="638461218">
      <w:marLeft w:val="640"/>
      <w:marRight w:val="0"/>
      <w:marTop w:val="0"/>
      <w:marBottom w:val="0"/>
      <w:divBdr>
        <w:top w:val="none" w:sz="0" w:space="0" w:color="auto"/>
        <w:left w:val="none" w:sz="0" w:space="0" w:color="auto"/>
        <w:bottom w:val="none" w:sz="0" w:space="0" w:color="auto"/>
        <w:right w:val="none" w:sz="0" w:space="0" w:color="auto"/>
      </w:divBdr>
    </w:div>
    <w:div w:id="638607030">
      <w:marLeft w:val="640"/>
      <w:marRight w:val="0"/>
      <w:marTop w:val="0"/>
      <w:marBottom w:val="0"/>
      <w:divBdr>
        <w:top w:val="none" w:sz="0" w:space="0" w:color="auto"/>
        <w:left w:val="none" w:sz="0" w:space="0" w:color="auto"/>
        <w:bottom w:val="none" w:sz="0" w:space="0" w:color="auto"/>
        <w:right w:val="none" w:sz="0" w:space="0" w:color="auto"/>
      </w:divBdr>
    </w:div>
    <w:div w:id="638609793">
      <w:marLeft w:val="640"/>
      <w:marRight w:val="0"/>
      <w:marTop w:val="0"/>
      <w:marBottom w:val="0"/>
      <w:divBdr>
        <w:top w:val="none" w:sz="0" w:space="0" w:color="auto"/>
        <w:left w:val="none" w:sz="0" w:space="0" w:color="auto"/>
        <w:bottom w:val="none" w:sz="0" w:space="0" w:color="auto"/>
        <w:right w:val="none" w:sz="0" w:space="0" w:color="auto"/>
      </w:divBdr>
    </w:div>
    <w:div w:id="638611279">
      <w:marLeft w:val="640"/>
      <w:marRight w:val="0"/>
      <w:marTop w:val="0"/>
      <w:marBottom w:val="0"/>
      <w:divBdr>
        <w:top w:val="none" w:sz="0" w:space="0" w:color="auto"/>
        <w:left w:val="none" w:sz="0" w:space="0" w:color="auto"/>
        <w:bottom w:val="none" w:sz="0" w:space="0" w:color="auto"/>
        <w:right w:val="none" w:sz="0" w:space="0" w:color="auto"/>
      </w:divBdr>
    </w:div>
    <w:div w:id="638805768">
      <w:marLeft w:val="640"/>
      <w:marRight w:val="0"/>
      <w:marTop w:val="0"/>
      <w:marBottom w:val="0"/>
      <w:divBdr>
        <w:top w:val="none" w:sz="0" w:space="0" w:color="auto"/>
        <w:left w:val="none" w:sz="0" w:space="0" w:color="auto"/>
        <w:bottom w:val="none" w:sz="0" w:space="0" w:color="auto"/>
        <w:right w:val="none" w:sz="0" w:space="0" w:color="auto"/>
      </w:divBdr>
    </w:div>
    <w:div w:id="638998571">
      <w:marLeft w:val="640"/>
      <w:marRight w:val="0"/>
      <w:marTop w:val="0"/>
      <w:marBottom w:val="0"/>
      <w:divBdr>
        <w:top w:val="none" w:sz="0" w:space="0" w:color="auto"/>
        <w:left w:val="none" w:sz="0" w:space="0" w:color="auto"/>
        <w:bottom w:val="none" w:sz="0" w:space="0" w:color="auto"/>
        <w:right w:val="none" w:sz="0" w:space="0" w:color="auto"/>
      </w:divBdr>
    </w:div>
    <w:div w:id="639000196">
      <w:marLeft w:val="640"/>
      <w:marRight w:val="0"/>
      <w:marTop w:val="0"/>
      <w:marBottom w:val="0"/>
      <w:divBdr>
        <w:top w:val="none" w:sz="0" w:space="0" w:color="auto"/>
        <w:left w:val="none" w:sz="0" w:space="0" w:color="auto"/>
        <w:bottom w:val="none" w:sz="0" w:space="0" w:color="auto"/>
        <w:right w:val="none" w:sz="0" w:space="0" w:color="auto"/>
      </w:divBdr>
    </w:div>
    <w:div w:id="639113529">
      <w:marLeft w:val="640"/>
      <w:marRight w:val="0"/>
      <w:marTop w:val="0"/>
      <w:marBottom w:val="0"/>
      <w:divBdr>
        <w:top w:val="none" w:sz="0" w:space="0" w:color="auto"/>
        <w:left w:val="none" w:sz="0" w:space="0" w:color="auto"/>
        <w:bottom w:val="none" w:sz="0" w:space="0" w:color="auto"/>
        <w:right w:val="none" w:sz="0" w:space="0" w:color="auto"/>
      </w:divBdr>
    </w:div>
    <w:div w:id="639118871">
      <w:marLeft w:val="640"/>
      <w:marRight w:val="0"/>
      <w:marTop w:val="0"/>
      <w:marBottom w:val="0"/>
      <w:divBdr>
        <w:top w:val="none" w:sz="0" w:space="0" w:color="auto"/>
        <w:left w:val="none" w:sz="0" w:space="0" w:color="auto"/>
        <w:bottom w:val="none" w:sz="0" w:space="0" w:color="auto"/>
        <w:right w:val="none" w:sz="0" w:space="0" w:color="auto"/>
      </w:divBdr>
    </w:div>
    <w:div w:id="639190986">
      <w:marLeft w:val="640"/>
      <w:marRight w:val="0"/>
      <w:marTop w:val="0"/>
      <w:marBottom w:val="0"/>
      <w:divBdr>
        <w:top w:val="none" w:sz="0" w:space="0" w:color="auto"/>
        <w:left w:val="none" w:sz="0" w:space="0" w:color="auto"/>
        <w:bottom w:val="none" w:sz="0" w:space="0" w:color="auto"/>
        <w:right w:val="none" w:sz="0" w:space="0" w:color="auto"/>
      </w:divBdr>
    </w:div>
    <w:div w:id="639309254">
      <w:marLeft w:val="640"/>
      <w:marRight w:val="0"/>
      <w:marTop w:val="0"/>
      <w:marBottom w:val="0"/>
      <w:divBdr>
        <w:top w:val="none" w:sz="0" w:space="0" w:color="auto"/>
        <w:left w:val="none" w:sz="0" w:space="0" w:color="auto"/>
        <w:bottom w:val="none" w:sz="0" w:space="0" w:color="auto"/>
        <w:right w:val="none" w:sz="0" w:space="0" w:color="auto"/>
      </w:divBdr>
    </w:div>
    <w:div w:id="639311462">
      <w:marLeft w:val="640"/>
      <w:marRight w:val="0"/>
      <w:marTop w:val="0"/>
      <w:marBottom w:val="0"/>
      <w:divBdr>
        <w:top w:val="none" w:sz="0" w:space="0" w:color="auto"/>
        <w:left w:val="none" w:sz="0" w:space="0" w:color="auto"/>
        <w:bottom w:val="none" w:sz="0" w:space="0" w:color="auto"/>
        <w:right w:val="none" w:sz="0" w:space="0" w:color="auto"/>
      </w:divBdr>
    </w:div>
    <w:div w:id="639462823">
      <w:marLeft w:val="640"/>
      <w:marRight w:val="0"/>
      <w:marTop w:val="0"/>
      <w:marBottom w:val="0"/>
      <w:divBdr>
        <w:top w:val="none" w:sz="0" w:space="0" w:color="auto"/>
        <w:left w:val="none" w:sz="0" w:space="0" w:color="auto"/>
        <w:bottom w:val="none" w:sz="0" w:space="0" w:color="auto"/>
        <w:right w:val="none" w:sz="0" w:space="0" w:color="auto"/>
      </w:divBdr>
    </w:div>
    <w:div w:id="639575117">
      <w:marLeft w:val="640"/>
      <w:marRight w:val="0"/>
      <w:marTop w:val="0"/>
      <w:marBottom w:val="0"/>
      <w:divBdr>
        <w:top w:val="none" w:sz="0" w:space="0" w:color="auto"/>
        <w:left w:val="none" w:sz="0" w:space="0" w:color="auto"/>
        <w:bottom w:val="none" w:sz="0" w:space="0" w:color="auto"/>
        <w:right w:val="none" w:sz="0" w:space="0" w:color="auto"/>
      </w:divBdr>
    </w:div>
    <w:div w:id="639577707">
      <w:marLeft w:val="640"/>
      <w:marRight w:val="0"/>
      <w:marTop w:val="0"/>
      <w:marBottom w:val="0"/>
      <w:divBdr>
        <w:top w:val="none" w:sz="0" w:space="0" w:color="auto"/>
        <w:left w:val="none" w:sz="0" w:space="0" w:color="auto"/>
        <w:bottom w:val="none" w:sz="0" w:space="0" w:color="auto"/>
        <w:right w:val="none" w:sz="0" w:space="0" w:color="auto"/>
      </w:divBdr>
    </w:div>
    <w:div w:id="639651705">
      <w:marLeft w:val="640"/>
      <w:marRight w:val="0"/>
      <w:marTop w:val="0"/>
      <w:marBottom w:val="0"/>
      <w:divBdr>
        <w:top w:val="none" w:sz="0" w:space="0" w:color="auto"/>
        <w:left w:val="none" w:sz="0" w:space="0" w:color="auto"/>
        <w:bottom w:val="none" w:sz="0" w:space="0" w:color="auto"/>
        <w:right w:val="none" w:sz="0" w:space="0" w:color="auto"/>
      </w:divBdr>
    </w:div>
    <w:div w:id="639771335">
      <w:marLeft w:val="640"/>
      <w:marRight w:val="0"/>
      <w:marTop w:val="0"/>
      <w:marBottom w:val="0"/>
      <w:divBdr>
        <w:top w:val="none" w:sz="0" w:space="0" w:color="auto"/>
        <w:left w:val="none" w:sz="0" w:space="0" w:color="auto"/>
        <w:bottom w:val="none" w:sz="0" w:space="0" w:color="auto"/>
        <w:right w:val="none" w:sz="0" w:space="0" w:color="auto"/>
      </w:divBdr>
    </w:div>
    <w:div w:id="639921887">
      <w:marLeft w:val="640"/>
      <w:marRight w:val="0"/>
      <w:marTop w:val="0"/>
      <w:marBottom w:val="0"/>
      <w:divBdr>
        <w:top w:val="none" w:sz="0" w:space="0" w:color="auto"/>
        <w:left w:val="none" w:sz="0" w:space="0" w:color="auto"/>
        <w:bottom w:val="none" w:sz="0" w:space="0" w:color="auto"/>
        <w:right w:val="none" w:sz="0" w:space="0" w:color="auto"/>
      </w:divBdr>
    </w:div>
    <w:div w:id="639959630">
      <w:marLeft w:val="640"/>
      <w:marRight w:val="0"/>
      <w:marTop w:val="0"/>
      <w:marBottom w:val="0"/>
      <w:divBdr>
        <w:top w:val="none" w:sz="0" w:space="0" w:color="auto"/>
        <w:left w:val="none" w:sz="0" w:space="0" w:color="auto"/>
        <w:bottom w:val="none" w:sz="0" w:space="0" w:color="auto"/>
        <w:right w:val="none" w:sz="0" w:space="0" w:color="auto"/>
      </w:divBdr>
    </w:div>
    <w:div w:id="639961649">
      <w:marLeft w:val="640"/>
      <w:marRight w:val="0"/>
      <w:marTop w:val="0"/>
      <w:marBottom w:val="0"/>
      <w:divBdr>
        <w:top w:val="none" w:sz="0" w:space="0" w:color="auto"/>
        <w:left w:val="none" w:sz="0" w:space="0" w:color="auto"/>
        <w:bottom w:val="none" w:sz="0" w:space="0" w:color="auto"/>
        <w:right w:val="none" w:sz="0" w:space="0" w:color="auto"/>
      </w:divBdr>
    </w:div>
    <w:div w:id="639962840">
      <w:marLeft w:val="640"/>
      <w:marRight w:val="0"/>
      <w:marTop w:val="0"/>
      <w:marBottom w:val="0"/>
      <w:divBdr>
        <w:top w:val="none" w:sz="0" w:space="0" w:color="auto"/>
        <w:left w:val="none" w:sz="0" w:space="0" w:color="auto"/>
        <w:bottom w:val="none" w:sz="0" w:space="0" w:color="auto"/>
        <w:right w:val="none" w:sz="0" w:space="0" w:color="auto"/>
      </w:divBdr>
    </w:div>
    <w:div w:id="640114670">
      <w:marLeft w:val="640"/>
      <w:marRight w:val="0"/>
      <w:marTop w:val="0"/>
      <w:marBottom w:val="0"/>
      <w:divBdr>
        <w:top w:val="none" w:sz="0" w:space="0" w:color="auto"/>
        <w:left w:val="none" w:sz="0" w:space="0" w:color="auto"/>
        <w:bottom w:val="none" w:sz="0" w:space="0" w:color="auto"/>
        <w:right w:val="none" w:sz="0" w:space="0" w:color="auto"/>
      </w:divBdr>
    </w:div>
    <w:div w:id="640187640">
      <w:marLeft w:val="640"/>
      <w:marRight w:val="0"/>
      <w:marTop w:val="0"/>
      <w:marBottom w:val="0"/>
      <w:divBdr>
        <w:top w:val="none" w:sz="0" w:space="0" w:color="auto"/>
        <w:left w:val="none" w:sz="0" w:space="0" w:color="auto"/>
        <w:bottom w:val="none" w:sz="0" w:space="0" w:color="auto"/>
        <w:right w:val="none" w:sz="0" w:space="0" w:color="auto"/>
      </w:divBdr>
    </w:div>
    <w:div w:id="640305739">
      <w:marLeft w:val="640"/>
      <w:marRight w:val="0"/>
      <w:marTop w:val="0"/>
      <w:marBottom w:val="0"/>
      <w:divBdr>
        <w:top w:val="none" w:sz="0" w:space="0" w:color="auto"/>
        <w:left w:val="none" w:sz="0" w:space="0" w:color="auto"/>
        <w:bottom w:val="none" w:sz="0" w:space="0" w:color="auto"/>
        <w:right w:val="none" w:sz="0" w:space="0" w:color="auto"/>
      </w:divBdr>
    </w:div>
    <w:div w:id="640306439">
      <w:marLeft w:val="640"/>
      <w:marRight w:val="0"/>
      <w:marTop w:val="0"/>
      <w:marBottom w:val="0"/>
      <w:divBdr>
        <w:top w:val="none" w:sz="0" w:space="0" w:color="auto"/>
        <w:left w:val="none" w:sz="0" w:space="0" w:color="auto"/>
        <w:bottom w:val="none" w:sz="0" w:space="0" w:color="auto"/>
        <w:right w:val="none" w:sz="0" w:space="0" w:color="auto"/>
      </w:divBdr>
    </w:div>
    <w:div w:id="640384084">
      <w:marLeft w:val="640"/>
      <w:marRight w:val="0"/>
      <w:marTop w:val="0"/>
      <w:marBottom w:val="0"/>
      <w:divBdr>
        <w:top w:val="none" w:sz="0" w:space="0" w:color="auto"/>
        <w:left w:val="none" w:sz="0" w:space="0" w:color="auto"/>
        <w:bottom w:val="none" w:sz="0" w:space="0" w:color="auto"/>
        <w:right w:val="none" w:sz="0" w:space="0" w:color="auto"/>
      </w:divBdr>
    </w:div>
    <w:div w:id="640501322">
      <w:marLeft w:val="640"/>
      <w:marRight w:val="0"/>
      <w:marTop w:val="0"/>
      <w:marBottom w:val="0"/>
      <w:divBdr>
        <w:top w:val="none" w:sz="0" w:space="0" w:color="auto"/>
        <w:left w:val="none" w:sz="0" w:space="0" w:color="auto"/>
        <w:bottom w:val="none" w:sz="0" w:space="0" w:color="auto"/>
        <w:right w:val="none" w:sz="0" w:space="0" w:color="auto"/>
      </w:divBdr>
    </w:div>
    <w:div w:id="640623397">
      <w:marLeft w:val="640"/>
      <w:marRight w:val="0"/>
      <w:marTop w:val="0"/>
      <w:marBottom w:val="0"/>
      <w:divBdr>
        <w:top w:val="none" w:sz="0" w:space="0" w:color="auto"/>
        <w:left w:val="none" w:sz="0" w:space="0" w:color="auto"/>
        <w:bottom w:val="none" w:sz="0" w:space="0" w:color="auto"/>
        <w:right w:val="none" w:sz="0" w:space="0" w:color="auto"/>
      </w:divBdr>
    </w:div>
    <w:div w:id="640694688">
      <w:marLeft w:val="640"/>
      <w:marRight w:val="0"/>
      <w:marTop w:val="0"/>
      <w:marBottom w:val="0"/>
      <w:divBdr>
        <w:top w:val="none" w:sz="0" w:space="0" w:color="auto"/>
        <w:left w:val="none" w:sz="0" w:space="0" w:color="auto"/>
        <w:bottom w:val="none" w:sz="0" w:space="0" w:color="auto"/>
        <w:right w:val="none" w:sz="0" w:space="0" w:color="auto"/>
      </w:divBdr>
    </w:div>
    <w:div w:id="640770010">
      <w:marLeft w:val="640"/>
      <w:marRight w:val="0"/>
      <w:marTop w:val="0"/>
      <w:marBottom w:val="0"/>
      <w:divBdr>
        <w:top w:val="none" w:sz="0" w:space="0" w:color="auto"/>
        <w:left w:val="none" w:sz="0" w:space="0" w:color="auto"/>
        <w:bottom w:val="none" w:sz="0" w:space="0" w:color="auto"/>
        <w:right w:val="none" w:sz="0" w:space="0" w:color="auto"/>
      </w:divBdr>
    </w:div>
    <w:div w:id="640885976">
      <w:marLeft w:val="640"/>
      <w:marRight w:val="0"/>
      <w:marTop w:val="0"/>
      <w:marBottom w:val="0"/>
      <w:divBdr>
        <w:top w:val="none" w:sz="0" w:space="0" w:color="auto"/>
        <w:left w:val="none" w:sz="0" w:space="0" w:color="auto"/>
        <w:bottom w:val="none" w:sz="0" w:space="0" w:color="auto"/>
        <w:right w:val="none" w:sz="0" w:space="0" w:color="auto"/>
      </w:divBdr>
    </w:div>
    <w:div w:id="640960369">
      <w:marLeft w:val="640"/>
      <w:marRight w:val="0"/>
      <w:marTop w:val="0"/>
      <w:marBottom w:val="0"/>
      <w:divBdr>
        <w:top w:val="none" w:sz="0" w:space="0" w:color="auto"/>
        <w:left w:val="none" w:sz="0" w:space="0" w:color="auto"/>
        <w:bottom w:val="none" w:sz="0" w:space="0" w:color="auto"/>
        <w:right w:val="none" w:sz="0" w:space="0" w:color="auto"/>
      </w:divBdr>
    </w:div>
    <w:div w:id="641009335">
      <w:marLeft w:val="640"/>
      <w:marRight w:val="0"/>
      <w:marTop w:val="0"/>
      <w:marBottom w:val="0"/>
      <w:divBdr>
        <w:top w:val="none" w:sz="0" w:space="0" w:color="auto"/>
        <w:left w:val="none" w:sz="0" w:space="0" w:color="auto"/>
        <w:bottom w:val="none" w:sz="0" w:space="0" w:color="auto"/>
        <w:right w:val="none" w:sz="0" w:space="0" w:color="auto"/>
      </w:divBdr>
    </w:div>
    <w:div w:id="641033880">
      <w:marLeft w:val="640"/>
      <w:marRight w:val="0"/>
      <w:marTop w:val="0"/>
      <w:marBottom w:val="0"/>
      <w:divBdr>
        <w:top w:val="none" w:sz="0" w:space="0" w:color="auto"/>
        <w:left w:val="none" w:sz="0" w:space="0" w:color="auto"/>
        <w:bottom w:val="none" w:sz="0" w:space="0" w:color="auto"/>
        <w:right w:val="none" w:sz="0" w:space="0" w:color="auto"/>
      </w:divBdr>
    </w:div>
    <w:div w:id="641037503">
      <w:marLeft w:val="640"/>
      <w:marRight w:val="0"/>
      <w:marTop w:val="0"/>
      <w:marBottom w:val="0"/>
      <w:divBdr>
        <w:top w:val="none" w:sz="0" w:space="0" w:color="auto"/>
        <w:left w:val="none" w:sz="0" w:space="0" w:color="auto"/>
        <w:bottom w:val="none" w:sz="0" w:space="0" w:color="auto"/>
        <w:right w:val="none" w:sz="0" w:space="0" w:color="auto"/>
      </w:divBdr>
    </w:div>
    <w:div w:id="641153376">
      <w:marLeft w:val="640"/>
      <w:marRight w:val="0"/>
      <w:marTop w:val="0"/>
      <w:marBottom w:val="0"/>
      <w:divBdr>
        <w:top w:val="none" w:sz="0" w:space="0" w:color="auto"/>
        <w:left w:val="none" w:sz="0" w:space="0" w:color="auto"/>
        <w:bottom w:val="none" w:sz="0" w:space="0" w:color="auto"/>
        <w:right w:val="none" w:sz="0" w:space="0" w:color="auto"/>
      </w:divBdr>
    </w:div>
    <w:div w:id="641233051">
      <w:marLeft w:val="640"/>
      <w:marRight w:val="0"/>
      <w:marTop w:val="0"/>
      <w:marBottom w:val="0"/>
      <w:divBdr>
        <w:top w:val="none" w:sz="0" w:space="0" w:color="auto"/>
        <w:left w:val="none" w:sz="0" w:space="0" w:color="auto"/>
        <w:bottom w:val="none" w:sz="0" w:space="0" w:color="auto"/>
        <w:right w:val="none" w:sz="0" w:space="0" w:color="auto"/>
      </w:divBdr>
    </w:div>
    <w:div w:id="641271714">
      <w:marLeft w:val="640"/>
      <w:marRight w:val="0"/>
      <w:marTop w:val="0"/>
      <w:marBottom w:val="0"/>
      <w:divBdr>
        <w:top w:val="none" w:sz="0" w:space="0" w:color="auto"/>
        <w:left w:val="none" w:sz="0" w:space="0" w:color="auto"/>
        <w:bottom w:val="none" w:sz="0" w:space="0" w:color="auto"/>
        <w:right w:val="none" w:sz="0" w:space="0" w:color="auto"/>
      </w:divBdr>
    </w:div>
    <w:div w:id="641354656">
      <w:marLeft w:val="640"/>
      <w:marRight w:val="0"/>
      <w:marTop w:val="0"/>
      <w:marBottom w:val="0"/>
      <w:divBdr>
        <w:top w:val="none" w:sz="0" w:space="0" w:color="auto"/>
        <w:left w:val="none" w:sz="0" w:space="0" w:color="auto"/>
        <w:bottom w:val="none" w:sz="0" w:space="0" w:color="auto"/>
        <w:right w:val="none" w:sz="0" w:space="0" w:color="auto"/>
      </w:divBdr>
    </w:div>
    <w:div w:id="641428353">
      <w:marLeft w:val="640"/>
      <w:marRight w:val="0"/>
      <w:marTop w:val="0"/>
      <w:marBottom w:val="0"/>
      <w:divBdr>
        <w:top w:val="none" w:sz="0" w:space="0" w:color="auto"/>
        <w:left w:val="none" w:sz="0" w:space="0" w:color="auto"/>
        <w:bottom w:val="none" w:sz="0" w:space="0" w:color="auto"/>
        <w:right w:val="none" w:sz="0" w:space="0" w:color="auto"/>
      </w:divBdr>
    </w:div>
    <w:div w:id="641547171">
      <w:marLeft w:val="640"/>
      <w:marRight w:val="0"/>
      <w:marTop w:val="0"/>
      <w:marBottom w:val="0"/>
      <w:divBdr>
        <w:top w:val="none" w:sz="0" w:space="0" w:color="auto"/>
        <w:left w:val="none" w:sz="0" w:space="0" w:color="auto"/>
        <w:bottom w:val="none" w:sz="0" w:space="0" w:color="auto"/>
        <w:right w:val="none" w:sz="0" w:space="0" w:color="auto"/>
      </w:divBdr>
    </w:div>
    <w:div w:id="641665013">
      <w:marLeft w:val="640"/>
      <w:marRight w:val="0"/>
      <w:marTop w:val="0"/>
      <w:marBottom w:val="0"/>
      <w:divBdr>
        <w:top w:val="none" w:sz="0" w:space="0" w:color="auto"/>
        <w:left w:val="none" w:sz="0" w:space="0" w:color="auto"/>
        <w:bottom w:val="none" w:sz="0" w:space="0" w:color="auto"/>
        <w:right w:val="none" w:sz="0" w:space="0" w:color="auto"/>
      </w:divBdr>
    </w:div>
    <w:div w:id="641733264">
      <w:marLeft w:val="640"/>
      <w:marRight w:val="0"/>
      <w:marTop w:val="0"/>
      <w:marBottom w:val="0"/>
      <w:divBdr>
        <w:top w:val="none" w:sz="0" w:space="0" w:color="auto"/>
        <w:left w:val="none" w:sz="0" w:space="0" w:color="auto"/>
        <w:bottom w:val="none" w:sz="0" w:space="0" w:color="auto"/>
        <w:right w:val="none" w:sz="0" w:space="0" w:color="auto"/>
      </w:divBdr>
    </w:div>
    <w:div w:id="641815617">
      <w:marLeft w:val="640"/>
      <w:marRight w:val="0"/>
      <w:marTop w:val="0"/>
      <w:marBottom w:val="0"/>
      <w:divBdr>
        <w:top w:val="none" w:sz="0" w:space="0" w:color="auto"/>
        <w:left w:val="none" w:sz="0" w:space="0" w:color="auto"/>
        <w:bottom w:val="none" w:sz="0" w:space="0" w:color="auto"/>
        <w:right w:val="none" w:sz="0" w:space="0" w:color="auto"/>
      </w:divBdr>
    </w:div>
    <w:div w:id="642003285">
      <w:marLeft w:val="640"/>
      <w:marRight w:val="0"/>
      <w:marTop w:val="0"/>
      <w:marBottom w:val="0"/>
      <w:divBdr>
        <w:top w:val="none" w:sz="0" w:space="0" w:color="auto"/>
        <w:left w:val="none" w:sz="0" w:space="0" w:color="auto"/>
        <w:bottom w:val="none" w:sz="0" w:space="0" w:color="auto"/>
        <w:right w:val="none" w:sz="0" w:space="0" w:color="auto"/>
      </w:divBdr>
    </w:div>
    <w:div w:id="642003554">
      <w:marLeft w:val="640"/>
      <w:marRight w:val="0"/>
      <w:marTop w:val="0"/>
      <w:marBottom w:val="0"/>
      <w:divBdr>
        <w:top w:val="none" w:sz="0" w:space="0" w:color="auto"/>
        <w:left w:val="none" w:sz="0" w:space="0" w:color="auto"/>
        <w:bottom w:val="none" w:sz="0" w:space="0" w:color="auto"/>
        <w:right w:val="none" w:sz="0" w:space="0" w:color="auto"/>
      </w:divBdr>
    </w:div>
    <w:div w:id="642004171">
      <w:marLeft w:val="640"/>
      <w:marRight w:val="0"/>
      <w:marTop w:val="0"/>
      <w:marBottom w:val="0"/>
      <w:divBdr>
        <w:top w:val="none" w:sz="0" w:space="0" w:color="auto"/>
        <w:left w:val="none" w:sz="0" w:space="0" w:color="auto"/>
        <w:bottom w:val="none" w:sz="0" w:space="0" w:color="auto"/>
        <w:right w:val="none" w:sz="0" w:space="0" w:color="auto"/>
      </w:divBdr>
    </w:div>
    <w:div w:id="642122471">
      <w:marLeft w:val="640"/>
      <w:marRight w:val="0"/>
      <w:marTop w:val="0"/>
      <w:marBottom w:val="0"/>
      <w:divBdr>
        <w:top w:val="none" w:sz="0" w:space="0" w:color="auto"/>
        <w:left w:val="none" w:sz="0" w:space="0" w:color="auto"/>
        <w:bottom w:val="none" w:sz="0" w:space="0" w:color="auto"/>
        <w:right w:val="none" w:sz="0" w:space="0" w:color="auto"/>
      </w:divBdr>
    </w:div>
    <w:div w:id="642152753">
      <w:marLeft w:val="640"/>
      <w:marRight w:val="0"/>
      <w:marTop w:val="0"/>
      <w:marBottom w:val="0"/>
      <w:divBdr>
        <w:top w:val="none" w:sz="0" w:space="0" w:color="auto"/>
        <w:left w:val="none" w:sz="0" w:space="0" w:color="auto"/>
        <w:bottom w:val="none" w:sz="0" w:space="0" w:color="auto"/>
        <w:right w:val="none" w:sz="0" w:space="0" w:color="auto"/>
      </w:divBdr>
    </w:div>
    <w:div w:id="642196522">
      <w:marLeft w:val="640"/>
      <w:marRight w:val="0"/>
      <w:marTop w:val="0"/>
      <w:marBottom w:val="0"/>
      <w:divBdr>
        <w:top w:val="none" w:sz="0" w:space="0" w:color="auto"/>
        <w:left w:val="none" w:sz="0" w:space="0" w:color="auto"/>
        <w:bottom w:val="none" w:sz="0" w:space="0" w:color="auto"/>
        <w:right w:val="none" w:sz="0" w:space="0" w:color="auto"/>
      </w:divBdr>
    </w:div>
    <w:div w:id="642202979">
      <w:marLeft w:val="640"/>
      <w:marRight w:val="0"/>
      <w:marTop w:val="0"/>
      <w:marBottom w:val="0"/>
      <w:divBdr>
        <w:top w:val="none" w:sz="0" w:space="0" w:color="auto"/>
        <w:left w:val="none" w:sz="0" w:space="0" w:color="auto"/>
        <w:bottom w:val="none" w:sz="0" w:space="0" w:color="auto"/>
        <w:right w:val="none" w:sz="0" w:space="0" w:color="auto"/>
      </w:divBdr>
    </w:div>
    <w:div w:id="642271862">
      <w:marLeft w:val="640"/>
      <w:marRight w:val="0"/>
      <w:marTop w:val="0"/>
      <w:marBottom w:val="0"/>
      <w:divBdr>
        <w:top w:val="none" w:sz="0" w:space="0" w:color="auto"/>
        <w:left w:val="none" w:sz="0" w:space="0" w:color="auto"/>
        <w:bottom w:val="none" w:sz="0" w:space="0" w:color="auto"/>
        <w:right w:val="none" w:sz="0" w:space="0" w:color="auto"/>
      </w:divBdr>
    </w:div>
    <w:div w:id="642274837">
      <w:marLeft w:val="640"/>
      <w:marRight w:val="0"/>
      <w:marTop w:val="0"/>
      <w:marBottom w:val="0"/>
      <w:divBdr>
        <w:top w:val="none" w:sz="0" w:space="0" w:color="auto"/>
        <w:left w:val="none" w:sz="0" w:space="0" w:color="auto"/>
        <w:bottom w:val="none" w:sz="0" w:space="0" w:color="auto"/>
        <w:right w:val="none" w:sz="0" w:space="0" w:color="auto"/>
      </w:divBdr>
    </w:div>
    <w:div w:id="642346934">
      <w:marLeft w:val="640"/>
      <w:marRight w:val="0"/>
      <w:marTop w:val="0"/>
      <w:marBottom w:val="0"/>
      <w:divBdr>
        <w:top w:val="none" w:sz="0" w:space="0" w:color="auto"/>
        <w:left w:val="none" w:sz="0" w:space="0" w:color="auto"/>
        <w:bottom w:val="none" w:sz="0" w:space="0" w:color="auto"/>
        <w:right w:val="none" w:sz="0" w:space="0" w:color="auto"/>
      </w:divBdr>
    </w:div>
    <w:div w:id="642347505">
      <w:marLeft w:val="640"/>
      <w:marRight w:val="0"/>
      <w:marTop w:val="0"/>
      <w:marBottom w:val="0"/>
      <w:divBdr>
        <w:top w:val="none" w:sz="0" w:space="0" w:color="auto"/>
        <w:left w:val="none" w:sz="0" w:space="0" w:color="auto"/>
        <w:bottom w:val="none" w:sz="0" w:space="0" w:color="auto"/>
        <w:right w:val="none" w:sz="0" w:space="0" w:color="auto"/>
      </w:divBdr>
    </w:div>
    <w:div w:id="642394671">
      <w:marLeft w:val="640"/>
      <w:marRight w:val="0"/>
      <w:marTop w:val="0"/>
      <w:marBottom w:val="0"/>
      <w:divBdr>
        <w:top w:val="none" w:sz="0" w:space="0" w:color="auto"/>
        <w:left w:val="none" w:sz="0" w:space="0" w:color="auto"/>
        <w:bottom w:val="none" w:sz="0" w:space="0" w:color="auto"/>
        <w:right w:val="none" w:sz="0" w:space="0" w:color="auto"/>
      </w:divBdr>
    </w:div>
    <w:div w:id="642465909">
      <w:marLeft w:val="640"/>
      <w:marRight w:val="0"/>
      <w:marTop w:val="0"/>
      <w:marBottom w:val="0"/>
      <w:divBdr>
        <w:top w:val="none" w:sz="0" w:space="0" w:color="auto"/>
        <w:left w:val="none" w:sz="0" w:space="0" w:color="auto"/>
        <w:bottom w:val="none" w:sz="0" w:space="0" w:color="auto"/>
        <w:right w:val="none" w:sz="0" w:space="0" w:color="auto"/>
      </w:divBdr>
    </w:div>
    <w:div w:id="642469216">
      <w:marLeft w:val="640"/>
      <w:marRight w:val="0"/>
      <w:marTop w:val="0"/>
      <w:marBottom w:val="0"/>
      <w:divBdr>
        <w:top w:val="none" w:sz="0" w:space="0" w:color="auto"/>
        <w:left w:val="none" w:sz="0" w:space="0" w:color="auto"/>
        <w:bottom w:val="none" w:sz="0" w:space="0" w:color="auto"/>
        <w:right w:val="none" w:sz="0" w:space="0" w:color="auto"/>
      </w:divBdr>
    </w:div>
    <w:div w:id="642469637">
      <w:marLeft w:val="640"/>
      <w:marRight w:val="0"/>
      <w:marTop w:val="0"/>
      <w:marBottom w:val="0"/>
      <w:divBdr>
        <w:top w:val="none" w:sz="0" w:space="0" w:color="auto"/>
        <w:left w:val="none" w:sz="0" w:space="0" w:color="auto"/>
        <w:bottom w:val="none" w:sz="0" w:space="0" w:color="auto"/>
        <w:right w:val="none" w:sz="0" w:space="0" w:color="auto"/>
      </w:divBdr>
    </w:div>
    <w:div w:id="642543780">
      <w:marLeft w:val="640"/>
      <w:marRight w:val="0"/>
      <w:marTop w:val="0"/>
      <w:marBottom w:val="0"/>
      <w:divBdr>
        <w:top w:val="none" w:sz="0" w:space="0" w:color="auto"/>
        <w:left w:val="none" w:sz="0" w:space="0" w:color="auto"/>
        <w:bottom w:val="none" w:sz="0" w:space="0" w:color="auto"/>
        <w:right w:val="none" w:sz="0" w:space="0" w:color="auto"/>
      </w:divBdr>
    </w:div>
    <w:div w:id="642545088">
      <w:marLeft w:val="640"/>
      <w:marRight w:val="0"/>
      <w:marTop w:val="0"/>
      <w:marBottom w:val="0"/>
      <w:divBdr>
        <w:top w:val="none" w:sz="0" w:space="0" w:color="auto"/>
        <w:left w:val="none" w:sz="0" w:space="0" w:color="auto"/>
        <w:bottom w:val="none" w:sz="0" w:space="0" w:color="auto"/>
        <w:right w:val="none" w:sz="0" w:space="0" w:color="auto"/>
      </w:divBdr>
    </w:div>
    <w:div w:id="642664985">
      <w:marLeft w:val="640"/>
      <w:marRight w:val="0"/>
      <w:marTop w:val="0"/>
      <w:marBottom w:val="0"/>
      <w:divBdr>
        <w:top w:val="none" w:sz="0" w:space="0" w:color="auto"/>
        <w:left w:val="none" w:sz="0" w:space="0" w:color="auto"/>
        <w:bottom w:val="none" w:sz="0" w:space="0" w:color="auto"/>
        <w:right w:val="none" w:sz="0" w:space="0" w:color="auto"/>
      </w:divBdr>
    </w:div>
    <w:div w:id="642781693">
      <w:marLeft w:val="640"/>
      <w:marRight w:val="0"/>
      <w:marTop w:val="0"/>
      <w:marBottom w:val="0"/>
      <w:divBdr>
        <w:top w:val="none" w:sz="0" w:space="0" w:color="auto"/>
        <w:left w:val="none" w:sz="0" w:space="0" w:color="auto"/>
        <w:bottom w:val="none" w:sz="0" w:space="0" w:color="auto"/>
        <w:right w:val="none" w:sz="0" w:space="0" w:color="auto"/>
      </w:divBdr>
    </w:div>
    <w:div w:id="642855661">
      <w:marLeft w:val="640"/>
      <w:marRight w:val="0"/>
      <w:marTop w:val="0"/>
      <w:marBottom w:val="0"/>
      <w:divBdr>
        <w:top w:val="none" w:sz="0" w:space="0" w:color="auto"/>
        <w:left w:val="none" w:sz="0" w:space="0" w:color="auto"/>
        <w:bottom w:val="none" w:sz="0" w:space="0" w:color="auto"/>
        <w:right w:val="none" w:sz="0" w:space="0" w:color="auto"/>
      </w:divBdr>
    </w:div>
    <w:div w:id="643004192">
      <w:marLeft w:val="640"/>
      <w:marRight w:val="0"/>
      <w:marTop w:val="0"/>
      <w:marBottom w:val="0"/>
      <w:divBdr>
        <w:top w:val="none" w:sz="0" w:space="0" w:color="auto"/>
        <w:left w:val="none" w:sz="0" w:space="0" w:color="auto"/>
        <w:bottom w:val="none" w:sz="0" w:space="0" w:color="auto"/>
        <w:right w:val="none" w:sz="0" w:space="0" w:color="auto"/>
      </w:divBdr>
    </w:div>
    <w:div w:id="643050572">
      <w:marLeft w:val="640"/>
      <w:marRight w:val="0"/>
      <w:marTop w:val="0"/>
      <w:marBottom w:val="0"/>
      <w:divBdr>
        <w:top w:val="none" w:sz="0" w:space="0" w:color="auto"/>
        <w:left w:val="none" w:sz="0" w:space="0" w:color="auto"/>
        <w:bottom w:val="none" w:sz="0" w:space="0" w:color="auto"/>
        <w:right w:val="none" w:sz="0" w:space="0" w:color="auto"/>
      </w:divBdr>
    </w:div>
    <w:div w:id="643198106">
      <w:marLeft w:val="640"/>
      <w:marRight w:val="0"/>
      <w:marTop w:val="0"/>
      <w:marBottom w:val="0"/>
      <w:divBdr>
        <w:top w:val="none" w:sz="0" w:space="0" w:color="auto"/>
        <w:left w:val="none" w:sz="0" w:space="0" w:color="auto"/>
        <w:bottom w:val="none" w:sz="0" w:space="0" w:color="auto"/>
        <w:right w:val="none" w:sz="0" w:space="0" w:color="auto"/>
      </w:divBdr>
    </w:div>
    <w:div w:id="643242540">
      <w:marLeft w:val="640"/>
      <w:marRight w:val="0"/>
      <w:marTop w:val="0"/>
      <w:marBottom w:val="0"/>
      <w:divBdr>
        <w:top w:val="none" w:sz="0" w:space="0" w:color="auto"/>
        <w:left w:val="none" w:sz="0" w:space="0" w:color="auto"/>
        <w:bottom w:val="none" w:sz="0" w:space="0" w:color="auto"/>
        <w:right w:val="none" w:sz="0" w:space="0" w:color="auto"/>
      </w:divBdr>
    </w:div>
    <w:div w:id="643315104">
      <w:marLeft w:val="640"/>
      <w:marRight w:val="0"/>
      <w:marTop w:val="0"/>
      <w:marBottom w:val="0"/>
      <w:divBdr>
        <w:top w:val="none" w:sz="0" w:space="0" w:color="auto"/>
        <w:left w:val="none" w:sz="0" w:space="0" w:color="auto"/>
        <w:bottom w:val="none" w:sz="0" w:space="0" w:color="auto"/>
        <w:right w:val="none" w:sz="0" w:space="0" w:color="auto"/>
      </w:divBdr>
    </w:div>
    <w:div w:id="643433289">
      <w:marLeft w:val="640"/>
      <w:marRight w:val="0"/>
      <w:marTop w:val="0"/>
      <w:marBottom w:val="0"/>
      <w:divBdr>
        <w:top w:val="none" w:sz="0" w:space="0" w:color="auto"/>
        <w:left w:val="none" w:sz="0" w:space="0" w:color="auto"/>
        <w:bottom w:val="none" w:sz="0" w:space="0" w:color="auto"/>
        <w:right w:val="none" w:sz="0" w:space="0" w:color="auto"/>
      </w:divBdr>
    </w:div>
    <w:div w:id="643507195">
      <w:marLeft w:val="640"/>
      <w:marRight w:val="0"/>
      <w:marTop w:val="0"/>
      <w:marBottom w:val="0"/>
      <w:divBdr>
        <w:top w:val="none" w:sz="0" w:space="0" w:color="auto"/>
        <w:left w:val="none" w:sz="0" w:space="0" w:color="auto"/>
        <w:bottom w:val="none" w:sz="0" w:space="0" w:color="auto"/>
        <w:right w:val="none" w:sz="0" w:space="0" w:color="auto"/>
      </w:divBdr>
    </w:div>
    <w:div w:id="643582234">
      <w:marLeft w:val="640"/>
      <w:marRight w:val="0"/>
      <w:marTop w:val="0"/>
      <w:marBottom w:val="0"/>
      <w:divBdr>
        <w:top w:val="none" w:sz="0" w:space="0" w:color="auto"/>
        <w:left w:val="none" w:sz="0" w:space="0" w:color="auto"/>
        <w:bottom w:val="none" w:sz="0" w:space="0" w:color="auto"/>
        <w:right w:val="none" w:sz="0" w:space="0" w:color="auto"/>
      </w:divBdr>
    </w:div>
    <w:div w:id="643584689">
      <w:marLeft w:val="640"/>
      <w:marRight w:val="0"/>
      <w:marTop w:val="0"/>
      <w:marBottom w:val="0"/>
      <w:divBdr>
        <w:top w:val="none" w:sz="0" w:space="0" w:color="auto"/>
        <w:left w:val="none" w:sz="0" w:space="0" w:color="auto"/>
        <w:bottom w:val="none" w:sz="0" w:space="0" w:color="auto"/>
        <w:right w:val="none" w:sz="0" w:space="0" w:color="auto"/>
      </w:divBdr>
    </w:div>
    <w:div w:id="643587062">
      <w:marLeft w:val="640"/>
      <w:marRight w:val="0"/>
      <w:marTop w:val="0"/>
      <w:marBottom w:val="0"/>
      <w:divBdr>
        <w:top w:val="none" w:sz="0" w:space="0" w:color="auto"/>
        <w:left w:val="none" w:sz="0" w:space="0" w:color="auto"/>
        <w:bottom w:val="none" w:sz="0" w:space="0" w:color="auto"/>
        <w:right w:val="none" w:sz="0" w:space="0" w:color="auto"/>
      </w:divBdr>
    </w:div>
    <w:div w:id="643702734">
      <w:marLeft w:val="640"/>
      <w:marRight w:val="0"/>
      <w:marTop w:val="0"/>
      <w:marBottom w:val="0"/>
      <w:divBdr>
        <w:top w:val="none" w:sz="0" w:space="0" w:color="auto"/>
        <w:left w:val="none" w:sz="0" w:space="0" w:color="auto"/>
        <w:bottom w:val="none" w:sz="0" w:space="0" w:color="auto"/>
        <w:right w:val="none" w:sz="0" w:space="0" w:color="auto"/>
      </w:divBdr>
    </w:div>
    <w:div w:id="643772922">
      <w:marLeft w:val="640"/>
      <w:marRight w:val="0"/>
      <w:marTop w:val="0"/>
      <w:marBottom w:val="0"/>
      <w:divBdr>
        <w:top w:val="none" w:sz="0" w:space="0" w:color="auto"/>
        <w:left w:val="none" w:sz="0" w:space="0" w:color="auto"/>
        <w:bottom w:val="none" w:sz="0" w:space="0" w:color="auto"/>
        <w:right w:val="none" w:sz="0" w:space="0" w:color="auto"/>
      </w:divBdr>
    </w:div>
    <w:div w:id="643776906">
      <w:marLeft w:val="640"/>
      <w:marRight w:val="0"/>
      <w:marTop w:val="0"/>
      <w:marBottom w:val="0"/>
      <w:divBdr>
        <w:top w:val="none" w:sz="0" w:space="0" w:color="auto"/>
        <w:left w:val="none" w:sz="0" w:space="0" w:color="auto"/>
        <w:bottom w:val="none" w:sz="0" w:space="0" w:color="auto"/>
        <w:right w:val="none" w:sz="0" w:space="0" w:color="auto"/>
      </w:divBdr>
    </w:div>
    <w:div w:id="643779941">
      <w:marLeft w:val="640"/>
      <w:marRight w:val="0"/>
      <w:marTop w:val="0"/>
      <w:marBottom w:val="0"/>
      <w:divBdr>
        <w:top w:val="none" w:sz="0" w:space="0" w:color="auto"/>
        <w:left w:val="none" w:sz="0" w:space="0" w:color="auto"/>
        <w:bottom w:val="none" w:sz="0" w:space="0" w:color="auto"/>
        <w:right w:val="none" w:sz="0" w:space="0" w:color="auto"/>
      </w:divBdr>
    </w:div>
    <w:div w:id="643853162">
      <w:marLeft w:val="640"/>
      <w:marRight w:val="0"/>
      <w:marTop w:val="0"/>
      <w:marBottom w:val="0"/>
      <w:divBdr>
        <w:top w:val="none" w:sz="0" w:space="0" w:color="auto"/>
        <w:left w:val="none" w:sz="0" w:space="0" w:color="auto"/>
        <w:bottom w:val="none" w:sz="0" w:space="0" w:color="auto"/>
        <w:right w:val="none" w:sz="0" w:space="0" w:color="auto"/>
      </w:divBdr>
    </w:div>
    <w:div w:id="643896814">
      <w:marLeft w:val="640"/>
      <w:marRight w:val="0"/>
      <w:marTop w:val="0"/>
      <w:marBottom w:val="0"/>
      <w:divBdr>
        <w:top w:val="none" w:sz="0" w:space="0" w:color="auto"/>
        <w:left w:val="none" w:sz="0" w:space="0" w:color="auto"/>
        <w:bottom w:val="none" w:sz="0" w:space="0" w:color="auto"/>
        <w:right w:val="none" w:sz="0" w:space="0" w:color="auto"/>
      </w:divBdr>
    </w:div>
    <w:div w:id="644043275">
      <w:marLeft w:val="640"/>
      <w:marRight w:val="0"/>
      <w:marTop w:val="0"/>
      <w:marBottom w:val="0"/>
      <w:divBdr>
        <w:top w:val="none" w:sz="0" w:space="0" w:color="auto"/>
        <w:left w:val="none" w:sz="0" w:space="0" w:color="auto"/>
        <w:bottom w:val="none" w:sz="0" w:space="0" w:color="auto"/>
        <w:right w:val="none" w:sz="0" w:space="0" w:color="auto"/>
      </w:divBdr>
    </w:div>
    <w:div w:id="644047319">
      <w:marLeft w:val="640"/>
      <w:marRight w:val="0"/>
      <w:marTop w:val="0"/>
      <w:marBottom w:val="0"/>
      <w:divBdr>
        <w:top w:val="none" w:sz="0" w:space="0" w:color="auto"/>
        <w:left w:val="none" w:sz="0" w:space="0" w:color="auto"/>
        <w:bottom w:val="none" w:sz="0" w:space="0" w:color="auto"/>
        <w:right w:val="none" w:sz="0" w:space="0" w:color="auto"/>
      </w:divBdr>
    </w:div>
    <w:div w:id="644163413">
      <w:marLeft w:val="640"/>
      <w:marRight w:val="0"/>
      <w:marTop w:val="0"/>
      <w:marBottom w:val="0"/>
      <w:divBdr>
        <w:top w:val="none" w:sz="0" w:space="0" w:color="auto"/>
        <w:left w:val="none" w:sz="0" w:space="0" w:color="auto"/>
        <w:bottom w:val="none" w:sz="0" w:space="0" w:color="auto"/>
        <w:right w:val="none" w:sz="0" w:space="0" w:color="auto"/>
      </w:divBdr>
    </w:div>
    <w:div w:id="644310641">
      <w:marLeft w:val="640"/>
      <w:marRight w:val="0"/>
      <w:marTop w:val="0"/>
      <w:marBottom w:val="0"/>
      <w:divBdr>
        <w:top w:val="none" w:sz="0" w:space="0" w:color="auto"/>
        <w:left w:val="none" w:sz="0" w:space="0" w:color="auto"/>
        <w:bottom w:val="none" w:sz="0" w:space="0" w:color="auto"/>
        <w:right w:val="none" w:sz="0" w:space="0" w:color="auto"/>
      </w:divBdr>
    </w:div>
    <w:div w:id="644355158">
      <w:marLeft w:val="640"/>
      <w:marRight w:val="0"/>
      <w:marTop w:val="0"/>
      <w:marBottom w:val="0"/>
      <w:divBdr>
        <w:top w:val="none" w:sz="0" w:space="0" w:color="auto"/>
        <w:left w:val="none" w:sz="0" w:space="0" w:color="auto"/>
        <w:bottom w:val="none" w:sz="0" w:space="0" w:color="auto"/>
        <w:right w:val="none" w:sz="0" w:space="0" w:color="auto"/>
      </w:divBdr>
    </w:div>
    <w:div w:id="644432311">
      <w:marLeft w:val="640"/>
      <w:marRight w:val="0"/>
      <w:marTop w:val="0"/>
      <w:marBottom w:val="0"/>
      <w:divBdr>
        <w:top w:val="none" w:sz="0" w:space="0" w:color="auto"/>
        <w:left w:val="none" w:sz="0" w:space="0" w:color="auto"/>
        <w:bottom w:val="none" w:sz="0" w:space="0" w:color="auto"/>
        <w:right w:val="none" w:sz="0" w:space="0" w:color="auto"/>
      </w:divBdr>
    </w:div>
    <w:div w:id="644697853">
      <w:marLeft w:val="640"/>
      <w:marRight w:val="0"/>
      <w:marTop w:val="0"/>
      <w:marBottom w:val="0"/>
      <w:divBdr>
        <w:top w:val="none" w:sz="0" w:space="0" w:color="auto"/>
        <w:left w:val="none" w:sz="0" w:space="0" w:color="auto"/>
        <w:bottom w:val="none" w:sz="0" w:space="0" w:color="auto"/>
        <w:right w:val="none" w:sz="0" w:space="0" w:color="auto"/>
      </w:divBdr>
    </w:div>
    <w:div w:id="644817042">
      <w:marLeft w:val="640"/>
      <w:marRight w:val="0"/>
      <w:marTop w:val="0"/>
      <w:marBottom w:val="0"/>
      <w:divBdr>
        <w:top w:val="none" w:sz="0" w:space="0" w:color="auto"/>
        <w:left w:val="none" w:sz="0" w:space="0" w:color="auto"/>
        <w:bottom w:val="none" w:sz="0" w:space="0" w:color="auto"/>
        <w:right w:val="none" w:sz="0" w:space="0" w:color="auto"/>
      </w:divBdr>
    </w:div>
    <w:div w:id="644893056">
      <w:marLeft w:val="640"/>
      <w:marRight w:val="0"/>
      <w:marTop w:val="0"/>
      <w:marBottom w:val="0"/>
      <w:divBdr>
        <w:top w:val="none" w:sz="0" w:space="0" w:color="auto"/>
        <w:left w:val="none" w:sz="0" w:space="0" w:color="auto"/>
        <w:bottom w:val="none" w:sz="0" w:space="0" w:color="auto"/>
        <w:right w:val="none" w:sz="0" w:space="0" w:color="auto"/>
      </w:divBdr>
    </w:div>
    <w:div w:id="644898778">
      <w:marLeft w:val="640"/>
      <w:marRight w:val="0"/>
      <w:marTop w:val="0"/>
      <w:marBottom w:val="0"/>
      <w:divBdr>
        <w:top w:val="none" w:sz="0" w:space="0" w:color="auto"/>
        <w:left w:val="none" w:sz="0" w:space="0" w:color="auto"/>
        <w:bottom w:val="none" w:sz="0" w:space="0" w:color="auto"/>
        <w:right w:val="none" w:sz="0" w:space="0" w:color="auto"/>
      </w:divBdr>
    </w:div>
    <w:div w:id="644941934">
      <w:marLeft w:val="640"/>
      <w:marRight w:val="0"/>
      <w:marTop w:val="0"/>
      <w:marBottom w:val="0"/>
      <w:divBdr>
        <w:top w:val="none" w:sz="0" w:space="0" w:color="auto"/>
        <w:left w:val="none" w:sz="0" w:space="0" w:color="auto"/>
        <w:bottom w:val="none" w:sz="0" w:space="0" w:color="auto"/>
        <w:right w:val="none" w:sz="0" w:space="0" w:color="auto"/>
      </w:divBdr>
    </w:div>
    <w:div w:id="645090101">
      <w:marLeft w:val="640"/>
      <w:marRight w:val="0"/>
      <w:marTop w:val="0"/>
      <w:marBottom w:val="0"/>
      <w:divBdr>
        <w:top w:val="none" w:sz="0" w:space="0" w:color="auto"/>
        <w:left w:val="none" w:sz="0" w:space="0" w:color="auto"/>
        <w:bottom w:val="none" w:sz="0" w:space="0" w:color="auto"/>
        <w:right w:val="none" w:sz="0" w:space="0" w:color="auto"/>
      </w:divBdr>
    </w:div>
    <w:div w:id="645279867">
      <w:marLeft w:val="640"/>
      <w:marRight w:val="0"/>
      <w:marTop w:val="0"/>
      <w:marBottom w:val="0"/>
      <w:divBdr>
        <w:top w:val="none" w:sz="0" w:space="0" w:color="auto"/>
        <w:left w:val="none" w:sz="0" w:space="0" w:color="auto"/>
        <w:bottom w:val="none" w:sz="0" w:space="0" w:color="auto"/>
        <w:right w:val="none" w:sz="0" w:space="0" w:color="auto"/>
      </w:divBdr>
    </w:div>
    <w:div w:id="645353439">
      <w:marLeft w:val="640"/>
      <w:marRight w:val="0"/>
      <w:marTop w:val="0"/>
      <w:marBottom w:val="0"/>
      <w:divBdr>
        <w:top w:val="none" w:sz="0" w:space="0" w:color="auto"/>
        <w:left w:val="none" w:sz="0" w:space="0" w:color="auto"/>
        <w:bottom w:val="none" w:sz="0" w:space="0" w:color="auto"/>
        <w:right w:val="none" w:sz="0" w:space="0" w:color="auto"/>
      </w:divBdr>
    </w:div>
    <w:div w:id="645358751">
      <w:marLeft w:val="640"/>
      <w:marRight w:val="0"/>
      <w:marTop w:val="0"/>
      <w:marBottom w:val="0"/>
      <w:divBdr>
        <w:top w:val="none" w:sz="0" w:space="0" w:color="auto"/>
        <w:left w:val="none" w:sz="0" w:space="0" w:color="auto"/>
        <w:bottom w:val="none" w:sz="0" w:space="0" w:color="auto"/>
        <w:right w:val="none" w:sz="0" w:space="0" w:color="auto"/>
      </w:divBdr>
    </w:div>
    <w:div w:id="645428184">
      <w:marLeft w:val="640"/>
      <w:marRight w:val="0"/>
      <w:marTop w:val="0"/>
      <w:marBottom w:val="0"/>
      <w:divBdr>
        <w:top w:val="none" w:sz="0" w:space="0" w:color="auto"/>
        <w:left w:val="none" w:sz="0" w:space="0" w:color="auto"/>
        <w:bottom w:val="none" w:sz="0" w:space="0" w:color="auto"/>
        <w:right w:val="none" w:sz="0" w:space="0" w:color="auto"/>
      </w:divBdr>
    </w:div>
    <w:div w:id="645554047">
      <w:marLeft w:val="640"/>
      <w:marRight w:val="0"/>
      <w:marTop w:val="0"/>
      <w:marBottom w:val="0"/>
      <w:divBdr>
        <w:top w:val="none" w:sz="0" w:space="0" w:color="auto"/>
        <w:left w:val="none" w:sz="0" w:space="0" w:color="auto"/>
        <w:bottom w:val="none" w:sz="0" w:space="0" w:color="auto"/>
        <w:right w:val="none" w:sz="0" w:space="0" w:color="auto"/>
      </w:divBdr>
    </w:div>
    <w:div w:id="645596518">
      <w:marLeft w:val="640"/>
      <w:marRight w:val="0"/>
      <w:marTop w:val="0"/>
      <w:marBottom w:val="0"/>
      <w:divBdr>
        <w:top w:val="none" w:sz="0" w:space="0" w:color="auto"/>
        <w:left w:val="none" w:sz="0" w:space="0" w:color="auto"/>
        <w:bottom w:val="none" w:sz="0" w:space="0" w:color="auto"/>
        <w:right w:val="none" w:sz="0" w:space="0" w:color="auto"/>
      </w:divBdr>
    </w:div>
    <w:div w:id="645596984">
      <w:marLeft w:val="640"/>
      <w:marRight w:val="0"/>
      <w:marTop w:val="0"/>
      <w:marBottom w:val="0"/>
      <w:divBdr>
        <w:top w:val="none" w:sz="0" w:space="0" w:color="auto"/>
        <w:left w:val="none" w:sz="0" w:space="0" w:color="auto"/>
        <w:bottom w:val="none" w:sz="0" w:space="0" w:color="auto"/>
        <w:right w:val="none" w:sz="0" w:space="0" w:color="auto"/>
      </w:divBdr>
    </w:div>
    <w:div w:id="645621955">
      <w:marLeft w:val="640"/>
      <w:marRight w:val="0"/>
      <w:marTop w:val="0"/>
      <w:marBottom w:val="0"/>
      <w:divBdr>
        <w:top w:val="none" w:sz="0" w:space="0" w:color="auto"/>
        <w:left w:val="none" w:sz="0" w:space="0" w:color="auto"/>
        <w:bottom w:val="none" w:sz="0" w:space="0" w:color="auto"/>
        <w:right w:val="none" w:sz="0" w:space="0" w:color="auto"/>
      </w:divBdr>
    </w:div>
    <w:div w:id="645664257">
      <w:marLeft w:val="640"/>
      <w:marRight w:val="0"/>
      <w:marTop w:val="0"/>
      <w:marBottom w:val="0"/>
      <w:divBdr>
        <w:top w:val="none" w:sz="0" w:space="0" w:color="auto"/>
        <w:left w:val="none" w:sz="0" w:space="0" w:color="auto"/>
        <w:bottom w:val="none" w:sz="0" w:space="0" w:color="auto"/>
        <w:right w:val="none" w:sz="0" w:space="0" w:color="auto"/>
      </w:divBdr>
    </w:div>
    <w:div w:id="645742959">
      <w:marLeft w:val="640"/>
      <w:marRight w:val="0"/>
      <w:marTop w:val="0"/>
      <w:marBottom w:val="0"/>
      <w:divBdr>
        <w:top w:val="none" w:sz="0" w:space="0" w:color="auto"/>
        <w:left w:val="none" w:sz="0" w:space="0" w:color="auto"/>
        <w:bottom w:val="none" w:sz="0" w:space="0" w:color="auto"/>
        <w:right w:val="none" w:sz="0" w:space="0" w:color="auto"/>
      </w:divBdr>
    </w:div>
    <w:div w:id="645743321">
      <w:marLeft w:val="640"/>
      <w:marRight w:val="0"/>
      <w:marTop w:val="0"/>
      <w:marBottom w:val="0"/>
      <w:divBdr>
        <w:top w:val="none" w:sz="0" w:space="0" w:color="auto"/>
        <w:left w:val="none" w:sz="0" w:space="0" w:color="auto"/>
        <w:bottom w:val="none" w:sz="0" w:space="0" w:color="auto"/>
        <w:right w:val="none" w:sz="0" w:space="0" w:color="auto"/>
      </w:divBdr>
    </w:div>
    <w:div w:id="645860837">
      <w:marLeft w:val="640"/>
      <w:marRight w:val="0"/>
      <w:marTop w:val="0"/>
      <w:marBottom w:val="0"/>
      <w:divBdr>
        <w:top w:val="none" w:sz="0" w:space="0" w:color="auto"/>
        <w:left w:val="none" w:sz="0" w:space="0" w:color="auto"/>
        <w:bottom w:val="none" w:sz="0" w:space="0" w:color="auto"/>
        <w:right w:val="none" w:sz="0" w:space="0" w:color="auto"/>
      </w:divBdr>
    </w:div>
    <w:div w:id="646011428">
      <w:marLeft w:val="640"/>
      <w:marRight w:val="0"/>
      <w:marTop w:val="0"/>
      <w:marBottom w:val="0"/>
      <w:divBdr>
        <w:top w:val="none" w:sz="0" w:space="0" w:color="auto"/>
        <w:left w:val="none" w:sz="0" w:space="0" w:color="auto"/>
        <w:bottom w:val="none" w:sz="0" w:space="0" w:color="auto"/>
        <w:right w:val="none" w:sz="0" w:space="0" w:color="auto"/>
      </w:divBdr>
    </w:div>
    <w:div w:id="646015169">
      <w:marLeft w:val="640"/>
      <w:marRight w:val="0"/>
      <w:marTop w:val="0"/>
      <w:marBottom w:val="0"/>
      <w:divBdr>
        <w:top w:val="none" w:sz="0" w:space="0" w:color="auto"/>
        <w:left w:val="none" w:sz="0" w:space="0" w:color="auto"/>
        <w:bottom w:val="none" w:sz="0" w:space="0" w:color="auto"/>
        <w:right w:val="none" w:sz="0" w:space="0" w:color="auto"/>
      </w:divBdr>
    </w:div>
    <w:div w:id="646133876">
      <w:marLeft w:val="640"/>
      <w:marRight w:val="0"/>
      <w:marTop w:val="0"/>
      <w:marBottom w:val="0"/>
      <w:divBdr>
        <w:top w:val="none" w:sz="0" w:space="0" w:color="auto"/>
        <w:left w:val="none" w:sz="0" w:space="0" w:color="auto"/>
        <w:bottom w:val="none" w:sz="0" w:space="0" w:color="auto"/>
        <w:right w:val="none" w:sz="0" w:space="0" w:color="auto"/>
      </w:divBdr>
    </w:div>
    <w:div w:id="646319340">
      <w:marLeft w:val="640"/>
      <w:marRight w:val="0"/>
      <w:marTop w:val="0"/>
      <w:marBottom w:val="0"/>
      <w:divBdr>
        <w:top w:val="none" w:sz="0" w:space="0" w:color="auto"/>
        <w:left w:val="none" w:sz="0" w:space="0" w:color="auto"/>
        <w:bottom w:val="none" w:sz="0" w:space="0" w:color="auto"/>
        <w:right w:val="none" w:sz="0" w:space="0" w:color="auto"/>
      </w:divBdr>
    </w:div>
    <w:div w:id="646397625">
      <w:marLeft w:val="640"/>
      <w:marRight w:val="0"/>
      <w:marTop w:val="0"/>
      <w:marBottom w:val="0"/>
      <w:divBdr>
        <w:top w:val="none" w:sz="0" w:space="0" w:color="auto"/>
        <w:left w:val="none" w:sz="0" w:space="0" w:color="auto"/>
        <w:bottom w:val="none" w:sz="0" w:space="0" w:color="auto"/>
        <w:right w:val="none" w:sz="0" w:space="0" w:color="auto"/>
      </w:divBdr>
    </w:div>
    <w:div w:id="646518708">
      <w:marLeft w:val="640"/>
      <w:marRight w:val="0"/>
      <w:marTop w:val="0"/>
      <w:marBottom w:val="0"/>
      <w:divBdr>
        <w:top w:val="none" w:sz="0" w:space="0" w:color="auto"/>
        <w:left w:val="none" w:sz="0" w:space="0" w:color="auto"/>
        <w:bottom w:val="none" w:sz="0" w:space="0" w:color="auto"/>
        <w:right w:val="none" w:sz="0" w:space="0" w:color="auto"/>
      </w:divBdr>
    </w:div>
    <w:div w:id="646589282">
      <w:marLeft w:val="640"/>
      <w:marRight w:val="0"/>
      <w:marTop w:val="0"/>
      <w:marBottom w:val="0"/>
      <w:divBdr>
        <w:top w:val="none" w:sz="0" w:space="0" w:color="auto"/>
        <w:left w:val="none" w:sz="0" w:space="0" w:color="auto"/>
        <w:bottom w:val="none" w:sz="0" w:space="0" w:color="auto"/>
        <w:right w:val="none" w:sz="0" w:space="0" w:color="auto"/>
      </w:divBdr>
    </w:div>
    <w:div w:id="646595868">
      <w:marLeft w:val="640"/>
      <w:marRight w:val="0"/>
      <w:marTop w:val="0"/>
      <w:marBottom w:val="0"/>
      <w:divBdr>
        <w:top w:val="none" w:sz="0" w:space="0" w:color="auto"/>
        <w:left w:val="none" w:sz="0" w:space="0" w:color="auto"/>
        <w:bottom w:val="none" w:sz="0" w:space="0" w:color="auto"/>
        <w:right w:val="none" w:sz="0" w:space="0" w:color="auto"/>
      </w:divBdr>
    </w:div>
    <w:div w:id="646596856">
      <w:marLeft w:val="640"/>
      <w:marRight w:val="0"/>
      <w:marTop w:val="0"/>
      <w:marBottom w:val="0"/>
      <w:divBdr>
        <w:top w:val="none" w:sz="0" w:space="0" w:color="auto"/>
        <w:left w:val="none" w:sz="0" w:space="0" w:color="auto"/>
        <w:bottom w:val="none" w:sz="0" w:space="0" w:color="auto"/>
        <w:right w:val="none" w:sz="0" w:space="0" w:color="auto"/>
      </w:divBdr>
    </w:div>
    <w:div w:id="646781083">
      <w:marLeft w:val="640"/>
      <w:marRight w:val="0"/>
      <w:marTop w:val="0"/>
      <w:marBottom w:val="0"/>
      <w:divBdr>
        <w:top w:val="none" w:sz="0" w:space="0" w:color="auto"/>
        <w:left w:val="none" w:sz="0" w:space="0" w:color="auto"/>
        <w:bottom w:val="none" w:sz="0" w:space="0" w:color="auto"/>
        <w:right w:val="none" w:sz="0" w:space="0" w:color="auto"/>
      </w:divBdr>
    </w:div>
    <w:div w:id="646786787">
      <w:marLeft w:val="640"/>
      <w:marRight w:val="0"/>
      <w:marTop w:val="0"/>
      <w:marBottom w:val="0"/>
      <w:divBdr>
        <w:top w:val="none" w:sz="0" w:space="0" w:color="auto"/>
        <w:left w:val="none" w:sz="0" w:space="0" w:color="auto"/>
        <w:bottom w:val="none" w:sz="0" w:space="0" w:color="auto"/>
        <w:right w:val="none" w:sz="0" w:space="0" w:color="auto"/>
      </w:divBdr>
    </w:div>
    <w:div w:id="646789627">
      <w:marLeft w:val="640"/>
      <w:marRight w:val="0"/>
      <w:marTop w:val="0"/>
      <w:marBottom w:val="0"/>
      <w:divBdr>
        <w:top w:val="none" w:sz="0" w:space="0" w:color="auto"/>
        <w:left w:val="none" w:sz="0" w:space="0" w:color="auto"/>
        <w:bottom w:val="none" w:sz="0" w:space="0" w:color="auto"/>
        <w:right w:val="none" w:sz="0" w:space="0" w:color="auto"/>
      </w:divBdr>
    </w:div>
    <w:div w:id="646790091">
      <w:marLeft w:val="640"/>
      <w:marRight w:val="0"/>
      <w:marTop w:val="0"/>
      <w:marBottom w:val="0"/>
      <w:divBdr>
        <w:top w:val="none" w:sz="0" w:space="0" w:color="auto"/>
        <w:left w:val="none" w:sz="0" w:space="0" w:color="auto"/>
        <w:bottom w:val="none" w:sz="0" w:space="0" w:color="auto"/>
        <w:right w:val="none" w:sz="0" w:space="0" w:color="auto"/>
      </w:divBdr>
    </w:div>
    <w:div w:id="646906486">
      <w:marLeft w:val="640"/>
      <w:marRight w:val="0"/>
      <w:marTop w:val="0"/>
      <w:marBottom w:val="0"/>
      <w:divBdr>
        <w:top w:val="none" w:sz="0" w:space="0" w:color="auto"/>
        <w:left w:val="none" w:sz="0" w:space="0" w:color="auto"/>
        <w:bottom w:val="none" w:sz="0" w:space="0" w:color="auto"/>
        <w:right w:val="none" w:sz="0" w:space="0" w:color="auto"/>
      </w:divBdr>
    </w:div>
    <w:div w:id="646934734">
      <w:marLeft w:val="640"/>
      <w:marRight w:val="0"/>
      <w:marTop w:val="0"/>
      <w:marBottom w:val="0"/>
      <w:divBdr>
        <w:top w:val="none" w:sz="0" w:space="0" w:color="auto"/>
        <w:left w:val="none" w:sz="0" w:space="0" w:color="auto"/>
        <w:bottom w:val="none" w:sz="0" w:space="0" w:color="auto"/>
        <w:right w:val="none" w:sz="0" w:space="0" w:color="auto"/>
      </w:divBdr>
    </w:div>
    <w:div w:id="646979305">
      <w:marLeft w:val="640"/>
      <w:marRight w:val="0"/>
      <w:marTop w:val="0"/>
      <w:marBottom w:val="0"/>
      <w:divBdr>
        <w:top w:val="none" w:sz="0" w:space="0" w:color="auto"/>
        <w:left w:val="none" w:sz="0" w:space="0" w:color="auto"/>
        <w:bottom w:val="none" w:sz="0" w:space="0" w:color="auto"/>
        <w:right w:val="none" w:sz="0" w:space="0" w:color="auto"/>
      </w:divBdr>
    </w:div>
    <w:div w:id="647055462">
      <w:marLeft w:val="640"/>
      <w:marRight w:val="0"/>
      <w:marTop w:val="0"/>
      <w:marBottom w:val="0"/>
      <w:divBdr>
        <w:top w:val="none" w:sz="0" w:space="0" w:color="auto"/>
        <w:left w:val="none" w:sz="0" w:space="0" w:color="auto"/>
        <w:bottom w:val="none" w:sz="0" w:space="0" w:color="auto"/>
        <w:right w:val="none" w:sz="0" w:space="0" w:color="auto"/>
      </w:divBdr>
    </w:div>
    <w:div w:id="647246120">
      <w:marLeft w:val="640"/>
      <w:marRight w:val="0"/>
      <w:marTop w:val="0"/>
      <w:marBottom w:val="0"/>
      <w:divBdr>
        <w:top w:val="none" w:sz="0" w:space="0" w:color="auto"/>
        <w:left w:val="none" w:sz="0" w:space="0" w:color="auto"/>
        <w:bottom w:val="none" w:sz="0" w:space="0" w:color="auto"/>
        <w:right w:val="none" w:sz="0" w:space="0" w:color="auto"/>
      </w:divBdr>
    </w:div>
    <w:div w:id="647435927">
      <w:marLeft w:val="640"/>
      <w:marRight w:val="0"/>
      <w:marTop w:val="0"/>
      <w:marBottom w:val="0"/>
      <w:divBdr>
        <w:top w:val="none" w:sz="0" w:space="0" w:color="auto"/>
        <w:left w:val="none" w:sz="0" w:space="0" w:color="auto"/>
        <w:bottom w:val="none" w:sz="0" w:space="0" w:color="auto"/>
        <w:right w:val="none" w:sz="0" w:space="0" w:color="auto"/>
      </w:divBdr>
    </w:div>
    <w:div w:id="647443661">
      <w:marLeft w:val="640"/>
      <w:marRight w:val="0"/>
      <w:marTop w:val="0"/>
      <w:marBottom w:val="0"/>
      <w:divBdr>
        <w:top w:val="none" w:sz="0" w:space="0" w:color="auto"/>
        <w:left w:val="none" w:sz="0" w:space="0" w:color="auto"/>
        <w:bottom w:val="none" w:sz="0" w:space="0" w:color="auto"/>
        <w:right w:val="none" w:sz="0" w:space="0" w:color="auto"/>
      </w:divBdr>
    </w:div>
    <w:div w:id="647562086">
      <w:marLeft w:val="640"/>
      <w:marRight w:val="0"/>
      <w:marTop w:val="0"/>
      <w:marBottom w:val="0"/>
      <w:divBdr>
        <w:top w:val="none" w:sz="0" w:space="0" w:color="auto"/>
        <w:left w:val="none" w:sz="0" w:space="0" w:color="auto"/>
        <w:bottom w:val="none" w:sz="0" w:space="0" w:color="auto"/>
        <w:right w:val="none" w:sz="0" w:space="0" w:color="auto"/>
      </w:divBdr>
    </w:div>
    <w:div w:id="647588463">
      <w:marLeft w:val="640"/>
      <w:marRight w:val="0"/>
      <w:marTop w:val="0"/>
      <w:marBottom w:val="0"/>
      <w:divBdr>
        <w:top w:val="none" w:sz="0" w:space="0" w:color="auto"/>
        <w:left w:val="none" w:sz="0" w:space="0" w:color="auto"/>
        <w:bottom w:val="none" w:sz="0" w:space="0" w:color="auto"/>
        <w:right w:val="none" w:sz="0" w:space="0" w:color="auto"/>
      </w:divBdr>
    </w:div>
    <w:div w:id="647636258">
      <w:marLeft w:val="640"/>
      <w:marRight w:val="0"/>
      <w:marTop w:val="0"/>
      <w:marBottom w:val="0"/>
      <w:divBdr>
        <w:top w:val="none" w:sz="0" w:space="0" w:color="auto"/>
        <w:left w:val="none" w:sz="0" w:space="0" w:color="auto"/>
        <w:bottom w:val="none" w:sz="0" w:space="0" w:color="auto"/>
        <w:right w:val="none" w:sz="0" w:space="0" w:color="auto"/>
      </w:divBdr>
    </w:div>
    <w:div w:id="647637613">
      <w:marLeft w:val="640"/>
      <w:marRight w:val="0"/>
      <w:marTop w:val="0"/>
      <w:marBottom w:val="0"/>
      <w:divBdr>
        <w:top w:val="none" w:sz="0" w:space="0" w:color="auto"/>
        <w:left w:val="none" w:sz="0" w:space="0" w:color="auto"/>
        <w:bottom w:val="none" w:sz="0" w:space="0" w:color="auto"/>
        <w:right w:val="none" w:sz="0" w:space="0" w:color="auto"/>
      </w:divBdr>
    </w:div>
    <w:div w:id="647637698">
      <w:marLeft w:val="640"/>
      <w:marRight w:val="0"/>
      <w:marTop w:val="0"/>
      <w:marBottom w:val="0"/>
      <w:divBdr>
        <w:top w:val="none" w:sz="0" w:space="0" w:color="auto"/>
        <w:left w:val="none" w:sz="0" w:space="0" w:color="auto"/>
        <w:bottom w:val="none" w:sz="0" w:space="0" w:color="auto"/>
        <w:right w:val="none" w:sz="0" w:space="0" w:color="auto"/>
      </w:divBdr>
    </w:div>
    <w:div w:id="647705120">
      <w:marLeft w:val="640"/>
      <w:marRight w:val="0"/>
      <w:marTop w:val="0"/>
      <w:marBottom w:val="0"/>
      <w:divBdr>
        <w:top w:val="none" w:sz="0" w:space="0" w:color="auto"/>
        <w:left w:val="none" w:sz="0" w:space="0" w:color="auto"/>
        <w:bottom w:val="none" w:sz="0" w:space="0" w:color="auto"/>
        <w:right w:val="none" w:sz="0" w:space="0" w:color="auto"/>
      </w:divBdr>
    </w:div>
    <w:div w:id="647705481">
      <w:marLeft w:val="640"/>
      <w:marRight w:val="0"/>
      <w:marTop w:val="0"/>
      <w:marBottom w:val="0"/>
      <w:divBdr>
        <w:top w:val="none" w:sz="0" w:space="0" w:color="auto"/>
        <w:left w:val="none" w:sz="0" w:space="0" w:color="auto"/>
        <w:bottom w:val="none" w:sz="0" w:space="0" w:color="auto"/>
        <w:right w:val="none" w:sz="0" w:space="0" w:color="auto"/>
      </w:divBdr>
    </w:div>
    <w:div w:id="647711919">
      <w:marLeft w:val="640"/>
      <w:marRight w:val="0"/>
      <w:marTop w:val="0"/>
      <w:marBottom w:val="0"/>
      <w:divBdr>
        <w:top w:val="none" w:sz="0" w:space="0" w:color="auto"/>
        <w:left w:val="none" w:sz="0" w:space="0" w:color="auto"/>
        <w:bottom w:val="none" w:sz="0" w:space="0" w:color="auto"/>
        <w:right w:val="none" w:sz="0" w:space="0" w:color="auto"/>
      </w:divBdr>
    </w:div>
    <w:div w:id="647713548">
      <w:marLeft w:val="640"/>
      <w:marRight w:val="0"/>
      <w:marTop w:val="0"/>
      <w:marBottom w:val="0"/>
      <w:divBdr>
        <w:top w:val="none" w:sz="0" w:space="0" w:color="auto"/>
        <w:left w:val="none" w:sz="0" w:space="0" w:color="auto"/>
        <w:bottom w:val="none" w:sz="0" w:space="0" w:color="auto"/>
        <w:right w:val="none" w:sz="0" w:space="0" w:color="auto"/>
      </w:divBdr>
    </w:div>
    <w:div w:id="647825594">
      <w:marLeft w:val="640"/>
      <w:marRight w:val="0"/>
      <w:marTop w:val="0"/>
      <w:marBottom w:val="0"/>
      <w:divBdr>
        <w:top w:val="none" w:sz="0" w:space="0" w:color="auto"/>
        <w:left w:val="none" w:sz="0" w:space="0" w:color="auto"/>
        <w:bottom w:val="none" w:sz="0" w:space="0" w:color="auto"/>
        <w:right w:val="none" w:sz="0" w:space="0" w:color="auto"/>
      </w:divBdr>
    </w:div>
    <w:div w:id="647904867">
      <w:marLeft w:val="640"/>
      <w:marRight w:val="0"/>
      <w:marTop w:val="0"/>
      <w:marBottom w:val="0"/>
      <w:divBdr>
        <w:top w:val="none" w:sz="0" w:space="0" w:color="auto"/>
        <w:left w:val="none" w:sz="0" w:space="0" w:color="auto"/>
        <w:bottom w:val="none" w:sz="0" w:space="0" w:color="auto"/>
        <w:right w:val="none" w:sz="0" w:space="0" w:color="auto"/>
      </w:divBdr>
    </w:div>
    <w:div w:id="647907016">
      <w:marLeft w:val="640"/>
      <w:marRight w:val="0"/>
      <w:marTop w:val="0"/>
      <w:marBottom w:val="0"/>
      <w:divBdr>
        <w:top w:val="none" w:sz="0" w:space="0" w:color="auto"/>
        <w:left w:val="none" w:sz="0" w:space="0" w:color="auto"/>
        <w:bottom w:val="none" w:sz="0" w:space="0" w:color="auto"/>
        <w:right w:val="none" w:sz="0" w:space="0" w:color="auto"/>
      </w:divBdr>
    </w:div>
    <w:div w:id="647976261">
      <w:marLeft w:val="640"/>
      <w:marRight w:val="0"/>
      <w:marTop w:val="0"/>
      <w:marBottom w:val="0"/>
      <w:divBdr>
        <w:top w:val="none" w:sz="0" w:space="0" w:color="auto"/>
        <w:left w:val="none" w:sz="0" w:space="0" w:color="auto"/>
        <w:bottom w:val="none" w:sz="0" w:space="0" w:color="auto"/>
        <w:right w:val="none" w:sz="0" w:space="0" w:color="auto"/>
      </w:divBdr>
    </w:div>
    <w:div w:id="647981071">
      <w:marLeft w:val="640"/>
      <w:marRight w:val="0"/>
      <w:marTop w:val="0"/>
      <w:marBottom w:val="0"/>
      <w:divBdr>
        <w:top w:val="none" w:sz="0" w:space="0" w:color="auto"/>
        <w:left w:val="none" w:sz="0" w:space="0" w:color="auto"/>
        <w:bottom w:val="none" w:sz="0" w:space="0" w:color="auto"/>
        <w:right w:val="none" w:sz="0" w:space="0" w:color="auto"/>
      </w:divBdr>
    </w:div>
    <w:div w:id="648020273">
      <w:marLeft w:val="640"/>
      <w:marRight w:val="0"/>
      <w:marTop w:val="0"/>
      <w:marBottom w:val="0"/>
      <w:divBdr>
        <w:top w:val="none" w:sz="0" w:space="0" w:color="auto"/>
        <w:left w:val="none" w:sz="0" w:space="0" w:color="auto"/>
        <w:bottom w:val="none" w:sz="0" w:space="0" w:color="auto"/>
        <w:right w:val="none" w:sz="0" w:space="0" w:color="auto"/>
      </w:divBdr>
    </w:div>
    <w:div w:id="648369182">
      <w:marLeft w:val="640"/>
      <w:marRight w:val="0"/>
      <w:marTop w:val="0"/>
      <w:marBottom w:val="0"/>
      <w:divBdr>
        <w:top w:val="none" w:sz="0" w:space="0" w:color="auto"/>
        <w:left w:val="none" w:sz="0" w:space="0" w:color="auto"/>
        <w:bottom w:val="none" w:sz="0" w:space="0" w:color="auto"/>
        <w:right w:val="none" w:sz="0" w:space="0" w:color="auto"/>
      </w:divBdr>
    </w:div>
    <w:div w:id="648369196">
      <w:marLeft w:val="640"/>
      <w:marRight w:val="0"/>
      <w:marTop w:val="0"/>
      <w:marBottom w:val="0"/>
      <w:divBdr>
        <w:top w:val="none" w:sz="0" w:space="0" w:color="auto"/>
        <w:left w:val="none" w:sz="0" w:space="0" w:color="auto"/>
        <w:bottom w:val="none" w:sz="0" w:space="0" w:color="auto"/>
        <w:right w:val="none" w:sz="0" w:space="0" w:color="auto"/>
      </w:divBdr>
    </w:div>
    <w:div w:id="648438868">
      <w:marLeft w:val="640"/>
      <w:marRight w:val="0"/>
      <w:marTop w:val="0"/>
      <w:marBottom w:val="0"/>
      <w:divBdr>
        <w:top w:val="none" w:sz="0" w:space="0" w:color="auto"/>
        <w:left w:val="none" w:sz="0" w:space="0" w:color="auto"/>
        <w:bottom w:val="none" w:sz="0" w:space="0" w:color="auto"/>
        <w:right w:val="none" w:sz="0" w:space="0" w:color="auto"/>
      </w:divBdr>
    </w:div>
    <w:div w:id="648444726">
      <w:marLeft w:val="640"/>
      <w:marRight w:val="0"/>
      <w:marTop w:val="0"/>
      <w:marBottom w:val="0"/>
      <w:divBdr>
        <w:top w:val="none" w:sz="0" w:space="0" w:color="auto"/>
        <w:left w:val="none" w:sz="0" w:space="0" w:color="auto"/>
        <w:bottom w:val="none" w:sz="0" w:space="0" w:color="auto"/>
        <w:right w:val="none" w:sz="0" w:space="0" w:color="auto"/>
      </w:divBdr>
    </w:div>
    <w:div w:id="648634605">
      <w:marLeft w:val="640"/>
      <w:marRight w:val="0"/>
      <w:marTop w:val="0"/>
      <w:marBottom w:val="0"/>
      <w:divBdr>
        <w:top w:val="none" w:sz="0" w:space="0" w:color="auto"/>
        <w:left w:val="none" w:sz="0" w:space="0" w:color="auto"/>
        <w:bottom w:val="none" w:sz="0" w:space="0" w:color="auto"/>
        <w:right w:val="none" w:sz="0" w:space="0" w:color="auto"/>
      </w:divBdr>
    </w:div>
    <w:div w:id="648680534">
      <w:marLeft w:val="640"/>
      <w:marRight w:val="0"/>
      <w:marTop w:val="0"/>
      <w:marBottom w:val="0"/>
      <w:divBdr>
        <w:top w:val="none" w:sz="0" w:space="0" w:color="auto"/>
        <w:left w:val="none" w:sz="0" w:space="0" w:color="auto"/>
        <w:bottom w:val="none" w:sz="0" w:space="0" w:color="auto"/>
        <w:right w:val="none" w:sz="0" w:space="0" w:color="auto"/>
      </w:divBdr>
    </w:div>
    <w:div w:id="648749076">
      <w:marLeft w:val="640"/>
      <w:marRight w:val="0"/>
      <w:marTop w:val="0"/>
      <w:marBottom w:val="0"/>
      <w:divBdr>
        <w:top w:val="none" w:sz="0" w:space="0" w:color="auto"/>
        <w:left w:val="none" w:sz="0" w:space="0" w:color="auto"/>
        <w:bottom w:val="none" w:sz="0" w:space="0" w:color="auto"/>
        <w:right w:val="none" w:sz="0" w:space="0" w:color="auto"/>
      </w:divBdr>
    </w:div>
    <w:div w:id="648750611">
      <w:marLeft w:val="640"/>
      <w:marRight w:val="0"/>
      <w:marTop w:val="0"/>
      <w:marBottom w:val="0"/>
      <w:divBdr>
        <w:top w:val="none" w:sz="0" w:space="0" w:color="auto"/>
        <w:left w:val="none" w:sz="0" w:space="0" w:color="auto"/>
        <w:bottom w:val="none" w:sz="0" w:space="0" w:color="auto"/>
        <w:right w:val="none" w:sz="0" w:space="0" w:color="auto"/>
      </w:divBdr>
    </w:div>
    <w:div w:id="648826021">
      <w:marLeft w:val="640"/>
      <w:marRight w:val="0"/>
      <w:marTop w:val="0"/>
      <w:marBottom w:val="0"/>
      <w:divBdr>
        <w:top w:val="none" w:sz="0" w:space="0" w:color="auto"/>
        <w:left w:val="none" w:sz="0" w:space="0" w:color="auto"/>
        <w:bottom w:val="none" w:sz="0" w:space="0" w:color="auto"/>
        <w:right w:val="none" w:sz="0" w:space="0" w:color="auto"/>
      </w:divBdr>
    </w:div>
    <w:div w:id="649093524">
      <w:marLeft w:val="640"/>
      <w:marRight w:val="0"/>
      <w:marTop w:val="0"/>
      <w:marBottom w:val="0"/>
      <w:divBdr>
        <w:top w:val="none" w:sz="0" w:space="0" w:color="auto"/>
        <w:left w:val="none" w:sz="0" w:space="0" w:color="auto"/>
        <w:bottom w:val="none" w:sz="0" w:space="0" w:color="auto"/>
        <w:right w:val="none" w:sz="0" w:space="0" w:color="auto"/>
      </w:divBdr>
    </w:div>
    <w:div w:id="649096720">
      <w:marLeft w:val="640"/>
      <w:marRight w:val="0"/>
      <w:marTop w:val="0"/>
      <w:marBottom w:val="0"/>
      <w:divBdr>
        <w:top w:val="none" w:sz="0" w:space="0" w:color="auto"/>
        <w:left w:val="none" w:sz="0" w:space="0" w:color="auto"/>
        <w:bottom w:val="none" w:sz="0" w:space="0" w:color="auto"/>
        <w:right w:val="none" w:sz="0" w:space="0" w:color="auto"/>
      </w:divBdr>
    </w:div>
    <w:div w:id="649096756">
      <w:marLeft w:val="640"/>
      <w:marRight w:val="0"/>
      <w:marTop w:val="0"/>
      <w:marBottom w:val="0"/>
      <w:divBdr>
        <w:top w:val="none" w:sz="0" w:space="0" w:color="auto"/>
        <w:left w:val="none" w:sz="0" w:space="0" w:color="auto"/>
        <w:bottom w:val="none" w:sz="0" w:space="0" w:color="auto"/>
        <w:right w:val="none" w:sz="0" w:space="0" w:color="auto"/>
      </w:divBdr>
    </w:div>
    <w:div w:id="649097717">
      <w:marLeft w:val="640"/>
      <w:marRight w:val="0"/>
      <w:marTop w:val="0"/>
      <w:marBottom w:val="0"/>
      <w:divBdr>
        <w:top w:val="none" w:sz="0" w:space="0" w:color="auto"/>
        <w:left w:val="none" w:sz="0" w:space="0" w:color="auto"/>
        <w:bottom w:val="none" w:sz="0" w:space="0" w:color="auto"/>
        <w:right w:val="none" w:sz="0" w:space="0" w:color="auto"/>
      </w:divBdr>
    </w:div>
    <w:div w:id="649098051">
      <w:marLeft w:val="640"/>
      <w:marRight w:val="0"/>
      <w:marTop w:val="0"/>
      <w:marBottom w:val="0"/>
      <w:divBdr>
        <w:top w:val="none" w:sz="0" w:space="0" w:color="auto"/>
        <w:left w:val="none" w:sz="0" w:space="0" w:color="auto"/>
        <w:bottom w:val="none" w:sz="0" w:space="0" w:color="auto"/>
        <w:right w:val="none" w:sz="0" w:space="0" w:color="auto"/>
      </w:divBdr>
    </w:div>
    <w:div w:id="649165582">
      <w:marLeft w:val="640"/>
      <w:marRight w:val="0"/>
      <w:marTop w:val="0"/>
      <w:marBottom w:val="0"/>
      <w:divBdr>
        <w:top w:val="none" w:sz="0" w:space="0" w:color="auto"/>
        <w:left w:val="none" w:sz="0" w:space="0" w:color="auto"/>
        <w:bottom w:val="none" w:sz="0" w:space="0" w:color="auto"/>
        <w:right w:val="none" w:sz="0" w:space="0" w:color="auto"/>
      </w:divBdr>
    </w:div>
    <w:div w:id="649286297">
      <w:marLeft w:val="640"/>
      <w:marRight w:val="0"/>
      <w:marTop w:val="0"/>
      <w:marBottom w:val="0"/>
      <w:divBdr>
        <w:top w:val="none" w:sz="0" w:space="0" w:color="auto"/>
        <w:left w:val="none" w:sz="0" w:space="0" w:color="auto"/>
        <w:bottom w:val="none" w:sz="0" w:space="0" w:color="auto"/>
        <w:right w:val="none" w:sz="0" w:space="0" w:color="auto"/>
      </w:divBdr>
    </w:div>
    <w:div w:id="649286309">
      <w:marLeft w:val="640"/>
      <w:marRight w:val="0"/>
      <w:marTop w:val="0"/>
      <w:marBottom w:val="0"/>
      <w:divBdr>
        <w:top w:val="none" w:sz="0" w:space="0" w:color="auto"/>
        <w:left w:val="none" w:sz="0" w:space="0" w:color="auto"/>
        <w:bottom w:val="none" w:sz="0" w:space="0" w:color="auto"/>
        <w:right w:val="none" w:sz="0" w:space="0" w:color="auto"/>
      </w:divBdr>
    </w:div>
    <w:div w:id="649288173">
      <w:marLeft w:val="640"/>
      <w:marRight w:val="0"/>
      <w:marTop w:val="0"/>
      <w:marBottom w:val="0"/>
      <w:divBdr>
        <w:top w:val="none" w:sz="0" w:space="0" w:color="auto"/>
        <w:left w:val="none" w:sz="0" w:space="0" w:color="auto"/>
        <w:bottom w:val="none" w:sz="0" w:space="0" w:color="auto"/>
        <w:right w:val="none" w:sz="0" w:space="0" w:color="auto"/>
      </w:divBdr>
    </w:div>
    <w:div w:id="649289160">
      <w:marLeft w:val="640"/>
      <w:marRight w:val="0"/>
      <w:marTop w:val="0"/>
      <w:marBottom w:val="0"/>
      <w:divBdr>
        <w:top w:val="none" w:sz="0" w:space="0" w:color="auto"/>
        <w:left w:val="none" w:sz="0" w:space="0" w:color="auto"/>
        <w:bottom w:val="none" w:sz="0" w:space="0" w:color="auto"/>
        <w:right w:val="none" w:sz="0" w:space="0" w:color="auto"/>
      </w:divBdr>
    </w:div>
    <w:div w:id="649361090">
      <w:marLeft w:val="640"/>
      <w:marRight w:val="0"/>
      <w:marTop w:val="0"/>
      <w:marBottom w:val="0"/>
      <w:divBdr>
        <w:top w:val="none" w:sz="0" w:space="0" w:color="auto"/>
        <w:left w:val="none" w:sz="0" w:space="0" w:color="auto"/>
        <w:bottom w:val="none" w:sz="0" w:space="0" w:color="auto"/>
        <w:right w:val="none" w:sz="0" w:space="0" w:color="auto"/>
      </w:divBdr>
    </w:div>
    <w:div w:id="649401857">
      <w:marLeft w:val="640"/>
      <w:marRight w:val="0"/>
      <w:marTop w:val="0"/>
      <w:marBottom w:val="0"/>
      <w:divBdr>
        <w:top w:val="none" w:sz="0" w:space="0" w:color="auto"/>
        <w:left w:val="none" w:sz="0" w:space="0" w:color="auto"/>
        <w:bottom w:val="none" w:sz="0" w:space="0" w:color="auto"/>
        <w:right w:val="none" w:sz="0" w:space="0" w:color="auto"/>
      </w:divBdr>
    </w:div>
    <w:div w:id="649408573">
      <w:marLeft w:val="640"/>
      <w:marRight w:val="0"/>
      <w:marTop w:val="0"/>
      <w:marBottom w:val="0"/>
      <w:divBdr>
        <w:top w:val="none" w:sz="0" w:space="0" w:color="auto"/>
        <w:left w:val="none" w:sz="0" w:space="0" w:color="auto"/>
        <w:bottom w:val="none" w:sz="0" w:space="0" w:color="auto"/>
        <w:right w:val="none" w:sz="0" w:space="0" w:color="auto"/>
      </w:divBdr>
    </w:div>
    <w:div w:id="649481880">
      <w:marLeft w:val="640"/>
      <w:marRight w:val="0"/>
      <w:marTop w:val="0"/>
      <w:marBottom w:val="0"/>
      <w:divBdr>
        <w:top w:val="none" w:sz="0" w:space="0" w:color="auto"/>
        <w:left w:val="none" w:sz="0" w:space="0" w:color="auto"/>
        <w:bottom w:val="none" w:sz="0" w:space="0" w:color="auto"/>
        <w:right w:val="none" w:sz="0" w:space="0" w:color="auto"/>
      </w:divBdr>
    </w:div>
    <w:div w:id="649600808">
      <w:marLeft w:val="640"/>
      <w:marRight w:val="0"/>
      <w:marTop w:val="0"/>
      <w:marBottom w:val="0"/>
      <w:divBdr>
        <w:top w:val="none" w:sz="0" w:space="0" w:color="auto"/>
        <w:left w:val="none" w:sz="0" w:space="0" w:color="auto"/>
        <w:bottom w:val="none" w:sz="0" w:space="0" w:color="auto"/>
        <w:right w:val="none" w:sz="0" w:space="0" w:color="auto"/>
      </w:divBdr>
    </w:div>
    <w:div w:id="649791421">
      <w:marLeft w:val="640"/>
      <w:marRight w:val="0"/>
      <w:marTop w:val="0"/>
      <w:marBottom w:val="0"/>
      <w:divBdr>
        <w:top w:val="none" w:sz="0" w:space="0" w:color="auto"/>
        <w:left w:val="none" w:sz="0" w:space="0" w:color="auto"/>
        <w:bottom w:val="none" w:sz="0" w:space="0" w:color="auto"/>
        <w:right w:val="none" w:sz="0" w:space="0" w:color="auto"/>
      </w:divBdr>
    </w:div>
    <w:div w:id="649947512">
      <w:marLeft w:val="640"/>
      <w:marRight w:val="0"/>
      <w:marTop w:val="0"/>
      <w:marBottom w:val="0"/>
      <w:divBdr>
        <w:top w:val="none" w:sz="0" w:space="0" w:color="auto"/>
        <w:left w:val="none" w:sz="0" w:space="0" w:color="auto"/>
        <w:bottom w:val="none" w:sz="0" w:space="0" w:color="auto"/>
        <w:right w:val="none" w:sz="0" w:space="0" w:color="auto"/>
      </w:divBdr>
    </w:div>
    <w:div w:id="649986912">
      <w:marLeft w:val="640"/>
      <w:marRight w:val="0"/>
      <w:marTop w:val="0"/>
      <w:marBottom w:val="0"/>
      <w:divBdr>
        <w:top w:val="none" w:sz="0" w:space="0" w:color="auto"/>
        <w:left w:val="none" w:sz="0" w:space="0" w:color="auto"/>
        <w:bottom w:val="none" w:sz="0" w:space="0" w:color="auto"/>
        <w:right w:val="none" w:sz="0" w:space="0" w:color="auto"/>
      </w:divBdr>
    </w:div>
    <w:div w:id="649989336">
      <w:marLeft w:val="640"/>
      <w:marRight w:val="0"/>
      <w:marTop w:val="0"/>
      <w:marBottom w:val="0"/>
      <w:divBdr>
        <w:top w:val="none" w:sz="0" w:space="0" w:color="auto"/>
        <w:left w:val="none" w:sz="0" w:space="0" w:color="auto"/>
        <w:bottom w:val="none" w:sz="0" w:space="0" w:color="auto"/>
        <w:right w:val="none" w:sz="0" w:space="0" w:color="auto"/>
      </w:divBdr>
    </w:div>
    <w:div w:id="650134213">
      <w:marLeft w:val="640"/>
      <w:marRight w:val="0"/>
      <w:marTop w:val="0"/>
      <w:marBottom w:val="0"/>
      <w:divBdr>
        <w:top w:val="none" w:sz="0" w:space="0" w:color="auto"/>
        <w:left w:val="none" w:sz="0" w:space="0" w:color="auto"/>
        <w:bottom w:val="none" w:sz="0" w:space="0" w:color="auto"/>
        <w:right w:val="none" w:sz="0" w:space="0" w:color="auto"/>
      </w:divBdr>
    </w:div>
    <w:div w:id="650327610">
      <w:marLeft w:val="640"/>
      <w:marRight w:val="0"/>
      <w:marTop w:val="0"/>
      <w:marBottom w:val="0"/>
      <w:divBdr>
        <w:top w:val="none" w:sz="0" w:space="0" w:color="auto"/>
        <w:left w:val="none" w:sz="0" w:space="0" w:color="auto"/>
        <w:bottom w:val="none" w:sz="0" w:space="0" w:color="auto"/>
        <w:right w:val="none" w:sz="0" w:space="0" w:color="auto"/>
      </w:divBdr>
    </w:div>
    <w:div w:id="650406388">
      <w:marLeft w:val="640"/>
      <w:marRight w:val="0"/>
      <w:marTop w:val="0"/>
      <w:marBottom w:val="0"/>
      <w:divBdr>
        <w:top w:val="none" w:sz="0" w:space="0" w:color="auto"/>
        <w:left w:val="none" w:sz="0" w:space="0" w:color="auto"/>
        <w:bottom w:val="none" w:sz="0" w:space="0" w:color="auto"/>
        <w:right w:val="none" w:sz="0" w:space="0" w:color="auto"/>
      </w:divBdr>
    </w:div>
    <w:div w:id="650408440">
      <w:marLeft w:val="640"/>
      <w:marRight w:val="0"/>
      <w:marTop w:val="0"/>
      <w:marBottom w:val="0"/>
      <w:divBdr>
        <w:top w:val="none" w:sz="0" w:space="0" w:color="auto"/>
        <w:left w:val="none" w:sz="0" w:space="0" w:color="auto"/>
        <w:bottom w:val="none" w:sz="0" w:space="0" w:color="auto"/>
        <w:right w:val="none" w:sz="0" w:space="0" w:color="auto"/>
      </w:divBdr>
    </w:div>
    <w:div w:id="650520251">
      <w:marLeft w:val="640"/>
      <w:marRight w:val="0"/>
      <w:marTop w:val="0"/>
      <w:marBottom w:val="0"/>
      <w:divBdr>
        <w:top w:val="none" w:sz="0" w:space="0" w:color="auto"/>
        <w:left w:val="none" w:sz="0" w:space="0" w:color="auto"/>
        <w:bottom w:val="none" w:sz="0" w:space="0" w:color="auto"/>
        <w:right w:val="none" w:sz="0" w:space="0" w:color="auto"/>
      </w:divBdr>
    </w:div>
    <w:div w:id="650523329">
      <w:marLeft w:val="640"/>
      <w:marRight w:val="0"/>
      <w:marTop w:val="0"/>
      <w:marBottom w:val="0"/>
      <w:divBdr>
        <w:top w:val="none" w:sz="0" w:space="0" w:color="auto"/>
        <w:left w:val="none" w:sz="0" w:space="0" w:color="auto"/>
        <w:bottom w:val="none" w:sz="0" w:space="0" w:color="auto"/>
        <w:right w:val="none" w:sz="0" w:space="0" w:color="auto"/>
      </w:divBdr>
    </w:div>
    <w:div w:id="650670129">
      <w:marLeft w:val="640"/>
      <w:marRight w:val="0"/>
      <w:marTop w:val="0"/>
      <w:marBottom w:val="0"/>
      <w:divBdr>
        <w:top w:val="none" w:sz="0" w:space="0" w:color="auto"/>
        <w:left w:val="none" w:sz="0" w:space="0" w:color="auto"/>
        <w:bottom w:val="none" w:sz="0" w:space="0" w:color="auto"/>
        <w:right w:val="none" w:sz="0" w:space="0" w:color="auto"/>
      </w:divBdr>
    </w:div>
    <w:div w:id="650714790">
      <w:marLeft w:val="640"/>
      <w:marRight w:val="0"/>
      <w:marTop w:val="0"/>
      <w:marBottom w:val="0"/>
      <w:divBdr>
        <w:top w:val="none" w:sz="0" w:space="0" w:color="auto"/>
        <w:left w:val="none" w:sz="0" w:space="0" w:color="auto"/>
        <w:bottom w:val="none" w:sz="0" w:space="0" w:color="auto"/>
        <w:right w:val="none" w:sz="0" w:space="0" w:color="auto"/>
      </w:divBdr>
    </w:div>
    <w:div w:id="650715148">
      <w:marLeft w:val="640"/>
      <w:marRight w:val="0"/>
      <w:marTop w:val="0"/>
      <w:marBottom w:val="0"/>
      <w:divBdr>
        <w:top w:val="none" w:sz="0" w:space="0" w:color="auto"/>
        <w:left w:val="none" w:sz="0" w:space="0" w:color="auto"/>
        <w:bottom w:val="none" w:sz="0" w:space="0" w:color="auto"/>
        <w:right w:val="none" w:sz="0" w:space="0" w:color="auto"/>
      </w:divBdr>
    </w:div>
    <w:div w:id="650720562">
      <w:marLeft w:val="640"/>
      <w:marRight w:val="0"/>
      <w:marTop w:val="0"/>
      <w:marBottom w:val="0"/>
      <w:divBdr>
        <w:top w:val="none" w:sz="0" w:space="0" w:color="auto"/>
        <w:left w:val="none" w:sz="0" w:space="0" w:color="auto"/>
        <w:bottom w:val="none" w:sz="0" w:space="0" w:color="auto"/>
        <w:right w:val="none" w:sz="0" w:space="0" w:color="auto"/>
      </w:divBdr>
    </w:div>
    <w:div w:id="650794833">
      <w:marLeft w:val="640"/>
      <w:marRight w:val="0"/>
      <w:marTop w:val="0"/>
      <w:marBottom w:val="0"/>
      <w:divBdr>
        <w:top w:val="none" w:sz="0" w:space="0" w:color="auto"/>
        <w:left w:val="none" w:sz="0" w:space="0" w:color="auto"/>
        <w:bottom w:val="none" w:sz="0" w:space="0" w:color="auto"/>
        <w:right w:val="none" w:sz="0" w:space="0" w:color="auto"/>
      </w:divBdr>
    </w:div>
    <w:div w:id="650795939">
      <w:marLeft w:val="640"/>
      <w:marRight w:val="0"/>
      <w:marTop w:val="0"/>
      <w:marBottom w:val="0"/>
      <w:divBdr>
        <w:top w:val="none" w:sz="0" w:space="0" w:color="auto"/>
        <w:left w:val="none" w:sz="0" w:space="0" w:color="auto"/>
        <w:bottom w:val="none" w:sz="0" w:space="0" w:color="auto"/>
        <w:right w:val="none" w:sz="0" w:space="0" w:color="auto"/>
      </w:divBdr>
    </w:div>
    <w:div w:id="650984750">
      <w:marLeft w:val="640"/>
      <w:marRight w:val="0"/>
      <w:marTop w:val="0"/>
      <w:marBottom w:val="0"/>
      <w:divBdr>
        <w:top w:val="none" w:sz="0" w:space="0" w:color="auto"/>
        <w:left w:val="none" w:sz="0" w:space="0" w:color="auto"/>
        <w:bottom w:val="none" w:sz="0" w:space="0" w:color="auto"/>
        <w:right w:val="none" w:sz="0" w:space="0" w:color="auto"/>
      </w:divBdr>
    </w:div>
    <w:div w:id="651060013">
      <w:marLeft w:val="640"/>
      <w:marRight w:val="0"/>
      <w:marTop w:val="0"/>
      <w:marBottom w:val="0"/>
      <w:divBdr>
        <w:top w:val="none" w:sz="0" w:space="0" w:color="auto"/>
        <w:left w:val="none" w:sz="0" w:space="0" w:color="auto"/>
        <w:bottom w:val="none" w:sz="0" w:space="0" w:color="auto"/>
        <w:right w:val="none" w:sz="0" w:space="0" w:color="auto"/>
      </w:divBdr>
    </w:div>
    <w:div w:id="651106337">
      <w:marLeft w:val="640"/>
      <w:marRight w:val="0"/>
      <w:marTop w:val="0"/>
      <w:marBottom w:val="0"/>
      <w:divBdr>
        <w:top w:val="none" w:sz="0" w:space="0" w:color="auto"/>
        <w:left w:val="none" w:sz="0" w:space="0" w:color="auto"/>
        <w:bottom w:val="none" w:sz="0" w:space="0" w:color="auto"/>
        <w:right w:val="none" w:sz="0" w:space="0" w:color="auto"/>
      </w:divBdr>
    </w:div>
    <w:div w:id="651255974">
      <w:marLeft w:val="640"/>
      <w:marRight w:val="0"/>
      <w:marTop w:val="0"/>
      <w:marBottom w:val="0"/>
      <w:divBdr>
        <w:top w:val="none" w:sz="0" w:space="0" w:color="auto"/>
        <w:left w:val="none" w:sz="0" w:space="0" w:color="auto"/>
        <w:bottom w:val="none" w:sz="0" w:space="0" w:color="auto"/>
        <w:right w:val="none" w:sz="0" w:space="0" w:color="auto"/>
      </w:divBdr>
    </w:div>
    <w:div w:id="651296998">
      <w:marLeft w:val="640"/>
      <w:marRight w:val="0"/>
      <w:marTop w:val="0"/>
      <w:marBottom w:val="0"/>
      <w:divBdr>
        <w:top w:val="none" w:sz="0" w:space="0" w:color="auto"/>
        <w:left w:val="none" w:sz="0" w:space="0" w:color="auto"/>
        <w:bottom w:val="none" w:sz="0" w:space="0" w:color="auto"/>
        <w:right w:val="none" w:sz="0" w:space="0" w:color="auto"/>
      </w:divBdr>
    </w:div>
    <w:div w:id="651300866">
      <w:marLeft w:val="640"/>
      <w:marRight w:val="0"/>
      <w:marTop w:val="0"/>
      <w:marBottom w:val="0"/>
      <w:divBdr>
        <w:top w:val="none" w:sz="0" w:space="0" w:color="auto"/>
        <w:left w:val="none" w:sz="0" w:space="0" w:color="auto"/>
        <w:bottom w:val="none" w:sz="0" w:space="0" w:color="auto"/>
        <w:right w:val="none" w:sz="0" w:space="0" w:color="auto"/>
      </w:divBdr>
    </w:div>
    <w:div w:id="651327903">
      <w:marLeft w:val="640"/>
      <w:marRight w:val="0"/>
      <w:marTop w:val="0"/>
      <w:marBottom w:val="0"/>
      <w:divBdr>
        <w:top w:val="none" w:sz="0" w:space="0" w:color="auto"/>
        <w:left w:val="none" w:sz="0" w:space="0" w:color="auto"/>
        <w:bottom w:val="none" w:sz="0" w:space="0" w:color="auto"/>
        <w:right w:val="none" w:sz="0" w:space="0" w:color="auto"/>
      </w:divBdr>
    </w:div>
    <w:div w:id="651328743">
      <w:marLeft w:val="640"/>
      <w:marRight w:val="0"/>
      <w:marTop w:val="0"/>
      <w:marBottom w:val="0"/>
      <w:divBdr>
        <w:top w:val="none" w:sz="0" w:space="0" w:color="auto"/>
        <w:left w:val="none" w:sz="0" w:space="0" w:color="auto"/>
        <w:bottom w:val="none" w:sz="0" w:space="0" w:color="auto"/>
        <w:right w:val="none" w:sz="0" w:space="0" w:color="auto"/>
      </w:divBdr>
    </w:div>
    <w:div w:id="651563456">
      <w:marLeft w:val="640"/>
      <w:marRight w:val="0"/>
      <w:marTop w:val="0"/>
      <w:marBottom w:val="0"/>
      <w:divBdr>
        <w:top w:val="none" w:sz="0" w:space="0" w:color="auto"/>
        <w:left w:val="none" w:sz="0" w:space="0" w:color="auto"/>
        <w:bottom w:val="none" w:sz="0" w:space="0" w:color="auto"/>
        <w:right w:val="none" w:sz="0" w:space="0" w:color="auto"/>
      </w:divBdr>
    </w:div>
    <w:div w:id="651638783">
      <w:marLeft w:val="640"/>
      <w:marRight w:val="0"/>
      <w:marTop w:val="0"/>
      <w:marBottom w:val="0"/>
      <w:divBdr>
        <w:top w:val="none" w:sz="0" w:space="0" w:color="auto"/>
        <w:left w:val="none" w:sz="0" w:space="0" w:color="auto"/>
        <w:bottom w:val="none" w:sz="0" w:space="0" w:color="auto"/>
        <w:right w:val="none" w:sz="0" w:space="0" w:color="auto"/>
      </w:divBdr>
    </w:div>
    <w:div w:id="651639053">
      <w:marLeft w:val="640"/>
      <w:marRight w:val="0"/>
      <w:marTop w:val="0"/>
      <w:marBottom w:val="0"/>
      <w:divBdr>
        <w:top w:val="none" w:sz="0" w:space="0" w:color="auto"/>
        <w:left w:val="none" w:sz="0" w:space="0" w:color="auto"/>
        <w:bottom w:val="none" w:sz="0" w:space="0" w:color="auto"/>
        <w:right w:val="none" w:sz="0" w:space="0" w:color="auto"/>
      </w:divBdr>
    </w:div>
    <w:div w:id="651641084">
      <w:marLeft w:val="640"/>
      <w:marRight w:val="0"/>
      <w:marTop w:val="0"/>
      <w:marBottom w:val="0"/>
      <w:divBdr>
        <w:top w:val="none" w:sz="0" w:space="0" w:color="auto"/>
        <w:left w:val="none" w:sz="0" w:space="0" w:color="auto"/>
        <w:bottom w:val="none" w:sz="0" w:space="0" w:color="auto"/>
        <w:right w:val="none" w:sz="0" w:space="0" w:color="auto"/>
      </w:divBdr>
    </w:div>
    <w:div w:id="651712798">
      <w:marLeft w:val="640"/>
      <w:marRight w:val="0"/>
      <w:marTop w:val="0"/>
      <w:marBottom w:val="0"/>
      <w:divBdr>
        <w:top w:val="none" w:sz="0" w:space="0" w:color="auto"/>
        <w:left w:val="none" w:sz="0" w:space="0" w:color="auto"/>
        <w:bottom w:val="none" w:sz="0" w:space="0" w:color="auto"/>
        <w:right w:val="none" w:sz="0" w:space="0" w:color="auto"/>
      </w:divBdr>
    </w:div>
    <w:div w:id="651717515">
      <w:marLeft w:val="640"/>
      <w:marRight w:val="0"/>
      <w:marTop w:val="0"/>
      <w:marBottom w:val="0"/>
      <w:divBdr>
        <w:top w:val="none" w:sz="0" w:space="0" w:color="auto"/>
        <w:left w:val="none" w:sz="0" w:space="0" w:color="auto"/>
        <w:bottom w:val="none" w:sz="0" w:space="0" w:color="auto"/>
        <w:right w:val="none" w:sz="0" w:space="0" w:color="auto"/>
      </w:divBdr>
    </w:div>
    <w:div w:id="651909509">
      <w:marLeft w:val="640"/>
      <w:marRight w:val="0"/>
      <w:marTop w:val="0"/>
      <w:marBottom w:val="0"/>
      <w:divBdr>
        <w:top w:val="none" w:sz="0" w:space="0" w:color="auto"/>
        <w:left w:val="none" w:sz="0" w:space="0" w:color="auto"/>
        <w:bottom w:val="none" w:sz="0" w:space="0" w:color="auto"/>
        <w:right w:val="none" w:sz="0" w:space="0" w:color="auto"/>
      </w:divBdr>
    </w:div>
    <w:div w:id="652149970">
      <w:marLeft w:val="640"/>
      <w:marRight w:val="0"/>
      <w:marTop w:val="0"/>
      <w:marBottom w:val="0"/>
      <w:divBdr>
        <w:top w:val="none" w:sz="0" w:space="0" w:color="auto"/>
        <w:left w:val="none" w:sz="0" w:space="0" w:color="auto"/>
        <w:bottom w:val="none" w:sz="0" w:space="0" w:color="auto"/>
        <w:right w:val="none" w:sz="0" w:space="0" w:color="auto"/>
      </w:divBdr>
    </w:div>
    <w:div w:id="652175613">
      <w:marLeft w:val="640"/>
      <w:marRight w:val="0"/>
      <w:marTop w:val="0"/>
      <w:marBottom w:val="0"/>
      <w:divBdr>
        <w:top w:val="none" w:sz="0" w:space="0" w:color="auto"/>
        <w:left w:val="none" w:sz="0" w:space="0" w:color="auto"/>
        <w:bottom w:val="none" w:sz="0" w:space="0" w:color="auto"/>
        <w:right w:val="none" w:sz="0" w:space="0" w:color="auto"/>
      </w:divBdr>
    </w:div>
    <w:div w:id="652220111">
      <w:marLeft w:val="640"/>
      <w:marRight w:val="0"/>
      <w:marTop w:val="0"/>
      <w:marBottom w:val="0"/>
      <w:divBdr>
        <w:top w:val="none" w:sz="0" w:space="0" w:color="auto"/>
        <w:left w:val="none" w:sz="0" w:space="0" w:color="auto"/>
        <w:bottom w:val="none" w:sz="0" w:space="0" w:color="auto"/>
        <w:right w:val="none" w:sz="0" w:space="0" w:color="auto"/>
      </w:divBdr>
    </w:div>
    <w:div w:id="652291657">
      <w:marLeft w:val="640"/>
      <w:marRight w:val="0"/>
      <w:marTop w:val="0"/>
      <w:marBottom w:val="0"/>
      <w:divBdr>
        <w:top w:val="none" w:sz="0" w:space="0" w:color="auto"/>
        <w:left w:val="none" w:sz="0" w:space="0" w:color="auto"/>
        <w:bottom w:val="none" w:sz="0" w:space="0" w:color="auto"/>
        <w:right w:val="none" w:sz="0" w:space="0" w:color="auto"/>
      </w:divBdr>
    </w:div>
    <w:div w:id="652372694">
      <w:marLeft w:val="640"/>
      <w:marRight w:val="0"/>
      <w:marTop w:val="0"/>
      <w:marBottom w:val="0"/>
      <w:divBdr>
        <w:top w:val="none" w:sz="0" w:space="0" w:color="auto"/>
        <w:left w:val="none" w:sz="0" w:space="0" w:color="auto"/>
        <w:bottom w:val="none" w:sz="0" w:space="0" w:color="auto"/>
        <w:right w:val="none" w:sz="0" w:space="0" w:color="auto"/>
      </w:divBdr>
    </w:div>
    <w:div w:id="652414042">
      <w:marLeft w:val="640"/>
      <w:marRight w:val="0"/>
      <w:marTop w:val="0"/>
      <w:marBottom w:val="0"/>
      <w:divBdr>
        <w:top w:val="none" w:sz="0" w:space="0" w:color="auto"/>
        <w:left w:val="none" w:sz="0" w:space="0" w:color="auto"/>
        <w:bottom w:val="none" w:sz="0" w:space="0" w:color="auto"/>
        <w:right w:val="none" w:sz="0" w:space="0" w:color="auto"/>
      </w:divBdr>
    </w:div>
    <w:div w:id="652486239">
      <w:marLeft w:val="640"/>
      <w:marRight w:val="0"/>
      <w:marTop w:val="0"/>
      <w:marBottom w:val="0"/>
      <w:divBdr>
        <w:top w:val="none" w:sz="0" w:space="0" w:color="auto"/>
        <w:left w:val="none" w:sz="0" w:space="0" w:color="auto"/>
        <w:bottom w:val="none" w:sz="0" w:space="0" w:color="auto"/>
        <w:right w:val="none" w:sz="0" w:space="0" w:color="auto"/>
      </w:divBdr>
    </w:div>
    <w:div w:id="652490288">
      <w:marLeft w:val="640"/>
      <w:marRight w:val="0"/>
      <w:marTop w:val="0"/>
      <w:marBottom w:val="0"/>
      <w:divBdr>
        <w:top w:val="none" w:sz="0" w:space="0" w:color="auto"/>
        <w:left w:val="none" w:sz="0" w:space="0" w:color="auto"/>
        <w:bottom w:val="none" w:sz="0" w:space="0" w:color="auto"/>
        <w:right w:val="none" w:sz="0" w:space="0" w:color="auto"/>
      </w:divBdr>
    </w:div>
    <w:div w:id="652562296">
      <w:marLeft w:val="640"/>
      <w:marRight w:val="0"/>
      <w:marTop w:val="0"/>
      <w:marBottom w:val="0"/>
      <w:divBdr>
        <w:top w:val="none" w:sz="0" w:space="0" w:color="auto"/>
        <w:left w:val="none" w:sz="0" w:space="0" w:color="auto"/>
        <w:bottom w:val="none" w:sz="0" w:space="0" w:color="auto"/>
        <w:right w:val="none" w:sz="0" w:space="0" w:color="auto"/>
      </w:divBdr>
    </w:div>
    <w:div w:id="652567210">
      <w:marLeft w:val="640"/>
      <w:marRight w:val="0"/>
      <w:marTop w:val="0"/>
      <w:marBottom w:val="0"/>
      <w:divBdr>
        <w:top w:val="none" w:sz="0" w:space="0" w:color="auto"/>
        <w:left w:val="none" w:sz="0" w:space="0" w:color="auto"/>
        <w:bottom w:val="none" w:sz="0" w:space="0" w:color="auto"/>
        <w:right w:val="none" w:sz="0" w:space="0" w:color="auto"/>
      </w:divBdr>
    </w:div>
    <w:div w:id="652611597">
      <w:marLeft w:val="640"/>
      <w:marRight w:val="0"/>
      <w:marTop w:val="0"/>
      <w:marBottom w:val="0"/>
      <w:divBdr>
        <w:top w:val="none" w:sz="0" w:space="0" w:color="auto"/>
        <w:left w:val="none" w:sz="0" w:space="0" w:color="auto"/>
        <w:bottom w:val="none" w:sz="0" w:space="0" w:color="auto"/>
        <w:right w:val="none" w:sz="0" w:space="0" w:color="auto"/>
      </w:divBdr>
    </w:div>
    <w:div w:id="652760833">
      <w:marLeft w:val="640"/>
      <w:marRight w:val="0"/>
      <w:marTop w:val="0"/>
      <w:marBottom w:val="0"/>
      <w:divBdr>
        <w:top w:val="none" w:sz="0" w:space="0" w:color="auto"/>
        <w:left w:val="none" w:sz="0" w:space="0" w:color="auto"/>
        <w:bottom w:val="none" w:sz="0" w:space="0" w:color="auto"/>
        <w:right w:val="none" w:sz="0" w:space="0" w:color="auto"/>
      </w:divBdr>
    </w:div>
    <w:div w:id="652951115">
      <w:marLeft w:val="640"/>
      <w:marRight w:val="0"/>
      <w:marTop w:val="0"/>
      <w:marBottom w:val="0"/>
      <w:divBdr>
        <w:top w:val="none" w:sz="0" w:space="0" w:color="auto"/>
        <w:left w:val="none" w:sz="0" w:space="0" w:color="auto"/>
        <w:bottom w:val="none" w:sz="0" w:space="0" w:color="auto"/>
        <w:right w:val="none" w:sz="0" w:space="0" w:color="auto"/>
      </w:divBdr>
    </w:div>
    <w:div w:id="653144287">
      <w:marLeft w:val="640"/>
      <w:marRight w:val="0"/>
      <w:marTop w:val="0"/>
      <w:marBottom w:val="0"/>
      <w:divBdr>
        <w:top w:val="none" w:sz="0" w:space="0" w:color="auto"/>
        <w:left w:val="none" w:sz="0" w:space="0" w:color="auto"/>
        <w:bottom w:val="none" w:sz="0" w:space="0" w:color="auto"/>
        <w:right w:val="none" w:sz="0" w:space="0" w:color="auto"/>
      </w:divBdr>
    </w:div>
    <w:div w:id="653216301">
      <w:marLeft w:val="640"/>
      <w:marRight w:val="0"/>
      <w:marTop w:val="0"/>
      <w:marBottom w:val="0"/>
      <w:divBdr>
        <w:top w:val="none" w:sz="0" w:space="0" w:color="auto"/>
        <w:left w:val="none" w:sz="0" w:space="0" w:color="auto"/>
        <w:bottom w:val="none" w:sz="0" w:space="0" w:color="auto"/>
        <w:right w:val="none" w:sz="0" w:space="0" w:color="auto"/>
      </w:divBdr>
    </w:div>
    <w:div w:id="653216791">
      <w:marLeft w:val="640"/>
      <w:marRight w:val="0"/>
      <w:marTop w:val="0"/>
      <w:marBottom w:val="0"/>
      <w:divBdr>
        <w:top w:val="none" w:sz="0" w:space="0" w:color="auto"/>
        <w:left w:val="none" w:sz="0" w:space="0" w:color="auto"/>
        <w:bottom w:val="none" w:sz="0" w:space="0" w:color="auto"/>
        <w:right w:val="none" w:sz="0" w:space="0" w:color="auto"/>
      </w:divBdr>
    </w:div>
    <w:div w:id="653217673">
      <w:marLeft w:val="640"/>
      <w:marRight w:val="0"/>
      <w:marTop w:val="0"/>
      <w:marBottom w:val="0"/>
      <w:divBdr>
        <w:top w:val="none" w:sz="0" w:space="0" w:color="auto"/>
        <w:left w:val="none" w:sz="0" w:space="0" w:color="auto"/>
        <w:bottom w:val="none" w:sz="0" w:space="0" w:color="auto"/>
        <w:right w:val="none" w:sz="0" w:space="0" w:color="auto"/>
      </w:divBdr>
    </w:div>
    <w:div w:id="653220175">
      <w:marLeft w:val="640"/>
      <w:marRight w:val="0"/>
      <w:marTop w:val="0"/>
      <w:marBottom w:val="0"/>
      <w:divBdr>
        <w:top w:val="none" w:sz="0" w:space="0" w:color="auto"/>
        <w:left w:val="none" w:sz="0" w:space="0" w:color="auto"/>
        <w:bottom w:val="none" w:sz="0" w:space="0" w:color="auto"/>
        <w:right w:val="none" w:sz="0" w:space="0" w:color="auto"/>
      </w:divBdr>
    </w:div>
    <w:div w:id="653266383">
      <w:marLeft w:val="640"/>
      <w:marRight w:val="0"/>
      <w:marTop w:val="0"/>
      <w:marBottom w:val="0"/>
      <w:divBdr>
        <w:top w:val="none" w:sz="0" w:space="0" w:color="auto"/>
        <w:left w:val="none" w:sz="0" w:space="0" w:color="auto"/>
        <w:bottom w:val="none" w:sz="0" w:space="0" w:color="auto"/>
        <w:right w:val="none" w:sz="0" w:space="0" w:color="auto"/>
      </w:divBdr>
    </w:div>
    <w:div w:id="653294507">
      <w:marLeft w:val="640"/>
      <w:marRight w:val="0"/>
      <w:marTop w:val="0"/>
      <w:marBottom w:val="0"/>
      <w:divBdr>
        <w:top w:val="none" w:sz="0" w:space="0" w:color="auto"/>
        <w:left w:val="none" w:sz="0" w:space="0" w:color="auto"/>
        <w:bottom w:val="none" w:sz="0" w:space="0" w:color="auto"/>
        <w:right w:val="none" w:sz="0" w:space="0" w:color="auto"/>
      </w:divBdr>
    </w:div>
    <w:div w:id="653490000">
      <w:marLeft w:val="640"/>
      <w:marRight w:val="0"/>
      <w:marTop w:val="0"/>
      <w:marBottom w:val="0"/>
      <w:divBdr>
        <w:top w:val="none" w:sz="0" w:space="0" w:color="auto"/>
        <w:left w:val="none" w:sz="0" w:space="0" w:color="auto"/>
        <w:bottom w:val="none" w:sz="0" w:space="0" w:color="auto"/>
        <w:right w:val="none" w:sz="0" w:space="0" w:color="auto"/>
      </w:divBdr>
    </w:div>
    <w:div w:id="653527781">
      <w:marLeft w:val="640"/>
      <w:marRight w:val="0"/>
      <w:marTop w:val="0"/>
      <w:marBottom w:val="0"/>
      <w:divBdr>
        <w:top w:val="none" w:sz="0" w:space="0" w:color="auto"/>
        <w:left w:val="none" w:sz="0" w:space="0" w:color="auto"/>
        <w:bottom w:val="none" w:sz="0" w:space="0" w:color="auto"/>
        <w:right w:val="none" w:sz="0" w:space="0" w:color="auto"/>
      </w:divBdr>
    </w:div>
    <w:div w:id="653531637">
      <w:marLeft w:val="640"/>
      <w:marRight w:val="0"/>
      <w:marTop w:val="0"/>
      <w:marBottom w:val="0"/>
      <w:divBdr>
        <w:top w:val="none" w:sz="0" w:space="0" w:color="auto"/>
        <w:left w:val="none" w:sz="0" w:space="0" w:color="auto"/>
        <w:bottom w:val="none" w:sz="0" w:space="0" w:color="auto"/>
        <w:right w:val="none" w:sz="0" w:space="0" w:color="auto"/>
      </w:divBdr>
    </w:div>
    <w:div w:id="653609868">
      <w:marLeft w:val="640"/>
      <w:marRight w:val="0"/>
      <w:marTop w:val="0"/>
      <w:marBottom w:val="0"/>
      <w:divBdr>
        <w:top w:val="none" w:sz="0" w:space="0" w:color="auto"/>
        <w:left w:val="none" w:sz="0" w:space="0" w:color="auto"/>
        <w:bottom w:val="none" w:sz="0" w:space="0" w:color="auto"/>
        <w:right w:val="none" w:sz="0" w:space="0" w:color="auto"/>
      </w:divBdr>
    </w:div>
    <w:div w:id="653722268">
      <w:marLeft w:val="640"/>
      <w:marRight w:val="0"/>
      <w:marTop w:val="0"/>
      <w:marBottom w:val="0"/>
      <w:divBdr>
        <w:top w:val="none" w:sz="0" w:space="0" w:color="auto"/>
        <w:left w:val="none" w:sz="0" w:space="0" w:color="auto"/>
        <w:bottom w:val="none" w:sz="0" w:space="0" w:color="auto"/>
        <w:right w:val="none" w:sz="0" w:space="0" w:color="auto"/>
      </w:divBdr>
    </w:div>
    <w:div w:id="653726562">
      <w:marLeft w:val="640"/>
      <w:marRight w:val="0"/>
      <w:marTop w:val="0"/>
      <w:marBottom w:val="0"/>
      <w:divBdr>
        <w:top w:val="none" w:sz="0" w:space="0" w:color="auto"/>
        <w:left w:val="none" w:sz="0" w:space="0" w:color="auto"/>
        <w:bottom w:val="none" w:sz="0" w:space="0" w:color="auto"/>
        <w:right w:val="none" w:sz="0" w:space="0" w:color="auto"/>
      </w:divBdr>
    </w:div>
    <w:div w:id="653753247">
      <w:marLeft w:val="640"/>
      <w:marRight w:val="0"/>
      <w:marTop w:val="0"/>
      <w:marBottom w:val="0"/>
      <w:divBdr>
        <w:top w:val="none" w:sz="0" w:space="0" w:color="auto"/>
        <w:left w:val="none" w:sz="0" w:space="0" w:color="auto"/>
        <w:bottom w:val="none" w:sz="0" w:space="0" w:color="auto"/>
        <w:right w:val="none" w:sz="0" w:space="0" w:color="auto"/>
      </w:divBdr>
    </w:div>
    <w:div w:id="653921834">
      <w:marLeft w:val="640"/>
      <w:marRight w:val="0"/>
      <w:marTop w:val="0"/>
      <w:marBottom w:val="0"/>
      <w:divBdr>
        <w:top w:val="none" w:sz="0" w:space="0" w:color="auto"/>
        <w:left w:val="none" w:sz="0" w:space="0" w:color="auto"/>
        <w:bottom w:val="none" w:sz="0" w:space="0" w:color="auto"/>
        <w:right w:val="none" w:sz="0" w:space="0" w:color="auto"/>
      </w:divBdr>
    </w:div>
    <w:div w:id="654072098">
      <w:marLeft w:val="640"/>
      <w:marRight w:val="0"/>
      <w:marTop w:val="0"/>
      <w:marBottom w:val="0"/>
      <w:divBdr>
        <w:top w:val="none" w:sz="0" w:space="0" w:color="auto"/>
        <w:left w:val="none" w:sz="0" w:space="0" w:color="auto"/>
        <w:bottom w:val="none" w:sz="0" w:space="0" w:color="auto"/>
        <w:right w:val="none" w:sz="0" w:space="0" w:color="auto"/>
      </w:divBdr>
    </w:div>
    <w:div w:id="654146568">
      <w:marLeft w:val="640"/>
      <w:marRight w:val="0"/>
      <w:marTop w:val="0"/>
      <w:marBottom w:val="0"/>
      <w:divBdr>
        <w:top w:val="none" w:sz="0" w:space="0" w:color="auto"/>
        <w:left w:val="none" w:sz="0" w:space="0" w:color="auto"/>
        <w:bottom w:val="none" w:sz="0" w:space="0" w:color="auto"/>
        <w:right w:val="none" w:sz="0" w:space="0" w:color="auto"/>
      </w:divBdr>
    </w:div>
    <w:div w:id="654187987">
      <w:marLeft w:val="640"/>
      <w:marRight w:val="0"/>
      <w:marTop w:val="0"/>
      <w:marBottom w:val="0"/>
      <w:divBdr>
        <w:top w:val="none" w:sz="0" w:space="0" w:color="auto"/>
        <w:left w:val="none" w:sz="0" w:space="0" w:color="auto"/>
        <w:bottom w:val="none" w:sz="0" w:space="0" w:color="auto"/>
        <w:right w:val="none" w:sz="0" w:space="0" w:color="auto"/>
      </w:divBdr>
    </w:div>
    <w:div w:id="654188681">
      <w:marLeft w:val="640"/>
      <w:marRight w:val="0"/>
      <w:marTop w:val="0"/>
      <w:marBottom w:val="0"/>
      <w:divBdr>
        <w:top w:val="none" w:sz="0" w:space="0" w:color="auto"/>
        <w:left w:val="none" w:sz="0" w:space="0" w:color="auto"/>
        <w:bottom w:val="none" w:sz="0" w:space="0" w:color="auto"/>
        <w:right w:val="none" w:sz="0" w:space="0" w:color="auto"/>
      </w:divBdr>
    </w:div>
    <w:div w:id="654257073">
      <w:marLeft w:val="640"/>
      <w:marRight w:val="0"/>
      <w:marTop w:val="0"/>
      <w:marBottom w:val="0"/>
      <w:divBdr>
        <w:top w:val="none" w:sz="0" w:space="0" w:color="auto"/>
        <w:left w:val="none" w:sz="0" w:space="0" w:color="auto"/>
        <w:bottom w:val="none" w:sz="0" w:space="0" w:color="auto"/>
        <w:right w:val="none" w:sz="0" w:space="0" w:color="auto"/>
      </w:divBdr>
    </w:div>
    <w:div w:id="654261317">
      <w:marLeft w:val="640"/>
      <w:marRight w:val="0"/>
      <w:marTop w:val="0"/>
      <w:marBottom w:val="0"/>
      <w:divBdr>
        <w:top w:val="none" w:sz="0" w:space="0" w:color="auto"/>
        <w:left w:val="none" w:sz="0" w:space="0" w:color="auto"/>
        <w:bottom w:val="none" w:sz="0" w:space="0" w:color="auto"/>
        <w:right w:val="none" w:sz="0" w:space="0" w:color="auto"/>
      </w:divBdr>
    </w:div>
    <w:div w:id="654262982">
      <w:marLeft w:val="640"/>
      <w:marRight w:val="0"/>
      <w:marTop w:val="0"/>
      <w:marBottom w:val="0"/>
      <w:divBdr>
        <w:top w:val="none" w:sz="0" w:space="0" w:color="auto"/>
        <w:left w:val="none" w:sz="0" w:space="0" w:color="auto"/>
        <w:bottom w:val="none" w:sz="0" w:space="0" w:color="auto"/>
        <w:right w:val="none" w:sz="0" w:space="0" w:color="auto"/>
      </w:divBdr>
    </w:div>
    <w:div w:id="654378702">
      <w:marLeft w:val="640"/>
      <w:marRight w:val="0"/>
      <w:marTop w:val="0"/>
      <w:marBottom w:val="0"/>
      <w:divBdr>
        <w:top w:val="none" w:sz="0" w:space="0" w:color="auto"/>
        <w:left w:val="none" w:sz="0" w:space="0" w:color="auto"/>
        <w:bottom w:val="none" w:sz="0" w:space="0" w:color="auto"/>
        <w:right w:val="none" w:sz="0" w:space="0" w:color="auto"/>
      </w:divBdr>
    </w:div>
    <w:div w:id="654381660">
      <w:marLeft w:val="640"/>
      <w:marRight w:val="0"/>
      <w:marTop w:val="0"/>
      <w:marBottom w:val="0"/>
      <w:divBdr>
        <w:top w:val="none" w:sz="0" w:space="0" w:color="auto"/>
        <w:left w:val="none" w:sz="0" w:space="0" w:color="auto"/>
        <w:bottom w:val="none" w:sz="0" w:space="0" w:color="auto"/>
        <w:right w:val="none" w:sz="0" w:space="0" w:color="auto"/>
      </w:divBdr>
    </w:div>
    <w:div w:id="654383819">
      <w:marLeft w:val="640"/>
      <w:marRight w:val="0"/>
      <w:marTop w:val="0"/>
      <w:marBottom w:val="0"/>
      <w:divBdr>
        <w:top w:val="none" w:sz="0" w:space="0" w:color="auto"/>
        <w:left w:val="none" w:sz="0" w:space="0" w:color="auto"/>
        <w:bottom w:val="none" w:sz="0" w:space="0" w:color="auto"/>
        <w:right w:val="none" w:sz="0" w:space="0" w:color="auto"/>
      </w:divBdr>
    </w:div>
    <w:div w:id="654452924">
      <w:marLeft w:val="640"/>
      <w:marRight w:val="0"/>
      <w:marTop w:val="0"/>
      <w:marBottom w:val="0"/>
      <w:divBdr>
        <w:top w:val="none" w:sz="0" w:space="0" w:color="auto"/>
        <w:left w:val="none" w:sz="0" w:space="0" w:color="auto"/>
        <w:bottom w:val="none" w:sz="0" w:space="0" w:color="auto"/>
        <w:right w:val="none" w:sz="0" w:space="0" w:color="auto"/>
      </w:divBdr>
    </w:div>
    <w:div w:id="654457037">
      <w:marLeft w:val="640"/>
      <w:marRight w:val="0"/>
      <w:marTop w:val="0"/>
      <w:marBottom w:val="0"/>
      <w:divBdr>
        <w:top w:val="none" w:sz="0" w:space="0" w:color="auto"/>
        <w:left w:val="none" w:sz="0" w:space="0" w:color="auto"/>
        <w:bottom w:val="none" w:sz="0" w:space="0" w:color="auto"/>
        <w:right w:val="none" w:sz="0" w:space="0" w:color="auto"/>
      </w:divBdr>
    </w:div>
    <w:div w:id="654534636">
      <w:marLeft w:val="640"/>
      <w:marRight w:val="0"/>
      <w:marTop w:val="0"/>
      <w:marBottom w:val="0"/>
      <w:divBdr>
        <w:top w:val="none" w:sz="0" w:space="0" w:color="auto"/>
        <w:left w:val="none" w:sz="0" w:space="0" w:color="auto"/>
        <w:bottom w:val="none" w:sz="0" w:space="0" w:color="auto"/>
        <w:right w:val="none" w:sz="0" w:space="0" w:color="auto"/>
      </w:divBdr>
    </w:div>
    <w:div w:id="654604866">
      <w:marLeft w:val="640"/>
      <w:marRight w:val="0"/>
      <w:marTop w:val="0"/>
      <w:marBottom w:val="0"/>
      <w:divBdr>
        <w:top w:val="none" w:sz="0" w:space="0" w:color="auto"/>
        <w:left w:val="none" w:sz="0" w:space="0" w:color="auto"/>
        <w:bottom w:val="none" w:sz="0" w:space="0" w:color="auto"/>
        <w:right w:val="none" w:sz="0" w:space="0" w:color="auto"/>
      </w:divBdr>
    </w:div>
    <w:div w:id="654648898">
      <w:marLeft w:val="640"/>
      <w:marRight w:val="0"/>
      <w:marTop w:val="0"/>
      <w:marBottom w:val="0"/>
      <w:divBdr>
        <w:top w:val="none" w:sz="0" w:space="0" w:color="auto"/>
        <w:left w:val="none" w:sz="0" w:space="0" w:color="auto"/>
        <w:bottom w:val="none" w:sz="0" w:space="0" w:color="auto"/>
        <w:right w:val="none" w:sz="0" w:space="0" w:color="auto"/>
      </w:divBdr>
    </w:div>
    <w:div w:id="654724514">
      <w:marLeft w:val="640"/>
      <w:marRight w:val="0"/>
      <w:marTop w:val="0"/>
      <w:marBottom w:val="0"/>
      <w:divBdr>
        <w:top w:val="none" w:sz="0" w:space="0" w:color="auto"/>
        <w:left w:val="none" w:sz="0" w:space="0" w:color="auto"/>
        <w:bottom w:val="none" w:sz="0" w:space="0" w:color="auto"/>
        <w:right w:val="none" w:sz="0" w:space="0" w:color="auto"/>
      </w:divBdr>
    </w:div>
    <w:div w:id="654794658">
      <w:marLeft w:val="640"/>
      <w:marRight w:val="0"/>
      <w:marTop w:val="0"/>
      <w:marBottom w:val="0"/>
      <w:divBdr>
        <w:top w:val="none" w:sz="0" w:space="0" w:color="auto"/>
        <w:left w:val="none" w:sz="0" w:space="0" w:color="auto"/>
        <w:bottom w:val="none" w:sz="0" w:space="0" w:color="auto"/>
        <w:right w:val="none" w:sz="0" w:space="0" w:color="auto"/>
      </w:divBdr>
    </w:div>
    <w:div w:id="654802136">
      <w:marLeft w:val="640"/>
      <w:marRight w:val="0"/>
      <w:marTop w:val="0"/>
      <w:marBottom w:val="0"/>
      <w:divBdr>
        <w:top w:val="none" w:sz="0" w:space="0" w:color="auto"/>
        <w:left w:val="none" w:sz="0" w:space="0" w:color="auto"/>
        <w:bottom w:val="none" w:sz="0" w:space="0" w:color="auto"/>
        <w:right w:val="none" w:sz="0" w:space="0" w:color="auto"/>
      </w:divBdr>
    </w:div>
    <w:div w:id="655034733">
      <w:marLeft w:val="640"/>
      <w:marRight w:val="0"/>
      <w:marTop w:val="0"/>
      <w:marBottom w:val="0"/>
      <w:divBdr>
        <w:top w:val="none" w:sz="0" w:space="0" w:color="auto"/>
        <w:left w:val="none" w:sz="0" w:space="0" w:color="auto"/>
        <w:bottom w:val="none" w:sz="0" w:space="0" w:color="auto"/>
        <w:right w:val="none" w:sz="0" w:space="0" w:color="auto"/>
      </w:divBdr>
    </w:div>
    <w:div w:id="655038415">
      <w:marLeft w:val="640"/>
      <w:marRight w:val="0"/>
      <w:marTop w:val="0"/>
      <w:marBottom w:val="0"/>
      <w:divBdr>
        <w:top w:val="none" w:sz="0" w:space="0" w:color="auto"/>
        <w:left w:val="none" w:sz="0" w:space="0" w:color="auto"/>
        <w:bottom w:val="none" w:sz="0" w:space="0" w:color="auto"/>
        <w:right w:val="none" w:sz="0" w:space="0" w:color="auto"/>
      </w:divBdr>
    </w:div>
    <w:div w:id="655063368">
      <w:marLeft w:val="640"/>
      <w:marRight w:val="0"/>
      <w:marTop w:val="0"/>
      <w:marBottom w:val="0"/>
      <w:divBdr>
        <w:top w:val="none" w:sz="0" w:space="0" w:color="auto"/>
        <w:left w:val="none" w:sz="0" w:space="0" w:color="auto"/>
        <w:bottom w:val="none" w:sz="0" w:space="0" w:color="auto"/>
        <w:right w:val="none" w:sz="0" w:space="0" w:color="auto"/>
      </w:divBdr>
    </w:div>
    <w:div w:id="655259246">
      <w:marLeft w:val="640"/>
      <w:marRight w:val="0"/>
      <w:marTop w:val="0"/>
      <w:marBottom w:val="0"/>
      <w:divBdr>
        <w:top w:val="none" w:sz="0" w:space="0" w:color="auto"/>
        <w:left w:val="none" w:sz="0" w:space="0" w:color="auto"/>
        <w:bottom w:val="none" w:sz="0" w:space="0" w:color="auto"/>
        <w:right w:val="none" w:sz="0" w:space="0" w:color="auto"/>
      </w:divBdr>
    </w:div>
    <w:div w:id="655301376">
      <w:marLeft w:val="640"/>
      <w:marRight w:val="0"/>
      <w:marTop w:val="0"/>
      <w:marBottom w:val="0"/>
      <w:divBdr>
        <w:top w:val="none" w:sz="0" w:space="0" w:color="auto"/>
        <w:left w:val="none" w:sz="0" w:space="0" w:color="auto"/>
        <w:bottom w:val="none" w:sz="0" w:space="0" w:color="auto"/>
        <w:right w:val="none" w:sz="0" w:space="0" w:color="auto"/>
      </w:divBdr>
    </w:div>
    <w:div w:id="655449594">
      <w:marLeft w:val="640"/>
      <w:marRight w:val="0"/>
      <w:marTop w:val="0"/>
      <w:marBottom w:val="0"/>
      <w:divBdr>
        <w:top w:val="none" w:sz="0" w:space="0" w:color="auto"/>
        <w:left w:val="none" w:sz="0" w:space="0" w:color="auto"/>
        <w:bottom w:val="none" w:sz="0" w:space="0" w:color="auto"/>
        <w:right w:val="none" w:sz="0" w:space="0" w:color="auto"/>
      </w:divBdr>
    </w:div>
    <w:div w:id="655452048">
      <w:marLeft w:val="640"/>
      <w:marRight w:val="0"/>
      <w:marTop w:val="0"/>
      <w:marBottom w:val="0"/>
      <w:divBdr>
        <w:top w:val="none" w:sz="0" w:space="0" w:color="auto"/>
        <w:left w:val="none" w:sz="0" w:space="0" w:color="auto"/>
        <w:bottom w:val="none" w:sz="0" w:space="0" w:color="auto"/>
        <w:right w:val="none" w:sz="0" w:space="0" w:color="auto"/>
      </w:divBdr>
    </w:div>
    <w:div w:id="655768239">
      <w:marLeft w:val="640"/>
      <w:marRight w:val="0"/>
      <w:marTop w:val="0"/>
      <w:marBottom w:val="0"/>
      <w:divBdr>
        <w:top w:val="none" w:sz="0" w:space="0" w:color="auto"/>
        <w:left w:val="none" w:sz="0" w:space="0" w:color="auto"/>
        <w:bottom w:val="none" w:sz="0" w:space="0" w:color="auto"/>
        <w:right w:val="none" w:sz="0" w:space="0" w:color="auto"/>
      </w:divBdr>
    </w:div>
    <w:div w:id="655843194">
      <w:marLeft w:val="640"/>
      <w:marRight w:val="0"/>
      <w:marTop w:val="0"/>
      <w:marBottom w:val="0"/>
      <w:divBdr>
        <w:top w:val="none" w:sz="0" w:space="0" w:color="auto"/>
        <w:left w:val="none" w:sz="0" w:space="0" w:color="auto"/>
        <w:bottom w:val="none" w:sz="0" w:space="0" w:color="auto"/>
        <w:right w:val="none" w:sz="0" w:space="0" w:color="auto"/>
      </w:divBdr>
    </w:div>
    <w:div w:id="655844672">
      <w:marLeft w:val="640"/>
      <w:marRight w:val="0"/>
      <w:marTop w:val="0"/>
      <w:marBottom w:val="0"/>
      <w:divBdr>
        <w:top w:val="none" w:sz="0" w:space="0" w:color="auto"/>
        <w:left w:val="none" w:sz="0" w:space="0" w:color="auto"/>
        <w:bottom w:val="none" w:sz="0" w:space="0" w:color="auto"/>
        <w:right w:val="none" w:sz="0" w:space="0" w:color="auto"/>
      </w:divBdr>
    </w:div>
    <w:div w:id="655844689">
      <w:marLeft w:val="640"/>
      <w:marRight w:val="0"/>
      <w:marTop w:val="0"/>
      <w:marBottom w:val="0"/>
      <w:divBdr>
        <w:top w:val="none" w:sz="0" w:space="0" w:color="auto"/>
        <w:left w:val="none" w:sz="0" w:space="0" w:color="auto"/>
        <w:bottom w:val="none" w:sz="0" w:space="0" w:color="auto"/>
        <w:right w:val="none" w:sz="0" w:space="0" w:color="auto"/>
      </w:divBdr>
    </w:div>
    <w:div w:id="655911666">
      <w:marLeft w:val="640"/>
      <w:marRight w:val="0"/>
      <w:marTop w:val="0"/>
      <w:marBottom w:val="0"/>
      <w:divBdr>
        <w:top w:val="none" w:sz="0" w:space="0" w:color="auto"/>
        <w:left w:val="none" w:sz="0" w:space="0" w:color="auto"/>
        <w:bottom w:val="none" w:sz="0" w:space="0" w:color="auto"/>
        <w:right w:val="none" w:sz="0" w:space="0" w:color="auto"/>
      </w:divBdr>
    </w:div>
    <w:div w:id="655956471">
      <w:marLeft w:val="640"/>
      <w:marRight w:val="0"/>
      <w:marTop w:val="0"/>
      <w:marBottom w:val="0"/>
      <w:divBdr>
        <w:top w:val="none" w:sz="0" w:space="0" w:color="auto"/>
        <w:left w:val="none" w:sz="0" w:space="0" w:color="auto"/>
        <w:bottom w:val="none" w:sz="0" w:space="0" w:color="auto"/>
        <w:right w:val="none" w:sz="0" w:space="0" w:color="auto"/>
      </w:divBdr>
    </w:div>
    <w:div w:id="656030445">
      <w:marLeft w:val="640"/>
      <w:marRight w:val="0"/>
      <w:marTop w:val="0"/>
      <w:marBottom w:val="0"/>
      <w:divBdr>
        <w:top w:val="none" w:sz="0" w:space="0" w:color="auto"/>
        <w:left w:val="none" w:sz="0" w:space="0" w:color="auto"/>
        <w:bottom w:val="none" w:sz="0" w:space="0" w:color="auto"/>
        <w:right w:val="none" w:sz="0" w:space="0" w:color="auto"/>
      </w:divBdr>
    </w:div>
    <w:div w:id="656033291">
      <w:marLeft w:val="640"/>
      <w:marRight w:val="0"/>
      <w:marTop w:val="0"/>
      <w:marBottom w:val="0"/>
      <w:divBdr>
        <w:top w:val="none" w:sz="0" w:space="0" w:color="auto"/>
        <w:left w:val="none" w:sz="0" w:space="0" w:color="auto"/>
        <w:bottom w:val="none" w:sz="0" w:space="0" w:color="auto"/>
        <w:right w:val="none" w:sz="0" w:space="0" w:color="auto"/>
      </w:divBdr>
    </w:div>
    <w:div w:id="656301515">
      <w:marLeft w:val="640"/>
      <w:marRight w:val="0"/>
      <w:marTop w:val="0"/>
      <w:marBottom w:val="0"/>
      <w:divBdr>
        <w:top w:val="none" w:sz="0" w:space="0" w:color="auto"/>
        <w:left w:val="none" w:sz="0" w:space="0" w:color="auto"/>
        <w:bottom w:val="none" w:sz="0" w:space="0" w:color="auto"/>
        <w:right w:val="none" w:sz="0" w:space="0" w:color="auto"/>
      </w:divBdr>
    </w:div>
    <w:div w:id="656306795">
      <w:marLeft w:val="640"/>
      <w:marRight w:val="0"/>
      <w:marTop w:val="0"/>
      <w:marBottom w:val="0"/>
      <w:divBdr>
        <w:top w:val="none" w:sz="0" w:space="0" w:color="auto"/>
        <w:left w:val="none" w:sz="0" w:space="0" w:color="auto"/>
        <w:bottom w:val="none" w:sz="0" w:space="0" w:color="auto"/>
        <w:right w:val="none" w:sz="0" w:space="0" w:color="auto"/>
      </w:divBdr>
    </w:div>
    <w:div w:id="656307305">
      <w:marLeft w:val="640"/>
      <w:marRight w:val="0"/>
      <w:marTop w:val="0"/>
      <w:marBottom w:val="0"/>
      <w:divBdr>
        <w:top w:val="none" w:sz="0" w:space="0" w:color="auto"/>
        <w:left w:val="none" w:sz="0" w:space="0" w:color="auto"/>
        <w:bottom w:val="none" w:sz="0" w:space="0" w:color="auto"/>
        <w:right w:val="none" w:sz="0" w:space="0" w:color="auto"/>
      </w:divBdr>
    </w:div>
    <w:div w:id="656344752">
      <w:marLeft w:val="640"/>
      <w:marRight w:val="0"/>
      <w:marTop w:val="0"/>
      <w:marBottom w:val="0"/>
      <w:divBdr>
        <w:top w:val="none" w:sz="0" w:space="0" w:color="auto"/>
        <w:left w:val="none" w:sz="0" w:space="0" w:color="auto"/>
        <w:bottom w:val="none" w:sz="0" w:space="0" w:color="auto"/>
        <w:right w:val="none" w:sz="0" w:space="0" w:color="auto"/>
      </w:divBdr>
    </w:div>
    <w:div w:id="656416453">
      <w:marLeft w:val="640"/>
      <w:marRight w:val="0"/>
      <w:marTop w:val="0"/>
      <w:marBottom w:val="0"/>
      <w:divBdr>
        <w:top w:val="none" w:sz="0" w:space="0" w:color="auto"/>
        <w:left w:val="none" w:sz="0" w:space="0" w:color="auto"/>
        <w:bottom w:val="none" w:sz="0" w:space="0" w:color="auto"/>
        <w:right w:val="none" w:sz="0" w:space="0" w:color="auto"/>
      </w:divBdr>
    </w:div>
    <w:div w:id="656421382">
      <w:marLeft w:val="640"/>
      <w:marRight w:val="0"/>
      <w:marTop w:val="0"/>
      <w:marBottom w:val="0"/>
      <w:divBdr>
        <w:top w:val="none" w:sz="0" w:space="0" w:color="auto"/>
        <w:left w:val="none" w:sz="0" w:space="0" w:color="auto"/>
        <w:bottom w:val="none" w:sz="0" w:space="0" w:color="auto"/>
        <w:right w:val="none" w:sz="0" w:space="0" w:color="auto"/>
      </w:divBdr>
    </w:div>
    <w:div w:id="656495410">
      <w:marLeft w:val="640"/>
      <w:marRight w:val="0"/>
      <w:marTop w:val="0"/>
      <w:marBottom w:val="0"/>
      <w:divBdr>
        <w:top w:val="none" w:sz="0" w:space="0" w:color="auto"/>
        <w:left w:val="none" w:sz="0" w:space="0" w:color="auto"/>
        <w:bottom w:val="none" w:sz="0" w:space="0" w:color="auto"/>
        <w:right w:val="none" w:sz="0" w:space="0" w:color="auto"/>
      </w:divBdr>
    </w:div>
    <w:div w:id="656615239">
      <w:marLeft w:val="640"/>
      <w:marRight w:val="0"/>
      <w:marTop w:val="0"/>
      <w:marBottom w:val="0"/>
      <w:divBdr>
        <w:top w:val="none" w:sz="0" w:space="0" w:color="auto"/>
        <w:left w:val="none" w:sz="0" w:space="0" w:color="auto"/>
        <w:bottom w:val="none" w:sz="0" w:space="0" w:color="auto"/>
        <w:right w:val="none" w:sz="0" w:space="0" w:color="auto"/>
      </w:divBdr>
    </w:div>
    <w:div w:id="656689522">
      <w:marLeft w:val="640"/>
      <w:marRight w:val="0"/>
      <w:marTop w:val="0"/>
      <w:marBottom w:val="0"/>
      <w:divBdr>
        <w:top w:val="none" w:sz="0" w:space="0" w:color="auto"/>
        <w:left w:val="none" w:sz="0" w:space="0" w:color="auto"/>
        <w:bottom w:val="none" w:sz="0" w:space="0" w:color="auto"/>
        <w:right w:val="none" w:sz="0" w:space="0" w:color="auto"/>
      </w:divBdr>
    </w:div>
    <w:div w:id="656810565">
      <w:marLeft w:val="640"/>
      <w:marRight w:val="0"/>
      <w:marTop w:val="0"/>
      <w:marBottom w:val="0"/>
      <w:divBdr>
        <w:top w:val="none" w:sz="0" w:space="0" w:color="auto"/>
        <w:left w:val="none" w:sz="0" w:space="0" w:color="auto"/>
        <w:bottom w:val="none" w:sz="0" w:space="0" w:color="auto"/>
        <w:right w:val="none" w:sz="0" w:space="0" w:color="auto"/>
      </w:divBdr>
    </w:div>
    <w:div w:id="656954346">
      <w:marLeft w:val="640"/>
      <w:marRight w:val="0"/>
      <w:marTop w:val="0"/>
      <w:marBottom w:val="0"/>
      <w:divBdr>
        <w:top w:val="none" w:sz="0" w:space="0" w:color="auto"/>
        <w:left w:val="none" w:sz="0" w:space="0" w:color="auto"/>
        <w:bottom w:val="none" w:sz="0" w:space="0" w:color="auto"/>
        <w:right w:val="none" w:sz="0" w:space="0" w:color="auto"/>
      </w:divBdr>
    </w:div>
    <w:div w:id="657000986">
      <w:marLeft w:val="640"/>
      <w:marRight w:val="0"/>
      <w:marTop w:val="0"/>
      <w:marBottom w:val="0"/>
      <w:divBdr>
        <w:top w:val="none" w:sz="0" w:space="0" w:color="auto"/>
        <w:left w:val="none" w:sz="0" w:space="0" w:color="auto"/>
        <w:bottom w:val="none" w:sz="0" w:space="0" w:color="auto"/>
        <w:right w:val="none" w:sz="0" w:space="0" w:color="auto"/>
      </w:divBdr>
    </w:div>
    <w:div w:id="657154384">
      <w:marLeft w:val="640"/>
      <w:marRight w:val="0"/>
      <w:marTop w:val="0"/>
      <w:marBottom w:val="0"/>
      <w:divBdr>
        <w:top w:val="none" w:sz="0" w:space="0" w:color="auto"/>
        <w:left w:val="none" w:sz="0" w:space="0" w:color="auto"/>
        <w:bottom w:val="none" w:sz="0" w:space="0" w:color="auto"/>
        <w:right w:val="none" w:sz="0" w:space="0" w:color="auto"/>
      </w:divBdr>
    </w:div>
    <w:div w:id="657222275">
      <w:marLeft w:val="640"/>
      <w:marRight w:val="0"/>
      <w:marTop w:val="0"/>
      <w:marBottom w:val="0"/>
      <w:divBdr>
        <w:top w:val="none" w:sz="0" w:space="0" w:color="auto"/>
        <w:left w:val="none" w:sz="0" w:space="0" w:color="auto"/>
        <w:bottom w:val="none" w:sz="0" w:space="0" w:color="auto"/>
        <w:right w:val="none" w:sz="0" w:space="0" w:color="auto"/>
      </w:divBdr>
    </w:div>
    <w:div w:id="657223779">
      <w:marLeft w:val="640"/>
      <w:marRight w:val="0"/>
      <w:marTop w:val="0"/>
      <w:marBottom w:val="0"/>
      <w:divBdr>
        <w:top w:val="none" w:sz="0" w:space="0" w:color="auto"/>
        <w:left w:val="none" w:sz="0" w:space="0" w:color="auto"/>
        <w:bottom w:val="none" w:sz="0" w:space="0" w:color="auto"/>
        <w:right w:val="none" w:sz="0" w:space="0" w:color="auto"/>
      </w:divBdr>
    </w:div>
    <w:div w:id="657341412">
      <w:marLeft w:val="640"/>
      <w:marRight w:val="0"/>
      <w:marTop w:val="0"/>
      <w:marBottom w:val="0"/>
      <w:divBdr>
        <w:top w:val="none" w:sz="0" w:space="0" w:color="auto"/>
        <w:left w:val="none" w:sz="0" w:space="0" w:color="auto"/>
        <w:bottom w:val="none" w:sz="0" w:space="0" w:color="auto"/>
        <w:right w:val="none" w:sz="0" w:space="0" w:color="auto"/>
      </w:divBdr>
    </w:div>
    <w:div w:id="657466768">
      <w:marLeft w:val="640"/>
      <w:marRight w:val="0"/>
      <w:marTop w:val="0"/>
      <w:marBottom w:val="0"/>
      <w:divBdr>
        <w:top w:val="none" w:sz="0" w:space="0" w:color="auto"/>
        <w:left w:val="none" w:sz="0" w:space="0" w:color="auto"/>
        <w:bottom w:val="none" w:sz="0" w:space="0" w:color="auto"/>
        <w:right w:val="none" w:sz="0" w:space="0" w:color="auto"/>
      </w:divBdr>
    </w:div>
    <w:div w:id="657536130">
      <w:marLeft w:val="640"/>
      <w:marRight w:val="0"/>
      <w:marTop w:val="0"/>
      <w:marBottom w:val="0"/>
      <w:divBdr>
        <w:top w:val="none" w:sz="0" w:space="0" w:color="auto"/>
        <w:left w:val="none" w:sz="0" w:space="0" w:color="auto"/>
        <w:bottom w:val="none" w:sz="0" w:space="0" w:color="auto"/>
        <w:right w:val="none" w:sz="0" w:space="0" w:color="auto"/>
      </w:divBdr>
    </w:div>
    <w:div w:id="657540471">
      <w:marLeft w:val="640"/>
      <w:marRight w:val="0"/>
      <w:marTop w:val="0"/>
      <w:marBottom w:val="0"/>
      <w:divBdr>
        <w:top w:val="none" w:sz="0" w:space="0" w:color="auto"/>
        <w:left w:val="none" w:sz="0" w:space="0" w:color="auto"/>
        <w:bottom w:val="none" w:sz="0" w:space="0" w:color="auto"/>
        <w:right w:val="none" w:sz="0" w:space="0" w:color="auto"/>
      </w:divBdr>
    </w:div>
    <w:div w:id="657542738">
      <w:marLeft w:val="640"/>
      <w:marRight w:val="0"/>
      <w:marTop w:val="0"/>
      <w:marBottom w:val="0"/>
      <w:divBdr>
        <w:top w:val="none" w:sz="0" w:space="0" w:color="auto"/>
        <w:left w:val="none" w:sz="0" w:space="0" w:color="auto"/>
        <w:bottom w:val="none" w:sz="0" w:space="0" w:color="auto"/>
        <w:right w:val="none" w:sz="0" w:space="0" w:color="auto"/>
      </w:divBdr>
    </w:div>
    <w:div w:id="657616073">
      <w:marLeft w:val="640"/>
      <w:marRight w:val="0"/>
      <w:marTop w:val="0"/>
      <w:marBottom w:val="0"/>
      <w:divBdr>
        <w:top w:val="none" w:sz="0" w:space="0" w:color="auto"/>
        <w:left w:val="none" w:sz="0" w:space="0" w:color="auto"/>
        <w:bottom w:val="none" w:sz="0" w:space="0" w:color="auto"/>
        <w:right w:val="none" w:sz="0" w:space="0" w:color="auto"/>
      </w:divBdr>
    </w:div>
    <w:div w:id="657684142">
      <w:marLeft w:val="640"/>
      <w:marRight w:val="0"/>
      <w:marTop w:val="0"/>
      <w:marBottom w:val="0"/>
      <w:divBdr>
        <w:top w:val="none" w:sz="0" w:space="0" w:color="auto"/>
        <w:left w:val="none" w:sz="0" w:space="0" w:color="auto"/>
        <w:bottom w:val="none" w:sz="0" w:space="0" w:color="auto"/>
        <w:right w:val="none" w:sz="0" w:space="0" w:color="auto"/>
      </w:divBdr>
    </w:div>
    <w:div w:id="657728557">
      <w:marLeft w:val="640"/>
      <w:marRight w:val="0"/>
      <w:marTop w:val="0"/>
      <w:marBottom w:val="0"/>
      <w:divBdr>
        <w:top w:val="none" w:sz="0" w:space="0" w:color="auto"/>
        <w:left w:val="none" w:sz="0" w:space="0" w:color="auto"/>
        <w:bottom w:val="none" w:sz="0" w:space="0" w:color="auto"/>
        <w:right w:val="none" w:sz="0" w:space="0" w:color="auto"/>
      </w:divBdr>
    </w:div>
    <w:div w:id="657853566">
      <w:marLeft w:val="640"/>
      <w:marRight w:val="0"/>
      <w:marTop w:val="0"/>
      <w:marBottom w:val="0"/>
      <w:divBdr>
        <w:top w:val="none" w:sz="0" w:space="0" w:color="auto"/>
        <w:left w:val="none" w:sz="0" w:space="0" w:color="auto"/>
        <w:bottom w:val="none" w:sz="0" w:space="0" w:color="auto"/>
        <w:right w:val="none" w:sz="0" w:space="0" w:color="auto"/>
      </w:divBdr>
    </w:div>
    <w:div w:id="657921862">
      <w:marLeft w:val="640"/>
      <w:marRight w:val="0"/>
      <w:marTop w:val="0"/>
      <w:marBottom w:val="0"/>
      <w:divBdr>
        <w:top w:val="none" w:sz="0" w:space="0" w:color="auto"/>
        <w:left w:val="none" w:sz="0" w:space="0" w:color="auto"/>
        <w:bottom w:val="none" w:sz="0" w:space="0" w:color="auto"/>
        <w:right w:val="none" w:sz="0" w:space="0" w:color="auto"/>
      </w:divBdr>
    </w:div>
    <w:div w:id="658113791">
      <w:marLeft w:val="640"/>
      <w:marRight w:val="0"/>
      <w:marTop w:val="0"/>
      <w:marBottom w:val="0"/>
      <w:divBdr>
        <w:top w:val="none" w:sz="0" w:space="0" w:color="auto"/>
        <w:left w:val="none" w:sz="0" w:space="0" w:color="auto"/>
        <w:bottom w:val="none" w:sz="0" w:space="0" w:color="auto"/>
        <w:right w:val="none" w:sz="0" w:space="0" w:color="auto"/>
      </w:divBdr>
    </w:div>
    <w:div w:id="658197803">
      <w:marLeft w:val="640"/>
      <w:marRight w:val="0"/>
      <w:marTop w:val="0"/>
      <w:marBottom w:val="0"/>
      <w:divBdr>
        <w:top w:val="none" w:sz="0" w:space="0" w:color="auto"/>
        <w:left w:val="none" w:sz="0" w:space="0" w:color="auto"/>
        <w:bottom w:val="none" w:sz="0" w:space="0" w:color="auto"/>
        <w:right w:val="none" w:sz="0" w:space="0" w:color="auto"/>
      </w:divBdr>
    </w:div>
    <w:div w:id="658383233">
      <w:marLeft w:val="640"/>
      <w:marRight w:val="0"/>
      <w:marTop w:val="0"/>
      <w:marBottom w:val="0"/>
      <w:divBdr>
        <w:top w:val="none" w:sz="0" w:space="0" w:color="auto"/>
        <w:left w:val="none" w:sz="0" w:space="0" w:color="auto"/>
        <w:bottom w:val="none" w:sz="0" w:space="0" w:color="auto"/>
        <w:right w:val="none" w:sz="0" w:space="0" w:color="auto"/>
      </w:divBdr>
    </w:div>
    <w:div w:id="658459587">
      <w:marLeft w:val="640"/>
      <w:marRight w:val="0"/>
      <w:marTop w:val="0"/>
      <w:marBottom w:val="0"/>
      <w:divBdr>
        <w:top w:val="none" w:sz="0" w:space="0" w:color="auto"/>
        <w:left w:val="none" w:sz="0" w:space="0" w:color="auto"/>
        <w:bottom w:val="none" w:sz="0" w:space="0" w:color="auto"/>
        <w:right w:val="none" w:sz="0" w:space="0" w:color="auto"/>
      </w:divBdr>
    </w:div>
    <w:div w:id="658467059">
      <w:marLeft w:val="640"/>
      <w:marRight w:val="0"/>
      <w:marTop w:val="0"/>
      <w:marBottom w:val="0"/>
      <w:divBdr>
        <w:top w:val="none" w:sz="0" w:space="0" w:color="auto"/>
        <w:left w:val="none" w:sz="0" w:space="0" w:color="auto"/>
        <w:bottom w:val="none" w:sz="0" w:space="0" w:color="auto"/>
        <w:right w:val="none" w:sz="0" w:space="0" w:color="auto"/>
      </w:divBdr>
    </w:div>
    <w:div w:id="658535626">
      <w:marLeft w:val="640"/>
      <w:marRight w:val="0"/>
      <w:marTop w:val="0"/>
      <w:marBottom w:val="0"/>
      <w:divBdr>
        <w:top w:val="none" w:sz="0" w:space="0" w:color="auto"/>
        <w:left w:val="none" w:sz="0" w:space="0" w:color="auto"/>
        <w:bottom w:val="none" w:sz="0" w:space="0" w:color="auto"/>
        <w:right w:val="none" w:sz="0" w:space="0" w:color="auto"/>
      </w:divBdr>
    </w:div>
    <w:div w:id="658845038">
      <w:marLeft w:val="640"/>
      <w:marRight w:val="0"/>
      <w:marTop w:val="0"/>
      <w:marBottom w:val="0"/>
      <w:divBdr>
        <w:top w:val="none" w:sz="0" w:space="0" w:color="auto"/>
        <w:left w:val="none" w:sz="0" w:space="0" w:color="auto"/>
        <w:bottom w:val="none" w:sz="0" w:space="0" w:color="auto"/>
        <w:right w:val="none" w:sz="0" w:space="0" w:color="auto"/>
      </w:divBdr>
    </w:div>
    <w:div w:id="659045914">
      <w:marLeft w:val="640"/>
      <w:marRight w:val="0"/>
      <w:marTop w:val="0"/>
      <w:marBottom w:val="0"/>
      <w:divBdr>
        <w:top w:val="none" w:sz="0" w:space="0" w:color="auto"/>
        <w:left w:val="none" w:sz="0" w:space="0" w:color="auto"/>
        <w:bottom w:val="none" w:sz="0" w:space="0" w:color="auto"/>
        <w:right w:val="none" w:sz="0" w:space="0" w:color="auto"/>
      </w:divBdr>
    </w:div>
    <w:div w:id="659235919">
      <w:marLeft w:val="640"/>
      <w:marRight w:val="0"/>
      <w:marTop w:val="0"/>
      <w:marBottom w:val="0"/>
      <w:divBdr>
        <w:top w:val="none" w:sz="0" w:space="0" w:color="auto"/>
        <w:left w:val="none" w:sz="0" w:space="0" w:color="auto"/>
        <w:bottom w:val="none" w:sz="0" w:space="0" w:color="auto"/>
        <w:right w:val="none" w:sz="0" w:space="0" w:color="auto"/>
      </w:divBdr>
    </w:div>
    <w:div w:id="659307157">
      <w:marLeft w:val="640"/>
      <w:marRight w:val="0"/>
      <w:marTop w:val="0"/>
      <w:marBottom w:val="0"/>
      <w:divBdr>
        <w:top w:val="none" w:sz="0" w:space="0" w:color="auto"/>
        <w:left w:val="none" w:sz="0" w:space="0" w:color="auto"/>
        <w:bottom w:val="none" w:sz="0" w:space="0" w:color="auto"/>
        <w:right w:val="none" w:sz="0" w:space="0" w:color="auto"/>
      </w:divBdr>
    </w:div>
    <w:div w:id="659425937">
      <w:marLeft w:val="640"/>
      <w:marRight w:val="0"/>
      <w:marTop w:val="0"/>
      <w:marBottom w:val="0"/>
      <w:divBdr>
        <w:top w:val="none" w:sz="0" w:space="0" w:color="auto"/>
        <w:left w:val="none" w:sz="0" w:space="0" w:color="auto"/>
        <w:bottom w:val="none" w:sz="0" w:space="0" w:color="auto"/>
        <w:right w:val="none" w:sz="0" w:space="0" w:color="auto"/>
      </w:divBdr>
    </w:div>
    <w:div w:id="659693126">
      <w:marLeft w:val="640"/>
      <w:marRight w:val="0"/>
      <w:marTop w:val="0"/>
      <w:marBottom w:val="0"/>
      <w:divBdr>
        <w:top w:val="none" w:sz="0" w:space="0" w:color="auto"/>
        <w:left w:val="none" w:sz="0" w:space="0" w:color="auto"/>
        <w:bottom w:val="none" w:sz="0" w:space="0" w:color="auto"/>
        <w:right w:val="none" w:sz="0" w:space="0" w:color="auto"/>
      </w:divBdr>
    </w:div>
    <w:div w:id="659694558">
      <w:marLeft w:val="640"/>
      <w:marRight w:val="0"/>
      <w:marTop w:val="0"/>
      <w:marBottom w:val="0"/>
      <w:divBdr>
        <w:top w:val="none" w:sz="0" w:space="0" w:color="auto"/>
        <w:left w:val="none" w:sz="0" w:space="0" w:color="auto"/>
        <w:bottom w:val="none" w:sz="0" w:space="0" w:color="auto"/>
        <w:right w:val="none" w:sz="0" w:space="0" w:color="auto"/>
      </w:divBdr>
    </w:div>
    <w:div w:id="659768718">
      <w:marLeft w:val="640"/>
      <w:marRight w:val="0"/>
      <w:marTop w:val="0"/>
      <w:marBottom w:val="0"/>
      <w:divBdr>
        <w:top w:val="none" w:sz="0" w:space="0" w:color="auto"/>
        <w:left w:val="none" w:sz="0" w:space="0" w:color="auto"/>
        <w:bottom w:val="none" w:sz="0" w:space="0" w:color="auto"/>
        <w:right w:val="none" w:sz="0" w:space="0" w:color="auto"/>
      </w:divBdr>
    </w:div>
    <w:div w:id="659771602">
      <w:marLeft w:val="640"/>
      <w:marRight w:val="0"/>
      <w:marTop w:val="0"/>
      <w:marBottom w:val="0"/>
      <w:divBdr>
        <w:top w:val="none" w:sz="0" w:space="0" w:color="auto"/>
        <w:left w:val="none" w:sz="0" w:space="0" w:color="auto"/>
        <w:bottom w:val="none" w:sz="0" w:space="0" w:color="auto"/>
        <w:right w:val="none" w:sz="0" w:space="0" w:color="auto"/>
      </w:divBdr>
    </w:div>
    <w:div w:id="659777354">
      <w:marLeft w:val="640"/>
      <w:marRight w:val="0"/>
      <w:marTop w:val="0"/>
      <w:marBottom w:val="0"/>
      <w:divBdr>
        <w:top w:val="none" w:sz="0" w:space="0" w:color="auto"/>
        <w:left w:val="none" w:sz="0" w:space="0" w:color="auto"/>
        <w:bottom w:val="none" w:sz="0" w:space="0" w:color="auto"/>
        <w:right w:val="none" w:sz="0" w:space="0" w:color="auto"/>
      </w:divBdr>
    </w:div>
    <w:div w:id="659817617">
      <w:marLeft w:val="640"/>
      <w:marRight w:val="0"/>
      <w:marTop w:val="0"/>
      <w:marBottom w:val="0"/>
      <w:divBdr>
        <w:top w:val="none" w:sz="0" w:space="0" w:color="auto"/>
        <w:left w:val="none" w:sz="0" w:space="0" w:color="auto"/>
        <w:bottom w:val="none" w:sz="0" w:space="0" w:color="auto"/>
        <w:right w:val="none" w:sz="0" w:space="0" w:color="auto"/>
      </w:divBdr>
    </w:div>
    <w:div w:id="659887306">
      <w:marLeft w:val="640"/>
      <w:marRight w:val="0"/>
      <w:marTop w:val="0"/>
      <w:marBottom w:val="0"/>
      <w:divBdr>
        <w:top w:val="none" w:sz="0" w:space="0" w:color="auto"/>
        <w:left w:val="none" w:sz="0" w:space="0" w:color="auto"/>
        <w:bottom w:val="none" w:sz="0" w:space="0" w:color="auto"/>
        <w:right w:val="none" w:sz="0" w:space="0" w:color="auto"/>
      </w:divBdr>
    </w:div>
    <w:div w:id="659965720">
      <w:marLeft w:val="640"/>
      <w:marRight w:val="0"/>
      <w:marTop w:val="0"/>
      <w:marBottom w:val="0"/>
      <w:divBdr>
        <w:top w:val="none" w:sz="0" w:space="0" w:color="auto"/>
        <w:left w:val="none" w:sz="0" w:space="0" w:color="auto"/>
        <w:bottom w:val="none" w:sz="0" w:space="0" w:color="auto"/>
        <w:right w:val="none" w:sz="0" w:space="0" w:color="auto"/>
      </w:divBdr>
    </w:div>
    <w:div w:id="660158364">
      <w:marLeft w:val="640"/>
      <w:marRight w:val="0"/>
      <w:marTop w:val="0"/>
      <w:marBottom w:val="0"/>
      <w:divBdr>
        <w:top w:val="none" w:sz="0" w:space="0" w:color="auto"/>
        <w:left w:val="none" w:sz="0" w:space="0" w:color="auto"/>
        <w:bottom w:val="none" w:sz="0" w:space="0" w:color="auto"/>
        <w:right w:val="none" w:sz="0" w:space="0" w:color="auto"/>
      </w:divBdr>
    </w:div>
    <w:div w:id="660307548">
      <w:marLeft w:val="640"/>
      <w:marRight w:val="0"/>
      <w:marTop w:val="0"/>
      <w:marBottom w:val="0"/>
      <w:divBdr>
        <w:top w:val="none" w:sz="0" w:space="0" w:color="auto"/>
        <w:left w:val="none" w:sz="0" w:space="0" w:color="auto"/>
        <w:bottom w:val="none" w:sz="0" w:space="0" w:color="auto"/>
        <w:right w:val="none" w:sz="0" w:space="0" w:color="auto"/>
      </w:divBdr>
    </w:div>
    <w:div w:id="660349526">
      <w:marLeft w:val="640"/>
      <w:marRight w:val="0"/>
      <w:marTop w:val="0"/>
      <w:marBottom w:val="0"/>
      <w:divBdr>
        <w:top w:val="none" w:sz="0" w:space="0" w:color="auto"/>
        <w:left w:val="none" w:sz="0" w:space="0" w:color="auto"/>
        <w:bottom w:val="none" w:sz="0" w:space="0" w:color="auto"/>
        <w:right w:val="none" w:sz="0" w:space="0" w:color="auto"/>
      </w:divBdr>
    </w:div>
    <w:div w:id="660472374">
      <w:marLeft w:val="640"/>
      <w:marRight w:val="0"/>
      <w:marTop w:val="0"/>
      <w:marBottom w:val="0"/>
      <w:divBdr>
        <w:top w:val="none" w:sz="0" w:space="0" w:color="auto"/>
        <w:left w:val="none" w:sz="0" w:space="0" w:color="auto"/>
        <w:bottom w:val="none" w:sz="0" w:space="0" w:color="auto"/>
        <w:right w:val="none" w:sz="0" w:space="0" w:color="auto"/>
      </w:divBdr>
    </w:div>
    <w:div w:id="660501477">
      <w:marLeft w:val="640"/>
      <w:marRight w:val="0"/>
      <w:marTop w:val="0"/>
      <w:marBottom w:val="0"/>
      <w:divBdr>
        <w:top w:val="none" w:sz="0" w:space="0" w:color="auto"/>
        <w:left w:val="none" w:sz="0" w:space="0" w:color="auto"/>
        <w:bottom w:val="none" w:sz="0" w:space="0" w:color="auto"/>
        <w:right w:val="none" w:sz="0" w:space="0" w:color="auto"/>
      </w:divBdr>
    </w:div>
    <w:div w:id="660550837">
      <w:marLeft w:val="640"/>
      <w:marRight w:val="0"/>
      <w:marTop w:val="0"/>
      <w:marBottom w:val="0"/>
      <w:divBdr>
        <w:top w:val="none" w:sz="0" w:space="0" w:color="auto"/>
        <w:left w:val="none" w:sz="0" w:space="0" w:color="auto"/>
        <w:bottom w:val="none" w:sz="0" w:space="0" w:color="auto"/>
        <w:right w:val="none" w:sz="0" w:space="0" w:color="auto"/>
      </w:divBdr>
    </w:div>
    <w:div w:id="660625085">
      <w:marLeft w:val="640"/>
      <w:marRight w:val="0"/>
      <w:marTop w:val="0"/>
      <w:marBottom w:val="0"/>
      <w:divBdr>
        <w:top w:val="none" w:sz="0" w:space="0" w:color="auto"/>
        <w:left w:val="none" w:sz="0" w:space="0" w:color="auto"/>
        <w:bottom w:val="none" w:sz="0" w:space="0" w:color="auto"/>
        <w:right w:val="none" w:sz="0" w:space="0" w:color="auto"/>
      </w:divBdr>
    </w:div>
    <w:div w:id="660693155">
      <w:marLeft w:val="640"/>
      <w:marRight w:val="0"/>
      <w:marTop w:val="0"/>
      <w:marBottom w:val="0"/>
      <w:divBdr>
        <w:top w:val="none" w:sz="0" w:space="0" w:color="auto"/>
        <w:left w:val="none" w:sz="0" w:space="0" w:color="auto"/>
        <w:bottom w:val="none" w:sz="0" w:space="0" w:color="auto"/>
        <w:right w:val="none" w:sz="0" w:space="0" w:color="auto"/>
      </w:divBdr>
    </w:div>
    <w:div w:id="660696506">
      <w:marLeft w:val="640"/>
      <w:marRight w:val="0"/>
      <w:marTop w:val="0"/>
      <w:marBottom w:val="0"/>
      <w:divBdr>
        <w:top w:val="none" w:sz="0" w:space="0" w:color="auto"/>
        <w:left w:val="none" w:sz="0" w:space="0" w:color="auto"/>
        <w:bottom w:val="none" w:sz="0" w:space="0" w:color="auto"/>
        <w:right w:val="none" w:sz="0" w:space="0" w:color="auto"/>
      </w:divBdr>
    </w:div>
    <w:div w:id="660734804">
      <w:marLeft w:val="640"/>
      <w:marRight w:val="0"/>
      <w:marTop w:val="0"/>
      <w:marBottom w:val="0"/>
      <w:divBdr>
        <w:top w:val="none" w:sz="0" w:space="0" w:color="auto"/>
        <w:left w:val="none" w:sz="0" w:space="0" w:color="auto"/>
        <w:bottom w:val="none" w:sz="0" w:space="0" w:color="auto"/>
        <w:right w:val="none" w:sz="0" w:space="0" w:color="auto"/>
      </w:divBdr>
    </w:div>
    <w:div w:id="660737780">
      <w:marLeft w:val="640"/>
      <w:marRight w:val="0"/>
      <w:marTop w:val="0"/>
      <w:marBottom w:val="0"/>
      <w:divBdr>
        <w:top w:val="none" w:sz="0" w:space="0" w:color="auto"/>
        <w:left w:val="none" w:sz="0" w:space="0" w:color="auto"/>
        <w:bottom w:val="none" w:sz="0" w:space="0" w:color="auto"/>
        <w:right w:val="none" w:sz="0" w:space="0" w:color="auto"/>
      </w:divBdr>
    </w:div>
    <w:div w:id="660809895">
      <w:marLeft w:val="640"/>
      <w:marRight w:val="0"/>
      <w:marTop w:val="0"/>
      <w:marBottom w:val="0"/>
      <w:divBdr>
        <w:top w:val="none" w:sz="0" w:space="0" w:color="auto"/>
        <w:left w:val="none" w:sz="0" w:space="0" w:color="auto"/>
        <w:bottom w:val="none" w:sz="0" w:space="0" w:color="auto"/>
        <w:right w:val="none" w:sz="0" w:space="0" w:color="auto"/>
      </w:divBdr>
    </w:div>
    <w:div w:id="660885385">
      <w:marLeft w:val="640"/>
      <w:marRight w:val="0"/>
      <w:marTop w:val="0"/>
      <w:marBottom w:val="0"/>
      <w:divBdr>
        <w:top w:val="none" w:sz="0" w:space="0" w:color="auto"/>
        <w:left w:val="none" w:sz="0" w:space="0" w:color="auto"/>
        <w:bottom w:val="none" w:sz="0" w:space="0" w:color="auto"/>
        <w:right w:val="none" w:sz="0" w:space="0" w:color="auto"/>
      </w:divBdr>
    </w:div>
    <w:div w:id="660893212">
      <w:marLeft w:val="640"/>
      <w:marRight w:val="0"/>
      <w:marTop w:val="0"/>
      <w:marBottom w:val="0"/>
      <w:divBdr>
        <w:top w:val="none" w:sz="0" w:space="0" w:color="auto"/>
        <w:left w:val="none" w:sz="0" w:space="0" w:color="auto"/>
        <w:bottom w:val="none" w:sz="0" w:space="0" w:color="auto"/>
        <w:right w:val="none" w:sz="0" w:space="0" w:color="auto"/>
      </w:divBdr>
    </w:div>
    <w:div w:id="660932944">
      <w:marLeft w:val="640"/>
      <w:marRight w:val="0"/>
      <w:marTop w:val="0"/>
      <w:marBottom w:val="0"/>
      <w:divBdr>
        <w:top w:val="none" w:sz="0" w:space="0" w:color="auto"/>
        <w:left w:val="none" w:sz="0" w:space="0" w:color="auto"/>
        <w:bottom w:val="none" w:sz="0" w:space="0" w:color="auto"/>
        <w:right w:val="none" w:sz="0" w:space="0" w:color="auto"/>
      </w:divBdr>
    </w:div>
    <w:div w:id="660962036">
      <w:marLeft w:val="640"/>
      <w:marRight w:val="0"/>
      <w:marTop w:val="0"/>
      <w:marBottom w:val="0"/>
      <w:divBdr>
        <w:top w:val="none" w:sz="0" w:space="0" w:color="auto"/>
        <w:left w:val="none" w:sz="0" w:space="0" w:color="auto"/>
        <w:bottom w:val="none" w:sz="0" w:space="0" w:color="auto"/>
        <w:right w:val="none" w:sz="0" w:space="0" w:color="auto"/>
      </w:divBdr>
    </w:div>
    <w:div w:id="661082077">
      <w:marLeft w:val="640"/>
      <w:marRight w:val="0"/>
      <w:marTop w:val="0"/>
      <w:marBottom w:val="0"/>
      <w:divBdr>
        <w:top w:val="none" w:sz="0" w:space="0" w:color="auto"/>
        <w:left w:val="none" w:sz="0" w:space="0" w:color="auto"/>
        <w:bottom w:val="none" w:sz="0" w:space="0" w:color="auto"/>
        <w:right w:val="none" w:sz="0" w:space="0" w:color="auto"/>
      </w:divBdr>
    </w:div>
    <w:div w:id="661199250">
      <w:marLeft w:val="640"/>
      <w:marRight w:val="0"/>
      <w:marTop w:val="0"/>
      <w:marBottom w:val="0"/>
      <w:divBdr>
        <w:top w:val="none" w:sz="0" w:space="0" w:color="auto"/>
        <w:left w:val="none" w:sz="0" w:space="0" w:color="auto"/>
        <w:bottom w:val="none" w:sz="0" w:space="0" w:color="auto"/>
        <w:right w:val="none" w:sz="0" w:space="0" w:color="auto"/>
      </w:divBdr>
    </w:div>
    <w:div w:id="661205277">
      <w:marLeft w:val="640"/>
      <w:marRight w:val="0"/>
      <w:marTop w:val="0"/>
      <w:marBottom w:val="0"/>
      <w:divBdr>
        <w:top w:val="none" w:sz="0" w:space="0" w:color="auto"/>
        <w:left w:val="none" w:sz="0" w:space="0" w:color="auto"/>
        <w:bottom w:val="none" w:sz="0" w:space="0" w:color="auto"/>
        <w:right w:val="none" w:sz="0" w:space="0" w:color="auto"/>
      </w:divBdr>
    </w:div>
    <w:div w:id="661275053">
      <w:marLeft w:val="640"/>
      <w:marRight w:val="0"/>
      <w:marTop w:val="0"/>
      <w:marBottom w:val="0"/>
      <w:divBdr>
        <w:top w:val="none" w:sz="0" w:space="0" w:color="auto"/>
        <w:left w:val="none" w:sz="0" w:space="0" w:color="auto"/>
        <w:bottom w:val="none" w:sz="0" w:space="0" w:color="auto"/>
        <w:right w:val="none" w:sz="0" w:space="0" w:color="auto"/>
      </w:divBdr>
    </w:div>
    <w:div w:id="661280586">
      <w:marLeft w:val="640"/>
      <w:marRight w:val="0"/>
      <w:marTop w:val="0"/>
      <w:marBottom w:val="0"/>
      <w:divBdr>
        <w:top w:val="none" w:sz="0" w:space="0" w:color="auto"/>
        <w:left w:val="none" w:sz="0" w:space="0" w:color="auto"/>
        <w:bottom w:val="none" w:sz="0" w:space="0" w:color="auto"/>
        <w:right w:val="none" w:sz="0" w:space="0" w:color="auto"/>
      </w:divBdr>
    </w:div>
    <w:div w:id="661348905">
      <w:marLeft w:val="640"/>
      <w:marRight w:val="0"/>
      <w:marTop w:val="0"/>
      <w:marBottom w:val="0"/>
      <w:divBdr>
        <w:top w:val="none" w:sz="0" w:space="0" w:color="auto"/>
        <w:left w:val="none" w:sz="0" w:space="0" w:color="auto"/>
        <w:bottom w:val="none" w:sz="0" w:space="0" w:color="auto"/>
        <w:right w:val="none" w:sz="0" w:space="0" w:color="auto"/>
      </w:divBdr>
    </w:div>
    <w:div w:id="661351005">
      <w:marLeft w:val="640"/>
      <w:marRight w:val="0"/>
      <w:marTop w:val="0"/>
      <w:marBottom w:val="0"/>
      <w:divBdr>
        <w:top w:val="none" w:sz="0" w:space="0" w:color="auto"/>
        <w:left w:val="none" w:sz="0" w:space="0" w:color="auto"/>
        <w:bottom w:val="none" w:sz="0" w:space="0" w:color="auto"/>
        <w:right w:val="none" w:sz="0" w:space="0" w:color="auto"/>
      </w:divBdr>
    </w:div>
    <w:div w:id="661353553">
      <w:marLeft w:val="640"/>
      <w:marRight w:val="0"/>
      <w:marTop w:val="0"/>
      <w:marBottom w:val="0"/>
      <w:divBdr>
        <w:top w:val="none" w:sz="0" w:space="0" w:color="auto"/>
        <w:left w:val="none" w:sz="0" w:space="0" w:color="auto"/>
        <w:bottom w:val="none" w:sz="0" w:space="0" w:color="auto"/>
        <w:right w:val="none" w:sz="0" w:space="0" w:color="auto"/>
      </w:divBdr>
    </w:div>
    <w:div w:id="661473799">
      <w:marLeft w:val="640"/>
      <w:marRight w:val="0"/>
      <w:marTop w:val="0"/>
      <w:marBottom w:val="0"/>
      <w:divBdr>
        <w:top w:val="none" w:sz="0" w:space="0" w:color="auto"/>
        <w:left w:val="none" w:sz="0" w:space="0" w:color="auto"/>
        <w:bottom w:val="none" w:sz="0" w:space="0" w:color="auto"/>
        <w:right w:val="none" w:sz="0" w:space="0" w:color="auto"/>
      </w:divBdr>
    </w:div>
    <w:div w:id="661617083">
      <w:marLeft w:val="640"/>
      <w:marRight w:val="0"/>
      <w:marTop w:val="0"/>
      <w:marBottom w:val="0"/>
      <w:divBdr>
        <w:top w:val="none" w:sz="0" w:space="0" w:color="auto"/>
        <w:left w:val="none" w:sz="0" w:space="0" w:color="auto"/>
        <w:bottom w:val="none" w:sz="0" w:space="0" w:color="auto"/>
        <w:right w:val="none" w:sz="0" w:space="0" w:color="auto"/>
      </w:divBdr>
    </w:div>
    <w:div w:id="661617377">
      <w:marLeft w:val="640"/>
      <w:marRight w:val="0"/>
      <w:marTop w:val="0"/>
      <w:marBottom w:val="0"/>
      <w:divBdr>
        <w:top w:val="none" w:sz="0" w:space="0" w:color="auto"/>
        <w:left w:val="none" w:sz="0" w:space="0" w:color="auto"/>
        <w:bottom w:val="none" w:sz="0" w:space="0" w:color="auto"/>
        <w:right w:val="none" w:sz="0" w:space="0" w:color="auto"/>
      </w:divBdr>
    </w:div>
    <w:div w:id="661661115">
      <w:marLeft w:val="640"/>
      <w:marRight w:val="0"/>
      <w:marTop w:val="0"/>
      <w:marBottom w:val="0"/>
      <w:divBdr>
        <w:top w:val="none" w:sz="0" w:space="0" w:color="auto"/>
        <w:left w:val="none" w:sz="0" w:space="0" w:color="auto"/>
        <w:bottom w:val="none" w:sz="0" w:space="0" w:color="auto"/>
        <w:right w:val="none" w:sz="0" w:space="0" w:color="auto"/>
      </w:divBdr>
    </w:div>
    <w:div w:id="661664300">
      <w:marLeft w:val="640"/>
      <w:marRight w:val="0"/>
      <w:marTop w:val="0"/>
      <w:marBottom w:val="0"/>
      <w:divBdr>
        <w:top w:val="none" w:sz="0" w:space="0" w:color="auto"/>
        <w:left w:val="none" w:sz="0" w:space="0" w:color="auto"/>
        <w:bottom w:val="none" w:sz="0" w:space="0" w:color="auto"/>
        <w:right w:val="none" w:sz="0" w:space="0" w:color="auto"/>
      </w:divBdr>
    </w:div>
    <w:div w:id="662009168">
      <w:marLeft w:val="640"/>
      <w:marRight w:val="0"/>
      <w:marTop w:val="0"/>
      <w:marBottom w:val="0"/>
      <w:divBdr>
        <w:top w:val="none" w:sz="0" w:space="0" w:color="auto"/>
        <w:left w:val="none" w:sz="0" w:space="0" w:color="auto"/>
        <w:bottom w:val="none" w:sz="0" w:space="0" w:color="auto"/>
        <w:right w:val="none" w:sz="0" w:space="0" w:color="auto"/>
      </w:divBdr>
    </w:div>
    <w:div w:id="662050060">
      <w:marLeft w:val="640"/>
      <w:marRight w:val="0"/>
      <w:marTop w:val="0"/>
      <w:marBottom w:val="0"/>
      <w:divBdr>
        <w:top w:val="none" w:sz="0" w:space="0" w:color="auto"/>
        <w:left w:val="none" w:sz="0" w:space="0" w:color="auto"/>
        <w:bottom w:val="none" w:sz="0" w:space="0" w:color="auto"/>
        <w:right w:val="none" w:sz="0" w:space="0" w:color="auto"/>
      </w:divBdr>
    </w:div>
    <w:div w:id="662201165">
      <w:marLeft w:val="640"/>
      <w:marRight w:val="0"/>
      <w:marTop w:val="0"/>
      <w:marBottom w:val="0"/>
      <w:divBdr>
        <w:top w:val="none" w:sz="0" w:space="0" w:color="auto"/>
        <w:left w:val="none" w:sz="0" w:space="0" w:color="auto"/>
        <w:bottom w:val="none" w:sz="0" w:space="0" w:color="auto"/>
        <w:right w:val="none" w:sz="0" w:space="0" w:color="auto"/>
      </w:divBdr>
    </w:div>
    <w:div w:id="662273409">
      <w:marLeft w:val="640"/>
      <w:marRight w:val="0"/>
      <w:marTop w:val="0"/>
      <w:marBottom w:val="0"/>
      <w:divBdr>
        <w:top w:val="none" w:sz="0" w:space="0" w:color="auto"/>
        <w:left w:val="none" w:sz="0" w:space="0" w:color="auto"/>
        <w:bottom w:val="none" w:sz="0" w:space="0" w:color="auto"/>
        <w:right w:val="none" w:sz="0" w:space="0" w:color="auto"/>
      </w:divBdr>
    </w:div>
    <w:div w:id="662315312">
      <w:marLeft w:val="640"/>
      <w:marRight w:val="0"/>
      <w:marTop w:val="0"/>
      <w:marBottom w:val="0"/>
      <w:divBdr>
        <w:top w:val="none" w:sz="0" w:space="0" w:color="auto"/>
        <w:left w:val="none" w:sz="0" w:space="0" w:color="auto"/>
        <w:bottom w:val="none" w:sz="0" w:space="0" w:color="auto"/>
        <w:right w:val="none" w:sz="0" w:space="0" w:color="auto"/>
      </w:divBdr>
    </w:div>
    <w:div w:id="662318009">
      <w:marLeft w:val="640"/>
      <w:marRight w:val="0"/>
      <w:marTop w:val="0"/>
      <w:marBottom w:val="0"/>
      <w:divBdr>
        <w:top w:val="none" w:sz="0" w:space="0" w:color="auto"/>
        <w:left w:val="none" w:sz="0" w:space="0" w:color="auto"/>
        <w:bottom w:val="none" w:sz="0" w:space="0" w:color="auto"/>
        <w:right w:val="none" w:sz="0" w:space="0" w:color="auto"/>
      </w:divBdr>
    </w:div>
    <w:div w:id="662394895">
      <w:marLeft w:val="640"/>
      <w:marRight w:val="0"/>
      <w:marTop w:val="0"/>
      <w:marBottom w:val="0"/>
      <w:divBdr>
        <w:top w:val="none" w:sz="0" w:space="0" w:color="auto"/>
        <w:left w:val="none" w:sz="0" w:space="0" w:color="auto"/>
        <w:bottom w:val="none" w:sz="0" w:space="0" w:color="auto"/>
        <w:right w:val="none" w:sz="0" w:space="0" w:color="auto"/>
      </w:divBdr>
    </w:div>
    <w:div w:id="662440945">
      <w:marLeft w:val="640"/>
      <w:marRight w:val="0"/>
      <w:marTop w:val="0"/>
      <w:marBottom w:val="0"/>
      <w:divBdr>
        <w:top w:val="none" w:sz="0" w:space="0" w:color="auto"/>
        <w:left w:val="none" w:sz="0" w:space="0" w:color="auto"/>
        <w:bottom w:val="none" w:sz="0" w:space="0" w:color="auto"/>
        <w:right w:val="none" w:sz="0" w:space="0" w:color="auto"/>
      </w:divBdr>
    </w:div>
    <w:div w:id="662664130">
      <w:marLeft w:val="640"/>
      <w:marRight w:val="0"/>
      <w:marTop w:val="0"/>
      <w:marBottom w:val="0"/>
      <w:divBdr>
        <w:top w:val="none" w:sz="0" w:space="0" w:color="auto"/>
        <w:left w:val="none" w:sz="0" w:space="0" w:color="auto"/>
        <w:bottom w:val="none" w:sz="0" w:space="0" w:color="auto"/>
        <w:right w:val="none" w:sz="0" w:space="0" w:color="auto"/>
      </w:divBdr>
    </w:div>
    <w:div w:id="662665138">
      <w:marLeft w:val="640"/>
      <w:marRight w:val="0"/>
      <w:marTop w:val="0"/>
      <w:marBottom w:val="0"/>
      <w:divBdr>
        <w:top w:val="none" w:sz="0" w:space="0" w:color="auto"/>
        <w:left w:val="none" w:sz="0" w:space="0" w:color="auto"/>
        <w:bottom w:val="none" w:sz="0" w:space="0" w:color="auto"/>
        <w:right w:val="none" w:sz="0" w:space="0" w:color="auto"/>
      </w:divBdr>
    </w:div>
    <w:div w:id="662706216">
      <w:marLeft w:val="640"/>
      <w:marRight w:val="0"/>
      <w:marTop w:val="0"/>
      <w:marBottom w:val="0"/>
      <w:divBdr>
        <w:top w:val="none" w:sz="0" w:space="0" w:color="auto"/>
        <w:left w:val="none" w:sz="0" w:space="0" w:color="auto"/>
        <w:bottom w:val="none" w:sz="0" w:space="0" w:color="auto"/>
        <w:right w:val="none" w:sz="0" w:space="0" w:color="auto"/>
      </w:divBdr>
    </w:div>
    <w:div w:id="662708547">
      <w:marLeft w:val="640"/>
      <w:marRight w:val="0"/>
      <w:marTop w:val="0"/>
      <w:marBottom w:val="0"/>
      <w:divBdr>
        <w:top w:val="none" w:sz="0" w:space="0" w:color="auto"/>
        <w:left w:val="none" w:sz="0" w:space="0" w:color="auto"/>
        <w:bottom w:val="none" w:sz="0" w:space="0" w:color="auto"/>
        <w:right w:val="none" w:sz="0" w:space="0" w:color="auto"/>
      </w:divBdr>
    </w:div>
    <w:div w:id="662859319">
      <w:marLeft w:val="640"/>
      <w:marRight w:val="0"/>
      <w:marTop w:val="0"/>
      <w:marBottom w:val="0"/>
      <w:divBdr>
        <w:top w:val="none" w:sz="0" w:space="0" w:color="auto"/>
        <w:left w:val="none" w:sz="0" w:space="0" w:color="auto"/>
        <w:bottom w:val="none" w:sz="0" w:space="0" w:color="auto"/>
        <w:right w:val="none" w:sz="0" w:space="0" w:color="auto"/>
      </w:divBdr>
    </w:div>
    <w:div w:id="662977540">
      <w:marLeft w:val="640"/>
      <w:marRight w:val="0"/>
      <w:marTop w:val="0"/>
      <w:marBottom w:val="0"/>
      <w:divBdr>
        <w:top w:val="none" w:sz="0" w:space="0" w:color="auto"/>
        <w:left w:val="none" w:sz="0" w:space="0" w:color="auto"/>
        <w:bottom w:val="none" w:sz="0" w:space="0" w:color="auto"/>
        <w:right w:val="none" w:sz="0" w:space="0" w:color="auto"/>
      </w:divBdr>
    </w:div>
    <w:div w:id="663049119">
      <w:marLeft w:val="640"/>
      <w:marRight w:val="0"/>
      <w:marTop w:val="0"/>
      <w:marBottom w:val="0"/>
      <w:divBdr>
        <w:top w:val="none" w:sz="0" w:space="0" w:color="auto"/>
        <w:left w:val="none" w:sz="0" w:space="0" w:color="auto"/>
        <w:bottom w:val="none" w:sz="0" w:space="0" w:color="auto"/>
        <w:right w:val="none" w:sz="0" w:space="0" w:color="auto"/>
      </w:divBdr>
    </w:div>
    <w:div w:id="663162223">
      <w:marLeft w:val="640"/>
      <w:marRight w:val="0"/>
      <w:marTop w:val="0"/>
      <w:marBottom w:val="0"/>
      <w:divBdr>
        <w:top w:val="none" w:sz="0" w:space="0" w:color="auto"/>
        <w:left w:val="none" w:sz="0" w:space="0" w:color="auto"/>
        <w:bottom w:val="none" w:sz="0" w:space="0" w:color="auto"/>
        <w:right w:val="none" w:sz="0" w:space="0" w:color="auto"/>
      </w:divBdr>
    </w:div>
    <w:div w:id="663240032">
      <w:marLeft w:val="640"/>
      <w:marRight w:val="0"/>
      <w:marTop w:val="0"/>
      <w:marBottom w:val="0"/>
      <w:divBdr>
        <w:top w:val="none" w:sz="0" w:space="0" w:color="auto"/>
        <w:left w:val="none" w:sz="0" w:space="0" w:color="auto"/>
        <w:bottom w:val="none" w:sz="0" w:space="0" w:color="auto"/>
        <w:right w:val="none" w:sz="0" w:space="0" w:color="auto"/>
      </w:divBdr>
    </w:div>
    <w:div w:id="663313041">
      <w:marLeft w:val="640"/>
      <w:marRight w:val="0"/>
      <w:marTop w:val="0"/>
      <w:marBottom w:val="0"/>
      <w:divBdr>
        <w:top w:val="none" w:sz="0" w:space="0" w:color="auto"/>
        <w:left w:val="none" w:sz="0" w:space="0" w:color="auto"/>
        <w:bottom w:val="none" w:sz="0" w:space="0" w:color="auto"/>
        <w:right w:val="none" w:sz="0" w:space="0" w:color="auto"/>
      </w:divBdr>
    </w:div>
    <w:div w:id="663313655">
      <w:marLeft w:val="640"/>
      <w:marRight w:val="0"/>
      <w:marTop w:val="0"/>
      <w:marBottom w:val="0"/>
      <w:divBdr>
        <w:top w:val="none" w:sz="0" w:space="0" w:color="auto"/>
        <w:left w:val="none" w:sz="0" w:space="0" w:color="auto"/>
        <w:bottom w:val="none" w:sz="0" w:space="0" w:color="auto"/>
        <w:right w:val="none" w:sz="0" w:space="0" w:color="auto"/>
      </w:divBdr>
    </w:div>
    <w:div w:id="663434983">
      <w:marLeft w:val="640"/>
      <w:marRight w:val="0"/>
      <w:marTop w:val="0"/>
      <w:marBottom w:val="0"/>
      <w:divBdr>
        <w:top w:val="none" w:sz="0" w:space="0" w:color="auto"/>
        <w:left w:val="none" w:sz="0" w:space="0" w:color="auto"/>
        <w:bottom w:val="none" w:sz="0" w:space="0" w:color="auto"/>
        <w:right w:val="none" w:sz="0" w:space="0" w:color="auto"/>
      </w:divBdr>
    </w:div>
    <w:div w:id="663437267">
      <w:marLeft w:val="640"/>
      <w:marRight w:val="0"/>
      <w:marTop w:val="0"/>
      <w:marBottom w:val="0"/>
      <w:divBdr>
        <w:top w:val="none" w:sz="0" w:space="0" w:color="auto"/>
        <w:left w:val="none" w:sz="0" w:space="0" w:color="auto"/>
        <w:bottom w:val="none" w:sz="0" w:space="0" w:color="auto"/>
        <w:right w:val="none" w:sz="0" w:space="0" w:color="auto"/>
      </w:divBdr>
    </w:div>
    <w:div w:id="663437918">
      <w:marLeft w:val="640"/>
      <w:marRight w:val="0"/>
      <w:marTop w:val="0"/>
      <w:marBottom w:val="0"/>
      <w:divBdr>
        <w:top w:val="none" w:sz="0" w:space="0" w:color="auto"/>
        <w:left w:val="none" w:sz="0" w:space="0" w:color="auto"/>
        <w:bottom w:val="none" w:sz="0" w:space="0" w:color="auto"/>
        <w:right w:val="none" w:sz="0" w:space="0" w:color="auto"/>
      </w:divBdr>
    </w:div>
    <w:div w:id="663438055">
      <w:marLeft w:val="640"/>
      <w:marRight w:val="0"/>
      <w:marTop w:val="0"/>
      <w:marBottom w:val="0"/>
      <w:divBdr>
        <w:top w:val="none" w:sz="0" w:space="0" w:color="auto"/>
        <w:left w:val="none" w:sz="0" w:space="0" w:color="auto"/>
        <w:bottom w:val="none" w:sz="0" w:space="0" w:color="auto"/>
        <w:right w:val="none" w:sz="0" w:space="0" w:color="auto"/>
      </w:divBdr>
    </w:div>
    <w:div w:id="663555528">
      <w:marLeft w:val="640"/>
      <w:marRight w:val="0"/>
      <w:marTop w:val="0"/>
      <w:marBottom w:val="0"/>
      <w:divBdr>
        <w:top w:val="none" w:sz="0" w:space="0" w:color="auto"/>
        <w:left w:val="none" w:sz="0" w:space="0" w:color="auto"/>
        <w:bottom w:val="none" w:sz="0" w:space="0" w:color="auto"/>
        <w:right w:val="none" w:sz="0" w:space="0" w:color="auto"/>
      </w:divBdr>
    </w:div>
    <w:div w:id="663630998">
      <w:marLeft w:val="640"/>
      <w:marRight w:val="0"/>
      <w:marTop w:val="0"/>
      <w:marBottom w:val="0"/>
      <w:divBdr>
        <w:top w:val="none" w:sz="0" w:space="0" w:color="auto"/>
        <w:left w:val="none" w:sz="0" w:space="0" w:color="auto"/>
        <w:bottom w:val="none" w:sz="0" w:space="0" w:color="auto"/>
        <w:right w:val="none" w:sz="0" w:space="0" w:color="auto"/>
      </w:divBdr>
    </w:div>
    <w:div w:id="663705742">
      <w:marLeft w:val="640"/>
      <w:marRight w:val="0"/>
      <w:marTop w:val="0"/>
      <w:marBottom w:val="0"/>
      <w:divBdr>
        <w:top w:val="none" w:sz="0" w:space="0" w:color="auto"/>
        <w:left w:val="none" w:sz="0" w:space="0" w:color="auto"/>
        <w:bottom w:val="none" w:sz="0" w:space="0" w:color="auto"/>
        <w:right w:val="none" w:sz="0" w:space="0" w:color="auto"/>
      </w:divBdr>
    </w:div>
    <w:div w:id="663895470">
      <w:marLeft w:val="640"/>
      <w:marRight w:val="0"/>
      <w:marTop w:val="0"/>
      <w:marBottom w:val="0"/>
      <w:divBdr>
        <w:top w:val="none" w:sz="0" w:space="0" w:color="auto"/>
        <w:left w:val="none" w:sz="0" w:space="0" w:color="auto"/>
        <w:bottom w:val="none" w:sz="0" w:space="0" w:color="auto"/>
        <w:right w:val="none" w:sz="0" w:space="0" w:color="auto"/>
      </w:divBdr>
    </w:div>
    <w:div w:id="663970894">
      <w:marLeft w:val="640"/>
      <w:marRight w:val="0"/>
      <w:marTop w:val="0"/>
      <w:marBottom w:val="0"/>
      <w:divBdr>
        <w:top w:val="none" w:sz="0" w:space="0" w:color="auto"/>
        <w:left w:val="none" w:sz="0" w:space="0" w:color="auto"/>
        <w:bottom w:val="none" w:sz="0" w:space="0" w:color="auto"/>
        <w:right w:val="none" w:sz="0" w:space="0" w:color="auto"/>
      </w:divBdr>
    </w:div>
    <w:div w:id="663973167">
      <w:marLeft w:val="640"/>
      <w:marRight w:val="0"/>
      <w:marTop w:val="0"/>
      <w:marBottom w:val="0"/>
      <w:divBdr>
        <w:top w:val="none" w:sz="0" w:space="0" w:color="auto"/>
        <w:left w:val="none" w:sz="0" w:space="0" w:color="auto"/>
        <w:bottom w:val="none" w:sz="0" w:space="0" w:color="auto"/>
        <w:right w:val="none" w:sz="0" w:space="0" w:color="auto"/>
      </w:divBdr>
    </w:div>
    <w:div w:id="664362034">
      <w:marLeft w:val="640"/>
      <w:marRight w:val="0"/>
      <w:marTop w:val="0"/>
      <w:marBottom w:val="0"/>
      <w:divBdr>
        <w:top w:val="none" w:sz="0" w:space="0" w:color="auto"/>
        <w:left w:val="none" w:sz="0" w:space="0" w:color="auto"/>
        <w:bottom w:val="none" w:sz="0" w:space="0" w:color="auto"/>
        <w:right w:val="none" w:sz="0" w:space="0" w:color="auto"/>
      </w:divBdr>
    </w:div>
    <w:div w:id="664548489">
      <w:marLeft w:val="640"/>
      <w:marRight w:val="0"/>
      <w:marTop w:val="0"/>
      <w:marBottom w:val="0"/>
      <w:divBdr>
        <w:top w:val="none" w:sz="0" w:space="0" w:color="auto"/>
        <w:left w:val="none" w:sz="0" w:space="0" w:color="auto"/>
        <w:bottom w:val="none" w:sz="0" w:space="0" w:color="auto"/>
        <w:right w:val="none" w:sz="0" w:space="0" w:color="auto"/>
      </w:divBdr>
    </w:div>
    <w:div w:id="664551589">
      <w:marLeft w:val="640"/>
      <w:marRight w:val="0"/>
      <w:marTop w:val="0"/>
      <w:marBottom w:val="0"/>
      <w:divBdr>
        <w:top w:val="none" w:sz="0" w:space="0" w:color="auto"/>
        <w:left w:val="none" w:sz="0" w:space="0" w:color="auto"/>
        <w:bottom w:val="none" w:sz="0" w:space="0" w:color="auto"/>
        <w:right w:val="none" w:sz="0" w:space="0" w:color="auto"/>
      </w:divBdr>
    </w:div>
    <w:div w:id="664629816">
      <w:marLeft w:val="640"/>
      <w:marRight w:val="0"/>
      <w:marTop w:val="0"/>
      <w:marBottom w:val="0"/>
      <w:divBdr>
        <w:top w:val="none" w:sz="0" w:space="0" w:color="auto"/>
        <w:left w:val="none" w:sz="0" w:space="0" w:color="auto"/>
        <w:bottom w:val="none" w:sz="0" w:space="0" w:color="auto"/>
        <w:right w:val="none" w:sz="0" w:space="0" w:color="auto"/>
      </w:divBdr>
    </w:div>
    <w:div w:id="664817670">
      <w:marLeft w:val="640"/>
      <w:marRight w:val="0"/>
      <w:marTop w:val="0"/>
      <w:marBottom w:val="0"/>
      <w:divBdr>
        <w:top w:val="none" w:sz="0" w:space="0" w:color="auto"/>
        <w:left w:val="none" w:sz="0" w:space="0" w:color="auto"/>
        <w:bottom w:val="none" w:sz="0" w:space="0" w:color="auto"/>
        <w:right w:val="none" w:sz="0" w:space="0" w:color="auto"/>
      </w:divBdr>
    </w:div>
    <w:div w:id="664868784">
      <w:marLeft w:val="640"/>
      <w:marRight w:val="0"/>
      <w:marTop w:val="0"/>
      <w:marBottom w:val="0"/>
      <w:divBdr>
        <w:top w:val="none" w:sz="0" w:space="0" w:color="auto"/>
        <w:left w:val="none" w:sz="0" w:space="0" w:color="auto"/>
        <w:bottom w:val="none" w:sz="0" w:space="0" w:color="auto"/>
        <w:right w:val="none" w:sz="0" w:space="0" w:color="auto"/>
      </w:divBdr>
    </w:div>
    <w:div w:id="664940834">
      <w:marLeft w:val="640"/>
      <w:marRight w:val="0"/>
      <w:marTop w:val="0"/>
      <w:marBottom w:val="0"/>
      <w:divBdr>
        <w:top w:val="none" w:sz="0" w:space="0" w:color="auto"/>
        <w:left w:val="none" w:sz="0" w:space="0" w:color="auto"/>
        <w:bottom w:val="none" w:sz="0" w:space="0" w:color="auto"/>
        <w:right w:val="none" w:sz="0" w:space="0" w:color="auto"/>
      </w:divBdr>
    </w:div>
    <w:div w:id="665014671">
      <w:marLeft w:val="640"/>
      <w:marRight w:val="0"/>
      <w:marTop w:val="0"/>
      <w:marBottom w:val="0"/>
      <w:divBdr>
        <w:top w:val="none" w:sz="0" w:space="0" w:color="auto"/>
        <w:left w:val="none" w:sz="0" w:space="0" w:color="auto"/>
        <w:bottom w:val="none" w:sz="0" w:space="0" w:color="auto"/>
        <w:right w:val="none" w:sz="0" w:space="0" w:color="auto"/>
      </w:divBdr>
    </w:div>
    <w:div w:id="665062208">
      <w:marLeft w:val="640"/>
      <w:marRight w:val="0"/>
      <w:marTop w:val="0"/>
      <w:marBottom w:val="0"/>
      <w:divBdr>
        <w:top w:val="none" w:sz="0" w:space="0" w:color="auto"/>
        <w:left w:val="none" w:sz="0" w:space="0" w:color="auto"/>
        <w:bottom w:val="none" w:sz="0" w:space="0" w:color="auto"/>
        <w:right w:val="none" w:sz="0" w:space="0" w:color="auto"/>
      </w:divBdr>
    </w:div>
    <w:div w:id="665086302">
      <w:marLeft w:val="640"/>
      <w:marRight w:val="0"/>
      <w:marTop w:val="0"/>
      <w:marBottom w:val="0"/>
      <w:divBdr>
        <w:top w:val="none" w:sz="0" w:space="0" w:color="auto"/>
        <w:left w:val="none" w:sz="0" w:space="0" w:color="auto"/>
        <w:bottom w:val="none" w:sz="0" w:space="0" w:color="auto"/>
        <w:right w:val="none" w:sz="0" w:space="0" w:color="auto"/>
      </w:divBdr>
    </w:div>
    <w:div w:id="665087316">
      <w:marLeft w:val="640"/>
      <w:marRight w:val="0"/>
      <w:marTop w:val="0"/>
      <w:marBottom w:val="0"/>
      <w:divBdr>
        <w:top w:val="none" w:sz="0" w:space="0" w:color="auto"/>
        <w:left w:val="none" w:sz="0" w:space="0" w:color="auto"/>
        <w:bottom w:val="none" w:sz="0" w:space="0" w:color="auto"/>
        <w:right w:val="none" w:sz="0" w:space="0" w:color="auto"/>
      </w:divBdr>
    </w:div>
    <w:div w:id="665089801">
      <w:marLeft w:val="640"/>
      <w:marRight w:val="0"/>
      <w:marTop w:val="0"/>
      <w:marBottom w:val="0"/>
      <w:divBdr>
        <w:top w:val="none" w:sz="0" w:space="0" w:color="auto"/>
        <w:left w:val="none" w:sz="0" w:space="0" w:color="auto"/>
        <w:bottom w:val="none" w:sz="0" w:space="0" w:color="auto"/>
        <w:right w:val="none" w:sz="0" w:space="0" w:color="auto"/>
      </w:divBdr>
    </w:div>
    <w:div w:id="665137624">
      <w:marLeft w:val="640"/>
      <w:marRight w:val="0"/>
      <w:marTop w:val="0"/>
      <w:marBottom w:val="0"/>
      <w:divBdr>
        <w:top w:val="none" w:sz="0" w:space="0" w:color="auto"/>
        <w:left w:val="none" w:sz="0" w:space="0" w:color="auto"/>
        <w:bottom w:val="none" w:sz="0" w:space="0" w:color="auto"/>
        <w:right w:val="none" w:sz="0" w:space="0" w:color="auto"/>
      </w:divBdr>
    </w:div>
    <w:div w:id="665208908">
      <w:marLeft w:val="640"/>
      <w:marRight w:val="0"/>
      <w:marTop w:val="0"/>
      <w:marBottom w:val="0"/>
      <w:divBdr>
        <w:top w:val="none" w:sz="0" w:space="0" w:color="auto"/>
        <w:left w:val="none" w:sz="0" w:space="0" w:color="auto"/>
        <w:bottom w:val="none" w:sz="0" w:space="0" w:color="auto"/>
        <w:right w:val="none" w:sz="0" w:space="0" w:color="auto"/>
      </w:divBdr>
    </w:div>
    <w:div w:id="665285245">
      <w:marLeft w:val="640"/>
      <w:marRight w:val="0"/>
      <w:marTop w:val="0"/>
      <w:marBottom w:val="0"/>
      <w:divBdr>
        <w:top w:val="none" w:sz="0" w:space="0" w:color="auto"/>
        <w:left w:val="none" w:sz="0" w:space="0" w:color="auto"/>
        <w:bottom w:val="none" w:sz="0" w:space="0" w:color="auto"/>
        <w:right w:val="none" w:sz="0" w:space="0" w:color="auto"/>
      </w:divBdr>
    </w:div>
    <w:div w:id="665328479">
      <w:marLeft w:val="640"/>
      <w:marRight w:val="0"/>
      <w:marTop w:val="0"/>
      <w:marBottom w:val="0"/>
      <w:divBdr>
        <w:top w:val="none" w:sz="0" w:space="0" w:color="auto"/>
        <w:left w:val="none" w:sz="0" w:space="0" w:color="auto"/>
        <w:bottom w:val="none" w:sz="0" w:space="0" w:color="auto"/>
        <w:right w:val="none" w:sz="0" w:space="0" w:color="auto"/>
      </w:divBdr>
    </w:div>
    <w:div w:id="665479938">
      <w:marLeft w:val="640"/>
      <w:marRight w:val="0"/>
      <w:marTop w:val="0"/>
      <w:marBottom w:val="0"/>
      <w:divBdr>
        <w:top w:val="none" w:sz="0" w:space="0" w:color="auto"/>
        <w:left w:val="none" w:sz="0" w:space="0" w:color="auto"/>
        <w:bottom w:val="none" w:sz="0" w:space="0" w:color="auto"/>
        <w:right w:val="none" w:sz="0" w:space="0" w:color="auto"/>
      </w:divBdr>
    </w:div>
    <w:div w:id="665520130">
      <w:marLeft w:val="640"/>
      <w:marRight w:val="0"/>
      <w:marTop w:val="0"/>
      <w:marBottom w:val="0"/>
      <w:divBdr>
        <w:top w:val="none" w:sz="0" w:space="0" w:color="auto"/>
        <w:left w:val="none" w:sz="0" w:space="0" w:color="auto"/>
        <w:bottom w:val="none" w:sz="0" w:space="0" w:color="auto"/>
        <w:right w:val="none" w:sz="0" w:space="0" w:color="auto"/>
      </w:divBdr>
    </w:div>
    <w:div w:id="665520996">
      <w:marLeft w:val="640"/>
      <w:marRight w:val="0"/>
      <w:marTop w:val="0"/>
      <w:marBottom w:val="0"/>
      <w:divBdr>
        <w:top w:val="none" w:sz="0" w:space="0" w:color="auto"/>
        <w:left w:val="none" w:sz="0" w:space="0" w:color="auto"/>
        <w:bottom w:val="none" w:sz="0" w:space="0" w:color="auto"/>
        <w:right w:val="none" w:sz="0" w:space="0" w:color="auto"/>
      </w:divBdr>
    </w:div>
    <w:div w:id="665549216">
      <w:marLeft w:val="640"/>
      <w:marRight w:val="0"/>
      <w:marTop w:val="0"/>
      <w:marBottom w:val="0"/>
      <w:divBdr>
        <w:top w:val="none" w:sz="0" w:space="0" w:color="auto"/>
        <w:left w:val="none" w:sz="0" w:space="0" w:color="auto"/>
        <w:bottom w:val="none" w:sz="0" w:space="0" w:color="auto"/>
        <w:right w:val="none" w:sz="0" w:space="0" w:color="auto"/>
      </w:divBdr>
    </w:div>
    <w:div w:id="665590211">
      <w:marLeft w:val="640"/>
      <w:marRight w:val="0"/>
      <w:marTop w:val="0"/>
      <w:marBottom w:val="0"/>
      <w:divBdr>
        <w:top w:val="none" w:sz="0" w:space="0" w:color="auto"/>
        <w:left w:val="none" w:sz="0" w:space="0" w:color="auto"/>
        <w:bottom w:val="none" w:sz="0" w:space="0" w:color="auto"/>
        <w:right w:val="none" w:sz="0" w:space="0" w:color="auto"/>
      </w:divBdr>
    </w:div>
    <w:div w:id="665595804">
      <w:marLeft w:val="640"/>
      <w:marRight w:val="0"/>
      <w:marTop w:val="0"/>
      <w:marBottom w:val="0"/>
      <w:divBdr>
        <w:top w:val="none" w:sz="0" w:space="0" w:color="auto"/>
        <w:left w:val="none" w:sz="0" w:space="0" w:color="auto"/>
        <w:bottom w:val="none" w:sz="0" w:space="0" w:color="auto"/>
        <w:right w:val="none" w:sz="0" w:space="0" w:color="auto"/>
      </w:divBdr>
    </w:div>
    <w:div w:id="665599052">
      <w:marLeft w:val="640"/>
      <w:marRight w:val="0"/>
      <w:marTop w:val="0"/>
      <w:marBottom w:val="0"/>
      <w:divBdr>
        <w:top w:val="none" w:sz="0" w:space="0" w:color="auto"/>
        <w:left w:val="none" w:sz="0" w:space="0" w:color="auto"/>
        <w:bottom w:val="none" w:sz="0" w:space="0" w:color="auto"/>
        <w:right w:val="none" w:sz="0" w:space="0" w:color="auto"/>
      </w:divBdr>
    </w:div>
    <w:div w:id="665665488">
      <w:marLeft w:val="640"/>
      <w:marRight w:val="0"/>
      <w:marTop w:val="0"/>
      <w:marBottom w:val="0"/>
      <w:divBdr>
        <w:top w:val="none" w:sz="0" w:space="0" w:color="auto"/>
        <w:left w:val="none" w:sz="0" w:space="0" w:color="auto"/>
        <w:bottom w:val="none" w:sz="0" w:space="0" w:color="auto"/>
        <w:right w:val="none" w:sz="0" w:space="0" w:color="auto"/>
      </w:divBdr>
    </w:div>
    <w:div w:id="665790974">
      <w:marLeft w:val="640"/>
      <w:marRight w:val="0"/>
      <w:marTop w:val="0"/>
      <w:marBottom w:val="0"/>
      <w:divBdr>
        <w:top w:val="none" w:sz="0" w:space="0" w:color="auto"/>
        <w:left w:val="none" w:sz="0" w:space="0" w:color="auto"/>
        <w:bottom w:val="none" w:sz="0" w:space="0" w:color="auto"/>
        <w:right w:val="none" w:sz="0" w:space="0" w:color="auto"/>
      </w:divBdr>
    </w:div>
    <w:div w:id="665791320">
      <w:marLeft w:val="640"/>
      <w:marRight w:val="0"/>
      <w:marTop w:val="0"/>
      <w:marBottom w:val="0"/>
      <w:divBdr>
        <w:top w:val="none" w:sz="0" w:space="0" w:color="auto"/>
        <w:left w:val="none" w:sz="0" w:space="0" w:color="auto"/>
        <w:bottom w:val="none" w:sz="0" w:space="0" w:color="auto"/>
        <w:right w:val="none" w:sz="0" w:space="0" w:color="auto"/>
      </w:divBdr>
    </w:div>
    <w:div w:id="665860912">
      <w:marLeft w:val="640"/>
      <w:marRight w:val="0"/>
      <w:marTop w:val="0"/>
      <w:marBottom w:val="0"/>
      <w:divBdr>
        <w:top w:val="none" w:sz="0" w:space="0" w:color="auto"/>
        <w:left w:val="none" w:sz="0" w:space="0" w:color="auto"/>
        <w:bottom w:val="none" w:sz="0" w:space="0" w:color="auto"/>
        <w:right w:val="none" w:sz="0" w:space="0" w:color="auto"/>
      </w:divBdr>
    </w:div>
    <w:div w:id="665861392">
      <w:marLeft w:val="640"/>
      <w:marRight w:val="0"/>
      <w:marTop w:val="0"/>
      <w:marBottom w:val="0"/>
      <w:divBdr>
        <w:top w:val="none" w:sz="0" w:space="0" w:color="auto"/>
        <w:left w:val="none" w:sz="0" w:space="0" w:color="auto"/>
        <w:bottom w:val="none" w:sz="0" w:space="0" w:color="auto"/>
        <w:right w:val="none" w:sz="0" w:space="0" w:color="auto"/>
      </w:divBdr>
    </w:div>
    <w:div w:id="665933900">
      <w:marLeft w:val="640"/>
      <w:marRight w:val="0"/>
      <w:marTop w:val="0"/>
      <w:marBottom w:val="0"/>
      <w:divBdr>
        <w:top w:val="none" w:sz="0" w:space="0" w:color="auto"/>
        <w:left w:val="none" w:sz="0" w:space="0" w:color="auto"/>
        <w:bottom w:val="none" w:sz="0" w:space="0" w:color="auto"/>
        <w:right w:val="none" w:sz="0" w:space="0" w:color="auto"/>
      </w:divBdr>
    </w:div>
    <w:div w:id="665983681">
      <w:marLeft w:val="640"/>
      <w:marRight w:val="0"/>
      <w:marTop w:val="0"/>
      <w:marBottom w:val="0"/>
      <w:divBdr>
        <w:top w:val="none" w:sz="0" w:space="0" w:color="auto"/>
        <w:left w:val="none" w:sz="0" w:space="0" w:color="auto"/>
        <w:bottom w:val="none" w:sz="0" w:space="0" w:color="auto"/>
        <w:right w:val="none" w:sz="0" w:space="0" w:color="auto"/>
      </w:divBdr>
    </w:div>
    <w:div w:id="666052029">
      <w:marLeft w:val="640"/>
      <w:marRight w:val="0"/>
      <w:marTop w:val="0"/>
      <w:marBottom w:val="0"/>
      <w:divBdr>
        <w:top w:val="none" w:sz="0" w:space="0" w:color="auto"/>
        <w:left w:val="none" w:sz="0" w:space="0" w:color="auto"/>
        <w:bottom w:val="none" w:sz="0" w:space="0" w:color="auto"/>
        <w:right w:val="none" w:sz="0" w:space="0" w:color="auto"/>
      </w:divBdr>
    </w:div>
    <w:div w:id="666060169">
      <w:marLeft w:val="640"/>
      <w:marRight w:val="0"/>
      <w:marTop w:val="0"/>
      <w:marBottom w:val="0"/>
      <w:divBdr>
        <w:top w:val="none" w:sz="0" w:space="0" w:color="auto"/>
        <w:left w:val="none" w:sz="0" w:space="0" w:color="auto"/>
        <w:bottom w:val="none" w:sz="0" w:space="0" w:color="auto"/>
        <w:right w:val="none" w:sz="0" w:space="0" w:color="auto"/>
      </w:divBdr>
    </w:div>
    <w:div w:id="666134491">
      <w:marLeft w:val="640"/>
      <w:marRight w:val="0"/>
      <w:marTop w:val="0"/>
      <w:marBottom w:val="0"/>
      <w:divBdr>
        <w:top w:val="none" w:sz="0" w:space="0" w:color="auto"/>
        <w:left w:val="none" w:sz="0" w:space="0" w:color="auto"/>
        <w:bottom w:val="none" w:sz="0" w:space="0" w:color="auto"/>
        <w:right w:val="none" w:sz="0" w:space="0" w:color="auto"/>
      </w:divBdr>
    </w:div>
    <w:div w:id="666245199">
      <w:marLeft w:val="640"/>
      <w:marRight w:val="0"/>
      <w:marTop w:val="0"/>
      <w:marBottom w:val="0"/>
      <w:divBdr>
        <w:top w:val="none" w:sz="0" w:space="0" w:color="auto"/>
        <w:left w:val="none" w:sz="0" w:space="0" w:color="auto"/>
        <w:bottom w:val="none" w:sz="0" w:space="0" w:color="auto"/>
        <w:right w:val="none" w:sz="0" w:space="0" w:color="auto"/>
      </w:divBdr>
    </w:div>
    <w:div w:id="666248409">
      <w:marLeft w:val="640"/>
      <w:marRight w:val="0"/>
      <w:marTop w:val="0"/>
      <w:marBottom w:val="0"/>
      <w:divBdr>
        <w:top w:val="none" w:sz="0" w:space="0" w:color="auto"/>
        <w:left w:val="none" w:sz="0" w:space="0" w:color="auto"/>
        <w:bottom w:val="none" w:sz="0" w:space="0" w:color="auto"/>
        <w:right w:val="none" w:sz="0" w:space="0" w:color="auto"/>
      </w:divBdr>
    </w:div>
    <w:div w:id="666322588">
      <w:marLeft w:val="640"/>
      <w:marRight w:val="0"/>
      <w:marTop w:val="0"/>
      <w:marBottom w:val="0"/>
      <w:divBdr>
        <w:top w:val="none" w:sz="0" w:space="0" w:color="auto"/>
        <w:left w:val="none" w:sz="0" w:space="0" w:color="auto"/>
        <w:bottom w:val="none" w:sz="0" w:space="0" w:color="auto"/>
        <w:right w:val="none" w:sz="0" w:space="0" w:color="auto"/>
      </w:divBdr>
    </w:div>
    <w:div w:id="666596999">
      <w:marLeft w:val="640"/>
      <w:marRight w:val="0"/>
      <w:marTop w:val="0"/>
      <w:marBottom w:val="0"/>
      <w:divBdr>
        <w:top w:val="none" w:sz="0" w:space="0" w:color="auto"/>
        <w:left w:val="none" w:sz="0" w:space="0" w:color="auto"/>
        <w:bottom w:val="none" w:sz="0" w:space="0" w:color="auto"/>
        <w:right w:val="none" w:sz="0" w:space="0" w:color="auto"/>
      </w:divBdr>
    </w:div>
    <w:div w:id="666633579">
      <w:marLeft w:val="640"/>
      <w:marRight w:val="0"/>
      <w:marTop w:val="0"/>
      <w:marBottom w:val="0"/>
      <w:divBdr>
        <w:top w:val="none" w:sz="0" w:space="0" w:color="auto"/>
        <w:left w:val="none" w:sz="0" w:space="0" w:color="auto"/>
        <w:bottom w:val="none" w:sz="0" w:space="0" w:color="auto"/>
        <w:right w:val="none" w:sz="0" w:space="0" w:color="auto"/>
      </w:divBdr>
    </w:div>
    <w:div w:id="666636013">
      <w:marLeft w:val="640"/>
      <w:marRight w:val="0"/>
      <w:marTop w:val="0"/>
      <w:marBottom w:val="0"/>
      <w:divBdr>
        <w:top w:val="none" w:sz="0" w:space="0" w:color="auto"/>
        <w:left w:val="none" w:sz="0" w:space="0" w:color="auto"/>
        <w:bottom w:val="none" w:sz="0" w:space="0" w:color="auto"/>
        <w:right w:val="none" w:sz="0" w:space="0" w:color="auto"/>
      </w:divBdr>
    </w:div>
    <w:div w:id="666641521">
      <w:marLeft w:val="640"/>
      <w:marRight w:val="0"/>
      <w:marTop w:val="0"/>
      <w:marBottom w:val="0"/>
      <w:divBdr>
        <w:top w:val="none" w:sz="0" w:space="0" w:color="auto"/>
        <w:left w:val="none" w:sz="0" w:space="0" w:color="auto"/>
        <w:bottom w:val="none" w:sz="0" w:space="0" w:color="auto"/>
        <w:right w:val="none" w:sz="0" w:space="0" w:color="auto"/>
      </w:divBdr>
    </w:div>
    <w:div w:id="666709535">
      <w:marLeft w:val="640"/>
      <w:marRight w:val="0"/>
      <w:marTop w:val="0"/>
      <w:marBottom w:val="0"/>
      <w:divBdr>
        <w:top w:val="none" w:sz="0" w:space="0" w:color="auto"/>
        <w:left w:val="none" w:sz="0" w:space="0" w:color="auto"/>
        <w:bottom w:val="none" w:sz="0" w:space="0" w:color="auto"/>
        <w:right w:val="none" w:sz="0" w:space="0" w:color="auto"/>
      </w:divBdr>
    </w:div>
    <w:div w:id="666782650">
      <w:marLeft w:val="640"/>
      <w:marRight w:val="0"/>
      <w:marTop w:val="0"/>
      <w:marBottom w:val="0"/>
      <w:divBdr>
        <w:top w:val="none" w:sz="0" w:space="0" w:color="auto"/>
        <w:left w:val="none" w:sz="0" w:space="0" w:color="auto"/>
        <w:bottom w:val="none" w:sz="0" w:space="0" w:color="auto"/>
        <w:right w:val="none" w:sz="0" w:space="0" w:color="auto"/>
      </w:divBdr>
    </w:div>
    <w:div w:id="666783785">
      <w:marLeft w:val="640"/>
      <w:marRight w:val="0"/>
      <w:marTop w:val="0"/>
      <w:marBottom w:val="0"/>
      <w:divBdr>
        <w:top w:val="none" w:sz="0" w:space="0" w:color="auto"/>
        <w:left w:val="none" w:sz="0" w:space="0" w:color="auto"/>
        <w:bottom w:val="none" w:sz="0" w:space="0" w:color="auto"/>
        <w:right w:val="none" w:sz="0" w:space="0" w:color="auto"/>
      </w:divBdr>
    </w:div>
    <w:div w:id="666901198">
      <w:marLeft w:val="640"/>
      <w:marRight w:val="0"/>
      <w:marTop w:val="0"/>
      <w:marBottom w:val="0"/>
      <w:divBdr>
        <w:top w:val="none" w:sz="0" w:space="0" w:color="auto"/>
        <w:left w:val="none" w:sz="0" w:space="0" w:color="auto"/>
        <w:bottom w:val="none" w:sz="0" w:space="0" w:color="auto"/>
        <w:right w:val="none" w:sz="0" w:space="0" w:color="auto"/>
      </w:divBdr>
    </w:div>
    <w:div w:id="666902101">
      <w:marLeft w:val="640"/>
      <w:marRight w:val="0"/>
      <w:marTop w:val="0"/>
      <w:marBottom w:val="0"/>
      <w:divBdr>
        <w:top w:val="none" w:sz="0" w:space="0" w:color="auto"/>
        <w:left w:val="none" w:sz="0" w:space="0" w:color="auto"/>
        <w:bottom w:val="none" w:sz="0" w:space="0" w:color="auto"/>
        <w:right w:val="none" w:sz="0" w:space="0" w:color="auto"/>
      </w:divBdr>
    </w:div>
    <w:div w:id="666985495">
      <w:marLeft w:val="640"/>
      <w:marRight w:val="0"/>
      <w:marTop w:val="0"/>
      <w:marBottom w:val="0"/>
      <w:divBdr>
        <w:top w:val="none" w:sz="0" w:space="0" w:color="auto"/>
        <w:left w:val="none" w:sz="0" w:space="0" w:color="auto"/>
        <w:bottom w:val="none" w:sz="0" w:space="0" w:color="auto"/>
        <w:right w:val="none" w:sz="0" w:space="0" w:color="auto"/>
      </w:divBdr>
    </w:div>
    <w:div w:id="667027518">
      <w:marLeft w:val="640"/>
      <w:marRight w:val="0"/>
      <w:marTop w:val="0"/>
      <w:marBottom w:val="0"/>
      <w:divBdr>
        <w:top w:val="none" w:sz="0" w:space="0" w:color="auto"/>
        <w:left w:val="none" w:sz="0" w:space="0" w:color="auto"/>
        <w:bottom w:val="none" w:sz="0" w:space="0" w:color="auto"/>
        <w:right w:val="none" w:sz="0" w:space="0" w:color="auto"/>
      </w:divBdr>
    </w:div>
    <w:div w:id="667171361">
      <w:marLeft w:val="640"/>
      <w:marRight w:val="0"/>
      <w:marTop w:val="0"/>
      <w:marBottom w:val="0"/>
      <w:divBdr>
        <w:top w:val="none" w:sz="0" w:space="0" w:color="auto"/>
        <w:left w:val="none" w:sz="0" w:space="0" w:color="auto"/>
        <w:bottom w:val="none" w:sz="0" w:space="0" w:color="auto"/>
        <w:right w:val="none" w:sz="0" w:space="0" w:color="auto"/>
      </w:divBdr>
    </w:div>
    <w:div w:id="667364979">
      <w:marLeft w:val="640"/>
      <w:marRight w:val="0"/>
      <w:marTop w:val="0"/>
      <w:marBottom w:val="0"/>
      <w:divBdr>
        <w:top w:val="none" w:sz="0" w:space="0" w:color="auto"/>
        <w:left w:val="none" w:sz="0" w:space="0" w:color="auto"/>
        <w:bottom w:val="none" w:sz="0" w:space="0" w:color="auto"/>
        <w:right w:val="none" w:sz="0" w:space="0" w:color="auto"/>
      </w:divBdr>
    </w:div>
    <w:div w:id="667441710">
      <w:marLeft w:val="640"/>
      <w:marRight w:val="0"/>
      <w:marTop w:val="0"/>
      <w:marBottom w:val="0"/>
      <w:divBdr>
        <w:top w:val="none" w:sz="0" w:space="0" w:color="auto"/>
        <w:left w:val="none" w:sz="0" w:space="0" w:color="auto"/>
        <w:bottom w:val="none" w:sz="0" w:space="0" w:color="auto"/>
        <w:right w:val="none" w:sz="0" w:space="0" w:color="auto"/>
      </w:divBdr>
    </w:div>
    <w:div w:id="667442981">
      <w:marLeft w:val="640"/>
      <w:marRight w:val="0"/>
      <w:marTop w:val="0"/>
      <w:marBottom w:val="0"/>
      <w:divBdr>
        <w:top w:val="none" w:sz="0" w:space="0" w:color="auto"/>
        <w:left w:val="none" w:sz="0" w:space="0" w:color="auto"/>
        <w:bottom w:val="none" w:sz="0" w:space="0" w:color="auto"/>
        <w:right w:val="none" w:sz="0" w:space="0" w:color="auto"/>
      </w:divBdr>
    </w:div>
    <w:div w:id="667446316">
      <w:marLeft w:val="640"/>
      <w:marRight w:val="0"/>
      <w:marTop w:val="0"/>
      <w:marBottom w:val="0"/>
      <w:divBdr>
        <w:top w:val="none" w:sz="0" w:space="0" w:color="auto"/>
        <w:left w:val="none" w:sz="0" w:space="0" w:color="auto"/>
        <w:bottom w:val="none" w:sz="0" w:space="0" w:color="auto"/>
        <w:right w:val="none" w:sz="0" w:space="0" w:color="auto"/>
      </w:divBdr>
    </w:div>
    <w:div w:id="667488110">
      <w:marLeft w:val="640"/>
      <w:marRight w:val="0"/>
      <w:marTop w:val="0"/>
      <w:marBottom w:val="0"/>
      <w:divBdr>
        <w:top w:val="none" w:sz="0" w:space="0" w:color="auto"/>
        <w:left w:val="none" w:sz="0" w:space="0" w:color="auto"/>
        <w:bottom w:val="none" w:sz="0" w:space="0" w:color="auto"/>
        <w:right w:val="none" w:sz="0" w:space="0" w:color="auto"/>
      </w:divBdr>
    </w:div>
    <w:div w:id="667564975">
      <w:marLeft w:val="640"/>
      <w:marRight w:val="0"/>
      <w:marTop w:val="0"/>
      <w:marBottom w:val="0"/>
      <w:divBdr>
        <w:top w:val="none" w:sz="0" w:space="0" w:color="auto"/>
        <w:left w:val="none" w:sz="0" w:space="0" w:color="auto"/>
        <w:bottom w:val="none" w:sz="0" w:space="0" w:color="auto"/>
        <w:right w:val="none" w:sz="0" w:space="0" w:color="auto"/>
      </w:divBdr>
    </w:div>
    <w:div w:id="667639718">
      <w:marLeft w:val="640"/>
      <w:marRight w:val="0"/>
      <w:marTop w:val="0"/>
      <w:marBottom w:val="0"/>
      <w:divBdr>
        <w:top w:val="none" w:sz="0" w:space="0" w:color="auto"/>
        <w:left w:val="none" w:sz="0" w:space="0" w:color="auto"/>
        <w:bottom w:val="none" w:sz="0" w:space="0" w:color="auto"/>
        <w:right w:val="none" w:sz="0" w:space="0" w:color="auto"/>
      </w:divBdr>
    </w:div>
    <w:div w:id="667755026">
      <w:marLeft w:val="640"/>
      <w:marRight w:val="0"/>
      <w:marTop w:val="0"/>
      <w:marBottom w:val="0"/>
      <w:divBdr>
        <w:top w:val="none" w:sz="0" w:space="0" w:color="auto"/>
        <w:left w:val="none" w:sz="0" w:space="0" w:color="auto"/>
        <w:bottom w:val="none" w:sz="0" w:space="0" w:color="auto"/>
        <w:right w:val="none" w:sz="0" w:space="0" w:color="auto"/>
      </w:divBdr>
    </w:div>
    <w:div w:id="667758579">
      <w:marLeft w:val="640"/>
      <w:marRight w:val="0"/>
      <w:marTop w:val="0"/>
      <w:marBottom w:val="0"/>
      <w:divBdr>
        <w:top w:val="none" w:sz="0" w:space="0" w:color="auto"/>
        <w:left w:val="none" w:sz="0" w:space="0" w:color="auto"/>
        <w:bottom w:val="none" w:sz="0" w:space="0" w:color="auto"/>
        <w:right w:val="none" w:sz="0" w:space="0" w:color="auto"/>
      </w:divBdr>
    </w:div>
    <w:div w:id="667947262">
      <w:marLeft w:val="640"/>
      <w:marRight w:val="0"/>
      <w:marTop w:val="0"/>
      <w:marBottom w:val="0"/>
      <w:divBdr>
        <w:top w:val="none" w:sz="0" w:space="0" w:color="auto"/>
        <w:left w:val="none" w:sz="0" w:space="0" w:color="auto"/>
        <w:bottom w:val="none" w:sz="0" w:space="0" w:color="auto"/>
        <w:right w:val="none" w:sz="0" w:space="0" w:color="auto"/>
      </w:divBdr>
    </w:div>
    <w:div w:id="667951376">
      <w:marLeft w:val="640"/>
      <w:marRight w:val="0"/>
      <w:marTop w:val="0"/>
      <w:marBottom w:val="0"/>
      <w:divBdr>
        <w:top w:val="none" w:sz="0" w:space="0" w:color="auto"/>
        <w:left w:val="none" w:sz="0" w:space="0" w:color="auto"/>
        <w:bottom w:val="none" w:sz="0" w:space="0" w:color="auto"/>
        <w:right w:val="none" w:sz="0" w:space="0" w:color="auto"/>
      </w:divBdr>
    </w:div>
    <w:div w:id="668096152">
      <w:marLeft w:val="640"/>
      <w:marRight w:val="0"/>
      <w:marTop w:val="0"/>
      <w:marBottom w:val="0"/>
      <w:divBdr>
        <w:top w:val="none" w:sz="0" w:space="0" w:color="auto"/>
        <w:left w:val="none" w:sz="0" w:space="0" w:color="auto"/>
        <w:bottom w:val="none" w:sz="0" w:space="0" w:color="auto"/>
        <w:right w:val="none" w:sz="0" w:space="0" w:color="auto"/>
      </w:divBdr>
    </w:div>
    <w:div w:id="668213430">
      <w:marLeft w:val="640"/>
      <w:marRight w:val="0"/>
      <w:marTop w:val="0"/>
      <w:marBottom w:val="0"/>
      <w:divBdr>
        <w:top w:val="none" w:sz="0" w:space="0" w:color="auto"/>
        <w:left w:val="none" w:sz="0" w:space="0" w:color="auto"/>
        <w:bottom w:val="none" w:sz="0" w:space="0" w:color="auto"/>
        <w:right w:val="none" w:sz="0" w:space="0" w:color="auto"/>
      </w:divBdr>
    </w:div>
    <w:div w:id="668214359">
      <w:marLeft w:val="640"/>
      <w:marRight w:val="0"/>
      <w:marTop w:val="0"/>
      <w:marBottom w:val="0"/>
      <w:divBdr>
        <w:top w:val="none" w:sz="0" w:space="0" w:color="auto"/>
        <w:left w:val="none" w:sz="0" w:space="0" w:color="auto"/>
        <w:bottom w:val="none" w:sz="0" w:space="0" w:color="auto"/>
        <w:right w:val="none" w:sz="0" w:space="0" w:color="auto"/>
      </w:divBdr>
    </w:div>
    <w:div w:id="668218146">
      <w:marLeft w:val="640"/>
      <w:marRight w:val="0"/>
      <w:marTop w:val="0"/>
      <w:marBottom w:val="0"/>
      <w:divBdr>
        <w:top w:val="none" w:sz="0" w:space="0" w:color="auto"/>
        <w:left w:val="none" w:sz="0" w:space="0" w:color="auto"/>
        <w:bottom w:val="none" w:sz="0" w:space="0" w:color="auto"/>
        <w:right w:val="none" w:sz="0" w:space="0" w:color="auto"/>
      </w:divBdr>
    </w:div>
    <w:div w:id="668290283">
      <w:marLeft w:val="640"/>
      <w:marRight w:val="0"/>
      <w:marTop w:val="0"/>
      <w:marBottom w:val="0"/>
      <w:divBdr>
        <w:top w:val="none" w:sz="0" w:space="0" w:color="auto"/>
        <w:left w:val="none" w:sz="0" w:space="0" w:color="auto"/>
        <w:bottom w:val="none" w:sz="0" w:space="0" w:color="auto"/>
        <w:right w:val="none" w:sz="0" w:space="0" w:color="auto"/>
      </w:divBdr>
    </w:div>
    <w:div w:id="668292143">
      <w:marLeft w:val="640"/>
      <w:marRight w:val="0"/>
      <w:marTop w:val="0"/>
      <w:marBottom w:val="0"/>
      <w:divBdr>
        <w:top w:val="none" w:sz="0" w:space="0" w:color="auto"/>
        <w:left w:val="none" w:sz="0" w:space="0" w:color="auto"/>
        <w:bottom w:val="none" w:sz="0" w:space="0" w:color="auto"/>
        <w:right w:val="none" w:sz="0" w:space="0" w:color="auto"/>
      </w:divBdr>
    </w:div>
    <w:div w:id="668295816">
      <w:marLeft w:val="640"/>
      <w:marRight w:val="0"/>
      <w:marTop w:val="0"/>
      <w:marBottom w:val="0"/>
      <w:divBdr>
        <w:top w:val="none" w:sz="0" w:space="0" w:color="auto"/>
        <w:left w:val="none" w:sz="0" w:space="0" w:color="auto"/>
        <w:bottom w:val="none" w:sz="0" w:space="0" w:color="auto"/>
        <w:right w:val="none" w:sz="0" w:space="0" w:color="auto"/>
      </w:divBdr>
    </w:div>
    <w:div w:id="668410606">
      <w:marLeft w:val="640"/>
      <w:marRight w:val="0"/>
      <w:marTop w:val="0"/>
      <w:marBottom w:val="0"/>
      <w:divBdr>
        <w:top w:val="none" w:sz="0" w:space="0" w:color="auto"/>
        <w:left w:val="none" w:sz="0" w:space="0" w:color="auto"/>
        <w:bottom w:val="none" w:sz="0" w:space="0" w:color="auto"/>
        <w:right w:val="none" w:sz="0" w:space="0" w:color="auto"/>
      </w:divBdr>
    </w:div>
    <w:div w:id="668482136">
      <w:marLeft w:val="640"/>
      <w:marRight w:val="0"/>
      <w:marTop w:val="0"/>
      <w:marBottom w:val="0"/>
      <w:divBdr>
        <w:top w:val="none" w:sz="0" w:space="0" w:color="auto"/>
        <w:left w:val="none" w:sz="0" w:space="0" w:color="auto"/>
        <w:bottom w:val="none" w:sz="0" w:space="0" w:color="auto"/>
        <w:right w:val="none" w:sz="0" w:space="0" w:color="auto"/>
      </w:divBdr>
    </w:div>
    <w:div w:id="668482204">
      <w:marLeft w:val="640"/>
      <w:marRight w:val="0"/>
      <w:marTop w:val="0"/>
      <w:marBottom w:val="0"/>
      <w:divBdr>
        <w:top w:val="none" w:sz="0" w:space="0" w:color="auto"/>
        <w:left w:val="none" w:sz="0" w:space="0" w:color="auto"/>
        <w:bottom w:val="none" w:sz="0" w:space="0" w:color="auto"/>
        <w:right w:val="none" w:sz="0" w:space="0" w:color="auto"/>
      </w:divBdr>
    </w:div>
    <w:div w:id="668484745">
      <w:marLeft w:val="640"/>
      <w:marRight w:val="0"/>
      <w:marTop w:val="0"/>
      <w:marBottom w:val="0"/>
      <w:divBdr>
        <w:top w:val="none" w:sz="0" w:space="0" w:color="auto"/>
        <w:left w:val="none" w:sz="0" w:space="0" w:color="auto"/>
        <w:bottom w:val="none" w:sz="0" w:space="0" w:color="auto"/>
        <w:right w:val="none" w:sz="0" w:space="0" w:color="auto"/>
      </w:divBdr>
    </w:div>
    <w:div w:id="668557699">
      <w:marLeft w:val="640"/>
      <w:marRight w:val="0"/>
      <w:marTop w:val="0"/>
      <w:marBottom w:val="0"/>
      <w:divBdr>
        <w:top w:val="none" w:sz="0" w:space="0" w:color="auto"/>
        <w:left w:val="none" w:sz="0" w:space="0" w:color="auto"/>
        <w:bottom w:val="none" w:sz="0" w:space="0" w:color="auto"/>
        <w:right w:val="none" w:sz="0" w:space="0" w:color="auto"/>
      </w:divBdr>
    </w:div>
    <w:div w:id="668675751">
      <w:marLeft w:val="640"/>
      <w:marRight w:val="0"/>
      <w:marTop w:val="0"/>
      <w:marBottom w:val="0"/>
      <w:divBdr>
        <w:top w:val="none" w:sz="0" w:space="0" w:color="auto"/>
        <w:left w:val="none" w:sz="0" w:space="0" w:color="auto"/>
        <w:bottom w:val="none" w:sz="0" w:space="0" w:color="auto"/>
        <w:right w:val="none" w:sz="0" w:space="0" w:color="auto"/>
      </w:divBdr>
    </w:div>
    <w:div w:id="668751723">
      <w:marLeft w:val="640"/>
      <w:marRight w:val="0"/>
      <w:marTop w:val="0"/>
      <w:marBottom w:val="0"/>
      <w:divBdr>
        <w:top w:val="none" w:sz="0" w:space="0" w:color="auto"/>
        <w:left w:val="none" w:sz="0" w:space="0" w:color="auto"/>
        <w:bottom w:val="none" w:sz="0" w:space="0" w:color="auto"/>
        <w:right w:val="none" w:sz="0" w:space="0" w:color="auto"/>
      </w:divBdr>
    </w:div>
    <w:div w:id="668758084">
      <w:marLeft w:val="640"/>
      <w:marRight w:val="0"/>
      <w:marTop w:val="0"/>
      <w:marBottom w:val="0"/>
      <w:divBdr>
        <w:top w:val="none" w:sz="0" w:space="0" w:color="auto"/>
        <w:left w:val="none" w:sz="0" w:space="0" w:color="auto"/>
        <w:bottom w:val="none" w:sz="0" w:space="0" w:color="auto"/>
        <w:right w:val="none" w:sz="0" w:space="0" w:color="auto"/>
      </w:divBdr>
    </w:div>
    <w:div w:id="668867065">
      <w:marLeft w:val="640"/>
      <w:marRight w:val="0"/>
      <w:marTop w:val="0"/>
      <w:marBottom w:val="0"/>
      <w:divBdr>
        <w:top w:val="none" w:sz="0" w:space="0" w:color="auto"/>
        <w:left w:val="none" w:sz="0" w:space="0" w:color="auto"/>
        <w:bottom w:val="none" w:sz="0" w:space="0" w:color="auto"/>
        <w:right w:val="none" w:sz="0" w:space="0" w:color="auto"/>
      </w:divBdr>
    </w:div>
    <w:div w:id="668868459">
      <w:marLeft w:val="640"/>
      <w:marRight w:val="0"/>
      <w:marTop w:val="0"/>
      <w:marBottom w:val="0"/>
      <w:divBdr>
        <w:top w:val="none" w:sz="0" w:space="0" w:color="auto"/>
        <w:left w:val="none" w:sz="0" w:space="0" w:color="auto"/>
        <w:bottom w:val="none" w:sz="0" w:space="0" w:color="auto"/>
        <w:right w:val="none" w:sz="0" w:space="0" w:color="auto"/>
      </w:divBdr>
    </w:div>
    <w:div w:id="668873725">
      <w:marLeft w:val="640"/>
      <w:marRight w:val="0"/>
      <w:marTop w:val="0"/>
      <w:marBottom w:val="0"/>
      <w:divBdr>
        <w:top w:val="none" w:sz="0" w:space="0" w:color="auto"/>
        <w:left w:val="none" w:sz="0" w:space="0" w:color="auto"/>
        <w:bottom w:val="none" w:sz="0" w:space="0" w:color="auto"/>
        <w:right w:val="none" w:sz="0" w:space="0" w:color="auto"/>
      </w:divBdr>
    </w:div>
    <w:div w:id="668943362">
      <w:marLeft w:val="640"/>
      <w:marRight w:val="0"/>
      <w:marTop w:val="0"/>
      <w:marBottom w:val="0"/>
      <w:divBdr>
        <w:top w:val="none" w:sz="0" w:space="0" w:color="auto"/>
        <w:left w:val="none" w:sz="0" w:space="0" w:color="auto"/>
        <w:bottom w:val="none" w:sz="0" w:space="0" w:color="auto"/>
        <w:right w:val="none" w:sz="0" w:space="0" w:color="auto"/>
      </w:divBdr>
    </w:div>
    <w:div w:id="668949496">
      <w:marLeft w:val="640"/>
      <w:marRight w:val="0"/>
      <w:marTop w:val="0"/>
      <w:marBottom w:val="0"/>
      <w:divBdr>
        <w:top w:val="none" w:sz="0" w:space="0" w:color="auto"/>
        <w:left w:val="none" w:sz="0" w:space="0" w:color="auto"/>
        <w:bottom w:val="none" w:sz="0" w:space="0" w:color="auto"/>
        <w:right w:val="none" w:sz="0" w:space="0" w:color="auto"/>
      </w:divBdr>
    </w:div>
    <w:div w:id="668991926">
      <w:marLeft w:val="640"/>
      <w:marRight w:val="0"/>
      <w:marTop w:val="0"/>
      <w:marBottom w:val="0"/>
      <w:divBdr>
        <w:top w:val="none" w:sz="0" w:space="0" w:color="auto"/>
        <w:left w:val="none" w:sz="0" w:space="0" w:color="auto"/>
        <w:bottom w:val="none" w:sz="0" w:space="0" w:color="auto"/>
        <w:right w:val="none" w:sz="0" w:space="0" w:color="auto"/>
      </w:divBdr>
    </w:div>
    <w:div w:id="669019696">
      <w:marLeft w:val="640"/>
      <w:marRight w:val="0"/>
      <w:marTop w:val="0"/>
      <w:marBottom w:val="0"/>
      <w:divBdr>
        <w:top w:val="none" w:sz="0" w:space="0" w:color="auto"/>
        <w:left w:val="none" w:sz="0" w:space="0" w:color="auto"/>
        <w:bottom w:val="none" w:sz="0" w:space="0" w:color="auto"/>
        <w:right w:val="none" w:sz="0" w:space="0" w:color="auto"/>
      </w:divBdr>
    </w:div>
    <w:div w:id="669060078">
      <w:marLeft w:val="640"/>
      <w:marRight w:val="0"/>
      <w:marTop w:val="0"/>
      <w:marBottom w:val="0"/>
      <w:divBdr>
        <w:top w:val="none" w:sz="0" w:space="0" w:color="auto"/>
        <w:left w:val="none" w:sz="0" w:space="0" w:color="auto"/>
        <w:bottom w:val="none" w:sz="0" w:space="0" w:color="auto"/>
        <w:right w:val="none" w:sz="0" w:space="0" w:color="auto"/>
      </w:divBdr>
    </w:div>
    <w:div w:id="669137942">
      <w:marLeft w:val="640"/>
      <w:marRight w:val="0"/>
      <w:marTop w:val="0"/>
      <w:marBottom w:val="0"/>
      <w:divBdr>
        <w:top w:val="none" w:sz="0" w:space="0" w:color="auto"/>
        <w:left w:val="none" w:sz="0" w:space="0" w:color="auto"/>
        <w:bottom w:val="none" w:sz="0" w:space="0" w:color="auto"/>
        <w:right w:val="none" w:sz="0" w:space="0" w:color="auto"/>
      </w:divBdr>
    </w:div>
    <w:div w:id="669254675">
      <w:marLeft w:val="640"/>
      <w:marRight w:val="0"/>
      <w:marTop w:val="0"/>
      <w:marBottom w:val="0"/>
      <w:divBdr>
        <w:top w:val="none" w:sz="0" w:space="0" w:color="auto"/>
        <w:left w:val="none" w:sz="0" w:space="0" w:color="auto"/>
        <w:bottom w:val="none" w:sz="0" w:space="0" w:color="auto"/>
        <w:right w:val="none" w:sz="0" w:space="0" w:color="auto"/>
      </w:divBdr>
    </w:div>
    <w:div w:id="669257954">
      <w:marLeft w:val="640"/>
      <w:marRight w:val="0"/>
      <w:marTop w:val="0"/>
      <w:marBottom w:val="0"/>
      <w:divBdr>
        <w:top w:val="none" w:sz="0" w:space="0" w:color="auto"/>
        <w:left w:val="none" w:sz="0" w:space="0" w:color="auto"/>
        <w:bottom w:val="none" w:sz="0" w:space="0" w:color="auto"/>
        <w:right w:val="none" w:sz="0" w:space="0" w:color="auto"/>
      </w:divBdr>
    </w:div>
    <w:div w:id="669336339">
      <w:marLeft w:val="640"/>
      <w:marRight w:val="0"/>
      <w:marTop w:val="0"/>
      <w:marBottom w:val="0"/>
      <w:divBdr>
        <w:top w:val="none" w:sz="0" w:space="0" w:color="auto"/>
        <w:left w:val="none" w:sz="0" w:space="0" w:color="auto"/>
        <w:bottom w:val="none" w:sz="0" w:space="0" w:color="auto"/>
        <w:right w:val="none" w:sz="0" w:space="0" w:color="auto"/>
      </w:divBdr>
    </w:div>
    <w:div w:id="669648452">
      <w:marLeft w:val="640"/>
      <w:marRight w:val="0"/>
      <w:marTop w:val="0"/>
      <w:marBottom w:val="0"/>
      <w:divBdr>
        <w:top w:val="none" w:sz="0" w:space="0" w:color="auto"/>
        <w:left w:val="none" w:sz="0" w:space="0" w:color="auto"/>
        <w:bottom w:val="none" w:sz="0" w:space="0" w:color="auto"/>
        <w:right w:val="none" w:sz="0" w:space="0" w:color="auto"/>
      </w:divBdr>
    </w:div>
    <w:div w:id="669675714">
      <w:marLeft w:val="640"/>
      <w:marRight w:val="0"/>
      <w:marTop w:val="0"/>
      <w:marBottom w:val="0"/>
      <w:divBdr>
        <w:top w:val="none" w:sz="0" w:space="0" w:color="auto"/>
        <w:left w:val="none" w:sz="0" w:space="0" w:color="auto"/>
        <w:bottom w:val="none" w:sz="0" w:space="0" w:color="auto"/>
        <w:right w:val="none" w:sz="0" w:space="0" w:color="auto"/>
      </w:divBdr>
    </w:div>
    <w:div w:id="669677756">
      <w:marLeft w:val="640"/>
      <w:marRight w:val="0"/>
      <w:marTop w:val="0"/>
      <w:marBottom w:val="0"/>
      <w:divBdr>
        <w:top w:val="none" w:sz="0" w:space="0" w:color="auto"/>
        <w:left w:val="none" w:sz="0" w:space="0" w:color="auto"/>
        <w:bottom w:val="none" w:sz="0" w:space="0" w:color="auto"/>
        <w:right w:val="none" w:sz="0" w:space="0" w:color="auto"/>
      </w:divBdr>
    </w:div>
    <w:div w:id="669679348">
      <w:marLeft w:val="640"/>
      <w:marRight w:val="0"/>
      <w:marTop w:val="0"/>
      <w:marBottom w:val="0"/>
      <w:divBdr>
        <w:top w:val="none" w:sz="0" w:space="0" w:color="auto"/>
        <w:left w:val="none" w:sz="0" w:space="0" w:color="auto"/>
        <w:bottom w:val="none" w:sz="0" w:space="0" w:color="auto"/>
        <w:right w:val="none" w:sz="0" w:space="0" w:color="auto"/>
      </w:divBdr>
    </w:div>
    <w:div w:id="669714835">
      <w:marLeft w:val="640"/>
      <w:marRight w:val="0"/>
      <w:marTop w:val="0"/>
      <w:marBottom w:val="0"/>
      <w:divBdr>
        <w:top w:val="none" w:sz="0" w:space="0" w:color="auto"/>
        <w:left w:val="none" w:sz="0" w:space="0" w:color="auto"/>
        <w:bottom w:val="none" w:sz="0" w:space="0" w:color="auto"/>
        <w:right w:val="none" w:sz="0" w:space="0" w:color="auto"/>
      </w:divBdr>
    </w:div>
    <w:div w:id="669795657">
      <w:marLeft w:val="640"/>
      <w:marRight w:val="0"/>
      <w:marTop w:val="0"/>
      <w:marBottom w:val="0"/>
      <w:divBdr>
        <w:top w:val="none" w:sz="0" w:space="0" w:color="auto"/>
        <w:left w:val="none" w:sz="0" w:space="0" w:color="auto"/>
        <w:bottom w:val="none" w:sz="0" w:space="0" w:color="auto"/>
        <w:right w:val="none" w:sz="0" w:space="0" w:color="auto"/>
      </w:divBdr>
    </w:div>
    <w:div w:id="669910416">
      <w:marLeft w:val="640"/>
      <w:marRight w:val="0"/>
      <w:marTop w:val="0"/>
      <w:marBottom w:val="0"/>
      <w:divBdr>
        <w:top w:val="none" w:sz="0" w:space="0" w:color="auto"/>
        <w:left w:val="none" w:sz="0" w:space="0" w:color="auto"/>
        <w:bottom w:val="none" w:sz="0" w:space="0" w:color="auto"/>
        <w:right w:val="none" w:sz="0" w:space="0" w:color="auto"/>
      </w:divBdr>
    </w:div>
    <w:div w:id="669987503">
      <w:marLeft w:val="640"/>
      <w:marRight w:val="0"/>
      <w:marTop w:val="0"/>
      <w:marBottom w:val="0"/>
      <w:divBdr>
        <w:top w:val="none" w:sz="0" w:space="0" w:color="auto"/>
        <w:left w:val="none" w:sz="0" w:space="0" w:color="auto"/>
        <w:bottom w:val="none" w:sz="0" w:space="0" w:color="auto"/>
        <w:right w:val="none" w:sz="0" w:space="0" w:color="auto"/>
      </w:divBdr>
    </w:div>
    <w:div w:id="670108606">
      <w:marLeft w:val="640"/>
      <w:marRight w:val="0"/>
      <w:marTop w:val="0"/>
      <w:marBottom w:val="0"/>
      <w:divBdr>
        <w:top w:val="none" w:sz="0" w:space="0" w:color="auto"/>
        <w:left w:val="none" w:sz="0" w:space="0" w:color="auto"/>
        <w:bottom w:val="none" w:sz="0" w:space="0" w:color="auto"/>
        <w:right w:val="none" w:sz="0" w:space="0" w:color="auto"/>
      </w:divBdr>
    </w:div>
    <w:div w:id="670182986">
      <w:marLeft w:val="640"/>
      <w:marRight w:val="0"/>
      <w:marTop w:val="0"/>
      <w:marBottom w:val="0"/>
      <w:divBdr>
        <w:top w:val="none" w:sz="0" w:space="0" w:color="auto"/>
        <w:left w:val="none" w:sz="0" w:space="0" w:color="auto"/>
        <w:bottom w:val="none" w:sz="0" w:space="0" w:color="auto"/>
        <w:right w:val="none" w:sz="0" w:space="0" w:color="auto"/>
      </w:divBdr>
    </w:div>
    <w:div w:id="670254773">
      <w:marLeft w:val="640"/>
      <w:marRight w:val="0"/>
      <w:marTop w:val="0"/>
      <w:marBottom w:val="0"/>
      <w:divBdr>
        <w:top w:val="none" w:sz="0" w:space="0" w:color="auto"/>
        <w:left w:val="none" w:sz="0" w:space="0" w:color="auto"/>
        <w:bottom w:val="none" w:sz="0" w:space="0" w:color="auto"/>
        <w:right w:val="none" w:sz="0" w:space="0" w:color="auto"/>
      </w:divBdr>
    </w:div>
    <w:div w:id="670255664">
      <w:marLeft w:val="640"/>
      <w:marRight w:val="0"/>
      <w:marTop w:val="0"/>
      <w:marBottom w:val="0"/>
      <w:divBdr>
        <w:top w:val="none" w:sz="0" w:space="0" w:color="auto"/>
        <w:left w:val="none" w:sz="0" w:space="0" w:color="auto"/>
        <w:bottom w:val="none" w:sz="0" w:space="0" w:color="auto"/>
        <w:right w:val="none" w:sz="0" w:space="0" w:color="auto"/>
      </w:divBdr>
    </w:div>
    <w:div w:id="670258353">
      <w:marLeft w:val="640"/>
      <w:marRight w:val="0"/>
      <w:marTop w:val="0"/>
      <w:marBottom w:val="0"/>
      <w:divBdr>
        <w:top w:val="none" w:sz="0" w:space="0" w:color="auto"/>
        <w:left w:val="none" w:sz="0" w:space="0" w:color="auto"/>
        <w:bottom w:val="none" w:sz="0" w:space="0" w:color="auto"/>
        <w:right w:val="none" w:sz="0" w:space="0" w:color="auto"/>
      </w:divBdr>
    </w:div>
    <w:div w:id="670303562">
      <w:marLeft w:val="640"/>
      <w:marRight w:val="0"/>
      <w:marTop w:val="0"/>
      <w:marBottom w:val="0"/>
      <w:divBdr>
        <w:top w:val="none" w:sz="0" w:space="0" w:color="auto"/>
        <w:left w:val="none" w:sz="0" w:space="0" w:color="auto"/>
        <w:bottom w:val="none" w:sz="0" w:space="0" w:color="auto"/>
        <w:right w:val="none" w:sz="0" w:space="0" w:color="auto"/>
      </w:divBdr>
    </w:div>
    <w:div w:id="670450265">
      <w:marLeft w:val="640"/>
      <w:marRight w:val="0"/>
      <w:marTop w:val="0"/>
      <w:marBottom w:val="0"/>
      <w:divBdr>
        <w:top w:val="none" w:sz="0" w:space="0" w:color="auto"/>
        <w:left w:val="none" w:sz="0" w:space="0" w:color="auto"/>
        <w:bottom w:val="none" w:sz="0" w:space="0" w:color="auto"/>
        <w:right w:val="none" w:sz="0" w:space="0" w:color="auto"/>
      </w:divBdr>
    </w:div>
    <w:div w:id="670640861">
      <w:marLeft w:val="640"/>
      <w:marRight w:val="0"/>
      <w:marTop w:val="0"/>
      <w:marBottom w:val="0"/>
      <w:divBdr>
        <w:top w:val="none" w:sz="0" w:space="0" w:color="auto"/>
        <w:left w:val="none" w:sz="0" w:space="0" w:color="auto"/>
        <w:bottom w:val="none" w:sz="0" w:space="0" w:color="auto"/>
        <w:right w:val="none" w:sz="0" w:space="0" w:color="auto"/>
      </w:divBdr>
    </w:div>
    <w:div w:id="670641312">
      <w:marLeft w:val="640"/>
      <w:marRight w:val="0"/>
      <w:marTop w:val="0"/>
      <w:marBottom w:val="0"/>
      <w:divBdr>
        <w:top w:val="none" w:sz="0" w:space="0" w:color="auto"/>
        <w:left w:val="none" w:sz="0" w:space="0" w:color="auto"/>
        <w:bottom w:val="none" w:sz="0" w:space="0" w:color="auto"/>
        <w:right w:val="none" w:sz="0" w:space="0" w:color="auto"/>
      </w:divBdr>
    </w:div>
    <w:div w:id="670644933">
      <w:marLeft w:val="640"/>
      <w:marRight w:val="0"/>
      <w:marTop w:val="0"/>
      <w:marBottom w:val="0"/>
      <w:divBdr>
        <w:top w:val="none" w:sz="0" w:space="0" w:color="auto"/>
        <w:left w:val="none" w:sz="0" w:space="0" w:color="auto"/>
        <w:bottom w:val="none" w:sz="0" w:space="0" w:color="auto"/>
        <w:right w:val="none" w:sz="0" w:space="0" w:color="auto"/>
      </w:divBdr>
    </w:div>
    <w:div w:id="670716434">
      <w:marLeft w:val="640"/>
      <w:marRight w:val="0"/>
      <w:marTop w:val="0"/>
      <w:marBottom w:val="0"/>
      <w:divBdr>
        <w:top w:val="none" w:sz="0" w:space="0" w:color="auto"/>
        <w:left w:val="none" w:sz="0" w:space="0" w:color="auto"/>
        <w:bottom w:val="none" w:sz="0" w:space="0" w:color="auto"/>
        <w:right w:val="none" w:sz="0" w:space="0" w:color="auto"/>
      </w:divBdr>
    </w:div>
    <w:div w:id="670836669">
      <w:marLeft w:val="640"/>
      <w:marRight w:val="0"/>
      <w:marTop w:val="0"/>
      <w:marBottom w:val="0"/>
      <w:divBdr>
        <w:top w:val="none" w:sz="0" w:space="0" w:color="auto"/>
        <w:left w:val="none" w:sz="0" w:space="0" w:color="auto"/>
        <w:bottom w:val="none" w:sz="0" w:space="0" w:color="auto"/>
        <w:right w:val="none" w:sz="0" w:space="0" w:color="auto"/>
      </w:divBdr>
    </w:div>
    <w:div w:id="670838923">
      <w:marLeft w:val="640"/>
      <w:marRight w:val="0"/>
      <w:marTop w:val="0"/>
      <w:marBottom w:val="0"/>
      <w:divBdr>
        <w:top w:val="none" w:sz="0" w:space="0" w:color="auto"/>
        <w:left w:val="none" w:sz="0" w:space="0" w:color="auto"/>
        <w:bottom w:val="none" w:sz="0" w:space="0" w:color="auto"/>
        <w:right w:val="none" w:sz="0" w:space="0" w:color="auto"/>
      </w:divBdr>
    </w:div>
    <w:div w:id="670958827">
      <w:marLeft w:val="640"/>
      <w:marRight w:val="0"/>
      <w:marTop w:val="0"/>
      <w:marBottom w:val="0"/>
      <w:divBdr>
        <w:top w:val="none" w:sz="0" w:space="0" w:color="auto"/>
        <w:left w:val="none" w:sz="0" w:space="0" w:color="auto"/>
        <w:bottom w:val="none" w:sz="0" w:space="0" w:color="auto"/>
        <w:right w:val="none" w:sz="0" w:space="0" w:color="auto"/>
      </w:divBdr>
    </w:div>
    <w:div w:id="670959206">
      <w:marLeft w:val="640"/>
      <w:marRight w:val="0"/>
      <w:marTop w:val="0"/>
      <w:marBottom w:val="0"/>
      <w:divBdr>
        <w:top w:val="none" w:sz="0" w:space="0" w:color="auto"/>
        <w:left w:val="none" w:sz="0" w:space="0" w:color="auto"/>
        <w:bottom w:val="none" w:sz="0" w:space="0" w:color="auto"/>
        <w:right w:val="none" w:sz="0" w:space="0" w:color="auto"/>
      </w:divBdr>
    </w:div>
    <w:div w:id="670959744">
      <w:marLeft w:val="640"/>
      <w:marRight w:val="0"/>
      <w:marTop w:val="0"/>
      <w:marBottom w:val="0"/>
      <w:divBdr>
        <w:top w:val="none" w:sz="0" w:space="0" w:color="auto"/>
        <w:left w:val="none" w:sz="0" w:space="0" w:color="auto"/>
        <w:bottom w:val="none" w:sz="0" w:space="0" w:color="auto"/>
        <w:right w:val="none" w:sz="0" w:space="0" w:color="auto"/>
      </w:divBdr>
    </w:div>
    <w:div w:id="671033201">
      <w:marLeft w:val="640"/>
      <w:marRight w:val="0"/>
      <w:marTop w:val="0"/>
      <w:marBottom w:val="0"/>
      <w:divBdr>
        <w:top w:val="none" w:sz="0" w:space="0" w:color="auto"/>
        <w:left w:val="none" w:sz="0" w:space="0" w:color="auto"/>
        <w:bottom w:val="none" w:sz="0" w:space="0" w:color="auto"/>
        <w:right w:val="none" w:sz="0" w:space="0" w:color="auto"/>
      </w:divBdr>
    </w:div>
    <w:div w:id="671105179">
      <w:marLeft w:val="640"/>
      <w:marRight w:val="0"/>
      <w:marTop w:val="0"/>
      <w:marBottom w:val="0"/>
      <w:divBdr>
        <w:top w:val="none" w:sz="0" w:space="0" w:color="auto"/>
        <w:left w:val="none" w:sz="0" w:space="0" w:color="auto"/>
        <w:bottom w:val="none" w:sz="0" w:space="0" w:color="auto"/>
        <w:right w:val="none" w:sz="0" w:space="0" w:color="auto"/>
      </w:divBdr>
    </w:div>
    <w:div w:id="671106158">
      <w:marLeft w:val="640"/>
      <w:marRight w:val="0"/>
      <w:marTop w:val="0"/>
      <w:marBottom w:val="0"/>
      <w:divBdr>
        <w:top w:val="none" w:sz="0" w:space="0" w:color="auto"/>
        <w:left w:val="none" w:sz="0" w:space="0" w:color="auto"/>
        <w:bottom w:val="none" w:sz="0" w:space="0" w:color="auto"/>
        <w:right w:val="none" w:sz="0" w:space="0" w:color="auto"/>
      </w:divBdr>
    </w:div>
    <w:div w:id="671177605">
      <w:marLeft w:val="640"/>
      <w:marRight w:val="0"/>
      <w:marTop w:val="0"/>
      <w:marBottom w:val="0"/>
      <w:divBdr>
        <w:top w:val="none" w:sz="0" w:space="0" w:color="auto"/>
        <w:left w:val="none" w:sz="0" w:space="0" w:color="auto"/>
        <w:bottom w:val="none" w:sz="0" w:space="0" w:color="auto"/>
        <w:right w:val="none" w:sz="0" w:space="0" w:color="auto"/>
      </w:divBdr>
    </w:div>
    <w:div w:id="671178212">
      <w:marLeft w:val="640"/>
      <w:marRight w:val="0"/>
      <w:marTop w:val="0"/>
      <w:marBottom w:val="0"/>
      <w:divBdr>
        <w:top w:val="none" w:sz="0" w:space="0" w:color="auto"/>
        <w:left w:val="none" w:sz="0" w:space="0" w:color="auto"/>
        <w:bottom w:val="none" w:sz="0" w:space="0" w:color="auto"/>
        <w:right w:val="none" w:sz="0" w:space="0" w:color="auto"/>
      </w:divBdr>
    </w:div>
    <w:div w:id="671185499">
      <w:marLeft w:val="640"/>
      <w:marRight w:val="0"/>
      <w:marTop w:val="0"/>
      <w:marBottom w:val="0"/>
      <w:divBdr>
        <w:top w:val="none" w:sz="0" w:space="0" w:color="auto"/>
        <w:left w:val="none" w:sz="0" w:space="0" w:color="auto"/>
        <w:bottom w:val="none" w:sz="0" w:space="0" w:color="auto"/>
        <w:right w:val="none" w:sz="0" w:space="0" w:color="auto"/>
      </w:divBdr>
    </w:div>
    <w:div w:id="671222630">
      <w:marLeft w:val="640"/>
      <w:marRight w:val="0"/>
      <w:marTop w:val="0"/>
      <w:marBottom w:val="0"/>
      <w:divBdr>
        <w:top w:val="none" w:sz="0" w:space="0" w:color="auto"/>
        <w:left w:val="none" w:sz="0" w:space="0" w:color="auto"/>
        <w:bottom w:val="none" w:sz="0" w:space="0" w:color="auto"/>
        <w:right w:val="none" w:sz="0" w:space="0" w:color="auto"/>
      </w:divBdr>
    </w:div>
    <w:div w:id="671227482">
      <w:marLeft w:val="640"/>
      <w:marRight w:val="0"/>
      <w:marTop w:val="0"/>
      <w:marBottom w:val="0"/>
      <w:divBdr>
        <w:top w:val="none" w:sz="0" w:space="0" w:color="auto"/>
        <w:left w:val="none" w:sz="0" w:space="0" w:color="auto"/>
        <w:bottom w:val="none" w:sz="0" w:space="0" w:color="auto"/>
        <w:right w:val="none" w:sz="0" w:space="0" w:color="auto"/>
      </w:divBdr>
    </w:div>
    <w:div w:id="671227861">
      <w:marLeft w:val="640"/>
      <w:marRight w:val="0"/>
      <w:marTop w:val="0"/>
      <w:marBottom w:val="0"/>
      <w:divBdr>
        <w:top w:val="none" w:sz="0" w:space="0" w:color="auto"/>
        <w:left w:val="none" w:sz="0" w:space="0" w:color="auto"/>
        <w:bottom w:val="none" w:sz="0" w:space="0" w:color="auto"/>
        <w:right w:val="none" w:sz="0" w:space="0" w:color="auto"/>
      </w:divBdr>
    </w:div>
    <w:div w:id="671294132">
      <w:marLeft w:val="640"/>
      <w:marRight w:val="0"/>
      <w:marTop w:val="0"/>
      <w:marBottom w:val="0"/>
      <w:divBdr>
        <w:top w:val="none" w:sz="0" w:space="0" w:color="auto"/>
        <w:left w:val="none" w:sz="0" w:space="0" w:color="auto"/>
        <w:bottom w:val="none" w:sz="0" w:space="0" w:color="auto"/>
        <w:right w:val="none" w:sz="0" w:space="0" w:color="auto"/>
      </w:divBdr>
    </w:div>
    <w:div w:id="671295708">
      <w:marLeft w:val="640"/>
      <w:marRight w:val="0"/>
      <w:marTop w:val="0"/>
      <w:marBottom w:val="0"/>
      <w:divBdr>
        <w:top w:val="none" w:sz="0" w:space="0" w:color="auto"/>
        <w:left w:val="none" w:sz="0" w:space="0" w:color="auto"/>
        <w:bottom w:val="none" w:sz="0" w:space="0" w:color="auto"/>
        <w:right w:val="none" w:sz="0" w:space="0" w:color="auto"/>
      </w:divBdr>
    </w:div>
    <w:div w:id="671299966">
      <w:marLeft w:val="640"/>
      <w:marRight w:val="0"/>
      <w:marTop w:val="0"/>
      <w:marBottom w:val="0"/>
      <w:divBdr>
        <w:top w:val="none" w:sz="0" w:space="0" w:color="auto"/>
        <w:left w:val="none" w:sz="0" w:space="0" w:color="auto"/>
        <w:bottom w:val="none" w:sz="0" w:space="0" w:color="auto"/>
        <w:right w:val="none" w:sz="0" w:space="0" w:color="auto"/>
      </w:divBdr>
    </w:div>
    <w:div w:id="671300814">
      <w:marLeft w:val="640"/>
      <w:marRight w:val="0"/>
      <w:marTop w:val="0"/>
      <w:marBottom w:val="0"/>
      <w:divBdr>
        <w:top w:val="none" w:sz="0" w:space="0" w:color="auto"/>
        <w:left w:val="none" w:sz="0" w:space="0" w:color="auto"/>
        <w:bottom w:val="none" w:sz="0" w:space="0" w:color="auto"/>
        <w:right w:val="none" w:sz="0" w:space="0" w:color="auto"/>
      </w:divBdr>
    </w:div>
    <w:div w:id="671491411">
      <w:marLeft w:val="640"/>
      <w:marRight w:val="0"/>
      <w:marTop w:val="0"/>
      <w:marBottom w:val="0"/>
      <w:divBdr>
        <w:top w:val="none" w:sz="0" w:space="0" w:color="auto"/>
        <w:left w:val="none" w:sz="0" w:space="0" w:color="auto"/>
        <w:bottom w:val="none" w:sz="0" w:space="0" w:color="auto"/>
        <w:right w:val="none" w:sz="0" w:space="0" w:color="auto"/>
      </w:divBdr>
    </w:div>
    <w:div w:id="671492508">
      <w:marLeft w:val="640"/>
      <w:marRight w:val="0"/>
      <w:marTop w:val="0"/>
      <w:marBottom w:val="0"/>
      <w:divBdr>
        <w:top w:val="none" w:sz="0" w:space="0" w:color="auto"/>
        <w:left w:val="none" w:sz="0" w:space="0" w:color="auto"/>
        <w:bottom w:val="none" w:sz="0" w:space="0" w:color="auto"/>
        <w:right w:val="none" w:sz="0" w:space="0" w:color="auto"/>
      </w:divBdr>
    </w:div>
    <w:div w:id="671493212">
      <w:marLeft w:val="640"/>
      <w:marRight w:val="0"/>
      <w:marTop w:val="0"/>
      <w:marBottom w:val="0"/>
      <w:divBdr>
        <w:top w:val="none" w:sz="0" w:space="0" w:color="auto"/>
        <w:left w:val="none" w:sz="0" w:space="0" w:color="auto"/>
        <w:bottom w:val="none" w:sz="0" w:space="0" w:color="auto"/>
        <w:right w:val="none" w:sz="0" w:space="0" w:color="auto"/>
      </w:divBdr>
    </w:div>
    <w:div w:id="671613081">
      <w:marLeft w:val="640"/>
      <w:marRight w:val="0"/>
      <w:marTop w:val="0"/>
      <w:marBottom w:val="0"/>
      <w:divBdr>
        <w:top w:val="none" w:sz="0" w:space="0" w:color="auto"/>
        <w:left w:val="none" w:sz="0" w:space="0" w:color="auto"/>
        <w:bottom w:val="none" w:sz="0" w:space="0" w:color="auto"/>
        <w:right w:val="none" w:sz="0" w:space="0" w:color="auto"/>
      </w:divBdr>
    </w:div>
    <w:div w:id="671834238">
      <w:marLeft w:val="640"/>
      <w:marRight w:val="0"/>
      <w:marTop w:val="0"/>
      <w:marBottom w:val="0"/>
      <w:divBdr>
        <w:top w:val="none" w:sz="0" w:space="0" w:color="auto"/>
        <w:left w:val="none" w:sz="0" w:space="0" w:color="auto"/>
        <w:bottom w:val="none" w:sz="0" w:space="0" w:color="auto"/>
        <w:right w:val="none" w:sz="0" w:space="0" w:color="auto"/>
      </w:divBdr>
    </w:div>
    <w:div w:id="671837187">
      <w:marLeft w:val="640"/>
      <w:marRight w:val="0"/>
      <w:marTop w:val="0"/>
      <w:marBottom w:val="0"/>
      <w:divBdr>
        <w:top w:val="none" w:sz="0" w:space="0" w:color="auto"/>
        <w:left w:val="none" w:sz="0" w:space="0" w:color="auto"/>
        <w:bottom w:val="none" w:sz="0" w:space="0" w:color="auto"/>
        <w:right w:val="none" w:sz="0" w:space="0" w:color="auto"/>
      </w:divBdr>
    </w:div>
    <w:div w:id="671880143">
      <w:marLeft w:val="640"/>
      <w:marRight w:val="0"/>
      <w:marTop w:val="0"/>
      <w:marBottom w:val="0"/>
      <w:divBdr>
        <w:top w:val="none" w:sz="0" w:space="0" w:color="auto"/>
        <w:left w:val="none" w:sz="0" w:space="0" w:color="auto"/>
        <w:bottom w:val="none" w:sz="0" w:space="0" w:color="auto"/>
        <w:right w:val="none" w:sz="0" w:space="0" w:color="auto"/>
      </w:divBdr>
    </w:div>
    <w:div w:id="671953776">
      <w:marLeft w:val="640"/>
      <w:marRight w:val="0"/>
      <w:marTop w:val="0"/>
      <w:marBottom w:val="0"/>
      <w:divBdr>
        <w:top w:val="none" w:sz="0" w:space="0" w:color="auto"/>
        <w:left w:val="none" w:sz="0" w:space="0" w:color="auto"/>
        <w:bottom w:val="none" w:sz="0" w:space="0" w:color="auto"/>
        <w:right w:val="none" w:sz="0" w:space="0" w:color="auto"/>
      </w:divBdr>
    </w:div>
    <w:div w:id="671957224">
      <w:marLeft w:val="640"/>
      <w:marRight w:val="0"/>
      <w:marTop w:val="0"/>
      <w:marBottom w:val="0"/>
      <w:divBdr>
        <w:top w:val="none" w:sz="0" w:space="0" w:color="auto"/>
        <w:left w:val="none" w:sz="0" w:space="0" w:color="auto"/>
        <w:bottom w:val="none" w:sz="0" w:space="0" w:color="auto"/>
        <w:right w:val="none" w:sz="0" w:space="0" w:color="auto"/>
      </w:divBdr>
    </w:div>
    <w:div w:id="672032758">
      <w:marLeft w:val="640"/>
      <w:marRight w:val="0"/>
      <w:marTop w:val="0"/>
      <w:marBottom w:val="0"/>
      <w:divBdr>
        <w:top w:val="none" w:sz="0" w:space="0" w:color="auto"/>
        <w:left w:val="none" w:sz="0" w:space="0" w:color="auto"/>
        <w:bottom w:val="none" w:sz="0" w:space="0" w:color="auto"/>
        <w:right w:val="none" w:sz="0" w:space="0" w:color="auto"/>
      </w:divBdr>
    </w:div>
    <w:div w:id="672103883">
      <w:marLeft w:val="640"/>
      <w:marRight w:val="0"/>
      <w:marTop w:val="0"/>
      <w:marBottom w:val="0"/>
      <w:divBdr>
        <w:top w:val="none" w:sz="0" w:space="0" w:color="auto"/>
        <w:left w:val="none" w:sz="0" w:space="0" w:color="auto"/>
        <w:bottom w:val="none" w:sz="0" w:space="0" w:color="auto"/>
        <w:right w:val="none" w:sz="0" w:space="0" w:color="auto"/>
      </w:divBdr>
    </w:div>
    <w:div w:id="672148195">
      <w:marLeft w:val="640"/>
      <w:marRight w:val="0"/>
      <w:marTop w:val="0"/>
      <w:marBottom w:val="0"/>
      <w:divBdr>
        <w:top w:val="none" w:sz="0" w:space="0" w:color="auto"/>
        <w:left w:val="none" w:sz="0" w:space="0" w:color="auto"/>
        <w:bottom w:val="none" w:sz="0" w:space="0" w:color="auto"/>
        <w:right w:val="none" w:sz="0" w:space="0" w:color="auto"/>
      </w:divBdr>
    </w:div>
    <w:div w:id="672538652">
      <w:marLeft w:val="640"/>
      <w:marRight w:val="0"/>
      <w:marTop w:val="0"/>
      <w:marBottom w:val="0"/>
      <w:divBdr>
        <w:top w:val="none" w:sz="0" w:space="0" w:color="auto"/>
        <w:left w:val="none" w:sz="0" w:space="0" w:color="auto"/>
        <w:bottom w:val="none" w:sz="0" w:space="0" w:color="auto"/>
        <w:right w:val="none" w:sz="0" w:space="0" w:color="auto"/>
      </w:divBdr>
    </w:div>
    <w:div w:id="672562766">
      <w:marLeft w:val="640"/>
      <w:marRight w:val="0"/>
      <w:marTop w:val="0"/>
      <w:marBottom w:val="0"/>
      <w:divBdr>
        <w:top w:val="none" w:sz="0" w:space="0" w:color="auto"/>
        <w:left w:val="none" w:sz="0" w:space="0" w:color="auto"/>
        <w:bottom w:val="none" w:sz="0" w:space="0" w:color="auto"/>
        <w:right w:val="none" w:sz="0" w:space="0" w:color="auto"/>
      </w:divBdr>
    </w:div>
    <w:div w:id="672685048">
      <w:marLeft w:val="640"/>
      <w:marRight w:val="0"/>
      <w:marTop w:val="0"/>
      <w:marBottom w:val="0"/>
      <w:divBdr>
        <w:top w:val="none" w:sz="0" w:space="0" w:color="auto"/>
        <w:left w:val="none" w:sz="0" w:space="0" w:color="auto"/>
        <w:bottom w:val="none" w:sz="0" w:space="0" w:color="auto"/>
        <w:right w:val="none" w:sz="0" w:space="0" w:color="auto"/>
      </w:divBdr>
    </w:div>
    <w:div w:id="672801544">
      <w:marLeft w:val="640"/>
      <w:marRight w:val="0"/>
      <w:marTop w:val="0"/>
      <w:marBottom w:val="0"/>
      <w:divBdr>
        <w:top w:val="none" w:sz="0" w:space="0" w:color="auto"/>
        <w:left w:val="none" w:sz="0" w:space="0" w:color="auto"/>
        <w:bottom w:val="none" w:sz="0" w:space="0" w:color="auto"/>
        <w:right w:val="none" w:sz="0" w:space="0" w:color="auto"/>
      </w:divBdr>
    </w:div>
    <w:div w:id="672802812">
      <w:marLeft w:val="640"/>
      <w:marRight w:val="0"/>
      <w:marTop w:val="0"/>
      <w:marBottom w:val="0"/>
      <w:divBdr>
        <w:top w:val="none" w:sz="0" w:space="0" w:color="auto"/>
        <w:left w:val="none" w:sz="0" w:space="0" w:color="auto"/>
        <w:bottom w:val="none" w:sz="0" w:space="0" w:color="auto"/>
        <w:right w:val="none" w:sz="0" w:space="0" w:color="auto"/>
      </w:divBdr>
    </w:div>
    <w:div w:id="672923679">
      <w:marLeft w:val="640"/>
      <w:marRight w:val="0"/>
      <w:marTop w:val="0"/>
      <w:marBottom w:val="0"/>
      <w:divBdr>
        <w:top w:val="none" w:sz="0" w:space="0" w:color="auto"/>
        <w:left w:val="none" w:sz="0" w:space="0" w:color="auto"/>
        <w:bottom w:val="none" w:sz="0" w:space="0" w:color="auto"/>
        <w:right w:val="none" w:sz="0" w:space="0" w:color="auto"/>
      </w:divBdr>
    </w:div>
    <w:div w:id="672994656">
      <w:marLeft w:val="640"/>
      <w:marRight w:val="0"/>
      <w:marTop w:val="0"/>
      <w:marBottom w:val="0"/>
      <w:divBdr>
        <w:top w:val="none" w:sz="0" w:space="0" w:color="auto"/>
        <w:left w:val="none" w:sz="0" w:space="0" w:color="auto"/>
        <w:bottom w:val="none" w:sz="0" w:space="0" w:color="auto"/>
        <w:right w:val="none" w:sz="0" w:space="0" w:color="auto"/>
      </w:divBdr>
    </w:div>
    <w:div w:id="672996647">
      <w:marLeft w:val="640"/>
      <w:marRight w:val="0"/>
      <w:marTop w:val="0"/>
      <w:marBottom w:val="0"/>
      <w:divBdr>
        <w:top w:val="none" w:sz="0" w:space="0" w:color="auto"/>
        <w:left w:val="none" w:sz="0" w:space="0" w:color="auto"/>
        <w:bottom w:val="none" w:sz="0" w:space="0" w:color="auto"/>
        <w:right w:val="none" w:sz="0" w:space="0" w:color="auto"/>
      </w:divBdr>
    </w:div>
    <w:div w:id="672999440">
      <w:marLeft w:val="640"/>
      <w:marRight w:val="0"/>
      <w:marTop w:val="0"/>
      <w:marBottom w:val="0"/>
      <w:divBdr>
        <w:top w:val="none" w:sz="0" w:space="0" w:color="auto"/>
        <w:left w:val="none" w:sz="0" w:space="0" w:color="auto"/>
        <w:bottom w:val="none" w:sz="0" w:space="0" w:color="auto"/>
        <w:right w:val="none" w:sz="0" w:space="0" w:color="auto"/>
      </w:divBdr>
    </w:div>
    <w:div w:id="673000703">
      <w:marLeft w:val="640"/>
      <w:marRight w:val="0"/>
      <w:marTop w:val="0"/>
      <w:marBottom w:val="0"/>
      <w:divBdr>
        <w:top w:val="none" w:sz="0" w:space="0" w:color="auto"/>
        <w:left w:val="none" w:sz="0" w:space="0" w:color="auto"/>
        <w:bottom w:val="none" w:sz="0" w:space="0" w:color="auto"/>
        <w:right w:val="none" w:sz="0" w:space="0" w:color="auto"/>
      </w:divBdr>
    </w:div>
    <w:div w:id="673068318">
      <w:marLeft w:val="640"/>
      <w:marRight w:val="0"/>
      <w:marTop w:val="0"/>
      <w:marBottom w:val="0"/>
      <w:divBdr>
        <w:top w:val="none" w:sz="0" w:space="0" w:color="auto"/>
        <w:left w:val="none" w:sz="0" w:space="0" w:color="auto"/>
        <w:bottom w:val="none" w:sz="0" w:space="0" w:color="auto"/>
        <w:right w:val="none" w:sz="0" w:space="0" w:color="auto"/>
      </w:divBdr>
    </w:div>
    <w:div w:id="673151534">
      <w:marLeft w:val="640"/>
      <w:marRight w:val="0"/>
      <w:marTop w:val="0"/>
      <w:marBottom w:val="0"/>
      <w:divBdr>
        <w:top w:val="none" w:sz="0" w:space="0" w:color="auto"/>
        <w:left w:val="none" w:sz="0" w:space="0" w:color="auto"/>
        <w:bottom w:val="none" w:sz="0" w:space="0" w:color="auto"/>
        <w:right w:val="none" w:sz="0" w:space="0" w:color="auto"/>
      </w:divBdr>
    </w:div>
    <w:div w:id="673261756">
      <w:marLeft w:val="640"/>
      <w:marRight w:val="0"/>
      <w:marTop w:val="0"/>
      <w:marBottom w:val="0"/>
      <w:divBdr>
        <w:top w:val="none" w:sz="0" w:space="0" w:color="auto"/>
        <w:left w:val="none" w:sz="0" w:space="0" w:color="auto"/>
        <w:bottom w:val="none" w:sz="0" w:space="0" w:color="auto"/>
        <w:right w:val="none" w:sz="0" w:space="0" w:color="auto"/>
      </w:divBdr>
    </w:div>
    <w:div w:id="673383283">
      <w:marLeft w:val="640"/>
      <w:marRight w:val="0"/>
      <w:marTop w:val="0"/>
      <w:marBottom w:val="0"/>
      <w:divBdr>
        <w:top w:val="none" w:sz="0" w:space="0" w:color="auto"/>
        <w:left w:val="none" w:sz="0" w:space="0" w:color="auto"/>
        <w:bottom w:val="none" w:sz="0" w:space="0" w:color="auto"/>
        <w:right w:val="none" w:sz="0" w:space="0" w:color="auto"/>
      </w:divBdr>
    </w:div>
    <w:div w:id="673456987">
      <w:marLeft w:val="640"/>
      <w:marRight w:val="0"/>
      <w:marTop w:val="0"/>
      <w:marBottom w:val="0"/>
      <w:divBdr>
        <w:top w:val="none" w:sz="0" w:space="0" w:color="auto"/>
        <w:left w:val="none" w:sz="0" w:space="0" w:color="auto"/>
        <w:bottom w:val="none" w:sz="0" w:space="0" w:color="auto"/>
        <w:right w:val="none" w:sz="0" w:space="0" w:color="auto"/>
      </w:divBdr>
    </w:div>
    <w:div w:id="673462756">
      <w:marLeft w:val="640"/>
      <w:marRight w:val="0"/>
      <w:marTop w:val="0"/>
      <w:marBottom w:val="0"/>
      <w:divBdr>
        <w:top w:val="none" w:sz="0" w:space="0" w:color="auto"/>
        <w:left w:val="none" w:sz="0" w:space="0" w:color="auto"/>
        <w:bottom w:val="none" w:sz="0" w:space="0" w:color="auto"/>
        <w:right w:val="none" w:sz="0" w:space="0" w:color="auto"/>
      </w:divBdr>
    </w:div>
    <w:div w:id="673528625">
      <w:marLeft w:val="640"/>
      <w:marRight w:val="0"/>
      <w:marTop w:val="0"/>
      <w:marBottom w:val="0"/>
      <w:divBdr>
        <w:top w:val="none" w:sz="0" w:space="0" w:color="auto"/>
        <w:left w:val="none" w:sz="0" w:space="0" w:color="auto"/>
        <w:bottom w:val="none" w:sz="0" w:space="0" w:color="auto"/>
        <w:right w:val="none" w:sz="0" w:space="0" w:color="auto"/>
      </w:divBdr>
    </w:div>
    <w:div w:id="673724531">
      <w:marLeft w:val="640"/>
      <w:marRight w:val="0"/>
      <w:marTop w:val="0"/>
      <w:marBottom w:val="0"/>
      <w:divBdr>
        <w:top w:val="none" w:sz="0" w:space="0" w:color="auto"/>
        <w:left w:val="none" w:sz="0" w:space="0" w:color="auto"/>
        <w:bottom w:val="none" w:sz="0" w:space="0" w:color="auto"/>
        <w:right w:val="none" w:sz="0" w:space="0" w:color="auto"/>
      </w:divBdr>
    </w:div>
    <w:div w:id="673729316">
      <w:marLeft w:val="640"/>
      <w:marRight w:val="0"/>
      <w:marTop w:val="0"/>
      <w:marBottom w:val="0"/>
      <w:divBdr>
        <w:top w:val="none" w:sz="0" w:space="0" w:color="auto"/>
        <w:left w:val="none" w:sz="0" w:space="0" w:color="auto"/>
        <w:bottom w:val="none" w:sz="0" w:space="0" w:color="auto"/>
        <w:right w:val="none" w:sz="0" w:space="0" w:color="auto"/>
      </w:divBdr>
    </w:div>
    <w:div w:id="673804808">
      <w:marLeft w:val="640"/>
      <w:marRight w:val="0"/>
      <w:marTop w:val="0"/>
      <w:marBottom w:val="0"/>
      <w:divBdr>
        <w:top w:val="none" w:sz="0" w:space="0" w:color="auto"/>
        <w:left w:val="none" w:sz="0" w:space="0" w:color="auto"/>
        <w:bottom w:val="none" w:sz="0" w:space="0" w:color="auto"/>
        <w:right w:val="none" w:sz="0" w:space="0" w:color="auto"/>
      </w:divBdr>
    </w:div>
    <w:div w:id="673843567">
      <w:marLeft w:val="640"/>
      <w:marRight w:val="0"/>
      <w:marTop w:val="0"/>
      <w:marBottom w:val="0"/>
      <w:divBdr>
        <w:top w:val="none" w:sz="0" w:space="0" w:color="auto"/>
        <w:left w:val="none" w:sz="0" w:space="0" w:color="auto"/>
        <w:bottom w:val="none" w:sz="0" w:space="0" w:color="auto"/>
        <w:right w:val="none" w:sz="0" w:space="0" w:color="auto"/>
      </w:divBdr>
    </w:div>
    <w:div w:id="673845109">
      <w:marLeft w:val="640"/>
      <w:marRight w:val="0"/>
      <w:marTop w:val="0"/>
      <w:marBottom w:val="0"/>
      <w:divBdr>
        <w:top w:val="none" w:sz="0" w:space="0" w:color="auto"/>
        <w:left w:val="none" w:sz="0" w:space="0" w:color="auto"/>
        <w:bottom w:val="none" w:sz="0" w:space="0" w:color="auto"/>
        <w:right w:val="none" w:sz="0" w:space="0" w:color="auto"/>
      </w:divBdr>
    </w:div>
    <w:div w:id="673846054">
      <w:marLeft w:val="640"/>
      <w:marRight w:val="0"/>
      <w:marTop w:val="0"/>
      <w:marBottom w:val="0"/>
      <w:divBdr>
        <w:top w:val="none" w:sz="0" w:space="0" w:color="auto"/>
        <w:left w:val="none" w:sz="0" w:space="0" w:color="auto"/>
        <w:bottom w:val="none" w:sz="0" w:space="0" w:color="auto"/>
        <w:right w:val="none" w:sz="0" w:space="0" w:color="auto"/>
      </w:divBdr>
    </w:div>
    <w:div w:id="673848665">
      <w:marLeft w:val="640"/>
      <w:marRight w:val="0"/>
      <w:marTop w:val="0"/>
      <w:marBottom w:val="0"/>
      <w:divBdr>
        <w:top w:val="none" w:sz="0" w:space="0" w:color="auto"/>
        <w:left w:val="none" w:sz="0" w:space="0" w:color="auto"/>
        <w:bottom w:val="none" w:sz="0" w:space="0" w:color="auto"/>
        <w:right w:val="none" w:sz="0" w:space="0" w:color="auto"/>
      </w:divBdr>
    </w:div>
    <w:div w:id="673991402">
      <w:marLeft w:val="640"/>
      <w:marRight w:val="0"/>
      <w:marTop w:val="0"/>
      <w:marBottom w:val="0"/>
      <w:divBdr>
        <w:top w:val="none" w:sz="0" w:space="0" w:color="auto"/>
        <w:left w:val="none" w:sz="0" w:space="0" w:color="auto"/>
        <w:bottom w:val="none" w:sz="0" w:space="0" w:color="auto"/>
        <w:right w:val="none" w:sz="0" w:space="0" w:color="auto"/>
      </w:divBdr>
    </w:div>
    <w:div w:id="673996914">
      <w:marLeft w:val="640"/>
      <w:marRight w:val="0"/>
      <w:marTop w:val="0"/>
      <w:marBottom w:val="0"/>
      <w:divBdr>
        <w:top w:val="none" w:sz="0" w:space="0" w:color="auto"/>
        <w:left w:val="none" w:sz="0" w:space="0" w:color="auto"/>
        <w:bottom w:val="none" w:sz="0" w:space="0" w:color="auto"/>
        <w:right w:val="none" w:sz="0" w:space="0" w:color="auto"/>
      </w:divBdr>
    </w:div>
    <w:div w:id="674040173">
      <w:marLeft w:val="640"/>
      <w:marRight w:val="0"/>
      <w:marTop w:val="0"/>
      <w:marBottom w:val="0"/>
      <w:divBdr>
        <w:top w:val="none" w:sz="0" w:space="0" w:color="auto"/>
        <w:left w:val="none" w:sz="0" w:space="0" w:color="auto"/>
        <w:bottom w:val="none" w:sz="0" w:space="0" w:color="auto"/>
        <w:right w:val="none" w:sz="0" w:space="0" w:color="auto"/>
      </w:divBdr>
    </w:div>
    <w:div w:id="674109116">
      <w:marLeft w:val="640"/>
      <w:marRight w:val="0"/>
      <w:marTop w:val="0"/>
      <w:marBottom w:val="0"/>
      <w:divBdr>
        <w:top w:val="none" w:sz="0" w:space="0" w:color="auto"/>
        <w:left w:val="none" w:sz="0" w:space="0" w:color="auto"/>
        <w:bottom w:val="none" w:sz="0" w:space="0" w:color="auto"/>
        <w:right w:val="none" w:sz="0" w:space="0" w:color="auto"/>
      </w:divBdr>
    </w:div>
    <w:div w:id="674115466">
      <w:marLeft w:val="640"/>
      <w:marRight w:val="0"/>
      <w:marTop w:val="0"/>
      <w:marBottom w:val="0"/>
      <w:divBdr>
        <w:top w:val="none" w:sz="0" w:space="0" w:color="auto"/>
        <w:left w:val="none" w:sz="0" w:space="0" w:color="auto"/>
        <w:bottom w:val="none" w:sz="0" w:space="0" w:color="auto"/>
        <w:right w:val="none" w:sz="0" w:space="0" w:color="auto"/>
      </w:divBdr>
    </w:div>
    <w:div w:id="674264374">
      <w:marLeft w:val="640"/>
      <w:marRight w:val="0"/>
      <w:marTop w:val="0"/>
      <w:marBottom w:val="0"/>
      <w:divBdr>
        <w:top w:val="none" w:sz="0" w:space="0" w:color="auto"/>
        <w:left w:val="none" w:sz="0" w:space="0" w:color="auto"/>
        <w:bottom w:val="none" w:sz="0" w:space="0" w:color="auto"/>
        <w:right w:val="none" w:sz="0" w:space="0" w:color="auto"/>
      </w:divBdr>
    </w:div>
    <w:div w:id="674306532">
      <w:marLeft w:val="640"/>
      <w:marRight w:val="0"/>
      <w:marTop w:val="0"/>
      <w:marBottom w:val="0"/>
      <w:divBdr>
        <w:top w:val="none" w:sz="0" w:space="0" w:color="auto"/>
        <w:left w:val="none" w:sz="0" w:space="0" w:color="auto"/>
        <w:bottom w:val="none" w:sz="0" w:space="0" w:color="auto"/>
        <w:right w:val="none" w:sz="0" w:space="0" w:color="auto"/>
      </w:divBdr>
    </w:div>
    <w:div w:id="674308660">
      <w:marLeft w:val="640"/>
      <w:marRight w:val="0"/>
      <w:marTop w:val="0"/>
      <w:marBottom w:val="0"/>
      <w:divBdr>
        <w:top w:val="none" w:sz="0" w:space="0" w:color="auto"/>
        <w:left w:val="none" w:sz="0" w:space="0" w:color="auto"/>
        <w:bottom w:val="none" w:sz="0" w:space="0" w:color="auto"/>
        <w:right w:val="none" w:sz="0" w:space="0" w:color="auto"/>
      </w:divBdr>
    </w:div>
    <w:div w:id="674380753">
      <w:marLeft w:val="640"/>
      <w:marRight w:val="0"/>
      <w:marTop w:val="0"/>
      <w:marBottom w:val="0"/>
      <w:divBdr>
        <w:top w:val="none" w:sz="0" w:space="0" w:color="auto"/>
        <w:left w:val="none" w:sz="0" w:space="0" w:color="auto"/>
        <w:bottom w:val="none" w:sz="0" w:space="0" w:color="auto"/>
        <w:right w:val="none" w:sz="0" w:space="0" w:color="auto"/>
      </w:divBdr>
    </w:div>
    <w:div w:id="674453837">
      <w:marLeft w:val="640"/>
      <w:marRight w:val="0"/>
      <w:marTop w:val="0"/>
      <w:marBottom w:val="0"/>
      <w:divBdr>
        <w:top w:val="none" w:sz="0" w:space="0" w:color="auto"/>
        <w:left w:val="none" w:sz="0" w:space="0" w:color="auto"/>
        <w:bottom w:val="none" w:sz="0" w:space="0" w:color="auto"/>
        <w:right w:val="none" w:sz="0" w:space="0" w:color="auto"/>
      </w:divBdr>
    </w:div>
    <w:div w:id="674454591">
      <w:marLeft w:val="640"/>
      <w:marRight w:val="0"/>
      <w:marTop w:val="0"/>
      <w:marBottom w:val="0"/>
      <w:divBdr>
        <w:top w:val="none" w:sz="0" w:space="0" w:color="auto"/>
        <w:left w:val="none" w:sz="0" w:space="0" w:color="auto"/>
        <w:bottom w:val="none" w:sz="0" w:space="0" w:color="auto"/>
        <w:right w:val="none" w:sz="0" w:space="0" w:color="auto"/>
      </w:divBdr>
    </w:div>
    <w:div w:id="674722421">
      <w:marLeft w:val="640"/>
      <w:marRight w:val="0"/>
      <w:marTop w:val="0"/>
      <w:marBottom w:val="0"/>
      <w:divBdr>
        <w:top w:val="none" w:sz="0" w:space="0" w:color="auto"/>
        <w:left w:val="none" w:sz="0" w:space="0" w:color="auto"/>
        <w:bottom w:val="none" w:sz="0" w:space="0" w:color="auto"/>
        <w:right w:val="none" w:sz="0" w:space="0" w:color="auto"/>
      </w:divBdr>
    </w:div>
    <w:div w:id="674725664">
      <w:marLeft w:val="640"/>
      <w:marRight w:val="0"/>
      <w:marTop w:val="0"/>
      <w:marBottom w:val="0"/>
      <w:divBdr>
        <w:top w:val="none" w:sz="0" w:space="0" w:color="auto"/>
        <w:left w:val="none" w:sz="0" w:space="0" w:color="auto"/>
        <w:bottom w:val="none" w:sz="0" w:space="0" w:color="auto"/>
        <w:right w:val="none" w:sz="0" w:space="0" w:color="auto"/>
      </w:divBdr>
    </w:div>
    <w:div w:id="674725718">
      <w:marLeft w:val="640"/>
      <w:marRight w:val="0"/>
      <w:marTop w:val="0"/>
      <w:marBottom w:val="0"/>
      <w:divBdr>
        <w:top w:val="none" w:sz="0" w:space="0" w:color="auto"/>
        <w:left w:val="none" w:sz="0" w:space="0" w:color="auto"/>
        <w:bottom w:val="none" w:sz="0" w:space="0" w:color="auto"/>
        <w:right w:val="none" w:sz="0" w:space="0" w:color="auto"/>
      </w:divBdr>
    </w:div>
    <w:div w:id="674917473">
      <w:marLeft w:val="640"/>
      <w:marRight w:val="0"/>
      <w:marTop w:val="0"/>
      <w:marBottom w:val="0"/>
      <w:divBdr>
        <w:top w:val="none" w:sz="0" w:space="0" w:color="auto"/>
        <w:left w:val="none" w:sz="0" w:space="0" w:color="auto"/>
        <w:bottom w:val="none" w:sz="0" w:space="0" w:color="auto"/>
        <w:right w:val="none" w:sz="0" w:space="0" w:color="auto"/>
      </w:divBdr>
    </w:div>
    <w:div w:id="674920411">
      <w:marLeft w:val="640"/>
      <w:marRight w:val="0"/>
      <w:marTop w:val="0"/>
      <w:marBottom w:val="0"/>
      <w:divBdr>
        <w:top w:val="none" w:sz="0" w:space="0" w:color="auto"/>
        <w:left w:val="none" w:sz="0" w:space="0" w:color="auto"/>
        <w:bottom w:val="none" w:sz="0" w:space="0" w:color="auto"/>
        <w:right w:val="none" w:sz="0" w:space="0" w:color="auto"/>
      </w:divBdr>
    </w:div>
    <w:div w:id="675110164">
      <w:marLeft w:val="640"/>
      <w:marRight w:val="0"/>
      <w:marTop w:val="0"/>
      <w:marBottom w:val="0"/>
      <w:divBdr>
        <w:top w:val="none" w:sz="0" w:space="0" w:color="auto"/>
        <w:left w:val="none" w:sz="0" w:space="0" w:color="auto"/>
        <w:bottom w:val="none" w:sz="0" w:space="0" w:color="auto"/>
        <w:right w:val="none" w:sz="0" w:space="0" w:color="auto"/>
      </w:divBdr>
    </w:div>
    <w:div w:id="675112498">
      <w:marLeft w:val="640"/>
      <w:marRight w:val="0"/>
      <w:marTop w:val="0"/>
      <w:marBottom w:val="0"/>
      <w:divBdr>
        <w:top w:val="none" w:sz="0" w:space="0" w:color="auto"/>
        <w:left w:val="none" w:sz="0" w:space="0" w:color="auto"/>
        <w:bottom w:val="none" w:sz="0" w:space="0" w:color="auto"/>
        <w:right w:val="none" w:sz="0" w:space="0" w:color="auto"/>
      </w:divBdr>
    </w:div>
    <w:div w:id="675117203">
      <w:marLeft w:val="640"/>
      <w:marRight w:val="0"/>
      <w:marTop w:val="0"/>
      <w:marBottom w:val="0"/>
      <w:divBdr>
        <w:top w:val="none" w:sz="0" w:space="0" w:color="auto"/>
        <w:left w:val="none" w:sz="0" w:space="0" w:color="auto"/>
        <w:bottom w:val="none" w:sz="0" w:space="0" w:color="auto"/>
        <w:right w:val="none" w:sz="0" w:space="0" w:color="auto"/>
      </w:divBdr>
    </w:div>
    <w:div w:id="675426146">
      <w:marLeft w:val="640"/>
      <w:marRight w:val="0"/>
      <w:marTop w:val="0"/>
      <w:marBottom w:val="0"/>
      <w:divBdr>
        <w:top w:val="none" w:sz="0" w:space="0" w:color="auto"/>
        <w:left w:val="none" w:sz="0" w:space="0" w:color="auto"/>
        <w:bottom w:val="none" w:sz="0" w:space="0" w:color="auto"/>
        <w:right w:val="none" w:sz="0" w:space="0" w:color="auto"/>
      </w:divBdr>
    </w:div>
    <w:div w:id="675497671">
      <w:marLeft w:val="640"/>
      <w:marRight w:val="0"/>
      <w:marTop w:val="0"/>
      <w:marBottom w:val="0"/>
      <w:divBdr>
        <w:top w:val="none" w:sz="0" w:space="0" w:color="auto"/>
        <w:left w:val="none" w:sz="0" w:space="0" w:color="auto"/>
        <w:bottom w:val="none" w:sz="0" w:space="0" w:color="auto"/>
        <w:right w:val="none" w:sz="0" w:space="0" w:color="auto"/>
      </w:divBdr>
    </w:div>
    <w:div w:id="675500230">
      <w:marLeft w:val="640"/>
      <w:marRight w:val="0"/>
      <w:marTop w:val="0"/>
      <w:marBottom w:val="0"/>
      <w:divBdr>
        <w:top w:val="none" w:sz="0" w:space="0" w:color="auto"/>
        <w:left w:val="none" w:sz="0" w:space="0" w:color="auto"/>
        <w:bottom w:val="none" w:sz="0" w:space="0" w:color="auto"/>
        <w:right w:val="none" w:sz="0" w:space="0" w:color="auto"/>
      </w:divBdr>
    </w:div>
    <w:div w:id="675502686">
      <w:marLeft w:val="640"/>
      <w:marRight w:val="0"/>
      <w:marTop w:val="0"/>
      <w:marBottom w:val="0"/>
      <w:divBdr>
        <w:top w:val="none" w:sz="0" w:space="0" w:color="auto"/>
        <w:left w:val="none" w:sz="0" w:space="0" w:color="auto"/>
        <w:bottom w:val="none" w:sz="0" w:space="0" w:color="auto"/>
        <w:right w:val="none" w:sz="0" w:space="0" w:color="auto"/>
      </w:divBdr>
    </w:div>
    <w:div w:id="675765232">
      <w:marLeft w:val="640"/>
      <w:marRight w:val="0"/>
      <w:marTop w:val="0"/>
      <w:marBottom w:val="0"/>
      <w:divBdr>
        <w:top w:val="none" w:sz="0" w:space="0" w:color="auto"/>
        <w:left w:val="none" w:sz="0" w:space="0" w:color="auto"/>
        <w:bottom w:val="none" w:sz="0" w:space="0" w:color="auto"/>
        <w:right w:val="none" w:sz="0" w:space="0" w:color="auto"/>
      </w:divBdr>
    </w:div>
    <w:div w:id="675769969">
      <w:marLeft w:val="640"/>
      <w:marRight w:val="0"/>
      <w:marTop w:val="0"/>
      <w:marBottom w:val="0"/>
      <w:divBdr>
        <w:top w:val="none" w:sz="0" w:space="0" w:color="auto"/>
        <w:left w:val="none" w:sz="0" w:space="0" w:color="auto"/>
        <w:bottom w:val="none" w:sz="0" w:space="0" w:color="auto"/>
        <w:right w:val="none" w:sz="0" w:space="0" w:color="auto"/>
      </w:divBdr>
    </w:div>
    <w:div w:id="675771542">
      <w:marLeft w:val="640"/>
      <w:marRight w:val="0"/>
      <w:marTop w:val="0"/>
      <w:marBottom w:val="0"/>
      <w:divBdr>
        <w:top w:val="none" w:sz="0" w:space="0" w:color="auto"/>
        <w:left w:val="none" w:sz="0" w:space="0" w:color="auto"/>
        <w:bottom w:val="none" w:sz="0" w:space="0" w:color="auto"/>
        <w:right w:val="none" w:sz="0" w:space="0" w:color="auto"/>
      </w:divBdr>
    </w:div>
    <w:div w:id="675812460">
      <w:marLeft w:val="640"/>
      <w:marRight w:val="0"/>
      <w:marTop w:val="0"/>
      <w:marBottom w:val="0"/>
      <w:divBdr>
        <w:top w:val="none" w:sz="0" w:space="0" w:color="auto"/>
        <w:left w:val="none" w:sz="0" w:space="0" w:color="auto"/>
        <w:bottom w:val="none" w:sz="0" w:space="0" w:color="auto"/>
        <w:right w:val="none" w:sz="0" w:space="0" w:color="auto"/>
      </w:divBdr>
    </w:div>
    <w:div w:id="675887940">
      <w:marLeft w:val="640"/>
      <w:marRight w:val="0"/>
      <w:marTop w:val="0"/>
      <w:marBottom w:val="0"/>
      <w:divBdr>
        <w:top w:val="none" w:sz="0" w:space="0" w:color="auto"/>
        <w:left w:val="none" w:sz="0" w:space="0" w:color="auto"/>
        <w:bottom w:val="none" w:sz="0" w:space="0" w:color="auto"/>
        <w:right w:val="none" w:sz="0" w:space="0" w:color="auto"/>
      </w:divBdr>
    </w:div>
    <w:div w:id="675961555">
      <w:marLeft w:val="640"/>
      <w:marRight w:val="0"/>
      <w:marTop w:val="0"/>
      <w:marBottom w:val="0"/>
      <w:divBdr>
        <w:top w:val="none" w:sz="0" w:space="0" w:color="auto"/>
        <w:left w:val="none" w:sz="0" w:space="0" w:color="auto"/>
        <w:bottom w:val="none" w:sz="0" w:space="0" w:color="auto"/>
        <w:right w:val="none" w:sz="0" w:space="0" w:color="auto"/>
      </w:divBdr>
    </w:div>
    <w:div w:id="676150727">
      <w:marLeft w:val="640"/>
      <w:marRight w:val="0"/>
      <w:marTop w:val="0"/>
      <w:marBottom w:val="0"/>
      <w:divBdr>
        <w:top w:val="none" w:sz="0" w:space="0" w:color="auto"/>
        <w:left w:val="none" w:sz="0" w:space="0" w:color="auto"/>
        <w:bottom w:val="none" w:sz="0" w:space="0" w:color="auto"/>
        <w:right w:val="none" w:sz="0" w:space="0" w:color="auto"/>
      </w:divBdr>
    </w:div>
    <w:div w:id="676157238">
      <w:marLeft w:val="640"/>
      <w:marRight w:val="0"/>
      <w:marTop w:val="0"/>
      <w:marBottom w:val="0"/>
      <w:divBdr>
        <w:top w:val="none" w:sz="0" w:space="0" w:color="auto"/>
        <w:left w:val="none" w:sz="0" w:space="0" w:color="auto"/>
        <w:bottom w:val="none" w:sz="0" w:space="0" w:color="auto"/>
        <w:right w:val="none" w:sz="0" w:space="0" w:color="auto"/>
      </w:divBdr>
    </w:div>
    <w:div w:id="676227966">
      <w:marLeft w:val="640"/>
      <w:marRight w:val="0"/>
      <w:marTop w:val="0"/>
      <w:marBottom w:val="0"/>
      <w:divBdr>
        <w:top w:val="none" w:sz="0" w:space="0" w:color="auto"/>
        <w:left w:val="none" w:sz="0" w:space="0" w:color="auto"/>
        <w:bottom w:val="none" w:sz="0" w:space="0" w:color="auto"/>
        <w:right w:val="none" w:sz="0" w:space="0" w:color="auto"/>
      </w:divBdr>
    </w:div>
    <w:div w:id="676229557">
      <w:marLeft w:val="640"/>
      <w:marRight w:val="0"/>
      <w:marTop w:val="0"/>
      <w:marBottom w:val="0"/>
      <w:divBdr>
        <w:top w:val="none" w:sz="0" w:space="0" w:color="auto"/>
        <w:left w:val="none" w:sz="0" w:space="0" w:color="auto"/>
        <w:bottom w:val="none" w:sz="0" w:space="0" w:color="auto"/>
        <w:right w:val="none" w:sz="0" w:space="0" w:color="auto"/>
      </w:divBdr>
    </w:div>
    <w:div w:id="676267645">
      <w:marLeft w:val="640"/>
      <w:marRight w:val="0"/>
      <w:marTop w:val="0"/>
      <w:marBottom w:val="0"/>
      <w:divBdr>
        <w:top w:val="none" w:sz="0" w:space="0" w:color="auto"/>
        <w:left w:val="none" w:sz="0" w:space="0" w:color="auto"/>
        <w:bottom w:val="none" w:sz="0" w:space="0" w:color="auto"/>
        <w:right w:val="none" w:sz="0" w:space="0" w:color="auto"/>
      </w:divBdr>
    </w:div>
    <w:div w:id="676420265">
      <w:marLeft w:val="640"/>
      <w:marRight w:val="0"/>
      <w:marTop w:val="0"/>
      <w:marBottom w:val="0"/>
      <w:divBdr>
        <w:top w:val="none" w:sz="0" w:space="0" w:color="auto"/>
        <w:left w:val="none" w:sz="0" w:space="0" w:color="auto"/>
        <w:bottom w:val="none" w:sz="0" w:space="0" w:color="auto"/>
        <w:right w:val="none" w:sz="0" w:space="0" w:color="auto"/>
      </w:divBdr>
    </w:div>
    <w:div w:id="676421040">
      <w:marLeft w:val="640"/>
      <w:marRight w:val="0"/>
      <w:marTop w:val="0"/>
      <w:marBottom w:val="0"/>
      <w:divBdr>
        <w:top w:val="none" w:sz="0" w:space="0" w:color="auto"/>
        <w:left w:val="none" w:sz="0" w:space="0" w:color="auto"/>
        <w:bottom w:val="none" w:sz="0" w:space="0" w:color="auto"/>
        <w:right w:val="none" w:sz="0" w:space="0" w:color="auto"/>
      </w:divBdr>
    </w:div>
    <w:div w:id="676425220">
      <w:marLeft w:val="640"/>
      <w:marRight w:val="0"/>
      <w:marTop w:val="0"/>
      <w:marBottom w:val="0"/>
      <w:divBdr>
        <w:top w:val="none" w:sz="0" w:space="0" w:color="auto"/>
        <w:left w:val="none" w:sz="0" w:space="0" w:color="auto"/>
        <w:bottom w:val="none" w:sz="0" w:space="0" w:color="auto"/>
        <w:right w:val="none" w:sz="0" w:space="0" w:color="auto"/>
      </w:divBdr>
    </w:div>
    <w:div w:id="676470040">
      <w:marLeft w:val="640"/>
      <w:marRight w:val="0"/>
      <w:marTop w:val="0"/>
      <w:marBottom w:val="0"/>
      <w:divBdr>
        <w:top w:val="none" w:sz="0" w:space="0" w:color="auto"/>
        <w:left w:val="none" w:sz="0" w:space="0" w:color="auto"/>
        <w:bottom w:val="none" w:sz="0" w:space="0" w:color="auto"/>
        <w:right w:val="none" w:sz="0" w:space="0" w:color="auto"/>
      </w:divBdr>
    </w:div>
    <w:div w:id="676731801">
      <w:marLeft w:val="640"/>
      <w:marRight w:val="0"/>
      <w:marTop w:val="0"/>
      <w:marBottom w:val="0"/>
      <w:divBdr>
        <w:top w:val="none" w:sz="0" w:space="0" w:color="auto"/>
        <w:left w:val="none" w:sz="0" w:space="0" w:color="auto"/>
        <w:bottom w:val="none" w:sz="0" w:space="0" w:color="auto"/>
        <w:right w:val="none" w:sz="0" w:space="0" w:color="auto"/>
      </w:divBdr>
    </w:div>
    <w:div w:id="676738058">
      <w:marLeft w:val="640"/>
      <w:marRight w:val="0"/>
      <w:marTop w:val="0"/>
      <w:marBottom w:val="0"/>
      <w:divBdr>
        <w:top w:val="none" w:sz="0" w:space="0" w:color="auto"/>
        <w:left w:val="none" w:sz="0" w:space="0" w:color="auto"/>
        <w:bottom w:val="none" w:sz="0" w:space="0" w:color="auto"/>
        <w:right w:val="none" w:sz="0" w:space="0" w:color="auto"/>
      </w:divBdr>
    </w:div>
    <w:div w:id="676807315">
      <w:marLeft w:val="640"/>
      <w:marRight w:val="0"/>
      <w:marTop w:val="0"/>
      <w:marBottom w:val="0"/>
      <w:divBdr>
        <w:top w:val="none" w:sz="0" w:space="0" w:color="auto"/>
        <w:left w:val="none" w:sz="0" w:space="0" w:color="auto"/>
        <w:bottom w:val="none" w:sz="0" w:space="0" w:color="auto"/>
        <w:right w:val="none" w:sz="0" w:space="0" w:color="auto"/>
      </w:divBdr>
    </w:div>
    <w:div w:id="676925127">
      <w:marLeft w:val="640"/>
      <w:marRight w:val="0"/>
      <w:marTop w:val="0"/>
      <w:marBottom w:val="0"/>
      <w:divBdr>
        <w:top w:val="none" w:sz="0" w:space="0" w:color="auto"/>
        <w:left w:val="none" w:sz="0" w:space="0" w:color="auto"/>
        <w:bottom w:val="none" w:sz="0" w:space="0" w:color="auto"/>
        <w:right w:val="none" w:sz="0" w:space="0" w:color="auto"/>
      </w:divBdr>
    </w:div>
    <w:div w:id="676931935">
      <w:marLeft w:val="640"/>
      <w:marRight w:val="0"/>
      <w:marTop w:val="0"/>
      <w:marBottom w:val="0"/>
      <w:divBdr>
        <w:top w:val="none" w:sz="0" w:space="0" w:color="auto"/>
        <w:left w:val="none" w:sz="0" w:space="0" w:color="auto"/>
        <w:bottom w:val="none" w:sz="0" w:space="0" w:color="auto"/>
        <w:right w:val="none" w:sz="0" w:space="0" w:color="auto"/>
      </w:divBdr>
    </w:div>
    <w:div w:id="677118447">
      <w:marLeft w:val="640"/>
      <w:marRight w:val="0"/>
      <w:marTop w:val="0"/>
      <w:marBottom w:val="0"/>
      <w:divBdr>
        <w:top w:val="none" w:sz="0" w:space="0" w:color="auto"/>
        <w:left w:val="none" w:sz="0" w:space="0" w:color="auto"/>
        <w:bottom w:val="none" w:sz="0" w:space="0" w:color="auto"/>
        <w:right w:val="none" w:sz="0" w:space="0" w:color="auto"/>
      </w:divBdr>
    </w:div>
    <w:div w:id="677119808">
      <w:marLeft w:val="640"/>
      <w:marRight w:val="0"/>
      <w:marTop w:val="0"/>
      <w:marBottom w:val="0"/>
      <w:divBdr>
        <w:top w:val="none" w:sz="0" w:space="0" w:color="auto"/>
        <w:left w:val="none" w:sz="0" w:space="0" w:color="auto"/>
        <w:bottom w:val="none" w:sz="0" w:space="0" w:color="auto"/>
        <w:right w:val="none" w:sz="0" w:space="0" w:color="auto"/>
      </w:divBdr>
    </w:div>
    <w:div w:id="677318873">
      <w:marLeft w:val="640"/>
      <w:marRight w:val="0"/>
      <w:marTop w:val="0"/>
      <w:marBottom w:val="0"/>
      <w:divBdr>
        <w:top w:val="none" w:sz="0" w:space="0" w:color="auto"/>
        <w:left w:val="none" w:sz="0" w:space="0" w:color="auto"/>
        <w:bottom w:val="none" w:sz="0" w:space="0" w:color="auto"/>
        <w:right w:val="none" w:sz="0" w:space="0" w:color="auto"/>
      </w:divBdr>
    </w:div>
    <w:div w:id="677387034">
      <w:marLeft w:val="640"/>
      <w:marRight w:val="0"/>
      <w:marTop w:val="0"/>
      <w:marBottom w:val="0"/>
      <w:divBdr>
        <w:top w:val="none" w:sz="0" w:space="0" w:color="auto"/>
        <w:left w:val="none" w:sz="0" w:space="0" w:color="auto"/>
        <w:bottom w:val="none" w:sz="0" w:space="0" w:color="auto"/>
        <w:right w:val="none" w:sz="0" w:space="0" w:color="auto"/>
      </w:divBdr>
    </w:div>
    <w:div w:id="677392241">
      <w:marLeft w:val="640"/>
      <w:marRight w:val="0"/>
      <w:marTop w:val="0"/>
      <w:marBottom w:val="0"/>
      <w:divBdr>
        <w:top w:val="none" w:sz="0" w:space="0" w:color="auto"/>
        <w:left w:val="none" w:sz="0" w:space="0" w:color="auto"/>
        <w:bottom w:val="none" w:sz="0" w:space="0" w:color="auto"/>
        <w:right w:val="none" w:sz="0" w:space="0" w:color="auto"/>
      </w:divBdr>
    </w:div>
    <w:div w:id="677537592">
      <w:marLeft w:val="640"/>
      <w:marRight w:val="0"/>
      <w:marTop w:val="0"/>
      <w:marBottom w:val="0"/>
      <w:divBdr>
        <w:top w:val="none" w:sz="0" w:space="0" w:color="auto"/>
        <w:left w:val="none" w:sz="0" w:space="0" w:color="auto"/>
        <w:bottom w:val="none" w:sz="0" w:space="0" w:color="auto"/>
        <w:right w:val="none" w:sz="0" w:space="0" w:color="auto"/>
      </w:divBdr>
    </w:div>
    <w:div w:id="677584214">
      <w:marLeft w:val="640"/>
      <w:marRight w:val="0"/>
      <w:marTop w:val="0"/>
      <w:marBottom w:val="0"/>
      <w:divBdr>
        <w:top w:val="none" w:sz="0" w:space="0" w:color="auto"/>
        <w:left w:val="none" w:sz="0" w:space="0" w:color="auto"/>
        <w:bottom w:val="none" w:sz="0" w:space="0" w:color="auto"/>
        <w:right w:val="none" w:sz="0" w:space="0" w:color="auto"/>
      </w:divBdr>
    </w:div>
    <w:div w:id="677732196">
      <w:marLeft w:val="640"/>
      <w:marRight w:val="0"/>
      <w:marTop w:val="0"/>
      <w:marBottom w:val="0"/>
      <w:divBdr>
        <w:top w:val="none" w:sz="0" w:space="0" w:color="auto"/>
        <w:left w:val="none" w:sz="0" w:space="0" w:color="auto"/>
        <w:bottom w:val="none" w:sz="0" w:space="0" w:color="auto"/>
        <w:right w:val="none" w:sz="0" w:space="0" w:color="auto"/>
      </w:divBdr>
    </w:div>
    <w:div w:id="677805148">
      <w:marLeft w:val="640"/>
      <w:marRight w:val="0"/>
      <w:marTop w:val="0"/>
      <w:marBottom w:val="0"/>
      <w:divBdr>
        <w:top w:val="none" w:sz="0" w:space="0" w:color="auto"/>
        <w:left w:val="none" w:sz="0" w:space="0" w:color="auto"/>
        <w:bottom w:val="none" w:sz="0" w:space="0" w:color="auto"/>
        <w:right w:val="none" w:sz="0" w:space="0" w:color="auto"/>
      </w:divBdr>
    </w:div>
    <w:div w:id="677805402">
      <w:marLeft w:val="640"/>
      <w:marRight w:val="0"/>
      <w:marTop w:val="0"/>
      <w:marBottom w:val="0"/>
      <w:divBdr>
        <w:top w:val="none" w:sz="0" w:space="0" w:color="auto"/>
        <w:left w:val="none" w:sz="0" w:space="0" w:color="auto"/>
        <w:bottom w:val="none" w:sz="0" w:space="0" w:color="auto"/>
        <w:right w:val="none" w:sz="0" w:space="0" w:color="auto"/>
      </w:divBdr>
    </w:div>
    <w:div w:id="677850635">
      <w:marLeft w:val="640"/>
      <w:marRight w:val="0"/>
      <w:marTop w:val="0"/>
      <w:marBottom w:val="0"/>
      <w:divBdr>
        <w:top w:val="none" w:sz="0" w:space="0" w:color="auto"/>
        <w:left w:val="none" w:sz="0" w:space="0" w:color="auto"/>
        <w:bottom w:val="none" w:sz="0" w:space="0" w:color="auto"/>
        <w:right w:val="none" w:sz="0" w:space="0" w:color="auto"/>
      </w:divBdr>
    </w:div>
    <w:div w:id="677923308">
      <w:marLeft w:val="640"/>
      <w:marRight w:val="0"/>
      <w:marTop w:val="0"/>
      <w:marBottom w:val="0"/>
      <w:divBdr>
        <w:top w:val="none" w:sz="0" w:space="0" w:color="auto"/>
        <w:left w:val="none" w:sz="0" w:space="0" w:color="auto"/>
        <w:bottom w:val="none" w:sz="0" w:space="0" w:color="auto"/>
        <w:right w:val="none" w:sz="0" w:space="0" w:color="auto"/>
      </w:divBdr>
    </w:div>
    <w:div w:id="677925332">
      <w:marLeft w:val="640"/>
      <w:marRight w:val="0"/>
      <w:marTop w:val="0"/>
      <w:marBottom w:val="0"/>
      <w:divBdr>
        <w:top w:val="none" w:sz="0" w:space="0" w:color="auto"/>
        <w:left w:val="none" w:sz="0" w:space="0" w:color="auto"/>
        <w:bottom w:val="none" w:sz="0" w:space="0" w:color="auto"/>
        <w:right w:val="none" w:sz="0" w:space="0" w:color="auto"/>
      </w:divBdr>
    </w:div>
    <w:div w:id="678194072">
      <w:marLeft w:val="640"/>
      <w:marRight w:val="0"/>
      <w:marTop w:val="0"/>
      <w:marBottom w:val="0"/>
      <w:divBdr>
        <w:top w:val="none" w:sz="0" w:space="0" w:color="auto"/>
        <w:left w:val="none" w:sz="0" w:space="0" w:color="auto"/>
        <w:bottom w:val="none" w:sz="0" w:space="0" w:color="auto"/>
        <w:right w:val="none" w:sz="0" w:space="0" w:color="auto"/>
      </w:divBdr>
    </w:div>
    <w:div w:id="678198417">
      <w:marLeft w:val="640"/>
      <w:marRight w:val="0"/>
      <w:marTop w:val="0"/>
      <w:marBottom w:val="0"/>
      <w:divBdr>
        <w:top w:val="none" w:sz="0" w:space="0" w:color="auto"/>
        <w:left w:val="none" w:sz="0" w:space="0" w:color="auto"/>
        <w:bottom w:val="none" w:sz="0" w:space="0" w:color="auto"/>
        <w:right w:val="none" w:sz="0" w:space="0" w:color="auto"/>
      </w:divBdr>
    </w:div>
    <w:div w:id="678198504">
      <w:marLeft w:val="640"/>
      <w:marRight w:val="0"/>
      <w:marTop w:val="0"/>
      <w:marBottom w:val="0"/>
      <w:divBdr>
        <w:top w:val="none" w:sz="0" w:space="0" w:color="auto"/>
        <w:left w:val="none" w:sz="0" w:space="0" w:color="auto"/>
        <w:bottom w:val="none" w:sz="0" w:space="0" w:color="auto"/>
        <w:right w:val="none" w:sz="0" w:space="0" w:color="auto"/>
      </w:divBdr>
    </w:div>
    <w:div w:id="678235060">
      <w:marLeft w:val="640"/>
      <w:marRight w:val="0"/>
      <w:marTop w:val="0"/>
      <w:marBottom w:val="0"/>
      <w:divBdr>
        <w:top w:val="none" w:sz="0" w:space="0" w:color="auto"/>
        <w:left w:val="none" w:sz="0" w:space="0" w:color="auto"/>
        <w:bottom w:val="none" w:sz="0" w:space="0" w:color="auto"/>
        <w:right w:val="none" w:sz="0" w:space="0" w:color="auto"/>
      </w:divBdr>
    </w:div>
    <w:div w:id="678384684">
      <w:marLeft w:val="640"/>
      <w:marRight w:val="0"/>
      <w:marTop w:val="0"/>
      <w:marBottom w:val="0"/>
      <w:divBdr>
        <w:top w:val="none" w:sz="0" w:space="0" w:color="auto"/>
        <w:left w:val="none" w:sz="0" w:space="0" w:color="auto"/>
        <w:bottom w:val="none" w:sz="0" w:space="0" w:color="auto"/>
        <w:right w:val="none" w:sz="0" w:space="0" w:color="auto"/>
      </w:divBdr>
    </w:div>
    <w:div w:id="678385457">
      <w:marLeft w:val="640"/>
      <w:marRight w:val="0"/>
      <w:marTop w:val="0"/>
      <w:marBottom w:val="0"/>
      <w:divBdr>
        <w:top w:val="none" w:sz="0" w:space="0" w:color="auto"/>
        <w:left w:val="none" w:sz="0" w:space="0" w:color="auto"/>
        <w:bottom w:val="none" w:sz="0" w:space="0" w:color="auto"/>
        <w:right w:val="none" w:sz="0" w:space="0" w:color="auto"/>
      </w:divBdr>
    </w:div>
    <w:div w:id="678460712">
      <w:marLeft w:val="640"/>
      <w:marRight w:val="0"/>
      <w:marTop w:val="0"/>
      <w:marBottom w:val="0"/>
      <w:divBdr>
        <w:top w:val="none" w:sz="0" w:space="0" w:color="auto"/>
        <w:left w:val="none" w:sz="0" w:space="0" w:color="auto"/>
        <w:bottom w:val="none" w:sz="0" w:space="0" w:color="auto"/>
        <w:right w:val="none" w:sz="0" w:space="0" w:color="auto"/>
      </w:divBdr>
    </w:div>
    <w:div w:id="678507423">
      <w:marLeft w:val="640"/>
      <w:marRight w:val="0"/>
      <w:marTop w:val="0"/>
      <w:marBottom w:val="0"/>
      <w:divBdr>
        <w:top w:val="none" w:sz="0" w:space="0" w:color="auto"/>
        <w:left w:val="none" w:sz="0" w:space="0" w:color="auto"/>
        <w:bottom w:val="none" w:sz="0" w:space="0" w:color="auto"/>
        <w:right w:val="none" w:sz="0" w:space="0" w:color="auto"/>
      </w:divBdr>
    </w:div>
    <w:div w:id="678511631">
      <w:marLeft w:val="640"/>
      <w:marRight w:val="0"/>
      <w:marTop w:val="0"/>
      <w:marBottom w:val="0"/>
      <w:divBdr>
        <w:top w:val="none" w:sz="0" w:space="0" w:color="auto"/>
        <w:left w:val="none" w:sz="0" w:space="0" w:color="auto"/>
        <w:bottom w:val="none" w:sz="0" w:space="0" w:color="auto"/>
        <w:right w:val="none" w:sz="0" w:space="0" w:color="auto"/>
      </w:divBdr>
    </w:div>
    <w:div w:id="678577336">
      <w:marLeft w:val="640"/>
      <w:marRight w:val="0"/>
      <w:marTop w:val="0"/>
      <w:marBottom w:val="0"/>
      <w:divBdr>
        <w:top w:val="none" w:sz="0" w:space="0" w:color="auto"/>
        <w:left w:val="none" w:sz="0" w:space="0" w:color="auto"/>
        <w:bottom w:val="none" w:sz="0" w:space="0" w:color="auto"/>
        <w:right w:val="none" w:sz="0" w:space="0" w:color="auto"/>
      </w:divBdr>
    </w:div>
    <w:div w:id="678695307">
      <w:marLeft w:val="640"/>
      <w:marRight w:val="0"/>
      <w:marTop w:val="0"/>
      <w:marBottom w:val="0"/>
      <w:divBdr>
        <w:top w:val="none" w:sz="0" w:space="0" w:color="auto"/>
        <w:left w:val="none" w:sz="0" w:space="0" w:color="auto"/>
        <w:bottom w:val="none" w:sz="0" w:space="0" w:color="auto"/>
        <w:right w:val="none" w:sz="0" w:space="0" w:color="auto"/>
      </w:divBdr>
    </w:div>
    <w:div w:id="678850571">
      <w:marLeft w:val="640"/>
      <w:marRight w:val="0"/>
      <w:marTop w:val="0"/>
      <w:marBottom w:val="0"/>
      <w:divBdr>
        <w:top w:val="none" w:sz="0" w:space="0" w:color="auto"/>
        <w:left w:val="none" w:sz="0" w:space="0" w:color="auto"/>
        <w:bottom w:val="none" w:sz="0" w:space="0" w:color="auto"/>
        <w:right w:val="none" w:sz="0" w:space="0" w:color="auto"/>
      </w:divBdr>
    </w:div>
    <w:div w:id="678850869">
      <w:marLeft w:val="640"/>
      <w:marRight w:val="0"/>
      <w:marTop w:val="0"/>
      <w:marBottom w:val="0"/>
      <w:divBdr>
        <w:top w:val="none" w:sz="0" w:space="0" w:color="auto"/>
        <w:left w:val="none" w:sz="0" w:space="0" w:color="auto"/>
        <w:bottom w:val="none" w:sz="0" w:space="0" w:color="auto"/>
        <w:right w:val="none" w:sz="0" w:space="0" w:color="auto"/>
      </w:divBdr>
    </w:div>
    <w:div w:id="678896732">
      <w:marLeft w:val="640"/>
      <w:marRight w:val="0"/>
      <w:marTop w:val="0"/>
      <w:marBottom w:val="0"/>
      <w:divBdr>
        <w:top w:val="none" w:sz="0" w:space="0" w:color="auto"/>
        <w:left w:val="none" w:sz="0" w:space="0" w:color="auto"/>
        <w:bottom w:val="none" w:sz="0" w:space="0" w:color="auto"/>
        <w:right w:val="none" w:sz="0" w:space="0" w:color="auto"/>
      </w:divBdr>
    </w:div>
    <w:div w:id="679041974">
      <w:marLeft w:val="640"/>
      <w:marRight w:val="0"/>
      <w:marTop w:val="0"/>
      <w:marBottom w:val="0"/>
      <w:divBdr>
        <w:top w:val="none" w:sz="0" w:space="0" w:color="auto"/>
        <w:left w:val="none" w:sz="0" w:space="0" w:color="auto"/>
        <w:bottom w:val="none" w:sz="0" w:space="0" w:color="auto"/>
        <w:right w:val="none" w:sz="0" w:space="0" w:color="auto"/>
      </w:divBdr>
    </w:div>
    <w:div w:id="679085722">
      <w:marLeft w:val="640"/>
      <w:marRight w:val="0"/>
      <w:marTop w:val="0"/>
      <w:marBottom w:val="0"/>
      <w:divBdr>
        <w:top w:val="none" w:sz="0" w:space="0" w:color="auto"/>
        <w:left w:val="none" w:sz="0" w:space="0" w:color="auto"/>
        <w:bottom w:val="none" w:sz="0" w:space="0" w:color="auto"/>
        <w:right w:val="none" w:sz="0" w:space="0" w:color="auto"/>
      </w:divBdr>
    </w:div>
    <w:div w:id="679158876">
      <w:marLeft w:val="640"/>
      <w:marRight w:val="0"/>
      <w:marTop w:val="0"/>
      <w:marBottom w:val="0"/>
      <w:divBdr>
        <w:top w:val="none" w:sz="0" w:space="0" w:color="auto"/>
        <w:left w:val="none" w:sz="0" w:space="0" w:color="auto"/>
        <w:bottom w:val="none" w:sz="0" w:space="0" w:color="auto"/>
        <w:right w:val="none" w:sz="0" w:space="0" w:color="auto"/>
      </w:divBdr>
    </w:div>
    <w:div w:id="679233921">
      <w:marLeft w:val="640"/>
      <w:marRight w:val="0"/>
      <w:marTop w:val="0"/>
      <w:marBottom w:val="0"/>
      <w:divBdr>
        <w:top w:val="none" w:sz="0" w:space="0" w:color="auto"/>
        <w:left w:val="none" w:sz="0" w:space="0" w:color="auto"/>
        <w:bottom w:val="none" w:sz="0" w:space="0" w:color="auto"/>
        <w:right w:val="none" w:sz="0" w:space="0" w:color="auto"/>
      </w:divBdr>
    </w:div>
    <w:div w:id="679240683">
      <w:marLeft w:val="640"/>
      <w:marRight w:val="0"/>
      <w:marTop w:val="0"/>
      <w:marBottom w:val="0"/>
      <w:divBdr>
        <w:top w:val="none" w:sz="0" w:space="0" w:color="auto"/>
        <w:left w:val="none" w:sz="0" w:space="0" w:color="auto"/>
        <w:bottom w:val="none" w:sz="0" w:space="0" w:color="auto"/>
        <w:right w:val="none" w:sz="0" w:space="0" w:color="auto"/>
      </w:divBdr>
    </w:div>
    <w:div w:id="679241020">
      <w:marLeft w:val="640"/>
      <w:marRight w:val="0"/>
      <w:marTop w:val="0"/>
      <w:marBottom w:val="0"/>
      <w:divBdr>
        <w:top w:val="none" w:sz="0" w:space="0" w:color="auto"/>
        <w:left w:val="none" w:sz="0" w:space="0" w:color="auto"/>
        <w:bottom w:val="none" w:sz="0" w:space="0" w:color="auto"/>
        <w:right w:val="none" w:sz="0" w:space="0" w:color="auto"/>
      </w:divBdr>
    </w:div>
    <w:div w:id="679352524">
      <w:marLeft w:val="640"/>
      <w:marRight w:val="0"/>
      <w:marTop w:val="0"/>
      <w:marBottom w:val="0"/>
      <w:divBdr>
        <w:top w:val="none" w:sz="0" w:space="0" w:color="auto"/>
        <w:left w:val="none" w:sz="0" w:space="0" w:color="auto"/>
        <w:bottom w:val="none" w:sz="0" w:space="0" w:color="auto"/>
        <w:right w:val="none" w:sz="0" w:space="0" w:color="auto"/>
      </w:divBdr>
    </w:div>
    <w:div w:id="679360070">
      <w:marLeft w:val="640"/>
      <w:marRight w:val="0"/>
      <w:marTop w:val="0"/>
      <w:marBottom w:val="0"/>
      <w:divBdr>
        <w:top w:val="none" w:sz="0" w:space="0" w:color="auto"/>
        <w:left w:val="none" w:sz="0" w:space="0" w:color="auto"/>
        <w:bottom w:val="none" w:sz="0" w:space="0" w:color="auto"/>
        <w:right w:val="none" w:sz="0" w:space="0" w:color="auto"/>
      </w:divBdr>
    </w:div>
    <w:div w:id="679503120">
      <w:marLeft w:val="640"/>
      <w:marRight w:val="0"/>
      <w:marTop w:val="0"/>
      <w:marBottom w:val="0"/>
      <w:divBdr>
        <w:top w:val="none" w:sz="0" w:space="0" w:color="auto"/>
        <w:left w:val="none" w:sz="0" w:space="0" w:color="auto"/>
        <w:bottom w:val="none" w:sz="0" w:space="0" w:color="auto"/>
        <w:right w:val="none" w:sz="0" w:space="0" w:color="auto"/>
      </w:divBdr>
    </w:div>
    <w:div w:id="679509415">
      <w:marLeft w:val="640"/>
      <w:marRight w:val="0"/>
      <w:marTop w:val="0"/>
      <w:marBottom w:val="0"/>
      <w:divBdr>
        <w:top w:val="none" w:sz="0" w:space="0" w:color="auto"/>
        <w:left w:val="none" w:sz="0" w:space="0" w:color="auto"/>
        <w:bottom w:val="none" w:sz="0" w:space="0" w:color="auto"/>
        <w:right w:val="none" w:sz="0" w:space="0" w:color="auto"/>
      </w:divBdr>
    </w:div>
    <w:div w:id="679544760">
      <w:marLeft w:val="640"/>
      <w:marRight w:val="0"/>
      <w:marTop w:val="0"/>
      <w:marBottom w:val="0"/>
      <w:divBdr>
        <w:top w:val="none" w:sz="0" w:space="0" w:color="auto"/>
        <w:left w:val="none" w:sz="0" w:space="0" w:color="auto"/>
        <w:bottom w:val="none" w:sz="0" w:space="0" w:color="auto"/>
        <w:right w:val="none" w:sz="0" w:space="0" w:color="auto"/>
      </w:divBdr>
    </w:div>
    <w:div w:id="679544798">
      <w:marLeft w:val="640"/>
      <w:marRight w:val="0"/>
      <w:marTop w:val="0"/>
      <w:marBottom w:val="0"/>
      <w:divBdr>
        <w:top w:val="none" w:sz="0" w:space="0" w:color="auto"/>
        <w:left w:val="none" w:sz="0" w:space="0" w:color="auto"/>
        <w:bottom w:val="none" w:sz="0" w:space="0" w:color="auto"/>
        <w:right w:val="none" w:sz="0" w:space="0" w:color="auto"/>
      </w:divBdr>
    </w:div>
    <w:div w:id="679549613">
      <w:marLeft w:val="640"/>
      <w:marRight w:val="0"/>
      <w:marTop w:val="0"/>
      <w:marBottom w:val="0"/>
      <w:divBdr>
        <w:top w:val="none" w:sz="0" w:space="0" w:color="auto"/>
        <w:left w:val="none" w:sz="0" w:space="0" w:color="auto"/>
        <w:bottom w:val="none" w:sz="0" w:space="0" w:color="auto"/>
        <w:right w:val="none" w:sz="0" w:space="0" w:color="auto"/>
      </w:divBdr>
    </w:div>
    <w:div w:id="679624691">
      <w:marLeft w:val="640"/>
      <w:marRight w:val="0"/>
      <w:marTop w:val="0"/>
      <w:marBottom w:val="0"/>
      <w:divBdr>
        <w:top w:val="none" w:sz="0" w:space="0" w:color="auto"/>
        <w:left w:val="none" w:sz="0" w:space="0" w:color="auto"/>
        <w:bottom w:val="none" w:sz="0" w:space="0" w:color="auto"/>
        <w:right w:val="none" w:sz="0" w:space="0" w:color="auto"/>
      </w:divBdr>
    </w:div>
    <w:div w:id="679627702">
      <w:marLeft w:val="640"/>
      <w:marRight w:val="0"/>
      <w:marTop w:val="0"/>
      <w:marBottom w:val="0"/>
      <w:divBdr>
        <w:top w:val="none" w:sz="0" w:space="0" w:color="auto"/>
        <w:left w:val="none" w:sz="0" w:space="0" w:color="auto"/>
        <w:bottom w:val="none" w:sz="0" w:space="0" w:color="auto"/>
        <w:right w:val="none" w:sz="0" w:space="0" w:color="auto"/>
      </w:divBdr>
    </w:div>
    <w:div w:id="679819845">
      <w:marLeft w:val="640"/>
      <w:marRight w:val="0"/>
      <w:marTop w:val="0"/>
      <w:marBottom w:val="0"/>
      <w:divBdr>
        <w:top w:val="none" w:sz="0" w:space="0" w:color="auto"/>
        <w:left w:val="none" w:sz="0" w:space="0" w:color="auto"/>
        <w:bottom w:val="none" w:sz="0" w:space="0" w:color="auto"/>
        <w:right w:val="none" w:sz="0" w:space="0" w:color="auto"/>
      </w:divBdr>
    </w:div>
    <w:div w:id="679965679">
      <w:marLeft w:val="640"/>
      <w:marRight w:val="0"/>
      <w:marTop w:val="0"/>
      <w:marBottom w:val="0"/>
      <w:divBdr>
        <w:top w:val="none" w:sz="0" w:space="0" w:color="auto"/>
        <w:left w:val="none" w:sz="0" w:space="0" w:color="auto"/>
        <w:bottom w:val="none" w:sz="0" w:space="0" w:color="auto"/>
        <w:right w:val="none" w:sz="0" w:space="0" w:color="auto"/>
      </w:divBdr>
    </w:div>
    <w:div w:id="680274480">
      <w:marLeft w:val="640"/>
      <w:marRight w:val="0"/>
      <w:marTop w:val="0"/>
      <w:marBottom w:val="0"/>
      <w:divBdr>
        <w:top w:val="none" w:sz="0" w:space="0" w:color="auto"/>
        <w:left w:val="none" w:sz="0" w:space="0" w:color="auto"/>
        <w:bottom w:val="none" w:sz="0" w:space="0" w:color="auto"/>
        <w:right w:val="none" w:sz="0" w:space="0" w:color="auto"/>
      </w:divBdr>
    </w:div>
    <w:div w:id="680277544">
      <w:marLeft w:val="640"/>
      <w:marRight w:val="0"/>
      <w:marTop w:val="0"/>
      <w:marBottom w:val="0"/>
      <w:divBdr>
        <w:top w:val="none" w:sz="0" w:space="0" w:color="auto"/>
        <w:left w:val="none" w:sz="0" w:space="0" w:color="auto"/>
        <w:bottom w:val="none" w:sz="0" w:space="0" w:color="auto"/>
        <w:right w:val="none" w:sz="0" w:space="0" w:color="auto"/>
      </w:divBdr>
    </w:div>
    <w:div w:id="680355951">
      <w:marLeft w:val="640"/>
      <w:marRight w:val="0"/>
      <w:marTop w:val="0"/>
      <w:marBottom w:val="0"/>
      <w:divBdr>
        <w:top w:val="none" w:sz="0" w:space="0" w:color="auto"/>
        <w:left w:val="none" w:sz="0" w:space="0" w:color="auto"/>
        <w:bottom w:val="none" w:sz="0" w:space="0" w:color="auto"/>
        <w:right w:val="none" w:sz="0" w:space="0" w:color="auto"/>
      </w:divBdr>
    </w:div>
    <w:div w:id="680399519">
      <w:marLeft w:val="640"/>
      <w:marRight w:val="0"/>
      <w:marTop w:val="0"/>
      <w:marBottom w:val="0"/>
      <w:divBdr>
        <w:top w:val="none" w:sz="0" w:space="0" w:color="auto"/>
        <w:left w:val="none" w:sz="0" w:space="0" w:color="auto"/>
        <w:bottom w:val="none" w:sz="0" w:space="0" w:color="auto"/>
        <w:right w:val="none" w:sz="0" w:space="0" w:color="auto"/>
      </w:divBdr>
    </w:div>
    <w:div w:id="680473780">
      <w:marLeft w:val="640"/>
      <w:marRight w:val="0"/>
      <w:marTop w:val="0"/>
      <w:marBottom w:val="0"/>
      <w:divBdr>
        <w:top w:val="none" w:sz="0" w:space="0" w:color="auto"/>
        <w:left w:val="none" w:sz="0" w:space="0" w:color="auto"/>
        <w:bottom w:val="none" w:sz="0" w:space="0" w:color="auto"/>
        <w:right w:val="none" w:sz="0" w:space="0" w:color="auto"/>
      </w:divBdr>
    </w:div>
    <w:div w:id="680474825">
      <w:marLeft w:val="640"/>
      <w:marRight w:val="0"/>
      <w:marTop w:val="0"/>
      <w:marBottom w:val="0"/>
      <w:divBdr>
        <w:top w:val="none" w:sz="0" w:space="0" w:color="auto"/>
        <w:left w:val="none" w:sz="0" w:space="0" w:color="auto"/>
        <w:bottom w:val="none" w:sz="0" w:space="0" w:color="auto"/>
        <w:right w:val="none" w:sz="0" w:space="0" w:color="auto"/>
      </w:divBdr>
    </w:div>
    <w:div w:id="680622045">
      <w:marLeft w:val="640"/>
      <w:marRight w:val="0"/>
      <w:marTop w:val="0"/>
      <w:marBottom w:val="0"/>
      <w:divBdr>
        <w:top w:val="none" w:sz="0" w:space="0" w:color="auto"/>
        <w:left w:val="none" w:sz="0" w:space="0" w:color="auto"/>
        <w:bottom w:val="none" w:sz="0" w:space="0" w:color="auto"/>
        <w:right w:val="none" w:sz="0" w:space="0" w:color="auto"/>
      </w:divBdr>
    </w:div>
    <w:div w:id="680666952">
      <w:marLeft w:val="640"/>
      <w:marRight w:val="0"/>
      <w:marTop w:val="0"/>
      <w:marBottom w:val="0"/>
      <w:divBdr>
        <w:top w:val="none" w:sz="0" w:space="0" w:color="auto"/>
        <w:left w:val="none" w:sz="0" w:space="0" w:color="auto"/>
        <w:bottom w:val="none" w:sz="0" w:space="0" w:color="auto"/>
        <w:right w:val="none" w:sz="0" w:space="0" w:color="auto"/>
      </w:divBdr>
    </w:div>
    <w:div w:id="680667021">
      <w:marLeft w:val="640"/>
      <w:marRight w:val="0"/>
      <w:marTop w:val="0"/>
      <w:marBottom w:val="0"/>
      <w:divBdr>
        <w:top w:val="none" w:sz="0" w:space="0" w:color="auto"/>
        <w:left w:val="none" w:sz="0" w:space="0" w:color="auto"/>
        <w:bottom w:val="none" w:sz="0" w:space="0" w:color="auto"/>
        <w:right w:val="none" w:sz="0" w:space="0" w:color="auto"/>
      </w:divBdr>
    </w:div>
    <w:div w:id="680667780">
      <w:marLeft w:val="640"/>
      <w:marRight w:val="0"/>
      <w:marTop w:val="0"/>
      <w:marBottom w:val="0"/>
      <w:divBdr>
        <w:top w:val="none" w:sz="0" w:space="0" w:color="auto"/>
        <w:left w:val="none" w:sz="0" w:space="0" w:color="auto"/>
        <w:bottom w:val="none" w:sz="0" w:space="0" w:color="auto"/>
        <w:right w:val="none" w:sz="0" w:space="0" w:color="auto"/>
      </w:divBdr>
    </w:div>
    <w:div w:id="680741909">
      <w:marLeft w:val="640"/>
      <w:marRight w:val="0"/>
      <w:marTop w:val="0"/>
      <w:marBottom w:val="0"/>
      <w:divBdr>
        <w:top w:val="none" w:sz="0" w:space="0" w:color="auto"/>
        <w:left w:val="none" w:sz="0" w:space="0" w:color="auto"/>
        <w:bottom w:val="none" w:sz="0" w:space="0" w:color="auto"/>
        <w:right w:val="none" w:sz="0" w:space="0" w:color="auto"/>
      </w:divBdr>
    </w:div>
    <w:div w:id="680817909">
      <w:marLeft w:val="640"/>
      <w:marRight w:val="0"/>
      <w:marTop w:val="0"/>
      <w:marBottom w:val="0"/>
      <w:divBdr>
        <w:top w:val="none" w:sz="0" w:space="0" w:color="auto"/>
        <w:left w:val="none" w:sz="0" w:space="0" w:color="auto"/>
        <w:bottom w:val="none" w:sz="0" w:space="0" w:color="auto"/>
        <w:right w:val="none" w:sz="0" w:space="0" w:color="auto"/>
      </w:divBdr>
    </w:div>
    <w:div w:id="680818466">
      <w:marLeft w:val="640"/>
      <w:marRight w:val="0"/>
      <w:marTop w:val="0"/>
      <w:marBottom w:val="0"/>
      <w:divBdr>
        <w:top w:val="none" w:sz="0" w:space="0" w:color="auto"/>
        <w:left w:val="none" w:sz="0" w:space="0" w:color="auto"/>
        <w:bottom w:val="none" w:sz="0" w:space="0" w:color="auto"/>
        <w:right w:val="none" w:sz="0" w:space="0" w:color="auto"/>
      </w:divBdr>
    </w:div>
    <w:div w:id="680931200">
      <w:marLeft w:val="640"/>
      <w:marRight w:val="0"/>
      <w:marTop w:val="0"/>
      <w:marBottom w:val="0"/>
      <w:divBdr>
        <w:top w:val="none" w:sz="0" w:space="0" w:color="auto"/>
        <w:left w:val="none" w:sz="0" w:space="0" w:color="auto"/>
        <w:bottom w:val="none" w:sz="0" w:space="0" w:color="auto"/>
        <w:right w:val="none" w:sz="0" w:space="0" w:color="auto"/>
      </w:divBdr>
    </w:div>
    <w:div w:id="680939448">
      <w:marLeft w:val="640"/>
      <w:marRight w:val="0"/>
      <w:marTop w:val="0"/>
      <w:marBottom w:val="0"/>
      <w:divBdr>
        <w:top w:val="none" w:sz="0" w:space="0" w:color="auto"/>
        <w:left w:val="none" w:sz="0" w:space="0" w:color="auto"/>
        <w:bottom w:val="none" w:sz="0" w:space="0" w:color="auto"/>
        <w:right w:val="none" w:sz="0" w:space="0" w:color="auto"/>
      </w:divBdr>
    </w:div>
    <w:div w:id="681080691">
      <w:marLeft w:val="640"/>
      <w:marRight w:val="0"/>
      <w:marTop w:val="0"/>
      <w:marBottom w:val="0"/>
      <w:divBdr>
        <w:top w:val="none" w:sz="0" w:space="0" w:color="auto"/>
        <w:left w:val="none" w:sz="0" w:space="0" w:color="auto"/>
        <w:bottom w:val="none" w:sz="0" w:space="0" w:color="auto"/>
        <w:right w:val="none" w:sz="0" w:space="0" w:color="auto"/>
      </w:divBdr>
    </w:div>
    <w:div w:id="681132290">
      <w:marLeft w:val="640"/>
      <w:marRight w:val="0"/>
      <w:marTop w:val="0"/>
      <w:marBottom w:val="0"/>
      <w:divBdr>
        <w:top w:val="none" w:sz="0" w:space="0" w:color="auto"/>
        <w:left w:val="none" w:sz="0" w:space="0" w:color="auto"/>
        <w:bottom w:val="none" w:sz="0" w:space="0" w:color="auto"/>
        <w:right w:val="none" w:sz="0" w:space="0" w:color="auto"/>
      </w:divBdr>
    </w:div>
    <w:div w:id="681206861">
      <w:marLeft w:val="640"/>
      <w:marRight w:val="0"/>
      <w:marTop w:val="0"/>
      <w:marBottom w:val="0"/>
      <w:divBdr>
        <w:top w:val="none" w:sz="0" w:space="0" w:color="auto"/>
        <w:left w:val="none" w:sz="0" w:space="0" w:color="auto"/>
        <w:bottom w:val="none" w:sz="0" w:space="0" w:color="auto"/>
        <w:right w:val="none" w:sz="0" w:space="0" w:color="auto"/>
      </w:divBdr>
    </w:div>
    <w:div w:id="681247238">
      <w:marLeft w:val="640"/>
      <w:marRight w:val="0"/>
      <w:marTop w:val="0"/>
      <w:marBottom w:val="0"/>
      <w:divBdr>
        <w:top w:val="none" w:sz="0" w:space="0" w:color="auto"/>
        <w:left w:val="none" w:sz="0" w:space="0" w:color="auto"/>
        <w:bottom w:val="none" w:sz="0" w:space="0" w:color="auto"/>
        <w:right w:val="none" w:sz="0" w:space="0" w:color="auto"/>
      </w:divBdr>
    </w:div>
    <w:div w:id="681316415">
      <w:marLeft w:val="640"/>
      <w:marRight w:val="0"/>
      <w:marTop w:val="0"/>
      <w:marBottom w:val="0"/>
      <w:divBdr>
        <w:top w:val="none" w:sz="0" w:space="0" w:color="auto"/>
        <w:left w:val="none" w:sz="0" w:space="0" w:color="auto"/>
        <w:bottom w:val="none" w:sz="0" w:space="0" w:color="auto"/>
        <w:right w:val="none" w:sz="0" w:space="0" w:color="auto"/>
      </w:divBdr>
    </w:div>
    <w:div w:id="681320011">
      <w:marLeft w:val="640"/>
      <w:marRight w:val="0"/>
      <w:marTop w:val="0"/>
      <w:marBottom w:val="0"/>
      <w:divBdr>
        <w:top w:val="none" w:sz="0" w:space="0" w:color="auto"/>
        <w:left w:val="none" w:sz="0" w:space="0" w:color="auto"/>
        <w:bottom w:val="none" w:sz="0" w:space="0" w:color="auto"/>
        <w:right w:val="none" w:sz="0" w:space="0" w:color="auto"/>
      </w:divBdr>
    </w:div>
    <w:div w:id="681473123">
      <w:marLeft w:val="640"/>
      <w:marRight w:val="0"/>
      <w:marTop w:val="0"/>
      <w:marBottom w:val="0"/>
      <w:divBdr>
        <w:top w:val="none" w:sz="0" w:space="0" w:color="auto"/>
        <w:left w:val="none" w:sz="0" w:space="0" w:color="auto"/>
        <w:bottom w:val="none" w:sz="0" w:space="0" w:color="auto"/>
        <w:right w:val="none" w:sz="0" w:space="0" w:color="auto"/>
      </w:divBdr>
    </w:div>
    <w:div w:id="681592611">
      <w:marLeft w:val="640"/>
      <w:marRight w:val="0"/>
      <w:marTop w:val="0"/>
      <w:marBottom w:val="0"/>
      <w:divBdr>
        <w:top w:val="none" w:sz="0" w:space="0" w:color="auto"/>
        <w:left w:val="none" w:sz="0" w:space="0" w:color="auto"/>
        <w:bottom w:val="none" w:sz="0" w:space="0" w:color="auto"/>
        <w:right w:val="none" w:sz="0" w:space="0" w:color="auto"/>
      </w:divBdr>
    </w:div>
    <w:div w:id="681709767">
      <w:marLeft w:val="640"/>
      <w:marRight w:val="0"/>
      <w:marTop w:val="0"/>
      <w:marBottom w:val="0"/>
      <w:divBdr>
        <w:top w:val="none" w:sz="0" w:space="0" w:color="auto"/>
        <w:left w:val="none" w:sz="0" w:space="0" w:color="auto"/>
        <w:bottom w:val="none" w:sz="0" w:space="0" w:color="auto"/>
        <w:right w:val="none" w:sz="0" w:space="0" w:color="auto"/>
      </w:divBdr>
    </w:div>
    <w:div w:id="681710480">
      <w:marLeft w:val="640"/>
      <w:marRight w:val="0"/>
      <w:marTop w:val="0"/>
      <w:marBottom w:val="0"/>
      <w:divBdr>
        <w:top w:val="none" w:sz="0" w:space="0" w:color="auto"/>
        <w:left w:val="none" w:sz="0" w:space="0" w:color="auto"/>
        <w:bottom w:val="none" w:sz="0" w:space="0" w:color="auto"/>
        <w:right w:val="none" w:sz="0" w:space="0" w:color="auto"/>
      </w:divBdr>
    </w:div>
    <w:div w:id="681736556">
      <w:marLeft w:val="640"/>
      <w:marRight w:val="0"/>
      <w:marTop w:val="0"/>
      <w:marBottom w:val="0"/>
      <w:divBdr>
        <w:top w:val="none" w:sz="0" w:space="0" w:color="auto"/>
        <w:left w:val="none" w:sz="0" w:space="0" w:color="auto"/>
        <w:bottom w:val="none" w:sz="0" w:space="0" w:color="auto"/>
        <w:right w:val="none" w:sz="0" w:space="0" w:color="auto"/>
      </w:divBdr>
    </w:div>
    <w:div w:id="682051900">
      <w:marLeft w:val="640"/>
      <w:marRight w:val="0"/>
      <w:marTop w:val="0"/>
      <w:marBottom w:val="0"/>
      <w:divBdr>
        <w:top w:val="none" w:sz="0" w:space="0" w:color="auto"/>
        <w:left w:val="none" w:sz="0" w:space="0" w:color="auto"/>
        <w:bottom w:val="none" w:sz="0" w:space="0" w:color="auto"/>
        <w:right w:val="none" w:sz="0" w:space="0" w:color="auto"/>
      </w:divBdr>
    </w:div>
    <w:div w:id="682174616">
      <w:marLeft w:val="640"/>
      <w:marRight w:val="0"/>
      <w:marTop w:val="0"/>
      <w:marBottom w:val="0"/>
      <w:divBdr>
        <w:top w:val="none" w:sz="0" w:space="0" w:color="auto"/>
        <w:left w:val="none" w:sz="0" w:space="0" w:color="auto"/>
        <w:bottom w:val="none" w:sz="0" w:space="0" w:color="auto"/>
        <w:right w:val="none" w:sz="0" w:space="0" w:color="auto"/>
      </w:divBdr>
    </w:div>
    <w:div w:id="682316650">
      <w:marLeft w:val="640"/>
      <w:marRight w:val="0"/>
      <w:marTop w:val="0"/>
      <w:marBottom w:val="0"/>
      <w:divBdr>
        <w:top w:val="none" w:sz="0" w:space="0" w:color="auto"/>
        <w:left w:val="none" w:sz="0" w:space="0" w:color="auto"/>
        <w:bottom w:val="none" w:sz="0" w:space="0" w:color="auto"/>
        <w:right w:val="none" w:sz="0" w:space="0" w:color="auto"/>
      </w:divBdr>
    </w:div>
    <w:div w:id="682323374">
      <w:marLeft w:val="640"/>
      <w:marRight w:val="0"/>
      <w:marTop w:val="0"/>
      <w:marBottom w:val="0"/>
      <w:divBdr>
        <w:top w:val="none" w:sz="0" w:space="0" w:color="auto"/>
        <w:left w:val="none" w:sz="0" w:space="0" w:color="auto"/>
        <w:bottom w:val="none" w:sz="0" w:space="0" w:color="auto"/>
        <w:right w:val="none" w:sz="0" w:space="0" w:color="auto"/>
      </w:divBdr>
    </w:div>
    <w:div w:id="682324414">
      <w:marLeft w:val="640"/>
      <w:marRight w:val="0"/>
      <w:marTop w:val="0"/>
      <w:marBottom w:val="0"/>
      <w:divBdr>
        <w:top w:val="none" w:sz="0" w:space="0" w:color="auto"/>
        <w:left w:val="none" w:sz="0" w:space="0" w:color="auto"/>
        <w:bottom w:val="none" w:sz="0" w:space="0" w:color="auto"/>
        <w:right w:val="none" w:sz="0" w:space="0" w:color="auto"/>
      </w:divBdr>
    </w:div>
    <w:div w:id="682436716">
      <w:marLeft w:val="640"/>
      <w:marRight w:val="0"/>
      <w:marTop w:val="0"/>
      <w:marBottom w:val="0"/>
      <w:divBdr>
        <w:top w:val="none" w:sz="0" w:space="0" w:color="auto"/>
        <w:left w:val="none" w:sz="0" w:space="0" w:color="auto"/>
        <w:bottom w:val="none" w:sz="0" w:space="0" w:color="auto"/>
        <w:right w:val="none" w:sz="0" w:space="0" w:color="auto"/>
      </w:divBdr>
    </w:div>
    <w:div w:id="682512420">
      <w:marLeft w:val="640"/>
      <w:marRight w:val="0"/>
      <w:marTop w:val="0"/>
      <w:marBottom w:val="0"/>
      <w:divBdr>
        <w:top w:val="none" w:sz="0" w:space="0" w:color="auto"/>
        <w:left w:val="none" w:sz="0" w:space="0" w:color="auto"/>
        <w:bottom w:val="none" w:sz="0" w:space="0" w:color="auto"/>
        <w:right w:val="none" w:sz="0" w:space="0" w:color="auto"/>
      </w:divBdr>
    </w:div>
    <w:div w:id="682516976">
      <w:marLeft w:val="640"/>
      <w:marRight w:val="0"/>
      <w:marTop w:val="0"/>
      <w:marBottom w:val="0"/>
      <w:divBdr>
        <w:top w:val="none" w:sz="0" w:space="0" w:color="auto"/>
        <w:left w:val="none" w:sz="0" w:space="0" w:color="auto"/>
        <w:bottom w:val="none" w:sz="0" w:space="0" w:color="auto"/>
        <w:right w:val="none" w:sz="0" w:space="0" w:color="auto"/>
      </w:divBdr>
    </w:div>
    <w:div w:id="682706205">
      <w:marLeft w:val="640"/>
      <w:marRight w:val="0"/>
      <w:marTop w:val="0"/>
      <w:marBottom w:val="0"/>
      <w:divBdr>
        <w:top w:val="none" w:sz="0" w:space="0" w:color="auto"/>
        <w:left w:val="none" w:sz="0" w:space="0" w:color="auto"/>
        <w:bottom w:val="none" w:sz="0" w:space="0" w:color="auto"/>
        <w:right w:val="none" w:sz="0" w:space="0" w:color="auto"/>
      </w:divBdr>
    </w:div>
    <w:div w:id="682827175">
      <w:marLeft w:val="640"/>
      <w:marRight w:val="0"/>
      <w:marTop w:val="0"/>
      <w:marBottom w:val="0"/>
      <w:divBdr>
        <w:top w:val="none" w:sz="0" w:space="0" w:color="auto"/>
        <w:left w:val="none" w:sz="0" w:space="0" w:color="auto"/>
        <w:bottom w:val="none" w:sz="0" w:space="0" w:color="auto"/>
        <w:right w:val="none" w:sz="0" w:space="0" w:color="auto"/>
      </w:divBdr>
    </w:div>
    <w:div w:id="682980155">
      <w:marLeft w:val="640"/>
      <w:marRight w:val="0"/>
      <w:marTop w:val="0"/>
      <w:marBottom w:val="0"/>
      <w:divBdr>
        <w:top w:val="none" w:sz="0" w:space="0" w:color="auto"/>
        <w:left w:val="none" w:sz="0" w:space="0" w:color="auto"/>
        <w:bottom w:val="none" w:sz="0" w:space="0" w:color="auto"/>
        <w:right w:val="none" w:sz="0" w:space="0" w:color="auto"/>
      </w:divBdr>
    </w:div>
    <w:div w:id="683020385">
      <w:marLeft w:val="640"/>
      <w:marRight w:val="0"/>
      <w:marTop w:val="0"/>
      <w:marBottom w:val="0"/>
      <w:divBdr>
        <w:top w:val="none" w:sz="0" w:space="0" w:color="auto"/>
        <w:left w:val="none" w:sz="0" w:space="0" w:color="auto"/>
        <w:bottom w:val="none" w:sz="0" w:space="0" w:color="auto"/>
        <w:right w:val="none" w:sz="0" w:space="0" w:color="auto"/>
      </w:divBdr>
    </w:div>
    <w:div w:id="683022624">
      <w:marLeft w:val="640"/>
      <w:marRight w:val="0"/>
      <w:marTop w:val="0"/>
      <w:marBottom w:val="0"/>
      <w:divBdr>
        <w:top w:val="none" w:sz="0" w:space="0" w:color="auto"/>
        <w:left w:val="none" w:sz="0" w:space="0" w:color="auto"/>
        <w:bottom w:val="none" w:sz="0" w:space="0" w:color="auto"/>
        <w:right w:val="none" w:sz="0" w:space="0" w:color="auto"/>
      </w:divBdr>
    </w:div>
    <w:div w:id="683089049">
      <w:marLeft w:val="640"/>
      <w:marRight w:val="0"/>
      <w:marTop w:val="0"/>
      <w:marBottom w:val="0"/>
      <w:divBdr>
        <w:top w:val="none" w:sz="0" w:space="0" w:color="auto"/>
        <w:left w:val="none" w:sz="0" w:space="0" w:color="auto"/>
        <w:bottom w:val="none" w:sz="0" w:space="0" w:color="auto"/>
        <w:right w:val="none" w:sz="0" w:space="0" w:color="auto"/>
      </w:divBdr>
    </w:div>
    <w:div w:id="683097773">
      <w:marLeft w:val="640"/>
      <w:marRight w:val="0"/>
      <w:marTop w:val="0"/>
      <w:marBottom w:val="0"/>
      <w:divBdr>
        <w:top w:val="none" w:sz="0" w:space="0" w:color="auto"/>
        <w:left w:val="none" w:sz="0" w:space="0" w:color="auto"/>
        <w:bottom w:val="none" w:sz="0" w:space="0" w:color="auto"/>
        <w:right w:val="none" w:sz="0" w:space="0" w:color="auto"/>
      </w:divBdr>
    </w:div>
    <w:div w:id="683216087">
      <w:marLeft w:val="640"/>
      <w:marRight w:val="0"/>
      <w:marTop w:val="0"/>
      <w:marBottom w:val="0"/>
      <w:divBdr>
        <w:top w:val="none" w:sz="0" w:space="0" w:color="auto"/>
        <w:left w:val="none" w:sz="0" w:space="0" w:color="auto"/>
        <w:bottom w:val="none" w:sz="0" w:space="0" w:color="auto"/>
        <w:right w:val="none" w:sz="0" w:space="0" w:color="auto"/>
      </w:divBdr>
    </w:div>
    <w:div w:id="683284080">
      <w:marLeft w:val="640"/>
      <w:marRight w:val="0"/>
      <w:marTop w:val="0"/>
      <w:marBottom w:val="0"/>
      <w:divBdr>
        <w:top w:val="none" w:sz="0" w:space="0" w:color="auto"/>
        <w:left w:val="none" w:sz="0" w:space="0" w:color="auto"/>
        <w:bottom w:val="none" w:sz="0" w:space="0" w:color="auto"/>
        <w:right w:val="none" w:sz="0" w:space="0" w:color="auto"/>
      </w:divBdr>
    </w:div>
    <w:div w:id="683363075">
      <w:marLeft w:val="640"/>
      <w:marRight w:val="0"/>
      <w:marTop w:val="0"/>
      <w:marBottom w:val="0"/>
      <w:divBdr>
        <w:top w:val="none" w:sz="0" w:space="0" w:color="auto"/>
        <w:left w:val="none" w:sz="0" w:space="0" w:color="auto"/>
        <w:bottom w:val="none" w:sz="0" w:space="0" w:color="auto"/>
        <w:right w:val="none" w:sz="0" w:space="0" w:color="auto"/>
      </w:divBdr>
    </w:div>
    <w:div w:id="683437666">
      <w:marLeft w:val="640"/>
      <w:marRight w:val="0"/>
      <w:marTop w:val="0"/>
      <w:marBottom w:val="0"/>
      <w:divBdr>
        <w:top w:val="none" w:sz="0" w:space="0" w:color="auto"/>
        <w:left w:val="none" w:sz="0" w:space="0" w:color="auto"/>
        <w:bottom w:val="none" w:sz="0" w:space="0" w:color="auto"/>
        <w:right w:val="none" w:sz="0" w:space="0" w:color="auto"/>
      </w:divBdr>
    </w:div>
    <w:div w:id="683626443">
      <w:marLeft w:val="640"/>
      <w:marRight w:val="0"/>
      <w:marTop w:val="0"/>
      <w:marBottom w:val="0"/>
      <w:divBdr>
        <w:top w:val="none" w:sz="0" w:space="0" w:color="auto"/>
        <w:left w:val="none" w:sz="0" w:space="0" w:color="auto"/>
        <w:bottom w:val="none" w:sz="0" w:space="0" w:color="auto"/>
        <w:right w:val="none" w:sz="0" w:space="0" w:color="auto"/>
      </w:divBdr>
    </w:div>
    <w:div w:id="683633609">
      <w:marLeft w:val="640"/>
      <w:marRight w:val="0"/>
      <w:marTop w:val="0"/>
      <w:marBottom w:val="0"/>
      <w:divBdr>
        <w:top w:val="none" w:sz="0" w:space="0" w:color="auto"/>
        <w:left w:val="none" w:sz="0" w:space="0" w:color="auto"/>
        <w:bottom w:val="none" w:sz="0" w:space="0" w:color="auto"/>
        <w:right w:val="none" w:sz="0" w:space="0" w:color="auto"/>
      </w:divBdr>
    </w:div>
    <w:div w:id="683824568">
      <w:marLeft w:val="640"/>
      <w:marRight w:val="0"/>
      <w:marTop w:val="0"/>
      <w:marBottom w:val="0"/>
      <w:divBdr>
        <w:top w:val="none" w:sz="0" w:space="0" w:color="auto"/>
        <w:left w:val="none" w:sz="0" w:space="0" w:color="auto"/>
        <w:bottom w:val="none" w:sz="0" w:space="0" w:color="auto"/>
        <w:right w:val="none" w:sz="0" w:space="0" w:color="auto"/>
      </w:divBdr>
    </w:div>
    <w:div w:id="683869133">
      <w:marLeft w:val="640"/>
      <w:marRight w:val="0"/>
      <w:marTop w:val="0"/>
      <w:marBottom w:val="0"/>
      <w:divBdr>
        <w:top w:val="none" w:sz="0" w:space="0" w:color="auto"/>
        <w:left w:val="none" w:sz="0" w:space="0" w:color="auto"/>
        <w:bottom w:val="none" w:sz="0" w:space="0" w:color="auto"/>
        <w:right w:val="none" w:sz="0" w:space="0" w:color="auto"/>
      </w:divBdr>
    </w:div>
    <w:div w:id="683898392">
      <w:marLeft w:val="640"/>
      <w:marRight w:val="0"/>
      <w:marTop w:val="0"/>
      <w:marBottom w:val="0"/>
      <w:divBdr>
        <w:top w:val="none" w:sz="0" w:space="0" w:color="auto"/>
        <w:left w:val="none" w:sz="0" w:space="0" w:color="auto"/>
        <w:bottom w:val="none" w:sz="0" w:space="0" w:color="auto"/>
        <w:right w:val="none" w:sz="0" w:space="0" w:color="auto"/>
      </w:divBdr>
    </w:div>
    <w:div w:id="684014656">
      <w:marLeft w:val="640"/>
      <w:marRight w:val="0"/>
      <w:marTop w:val="0"/>
      <w:marBottom w:val="0"/>
      <w:divBdr>
        <w:top w:val="none" w:sz="0" w:space="0" w:color="auto"/>
        <w:left w:val="none" w:sz="0" w:space="0" w:color="auto"/>
        <w:bottom w:val="none" w:sz="0" w:space="0" w:color="auto"/>
        <w:right w:val="none" w:sz="0" w:space="0" w:color="auto"/>
      </w:divBdr>
    </w:div>
    <w:div w:id="684137020">
      <w:marLeft w:val="640"/>
      <w:marRight w:val="0"/>
      <w:marTop w:val="0"/>
      <w:marBottom w:val="0"/>
      <w:divBdr>
        <w:top w:val="none" w:sz="0" w:space="0" w:color="auto"/>
        <w:left w:val="none" w:sz="0" w:space="0" w:color="auto"/>
        <w:bottom w:val="none" w:sz="0" w:space="0" w:color="auto"/>
        <w:right w:val="none" w:sz="0" w:space="0" w:color="auto"/>
      </w:divBdr>
    </w:div>
    <w:div w:id="684138695">
      <w:marLeft w:val="640"/>
      <w:marRight w:val="0"/>
      <w:marTop w:val="0"/>
      <w:marBottom w:val="0"/>
      <w:divBdr>
        <w:top w:val="none" w:sz="0" w:space="0" w:color="auto"/>
        <w:left w:val="none" w:sz="0" w:space="0" w:color="auto"/>
        <w:bottom w:val="none" w:sz="0" w:space="0" w:color="auto"/>
        <w:right w:val="none" w:sz="0" w:space="0" w:color="auto"/>
      </w:divBdr>
    </w:div>
    <w:div w:id="684139272">
      <w:marLeft w:val="640"/>
      <w:marRight w:val="0"/>
      <w:marTop w:val="0"/>
      <w:marBottom w:val="0"/>
      <w:divBdr>
        <w:top w:val="none" w:sz="0" w:space="0" w:color="auto"/>
        <w:left w:val="none" w:sz="0" w:space="0" w:color="auto"/>
        <w:bottom w:val="none" w:sz="0" w:space="0" w:color="auto"/>
        <w:right w:val="none" w:sz="0" w:space="0" w:color="auto"/>
      </w:divBdr>
    </w:div>
    <w:div w:id="684208096">
      <w:marLeft w:val="640"/>
      <w:marRight w:val="0"/>
      <w:marTop w:val="0"/>
      <w:marBottom w:val="0"/>
      <w:divBdr>
        <w:top w:val="none" w:sz="0" w:space="0" w:color="auto"/>
        <w:left w:val="none" w:sz="0" w:space="0" w:color="auto"/>
        <w:bottom w:val="none" w:sz="0" w:space="0" w:color="auto"/>
        <w:right w:val="none" w:sz="0" w:space="0" w:color="auto"/>
      </w:divBdr>
    </w:div>
    <w:div w:id="684330032">
      <w:marLeft w:val="640"/>
      <w:marRight w:val="0"/>
      <w:marTop w:val="0"/>
      <w:marBottom w:val="0"/>
      <w:divBdr>
        <w:top w:val="none" w:sz="0" w:space="0" w:color="auto"/>
        <w:left w:val="none" w:sz="0" w:space="0" w:color="auto"/>
        <w:bottom w:val="none" w:sz="0" w:space="0" w:color="auto"/>
        <w:right w:val="none" w:sz="0" w:space="0" w:color="auto"/>
      </w:divBdr>
    </w:div>
    <w:div w:id="684331384">
      <w:marLeft w:val="640"/>
      <w:marRight w:val="0"/>
      <w:marTop w:val="0"/>
      <w:marBottom w:val="0"/>
      <w:divBdr>
        <w:top w:val="none" w:sz="0" w:space="0" w:color="auto"/>
        <w:left w:val="none" w:sz="0" w:space="0" w:color="auto"/>
        <w:bottom w:val="none" w:sz="0" w:space="0" w:color="auto"/>
        <w:right w:val="none" w:sz="0" w:space="0" w:color="auto"/>
      </w:divBdr>
    </w:div>
    <w:div w:id="684479995">
      <w:marLeft w:val="640"/>
      <w:marRight w:val="0"/>
      <w:marTop w:val="0"/>
      <w:marBottom w:val="0"/>
      <w:divBdr>
        <w:top w:val="none" w:sz="0" w:space="0" w:color="auto"/>
        <w:left w:val="none" w:sz="0" w:space="0" w:color="auto"/>
        <w:bottom w:val="none" w:sz="0" w:space="0" w:color="auto"/>
        <w:right w:val="none" w:sz="0" w:space="0" w:color="auto"/>
      </w:divBdr>
    </w:div>
    <w:div w:id="684481905">
      <w:marLeft w:val="640"/>
      <w:marRight w:val="0"/>
      <w:marTop w:val="0"/>
      <w:marBottom w:val="0"/>
      <w:divBdr>
        <w:top w:val="none" w:sz="0" w:space="0" w:color="auto"/>
        <w:left w:val="none" w:sz="0" w:space="0" w:color="auto"/>
        <w:bottom w:val="none" w:sz="0" w:space="0" w:color="auto"/>
        <w:right w:val="none" w:sz="0" w:space="0" w:color="auto"/>
      </w:divBdr>
    </w:div>
    <w:div w:id="684483694">
      <w:marLeft w:val="640"/>
      <w:marRight w:val="0"/>
      <w:marTop w:val="0"/>
      <w:marBottom w:val="0"/>
      <w:divBdr>
        <w:top w:val="none" w:sz="0" w:space="0" w:color="auto"/>
        <w:left w:val="none" w:sz="0" w:space="0" w:color="auto"/>
        <w:bottom w:val="none" w:sz="0" w:space="0" w:color="auto"/>
        <w:right w:val="none" w:sz="0" w:space="0" w:color="auto"/>
      </w:divBdr>
    </w:div>
    <w:div w:id="684593426">
      <w:marLeft w:val="640"/>
      <w:marRight w:val="0"/>
      <w:marTop w:val="0"/>
      <w:marBottom w:val="0"/>
      <w:divBdr>
        <w:top w:val="none" w:sz="0" w:space="0" w:color="auto"/>
        <w:left w:val="none" w:sz="0" w:space="0" w:color="auto"/>
        <w:bottom w:val="none" w:sz="0" w:space="0" w:color="auto"/>
        <w:right w:val="none" w:sz="0" w:space="0" w:color="auto"/>
      </w:divBdr>
    </w:div>
    <w:div w:id="684602144">
      <w:marLeft w:val="640"/>
      <w:marRight w:val="0"/>
      <w:marTop w:val="0"/>
      <w:marBottom w:val="0"/>
      <w:divBdr>
        <w:top w:val="none" w:sz="0" w:space="0" w:color="auto"/>
        <w:left w:val="none" w:sz="0" w:space="0" w:color="auto"/>
        <w:bottom w:val="none" w:sz="0" w:space="0" w:color="auto"/>
        <w:right w:val="none" w:sz="0" w:space="0" w:color="auto"/>
      </w:divBdr>
    </w:div>
    <w:div w:id="684670408">
      <w:marLeft w:val="640"/>
      <w:marRight w:val="0"/>
      <w:marTop w:val="0"/>
      <w:marBottom w:val="0"/>
      <w:divBdr>
        <w:top w:val="none" w:sz="0" w:space="0" w:color="auto"/>
        <w:left w:val="none" w:sz="0" w:space="0" w:color="auto"/>
        <w:bottom w:val="none" w:sz="0" w:space="0" w:color="auto"/>
        <w:right w:val="none" w:sz="0" w:space="0" w:color="auto"/>
      </w:divBdr>
    </w:div>
    <w:div w:id="684748844">
      <w:marLeft w:val="640"/>
      <w:marRight w:val="0"/>
      <w:marTop w:val="0"/>
      <w:marBottom w:val="0"/>
      <w:divBdr>
        <w:top w:val="none" w:sz="0" w:space="0" w:color="auto"/>
        <w:left w:val="none" w:sz="0" w:space="0" w:color="auto"/>
        <w:bottom w:val="none" w:sz="0" w:space="0" w:color="auto"/>
        <w:right w:val="none" w:sz="0" w:space="0" w:color="auto"/>
      </w:divBdr>
    </w:div>
    <w:div w:id="684792171">
      <w:marLeft w:val="640"/>
      <w:marRight w:val="0"/>
      <w:marTop w:val="0"/>
      <w:marBottom w:val="0"/>
      <w:divBdr>
        <w:top w:val="none" w:sz="0" w:space="0" w:color="auto"/>
        <w:left w:val="none" w:sz="0" w:space="0" w:color="auto"/>
        <w:bottom w:val="none" w:sz="0" w:space="0" w:color="auto"/>
        <w:right w:val="none" w:sz="0" w:space="0" w:color="auto"/>
      </w:divBdr>
    </w:div>
    <w:div w:id="685013724">
      <w:marLeft w:val="640"/>
      <w:marRight w:val="0"/>
      <w:marTop w:val="0"/>
      <w:marBottom w:val="0"/>
      <w:divBdr>
        <w:top w:val="none" w:sz="0" w:space="0" w:color="auto"/>
        <w:left w:val="none" w:sz="0" w:space="0" w:color="auto"/>
        <w:bottom w:val="none" w:sz="0" w:space="0" w:color="auto"/>
        <w:right w:val="none" w:sz="0" w:space="0" w:color="auto"/>
      </w:divBdr>
    </w:div>
    <w:div w:id="685062817">
      <w:marLeft w:val="640"/>
      <w:marRight w:val="0"/>
      <w:marTop w:val="0"/>
      <w:marBottom w:val="0"/>
      <w:divBdr>
        <w:top w:val="none" w:sz="0" w:space="0" w:color="auto"/>
        <w:left w:val="none" w:sz="0" w:space="0" w:color="auto"/>
        <w:bottom w:val="none" w:sz="0" w:space="0" w:color="auto"/>
        <w:right w:val="none" w:sz="0" w:space="0" w:color="auto"/>
      </w:divBdr>
    </w:div>
    <w:div w:id="685063036">
      <w:marLeft w:val="640"/>
      <w:marRight w:val="0"/>
      <w:marTop w:val="0"/>
      <w:marBottom w:val="0"/>
      <w:divBdr>
        <w:top w:val="none" w:sz="0" w:space="0" w:color="auto"/>
        <w:left w:val="none" w:sz="0" w:space="0" w:color="auto"/>
        <w:bottom w:val="none" w:sz="0" w:space="0" w:color="auto"/>
        <w:right w:val="none" w:sz="0" w:space="0" w:color="auto"/>
      </w:divBdr>
    </w:div>
    <w:div w:id="685134870">
      <w:marLeft w:val="640"/>
      <w:marRight w:val="0"/>
      <w:marTop w:val="0"/>
      <w:marBottom w:val="0"/>
      <w:divBdr>
        <w:top w:val="none" w:sz="0" w:space="0" w:color="auto"/>
        <w:left w:val="none" w:sz="0" w:space="0" w:color="auto"/>
        <w:bottom w:val="none" w:sz="0" w:space="0" w:color="auto"/>
        <w:right w:val="none" w:sz="0" w:space="0" w:color="auto"/>
      </w:divBdr>
    </w:div>
    <w:div w:id="685134960">
      <w:marLeft w:val="640"/>
      <w:marRight w:val="0"/>
      <w:marTop w:val="0"/>
      <w:marBottom w:val="0"/>
      <w:divBdr>
        <w:top w:val="none" w:sz="0" w:space="0" w:color="auto"/>
        <w:left w:val="none" w:sz="0" w:space="0" w:color="auto"/>
        <w:bottom w:val="none" w:sz="0" w:space="0" w:color="auto"/>
        <w:right w:val="none" w:sz="0" w:space="0" w:color="auto"/>
      </w:divBdr>
    </w:div>
    <w:div w:id="685181358">
      <w:marLeft w:val="640"/>
      <w:marRight w:val="0"/>
      <w:marTop w:val="0"/>
      <w:marBottom w:val="0"/>
      <w:divBdr>
        <w:top w:val="none" w:sz="0" w:space="0" w:color="auto"/>
        <w:left w:val="none" w:sz="0" w:space="0" w:color="auto"/>
        <w:bottom w:val="none" w:sz="0" w:space="0" w:color="auto"/>
        <w:right w:val="none" w:sz="0" w:space="0" w:color="auto"/>
      </w:divBdr>
    </w:div>
    <w:div w:id="685205836">
      <w:marLeft w:val="640"/>
      <w:marRight w:val="0"/>
      <w:marTop w:val="0"/>
      <w:marBottom w:val="0"/>
      <w:divBdr>
        <w:top w:val="none" w:sz="0" w:space="0" w:color="auto"/>
        <w:left w:val="none" w:sz="0" w:space="0" w:color="auto"/>
        <w:bottom w:val="none" w:sz="0" w:space="0" w:color="auto"/>
        <w:right w:val="none" w:sz="0" w:space="0" w:color="auto"/>
      </w:divBdr>
    </w:div>
    <w:div w:id="685249643">
      <w:marLeft w:val="640"/>
      <w:marRight w:val="0"/>
      <w:marTop w:val="0"/>
      <w:marBottom w:val="0"/>
      <w:divBdr>
        <w:top w:val="none" w:sz="0" w:space="0" w:color="auto"/>
        <w:left w:val="none" w:sz="0" w:space="0" w:color="auto"/>
        <w:bottom w:val="none" w:sz="0" w:space="0" w:color="auto"/>
        <w:right w:val="none" w:sz="0" w:space="0" w:color="auto"/>
      </w:divBdr>
    </w:div>
    <w:div w:id="685250312">
      <w:marLeft w:val="640"/>
      <w:marRight w:val="0"/>
      <w:marTop w:val="0"/>
      <w:marBottom w:val="0"/>
      <w:divBdr>
        <w:top w:val="none" w:sz="0" w:space="0" w:color="auto"/>
        <w:left w:val="none" w:sz="0" w:space="0" w:color="auto"/>
        <w:bottom w:val="none" w:sz="0" w:space="0" w:color="auto"/>
        <w:right w:val="none" w:sz="0" w:space="0" w:color="auto"/>
      </w:divBdr>
    </w:div>
    <w:div w:id="685253544">
      <w:marLeft w:val="640"/>
      <w:marRight w:val="0"/>
      <w:marTop w:val="0"/>
      <w:marBottom w:val="0"/>
      <w:divBdr>
        <w:top w:val="none" w:sz="0" w:space="0" w:color="auto"/>
        <w:left w:val="none" w:sz="0" w:space="0" w:color="auto"/>
        <w:bottom w:val="none" w:sz="0" w:space="0" w:color="auto"/>
        <w:right w:val="none" w:sz="0" w:space="0" w:color="auto"/>
      </w:divBdr>
    </w:div>
    <w:div w:id="685445716">
      <w:marLeft w:val="640"/>
      <w:marRight w:val="0"/>
      <w:marTop w:val="0"/>
      <w:marBottom w:val="0"/>
      <w:divBdr>
        <w:top w:val="none" w:sz="0" w:space="0" w:color="auto"/>
        <w:left w:val="none" w:sz="0" w:space="0" w:color="auto"/>
        <w:bottom w:val="none" w:sz="0" w:space="0" w:color="auto"/>
        <w:right w:val="none" w:sz="0" w:space="0" w:color="auto"/>
      </w:divBdr>
    </w:div>
    <w:div w:id="685446131">
      <w:marLeft w:val="640"/>
      <w:marRight w:val="0"/>
      <w:marTop w:val="0"/>
      <w:marBottom w:val="0"/>
      <w:divBdr>
        <w:top w:val="none" w:sz="0" w:space="0" w:color="auto"/>
        <w:left w:val="none" w:sz="0" w:space="0" w:color="auto"/>
        <w:bottom w:val="none" w:sz="0" w:space="0" w:color="auto"/>
        <w:right w:val="none" w:sz="0" w:space="0" w:color="auto"/>
      </w:divBdr>
    </w:div>
    <w:div w:id="685516637">
      <w:marLeft w:val="640"/>
      <w:marRight w:val="0"/>
      <w:marTop w:val="0"/>
      <w:marBottom w:val="0"/>
      <w:divBdr>
        <w:top w:val="none" w:sz="0" w:space="0" w:color="auto"/>
        <w:left w:val="none" w:sz="0" w:space="0" w:color="auto"/>
        <w:bottom w:val="none" w:sz="0" w:space="0" w:color="auto"/>
        <w:right w:val="none" w:sz="0" w:space="0" w:color="auto"/>
      </w:divBdr>
    </w:div>
    <w:div w:id="685526169">
      <w:marLeft w:val="640"/>
      <w:marRight w:val="0"/>
      <w:marTop w:val="0"/>
      <w:marBottom w:val="0"/>
      <w:divBdr>
        <w:top w:val="none" w:sz="0" w:space="0" w:color="auto"/>
        <w:left w:val="none" w:sz="0" w:space="0" w:color="auto"/>
        <w:bottom w:val="none" w:sz="0" w:space="0" w:color="auto"/>
        <w:right w:val="none" w:sz="0" w:space="0" w:color="auto"/>
      </w:divBdr>
    </w:div>
    <w:div w:id="685597193">
      <w:marLeft w:val="640"/>
      <w:marRight w:val="0"/>
      <w:marTop w:val="0"/>
      <w:marBottom w:val="0"/>
      <w:divBdr>
        <w:top w:val="none" w:sz="0" w:space="0" w:color="auto"/>
        <w:left w:val="none" w:sz="0" w:space="0" w:color="auto"/>
        <w:bottom w:val="none" w:sz="0" w:space="0" w:color="auto"/>
        <w:right w:val="none" w:sz="0" w:space="0" w:color="auto"/>
      </w:divBdr>
    </w:div>
    <w:div w:id="685862737">
      <w:marLeft w:val="640"/>
      <w:marRight w:val="0"/>
      <w:marTop w:val="0"/>
      <w:marBottom w:val="0"/>
      <w:divBdr>
        <w:top w:val="none" w:sz="0" w:space="0" w:color="auto"/>
        <w:left w:val="none" w:sz="0" w:space="0" w:color="auto"/>
        <w:bottom w:val="none" w:sz="0" w:space="0" w:color="auto"/>
        <w:right w:val="none" w:sz="0" w:space="0" w:color="auto"/>
      </w:divBdr>
    </w:div>
    <w:div w:id="685904423">
      <w:marLeft w:val="640"/>
      <w:marRight w:val="0"/>
      <w:marTop w:val="0"/>
      <w:marBottom w:val="0"/>
      <w:divBdr>
        <w:top w:val="none" w:sz="0" w:space="0" w:color="auto"/>
        <w:left w:val="none" w:sz="0" w:space="0" w:color="auto"/>
        <w:bottom w:val="none" w:sz="0" w:space="0" w:color="auto"/>
        <w:right w:val="none" w:sz="0" w:space="0" w:color="auto"/>
      </w:divBdr>
    </w:div>
    <w:div w:id="685904445">
      <w:marLeft w:val="640"/>
      <w:marRight w:val="0"/>
      <w:marTop w:val="0"/>
      <w:marBottom w:val="0"/>
      <w:divBdr>
        <w:top w:val="none" w:sz="0" w:space="0" w:color="auto"/>
        <w:left w:val="none" w:sz="0" w:space="0" w:color="auto"/>
        <w:bottom w:val="none" w:sz="0" w:space="0" w:color="auto"/>
        <w:right w:val="none" w:sz="0" w:space="0" w:color="auto"/>
      </w:divBdr>
    </w:div>
    <w:div w:id="685907675">
      <w:marLeft w:val="640"/>
      <w:marRight w:val="0"/>
      <w:marTop w:val="0"/>
      <w:marBottom w:val="0"/>
      <w:divBdr>
        <w:top w:val="none" w:sz="0" w:space="0" w:color="auto"/>
        <w:left w:val="none" w:sz="0" w:space="0" w:color="auto"/>
        <w:bottom w:val="none" w:sz="0" w:space="0" w:color="auto"/>
        <w:right w:val="none" w:sz="0" w:space="0" w:color="auto"/>
      </w:divBdr>
    </w:div>
    <w:div w:id="685910084">
      <w:marLeft w:val="640"/>
      <w:marRight w:val="0"/>
      <w:marTop w:val="0"/>
      <w:marBottom w:val="0"/>
      <w:divBdr>
        <w:top w:val="none" w:sz="0" w:space="0" w:color="auto"/>
        <w:left w:val="none" w:sz="0" w:space="0" w:color="auto"/>
        <w:bottom w:val="none" w:sz="0" w:space="0" w:color="auto"/>
        <w:right w:val="none" w:sz="0" w:space="0" w:color="auto"/>
      </w:divBdr>
    </w:div>
    <w:div w:id="685982909">
      <w:marLeft w:val="640"/>
      <w:marRight w:val="0"/>
      <w:marTop w:val="0"/>
      <w:marBottom w:val="0"/>
      <w:divBdr>
        <w:top w:val="none" w:sz="0" w:space="0" w:color="auto"/>
        <w:left w:val="none" w:sz="0" w:space="0" w:color="auto"/>
        <w:bottom w:val="none" w:sz="0" w:space="0" w:color="auto"/>
        <w:right w:val="none" w:sz="0" w:space="0" w:color="auto"/>
      </w:divBdr>
    </w:div>
    <w:div w:id="685984613">
      <w:marLeft w:val="640"/>
      <w:marRight w:val="0"/>
      <w:marTop w:val="0"/>
      <w:marBottom w:val="0"/>
      <w:divBdr>
        <w:top w:val="none" w:sz="0" w:space="0" w:color="auto"/>
        <w:left w:val="none" w:sz="0" w:space="0" w:color="auto"/>
        <w:bottom w:val="none" w:sz="0" w:space="0" w:color="auto"/>
        <w:right w:val="none" w:sz="0" w:space="0" w:color="auto"/>
      </w:divBdr>
    </w:div>
    <w:div w:id="686054533">
      <w:marLeft w:val="640"/>
      <w:marRight w:val="0"/>
      <w:marTop w:val="0"/>
      <w:marBottom w:val="0"/>
      <w:divBdr>
        <w:top w:val="none" w:sz="0" w:space="0" w:color="auto"/>
        <w:left w:val="none" w:sz="0" w:space="0" w:color="auto"/>
        <w:bottom w:val="none" w:sz="0" w:space="0" w:color="auto"/>
        <w:right w:val="none" w:sz="0" w:space="0" w:color="auto"/>
      </w:divBdr>
    </w:div>
    <w:div w:id="686098686">
      <w:marLeft w:val="640"/>
      <w:marRight w:val="0"/>
      <w:marTop w:val="0"/>
      <w:marBottom w:val="0"/>
      <w:divBdr>
        <w:top w:val="none" w:sz="0" w:space="0" w:color="auto"/>
        <w:left w:val="none" w:sz="0" w:space="0" w:color="auto"/>
        <w:bottom w:val="none" w:sz="0" w:space="0" w:color="auto"/>
        <w:right w:val="none" w:sz="0" w:space="0" w:color="auto"/>
      </w:divBdr>
    </w:div>
    <w:div w:id="686173467">
      <w:marLeft w:val="640"/>
      <w:marRight w:val="0"/>
      <w:marTop w:val="0"/>
      <w:marBottom w:val="0"/>
      <w:divBdr>
        <w:top w:val="none" w:sz="0" w:space="0" w:color="auto"/>
        <w:left w:val="none" w:sz="0" w:space="0" w:color="auto"/>
        <w:bottom w:val="none" w:sz="0" w:space="0" w:color="auto"/>
        <w:right w:val="none" w:sz="0" w:space="0" w:color="auto"/>
      </w:divBdr>
    </w:div>
    <w:div w:id="686251708">
      <w:marLeft w:val="640"/>
      <w:marRight w:val="0"/>
      <w:marTop w:val="0"/>
      <w:marBottom w:val="0"/>
      <w:divBdr>
        <w:top w:val="none" w:sz="0" w:space="0" w:color="auto"/>
        <w:left w:val="none" w:sz="0" w:space="0" w:color="auto"/>
        <w:bottom w:val="none" w:sz="0" w:space="0" w:color="auto"/>
        <w:right w:val="none" w:sz="0" w:space="0" w:color="auto"/>
      </w:divBdr>
    </w:div>
    <w:div w:id="686255784">
      <w:marLeft w:val="640"/>
      <w:marRight w:val="0"/>
      <w:marTop w:val="0"/>
      <w:marBottom w:val="0"/>
      <w:divBdr>
        <w:top w:val="none" w:sz="0" w:space="0" w:color="auto"/>
        <w:left w:val="none" w:sz="0" w:space="0" w:color="auto"/>
        <w:bottom w:val="none" w:sz="0" w:space="0" w:color="auto"/>
        <w:right w:val="none" w:sz="0" w:space="0" w:color="auto"/>
      </w:divBdr>
    </w:div>
    <w:div w:id="686366329">
      <w:marLeft w:val="640"/>
      <w:marRight w:val="0"/>
      <w:marTop w:val="0"/>
      <w:marBottom w:val="0"/>
      <w:divBdr>
        <w:top w:val="none" w:sz="0" w:space="0" w:color="auto"/>
        <w:left w:val="none" w:sz="0" w:space="0" w:color="auto"/>
        <w:bottom w:val="none" w:sz="0" w:space="0" w:color="auto"/>
        <w:right w:val="none" w:sz="0" w:space="0" w:color="auto"/>
      </w:divBdr>
    </w:div>
    <w:div w:id="686519191">
      <w:marLeft w:val="640"/>
      <w:marRight w:val="0"/>
      <w:marTop w:val="0"/>
      <w:marBottom w:val="0"/>
      <w:divBdr>
        <w:top w:val="none" w:sz="0" w:space="0" w:color="auto"/>
        <w:left w:val="none" w:sz="0" w:space="0" w:color="auto"/>
        <w:bottom w:val="none" w:sz="0" w:space="0" w:color="auto"/>
        <w:right w:val="none" w:sz="0" w:space="0" w:color="auto"/>
      </w:divBdr>
    </w:div>
    <w:div w:id="686563228">
      <w:marLeft w:val="640"/>
      <w:marRight w:val="0"/>
      <w:marTop w:val="0"/>
      <w:marBottom w:val="0"/>
      <w:divBdr>
        <w:top w:val="none" w:sz="0" w:space="0" w:color="auto"/>
        <w:left w:val="none" w:sz="0" w:space="0" w:color="auto"/>
        <w:bottom w:val="none" w:sz="0" w:space="0" w:color="auto"/>
        <w:right w:val="none" w:sz="0" w:space="0" w:color="auto"/>
      </w:divBdr>
    </w:div>
    <w:div w:id="686564749">
      <w:marLeft w:val="640"/>
      <w:marRight w:val="0"/>
      <w:marTop w:val="0"/>
      <w:marBottom w:val="0"/>
      <w:divBdr>
        <w:top w:val="none" w:sz="0" w:space="0" w:color="auto"/>
        <w:left w:val="none" w:sz="0" w:space="0" w:color="auto"/>
        <w:bottom w:val="none" w:sz="0" w:space="0" w:color="auto"/>
        <w:right w:val="none" w:sz="0" w:space="0" w:color="auto"/>
      </w:divBdr>
    </w:div>
    <w:div w:id="686634322">
      <w:marLeft w:val="640"/>
      <w:marRight w:val="0"/>
      <w:marTop w:val="0"/>
      <w:marBottom w:val="0"/>
      <w:divBdr>
        <w:top w:val="none" w:sz="0" w:space="0" w:color="auto"/>
        <w:left w:val="none" w:sz="0" w:space="0" w:color="auto"/>
        <w:bottom w:val="none" w:sz="0" w:space="0" w:color="auto"/>
        <w:right w:val="none" w:sz="0" w:space="0" w:color="auto"/>
      </w:divBdr>
    </w:div>
    <w:div w:id="686637234">
      <w:marLeft w:val="640"/>
      <w:marRight w:val="0"/>
      <w:marTop w:val="0"/>
      <w:marBottom w:val="0"/>
      <w:divBdr>
        <w:top w:val="none" w:sz="0" w:space="0" w:color="auto"/>
        <w:left w:val="none" w:sz="0" w:space="0" w:color="auto"/>
        <w:bottom w:val="none" w:sz="0" w:space="0" w:color="auto"/>
        <w:right w:val="none" w:sz="0" w:space="0" w:color="auto"/>
      </w:divBdr>
    </w:div>
    <w:div w:id="686712334">
      <w:marLeft w:val="640"/>
      <w:marRight w:val="0"/>
      <w:marTop w:val="0"/>
      <w:marBottom w:val="0"/>
      <w:divBdr>
        <w:top w:val="none" w:sz="0" w:space="0" w:color="auto"/>
        <w:left w:val="none" w:sz="0" w:space="0" w:color="auto"/>
        <w:bottom w:val="none" w:sz="0" w:space="0" w:color="auto"/>
        <w:right w:val="none" w:sz="0" w:space="0" w:color="auto"/>
      </w:divBdr>
    </w:div>
    <w:div w:id="686752540">
      <w:marLeft w:val="640"/>
      <w:marRight w:val="0"/>
      <w:marTop w:val="0"/>
      <w:marBottom w:val="0"/>
      <w:divBdr>
        <w:top w:val="none" w:sz="0" w:space="0" w:color="auto"/>
        <w:left w:val="none" w:sz="0" w:space="0" w:color="auto"/>
        <w:bottom w:val="none" w:sz="0" w:space="0" w:color="auto"/>
        <w:right w:val="none" w:sz="0" w:space="0" w:color="auto"/>
      </w:divBdr>
    </w:div>
    <w:div w:id="686907097">
      <w:marLeft w:val="640"/>
      <w:marRight w:val="0"/>
      <w:marTop w:val="0"/>
      <w:marBottom w:val="0"/>
      <w:divBdr>
        <w:top w:val="none" w:sz="0" w:space="0" w:color="auto"/>
        <w:left w:val="none" w:sz="0" w:space="0" w:color="auto"/>
        <w:bottom w:val="none" w:sz="0" w:space="0" w:color="auto"/>
        <w:right w:val="none" w:sz="0" w:space="0" w:color="auto"/>
      </w:divBdr>
    </w:div>
    <w:div w:id="687146988">
      <w:marLeft w:val="640"/>
      <w:marRight w:val="0"/>
      <w:marTop w:val="0"/>
      <w:marBottom w:val="0"/>
      <w:divBdr>
        <w:top w:val="none" w:sz="0" w:space="0" w:color="auto"/>
        <w:left w:val="none" w:sz="0" w:space="0" w:color="auto"/>
        <w:bottom w:val="none" w:sz="0" w:space="0" w:color="auto"/>
        <w:right w:val="none" w:sz="0" w:space="0" w:color="auto"/>
      </w:divBdr>
    </w:div>
    <w:div w:id="687176962">
      <w:marLeft w:val="640"/>
      <w:marRight w:val="0"/>
      <w:marTop w:val="0"/>
      <w:marBottom w:val="0"/>
      <w:divBdr>
        <w:top w:val="none" w:sz="0" w:space="0" w:color="auto"/>
        <w:left w:val="none" w:sz="0" w:space="0" w:color="auto"/>
        <w:bottom w:val="none" w:sz="0" w:space="0" w:color="auto"/>
        <w:right w:val="none" w:sz="0" w:space="0" w:color="auto"/>
      </w:divBdr>
    </w:div>
    <w:div w:id="687177683">
      <w:marLeft w:val="640"/>
      <w:marRight w:val="0"/>
      <w:marTop w:val="0"/>
      <w:marBottom w:val="0"/>
      <w:divBdr>
        <w:top w:val="none" w:sz="0" w:space="0" w:color="auto"/>
        <w:left w:val="none" w:sz="0" w:space="0" w:color="auto"/>
        <w:bottom w:val="none" w:sz="0" w:space="0" w:color="auto"/>
        <w:right w:val="none" w:sz="0" w:space="0" w:color="auto"/>
      </w:divBdr>
    </w:div>
    <w:div w:id="687217188">
      <w:marLeft w:val="640"/>
      <w:marRight w:val="0"/>
      <w:marTop w:val="0"/>
      <w:marBottom w:val="0"/>
      <w:divBdr>
        <w:top w:val="none" w:sz="0" w:space="0" w:color="auto"/>
        <w:left w:val="none" w:sz="0" w:space="0" w:color="auto"/>
        <w:bottom w:val="none" w:sz="0" w:space="0" w:color="auto"/>
        <w:right w:val="none" w:sz="0" w:space="0" w:color="auto"/>
      </w:divBdr>
    </w:div>
    <w:div w:id="687484444">
      <w:marLeft w:val="640"/>
      <w:marRight w:val="0"/>
      <w:marTop w:val="0"/>
      <w:marBottom w:val="0"/>
      <w:divBdr>
        <w:top w:val="none" w:sz="0" w:space="0" w:color="auto"/>
        <w:left w:val="none" w:sz="0" w:space="0" w:color="auto"/>
        <w:bottom w:val="none" w:sz="0" w:space="0" w:color="auto"/>
        <w:right w:val="none" w:sz="0" w:space="0" w:color="auto"/>
      </w:divBdr>
    </w:div>
    <w:div w:id="687609157">
      <w:marLeft w:val="640"/>
      <w:marRight w:val="0"/>
      <w:marTop w:val="0"/>
      <w:marBottom w:val="0"/>
      <w:divBdr>
        <w:top w:val="none" w:sz="0" w:space="0" w:color="auto"/>
        <w:left w:val="none" w:sz="0" w:space="0" w:color="auto"/>
        <w:bottom w:val="none" w:sz="0" w:space="0" w:color="auto"/>
        <w:right w:val="none" w:sz="0" w:space="0" w:color="auto"/>
      </w:divBdr>
    </w:div>
    <w:div w:id="687756289">
      <w:marLeft w:val="640"/>
      <w:marRight w:val="0"/>
      <w:marTop w:val="0"/>
      <w:marBottom w:val="0"/>
      <w:divBdr>
        <w:top w:val="none" w:sz="0" w:space="0" w:color="auto"/>
        <w:left w:val="none" w:sz="0" w:space="0" w:color="auto"/>
        <w:bottom w:val="none" w:sz="0" w:space="0" w:color="auto"/>
        <w:right w:val="none" w:sz="0" w:space="0" w:color="auto"/>
      </w:divBdr>
    </w:div>
    <w:div w:id="687831016">
      <w:marLeft w:val="640"/>
      <w:marRight w:val="0"/>
      <w:marTop w:val="0"/>
      <w:marBottom w:val="0"/>
      <w:divBdr>
        <w:top w:val="none" w:sz="0" w:space="0" w:color="auto"/>
        <w:left w:val="none" w:sz="0" w:space="0" w:color="auto"/>
        <w:bottom w:val="none" w:sz="0" w:space="0" w:color="auto"/>
        <w:right w:val="none" w:sz="0" w:space="0" w:color="auto"/>
      </w:divBdr>
    </w:div>
    <w:div w:id="687869304">
      <w:marLeft w:val="640"/>
      <w:marRight w:val="0"/>
      <w:marTop w:val="0"/>
      <w:marBottom w:val="0"/>
      <w:divBdr>
        <w:top w:val="none" w:sz="0" w:space="0" w:color="auto"/>
        <w:left w:val="none" w:sz="0" w:space="0" w:color="auto"/>
        <w:bottom w:val="none" w:sz="0" w:space="0" w:color="auto"/>
        <w:right w:val="none" w:sz="0" w:space="0" w:color="auto"/>
      </w:divBdr>
    </w:div>
    <w:div w:id="687949256">
      <w:marLeft w:val="640"/>
      <w:marRight w:val="0"/>
      <w:marTop w:val="0"/>
      <w:marBottom w:val="0"/>
      <w:divBdr>
        <w:top w:val="none" w:sz="0" w:space="0" w:color="auto"/>
        <w:left w:val="none" w:sz="0" w:space="0" w:color="auto"/>
        <w:bottom w:val="none" w:sz="0" w:space="0" w:color="auto"/>
        <w:right w:val="none" w:sz="0" w:space="0" w:color="auto"/>
      </w:divBdr>
    </w:div>
    <w:div w:id="688022452">
      <w:marLeft w:val="640"/>
      <w:marRight w:val="0"/>
      <w:marTop w:val="0"/>
      <w:marBottom w:val="0"/>
      <w:divBdr>
        <w:top w:val="none" w:sz="0" w:space="0" w:color="auto"/>
        <w:left w:val="none" w:sz="0" w:space="0" w:color="auto"/>
        <w:bottom w:val="none" w:sz="0" w:space="0" w:color="auto"/>
        <w:right w:val="none" w:sz="0" w:space="0" w:color="auto"/>
      </w:divBdr>
    </w:div>
    <w:div w:id="688064789">
      <w:marLeft w:val="640"/>
      <w:marRight w:val="0"/>
      <w:marTop w:val="0"/>
      <w:marBottom w:val="0"/>
      <w:divBdr>
        <w:top w:val="none" w:sz="0" w:space="0" w:color="auto"/>
        <w:left w:val="none" w:sz="0" w:space="0" w:color="auto"/>
        <w:bottom w:val="none" w:sz="0" w:space="0" w:color="auto"/>
        <w:right w:val="none" w:sz="0" w:space="0" w:color="auto"/>
      </w:divBdr>
    </w:div>
    <w:div w:id="688067884">
      <w:marLeft w:val="640"/>
      <w:marRight w:val="0"/>
      <w:marTop w:val="0"/>
      <w:marBottom w:val="0"/>
      <w:divBdr>
        <w:top w:val="none" w:sz="0" w:space="0" w:color="auto"/>
        <w:left w:val="none" w:sz="0" w:space="0" w:color="auto"/>
        <w:bottom w:val="none" w:sz="0" w:space="0" w:color="auto"/>
        <w:right w:val="none" w:sz="0" w:space="0" w:color="auto"/>
      </w:divBdr>
    </w:div>
    <w:div w:id="688068893">
      <w:marLeft w:val="640"/>
      <w:marRight w:val="0"/>
      <w:marTop w:val="0"/>
      <w:marBottom w:val="0"/>
      <w:divBdr>
        <w:top w:val="none" w:sz="0" w:space="0" w:color="auto"/>
        <w:left w:val="none" w:sz="0" w:space="0" w:color="auto"/>
        <w:bottom w:val="none" w:sz="0" w:space="0" w:color="auto"/>
        <w:right w:val="none" w:sz="0" w:space="0" w:color="auto"/>
      </w:divBdr>
    </w:div>
    <w:div w:id="688069205">
      <w:marLeft w:val="640"/>
      <w:marRight w:val="0"/>
      <w:marTop w:val="0"/>
      <w:marBottom w:val="0"/>
      <w:divBdr>
        <w:top w:val="none" w:sz="0" w:space="0" w:color="auto"/>
        <w:left w:val="none" w:sz="0" w:space="0" w:color="auto"/>
        <w:bottom w:val="none" w:sz="0" w:space="0" w:color="auto"/>
        <w:right w:val="none" w:sz="0" w:space="0" w:color="auto"/>
      </w:divBdr>
    </w:div>
    <w:div w:id="688339799">
      <w:marLeft w:val="640"/>
      <w:marRight w:val="0"/>
      <w:marTop w:val="0"/>
      <w:marBottom w:val="0"/>
      <w:divBdr>
        <w:top w:val="none" w:sz="0" w:space="0" w:color="auto"/>
        <w:left w:val="none" w:sz="0" w:space="0" w:color="auto"/>
        <w:bottom w:val="none" w:sz="0" w:space="0" w:color="auto"/>
        <w:right w:val="none" w:sz="0" w:space="0" w:color="auto"/>
      </w:divBdr>
    </w:div>
    <w:div w:id="688406473">
      <w:marLeft w:val="640"/>
      <w:marRight w:val="0"/>
      <w:marTop w:val="0"/>
      <w:marBottom w:val="0"/>
      <w:divBdr>
        <w:top w:val="none" w:sz="0" w:space="0" w:color="auto"/>
        <w:left w:val="none" w:sz="0" w:space="0" w:color="auto"/>
        <w:bottom w:val="none" w:sz="0" w:space="0" w:color="auto"/>
        <w:right w:val="none" w:sz="0" w:space="0" w:color="auto"/>
      </w:divBdr>
    </w:div>
    <w:div w:id="688414828">
      <w:marLeft w:val="640"/>
      <w:marRight w:val="0"/>
      <w:marTop w:val="0"/>
      <w:marBottom w:val="0"/>
      <w:divBdr>
        <w:top w:val="none" w:sz="0" w:space="0" w:color="auto"/>
        <w:left w:val="none" w:sz="0" w:space="0" w:color="auto"/>
        <w:bottom w:val="none" w:sz="0" w:space="0" w:color="auto"/>
        <w:right w:val="none" w:sz="0" w:space="0" w:color="auto"/>
      </w:divBdr>
    </w:div>
    <w:div w:id="688458391">
      <w:marLeft w:val="640"/>
      <w:marRight w:val="0"/>
      <w:marTop w:val="0"/>
      <w:marBottom w:val="0"/>
      <w:divBdr>
        <w:top w:val="none" w:sz="0" w:space="0" w:color="auto"/>
        <w:left w:val="none" w:sz="0" w:space="0" w:color="auto"/>
        <w:bottom w:val="none" w:sz="0" w:space="0" w:color="auto"/>
        <w:right w:val="none" w:sz="0" w:space="0" w:color="auto"/>
      </w:divBdr>
    </w:div>
    <w:div w:id="688529687">
      <w:marLeft w:val="640"/>
      <w:marRight w:val="0"/>
      <w:marTop w:val="0"/>
      <w:marBottom w:val="0"/>
      <w:divBdr>
        <w:top w:val="none" w:sz="0" w:space="0" w:color="auto"/>
        <w:left w:val="none" w:sz="0" w:space="0" w:color="auto"/>
        <w:bottom w:val="none" w:sz="0" w:space="0" w:color="auto"/>
        <w:right w:val="none" w:sz="0" w:space="0" w:color="auto"/>
      </w:divBdr>
    </w:div>
    <w:div w:id="688721127">
      <w:marLeft w:val="640"/>
      <w:marRight w:val="0"/>
      <w:marTop w:val="0"/>
      <w:marBottom w:val="0"/>
      <w:divBdr>
        <w:top w:val="none" w:sz="0" w:space="0" w:color="auto"/>
        <w:left w:val="none" w:sz="0" w:space="0" w:color="auto"/>
        <w:bottom w:val="none" w:sz="0" w:space="0" w:color="auto"/>
        <w:right w:val="none" w:sz="0" w:space="0" w:color="auto"/>
      </w:divBdr>
    </w:div>
    <w:div w:id="688795937">
      <w:marLeft w:val="640"/>
      <w:marRight w:val="0"/>
      <w:marTop w:val="0"/>
      <w:marBottom w:val="0"/>
      <w:divBdr>
        <w:top w:val="none" w:sz="0" w:space="0" w:color="auto"/>
        <w:left w:val="none" w:sz="0" w:space="0" w:color="auto"/>
        <w:bottom w:val="none" w:sz="0" w:space="0" w:color="auto"/>
        <w:right w:val="none" w:sz="0" w:space="0" w:color="auto"/>
      </w:divBdr>
    </w:div>
    <w:div w:id="688871936">
      <w:marLeft w:val="640"/>
      <w:marRight w:val="0"/>
      <w:marTop w:val="0"/>
      <w:marBottom w:val="0"/>
      <w:divBdr>
        <w:top w:val="none" w:sz="0" w:space="0" w:color="auto"/>
        <w:left w:val="none" w:sz="0" w:space="0" w:color="auto"/>
        <w:bottom w:val="none" w:sz="0" w:space="0" w:color="auto"/>
        <w:right w:val="none" w:sz="0" w:space="0" w:color="auto"/>
      </w:divBdr>
    </w:div>
    <w:div w:id="688875304">
      <w:marLeft w:val="640"/>
      <w:marRight w:val="0"/>
      <w:marTop w:val="0"/>
      <w:marBottom w:val="0"/>
      <w:divBdr>
        <w:top w:val="none" w:sz="0" w:space="0" w:color="auto"/>
        <w:left w:val="none" w:sz="0" w:space="0" w:color="auto"/>
        <w:bottom w:val="none" w:sz="0" w:space="0" w:color="auto"/>
        <w:right w:val="none" w:sz="0" w:space="0" w:color="auto"/>
      </w:divBdr>
    </w:div>
    <w:div w:id="688989868">
      <w:marLeft w:val="640"/>
      <w:marRight w:val="0"/>
      <w:marTop w:val="0"/>
      <w:marBottom w:val="0"/>
      <w:divBdr>
        <w:top w:val="none" w:sz="0" w:space="0" w:color="auto"/>
        <w:left w:val="none" w:sz="0" w:space="0" w:color="auto"/>
        <w:bottom w:val="none" w:sz="0" w:space="0" w:color="auto"/>
        <w:right w:val="none" w:sz="0" w:space="0" w:color="auto"/>
      </w:divBdr>
    </w:div>
    <w:div w:id="689066532">
      <w:marLeft w:val="640"/>
      <w:marRight w:val="0"/>
      <w:marTop w:val="0"/>
      <w:marBottom w:val="0"/>
      <w:divBdr>
        <w:top w:val="none" w:sz="0" w:space="0" w:color="auto"/>
        <w:left w:val="none" w:sz="0" w:space="0" w:color="auto"/>
        <w:bottom w:val="none" w:sz="0" w:space="0" w:color="auto"/>
        <w:right w:val="none" w:sz="0" w:space="0" w:color="auto"/>
      </w:divBdr>
    </w:div>
    <w:div w:id="689068187">
      <w:marLeft w:val="640"/>
      <w:marRight w:val="0"/>
      <w:marTop w:val="0"/>
      <w:marBottom w:val="0"/>
      <w:divBdr>
        <w:top w:val="none" w:sz="0" w:space="0" w:color="auto"/>
        <w:left w:val="none" w:sz="0" w:space="0" w:color="auto"/>
        <w:bottom w:val="none" w:sz="0" w:space="0" w:color="auto"/>
        <w:right w:val="none" w:sz="0" w:space="0" w:color="auto"/>
      </w:divBdr>
    </w:div>
    <w:div w:id="689139506">
      <w:marLeft w:val="640"/>
      <w:marRight w:val="0"/>
      <w:marTop w:val="0"/>
      <w:marBottom w:val="0"/>
      <w:divBdr>
        <w:top w:val="none" w:sz="0" w:space="0" w:color="auto"/>
        <w:left w:val="none" w:sz="0" w:space="0" w:color="auto"/>
        <w:bottom w:val="none" w:sz="0" w:space="0" w:color="auto"/>
        <w:right w:val="none" w:sz="0" w:space="0" w:color="auto"/>
      </w:divBdr>
    </w:div>
    <w:div w:id="689139922">
      <w:marLeft w:val="640"/>
      <w:marRight w:val="0"/>
      <w:marTop w:val="0"/>
      <w:marBottom w:val="0"/>
      <w:divBdr>
        <w:top w:val="none" w:sz="0" w:space="0" w:color="auto"/>
        <w:left w:val="none" w:sz="0" w:space="0" w:color="auto"/>
        <w:bottom w:val="none" w:sz="0" w:space="0" w:color="auto"/>
        <w:right w:val="none" w:sz="0" w:space="0" w:color="auto"/>
      </w:divBdr>
    </w:div>
    <w:div w:id="689188955">
      <w:marLeft w:val="640"/>
      <w:marRight w:val="0"/>
      <w:marTop w:val="0"/>
      <w:marBottom w:val="0"/>
      <w:divBdr>
        <w:top w:val="none" w:sz="0" w:space="0" w:color="auto"/>
        <w:left w:val="none" w:sz="0" w:space="0" w:color="auto"/>
        <w:bottom w:val="none" w:sz="0" w:space="0" w:color="auto"/>
        <w:right w:val="none" w:sz="0" w:space="0" w:color="auto"/>
      </w:divBdr>
    </w:div>
    <w:div w:id="689330436">
      <w:marLeft w:val="640"/>
      <w:marRight w:val="0"/>
      <w:marTop w:val="0"/>
      <w:marBottom w:val="0"/>
      <w:divBdr>
        <w:top w:val="none" w:sz="0" w:space="0" w:color="auto"/>
        <w:left w:val="none" w:sz="0" w:space="0" w:color="auto"/>
        <w:bottom w:val="none" w:sz="0" w:space="0" w:color="auto"/>
        <w:right w:val="none" w:sz="0" w:space="0" w:color="auto"/>
      </w:divBdr>
    </w:div>
    <w:div w:id="689373648">
      <w:marLeft w:val="640"/>
      <w:marRight w:val="0"/>
      <w:marTop w:val="0"/>
      <w:marBottom w:val="0"/>
      <w:divBdr>
        <w:top w:val="none" w:sz="0" w:space="0" w:color="auto"/>
        <w:left w:val="none" w:sz="0" w:space="0" w:color="auto"/>
        <w:bottom w:val="none" w:sz="0" w:space="0" w:color="auto"/>
        <w:right w:val="none" w:sz="0" w:space="0" w:color="auto"/>
      </w:divBdr>
    </w:div>
    <w:div w:id="689375775">
      <w:marLeft w:val="640"/>
      <w:marRight w:val="0"/>
      <w:marTop w:val="0"/>
      <w:marBottom w:val="0"/>
      <w:divBdr>
        <w:top w:val="none" w:sz="0" w:space="0" w:color="auto"/>
        <w:left w:val="none" w:sz="0" w:space="0" w:color="auto"/>
        <w:bottom w:val="none" w:sz="0" w:space="0" w:color="auto"/>
        <w:right w:val="none" w:sz="0" w:space="0" w:color="auto"/>
      </w:divBdr>
    </w:div>
    <w:div w:id="689524714">
      <w:marLeft w:val="640"/>
      <w:marRight w:val="0"/>
      <w:marTop w:val="0"/>
      <w:marBottom w:val="0"/>
      <w:divBdr>
        <w:top w:val="none" w:sz="0" w:space="0" w:color="auto"/>
        <w:left w:val="none" w:sz="0" w:space="0" w:color="auto"/>
        <w:bottom w:val="none" w:sz="0" w:space="0" w:color="auto"/>
        <w:right w:val="none" w:sz="0" w:space="0" w:color="auto"/>
      </w:divBdr>
    </w:div>
    <w:div w:id="689649349">
      <w:marLeft w:val="640"/>
      <w:marRight w:val="0"/>
      <w:marTop w:val="0"/>
      <w:marBottom w:val="0"/>
      <w:divBdr>
        <w:top w:val="none" w:sz="0" w:space="0" w:color="auto"/>
        <w:left w:val="none" w:sz="0" w:space="0" w:color="auto"/>
        <w:bottom w:val="none" w:sz="0" w:space="0" w:color="auto"/>
        <w:right w:val="none" w:sz="0" w:space="0" w:color="auto"/>
      </w:divBdr>
    </w:div>
    <w:div w:id="689726266">
      <w:marLeft w:val="640"/>
      <w:marRight w:val="0"/>
      <w:marTop w:val="0"/>
      <w:marBottom w:val="0"/>
      <w:divBdr>
        <w:top w:val="none" w:sz="0" w:space="0" w:color="auto"/>
        <w:left w:val="none" w:sz="0" w:space="0" w:color="auto"/>
        <w:bottom w:val="none" w:sz="0" w:space="0" w:color="auto"/>
        <w:right w:val="none" w:sz="0" w:space="0" w:color="auto"/>
      </w:divBdr>
    </w:div>
    <w:div w:id="689796699">
      <w:marLeft w:val="640"/>
      <w:marRight w:val="0"/>
      <w:marTop w:val="0"/>
      <w:marBottom w:val="0"/>
      <w:divBdr>
        <w:top w:val="none" w:sz="0" w:space="0" w:color="auto"/>
        <w:left w:val="none" w:sz="0" w:space="0" w:color="auto"/>
        <w:bottom w:val="none" w:sz="0" w:space="0" w:color="auto"/>
        <w:right w:val="none" w:sz="0" w:space="0" w:color="auto"/>
      </w:divBdr>
    </w:div>
    <w:div w:id="689798593">
      <w:marLeft w:val="640"/>
      <w:marRight w:val="0"/>
      <w:marTop w:val="0"/>
      <w:marBottom w:val="0"/>
      <w:divBdr>
        <w:top w:val="none" w:sz="0" w:space="0" w:color="auto"/>
        <w:left w:val="none" w:sz="0" w:space="0" w:color="auto"/>
        <w:bottom w:val="none" w:sz="0" w:space="0" w:color="auto"/>
        <w:right w:val="none" w:sz="0" w:space="0" w:color="auto"/>
      </w:divBdr>
    </w:div>
    <w:div w:id="689839635">
      <w:marLeft w:val="640"/>
      <w:marRight w:val="0"/>
      <w:marTop w:val="0"/>
      <w:marBottom w:val="0"/>
      <w:divBdr>
        <w:top w:val="none" w:sz="0" w:space="0" w:color="auto"/>
        <w:left w:val="none" w:sz="0" w:space="0" w:color="auto"/>
        <w:bottom w:val="none" w:sz="0" w:space="0" w:color="auto"/>
        <w:right w:val="none" w:sz="0" w:space="0" w:color="auto"/>
      </w:divBdr>
    </w:div>
    <w:div w:id="689911144">
      <w:marLeft w:val="640"/>
      <w:marRight w:val="0"/>
      <w:marTop w:val="0"/>
      <w:marBottom w:val="0"/>
      <w:divBdr>
        <w:top w:val="none" w:sz="0" w:space="0" w:color="auto"/>
        <w:left w:val="none" w:sz="0" w:space="0" w:color="auto"/>
        <w:bottom w:val="none" w:sz="0" w:space="0" w:color="auto"/>
        <w:right w:val="none" w:sz="0" w:space="0" w:color="auto"/>
      </w:divBdr>
    </w:div>
    <w:div w:id="689990436">
      <w:marLeft w:val="640"/>
      <w:marRight w:val="0"/>
      <w:marTop w:val="0"/>
      <w:marBottom w:val="0"/>
      <w:divBdr>
        <w:top w:val="none" w:sz="0" w:space="0" w:color="auto"/>
        <w:left w:val="none" w:sz="0" w:space="0" w:color="auto"/>
        <w:bottom w:val="none" w:sz="0" w:space="0" w:color="auto"/>
        <w:right w:val="none" w:sz="0" w:space="0" w:color="auto"/>
      </w:divBdr>
    </w:div>
    <w:div w:id="689993251">
      <w:marLeft w:val="640"/>
      <w:marRight w:val="0"/>
      <w:marTop w:val="0"/>
      <w:marBottom w:val="0"/>
      <w:divBdr>
        <w:top w:val="none" w:sz="0" w:space="0" w:color="auto"/>
        <w:left w:val="none" w:sz="0" w:space="0" w:color="auto"/>
        <w:bottom w:val="none" w:sz="0" w:space="0" w:color="auto"/>
        <w:right w:val="none" w:sz="0" w:space="0" w:color="auto"/>
      </w:divBdr>
    </w:div>
    <w:div w:id="690256186">
      <w:marLeft w:val="640"/>
      <w:marRight w:val="0"/>
      <w:marTop w:val="0"/>
      <w:marBottom w:val="0"/>
      <w:divBdr>
        <w:top w:val="none" w:sz="0" w:space="0" w:color="auto"/>
        <w:left w:val="none" w:sz="0" w:space="0" w:color="auto"/>
        <w:bottom w:val="none" w:sz="0" w:space="0" w:color="auto"/>
        <w:right w:val="none" w:sz="0" w:space="0" w:color="auto"/>
      </w:divBdr>
    </w:div>
    <w:div w:id="690305173">
      <w:marLeft w:val="640"/>
      <w:marRight w:val="0"/>
      <w:marTop w:val="0"/>
      <w:marBottom w:val="0"/>
      <w:divBdr>
        <w:top w:val="none" w:sz="0" w:space="0" w:color="auto"/>
        <w:left w:val="none" w:sz="0" w:space="0" w:color="auto"/>
        <w:bottom w:val="none" w:sz="0" w:space="0" w:color="auto"/>
        <w:right w:val="none" w:sz="0" w:space="0" w:color="auto"/>
      </w:divBdr>
    </w:div>
    <w:div w:id="690373509">
      <w:marLeft w:val="640"/>
      <w:marRight w:val="0"/>
      <w:marTop w:val="0"/>
      <w:marBottom w:val="0"/>
      <w:divBdr>
        <w:top w:val="none" w:sz="0" w:space="0" w:color="auto"/>
        <w:left w:val="none" w:sz="0" w:space="0" w:color="auto"/>
        <w:bottom w:val="none" w:sz="0" w:space="0" w:color="auto"/>
        <w:right w:val="none" w:sz="0" w:space="0" w:color="auto"/>
      </w:divBdr>
    </w:div>
    <w:div w:id="690379025">
      <w:marLeft w:val="640"/>
      <w:marRight w:val="0"/>
      <w:marTop w:val="0"/>
      <w:marBottom w:val="0"/>
      <w:divBdr>
        <w:top w:val="none" w:sz="0" w:space="0" w:color="auto"/>
        <w:left w:val="none" w:sz="0" w:space="0" w:color="auto"/>
        <w:bottom w:val="none" w:sz="0" w:space="0" w:color="auto"/>
        <w:right w:val="none" w:sz="0" w:space="0" w:color="auto"/>
      </w:divBdr>
    </w:div>
    <w:div w:id="690497941">
      <w:marLeft w:val="640"/>
      <w:marRight w:val="0"/>
      <w:marTop w:val="0"/>
      <w:marBottom w:val="0"/>
      <w:divBdr>
        <w:top w:val="none" w:sz="0" w:space="0" w:color="auto"/>
        <w:left w:val="none" w:sz="0" w:space="0" w:color="auto"/>
        <w:bottom w:val="none" w:sz="0" w:space="0" w:color="auto"/>
        <w:right w:val="none" w:sz="0" w:space="0" w:color="auto"/>
      </w:divBdr>
    </w:div>
    <w:div w:id="690498941">
      <w:marLeft w:val="640"/>
      <w:marRight w:val="0"/>
      <w:marTop w:val="0"/>
      <w:marBottom w:val="0"/>
      <w:divBdr>
        <w:top w:val="none" w:sz="0" w:space="0" w:color="auto"/>
        <w:left w:val="none" w:sz="0" w:space="0" w:color="auto"/>
        <w:bottom w:val="none" w:sz="0" w:space="0" w:color="auto"/>
        <w:right w:val="none" w:sz="0" w:space="0" w:color="auto"/>
      </w:divBdr>
    </w:div>
    <w:div w:id="690570522">
      <w:marLeft w:val="640"/>
      <w:marRight w:val="0"/>
      <w:marTop w:val="0"/>
      <w:marBottom w:val="0"/>
      <w:divBdr>
        <w:top w:val="none" w:sz="0" w:space="0" w:color="auto"/>
        <w:left w:val="none" w:sz="0" w:space="0" w:color="auto"/>
        <w:bottom w:val="none" w:sz="0" w:space="0" w:color="auto"/>
        <w:right w:val="none" w:sz="0" w:space="0" w:color="auto"/>
      </w:divBdr>
    </w:div>
    <w:div w:id="690760476">
      <w:marLeft w:val="640"/>
      <w:marRight w:val="0"/>
      <w:marTop w:val="0"/>
      <w:marBottom w:val="0"/>
      <w:divBdr>
        <w:top w:val="none" w:sz="0" w:space="0" w:color="auto"/>
        <w:left w:val="none" w:sz="0" w:space="0" w:color="auto"/>
        <w:bottom w:val="none" w:sz="0" w:space="0" w:color="auto"/>
        <w:right w:val="none" w:sz="0" w:space="0" w:color="auto"/>
      </w:divBdr>
    </w:div>
    <w:div w:id="690760521">
      <w:marLeft w:val="640"/>
      <w:marRight w:val="0"/>
      <w:marTop w:val="0"/>
      <w:marBottom w:val="0"/>
      <w:divBdr>
        <w:top w:val="none" w:sz="0" w:space="0" w:color="auto"/>
        <w:left w:val="none" w:sz="0" w:space="0" w:color="auto"/>
        <w:bottom w:val="none" w:sz="0" w:space="0" w:color="auto"/>
        <w:right w:val="none" w:sz="0" w:space="0" w:color="auto"/>
      </w:divBdr>
    </w:div>
    <w:div w:id="690761456">
      <w:marLeft w:val="640"/>
      <w:marRight w:val="0"/>
      <w:marTop w:val="0"/>
      <w:marBottom w:val="0"/>
      <w:divBdr>
        <w:top w:val="none" w:sz="0" w:space="0" w:color="auto"/>
        <w:left w:val="none" w:sz="0" w:space="0" w:color="auto"/>
        <w:bottom w:val="none" w:sz="0" w:space="0" w:color="auto"/>
        <w:right w:val="none" w:sz="0" w:space="0" w:color="auto"/>
      </w:divBdr>
    </w:div>
    <w:div w:id="691030865">
      <w:marLeft w:val="640"/>
      <w:marRight w:val="0"/>
      <w:marTop w:val="0"/>
      <w:marBottom w:val="0"/>
      <w:divBdr>
        <w:top w:val="none" w:sz="0" w:space="0" w:color="auto"/>
        <w:left w:val="none" w:sz="0" w:space="0" w:color="auto"/>
        <w:bottom w:val="none" w:sz="0" w:space="0" w:color="auto"/>
        <w:right w:val="none" w:sz="0" w:space="0" w:color="auto"/>
      </w:divBdr>
    </w:div>
    <w:div w:id="691078496">
      <w:marLeft w:val="640"/>
      <w:marRight w:val="0"/>
      <w:marTop w:val="0"/>
      <w:marBottom w:val="0"/>
      <w:divBdr>
        <w:top w:val="none" w:sz="0" w:space="0" w:color="auto"/>
        <w:left w:val="none" w:sz="0" w:space="0" w:color="auto"/>
        <w:bottom w:val="none" w:sz="0" w:space="0" w:color="auto"/>
        <w:right w:val="none" w:sz="0" w:space="0" w:color="auto"/>
      </w:divBdr>
    </w:div>
    <w:div w:id="691147457">
      <w:marLeft w:val="640"/>
      <w:marRight w:val="0"/>
      <w:marTop w:val="0"/>
      <w:marBottom w:val="0"/>
      <w:divBdr>
        <w:top w:val="none" w:sz="0" w:space="0" w:color="auto"/>
        <w:left w:val="none" w:sz="0" w:space="0" w:color="auto"/>
        <w:bottom w:val="none" w:sz="0" w:space="0" w:color="auto"/>
        <w:right w:val="none" w:sz="0" w:space="0" w:color="auto"/>
      </w:divBdr>
    </w:div>
    <w:div w:id="691151562">
      <w:marLeft w:val="640"/>
      <w:marRight w:val="0"/>
      <w:marTop w:val="0"/>
      <w:marBottom w:val="0"/>
      <w:divBdr>
        <w:top w:val="none" w:sz="0" w:space="0" w:color="auto"/>
        <w:left w:val="none" w:sz="0" w:space="0" w:color="auto"/>
        <w:bottom w:val="none" w:sz="0" w:space="0" w:color="auto"/>
        <w:right w:val="none" w:sz="0" w:space="0" w:color="auto"/>
      </w:divBdr>
    </w:div>
    <w:div w:id="691154281">
      <w:marLeft w:val="640"/>
      <w:marRight w:val="0"/>
      <w:marTop w:val="0"/>
      <w:marBottom w:val="0"/>
      <w:divBdr>
        <w:top w:val="none" w:sz="0" w:space="0" w:color="auto"/>
        <w:left w:val="none" w:sz="0" w:space="0" w:color="auto"/>
        <w:bottom w:val="none" w:sz="0" w:space="0" w:color="auto"/>
        <w:right w:val="none" w:sz="0" w:space="0" w:color="auto"/>
      </w:divBdr>
    </w:div>
    <w:div w:id="691298370">
      <w:marLeft w:val="640"/>
      <w:marRight w:val="0"/>
      <w:marTop w:val="0"/>
      <w:marBottom w:val="0"/>
      <w:divBdr>
        <w:top w:val="none" w:sz="0" w:space="0" w:color="auto"/>
        <w:left w:val="none" w:sz="0" w:space="0" w:color="auto"/>
        <w:bottom w:val="none" w:sz="0" w:space="0" w:color="auto"/>
        <w:right w:val="none" w:sz="0" w:space="0" w:color="auto"/>
      </w:divBdr>
    </w:div>
    <w:div w:id="691301819">
      <w:marLeft w:val="640"/>
      <w:marRight w:val="0"/>
      <w:marTop w:val="0"/>
      <w:marBottom w:val="0"/>
      <w:divBdr>
        <w:top w:val="none" w:sz="0" w:space="0" w:color="auto"/>
        <w:left w:val="none" w:sz="0" w:space="0" w:color="auto"/>
        <w:bottom w:val="none" w:sz="0" w:space="0" w:color="auto"/>
        <w:right w:val="none" w:sz="0" w:space="0" w:color="auto"/>
      </w:divBdr>
    </w:div>
    <w:div w:id="691301957">
      <w:marLeft w:val="640"/>
      <w:marRight w:val="0"/>
      <w:marTop w:val="0"/>
      <w:marBottom w:val="0"/>
      <w:divBdr>
        <w:top w:val="none" w:sz="0" w:space="0" w:color="auto"/>
        <w:left w:val="none" w:sz="0" w:space="0" w:color="auto"/>
        <w:bottom w:val="none" w:sz="0" w:space="0" w:color="auto"/>
        <w:right w:val="none" w:sz="0" w:space="0" w:color="auto"/>
      </w:divBdr>
    </w:div>
    <w:div w:id="691302271">
      <w:marLeft w:val="640"/>
      <w:marRight w:val="0"/>
      <w:marTop w:val="0"/>
      <w:marBottom w:val="0"/>
      <w:divBdr>
        <w:top w:val="none" w:sz="0" w:space="0" w:color="auto"/>
        <w:left w:val="none" w:sz="0" w:space="0" w:color="auto"/>
        <w:bottom w:val="none" w:sz="0" w:space="0" w:color="auto"/>
        <w:right w:val="none" w:sz="0" w:space="0" w:color="auto"/>
      </w:divBdr>
    </w:div>
    <w:div w:id="691346350">
      <w:marLeft w:val="640"/>
      <w:marRight w:val="0"/>
      <w:marTop w:val="0"/>
      <w:marBottom w:val="0"/>
      <w:divBdr>
        <w:top w:val="none" w:sz="0" w:space="0" w:color="auto"/>
        <w:left w:val="none" w:sz="0" w:space="0" w:color="auto"/>
        <w:bottom w:val="none" w:sz="0" w:space="0" w:color="auto"/>
        <w:right w:val="none" w:sz="0" w:space="0" w:color="auto"/>
      </w:divBdr>
    </w:div>
    <w:div w:id="691417566">
      <w:marLeft w:val="640"/>
      <w:marRight w:val="0"/>
      <w:marTop w:val="0"/>
      <w:marBottom w:val="0"/>
      <w:divBdr>
        <w:top w:val="none" w:sz="0" w:space="0" w:color="auto"/>
        <w:left w:val="none" w:sz="0" w:space="0" w:color="auto"/>
        <w:bottom w:val="none" w:sz="0" w:space="0" w:color="auto"/>
        <w:right w:val="none" w:sz="0" w:space="0" w:color="auto"/>
      </w:divBdr>
    </w:div>
    <w:div w:id="691422076">
      <w:marLeft w:val="640"/>
      <w:marRight w:val="0"/>
      <w:marTop w:val="0"/>
      <w:marBottom w:val="0"/>
      <w:divBdr>
        <w:top w:val="none" w:sz="0" w:space="0" w:color="auto"/>
        <w:left w:val="none" w:sz="0" w:space="0" w:color="auto"/>
        <w:bottom w:val="none" w:sz="0" w:space="0" w:color="auto"/>
        <w:right w:val="none" w:sz="0" w:space="0" w:color="auto"/>
      </w:divBdr>
    </w:div>
    <w:div w:id="691493405">
      <w:marLeft w:val="640"/>
      <w:marRight w:val="0"/>
      <w:marTop w:val="0"/>
      <w:marBottom w:val="0"/>
      <w:divBdr>
        <w:top w:val="none" w:sz="0" w:space="0" w:color="auto"/>
        <w:left w:val="none" w:sz="0" w:space="0" w:color="auto"/>
        <w:bottom w:val="none" w:sz="0" w:space="0" w:color="auto"/>
        <w:right w:val="none" w:sz="0" w:space="0" w:color="auto"/>
      </w:divBdr>
    </w:div>
    <w:div w:id="691568488">
      <w:marLeft w:val="640"/>
      <w:marRight w:val="0"/>
      <w:marTop w:val="0"/>
      <w:marBottom w:val="0"/>
      <w:divBdr>
        <w:top w:val="none" w:sz="0" w:space="0" w:color="auto"/>
        <w:left w:val="none" w:sz="0" w:space="0" w:color="auto"/>
        <w:bottom w:val="none" w:sz="0" w:space="0" w:color="auto"/>
        <w:right w:val="none" w:sz="0" w:space="0" w:color="auto"/>
      </w:divBdr>
    </w:div>
    <w:div w:id="691608929">
      <w:marLeft w:val="640"/>
      <w:marRight w:val="0"/>
      <w:marTop w:val="0"/>
      <w:marBottom w:val="0"/>
      <w:divBdr>
        <w:top w:val="none" w:sz="0" w:space="0" w:color="auto"/>
        <w:left w:val="none" w:sz="0" w:space="0" w:color="auto"/>
        <w:bottom w:val="none" w:sz="0" w:space="0" w:color="auto"/>
        <w:right w:val="none" w:sz="0" w:space="0" w:color="auto"/>
      </w:divBdr>
    </w:div>
    <w:div w:id="691611344">
      <w:marLeft w:val="640"/>
      <w:marRight w:val="0"/>
      <w:marTop w:val="0"/>
      <w:marBottom w:val="0"/>
      <w:divBdr>
        <w:top w:val="none" w:sz="0" w:space="0" w:color="auto"/>
        <w:left w:val="none" w:sz="0" w:space="0" w:color="auto"/>
        <w:bottom w:val="none" w:sz="0" w:space="0" w:color="auto"/>
        <w:right w:val="none" w:sz="0" w:space="0" w:color="auto"/>
      </w:divBdr>
    </w:div>
    <w:div w:id="691764850">
      <w:marLeft w:val="640"/>
      <w:marRight w:val="0"/>
      <w:marTop w:val="0"/>
      <w:marBottom w:val="0"/>
      <w:divBdr>
        <w:top w:val="none" w:sz="0" w:space="0" w:color="auto"/>
        <w:left w:val="none" w:sz="0" w:space="0" w:color="auto"/>
        <w:bottom w:val="none" w:sz="0" w:space="0" w:color="auto"/>
        <w:right w:val="none" w:sz="0" w:space="0" w:color="auto"/>
      </w:divBdr>
    </w:div>
    <w:div w:id="691881323">
      <w:marLeft w:val="640"/>
      <w:marRight w:val="0"/>
      <w:marTop w:val="0"/>
      <w:marBottom w:val="0"/>
      <w:divBdr>
        <w:top w:val="none" w:sz="0" w:space="0" w:color="auto"/>
        <w:left w:val="none" w:sz="0" w:space="0" w:color="auto"/>
        <w:bottom w:val="none" w:sz="0" w:space="0" w:color="auto"/>
        <w:right w:val="none" w:sz="0" w:space="0" w:color="auto"/>
      </w:divBdr>
    </w:div>
    <w:div w:id="692003525">
      <w:marLeft w:val="640"/>
      <w:marRight w:val="0"/>
      <w:marTop w:val="0"/>
      <w:marBottom w:val="0"/>
      <w:divBdr>
        <w:top w:val="none" w:sz="0" w:space="0" w:color="auto"/>
        <w:left w:val="none" w:sz="0" w:space="0" w:color="auto"/>
        <w:bottom w:val="none" w:sz="0" w:space="0" w:color="auto"/>
        <w:right w:val="none" w:sz="0" w:space="0" w:color="auto"/>
      </w:divBdr>
    </w:div>
    <w:div w:id="692149916">
      <w:marLeft w:val="640"/>
      <w:marRight w:val="0"/>
      <w:marTop w:val="0"/>
      <w:marBottom w:val="0"/>
      <w:divBdr>
        <w:top w:val="none" w:sz="0" w:space="0" w:color="auto"/>
        <w:left w:val="none" w:sz="0" w:space="0" w:color="auto"/>
        <w:bottom w:val="none" w:sz="0" w:space="0" w:color="auto"/>
        <w:right w:val="none" w:sz="0" w:space="0" w:color="auto"/>
      </w:divBdr>
    </w:div>
    <w:div w:id="692194290">
      <w:marLeft w:val="640"/>
      <w:marRight w:val="0"/>
      <w:marTop w:val="0"/>
      <w:marBottom w:val="0"/>
      <w:divBdr>
        <w:top w:val="none" w:sz="0" w:space="0" w:color="auto"/>
        <w:left w:val="none" w:sz="0" w:space="0" w:color="auto"/>
        <w:bottom w:val="none" w:sz="0" w:space="0" w:color="auto"/>
        <w:right w:val="none" w:sz="0" w:space="0" w:color="auto"/>
      </w:divBdr>
    </w:div>
    <w:div w:id="692265278">
      <w:marLeft w:val="640"/>
      <w:marRight w:val="0"/>
      <w:marTop w:val="0"/>
      <w:marBottom w:val="0"/>
      <w:divBdr>
        <w:top w:val="none" w:sz="0" w:space="0" w:color="auto"/>
        <w:left w:val="none" w:sz="0" w:space="0" w:color="auto"/>
        <w:bottom w:val="none" w:sz="0" w:space="0" w:color="auto"/>
        <w:right w:val="none" w:sz="0" w:space="0" w:color="auto"/>
      </w:divBdr>
    </w:div>
    <w:div w:id="692268882">
      <w:marLeft w:val="640"/>
      <w:marRight w:val="0"/>
      <w:marTop w:val="0"/>
      <w:marBottom w:val="0"/>
      <w:divBdr>
        <w:top w:val="none" w:sz="0" w:space="0" w:color="auto"/>
        <w:left w:val="none" w:sz="0" w:space="0" w:color="auto"/>
        <w:bottom w:val="none" w:sz="0" w:space="0" w:color="auto"/>
        <w:right w:val="none" w:sz="0" w:space="0" w:color="auto"/>
      </w:divBdr>
    </w:div>
    <w:div w:id="692340342">
      <w:marLeft w:val="640"/>
      <w:marRight w:val="0"/>
      <w:marTop w:val="0"/>
      <w:marBottom w:val="0"/>
      <w:divBdr>
        <w:top w:val="none" w:sz="0" w:space="0" w:color="auto"/>
        <w:left w:val="none" w:sz="0" w:space="0" w:color="auto"/>
        <w:bottom w:val="none" w:sz="0" w:space="0" w:color="auto"/>
        <w:right w:val="none" w:sz="0" w:space="0" w:color="auto"/>
      </w:divBdr>
    </w:div>
    <w:div w:id="692614438">
      <w:marLeft w:val="640"/>
      <w:marRight w:val="0"/>
      <w:marTop w:val="0"/>
      <w:marBottom w:val="0"/>
      <w:divBdr>
        <w:top w:val="none" w:sz="0" w:space="0" w:color="auto"/>
        <w:left w:val="none" w:sz="0" w:space="0" w:color="auto"/>
        <w:bottom w:val="none" w:sz="0" w:space="0" w:color="auto"/>
        <w:right w:val="none" w:sz="0" w:space="0" w:color="auto"/>
      </w:divBdr>
    </w:div>
    <w:div w:id="692801350">
      <w:marLeft w:val="640"/>
      <w:marRight w:val="0"/>
      <w:marTop w:val="0"/>
      <w:marBottom w:val="0"/>
      <w:divBdr>
        <w:top w:val="none" w:sz="0" w:space="0" w:color="auto"/>
        <w:left w:val="none" w:sz="0" w:space="0" w:color="auto"/>
        <w:bottom w:val="none" w:sz="0" w:space="0" w:color="auto"/>
        <w:right w:val="none" w:sz="0" w:space="0" w:color="auto"/>
      </w:divBdr>
    </w:div>
    <w:div w:id="692804174">
      <w:marLeft w:val="640"/>
      <w:marRight w:val="0"/>
      <w:marTop w:val="0"/>
      <w:marBottom w:val="0"/>
      <w:divBdr>
        <w:top w:val="none" w:sz="0" w:space="0" w:color="auto"/>
        <w:left w:val="none" w:sz="0" w:space="0" w:color="auto"/>
        <w:bottom w:val="none" w:sz="0" w:space="0" w:color="auto"/>
        <w:right w:val="none" w:sz="0" w:space="0" w:color="auto"/>
      </w:divBdr>
    </w:div>
    <w:div w:id="692805247">
      <w:marLeft w:val="640"/>
      <w:marRight w:val="0"/>
      <w:marTop w:val="0"/>
      <w:marBottom w:val="0"/>
      <w:divBdr>
        <w:top w:val="none" w:sz="0" w:space="0" w:color="auto"/>
        <w:left w:val="none" w:sz="0" w:space="0" w:color="auto"/>
        <w:bottom w:val="none" w:sz="0" w:space="0" w:color="auto"/>
        <w:right w:val="none" w:sz="0" w:space="0" w:color="auto"/>
      </w:divBdr>
    </w:div>
    <w:div w:id="692809001">
      <w:marLeft w:val="640"/>
      <w:marRight w:val="0"/>
      <w:marTop w:val="0"/>
      <w:marBottom w:val="0"/>
      <w:divBdr>
        <w:top w:val="none" w:sz="0" w:space="0" w:color="auto"/>
        <w:left w:val="none" w:sz="0" w:space="0" w:color="auto"/>
        <w:bottom w:val="none" w:sz="0" w:space="0" w:color="auto"/>
        <w:right w:val="none" w:sz="0" w:space="0" w:color="auto"/>
      </w:divBdr>
    </w:div>
    <w:div w:id="692846826">
      <w:marLeft w:val="640"/>
      <w:marRight w:val="0"/>
      <w:marTop w:val="0"/>
      <w:marBottom w:val="0"/>
      <w:divBdr>
        <w:top w:val="none" w:sz="0" w:space="0" w:color="auto"/>
        <w:left w:val="none" w:sz="0" w:space="0" w:color="auto"/>
        <w:bottom w:val="none" w:sz="0" w:space="0" w:color="auto"/>
        <w:right w:val="none" w:sz="0" w:space="0" w:color="auto"/>
      </w:divBdr>
    </w:div>
    <w:div w:id="692923218">
      <w:marLeft w:val="640"/>
      <w:marRight w:val="0"/>
      <w:marTop w:val="0"/>
      <w:marBottom w:val="0"/>
      <w:divBdr>
        <w:top w:val="none" w:sz="0" w:space="0" w:color="auto"/>
        <w:left w:val="none" w:sz="0" w:space="0" w:color="auto"/>
        <w:bottom w:val="none" w:sz="0" w:space="0" w:color="auto"/>
        <w:right w:val="none" w:sz="0" w:space="0" w:color="auto"/>
      </w:divBdr>
    </w:div>
    <w:div w:id="692924316">
      <w:marLeft w:val="640"/>
      <w:marRight w:val="0"/>
      <w:marTop w:val="0"/>
      <w:marBottom w:val="0"/>
      <w:divBdr>
        <w:top w:val="none" w:sz="0" w:space="0" w:color="auto"/>
        <w:left w:val="none" w:sz="0" w:space="0" w:color="auto"/>
        <w:bottom w:val="none" w:sz="0" w:space="0" w:color="auto"/>
        <w:right w:val="none" w:sz="0" w:space="0" w:color="auto"/>
      </w:divBdr>
    </w:div>
    <w:div w:id="692926337">
      <w:marLeft w:val="640"/>
      <w:marRight w:val="0"/>
      <w:marTop w:val="0"/>
      <w:marBottom w:val="0"/>
      <w:divBdr>
        <w:top w:val="none" w:sz="0" w:space="0" w:color="auto"/>
        <w:left w:val="none" w:sz="0" w:space="0" w:color="auto"/>
        <w:bottom w:val="none" w:sz="0" w:space="0" w:color="auto"/>
        <w:right w:val="none" w:sz="0" w:space="0" w:color="auto"/>
      </w:divBdr>
    </w:div>
    <w:div w:id="693071460">
      <w:marLeft w:val="640"/>
      <w:marRight w:val="0"/>
      <w:marTop w:val="0"/>
      <w:marBottom w:val="0"/>
      <w:divBdr>
        <w:top w:val="none" w:sz="0" w:space="0" w:color="auto"/>
        <w:left w:val="none" w:sz="0" w:space="0" w:color="auto"/>
        <w:bottom w:val="none" w:sz="0" w:space="0" w:color="auto"/>
        <w:right w:val="none" w:sz="0" w:space="0" w:color="auto"/>
      </w:divBdr>
    </w:div>
    <w:div w:id="693116206">
      <w:marLeft w:val="640"/>
      <w:marRight w:val="0"/>
      <w:marTop w:val="0"/>
      <w:marBottom w:val="0"/>
      <w:divBdr>
        <w:top w:val="none" w:sz="0" w:space="0" w:color="auto"/>
        <w:left w:val="none" w:sz="0" w:space="0" w:color="auto"/>
        <w:bottom w:val="none" w:sz="0" w:space="0" w:color="auto"/>
        <w:right w:val="none" w:sz="0" w:space="0" w:color="auto"/>
      </w:divBdr>
    </w:div>
    <w:div w:id="693195769">
      <w:marLeft w:val="640"/>
      <w:marRight w:val="0"/>
      <w:marTop w:val="0"/>
      <w:marBottom w:val="0"/>
      <w:divBdr>
        <w:top w:val="none" w:sz="0" w:space="0" w:color="auto"/>
        <w:left w:val="none" w:sz="0" w:space="0" w:color="auto"/>
        <w:bottom w:val="none" w:sz="0" w:space="0" w:color="auto"/>
        <w:right w:val="none" w:sz="0" w:space="0" w:color="auto"/>
      </w:divBdr>
    </w:div>
    <w:div w:id="693307736">
      <w:marLeft w:val="640"/>
      <w:marRight w:val="0"/>
      <w:marTop w:val="0"/>
      <w:marBottom w:val="0"/>
      <w:divBdr>
        <w:top w:val="none" w:sz="0" w:space="0" w:color="auto"/>
        <w:left w:val="none" w:sz="0" w:space="0" w:color="auto"/>
        <w:bottom w:val="none" w:sz="0" w:space="0" w:color="auto"/>
        <w:right w:val="none" w:sz="0" w:space="0" w:color="auto"/>
      </w:divBdr>
    </w:div>
    <w:div w:id="693533859">
      <w:marLeft w:val="640"/>
      <w:marRight w:val="0"/>
      <w:marTop w:val="0"/>
      <w:marBottom w:val="0"/>
      <w:divBdr>
        <w:top w:val="none" w:sz="0" w:space="0" w:color="auto"/>
        <w:left w:val="none" w:sz="0" w:space="0" w:color="auto"/>
        <w:bottom w:val="none" w:sz="0" w:space="0" w:color="auto"/>
        <w:right w:val="none" w:sz="0" w:space="0" w:color="auto"/>
      </w:divBdr>
    </w:div>
    <w:div w:id="693581487">
      <w:marLeft w:val="640"/>
      <w:marRight w:val="0"/>
      <w:marTop w:val="0"/>
      <w:marBottom w:val="0"/>
      <w:divBdr>
        <w:top w:val="none" w:sz="0" w:space="0" w:color="auto"/>
        <w:left w:val="none" w:sz="0" w:space="0" w:color="auto"/>
        <w:bottom w:val="none" w:sz="0" w:space="0" w:color="auto"/>
        <w:right w:val="none" w:sz="0" w:space="0" w:color="auto"/>
      </w:divBdr>
    </w:div>
    <w:div w:id="693775092">
      <w:marLeft w:val="640"/>
      <w:marRight w:val="0"/>
      <w:marTop w:val="0"/>
      <w:marBottom w:val="0"/>
      <w:divBdr>
        <w:top w:val="none" w:sz="0" w:space="0" w:color="auto"/>
        <w:left w:val="none" w:sz="0" w:space="0" w:color="auto"/>
        <w:bottom w:val="none" w:sz="0" w:space="0" w:color="auto"/>
        <w:right w:val="none" w:sz="0" w:space="0" w:color="auto"/>
      </w:divBdr>
    </w:div>
    <w:div w:id="693850880">
      <w:marLeft w:val="640"/>
      <w:marRight w:val="0"/>
      <w:marTop w:val="0"/>
      <w:marBottom w:val="0"/>
      <w:divBdr>
        <w:top w:val="none" w:sz="0" w:space="0" w:color="auto"/>
        <w:left w:val="none" w:sz="0" w:space="0" w:color="auto"/>
        <w:bottom w:val="none" w:sz="0" w:space="0" w:color="auto"/>
        <w:right w:val="none" w:sz="0" w:space="0" w:color="auto"/>
      </w:divBdr>
    </w:div>
    <w:div w:id="693961975">
      <w:marLeft w:val="640"/>
      <w:marRight w:val="0"/>
      <w:marTop w:val="0"/>
      <w:marBottom w:val="0"/>
      <w:divBdr>
        <w:top w:val="none" w:sz="0" w:space="0" w:color="auto"/>
        <w:left w:val="none" w:sz="0" w:space="0" w:color="auto"/>
        <w:bottom w:val="none" w:sz="0" w:space="0" w:color="auto"/>
        <w:right w:val="none" w:sz="0" w:space="0" w:color="auto"/>
      </w:divBdr>
    </w:div>
    <w:div w:id="693966159">
      <w:marLeft w:val="640"/>
      <w:marRight w:val="0"/>
      <w:marTop w:val="0"/>
      <w:marBottom w:val="0"/>
      <w:divBdr>
        <w:top w:val="none" w:sz="0" w:space="0" w:color="auto"/>
        <w:left w:val="none" w:sz="0" w:space="0" w:color="auto"/>
        <w:bottom w:val="none" w:sz="0" w:space="0" w:color="auto"/>
        <w:right w:val="none" w:sz="0" w:space="0" w:color="auto"/>
      </w:divBdr>
    </w:div>
    <w:div w:id="693966185">
      <w:marLeft w:val="640"/>
      <w:marRight w:val="0"/>
      <w:marTop w:val="0"/>
      <w:marBottom w:val="0"/>
      <w:divBdr>
        <w:top w:val="none" w:sz="0" w:space="0" w:color="auto"/>
        <w:left w:val="none" w:sz="0" w:space="0" w:color="auto"/>
        <w:bottom w:val="none" w:sz="0" w:space="0" w:color="auto"/>
        <w:right w:val="none" w:sz="0" w:space="0" w:color="auto"/>
      </w:divBdr>
    </w:div>
    <w:div w:id="694035490">
      <w:marLeft w:val="640"/>
      <w:marRight w:val="0"/>
      <w:marTop w:val="0"/>
      <w:marBottom w:val="0"/>
      <w:divBdr>
        <w:top w:val="none" w:sz="0" w:space="0" w:color="auto"/>
        <w:left w:val="none" w:sz="0" w:space="0" w:color="auto"/>
        <w:bottom w:val="none" w:sz="0" w:space="0" w:color="auto"/>
        <w:right w:val="none" w:sz="0" w:space="0" w:color="auto"/>
      </w:divBdr>
    </w:div>
    <w:div w:id="694116227">
      <w:marLeft w:val="640"/>
      <w:marRight w:val="0"/>
      <w:marTop w:val="0"/>
      <w:marBottom w:val="0"/>
      <w:divBdr>
        <w:top w:val="none" w:sz="0" w:space="0" w:color="auto"/>
        <w:left w:val="none" w:sz="0" w:space="0" w:color="auto"/>
        <w:bottom w:val="none" w:sz="0" w:space="0" w:color="auto"/>
        <w:right w:val="none" w:sz="0" w:space="0" w:color="auto"/>
      </w:divBdr>
    </w:div>
    <w:div w:id="694157438">
      <w:marLeft w:val="640"/>
      <w:marRight w:val="0"/>
      <w:marTop w:val="0"/>
      <w:marBottom w:val="0"/>
      <w:divBdr>
        <w:top w:val="none" w:sz="0" w:space="0" w:color="auto"/>
        <w:left w:val="none" w:sz="0" w:space="0" w:color="auto"/>
        <w:bottom w:val="none" w:sz="0" w:space="0" w:color="auto"/>
        <w:right w:val="none" w:sz="0" w:space="0" w:color="auto"/>
      </w:divBdr>
    </w:div>
    <w:div w:id="694229690">
      <w:marLeft w:val="640"/>
      <w:marRight w:val="0"/>
      <w:marTop w:val="0"/>
      <w:marBottom w:val="0"/>
      <w:divBdr>
        <w:top w:val="none" w:sz="0" w:space="0" w:color="auto"/>
        <w:left w:val="none" w:sz="0" w:space="0" w:color="auto"/>
        <w:bottom w:val="none" w:sz="0" w:space="0" w:color="auto"/>
        <w:right w:val="none" w:sz="0" w:space="0" w:color="auto"/>
      </w:divBdr>
    </w:div>
    <w:div w:id="694385904">
      <w:marLeft w:val="640"/>
      <w:marRight w:val="0"/>
      <w:marTop w:val="0"/>
      <w:marBottom w:val="0"/>
      <w:divBdr>
        <w:top w:val="none" w:sz="0" w:space="0" w:color="auto"/>
        <w:left w:val="none" w:sz="0" w:space="0" w:color="auto"/>
        <w:bottom w:val="none" w:sz="0" w:space="0" w:color="auto"/>
        <w:right w:val="none" w:sz="0" w:space="0" w:color="auto"/>
      </w:divBdr>
    </w:div>
    <w:div w:id="694425489">
      <w:marLeft w:val="640"/>
      <w:marRight w:val="0"/>
      <w:marTop w:val="0"/>
      <w:marBottom w:val="0"/>
      <w:divBdr>
        <w:top w:val="none" w:sz="0" w:space="0" w:color="auto"/>
        <w:left w:val="none" w:sz="0" w:space="0" w:color="auto"/>
        <w:bottom w:val="none" w:sz="0" w:space="0" w:color="auto"/>
        <w:right w:val="none" w:sz="0" w:space="0" w:color="auto"/>
      </w:divBdr>
    </w:div>
    <w:div w:id="694427502">
      <w:marLeft w:val="640"/>
      <w:marRight w:val="0"/>
      <w:marTop w:val="0"/>
      <w:marBottom w:val="0"/>
      <w:divBdr>
        <w:top w:val="none" w:sz="0" w:space="0" w:color="auto"/>
        <w:left w:val="none" w:sz="0" w:space="0" w:color="auto"/>
        <w:bottom w:val="none" w:sz="0" w:space="0" w:color="auto"/>
        <w:right w:val="none" w:sz="0" w:space="0" w:color="auto"/>
      </w:divBdr>
    </w:div>
    <w:div w:id="694430644">
      <w:marLeft w:val="640"/>
      <w:marRight w:val="0"/>
      <w:marTop w:val="0"/>
      <w:marBottom w:val="0"/>
      <w:divBdr>
        <w:top w:val="none" w:sz="0" w:space="0" w:color="auto"/>
        <w:left w:val="none" w:sz="0" w:space="0" w:color="auto"/>
        <w:bottom w:val="none" w:sz="0" w:space="0" w:color="auto"/>
        <w:right w:val="none" w:sz="0" w:space="0" w:color="auto"/>
      </w:divBdr>
    </w:div>
    <w:div w:id="694430667">
      <w:marLeft w:val="640"/>
      <w:marRight w:val="0"/>
      <w:marTop w:val="0"/>
      <w:marBottom w:val="0"/>
      <w:divBdr>
        <w:top w:val="none" w:sz="0" w:space="0" w:color="auto"/>
        <w:left w:val="none" w:sz="0" w:space="0" w:color="auto"/>
        <w:bottom w:val="none" w:sz="0" w:space="0" w:color="auto"/>
        <w:right w:val="none" w:sz="0" w:space="0" w:color="auto"/>
      </w:divBdr>
    </w:div>
    <w:div w:id="694431114">
      <w:marLeft w:val="640"/>
      <w:marRight w:val="0"/>
      <w:marTop w:val="0"/>
      <w:marBottom w:val="0"/>
      <w:divBdr>
        <w:top w:val="none" w:sz="0" w:space="0" w:color="auto"/>
        <w:left w:val="none" w:sz="0" w:space="0" w:color="auto"/>
        <w:bottom w:val="none" w:sz="0" w:space="0" w:color="auto"/>
        <w:right w:val="none" w:sz="0" w:space="0" w:color="auto"/>
      </w:divBdr>
    </w:div>
    <w:div w:id="694699405">
      <w:marLeft w:val="640"/>
      <w:marRight w:val="0"/>
      <w:marTop w:val="0"/>
      <w:marBottom w:val="0"/>
      <w:divBdr>
        <w:top w:val="none" w:sz="0" w:space="0" w:color="auto"/>
        <w:left w:val="none" w:sz="0" w:space="0" w:color="auto"/>
        <w:bottom w:val="none" w:sz="0" w:space="0" w:color="auto"/>
        <w:right w:val="none" w:sz="0" w:space="0" w:color="auto"/>
      </w:divBdr>
    </w:div>
    <w:div w:id="694766108">
      <w:marLeft w:val="640"/>
      <w:marRight w:val="0"/>
      <w:marTop w:val="0"/>
      <w:marBottom w:val="0"/>
      <w:divBdr>
        <w:top w:val="none" w:sz="0" w:space="0" w:color="auto"/>
        <w:left w:val="none" w:sz="0" w:space="0" w:color="auto"/>
        <w:bottom w:val="none" w:sz="0" w:space="0" w:color="auto"/>
        <w:right w:val="none" w:sz="0" w:space="0" w:color="auto"/>
      </w:divBdr>
    </w:div>
    <w:div w:id="694769844">
      <w:marLeft w:val="640"/>
      <w:marRight w:val="0"/>
      <w:marTop w:val="0"/>
      <w:marBottom w:val="0"/>
      <w:divBdr>
        <w:top w:val="none" w:sz="0" w:space="0" w:color="auto"/>
        <w:left w:val="none" w:sz="0" w:space="0" w:color="auto"/>
        <w:bottom w:val="none" w:sz="0" w:space="0" w:color="auto"/>
        <w:right w:val="none" w:sz="0" w:space="0" w:color="auto"/>
      </w:divBdr>
    </w:div>
    <w:div w:id="694775028">
      <w:marLeft w:val="640"/>
      <w:marRight w:val="0"/>
      <w:marTop w:val="0"/>
      <w:marBottom w:val="0"/>
      <w:divBdr>
        <w:top w:val="none" w:sz="0" w:space="0" w:color="auto"/>
        <w:left w:val="none" w:sz="0" w:space="0" w:color="auto"/>
        <w:bottom w:val="none" w:sz="0" w:space="0" w:color="auto"/>
        <w:right w:val="none" w:sz="0" w:space="0" w:color="auto"/>
      </w:divBdr>
    </w:div>
    <w:div w:id="694884622">
      <w:marLeft w:val="640"/>
      <w:marRight w:val="0"/>
      <w:marTop w:val="0"/>
      <w:marBottom w:val="0"/>
      <w:divBdr>
        <w:top w:val="none" w:sz="0" w:space="0" w:color="auto"/>
        <w:left w:val="none" w:sz="0" w:space="0" w:color="auto"/>
        <w:bottom w:val="none" w:sz="0" w:space="0" w:color="auto"/>
        <w:right w:val="none" w:sz="0" w:space="0" w:color="auto"/>
      </w:divBdr>
    </w:div>
    <w:div w:id="694959484">
      <w:marLeft w:val="640"/>
      <w:marRight w:val="0"/>
      <w:marTop w:val="0"/>
      <w:marBottom w:val="0"/>
      <w:divBdr>
        <w:top w:val="none" w:sz="0" w:space="0" w:color="auto"/>
        <w:left w:val="none" w:sz="0" w:space="0" w:color="auto"/>
        <w:bottom w:val="none" w:sz="0" w:space="0" w:color="auto"/>
        <w:right w:val="none" w:sz="0" w:space="0" w:color="auto"/>
      </w:divBdr>
    </w:div>
    <w:div w:id="694959822">
      <w:marLeft w:val="640"/>
      <w:marRight w:val="0"/>
      <w:marTop w:val="0"/>
      <w:marBottom w:val="0"/>
      <w:divBdr>
        <w:top w:val="none" w:sz="0" w:space="0" w:color="auto"/>
        <w:left w:val="none" w:sz="0" w:space="0" w:color="auto"/>
        <w:bottom w:val="none" w:sz="0" w:space="0" w:color="auto"/>
        <w:right w:val="none" w:sz="0" w:space="0" w:color="auto"/>
      </w:divBdr>
    </w:div>
    <w:div w:id="694966513">
      <w:marLeft w:val="640"/>
      <w:marRight w:val="0"/>
      <w:marTop w:val="0"/>
      <w:marBottom w:val="0"/>
      <w:divBdr>
        <w:top w:val="none" w:sz="0" w:space="0" w:color="auto"/>
        <w:left w:val="none" w:sz="0" w:space="0" w:color="auto"/>
        <w:bottom w:val="none" w:sz="0" w:space="0" w:color="auto"/>
        <w:right w:val="none" w:sz="0" w:space="0" w:color="auto"/>
      </w:divBdr>
    </w:div>
    <w:div w:id="695035839">
      <w:marLeft w:val="640"/>
      <w:marRight w:val="0"/>
      <w:marTop w:val="0"/>
      <w:marBottom w:val="0"/>
      <w:divBdr>
        <w:top w:val="none" w:sz="0" w:space="0" w:color="auto"/>
        <w:left w:val="none" w:sz="0" w:space="0" w:color="auto"/>
        <w:bottom w:val="none" w:sz="0" w:space="0" w:color="auto"/>
        <w:right w:val="none" w:sz="0" w:space="0" w:color="auto"/>
      </w:divBdr>
    </w:div>
    <w:div w:id="695035947">
      <w:marLeft w:val="640"/>
      <w:marRight w:val="0"/>
      <w:marTop w:val="0"/>
      <w:marBottom w:val="0"/>
      <w:divBdr>
        <w:top w:val="none" w:sz="0" w:space="0" w:color="auto"/>
        <w:left w:val="none" w:sz="0" w:space="0" w:color="auto"/>
        <w:bottom w:val="none" w:sz="0" w:space="0" w:color="auto"/>
        <w:right w:val="none" w:sz="0" w:space="0" w:color="auto"/>
      </w:divBdr>
    </w:div>
    <w:div w:id="695153900">
      <w:marLeft w:val="640"/>
      <w:marRight w:val="0"/>
      <w:marTop w:val="0"/>
      <w:marBottom w:val="0"/>
      <w:divBdr>
        <w:top w:val="none" w:sz="0" w:space="0" w:color="auto"/>
        <w:left w:val="none" w:sz="0" w:space="0" w:color="auto"/>
        <w:bottom w:val="none" w:sz="0" w:space="0" w:color="auto"/>
        <w:right w:val="none" w:sz="0" w:space="0" w:color="auto"/>
      </w:divBdr>
    </w:div>
    <w:div w:id="695499163">
      <w:marLeft w:val="640"/>
      <w:marRight w:val="0"/>
      <w:marTop w:val="0"/>
      <w:marBottom w:val="0"/>
      <w:divBdr>
        <w:top w:val="none" w:sz="0" w:space="0" w:color="auto"/>
        <w:left w:val="none" w:sz="0" w:space="0" w:color="auto"/>
        <w:bottom w:val="none" w:sz="0" w:space="0" w:color="auto"/>
        <w:right w:val="none" w:sz="0" w:space="0" w:color="auto"/>
      </w:divBdr>
    </w:div>
    <w:div w:id="695539387">
      <w:marLeft w:val="640"/>
      <w:marRight w:val="0"/>
      <w:marTop w:val="0"/>
      <w:marBottom w:val="0"/>
      <w:divBdr>
        <w:top w:val="none" w:sz="0" w:space="0" w:color="auto"/>
        <w:left w:val="none" w:sz="0" w:space="0" w:color="auto"/>
        <w:bottom w:val="none" w:sz="0" w:space="0" w:color="auto"/>
        <w:right w:val="none" w:sz="0" w:space="0" w:color="auto"/>
      </w:divBdr>
    </w:div>
    <w:div w:id="695541755">
      <w:marLeft w:val="640"/>
      <w:marRight w:val="0"/>
      <w:marTop w:val="0"/>
      <w:marBottom w:val="0"/>
      <w:divBdr>
        <w:top w:val="none" w:sz="0" w:space="0" w:color="auto"/>
        <w:left w:val="none" w:sz="0" w:space="0" w:color="auto"/>
        <w:bottom w:val="none" w:sz="0" w:space="0" w:color="auto"/>
        <w:right w:val="none" w:sz="0" w:space="0" w:color="auto"/>
      </w:divBdr>
    </w:div>
    <w:div w:id="695623730">
      <w:marLeft w:val="640"/>
      <w:marRight w:val="0"/>
      <w:marTop w:val="0"/>
      <w:marBottom w:val="0"/>
      <w:divBdr>
        <w:top w:val="none" w:sz="0" w:space="0" w:color="auto"/>
        <w:left w:val="none" w:sz="0" w:space="0" w:color="auto"/>
        <w:bottom w:val="none" w:sz="0" w:space="0" w:color="auto"/>
        <w:right w:val="none" w:sz="0" w:space="0" w:color="auto"/>
      </w:divBdr>
    </w:div>
    <w:div w:id="695666560">
      <w:marLeft w:val="640"/>
      <w:marRight w:val="0"/>
      <w:marTop w:val="0"/>
      <w:marBottom w:val="0"/>
      <w:divBdr>
        <w:top w:val="none" w:sz="0" w:space="0" w:color="auto"/>
        <w:left w:val="none" w:sz="0" w:space="0" w:color="auto"/>
        <w:bottom w:val="none" w:sz="0" w:space="0" w:color="auto"/>
        <w:right w:val="none" w:sz="0" w:space="0" w:color="auto"/>
      </w:divBdr>
    </w:div>
    <w:div w:id="695693353">
      <w:marLeft w:val="640"/>
      <w:marRight w:val="0"/>
      <w:marTop w:val="0"/>
      <w:marBottom w:val="0"/>
      <w:divBdr>
        <w:top w:val="none" w:sz="0" w:space="0" w:color="auto"/>
        <w:left w:val="none" w:sz="0" w:space="0" w:color="auto"/>
        <w:bottom w:val="none" w:sz="0" w:space="0" w:color="auto"/>
        <w:right w:val="none" w:sz="0" w:space="0" w:color="auto"/>
      </w:divBdr>
    </w:div>
    <w:div w:id="695694543">
      <w:marLeft w:val="640"/>
      <w:marRight w:val="0"/>
      <w:marTop w:val="0"/>
      <w:marBottom w:val="0"/>
      <w:divBdr>
        <w:top w:val="none" w:sz="0" w:space="0" w:color="auto"/>
        <w:left w:val="none" w:sz="0" w:space="0" w:color="auto"/>
        <w:bottom w:val="none" w:sz="0" w:space="0" w:color="auto"/>
        <w:right w:val="none" w:sz="0" w:space="0" w:color="auto"/>
      </w:divBdr>
    </w:div>
    <w:div w:id="695694797">
      <w:marLeft w:val="640"/>
      <w:marRight w:val="0"/>
      <w:marTop w:val="0"/>
      <w:marBottom w:val="0"/>
      <w:divBdr>
        <w:top w:val="none" w:sz="0" w:space="0" w:color="auto"/>
        <w:left w:val="none" w:sz="0" w:space="0" w:color="auto"/>
        <w:bottom w:val="none" w:sz="0" w:space="0" w:color="auto"/>
        <w:right w:val="none" w:sz="0" w:space="0" w:color="auto"/>
      </w:divBdr>
    </w:div>
    <w:div w:id="695694978">
      <w:marLeft w:val="640"/>
      <w:marRight w:val="0"/>
      <w:marTop w:val="0"/>
      <w:marBottom w:val="0"/>
      <w:divBdr>
        <w:top w:val="none" w:sz="0" w:space="0" w:color="auto"/>
        <w:left w:val="none" w:sz="0" w:space="0" w:color="auto"/>
        <w:bottom w:val="none" w:sz="0" w:space="0" w:color="auto"/>
        <w:right w:val="none" w:sz="0" w:space="0" w:color="auto"/>
      </w:divBdr>
    </w:div>
    <w:div w:id="695732570">
      <w:marLeft w:val="640"/>
      <w:marRight w:val="0"/>
      <w:marTop w:val="0"/>
      <w:marBottom w:val="0"/>
      <w:divBdr>
        <w:top w:val="none" w:sz="0" w:space="0" w:color="auto"/>
        <w:left w:val="none" w:sz="0" w:space="0" w:color="auto"/>
        <w:bottom w:val="none" w:sz="0" w:space="0" w:color="auto"/>
        <w:right w:val="none" w:sz="0" w:space="0" w:color="auto"/>
      </w:divBdr>
    </w:div>
    <w:div w:id="695739918">
      <w:marLeft w:val="640"/>
      <w:marRight w:val="0"/>
      <w:marTop w:val="0"/>
      <w:marBottom w:val="0"/>
      <w:divBdr>
        <w:top w:val="none" w:sz="0" w:space="0" w:color="auto"/>
        <w:left w:val="none" w:sz="0" w:space="0" w:color="auto"/>
        <w:bottom w:val="none" w:sz="0" w:space="0" w:color="auto"/>
        <w:right w:val="none" w:sz="0" w:space="0" w:color="auto"/>
      </w:divBdr>
    </w:div>
    <w:div w:id="695810911">
      <w:marLeft w:val="640"/>
      <w:marRight w:val="0"/>
      <w:marTop w:val="0"/>
      <w:marBottom w:val="0"/>
      <w:divBdr>
        <w:top w:val="none" w:sz="0" w:space="0" w:color="auto"/>
        <w:left w:val="none" w:sz="0" w:space="0" w:color="auto"/>
        <w:bottom w:val="none" w:sz="0" w:space="0" w:color="auto"/>
        <w:right w:val="none" w:sz="0" w:space="0" w:color="auto"/>
      </w:divBdr>
    </w:div>
    <w:div w:id="695929420">
      <w:marLeft w:val="640"/>
      <w:marRight w:val="0"/>
      <w:marTop w:val="0"/>
      <w:marBottom w:val="0"/>
      <w:divBdr>
        <w:top w:val="none" w:sz="0" w:space="0" w:color="auto"/>
        <w:left w:val="none" w:sz="0" w:space="0" w:color="auto"/>
        <w:bottom w:val="none" w:sz="0" w:space="0" w:color="auto"/>
        <w:right w:val="none" w:sz="0" w:space="0" w:color="auto"/>
      </w:divBdr>
    </w:div>
    <w:div w:id="696001824">
      <w:marLeft w:val="640"/>
      <w:marRight w:val="0"/>
      <w:marTop w:val="0"/>
      <w:marBottom w:val="0"/>
      <w:divBdr>
        <w:top w:val="none" w:sz="0" w:space="0" w:color="auto"/>
        <w:left w:val="none" w:sz="0" w:space="0" w:color="auto"/>
        <w:bottom w:val="none" w:sz="0" w:space="0" w:color="auto"/>
        <w:right w:val="none" w:sz="0" w:space="0" w:color="auto"/>
      </w:divBdr>
    </w:div>
    <w:div w:id="696002900">
      <w:marLeft w:val="640"/>
      <w:marRight w:val="0"/>
      <w:marTop w:val="0"/>
      <w:marBottom w:val="0"/>
      <w:divBdr>
        <w:top w:val="none" w:sz="0" w:space="0" w:color="auto"/>
        <w:left w:val="none" w:sz="0" w:space="0" w:color="auto"/>
        <w:bottom w:val="none" w:sz="0" w:space="0" w:color="auto"/>
        <w:right w:val="none" w:sz="0" w:space="0" w:color="auto"/>
      </w:divBdr>
    </w:div>
    <w:div w:id="696077014">
      <w:marLeft w:val="640"/>
      <w:marRight w:val="0"/>
      <w:marTop w:val="0"/>
      <w:marBottom w:val="0"/>
      <w:divBdr>
        <w:top w:val="none" w:sz="0" w:space="0" w:color="auto"/>
        <w:left w:val="none" w:sz="0" w:space="0" w:color="auto"/>
        <w:bottom w:val="none" w:sz="0" w:space="0" w:color="auto"/>
        <w:right w:val="none" w:sz="0" w:space="0" w:color="auto"/>
      </w:divBdr>
    </w:div>
    <w:div w:id="696154277">
      <w:marLeft w:val="640"/>
      <w:marRight w:val="0"/>
      <w:marTop w:val="0"/>
      <w:marBottom w:val="0"/>
      <w:divBdr>
        <w:top w:val="none" w:sz="0" w:space="0" w:color="auto"/>
        <w:left w:val="none" w:sz="0" w:space="0" w:color="auto"/>
        <w:bottom w:val="none" w:sz="0" w:space="0" w:color="auto"/>
        <w:right w:val="none" w:sz="0" w:space="0" w:color="auto"/>
      </w:divBdr>
    </w:div>
    <w:div w:id="696392786">
      <w:marLeft w:val="640"/>
      <w:marRight w:val="0"/>
      <w:marTop w:val="0"/>
      <w:marBottom w:val="0"/>
      <w:divBdr>
        <w:top w:val="none" w:sz="0" w:space="0" w:color="auto"/>
        <w:left w:val="none" w:sz="0" w:space="0" w:color="auto"/>
        <w:bottom w:val="none" w:sz="0" w:space="0" w:color="auto"/>
        <w:right w:val="none" w:sz="0" w:space="0" w:color="auto"/>
      </w:divBdr>
    </w:div>
    <w:div w:id="696544575">
      <w:marLeft w:val="640"/>
      <w:marRight w:val="0"/>
      <w:marTop w:val="0"/>
      <w:marBottom w:val="0"/>
      <w:divBdr>
        <w:top w:val="none" w:sz="0" w:space="0" w:color="auto"/>
        <w:left w:val="none" w:sz="0" w:space="0" w:color="auto"/>
        <w:bottom w:val="none" w:sz="0" w:space="0" w:color="auto"/>
        <w:right w:val="none" w:sz="0" w:space="0" w:color="auto"/>
      </w:divBdr>
    </w:div>
    <w:div w:id="696590582">
      <w:marLeft w:val="640"/>
      <w:marRight w:val="0"/>
      <w:marTop w:val="0"/>
      <w:marBottom w:val="0"/>
      <w:divBdr>
        <w:top w:val="none" w:sz="0" w:space="0" w:color="auto"/>
        <w:left w:val="none" w:sz="0" w:space="0" w:color="auto"/>
        <w:bottom w:val="none" w:sz="0" w:space="0" w:color="auto"/>
        <w:right w:val="none" w:sz="0" w:space="0" w:color="auto"/>
      </w:divBdr>
    </w:div>
    <w:div w:id="696656920">
      <w:marLeft w:val="640"/>
      <w:marRight w:val="0"/>
      <w:marTop w:val="0"/>
      <w:marBottom w:val="0"/>
      <w:divBdr>
        <w:top w:val="none" w:sz="0" w:space="0" w:color="auto"/>
        <w:left w:val="none" w:sz="0" w:space="0" w:color="auto"/>
        <w:bottom w:val="none" w:sz="0" w:space="0" w:color="auto"/>
        <w:right w:val="none" w:sz="0" w:space="0" w:color="auto"/>
      </w:divBdr>
    </w:div>
    <w:div w:id="696737341">
      <w:marLeft w:val="640"/>
      <w:marRight w:val="0"/>
      <w:marTop w:val="0"/>
      <w:marBottom w:val="0"/>
      <w:divBdr>
        <w:top w:val="none" w:sz="0" w:space="0" w:color="auto"/>
        <w:left w:val="none" w:sz="0" w:space="0" w:color="auto"/>
        <w:bottom w:val="none" w:sz="0" w:space="0" w:color="auto"/>
        <w:right w:val="none" w:sz="0" w:space="0" w:color="auto"/>
      </w:divBdr>
    </w:div>
    <w:div w:id="696782460">
      <w:marLeft w:val="640"/>
      <w:marRight w:val="0"/>
      <w:marTop w:val="0"/>
      <w:marBottom w:val="0"/>
      <w:divBdr>
        <w:top w:val="none" w:sz="0" w:space="0" w:color="auto"/>
        <w:left w:val="none" w:sz="0" w:space="0" w:color="auto"/>
        <w:bottom w:val="none" w:sz="0" w:space="0" w:color="auto"/>
        <w:right w:val="none" w:sz="0" w:space="0" w:color="auto"/>
      </w:divBdr>
    </w:div>
    <w:div w:id="696857790">
      <w:marLeft w:val="640"/>
      <w:marRight w:val="0"/>
      <w:marTop w:val="0"/>
      <w:marBottom w:val="0"/>
      <w:divBdr>
        <w:top w:val="none" w:sz="0" w:space="0" w:color="auto"/>
        <w:left w:val="none" w:sz="0" w:space="0" w:color="auto"/>
        <w:bottom w:val="none" w:sz="0" w:space="0" w:color="auto"/>
        <w:right w:val="none" w:sz="0" w:space="0" w:color="auto"/>
      </w:divBdr>
    </w:div>
    <w:div w:id="697001589">
      <w:marLeft w:val="640"/>
      <w:marRight w:val="0"/>
      <w:marTop w:val="0"/>
      <w:marBottom w:val="0"/>
      <w:divBdr>
        <w:top w:val="none" w:sz="0" w:space="0" w:color="auto"/>
        <w:left w:val="none" w:sz="0" w:space="0" w:color="auto"/>
        <w:bottom w:val="none" w:sz="0" w:space="0" w:color="auto"/>
        <w:right w:val="none" w:sz="0" w:space="0" w:color="auto"/>
      </w:divBdr>
    </w:div>
    <w:div w:id="697002430">
      <w:marLeft w:val="640"/>
      <w:marRight w:val="0"/>
      <w:marTop w:val="0"/>
      <w:marBottom w:val="0"/>
      <w:divBdr>
        <w:top w:val="none" w:sz="0" w:space="0" w:color="auto"/>
        <w:left w:val="none" w:sz="0" w:space="0" w:color="auto"/>
        <w:bottom w:val="none" w:sz="0" w:space="0" w:color="auto"/>
        <w:right w:val="none" w:sz="0" w:space="0" w:color="auto"/>
      </w:divBdr>
    </w:div>
    <w:div w:id="697126948">
      <w:marLeft w:val="640"/>
      <w:marRight w:val="0"/>
      <w:marTop w:val="0"/>
      <w:marBottom w:val="0"/>
      <w:divBdr>
        <w:top w:val="none" w:sz="0" w:space="0" w:color="auto"/>
        <w:left w:val="none" w:sz="0" w:space="0" w:color="auto"/>
        <w:bottom w:val="none" w:sz="0" w:space="0" w:color="auto"/>
        <w:right w:val="none" w:sz="0" w:space="0" w:color="auto"/>
      </w:divBdr>
    </w:div>
    <w:div w:id="697318952">
      <w:marLeft w:val="640"/>
      <w:marRight w:val="0"/>
      <w:marTop w:val="0"/>
      <w:marBottom w:val="0"/>
      <w:divBdr>
        <w:top w:val="none" w:sz="0" w:space="0" w:color="auto"/>
        <w:left w:val="none" w:sz="0" w:space="0" w:color="auto"/>
        <w:bottom w:val="none" w:sz="0" w:space="0" w:color="auto"/>
        <w:right w:val="none" w:sz="0" w:space="0" w:color="auto"/>
      </w:divBdr>
    </w:div>
    <w:div w:id="697319652">
      <w:marLeft w:val="640"/>
      <w:marRight w:val="0"/>
      <w:marTop w:val="0"/>
      <w:marBottom w:val="0"/>
      <w:divBdr>
        <w:top w:val="none" w:sz="0" w:space="0" w:color="auto"/>
        <w:left w:val="none" w:sz="0" w:space="0" w:color="auto"/>
        <w:bottom w:val="none" w:sz="0" w:space="0" w:color="auto"/>
        <w:right w:val="none" w:sz="0" w:space="0" w:color="auto"/>
      </w:divBdr>
    </w:div>
    <w:div w:id="697392375">
      <w:marLeft w:val="640"/>
      <w:marRight w:val="0"/>
      <w:marTop w:val="0"/>
      <w:marBottom w:val="0"/>
      <w:divBdr>
        <w:top w:val="none" w:sz="0" w:space="0" w:color="auto"/>
        <w:left w:val="none" w:sz="0" w:space="0" w:color="auto"/>
        <w:bottom w:val="none" w:sz="0" w:space="0" w:color="auto"/>
        <w:right w:val="none" w:sz="0" w:space="0" w:color="auto"/>
      </w:divBdr>
    </w:div>
    <w:div w:id="697393909">
      <w:marLeft w:val="640"/>
      <w:marRight w:val="0"/>
      <w:marTop w:val="0"/>
      <w:marBottom w:val="0"/>
      <w:divBdr>
        <w:top w:val="none" w:sz="0" w:space="0" w:color="auto"/>
        <w:left w:val="none" w:sz="0" w:space="0" w:color="auto"/>
        <w:bottom w:val="none" w:sz="0" w:space="0" w:color="auto"/>
        <w:right w:val="none" w:sz="0" w:space="0" w:color="auto"/>
      </w:divBdr>
    </w:div>
    <w:div w:id="697437859">
      <w:marLeft w:val="640"/>
      <w:marRight w:val="0"/>
      <w:marTop w:val="0"/>
      <w:marBottom w:val="0"/>
      <w:divBdr>
        <w:top w:val="none" w:sz="0" w:space="0" w:color="auto"/>
        <w:left w:val="none" w:sz="0" w:space="0" w:color="auto"/>
        <w:bottom w:val="none" w:sz="0" w:space="0" w:color="auto"/>
        <w:right w:val="none" w:sz="0" w:space="0" w:color="auto"/>
      </w:divBdr>
    </w:div>
    <w:div w:id="697508334">
      <w:marLeft w:val="640"/>
      <w:marRight w:val="0"/>
      <w:marTop w:val="0"/>
      <w:marBottom w:val="0"/>
      <w:divBdr>
        <w:top w:val="none" w:sz="0" w:space="0" w:color="auto"/>
        <w:left w:val="none" w:sz="0" w:space="0" w:color="auto"/>
        <w:bottom w:val="none" w:sz="0" w:space="0" w:color="auto"/>
        <w:right w:val="none" w:sz="0" w:space="0" w:color="auto"/>
      </w:divBdr>
    </w:div>
    <w:div w:id="697509252">
      <w:marLeft w:val="640"/>
      <w:marRight w:val="0"/>
      <w:marTop w:val="0"/>
      <w:marBottom w:val="0"/>
      <w:divBdr>
        <w:top w:val="none" w:sz="0" w:space="0" w:color="auto"/>
        <w:left w:val="none" w:sz="0" w:space="0" w:color="auto"/>
        <w:bottom w:val="none" w:sz="0" w:space="0" w:color="auto"/>
        <w:right w:val="none" w:sz="0" w:space="0" w:color="auto"/>
      </w:divBdr>
    </w:div>
    <w:div w:id="697510172">
      <w:marLeft w:val="640"/>
      <w:marRight w:val="0"/>
      <w:marTop w:val="0"/>
      <w:marBottom w:val="0"/>
      <w:divBdr>
        <w:top w:val="none" w:sz="0" w:space="0" w:color="auto"/>
        <w:left w:val="none" w:sz="0" w:space="0" w:color="auto"/>
        <w:bottom w:val="none" w:sz="0" w:space="0" w:color="auto"/>
        <w:right w:val="none" w:sz="0" w:space="0" w:color="auto"/>
      </w:divBdr>
    </w:div>
    <w:div w:id="697581051">
      <w:marLeft w:val="640"/>
      <w:marRight w:val="0"/>
      <w:marTop w:val="0"/>
      <w:marBottom w:val="0"/>
      <w:divBdr>
        <w:top w:val="none" w:sz="0" w:space="0" w:color="auto"/>
        <w:left w:val="none" w:sz="0" w:space="0" w:color="auto"/>
        <w:bottom w:val="none" w:sz="0" w:space="0" w:color="auto"/>
        <w:right w:val="none" w:sz="0" w:space="0" w:color="auto"/>
      </w:divBdr>
    </w:div>
    <w:div w:id="697585596">
      <w:marLeft w:val="640"/>
      <w:marRight w:val="0"/>
      <w:marTop w:val="0"/>
      <w:marBottom w:val="0"/>
      <w:divBdr>
        <w:top w:val="none" w:sz="0" w:space="0" w:color="auto"/>
        <w:left w:val="none" w:sz="0" w:space="0" w:color="auto"/>
        <w:bottom w:val="none" w:sz="0" w:space="0" w:color="auto"/>
        <w:right w:val="none" w:sz="0" w:space="0" w:color="auto"/>
      </w:divBdr>
    </w:div>
    <w:div w:id="697587323">
      <w:marLeft w:val="640"/>
      <w:marRight w:val="0"/>
      <w:marTop w:val="0"/>
      <w:marBottom w:val="0"/>
      <w:divBdr>
        <w:top w:val="none" w:sz="0" w:space="0" w:color="auto"/>
        <w:left w:val="none" w:sz="0" w:space="0" w:color="auto"/>
        <w:bottom w:val="none" w:sz="0" w:space="0" w:color="auto"/>
        <w:right w:val="none" w:sz="0" w:space="0" w:color="auto"/>
      </w:divBdr>
    </w:div>
    <w:div w:id="697589260">
      <w:marLeft w:val="640"/>
      <w:marRight w:val="0"/>
      <w:marTop w:val="0"/>
      <w:marBottom w:val="0"/>
      <w:divBdr>
        <w:top w:val="none" w:sz="0" w:space="0" w:color="auto"/>
        <w:left w:val="none" w:sz="0" w:space="0" w:color="auto"/>
        <w:bottom w:val="none" w:sz="0" w:space="0" w:color="auto"/>
        <w:right w:val="none" w:sz="0" w:space="0" w:color="auto"/>
      </w:divBdr>
    </w:div>
    <w:div w:id="697632462">
      <w:marLeft w:val="640"/>
      <w:marRight w:val="0"/>
      <w:marTop w:val="0"/>
      <w:marBottom w:val="0"/>
      <w:divBdr>
        <w:top w:val="none" w:sz="0" w:space="0" w:color="auto"/>
        <w:left w:val="none" w:sz="0" w:space="0" w:color="auto"/>
        <w:bottom w:val="none" w:sz="0" w:space="0" w:color="auto"/>
        <w:right w:val="none" w:sz="0" w:space="0" w:color="auto"/>
      </w:divBdr>
    </w:div>
    <w:div w:id="697893140">
      <w:marLeft w:val="640"/>
      <w:marRight w:val="0"/>
      <w:marTop w:val="0"/>
      <w:marBottom w:val="0"/>
      <w:divBdr>
        <w:top w:val="none" w:sz="0" w:space="0" w:color="auto"/>
        <w:left w:val="none" w:sz="0" w:space="0" w:color="auto"/>
        <w:bottom w:val="none" w:sz="0" w:space="0" w:color="auto"/>
        <w:right w:val="none" w:sz="0" w:space="0" w:color="auto"/>
      </w:divBdr>
    </w:div>
    <w:div w:id="697898839">
      <w:marLeft w:val="640"/>
      <w:marRight w:val="0"/>
      <w:marTop w:val="0"/>
      <w:marBottom w:val="0"/>
      <w:divBdr>
        <w:top w:val="none" w:sz="0" w:space="0" w:color="auto"/>
        <w:left w:val="none" w:sz="0" w:space="0" w:color="auto"/>
        <w:bottom w:val="none" w:sz="0" w:space="0" w:color="auto"/>
        <w:right w:val="none" w:sz="0" w:space="0" w:color="auto"/>
      </w:divBdr>
    </w:div>
    <w:div w:id="697900105">
      <w:marLeft w:val="640"/>
      <w:marRight w:val="0"/>
      <w:marTop w:val="0"/>
      <w:marBottom w:val="0"/>
      <w:divBdr>
        <w:top w:val="none" w:sz="0" w:space="0" w:color="auto"/>
        <w:left w:val="none" w:sz="0" w:space="0" w:color="auto"/>
        <w:bottom w:val="none" w:sz="0" w:space="0" w:color="auto"/>
        <w:right w:val="none" w:sz="0" w:space="0" w:color="auto"/>
      </w:divBdr>
    </w:div>
    <w:div w:id="697967727">
      <w:marLeft w:val="640"/>
      <w:marRight w:val="0"/>
      <w:marTop w:val="0"/>
      <w:marBottom w:val="0"/>
      <w:divBdr>
        <w:top w:val="none" w:sz="0" w:space="0" w:color="auto"/>
        <w:left w:val="none" w:sz="0" w:space="0" w:color="auto"/>
        <w:bottom w:val="none" w:sz="0" w:space="0" w:color="auto"/>
        <w:right w:val="none" w:sz="0" w:space="0" w:color="auto"/>
      </w:divBdr>
    </w:div>
    <w:div w:id="697972871">
      <w:marLeft w:val="640"/>
      <w:marRight w:val="0"/>
      <w:marTop w:val="0"/>
      <w:marBottom w:val="0"/>
      <w:divBdr>
        <w:top w:val="none" w:sz="0" w:space="0" w:color="auto"/>
        <w:left w:val="none" w:sz="0" w:space="0" w:color="auto"/>
        <w:bottom w:val="none" w:sz="0" w:space="0" w:color="auto"/>
        <w:right w:val="none" w:sz="0" w:space="0" w:color="auto"/>
      </w:divBdr>
    </w:div>
    <w:div w:id="697974432">
      <w:marLeft w:val="640"/>
      <w:marRight w:val="0"/>
      <w:marTop w:val="0"/>
      <w:marBottom w:val="0"/>
      <w:divBdr>
        <w:top w:val="none" w:sz="0" w:space="0" w:color="auto"/>
        <w:left w:val="none" w:sz="0" w:space="0" w:color="auto"/>
        <w:bottom w:val="none" w:sz="0" w:space="0" w:color="auto"/>
        <w:right w:val="none" w:sz="0" w:space="0" w:color="auto"/>
      </w:divBdr>
    </w:div>
    <w:div w:id="698161951">
      <w:marLeft w:val="640"/>
      <w:marRight w:val="0"/>
      <w:marTop w:val="0"/>
      <w:marBottom w:val="0"/>
      <w:divBdr>
        <w:top w:val="none" w:sz="0" w:space="0" w:color="auto"/>
        <w:left w:val="none" w:sz="0" w:space="0" w:color="auto"/>
        <w:bottom w:val="none" w:sz="0" w:space="0" w:color="auto"/>
        <w:right w:val="none" w:sz="0" w:space="0" w:color="auto"/>
      </w:divBdr>
    </w:div>
    <w:div w:id="698362997">
      <w:marLeft w:val="640"/>
      <w:marRight w:val="0"/>
      <w:marTop w:val="0"/>
      <w:marBottom w:val="0"/>
      <w:divBdr>
        <w:top w:val="none" w:sz="0" w:space="0" w:color="auto"/>
        <w:left w:val="none" w:sz="0" w:space="0" w:color="auto"/>
        <w:bottom w:val="none" w:sz="0" w:space="0" w:color="auto"/>
        <w:right w:val="none" w:sz="0" w:space="0" w:color="auto"/>
      </w:divBdr>
    </w:div>
    <w:div w:id="698431224">
      <w:marLeft w:val="640"/>
      <w:marRight w:val="0"/>
      <w:marTop w:val="0"/>
      <w:marBottom w:val="0"/>
      <w:divBdr>
        <w:top w:val="none" w:sz="0" w:space="0" w:color="auto"/>
        <w:left w:val="none" w:sz="0" w:space="0" w:color="auto"/>
        <w:bottom w:val="none" w:sz="0" w:space="0" w:color="auto"/>
        <w:right w:val="none" w:sz="0" w:space="0" w:color="auto"/>
      </w:divBdr>
    </w:div>
    <w:div w:id="698434129">
      <w:marLeft w:val="640"/>
      <w:marRight w:val="0"/>
      <w:marTop w:val="0"/>
      <w:marBottom w:val="0"/>
      <w:divBdr>
        <w:top w:val="none" w:sz="0" w:space="0" w:color="auto"/>
        <w:left w:val="none" w:sz="0" w:space="0" w:color="auto"/>
        <w:bottom w:val="none" w:sz="0" w:space="0" w:color="auto"/>
        <w:right w:val="none" w:sz="0" w:space="0" w:color="auto"/>
      </w:divBdr>
    </w:div>
    <w:div w:id="698509976">
      <w:marLeft w:val="640"/>
      <w:marRight w:val="0"/>
      <w:marTop w:val="0"/>
      <w:marBottom w:val="0"/>
      <w:divBdr>
        <w:top w:val="none" w:sz="0" w:space="0" w:color="auto"/>
        <w:left w:val="none" w:sz="0" w:space="0" w:color="auto"/>
        <w:bottom w:val="none" w:sz="0" w:space="0" w:color="auto"/>
        <w:right w:val="none" w:sz="0" w:space="0" w:color="auto"/>
      </w:divBdr>
    </w:div>
    <w:div w:id="698511294">
      <w:marLeft w:val="640"/>
      <w:marRight w:val="0"/>
      <w:marTop w:val="0"/>
      <w:marBottom w:val="0"/>
      <w:divBdr>
        <w:top w:val="none" w:sz="0" w:space="0" w:color="auto"/>
        <w:left w:val="none" w:sz="0" w:space="0" w:color="auto"/>
        <w:bottom w:val="none" w:sz="0" w:space="0" w:color="auto"/>
        <w:right w:val="none" w:sz="0" w:space="0" w:color="auto"/>
      </w:divBdr>
    </w:div>
    <w:div w:id="698555009">
      <w:marLeft w:val="640"/>
      <w:marRight w:val="0"/>
      <w:marTop w:val="0"/>
      <w:marBottom w:val="0"/>
      <w:divBdr>
        <w:top w:val="none" w:sz="0" w:space="0" w:color="auto"/>
        <w:left w:val="none" w:sz="0" w:space="0" w:color="auto"/>
        <w:bottom w:val="none" w:sz="0" w:space="0" w:color="auto"/>
        <w:right w:val="none" w:sz="0" w:space="0" w:color="auto"/>
      </w:divBdr>
    </w:div>
    <w:div w:id="698622155">
      <w:marLeft w:val="640"/>
      <w:marRight w:val="0"/>
      <w:marTop w:val="0"/>
      <w:marBottom w:val="0"/>
      <w:divBdr>
        <w:top w:val="none" w:sz="0" w:space="0" w:color="auto"/>
        <w:left w:val="none" w:sz="0" w:space="0" w:color="auto"/>
        <w:bottom w:val="none" w:sz="0" w:space="0" w:color="auto"/>
        <w:right w:val="none" w:sz="0" w:space="0" w:color="auto"/>
      </w:divBdr>
    </w:div>
    <w:div w:id="698626487">
      <w:marLeft w:val="640"/>
      <w:marRight w:val="0"/>
      <w:marTop w:val="0"/>
      <w:marBottom w:val="0"/>
      <w:divBdr>
        <w:top w:val="none" w:sz="0" w:space="0" w:color="auto"/>
        <w:left w:val="none" w:sz="0" w:space="0" w:color="auto"/>
        <w:bottom w:val="none" w:sz="0" w:space="0" w:color="auto"/>
        <w:right w:val="none" w:sz="0" w:space="0" w:color="auto"/>
      </w:divBdr>
    </w:div>
    <w:div w:id="698629196">
      <w:marLeft w:val="640"/>
      <w:marRight w:val="0"/>
      <w:marTop w:val="0"/>
      <w:marBottom w:val="0"/>
      <w:divBdr>
        <w:top w:val="none" w:sz="0" w:space="0" w:color="auto"/>
        <w:left w:val="none" w:sz="0" w:space="0" w:color="auto"/>
        <w:bottom w:val="none" w:sz="0" w:space="0" w:color="auto"/>
        <w:right w:val="none" w:sz="0" w:space="0" w:color="auto"/>
      </w:divBdr>
    </w:div>
    <w:div w:id="698772889">
      <w:marLeft w:val="640"/>
      <w:marRight w:val="0"/>
      <w:marTop w:val="0"/>
      <w:marBottom w:val="0"/>
      <w:divBdr>
        <w:top w:val="none" w:sz="0" w:space="0" w:color="auto"/>
        <w:left w:val="none" w:sz="0" w:space="0" w:color="auto"/>
        <w:bottom w:val="none" w:sz="0" w:space="0" w:color="auto"/>
        <w:right w:val="none" w:sz="0" w:space="0" w:color="auto"/>
      </w:divBdr>
    </w:div>
    <w:div w:id="698775042">
      <w:marLeft w:val="640"/>
      <w:marRight w:val="0"/>
      <w:marTop w:val="0"/>
      <w:marBottom w:val="0"/>
      <w:divBdr>
        <w:top w:val="none" w:sz="0" w:space="0" w:color="auto"/>
        <w:left w:val="none" w:sz="0" w:space="0" w:color="auto"/>
        <w:bottom w:val="none" w:sz="0" w:space="0" w:color="auto"/>
        <w:right w:val="none" w:sz="0" w:space="0" w:color="auto"/>
      </w:divBdr>
    </w:div>
    <w:div w:id="698819165">
      <w:marLeft w:val="640"/>
      <w:marRight w:val="0"/>
      <w:marTop w:val="0"/>
      <w:marBottom w:val="0"/>
      <w:divBdr>
        <w:top w:val="none" w:sz="0" w:space="0" w:color="auto"/>
        <w:left w:val="none" w:sz="0" w:space="0" w:color="auto"/>
        <w:bottom w:val="none" w:sz="0" w:space="0" w:color="auto"/>
        <w:right w:val="none" w:sz="0" w:space="0" w:color="auto"/>
      </w:divBdr>
    </w:div>
    <w:div w:id="698822921">
      <w:marLeft w:val="640"/>
      <w:marRight w:val="0"/>
      <w:marTop w:val="0"/>
      <w:marBottom w:val="0"/>
      <w:divBdr>
        <w:top w:val="none" w:sz="0" w:space="0" w:color="auto"/>
        <w:left w:val="none" w:sz="0" w:space="0" w:color="auto"/>
        <w:bottom w:val="none" w:sz="0" w:space="0" w:color="auto"/>
        <w:right w:val="none" w:sz="0" w:space="0" w:color="auto"/>
      </w:divBdr>
    </w:div>
    <w:div w:id="698898308">
      <w:marLeft w:val="640"/>
      <w:marRight w:val="0"/>
      <w:marTop w:val="0"/>
      <w:marBottom w:val="0"/>
      <w:divBdr>
        <w:top w:val="none" w:sz="0" w:space="0" w:color="auto"/>
        <w:left w:val="none" w:sz="0" w:space="0" w:color="auto"/>
        <w:bottom w:val="none" w:sz="0" w:space="0" w:color="auto"/>
        <w:right w:val="none" w:sz="0" w:space="0" w:color="auto"/>
      </w:divBdr>
    </w:div>
    <w:div w:id="698970810">
      <w:marLeft w:val="640"/>
      <w:marRight w:val="0"/>
      <w:marTop w:val="0"/>
      <w:marBottom w:val="0"/>
      <w:divBdr>
        <w:top w:val="none" w:sz="0" w:space="0" w:color="auto"/>
        <w:left w:val="none" w:sz="0" w:space="0" w:color="auto"/>
        <w:bottom w:val="none" w:sz="0" w:space="0" w:color="auto"/>
        <w:right w:val="none" w:sz="0" w:space="0" w:color="auto"/>
      </w:divBdr>
    </w:div>
    <w:div w:id="699087976">
      <w:marLeft w:val="640"/>
      <w:marRight w:val="0"/>
      <w:marTop w:val="0"/>
      <w:marBottom w:val="0"/>
      <w:divBdr>
        <w:top w:val="none" w:sz="0" w:space="0" w:color="auto"/>
        <w:left w:val="none" w:sz="0" w:space="0" w:color="auto"/>
        <w:bottom w:val="none" w:sz="0" w:space="0" w:color="auto"/>
        <w:right w:val="none" w:sz="0" w:space="0" w:color="auto"/>
      </w:divBdr>
    </w:div>
    <w:div w:id="699087993">
      <w:marLeft w:val="640"/>
      <w:marRight w:val="0"/>
      <w:marTop w:val="0"/>
      <w:marBottom w:val="0"/>
      <w:divBdr>
        <w:top w:val="none" w:sz="0" w:space="0" w:color="auto"/>
        <w:left w:val="none" w:sz="0" w:space="0" w:color="auto"/>
        <w:bottom w:val="none" w:sz="0" w:space="0" w:color="auto"/>
        <w:right w:val="none" w:sz="0" w:space="0" w:color="auto"/>
      </w:divBdr>
    </w:div>
    <w:div w:id="699088893">
      <w:marLeft w:val="640"/>
      <w:marRight w:val="0"/>
      <w:marTop w:val="0"/>
      <w:marBottom w:val="0"/>
      <w:divBdr>
        <w:top w:val="none" w:sz="0" w:space="0" w:color="auto"/>
        <w:left w:val="none" w:sz="0" w:space="0" w:color="auto"/>
        <w:bottom w:val="none" w:sz="0" w:space="0" w:color="auto"/>
        <w:right w:val="none" w:sz="0" w:space="0" w:color="auto"/>
      </w:divBdr>
    </w:div>
    <w:div w:id="699093073">
      <w:marLeft w:val="640"/>
      <w:marRight w:val="0"/>
      <w:marTop w:val="0"/>
      <w:marBottom w:val="0"/>
      <w:divBdr>
        <w:top w:val="none" w:sz="0" w:space="0" w:color="auto"/>
        <w:left w:val="none" w:sz="0" w:space="0" w:color="auto"/>
        <w:bottom w:val="none" w:sz="0" w:space="0" w:color="auto"/>
        <w:right w:val="none" w:sz="0" w:space="0" w:color="auto"/>
      </w:divBdr>
    </w:div>
    <w:div w:id="699161571">
      <w:marLeft w:val="640"/>
      <w:marRight w:val="0"/>
      <w:marTop w:val="0"/>
      <w:marBottom w:val="0"/>
      <w:divBdr>
        <w:top w:val="none" w:sz="0" w:space="0" w:color="auto"/>
        <w:left w:val="none" w:sz="0" w:space="0" w:color="auto"/>
        <w:bottom w:val="none" w:sz="0" w:space="0" w:color="auto"/>
        <w:right w:val="none" w:sz="0" w:space="0" w:color="auto"/>
      </w:divBdr>
    </w:div>
    <w:div w:id="699163915">
      <w:marLeft w:val="640"/>
      <w:marRight w:val="0"/>
      <w:marTop w:val="0"/>
      <w:marBottom w:val="0"/>
      <w:divBdr>
        <w:top w:val="none" w:sz="0" w:space="0" w:color="auto"/>
        <w:left w:val="none" w:sz="0" w:space="0" w:color="auto"/>
        <w:bottom w:val="none" w:sz="0" w:space="0" w:color="auto"/>
        <w:right w:val="none" w:sz="0" w:space="0" w:color="auto"/>
      </w:divBdr>
    </w:div>
    <w:div w:id="699208764">
      <w:marLeft w:val="640"/>
      <w:marRight w:val="0"/>
      <w:marTop w:val="0"/>
      <w:marBottom w:val="0"/>
      <w:divBdr>
        <w:top w:val="none" w:sz="0" w:space="0" w:color="auto"/>
        <w:left w:val="none" w:sz="0" w:space="0" w:color="auto"/>
        <w:bottom w:val="none" w:sz="0" w:space="0" w:color="auto"/>
        <w:right w:val="none" w:sz="0" w:space="0" w:color="auto"/>
      </w:divBdr>
      <w:divsChild>
        <w:div w:id="293218777">
          <w:marLeft w:val="640"/>
          <w:marRight w:val="0"/>
          <w:marTop w:val="0"/>
          <w:marBottom w:val="0"/>
          <w:divBdr>
            <w:top w:val="none" w:sz="0" w:space="0" w:color="auto"/>
            <w:left w:val="none" w:sz="0" w:space="0" w:color="auto"/>
            <w:bottom w:val="none" w:sz="0" w:space="0" w:color="auto"/>
            <w:right w:val="none" w:sz="0" w:space="0" w:color="auto"/>
          </w:divBdr>
        </w:div>
        <w:div w:id="2125150792">
          <w:marLeft w:val="640"/>
          <w:marRight w:val="0"/>
          <w:marTop w:val="0"/>
          <w:marBottom w:val="0"/>
          <w:divBdr>
            <w:top w:val="none" w:sz="0" w:space="0" w:color="auto"/>
            <w:left w:val="none" w:sz="0" w:space="0" w:color="auto"/>
            <w:bottom w:val="none" w:sz="0" w:space="0" w:color="auto"/>
            <w:right w:val="none" w:sz="0" w:space="0" w:color="auto"/>
          </w:divBdr>
        </w:div>
        <w:div w:id="1619290881">
          <w:marLeft w:val="640"/>
          <w:marRight w:val="0"/>
          <w:marTop w:val="0"/>
          <w:marBottom w:val="0"/>
          <w:divBdr>
            <w:top w:val="none" w:sz="0" w:space="0" w:color="auto"/>
            <w:left w:val="none" w:sz="0" w:space="0" w:color="auto"/>
            <w:bottom w:val="none" w:sz="0" w:space="0" w:color="auto"/>
            <w:right w:val="none" w:sz="0" w:space="0" w:color="auto"/>
          </w:divBdr>
        </w:div>
        <w:div w:id="200284306">
          <w:marLeft w:val="640"/>
          <w:marRight w:val="0"/>
          <w:marTop w:val="0"/>
          <w:marBottom w:val="0"/>
          <w:divBdr>
            <w:top w:val="none" w:sz="0" w:space="0" w:color="auto"/>
            <w:left w:val="none" w:sz="0" w:space="0" w:color="auto"/>
            <w:bottom w:val="none" w:sz="0" w:space="0" w:color="auto"/>
            <w:right w:val="none" w:sz="0" w:space="0" w:color="auto"/>
          </w:divBdr>
        </w:div>
        <w:div w:id="2068452450">
          <w:marLeft w:val="640"/>
          <w:marRight w:val="0"/>
          <w:marTop w:val="0"/>
          <w:marBottom w:val="0"/>
          <w:divBdr>
            <w:top w:val="none" w:sz="0" w:space="0" w:color="auto"/>
            <w:left w:val="none" w:sz="0" w:space="0" w:color="auto"/>
            <w:bottom w:val="none" w:sz="0" w:space="0" w:color="auto"/>
            <w:right w:val="none" w:sz="0" w:space="0" w:color="auto"/>
          </w:divBdr>
        </w:div>
        <w:div w:id="195192237">
          <w:marLeft w:val="640"/>
          <w:marRight w:val="0"/>
          <w:marTop w:val="0"/>
          <w:marBottom w:val="0"/>
          <w:divBdr>
            <w:top w:val="none" w:sz="0" w:space="0" w:color="auto"/>
            <w:left w:val="none" w:sz="0" w:space="0" w:color="auto"/>
            <w:bottom w:val="none" w:sz="0" w:space="0" w:color="auto"/>
            <w:right w:val="none" w:sz="0" w:space="0" w:color="auto"/>
          </w:divBdr>
        </w:div>
        <w:div w:id="366299458">
          <w:marLeft w:val="640"/>
          <w:marRight w:val="0"/>
          <w:marTop w:val="0"/>
          <w:marBottom w:val="0"/>
          <w:divBdr>
            <w:top w:val="none" w:sz="0" w:space="0" w:color="auto"/>
            <w:left w:val="none" w:sz="0" w:space="0" w:color="auto"/>
            <w:bottom w:val="none" w:sz="0" w:space="0" w:color="auto"/>
            <w:right w:val="none" w:sz="0" w:space="0" w:color="auto"/>
          </w:divBdr>
        </w:div>
        <w:div w:id="939263064">
          <w:marLeft w:val="640"/>
          <w:marRight w:val="0"/>
          <w:marTop w:val="0"/>
          <w:marBottom w:val="0"/>
          <w:divBdr>
            <w:top w:val="none" w:sz="0" w:space="0" w:color="auto"/>
            <w:left w:val="none" w:sz="0" w:space="0" w:color="auto"/>
            <w:bottom w:val="none" w:sz="0" w:space="0" w:color="auto"/>
            <w:right w:val="none" w:sz="0" w:space="0" w:color="auto"/>
          </w:divBdr>
        </w:div>
        <w:div w:id="554238250">
          <w:marLeft w:val="640"/>
          <w:marRight w:val="0"/>
          <w:marTop w:val="0"/>
          <w:marBottom w:val="0"/>
          <w:divBdr>
            <w:top w:val="none" w:sz="0" w:space="0" w:color="auto"/>
            <w:left w:val="none" w:sz="0" w:space="0" w:color="auto"/>
            <w:bottom w:val="none" w:sz="0" w:space="0" w:color="auto"/>
            <w:right w:val="none" w:sz="0" w:space="0" w:color="auto"/>
          </w:divBdr>
        </w:div>
        <w:div w:id="191113014">
          <w:marLeft w:val="640"/>
          <w:marRight w:val="0"/>
          <w:marTop w:val="0"/>
          <w:marBottom w:val="0"/>
          <w:divBdr>
            <w:top w:val="none" w:sz="0" w:space="0" w:color="auto"/>
            <w:left w:val="none" w:sz="0" w:space="0" w:color="auto"/>
            <w:bottom w:val="none" w:sz="0" w:space="0" w:color="auto"/>
            <w:right w:val="none" w:sz="0" w:space="0" w:color="auto"/>
          </w:divBdr>
        </w:div>
        <w:div w:id="1250314669">
          <w:marLeft w:val="640"/>
          <w:marRight w:val="0"/>
          <w:marTop w:val="0"/>
          <w:marBottom w:val="0"/>
          <w:divBdr>
            <w:top w:val="none" w:sz="0" w:space="0" w:color="auto"/>
            <w:left w:val="none" w:sz="0" w:space="0" w:color="auto"/>
            <w:bottom w:val="none" w:sz="0" w:space="0" w:color="auto"/>
            <w:right w:val="none" w:sz="0" w:space="0" w:color="auto"/>
          </w:divBdr>
        </w:div>
        <w:div w:id="1588886068">
          <w:marLeft w:val="640"/>
          <w:marRight w:val="0"/>
          <w:marTop w:val="0"/>
          <w:marBottom w:val="0"/>
          <w:divBdr>
            <w:top w:val="none" w:sz="0" w:space="0" w:color="auto"/>
            <w:left w:val="none" w:sz="0" w:space="0" w:color="auto"/>
            <w:bottom w:val="none" w:sz="0" w:space="0" w:color="auto"/>
            <w:right w:val="none" w:sz="0" w:space="0" w:color="auto"/>
          </w:divBdr>
        </w:div>
        <w:div w:id="1417821259">
          <w:marLeft w:val="640"/>
          <w:marRight w:val="0"/>
          <w:marTop w:val="0"/>
          <w:marBottom w:val="0"/>
          <w:divBdr>
            <w:top w:val="none" w:sz="0" w:space="0" w:color="auto"/>
            <w:left w:val="none" w:sz="0" w:space="0" w:color="auto"/>
            <w:bottom w:val="none" w:sz="0" w:space="0" w:color="auto"/>
            <w:right w:val="none" w:sz="0" w:space="0" w:color="auto"/>
          </w:divBdr>
        </w:div>
        <w:div w:id="101922084">
          <w:marLeft w:val="640"/>
          <w:marRight w:val="0"/>
          <w:marTop w:val="0"/>
          <w:marBottom w:val="0"/>
          <w:divBdr>
            <w:top w:val="none" w:sz="0" w:space="0" w:color="auto"/>
            <w:left w:val="none" w:sz="0" w:space="0" w:color="auto"/>
            <w:bottom w:val="none" w:sz="0" w:space="0" w:color="auto"/>
            <w:right w:val="none" w:sz="0" w:space="0" w:color="auto"/>
          </w:divBdr>
        </w:div>
        <w:div w:id="1596985372">
          <w:marLeft w:val="640"/>
          <w:marRight w:val="0"/>
          <w:marTop w:val="0"/>
          <w:marBottom w:val="0"/>
          <w:divBdr>
            <w:top w:val="none" w:sz="0" w:space="0" w:color="auto"/>
            <w:left w:val="none" w:sz="0" w:space="0" w:color="auto"/>
            <w:bottom w:val="none" w:sz="0" w:space="0" w:color="auto"/>
            <w:right w:val="none" w:sz="0" w:space="0" w:color="auto"/>
          </w:divBdr>
        </w:div>
        <w:div w:id="382487629">
          <w:marLeft w:val="640"/>
          <w:marRight w:val="0"/>
          <w:marTop w:val="0"/>
          <w:marBottom w:val="0"/>
          <w:divBdr>
            <w:top w:val="none" w:sz="0" w:space="0" w:color="auto"/>
            <w:left w:val="none" w:sz="0" w:space="0" w:color="auto"/>
            <w:bottom w:val="none" w:sz="0" w:space="0" w:color="auto"/>
            <w:right w:val="none" w:sz="0" w:space="0" w:color="auto"/>
          </w:divBdr>
        </w:div>
        <w:div w:id="1747341068">
          <w:marLeft w:val="640"/>
          <w:marRight w:val="0"/>
          <w:marTop w:val="0"/>
          <w:marBottom w:val="0"/>
          <w:divBdr>
            <w:top w:val="none" w:sz="0" w:space="0" w:color="auto"/>
            <w:left w:val="none" w:sz="0" w:space="0" w:color="auto"/>
            <w:bottom w:val="none" w:sz="0" w:space="0" w:color="auto"/>
            <w:right w:val="none" w:sz="0" w:space="0" w:color="auto"/>
          </w:divBdr>
        </w:div>
        <w:div w:id="1692994051">
          <w:marLeft w:val="640"/>
          <w:marRight w:val="0"/>
          <w:marTop w:val="0"/>
          <w:marBottom w:val="0"/>
          <w:divBdr>
            <w:top w:val="none" w:sz="0" w:space="0" w:color="auto"/>
            <w:left w:val="none" w:sz="0" w:space="0" w:color="auto"/>
            <w:bottom w:val="none" w:sz="0" w:space="0" w:color="auto"/>
            <w:right w:val="none" w:sz="0" w:space="0" w:color="auto"/>
          </w:divBdr>
        </w:div>
        <w:div w:id="1244877345">
          <w:marLeft w:val="640"/>
          <w:marRight w:val="0"/>
          <w:marTop w:val="0"/>
          <w:marBottom w:val="0"/>
          <w:divBdr>
            <w:top w:val="none" w:sz="0" w:space="0" w:color="auto"/>
            <w:left w:val="none" w:sz="0" w:space="0" w:color="auto"/>
            <w:bottom w:val="none" w:sz="0" w:space="0" w:color="auto"/>
            <w:right w:val="none" w:sz="0" w:space="0" w:color="auto"/>
          </w:divBdr>
        </w:div>
        <w:div w:id="1538160195">
          <w:marLeft w:val="640"/>
          <w:marRight w:val="0"/>
          <w:marTop w:val="0"/>
          <w:marBottom w:val="0"/>
          <w:divBdr>
            <w:top w:val="none" w:sz="0" w:space="0" w:color="auto"/>
            <w:left w:val="none" w:sz="0" w:space="0" w:color="auto"/>
            <w:bottom w:val="none" w:sz="0" w:space="0" w:color="auto"/>
            <w:right w:val="none" w:sz="0" w:space="0" w:color="auto"/>
          </w:divBdr>
        </w:div>
        <w:div w:id="494612408">
          <w:marLeft w:val="640"/>
          <w:marRight w:val="0"/>
          <w:marTop w:val="0"/>
          <w:marBottom w:val="0"/>
          <w:divBdr>
            <w:top w:val="none" w:sz="0" w:space="0" w:color="auto"/>
            <w:left w:val="none" w:sz="0" w:space="0" w:color="auto"/>
            <w:bottom w:val="none" w:sz="0" w:space="0" w:color="auto"/>
            <w:right w:val="none" w:sz="0" w:space="0" w:color="auto"/>
          </w:divBdr>
        </w:div>
        <w:div w:id="1795054967">
          <w:marLeft w:val="640"/>
          <w:marRight w:val="0"/>
          <w:marTop w:val="0"/>
          <w:marBottom w:val="0"/>
          <w:divBdr>
            <w:top w:val="none" w:sz="0" w:space="0" w:color="auto"/>
            <w:left w:val="none" w:sz="0" w:space="0" w:color="auto"/>
            <w:bottom w:val="none" w:sz="0" w:space="0" w:color="auto"/>
            <w:right w:val="none" w:sz="0" w:space="0" w:color="auto"/>
          </w:divBdr>
        </w:div>
        <w:div w:id="2102482471">
          <w:marLeft w:val="640"/>
          <w:marRight w:val="0"/>
          <w:marTop w:val="0"/>
          <w:marBottom w:val="0"/>
          <w:divBdr>
            <w:top w:val="none" w:sz="0" w:space="0" w:color="auto"/>
            <w:left w:val="none" w:sz="0" w:space="0" w:color="auto"/>
            <w:bottom w:val="none" w:sz="0" w:space="0" w:color="auto"/>
            <w:right w:val="none" w:sz="0" w:space="0" w:color="auto"/>
          </w:divBdr>
        </w:div>
        <w:div w:id="1428840748">
          <w:marLeft w:val="640"/>
          <w:marRight w:val="0"/>
          <w:marTop w:val="0"/>
          <w:marBottom w:val="0"/>
          <w:divBdr>
            <w:top w:val="none" w:sz="0" w:space="0" w:color="auto"/>
            <w:left w:val="none" w:sz="0" w:space="0" w:color="auto"/>
            <w:bottom w:val="none" w:sz="0" w:space="0" w:color="auto"/>
            <w:right w:val="none" w:sz="0" w:space="0" w:color="auto"/>
          </w:divBdr>
        </w:div>
        <w:div w:id="780338918">
          <w:marLeft w:val="640"/>
          <w:marRight w:val="0"/>
          <w:marTop w:val="0"/>
          <w:marBottom w:val="0"/>
          <w:divBdr>
            <w:top w:val="none" w:sz="0" w:space="0" w:color="auto"/>
            <w:left w:val="none" w:sz="0" w:space="0" w:color="auto"/>
            <w:bottom w:val="none" w:sz="0" w:space="0" w:color="auto"/>
            <w:right w:val="none" w:sz="0" w:space="0" w:color="auto"/>
          </w:divBdr>
        </w:div>
        <w:div w:id="589244088">
          <w:marLeft w:val="640"/>
          <w:marRight w:val="0"/>
          <w:marTop w:val="0"/>
          <w:marBottom w:val="0"/>
          <w:divBdr>
            <w:top w:val="none" w:sz="0" w:space="0" w:color="auto"/>
            <w:left w:val="none" w:sz="0" w:space="0" w:color="auto"/>
            <w:bottom w:val="none" w:sz="0" w:space="0" w:color="auto"/>
            <w:right w:val="none" w:sz="0" w:space="0" w:color="auto"/>
          </w:divBdr>
        </w:div>
        <w:div w:id="437992261">
          <w:marLeft w:val="640"/>
          <w:marRight w:val="0"/>
          <w:marTop w:val="0"/>
          <w:marBottom w:val="0"/>
          <w:divBdr>
            <w:top w:val="none" w:sz="0" w:space="0" w:color="auto"/>
            <w:left w:val="none" w:sz="0" w:space="0" w:color="auto"/>
            <w:bottom w:val="none" w:sz="0" w:space="0" w:color="auto"/>
            <w:right w:val="none" w:sz="0" w:space="0" w:color="auto"/>
          </w:divBdr>
        </w:div>
        <w:div w:id="469130072">
          <w:marLeft w:val="640"/>
          <w:marRight w:val="0"/>
          <w:marTop w:val="0"/>
          <w:marBottom w:val="0"/>
          <w:divBdr>
            <w:top w:val="none" w:sz="0" w:space="0" w:color="auto"/>
            <w:left w:val="none" w:sz="0" w:space="0" w:color="auto"/>
            <w:bottom w:val="none" w:sz="0" w:space="0" w:color="auto"/>
            <w:right w:val="none" w:sz="0" w:space="0" w:color="auto"/>
          </w:divBdr>
        </w:div>
        <w:div w:id="153298751">
          <w:marLeft w:val="640"/>
          <w:marRight w:val="0"/>
          <w:marTop w:val="0"/>
          <w:marBottom w:val="0"/>
          <w:divBdr>
            <w:top w:val="none" w:sz="0" w:space="0" w:color="auto"/>
            <w:left w:val="none" w:sz="0" w:space="0" w:color="auto"/>
            <w:bottom w:val="none" w:sz="0" w:space="0" w:color="auto"/>
            <w:right w:val="none" w:sz="0" w:space="0" w:color="auto"/>
          </w:divBdr>
        </w:div>
        <w:div w:id="747464734">
          <w:marLeft w:val="640"/>
          <w:marRight w:val="0"/>
          <w:marTop w:val="0"/>
          <w:marBottom w:val="0"/>
          <w:divBdr>
            <w:top w:val="none" w:sz="0" w:space="0" w:color="auto"/>
            <w:left w:val="none" w:sz="0" w:space="0" w:color="auto"/>
            <w:bottom w:val="none" w:sz="0" w:space="0" w:color="auto"/>
            <w:right w:val="none" w:sz="0" w:space="0" w:color="auto"/>
          </w:divBdr>
        </w:div>
        <w:div w:id="896546212">
          <w:marLeft w:val="640"/>
          <w:marRight w:val="0"/>
          <w:marTop w:val="0"/>
          <w:marBottom w:val="0"/>
          <w:divBdr>
            <w:top w:val="none" w:sz="0" w:space="0" w:color="auto"/>
            <w:left w:val="none" w:sz="0" w:space="0" w:color="auto"/>
            <w:bottom w:val="none" w:sz="0" w:space="0" w:color="auto"/>
            <w:right w:val="none" w:sz="0" w:space="0" w:color="auto"/>
          </w:divBdr>
        </w:div>
        <w:div w:id="643201246">
          <w:marLeft w:val="640"/>
          <w:marRight w:val="0"/>
          <w:marTop w:val="0"/>
          <w:marBottom w:val="0"/>
          <w:divBdr>
            <w:top w:val="none" w:sz="0" w:space="0" w:color="auto"/>
            <w:left w:val="none" w:sz="0" w:space="0" w:color="auto"/>
            <w:bottom w:val="none" w:sz="0" w:space="0" w:color="auto"/>
            <w:right w:val="none" w:sz="0" w:space="0" w:color="auto"/>
          </w:divBdr>
        </w:div>
        <w:div w:id="77529208">
          <w:marLeft w:val="640"/>
          <w:marRight w:val="0"/>
          <w:marTop w:val="0"/>
          <w:marBottom w:val="0"/>
          <w:divBdr>
            <w:top w:val="none" w:sz="0" w:space="0" w:color="auto"/>
            <w:left w:val="none" w:sz="0" w:space="0" w:color="auto"/>
            <w:bottom w:val="none" w:sz="0" w:space="0" w:color="auto"/>
            <w:right w:val="none" w:sz="0" w:space="0" w:color="auto"/>
          </w:divBdr>
        </w:div>
        <w:div w:id="1195077789">
          <w:marLeft w:val="640"/>
          <w:marRight w:val="0"/>
          <w:marTop w:val="0"/>
          <w:marBottom w:val="0"/>
          <w:divBdr>
            <w:top w:val="none" w:sz="0" w:space="0" w:color="auto"/>
            <w:left w:val="none" w:sz="0" w:space="0" w:color="auto"/>
            <w:bottom w:val="none" w:sz="0" w:space="0" w:color="auto"/>
            <w:right w:val="none" w:sz="0" w:space="0" w:color="auto"/>
          </w:divBdr>
        </w:div>
        <w:div w:id="1292128377">
          <w:marLeft w:val="640"/>
          <w:marRight w:val="0"/>
          <w:marTop w:val="0"/>
          <w:marBottom w:val="0"/>
          <w:divBdr>
            <w:top w:val="none" w:sz="0" w:space="0" w:color="auto"/>
            <w:left w:val="none" w:sz="0" w:space="0" w:color="auto"/>
            <w:bottom w:val="none" w:sz="0" w:space="0" w:color="auto"/>
            <w:right w:val="none" w:sz="0" w:space="0" w:color="auto"/>
          </w:divBdr>
        </w:div>
        <w:div w:id="1395392955">
          <w:marLeft w:val="640"/>
          <w:marRight w:val="0"/>
          <w:marTop w:val="0"/>
          <w:marBottom w:val="0"/>
          <w:divBdr>
            <w:top w:val="none" w:sz="0" w:space="0" w:color="auto"/>
            <w:left w:val="none" w:sz="0" w:space="0" w:color="auto"/>
            <w:bottom w:val="none" w:sz="0" w:space="0" w:color="auto"/>
            <w:right w:val="none" w:sz="0" w:space="0" w:color="auto"/>
          </w:divBdr>
        </w:div>
        <w:div w:id="1684480011">
          <w:marLeft w:val="640"/>
          <w:marRight w:val="0"/>
          <w:marTop w:val="0"/>
          <w:marBottom w:val="0"/>
          <w:divBdr>
            <w:top w:val="none" w:sz="0" w:space="0" w:color="auto"/>
            <w:left w:val="none" w:sz="0" w:space="0" w:color="auto"/>
            <w:bottom w:val="none" w:sz="0" w:space="0" w:color="auto"/>
            <w:right w:val="none" w:sz="0" w:space="0" w:color="auto"/>
          </w:divBdr>
        </w:div>
        <w:div w:id="1815901865">
          <w:marLeft w:val="640"/>
          <w:marRight w:val="0"/>
          <w:marTop w:val="0"/>
          <w:marBottom w:val="0"/>
          <w:divBdr>
            <w:top w:val="none" w:sz="0" w:space="0" w:color="auto"/>
            <w:left w:val="none" w:sz="0" w:space="0" w:color="auto"/>
            <w:bottom w:val="none" w:sz="0" w:space="0" w:color="auto"/>
            <w:right w:val="none" w:sz="0" w:space="0" w:color="auto"/>
          </w:divBdr>
        </w:div>
        <w:div w:id="1741445098">
          <w:marLeft w:val="640"/>
          <w:marRight w:val="0"/>
          <w:marTop w:val="0"/>
          <w:marBottom w:val="0"/>
          <w:divBdr>
            <w:top w:val="none" w:sz="0" w:space="0" w:color="auto"/>
            <w:left w:val="none" w:sz="0" w:space="0" w:color="auto"/>
            <w:bottom w:val="none" w:sz="0" w:space="0" w:color="auto"/>
            <w:right w:val="none" w:sz="0" w:space="0" w:color="auto"/>
          </w:divBdr>
        </w:div>
        <w:div w:id="87628720">
          <w:marLeft w:val="640"/>
          <w:marRight w:val="0"/>
          <w:marTop w:val="0"/>
          <w:marBottom w:val="0"/>
          <w:divBdr>
            <w:top w:val="none" w:sz="0" w:space="0" w:color="auto"/>
            <w:left w:val="none" w:sz="0" w:space="0" w:color="auto"/>
            <w:bottom w:val="none" w:sz="0" w:space="0" w:color="auto"/>
            <w:right w:val="none" w:sz="0" w:space="0" w:color="auto"/>
          </w:divBdr>
        </w:div>
        <w:div w:id="298074442">
          <w:marLeft w:val="640"/>
          <w:marRight w:val="0"/>
          <w:marTop w:val="0"/>
          <w:marBottom w:val="0"/>
          <w:divBdr>
            <w:top w:val="none" w:sz="0" w:space="0" w:color="auto"/>
            <w:left w:val="none" w:sz="0" w:space="0" w:color="auto"/>
            <w:bottom w:val="none" w:sz="0" w:space="0" w:color="auto"/>
            <w:right w:val="none" w:sz="0" w:space="0" w:color="auto"/>
          </w:divBdr>
        </w:div>
        <w:div w:id="1409503294">
          <w:marLeft w:val="640"/>
          <w:marRight w:val="0"/>
          <w:marTop w:val="0"/>
          <w:marBottom w:val="0"/>
          <w:divBdr>
            <w:top w:val="none" w:sz="0" w:space="0" w:color="auto"/>
            <w:left w:val="none" w:sz="0" w:space="0" w:color="auto"/>
            <w:bottom w:val="none" w:sz="0" w:space="0" w:color="auto"/>
            <w:right w:val="none" w:sz="0" w:space="0" w:color="auto"/>
          </w:divBdr>
        </w:div>
        <w:div w:id="1667318521">
          <w:marLeft w:val="640"/>
          <w:marRight w:val="0"/>
          <w:marTop w:val="0"/>
          <w:marBottom w:val="0"/>
          <w:divBdr>
            <w:top w:val="none" w:sz="0" w:space="0" w:color="auto"/>
            <w:left w:val="none" w:sz="0" w:space="0" w:color="auto"/>
            <w:bottom w:val="none" w:sz="0" w:space="0" w:color="auto"/>
            <w:right w:val="none" w:sz="0" w:space="0" w:color="auto"/>
          </w:divBdr>
        </w:div>
        <w:div w:id="1141536377">
          <w:marLeft w:val="640"/>
          <w:marRight w:val="0"/>
          <w:marTop w:val="0"/>
          <w:marBottom w:val="0"/>
          <w:divBdr>
            <w:top w:val="none" w:sz="0" w:space="0" w:color="auto"/>
            <w:left w:val="none" w:sz="0" w:space="0" w:color="auto"/>
            <w:bottom w:val="none" w:sz="0" w:space="0" w:color="auto"/>
            <w:right w:val="none" w:sz="0" w:space="0" w:color="auto"/>
          </w:divBdr>
        </w:div>
        <w:div w:id="2127701218">
          <w:marLeft w:val="640"/>
          <w:marRight w:val="0"/>
          <w:marTop w:val="0"/>
          <w:marBottom w:val="0"/>
          <w:divBdr>
            <w:top w:val="none" w:sz="0" w:space="0" w:color="auto"/>
            <w:left w:val="none" w:sz="0" w:space="0" w:color="auto"/>
            <w:bottom w:val="none" w:sz="0" w:space="0" w:color="auto"/>
            <w:right w:val="none" w:sz="0" w:space="0" w:color="auto"/>
          </w:divBdr>
        </w:div>
        <w:div w:id="352192981">
          <w:marLeft w:val="640"/>
          <w:marRight w:val="0"/>
          <w:marTop w:val="0"/>
          <w:marBottom w:val="0"/>
          <w:divBdr>
            <w:top w:val="none" w:sz="0" w:space="0" w:color="auto"/>
            <w:left w:val="none" w:sz="0" w:space="0" w:color="auto"/>
            <w:bottom w:val="none" w:sz="0" w:space="0" w:color="auto"/>
            <w:right w:val="none" w:sz="0" w:space="0" w:color="auto"/>
          </w:divBdr>
        </w:div>
        <w:div w:id="1355880145">
          <w:marLeft w:val="640"/>
          <w:marRight w:val="0"/>
          <w:marTop w:val="0"/>
          <w:marBottom w:val="0"/>
          <w:divBdr>
            <w:top w:val="none" w:sz="0" w:space="0" w:color="auto"/>
            <w:left w:val="none" w:sz="0" w:space="0" w:color="auto"/>
            <w:bottom w:val="none" w:sz="0" w:space="0" w:color="auto"/>
            <w:right w:val="none" w:sz="0" w:space="0" w:color="auto"/>
          </w:divBdr>
        </w:div>
        <w:div w:id="402216616">
          <w:marLeft w:val="640"/>
          <w:marRight w:val="0"/>
          <w:marTop w:val="0"/>
          <w:marBottom w:val="0"/>
          <w:divBdr>
            <w:top w:val="none" w:sz="0" w:space="0" w:color="auto"/>
            <w:left w:val="none" w:sz="0" w:space="0" w:color="auto"/>
            <w:bottom w:val="none" w:sz="0" w:space="0" w:color="auto"/>
            <w:right w:val="none" w:sz="0" w:space="0" w:color="auto"/>
          </w:divBdr>
        </w:div>
        <w:div w:id="867723470">
          <w:marLeft w:val="640"/>
          <w:marRight w:val="0"/>
          <w:marTop w:val="0"/>
          <w:marBottom w:val="0"/>
          <w:divBdr>
            <w:top w:val="none" w:sz="0" w:space="0" w:color="auto"/>
            <w:left w:val="none" w:sz="0" w:space="0" w:color="auto"/>
            <w:bottom w:val="none" w:sz="0" w:space="0" w:color="auto"/>
            <w:right w:val="none" w:sz="0" w:space="0" w:color="auto"/>
          </w:divBdr>
        </w:div>
        <w:div w:id="1545368319">
          <w:marLeft w:val="640"/>
          <w:marRight w:val="0"/>
          <w:marTop w:val="0"/>
          <w:marBottom w:val="0"/>
          <w:divBdr>
            <w:top w:val="none" w:sz="0" w:space="0" w:color="auto"/>
            <w:left w:val="none" w:sz="0" w:space="0" w:color="auto"/>
            <w:bottom w:val="none" w:sz="0" w:space="0" w:color="auto"/>
            <w:right w:val="none" w:sz="0" w:space="0" w:color="auto"/>
          </w:divBdr>
        </w:div>
        <w:div w:id="1458063593">
          <w:marLeft w:val="640"/>
          <w:marRight w:val="0"/>
          <w:marTop w:val="0"/>
          <w:marBottom w:val="0"/>
          <w:divBdr>
            <w:top w:val="none" w:sz="0" w:space="0" w:color="auto"/>
            <w:left w:val="none" w:sz="0" w:space="0" w:color="auto"/>
            <w:bottom w:val="none" w:sz="0" w:space="0" w:color="auto"/>
            <w:right w:val="none" w:sz="0" w:space="0" w:color="auto"/>
          </w:divBdr>
        </w:div>
        <w:div w:id="2064019112">
          <w:marLeft w:val="640"/>
          <w:marRight w:val="0"/>
          <w:marTop w:val="0"/>
          <w:marBottom w:val="0"/>
          <w:divBdr>
            <w:top w:val="none" w:sz="0" w:space="0" w:color="auto"/>
            <w:left w:val="none" w:sz="0" w:space="0" w:color="auto"/>
            <w:bottom w:val="none" w:sz="0" w:space="0" w:color="auto"/>
            <w:right w:val="none" w:sz="0" w:space="0" w:color="auto"/>
          </w:divBdr>
        </w:div>
        <w:div w:id="868299861">
          <w:marLeft w:val="640"/>
          <w:marRight w:val="0"/>
          <w:marTop w:val="0"/>
          <w:marBottom w:val="0"/>
          <w:divBdr>
            <w:top w:val="none" w:sz="0" w:space="0" w:color="auto"/>
            <w:left w:val="none" w:sz="0" w:space="0" w:color="auto"/>
            <w:bottom w:val="none" w:sz="0" w:space="0" w:color="auto"/>
            <w:right w:val="none" w:sz="0" w:space="0" w:color="auto"/>
          </w:divBdr>
        </w:div>
        <w:div w:id="1127504197">
          <w:marLeft w:val="640"/>
          <w:marRight w:val="0"/>
          <w:marTop w:val="0"/>
          <w:marBottom w:val="0"/>
          <w:divBdr>
            <w:top w:val="none" w:sz="0" w:space="0" w:color="auto"/>
            <w:left w:val="none" w:sz="0" w:space="0" w:color="auto"/>
            <w:bottom w:val="none" w:sz="0" w:space="0" w:color="auto"/>
            <w:right w:val="none" w:sz="0" w:space="0" w:color="auto"/>
          </w:divBdr>
        </w:div>
        <w:div w:id="1714966071">
          <w:marLeft w:val="640"/>
          <w:marRight w:val="0"/>
          <w:marTop w:val="0"/>
          <w:marBottom w:val="0"/>
          <w:divBdr>
            <w:top w:val="none" w:sz="0" w:space="0" w:color="auto"/>
            <w:left w:val="none" w:sz="0" w:space="0" w:color="auto"/>
            <w:bottom w:val="none" w:sz="0" w:space="0" w:color="auto"/>
            <w:right w:val="none" w:sz="0" w:space="0" w:color="auto"/>
          </w:divBdr>
        </w:div>
        <w:div w:id="615866357">
          <w:marLeft w:val="640"/>
          <w:marRight w:val="0"/>
          <w:marTop w:val="0"/>
          <w:marBottom w:val="0"/>
          <w:divBdr>
            <w:top w:val="none" w:sz="0" w:space="0" w:color="auto"/>
            <w:left w:val="none" w:sz="0" w:space="0" w:color="auto"/>
            <w:bottom w:val="none" w:sz="0" w:space="0" w:color="auto"/>
            <w:right w:val="none" w:sz="0" w:space="0" w:color="auto"/>
          </w:divBdr>
        </w:div>
        <w:div w:id="920914966">
          <w:marLeft w:val="640"/>
          <w:marRight w:val="0"/>
          <w:marTop w:val="0"/>
          <w:marBottom w:val="0"/>
          <w:divBdr>
            <w:top w:val="none" w:sz="0" w:space="0" w:color="auto"/>
            <w:left w:val="none" w:sz="0" w:space="0" w:color="auto"/>
            <w:bottom w:val="none" w:sz="0" w:space="0" w:color="auto"/>
            <w:right w:val="none" w:sz="0" w:space="0" w:color="auto"/>
          </w:divBdr>
        </w:div>
        <w:div w:id="992755856">
          <w:marLeft w:val="640"/>
          <w:marRight w:val="0"/>
          <w:marTop w:val="0"/>
          <w:marBottom w:val="0"/>
          <w:divBdr>
            <w:top w:val="none" w:sz="0" w:space="0" w:color="auto"/>
            <w:left w:val="none" w:sz="0" w:space="0" w:color="auto"/>
            <w:bottom w:val="none" w:sz="0" w:space="0" w:color="auto"/>
            <w:right w:val="none" w:sz="0" w:space="0" w:color="auto"/>
          </w:divBdr>
        </w:div>
        <w:div w:id="948855400">
          <w:marLeft w:val="640"/>
          <w:marRight w:val="0"/>
          <w:marTop w:val="0"/>
          <w:marBottom w:val="0"/>
          <w:divBdr>
            <w:top w:val="none" w:sz="0" w:space="0" w:color="auto"/>
            <w:left w:val="none" w:sz="0" w:space="0" w:color="auto"/>
            <w:bottom w:val="none" w:sz="0" w:space="0" w:color="auto"/>
            <w:right w:val="none" w:sz="0" w:space="0" w:color="auto"/>
          </w:divBdr>
        </w:div>
        <w:div w:id="128087563">
          <w:marLeft w:val="640"/>
          <w:marRight w:val="0"/>
          <w:marTop w:val="0"/>
          <w:marBottom w:val="0"/>
          <w:divBdr>
            <w:top w:val="none" w:sz="0" w:space="0" w:color="auto"/>
            <w:left w:val="none" w:sz="0" w:space="0" w:color="auto"/>
            <w:bottom w:val="none" w:sz="0" w:space="0" w:color="auto"/>
            <w:right w:val="none" w:sz="0" w:space="0" w:color="auto"/>
          </w:divBdr>
        </w:div>
        <w:div w:id="1197815413">
          <w:marLeft w:val="640"/>
          <w:marRight w:val="0"/>
          <w:marTop w:val="0"/>
          <w:marBottom w:val="0"/>
          <w:divBdr>
            <w:top w:val="none" w:sz="0" w:space="0" w:color="auto"/>
            <w:left w:val="none" w:sz="0" w:space="0" w:color="auto"/>
            <w:bottom w:val="none" w:sz="0" w:space="0" w:color="auto"/>
            <w:right w:val="none" w:sz="0" w:space="0" w:color="auto"/>
          </w:divBdr>
        </w:div>
        <w:div w:id="940071667">
          <w:marLeft w:val="640"/>
          <w:marRight w:val="0"/>
          <w:marTop w:val="0"/>
          <w:marBottom w:val="0"/>
          <w:divBdr>
            <w:top w:val="none" w:sz="0" w:space="0" w:color="auto"/>
            <w:left w:val="none" w:sz="0" w:space="0" w:color="auto"/>
            <w:bottom w:val="none" w:sz="0" w:space="0" w:color="auto"/>
            <w:right w:val="none" w:sz="0" w:space="0" w:color="auto"/>
          </w:divBdr>
        </w:div>
        <w:div w:id="530923122">
          <w:marLeft w:val="640"/>
          <w:marRight w:val="0"/>
          <w:marTop w:val="0"/>
          <w:marBottom w:val="0"/>
          <w:divBdr>
            <w:top w:val="none" w:sz="0" w:space="0" w:color="auto"/>
            <w:left w:val="none" w:sz="0" w:space="0" w:color="auto"/>
            <w:bottom w:val="none" w:sz="0" w:space="0" w:color="auto"/>
            <w:right w:val="none" w:sz="0" w:space="0" w:color="auto"/>
          </w:divBdr>
        </w:div>
        <w:div w:id="1580484391">
          <w:marLeft w:val="640"/>
          <w:marRight w:val="0"/>
          <w:marTop w:val="0"/>
          <w:marBottom w:val="0"/>
          <w:divBdr>
            <w:top w:val="none" w:sz="0" w:space="0" w:color="auto"/>
            <w:left w:val="none" w:sz="0" w:space="0" w:color="auto"/>
            <w:bottom w:val="none" w:sz="0" w:space="0" w:color="auto"/>
            <w:right w:val="none" w:sz="0" w:space="0" w:color="auto"/>
          </w:divBdr>
        </w:div>
        <w:div w:id="1494763365">
          <w:marLeft w:val="640"/>
          <w:marRight w:val="0"/>
          <w:marTop w:val="0"/>
          <w:marBottom w:val="0"/>
          <w:divBdr>
            <w:top w:val="none" w:sz="0" w:space="0" w:color="auto"/>
            <w:left w:val="none" w:sz="0" w:space="0" w:color="auto"/>
            <w:bottom w:val="none" w:sz="0" w:space="0" w:color="auto"/>
            <w:right w:val="none" w:sz="0" w:space="0" w:color="auto"/>
          </w:divBdr>
        </w:div>
        <w:div w:id="1378697316">
          <w:marLeft w:val="640"/>
          <w:marRight w:val="0"/>
          <w:marTop w:val="0"/>
          <w:marBottom w:val="0"/>
          <w:divBdr>
            <w:top w:val="none" w:sz="0" w:space="0" w:color="auto"/>
            <w:left w:val="none" w:sz="0" w:space="0" w:color="auto"/>
            <w:bottom w:val="none" w:sz="0" w:space="0" w:color="auto"/>
            <w:right w:val="none" w:sz="0" w:space="0" w:color="auto"/>
          </w:divBdr>
        </w:div>
        <w:div w:id="1384522940">
          <w:marLeft w:val="640"/>
          <w:marRight w:val="0"/>
          <w:marTop w:val="0"/>
          <w:marBottom w:val="0"/>
          <w:divBdr>
            <w:top w:val="none" w:sz="0" w:space="0" w:color="auto"/>
            <w:left w:val="none" w:sz="0" w:space="0" w:color="auto"/>
            <w:bottom w:val="none" w:sz="0" w:space="0" w:color="auto"/>
            <w:right w:val="none" w:sz="0" w:space="0" w:color="auto"/>
          </w:divBdr>
        </w:div>
        <w:div w:id="218632814">
          <w:marLeft w:val="640"/>
          <w:marRight w:val="0"/>
          <w:marTop w:val="0"/>
          <w:marBottom w:val="0"/>
          <w:divBdr>
            <w:top w:val="none" w:sz="0" w:space="0" w:color="auto"/>
            <w:left w:val="none" w:sz="0" w:space="0" w:color="auto"/>
            <w:bottom w:val="none" w:sz="0" w:space="0" w:color="auto"/>
            <w:right w:val="none" w:sz="0" w:space="0" w:color="auto"/>
          </w:divBdr>
        </w:div>
        <w:div w:id="973369959">
          <w:marLeft w:val="640"/>
          <w:marRight w:val="0"/>
          <w:marTop w:val="0"/>
          <w:marBottom w:val="0"/>
          <w:divBdr>
            <w:top w:val="none" w:sz="0" w:space="0" w:color="auto"/>
            <w:left w:val="none" w:sz="0" w:space="0" w:color="auto"/>
            <w:bottom w:val="none" w:sz="0" w:space="0" w:color="auto"/>
            <w:right w:val="none" w:sz="0" w:space="0" w:color="auto"/>
          </w:divBdr>
        </w:div>
        <w:div w:id="1343632603">
          <w:marLeft w:val="640"/>
          <w:marRight w:val="0"/>
          <w:marTop w:val="0"/>
          <w:marBottom w:val="0"/>
          <w:divBdr>
            <w:top w:val="none" w:sz="0" w:space="0" w:color="auto"/>
            <w:left w:val="none" w:sz="0" w:space="0" w:color="auto"/>
            <w:bottom w:val="none" w:sz="0" w:space="0" w:color="auto"/>
            <w:right w:val="none" w:sz="0" w:space="0" w:color="auto"/>
          </w:divBdr>
        </w:div>
        <w:div w:id="1315404539">
          <w:marLeft w:val="640"/>
          <w:marRight w:val="0"/>
          <w:marTop w:val="0"/>
          <w:marBottom w:val="0"/>
          <w:divBdr>
            <w:top w:val="none" w:sz="0" w:space="0" w:color="auto"/>
            <w:left w:val="none" w:sz="0" w:space="0" w:color="auto"/>
            <w:bottom w:val="none" w:sz="0" w:space="0" w:color="auto"/>
            <w:right w:val="none" w:sz="0" w:space="0" w:color="auto"/>
          </w:divBdr>
        </w:div>
        <w:div w:id="460542901">
          <w:marLeft w:val="640"/>
          <w:marRight w:val="0"/>
          <w:marTop w:val="0"/>
          <w:marBottom w:val="0"/>
          <w:divBdr>
            <w:top w:val="none" w:sz="0" w:space="0" w:color="auto"/>
            <w:left w:val="none" w:sz="0" w:space="0" w:color="auto"/>
            <w:bottom w:val="none" w:sz="0" w:space="0" w:color="auto"/>
            <w:right w:val="none" w:sz="0" w:space="0" w:color="auto"/>
          </w:divBdr>
        </w:div>
        <w:div w:id="2085830975">
          <w:marLeft w:val="640"/>
          <w:marRight w:val="0"/>
          <w:marTop w:val="0"/>
          <w:marBottom w:val="0"/>
          <w:divBdr>
            <w:top w:val="none" w:sz="0" w:space="0" w:color="auto"/>
            <w:left w:val="none" w:sz="0" w:space="0" w:color="auto"/>
            <w:bottom w:val="none" w:sz="0" w:space="0" w:color="auto"/>
            <w:right w:val="none" w:sz="0" w:space="0" w:color="auto"/>
          </w:divBdr>
        </w:div>
        <w:div w:id="1808081704">
          <w:marLeft w:val="640"/>
          <w:marRight w:val="0"/>
          <w:marTop w:val="0"/>
          <w:marBottom w:val="0"/>
          <w:divBdr>
            <w:top w:val="none" w:sz="0" w:space="0" w:color="auto"/>
            <w:left w:val="none" w:sz="0" w:space="0" w:color="auto"/>
            <w:bottom w:val="none" w:sz="0" w:space="0" w:color="auto"/>
            <w:right w:val="none" w:sz="0" w:space="0" w:color="auto"/>
          </w:divBdr>
        </w:div>
        <w:div w:id="538470059">
          <w:marLeft w:val="640"/>
          <w:marRight w:val="0"/>
          <w:marTop w:val="0"/>
          <w:marBottom w:val="0"/>
          <w:divBdr>
            <w:top w:val="none" w:sz="0" w:space="0" w:color="auto"/>
            <w:left w:val="none" w:sz="0" w:space="0" w:color="auto"/>
            <w:bottom w:val="none" w:sz="0" w:space="0" w:color="auto"/>
            <w:right w:val="none" w:sz="0" w:space="0" w:color="auto"/>
          </w:divBdr>
        </w:div>
        <w:div w:id="357589672">
          <w:marLeft w:val="640"/>
          <w:marRight w:val="0"/>
          <w:marTop w:val="0"/>
          <w:marBottom w:val="0"/>
          <w:divBdr>
            <w:top w:val="none" w:sz="0" w:space="0" w:color="auto"/>
            <w:left w:val="none" w:sz="0" w:space="0" w:color="auto"/>
            <w:bottom w:val="none" w:sz="0" w:space="0" w:color="auto"/>
            <w:right w:val="none" w:sz="0" w:space="0" w:color="auto"/>
          </w:divBdr>
        </w:div>
      </w:divsChild>
    </w:div>
    <w:div w:id="699281376">
      <w:marLeft w:val="640"/>
      <w:marRight w:val="0"/>
      <w:marTop w:val="0"/>
      <w:marBottom w:val="0"/>
      <w:divBdr>
        <w:top w:val="none" w:sz="0" w:space="0" w:color="auto"/>
        <w:left w:val="none" w:sz="0" w:space="0" w:color="auto"/>
        <w:bottom w:val="none" w:sz="0" w:space="0" w:color="auto"/>
        <w:right w:val="none" w:sz="0" w:space="0" w:color="auto"/>
      </w:divBdr>
    </w:div>
    <w:div w:id="699286406">
      <w:marLeft w:val="640"/>
      <w:marRight w:val="0"/>
      <w:marTop w:val="0"/>
      <w:marBottom w:val="0"/>
      <w:divBdr>
        <w:top w:val="none" w:sz="0" w:space="0" w:color="auto"/>
        <w:left w:val="none" w:sz="0" w:space="0" w:color="auto"/>
        <w:bottom w:val="none" w:sz="0" w:space="0" w:color="auto"/>
        <w:right w:val="none" w:sz="0" w:space="0" w:color="auto"/>
      </w:divBdr>
    </w:div>
    <w:div w:id="699359729">
      <w:marLeft w:val="640"/>
      <w:marRight w:val="0"/>
      <w:marTop w:val="0"/>
      <w:marBottom w:val="0"/>
      <w:divBdr>
        <w:top w:val="none" w:sz="0" w:space="0" w:color="auto"/>
        <w:left w:val="none" w:sz="0" w:space="0" w:color="auto"/>
        <w:bottom w:val="none" w:sz="0" w:space="0" w:color="auto"/>
        <w:right w:val="none" w:sz="0" w:space="0" w:color="auto"/>
      </w:divBdr>
    </w:div>
    <w:div w:id="699401700">
      <w:marLeft w:val="640"/>
      <w:marRight w:val="0"/>
      <w:marTop w:val="0"/>
      <w:marBottom w:val="0"/>
      <w:divBdr>
        <w:top w:val="none" w:sz="0" w:space="0" w:color="auto"/>
        <w:left w:val="none" w:sz="0" w:space="0" w:color="auto"/>
        <w:bottom w:val="none" w:sz="0" w:space="0" w:color="auto"/>
        <w:right w:val="none" w:sz="0" w:space="0" w:color="auto"/>
      </w:divBdr>
    </w:div>
    <w:div w:id="699432173">
      <w:marLeft w:val="640"/>
      <w:marRight w:val="0"/>
      <w:marTop w:val="0"/>
      <w:marBottom w:val="0"/>
      <w:divBdr>
        <w:top w:val="none" w:sz="0" w:space="0" w:color="auto"/>
        <w:left w:val="none" w:sz="0" w:space="0" w:color="auto"/>
        <w:bottom w:val="none" w:sz="0" w:space="0" w:color="auto"/>
        <w:right w:val="none" w:sz="0" w:space="0" w:color="auto"/>
      </w:divBdr>
    </w:div>
    <w:div w:id="699470597">
      <w:marLeft w:val="640"/>
      <w:marRight w:val="0"/>
      <w:marTop w:val="0"/>
      <w:marBottom w:val="0"/>
      <w:divBdr>
        <w:top w:val="none" w:sz="0" w:space="0" w:color="auto"/>
        <w:left w:val="none" w:sz="0" w:space="0" w:color="auto"/>
        <w:bottom w:val="none" w:sz="0" w:space="0" w:color="auto"/>
        <w:right w:val="none" w:sz="0" w:space="0" w:color="auto"/>
      </w:divBdr>
    </w:div>
    <w:div w:id="699553111">
      <w:marLeft w:val="640"/>
      <w:marRight w:val="0"/>
      <w:marTop w:val="0"/>
      <w:marBottom w:val="0"/>
      <w:divBdr>
        <w:top w:val="none" w:sz="0" w:space="0" w:color="auto"/>
        <w:left w:val="none" w:sz="0" w:space="0" w:color="auto"/>
        <w:bottom w:val="none" w:sz="0" w:space="0" w:color="auto"/>
        <w:right w:val="none" w:sz="0" w:space="0" w:color="auto"/>
      </w:divBdr>
    </w:div>
    <w:div w:id="699553744">
      <w:marLeft w:val="640"/>
      <w:marRight w:val="0"/>
      <w:marTop w:val="0"/>
      <w:marBottom w:val="0"/>
      <w:divBdr>
        <w:top w:val="none" w:sz="0" w:space="0" w:color="auto"/>
        <w:left w:val="none" w:sz="0" w:space="0" w:color="auto"/>
        <w:bottom w:val="none" w:sz="0" w:space="0" w:color="auto"/>
        <w:right w:val="none" w:sz="0" w:space="0" w:color="auto"/>
      </w:divBdr>
    </w:div>
    <w:div w:id="699627106">
      <w:marLeft w:val="640"/>
      <w:marRight w:val="0"/>
      <w:marTop w:val="0"/>
      <w:marBottom w:val="0"/>
      <w:divBdr>
        <w:top w:val="none" w:sz="0" w:space="0" w:color="auto"/>
        <w:left w:val="none" w:sz="0" w:space="0" w:color="auto"/>
        <w:bottom w:val="none" w:sz="0" w:space="0" w:color="auto"/>
        <w:right w:val="none" w:sz="0" w:space="0" w:color="auto"/>
      </w:divBdr>
    </w:div>
    <w:div w:id="699744673">
      <w:marLeft w:val="640"/>
      <w:marRight w:val="0"/>
      <w:marTop w:val="0"/>
      <w:marBottom w:val="0"/>
      <w:divBdr>
        <w:top w:val="none" w:sz="0" w:space="0" w:color="auto"/>
        <w:left w:val="none" w:sz="0" w:space="0" w:color="auto"/>
        <w:bottom w:val="none" w:sz="0" w:space="0" w:color="auto"/>
        <w:right w:val="none" w:sz="0" w:space="0" w:color="auto"/>
      </w:divBdr>
    </w:div>
    <w:div w:id="699745278">
      <w:marLeft w:val="640"/>
      <w:marRight w:val="0"/>
      <w:marTop w:val="0"/>
      <w:marBottom w:val="0"/>
      <w:divBdr>
        <w:top w:val="none" w:sz="0" w:space="0" w:color="auto"/>
        <w:left w:val="none" w:sz="0" w:space="0" w:color="auto"/>
        <w:bottom w:val="none" w:sz="0" w:space="0" w:color="auto"/>
        <w:right w:val="none" w:sz="0" w:space="0" w:color="auto"/>
      </w:divBdr>
    </w:div>
    <w:div w:id="699862271">
      <w:marLeft w:val="640"/>
      <w:marRight w:val="0"/>
      <w:marTop w:val="0"/>
      <w:marBottom w:val="0"/>
      <w:divBdr>
        <w:top w:val="none" w:sz="0" w:space="0" w:color="auto"/>
        <w:left w:val="none" w:sz="0" w:space="0" w:color="auto"/>
        <w:bottom w:val="none" w:sz="0" w:space="0" w:color="auto"/>
        <w:right w:val="none" w:sz="0" w:space="0" w:color="auto"/>
      </w:divBdr>
    </w:div>
    <w:div w:id="699939778">
      <w:marLeft w:val="640"/>
      <w:marRight w:val="0"/>
      <w:marTop w:val="0"/>
      <w:marBottom w:val="0"/>
      <w:divBdr>
        <w:top w:val="none" w:sz="0" w:space="0" w:color="auto"/>
        <w:left w:val="none" w:sz="0" w:space="0" w:color="auto"/>
        <w:bottom w:val="none" w:sz="0" w:space="0" w:color="auto"/>
        <w:right w:val="none" w:sz="0" w:space="0" w:color="auto"/>
      </w:divBdr>
    </w:div>
    <w:div w:id="699940915">
      <w:marLeft w:val="640"/>
      <w:marRight w:val="0"/>
      <w:marTop w:val="0"/>
      <w:marBottom w:val="0"/>
      <w:divBdr>
        <w:top w:val="none" w:sz="0" w:space="0" w:color="auto"/>
        <w:left w:val="none" w:sz="0" w:space="0" w:color="auto"/>
        <w:bottom w:val="none" w:sz="0" w:space="0" w:color="auto"/>
        <w:right w:val="none" w:sz="0" w:space="0" w:color="auto"/>
      </w:divBdr>
    </w:div>
    <w:div w:id="699942148">
      <w:marLeft w:val="640"/>
      <w:marRight w:val="0"/>
      <w:marTop w:val="0"/>
      <w:marBottom w:val="0"/>
      <w:divBdr>
        <w:top w:val="none" w:sz="0" w:space="0" w:color="auto"/>
        <w:left w:val="none" w:sz="0" w:space="0" w:color="auto"/>
        <w:bottom w:val="none" w:sz="0" w:space="0" w:color="auto"/>
        <w:right w:val="none" w:sz="0" w:space="0" w:color="auto"/>
      </w:divBdr>
    </w:div>
    <w:div w:id="700008441">
      <w:marLeft w:val="640"/>
      <w:marRight w:val="0"/>
      <w:marTop w:val="0"/>
      <w:marBottom w:val="0"/>
      <w:divBdr>
        <w:top w:val="none" w:sz="0" w:space="0" w:color="auto"/>
        <w:left w:val="none" w:sz="0" w:space="0" w:color="auto"/>
        <w:bottom w:val="none" w:sz="0" w:space="0" w:color="auto"/>
        <w:right w:val="none" w:sz="0" w:space="0" w:color="auto"/>
      </w:divBdr>
    </w:div>
    <w:div w:id="700059618">
      <w:marLeft w:val="640"/>
      <w:marRight w:val="0"/>
      <w:marTop w:val="0"/>
      <w:marBottom w:val="0"/>
      <w:divBdr>
        <w:top w:val="none" w:sz="0" w:space="0" w:color="auto"/>
        <w:left w:val="none" w:sz="0" w:space="0" w:color="auto"/>
        <w:bottom w:val="none" w:sz="0" w:space="0" w:color="auto"/>
        <w:right w:val="none" w:sz="0" w:space="0" w:color="auto"/>
      </w:divBdr>
    </w:div>
    <w:div w:id="700085399">
      <w:marLeft w:val="640"/>
      <w:marRight w:val="0"/>
      <w:marTop w:val="0"/>
      <w:marBottom w:val="0"/>
      <w:divBdr>
        <w:top w:val="none" w:sz="0" w:space="0" w:color="auto"/>
        <w:left w:val="none" w:sz="0" w:space="0" w:color="auto"/>
        <w:bottom w:val="none" w:sz="0" w:space="0" w:color="auto"/>
        <w:right w:val="none" w:sz="0" w:space="0" w:color="auto"/>
      </w:divBdr>
    </w:div>
    <w:div w:id="700205536">
      <w:marLeft w:val="640"/>
      <w:marRight w:val="0"/>
      <w:marTop w:val="0"/>
      <w:marBottom w:val="0"/>
      <w:divBdr>
        <w:top w:val="none" w:sz="0" w:space="0" w:color="auto"/>
        <w:left w:val="none" w:sz="0" w:space="0" w:color="auto"/>
        <w:bottom w:val="none" w:sz="0" w:space="0" w:color="auto"/>
        <w:right w:val="none" w:sz="0" w:space="0" w:color="auto"/>
      </w:divBdr>
    </w:div>
    <w:div w:id="700206044">
      <w:marLeft w:val="640"/>
      <w:marRight w:val="0"/>
      <w:marTop w:val="0"/>
      <w:marBottom w:val="0"/>
      <w:divBdr>
        <w:top w:val="none" w:sz="0" w:space="0" w:color="auto"/>
        <w:left w:val="none" w:sz="0" w:space="0" w:color="auto"/>
        <w:bottom w:val="none" w:sz="0" w:space="0" w:color="auto"/>
        <w:right w:val="none" w:sz="0" w:space="0" w:color="auto"/>
      </w:divBdr>
    </w:div>
    <w:div w:id="700210845">
      <w:marLeft w:val="640"/>
      <w:marRight w:val="0"/>
      <w:marTop w:val="0"/>
      <w:marBottom w:val="0"/>
      <w:divBdr>
        <w:top w:val="none" w:sz="0" w:space="0" w:color="auto"/>
        <w:left w:val="none" w:sz="0" w:space="0" w:color="auto"/>
        <w:bottom w:val="none" w:sz="0" w:space="0" w:color="auto"/>
        <w:right w:val="none" w:sz="0" w:space="0" w:color="auto"/>
      </w:divBdr>
    </w:div>
    <w:div w:id="700395041">
      <w:marLeft w:val="640"/>
      <w:marRight w:val="0"/>
      <w:marTop w:val="0"/>
      <w:marBottom w:val="0"/>
      <w:divBdr>
        <w:top w:val="none" w:sz="0" w:space="0" w:color="auto"/>
        <w:left w:val="none" w:sz="0" w:space="0" w:color="auto"/>
        <w:bottom w:val="none" w:sz="0" w:space="0" w:color="auto"/>
        <w:right w:val="none" w:sz="0" w:space="0" w:color="auto"/>
      </w:divBdr>
    </w:div>
    <w:div w:id="700396366">
      <w:marLeft w:val="640"/>
      <w:marRight w:val="0"/>
      <w:marTop w:val="0"/>
      <w:marBottom w:val="0"/>
      <w:divBdr>
        <w:top w:val="none" w:sz="0" w:space="0" w:color="auto"/>
        <w:left w:val="none" w:sz="0" w:space="0" w:color="auto"/>
        <w:bottom w:val="none" w:sz="0" w:space="0" w:color="auto"/>
        <w:right w:val="none" w:sz="0" w:space="0" w:color="auto"/>
      </w:divBdr>
    </w:div>
    <w:div w:id="700471281">
      <w:marLeft w:val="640"/>
      <w:marRight w:val="0"/>
      <w:marTop w:val="0"/>
      <w:marBottom w:val="0"/>
      <w:divBdr>
        <w:top w:val="none" w:sz="0" w:space="0" w:color="auto"/>
        <w:left w:val="none" w:sz="0" w:space="0" w:color="auto"/>
        <w:bottom w:val="none" w:sz="0" w:space="0" w:color="auto"/>
        <w:right w:val="none" w:sz="0" w:space="0" w:color="auto"/>
      </w:divBdr>
    </w:div>
    <w:div w:id="700520963">
      <w:marLeft w:val="640"/>
      <w:marRight w:val="0"/>
      <w:marTop w:val="0"/>
      <w:marBottom w:val="0"/>
      <w:divBdr>
        <w:top w:val="none" w:sz="0" w:space="0" w:color="auto"/>
        <w:left w:val="none" w:sz="0" w:space="0" w:color="auto"/>
        <w:bottom w:val="none" w:sz="0" w:space="0" w:color="auto"/>
        <w:right w:val="none" w:sz="0" w:space="0" w:color="auto"/>
      </w:divBdr>
    </w:div>
    <w:div w:id="700664118">
      <w:marLeft w:val="640"/>
      <w:marRight w:val="0"/>
      <w:marTop w:val="0"/>
      <w:marBottom w:val="0"/>
      <w:divBdr>
        <w:top w:val="none" w:sz="0" w:space="0" w:color="auto"/>
        <w:left w:val="none" w:sz="0" w:space="0" w:color="auto"/>
        <w:bottom w:val="none" w:sz="0" w:space="0" w:color="auto"/>
        <w:right w:val="none" w:sz="0" w:space="0" w:color="auto"/>
      </w:divBdr>
    </w:div>
    <w:div w:id="700857388">
      <w:marLeft w:val="640"/>
      <w:marRight w:val="0"/>
      <w:marTop w:val="0"/>
      <w:marBottom w:val="0"/>
      <w:divBdr>
        <w:top w:val="none" w:sz="0" w:space="0" w:color="auto"/>
        <w:left w:val="none" w:sz="0" w:space="0" w:color="auto"/>
        <w:bottom w:val="none" w:sz="0" w:space="0" w:color="auto"/>
        <w:right w:val="none" w:sz="0" w:space="0" w:color="auto"/>
      </w:divBdr>
    </w:div>
    <w:div w:id="700861745">
      <w:marLeft w:val="640"/>
      <w:marRight w:val="0"/>
      <w:marTop w:val="0"/>
      <w:marBottom w:val="0"/>
      <w:divBdr>
        <w:top w:val="none" w:sz="0" w:space="0" w:color="auto"/>
        <w:left w:val="none" w:sz="0" w:space="0" w:color="auto"/>
        <w:bottom w:val="none" w:sz="0" w:space="0" w:color="auto"/>
        <w:right w:val="none" w:sz="0" w:space="0" w:color="auto"/>
      </w:divBdr>
    </w:div>
    <w:div w:id="700908752">
      <w:marLeft w:val="640"/>
      <w:marRight w:val="0"/>
      <w:marTop w:val="0"/>
      <w:marBottom w:val="0"/>
      <w:divBdr>
        <w:top w:val="none" w:sz="0" w:space="0" w:color="auto"/>
        <w:left w:val="none" w:sz="0" w:space="0" w:color="auto"/>
        <w:bottom w:val="none" w:sz="0" w:space="0" w:color="auto"/>
        <w:right w:val="none" w:sz="0" w:space="0" w:color="auto"/>
      </w:divBdr>
    </w:div>
    <w:div w:id="700979992">
      <w:marLeft w:val="640"/>
      <w:marRight w:val="0"/>
      <w:marTop w:val="0"/>
      <w:marBottom w:val="0"/>
      <w:divBdr>
        <w:top w:val="none" w:sz="0" w:space="0" w:color="auto"/>
        <w:left w:val="none" w:sz="0" w:space="0" w:color="auto"/>
        <w:bottom w:val="none" w:sz="0" w:space="0" w:color="auto"/>
        <w:right w:val="none" w:sz="0" w:space="0" w:color="auto"/>
      </w:divBdr>
    </w:div>
    <w:div w:id="701057340">
      <w:marLeft w:val="640"/>
      <w:marRight w:val="0"/>
      <w:marTop w:val="0"/>
      <w:marBottom w:val="0"/>
      <w:divBdr>
        <w:top w:val="none" w:sz="0" w:space="0" w:color="auto"/>
        <w:left w:val="none" w:sz="0" w:space="0" w:color="auto"/>
        <w:bottom w:val="none" w:sz="0" w:space="0" w:color="auto"/>
        <w:right w:val="none" w:sz="0" w:space="0" w:color="auto"/>
      </w:divBdr>
    </w:div>
    <w:div w:id="701170198">
      <w:marLeft w:val="640"/>
      <w:marRight w:val="0"/>
      <w:marTop w:val="0"/>
      <w:marBottom w:val="0"/>
      <w:divBdr>
        <w:top w:val="none" w:sz="0" w:space="0" w:color="auto"/>
        <w:left w:val="none" w:sz="0" w:space="0" w:color="auto"/>
        <w:bottom w:val="none" w:sz="0" w:space="0" w:color="auto"/>
        <w:right w:val="none" w:sz="0" w:space="0" w:color="auto"/>
      </w:divBdr>
    </w:div>
    <w:div w:id="701249562">
      <w:marLeft w:val="640"/>
      <w:marRight w:val="0"/>
      <w:marTop w:val="0"/>
      <w:marBottom w:val="0"/>
      <w:divBdr>
        <w:top w:val="none" w:sz="0" w:space="0" w:color="auto"/>
        <w:left w:val="none" w:sz="0" w:space="0" w:color="auto"/>
        <w:bottom w:val="none" w:sz="0" w:space="0" w:color="auto"/>
        <w:right w:val="none" w:sz="0" w:space="0" w:color="auto"/>
      </w:divBdr>
    </w:div>
    <w:div w:id="701321966">
      <w:marLeft w:val="640"/>
      <w:marRight w:val="0"/>
      <w:marTop w:val="0"/>
      <w:marBottom w:val="0"/>
      <w:divBdr>
        <w:top w:val="none" w:sz="0" w:space="0" w:color="auto"/>
        <w:left w:val="none" w:sz="0" w:space="0" w:color="auto"/>
        <w:bottom w:val="none" w:sz="0" w:space="0" w:color="auto"/>
        <w:right w:val="none" w:sz="0" w:space="0" w:color="auto"/>
      </w:divBdr>
    </w:div>
    <w:div w:id="701518026">
      <w:marLeft w:val="640"/>
      <w:marRight w:val="0"/>
      <w:marTop w:val="0"/>
      <w:marBottom w:val="0"/>
      <w:divBdr>
        <w:top w:val="none" w:sz="0" w:space="0" w:color="auto"/>
        <w:left w:val="none" w:sz="0" w:space="0" w:color="auto"/>
        <w:bottom w:val="none" w:sz="0" w:space="0" w:color="auto"/>
        <w:right w:val="none" w:sz="0" w:space="0" w:color="auto"/>
      </w:divBdr>
    </w:div>
    <w:div w:id="701630409">
      <w:marLeft w:val="640"/>
      <w:marRight w:val="0"/>
      <w:marTop w:val="0"/>
      <w:marBottom w:val="0"/>
      <w:divBdr>
        <w:top w:val="none" w:sz="0" w:space="0" w:color="auto"/>
        <w:left w:val="none" w:sz="0" w:space="0" w:color="auto"/>
        <w:bottom w:val="none" w:sz="0" w:space="0" w:color="auto"/>
        <w:right w:val="none" w:sz="0" w:space="0" w:color="auto"/>
      </w:divBdr>
    </w:div>
    <w:div w:id="701707207">
      <w:marLeft w:val="640"/>
      <w:marRight w:val="0"/>
      <w:marTop w:val="0"/>
      <w:marBottom w:val="0"/>
      <w:divBdr>
        <w:top w:val="none" w:sz="0" w:space="0" w:color="auto"/>
        <w:left w:val="none" w:sz="0" w:space="0" w:color="auto"/>
        <w:bottom w:val="none" w:sz="0" w:space="0" w:color="auto"/>
        <w:right w:val="none" w:sz="0" w:space="0" w:color="auto"/>
      </w:divBdr>
    </w:div>
    <w:div w:id="701788932">
      <w:marLeft w:val="640"/>
      <w:marRight w:val="0"/>
      <w:marTop w:val="0"/>
      <w:marBottom w:val="0"/>
      <w:divBdr>
        <w:top w:val="none" w:sz="0" w:space="0" w:color="auto"/>
        <w:left w:val="none" w:sz="0" w:space="0" w:color="auto"/>
        <w:bottom w:val="none" w:sz="0" w:space="0" w:color="auto"/>
        <w:right w:val="none" w:sz="0" w:space="0" w:color="auto"/>
      </w:divBdr>
    </w:div>
    <w:div w:id="701826834">
      <w:marLeft w:val="640"/>
      <w:marRight w:val="0"/>
      <w:marTop w:val="0"/>
      <w:marBottom w:val="0"/>
      <w:divBdr>
        <w:top w:val="none" w:sz="0" w:space="0" w:color="auto"/>
        <w:left w:val="none" w:sz="0" w:space="0" w:color="auto"/>
        <w:bottom w:val="none" w:sz="0" w:space="0" w:color="auto"/>
        <w:right w:val="none" w:sz="0" w:space="0" w:color="auto"/>
      </w:divBdr>
    </w:div>
    <w:div w:id="701856211">
      <w:marLeft w:val="640"/>
      <w:marRight w:val="0"/>
      <w:marTop w:val="0"/>
      <w:marBottom w:val="0"/>
      <w:divBdr>
        <w:top w:val="none" w:sz="0" w:space="0" w:color="auto"/>
        <w:left w:val="none" w:sz="0" w:space="0" w:color="auto"/>
        <w:bottom w:val="none" w:sz="0" w:space="0" w:color="auto"/>
        <w:right w:val="none" w:sz="0" w:space="0" w:color="auto"/>
      </w:divBdr>
    </w:div>
    <w:div w:id="701904446">
      <w:marLeft w:val="640"/>
      <w:marRight w:val="0"/>
      <w:marTop w:val="0"/>
      <w:marBottom w:val="0"/>
      <w:divBdr>
        <w:top w:val="none" w:sz="0" w:space="0" w:color="auto"/>
        <w:left w:val="none" w:sz="0" w:space="0" w:color="auto"/>
        <w:bottom w:val="none" w:sz="0" w:space="0" w:color="auto"/>
        <w:right w:val="none" w:sz="0" w:space="0" w:color="auto"/>
      </w:divBdr>
    </w:div>
    <w:div w:id="702050576">
      <w:marLeft w:val="640"/>
      <w:marRight w:val="0"/>
      <w:marTop w:val="0"/>
      <w:marBottom w:val="0"/>
      <w:divBdr>
        <w:top w:val="none" w:sz="0" w:space="0" w:color="auto"/>
        <w:left w:val="none" w:sz="0" w:space="0" w:color="auto"/>
        <w:bottom w:val="none" w:sz="0" w:space="0" w:color="auto"/>
        <w:right w:val="none" w:sz="0" w:space="0" w:color="auto"/>
      </w:divBdr>
    </w:div>
    <w:div w:id="702169145">
      <w:marLeft w:val="640"/>
      <w:marRight w:val="0"/>
      <w:marTop w:val="0"/>
      <w:marBottom w:val="0"/>
      <w:divBdr>
        <w:top w:val="none" w:sz="0" w:space="0" w:color="auto"/>
        <w:left w:val="none" w:sz="0" w:space="0" w:color="auto"/>
        <w:bottom w:val="none" w:sz="0" w:space="0" w:color="auto"/>
        <w:right w:val="none" w:sz="0" w:space="0" w:color="auto"/>
      </w:divBdr>
    </w:div>
    <w:div w:id="702171541">
      <w:marLeft w:val="640"/>
      <w:marRight w:val="0"/>
      <w:marTop w:val="0"/>
      <w:marBottom w:val="0"/>
      <w:divBdr>
        <w:top w:val="none" w:sz="0" w:space="0" w:color="auto"/>
        <w:left w:val="none" w:sz="0" w:space="0" w:color="auto"/>
        <w:bottom w:val="none" w:sz="0" w:space="0" w:color="auto"/>
        <w:right w:val="none" w:sz="0" w:space="0" w:color="auto"/>
      </w:divBdr>
    </w:div>
    <w:div w:id="702171727">
      <w:marLeft w:val="640"/>
      <w:marRight w:val="0"/>
      <w:marTop w:val="0"/>
      <w:marBottom w:val="0"/>
      <w:divBdr>
        <w:top w:val="none" w:sz="0" w:space="0" w:color="auto"/>
        <w:left w:val="none" w:sz="0" w:space="0" w:color="auto"/>
        <w:bottom w:val="none" w:sz="0" w:space="0" w:color="auto"/>
        <w:right w:val="none" w:sz="0" w:space="0" w:color="auto"/>
      </w:divBdr>
    </w:div>
    <w:div w:id="702557319">
      <w:marLeft w:val="640"/>
      <w:marRight w:val="0"/>
      <w:marTop w:val="0"/>
      <w:marBottom w:val="0"/>
      <w:divBdr>
        <w:top w:val="none" w:sz="0" w:space="0" w:color="auto"/>
        <w:left w:val="none" w:sz="0" w:space="0" w:color="auto"/>
        <w:bottom w:val="none" w:sz="0" w:space="0" w:color="auto"/>
        <w:right w:val="none" w:sz="0" w:space="0" w:color="auto"/>
      </w:divBdr>
    </w:div>
    <w:div w:id="702559205">
      <w:marLeft w:val="640"/>
      <w:marRight w:val="0"/>
      <w:marTop w:val="0"/>
      <w:marBottom w:val="0"/>
      <w:divBdr>
        <w:top w:val="none" w:sz="0" w:space="0" w:color="auto"/>
        <w:left w:val="none" w:sz="0" w:space="0" w:color="auto"/>
        <w:bottom w:val="none" w:sz="0" w:space="0" w:color="auto"/>
        <w:right w:val="none" w:sz="0" w:space="0" w:color="auto"/>
      </w:divBdr>
    </w:div>
    <w:div w:id="702562293">
      <w:marLeft w:val="640"/>
      <w:marRight w:val="0"/>
      <w:marTop w:val="0"/>
      <w:marBottom w:val="0"/>
      <w:divBdr>
        <w:top w:val="none" w:sz="0" w:space="0" w:color="auto"/>
        <w:left w:val="none" w:sz="0" w:space="0" w:color="auto"/>
        <w:bottom w:val="none" w:sz="0" w:space="0" w:color="auto"/>
        <w:right w:val="none" w:sz="0" w:space="0" w:color="auto"/>
      </w:divBdr>
    </w:div>
    <w:div w:id="702747926">
      <w:marLeft w:val="640"/>
      <w:marRight w:val="0"/>
      <w:marTop w:val="0"/>
      <w:marBottom w:val="0"/>
      <w:divBdr>
        <w:top w:val="none" w:sz="0" w:space="0" w:color="auto"/>
        <w:left w:val="none" w:sz="0" w:space="0" w:color="auto"/>
        <w:bottom w:val="none" w:sz="0" w:space="0" w:color="auto"/>
        <w:right w:val="none" w:sz="0" w:space="0" w:color="auto"/>
      </w:divBdr>
    </w:div>
    <w:div w:id="702831544">
      <w:marLeft w:val="640"/>
      <w:marRight w:val="0"/>
      <w:marTop w:val="0"/>
      <w:marBottom w:val="0"/>
      <w:divBdr>
        <w:top w:val="none" w:sz="0" w:space="0" w:color="auto"/>
        <w:left w:val="none" w:sz="0" w:space="0" w:color="auto"/>
        <w:bottom w:val="none" w:sz="0" w:space="0" w:color="auto"/>
        <w:right w:val="none" w:sz="0" w:space="0" w:color="auto"/>
      </w:divBdr>
    </w:div>
    <w:div w:id="702898154">
      <w:marLeft w:val="640"/>
      <w:marRight w:val="0"/>
      <w:marTop w:val="0"/>
      <w:marBottom w:val="0"/>
      <w:divBdr>
        <w:top w:val="none" w:sz="0" w:space="0" w:color="auto"/>
        <w:left w:val="none" w:sz="0" w:space="0" w:color="auto"/>
        <w:bottom w:val="none" w:sz="0" w:space="0" w:color="auto"/>
        <w:right w:val="none" w:sz="0" w:space="0" w:color="auto"/>
      </w:divBdr>
    </w:div>
    <w:div w:id="702898862">
      <w:marLeft w:val="640"/>
      <w:marRight w:val="0"/>
      <w:marTop w:val="0"/>
      <w:marBottom w:val="0"/>
      <w:divBdr>
        <w:top w:val="none" w:sz="0" w:space="0" w:color="auto"/>
        <w:left w:val="none" w:sz="0" w:space="0" w:color="auto"/>
        <w:bottom w:val="none" w:sz="0" w:space="0" w:color="auto"/>
        <w:right w:val="none" w:sz="0" w:space="0" w:color="auto"/>
      </w:divBdr>
    </w:div>
    <w:div w:id="702940499">
      <w:marLeft w:val="640"/>
      <w:marRight w:val="0"/>
      <w:marTop w:val="0"/>
      <w:marBottom w:val="0"/>
      <w:divBdr>
        <w:top w:val="none" w:sz="0" w:space="0" w:color="auto"/>
        <w:left w:val="none" w:sz="0" w:space="0" w:color="auto"/>
        <w:bottom w:val="none" w:sz="0" w:space="0" w:color="auto"/>
        <w:right w:val="none" w:sz="0" w:space="0" w:color="auto"/>
      </w:divBdr>
    </w:div>
    <w:div w:id="702947813">
      <w:marLeft w:val="640"/>
      <w:marRight w:val="0"/>
      <w:marTop w:val="0"/>
      <w:marBottom w:val="0"/>
      <w:divBdr>
        <w:top w:val="none" w:sz="0" w:space="0" w:color="auto"/>
        <w:left w:val="none" w:sz="0" w:space="0" w:color="auto"/>
        <w:bottom w:val="none" w:sz="0" w:space="0" w:color="auto"/>
        <w:right w:val="none" w:sz="0" w:space="0" w:color="auto"/>
      </w:divBdr>
    </w:div>
    <w:div w:id="703214616">
      <w:marLeft w:val="640"/>
      <w:marRight w:val="0"/>
      <w:marTop w:val="0"/>
      <w:marBottom w:val="0"/>
      <w:divBdr>
        <w:top w:val="none" w:sz="0" w:space="0" w:color="auto"/>
        <w:left w:val="none" w:sz="0" w:space="0" w:color="auto"/>
        <w:bottom w:val="none" w:sz="0" w:space="0" w:color="auto"/>
        <w:right w:val="none" w:sz="0" w:space="0" w:color="auto"/>
      </w:divBdr>
    </w:div>
    <w:div w:id="703284869">
      <w:marLeft w:val="640"/>
      <w:marRight w:val="0"/>
      <w:marTop w:val="0"/>
      <w:marBottom w:val="0"/>
      <w:divBdr>
        <w:top w:val="none" w:sz="0" w:space="0" w:color="auto"/>
        <w:left w:val="none" w:sz="0" w:space="0" w:color="auto"/>
        <w:bottom w:val="none" w:sz="0" w:space="0" w:color="auto"/>
        <w:right w:val="none" w:sz="0" w:space="0" w:color="auto"/>
      </w:divBdr>
    </w:div>
    <w:div w:id="703336352">
      <w:marLeft w:val="640"/>
      <w:marRight w:val="0"/>
      <w:marTop w:val="0"/>
      <w:marBottom w:val="0"/>
      <w:divBdr>
        <w:top w:val="none" w:sz="0" w:space="0" w:color="auto"/>
        <w:left w:val="none" w:sz="0" w:space="0" w:color="auto"/>
        <w:bottom w:val="none" w:sz="0" w:space="0" w:color="auto"/>
        <w:right w:val="none" w:sz="0" w:space="0" w:color="auto"/>
      </w:divBdr>
    </w:div>
    <w:div w:id="703363068">
      <w:marLeft w:val="640"/>
      <w:marRight w:val="0"/>
      <w:marTop w:val="0"/>
      <w:marBottom w:val="0"/>
      <w:divBdr>
        <w:top w:val="none" w:sz="0" w:space="0" w:color="auto"/>
        <w:left w:val="none" w:sz="0" w:space="0" w:color="auto"/>
        <w:bottom w:val="none" w:sz="0" w:space="0" w:color="auto"/>
        <w:right w:val="none" w:sz="0" w:space="0" w:color="auto"/>
      </w:divBdr>
    </w:div>
    <w:div w:id="703402828">
      <w:marLeft w:val="640"/>
      <w:marRight w:val="0"/>
      <w:marTop w:val="0"/>
      <w:marBottom w:val="0"/>
      <w:divBdr>
        <w:top w:val="none" w:sz="0" w:space="0" w:color="auto"/>
        <w:left w:val="none" w:sz="0" w:space="0" w:color="auto"/>
        <w:bottom w:val="none" w:sz="0" w:space="0" w:color="auto"/>
        <w:right w:val="none" w:sz="0" w:space="0" w:color="auto"/>
      </w:divBdr>
    </w:div>
    <w:div w:id="703477989">
      <w:marLeft w:val="640"/>
      <w:marRight w:val="0"/>
      <w:marTop w:val="0"/>
      <w:marBottom w:val="0"/>
      <w:divBdr>
        <w:top w:val="none" w:sz="0" w:space="0" w:color="auto"/>
        <w:left w:val="none" w:sz="0" w:space="0" w:color="auto"/>
        <w:bottom w:val="none" w:sz="0" w:space="0" w:color="auto"/>
        <w:right w:val="none" w:sz="0" w:space="0" w:color="auto"/>
      </w:divBdr>
    </w:div>
    <w:div w:id="703484258">
      <w:marLeft w:val="640"/>
      <w:marRight w:val="0"/>
      <w:marTop w:val="0"/>
      <w:marBottom w:val="0"/>
      <w:divBdr>
        <w:top w:val="none" w:sz="0" w:space="0" w:color="auto"/>
        <w:left w:val="none" w:sz="0" w:space="0" w:color="auto"/>
        <w:bottom w:val="none" w:sz="0" w:space="0" w:color="auto"/>
        <w:right w:val="none" w:sz="0" w:space="0" w:color="auto"/>
      </w:divBdr>
    </w:div>
    <w:div w:id="703555280">
      <w:marLeft w:val="640"/>
      <w:marRight w:val="0"/>
      <w:marTop w:val="0"/>
      <w:marBottom w:val="0"/>
      <w:divBdr>
        <w:top w:val="none" w:sz="0" w:space="0" w:color="auto"/>
        <w:left w:val="none" w:sz="0" w:space="0" w:color="auto"/>
        <w:bottom w:val="none" w:sz="0" w:space="0" w:color="auto"/>
        <w:right w:val="none" w:sz="0" w:space="0" w:color="auto"/>
      </w:divBdr>
    </w:div>
    <w:div w:id="703599317">
      <w:marLeft w:val="640"/>
      <w:marRight w:val="0"/>
      <w:marTop w:val="0"/>
      <w:marBottom w:val="0"/>
      <w:divBdr>
        <w:top w:val="none" w:sz="0" w:space="0" w:color="auto"/>
        <w:left w:val="none" w:sz="0" w:space="0" w:color="auto"/>
        <w:bottom w:val="none" w:sz="0" w:space="0" w:color="auto"/>
        <w:right w:val="none" w:sz="0" w:space="0" w:color="auto"/>
      </w:divBdr>
    </w:div>
    <w:div w:id="703673413">
      <w:marLeft w:val="640"/>
      <w:marRight w:val="0"/>
      <w:marTop w:val="0"/>
      <w:marBottom w:val="0"/>
      <w:divBdr>
        <w:top w:val="none" w:sz="0" w:space="0" w:color="auto"/>
        <w:left w:val="none" w:sz="0" w:space="0" w:color="auto"/>
        <w:bottom w:val="none" w:sz="0" w:space="0" w:color="auto"/>
        <w:right w:val="none" w:sz="0" w:space="0" w:color="auto"/>
      </w:divBdr>
    </w:div>
    <w:div w:id="703943092">
      <w:marLeft w:val="640"/>
      <w:marRight w:val="0"/>
      <w:marTop w:val="0"/>
      <w:marBottom w:val="0"/>
      <w:divBdr>
        <w:top w:val="none" w:sz="0" w:space="0" w:color="auto"/>
        <w:left w:val="none" w:sz="0" w:space="0" w:color="auto"/>
        <w:bottom w:val="none" w:sz="0" w:space="0" w:color="auto"/>
        <w:right w:val="none" w:sz="0" w:space="0" w:color="auto"/>
      </w:divBdr>
    </w:div>
    <w:div w:id="703987863">
      <w:marLeft w:val="640"/>
      <w:marRight w:val="0"/>
      <w:marTop w:val="0"/>
      <w:marBottom w:val="0"/>
      <w:divBdr>
        <w:top w:val="none" w:sz="0" w:space="0" w:color="auto"/>
        <w:left w:val="none" w:sz="0" w:space="0" w:color="auto"/>
        <w:bottom w:val="none" w:sz="0" w:space="0" w:color="auto"/>
        <w:right w:val="none" w:sz="0" w:space="0" w:color="auto"/>
      </w:divBdr>
    </w:div>
    <w:div w:id="704017986">
      <w:marLeft w:val="640"/>
      <w:marRight w:val="0"/>
      <w:marTop w:val="0"/>
      <w:marBottom w:val="0"/>
      <w:divBdr>
        <w:top w:val="none" w:sz="0" w:space="0" w:color="auto"/>
        <w:left w:val="none" w:sz="0" w:space="0" w:color="auto"/>
        <w:bottom w:val="none" w:sz="0" w:space="0" w:color="auto"/>
        <w:right w:val="none" w:sz="0" w:space="0" w:color="auto"/>
      </w:divBdr>
    </w:div>
    <w:div w:id="704057645">
      <w:marLeft w:val="640"/>
      <w:marRight w:val="0"/>
      <w:marTop w:val="0"/>
      <w:marBottom w:val="0"/>
      <w:divBdr>
        <w:top w:val="none" w:sz="0" w:space="0" w:color="auto"/>
        <w:left w:val="none" w:sz="0" w:space="0" w:color="auto"/>
        <w:bottom w:val="none" w:sz="0" w:space="0" w:color="auto"/>
        <w:right w:val="none" w:sz="0" w:space="0" w:color="auto"/>
      </w:divBdr>
    </w:div>
    <w:div w:id="704064095">
      <w:marLeft w:val="640"/>
      <w:marRight w:val="0"/>
      <w:marTop w:val="0"/>
      <w:marBottom w:val="0"/>
      <w:divBdr>
        <w:top w:val="none" w:sz="0" w:space="0" w:color="auto"/>
        <w:left w:val="none" w:sz="0" w:space="0" w:color="auto"/>
        <w:bottom w:val="none" w:sz="0" w:space="0" w:color="auto"/>
        <w:right w:val="none" w:sz="0" w:space="0" w:color="auto"/>
      </w:divBdr>
    </w:div>
    <w:div w:id="704140357">
      <w:marLeft w:val="640"/>
      <w:marRight w:val="0"/>
      <w:marTop w:val="0"/>
      <w:marBottom w:val="0"/>
      <w:divBdr>
        <w:top w:val="none" w:sz="0" w:space="0" w:color="auto"/>
        <w:left w:val="none" w:sz="0" w:space="0" w:color="auto"/>
        <w:bottom w:val="none" w:sz="0" w:space="0" w:color="auto"/>
        <w:right w:val="none" w:sz="0" w:space="0" w:color="auto"/>
      </w:divBdr>
    </w:div>
    <w:div w:id="704142556">
      <w:marLeft w:val="640"/>
      <w:marRight w:val="0"/>
      <w:marTop w:val="0"/>
      <w:marBottom w:val="0"/>
      <w:divBdr>
        <w:top w:val="none" w:sz="0" w:space="0" w:color="auto"/>
        <w:left w:val="none" w:sz="0" w:space="0" w:color="auto"/>
        <w:bottom w:val="none" w:sz="0" w:space="0" w:color="auto"/>
        <w:right w:val="none" w:sz="0" w:space="0" w:color="auto"/>
      </w:divBdr>
    </w:div>
    <w:div w:id="704212616">
      <w:marLeft w:val="640"/>
      <w:marRight w:val="0"/>
      <w:marTop w:val="0"/>
      <w:marBottom w:val="0"/>
      <w:divBdr>
        <w:top w:val="none" w:sz="0" w:space="0" w:color="auto"/>
        <w:left w:val="none" w:sz="0" w:space="0" w:color="auto"/>
        <w:bottom w:val="none" w:sz="0" w:space="0" w:color="auto"/>
        <w:right w:val="none" w:sz="0" w:space="0" w:color="auto"/>
      </w:divBdr>
    </w:div>
    <w:div w:id="704326204">
      <w:marLeft w:val="640"/>
      <w:marRight w:val="0"/>
      <w:marTop w:val="0"/>
      <w:marBottom w:val="0"/>
      <w:divBdr>
        <w:top w:val="none" w:sz="0" w:space="0" w:color="auto"/>
        <w:left w:val="none" w:sz="0" w:space="0" w:color="auto"/>
        <w:bottom w:val="none" w:sz="0" w:space="0" w:color="auto"/>
        <w:right w:val="none" w:sz="0" w:space="0" w:color="auto"/>
      </w:divBdr>
    </w:div>
    <w:div w:id="704329561">
      <w:marLeft w:val="640"/>
      <w:marRight w:val="0"/>
      <w:marTop w:val="0"/>
      <w:marBottom w:val="0"/>
      <w:divBdr>
        <w:top w:val="none" w:sz="0" w:space="0" w:color="auto"/>
        <w:left w:val="none" w:sz="0" w:space="0" w:color="auto"/>
        <w:bottom w:val="none" w:sz="0" w:space="0" w:color="auto"/>
        <w:right w:val="none" w:sz="0" w:space="0" w:color="auto"/>
      </w:divBdr>
    </w:div>
    <w:div w:id="704330410">
      <w:marLeft w:val="640"/>
      <w:marRight w:val="0"/>
      <w:marTop w:val="0"/>
      <w:marBottom w:val="0"/>
      <w:divBdr>
        <w:top w:val="none" w:sz="0" w:space="0" w:color="auto"/>
        <w:left w:val="none" w:sz="0" w:space="0" w:color="auto"/>
        <w:bottom w:val="none" w:sz="0" w:space="0" w:color="auto"/>
        <w:right w:val="none" w:sz="0" w:space="0" w:color="auto"/>
      </w:divBdr>
    </w:div>
    <w:div w:id="704403522">
      <w:marLeft w:val="640"/>
      <w:marRight w:val="0"/>
      <w:marTop w:val="0"/>
      <w:marBottom w:val="0"/>
      <w:divBdr>
        <w:top w:val="none" w:sz="0" w:space="0" w:color="auto"/>
        <w:left w:val="none" w:sz="0" w:space="0" w:color="auto"/>
        <w:bottom w:val="none" w:sz="0" w:space="0" w:color="auto"/>
        <w:right w:val="none" w:sz="0" w:space="0" w:color="auto"/>
      </w:divBdr>
    </w:div>
    <w:div w:id="704405967">
      <w:marLeft w:val="640"/>
      <w:marRight w:val="0"/>
      <w:marTop w:val="0"/>
      <w:marBottom w:val="0"/>
      <w:divBdr>
        <w:top w:val="none" w:sz="0" w:space="0" w:color="auto"/>
        <w:left w:val="none" w:sz="0" w:space="0" w:color="auto"/>
        <w:bottom w:val="none" w:sz="0" w:space="0" w:color="auto"/>
        <w:right w:val="none" w:sz="0" w:space="0" w:color="auto"/>
      </w:divBdr>
    </w:div>
    <w:div w:id="704408576">
      <w:marLeft w:val="640"/>
      <w:marRight w:val="0"/>
      <w:marTop w:val="0"/>
      <w:marBottom w:val="0"/>
      <w:divBdr>
        <w:top w:val="none" w:sz="0" w:space="0" w:color="auto"/>
        <w:left w:val="none" w:sz="0" w:space="0" w:color="auto"/>
        <w:bottom w:val="none" w:sz="0" w:space="0" w:color="auto"/>
        <w:right w:val="none" w:sz="0" w:space="0" w:color="auto"/>
      </w:divBdr>
    </w:div>
    <w:div w:id="704601681">
      <w:marLeft w:val="640"/>
      <w:marRight w:val="0"/>
      <w:marTop w:val="0"/>
      <w:marBottom w:val="0"/>
      <w:divBdr>
        <w:top w:val="none" w:sz="0" w:space="0" w:color="auto"/>
        <w:left w:val="none" w:sz="0" w:space="0" w:color="auto"/>
        <w:bottom w:val="none" w:sz="0" w:space="0" w:color="auto"/>
        <w:right w:val="none" w:sz="0" w:space="0" w:color="auto"/>
      </w:divBdr>
    </w:div>
    <w:div w:id="704716175">
      <w:marLeft w:val="640"/>
      <w:marRight w:val="0"/>
      <w:marTop w:val="0"/>
      <w:marBottom w:val="0"/>
      <w:divBdr>
        <w:top w:val="none" w:sz="0" w:space="0" w:color="auto"/>
        <w:left w:val="none" w:sz="0" w:space="0" w:color="auto"/>
        <w:bottom w:val="none" w:sz="0" w:space="0" w:color="auto"/>
        <w:right w:val="none" w:sz="0" w:space="0" w:color="auto"/>
      </w:divBdr>
    </w:div>
    <w:div w:id="704721445">
      <w:marLeft w:val="640"/>
      <w:marRight w:val="0"/>
      <w:marTop w:val="0"/>
      <w:marBottom w:val="0"/>
      <w:divBdr>
        <w:top w:val="none" w:sz="0" w:space="0" w:color="auto"/>
        <w:left w:val="none" w:sz="0" w:space="0" w:color="auto"/>
        <w:bottom w:val="none" w:sz="0" w:space="0" w:color="auto"/>
        <w:right w:val="none" w:sz="0" w:space="0" w:color="auto"/>
      </w:divBdr>
    </w:div>
    <w:div w:id="704797430">
      <w:marLeft w:val="640"/>
      <w:marRight w:val="0"/>
      <w:marTop w:val="0"/>
      <w:marBottom w:val="0"/>
      <w:divBdr>
        <w:top w:val="none" w:sz="0" w:space="0" w:color="auto"/>
        <w:left w:val="none" w:sz="0" w:space="0" w:color="auto"/>
        <w:bottom w:val="none" w:sz="0" w:space="0" w:color="auto"/>
        <w:right w:val="none" w:sz="0" w:space="0" w:color="auto"/>
      </w:divBdr>
    </w:div>
    <w:div w:id="704864153">
      <w:marLeft w:val="640"/>
      <w:marRight w:val="0"/>
      <w:marTop w:val="0"/>
      <w:marBottom w:val="0"/>
      <w:divBdr>
        <w:top w:val="none" w:sz="0" w:space="0" w:color="auto"/>
        <w:left w:val="none" w:sz="0" w:space="0" w:color="auto"/>
        <w:bottom w:val="none" w:sz="0" w:space="0" w:color="auto"/>
        <w:right w:val="none" w:sz="0" w:space="0" w:color="auto"/>
      </w:divBdr>
    </w:div>
    <w:div w:id="704872114">
      <w:marLeft w:val="640"/>
      <w:marRight w:val="0"/>
      <w:marTop w:val="0"/>
      <w:marBottom w:val="0"/>
      <w:divBdr>
        <w:top w:val="none" w:sz="0" w:space="0" w:color="auto"/>
        <w:left w:val="none" w:sz="0" w:space="0" w:color="auto"/>
        <w:bottom w:val="none" w:sz="0" w:space="0" w:color="auto"/>
        <w:right w:val="none" w:sz="0" w:space="0" w:color="auto"/>
      </w:divBdr>
    </w:div>
    <w:div w:id="705057581">
      <w:marLeft w:val="640"/>
      <w:marRight w:val="0"/>
      <w:marTop w:val="0"/>
      <w:marBottom w:val="0"/>
      <w:divBdr>
        <w:top w:val="none" w:sz="0" w:space="0" w:color="auto"/>
        <w:left w:val="none" w:sz="0" w:space="0" w:color="auto"/>
        <w:bottom w:val="none" w:sz="0" w:space="0" w:color="auto"/>
        <w:right w:val="none" w:sz="0" w:space="0" w:color="auto"/>
      </w:divBdr>
    </w:div>
    <w:div w:id="705134338">
      <w:marLeft w:val="640"/>
      <w:marRight w:val="0"/>
      <w:marTop w:val="0"/>
      <w:marBottom w:val="0"/>
      <w:divBdr>
        <w:top w:val="none" w:sz="0" w:space="0" w:color="auto"/>
        <w:left w:val="none" w:sz="0" w:space="0" w:color="auto"/>
        <w:bottom w:val="none" w:sz="0" w:space="0" w:color="auto"/>
        <w:right w:val="none" w:sz="0" w:space="0" w:color="auto"/>
      </w:divBdr>
    </w:div>
    <w:div w:id="705178182">
      <w:marLeft w:val="640"/>
      <w:marRight w:val="0"/>
      <w:marTop w:val="0"/>
      <w:marBottom w:val="0"/>
      <w:divBdr>
        <w:top w:val="none" w:sz="0" w:space="0" w:color="auto"/>
        <w:left w:val="none" w:sz="0" w:space="0" w:color="auto"/>
        <w:bottom w:val="none" w:sz="0" w:space="0" w:color="auto"/>
        <w:right w:val="none" w:sz="0" w:space="0" w:color="auto"/>
      </w:divBdr>
    </w:div>
    <w:div w:id="705179506">
      <w:marLeft w:val="640"/>
      <w:marRight w:val="0"/>
      <w:marTop w:val="0"/>
      <w:marBottom w:val="0"/>
      <w:divBdr>
        <w:top w:val="none" w:sz="0" w:space="0" w:color="auto"/>
        <w:left w:val="none" w:sz="0" w:space="0" w:color="auto"/>
        <w:bottom w:val="none" w:sz="0" w:space="0" w:color="auto"/>
        <w:right w:val="none" w:sz="0" w:space="0" w:color="auto"/>
      </w:divBdr>
    </w:div>
    <w:div w:id="705299018">
      <w:marLeft w:val="640"/>
      <w:marRight w:val="0"/>
      <w:marTop w:val="0"/>
      <w:marBottom w:val="0"/>
      <w:divBdr>
        <w:top w:val="none" w:sz="0" w:space="0" w:color="auto"/>
        <w:left w:val="none" w:sz="0" w:space="0" w:color="auto"/>
        <w:bottom w:val="none" w:sz="0" w:space="0" w:color="auto"/>
        <w:right w:val="none" w:sz="0" w:space="0" w:color="auto"/>
      </w:divBdr>
    </w:div>
    <w:div w:id="705328104">
      <w:marLeft w:val="640"/>
      <w:marRight w:val="0"/>
      <w:marTop w:val="0"/>
      <w:marBottom w:val="0"/>
      <w:divBdr>
        <w:top w:val="none" w:sz="0" w:space="0" w:color="auto"/>
        <w:left w:val="none" w:sz="0" w:space="0" w:color="auto"/>
        <w:bottom w:val="none" w:sz="0" w:space="0" w:color="auto"/>
        <w:right w:val="none" w:sz="0" w:space="0" w:color="auto"/>
      </w:divBdr>
    </w:div>
    <w:div w:id="705329371">
      <w:marLeft w:val="640"/>
      <w:marRight w:val="0"/>
      <w:marTop w:val="0"/>
      <w:marBottom w:val="0"/>
      <w:divBdr>
        <w:top w:val="none" w:sz="0" w:space="0" w:color="auto"/>
        <w:left w:val="none" w:sz="0" w:space="0" w:color="auto"/>
        <w:bottom w:val="none" w:sz="0" w:space="0" w:color="auto"/>
        <w:right w:val="none" w:sz="0" w:space="0" w:color="auto"/>
      </w:divBdr>
    </w:div>
    <w:div w:id="705375716">
      <w:marLeft w:val="640"/>
      <w:marRight w:val="0"/>
      <w:marTop w:val="0"/>
      <w:marBottom w:val="0"/>
      <w:divBdr>
        <w:top w:val="none" w:sz="0" w:space="0" w:color="auto"/>
        <w:left w:val="none" w:sz="0" w:space="0" w:color="auto"/>
        <w:bottom w:val="none" w:sz="0" w:space="0" w:color="auto"/>
        <w:right w:val="none" w:sz="0" w:space="0" w:color="auto"/>
      </w:divBdr>
    </w:div>
    <w:div w:id="705452615">
      <w:marLeft w:val="640"/>
      <w:marRight w:val="0"/>
      <w:marTop w:val="0"/>
      <w:marBottom w:val="0"/>
      <w:divBdr>
        <w:top w:val="none" w:sz="0" w:space="0" w:color="auto"/>
        <w:left w:val="none" w:sz="0" w:space="0" w:color="auto"/>
        <w:bottom w:val="none" w:sz="0" w:space="0" w:color="auto"/>
        <w:right w:val="none" w:sz="0" w:space="0" w:color="auto"/>
      </w:divBdr>
    </w:div>
    <w:div w:id="705519015">
      <w:marLeft w:val="640"/>
      <w:marRight w:val="0"/>
      <w:marTop w:val="0"/>
      <w:marBottom w:val="0"/>
      <w:divBdr>
        <w:top w:val="none" w:sz="0" w:space="0" w:color="auto"/>
        <w:left w:val="none" w:sz="0" w:space="0" w:color="auto"/>
        <w:bottom w:val="none" w:sz="0" w:space="0" w:color="auto"/>
        <w:right w:val="none" w:sz="0" w:space="0" w:color="auto"/>
      </w:divBdr>
    </w:div>
    <w:div w:id="705521050">
      <w:marLeft w:val="640"/>
      <w:marRight w:val="0"/>
      <w:marTop w:val="0"/>
      <w:marBottom w:val="0"/>
      <w:divBdr>
        <w:top w:val="none" w:sz="0" w:space="0" w:color="auto"/>
        <w:left w:val="none" w:sz="0" w:space="0" w:color="auto"/>
        <w:bottom w:val="none" w:sz="0" w:space="0" w:color="auto"/>
        <w:right w:val="none" w:sz="0" w:space="0" w:color="auto"/>
      </w:divBdr>
    </w:div>
    <w:div w:id="705523124">
      <w:marLeft w:val="640"/>
      <w:marRight w:val="0"/>
      <w:marTop w:val="0"/>
      <w:marBottom w:val="0"/>
      <w:divBdr>
        <w:top w:val="none" w:sz="0" w:space="0" w:color="auto"/>
        <w:left w:val="none" w:sz="0" w:space="0" w:color="auto"/>
        <w:bottom w:val="none" w:sz="0" w:space="0" w:color="auto"/>
        <w:right w:val="none" w:sz="0" w:space="0" w:color="auto"/>
      </w:divBdr>
    </w:div>
    <w:div w:id="705524684">
      <w:marLeft w:val="640"/>
      <w:marRight w:val="0"/>
      <w:marTop w:val="0"/>
      <w:marBottom w:val="0"/>
      <w:divBdr>
        <w:top w:val="none" w:sz="0" w:space="0" w:color="auto"/>
        <w:left w:val="none" w:sz="0" w:space="0" w:color="auto"/>
        <w:bottom w:val="none" w:sz="0" w:space="0" w:color="auto"/>
        <w:right w:val="none" w:sz="0" w:space="0" w:color="auto"/>
      </w:divBdr>
    </w:div>
    <w:div w:id="705525285">
      <w:marLeft w:val="640"/>
      <w:marRight w:val="0"/>
      <w:marTop w:val="0"/>
      <w:marBottom w:val="0"/>
      <w:divBdr>
        <w:top w:val="none" w:sz="0" w:space="0" w:color="auto"/>
        <w:left w:val="none" w:sz="0" w:space="0" w:color="auto"/>
        <w:bottom w:val="none" w:sz="0" w:space="0" w:color="auto"/>
        <w:right w:val="none" w:sz="0" w:space="0" w:color="auto"/>
      </w:divBdr>
    </w:div>
    <w:div w:id="705526757">
      <w:marLeft w:val="640"/>
      <w:marRight w:val="0"/>
      <w:marTop w:val="0"/>
      <w:marBottom w:val="0"/>
      <w:divBdr>
        <w:top w:val="none" w:sz="0" w:space="0" w:color="auto"/>
        <w:left w:val="none" w:sz="0" w:space="0" w:color="auto"/>
        <w:bottom w:val="none" w:sz="0" w:space="0" w:color="auto"/>
        <w:right w:val="none" w:sz="0" w:space="0" w:color="auto"/>
      </w:divBdr>
    </w:div>
    <w:div w:id="705570455">
      <w:marLeft w:val="640"/>
      <w:marRight w:val="0"/>
      <w:marTop w:val="0"/>
      <w:marBottom w:val="0"/>
      <w:divBdr>
        <w:top w:val="none" w:sz="0" w:space="0" w:color="auto"/>
        <w:left w:val="none" w:sz="0" w:space="0" w:color="auto"/>
        <w:bottom w:val="none" w:sz="0" w:space="0" w:color="auto"/>
        <w:right w:val="none" w:sz="0" w:space="0" w:color="auto"/>
      </w:divBdr>
    </w:div>
    <w:div w:id="705636661">
      <w:marLeft w:val="640"/>
      <w:marRight w:val="0"/>
      <w:marTop w:val="0"/>
      <w:marBottom w:val="0"/>
      <w:divBdr>
        <w:top w:val="none" w:sz="0" w:space="0" w:color="auto"/>
        <w:left w:val="none" w:sz="0" w:space="0" w:color="auto"/>
        <w:bottom w:val="none" w:sz="0" w:space="0" w:color="auto"/>
        <w:right w:val="none" w:sz="0" w:space="0" w:color="auto"/>
      </w:divBdr>
    </w:div>
    <w:div w:id="705715486">
      <w:marLeft w:val="640"/>
      <w:marRight w:val="0"/>
      <w:marTop w:val="0"/>
      <w:marBottom w:val="0"/>
      <w:divBdr>
        <w:top w:val="none" w:sz="0" w:space="0" w:color="auto"/>
        <w:left w:val="none" w:sz="0" w:space="0" w:color="auto"/>
        <w:bottom w:val="none" w:sz="0" w:space="0" w:color="auto"/>
        <w:right w:val="none" w:sz="0" w:space="0" w:color="auto"/>
      </w:divBdr>
    </w:div>
    <w:div w:id="705719911">
      <w:marLeft w:val="640"/>
      <w:marRight w:val="0"/>
      <w:marTop w:val="0"/>
      <w:marBottom w:val="0"/>
      <w:divBdr>
        <w:top w:val="none" w:sz="0" w:space="0" w:color="auto"/>
        <w:left w:val="none" w:sz="0" w:space="0" w:color="auto"/>
        <w:bottom w:val="none" w:sz="0" w:space="0" w:color="auto"/>
        <w:right w:val="none" w:sz="0" w:space="0" w:color="auto"/>
      </w:divBdr>
    </w:div>
    <w:div w:id="705758593">
      <w:marLeft w:val="640"/>
      <w:marRight w:val="0"/>
      <w:marTop w:val="0"/>
      <w:marBottom w:val="0"/>
      <w:divBdr>
        <w:top w:val="none" w:sz="0" w:space="0" w:color="auto"/>
        <w:left w:val="none" w:sz="0" w:space="0" w:color="auto"/>
        <w:bottom w:val="none" w:sz="0" w:space="0" w:color="auto"/>
        <w:right w:val="none" w:sz="0" w:space="0" w:color="auto"/>
      </w:divBdr>
    </w:div>
    <w:div w:id="705788626">
      <w:marLeft w:val="640"/>
      <w:marRight w:val="0"/>
      <w:marTop w:val="0"/>
      <w:marBottom w:val="0"/>
      <w:divBdr>
        <w:top w:val="none" w:sz="0" w:space="0" w:color="auto"/>
        <w:left w:val="none" w:sz="0" w:space="0" w:color="auto"/>
        <w:bottom w:val="none" w:sz="0" w:space="0" w:color="auto"/>
        <w:right w:val="none" w:sz="0" w:space="0" w:color="auto"/>
      </w:divBdr>
    </w:div>
    <w:div w:id="705913339">
      <w:marLeft w:val="640"/>
      <w:marRight w:val="0"/>
      <w:marTop w:val="0"/>
      <w:marBottom w:val="0"/>
      <w:divBdr>
        <w:top w:val="none" w:sz="0" w:space="0" w:color="auto"/>
        <w:left w:val="none" w:sz="0" w:space="0" w:color="auto"/>
        <w:bottom w:val="none" w:sz="0" w:space="0" w:color="auto"/>
        <w:right w:val="none" w:sz="0" w:space="0" w:color="auto"/>
      </w:divBdr>
    </w:div>
    <w:div w:id="705954564">
      <w:marLeft w:val="640"/>
      <w:marRight w:val="0"/>
      <w:marTop w:val="0"/>
      <w:marBottom w:val="0"/>
      <w:divBdr>
        <w:top w:val="none" w:sz="0" w:space="0" w:color="auto"/>
        <w:left w:val="none" w:sz="0" w:space="0" w:color="auto"/>
        <w:bottom w:val="none" w:sz="0" w:space="0" w:color="auto"/>
        <w:right w:val="none" w:sz="0" w:space="0" w:color="auto"/>
      </w:divBdr>
    </w:div>
    <w:div w:id="706023847">
      <w:marLeft w:val="640"/>
      <w:marRight w:val="0"/>
      <w:marTop w:val="0"/>
      <w:marBottom w:val="0"/>
      <w:divBdr>
        <w:top w:val="none" w:sz="0" w:space="0" w:color="auto"/>
        <w:left w:val="none" w:sz="0" w:space="0" w:color="auto"/>
        <w:bottom w:val="none" w:sz="0" w:space="0" w:color="auto"/>
        <w:right w:val="none" w:sz="0" w:space="0" w:color="auto"/>
      </w:divBdr>
    </w:div>
    <w:div w:id="706100711">
      <w:marLeft w:val="640"/>
      <w:marRight w:val="0"/>
      <w:marTop w:val="0"/>
      <w:marBottom w:val="0"/>
      <w:divBdr>
        <w:top w:val="none" w:sz="0" w:space="0" w:color="auto"/>
        <w:left w:val="none" w:sz="0" w:space="0" w:color="auto"/>
        <w:bottom w:val="none" w:sz="0" w:space="0" w:color="auto"/>
        <w:right w:val="none" w:sz="0" w:space="0" w:color="auto"/>
      </w:divBdr>
    </w:div>
    <w:div w:id="706107289">
      <w:marLeft w:val="640"/>
      <w:marRight w:val="0"/>
      <w:marTop w:val="0"/>
      <w:marBottom w:val="0"/>
      <w:divBdr>
        <w:top w:val="none" w:sz="0" w:space="0" w:color="auto"/>
        <w:left w:val="none" w:sz="0" w:space="0" w:color="auto"/>
        <w:bottom w:val="none" w:sz="0" w:space="0" w:color="auto"/>
        <w:right w:val="none" w:sz="0" w:space="0" w:color="auto"/>
      </w:divBdr>
    </w:div>
    <w:div w:id="706176144">
      <w:marLeft w:val="640"/>
      <w:marRight w:val="0"/>
      <w:marTop w:val="0"/>
      <w:marBottom w:val="0"/>
      <w:divBdr>
        <w:top w:val="none" w:sz="0" w:space="0" w:color="auto"/>
        <w:left w:val="none" w:sz="0" w:space="0" w:color="auto"/>
        <w:bottom w:val="none" w:sz="0" w:space="0" w:color="auto"/>
        <w:right w:val="none" w:sz="0" w:space="0" w:color="auto"/>
      </w:divBdr>
    </w:div>
    <w:div w:id="706178521">
      <w:marLeft w:val="640"/>
      <w:marRight w:val="0"/>
      <w:marTop w:val="0"/>
      <w:marBottom w:val="0"/>
      <w:divBdr>
        <w:top w:val="none" w:sz="0" w:space="0" w:color="auto"/>
        <w:left w:val="none" w:sz="0" w:space="0" w:color="auto"/>
        <w:bottom w:val="none" w:sz="0" w:space="0" w:color="auto"/>
        <w:right w:val="none" w:sz="0" w:space="0" w:color="auto"/>
      </w:divBdr>
    </w:div>
    <w:div w:id="706223701">
      <w:marLeft w:val="640"/>
      <w:marRight w:val="0"/>
      <w:marTop w:val="0"/>
      <w:marBottom w:val="0"/>
      <w:divBdr>
        <w:top w:val="none" w:sz="0" w:space="0" w:color="auto"/>
        <w:left w:val="none" w:sz="0" w:space="0" w:color="auto"/>
        <w:bottom w:val="none" w:sz="0" w:space="0" w:color="auto"/>
        <w:right w:val="none" w:sz="0" w:space="0" w:color="auto"/>
      </w:divBdr>
    </w:div>
    <w:div w:id="706295559">
      <w:marLeft w:val="640"/>
      <w:marRight w:val="0"/>
      <w:marTop w:val="0"/>
      <w:marBottom w:val="0"/>
      <w:divBdr>
        <w:top w:val="none" w:sz="0" w:space="0" w:color="auto"/>
        <w:left w:val="none" w:sz="0" w:space="0" w:color="auto"/>
        <w:bottom w:val="none" w:sz="0" w:space="0" w:color="auto"/>
        <w:right w:val="none" w:sz="0" w:space="0" w:color="auto"/>
      </w:divBdr>
    </w:div>
    <w:div w:id="706296954">
      <w:marLeft w:val="640"/>
      <w:marRight w:val="0"/>
      <w:marTop w:val="0"/>
      <w:marBottom w:val="0"/>
      <w:divBdr>
        <w:top w:val="none" w:sz="0" w:space="0" w:color="auto"/>
        <w:left w:val="none" w:sz="0" w:space="0" w:color="auto"/>
        <w:bottom w:val="none" w:sz="0" w:space="0" w:color="auto"/>
        <w:right w:val="none" w:sz="0" w:space="0" w:color="auto"/>
      </w:divBdr>
    </w:div>
    <w:div w:id="706369778">
      <w:marLeft w:val="640"/>
      <w:marRight w:val="0"/>
      <w:marTop w:val="0"/>
      <w:marBottom w:val="0"/>
      <w:divBdr>
        <w:top w:val="none" w:sz="0" w:space="0" w:color="auto"/>
        <w:left w:val="none" w:sz="0" w:space="0" w:color="auto"/>
        <w:bottom w:val="none" w:sz="0" w:space="0" w:color="auto"/>
        <w:right w:val="none" w:sz="0" w:space="0" w:color="auto"/>
      </w:divBdr>
    </w:div>
    <w:div w:id="706371745">
      <w:marLeft w:val="640"/>
      <w:marRight w:val="0"/>
      <w:marTop w:val="0"/>
      <w:marBottom w:val="0"/>
      <w:divBdr>
        <w:top w:val="none" w:sz="0" w:space="0" w:color="auto"/>
        <w:left w:val="none" w:sz="0" w:space="0" w:color="auto"/>
        <w:bottom w:val="none" w:sz="0" w:space="0" w:color="auto"/>
        <w:right w:val="none" w:sz="0" w:space="0" w:color="auto"/>
      </w:divBdr>
    </w:div>
    <w:div w:id="706374372">
      <w:marLeft w:val="640"/>
      <w:marRight w:val="0"/>
      <w:marTop w:val="0"/>
      <w:marBottom w:val="0"/>
      <w:divBdr>
        <w:top w:val="none" w:sz="0" w:space="0" w:color="auto"/>
        <w:left w:val="none" w:sz="0" w:space="0" w:color="auto"/>
        <w:bottom w:val="none" w:sz="0" w:space="0" w:color="auto"/>
        <w:right w:val="none" w:sz="0" w:space="0" w:color="auto"/>
      </w:divBdr>
    </w:div>
    <w:div w:id="706415452">
      <w:marLeft w:val="640"/>
      <w:marRight w:val="0"/>
      <w:marTop w:val="0"/>
      <w:marBottom w:val="0"/>
      <w:divBdr>
        <w:top w:val="none" w:sz="0" w:space="0" w:color="auto"/>
        <w:left w:val="none" w:sz="0" w:space="0" w:color="auto"/>
        <w:bottom w:val="none" w:sz="0" w:space="0" w:color="auto"/>
        <w:right w:val="none" w:sz="0" w:space="0" w:color="auto"/>
      </w:divBdr>
    </w:div>
    <w:div w:id="706418560">
      <w:marLeft w:val="640"/>
      <w:marRight w:val="0"/>
      <w:marTop w:val="0"/>
      <w:marBottom w:val="0"/>
      <w:divBdr>
        <w:top w:val="none" w:sz="0" w:space="0" w:color="auto"/>
        <w:left w:val="none" w:sz="0" w:space="0" w:color="auto"/>
        <w:bottom w:val="none" w:sz="0" w:space="0" w:color="auto"/>
        <w:right w:val="none" w:sz="0" w:space="0" w:color="auto"/>
      </w:divBdr>
    </w:div>
    <w:div w:id="706611945">
      <w:marLeft w:val="640"/>
      <w:marRight w:val="0"/>
      <w:marTop w:val="0"/>
      <w:marBottom w:val="0"/>
      <w:divBdr>
        <w:top w:val="none" w:sz="0" w:space="0" w:color="auto"/>
        <w:left w:val="none" w:sz="0" w:space="0" w:color="auto"/>
        <w:bottom w:val="none" w:sz="0" w:space="0" w:color="auto"/>
        <w:right w:val="none" w:sz="0" w:space="0" w:color="auto"/>
      </w:divBdr>
    </w:div>
    <w:div w:id="706640982">
      <w:marLeft w:val="640"/>
      <w:marRight w:val="0"/>
      <w:marTop w:val="0"/>
      <w:marBottom w:val="0"/>
      <w:divBdr>
        <w:top w:val="none" w:sz="0" w:space="0" w:color="auto"/>
        <w:left w:val="none" w:sz="0" w:space="0" w:color="auto"/>
        <w:bottom w:val="none" w:sz="0" w:space="0" w:color="auto"/>
        <w:right w:val="none" w:sz="0" w:space="0" w:color="auto"/>
      </w:divBdr>
    </w:div>
    <w:div w:id="706753871">
      <w:marLeft w:val="640"/>
      <w:marRight w:val="0"/>
      <w:marTop w:val="0"/>
      <w:marBottom w:val="0"/>
      <w:divBdr>
        <w:top w:val="none" w:sz="0" w:space="0" w:color="auto"/>
        <w:left w:val="none" w:sz="0" w:space="0" w:color="auto"/>
        <w:bottom w:val="none" w:sz="0" w:space="0" w:color="auto"/>
        <w:right w:val="none" w:sz="0" w:space="0" w:color="auto"/>
      </w:divBdr>
    </w:div>
    <w:div w:id="706754729">
      <w:marLeft w:val="640"/>
      <w:marRight w:val="0"/>
      <w:marTop w:val="0"/>
      <w:marBottom w:val="0"/>
      <w:divBdr>
        <w:top w:val="none" w:sz="0" w:space="0" w:color="auto"/>
        <w:left w:val="none" w:sz="0" w:space="0" w:color="auto"/>
        <w:bottom w:val="none" w:sz="0" w:space="0" w:color="auto"/>
        <w:right w:val="none" w:sz="0" w:space="0" w:color="auto"/>
      </w:divBdr>
    </w:div>
    <w:div w:id="706755700">
      <w:marLeft w:val="640"/>
      <w:marRight w:val="0"/>
      <w:marTop w:val="0"/>
      <w:marBottom w:val="0"/>
      <w:divBdr>
        <w:top w:val="none" w:sz="0" w:space="0" w:color="auto"/>
        <w:left w:val="none" w:sz="0" w:space="0" w:color="auto"/>
        <w:bottom w:val="none" w:sz="0" w:space="0" w:color="auto"/>
        <w:right w:val="none" w:sz="0" w:space="0" w:color="auto"/>
      </w:divBdr>
    </w:div>
    <w:div w:id="706830218">
      <w:marLeft w:val="640"/>
      <w:marRight w:val="0"/>
      <w:marTop w:val="0"/>
      <w:marBottom w:val="0"/>
      <w:divBdr>
        <w:top w:val="none" w:sz="0" w:space="0" w:color="auto"/>
        <w:left w:val="none" w:sz="0" w:space="0" w:color="auto"/>
        <w:bottom w:val="none" w:sz="0" w:space="0" w:color="auto"/>
        <w:right w:val="none" w:sz="0" w:space="0" w:color="auto"/>
      </w:divBdr>
    </w:div>
    <w:div w:id="706871901">
      <w:marLeft w:val="640"/>
      <w:marRight w:val="0"/>
      <w:marTop w:val="0"/>
      <w:marBottom w:val="0"/>
      <w:divBdr>
        <w:top w:val="none" w:sz="0" w:space="0" w:color="auto"/>
        <w:left w:val="none" w:sz="0" w:space="0" w:color="auto"/>
        <w:bottom w:val="none" w:sz="0" w:space="0" w:color="auto"/>
        <w:right w:val="none" w:sz="0" w:space="0" w:color="auto"/>
      </w:divBdr>
    </w:div>
    <w:div w:id="706873765">
      <w:marLeft w:val="640"/>
      <w:marRight w:val="0"/>
      <w:marTop w:val="0"/>
      <w:marBottom w:val="0"/>
      <w:divBdr>
        <w:top w:val="none" w:sz="0" w:space="0" w:color="auto"/>
        <w:left w:val="none" w:sz="0" w:space="0" w:color="auto"/>
        <w:bottom w:val="none" w:sz="0" w:space="0" w:color="auto"/>
        <w:right w:val="none" w:sz="0" w:space="0" w:color="auto"/>
      </w:divBdr>
    </w:div>
    <w:div w:id="706876823">
      <w:marLeft w:val="640"/>
      <w:marRight w:val="0"/>
      <w:marTop w:val="0"/>
      <w:marBottom w:val="0"/>
      <w:divBdr>
        <w:top w:val="none" w:sz="0" w:space="0" w:color="auto"/>
        <w:left w:val="none" w:sz="0" w:space="0" w:color="auto"/>
        <w:bottom w:val="none" w:sz="0" w:space="0" w:color="auto"/>
        <w:right w:val="none" w:sz="0" w:space="0" w:color="auto"/>
      </w:divBdr>
    </w:div>
    <w:div w:id="706947350">
      <w:marLeft w:val="640"/>
      <w:marRight w:val="0"/>
      <w:marTop w:val="0"/>
      <w:marBottom w:val="0"/>
      <w:divBdr>
        <w:top w:val="none" w:sz="0" w:space="0" w:color="auto"/>
        <w:left w:val="none" w:sz="0" w:space="0" w:color="auto"/>
        <w:bottom w:val="none" w:sz="0" w:space="0" w:color="auto"/>
        <w:right w:val="none" w:sz="0" w:space="0" w:color="auto"/>
      </w:divBdr>
    </w:div>
    <w:div w:id="707069021">
      <w:marLeft w:val="640"/>
      <w:marRight w:val="0"/>
      <w:marTop w:val="0"/>
      <w:marBottom w:val="0"/>
      <w:divBdr>
        <w:top w:val="none" w:sz="0" w:space="0" w:color="auto"/>
        <w:left w:val="none" w:sz="0" w:space="0" w:color="auto"/>
        <w:bottom w:val="none" w:sz="0" w:space="0" w:color="auto"/>
        <w:right w:val="none" w:sz="0" w:space="0" w:color="auto"/>
      </w:divBdr>
    </w:div>
    <w:div w:id="707225327">
      <w:marLeft w:val="640"/>
      <w:marRight w:val="0"/>
      <w:marTop w:val="0"/>
      <w:marBottom w:val="0"/>
      <w:divBdr>
        <w:top w:val="none" w:sz="0" w:space="0" w:color="auto"/>
        <w:left w:val="none" w:sz="0" w:space="0" w:color="auto"/>
        <w:bottom w:val="none" w:sz="0" w:space="0" w:color="auto"/>
        <w:right w:val="none" w:sz="0" w:space="0" w:color="auto"/>
      </w:divBdr>
    </w:div>
    <w:div w:id="707291933">
      <w:marLeft w:val="640"/>
      <w:marRight w:val="0"/>
      <w:marTop w:val="0"/>
      <w:marBottom w:val="0"/>
      <w:divBdr>
        <w:top w:val="none" w:sz="0" w:space="0" w:color="auto"/>
        <w:left w:val="none" w:sz="0" w:space="0" w:color="auto"/>
        <w:bottom w:val="none" w:sz="0" w:space="0" w:color="auto"/>
        <w:right w:val="none" w:sz="0" w:space="0" w:color="auto"/>
      </w:divBdr>
    </w:div>
    <w:div w:id="707341166">
      <w:marLeft w:val="640"/>
      <w:marRight w:val="0"/>
      <w:marTop w:val="0"/>
      <w:marBottom w:val="0"/>
      <w:divBdr>
        <w:top w:val="none" w:sz="0" w:space="0" w:color="auto"/>
        <w:left w:val="none" w:sz="0" w:space="0" w:color="auto"/>
        <w:bottom w:val="none" w:sz="0" w:space="0" w:color="auto"/>
        <w:right w:val="none" w:sz="0" w:space="0" w:color="auto"/>
      </w:divBdr>
    </w:div>
    <w:div w:id="707342971">
      <w:marLeft w:val="640"/>
      <w:marRight w:val="0"/>
      <w:marTop w:val="0"/>
      <w:marBottom w:val="0"/>
      <w:divBdr>
        <w:top w:val="none" w:sz="0" w:space="0" w:color="auto"/>
        <w:left w:val="none" w:sz="0" w:space="0" w:color="auto"/>
        <w:bottom w:val="none" w:sz="0" w:space="0" w:color="auto"/>
        <w:right w:val="none" w:sz="0" w:space="0" w:color="auto"/>
      </w:divBdr>
    </w:div>
    <w:div w:id="707490456">
      <w:marLeft w:val="640"/>
      <w:marRight w:val="0"/>
      <w:marTop w:val="0"/>
      <w:marBottom w:val="0"/>
      <w:divBdr>
        <w:top w:val="none" w:sz="0" w:space="0" w:color="auto"/>
        <w:left w:val="none" w:sz="0" w:space="0" w:color="auto"/>
        <w:bottom w:val="none" w:sz="0" w:space="0" w:color="auto"/>
        <w:right w:val="none" w:sz="0" w:space="0" w:color="auto"/>
      </w:divBdr>
    </w:div>
    <w:div w:id="707490762">
      <w:marLeft w:val="640"/>
      <w:marRight w:val="0"/>
      <w:marTop w:val="0"/>
      <w:marBottom w:val="0"/>
      <w:divBdr>
        <w:top w:val="none" w:sz="0" w:space="0" w:color="auto"/>
        <w:left w:val="none" w:sz="0" w:space="0" w:color="auto"/>
        <w:bottom w:val="none" w:sz="0" w:space="0" w:color="auto"/>
        <w:right w:val="none" w:sz="0" w:space="0" w:color="auto"/>
      </w:divBdr>
    </w:div>
    <w:div w:id="707532603">
      <w:marLeft w:val="640"/>
      <w:marRight w:val="0"/>
      <w:marTop w:val="0"/>
      <w:marBottom w:val="0"/>
      <w:divBdr>
        <w:top w:val="none" w:sz="0" w:space="0" w:color="auto"/>
        <w:left w:val="none" w:sz="0" w:space="0" w:color="auto"/>
        <w:bottom w:val="none" w:sz="0" w:space="0" w:color="auto"/>
        <w:right w:val="none" w:sz="0" w:space="0" w:color="auto"/>
      </w:divBdr>
    </w:div>
    <w:div w:id="707608768">
      <w:marLeft w:val="640"/>
      <w:marRight w:val="0"/>
      <w:marTop w:val="0"/>
      <w:marBottom w:val="0"/>
      <w:divBdr>
        <w:top w:val="none" w:sz="0" w:space="0" w:color="auto"/>
        <w:left w:val="none" w:sz="0" w:space="0" w:color="auto"/>
        <w:bottom w:val="none" w:sz="0" w:space="0" w:color="auto"/>
        <w:right w:val="none" w:sz="0" w:space="0" w:color="auto"/>
      </w:divBdr>
    </w:div>
    <w:div w:id="707680575">
      <w:marLeft w:val="640"/>
      <w:marRight w:val="0"/>
      <w:marTop w:val="0"/>
      <w:marBottom w:val="0"/>
      <w:divBdr>
        <w:top w:val="none" w:sz="0" w:space="0" w:color="auto"/>
        <w:left w:val="none" w:sz="0" w:space="0" w:color="auto"/>
        <w:bottom w:val="none" w:sz="0" w:space="0" w:color="auto"/>
        <w:right w:val="none" w:sz="0" w:space="0" w:color="auto"/>
      </w:divBdr>
    </w:div>
    <w:div w:id="707680752">
      <w:marLeft w:val="640"/>
      <w:marRight w:val="0"/>
      <w:marTop w:val="0"/>
      <w:marBottom w:val="0"/>
      <w:divBdr>
        <w:top w:val="none" w:sz="0" w:space="0" w:color="auto"/>
        <w:left w:val="none" w:sz="0" w:space="0" w:color="auto"/>
        <w:bottom w:val="none" w:sz="0" w:space="0" w:color="auto"/>
        <w:right w:val="none" w:sz="0" w:space="0" w:color="auto"/>
      </w:divBdr>
    </w:div>
    <w:div w:id="707681693">
      <w:marLeft w:val="640"/>
      <w:marRight w:val="0"/>
      <w:marTop w:val="0"/>
      <w:marBottom w:val="0"/>
      <w:divBdr>
        <w:top w:val="none" w:sz="0" w:space="0" w:color="auto"/>
        <w:left w:val="none" w:sz="0" w:space="0" w:color="auto"/>
        <w:bottom w:val="none" w:sz="0" w:space="0" w:color="auto"/>
        <w:right w:val="none" w:sz="0" w:space="0" w:color="auto"/>
      </w:divBdr>
    </w:div>
    <w:div w:id="707681770">
      <w:marLeft w:val="640"/>
      <w:marRight w:val="0"/>
      <w:marTop w:val="0"/>
      <w:marBottom w:val="0"/>
      <w:divBdr>
        <w:top w:val="none" w:sz="0" w:space="0" w:color="auto"/>
        <w:left w:val="none" w:sz="0" w:space="0" w:color="auto"/>
        <w:bottom w:val="none" w:sz="0" w:space="0" w:color="auto"/>
        <w:right w:val="none" w:sz="0" w:space="0" w:color="auto"/>
      </w:divBdr>
    </w:div>
    <w:div w:id="707683285">
      <w:marLeft w:val="640"/>
      <w:marRight w:val="0"/>
      <w:marTop w:val="0"/>
      <w:marBottom w:val="0"/>
      <w:divBdr>
        <w:top w:val="none" w:sz="0" w:space="0" w:color="auto"/>
        <w:left w:val="none" w:sz="0" w:space="0" w:color="auto"/>
        <w:bottom w:val="none" w:sz="0" w:space="0" w:color="auto"/>
        <w:right w:val="none" w:sz="0" w:space="0" w:color="auto"/>
      </w:divBdr>
    </w:div>
    <w:div w:id="707755304">
      <w:marLeft w:val="640"/>
      <w:marRight w:val="0"/>
      <w:marTop w:val="0"/>
      <w:marBottom w:val="0"/>
      <w:divBdr>
        <w:top w:val="none" w:sz="0" w:space="0" w:color="auto"/>
        <w:left w:val="none" w:sz="0" w:space="0" w:color="auto"/>
        <w:bottom w:val="none" w:sz="0" w:space="0" w:color="auto"/>
        <w:right w:val="none" w:sz="0" w:space="0" w:color="auto"/>
      </w:divBdr>
    </w:div>
    <w:div w:id="707989527">
      <w:marLeft w:val="640"/>
      <w:marRight w:val="0"/>
      <w:marTop w:val="0"/>
      <w:marBottom w:val="0"/>
      <w:divBdr>
        <w:top w:val="none" w:sz="0" w:space="0" w:color="auto"/>
        <w:left w:val="none" w:sz="0" w:space="0" w:color="auto"/>
        <w:bottom w:val="none" w:sz="0" w:space="0" w:color="auto"/>
        <w:right w:val="none" w:sz="0" w:space="0" w:color="auto"/>
      </w:divBdr>
    </w:div>
    <w:div w:id="708338414">
      <w:marLeft w:val="640"/>
      <w:marRight w:val="0"/>
      <w:marTop w:val="0"/>
      <w:marBottom w:val="0"/>
      <w:divBdr>
        <w:top w:val="none" w:sz="0" w:space="0" w:color="auto"/>
        <w:left w:val="none" w:sz="0" w:space="0" w:color="auto"/>
        <w:bottom w:val="none" w:sz="0" w:space="0" w:color="auto"/>
        <w:right w:val="none" w:sz="0" w:space="0" w:color="auto"/>
      </w:divBdr>
    </w:div>
    <w:div w:id="708605888">
      <w:marLeft w:val="640"/>
      <w:marRight w:val="0"/>
      <w:marTop w:val="0"/>
      <w:marBottom w:val="0"/>
      <w:divBdr>
        <w:top w:val="none" w:sz="0" w:space="0" w:color="auto"/>
        <w:left w:val="none" w:sz="0" w:space="0" w:color="auto"/>
        <w:bottom w:val="none" w:sz="0" w:space="0" w:color="auto"/>
        <w:right w:val="none" w:sz="0" w:space="0" w:color="auto"/>
      </w:divBdr>
    </w:div>
    <w:div w:id="708607656">
      <w:marLeft w:val="640"/>
      <w:marRight w:val="0"/>
      <w:marTop w:val="0"/>
      <w:marBottom w:val="0"/>
      <w:divBdr>
        <w:top w:val="none" w:sz="0" w:space="0" w:color="auto"/>
        <w:left w:val="none" w:sz="0" w:space="0" w:color="auto"/>
        <w:bottom w:val="none" w:sz="0" w:space="0" w:color="auto"/>
        <w:right w:val="none" w:sz="0" w:space="0" w:color="auto"/>
      </w:divBdr>
    </w:div>
    <w:div w:id="708648741">
      <w:marLeft w:val="640"/>
      <w:marRight w:val="0"/>
      <w:marTop w:val="0"/>
      <w:marBottom w:val="0"/>
      <w:divBdr>
        <w:top w:val="none" w:sz="0" w:space="0" w:color="auto"/>
        <w:left w:val="none" w:sz="0" w:space="0" w:color="auto"/>
        <w:bottom w:val="none" w:sz="0" w:space="0" w:color="auto"/>
        <w:right w:val="none" w:sz="0" w:space="0" w:color="auto"/>
      </w:divBdr>
    </w:div>
    <w:div w:id="708798389">
      <w:marLeft w:val="640"/>
      <w:marRight w:val="0"/>
      <w:marTop w:val="0"/>
      <w:marBottom w:val="0"/>
      <w:divBdr>
        <w:top w:val="none" w:sz="0" w:space="0" w:color="auto"/>
        <w:left w:val="none" w:sz="0" w:space="0" w:color="auto"/>
        <w:bottom w:val="none" w:sz="0" w:space="0" w:color="auto"/>
        <w:right w:val="none" w:sz="0" w:space="0" w:color="auto"/>
      </w:divBdr>
    </w:div>
    <w:div w:id="708913049">
      <w:marLeft w:val="640"/>
      <w:marRight w:val="0"/>
      <w:marTop w:val="0"/>
      <w:marBottom w:val="0"/>
      <w:divBdr>
        <w:top w:val="none" w:sz="0" w:space="0" w:color="auto"/>
        <w:left w:val="none" w:sz="0" w:space="0" w:color="auto"/>
        <w:bottom w:val="none" w:sz="0" w:space="0" w:color="auto"/>
        <w:right w:val="none" w:sz="0" w:space="0" w:color="auto"/>
      </w:divBdr>
    </w:div>
    <w:div w:id="708918714">
      <w:marLeft w:val="640"/>
      <w:marRight w:val="0"/>
      <w:marTop w:val="0"/>
      <w:marBottom w:val="0"/>
      <w:divBdr>
        <w:top w:val="none" w:sz="0" w:space="0" w:color="auto"/>
        <w:left w:val="none" w:sz="0" w:space="0" w:color="auto"/>
        <w:bottom w:val="none" w:sz="0" w:space="0" w:color="auto"/>
        <w:right w:val="none" w:sz="0" w:space="0" w:color="auto"/>
      </w:divBdr>
    </w:div>
    <w:div w:id="709181689">
      <w:marLeft w:val="640"/>
      <w:marRight w:val="0"/>
      <w:marTop w:val="0"/>
      <w:marBottom w:val="0"/>
      <w:divBdr>
        <w:top w:val="none" w:sz="0" w:space="0" w:color="auto"/>
        <w:left w:val="none" w:sz="0" w:space="0" w:color="auto"/>
        <w:bottom w:val="none" w:sz="0" w:space="0" w:color="auto"/>
        <w:right w:val="none" w:sz="0" w:space="0" w:color="auto"/>
      </w:divBdr>
    </w:div>
    <w:div w:id="709181811">
      <w:marLeft w:val="640"/>
      <w:marRight w:val="0"/>
      <w:marTop w:val="0"/>
      <w:marBottom w:val="0"/>
      <w:divBdr>
        <w:top w:val="none" w:sz="0" w:space="0" w:color="auto"/>
        <w:left w:val="none" w:sz="0" w:space="0" w:color="auto"/>
        <w:bottom w:val="none" w:sz="0" w:space="0" w:color="auto"/>
        <w:right w:val="none" w:sz="0" w:space="0" w:color="auto"/>
      </w:divBdr>
    </w:div>
    <w:div w:id="709259442">
      <w:marLeft w:val="640"/>
      <w:marRight w:val="0"/>
      <w:marTop w:val="0"/>
      <w:marBottom w:val="0"/>
      <w:divBdr>
        <w:top w:val="none" w:sz="0" w:space="0" w:color="auto"/>
        <w:left w:val="none" w:sz="0" w:space="0" w:color="auto"/>
        <w:bottom w:val="none" w:sz="0" w:space="0" w:color="auto"/>
        <w:right w:val="none" w:sz="0" w:space="0" w:color="auto"/>
      </w:divBdr>
    </w:div>
    <w:div w:id="709306813">
      <w:marLeft w:val="640"/>
      <w:marRight w:val="0"/>
      <w:marTop w:val="0"/>
      <w:marBottom w:val="0"/>
      <w:divBdr>
        <w:top w:val="none" w:sz="0" w:space="0" w:color="auto"/>
        <w:left w:val="none" w:sz="0" w:space="0" w:color="auto"/>
        <w:bottom w:val="none" w:sz="0" w:space="0" w:color="auto"/>
        <w:right w:val="none" w:sz="0" w:space="0" w:color="auto"/>
      </w:divBdr>
    </w:div>
    <w:div w:id="709375151">
      <w:marLeft w:val="640"/>
      <w:marRight w:val="0"/>
      <w:marTop w:val="0"/>
      <w:marBottom w:val="0"/>
      <w:divBdr>
        <w:top w:val="none" w:sz="0" w:space="0" w:color="auto"/>
        <w:left w:val="none" w:sz="0" w:space="0" w:color="auto"/>
        <w:bottom w:val="none" w:sz="0" w:space="0" w:color="auto"/>
        <w:right w:val="none" w:sz="0" w:space="0" w:color="auto"/>
      </w:divBdr>
    </w:div>
    <w:div w:id="709383250">
      <w:marLeft w:val="640"/>
      <w:marRight w:val="0"/>
      <w:marTop w:val="0"/>
      <w:marBottom w:val="0"/>
      <w:divBdr>
        <w:top w:val="none" w:sz="0" w:space="0" w:color="auto"/>
        <w:left w:val="none" w:sz="0" w:space="0" w:color="auto"/>
        <w:bottom w:val="none" w:sz="0" w:space="0" w:color="auto"/>
        <w:right w:val="none" w:sz="0" w:space="0" w:color="auto"/>
      </w:divBdr>
    </w:div>
    <w:div w:id="709502166">
      <w:marLeft w:val="640"/>
      <w:marRight w:val="0"/>
      <w:marTop w:val="0"/>
      <w:marBottom w:val="0"/>
      <w:divBdr>
        <w:top w:val="none" w:sz="0" w:space="0" w:color="auto"/>
        <w:left w:val="none" w:sz="0" w:space="0" w:color="auto"/>
        <w:bottom w:val="none" w:sz="0" w:space="0" w:color="auto"/>
        <w:right w:val="none" w:sz="0" w:space="0" w:color="auto"/>
      </w:divBdr>
    </w:div>
    <w:div w:id="709573582">
      <w:marLeft w:val="640"/>
      <w:marRight w:val="0"/>
      <w:marTop w:val="0"/>
      <w:marBottom w:val="0"/>
      <w:divBdr>
        <w:top w:val="none" w:sz="0" w:space="0" w:color="auto"/>
        <w:left w:val="none" w:sz="0" w:space="0" w:color="auto"/>
        <w:bottom w:val="none" w:sz="0" w:space="0" w:color="auto"/>
        <w:right w:val="none" w:sz="0" w:space="0" w:color="auto"/>
      </w:divBdr>
    </w:div>
    <w:div w:id="709577466">
      <w:marLeft w:val="640"/>
      <w:marRight w:val="0"/>
      <w:marTop w:val="0"/>
      <w:marBottom w:val="0"/>
      <w:divBdr>
        <w:top w:val="none" w:sz="0" w:space="0" w:color="auto"/>
        <w:left w:val="none" w:sz="0" w:space="0" w:color="auto"/>
        <w:bottom w:val="none" w:sz="0" w:space="0" w:color="auto"/>
        <w:right w:val="none" w:sz="0" w:space="0" w:color="auto"/>
      </w:divBdr>
    </w:div>
    <w:div w:id="709650543">
      <w:marLeft w:val="640"/>
      <w:marRight w:val="0"/>
      <w:marTop w:val="0"/>
      <w:marBottom w:val="0"/>
      <w:divBdr>
        <w:top w:val="none" w:sz="0" w:space="0" w:color="auto"/>
        <w:left w:val="none" w:sz="0" w:space="0" w:color="auto"/>
        <w:bottom w:val="none" w:sz="0" w:space="0" w:color="auto"/>
        <w:right w:val="none" w:sz="0" w:space="0" w:color="auto"/>
      </w:divBdr>
    </w:div>
    <w:div w:id="709695184">
      <w:marLeft w:val="640"/>
      <w:marRight w:val="0"/>
      <w:marTop w:val="0"/>
      <w:marBottom w:val="0"/>
      <w:divBdr>
        <w:top w:val="none" w:sz="0" w:space="0" w:color="auto"/>
        <w:left w:val="none" w:sz="0" w:space="0" w:color="auto"/>
        <w:bottom w:val="none" w:sz="0" w:space="0" w:color="auto"/>
        <w:right w:val="none" w:sz="0" w:space="0" w:color="auto"/>
      </w:divBdr>
    </w:div>
    <w:div w:id="709719623">
      <w:marLeft w:val="640"/>
      <w:marRight w:val="0"/>
      <w:marTop w:val="0"/>
      <w:marBottom w:val="0"/>
      <w:divBdr>
        <w:top w:val="none" w:sz="0" w:space="0" w:color="auto"/>
        <w:left w:val="none" w:sz="0" w:space="0" w:color="auto"/>
        <w:bottom w:val="none" w:sz="0" w:space="0" w:color="auto"/>
        <w:right w:val="none" w:sz="0" w:space="0" w:color="auto"/>
      </w:divBdr>
    </w:div>
    <w:div w:id="709720427">
      <w:marLeft w:val="640"/>
      <w:marRight w:val="0"/>
      <w:marTop w:val="0"/>
      <w:marBottom w:val="0"/>
      <w:divBdr>
        <w:top w:val="none" w:sz="0" w:space="0" w:color="auto"/>
        <w:left w:val="none" w:sz="0" w:space="0" w:color="auto"/>
        <w:bottom w:val="none" w:sz="0" w:space="0" w:color="auto"/>
        <w:right w:val="none" w:sz="0" w:space="0" w:color="auto"/>
      </w:divBdr>
    </w:div>
    <w:div w:id="709721868">
      <w:marLeft w:val="640"/>
      <w:marRight w:val="0"/>
      <w:marTop w:val="0"/>
      <w:marBottom w:val="0"/>
      <w:divBdr>
        <w:top w:val="none" w:sz="0" w:space="0" w:color="auto"/>
        <w:left w:val="none" w:sz="0" w:space="0" w:color="auto"/>
        <w:bottom w:val="none" w:sz="0" w:space="0" w:color="auto"/>
        <w:right w:val="none" w:sz="0" w:space="0" w:color="auto"/>
      </w:divBdr>
    </w:div>
    <w:div w:id="709761919">
      <w:marLeft w:val="640"/>
      <w:marRight w:val="0"/>
      <w:marTop w:val="0"/>
      <w:marBottom w:val="0"/>
      <w:divBdr>
        <w:top w:val="none" w:sz="0" w:space="0" w:color="auto"/>
        <w:left w:val="none" w:sz="0" w:space="0" w:color="auto"/>
        <w:bottom w:val="none" w:sz="0" w:space="0" w:color="auto"/>
        <w:right w:val="none" w:sz="0" w:space="0" w:color="auto"/>
      </w:divBdr>
    </w:div>
    <w:div w:id="709840146">
      <w:marLeft w:val="640"/>
      <w:marRight w:val="0"/>
      <w:marTop w:val="0"/>
      <w:marBottom w:val="0"/>
      <w:divBdr>
        <w:top w:val="none" w:sz="0" w:space="0" w:color="auto"/>
        <w:left w:val="none" w:sz="0" w:space="0" w:color="auto"/>
        <w:bottom w:val="none" w:sz="0" w:space="0" w:color="auto"/>
        <w:right w:val="none" w:sz="0" w:space="0" w:color="auto"/>
      </w:divBdr>
    </w:div>
    <w:div w:id="709914471">
      <w:marLeft w:val="640"/>
      <w:marRight w:val="0"/>
      <w:marTop w:val="0"/>
      <w:marBottom w:val="0"/>
      <w:divBdr>
        <w:top w:val="none" w:sz="0" w:space="0" w:color="auto"/>
        <w:left w:val="none" w:sz="0" w:space="0" w:color="auto"/>
        <w:bottom w:val="none" w:sz="0" w:space="0" w:color="auto"/>
        <w:right w:val="none" w:sz="0" w:space="0" w:color="auto"/>
      </w:divBdr>
    </w:div>
    <w:div w:id="709960784">
      <w:marLeft w:val="640"/>
      <w:marRight w:val="0"/>
      <w:marTop w:val="0"/>
      <w:marBottom w:val="0"/>
      <w:divBdr>
        <w:top w:val="none" w:sz="0" w:space="0" w:color="auto"/>
        <w:left w:val="none" w:sz="0" w:space="0" w:color="auto"/>
        <w:bottom w:val="none" w:sz="0" w:space="0" w:color="auto"/>
        <w:right w:val="none" w:sz="0" w:space="0" w:color="auto"/>
      </w:divBdr>
    </w:div>
    <w:div w:id="710110463">
      <w:marLeft w:val="640"/>
      <w:marRight w:val="0"/>
      <w:marTop w:val="0"/>
      <w:marBottom w:val="0"/>
      <w:divBdr>
        <w:top w:val="none" w:sz="0" w:space="0" w:color="auto"/>
        <w:left w:val="none" w:sz="0" w:space="0" w:color="auto"/>
        <w:bottom w:val="none" w:sz="0" w:space="0" w:color="auto"/>
        <w:right w:val="none" w:sz="0" w:space="0" w:color="auto"/>
      </w:divBdr>
    </w:div>
    <w:div w:id="710111194">
      <w:marLeft w:val="640"/>
      <w:marRight w:val="0"/>
      <w:marTop w:val="0"/>
      <w:marBottom w:val="0"/>
      <w:divBdr>
        <w:top w:val="none" w:sz="0" w:space="0" w:color="auto"/>
        <w:left w:val="none" w:sz="0" w:space="0" w:color="auto"/>
        <w:bottom w:val="none" w:sz="0" w:space="0" w:color="auto"/>
        <w:right w:val="none" w:sz="0" w:space="0" w:color="auto"/>
      </w:divBdr>
    </w:div>
    <w:div w:id="710225311">
      <w:marLeft w:val="640"/>
      <w:marRight w:val="0"/>
      <w:marTop w:val="0"/>
      <w:marBottom w:val="0"/>
      <w:divBdr>
        <w:top w:val="none" w:sz="0" w:space="0" w:color="auto"/>
        <w:left w:val="none" w:sz="0" w:space="0" w:color="auto"/>
        <w:bottom w:val="none" w:sz="0" w:space="0" w:color="auto"/>
        <w:right w:val="none" w:sz="0" w:space="0" w:color="auto"/>
      </w:divBdr>
    </w:div>
    <w:div w:id="710308450">
      <w:marLeft w:val="640"/>
      <w:marRight w:val="0"/>
      <w:marTop w:val="0"/>
      <w:marBottom w:val="0"/>
      <w:divBdr>
        <w:top w:val="none" w:sz="0" w:space="0" w:color="auto"/>
        <w:left w:val="none" w:sz="0" w:space="0" w:color="auto"/>
        <w:bottom w:val="none" w:sz="0" w:space="0" w:color="auto"/>
        <w:right w:val="none" w:sz="0" w:space="0" w:color="auto"/>
      </w:divBdr>
    </w:div>
    <w:div w:id="710374512">
      <w:marLeft w:val="640"/>
      <w:marRight w:val="0"/>
      <w:marTop w:val="0"/>
      <w:marBottom w:val="0"/>
      <w:divBdr>
        <w:top w:val="none" w:sz="0" w:space="0" w:color="auto"/>
        <w:left w:val="none" w:sz="0" w:space="0" w:color="auto"/>
        <w:bottom w:val="none" w:sz="0" w:space="0" w:color="auto"/>
        <w:right w:val="none" w:sz="0" w:space="0" w:color="auto"/>
      </w:divBdr>
    </w:div>
    <w:div w:id="710500834">
      <w:marLeft w:val="640"/>
      <w:marRight w:val="0"/>
      <w:marTop w:val="0"/>
      <w:marBottom w:val="0"/>
      <w:divBdr>
        <w:top w:val="none" w:sz="0" w:space="0" w:color="auto"/>
        <w:left w:val="none" w:sz="0" w:space="0" w:color="auto"/>
        <w:bottom w:val="none" w:sz="0" w:space="0" w:color="auto"/>
        <w:right w:val="none" w:sz="0" w:space="0" w:color="auto"/>
      </w:divBdr>
    </w:div>
    <w:div w:id="710543775">
      <w:marLeft w:val="640"/>
      <w:marRight w:val="0"/>
      <w:marTop w:val="0"/>
      <w:marBottom w:val="0"/>
      <w:divBdr>
        <w:top w:val="none" w:sz="0" w:space="0" w:color="auto"/>
        <w:left w:val="none" w:sz="0" w:space="0" w:color="auto"/>
        <w:bottom w:val="none" w:sz="0" w:space="0" w:color="auto"/>
        <w:right w:val="none" w:sz="0" w:space="0" w:color="auto"/>
      </w:divBdr>
    </w:div>
    <w:div w:id="710694488">
      <w:marLeft w:val="640"/>
      <w:marRight w:val="0"/>
      <w:marTop w:val="0"/>
      <w:marBottom w:val="0"/>
      <w:divBdr>
        <w:top w:val="none" w:sz="0" w:space="0" w:color="auto"/>
        <w:left w:val="none" w:sz="0" w:space="0" w:color="auto"/>
        <w:bottom w:val="none" w:sz="0" w:space="0" w:color="auto"/>
        <w:right w:val="none" w:sz="0" w:space="0" w:color="auto"/>
      </w:divBdr>
    </w:div>
    <w:div w:id="710765221">
      <w:marLeft w:val="640"/>
      <w:marRight w:val="0"/>
      <w:marTop w:val="0"/>
      <w:marBottom w:val="0"/>
      <w:divBdr>
        <w:top w:val="none" w:sz="0" w:space="0" w:color="auto"/>
        <w:left w:val="none" w:sz="0" w:space="0" w:color="auto"/>
        <w:bottom w:val="none" w:sz="0" w:space="0" w:color="auto"/>
        <w:right w:val="none" w:sz="0" w:space="0" w:color="auto"/>
      </w:divBdr>
    </w:div>
    <w:div w:id="710807373">
      <w:marLeft w:val="640"/>
      <w:marRight w:val="0"/>
      <w:marTop w:val="0"/>
      <w:marBottom w:val="0"/>
      <w:divBdr>
        <w:top w:val="none" w:sz="0" w:space="0" w:color="auto"/>
        <w:left w:val="none" w:sz="0" w:space="0" w:color="auto"/>
        <w:bottom w:val="none" w:sz="0" w:space="0" w:color="auto"/>
        <w:right w:val="none" w:sz="0" w:space="0" w:color="auto"/>
      </w:divBdr>
    </w:div>
    <w:div w:id="710962356">
      <w:marLeft w:val="640"/>
      <w:marRight w:val="0"/>
      <w:marTop w:val="0"/>
      <w:marBottom w:val="0"/>
      <w:divBdr>
        <w:top w:val="none" w:sz="0" w:space="0" w:color="auto"/>
        <w:left w:val="none" w:sz="0" w:space="0" w:color="auto"/>
        <w:bottom w:val="none" w:sz="0" w:space="0" w:color="auto"/>
        <w:right w:val="none" w:sz="0" w:space="0" w:color="auto"/>
      </w:divBdr>
    </w:div>
    <w:div w:id="711030840">
      <w:marLeft w:val="640"/>
      <w:marRight w:val="0"/>
      <w:marTop w:val="0"/>
      <w:marBottom w:val="0"/>
      <w:divBdr>
        <w:top w:val="none" w:sz="0" w:space="0" w:color="auto"/>
        <w:left w:val="none" w:sz="0" w:space="0" w:color="auto"/>
        <w:bottom w:val="none" w:sz="0" w:space="0" w:color="auto"/>
        <w:right w:val="none" w:sz="0" w:space="0" w:color="auto"/>
      </w:divBdr>
    </w:div>
    <w:div w:id="711149119">
      <w:marLeft w:val="640"/>
      <w:marRight w:val="0"/>
      <w:marTop w:val="0"/>
      <w:marBottom w:val="0"/>
      <w:divBdr>
        <w:top w:val="none" w:sz="0" w:space="0" w:color="auto"/>
        <w:left w:val="none" w:sz="0" w:space="0" w:color="auto"/>
        <w:bottom w:val="none" w:sz="0" w:space="0" w:color="auto"/>
        <w:right w:val="none" w:sz="0" w:space="0" w:color="auto"/>
      </w:divBdr>
    </w:div>
    <w:div w:id="711152759">
      <w:marLeft w:val="640"/>
      <w:marRight w:val="0"/>
      <w:marTop w:val="0"/>
      <w:marBottom w:val="0"/>
      <w:divBdr>
        <w:top w:val="none" w:sz="0" w:space="0" w:color="auto"/>
        <w:left w:val="none" w:sz="0" w:space="0" w:color="auto"/>
        <w:bottom w:val="none" w:sz="0" w:space="0" w:color="auto"/>
        <w:right w:val="none" w:sz="0" w:space="0" w:color="auto"/>
      </w:divBdr>
    </w:div>
    <w:div w:id="711274475">
      <w:marLeft w:val="640"/>
      <w:marRight w:val="0"/>
      <w:marTop w:val="0"/>
      <w:marBottom w:val="0"/>
      <w:divBdr>
        <w:top w:val="none" w:sz="0" w:space="0" w:color="auto"/>
        <w:left w:val="none" w:sz="0" w:space="0" w:color="auto"/>
        <w:bottom w:val="none" w:sz="0" w:space="0" w:color="auto"/>
        <w:right w:val="none" w:sz="0" w:space="0" w:color="auto"/>
      </w:divBdr>
    </w:div>
    <w:div w:id="711343168">
      <w:marLeft w:val="640"/>
      <w:marRight w:val="0"/>
      <w:marTop w:val="0"/>
      <w:marBottom w:val="0"/>
      <w:divBdr>
        <w:top w:val="none" w:sz="0" w:space="0" w:color="auto"/>
        <w:left w:val="none" w:sz="0" w:space="0" w:color="auto"/>
        <w:bottom w:val="none" w:sz="0" w:space="0" w:color="auto"/>
        <w:right w:val="none" w:sz="0" w:space="0" w:color="auto"/>
      </w:divBdr>
    </w:div>
    <w:div w:id="711349134">
      <w:marLeft w:val="640"/>
      <w:marRight w:val="0"/>
      <w:marTop w:val="0"/>
      <w:marBottom w:val="0"/>
      <w:divBdr>
        <w:top w:val="none" w:sz="0" w:space="0" w:color="auto"/>
        <w:left w:val="none" w:sz="0" w:space="0" w:color="auto"/>
        <w:bottom w:val="none" w:sz="0" w:space="0" w:color="auto"/>
        <w:right w:val="none" w:sz="0" w:space="0" w:color="auto"/>
      </w:divBdr>
    </w:div>
    <w:div w:id="711615153">
      <w:marLeft w:val="640"/>
      <w:marRight w:val="0"/>
      <w:marTop w:val="0"/>
      <w:marBottom w:val="0"/>
      <w:divBdr>
        <w:top w:val="none" w:sz="0" w:space="0" w:color="auto"/>
        <w:left w:val="none" w:sz="0" w:space="0" w:color="auto"/>
        <w:bottom w:val="none" w:sz="0" w:space="0" w:color="auto"/>
        <w:right w:val="none" w:sz="0" w:space="0" w:color="auto"/>
      </w:divBdr>
    </w:div>
    <w:div w:id="711730370">
      <w:marLeft w:val="640"/>
      <w:marRight w:val="0"/>
      <w:marTop w:val="0"/>
      <w:marBottom w:val="0"/>
      <w:divBdr>
        <w:top w:val="none" w:sz="0" w:space="0" w:color="auto"/>
        <w:left w:val="none" w:sz="0" w:space="0" w:color="auto"/>
        <w:bottom w:val="none" w:sz="0" w:space="0" w:color="auto"/>
        <w:right w:val="none" w:sz="0" w:space="0" w:color="auto"/>
      </w:divBdr>
    </w:div>
    <w:div w:id="711807277">
      <w:marLeft w:val="640"/>
      <w:marRight w:val="0"/>
      <w:marTop w:val="0"/>
      <w:marBottom w:val="0"/>
      <w:divBdr>
        <w:top w:val="none" w:sz="0" w:space="0" w:color="auto"/>
        <w:left w:val="none" w:sz="0" w:space="0" w:color="auto"/>
        <w:bottom w:val="none" w:sz="0" w:space="0" w:color="auto"/>
        <w:right w:val="none" w:sz="0" w:space="0" w:color="auto"/>
      </w:divBdr>
    </w:div>
    <w:div w:id="711809246">
      <w:marLeft w:val="640"/>
      <w:marRight w:val="0"/>
      <w:marTop w:val="0"/>
      <w:marBottom w:val="0"/>
      <w:divBdr>
        <w:top w:val="none" w:sz="0" w:space="0" w:color="auto"/>
        <w:left w:val="none" w:sz="0" w:space="0" w:color="auto"/>
        <w:bottom w:val="none" w:sz="0" w:space="0" w:color="auto"/>
        <w:right w:val="none" w:sz="0" w:space="0" w:color="auto"/>
      </w:divBdr>
    </w:div>
    <w:div w:id="711854152">
      <w:marLeft w:val="640"/>
      <w:marRight w:val="0"/>
      <w:marTop w:val="0"/>
      <w:marBottom w:val="0"/>
      <w:divBdr>
        <w:top w:val="none" w:sz="0" w:space="0" w:color="auto"/>
        <w:left w:val="none" w:sz="0" w:space="0" w:color="auto"/>
        <w:bottom w:val="none" w:sz="0" w:space="0" w:color="auto"/>
        <w:right w:val="none" w:sz="0" w:space="0" w:color="auto"/>
      </w:divBdr>
    </w:div>
    <w:div w:id="711920826">
      <w:marLeft w:val="640"/>
      <w:marRight w:val="0"/>
      <w:marTop w:val="0"/>
      <w:marBottom w:val="0"/>
      <w:divBdr>
        <w:top w:val="none" w:sz="0" w:space="0" w:color="auto"/>
        <w:left w:val="none" w:sz="0" w:space="0" w:color="auto"/>
        <w:bottom w:val="none" w:sz="0" w:space="0" w:color="auto"/>
        <w:right w:val="none" w:sz="0" w:space="0" w:color="auto"/>
      </w:divBdr>
    </w:div>
    <w:div w:id="712000368">
      <w:marLeft w:val="640"/>
      <w:marRight w:val="0"/>
      <w:marTop w:val="0"/>
      <w:marBottom w:val="0"/>
      <w:divBdr>
        <w:top w:val="none" w:sz="0" w:space="0" w:color="auto"/>
        <w:left w:val="none" w:sz="0" w:space="0" w:color="auto"/>
        <w:bottom w:val="none" w:sz="0" w:space="0" w:color="auto"/>
        <w:right w:val="none" w:sz="0" w:space="0" w:color="auto"/>
      </w:divBdr>
    </w:div>
    <w:div w:id="712080764">
      <w:marLeft w:val="640"/>
      <w:marRight w:val="0"/>
      <w:marTop w:val="0"/>
      <w:marBottom w:val="0"/>
      <w:divBdr>
        <w:top w:val="none" w:sz="0" w:space="0" w:color="auto"/>
        <w:left w:val="none" w:sz="0" w:space="0" w:color="auto"/>
        <w:bottom w:val="none" w:sz="0" w:space="0" w:color="auto"/>
        <w:right w:val="none" w:sz="0" w:space="0" w:color="auto"/>
      </w:divBdr>
    </w:div>
    <w:div w:id="712116679">
      <w:marLeft w:val="640"/>
      <w:marRight w:val="0"/>
      <w:marTop w:val="0"/>
      <w:marBottom w:val="0"/>
      <w:divBdr>
        <w:top w:val="none" w:sz="0" w:space="0" w:color="auto"/>
        <w:left w:val="none" w:sz="0" w:space="0" w:color="auto"/>
        <w:bottom w:val="none" w:sz="0" w:space="0" w:color="auto"/>
        <w:right w:val="none" w:sz="0" w:space="0" w:color="auto"/>
      </w:divBdr>
    </w:div>
    <w:div w:id="712269821">
      <w:marLeft w:val="640"/>
      <w:marRight w:val="0"/>
      <w:marTop w:val="0"/>
      <w:marBottom w:val="0"/>
      <w:divBdr>
        <w:top w:val="none" w:sz="0" w:space="0" w:color="auto"/>
        <w:left w:val="none" w:sz="0" w:space="0" w:color="auto"/>
        <w:bottom w:val="none" w:sz="0" w:space="0" w:color="auto"/>
        <w:right w:val="none" w:sz="0" w:space="0" w:color="auto"/>
      </w:divBdr>
    </w:div>
    <w:div w:id="712313793">
      <w:marLeft w:val="640"/>
      <w:marRight w:val="0"/>
      <w:marTop w:val="0"/>
      <w:marBottom w:val="0"/>
      <w:divBdr>
        <w:top w:val="none" w:sz="0" w:space="0" w:color="auto"/>
        <w:left w:val="none" w:sz="0" w:space="0" w:color="auto"/>
        <w:bottom w:val="none" w:sz="0" w:space="0" w:color="auto"/>
        <w:right w:val="none" w:sz="0" w:space="0" w:color="auto"/>
      </w:divBdr>
    </w:div>
    <w:div w:id="712458164">
      <w:marLeft w:val="640"/>
      <w:marRight w:val="0"/>
      <w:marTop w:val="0"/>
      <w:marBottom w:val="0"/>
      <w:divBdr>
        <w:top w:val="none" w:sz="0" w:space="0" w:color="auto"/>
        <w:left w:val="none" w:sz="0" w:space="0" w:color="auto"/>
        <w:bottom w:val="none" w:sz="0" w:space="0" w:color="auto"/>
        <w:right w:val="none" w:sz="0" w:space="0" w:color="auto"/>
      </w:divBdr>
    </w:div>
    <w:div w:id="712581772">
      <w:marLeft w:val="640"/>
      <w:marRight w:val="0"/>
      <w:marTop w:val="0"/>
      <w:marBottom w:val="0"/>
      <w:divBdr>
        <w:top w:val="none" w:sz="0" w:space="0" w:color="auto"/>
        <w:left w:val="none" w:sz="0" w:space="0" w:color="auto"/>
        <w:bottom w:val="none" w:sz="0" w:space="0" w:color="auto"/>
        <w:right w:val="none" w:sz="0" w:space="0" w:color="auto"/>
      </w:divBdr>
    </w:div>
    <w:div w:id="712732030">
      <w:marLeft w:val="640"/>
      <w:marRight w:val="0"/>
      <w:marTop w:val="0"/>
      <w:marBottom w:val="0"/>
      <w:divBdr>
        <w:top w:val="none" w:sz="0" w:space="0" w:color="auto"/>
        <w:left w:val="none" w:sz="0" w:space="0" w:color="auto"/>
        <w:bottom w:val="none" w:sz="0" w:space="0" w:color="auto"/>
        <w:right w:val="none" w:sz="0" w:space="0" w:color="auto"/>
      </w:divBdr>
    </w:div>
    <w:div w:id="712773993">
      <w:marLeft w:val="640"/>
      <w:marRight w:val="0"/>
      <w:marTop w:val="0"/>
      <w:marBottom w:val="0"/>
      <w:divBdr>
        <w:top w:val="none" w:sz="0" w:space="0" w:color="auto"/>
        <w:left w:val="none" w:sz="0" w:space="0" w:color="auto"/>
        <w:bottom w:val="none" w:sz="0" w:space="0" w:color="auto"/>
        <w:right w:val="none" w:sz="0" w:space="0" w:color="auto"/>
      </w:divBdr>
    </w:div>
    <w:div w:id="712845765">
      <w:marLeft w:val="640"/>
      <w:marRight w:val="0"/>
      <w:marTop w:val="0"/>
      <w:marBottom w:val="0"/>
      <w:divBdr>
        <w:top w:val="none" w:sz="0" w:space="0" w:color="auto"/>
        <w:left w:val="none" w:sz="0" w:space="0" w:color="auto"/>
        <w:bottom w:val="none" w:sz="0" w:space="0" w:color="auto"/>
        <w:right w:val="none" w:sz="0" w:space="0" w:color="auto"/>
      </w:divBdr>
    </w:div>
    <w:div w:id="712846694">
      <w:marLeft w:val="640"/>
      <w:marRight w:val="0"/>
      <w:marTop w:val="0"/>
      <w:marBottom w:val="0"/>
      <w:divBdr>
        <w:top w:val="none" w:sz="0" w:space="0" w:color="auto"/>
        <w:left w:val="none" w:sz="0" w:space="0" w:color="auto"/>
        <w:bottom w:val="none" w:sz="0" w:space="0" w:color="auto"/>
        <w:right w:val="none" w:sz="0" w:space="0" w:color="auto"/>
      </w:divBdr>
    </w:div>
    <w:div w:id="712920141">
      <w:marLeft w:val="640"/>
      <w:marRight w:val="0"/>
      <w:marTop w:val="0"/>
      <w:marBottom w:val="0"/>
      <w:divBdr>
        <w:top w:val="none" w:sz="0" w:space="0" w:color="auto"/>
        <w:left w:val="none" w:sz="0" w:space="0" w:color="auto"/>
        <w:bottom w:val="none" w:sz="0" w:space="0" w:color="auto"/>
        <w:right w:val="none" w:sz="0" w:space="0" w:color="auto"/>
      </w:divBdr>
    </w:div>
    <w:div w:id="712971715">
      <w:marLeft w:val="640"/>
      <w:marRight w:val="0"/>
      <w:marTop w:val="0"/>
      <w:marBottom w:val="0"/>
      <w:divBdr>
        <w:top w:val="none" w:sz="0" w:space="0" w:color="auto"/>
        <w:left w:val="none" w:sz="0" w:space="0" w:color="auto"/>
        <w:bottom w:val="none" w:sz="0" w:space="0" w:color="auto"/>
        <w:right w:val="none" w:sz="0" w:space="0" w:color="auto"/>
      </w:divBdr>
    </w:div>
    <w:div w:id="712996648">
      <w:marLeft w:val="640"/>
      <w:marRight w:val="0"/>
      <w:marTop w:val="0"/>
      <w:marBottom w:val="0"/>
      <w:divBdr>
        <w:top w:val="none" w:sz="0" w:space="0" w:color="auto"/>
        <w:left w:val="none" w:sz="0" w:space="0" w:color="auto"/>
        <w:bottom w:val="none" w:sz="0" w:space="0" w:color="auto"/>
        <w:right w:val="none" w:sz="0" w:space="0" w:color="auto"/>
      </w:divBdr>
    </w:div>
    <w:div w:id="712998643">
      <w:marLeft w:val="640"/>
      <w:marRight w:val="0"/>
      <w:marTop w:val="0"/>
      <w:marBottom w:val="0"/>
      <w:divBdr>
        <w:top w:val="none" w:sz="0" w:space="0" w:color="auto"/>
        <w:left w:val="none" w:sz="0" w:space="0" w:color="auto"/>
        <w:bottom w:val="none" w:sz="0" w:space="0" w:color="auto"/>
        <w:right w:val="none" w:sz="0" w:space="0" w:color="auto"/>
      </w:divBdr>
    </w:div>
    <w:div w:id="713046004">
      <w:marLeft w:val="640"/>
      <w:marRight w:val="0"/>
      <w:marTop w:val="0"/>
      <w:marBottom w:val="0"/>
      <w:divBdr>
        <w:top w:val="none" w:sz="0" w:space="0" w:color="auto"/>
        <w:left w:val="none" w:sz="0" w:space="0" w:color="auto"/>
        <w:bottom w:val="none" w:sz="0" w:space="0" w:color="auto"/>
        <w:right w:val="none" w:sz="0" w:space="0" w:color="auto"/>
      </w:divBdr>
    </w:div>
    <w:div w:id="713235930">
      <w:marLeft w:val="640"/>
      <w:marRight w:val="0"/>
      <w:marTop w:val="0"/>
      <w:marBottom w:val="0"/>
      <w:divBdr>
        <w:top w:val="none" w:sz="0" w:space="0" w:color="auto"/>
        <w:left w:val="none" w:sz="0" w:space="0" w:color="auto"/>
        <w:bottom w:val="none" w:sz="0" w:space="0" w:color="auto"/>
        <w:right w:val="none" w:sz="0" w:space="0" w:color="auto"/>
      </w:divBdr>
    </w:div>
    <w:div w:id="713236438">
      <w:marLeft w:val="640"/>
      <w:marRight w:val="0"/>
      <w:marTop w:val="0"/>
      <w:marBottom w:val="0"/>
      <w:divBdr>
        <w:top w:val="none" w:sz="0" w:space="0" w:color="auto"/>
        <w:left w:val="none" w:sz="0" w:space="0" w:color="auto"/>
        <w:bottom w:val="none" w:sz="0" w:space="0" w:color="auto"/>
        <w:right w:val="none" w:sz="0" w:space="0" w:color="auto"/>
      </w:divBdr>
    </w:div>
    <w:div w:id="713508508">
      <w:marLeft w:val="640"/>
      <w:marRight w:val="0"/>
      <w:marTop w:val="0"/>
      <w:marBottom w:val="0"/>
      <w:divBdr>
        <w:top w:val="none" w:sz="0" w:space="0" w:color="auto"/>
        <w:left w:val="none" w:sz="0" w:space="0" w:color="auto"/>
        <w:bottom w:val="none" w:sz="0" w:space="0" w:color="auto"/>
        <w:right w:val="none" w:sz="0" w:space="0" w:color="auto"/>
      </w:divBdr>
    </w:div>
    <w:div w:id="713626835">
      <w:marLeft w:val="640"/>
      <w:marRight w:val="0"/>
      <w:marTop w:val="0"/>
      <w:marBottom w:val="0"/>
      <w:divBdr>
        <w:top w:val="none" w:sz="0" w:space="0" w:color="auto"/>
        <w:left w:val="none" w:sz="0" w:space="0" w:color="auto"/>
        <w:bottom w:val="none" w:sz="0" w:space="0" w:color="auto"/>
        <w:right w:val="none" w:sz="0" w:space="0" w:color="auto"/>
      </w:divBdr>
    </w:div>
    <w:div w:id="713695469">
      <w:marLeft w:val="640"/>
      <w:marRight w:val="0"/>
      <w:marTop w:val="0"/>
      <w:marBottom w:val="0"/>
      <w:divBdr>
        <w:top w:val="none" w:sz="0" w:space="0" w:color="auto"/>
        <w:left w:val="none" w:sz="0" w:space="0" w:color="auto"/>
        <w:bottom w:val="none" w:sz="0" w:space="0" w:color="auto"/>
        <w:right w:val="none" w:sz="0" w:space="0" w:color="auto"/>
      </w:divBdr>
    </w:div>
    <w:div w:id="713702297">
      <w:marLeft w:val="640"/>
      <w:marRight w:val="0"/>
      <w:marTop w:val="0"/>
      <w:marBottom w:val="0"/>
      <w:divBdr>
        <w:top w:val="none" w:sz="0" w:space="0" w:color="auto"/>
        <w:left w:val="none" w:sz="0" w:space="0" w:color="auto"/>
        <w:bottom w:val="none" w:sz="0" w:space="0" w:color="auto"/>
        <w:right w:val="none" w:sz="0" w:space="0" w:color="auto"/>
      </w:divBdr>
    </w:div>
    <w:div w:id="713772072">
      <w:marLeft w:val="640"/>
      <w:marRight w:val="0"/>
      <w:marTop w:val="0"/>
      <w:marBottom w:val="0"/>
      <w:divBdr>
        <w:top w:val="none" w:sz="0" w:space="0" w:color="auto"/>
        <w:left w:val="none" w:sz="0" w:space="0" w:color="auto"/>
        <w:bottom w:val="none" w:sz="0" w:space="0" w:color="auto"/>
        <w:right w:val="none" w:sz="0" w:space="0" w:color="auto"/>
      </w:divBdr>
    </w:div>
    <w:div w:id="713776214">
      <w:marLeft w:val="640"/>
      <w:marRight w:val="0"/>
      <w:marTop w:val="0"/>
      <w:marBottom w:val="0"/>
      <w:divBdr>
        <w:top w:val="none" w:sz="0" w:space="0" w:color="auto"/>
        <w:left w:val="none" w:sz="0" w:space="0" w:color="auto"/>
        <w:bottom w:val="none" w:sz="0" w:space="0" w:color="auto"/>
        <w:right w:val="none" w:sz="0" w:space="0" w:color="auto"/>
      </w:divBdr>
    </w:div>
    <w:div w:id="713886838">
      <w:marLeft w:val="640"/>
      <w:marRight w:val="0"/>
      <w:marTop w:val="0"/>
      <w:marBottom w:val="0"/>
      <w:divBdr>
        <w:top w:val="none" w:sz="0" w:space="0" w:color="auto"/>
        <w:left w:val="none" w:sz="0" w:space="0" w:color="auto"/>
        <w:bottom w:val="none" w:sz="0" w:space="0" w:color="auto"/>
        <w:right w:val="none" w:sz="0" w:space="0" w:color="auto"/>
      </w:divBdr>
    </w:div>
    <w:div w:id="713887706">
      <w:marLeft w:val="640"/>
      <w:marRight w:val="0"/>
      <w:marTop w:val="0"/>
      <w:marBottom w:val="0"/>
      <w:divBdr>
        <w:top w:val="none" w:sz="0" w:space="0" w:color="auto"/>
        <w:left w:val="none" w:sz="0" w:space="0" w:color="auto"/>
        <w:bottom w:val="none" w:sz="0" w:space="0" w:color="auto"/>
        <w:right w:val="none" w:sz="0" w:space="0" w:color="auto"/>
      </w:divBdr>
    </w:div>
    <w:div w:id="713892346">
      <w:marLeft w:val="640"/>
      <w:marRight w:val="0"/>
      <w:marTop w:val="0"/>
      <w:marBottom w:val="0"/>
      <w:divBdr>
        <w:top w:val="none" w:sz="0" w:space="0" w:color="auto"/>
        <w:left w:val="none" w:sz="0" w:space="0" w:color="auto"/>
        <w:bottom w:val="none" w:sz="0" w:space="0" w:color="auto"/>
        <w:right w:val="none" w:sz="0" w:space="0" w:color="auto"/>
      </w:divBdr>
    </w:div>
    <w:div w:id="713893852">
      <w:marLeft w:val="640"/>
      <w:marRight w:val="0"/>
      <w:marTop w:val="0"/>
      <w:marBottom w:val="0"/>
      <w:divBdr>
        <w:top w:val="none" w:sz="0" w:space="0" w:color="auto"/>
        <w:left w:val="none" w:sz="0" w:space="0" w:color="auto"/>
        <w:bottom w:val="none" w:sz="0" w:space="0" w:color="auto"/>
        <w:right w:val="none" w:sz="0" w:space="0" w:color="auto"/>
      </w:divBdr>
    </w:div>
    <w:div w:id="713966668">
      <w:marLeft w:val="640"/>
      <w:marRight w:val="0"/>
      <w:marTop w:val="0"/>
      <w:marBottom w:val="0"/>
      <w:divBdr>
        <w:top w:val="none" w:sz="0" w:space="0" w:color="auto"/>
        <w:left w:val="none" w:sz="0" w:space="0" w:color="auto"/>
        <w:bottom w:val="none" w:sz="0" w:space="0" w:color="auto"/>
        <w:right w:val="none" w:sz="0" w:space="0" w:color="auto"/>
      </w:divBdr>
    </w:div>
    <w:div w:id="713971279">
      <w:marLeft w:val="640"/>
      <w:marRight w:val="0"/>
      <w:marTop w:val="0"/>
      <w:marBottom w:val="0"/>
      <w:divBdr>
        <w:top w:val="none" w:sz="0" w:space="0" w:color="auto"/>
        <w:left w:val="none" w:sz="0" w:space="0" w:color="auto"/>
        <w:bottom w:val="none" w:sz="0" w:space="0" w:color="auto"/>
        <w:right w:val="none" w:sz="0" w:space="0" w:color="auto"/>
      </w:divBdr>
    </w:div>
    <w:div w:id="714084610">
      <w:marLeft w:val="640"/>
      <w:marRight w:val="0"/>
      <w:marTop w:val="0"/>
      <w:marBottom w:val="0"/>
      <w:divBdr>
        <w:top w:val="none" w:sz="0" w:space="0" w:color="auto"/>
        <w:left w:val="none" w:sz="0" w:space="0" w:color="auto"/>
        <w:bottom w:val="none" w:sz="0" w:space="0" w:color="auto"/>
        <w:right w:val="none" w:sz="0" w:space="0" w:color="auto"/>
      </w:divBdr>
    </w:div>
    <w:div w:id="714156639">
      <w:marLeft w:val="640"/>
      <w:marRight w:val="0"/>
      <w:marTop w:val="0"/>
      <w:marBottom w:val="0"/>
      <w:divBdr>
        <w:top w:val="none" w:sz="0" w:space="0" w:color="auto"/>
        <w:left w:val="none" w:sz="0" w:space="0" w:color="auto"/>
        <w:bottom w:val="none" w:sz="0" w:space="0" w:color="auto"/>
        <w:right w:val="none" w:sz="0" w:space="0" w:color="auto"/>
      </w:divBdr>
    </w:div>
    <w:div w:id="714356834">
      <w:marLeft w:val="640"/>
      <w:marRight w:val="0"/>
      <w:marTop w:val="0"/>
      <w:marBottom w:val="0"/>
      <w:divBdr>
        <w:top w:val="none" w:sz="0" w:space="0" w:color="auto"/>
        <w:left w:val="none" w:sz="0" w:space="0" w:color="auto"/>
        <w:bottom w:val="none" w:sz="0" w:space="0" w:color="auto"/>
        <w:right w:val="none" w:sz="0" w:space="0" w:color="auto"/>
      </w:divBdr>
    </w:div>
    <w:div w:id="714501699">
      <w:marLeft w:val="640"/>
      <w:marRight w:val="0"/>
      <w:marTop w:val="0"/>
      <w:marBottom w:val="0"/>
      <w:divBdr>
        <w:top w:val="none" w:sz="0" w:space="0" w:color="auto"/>
        <w:left w:val="none" w:sz="0" w:space="0" w:color="auto"/>
        <w:bottom w:val="none" w:sz="0" w:space="0" w:color="auto"/>
        <w:right w:val="none" w:sz="0" w:space="0" w:color="auto"/>
      </w:divBdr>
    </w:div>
    <w:div w:id="714501988">
      <w:marLeft w:val="640"/>
      <w:marRight w:val="0"/>
      <w:marTop w:val="0"/>
      <w:marBottom w:val="0"/>
      <w:divBdr>
        <w:top w:val="none" w:sz="0" w:space="0" w:color="auto"/>
        <w:left w:val="none" w:sz="0" w:space="0" w:color="auto"/>
        <w:bottom w:val="none" w:sz="0" w:space="0" w:color="auto"/>
        <w:right w:val="none" w:sz="0" w:space="0" w:color="auto"/>
      </w:divBdr>
    </w:div>
    <w:div w:id="714543282">
      <w:marLeft w:val="640"/>
      <w:marRight w:val="0"/>
      <w:marTop w:val="0"/>
      <w:marBottom w:val="0"/>
      <w:divBdr>
        <w:top w:val="none" w:sz="0" w:space="0" w:color="auto"/>
        <w:left w:val="none" w:sz="0" w:space="0" w:color="auto"/>
        <w:bottom w:val="none" w:sz="0" w:space="0" w:color="auto"/>
        <w:right w:val="none" w:sz="0" w:space="0" w:color="auto"/>
      </w:divBdr>
    </w:div>
    <w:div w:id="714626845">
      <w:marLeft w:val="640"/>
      <w:marRight w:val="0"/>
      <w:marTop w:val="0"/>
      <w:marBottom w:val="0"/>
      <w:divBdr>
        <w:top w:val="none" w:sz="0" w:space="0" w:color="auto"/>
        <w:left w:val="none" w:sz="0" w:space="0" w:color="auto"/>
        <w:bottom w:val="none" w:sz="0" w:space="0" w:color="auto"/>
        <w:right w:val="none" w:sz="0" w:space="0" w:color="auto"/>
      </w:divBdr>
    </w:div>
    <w:div w:id="714695849">
      <w:marLeft w:val="640"/>
      <w:marRight w:val="0"/>
      <w:marTop w:val="0"/>
      <w:marBottom w:val="0"/>
      <w:divBdr>
        <w:top w:val="none" w:sz="0" w:space="0" w:color="auto"/>
        <w:left w:val="none" w:sz="0" w:space="0" w:color="auto"/>
        <w:bottom w:val="none" w:sz="0" w:space="0" w:color="auto"/>
        <w:right w:val="none" w:sz="0" w:space="0" w:color="auto"/>
      </w:divBdr>
    </w:div>
    <w:div w:id="714738641">
      <w:marLeft w:val="640"/>
      <w:marRight w:val="0"/>
      <w:marTop w:val="0"/>
      <w:marBottom w:val="0"/>
      <w:divBdr>
        <w:top w:val="none" w:sz="0" w:space="0" w:color="auto"/>
        <w:left w:val="none" w:sz="0" w:space="0" w:color="auto"/>
        <w:bottom w:val="none" w:sz="0" w:space="0" w:color="auto"/>
        <w:right w:val="none" w:sz="0" w:space="0" w:color="auto"/>
      </w:divBdr>
    </w:div>
    <w:div w:id="714819852">
      <w:marLeft w:val="640"/>
      <w:marRight w:val="0"/>
      <w:marTop w:val="0"/>
      <w:marBottom w:val="0"/>
      <w:divBdr>
        <w:top w:val="none" w:sz="0" w:space="0" w:color="auto"/>
        <w:left w:val="none" w:sz="0" w:space="0" w:color="auto"/>
        <w:bottom w:val="none" w:sz="0" w:space="0" w:color="auto"/>
        <w:right w:val="none" w:sz="0" w:space="0" w:color="auto"/>
      </w:divBdr>
    </w:div>
    <w:div w:id="714892333">
      <w:marLeft w:val="640"/>
      <w:marRight w:val="0"/>
      <w:marTop w:val="0"/>
      <w:marBottom w:val="0"/>
      <w:divBdr>
        <w:top w:val="none" w:sz="0" w:space="0" w:color="auto"/>
        <w:left w:val="none" w:sz="0" w:space="0" w:color="auto"/>
        <w:bottom w:val="none" w:sz="0" w:space="0" w:color="auto"/>
        <w:right w:val="none" w:sz="0" w:space="0" w:color="auto"/>
      </w:divBdr>
    </w:div>
    <w:div w:id="714893193">
      <w:marLeft w:val="640"/>
      <w:marRight w:val="0"/>
      <w:marTop w:val="0"/>
      <w:marBottom w:val="0"/>
      <w:divBdr>
        <w:top w:val="none" w:sz="0" w:space="0" w:color="auto"/>
        <w:left w:val="none" w:sz="0" w:space="0" w:color="auto"/>
        <w:bottom w:val="none" w:sz="0" w:space="0" w:color="auto"/>
        <w:right w:val="none" w:sz="0" w:space="0" w:color="auto"/>
      </w:divBdr>
    </w:div>
    <w:div w:id="714937034">
      <w:marLeft w:val="640"/>
      <w:marRight w:val="0"/>
      <w:marTop w:val="0"/>
      <w:marBottom w:val="0"/>
      <w:divBdr>
        <w:top w:val="none" w:sz="0" w:space="0" w:color="auto"/>
        <w:left w:val="none" w:sz="0" w:space="0" w:color="auto"/>
        <w:bottom w:val="none" w:sz="0" w:space="0" w:color="auto"/>
        <w:right w:val="none" w:sz="0" w:space="0" w:color="auto"/>
      </w:divBdr>
    </w:div>
    <w:div w:id="715011385">
      <w:marLeft w:val="640"/>
      <w:marRight w:val="0"/>
      <w:marTop w:val="0"/>
      <w:marBottom w:val="0"/>
      <w:divBdr>
        <w:top w:val="none" w:sz="0" w:space="0" w:color="auto"/>
        <w:left w:val="none" w:sz="0" w:space="0" w:color="auto"/>
        <w:bottom w:val="none" w:sz="0" w:space="0" w:color="auto"/>
        <w:right w:val="none" w:sz="0" w:space="0" w:color="auto"/>
      </w:divBdr>
    </w:div>
    <w:div w:id="715157267">
      <w:marLeft w:val="640"/>
      <w:marRight w:val="0"/>
      <w:marTop w:val="0"/>
      <w:marBottom w:val="0"/>
      <w:divBdr>
        <w:top w:val="none" w:sz="0" w:space="0" w:color="auto"/>
        <w:left w:val="none" w:sz="0" w:space="0" w:color="auto"/>
        <w:bottom w:val="none" w:sz="0" w:space="0" w:color="auto"/>
        <w:right w:val="none" w:sz="0" w:space="0" w:color="auto"/>
      </w:divBdr>
    </w:div>
    <w:div w:id="715202010">
      <w:marLeft w:val="640"/>
      <w:marRight w:val="0"/>
      <w:marTop w:val="0"/>
      <w:marBottom w:val="0"/>
      <w:divBdr>
        <w:top w:val="none" w:sz="0" w:space="0" w:color="auto"/>
        <w:left w:val="none" w:sz="0" w:space="0" w:color="auto"/>
        <w:bottom w:val="none" w:sz="0" w:space="0" w:color="auto"/>
        <w:right w:val="none" w:sz="0" w:space="0" w:color="auto"/>
      </w:divBdr>
    </w:div>
    <w:div w:id="715395693">
      <w:marLeft w:val="640"/>
      <w:marRight w:val="0"/>
      <w:marTop w:val="0"/>
      <w:marBottom w:val="0"/>
      <w:divBdr>
        <w:top w:val="none" w:sz="0" w:space="0" w:color="auto"/>
        <w:left w:val="none" w:sz="0" w:space="0" w:color="auto"/>
        <w:bottom w:val="none" w:sz="0" w:space="0" w:color="auto"/>
        <w:right w:val="none" w:sz="0" w:space="0" w:color="auto"/>
      </w:divBdr>
    </w:div>
    <w:div w:id="715467514">
      <w:marLeft w:val="640"/>
      <w:marRight w:val="0"/>
      <w:marTop w:val="0"/>
      <w:marBottom w:val="0"/>
      <w:divBdr>
        <w:top w:val="none" w:sz="0" w:space="0" w:color="auto"/>
        <w:left w:val="none" w:sz="0" w:space="0" w:color="auto"/>
        <w:bottom w:val="none" w:sz="0" w:space="0" w:color="auto"/>
        <w:right w:val="none" w:sz="0" w:space="0" w:color="auto"/>
      </w:divBdr>
    </w:div>
    <w:div w:id="715471233">
      <w:marLeft w:val="640"/>
      <w:marRight w:val="0"/>
      <w:marTop w:val="0"/>
      <w:marBottom w:val="0"/>
      <w:divBdr>
        <w:top w:val="none" w:sz="0" w:space="0" w:color="auto"/>
        <w:left w:val="none" w:sz="0" w:space="0" w:color="auto"/>
        <w:bottom w:val="none" w:sz="0" w:space="0" w:color="auto"/>
        <w:right w:val="none" w:sz="0" w:space="0" w:color="auto"/>
      </w:divBdr>
    </w:div>
    <w:div w:id="715474779">
      <w:marLeft w:val="640"/>
      <w:marRight w:val="0"/>
      <w:marTop w:val="0"/>
      <w:marBottom w:val="0"/>
      <w:divBdr>
        <w:top w:val="none" w:sz="0" w:space="0" w:color="auto"/>
        <w:left w:val="none" w:sz="0" w:space="0" w:color="auto"/>
        <w:bottom w:val="none" w:sz="0" w:space="0" w:color="auto"/>
        <w:right w:val="none" w:sz="0" w:space="0" w:color="auto"/>
      </w:divBdr>
    </w:div>
    <w:div w:id="715543860">
      <w:marLeft w:val="640"/>
      <w:marRight w:val="0"/>
      <w:marTop w:val="0"/>
      <w:marBottom w:val="0"/>
      <w:divBdr>
        <w:top w:val="none" w:sz="0" w:space="0" w:color="auto"/>
        <w:left w:val="none" w:sz="0" w:space="0" w:color="auto"/>
        <w:bottom w:val="none" w:sz="0" w:space="0" w:color="auto"/>
        <w:right w:val="none" w:sz="0" w:space="0" w:color="auto"/>
      </w:divBdr>
    </w:div>
    <w:div w:id="715660988">
      <w:marLeft w:val="640"/>
      <w:marRight w:val="0"/>
      <w:marTop w:val="0"/>
      <w:marBottom w:val="0"/>
      <w:divBdr>
        <w:top w:val="none" w:sz="0" w:space="0" w:color="auto"/>
        <w:left w:val="none" w:sz="0" w:space="0" w:color="auto"/>
        <w:bottom w:val="none" w:sz="0" w:space="0" w:color="auto"/>
        <w:right w:val="none" w:sz="0" w:space="0" w:color="auto"/>
      </w:divBdr>
    </w:div>
    <w:div w:id="715743903">
      <w:marLeft w:val="640"/>
      <w:marRight w:val="0"/>
      <w:marTop w:val="0"/>
      <w:marBottom w:val="0"/>
      <w:divBdr>
        <w:top w:val="none" w:sz="0" w:space="0" w:color="auto"/>
        <w:left w:val="none" w:sz="0" w:space="0" w:color="auto"/>
        <w:bottom w:val="none" w:sz="0" w:space="0" w:color="auto"/>
        <w:right w:val="none" w:sz="0" w:space="0" w:color="auto"/>
      </w:divBdr>
    </w:div>
    <w:div w:id="715861291">
      <w:marLeft w:val="640"/>
      <w:marRight w:val="0"/>
      <w:marTop w:val="0"/>
      <w:marBottom w:val="0"/>
      <w:divBdr>
        <w:top w:val="none" w:sz="0" w:space="0" w:color="auto"/>
        <w:left w:val="none" w:sz="0" w:space="0" w:color="auto"/>
        <w:bottom w:val="none" w:sz="0" w:space="0" w:color="auto"/>
        <w:right w:val="none" w:sz="0" w:space="0" w:color="auto"/>
      </w:divBdr>
    </w:div>
    <w:div w:id="715861994">
      <w:marLeft w:val="640"/>
      <w:marRight w:val="0"/>
      <w:marTop w:val="0"/>
      <w:marBottom w:val="0"/>
      <w:divBdr>
        <w:top w:val="none" w:sz="0" w:space="0" w:color="auto"/>
        <w:left w:val="none" w:sz="0" w:space="0" w:color="auto"/>
        <w:bottom w:val="none" w:sz="0" w:space="0" w:color="auto"/>
        <w:right w:val="none" w:sz="0" w:space="0" w:color="auto"/>
      </w:divBdr>
    </w:div>
    <w:div w:id="715929790">
      <w:marLeft w:val="640"/>
      <w:marRight w:val="0"/>
      <w:marTop w:val="0"/>
      <w:marBottom w:val="0"/>
      <w:divBdr>
        <w:top w:val="none" w:sz="0" w:space="0" w:color="auto"/>
        <w:left w:val="none" w:sz="0" w:space="0" w:color="auto"/>
        <w:bottom w:val="none" w:sz="0" w:space="0" w:color="auto"/>
        <w:right w:val="none" w:sz="0" w:space="0" w:color="auto"/>
      </w:divBdr>
    </w:div>
    <w:div w:id="716124848">
      <w:marLeft w:val="640"/>
      <w:marRight w:val="0"/>
      <w:marTop w:val="0"/>
      <w:marBottom w:val="0"/>
      <w:divBdr>
        <w:top w:val="none" w:sz="0" w:space="0" w:color="auto"/>
        <w:left w:val="none" w:sz="0" w:space="0" w:color="auto"/>
        <w:bottom w:val="none" w:sz="0" w:space="0" w:color="auto"/>
        <w:right w:val="none" w:sz="0" w:space="0" w:color="auto"/>
      </w:divBdr>
    </w:div>
    <w:div w:id="716247155">
      <w:marLeft w:val="640"/>
      <w:marRight w:val="0"/>
      <w:marTop w:val="0"/>
      <w:marBottom w:val="0"/>
      <w:divBdr>
        <w:top w:val="none" w:sz="0" w:space="0" w:color="auto"/>
        <w:left w:val="none" w:sz="0" w:space="0" w:color="auto"/>
        <w:bottom w:val="none" w:sz="0" w:space="0" w:color="auto"/>
        <w:right w:val="none" w:sz="0" w:space="0" w:color="auto"/>
      </w:divBdr>
    </w:div>
    <w:div w:id="716275046">
      <w:marLeft w:val="640"/>
      <w:marRight w:val="0"/>
      <w:marTop w:val="0"/>
      <w:marBottom w:val="0"/>
      <w:divBdr>
        <w:top w:val="none" w:sz="0" w:space="0" w:color="auto"/>
        <w:left w:val="none" w:sz="0" w:space="0" w:color="auto"/>
        <w:bottom w:val="none" w:sz="0" w:space="0" w:color="auto"/>
        <w:right w:val="none" w:sz="0" w:space="0" w:color="auto"/>
      </w:divBdr>
    </w:div>
    <w:div w:id="716319209">
      <w:marLeft w:val="640"/>
      <w:marRight w:val="0"/>
      <w:marTop w:val="0"/>
      <w:marBottom w:val="0"/>
      <w:divBdr>
        <w:top w:val="none" w:sz="0" w:space="0" w:color="auto"/>
        <w:left w:val="none" w:sz="0" w:space="0" w:color="auto"/>
        <w:bottom w:val="none" w:sz="0" w:space="0" w:color="auto"/>
        <w:right w:val="none" w:sz="0" w:space="0" w:color="auto"/>
      </w:divBdr>
    </w:div>
    <w:div w:id="716391429">
      <w:marLeft w:val="640"/>
      <w:marRight w:val="0"/>
      <w:marTop w:val="0"/>
      <w:marBottom w:val="0"/>
      <w:divBdr>
        <w:top w:val="none" w:sz="0" w:space="0" w:color="auto"/>
        <w:left w:val="none" w:sz="0" w:space="0" w:color="auto"/>
        <w:bottom w:val="none" w:sz="0" w:space="0" w:color="auto"/>
        <w:right w:val="none" w:sz="0" w:space="0" w:color="auto"/>
      </w:divBdr>
    </w:div>
    <w:div w:id="716441135">
      <w:marLeft w:val="640"/>
      <w:marRight w:val="0"/>
      <w:marTop w:val="0"/>
      <w:marBottom w:val="0"/>
      <w:divBdr>
        <w:top w:val="none" w:sz="0" w:space="0" w:color="auto"/>
        <w:left w:val="none" w:sz="0" w:space="0" w:color="auto"/>
        <w:bottom w:val="none" w:sz="0" w:space="0" w:color="auto"/>
        <w:right w:val="none" w:sz="0" w:space="0" w:color="auto"/>
      </w:divBdr>
    </w:div>
    <w:div w:id="716441497">
      <w:marLeft w:val="640"/>
      <w:marRight w:val="0"/>
      <w:marTop w:val="0"/>
      <w:marBottom w:val="0"/>
      <w:divBdr>
        <w:top w:val="none" w:sz="0" w:space="0" w:color="auto"/>
        <w:left w:val="none" w:sz="0" w:space="0" w:color="auto"/>
        <w:bottom w:val="none" w:sz="0" w:space="0" w:color="auto"/>
        <w:right w:val="none" w:sz="0" w:space="0" w:color="auto"/>
      </w:divBdr>
    </w:div>
    <w:div w:id="716508663">
      <w:marLeft w:val="640"/>
      <w:marRight w:val="0"/>
      <w:marTop w:val="0"/>
      <w:marBottom w:val="0"/>
      <w:divBdr>
        <w:top w:val="none" w:sz="0" w:space="0" w:color="auto"/>
        <w:left w:val="none" w:sz="0" w:space="0" w:color="auto"/>
        <w:bottom w:val="none" w:sz="0" w:space="0" w:color="auto"/>
        <w:right w:val="none" w:sz="0" w:space="0" w:color="auto"/>
      </w:divBdr>
    </w:div>
    <w:div w:id="716511182">
      <w:marLeft w:val="640"/>
      <w:marRight w:val="0"/>
      <w:marTop w:val="0"/>
      <w:marBottom w:val="0"/>
      <w:divBdr>
        <w:top w:val="none" w:sz="0" w:space="0" w:color="auto"/>
        <w:left w:val="none" w:sz="0" w:space="0" w:color="auto"/>
        <w:bottom w:val="none" w:sz="0" w:space="0" w:color="auto"/>
        <w:right w:val="none" w:sz="0" w:space="0" w:color="auto"/>
      </w:divBdr>
    </w:div>
    <w:div w:id="716511505">
      <w:marLeft w:val="640"/>
      <w:marRight w:val="0"/>
      <w:marTop w:val="0"/>
      <w:marBottom w:val="0"/>
      <w:divBdr>
        <w:top w:val="none" w:sz="0" w:space="0" w:color="auto"/>
        <w:left w:val="none" w:sz="0" w:space="0" w:color="auto"/>
        <w:bottom w:val="none" w:sz="0" w:space="0" w:color="auto"/>
        <w:right w:val="none" w:sz="0" w:space="0" w:color="auto"/>
      </w:divBdr>
    </w:div>
    <w:div w:id="716583938">
      <w:marLeft w:val="640"/>
      <w:marRight w:val="0"/>
      <w:marTop w:val="0"/>
      <w:marBottom w:val="0"/>
      <w:divBdr>
        <w:top w:val="none" w:sz="0" w:space="0" w:color="auto"/>
        <w:left w:val="none" w:sz="0" w:space="0" w:color="auto"/>
        <w:bottom w:val="none" w:sz="0" w:space="0" w:color="auto"/>
        <w:right w:val="none" w:sz="0" w:space="0" w:color="auto"/>
      </w:divBdr>
    </w:div>
    <w:div w:id="716658424">
      <w:marLeft w:val="640"/>
      <w:marRight w:val="0"/>
      <w:marTop w:val="0"/>
      <w:marBottom w:val="0"/>
      <w:divBdr>
        <w:top w:val="none" w:sz="0" w:space="0" w:color="auto"/>
        <w:left w:val="none" w:sz="0" w:space="0" w:color="auto"/>
        <w:bottom w:val="none" w:sz="0" w:space="0" w:color="auto"/>
        <w:right w:val="none" w:sz="0" w:space="0" w:color="auto"/>
      </w:divBdr>
    </w:div>
    <w:div w:id="716702687">
      <w:marLeft w:val="640"/>
      <w:marRight w:val="0"/>
      <w:marTop w:val="0"/>
      <w:marBottom w:val="0"/>
      <w:divBdr>
        <w:top w:val="none" w:sz="0" w:space="0" w:color="auto"/>
        <w:left w:val="none" w:sz="0" w:space="0" w:color="auto"/>
        <w:bottom w:val="none" w:sz="0" w:space="0" w:color="auto"/>
        <w:right w:val="none" w:sz="0" w:space="0" w:color="auto"/>
      </w:divBdr>
    </w:div>
    <w:div w:id="716708755">
      <w:marLeft w:val="640"/>
      <w:marRight w:val="0"/>
      <w:marTop w:val="0"/>
      <w:marBottom w:val="0"/>
      <w:divBdr>
        <w:top w:val="none" w:sz="0" w:space="0" w:color="auto"/>
        <w:left w:val="none" w:sz="0" w:space="0" w:color="auto"/>
        <w:bottom w:val="none" w:sz="0" w:space="0" w:color="auto"/>
        <w:right w:val="none" w:sz="0" w:space="0" w:color="auto"/>
      </w:divBdr>
    </w:div>
    <w:div w:id="716709582">
      <w:marLeft w:val="640"/>
      <w:marRight w:val="0"/>
      <w:marTop w:val="0"/>
      <w:marBottom w:val="0"/>
      <w:divBdr>
        <w:top w:val="none" w:sz="0" w:space="0" w:color="auto"/>
        <w:left w:val="none" w:sz="0" w:space="0" w:color="auto"/>
        <w:bottom w:val="none" w:sz="0" w:space="0" w:color="auto"/>
        <w:right w:val="none" w:sz="0" w:space="0" w:color="auto"/>
      </w:divBdr>
    </w:div>
    <w:div w:id="716927688">
      <w:marLeft w:val="640"/>
      <w:marRight w:val="0"/>
      <w:marTop w:val="0"/>
      <w:marBottom w:val="0"/>
      <w:divBdr>
        <w:top w:val="none" w:sz="0" w:space="0" w:color="auto"/>
        <w:left w:val="none" w:sz="0" w:space="0" w:color="auto"/>
        <w:bottom w:val="none" w:sz="0" w:space="0" w:color="auto"/>
        <w:right w:val="none" w:sz="0" w:space="0" w:color="auto"/>
      </w:divBdr>
    </w:div>
    <w:div w:id="716928824">
      <w:marLeft w:val="640"/>
      <w:marRight w:val="0"/>
      <w:marTop w:val="0"/>
      <w:marBottom w:val="0"/>
      <w:divBdr>
        <w:top w:val="none" w:sz="0" w:space="0" w:color="auto"/>
        <w:left w:val="none" w:sz="0" w:space="0" w:color="auto"/>
        <w:bottom w:val="none" w:sz="0" w:space="0" w:color="auto"/>
        <w:right w:val="none" w:sz="0" w:space="0" w:color="auto"/>
      </w:divBdr>
    </w:div>
    <w:div w:id="717049955">
      <w:marLeft w:val="640"/>
      <w:marRight w:val="0"/>
      <w:marTop w:val="0"/>
      <w:marBottom w:val="0"/>
      <w:divBdr>
        <w:top w:val="none" w:sz="0" w:space="0" w:color="auto"/>
        <w:left w:val="none" w:sz="0" w:space="0" w:color="auto"/>
        <w:bottom w:val="none" w:sz="0" w:space="0" w:color="auto"/>
        <w:right w:val="none" w:sz="0" w:space="0" w:color="auto"/>
      </w:divBdr>
    </w:div>
    <w:div w:id="717239844">
      <w:marLeft w:val="640"/>
      <w:marRight w:val="0"/>
      <w:marTop w:val="0"/>
      <w:marBottom w:val="0"/>
      <w:divBdr>
        <w:top w:val="none" w:sz="0" w:space="0" w:color="auto"/>
        <w:left w:val="none" w:sz="0" w:space="0" w:color="auto"/>
        <w:bottom w:val="none" w:sz="0" w:space="0" w:color="auto"/>
        <w:right w:val="none" w:sz="0" w:space="0" w:color="auto"/>
      </w:divBdr>
    </w:div>
    <w:div w:id="717313654">
      <w:marLeft w:val="640"/>
      <w:marRight w:val="0"/>
      <w:marTop w:val="0"/>
      <w:marBottom w:val="0"/>
      <w:divBdr>
        <w:top w:val="none" w:sz="0" w:space="0" w:color="auto"/>
        <w:left w:val="none" w:sz="0" w:space="0" w:color="auto"/>
        <w:bottom w:val="none" w:sz="0" w:space="0" w:color="auto"/>
        <w:right w:val="none" w:sz="0" w:space="0" w:color="auto"/>
      </w:divBdr>
    </w:div>
    <w:div w:id="717584745">
      <w:marLeft w:val="640"/>
      <w:marRight w:val="0"/>
      <w:marTop w:val="0"/>
      <w:marBottom w:val="0"/>
      <w:divBdr>
        <w:top w:val="none" w:sz="0" w:space="0" w:color="auto"/>
        <w:left w:val="none" w:sz="0" w:space="0" w:color="auto"/>
        <w:bottom w:val="none" w:sz="0" w:space="0" w:color="auto"/>
        <w:right w:val="none" w:sz="0" w:space="0" w:color="auto"/>
      </w:divBdr>
    </w:div>
    <w:div w:id="717630160">
      <w:marLeft w:val="640"/>
      <w:marRight w:val="0"/>
      <w:marTop w:val="0"/>
      <w:marBottom w:val="0"/>
      <w:divBdr>
        <w:top w:val="none" w:sz="0" w:space="0" w:color="auto"/>
        <w:left w:val="none" w:sz="0" w:space="0" w:color="auto"/>
        <w:bottom w:val="none" w:sz="0" w:space="0" w:color="auto"/>
        <w:right w:val="none" w:sz="0" w:space="0" w:color="auto"/>
      </w:divBdr>
    </w:div>
    <w:div w:id="717750678">
      <w:marLeft w:val="640"/>
      <w:marRight w:val="0"/>
      <w:marTop w:val="0"/>
      <w:marBottom w:val="0"/>
      <w:divBdr>
        <w:top w:val="none" w:sz="0" w:space="0" w:color="auto"/>
        <w:left w:val="none" w:sz="0" w:space="0" w:color="auto"/>
        <w:bottom w:val="none" w:sz="0" w:space="0" w:color="auto"/>
        <w:right w:val="none" w:sz="0" w:space="0" w:color="auto"/>
      </w:divBdr>
    </w:div>
    <w:div w:id="717820610">
      <w:marLeft w:val="640"/>
      <w:marRight w:val="0"/>
      <w:marTop w:val="0"/>
      <w:marBottom w:val="0"/>
      <w:divBdr>
        <w:top w:val="none" w:sz="0" w:space="0" w:color="auto"/>
        <w:left w:val="none" w:sz="0" w:space="0" w:color="auto"/>
        <w:bottom w:val="none" w:sz="0" w:space="0" w:color="auto"/>
        <w:right w:val="none" w:sz="0" w:space="0" w:color="auto"/>
      </w:divBdr>
    </w:div>
    <w:div w:id="717827330">
      <w:marLeft w:val="640"/>
      <w:marRight w:val="0"/>
      <w:marTop w:val="0"/>
      <w:marBottom w:val="0"/>
      <w:divBdr>
        <w:top w:val="none" w:sz="0" w:space="0" w:color="auto"/>
        <w:left w:val="none" w:sz="0" w:space="0" w:color="auto"/>
        <w:bottom w:val="none" w:sz="0" w:space="0" w:color="auto"/>
        <w:right w:val="none" w:sz="0" w:space="0" w:color="auto"/>
      </w:divBdr>
    </w:div>
    <w:div w:id="717903194">
      <w:marLeft w:val="640"/>
      <w:marRight w:val="0"/>
      <w:marTop w:val="0"/>
      <w:marBottom w:val="0"/>
      <w:divBdr>
        <w:top w:val="none" w:sz="0" w:space="0" w:color="auto"/>
        <w:left w:val="none" w:sz="0" w:space="0" w:color="auto"/>
        <w:bottom w:val="none" w:sz="0" w:space="0" w:color="auto"/>
        <w:right w:val="none" w:sz="0" w:space="0" w:color="auto"/>
      </w:divBdr>
    </w:div>
    <w:div w:id="717969162">
      <w:marLeft w:val="640"/>
      <w:marRight w:val="0"/>
      <w:marTop w:val="0"/>
      <w:marBottom w:val="0"/>
      <w:divBdr>
        <w:top w:val="none" w:sz="0" w:space="0" w:color="auto"/>
        <w:left w:val="none" w:sz="0" w:space="0" w:color="auto"/>
        <w:bottom w:val="none" w:sz="0" w:space="0" w:color="auto"/>
        <w:right w:val="none" w:sz="0" w:space="0" w:color="auto"/>
      </w:divBdr>
    </w:div>
    <w:div w:id="717976733">
      <w:marLeft w:val="640"/>
      <w:marRight w:val="0"/>
      <w:marTop w:val="0"/>
      <w:marBottom w:val="0"/>
      <w:divBdr>
        <w:top w:val="none" w:sz="0" w:space="0" w:color="auto"/>
        <w:left w:val="none" w:sz="0" w:space="0" w:color="auto"/>
        <w:bottom w:val="none" w:sz="0" w:space="0" w:color="auto"/>
        <w:right w:val="none" w:sz="0" w:space="0" w:color="auto"/>
      </w:divBdr>
    </w:div>
    <w:div w:id="717978384">
      <w:marLeft w:val="640"/>
      <w:marRight w:val="0"/>
      <w:marTop w:val="0"/>
      <w:marBottom w:val="0"/>
      <w:divBdr>
        <w:top w:val="none" w:sz="0" w:space="0" w:color="auto"/>
        <w:left w:val="none" w:sz="0" w:space="0" w:color="auto"/>
        <w:bottom w:val="none" w:sz="0" w:space="0" w:color="auto"/>
        <w:right w:val="none" w:sz="0" w:space="0" w:color="auto"/>
      </w:divBdr>
    </w:div>
    <w:div w:id="718209087">
      <w:marLeft w:val="640"/>
      <w:marRight w:val="0"/>
      <w:marTop w:val="0"/>
      <w:marBottom w:val="0"/>
      <w:divBdr>
        <w:top w:val="none" w:sz="0" w:space="0" w:color="auto"/>
        <w:left w:val="none" w:sz="0" w:space="0" w:color="auto"/>
        <w:bottom w:val="none" w:sz="0" w:space="0" w:color="auto"/>
        <w:right w:val="none" w:sz="0" w:space="0" w:color="auto"/>
      </w:divBdr>
    </w:div>
    <w:div w:id="718213596">
      <w:marLeft w:val="640"/>
      <w:marRight w:val="0"/>
      <w:marTop w:val="0"/>
      <w:marBottom w:val="0"/>
      <w:divBdr>
        <w:top w:val="none" w:sz="0" w:space="0" w:color="auto"/>
        <w:left w:val="none" w:sz="0" w:space="0" w:color="auto"/>
        <w:bottom w:val="none" w:sz="0" w:space="0" w:color="auto"/>
        <w:right w:val="none" w:sz="0" w:space="0" w:color="auto"/>
      </w:divBdr>
    </w:div>
    <w:div w:id="718283263">
      <w:marLeft w:val="640"/>
      <w:marRight w:val="0"/>
      <w:marTop w:val="0"/>
      <w:marBottom w:val="0"/>
      <w:divBdr>
        <w:top w:val="none" w:sz="0" w:space="0" w:color="auto"/>
        <w:left w:val="none" w:sz="0" w:space="0" w:color="auto"/>
        <w:bottom w:val="none" w:sz="0" w:space="0" w:color="auto"/>
        <w:right w:val="none" w:sz="0" w:space="0" w:color="auto"/>
      </w:divBdr>
    </w:div>
    <w:div w:id="718285383">
      <w:marLeft w:val="640"/>
      <w:marRight w:val="0"/>
      <w:marTop w:val="0"/>
      <w:marBottom w:val="0"/>
      <w:divBdr>
        <w:top w:val="none" w:sz="0" w:space="0" w:color="auto"/>
        <w:left w:val="none" w:sz="0" w:space="0" w:color="auto"/>
        <w:bottom w:val="none" w:sz="0" w:space="0" w:color="auto"/>
        <w:right w:val="none" w:sz="0" w:space="0" w:color="auto"/>
      </w:divBdr>
    </w:div>
    <w:div w:id="718289593">
      <w:marLeft w:val="640"/>
      <w:marRight w:val="0"/>
      <w:marTop w:val="0"/>
      <w:marBottom w:val="0"/>
      <w:divBdr>
        <w:top w:val="none" w:sz="0" w:space="0" w:color="auto"/>
        <w:left w:val="none" w:sz="0" w:space="0" w:color="auto"/>
        <w:bottom w:val="none" w:sz="0" w:space="0" w:color="auto"/>
        <w:right w:val="none" w:sz="0" w:space="0" w:color="auto"/>
      </w:divBdr>
    </w:div>
    <w:div w:id="718356608">
      <w:marLeft w:val="640"/>
      <w:marRight w:val="0"/>
      <w:marTop w:val="0"/>
      <w:marBottom w:val="0"/>
      <w:divBdr>
        <w:top w:val="none" w:sz="0" w:space="0" w:color="auto"/>
        <w:left w:val="none" w:sz="0" w:space="0" w:color="auto"/>
        <w:bottom w:val="none" w:sz="0" w:space="0" w:color="auto"/>
        <w:right w:val="none" w:sz="0" w:space="0" w:color="auto"/>
      </w:divBdr>
    </w:div>
    <w:div w:id="718357380">
      <w:marLeft w:val="640"/>
      <w:marRight w:val="0"/>
      <w:marTop w:val="0"/>
      <w:marBottom w:val="0"/>
      <w:divBdr>
        <w:top w:val="none" w:sz="0" w:space="0" w:color="auto"/>
        <w:left w:val="none" w:sz="0" w:space="0" w:color="auto"/>
        <w:bottom w:val="none" w:sz="0" w:space="0" w:color="auto"/>
        <w:right w:val="none" w:sz="0" w:space="0" w:color="auto"/>
      </w:divBdr>
    </w:div>
    <w:div w:id="718432623">
      <w:marLeft w:val="640"/>
      <w:marRight w:val="0"/>
      <w:marTop w:val="0"/>
      <w:marBottom w:val="0"/>
      <w:divBdr>
        <w:top w:val="none" w:sz="0" w:space="0" w:color="auto"/>
        <w:left w:val="none" w:sz="0" w:space="0" w:color="auto"/>
        <w:bottom w:val="none" w:sz="0" w:space="0" w:color="auto"/>
        <w:right w:val="none" w:sz="0" w:space="0" w:color="auto"/>
      </w:divBdr>
    </w:div>
    <w:div w:id="718558315">
      <w:marLeft w:val="640"/>
      <w:marRight w:val="0"/>
      <w:marTop w:val="0"/>
      <w:marBottom w:val="0"/>
      <w:divBdr>
        <w:top w:val="none" w:sz="0" w:space="0" w:color="auto"/>
        <w:left w:val="none" w:sz="0" w:space="0" w:color="auto"/>
        <w:bottom w:val="none" w:sz="0" w:space="0" w:color="auto"/>
        <w:right w:val="none" w:sz="0" w:space="0" w:color="auto"/>
      </w:divBdr>
    </w:div>
    <w:div w:id="718625342">
      <w:marLeft w:val="640"/>
      <w:marRight w:val="0"/>
      <w:marTop w:val="0"/>
      <w:marBottom w:val="0"/>
      <w:divBdr>
        <w:top w:val="none" w:sz="0" w:space="0" w:color="auto"/>
        <w:left w:val="none" w:sz="0" w:space="0" w:color="auto"/>
        <w:bottom w:val="none" w:sz="0" w:space="0" w:color="auto"/>
        <w:right w:val="none" w:sz="0" w:space="0" w:color="auto"/>
      </w:divBdr>
    </w:div>
    <w:div w:id="718668110">
      <w:marLeft w:val="640"/>
      <w:marRight w:val="0"/>
      <w:marTop w:val="0"/>
      <w:marBottom w:val="0"/>
      <w:divBdr>
        <w:top w:val="none" w:sz="0" w:space="0" w:color="auto"/>
        <w:left w:val="none" w:sz="0" w:space="0" w:color="auto"/>
        <w:bottom w:val="none" w:sz="0" w:space="0" w:color="auto"/>
        <w:right w:val="none" w:sz="0" w:space="0" w:color="auto"/>
      </w:divBdr>
    </w:div>
    <w:div w:id="718671509">
      <w:marLeft w:val="640"/>
      <w:marRight w:val="0"/>
      <w:marTop w:val="0"/>
      <w:marBottom w:val="0"/>
      <w:divBdr>
        <w:top w:val="none" w:sz="0" w:space="0" w:color="auto"/>
        <w:left w:val="none" w:sz="0" w:space="0" w:color="auto"/>
        <w:bottom w:val="none" w:sz="0" w:space="0" w:color="auto"/>
        <w:right w:val="none" w:sz="0" w:space="0" w:color="auto"/>
      </w:divBdr>
    </w:div>
    <w:div w:id="718817439">
      <w:marLeft w:val="640"/>
      <w:marRight w:val="0"/>
      <w:marTop w:val="0"/>
      <w:marBottom w:val="0"/>
      <w:divBdr>
        <w:top w:val="none" w:sz="0" w:space="0" w:color="auto"/>
        <w:left w:val="none" w:sz="0" w:space="0" w:color="auto"/>
        <w:bottom w:val="none" w:sz="0" w:space="0" w:color="auto"/>
        <w:right w:val="none" w:sz="0" w:space="0" w:color="auto"/>
      </w:divBdr>
    </w:div>
    <w:div w:id="719090762">
      <w:marLeft w:val="640"/>
      <w:marRight w:val="0"/>
      <w:marTop w:val="0"/>
      <w:marBottom w:val="0"/>
      <w:divBdr>
        <w:top w:val="none" w:sz="0" w:space="0" w:color="auto"/>
        <w:left w:val="none" w:sz="0" w:space="0" w:color="auto"/>
        <w:bottom w:val="none" w:sz="0" w:space="0" w:color="auto"/>
        <w:right w:val="none" w:sz="0" w:space="0" w:color="auto"/>
      </w:divBdr>
    </w:div>
    <w:div w:id="719091104">
      <w:marLeft w:val="640"/>
      <w:marRight w:val="0"/>
      <w:marTop w:val="0"/>
      <w:marBottom w:val="0"/>
      <w:divBdr>
        <w:top w:val="none" w:sz="0" w:space="0" w:color="auto"/>
        <w:left w:val="none" w:sz="0" w:space="0" w:color="auto"/>
        <w:bottom w:val="none" w:sz="0" w:space="0" w:color="auto"/>
        <w:right w:val="none" w:sz="0" w:space="0" w:color="auto"/>
      </w:divBdr>
    </w:div>
    <w:div w:id="719133859">
      <w:marLeft w:val="640"/>
      <w:marRight w:val="0"/>
      <w:marTop w:val="0"/>
      <w:marBottom w:val="0"/>
      <w:divBdr>
        <w:top w:val="none" w:sz="0" w:space="0" w:color="auto"/>
        <w:left w:val="none" w:sz="0" w:space="0" w:color="auto"/>
        <w:bottom w:val="none" w:sz="0" w:space="0" w:color="auto"/>
        <w:right w:val="none" w:sz="0" w:space="0" w:color="auto"/>
      </w:divBdr>
    </w:div>
    <w:div w:id="719138261">
      <w:marLeft w:val="640"/>
      <w:marRight w:val="0"/>
      <w:marTop w:val="0"/>
      <w:marBottom w:val="0"/>
      <w:divBdr>
        <w:top w:val="none" w:sz="0" w:space="0" w:color="auto"/>
        <w:left w:val="none" w:sz="0" w:space="0" w:color="auto"/>
        <w:bottom w:val="none" w:sz="0" w:space="0" w:color="auto"/>
        <w:right w:val="none" w:sz="0" w:space="0" w:color="auto"/>
      </w:divBdr>
    </w:div>
    <w:div w:id="719210735">
      <w:marLeft w:val="640"/>
      <w:marRight w:val="0"/>
      <w:marTop w:val="0"/>
      <w:marBottom w:val="0"/>
      <w:divBdr>
        <w:top w:val="none" w:sz="0" w:space="0" w:color="auto"/>
        <w:left w:val="none" w:sz="0" w:space="0" w:color="auto"/>
        <w:bottom w:val="none" w:sz="0" w:space="0" w:color="auto"/>
        <w:right w:val="none" w:sz="0" w:space="0" w:color="auto"/>
      </w:divBdr>
    </w:div>
    <w:div w:id="719213648">
      <w:marLeft w:val="640"/>
      <w:marRight w:val="0"/>
      <w:marTop w:val="0"/>
      <w:marBottom w:val="0"/>
      <w:divBdr>
        <w:top w:val="none" w:sz="0" w:space="0" w:color="auto"/>
        <w:left w:val="none" w:sz="0" w:space="0" w:color="auto"/>
        <w:bottom w:val="none" w:sz="0" w:space="0" w:color="auto"/>
        <w:right w:val="none" w:sz="0" w:space="0" w:color="auto"/>
      </w:divBdr>
    </w:div>
    <w:div w:id="719407026">
      <w:marLeft w:val="640"/>
      <w:marRight w:val="0"/>
      <w:marTop w:val="0"/>
      <w:marBottom w:val="0"/>
      <w:divBdr>
        <w:top w:val="none" w:sz="0" w:space="0" w:color="auto"/>
        <w:left w:val="none" w:sz="0" w:space="0" w:color="auto"/>
        <w:bottom w:val="none" w:sz="0" w:space="0" w:color="auto"/>
        <w:right w:val="none" w:sz="0" w:space="0" w:color="auto"/>
      </w:divBdr>
    </w:div>
    <w:div w:id="719474191">
      <w:marLeft w:val="640"/>
      <w:marRight w:val="0"/>
      <w:marTop w:val="0"/>
      <w:marBottom w:val="0"/>
      <w:divBdr>
        <w:top w:val="none" w:sz="0" w:space="0" w:color="auto"/>
        <w:left w:val="none" w:sz="0" w:space="0" w:color="auto"/>
        <w:bottom w:val="none" w:sz="0" w:space="0" w:color="auto"/>
        <w:right w:val="none" w:sz="0" w:space="0" w:color="auto"/>
      </w:divBdr>
    </w:div>
    <w:div w:id="719477829">
      <w:marLeft w:val="640"/>
      <w:marRight w:val="0"/>
      <w:marTop w:val="0"/>
      <w:marBottom w:val="0"/>
      <w:divBdr>
        <w:top w:val="none" w:sz="0" w:space="0" w:color="auto"/>
        <w:left w:val="none" w:sz="0" w:space="0" w:color="auto"/>
        <w:bottom w:val="none" w:sz="0" w:space="0" w:color="auto"/>
        <w:right w:val="none" w:sz="0" w:space="0" w:color="auto"/>
      </w:divBdr>
    </w:div>
    <w:div w:id="719478267">
      <w:marLeft w:val="640"/>
      <w:marRight w:val="0"/>
      <w:marTop w:val="0"/>
      <w:marBottom w:val="0"/>
      <w:divBdr>
        <w:top w:val="none" w:sz="0" w:space="0" w:color="auto"/>
        <w:left w:val="none" w:sz="0" w:space="0" w:color="auto"/>
        <w:bottom w:val="none" w:sz="0" w:space="0" w:color="auto"/>
        <w:right w:val="none" w:sz="0" w:space="0" w:color="auto"/>
      </w:divBdr>
    </w:div>
    <w:div w:id="719591103">
      <w:marLeft w:val="640"/>
      <w:marRight w:val="0"/>
      <w:marTop w:val="0"/>
      <w:marBottom w:val="0"/>
      <w:divBdr>
        <w:top w:val="none" w:sz="0" w:space="0" w:color="auto"/>
        <w:left w:val="none" w:sz="0" w:space="0" w:color="auto"/>
        <w:bottom w:val="none" w:sz="0" w:space="0" w:color="auto"/>
        <w:right w:val="none" w:sz="0" w:space="0" w:color="auto"/>
      </w:divBdr>
    </w:div>
    <w:div w:id="719596246">
      <w:marLeft w:val="640"/>
      <w:marRight w:val="0"/>
      <w:marTop w:val="0"/>
      <w:marBottom w:val="0"/>
      <w:divBdr>
        <w:top w:val="none" w:sz="0" w:space="0" w:color="auto"/>
        <w:left w:val="none" w:sz="0" w:space="0" w:color="auto"/>
        <w:bottom w:val="none" w:sz="0" w:space="0" w:color="auto"/>
        <w:right w:val="none" w:sz="0" w:space="0" w:color="auto"/>
      </w:divBdr>
    </w:div>
    <w:div w:id="719671903">
      <w:marLeft w:val="640"/>
      <w:marRight w:val="0"/>
      <w:marTop w:val="0"/>
      <w:marBottom w:val="0"/>
      <w:divBdr>
        <w:top w:val="none" w:sz="0" w:space="0" w:color="auto"/>
        <w:left w:val="none" w:sz="0" w:space="0" w:color="auto"/>
        <w:bottom w:val="none" w:sz="0" w:space="0" w:color="auto"/>
        <w:right w:val="none" w:sz="0" w:space="0" w:color="auto"/>
      </w:divBdr>
    </w:div>
    <w:div w:id="719789102">
      <w:marLeft w:val="640"/>
      <w:marRight w:val="0"/>
      <w:marTop w:val="0"/>
      <w:marBottom w:val="0"/>
      <w:divBdr>
        <w:top w:val="none" w:sz="0" w:space="0" w:color="auto"/>
        <w:left w:val="none" w:sz="0" w:space="0" w:color="auto"/>
        <w:bottom w:val="none" w:sz="0" w:space="0" w:color="auto"/>
        <w:right w:val="none" w:sz="0" w:space="0" w:color="auto"/>
      </w:divBdr>
    </w:div>
    <w:div w:id="719792586">
      <w:marLeft w:val="640"/>
      <w:marRight w:val="0"/>
      <w:marTop w:val="0"/>
      <w:marBottom w:val="0"/>
      <w:divBdr>
        <w:top w:val="none" w:sz="0" w:space="0" w:color="auto"/>
        <w:left w:val="none" w:sz="0" w:space="0" w:color="auto"/>
        <w:bottom w:val="none" w:sz="0" w:space="0" w:color="auto"/>
        <w:right w:val="none" w:sz="0" w:space="0" w:color="auto"/>
      </w:divBdr>
    </w:div>
    <w:div w:id="719793464">
      <w:marLeft w:val="640"/>
      <w:marRight w:val="0"/>
      <w:marTop w:val="0"/>
      <w:marBottom w:val="0"/>
      <w:divBdr>
        <w:top w:val="none" w:sz="0" w:space="0" w:color="auto"/>
        <w:left w:val="none" w:sz="0" w:space="0" w:color="auto"/>
        <w:bottom w:val="none" w:sz="0" w:space="0" w:color="auto"/>
        <w:right w:val="none" w:sz="0" w:space="0" w:color="auto"/>
      </w:divBdr>
    </w:div>
    <w:div w:id="719859778">
      <w:marLeft w:val="640"/>
      <w:marRight w:val="0"/>
      <w:marTop w:val="0"/>
      <w:marBottom w:val="0"/>
      <w:divBdr>
        <w:top w:val="none" w:sz="0" w:space="0" w:color="auto"/>
        <w:left w:val="none" w:sz="0" w:space="0" w:color="auto"/>
        <w:bottom w:val="none" w:sz="0" w:space="0" w:color="auto"/>
        <w:right w:val="none" w:sz="0" w:space="0" w:color="auto"/>
      </w:divBdr>
    </w:div>
    <w:div w:id="719986284">
      <w:marLeft w:val="640"/>
      <w:marRight w:val="0"/>
      <w:marTop w:val="0"/>
      <w:marBottom w:val="0"/>
      <w:divBdr>
        <w:top w:val="none" w:sz="0" w:space="0" w:color="auto"/>
        <w:left w:val="none" w:sz="0" w:space="0" w:color="auto"/>
        <w:bottom w:val="none" w:sz="0" w:space="0" w:color="auto"/>
        <w:right w:val="none" w:sz="0" w:space="0" w:color="auto"/>
      </w:divBdr>
    </w:div>
    <w:div w:id="720133333">
      <w:marLeft w:val="640"/>
      <w:marRight w:val="0"/>
      <w:marTop w:val="0"/>
      <w:marBottom w:val="0"/>
      <w:divBdr>
        <w:top w:val="none" w:sz="0" w:space="0" w:color="auto"/>
        <w:left w:val="none" w:sz="0" w:space="0" w:color="auto"/>
        <w:bottom w:val="none" w:sz="0" w:space="0" w:color="auto"/>
        <w:right w:val="none" w:sz="0" w:space="0" w:color="auto"/>
      </w:divBdr>
    </w:div>
    <w:div w:id="720177814">
      <w:marLeft w:val="640"/>
      <w:marRight w:val="0"/>
      <w:marTop w:val="0"/>
      <w:marBottom w:val="0"/>
      <w:divBdr>
        <w:top w:val="none" w:sz="0" w:space="0" w:color="auto"/>
        <w:left w:val="none" w:sz="0" w:space="0" w:color="auto"/>
        <w:bottom w:val="none" w:sz="0" w:space="0" w:color="auto"/>
        <w:right w:val="none" w:sz="0" w:space="0" w:color="auto"/>
      </w:divBdr>
    </w:div>
    <w:div w:id="720178388">
      <w:marLeft w:val="640"/>
      <w:marRight w:val="0"/>
      <w:marTop w:val="0"/>
      <w:marBottom w:val="0"/>
      <w:divBdr>
        <w:top w:val="none" w:sz="0" w:space="0" w:color="auto"/>
        <w:left w:val="none" w:sz="0" w:space="0" w:color="auto"/>
        <w:bottom w:val="none" w:sz="0" w:space="0" w:color="auto"/>
        <w:right w:val="none" w:sz="0" w:space="0" w:color="auto"/>
      </w:divBdr>
    </w:div>
    <w:div w:id="720179532">
      <w:marLeft w:val="640"/>
      <w:marRight w:val="0"/>
      <w:marTop w:val="0"/>
      <w:marBottom w:val="0"/>
      <w:divBdr>
        <w:top w:val="none" w:sz="0" w:space="0" w:color="auto"/>
        <w:left w:val="none" w:sz="0" w:space="0" w:color="auto"/>
        <w:bottom w:val="none" w:sz="0" w:space="0" w:color="auto"/>
        <w:right w:val="none" w:sz="0" w:space="0" w:color="auto"/>
      </w:divBdr>
    </w:div>
    <w:div w:id="720441953">
      <w:marLeft w:val="640"/>
      <w:marRight w:val="0"/>
      <w:marTop w:val="0"/>
      <w:marBottom w:val="0"/>
      <w:divBdr>
        <w:top w:val="none" w:sz="0" w:space="0" w:color="auto"/>
        <w:left w:val="none" w:sz="0" w:space="0" w:color="auto"/>
        <w:bottom w:val="none" w:sz="0" w:space="0" w:color="auto"/>
        <w:right w:val="none" w:sz="0" w:space="0" w:color="auto"/>
      </w:divBdr>
    </w:div>
    <w:div w:id="720443539">
      <w:marLeft w:val="640"/>
      <w:marRight w:val="0"/>
      <w:marTop w:val="0"/>
      <w:marBottom w:val="0"/>
      <w:divBdr>
        <w:top w:val="none" w:sz="0" w:space="0" w:color="auto"/>
        <w:left w:val="none" w:sz="0" w:space="0" w:color="auto"/>
        <w:bottom w:val="none" w:sz="0" w:space="0" w:color="auto"/>
        <w:right w:val="none" w:sz="0" w:space="0" w:color="auto"/>
      </w:divBdr>
    </w:div>
    <w:div w:id="720792961">
      <w:marLeft w:val="640"/>
      <w:marRight w:val="0"/>
      <w:marTop w:val="0"/>
      <w:marBottom w:val="0"/>
      <w:divBdr>
        <w:top w:val="none" w:sz="0" w:space="0" w:color="auto"/>
        <w:left w:val="none" w:sz="0" w:space="0" w:color="auto"/>
        <w:bottom w:val="none" w:sz="0" w:space="0" w:color="auto"/>
        <w:right w:val="none" w:sz="0" w:space="0" w:color="auto"/>
      </w:divBdr>
    </w:div>
    <w:div w:id="720831641">
      <w:marLeft w:val="640"/>
      <w:marRight w:val="0"/>
      <w:marTop w:val="0"/>
      <w:marBottom w:val="0"/>
      <w:divBdr>
        <w:top w:val="none" w:sz="0" w:space="0" w:color="auto"/>
        <w:left w:val="none" w:sz="0" w:space="0" w:color="auto"/>
        <w:bottom w:val="none" w:sz="0" w:space="0" w:color="auto"/>
        <w:right w:val="none" w:sz="0" w:space="0" w:color="auto"/>
      </w:divBdr>
    </w:div>
    <w:div w:id="720904991">
      <w:marLeft w:val="640"/>
      <w:marRight w:val="0"/>
      <w:marTop w:val="0"/>
      <w:marBottom w:val="0"/>
      <w:divBdr>
        <w:top w:val="none" w:sz="0" w:space="0" w:color="auto"/>
        <w:left w:val="none" w:sz="0" w:space="0" w:color="auto"/>
        <w:bottom w:val="none" w:sz="0" w:space="0" w:color="auto"/>
        <w:right w:val="none" w:sz="0" w:space="0" w:color="auto"/>
      </w:divBdr>
    </w:div>
    <w:div w:id="720976785">
      <w:marLeft w:val="640"/>
      <w:marRight w:val="0"/>
      <w:marTop w:val="0"/>
      <w:marBottom w:val="0"/>
      <w:divBdr>
        <w:top w:val="none" w:sz="0" w:space="0" w:color="auto"/>
        <w:left w:val="none" w:sz="0" w:space="0" w:color="auto"/>
        <w:bottom w:val="none" w:sz="0" w:space="0" w:color="auto"/>
        <w:right w:val="none" w:sz="0" w:space="0" w:color="auto"/>
      </w:divBdr>
    </w:div>
    <w:div w:id="720977342">
      <w:marLeft w:val="640"/>
      <w:marRight w:val="0"/>
      <w:marTop w:val="0"/>
      <w:marBottom w:val="0"/>
      <w:divBdr>
        <w:top w:val="none" w:sz="0" w:space="0" w:color="auto"/>
        <w:left w:val="none" w:sz="0" w:space="0" w:color="auto"/>
        <w:bottom w:val="none" w:sz="0" w:space="0" w:color="auto"/>
        <w:right w:val="none" w:sz="0" w:space="0" w:color="auto"/>
      </w:divBdr>
    </w:div>
    <w:div w:id="721055943">
      <w:marLeft w:val="640"/>
      <w:marRight w:val="0"/>
      <w:marTop w:val="0"/>
      <w:marBottom w:val="0"/>
      <w:divBdr>
        <w:top w:val="none" w:sz="0" w:space="0" w:color="auto"/>
        <w:left w:val="none" w:sz="0" w:space="0" w:color="auto"/>
        <w:bottom w:val="none" w:sz="0" w:space="0" w:color="auto"/>
        <w:right w:val="none" w:sz="0" w:space="0" w:color="auto"/>
      </w:divBdr>
    </w:div>
    <w:div w:id="721097497">
      <w:marLeft w:val="640"/>
      <w:marRight w:val="0"/>
      <w:marTop w:val="0"/>
      <w:marBottom w:val="0"/>
      <w:divBdr>
        <w:top w:val="none" w:sz="0" w:space="0" w:color="auto"/>
        <w:left w:val="none" w:sz="0" w:space="0" w:color="auto"/>
        <w:bottom w:val="none" w:sz="0" w:space="0" w:color="auto"/>
        <w:right w:val="none" w:sz="0" w:space="0" w:color="auto"/>
      </w:divBdr>
    </w:div>
    <w:div w:id="721170516">
      <w:marLeft w:val="640"/>
      <w:marRight w:val="0"/>
      <w:marTop w:val="0"/>
      <w:marBottom w:val="0"/>
      <w:divBdr>
        <w:top w:val="none" w:sz="0" w:space="0" w:color="auto"/>
        <w:left w:val="none" w:sz="0" w:space="0" w:color="auto"/>
        <w:bottom w:val="none" w:sz="0" w:space="0" w:color="auto"/>
        <w:right w:val="none" w:sz="0" w:space="0" w:color="auto"/>
      </w:divBdr>
    </w:div>
    <w:div w:id="721245793">
      <w:marLeft w:val="640"/>
      <w:marRight w:val="0"/>
      <w:marTop w:val="0"/>
      <w:marBottom w:val="0"/>
      <w:divBdr>
        <w:top w:val="none" w:sz="0" w:space="0" w:color="auto"/>
        <w:left w:val="none" w:sz="0" w:space="0" w:color="auto"/>
        <w:bottom w:val="none" w:sz="0" w:space="0" w:color="auto"/>
        <w:right w:val="none" w:sz="0" w:space="0" w:color="auto"/>
      </w:divBdr>
    </w:div>
    <w:div w:id="721246710">
      <w:marLeft w:val="640"/>
      <w:marRight w:val="0"/>
      <w:marTop w:val="0"/>
      <w:marBottom w:val="0"/>
      <w:divBdr>
        <w:top w:val="none" w:sz="0" w:space="0" w:color="auto"/>
        <w:left w:val="none" w:sz="0" w:space="0" w:color="auto"/>
        <w:bottom w:val="none" w:sz="0" w:space="0" w:color="auto"/>
        <w:right w:val="none" w:sz="0" w:space="0" w:color="auto"/>
      </w:divBdr>
    </w:div>
    <w:div w:id="721246895">
      <w:marLeft w:val="640"/>
      <w:marRight w:val="0"/>
      <w:marTop w:val="0"/>
      <w:marBottom w:val="0"/>
      <w:divBdr>
        <w:top w:val="none" w:sz="0" w:space="0" w:color="auto"/>
        <w:left w:val="none" w:sz="0" w:space="0" w:color="auto"/>
        <w:bottom w:val="none" w:sz="0" w:space="0" w:color="auto"/>
        <w:right w:val="none" w:sz="0" w:space="0" w:color="auto"/>
      </w:divBdr>
    </w:div>
    <w:div w:id="721253883">
      <w:marLeft w:val="640"/>
      <w:marRight w:val="0"/>
      <w:marTop w:val="0"/>
      <w:marBottom w:val="0"/>
      <w:divBdr>
        <w:top w:val="none" w:sz="0" w:space="0" w:color="auto"/>
        <w:left w:val="none" w:sz="0" w:space="0" w:color="auto"/>
        <w:bottom w:val="none" w:sz="0" w:space="0" w:color="auto"/>
        <w:right w:val="none" w:sz="0" w:space="0" w:color="auto"/>
      </w:divBdr>
    </w:div>
    <w:div w:id="721516106">
      <w:marLeft w:val="640"/>
      <w:marRight w:val="0"/>
      <w:marTop w:val="0"/>
      <w:marBottom w:val="0"/>
      <w:divBdr>
        <w:top w:val="none" w:sz="0" w:space="0" w:color="auto"/>
        <w:left w:val="none" w:sz="0" w:space="0" w:color="auto"/>
        <w:bottom w:val="none" w:sz="0" w:space="0" w:color="auto"/>
        <w:right w:val="none" w:sz="0" w:space="0" w:color="auto"/>
      </w:divBdr>
    </w:div>
    <w:div w:id="721826401">
      <w:marLeft w:val="640"/>
      <w:marRight w:val="0"/>
      <w:marTop w:val="0"/>
      <w:marBottom w:val="0"/>
      <w:divBdr>
        <w:top w:val="none" w:sz="0" w:space="0" w:color="auto"/>
        <w:left w:val="none" w:sz="0" w:space="0" w:color="auto"/>
        <w:bottom w:val="none" w:sz="0" w:space="0" w:color="auto"/>
        <w:right w:val="none" w:sz="0" w:space="0" w:color="auto"/>
      </w:divBdr>
    </w:div>
    <w:div w:id="722019862">
      <w:marLeft w:val="640"/>
      <w:marRight w:val="0"/>
      <w:marTop w:val="0"/>
      <w:marBottom w:val="0"/>
      <w:divBdr>
        <w:top w:val="none" w:sz="0" w:space="0" w:color="auto"/>
        <w:left w:val="none" w:sz="0" w:space="0" w:color="auto"/>
        <w:bottom w:val="none" w:sz="0" w:space="0" w:color="auto"/>
        <w:right w:val="none" w:sz="0" w:space="0" w:color="auto"/>
      </w:divBdr>
    </w:div>
    <w:div w:id="722027736">
      <w:marLeft w:val="640"/>
      <w:marRight w:val="0"/>
      <w:marTop w:val="0"/>
      <w:marBottom w:val="0"/>
      <w:divBdr>
        <w:top w:val="none" w:sz="0" w:space="0" w:color="auto"/>
        <w:left w:val="none" w:sz="0" w:space="0" w:color="auto"/>
        <w:bottom w:val="none" w:sz="0" w:space="0" w:color="auto"/>
        <w:right w:val="none" w:sz="0" w:space="0" w:color="auto"/>
      </w:divBdr>
    </w:div>
    <w:div w:id="722142488">
      <w:marLeft w:val="640"/>
      <w:marRight w:val="0"/>
      <w:marTop w:val="0"/>
      <w:marBottom w:val="0"/>
      <w:divBdr>
        <w:top w:val="none" w:sz="0" w:space="0" w:color="auto"/>
        <w:left w:val="none" w:sz="0" w:space="0" w:color="auto"/>
        <w:bottom w:val="none" w:sz="0" w:space="0" w:color="auto"/>
        <w:right w:val="none" w:sz="0" w:space="0" w:color="auto"/>
      </w:divBdr>
    </w:div>
    <w:div w:id="722216663">
      <w:marLeft w:val="640"/>
      <w:marRight w:val="0"/>
      <w:marTop w:val="0"/>
      <w:marBottom w:val="0"/>
      <w:divBdr>
        <w:top w:val="none" w:sz="0" w:space="0" w:color="auto"/>
        <w:left w:val="none" w:sz="0" w:space="0" w:color="auto"/>
        <w:bottom w:val="none" w:sz="0" w:space="0" w:color="auto"/>
        <w:right w:val="none" w:sz="0" w:space="0" w:color="auto"/>
      </w:divBdr>
    </w:div>
    <w:div w:id="722337868">
      <w:marLeft w:val="640"/>
      <w:marRight w:val="0"/>
      <w:marTop w:val="0"/>
      <w:marBottom w:val="0"/>
      <w:divBdr>
        <w:top w:val="none" w:sz="0" w:space="0" w:color="auto"/>
        <w:left w:val="none" w:sz="0" w:space="0" w:color="auto"/>
        <w:bottom w:val="none" w:sz="0" w:space="0" w:color="auto"/>
        <w:right w:val="none" w:sz="0" w:space="0" w:color="auto"/>
      </w:divBdr>
    </w:div>
    <w:div w:id="722366923">
      <w:marLeft w:val="640"/>
      <w:marRight w:val="0"/>
      <w:marTop w:val="0"/>
      <w:marBottom w:val="0"/>
      <w:divBdr>
        <w:top w:val="none" w:sz="0" w:space="0" w:color="auto"/>
        <w:left w:val="none" w:sz="0" w:space="0" w:color="auto"/>
        <w:bottom w:val="none" w:sz="0" w:space="0" w:color="auto"/>
        <w:right w:val="none" w:sz="0" w:space="0" w:color="auto"/>
      </w:divBdr>
    </w:div>
    <w:div w:id="722407713">
      <w:marLeft w:val="640"/>
      <w:marRight w:val="0"/>
      <w:marTop w:val="0"/>
      <w:marBottom w:val="0"/>
      <w:divBdr>
        <w:top w:val="none" w:sz="0" w:space="0" w:color="auto"/>
        <w:left w:val="none" w:sz="0" w:space="0" w:color="auto"/>
        <w:bottom w:val="none" w:sz="0" w:space="0" w:color="auto"/>
        <w:right w:val="none" w:sz="0" w:space="0" w:color="auto"/>
      </w:divBdr>
    </w:div>
    <w:div w:id="722485431">
      <w:marLeft w:val="640"/>
      <w:marRight w:val="0"/>
      <w:marTop w:val="0"/>
      <w:marBottom w:val="0"/>
      <w:divBdr>
        <w:top w:val="none" w:sz="0" w:space="0" w:color="auto"/>
        <w:left w:val="none" w:sz="0" w:space="0" w:color="auto"/>
        <w:bottom w:val="none" w:sz="0" w:space="0" w:color="auto"/>
        <w:right w:val="none" w:sz="0" w:space="0" w:color="auto"/>
      </w:divBdr>
    </w:div>
    <w:div w:id="722601541">
      <w:marLeft w:val="640"/>
      <w:marRight w:val="0"/>
      <w:marTop w:val="0"/>
      <w:marBottom w:val="0"/>
      <w:divBdr>
        <w:top w:val="none" w:sz="0" w:space="0" w:color="auto"/>
        <w:left w:val="none" w:sz="0" w:space="0" w:color="auto"/>
        <w:bottom w:val="none" w:sz="0" w:space="0" w:color="auto"/>
        <w:right w:val="none" w:sz="0" w:space="0" w:color="auto"/>
      </w:divBdr>
    </w:div>
    <w:div w:id="722603821">
      <w:marLeft w:val="640"/>
      <w:marRight w:val="0"/>
      <w:marTop w:val="0"/>
      <w:marBottom w:val="0"/>
      <w:divBdr>
        <w:top w:val="none" w:sz="0" w:space="0" w:color="auto"/>
        <w:left w:val="none" w:sz="0" w:space="0" w:color="auto"/>
        <w:bottom w:val="none" w:sz="0" w:space="0" w:color="auto"/>
        <w:right w:val="none" w:sz="0" w:space="0" w:color="auto"/>
      </w:divBdr>
    </w:div>
    <w:div w:id="722753852">
      <w:marLeft w:val="640"/>
      <w:marRight w:val="0"/>
      <w:marTop w:val="0"/>
      <w:marBottom w:val="0"/>
      <w:divBdr>
        <w:top w:val="none" w:sz="0" w:space="0" w:color="auto"/>
        <w:left w:val="none" w:sz="0" w:space="0" w:color="auto"/>
        <w:bottom w:val="none" w:sz="0" w:space="0" w:color="auto"/>
        <w:right w:val="none" w:sz="0" w:space="0" w:color="auto"/>
      </w:divBdr>
    </w:div>
    <w:div w:id="722825292">
      <w:marLeft w:val="640"/>
      <w:marRight w:val="0"/>
      <w:marTop w:val="0"/>
      <w:marBottom w:val="0"/>
      <w:divBdr>
        <w:top w:val="none" w:sz="0" w:space="0" w:color="auto"/>
        <w:left w:val="none" w:sz="0" w:space="0" w:color="auto"/>
        <w:bottom w:val="none" w:sz="0" w:space="0" w:color="auto"/>
        <w:right w:val="none" w:sz="0" w:space="0" w:color="auto"/>
      </w:divBdr>
    </w:div>
    <w:div w:id="722826330">
      <w:marLeft w:val="640"/>
      <w:marRight w:val="0"/>
      <w:marTop w:val="0"/>
      <w:marBottom w:val="0"/>
      <w:divBdr>
        <w:top w:val="none" w:sz="0" w:space="0" w:color="auto"/>
        <w:left w:val="none" w:sz="0" w:space="0" w:color="auto"/>
        <w:bottom w:val="none" w:sz="0" w:space="0" w:color="auto"/>
        <w:right w:val="none" w:sz="0" w:space="0" w:color="auto"/>
      </w:divBdr>
    </w:div>
    <w:div w:id="722867027">
      <w:marLeft w:val="640"/>
      <w:marRight w:val="0"/>
      <w:marTop w:val="0"/>
      <w:marBottom w:val="0"/>
      <w:divBdr>
        <w:top w:val="none" w:sz="0" w:space="0" w:color="auto"/>
        <w:left w:val="none" w:sz="0" w:space="0" w:color="auto"/>
        <w:bottom w:val="none" w:sz="0" w:space="0" w:color="auto"/>
        <w:right w:val="none" w:sz="0" w:space="0" w:color="auto"/>
      </w:divBdr>
    </w:div>
    <w:div w:id="722875328">
      <w:marLeft w:val="640"/>
      <w:marRight w:val="0"/>
      <w:marTop w:val="0"/>
      <w:marBottom w:val="0"/>
      <w:divBdr>
        <w:top w:val="none" w:sz="0" w:space="0" w:color="auto"/>
        <w:left w:val="none" w:sz="0" w:space="0" w:color="auto"/>
        <w:bottom w:val="none" w:sz="0" w:space="0" w:color="auto"/>
        <w:right w:val="none" w:sz="0" w:space="0" w:color="auto"/>
      </w:divBdr>
    </w:div>
    <w:div w:id="722947913">
      <w:marLeft w:val="640"/>
      <w:marRight w:val="0"/>
      <w:marTop w:val="0"/>
      <w:marBottom w:val="0"/>
      <w:divBdr>
        <w:top w:val="none" w:sz="0" w:space="0" w:color="auto"/>
        <w:left w:val="none" w:sz="0" w:space="0" w:color="auto"/>
        <w:bottom w:val="none" w:sz="0" w:space="0" w:color="auto"/>
        <w:right w:val="none" w:sz="0" w:space="0" w:color="auto"/>
      </w:divBdr>
    </w:div>
    <w:div w:id="722950621">
      <w:marLeft w:val="640"/>
      <w:marRight w:val="0"/>
      <w:marTop w:val="0"/>
      <w:marBottom w:val="0"/>
      <w:divBdr>
        <w:top w:val="none" w:sz="0" w:space="0" w:color="auto"/>
        <w:left w:val="none" w:sz="0" w:space="0" w:color="auto"/>
        <w:bottom w:val="none" w:sz="0" w:space="0" w:color="auto"/>
        <w:right w:val="none" w:sz="0" w:space="0" w:color="auto"/>
      </w:divBdr>
    </w:div>
    <w:div w:id="722993463">
      <w:marLeft w:val="640"/>
      <w:marRight w:val="0"/>
      <w:marTop w:val="0"/>
      <w:marBottom w:val="0"/>
      <w:divBdr>
        <w:top w:val="none" w:sz="0" w:space="0" w:color="auto"/>
        <w:left w:val="none" w:sz="0" w:space="0" w:color="auto"/>
        <w:bottom w:val="none" w:sz="0" w:space="0" w:color="auto"/>
        <w:right w:val="none" w:sz="0" w:space="0" w:color="auto"/>
      </w:divBdr>
    </w:div>
    <w:div w:id="723018895">
      <w:marLeft w:val="640"/>
      <w:marRight w:val="0"/>
      <w:marTop w:val="0"/>
      <w:marBottom w:val="0"/>
      <w:divBdr>
        <w:top w:val="none" w:sz="0" w:space="0" w:color="auto"/>
        <w:left w:val="none" w:sz="0" w:space="0" w:color="auto"/>
        <w:bottom w:val="none" w:sz="0" w:space="0" w:color="auto"/>
        <w:right w:val="none" w:sz="0" w:space="0" w:color="auto"/>
      </w:divBdr>
    </w:div>
    <w:div w:id="723065218">
      <w:marLeft w:val="640"/>
      <w:marRight w:val="0"/>
      <w:marTop w:val="0"/>
      <w:marBottom w:val="0"/>
      <w:divBdr>
        <w:top w:val="none" w:sz="0" w:space="0" w:color="auto"/>
        <w:left w:val="none" w:sz="0" w:space="0" w:color="auto"/>
        <w:bottom w:val="none" w:sz="0" w:space="0" w:color="auto"/>
        <w:right w:val="none" w:sz="0" w:space="0" w:color="auto"/>
      </w:divBdr>
    </w:div>
    <w:div w:id="723140113">
      <w:marLeft w:val="640"/>
      <w:marRight w:val="0"/>
      <w:marTop w:val="0"/>
      <w:marBottom w:val="0"/>
      <w:divBdr>
        <w:top w:val="none" w:sz="0" w:space="0" w:color="auto"/>
        <w:left w:val="none" w:sz="0" w:space="0" w:color="auto"/>
        <w:bottom w:val="none" w:sz="0" w:space="0" w:color="auto"/>
        <w:right w:val="none" w:sz="0" w:space="0" w:color="auto"/>
      </w:divBdr>
    </w:div>
    <w:div w:id="723142759">
      <w:marLeft w:val="640"/>
      <w:marRight w:val="0"/>
      <w:marTop w:val="0"/>
      <w:marBottom w:val="0"/>
      <w:divBdr>
        <w:top w:val="none" w:sz="0" w:space="0" w:color="auto"/>
        <w:left w:val="none" w:sz="0" w:space="0" w:color="auto"/>
        <w:bottom w:val="none" w:sz="0" w:space="0" w:color="auto"/>
        <w:right w:val="none" w:sz="0" w:space="0" w:color="auto"/>
      </w:divBdr>
    </w:div>
    <w:div w:id="723337847">
      <w:marLeft w:val="640"/>
      <w:marRight w:val="0"/>
      <w:marTop w:val="0"/>
      <w:marBottom w:val="0"/>
      <w:divBdr>
        <w:top w:val="none" w:sz="0" w:space="0" w:color="auto"/>
        <w:left w:val="none" w:sz="0" w:space="0" w:color="auto"/>
        <w:bottom w:val="none" w:sz="0" w:space="0" w:color="auto"/>
        <w:right w:val="none" w:sz="0" w:space="0" w:color="auto"/>
      </w:divBdr>
    </w:div>
    <w:div w:id="723406431">
      <w:marLeft w:val="640"/>
      <w:marRight w:val="0"/>
      <w:marTop w:val="0"/>
      <w:marBottom w:val="0"/>
      <w:divBdr>
        <w:top w:val="none" w:sz="0" w:space="0" w:color="auto"/>
        <w:left w:val="none" w:sz="0" w:space="0" w:color="auto"/>
        <w:bottom w:val="none" w:sz="0" w:space="0" w:color="auto"/>
        <w:right w:val="none" w:sz="0" w:space="0" w:color="auto"/>
      </w:divBdr>
    </w:div>
    <w:div w:id="723407304">
      <w:marLeft w:val="640"/>
      <w:marRight w:val="0"/>
      <w:marTop w:val="0"/>
      <w:marBottom w:val="0"/>
      <w:divBdr>
        <w:top w:val="none" w:sz="0" w:space="0" w:color="auto"/>
        <w:left w:val="none" w:sz="0" w:space="0" w:color="auto"/>
        <w:bottom w:val="none" w:sz="0" w:space="0" w:color="auto"/>
        <w:right w:val="none" w:sz="0" w:space="0" w:color="auto"/>
      </w:divBdr>
    </w:div>
    <w:div w:id="723407943">
      <w:marLeft w:val="640"/>
      <w:marRight w:val="0"/>
      <w:marTop w:val="0"/>
      <w:marBottom w:val="0"/>
      <w:divBdr>
        <w:top w:val="none" w:sz="0" w:space="0" w:color="auto"/>
        <w:left w:val="none" w:sz="0" w:space="0" w:color="auto"/>
        <w:bottom w:val="none" w:sz="0" w:space="0" w:color="auto"/>
        <w:right w:val="none" w:sz="0" w:space="0" w:color="auto"/>
      </w:divBdr>
    </w:div>
    <w:div w:id="723483340">
      <w:marLeft w:val="640"/>
      <w:marRight w:val="0"/>
      <w:marTop w:val="0"/>
      <w:marBottom w:val="0"/>
      <w:divBdr>
        <w:top w:val="none" w:sz="0" w:space="0" w:color="auto"/>
        <w:left w:val="none" w:sz="0" w:space="0" w:color="auto"/>
        <w:bottom w:val="none" w:sz="0" w:space="0" w:color="auto"/>
        <w:right w:val="none" w:sz="0" w:space="0" w:color="auto"/>
      </w:divBdr>
    </w:div>
    <w:div w:id="723530674">
      <w:marLeft w:val="640"/>
      <w:marRight w:val="0"/>
      <w:marTop w:val="0"/>
      <w:marBottom w:val="0"/>
      <w:divBdr>
        <w:top w:val="none" w:sz="0" w:space="0" w:color="auto"/>
        <w:left w:val="none" w:sz="0" w:space="0" w:color="auto"/>
        <w:bottom w:val="none" w:sz="0" w:space="0" w:color="auto"/>
        <w:right w:val="none" w:sz="0" w:space="0" w:color="auto"/>
      </w:divBdr>
    </w:div>
    <w:div w:id="723676561">
      <w:marLeft w:val="640"/>
      <w:marRight w:val="0"/>
      <w:marTop w:val="0"/>
      <w:marBottom w:val="0"/>
      <w:divBdr>
        <w:top w:val="none" w:sz="0" w:space="0" w:color="auto"/>
        <w:left w:val="none" w:sz="0" w:space="0" w:color="auto"/>
        <w:bottom w:val="none" w:sz="0" w:space="0" w:color="auto"/>
        <w:right w:val="none" w:sz="0" w:space="0" w:color="auto"/>
      </w:divBdr>
    </w:div>
    <w:div w:id="723718127">
      <w:marLeft w:val="640"/>
      <w:marRight w:val="0"/>
      <w:marTop w:val="0"/>
      <w:marBottom w:val="0"/>
      <w:divBdr>
        <w:top w:val="none" w:sz="0" w:space="0" w:color="auto"/>
        <w:left w:val="none" w:sz="0" w:space="0" w:color="auto"/>
        <w:bottom w:val="none" w:sz="0" w:space="0" w:color="auto"/>
        <w:right w:val="none" w:sz="0" w:space="0" w:color="auto"/>
      </w:divBdr>
    </w:div>
    <w:div w:id="723720760">
      <w:marLeft w:val="640"/>
      <w:marRight w:val="0"/>
      <w:marTop w:val="0"/>
      <w:marBottom w:val="0"/>
      <w:divBdr>
        <w:top w:val="none" w:sz="0" w:space="0" w:color="auto"/>
        <w:left w:val="none" w:sz="0" w:space="0" w:color="auto"/>
        <w:bottom w:val="none" w:sz="0" w:space="0" w:color="auto"/>
        <w:right w:val="none" w:sz="0" w:space="0" w:color="auto"/>
      </w:divBdr>
    </w:div>
    <w:div w:id="723723233">
      <w:marLeft w:val="640"/>
      <w:marRight w:val="0"/>
      <w:marTop w:val="0"/>
      <w:marBottom w:val="0"/>
      <w:divBdr>
        <w:top w:val="none" w:sz="0" w:space="0" w:color="auto"/>
        <w:left w:val="none" w:sz="0" w:space="0" w:color="auto"/>
        <w:bottom w:val="none" w:sz="0" w:space="0" w:color="auto"/>
        <w:right w:val="none" w:sz="0" w:space="0" w:color="auto"/>
      </w:divBdr>
    </w:div>
    <w:div w:id="723798143">
      <w:marLeft w:val="640"/>
      <w:marRight w:val="0"/>
      <w:marTop w:val="0"/>
      <w:marBottom w:val="0"/>
      <w:divBdr>
        <w:top w:val="none" w:sz="0" w:space="0" w:color="auto"/>
        <w:left w:val="none" w:sz="0" w:space="0" w:color="auto"/>
        <w:bottom w:val="none" w:sz="0" w:space="0" w:color="auto"/>
        <w:right w:val="none" w:sz="0" w:space="0" w:color="auto"/>
      </w:divBdr>
    </w:div>
    <w:div w:id="724059677">
      <w:marLeft w:val="640"/>
      <w:marRight w:val="0"/>
      <w:marTop w:val="0"/>
      <w:marBottom w:val="0"/>
      <w:divBdr>
        <w:top w:val="none" w:sz="0" w:space="0" w:color="auto"/>
        <w:left w:val="none" w:sz="0" w:space="0" w:color="auto"/>
        <w:bottom w:val="none" w:sz="0" w:space="0" w:color="auto"/>
        <w:right w:val="none" w:sz="0" w:space="0" w:color="auto"/>
      </w:divBdr>
    </w:div>
    <w:div w:id="724060323">
      <w:marLeft w:val="640"/>
      <w:marRight w:val="0"/>
      <w:marTop w:val="0"/>
      <w:marBottom w:val="0"/>
      <w:divBdr>
        <w:top w:val="none" w:sz="0" w:space="0" w:color="auto"/>
        <w:left w:val="none" w:sz="0" w:space="0" w:color="auto"/>
        <w:bottom w:val="none" w:sz="0" w:space="0" w:color="auto"/>
        <w:right w:val="none" w:sz="0" w:space="0" w:color="auto"/>
      </w:divBdr>
    </w:div>
    <w:div w:id="724060708">
      <w:marLeft w:val="640"/>
      <w:marRight w:val="0"/>
      <w:marTop w:val="0"/>
      <w:marBottom w:val="0"/>
      <w:divBdr>
        <w:top w:val="none" w:sz="0" w:space="0" w:color="auto"/>
        <w:left w:val="none" w:sz="0" w:space="0" w:color="auto"/>
        <w:bottom w:val="none" w:sz="0" w:space="0" w:color="auto"/>
        <w:right w:val="none" w:sz="0" w:space="0" w:color="auto"/>
      </w:divBdr>
    </w:div>
    <w:div w:id="724110991">
      <w:marLeft w:val="640"/>
      <w:marRight w:val="0"/>
      <w:marTop w:val="0"/>
      <w:marBottom w:val="0"/>
      <w:divBdr>
        <w:top w:val="none" w:sz="0" w:space="0" w:color="auto"/>
        <w:left w:val="none" w:sz="0" w:space="0" w:color="auto"/>
        <w:bottom w:val="none" w:sz="0" w:space="0" w:color="auto"/>
        <w:right w:val="none" w:sz="0" w:space="0" w:color="auto"/>
      </w:divBdr>
    </w:div>
    <w:div w:id="724136425">
      <w:marLeft w:val="640"/>
      <w:marRight w:val="0"/>
      <w:marTop w:val="0"/>
      <w:marBottom w:val="0"/>
      <w:divBdr>
        <w:top w:val="none" w:sz="0" w:space="0" w:color="auto"/>
        <w:left w:val="none" w:sz="0" w:space="0" w:color="auto"/>
        <w:bottom w:val="none" w:sz="0" w:space="0" w:color="auto"/>
        <w:right w:val="none" w:sz="0" w:space="0" w:color="auto"/>
      </w:divBdr>
    </w:div>
    <w:div w:id="724137341">
      <w:marLeft w:val="640"/>
      <w:marRight w:val="0"/>
      <w:marTop w:val="0"/>
      <w:marBottom w:val="0"/>
      <w:divBdr>
        <w:top w:val="none" w:sz="0" w:space="0" w:color="auto"/>
        <w:left w:val="none" w:sz="0" w:space="0" w:color="auto"/>
        <w:bottom w:val="none" w:sz="0" w:space="0" w:color="auto"/>
        <w:right w:val="none" w:sz="0" w:space="0" w:color="auto"/>
      </w:divBdr>
    </w:div>
    <w:div w:id="724259184">
      <w:marLeft w:val="640"/>
      <w:marRight w:val="0"/>
      <w:marTop w:val="0"/>
      <w:marBottom w:val="0"/>
      <w:divBdr>
        <w:top w:val="none" w:sz="0" w:space="0" w:color="auto"/>
        <w:left w:val="none" w:sz="0" w:space="0" w:color="auto"/>
        <w:bottom w:val="none" w:sz="0" w:space="0" w:color="auto"/>
        <w:right w:val="none" w:sz="0" w:space="0" w:color="auto"/>
      </w:divBdr>
    </w:div>
    <w:div w:id="724375675">
      <w:marLeft w:val="640"/>
      <w:marRight w:val="0"/>
      <w:marTop w:val="0"/>
      <w:marBottom w:val="0"/>
      <w:divBdr>
        <w:top w:val="none" w:sz="0" w:space="0" w:color="auto"/>
        <w:left w:val="none" w:sz="0" w:space="0" w:color="auto"/>
        <w:bottom w:val="none" w:sz="0" w:space="0" w:color="auto"/>
        <w:right w:val="none" w:sz="0" w:space="0" w:color="auto"/>
      </w:divBdr>
    </w:div>
    <w:div w:id="724376172">
      <w:marLeft w:val="640"/>
      <w:marRight w:val="0"/>
      <w:marTop w:val="0"/>
      <w:marBottom w:val="0"/>
      <w:divBdr>
        <w:top w:val="none" w:sz="0" w:space="0" w:color="auto"/>
        <w:left w:val="none" w:sz="0" w:space="0" w:color="auto"/>
        <w:bottom w:val="none" w:sz="0" w:space="0" w:color="auto"/>
        <w:right w:val="none" w:sz="0" w:space="0" w:color="auto"/>
      </w:divBdr>
    </w:div>
    <w:div w:id="724448867">
      <w:marLeft w:val="640"/>
      <w:marRight w:val="0"/>
      <w:marTop w:val="0"/>
      <w:marBottom w:val="0"/>
      <w:divBdr>
        <w:top w:val="none" w:sz="0" w:space="0" w:color="auto"/>
        <w:left w:val="none" w:sz="0" w:space="0" w:color="auto"/>
        <w:bottom w:val="none" w:sz="0" w:space="0" w:color="auto"/>
        <w:right w:val="none" w:sz="0" w:space="0" w:color="auto"/>
      </w:divBdr>
    </w:div>
    <w:div w:id="724597618">
      <w:marLeft w:val="640"/>
      <w:marRight w:val="0"/>
      <w:marTop w:val="0"/>
      <w:marBottom w:val="0"/>
      <w:divBdr>
        <w:top w:val="none" w:sz="0" w:space="0" w:color="auto"/>
        <w:left w:val="none" w:sz="0" w:space="0" w:color="auto"/>
        <w:bottom w:val="none" w:sz="0" w:space="0" w:color="auto"/>
        <w:right w:val="none" w:sz="0" w:space="0" w:color="auto"/>
      </w:divBdr>
    </w:div>
    <w:div w:id="724645377">
      <w:marLeft w:val="640"/>
      <w:marRight w:val="0"/>
      <w:marTop w:val="0"/>
      <w:marBottom w:val="0"/>
      <w:divBdr>
        <w:top w:val="none" w:sz="0" w:space="0" w:color="auto"/>
        <w:left w:val="none" w:sz="0" w:space="0" w:color="auto"/>
        <w:bottom w:val="none" w:sz="0" w:space="0" w:color="auto"/>
        <w:right w:val="none" w:sz="0" w:space="0" w:color="auto"/>
      </w:divBdr>
    </w:div>
    <w:div w:id="724718231">
      <w:marLeft w:val="640"/>
      <w:marRight w:val="0"/>
      <w:marTop w:val="0"/>
      <w:marBottom w:val="0"/>
      <w:divBdr>
        <w:top w:val="none" w:sz="0" w:space="0" w:color="auto"/>
        <w:left w:val="none" w:sz="0" w:space="0" w:color="auto"/>
        <w:bottom w:val="none" w:sz="0" w:space="0" w:color="auto"/>
        <w:right w:val="none" w:sz="0" w:space="0" w:color="auto"/>
      </w:divBdr>
    </w:div>
    <w:div w:id="724915467">
      <w:marLeft w:val="640"/>
      <w:marRight w:val="0"/>
      <w:marTop w:val="0"/>
      <w:marBottom w:val="0"/>
      <w:divBdr>
        <w:top w:val="none" w:sz="0" w:space="0" w:color="auto"/>
        <w:left w:val="none" w:sz="0" w:space="0" w:color="auto"/>
        <w:bottom w:val="none" w:sz="0" w:space="0" w:color="auto"/>
        <w:right w:val="none" w:sz="0" w:space="0" w:color="auto"/>
      </w:divBdr>
    </w:div>
    <w:div w:id="724916596">
      <w:marLeft w:val="640"/>
      <w:marRight w:val="0"/>
      <w:marTop w:val="0"/>
      <w:marBottom w:val="0"/>
      <w:divBdr>
        <w:top w:val="none" w:sz="0" w:space="0" w:color="auto"/>
        <w:left w:val="none" w:sz="0" w:space="0" w:color="auto"/>
        <w:bottom w:val="none" w:sz="0" w:space="0" w:color="auto"/>
        <w:right w:val="none" w:sz="0" w:space="0" w:color="auto"/>
      </w:divBdr>
    </w:div>
    <w:div w:id="724985939">
      <w:marLeft w:val="640"/>
      <w:marRight w:val="0"/>
      <w:marTop w:val="0"/>
      <w:marBottom w:val="0"/>
      <w:divBdr>
        <w:top w:val="none" w:sz="0" w:space="0" w:color="auto"/>
        <w:left w:val="none" w:sz="0" w:space="0" w:color="auto"/>
        <w:bottom w:val="none" w:sz="0" w:space="0" w:color="auto"/>
        <w:right w:val="none" w:sz="0" w:space="0" w:color="auto"/>
      </w:divBdr>
    </w:div>
    <w:div w:id="724989003">
      <w:marLeft w:val="640"/>
      <w:marRight w:val="0"/>
      <w:marTop w:val="0"/>
      <w:marBottom w:val="0"/>
      <w:divBdr>
        <w:top w:val="none" w:sz="0" w:space="0" w:color="auto"/>
        <w:left w:val="none" w:sz="0" w:space="0" w:color="auto"/>
        <w:bottom w:val="none" w:sz="0" w:space="0" w:color="auto"/>
        <w:right w:val="none" w:sz="0" w:space="0" w:color="auto"/>
      </w:divBdr>
    </w:div>
    <w:div w:id="725031760">
      <w:marLeft w:val="640"/>
      <w:marRight w:val="0"/>
      <w:marTop w:val="0"/>
      <w:marBottom w:val="0"/>
      <w:divBdr>
        <w:top w:val="none" w:sz="0" w:space="0" w:color="auto"/>
        <w:left w:val="none" w:sz="0" w:space="0" w:color="auto"/>
        <w:bottom w:val="none" w:sz="0" w:space="0" w:color="auto"/>
        <w:right w:val="none" w:sz="0" w:space="0" w:color="auto"/>
      </w:divBdr>
    </w:div>
    <w:div w:id="725103016">
      <w:marLeft w:val="640"/>
      <w:marRight w:val="0"/>
      <w:marTop w:val="0"/>
      <w:marBottom w:val="0"/>
      <w:divBdr>
        <w:top w:val="none" w:sz="0" w:space="0" w:color="auto"/>
        <w:left w:val="none" w:sz="0" w:space="0" w:color="auto"/>
        <w:bottom w:val="none" w:sz="0" w:space="0" w:color="auto"/>
        <w:right w:val="none" w:sz="0" w:space="0" w:color="auto"/>
      </w:divBdr>
    </w:div>
    <w:div w:id="725108126">
      <w:marLeft w:val="640"/>
      <w:marRight w:val="0"/>
      <w:marTop w:val="0"/>
      <w:marBottom w:val="0"/>
      <w:divBdr>
        <w:top w:val="none" w:sz="0" w:space="0" w:color="auto"/>
        <w:left w:val="none" w:sz="0" w:space="0" w:color="auto"/>
        <w:bottom w:val="none" w:sz="0" w:space="0" w:color="auto"/>
        <w:right w:val="none" w:sz="0" w:space="0" w:color="auto"/>
      </w:divBdr>
    </w:div>
    <w:div w:id="725226937">
      <w:marLeft w:val="640"/>
      <w:marRight w:val="0"/>
      <w:marTop w:val="0"/>
      <w:marBottom w:val="0"/>
      <w:divBdr>
        <w:top w:val="none" w:sz="0" w:space="0" w:color="auto"/>
        <w:left w:val="none" w:sz="0" w:space="0" w:color="auto"/>
        <w:bottom w:val="none" w:sz="0" w:space="0" w:color="auto"/>
        <w:right w:val="none" w:sz="0" w:space="0" w:color="auto"/>
      </w:divBdr>
    </w:div>
    <w:div w:id="725298249">
      <w:marLeft w:val="640"/>
      <w:marRight w:val="0"/>
      <w:marTop w:val="0"/>
      <w:marBottom w:val="0"/>
      <w:divBdr>
        <w:top w:val="none" w:sz="0" w:space="0" w:color="auto"/>
        <w:left w:val="none" w:sz="0" w:space="0" w:color="auto"/>
        <w:bottom w:val="none" w:sz="0" w:space="0" w:color="auto"/>
        <w:right w:val="none" w:sz="0" w:space="0" w:color="auto"/>
      </w:divBdr>
    </w:div>
    <w:div w:id="725489534">
      <w:marLeft w:val="640"/>
      <w:marRight w:val="0"/>
      <w:marTop w:val="0"/>
      <w:marBottom w:val="0"/>
      <w:divBdr>
        <w:top w:val="none" w:sz="0" w:space="0" w:color="auto"/>
        <w:left w:val="none" w:sz="0" w:space="0" w:color="auto"/>
        <w:bottom w:val="none" w:sz="0" w:space="0" w:color="auto"/>
        <w:right w:val="none" w:sz="0" w:space="0" w:color="auto"/>
      </w:divBdr>
    </w:div>
    <w:div w:id="725493970">
      <w:marLeft w:val="640"/>
      <w:marRight w:val="0"/>
      <w:marTop w:val="0"/>
      <w:marBottom w:val="0"/>
      <w:divBdr>
        <w:top w:val="none" w:sz="0" w:space="0" w:color="auto"/>
        <w:left w:val="none" w:sz="0" w:space="0" w:color="auto"/>
        <w:bottom w:val="none" w:sz="0" w:space="0" w:color="auto"/>
        <w:right w:val="none" w:sz="0" w:space="0" w:color="auto"/>
      </w:divBdr>
    </w:div>
    <w:div w:id="725496968">
      <w:marLeft w:val="640"/>
      <w:marRight w:val="0"/>
      <w:marTop w:val="0"/>
      <w:marBottom w:val="0"/>
      <w:divBdr>
        <w:top w:val="none" w:sz="0" w:space="0" w:color="auto"/>
        <w:left w:val="none" w:sz="0" w:space="0" w:color="auto"/>
        <w:bottom w:val="none" w:sz="0" w:space="0" w:color="auto"/>
        <w:right w:val="none" w:sz="0" w:space="0" w:color="auto"/>
      </w:divBdr>
    </w:div>
    <w:div w:id="725761072">
      <w:marLeft w:val="640"/>
      <w:marRight w:val="0"/>
      <w:marTop w:val="0"/>
      <w:marBottom w:val="0"/>
      <w:divBdr>
        <w:top w:val="none" w:sz="0" w:space="0" w:color="auto"/>
        <w:left w:val="none" w:sz="0" w:space="0" w:color="auto"/>
        <w:bottom w:val="none" w:sz="0" w:space="0" w:color="auto"/>
        <w:right w:val="none" w:sz="0" w:space="0" w:color="auto"/>
      </w:divBdr>
    </w:div>
    <w:div w:id="725761267">
      <w:marLeft w:val="640"/>
      <w:marRight w:val="0"/>
      <w:marTop w:val="0"/>
      <w:marBottom w:val="0"/>
      <w:divBdr>
        <w:top w:val="none" w:sz="0" w:space="0" w:color="auto"/>
        <w:left w:val="none" w:sz="0" w:space="0" w:color="auto"/>
        <w:bottom w:val="none" w:sz="0" w:space="0" w:color="auto"/>
        <w:right w:val="none" w:sz="0" w:space="0" w:color="auto"/>
      </w:divBdr>
    </w:div>
    <w:div w:id="725762450">
      <w:marLeft w:val="640"/>
      <w:marRight w:val="0"/>
      <w:marTop w:val="0"/>
      <w:marBottom w:val="0"/>
      <w:divBdr>
        <w:top w:val="none" w:sz="0" w:space="0" w:color="auto"/>
        <w:left w:val="none" w:sz="0" w:space="0" w:color="auto"/>
        <w:bottom w:val="none" w:sz="0" w:space="0" w:color="auto"/>
        <w:right w:val="none" w:sz="0" w:space="0" w:color="auto"/>
      </w:divBdr>
    </w:div>
    <w:div w:id="725837506">
      <w:marLeft w:val="640"/>
      <w:marRight w:val="0"/>
      <w:marTop w:val="0"/>
      <w:marBottom w:val="0"/>
      <w:divBdr>
        <w:top w:val="none" w:sz="0" w:space="0" w:color="auto"/>
        <w:left w:val="none" w:sz="0" w:space="0" w:color="auto"/>
        <w:bottom w:val="none" w:sz="0" w:space="0" w:color="auto"/>
        <w:right w:val="none" w:sz="0" w:space="0" w:color="auto"/>
      </w:divBdr>
    </w:div>
    <w:div w:id="725838689">
      <w:marLeft w:val="640"/>
      <w:marRight w:val="0"/>
      <w:marTop w:val="0"/>
      <w:marBottom w:val="0"/>
      <w:divBdr>
        <w:top w:val="none" w:sz="0" w:space="0" w:color="auto"/>
        <w:left w:val="none" w:sz="0" w:space="0" w:color="auto"/>
        <w:bottom w:val="none" w:sz="0" w:space="0" w:color="auto"/>
        <w:right w:val="none" w:sz="0" w:space="0" w:color="auto"/>
      </w:divBdr>
    </w:div>
    <w:div w:id="725881153">
      <w:marLeft w:val="640"/>
      <w:marRight w:val="0"/>
      <w:marTop w:val="0"/>
      <w:marBottom w:val="0"/>
      <w:divBdr>
        <w:top w:val="none" w:sz="0" w:space="0" w:color="auto"/>
        <w:left w:val="none" w:sz="0" w:space="0" w:color="auto"/>
        <w:bottom w:val="none" w:sz="0" w:space="0" w:color="auto"/>
        <w:right w:val="none" w:sz="0" w:space="0" w:color="auto"/>
      </w:divBdr>
    </w:div>
    <w:div w:id="725956375">
      <w:marLeft w:val="640"/>
      <w:marRight w:val="0"/>
      <w:marTop w:val="0"/>
      <w:marBottom w:val="0"/>
      <w:divBdr>
        <w:top w:val="none" w:sz="0" w:space="0" w:color="auto"/>
        <w:left w:val="none" w:sz="0" w:space="0" w:color="auto"/>
        <w:bottom w:val="none" w:sz="0" w:space="0" w:color="auto"/>
        <w:right w:val="none" w:sz="0" w:space="0" w:color="auto"/>
      </w:divBdr>
    </w:div>
    <w:div w:id="726103496">
      <w:marLeft w:val="640"/>
      <w:marRight w:val="0"/>
      <w:marTop w:val="0"/>
      <w:marBottom w:val="0"/>
      <w:divBdr>
        <w:top w:val="none" w:sz="0" w:space="0" w:color="auto"/>
        <w:left w:val="none" w:sz="0" w:space="0" w:color="auto"/>
        <w:bottom w:val="none" w:sz="0" w:space="0" w:color="auto"/>
        <w:right w:val="none" w:sz="0" w:space="0" w:color="auto"/>
      </w:divBdr>
    </w:div>
    <w:div w:id="726145645">
      <w:marLeft w:val="640"/>
      <w:marRight w:val="0"/>
      <w:marTop w:val="0"/>
      <w:marBottom w:val="0"/>
      <w:divBdr>
        <w:top w:val="none" w:sz="0" w:space="0" w:color="auto"/>
        <w:left w:val="none" w:sz="0" w:space="0" w:color="auto"/>
        <w:bottom w:val="none" w:sz="0" w:space="0" w:color="auto"/>
        <w:right w:val="none" w:sz="0" w:space="0" w:color="auto"/>
      </w:divBdr>
    </w:div>
    <w:div w:id="726146014">
      <w:marLeft w:val="640"/>
      <w:marRight w:val="0"/>
      <w:marTop w:val="0"/>
      <w:marBottom w:val="0"/>
      <w:divBdr>
        <w:top w:val="none" w:sz="0" w:space="0" w:color="auto"/>
        <w:left w:val="none" w:sz="0" w:space="0" w:color="auto"/>
        <w:bottom w:val="none" w:sz="0" w:space="0" w:color="auto"/>
        <w:right w:val="none" w:sz="0" w:space="0" w:color="auto"/>
      </w:divBdr>
    </w:div>
    <w:div w:id="726222930">
      <w:marLeft w:val="640"/>
      <w:marRight w:val="0"/>
      <w:marTop w:val="0"/>
      <w:marBottom w:val="0"/>
      <w:divBdr>
        <w:top w:val="none" w:sz="0" w:space="0" w:color="auto"/>
        <w:left w:val="none" w:sz="0" w:space="0" w:color="auto"/>
        <w:bottom w:val="none" w:sz="0" w:space="0" w:color="auto"/>
        <w:right w:val="none" w:sz="0" w:space="0" w:color="auto"/>
      </w:divBdr>
    </w:div>
    <w:div w:id="726226380">
      <w:marLeft w:val="640"/>
      <w:marRight w:val="0"/>
      <w:marTop w:val="0"/>
      <w:marBottom w:val="0"/>
      <w:divBdr>
        <w:top w:val="none" w:sz="0" w:space="0" w:color="auto"/>
        <w:left w:val="none" w:sz="0" w:space="0" w:color="auto"/>
        <w:bottom w:val="none" w:sz="0" w:space="0" w:color="auto"/>
        <w:right w:val="none" w:sz="0" w:space="0" w:color="auto"/>
      </w:divBdr>
    </w:div>
    <w:div w:id="726301768">
      <w:marLeft w:val="640"/>
      <w:marRight w:val="0"/>
      <w:marTop w:val="0"/>
      <w:marBottom w:val="0"/>
      <w:divBdr>
        <w:top w:val="none" w:sz="0" w:space="0" w:color="auto"/>
        <w:left w:val="none" w:sz="0" w:space="0" w:color="auto"/>
        <w:bottom w:val="none" w:sz="0" w:space="0" w:color="auto"/>
        <w:right w:val="none" w:sz="0" w:space="0" w:color="auto"/>
      </w:divBdr>
    </w:div>
    <w:div w:id="726340449">
      <w:marLeft w:val="640"/>
      <w:marRight w:val="0"/>
      <w:marTop w:val="0"/>
      <w:marBottom w:val="0"/>
      <w:divBdr>
        <w:top w:val="none" w:sz="0" w:space="0" w:color="auto"/>
        <w:left w:val="none" w:sz="0" w:space="0" w:color="auto"/>
        <w:bottom w:val="none" w:sz="0" w:space="0" w:color="auto"/>
        <w:right w:val="none" w:sz="0" w:space="0" w:color="auto"/>
      </w:divBdr>
    </w:div>
    <w:div w:id="726344830">
      <w:marLeft w:val="640"/>
      <w:marRight w:val="0"/>
      <w:marTop w:val="0"/>
      <w:marBottom w:val="0"/>
      <w:divBdr>
        <w:top w:val="none" w:sz="0" w:space="0" w:color="auto"/>
        <w:left w:val="none" w:sz="0" w:space="0" w:color="auto"/>
        <w:bottom w:val="none" w:sz="0" w:space="0" w:color="auto"/>
        <w:right w:val="none" w:sz="0" w:space="0" w:color="auto"/>
      </w:divBdr>
    </w:div>
    <w:div w:id="726412264">
      <w:marLeft w:val="640"/>
      <w:marRight w:val="0"/>
      <w:marTop w:val="0"/>
      <w:marBottom w:val="0"/>
      <w:divBdr>
        <w:top w:val="none" w:sz="0" w:space="0" w:color="auto"/>
        <w:left w:val="none" w:sz="0" w:space="0" w:color="auto"/>
        <w:bottom w:val="none" w:sz="0" w:space="0" w:color="auto"/>
        <w:right w:val="none" w:sz="0" w:space="0" w:color="auto"/>
      </w:divBdr>
    </w:div>
    <w:div w:id="726491805">
      <w:marLeft w:val="640"/>
      <w:marRight w:val="0"/>
      <w:marTop w:val="0"/>
      <w:marBottom w:val="0"/>
      <w:divBdr>
        <w:top w:val="none" w:sz="0" w:space="0" w:color="auto"/>
        <w:left w:val="none" w:sz="0" w:space="0" w:color="auto"/>
        <w:bottom w:val="none" w:sz="0" w:space="0" w:color="auto"/>
        <w:right w:val="none" w:sz="0" w:space="0" w:color="auto"/>
      </w:divBdr>
    </w:div>
    <w:div w:id="726494526">
      <w:marLeft w:val="640"/>
      <w:marRight w:val="0"/>
      <w:marTop w:val="0"/>
      <w:marBottom w:val="0"/>
      <w:divBdr>
        <w:top w:val="none" w:sz="0" w:space="0" w:color="auto"/>
        <w:left w:val="none" w:sz="0" w:space="0" w:color="auto"/>
        <w:bottom w:val="none" w:sz="0" w:space="0" w:color="auto"/>
        <w:right w:val="none" w:sz="0" w:space="0" w:color="auto"/>
      </w:divBdr>
    </w:div>
    <w:div w:id="726608342">
      <w:marLeft w:val="640"/>
      <w:marRight w:val="0"/>
      <w:marTop w:val="0"/>
      <w:marBottom w:val="0"/>
      <w:divBdr>
        <w:top w:val="none" w:sz="0" w:space="0" w:color="auto"/>
        <w:left w:val="none" w:sz="0" w:space="0" w:color="auto"/>
        <w:bottom w:val="none" w:sz="0" w:space="0" w:color="auto"/>
        <w:right w:val="none" w:sz="0" w:space="0" w:color="auto"/>
      </w:divBdr>
    </w:div>
    <w:div w:id="726683304">
      <w:marLeft w:val="640"/>
      <w:marRight w:val="0"/>
      <w:marTop w:val="0"/>
      <w:marBottom w:val="0"/>
      <w:divBdr>
        <w:top w:val="none" w:sz="0" w:space="0" w:color="auto"/>
        <w:left w:val="none" w:sz="0" w:space="0" w:color="auto"/>
        <w:bottom w:val="none" w:sz="0" w:space="0" w:color="auto"/>
        <w:right w:val="none" w:sz="0" w:space="0" w:color="auto"/>
      </w:divBdr>
    </w:div>
    <w:div w:id="726684524">
      <w:marLeft w:val="640"/>
      <w:marRight w:val="0"/>
      <w:marTop w:val="0"/>
      <w:marBottom w:val="0"/>
      <w:divBdr>
        <w:top w:val="none" w:sz="0" w:space="0" w:color="auto"/>
        <w:left w:val="none" w:sz="0" w:space="0" w:color="auto"/>
        <w:bottom w:val="none" w:sz="0" w:space="0" w:color="auto"/>
        <w:right w:val="none" w:sz="0" w:space="0" w:color="auto"/>
      </w:divBdr>
    </w:div>
    <w:div w:id="726687564">
      <w:marLeft w:val="640"/>
      <w:marRight w:val="0"/>
      <w:marTop w:val="0"/>
      <w:marBottom w:val="0"/>
      <w:divBdr>
        <w:top w:val="none" w:sz="0" w:space="0" w:color="auto"/>
        <w:left w:val="none" w:sz="0" w:space="0" w:color="auto"/>
        <w:bottom w:val="none" w:sz="0" w:space="0" w:color="auto"/>
        <w:right w:val="none" w:sz="0" w:space="0" w:color="auto"/>
      </w:divBdr>
    </w:div>
    <w:div w:id="726803946">
      <w:marLeft w:val="640"/>
      <w:marRight w:val="0"/>
      <w:marTop w:val="0"/>
      <w:marBottom w:val="0"/>
      <w:divBdr>
        <w:top w:val="none" w:sz="0" w:space="0" w:color="auto"/>
        <w:left w:val="none" w:sz="0" w:space="0" w:color="auto"/>
        <w:bottom w:val="none" w:sz="0" w:space="0" w:color="auto"/>
        <w:right w:val="none" w:sz="0" w:space="0" w:color="auto"/>
      </w:divBdr>
    </w:div>
    <w:div w:id="726881896">
      <w:marLeft w:val="640"/>
      <w:marRight w:val="0"/>
      <w:marTop w:val="0"/>
      <w:marBottom w:val="0"/>
      <w:divBdr>
        <w:top w:val="none" w:sz="0" w:space="0" w:color="auto"/>
        <w:left w:val="none" w:sz="0" w:space="0" w:color="auto"/>
        <w:bottom w:val="none" w:sz="0" w:space="0" w:color="auto"/>
        <w:right w:val="none" w:sz="0" w:space="0" w:color="auto"/>
      </w:divBdr>
    </w:div>
    <w:div w:id="726951726">
      <w:marLeft w:val="640"/>
      <w:marRight w:val="0"/>
      <w:marTop w:val="0"/>
      <w:marBottom w:val="0"/>
      <w:divBdr>
        <w:top w:val="none" w:sz="0" w:space="0" w:color="auto"/>
        <w:left w:val="none" w:sz="0" w:space="0" w:color="auto"/>
        <w:bottom w:val="none" w:sz="0" w:space="0" w:color="auto"/>
        <w:right w:val="none" w:sz="0" w:space="0" w:color="auto"/>
      </w:divBdr>
    </w:div>
    <w:div w:id="726997089">
      <w:marLeft w:val="640"/>
      <w:marRight w:val="0"/>
      <w:marTop w:val="0"/>
      <w:marBottom w:val="0"/>
      <w:divBdr>
        <w:top w:val="none" w:sz="0" w:space="0" w:color="auto"/>
        <w:left w:val="none" w:sz="0" w:space="0" w:color="auto"/>
        <w:bottom w:val="none" w:sz="0" w:space="0" w:color="auto"/>
        <w:right w:val="none" w:sz="0" w:space="0" w:color="auto"/>
      </w:divBdr>
    </w:div>
    <w:div w:id="727075684">
      <w:marLeft w:val="640"/>
      <w:marRight w:val="0"/>
      <w:marTop w:val="0"/>
      <w:marBottom w:val="0"/>
      <w:divBdr>
        <w:top w:val="none" w:sz="0" w:space="0" w:color="auto"/>
        <w:left w:val="none" w:sz="0" w:space="0" w:color="auto"/>
        <w:bottom w:val="none" w:sz="0" w:space="0" w:color="auto"/>
        <w:right w:val="none" w:sz="0" w:space="0" w:color="auto"/>
      </w:divBdr>
    </w:div>
    <w:div w:id="727262242">
      <w:marLeft w:val="640"/>
      <w:marRight w:val="0"/>
      <w:marTop w:val="0"/>
      <w:marBottom w:val="0"/>
      <w:divBdr>
        <w:top w:val="none" w:sz="0" w:space="0" w:color="auto"/>
        <w:left w:val="none" w:sz="0" w:space="0" w:color="auto"/>
        <w:bottom w:val="none" w:sz="0" w:space="0" w:color="auto"/>
        <w:right w:val="none" w:sz="0" w:space="0" w:color="auto"/>
      </w:divBdr>
    </w:div>
    <w:div w:id="727336255">
      <w:marLeft w:val="640"/>
      <w:marRight w:val="0"/>
      <w:marTop w:val="0"/>
      <w:marBottom w:val="0"/>
      <w:divBdr>
        <w:top w:val="none" w:sz="0" w:space="0" w:color="auto"/>
        <w:left w:val="none" w:sz="0" w:space="0" w:color="auto"/>
        <w:bottom w:val="none" w:sz="0" w:space="0" w:color="auto"/>
        <w:right w:val="none" w:sz="0" w:space="0" w:color="auto"/>
      </w:divBdr>
    </w:div>
    <w:div w:id="727338340">
      <w:marLeft w:val="640"/>
      <w:marRight w:val="0"/>
      <w:marTop w:val="0"/>
      <w:marBottom w:val="0"/>
      <w:divBdr>
        <w:top w:val="none" w:sz="0" w:space="0" w:color="auto"/>
        <w:left w:val="none" w:sz="0" w:space="0" w:color="auto"/>
        <w:bottom w:val="none" w:sz="0" w:space="0" w:color="auto"/>
        <w:right w:val="none" w:sz="0" w:space="0" w:color="auto"/>
      </w:divBdr>
    </w:div>
    <w:div w:id="727384587">
      <w:marLeft w:val="640"/>
      <w:marRight w:val="0"/>
      <w:marTop w:val="0"/>
      <w:marBottom w:val="0"/>
      <w:divBdr>
        <w:top w:val="none" w:sz="0" w:space="0" w:color="auto"/>
        <w:left w:val="none" w:sz="0" w:space="0" w:color="auto"/>
        <w:bottom w:val="none" w:sz="0" w:space="0" w:color="auto"/>
        <w:right w:val="none" w:sz="0" w:space="0" w:color="auto"/>
      </w:divBdr>
    </w:div>
    <w:div w:id="727456519">
      <w:marLeft w:val="640"/>
      <w:marRight w:val="0"/>
      <w:marTop w:val="0"/>
      <w:marBottom w:val="0"/>
      <w:divBdr>
        <w:top w:val="none" w:sz="0" w:space="0" w:color="auto"/>
        <w:left w:val="none" w:sz="0" w:space="0" w:color="auto"/>
        <w:bottom w:val="none" w:sz="0" w:space="0" w:color="auto"/>
        <w:right w:val="none" w:sz="0" w:space="0" w:color="auto"/>
      </w:divBdr>
    </w:div>
    <w:div w:id="727461878">
      <w:marLeft w:val="640"/>
      <w:marRight w:val="0"/>
      <w:marTop w:val="0"/>
      <w:marBottom w:val="0"/>
      <w:divBdr>
        <w:top w:val="none" w:sz="0" w:space="0" w:color="auto"/>
        <w:left w:val="none" w:sz="0" w:space="0" w:color="auto"/>
        <w:bottom w:val="none" w:sz="0" w:space="0" w:color="auto"/>
        <w:right w:val="none" w:sz="0" w:space="0" w:color="auto"/>
      </w:divBdr>
    </w:div>
    <w:div w:id="727462057">
      <w:marLeft w:val="640"/>
      <w:marRight w:val="0"/>
      <w:marTop w:val="0"/>
      <w:marBottom w:val="0"/>
      <w:divBdr>
        <w:top w:val="none" w:sz="0" w:space="0" w:color="auto"/>
        <w:left w:val="none" w:sz="0" w:space="0" w:color="auto"/>
        <w:bottom w:val="none" w:sz="0" w:space="0" w:color="auto"/>
        <w:right w:val="none" w:sz="0" w:space="0" w:color="auto"/>
      </w:divBdr>
    </w:div>
    <w:div w:id="727532459">
      <w:marLeft w:val="640"/>
      <w:marRight w:val="0"/>
      <w:marTop w:val="0"/>
      <w:marBottom w:val="0"/>
      <w:divBdr>
        <w:top w:val="none" w:sz="0" w:space="0" w:color="auto"/>
        <w:left w:val="none" w:sz="0" w:space="0" w:color="auto"/>
        <w:bottom w:val="none" w:sz="0" w:space="0" w:color="auto"/>
        <w:right w:val="none" w:sz="0" w:space="0" w:color="auto"/>
      </w:divBdr>
    </w:div>
    <w:div w:id="727804805">
      <w:marLeft w:val="640"/>
      <w:marRight w:val="0"/>
      <w:marTop w:val="0"/>
      <w:marBottom w:val="0"/>
      <w:divBdr>
        <w:top w:val="none" w:sz="0" w:space="0" w:color="auto"/>
        <w:left w:val="none" w:sz="0" w:space="0" w:color="auto"/>
        <w:bottom w:val="none" w:sz="0" w:space="0" w:color="auto"/>
        <w:right w:val="none" w:sz="0" w:space="0" w:color="auto"/>
      </w:divBdr>
    </w:div>
    <w:div w:id="727922790">
      <w:marLeft w:val="640"/>
      <w:marRight w:val="0"/>
      <w:marTop w:val="0"/>
      <w:marBottom w:val="0"/>
      <w:divBdr>
        <w:top w:val="none" w:sz="0" w:space="0" w:color="auto"/>
        <w:left w:val="none" w:sz="0" w:space="0" w:color="auto"/>
        <w:bottom w:val="none" w:sz="0" w:space="0" w:color="auto"/>
        <w:right w:val="none" w:sz="0" w:space="0" w:color="auto"/>
      </w:divBdr>
    </w:div>
    <w:div w:id="727991156">
      <w:marLeft w:val="640"/>
      <w:marRight w:val="0"/>
      <w:marTop w:val="0"/>
      <w:marBottom w:val="0"/>
      <w:divBdr>
        <w:top w:val="none" w:sz="0" w:space="0" w:color="auto"/>
        <w:left w:val="none" w:sz="0" w:space="0" w:color="auto"/>
        <w:bottom w:val="none" w:sz="0" w:space="0" w:color="auto"/>
        <w:right w:val="none" w:sz="0" w:space="0" w:color="auto"/>
      </w:divBdr>
    </w:div>
    <w:div w:id="727999858">
      <w:marLeft w:val="640"/>
      <w:marRight w:val="0"/>
      <w:marTop w:val="0"/>
      <w:marBottom w:val="0"/>
      <w:divBdr>
        <w:top w:val="none" w:sz="0" w:space="0" w:color="auto"/>
        <w:left w:val="none" w:sz="0" w:space="0" w:color="auto"/>
        <w:bottom w:val="none" w:sz="0" w:space="0" w:color="auto"/>
        <w:right w:val="none" w:sz="0" w:space="0" w:color="auto"/>
      </w:divBdr>
    </w:div>
    <w:div w:id="728040289">
      <w:marLeft w:val="640"/>
      <w:marRight w:val="0"/>
      <w:marTop w:val="0"/>
      <w:marBottom w:val="0"/>
      <w:divBdr>
        <w:top w:val="none" w:sz="0" w:space="0" w:color="auto"/>
        <w:left w:val="none" w:sz="0" w:space="0" w:color="auto"/>
        <w:bottom w:val="none" w:sz="0" w:space="0" w:color="auto"/>
        <w:right w:val="none" w:sz="0" w:space="0" w:color="auto"/>
      </w:divBdr>
    </w:div>
    <w:div w:id="728068251">
      <w:marLeft w:val="640"/>
      <w:marRight w:val="0"/>
      <w:marTop w:val="0"/>
      <w:marBottom w:val="0"/>
      <w:divBdr>
        <w:top w:val="none" w:sz="0" w:space="0" w:color="auto"/>
        <w:left w:val="none" w:sz="0" w:space="0" w:color="auto"/>
        <w:bottom w:val="none" w:sz="0" w:space="0" w:color="auto"/>
        <w:right w:val="none" w:sz="0" w:space="0" w:color="auto"/>
      </w:divBdr>
    </w:div>
    <w:div w:id="728112418">
      <w:marLeft w:val="640"/>
      <w:marRight w:val="0"/>
      <w:marTop w:val="0"/>
      <w:marBottom w:val="0"/>
      <w:divBdr>
        <w:top w:val="none" w:sz="0" w:space="0" w:color="auto"/>
        <w:left w:val="none" w:sz="0" w:space="0" w:color="auto"/>
        <w:bottom w:val="none" w:sz="0" w:space="0" w:color="auto"/>
        <w:right w:val="none" w:sz="0" w:space="0" w:color="auto"/>
      </w:divBdr>
    </w:div>
    <w:div w:id="728186649">
      <w:marLeft w:val="640"/>
      <w:marRight w:val="0"/>
      <w:marTop w:val="0"/>
      <w:marBottom w:val="0"/>
      <w:divBdr>
        <w:top w:val="none" w:sz="0" w:space="0" w:color="auto"/>
        <w:left w:val="none" w:sz="0" w:space="0" w:color="auto"/>
        <w:bottom w:val="none" w:sz="0" w:space="0" w:color="auto"/>
        <w:right w:val="none" w:sz="0" w:space="0" w:color="auto"/>
      </w:divBdr>
    </w:div>
    <w:div w:id="728261491">
      <w:marLeft w:val="640"/>
      <w:marRight w:val="0"/>
      <w:marTop w:val="0"/>
      <w:marBottom w:val="0"/>
      <w:divBdr>
        <w:top w:val="none" w:sz="0" w:space="0" w:color="auto"/>
        <w:left w:val="none" w:sz="0" w:space="0" w:color="auto"/>
        <w:bottom w:val="none" w:sz="0" w:space="0" w:color="auto"/>
        <w:right w:val="none" w:sz="0" w:space="0" w:color="auto"/>
      </w:divBdr>
    </w:div>
    <w:div w:id="728263199">
      <w:marLeft w:val="640"/>
      <w:marRight w:val="0"/>
      <w:marTop w:val="0"/>
      <w:marBottom w:val="0"/>
      <w:divBdr>
        <w:top w:val="none" w:sz="0" w:space="0" w:color="auto"/>
        <w:left w:val="none" w:sz="0" w:space="0" w:color="auto"/>
        <w:bottom w:val="none" w:sz="0" w:space="0" w:color="auto"/>
        <w:right w:val="none" w:sz="0" w:space="0" w:color="auto"/>
      </w:divBdr>
    </w:div>
    <w:div w:id="728265578">
      <w:marLeft w:val="640"/>
      <w:marRight w:val="0"/>
      <w:marTop w:val="0"/>
      <w:marBottom w:val="0"/>
      <w:divBdr>
        <w:top w:val="none" w:sz="0" w:space="0" w:color="auto"/>
        <w:left w:val="none" w:sz="0" w:space="0" w:color="auto"/>
        <w:bottom w:val="none" w:sz="0" w:space="0" w:color="auto"/>
        <w:right w:val="none" w:sz="0" w:space="0" w:color="auto"/>
      </w:divBdr>
    </w:div>
    <w:div w:id="728268741">
      <w:marLeft w:val="640"/>
      <w:marRight w:val="0"/>
      <w:marTop w:val="0"/>
      <w:marBottom w:val="0"/>
      <w:divBdr>
        <w:top w:val="none" w:sz="0" w:space="0" w:color="auto"/>
        <w:left w:val="none" w:sz="0" w:space="0" w:color="auto"/>
        <w:bottom w:val="none" w:sz="0" w:space="0" w:color="auto"/>
        <w:right w:val="none" w:sz="0" w:space="0" w:color="auto"/>
      </w:divBdr>
    </w:div>
    <w:div w:id="728305225">
      <w:marLeft w:val="640"/>
      <w:marRight w:val="0"/>
      <w:marTop w:val="0"/>
      <w:marBottom w:val="0"/>
      <w:divBdr>
        <w:top w:val="none" w:sz="0" w:space="0" w:color="auto"/>
        <w:left w:val="none" w:sz="0" w:space="0" w:color="auto"/>
        <w:bottom w:val="none" w:sz="0" w:space="0" w:color="auto"/>
        <w:right w:val="none" w:sz="0" w:space="0" w:color="auto"/>
      </w:divBdr>
    </w:div>
    <w:div w:id="728501626">
      <w:marLeft w:val="640"/>
      <w:marRight w:val="0"/>
      <w:marTop w:val="0"/>
      <w:marBottom w:val="0"/>
      <w:divBdr>
        <w:top w:val="none" w:sz="0" w:space="0" w:color="auto"/>
        <w:left w:val="none" w:sz="0" w:space="0" w:color="auto"/>
        <w:bottom w:val="none" w:sz="0" w:space="0" w:color="auto"/>
        <w:right w:val="none" w:sz="0" w:space="0" w:color="auto"/>
      </w:divBdr>
    </w:div>
    <w:div w:id="728654606">
      <w:marLeft w:val="640"/>
      <w:marRight w:val="0"/>
      <w:marTop w:val="0"/>
      <w:marBottom w:val="0"/>
      <w:divBdr>
        <w:top w:val="none" w:sz="0" w:space="0" w:color="auto"/>
        <w:left w:val="none" w:sz="0" w:space="0" w:color="auto"/>
        <w:bottom w:val="none" w:sz="0" w:space="0" w:color="auto"/>
        <w:right w:val="none" w:sz="0" w:space="0" w:color="auto"/>
      </w:divBdr>
    </w:div>
    <w:div w:id="728841142">
      <w:marLeft w:val="640"/>
      <w:marRight w:val="0"/>
      <w:marTop w:val="0"/>
      <w:marBottom w:val="0"/>
      <w:divBdr>
        <w:top w:val="none" w:sz="0" w:space="0" w:color="auto"/>
        <w:left w:val="none" w:sz="0" w:space="0" w:color="auto"/>
        <w:bottom w:val="none" w:sz="0" w:space="0" w:color="auto"/>
        <w:right w:val="none" w:sz="0" w:space="0" w:color="auto"/>
      </w:divBdr>
    </w:div>
    <w:div w:id="728923214">
      <w:marLeft w:val="640"/>
      <w:marRight w:val="0"/>
      <w:marTop w:val="0"/>
      <w:marBottom w:val="0"/>
      <w:divBdr>
        <w:top w:val="none" w:sz="0" w:space="0" w:color="auto"/>
        <w:left w:val="none" w:sz="0" w:space="0" w:color="auto"/>
        <w:bottom w:val="none" w:sz="0" w:space="0" w:color="auto"/>
        <w:right w:val="none" w:sz="0" w:space="0" w:color="auto"/>
      </w:divBdr>
    </w:div>
    <w:div w:id="728923288">
      <w:marLeft w:val="640"/>
      <w:marRight w:val="0"/>
      <w:marTop w:val="0"/>
      <w:marBottom w:val="0"/>
      <w:divBdr>
        <w:top w:val="none" w:sz="0" w:space="0" w:color="auto"/>
        <w:left w:val="none" w:sz="0" w:space="0" w:color="auto"/>
        <w:bottom w:val="none" w:sz="0" w:space="0" w:color="auto"/>
        <w:right w:val="none" w:sz="0" w:space="0" w:color="auto"/>
      </w:divBdr>
    </w:div>
    <w:div w:id="729035858">
      <w:marLeft w:val="640"/>
      <w:marRight w:val="0"/>
      <w:marTop w:val="0"/>
      <w:marBottom w:val="0"/>
      <w:divBdr>
        <w:top w:val="none" w:sz="0" w:space="0" w:color="auto"/>
        <w:left w:val="none" w:sz="0" w:space="0" w:color="auto"/>
        <w:bottom w:val="none" w:sz="0" w:space="0" w:color="auto"/>
        <w:right w:val="none" w:sz="0" w:space="0" w:color="auto"/>
      </w:divBdr>
    </w:div>
    <w:div w:id="729109095">
      <w:marLeft w:val="640"/>
      <w:marRight w:val="0"/>
      <w:marTop w:val="0"/>
      <w:marBottom w:val="0"/>
      <w:divBdr>
        <w:top w:val="none" w:sz="0" w:space="0" w:color="auto"/>
        <w:left w:val="none" w:sz="0" w:space="0" w:color="auto"/>
        <w:bottom w:val="none" w:sz="0" w:space="0" w:color="auto"/>
        <w:right w:val="none" w:sz="0" w:space="0" w:color="auto"/>
      </w:divBdr>
    </w:div>
    <w:div w:id="729111914">
      <w:marLeft w:val="640"/>
      <w:marRight w:val="0"/>
      <w:marTop w:val="0"/>
      <w:marBottom w:val="0"/>
      <w:divBdr>
        <w:top w:val="none" w:sz="0" w:space="0" w:color="auto"/>
        <w:left w:val="none" w:sz="0" w:space="0" w:color="auto"/>
        <w:bottom w:val="none" w:sz="0" w:space="0" w:color="auto"/>
        <w:right w:val="none" w:sz="0" w:space="0" w:color="auto"/>
      </w:divBdr>
    </w:div>
    <w:div w:id="729156649">
      <w:marLeft w:val="640"/>
      <w:marRight w:val="0"/>
      <w:marTop w:val="0"/>
      <w:marBottom w:val="0"/>
      <w:divBdr>
        <w:top w:val="none" w:sz="0" w:space="0" w:color="auto"/>
        <w:left w:val="none" w:sz="0" w:space="0" w:color="auto"/>
        <w:bottom w:val="none" w:sz="0" w:space="0" w:color="auto"/>
        <w:right w:val="none" w:sz="0" w:space="0" w:color="auto"/>
      </w:divBdr>
    </w:div>
    <w:div w:id="729232966">
      <w:marLeft w:val="640"/>
      <w:marRight w:val="0"/>
      <w:marTop w:val="0"/>
      <w:marBottom w:val="0"/>
      <w:divBdr>
        <w:top w:val="none" w:sz="0" w:space="0" w:color="auto"/>
        <w:left w:val="none" w:sz="0" w:space="0" w:color="auto"/>
        <w:bottom w:val="none" w:sz="0" w:space="0" w:color="auto"/>
        <w:right w:val="none" w:sz="0" w:space="0" w:color="auto"/>
      </w:divBdr>
    </w:div>
    <w:div w:id="729381795">
      <w:marLeft w:val="640"/>
      <w:marRight w:val="0"/>
      <w:marTop w:val="0"/>
      <w:marBottom w:val="0"/>
      <w:divBdr>
        <w:top w:val="none" w:sz="0" w:space="0" w:color="auto"/>
        <w:left w:val="none" w:sz="0" w:space="0" w:color="auto"/>
        <w:bottom w:val="none" w:sz="0" w:space="0" w:color="auto"/>
        <w:right w:val="none" w:sz="0" w:space="0" w:color="auto"/>
      </w:divBdr>
    </w:div>
    <w:div w:id="729382271">
      <w:marLeft w:val="640"/>
      <w:marRight w:val="0"/>
      <w:marTop w:val="0"/>
      <w:marBottom w:val="0"/>
      <w:divBdr>
        <w:top w:val="none" w:sz="0" w:space="0" w:color="auto"/>
        <w:left w:val="none" w:sz="0" w:space="0" w:color="auto"/>
        <w:bottom w:val="none" w:sz="0" w:space="0" w:color="auto"/>
        <w:right w:val="none" w:sz="0" w:space="0" w:color="auto"/>
      </w:divBdr>
    </w:div>
    <w:div w:id="729497137">
      <w:marLeft w:val="640"/>
      <w:marRight w:val="0"/>
      <w:marTop w:val="0"/>
      <w:marBottom w:val="0"/>
      <w:divBdr>
        <w:top w:val="none" w:sz="0" w:space="0" w:color="auto"/>
        <w:left w:val="none" w:sz="0" w:space="0" w:color="auto"/>
        <w:bottom w:val="none" w:sz="0" w:space="0" w:color="auto"/>
        <w:right w:val="none" w:sz="0" w:space="0" w:color="auto"/>
      </w:divBdr>
    </w:div>
    <w:div w:id="729503434">
      <w:marLeft w:val="640"/>
      <w:marRight w:val="0"/>
      <w:marTop w:val="0"/>
      <w:marBottom w:val="0"/>
      <w:divBdr>
        <w:top w:val="none" w:sz="0" w:space="0" w:color="auto"/>
        <w:left w:val="none" w:sz="0" w:space="0" w:color="auto"/>
        <w:bottom w:val="none" w:sz="0" w:space="0" w:color="auto"/>
        <w:right w:val="none" w:sz="0" w:space="0" w:color="auto"/>
      </w:divBdr>
    </w:div>
    <w:div w:id="729503881">
      <w:marLeft w:val="640"/>
      <w:marRight w:val="0"/>
      <w:marTop w:val="0"/>
      <w:marBottom w:val="0"/>
      <w:divBdr>
        <w:top w:val="none" w:sz="0" w:space="0" w:color="auto"/>
        <w:left w:val="none" w:sz="0" w:space="0" w:color="auto"/>
        <w:bottom w:val="none" w:sz="0" w:space="0" w:color="auto"/>
        <w:right w:val="none" w:sz="0" w:space="0" w:color="auto"/>
      </w:divBdr>
    </w:div>
    <w:div w:id="729613623">
      <w:marLeft w:val="640"/>
      <w:marRight w:val="0"/>
      <w:marTop w:val="0"/>
      <w:marBottom w:val="0"/>
      <w:divBdr>
        <w:top w:val="none" w:sz="0" w:space="0" w:color="auto"/>
        <w:left w:val="none" w:sz="0" w:space="0" w:color="auto"/>
        <w:bottom w:val="none" w:sz="0" w:space="0" w:color="auto"/>
        <w:right w:val="none" w:sz="0" w:space="0" w:color="auto"/>
      </w:divBdr>
    </w:div>
    <w:div w:id="729694145">
      <w:marLeft w:val="640"/>
      <w:marRight w:val="0"/>
      <w:marTop w:val="0"/>
      <w:marBottom w:val="0"/>
      <w:divBdr>
        <w:top w:val="none" w:sz="0" w:space="0" w:color="auto"/>
        <w:left w:val="none" w:sz="0" w:space="0" w:color="auto"/>
        <w:bottom w:val="none" w:sz="0" w:space="0" w:color="auto"/>
        <w:right w:val="none" w:sz="0" w:space="0" w:color="auto"/>
      </w:divBdr>
    </w:div>
    <w:div w:id="729771380">
      <w:marLeft w:val="640"/>
      <w:marRight w:val="0"/>
      <w:marTop w:val="0"/>
      <w:marBottom w:val="0"/>
      <w:divBdr>
        <w:top w:val="none" w:sz="0" w:space="0" w:color="auto"/>
        <w:left w:val="none" w:sz="0" w:space="0" w:color="auto"/>
        <w:bottom w:val="none" w:sz="0" w:space="0" w:color="auto"/>
        <w:right w:val="none" w:sz="0" w:space="0" w:color="auto"/>
      </w:divBdr>
    </w:div>
    <w:div w:id="729810363">
      <w:marLeft w:val="640"/>
      <w:marRight w:val="0"/>
      <w:marTop w:val="0"/>
      <w:marBottom w:val="0"/>
      <w:divBdr>
        <w:top w:val="none" w:sz="0" w:space="0" w:color="auto"/>
        <w:left w:val="none" w:sz="0" w:space="0" w:color="auto"/>
        <w:bottom w:val="none" w:sz="0" w:space="0" w:color="auto"/>
        <w:right w:val="none" w:sz="0" w:space="0" w:color="auto"/>
      </w:divBdr>
    </w:div>
    <w:div w:id="729815476">
      <w:marLeft w:val="640"/>
      <w:marRight w:val="0"/>
      <w:marTop w:val="0"/>
      <w:marBottom w:val="0"/>
      <w:divBdr>
        <w:top w:val="none" w:sz="0" w:space="0" w:color="auto"/>
        <w:left w:val="none" w:sz="0" w:space="0" w:color="auto"/>
        <w:bottom w:val="none" w:sz="0" w:space="0" w:color="auto"/>
        <w:right w:val="none" w:sz="0" w:space="0" w:color="auto"/>
      </w:divBdr>
    </w:div>
    <w:div w:id="729840413">
      <w:marLeft w:val="640"/>
      <w:marRight w:val="0"/>
      <w:marTop w:val="0"/>
      <w:marBottom w:val="0"/>
      <w:divBdr>
        <w:top w:val="none" w:sz="0" w:space="0" w:color="auto"/>
        <w:left w:val="none" w:sz="0" w:space="0" w:color="auto"/>
        <w:bottom w:val="none" w:sz="0" w:space="0" w:color="auto"/>
        <w:right w:val="none" w:sz="0" w:space="0" w:color="auto"/>
      </w:divBdr>
    </w:div>
    <w:div w:id="730082148">
      <w:marLeft w:val="640"/>
      <w:marRight w:val="0"/>
      <w:marTop w:val="0"/>
      <w:marBottom w:val="0"/>
      <w:divBdr>
        <w:top w:val="none" w:sz="0" w:space="0" w:color="auto"/>
        <w:left w:val="none" w:sz="0" w:space="0" w:color="auto"/>
        <w:bottom w:val="none" w:sz="0" w:space="0" w:color="auto"/>
        <w:right w:val="none" w:sz="0" w:space="0" w:color="auto"/>
      </w:divBdr>
    </w:div>
    <w:div w:id="730156767">
      <w:marLeft w:val="640"/>
      <w:marRight w:val="0"/>
      <w:marTop w:val="0"/>
      <w:marBottom w:val="0"/>
      <w:divBdr>
        <w:top w:val="none" w:sz="0" w:space="0" w:color="auto"/>
        <w:left w:val="none" w:sz="0" w:space="0" w:color="auto"/>
        <w:bottom w:val="none" w:sz="0" w:space="0" w:color="auto"/>
        <w:right w:val="none" w:sz="0" w:space="0" w:color="auto"/>
      </w:divBdr>
    </w:div>
    <w:div w:id="730159677">
      <w:marLeft w:val="640"/>
      <w:marRight w:val="0"/>
      <w:marTop w:val="0"/>
      <w:marBottom w:val="0"/>
      <w:divBdr>
        <w:top w:val="none" w:sz="0" w:space="0" w:color="auto"/>
        <w:left w:val="none" w:sz="0" w:space="0" w:color="auto"/>
        <w:bottom w:val="none" w:sz="0" w:space="0" w:color="auto"/>
        <w:right w:val="none" w:sz="0" w:space="0" w:color="auto"/>
      </w:divBdr>
    </w:div>
    <w:div w:id="730231523">
      <w:marLeft w:val="640"/>
      <w:marRight w:val="0"/>
      <w:marTop w:val="0"/>
      <w:marBottom w:val="0"/>
      <w:divBdr>
        <w:top w:val="none" w:sz="0" w:space="0" w:color="auto"/>
        <w:left w:val="none" w:sz="0" w:space="0" w:color="auto"/>
        <w:bottom w:val="none" w:sz="0" w:space="0" w:color="auto"/>
        <w:right w:val="none" w:sz="0" w:space="0" w:color="auto"/>
      </w:divBdr>
    </w:div>
    <w:div w:id="730269240">
      <w:marLeft w:val="640"/>
      <w:marRight w:val="0"/>
      <w:marTop w:val="0"/>
      <w:marBottom w:val="0"/>
      <w:divBdr>
        <w:top w:val="none" w:sz="0" w:space="0" w:color="auto"/>
        <w:left w:val="none" w:sz="0" w:space="0" w:color="auto"/>
        <w:bottom w:val="none" w:sz="0" w:space="0" w:color="auto"/>
        <w:right w:val="none" w:sz="0" w:space="0" w:color="auto"/>
      </w:divBdr>
    </w:div>
    <w:div w:id="730269538">
      <w:marLeft w:val="640"/>
      <w:marRight w:val="0"/>
      <w:marTop w:val="0"/>
      <w:marBottom w:val="0"/>
      <w:divBdr>
        <w:top w:val="none" w:sz="0" w:space="0" w:color="auto"/>
        <w:left w:val="none" w:sz="0" w:space="0" w:color="auto"/>
        <w:bottom w:val="none" w:sz="0" w:space="0" w:color="auto"/>
        <w:right w:val="none" w:sz="0" w:space="0" w:color="auto"/>
      </w:divBdr>
    </w:div>
    <w:div w:id="730345043">
      <w:marLeft w:val="640"/>
      <w:marRight w:val="0"/>
      <w:marTop w:val="0"/>
      <w:marBottom w:val="0"/>
      <w:divBdr>
        <w:top w:val="none" w:sz="0" w:space="0" w:color="auto"/>
        <w:left w:val="none" w:sz="0" w:space="0" w:color="auto"/>
        <w:bottom w:val="none" w:sz="0" w:space="0" w:color="auto"/>
        <w:right w:val="none" w:sz="0" w:space="0" w:color="auto"/>
      </w:divBdr>
    </w:div>
    <w:div w:id="730352181">
      <w:marLeft w:val="640"/>
      <w:marRight w:val="0"/>
      <w:marTop w:val="0"/>
      <w:marBottom w:val="0"/>
      <w:divBdr>
        <w:top w:val="none" w:sz="0" w:space="0" w:color="auto"/>
        <w:left w:val="none" w:sz="0" w:space="0" w:color="auto"/>
        <w:bottom w:val="none" w:sz="0" w:space="0" w:color="auto"/>
        <w:right w:val="none" w:sz="0" w:space="0" w:color="auto"/>
      </w:divBdr>
    </w:div>
    <w:div w:id="730421419">
      <w:marLeft w:val="640"/>
      <w:marRight w:val="0"/>
      <w:marTop w:val="0"/>
      <w:marBottom w:val="0"/>
      <w:divBdr>
        <w:top w:val="none" w:sz="0" w:space="0" w:color="auto"/>
        <w:left w:val="none" w:sz="0" w:space="0" w:color="auto"/>
        <w:bottom w:val="none" w:sz="0" w:space="0" w:color="auto"/>
        <w:right w:val="none" w:sz="0" w:space="0" w:color="auto"/>
      </w:divBdr>
    </w:div>
    <w:div w:id="730427606">
      <w:marLeft w:val="640"/>
      <w:marRight w:val="0"/>
      <w:marTop w:val="0"/>
      <w:marBottom w:val="0"/>
      <w:divBdr>
        <w:top w:val="none" w:sz="0" w:space="0" w:color="auto"/>
        <w:left w:val="none" w:sz="0" w:space="0" w:color="auto"/>
        <w:bottom w:val="none" w:sz="0" w:space="0" w:color="auto"/>
        <w:right w:val="none" w:sz="0" w:space="0" w:color="auto"/>
      </w:divBdr>
    </w:div>
    <w:div w:id="730540297">
      <w:marLeft w:val="640"/>
      <w:marRight w:val="0"/>
      <w:marTop w:val="0"/>
      <w:marBottom w:val="0"/>
      <w:divBdr>
        <w:top w:val="none" w:sz="0" w:space="0" w:color="auto"/>
        <w:left w:val="none" w:sz="0" w:space="0" w:color="auto"/>
        <w:bottom w:val="none" w:sz="0" w:space="0" w:color="auto"/>
        <w:right w:val="none" w:sz="0" w:space="0" w:color="auto"/>
      </w:divBdr>
    </w:div>
    <w:div w:id="730617743">
      <w:marLeft w:val="640"/>
      <w:marRight w:val="0"/>
      <w:marTop w:val="0"/>
      <w:marBottom w:val="0"/>
      <w:divBdr>
        <w:top w:val="none" w:sz="0" w:space="0" w:color="auto"/>
        <w:left w:val="none" w:sz="0" w:space="0" w:color="auto"/>
        <w:bottom w:val="none" w:sz="0" w:space="0" w:color="auto"/>
        <w:right w:val="none" w:sz="0" w:space="0" w:color="auto"/>
      </w:divBdr>
    </w:div>
    <w:div w:id="730617787">
      <w:marLeft w:val="640"/>
      <w:marRight w:val="0"/>
      <w:marTop w:val="0"/>
      <w:marBottom w:val="0"/>
      <w:divBdr>
        <w:top w:val="none" w:sz="0" w:space="0" w:color="auto"/>
        <w:left w:val="none" w:sz="0" w:space="0" w:color="auto"/>
        <w:bottom w:val="none" w:sz="0" w:space="0" w:color="auto"/>
        <w:right w:val="none" w:sz="0" w:space="0" w:color="auto"/>
      </w:divBdr>
    </w:div>
    <w:div w:id="730693274">
      <w:marLeft w:val="640"/>
      <w:marRight w:val="0"/>
      <w:marTop w:val="0"/>
      <w:marBottom w:val="0"/>
      <w:divBdr>
        <w:top w:val="none" w:sz="0" w:space="0" w:color="auto"/>
        <w:left w:val="none" w:sz="0" w:space="0" w:color="auto"/>
        <w:bottom w:val="none" w:sz="0" w:space="0" w:color="auto"/>
        <w:right w:val="none" w:sz="0" w:space="0" w:color="auto"/>
      </w:divBdr>
    </w:div>
    <w:div w:id="730930340">
      <w:marLeft w:val="640"/>
      <w:marRight w:val="0"/>
      <w:marTop w:val="0"/>
      <w:marBottom w:val="0"/>
      <w:divBdr>
        <w:top w:val="none" w:sz="0" w:space="0" w:color="auto"/>
        <w:left w:val="none" w:sz="0" w:space="0" w:color="auto"/>
        <w:bottom w:val="none" w:sz="0" w:space="0" w:color="auto"/>
        <w:right w:val="none" w:sz="0" w:space="0" w:color="auto"/>
      </w:divBdr>
    </w:div>
    <w:div w:id="731122622">
      <w:marLeft w:val="640"/>
      <w:marRight w:val="0"/>
      <w:marTop w:val="0"/>
      <w:marBottom w:val="0"/>
      <w:divBdr>
        <w:top w:val="none" w:sz="0" w:space="0" w:color="auto"/>
        <w:left w:val="none" w:sz="0" w:space="0" w:color="auto"/>
        <w:bottom w:val="none" w:sz="0" w:space="0" w:color="auto"/>
        <w:right w:val="none" w:sz="0" w:space="0" w:color="auto"/>
      </w:divBdr>
    </w:div>
    <w:div w:id="731123242">
      <w:marLeft w:val="640"/>
      <w:marRight w:val="0"/>
      <w:marTop w:val="0"/>
      <w:marBottom w:val="0"/>
      <w:divBdr>
        <w:top w:val="none" w:sz="0" w:space="0" w:color="auto"/>
        <w:left w:val="none" w:sz="0" w:space="0" w:color="auto"/>
        <w:bottom w:val="none" w:sz="0" w:space="0" w:color="auto"/>
        <w:right w:val="none" w:sz="0" w:space="0" w:color="auto"/>
      </w:divBdr>
    </w:div>
    <w:div w:id="731151395">
      <w:marLeft w:val="640"/>
      <w:marRight w:val="0"/>
      <w:marTop w:val="0"/>
      <w:marBottom w:val="0"/>
      <w:divBdr>
        <w:top w:val="none" w:sz="0" w:space="0" w:color="auto"/>
        <w:left w:val="none" w:sz="0" w:space="0" w:color="auto"/>
        <w:bottom w:val="none" w:sz="0" w:space="0" w:color="auto"/>
        <w:right w:val="none" w:sz="0" w:space="0" w:color="auto"/>
      </w:divBdr>
    </w:div>
    <w:div w:id="731151772">
      <w:marLeft w:val="640"/>
      <w:marRight w:val="0"/>
      <w:marTop w:val="0"/>
      <w:marBottom w:val="0"/>
      <w:divBdr>
        <w:top w:val="none" w:sz="0" w:space="0" w:color="auto"/>
        <w:left w:val="none" w:sz="0" w:space="0" w:color="auto"/>
        <w:bottom w:val="none" w:sz="0" w:space="0" w:color="auto"/>
        <w:right w:val="none" w:sz="0" w:space="0" w:color="auto"/>
      </w:divBdr>
    </w:div>
    <w:div w:id="731199540">
      <w:marLeft w:val="640"/>
      <w:marRight w:val="0"/>
      <w:marTop w:val="0"/>
      <w:marBottom w:val="0"/>
      <w:divBdr>
        <w:top w:val="none" w:sz="0" w:space="0" w:color="auto"/>
        <w:left w:val="none" w:sz="0" w:space="0" w:color="auto"/>
        <w:bottom w:val="none" w:sz="0" w:space="0" w:color="auto"/>
        <w:right w:val="none" w:sz="0" w:space="0" w:color="auto"/>
      </w:divBdr>
    </w:div>
    <w:div w:id="731199689">
      <w:marLeft w:val="640"/>
      <w:marRight w:val="0"/>
      <w:marTop w:val="0"/>
      <w:marBottom w:val="0"/>
      <w:divBdr>
        <w:top w:val="none" w:sz="0" w:space="0" w:color="auto"/>
        <w:left w:val="none" w:sz="0" w:space="0" w:color="auto"/>
        <w:bottom w:val="none" w:sz="0" w:space="0" w:color="auto"/>
        <w:right w:val="none" w:sz="0" w:space="0" w:color="auto"/>
      </w:divBdr>
    </w:div>
    <w:div w:id="731200351">
      <w:marLeft w:val="640"/>
      <w:marRight w:val="0"/>
      <w:marTop w:val="0"/>
      <w:marBottom w:val="0"/>
      <w:divBdr>
        <w:top w:val="none" w:sz="0" w:space="0" w:color="auto"/>
        <w:left w:val="none" w:sz="0" w:space="0" w:color="auto"/>
        <w:bottom w:val="none" w:sz="0" w:space="0" w:color="auto"/>
        <w:right w:val="none" w:sz="0" w:space="0" w:color="auto"/>
      </w:divBdr>
    </w:div>
    <w:div w:id="731469002">
      <w:marLeft w:val="640"/>
      <w:marRight w:val="0"/>
      <w:marTop w:val="0"/>
      <w:marBottom w:val="0"/>
      <w:divBdr>
        <w:top w:val="none" w:sz="0" w:space="0" w:color="auto"/>
        <w:left w:val="none" w:sz="0" w:space="0" w:color="auto"/>
        <w:bottom w:val="none" w:sz="0" w:space="0" w:color="auto"/>
        <w:right w:val="none" w:sz="0" w:space="0" w:color="auto"/>
      </w:divBdr>
    </w:div>
    <w:div w:id="731536247">
      <w:marLeft w:val="640"/>
      <w:marRight w:val="0"/>
      <w:marTop w:val="0"/>
      <w:marBottom w:val="0"/>
      <w:divBdr>
        <w:top w:val="none" w:sz="0" w:space="0" w:color="auto"/>
        <w:left w:val="none" w:sz="0" w:space="0" w:color="auto"/>
        <w:bottom w:val="none" w:sz="0" w:space="0" w:color="auto"/>
        <w:right w:val="none" w:sz="0" w:space="0" w:color="auto"/>
      </w:divBdr>
    </w:div>
    <w:div w:id="731580999">
      <w:marLeft w:val="640"/>
      <w:marRight w:val="0"/>
      <w:marTop w:val="0"/>
      <w:marBottom w:val="0"/>
      <w:divBdr>
        <w:top w:val="none" w:sz="0" w:space="0" w:color="auto"/>
        <w:left w:val="none" w:sz="0" w:space="0" w:color="auto"/>
        <w:bottom w:val="none" w:sz="0" w:space="0" w:color="auto"/>
        <w:right w:val="none" w:sz="0" w:space="0" w:color="auto"/>
      </w:divBdr>
    </w:div>
    <w:div w:id="731732607">
      <w:marLeft w:val="640"/>
      <w:marRight w:val="0"/>
      <w:marTop w:val="0"/>
      <w:marBottom w:val="0"/>
      <w:divBdr>
        <w:top w:val="none" w:sz="0" w:space="0" w:color="auto"/>
        <w:left w:val="none" w:sz="0" w:space="0" w:color="auto"/>
        <w:bottom w:val="none" w:sz="0" w:space="0" w:color="auto"/>
        <w:right w:val="none" w:sz="0" w:space="0" w:color="auto"/>
      </w:divBdr>
    </w:div>
    <w:div w:id="731733418">
      <w:marLeft w:val="640"/>
      <w:marRight w:val="0"/>
      <w:marTop w:val="0"/>
      <w:marBottom w:val="0"/>
      <w:divBdr>
        <w:top w:val="none" w:sz="0" w:space="0" w:color="auto"/>
        <w:left w:val="none" w:sz="0" w:space="0" w:color="auto"/>
        <w:bottom w:val="none" w:sz="0" w:space="0" w:color="auto"/>
        <w:right w:val="none" w:sz="0" w:space="0" w:color="auto"/>
      </w:divBdr>
    </w:div>
    <w:div w:id="731777576">
      <w:marLeft w:val="640"/>
      <w:marRight w:val="0"/>
      <w:marTop w:val="0"/>
      <w:marBottom w:val="0"/>
      <w:divBdr>
        <w:top w:val="none" w:sz="0" w:space="0" w:color="auto"/>
        <w:left w:val="none" w:sz="0" w:space="0" w:color="auto"/>
        <w:bottom w:val="none" w:sz="0" w:space="0" w:color="auto"/>
        <w:right w:val="none" w:sz="0" w:space="0" w:color="auto"/>
      </w:divBdr>
    </w:div>
    <w:div w:id="731974859">
      <w:marLeft w:val="640"/>
      <w:marRight w:val="0"/>
      <w:marTop w:val="0"/>
      <w:marBottom w:val="0"/>
      <w:divBdr>
        <w:top w:val="none" w:sz="0" w:space="0" w:color="auto"/>
        <w:left w:val="none" w:sz="0" w:space="0" w:color="auto"/>
        <w:bottom w:val="none" w:sz="0" w:space="0" w:color="auto"/>
        <w:right w:val="none" w:sz="0" w:space="0" w:color="auto"/>
      </w:divBdr>
    </w:div>
    <w:div w:id="732001619">
      <w:marLeft w:val="640"/>
      <w:marRight w:val="0"/>
      <w:marTop w:val="0"/>
      <w:marBottom w:val="0"/>
      <w:divBdr>
        <w:top w:val="none" w:sz="0" w:space="0" w:color="auto"/>
        <w:left w:val="none" w:sz="0" w:space="0" w:color="auto"/>
        <w:bottom w:val="none" w:sz="0" w:space="0" w:color="auto"/>
        <w:right w:val="none" w:sz="0" w:space="0" w:color="auto"/>
      </w:divBdr>
    </w:div>
    <w:div w:id="732118337">
      <w:marLeft w:val="640"/>
      <w:marRight w:val="0"/>
      <w:marTop w:val="0"/>
      <w:marBottom w:val="0"/>
      <w:divBdr>
        <w:top w:val="none" w:sz="0" w:space="0" w:color="auto"/>
        <w:left w:val="none" w:sz="0" w:space="0" w:color="auto"/>
        <w:bottom w:val="none" w:sz="0" w:space="0" w:color="auto"/>
        <w:right w:val="none" w:sz="0" w:space="0" w:color="auto"/>
      </w:divBdr>
    </w:div>
    <w:div w:id="732198491">
      <w:marLeft w:val="640"/>
      <w:marRight w:val="0"/>
      <w:marTop w:val="0"/>
      <w:marBottom w:val="0"/>
      <w:divBdr>
        <w:top w:val="none" w:sz="0" w:space="0" w:color="auto"/>
        <w:left w:val="none" w:sz="0" w:space="0" w:color="auto"/>
        <w:bottom w:val="none" w:sz="0" w:space="0" w:color="auto"/>
        <w:right w:val="none" w:sz="0" w:space="0" w:color="auto"/>
      </w:divBdr>
    </w:div>
    <w:div w:id="732311628">
      <w:marLeft w:val="640"/>
      <w:marRight w:val="0"/>
      <w:marTop w:val="0"/>
      <w:marBottom w:val="0"/>
      <w:divBdr>
        <w:top w:val="none" w:sz="0" w:space="0" w:color="auto"/>
        <w:left w:val="none" w:sz="0" w:space="0" w:color="auto"/>
        <w:bottom w:val="none" w:sz="0" w:space="0" w:color="auto"/>
        <w:right w:val="none" w:sz="0" w:space="0" w:color="auto"/>
      </w:divBdr>
    </w:div>
    <w:div w:id="732312672">
      <w:marLeft w:val="640"/>
      <w:marRight w:val="0"/>
      <w:marTop w:val="0"/>
      <w:marBottom w:val="0"/>
      <w:divBdr>
        <w:top w:val="none" w:sz="0" w:space="0" w:color="auto"/>
        <w:left w:val="none" w:sz="0" w:space="0" w:color="auto"/>
        <w:bottom w:val="none" w:sz="0" w:space="0" w:color="auto"/>
        <w:right w:val="none" w:sz="0" w:space="0" w:color="auto"/>
      </w:divBdr>
    </w:div>
    <w:div w:id="732313703">
      <w:marLeft w:val="640"/>
      <w:marRight w:val="0"/>
      <w:marTop w:val="0"/>
      <w:marBottom w:val="0"/>
      <w:divBdr>
        <w:top w:val="none" w:sz="0" w:space="0" w:color="auto"/>
        <w:left w:val="none" w:sz="0" w:space="0" w:color="auto"/>
        <w:bottom w:val="none" w:sz="0" w:space="0" w:color="auto"/>
        <w:right w:val="none" w:sz="0" w:space="0" w:color="auto"/>
      </w:divBdr>
    </w:div>
    <w:div w:id="732316734">
      <w:marLeft w:val="640"/>
      <w:marRight w:val="0"/>
      <w:marTop w:val="0"/>
      <w:marBottom w:val="0"/>
      <w:divBdr>
        <w:top w:val="none" w:sz="0" w:space="0" w:color="auto"/>
        <w:left w:val="none" w:sz="0" w:space="0" w:color="auto"/>
        <w:bottom w:val="none" w:sz="0" w:space="0" w:color="auto"/>
        <w:right w:val="none" w:sz="0" w:space="0" w:color="auto"/>
      </w:divBdr>
    </w:div>
    <w:div w:id="732578876">
      <w:marLeft w:val="640"/>
      <w:marRight w:val="0"/>
      <w:marTop w:val="0"/>
      <w:marBottom w:val="0"/>
      <w:divBdr>
        <w:top w:val="none" w:sz="0" w:space="0" w:color="auto"/>
        <w:left w:val="none" w:sz="0" w:space="0" w:color="auto"/>
        <w:bottom w:val="none" w:sz="0" w:space="0" w:color="auto"/>
        <w:right w:val="none" w:sz="0" w:space="0" w:color="auto"/>
      </w:divBdr>
    </w:div>
    <w:div w:id="732582225">
      <w:marLeft w:val="640"/>
      <w:marRight w:val="0"/>
      <w:marTop w:val="0"/>
      <w:marBottom w:val="0"/>
      <w:divBdr>
        <w:top w:val="none" w:sz="0" w:space="0" w:color="auto"/>
        <w:left w:val="none" w:sz="0" w:space="0" w:color="auto"/>
        <w:bottom w:val="none" w:sz="0" w:space="0" w:color="auto"/>
        <w:right w:val="none" w:sz="0" w:space="0" w:color="auto"/>
      </w:divBdr>
    </w:div>
    <w:div w:id="732628283">
      <w:marLeft w:val="640"/>
      <w:marRight w:val="0"/>
      <w:marTop w:val="0"/>
      <w:marBottom w:val="0"/>
      <w:divBdr>
        <w:top w:val="none" w:sz="0" w:space="0" w:color="auto"/>
        <w:left w:val="none" w:sz="0" w:space="0" w:color="auto"/>
        <w:bottom w:val="none" w:sz="0" w:space="0" w:color="auto"/>
        <w:right w:val="none" w:sz="0" w:space="0" w:color="auto"/>
      </w:divBdr>
    </w:div>
    <w:div w:id="732629505">
      <w:marLeft w:val="640"/>
      <w:marRight w:val="0"/>
      <w:marTop w:val="0"/>
      <w:marBottom w:val="0"/>
      <w:divBdr>
        <w:top w:val="none" w:sz="0" w:space="0" w:color="auto"/>
        <w:left w:val="none" w:sz="0" w:space="0" w:color="auto"/>
        <w:bottom w:val="none" w:sz="0" w:space="0" w:color="auto"/>
        <w:right w:val="none" w:sz="0" w:space="0" w:color="auto"/>
      </w:divBdr>
    </w:div>
    <w:div w:id="732771433">
      <w:marLeft w:val="640"/>
      <w:marRight w:val="0"/>
      <w:marTop w:val="0"/>
      <w:marBottom w:val="0"/>
      <w:divBdr>
        <w:top w:val="none" w:sz="0" w:space="0" w:color="auto"/>
        <w:left w:val="none" w:sz="0" w:space="0" w:color="auto"/>
        <w:bottom w:val="none" w:sz="0" w:space="0" w:color="auto"/>
        <w:right w:val="none" w:sz="0" w:space="0" w:color="auto"/>
      </w:divBdr>
    </w:div>
    <w:div w:id="732773788">
      <w:marLeft w:val="640"/>
      <w:marRight w:val="0"/>
      <w:marTop w:val="0"/>
      <w:marBottom w:val="0"/>
      <w:divBdr>
        <w:top w:val="none" w:sz="0" w:space="0" w:color="auto"/>
        <w:left w:val="none" w:sz="0" w:space="0" w:color="auto"/>
        <w:bottom w:val="none" w:sz="0" w:space="0" w:color="auto"/>
        <w:right w:val="none" w:sz="0" w:space="0" w:color="auto"/>
      </w:divBdr>
    </w:div>
    <w:div w:id="732774435">
      <w:marLeft w:val="640"/>
      <w:marRight w:val="0"/>
      <w:marTop w:val="0"/>
      <w:marBottom w:val="0"/>
      <w:divBdr>
        <w:top w:val="none" w:sz="0" w:space="0" w:color="auto"/>
        <w:left w:val="none" w:sz="0" w:space="0" w:color="auto"/>
        <w:bottom w:val="none" w:sz="0" w:space="0" w:color="auto"/>
        <w:right w:val="none" w:sz="0" w:space="0" w:color="auto"/>
      </w:divBdr>
    </w:div>
    <w:div w:id="732964798">
      <w:marLeft w:val="640"/>
      <w:marRight w:val="0"/>
      <w:marTop w:val="0"/>
      <w:marBottom w:val="0"/>
      <w:divBdr>
        <w:top w:val="none" w:sz="0" w:space="0" w:color="auto"/>
        <w:left w:val="none" w:sz="0" w:space="0" w:color="auto"/>
        <w:bottom w:val="none" w:sz="0" w:space="0" w:color="auto"/>
        <w:right w:val="none" w:sz="0" w:space="0" w:color="auto"/>
      </w:divBdr>
    </w:div>
    <w:div w:id="732968895">
      <w:marLeft w:val="640"/>
      <w:marRight w:val="0"/>
      <w:marTop w:val="0"/>
      <w:marBottom w:val="0"/>
      <w:divBdr>
        <w:top w:val="none" w:sz="0" w:space="0" w:color="auto"/>
        <w:left w:val="none" w:sz="0" w:space="0" w:color="auto"/>
        <w:bottom w:val="none" w:sz="0" w:space="0" w:color="auto"/>
        <w:right w:val="none" w:sz="0" w:space="0" w:color="auto"/>
      </w:divBdr>
    </w:div>
    <w:div w:id="732970239">
      <w:marLeft w:val="640"/>
      <w:marRight w:val="0"/>
      <w:marTop w:val="0"/>
      <w:marBottom w:val="0"/>
      <w:divBdr>
        <w:top w:val="none" w:sz="0" w:space="0" w:color="auto"/>
        <w:left w:val="none" w:sz="0" w:space="0" w:color="auto"/>
        <w:bottom w:val="none" w:sz="0" w:space="0" w:color="auto"/>
        <w:right w:val="none" w:sz="0" w:space="0" w:color="auto"/>
      </w:divBdr>
    </w:div>
    <w:div w:id="732970536">
      <w:marLeft w:val="640"/>
      <w:marRight w:val="0"/>
      <w:marTop w:val="0"/>
      <w:marBottom w:val="0"/>
      <w:divBdr>
        <w:top w:val="none" w:sz="0" w:space="0" w:color="auto"/>
        <w:left w:val="none" w:sz="0" w:space="0" w:color="auto"/>
        <w:bottom w:val="none" w:sz="0" w:space="0" w:color="auto"/>
        <w:right w:val="none" w:sz="0" w:space="0" w:color="auto"/>
      </w:divBdr>
    </w:div>
    <w:div w:id="733047184">
      <w:marLeft w:val="640"/>
      <w:marRight w:val="0"/>
      <w:marTop w:val="0"/>
      <w:marBottom w:val="0"/>
      <w:divBdr>
        <w:top w:val="none" w:sz="0" w:space="0" w:color="auto"/>
        <w:left w:val="none" w:sz="0" w:space="0" w:color="auto"/>
        <w:bottom w:val="none" w:sz="0" w:space="0" w:color="auto"/>
        <w:right w:val="none" w:sz="0" w:space="0" w:color="auto"/>
      </w:divBdr>
    </w:div>
    <w:div w:id="733049523">
      <w:marLeft w:val="640"/>
      <w:marRight w:val="0"/>
      <w:marTop w:val="0"/>
      <w:marBottom w:val="0"/>
      <w:divBdr>
        <w:top w:val="none" w:sz="0" w:space="0" w:color="auto"/>
        <w:left w:val="none" w:sz="0" w:space="0" w:color="auto"/>
        <w:bottom w:val="none" w:sz="0" w:space="0" w:color="auto"/>
        <w:right w:val="none" w:sz="0" w:space="0" w:color="auto"/>
      </w:divBdr>
    </w:div>
    <w:div w:id="733158777">
      <w:marLeft w:val="640"/>
      <w:marRight w:val="0"/>
      <w:marTop w:val="0"/>
      <w:marBottom w:val="0"/>
      <w:divBdr>
        <w:top w:val="none" w:sz="0" w:space="0" w:color="auto"/>
        <w:left w:val="none" w:sz="0" w:space="0" w:color="auto"/>
        <w:bottom w:val="none" w:sz="0" w:space="0" w:color="auto"/>
        <w:right w:val="none" w:sz="0" w:space="0" w:color="auto"/>
      </w:divBdr>
    </w:div>
    <w:div w:id="733161795">
      <w:marLeft w:val="640"/>
      <w:marRight w:val="0"/>
      <w:marTop w:val="0"/>
      <w:marBottom w:val="0"/>
      <w:divBdr>
        <w:top w:val="none" w:sz="0" w:space="0" w:color="auto"/>
        <w:left w:val="none" w:sz="0" w:space="0" w:color="auto"/>
        <w:bottom w:val="none" w:sz="0" w:space="0" w:color="auto"/>
        <w:right w:val="none" w:sz="0" w:space="0" w:color="auto"/>
      </w:divBdr>
    </w:div>
    <w:div w:id="733356921">
      <w:marLeft w:val="640"/>
      <w:marRight w:val="0"/>
      <w:marTop w:val="0"/>
      <w:marBottom w:val="0"/>
      <w:divBdr>
        <w:top w:val="none" w:sz="0" w:space="0" w:color="auto"/>
        <w:left w:val="none" w:sz="0" w:space="0" w:color="auto"/>
        <w:bottom w:val="none" w:sz="0" w:space="0" w:color="auto"/>
        <w:right w:val="none" w:sz="0" w:space="0" w:color="auto"/>
      </w:divBdr>
    </w:div>
    <w:div w:id="733431803">
      <w:marLeft w:val="640"/>
      <w:marRight w:val="0"/>
      <w:marTop w:val="0"/>
      <w:marBottom w:val="0"/>
      <w:divBdr>
        <w:top w:val="none" w:sz="0" w:space="0" w:color="auto"/>
        <w:left w:val="none" w:sz="0" w:space="0" w:color="auto"/>
        <w:bottom w:val="none" w:sz="0" w:space="0" w:color="auto"/>
        <w:right w:val="none" w:sz="0" w:space="0" w:color="auto"/>
      </w:divBdr>
    </w:div>
    <w:div w:id="733502242">
      <w:marLeft w:val="640"/>
      <w:marRight w:val="0"/>
      <w:marTop w:val="0"/>
      <w:marBottom w:val="0"/>
      <w:divBdr>
        <w:top w:val="none" w:sz="0" w:space="0" w:color="auto"/>
        <w:left w:val="none" w:sz="0" w:space="0" w:color="auto"/>
        <w:bottom w:val="none" w:sz="0" w:space="0" w:color="auto"/>
        <w:right w:val="none" w:sz="0" w:space="0" w:color="auto"/>
      </w:divBdr>
    </w:div>
    <w:div w:id="733624484">
      <w:marLeft w:val="640"/>
      <w:marRight w:val="0"/>
      <w:marTop w:val="0"/>
      <w:marBottom w:val="0"/>
      <w:divBdr>
        <w:top w:val="none" w:sz="0" w:space="0" w:color="auto"/>
        <w:left w:val="none" w:sz="0" w:space="0" w:color="auto"/>
        <w:bottom w:val="none" w:sz="0" w:space="0" w:color="auto"/>
        <w:right w:val="none" w:sz="0" w:space="0" w:color="auto"/>
      </w:divBdr>
    </w:div>
    <w:div w:id="733697685">
      <w:marLeft w:val="640"/>
      <w:marRight w:val="0"/>
      <w:marTop w:val="0"/>
      <w:marBottom w:val="0"/>
      <w:divBdr>
        <w:top w:val="none" w:sz="0" w:space="0" w:color="auto"/>
        <w:left w:val="none" w:sz="0" w:space="0" w:color="auto"/>
        <w:bottom w:val="none" w:sz="0" w:space="0" w:color="auto"/>
        <w:right w:val="none" w:sz="0" w:space="0" w:color="auto"/>
      </w:divBdr>
    </w:div>
    <w:div w:id="733699293">
      <w:marLeft w:val="640"/>
      <w:marRight w:val="0"/>
      <w:marTop w:val="0"/>
      <w:marBottom w:val="0"/>
      <w:divBdr>
        <w:top w:val="none" w:sz="0" w:space="0" w:color="auto"/>
        <w:left w:val="none" w:sz="0" w:space="0" w:color="auto"/>
        <w:bottom w:val="none" w:sz="0" w:space="0" w:color="auto"/>
        <w:right w:val="none" w:sz="0" w:space="0" w:color="auto"/>
      </w:divBdr>
    </w:div>
    <w:div w:id="733702226">
      <w:marLeft w:val="640"/>
      <w:marRight w:val="0"/>
      <w:marTop w:val="0"/>
      <w:marBottom w:val="0"/>
      <w:divBdr>
        <w:top w:val="none" w:sz="0" w:space="0" w:color="auto"/>
        <w:left w:val="none" w:sz="0" w:space="0" w:color="auto"/>
        <w:bottom w:val="none" w:sz="0" w:space="0" w:color="auto"/>
        <w:right w:val="none" w:sz="0" w:space="0" w:color="auto"/>
      </w:divBdr>
    </w:div>
    <w:div w:id="733742001">
      <w:marLeft w:val="640"/>
      <w:marRight w:val="0"/>
      <w:marTop w:val="0"/>
      <w:marBottom w:val="0"/>
      <w:divBdr>
        <w:top w:val="none" w:sz="0" w:space="0" w:color="auto"/>
        <w:left w:val="none" w:sz="0" w:space="0" w:color="auto"/>
        <w:bottom w:val="none" w:sz="0" w:space="0" w:color="auto"/>
        <w:right w:val="none" w:sz="0" w:space="0" w:color="auto"/>
      </w:divBdr>
    </w:div>
    <w:div w:id="733743801">
      <w:marLeft w:val="640"/>
      <w:marRight w:val="0"/>
      <w:marTop w:val="0"/>
      <w:marBottom w:val="0"/>
      <w:divBdr>
        <w:top w:val="none" w:sz="0" w:space="0" w:color="auto"/>
        <w:left w:val="none" w:sz="0" w:space="0" w:color="auto"/>
        <w:bottom w:val="none" w:sz="0" w:space="0" w:color="auto"/>
        <w:right w:val="none" w:sz="0" w:space="0" w:color="auto"/>
      </w:divBdr>
    </w:div>
    <w:div w:id="733821645">
      <w:marLeft w:val="640"/>
      <w:marRight w:val="0"/>
      <w:marTop w:val="0"/>
      <w:marBottom w:val="0"/>
      <w:divBdr>
        <w:top w:val="none" w:sz="0" w:space="0" w:color="auto"/>
        <w:left w:val="none" w:sz="0" w:space="0" w:color="auto"/>
        <w:bottom w:val="none" w:sz="0" w:space="0" w:color="auto"/>
        <w:right w:val="none" w:sz="0" w:space="0" w:color="auto"/>
      </w:divBdr>
    </w:div>
    <w:div w:id="733889679">
      <w:marLeft w:val="640"/>
      <w:marRight w:val="0"/>
      <w:marTop w:val="0"/>
      <w:marBottom w:val="0"/>
      <w:divBdr>
        <w:top w:val="none" w:sz="0" w:space="0" w:color="auto"/>
        <w:left w:val="none" w:sz="0" w:space="0" w:color="auto"/>
        <w:bottom w:val="none" w:sz="0" w:space="0" w:color="auto"/>
        <w:right w:val="none" w:sz="0" w:space="0" w:color="auto"/>
      </w:divBdr>
    </w:div>
    <w:div w:id="733895023">
      <w:marLeft w:val="640"/>
      <w:marRight w:val="0"/>
      <w:marTop w:val="0"/>
      <w:marBottom w:val="0"/>
      <w:divBdr>
        <w:top w:val="none" w:sz="0" w:space="0" w:color="auto"/>
        <w:left w:val="none" w:sz="0" w:space="0" w:color="auto"/>
        <w:bottom w:val="none" w:sz="0" w:space="0" w:color="auto"/>
        <w:right w:val="none" w:sz="0" w:space="0" w:color="auto"/>
      </w:divBdr>
    </w:div>
    <w:div w:id="733969907">
      <w:marLeft w:val="640"/>
      <w:marRight w:val="0"/>
      <w:marTop w:val="0"/>
      <w:marBottom w:val="0"/>
      <w:divBdr>
        <w:top w:val="none" w:sz="0" w:space="0" w:color="auto"/>
        <w:left w:val="none" w:sz="0" w:space="0" w:color="auto"/>
        <w:bottom w:val="none" w:sz="0" w:space="0" w:color="auto"/>
        <w:right w:val="none" w:sz="0" w:space="0" w:color="auto"/>
      </w:divBdr>
    </w:div>
    <w:div w:id="734011276">
      <w:marLeft w:val="640"/>
      <w:marRight w:val="0"/>
      <w:marTop w:val="0"/>
      <w:marBottom w:val="0"/>
      <w:divBdr>
        <w:top w:val="none" w:sz="0" w:space="0" w:color="auto"/>
        <w:left w:val="none" w:sz="0" w:space="0" w:color="auto"/>
        <w:bottom w:val="none" w:sz="0" w:space="0" w:color="auto"/>
        <w:right w:val="none" w:sz="0" w:space="0" w:color="auto"/>
      </w:divBdr>
    </w:div>
    <w:div w:id="734160363">
      <w:marLeft w:val="640"/>
      <w:marRight w:val="0"/>
      <w:marTop w:val="0"/>
      <w:marBottom w:val="0"/>
      <w:divBdr>
        <w:top w:val="none" w:sz="0" w:space="0" w:color="auto"/>
        <w:left w:val="none" w:sz="0" w:space="0" w:color="auto"/>
        <w:bottom w:val="none" w:sz="0" w:space="0" w:color="auto"/>
        <w:right w:val="none" w:sz="0" w:space="0" w:color="auto"/>
      </w:divBdr>
    </w:div>
    <w:div w:id="734160847">
      <w:marLeft w:val="640"/>
      <w:marRight w:val="0"/>
      <w:marTop w:val="0"/>
      <w:marBottom w:val="0"/>
      <w:divBdr>
        <w:top w:val="none" w:sz="0" w:space="0" w:color="auto"/>
        <w:left w:val="none" w:sz="0" w:space="0" w:color="auto"/>
        <w:bottom w:val="none" w:sz="0" w:space="0" w:color="auto"/>
        <w:right w:val="none" w:sz="0" w:space="0" w:color="auto"/>
      </w:divBdr>
    </w:div>
    <w:div w:id="734354606">
      <w:marLeft w:val="640"/>
      <w:marRight w:val="0"/>
      <w:marTop w:val="0"/>
      <w:marBottom w:val="0"/>
      <w:divBdr>
        <w:top w:val="none" w:sz="0" w:space="0" w:color="auto"/>
        <w:left w:val="none" w:sz="0" w:space="0" w:color="auto"/>
        <w:bottom w:val="none" w:sz="0" w:space="0" w:color="auto"/>
        <w:right w:val="none" w:sz="0" w:space="0" w:color="auto"/>
      </w:divBdr>
    </w:div>
    <w:div w:id="734399994">
      <w:marLeft w:val="640"/>
      <w:marRight w:val="0"/>
      <w:marTop w:val="0"/>
      <w:marBottom w:val="0"/>
      <w:divBdr>
        <w:top w:val="none" w:sz="0" w:space="0" w:color="auto"/>
        <w:left w:val="none" w:sz="0" w:space="0" w:color="auto"/>
        <w:bottom w:val="none" w:sz="0" w:space="0" w:color="auto"/>
        <w:right w:val="none" w:sz="0" w:space="0" w:color="auto"/>
      </w:divBdr>
    </w:div>
    <w:div w:id="734427966">
      <w:marLeft w:val="640"/>
      <w:marRight w:val="0"/>
      <w:marTop w:val="0"/>
      <w:marBottom w:val="0"/>
      <w:divBdr>
        <w:top w:val="none" w:sz="0" w:space="0" w:color="auto"/>
        <w:left w:val="none" w:sz="0" w:space="0" w:color="auto"/>
        <w:bottom w:val="none" w:sz="0" w:space="0" w:color="auto"/>
        <w:right w:val="none" w:sz="0" w:space="0" w:color="auto"/>
      </w:divBdr>
    </w:div>
    <w:div w:id="734471770">
      <w:marLeft w:val="640"/>
      <w:marRight w:val="0"/>
      <w:marTop w:val="0"/>
      <w:marBottom w:val="0"/>
      <w:divBdr>
        <w:top w:val="none" w:sz="0" w:space="0" w:color="auto"/>
        <w:left w:val="none" w:sz="0" w:space="0" w:color="auto"/>
        <w:bottom w:val="none" w:sz="0" w:space="0" w:color="auto"/>
        <w:right w:val="none" w:sz="0" w:space="0" w:color="auto"/>
      </w:divBdr>
    </w:div>
    <w:div w:id="734623294">
      <w:marLeft w:val="640"/>
      <w:marRight w:val="0"/>
      <w:marTop w:val="0"/>
      <w:marBottom w:val="0"/>
      <w:divBdr>
        <w:top w:val="none" w:sz="0" w:space="0" w:color="auto"/>
        <w:left w:val="none" w:sz="0" w:space="0" w:color="auto"/>
        <w:bottom w:val="none" w:sz="0" w:space="0" w:color="auto"/>
        <w:right w:val="none" w:sz="0" w:space="0" w:color="auto"/>
      </w:divBdr>
    </w:div>
    <w:div w:id="734742704">
      <w:marLeft w:val="640"/>
      <w:marRight w:val="0"/>
      <w:marTop w:val="0"/>
      <w:marBottom w:val="0"/>
      <w:divBdr>
        <w:top w:val="none" w:sz="0" w:space="0" w:color="auto"/>
        <w:left w:val="none" w:sz="0" w:space="0" w:color="auto"/>
        <w:bottom w:val="none" w:sz="0" w:space="0" w:color="auto"/>
        <w:right w:val="none" w:sz="0" w:space="0" w:color="auto"/>
      </w:divBdr>
    </w:div>
    <w:div w:id="734932322">
      <w:marLeft w:val="640"/>
      <w:marRight w:val="0"/>
      <w:marTop w:val="0"/>
      <w:marBottom w:val="0"/>
      <w:divBdr>
        <w:top w:val="none" w:sz="0" w:space="0" w:color="auto"/>
        <w:left w:val="none" w:sz="0" w:space="0" w:color="auto"/>
        <w:bottom w:val="none" w:sz="0" w:space="0" w:color="auto"/>
        <w:right w:val="none" w:sz="0" w:space="0" w:color="auto"/>
      </w:divBdr>
    </w:div>
    <w:div w:id="735015192">
      <w:marLeft w:val="640"/>
      <w:marRight w:val="0"/>
      <w:marTop w:val="0"/>
      <w:marBottom w:val="0"/>
      <w:divBdr>
        <w:top w:val="none" w:sz="0" w:space="0" w:color="auto"/>
        <w:left w:val="none" w:sz="0" w:space="0" w:color="auto"/>
        <w:bottom w:val="none" w:sz="0" w:space="0" w:color="auto"/>
        <w:right w:val="none" w:sz="0" w:space="0" w:color="auto"/>
      </w:divBdr>
    </w:div>
    <w:div w:id="735053039">
      <w:marLeft w:val="640"/>
      <w:marRight w:val="0"/>
      <w:marTop w:val="0"/>
      <w:marBottom w:val="0"/>
      <w:divBdr>
        <w:top w:val="none" w:sz="0" w:space="0" w:color="auto"/>
        <w:left w:val="none" w:sz="0" w:space="0" w:color="auto"/>
        <w:bottom w:val="none" w:sz="0" w:space="0" w:color="auto"/>
        <w:right w:val="none" w:sz="0" w:space="0" w:color="auto"/>
      </w:divBdr>
    </w:div>
    <w:div w:id="735053189">
      <w:marLeft w:val="640"/>
      <w:marRight w:val="0"/>
      <w:marTop w:val="0"/>
      <w:marBottom w:val="0"/>
      <w:divBdr>
        <w:top w:val="none" w:sz="0" w:space="0" w:color="auto"/>
        <w:left w:val="none" w:sz="0" w:space="0" w:color="auto"/>
        <w:bottom w:val="none" w:sz="0" w:space="0" w:color="auto"/>
        <w:right w:val="none" w:sz="0" w:space="0" w:color="auto"/>
      </w:divBdr>
    </w:div>
    <w:div w:id="735124701">
      <w:marLeft w:val="640"/>
      <w:marRight w:val="0"/>
      <w:marTop w:val="0"/>
      <w:marBottom w:val="0"/>
      <w:divBdr>
        <w:top w:val="none" w:sz="0" w:space="0" w:color="auto"/>
        <w:left w:val="none" w:sz="0" w:space="0" w:color="auto"/>
        <w:bottom w:val="none" w:sz="0" w:space="0" w:color="auto"/>
        <w:right w:val="none" w:sz="0" w:space="0" w:color="auto"/>
      </w:divBdr>
    </w:div>
    <w:div w:id="735127181">
      <w:marLeft w:val="640"/>
      <w:marRight w:val="0"/>
      <w:marTop w:val="0"/>
      <w:marBottom w:val="0"/>
      <w:divBdr>
        <w:top w:val="none" w:sz="0" w:space="0" w:color="auto"/>
        <w:left w:val="none" w:sz="0" w:space="0" w:color="auto"/>
        <w:bottom w:val="none" w:sz="0" w:space="0" w:color="auto"/>
        <w:right w:val="none" w:sz="0" w:space="0" w:color="auto"/>
      </w:divBdr>
    </w:div>
    <w:div w:id="735133020">
      <w:marLeft w:val="640"/>
      <w:marRight w:val="0"/>
      <w:marTop w:val="0"/>
      <w:marBottom w:val="0"/>
      <w:divBdr>
        <w:top w:val="none" w:sz="0" w:space="0" w:color="auto"/>
        <w:left w:val="none" w:sz="0" w:space="0" w:color="auto"/>
        <w:bottom w:val="none" w:sz="0" w:space="0" w:color="auto"/>
        <w:right w:val="none" w:sz="0" w:space="0" w:color="auto"/>
      </w:divBdr>
    </w:div>
    <w:div w:id="735394855">
      <w:marLeft w:val="640"/>
      <w:marRight w:val="0"/>
      <w:marTop w:val="0"/>
      <w:marBottom w:val="0"/>
      <w:divBdr>
        <w:top w:val="none" w:sz="0" w:space="0" w:color="auto"/>
        <w:left w:val="none" w:sz="0" w:space="0" w:color="auto"/>
        <w:bottom w:val="none" w:sz="0" w:space="0" w:color="auto"/>
        <w:right w:val="none" w:sz="0" w:space="0" w:color="auto"/>
      </w:divBdr>
    </w:div>
    <w:div w:id="735469110">
      <w:marLeft w:val="640"/>
      <w:marRight w:val="0"/>
      <w:marTop w:val="0"/>
      <w:marBottom w:val="0"/>
      <w:divBdr>
        <w:top w:val="none" w:sz="0" w:space="0" w:color="auto"/>
        <w:left w:val="none" w:sz="0" w:space="0" w:color="auto"/>
        <w:bottom w:val="none" w:sz="0" w:space="0" w:color="auto"/>
        <w:right w:val="none" w:sz="0" w:space="0" w:color="auto"/>
      </w:divBdr>
    </w:div>
    <w:div w:id="735519235">
      <w:marLeft w:val="640"/>
      <w:marRight w:val="0"/>
      <w:marTop w:val="0"/>
      <w:marBottom w:val="0"/>
      <w:divBdr>
        <w:top w:val="none" w:sz="0" w:space="0" w:color="auto"/>
        <w:left w:val="none" w:sz="0" w:space="0" w:color="auto"/>
        <w:bottom w:val="none" w:sz="0" w:space="0" w:color="auto"/>
        <w:right w:val="none" w:sz="0" w:space="0" w:color="auto"/>
      </w:divBdr>
    </w:div>
    <w:div w:id="735782487">
      <w:marLeft w:val="640"/>
      <w:marRight w:val="0"/>
      <w:marTop w:val="0"/>
      <w:marBottom w:val="0"/>
      <w:divBdr>
        <w:top w:val="none" w:sz="0" w:space="0" w:color="auto"/>
        <w:left w:val="none" w:sz="0" w:space="0" w:color="auto"/>
        <w:bottom w:val="none" w:sz="0" w:space="0" w:color="auto"/>
        <w:right w:val="none" w:sz="0" w:space="0" w:color="auto"/>
      </w:divBdr>
    </w:div>
    <w:div w:id="735786977">
      <w:marLeft w:val="640"/>
      <w:marRight w:val="0"/>
      <w:marTop w:val="0"/>
      <w:marBottom w:val="0"/>
      <w:divBdr>
        <w:top w:val="none" w:sz="0" w:space="0" w:color="auto"/>
        <w:left w:val="none" w:sz="0" w:space="0" w:color="auto"/>
        <w:bottom w:val="none" w:sz="0" w:space="0" w:color="auto"/>
        <w:right w:val="none" w:sz="0" w:space="0" w:color="auto"/>
      </w:divBdr>
    </w:div>
    <w:div w:id="735856972">
      <w:marLeft w:val="640"/>
      <w:marRight w:val="0"/>
      <w:marTop w:val="0"/>
      <w:marBottom w:val="0"/>
      <w:divBdr>
        <w:top w:val="none" w:sz="0" w:space="0" w:color="auto"/>
        <w:left w:val="none" w:sz="0" w:space="0" w:color="auto"/>
        <w:bottom w:val="none" w:sz="0" w:space="0" w:color="auto"/>
        <w:right w:val="none" w:sz="0" w:space="0" w:color="auto"/>
      </w:divBdr>
    </w:div>
    <w:div w:id="735861327">
      <w:marLeft w:val="640"/>
      <w:marRight w:val="0"/>
      <w:marTop w:val="0"/>
      <w:marBottom w:val="0"/>
      <w:divBdr>
        <w:top w:val="none" w:sz="0" w:space="0" w:color="auto"/>
        <w:left w:val="none" w:sz="0" w:space="0" w:color="auto"/>
        <w:bottom w:val="none" w:sz="0" w:space="0" w:color="auto"/>
        <w:right w:val="none" w:sz="0" w:space="0" w:color="auto"/>
      </w:divBdr>
    </w:div>
    <w:div w:id="735936245">
      <w:marLeft w:val="640"/>
      <w:marRight w:val="0"/>
      <w:marTop w:val="0"/>
      <w:marBottom w:val="0"/>
      <w:divBdr>
        <w:top w:val="none" w:sz="0" w:space="0" w:color="auto"/>
        <w:left w:val="none" w:sz="0" w:space="0" w:color="auto"/>
        <w:bottom w:val="none" w:sz="0" w:space="0" w:color="auto"/>
        <w:right w:val="none" w:sz="0" w:space="0" w:color="auto"/>
      </w:divBdr>
    </w:div>
    <w:div w:id="735974228">
      <w:marLeft w:val="640"/>
      <w:marRight w:val="0"/>
      <w:marTop w:val="0"/>
      <w:marBottom w:val="0"/>
      <w:divBdr>
        <w:top w:val="none" w:sz="0" w:space="0" w:color="auto"/>
        <w:left w:val="none" w:sz="0" w:space="0" w:color="auto"/>
        <w:bottom w:val="none" w:sz="0" w:space="0" w:color="auto"/>
        <w:right w:val="none" w:sz="0" w:space="0" w:color="auto"/>
      </w:divBdr>
    </w:div>
    <w:div w:id="735981965">
      <w:marLeft w:val="640"/>
      <w:marRight w:val="0"/>
      <w:marTop w:val="0"/>
      <w:marBottom w:val="0"/>
      <w:divBdr>
        <w:top w:val="none" w:sz="0" w:space="0" w:color="auto"/>
        <w:left w:val="none" w:sz="0" w:space="0" w:color="auto"/>
        <w:bottom w:val="none" w:sz="0" w:space="0" w:color="auto"/>
        <w:right w:val="none" w:sz="0" w:space="0" w:color="auto"/>
      </w:divBdr>
    </w:div>
    <w:div w:id="736123983">
      <w:marLeft w:val="640"/>
      <w:marRight w:val="0"/>
      <w:marTop w:val="0"/>
      <w:marBottom w:val="0"/>
      <w:divBdr>
        <w:top w:val="none" w:sz="0" w:space="0" w:color="auto"/>
        <w:left w:val="none" w:sz="0" w:space="0" w:color="auto"/>
        <w:bottom w:val="none" w:sz="0" w:space="0" w:color="auto"/>
        <w:right w:val="none" w:sz="0" w:space="0" w:color="auto"/>
      </w:divBdr>
    </w:div>
    <w:div w:id="736170623">
      <w:marLeft w:val="640"/>
      <w:marRight w:val="0"/>
      <w:marTop w:val="0"/>
      <w:marBottom w:val="0"/>
      <w:divBdr>
        <w:top w:val="none" w:sz="0" w:space="0" w:color="auto"/>
        <w:left w:val="none" w:sz="0" w:space="0" w:color="auto"/>
        <w:bottom w:val="none" w:sz="0" w:space="0" w:color="auto"/>
        <w:right w:val="none" w:sz="0" w:space="0" w:color="auto"/>
      </w:divBdr>
    </w:div>
    <w:div w:id="736241411">
      <w:marLeft w:val="640"/>
      <w:marRight w:val="0"/>
      <w:marTop w:val="0"/>
      <w:marBottom w:val="0"/>
      <w:divBdr>
        <w:top w:val="none" w:sz="0" w:space="0" w:color="auto"/>
        <w:left w:val="none" w:sz="0" w:space="0" w:color="auto"/>
        <w:bottom w:val="none" w:sz="0" w:space="0" w:color="auto"/>
        <w:right w:val="none" w:sz="0" w:space="0" w:color="auto"/>
      </w:divBdr>
    </w:div>
    <w:div w:id="736363909">
      <w:marLeft w:val="640"/>
      <w:marRight w:val="0"/>
      <w:marTop w:val="0"/>
      <w:marBottom w:val="0"/>
      <w:divBdr>
        <w:top w:val="none" w:sz="0" w:space="0" w:color="auto"/>
        <w:left w:val="none" w:sz="0" w:space="0" w:color="auto"/>
        <w:bottom w:val="none" w:sz="0" w:space="0" w:color="auto"/>
        <w:right w:val="none" w:sz="0" w:space="0" w:color="auto"/>
      </w:divBdr>
    </w:div>
    <w:div w:id="736365077">
      <w:marLeft w:val="640"/>
      <w:marRight w:val="0"/>
      <w:marTop w:val="0"/>
      <w:marBottom w:val="0"/>
      <w:divBdr>
        <w:top w:val="none" w:sz="0" w:space="0" w:color="auto"/>
        <w:left w:val="none" w:sz="0" w:space="0" w:color="auto"/>
        <w:bottom w:val="none" w:sz="0" w:space="0" w:color="auto"/>
        <w:right w:val="none" w:sz="0" w:space="0" w:color="auto"/>
      </w:divBdr>
    </w:div>
    <w:div w:id="736393937">
      <w:marLeft w:val="640"/>
      <w:marRight w:val="0"/>
      <w:marTop w:val="0"/>
      <w:marBottom w:val="0"/>
      <w:divBdr>
        <w:top w:val="none" w:sz="0" w:space="0" w:color="auto"/>
        <w:left w:val="none" w:sz="0" w:space="0" w:color="auto"/>
        <w:bottom w:val="none" w:sz="0" w:space="0" w:color="auto"/>
        <w:right w:val="none" w:sz="0" w:space="0" w:color="auto"/>
      </w:divBdr>
    </w:div>
    <w:div w:id="736394149">
      <w:marLeft w:val="640"/>
      <w:marRight w:val="0"/>
      <w:marTop w:val="0"/>
      <w:marBottom w:val="0"/>
      <w:divBdr>
        <w:top w:val="none" w:sz="0" w:space="0" w:color="auto"/>
        <w:left w:val="none" w:sz="0" w:space="0" w:color="auto"/>
        <w:bottom w:val="none" w:sz="0" w:space="0" w:color="auto"/>
        <w:right w:val="none" w:sz="0" w:space="0" w:color="auto"/>
      </w:divBdr>
    </w:div>
    <w:div w:id="736441571">
      <w:marLeft w:val="640"/>
      <w:marRight w:val="0"/>
      <w:marTop w:val="0"/>
      <w:marBottom w:val="0"/>
      <w:divBdr>
        <w:top w:val="none" w:sz="0" w:space="0" w:color="auto"/>
        <w:left w:val="none" w:sz="0" w:space="0" w:color="auto"/>
        <w:bottom w:val="none" w:sz="0" w:space="0" w:color="auto"/>
        <w:right w:val="none" w:sz="0" w:space="0" w:color="auto"/>
      </w:divBdr>
    </w:div>
    <w:div w:id="736443953">
      <w:marLeft w:val="640"/>
      <w:marRight w:val="0"/>
      <w:marTop w:val="0"/>
      <w:marBottom w:val="0"/>
      <w:divBdr>
        <w:top w:val="none" w:sz="0" w:space="0" w:color="auto"/>
        <w:left w:val="none" w:sz="0" w:space="0" w:color="auto"/>
        <w:bottom w:val="none" w:sz="0" w:space="0" w:color="auto"/>
        <w:right w:val="none" w:sz="0" w:space="0" w:color="auto"/>
      </w:divBdr>
    </w:div>
    <w:div w:id="736509653">
      <w:marLeft w:val="640"/>
      <w:marRight w:val="0"/>
      <w:marTop w:val="0"/>
      <w:marBottom w:val="0"/>
      <w:divBdr>
        <w:top w:val="none" w:sz="0" w:space="0" w:color="auto"/>
        <w:left w:val="none" w:sz="0" w:space="0" w:color="auto"/>
        <w:bottom w:val="none" w:sz="0" w:space="0" w:color="auto"/>
        <w:right w:val="none" w:sz="0" w:space="0" w:color="auto"/>
      </w:divBdr>
    </w:div>
    <w:div w:id="736518478">
      <w:marLeft w:val="640"/>
      <w:marRight w:val="0"/>
      <w:marTop w:val="0"/>
      <w:marBottom w:val="0"/>
      <w:divBdr>
        <w:top w:val="none" w:sz="0" w:space="0" w:color="auto"/>
        <w:left w:val="none" w:sz="0" w:space="0" w:color="auto"/>
        <w:bottom w:val="none" w:sz="0" w:space="0" w:color="auto"/>
        <w:right w:val="none" w:sz="0" w:space="0" w:color="auto"/>
      </w:divBdr>
    </w:div>
    <w:div w:id="736628448">
      <w:marLeft w:val="640"/>
      <w:marRight w:val="0"/>
      <w:marTop w:val="0"/>
      <w:marBottom w:val="0"/>
      <w:divBdr>
        <w:top w:val="none" w:sz="0" w:space="0" w:color="auto"/>
        <w:left w:val="none" w:sz="0" w:space="0" w:color="auto"/>
        <w:bottom w:val="none" w:sz="0" w:space="0" w:color="auto"/>
        <w:right w:val="none" w:sz="0" w:space="0" w:color="auto"/>
      </w:divBdr>
    </w:div>
    <w:div w:id="736711137">
      <w:marLeft w:val="640"/>
      <w:marRight w:val="0"/>
      <w:marTop w:val="0"/>
      <w:marBottom w:val="0"/>
      <w:divBdr>
        <w:top w:val="none" w:sz="0" w:space="0" w:color="auto"/>
        <w:left w:val="none" w:sz="0" w:space="0" w:color="auto"/>
        <w:bottom w:val="none" w:sz="0" w:space="0" w:color="auto"/>
        <w:right w:val="none" w:sz="0" w:space="0" w:color="auto"/>
      </w:divBdr>
    </w:div>
    <w:div w:id="736780835">
      <w:marLeft w:val="640"/>
      <w:marRight w:val="0"/>
      <w:marTop w:val="0"/>
      <w:marBottom w:val="0"/>
      <w:divBdr>
        <w:top w:val="none" w:sz="0" w:space="0" w:color="auto"/>
        <w:left w:val="none" w:sz="0" w:space="0" w:color="auto"/>
        <w:bottom w:val="none" w:sz="0" w:space="0" w:color="auto"/>
        <w:right w:val="none" w:sz="0" w:space="0" w:color="auto"/>
      </w:divBdr>
    </w:div>
    <w:div w:id="736904539">
      <w:marLeft w:val="640"/>
      <w:marRight w:val="0"/>
      <w:marTop w:val="0"/>
      <w:marBottom w:val="0"/>
      <w:divBdr>
        <w:top w:val="none" w:sz="0" w:space="0" w:color="auto"/>
        <w:left w:val="none" w:sz="0" w:space="0" w:color="auto"/>
        <w:bottom w:val="none" w:sz="0" w:space="0" w:color="auto"/>
        <w:right w:val="none" w:sz="0" w:space="0" w:color="auto"/>
      </w:divBdr>
    </w:div>
    <w:div w:id="736974699">
      <w:marLeft w:val="640"/>
      <w:marRight w:val="0"/>
      <w:marTop w:val="0"/>
      <w:marBottom w:val="0"/>
      <w:divBdr>
        <w:top w:val="none" w:sz="0" w:space="0" w:color="auto"/>
        <w:left w:val="none" w:sz="0" w:space="0" w:color="auto"/>
        <w:bottom w:val="none" w:sz="0" w:space="0" w:color="auto"/>
        <w:right w:val="none" w:sz="0" w:space="0" w:color="auto"/>
      </w:divBdr>
    </w:div>
    <w:div w:id="736976027">
      <w:marLeft w:val="640"/>
      <w:marRight w:val="0"/>
      <w:marTop w:val="0"/>
      <w:marBottom w:val="0"/>
      <w:divBdr>
        <w:top w:val="none" w:sz="0" w:space="0" w:color="auto"/>
        <w:left w:val="none" w:sz="0" w:space="0" w:color="auto"/>
        <w:bottom w:val="none" w:sz="0" w:space="0" w:color="auto"/>
        <w:right w:val="none" w:sz="0" w:space="0" w:color="auto"/>
      </w:divBdr>
    </w:div>
    <w:div w:id="736979166">
      <w:marLeft w:val="640"/>
      <w:marRight w:val="0"/>
      <w:marTop w:val="0"/>
      <w:marBottom w:val="0"/>
      <w:divBdr>
        <w:top w:val="none" w:sz="0" w:space="0" w:color="auto"/>
        <w:left w:val="none" w:sz="0" w:space="0" w:color="auto"/>
        <w:bottom w:val="none" w:sz="0" w:space="0" w:color="auto"/>
        <w:right w:val="none" w:sz="0" w:space="0" w:color="auto"/>
      </w:divBdr>
    </w:div>
    <w:div w:id="737018405">
      <w:marLeft w:val="640"/>
      <w:marRight w:val="0"/>
      <w:marTop w:val="0"/>
      <w:marBottom w:val="0"/>
      <w:divBdr>
        <w:top w:val="none" w:sz="0" w:space="0" w:color="auto"/>
        <w:left w:val="none" w:sz="0" w:space="0" w:color="auto"/>
        <w:bottom w:val="none" w:sz="0" w:space="0" w:color="auto"/>
        <w:right w:val="none" w:sz="0" w:space="0" w:color="auto"/>
      </w:divBdr>
    </w:div>
    <w:div w:id="737170947">
      <w:marLeft w:val="640"/>
      <w:marRight w:val="0"/>
      <w:marTop w:val="0"/>
      <w:marBottom w:val="0"/>
      <w:divBdr>
        <w:top w:val="none" w:sz="0" w:space="0" w:color="auto"/>
        <w:left w:val="none" w:sz="0" w:space="0" w:color="auto"/>
        <w:bottom w:val="none" w:sz="0" w:space="0" w:color="auto"/>
        <w:right w:val="none" w:sz="0" w:space="0" w:color="auto"/>
      </w:divBdr>
    </w:div>
    <w:div w:id="737244062">
      <w:marLeft w:val="640"/>
      <w:marRight w:val="0"/>
      <w:marTop w:val="0"/>
      <w:marBottom w:val="0"/>
      <w:divBdr>
        <w:top w:val="none" w:sz="0" w:space="0" w:color="auto"/>
        <w:left w:val="none" w:sz="0" w:space="0" w:color="auto"/>
        <w:bottom w:val="none" w:sz="0" w:space="0" w:color="auto"/>
        <w:right w:val="none" w:sz="0" w:space="0" w:color="auto"/>
      </w:divBdr>
    </w:div>
    <w:div w:id="737245078">
      <w:marLeft w:val="640"/>
      <w:marRight w:val="0"/>
      <w:marTop w:val="0"/>
      <w:marBottom w:val="0"/>
      <w:divBdr>
        <w:top w:val="none" w:sz="0" w:space="0" w:color="auto"/>
        <w:left w:val="none" w:sz="0" w:space="0" w:color="auto"/>
        <w:bottom w:val="none" w:sz="0" w:space="0" w:color="auto"/>
        <w:right w:val="none" w:sz="0" w:space="0" w:color="auto"/>
      </w:divBdr>
    </w:div>
    <w:div w:id="737363004">
      <w:marLeft w:val="640"/>
      <w:marRight w:val="0"/>
      <w:marTop w:val="0"/>
      <w:marBottom w:val="0"/>
      <w:divBdr>
        <w:top w:val="none" w:sz="0" w:space="0" w:color="auto"/>
        <w:left w:val="none" w:sz="0" w:space="0" w:color="auto"/>
        <w:bottom w:val="none" w:sz="0" w:space="0" w:color="auto"/>
        <w:right w:val="none" w:sz="0" w:space="0" w:color="auto"/>
      </w:divBdr>
    </w:div>
    <w:div w:id="737367671">
      <w:marLeft w:val="640"/>
      <w:marRight w:val="0"/>
      <w:marTop w:val="0"/>
      <w:marBottom w:val="0"/>
      <w:divBdr>
        <w:top w:val="none" w:sz="0" w:space="0" w:color="auto"/>
        <w:left w:val="none" w:sz="0" w:space="0" w:color="auto"/>
        <w:bottom w:val="none" w:sz="0" w:space="0" w:color="auto"/>
        <w:right w:val="none" w:sz="0" w:space="0" w:color="auto"/>
      </w:divBdr>
    </w:div>
    <w:div w:id="737441680">
      <w:marLeft w:val="640"/>
      <w:marRight w:val="0"/>
      <w:marTop w:val="0"/>
      <w:marBottom w:val="0"/>
      <w:divBdr>
        <w:top w:val="none" w:sz="0" w:space="0" w:color="auto"/>
        <w:left w:val="none" w:sz="0" w:space="0" w:color="auto"/>
        <w:bottom w:val="none" w:sz="0" w:space="0" w:color="auto"/>
        <w:right w:val="none" w:sz="0" w:space="0" w:color="auto"/>
      </w:divBdr>
    </w:div>
    <w:div w:id="737552599">
      <w:marLeft w:val="640"/>
      <w:marRight w:val="0"/>
      <w:marTop w:val="0"/>
      <w:marBottom w:val="0"/>
      <w:divBdr>
        <w:top w:val="none" w:sz="0" w:space="0" w:color="auto"/>
        <w:left w:val="none" w:sz="0" w:space="0" w:color="auto"/>
        <w:bottom w:val="none" w:sz="0" w:space="0" w:color="auto"/>
        <w:right w:val="none" w:sz="0" w:space="0" w:color="auto"/>
      </w:divBdr>
    </w:div>
    <w:div w:id="737553418">
      <w:marLeft w:val="640"/>
      <w:marRight w:val="0"/>
      <w:marTop w:val="0"/>
      <w:marBottom w:val="0"/>
      <w:divBdr>
        <w:top w:val="none" w:sz="0" w:space="0" w:color="auto"/>
        <w:left w:val="none" w:sz="0" w:space="0" w:color="auto"/>
        <w:bottom w:val="none" w:sz="0" w:space="0" w:color="auto"/>
        <w:right w:val="none" w:sz="0" w:space="0" w:color="auto"/>
      </w:divBdr>
    </w:div>
    <w:div w:id="737556667">
      <w:marLeft w:val="640"/>
      <w:marRight w:val="0"/>
      <w:marTop w:val="0"/>
      <w:marBottom w:val="0"/>
      <w:divBdr>
        <w:top w:val="none" w:sz="0" w:space="0" w:color="auto"/>
        <w:left w:val="none" w:sz="0" w:space="0" w:color="auto"/>
        <w:bottom w:val="none" w:sz="0" w:space="0" w:color="auto"/>
        <w:right w:val="none" w:sz="0" w:space="0" w:color="auto"/>
      </w:divBdr>
    </w:div>
    <w:div w:id="737559023">
      <w:marLeft w:val="640"/>
      <w:marRight w:val="0"/>
      <w:marTop w:val="0"/>
      <w:marBottom w:val="0"/>
      <w:divBdr>
        <w:top w:val="none" w:sz="0" w:space="0" w:color="auto"/>
        <w:left w:val="none" w:sz="0" w:space="0" w:color="auto"/>
        <w:bottom w:val="none" w:sz="0" w:space="0" w:color="auto"/>
        <w:right w:val="none" w:sz="0" w:space="0" w:color="auto"/>
      </w:divBdr>
    </w:div>
    <w:div w:id="737675519">
      <w:marLeft w:val="640"/>
      <w:marRight w:val="0"/>
      <w:marTop w:val="0"/>
      <w:marBottom w:val="0"/>
      <w:divBdr>
        <w:top w:val="none" w:sz="0" w:space="0" w:color="auto"/>
        <w:left w:val="none" w:sz="0" w:space="0" w:color="auto"/>
        <w:bottom w:val="none" w:sz="0" w:space="0" w:color="auto"/>
        <w:right w:val="none" w:sz="0" w:space="0" w:color="auto"/>
      </w:divBdr>
    </w:div>
    <w:div w:id="737705442">
      <w:marLeft w:val="640"/>
      <w:marRight w:val="0"/>
      <w:marTop w:val="0"/>
      <w:marBottom w:val="0"/>
      <w:divBdr>
        <w:top w:val="none" w:sz="0" w:space="0" w:color="auto"/>
        <w:left w:val="none" w:sz="0" w:space="0" w:color="auto"/>
        <w:bottom w:val="none" w:sz="0" w:space="0" w:color="auto"/>
        <w:right w:val="none" w:sz="0" w:space="0" w:color="auto"/>
      </w:divBdr>
    </w:div>
    <w:div w:id="737748664">
      <w:marLeft w:val="640"/>
      <w:marRight w:val="0"/>
      <w:marTop w:val="0"/>
      <w:marBottom w:val="0"/>
      <w:divBdr>
        <w:top w:val="none" w:sz="0" w:space="0" w:color="auto"/>
        <w:left w:val="none" w:sz="0" w:space="0" w:color="auto"/>
        <w:bottom w:val="none" w:sz="0" w:space="0" w:color="auto"/>
        <w:right w:val="none" w:sz="0" w:space="0" w:color="auto"/>
      </w:divBdr>
    </w:div>
    <w:div w:id="737751378">
      <w:marLeft w:val="640"/>
      <w:marRight w:val="0"/>
      <w:marTop w:val="0"/>
      <w:marBottom w:val="0"/>
      <w:divBdr>
        <w:top w:val="none" w:sz="0" w:space="0" w:color="auto"/>
        <w:left w:val="none" w:sz="0" w:space="0" w:color="auto"/>
        <w:bottom w:val="none" w:sz="0" w:space="0" w:color="auto"/>
        <w:right w:val="none" w:sz="0" w:space="0" w:color="auto"/>
      </w:divBdr>
    </w:div>
    <w:div w:id="737828173">
      <w:marLeft w:val="640"/>
      <w:marRight w:val="0"/>
      <w:marTop w:val="0"/>
      <w:marBottom w:val="0"/>
      <w:divBdr>
        <w:top w:val="none" w:sz="0" w:space="0" w:color="auto"/>
        <w:left w:val="none" w:sz="0" w:space="0" w:color="auto"/>
        <w:bottom w:val="none" w:sz="0" w:space="0" w:color="auto"/>
        <w:right w:val="none" w:sz="0" w:space="0" w:color="auto"/>
      </w:divBdr>
    </w:div>
    <w:div w:id="737946590">
      <w:marLeft w:val="640"/>
      <w:marRight w:val="0"/>
      <w:marTop w:val="0"/>
      <w:marBottom w:val="0"/>
      <w:divBdr>
        <w:top w:val="none" w:sz="0" w:space="0" w:color="auto"/>
        <w:left w:val="none" w:sz="0" w:space="0" w:color="auto"/>
        <w:bottom w:val="none" w:sz="0" w:space="0" w:color="auto"/>
        <w:right w:val="none" w:sz="0" w:space="0" w:color="auto"/>
      </w:divBdr>
    </w:div>
    <w:div w:id="738014329">
      <w:marLeft w:val="640"/>
      <w:marRight w:val="0"/>
      <w:marTop w:val="0"/>
      <w:marBottom w:val="0"/>
      <w:divBdr>
        <w:top w:val="none" w:sz="0" w:space="0" w:color="auto"/>
        <w:left w:val="none" w:sz="0" w:space="0" w:color="auto"/>
        <w:bottom w:val="none" w:sz="0" w:space="0" w:color="auto"/>
        <w:right w:val="none" w:sz="0" w:space="0" w:color="auto"/>
      </w:divBdr>
    </w:div>
    <w:div w:id="738020008">
      <w:marLeft w:val="640"/>
      <w:marRight w:val="0"/>
      <w:marTop w:val="0"/>
      <w:marBottom w:val="0"/>
      <w:divBdr>
        <w:top w:val="none" w:sz="0" w:space="0" w:color="auto"/>
        <w:left w:val="none" w:sz="0" w:space="0" w:color="auto"/>
        <w:bottom w:val="none" w:sz="0" w:space="0" w:color="auto"/>
        <w:right w:val="none" w:sz="0" w:space="0" w:color="auto"/>
      </w:divBdr>
    </w:div>
    <w:div w:id="738090662">
      <w:marLeft w:val="640"/>
      <w:marRight w:val="0"/>
      <w:marTop w:val="0"/>
      <w:marBottom w:val="0"/>
      <w:divBdr>
        <w:top w:val="none" w:sz="0" w:space="0" w:color="auto"/>
        <w:left w:val="none" w:sz="0" w:space="0" w:color="auto"/>
        <w:bottom w:val="none" w:sz="0" w:space="0" w:color="auto"/>
        <w:right w:val="none" w:sz="0" w:space="0" w:color="auto"/>
      </w:divBdr>
    </w:div>
    <w:div w:id="738140909">
      <w:marLeft w:val="640"/>
      <w:marRight w:val="0"/>
      <w:marTop w:val="0"/>
      <w:marBottom w:val="0"/>
      <w:divBdr>
        <w:top w:val="none" w:sz="0" w:space="0" w:color="auto"/>
        <w:left w:val="none" w:sz="0" w:space="0" w:color="auto"/>
        <w:bottom w:val="none" w:sz="0" w:space="0" w:color="auto"/>
        <w:right w:val="none" w:sz="0" w:space="0" w:color="auto"/>
      </w:divBdr>
    </w:div>
    <w:div w:id="738286076">
      <w:marLeft w:val="640"/>
      <w:marRight w:val="0"/>
      <w:marTop w:val="0"/>
      <w:marBottom w:val="0"/>
      <w:divBdr>
        <w:top w:val="none" w:sz="0" w:space="0" w:color="auto"/>
        <w:left w:val="none" w:sz="0" w:space="0" w:color="auto"/>
        <w:bottom w:val="none" w:sz="0" w:space="0" w:color="auto"/>
        <w:right w:val="none" w:sz="0" w:space="0" w:color="auto"/>
      </w:divBdr>
    </w:div>
    <w:div w:id="738291595">
      <w:marLeft w:val="640"/>
      <w:marRight w:val="0"/>
      <w:marTop w:val="0"/>
      <w:marBottom w:val="0"/>
      <w:divBdr>
        <w:top w:val="none" w:sz="0" w:space="0" w:color="auto"/>
        <w:left w:val="none" w:sz="0" w:space="0" w:color="auto"/>
        <w:bottom w:val="none" w:sz="0" w:space="0" w:color="auto"/>
        <w:right w:val="none" w:sz="0" w:space="0" w:color="auto"/>
      </w:divBdr>
    </w:div>
    <w:div w:id="738358060">
      <w:marLeft w:val="640"/>
      <w:marRight w:val="0"/>
      <w:marTop w:val="0"/>
      <w:marBottom w:val="0"/>
      <w:divBdr>
        <w:top w:val="none" w:sz="0" w:space="0" w:color="auto"/>
        <w:left w:val="none" w:sz="0" w:space="0" w:color="auto"/>
        <w:bottom w:val="none" w:sz="0" w:space="0" w:color="auto"/>
        <w:right w:val="none" w:sz="0" w:space="0" w:color="auto"/>
      </w:divBdr>
    </w:div>
    <w:div w:id="738409441">
      <w:marLeft w:val="640"/>
      <w:marRight w:val="0"/>
      <w:marTop w:val="0"/>
      <w:marBottom w:val="0"/>
      <w:divBdr>
        <w:top w:val="none" w:sz="0" w:space="0" w:color="auto"/>
        <w:left w:val="none" w:sz="0" w:space="0" w:color="auto"/>
        <w:bottom w:val="none" w:sz="0" w:space="0" w:color="auto"/>
        <w:right w:val="none" w:sz="0" w:space="0" w:color="auto"/>
      </w:divBdr>
    </w:div>
    <w:div w:id="738552286">
      <w:marLeft w:val="640"/>
      <w:marRight w:val="0"/>
      <w:marTop w:val="0"/>
      <w:marBottom w:val="0"/>
      <w:divBdr>
        <w:top w:val="none" w:sz="0" w:space="0" w:color="auto"/>
        <w:left w:val="none" w:sz="0" w:space="0" w:color="auto"/>
        <w:bottom w:val="none" w:sz="0" w:space="0" w:color="auto"/>
        <w:right w:val="none" w:sz="0" w:space="0" w:color="auto"/>
      </w:divBdr>
    </w:div>
    <w:div w:id="738595511">
      <w:marLeft w:val="640"/>
      <w:marRight w:val="0"/>
      <w:marTop w:val="0"/>
      <w:marBottom w:val="0"/>
      <w:divBdr>
        <w:top w:val="none" w:sz="0" w:space="0" w:color="auto"/>
        <w:left w:val="none" w:sz="0" w:space="0" w:color="auto"/>
        <w:bottom w:val="none" w:sz="0" w:space="0" w:color="auto"/>
        <w:right w:val="none" w:sz="0" w:space="0" w:color="auto"/>
      </w:divBdr>
    </w:div>
    <w:div w:id="738599191">
      <w:marLeft w:val="640"/>
      <w:marRight w:val="0"/>
      <w:marTop w:val="0"/>
      <w:marBottom w:val="0"/>
      <w:divBdr>
        <w:top w:val="none" w:sz="0" w:space="0" w:color="auto"/>
        <w:left w:val="none" w:sz="0" w:space="0" w:color="auto"/>
        <w:bottom w:val="none" w:sz="0" w:space="0" w:color="auto"/>
        <w:right w:val="none" w:sz="0" w:space="0" w:color="auto"/>
      </w:divBdr>
    </w:div>
    <w:div w:id="738747447">
      <w:marLeft w:val="640"/>
      <w:marRight w:val="0"/>
      <w:marTop w:val="0"/>
      <w:marBottom w:val="0"/>
      <w:divBdr>
        <w:top w:val="none" w:sz="0" w:space="0" w:color="auto"/>
        <w:left w:val="none" w:sz="0" w:space="0" w:color="auto"/>
        <w:bottom w:val="none" w:sz="0" w:space="0" w:color="auto"/>
        <w:right w:val="none" w:sz="0" w:space="0" w:color="auto"/>
      </w:divBdr>
    </w:div>
    <w:div w:id="738792295">
      <w:marLeft w:val="640"/>
      <w:marRight w:val="0"/>
      <w:marTop w:val="0"/>
      <w:marBottom w:val="0"/>
      <w:divBdr>
        <w:top w:val="none" w:sz="0" w:space="0" w:color="auto"/>
        <w:left w:val="none" w:sz="0" w:space="0" w:color="auto"/>
        <w:bottom w:val="none" w:sz="0" w:space="0" w:color="auto"/>
        <w:right w:val="none" w:sz="0" w:space="0" w:color="auto"/>
      </w:divBdr>
    </w:div>
    <w:div w:id="738862556">
      <w:marLeft w:val="640"/>
      <w:marRight w:val="0"/>
      <w:marTop w:val="0"/>
      <w:marBottom w:val="0"/>
      <w:divBdr>
        <w:top w:val="none" w:sz="0" w:space="0" w:color="auto"/>
        <w:left w:val="none" w:sz="0" w:space="0" w:color="auto"/>
        <w:bottom w:val="none" w:sz="0" w:space="0" w:color="auto"/>
        <w:right w:val="none" w:sz="0" w:space="0" w:color="auto"/>
      </w:divBdr>
    </w:div>
    <w:div w:id="738870127">
      <w:marLeft w:val="640"/>
      <w:marRight w:val="0"/>
      <w:marTop w:val="0"/>
      <w:marBottom w:val="0"/>
      <w:divBdr>
        <w:top w:val="none" w:sz="0" w:space="0" w:color="auto"/>
        <w:left w:val="none" w:sz="0" w:space="0" w:color="auto"/>
        <w:bottom w:val="none" w:sz="0" w:space="0" w:color="auto"/>
        <w:right w:val="none" w:sz="0" w:space="0" w:color="auto"/>
      </w:divBdr>
    </w:div>
    <w:div w:id="738940691">
      <w:marLeft w:val="640"/>
      <w:marRight w:val="0"/>
      <w:marTop w:val="0"/>
      <w:marBottom w:val="0"/>
      <w:divBdr>
        <w:top w:val="none" w:sz="0" w:space="0" w:color="auto"/>
        <w:left w:val="none" w:sz="0" w:space="0" w:color="auto"/>
        <w:bottom w:val="none" w:sz="0" w:space="0" w:color="auto"/>
        <w:right w:val="none" w:sz="0" w:space="0" w:color="auto"/>
      </w:divBdr>
    </w:div>
    <w:div w:id="738944075">
      <w:marLeft w:val="640"/>
      <w:marRight w:val="0"/>
      <w:marTop w:val="0"/>
      <w:marBottom w:val="0"/>
      <w:divBdr>
        <w:top w:val="none" w:sz="0" w:space="0" w:color="auto"/>
        <w:left w:val="none" w:sz="0" w:space="0" w:color="auto"/>
        <w:bottom w:val="none" w:sz="0" w:space="0" w:color="auto"/>
        <w:right w:val="none" w:sz="0" w:space="0" w:color="auto"/>
      </w:divBdr>
    </w:div>
    <w:div w:id="738987964">
      <w:marLeft w:val="640"/>
      <w:marRight w:val="0"/>
      <w:marTop w:val="0"/>
      <w:marBottom w:val="0"/>
      <w:divBdr>
        <w:top w:val="none" w:sz="0" w:space="0" w:color="auto"/>
        <w:left w:val="none" w:sz="0" w:space="0" w:color="auto"/>
        <w:bottom w:val="none" w:sz="0" w:space="0" w:color="auto"/>
        <w:right w:val="none" w:sz="0" w:space="0" w:color="auto"/>
      </w:divBdr>
    </w:div>
    <w:div w:id="739062983">
      <w:marLeft w:val="640"/>
      <w:marRight w:val="0"/>
      <w:marTop w:val="0"/>
      <w:marBottom w:val="0"/>
      <w:divBdr>
        <w:top w:val="none" w:sz="0" w:space="0" w:color="auto"/>
        <w:left w:val="none" w:sz="0" w:space="0" w:color="auto"/>
        <w:bottom w:val="none" w:sz="0" w:space="0" w:color="auto"/>
        <w:right w:val="none" w:sz="0" w:space="0" w:color="auto"/>
      </w:divBdr>
    </w:div>
    <w:div w:id="739132826">
      <w:marLeft w:val="640"/>
      <w:marRight w:val="0"/>
      <w:marTop w:val="0"/>
      <w:marBottom w:val="0"/>
      <w:divBdr>
        <w:top w:val="none" w:sz="0" w:space="0" w:color="auto"/>
        <w:left w:val="none" w:sz="0" w:space="0" w:color="auto"/>
        <w:bottom w:val="none" w:sz="0" w:space="0" w:color="auto"/>
        <w:right w:val="none" w:sz="0" w:space="0" w:color="auto"/>
      </w:divBdr>
    </w:div>
    <w:div w:id="739133304">
      <w:marLeft w:val="640"/>
      <w:marRight w:val="0"/>
      <w:marTop w:val="0"/>
      <w:marBottom w:val="0"/>
      <w:divBdr>
        <w:top w:val="none" w:sz="0" w:space="0" w:color="auto"/>
        <w:left w:val="none" w:sz="0" w:space="0" w:color="auto"/>
        <w:bottom w:val="none" w:sz="0" w:space="0" w:color="auto"/>
        <w:right w:val="none" w:sz="0" w:space="0" w:color="auto"/>
      </w:divBdr>
    </w:div>
    <w:div w:id="739180653">
      <w:marLeft w:val="640"/>
      <w:marRight w:val="0"/>
      <w:marTop w:val="0"/>
      <w:marBottom w:val="0"/>
      <w:divBdr>
        <w:top w:val="none" w:sz="0" w:space="0" w:color="auto"/>
        <w:left w:val="none" w:sz="0" w:space="0" w:color="auto"/>
        <w:bottom w:val="none" w:sz="0" w:space="0" w:color="auto"/>
        <w:right w:val="none" w:sz="0" w:space="0" w:color="auto"/>
      </w:divBdr>
    </w:div>
    <w:div w:id="739181103">
      <w:marLeft w:val="640"/>
      <w:marRight w:val="0"/>
      <w:marTop w:val="0"/>
      <w:marBottom w:val="0"/>
      <w:divBdr>
        <w:top w:val="none" w:sz="0" w:space="0" w:color="auto"/>
        <w:left w:val="none" w:sz="0" w:space="0" w:color="auto"/>
        <w:bottom w:val="none" w:sz="0" w:space="0" w:color="auto"/>
        <w:right w:val="none" w:sz="0" w:space="0" w:color="auto"/>
      </w:divBdr>
    </w:div>
    <w:div w:id="739206521">
      <w:marLeft w:val="640"/>
      <w:marRight w:val="0"/>
      <w:marTop w:val="0"/>
      <w:marBottom w:val="0"/>
      <w:divBdr>
        <w:top w:val="none" w:sz="0" w:space="0" w:color="auto"/>
        <w:left w:val="none" w:sz="0" w:space="0" w:color="auto"/>
        <w:bottom w:val="none" w:sz="0" w:space="0" w:color="auto"/>
        <w:right w:val="none" w:sz="0" w:space="0" w:color="auto"/>
      </w:divBdr>
    </w:div>
    <w:div w:id="739444346">
      <w:marLeft w:val="640"/>
      <w:marRight w:val="0"/>
      <w:marTop w:val="0"/>
      <w:marBottom w:val="0"/>
      <w:divBdr>
        <w:top w:val="none" w:sz="0" w:space="0" w:color="auto"/>
        <w:left w:val="none" w:sz="0" w:space="0" w:color="auto"/>
        <w:bottom w:val="none" w:sz="0" w:space="0" w:color="auto"/>
        <w:right w:val="none" w:sz="0" w:space="0" w:color="auto"/>
      </w:divBdr>
    </w:div>
    <w:div w:id="739448012">
      <w:marLeft w:val="640"/>
      <w:marRight w:val="0"/>
      <w:marTop w:val="0"/>
      <w:marBottom w:val="0"/>
      <w:divBdr>
        <w:top w:val="none" w:sz="0" w:space="0" w:color="auto"/>
        <w:left w:val="none" w:sz="0" w:space="0" w:color="auto"/>
        <w:bottom w:val="none" w:sz="0" w:space="0" w:color="auto"/>
        <w:right w:val="none" w:sz="0" w:space="0" w:color="auto"/>
      </w:divBdr>
    </w:div>
    <w:div w:id="739451084">
      <w:marLeft w:val="640"/>
      <w:marRight w:val="0"/>
      <w:marTop w:val="0"/>
      <w:marBottom w:val="0"/>
      <w:divBdr>
        <w:top w:val="none" w:sz="0" w:space="0" w:color="auto"/>
        <w:left w:val="none" w:sz="0" w:space="0" w:color="auto"/>
        <w:bottom w:val="none" w:sz="0" w:space="0" w:color="auto"/>
        <w:right w:val="none" w:sz="0" w:space="0" w:color="auto"/>
      </w:divBdr>
    </w:div>
    <w:div w:id="739641533">
      <w:marLeft w:val="640"/>
      <w:marRight w:val="0"/>
      <w:marTop w:val="0"/>
      <w:marBottom w:val="0"/>
      <w:divBdr>
        <w:top w:val="none" w:sz="0" w:space="0" w:color="auto"/>
        <w:left w:val="none" w:sz="0" w:space="0" w:color="auto"/>
        <w:bottom w:val="none" w:sz="0" w:space="0" w:color="auto"/>
        <w:right w:val="none" w:sz="0" w:space="0" w:color="auto"/>
      </w:divBdr>
    </w:div>
    <w:div w:id="739786363">
      <w:marLeft w:val="640"/>
      <w:marRight w:val="0"/>
      <w:marTop w:val="0"/>
      <w:marBottom w:val="0"/>
      <w:divBdr>
        <w:top w:val="none" w:sz="0" w:space="0" w:color="auto"/>
        <w:left w:val="none" w:sz="0" w:space="0" w:color="auto"/>
        <w:bottom w:val="none" w:sz="0" w:space="0" w:color="auto"/>
        <w:right w:val="none" w:sz="0" w:space="0" w:color="auto"/>
      </w:divBdr>
    </w:div>
    <w:div w:id="739910854">
      <w:marLeft w:val="640"/>
      <w:marRight w:val="0"/>
      <w:marTop w:val="0"/>
      <w:marBottom w:val="0"/>
      <w:divBdr>
        <w:top w:val="none" w:sz="0" w:space="0" w:color="auto"/>
        <w:left w:val="none" w:sz="0" w:space="0" w:color="auto"/>
        <w:bottom w:val="none" w:sz="0" w:space="0" w:color="auto"/>
        <w:right w:val="none" w:sz="0" w:space="0" w:color="auto"/>
      </w:divBdr>
    </w:div>
    <w:div w:id="739911086">
      <w:marLeft w:val="640"/>
      <w:marRight w:val="0"/>
      <w:marTop w:val="0"/>
      <w:marBottom w:val="0"/>
      <w:divBdr>
        <w:top w:val="none" w:sz="0" w:space="0" w:color="auto"/>
        <w:left w:val="none" w:sz="0" w:space="0" w:color="auto"/>
        <w:bottom w:val="none" w:sz="0" w:space="0" w:color="auto"/>
        <w:right w:val="none" w:sz="0" w:space="0" w:color="auto"/>
      </w:divBdr>
    </w:div>
    <w:div w:id="739912674">
      <w:marLeft w:val="640"/>
      <w:marRight w:val="0"/>
      <w:marTop w:val="0"/>
      <w:marBottom w:val="0"/>
      <w:divBdr>
        <w:top w:val="none" w:sz="0" w:space="0" w:color="auto"/>
        <w:left w:val="none" w:sz="0" w:space="0" w:color="auto"/>
        <w:bottom w:val="none" w:sz="0" w:space="0" w:color="auto"/>
        <w:right w:val="none" w:sz="0" w:space="0" w:color="auto"/>
      </w:divBdr>
    </w:div>
    <w:div w:id="740060575">
      <w:marLeft w:val="640"/>
      <w:marRight w:val="0"/>
      <w:marTop w:val="0"/>
      <w:marBottom w:val="0"/>
      <w:divBdr>
        <w:top w:val="none" w:sz="0" w:space="0" w:color="auto"/>
        <w:left w:val="none" w:sz="0" w:space="0" w:color="auto"/>
        <w:bottom w:val="none" w:sz="0" w:space="0" w:color="auto"/>
        <w:right w:val="none" w:sz="0" w:space="0" w:color="auto"/>
      </w:divBdr>
    </w:div>
    <w:div w:id="740130318">
      <w:marLeft w:val="640"/>
      <w:marRight w:val="0"/>
      <w:marTop w:val="0"/>
      <w:marBottom w:val="0"/>
      <w:divBdr>
        <w:top w:val="none" w:sz="0" w:space="0" w:color="auto"/>
        <w:left w:val="none" w:sz="0" w:space="0" w:color="auto"/>
        <w:bottom w:val="none" w:sz="0" w:space="0" w:color="auto"/>
        <w:right w:val="none" w:sz="0" w:space="0" w:color="auto"/>
      </w:divBdr>
    </w:div>
    <w:div w:id="740181557">
      <w:marLeft w:val="640"/>
      <w:marRight w:val="0"/>
      <w:marTop w:val="0"/>
      <w:marBottom w:val="0"/>
      <w:divBdr>
        <w:top w:val="none" w:sz="0" w:space="0" w:color="auto"/>
        <w:left w:val="none" w:sz="0" w:space="0" w:color="auto"/>
        <w:bottom w:val="none" w:sz="0" w:space="0" w:color="auto"/>
        <w:right w:val="none" w:sz="0" w:space="0" w:color="auto"/>
      </w:divBdr>
    </w:div>
    <w:div w:id="740252802">
      <w:marLeft w:val="640"/>
      <w:marRight w:val="0"/>
      <w:marTop w:val="0"/>
      <w:marBottom w:val="0"/>
      <w:divBdr>
        <w:top w:val="none" w:sz="0" w:space="0" w:color="auto"/>
        <w:left w:val="none" w:sz="0" w:space="0" w:color="auto"/>
        <w:bottom w:val="none" w:sz="0" w:space="0" w:color="auto"/>
        <w:right w:val="none" w:sz="0" w:space="0" w:color="auto"/>
      </w:divBdr>
    </w:div>
    <w:div w:id="740294692">
      <w:marLeft w:val="640"/>
      <w:marRight w:val="0"/>
      <w:marTop w:val="0"/>
      <w:marBottom w:val="0"/>
      <w:divBdr>
        <w:top w:val="none" w:sz="0" w:space="0" w:color="auto"/>
        <w:left w:val="none" w:sz="0" w:space="0" w:color="auto"/>
        <w:bottom w:val="none" w:sz="0" w:space="0" w:color="auto"/>
        <w:right w:val="none" w:sz="0" w:space="0" w:color="auto"/>
      </w:divBdr>
    </w:div>
    <w:div w:id="740369031">
      <w:marLeft w:val="640"/>
      <w:marRight w:val="0"/>
      <w:marTop w:val="0"/>
      <w:marBottom w:val="0"/>
      <w:divBdr>
        <w:top w:val="none" w:sz="0" w:space="0" w:color="auto"/>
        <w:left w:val="none" w:sz="0" w:space="0" w:color="auto"/>
        <w:bottom w:val="none" w:sz="0" w:space="0" w:color="auto"/>
        <w:right w:val="none" w:sz="0" w:space="0" w:color="auto"/>
      </w:divBdr>
    </w:div>
    <w:div w:id="740520170">
      <w:marLeft w:val="640"/>
      <w:marRight w:val="0"/>
      <w:marTop w:val="0"/>
      <w:marBottom w:val="0"/>
      <w:divBdr>
        <w:top w:val="none" w:sz="0" w:space="0" w:color="auto"/>
        <w:left w:val="none" w:sz="0" w:space="0" w:color="auto"/>
        <w:bottom w:val="none" w:sz="0" w:space="0" w:color="auto"/>
        <w:right w:val="none" w:sz="0" w:space="0" w:color="auto"/>
      </w:divBdr>
    </w:div>
    <w:div w:id="740559561">
      <w:marLeft w:val="640"/>
      <w:marRight w:val="0"/>
      <w:marTop w:val="0"/>
      <w:marBottom w:val="0"/>
      <w:divBdr>
        <w:top w:val="none" w:sz="0" w:space="0" w:color="auto"/>
        <w:left w:val="none" w:sz="0" w:space="0" w:color="auto"/>
        <w:bottom w:val="none" w:sz="0" w:space="0" w:color="auto"/>
        <w:right w:val="none" w:sz="0" w:space="0" w:color="auto"/>
      </w:divBdr>
    </w:div>
    <w:div w:id="740562057">
      <w:marLeft w:val="640"/>
      <w:marRight w:val="0"/>
      <w:marTop w:val="0"/>
      <w:marBottom w:val="0"/>
      <w:divBdr>
        <w:top w:val="none" w:sz="0" w:space="0" w:color="auto"/>
        <w:left w:val="none" w:sz="0" w:space="0" w:color="auto"/>
        <w:bottom w:val="none" w:sz="0" w:space="0" w:color="auto"/>
        <w:right w:val="none" w:sz="0" w:space="0" w:color="auto"/>
      </w:divBdr>
    </w:div>
    <w:div w:id="740711723">
      <w:marLeft w:val="640"/>
      <w:marRight w:val="0"/>
      <w:marTop w:val="0"/>
      <w:marBottom w:val="0"/>
      <w:divBdr>
        <w:top w:val="none" w:sz="0" w:space="0" w:color="auto"/>
        <w:left w:val="none" w:sz="0" w:space="0" w:color="auto"/>
        <w:bottom w:val="none" w:sz="0" w:space="0" w:color="auto"/>
        <w:right w:val="none" w:sz="0" w:space="0" w:color="auto"/>
      </w:divBdr>
    </w:div>
    <w:div w:id="740716546">
      <w:marLeft w:val="640"/>
      <w:marRight w:val="0"/>
      <w:marTop w:val="0"/>
      <w:marBottom w:val="0"/>
      <w:divBdr>
        <w:top w:val="none" w:sz="0" w:space="0" w:color="auto"/>
        <w:left w:val="none" w:sz="0" w:space="0" w:color="auto"/>
        <w:bottom w:val="none" w:sz="0" w:space="0" w:color="auto"/>
        <w:right w:val="none" w:sz="0" w:space="0" w:color="auto"/>
      </w:divBdr>
    </w:div>
    <w:div w:id="740759960">
      <w:marLeft w:val="640"/>
      <w:marRight w:val="0"/>
      <w:marTop w:val="0"/>
      <w:marBottom w:val="0"/>
      <w:divBdr>
        <w:top w:val="none" w:sz="0" w:space="0" w:color="auto"/>
        <w:left w:val="none" w:sz="0" w:space="0" w:color="auto"/>
        <w:bottom w:val="none" w:sz="0" w:space="0" w:color="auto"/>
        <w:right w:val="none" w:sz="0" w:space="0" w:color="auto"/>
      </w:divBdr>
    </w:div>
    <w:div w:id="740955261">
      <w:marLeft w:val="640"/>
      <w:marRight w:val="0"/>
      <w:marTop w:val="0"/>
      <w:marBottom w:val="0"/>
      <w:divBdr>
        <w:top w:val="none" w:sz="0" w:space="0" w:color="auto"/>
        <w:left w:val="none" w:sz="0" w:space="0" w:color="auto"/>
        <w:bottom w:val="none" w:sz="0" w:space="0" w:color="auto"/>
        <w:right w:val="none" w:sz="0" w:space="0" w:color="auto"/>
      </w:divBdr>
    </w:div>
    <w:div w:id="741021334">
      <w:marLeft w:val="640"/>
      <w:marRight w:val="0"/>
      <w:marTop w:val="0"/>
      <w:marBottom w:val="0"/>
      <w:divBdr>
        <w:top w:val="none" w:sz="0" w:space="0" w:color="auto"/>
        <w:left w:val="none" w:sz="0" w:space="0" w:color="auto"/>
        <w:bottom w:val="none" w:sz="0" w:space="0" w:color="auto"/>
        <w:right w:val="none" w:sz="0" w:space="0" w:color="auto"/>
      </w:divBdr>
    </w:div>
    <w:div w:id="741216648">
      <w:marLeft w:val="640"/>
      <w:marRight w:val="0"/>
      <w:marTop w:val="0"/>
      <w:marBottom w:val="0"/>
      <w:divBdr>
        <w:top w:val="none" w:sz="0" w:space="0" w:color="auto"/>
        <w:left w:val="none" w:sz="0" w:space="0" w:color="auto"/>
        <w:bottom w:val="none" w:sz="0" w:space="0" w:color="auto"/>
        <w:right w:val="none" w:sz="0" w:space="0" w:color="auto"/>
      </w:divBdr>
    </w:div>
    <w:div w:id="741217243">
      <w:marLeft w:val="640"/>
      <w:marRight w:val="0"/>
      <w:marTop w:val="0"/>
      <w:marBottom w:val="0"/>
      <w:divBdr>
        <w:top w:val="none" w:sz="0" w:space="0" w:color="auto"/>
        <w:left w:val="none" w:sz="0" w:space="0" w:color="auto"/>
        <w:bottom w:val="none" w:sz="0" w:space="0" w:color="auto"/>
        <w:right w:val="none" w:sz="0" w:space="0" w:color="auto"/>
      </w:divBdr>
    </w:div>
    <w:div w:id="741219566">
      <w:marLeft w:val="640"/>
      <w:marRight w:val="0"/>
      <w:marTop w:val="0"/>
      <w:marBottom w:val="0"/>
      <w:divBdr>
        <w:top w:val="none" w:sz="0" w:space="0" w:color="auto"/>
        <w:left w:val="none" w:sz="0" w:space="0" w:color="auto"/>
        <w:bottom w:val="none" w:sz="0" w:space="0" w:color="auto"/>
        <w:right w:val="none" w:sz="0" w:space="0" w:color="auto"/>
      </w:divBdr>
    </w:div>
    <w:div w:id="741368872">
      <w:marLeft w:val="640"/>
      <w:marRight w:val="0"/>
      <w:marTop w:val="0"/>
      <w:marBottom w:val="0"/>
      <w:divBdr>
        <w:top w:val="none" w:sz="0" w:space="0" w:color="auto"/>
        <w:left w:val="none" w:sz="0" w:space="0" w:color="auto"/>
        <w:bottom w:val="none" w:sz="0" w:space="0" w:color="auto"/>
        <w:right w:val="none" w:sz="0" w:space="0" w:color="auto"/>
      </w:divBdr>
    </w:div>
    <w:div w:id="741492534">
      <w:marLeft w:val="640"/>
      <w:marRight w:val="0"/>
      <w:marTop w:val="0"/>
      <w:marBottom w:val="0"/>
      <w:divBdr>
        <w:top w:val="none" w:sz="0" w:space="0" w:color="auto"/>
        <w:left w:val="none" w:sz="0" w:space="0" w:color="auto"/>
        <w:bottom w:val="none" w:sz="0" w:space="0" w:color="auto"/>
        <w:right w:val="none" w:sz="0" w:space="0" w:color="auto"/>
      </w:divBdr>
    </w:div>
    <w:div w:id="741636278">
      <w:marLeft w:val="640"/>
      <w:marRight w:val="0"/>
      <w:marTop w:val="0"/>
      <w:marBottom w:val="0"/>
      <w:divBdr>
        <w:top w:val="none" w:sz="0" w:space="0" w:color="auto"/>
        <w:left w:val="none" w:sz="0" w:space="0" w:color="auto"/>
        <w:bottom w:val="none" w:sz="0" w:space="0" w:color="auto"/>
        <w:right w:val="none" w:sz="0" w:space="0" w:color="auto"/>
      </w:divBdr>
    </w:div>
    <w:div w:id="741676993">
      <w:marLeft w:val="640"/>
      <w:marRight w:val="0"/>
      <w:marTop w:val="0"/>
      <w:marBottom w:val="0"/>
      <w:divBdr>
        <w:top w:val="none" w:sz="0" w:space="0" w:color="auto"/>
        <w:left w:val="none" w:sz="0" w:space="0" w:color="auto"/>
        <w:bottom w:val="none" w:sz="0" w:space="0" w:color="auto"/>
        <w:right w:val="none" w:sz="0" w:space="0" w:color="auto"/>
      </w:divBdr>
    </w:div>
    <w:div w:id="741756963">
      <w:marLeft w:val="640"/>
      <w:marRight w:val="0"/>
      <w:marTop w:val="0"/>
      <w:marBottom w:val="0"/>
      <w:divBdr>
        <w:top w:val="none" w:sz="0" w:space="0" w:color="auto"/>
        <w:left w:val="none" w:sz="0" w:space="0" w:color="auto"/>
        <w:bottom w:val="none" w:sz="0" w:space="0" w:color="auto"/>
        <w:right w:val="none" w:sz="0" w:space="0" w:color="auto"/>
      </w:divBdr>
    </w:div>
    <w:div w:id="741948870">
      <w:marLeft w:val="640"/>
      <w:marRight w:val="0"/>
      <w:marTop w:val="0"/>
      <w:marBottom w:val="0"/>
      <w:divBdr>
        <w:top w:val="none" w:sz="0" w:space="0" w:color="auto"/>
        <w:left w:val="none" w:sz="0" w:space="0" w:color="auto"/>
        <w:bottom w:val="none" w:sz="0" w:space="0" w:color="auto"/>
        <w:right w:val="none" w:sz="0" w:space="0" w:color="auto"/>
      </w:divBdr>
    </w:div>
    <w:div w:id="742024908">
      <w:marLeft w:val="640"/>
      <w:marRight w:val="0"/>
      <w:marTop w:val="0"/>
      <w:marBottom w:val="0"/>
      <w:divBdr>
        <w:top w:val="none" w:sz="0" w:space="0" w:color="auto"/>
        <w:left w:val="none" w:sz="0" w:space="0" w:color="auto"/>
        <w:bottom w:val="none" w:sz="0" w:space="0" w:color="auto"/>
        <w:right w:val="none" w:sz="0" w:space="0" w:color="auto"/>
      </w:divBdr>
    </w:div>
    <w:div w:id="742142165">
      <w:marLeft w:val="640"/>
      <w:marRight w:val="0"/>
      <w:marTop w:val="0"/>
      <w:marBottom w:val="0"/>
      <w:divBdr>
        <w:top w:val="none" w:sz="0" w:space="0" w:color="auto"/>
        <w:left w:val="none" w:sz="0" w:space="0" w:color="auto"/>
        <w:bottom w:val="none" w:sz="0" w:space="0" w:color="auto"/>
        <w:right w:val="none" w:sz="0" w:space="0" w:color="auto"/>
      </w:divBdr>
    </w:div>
    <w:div w:id="742142700">
      <w:marLeft w:val="640"/>
      <w:marRight w:val="0"/>
      <w:marTop w:val="0"/>
      <w:marBottom w:val="0"/>
      <w:divBdr>
        <w:top w:val="none" w:sz="0" w:space="0" w:color="auto"/>
        <w:left w:val="none" w:sz="0" w:space="0" w:color="auto"/>
        <w:bottom w:val="none" w:sz="0" w:space="0" w:color="auto"/>
        <w:right w:val="none" w:sz="0" w:space="0" w:color="auto"/>
      </w:divBdr>
    </w:div>
    <w:div w:id="742143129">
      <w:marLeft w:val="640"/>
      <w:marRight w:val="0"/>
      <w:marTop w:val="0"/>
      <w:marBottom w:val="0"/>
      <w:divBdr>
        <w:top w:val="none" w:sz="0" w:space="0" w:color="auto"/>
        <w:left w:val="none" w:sz="0" w:space="0" w:color="auto"/>
        <w:bottom w:val="none" w:sz="0" w:space="0" w:color="auto"/>
        <w:right w:val="none" w:sz="0" w:space="0" w:color="auto"/>
      </w:divBdr>
    </w:div>
    <w:div w:id="742221184">
      <w:marLeft w:val="640"/>
      <w:marRight w:val="0"/>
      <w:marTop w:val="0"/>
      <w:marBottom w:val="0"/>
      <w:divBdr>
        <w:top w:val="none" w:sz="0" w:space="0" w:color="auto"/>
        <w:left w:val="none" w:sz="0" w:space="0" w:color="auto"/>
        <w:bottom w:val="none" w:sz="0" w:space="0" w:color="auto"/>
        <w:right w:val="none" w:sz="0" w:space="0" w:color="auto"/>
      </w:divBdr>
    </w:div>
    <w:div w:id="742332169">
      <w:marLeft w:val="640"/>
      <w:marRight w:val="0"/>
      <w:marTop w:val="0"/>
      <w:marBottom w:val="0"/>
      <w:divBdr>
        <w:top w:val="none" w:sz="0" w:space="0" w:color="auto"/>
        <w:left w:val="none" w:sz="0" w:space="0" w:color="auto"/>
        <w:bottom w:val="none" w:sz="0" w:space="0" w:color="auto"/>
        <w:right w:val="none" w:sz="0" w:space="0" w:color="auto"/>
      </w:divBdr>
    </w:div>
    <w:div w:id="742338897">
      <w:marLeft w:val="640"/>
      <w:marRight w:val="0"/>
      <w:marTop w:val="0"/>
      <w:marBottom w:val="0"/>
      <w:divBdr>
        <w:top w:val="none" w:sz="0" w:space="0" w:color="auto"/>
        <w:left w:val="none" w:sz="0" w:space="0" w:color="auto"/>
        <w:bottom w:val="none" w:sz="0" w:space="0" w:color="auto"/>
        <w:right w:val="none" w:sz="0" w:space="0" w:color="auto"/>
      </w:divBdr>
    </w:div>
    <w:div w:id="742411128">
      <w:marLeft w:val="640"/>
      <w:marRight w:val="0"/>
      <w:marTop w:val="0"/>
      <w:marBottom w:val="0"/>
      <w:divBdr>
        <w:top w:val="none" w:sz="0" w:space="0" w:color="auto"/>
        <w:left w:val="none" w:sz="0" w:space="0" w:color="auto"/>
        <w:bottom w:val="none" w:sz="0" w:space="0" w:color="auto"/>
        <w:right w:val="none" w:sz="0" w:space="0" w:color="auto"/>
      </w:divBdr>
    </w:div>
    <w:div w:id="742412917">
      <w:marLeft w:val="640"/>
      <w:marRight w:val="0"/>
      <w:marTop w:val="0"/>
      <w:marBottom w:val="0"/>
      <w:divBdr>
        <w:top w:val="none" w:sz="0" w:space="0" w:color="auto"/>
        <w:left w:val="none" w:sz="0" w:space="0" w:color="auto"/>
        <w:bottom w:val="none" w:sz="0" w:space="0" w:color="auto"/>
        <w:right w:val="none" w:sz="0" w:space="0" w:color="auto"/>
      </w:divBdr>
    </w:div>
    <w:div w:id="742482546">
      <w:marLeft w:val="640"/>
      <w:marRight w:val="0"/>
      <w:marTop w:val="0"/>
      <w:marBottom w:val="0"/>
      <w:divBdr>
        <w:top w:val="none" w:sz="0" w:space="0" w:color="auto"/>
        <w:left w:val="none" w:sz="0" w:space="0" w:color="auto"/>
        <w:bottom w:val="none" w:sz="0" w:space="0" w:color="auto"/>
        <w:right w:val="none" w:sz="0" w:space="0" w:color="auto"/>
      </w:divBdr>
    </w:div>
    <w:div w:id="742487245">
      <w:marLeft w:val="640"/>
      <w:marRight w:val="0"/>
      <w:marTop w:val="0"/>
      <w:marBottom w:val="0"/>
      <w:divBdr>
        <w:top w:val="none" w:sz="0" w:space="0" w:color="auto"/>
        <w:left w:val="none" w:sz="0" w:space="0" w:color="auto"/>
        <w:bottom w:val="none" w:sz="0" w:space="0" w:color="auto"/>
        <w:right w:val="none" w:sz="0" w:space="0" w:color="auto"/>
      </w:divBdr>
    </w:div>
    <w:div w:id="742679682">
      <w:marLeft w:val="640"/>
      <w:marRight w:val="0"/>
      <w:marTop w:val="0"/>
      <w:marBottom w:val="0"/>
      <w:divBdr>
        <w:top w:val="none" w:sz="0" w:space="0" w:color="auto"/>
        <w:left w:val="none" w:sz="0" w:space="0" w:color="auto"/>
        <w:bottom w:val="none" w:sz="0" w:space="0" w:color="auto"/>
        <w:right w:val="none" w:sz="0" w:space="0" w:color="auto"/>
      </w:divBdr>
    </w:div>
    <w:div w:id="742680916">
      <w:marLeft w:val="640"/>
      <w:marRight w:val="0"/>
      <w:marTop w:val="0"/>
      <w:marBottom w:val="0"/>
      <w:divBdr>
        <w:top w:val="none" w:sz="0" w:space="0" w:color="auto"/>
        <w:left w:val="none" w:sz="0" w:space="0" w:color="auto"/>
        <w:bottom w:val="none" w:sz="0" w:space="0" w:color="auto"/>
        <w:right w:val="none" w:sz="0" w:space="0" w:color="auto"/>
      </w:divBdr>
    </w:div>
    <w:div w:id="742681958">
      <w:marLeft w:val="640"/>
      <w:marRight w:val="0"/>
      <w:marTop w:val="0"/>
      <w:marBottom w:val="0"/>
      <w:divBdr>
        <w:top w:val="none" w:sz="0" w:space="0" w:color="auto"/>
        <w:left w:val="none" w:sz="0" w:space="0" w:color="auto"/>
        <w:bottom w:val="none" w:sz="0" w:space="0" w:color="auto"/>
        <w:right w:val="none" w:sz="0" w:space="0" w:color="auto"/>
      </w:divBdr>
    </w:div>
    <w:div w:id="742795286">
      <w:marLeft w:val="640"/>
      <w:marRight w:val="0"/>
      <w:marTop w:val="0"/>
      <w:marBottom w:val="0"/>
      <w:divBdr>
        <w:top w:val="none" w:sz="0" w:space="0" w:color="auto"/>
        <w:left w:val="none" w:sz="0" w:space="0" w:color="auto"/>
        <w:bottom w:val="none" w:sz="0" w:space="0" w:color="auto"/>
        <w:right w:val="none" w:sz="0" w:space="0" w:color="auto"/>
      </w:divBdr>
    </w:div>
    <w:div w:id="742800041">
      <w:marLeft w:val="640"/>
      <w:marRight w:val="0"/>
      <w:marTop w:val="0"/>
      <w:marBottom w:val="0"/>
      <w:divBdr>
        <w:top w:val="none" w:sz="0" w:space="0" w:color="auto"/>
        <w:left w:val="none" w:sz="0" w:space="0" w:color="auto"/>
        <w:bottom w:val="none" w:sz="0" w:space="0" w:color="auto"/>
        <w:right w:val="none" w:sz="0" w:space="0" w:color="auto"/>
      </w:divBdr>
    </w:div>
    <w:div w:id="742802360">
      <w:marLeft w:val="640"/>
      <w:marRight w:val="0"/>
      <w:marTop w:val="0"/>
      <w:marBottom w:val="0"/>
      <w:divBdr>
        <w:top w:val="none" w:sz="0" w:space="0" w:color="auto"/>
        <w:left w:val="none" w:sz="0" w:space="0" w:color="auto"/>
        <w:bottom w:val="none" w:sz="0" w:space="0" w:color="auto"/>
        <w:right w:val="none" w:sz="0" w:space="0" w:color="auto"/>
      </w:divBdr>
    </w:div>
    <w:div w:id="742917940">
      <w:marLeft w:val="640"/>
      <w:marRight w:val="0"/>
      <w:marTop w:val="0"/>
      <w:marBottom w:val="0"/>
      <w:divBdr>
        <w:top w:val="none" w:sz="0" w:space="0" w:color="auto"/>
        <w:left w:val="none" w:sz="0" w:space="0" w:color="auto"/>
        <w:bottom w:val="none" w:sz="0" w:space="0" w:color="auto"/>
        <w:right w:val="none" w:sz="0" w:space="0" w:color="auto"/>
      </w:divBdr>
    </w:div>
    <w:div w:id="742920833">
      <w:marLeft w:val="640"/>
      <w:marRight w:val="0"/>
      <w:marTop w:val="0"/>
      <w:marBottom w:val="0"/>
      <w:divBdr>
        <w:top w:val="none" w:sz="0" w:space="0" w:color="auto"/>
        <w:left w:val="none" w:sz="0" w:space="0" w:color="auto"/>
        <w:bottom w:val="none" w:sz="0" w:space="0" w:color="auto"/>
        <w:right w:val="none" w:sz="0" w:space="0" w:color="auto"/>
      </w:divBdr>
    </w:div>
    <w:div w:id="742991058">
      <w:marLeft w:val="640"/>
      <w:marRight w:val="0"/>
      <w:marTop w:val="0"/>
      <w:marBottom w:val="0"/>
      <w:divBdr>
        <w:top w:val="none" w:sz="0" w:space="0" w:color="auto"/>
        <w:left w:val="none" w:sz="0" w:space="0" w:color="auto"/>
        <w:bottom w:val="none" w:sz="0" w:space="0" w:color="auto"/>
        <w:right w:val="none" w:sz="0" w:space="0" w:color="auto"/>
      </w:divBdr>
    </w:div>
    <w:div w:id="742993524">
      <w:marLeft w:val="640"/>
      <w:marRight w:val="0"/>
      <w:marTop w:val="0"/>
      <w:marBottom w:val="0"/>
      <w:divBdr>
        <w:top w:val="none" w:sz="0" w:space="0" w:color="auto"/>
        <w:left w:val="none" w:sz="0" w:space="0" w:color="auto"/>
        <w:bottom w:val="none" w:sz="0" w:space="0" w:color="auto"/>
        <w:right w:val="none" w:sz="0" w:space="0" w:color="auto"/>
      </w:divBdr>
    </w:div>
    <w:div w:id="743070342">
      <w:marLeft w:val="640"/>
      <w:marRight w:val="0"/>
      <w:marTop w:val="0"/>
      <w:marBottom w:val="0"/>
      <w:divBdr>
        <w:top w:val="none" w:sz="0" w:space="0" w:color="auto"/>
        <w:left w:val="none" w:sz="0" w:space="0" w:color="auto"/>
        <w:bottom w:val="none" w:sz="0" w:space="0" w:color="auto"/>
        <w:right w:val="none" w:sz="0" w:space="0" w:color="auto"/>
      </w:divBdr>
    </w:div>
    <w:div w:id="743143828">
      <w:marLeft w:val="640"/>
      <w:marRight w:val="0"/>
      <w:marTop w:val="0"/>
      <w:marBottom w:val="0"/>
      <w:divBdr>
        <w:top w:val="none" w:sz="0" w:space="0" w:color="auto"/>
        <w:left w:val="none" w:sz="0" w:space="0" w:color="auto"/>
        <w:bottom w:val="none" w:sz="0" w:space="0" w:color="auto"/>
        <w:right w:val="none" w:sz="0" w:space="0" w:color="auto"/>
      </w:divBdr>
    </w:div>
    <w:div w:id="743332346">
      <w:marLeft w:val="640"/>
      <w:marRight w:val="0"/>
      <w:marTop w:val="0"/>
      <w:marBottom w:val="0"/>
      <w:divBdr>
        <w:top w:val="none" w:sz="0" w:space="0" w:color="auto"/>
        <w:left w:val="none" w:sz="0" w:space="0" w:color="auto"/>
        <w:bottom w:val="none" w:sz="0" w:space="0" w:color="auto"/>
        <w:right w:val="none" w:sz="0" w:space="0" w:color="auto"/>
      </w:divBdr>
    </w:div>
    <w:div w:id="743378972">
      <w:marLeft w:val="640"/>
      <w:marRight w:val="0"/>
      <w:marTop w:val="0"/>
      <w:marBottom w:val="0"/>
      <w:divBdr>
        <w:top w:val="none" w:sz="0" w:space="0" w:color="auto"/>
        <w:left w:val="none" w:sz="0" w:space="0" w:color="auto"/>
        <w:bottom w:val="none" w:sz="0" w:space="0" w:color="auto"/>
        <w:right w:val="none" w:sz="0" w:space="0" w:color="auto"/>
      </w:divBdr>
    </w:div>
    <w:div w:id="743457276">
      <w:marLeft w:val="640"/>
      <w:marRight w:val="0"/>
      <w:marTop w:val="0"/>
      <w:marBottom w:val="0"/>
      <w:divBdr>
        <w:top w:val="none" w:sz="0" w:space="0" w:color="auto"/>
        <w:left w:val="none" w:sz="0" w:space="0" w:color="auto"/>
        <w:bottom w:val="none" w:sz="0" w:space="0" w:color="auto"/>
        <w:right w:val="none" w:sz="0" w:space="0" w:color="auto"/>
      </w:divBdr>
    </w:div>
    <w:div w:id="743525373">
      <w:marLeft w:val="640"/>
      <w:marRight w:val="0"/>
      <w:marTop w:val="0"/>
      <w:marBottom w:val="0"/>
      <w:divBdr>
        <w:top w:val="none" w:sz="0" w:space="0" w:color="auto"/>
        <w:left w:val="none" w:sz="0" w:space="0" w:color="auto"/>
        <w:bottom w:val="none" w:sz="0" w:space="0" w:color="auto"/>
        <w:right w:val="none" w:sz="0" w:space="0" w:color="auto"/>
      </w:divBdr>
    </w:div>
    <w:div w:id="743600513">
      <w:marLeft w:val="640"/>
      <w:marRight w:val="0"/>
      <w:marTop w:val="0"/>
      <w:marBottom w:val="0"/>
      <w:divBdr>
        <w:top w:val="none" w:sz="0" w:space="0" w:color="auto"/>
        <w:left w:val="none" w:sz="0" w:space="0" w:color="auto"/>
        <w:bottom w:val="none" w:sz="0" w:space="0" w:color="auto"/>
        <w:right w:val="none" w:sz="0" w:space="0" w:color="auto"/>
      </w:divBdr>
    </w:div>
    <w:div w:id="743650993">
      <w:marLeft w:val="640"/>
      <w:marRight w:val="0"/>
      <w:marTop w:val="0"/>
      <w:marBottom w:val="0"/>
      <w:divBdr>
        <w:top w:val="none" w:sz="0" w:space="0" w:color="auto"/>
        <w:left w:val="none" w:sz="0" w:space="0" w:color="auto"/>
        <w:bottom w:val="none" w:sz="0" w:space="0" w:color="auto"/>
        <w:right w:val="none" w:sz="0" w:space="0" w:color="auto"/>
      </w:divBdr>
    </w:div>
    <w:div w:id="743727241">
      <w:marLeft w:val="640"/>
      <w:marRight w:val="0"/>
      <w:marTop w:val="0"/>
      <w:marBottom w:val="0"/>
      <w:divBdr>
        <w:top w:val="none" w:sz="0" w:space="0" w:color="auto"/>
        <w:left w:val="none" w:sz="0" w:space="0" w:color="auto"/>
        <w:bottom w:val="none" w:sz="0" w:space="0" w:color="auto"/>
        <w:right w:val="none" w:sz="0" w:space="0" w:color="auto"/>
      </w:divBdr>
    </w:div>
    <w:div w:id="743727258">
      <w:marLeft w:val="640"/>
      <w:marRight w:val="0"/>
      <w:marTop w:val="0"/>
      <w:marBottom w:val="0"/>
      <w:divBdr>
        <w:top w:val="none" w:sz="0" w:space="0" w:color="auto"/>
        <w:left w:val="none" w:sz="0" w:space="0" w:color="auto"/>
        <w:bottom w:val="none" w:sz="0" w:space="0" w:color="auto"/>
        <w:right w:val="none" w:sz="0" w:space="0" w:color="auto"/>
      </w:divBdr>
    </w:div>
    <w:div w:id="743844831">
      <w:marLeft w:val="640"/>
      <w:marRight w:val="0"/>
      <w:marTop w:val="0"/>
      <w:marBottom w:val="0"/>
      <w:divBdr>
        <w:top w:val="none" w:sz="0" w:space="0" w:color="auto"/>
        <w:left w:val="none" w:sz="0" w:space="0" w:color="auto"/>
        <w:bottom w:val="none" w:sz="0" w:space="0" w:color="auto"/>
        <w:right w:val="none" w:sz="0" w:space="0" w:color="auto"/>
      </w:divBdr>
    </w:div>
    <w:div w:id="743995853">
      <w:marLeft w:val="640"/>
      <w:marRight w:val="0"/>
      <w:marTop w:val="0"/>
      <w:marBottom w:val="0"/>
      <w:divBdr>
        <w:top w:val="none" w:sz="0" w:space="0" w:color="auto"/>
        <w:left w:val="none" w:sz="0" w:space="0" w:color="auto"/>
        <w:bottom w:val="none" w:sz="0" w:space="0" w:color="auto"/>
        <w:right w:val="none" w:sz="0" w:space="0" w:color="auto"/>
      </w:divBdr>
    </w:div>
    <w:div w:id="744033230">
      <w:marLeft w:val="640"/>
      <w:marRight w:val="0"/>
      <w:marTop w:val="0"/>
      <w:marBottom w:val="0"/>
      <w:divBdr>
        <w:top w:val="none" w:sz="0" w:space="0" w:color="auto"/>
        <w:left w:val="none" w:sz="0" w:space="0" w:color="auto"/>
        <w:bottom w:val="none" w:sz="0" w:space="0" w:color="auto"/>
        <w:right w:val="none" w:sz="0" w:space="0" w:color="auto"/>
      </w:divBdr>
    </w:div>
    <w:div w:id="744033466">
      <w:marLeft w:val="640"/>
      <w:marRight w:val="0"/>
      <w:marTop w:val="0"/>
      <w:marBottom w:val="0"/>
      <w:divBdr>
        <w:top w:val="none" w:sz="0" w:space="0" w:color="auto"/>
        <w:left w:val="none" w:sz="0" w:space="0" w:color="auto"/>
        <w:bottom w:val="none" w:sz="0" w:space="0" w:color="auto"/>
        <w:right w:val="none" w:sz="0" w:space="0" w:color="auto"/>
      </w:divBdr>
    </w:div>
    <w:div w:id="744110223">
      <w:marLeft w:val="640"/>
      <w:marRight w:val="0"/>
      <w:marTop w:val="0"/>
      <w:marBottom w:val="0"/>
      <w:divBdr>
        <w:top w:val="none" w:sz="0" w:space="0" w:color="auto"/>
        <w:left w:val="none" w:sz="0" w:space="0" w:color="auto"/>
        <w:bottom w:val="none" w:sz="0" w:space="0" w:color="auto"/>
        <w:right w:val="none" w:sz="0" w:space="0" w:color="auto"/>
      </w:divBdr>
    </w:div>
    <w:div w:id="744180219">
      <w:marLeft w:val="640"/>
      <w:marRight w:val="0"/>
      <w:marTop w:val="0"/>
      <w:marBottom w:val="0"/>
      <w:divBdr>
        <w:top w:val="none" w:sz="0" w:space="0" w:color="auto"/>
        <w:left w:val="none" w:sz="0" w:space="0" w:color="auto"/>
        <w:bottom w:val="none" w:sz="0" w:space="0" w:color="auto"/>
        <w:right w:val="none" w:sz="0" w:space="0" w:color="auto"/>
      </w:divBdr>
    </w:div>
    <w:div w:id="744181836">
      <w:marLeft w:val="640"/>
      <w:marRight w:val="0"/>
      <w:marTop w:val="0"/>
      <w:marBottom w:val="0"/>
      <w:divBdr>
        <w:top w:val="none" w:sz="0" w:space="0" w:color="auto"/>
        <w:left w:val="none" w:sz="0" w:space="0" w:color="auto"/>
        <w:bottom w:val="none" w:sz="0" w:space="0" w:color="auto"/>
        <w:right w:val="none" w:sz="0" w:space="0" w:color="auto"/>
      </w:divBdr>
    </w:div>
    <w:div w:id="744381690">
      <w:marLeft w:val="640"/>
      <w:marRight w:val="0"/>
      <w:marTop w:val="0"/>
      <w:marBottom w:val="0"/>
      <w:divBdr>
        <w:top w:val="none" w:sz="0" w:space="0" w:color="auto"/>
        <w:left w:val="none" w:sz="0" w:space="0" w:color="auto"/>
        <w:bottom w:val="none" w:sz="0" w:space="0" w:color="auto"/>
        <w:right w:val="none" w:sz="0" w:space="0" w:color="auto"/>
      </w:divBdr>
    </w:div>
    <w:div w:id="744567212">
      <w:marLeft w:val="640"/>
      <w:marRight w:val="0"/>
      <w:marTop w:val="0"/>
      <w:marBottom w:val="0"/>
      <w:divBdr>
        <w:top w:val="none" w:sz="0" w:space="0" w:color="auto"/>
        <w:left w:val="none" w:sz="0" w:space="0" w:color="auto"/>
        <w:bottom w:val="none" w:sz="0" w:space="0" w:color="auto"/>
        <w:right w:val="none" w:sz="0" w:space="0" w:color="auto"/>
      </w:divBdr>
    </w:div>
    <w:div w:id="744575205">
      <w:marLeft w:val="640"/>
      <w:marRight w:val="0"/>
      <w:marTop w:val="0"/>
      <w:marBottom w:val="0"/>
      <w:divBdr>
        <w:top w:val="none" w:sz="0" w:space="0" w:color="auto"/>
        <w:left w:val="none" w:sz="0" w:space="0" w:color="auto"/>
        <w:bottom w:val="none" w:sz="0" w:space="0" w:color="auto"/>
        <w:right w:val="none" w:sz="0" w:space="0" w:color="auto"/>
      </w:divBdr>
    </w:div>
    <w:div w:id="744641600">
      <w:marLeft w:val="640"/>
      <w:marRight w:val="0"/>
      <w:marTop w:val="0"/>
      <w:marBottom w:val="0"/>
      <w:divBdr>
        <w:top w:val="none" w:sz="0" w:space="0" w:color="auto"/>
        <w:left w:val="none" w:sz="0" w:space="0" w:color="auto"/>
        <w:bottom w:val="none" w:sz="0" w:space="0" w:color="auto"/>
        <w:right w:val="none" w:sz="0" w:space="0" w:color="auto"/>
      </w:divBdr>
    </w:div>
    <w:div w:id="744645235">
      <w:marLeft w:val="640"/>
      <w:marRight w:val="0"/>
      <w:marTop w:val="0"/>
      <w:marBottom w:val="0"/>
      <w:divBdr>
        <w:top w:val="none" w:sz="0" w:space="0" w:color="auto"/>
        <w:left w:val="none" w:sz="0" w:space="0" w:color="auto"/>
        <w:bottom w:val="none" w:sz="0" w:space="0" w:color="auto"/>
        <w:right w:val="none" w:sz="0" w:space="0" w:color="auto"/>
      </w:divBdr>
    </w:div>
    <w:div w:id="744650604">
      <w:marLeft w:val="640"/>
      <w:marRight w:val="0"/>
      <w:marTop w:val="0"/>
      <w:marBottom w:val="0"/>
      <w:divBdr>
        <w:top w:val="none" w:sz="0" w:space="0" w:color="auto"/>
        <w:left w:val="none" w:sz="0" w:space="0" w:color="auto"/>
        <w:bottom w:val="none" w:sz="0" w:space="0" w:color="auto"/>
        <w:right w:val="none" w:sz="0" w:space="0" w:color="auto"/>
      </w:divBdr>
    </w:div>
    <w:div w:id="744690497">
      <w:marLeft w:val="640"/>
      <w:marRight w:val="0"/>
      <w:marTop w:val="0"/>
      <w:marBottom w:val="0"/>
      <w:divBdr>
        <w:top w:val="none" w:sz="0" w:space="0" w:color="auto"/>
        <w:left w:val="none" w:sz="0" w:space="0" w:color="auto"/>
        <w:bottom w:val="none" w:sz="0" w:space="0" w:color="auto"/>
        <w:right w:val="none" w:sz="0" w:space="0" w:color="auto"/>
      </w:divBdr>
    </w:div>
    <w:div w:id="744761356">
      <w:marLeft w:val="640"/>
      <w:marRight w:val="0"/>
      <w:marTop w:val="0"/>
      <w:marBottom w:val="0"/>
      <w:divBdr>
        <w:top w:val="none" w:sz="0" w:space="0" w:color="auto"/>
        <w:left w:val="none" w:sz="0" w:space="0" w:color="auto"/>
        <w:bottom w:val="none" w:sz="0" w:space="0" w:color="auto"/>
        <w:right w:val="none" w:sz="0" w:space="0" w:color="auto"/>
      </w:divBdr>
    </w:div>
    <w:div w:id="744765920">
      <w:marLeft w:val="640"/>
      <w:marRight w:val="0"/>
      <w:marTop w:val="0"/>
      <w:marBottom w:val="0"/>
      <w:divBdr>
        <w:top w:val="none" w:sz="0" w:space="0" w:color="auto"/>
        <w:left w:val="none" w:sz="0" w:space="0" w:color="auto"/>
        <w:bottom w:val="none" w:sz="0" w:space="0" w:color="auto"/>
        <w:right w:val="none" w:sz="0" w:space="0" w:color="auto"/>
      </w:divBdr>
    </w:div>
    <w:div w:id="744883749">
      <w:marLeft w:val="640"/>
      <w:marRight w:val="0"/>
      <w:marTop w:val="0"/>
      <w:marBottom w:val="0"/>
      <w:divBdr>
        <w:top w:val="none" w:sz="0" w:space="0" w:color="auto"/>
        <w:left w:val="none" w:sz="0" w:space="0" w:color="auto"/>
        <w:bottom w:val="none" w:sz="0" w:space="0" w:color="auto"/>
        <w:right w:val="none" w:sz="0" w:space="0" w:color="auto"/>
      </w:divBdr>
    </w:div>
    <w:div w:id="744886085">
      <w:marLeft w:val="640"/>
      <w:marRight w:val="0"/>
      <w:marTop w:val="0"/>
      <w:marBottom w:val="0"/>
      <w:divBdr>
        <w:top w:val="none" w:sz="0" w:space="0" w:color="auto"/>
        <w:left w:val="none" w:sz="0" w:space="0" w:color="auto"/>
        <w:bottom w:val="none" w:sz="0" w:space="0" w:color="auto"/>
        <w:right w:val="none" w:sz="0" w:space="0" w:color="auto"/>
      </w:divBdr>
    </w:div>
    <w:div w:id="744957316">
      <w:marLeft w:val="640"/>
      <w:marRight w:val="0"/>
      <w:marTop w:val="0"/>
      <w:marBottom w:val="0"/>
      <w:divBdr>
        <w:top w:val="none" w:sz="0" w:space="0" w:color="auto"/>
        <w:left w:val="none" w:sz="0" w:space="0" w:color="auto"/>
        <w:bottom w:val="none" w:sz="0" w:space="0" w:color="auto"/>
        <w:right w:val="none" w:sz="0" w:space="0" w:color="auto"/>
      </w:divBdr>
    </w:div>
    <w:div w:id="744961086">
      <w:marLeft w:val="640"/>
      <w:marRight w:val="0"/>
      <w:marTop w:val="0"/>
      <w:marBottom w:val="0"/>
      <w:divBdr>
        <w:top w:val="none" w:sz="0" w:space="0" w:color="auto"/>
        <w:left w:val="none" w:sz="0" w:space="0" w:color="auto"/>
        <w:bottom w:val="none" w:sz="0" w:space="0" w:color="auto"/>
        <w:right w:val="none" w:sz="0" w:space="0" w:color="auto"/>
      </w:divBdr>
    </w:div>
    <w:div w:id="745028237">
      <w:marLeft w:val="640"/>
      <w:marRight w:val="0"/>
      <w:marTop w:val="0"/>
      <w:marBottom w:val="0"/>
      <w:divBdr>
        <w:top w:val="none" w:sz="0" w:space="0" w:color="auto"/>
        <w:left w:val="none" w:sz="0" w:space="0" w:color="auto"/>
        <w:bottom w:val="none" w:sz="0" w:space="0" w:color="auto"/>
        <w:right w:val="none" w:sz="0" w:space="0" w:color="auto"/>
      </w:divBdr>
    </w:div>
    <w:div w:id="745031608">
      <w:marLeft w:val="640"/>
      <w:marRight w:val="0"/>
      <w:marTop w:val="0"/>
      <w:marBottom w:val="0"/>
      <w:divBdr>
        <w:top w:val="none" w:sz="0" w:space="0" w:color="auto"/>
        <w:left w:val="none" w:sz="0" w:space="0" w:color="auto"/>
        <w:bottom w:val="none" w:sz="0" w:space="0" w:color="auto"/>
        <w:right w:val="none" w:sz="0" w:space="0" w:color="auto"/>
      </w:divBdr>
    </w:div>
    <w:div w:id="745107156">
      <w:marLeft w:val="640"/>
      <w:marRight w:val="0"/>
      <w:marTop w:val="0"/>
      <w:marBottom w:val="0"/>
      <w:divBdr>
        <w:top w:val="none" w:sz="0" w:space="0" w:color="auto"/>
        <w:left w:val="none" w:sz="0" w:space="0" w:color="auto"/>
        <w:bottom w:val="none" w:sz="0" w:space="0" w:color="auto"/>
        <w:right w:val="none" w:sz="0" w:space="0" w:color="auto"/>
      </w:divBdr>
    </w:div>
    <w:div w:id="745148270">
      <w:marLeft w:val="640"/>
      <w:marRight w:val="0"/>
      <w:marTop w:val="0"/>
      <w:marBottom w:val="0"/>
      <w:divBdr>
        <w:top w:val="none" w:sz="0" w:space="0" w:color="auto"/>
        <w:left w:val="none" w:sz="0" w:space="0" w:color="auto"/>
        <w:bottom w:val="none" w:sz="0" w:space="0" w:color="auto"/>
        <w:right w:val="none" w:sz="0" w:space="0" w:color="auto"/>
      </w:divBdr>
    </w:div>
    <w:div w:id="745152267">
      <w:marLeft w:val="640"/>
      <w:marRight w:val="0"/>
      <w:marTop w:val="0"/>
      <w:marBottom w:val="0"/>
      <w:divBdr>
        <w:top w:val="none" w:sz="0" w:space="0" w:color="auto"/>
        <w:left w:val="none" w:sz="0" w:space="0" w:color="auto"/>
        <w:bottom w:val="none" w:sz="0" w:space="0" w:color="auto"/>
        <w:right w:val="none" w:sz="0" w:space="0" w:color="auto"/>
      </w:divBdr>
    </w:div>
    <w:div w:id="745224346">
      <w:marLeft w:val="640"/>
      <w:marRight w:val="0"/>
      <w:marTop w:val="0"/>
      <w:marBottom w:val="0"/>
      <w:divBdr>
        <w:top w:val="none" w:sz="0" w:space="0" w:color="auto"/>
        <w:left w:val="none" w:sz="0" w:space="0" w:color="auto"/>
        <w:bottom w:val="none" w:sz="0" w:space="0" w:color="auto"/>
        <w:right w:val="none" w:sz="0" w:space="0" w:color="auto"/>
      </w:divBdr>
    </w:div>
    <w:div w:id="745227572">
      <w:marLeft w:val="640"/>
      <w:marRight w:val="0"/>
      <w:marTop w:val="0"/>
      <w:marBottom w:val="0"/>
      <w:divBdr>
        <w:top w:val="none" w:sz="0" w:space="0" w:color="auto"/>
        <w:left w:val="none" w:sz="0" w:space="0" w:color="auto"/>
        <w:bottom w:val="none" w:sz="0" w:space="0" w:color="auto"/>
        <w:right w:val="none" w:sz="0" w:space="0" w:color="auto"/>
      </w:divBdr>
    </w:div>
    <w:div w:id="745229911">
      <w:marLeft w:val="640"/>
      <w:marRight w:val="0"/>
      <w:marTop w:val="0"/>
      <w:marBottom w:val="0"/>
      <w:divBdr>
        <w:top w:val="none" w:sz="0" w:space="0" w:color="auto"/>
        <w:left w:val="none" w:sz="0" w:space="0" w:color="auto"/>
        <w:bottom w:val="none" w:sz="0" w:space="0" w:color="auto"/>
        <w:right w:val="none" w:sz="0" w:space="0" w:color="auto"/>
      </w:divBdr>
    </w:div>
    <w:div w:id="745302031">
      <w:marLeft w:val="640"/>
      <w:marRight w:val="0"/>
      <w:marTop w:val="0"/>
      <w:marBottom w:val="0"/>
      <w:divBdr>
        <w:top w:val="none" w:sz="0" w:space="0" w:color="auto"/>
        <w:left w:val="none" w:sz="0" w:space="0" w:color="auto"/>
        <w:bottom w:val="none" w:sz="0" w:space="0" w:color="auto"/>
        <w:right w:val="none" w:sz="0" w:space="0" w:color="auto"/>
      </w:divBdr>
    </w:div>
    <w:div w:id="745303137">
      <w:marLeft w:val="640"/>
      <w:marRight w:val="0"/>
      <w:marTop w:val="0"/>
      <w:marBottom w:val="0"/>
      <w:divBdr>
        <w:top w:val="none" w:sz="0" w:space="0" w:color="auto"/>
        <w:left w:val="none" w:sz="0" w:space="0" w:color="auto"/>
        <w:bottom w:val="none" w:sz="0" w:space="0" w:color="auto"/>
        <w:right w:val="none" w:sz="0" w:space="0" w:color="auto"/>
      </w:divBdr>
    </w:div>
    <w:div w:id="745304412">
      <w:marLeft w:val="640"/>
      <w:marRight w:val="0"/>
      <w:marTop w:val="0"/>
      <w:marBottom w:val="0"/>
      <w:divBdr>
        <w:top w:val="none" w:sz="0" w:space="0" w:color="auto"/>
        <w:left w:val="none" w:sz="0" w:space="0" w:color="auto"/>
        <w:bottom w:val="none" w:sz="0" w:space="0" w:color="auto"/>
        <w:right w:val="none" w:sz="0" w:space="0" w:color="auto"/>
      </w:divBdr>
    </w:div>
    <w:div w:id="745345287">
      <w:marLeft w:val="640"/>
      <w:marRight w:val="0"/>
      <w:marTop w:val="0"/>
      <w:marBottom w:val="0"/>
      <w:divBdr>
        <w:top w:val="none" w:sz="0" w:space="0" w:color="auto"/>
        <w:left w:val="none" w:sz="0" w:space="0" w:color="auto"/>
        <w:bottom w:val="none" w:sz="0" w:space="0" w:color="auto"/>
        <w:right w:val="none" w:sz="0" w:space="0" w:color="auto"/>
      </w:divBdr>
    </w:div>
    <w:div w:id="745419733">
      <w:marLeft w:val="640"/>
      <w:marRight w:val="0"/>
      <w:marTop w:val="0"/>
      <w:marBottom w:val="0"/>
      <w:divBdr>
        <w:top w:val="none" w:sz="0" w:space="0" w:color="auto"/>
        <w:left w:val="none" w:sz="0" w:space="0" w:color="auto"/>
        <w:bottom w:val="none" w:sz="0" w:space="0" w:color="auto"/>
        <w:right w:val="none" w:sz="0" w:space="0" w:color="auto"/>
      </w:divBdr>
    </w:div>
    <w:div w:id="745422766">
      <w:marLeft w:val="640"/>
      <w:marRight w:val="0"/>
      <w:marTop w:val="0"/>
      <w:marBottom w:val="0"/>
      <w:divBdr>
        <w:top w:val="none" w:sz="0" w:space="0" w:color="auto"/>
        <w:left w:val="none" w:sz="0" w:space="0" w:color="auto"/>
        <w:bottom w:val="none" w:sz="0" w:space="0" w:color="auto"/>
        <w:right w:val="none" w:sz="0" w:space="0" w:color="auto"/>
      </w:divBdr>
    </w:div>
    <w:div w:id="745492754">
      <w:marLeft w:val="640"/>
      <w:marRight w:val="0"/>
      <w:marTop w:val="0"/>
      <w:marBottom w:val="0"/>
      <w:divBdr>
        <w:top w:val="none" w:sz="0" w:space="0" w:color="auto"/>
        <w:left w:val="none" w:sz="0" w:space="0" w:color="auto"/>
        <w:bottom w:val="none" w:sz="0" w:space="0" w:color="auto"/>
        <w:right w:val="none" w:sz="0" w:space="0" w:color="auto"/>
      </w:divBdr>
    </w:div>
    <w:div w:id="745569748">
      <w:marLeft w:val="640"/>
      <w:marRight w:val="0"/>
      <w:marTop w:val="0"/>
      <w:marBottom w:val="0"/>
      <w:divBdr>
        <w:top w:val="none" w:sz="0" w:space="0" w:color="auto"/>
        <w:left w:val="none" w:sz="0" w:space="0" w:color="auto"/>
        <w:bottom w:val="none" w:sz="0" w:space="0" w:color="auto"/>
        <w:right w:val="none" w:sz="0" w:space="0" w:color="auto"/>
      </w:divBdr>
    </w:div>
    <w:div w:id="745610510">
      <w:marLeft w:val="640"/>
      <w:marRight w:val="0"/>
      <w:marTop w:val="0"/>
      <w:marBottom w:val="0"/>
      <w:divBdr>
        <w:top w:val="none" w:sz="0" w:space="0" w:color="auto"/>
        <w:left w:val="none" w:sz="0" w:space="0" w:color="auto"/>
        <w:bottom w:val="none" w:sz="0" w:space="0" w:color="auto"/>
        <w:right w:val="none" w:sz="0" w:space="0" w:color="auto"/>
      </w:divBdr>
    </w:div>
    <w:div w:id="745691071">
      <w:marLeft w:val="640"/>
      <w:marRight w:val="0"/>
      <w:marTop w:val="0"/>
      <w:marBottom w:val="0"/>
      <w:divBdr>
        <w:top w:val="none" w:sz="0" w:space="0" w:color="auto"/>
        <w:left w:val="none" w:sz="0" w:space="0" w:color="auto"/>
        <w:bottom w:val="none" w:sz="0" w:space="0" w:color="auto"/>
        <w:right w:val="none" w:sz="0" w:space="0" w:color="auto"/>
      </w:divBdr>
    </w:div>
    <w:div w:id="745803158">
      <w:marLeft w:val="640"/>
      <w:marRight w:val="0"/>
      <w:marTop w:val="0"/>
      <w:marBottom w:val="0"/>
      <w:divBdr>
        <w:top w:val="none" w:sz="0" w:space="0" w:color="auto"/>
        <w:left w:val="none" w:sz="0" w:space="0" w:color="auto"/>
        <w:bottom w:val="none" w:sz="0" w:space="0" w:color="auto"/>
        <w:right w:val="none" w:sz="0" w:space="0" w:color="auto"/>
      </w:divBdr>
    </w:div>
    <w:div w:id="745809423">
      <w:marLeft w:val="640"/>
      <w:marRight w:val="0"/>
      <w:marTop w:val="0"/>
      <w:marBottom w:val="0"/>
      <w:divBdr>
        <w:top w:val="none" w:sz="0" w:space="0" w:color="auto"/>
        <w:left w:val="none" w:sz="0" w:space="0" w:color="auto"/>
        <w:bottom w:val="none" w:sz="0" w:space="0" w:color="auto"/>
        <w:right w:val="none" w:sz="0" w:space="0" w:color="auto"/>
      </w:divBdr>
    </w:div>
    <w:div w:id="745878742">
      <w:marLeft w:val="640"/>
      <w:marRight w:val="0"/>
      <w:marTop w:val="0"/>
      <w:marBottom w:val="0"/>
      <w:divBdr>
        <w:top w:val="none" w:sz="0" w:space="0" w:color="auto"/>
        <w:left w:val="none" w:sz="0" w:space="0" w:color="auto"/>
        <w:bottom w:val="none" w:sz="0" w:space="0" w:color="auto"/>
        <w:right w:val="none" w:sz="0" w:space="0" w:color="auto"/>
      </w:divBdr>
    </w:div>
    <w:div w:id="745998522">
      <w:marLeft w:val="640"/>
      <w:marRight w:val="0"/>
      <w:marTop w:val="0"/>
      <w:marBottom w:val="0"/>
      <w:divBdr>
        <w:top w:val="none" w:sz="0" w:space="0" w:color="auto"/>
        <w:left w:val="none" w:sz="0" w:space="0" w:color="auto"/>
        <w:bottom w:val="none" w:sz="0" w:space="0" w:color="auto"/>
        <w:right w:val="none" w:sz="0" w:space="0" w:color="auto"/>
      </w:divBdr>
    </w:div>
    <w:div w:id="746154938">
      <w:marLeft w:val="640"/>
      <w:marRight w:val="0"/>
      <w:marTop w:val="0"/>
      <w:marBottom w:val="0"/>
      <w:divBdr>
        <w:top w:val="none" w:sz="0" w:space="0" w:color="auto"/>
        <w:left w:val="none" w:sz="0" w:space="0" w:color="auto"/>
        <w:bottom w:val="none" w:sz="0" w:space="0" w:color="auto"/>
        <w:right w:val="none" w:sz="0" w:space="0" w:color="auto"/>
      </w:divBdr>
    </w:div>
    <w:div w:id="746193629">
      <w:marLeft w:val="640"/>
      <w:marRight w:val="0"/>
      <w:marTop w:val="0"/>
      <w:marBottom w:val="0"/>
      <w:divBdr>
        <w:top w:val="none" w:sz="0" w:space="0" w:color="auto"/>
        <w:left w:val="none" w:sz="0" w:space="0" w:color="auto"/>
        <w:bottom w:val="none" w:sz="0" w:space="0" w:color="auto"/>
        <w:right w:val="none" w:sz="0" w:space="0" w:color="auto"/>
      </w:divBdr>
    </w:div>
    <w:div w:id="746194948">
      <w:marLeft w:val="640"/>
      <w:marRight w:val="0"/>
      <w:marTop w:val="0"/>
      <w:marBottom w:val="0"/>
      <w:divBdr>
        <w:top w:val="none" w:sz="0" w:space="0" w:color="auto"/>
        <w:left w:val="none" w:sz="0" w:space="0" w:color="auto"/>
        <w:bottom w:val="none" w:sz="0" w:space="0" w:color="auto"/>
        <w:right w:val="none" w:sz="0" w:space="0" w:color="auto"/>
      </w:divBdr>
    </w:div>
    <w:div w:id="746195808">
      <w:marLeft w:val="640"/>
      <w:marRight w:val="0"/>
      <w:marTop w:val="0"/>
      <w:marBottom w:val="0"/>
      <w:divBdr>
        <w:top w:val="none" w:sz="0" w:space="0" w:color="auto"/>
        <w:left w:val="none" w:sz="0" w:space="0" w:color="auto"/>
        <w:bottom w:val="none" w:sz="0" w:space="0" w:color="auto"/>
        <w:right w:val="none" w:sz="0" w:space="0" w:color="auto"/>
      </w:divBdr>
    </w:div>
    <w:div w:id="746461953">
      <w:marLeft w:val="640"/>
      <w:marRight w:val="0"/>
      <w:marTop w:val="0"/>
      <w:marBottom w:val="0"/>
      <w:divBdr>
        <w:top w:val="none" w:sz="0" w:space="0" w:color="auto"/>
        <w:left w:val="none" w:sz="0" w:space="0" w:color="auto"/>
        <w:bottom w:val="none" w:sz="0" w:space="0" w:color="auto"/>
        <w:right w:val="none" w:sz="0" w:space="0" w:color="auto"/>
      </w:divBdr>
    </w:div>
    <w:div w:id="746462627">
      <w:marLeft w:val="640"/>
      <w:marRight w:val="0"/>
      <w:marTop w:val="0"/>
      <w:marBottom w:val="0"/>
      <w:divBdr>
        <w:top w:val="none" w:sz="0" w:space="0" w:color="auto"/>
        <w:left w:val="none" w:sz="0" w:space="0" w:color="auto"/>
        <w:bottom w:val="none" w:sz="0" w:space="0" w:color="auto"/>
        <w:right w:val="none" w:sz="0" w:space="0" w:color="auto"/>
      </w:divBdr>
    </w:div>
    <w:div w:id="746462982">
      <w:marLeft w:val="640"/>
      <w:marRight w:val="0"/>
      <w:marTop w:val="0"/>
      <w:marBottom w:val="0"/>
      <w:divBdr>
        <w:top w:val="none" w:sz="0" w:space="0" w:color="auto"/>
        <w:left w:val="none" w:sz="0" w:space="0" w:color="auto"/>
        <w:bottom w:val="none" w:sz="0" w:space="0" w:color="auto"/>
        <w:right w:val="none" w:sz="0" w:space="0" w:color="auto"/>
      </w:divBdr>
    </w:div>
    <w:div w:id="746655620">
      <w:marLeft w:val="640"/>
      <w:marRight w:val="0"/>
      <w:marTop w:val="0"/>
      <w:marBottom w:val="0"/>
      <w:divBdr>
        <w:top w:val="none" w:sz="0" w:space="0" w:color="auto"/>
        <w:left w:val="none" w:sz="0" w:space="0" w:color="auto"/>
        <w:bottom w:val="none" w:sz="0" w:space="0" w:color="auto"/>
        <w:right w:val="none" w:sz="0" w:space="0" w:color="auto"/>
      </w:divBdr>
    </w:div>
    <w:div w:id="746805559">
      <w:marLeft w:val="640"/>
      <w:marRight w:val="0"/>
      <w:marTop w:val="0"/>
      <w:marBottom w:val="0"/>
      <w:divBdr>
        <w:top w:val="none" w:sz="0" w:space="0" w:color="auto"/>
        <w:left w:val="none" w:sz="0" w:space="0" w:color="auto"/>
        <w:bottom w:val="none" w:sz="0" w:space="0" w:color="auto"/>
        <w:right w:val="none" w:sz="0" w:space="0" w:color="auto"/>
      </w:divBdr>
    </w:div>
    <w:div w:id="746852287">
      <w:marLeft w:val="640"/>
      <w:marRight w:val="0"/>
      <w:marTop w:val="0"/>
      <w:marBottom w:val="0"/>
      <w:divBdr>
        <w:top w:val="none" w:sz="0" w:space="0" w:color="auto"/>
        <w:left w:val="none" w:sz="0" w:space="0" w:color="auto"/>
        <w:bottom w:val="none" w:sz="0" w:space="0" w:color="auto"/>
        <w:right w:val="none" w:sz="0" w:space="0" w:color="auto"/>
      </w:divBdr>
    </w:div>
    <w:div w:id="746994641">
      <w:marLeft w:val="640"/>
      <w:marRight w:val="0"/>
      <w:marTop w:val="0"/>
      <w:marBottom w:val="0"/>
      <w:divBdr>
        <w:top w:val="none" w:sz="0" w:space="0" w:color="auto"/>
        <w:left w:val="none" w:sz="0" w:space="0" w:color="auto"/>
        <w:bottom w:val="none" w:sz="0" w:space="0" w:color="auto"/>
        <w:right w:val="none" w:sz="0" w:space="0" w:color="auto"/>
      </w:divBdr>
    </w:div>
    <w:div w:id="747000283">
      <w:marLeft w:val="640"/>
      <w:marRight w:val="0"/>
      <w:marTop w:val="0"/>
      <w:marBottom w:val="0"/>
      <w:divBdr>
        <w:top w:val="none" w:sz="0" w:space="0" w:color="auto"/>
        <w:left w:val="none" w:sz="0" w:space="0" w:color="auto"/>
        <w:bottom w:val="none" w:sz="0" w:space="0" w:color="auto"/>
        <w:right w:val="none" w:sz="0" w:space="0" w:color="auto"/>
      </w:divBdr>
    </w:div>
    <w:div w:id="747045440">
      <w:marLeft w:val="640"/>
      <w:marRight w:val="0"/>
      <w:marTop w:val="0"/>
      <w:marBottom w:val="0"/>
      <w:divBdr>
        <w:top w:val="none" w:sz="0" w:space="0" w:color="auto"/>
        <w:left w:val="none" w:sz="0" w:space="0" w:color="auto"/>
        <w:bottom w:val="none" w:sz="0" w:space="0" w:color="auto"/>
        <w:right w:val="none" w:sz="0" w:space="0" w:color="auto"/>
      </w:divBdr>
    </w:div>
    <w:div w:id="747070245">
      <w:marLeft w:val="640"/>
      <w:marRight w:val="0"/>
      <w:marTop w:val="0"/>
      <w:marBottom w:val="0"/>
      <w:divBdr>
        <w:top w:val="none" w:sz="0" w:space="0" w:color="auto"/>
        <w:left w:val="none" w:sz="0" w:space="0" w:color="auto"/>
        <w:bottom w:val="none" w:sz="0" w:space="0" w:color="auto"/>
        <w:right w:val="none" w:sz="0" w:space="0" w:color="auto"/>
      </w:divBdr>
    </w:div>
    <w:div w:id="747188529">
      <w:marLeft w:val="640"/>
      <w:marRight w:val="0"/>
      <w:marTop w:val="0"/>
      <w:marBottom w:val="0"/>
      <w:divBdr>
        <w:top w:val="none" w:sz="0" w:space="0" w:color="auto"/>
        <w:left w:val="none" w:sz="0" w:space="0" w:color="auto"/>
        <w:bottom w:val="none" w:sz="0" w:space="0" w:color="auto"/>
        <w:right w:val="none" w:sz="0" w:space="0" w:color="auto"/>
      </w:divBdr>
    </w:div>
    <w:div w:id="747191733">
      <w:marLeft w:val="640"/>
      <w:marRight w:val="0"/>
      <w:marTop w:val="0"/>
      <w:marBottom w:val="0"/>
      <w:divBdr>
        <w:top w:val="none" w:sz="0" w:space="0" w:color="auto"/>
        <w:left w:val="none" w:sz="0" w:space="0" w:color="auto"/>
        <w:bottom w:val="none" w:sz="0" w:space="0" w:color="auto"/>
        <w:right w:val="none" w:sz="0" w:space="0" w:color="auto"/>
      </w:divBdr>
    </w:div>
    <w:div w:id="747263292">
      <w:marLeft w:val="640"/>
      <w:marRight w:val="0"/>
      <w:marTop w:val="0"/>
      <w:marBottom w:val="0"/>
      <w:divBdr>
        <w:top w:val="none" w:sz="0" w:space="0" w:color="auto"/>
        <w:left w:val="none" w:sz="0" w:space="0" w:color="auto"/>
        <w:bottom w:val="none" w:sz="0" w:space="0" w:color="auto"/>
        <w:right w:val="none" w:sz="0" w:space="0" w:color="auto"/>
      </w:divBdr>
    </w:div>
    <w:div w:id="747503840">
      <w:marLeft w:val="640"/>
      <w:marRight w:val="0"/>
      <w:marTop w:val="0"/>
      <w:marBottom w:val="0"/>
      <w:divBdr>
        <w:top w:val="none" w:sz="0" w:space="0" w:color="auto"/>
        <w:left w:val="none" w:sz="0" w:space="0" w:color="auto"/>
        <w:bottom w:val="none" w:sz="0" w:space="0" w:color="auto"/>
        <w:right w:val="none" w:sz="0" w:space="0" w:color="auto"/>
      </w:divBdr>
    </w:div>
    <w:div w:id="747508035">
      <w:marLeft w:val="640"/>
      <w:marRight w:val="0"/>
      <w:marTop w:val="0"/>
      <w:marBottom w:val="0"/>
      <w:divBdr>
        <w:top w:val="none" w:sz="0" w:space="0" w:color="auto"/>
        <w:left w:val="none" w:sz="0" w:space="0" w:color="auto"/>
        <w:bottom w:val="none" w:sz="0" w:space="0" w:color="auto"/>
        <w:right w:val="none" w:sz="0" w:space="0" w:color="auto"/>
      </w:divBdr>
    </w:div>
    <w:div w:id="747532143">
      <w:marLeft w:val="640"/>
      <w:marRight w:val="0"/>
      <w:marTop w:val="0"/>
      <w:marBottom w:val="0"/>
      <w:divBdr>
        <w:top w:val="none" w:sz="0" w:space="0" w:color="auto"/>
        <w:left w:val="none" w:sz="0" w:space="0" w:color="auto"/>
        <w:bottom w:val="none" w:sz="0" w:space="0" w:color="auto"/>
        <w:right w:val="none" w:sz="0" w:space="0" w:color="auto"/>
      </w:divBdr>
    </w:div>
    <w:div w:id="747532372">
      <w:marLeft w:val="640"/>
      <w:marRight w:val="0"/>
      <w:marTop w:val="0"/>
      <w:marBottom w:val="0"/>
      <w:divBdr>
        <w:top w:val="none" w:sz="0" w:space="0" w:color="auto"/>
        <w:left w:val="none" w:sz="0" w:space="0" w:color="auto"/>
        <w:bottom w:val="none" w:sz="0" w:space="0" w:color="auto"/>
        <w:right w:val="none" w:sz="0" w:space="0" w:color="auto"/>
      </w:divBdr>
    </w:div>
    <w:div w:id="747650770">
      <w:marLeft w:val="640"/>
      <w:marRight w:val="0"/>
      <w:marTop w:val="0"/>
      <w:marBottom w:val="0"/>
      <w:divBdr>
        <w:top w:val="none" w:sz="0" w:space="0" w:color="auto"/>
        <w:left w:val="none" w:sz="0" w:space="0" w:color="auto"/>
        <w:bottom w:val="none" w:sz="0" w:space="0" w:color="auto"/>
        <w:right w:val="none" w:sz="0" w:space="0" w:color="auto"/>
      </w:divBdr>
    </w:div>
    <w:div w:id="747774940">
      <w:marLeft w:val="640"/>
      <w:marRight w:val="0"/>
      <w:marTop w:val="0"/>
      <w:marBottom w:val="0"/>
      <w:divBdr>
        <w:top w:val="none" w:sz="0" w:space="0" w:color="auto"/>
        <w:left w:val="none" w:sz="0" w:space="0" w:color="auto"/>
        <w:bottom w:val="none" w:sz="0" w:space="0" w:color="auto"/>
        <w:right w:val="none" w:sz="0" w:space="0" w:color="auto"/>
      </w:divBdr>
    </w:div>
    <w:div w:id="747967790">
      <w:marLeft w:val="640"/>
      <w:marRight w:val="0"/>
      <w:marTop w:val="0"/>
      <w:marBottom w:val="0"/>
      <w:divBdr>
        <w:top w:val="none" w:sz="0" w:space="0" w:color="auto"/>
        <w:left w:val="none" w:sz="0" w:space="0" w:color="auto"/>
        <w:bottom w:val="none" w:sz="0" w:space="0" w:color="auto"/>
        <w:right w:val="none" w:sz="0" w:space="0" w:color="auto"/>
      </w:divBdr>
    </w:div>
    <w:div w:id="748117606">
      <w:marLeft w:val="640"/>
      <w:marRight w:val="0"/>
      <w:marTop w:val="0"/>
      <w:marBottom w:val="0"/>
      <w:divBdr>
        <w:top w:val="none" w:sz="0" w:space="0" w:color="auto"/>
        <w:left w:val="none" w:sz="0" w:space="0" w:color="auto"/>
        <w:bottom w:val="none" w:sz="0" w:space="0" w:color="auto"/>
        <w:right w:val="none" w:sz="0" w:space="0" w:color="auto"/>
      </w:divBdr>
    </w:div>
    <w:div w:id="748120152">
      <w:marLeft w:val="640"/>
      <w:marRight w:val="0"/>
      <w:marTop w:val="0"/>
      <w:marBottom w:val="0"/>
      <w:divBdr>
        <w:top w:val="none" w:sz="0" w:space="0" w:color="auto"/>
        <w:left w:val="none" w:sz="0" w:space="0" w:color="auto"/>
        <w:bottom w:val="none" w:sz="0" w:space="0" w:color="auto"/>
        <w:right w:val="none" w:sz="0" w:space="0" w:color="auto"/>
      </w:divBdr>
    </w:div>
    <w:div w:id="748310348">
      <w:marLeft w:val="640"/>
      <w:marRight w:val="0"/>
      <w:marTop w:val="0"/>
      <w:marBottom w:val="0"/>
      <w:divBdr>
        <w:top w:val="none" w:sz="0" w:space="0" w:color="auto"/>
        <w:left w:val="none" w:sz="0" w:space="0" w:color="auto"/>
        <w:bottom w:val="none" w:sz="0" w:space="0" w:color="auto"/>
        <w:right w:val="none" w:sz="0" w:space="0" w:color="auto"/>
      </w:divBdr>
    </w:div>
    <w:div w:id="748382616">
      <w:marLeft w:val="640"/>
      <w:marRight w:val="0"/>
      <w:marTop w:val="0"/>
      <w:marBottom w:val="0"/>
      <w:divBdr>
        <w:top w:val="none" w:sz="0" w:space="0" w:color="auto"/>
        <w:left w:val="none" w:sz="0" w:space="0" w:color="auto"/>
        <w:bottom w:val="none" w:sz="0" w:space="0" w:color="auto"/>
        <w:right w:val="none" w:sz="0" w:space="0" w:color="auto"/>
      </w:divBdr>
    </w:div>
    <w:div w:id="748382710">
      <w:marLeft w:val="640"/>
      <w:marRight w:val="0"/>
      <w:marTop w:val="0"/>
      <w:marBottom w:val="0"/>
      <w:divBdr>
        <w:top w:val="none" w:sz="0" w:space="0" w:color="auto"/>
        <w:left w:val="none" w:sz="0" w:space="0" w:color="auto"/>
        <w:bottom w:val="none" w:sz="0" w:space="0" w:color="auto"/>
        <w:right w:val="none" w:sz="0" w:space="0" w:color="auto"/>
      </w:divBdr>
    </w:div>
    <w:div w:id="748429559">
      <w:marLeft w:val="640"/>
      <w:marRight w:val="0"/>
      <w:marTop w:val="0"/>
      <w:marBottom w:val="0"/>
      <w:divBdr>
        <w:top w:val="none" w:sz="0" w:space="0" w:color="auto"/>
        <w:left w:val="none" w:sz="0" w:space="0" w:color="auto"/>
        <w:bottom w:val="none" w:sz="0" w:space="0" w:color="auto"/>
        <w:right w:val="none" w:sz="0" w:space="0" w:color="auto"/>
      </w:divBdr>
    </w:div>
    <w:div w:id="748575372">
      <w:marLeft w:val="640"/>
      <w:marRight w:val="0"/>
      <w:marTop w:val="0"/>
      <w:marBottom w:val="0"/>
      <w:divBdr>
        <w:top w:val="none" w:sz="0" w:space="0" w:color="auto"/>
        <w:left w:val="none" w:sz="0" w:space="0" w:color="auto"/>
        <w:bottom w:val="none" w:sz="0" w:space="0" w:color="auto"/>
        <w:right w:val="none" w:sz="0" w:space="0" w:color="auto"/>
      </w:divBdr>
    </w:div>
    <w:div w:id="748578014">
      <w:marLeft w:val="640"/>
      <w:marRight w:val="0"/>
      <w:marTop w:val="0"/>
      <w:marBottom w:val="0"/>
      <w:divBdr>
        <w:top w:val="none" w:sz="0" w:space="0" w:color="auto"/>
        <w:left w:val="none" w:sz="0" w:space="0" w:color="auto"/>
        <w:bottom w:val="none" w:sz="0" w:space="0" w:color="auto"/>
        <w:right w:val="none" w:sz="0" w:space="0" w:color="auto"/>
      </w:divBdr>
    </w:div>
    <w:div w:id="748767797">
      <w:marLeft w:val="640"/>
      <w:marRight w:val="0"/>
      <w:marTop w:val="0"/>
      <w:marBottom w:val="0"/>
      <w:divBdr>
        <w:top w:val="none" w:sz="0" w:space="0" w:color="auto"/>
        <w:left w:val="none" w:sz="0" w:space="0" w:color="auto"/>
        <w:bottom w:val="none" w:sz="0" w:space="0" w:color="auto"/>
        <w:right w:val="none" w:sz="0" w:space="0" w:color="auto"/>
      </w:divBdr>
    </w:div>
    <w:div w:id="748818442">
      <w:marLeft w:val="640"/>
      <w:marRight w:val="0"/>
      <w:marTop w:val="0"/>
      <w:marBottom w:val="0"/>
      <w:divBdr>
        <w:top w:val="none" w:sz="0" w:space="0" w:color="auto"/>
        <w:left w:val="none" w:sz="0" w:space="0" w:color="auto"/>
        <w:bottom w:val="none" w:sz="0" w:space="0" w:color="auto"/>
        <w:right w:val="none" w:sz="0" w:space="0" w:color="auto"/>
      </w:divBdr>
    </w:div>
    <w:div w:id="748841961">
      <w:marLeft w:val="640"/>
      <w:marRight w:val="0"/>
      <w:marTop w:val="0"/>
      <w:marBottom w:val="0"/>
      <w:divBdr>
        <w:top w:val="none" w:sz="0" w:space="0" w:color="auto"/>
        <w:left w:val="none" w:sz="0" w:space="0" w:color="auto"/>
        <w:bottom w:val="none" w:sz="0" w:space="0" w:color="auto"/>
        <w:right w:val="none" w:sz="0" w:space="0" w:color="auto"/>
      </w:divBdr>
    </w:div>
    <w:div w:id="748842221">
      <w:marLeft w:val="640"/>
      <w:marRight w:val="0"/>
      <w:marTop w:val="0"/>
      <w:marBottom w:val="0"/>
      <w:divBdr>
        <w:top w:val="none" w:sz="0" w:space="0" w:color="auto"/>
        <w:left w:val="none" w:sz="0" w:space="0" w:color="auto"/>
        <w:bottom w:val="none" w:sz="0" w:space="0" w:color="auto"/>
        <w:right w:val="none" w:sz="0" w:space="0" w:color="auto"/>
      </w:divBdr>
    </w:div>
    <w:div w:id="748893896">
      <w:marLeft w:val="640"/>
      <w:marRight w:val="0"/>
      <w:marTop w:val="0"/>
      <w:marBottom w:val="0"/>
      <w:divBdr>
        <w:top w:val="none" w:sz="0" w:space="0" w:color="auto"/>
        <w:left w:val="none" w:sz="0" w:space="0" w:color="auto"/>
        <w:bottom w:val="none" w:sz="0" w:space="0" w:color="auto"/>
        <w:right w:val="none" w:sz="0" w:space="0" w:color="auto"/>
      </w:divBdr>
    </w:div>
    <w:div w:id="748960108">
      <w:marLeft w:val="640"/>
      <w:marRight w:val="0"/>
      <w:marTop w:val="0"/>
      <w:marBottom w:val="0"/>
      <w:divBdr>
        <w:top w:val="none" w:sz="0" w:space="0" w:color="auto"/>
        <w:left w:val="none" w:sz="0" w:space="0" w:color="auto"/>
        <w:bottom w:val="none" w:sz="0" w:space="0" w:color="auto"/>
        <w:right w:val="none" w:sz="0" w:space="0" w:color="auto"/>
      </w:divBdr>
    </w:div>
    <w:div w:id="749230556">
      <w:marLeft w:val="640"/>
      <w:marRight w:val="0"/>
      <w:marTop w:val="0"/>
      <w:marBottom w:val="0"/>
      <w:divBdr>
        <w:top w:val="none" w:sz="0" w:space="0" w:color="auto"/>
        <w:left w:val="none" w:sz="0" w:space="0" w:color="auto"/>
        <w:bottom w:val="none" w:sz="0" w:space="0" w:color="auto"/>
        <w:right w:val="none" w:sz="0" w:space="0" w:color="auto"/>
      </w:divBdr>
    </w:div>
    <w:div w:id="749234875">
      <w:marLeft w:val="640"/>
      <w:marRight w:val="0"/>
      <w:marTop w:val="0"/>
      <w:marBottom w:val="0"/>
      <w:divBdr>
        <w:top w:val="none" w:sz="0" w:space="0" w:color="auto"/>
        <w:left w:val="none" w:sz="0" w:space="0" w:color="auto"/>
        <w:bottom w:val="none" w:sz="0" w:space="0" w:color="auto"/>
        <w:right w:val="none" w:sz="0" w:space="0" w:color="auto"/>
      </w:divBdr>
    </w:div>
    <w:div w:id="749276842">
      <w:marLeft w:val="640"/>
      <w:marRight w:val="0"/>
      <w:marTop w:val="0"/>
      <w:marBottom w:val="0"/>
      <w:divBdr>
        <w:top w:val="none" w:sz="0" w:space="0" w:color="auto"/>
        <w:left w:val="none" w:sz="0" w:space="0" w:color="auto"/>
        <w:bottom w:val="none" w:sz="0" w:space="0" w:color="auto"/>
        <w:right w:val="none" w:sz="0" w:space="0" w:color="auto"/>
      </w:divBdr>
    </w:div>
    <w:div w:id="749303932">
      <w:marLeft w:val="640"/>
      <w:marRight w:val="0"/>
      <w:marTop w:val="0"/>
      <w:marBottom w:val="0"/>
      <w:divBdr>
        <w:top w:val="none" w:sz="0" w:space="0" w:color="auto"/>
        <w:left w:val="none" w:sz="0" w:space="0" w:color="auto"/>
        <w:bottom w:val="none" w:sz="0" w:space="0" w:color="auto"/>
        <w:right w:val="none" w:sz="0" w:space="0" w:color="auto"/>
      </w:divBdr>
    </w:div>
    <w:div w:id="749425360">
      <w:marLeft w:val="640"/>
      <w:marRight w:val="0"/>
      <w:marTop w:val="0"/>
      <w:marBottom w:val="0"/>
      <w:divBdr>
        <w:top w:val="none" w:sz="0" w:space="0" w:color="auto"/>
        <w:left w:val="none" w:sz="0" w:space="0" w:color="auto"/>
        <w:bottom w:val="none" w:sz="0" w:space="0" w:color="auto"/>
        <w:right w:val="none" w:sz="0" w:space="0" w:color="auto"/>
      </w:divBdr>
    </w:div>
    <w:div w:id="749473519">
      <w:marLeft w:val="640"/>
      <w:marRight w:val="0"/>
      <w:marTop w:val="0"/>
      <w:marBottom w:val="0"/>
      <w:divBdr>
        <w:top w:val="none" w:sz="0" w:space="0" w:color="auto"/>
        <w:left w:val="none" w:sz="0" w:space="0" w:color="auto"/>
        <w:bottom w:val="none" w:sz="0" w:space="0" w:color="auto"/>
        <w:right w:val="none" w:sz="0" w:space="0" w:color="auto"/>
      </w:divBdr>
    </w:div>
    <w:div w:id="749544272">
      <w:marLeft w:val="640"/>
      <w:marRight w:val="0"/>
      <w:marTop w:val="0"/>
      <w:marBottom w:val="0"/>
      <w:divBdr>
        <w:top w:val="none" w:sz="0" w:space="0" w:color="auto"/>
        <w:left w:val="none" w:sz="0" w:space="0" w:color="auto"/>
        <w:bottom w:val="none" w:sz="0" w:space="0" w:color="auto"/>
        <w:right w:val="none" w:sz="0" w:space="0" w:color="auto"/>
      </w:divBdr>
    </w:div>
    <w:div w:id="749884922">
      <w:marLeft w:val="640"/>
      <w:marRight w:val="0"/>
      <w:marTop w:val="0"/>
      <w:marBottom w:val="0"/>
      <w:divBdr>
        <w:top w:val="none" w:sz="0" w:space="0" w:color="auto"/>
        <w:left w:val="none" w:sz="0" w:space="0" w:color="auto"/>
        <w:bottom w:val="none" w:sz="0" w:space="0" w:color="auto"/>
        <w:right w:val="none" w:sz="0" w:space="0" w:color="auto"/>
      </w:divBdr>
    </w:div>
    <w:div w:id="749886919">
      <w:marLeft w:val="640"/>
      <w:marRight w:val="0"/>
      <w:marTop w:val="0"/>
      <w:marBottom w:val="0"/>
      <w:divBdr>
        <w:top w:val="none" w:sz="0" w:space="0" w:color="auto"/>
        <w:left w:val="none" w:sz="0" w:space="0" w:color="auto"/>
        <w:bottom w:val="none" w:sz="0" w:space="0" w:color="auto"/>
        <w:right w:val="none" w:sz="0" w:space="0" w:color="auto"/>
      </w:divBdr>
    </w:div>
    <w:div w:id="750002321">
      <w:marLeft w:val="640"/>
      <w:marRight w:val="0"/>
      <w:marTop w:val="0"/>
      <w:marBottom w:val="0"/>
      <w:divBdr>
        <w:top w:val="none" w:sz="0" w:space="0" w:color="auto"/>
        <w:left w:val="none" w:sz="0" w:space="0" w:color="auto"/>
        <w:bottom w:val="none" w:sz="0" w:space="0" w:color="auto"/>
        <w:right w:val="none" w:sz="0" w:space="0" w:color="auto"/>
      </w:divBdr>
    </w:div>
    <w:div w:id="750272954">
      <w:marLeft w:val="640"/>
      <w:marRight w:val="0"/>
      <w:marTop w:val="0"/>
      <w:marBottom w:val="0"/>
      <w:divBdr>
        <w:top w:val="none" w:sz="0" w:space="0" w:color="auto"/>
        <w:left w:val="none" w:sz="0" w:space="0" w:color="auto"/>
        <w:bottom w:val="none" w:sz="0" w:space="0" w:color="auto"/>
        <w:right w:val="none" w:sz="0" w:space="0" w:color="auto"/>
      </w:divBdr>
    </w:div>
    <w:div w:id="750278279">
      <w:marLeft w:val="640"/>
      <w:marRight w:val="0"/>
      <w:marTop w:val="0"/>
      <w:marBottom w:val="0"/>
      <w:divBdr>
        <w:top w:val="none" w:sz="0" w:space="0" w:color="auto"/>
        <w:left w:val="none" w:sz="0" w:space="0" w:color="auto"/>
        <w:bottom w:val="none" w:sz="0" w:space="0" w:color="auto"/>
        <w:right w:val="none" w:sz="0" w:space="0" w:color="auto"/>
      </w:divBdr>
    </w:div>
    <w:div w:id="750346395">
      <w:marLeft w:val="640"/>
      <w:marRight w:val="0"/>
      <w:marTop w:val="0"/>
      <w:marBottom w:val="0"/>
      <w:divBdr>
        <w:top w:val="none" w:sz="0" w:space="0" w:color="auto"/>
        <w:left w:val="none" w:sz="0" w:space="0" w:color="auto"/>
        <w:bottom w:val="none" w:sz="0" w:space="0" w:color="auto"/>
        <w:right w:val="none" w:sz="0" w:space="0" w:color="auto"/>
      </w:divBdr>
    </w:div>
    <w:div w:id="750347850">
      <w:marLeft w:val="640"/>
      <w:marRight w:val="0"/>
      <w:marTop w:val="0"/>
      <w:marBottom w:val="0"/>
      <w:divBdr>
        <w:top w:val="none" w:sz="0" w:space="0" w:color="auto"/>
        <w:left w:val="none" w:sz="0" w:space="0" w:color="auto"/>
        <w:bottom w:val="none" w:sz="0" w:space="0" w:color="auto"/>
        <w:right w:val="none" w:sz="0" w:space="0" w:color="auto"/>
      </w:divBdr>
    </w:div>
    <w:div w:id="750393448">
      <w:marLeft w:val="640"/>
      <w:marRight w:val="0"/>
      <w:marTop w:val="0"/>
      <w:marBottom w:val="0"/>
      <w:divBdr>
        <w:top w:val="none" w:sz="0" w:space="0" w:color="auto"/>
        <w:left w:val="none" w:sz="0" w:space="0" w:color="auto"/>
        <w:bottom w:val="none" w:sz="0" w:space="0" w:color="auto"/>
        <w:right w:val="none" w:sz="0" w:space="0" w:color="auto"/>
      </w:divBdr>
    </w:div>
    <w:div w:id="750467173">
      <w:marLeft w:val="640"/>
      <w:marRight w:val="0"/>
      <w:marTop w:val="0"/>
      <w:marBottom w:val="0"/>
      <w:divBdr>
        <w:top w:val="none" w:sz="0" w:space="0" w:color="auto"/>
        <w:left w:val="none" w:sz="0" w:space="0" w:color="auto"/>
        <w:bottom w:val="none" w:sz="0" w:space="0" w:color="auto"/>
        <w:right w:val="none" w:sz="0" w:space="0" w:color="auto"/>
      </w:divBdr>
    </w:div>
    <w:div w:id="750470124">
      <w:marLeft w:val="640"/>
      <w:marRight w:val="0"/>
      <w:marTop w:val="0"/>
      <w:marBottom w:val="0"/>
      <w:divBdr>
        <w:top w:val="none" w:sz="0" w:space="0" w:color="auto"/>
        <w:left w:val="none" w:sz="0" w:space="0" w:color="auto"/>
        <w:bottom w:val="none" w:sz="0" w:space="0" w:color="auto"/>
        <w:right w:val="none" w:sz="0" w:space="0" w:color="auto"/>
      </w:divBdr>
    </w:div>
    <w:div w:id="750541494">
      <w:marLeft w:val="640"/>
      <w:marRight w:val="0"/>
      <w:marTop w:val="0"/>
      <w:marBottom w:val="0"/>
      <w:divBdr>
        <w:top w:val="none" w:sz="0" w:space="0" w:color="auto"/>
        <w:left w:val="none" w:sz="0" w:space="0" w:color="auto"/>
        <w:bottom w:val="none" w:sz="0" w:space="0" w:color="auto"/>
        <w:right w:val="none" w:sz="0" w:space="0" w:color="auto"/>
      </w:divBdr>
    </w:div>
    <w:div w:id="750662676">
      <w:marLeft w:val="640"/>
      <w:marRight w:val="0"/>
      <w:marTop w:val="0"/>
      <w:marBottom w:val="0"/>
      <w:divBdr>
        <w:top w:val="none" w:sz="0" w:space="0" w:color="auto"/>
        <w:left w:val="none" w:sz="0" w:space="0" w:color="auto"/>
        <w:bottom w:val="none" w:sz="0" w:space="0" w:color="auto"/>
        <w:right w:val="none" w:sz="0" w:space="0" w:color="auto"/>
      </w:divBdr>
    </w:div>
    <w:div w:id="750732526">
      <w:marLeft w:val="640"/>
      <w:marRight w:val="0"/>
      <w:marTop w:val="0"/>
      <w:marBottom w:val="0"/>
      <w:divBdr>
        <w:top w:val="none" w:sz="0" w:space="0" w:color="auto"/>
        <w:left w:val="none" w:sz="0" w:space="0" w:color="auto"/>
        <w:bottom w:val="none" w:sz="0" w:space="0" w:color="auto"/>
        <w:right w:val="none" w:sz="0" w:space="0" w:color="auto"/>
      </w:divBdr>
    </w:div>
    <w:div w:id="750740954">
      <w:marLeft w:val="640"/>
      <w:marRight w:val="0"/>
      <w:marTop w:val="0"/>
      <w:marBottom w:val="0"/>
      <w:divBdr>
        <w:top w:val="none" w:sz="0" w:space="0" w:color="auto"/>
        <w:left w:val="none" w:sz="0" w:space="0" w:color="auto"/>
        <w:bottom w:val="none" w:sz="0" w:space="0" w:color="auto"/>
        <w:right w:val="none" w:sz="0" w:space="0" w:color="auto"/>
      </w:divBdr>
    </w:div>
    <w:div w:id="750741963">
      <w:marLeft w:val="640"/>
      <w:marRight w:val="0"/>
      <w:marTop w:val="0"/>
      <w:marBottom w:val="0"/>
      <w:divBdr>
        <w:top w:val="none" w:sz="0" w:space="0" w:color="auto"/>
        <w:left w:val="none" w:sz="0" w:space="0" w:color="auto"/>
        <w:bottom w:val="none" w:sz="0" w:space="0" w:color="auto"/>
        <w:right w:val="none" w:sz="0" w:space="0" w:color="auto"/>
      </w:divBdr>
    </w:div>
    <w:div w:id="750852185">
      <w:marLeft w:val="640"/>
      <w:marRight w:val="0"/>
      <w:marTop w:val="0"/>
      <w:marBottom w:val="0"/>
      <w:divBdr>
        <w:top w:val="none" w:sz="0" w:space="0" w:color="auto"/>
        <w:left w:val="none" w:sz="0" w:space="0" w:color="auto"/>
        <w:bottom w:val="none" w:sz="0" w:space="0" w:color="auto"/>
        <w:right w:val="none" w:sz="0" w:space="0" w:color="auto"/>
      </w:divBdr>
    </w:div>
    <w:div w:id="750858922">
      <w:marLeft w:val="640"/>
      <w:marRight w:val="0"/>
      <w:marTop w:val="0"/>
      <w:marBottom w:val="0"/>
      <w:divBdr>
        <w:top w:val="none" w:sz="0" w:space="0" w:color="auto"/>
        <w:left w:val="none" w:sz="0" w:space="0" w:color="auto"/>
        <w:bottom w:val="none" w:sz="0" w:space="0" w:color="auto"/>
        <w:right w:val="none" w:sz="0" w:space="0" w:color="auto"/>
      </w:divBdr>
    </w:div>
    <w:div w:id="750927769">
      <w:marLeft w:val="640"/>
      <w:marRight w:val="0"/>
      <w:marTop w:val="0"/>
      <w:marBottom w:val="0"/>
      <w:divBdr>
        <w:top w:val="none" w:sz="0" w:space="0" w:color="auto"/>
        <w:left w:val="none" w:sz="0" w:space="0" w:color="auto"/>
        <w:bottom w:val="none" w:sz="0" w:space="0" w:color="auto"/>
        <w:right w:val="none" w:sz="0" w:space="0" w:color="auto"/>
      </w:divBdr>
    </w:div>
    <w:div w:id="750927866">
      <w:marLeft w:val="640"/>
      <w:marRight w:val="0"/>
      <w:marTop w:val="0"/>
      <w:marBottom w:val="0"/>
      <w:divBdr>
        <w:top w:val="none" w:sz="0" w:space="0" w:color="auto"/>
        <w:left w:val="none" w:sz="0" w:space="0" w:color="auto"/>
        <w:bottom w:val="none" w:sz="0" w:space="0" w:color="auto"/>
        <w:right w:val="none" w:sz="0" w:space="0" w:color="auto"/>
      </w:divBdr>
    </w:div>
    <w:div w:id="750928001">
      <w:marLeft w:val="640"/>
      <w:marRight w:val="0"/>
      <w:marTop w:val="0"/>
      <w:marBottom w:val="0"/>
      <w:divBdr>
        <w:top w:val="none" w:sz="0" w:space="0" w:color="auto"/>
        <w:left w:val="none" w:sz="0" w:space="0" w:color="auto"/>
        <w:bottom w:val="none" w:sz="0" w:space="0" w:color="auto"/>
        <w:right w:val="none" w:sz="0" w:space="0" w:color="auto"/>
      </w:divBdr>
    </w:div>
    <w:div w:id="751002353">
      <w:marLeft w:val="640"/>
      <w:marRight w:val="0"/>
      <w:marTop w:val="0"/>
      <w:marBottom w:val="0"/>
      <w:divBdr>
        <w:top w:val="none" w:sz="0" w:space="0" w:color="auto"/>
        <w:left w:val="none" w:sz="0" w:space="0" w:color="auto"/>
        <w:bottom w:val="none" w:sz="0" w:space="0" w:color="auto"/>
        <w:right w:val="none" w:sz="0" w:space="0" w:color="auto"/>
      </w:divBdr>
    </w:div>
    <w:div w:id="751052287">
      <w:marLeft w:val="640"/>
      <w:marRight w:val="0"/>
      <w:marTop w:val="0"/>
      <w:marBottom w:val="0"/>
      <w:divBdr>
        <w:top w:val="none" w:sz="0" w:space="0" w:color="auto"/>
        <w:left w:val="none" w:sz="0" w:space="0" w:color="auto"/>
        <w:bottom w:val="none" w:sz="0" w:space="0" w:color="auto"/>
        <w:right w:val="none" w:sz="0" w:space="0" w:color="auto"/>
      </w:divBdr>
    </w:div>
    <w:div w:id="751119173">
      <w:marLeft w:val="640"/>
      <w:marRight w:val="0"/>
      <w:marTop w:val="0"/>
      <w:marBottom w:val="0"/>
      <w:divBdr>
        <w:top w:val="none" w:sz="0" w:space="0" w:color="auto"/>
        <w:left w:val="none" w:sz="0" w:space="0" w:color="auto"/>
        <w:bottom w:val="none" w:sz="0" w:space="0" w:color="auto"/>
        <w:right w:val="none" w:sz="0" w:space="0" w:color="auto"/>
      </w:divBdr>
    </w:div>
    <w:div w:id="751195253">
      <w:marLeft w:val="640"/>
      <w:marRight w:val="0"/>
      <w:marTop w:val="0"/>
      <w:marBottom w:val="0"/>
      <w:divBdr>
        <w:top w:val="none" w:sz="0" w:space="0" w:color="auto"/>
        <w:left w:val="none" w:sz="0" w:space="0" w:color="auto"/>
        <w:bottom w:val="none" w:sz="0" w:space="0" w:color="auto"/>
        <w:right w:val="none" w:sz="0" w:space="0" w:color="auto"/>
      </w:divBdr>
    </w:div>
    <w:div w:id="751198717">
      <w:marLeft w:val="640"/>
      <w:marRight w:val="0"/>
      <w:marTop w:val="0"/>
      <w:marBottom w:val="0"/>
      <w:divBdr>
        <w:top w:val="none" w:sz="0" w:space="0" w:color="auto"/>
        <w:left w:val="none" w:sz="0" w:space="0" w:color="auto"/>
        <w:bottom w:val="none" w:sz="0" w:space="0" w:color="auto"/>
        <w:right w:val="none" w:sz="0" w:space="0" w:color="auto"/>
      </w:divBdr>
    </w:div>
    <w:div w:id="751201756">
      <w:marLeft w:val="640"/>
      <w:marRight w:val="0"/>
      <w:marTop w:val="0"/>
      <w:marBottom w:val="0"/>
      <w:divBdr>
        <w:top w:val="none" w:sz="0" w:space="0" w:color="auto"/>
        <w:left w:val="none" w:sz="0" w:space="0" w:color="auto"/>
        <w:bottom w:val="none" w:sz="0" w:space="0" w:color="auto"/>
        <w:right w:val="none" w:sz="0" w:space="0" w:color="auto"/>
      </w:divBdr>
    </w:div>
    <w:div w:id="751270244">
      <w:marLeft w:val="640"/>
      <w:marRight w:val="0"/>
      <w:marTop w:val="0"/>
      <w:marBottom w:val="0"/>
      <w:divBdr>
        <w:top w:val="none" w:sz="0" w:space="0" w:color="auto"/>
        <w:left w:val="none" w:sz="0" w:space="0" w:color="auto"/>
        <w:bottom w:val="none" w:sz="0" w:space="0" w:color="auto"/>
        <w:right w:val="none" w:sz="0" w:space="0" w:color="auto"/>
      </w:divBdr>
    </w:div>
    <w:div w:id="751271302">
      <w:marLeft w:val="640"/>
      <w:marRight w:val="0"/>
      <w:marTop w:val="0"/>
      <w:marBottom w:val="0"/>
      <w:divBdr>
        <w:top w:val="none" w:sz="0" w:space="0" w:color="auto"/>
        <w:left w:val="none" w:sz="0" w:space="0" w:color="auto"/>
        <w:bottom w:val="none" w:sz="0" w:space="0" w:color="auto"/>
        <w:right w:val="none" w:sz="0" w:space="0" w:color="auto"/>
      </w:divBdr>
    </w:div>
    <w:div w:id="751313775">
      <w:marLeft w:val="640"/>
      <w:marRight w:val="0"/>
      <w:marTop w:val="0"/>
      <w:marBottom w:val="0"/>
      <w:divBdr>
        <w:top w:val="none" w:sz="0" w:space="0" w:color="auto"/>
        <w:left w:val="none" w:sz="0" w:space="0" w:color="auto"/>
        <w:bottom w:val="none" w:sz="0" w:space="0" w:color="auto"/>
        <w:right w:val="none" w:sz="0" w:space="0" w:color="auto"/>
      </w:divBdr>
    </w:div>
    <w:div w:id="751321059">
      <w:marLeft w:val="640"/>
      <w:marRight w:val="0"/>
      <w:marTop w:val="0"/>
      <w:marBottom w:val="0"/>
      <w:divBdr>
        <w:top w:val="none" w:sz="0" w:space="0" w:color="auto"/>
        <w:left w:val="none" w:sz="0" w:space="0" w:color="auto"/>
        <w:bottom w:val="none" w:sz="0" w:space="0" w:color="auto"/>
        <w:right w:val="none" w:sz="0" w:space="0" w:color="auto"/>
      </w:divBdr>
    </w:div>
    <w:div w:id="751397075">
      <w:marLeft w:val="640"/>
      <w:marRight w:val="0"/>
      <w:marTop w:val="0"/>
      <w:marBottom w:val="0"/>
      <w:divBdr>
        <w:top w:val="none" w:sz="0" w:space="0" w:color="auto"/>
        <w:left w:val="none" w:sz="0" w:space="0" w:color="auto"/>
        <w:bottom w:val="none" w:sz="0" w:space="0" w:color="auto"/>
        <w:right w:val="none" w:sz="0" w:space="0" w:color="auto"/>
      </w:divBdr>
    </w:div>
    <w:div w:id="751438040">
      <w:marLeft w:val="640"/>
      <w:marRight w:val="0"/>
      <w:marTop w:val="0"/>
      <w:marBottom w:val="0"/>
      <w:divBdr>
        <w:top w:val="none" w:sz="0" w:space="0" w:color="auto"/>
        <w:left w:val="none" w:sz="0" w:space="0" w:color="auto"/>
        <w:bottom w:val="none" w:sz="0" w:space="0" w:color="auto"/>
        <w:right w:val="none" w:sz="0" w:space="0" w:color="auto"/>
      </w:divBdr>
    </w:div>
    <w:div w:id="751466200">
      <w:marLeft w:val="640"/>
      <w:marRight w:val="0"/>
      <w:marTop w:val="0"/>
      <w:marBottom w:val="0"/>
      <w:divBdr>
        <w:top w:val="none" w:sz="0" w:space="0" w:color="auto"/>
        <w:left w:val="none" w:sz="0" w:space="0" w:color="auto"/>
        <w:bottom w:val="none" w:sz="0" w:space="0" w:color="auto"/>
        <w:right w:val="none" w:sz="0" w:space="0" w:color="auto"/>
      </w:divBdr>
    </w:div>
    <w:div w:id="751587271">
      <w:marLeft w:val="640"/>
      <w:marRight w:val="0"/>
      <w:marTop w:val="0"/>
      <w:marBottom w:val="0"/>
      <w:divBdr>
        <w:top w:val="none" w:sz="0" w:space="0" w:color="auto"/>
        <w:left w:val="none" w:sz="0" w:space="0" w:color="auto"/>
        <w:bottom w:val="none" w:sz="0" w:space="0" w:color="auto"/>
        <w:right w:val="none" w:sz="0" w:space="0" w:color="auto"/>
      </w:divBdr>
    </w:div>
    <w:div w:id="751588887">
      <w:marLeft w:val="640"/>
      <w:marRight w:val="0"/>
      <w:marTop w:val="0"/>
      <w:marBottom w:val="0"/>
      <w:divBdr>
        <w:top w:val="none" w:sz="0" w:space="0" w:color="auto"/>
        <w:left w:val="none" w:sz="0" w:space="0" w:color="auto"/>
        <w:bottom w:val="none" w:sz="0" w:space="0" w:color="auto"/>
        <w:right w:val="none" w:sz="0" w:space="0" w:color="auto"/>
      </w:divBdr>
    </w:div>
    <w:div w:id="751589843">
      <w:marLeft w:val="640"/>
      <w:marRight w:val="0"/>
      <w:marTop w:val="0"/>
      <w:marBottom w:val="0"/>
      <w:divBdr>
        <w:top w:val="none" w:sz="0" w:space="0" w:color="auto"/>
        <w:left w:val="none" w:sz="0" w:space="0" w:color="auto"/>
        <w:bottom w:val="none" w:sz="0" w:space="0" w:color="auto"/>
        <w:right w:val="none" w:sz="0" w:space="0" w:color="auto"/>
      </w:divBdr>
    </w:div>
    <w:div w:id="751665094">
      <w:marLeft w:val="640"/>
      <w:marRight w:val="0"/>
      <w:marTop w:val="0"/>
      <w:marBottom w:val="0"/>
      <w:divBdr>
        <w:top w:val="none" w:sz="0" w:space="0" w:color="auto"/>
        <w:left w:val="none" w:sz="0" w:space="0" w:color="auto"/>
        <w:bottom w:val="none" w:sz="0" w:space="0" w:color="auto"/>
        <w:right w:val="none" w:sz="0" w:space="0" w:color="auto"/>
      </w:divBdr>
    </w:div>
    <w:div w:id="751700610">
      <w:marLeft w:val="640"/>
      <w:marRight w:val="0"/>
      <w:marTop w:val="0"/>
      <w:marBottom w:val="0"/>
      <w:divBdr>
        <w:top w:val="none" w:sz="0" w:space="0" w:color="auto"/>
        <w:left w:val="none" w:sz="0" w:space="0" w:color="auto"/>
        <w:bottom w:val="none" w:sz="0" w:space="0" w:color="auto"/>
        <w:right w:val="none" w:sz="0" w:space="0" w:color="auto"/>
      </w:divBdr>
    </w:div>
    <w:div w:id="751783441">
      <w:marLeft w:val="640"/>
      <w:marRight w:val="0"/>
      <w:marTop w:val="0"/>
      <w:marBottom w:val="0"/>
      <w:divBdr>
        <w:top w:val="none" w:sz="0" w:space="0" w:color="auto"/>
        <w:left w:val="none" w:sz="0" w:space="0" w:color="auto"/>
        <w:bottom w:val="none" w:sz="0" w:space="0" w:color="auto"/>
        <w:right w:val="none" w:sz="0" w:space="0" w:color="auto"/>
      </w:divBdr>
    </w:div>
    <w:div w:id="751853311">
      <w:marLeft w:val="640"/>
      <w:marRight w:val="0"/>
      <w:marTop w:val="0"/>
      <w:marBottom w:val="0"/>
      <w:divBdr>
        <w:top w:val="none" w:sz="0" w:space="0" w:color="auto"/>
        <w:left w:val="none" w:sz="0" w:space="0" w:color="auto"/>
        <w:bottom w:val="none" w:sz="0" w:space="0" w:color="auto"/>
        <w:right w:val="none" w:sz="0" w:space="0" w:color="auto"/>
      </w:divBdr>
    </w:div>
    <w:div w:id="751897688">
      <w:marLeft w:val="640"/>
      <w:marRight w:val="0"/>
      <w:marTop w:val="0"/>
      <w:marBottom w:val="0"/>
      <w:divBdr>
        <w:top w:val="none" w:sz="0" w:space="0" w:color="auto"/>
        <w:left w:val="none" w:sz="0" w:space="0" w:color="auto"/>
        <w:bottom w:val="none" w:sz="0" w:space="0" w:color="auto"/>
        <w:right w:val="none" w:sz="0" w:space="0" w:color="auto"/>
      </w:divBdr>
    </w:div>
    <w:div w:id="751973035">
      <w:marLeft w:val="640"/>
      <w:marRight w:val="0"/>
      <w:marTop w:val="0"/>
      <w:marBottom w:val="0"/>
      <w:divBdr>
        <w:top w:val="none" w:sz="0" w:space="0" w:color="auto"/>
        <w:left w:val="none" w:sz="0" w:space="0" w:color="auto"/>
        <w:bottom w:val="none" w:sz="0" w:space="0" w:color="auto"/>
        <w:right w:val="none" w:sz="0" w:space="0" w:color="auto"/>
      </w:divBdr>
    </w:div>
    <w:div w:id="751973797">
      <w:marLeft w:val="640"/>
      <w:marRight w:val="0"/>
      <w:marTop w:val="0"/>
      <w:marBottom w:val="0"/>
      <w:divBdr>
        <w:top w:val="none" w:sz="0" w:space="0" w:color="auto"/>
        <w:left w:val="none" w:sz="0" w:space="0" w:color="auto"/>
        <w:bottom w:val="none" w:sz="0" w:space="0" w:color="auto"/>
        <w:right w:val="none" w:sz="0" w:space="0" w:color="auto"/>
      </w:divBdr>
    </w:div>
    <w:div w:id="752043341">
      <w:marLeft w:val="640"/>
      <w:marRight w:val="0"/>
      <w:marTop w:val="0"/>
      <w:marBottom w:val="0"/>
      <w:divBdr>
        <w:top w:val="none" w:sz="0" w:space="0" w:color="auto"/>
        <w:left w:val="none" w:sz="0" w:space="0" w:color="auto"/>
        <w:bottom w:val="none" w:sz="0" w:space="0" w:color="auto"/>
        <w:right w:val="none" w:sz="0" w:space="0" w:color="auto"/>
      </w:divBdr>
    </w:div>
    <w:div w:id="752170532">
      <w:marLeft w:val="640"/>
      <w:marRight w:val="0"/>
      <w:marTop w:val="0"/>
      <w:marBottom w:val="0"/>
      <w:divBdr>
        <w:top w:val="none" w:sz="0" w:space="0" w:color="auto"/>
        <w:left w:val="none" w:sz="0" w:space="0" w:color="auto"/>
        <w:bottom w:val="none" w:sz="0" w:space="0" w:color="auto"/>
        <w:right w:val="none" w:sz="0" w:space="0" w:color="auto"/>
      </w:divBdr>
    </w:div>
    <w:div w:id="752240024">
      <w:marLeft w:val="640"/>
      <w:marRight w:val="0"/>
      <w:marTop w:val="0"/>
      <w:marBottom w:val="0"/>
      <w:divBdr>
        <w:top w:val="none" w:sz="0" w:space="0" w:color="auto"/>
        <w:left w:val="none" w:sz="0" w:space="0" w:color="auto"/>
        <w:bottom w:val="none" w:sz="0" w:space="0" w:color="auto"/>
        <w:right w:val="none" w:sz="0" w:space="0" w:color="auto"/>
      </w:divBdr>
    </w:div>
    <w:div w:id="752314762">
      <w:marLeft w:val="640"/>
      <w:marRight w:val="0"/>
      <w:marTop w:val="0"/>
      <w:marBottom w:val="0"/>
      <w:divBdr>
        <w:top w:val="none" w:sz="0" w:space="0" w:color="auto"/>
        <w:left w:val="none" w:sz="0" w:space="0" w:color="auto"/>
        <w:bottom w:val="none" w:sz="0" w:space="0" w:color="auto"/>
        <w:right w:val="none" w:sz="0" w:space="0" w:color="auto"/>
      </w:divBdr>
    </w:div>
    <w:div w:id="752508108">
      <w:marLeft w:val="640"/>
      <w:marRight w:val="0"/>
      <w:marTop w:val="0"/>
      <w:marBottom w:val="0"/>
      <w:divBdr>
        <w:top w:val="none" w:sz="0" w:space="0" w:color="auto"/>
        <w:left w:val="none" w:sz="0" w:space="0" w:color="auto"/>
        <w:bottom w:val="none" w:sz="0" w:space="0" w:color="auto"/>
        <w:right w:val="none" w:sz="0" w:space="0" w:color="auto"/>
      </w:divBdr>
    </w:div>
    <w:div w:id="752550135">
      <w:marLeft w:val="640"/>
      <w:marRight w:val="0"/>
      <w:marTop w:val="0"/>
      <w:marBottom w:val="0"/>
      <w:divBdr>
        <w:top w:val="none" w:sz="0" w:space="0" w:color="auto"/>
        <w:left w:val="none" w:sz="0" w:space="0" w:color="auto"/>
        <w:bottom w:val="none" w:sz="0" w:space="0" w:color="auto"/>
        <w:right w:val="none" w:sz="0" w:space="0" w:color="auto"/>
      </w:divBdr>
    </w:div>
    <w:div w:id="752581120">
      <w:marLeft w:val="640"/>
      <w:marRight w:val="0"/>
      <w:marTop w:val="0"/>
      <w:marBottom w:val="0"/>
      <w:divBdr>
        <w:top w:val="none" w:sz="0" w:space="0" w:color="auto"/>
        <w:left w:val="none" w:sz="0" w:space="0" w:color="auto"/>
        <w:bottom w:val="none" w:sz="0" w:space="0" w:color="auto"/>
        <w:right w:val="none" w:sz="0" w:space="0" w:color="auto"/>
      </w:divBdr>
    </w:div>
    <w:div w:id="752626381">
      <w:marLeft w:val="640"/>
      <w:marRight w:val="0"/>
      <w:marTop w:val="0"/>
      <w:marBottom w:val="0"/>
      <w:divBdr>
        <w:top w:val="none" w:sz="0" w:space="0" w:color="auto"/>
        <w:left w:val="none" w:sz="0" w:space="0" w:color="auto"/>
        <w:bottom w:val="none" w:sz="0" w:space="0" w:color="auto"/>
        <w:right w:val="none" w:sz="0" w:space="0" w:color="auto"/>
      </w:divBdr>
    </w:div>
    <w:div w:id="752628485">
      <w:marLeft w:val="640"/>
      <w:marRight w:val="0"/>
      <w:marTop w:val="0"/>
      <w:marBottom w:val="0"/>
      <w:divBdr>
        <w:top w:val="none" w:sz="0" w:space="0" w:color="auto"/>
        <w:left w:val="none" w:sz="0" w:space="0" w:color="auto"/>
        <w:bottom w:val="none" w:sz="0" w:space="0" w:color="auto"/>
        <w:right w:val="none" w:sz="0" w:space="0" w:color="auto"/>
      </w:divBdr>
    </w:div>
    <w:div w:id="752703484">
      <w:marLeft w:val="640"/>
      <w:marRight w:val="0"/>
      <w:marTop w:val="0"/>
      <w:marBottom w:val="0"/>
      <w:divBdr>
        <w:top w:val="none" w:sz="0" w:space="0" w:color="auto"/>
        <w:left w:val="none" w:sz="0" w:space="0" w:color="auto"/>
        <w:bottom w:val="none" w:sz="0" w:space="0" w:color="auto"/>
        <w:right w:val="none" w:sz="0" w:space="0" w:color="auto"/>
      </w:divBdr>
    </w:div>
    <w:div w:id="752707449">
      <w:marLeft w:val="640"/>
      <w:marRight w:val="0"/>
      <w:marTop w:val="0"/>
      <w:marBottom w:val="0"/>
      <w:divBdr>
        <w:top w:val="none" w:sz="0" w:space="0" w:color="auto"/>
        <w:left w:val="none" w:sz="0" w:space="0" w:color="auto"/>
        <w:bottom w:val="none" w:sz="0" w:space="0" w:color="auto"/>
        <w:right w:val="none" w:sz="0" w:space="0" w:color="auto"/>
      </w:divBdr>
    </w:div>
    <w:div w:id="752747207">
      <w:marLeft w:val="640"/>
      <w:marRight w:val="0"/>
      <w:marTop w:val="0"/>
      <w:marBottom w:val="0"/>
      <w:divBdr>
        <w:top w:val="none" w:sz="0" w:space="0" w:color="auto"/>
        <w:left w:val="none" w:sz="0" w:space="0" w:color="auto"/>
        <w:bottom w:val="none" w:sz="0" w:space="0" w:color="auto"/>
        <w:right w:val="none" w:sz="0" w:space="0" w:color="auto"/>
      </w:divBdr>
    </w:div>
    <w:div w:id="752816232">
      <w:marLeft w:val="640"/>
      <w:marRight w:val="0"/>
      <w:marTop w:val="0"/>
      <w:marBottom w:val="0"/>
      <w:divBdr>
        <w:top w:val="none" w:sz="0" w:space="0" w:color="auto"/>
        <w:left w:val="none" w:sz="0" w:space="0" w:color="auto"/>
        <w:bottom w:val="none" w:sz="0" w:space="0" w:color="auto"/>
        <w:right w:val="none" w:sz="0" w:space="0" w:color="auto"/>
      </w:divBdr>
    </w:div>
    <w:div w:id="752816796">
      <w:marLeft w:val="640"/>
      <w:marRight w:val="0"/>
      <w:marTop w:val="0"/>
      <w:marBottom w:val="0"/>
      <w:divBdr>
        <w:top w:val="none" w:sz="0" w:space="0" w:color="auto"/>
        <w:left w:val="none" w:sz="0" w:space="0" w:color="auto"/>
        <w:bottom w:val="none" w:sz="0" w:space="0" w:color="auto"/>
        <w:right w:val="none" w:sz="0" w:space="0" w:color="auto"/>
      </w:divBdr>
    </w:div>
    <w:div w:id="752894784">
      <w:marLeft w:val="640"/>
      <w:marRight w:val="0"/>
      <w:marTop w:val="0"/>
      <w:marBottom w:val="0"/>
      <w:divBdr>
        <w:top w:val="none" w:sz="0" w:space="0" w:color="auto"/>
        <w:left w:val="none" w:sz="0" w:space="0" w:color="auto"/>
        <w:bottom w:val="none" w:sz="0" w:space="0" w:color="auto"/>
        <w:right w:val="none" w:sz="0" w:space="0" w:color="auto"/>
      </w:divBdr>
    </w:div>
    <w:div w:id="752895968">
      <w:marLeft w:val="640"/>
      <w:marRight w:val="0"/>
      <w:marTop w:val="0"/>
      <w:marBottom w:val="0"/>
      <w:divBdr>
        <w:top w:val="none" w:sz="0" w:space="0" w:color="auto"/>
        <w:left w:val="none" w:sz="0" w:space="0" w:color="auto"/>
        <w:bottom w:val="none" w:sz="0" w:space="0" w:color="auto"/>
        <w:right w:val="none" w:sz="0" w:space="0" w:color="auto"/>
      </w:divBdr>
    </w:div>
    <w:div w:id="752974673">
      <w:marLeft w:val="640"/>
      <w:marRight w:val="0"/>
      <w:marTop w:val="0"/>
      <w:marBottom w:val="0"/>
      <w:divBdr>
        <w:top w:val="none" w:sz="0" w:space="0" w:color="auto"/>
        <w:left w:val="none" w:sz="0" w:space="0" w:color="auto"/>
        <w:bottom w:val="none" w:sz="0" w:space="0" w:color="auto"/>
        <w:right w:val="none" w:sz="0" w:space="0" w:color="auto"/>
      </w:divBdr>
    </w:div>
    <w:div w:id="753015379">
      <w:marLeft w:val="640"/>
      <w:marRight w:val="0"/>
      <w:marTop w:val="0"/>
      <w:marBottom w:val="0"/>
      <w:divBdr>
        <w:top w:val="none" w:sz="0" w:space="0" w:color="auto"/>
        <w:left w:val="none" w:sz="0" w:space="0" w:color="auto"/>
        <w:bottom w:val="none" w:sz="0" w:space="0" w:color="auto"/>
        <w:right w:val="none" w:sz="0" w:space="0" w:color="auto"/>
      </w:divBdr>
    </w:div>
    <w:div w:id="753085083">
      <w:marLeft w:val="640"/>
      <w:marRight w:val="0"/>
      <w:marTop w:val="0"/>
      <w:marBottom w:val="0"/>
      <w:divBdr>
        <w:top w:val="none" w:sz="0" w:space="0" w:color="auto"/>
        <w:left w:val="none" w:sz="0" w:space="0" w:color="auto"/>
        <w:bottom w:val="none" w:sz="0" w:space="0" w:color="auto"/>
        <w:right w:val="none" w:sz="0" w:space="0" w:color="auto"/>
      </w:divBdr>
    </w:div>
    <w:div w:id="753093505">
      <w:marLeft w:val="640"/>
      <w:marRight w:val="0"/>
      <w:marTop w:val="0"/>
      <w:marBottom w:val="0"/>
      <w:divBdr>
        <w:top w:val="none" w:sz="0" w:space="0" w:color="auto"/>
        <w:left w:val="none" w:sz="0" w:space="0" w:color="auto"/>
        <w:bottom w:val="none" w:sz="0" w:space="0" w:color="auto"/>
        <w:right w:val="none" w:sz="0" w:space="0" w:color="auto"/>
      </w:divBdr>
    </w:div>
    <w:div w:id="753094049">
      <w:marLeft w:val="640"/>
      <w:marRight w:val="0"/>
      <w:marTop w:val="0"/>
      <w:marBottom w:val="0"/>
      <w:divBdr>
        <w:top w:val="none" w:sz="0" w:space="0" w:color="auto"/>
        <w:left w:val="none" w:sz="0" w:space="0" w:color="auto"/>
        <w:bottom w:val="none" w:sz="0" w:space="0" w:color="auto"/>
        <w:right w:val="none" w:sz="0" w:space="0" w:color="auto"/>
      </w:divBdr>
    </w:div>
    <w:div w:id="753162936">
      <w:marLeft w:val="640"/>
      <w:marRight w:val="0"/>
      <w:marTop w:val="0"/>
      <w:marBottom w:val="0"/>
      <w:divBdr>
        <w:top w:val="none" w:sz="0" w:space="0" w:color="auto"/>
        <w:left w:val="none" w:sz="0" w:space="0" w:color="auto"/>
        <w:bottom w:val="none" w:sz="0" w:space="0" w:color="auto"/>
        <w:right w:val="none" w:sz="0" w:space="0" w:color="auto"/>
      </w:divBdr>
    </w:div>
    <w:div w:id="753205557">
      <w:marLeft w:val="640"/>
      <w:marRight w:val="0"/>
      <w:marTop w:val="0"/>
      <w:marBottom w:val="0"/>
      <w:divBdr>
        <w:top w:val="none" w:sz="0" w:space="0" w:color="auto"/>
        <w:left w:val="none" w:sz="0" w:space="0" w:color="auto"/>
        <w:bottom w:val="none" w:sz="0" w:space="0" w:color="auto"/>
        <w:right w:val="none" w:sz="0" w:space="0" w:color="auto"/>
      </w:divBdr>
    </w:div>
    <w:div w:id="753209122">
      <w:marLeft w:val="640"/>
      <w:marRight w:val="0"/>
      <w:marTop w:val="0"/>
      <w:marBottom w:val="0"/>
      <w:divBdr>
        <w:top w:val="none" w:sz="0" w:space="0" w:color="auto"/>
        <w:left w:val="none" w:sz="0" w:space="0" w:color="auto"/>
        <w:bottom w:val="none" w:sz="0" w:space="0" w:color="auto"/>
        <w:right w:val="none" w:sz="0" w:space="0" w:color="auto"/>
      </w:divBdr>
    </w:div>
    <w:div w:id="753428786">
      <w:marLeft w:val="640"/>
      <w:marRight w:val="0"/>
      <w:marTop w:val="0"/>
      <w:marBottom w:val="0"/>
      <w:divBdr>
        <w:top w:val="none" w:sz="0" w:space="0" w:color="auto"/>
        <w:left w:val="none" w:sz="0" w:space="0" w:color="auto"/>
        <w:bottom w:val="none" w:sz="0" w:space="0" w:color="auto"/>
        <w:right w:val="none" w:sz="0" w:space="0" w:color="auto"/>
      </w:divBdr>
    </w:div>
    <w:div w:id="753475063">
      <w:marLeft w:val="640"/>
      <w:marRight w:val="0"/>
      <w:marTop w:val="0"/>
      <w:marBottom w:val="0"/>
      <w:divBdr>
        <w:top w:val="none" w:sz="0" w:space="0" w:color="auto"/>
        <w:left w:val="none" w:sz="0" w:space="0" w:color="auto"/>
        <w:bottom w:val="none" w:sz="0" w:space="0" w:color="auto"/>
        <w:right w:val="none" w:sz="0" w:space="0" w:color="auto"/>
      </w:divBdr>
    </w:div>
    <w:div w:id="753479677">
      <w:marLeft w:val="640"/>
      <w:marRight w:val="0"/>
      <w:marTop w:val="0"/>
      <w:marBottom w:val="0"/>
      <w:divBdr>
        <w:top w:val="none" w:sz="0" w:space="0" w:color="auto"/>
        <w:left w:val="none" w:sz="0" w:space="0" w:color="auto"/>
        <w:bottom w:val="none" w:sz="0" w:space="0" w:color="auto"/>
        <w:right w:val="none" w:sz="0" w:space="0" w:color="auto"/>
      </w:divBdr>
    </w:div>
    <w:div w:id="753547741">
      <w:marLeft w:val="640"/>
      <w:marRight w:val="0"/>
      <w:marTop w:val="0"/>
      <w:marBottom w:val="0"/>
      <w:divBdr>
        <w:top w:val="none" w:sz="0" w:space="0" w:color="auto"/>
        <w:left w:val="none" w:sz="0" w:space="0" w:color="auto"/>
        <w:bottom w:val="none" w:sz="0" w:space="0" w:color="auto"/>
        <w:right w:val="none" w:sz="0" w:space="0" w:color="auto"/>
      </w:divBdr>
    </w:div>
    <w:div w:id="753630673">
      <w:marLeft w:val="640"/>
      <w:marRight w:val="0"/>
      <w:marTop w:val="0"/>
      <w:marBottom w:val="0"/>
      <w:divBdr>
        <w:top w:val="none" w:sz="0" w:space="0" w:color="auto"/>
        <w:left w:val="none" w:sz="0" w:space="0" w:color="auto"/>
        <w:bottom w:val="none" w:sz="0" w:space="0" w:color="auto"/>
        <w:right w:val="none" w:sz="0" w:space="0" w:color="auto"/>
      </w:divBdr>
    </w:div>
    <w:div w:id="753666799">
      <w:marLeft w:val="640"/>
      <w:marRight w:val="0"/>
      <w:marTop w:val="0"/>
      <w:marBottom w:val="0"/>
      <w:divBdr>
        <w:top w:val="none" w:sz="0" w:space="0" w:color="auto"/>
        <w:left w:val="none" w:sz="0" w:space="0" w:color="auto"/>
        <w:bottom w:val="none" w:sz="0" w:space="0" w:color="auto"/>
        <w:right w:val="none" w:sz="0" w:space="0" w:color="auto"/>
      </w:divBdr>
    </w:div>
    <w:div w:id="753747996">
      <w:marLeft w:val="640"/>
      <w:marRight w:val="0"/>
      <w:marTop w:val="0"/>
      <w:marBottom w:val="0"/>
      <w:divBdr>
        <w:top w:val="none" w:sz="0" w:space="0" w:color="auto"/>
        <w:left w:val="none" w:sz="0" w:space="0" w:color="auto"/>
        <w:bottom w:val="none" w:sz="0" w:space="0" w:color="auto"/>
        <w:right w:val="none" w:sz="0" w:space="0" w:color="auto"/>
      </w:divBdr>
    </w:div>
    <w:div w:id="753749478">
      <w:marLeft w:val="640"/>
      <w:marRight w:val="0"/>
      <w:marTop w:val="0"/>
      <w:marBottom w:val="0"/>
      <w:divBdr>
        <w:top w:val="none" w:sz="0" w:space="0" w:color="auto"/>
        <w:left w:val="none" w:sz="0" w:space="0" w:color="auto"/>
        <w:bottom w:val="none" w:sz="0" w:space="0" w:color="auto"/>
        <w:right w:val="none" w:sz="0" w:space="0" w:color="auto"/>
      </w:divBdr>
    </w:div>
    <w:div w:id="753822601">
      <w:marLeft w:val="640"/>
      <w:marRight w:val="0"/>
      <w:marTop w:val="0"/>
      <w:marBottom w:val="0"/>
      <w:divBdr>
        <w:top w:val="none" w:sz="0" w:space="0" w:color="auto"/>
        <w:left w:val="none" w:sz="0" w:space="0" w:color="auto"/>
        <w:bottom w:val="none" w:sz="0" w:space="0" w:color="auto"/>
        <w:right w:val="none" w:sz="0" w:space="0" w:color="auto"/>
      </w:divBdr>
    </w:div>
    <w:div w:id="754135551">
      <w:marLeft w:val="640"/>
      <w:marRight w:val="0"/>
      <w:marTop w:val="0"/>
      <w:marBottom w:val="0"/>
      <w:divBdr>
        <w:top w:val="none" w:sz="0" w:space="0" w:color="auto"/>
        <w:left w:val="none" w:sz="0" w:space="0" w:color="auto"/>
        <w:bottom w:val="none" w:sz="0" w:space="0" w:color="auto"/>
        <w:right w:val="none" w:sz="0" w:space="0" w:color="auto"/>
      </w:divBdr>
    </w:div>
    <w:div w:id="754207363">
      <w:marLeft w:val="640"/>
      <w:marRight w:val="0"/>
      <w:marTop w:val="0"/>
      <w:marBottom w:val="0"/>
      <w:divBdr>
        <w:top w:val="none" w:sz="0" w:space="0" w:color="auto"/>
        <w:left w:val="none" w:sz="0" w:space="0" w:color="auto"/>
        <w:bottom w:val="none" w:sz="0" w:space="0" w:color="auto"/>
        <w:right w:val="none" w:sz="0" w:space="0" w:color="auto"/>
      </w:divBdr>
    </w:div>
    <w:div w:id="754320488">
      <w:marLeft w:val="640"/>
      <w:marRight w:val="0"/>
      <w:marTop w:val="0"/>
      <w:marBottom w:val="0"/>
      <w:divBdr>
        <w:top w:val="none" w:sz="0" w:space="0" w:color="auto"/>
        <w:left w:val="none" w:sz="0" w:space="0" w:color="auto"/>
        <w:bottom w:val="none" w:sz="0" w:space="0" w:color="auto"/>
        <w:right w:val="none" w:sz="0" w:space="0" w:color="auto"/>
      </w:divBdr>
    </w:div>
    <w:div w:id="754329176">
      <w:marLeft w:val="640"/>
      <w:marRight w:val="0"/>
      <w:marTop w:val="0"/>
      <w:marBottom w:val="0"/>
      <w:divBdr>
        <w:top w:val="none" w:sz="0" w:space="0" w:color="auto"/>
        <w:left w:val="none" w:sz="0" w:space="0" w:color="auto"/>
        <w:bottom w:val="none" w:sz="0" w:space="0" w:color="auto"/>
        <w:right w:val="none" w:sz="0" w:space="0" w:color="auto"/>
      </w:divBdr>
    </w:div>
    <w:div w:id="754396465">
      <w:marLeft w:val="640"/>
      <w:marRight w:val="0"/>
      <w:marTop w:val="0"/>
      <w:marBottom w:val="0"/>
      <w:divBdr>
        <w:top w:val="none" w:sz="0" w:space="0" w:color="auto"/>
        <w:left w:val="none" w:sz="0" w:space="0" w:color="auto"/>
        <w:bottom w:val="none" w:sz="0" w:space="0" w:color="auto"/>
        <w:right w:val="none" w:sz="0" w:space="0" w:color="auto"/>
      </w:divBdr>
    </w:div>
    <w:div w:id="754399661">
      <w:marLeft w:val="640"/>
      <w:marRight w:val="0"/>
      <w:marTop w:val="0"/>
      <w:marBottom w:val="0"/>
      <w:divBdr>
        <w:top w:val="none" w:sz="0" w:space="0" w:color="auto"/>
        <w:left w:val="none" w:sz="0" w:space="0" w:color="auto"/>
        <w:bottom w:val="none" w:sz="0" w:space="0" w:color="auto"/>
        <w:right w:val="none" w:sz="0" w:space="0" w:color="auto"/>
      </w:divBdr>
    </w:div>
    <w:div w:id="754399732">
      <w:marLeft w:val="640"/>
      <w:marRight w:val="0"/>
      <w:marTop w:val="0"/>
      <w:marBottom w:val="0"/>
      <w:divBdr>
        <w:top w:val="none" w:sz="0" w:space="0" w:color="auto"/>
        <w:left w:val="none" w:sz="0" w:space="0" w:color="auto"/>
        <w:bottom w:val="none" w:sz="0" w:space="0" w:color="auto"/>
        <w:right w:val="none" w:sz="0" w:space="0" w:color="auto"/>
      </w:divBdr>
    </w:div>
    <w:div w:id="754402435">
      <w:marLeft w:val="640"/>
      <w:marRight w:val="0"/>
      <w:marTop w:val="0"/>
      <w:marBottom w:val="0"/>
      <w:divBdr>
        <w:top w:val="none" w:sz="0" w:space="0" w:color="auto"/>
        <w:left w:val="none" w:sz="0" w:space="0" w:color="auto"/>
        <w:bottom w:val="none" w:sz="0" w:space="0" w:color="auto"/>
        <w:right w:val="none" w:sz="0" w:space="0" w:color="auto"/>
      </w:divBdr>
    </w:div>
    <w:div w:id="754474045">
      <w:marLeft w:val="640"/>
      <w:marRight w:val="0"/>
      <w:marTop w:val="0"/>
      <w:marBottom w:val="0"/>
      <w:divBdr>
        <w:top w:val="none" w:sz="0" w:space="0" w:color="auto"/>
        <w:left w:val="none" w:sz="0" w:space="0" w:color="auto"/>
        <w:bottom w:val="none" w:sz="0" w:space="0" w:color="auto"/>
        <w:right w:val="none" w:sz="0" w:space="0" w:color="auto"/>
      </w:divBdr>
    </w:div>
    <w:div w:id="754520070">
      <w:marLeft w:val="640"/>
      <w:marRight w:val="0"/>
      <w:marTop w:val="0"/>
      <w:marBottom w:val="0"/>
      <w:divBdr>
        <w:top w:val="none" w:sz="0" w:space="0" w:color="auto"/>
        <w:left w:val="none" w:sz="0" w:space="0" w:color="auto"/>
        <w:bottom w:val="none" w:sz="0" w:space="0" w:color="auto"/>
        <w:right w:val="none" w:sz="0" w:space="0" w:color="auto"/>
      </w:divBdr>
    </w:div>
    <w:div w:id="754521917">
      <w:marLeft w:val="640"/>
      <w:marRight w:val="0"/>
      <w:marTop w:val="0"/>
      <w:marBottom w:val="0"/>
      <w:divBdr>
        <w:top w:val="none" w:sz="0" w:space="0" w:color="auto"/>
        <w:left w:val="none" w:sz="0" w:space="0" w:color="auto"/>
        <w:bottom w:val="none" w:sz="0" w:space="0" w:color="auto"/>
        <w:right w:val="none" w:sz="0" w:space="0" w:color="auto"/>
      </w:divBdr>
    </w:div>
    <w:div w:id="754546018">
      <w:marLeft w:val="640"/>
      <w:marRight w:val="0"/>
      <w:marTop w:val="0"/>
      <w:marBottom w:val="0"/>
      <w:divBdr>
        <w:top w:val="none" w:sz="0" w:space="0" w:color="auto"/>
        <w:left w:val="none" w:sz="0" w:space="0" w:color="auto"/>
        <w:bottom w:val="none" w:sz="0" w:space="0" w:color="auto"/>
        <w:right w:val="none" w:sz="0" w:space="0" w:color="auto"/>
      </w:divBdr>
    </w:div>
    <w:div w:id="754597283">
      <w:marLeft w:val="640"/>
      <w:marRight w:val="0"/>
      <w:marTop w:val="0"/>
      <w:marBottom w:val="0"/>
      <w:divBdr>
        <w:top w:val="none" w:sz="0" w:space="0" w:color="auto"/>
        <w:left w:val="none" w:sz="0" w:space="0" w:color="auto"/>
        <w:bottom w:val="none" w:sz="0" w:space="0" w:color="auto"/>
        <w:right w:val="none" w:sz="0" w:space="0" w:color="auto"/>
      </w:divBdr>
    </w:div>
    <w:div w:id="754671204">
      <w:marLeft w:val="640"/>
      <w:marRight w:val="0"/>
      <w:marTop w:val="0"/>
      <w:marBottom w:val="0"/>
      <w:divBdr>
        <w:top w:val="none" w:sz="0" w:space="0" w:color="auto"/>
        <w:left w:val="none" w:sz="0" w:space="0" w:color="auto"/>
        <w:bottom w:val="none" w:sz="0" w:space="0" w:color="auto"/>
        <w:right w:val="none" w:sz="0" w:space="0" w:color="auto"/>
      </w:divBdr>
    </w:div>
    <w:div w:id="754744273">
      <w:marLeft w:val="640"/>
      <w:marRight w:val="0"/>
      <w:marTop w:val="0"/>
      <w:marBottom w:val="0"/>
      <w:divBdr>
        <w:top w:val="none" w:sz="0" w:space="0" w:color="auto"/>
        <w:left w:val="none" w:sz="0" w:space="0" w:color="auto"/>
        <w:bottom w:val="none" w:sz="0" w:space="0" w:color="auto"/>
        <w:right w:val="none" w:sz="0" w:space="0" w:color="auto"/>
      </w:divBdr>
    </w:div>
    <w:div w:id="754783396">
      <w:marLeft w:val="640"/>
      <w:marRight w:val="0"/>
      <w:marTop w:val="0"/>
      <w:marBottom w:val="0"/>
      <w:divBdr>
        <w:top w:val="none" w:sz="0" w:space="0" w:color="auto"/>
        <w:left w:val="none" w:sz="0" w:space="0" w:color="auto"/>
        <w:bottom w:val="none" w:sz="0" w:space="0" w:color="auto"/>
        <w:right w:val="none" w:sz="0" w:space="0" w:color="auto"/>
      </w:divBdr>
    </w:div>
    <w:div w:id="754859402">
      <w:marLeft w:val="640"/>
      <w:marRight w:val="0"/>
      <w:marTop w:val="0"/>
      <w:marBottom w:val="0"/>
      <w:divBdr>
        <w:top w:val="none" w:sz="0" w:space="0" w:color="auto"/>
        <w:left w:val="none" w:sz="0" w:space="0" w:color="auto"/>
        <w:bottom w:val="none" w:sz="0" w:space="0" w:color="auto"/>
        <w:right w:val="none" w:sz="0" w:space="0" w:color="auto"/>
      </w:divBdr>
    </w:div>
    <w:div w:id="754862154">
      <w:marLeft w:val="640"/>
      <w:marRight w:val="0"/>
      <w:marTop w:val="0"/>
      <w:marBottom w:val="0"/>
      <w:divBdr>
        <w:top w:val="none" w:sz="0" w:space="0" w:color="auto"/>
        <w:left w:val="none" w:sz="0" w:space="0" w:color="auto"/>
        <w:bottom w:val="none" w:sz="0" w:space="0" w:color="auto"/>
        <w:right w:val="none" w:sz="0" w:space="0" w:color="auto"/>
      </w:divBdr>
    </w:div>
    <w:div w:id="754984292">
      <w:marLeft w:val="640"/>
      <w:marRight w:val="0"/>
      <w:marTop w:val="0"/>
      <w:marBottom w:val="0"/>
      <w:divBdr>
        <w:top w:val="none" w:sz="0" w:space="0" w:color="auto"/>
        <w:left w:val="none" w:sz="0" w:space="0" w:color="auto"/>
        <w:bottom w:val="none" w:sz="0" w:space="0" w:color="auto"/>
        <w:right w:val="none" w:sz="0" w:space="0" w:color="auto"/>
      </w:divBdr>
    </w:div>
    <w:div w:id="755053190">
      <w:marLeft w:val="640"/>
      <w:marRight w:val="0"/>
      <w:marTop w:val="0"/>
      <w:marBottom w:val="0"/>
      <w:divBdr>
        <w:top w:val="none" w:sz="0" w:space="0" w:color="auto"/>
        <w:left w:val="none" w:sz="0" w:space="0" w:color="auto"/>
        <w:bottom w:val="none" w:sz="0" w:space="0" w:color="auto"/>
        <w:right w:val="none" w:sz="0" w:space="0" w:color="auto"/>
      </w:divBdr>
    </w:div>
    <w:div w:id="755249045">
      <w:marLeft w:val="640"/>
      <w:marRight w:val="0"/>
      <w:marTop w:val="0"/>
      <w:marBottom w:val="0"/>
      <w:divBdr>
        <w:top w:val="none" w:sz="0" w:space="0" w:color="auto"/>
        <w:left w:val="none" w:sz="0" w:space="0" w:color="auto"/>
        <w:bottom w:val="none" w:sz="0" w:space="0" w:color="auto"/>
        <w:right w:val="none" w:sz="0" w:space="0" w:color="auto"/>
      </w:divBdr>
    </w:div>
    <w:div w:id="755322430">
      <w:marLeft w:val="640"/>
      <w:marRight w:val="0"/>
      <w:marTop w:val="0"/>
      <w:marBottom w:val="0"/>
      <w:divBdr>
        <w:top w:val="none" w:sz="0" w:space="0" w:color="auto"/>
        <w:left w:val="none" w:sz="0" w:space="0" w:color="auto"/>
        <w:bottom w:val="none" w:sz="0" w:space="0" w:color="auto"/>
        <w:right w:val="none" w:sz="0" w:space="0" w:color="auto"/>
      </w:divBdr>
    </w:div>
    <w:div w:id="755323275">
      <w:marLeft w:val="640"/>
      <w:marRight w:val="0"/>
      <w:marTop w:val="0"/>
      <w:marBottom w:val="0"/>
      <w:divBdr>
        <w:top w:val="none" w:sz="0" w:space="0" w:color="auto"/>
        <w:left w:val="none" w:sz="0" w:space="0" w:color="auto"/>
        <w:bottom w:val="none" w:sz="0" w:space="0" w:color="auto"/>
        <w:right w:val="none" w:sz="0" w:space="0" w:color="auto"/>
      </w:divBdr>
    </w:div>
    <w:div w:id="755395797">
      <w:marLeft w:val="640"/>
      <w:marRight w:val="0"/>
      <w:marTop w:val="0"/>
      <w:marBottom w:val="0"/>
      <w:divBdr>
        <w:top w:val="none" w:sz="0" w:space="0" w:color="auto"/>
        <w:left w:val="none" w:sz="0" w:space="0" w:color="auto"/>
        <w:bottom w:val="none" w:sz="0" w:space="0" w:color="auto"/>
        <w:right w:val="none" w:sz="0" w:space="0" w:color="auto"/>
      </w:divBdr>
    </w:div>
    <w:div w:id="755445787">
      <w:marLeft w:val="640"/>
      <w:marRight w:val="0"/>
      <w:marTop w:val="0"/>
      <w:marBottom w:val="0"/>
      <w:divBdr>
        <w:top w:val="none" w:sz="0" w:space="0" w:color="auto"/>
        <w:left w:val="none" w:sz="0" w:space="0" w:color="auto"/>
        <w:bottom w:val="none" w:sz="0" w:space="0" w:color="auto"/>
        <w:right w:val="none" w:sz="0" w:space="0" w:color="auto"/>
      </w:divBdr>
    </w:div>
    <w:div w:id="755520837">
      <w:marLeft w:val="640"/>
      <w:marRight w:val="0"/>
      <w:marTop w:val="0"/>
      <w:marBottom w:val="0"/>
      <w:divBdr>
        <w:top w:val="none" w:sz="0" w:space="0" w:color="auto"/>
        <w:left w:val="none" w:sz="0" w:space="0" w:color="auto"/>
        <w:bottom w:val="none" w:sz="0" w:space="0" w:color="auto"/>
        <w:right w:val="none" w:sz="0" w:space="0" w:color="auto"/>
      </w:divBdr>
    </w:div>
    <w:div w:id="755521744">
      <w:marLeft w:val="640"/>
      <w:marRight w:val="0"/>
      <w:marTop w:val="0"/>
      <w:marBottom w:val="0"/>
      <w:divBdr>
        <w:top w:val="none" w:sz="0" w:space="0" w:color="auto"/>
        <w:left w:val="none" w:sz="0" w:space="0" w:color="auto"/>
        <w:bottom w:val="none" w:sz="0" w:space="0" w:color="auto"/>
        <w:right w:val="none" w:sz="0" w:space="0" w:color="auto"/>
      </w:divBdr>
    </w:div>
    <w:div w:id="755522073">
      <w:marLeft w:val="640"/>
      <w:marRight w:val="0"/>
      <w:marTop w:val="0"/>
      <w:marBottom w:val="0"/>
      <w:divBdr>
        <w:top w:val="none" w:sz="0" w:space="0" w:color="auto"/>
        <w:left w:val="none" w:sz="0" w:space="0" w:color="auto"/>
        <w:bottom w:val="none" w:sz="0" w:space="0" w:color="auto"/>
        <w:right w:val="none" w:sz="0" w:space="0" w:color="auto"/>
      </w:divBdr>
    </w:div>
    <w:div w:id="755588942">
      <w:marLeft w:val="640"/>
      <w:marRight w:val="0"/>
      <w:marTop w:val="0"/>
      <w:marBottom w:val="0"/>
      <w:divBdr>
        <w:top w:val="none" w:sz="0" w:space="0" w:color="auto"/>
        <w:left w:val="none" w:sz="0" w:space="0" w:color="auto"/>
        <w:bottom w:val="none" w:sz="0" w:space="0" w:color="auto"/>
        <w:right w:val="none" w:sz="0" w:space="0" w:color="auto"/>
      </w:divBdr>
    </w:div>
    <w:div w:id="755635783">
      <w:marLeft w:val="640"/>
      <w:marRight w:val="0"/>
      <w:marTop w:val="0"/>
      <w:marBottom w:val="0"/>
      <w:divBdr>
        <w:top w:val="none" w:sz="0" w:space="0" w:color="auto"/>
        <w:left w:val="none" w:sz="0" w:space="0" w:color="auto"/>
        <w:bottom w:val="none" w:sz="0" w:space="0" w:color="auto"/>
        <w:right w:val="none" w:sz="0" w:space="0" w:color="auto"/>
      </w:divBdr>
    </w:div>
    <w:div w:id="755974551">
      <w:marLeft w:val="640"/>
      <w:marRight w:val="0"/>
      <w:marTop w:val="0"/>
      <w:marBottom w:val="0"/>
      <w:divBdr>
        <w:top w:val="none" w:sz="0" w:space="0" w:color="auto"/>
        <w:left w:val="none" w:sz="0" w:space="0" w:color="auto"/>
        <w:bottom w:val="none" w:sz="0" w:space="0" w:color="auto"/>
        <w:right w:val="none" w:sz="0" w:space="0" w:color="auto"/>
      </w:divBdr>
    </w:div>
    <w:div w:id="756100212">
      <w:marLeft w:val="640"/>
      <w:marRight w:val="0"/>
      <w:marTop w:val="0"/>
      <w:marBottom w:val="0"/>
      <w:divBdr>
        <w:top w:val="none" w:sz="0" w:space="0" w:color="auto"/>
        <w:left w:val="none" w:sz="0" w:space="0" w:color="auto"/>
        <w:bottom w:val="none" w:sz="0" w:space="0" w:color="auto"/>
        <w:right w:val="none" w:sz="0" w:space="0" w:color="auto"/>
      </w:divBdr>
    </w:div>
    <w:div w:id="756168304">
      <w:marLeft w:val="640"/>
      <w:marRight w:val="0"/>
      <w:marTop w:val="0"/>
      <w:marBottom w:val="0"/>
      <w:divBdr>
        <w:top w:val="none" w:sz="0" w:space="0" w:color="auto"/>
        <w:left w:val="none" w:sz="0" w:space="0" w:color="auto"/>
        <w:bottom w:val="none" w:sz="0" w:space="0" w:color="auto"/>
        <w:right w:val="none" w:sz="0" w:space="0" w:color="auto"/>
      </w:divBdr>
    </w:div>
    <w:div w:id="756175889">
      <w:marLeft w:val="640"/>
      <w:marRight w:val="0"/>
      <w:marTop w:val="0"/>
      <w:marBottom w:val="0"/>
      <w:divBdr>
        <w:top w:val="none" w:sz="0" w:space="0" w:color="auto"/>
        <w:left w:val="none" w:sz="0" w:space="0" w:color="auto"/>
        <w:bottom w:val="none" w:sz="0" w:space="0" w:color="auto"/>
        <w:right w:val="none" w:sz="0" w:space="0" w:color="auto"/>
      </w:divBdr>
    </w:div>
    <w:div w:id="756251419">
      <w:marLeft w:val="640"/>
      <w:marRight w:val="0"/>
      <w:marTop w:val="0"/>
      <w:marBottom w:val="0"/>
      <w:divBdr>
        <w:top w:val="none" w:sz="0" w:space="0" w:color="auto"/>
        <w:left w:val="none" w:sz="0" w:space="0" w:color="auto"/>
        <w:bottom w:val="none" w:sz="0" w:space="0" w:color="auto"/>
        <w:right w:val="none" w:sz="0" w:space="0" w:color="auto"/>
      </w:divBdr>
    </w:div>
    <w:div w:id="756285831">
      <w:marLeft w:val="640"/>
      <w:marRight w:val="0"/>
      <w:marTop w:val="0"/>
      <w:marBottom w:val="0"/>
      <w:divBdr>
        <w:top w:val="none" w:sz="0" w:space="0" w:color="auto"/>
        <w:left w:val="none" w:sz="0" w:space="0" w:color="auto"/>
        <w:bottom w:val="none" w:sz="0" w:space="0" w:color="auto"/>
        <w:right w:val="none" w:sz="0" w:space="0" w:color="auto"/>
      </w:divBdr>
    </w:div>
    <w:div w:id="756287481">
      <w:marLeft w:val="640"/>
      <w:marRight w:val="0"/>
      <w:marTop w:val="0"/>
      <w:marBottom w:val="0"/>
      <w:divBdr>
        <w:top w:val="none" w:sz="0" w:space="0" w:color="auto"/>
        <w:left w:val="none" w:sz="0" w:space="0" w:color="auto"/>
        <w:bottom w:val="none" w:sz="0" w:space="0" w:color="auto"/>
        <w:right w:val="none" w:sz="0" w:space="0" w:color="auto"/>
      </w:divBdr>
    </w:div>
    <w:div w:id="756488215">
      <w:marLeft w:val="640"/>
      <w:marRight w:val="0"/>
      <w:marTop w:val="0"/>
      <w:marBottom w:val="0"/>
      <w:divBdr>
        <w:top w:val="none" w:sz="0" w:space="0" w:color="auto"/>
        <w:left w:val="none" w:sz="0" w:space="0" w:color="auto"/>
        <w:bottom w:val="none" w:sz="0" w:space="0" w:color="auto"/>
        <w:right w:val="none" w:sz="0" w:space="0" w:color="auto"/>
      </w:divBdr>
    </w:div>
    <w:div w:id="756512101">
      <w:marLeft w:val="640"/>
      <w:marRight w:val="0"/>
      <w:marTop w:val="0"/>
      <w:marBottom w:val="0"/>
      <w:divBdr>
        <w:top w:val="none" w:sz="0" w:space="0" w:color="auto"/>
        <w:left w:val="none" w:sz="0" w:space="0" w:color="auto"/>
        <w:bottom w:val="none" w:sz="0" w:space="0" w:color="auto"/>
        <w:right w:val="none" w:sz="0" w:space="0" w:color="auto"/>
      </w:divBdr>
    </w:div>
    <w:div w:id="756559826">
      <w:marLeft w:val="640"/>
      <w:marRight w:val="0"/>
      <w:marTop w:val="0"/>
      <w:marBottom w:val="0"/>
      <w:divBdr>
        <w:top w:val="none" w:sz="0" w:space="0" w:color="auto"/>
        <w:left w:val="none" w:sz="0" w:space="0" w:color="auto"/>
        <w:bottom w:val="none" w:sz="0" w:space="0" w:color="auto"/>
        <w:right w:val="none" w:sz="0" w:space="0" w:color="auto"/>
      </w:divBdr>
    </w:div>
    <w:div w:id="756637029">
      <w:marLeft w:val="640"/>
      <w:marRight w:val="0"/>
      <w:marTop w:val="0"/>
      <w:marBottom w:val="0"/>
      <w:divBdr>
        <w:top w:val="none" w:sz="0" w:space="0" w:color="auto"/>
        <w:left w:val="none" w:sz="0" w:space="0" w:color="auto"/>
        <w:bottom w:val="none" w:sz="0" w:space="0" w:color="auto"/>
        <w:right w:val="none" w:sz="0" w:space="0" w:color="auto"/>
      </w:divBdr>
    </w:div>
    <w:div w:id="756827091">
      <w:marLeft w:val="640"/>
      <w:marRight w:val="0"/>
      <w:marTop w:val="0"/>
      <w:marBottom w:val="0"/>
      <w:divBdr>
        <w:top w:val="none" w:sz="0" w:space="0" w:color="auto"/>
        <w:left w:val="none" w:sz="0" w:space="0" w:color="auto"/>
        <w:bottom w:val="none" w:sz="0" w:space="0" w:color="auto"/>
        <w:right w:val="none" w:sz="0" w:space="0" w:color="auto"/>
      </w:divBdr>
    </w:div>
    <w:div w:id="756830768">
      <w:marLeft w:val="640"/>
      <w:marRight w:val="0"/>
      <w:marTop w:val="0"/>
      <w:marBottom w:val="0"/>
      <w:divBdr>
        <w:top w:val="none" w:sz="0" w:space="0" w:color="auto"/>
        <w:left w:val="none" w:sz="0" w:space="0" w:color="auto"/>
        <w:bottom w:val="none" w:sz="0" w:space="0" w:color="auto"/>
        <w:right w:val="none" w:sz="0" w:space="0" w:color="auto"/>
      </w:divBdr>
    </w:div>
    <w:div w:id="757098302">
      <w:marLeft w:val="640"/>
      <w:marRight w:val="0"/>
      <w:marTop w:val="0"/>
      <w:marBottom w:val="0"/>
      <w:divBdr>
        <w:top w:val="none" w:sz="0" w:space="0" w:color="auto"/>
        <w:left w:val="none" w:sz="0" w:space="0" w:color="auto"/>
        <w:bottom w:val="none" w:sz="0" w:space="0" w:color="auto"/>
        <w:right w:val="none" w:sz="0" w:space="0" w:color="auto"/>
      </w:divBdr>
    </w:div>
    <w:div w:id="757143695">
      <w:marLeft w:val="640"/>
      <w:marRight w:val="0"/>
      <w:marTop w:val="0"/>
      <w:marBottom w:val="0"/>
      <w:divBdr>
        <w:top w:val="none" w:sz="0" w:space="0" w:color="auto"/>
        <w:left w:val="none" w:sz="0" w:space="0" w:color="auto"/>
        <w:bottom w:val="none" w:sz="0" w:space="0" w:color="auto"/>
        <w:right w:val="none" w:sz="0" w:space="0" w:color="auto"/>
      </w:divBdr>
    </w:div>
    <w:div w:id="757143902">
      <w:marLeft w:val="640"/>
      <w:marRight w:val="0"/>
      <w:marTop w:val="0"/>
      <w:marBottom w:val="0"/>
      <w:divBdr>
        <w:top w:val="none" w:sz="0" w:space="0" w:color="auto"/>
        <w:left w:val="none" w:sz="0" w:space="0" w:color="auto"/>
        <w:bottom w:val="none" w:sz="0" w:space="0" w:color="auto"/>
        <w:right w:val="none" w:sz="0" w:space="0" w:color="auto"/>
      </w:divBdr>
    </w:div>
    <w:div w:id="757169120">
      <w:marLeft w:val="640"/>
      <w:marRight w:val="0"/>
      <w:marTop w:val="0"/>
      <w:marBottom w:val="0"/>
      <w:divBdr>
        <w:top w:val="none" w:sz="0" w:space="0" w:color="auto"/>
        <w:left w:val="none" w:sz="0" w:space="0" w:color="auto"/>
        <w:bottom w:val="none" w:sz="0" w:space="0" w:color="auto"/>
        <w:right w:val="none" w:sz="0" w:space="0" w:color="auto"/>
      </w:divBdr>
    </w:div>
    <w:div w:id="757216730">
      <w:marLeft w:val="640"/>
      <w:marRight w:val="0"/>
      <w:marTop w:val="0"/>
      <w:marBottom w:val="0"/>
      <w:divBdr>
        <w:top w:val="none" w:sz="0" w:space="0" w:color="auto"/>
        <w:left w:val="none" w:sz="0" w:space="0" w:color="auto"/>
        <w:bottom w:val="none" w:sz="0" w:space="0" w:color="auto"/>
        <w:right w:val="none" w:sz="0" w:space="0" w:color="auto"/>
      </w:divBdr>
    </w:div>
    <w:div w:id="757334748">
      <w:marLeft w:val="640"/>
      <w:marRight w:val="0"/>
      <w:marTop w:val="0"/>
      <w:marBottom w:val="0"/>
      <w:divBdr>
        <w:top w:val="none" w:sz="0" w:space="0" w:color="auto"/>
        <w:left w:val="none" w:sz="0" w:space="0" w:color="auto"/>
        <w:bottom w:val="none" w:sz="0" w:space="0" w:color="auto"/>
        <w:right w:val="none" w:sz="0" w:space="0" w:color="auto"/>
      </w:divBdr>
    </w:div>
    <w:div w:id="757406444">
      <w:marLeft w:val="640"/>
      <w:marRight w:val="0"/>
      <w:marTop w:val="0"/>
      <w:marBottom w:val="0"/>
      <w:divBdr>
        <w:top w:val="none" w:sz="0" w:space="0" w:color="auto"/>
        <w:left w:val="none" w:sz="0" w:space="0" w:color="auto"/>
        <w:bottom w:val="none" w:sz="0" w:space="0" w:color="auto"/>
        <w:right w:val="none" w:sz="0" w:space="0" w:color="auto"/>
      </w:divBdr>
    </w:div>
    <w:div w:id="757483775">
      <w:marLeft w:val="640"/>
      <w:marRight w:val="0"/>
      <w:marTop w:val="0"/>
      <w:marBottom w:val="0"/>
      <w:divBdr>
        <w:top w:val="none" w:sz="0" w:space="0" w:color="auto"/>
        <w:left w:val="none" w:sz="0" w:space="0" w:color="auto"/>
        <w:bottom w:val="none" w:sz="0" w:space="0" w:color="auto"/>
        <w:right w:val="none" w:sz="0" w:space="0" w:color="auto"/>
      </w:divBdr>
    </w:div>
    <w:div w:id="757484300">
      <w:marLeft w:val="640"/>
      <w:marRight w:val="0"/>
      <w:marTop w:val="0"/>
      <w:marBottom w:val="0"/>
      <w:divBdr>
        <w:top w:val="none" w:sz="0" w:space="0" w:color="auto"/>
        <w:left w:val="none" w:sz="0" w:space="0" w:color="auto"/>
        <w:bottom w:val="none" w:sz="0" w:space="0" w:color="auto"/>
        <w:right w:val="none" w:sz="0" w:space="0" w:color="auto"/>
      </w:divBdr>
    </w:div>
    <w:div w:id="757554064">
      <w:marLeft w:val="640"/>
      <w:marRight w:val="0"/>
      <w:marTop w:val="0"/>
      <w:marBottom w:val="0"/>
      <w:divBdr>
        <w:top w:val="none" w:sz="0" w:space="0" w:color="auto"/>
        <w:left w:val="none" w:sz="0" w:space="0" w:color="auto"/>
        <w:bottom w:val="none" w:sz="0" w:space="0" w:color="auto"/>
        <w:right w:val="none" w:sz="0" w:space="0" w:color="auto"/>
      </w:divBdr>
    </w:div>
    <w:div w:id="757559149">
      <w:marLeft w:val="640"/>
      <w:marRight w:val="0"/>
      <w:marTop w:val="0"/>
      <w:marBottom w:val="0"/>
      <w:divBdr>
        <w:top w:val="none" w:sz="0" w:space="0" w:color="auto"/>
        <w:left w:val="none" w:sz="0" w:space="0" w:color="auto"/>
        <w:bottom w:val="none" w:sz="0" w:space="0" w:color="auto"/>
        <w:right w:val="none" w:sz="0" w:space="0" w:color="auto"/>
      </w:divBdr>
    </w:div>
    <w:div w:id="757596808">
      <w:marLeft w:val="640"/>
      <w:marRight w:val="0"/>
      <w:marTop w:val="0"/>
      <w:marBottom w:val="0"/>
      <w:divBdr>
        <w:top w:val="none" w:sz="0" w:space="0" w:color="auto"/>
        <w:left w:val="none" w:sz="0" w:space="0" w:color="auto"/>
        <w:bottom w:val="none" w:sz="0" w:space="0" w:color="auto"/>
        <w:right w:val="none" w:sz="0" w:space="0" w:color="auto"/>
      </w:divBdr>
    </w:div>
    <w:div w:id="757601109">
      <w:marLeft w:val="640"/>
      <w:marRight w:val="0"/>
      <w:marTop w:val="0"/>
      <w:marBottom w:val="0"/>
      <w:divBdr>
        <w:top w:val="none" w:sz="0" w:space="0" w:color="auto"/>
        <w:left w:val="none" w:sz="0" w:space="0" w:color="auto"/>
        <w:bottom w:val="none" w:sz="0" w:space="0" w:color="auto"/>
        <w:right w:val="none" w:sz="0" w:space="0" w:color="auto"/>
      </w:divBdr>
    </w:div>
    <w:div w:id="757602026">
      <w:marLeft w:val="640"/>
      <w:marRight w:val="0"/>
      <w:marTop w:val="0"/>
      <w:marBottom w:val="0"/>
      <w:divBdr>
        <w:top w:val="none" w:sz="0" w:space="0" w:color="auto"/>
        <w:left w:val="none" w:sz="0" w:space="0" w:color="auto"/>
        <w:bottom w:val="none" w:sz="0" w:space="0" w:color="auto"/>
        <w:right w:val="none" w:sz="0" w:space="0" w:color="auto"/>
      </w:divBdr>
    </w:div>
    <w:div w:id="757603989">
      <w:marLeft w:val="640"/>
      <w:marRight w:val="0"/>
      <w:marTop w:val="0"/>
      <w:marBottom w:val="0"/>
      <w:divBdr>
        <w:top w:val="none" w:sz="0" w:space="0" w:color="auto"/>
        <w:left w:val="none" w:sz="0" w:space="0" w:color="auto"/>
        <w:bottom w:val="none" w:sz="0" w:space="0" w:color="auto"/>
        <w:right w:val="none" w:sz="0" w:space="0" w:color="auto"/>
      </w:divBdr>
    </w:div>
    <w:div w:id="757675277">
      <w:marLeft w:val="640"/>
      <w:marRight w:val="0"/>
      <w:marTop w:val="0"/>
      <w:marBottom w:val="0"/>
      <w:divBdr>
        <w:top w:val="none" w:sz="0" w:space="0" w:color="auto"/>
        <w:left w:val="none" w:sz="0" w:space="0" w:color="auto"/>
        <w:bottom w:val="none" w:sz="0" w:space="0" w:color="auto"/>
        <w:right w:val="none" w:sz="0" w:space="0" w:color="auto"/>
      </w:divBdr>
    </w:div>
    <w:div w:id="757675500">
      <w:marLeft w:val="640"/>
      <w:marRight w:val="0"/>
      <w:marTop w:val="0"/>
      <w:marBottom w:val="0"/>
      <w:divBdr>
        <w:top w:val="none" w:sz="0" w:space="0" w:color="auto"/>
        <w:left w:val="none" w:sz="0" w:space="0" w:color="auto"/>
        <w:bottom w:val="none" w:sz="0" w:space="0" w:color="auto"/>
        <w:right w:val="none" w:sz="0" w:space="0" w:color="auto"/>
      </w:divBdr>
    </w:div>
    <w:div w:id="757675816">
      <w:marLeft w:val="640"/>
      <w:marRight w:val="0"/>
      <w:marTop w:val="0"/>
      <w:marBottom w:val="0"/>
      <w:divBdr>
        <w:top w:val="none" w:sz="0" w:space="0" w:color="auto"/>
        <w:left w:val="none" w:sz="0" w:space="0" w:color="auto"/>
        <w:bottom w:val="none" w:sz="0" w:space="0" w:color="auto"/>
        <w:right w:val="none" w:sz="0" w:space="0" w:color="auto"/>
      </w:divBdr>
    </w:div>
    <w:div w:id="757747356">
      <w:marLeft w:val="640"/>
      <w:marRight w:val="0"/>
      <w:marTop w:val="0"/>
      <w:marBottom w:val="0"/>
      <w:divBdr>
        <w:top w:val="none" w:sz="0" w:space="0" w:color="auto"/>
        <w:left w:val="none" w:sz="0" w:space="0" w:color="auto"/>
        <w:bottom w:val="none" w:sz="0" w:space="0" w:color="auto"/>
        <w:right w:val="none" w:sz="0" w:space="0" w:color="auto"/>
      </w:divBdr>
    </w:div>
    <w:div w:id="757747518">
      <w:marLeft w:val="640"/>
      <w:marRight w:val="0"/>
      <w:marTop w:val="0"/>
      <w:marBottom w:val="0"/>
      <w:divBdr>
        <w:top w:val="none" w:sz="0" w:space="0" w:color="auto"/>
        <w:left w:val="none" w:sz="0" w:space="0" w:color="auto"/>
        <w:bottom w:val="none" w:sz="0" w:space="0" w:color="auto"/>
        <w:right w:val="none" w:sz="0" w:space="0" w:color="auto"/>
      </w:divBdr>
    </w:div>
    <w:div w:id="757823243">
      <w:marLeft w:val="640"/>
      <w:marRight w:val="0"/>
      <w:marTop w:val="0"/>
      <w:marBottom w:val="0"/>
      <w:divBdr>
        <w:top w:val="none" w:sz="0" w:space="0" w:color="auto"/>
        <w:left w:val="none" w:sz="0" w:space="0" w:color="auto"/>
        <w:bottom w:val="none" w:sz="0" w:space="0" w:color="auto"/>
        <w:right w:val="none" w:sz="0" w:space="0" w:color="auto"/>
      </w:divBdr>
    </w:div>
    <w:div w:id="757868146">
      <w:marLeft w:val="640"/>
      <w:marRight w:val="0"/>
      <w:marTop w:val="0"/>
      <w:marBottom w:val="0"/>
      <w:divBdr>
        <w:top w:val="none" w:sz="0" w:space="0" w:color="auto"/>
        <w:left w:val="none" w:sz="0" w:space="0" w:color="auto"/>
        <w:bottom w:val="none" w:sz="0" w:space="0" w:color="auto"/>
        <w:right w:val="none" w:sz="0" w:space="0" w:color="auto"/>
      </w:divBdr>
    </w:div>
    <w:div w:id="758067170">
      <w:marLeft w:val="640"/>
      <w:marRight w:val="0"/>
      <w:marTop w:val="0"/>
      <w:marBottom w:val="0"/>
      <w:divBdr>
        <w:top w:val="none" w:sz="0" w:space="0" w:color="auto"/>
        <w:left w:val="none" w:sz="0" w:space="0" w:color="auto"/>
        <w:bottom w:val="none" w:sz="0" w:space="0" w:color="auto"/>
        <w:right w:val="none" w:sz="0" w:space="0" w:color="auto"/>
      </w:divBdr>
    </w:div>
    <w:div w:id="758135577">
      <w:marLeft w:val="640"/>
      <w:marRight w:val="0"/>
      <w:marTop w:val="0"/>
      <w:marBottom w:val="0"/>
      <w:divBdr>
        <w:top w:val="none" w:sz="0" w:space="0" w:color="auto"/>
        <w:left w:val="none" w:sz="0" w:space="0" w:color="auto"/>
        <w:bottom w:val="none" w:sz="0" w:space="0" w:color="auto"/>
        <w:right w:val="none" w:sz="0" w:space="0" w:color="auto"/>
      </w:divBdr>
    </w:div>
    <w:div w:id="758138559">
      <w:marLeft w:val="640"/>
      <w:marRight w:val="0"/>
      <w:marTop w:val="0"/>
      <w:marBottom w:val="0"/>
      <w:divBdr>
        <w:top w:val="none" w:sz="0" w:space="0" w:color="auto"/>
        <w:left w:val="none" w:sz="0" w:space="0" w:color="auto"/>
        <w:bottom w:val="none" w:sz="0" w:space="0" w:color="auto"/>
        <w:right w:val="none" w:sz="0" w:space="0" w:color="auto"/>
      </w:divBdr>
    </w:div>
    <w:div w:id="758404456">
      <w:marLeft w:val="640"/>
      <w:marRight w:val="0"/>
      <w:marTop w:val="0"/>
      <w:marBottom w:val="0"/>
      <w:divBdr>
        <w:top w:val="none" w:sz="0" w:space="0" w:color="auto"/>
        <w:left w:val="none" w:sz="0" w:space="0" w:color="auto"/>
        <w:bottom w:val="none" w:sz="0" w:space="0" w:color="auto"/>
        <w:right w:val="none" w:sz="0" w:space="0" w:color="auto"/>
      </w:divBdr>
    </w:div>
    <w:div w:id="758406842">
      <w:marLeft w:val="640"/>
      <w:marRight w:val="0"/>
      <w:marTop w:val="0"/>
      <w:marBottom w:val="0"/>
      <w:divBdr>
        <w:top w:val="none" w:sz="0" w:space="0" w:color="auto"/>
        <w:left w:val="none" w:sz="0" w:space="0" w:color="auto"/>
        <w:bottom w:val="none" w:sz="0" w:space="0" w:color="auto"/>
        <w:right w:val="none" w:sz="0" w:space="0" w:color="auto"/>
      </w:divBdr>
    </w:div>
    <w:div w:id="758407390">
      <w:marLeft w:val="640"/>
      <w:marRight w:val="0"/>
      <w:marTop w:val="0"/>
      <w:marBottom w:val="0"/>
      <w:divBdr>
        <w:top w:val="none" w:sz="0" w:space="0" w:color="auto"/>
        <w:left w:val="none" w:sz="0" w:space="0" w:color="auto"/>
        <w:bottom w:val="none" w:sz="0" w:space="0" w:color="auto"/>
        <w:right w:val="none" w:sz="0" w:space="0" w:color="auto"/>
      </w:divBdr>
    </w:div>
    <w:div w:id="758479124">
      <w:marLeft w:val="640"/>
      <w:marRight w:val="0"/>
      <w:marTop w:val="0"/>
      <w:marBottom w:val="0"/>
      <w:divBdr>
        <w:top w:val="none" w:sz="0" w:space="0" w:color="auto"/>
        <w:left w:val="none" w:sz="0" w:space="0" w:color="auto"/>
        <w:bottom w:val="none" w:sz="0" w:space="0" w:color="auto"/>
        <w:right w:val="none" w:sz="0" w:space="0" w:color="auto"/>
      </w:divBdr>
    </w:div>
    <w:div w:id="758601207">
      <w:marLeft w:val="640"/>
      <w:marRight w:val="0"/>
      <w:marTop w:val="0"/>
      <w:marBottom w:val="0"/>
      <w:divBdr>
        <w:top w:val="none" w:sz="0" w:space="0" w:color="auto"/>
        <w:left w:val="none" w:sz="0" w:space="0" w:color="auto"/>
        <w:bottom w:val="none" w:sz="0" w:space="0" w:color="auto"/>
        <w:right w:val="none" w:sz="0" w:space="0" w:color="auto"/>
      </w:divBdr>
    </w:div>
    <w:div w:id="758645553">
      <w:marLeft w:val="640"/>
      <w:marRight w:val="0"/>
      <w:marTop w:val="0"/>
      <w:marBottom w:val="0"/>
      <w:divBdr>
        <w:top w:val="none" w:sz="0" w:space="0" w:color="auto"/>
        <w:left w:val="none" w:sz="0" w:space="0" w:color="auto"/>
        <w:bottom w:val="none" w:sz="0" w:space="0" w:color="auto"/>
        <w:right w:val="none" w:sz="0" w:space="0" w:color="auto"/>
      </w:divBdr>
    </w:div>
    <w:div w:id="758673789">
      <w:marLeft w:val="640"/>
      <w:marRight w:val="0"/>
      <w:marTop w:val="0"/>
      <w:marBottom w:val="0"/>
      <w:divBdr>
        <w:top w:val="none" w:sz="0" w:space="0" w:color="auto"/>
        <w:left w:val="none" w:sz="0" w:space="0" w:color="auto"/>
        <w:bottom w:val="none" w:sz="0" w:space="0" w:color="auto"/>
        <w:right w:val="none" w:sz="0" w:space="0" w:color="auto"/>
      </w:divBdr>
    </w:div>
    <w:div w:id="758717925">
      <w:marLeft w:val="640"/>
      <w:marRight w:val="0"/>
      <w:marTop w:val="0"/>
      <w:marBottom w:val="0"/>
      <w:divBdr>
        <w:top w:val="none" w:sz="0" w:space="0" w:color="auto"/>
        <w:left w:val="none" w:sz="0" w:space="0" w:color="auto"/>
        <w:bottom w:val="none" w:sz="0" w:space="0" w:color="auto"/>
        <w:right w:val="none" w:sz="0" w:space="0" w:color="auto"/>
      </w:divBdr>
    </w:div>
    <w:div w:id="758721004">
      <w:marLeft w:val="640"/>
      <w:marRight w:val="0"/>
      <w:marTop w:val="0"/>
      <w:marBottom w:val="0"/>
      <w:divBdr>
        <w:top w:val="none" w:sz="0" w:space="0" w:color="auto"/>
        <w:left w:val="none" w:sz="0" w:space="0" w:color="auto"/>
        <w:bottom w:val="none" w:sz="0" w:space="0" w:color="auto"/>
        <w:right w:val="none" w:sz="0" w:space="0" w:color="auto"/>
      </w:divBdr>
    </w:div>
    <w:div w:id="758797470">
      <w:marLeft w:val="640"/>
      <w:marRight w:val="0"/>
      <w:marTop w:val="0"/>
      <w:marBottom w:val="0"/>
      <w:divBdr>
        <w:top w:val="none" w:sz="0" w:space="0" w:color="auto"/>
        <w:left w:val="none" w:sz="0" w:space="0" w:color="auto"/>
        <w:bottom w:val="none" w:sz="0" w:space="0" w:color="auto"/>
        <w:right w:val="none" w:sz="0" w:space="0" w:color="auto"/>
      </w:divBdr>
    </w:div>
    <w:div w:id="758873821">
      <w:marLeft w:val="640"/>
      <w:marRight w:val="0"/>
      <w:marTop w:val="0"/>
      <w:marBottom w:val="0"/>
      <w:divBdr>
        <w:top w:val="none" w:sz="0" w:space="0" w:color="auto"/>
        <w:left w:val="none" w:sz="0" w:space="0" w:color="auto"/>
        <w:bottom w:val="none" w:sz="0" w:space="0" w:color="auto"/>
        <w:right w:val="none" w:sz="0" w:space="0" w:color="auto"/>
      </w:divBdr>
    </w:div>
    <w:div w:id="759059791">
      <w:marLeft w:val="640"/>
      <w:marRight w:val="0"/>
      <w:marTop w:val="0"/>
      <w:marBottom w:val="0"/>
      <w:divBdr>
        <w:top w:val="none" w:sz="0" w:space="0" w:color="auto"/>
        <w:left w:val="none" w:sz="0" w:space="0" w:color="auto"/>
        <w:bottom w:val="none" w:sz="0" w:space="0" w:color="auto"/>
        <w:right w:val="none" w:sz="0" w:space="0" w:color="auto"/>
      </w:divBdr>
    </w:div>
    <w:div w:id="759062437">
      <w:marLeft w:val="640"/>
      <w:marRight w:val="0"/>
      <w:marTop w:val="0"/>
      <w:marBottom w:val="0"/>
      <w:divBdr>
        <w:top w:val="none" w:sz="0" w:space="0" w:color="auto"/>
        <w:left w:val="none" w:sz="0" w:space="0" w:color="auto"/>
        <w:bottom w:val="none" w:sz="0" w:space="0" w:color="auto"/>
        <w:right w:val="none" w:sz="0" w:space="0" w:color="auto"/>
      </w:divBdr>
    </w:div>
    <w:div w:id="759104062">
      <w:marLeft w:val="640"/>
      <w:marRight w:val="0"/>
      <w:marTop w:val="0"/>
      <w:marBottom w:val="0"/>
      <w:divBdr>
        <w:top w:val="none" w:sz="0" w:space="0" w:color="auto"/>
        <w:left w:val="none" w:sz="0" w:space="0" w:color="auto"/>
        <w:bottom w:val="none" w:sz="0" w:space="0" w:color="auto"/>
        <w:right w:val="none" w:sz="0" w:space="0" w:color="auto"/>
      </w:divBdr>
    </w:div>
    <w:div w:id="759179249">
      <w:marLeft w:val="640"/>
      <w:marRight w:val="0"/>
      <w:marTop w:val="0"/>
      <w:marBottom w:val="0"/>
      <w:divBdr>
        <w:top w:val="none" w:sz="0" w:space="0" w:color="auto"/>
        <w:left w:val="none" w:sz="0" w:space="0" w:color="auto"/>
        <w:bottom w:val="none" w:sz="0" w:space="0" w:color="auto"/>
        <w:right w:val="none" w:sz="0" w:space="0" w:color="auto"/>
      </w:divBdr>
    </w:div>
    <w:div w:id="759251149">
      <w:marLeft w:val="640"/>
      <w:marRight w:val="0"/>
      <w:marTop w:val="0"/>
      <w:marBottom w:val="0"/>
      <w:divBdr>
        <w:top w:val="none" w:sz="0" w:space="0" w:color="auto"/>
        <w:left w:val="none" w:sz="0" w:space="0" w:color="auto"/>
        <w:bottom w:val="none" w:sz="0" w:space="0" w:color="auto"/>
        <w:right w:val="none" w:sz="0" w:space="0" w:color="auto"/>
      </w:divBdr>
    </w:div>
    <w:div w:id="759257311">
      <w:marLeft w:val="640"/>
      <w:marRight w:val="0"/>
      <w:marTop w:val="0"/>
      <w:marBottom w:val="0"/>
      <w:divBdr>
        <w:top w:val="none" w:sz="0" w:space="0" w:color="auto"/>
        <w:left w:val="none" w:sz="0" w:space="0" w:color="auto"/>
        <w:bottom w:val="none" w:sz="0" w:space="0" w:color="auto"/>
        <w:right w:val="none" w:sz="0" w:space="0" w:color="auto"/>
      </w:divBdr>
    </w:div>
    <w:div w:id="759331115">
      <w:marLeft w:val="640"/>
      <w:marRight w:val="0"/>
      <w:marTop w:val="0"/>
      <w:marBottom w:val="0"/>
      <w:divBdr>
        <w:top w:val="none" w:sz="0" w:space="0" w:color="auto"/>
        <w:left w:val="none" w:sz="0" w:space="0" w:color="auto"/>
        <w:bottom w:val="none" w:sz="0" w:space="0" w:color="auto"/>
        <w:right w:val="none" w:sz="0" w:space="0" w:color="auto"/>
      </w:divBdr>
    </w:div>
    <w:div w:id="759445622">
      <w:marLeft w:val="640"/>
      <w:marRight w:val="0"/>
      <w:marTop w:val="0"/>
      <w:marBottom w:val="0"/>
      <w:divBdr>
        <w:top w:val="none" w:sz="0" w:space="0" w:color="auto"/>
        <w:left w:val="none" w:sz="0" w:space="0" w:color="auto"/>
        <w:bottom w:val="none" w:sz="0" w:space="0" w:color="auto"/>
        <w:right w:val="none" w:sz="0" w:space="0" w:color="auto"/>
      </w:divBdr>
    </w:div>
    <w:div w:id="759451650">
      <w:marLeft w:val="640"/>
      <w:marRight w:val="0"/>
      <w:marTop w:val="0"/>
      <w:marBottom w:val="0"/>
      <w:divBdr>
        <w:top w:val="none" w:sz="0" w:space="0" w:color="auto"/>
        <w:left w:val="none" w:sz="0" w:space="0" w:color="auto"/>
        <w:bottom w:val="none" w:sz="0" w:space="0" w:color="auto"/>
        <w:right w:val="none" w:sz="0" w:space="0" w:color="auto"/>
      </w:divBdr>
    </w:div>
    <w:div w:id="759520476">
      <w:marLeft w:val="640"/>
      <w:marRight w:val="0"/>
      <w:marTop w:val="0"/>
      <w:marBottom w:val="0"/>
      <w:divBdr>
        <w:top w:val="none" w:sz="0" w:space="0" w:color="auto"/>
        <w:left w:val="none" w:sz="0" w:space="0" w:color="auto"/>
        <w:bottom w:val="none" w:sz="0" w:space="0" w:color="auto"/>
        <w:right w:val="none" w:sz="0" w:space="0" w:color="auto"/>
      </w:divBdr>
    </w:div>
    <w:div w:id="759567517">
      <w:marLeft w:val="640"/>
      <w:marRight w:val="0"/>
      <w:marTop w:val="0"/>
      <w:marBottom w:val="0"/>
      <w:divBdr>
        <w:top w:val="none" w:sz="0" w:space="0" w:color="auto"/>
        <w:left w:val="none" w:sz="0" w:space="0" w:color="auto"/>
        <w:bottom w:val="none" w:sz="0" w:space="0" w:color="auto"/>
        <w:right w:val="none" w:sz="0" w:space="0" w:color="auto"/>
      </w:divBdr>
    </w:div>
    <w:div w:id="759831254">
      <w:marLeft w:val="640"/>
      <w:marRight w:val="0"/>
      <w:marTop w:val="0"/>
      <w:marBottom w:val="0"/>
      <w:divBdr>
        <w:top w:val="none" w:sz="0" w:space="0" w:color="auto"/>
        <w:left w:val="none" w:sz="0" w:space="0" w:color="auto"/>
        <w:bottom w:val="none" w:sz="0" w:space="0" w:color="auto"/>
        <w:right w:val="none" w:sz="0" w:space="0" w:color="auto"/>
      </w:divBdr>
    </w:div>
    <w:div w:id="759833963">
      <w:marLeft w:val="640"/>
      <w:marRight w:val="0"/>
      <w:marTop w:val="0"/>
      <w:marBottom w:val="0"/>
      <w:divBdr>
        <w:top w:val="none" w:sz="0" w:space="0" w:color="auto"/>
        <w:left w:val="none" w:sz="0" w:space="0" w:color="auto"/>
        <w:bottom w:val="none" w:sz="0" w:space="0" w:color="auto"/>
        <w:right w:val="none" w:sz="0" w:space="0" w:color="auto"/>
      </w:divBdr>
    </w:div>
    <w:div w:id="760106357">
      <w:marLeft w:val="640"/>
      <w:marRight w:val="0"/>
      <w:marTop w:val="0"/>
      <w:marBottom w:val="0"/>
      <w:divBdr>
        <w:top w:val="none" w:sz="0" w:space="0" w:color="auto"/>
        <w:left w:val="none" w:sz="0" w:space="0" w:color="auto"/>
        <w:bottom w:val="none" w:sz="0" w:space="0" w:color="auto"/>
        <w:right w:val="none" w:sz="0" w:space="0" w:color="auto"/>
      </w:divBdr>
    </w:div>
    <w:div w:id="760176940">
      <w:marLeft w:val="640"/>
      <w:marRight w:val="0"/>
      <w:marTop w:val="0"/>
      <w:marBottom w:val="0"/>
      <w:divBdr>
        <w:top w:val="none" w:sz="0" w:space="0" w:color="auto"/>
        <w:left w:val="none" w:sz="0" w:space="0" w:color="auto"/>
        <w:bottom w:val="none" w:sz="0" w:space="0" w:color="auto"/>
        <w:right w:val="none" w:sz="0" w:space="0" w:color="auto"/>
      </w:divBdr>
    </w:div>
    <w:div w:id="760221362">
      <w:marLeft w:val="640"/>
      <w:marRight w:val="0"/>
      <w:marTop w:val="0"/>
      <w:marBottom w:val="0"/>
      <w:divBdr>
        <w:top w:val="none" w:sz="0" w:space="0" w:color="auto"/>
        <w:left w:val="none" w:sz="0" w:space="0" w:color="auto"/>
        <w:bottom w:val="none" w:sz="0" w:space="0" w:color="auto"/>
        <w:right w:val="none" w:sz="0" w:space="0" w:color="auto"/>
      </w:divBdr>
    </w:div>
    <w:div w:id="760225743">
      <w:marLeft w:val="640"/>
      <w:marRight w:val="0"/>
      <w:marTop w:val="0"/>
      <w:marBottom w:val="0"/>
      <w:divBdr>
        <w:top w:val="none" w:sz="0" w:space="0" w:color="auto"/>
        <w:left w:val="none" w:sz="0" w:space="0" w:color="auto"/>
        <w:bottom w:val="none" w:sz="0" w:space="0" w:color="auto"/>
        <w:right w:val="none" w:sz="0" w:space="0" w:color="auto"/>
      </w:divBdr>
    </w:div>
    <w:div w:id="760295339">
      <w:marLeft w:val="640"/>
      <w:marRight w:val="0"/>
      <w:marTop w:val="0"/>
      <w:marBottom w:val="0"/>
      <w:divBdr>
        <w:top w:val="none" w:sz="0" w:space="0" w:color="auto"/>
        <w:left w:val="none" w:sz="0" w:space="0" w:color="auto"/>
        <w:bottom w:val="none" w:sz="0" w:space="0" w:color="auto"/>
        <w:right w:val="none" w:sz="0" w:space="0" w:color="auto"/>
      </w:divBdr>
    </w:div>
    <w:div w:id="760297389">
      <w:marLeft w:val="640"/>
      <w:marRight w:val="0"/>
      <w:marTop w:val="0"/>
      <w:marBottom w:val="0"/>
      <w:divBdr>
        <w:top w:val="none" w:sz="0" w:space="0" w:color="auto"/>
        <w:left w:val="none" w:sz="0" w:space="0" w:color="auto"/>
        <w:bottom w:val="none" w:sz="0" w:space="0" w:color="auto"/>
        <w:right w:val="none" w:sz="0" w:space="0" w:color="auto"/>
      </w:divBdr>
    </w:div>
    <w:div w:id="760416762">
      <w:marLeft w:val="640"/>
      <w:marRight w:val="0"/>
      <w:marTop w:val="0"/>
      <w:marBottom w:val="0"/>
      <w:divBdr>
        <w:top w:val="none" w:sz="0" w:space="0" w:color="auto"/>
        <w:left w:val="none" w:sz="0" w:space="0" w:color="auto"/>
        <w:bottom w:val="none" w:sz="0" w:space="0" w:color="auto"/>
        <w:right w:val="none" w:sz="0" w:space="0" w:color="auto"/>
      </w:divBdr>
    </w:div>
    <w:div w:id="760489837">
      <w:marLeft w:val="640"/>
      <w:marRight w:val="0"/>
      <w:marTop w:val="0"/>
      <w:marBottom w:val="0"/>
      <w:divBdr>
        <w:top w:val="none" w:sz="0" w:space="0" w:color="auto"/>
        <w:left w:val="none" w:sz="0" w:space="0" w:color="auto"/>
        <w:bottom w:val="none" w:sz="0" w:space="0" w:color="auto"/>
        <w:right w:val="none" w:sz="0" w:space="0" w:color="auto"/>
      </w:divBdr>
    </w:div>
    <w:div w:id="760490484">
      <w:marLeft w:val="640"/>
      <w:marRight w:val="0"/>
      <w:marTop w:val="0"/>
      <w:marBottom w:val="0"/>
      <w:divBdr>
        <w:top w:val="none" w:sz="0" w:space="0" w:color="auto"/>
        <w:left w:val="none" w:sz="0" w:space="0" w:color="auto"/>
        <w:bottom w:val="none" w:sz="0" w:space="0" w:color="auto"/>
        <w:right w:val="none" w:sz="0" w:space="0" w:color="auto"/>
      </w:divBdr>
    </w:div>
    <w:div w:id="760490805">
      <w:marLeft w:val="640"/>
      <w:marRight w:val="0"/>
      <w:marTop w:val="0"/>
      <w:marBottom w:val="0"/>
      <w:divBdr>
        <w:top w:val="none" w:sz="0" w:space="0" w:color="auto"/>
        <w:left w:val="none" w:sz="0" w:space="0" w:color="auto"/>
        <w:bottom w:val="none" w:sz="0" w:space="0" w:color="auto"/>
        <w:right w:val="none" w:sz="0" w:space="0" w:color="auto"/>
      </w:divBdr>
    </w:div>
    <w:div w:id="760493828">
      <w:marLeft w:val="640"/>
      <w:marRight w:val="0"/>
      <w:marTop w:val="0"/>
      <w:marBottom w:val="0"/>
      <w:divBdr>
        <w:top w:val="none" w:sz="0" w:space="0" w:color="auto"/>
        <w:left w:val="none" w:sz="0" w:space="0" w:color="auto"/>
        <w:bottom w:val="none" w:sz="0" w:space="0" w:color="auto"/>
        <w:right w:val="none" w:sz="0" w:space="0" w:color="auto"/>
      </w:divBdr>
    </w:div>
    <w:div w:id="760611019">
      <w:marLeft w:val="640"/>
      <w:marRight w:val="0"/>
      <w:marTop w:val="0"/>
      <w:marBottom w:val="0"/>
      <w:divBdr>
        <w:top w:val="none" w:sz="0" w:space="0" w:color="auto"/>
        <w:left w:val="none" w:sz="0" w:space="0" w:color="auto"/>
        <w:bottom w:val="none" w:sz="0" w:space="0" w:color="auto"/>
        <w:right w:val="none" w:sz="0" w:space="0" w:color="auto"/>
      </w:divBdr>
    </w:div>
    <w:div w:id="760613472">
      <w:marLeft w:val="640"/>
      <w:marRight w:val="0"/>
      <w:marTop w:val="0"/>
      <w:marBottom w:val="0"/>
      <w:divBdr>
        <w:top w:val="none" w:sz="0" w:space="0" w:color="auto"/>
        <w:left w:val="none" w:sz="0" w:space="0" w:color="auto"/>
        <w:bottom w:val="none" w:sz="0" w:space="0" w:color="auto"/>
        <w:right w:val="none" w:sz="0" w:space="0" w:color="auto"/>
      </w:divBdr>
    </w:div>
    <w:div w:id="760754815">
      <w:marLeft w:val="640"/>
      <w:marRight w:val="0"/>
      <w:marTop w:val="0"/>
      <w:marBottom w:val="0"/>
      <w:divBdr>
        <w:top w:val="none" w:sz="0" w:space="0" w:color="auto"/>
        <w:left w:val="none" w:sz="0" w:space="0" w:color="auto"/>
        <w:bottom w:val="none" w:sz="0" w:space="0" w:color="auto"/>
        <w:right w:val="none" w:sz="0" w:space="0" w:color="auto"/>
      </w:divBdr>
    </w:div>
    <w:div w:id="760758799">
      <w:marLeft w:val="640"/>
      <w:marRight w:val="0"/>
      <w:marTop w:val="0"/>
      <w:marBottom w:val="0"/>
      <w:divBdr>
        <w:top w:val="none" w:sz="0" w:space="0" w:color="auto"/>
        <w:left w:val="none" w:sz="0" w:space="0" w:color="auto"/>
        <w:bottom w:val="none" w:sz="0" w:space="0" w:color="auto"/>
        <w:right w:val="none" w:sz="0" w:space="0" w:color="auto"/>
      </w:divBdr>
    </w:div>
    <w:div w:id="760876730">
      <w:marLeft w:val="640"/>
      <w:marRight w:val="0"/>
      <w:marTop w:val="0"/>
      <w:marBottom w:val="0"/>
      <w:divBdr>
        <w:top w:val="none" w:sz="0" w:space="0" w:color="auto"/>
        <w:left w:val="none" w:sz="0" w:space="0" w:color="auto"/>
        <w:bottom w:val="none" w:sz="0" w:space="0" w:color="auto"/>
        <w:right w:val="none" w:sz="0" w:space="0" w:color="auto"/>
      </w:divBdr>
    </w:div>
    <w:div w:id="760949650">
      <w:marLeft w:val="640"/>
      <w:marRight w:val="0"/>
      <w:marTop w:val="0"/>
      <w:marBottom w:val="0"/>
      <w:divBdr>
        <w:top w:val="none" w:sz="0" w:space="0" w:color="auto"/>
        <w:left w:val="none" w:sz="0" w:space="0" w:color="auto"/>
        <w:bottom w:val="none" w:sz="0" w:space="0" w:color="auto"/>
        <w:right w:val="none" w:sz="0" w:space="0" w:color="auto"/>
      </w:divBdr>
    </w:div>
    <w:div w:id="760950270">
      <w:marLeft w:val="640"/>
      <w:marRight w:val="0"/>
      <w:marTop w:val="0"/>
      <w:marBottom w:val="0"/>
      <w:divBdr>
        <w:top w:val="none" w:sz="0" w:space="0" w:color="auto"/>
        <w:left w:val="none" w:sz="0" w:space="0" w:color="auto"/>
        <w:bottom w:val="none" w:sz="0" w:space="0" w:color="auto"/>
        <w:right w:val="none" w:sz="0" w:space="0" w:color="auto"/>
      </w:divBdr>
    </w:div>
    <w:div w:id="761100610">
      <w:marLeft w:val="640"/>
      <w:marRight w:val="0"/>
      <w:marTop w:val="0"/>
      <w:marBottom w:val="0"/>
      <w:divBdr>
        <w:top w:val="none" w:sz="0" w:space="0" w:color="auto"/>
        <w:left w:val="none" w:sz="0" w:space="0" w:color="auto"/>
        <w:bottom w:val="none" w:sz="0" w:space="0" w:color="auto"/>
        <w:right w:val="none" w:sz="0" w:space="0" w:color="auto"/>
      </w:divBdr>
    </w:div>
    <w:div w:id="761268507">
      <w:marLeft w:val="640"/>
      <w:marRight w:val="0"/>
      <w:marTop w:val="0"/>
      <w:marBottom w:val="0"/>
      <w:divBdr>
        <w:top w:val="none" w:sz="0" w:space="0" w:color="auto"/>
        <w:left w:val="none" w:sz="0" w:space="0" w:color="auto"/>
        <w:bottom w:val="none" w:sz="0" w:space="0" w:color="auto"/>
        <w:right w:val="none" w:sz="0" w:space="0" w:color="auto"/>
      </w:divBdr>
    </w:div>
    <w:div w:id="761293063">
      <w:marLeft w:val="640"/>
      <w:marRight w:val="0"/>
      <w:marTop w:val="0"/>
      <w:marBottom w:val="0"/>
      <w:divBdr>
        <w:top w:val="none" w:sz="0" w:space="0" w:color="auto"/>
        <w:left w:val="none" w:sz="0" w:space="0" w:color="auto"/>
        <w:bottom w:val="none" w:sz="0" w:space="0" w:color="auto"/>
        <w:right w:val="none" w:sz="0" w:space="0" w:color="auto"/>
      </w:divBdr>
    </w:div>
    <w:div w:id="761298506">
      <w:marLeft w:val="640"/>
      <w:marRight w:val="0"/>
      <w:marTop w:val="0"/>
      <w:marBottom w:val="0"/>
      <w:divBdr>
        <w:top w:val="none" w:sz="0" w:space="0" w:color="auto"/>
        <w:left w:val="none" w:sz="0" w:space="0" w:color="auto"/>
        <w:bottom w:val="none" w:sz="0" w:space="0" w:color="auto"/>
        <w:right w:val="none" w:sz="0" w:space="0" w:color="auto"/>
      </w:divBdr>
    </w:div>
    <w:div w:id="761417605">
      <w:marLeft w:val="640"/>
      <w:marRight w:val="0"/>
      <w:marTop w:val="0"/>
      <w:marBottom w:val="0"/>
      <w:divBdr>
        <w:top w:val="none" w:sz="0" w:space="0" w:color="auto"/>
        <w:left w:val="none" w:sz="0" w:space="0" w:color="auto"/>
        <w:bottom w:val="none" w:sz="0" w:space="0" w:color="auto"/>
        <w:right w:val="none" w:sz="0" w:space="0" w:color="auto"/>
      </w:divBdr>
    </w:div>
    <w:div w:id="761534923">
      <w:marLeft w:val="640"/>
      <w:marRight w:val="0"/>
      <w:marTop w:val="0"/>
      <w:marBottom w:val="0"/>
      <w:divBdr>
        <w:top w:val="none" w:sz="0" w:space="0" w:color="auto"/>
        <w:left w:val="none" w:sz="0" w:space="0" w:color="auto"/>
        <w:bottom w:val="none" w:sz="0" w:space="0" w:color="auto"/>
        <w:right w:val="none" w:sz="0" w:space="0" w:color="auto"/>
      </w:divBdr>
    </w:div>
    <w:div w:id="761725072">
      <w:marLeft w:val="640"/>
      <w:marRight w:val="0"/>
      <w:marTop w:val="0"/>
      <w:marBottom w:val="0"/>
      <w:divBdr>
        <w:top w:val="none" w:sz="0" w:space="0" w:color="auto"/>
        <w:left w:val="none" w:sz="0" w:space="0" w:color="auto"/>
        <w:bottom w:val="none" w:sz="0" w:space="0" w:color="auto"/>
        <w:right w:val="none" w:sz="0" w:space="0" w:color="auto"/>
      </w:divBdr>
    </w:div>
    <w:div w:id="761804271">
      <w:marLeft w:val="640"/>
      <w:marRight w:val="0"/>
      <w:marTop w:val="0"/>
      <w:marBottom w:val="0"/>
      <w:divBdr>
        <w:top w:val="none" w:sz="0" w:space="0" w:color="auto"/>
        <w:left w:val="none" w:sz="0" w:space="0" w:color="auto"/>
        <w:bottom w:val="none" w:sz="0" w:space="0" w:color="auto"/>
        <w:right w:val="none" w:sz="0" w:space="0" w:color="auto"/>
      </w:divBdr>
    </w:div>
    <w:div w:id="761804495">
      <w:marLeft w:val="640"/>
      <w:marRight w:val="0"/>
      <w:marTop w:val="0"/>
      <w:marBottom w:val="0"/>
      <w:divBdr>
        <w:top w:val="none" w:sz="0" w:space="0" w:color="auto"/>
        <w:left w:val="none" w:sz="0" w:space="0" w:color="auto"/>
        <w:bottom w:val="none" w:sz="0" w:space="0" w:color="auto"/>
        <w:right w:val="none" w:sz="0" w:space="0" w:color="auto"/>
      </w:divBdr>
    </w:div>
    <w:div w:id="761875810">
      <w:marLeft w:val="640"/>
      <w:marRight w:val="0"/>
      <w:marTop w:val="0"/>
      <w:marBottom w:val="0"/>
      <w:divBdr>
        <w:top w:val="none" w:sz="0" w:space="0" w:color="auto"/>
        <w:left w:val="none" w:sz="0" w:space="0" w:color="auto"/>
        <w:bottom w:val="none" w:sz="0" w:space="0" w:color="auto"/>
        <w:right w:val="none" w:sz="0" w:space="0" w:color="auto"/>
      </w:divBdr>
    </w:div>
    <w:div w:id="761950417">
      <w:marLeft w:val="640"/>
      <w:marRight w:val="0"/>
      <w:marTop w:val="0"/>
      <w:marBottom w:val="0"/>
      <w:divBdr>
        <w:top w:val="none" w:sz="0" w:space="0" w:color="auto"/>
        <w:left w:val="none" w:sz="0" w:space="0" w:color="auto"/>
        <w:bottom w:val="none" w:sz="0" w:space="0" w:color="auto"/>
        <w:right w:val="none" w:sz="0" w:space="0" w:color="auto"/>
      </w:divBdr>
    </w:div>
    <w:div w:id="761993895">
      <w:marLeft w:val="640"/>
      <w:marRight w:val="0"/>
      <w:marTop w:val="0"/>
      <w:marBottom w:val="0"/>
      <w:divBdr>
        <w:top w:val="none" w:sz="0" w:space="0" w:color="auto"/>
        <w:left w:val="none" w:sz="0" w:space="0" w:color="auto"/>
        <w:bottom w:val="none" w:sz="0" w:space="0" w:color="auto"/>
        <w:right w:val="none" w:sz="0" w:space="0" w:color="auto"/>
      </w:divBdr>
    </w:div>
    <w:div w:id="762073505">
      <w:marLeft w:val="640"/>
      <w:marRight w:val="0"/>
      <w:marTop w:val="0"/>
      <w:marBottom w:val="0"/>
      <w:divBdr>
        <w:top w:val="none" w:sz="0" w:space="0" w:color="auto"/>
        <w:left w:val="none" w:sz="0" w:space="0" w:color="auto"/>
        <w:bottom w:val="none" w:sz="0" w:space="0" w:color="auto"/>
        <w:right w:val="none" w:sz="0" w:space="0" w:color="auto"/>
      </w:divBdr>
    </w:div>
    <w:div w:id="762259826">
      <w:marLeft w:val="640"/>
      <w:marRight w:val="0"/>
      <w:marTop w:val="0"/>
      <w:marBottom w:val="0"/>
      <w:divBdr>
        <w:top w:val="none" w:sz="0" w:space="0" w:color="auto"/>
        <w:left w:val="none" w:sz="0" w:space="0" w:color="auto"/>
        <w:bottom w:val="none" w:sz="0" w:space="0" w:color="auto"/>
        <w:right w:val="none" w:sz="0" w:space="0" w:color="auto"/>
      </w:divBdr>
    </w:div>
    <w:div w:id="762453360">
      <w:marLeft w:val="640"/>
      <w:marRight w:val="0"/>
      <w:marTop w:val="0"/>
      <w:marBottom w:val="0"/>
      <w:divBdr>
        <w:top w:val="none" w:sz="0" w:space="0" w:color="auto"/>
        <w:left w:val="none" w:sz="0" w:space="0" w:color="auto"/>
        <w:bottom w:val="none" w:sz="0" w:space="0" w:color="auto"/>
        <w:right w:val="none" w:sz="0" w:space="0" w:color="auto"/>
      </w:divBdr>
    </w:div>
    <w:div w:id="762605333">
      <w:marLeft w:val="640"/>
      <w:marRight w:val="0"/>
      <w:marTop w:val="0"/>
      <w:marBottom w:val="0"/>
      <w:divBdr>
        <w:top w:val="none" w:sz="0" w:space="0" w:color="auto"/>
        <w:left w:val="none" w:sz="0" w:space="0" w:color="auto"/>
        <w:bottom w:val="none" w:sz="0" w:space="0" w:color="auto"/>
        <w:right w:val="none" w:sz="0" w:space="0" w:color="auto"/>
      </w:divBdr>
    </w:div>
    <w:div w:id="762606204">
      <w:marLeft w:val="640"/>
      <w:marRight w:val="0"/>
      <w:marTop w:val="0"/>
      <w:marBottom w:val="0"/>
      <w:divBdr>
        <w:top w:val="none" w:sz="0" w:space="0" w:color="auto"/>
        <w:left w:val="none" w:sz="0" w:space="0" w:color="auto"/>
        <w:bottom w:val="none" w:sz="0" w:space="0" w:color="auto"/>
        <w:right w:val="none" w:sz="0" w:space="0" w:color="auto"/>
      </w:divBdr>
    </w:div>
    <w:div w:id="762646872">
      <w:marLeft w:val="640"/>
      <w:marRight w:val="0"/>
      <w:marTop w:val="0"/>
      <w:marBottom w:val="0"/>
      <w:divBdr>
        <w:top w:val="none" w:sz="0" w:space="0" w:color="auto"/>
        <w:left w:val="none" w:sz="0" w:space="0" w:color="auto"/>
        <w:bottom w:val="none" w:sz="0" w:space="0" w:color="auto"/>
        <w:right w:val="none" w:sz="0" w:space="0" w:color="auto"/>
      </w:divBdr>
    </w:div>
    <w:div w:id="762651854">
      <w:marLeft w:val="640"/>
      <w:marRight w:val="0"/>
      <w:marTop w:val="0"/>
      <w:marBottom w:val="0"/>
      <w:divBdr>
        <w:top w:val="none" w:sz="0" w:space="0" w:color="auto"/>
        <w:left w:val="none" w:sz="0" w:space="0" w:color="auto"/>
        <w:bottom w:val="none" w:sz="0" w:space="0" w:color="auto"/>
        <w:right w:val="none" w:sz="0" w:space="0" w:color="auto"/>
      </w:divBdr>
    </w:div>
    <w:div w:id="762844020">
      <w:marLeft w:val="640"/>
      <w:marRight w:val="0"/>
      <w:marTop w:val="0"/>
      <w:marBottom w:val="0"/>
      <w:divBdr>
        <w:top w:val="none" w:sz="0" w:space="0" w:color="auto"/>
        <w:left w:val="none" w:sz="0" w:space="0" w:color="auto"/>
        <w:bottom w:val="none" w:sz="0" w:space="0" w:color="auto"/>
        <w:right w:val="none" w:sz="0" w:space="0" w:color="auto"/>
      </w:divBdr>
    </w:div>
    <w:div w:id="762916129">
      <w:marLeft w:val="640"/>
      <w:marRight w:val="0"/>
      <w:marTop w:val="0"/>
      <w:marBottom w:val="0"/>
      <w:divBdr>
        <w:top w:val="none" w:sz="0" w:space="0" w:color="auto"/>
        <w:left w:val="none" w:sz="0" w:space="0" w:color="auto"/>
        <w:bottom w:val="none" w:sz="0" w:space="0" w:color="auto"/>
        <w:right w:val="none" w:sz="0" w:space="0" w:color="auto"/>
      </w:divBdr>
    </w:div>
    <w:div w:id="762921760">
      <w:marLeft w:val="640"/>
      <w:marRight w:val="0"/>
      <w:marTop w:val="0"/>
      <w:marBottom w:val="0"/>
      <w:divBdr>
        <w:top w:val="none" w:sz="0" w:space="0" w:color="auto"/>
        <w:left w:val="none" w:sz="0" w:space="0" w:color="auto"/>
        <w:bottom w:val="none" w:sz="0" w:space="0" w:color="auto"/>
        <w:right w:val="none" w:sz="0" w:space="0" w:color="auto"/>
      </w:divBdr>
    </w:div>
    <w:div w:id="762990375">
      <w:marLeft w:val="640"/>
      <w:marRight w:val="0"/>
      <w:marTop w:val="0"/>
      <w:marBottom w:val="0"/>
      <w:divBdr>
        <w:top w:val="none" w:sz="0" w:space="0" w:color="auto"/>
        <w:left w:val="none" w:sz="0" w:space="0" w:color="auto"/>
        <w:bottom w:val="none" w:sz="0" w:space="0" w:color="auto"/>
        <w:right w:val="none" w:sz="0" w:space="0" w:color="auto"/>
      </w:divBdr>
    </w:div>
    <w:div w:id="763038575">
      <w:marLeft w:val="640"/>
      <w:marRight w:val="0"/>
      <w:marTop w:val="0"/>
      <w:marBottom w:val="0"/>
      <w:divBdr>
        <w:top w:val="none" w:sz="0" w:space="0" w:color="auto"/>
        <w:left w:val="none" w:sz="0" w:space="0" w:color="auto"/>
        <w:bottom w:val="none" w:sz="0" w:space="0" w:color="auto"/>
        <w:right w:val="none" w:sz="0" w:space="0" w:color="auto"/>
      </w:divBdr>
    </w:div>
    <w:div w:id="763040311">
      <w:marLeft w:val="640"/>
      <w:marRight w:val="0"/>
      <w:marTop w:val="0"/>
      <w:marBottom w:val="0"/>
      <w:divBdr>
        <w:top w:val="none" w:sz="0" w:space="0" w:color="auto"/>
        <w:left w:val="none" w:sz="0" w:space="0" w:color="auto"/>
        <w:bottom w:val="none" w:sz="0" w:space="0" w:color="auto"/>
        <w:right w:val="none" w:sz="0" w:space="0" w:color="auto"/>
      </w:divBdr>
    </w:div>
    <w:div w:id="763040377">
      <w:marLeft w:val="640"/>
      <w:marRight w:val="0"/>
      <w:marTop w:val="0"/>
      <w:marBottom w:val="0"/>
      <w:divBdr>
        <w:top w:val="none" w:sz="0" w:space="0" w:color="auto"/>
        <w:left w:val="none" w:sz="0" w:space="0" w:color="auto"/>
        <w:bottom w:val="none" w:sz="0" w:space="0" w:color="auto"/>
        <w:right w:val="none" w:sz="0" w:space="0" w:color="auto"/>
      </w:divBdr>
    </w:div>
    <w:div w:id="763112287">
      <w:marLeft w:val="640"/>
      <w:marRight w:val="0"/>
      <w:marTop w:val="0"/>
      <w:marBottom w:val="0"/>
      <w:divBdr>
        <w:top w:val="none" w:sz="0" w:space="0" w:color="auto"/>
        <w:left w:val="none" w:sz="0" w:space="0" w:color="auto"/>
        <w:bottom w:val="none" w:sz="0" w:space="0" w:color="auto"/>
        <w:right w:val="none" w:sz="0" w:space="0" w:color="auto"/>
      </w:divBdr>
    </w:div>
    <w:div w:id="763112667">
      <w:marLeft w:val="640"/>
      <w:marRight w:val="0"/>
      <w:marTop w:val="0"/>
      <w:marBottom w:val="0"/>
      <w:divBdr>
        <w:top w:val="none" w:sz="0" w:space="0" w:color="auto"/>
        <w:left w:val="none" w:sz="0" w:space="0" w:color="auto"/>
        <w:bottom w:val="none" w:sz="0" w:space="0" w:color="auto"/>
        <w:right w:val="none" w:sz="0" w:space="0" w:color="auto"/>
      </w:divBdr>
    </w:div>
    <w:div w:id="763263978">
      <w:marLeft w:val="640"/>
      <w:marRight w:val="0"/>
      <w:marTop w:val="0"/>
      <w:marBottom w:val="0"/>
      <w:divBdr>
        <w:top w:val="none" w:sz="0" w:space="0" w:color="auto"/>
        <w:left w:val="none" w:sz="0" w:space="0" w:color="auto"/>
        <w:bottom w:val="none" w:sz="0" w:space="0" w:color="auto"/>
        <w:right w:val="none" w:sz="0" w:space="0" w:color="auto"/>
      </w:divBdr>
    </w:div>
    <w:div w:id="763305721">
      <w:marLeft w:val="640"/>
      <w:marRight w:val="0"/>
      <w:marTop w:val="0"/>
      <w:marBottom w:val="0"/>
      <w:divBdr>
        <w:top w:val="none" w:sz="0" w:space="0" w:color="auto"/>
        <w:left w:val="none" w:sz="0" w:space="0" w:color="auto"/>
        <w:bottom w:val="none" w:sz="0" w:space="0" w:color="auto"/>
        <w:right w:val="none" w:sz="0" w:space="0" w:color="auto"/>
      </w:divBdr>
    </w:div>
    <w:div w:id="763454003">
      <w:marLeft w:val="640"/>
      <w:marRight w:val="0"/>
      <w:marTop w:val="0"/>
      <w:marBottom w:val="0"/>
      <w:divBdr>
        <w:top w:val="none" w:sz="0" w:space="0" w:color="auto"/>
        <w:left w:val="none" w:sz="0" w:space="0" w:color="auto"/>
        <w:bottom w:val="none" w:sz="0" w:space="0" w:color="auto"/>
        <w:right w:val="none" w:sz="0" w:space="0" w:color="auto"/>
      </w:divBdr>
    </w:div>
    <w:div w:id="763494480">
      <w:marLeft w:val="640"/>
      <w:marRight w:val="0"/>
      <w:marTop w:val="0"/>
      <w:marBottom w:val="0"/>
      <w:divBdr>
        <w:top w:val="none" w:sz="0" w:space="0" w:color="auto"/>
        <w:left w:val="none" w:sz="0" w:space="0" w:color="auto"/>
        <w:bottom w:val="none" w:sz="0" w:space="0" w:color="auto"/>
        <w:right w:val="none" w:sz="0" w:space="0" w:color="auto"/>
      </w:divBdr>
    </w:div>
    <w:div w:id="763500808">
      <w:marLeft w:val="640"/>
      <w:marRight w:val="0"/>
      <w:marTop w:val="0"/>
      <w:marBottom w:val="0"/>
      <w:divBdr>
        <w:top w:val="none" w:sz="0" w:space="0" w:color="auto"/>
        <w:left w:val="none" w:sz="0" w:space="0" w:color="auto"/>
        <w:bottom w:val="none" w:sz="0" w:space="0" w:color="auto"/>
        <w:right w:val="none" w:sz="0" w:space="0" w:color="auto"/>
      </w:divBdr>
    </w:div>
    <w:div w:id="763722143">
      <w:marLeft w:val="640"/>
      <w:marRight w:val="0"/>
      <w:marTop w:val="0"/>
      <w:marBottom w:val="0"/>
      <w:divBdr>
        <w:top w:val="none" w:sz="0" w:space="0" w:color="auto"/>
        <w:left w:val="none" w:sz="0" w:space="0" w:color="auto"/>
        <w:bottom w:val="none" w:sz="0" w:space="0" w:color="auto"/>
        <w:right w:val="none" w:sz="0" w:space="0" w:color="auto"/>
      </w:divBdr>
    </w:div>
    <w:div w:id="763845920">
      <w:marLeft w:val="640"/>
      <w:marRight w:val="0"/>
      <w:marTop w:val="0"/>
      <w:marBottom w:val="0"/>
      <w:divBdr>
        <w:top w:val="none" w:sz="0" w:space="0" w:color="auto"/>
        <w:left w:val="none" w:sz="0" w:space="0" w:color="auto"/>
        <w:bottom w:val="none" w:sz="0" w:space="0" w:color="auto"/>
        <w:right w:val="none" w:sz="0" w:space="0" w:color="auto"/>
      </w:divBdr>
    </w:div>
    <w:div w:id="763888044">
      <w:marLeft w:val="640"/>
      <w:marRight w:val="0"/>
      <w:marTop w:val="0"/>
      <w:marBottom w:val="0"/>
      <w:divBdr>
        <w:top w:val="none" w:sz="0" w:space="0" w:color="auto"/>
        <w:left w:val="none" w:sz="0" w:space="0" w:color="auto"/>
        <w:bottom w:val="none" w:sz="0" w:space="0" w:color="auto"/>
        <w:right w:val="none" w:sz="0" w:space="0" w:color="auto"/>
      </w:divBdr>
    </w:div>
    <w:div w:id="763889674">
      <w:marLeft w:val="640"/>
      <w:marRight w:val="0"/>
      <w:marTop w:val="0"/>
      <w:marBottom w:val="0"/>
      <w:divBdr>
        <w:top w:val="none" w:sz="0" w:space="0" w:color="auto"/>
        <w:left w:val="none" w:sz="0" w:space="0" w:color="auto"/>
        <w:bottom w:val="none" w:sz="0" w:space="0" w:color="auto"/>
        <w:right w:val="none" w:sz="0" w:space="0" w:color="auto"/>
      </w:divBdr>
    </w:div>
    <w:div w:id="763914315">
      <w:marLeft w:val="640"/>
      <w:marRight w:val="0"/>
      <w:marTop w:val="0"/>
      <w:marBottom w:val="0"/>
      <w:divBdr>
        <w:top w:val="none" w:sz="0" w:space="0" w:color="auto"/>
        <w:left w:val="none" w:sz="0" w:space="0" w:color="auto"/>
        <w:bottom w:val="none" w:sz="0" w:space="0" w:color="auto"/>
        <w:right w:val="none" w:sz="0" w:space="0" w:color="auto"/>
      </w:divBdr>
    </w:div>
    <w:div w:id="763915955">
      <w:marLeft w:val="640"/>
      <w:marRight w:val="0"/>
      <w:marTop w:val="0"/>
      <w:marBottom w:val="0"/>
      <w:divBdr>
        <w:top w:val="none" w:sz="0" w:space="0" w:color="auto"/>
        <w:left w:val="none" w:sz="0" w:space="0" w:color="auto"/>
        <w:bottom w:val="none" w:sz="0" w:space="0" w:color="auto"/>
        <w:right w:val="none" w:sz="0" w:space="0" w:color="auto"/>
      </w:divBdr>
    </w:div>
    <w:div w:id="763964883">
      <w:marLeft w:val="640"/>
      <w:marRight w:val="0"/>
      <w:marTop w:val="0"/>
      <w:marBottom w:val="0"/>
      <w:divBdr>
        <w:top w:val="none" w:sz="0" w:space="0" w:color="auto"/>
        <w:left w:val="none" w:sz="0" w:space="0" w:color="auto"/>
        <w:bottom w:val="none" w:sz="0" w:space="0" w:color="auto"/>
        <w:right w:val="none" w:sz="0" w:space="0" w:color="auto"/>
      </w:divBdr>
    </w:div>
    <w:div w:id="764038719">
      <w:marLeft w:val="640"/>
      <w:marRight w:val="0"/>
      <w:marTop w:val="0"/>
      <w:marBottom w:val="0"/>
      <w:divBdr>
        <w:top w:val="none" w:sz="0" w:space="0" w:color="auto"/>
        <w:left w:val="none" w:sz="0" w:space="0" w:color="auto"/>
        <w:bottom w:val="none" w:sz="0" w:space="0" w:color="auto"/>
        <w:right w:val="none" w:sz="0" w:space="0" w:color="auto"/>
      </w:divBdr>
    </w:div>
    <w:div w:id="764420485">
      <w:marLeft w:val="640"/>
      <w:marRight w:val="0"/>
      <w:marTop w:val="0"/>
      <w:marBottom w:val="0"/>
      <w:divBdr>
        <w:top w:val="none" w:sz="0" w:space="0" w:color="auto"/>
        <w:left w:val="none" w:sz="0" w:space="0" w:color="auto"/>
        <w:bottom w:val="none" w:sz="0" w:space="0" w:color="auto"/>
        <w:right w:val="none" w:sz="0" w:space="0" w:color="auto"/>
      </w:divBdr>
    </w:div>
    <w:div w:id="764618105">
      <w:marLeft w:val="640"/>
      <w:marRight w:val="0"/>
      <w:marTop w:val="0"/>
      <w:marBottom w:val="0"/>
      <w:divBdr>
        <w:top w:val="none" w:sz="0" w:space="0" w:color="auto"/>
        <w:left w:val="none" w:sz="0" w:space="0" w:color="auto"/>
        <w:bottom w:val="none" w:sz="0" w:space="0" w:color="auto"/>
        <w:right w:val="none" w:sz="0" w:space="0" w:color="auto"/>
      </w:divBdr>
    </w:div>
    <w:div w:id="764618565">
      <w:marLeft w:val="640"/>
      <w:marRight w:val="0"/>
      <w:marTop w:val="0"/>
      <w:marBottom w:val="0"/>
      <w:divBdr>
        <w:top w:val="none" w:sz="0" w:space="0" w:color="auto"/>
        <w:left w:val="none" w:sz="0" w:space="0" w:color="auto"/>
        <w:bottom w:val="none" w:sz="0" w:space="0" w:color="auto"/>
        <w:right w:val="none" w:sz="0" w:space="0" w:color="auto"/>
      </w:divBdr>
    </w:div>
    <w:div w:id="764691756">
      <w:marLeft w:val="640"/>
      <w:marRight w:val="0"/>
      <w:marTop w:val="0"/>
      <w:marBottom w:val="0"/>
      <w:divBdr>
        <w:top w:val="none" w:sz="0" w:space="0" w:color="auto"/>
        <w:left w:val="none" w:sz="0" w:space="0" w:color="auto"/>
        <w:bottom w:val="none" w:sz="0" w:space="0" w:color="auto"/>
        <w:right w:val="none" w:sz="0" w:space="0" w:color="auto"/>
      </w:divBdr>
    </w:div>
    <w:div w:id="764762156">
      <w:marLeft w:val="640"/>
      <w:marRight w:val="0"/>
      <w:marTop w:val="0"/>
      <w:marBottom w:val="0"/>
      <w:divBdr>
        <w:top w:val="none" w:sz="0" w:space="0" w:color="auto"/>
        <w:left w:val="none" w:sz="0" w:space="0" w:color="auto"/>
        <w:bottom w:val="none" w:sz="0" w:space="0" w:color="auto"/>
        <w:right w:val="none" w:sz="0" w:space="0" w:color="auto"/>
      </w:divBdr>
    </w:div>
    <w:div w:id="764765549">
      <w:marLeft w:val="640"/>
      <w:marRight w:val="0"/>
      <w:marTop w:val="0"/>
      <w:marBottom w:val="0"/>
      <w:divBdr>
        <w:top w:val="none" w:sz="0" w:space="0" w:color="auto"/>
        <w:left w:val="none" w:sz="0" w:space="0" w:color="auto"/>
        <w:bottom w:val="none" w:sz="0" w:space="0" w:color="auto"/>
        <w:right w:val="none" w:sz="0" w:space="0" w:color="auto"/>
      </w:divBdr>
    </w:div>
    <w:div w:id="764809841">
      <w:marLeft w:val="640"/>
      <w:marRight w:val="0"/>
      <w:marTop w:val="0"/>
      <w:marBottom w:val="0"/>
      <w:divBdr>
        <w:top w:val="none" w:sz="0" w:space="0" w:color="auto"/>
        <w:left w:val="none" w:sz="0" w:space="0" w:color="auto"/>
        <w:bottom w:val="none" w:sz="0" w:space="0" w:color="auto"/>
        <w:right w:val="none" w:sz="0" w:space="0" w:color="auto"/>
      </w:divBdr>
    </w:div>
    <w:div w:id="765151642">
      <w:marLeft w:val="640"/>
      <w:marRight w:val="0"/>
      <w:marTop w:val="0"/>
      <w:marBottom w:val="0"/>
      <w:divBdr>
        <w:top w:val="none" w:sz="0" w:space="0" w:color="auto"/>
        <w:left w:val="none" w:sz="0" w:space="0" w:color="auto"/>
        <w:bottom w:val="none" w:sz="0" w:space="0" w:color="auto"/>
        <w:right w:val="none" w:sz="0" w:space="0" w:color="auto"/>
      </w:divBdr>
    </w:div>
    <w:div w:id="765154253">
      <w:marLeft w:val="640"/>
      <w:marRight w:val="0"/>
      <w:marTop w:val="0"/>
      <w:marBottom w:val="0"/>
      <w:divBdr>
        <w:top w:val="none" w:sz="0" w:space="0" w:color="auto"/>
        <w:left w:val="none" w:sz="0" w:space="0" w:color="auto"/>
        <w:bottom w:val="none" w:sz="0" w:space="0" w:color="auto"/>
        <w:right w:val="none" w:sz="0" w:space="0" w:color="auto"/>
      </w:divBdr>
    </w:div>
    <w:div w:id="765273660">
      <w:marLeft w:val="640"/>
      <w:marRight w:val="0"/>
      <w:marTop w:val="0"/>
      <w:marBottom w:val="0"/>
      <w:divBdr>
        <w:top w:val="none" w:sz="0" w:space="0" w:color="auto"/>
        <w:left w:val="none" w:sz="0" w:space="0" w:color="auto"/>
        <w:bottom w:val="none" w:sz="0" w:space="0" w:color="auto"/>
        <w:right w:val="none" w:sz="0" w:space="0" w:color="auto"/>
      </w:divBdr>
    </w:div>
    <w:div w:id="765351180">
      <w:marLeft w:val="640"/>
      <w:marRight w:val="0"/>
      <w:marTop w:val="0"/>
      <w:marBottom w:val="0"/>
      <w:divBdr>
        <w:top w:val="none" w:sz="0" w:space="0" w:color="auto"/>
        <w:left w:val="none" w:sz="0" w:space="0" w:color="auto"/>
        <w:bottom w:val="none" w:sz="0" w:space="0" w:color="auto"/>
        <w:right w:val="none" w:sz="0" w:space="0" w:color="auto"/>
      </w:divBdr>
    </w:div>
    <w:div w:id="765463735">
      <w:marLeft w:val="640"/>
      <w:marRight w:val="0"/>
      <w:marTop w:val="0"/>
      <w:marBottom w:val="0"/>
      <w:divBdr>
        <w:top w:val="none" w:sz="0" w:space="0" w:color="auto"/>
        <w:left w:val="none" w:sz="0" w:space="0" w:color="auto"/>
        <w:bottom w:val="none" w:sz="0" w:space="0" w:color="auto"/>
        <w:right w:val="none" w:sz="0" w:space="0" w:color="auto"/>
      </w:divBdr>
    </w:div>
    <w:div w:id="765539121">
      <w:marLeft w:val="640"/>
      <w:marRight w:val="0"/>
      <w:marTop w:val="0"/>
      <w:marBottom w:val="0"/>
      <w:divBdr>
        <w:top w:val="none" w:sz="0" w:space="0" w:color="auto"/>
        <w:left w:val="none" w:sz="0" w:space="0" w:color="auto"/>
        <w:bottom w:val="none" w:sz="0" w:space="0" w:color="auto"/>
        <w:right w:val="none" w:sz="0" w:space="0" w:color="auto"/>
      </w:divBdr>
    </w:div>
    <w:div w:id="765539331">
      <w:marLeft w:val="640"/>
      <w:marRight w:val="0"/>
      <w:marTop w:val="0"/>
      <w:marBottom w:val="0"/>
      <w:divBdr>
        <w:top w:val="none" w:sz="0" w:space="0" w:color="auto"/>
        <w:left w:val="none" w:sz="0" w:space="0" w:color="auto"/>
        <w:bottom w:val="none" w:sz="0" w:space="0" w:color="auto"/>
        <w:right w:val="none" w:sz="0" w:space="0" w:color="auto"/>
      </w:divBdr>
    </w:div>
    <w:div w:id="765540392">
      <w:marLeft w:val="640"/>
      <w:marRight w:val="0"/>
      <w:marTop w:val="0"/>
      <w:marBottom w:val="0"/>
      <w:divBdr>
        <w:top w:val="none" w:sz="0" w:space="0" w:color="auto"/>
        <w:left w:val="none" w:sz="0" w:space="0" w:color="auto"/>
        <w:bottom w:val="none" w:sz="0" w:space="0" w:color="auto"/>
        <w:right w:val="none" w:sz="0" w:space="0" w:color="auto"/>
      </w:divBdr>
    </w:div>
    <w:div w:id="765615381">
      <w:marLeft w:val="640"/>
      <w:marRight w:val="0"/>
      <w:marTop w:val="0"/>
      <w:marBottom w:val="0"/>
      <w:divBdr>
        <w:top w:val="none" w:sz="0" w:space="0" w:color="auto"/>
        <w:left w:val="none" w:sz="0" w:space="0" w:color="auto"/>
        <w:bottom w:val="none" w:sz="0" w:space="0" w:color="auto"/>
        <w:right w:val="none" w:sz="0" w:space="0" w:color="auto"/>
      </w:divBdr>
    </w:div>
    <w:div w:id="765662255">
      <w:marLeft w:val="640"/>
      <w:marRight w:val="0"/>
      <w:marTop w:val="0"/>
      <w:marBottom w:val="0"/>
      <w:divBdr>
        <w:top w:val="none" w:sz="0" w:space="0" w:color="auto"/>
        <w:left w:val="none" w:sz="0" w:space="0" w:color="auto"/>
        <w:bottom w:val="none" w:sz="0" w:space="0" w:color="auto"/>
        <w:right w:val="none" w:sz="0" w:space="0" w:color="auto"/>
      </w:divBdr>
    </w:div>
    <w:div w:id="765730690">
      <w:marLeft w:val="640"/>
      <w:marRight w:val="0"/>
      <w:marTop w:val="0"/>
      <w:marBottom w:val="0"/>
      <w:divBdr>
        <w:top w:val="none" w:sz="0" w:space="0" w:color="auto"/>
        <w:left w:val="none" w:sz="0" w:space="0" w:color="auto"/>
        <w:bottom w:val="none" w:sz="0" w:space="0" w:color="auto"/>
        <w:right w:val="none" w:sz="0" w:space="0" w:color="auto"/>
      </w:divBdr>
    </w:div>
    <w:div w:id="765735788">
      <w:marLeft w:val="640"/>
      <w:marRight w:val="0"/>
      <w:marTop w:val="0"/>
      <w:marBottom w:val="0"/>
      <w:divBdr>
        <w:top w:val="none" w:sz="0" w:space="0" w:color="auto"/>
        <w:left w:val="none" w:sz="0" w:space="0" w:color="auto"/>
        <w:bottom w:val="none" w:sz="0" w:space="0" w:color="auto"/>
        <w:right w:val="none" w:sz="0" w:space="0" w:color="auto"/>
      </w:divBdr>
    </w:div>
    <w:div w:id="765884234">
      <w:marLeft w:val="640"/>
      <w:marRight w:val="0"/>
      <w:marTop w:val="0"/>
      <w:marBottom w:val="0"/>
      <w:divBdr>
        <w:top w:val="none" w:sz="0" w:space="0" w:color="auto"/>
        <w:left w:val="none" w:sz="0" w:space="0" w:color="auto"/>
        <w:bottom w:val="none" w:sz="0" w:space="0" w:color="auto"/>
        <w:right w:val="none" w:sz="0" w:space="0" w:color="auto"/>
      </w:divBdr>
    </w:div>
    <w:div w:id="765996950">
      <w:marLeft w:val="640"/>
      <w:marRight w:val="0"/>
      <w:marTop w:val="0"/>
      <w:marBottom w:val="0"/>
      <w:divBdr>
        <w:top w:val="none" w:sz="0" w:space="0" w:color="auto"/>
        <w:left w:val="none" w:sz="0" w:space="0" w:color="auto"/>
        <w:bottom w:val="none" w:sz="0" w:space="0" w:color="auto"/>
        <w:right w:val="none" w:sz="0" w:space="0" w:color="auto"/>
      </w:divBdr>
    </w:div>
    <w:div w:id="766005879">
      <w:marLeft w:val="640"/>
      <w:marRight w:val="0"/>
      <w:marTop w:val="0"/>
      <w:marBottom w:val="0"/>
      <w:divBdr>
        <w:top w:val="none" w:sz="0" w:space="0" w:color="auto"/>
        <w:left w:val="none" w:sz="0" w:space="0" w:color="auto"/>
        <w:bottom w:val="none" w:sz="0" w:space="0" w:color="auto"/>
        <w:right w:val="none" w:sz="0" w:space="0" w:color="auto"/>
      </w:divBdr>
    </w:div>
    <w:div w:id="766078667">
      <w:marLeft w:val="640"/>
      <w:marRight w:val="0"/>
      <w:marTop w:val="0"/>
      <w:marBottom w:val="0"/>
      <w:divBdr>
        <w:top w:val="none" w:sz="0" w:space="0" w:color="auto"/>
        <w:left w:val="none" w:sz="0" w:space="0" w:color="auto"/>
        <w:bottom w:val="none" w:sz="0" w:space="0" w:color="auto"/>
        <w:right w:val="none" w:sz="0" w:space="0" w:color="auto"/>
      </w:divBdr>
    </w:div>
    <w:div w:id="766117126">
      <w:marLeft w:val="640"/>
      <w:marRight w:val="0"/>
      <w:marTop w:val="0"/>
      <w:marBottom w:val="0"/>
      <w:divBdr>
        <w:top w:val="none" w:sz="0" w:space="0" w:color="auto"/>
        <w:left w:val="none" w:sz="0" w:space="0" w:color="auto"/>
        <w:bottom w:val="none" w:sz="0" w:space="0" w:color="auto"/>
        <w:right w:val="none" w:sz="0" w:space="0" w:color="auto"/>
      </w:divBdr>
    </w:div>
    <w:div w:id="766123507">
      <w:marLeft w:val="640"/>
      <w:marRight w:val="0"/>
      <w:marTop w:val="0"/>
      <w:marBottom w:val="0"/>
      <w:divBdr>
        <w:top w:val="none" w:sz="0" w:space="0" w:color="auto"/>
        <w:left w:val="none" w:sz="0" w:space="0" w:color="auto"/>
        <w:bottom w:val="none" w:sz="0" w:space="0" w:color="auto"/>
        <w:right w:val="none" w:sz="0" w:space="0" w:color="auto"/>
      </w:divBdr>
    </w:div>
    <w:div w:id="766198571">
      <w:marLeft w:val="640"/>
      <w:marRight w:val="0"/>
      <w:marTop w:val="0"/>
      <w:marBottom w:val="0"/>
      <w:divBdr>
        <w:top w:val="none" w:sz="0" w:space="0" w:color="auto"/>
        <w:left w:val="none" w:sz="0" w:space="0" w:color="auto"/>
        <w:bottom w:val="none" w:sz="0" w:space="0" w:color="auto"/>
        <w:right w:val="none" w:sz="0" w:space="0" w:color="auto"/>
      </w:divBdr>
    </w:div>
    <w:div w:id="766388908">
      <w:marLeft w:val="640"/>
      <w:marRight w:val="0"/>
      <w:marTop w:val="0"/>
      <w:marBottom w:val="0"/>
      <w:divBdr>
        <w:top w:val="none" w:sz="0" w:space="0" w:color="auto"/>
        <w:left w:val="none" w:sz="0" w:space="0" w:color="auto"/>
        <w:bottom w:val="none" w:sz="0" w:space="0" w:color="auto"/>
        <w:right w:val="none" w:sz="0" w:space="0" w:color="auto"/>
      </w:divBdr>
    </w:div>
    <w:div w:id="766577704">
      <w:marLeft w:val="640"/>
      <w:marRight w:val="0"/>
      <w:marTop w:val="0"/>
      <w:marBottom w:val="0"/>
      <w:divBdr>
        <w:top w:val="none" w:sz="0" w:space="0" w:color="auto"/>
        <w:left w:val="none" w:sz="0" w:space="0" w:color="auto"/>
        <w:bottom w:val="none" w:sz="0" w:space="0" w:color="auto"/>
        <w:right w:val="none" w:sz="0" w:space="0" w:color="auto"/>
      </w:divBdr>
    </w:div>
    <w:div w:id="766732434">
      <w:marLeft w:val="640"/>
      <w:marRight w:val="0"/>
      <w:marTop w:val="0"/>
      <w:marBottom w:val="0"/>
      <w:divBdr>
        <w:top w:val="none" w:sz="0" w:space="0" w:color="auto"/>
        <w:left w:val="none" w:sz="0" w:space="0" w:color="auto"/>
        <w:bottom w:val="none" w:sz="0" w:space="0" w:color="auto"/>
        <w:right w:val="none" w:sz="0" w:space="0" w:color="auto"/>
      </w:divBdr>
    </w:div>
    <w:div w:id="766772294">
      <w:marLeft w:val="640"/>
      <w:marRight w:val="0"/>
      <w:marTop w:val="0"/>
      <w:marBottom w:val="0"/>
      <w:divBdr>
        <w:top w:val="none" w:sz="0" w:space="0" w:color="auto"/>
        <w:left w:val="none" w:sz="0" w:space="0" w:color="auto"/>
        <w:bottom w:val="none" w:sz="0" w:space="0" w:color="auto"/>
        <w:right w:val="none" w:sz="0" w:space="0" w:color="auto"/>
      </w:divBdr>
    </w:div>
    <w:div w:id="766920981">
      <w:marLeft w:val="640"/>
      <w:marRight w:val="0"/>
      <w:marTop w:val="0"/>
      <w:marBottom w:val="0"/>
      <w:divBdr>
        <w:top w:val="none" w:sz="0" w:space="0" w:color="auto"/>
        <w:left w:val="none" w:sz="0" w:space="0" w:color="auto"/>
        <w:bottom w:val="none" w:sz="0" w:space="0" w:color="auto"/>
        <w:right w:val="none" w:sz="0" w:space="0" w:color="auto"/>
      </w:divBdr>
    </w:div>
    <w:div w:id="766922460">
      <w:marLeft w:val="640"/>
      <w:marRight w:val="0"/>
      <w:marTop w:val="0"/>
      <w:marBottom w:val="0"/>
      <w:divBdr>
        <w:top w:val="none" w:sz="0" w:space="0" w:color="auto"/>
        <w:left w:val="none" w:sz="0" w:space="0" w:color="auto"/>
        <w:bottom w:val="none" w:sz="0" w:space="0" w:color="auto"/>
        <w:right w:val="none" w:sz="0" w:space="0" w:color="auto"/>
      </w:divBdr>
    </w:div>
    <w:div w:id="766924115">
      <w:marLeft w:val="640"/>
      <w:marRight w:val="0"/>
      <w:marTop w:val="0"/>
      <w:marBottom w:val="0"/>
      <w:divBdr>
        <w:top w:val="none" w:sz="0" w:space="0" w:color="auto"/>
        <w:left w:val="none" w:sz="0" w:space="0" w:color="auto"/>
        <w:bottom w:val="none" w:sz="0" w:space="0" w:color="auto"/>
        <w:right w:val="none" w:sz="0" w:space="0" w:color="auto"/>
      </w:divBdr>
    </w:div>
    <w:div w:id="767040534">
      <w:marLeft w:val="640"/>
      <w:marRight w:val="0"/>
      <w:marTop w:val="0"/>
      <w:marBottom w:val="0"/>
      <w:divBdr>
        <w:top w:val="none" w:sz="0" w:space="0" w:color="auto"/>
        <w:left w:val="none" w:sz="0" w:space="0" w:color="auto"/>
        <w:bottom w:val="none" w:sz="0" w:space="0" w:color="auto"/>
        <w:right w:val="none" w:sz="0" w:space="0" w:color="auto"/>
      </w:divBdr>
    </w:div>
    <w:div w:id="767044455">
      <w:marLeft w:val="640"/>
      <w:marRight w:val="0"/>
      <w:marTop w:val="0"/>
      <w:marBottom w:val="0"/>
      <w:divBdr>
        <w:top w:val="none" w:sz="0" w:space="0" w:color="auto"/>
        <w:left w:val="none" w:sz="0" w:space="0" w:color="auto"/>
        <w:bottom w:val="none" w:sz="0" w:space="0" w:color="auto"/>
        <w:right w:val="none" w:sz="0" w:space="0" w:color="auto"/>
      </w:divBdr>
    </w:div>
    <w:div w:id="767046759">
      <w:marLeft w:val="640"/>
      <w:marRight w:val="0"/>
      <w:marTop w:val="0"/>
      <w:marBottom w:val="0"/>
      <w:divBdr>
        <w:top w:val="none" w:sz="0" w:space="0" w:color="auto"/>
        <w:left w:val="none" w:sz="0" w:space="0" w:color="auto"/>
        <w:bottom w:val="none" w:sz="0" w:space="0" w:color="auto"/>
        <w:right w:val="none" w:sz="0" w:space="0" w:color="auto"/>
      </w:divBdr>
    </w:div>
    <w:div w:id="767115207">
      <w:marLeft w:val="640"/>
      <w:marRight w:val="0"/>
      <w:marTop w:val="0"/>
      <w:marBottom w:val="0"/>
      <w:divBdr>
        <w:top w:val="none" w:sz="0" w:space="0" w:color="auto"/>
        <w:left w:val="none" w:sz="0" w:space="0" w:color="auto"/>
        <w:bottom w:val="none" w:sz="0" w:space="0" w:color="auto"/>
        <w:right w:val="none" w:sz="0" w:space="0" w:color="auto"/>
      </w:divBdr>
    </w:div>
    <w:div w:id="767191401">
      <w:marLeft w:val="640"/>
      <w:marRight w:val="0"/>
      <w:marTop w:val="0"/>
      <w:marBottom w:val="0"/>
      <w:divBdr>
        <w:top w:val="none" w:sz="0" w:space="0" w:color="auto"/>
        <w:left w:val="none" w:sz="0" w:space="0" w:color="auto"/>
        <w:bottom w:val="none" w:sz="0" w:space="0" w:color="auto"/>
        <w:right w:val="none" w:sz="0" w:space="0" w:color="auto"/>
      </w:divBdr>
    </w:div>
    <w:div w:id="767192718">
      <w:marLeft w:val="640"/>
      <w:marRight w:val="0"/>
      <w:marTop w:val="0"/>
      <w:marBottom w:val="0"/>
      <w:divBdr>
        <w:top w:val="none" w:sz="0" w:space="0" w:color="auto"/>
        <w:left w:val="none" w:sz="0" w:space="0" w:color="auto"/>
        <w:bottom w:val="none" w:sz="0" w:space="0" w:color="auto"/>
        <w:right w:val="none" w:sz="0" w:space="0" w:color="auto"/>
      </w:divBdr>
    </w:div>
    <w:div w:id="767238755">
      <w:marLeft w:val="640"/>
      <w:marRight w:val="0"/>
      <w:marTop w:val="0"/>
      <w:marBottom w:val="0"/>
      <w:divBdr>
        <w:top w:val="none" w:sz="0" w:space="0" w:color="auto"/>
        <w:left w:val="none" w:sz="0" w:space="0" w:color="auto"/>
        <w:bottom w:val="none" w:sz="0" w:space="0" w:color="auto"/>
        <w:right w:val="none" w:sz="0" w:space="0" w:color="auto"/>
      </w:divBdr>
    </w:div>
    <w:div w:id="767430584">
      <w:marLeft w:val="640"/>
      <w:marRight w:val="0"/>
      <w:marTop w:val="0"/>
      <w:marBottom w:val="0"/>
      <w:divBdr>
        <w:top w:val="none" w:sz="0" w:space="0" w:color="auto"/>
        <w:left w:val="none" w:sz="0" w:space="0" w:color="auto"/>
        <w:bottom w:val="none" w:sz="0" w:space="0" w:color="auto"/>
        <w:right w:val="none" w:sz="0" w:space="0" w:color="auto"/>
      </w:divBdr>
    </w:div>
    <w:div w:id="767579219">
      <w:marLeft w:val="640"/>
      <w:marRight w:val="0"/>
      <w:marTop w:val="0"/>
      <w:marBottom w:val="0"/>
      <w:divBdr>
        <w:top w:val="none" w:sz="0" w:space="0" w:color="auto"/>
        <w:left w:val="none" w:sz="0" w:space="0" w:color="auto"/>
        <w:bottom w:val="none" w:sz="0" w:space="0" w:color="auto"/>
        <w:right w:val="none" w:sz="0" w:space="0" w:color="auto"/>
      </w:divBdr>
    </w:div>
    <w:div w:id="767651872">
      <w:marLeft w:val="640"/>
      <w:marRight w:val="0"/>
      <w:marTop w:val="0"/>
      <w:marBottom w:val="0"/>
      <w:divBdr>
        <w:top w:val="none" w:sz="0" w:space="0" w:color="auto"/>
        <w:left w:val="none" w:sz="0" w:space="0" w:color="auto"/>
        <w:bottom w:val="none" w:sz="0" w:space="0" w:color="auto"/>
        <w:right w:val="none" w:sz="0" w:space="0" w:color="auto"/>
      </w:divBdr>
    </w:div>
    <w:div w:id="767654774">
      <w:marLeft w:val="640"/>
      <w:marRight w:val="0"/>
      <w:marTop w:val="0"/>
      <w:marBottom w:val="0"/>
      <w:divBdr>
        <w:top w:val="none" w:sz="0" w:space="0" w:color="auto"/>
        <w:left w:val="none" w:sz="0" w:space="0" w:color="auto"/>
        <w:bottom w:val="none" w:sz="0" w:space="0" w:color="auto"/>
        <w:right w:val="none" w:sz="0" w:space="0" w:color="auto"/>
      </w:divBdr>
    </w:div>
    <w:div w:id="767696817">
      <w:marLeft w:val="640"/>
      <w:marRight w:val="0"/>
      <w:marTop w:val="0"/>
      <w:marBottom w:val="0"/>
      <w:divBdr>
        <w:top w:val="none" w:sz="0" w:space="0" w:color="auto"/>
        <w:left w:val="none" w:sz="0" w:space="0" w:color="auto"/>
        <w:bottom w:val="none" w:sz="0" w:space="0" w:color="auto"/>
        <w:right w:val="none" w:sz="0" w:space="0" w:color="auto"/>
      </w:divBdr>
    </w:div>
    <w:div w:id="767775924">
      <w:marLeft w:val="640"/>
      <w:marRight w:val="0"/>
      <w:marTop w:val="0"/>
      <w:marBottom w:val="0"/>
      <w:divBdr>
        <w:top w:val="none" w:sz="0" w:space="0" w:color="auto"/>
        <w:left w:val="none" w:sz="0" w:space="0" w:color="auto"/>
        <w:bottom w:val="none" w:sz="0" w:space="0" w:color="auto"/>
        <w:right w:val="none" w:sz="0" w:space="0" w:color="auto"/>
      </w:divBdr>
    </w:div>
    <w:div w:id="767849172">
      <w:marLeft w:val="640"/>
      <w:marRight w:val="0"/>
      <w:marTop w:val="0"/>
      <w:marBottom w:val="0"/>
      <w:divBdr>
        <w:top w:val="none" w:sz="0" w:space="0" w:color="auto"/>
        <w:left w:val="none" w:sz="0" w:space="0" w:color="auto"/>
        <w:bottom w:val="none" w:sz="0" w:space="0" w:color="auto"/>
        <w:right w:val="none" w:sz="0" w:space="0" w:color="auto"/>
      </w:divBdr>
    </w:div>
    <w:div w:id="767889728">
      <w:marLeft w:val="640"/>
      <w:marRight w:val="0"/>
      <w:marTop w:val="0"/>
      <w:marBottom w:val="0"/>
      <w:divBdr>
        <w:top w:val="none" w:sz="0" w:space="0" w:color="auto"/>
        <w:left w:val="none" w:sz="0" w:space="0" w:color="auto"/>
        <w:bottom w:val="none" w:sz="0" w:space="0" w:color="auto"/>
        <w:right w:val="none" w:sz="0" w:space="0" w:color="auto"/>
      </w:divBdr>
    </w:div>
    <w:div w:id="767963207">
      <w:marLeft w:val="640"/>
      <w:marRight w:val="0"/>
      <w:marTop w:val="0"/>
      <w:marBottom w:val="0"/>
      <w:divBdr>
        <w:top w:val="none" w:sz="0" w:space="0" w:color="auto"/>
        <w:left w:val="none" w:sz="0" w:space="0" w:color="auto"/>
        <w:bottom w:val="none" w:sz="0" w:space="0" w:color="auto"/>
        <w:right w:val="none" w:sz="0" w:space="0" w:color="auto"/>
      </w:divBdr>
    </w:div>
    <w:div w:id="767964067">
      <w:marLeft w:val="640"/>
      <w:marRight w:val="0"/>
      <w:marTop w:val="0"/>
      <w:marBottom w:val="0"/>
      <w:divBdr>
        <w:top w:val="none" w:sz="0" w:space="0" w:color="auto"/>
        <w:left w:val="none" w:sz="0" w:space="0" w:color="auto"/>
        <w:bottom w:val="none" w:sz="0" w:space="0" w:color="auto"/>
        <w:right w:val="none" w:sz="0" w:space="0" w:color="auto"/>
      </w:divBdr>
    </w:div>
    <w:div w:id="767968396">
      <w:marLeft w:val="640"/>
      <w:marRight w:val="0"/>
      <w:marTop w:val="0"/>
      <w:marBottom w:val="0"/>
      <w:divBdr>
        <w:top w:val="none" w:sz="0" w:space="0" w:color="auto"/>
        <w:left w:val="none" w:sz="0" w:space="0" w:color="auto"/>
        <w:bottom w:val="none" w:sz="0" w:space="0" w:color="auto"/>
        <w:right w:val="none" w:sz="0" w:space="0" w:color="auto"/>
      </w:divBdr>
    </w:div>
    <w:div w:id="768038622">
      <w:marLeft w:val="640"/>
      <w:marRight w:val="0"/>
      <w:marTop w:val="0"/>
      <w:marBottom w:val="0"/>
      <w:divBdr>
        <w:top w:val="none" w:sz="0" w:space="0" w:color="auto"/>
        <w:left w:val="none" w:sz="0" w:space="0" w:color="auto"/>
        <w:bottom w:val="none" w:sz="0" w:space="0" w:color="auto"/>
        <w:right w:val="none" w:sz="0" w:space="0" w:color="auto"/>
      </w:divBdr>
    </w:div>
    <w:div w:id="768041228">
      <w:marLeft w:val="640"/>
      <w:marRight w:val="0"/>
      <w:marTop w:val="0"/>
      <w:marBottom w:val="0"/>
      <w:divBdr>
        <w:top w:val="none" w:sz="0" w:space="0" w:color="auto"/>
        <w:left w:val="none" w:sz="0" w:space="0" w:color="auto"/>
        <w:bottom w:val="none" w:sz="0" w:space="0" w:color="auto"/>
        <w:right w:val="none" w:sz="0" w:space="0" w:color="auto"/>
      </w:divBdr>
    </w:div>
    <w:div w:id="768157885">
      <w:marLeft w:val="640"/>
      <w:marRight w:val="0"/>
      <w:marTop w:val="0"/>
      <w:marBottom w:val="0"/>
      <w:divBdr>
        <w:top w:val="none" w:sz="0" w:space="0" w:color="auto"/>
        <w:left w:val="none" w:sz="0" w:space="0" w:color="auto"/>
        <w:bottom w:val="none" w:sz="0" w:space="0" w:color="auto"/>
        <w:right w:val="none" w:sz="0" w:space="0" w:color="auto"/>
      </w:divBdr>
    </w:div>
    <w:div w:id="768159098">
      <w:marLeft w:val="640"/>
      <w:marRight w:val="0"/>
      <w:marTop w:val="0"/>
      <w:marBottom w:val="0"/>
      <w:divBdr>
        <w:top w:val="none" w:sz="0" w:space="0" w:color="auto"/>
        <w:left w:val="none" w:sz="0" w:space="0" w:color="auto"/>
        <w:bottom w:val="none" w:sz="0" w:space="0" w:color="auto"/>
        <w:right w:val="none" w:sz="0" w:space="0" w:color="auto"/>
      </w:divBdr>
    </w:div>
    <w:div w:id="768239392">
      <w:marLeft w:val="640"/>
      <w:marRight w:val="0"/>
      <w:marTop w:val="0"/>
      <w:marBottom w:val="0"/>
      <w:divBdr>
        <w:top w:val="none" w:sz="0" w:space="0" w:color="auto"/>
        <w:left w:val="none" w:sz="0" w:space="0" w:color="auto"/>
        <w:bottom w:val="none" w:sz="0" w:space="0" w:color="auto"/>
        <w:right w:val="none" w:sz="0" w:space="0" w:color="auto"/>
      </w:divBdr>
    </w:div>
    <w:div w:id="768475285">
      <w:marLeft w:val="640"/>
      <w:marRight w:val="0"/>
      <w:marTop w:val="0"/>
      <w:marBottom w:val="0"/>
      <w:divBdr>
        <w:top w:val="none" w:sz="0" w:space="0" w:color="auto"/>
        <w:left w:val="none" w:sz="0" w:space="0" w:color="auto"/>
        <w:bottom w:val="none" w:sz="0" w:space="0" w:color="auto"/>
        <w:right w:val="none" w:sz="0" w:space="0" w:color="auto"/>
      </w:divBdr>
    </w:div>
    <w:div w:id="768551516">
      <w:marLeft w:val="640"/>
      <w:marRight w:val="0"/>
      <w:marTop w:val="0"/>
      <w:marBottom w:val="0"/>
      <w:divBdr>
        <w:top w:val="none" w:sz="0" w:space="0" w:color="auto"/>
        <w:left w:val="none" w:sz="0" w:space="0" w:color="auto"/>
        <w:bottom w:val="none" w:sz="0" w:space="0" w:color="auto"/>
        <w:right w:val="none" w:sz="0" w:space="0" w:color="auto"/>
      </w:divBdr>
    </w:div>
    <w:div w:id="768621456">
      <w:marLeft w:val="640"/>
      <w:marRight w:val="0"/>
      <w:marTop w:val="0"/>
      <w:marBottom w:val="0"/>
      <w:divBdr>
        <w:top w:val="none" w:sz="0" w:space="0" w:color="auto"/>
        <w:left w:val="none" w:sz="0" w:space="0" w:color="auto"/>
        <w:bottom w:val="none" w:sz="0" w:space="0" w:color="auto"/>
        <w:right w:val="none" w:sz="0" w:space="0" w:color="auto"/>
      </w:divBdr>
    </w:div>
    <w:div w:id="768623870">
      <w:marLeft w:val="640"/>
      <w:marRight w:val="0"/>
      <w:marTop w:val="0"/>
      <w:marBottom w:val="0"/>
      <w:divBdr>
        <w:top w:val="none" w:sz="0" w:space="0" w:color="auto"/>
        <w:left w:val="none" w:sz="0" w:space="0" w:color="auto"/>
        <w:bottom w:val="none" w:sz="0" w:space="0" w:color="auto"/>
        <w:right w:val="none" w:sz="0" w:space="0" w:color="auto"/>
      </w:divBdr>
    </w:div>
    <w:div w:id="768887362">
      <w:marLeft w:val="640"/>
      <w:marRight w:val="0"/>
      <w:marTop w:val="0"/>
      <w:marBottom w:val="0"/>
      <w:divBdr>
        <w:top w:val="none" w:sz="0" w:space="0" w:color="auto"/>
        <w:left w:val="none" w:sz="0" w:space="0" w:color="auto"/>
        <w:bottom w:val="none" w:sz="0" w:space="0" w:color="auto"/>
        <w:right w:val="none" w:sz="0" w:space="0" w:color="auto"/>
      </w:divBdr>
    </w:div>
    <w:div w:id="768891220">
      <w:marLeft w:val="640"/>
      <w:marRight w:val="0"/>
      <w:marTop w:val="0"/>
      <w:marBottom w:val="0"/>
      <w:divBdr>
        <w:top w:val="none" w:sz="0" w:space="0" w:color="auto"/>
        <w:left w:val="none" w:sz="0" w:space="0" w:color="auto"/>
        <w:bottom w:val="none" w:sz="0" w:space="0" w:color="auto"/>
        <w:right w:val="none" w:sz="0" w:space="0" w:color="auto"/>
      </w:divBdr>
    </w:div>
    <w:div w:id="768891980">
      <w:marLeft w:val="640"/>
      <w:marRight w:val="0"/>
      <w:marTop w:val="0"/>
      <w:marBottom w:val="0"/>
      <w:divBdr>
        <w:top w:val="none" w:sz="0" w:space="0" w:color="auto"/>
        <w:left w:val="none" w:sz="0" w:space="0" w:color="auto"/>
        <w:bottom w:val="none" w:sz="0" w:space="0" w:color="auto"/>
        <w:right w:val="none" w:sz="0" w:space="0" w:color="auto"/>
      </w:divBdr>
    </w:div>
    <w:div w:id="769007056">
      <w:marLeft w:val="640"/>
      <w:marRight w:val="0"/>
      <w:marTop w:val="0"/>
      <w:marBottom w:val="0"/>
      <w:divBdr>
        <w:top w:val="none" w:sz="0" w:space="0" w:color="auto"/>
        <w:left w:val="none" w:sz="0" w:space="0" w:color="auto"/>
        <w:bottom w:val="none" w:sz="0" w:space="0" w:color="auto"/>
        <w:right w:val="none" w:sz="0" w:space="0" w:color="auto"/>
      </w:divBdr>
    </w:div>
    <w:div w:id="769131176">
      <w:marLeft w:val="640"/>
      <w:marRight w:val="0"/>
      <w:marTop w:val="0"/>
      <w:marBottom w:val="0"/>
      <w:divBdr>
        <w:top w:val="none" w:sz="0" w:space="0" w:color="auto"/>
        <w:left w:val="none" w:sz="0" w:space="0" w:color="auto"/>
        <w:bottom w:val="none" w:sz="0" w:space="0" w:color="auto"/>
        <w:right w:val="none" w:sz="0" w:space="0" w:color="auto"/>
      </w:divBdr>
    </w:div>
    <w:div w:id="769159913">
      <w:marLeft w:val="640"/>
      <w:marRight w:val="0"/>
      <w:marTop w:val="0"/>
      <w:marBottom w:val="0"/>
      <w:divBdr>
        <w:top w:val="none" w:sz="0" w:space="0" w:color="auto"/>
        <w:left w:val="none" w:sz="0" w:space="0" w:color="auto"/>
        <w:bottom w:val="none" w:sz="0" w:space="0" w:color="auto"/>
        <w:right w:val="none" w:sz="0" w:space="0" w:color="auto"/>
      </w:divBdr>
    </w:div>
    <w:div w:id="769162271">
      <w:marLeft w:val="640"/>
      <w:marRight w:val="0"/>
      <w:marTop w:val="0"/>
      <w:marBottom w:val="0"/>
      <w:divBdr>
        <w:top w:val="none" w:sz="0" w:space="0" w:color="auto"/>
        <w:left w:val="none" w:sz="0" w:space="0" w:color="auto"/>
        <w:bottom w:val="none" w:sz="0" w:space="0" w:color="auto"/>
        <w:right w:val="none" w:sz="0" w:space="0" w:color="auto"/>
      </w:divBdr>
    </w:div>
    <w:div w:id="769162907">
      <w:marLeft w:val="640"/>
      <w:marRight w:val="0"/>
      <w:marTop w:val="0"/>
      <w:marBottom w:val="0"/>
      <w:divBdr>
        <w:top w:val="none" w:sz="0" w:space="0" w:color="auto"/>
        <w:left w:val="none" w:sz="0" w:space="0" w:color="auto"/>
        <w:bottom w:val="none" w:sz="0" w:space="0" w:color="auto"/>
        <w:right w:val="none" w:sz="0" w:space="0" w:color="auto"/>
      </w:divBdr>
    </w:div>
    <w:div w:id="769278299">
      <w:marLeft w:val="640"/>
      <w:marRight w:val="0"/>
      <w:marTop w:val="0"/>
      <w:marBottom w:val="0"/>
      <w:divBdr>
        <w:top w:val="none" w:sz="0" w:space="0" w:color="auto"/>
        <w:left w:val="none" w:sz="0" w:space="0" w:color="auto"/>
        <w:bottom w:val="none" w:sz="0" w:space="0" w:color="auto"/>
        <w:right w:val="none" w:sz="0" w:space="0" w:color="auto"/>
      </w:divBdr>
    </w:div>
    <w:div w:id="769348803">
      <w:marLeft w:val="640"/>
      <w:marRight w:val="0"/>
      <w:marTop w:val="0"/>
      <w:marBottom w:val="0"/>
      <w:divBdr>
        <w:top w:val="none" w:sz="0" w:space="0" w:color="auto"/>
        <w:left w:val="none" w:sz="0" w:space="0" w:color="auto"/>
        <w:bottom w:val="none" w:sz="0" w:space="0" w:color="auto"/>
        <w:right w:val="none" w:sz="0" w:space="0" w:color="auto"/>
      </w:divBdr>
    </w:div>
    <w:div w:id="769349101">
      <w:marLeft w:val="640"/>
      <w:marRight w:val="0"/>
      <w:marTop w:val="0"/>
      <w:marBottom w:val="0"/>
      <w:divBdr>
        <w:top w:val="none" w:sz="0" w:space="0" w:color="auto"/>
        <w:left w:val="none" w:sz="0" w:space="0" w:color="auto"/>
        <w:bottom w:val="none" w:sz="0" w:space="0" w:color="auto"/>
        <w:right w:val="none" w:sz="0" w:space="0" w:color="auto"/>
      </w:divBdr>
    </w:div>
    <w:div w:id="769351817">
      <w:marLeft w:val="640"/>
      <w:marRight w:val="0"/>
      <w:marTop w:val="0"/>
      <w:marBottom w:val="0"/>
      <w:divBdr>
        <w:top w:val="none" w:sz="0" w:space="0" w:color="auto"/>
        <w:left w:val="none" w:sz="0" w:space="0" w:color="auto"/>
        <w:bottom w:val="none" w:sz="0" w:space="0" w:color="auto"/>
        <w:right w:val="none" w:sz="0" w:space="0" w:color="auto"/>
      </w:divBdr>
    </w:div>
    <w:div w:id="769356389">
      <w:marLeft w:val="640"/>
      <w:marRight w:val="0"/>
      <w:marTop w:val="0"/>
      <w:marBottom w:val="0"/>
      <w:divBdr>
        <w:top w:val="none" w:sz="0" w:space="0" w:color="auto"/>
        <w:left w:val="none" w:sz="0" w:space="0" w:color="auto"/>
        <w:bottom w:val="none" w:sz="0" w:space="0" w:color="auto"/>
        <w:right w:val="none" w:sz="0" w:space="0" w:color="auto"/>
      </w:divBdr>
    </w:div>
    <w:div w:id="769395921">
      <w:marLeft w:val="640"/>
      <w:marRight w:val="0"/>
      <w:marTop w:val="0"/>
      <w:marBottom w:val="0"/>
      <w:divBdr>
        <w:top w:val="none" w:sz="0" w:space="0" w:color="auto"/>
        <w:left w:val="none" w:sz="0" w:space="0" w:color="auto"/>
        <w:bottom w:val="none" w:sz="0" w:space="0" w:color="auto"/>
        <w:right w:val="none" w:sz="0" w:space="0" w:color="auto"/>
      </w:divBdr>
    </w:div>
    <w:div w:id="769398617">
      <w:marLeft w:val="640"/>
      <w:marRight w:val="0"/>
      <w:marTop w:val="0"/>
      <w:marBottom w:val="0"/>
      <w:divBdr>
        <w:top w:val="none" w:sz="0" w:space="0" w:color="auto"/>
        <w:left w:val="none" w:sz="0" w:space="0" w:color="auto"/>
        <w:bottom w:val="none" w:sz="0" w:space="0" w:color="auto"/>
        <w:right w:val="none" w:sz="0" w:space="0" w:color="auto"/>
      </w:divBdr>
    </w:div>
    <w:div w:id="769471115">
      <w:marLeft w:val="640"/>
      <w:marRight w:val="0"/>
      <w:marTop w:val="0"/>
      <w:marBottom w:val="0"/>
      <w:divBdr>
        <w:top w:val="none" w:sz="0" w:space="0" w:color="auto"/>
        <w:left w:val="none" w:sz="0" w:space="0" w:color="auto"/>
        <w:bottom w:val="none" w:sz="0" w:space="0" w:color="auto"/>
        <w:right w:val="none" w:sz="0" w:space="0" w:color="auto"/>
      </w:divBdr>
    </w:div>
    <w:div w:id="769787389">
      <w:marLeft w:val="640"/>
      <w:marRight w:val="0"/>
      <w:marTop w:val="0"/>
      <w:marBottom w:val="0"/>
      <w:divBdr>
        <w:top w:val="none" w:sz="0" w:space="0" w:color="auto"/>
        <w:left w:val="none" w:sz="0" w:space="0" w:color="auto"/>
        <w:bottom w:val="none" w:sz="0" w:space="0" w:color="auto"/>
        <w:right w:val="none" w:sz="0" w:space="0" w:color="auto"/>
      </w:divBdr>
    </w:div>
    <w:div w:id="769861023">
      <w:marLeft w:val="640"/>
      <w:marRight w:val="0"/>
      <w:marTop w:val="0"/>
      <w:marBottom w:val="0"/>
      <w:divBdr>
        <w:top w:val="none" w:sz="0" w:space="0" w:color="auto"/>
        <w:left w:val="none" w:sz="0" w:space="0" w:color="auto"/>
        <w:bottom w:val="none" w:sz="0" w:space="0" w:color="auto"/>
        <w:right w:val="none" w:sz="0" w:space="0" w:color="auto"/>
      </w:divBdr>
    </w:div>
    <w:div w:id="769861947">
      <w:marLeft w:val="640"/>
      <w:marRight w:val="0"/>
      <w:marTop w:val="0"/>
      <w:marBottom w:val="0"/>
      <w:divBdr>
        <w:top w:val="none" w:sz="0" w:space="0" w:color="auto"/>
        <w:left w:val="none" w:sz="0" w:space="0" w:color="auto"/>
        <w:bottom w:val="none" w:sz="0" w:space="0" w:color="auto"/>
        <w:right w:val="none" w:sz="0" w:space="0" w:color="auto"/>
      </w:divBdr>
    </w:div>
    <w:div w:id="769862250">
      <w:marLeft w:val="640"/>
      <w:marRight w:val="0"/>
      <w:marTop w:val="0"/>
      <w:marBottom w:val="0"/>
      <w:divBdr>
        <w:top w:val="none" w:sz="0" w:space="0" w:color="auto"/>
        <w:left w:val="none" w:sz="0" w:space="0" w:color="auto"/>
        <w:bottom w:val="none" w:sz="0" w:space="0" w:color="auto"/>
        <w:right w:val="none" w:sz="0" w:space="0" w:color="auto"/>
      </w:divBdr>
    </w:div>
    <w:div w:id="769930615">
      <w:marLeft w:val="640"/>
      <w:marRight w:val="0"/>
      <w:marTop w:val="0"/>
      <w:marBottom w:val="0"/>
      <w:divBdr>
        <w:top w:val="none" w:sz="0" w:space="0" w:color="auto"/>
        <w:left w:val="none" w:sz="0" w:space="0" w:color="auto"/>
        <w:bottom w:val="none" w:sz="0" w:space="0" w:color="auto"/>
        <w:right w:val="none" w:sz="0" w:space="0" w:color="auto"/>
      </w:divBdr>
    </w:div>
    <w:div w:id="769934058">
      <w:marLeft w:val="640"/>
      <w:marRight w:val="0"/>
      <w:marTop w:val="0"/>
      <w:marBottom w:val="0"/>
      <w:divBdr>
        <w:top w:val="none" w:sz="0" w:space="0" w:color="auto"/>
        <w:left w:val="none" w:sz="0" w:space="0" w:color="auto"/>
        <w:bottom w:val="none" w:sz="0" w:space="0" w:color="auto"/>
        <w:right w:val="none" w:sz="0" w:space="0" w:color="auto"/>
      </w:divBdr>
    </w:div>
    <w:div w:id="770123735">
      <w:marLeft w:val="640"/>
      <w:marRight w:val="0"/>
      <w:marTop w:val="0"/>
      <w:marBottom w:val="0"/>
      <w:divBdr>
        <w:top w:val="none" w:sz="0" w:space="0" w:color="auto"/>
        <w:left w:val="none" w:sz="0" w:space="0" w:color="auto"/>
        <w:bottom w:val="none" w:sz="0" w:space="0" w:color="auto"/>
        <w:right w:val="none" w:sz="0" w:space="0" w:color="auto"/>
      </w:divBdr>
    </w:div>
    <w:div w:id="770129034">
      <w:marLeft w:val="640"/>
      <w:marRight w:val="0"/>
      <w:marTop w:val="0"/>
      <w:marBottom w:val="0"/>
      <w:divBdr>
        <w:top w:val="none" w:sz="0" w:space="0" w:color="auto"/>
        <w:left w:val="none" w:sz="0" w:space="0" w:color="auto"/>
        <w:bottom w:val="none" w:sz="0" w:space="0" w:color="auto"/>
        <w:right w:val="none" w:sz="0" w:space="0" w:color="auto"/>
      </w:divBdr>
    </w:div>
    <w:div w:id="770203132">
      <w:marLeft w:val="640"/>
      <w:marRight w:val="0"/>
      <w:marTop w:val="0"/>
      <w:marBottom w:val="0"/>
      <w:divBdr>
        <w:top w:val="none" w:sz="0" w:space="0" w:color="auto"/>
        <w:left w:val="none" w:sz="0" w:space="0" w:color="auto"/>
        <w:bottom w:val="none" w:sz="0" w:space="0" w:color="auto"/>
        <w:right w:val="none" w:sz="0" w:space="0" w:color="auto"/>
      </w:divBdr>
    </w:div>
    <w:div w:id="770206665">
      <w:marLeft w:val="640"/>
      <w:marRight w:val="0"/>
      <w:marTop w:val="0"/>
      <w:marBottom w:val="0"/>
      <w:divBdr>
        <w:top w:val="none" w:sz="0" w:space="0" w:color="auto"/>
        <w:left w:val="none" w:sz="0" w:space="0" w:color="auto"/>
        <w:bottom w:val="none" w:sz="0" w:space="0" w:color="auto"/>
        <w:right w:val="none" w:sz="0" w:space="0" w:color="auto"/>
      </w:divBdr>
    </w:div>
    <w:div w:id="770322480">
      <w:marLeft w:val="640"/>
      <w:marRight w:val="0"/>
      <w:marTop w:val="0"/>
      <w:marBottom w:val="0"/>
      <w:divBdr>
        <w:top w:val="none" w:sz="0" w:space="0" w:color="auto"/>
        <w:left w:val="none" w:sz="0" w:space="0" w:color="auto"/>
        <w:bottom w:val="none" w:sz="0" w:space="0" w:color="auto"/>
        <w:right w:val="none" w:sz="0" w:space="0" w:color="auto"/>
      </w:divBdr>
    </w:div>
    <w:div w:id="770469884">
      <w:marLeft w:val="640"/>
      <w:marRight w:val="0"/>
      <w:marTop w:val="0"/>
      <w:marBottom w:val="0"/>
      <w:divBdr>
        <w:top w:val="none" w:sz="0" w:space="0" w:color="auto"/>
        <w:left w:val="none" w:sz="0" w:space="0" w:color="auto"/>
        <w:bottom w:val="none" w:sz="0" w:space="0" w:color="auto"/>
        <w:right w:val="none" w:sz="0" w:space="0" w:color="auto"/>
      </w:divBdr>
    </w:div>
    <w:div w:id="770587948">
      <w:marLeft w:val="640"/>
      <w:marRight w:val="0"/>
      <w:marTop w:val="0"/>
      <w:marBottom w:val="0"/>
      <w:divBdr>
        <w:top w:val="none" w:sz="0" w:space="0" w:color="auto"/>
        <w:left w:val="none" w:sz="0" w:space="0" w:color="auto"/>
        <w:bottom w:val="none" w:sz="0" w:space="0" w:color="auto"/>
        <w:right w:val="none" w:sz="0" w:space="0" w:color="auto"/>
      </w:divBdr>
    </w:div>
    <w:div w:id="770660614">
      <w:marLeft w:val="640"/>
      <w:marRight w:val="0"/>
      <w:marTop w:val="0"/>
      <w:marBottom w:val="0"/>
      <w:divBdr>
        <w:top w:val="none" w:sz="0" w:space="0" w:color="auto"/>
        <w:left w:val="none" w:sz="0" w:space="0" w:color="auto"/>
        <w:bottom w:val="none" w:sz="0" w:space="0" w:color="auto"/>
        <w:right w:val="none" w:sz="0" w:space="0" w:color="auto"/>
      </w:divBdr>
    </w:div>
    <w:div w:id="770665676">
      <w:marLeft w:val="640"/>
      <w:marRight w:val="0"/>
      <w:marTop w:val="0"/>
      <w:marBottom w:val="0"/>
      <w:divBdr>
        <w:top w:val="none" w:sz="0" w:space="0" w:color="auto"/>
        <w:left w:val="none" w:sz="0" w:space="0" w:color="auto"/>
        <w:bottom w:val="none" w:sz="0" w:space="0" w:color="auto"/>
        <w:right w:val="none" w:sz="0" w:space="0" w:color="auto"/>
      </w:divBdr>
    </w:div>
    <w:div w:id="770709024">
      <w:marLeft w:val="640"/>
      <w:marRight w:val="0"/>
      <w:marTop w:val="0"/>
      <w:marBottom w:val="0"/>
      <w:divBdr>
        <w:top w:val="none" w:sz="0" w:space="0" w:color="auto"/>
        <w:left w:val="none" w:sz="0" w:space="0" w:color="auto"/>
        <w:bottom w:val="none" w:sz="0" w:space="0" w:color="auto"/>
        <w:right w:val="none" w:sz="0" w:space="0" w:color="auto"/>
      </w:divBdr>
    </w:div>
    <w:div w:id="770781352">
      <w:marLeft w:val="640"/>
      <w:marRight w:val="0"/>
      <w:marTop w:val="0"/>
      <w:marBottom w:val="0"/>
      <w:divBdr>
        <w:top w:val="none" w:sz="0" w:space="0" w:color="auto"/>
        <w:left w:val="none" w:sz="0" w:space="0" w:color="auto"/>
        <w:bottom w:val="none" w:sz="0" w:space="0" w:color="auto"/>
        <w:right w:val="none" w:sz="0" w:space="0" w:color="auto"/>
      </w:divBdr>
    </w:div>
    <w:div w:id="770972588">
      <w:marLeft w:val="640"/>
      <w:marRight w:val="0"/>
      <w:marTop w:val="0"/>
      <w:marBottom w:val="0"/>
      <w:divBdr>
        <w:top w:val="none" w:sz="0" w:space="0" w:color="auto"/>
        <w:left w:val="none" w:sz="0" w:space="0" w:color="auto"/>
        <w:bottom w:val="none" w:sz="0" w:space="0" w:color="auto"/>
        <w:right w:val="none" w:sz="0" w:space="0" w:color="auto"/>
      </w:divBdr>
    </w:div>
    <w:div w:id="770976197">
      <w:marLeft w:val="640"/>
      <w:marRight w:val="0"/>
      <w:marTop w:val="0"/>
      <w:marBottom w:val="0"/>
      <w:divBdr>
        <w:top w:val="none" w:sz="0" w:space="0" w:color="auto"/>
        <w:left w:val="none" w:sz="0" w:space="0" w:color="auto"/>
        <w:bottom w:val="none" w:sz="0" w:space="0" w:color="auto"/>
        <w:right w:val="none" w:sz="0" w:space="0" w:color="auto"/>
      </w:divBdr>
    </w:div>
    <w:div w:id="770978870">
      <w:marLeft w:val="640"/>
      <w:marRight w:val="0"/>
      <w:marTop w:val="0"/>
      <w:marBottom w:val="0"/>
      <w:divBdr>
        <w:top w:val="none" w:sz="0" w:space="0" w:color="auto"/>
        <w:left w:val="none" w:sz="0" w:space="0" w:color="auto"/>
        <w:bottom w:val="none" w:sz="0" w:space="0" w:color="auto"/>
        <w:right w:val="none" w:sz="0" w:space="0" w:color="auto"/>
      </w:divBdr>
    </w:div>
    <w:div w:id="771053588">
      <w:marLeft w:val="640"/>
      <w:marRight w:val="0"/>
      <w:marTop w:val="0"/>
      <w:marBottom w:val="0"/>
      <w:divBdr>
        <w:top w:val="none" w:sz="0" w:space="0" w:color="auto"/>
        <w:left w:val="none" w:sz="0" w:space="0" w:color="auto"/>
        <w:bottom w:val="none" w:sz="0" w:space="0" w:color="auto"/>
        <w:right w:val="none" w:sz="0" w:space="0" w:color="auto"/>
      </w:divBdr>
    </w:div>
    <w:div w:id="771124713">
      <w:marLeft w:val="640"/>
      <w:marRight w:val="0"/>
      <w:marTop w:val="0"/>
      <w:marBottom w:val="0"/>
      <w:divBdr>
        <w:top w:val="none" w:sz="0" w:space="0" w:color="auto"/>
        <w:left w:val="none" w:sz="0" w:space="0" w:color="auto"/>
        <w:bottom w:val="none" w:sz="0" w:space="0" w:color="auto"/>
        <w:right w:val="none" w:sz="0" w:space="0" w:color="auto"/>
      </w:divBdr>
    </w:div>
    <w:div w:id="771127945">
      <w:marLeft w:val="640"/>
      <w:marRight w:val="0"/>
      <w:marTop w:val="0"/>
      <w:marBottom w:val="0"/>
      <w:divBdr>
        <w:top w:val="none" w:sz="0" w:space="0" w:color="auto"/>
        <w:left w:val="none" w:sz="0" w:space="0" w:color="auto"/>
        <w:bottom w:val="none" w:sz="0" w:space="0" w:color="auto"/>
        <w:right w:val="none" w:sz="0" w:space="0" w:color="auto"/>
      </w:divBdr>
    </w:div>
    <w:div w:id="771164117">
      <w:marLeft w:val="640"/>
      <w:marRight w:val="0"/>
      <w:marTop w:val="0"/>
      <w:marBottom w:val="0"/>
      <w:divBdr>
        <w:top w:val="none" w:sz="0" w:space="0" w:color="auto"/>
        <w:left w:val="none" w:sz="0" w:space="0" w:color="auto"/>
        <w:bottom w:val="none" w:sz="0" w:space="0" w:color="auto"/>
        <w:right w:val="none" w:sz="0" w:space="0" w:color="auto"/>
      </w:divBdr>
    </w:div>
    <w:div w:id="771241595">
      <w:marLeft w:val="640"/>
      <w:marRight w:val="0"/>
      <w:marTop w:val="0"/>
      <w:marBottom w:val="0"/>
      <w:divBdr>
        <w:top w:val="none" w:sz="0" w:space="0" w:color="auto"/>
        <w:left w:val="none" w:sz="0" w:space="0" w:color="auto"/>
        <w:bottom w:val="none" w:sz="0" w:space="0" w:color="auto"/>
        <w:right w:val="none" w:sz="0" w:space="0" w:color="auto"/>
      </w:divBdr>
    </w:div>
    <w:div w:id="771246268">
      <w:marLeft w:val="640"/>
      <w:marRight w:val="0"/>
      <w:marTop w:val="0"/>
      <w:marBottom w:val="0"/>
      <w:divBdr>
        <w:top w:val="none" w:sz="0" w:space="0" w:color="auto"/>
        <w:left w:val="none" w:sz="0" w:space="0" w:color="auto"/>
        <w:bottom w:val="none" w:sz="0" w:space="0" w:color="auto"/>
        <w:right w:val="none" w:sz="0" w:space="0" w:color="auto"/>
      </w:divBdr>
    </w:div>
    <w:div w:id="771317111">
      <w:marLeft w:val="640"/>
      <w:marRight w:val="0"/>
      <w:marTop w:val="0"/>
      <w:marBottom w:val="0"/>
      <w:divBdr>
        <w:top w:val="none" w:sz="0" w:space="0" w:color="auto"/>
        <w:left w:val="none" w:sz="0" w:space="0" w:color="auto"/>
        <w:bottom w:val="none" w:sz="0" w:space="0" w:color="auto"/>
        <w:right w:val="none" w:sz="0" w:space="0" w:color="auto"/>
      </w:divBdr>
    </w:div>
    <w:div w:id="771361828">
      <w:marLeft w:val="640"/>
      <w:marRight w:val="0"/>
      <w:marTop w:val="0"/>
      <w:marBottom w:val="0"/>
      <w:divBdr>
        <w:top w:val="none" w:sz="0" w:space="0" w:color="auto"/>
        <w:left w:val="none" w:sz="0" w:space="0" w:color="auto"/>
        <w:bottom w:val="none" w:sz="0" w:space="0" w:color="auto"/>
        <w:right w:val="none" w:sz="0" w:space="0" w:color="auto"/>
      </w:divBdr>
    </w:div>
    <w:div w:id="771364640">
      <w:marLeft w:val="640"/>
      <w:marRight w:val="0"/>
      <w:marTop w:val="0"/>
      <w:marBottom w:val="0"/>
      <w:divBdr>
        <w:top w:val="none" w:sz="0" w:space="0" w:color="auto"/>
        <w:left w:val="none" w:sz="0" w:space="0" w:color="auto"/>
        <w:bottom w:val="none" w:sz="0" w:space="0" w:color="auto"/>
        <w:right w:val="none" w:sz="0" w:space="0" w:color="auto"/>
      </w:divBdr>
    </w:div>
    <w:div w:id="771441197">
      <w:marLeft w:val="640"/>
      <w:marRight w:val="0"/>
      <w:marTop w:val="0"/>
      <w:marBottom w:val="0"/>
      <w:divBdr>
        <w:top w:val="none" w:sz="0" w:space="0" w:color="auto"/>
        <w:left w:val="none" w:sz="0" w:space="0" w:color="auto"/>
        <w:bottom w:val="none" w:sz="0" w:space="0" w:color="auto"/>
        <w:right w:val="none" w:sz="0" w:space="0" w:color="auto"/>
      </w:divBdr>
    </w:div>
    <w:div w:id="771442001">
      <w:marLeft w:val="640"/>
      <w:marRight w:val="0"/>
      <w:marTop w:val="0"/>
      <w:marBottom w:val="0"/>
      <w:divBdr>
        <w:top w:val="none" w:sz="0" w:space="0" w:color="auto"/>
        <w:left w:val="none" w:sz="0" w:space="0" w:color="auto"/>
        <w:bottom w:val="none" w:sz="0" w:space="0" w:color="auto"/>
        <w:right w:val="none" w:sz="0" w:space="0" w:color="auto"/>
      </w:divBdr>
    </w:div>
    <w:div w:id="771700972">
      <w:marLeft w:val="640"/>
      <w:marRight w:val="0"/>
      <w:marTop w:val="0"/>
      <w:marBottom w:val="0"/>
      <w:divBdr>
        <w:top w:val="none" w:sz="0" w:space="0" w:color="auto"/>
        <w:left w:val="none" w:sz="0" w:space="0" w:color="auto"/>
        <w:bottom w:val="none" w:sz="0" w:space="0" w:color="auto"/>
        <w:right w:val="none" w:sz="0" w:space="0" w:color="auto"/>
      </w:divBdr>
    </w:div>
    <w:div w:id="771822261">
      <w:marLeft w:val="640"/>
      <w:marRight w:val="0"/>
      <w:marTop w:val="0"/>
      <w:marBottom w:val="0"/>
      <w:divBdr>
        <w:top w:val="none" w:sz="0" w:space="0" w:color="auto"/>
        <w:left w:val="none" w:sz="0" w:space="0" w:color="auto"/>
        <w:bottom w:val="none" w:sz="0" w:space="0" w:color="auto"/>
        <w:right w:val="none" w:sz="0" w:space="0" w:color="auto"/>
      </w:divBdr>
    </w:div>
    <w:div w:id="771895031">
      <w:marLeft w:val="640"/>
      <w:marRight w:val="0"/>
      <w:marTop w:val="0"/>
      <w:marBottom w:val="0"/>
      <w:divBdr>
        <w:top w:val="none" w:sz="0" w:space="0" w:color="auto"/>
        <w:left w:val="none" w:sz="0" w:space="0" w:color="auto"/>
        <w:bottom w:val="none" w:sz="0" w:space="0" w:color="auto"/>
        <w:right w:val="none" w:sz="0" w:space="0" w:color="auto"/>
      </w:divBdr>
    </w:div>
    <w:div w:id="771899737">
      <w:marLeft w:val="640"/>
      <w:marRight w:val="0"/>
      <w:marTop w:val="0"/>
      <w:marBottom w:val="0"/>
      <w:divBdr>
        <w:top w:val="none" w:sz="0" w:space="0" w:color="auto"/>
        <w:left w:val="none" w:sz="0" w:space="0" w:color="auto"/>
        <w:bottom w:val="none" w:sz="0" w:space="0" w:color="auto"/>
        <w:right w:val="none" w:sz="0" w:space="0" w:color="auto"/>
      </w:divBdr>
    </w:div>
    <w:div w:id="771971146">
      <w:marLeft w:val="640"/>
      <w:marRight w:val="0"/>
      <w:marTop w:val="0"/>
      <w:marBottom w:val="0"/>
      <w:divBdr>
        <w:top w:val="none" w:sz="0" w:space="0" w:color="auto"/>
        <w:left w:val="none" w:sz="0" w:space="0" w:color="auto"/>
        <w:bottom w:val="none" w:sz="0" w:space="0" w:color="auto"/>
        <w:right w:val="none" w:sz="0" w:space="0" w:color="auto"/>
      </w:divBdr>
    </w:div>
    <w:div w:id="772014659">
      <w:marLeft w:val="640"/>
      <w:marRight w:val="0"/>
      <w:marTop w:val="0"/>
      <w:marBottom w:val="0"/>
      <w:divBdr>
        <w:top w:val="none" w:sz="0" w:space="0" w:color="auto"/>
        <w:left w:val="none" w:sz="0" w:space="0" w:color="auto"/>
        <w:bottom w:val="none" w:sz="0" w:space="0" w:color="auto"/>
        <w:right w:val="none" w:sz="0" w:space="0" w:color="auto"/>
      </w:divBdr>
    </w:div>
    <w:div w:id="772018875">
      <w:marLeft w:val="640"/>
      <w:marRight w:val="0"/>
      <w:marTop w:val="0"/>
      <w:marBottom w:val="0"/>
      <w:divBdr>
        <w:top w:val="none" w:sz="0" w:space="0" w:color="auto"/>
        <w:left w:val="none" w:sz="0" w:space="0" w:color="auto"/>
        <w:bottom w:val="none" w:sz="0" w:space="0" w:color="auto"/>
        <w:right w:val="none" w:sz="0" w:space="0" w:color="auto"/>
      </w:divBdr>
    </w:div>
    <w:div w:id="772213329">
      <w:marLeft w:val="640"/>
      <w:marRight w:val="0"/>
      <w:marTop w:val="0"/>
      <w:marBottom w:val="0"/>
      <w:divBdr>
        <w:top w:val="none" w:sz="0" w:space="0" w:color="auto"/>
        <w:left w:val="none" w:sz="0" w:space="0" w:color="auto"/>
        <w:bottom w:val="none" w:sz="0" w:space="0" w:color="auto"/>
        <w:right w:val="none" w:sz="0" w:space="0" w:color="auto"/>
      </w:divBdr>
    </w:div>
    <w:div w:id="772239203">
      <w:marLeft w:val="640"/>
      <w:marRight w:val="0"/>
      <w:marTop w:val="0"/>
      <w:marBottom w:val="0"/>
      <w:divBdr>
        <w:top w:val="none" w:sz="0" w:space="0" w:color="auto"/>
        <w:left w:val="none" w:sz="0" w:space="0" w:color="auto"/>
        <w:bottom w:val="none" w:sz="0" w:space="0" w:color="auto"/>
        <w:right w:val="none" w:sz="0" w:space="0" w:color="auto"/>
      </w:divBdr>
    </w:div>
    <w:div w:id="772281746">
      <w:marLeft w:val="640"/>
      <w:marRight w:val="0"/>
      <w:marTop w:val="0"/>
      <w:marBottom w:val="0"/>
      <w:divBdr>
        <w:top w:val="none" w:sz="0" w:space="0" w:color="auto"/>
        <w:left w:val="none" w:sz="0" w:space="0" w:color="auto"/>
        <w:bottom w:val="none" w:sz="0" w:space="0" w:color="auto"/>
        <w:right w:val="none" w:sz="0" w:space="0" w:color="auto"/>
      </w:divBdr>
    </w:div>
    <w:div w:id="772363394">
      <w:marLeft w:val="640"/>
      <w:marRight w:val="0"/>
      <w:marTop w:val="0"/>
      <w:marBottom w:val="0"/>
      <w:divBdr>
        <w:top w:val="none" w:sz="0" w:space="0" w:color="auto"/>
        <w:left w:val="none" w:sz="0" w:space="0" w:color="auto"/>
        <w:bottom w:val="none" w:sz="0" w:space="0" w:color="auto"/>
        <w:right w:val="none" w:sz="0" w:space="0" w:color="auto"/>
      </w:divBdr>
    </w:div>
    <w:div w:id="772434170">
      <w:marLeft w:val="640"/>
      <w:marRight w:val="0"/>
      <w:marTop w:val="0"/>
      <w:marBottom w:val="0"/>
      <w:divBdr>
        <w:top w:val="none" w:sz="0" w:space="0" w:color="auto"/>
        <w:left w:val="none" w:sz="0" w:space="0" w:color="auto"/>
        <w:bottom w:val="none" w:sz="0" w:space="0" w:color="auto"/>
        <w:right w:val="none" w:sz="0" w:space="0" w:color="auto"/>
      </w:divBdr>
    </w:div>
    <w:div w:id="772437937">
      <w:marLeft w:val="640"/>
      <w:marRight w:val="0"/>
      <w:marTop w:val="0"/>
      <w:marBottom w:val="0"/>
      <w:divBdr>
        <w:top w:val="none" w:sz="0" w:space="0" w:color="auto"/>
        <w:left w:val="none" w:sz="0" w:space="0" w:color="auto"/>
        <w:bottom w:val="none" w:sz="0" w:space="0" w:color="auto"/>
        <w:right w:val="none" w:sz="0" w:space="0" w:color="auto"/>
      </w:divBdr>
    </w:div>
    <w:div w:id="772556195">
      <w:marLeft w:val="640"/>
      <w:marRight w:val="0"/>
      <w:marTop w:val="0"/>
      <w:marBottom w:val="0"/>
      <w:divBdr>
        <w:top w:val="none" w:sz="0" w:space="0" w:color="auto"/>
        <w:left w:val="none" w:sz="0" w:space="0" w:color="auto"/>
        <w:bottom w:val="none" w:sz="0" w:space="0" w:color="auto"/>
        <w:right w:val="none" w:sz="0" w:space="0" w:color="auto"/>
      </w:divBdr>
    </w:div>
    <w:div w:id="772559186">
      <w:marLeft w:val="640"/>
      <w:marRight w:val="0"/>
      <w:marTop w:val="0"/>
      <w:marBottom w:val="0"/>
      <w:divBdr>
        <w:top w:val="none" w:sz="0" w:space="0" w:color="auto"/>
        <w:left w:val="none" w:sz="0" w:space="0" w:color="auto"/>
        <w:bottom w:val="none" w:sz="0" w:space="0" w:color="auto"/>
        <w:right w:val="none" w:sz="0" w:space="0" w:color="auto"/>
      </w:divBdr>
    </w:div>
    <w:div w:id="772743113">
      <w:marLeft w:val="640"/>
      <w:marRight w:val="0"/>
      <w:marTop w:val="0"/>
      <w:marBottom w:val="0"/>
      <w:divBdr>
        <w:top w:val="none" w:sz="0" w:space="0" w:color="auto"/>
        <w:left w:val="none" w:sz="0" w:space="0" w:color="auto"/>
        <w:bottom w:val="none" w:sz="0" w:space="0" w:color="auto"/>
        <w:right w:val="none" w:sz="0" w:space="0" w:color="auto"/>
      </w:divBdr>
    </w:div>
    <w:div w:id="772743389">
      <w:marLeft w:val="640"/>
      <w:marRight w:val="0"/>
      <w:marTop w:val="0"/>
      <w:marBottom w:val="0"/>
      <w:divBdr>
        <w:top w:val="none" w:sz="0" w:space="0" w:color="auto"/>
        <w:left w:val="none" w:sz="0" w:space="0" w:color="auto"/>
        <w:bottom w:val="none" w:sz="0" w:space="0" w:color="auto"/>
        <w:right w:val="none" w:sz="0" w:space="0" w:color="auto"/>
      </w:divBdr>
    </w:div>
    <w:div w:id="772743548">
      <w:marLeft w:val="640"/>
      <w:marRight w:val="0"/>
      <w:marTop w:val="0"/>
      <w:marBottom w:val="0"/>
      <w:divBdr>
        <w:top w:val="none" w:sz="0" w:space="0" w:color="auto"/>
        <w:left w:val="none" w:sz="0" w:space="0" w:color="auto"/>
        <w:bottom w:val="none" w:sz="0" w:space="0" w:color="auto"/>
        <w:right w:val="none" w:sz="0" w:space="0" w:color="auto"/>
      </w:divBdr>
    </w:div>
    <w:div w:id="772750782">
      <w:marLeft w:val="640"/>
      <w:marRight w:val="0"/>
      <w:marTop w:val="0"/>
      <w:marBottom w:val="0"/>
      <w:divBdr>
        <w:top w:val="none" w:sz="0" w:space="0" w:color="auto"/>
        <w:left w:val="none" w:sz="0" w:space="0" w:color="auto"/>
        <w:bottom w:val="none" w:sz="0" w:space="0" w:color="auto"/>
        <w:right w:val="none" w:sz="0" w:space="0" w:color="auto"/>
      </w:divBdr>
    </w:div>
    <w:div w:id="772821655">
      <w:marLeft w:val="640"/>
      <w:marRight w:val="0"/>
      <w:marTop w:val="0"/>
      <w:marBottom w:val="0"/>
      <w:divBdr>
        <w:top w:val="none" w:sz="0" w:space="0" w:color="auto"/>
        <w:left w:val="none" w:sz="0" w:space="0" w:color="auto"/>
        <w:bottom w:val="none" w:sz="0" w:space="0" w:color="auto"/>
        <w:right w:val="none" w:sz="0" w:space="0" w:color="auto"/>
      </w:divBdr>
    </w:div>
    <w:div w:id="772866274">
      <w:marLeft w:val="640"/>
      <w:marRight w:val="0"/>
      <w:marTop w:val="0"/>
      <w:marBottom w:val="0"/>
      <w:divBdr>
        <w:top w:val="none" w:sz="0" w:space="0" w:color="auto"/>
        <w:left w:val="none" w:sz="0" w:space="0" w:color="auto"/>
        <w:bottom w:val="none" w:sz="0" w:space="0" w:color="auto"/>
        <w:right w:val="none" w:sz="0" w:space="0" w:color="auto"/>
      </w:divBdr>
    </w:div>
    <w:div w:id="773135230">
      <w:marLeft w:val="640"/>
      <w:marRight w:val="0"/>
      <w:marTop w:val="0"/>
      <w:marBottom w:val="0"/>
      <w:divBdr>
        <w:top w:val="none" w:sz="0" w:space="0" w:color="auto"/>
        <w:left w:val="none" w:sz="0" w:space="0" w:color="auto"/>
        <w:bottom w:val="none" w:sz="0" w:space="0" w:color="auto"/>
        <w:right w:val="none" w:sz="0" w:space="0" w:color="auto"/>
      </w:divBdr>
    </w:div>
    <w:div w:id="773214512">
      <w:marLeft w:val="640"/>
      <w:marRight w:val="0"/>
      <w:marTop w:val="0"/>
      <w:marBottom w:val="0"/>
      <w:divBdr>
        <w:top w:val="none" w:sz="0" w:space="0" w:color="auto"/>
        <w:left w:val="none" w:sz="0" w:space="0" w:color="auto"/>
        <w:bottom w:val="none" w:sz="0" w:space="0" w:color="auto"/>
        <w:right w:val="none" w:sz="0" w:space="0" w:color="auto"/>
      </w:divBdr>
    </w:div>
    <w:div w:id="773284550">
      <w:marLeft w:val="640"/>
      <w:marRight w:val="0"/>
      <w:marTop w:val="0"/>
      <w:marBottom w:val="0"/>
      <w:divBdr>
        <w:top w:val="none" w:sz="0" w:space="0" w:color="auto"/>
        <w:left w:val="none" w:sz="0" w:space="0" w:color="auto"/>
        <w:bottom w:val="none" w:sz="0" w:space="0" w:color="auto"/>
        <w:right w:val="none" w:sz="0" w:space="0" w:color="auto"/>
      </w:divBdr>
    </w:div>
    <w:div w:id="773289481">
      <w:marLeft w:val="640"/>
      <w:marRight w:val="0"/>
      <w:marTop w:val="0"/>
      <w:marBottom w:val="0"/>
      <w:divBdr>
        <w:top w:val="none" w:sz="0" w:space="0" w:color="auto"/>
        <w:left w:val="none" w:sz="0" w:space="0" w:color="auto"/>
        <w:bottom w:val="none" w:sz="0" w:space="0" w:color="auto"/>
        <w:right w:val="none" w:sz="0" w:space="0" w:color="auto"/>
      </w:divBdr>
    </w:div>
    <w:div w:id="773329117">
      <w:marLeft w:val="640"/>
      <w:marRight w:val="0"/>
      <w:marTop w:val="0"/>
      <w:marBottom w:val="0"/>
      <w:divBdr>
        <w:top w:val="none" w:sz="0" w:space="0" w:color="auto"/>
        <w:left w:val="none" w:sz="0" w:space="0" w:color="auto"/>
        <w:bottom w:val="none" w:sz="0" w:space="0" w:color="auto"/>
        <w:right w:val="none" w:sz="0" w:space="0" w:color="auto"/>
      </w:divBdr>
    </w:div>
    <w:div w:id="773398435">
      <w:marLeft w:val="640"/>
      <w:marRight w:val="0"/>
      <w:marTop w:val="0"/>
      <w:marBottom w:val="0"/>
      <w:divBdr>
        <w:top w:val="none" w:sz="0" w:space="0" w:color="auto"/>
        <w:left w:val="none" w:sz="0" w:space="0" w:color="auto"/>
        <w:bottom w:val="none" w:sz="0" w:space="0" w:color="auto"/>
        <w:right w:val="none" w:sz="0" w:space="0" w:color="auto"/>
      </w:divBdr>
    </w:div>
    <w:div w:id="773406540">
      <w:marLeft w:val="640"/>
      <w:marRight w:val="0"/>
      <w:marTop w:val="0"/>
      <w:marBottom w:val="0"/>
      <w:divBdr>
        <w:top w:val="none" w:sz="0" w:space="0" w:color="auto"/>
        <w:left w:val="none" w:sz="0" w:space="0" w:color="auto"/>
        <w:bottom w:val="none" w:sz="0" w:space="0" w:color="auto"/>
        <w:right w:val="none" w:sz="0" w:space="0" w:color="auto"/>
      </w:divBdr>
    </w:div>
    <w:div w:id="773477336">
      <w:marLeft w:val="640"/>
      <w:marRight w:val="0"/>
      <w:marTop w:val="0"/>
      <w:marBottom w:val="0"/>
      <w:divBdr>
        <w:top w:val="none" w:sz="0" w:space="0" w:color="auto"/>
        <w:left w:val="none" w:sz="0" w:space="0" w:color="auto"/>
        <w:bottom w:val="none" w:sz="0" w:space="0" w:color="auto"/>
        <w:right w:val="none" w:sz="0" w:space="0" w:color="auto"/>
      </w:divBdr>
    </w:div>
    <w:div w:id="773549707">
      <w:marLeft w:val="640"/>
      <w:marRight w:val="0"/>
      <w:marTop w:val="0"/>
      <w:marBottom w:val="0"/>
      <w:divBdr>
        <w:top w:val="none" w:sz="0" w:space="0" w:color="auto"/>
        <w:left w:val="none" w:sz="0" w:space="0" w:color="auto"/>
        <w:bottom w:val="none" w:sz="0" w:space="0" w:color="auto"/>
        <w:right w:val="none" w:sz="0" w:space="0" w:color="auto"/>
      </w:divBdr>
    </w:div>
    <w:div w:id="773596108">
      <w:marLeft w:val="640"/>
      <w:marRight w:val="0"/>
      <w:marTop w:val="0"/>
      <w:marBottom w:val="0"/>
      <w:divBdr>
        <w:top w:val="none" w:sz="0" w:space="0" w:color="auto"/>
        <w:left w:val="none" w:sz="0" w:space="0" w:color="auto"/>
        <w:bottom w:val="none" w:sz="0" w:space="0" w:color="auto"/>
        <w:right w:val="none" w:sz="0" w:space="0" w:color="auto"/>
      </w:divBdr>
    </w:div>
    <w:div w:id="773596993">
      <w:marLeft w:val="640"/>
      <w:marRight w:val="0"/>
      <w:marTop w:val="0"/>
      <w:marBottom w:val="0"/>
      <w:divBdr>
        <w:top w:val="none" w:sz="0" w:space="0" w:color="auto"/>
        <w:left w:val="none" w:sz="0" w:space="0" w:color="auto"/>
        <w:bottom w:val="none" w:sz="0" w:space="0" w:color="auto"/>
        <w:right w:val="none" w:sz="0" w:space="0" w:color="auto"/>
      </w:divBdr>
    </w:div>
    <w:div w:id="773670691">
      <w:marLeft w:val="640"/>
      <w:marRight w:val="0"/>
      <w:marTop w:val="0"/>
      <w:marBottom w:val="0"/>
      <w:divBdr>
        <w:top w:val="none" w:sz="0" w:space="0" w:color="auto"/>
        <w:left w:val="none" w:sz="0" w:space="0" w:color="auto"/>
        <w:bottom w:val="none" w:sz="0" w:space="0" w:color="auto"/>
        <w:right w:val="none" w:sz="0" w:space="0" w:color="auto"/>
      </w:divBdr>
    </w:div>
    <w:div w:id="773747469">
      <w:marLeft w:val="640"/>
      <w:marRight w:val="0"/>
      <w:marTop w:val="0"/>
      <w:marBottom w:val="0"/>
      <w:divBdr>
        <w:top w:val="none" w:sz="0" w:space="0" w:color="auto"/>
        <w:left w:val="none" w:sz="0" w:space="0" w:color="auto"/>
        <w:bottom w:val="none" w:sz="0" w:space="0" w:color="auto"/>
        <w:right w:val="none" w:sz="0" w:space="0" w:color="auto"/>
      </w:divBdr>
    </w:div>
    <w:div w:id="773748315">
      <w:marLeft w:val="640"/>
      <w:marRight w:val="0"/>
      <w:marTop w:val="0"/>
      <w:marBottom w:val="0"/>
      <w:divBdr>
        <w:top w:val="none" w:sz="0" w:space="0" w:color="auto"/>
        <w:left w:val="none" w:sz="0" w:space="0" w:color="auto"/>
        <w:bottom w:val="none" w:sz="0" w:space="0" w:color="auto"/>
        <w:right w:val="none" w:sz="0" w:space="0" w:color="auto"/>
      </w:divBdr>
    </w:div>
    <w:div w:id="773785710">
      <w:marLeft w:val="640"/>
      <w:marRight w:val="0"/>
      <w:marTop w:val="0"/>
      <w:marBottom w:val="0"/>
      <w:divBdr>
        <w:top w:val="none" w:sz="0" w:space="0" w:color="auto"/>
        <w:left w:val="none" w:sz="0" w:space="0" w:color="auto"/>
        <w:bottom w:val="none" w:sz="0" w:space="0" w:color="auto"/>
        <w:right w:val="none" w:sz="0" w:space="0" w:color="auto"/>
      </w:divBdr>
    </w:div>
    <w:div w:id="773793953">
      <w:marLeft w:val="640"/>
      <w:marRight w:val="0"/>
      <w:marTop w:val="0"/>
      <w:marBottom w:val="0"/>
      <w:divBdr>
        <w:top w:val="none" w:sz="0" w:space="0" w:color="auto"/>
        <w:left w:val="none" w:sz="0" w:space="0" w:color="auto"/>
        <w:bottom w:val="none" w:sz="0" w:space="0" w:color="auto"/>
        <w:right w:val="none" w:sz="0" w:space="0" w:color="auto"/>
      </w:divBdr>
    </w:div>
    <w:div w:id="773862151">
      <w:marLeft w:val="640"/>
      <w:marRight w:val="0"/>
      <w:marTop w:val="0"/>
      <w:marBottom w:val="0"/>
      <w:divBdr>
        <w:top w:val="none" w:sz="0" w:space="0" w:color="auto"/>
        <w:left w:val="none" w:sz="0" w:space="0" w:color="auto"/>
        <w:bottom w:val="none" w:sz="0" w:space="0" w:color="auto"/>
        <w:right w:val="none" w:sz="0" w:space="0" w:color="auto"/>
      </w:divBdr>
    </w:div>
    <w:div w:id="773862865">
      <w:marLeft w:val="640"/>
      <w:marRight w:val="0"/>
      <w:marTop w:val="0"/>
      <w:marBottom w:val="0"/>
      <w:divBdr>
        <w:top w:val="none" w:sz="0" w:space="0" w:color="auto"/>
        <w:left w:val="none" w:sz="0" w:space="0" w:color="auto"/>
        <w:bottom w:val="none" w:sz="0" w:space="0" w:color="auto"/>
        <w:right w:val="none" w:sz="0" w:space="0" w:color="auto"/>
      </w:divBdr>
    </w:div>
    <w:div w:id="773864733">
      <w:marLeft w:val="640"/>
      <w:marRight w:val="0"/>
      <w:marTop w:val="0"/>
      <w:marBottom w:val="0"/>
      <w:divBdr>
        <w:top w:val="none" w:sz="0" w:space="0" w:color="auto"/>
        <w:left w:val="none" w:sz="0" w:space="0" w:color="auto"/>
        <w:bottom w:val="none" w:sz="0" w:space="0" w:color="auto"/>
        <w:right w:val="none" w:sz="0" w:space="0" w:color="auto"/>
      </w:divBdr>
    </w:div>
    <w:div w:id="773867822">
      <w:marLeft w:val="640"/>
      <w:marRight w:val="0"/>
      <w:marTop w:val="0"/>
      <w:marBottom w:val="0"/>
      <w:divBdr>
        <w:top w:val="none" w:sz="0" w:space="0" w:color="auto"/>
        <w:left w:val="none" w:sz="0" w:space="0" w:color="auto"/>
        <w:bottom w:val="none" w:sz="0" w:space="0" w:color="auto"/>
        <w:right w:val="none" w:sz="0" w:space="0" w:color="auto"/>
      </w:divBdr>
    </w:div>
    <w:div w:id="774010721">
      <w:marLeft w:val="640"/>
      <w:marRight w:val="0"/>
      <w:marTop w:val="0"/>
      <w:marBottom w:val="0"/>
      <w:divBdr>
        <w:top w:val="none" w:sz="0" w:space="0" w:color="auto"/>
        <w:left w:val="none" w:sz="0" w:space="0" w:color="auto"/>
        <w:bottom w:val="none" w:sz="0" w:space="0" w:color="auto"/>
        <w:right w:val="none" w:sz="0" w:space="0" w:color="auto"/>
      </w:divBdr>
    </w:div>
    <w:div w:id="774011437">
      <w:marLeft w:val="640"/>
      <w:marRight w:val="0"/>
      <w:marTop w:val="0"/>
      <w:marBottom w:val="0"/>
      <w:divBdr>
        <w:top w:val="none" w:sz="0" w:space="0" w:color="auto"/>
        <w:left w:val="none" w:sz="0" w:space="0" w:color="auto"/>
        <w:bottom w:val="none" w:sz="0" w:space="0" w:color="auto"/>
        <w:right w:val="none" w:sz="0" w:space="0" w:color="auto"/>
      </w:divBdr>
    </w:div>
    <w:div w:id="774256205">
      <w:marLeft w:val="640"/>
      <w:marRight w:val="0"/>
      <w:marTop w:val="0"/>
      <w:marBottom w:val="0"/>
      <w:divBdr>
        <w:top w:val="none" w:sz="0" w:space="0" w:color="auto"/>
        <w:left w:val="none" w:sz="0" w:space="0" w:color="auto"/>
        <w:bottom w:val="none" w:sz="0" w:space="0" w:color="auto"/>
        <w:right w:val="none" w:sz="0" w:space="0" w:color="auto"/>
      </w:divBdr>
    </w:div>
    <w:div w:id="774324916">
      <w:marLeft w:val="640"/>
      <w:marRight w:val="0"/>
      <w:marTop w:val="0"/>
      <w:marBottom w:val="0"/>
      <w:divBdr>
        <w:top w:val="none" w:sz="0" w:space="0" w:color="auto"/>
        <w:left w:val="none" w:sz="0" w:space="0" w:color="auto"/>
        <w:bottom w:val="none" w:sz="0" w:space="0" w:color="auto"/>
        <w:right w:val="none" w:sz="0" w:space="0" w:color="auto"/>
      </w:divBdr>
    </w:div>
    <w:div w:id="774717295">
      <w:marLeft w:val="640"/>
      <w:marRight w:val="0"/>
      <w:marTop w:val="0"/>
      <w:marBottom w:val="0"/>
      <w:divBdr>
        <w:top w:val="none" w:sz="0" w:space="0" w:color="auto"/>
        <w:left w:val="none" w:sz="0" w:space="0" w:color="auto"/>
        <w:bottom w:val="none" w:sz="0" w:space="0" w:color="auto"/>
        <w:right w:val="none" w:sz="0" w:space="0" w:color="auto"/>
      </w:divBdr>
    </w:div>
    <w:div w:id="774790348">
      <w:marLeft w:val="640"/>
      <w:marRight w:val="0"/>
      <w:marTop w:val="0"/>
      <w:marBottom w:val="0"/>
      <w:divBdr>
        <w:top w:val="none" w:sz="0" w:space="0" w:color="auto"/>
        <w:left w:val="none" w:sz="0" w:space="0" w:color="auto"/>
        <w:bottom w:val="none" w:sz="0" w:space="0" w:color="auto"/>
        <w:right w:val="none" w:sz="0" w:space="0" w:color="auto"/>
      </w:divBdr>
    </w:div>
    <w:div w:id="774832695">
      <w:marLeft w:val="640"/>
      <w:marRight w:val="0"/>
      <w:marTop w:val="0"/>
      <w:marBottom w:val="0"/>
      <w:divBdr>
        <w:top w:val="none" w:sz="0" w:space="0" w:color="auto"/>
        <w:left w:val="none" w:sz="0" w:space="0" w:color="auto"/>
        <w:bottom w:val="none" w:sz="0" w:space="0" w:color="auto"/>
        <w:right w:val="none" w:sz="0" w:space="0" w:color="auto"/>
      </w:divBdr>
    </w:div>
    <w:div w:id="774902054">
      <w:marLeft w:val="640"/>
      <w:marRight w:val="0"/>
      <w:marTop w:val="0"/>
      <w:marBottom w:val="0"/>
      <w:divBdr>
        <w:top w:val="none" w:sz="0" w:space="0" w:color="auto"/>
        <w:left w:val="none" w:sz="0" w:space="0" w:color="auto"/>
        <w:bottom w:val="none" w:sz="0" w:space="0" w:color="auto"/>
        <w:right w:val="none" w:sz="0" w:space="0" w:color="auto"/>
      </w:divBdr>
    </w:div>
    <w:div w:id="774982401">
      <w:marLeft w:val="640"/>
      <w:marRight w:val="0"/>
      <w:marTop w:val="0"/>
      <w:marBottom w:val="0"/>
      <w:divBdr>
        <w:top w:val="none" w:sz="0" w:space="0" w:color="auto"/>
        <w:left w:val="none" w:sz="0" w:space="0" w:color="auto"/>
        <w:bottom w:val="none" w:sz="0" w:space="0" w:color="auto"/>
        <w:right w:val="none" w:sz="0" w:space="0" w:color="auto"/>
      </w:divBdr>
    </w:div>
    <w:div w:id="775172500">
      <w:marLeft w:val="640"/>
      <w:marRight w:val="0"/>
      <w:marTop w:val="0"/>
      <w:marBottom w:val="0"/>
      <w:divBdr>
        <w:top w:val="none" w:sz="0" w:space="0" w:color="auto"/>
        <w:left w:val="none" w:sz="0" w:space="0" w:color="auto"/>
        <w:bottom w:val="none" w:sz="0" w:space="0" w:color="auto"/>
        <w:right w:val="none" w:sz="0" w:space="0" w:color="auto"/>
      </w:divBdr>
    </w:div>
    <w:div w:id="775177782">
      <w:marLeft w:val="640"/>
      <w:marRight w:val="0"/>
      <w:marTop w:val="0"/>
      <w:marBottom w:val="0"/>
      <w:divBdr>
        <w:top w:val="none" w:sz="0" w:space="0" w:color="auto"/>
        <w:left w:val="none" w:sz="0" w:space="0" w:color="auto"/>
        <w:bottom w:val="none" w:sz="0" w:space="0" w:color="auto"/>
        <w:right w:val="none" w:sz="0" w:space="0" w:color="auto"/>
      </w:divBdr>
    </w:div>
    <w:div w:id="775295216">
      <w:marLeft w:val="640"/>
      <w:marRight w:val="0"/>
      <w:marTop w:val="0"/>
      <w:marBottom w:val="0"/>
      <w:divBdr>
        <w:top w:val="none" w:sz="0" w:space="0" w:color="auto"/>
        <w:left w:val="none" w:sz="0" w:space="0" w:color="auto"/>
        <w:bottom w:val="none" w:sz="0" w:space="0" w:color="auto"/>
        <w:right w:val="none" w:sz="0" w:space="0" w:color="auto"/>
      </w:divBdr>
    </w:div>
    <w:div w:id="775439880">
      <w:marLeft w:val="640"/>
      <w:marRight w:val="0"/>
      <w:marTop w:val="0"/>
      <w:marBottom w:val="0"/>
      <w:divBdr>
        <w:top w:val="none" w:sz="0" w:space="0" w:color="auto"/>
        <w:left w:val="none" w:sz="0" w:space="0" w:color="auto"/>
        <w:bottom w:val="none" w:sz="0" w:space="0" w:color="auto"/>
        <w:right w:val="none" w:sz="0" w:space="0" w:color="auto"/>
      </w:divBdr>
    </w:div>
    <w:div w:id="775445422">
      <w:marLeft w:val="640"/>
      <w:marRight w:val="0"/>
      <w:marTop w:val="0"/>
      <w:marBottom w:val="0"/>
      <w:divBdr>
        <w:top w:val="none" w:sz="0" w:space="0" w:color="auto"/>
        <w:left w:val="none" w:sz="0" w:space="0" w:color="auto"/>
        <w:bottom w:val="none" w:sz="0" w:space="0" w:color="auto"/>
        <w:right w:val="none" w:sz="0" w:space="0" w:color="auto"/>
      </w:divBdr>
    </w:div>
    <w:div w:id="775491398">
      <w:marLeft w:val="640"/>
      <w:marRight w:val="0"/>
      <w:marTop w:val="0"/>
      <w:marBottom w:val="0"/>
      <w:divBdr>
        <w:top w:val="none" w:sz="0" w:space="0" w:color="auto"/>
        <w:left w:val="none" w:sz="0" w:space="0" w:color="auto"/>
        <w:bottom w:val="none" w:sz="0" w:space="0" w:color="auto"/>
        <w:right w:val="none" w:sz="0" w:space="0" w:color="auto"/>
      </w:divBdr>
    </w:div>
    <w:div w:id="775562329">
      <w:marLeft w:val="640"/>
      <w:marRight w:val="0"/>
      <w:marTop w:val="0"/>
      <w:marBottom w:val="0"/>
      <w:divBdr>
        <w:top w:val="none" w:sz="0" w:space="0" w:color="auto"/>
        <w:left w:val="none" w:sz="0" w:space="0" w:color="auto"/>
        <w:bottom w:val="none" w:sz="0" w:space="0" w:color="auto"/>
        <w:right w:val="none" w:sz="0" w:space="0" w:color="auto"/>
      </w:divBdr>
    </w:div>
    <w:div w:id="775563501">
      <w:marLeft w:val="640"/>
      <w:marRight w:val="0"/>
      <w:marTop w:val="0"/>
      <w:marBottom w:val="0"/>
      <w:divBdr>
        <w:top w:val="none" w:sz="0" w:space="0" w:color="auto"/>
        <w:left w:val="none" w:sz="0" w:space="0" w:color="auto"/>
        <w:bottom w:val="none" w:sz="0" w:space="0" w:color="auto"/>
        <w:right w:val="none" w:sz="0" w:space="0" w:color="auto"/>
      </w:divBdr>
    </w:div>
    <w:div w:id="775565771">
      <w:marLeft w:val="640"/>
      <w:marRight w:val="0"/>
      <w:marTop w:val="0"/>
      <w:marBottom w:val="0"/>
      <w:divBdr>
        <w:top w:val="none" w:sz="0" w:space="0" w:color="auto"/>
        <w:left w:val="none" w:sz="0" w:space="0" w:color="auto"/>
        <w:bottom w:val="none" w:sz="0" w:space="0" w:color="auto"/>
        <w:right w:val="none" w:sz="0" w:space="0" w:color="auto"/>
      </w:divBdr>
    </w:div>
    <w:div w:id="775831898">
      <w:marLeft w:val="640"/>
      <w:marRight w:val="0"/>
      <w:marTop w:val="0"/>
      <w:marBottom w:val="0"/>
      <w:divBdr>
        <w:top w:val="none" w:sz="0" w:space="0" w:color="auto"/>
        <w:left w:val="none" w:sz="0" w:space="0" w:color="auto"/>
        <w:bottom w:val="none" w:sz="0" w:space="0" w:color="auto"/>
        <w:right w:val="none" w:sz="0" w:space="0" w:color="auto"/>
      </w:divBdr>
    </w:div>
    <w:div w:id="775904397">
      <w:marLeft w:val="640"/>
      <w:marRight w:val="0"/>
      <w:marTop w:val="0"/>
      <w:marBottom w:val="0"/>
      <w:divBdr>
        <w:top w:val="none" w:sz="0" w:space="0" w:color="auto"/>
        <w:left w:val="none" w:sz="0" w:space="0" w:color="auto"/>
        <w:bottom w:val="none" w:sz="0" w:space="0" w:color="auto"/>
        <w:right w:val="none" w:sz="0" w:space="0" w:color="auto"/>
      </w:divBdr>
    </w:div>
    <w:div w:id="776213297">
      <w:marLeft w:val="640"/>
      <w:marRight w:val="0"/>
      <w:marTop w:val="0"/>
      <w:marBottom w:val="0"/>
      <w:divBdr>
        <w:top w:val="none" w:sz="0" w:space="0" w:color="auto"/>
        <w:left w:val="none" w:sz="0" w:space="0" w:color="auto"/>
        <w:bottom w:val="none" w:sz="0" w:space="0" w:color="auto"/>
        <w:right w:val="none" w:sz="0" w:space="0" w:color="auto"/>
      </w:divBdr>
    </w:div>
    <w:div w:id="776215329">
      <w:marLeft w:val="640"/>
      <w:marRight w:val="0"/>
      <w:marTop w:val="0"/>
      <w:marBottom w:val="0"/>
      <w:divBdr>
        <w:top w:val="none" w:sz="0" w:space="0" w:color="auto"/>
        <w:left w:val="none" w:sz="0" w:space="0" w:color="auto"/>
        <w:bottom w:val="none" w:sz="0" w:space="0" w:color="auto"/>
        <w:right w:val="none" w:sz="0" w:space="0" w:color="auto"/>
      </w:divBdr>
    </w:div>
    <w:div w:id="776291811">
      <w:marLeft w:val="640"/>
      <w:marRight w:val="0"/>
      <w:marTop w:val="0"/>
      <w:marBottom w:val="0"/>
      <w:divBdr>
        <w:top w:val="none" w:sz="0" w:space="0" w:color="auto"/>
        <w:left w:val="none" w:sz="0" w:space="0" w:color="auto"/>
        <w:bottom w:val="none" w:sz="0" w:space="0" w:color="auto"/>
        <w:right w:val="none" w:sz="0" w:space="0" w:color="auto"/>
      </w:divBdr>
    </w:div>
    <w:div w:id="776482610">
      <w:marLeft w:val="640"/>
      <w:marRight w:val="0"/>
      <w:marTop w:val="0"/>
      <w:marBottom w:val="0"/>
      <w:divBdr>
        <w:top w:val="none" w:sz="0" w:space="0" w:color="auto"/>
        <w:left w:val="none" w:sz="0" w:space="0" w:color="auto"/>
        <w:bottom w:val="none" w:sz="0" w:space="0" w:color="auto"/>
        <w:right w:val="none" w:sz="0" w:space="0" w:color="auto"/>
      </w:divBdr>
    </w:div>
    <w:div w:id="776558066">
      <w:marLeft w:val="640"/>
      <w:marRight w:val="0"/>
      <w:marTop w:val="0"/>
      <w:marBottom w:val="0"/>
      <w:divBdr>
        <w:top w:val="none" w:sz="0" w:space="0" w:color="auto"/>
        <w:left w:val="none" w:sz="0" w:space="0" w:color="auto"/>
        <w:bottom w:val="none" w:sz="0" w:space="0" w:color="auto"/>
        <w:right w:val="none" w:sz="0" w:space="0" w:color="auto"/>
      </w:divBdr>
    </w:div>
    <w:div w:id="776602516">
      <w:marLeft w:val="640"/>
      <w:marRight w:val="0"/>
      <w:marTop w:val="0"/>
      <w:marBottom w:val="0"/>
      <w:divBdr>
        <w:top w:val="none" w:sz="0" w:space="0" w:color="auto"/>
        <w:left w:val="none" w:sz="0" w:space="0" w:color="auto"/>
        <w:bottom w:val="none" w:sz="0" w:space="0" w:color="auto"/>
        <w:right w:val="none" w:sz="0" w:space="0" w:color="auto"/>
      </w:divBdr>
    </w:div>
    <w:div w:id="776608476">
      <w:marLeft w:val="640"/>
      <w:marRight w:val="0"/>
      <w:marTop w:val="0"/>
      <w:marBottom w:val="0"/>
      <w:divBdr>
        <w:top w:val="none" w:sz="0" w:space="0" w:color="auto"/>
        <w:left w:val="none" w:sz="0" w:space="0" w:color="auto"/>
        <w:bottom w:val="none" w:sz="0" w:space="0" w:color="auto"/>
        <w:right w:val="none" w:sz="0" w:space="0" w:color="auto"/>
      </w:divBdr>
    </w:div>
    <w:div w:id="776675259">
      <w:marLeft w:val="640"/>
      <w:marRight w:val="0"/>
      <w:marTop w:val="0"/>
      <w:marBottom w:val="0"/>
      <w:divBdr>
        <w:top w:val="none" w:sz="0" w:space="0" w:color="auto"/>
        <w:left w:val="none" w:sz="0" w:space="0" w:color="auto"/>
        <w:bottom w:val="none" w:sz="0" w:space="0" w:color="auto"/>
        <w:right w:val="none" w:sz="0" w:space="0" w:color="auto"/>
      </w:divBdr>
    </w:div>
    <w:div w:id="776679323">
      <w:marLeft w:val="640"/>
      <w:marRight w:val="0"/>
      <w:marTop w:val="0"/>
      <w:marBottom w:val="0"/>
      <w:divBdr>
        <w:top w:val="none" w:sz="0" w:space="0" w:color="auto"/>
        <w:left w:val="none" w:sz="0" w:space="0" w:color="auto"/>
        <w:bottom w:val="none" w:sz="0" w:space="0" w:color="auto"/>
        <w:right w:val="none" w:sz="0" w:space="0" w:color="auto"/>
      </w:divBdr>
    </w:div>
    <w:div w:id="776751782">
      <w:marLeft w:val="640"/>
      <w:marRight w:val="0"/>
      <w:marTop w:val="0"/>
      <w:marBottom w:val="0"/>
      <w:divBdr>
        <w:top w:val="none" w:sz="0" w:space="0" w:color="auto"/>
        <w:left w:val="none" w:sz="0" w:space="0" w:color="auto"/>
        <w:bottom w:val="none" w:sz="0" w:space="0" w:color="auto"/>
        <w:right w:val="none" w:sz="0" w:space="0" w:color="auto"/>
      </w:divBdr>
    </w:div>
    <w:div w:id="776799978">
      <w:marLeft w:val="640"/>
      <w:marRight w:val="0"/>
      <w:marTop w:val="0"/>
      <w:marBottom w:val="0"/>
      <w:divBdr>
        <w:top w:val="none" w:sz="0" w:space="0" w:color="auto"/>
        <w:left w:val="none" w:sz="0" w:space="0" w:color="auto"/>
        <w:bottom w:val="none" w:sz="0" w:space="0" w:color="auto"/>
        <w:right w:val="none" w:sz="0" w:space="0" w:color="auto"/>
      </w:divBdr>
    </w:div>
    <w:div w:id="776827353">
      <w:marLeft w:val="640"/>
      <w:marRight w:val="0"/>
      <w:marTop w:val="0"/>
      <w:marBottom w:val="0"/>
      <w:divBdr>
        <w:top w:val="none" w:sz="0" w:space="0" w:color="auto"/>
        <w:left w:val="none" w:sz="0" w:space="0" w:color="auto"/>
        <w:bottom w:val="none" w:sz="0" w:space="0" w:color="auto"/>
        <w:right w:val="none" w:sz="0" w:space="0" w:color="auto"/>
      </w:divBdr>
    </w:div>
    <w:div w:id="776828684">
      <w:marLeft w:val="640"/>
      <w:marRight w:val="0"/>
      <w:marTop w:val="0"/>
      <w:marBottom w:val="0"/>
      <w:divBdr>
        <w:top w:val="none" w:sz="0" w:space="0" w:color="auto"/>
        <w:left w:val="none" w:sz="0" w:space="0" w:color="auto"/>
        <w:bottom w:val="none" w:sz="0" w:space="0" w:color="auto"/>
        <w:right w:val="none" w:sz="0" w:space="0" w:color="auto"/>
      </w:divBdr>
    </w:div>
    <w:div w:id="776868674">
      <w:marLeft w:val="640"/>
      <w:marRight w:val="0"/>
      <w:marTop w:val="0"/>
      <w:marBottom w:val="0"/>
      <w:divBdr>
        <w:top w:val="none" w:sz="0" w:space="0" w:color="auto"/>
        <w:left w:val="none" w:sz="0" w:space="0" w:color="auto"/>
        <w:bottom w:val="none" w:sz="0" w:space="0" w:color="auto"/>
        <w:right w:val="none" w:sz="0" w:space="0" w:color="auto"/>
      </w:divBdr>
    </w:div>
    <w:div w:id="776943224">
      <w:marLeft w:val="640"/>
      <w:marRight w:val="0"/>
      <w:marTop w:val="0"/>
      <w:marBottom w:val="0"/>
      <w:divBdr>
        <w:top w:val="none" w:sz="0" w:space="0" w:color="auto"/>
        <w:left w:val="none" w:sz="0" w:space="0" w:color="auto"/>
        <w:bottom w:val="none" w:sz="0" w:space="0" w:color="auto"/>
        <w:right w:val="none" w:sz="0" w:space="0" w:color="auto"/>
      </w:divBdr>
    </w:div>
    <w:div w:id="776944543">
      <w:marLeft w:val="640"/>
      <w:marRight w:val="0"/>
      <w:marTop w:val="0"/>
      <w:marBottom w:val="0"/>
      <w:divBdr>
        <w:top w:val="none" w:sz="0" w:space="0" w:color="auto"/>
        <w:left w:val="none" w:sz="0" w:space="0" w:color="auto"/>
        <w:bottom w:val="none" w:sz="0" w:space="0" w:color="auto"/>
        <w:right w:val="none" w:sz="0" w:space="0" w:color="auto"/>
      </w:divBdr>
    </w:div>
    <w:div w:id="776995317">
      <w:marLeft w:val="640"/>
      <w:marRight w:val="0"/>
      <w:marTop w:val="0"/>
      <w:marBottom w:val="0"/>
      <w:divBdr>
        <w:top w:val="none" w:sz="0" w:space="0" w:color="auto"/>
        <w:left w:val="none" w:sz="0" w:space="0" w:color="auto"/>
        <w:bottom w:val="none" w:sz="0" w:space="0" w:color="auto"/>
        <w:right w:val="none" w:sz="0" w:space="0" w:color="auto"/>
      </w:divBdr>
    </w:div>
    <w:div w:id="777062673">
      <w:marLeft w:val="640"/>
      <w:marRight w:val="0"/>
      <w:marTop w:val="0"/>
      <w:marBottom w:val="0"/>
      <w:divBdr>
        <w:top w:val="none" w:sz="0" w:space="0" w:color="auto"/>
        <w:left w:val="none" w:sz="0" w:space="0" w:color="auto"/>
        <w:bottom w:val="none" w:sz="0" w:space="0" w:color="auto"/>
        <w:right w:val="none" w:sz="0" w:space="0" w:color="auto"/>
      </w:divBdr>
    </w:div>
    <w:div w:id="777140036">
      <w:marLeft w:val="640"/>
      <w:marRight w:val="0"/>
      <w:marTop w:val="0"/>
      <w:marBottom w:val="0"/>
      <w:divBdr>
        <w:top w:val="none" w:sz="0" w:space="0" w:color="auto"/>
        <w:left w:val="none" w:sz="0" w:space="0" w:color="auto"/>
        <w:bottom w:val="none" w:sz="0" w:space="0" w:color="auto"/>
        <w:right w:val="none" w:sz="0" w:space="0" w:color="auto"/>
      </w:divBdr>
    </w:div>
    <w:div w:id="777141794">
      <w:marLeft w:val="640"/>
      <w:marRight w:val="0"/>
      <w:marTop w:val="0"/>
      <w:marBottom w:val="0"/>
      <w:divBdr>
        <w:top w:val="none" w:sz="0" w:space="0" w:color="auto"/>
        <w:left w:val="none" w:sz="0" w:space="0" w:color="auto"/>
        <w:bottom w:val="none" w:sz="0" w:space="0" w:color="auto"/>
        <w:right w:val="none" w:sz="0" w:space="0" w:color="auto"/>
      </w:divBdr>
    </w:div>
    <w:div w:id="777288908">
      <w:marLeft w:val="640"/>
      <w:marRight w:val="0"/>
      <w:marTop w:val="0"/>
      <w:marBottom w:val="0"/>
      <w:divBdr>
        <w:top w:val="none" w:sz="0" w:space="0" w:color="auto"/>
        <w:left w:val="none" w:sz="0" w:space="0" w:color="auto"/>
        <w:bottom w:val="none" w:sz="0" w:space="0" w:color="auto"/>
        <w:right w:val="none" w:sz="0" w:space="0" w:color="auto"/>
      </w:divBdr>
    </w:div>
    <w:div w:id="777456490">
      <w:marLeft w:val="640"/>
      <w:marRight w:val="0"/>
      <w:marTop w:val="0"/>
      <w:marBottom w:val="0"/>
      <w:divBdr>
        <w:top w:val="none" w:sz="0" w:space="0" w:color="auto"/>
        <w:left w:val="none" w:sz="0" w:space="0" w:color="auto"/>
        <w:bottom w:val="none" w:sz="0" w:space="0" w:color="auto"/>
        <w:right w:val="none" w:sz="0" w:space="0" w:color="auto"/>
      </w:divBdr>
    </w:div>
    <w:div w:id="777483370">
      <w:marLeft w:val="640"/>
      <w:marRight w:val="0"/>
      <w:marTop w:val="0"/>
      <w:marBottom w:val="0"/>
      <w:divBdr>
        <w:top w:val="none" w:sz="0" w:space="0" w:color="auto"/>
        <w:left w:val="none" w:sz="0" w:space="0" w:color="auto"/>
        <w:bottom w:val="none" w:sz="0" w:space="0" w:color="auto"/>
        <w:right w:val="none" w:sz="0" w:space="0" w:color="auto"/>
      </w:divBdr>
    </w:div>
    <w:div w:id="777531271">
      <w:marLeft w:val="640"/>
      <w:marRight w:val="0"/>
      <w:marTop w:val="0"/>
      <w:marBottom w:val="0"/>
      <w:divBdr>
        <w:top w:val="none" w:sz="0" w:space="0" w:color="auto"/>
        <w:left w:val="none" w:sz="0" w:space="0" w:color="auto"/>
        <w:bottom w:val="none" w:sz="0" w:space="0" w:color="auto"/>
        <w:right w:val="none" w:sz="0" w:space="0" w:color="auto"/>
      </w:divBdr>
    </w:div>
    <w:div w:id="777603264">
      <w:marLeft w:val="640"/>
      <w:marRight w:val="0"/>
      <w:marTop w:val="0"/>
      <w:marBottom w:val="0"/>
      <w:divBdr>
        <w:top w:val="none" w:sz="0" w:space="0" w:color="auto"/>
        <w:left w:val="none" w:sz="0" w:space="0" w:color="auto"/>
        <w:bottom w:val="none" w:sz="0" w:space="0" w:color="auto"/>
        <w:right w:val="none" w:sz="0" w:space="0" w:color="auto"/>
      </w:divBdr>
    </w:div>
    <w:div w:id="777678508">
      <w:marLeft w:val="640"/>
      <w:marRight w:val="0"/>
      <w:marTop w:val="0"/>
      <w:marBottom w:val="0"/>
      <w:divBdr>
        <w:top w:val="none" w:sz="0" w:space="0" w:color="auto"/>
        <w:left w:val="none" w:sz="0" w:space="0" w:color="auto"/>
        <w:bottom w:val="none" w:sz="0" w:space="0" w:color="auto"/>
        <w:right w:val="none" w:sz="0" w:space="0" w:color="auto"/>
      </w:divBdr>
    </w:div>
    <w:div w:id="777724114">
      <w:marLeft w:val="640"/>
      <w:marRight w:val="0"/>
      <w:marTop w:val="0"/>
      <w:marBottom w:val="0"/>
      <w:divBdr>
        <w:top w:val="none" w:sz="0" w:space="0" w:color="auto"/>
        <w:left w:val="none" w:sz="0" w:space="0" w:color="auto"/>
        <w:bottom w:val="none" w:sz="0" w:space="0" w:color="auto"/>
        <w:right w:val="none" w:sz="0" w:space="0" w:color="auto"/>
      </w:divBdr>
    </w:div>
    <w:div w:id="777725154">
      <w:marLeft w:val="640"/>
      <w:marRight w:val="0"/>
      <w:marTop w:val="0"/>
      <w:marBottom w:val="0"/>
      <w:divBdr>
        <w:top w:val="none" w:sz="0" w:space="0" w:color="auto"/>
        <w:left w:val="none" w:sz="0" w:space="0" w:color="auto"/>
        <w:bottom w:val="none" w:sz="0" w:space="0" w:color="auto"/>
        <w:right w:val="none" w:sz="0" w:space="0" w:color="auto"/>
      </w:divBdr>
    </w:div>
    <w:div w:id="777798243">
      <w:marLeft w:val="640"/>
      <w:marRight w:val="0"/>
      <w:marTop w:val="0"/>
      <w:marBottom w:val="0"/>
      <w:divBdr>
        <w:top w:val="none" w:sz="0" w:space="0" w:color="auto"/>
        <w:left w:val="none" w:sz="0" w:space="0" w:color="auto"/>
        <w:bottom w:val="none" w:sz="0" w:space="0" w:color="auto"/>
        <w:right w:val="none" w:sz="0" w:space="0" w:color="auto"/>
      </w:divBdr>
    </w:div>
    <w:div w:id="777915927">
      <w:marLeft w:val="640"/>
      <w:marRight w:val="0"/>
      <w:marTop w:val="0"/>
      <w:marBottom w:val="0"/>
      <w:divBdr>
        <w:top w:val="none" w:sz="0" w:space="0" w:color="auto"/>
        <w:left w:val="none" w:sz="0" w:space="0" w:color="auto"/>
        <w:bottom w:val="none" w:sz="0" w:space="0" w:color="auto"/>
        <w:right w:val="none" w:sz="0" w:space="0" w:color="auto"/>
      </w:divBdr>
    </w:div>
    <w:div w:id="778065879">
      <w:marLeft w:val="640"/>
      <w:marRight w:val="0"/>
      <w:marTop w:val="0"/>
      <w:marBottom w:val="0"/>
      <w:divBdr>
        <w:top w:val="none" w:sz="0" w:space="0" w:color="auto"/>
        <w:left w:val="none" w:sz="0" w:space="0" w:color="auto"/>
        <w:bottom w:val="none" w:sz="0" w:space="0" w:color="auto"/>
        <w:right w:val="none" w:sz="0" w:space="0" w:color="auto"/>
      </w:divBdr>
    </w:div>
    <w:div w:id="778067530">
      <w:marLeft w:val="640"/>
      <w:marRight w:val="0"/>
      <w:marTop w:val="0"/>
      <w:marBottom w:val="0"/>
      <w:divBdr>
        <w:top w:val="none" w:sz="0" w:space="0" w:color="auto"/>
        <w:left w:val="none" w:sz="0" w:space="0" w:color="auto"/>
        <w:bottom w:val="none" w:sz="0" w:space="0" w:color="auto"/>
        <w:right w:val="none" w:sz="0" w:space="0" w:color="auto"/>
      </w:divBdr>
    </w:div>
    <w:div w:id="778180567">
      <w:marLeft w:val="640"/>
      <w:marRight w:val="0"/>
      <w:marTop w:val="0"/>
      <w:marBottom w:val="0"/>
      <w:divBdr>
        <w:top w:val="none" w:sz="0" w:space="0" w:color="auto"/>
        <w:left w:val="none" w:sz="0" w:space="0" w:color="auto"/>
        <w:bottom w:val="none" w:sz="0" w:space="0" w:color="auto"/>
        <w:right w:val="none" w:sz="0" w:space="0" w:color="auto"/>
      </w:divBdr>
    </w:div>
    <w:div w:id="778184787">
      <w:marLeft w:val="640"/>
      <w:marRight w:val="0"/>
      <w:marTop w:val="0"/>
      <w:marBottom w:val="0"/>
      <w:divBdr>
        <w:top w:val="none" w:sz="0" w:space="0" w:color="auto"/>
        <w:left w:val="none" w:sz="0" w:space="0" w:color="auto"/>
        <w:bottom w:val="none" w:sz="0" w:space="0" w:color="auto"/>
        <w:right w:val="none" w:sz="0" w:space="0" w:color="auto"/>
      </w:divBdr>
    </w:div>
    <w:div w:id="778255988">
      <w:marLeft w:val="640"/>
      <w:marRight w:val="0"/>
      <w:marTop w:val="0"/>
      <w:marBottom w:val="0"/>
      <w:divBdr>
        <w:top w:val="none" w:sz="0" w:space="0" w:color="auto"/>
        <w:left w:val="none" w:sz="0" w:space="0" w:color="auto"/>
        <w:bottom w:val="none" w:sz="0" w:space="0" w:color="auto"/>
        <w:right w:val="none" w:sz="0" w:space="0" w:color="auto"/>
      </w:divBdr>
    </w:div>
    <w:div w:id="778259075">
      <w:marLeft w:val="640"/>
      <w:marRight w:val="0"/>
      <w:marTop w:val="0"/>
      <w:marBottom w:val="0"/>
      <w:divBdr>
        <w:top w:val="none" w:sz="0" w:space="0" w:color="auto"/>
        <w:left w:val="none" w:sz="0" w:space="0" w:color="auto"/>
        <w:bottom w:val="none" w:sz="0" w:space="0" w:color="auto"/>
        <w:right w:val="none" w:sz="0" w:space="0" w:color="auto"/>
      </w:divBdr>
    </w:div>
    <w:div w:id="778528776">
      <w:marLeft w:val="640"/>
      <w:marRight w:val="0"/>
      <w:marTop w:val="0"/>
      <w:marBottom w:val="0"/>
      <w:divBdr>
        <w:top w:val="none" w:sz="0" w:space="0" w:color="auto"/>
        <w:left w:val="none" w:sz="0" w:space="0" w:color="auto"/>
        <w:bottom w:val="none" w:sz="0" w:space="0" w:color="auto"/>
        <w:right w:val="none" w:sz="0" w:space="0" w:color="auto"/>
      </w:divBdr>
    </w:div>
    <w:div w:id="778531615">
      <w:marLeft w:val="640"/>
      <w:marRight w:val="0"/>
      <w:marTop w:val="0"/>
      <w:marBottom w:val="0"/>
      <w:divBdr>
        <w:top w:val="none" w:sz="0" w:space="0" w:color="auto"/>
        <w:left w:val="none" w:sz="0" w:space="0" w:color="auto"/>
        <w:bottom w:val="none" w:sz="0" w:space="0" w:color="auto"/>
        <w:right w:val="none" w:sz="0" w:space="0" w:color="auto"/>
      </w:divBdr>
    </w:div>
    <w:div w:id="778570383">
      <w:marLeft w:val="640"/>
      <w:marRight w:val="0"/>
      <w:marTop w:val="0"/>
      <w:marBottom w:val="0"/>
      <w:divBdr>
        <w:top w:val="none" w:sz="0" w:space="0" w:color="auto"/>
        <w:left w:val="none" w:sz="0" w:space="0" w:color="auto"/>
        <w:bottom w:val="none" w:sz="0" w:space="0" w:color="auto"/>
        <w:right w:val="none" w:sz="0" w:space="0" w:color="auto"/>
      </w:divBdr>
    </w:div>
    <w:div w:id="778572656">
      <w:marLeft w:val="640"/>
      <w:marRight w:val="0"/>
      <w:marTop w:val="0"/>
      <w:marBottom w:val="0"/>
      <w:divBdr>
        <w:top w:val="none" w:sz="0" w:space="0" w:color="auto"/>
        <w:left w:val="none" w:sz="0" w:space="0" w:color="auto"/>
        <w:bottom w:val="none" w:sz="0" w:space="0" w:color="auto"/>
        <w:right w:val="none" w:sz="0" w:space="0" w:color="auto"/>
      </w:divBdr>
    </w:div>
    <w:div w:id="778573144">
      <w:marLeft w:val="640"/>
      <w:marRight w:val="0"/>
      <w:marTop w:val="0"/>
      <w:marBottom w:val="0"/>
      <w:divBdr>
        <w:top w:val="none" w:sz="0" w:space="0" w:color="auto"/>
        <w:left w:val="none" w:sz="0" w:space="0" w:color="auto"/>
        <w:bottom w:val="none" w:sz="0" w:space="0" w:color="auto"/>
        <w:right w:val="none" w:sz="0" w:space="0" w:color="auto"/>
      </w:divBdr>
    </w:div>
    <w:div w:id="778573635">
      <w:marLeft w:val="640"/>
      <w:marRight w:val="0"/>
      <w:marTop w:val="0"/>
      <w:marBottom w:val="0"/>
      <w:divBdr>
        <w:top w:val="none" w:sz="0" w:space="0" w:color="auto"/>
        <w:left w:val="none" w:sz="0" w:space="0" w:color="auto"/>
        <w:bottom w:val="none" w:sz="0" w:space="0" w:color="auto"/>
        <w:right w:val="none" w:sz="0" w:space="0" w:color="auto"/>
      </w:divBdr>
    </w:div>
    <w:div w:id="778725070">
      <w:marLeft w:val="640"/>
      <w:marRight w:val="0"/>
      <w:marTop w:val="0"/>
      <w:marBottom w:val="0"/>
      <w:divBdr>
        <w:top w:val="none" w:sz="0" w:space="0" w:color="auto"/>
        <w:left w:val="none" w:sz="0" w:space="0" w:color="auto"/>
        <w:bottom w:val="none" w:sz="0" w:space="0" w:color="auto"/>
        <w:right w:val="none" w:sz="0" w:space="0" w:color="auto"/>
      </w:divBdr>
    </w:div>
    <w:div w:id="778765245">
      <w:marLeft w:val="640"/>
      <w:marRight w:val="0"/>
      <w:marTop w:val="0"/>
      <w:marBottom w:val="0"/>
      <w:divBdr>
        <w:top w:val="none" w:sz="0" w:space="0" w:color="auto"/>
        <w:left w:val="none" w:sz="0" w:space="0" w:color="auto"/>
        <w:bottom w:val="none" w:sz="0" w:space="0" w:color="auto"/>
        <w:right w:val="none" w:sz="0" w:space="0" w:color="auto"/>
      </w:divBdr>
    </w:div>
    <w:div w:id="778792271">
      <w:marLeft w:val="640"/>
      <w:marRight w:val="0"/>
      <w:marTop w:val="0"/>
      <w:marBottom w:val="0"/>
      <w:divBdr>
        <w:top w:val="none" w:sz="0" w:space="0" w:color="auto"/>
        <w:left w:val="none" w:sz="0" w:space="0" w:color="auto"/>
        <w:bottom w:val="none" w:sz="0" w:space="0" w:color="auto"/>
        <w:right w:val="none" w:sz="0" w:space="0" w:color="auto"/>
      </w:divBdr>
    </w:div>
    <w:div w:id="778793304">
      <w:marLeft w:val="640"/>
      <w:marRight w:val="0"/>
      <w:marTop w:val="0"/>
      <w:marBottom w:val="0"/>
      <w:divBdr>
        <w:top w:val="none" w:sz="0" w:space="0" w:color="auto"/>
        <w:left w:val="none" w:sz="0" w:space="0" w:color="auto"/>
        <w:bottom w:val="none" w:sz="0" w:space="0" w:color="auto"/>
        <w:right w:val="none" w:sz="0" w:space="0" w:color="auto"/>
      </w:divBdr>
    </w:div>
    <w:div w:id="778834731">
      <w:marLeft w:val="640"/>
      <w:marRight w:val="0"/>
      <w:marTop w:val="0"/>
      <w:marBottom w:val="0"/>
      <w:divBdr>
        <w:top w:val="none" w:sz="0" w:space="0" w:color="auto"/>
        <w:left w:val="none" w:sz="0" w:space="0" w:color="auto"/>
        <w:bottom w:val="none" w:sz="0" w:space="0" w:color="auto"/>
        <w:right w:val="none" w:sz="0" w:space="0" w:color="auto"/>
      </w:divBdr>
    </w:div>
    <w:div w:id="778840602">
      <w:marLeft w:val="640"/>
      <w:marRight w:val="0"/>
      <w:marTop w:val="0"/>
      <w:marBottom w:val="0"/>
      <w:divBdr>
        <w:top w:val="none" w:sz="0" w:space="0" w:color="auto"/>
        <w:left w:val="none" w:sz="0" w:space="0" w:color="auto"/>
        <w:bottom w:val="none" w:sz="0" w:space="0" w:color="auto"/>
        <w:right w:val="none" w:sz="0" w:space="0" w:color="auto"/>
      </w:divBdr>
    </w:div>
    <w:div w:id="778841042">
      <w:marLeft w:val="640"/>
      <w:marRight w:val="0"/>
      <w:marTop w:val="0"/>
      <w:marBottom w:val="0"/>
      <w:divBdr>
        <w:top w:val="none" w:sz="0" w:space="0" w:color="auto"/>
        <w:left w:val="none" w:sz="0" w:space="0" w:color="auto"/>
        <w:bottom w:val="none" w:sz="0" w:space="0" w:color="auto"/>
        <w:right w:val="none" w:sz="0" w:space="0" w:color="auto"/>
      </w:divBdr>
    </w:div>
    <w:div w:id="778915348">
      <w:marLeft w:val="640"/>
      <w:marRight w:val="0"/>
      <w:marTop w:val="0"/>
      <w:marBottom w:val="0"/>
      <w:divBdr>
        <w:top w:val="none" w:sz="0" w:space="0" w:color="auto"/>
        <w:left w:val="none" w:sz="0" w:space="0" w:color="auto"/>
        <w:bottom w:val="none" w:sz="0" w:space="0" w:color="auto"/>
        <w:right w:val="none" w:sz="0" w:space="0" w:color="auto"/>
      </w:divBdr>
    </w:div>
    <w:div w:id="778984235">
      <w:marLeft w:val="640"/>
      <w:marRight w:val="0"/>
      <w:marTop w:val="0"/>
      <w:marBottom w:val="0"/>
      <w:divBdr>
        <w:top w:val="none" w:sz="0" w:space="0" w:color="auto"/>
        <w:left w:val="none" w:sz="0" w:space="0" w:color="auto"/>
        <w:bottom w:val="none" w:sz="0" w:space="0" w:color="auto"/>
        <w:right w:val="none" w:sz="0" w:space="0" w:color="auto"/>
      </w:divBdr>
    </w:div>
    <w:div w:id="779181270">
      <w:marLeft w:val="640"/>
      <w:marRight w:val="0"/>
      <w:marTop w:val="0"/>
      <w:marBottom w:val="0"/>
      <w:divBdr>
        <w:top w:val="none" w:sz="0" w:space="0" w:color="auto"/>
        <w:left w:val="none" w:sz="0" w:space="0" w:color="auto"/>
        <w:bottom w:val="none" w:sz="0" w:space="0" w:color="auto"/>
        <w:right w:val="none" w:sz="0" w:space="0" w:color="auto"/>
      </w:divBdr>
    </w:div>
    <w:div w:id="779226940">
      <w:marLeft w:val="640"/>
      <w:marRight w:val="0"/>
      <w:marTop w:val="0"/>
      <w:marBottom w:val="0"/>
      <w:divBdr>
        <w:top w:val="none" w:sz="0" w:space="0" w:color="auto"/>
        <w:left w:val="none" w:sz="0" w:space="0" w:color="auto"/>
        <w:bottom w:val="none" w:sz="0" w:space="0" w:color="auto"/>
        <w:right w:val="none" w:sz="0" w:space="0" w:color="auto"/>
      </w:divBdr>
    </w:div>
    <w:div w:id="779227702">
      <w:marLeft w:val="640"/>
      <w:marRight w:val="0"/>
      <w:marTop w:val="0"/>
      <w:marBottom w:val="0"/>
      <w:divBdr>
        <w:top w:val="none" w:sz="0" w:space="0" w:color="auto"/>
        <w:left w:val="none" w:sz="0" w:space="0" w:color="auto"/>
        <w:bottom w:val="none" w:sz="0" w:space="0" w:color="auto"/>
        <w:right w:val="none" w:sz="0" w:space="0" w:color="auto"/>
      </w:divBdr>
    </w:div>
    <w:div w:id="779253909">
      <w:marLeft w:val="640"/>
      <w:marRight w:val="0"/>
      <w:marTop w:val="0"/>
      <w:marBottom w:val="0"/>
      <w:divBdr>
        <w:top w:val="none" w:sz="0" w:space="0" w:color="auto"/>
        <w:left w:val="none" w:sz="0" w:space="0" w:color="auto"/>
        <w:bottom w:val="none" w:sz="0" w:space="0" w:color="auto"/>
        <w:right w:val="none" w:sz="0" w:space="0" w:color="auto"/>
      </w:divBdr>
    </w:div>
    <w:div w:id="779421420">
      <w:marLeft w:val="640"/>
      <w:marRight w:val="0"/>
      <w:marTop w:val="0"/>
      <w:marBottom w:val="0"/>
      <w:divBdr>
        <w:top w:val="none" w:sz="0" w:space="0" w:color="auto"/>
        <w:left w:val="none" w:sz="0" w:space="0" w:color="auto"/>
        <w:bottom w:val="none" w:sz="0" w:space="0" w:color="auto"/>
        <w:right w:val="none" w:sz="0" w:space="0" w:color="auto"/>
      </w:divBdr>
    </w:div>
    <w:div w:id="779446746">
      <w:marLeft w:val="640"/>
      <w:marRight w:val="0"/>
      <w:marTop w:val="0"/>
      <w:marBottom w:val="0"/>
      <w:divBdr>
        <w:top w:val="none" w:sz="0" w:space="0" w:color="auto"/>
        <w:left w:val="none" w:sz="0" w:space="0" w:color="auto"/>
        <w:bottom w:val="none" w:sz="0" w:space="0" w:color="auto"/>
        <w:right w:val="none" w:sz="0" w:space="0" w:color="auto"/>
      </w:divBdr>
    </w:div>
    <w:div w:id="779491974">
      <w:marLeft w:val="640"/>
      <w:marRight w:val="0"/>
      <w:marTop w:val="0"/>
      <w:marBottom w:val="0"/>
      <w:divBdr>
        <w:top w:val="none" w:sz="0" w:space="0" w:color="auto"/>
        <w:left w:val="none" w:sz="0" w:space="0" w:color="auto"/>
        <w:bottom w:val="none" w:sz="0" w:space="0" w:color="auto"/>
        <w:right w:val="none" w:sz="0" w:space="0" w:color="auto"/>
      </w:divBdr>
    </w:div>
    <w:div w:id="779496432">
      <w:marLeft w:val="640"/>
      <w:marRight w:val="0"/>
      <w:marTop w:val="0"/>
      <w:marBottom w:val="0"/>
      <w:divBdr>
        <w:top w:val="none" w:sz="0" w:space="0" w:color="auto"/>
        <w:left w:val="none" w:sz="0" w:space="0" w:color="auto"/>
        <w:bottom w:val="none" w:sz="0" w:space="0" w:color="auto"/>
        <w:right w:val="none" w:sz="0" w:space="0" w:color="auto"/>
      </w:divBdr>
    </w:div>
    <w:div w:id="779567603">
      <w:marLeft w:val="640"/>
      <w:marRight w:val="0"/>
      <w:marTop w:val="0"/>
      <w:marBottom w:val="0"/>
      <w:divBdr>
        <w:top w:val="none" w:sz="0" w:space="0" w:color="auto"/>
        <w:left w:val="none" w:sz="0" w:space="0" w:color="auto"/>
        <w:bottom w:val="none" w:sz="0" w:space="0" w:color="auto"/>
        <w:right w:val="none" w:sz="0" w:space="0" w:color="auto"/>
      </w:divBdr>
    </w:div>
    <w:div w:id="779571011">
      <w:marLeft w:val="640"/>
      <w:marRight w:val="0"/>
      <w:marTop w:val="0"/>
      <w:marBottom w:val="0"/>
      <w:divBdr>
        <w:top w:val="none" w:sz="0" w:space="0" w:color="auto"/>
        <w:left w:val="none" w:sz="0" w:space="0" w:color="auto"/>
        <w:bottom w:val="none" w:sz="0" w:space="0" w:color="auto"/>
        <w:right w:val="none" w:sz="0" w:space="0" w:color="auto"/>
      </w:divBdr>
    </w:div>
    <w:div w:id="779640895">
      <w:marLeft w:val="640"/>
      <w:marRight w:val="0"/>
      <w:marTop w:val="0"/>
      <w:marBottom w:val="0"/>
      <w:divBdr>
        <w:top w:val="none" w:sz="0" w:space="0" w:color="auto"/>
        <w:left w:val="none" w:sz="0" w:space="0" w:color="auto"/>
        <w:bottom w:val="none" w:sz="0" w:space="0" w:color="auto"/>
        <w:right w:val="none" w:sz="0" w:space="0" w:color="auto"/>
      </w:divBdr>
    </w:div>
    <w:div w:id="779645444">
      <w:marLeft w:val="640"/>
      <w:marRight w:val="0"/>
      <w:marTop w:val="0"/>
      <w:marBottom w:val="0"/>
      <w:divBdr>
        <w:top w:val="none" w:sz="0" w:space="0" w:color="auto"/>
        <w:left w:val="none" w:sz="0" w:space="0" w:color="auto"/>
        <w:bottom w:val="none" w:sz="0" w:space="0" w:color="auto"/>
        <w:right w:val="none" w:sz="0" w:space="0" w:color="auto"/>
      </w:divBdr>
    </w:div>
    <w:div w:id="779758310">
      <w:marLeft w:val="640"/>
      <w:marRight w:val="0"/>
      <w:marTop w:val="0"/>
      <w:marBottom w:val="0"/>
      <w:divBdr>
        <w:top w:val="none" w:sz="0" w:space="0" w:color="auto"/>
        <w:left w:val="none" w:sz="0" w:space="0" w:color="auto"/>
        <w:bottom w:val="none" w:sz="0" w:space="0" w:color="auto"/>
        <w:right w:val="none" w:sz="0" w:space="0" w:color="auto"/>
      </w:divBdr>
    </w:div>
    <w:div w:id="779761523">
      <w:marLeft w:val="640"/>
      <w:marRight w:val="0"/>
      <w:marTop w:val="0"/>
      <w:marBottom w:val="0"/>
      <w:divBdr>
        <w:top w:val="none" w:sz="0" w:space="0" w:color="auto"/>
        <w:left w:val="none" w:sz="0" w:space="0" w:color="auto"/>
        <w:bottom w:val="none" w:sz="0" w:space="0" w:color="auto"/>
        <w:right w:val="none" w:sz="0" w:space="0" w:color="auto"/>
      </w:divBdr>
    </w:div>
    <w:div w:id="779836843">
      <w:marLeft w:val="640"/>
      <w:marRight w:val="0"/>
      <w:marTop w:val="0"/>
      <w:marBottom w:val="0"/>
      <w:divBdr>
        <w:top w:val="none" w:sz="0" w:space="0" w:color="auto"/>
        <w:left w:val="none" w:sz="0" w:space="0" w:color="auto"/>
        <w:bottom w:val="none" w:sz="0" w:space="0" w:color="auto"/>
        <w:right w:val="none" w:sz="0" w:space="0" w:color="auto"/>
      </w:divBdr>
    </w:div>
    <w:div w:id="779910617">
      <w:marLeft w:val="640"/>
      <w:marRight w:val="0"/>
      <w:marTop w:val="0"/>
      <w:marBottom w:val="0"/>
      <w:divBdr>
        <w:top w:val="none" w:sz="0" w:space="0" w:color="auto"/>
        <w:left w:val="none" w:sz="0" w:space="0" w:color="auto"/>
        <w:bottom w:val="none" w:sz="0" w:space="0" w:color="auto"/>
        <w:right w:val="none" w:sz="0" w:space="0" w:color="auto"/>
      </w:divBdr>
    </w:div>
    <w:div w:id="779954434">
      <w:marLeft w:val="640"/>
      <w:marRight w:val="0"/>
      <w:marTop w:val="0"/>
      <w:marBottom w:val="0"/>
      <w:divBdr>
        <w:top w:val="none" w:sz="0" w:space="0" w:color="auto"/>
        <w:left w:val="none" w:sz="0" w:space="0" w:color="auto"/>
        <w:bottom w:val="none" w:sz="0" w:space="0" w:color="auto"/>
        <w:right w:val="none" w:sz="0" w:space="0" w:color="auto"/>
      </w:divBdr>
    </w:div>
    <w:div w:id="780027125">
      <w:marLeft w:val="640"/>
      <w:marRight w:val="0"/>
      <w:marTop w:val="0"/>
      <w:marBottom w:val="0"/>
      <w:divBdr>
        <w:top w:val="none" w:sz="0" w:space="0" w:color="auto"/>
        <w:left w:val="none" w:sz="0" w:space="0" w:color="auto"/>
        <w:bottom w:val="none" w:sz="0" w:space="0" w:color="auto"/>
        <w:right w:val="none" w:sz="0" w:space="0" w:color="auto"/>
      </w:divBdr>
    </w:div>
    <w:div w:id="780222767">
      <w:marLeft w:val="640"/>
      <w:marRight w:val="0"/>
      <w:marTop w:val="0"/>
      <w:marBottom w:val="0"/>
      <w:divBdr>
        <w:top w:val="none" w:sz="0" w:space="0" w:color="auto"/>
        <w:left w:val="none" w:sz="0" w:space="0" w:color="auto"/>
        <w:bottom w:val="none" w:sz="0" w:space="0" w:color="auto"/>
        <w:right w:val="none" w:sz="0" w:space="0" w:color="auto"/>
      </w:divBdr>
    </w:div>
    <w:div w:id="780300904">
      <w:marLeft w:val="640"/>
      <w:marRight w:val="0"/>
      <w:marTop w:val="0"/>
      <w:marBottom w:val="0"/>
      <w:divBdr>
        <w:top w:val="none" w:sz="0" w:space="0" w:color="auto"/>
        <w:left w:val="none" w:sz="0" w:space="0" w:color="auto"/>
        <w:bottom w:val="none" w:sz="0" w:space="0" w:color="auto"/>
        <w:right w:val="none" w:sz="0" w:space="0" w:color="auto"/>
      </w:divBdr>
    </w:div>
    <w:div w:id="780413102">
      <w:marLeft w:val="640"/>
      <w:marRight w:val="0"/>
      <w:marTop w:val="0"/>
      <w:marBottom w:val="0"/>
      <w:divBdr>
        <w:top w:val="none" w:sz="0" w:space="0" w:color="auto"/>
        <w:left w:val="none" w:sz="0" w:space="0" w:color="auto"/>
        <w:bottom w:val="none" w:sz="0" w:space="0" w:color="auto"/>
        <w:right w:val="none" w:sz="0" w:space="0" w:color="auto"/>
      </w:divBdr>
    </w:div>
    <w:div w:id="780540065">
      <w:marLeft w:val="640"/>
      <w:marRight w:val="0"/>
      <w:marTop w:val="0"/>
      <w:marBottom w:val="0"/>
      <w:divBdr>
        <w:top w:val="none" w:sz="0" w:space="0" w:color="auto"/>
        <w:left w:val="none" w:sz="0" w:space="0" w:color="auto"/>
        <w:bottom w:val="none" w:sz="0" w:space="0" w:color="auto"/>
        <w:right w:val="none" w:sz="0" w:space="0" w:color="auto"/>
      </w:divBdr>
    </w:div>
    <w:div w:id="780563634">
      <w:marLeft w:val="640"/>
      <w:marRight w:val="0"/>
      <w:marTop w:val="0"/>
      <w:marBottom w:val="0"/>
      <w:divBdr>
        <w:top w:val="none" w:sz="0" w:space="0" w:color="auto"/>
        <w:left w:val="none" w:sz="0" w:space="0" w:color="auto"/>
        <w:bottom w:val="none" w:sz="0" w:space="0" w:color="auto"/>
        <w:right w:val="none" w:sz="0" w:space="0" w:color="auto"/>
      </w:divBdr>
    </w:div>
    <w:div w:id="780565895">
      <w:marLeft w:val="640"/>
      <w:marRight w:val="0"/>
      <w:marTop w:val="0"/>
      <w:marBottom w:val="0"/>
      <w:divBdr>
        <w:top w:val="none" w:sz="0" w:space="0" w:color="auto"/>
        <w:left w:val="none" w:sz="0" w:space="0" w:color="auto"/>
        <w:bottom w:val="none" w:sz="0" w:space="0" w:color="auto"/>
        <w:right w:val="none" w:sz="0" w:space="0" w:color="auto"/>
      </w:divBdr>
    </w:div>
    <w:div w:id="780683360">
      <w:marLeft w:val="640"/>
      <w:marRight w:val="0"/>
      <w:marTop w:val="0"/>
      <w:marBottom w:val="0"/>
      <w:divBdr>
        <w:top w:val="none" w:sz="0" w:space="0" w:color="auto"/>
        <w:left w:val="none" w:sz="0" w:space="0" w:color="auto"/>
        <w:bottom w:val="none" w:sz="0" w:space="0" w:color="auto"/>
        <w:right w:val="none" w:sz="0" w:space="0" w:color="auto"/>
      </w:divBdr>
    </w:div>
    <w:div w:id="780689292">
      <w:marLeft w:val="640"/>
      <w:marRight w:val="0"/>
      <w:marTop w:val="0"/>
      <w:marBottom w:val="0"/>
      <w:divBdr>
        <w:top w:val="none" w:sz="0" w:space="0" w:color="auto"/>
        <w:left w:val="none" w:sz="0" w:space="0" w:color="auto"/>
        <w:bottom w:val="none" w:sz="0" w:space="0" w:color="auto"/>
        <w:right w:val="none" w:sz="0" w:space="0" w:color="auto"/>
      </w:divBdr>
    </w:div>
    <w:div w:id="780758107">
      <w:marLeft w:val="640"/>
      <w:marRight w:val="0"/>
      <w:marTop w:val="0"/>
      <w:marBottom w:val="0"/>
      <w:divBdr>
        <w:top w:val="none" w:sz="0" w:space="0" w:color="auto"/>
        <w:left w:val="none" w:sz="0" w:space="0" w:color="auto"/>
        <w:bottom w:val="none" w:sz="0" w:space="0" w:color="auto"/>
        <w:right w:val="none" w:sz="0" w:space="0" w:color="auto"/>
      </w:divBdr>
    </w:div>
    <w:div w:id="780802091">
      <w:marLeft w:val="640"/>
      <w:marRight w:val="0"/>
      <w:marTop w:val="0"/>
      <w:marBottom w:val="0"/>
      <w:divBdr>
        <w:top w:val="none" w:sz="0" w:space="0" w:color="auto"/>
        <w:left w:val="none" w:sz="0" w:space="0" w:color="auto"/>
        <w:bottom w:val="none" w:sz="0" w:space="0" w:color="auto"/>
        <w:right w:val="none" w:sz="0" w:space="0" w:color="auto"/>
      </w:divBdr>
    </w:div>
    <w:div w:id="780883823">
      <w:marLeft w:val="640"/>
      <w:marRight w:val="0"/>
      <w:marTop w:val="0"/>
      <w:marBottom w:val="0"/>
      <w:divBdr>
        <w:top w:val="none" w:sz="0" w:space="0" w:color="auto"/>
        <w:left w:val="none" w:sz="0" w:space="0" w:color="auto"/>
        <w:bottom w:val="none" w:sz="0" w:space="0" w:color="auto"/>
        <w:right w:val="none" w:sz="0" w:space="0" w:color="auto"/>
      </w:divBdr>
    </w:div>
    <w:div w:id="780951590">
      <w:marLeft w:val="640"/>
      <w:marRight w:val="0"/>
      <w:marTop w:val="0"/>
      <w:marBottom w:val="0"/>
      <w:divBdr>
        <w:top w:val="none" w:sz="0" w:space="0" w:color="auto"/>
        <w:left w:val="none" w:sz="0" w:space="0" w:color="auto"/>
        <w:bottom w:val="none" w:sz="0" w:space="0" w:color="auto"/>
        <w:right w:val="none" w:sz="0" w:space="0" w:color="auto"/>
      </w:divBdr>
    </w:div>
    <w:div w:id="780956704">
      <w:marLeft w:val="640"/>
      <w:marRight w:val="0"/>
      <w:marTop w:val="0"/>
      <w:marBottom w:val="0"/>
      <w:divBdr>
        <w:top w:val="none" w:sz="0" w:space="0" w:color="auto"/>
        <w:left w:val="none" w:sz="0" w:space="0" w:color="auto"/>
        <w:bottom w:val="none" w:sz="0" w:space="0" w:color="auto"/>
        <w:right w:val="none" w:sz="0" w:space="0" w:color="auto"/>
      </w:divBdr>
    </w:div>
    <w:div w:id="781144585">
      <w:marLeft w:val="640"/>
      <w:marRight w:val="0"/>
      <w:marTop w:val="0"/>
      <w:marBottom w:val="0"/>
      <w:divBdr>
        <w:top w:val="none" w:sz="0" w:space="0" w:color="auto"/>
        <w:left w:val="none" w:sz="0" w:space="0" w:color="auto"/>
        <w:bottom w:val="none" w:sz="0" w:space="0" w:color="auto"/>
        <w:right w:val="none" w:sz="0" w:space="0" w:color="auto"/>
      </w:divBdr>
    </w:div>
    <w:div w:id="781194358">
      <w:marLeft w:val="640"/>
      <w:marRight w:val="0"/>
      <w:marTop w:val="0"/>
      <w:marBottom w:val="0"/>
      <w:divBdr>
        <w:top w:val="none" w:sz="0" w:space="0" w:color="auto"/>
        <w:left w:val="none" w:sz="0" w:space="0" w:color="auto"/>
        <w:bottom w:val="none" w:sz="0" w:space="0" w:color="auto"/>
        <w:right w:val="none" w:sz="0" w:space="0" w:color="auto"/>
      </w:divBdr>
    </w:div>
    <w:div w:id="781195198">
      <w:marLeft w:val="640"/>
      <w:marRight w:val="0"/>
      <w:marTop w:val="0"/>
      <w:marBottom w:val="0"/>
      <w:divBdr>
        <w:top w:val="none" w:sz="0" w:space="0" w:color="auto"/>
        <w:left w:val="none" w:sz="0" w:space="0" w:color="auto"/>
        <w:bottom w:val="none" w:sz="0" w:space="0" w:color="auto"/>
        <w:right w:val="none" w:sz="0" w:space="0" w:color="auto"/>
      </w:divBdr>
    </w:div>
    <w:div w:id="781219679">
      <w:marLeft w:val="640"/>
      <w:marRight w:val="0"/>
      <w:marTop w:val="0"/>
      <w:marBottom w:val="0"/>
      <w:divBdr>
        <w:top w:val="none" w:sz="0" w:space="0" w:color="auto"/>
        <w:left w:val="none" w:sz="0" w:space="0" w:color="auto"/>
        <w:bottom w:val="none" w:sz="0" w:space="0" w:color="auto"/>
        <w:right w:val="none" w:sz="0" w:space="0" w:color="auto"/>
      </w:divBdr>
    </w:div>
    <w:div w:id="781344419">
      <w:marLeft w:val="640"/>
      <w:marRight w:val="0"/>
      <w:marTop w:val="0"/>
      <w:marBottom w:val="0"/>
      <w:divBdr>
        <w:top w:val="none" w:sz="0" w:space="0" w:color="auto"/>
        <w:left w:val="none" w:sz="0" w:space="0" w:color="auto"/>
        <w:bottom w:val="none" w:sz="0" w:space="0" w:color="auto"/>
        <w:right w:val="none" w:sz="0" w:space="0" w:color="auto"/>
      </w:divBdr>
    </w:div>
    <w:div w:id="781345027">
      <w:marLeft w:val="640"/>
      <w:marRight w:val="0"/>
      <w:marTop w:val="0"/>
      <w:marBottom w:val="0"/>
      <w:divBdr>
        <w:top w:val="none" w:sz="0" w:space="0" w:color="auto"/>
        <w:left w:val="none" w:sz="0" w:space="0" w:color="auto"/>
        <w:bottom w:val="none" w:sz="0" w:space="0" w:color="auto"/>
        <w:right w:val="none" w:sz="0" w:space="0" w:color="auto"/>
      </w:divBdr>
    </w:div>
    <w:div w:id="781414273">
      <w:marLeft w:val="640"/>
      <w:marRight w:val="0"/>
      <w:marTop w:val="0"/>
      <w:marBottom w:val="0"/>
      <w:divBdr>
        <w:top w:val="none" w:sz="0" w:space="0" w:color="auto"/>
        <w:left w:val="none" w:sz="0" w:space="0" w:color="auto"/>
        <w:bottom w:val="none" w:sz="0" w:space="0" w:color="auto"/>
        <w:right w:val="none" w:sz="0" w:space="0" w:color="auto"/>
      </w:divBdr>
    </w:div>
    <w:div w:id="781418154">
      <w:marLeft w:val="640"/>
      <w:marRight w:val="0"/>
      <w:marTop w:val="0"/>
      <w:marBottom w:val="0"/>
      <w:divBdr>
        <w:top w:val="none" w:sz="0" w:space="0" w:color="auto"/>
        <w:left w:val="none" w:sz="0" w:space="0" w:color="auto"/>
        <w:bottom w:val="none" w:sz="0" w:space="0" w:color="auto"/>
        <w:right w:val="none" w:sz="0" w:space="0" w:color="auto"/>
      </w:divBdr>
    </w:div>
    <w:div w:id="781458363">
      <w:marLeft w:val="640"/>
      <w:marRight w:val="0"/>
      <w:marTop w:val="0"/>
      <w:marBottom w:val="0"/>
      <w:divBdr>
        <w:top w:val="none" w:sz="0" w:space="0" w:color="auto"/>
        <w:left w:val="none" w:sz="0" w:space="0" w:color="auto"/>
        <w:bottom w:val="none" w:sz="0" w:space="0" w:color="auto"/>
        <w:right w:val="none" w:sz="0" w:space="0" w:color="auto"/>
      </w:divBdr>
    </w:div>
    <w:div w:id="781610958">
      <w:marLeft w:val="640"/>
      <w:marRight w:val="0"/>
      <w:marTop w:val="0"/>
      <w:marBottom w:val="0"/>
      <w:divBdr>
        <w:top w:val="none" w:sz="0" w:space="0" w:color="auto"/>
        <w:left w:val="none" w:sz="0" w:space="0" w:color="auto"/>
        <w:bottom w:val="none" w:sz="0" w:space="0" w:color="auto"/>
        <w:right w:val="none" w:sz="0" w:space="0" w:color="auto"/>
      </w:divBdr>
    </w:div>
    <w:div w:id="781611828">
      <w:marLeft w:val="640"/>
      <w:marRight w:val="0"/>
      <w:marTop w:val="0"/>
      <w:marBottom w:val="0"/>
      <w:divBdr>
        <w:top w:val="none" w:sz="0" w:space="0" w:color="auto"/>
        <w:left w:val="none" w:sz="0" w:space="0" w:color="auto"/>
        <w:bottom w:val="none" w:sz="0" w:space="0" w:color="auto"/>
        <w:right w:val="none" w:sz="0" w:space="0" w:color="auto"/>
      </w:divBdr>
    </w:div>
    <w:div w:id="781649109">
      <w:marLeft w:val="640"/>
      <w:marRight w:val="0"/>
      <w:marTop w:val="0"/>
      <w:marBottom w:val="0"/>
      <w:divBdr>
        <w:top w:val="none" w:sz="0" w:space="0" w:color="auto"/>
        <w:left w:val="none" w:sz="0" w:space="0" w:color="auto"/>
        <w:bottom w:val="none" w:sz="0" w:space="0" w:color="auto"/>
        <w:right w:val="none" w:sz="0" w:space="0" w:color="auto"/>
      </w:divBdr>
    </w:div>
    <w:div w:id="781848179">
      <w:marLeft w:val="640"/>
      <w:marRight w:val="0"/>
      <w:marTop w:val="0"/>
      <w:marBottom w:val="0"/>
      <w:divBdr>
        <w:top w:val="none" w:sz="0" w:space="0" w:color="auto"/>
        <w:left w:val="none" w:sz="0" w:space="0" w:color="auto"/>
        <w:bottom w:val="none" w:sz="0" w:space="0" w:color="auto"/>
        <w:right w:val="none" w:sz="0" w:space="0" w:color="auto"/>
      </w:divBdr>
    </w:div>
    <w:div w:id="781922486">
      <w:marLeft w:val="640"/>
      <w:marRight w:val="0"/>
      <w:marTop w:val="0"/>
      <w:marBottom w:val="0"/>
      <w:divBdr>
        <w:top w:val="none" w:sz="0" w:space="0" w:color="auto"/>
        <w:left w:val="none" w:sz="0" w:space="0" w:color="auto"/>
        <w:bottom w:val="none" w:sz="0" w:space="0" w:color="auto"/>
        <w:right w:val="none" w:sz="0" w:space="0" w:color="auto"/>
      </w:divBdr>
    </w:div>
    <w:div w:id="781993196">
      <w:marLeft w:val="640"/>
      <w:marRight w:val="0"/>
      <w:marTop w:val="0"/>
      <w:marBottom w:val="0"/>
      <w:divBdr>
        <w:top w:val="none" w:sz="0" w:space="0" w:color="auto"/>
        <w:left w:val="none" w:sz="0" w:space="0" w:color="auto"/>
        <w:bottom w:val="none" w:sz="0" w:space="0" w:color="auto"/>
        <w:right w:val="none" w:sz="0" w:space="0" w:color="auto"/>
      </w:divBdr>
    </w:div>
    <w:div w:id="781994342">
      <w:marLeft w:val="640"/>
      <w:marRight w:val="0"/>
      <w:marTop w:val="0"/>
      <w:marBottom w:val="0"/>
      <w:divBdr>
        <w:top w:val="none" w:sz="0" w:space="0" w:color="auto"/>
        <w:left w:val="none" w:sz="0" w:space="0" w:color="auto"/>
        <w:bottom w:val="none" w:sz="0" w:space="0" w:color="auto"/>
        <w:right w:val="none" w:sz="0" w:space="0" w:color="auto"/>
      </w:divBdr>
    </w:div>
    <w:div w:id="782041989">
      <w:marLeft w:val="640"/>
      <w:marRight w:val="0"/>
      <w:marTop w:val="0"/>
      <w:marBottom w:val="0"/>
      <w:divBdr>
        <w:top w:val="none" w:sz="0" w:space="0" w:color="auto"/>
        <w:left w:val="none" w:sz="0" w:space="0" w:color="auto"/>
        <w:bottom w:val="none" w:sz="0" w:space="0" w:color="auto"/>
        <w:right w:val="none" w:sz="0" w:space="0" w:color="auto"/>
      </w:divBdr>
    </w:div>
    <w:div w:id="782069439">
      <w:marLeft w:val="640"/>
      <w:marRight w:val="0"/>
      <w:marTop w:val="0"/>
      <w:marBottom w:val="0"/>
      <w:divBdr>
        <w:top w:val="none" w:sz="0" w:space="0" w:color="auto"/>
        <w:left w:val="none" w:sz="0" w:space="0" w:color="auto"/>
        <w:bottom w:val="none" w:sz="0" w:space="0" w:color="auto"/>
        <w:right w:val="none" w:sz="0" w:space="0" w:color="auto"/>
      </w:divBdr>
    </w:div>
    <w:div w:id="782269525">
      <w:marLeft w:val="640"/>
      <w:marRight w:val="0"/>
      <w:marTop w:val="0"/>
      <w:marBottom w:val="0"/>
      <w:divBdr>
        <w:top w:val="none" w:sz="0" w:space="0" w:color="auto"/>
        <w:left w:val="none" w:sz="0" w:space="0" w:color="auto"/>
        <w:bottom w:val="none" w:sz="0" w:space="0" w:color="auto"/>
        <w:right w:val="none" w:sz="0" w:space="0" w:color="auto"/>
      </w:divBdr>
    </w:div>
    <w:div w:id="782304438">
      <w:marLeft w:val="640"/>
      <w:marRight w:val="0"/>
      <w:marTop w:val="0"/>
      <w:marBottom w:val="0"/>
      <w:divBdr>
        <w:top w:val="none" w:sz="0" w:space="0" w:color="auto"/>
        <w:left w:val="none" w:sz="0" w:space="0" w:color="auto"/>
        <w:bottom w:val="none" w:sz="0" w:space="0" w:color="auto"/>
        <w:right w:val="none" w:sz="0" w:space="0" w:color="auto"/>
      </w:divBdr>
    </w:div>
    <w:div w:id="782311368">
      <w:marLeft w:val="640"/>
      <w:marRight w:val="0"/>
      <w:marTop w:val="0"/>
      <w:marBottom w:val="0"/>
      <w:divBdr>
        <w:top w:val="none" w:sz="0" w:space="0" w:color="auto"/>
        <w:left w:val="none" w:sz="0" w:space="0" w:color="auto"/>
        <w:bottom w:val="none" w:sz="0" w:space="0" w:color="auto"/>
        <w:right w:val="none" w:sz="0" w:space="0" w:color="auto"/>
      </w:divBdr>
    </w:div>
    <w:div w:id="782455336">
      <w:marLeft w:val="640"/>
      <w:marRight w:val="0"/>
      <w:marTop w:val="0"/>
      <w:marBottom w:val="0"/>
      <w:divBdr>
        <w:top w:val="none" w:sz="0" w:space="0" w:color="auto"/>
        <w:left w:val="none" w:sz="0" w:space="0" w:color="auto"/>
        <w:bottom w:val="none" w:sz="0" w:space="0" w:color="auto"/>
        <w:right w:val="none" w:sz="0" w:space="0" w:color="auto"/>
      </w:divBdr>
    </w:div>
    <w:div w:id="782572756">
      <w:marLeft w:val="640"/>
      <w:marRight w:val="0"/>
      <w:marTop w:val="0"/>
      <w:marBottom w:val="0"/>
      <w:divBdr>
        <w:top w:val="none" w:sz="0" w:space="0" w:color="auto"/>
        <w:left w:val="none" w:sz="0" w:space="0" w:color="auto"/>
        <w:bottom w:val="none" w:sz="0" w:space="0" w:color="auto"/>
        <w:right w:val="none" w:sz="0" w:space="0" w:color="auto"/>
      </w:divBdr>
    </w:div>
    <w:div w:id="782724096">
      <w:marLeft w:val="640"/>
      <w:marRight w:val="0"/>
      <w:marTop w:val="0"/>
      <w:marBottom w:val="0"/>
      <w:divBdr>
        <w:top w:val="none" w:sz="0" w:space="0" w:color="auto"/>
        <w:left w:val="none" w:sz="0" w:space="0" w:color="auto"/>
        <w:bottom w:val="none" w:sz="0" w:space="0" w:color="auto"/>
        <w:right w:val="none" w:sz="0" w:space="0" w:color="auto"/>
      </w:divBdr>
    </w:div>
    <w:div w:id="782771773">
      <w:marLeft w:val="640"/>
      <w:marRight w:val="0"/>
      <w:marTop w:val="0"/>
      <w:marBottom w:val="0"/>
      <w:divBdr>
        <w:top w:val="none" w:sz="0" w:space="0" w:color="auto"/>
        <w:left w:val="none" w:sz="0" w:space="0" w:color="auto"/>
        <w:bottom w:val="none" w:sz="0" w:space="0" w:color="auto"/>
        <w:right w:val="none" w:sz="0" w:space="0" w:color="auto"/>
      </w:divBdr>
    </w:div>
    <w:div w:id="782773098">
      <w:marLeft w:val="640"/>
      <w:marRight w:val="0"/>
      <w:marTop w:val="0"/>
      <w:marBottom w:val="0"/>
      <w:divBdr>
        <w:top w:val="none" w:sz="0" w:space="0" w:color="auto"/>
        <w:left w:val="none" w:sz="0" w:space="0" w:color="auto"/>
        <w:bottom w:val="none" w:sz="0" w:space="0" w:color="auto"/>
        <w:right w:val="none" w:sz="0" w:space="0" w:color="auto"/>
      </w:divBdr>
    </w:div>
    <w:div w:id="782842567">
      <w:marLeft w:val="640"/>
      <w:marRight w:val="0"/>
      <w:marTop w:val="0"/>
      <w:marBottom w:val="0"/>
      <w:divBdr>
        <w:top w:val="none" w:sz="0" w:space="0" w:color="auto"/>
        <w:left w:val="none" w:sz="0" w:space="0" w:color="auto"/>
        <w:bottom w:val="none" w:sz="0" w:space="0" w:color="auto"/>
        <w:right w:val="none" w:sz="0" w:space="0" w:color="auto"/>
      </w:divBdr>
    </w:div>
    <w:div w:id="782843507">
      <w:marLeft w:val="640"/>
      <w:marRight w:val="0"/>
      <w:marTop w:val="0"/>
      <w:marBottom w:val="0"/>
      <w:divBdr>
        <w:top w:val="none" w:sz="0" w:space="0" w:color="auto"/>
        <w:left w:val="none" w:sz="0" w:space="0" w:color="auto"/>
        <w:bottom w:val="none" w:sz="0" w:space="0" w:color="auto"/>
        <w:right w:val="none" w:sz="0" w:space="0" w:color="auto"/>
      </w:divBdr>
    </w:div>
    <w:div w:id="782845158">
      <w:marLeft w:val="640"/>
      <w:marRight w:val="0"/>
      <w:marTop w:val="0"/>
      <w:marBottom w:val="0"/>
      <w:divBdr>
        <w:top w:val="none" w:sz="0" w:space="0" w:color="auto"/>
        <w:left w:val="none" w:sz="0" w:space="0" w:color="auto"/>
        <w:bottom w:val="none" w:sz="0" w:space="0" w:color="auto"/>
        <w:right w:val="none" w:sz="0" w:space="0" w:color="auto"/>
      </w:divBdr>
    </w:div>
    <w:div w:id="782849246">
      <w:marLeft w:val="640"/>
      <w:marRight w:val="0"/>
      <w:marTop w:val="0"/>
      <w:marBottom w:val="0"/>
      <w:divBdr>
        <w:top w:val="none" w:sz="0" w:space="0" w:color="auto"/>
        <w:left w:val="none" w:sz="0" w:space="0" w:color="auto"/>
        <w:bottom w:val="none" w:sz="0" w:space="0" w:color="auto"/>
        <w:right w:val="none" w:sz="0" w:space="0" w:color="auto"/>
      </w:divBdr>
    </w:div>
    <w:div w:id="782916899">
      <w:marLeft w:val="640"/>
      <w:marRight w:val="0"/>
      <w:marTop w:val="0"/>
      <w:marBottom w:val="0"/>
      <w:divBdr>
        <w:top w:val="none" w:sz="0" w:space="0" w:color="auto"/>
        <w:left w:val="none" w:sz="0" w:space="0" w:color="auto"/>
        <w:bottom w:val="none" w:sz="0" w:space="0" w:color="auto"/>
        <w:right w:val="none" w:sz="0" w:space="0" w:color="auto"/>
      </w:divBdr>
    </w:div>
    <w:div w:id="782922527">
      <w:marLeft w:val="640"/>
      <w:marRight w:val="0"/>
      <w:marTop w:val="0"/>
      <w:marBottom w:val="0"/>
      <w:divBdr>
        <w:top w:val="none" w:sz="0" w:space="0" w:color="auto"/>
        <w:left w:val="none" w:sz="0" w:space="0" w:color="auto"/>
        <w:bottom w:val="none" w:sz="0" w:space="0" w:color="auto"/>
        <w:right w:val="none" w:sz="0" w:space="0" w:color="auto"/>
      </w:divBdr>
    </w:div>
    <w:div w:id="783042399">
      <w:marLeft w:val="640"/>
      <w:marRight w:val="0"/>
      <w:marTop w:val="0"/>
      <w:marBottom w:val="0"/>
      <w:divBdr>
        <w:top w:val="none" w:sz="0" w:space="0" w:color="auto"/>
        <w:left w:val="none" w:sz="0" w:space="0" w:color="auto"/>
        <w:bottom w:val="none" w:sz="0" w:space="0" w:color="auto"/>
        <w:right w:val="none" w:sz="0" w:space="0" w:color="auto"/>
      </w:divBdr>
    </w:div>
    <w:div w:id="783158776">
      <w:marLeft w:val="640"/>
      <w:marRight w:val="0"/>
      <w:marTop w:val="0"/>
      <w:marBottom w:val="0"/>
      <w:divBdr>
        <w:top w:val="none" w:sz="0" w:space="0" w:color="auto"/>
        <w:left w:val="none" w:sz="0" w:space="0" w:color="auto"/>
        <w:bottom w:val="none" w:sz="0" w:space="0" w:color="auto"/>
        <w:right w:val="none" w:sz="0" w:space="0" w:color="auto"/>
      </w:divBdr>
    </w:div>
    <w:div w:id="783186316">
      <w:marLeft w:val="640"/>
      <w:marRight w:val="0"/>
      <w:marTop w:val="0"/>
      <w:marBottom w:val="0"/>
      <w:divBdr>
        <w:top w:val="none" w:sz="0" w:space="0" w:color="auto"/>
        <w:left w:val="none" w:sz="0" w:space="0" w:color="auto"/>
        <w:bottom w:val="none" w:sz="0" w:space="0" w:color="auto"/>
        <w:right w:val="none" w:sz="0" w:space="0" w:color="auto"/>
      </w:divBdr>
    </w:div>
    <w:div w:id="783230999">
      <w:marLeft w:val="640"/>
      <w:marRight w:val="0"/>
      <w:marTop w:val="0"/>
      <w:marBottom w:val="0"/>
      <w:divBdr>
        <w:top w:val="none" w:sz="0" w:space="0" w:color="auto"/>
        <w:left w:val="none" w:sz="0" w:space="0" w:color="auto"/>
        <w:bottom w:val="none" w:sz="0" w:space="0" w:color="auto"/>
        <w:right w:val="none" w:sz="0" w:space="0" w:color="auto"/>
      </w:divBdr>
    </w:div>
    <w:div w:id="783231979">
      <w:marLeft w:val="640"/>
      <w:marRight w:val="0"/>
      <w:marTop w:val="0"/>
      <w:marBottom w:val="0"/>
      <w:divBdr>
        <w:top w:val="none" w:sz="0" w:space="0" w:color="auto"/>
        <w:left w:val="none" w:sz="0" w:space="0" w:color="auto"/>
        <w:bottom w:val="none" w:sz="0" w:space="0" w:color="auto"/>
        <w:right w:val="none" w:sz="0" w:space="0" w:color="auto"/>
      </w:divBdr>
    </w:div>
    <w:div w:id="783233955">
      <w:marLeft w:val="640"/>
      <w:marRight w:val="0"/>
      <w:marTop w:val="0"/>
      <w:marBottom w:val="0"/>
      <w:divBdr>
        <w:top w:val="none" w:sz="0" w:space="0" w:color="auto"/>
        <w:left w:val="none" w:sz="0" w:space="0" w:color="auto"/>
        <w:bottom w:val="none" w:sz="0" w:space="0" w:color="auto"/>
        <w:right w:val="none" w:sz="0" w:space="0" w:color="auto"/>
      </w:divBdr>
    </w:div>
    <w:div w:id="783352068">
      <w:marLeft w:val="640"/>
      <w:marRight w:val="0"/>
      <w:marTop w:val="0"/>
      <w:marBottom w:val="0"/>
      <w:divBdr>
        <w:top w:val="none" w:sz="0" w:space="0" w:color="auto"/>
        <w:left w:val="none" w:sz="0" w:space="0" w:color="auto"/>
        <w:bottom w:val="none" w:sz="0" w:space="0" w:color="auto"/>
        <w:right w:val="none" w:sz="0" w:space="0" w:color="auto"/>
      </w:divBdr>
    </w:div>
    <w:div w:id="783425613">
      <w:marLeft w:val="640"/>
      <w:marRight w:val="0"/>
      <w:marTop w:val="0"/>
      <w:marBottom w:val="0"/>
      <w:divBdr>
        <w:top w:val="none" w:sz="0" w:space="0" w:color="auto"/>
        <w:left w:val="none" w:sz="0" w:space="0" w:color="auto"/>
        <w:bottom w:val="none" w:sz="0" w:space="0" w:color="auto"/>
        <w:right w:val="none" w:sz="0" w:space="0" w:color="auto"/>
      </w:divBdr>
    </w:div>
    <w:div w:id="783429528">
      <w:marLeft w:val="640"/>
      <w:marRight w:val="0"/>
      <w:marTop w:val="0"/>
      <w:marBottom w:val="0"/>
      <w:divBdr>
        <w:top w:val="none" w:sz="0" w:space="0" w:color="auto"/>
        <w:left w:val="none" w:sz="0" w:space="0" w:color="auto"/>
        <w:bottom w:val="none" w:sz="0" w:space="0" w:color="auto"/>
        <w:right w:val="none" w:sz="0" w:space="0" w:color="auto"/>
      </w:divBdr>
    </w:div>
    <w:div w:id="783498055">
      <w:marLeft w:val="640"/>
      <w:marRight w:val="0"/>
      <w:marTop w:val="0"/>
      <w:marBottom w:val="0"/>
      <w:divBdr>
        <w:top w:val="none" w:sz="0" w:space="0" w:color="auto"/>
        <w:left w:val="none" w:sz="0" w:space="0" w:color="auto"/>
        <w:bottom w:val="none" w:sz="0" w:space="0" w:color="auto"/>
        <w:right w:val="none" w:sz="0" w:space="0" w:color="auto"/>
      </w:divBdr>
    </w:div>
    <w:div w:id="783503169">
      <w:marLeft w:val="640"/>
      <w:marRight w:val="0"/>
      <w:marTop w:val="0"/>
      <w:marBottom w:val="0"/>
      <w:divBdr>
        <w:top w:val="none" w:sz="0" w:space="0" w:color="auto"/>
        <w:left w:val="none" w:sz="0" w:space="0" w:color="auto"/>
        <w:bottom w:val="none" w:sz="0" w:space="0" w:color="auto"/>
        <w:right w:val="none" w:sz="0" w:space="0" w:color="auto"/>
      </w:divBdr>
    </w:div>
    <w:div w:id="783575425">
      <w:marLeft w:val="640"/>
      <w:marRight w:val="0"/>
      <w:marTop w:val="0"/>
      <w:marBottom w:val="0"/>
      <w:divBdr>
        <w:top w:val="none" w:sz="0" w:space="0" w:color="auto"/>
        <w:left w:val="none" w:sz="0" w:space="0" w:color="auto"/>
        <w:bottom w:val="none" w:sz="0" w:space="0" w:color="auto"/>
        <w:right w:val="none" w:sz="0" w:space="0" w:color="auto"/>
      </w:divBdr>
    </w:div>
    <w:div w:id="783616924">
      <w:marLeft w:val="640"/>
      <w:marRight w:val="0"/>
      <w:marTop w:val="0"/>
      <w:marBottom w:val="0"/>
      <w:divBdr>
        <w:top w:val="none" w:sz="0" w:space="0" w:color="auto"/>
        <w:left w:val="none" w:sz="0" w:space="0" w:color="auto"/>
        <w:bottom w:val="none" w:sz="0" w:space="0" w:color="auto"/>
        <w:right w:val="none" w:sz="0" w:space="0" w:color="auto"/>
      </w:divBdr>
    </w:div>
    <w:div w:id="783618850">
      <w:marLeft w:val="640"/>
      <w:marRight w:val="0"/>
      <w:marTop w:val="0"/>
      <w:marBottom w:val="0"/>
      <w:divBdr>
        <w:top w:val="none" w:sz="0" w:space="0" w:color="auto"/>
        <w:left w:val="none" w:sz="0" w:space="0" w:color="auto"/>
        <w:bottom w:val="none" w:sz="0" w:space="0" w:color="auto"/>
        <w:right w:val="none" w:sz="0" w:space="0" w:color="auto"/>
      </w:divBdr>
    </w:div>
    <w:div w:id="783692694">
      <w:marLeft w:val="640"/>
      <w:marRight w:val="0"/>
      <w:marTop w:val="0"/>
      <w:marBottom w:val="0"/>
      <w:divBdr>
        <w:top w:val="none" w:sz="0" w:space="0" w:color="auto"/>
        <w:left w:val="none" w:sz="0" w:space="0" w:color="auto"/>
        <w:bottom w:val="none" w:sz="0" w:space="0" w:color="auto"/>
        <w:right w:val="none" w:sz="0" w:space="0" w:color="auto"/>
      </w:divBdr>
    </w:div>
    <w:div w:id="783694638">
      <w:marLeft w:val="640"/>
      <w:marRight w:val="0"/>
      <w:marTop w:val="0"/>
      <w:marBottom w:val="0"/>
      <w:divBdr>
        <w:top w:val="none" w:sz="0" w:space="0" w:color="auto"/>
        <w:left w:val="none" w:sz="0" w:space="0" w:color="auto"/>
        <w:bottom w:val="none" w:sz="0" w:space="0" w:color="auto"/>
        <w:right w:val="none" w:sz="0" w:space="0" w:color="auto"/>
      </w:divBdr>
    </w:div>
    <w:div w:id="784039522">
      <w:marLeft w:val="640"/>
      <w:marRight w:val="0"/>
      <w:marTop w:val="0"/>
      <w:marBottom w:val="0"/>
      <w:divBdr>
        <w:top w:val="none" w:sz="0" w:space="0" w:color="auto"/>
        <w:left w:val="none" w:sz="0" w:space="0" w:color="auto"/>
        <w:bottom w:val="none" w:sz="0" w:space="0" w:color="auto"/>
        <w:right w:val="none" w:sz="0" w:space="0" w:color="auto"/>
      </w:divBdr>
    </w:div>
    <w:div w:id="784078383">
      <w:marLeft w:val="640"/>
      <w:marRight w:val="0"/>
      <w:marTop w:val="0"/>
      <w:marBottom w:val="0"/>
      <w:divBdr>
        <w:top w:val="none" w:sz="0" w:space="0" w:color="auto"/>
        <w:left w:val="none" w:sz="0" w:space="0" w:color="auto"/>
        <w:bottom w:val="none" w:sz="0" w:space="0" w:color="auto"/>
        <w:right w:val="none" w:sz="0" w:space="0" w:color="auto"/>
      </w:divBdr>
    </w:div>
    <w:div w:id="784080476">
      <w:marLeft w:val="640"/>
      <w:marRight w:val="0"/>
      <w:marTop w:val="0"/>
      <w:marBottom w:val="0"/>
      <w:divBdr>
        <w:top w:val="none" w:sz="0" w:space="0" w:color="auto"/>
        <w:left w:val="none" w:sz="0" w:space="0" w:color="auto"/>
        <w:bottom w:val="none" w:sz="0" w:space="0" w:color="auto"/>
        <w:right w:val="none" w:sz="0" w:space="0" w:color="auto"/>
      </w:divBdr>
    </w:div>
    <w:div w:id="784231623">
      <w:marLeft w:val="640"/>
      <w:marRight w:val="0"/>
      <w:marTop w:val="0"/>
      <w:marBottom w:val="0"/>
      <w:divBdr>
        <w:top w:val="none" w:sz="0" w:space="0" w:color="auto"/>
        <w:left w:val="none" w:sz="0" w:space="0" w:color="auto"/>
        <w:bottom w:val="none" w:sz="0" w:space="0" w:color="auto"/>
        <w:right w:val="none" w:sz="0" w:space="0" w:color="auto"/>
      </w:divBdr>
    </w:div>
    <w:div w:id="784346073">
      <w:marLeft w:val="640"/>
      <w:marRight w:val="0"/>
      <w:marTop w:val="0"/>
      <w:marBottom w:val="0"/>
      <w:divBdr>
        <w:top w:val="none" w:sz="0" w:space="0" w:color="auto"/>
        <w:left w:val="none" w:sz="0" w:space="0" w:color="auto"/>
        <w:bottom w:val="none" w:sz="0" w:space="0" w:color="auto"/>
        <w:right w:val="none" w:sz="0" w:space="0" w:color="auto"/>
      </w:divBdr>
    </w:div>
    <w:div w:id="784422222">
      <w:marLeft w:val="640"/>
      <w:marRight w:val="0"/>
      <w:marTop w:val="0"/>
      <w:marBottom w:val="0"/>
      <w:divBdr>
        <w:top w:val="none" w:sz="0" w:space="0" w:color="auto"/>
        <w:left w:val="none" w:sz="0" w:space="0" w:color="auto"/>
        <w:bottom w:val="none" w:sz="0" w:space="0" w:color="auto"/>
        <w:right w:val="none" w:sz="0" w:space="0" w:color="auto"/>
      </w:divBdr>
    </w:div>
    <w:div w:id="784540180">
      <w:marLeft w:val="640"/>
      <w:marRight w:val="0"/>
      <w:marTop w:val="0"/>
      <w:marBottom w:val="0"/>
      <w:divBdr>
        <w:top w:val="none" w:sz="0" w:space="0" w:color="auto"/>
        <w:left w:val="none" w:sz="0" w:space="0" w:color="auto"/>
        <w:bottom w:val="none" w:sz="0" w:space="0" w:color="auto"/>
        <w:right w:val="none" w:sz="0" w:space="0" w:color="auto"/>
      </w:divBdr>
    </w:div>
    <w:div w:id="784543132">
      <w:marLeft w:val="640"/>
      <w:marRight w:val="0"/>
      <w:marTop w:val="0"/>
      <w:marBottom w:val="0"/>
      <w:divBdr>
        <w:top w:val="none" w:sz="0" w:space="0" w:color="auto"/>
        <w:left w:val="none" w:sz="0" w:space="0" w:color="auto"/>
        <w:bottom w:val="none" w:sz="0" w:space="0" w:color="auto"/>
        <w:right w:val="none" w:sz="0" w:space="0" w:color="auto"/>
      </w:divBdr>
    </w:div>
    <w:div w:id="784543273">
      <w:marLeft w:val="640"/>
      <w:marRight w:val="0"/>
      <w:marTop w:val="0"/>
      <w:marBottom w:val="0"/>
      <w:divBdr>
        <w:top w:val="none" w:sz="0" w:space="0" w:color="auto"/>
        <w:left w:val="none" w:sz="0" w:space="0" w:color="auto"/>
        <w:bottom w:val="none" w:sz="0" w:space="0" w:color="auto"/>
        <w:right w:val="none" w:sz="0" w:space="0" w:color="auto"/>
      </w:divBdr>
    </w:div>
    <w:div w:id="784615875">
      <w:marLeft w:val="640"/>
      <w:marRight w:val="0"/>
      <w:marTop w:val="0"/>
      <w:marBottom w:val="0"/>
      <w:divBdr>
        <w:top w:val="none" w:sz="0" w:space="0" w:color="auto"/>
        <w:left w:val="none" w:sz="0" w:space="0" w:color="auto"/>
        <w:bottom w:val="none" w:sz="0" w:space="0" w:color="auto"/>
        <w:right w:val="none" w:sz="0" w:space="0" w:color="auto"/>
      </w:divBdr>
    </w:div>
    <w:div w:id="784662879">
      <w:marLeft w:val="640"/>
      <w:marRight w:val="0"/>
      <w:marTop w:val="0"/>
      <w:marBottom w:val="0"/>
      <w:divBdr>
        <w:top w:val="none" w:sz="0" w:space="0" w:color="auto"/>
        <w:left w:val="none" w:sz="0" w:space="0" w:color="auto"/>
        <w:bottom w:val="none" w:sz="0" w:space="0" w:color="auto"/>
        <w:right w:val="none" w:sz="0" w:space="0" w:color="auto"/>
      </w:divBdr>
    </w:div>
    <w:div w:id="784813726">
      <w:marLeft w:val="640"/>
      <w:marRight w:val="0"/>
      <w:marTop w:val="0"/>
      <w:marBottom w:val="0"/>
      <w:divBdr>
        <w:top w:val="none" w:sz="0" w:space="0" w:color="auto"/>
        <w:left w:val="none" w:sz="0" w:space="0" w:color="auto"/>
        <w:bottom w:val="none" w:sz="0" w:space="0" w:color="auto"/>
        <w:right w:val="none" w:sz="0" w:space="0" w:color="auto"/>
      </w:divBdr>
    </w:div>
    <w:div w:id="784884421">
      <w:marLeft w:val="640"/>
      <w:marRight w:val="0"/>
      <w:marTop w:val="0"/>
      <w:marBottom w:val="0"/>
      <w:divBdr>
        <w:top w:val="none" w:sz="0" w:space="0" w:color="auto"/>
        <w:left w:val="none" w:sz="0" w:space="0" w:color="auto"/>
        <w:bottom w:val="none" w:sz="0" w:space="0" w:color="auto"/>
        <w:right w:val="none" w:sz="0" w:space="0" w:color="auto"/>
      </w:divBdr>
    </w:div>
    <w:div w:id="785002587">
      <w:marLeft w:val="640"/>
      <w:marRight w:val="0"/>
      <w:marTop w:val="0"/>
      <w:marBottom w:val="0"/>
      <w:divBdr>
        <w:top w:val="none" w:sz="0" w:space="0" w:color="auto"/>
        <w:left w:val="none" w:sz="0" w:space="0" w:color="auto"/>
        <w:bottom w:val="none" w:sz="0" w:space="0" w:color="auto"/>
        <w:right w:val="none" w:sz="0" w:space="0" w:color="auto"/>
      </w:divBdr>
    </w:div>
    <w:div w:id="785007746">
      <w:marLeft w:val="640"/>
      <w:marRight w:val="0"/>
      <w:marTop w:val="0"/>
      <w:marBottom w:val="0"/>
      <w:divBdr>
        <w:top w:val="none" w:sz="0" w:space="0" w:color="auto"/>
        <w:left w:val="none" w:sz="0" w:space="0" w:color="auto"/>
        <w:bottom w:val="none" w:sz="0" w:space="0" w:color="auto"/>
        <w:right w:val="none" w:sz="0" w:space="0" w:color="auto"/>
      </w:divBdr>
    </w:div>
    <w:div w:id="785197237">
      <w:marLeft w:val="640"/>
      <w:marRight w:val="0"/>
      <w:marTop w:val="0"/>
      <w:marBottom w:val="0"/>
      <w:divBdr>
        <w:top w:val="none" w:sz="0" w:space="0" w:color="auto"/>
        <w:left w:val="none" w:sz="0" w:space="0" w:color="auto"/>
        <w:bottom w:val="none" w:sz="0" w:space="0" w:color="auto"/>
        <w:right w:val="none" w:sz="0" w:space="0" w:color="auto"/>
      </w:divBdr>
    </w:div>
    <w:div w:id="785277752">
      <w:marLeft w:val="640"/>
      <w:marRight w:val="0"/>
      <w:marTop w:val="0"/>
      <w:marBottom w:val="0"/>
      <w:divBdr>
        <w:top w:val="none" w:sz="0" w:space="0" w:color="auto"/>
        <w:left w:val="none" w:sz="0" w:space="0" w:color="auto"/>
        <w:bottom w:val="none" w:sz="0" w:space="0" w:color="auto"/>
        <w:right w:val="none" w:sz="0" w:space="0" w:color="auto"/>
      </w:divBdr>
    </w:div>
    <w:div w:id="785317971">
      <w:marLeft w:val="640"/>
      <w:marRight w:val="0"/>
      <w:marTop w:val="0"/>
      <w:marBottom w:val="0"/>
      <w:divBdr>
        <w:top w:val="none" w:sz="0" w:space="0" w:color="auto"/>
        <w:left w:val="none" w:sz="0" w:space="0" w:color="auto"/>
        <w:bottom w:val="none" w:sz="0" w:space="0" w:color="auto"/>
        <w:right w:val="none" w:sz="0" w:space="0" w:color="auto"/>
      </w:divBdr>
    </w:div>
    <w:div w:id="785320530">
      <w:marLeft w:val="640"/>
      <w:marRight w:val="0"/>
      <w:marTop w:val="0"/>
      <w:marBottom w:val="0"/>
      <w:divBdr>
        <w:top w:val="none" w:sz="0" w:space="0" w:color="auto"/>
        <w:left w:val="none" w:sz="0" w:space="0" w:color="auto"/>
        <w:bottom w:val="none" w:sz="0" w:space="0" w:color="auto"/>
        <w:right w:val="none" w:sz="0" w:space="0" w:color="auto"/>
      </w:divBdr>
    </w:div>
    <w:div w:id="785583763">
      <w:marLeft w:val="640"/>
      <w:marRight w:val="0"/>
      <w:marTop w:val="0"/>
      <w:marBottom w:val="0"/>
      <w:divBdr>
        <w:top w:val="none" w:sz="0" w:space="0" w:color="auto"/>
        <w:left w:val="none" w:sz="0" w:space="0" w:color="auto"/>
        <w:bottom w:val="none" w:sz="0" w:space="0" w:color="auto"/>
        <w:right w:val="none" w:sz="0" w:space="0" w:color="auto"/>
      </w:divBdr>
    </w:div>
    <w:div w:id="785584627">
      <w:marLeft w:val="640"/>
      <w:marRight w:val="0"/>
      <w:marTop w:val="0"/>
      <w:marBottom w:val="0"/>
      <w:divBdr>
        <w:top w:val="none" w:sz="0" w:space="0" w:color="auto"/>
        <w:left w:val="none" w:sz="0" w:space="0" w:color="auto"/>
        <w:bottom w:val="none" w:sz="0" w:space="0" w:color="auto"/>
        <w:right w:val="none" w:sz="0" w:space="0" w:color="auto"/>
      </w:divBdr>
    </w:div>
    <w:div w:id="785612418">
      <w:marLeft w:val="640"/>
      <w:marRight w:val="0"/>
      <w:marTop w:val="0"/>
      <w:marBottom w:val="0"/>
      <w:divBdr>
        <w:top w:val="none" w:sz="0" w:space="0" w:color="auto"/>
        <w:left w:val="none" w:sz="0" w:space="0" w:color="auto"/>
        <w:bottom w:val="none" w:sz="0" w:space="0" w:color="auto"/>
        <w:right w:val="none" w:sz="0" w:space="0" w:color="auto"/>
      </w:divBdr>
    </w:div>
    <w:div w:id="785656025">
      <w:marLeft w:val="640"/>
      <w:marRight w:val="0"/>
      <w:marTop w:val="0"/>
      <w:marBottom w:val="0"/>
      <w:divBdr>
        <w:top w:val="none" w:sz="0" w:space="0" w:color="auto"/>
        <w:left w:val="none" w:sz="0" w:space="0" w:color="auto"/>
        <w:bottom w:val="none" w:sz="0" w:space="0" w:color="auto"/>
        <w:right w:val="none" w:sz="0" w:space="0" w:color="auto"/>
      </w:divBdr>
    </w:div>
    <w:div w:id="785779616">
      <w:marLeft w:val="640"/>
      <w:marRight w:val="0"/>
      <w:marTop w:val="0"/>
      <w:marBottom w:val="0"/>
      <w:divBdr>
        <w:top w:val="none" w:sz="0" w:space="0" w:color="auto"/>
        <w:left w:val="none" w:sz="0" w:space="0" w:color="auto"/>
        <w:bottom w:val="none" w:sz="0" w:space="0" w:color="auto"/>
        <w:right w:val="none" w:sz="0" w:space="0" w:color="auto"/>
      </w:divBdr>
    </w:div>
    <w:div w:id="785926994">
      <w:marLeft w:val="640"/>
      <w:marRight w:val="0"/>
      <w:marTop w:val="0"/>
      <w:marBottom w:val="0"/>
      <w:divBdr>
        <w:top w:val="none" w:sz="0" w:space="0" w:color="auto"/>
        <w:left w:val="none" w:sz="0" w:space="0" w:color="auto"/>
        <w:bottom w:val="none" w:sz="0" w:space="0" w:color="auto"/>
        <w:right w:val="none" w:sz="0" w:space="0" w:color="auto"/>
      </w:divBdr>
    </w:div>
    <w:div w:id="785928266">
      <w:marLeft w:val="640"/>
      <w:marRight w:val="0"/>
      <w:marTop w:val="0"/>
      <w:marBottom w:val="0"/>
      <w:divBdr>
        <w:top w:val="none" w:sz="0" w:space="0" w:color="auto"/>
        <w:left w:val="none" w:sz="0" w:space="0" w:color="auto"/>
        <w:bottom w:val="none" w:sz="0" w:space="0" w:color="auto"/>
        <w:right w:val="none" w:sz="0" w:space="0" w:color="auto"/>
      </w:divBdr>
    </w:div>
    <w:div w:id="786048368">
      <w:marLeft w:val="640"/>
      <w:marRight w:val="0"/>
      <w:marTop w:val="0"/>
      <w:marBottom w:val="0"/>
      <w:divBdr>
        <w:top w:val="none" w:sz="0" w:space="0" w:color="auto"/>
        <w:left w:val="none" w:sz="0" w:space="0" w:color="auto"/>
        <w:bottom w:val="none" w:sz="0" w:space="0" w:color="auto"/>
        <w:right w:val="none" w:sz="0" w:space="0" w:color="auto"/>
      </w:divBdr>
    </w:div>
    <w:div w:id="786048526">
      <w:marLeft w:val="640"/>
      <w:marRight w:val="0"/>
      <w:marTop w:val="0"/>
      <w:marBottom w:val="0"/>
      <w:divBdr>
        <w:top w:val="none" w:sz="0" w:space="0" w:color="auto"/>
        <w:left w:val="none" w:sz="0" w:space="0" w:color="auto"/>
        <w:bottom w:val="none" w:sz="0" w:space="0" w:color="auto"/>
        <w:right w:val="none" w:sz="0" w:space="0" w:color="auto"/>
      </w:divBdr>
    </w:div>
    <w:div w:id="786436821">
      <w:marLeft w:val="640"/>
      <w:marRight w:val="0"/>
      <w:marTop w:val="0"/>
      <w:marBottom w:val="0"/>
      <w:divBdr>
        <w:top w:val="none" w:sz="0" w:space="0" w:color="auto"/>
        <w:left w:val="none" w:sz="0" w:space="0" w:color="auto"/>
        <w:bottom w:val="none" w:sz="0" w:space="0" w:color="auto"/>
        <w:right w:val="none" w:sz="0" w:space="0" w:color="auto"/>
      </w:divBdr>
    </w:div>
    <w:div w:id="786461538">
      <w:marLeft w:val="640"/>
      <w:marRight w:val="0"/>
      <w:marTop w:val="0"/>
      <w:marBottom w:val="0"/>
      <w:divBdr>
        <w:top w:val="none" w:sz="0" w:space="0" w:color="auto"/>
        <w:left w:val="none" w:sz="0" w:space="0" w:color="auto"/>
        <w:bottom w:val="none" w:sz="0" w:space="0" w:color="auto"/>
        <w:right w:val="none" w:sz="0" w:space="0" w:color="auto"/>
      </w:divBdr>
    </w:div>
    <w:div w:id="786505007">
      <w:marLeft w:val="640"/>
      <w:marRight w:val="0"/>
      <w:marTop w:val="0"/>
      <w:marBottom w:val="0"/>
      <w:divBdr>
        <w:top w:val="none" w:sz="0" w:space="0" w:color="auto"/>
        <w:left w:val="none" w:sz="0" w:space="0" w:color="auto"/>
        <w:bottom w:val="none" w:sz="0" w:space="0" w:color="auto"/>
        <w:right w:val="none" w:sz="0" w:space="0" w:color="auto"/>
      </w:divBdr>
    </w:div>
    <w:div w:id="786588110">
      <w:marLeft w:val="640"/>
      <w:marRight w:val="0"/>
      <w:marTop w:val="0"/>
      <w:marBottom w:val="0"/>
      <w:divBdr>
        <w:top w:val="none" w:sz="0" w:space="0" w:color="auto"/>
        <w:left w:val="none" w:sz="0" w:space="0" w:color="auto"/>
        <w:bottom w:val="none" w:sz="0" w:space="0" w:color="auto"/>
        <w:right w:val="none" w:sz="0" w:space="0" w:color="auto"/>
      </w:divBdr>
    </w:div>
    <w:div w:id="786696846">
      <w:marLeft w:val="640"/>
      <w:marRight w:val="0"/>
      <w:marTop w:val="0"/>
      <w:marBottom w:val="0"/>
      <w:divBdr>
        <w:top w:val="none" w:sz="0" w:space="0" w:color="auto"/>
        <w:left w:val="none" w:sz="0" w:space="0" w:color="auto"/>
        <w:bottom w:val="none" w:sz="0" w:space="0" w:color="auto"/>
        <w:right w:val="none" w:sz="0" w:space="0" w:color="auto"/>
      </w:divBdr>
    </w:div>
    <w:div w:id="786702779">
      <w:marLeft w:val="640"/>
      <w:marRight w:val="0"/>
      <w:marTop w:val="0"/>
      <w:marBottom w:val="0"/>
      <w:divBdr>
        <w:top w:val="none" w:sz="0" w:space="0" w:color="auto"/>
        <w:left w:val="none" w:sz="0" w:space="0" w:color="auto"/>
        <w:bottom w:val="none" w:sz="0" w:space="0" w:color="auto"/>
        <w:right w:val="none" w:sz="0" w:space="0" w:color="auto"/>
      </w:divBdr>
    </w:div>
    <w:div w:id="786773278">
      <w:marLeft w:val="640"/>
      <w:marRight w:val="0"/>
      <w:marTop w:val="0"/>
      <w:marBottom w:val="0"/>
      <w:divBdr>
        <w:top w:val="none" w:sz="0" w:space="0" w:color="auto"/>
        <w:left w:val="none" w:sz="0" w:space="0" w:color="auto"/>
        <w:bottom w:val="none" w:sz="0" w:space="0" w:color="auto"/>
        <w:right w:val="none" w:sz="0" w:space="0" w:color="auto"/>
      </w:divBdr>
    </w:div>
    <w:div w:id="786779233">
      <w:marLeft w:val="640"/>
      <w:marRight w:val="0"/>
      <w:marTop w:val="0"/>
      <w:marBottom w:val="0"/>
      <w:divBdr>
        <w:top w:val="none" w:sz="0" w:space="0" w:color="auto"/>
        <w:left w:val="none" w:sz="0" w:space="0" w:color="auto"/>
        <w:bottom w:val="none" w:sz="0" w:space="0" w:color="auto"/>
        <w:right w:val="none" w:sz="0" w:space="0" w:color="auto"/>
      </w:divBdr>
    </w:div>
    <w:div w:id="786779894">
      <w:marLeft w:val="640"/>
      <w:marRight w:val="0"/>
      <w:marTop w:val="0"/>
      <w:marBottom w:val="0"/>
      <w:divBdr>
        <w:top w:val="none" w:sz="0" w:space="0" w:color="auto"/>
        <w:left w:val="none" w:sz="0" w:space="0" w:color="auto"/>
        <w:bottom w:val="none" w:sz="0" w:space="0" w:color="auto"/>
        <w:right w:val="none" w:sz="0" w:space="0" w:color="auto"/>
      </w:divBdr>
    </w:div>
    <w:div w:id="786780116">
      <w:marLeft w:val="640"/>
      <w:marRight w:val="0"/>
      <w:marTop w:val="0"/>
      <w:marBottom w:val="0"/>
      <w:divBdr>
        <w:top w:val="none" w:sz="0" w:space="0" w:color="auto"/>
        <w:left w:val="none" w:sz="0" w:space="0" w:color="auto"/>
        <w:bottom w:val="none" w:sz="0" w:space="0" w:color="auto"/>
        <w:right w:val="none" w:sz="0" w:space="0" w:color="auto"/>
      </w:divBdr>
    </w:div>
    <w:div w:id="786970807">
      <w:marLeft w:val="640"/>
      <w:marRight w:val="0"/>
      <w:marTop w:val="0"/>
      <w:marBottom w:val="0"/>
      <w:divBdr>
        <w:top w:val="none" w:sz="0" w:space="0" w:color="auto"/>
        <w:left w:val="none" w:sz="0" w:space="0" w:color="auto"/>
        <w:bottom w:val="none" w:sz="0" w:space="0" w:color="auto"/>
        <w:right w:val="none" w:sz="0" w:space="0" w:color="auto"/>
      </w:divBdr>
    </w:div>
    <w:div w:id="787235001">
      <w:marLeft w:val="640"/>
      <w:marRight w:val="0"/>
      <w:marTop w:val="0"/>
      <w:marBottom w:val="0"/>
      <w:divBdr>
        <w:top w:val="none" w:sz="0" w:space="0" w:color="auto"/>
        <w:left w:val="none" w:sz="0" w:space="0" w:color="auto"/>
        <w:bottom w:val="none" w:sz="0" w:space="0" w:color="auto"/>
        <w:right w:val="none" w:sz="0" w:space="0" w:color="auto"/>
      </w:divBdr>
    </w:div>
    <w:div w:id="787237913">
      <w:marLeft w:val="640"/>
      <w:marRight w:val="0"/>
      <w:marTop w:val="0"/>
      <w:marBottom w:val="0"/>
      <w:divBdr>
        <w:top w:val="none" w:sz="0" w:space="0" w:color="auto"/>
        <w:left w:val="none" w:sz="0" w:space="0" w:color="auto"/>
        <w:bottom w:val="none" w:sz="0" w:space="0" w:color="auto"/>
        <w:right w:val="none" w:sz="0" w:space="0" w:color="auto"/>
      </w:divBdr>
    </w:div>
    <w:div w:id="787314090">
      <w:marLeft w:val="640"/>
      <w:marRight w:val="0"/>
      <w:marTop w:val="0"/>
      <w:marBottom w:val="0"/>
      <w:divBdr>
        <w:top w:val="none" w:sz="0" w:space="0" w:color="auto"/>
        <w:left w:val="none" w:sz="0" w:space="0" w:color="auto"/>
        <w:bottom w:val="none" w:sz="0" w:space="0" w:color="auto"/>
        <w:right w:val="none" w:sz="0" w:space="0" w:color="auto"/>
      </w:divBdr>
    </w:div>
    <w:div w:id="787315200">
      <w:marLeft w:val="640"/>
      <w:marRight w:val="0"/>
      <w:marTop w:val="0"/>
      <w:marBottom w:val="0"/>
      <w:divBdr>
        <w:top w:val="none" w:sz="0" w:space="0" w:color="auto"/>
        <w:left w:val="none" w:sz="0" w:space="0" w:color="auto"/>
        <w:bottom w:val="none" w:sz="0" w:space="0" w:color="auto"/>
        <w:right w:val="none" w:sz="0" w:space="0" w:color="auto"/>
      </w:divBdr>
    </w:div>
    <w:div w:id="787353550">
      <w:marLeft w:val="640"/>
      <w:marRight w:val="0"/>
      <w:marTop w:val="0"/>
      <w:marBottom w:val="0"/>
      <w:divBdr>
        <w:top w:val="none" w:sz="0" w:space="0" w:color="auto"/>
        <w:left w:val="none" w:sz="0" w:space="0" w:color="auto"/>
        <w:bottom w:val="none" w:sz="0" w:space="0" w:color="auto"/>
        <w:right w:val="none" w:sz="0" w:space="0" w:color="auto"/>
      </w:divBdr>
    </w:div>
    <w:div w:id="787622814">
      <w:marLeft w:val="640"/>
      <w:marRight w:val="0"/>
      <w:marTop w:val="0"/>
      <w:marBottom w:val="0"/>
      <w:divBdr>
        <w:top w:val="none" w:sz="0" w:space="0" w:color="auto"/>
        <w:left w:val="none" w:sz="0" w:space="0" w:color="auto"/>
        <w:bottom w:val="none" w:sz="0" w:space="0" w:color="auto"/>
        <w:right w:val="none" w:sz="0" w:space="0" w:color="auto"/>
      </w:divBdr>
    </w:div>
    <w:div w:id="787623789">
      <w:marLeft w:val="640"/>
      <w:marRight w:val="0"/>
      <w:marTop w:val="0"/>
      <w:marBottom w:val="0"/>
      <w:divBdr>
        <w:top w:val="none" w:sz="0" w:space="0" w:color="auto"/>
        <w:left w:val="none" w:sz="0" w:space="0" w:color="auto"/>
        <w:bottom w:val="none" w:sz="0" w:space="0" w:color="auto"/>
        <w:right w:val="none" w:sz="0" w:space="0" w:color="auto"/>
      </w:divBdr>
    </w:div>
    <w:div w:id="787630147">
      <w:marLeft w:val="640"/>
      <w:marRight w:val="0"/>
      <w:marTop w:val="0"/>
      <w:marBottom w:val="0"/>
      <w:divBdr>
        <w:top w:val="none" w:sz="0" w:space="0" w:color="auto"/>
        <w:left w:val="none" w:sz="0" w:space="0" w:color="auto"/>
        <w:bottom w:val="none" w:sz="0" w:space="0" w:color="auto"/>
        <w:right w:val="none" w:sz="0" w:space="0" w:color="auto"/>
      </w:divBdr>
    </w:div>
    <w:div w:id="787704847">
      <w:marLeft w:val="640"/>
      <w:marRight w:val="0"/>
      <w:marTop w:val="0"/>
      <w:marBottom w:val="0"/>
      <w:divBdr>
        <w:top w:val="none" w:sz="0" w:space="0" w:color="auto"/>
        <w:left w:val="none" w:sz="0" w:space="0" w:color="auto"/>
        <w:bottom w:val="none" w:sz="0" w:space="0" w:color="auto"/>
        <w:right w:val="none" w:sz="0" w:space="0" w:color="auto"/>
      </w:divBdr>
    </w:div>
    <w:div w:id="787748078">
      <w:marLeft w:val="640"/>
      <w:marRight w:val="0"/>
      <w:marTop w:val="0"/>
      <w:marBottom w:val="0"/>
      <w:divBdr>
        <w:top w:val="none" w:sz="0" w:space="0" w:color="auto"/>
        <w:left w:val="none" w:sz="0" w:space="0" w:color="auto"/>
        <w:bottom w:val="none" w:sz="0" w:space="0" w:color="auto"/>
        <w:right w:val="none" w:sz="0" w:space="0" w:color="auto"/>
      </w:divBdr>
    </w:div>
    <w:div w:id="787889503">
      <w:marLeft w:val="640"/>
      <w:marRight w:val="0"/>
      <w:marTop w:val="0"/>
      <w:marBottom w:val="0"/>
      <w:divBdr>
        <w:top w:val="none" w:sz="0" w:space="0" w:color="auto"/>
        <w:left w:val="none" w:sz="0" w:space="0" w:color="auto"/>
        <w:bottom w:val="none" w:sz="0" w:space="0" w:color="auto"/>
        <w:right w:val="none" w:sz="0" w:space="0" w:color="auto"/>
      </w:divBdr>
    </w:div>
    <w:div w:id="788084508">
      <w:marLeft w:val="640"/>
      <w:marRight w:val="0"/>
      <w:marTop w:val="0"/>
      <w:marBottom w:val="0"/>
      <w:divBdr>
        <w:top w:val="none" w:sz="0" w:space="0" w:color="auto"/>
        <w:left w:val="none" w:sz="0" w:space="0" w:color="auto"/>
        <w:bottom w:val="none" w:sz="0" w:space="0" w:color="auto"/>
        <w:right w:val="none" w:sz="0" w:space="0" w:color="auto"/>
      </w:divBdr>
    </w:div>
    <w:div w:id="788278489">
      <w:marLeft w:val="640"/>
      <w:marRight w:val="0"/>
      <w:marTop w:val="0"/>
      <w:marBottom w:val="0"/>
      <w:divBdr>
        <w:top w:val="none" w:sz="0" w:space="0" w:color="auto"/>
        <w:left w:val="none" w:sz="0" w:space="0" w:color="auto"/>
        <w:bottom w:val="none" w:sz="0" w:space="0" w:color="auto"/>
        <w:right w:val="none" w:sz="0" w:space="0" w:color="auto"/>
      </w:divBdr>
    </w:div>
    <w:div w:id="788279851">
      <w:marLeft w:val="640"/>
      <w:marRight w:val="0"/>
      <w:marTop w:val="0"/>
      <w:marBottom w:val="0"/>
      <w:divBdr>
        <w:top w:val="none" w:sz="0" w:space="0" w:color="auto"/>
        <w:left w:val="none" w:sz="0" w:space="0" w:color="auto"/>
        <w:bottom w:val="none" w:sz="0" w:space="0" w:color="auto"/>
        <w:right w:val="none" w:sz="0" w:space="0" w:color="auto"/>
      </w:divBdr>
    </w:div>
    <w:div w:id="788283248">
      <w:marLeft w:val="640"/>
      <w:marRight w:val="0"/>
      <w:marTop w:val="0"/>
      <w:marBottom w:val="0"/>
      <w:divBdr>
        <w:top w:val="none" w:sz="0" w:space="0" w:color="auto"/>
        <w:left w:val="none" w:sz="0" w:space="0" w:color="auto"/>
        <w:bottom w:val="none" w:sz="0" w:space="0" w:color="auto"/>
        <w:right w:val="none" w:sz="0" w:space="0" w:color="auto"/>
      </w:divBdr>
    </w:div>
    <w:div w:id="788285430">
      <w:marLeft w:val="640"/>
      <w:marRight w:val="0"/>
      <w:marTop w:val="0"/>
      <w:marBottom w:val="0"/>
      <w:divBdr>
        <w:top w:val="none" w:sz="0" w:space="0" w:color="auto"/>
        <w:left w:val="none" w:sz="0" w:space="0" w:color="auto"/>
        <w:bottom w:val="none" w:sz="0" w:space="0" w:color="auto"/>
        <w:right w:val="none" w:sz="0" w:space="0" w:color="auto"/>
      </w:divBdr>
    </w:div>
    <w:div w:id="788355578">
      <w:marLeft w:val="640"/>
      <w:marRight w:val="0"/>
      <w:marTop w:val="0"/>
      <w:marBottom w:val="0"/>
      <w:divBdr>
        <w:top w:val="none" w:sz="0" w:space="0" w:color="auto"/>
        <w:left w:val="none" w:sz="0" w:space="0" w:color="auto"/>
        <w:bottom w:val="none" w:sz="0" w:space="0" w:color="auto"/>
        <w:right w:val="none" w:sz="0" w:space="0" w:color="auto"/>
      </w:divBdr>
    </w:div>
    <w:div w:id="788358748">
      <w:marLeft w:val="640"/>
      <w:marRight w:val="0"/>
      <w:marTop w:val="0"/>
      <w:marBottom w:val="0"/>
      <w:divBdr>
        <w:top w:val="none" w:sz="0" w:space="0" w:color="auto"/>
        <w:left w:val="none" w:sz="0" w:space="0" w:color="auto"/>
        <w:bottom w:val="none" w:sz="0" w:space="0" w:color="auto"/>
        <w:right w:val="none" w:sz="0" w:space="0" w:color="auto"/>
      </w:divBdr>
    </w:div>
    <w:div w:id="788402144">
      <w:marLeft w:val="640"/>
      <w:marRight w:val="0"/>
      <w:marTop w:val="0"/>
      <w:marBottom w:val="0"/>
      <w:divBdr>
        <w:top w:val="none" w:sz="0" w:space="0" w:color="auto"/>
        <w:left w:val="none" w:sz="0" w:space="0" w:color="auto"/>
        <w:bottom w:val="none" w:sz="0" w:space="0" w:color="auto"/>
        <w:right w:val="none" w:sz="0" w:space="0" w:color="auto"/>
      </w:divBdr>
    </w:div>
    <w:div w:id="788427481">
      <w:marLeft w:val="640"/>
      <w:marRight w:val="0"/>
      <w:marTop w:val="0"/>
      <w:marBottom w:val="0"/>
      <w:divBdr>
        <w:top w:val="none" w:sz="0" w:space="0" w:color="auto"/>
        <w:left w:val="none" w:sz="0" w:space="0" w:color="auto"/>
        <w:bottom w:val="none" w:sz="0" w:space="0" w:color="auto"/>
        <w:right w:val="none" w:sz="0" w:space="0" w:color="auto"/>
      </w:divBdr>
    </w:div>
    <w:div w:id="788547406">
      <w:marLeft w:val="640"/>
      <w:marRight w:val="0"/>
      <w:marTop w:val="0"/>
      <w:marBottom w:val="0"/>
      <w:divBdr>
        <w:top w:val="none" w:sz="0" w:space="0" w:color="auto"/>
        <w:left w:val="none" w:sz="0" w:space="0" w:color="auto"/>
        <w:bottom w:val="none" w:sz="0" w:space="0" w:color="auto"/>
        <w:right w:val="none" w:sz="0" w:space="0" w:color="auto"/>
      </w:divBdr>
    </w:div>
    <w:div w:id="788739255">
      <w:marLeft w:val="640"/>
      <w:marRight w:val="0"/>
      <w:marTop w:val="0"/>
      <w:marBottom w:val="0"/>
      <w:divBdr>
        <w:top w:val="none" w:sz="0" w:space="0" w:color="auto"/>
        <w:left w:val="none" w:sz="0" w:space="0" w:color="auto"/>
        <w:bottom w:val="none" w:sz="0" w:space="0" w:color="auto"/>
        <w:right w:val="none" w:sz="0" w:space="0" w:color="auto"/>
      </w:divBdr>
    </w:div>
    <w:div w:id="788742628">
      <w:marLeft w:val="640"/>
      <w:marRight w:val="0"/>
      <w:marTop w:val="0"/>
      <w:marBottom w:val="0"/>
      <w:divBdr>
        <w:top w:val="none" w:sz="0" w:space="0" w:color="auto"/>
        <w:left w:val="none" w:sz="0" w:space="0" w:color="auto"/>
        <w:bottom w:val="none" w:sz="0" w:space="0" w:color="auto"/>
        <w:right w:val="none" w:sz="0" w:space="0" w:color="auto"/>
      </w:divBdr>
    </w:div>
    <w:div w:id="788815124">
      <w:marLeft w:val="640"/>
      <w:marRight w:val="0"/>
      <w:marTop w:val="0"/>
      <w:marBottom w:val="0"/>
      <w:divBdr>
        <w:top w:val="none" w:sz="0" w:space="0" w:color="auto"/>
        <w:left w:val="none" w:sz="0" w:space="0" w:color="auto"/>
        <w:bottom w:val="none" w:sz="0" w:space="0" w:color="auto"/>
        <w:right w:val="none" w:sz="0" w:space="0" w:color="auto"/>
      </w:divBdr>
    </w:div>
    <w:div w:id="788857711">
      <w:marLeft w:val="640"/>
      <w:marRight w:val="0"/>
      <w:marTop w:val="0"/>
      <w:marBottom w:val="0"/>
      <w:divBdr>
        <w:top w:val="none" w:sz="0" w:space="0" w:color="auto"/>
        <w:left w:val="none" w:sz="0" w:space="0" w:color="auto"/>
        <w:bottom w:val="none" w:sz="0" w:space="0" w:color="auto"/>
        <w:right w:val="none" w:sz="0" w:space="0" w:color="auto"/>
      </w:divBdr>
    </w:div>
    <w:div w:id="788861529">
      <w:marLeft w:val="640"/>
      <w:marRight w:val="0"/>
      <w:marTop w:val="0"/>
      <w:marBottom w:val="0"/>
      <w:divBdr>
        <w:top w:val="none" w:sz="0" w:space="0" w:color="auto"/>
        <w:left w:val="none" w:sz="0" w:space="0" w:color="auto"/>
        <w:bottom w:val="none" w:sz="0" w:space="0" w:color="auto"/>
        <w:right w:val="none" w:sz="0" w:space="0" w:color="auto"/>
      </w:divBdr>
    </w:div>
    <w:div w:id="788937364">
      <w:marLeft w:val="640"/>
      <w:marRight w:val="0"/>
      <w:marTop w:val="0"/>
      <w:marBottom w:val="0"/>
      <w:divBdr>
        <w:top w:val="none" w:sz="0" w:space="0" w:color="auto"/>
        <w:left w:val="none" w:sz="0" w:space="0" w:color="auto"/>
        <w:bottom w:val="none" w:sz="0" w:space="0" w:color="auto"/>
        <w:right w:val="none" w:sz="0" w:space="0" w:color="auto"/>
      </w:divBdr>
    </w:div>
    <w:div w:id="789010319">
      <w:marLeft w:val="640"/>
      <w:marRight w:val="0"/>
      <w:marTop w:val="0"/>
      <w:marBottom w:val="0"/>
      <w:divBdr>
        <w:top w:val="none" w:sz="0" w:space="0" w:color="auto"/>
        <w:left w:val="none" w:sz="0" w:space="0" w:color="auto"/>
        <w:bottom w:val="none" w:sz="0" w:space="0" w:color="auto"/>
        <w:right w:val="none" w:sz="0" w:space="0" w:color="auto"/>
      </w:divBdr>
    </w:div>
    <w:div w:id="789012306">
      <w:marLeft w:val="640"/>
      <w:marRight w:val="0"/>
      <w:marTop w:val="0"/>
      <w:marBottom w:val="0"/>
      <w:divBdr>
        <w:top w:val="none" w:sz="0" w:space="0" w:color="auto"/>
        <w:left w:val="none" w:sz="0" w:space="0" w:color="auto"/>
        <w:bottom w:val="none" w:sz="0" w:space="0" w:color="auto"/>
        <w:right w:val="none" w:sz="0" w:space="0" w:color="auto"/>
      </w:divBdr>
    </w:div>
    <w:div w:id="789085260">
      <w:marLeft w:val="640"/>
      <w:marRight w:val="0"/>
      <w:marTop w:val="0"/>
      <w:marBottom w:val="0"/>
      <w:divBdr>
        <w:top w:val="none" w:sz="0" w:space="0" w:color="auto"/>
        <w:left w:val="none" w:sz="0" w:space="0" w:color="auto"/>
        <w:bottom w:val="none" w:sz="0" w:space="0" w:color="auto"/>
        <w:right w:val="none" w:sz="0" w:space="0" w:color="auto"/>
      </w:divBdr>
    </w:div>
    <w:div w:id="789126171">
      <w:marLeft w:val="640"/>
      <w:marRight w:val="0"/>
      <w:marTop w:val="0"/>
      <w:marBottom w:val="0"/>
      <w:divBdr>
        <w:top w:val="none" w:sz="0" w:space="0" w:color="auto"/>
        <w:left w:val="none" w:sz="0" w:space="0" w:color="auto"/>
        <w:bottom w:val="none" w:sz="0" w:space="0" w:color="auto"/>
        <w:right w:val="none" w:sz="0" w:space="0" w:color="auto"/>
      </w:divBdr>
    </w:div>
    <w:div w:id="789129098">
      <w:marLeft w:val="640"/>
      <w:marRight w:val="0"/>
      <w:marTop w:val="0"/>
      <w:marBottom w:val="0"/>
      <w:divBdr>
        <w:top w:val="none" w:sz="0" w:space="0" w:color="auto"/>
        <w:left w:val="none" w:sz="0" w:space="0" w:color="auto"/>
        <w:bottom w:val="none" w:sz="0" w:space="0" w:color="auto"/>
        <w:right w:val="none" w:sz="0" w:space="0" w:color="auto"/>
      </w:divBdr>
    </w:div>
    <w:div w:id="789205826">
      <w:marLeft w:val="640"/>
      <w:marRight w:val="0"/>
      <w:marTop w:val="0"/>
      <w:marBottom w:val="0"/>
      <w:divBdr>
        <w:top w:val="none" w:sz="0" w:space="0" w:color="auto"/>
        <w:left w:val="none" w:sz="0" w:space="0" w:color="auto"/>
        <w:bottom w:val="none" w:sz="0" w:space="0" w:color="auto"/>
        <w:right w:val="none" w:sz="0" w:space="0" w:color="auto"/>
      </w:divBdr>
    </w:div>
    <w:div w:id="789394175">
      <w:marLeft w:val="640"/>
      <w:marRight w:val="0"/>
      <w:marTop w:val="0"/>
      <w:marBottom w:val="0"/>
      <w:divBdr>
        <w:top w:val="none" w:sz="0" w:space="0" w:color="auto"/>
        <w:left w:val="none" w:sz="0" w:space="0" w:color="auto"/>
        <w:bottom w:val="none" w:sz="0" w:space="0" w:color="auto"/>
        <w:right w:val="none" w:sz="0" w:space="0" w:color="auto"/>
      </w:divBdr>
    </w:div>
    <w:div w:id="789396779">
      <w:marLeft w:val="640"/>
      <w:marRight w:val="0"/>
      <w:marTop w:val="0"/>
      <w:marBottom w:val="0"/>
      <w:divBdr>
        <w:top w:val="none" w:sz="0" w:space="0" w:color="auto"/>
        <w:left w:val="none" w:sz="0" w:space="0" w:color="auto"/>
        <w:bottom w:val="none" w:sz="0" w:space="0" w:color="auto"/>
        <w:right w:val="none" w:sz="0" w:space="0" w:color="auto"/>
      </w:divBdr>
    </w:div>
    <w:div w:id="789401026">
      <w:marLeft w:val="640"/>
      <w:marRight w:val="0"/>
      <w:marTop w:val="0"/>
      <w:marBottom w:val="0"/>
      <w:divBdr>
        <w:top w:val="none" w:sz="0" w:space="0" w:color="auto"/>
        <w:left w:val="none" w:sz="0" w:space="0" w:color="auto"/>
        <w:bottom w:val="none" w:sz="0" w:space="0" w:color="auto"/>
        <w:right w:val="none" w:sz="0" w:space="0" w:color="auto"/>
      </w:divBdr>
    </w:div>
    <w:div w:id="789473870">
      <w:marLeft w:val="640"/>
      <w:marRight w:val="0"/>
      <w:marTop w:val="0"/>
      <w:marBottom w:val="0"/>
      <w:divBdr>
        <w:top w:val="none" w:sz="0" w:space="0" w:color="auto"/>
        <w:left w:val="none" w:sz="0" w:space="0" w:color="auto"/>
        <w:bottom w:val="none" w:sz="0" w:space="0" w:color="auto"/>
        <w:right w:val="none" w:sz="0" w:space="0" w:color="auto"/>
      </w:divBdr>
    </w:div>
    <w:div w:id="789473951">
      <w:marLeft w:val="640"/>
      <w:marRight w:val="0"/>
      <w:marTop w:val="0"/>
      <w:marBottom w:val="0"/>
      <w:divBdr>
        <w:top w:val="none" w:sz="0" w:space="0" w:color="auto"/>
        <w:left w:val="none" w:sz="0" w:space="0" w:color="auto"/>
        <w:bottom w:val="none" w:sz="0" w:space="0" w:color="auto"/>
        <w:right w:val="none" w:sz="0" w:space="0" w:color="auto"/>
      </w:divBdr>
    </w:div>
    <w:div w:id="789662299">
      <w:marLeft w:val="640"/>
      <w:marRight w:val="0"/>
      <w:marTop w:val="0"/>
      <w:marBottom w:val="0"/>
      <w:divBdr>
        <w:top w:val="none" w:sz="0" w:space="0" w:color="auto"/>
        <w:left w:val="none" w:sz="0" w:space="0" w:color="auto"/>
        <w:bottom w:val="none" w:sz="0" w:space="0" w:color="auto"/>
        <w:right w:val="none" w:sz="0" w:space="0" w:color="auto"/>
      </w:divBdr>
    </w:div>
    <w:div w:id="789671260">
      <w:marLeft w:val="640"/>
      <w:marRight w:val="0"/>
      <w:marTop w:val="0"/>
      <w:marBottom w:val="0"/>
      <w:divBdr>
        <w:top w:val="none" w:sz="0" w:space="0" w:color="auto"/>
        <w:left w:val="none" w:sz="0" w:space="0" w:color="auto"/>
        <w:bottom w:val="none" w:sz="0" w:space="0" w:color="auto"/>
        <w:right w:val="none" w:sz="0" w:space="0" w:color="auto"/>
      </w:divBdr>
    </w:div>
    <w:div w:id="789856555">
      <w:marLeft w:val="640"/>
      <w:marRight w:val="0"/>
      <w:marTop w:val="0"/>
      <w:marBottom w:val="0"/>
      <w:divBdr>
        <w:top w:val="none" w:sz="0" w:space="0" w:color="auto"/>
        <w:left w:val="none" w:sz="0" w:space="0" w:color="auto"/>
        <w:bottom w:val="none" w:sz="0" w:space="0" w:color="auto"/>
        <w:right w:val="none" w:sz="0" w:space="0" w:color="auto"/>
      </w:divBdr>
    </w:div>
    <w:div w:id="789861807">
      <w:marLeft w:val="640"/>
      <w:marRight w:val="0"/>
      <w:marTop w:val="0"/>
      <w:marBottom w:val="0"/>
      <w:divBdr>
        <w:top w:val="none" w:sz="0" w:space="0" w:color="auto"/>
        <w:left w:val="none" w:sz="0" w:space="0" w:color="auto"/>
        <w:bottom w:val="none" w:sz="0" w:space="0" w:color="auto"/>
        <w:right w:val="none" w:sz="0" w:space="0" w:color="auto"/>
      </w:divBdr>
    </w:div>
    <w:div w:id="789932275">
      <w:marLeft w:val="640"/>
      <w:marRight w:val="0"/>
      <w:marTop w:val="0"/>
      <w:marBottom w:val="0"/>
      <w:divBdr>
        <w:top w:val="none" w:sz="0" w:space="0" w:color="auto"/>
        <w:left w:val="none" w:sz="0" w:space="0" w:color="auto"/>
        <w:bottom w:val="none" w:sz="0" w:space="0" w:color="auto"/>
        <w:right w:val="none" w:sz="0" w:space="0" w:color="auto"/>
      </w:divBdr>
    </w:div>
    <w:div w:id="789934946">
      <w:marLeft w:val="640"/>
      <w:marRight w:val="0"/>
      <w:marTop w:val="0"/>
      <w:marBottom w:val="0"/>
      <w:divBdr>
        <w:top w:val="none" w:sz="0" w:space="0" w:color="auto"/>
        <w:left w:val="none" w:sz="0" w:space="0" w:color="auto"/>
        <w:bottom w:val="none" w:sz="0" w:space="0" w:color="auto"/>
        <w:right w:val="none" w:sz="0" w:space="0" w:color="auto"/>
      </w:divBdr>
    </w:div>
    <w:div w:id="789937820">
      <w:marLeft w:val="640"/>
      <w:marRight w:val="0"/>
      <w:marTop w:val="0"/>
      <w:marBottom w:val="0"/>
      <w:divBdr>
        <w:top w:val="none" w:sz="0" w:space="0" w:color="auto"/>
        <w:left w:val="none" w:sz="0" w:space="0" w:color="auto"/>
        <w:bottom w:val="none" w:sz="0" w:space="0" w:color="auto"/>
        <w:right w:val="none" w:sz="0" w:space="0" w:color="auto"/>
      </w:divBdr>
    </w:div>
    <w:div w:id="789978743">
      <w:marLeft w:val="640"/>
      <w:marRight w:val="0"/>
      <w:marTop w:val="0"/>
      <w:marBottom w:val="0"/>
      <w:divBdr>
        <w:top w:val="none" w:sz="0" w:space="0" w:color="auto"/>
        <w:left w:val="none" w:sz="0" w:space="0" w:color="auto"/>
        <w:bottom w:val="none" w:sz="0" w:space="0" w:color="auto"/>
        <w:right w:val="none" w:sz="0" w:space="0" w:color="auto"/>
      </w:divBdr>
    </w:div>
    <w:div w:id="790052934">
      <w:marLeft w:val="640"/>
      <w:marRight w:val="0"/>
      <w:marTop w:val="0"/>
      <w:marBottom w:val="0"/>
      <w:divBdr>
        <w:top w:val="none" w:sz="0" w:space="0" w:color="auto"/>
        <w:left w:val="none" w:sz="0" w:space="0" w:color="auto"/>
        <w:bottom w:val="none" w:sz="0" w:space="0" w:color="auto"/>
        <w:right w:val="none" w:sz="0" w:space="0" w:color="auto"/>
      </w:divBdr>
    </w:div>
    <w:div w:id="790054021">
      <w:marLeft w:val="640"/>
      <w:marRight w:val="0"/>
      <w:marTop w:val="0"/>
      <w:marBottom w:val="0"/>
      <w:divBdr>
        <w:top w:val="none" w:sz="0" w:space="0" w:color="auto"/>
        <w:left w:val="none" w:sz="0" w:space="0" w:color="auto"/>
        <w:bottom w:val="none" w:sz="0" w:space="0" w:color="auto"/>
        <w:right w:val="none" w:sz="0" w:space="0" w:color="auto"/>
      </w:divBdr>
    </w:div>
    <w:div w:id="790055104">
      <w:marLeft w:val="640"/>
      <w:marRight w:val="0"/>
      <w:marTop w:val="0"/>
      <w:marBottom w:val="0"/>
      <w:divBdr>
        <w:top w:val="none" w:sz="0" w:space="0" w:color="auto"/>
        <w:left w:val="none" w:sz="0" w:space="0" w:color="auto"/>
        <w:bottom w:val="none" w:sz="0" w:space="0" w:color="auto"/>
        <w:right w:val="none" w:sz="0" w:space="0" w:color="auto"/>
      </w:divBdr>
    </w:div>
    <w:div w:id="790124827">
      <w:marLeft w:val="640"/>
      <w:marRight w:val="0"/>
      <w:marTop w:val="0"/>
      <w:marBottom w:val="0"/>
      <w:divBdr>
        <w:top w:val="none" w:sz="0" w:space="0" w:color="auto"/>
        <w:left w:val="none" w:sz="0" w:space="0" w:color="auto"/>
        <w:bottom w:val="none" w:sz="0" w:space="0" w:color="auto"/>
        <w:right w:val="none" w:sz="0" w:space="0" w:color="auto"/>
      </w:divBdr>
    </w:div>
    <w:div w:id="790175008">
      <w:marLeft w:val="640"/>
      <w:marRight w:val="0"/>
      <w:marTop w:val="0"/>
      <w:marBottom w:val="0"/>
      <w:divBdr>
        <w:top w:val="none" w:sz="0" w:space="0" w:color="auto"/>
        <w:left w:val="none" w:sz="0" w:space="0" w:color="auto"/>
        <w:bottom w:val="none" w:sz="0" w:space="0" w:color="auto"/>
        <w:right w:val="none" w:sz="0" w:space="0" w:color="auto"/>
      </w:divBdr>
    </w:div>
    <w:div w:id="790199943">
      <w:marLeft w:val="640"/>
      <w:marRight w:val="0"/>
      <w:marTop w:val="0"/>
      <w:marBottom w:val="0"/>
      <w:divBdr>
        <w:top w:val="none" w:sz="0" w:space="0" w:color="auto"/>
        <w:left w:val="none" w:sz="0" w:space="0" w:color="auto"/>
        <w:bottom w:val="none" w:sz="0" w:space="0" w:color="auto"/>
        <w:right w:val="none" w:sz="0" w:space="0" w:color="auto"/>
      </w:divBdr>
    </w:div>
    <w:div w:id="790318987">
      <w:marLeft w:val="640"/>
      <w:marRight w:val="0"/>
      <w:marTop w:val="0"/>
      <w:marBottom w:val="0"/>
      <w:divBdr>
        <w:top w:val="none" w:sz="0" w:space="0" w:color="auto"/>
        <w:left w:val="none" w:sz="0" w:space="0" w:color="auto"/>
        <w:bottom w:val="none" w:sz="0" w:space="0" w:color="auto"/>
        <w:right w:val="none" w:sz="0" w:space="0" w:color="auto"/>
      </w:divBdr>
    </w:div>
    <w:div w:id="790435667">
      <w:marLeft w:val="640"/>
      <w:marRight w:val="0"/>
      <w:marTop w:val="0"/>
      <w:marBottom w:val="0"/>
      <w:divBdr>
        <w:top w:val="none" w:sz="0" w:space="0" w:color="auto"/>
        <w:left w:val="none" w:sz="0" w:space="0" w:color="auto"/>
        <w:bottom w:val="none" w:sz="0" w:space="0" w:color="auto"/>
        <w:right w:val="none" w:sz="0" w:space="0" w:color="auto"/>
      </w:divBdr>
    </w:div>
    <w:div w:id="790436963">
      <w:marLeft w:val="640"/>
      <w:marRight w:val="0"/>
      <w:marTop w:val="0"/>
      <w:marBottom w:val="0"/>
      <w:divBdr>
        <w:top w:val="none" w:sz="0" w:space="0" w:color="auto"/>
        <w:left w:val="none" w:sz="0" w:space="0" w:color="auto"/>
        <w:bottom w:val="none" w:sz="0" w:space="0" w:color="auto"/>
        <w:right w:val="none" w:sz="0" w:space="0" w:color="auto"/>
      </w:divBdr>
    </w:div>
    <w:div w:id="790513467">
      <w:marLeft w:val="640"/>
      <w:marRight w:val="0"/>
      <w:marTop w:val="0"/>
      <w:marBottom w:val="0"/>
      <w:divBdr>
        <w:top w:val="none" w:sz="0" w:space="0" w:color="auto"/>
        <w:left w:val="none" w:sz="0" w:space="0" w:color="auto"/>
        <w:bottom w:val="none" w:sz="0" w:space="0" w:color="auto"/>
        <w:right w:val="none" w:sz="0" w:space="0" w:color="auto"/>
      </w:divBdr>
    </w:div>
    <w:div w:id="790514291">
      <w:marLeft w:val="640"/>
      <w:marRight w:val="0"/>
      <w:marTop w:val="0"/>
      <w:marBottom w:val="0"/>
      <w:divBdr>
        <w:top w:val="none" w:sz="0" w:space="0" w:color="auto"/>
        <w:left w:val="none" w:sz="0" w:space="0" w:color="auto"/>
        <w:bottom w:val="none" w:sz="0" w:space="0" w:color="auto"/>
        <w:right w:val="none" w:sz="0" w:space="0" w:color="auto"/>
      </w:divBdr>
    </w:div>
    <w:div w:id="790561916">
      <w:marLeft w:val="640"/>
      <w:marRight w:val="0"/>
      <w:marTop w:val="0"/>
      <w:marBottom w:val="0"/>
      <w:divBdr>
        <w:top w:val="none" w:sz="0" w:space="0" w:color="auto"/>
        <w:left w:val="none" w:sz="0" w:space="0" w:color="auto"/>
        <w:bottom w:val="none" w:sz="0" w:space="0" w:color="auto"/>
        <w:right w:val="none" w:sz="0" w:space="0" w:color="auto"/>
      </w:divBdr>
    </w:div>
    <w:div w:id="790709951">
      <w:marLeft w:val="640"/>
      <w:marRight w:val="0"/>
      <w:marTop w:val="0"/>
      <w:marBottom w:val="0"/>
      <w:divBdr>
        <w:top w:val="none" w:sz="0" w:space="0" w:color="auto"/>
        <w:left w:val="none" w:sz="0" w:space="0" w:color="auto"/>
        <w:bottom w:val="none" w:sz="0" w:space="0" w:color="auto"/>
        <w:right w:val="none" w:sz="0" w:space="0" w:color="auto"/>
      </w:divBdr>
    </w:div>
    <w:div w:id="791024579">
      <w:marLeft w:val="640"/>
      <w:marRight w:val="0"/>
      <w:marTop w:val="0"/>
      <w:marBottom w:val="0"/>
      <w:divBdr>
        <w:top w:val="none" w:sz="0" w:space="0" w:color="auto"/>
        <w:left w:val="none" w:sz="0" w:space="0" w:color="auto"/>
        <w:bottom w:val="none" w:sz="0" w:space="0" w:color="auto"/>
        <w:right w:val="none" w:sz="0" w:space="0" w:color="auto"/>
      </w:divBdr>
    </w:div>
    <w:div w:id="791095926">
      <w:marLeft w:val="640"/>
      <w:marRight w:val="0"/>
      <w:marTop w:val="0"/>
      <w:marBottom w:val="0"/>
      <w:divBdr>
        <w:top w:val="none" w:sz="0" w:space="0" w:color="auto"/>
        <w:left w:val="none" w:sz="0" w:space="0" w:color="auto"/>
        <w:bottom w:val="none" w:sz="0" w:space="0" w:color="auto"/>
        <w:right w:val="none" w:sz="0" w:space="0" w:color="auto"/>
      </w:divBdr>
    </w:div>
    <w:div w:id="791173492">
      <w:marLeft w:val="640"/>
      <w:marRight w:val="0"/>
      <w:marTop w:val="0"/>
      <w:marBottom w:val="0"/>
      <w:divBdr>
        <w:top w:val="none" w:sz="0" w:space="0" w:color="auto"/>
        <w:left w:val="none" w:sz="0" w:space="0" w:color="auto"/>
        <w:bottom w:val="none" w:sz="0" w:space="0" w:color="auto"/>
        <w:right w:val="none" w:sz="0" w:space="0" w:color="auto"/>
      </w:divBdr>
    </w:div>
    <w:div w:id="791174048">
      <w:marLeft w:val="640"/>
      <w:marRight w:val="0"/>
      <w:marTop w:val="0"/>
      <w:marBottom w:val="0"/>
      <w:divBdr>
        <w:top w:val="none" w:sz="0" w:space="0" w:color="auto"/>
        <w:left w:val="none" w:sz="0" w:space="0" w:color="auto"/>
        <w:bottom w:val="none" w:sz="0" w:space="0" w:color="auto"/>
        <w:right w:val="none" w:sz="0" w:space="0" w:color="auto"/>
      </w:divBdr>
    </w:div>
    <w:div w:id="791242778">
      <w:marLeft w:val="640"/>
      <w:marRight w:val="0"/>
      <w:marTop w:val="0"/>
      <w:marBottom w:val="0"/>
      <w:divBdr>
        <w:top w:val="none" w:sz="0" w:space="0" w:color="auto"/>
        <w:left w:val="none" w:sz="0" w:space="0" w:color="auto"/>
        <w:bottom w:val="none" w:sz="0" w:space="0" w:color="auto"/>
        <w:right w:val="none" w:sz="0" w:space="0" w:color="auto"/>
      </w:divBdr>
    </w:div>
    <w:div w:id="791248723">
      <w:marLeft w:val="640"/>
      <w:marRight w:val="0"/>
      <w:marTop w:val="0"/>
      <w:marBottom w:val="0"/>
      <w:divBdr>
        <w:top w:val="none" w:sz="0" w:space="0" w:color="auto"/>
        <w:left w:val="none" w:sz="0" w:space="0" w:color="auto"/>
        <w:bottom w:val="none" w:sz="0" w:space="0" w:color="auto"/>
        <w:right w:val="none" w:sz="0" w:space="0" w:color="auto"/>
      </w:divBdr>
    </w:div>
    <w:div w:id="791285411">
      <w:marLeft w:val="640"/>
      <w:marRight w:val="0"/>
      <w:marTop w:val="0"/>
      <w:marBottom w:val="0"/>
      <w:divBdr>
        <w:top w:val="none" w:sz="0" w:space="0" w:color="auto"/>
        <w:left w:val="none" w:sz="0" w:space="0" w:color="auto"/>
        <w:bottom w:val="none" w:sz="0" w:space="0" w:color="auto"/>
        <w:right w:val="none" w:sz="0" w:space="0" w:color="auto"/>
      </w:divBdr>
    </w:div>
    <w:div w:id="791366049">
      <w:marLeft w:val="640"/>
      <w:marRight w:val="0"/>
      <w:marTop w:val="0"/>
      <w:marBottom w:val="0"/>
      <w:divBdr>
        <w:top w:val="none" w:sz="0" w:space="0" w:color="auto"/>
        <w:left w:val="none" w:sz="0" w:space="0" w:color="auto"/>
        <w:bottom w:val="none" w:sz="0" w:space="0" w:color="auto"/>
        <w:right w:val="none" w:sz="0" w:space="0" w:color="auto"/>
      </w:divBdr>
    </w:div>
    <w:div w:id="791434556">
      <w:marLeft w:val="640"/>
      <w:marRight w:val="0"/>
      <w:marTop w:val="0"/>
      <w:marBottom w:val="0"/>
      <w:divBdr>
        <w:top w:val="none" w:sz="0" w:space="0" w:color="auto"/>
        <w:left w:val="none" w:sz="0" w:space="0" w:color="auto"/>
        <w:bottom w:val="none" w:sz="0" w:space="0" w:color="auto"/>
        <w:right w:val="none" w:sz="0" w:space="0" w:color="auto"/>
      </w:divBdr>
    </w:div>
    <w:div w:id="791479600">
      <w:marLeft w:val="640"/>
      <w:marRight w:val="0"/>
      <w:marTop w:val="0"/>
      <w:marBottom w:val="0"/>
      <w:divBdr>
        <w:top w:val="none" w:sz="0" w:space="0" w:color="auto"/>
        <w:left w:val="none" w:sz="0" w:space="0" w:color="auto"/>
        <w:bottom w:val="none" w:sz="0" w:space="0" w:color="auto"/>
        <w:right w:val="none" w:sz="0" w:space="0" w:color="auto"/>
      </w:divBdr>
    </w:div>
    <w:div w:id="791480256">
      <w:marLeft w:val="640"/>
      <w:marRight w:val="0"/>
      <w:marTop w:val="0"/>
      <w:marBottom w:val="0"/>
      <w:divBdr>
        <w:top w:val="none" w:sz="0" w:space="0" w:color="auto"/>
        <w:left w:val="none" w:sz="0" w:space="0" w:color="auto"/>
        <w:bottom w:val="none" w:sz="0" w:space="0" w:color="auto"/>
        <w:right w:val="none" w:sz="0" w:space="0" w:color="auto"/>
      </w:divBdr>
    </w:div>
    <w:div w:id="791941369">
      <w:marLeft w:val="640"/>
      <w:marRight w:val="0"/>
      <w:marTop w:val="0"/>
      <w:marBottom w:val="0"/>
      <w:divBdr>
        <w:top w:val="none" w:sz="0" w:space="0" w:color="auto"/>
        <w:left w:val="none" w:sz="0" w:space="0" w:color="auto"/>
        <w:bottom w:val="none" w:sz="0" w:space="0" w:color="auto"/>
        <w:right w:val="none" w:sz="0" w:space="0" w:color="auto"/>
      </w:divBdr>
    </w:div>
    <w:div w:id="791945154">
      <w:marLeft w:val="640"/>
      <w:marRight w:val="0"/>
      <w:marTop w:val="0"/>
      <w:marBottom w:val="0"/>
      <w:divBdr>
        <w:top w:val="none" w:sz="0" w:space="0" w:color="auto"/>
        <w:left w:val="none" w:sz="0" w:space="0" w:color="auto"/>
        <w:bottom w:val="none" w:sz="0" w:space="0" w:color="auto"/>
        <w:right w:val="none" w:sz="0" w:space="0" w:color="auto"/>
      </w:divBdr>
    </w:div>
    <w:div w:id="792021225">
      <w:marLeft w:val="640"/>
      <w:marRight w:val="0"/>
      <w:marTop w:val="0"/>
      <w:marBottom w:val="0"/>
      <w:divBdr>
        <w:top w:val="none" w:sz="0" w:space="0" w:color="auto"/>
        <w:left w:val="none" w:sz="0" w:space="0" w:color="auto"/>
        <w:bottom w:val="none" w:sz="0" w:space="0" w:color="auto"/>
        <w:right w:val="none" w:sz="0" w:space="0" w:color="auto"/>
      </w:divBdr>
    </w:div>
    <w:div w:id="792023742">
      <w:marLeft w:val="640"/>
      <w:marRight w:val="0"/>
      <w:marTop w:val="0"/>
      <w:marBottom w:val="0"/>
      <w:divBdr>
        <w:top w:val="none" w:sz="0" w:space="0" w:color="auto"/>
        <w:left w:val="none" w:sz="0" w:space="0" w:color="auto"/>
        <w:bottom w:val="none" w:sz="0" w:space="0" w:color="auto"/>
        <w:right w:val="none" w:sz="0" w:space="0" w:color="auto"/>
      </w:divBdr>
    </w:div>
    <w:div w:id="792091698">
      <w:marLeft w:val="640"/>
      <w:marRight w:val="0"/>
      <w:marTop w:val="0"/>
      <w:marBottom w:val="0"/>
      <w:divBdr>
        <w:top w:val="none" w:sz="0" w:space="0" w:color="auto"/>
        <w:left w:val="none" w:sz="0" w:space="0" w:color="auto"/>
        <w:bottom w:val="none" w:sz="0" w:space="0" w:color="auto"/>
        <w:right w:val="none" w:sz="0" w:space="0" w:color="auto"/>
      </w:divBdr>
    </w:div>
    <w:div w:id="792093442">
      <w:marLeft w:val="640"/>
      <w:marRight w:val="0"/>
      <w:marTop w:val="0"/>
      <w:marBottom w:val="0"/>
      <w:divBdr>
        <w:top w:val="none" w:sz="0" w:space="0" w:color="auto"/>
        <w:left w:val="none" w:sz="0" w:space="0" w:color="auto"/>
        <w:bottom w:val="none" w:sz="0" w:space="0" w:color="auto"/>
        <w:right w:val="none" w:sz="0" w:space="0" w:color="auto"/>
      </w:divBdr>
    </w:div>
    <w:div w:id="792134482">
      <w:marLeft w:val="640"/>
      <w:marRight w:val="0"/>
      <w:marTop w:val="0"/>
      <w:marBottom w:val="0"/>
      <w:divBdr>
        <w:top w:val="none" w:sz="0" w:space="0" w:color="auto"/>
        <w:left w:val="none" w:sz="0" w:space="0" w:color="auto"/>
        <w:bottom w:val="none" w:sz="0" w:space="0" w:color="auto"/>
        <w:right w:val="none" w:sz="0" w:space="0" w:color="auto"/>
      </w:divBdr>
    </w:div>
    <w:div w:id="792138352">
      <w:marLeft w:val="640"/>
      <w:marRight w:val="0"/>
      <w:marTop w:val="0"/>
      <w:marBottom w:val="0"/>
      <w:divBdr>
        <w:top w:val="none" w:sz="0" w:space="0" w:color="auto"/>
        <w:left w:val="none" w:sz="0" w:space="0" w:color="auto"/>
        <w:bottom w:val="none" w:sz="0" w:space="0" w:color="auto"/>
        <w:right w:val="none" w:sz="0" w:space="0" w:color="auto"/>
      </w:divBdr>
    </w:div>
    <w:div w:id="792216813">
      <w:marLeft w:val="640"/>
      <w:marRight w:val="0"/>
      <w:marTop w:val="0"/>
      <w:marBottom w:val="0"/>
      <w:divBdr>
        <w:top w:val="none" w:sz="0" w:space="0" w:color="auto"/>
        <w:left w:val="none" w:sz="0" w:space="0" w:color="auto"/>
        <w:bottom w:val="none" w:sz="0" w:space="0" w:color="auto"/>
        <w:right w:val="none" w:sz="0" w:space="0" w:color="auto"/>
      </w:divBdr>
    </w:div>
    <w:div w:id="792289890">
      <w:marLeft w:val="640"/>
      <w:marRight w:val="0"/>
      <w:marTop w:val="0"/>
      <w:marBottom w:val="0"/>
      <w:divBdr>
        <w:top w:val="none" w:sz="0" w:space="0" w:color="auto"/>
        <w:left w:val="none" w:sz="0" w:space="0" w:color="auto"/>
        <w:bottom w:val="none" w:sz="0" w:space="0" w:color="auto"/>
        <w:right w:val="none" w:sz="0" w:space="0" w:color="auto"/>
      </w:divBdr>
    </w:div>
    <w:div w:id="792334501">
      <w:marLeft w:val="640"/>
      <w:marRight w:val="0"/>
      <w:marTop w:val="0"/>
      <w:marBottom w:val="0"/>
      <w:divBdr>
        <w:top w:val="none" w:sz="0" w:space="0" w:color="auto"/>
        <w:left w:val="none" w:sz="0" w:space="0" w:color="auto"/>
        <w:bottom w:val="none" w:sz="0" w:space="0" w:color="auto"/>
        <w:right w:val="none" w:sz="0" w:space="0" w:color="auto"/>
      </w:divBdr>
    </w:div>
    <w:div w:id="792402927">
      <w:marLeft w:val="640"/>
      <w:marRight w:val="0"/>
      <w:marTop w:val="0"/>
      <w:marBottom w:val="0"/>
      <w:divBdr>
        <w:top w:val="none" w:sz="0" w:space="0" w:color="auto"/>
        <w:left w:val="none" w:sz="0" w:space="0" w:color="auto"/>
        <w:bottom w:val="none" w:sz="0" w:space="0" w:color="auto"/>
        <w:right w:val="none" w:sz="0" w:space="0" w:color="auto"/>
      </w:divBdr>
    </w:div>
    <w:div w:id="792405906">
      <w:marLeft w:val="640"/>
      <w:marRight w:val="0"/>
      <w:marTop w:val="0"/>
      <w:marBottom w:val="0"/>
      <w:divBdr>
        <w:top w:val="none" w:sz="0" w:space="0" w:color="auto"/>
        <w:left w:val="none" w:sz="0" w:space="0" w:color="auto"/>
        <w:bottom w:val="none" w:sz="0" w:space="0" w:color="auto"/>
        <w:right w:val="none" w:sz="0" w:space="0" w:color="auto"/>
      </w:divBdr>
    </w:div>
    <w:div w:id="792477161">
      <w:marLeft w:val="640"/>
      <w:marRight w:val="0"/>
      <w:marTop w:val="0"/>
      <w:marBottom w:val="0"/>
      <w:divBdr>
        <w:top w:val="none" w:sz="0" w:space="0" w:color="auto"/>
        <w:left w:val="none" w:sz="0" w:space="0" w:color="auto"/>
        <w:bottom w:val="none" w:sz="0" w:space="0" w:color="auto"/>
        <w:right w:val="none" w:sz="0" w:space="0" w:color="auto"/>
      </w:divBdr>
    </w:div>
    <w:div w:id="792556500">
      <w:marLeft w:val="640"/>
      <w:marRight w:val="0"/>
      <w:marTop w:val="0"/>
      <w:marBottom w:val="0"/>
      <w:divBdr>
        <w:top w:val="none" w:sz="0" w:space="0" w:color="auto"/>
        <w:left w:val="none" w:sz="0" w:space="0" w:color="auto"/>
        <w:bottom w:val="none" w:sz="0" w:space="0" w:color="auto"/>
        <w:right w:val="none" w:sz="0" w:space="0" w:color="auto"/>
      </w:divBdr>
    </w:div>
    <w:div w:id="792672759">
      <w:marLeft w:val="640"/>
      <w:marRight w:val="0"/>
      <w:marTop w:val="0"/>
      <w:marBottom w:val="0"/>
      <w:divBdr>
        <w:top w:val="none" w:sz="0" w:space="0" w:color="auto"/>
        <w:left w:val="none" w:sz="0" w:space="0" w:color="auto"/>
        <w:bottom w:val="none" w:sz="0" w:space="0" w:color="auto"/>
        <w:right w:val="none" w:sz="0" w:space="0" w:color="auto"/>
      </w:divBdr>
    </w:div>
    <w:div w:id="792674985">
      <w:marLeft w:val="640"/>
      <w:marRight w:val="0"/>
      <w:marTop w:val="0"/>
      <w:marBottom w:val="0"/>
      <w:divBdr>
        <w:top w:val="none" w:sz="0" w:space="0" w:color="auto"/>
        <w:left w:val="none" w:sz="0" w:space="0" w:color="auto"/>
        <w:bottom w:val="none" w:sz="0" w:space="0" w:color="auto"/>
        <w:right w:val="none" w:sz="0" w:space="0" w:color="auto"/>
      </w:divBdr>
    </w:div>
    <w:div w:id="792675607">
      <w:marLeft w:val="640"/>
      <w:marRight w:val="0"/>
      <w:marTop w:val="0"/>
      <w:marBottom w:val="0"/>
      <w:divBdr>
        <w:top w:val="none" w:sz="0" w:space="0" w:color="auto"/>
        <w:left w:val="none" w:sz="0" w:space="0" w:color="auto"/>
        <w:bottom w:val="none" w:sz="0" w:space="0" w:color="auto"/>
        <w:right w:val="none" w:sz="0" w:space="0" w:color="auto"/>
      </w:divBdr>
    </w:div>
    <w:div w:id="792745452">
      <w:marLeft w:val="640"/>
      <w:marRight w:val="0"/>
      <w:marTop w:val="0"/>
      <w:marBottom w:val="0"/>
      <w:divBdr>
        <w:top w:val="none" w:sz="0" w:space="0" w:color="auto"/>
        <w:left w:val="none" w:sz="0" w:space="0" w:color="auto"/>
        <w:bottom w:val="none" w:sz="0" w:space="0" w:color="auto"/>
        <w:right w:val="none" w:sz="0" w:space="0" w:color="auto"/>
      </w:divBdr>
    </w:div>
    <w:div w:id="792790293">
      <w:marLeft w:val="640"/>
      <w:marRight w:val="0"/>
      <w:marTop w:val="0"/>
      <w:marBottom w:val="0"/>
      <w:divBdr>
        <w:top w:val="none" w:sz="0" w:space="0" w:color="auto"/>
        <w:left w:val="none" w:sz="0" w:space="0" w:color="auto"/>
        <w:bottom w:val="none" w:sz="0" w:space="0" w:color="auto"/>
        <w:right w:val="none" w:sz="0" w:space="0" w:color="auto"/>
      </w:divBdr>
    </w:div>
    <w:div w:id="792793783">
      <w:marLeft w:val="640"/>
      <w:marRight w:val="0"/>
      <w:marTop w:val="0"/>
      <w:marBottom w:val="0"/>
      <w:divBdr>
        <w:top w:val="none" w:sz="0" w:space="0" w:color="auto"/>
        <w:left w:val="none" w:sz="0" w:space="0" w:color="auto"/>
        <w:bottom w:val="none" w:sz="0" w:space="0" w:color="auto"/>
        <w:right w:val="none" w:sz="0" w:space="0" w:color="auto"/>
      </w:divBdr>
    </w:div>
    <w:div w:id="792794719">
      <w:marLeft w:val="640"/>
      <w:marRight w:val="0"/>
      <w:marTop w:val="0"/>
      <w:marBottom w:val="0"/>
      <w:divBdr>
        <w:top w:val="none" w:sz="0" w:space="0" w:color="auto"/>
        <w:left w:val="none" w:sz="0" w:space="0" w:color="auto"/>
        <w:bottom w:val="none" w:sz="0" w:space="0" w:color="auto"/>
        <w:right w:val="none" w:sz="0" w:space="0" w:color="auto"/>
      </w:divBdr>
    </w:div>
    <w:div w:id="792867752">
      <w:marLeft w:val="640"/>
      <w:marRight w:val="0"/>
      <w:marTop w:val="0"/>
      <w:marBottom w:val="0"/>
      <w:divBdr>
        <w:top w:val="none" w:sz="0" w:space="0" w:color="auto"/>
        <w:left w:val="none" w:sz="0" w:space="0" w:color="auto"/>
        <w:bottom w:val="none" w:sz="0" w:space="0" w:color="auto"/>
        <w:right w:val="none" w:sz="0" w:space="0" w:color="auto"/>
      </w:divBdr>
    </w:div>
    <w:div w:id="792988729">
      <w:marLeft w:val="640"/>
      <w:marRight w:val="0"/>
      <w:marTop w:val="0"/>
      <w:marBottom w:val="0"/>
      <w:divBdr>
        <w:top w:val="none" w:sz="0" w:space="0" w:color="auto"/>
        <w:left w:val="none" w:sz="0" w:space="0" w:color="auto"/>
        <w:bottom w:val="none" w:sz="0" w:space="0" w:color="auto"/>
        <w:right w:val="none" w:sz="0" w:space="0" w:color="auto"/>
      </w:divBdr>
    </w:div>
    <w:div w:id="792989164">
      <w:marLeft w:val="640"/>
      <w:marRight w:val="0"/>
      <w:marTop w:val="0"/>
      <w:marBottom w:val="0"/>
      <w:divBdr>
        <w:top w:val="none" w:sz="0" w:space="0" w:color="auto"/>
        <w:left w:val="none" w:sz="0" w:space="0" w:color="auto"/>
        <w:bottom w:val="none" w:sz="0" w:space="0" w:color="auto"/>
        <w:right w:val="none" w:sz="0" w:space="0" w:color="auto"/>
      </w:divBdr>
    </w:div>
    <w:div w:id="792989250">
      <w:marLeft w:val="640"/>
      <w:marRight w:val="0"/>
      <w:marTop w:val="0"/>
      <w:marBottom w:val="0"/>
      <w:divBdr>
        <w:top w:val="none" w:sz="0" w:space="0" w:color="auto"/>
        <w:left w:val="none" w:sz="0" w:space="0" w:color="auto"/>
        <w:bottom w:val="none" w:sz="0" w:space="0" w:color="auto"/>
        <w:right w:val="none" w:sz="0" w:space="0" w:color="auto"/>
      </w:divBdr>
    </w:div>
    <w:div w:id="793061166">
      <w:marLeft w:val="640"/>
      <w:marRight w:val="0"/>
      <w:marTop w:val="0"/>
      <w:marBottom w:val="0"/>
      <w:divBdr>
        <w:top w:val="none" w:sz="0" w:space="0" w:color="auto"/>
        <w:left w:val="none" w:sz="0" w:space="0" w:color="auto"/>
        <w:bottom w:val="none" w:sz="0" w:space="0" w:color="auto"/>
        <w:right w:val="none" w:sz="0" w:space="0" w:color="auto"/>
      </w:divBdr>
    </w:div>
    <w:div w:id="793062490">
      <w:marLeft w:val="640"/>
      <w:marRight w:val="0"/>
      <w:marTop w:val="0"/>
      <w:marBottom w:val="0"/>
      <w:divBdr>
        <w:top w:val="none" w:sz="0" w:space="0" w:color="auto"/>
        <w:left w:val="none" w:sz="0" w:space="0" w:color="auto"/>
        <w:bottom w:val="none" w:sz="0" w:space="0" w:color="auto"/>
        <w:right w:val="none" w:sz="0" w:space="0" w:color="auto"/>
      </w:divBdr>
    </w:div>
    <w:div w:id="793182305">
      <w:marLeft w:val="640"/>
      <w:marRight w:val="0"/>
      <w:marTop w:val="0"/>
      <w:marBottom w:val="0"/>
      <w:divBdr>
        <w:top w:val="none" w:sz="0" w:space="0" w:color="auto"/>
        <w:left w:val="none" w:sz="0" w:space="0" w:color="auto"/>
        <w:bottom w:val="none" w:sz="0" w:space="0" w:color="auto"/>
        <w:right w:val="none" w:sz="0" w:space="0" w:color="auto"/>
      </w:divBdr>
    </w:div>
    <w:div w:id="793403918">
      <w:marLeft w:val="640"/>
      <w:marRight w:val="0"/>
      <w:marTop w:val="0"/>
      <w:marBottom w:val="0"/>
      <w:divBdr>
        <w:top w:val="none" w:sz="0" w:space="0" w:color="auto"/>
        <w:left w:val="none" w:sz="0" w:space="0" w:color="auto"/>
        <w:bottom w:val="none" w:sz="0" w:space="0" w:color="auto"/>
        <w:right w:val="none" w:sz="0" w:space="0" w:color="auto"/>
      </w:divBdr>
    </w:div>
    <w:div w:id="793525956">
      <w:marLeft w:val="640"/>
      <w:marRight w:val="0"/>
      <w:marTop w:val="0"/>
      <w:marBottom w:val="0"/>
      <w:divBdr>
        <w:top w:val="none" w:sz="0" w:space="0" w:color="auto"/>
        <w:left w:val="none" w:sz="0" w:space="0" w:color="auto"/>
        <w:bottom w:val="none" w:sz="0" w:space="0" w:color="auto"/>
        <w:right w:val="none" w:sz="0" w:space="0" w:color="auto"/>
      </w:divBdr>
    </w:div>
    <w:div w:id="793597404">
      <w:marLeft w:val="640"/>
      <w:marRight w:val="0"/>
      <w:marTop w:val="0"/>
      <w:marBottom w:val="0"/>
      <w:divBdr>
        <w:top w:val="none" w:sz="0" w:space="0" w:color="auto"/>
        <w:left w:val="none" w:sz="0" w:space="0" w:color="auto"/>
        <w:bottom w:val="none" w:sz="0" w:space="0" w:color="auto"/>
        <w:right w:val="none" w:sz="0" w:space="0" w:color="auto"/>
      </w:divBdr>
    </w:div>
    <w:div w:id="793599417">
      <w:marLeft w:val="640"/>
      <w:marRight w:val="0"/>
      <w:marTop w:val="0"/>
      <w:marBottom w:val="0"/>
      <w:divBdr>
        <w:top w:val="none" w:sz="0" w:space="0" w:color="auto"/>
        <w:left w:val="none" w:sz="0" w:space="0" w:color="auto"/>
        <w:bottom w:val="none" w:sz="0" w:space="0" w:color="auto"/>
        <w:right w:val="none" w:sz="0" w:space="0" w:color="auto"/>
      </w:divBdr>
    </w:div>
    <w:div w:id="793788011">
      <w:marLeft w:val="640"/>
      <w:marRight w:val="0"/>
      <w:marTop w:val="0"/>
      <w:marBottom w:val="0"/>
      <w:divBdr>
        <w:top w:val="none" w:sz="0" w:space="0" w:color="auto"/>
        <w:left w:val="none" w:sz="0" w:space="0" w:color="auto"/>
        <w:bottom w:val="none" w:sz="0" w:space="0" w:color="auto"/>
        <w:right w:val="none" w:sz="0" w:space="0" w:color="auto"/>
      </w:divBdr>
    </w:div>
    <w:div w:id="793863033">
      <w:marLeft w:val="640"/>
      <w:marRight w:val="0"/>
      <w:marTop w:val="0"/>
      <w:marBottom w:val="0"/>
      <w:divBdr>
        <w:top w:val="none" w:sz="0" w:space="0" w:color="auto"/>
        <w:left w:val="none" w:sz="0" w:space="0" w:color="auto"/>
        <w:bottom w:val="none" w:sz="0" w:space="0" w:color="auto"/>
        <w:right w:val="none" w:sz="0" w:space="0" w:color="auto"/>
      </w:divBdr>
    </w:div>
    <w:div w:id="793911560">
      <w:marLeft w:val="640"/>
      <w:marRight w:val="0"/>
      <w:marTop w:val="0"/>
      <w:marBottom w:val="0"/>
      <w:divBdr>
        <w:top w:val="none" w:sz="0" w:space="0" w:color="auto"/>
        <w:left w:val="none" w:sz="0" w:space="0" w:color="auto"/>
        <w:bottom w:val="none" w:sz="0" w:space="0" w:color="auto"/>
        <w:right w:val="none" w:sz="0" w:space="0" w:color="auto"/>
      </w:divBdr>
    </w:div>
    <w:div w:id="793912835">
      <w:marLeft w:val="640"/>
      <w:marRight w:val="0"/>
      <w:marTop w:val="0"/>
      <w:marBottom w:val="0"/>
      <w:divBdr>
        <w:top w:val="none" w:sz="0" w:space="0" w:color="auto"/>
        <w:left w:val="none" w:sz="0" w:space="0" w:color="auto"/>
        <w:bottom w:val="none" w:sz="0" w:space="0" w:color="auto"/>
        <w:right w:val="none" w:sz="0" w:space="0" w:color="auto"/>
      </w:divBdr>
    </w:div>
    <w:div w:id="794296862">
      <w:marLeft w:val="640"/>
      <w:marRight w:val="0"/>
      <w:marTop w:val="0"/>
      <w:marBottom w:val="0"/>
      <w:divBdr>
        <w:top w:val="none" w:sz="0" w:space="0" w:color="auto"/>
        <w:left w:val="none" w:sz="0" w:space="0" w:color="auto"/>
        <w:bottom w:val="none" w:sz="0" w:space="0" w:color="auto"/>
        <w:right w:val="none" w:sz="0" w:space="0" w:color="auto"/>
      </w:divBdr>
    </w:div>
    <w:div w:id="794445166">
      <w:marLeft w:val="640"/>
      <w:marRight w:val="0"/>
      <w:marTop w:val="0"/>
      <w:marBottom w:val="0"/>
      <w:divBdr>
        <w:top w:val="none" w:sz="0" w:space="0" w:color="auto"/>
        <w:left w:val="none" w:sz="0" w:space="0" w:color="auto"/>
        <w:bottom w:val="none" w:sz="0" w:space="0" w:color="auto"/>
        <w:right w:val="none" w:sz="0" w:space="0" w:color="auto"/>
      </w:divBdr>
    </w:div>
    <w:div w:id="794561017">
      <w:marLeft w:val="640"/>
      <w:marRight w:val="0"/>
      <w:marTop w:val="0"/>
      <w:marBottom w:val="0"/>
      <w:divBdr>
        <w:top w:val="none" w:sz="0" w:space="0" w:color="auto"/>
        <w:left w:val="none" w:sz="0" w:space="0" w:color="auto"/>
        <w:bottom w:val="none" w:sz="0" w:space="0" w:color="auto"/>
        <w:right w:val="none" w:sz="0" w:space="0" w:color="auto"/>
      </w:divBdr>
    </w:div>
    <w:div w:id="794762371">
      <w:marLeft w:val="640"/>
      <w:marRight w:val="0"/>
      <w:marTop w:val="0"/>
      <w:marBottom w:val="0"/>
      <w:divBdr>
        <w:top w:val="none" w:sz="0" w:space="0" w:color="auto"/>
        <w:left w:val="none" w:sz="0" w:space="0" w:color="auto"/>
        <w:bottom w:val="none" w:sz="0" w:space="0" w:color="auto"/>
        <w:right w:val="none" w:sz="0" w:space="0" w:color="auto"/>
      </w:divBdr>
    </w:div>
    <w:div w:id="794834647">
      <w:marLeft w:val="640"/>
      <w:marRight w:val="0"/>
      <w:marTop w:val="0"/>
      <w:marBottom w:val="0"/>
      <w:divBdr>
        <w:top w:val="none" w:sz="0" w:space="0" w:color="auto"/>
        <w:left w:val="none" w:sz="0" w:space="0" w:color="auto"/>
        <w:bottom w:val="none" w:sz="0" w:space="0" w:color="auto"/>
        <w:right w:val="none" w:sz="0" w:space="0" w:color="auto"/>
      </w:divBdr>
    </w:div>
    <w:div w:id="794836162">
      <w:marLeft w:val="640"/>
      <w:marRight w:val="0"/>
      <w:marTop w:val="0"/>
      <w:marBottom w:val="0"/>
      <w:divBdr>
        <w:top w:val="none" w:sz="0" w:space="0" w:color="auto"/>
        <w:left w:val="none" w:sz="0" w:space="0" w:color="auto"/>
        <w:bottom w:val="none" w:sz="0" w:space="0" w:color="auto"/>
        <w:right w:val="none" w:sz="0" w:space="0" w:color="auto"/>
      </w:divBdr>
    </w:div>
    <w:div w:id="794913669">
      <w:marLeft w:val="640"/>
      <w:marRight w:val="0"/>
      <w:marTop w:val="0"/>
      <w:marBottom w:val="0"/>
      <w:divBdr>
        <w:top w:val="none" w:sz="0" w:space="0" w:color="auto"/>
        <w:left w:val="none" w:sz="0" w:space="0" w:color="auto"/>
        <w:bottom w:val="none" w:sz="0" w:space="0" w:color="auto"/>
        <w:right w:val="none" w:sz="0" w:space="0" w:color="auto"/>
      </w:divBdr>
    </w:div>
    <w:div w:id="794954466">
      <w:marLeft w:val="640"/>
      <w:marRight w:val="0"/>
      <w:marTop w:val="0"/>
      <w:marBottom w:val="0"/>
      <w:divBdr>
        <w:top w:val="none" w:sz="0" w:space="0" w:color="auto"/>
        <w:left w:val="none" w:sz="0" w:space="0" w:color="auto"/>
        <w:bottom w:val="none" w:sz="0" w:space="0" w:color="auto"/>
        <w:right w:val="none" w:sz="0" w:space="0" w:color="auto"/>
      </w:divBdr>
    </w:div>
    <w:div w:id="794980556">
      <w:marLeft w:val="640"/>
      <w:marRight w:val="0"/>
      <w:marTop w:val="0"/>
      <w:marBottom w:val="0"/>
      <w:divBdr>
        <w:top w:val="none" w:sz="0" w:space="0" w:color="auto"/>
        <w:left w:val="none" w:sz="0" w:space="0" w:color="auto"/>
        <w:bottom w:val="none" w:sz="0" w:space="0" w:color="auto"/>
        <w:right w:val="none" w:sz="0" w:space="0" w:color="auto"/>
      </w:divBdr>
    </w:div>
    <w:div w:id="794980996">
      <w:marLeft w:val="640"/>
      <w:marRight w:val="0"/>
      <w:marTop w:val="0"/>
      <w:marBottom w:val="0"/>
      <w:divBdr>
        <w:top w:val="none" w:sz="0" w:space="0" w:color="auto"/>
        <w:left w:val="none" w:sz="0" w:space="0" w:color="auto"/>
        <w:bottom w:val="none" w:sz="0" w:space="0" w:color="auto"/>
        <w:right w:val="none" w:sz="0" w:space="0" w:color="auto"/>
      </w:divBdr>
    </w:div>
    <w:div w:id="794983711">
      <w:marLeft w:val="640"/>
      <w:marRight w:val="0"/>
      <w:marTop w:val="0"/>
      <w:marBottom w:val="0"/>
      <w:divBdr>
        <w:top w:val="none" w:sz="0" w:space="0" w:color="auto"/>
        <w:left w:val="none" w:sz="0" w:space="0" w:color="auto"/>
        <w:bottom w:val="none" w:sz="0" w:space="0" w:color="auto"/>
        <w:right w:val="none" w:sz="0" w:space="0" w:color="auto"/>
      </w:divBdr>
    </w:div>
    <w:div w:id="795027042">
      <w:marLeft w:val="640"/>
      <w:marRight w:val="0"/>
      <w:marTop w:val="0"/>
      <w:marBottom w:val="0"/>
      <w:divBdr>
        <w:top w:val="none" w:sz="0" w:space="0" w:color="auto"/>
        <w:left w:val="none" w:sz="0" w:space="0" w:color="auto"/>
        <w:bottom w:val="none" w:sz="0" w:space="0" w:color="auto"/>
        <w:right w:val="none" w:sz="0" w:space="0" w:color="auto"/>
      </w:divBdr>
    </w:div>
    <w:div w:id="795102751">
      <w:marLeft w:val="640"/>
      <w:marRight w:val="0"/>
      <w:marTop w:val="0"/>
      <w:marBottom w:val="0"/>
      <w:divBdr>
        <w:top w:val="none" w:sz="0" w:space="0" w:color="auto"/>
        <w:left w:val="none" w:sz="0" w:space="0" w:color="auto"/>
        <w:bottom w:val="none" w:sz="0" w:space="0" w:color="auto"/>
        <w:right w:val="none" w:sz="0" w:space="0" w:color="auto"/>
      </w:divBdr>
    </w:div>
    <w:div w:id="795218241">
      <w:marLeft w:val="640"/>
      <w:marRight w:val="0"/>
      <w:marTop w:val="0"/>
      <w:marBottom w:val="0"/>
      <w:divBdr>
        <w:top w:val="none" w:sz="0" w:space="0" w:color="auto"/>
        <w:left w:val="none" w:sz="0" w:space="0" w:color="auto"/>
        <w:bottom w:val="none" w:sz="0" w:space="0" w:color="auto"/>
        <w:right w:val="none" w:sz="0" w:space="0" w:color="auto"/>
      </w:divBdr>
    </w:div>
    <w:div w:id="795290652">
      <w:marLeft w:val="640"/>
      <w:marRight w:val="0"/>
      <w:marTop w:val="0"/>
      <w:marBottom w:val="0"/>
      <w:divBdr>
        <w:top w:val="none" w:sz="0" w:space="0" w:color="auto"/>
        <w:left w:val="none" w:sz="0" w:space="0" w:color="auto"/>
        <w:bottom w:val="none" w:sz="0" w:space="0" w:color="auto"/>
        <w:right w:val="none" w:sz="0" w:space="0" w:color="auto"/>
      </w:divBdr>
    </w:div>
    <w:div w:id="795295111">
      <w:marLeft w:val="640"/>
      <w:marRight w:val="0"/>
      <w:marTop w:val="0"/>
      <w:marBottom w:val="0"/>
      <w:divBdr>
        <w:top w:val="none" w:sz="0" w:space="0" w:color="auto"/>
        <w:left w:val="none" w:sz="0" w:space="0" w:color="auto"/>
        <w:bottom w:val="none" w:sz="0" w:space="0" w:color="auto"/>
        <w:right w:val="none" w:sz="0" w:space="0" w:color="auto"/>
      </w:divBdr>
    </w:div>
    <w:div w:id="795375676">
      <w:marLeft w:val="640"/>
      <w:marRight w:val="0"/>
      <w:marTop w:val="0"/>
      <w:marBottom w:val="0"/>
      <w:divBdr>
        <w:top w:val="none" w:sz="0" w:space="0" w:color="auto"/>
        <w:left w:val="none" w:sz="0" w:space="0" w:color="auto"/>
        <w:bottom w:val="none" w:sz="0" w:space="0" w:color="auto"/>
        <w:right w:val="none" w:sz="0" w:space="0" w:color="auto"/>
      </w:divBdr>
    </w:div>
    <w:div w:id="795416843">
      <w:marLeft w:val="640"/>
      <w:marRight w:val="0"/>
      <w:marTop w:val="0"/>
      <w:marBottom w:val="0"/>
      <w:divBdr>
        <w:top w:val="none" w:sz="0" w:space="0" w:color="auto"/>
        <w:left w:val="none" w:sz="0" w:space="0" w:color="auto"/>
        <w:bottom w:val="none" w:sz="0" w:space="0" w:color="auto"/>
        <w:right w:val="none" w:sz="0" w:space="0" w:color="auto"/>
      </w:divBdr>
    </w:div>
    <w:div w:id="795484813">
      <w:marLeft w:val="640"/>
      <w:marRight w:val="0"/>
      <w:marTop w:val="0"/>
      <w:marBottom w:val="0"/>
      <w:divBdr>
        <w:top w:val="none" w:sz="0" w:space="0" w:color="auto"/>
        <w:left w:val="none" w:sz="0" w:space="0" w:color="auto"/>
        <w:bottom w:val="none" w:sz="0" w:space="0" w:color="auto"/>
        <w:right w:val="none" w:sz="0" w:space="0" w:color="auto"/>
      </w:divBdr>
    </w:div>
    <w:div w:id="795492707">
      <w:marLeft w:val="640"/>
      <w:marRight w:val="0"/>
      <w:marTop w:val="0"/>
      <w:marBottom w:val="0"/>
      <w:divBdr>
        <w:top w:val="none" w:sz="0" w:space="0" w:color="auto"/>
        <w:left w:val="none" w:sz="0" w:space="0" w:color="auto"/>
        <w:bottom w:val="none" w:sz="0" w:space="0" w:color="auto"/>
        <w:right w:val="none" w:sz="0" w:space="0" w:color="auto"/>
      </w:divBdr>
    </w:div>
    <w:div w:id="795560483">
      <w:marLeft w:val="640"/>
      <w:marRight w:val="0"/>
      <w:marTop w:val="0"/>
      <w:marBottom w:val="0"/>
      <w:divBdr>
        <w:top w:val="none" w:sz="0" w:space="0" w:color="auto"/>
        <w:left w:val="none" w:sz="0" w:space="0" w:color="auto"/>
        <w:bottom w:val="none" w:sz="0" w:space="0" w:color="auto"/>
        <w:right w:val="none" w:sz="0" w:space="0" w:color="auto"/>
      </w:divBdr>
    </w:div>
    <w:div w:id="795760653">
      <w:marLeft w:val="640"/>
      <w:marRight w:val="0"/>
      <w:marTop w:val="0"/>
      <w:marBottom w:val="0"/>
      <w:divBdr>
        <w:top w:val="none" w:sz="0" w:space="0" w:color="auto"/>
        <w:left w:val="none" w:sz="0" w:space="0" w:color="auto"/>
        <w:bottom w:val="none" w:sz="0" w:space="0" w:color="auto"/>
        <w:right w:val="none" w:sz="0" w:space="0" w:color="auto"/>
      </w:divBdr>
    </w:div>
    <w:div w:id="795828833">
      <w:marLeft w:val="640"/>
      <w:marRight w:val="0"/>
      <w:marTop w:val="0"/>
      <w:marBottom w:val="0"/>
      <w:divBdr>
        <w:top w:val="none" w:sz="0" w:space="0" w:color="auto"/>
        <w:left w:val="none" w:sz="0" w:space="0" w:color="auto"/>
        <w:bottom w:val="none" w:sz="0" w:space="0" w:color="auto"/>
        <w:right w:val="none" w:sz="0" w:space="0" w:color="auto"/>
      </w:divBdr>
    </w:div>
    <w:div w:id="795879406">
      <w:marLeft w:val="640"/>
      <w:marRight w:val="0"/>
      <w:marTop w:val="0"/>
      <w:marBottom w:val="0"/>
      <w:divBdr>
        <w:top w:val="none" w:sz="0" w:space="0" w:color="auto"/>
        <w:left w:val="none" w:sz="0" w:space="0" w:color="auto"/>
        <w:bottom w:val="none" w:sz="0" w:space="0" w:color="auto"/>
        <w:right w:val="none" w:sz="0" w:space="0" w:color="auto"/>
      </w:divBdr>
    </w:div>
    <w:div w:id="796141026">
      <w:marLeft w:val="640"/>
      <w:marRight w:val="0"/>
      <w:marTop w:val="0"/>
      <w:marBottom w:val="0"/>
      <w:divBdr>
        <w:top w:val="none" w:sz="0" w:space="0" w:color="auto"/>
        <w:left w:val="none" w:sz="0" w:space="0" w:color="auto"/>
        <w:bottom w:val="none" w:sz="0" w:space="0" w:color="auto"/>
        <w:right w:val="none" w:sz="0" w:space="0" w:color="auto"/>
      </w:divBdr>
    </w:div>
    <w:div w:id="796143253">
      <w:marLeft w:val="640"/>
      <w:marRight w:val="0"/>
      <w:marTop w:val="0"/>
      <w:marBottom w:val="0"/>
      <w:divBdr>
        <w:top w:val="none" w:sz="0" w:space="0" w:color="auto"/>
        <w:left w:val="none" w:sz="0" w:space="0" w:color="auto"/>
        <w:bottom w:val="none" w:sz="0" w:space="0" w:color="auto"/>
        <w:right w:val="none" w:sz="0" w:space="0" w:color="auto"/>
      </w:divBdr>
    </w:div>
    <w:div w:id="796145761">
      <w:marLeft w:val="640"/>
      <w:marRight w:val="0"/>
      <w:marTop w:val="0"/>
      <w:marBottom w:val="0"/>
      <w:divBdr>
        <w:top w:val="none" w:sz="0" w:space="0" w:color="auto"/>
        <w:left w:val="none" w:sz="0" w:space="0" w:color="auto"/>
        <w:bottom w:val="none" w:sz="0" w:space="0" w:color="auto"/>
        <w:right w:val="none" w:sz="0" w:space="0" w:color="auto"/>
      </w:divBdr>
    </w:div>
    <w:div w:id="796217378">
      <w:marLeft w:val="640"/>
      <w:marRight w:val="0"/>
      <w:marTop w:val="0"/>
      <w:marBottom w:val="0"/>
      <w:divBdr>
        <w:top w:val="none" w:sz="0" w:space="0" w:color="auto"/>
        <w:left w:val="none" w:sz="0" w:space="0" w:color="auto"/>
        <w:bottom w:val="none" w:sz="0" w:space="0" w:color="auto"/>
        <w:right w:val="none" w:sz="0" w:space="0" w:color="auto"/>
      </w:divBdr>
    </w:div>
    <w:div w:id="796218685">
      <w:marLeft w:val="640"/>
      <w:marRight w:val="0"/>
      <w:marTop w:val="0"/>
      <w:marBottom w:val="0"/>
      <w:divBdr>
        <w:top w:val="none" w:sz="0" w:space="0" w:color="auto"/>
        <w:left w:val="none" w:sz="0" w:space="0" w:color="auto"/>
        <w:bottom w:val="none" w:sz="0" w:space="0" w:color="auto"/>
        <w:right w:val="none" w:sz="0" w:space="0" w:color="auto"/>
      </w:divBdr>
    </w:div>
    <w:div w:id="796222051">
      <w:marLeft w:val="640"/>
      <w:marRight w:val="0"/>
      <w:marTop w:val="0"/>
      <w:marBottom w:val="0"/>
      <w:divBdr>
        <w:top w:val="none" w:sz="0" w:space="0" w:color="auto"/>
        <w:left w:val="none" w:sz="0" w:space="0" w:color="auto"/>
        <w:bottom w:val="none" w:sz="0" w:space="0" w:color="auto"/>
        <w:right w:val="none" w:sz="0" w:space="0" w:color="auto"/>
      </w:divBdr>
    </w:div>
    <w:div w:id="796264943">
      <w:marLeft w:val="640"/>
      <w:marRight w:val="0"/>
      <w:marTop w:val="0"/>
      <w:marBottom w:val="0"/>
      <w:divBdr>
        <w:top w:val="none" w:sz="0" w:space="0" w:color="auto"/>
        <w:left w:val="none" w:sz="0" w:space="0" w:color="auto"/>
        <w:bottom w:val="none" w:sz="0" w:space="0" w:color="auto"/>
        <w:right w:val="none" w:sz="0" w:space="0" w:color="auto"/>
      </w:divBdr>
    </w:div>
    <w:div w:id="796338624">
      <w:marLeft w:val="640"/>
      <w:marRight w:val="0"/>
      <w:marTop w:val="0"/>
      <w:marBottom w:val="0"/>
      <w:divBdr>
        <w:top w:val="none" w:sz="0" w:space="0" w:color="auto"/>
        <w:left w:val="none" w:sz="0" w:space="0" w:color="auto"/>
        <w:bottom w:val="none" w:sz="0" w:space="0" w:color="auto"/>
        <w:right w:val="none" w:sz="0" w:space="0" w:color="auto"/>
      </w:divBdr>
    </w:div>
    <w:div w:id="796489296">
      <w:marLeft w:val="640"/>
      <w:marRight w:val="0"/>
      <w:marTop w:val="0"/>
      <w:marBottom w:val="0"/>
      <w:divBdr>
        <w:top w:val="none" w:sz="0" w:space="0" w:color="auto"/>
        <w:left w:val="none" w:sz="0" w:space="0" w:color="auto"/>
        <w:bottom w:val="none" w:sz="0" w:space="0" w:color="auto"/>
        <w:right w:val="none" w:sz="0" w:space="0" w:color="auto"/>
      </w:divBdr>
    </w:div>
    <w:div w:id="796526960">
      <w:marLeft w:val="640"/>
      <w:marRight w:val="0"/>
      <w:marTop w:val="0"/>
      <w:marBottom w:val="0"/>
      <w:divBdr>
        <w:top w:val="none" w:sz="0" w:space="0" w:color="auto"/>
        <w:left w:val="none" w:sz="0" w:space="0" w:color="auto"/>
        <w:bottom w:val="none" w:sz="0" w:space="0" w:color="auto"/>
        <w:right w:val="none" w:sz="0" w:space="0" w:color="auto"/>
      </w:divBdr>
    </w:div>
    <w:div w:id="796527330">
      <w:marLeft w:val="640"/>
      <w:marRight w:val="0"/>
      <w:marTop w:val="0"/>
      <w:marBottom w:val="0"/>
      <w:divBdr>
        <w:top w:val="none" w:sz="0" w:space="0" w:color="auto"/>
        <w:left w:val="none" w:sz="0" w:space="0" w:color="auto"/>
        <w:bottom w:val="none" w:sz="0" w:space="0" w:color="auto"/>
        <w:right w:val="none" w:sz="0" w:space="0" w:color="auto"/>
      </w:divBdr>
    </w:div>
    <w:div w:id="796683231">
      <w:marLeft w:val="640"/>
      <w:marRight w:val="0"/>
      <w:marTop w:val="0"/>
      <w:marBottom w:val="0"/>
      <w:divBdr>
        <w:top w:val="none" w:sz="0" w:space="0" w:color="auto"/>
        <w:left w:val="none" w:sz="0" w:space="0" w:color="auto"/>
        <w:bottom w:val="none" w:sz="0" w:space="0" w:color="auto"/>
        <w:right w:val="none" w:sz="0" w:space="0" w:color="auto"/>
      </w:divBdr>
    </w:div>
    <w:div w:id="796753076">
      <w:marLeft w:val="640"/>
      <w:marRight w:val="0"/>
      <w:marTop w:val="0"/>
      <w:marBottom w:val="0"/>
      <w:divBdr>
        <w:top w:val="none" w:sz="0" w:space="0" w:color="auto"/>
        <w:left w:val="none" w:sz="0" w:space="0" w:color="auto"/>
        <w:bottom w:val="none" w:sz="0" w:space="0" w:color="auto"/>
        <w:right w:val="none" w:sz="0" w:space="0" w:color="auto"/>
      </w:divBdr>
    </w:div>
    <w:div w:id="796753226">
      <w:marLeft w:val="640"/>
      <w:marRight w:val="0"/>
      <w:marTop w:val="0"/>
      <w:marBottom w:val="0"/>
      <w:divBdr>
        <w:top w:val="none" w:sz="0" w:space="0" w:color="auto"/>
        <w:left w:val="none" w:sz="0" w:space="0" w:color="auto"/>
        <w:bottom w:val="none" w:sz="0" w:space="0" w:color="auto"/>
        <w:right w:val="none" w:sz="0" w:space="0" w:color="auto"/>
      </w:divBdr>
    </w:div>
    <w:div w:id="796919551">
      <w:marLeft w:val="640"/>
      <w:marRight w:val="0"/>
      <w:marTop w:val="0"/>
      <w:marBottom w:val="0"/>
      <w:divBdr>
        <w:top w:val="none" w:sz="0" w:space="0" w:color="auto"/>
        <w:left w:val="none" w:sz="0" w:space="0" w:color="auto"/>
        <w:bottom w:val="none" w:sz="0" w:space="0" w:color="auto"/>
        <w:right w:val="none" w:sz="0" w:space="0" w:color="auto"/>
      </w:divBdr>
    </w:div>
    <w:div w:id="796949997">
      <w:marLeft w:val="640"/>
      <w:marRight w:val="0"/>
      <w:marTop w:val="0"/>
      <w:marBottom w:val="0"/>
      <w:divBdr>
        <w:top w:val="none" w:sz="0" w:space="0" w:color="auto"/>
        <w:left w:val="none" w:sz="0" w:space="0" w:color="auto"/>
        <w:bottom w:val="none" w:sz="0" w:space="0" w:color="auto"/>
        <w:right w:val="none" w:sz="0" w:space="0" w:color="auto"/>
      </w:divBdr>
    </w:div>
    <w:div w:id="796987864">
      <w:marLeft w:val="640"/>
      <w:marRight w:val="0"/>
      <w:marTop w:val="0"/>
      <w:marBottom w:val="0"/>
      <w:divBdr>
        <w:top w:val="none" w:sz="0" w:space="0" w:color="auto"/>
        <w:left w:val="none" w:sz="0" w:space="0" w:color="auto"/>
        <w:bottom w:val="none" w:sz="0" w:space="0" w:color="auto"/>
        <w:right w:val="none" w:sz="0" w:space="0" w:color="auto"/>
      </w:divBdr>
    </w:div>
    <w:div w:id="796989016">
      <w:marLeft w:val="640"/>
      <w:marRight w:val="0"/>
      <w:marTop w:val="0"/>
      <w:marBottom w:val="0"/>
      <w:divBdr>
        <w:top w:val="none" w:sz="0" w:space="0" w:color="auto"/>
        <w:left w:val="none" w:sz="0" w:space="0" w:color="auto"/>
        <w:bottom w:val="none" w:sz="0" w:space="0" w:color="auto"/>
        <w:right w:val="none" w:sz="0" w:space="0" w:color="auto"/>
      </w:divBdr>
    </w:div>
    <w:div w:id="796993749">
      <w:marLeft w:val="640"/>
      <w:marRight w:val="0"/>
      <w:marTop w:val="0"/>
      <w:marBottom w:val="0"/>
      <w:divBdr>
        <w:top w:val="none" w:sz="0" w:space="0" w:color="auto"/>
        <w:left w:val="none" w:sz="0" w:space="0" w:color="auto"/>
        <w:bottom w:val="none" w:sz="0" w:space="0" w:color="auto"/>
        <w:right w:val="none" w:sz="0" w:space="0" w:color="auto"/>
      </w:divBdr>
    </w:div>
    <w:div w:id="796993814">
      <w:marLeft w:val="640"/>
      <w:marRight w:val="0"/>
      <w:marTop w:val="0"/>
      <w:marBottom w:val="0"/>
      <w:divBdr>
        <w:top w:val="none" w:sz="0" w:space="0" w:color="auto"/>
        <w:left w:val="none" w:sz="0" w:space="0" w:color="auto"/>
        <w:bottom w:val="none" w:sz="0" w:space="0" w:color="auto"/>
        <w:right w:val="none" w:sz="0" w:space="0" w:color="auto"/>
      </w:divBdr>
    </w:div>
    <w:div w:id="797261819">
      <w:marLeft w:val="640"/>
      <w:marRight w:val="0"/>
      <w:marTop w:val="0"/>
      <w:marBottom w:val="0"/>
      <w:divBdr>
        <w:top w:val="none" w:sz="0" w:space="0" w:color="auto"/>
        <w:left w:val="none" w:sz="0" w:space="0" w:color="auto"/>
        <w:bottom w:val="none" w:sz="0" w:space="0" w:color="auto"/>
        <w:right w:val="none" w:sz="0" w:space="0" w:color="auto"/>
      </w:divBdr>
    </w:div>
    <w:div w:id="797334251">
      <w:marLeft w:val="640"/>
      <w:marRight w:val="0"/>
      <w:marTop w:val="0"/>
      <w:marBottom w:val="0"/>
      <w:divBdr>
        <w:top w:val="none" w:sz="0" w:space="0" w:color="auto"/>
        <w:left w:val="none" w:sz="0" w:space="0" w:color="auto"/>
        <w:bottom w:val="none" w:sz="0" w:space="0" w:color="auto"/>
        <w:right w:val="none" w:sz="0" w:space="0" w:color="auto"/>
      </w:divBdr>
    </w:div>
    <w:div w:id="797334719">
      <w:marLeft w:val="640"/>
      <w:marRight w:val="0"/>
      <w:marTop w:val="0"/>
      <w:marBottom w:val="0"/>
      <w:divBdr>
        <w:top w:val="none" w:sz="0" w:space="0" w:color="auto"/>
        <w:left w:val="none" w:sz="0" w:space="0" w:color="auto"/>
        <w:bottom w:val="none" w:sz="0" w:space="0" w:color="auto"/>
        <w:right w:val="none" w:sz="0" w:space="0" w:color="auto"/>
      </w:divBdr>
    </w:div>
    <w:div w:id="797339879">
      <w:marLeft w:val="640"/>
      <w:marRight w:val="0"/>
      <w:marTop w:val="0"/>
      <w:marBottom w:val="0"/>
      <w:divBdr>
        <w:top w:val="none" w:sz="0" w:space="0" w:color="auto"/>
        <w:left w:val="none" w:sz="0" w:space="0" w:color="auto"/>
        <w:bottom w:val="none" w:sz="0" w:space="0" w:color="auto"/>
        <w:right w:val="none" w:sz="0" w:space="0" w:color="auto"/>
      </w:divBdr>
    </w:div>
    <w:div w:id="797340646">
      <w:marLeft w:val="640"/>
      <w:marRight w:val="0"/>
      <w:marTop w:val="0"/>
      <w:marBottom w:val="0"/>
      <w:divBdr>
        <w:top w:val="none" w:sz="0" w:space="0" w:color="auto"/>
        <w:left w:val="none" w:sz="0" w:space="0" w:color="auto"/>
        <w:bottom w:val="none" w:sz="0" w:space="0" w:color="auto"/>
        <w:right w:val="none" w:sz="0" w:space="0" w:color="auto"/>
      </w:divBdr>
    </w:div>
    <w:div w:id="797382526">
      <w:marLeft w:val="640"/>
      <w:marRight w:val="0"/>
      <w:marTop w:val="0"/>
      <w:marBottom w:val="0"/>
      <w:divBdr>
        <w:top w:val="none" w:sz="0" w:space="0" w:color="auto"/>
        <w:left w:val="none" w:sz="0" w:space="0" w:color="auto"/>
        <w:bottom w:val="none" w:sz="0" w:space="0" w:color="auto"/>
        <w:right w:val="none" w:sz="0" w:space="0" w:color="auto"/>
      </w:divBdr>
    </w:div>
    <w:div w:id="797382997">
      <w:marLeft w:val="640"/>
      <w:marRight w:val="0"/>
      <w:marTop w:val="0"/>
      <w:marBottom w:val="0"/>
      <w:divBdr>
        <w:top w:val="none" w:sz="0" w:space="0" w:color="auto"/>
        <w:left w:val="none" w:sz="0" w:space="0" w:color="auto"/>
        <w:bottom w:val="none" w:sz="0" w:space="0" w:color="auto"/>
        <w:right w:val="none" w:sz="0" w:space="0" w:color="auto"/>
      </w:divBdr>
    </w:div>
    <w:div w:id="797383373">
      <w:marLeft w:val="640"/>
      <w:marRight w:val="0"/>
      <w:marTop w:val="0"/>
      <w:marBottom w:val="0"/>
      <w:divBdr>
        <w:top w:val="none" w:sz="0" w:space="0" w:color="auto"/>
        <w:left w:val="none" w:sz="0" w:space="0" w:color="auto"/>
        <w:bottom w:val="none" w:sz="0" w:space="0" w:color="auto"/>
        <w:right w:val="none" w:sz="0" w:space="0" w:color="auto"/>
      </w:divBdr>
    </w:div>
    <w:div w:id="797527236">
      <w:marLeft w:val="640"/>
      <w:marRight w:val="0"/>
      <w:marTop w:val="0"/>
      <w:marBottom w:val="0"/>
      <w:divBdr>
        <w:top w:val="none" w:sz="0" w:space="0" w:color="auto"/>
        <w:left w:val="none" w:sz="0" w:space="0" w:color="auto"/>
        <w:bottom w:val="none" w:sz="0" w:space="0" w:color="auto"/>
        <w:right w:val="none" w:sz="0" w:space="0" w:color="auto"/>
      </w:divBdr>
    </w:div>
    <w:div w:id="797531310">
      <w:marLeft w:val="640"/>
      <w:marRight w:val="0"/>
      <w:marTop w:val="0"/>
      <w:marBottom w:val="0"/>
      <w:divBdr>
        <w:top w:val="none" w:sz="0" w:space="0" w:color="auto"/>
        <w:left w:val="none" w:sz="0" w:space="0" w:color="auto"/>
        <w:bottom w:val="none" w:sz="0" w:space="0" w:color="auto"/>
        <w:right w:val="none" w:sz="0" w:space="0" w:color="auto"/>
      </w:divBdr>
    </w:div>
    <w:div w:id="797602497">
      <w:marLeft w:val="640"/>
      <w:marRight w:val="0"/>
      <w:marTop w:val="0"/>
      <w:marBottom w:val="0"/>
      <w:divBdr>
        <w:top w:val="none" w:sz="0" w:space="0" w:color="auto"/>
        <w:left w:val="none" w:sz="0" w:space="0" w:color="auto"/>
        <w:bottom w:val="none" w:sz="0" w:space="0" w:color="auto"/>
        <w:right w:val="none" w:sz="0" w:space="0" w:color="auto"/>
      </w:divBdr>
    </w:div>
    <w:div w:id="797604953">
      <w:marLeft w:val="640"/>
      <w:marRight w:val="0"/>
      <w:marTop w:val="0"/>
      <w:marBottom w:val="0"/>
      <w:divBdr>
        <w:top w:val="none" w:sz="0" w:space="0" w:color="auto"/>
        <w:left w:val="none" w:sz="0" w:space="0" w:color="auto"/>
        <w:bottom w:val="none" w:sz="0" w:space="0" w:color="auto"/>
        <w:right w:val="none" w:sz="0" w:space="0" w:color="auto"/>
      </w:divBdr>
    </w:div>
    <w:div w:id="797720592">
      <w:marLeft w:val="640"/>
      <w:marRight w:val="0"/>
      <w:marTop w:val="0"/>
      <w:marBottom w:val="0"/>
      <w:divBdr>
        <w:top w:val="none" w:sz="0" w:space="0" w:color="auto"/>
        <w:left w:val="none" w:sz="0" w:space="0" w:color="auto"/>
        <w:bottom w:val="none" w:sz="0" w:space="0" w:color="auto"/>
        <w:right w:val="none" w:sz="0" w:space="0" w:color="auto"/>
      </w:divBdr>
    </w:div>
    <w:div w:id="797798630">
      <w:marLeft w:val="640"/>
      <w:marRight w:val="0"/>
      <w:marTop w:val="0"/>
      <w:marBottom w:val="0"/>
      <w:divBdr>
        <w:top w:val="none" w:sz="0" w:space="0" w:color="auto"/>
        <w:left w:val="none" w:sz="0" w:space="0" w:color="auto"/>
        <w:bottom w:val="none" w:sz="0" w:space="0" w:color="auto"/>
        <w:right w:val="none" w:sz="0" w:space="0" w:color="auto"/>
      </w:divBdr>
    </w:div>
    <w:div w:id="797800450">
      <w:marLeft w:val="640"/>
      <w:marRight w:val="0"/>
      <w:marTop w:val="0"/>
      <w:marBottom w:val="0"/>
      <w:divBdr>
        <w:top w:val="none" w:sz="0" w:space="0" w:color="auto"/>
        <w:left w:val="none" w:sz="0" w:space="0" w:color="auto"/>
        <w:bottom w:val="none" w:sz="0" w:space="0" w:color="auto"/>
        <w:right w:val="none" w:sz="0" w:space="0" w:color="auto"/>
      </w:divBdr>
    </w:div>
    <w:div w:id="797844102">
      <w:marLeft w:val="640"/>
      <w:marRight w:val="0"/>
      <w:marTop w:val="0"/>
      <w:marBottom w:val="0"/>
      <w:divBdr>
        <w:top w:val="none" w:sz="0" w:space="0" w:color="auto"/>
        <w:left w:val="none" w:sz="0" w:space="0" w:color="auto"/>
        <w:bottom w:val="none" w:sz="0" w:space="0" w:color="auto"/>
        <w:right w:val="none" w:sz="0" w:space="0" w:color="auto"/>
      </w:divBdr>
    </w:div>
    <w:div w:id="797920183">
      <w:marLeft w:val="640"/>
      <w:marRight w:val="0"/>
      <w:marTop w:val="0"/>
      <w:marBottom w:val="0"/>
      <w:divBdr>
        <w:top w:val="none" w:sz="0" w:space="0" w:color="auto"/>
        <w:left w:val="none" w:sz="0" w:space="0" w:color="auto"/>
        <w:bottom w:val="none" w:sz="0" w:space="0" w:color="auto"/>
        <w:right w:val="none" w:sz="0" w:space="0" w:color="auto"/>
      </w:divBdr>
    </w:div>
    <w:div w:id="797920480">
      <w:marLeft w:val="640"/>
      <w:marRight w:val="0"/>
      <w:marTop w:val="0"/>
      <w:marBottom w:val="0"/>
      <w:divBdr>
        <w:top w:val="none" w:sz="0" w:space="0" w:color="auto"/>
        <w:left w:val="none" w:sz="0" w:space="0" w:color="auto"/>
        <w:bottom w:val="none" w:sz="0" w:space="0" w:color="auto"/>
        <w:right w:val="none" w:sz="0" w:space="0" w:color="auto"/>
      </w:divBdr>
    </w:div>
    <w:div w:id="797988108">
      <w:marLeft w:val="640"/>
      <w:marRight w:val="0"/>
      <w:marTop w:val="0"/>
      <w:marBottom w:val="0"/>
      <w:divBdr>
        <w:top w:val="none" w:sz="0" w:space="0" w:color="auto"/>
        <w:left w:val="none" w:sz="0" w:space="0" w:color="auto"/>
        <w:bottom w:val="none" w:sz="0" w:space="0" w:color="auto"/>
        <w:right w:val="none" w:sz="0" w:space="0" w:color="auto"/>
      </w:divBdr>
    </w:div>
    <w:div w:id="798035347">
      <w:marLeft w:val="640"/>
      <w:marRight w:val="0"/>
      <w:marTop w:val="0"/>
      <w:marBottom w:val="0"/>
      <w:divBdr>
        <w:top w:val="none" w:sz="0" w:space="0" w:color="auto"/>
        <w:left w:val="none" w:sz="0" w:space="0" w:color="auto"/>
        <w:bottom w:val="none" w:sz="0" w:space="0" w:color="auto"/>
        <w:right w:val="none" w:sz="0" w:space="0" w:color="auto"/>
      </w:divBdr>
    </w:div>
    <w:div w:id="798035810">
      <w:marLeft w:val="640"/>
      <w:marRight w:val="0"/>
      <w:marTop w:val="0"/>
      <w:marBottom w:val="0"/>
      <w:divBdr>
        <w:top w:val="none" w:sz="0" w:space="0" w:color="auto"/>
        <w:left w:val="none" w:sz="0" w:space="0" w:color="auto"/>
        <w:bottom w:val="none" w:sz="0" w:space="0" w:color="auto"/>
        <w:right w:val="none" w:sz="0" w:space="0" w:color="auto"/>
      </w:divBdr>
    </w:div>
    <w:div w:id="798181662">
      <w:marLeft w:val="640"/>
      <w:marRight w:val="0"/>
      <w:marTop w:val="0"/>
      <w:marBottom w:val="0"/>
      <w:divBdr>
        <w:top w:val="none" w:sz="0" w:space="0" w:color="auto"/>
        <w:left w:val="none" w:sz="0" w:space="0" w:color="auto"/>
        <w:bottom w:val="none" w:sz="0" w:space="0" w:color="auto"/>
        <w:right w:val="none" w:sz="0" w:space="0" w:color="auto"/>
      </w:divBdr>
    </w:div>
    <w:div w:id="798306443">
      <w:marLeft w:val="640"/>
      <w:marRight w:val="0"/>
      <w:marTop w:val="0"/>
      <w:marBottom w:val="0"/>
      <w:divBdr>
        <w:top w:val="none" w:sz="0" w:space="0" w:color="auto"/>
        <w:left w:val="none" w:sz="0" w:space="0" w:color="auto"/>
        <w:bottom w:val="none" w:sz="0" w:space="0" w:color="auto"/>
        <w:right w:val="none" w:sz="0" w:space="0" w:color="auto"/>
      </w:divBdr>
    </w:div>
    <w:div w:id="798374643">
      <w:marLeft w:val="640"/>
      <w:marRight w:val="0"/>
      <w:marTop w:val="0"/>
      <w:marBottom w:val="0"/>
      <w:divBdr>
        <w:top w:val="none" w:sz="0" w:space="0" w:color="auto"/>
        <w:left w:val="none" w:sz="0" w:space="0" w:color="auto"/>
        <w:bottom w:val="none" w:sz="0" w:space="0" w:color="auto"/>
        <w:right w:val="none" w:sz="0" w:space="0" w:color="auto"/>
      </w:divBdr>
    </w:div>
    <w:div w:id="798378501">
      <w:marLeft w:val="640"/>
      <w:marRight w:val="0"/>
      <w:marTop w:val="0"/>
      <w:marBottom w:val="0"/>
      <w:divBdr>
        <w:top w:val="none" w:sz="0" w:space="0" w:color="auto"/>
        <w:left w:val="none" w:sz="0" w:space="0" w:color="auto"/>
        <w:bottom w:val="none" w:sz="0" w:space="0" w:color="auto"/>
        <w:right w:val="none" w:sz="0" w:space="0" w:color="auto"/>
      </w:divBdr>
    </w:div>
    <w:div w:id="798381652">
      <w:marLeft w:val="640"/>
      <w:marRight w:val="0"/>
      <w:marTop w:val="0"/>
      <w:marBottom w:val="0"/>
      <w:divBdr>
        <w:top w:val="none" w:sz="0" w:space="0" w:color="auto"/>
        <w:left w:val="none" w:sz="0" w:space="0" w:color="auto"/>
        <w:bottom w:val="none" w:sz="0" w:space="0" w:color="auto"/>
        <w:right w:val="none" w:sz="0" w:space="0" w:color="auto"/>
      </w:divBdr>
    </w:div>
    <w:div w:id="798450598">
      <w:marLeft w:val="640"/>
      <w:marRight w:val="0"/>
      <w:marTop w:val="0"/>
      <w:marBottom w:val="0"/>
      <w:divBdr>
        <w:top w:val="none" w:sz="0" w:space="0" w:color="auto"/>
        <w:left w:val="none" w:sz="0" w:space="0" w:color="auto"/>
        <w:bottom w:val="none" w:sz="0" w:space="0" w:color="auto"/>
        <w:right w:val="none" w:sz="0" w:space="0" w:color="auto"/>
      </w:divBdr>
    </w:div>
    <w:div w:id="798498632">
      <w:marLeft w:val="640"/>
      <w:marRight w:val="0"/>
      <w:marTop w:val="0"/>
      <w:marBottom w:val="0"/>
      <w:divBdr>
        <w:top w:val="none" w:sz="0" w:space="0" w:color="auto"/>
        <w:left w:val="none" w:sz="0" w:space="0" w:color="auto"/>
        <w:bottom w:val="none" w:sz="0" w:space="0" w:color="auto"/>
        <w:right w:val="none" w:sz="0" w:space="0" w:color="auto"/>
      </w:divBdr>
    </w:div>
    <w:div w:id="798569132">
      <w:marLeft w:val="640"/>
      <w:marRight w:val="0"/>
      <w:marTop w:val="0"/>
      <w:marBottom w:val="0"/>
      <w:divBdr>
        <w:top w:val="none" w:sz="0" w:space="0" w:color="auto"/>
        <w:left w:val="none" w:sz="0" w:space="0" w:color="auto"/>
        <w:bottom w:val="none" w:sz="0" w:space="0" w:color="auto"/>
        <w:right w:val="none" w:sz="0" w:space="0" w:color="auto"/>
      </w:divBdr>
    </w:div>
    <w:div w:id="798572012">
      <w:marLeft w:val="640"/>
      <w:marRight w:val="0"/>
      <w:marTop w:val="0"/>
      <w:marBottom w:val="0"/>
      <w:divBdr>
        <w:top w:val="none" w:sz="0" w:space="0" w:color="auto"/>
        <w:left w:val="none" w:sz="0" w:space="0" w:color="auto"/>
        <w:bottom w:val="none" w:sz="0" w:space="0" w:color="auto"/>
        <w:right w:val="none" w:sz="0" w:space="0" w:color="auto"/>
      </w:divBdr>
    </w:div>
    <w:div w:id="798760833">
      <w:marLeft w:val="640"/>
      <w:marRight w:val="0"/>
      <w:marTop w:val="0"/>
      <w:marBottom w:val="0"/>
      <w:divBdr>
        <w:top w:val="none" w:sz="0" w:space="0" w:color="auto"/>
        <w:left w:val="none" w:sz="0" w:space="0" w:color="auto"/>
        <w:bottom w:val="none" w:sz="0" w:space="0" w:color="auto"/>
        <w:right w:val="none" w:sz="0" w:space="0" w:color="auto"/>
      </w:divBdr>
    </w:div>
    <w:div w:id="798763676">
      <w:marLeft w:val="640"/>
      <w:marRight w:val="0"/>
      <w:marTop w:val="0"/>
      <w:marBottom w:val="0"/>
      <w:divBdr>
        <w:top w:val="none" w:sz="0" w:space="0" w:color="auto"/>
        <w:left w:val="none" w:sz="0" w:space="0" w:color="auto"/>
        <w:bottom w:val="none" w:sz="0" w:space="0" w:color="auto"/>
        <w:right w:val="none" w:sz="0" w:space="0" w:color="auto"/>
      </w:divBdr>
    </w:div>
    <w:div w:id="798765376">
      <w:marLeft w:val="640"/>
      <w:marRight w:val="0"/>
      <w:marTop w:val="0"/>
      <w:marBottom w:val="0"/>
      <w:divBdr>
        <w:top w:val="none" w:sz="0" w:space="0" w:color="auto"/>
        <w:left w:val="none" w:sz="0" w:space="0" w:color="auto"/>
        <w:bottom w:val="none" w:sz="0" w:space="0" w:color="auto"/>
        <w:right w:val="none" w:sz="0" w:space="0" w:color="auto"/>
      </w:divBdr>
    </w:div>
    <w:div w:id="798766860">
      <w:marLeft w:val="640"/>
      <w:marRight w:val="0"/>
      <w:marTop w:val="0"/>
      <w:marBottom w:val="0"/>
      <w:divBdr>
        <w:top w:val="none" w:sz="0" w:space="0" w:color="auto"/>
        <w:left w:val="none" w:sz="0" w:space="0" w:color="auto"/>
        <w:bottom w:val="none" w:sz="0" w:space="0" w:color="auto"/>
        <w:right w:val="none" w:sz="0" w:space="0" w:color="auto"/>
      </w:divBdr>
    </w:div>
    <w:div w:id="798836877">
      <w:marLeft w:val="640"/>
      <w:marRight w:val="0"/>
      <w:marTop w:val="0"/>
      <w:marBottom w:val="0"/>
      <w:divBdr>
        <w:top w:val="none" w:sz="0" w:space="0" w:color="auto"/>
        <w:left w:val="none" w:sz="0" w:space="0" w:color="auto"/>
        <w:bottom w:val="none" w:sz="0" w:space="0" w:color="auto"/>
        <w:right w:val="none" w:sz="0" w:space="0" w:color="auto"/>
      </w:divBdr>
    </w:div>
    <w:div w:id="798887706">
      <w:marLeft w:val="640"/>
      <w:marRight w:val="0"/>
      <w:marTop w:val="0"/>
      <w:marBottom w:val="0"/>
      <w:divBdr>
        <w:top w:val="none" w:sz="0" w:space="0" w:color="auto"/>
        <w:left w:val="none" w:sz="0" w:space="0" w:color="auto"/>
        <w:bottom w:val="none" w:sz="0" w:space="0" w:color="auto"/>
        <w:right w:val="none" w:sz="0" w:space="0" w:color="auto"/>
      </w:divBdr>
    </w:div>
    <w:div w:id="799106437">
      <w:marLeft w:val="640"/>
      <w:marRight w:val="0"/>
      <w:marTop w:val="0"/>
      <w:marBottom w:val="0"/>
      <w:divBdr>
        <w:top w:val="none" w:sz="0" w:space="0" w:color="auto"/>
        <w:left w:val="none" w:sz="0" w:space="0" w:color="auto"/>
        <w:bottom w:val="none" w:sz="0" w:space="0" w:color="auto"/>
        <w:right w:val="none" w:sz="0" w:space="0" w:color="auto"/>
      </w:divBdr>
    </w:div>
    <w:div w:id="799148744">
      <w:marLeft w:val="640"/>
      <w:marRight w:val="0"/>
      <w:marTop w:val="0"/>
      <w:marBottom w:val="0"/>
      <w:divBdr>
        <w:top w:val="none" w:sz="0" w:space="0" w:color="auto"/>
        <w:left w:val="none" w:sz="0" w:space="0" w:color="auto"/>
        <w:bottom w:val="none" w:sz="0" w:space="0" w:color="auto"/>
        <w:right w:val="none" w:sz="0" w:space="0" w:color="auto"/>
      </w:divBdr>
    </w:div>
    <w:div w:id="799150335">
      <w:marLeft w:val="640"/>
      <w:marRight w:val="0"/>
      <w:marTop w:val="0"/>
      <w:marBottom w:val="0"/>
      <w:divBdr>
        <w:top w:val="none" w:sz="0" w:space="0" w:color="auto"/>
        <w:left w:val="none" w:sz="0" w:space="0" w:color="auto"/>
        <w:bottom w:val="none" w:sz="0" w:space="0" w:color="auto"/>
        <w:right w:val="none" w:sz="0" w:space="0" w:color="auto"/>
      </w:divBdr>
    </w:div>
    <w:div w:id="799150605">
      <w:marLeft w:val="640"/>
      <w:marRight w:val="0"/>
      <w:marTop w:val="0"/>
      <w:marBottom w:val="0"/>
      <w:divBdr>
        <w:top w:val="none" w:sz="0" w:space="0" w:color="auto"/>
        <w:left w:val="none" w:sz="0" w:space="0" w:color="auto"/>
        <w:bottom w:val="none" w:sz="0" w:space="0" w:color="auto"/>
        <w:right w:val="none" w:sz="0" w:space="0" w:color="auto"/>
      </w:divBdr>
    </w:div>
    <w:div w:id="799156387">
      <w:marLeft w:val="640"/>
      <w:marRight w:val="0"/>
      <w:marTop w:val="0"/>
      <w:marBottom w:val="0"/>
      <w:divBdr>
        <w:top w:val="none" w:sz="0" w:space="0" w:color="auto"/>
        <w:left w:val="none" w:sz="0" w:space="0" w:color="auto"/>
        <w:bottom w:val="none" w:sz="0" w:space="0" w:color="auto"/>
        <w:right w:val="none" w:sz="0" w:space="0" w:color="auto"/>
      </w:divBdr>
    </w:div>
    <w:div w:id="799226633">
      <w:marLeft w:val="640"/>
      <w:marRight w:val="0"/>
      <w:marTop w:val="0"/>
      <w:marBottom w:val="0"/>
      <w:divBdr>
        <w:top w:val="none" w:sz="0" w:space="0" w:color="auto"/>
        <w:left w:val="none" w:sz="0" w:space="0" w:color="auto"/>
        <w:bottom w:val="none" w:sz="0" w:space="0" w:color="auto"/>
        <w:right w:val="none" w:sz="0" w:space="0" w:color="auto"/>
      </w:divBdr>
    </w:div>
    <w:div w:id="799348651">
      <w:marLeft w:val="640"/>
      <w:marRight w:val="0"/>
      <w:marTop w:val="0"/>
      <w:marBottom w:val="0"/>
      <w:divBdr>
        <w:top w:val="none" w:sz="0" w:space="0" w:color="auto"/>
        <w:left w:val="none" w:sz="0" w:space="0" w:color="auto"/>
        <w:bottom w:val="none" w:sz="0" w:space="0" w:color="auto"/>
        <w:right w:val="none" w:sz="0" w:space="0" w:color="auto"/>
      </w:divBdr>
    </w:div>
    <w:div w:id="799496355">
      <w:marLeft w:val="640"/>
      <w:marRight w:val="0"/>
      <w:marTop w:val="0"/>
      <w:marBottom w:val="0"/>
      <w:divBdr>
        <w:top w:val="none" w:sz="0" w:space="0" w:color="auto"/>
        <w:left w:val="none" w:sz="0" w:space="0" w:color="auto"/>
        <w:bottom w:val="none" w:sz="0" w:space="0" w:color="auto"/>
        <w:right w:val="none" w:sz="0" w:space="0" w:color="auto"/>
      </w:divBdr>
    </w:div>
    <w:div w:id="799498094">
      <w:marLeft w:val="640"/>
      <w:marRight w:val="0"/>
      <w:marTop w:val="0"/>
      <w:marBottom w:val="0"/>
      <w:divBdr>
        <w:top w:val="none" w:sz="0" w:space="0" w:color="auto"/>
        <w:left w:val="none" w:sz="0" w:space="0" w:color="auto"/>
        <w:bottom w:val="none" w:sz="0" w:space="0" w:color="auto"/>
        <w:right w:val="none" w:sz="0" w:space="0" w:color="auto"/>
      </w:divBdr>
    </w:div>
    <w:div w:id="799539889">
      <w:marLeft w:val="640"/>
      <w:marRight w:val="0"/>
      <w:marTop w:val="0"/>
      <w:marBottom w:val="0"/>
      <w:divBdr>
        <w:top w:val="none" w:sz="0" w:space="0" w:color="auto"/>
        <w:left w:val="none" w:sz="0" w:space="0" w:color="auto"/>
        <w:bottom w:val="none" w:sz="0" w:space="0" w:color="auto"/>
        <w:right w:val="none" w:sz="0" w:space="0" w:color="auto"/>
      </w:divBdr>
    </w:div>
    <w:div w:id="799570438">
      <w:marLeft w:val="640"/>
      <w:marRight w:val="0"/>
      <w:marTop w:val="0"/>
      <w:marBottom w:val="0"/>
      <w:divBdr>
        <w:top w:val="none" w:sz="0" w:space="0" w:color="auto"/>
        <w:left w:val="none" w:sz="0" w:space="0" w:color="auto"/>
        <w:bottom w:val="none" w:sz="0" w:space="0" w:color="auto"/>
        <w:right w:val="none" w:sz="0" w:space="0" w:color="auto"/>
      </w:divBdr>
    </w:div>
    <w:div w:id="799614897">
      <w:marLeft w:val="640"/>
      <w:marRight w:val="0"/>
      <w:marTop w:val="0"/>
      <w:marBottom w:val="0"/>
      <w:divBdr>
        <w:top w:val="none" w:sz="0" w:space="0" w:color="auto"/>
        <w:left w:val="none" w:sz="0" w:space="0" w:color="auto"/>
        <w:bottom w:val="none" w:sz="0" w:space="0" w:color="auto"/>
        <w:right w:val="none" w:sz="0" w:space="0" w:color="auto"/>
      </w:divBdr>
    </w:div>
    <w:div w:id="799764410">
      <w:marLeft w:val="640"/>
      <w:marRight w:val="0"/>
      <w:marTop w:val="0"/>
      <w:marBottom w:val="0"/>
      <w:divBdr>
        <w:top w:val="none" w:sz="0" w:space="0" w:color="auto"/>
        <w:left w:val="none" w:sz="0" w:space="0" w:color="auto"/>
        <w:bottom w:val="none" w:sz="0" w:space="0" w:color="auto"/>
        <w:right w:val="none" w:sz="0" w:space="0" w:color="auto"/>
      </w:divBdr>
    </w:div>
    <w:div w:id="799883049">
      <w:marLeft w:val="640"/>
      <w:marRight w:val="0"/>
      <w:marTop w:val="0"/>
      <w:marBottom w:val="0"/>
      <w:divBdr>
        <w:top w:val="none" w:sz="0" w:space="0" w:color="auto"/>
        <w:left w:val="none" w:sz="0" w:space="0" w:color="auto"/>
        <w:bottom w:val="none" w:sz="0" w:space="0" w:color="auto"/>
        <w:right w:val="none" w:sz="0" w:space="0" w:color="auto"/>
      </w:divBdr>
    </w:div>
    <w:div w:id="799884876">
      <w:marLeft w:val="640"/>
      <w:marRight w:val="0"/>
      <w:marTop w:val="0"/>
      <w:marBottom w:val="0"/>
      <w:divBdr>
        <w:top w:val="none" w:sz="0" w:space="0" w:color="auto"/>
        <w:left w:val="none" w:sz="0" w:space="0" w:color="auto"/>
        <w:bottom w:val="none" w:sz="0" w:space="0" w:color="auto"/>
        <w:right w:val="none" w:sz="0" w:space="0" w:color="auto"/>
      </w:divBdr>
    </w:div>
    <w:div w:id="800029710">
      <w:marLeft w:val="640"/>
      <w:marRight w:val="0"/>
      <w:marTop w:val="0"/>
      <w:marBottom w:val="0"/>
      <w:divBdr>
        <w:top w:val="none" w:sz="0" w:space="0" w:color="auto"/>
        <w:left w:val="none" w:sz="0" w:space="0" w:color="auto"/>
        <w:bottom w:val="none" w:sz="0" w:space="0" w:color="auto"/>
        <w:right w:val="none" w:sz="0" w:space="0" w:color="auto"/>
      </w:divBdr>
    </w:div>
    <w:div w:id="800080224">
      <w:marLeft w:val="640"/>
      <w:marRight w:val="0"/>
      <w:marTop w:val="0"/>
      <w:marBottom w:val="0"/>
      <w:divBdr>
        <w:top w:val="none" w:sz="0" w:space="0" w:color="auto"/>
        <w:left w:val="none" w:sz="0" w:space="0" w:color="auto"/>
        <w:bottom w:val="none" w:sz="0" w:space="0" w:color="auto"/>
        <w:right w:val="none" w:sz="0" w:space="0" w:color="auto"/>
      </w:divBdr>
    </w:div>
    <w:div w:id="800148298">
      <w:marLeft w:val="640"/>
      <w:marRight w:val="0"/>
      <w:marTop w:val="0"/>
      <w:marBottom w:val="0"/>
      <w:divBdr>
        <w:top w:val="none" w:sz="0" w:space="0" w:color="auto"/>
        <w:left w:val="none" w:sz="0" w:space="0" w:color="auto"/>
        <w:bottom w:val="none" w:sz="0" w:space="0" w:color="auto"/>
        <w:right w:val="none" w:sz="0" w:space="0" w:color="auto"/>
      </w:divBdr>
    </w:div>
    <w:div w:id="800149889">
      <w:marLeft w:val="640"/>
      <w:marRight w:val="0"/>
      <w:marTop w:val="0"/>
      <w:marBottom w:val="0"/>
      <w:divBdr>
        <w:top w:val="none" w:sz="0" w:space="0" w:color="auto"/>
        <w:left w:val="none" w:sz="0" w:space="0" w:color="auto"/>
        <w:bottom w:val="none" w:sz="0" w:space="0" w:color="auto"/>
        <w:right w:val="none" w:sz="0" w:space="0" w:color="auto"/>
      </w:divBdr>
    </w:div>
    <w:div w:id="800150521">
      <w:marLeft w:val="640"/>
      <w:marRight w:val="0"/>
      <w:marTop w:val="0"/>
      <w:marBottom w:val="0"/>
      <w:divBdr>
        <w:top w:val="none" w:sz="0" w:space="0" w:color="auto"/>
        <w:left w:val="none" w:sz="0" w:space="0" w:color="auto"/>
        <w:bottom w:val="none" w:sz="0" w:space="0" w:color="auto"/>
        <w:right w:val="none" w:sz="0" w:space="0" w:color="auto"/>
      </w:divBdr>
    </w:div>
    <w:div w:id="800223026">
      <w:marLeft w:val="640"/>
      <w:marRight w:val="0"/>
      <w:marTop w:val="0"/>
      <w:marBottom w:val="0"/>
      <w:divBdr>
        <w:top w:val="none" w:sz="0" w:space="0" w:color="auto"/>
        <w:left w:val="none" w:sz="0" w:space="0" w:color="auto"/>
        <w:bottom w:val="none" w:sz="0" w:space="0" w:color="auto"/>
        <w:right w:val="none" w:sz="0" w:space="0" w:color="auto"/>
      </w:divBdr>
    </w:div>
    <w:div w:id="800224573">
      <w:marLeft w:val="640"/>
      <w:marRight w:val="0"/>
      <w:marTop w:val="0"/>
      <w:marBottom w:val="0"/>
      <w:divBdr>
        <w:top w:val="none" w:sz="0" w:space="0" w:color="auto"/>
        <w:left w:val="none" w:sz="0" w:space="0" w:color="auto"/>
        <w:bottom w:val="none" w:sz="0" w:space="0" w:color="auto"/>
        <w:right w:val="none" w:sz="0" w:space="0" w:color="auto"/>
      </w:divBdr>
    </w:div>
    <w:div w:id="800225397">
      <w:marLeft w:val="640"/>
      <w:marRight w:val="0"/>
      <w:marTop w:val="0"/>
      <w:marBottom w:val="0"/>
      <w:divBdr>
        <w:top w:val="none" w:sz="0" w:space="0" w:color="auto"/>
        <w:left w:val="none" w:sz="0" w:space="0" w:color="auto"/>
        <w:bottom w:val="none" w:sz="0" w:space="0" w:color="auto"/>
        <w:right w:val="none" w:sz="0" w:space="0" w:color="auto"/>
      </w:divBdr>
    </w:div>
    <w:div w:id="800346918">
      <w:marLeft w:val="640"/>
      <w:marRight w:val="0"/>
      <w:marTop w:val="0"/>
      <w:marBottom w:val="0"/>
      <w:divBdr>
        <w:top w:val="none" w:sz="0" w:space="0" w:color="auto"/>
        <w:left w:val="none" w:sz="0" w:space="0" w:color="auto"/>
        <w:bottom w:val="none" w:sz="0" w:space="0" w:color="auto"/>
        <w:right w:val="none" w:sz="0" w:space="0" w:color="auto"/>
      </w:divBdr>
    </w:div>
    <w:div w:id="800391553">
      <w:marLeft w:val="640"/>
      <w:marRight w:val="0"/>
      <w:marTop w:val="0"/>
      <w:marBottom w:val="0"/>
      <w:divBdr>
        <w:top w:val="none" w:sz="0" w:space="0" w:color="auto"/>
        <w:left w:val="none" w:sz="0" w:space="0" w:color="auto"/>
        <w:bottom w:val="none" w:sz="0" w:space="0" w:color="auto"/>
        <w:right w:val="none" w:sz="0" w:space="0" w:color="auto"/>
      </w:divBdr>
    </w:div>
    <w:div w:id="800418252">
      <w:marLeft w:val="640"/>
      <w:marRight w:val="0"/>
      <w:marTop w:val="0"/>
      <w:marBottom w:val="0"/>
      <w:divBdr>
        <w:top w:val="none" w:sz="0" w:space="0" w:color="auto"/>
        <w:left w:val="none" w:sz="0" w:space="0" w:color="auto"/>
        <w:bottom w:val="none" w:sz="0" w:space="0" w:color="auto"/>
        <w:right w:val="none" w:sz="0" w:space="0" w:color="auto"/>
      </w:divBdr>
    </w:div>
    <w:div w:id="800537016">
      <w:marLeft w:val="640"/>
      <w:marRight w:val="0"/>
      <w:marTop w:val="0"/>
      <w:marBottom w:val="0"/>
      <w:divBdr>
        <w:top w:val="none" w:sz="0" w:space="0" w:color="auto"/>
        <w:left w:val="none" w:sz="0" w:space="0" w:color="auto"/>
        <w:bottom w:val="none" w:sz="0" w:space="0" w:color="auto"/>
        <w:right w:val="none" w:sz="0" w:space="0" w:color="auto"/>
      </w:divBdr>
    </w:div>
    <w:div w:id="800537031">
      <w:marLeft w:val="640"/>
      <w:marRight w:val="0"/>
      <w:marTop w:val="0"/>
      <w:marBottom w:val="0"/>
      <w:divBdr>
        <w:top w:val="none" w:sz="0" w:space="0" w:color="auto"/>
        <w:left w:val="none" w:sz="0" w:space="0" w:color="auto"/>
        <w:bottom w:val="none" w:sz="0" w:space="0" w:color="auto"/>
        <w:right w:val="none" w:sz="0" w:space="0" w:color="auto"/>
      </w:divBdr>
    </w:div>
    <w:div w:id="800537213">
      <w:marLeft w:val="640"/>
      <w:marRight w:val="0"/>
      <w:marTop w:val="0"/>
      <w:marBottom w:val="0"/>
      <w:divBdr>
        <w:top w:val="none" w:sz="0" w:space="0" w:color="auto"/>
        <w:left w:val="none" w:sz="0" w:space="0" w:color="auto"/>
        <w:bottom w:val="none" w:sz="0" w:space="0" w:color="auto"/>
        <w:right w:val="none" w:sz="0" w:space="0" w:color="auto"/>
      </w:divBdr>
    </w:div>
    <w:div w:id="800537902">
      <w:marLeft w:val="640"/>
      <w:marRight w:val="0"/>
      <w:marTop w:val="0"/>
      <w:marBottom w:val="0"/>
      <w:divBdr>
        <w:top w:val="none" w:sz="0" w:space="0" w:color="auto"/>
        <w:left w:val="none" w:sz="0" w:space="0" w:color="auto"/>
        <w:bottom w:val="none" w:sz="0" w:space="0" w:color="auto"/>
        <w:right w:val="none" w:sz="0" w:space="0" w:color="auto"/>
      </w:divBdr>
    </w:div>
    <w:div w:id="800540650">
      <w:marLeft w:val="640"/>
      <w:marRight w:val="0"/>
      <w:marTop w:val="0"/>
      <w:marBottom w:val="0"/>
      <w:divBdr>
        <w:top w:val="none" w:sz="0" w:space="0" w:color="auto"/>
        <w:left w:val="none" w:sz="0" w:space="0" w:color="auto"/>
        <w:bottom w:val="none" w:sz="0" w:space="0" w:color="auto"/>
        <w:right w:val="none" w:sz="0" w:space="0" w:color="auto"/>
      </w:divBdr>
    </w:div>
    <w:div w:id="800540886">
      <w:marLeft w:val="640"/>
      <w:marRight w:val="0"/>
      <w:marTop w:val="0"/>
      <w:marBottom w:val="0"/>
      <w:divBdr>
        <w:top w:val="none" w:sz="0" w:space="0" w:color="auto"/>
        <w:left w:val="none" w:sz="0" w:space="0" w:color="auto"/>
        <w:bottom w:val="none" w:sz="0" w:space="0" w:color="auto"/>
        <w:right w:val="none" w:sz="0" w:space="0" w:color="auto"/>
      </w:divBdr>
    </w:div>
    <w:div w:id="800608247">
      <w:marLeft w:val="640"/>
      <w:marRight w:val="0"/>
      <w:marTop w:val="0"/>
      <w:marBottom w:val="0"/>
      <w:divBdr>
        <w:top w:val="none" w:sz="0" w:space="0" w:color="auto"/>
        <w:left w:val="none" w:sz="0" w:space="0" w:color="auto"/>
        <w:bottom w:val="none" w:sz="0" w:space="0" w:color="auto"/>
        <w:right w:val="none" w:sz="0" w:space="0" w:color="auto"/>
      </w:divBdr>
    </w:div>
    <w:div w:id="800735576">
      <w:marLeft w:val="640"/>
      <w:marRight w:val="0"/>
      <w:marTop w:val="0"/>
      <w:marBottom w:val="0"/>
      <w:divBdr>
        <w:top w:val="none" w:sz="0" w:space="0" w:color="auto"/>
        <w:left w:val="none" w:sz="0" w:space="0" w:color="auto"/>
        <w:bottom w:val="none" w:sz="0" w:space="0" w:color="auto"/>
        <w:right w:val="none" w:sz="0" w:space="0" w:color="auto"/>
      </w:divBdr>
    </w:div>
    <w:div w:id="800808446">
      <w:marLeft w:val="640"/>
      <w:marRight w:val="0"/>
      <w:marTop w:val="0"/>
      <w:marBottom w:val="0"/>
      <w:divBdr>
        <w:top w:val="none" w:sz="0" w:space="0" w:color="auto"/>
        <w:left w:val="none" w:sz="0" w:space="0" w:color="auto"/>
        <w:bottom w:val="none" w:sz="0" w:space="0" w:color="auto"/>
        <w:right w:val="none" w:sz="0" w:space="0" w:color="auto"/>
      </w:divBdr>
    </w:div>
    <w:div w:id="800851566">
      <w:marLeft w:val="640"/>
      <w:marRight w:val="0"/>
      <w:marTop w:val="0"/>
      <w:marBottom w:val="0"/>
      <w:divBdr>
        <w:top w:val="none" w:sz="0" w:space="0" w:color="auto"/>
        <w:left w:val="none" w:sz="0" w:space="0" w:color="auto"/>
        <w:bottom w:val="none" w:sz="0" w:space="0" w:color="auto"/>
        <w:right w:val="none" w:sz="0" w:space="0" w:color="auto"/>
      </w:divBdr>
    </w:div>
    <w:div w:id="800923932">
      <w:marLeft w:val="640"/>
      <w:marRight w:val="0"/>
      <w:marTop w:val="0"/>
      <w:marBottom w:val="0"/>
      <w:divBdr>
        <w:top w:val="none" w:sz="0" w:space="0" w:color="auto"/>
        <w:left w:val="none" w:sz="0" w:space="0" w:color="auto"/>
        <w:bottom w:val="none" w:sz="0" w:space="0" w:color="auto"/>
        <w:right w:val="none" w:sz="0" w:space="0" w:color="auto"/>
      </w:divBdr>
    </w:div>
    <w:div w:id="800995431">
      <w:marLeft w:val="640"/>
      <w:marRight w:val="0"/>
      <w:marTop w:val="0"/>
      <w:marBottom w:val="0"/>
      <w:divBdr>
        <w:top w:val="none" w:sz="0" w:space="0" w:color="auto"/>
        <w:left w:val="none" w:sz="0" w:space="0" w:color="auto"/>
        <w:bottom w:val="none" w:sz="0" w:space="0" w:color="auto"/>
        <w:right w:val="none" w:sz="0" w:space="0" w:color="auto"/>
      </w:divBdr>
    </w:div>
    <w:div w:id="801046632">
      <w:marLeft w:val="640"/>
      <w:marRight w:val="0"/>
      <w:marTop w:val="0"/>
      <w:marBottom w:val="0"/>
      <w:divBdr>
        <w:top w:val="none" w:sz="0" w:space="0" w:color="auto"/>
        <w:left w:val="none" w:sz="0" w:space="0" w:color="auto"/>
        <w:bottom w:val="none" w:sz="0" w:space="0" w:color="auto"/>
        <w:right w:val="none" w:sz="0" w:space="0" w:color="auto"/>
      </w:divBdr>
    </w:div>
    <w:div w:id="801074457">
      <w:marLeft w:val="640"/>
      <w:marRight w:val="0"/>
      <w:marTop w:val="0"/>
      <w:marBottom w:val="0"/>
      <w:divBdr>
        <w:top w:val="none" w:sz="0" w:space="0" w:color="auto"/>
        <w:left w:val="none" w:sz="0" w:space="0" w:color="auto"/>
        <w:bottom w:val="none" w:sz="0" w:space="0" w:color="auto"/>
        <w:right w:val="none" w:sz="0" w:space="0" w:color="auto"/>
      </w:divBdr>
    </w:div>
    <w:div w:id="801078061">
      <w:marLeft w:val="640"/>
      <w:marRight w:val="0"/>
      <w:marTop w:val="0"/>
      <w:marBottom w:val="0"/>
      <w:divBdr>
        <w:top w:val="none" w:sz="0" w:space="0" w:color="auto"/>
        <w:left w:val="none" w:sz="0" w:space="0" w:color="auto"/>
        <w:bottom w:val="none" w:sz="0" w:space="0" w:color="auto"/>
        <w:right w:val="none" w:sz="0" w:space="0" w:color="auto"/>
      </w:divBdr>
    </w:div>
    <w:div w:id="801115978">
      <w:marLeft w:val="640"/>
      <w:marRight w:val="0"/>
      <w:marTop w:val="0"/>
      <w:marBottom w:val="0"/>
      <w:divBdr>
        <w:top w:val="none" w:sz="0" w:space="0" w:color="auto"/>
        <w:left w:val="none" w:sz="0" w:space="0" w:color="auto"/>
        <w:bottom w:val="none" w:sz="0" w:space="0" w:color="auto"/>
        <w:right w:val="none" w:sz="0" w:space="0" w:color="auto"/>
      </w:divBdr>
    </w:div>
    <w:div w:id="801188922">
      <w:marLeft w:val="640"/>
      <w:marRight w:val="0"/>
      <w:marTop w:val="0"/>
      <w:marBottom w:val="0"/>
      <w:divBdr>
        <w:top w:val="none" w:sz="0" w:space="0" w:color="auto"/>
        <w:left w:val="none" w:sz="0" w:space="0" w:color="auto"/>
        <w:bottom w:val="none" w:sz="0" w:space="0" w:color="auto"/>
        <w:right w:val="none" w:sz="0" w:space="0" w:color="auto"/>
      </w:divBdr>
    </w:div>
    <w:div w:id="801192174">
      <w:marLeft w:val="640"/>
      <w:marRight w:val="0"/>
      <w:marTop w:val="0"/>
      <w:marBottom w:val="0"/>
      <w:divBdr>
        <w:top w:val="none" w:sz="0" w:space="0" w:color="auto"/>
        <w:left w:val="none" w:sz="0" w:space="0" w:color="auto"/>
        <w:bottom w:val="none" w:sz="0" w:space="0" w:color="auto"/>
        <w:right w:val="none" w:sz="0" w:space="0" w:color="auto"/>
      </w:divBdr>
    </w:div>
    <w:div w:id="801341005">
      <w:marLeft w:val="640"/>
      <w:marRight w:val="0"/>
      <w:marTop w:val="0"/>
      <w:marBottom w:val="0"/>
      <w:divBdr>
        <w:top w:val="none" w:sz="0" w:space="0" w:color="auto"/>
        <w:left w:val="none" w:sz="0" w:space="0" w:color="auto"/>
        <w:bottom w:val="none" w:sz="0" w:space="0" w:color="auto"/>
        <w:right w:val="none" w:sz="0" w:space="0" w:color="auto"/>
      </w:divBdr>
    </w:div>
    <w:div w:id="801390438">
      <w:marLeft w:val="640"/>
      <w:marRight w:val="0"/>
      <w:marTop w:val="0"/>
      <w:marBottom w:val="0"/>
      <w:divBdr>
        <w:top w:val="none" w:sz="0" w:space="0" w:color="auto"/>
        <w:left w:val="none" w:sz="0" w:space="0" w:color="auto"/>
        <w:bottom w:val="none" w:sz="0" w:space="0" w:color="auto"/>
        <w:right w:val="none" w:sz="0" w:space="0" w:color="auto"/>
      </w:divBdr>
    </w:div>
    <w:div w:id="801459877">
      <w:marLeft w:val="640"/>
      <w:marRight w:val="0"/>
      <w:marTop w:val="0"/>
      <w:marBottom w:val="0"/>
      <w:divBdr>
        <w:top w:val="none" w:sz="0" w:space="0" w:color="auto"/>
        <w:left w:val="none" w:sz="0" w:space="0" w:color="auto"/>
        <w:bottom w:val="none" w:sz="0" w:space="0" w:color="auto"/>
        <w:right w:val="none" w:sz="0" w:space="0" w:color="auto"/>
      </w:divBdr>
    </w:div>
    <w:div w:id="801465351">
      <w:marLeft w:val="640"/>
      <w:marRight w:val="0"/>
      <w:marTop w:val="0"/>
      <w:marBottom w:val="0"/>
      <w:divBdr>
        <w:top w:val="none" w:sz="0" w:space="0" w:color="auto"/>
        <w:left w:val="none" w:sz="0" w:space="0" w:color="auto"/>
        <w:bottom w:val="none" w:sz="0" w:space="0" w:color="auto"/>
        <w:right w:val="none" w:sz="0" w:space="0" w:color="auto"/>
      </w:divBdr>
    </w:div>
    <w:div w:id="801651127">
      <w:marLeft w:val="640"/>
      <w:marRight w:val="0"/>
      <w:marTop w:val="0"/>
      <w:marBottom w:val="0"/>
      <w:divBdr>
        <w:top w:val="none" w:sz="0" w:space="0" w:color="auto"/>
        <w:left w:val="none" w:sz="0" w:space="0" w:color="auto"/>
        <w:bottom w:val="none" w:sz="0" w:space="0" w:color="auto"/>
        <w:right w:val="none" w:sz="0" w:space="0" w:color="auto"/>
      </w:divBdr>
    </w:div>
    <w:div w:id="801773798">
      <w:marLeft w:val="640"/>
      <w:marRight w:val="0"/>
      <w:marTop w:val="0"/>
      <w:marBottom w:val="0"/>
      <w:divBdr>
        <w:top w:val="none" w:sz="0" w:space="0" w:color="auto"/>
        <w:left w:val="none" w:sz="0" w:space="0" w:color="auto"/>
        <w:bottom w:val="none" w:sz="0" w:space="0" w:color="auto"/>
        <w:right w:val="none" w:sz="0" w:space="0" w:color="auto"/>
      </w:divBdr>
    </w:div>
    <w:div w:id="801847546">
      <w:marLeft w:val="640"/>
      <w:marRight w:val="0"/>
      <w:marTop w:val="0"/>
      <w:marBottom w:val="0"/>
      <w:divBdr>
        <w:top w:val="none" w:sz="0" w:space="0" w:color="auto"/>
        <w:left w:val="none" w:sz="0" w:space="0" w:color="auto"/>
        <w:bottom w:val="none" w:sz="0" w:space="0" w:color="auto"/>
        <w:right w:val="none" w:sz="0" w:space="0" w:color="auto"/>
      </w:divBdr>
    </w:div>
    <w:div w:id="801849306">
      <w:marLeft w:val="640"/>
      <w:marRight w:val="0"/>
      <w:marTop w:val="0"/>
      <w:marBottom w:val="0"/>
      <w:divBdr>
        <w:top w:val="none" w:sz="0" w:space="0" w:color="auto"/>
        <w:left w:val="none" w:sz="0" w:space="0" w:color="auto"/>
        <w:bottom w:val="none" w:sz="0" w:space="0" w:color="auto"/>
        <w:right w:val="none" w:sz="0" w:space="0" w:color="auto"/>
      </w:divBdr>
    </w:div>
    <w:div w:id="801923407">
      <w:marLeft w:val="640"/>
      <w:marRight w:val="0"/>
      <w:marTop w:val="0"/>
      <w:marBottom w:val="0"/>
      <w:divBdr>
        <w:top w:val="none" w:sz="0" w:space="0" w:color="auto"/>
        <w:left w:val="none" w:sz="0" w:space="0" w:color="auto"/>
        <w:bottom w:val="none" w:sz="0" w:space="0" w:color="auto"/>
        <w:right w:val="none" w:sz="0" w:space="0" w:color="auto"/>
      </w:divBdr>
    </w:div>
    <w:div w:id="801964530">
      <w:marLeft w:val="640"/>
      <w:marRight w:val="0"/>
      <w:marTop w:val="0"/>
      <w:marBottom w:val="0"/>
      <w:divBdr>
        <w:top w:val="none" w:sz="0" w:space="0" w:color="auto"/>
        <w:left w:val="none" w:sz="0" w:space="0" w:color="auto"/>
        <w:bottom w:val="none" w:sz="0" w:space="0" w:color="auto"/>
        <w:right w:val="none" w:sz="0" w:space="0" w:color="auto"/>
      </w:divBdr>
    </w:div>
    <w:div w:id="802037810">
      <w:marLeft w:val="640"/>
      <w:marRight w:val="0"/>
      <w:marTop w:val="0"/>
      <w:marBottom w:val="0"/>
      <w:divBdr>
        <w:top w:val="none" w:sz="0" w:space="0" w:color="auto"/>
        <w:left w:val="none" w:sz="0" w:space="0" w:color="auto"/>
        <w:bottom w:val="none" w:sz="0" w:space="0" w:color="auto"/>
        <w:right w:val="none" w:sz="0" w:space="0" w:color="auto"/>
      </w:divBdr>
    </w:div>
    <w:div w:id="802042319">
      <w:marLeft w:val="640"/>
      <w:marRight w:val="0"/>
      <w:marTop w:val="0"/>
      <w:marBottom w:val="0"/>
      <w:divBdr>
        <w:top w:val="none" w:sz="0" w:space="0" w:color="auto"/>
        <w:left w:val="none" w:sz="0" w:space="0" w:color="auto"/>
        <w:bottom w:val="none" w:sz="0" w:space="0" w:color="auto"/>
        <w:right w:val="none" w:sz="0" w:space="0" w:color="auto"/>
      </w:divBdr>
    </w:div>
    <w:div w:id="802117342">
      <w:marLeft w:val="640"/>
      <w:marRight w:val="0"/>
      <w:marTop w:val="0"/>
      <w:marBottom w:val="0"/>
      <w:divBdr>
        <w:top w:val="none" w:sz="0" w:space="0" w:color="auto"/>
        <w:left w:val="none" w:sz="0" w:space="0" w:color="auto"/>
        <w:bottom w:val="none" w:sz="0" w:space="0" w:color="auto"/>
        <w:right w:val="none" w:sz="0" w:space="0" w:color="auto"/>
      </w:divBdr>
    </w:div>
    <w:div w:id="802119471">
      <w:marLeft w:val="640"/>
      <w:marRight w:val="0"/>
      <w:marTop w:val="0"/>
      <w:marBottom w:val="0"/>
      <w:divBdr>
        <w:top w:val="none" w:sz="0" w:space="0" w:color="auto"/>
        <w:left w:val="none" w:sz="0" w:space="0" w:color="auto"/>
        <w:bottom w:val="none" w:sz="0" w:space="0" w:color="auto"/>
        <w:right w:val="none" w:sz="0" w:space="0" w:color="auto"/>
      </w:divBdr>
    </w:div>
    <w:div w:id="802311005">
      <w:marLeft w:val="640"/>
      <w:marRight w:val="0"/>
      <w:marTop w:val="0"/>
      <w:marBottom w:val="0"/>
      <w:divBdr>
        <w:top w:val="none" w:sz="0" w:space="0" w:color="auto"/>
        <w:left w:val="none" w:sz="0" w:space="0" w:color="auto"/>
        <w:bottom w:val="none" w:sz="0" w:space="0" w:color="auto"/>
        <w:right w:val="none" w:sz="0" w:space="0" w:color="auto"/>
      </w:divBdr>
    </w:div>
    <w:div w:id="802381360">
      <w:marLeft w:val="640"/>
      <w:marRight w:val="0"/>
      <w:marTop w:val="0"/>
      <w:marBottom w:val="0"/>
      <w:divBdr>
        <w:top w:val="none" w:sz="0" w:space="0" w:color="auto"/>
        <w:left w:val="none" w:sz="0" w:space="0" w:color="auto"/>
        <w:bottom w:val="none" w:sz="0" w:space="0" w:color="auto"/>
        <w:right w:val="none" w:sz="0" w:space="0" w:color="auto"/>
      </w:divBdr>
    </w:div>
    <w:div w:id="802429157">
      <w:marLeft w:val="640"/>
      <w:marRight w:val="0"/>
      <w:marTop w:val="0"/>
      <w:marBottom w:val="0"/>
      <w:divBdr>
        <w:top w:val="none" w:sz="0" w:space="0" w:color="auto"/>
        <w:left w:val="none" w:sz="0" w:space="0" w:color="auto"/>
        <w:bottom w:val="none" w:sz="0" w:space="0" w:color="auto"/>
        <w:right w:val="none" w:sz="0" w:space="0" w:color="auto"/>
      </w:divBdr>
    </w:div>
    <w:div w:id="802499014">
      <w:marLeft w:val="640"/>
      <w:marRight w:val="0"/>
      <w:marTop w:val="0"/>
      <w:marBottom w:val="0"/>
      <w:divBdr>
        <w:top w:val="none" w:sz="0" w:space="0" w:color="auto"/>
        <w:left w:val="none" w:sz="0" w:space="0" w:color="auto"/>
        <w:bottom w:val="none" w:sz="0" w:space="0" w:color="auto"/>
        <w:right w:val="none" w:sz="0" w:space="0" w:color="auto"/>
      </w:divBdr>
    </w:div>
    <w:div w:id="802503348">
      <w:marLeft w:val="640"/>
      <w:marRight w:val="0"/>
      <w:marTop w:val="0"/>
      <w:marBottom w:val="0"/>
      <w:divBdr>
        <w:top w:val="none" w:sz="0" w:space="0" w:color="auto"/>
        <w:left w:val="none" w:sz="0" w:space="0" w:color="auto"/>
        <w:bottom w:val="none" w:sz="0" w:space="0" w:color="auto"/>
        <w:right w:val="none" w:sz="0" w:space="0" w:color="auto"/>
      </w:divBdr>
    </w:div>
    <w:div w:id="802581258">
      <w:marLeft w:val="640"/>
      <w:marRight w:val="0"/>
      <w:marTop w:val="0"/>
      <w:marBottom w:val="0"/>
      <w:divBdr>
        <w:top w:val="none" w:sz="0" w:space="0" w:color="auto"/>
        <w:left w:val="none" w:sz="0" w:space="0" w:color="auto"/>
        <w:bottom w:val="none" w:sz="0" w:space="0" w:color="auto"/>
        <w:right w:val="none" w:sz="0" w:space="0" w:color="auto"/>
      </w:divBdr>
    </w:div>
    <w:div w:id="802581987">
      <w:marLeft w:val="640"/>
      <w:marRight w:val="0"/>
      <w:marTop w:val="0"/>
      <w:marBottom w:val="0"/>
      <w:divBdr>
        <w:top w:val="none" w:sz="0" w:space="0" w:color="auto"/>
        <w:left w:val="none" w:sz="0" w:space="0" w:color="auto"/>
        <w:bottom w:val="none" w:sz="0" w:space="0" w:color="auto"/>
        <w:right w:val="none" w:sz="0" w:space="0" w:color="auto"/>
      </w:divBdr>
    </w:div>
    <w:div w:id="802695708">
      <w:marLeft w:val="640"/>
      <w:marRight w:val="0"/>
      <w:marTop w:val="0"/>
      <w:marBottom w:val="0"/>
      <w:divBdr>
        <w:top w:val="none" w:sz="0" w:space="0" w:color="auto"/>
        <w:left w:val="none" w:sz="0" w:space="0" w:color="auto"/>
        <w:bottom w:val="none" w:sz="0" w:space="0" w:color="auto"/>
        <w:right w:val="none" w:sz="0" w:space="0" w:color="auto"/>
      </w:divBdr>
    </w:div>
    <w:div w:id="802885767">
      <w:marLeft w:val="640"/>
      <w:marRight w:val="0"/>
      <w:marTop w:val="0"/>
      <w:marBottom w:val="0"/>
      <w:divBdr>
        <w:top w:val="none" w:sz="0" w:space="0" w:color="auto"/>
        <w:left w:val="none" w:sz="0" w:space="0" w:color="auto"/>
        <w:bottom w:val="none" w:sz="0" w:space="0" w:color="auto"/>
        <w:right w:val="none" w:sz="0" w:space="0" w:color="auto"/>
      </w:divBdr>
    </w:div>
    <w:div w:id="802965882">
      <w:marLeft w:val="640"/>
      <w:marRight w:val="0"/>
      <w:marTop w:val="0"/>
      <w:marBottom w:val="0"/>
      <w:divBdr>
        <w:top w:val="none" w:sz="0" w:space="0" w:color="auto"/>
        <w:left w:val="none" w:sz="0" w:space="0" w:color="auto"/>
        <w:bottom w:val="none" w:sz="0" w:space="0" w:color="auto"/>
        <w:right w:val="none" w:sz="0" w:space="0" w:color="auto"/>
      </w:divBdr>
    </w:div>
    <w:div w:id="802967876">
      <w:marLeft w:val="640"/>
      <w:marRight w:val="0"/>
      <w:marTop w:val="0"/>
      <w:marBottom w:val="0"/>
      <w:divBdr>
        <w:top w:val="none" w:sz="0" w:space="0" w:color="auto"/>
        <w:left w:val="none" w:sz="0" w:space="0" w:color="auto"/>
        <w:bottom w:val="none" w:sz="0" w:space="0" w:color="auto"/>
        <w:right w:val="none" w:sz="0" w:space="0" w:color="auto"/>
      </w:divBdr>
    </w:div>
    <w:div w:id="803160755">
      <w:marLeft w:val="640"/>
      <w:marRight w:val="0"/>
      <w:marTop w:val="0"/>
      <w:marBottom w:val="0"/>
      <w:divBdr>
        <w:top w:val="none" w:sz="0" w:space="0" w:color="auto"/>
        <w:left w:val="none" w:sz="0" w:space="0" w:color="auto"/>
        <w:bottom w:val="none" w:sz="0" w:space="0" w:color="auto"/>
        <w:right w:val="none" w:sz="0" w:space="0" w:color="auto"/>
      </w:divBdr>
    </w:div>
    <w:div w:id="803278750">
      <w:marLeft w:val="640"/>
      <w:marRight w:val="0"/>
      <w:marTop w:val="0"/>
      <w:marBottom w:val="0"/>
      <w:divBdr>
        <w:top w:val="none" w:sz="0" w:space="0" w:color="auto"/>
        <w:left w:val="none" w:sz="0" w:space="0" w:color="auto"/>
        <w:bottom w:val="none" w:sz="0" w:space="0" w:color="auto"/>
        <w:right w:val="none" w:sz="0" w:space="0" w:color="auto"/>
      </w:divBdr>
    </w:div>
    <w:div w:id="803349184">
      <w:marLeft w:val="640"/>
      <w:marRight w:val="0"/>
      <w:marTop w:val="0"/>
      <w:marBottom w:val="0"/>
      <w:divBdr>
        <w:top w:val="none" w:sz="0" w:space="0" w:color="auto"/>
        <w:left w:val="none" w:sz="0" w:space="0" w:color="auto"/>
        <w:bottom w:val="none" w:sz="0" w:space="0" w:color="auto"/>
        <w:right w:val="none" w:sz="0" w:space="0" w:color="auto"/>
      </w:divBdr>
    </w:div>
    <w:div w:id="803424853">
      <w:marLeft w:val="640"/>
      <w:marRight w:val="0"/>
      <w:marTop w:val="0"/>
      <w:marBottom w:val="0"/>
      <w:divBdr>
        <w:top w:val="none" w:sz="0" w:space="0" w:color="auto"/>
        <w:left w:val="none" w:sz="0" w:space="0" w:color="auto"/>
        <w:bottom w:val="none" w:sz="0" w:space="0" w:color="auto"/>
        <w:right w:val="none" w:sz="0" w:space="0" w:color="auto"/>
      </w:divBdr>
    </w:div>
    <w:div w:id="803426113">
      <w:marLeft w:val="640"/>
      <w:marRight w:val="0"/>
      <w:marTop w:val="0"/>
      <w:marBottom w:val="0"/>
      <w:divBdr>
        <w:top w:val="none" w:sz="0" w:space="0" w:color="auto"/>
        <w:left w:val="none" w:sz="0" w:space="0" w:color="auto"/>
        <w:bottom w:val="none" w:sz="0" w:space="0" w:color="auto"/>
        <w:right w:val="none" w:sz="0" w:space="0" w:color="auto"/>
      </w:divBdr>
    </w:div>
    <w:div w:id="803542754">
      <w:marLeft w:val="640"/>
      <w:marRight w:val="0"/>
      <w:marTop w:val="0"/>
      <w:marBottom w:val="0"/>
      <w:divBdr>
        <w:top w:val="none" w:sz="0" w:space="0" w:color="auto"/>
        <w:left w:val="none" w:sz="0" w:space="0" w:color="auto"/>
        <w:bottom w:val="none" w:sz="0" w:space="0" w:color="auto"/>
        <w:right w:val="none" w:sz="0" w:space="0" w:color="auto"/>
      </w:divBdr>
    </w:div>
    <w:div w:id="803616667">
      <w:marLeft w:val="640"/>
      <w:marRight w:val="0"/>
      <w:marTop w:val="0"/>
      <w:marBottom w:val="0"/>
      <w:divBdr>
        <w:top w:val="none" w:sz="0" w:space="0" w:color="auto"/>
        <w:left w:val="none" w:sz="0" w:space="0" w:color="auto"/>
        <w:bottom w:val="none" w:sz="0" w:space="0" w:color="auto"/>
        <w:right w:val="none" w:sz="0" w:space="0" w:color="auto"/>
      </w:divBdr>
    </w:div>
    <w:div w:id="803618994">
      <w:marLeft w:val="640"/>
      <w:marRight w:val="0"/>
      <w:marTop w:val="0"/>
      <w:marBottom w:val="0"/>
      <w:divBdr>
        <w:top w:val="none" w:sz="0" w:space="0" w:color="auto"/>
        <w:left w:val="none" w:sz="0" w:space="0" w:color="auto"/>
        <w:bottom w:val="none" w:sz="0" w:space="0" w:color="auto"/>
        <w:right w:val="none" w:sz="0" w:space="0" w:color="auto"/>
      </w:divBdr>
    </w:div>
    <w:div w:id="803623482">
      <w:marLeft w:val="640"/>
      <w:marRight w:val="0"/>
      <w:marTop w:val="0"/>
      <w:marBottom w:val="0"/>
      <w:divBdr>
        <w:top w:val="none" w:sz="0" w:space="0" w:color="auto"/>
        <w:left w:val="none" w:sz="0" w:space="0" w:color="auto"/>
        <w:bottom w:val="none" w:sz="0" w:space="0" w:color="auto"/>
        <w:right w:val="none" w:sz="0" w:space="0" w:color="auto"/>
      </w:divBdr>
    </w:div>
    <w:div w:id="803692818">
      <w:marLeft w:val="640"/>
      <w:marRight w:val="0"/>
      <w:marTop w:val="0"/>
      <w:marBottom w:val="0"/>
      <w:divBdr>
        <w:top w:val="none" w:sz="0" w:space="0" w:color="auto"/>
        <w:left w:val="none" w:sz="0" w:space="0" w:color="auto"/>
        <w:bottom w:val="none" w:sz="0" w:space="0" w:color="auto"/>
        <w:right w:val="none" w:sz="0" w:space="0" w:color="auto"/>
      </w:divBdr>
    </w:div>
    <w:div w:id="803699924">
      <w:marLeft w:val="640"/>
      <w:marRight w:val="0"/>
      <w:marTop w:val="0"/>
      <w:marBottom w:val="0"/>
      <w:divBdr>
        <w:top w:val="none" w:sz="0" w:space="0" w:color="auto"/>
        <w:left w:val="none" w:sz="0" w:space="0" w:color="auto"/>
        <w:bottom w:val="none" w:sz="0" w:space="0" w:color="auto"/>
        <w:right w:val="none" w:sz="0" w:space="0" w:color="auto"/>
      </w:divBdr>
    </w:div>
    <w:div w:id="803735577">
      <w:marLeft w:val="640"/>
      <w:marRight w:val="0"/>
      <w:marTop w:val="0"/>
      <w:marBottom w:val="0"/>
      <w:divBdr>
        <w:top w:val="none" w:sz="0" w:space="0" w:color="auto"/>
        <w:left w:val="none" w:sz="0" w:space="0" w:color="auto"/>
        <w:bottom w:val="none" w:sz="0" w:space="0" w:color="auto"/>
        <w:right w:val="none" w:sz="0" w:space="0" w:color="auto"/>
      </w:divBdr>
    </w:div>
    <w:div w:id="803889104">
      <w:marLeft w:val="640"/>
      <w:marRight w:val="0"/>
      <w:marTop w:val="0"/>
      <w:marBottom w:val="0"/>
      <w:divBdr>
        <w:top w:val="none" w:sz="0" w:space="0" w:color="auto"/>
        <w:left w:val="none" w:sz="0" w:space="0" w:color="auto"/>
        <w:bottom w:val="none" w:sz="0" w:space="0" w:color="auto"/>
        <w:right w:val="none" w:sz="0" w:space="0" w:color="auto"/>
      </w:divBdr>
    </w:div>
    <w:div w:id="804009090">
      <w:marLeft w:val="640"/>
      <w:marRight w:val="0"/>
      <w:marTop w:val="0"/>
      <w:marBottom w:val="0"/>
      <w:divBdr>
        <w:top w:val="none" w:sz="0" w:space="0" w:color="auto"/>
        <w:left w:val="none" w:sz="0" w:space="0" w:color="auto"/>
        <w:bottom w:val="none" w:sz="0" w:space="0" w:color="auto"/>
        <w:right w:val="none" w:sz="0" w:space="0" w:color="auto"/>
      </w:divBdr>
    </w:div>
    <w:div w:id="804011733">
      <w:marLeft w:val="640"/>
      <w:marRight w:val="0"/>
      <w:marTop w:val="0"/>
      <w:marBottom w:val="0"/>
      <w:divBdr>
        <w:top w:val="none" w:sz="0" w:space="0" w:color="auto"/>
        <w:left w:val="none" w:sz="0" w:space="0" w:color="auto"/>
        <w:bottom w:val="none" w:sz="0" w:space="0" w:color="auto"/>
        <w:right w:val="none" w:sz="0" w:space="0" w:color="auto"/>
      </w:divBdr>
    </w:div>
    <w:div w:id="804084956">
      <w:marLeft w:val="640"/>
      <w:marRight w:val="0"/>
      <w:marTop w:val="0"/>
      <w:marBottom w:val="0"/>
      <w:divBdr>
        <w:top w:val="none" w:sz="0" w:space="0" w:color="auto"/>
        <w:left w:val="none" w:sz="0" w:space="0" w:color="auto"/>
        <w:bottom w:val="none" w:sz="0" w:space="0" w:color="auto"/>
        <w:right w:val="none" w:sz="0" w:space="0" w:color="auto"/>
      </w:divBdr>
    </w:div>
    <w:div w:id="804202991">
      <w:marLeft w:val="640"/>
      <w:marRight w:val="0"/>
      <w:marTop w:val="0"/>
      <w:marBottom w:val="0"/>
      <w:divBdr>
        <w:top w:val="none" w:sz="0" w:space="0" w:color="auto"/>
        <w:left w:val="none" w:sz="0" w:space="0" w:color="auto"/>
        <w:bottom w:val="none" w:sz="0" w:space="0" w:color="auto"/>
        <w:right w:val="none" w:sz="0" w:space="0" w:color="auto"/>
      </w:divBdr>
    </w:div>
    <w:div w:id="804273893">
      <w:marLeft w:val="640"/>
      <w:marRight w:val="0"/>
      <w:marTop w:val="0"/>
      <w:marBottom w:val="0"/>
      <w:divBdr>
        <w:top w:val="none" w:sz="0" w:space="0" w:color="auto"/>
        <w:left w:val="none" w:sz="0" w:space="0" w:color="auto"/>
        <w:bottom w:val="none" w:sz="0" w:space="0" w:color="auto"/>
        <w:right w:val="none" w:sz="0" w:space="0" w:color="auto"/>
      </w:divBdr>
    </w:div>
    <w:div w:id="804280078">
      <w:marLeft w:val="640"/>
      <w:marRight w:val="0"/>
      <w:marTop w:val="0"/>
      <w:marBottom w:val="0"/>
      <w:divBdr>
        <w:top w:val="none" w:sz="0" w:space="0" w:color="auto"/>
        <w:left w:val="none" w:sz="0" w:space="0" w:color="auto"/>
        <w:bottom w:val="none" w:sz="0" w:space="0" w:color="auto"/>
        <w:right w:val="none" w:sz="0" w:space="0" w:color="auto"/>
      </w:divBdr>
    </w:div>
    <w:div w:id="804466696">
      <w:marLeft w:val="640"/>
      <w:marRight w:val="0"/>
      <w:marTop w:val="0"/>
      <w:marBottom w:val="0"/>
      <w:divBdr>
        <w:top w:val="none" w:sz="0" w:space="0" w:color="auto"/>
        <w:left w:val="none" w:sz="0" w:space="0" w:color="auto"/>
        <w:bottom w:val="none" w:sz="0" w:space="0" w:color="auto"/>
        <w:right w:val="none" w:sz="0" w:space="0" w:color="auto"/>
      </w:divBdr>
    </w:div>
    <w:div w:id="804544727">
      <w:marLeft w:val="640"/>
      <w:marRight w:val="0"/>
      <w:marTop w:val="0"/>
      <w:marBottom w:val="0"/>
      <w:divBdr>
        <w:top w:val="none" w:sz="0" w:space="0" w:color="auto"/>
        <w:left w:val="none" w:sz="0" w:space="0" w:color="auto"/>
        <w:bottom w:val="none" w:sz="0" w:space="0" w:color="auto"/>
        <w:right w:val="none" w:sz="0" w:space="0" w:color="auto"/>
      </w:divBdr>
    </w:div>
    <w:div w:id="804545024">
      <w:marLeft w:val="640"/>
      <w:marRight w:val="0"/>
      <w:marTop w:val="0"/>
      <w:marBottom w:val="0"/>
      <w:divBdr>
        <w:top w:val="none" w:sz="0" w:space="0" w:color="auto"/>
        <w:left w:val="none" w:sz="0" w:space="0" w:color="auto"/>
        <w:bottom w:val="none" w:sz="0" w:space="0" w:color="auto"/>
        <w:right w:val="none" w:sz="0" w:space="0" w:color="auto"/>
      </w:divBdr>
    </w:div>
    <w:div w:id="804548450">
      <w:marLeft w:val="640"/>
      <w:marRight w:val="0"/>
      <w:marTop w:val="0"/>
      <w:marBottom w:val="0"/>
      <w:divBdr>
        <w:top w:val="none" w:sz="0" w:space="0" w:color="auto"/>
        <w:left w:val="none" w:sz="0" w:space="0" w:color="auto"/>
        <w:bottom w:val="none" w:sz="0" w:space="0" w:color="auto"/>
        <w:right w:val="none" w:sz="0" w:space="0" w:color="auto"/>
      </w:divBdr>
    </w:div>
    <w:div w:id="804548500">
      <w:marLeft w:val="640"/>
      <w:marRight w:val="0"/>
      <w:marTop w:val="0"/>
      <w:marBottom w:val="0"/>
      <w:divBdr>
        <w:top w:val="none" w:sz="0" w:space="0" w:color="auto"/>
        <w:left w:val="none" w:sz="0" w:space="0" w:color="auto"/>
        <w:bottom w:val="none" w:sz="0" w:space="0" w:color="auto"/>
        <w:right w:val="none" w:sz="0" w:space="0" w:color="auto"/>
      </w:divBdr>
    </w:div>
    <w:div w:id="804586520">
      <w:marLeft w:val="640"/>
      <w:marRight w:val="0"/>
      <w:marTop w:val="0"/>
      <w:marBottom w:val="0"/>
      <w:divBdr>
        <w:top w:val="none" w:sz="0" w:space="0" w:color="auto"/>
        <w:left w:val="none" w:sz="0" w:space="0" w:color="auto"/>
        <w:bottom w:val="none" w:sz="0" w:space="0" w:color="auto"/>
        <w:right w:val="none" w:sz="0" w:space="0" w:color="auto"/>
      </w:divBdr>
    </w:div>
    <w:div w:id="804590683">
      <w:marLeft w:val="640"/>
      <w:marRight w:val="0"/>
      <w:marTop w:val="0"/>
      <w:marBottom w:val="0"/>
      <w:divBdr>
        <w:top w:val="none" w:sz="0" w:space="0" w:color="auto"/>
        <w:left w:val="none" w:sz="0" w:space="0" w:color="auto"/>
        <w:bottom w:val="none" w:sz="0" w:space="0" w:color="auto"/>
        <w:right w:val="none" w:sz="0" w:space="0" w:color="auto"/>
      </w:divBdr>
    </w:div>
    <w:div w:id="804782642">
      <w:marLeft w:val="640"/>
      <w:marRight w:val="0"/>
      <w:marTop w:val="0"/>
      <w:marBottom w:val="0"/>
      <w:divBdr>
        <w:top w:val="none" w:sz="0" w:space="0" w:color="auto"/>
        <w:left w:val="none" w:sz="0" w:space="0" w:color="auto"/>
        <w:bottom w:val="none" w:sz="0" w:space="0" w:color="auto"/>
        <w:right w:val="none" w:sz="0" w:space="0" w:color="auto"/>
      </w:divBdr>
    </w:div>
    <w:div w:id="804927195">
      <w:marLeft w:val="640"/>
      <w:marRight w:val="0"/>
      <w:marTop w:val="0"/>
      <w:marBottom w:val="0"/>
      <w:divBdr>
        <w:top w:val="none" w:sz="0" w:space="0" w:color="auto"/>
        <w:left w:val="none" w:sz="0" w:space="0" w:color="auto"/>
        <w:bottom w:val="none" w:sz="0" w:space="0" w:color="auto"/>
        <w:right w:val="none" w:sz="0" w:space="0" w:color="auto"/>
      </w:divBdr>
    </w:div>
    <w:div w:id="804930416">
      <w:marLeft w:val="640"/>
      <w:marRight w:val="0"/>
      <w:marTop w:val="0"/>
      <w:marBottom w:val="0"/>
      <w:divBdr>
        <w:top w:val="none" w:sz="0" w:space="0" w:color="auto"/>
        <w:left w:val="none" w:sz="0" w:space="0" w:color="auto"/>
        <w:bottom w:val="none" w:sz="0" w:space="0" w:color="auto"/>
        <w:right w:val="none" w:sz="0" w:space="0" w:color="auto"/>
      </w:divBdr>
    </w:div>
    <w:div w:id="805008471">
      <w:marLeft w:val="640"/>
      <w:marRight w:val="0"/>
      <w:marTop w:val="0"/>
      <w:marBottom w:val="0"/>
      <w:divBdr>
        <w:top w:val="none" w:sz="0" w:space="0" w:color="auto"/>
        <w:left w:val="none" w:sz="0" w:space="0" w:color="auto"/>
        <w:bottom w:val="none" w:sz="0" w:space="0" w:color="auto"/>
        <w:right w:val="none" w:sz="0" w:space="0" w:color="auto"/>
      </w:divBdr>
    </w:div>
    <w:div w:id="805127726">
      <w:marLeft w:val="640"/>
      <w:marRight w:val="0"/>
      <w:marTop w:val="0"/>
      <w:marBottom w:val="0"/>
      <w:divBdr>
        <w:top w:val="none" w:sz="0" w:space="0" w:color="auto"/>
        <w:left w:val="none" w:sz="0" w:space="0" w:color="auto"/>
        <w:bottom w:val="none" w:sz="0" w:space="0" w:color="auto"/>
        <w:right w:val="none" w:sz="0" w:space="0" w:color="auto"/>
      </w:divBdr>
    </w:div>
    <w:div w:id="805200212">
      <w:marLeft w:val="640"/>
      <w:marRight w:val="0"/>
      <w:marTop w:val="0"/>
      <w:marBottom w:val="0"/>
      <w:divBdr>
        <w:top w:val="none" w:sz="0" w:space="0" w:color="auto"/>
        <w:left w:val="none" w:sz="0" w:space="0" w:color="auto"/>
        <w:bottom w:val="none" w:sz="0" w:space="0" w:color="auto"/>
        <w:right w:val="none" w:sz="0" w:space="0" w:color="auto"/>
      </w:divBdr>
    </w:div>
    <w:div w:id="805241191">
      <w:marLeft w:val="640"/>
      <w:marRight w:val="0"/>
      <w:marTop w:val="0"/>
      <w:marBottom w:val="0"/>
      <w:divBdr>
        <w:top w:val="none" w:sz="0" w:space="0" w:color="auto"/>
        <w:left w:val="none" w:sz="0" w:space="0" w:color="auto"/>
        <w:bottom w:val="none" w:sz="0" w:space="0" w:color="auto"/>
        <w:right w:val="none" w:sz="0" w:space="0" w:color="auto"/>
      </w:divBdr>
    </w:div>
    <w:div w:id="805313192">
      <w:marLeft w:val="640"/>
      <w:marRight w:val="0"/>
      <w:marTop w:val="0"/>
      <w:marBottom w:val="0"/>
      <w:divBdr>
        <w:top w:val="none" w:sz="0" w:space="0" w:color="auto"/>
        <w:left w:val="none" w:sz="0" w:space="0" w:color="auto"/>
        <w:bottom w:val="none" w:sz="0" w:space="0" w:color="auto"/>
        <w:right w:val="none" w:sz="0" w:space="0" w:color="auto"/>
      </w:divBdr>
    </w:div>
    <w:div w:id="805511417">
      <w:marLeft w:val="640"/>
      <w:marRight w:val="0"/>
      <w:marTop w:val="0"/>
      <w:marBottom w:val="0"/>
      <w:divBdr>
        <w:top w:val="none" w:sz="0" w:space="0" w:color="auto"/>
        <w:left w:val="none" w:sz="0" w:space="0" w:color="auto"/>
        <w:bottom w:val="none" w:sz="0" w:space="0" w:color="auto"/>
        <w:right w:val="none" w:sz="0" w:space="0" w:color="auto"/>
      </w:divBdr>
    </w:div>
    <w:div w:id="805513340">
      <w:marLeft w:val="640"/>
      <w:marRight w:val="0"/>
      <w:marTop w:val="0"/>
      <w:marBottom w:val="0"/>
      <w:divBdr>
        <w:top w:val="none" w:sz="0" w:space="0" w:color="auto"/>
        <w:left w:val="none" w:sz="0" w:space="0" w:color="auto"/>
        <w:bottom w:val="none" w:sz="0" w:space="0" w:color="auto"/>
        <w:right w:val="none" w:sz="0" w:space="0" w:color="auto"/>
      </w:divBdr>
    </w:div>
    <w:div w:id="805778797">
      <w:marLeft w:val="640"/>
      <w:marRight w:val="0"/>
      <w:marTop w:val="0"/>
      <w:marBottom w:val="0"/>
      <w:divBdr>
        <w:top w:val="none" w:sz="0" w:space="0" w:color="auto"/>
        <w:left w:val="none" w:sz="0" w:space="0" w:color="auto"/>
        <w:bottom w:val="none" w:sz="0" w:space="0" w:color="auto"/>
        <w:right w:val="none" w:sz="0" w:space="0" w:color="auto"/>
      </w:divBdr>
    </w:div>
    <w:div w:id="805851048">
      <w:marLeft w:val="640"/>
      <w:marRight w:val="0"/>
      <w:marTop w:val="0"/>
      <w:marBottom w:val="0"/>
      <w:divBdr>
        <w:top w:val="none" w:sz="0" w:space="0" w:color="auto"/>
        <w:left w:val="none" w:sz="0" w:space="0" w:color="auto"/>
        <w:bottom w:val="none" w:sz="0" w:space="0" w:color="auto"/>
        <w:right w:val="none" w:sz="0" w:space="0" w:color="auto"/>
      </w:divBdr>
    </w:div>
    <w:div w:id="805856449">
      <w:marLeft w:val="640"/>
      <w:marRight w:val="0"/>
      <w:marTop w:val="0"/>
      <w:marBottom w:val="0"/>
      <w:divBdr>
        <w:top w:val="none" w:sz="0" w:space="0" w:color="auto"/>
        <w:left w:val="none" w:sz="0" w:space="0" w:color="auto"/>
        <w:bottom w:val="none" w:sz="0" w:space="0" w:color="auto"/>
        <w:right w:val="none" w:sz="0" w:space="0" w:color="auto"/>
      </w:divBdr>
    </w:div>
    <w:div w:id="805857226">
      <w:marLeft w:val="640"/>
      <w:marRight w:val="0"/>
      <w:marTop w:val="0"/>
      <w:marBottom w:val="0"/>
      <w:divBdr>
        <w:top w:val="none" w:sz="0" w:space="0" w:color="auto"/>
        <w:left w:val="none" w:sz="0" w:space="0" w:color="auto"/>
        <w:bottom w:val="none" w:sz="0" w:space="0" w:color="auto"/>
        <w:right w:val="none" w:sz="0" w:space="0" w:color="auto"/>
      </w:divBdr>
    </w:div>
    <w:div w:id="805928264">
      <w:marLeft w:val="640"/>
      <w:marRight w:val="0"/>
      <w:marTop w:val="0"/>
      <w:marBottom w:val="0"/>
      <w:divBdr>
        <w:top w:val="none" w:sz="0" w:space="0" w:color="auto"/>
        <w:left w:val="none" w:sz="0" w:space="0" w:color="auto"/>
        <w:bottom w:val="none" w:sz="0" w:space="0" w:color="auto"/>
        <w:right w:val="none" w:sz="0" w:space="0" w:color="auto"/>
      </w:divBdr>
    </w:div>
    <w:div w:id="805974855">
      <w:marLeft w:val="640"/>
      <w:marRight w:val="0"/>
      <w:marTop w:val="0"/>
      <w:marBottom w:val="0"/>
      <w:divBdr>
        <w:top w:val="none" w:sz="0" w:space="0" w:color="auto"/>
        <w:left w:val="none" w:sz="0" w:space="0" w:color="auto"/>
        <w:bottom w:val="none" w:sz="0" w:space="0" w:color="auto"/>
        <w:right w:val="none" w:sz="0" w:space="0" w:color="auto"/>
      </w:divBdr>
    </w:div>
    <w:div w:id="806046590">
      <w:marLeft w:val="640"/>
      <w:marRight w:val="0"/>
      <w:marTop w:val="0"/>
      <w:marBottom w:val="0"/>
      <w:divBdr>
        <w:top w:val="none" w:sz="0" w:space="0" w:color="auto"/>
        <w:left w:val="none" w:sz="0" w:space="0" w:color="auto"/>
        <w:bottom w:val="none" w:sz="0" w:space="0" w:color="auto"/>
        <w:right w:val="none" w:sz="0" w:space="0" w:color="auto"/>
      </w:divBdr>
    </w:div>
    <w:div w:id="806046811">
      <w:marLeft w:val="640"/>
      <w:marRight w:val="0"/>
      <w:marTop w:val="0"/>
      <w:marBottom w:val="0"/>
      <w:divBdr>
        <w:top w:val="none" w:sz="0" w:space="0" w:color="auto"/>
        <w:left w:val="none" w:sz="0" w:space="0" w:color="auto"/>
        <w:bottom w:val="none" w:sz="0" w:space="0" w:color="auto"/>
        <w:right w:val="none" w:sz="0" w:space="0" w:color="auto"/>
      </w:divBdr>
    </w:div>
    <w:div w:id="806093115">
      <w:marLeft w:val="640"/>
      <w:marRight w:val="0"/>
      <w:marTop w:val="0"/>
      <w:marBottom w:val="0"/>
      <w:divBdr>
        <w:top w:val="none" w:sz="0" w:space="0" w:color="auto"/>
        <w:left w:val="none" w:sz="0" w:space="0" w:color="auto"/>
        <w:bottom w:val="none" w:sz="0" w:space="0" w:color="auto"/>
        <w:right w:val="none" w:sz="0" w:space="0" w:color="auto"/>
      </w:divBdr>
    </w:div>
    <w:div w:id="806093228">
      <w:marLeft w:val="640"/>
      <w:marRight w:val="0"/>
      <w:marTop w:val="0"/>
      <w:marBottom w:val="0"/>
      <w:divBdr>
        <w:top w:val="none" w:sz="0" w:space="0" w:color="auto"/>
        <w:left w:val="none" w:sz="0" w:space="0" w:color="auto"/>
        <w:bottom w:val="none" w:sz="0" w:space="0" w:color="auto"/>
        <w:right w:val="none" w:sz="0" w:space="0" w:color="auto"/>
      </w:divBdr>
    </w:div>
    <w:div w:id="806240675">
      <w:marLeft w:val="640"/>
      <w:marRight w:val="0"/>
      <w:marTop w:val="0"/>
      <w:marBottom w:val="0"/>
      <w:divBdr>
        <w:top w:val="none" w:sz="0" w:space="0" w:color="auto"/>
        <w:left w:val="none" w:sz="0" w:space="0" w:color="auto"/>
        <w:bottom w:val="none" w:sz="0" w:space="0" w:color="auto"/>
        <w:right w:val="none" w:sz="0" w:space="0" w:color="auto"/>
      </w:divBdr>
    </w:div>
    <w:div w:id="806244411">
      <w:marLeft w:val="640"/>
      <w:marRight w:val="0"/>
      <w:marTop w:val="0"/>
      <w:marBottom w:val="0"/>
      <w:divBdr>
        <w:top w:val="none" w:sz="0" w:space="0" w:color="auto"/>
        <w:left w:val="none" w:sz="0" w:space="0" w:color="auto"/>
        <w:bottom w:val="none" w:sz="0" w:space="0" w:color="auto"/>
        <w:right w:val="none" w:sz="0" w:space="0" w:color="auto"/>
      </w:divBdr>
    </w:div>
    <w:div w:id="806356000">
      <w:marLeft w:val="640"/>
      <w:marRight w:val="0"/>
      <w:marTop w:val="0"/>
      <w:marBottom w:val="0"/>
      <w:divBdr>
        <w:top w:val="none" w:sz="0" w:space="0" w:color="auto"/>
        <w:left w:val="none" w:sz="0" w:space="0" w:color="auto"/>
        <w:bottom w:val="none" w:sz="0" w:space="0" w:color="auto"/>
        <w:right w:val="none" w:sz="0" w:space="0" w:color="auto"/>
      </w:divBdr>
    </w:div>
    <w:div w:id="806439670">
      <w:marLeft w:val="640"/>
      <w:marRight w:val="0"/>
      <w:marTop w:val="0"/>
      <w:marBottom w:val="0"/>
      <w:divBdr>
        <w:top w:val="none" w:sz="0" w:space="0" w:color="auto"/>
        <w:left w:val="none" w:sz="0" w:space="0" w:color="auto"/>
        <w:bottom w:val="none" w:sz="0" w:space="0" w:color="auto"/>
        <w:right w:val="none" w:sz="0" w:space="0" w:color="auto"/>
      </w:divBdr>
    </w:div>
    <w:div w:id="806510863">
      <w:marLeft w:val="640"/>
      <w:marRight w:val="0"/>
      <w:marTop w:val="0"/>
      <w:marBottom w:val="0"/>
      <w:divBdr>
        <w:top w:val="none" w:sz="0" w:space="0" w:color="auto"/>
        <w:left w:val="none" w:sz="0" w:space="0" w:color="auto"/>
        <w:bottom w:val="none" w:sz="0" w:space="0" w:color="auto"/>
        <w:right w:val="none" w:sz="0" w:space="0" w:color="auto"/>
      </w:divBdr>
    </w:div>
    <w:div w:id="806513563">
      <w:marLeft w:val="640"/>
      <w:marRight w:val="0"/>
      <w:marTop w:val="0"/>
      <w:marBottom w:val="0"/>
      <w:divBdr>
        <w:top w:val="none" w:sz="0" w:space="0" w:color="auto"/>
        <w:left w:val="none" w:sz="0" w:space="0" w:color="auto"/>
        <w:bottom w:val="none" w:sz="0" w:space="0" w:color="auto"/>
        <w:right w:val="none" w:sz="0" w:space="0" w:color="auto"/>
      </w:divBdr>
    </w:div>
    <w:div w:id="806554433">
      <w:marLeft w:val="640"/>
      <w:marRight w:val="0"/>
      <w:marTop w:val="0"/>
      <w:marBottom w:val="0"/>
      <w:divBdr>
        <w:top w:val="none" w:sz="0" w:space="0" w:color="auto"/>
        <w:left w:val="none" w:sz="0" w:space="0" w:color="auto"/>
        <w:bottom w:val="none" w:sz="0" w:space="0" w:color="auto"/>
        <w:right w:val="none" w:sz="0" w:space="0" w:color="auto"/>
      </w:divBdr>
    </w:div>
    <w:div w:id="806555740">
      <w:marLeft w:val="640"/>
      <w:marRight w:val="0"/>
      <w:marTop w:val="0"/>
      <w:marBottom w:val="0"/>
      <w:divBdr>
        <w:top w:val="none" w:sz="0" w:space="0" w:color="auto"/>
        <w:left w:val="none" w:sz="0" w:space="0" w:color="auto"/>
        <w:bottom w:val="none" w:sz="0" w:space="0" w:color="auto"/>
        <w:right w:val="none" w:sz="0" w:space="0" w:color="auto"/>
      </w:divBdr>
    </w:div>
    <w:div w:id="806581192">
      <w:marLeft w:val="640"/>
      <w:marRight w:val="0"/>
      <w:marTop w:val="0"/>
      <w:marBottom w:val="0"/>
      <w:divBdr>
        <w:top w:val="none" w:sz="0" w:space="0" w:color="auto"/>
        <w:left w:val="none" w:sz="0" w:space="0" w:color="auto"/>
        <w:bottom w:val="none" w:sz="0" w:space="0" w:color="auto"/>
        <w:right w:val="none" w:sz="0" w:space="0" w:color="auto"/>
      </w:divBdr>
    </w:div>
    <w:div w:id="806748419">
      <w:marLeft w:val="640"/>
      <w:marRight w:val="0"/>
      <w:marTop w:val="0"/>
      <w:marBottom w:val="0"/>
      <w:divBdr>
        <w:top w:val="none" w:sz="0" w:space="0" w:color="auto"/>
        <w:left w:val="none" w:sz="0" w:space="0" w:color="auto"/>
        <w:bottom w:val="none" w:sz="0" w:space="0" w:color="auto"/>
        <w:right w:val="none" w:sz="0" w:space="0" w:color="auto"/>
      </w:divBdr>
    </w:div>
    <w:div w:id="806779370">
      <w:marLeft w:val="640"/>
      <w:marRight w:val="0"/>
      <w:marTop w:val="0"/>
      <w:marBottom w:val="0"/>
      <w:divBdr>
        <w:top w:val="none" w:sz="0" w:space="0" w:color="auto"/>
        <w:left w:val="none" w:sz="0" w:space="0" w:color="auto"/>
        <w:bottom w:val="none" w:sz="0" w:space="0" w:color="auto"/>
        <w:right w:val="none" w:sz="0" w:space="0" w:color="auto"/>
      </w:divBdr>
    </w:div>
    <w:div w:id="806970347">
      <w:marLeft w:val="640"/>
      <w:marRight w:val="0"/>
      <w:marTop w:val="0"/>
      <w:marBottom w:val="0"/>
      <w:divBdr>
        <w:top w:val="none" w:sz="0" w:space="0" w:color="auto"/>
        <w:left w:val="none" w:sz="0" w:space="0" w:color="auto"/>
        <w:bottom w:val="none" w:sz="0" w:space="0" w:color="auto"/>
        <w:right w:val="none" w:sz="0" w:space="0" w:color="auto"/>
      </w:divBdr>
    </w:div>
    <w:div w:id="806973411">
      <w:marLeft w:val="640"/>
      <w:marRight w:val="0"/>
      <w:marTop w:val="0"/>
      <w:marBottom w:val="0"/>
      <w:divBdr>
        <w:top w:val="none" w:sz="0" w:space="0" w:color="auto"/>
        <w:left w:val="none" w:sz="0" w:space="0" w:color="auto"/>
        <w:bottom w:val="none" w:sz="0" w:space="0" w:color="auto"/>
        <w:right w:val="none" w:sz="0" w:space="0" w:color="auto"/>
      </w:divBdr>
    </w:div>
    <w:div w:id="807019700">
      <w:marLeft w:val="640"/>
      <w:marRight w:val="0"/>
      <w:marTop w:val="0"/>
      <w:marBottom w:val="0"/>
      <w:divBdr>
        <w:top w:val="none" w:sz="0" w:space="0" w:color="auto"/>
        <w:left w:val="none" w:sz="0" w:space="0" w:color="auto"/>
        <w:bottom w:val="none" w:sz="0" w:space="0" w:color="auto"/>
        <w:right w:val="none" w:sz="0" w:space="0" w:color="auto"/>
      </w:divBdr>
    </w:div>
    <w:div w:id="807403907">
      <w:marLeft w:val="640"/>
      <w:marRight w:val="0"/>
      <w:marTop w:val="0"/>
      <w:marBottom w:val="0"/>
      <w:divBdr>
        <w:top w:val="none" w:sz="0" w:space="0" w:color="auto"/>
        <w:left w:val="none" w:sz="0" w:space="0" w:color="auto"/>
        <w:bottom w:val="none" w:sz="0" w:space="0" w:color="auto"/>
        <w:right w:val="none" w:sz="0" w:space="0" w:color="auto"/>
      </w:divBdr>
    </w:div>
    <w:div w:id="807548228">
      <w:marLeft w:val="640"/>
      <w:marRight w:val="0"/>
      <w:marTop w:val="0"/>
      <w:marBottom w:val="0"/>
      <w:divBdr>
        <w:top w:val="none" w:sz="0" w:space="0" w:color="auto"/>
        <w:left w:val="none" w:sz="0" w:space="0" w:color="auto"/>
        <w:bottom w:val="none" w:sz="0" w:space="0" w:color="auto"/>
        <w:right w:val="none" w:sz="0" w:space="0" w:color="auto"/>
      </w:divBdr>
    </w:div>
    <w:div w:id="807747662">
      <w:marLeft w:val="640"/>
      <w:marRight w:val="0"/>
      <w:marTop w:val="0"/>
      <w:marBottom w:val="0"/>
      <w:divBdr>
        <w:top w:val="none" w:sz="0" w:space="0" w:color="auto"/>
        <w:left w:val="none" w:sz="0" w:space="0" w:color="auto"/>
        <w:bottom w:val="none" w:sz="0" w:space="0" w:color="auto"/>
        <w:right w:val="none" w:sz="0" w:space="0" w:color="auto"/>
      </w:divBdr>
    </w:div>
    <w:div w:id="807819674">
      <w:marLeft w:val="640"/>
      <w:marRight w:val="0"/>
      <w:marTop w:val="0"/>
      <w:marBottom w:val="0"/>
      <w:divBdr>
        <w:top w:val="none" w:sz="0" w:space="0" w:color="auto"/>
        <w:left w:val="none" w:sz="0" w:space="0" w:color="auto"/>
        <w:bottom w:val="none" w:sz="0" w:space="0" w:color="auto"/>
        <w:right w:val="none" w:sz="0" w:space="0" w:color="auto"/>
      </w:divBdr>
    </w:div>
    <w:div w:id="807824947">
      <w:marLeft w:val="640"/>
      <w:marRight w:val="0"/>
      <w:marTop w:val="0"/>
      <w:marBottom w:val="0"/>
      <w:divBdr>
        <w:top w:val="none" w:sz="0" w:space="0" w:color="auto"/>
        <w:left w:val="none" w:sz="0" w:space="0" w:color="auto"/>
        <w:bottom w:val="none" w:sz="0" w:space="0" w:color="auto"/>
        <w:right w:val="none" w:sz="0" w:space="0" w:color="auto"/>
      </w:divBdr>
    </w:div>
    <w:div w:id="807940275">
      <w:marLeft w:val="640"/>
      <w:marRight w:val="0"/>
      <w:marTop w:val="0"/>
      <w:marBottom w:val="0"/>
      <w:divBdr>
        <w:top w:val="none" w:sz="0" w:space="0" w:color="auto"/>
        <w:left w:val="none" w:sz="0" w:space="0" w:color="auto"/>
        <w:bottom w:val="none" w:sz="0" w:space="0" w:color="auto"/>
        <w:right w:val="none" w:sz="0" w:space="0" w:color="auto"/>
      </w:divBdr>
    </w:div>
    <w:div w:id="808016930">
      <w:marLeft w:val="640"/>
      <w:marRight w:val="0"/>
      <w:marTop w:val="0"/>
      <w:marBottom w:val="0"/>
      <w:divBdr>
        <w:top w:val="none" w:sz="0" w:space="0" w:color="auto"/>
        <w:left w:val="none" w:sz="0" w:space="0" w:color="auto"/>
        <w:bottom w:val="none" w:sz="0" w:space="0" w:color="auto"/>
        <w:right w:val="none" w:sz="0" w:space="0" w:color="auto"/>
      </w:divBdr>
    </w:div>
    <w:div w:id="808060375">
      <w:marLeft w:val="640"/>
      <w:marRight w:val="0"/>
      <w:marTop w:val="0"/>
      <w:marBottom w:val="0"/>
      <w:divBdr>
        <w:top w:val="none" w:sz="0" w:space="0" w:color="auto"/>
        <w:left w:val="none" w:sz="0" w:space="0" w:color="auto"/>
        <w:bottom w:val="none" w:sz="0" w:space="0" w:color="auto"/>
        <w:right w:val="none" w:sz="0" w:space="0" w:color="auto"/>
      </w:divBdr>
    </w:div>
    <w:div w:id="808131617">
      <w:marLeft w:val="640"/>
      <w:marRight w:val="0"/>
      <w:marTop w:val="0"/>
      <w:marBottom w:val="0"/>
      <w:divBdr>
        <w:top w:val="none" w:sz="0" w:space="0" w:color="auto"/>
        <w:left w:val="none" w:sz="0" w:space="0" w:color="auto"/>
        <w:bottom w:val="none" w:sz="0" w:space="0" w:color="auto"/>
        <w:right w:val="none" w:sz="0" w:space="0" w:color="auto"/>
      </w:divBdr>
    </w:div>
    <w:div w:id="808324439">
      <w:marLeft w:val="640"/>
      <w:marRight w:val="0"/>
      <w:marTop w:val="0"/>
      <w:marBottom w:val="0"/>
      <w:divBdr>
        <w:top w:val="none" w:sz="0" w:space="0" w:color="auto"/>
        <w:left w:val="none" w:sz="0" w:space="0" w:color="auto"/>
        <w:bottom w:val="none" w:sz="0" w:space="0" w:color="auto"/>
        <w:right w:val="none" w:sz="0" w:space="0" w:color="auto"/>
      </w:divBdr>
    </w:div>
    <w:div w:id="808396680">
      <w:marLeft w:val="640"/>
      <w:marRight w:val="0"/>
      <w:marTop w:val="0"/>
      <w:marBottom w:val="0"/>
      <w:divBdr>
        <w:top w:val="none" w:sz="0" w:space="0" w:color="auto"/>
        <w:left w:val="none" w:sz="0" w:space="0" w:color="auto"/>
        <w:bottom w:val="none" w:sz="0" w:space="0" w:color="auto"/>
        <w:right w:val="none" w:sz="0" w:space="0" w:color="auto"/>
      </w:divBdr>
    </w:div>
    <w:div w:id="808597020">
      <w:marLeft w:val="640"/>
      <w:marRight w:val="0"/>
      <w:marTop w:val="0"/>
      <w:marBottom w:val="0"/>
      <w:divBdr>
        <w:top w:val="none" w:sz="0" w:space="0" w:color="auto"/>
        <w:left w:val="none" w:sz="0" w:space="0" w:color="auto"/>
        <w:bottom w:val="none" w:sz="0" w:space="0" w:color="auto"/>
        <w:right w:val="none" w:sz="0" w:space="0" w:color="auto"/>
      </w:divBdr>
    </w:div>
    <w:div w:id="808665995">
      <w:marLeft w:val="640"/>
      <w:marRight w:val="0"/>
      <w:marTop w:val="0"/>
      <w:marBottom w:val="0"/>
      <w:divBdr>
        <w:top w:val="none" w:sz="0" w:space="0" w:color="auto"/>
        <w:left w:val="none" w:sz="0" w:space="0" w:color="auto"/>
        <w:bottom w:val="none" w:sz="0" w:space="0" w:color="auto"/>
        <w:right w:val="none" w:sz="0" w:space="0" w:color="auto"/>
      </w:divBdr>
    </w:div>
    <w:div w:id="808673760">
      <w:marLeft w:val="640"/>
      <w:marRight w:val="0"/>
      <w:marTop w:val="0"/>
      <w:marBottom w:val="0"/>
      <w:divBdr>
        <w:top w:val="none" w:sz="0" w:space="0" w:color="auto"/>
        <w:left w:val="none" w:sz="0" w:space="0" w:color="auto"/>
        <w:bottom w:val="none" w:sz="0" w:space="0" w:color="auto"/>
        <w:right w:val="none" w:sz="0" w:space="0" w:color="auto"/>
      </w:divBdr>
    </w:div>
    <w:div w:id="808783588">
      <w:marLeft w:val="640"/>
      <w:marRight w:val="0"/>
      <w:marTop w:val="0"/>
      <w:marBottom w:val="0"/>
      <w:divBdr>
        <w:top w:val="none" w:sz="0" w:space="0" w:color="auto"/>
        <w:left w:val="none" w:sz="0" w:space="0" w:color="auto"/>
        <w:bottom w:val="none" w:sz="0" w:space="0" w:color="auto"/>
        <w:right w:val="none" w:sz="0" w:space="0" w:color="auto"/>
      </w:divBdr>
    </w:div>
    <w:div w:id="808785686">
      <w:marLeft w:val="640"/>
      <w:marRight w:val="0"/>
      <w:marTop w:val="0"/>
      <w:marBottom w:val="0"/>
      <w:divBdr>
        <w:top w:val="none" w:sz="0" w:space="0" w:color="auto"/>
        <w:left w:val="none" w:sz="0" w:space="0" w:color="auto"/>
        <w:bottom w:val="none" w:sz="0" w:space="0" w:color="auto"/>
        <w:right w:val="none" w:sz="0" w:space="0" w:color="auto"/>
      </w:divBdr>
    </w:div>
    <w:div w:id="808866884">
      <w:marLeft w:val="640"/>
      <w:marRight w:val="0"/>
      <w:marTop w:val="0"/>
      <w:marBottom w:val="0"/>
      <w:divBdr>
        <w:top w:val="none" w:sz="0" w:space="0" w:color="auto"/>
        <w:left w:val="none" w:sz="0" w:space="0" w:color="auto"/>
        <w:bottom w:val="none" w:sz="0" w:space="0" w:color="auto"/>
        <w:right w:val="none" w:sz="0" w:space="0" w:color="auto"/>
      </w:divBdr>
    </w:div>
    <w:div w:id="808981587">
      <w:marLeft w:val="640"/>
      <w:marRight w:val="0"/>
      <w:marTop w:val="0"/>
      <w:marBottom w:val="0"/>
      <w:divBdr>
        <w:top w:val="none" w:sz="0" w:space="0" w:color="auto"/>
        <w:left w:val="none" w:sz="0" w:space="0" w:color="auto"/>
        <w:bottom w:val="none" w:sz="0" w:space="0" w:color="auto"/>
        <w:right w:val="none" w:sz="0" w:space="0" w:color="auto"/>
      </w:divBdr>
    </w:div>
    <w:div w:id="809177080">
      <w:marLeft w:val="640"/>
      <w:marRight w:val="0"/>
      <w:marTop w:val="0"/>
      <w:marBottom w:val="0"/>
      <w:divBdr>
        <w:top w:val="none" w:sz="0" w:space="0" w:color="auto"/>
        <w:left w:val="none" w:sz="0" w:space="0" w:color="auto"/>
        <w:bottom w:val="none" w:sz="0" w:space="0" w:color="auto"/>
        <w:right w:val="none" w:sz="0" w:space="0" w:color="auto"/>
      </w:divBdr>
    </w:div>
    <w:div w:id="809177610">
      <w:marLeft w:val="640"/>
      <w:marRight w:val="0"/>
      <w:marTop w:val="0"/>
      <w:marBottom w:val="0"/>
      <w:divBdr>
        <w:top w:val="none" w:sz="0" w:space="0" w:color="auto"/>
        <w:left w:val="none" w:sz="0" w:space="0" w:color="auto"/>
        <w:bottom w:val="none" w:sz="0" w:space="0" w:color="auto"/>
        <w:right w:val="none" w:sz="0" w:space="0" w:color="auto"/>
      </w:divBdr>
    </w:div>
    <w:div w:id="809202072">
      <w:marLeft w:val="640"/>
      <w:marRight w:val="0"/>
      <w:marTop w:val="0"/>
      <w:marBottom w:val="0"/>
      <w:divBdr>
        <w:top w:val="none" w:sz="0" w:space="0" w:color="auto"/>
        <w:left w:val="none" w:sz="0" w:space="0" w:color="auto"/>
        <w:bottom w:val="none" w:sz="0" w:space="0" w:color="auto"/>
        <w:right w:val="none" w:sz="0" w:space="0" w:color="auto"/>
      </w:divBdr>
    </w:div>
    <w:div w:id="809246358">
      <w:marLeft w:val="640"/>
      <w:marRight w:val="0"/>
      <w:marTop w:val="0"/>
      <w:marBottom w:val="0"/>
      <w:divBdr>
        <w:top w:val="none" w:sz="0" w:space="0" w:color="auto"/>
        <w:left w:val="none" w:sz="0" w:space="0" w:color="auto"/>
        <w:bottom w:val="none" w:sz="0" w:space="0" w:color="auto"/>
        <w:right w:val="none" w:sz="0" w:space="0" w:color="auto"/>
      </w:divBdr>
    </w:div>
    <w:div w:id="809248706">
      <w:marLeft w:val="640"/>
      <w:marRight w:val="0"/>
      <w:marTop w:val="0"/>
      <w:marBottom w:val="0"/>
      <w:divBdr>
        <w:top w:val="none" w:sz="0" w:space="0" w:color="auto"/>
        <w:left w:val="none" w:sz="0" w:space="0" w:color="auto"/>
        <w:bottom w:val="none" w:sz="0" w:space="0" w:color="auto"/>
        <w:right w:val="none" w:sz="0" w:space="0" w:color="auto"/>
      </w:divBdr>
    </w:div>
    <w:div w:id="809320105">
      <w:marLeft w:val="640"/>
      <w:marRight w:val="0"/>
      <w:marTop w:val="0"/>
      <w:marBottom w:val="0"/>
      <w:divBdr>
        <w:top w:val="none" w:sz="0" w:space="0" w:color="auto"/>
        <w:left w:val="none" w:sz="0" w:space="0" w:color="auto"/>
        <w:bottom w:val="none" w:sz="0" w:space="0" w:color="auto"/>
        <w:right w:val="none" w:sz="0" w:space="0" w:color="auto"/>
      </w:divBdr>
    </w:div>
    <w:div w:id="809401433">
      <w:marLeft w:val="640"/>
      <w:marRight w:val="0"/>
      <w:marTop w:val="0"/>
      <w:marBottom w:val="0"/>
      <w:divBdr>
        <w:top w:val="none" w:sz="0" w:space="0" w:color="auto"/>
        <w:left w:val="none" w:sz="0" w:space="0" w:color="auto"/>
        <w:bottom w:val="none" w:sz="0" w:space="0" w:color="auto"/>
        <w:right w:val="none" w:sz="0" w:space="0" w:color="auto"/>
      </w:divBdr>
    </w:div>
    <w:div w:id="809515473">
      <w:marLeft w:val="640"/>
      <w:marRight w:val="0"/>
      <w:marTop w:val="0"/>
      <w:marBottom w:val="0"/>
      <w:divBdr>
        <w:top w:val="none" w:sz="0" w:space="0" w:color="auto"/>
        <w:left w:val="none" w:sz="0" w:space="0" w:color="auto"/>
        <w:bottom w:val="none" w:sz="0" w:space="0" w:color="auto"/>
        <w:right w:val="none" w:sz="0" w:space="0" w:color="auto"/>
      </w:divBdr>
    </w:div>
    <w:div w:id="809715784">
      <w:marLeft w:val="640"/>
      <w:marRight w:val="0"/>
      <w:marTop w:val="0"/>
      <w:marBottom w:val="0"/>
      <w:divBdr>
        <w:top w:val="none" w:sz="0" w:space="0" w:color="auto"/>
        <w:left w:val="none" w:sz="0" w:space="0" w:color="auto"/>
        <w:bottom w:val="none" w:sz="0" w:space="0" w:color="auto"/>
        <w:right w:val="none" w:sz="0" w:space="0" w:color="auto"/>
      </w:divBdr>
    </w:div>
    <w:div w:id="809715968">
      <w:marLeft w:val="640"/>
      <w:marRight w:val="0"/>
      <w:marTop w:val="0"/>
      <w:marBottom w:val="0"/>
      <w:divBdr>
        <w:top w:val="none" w:sz="0" w:space="0" w:color="auto"/>
        <w:left w:val="none" w:sz="0" w:space="0" w:color="auto"/>
        <w:bottom w:val="none" w:sz="0" w:space="0" w:color="auto"/>
        <w:right w:val="none" w:sz="0" w:space="0" w:color="auto"/>
      </w:divBdr>
    </w:div>
    <w:div w:id="809783150">
      <w:marLeft w:val="640"/>
      <w:marRight w:val="0"/>
      <w:marTop w:val="0"/>
      <w:marBottom w:val="0"/>
      <w:divBdr>
        <w:top w:val="none" w:sz="0" w:space="0" w:color="auto"/>
        <w:left w:val="none" w:sz="0" w:space="0" w:color="auto"/>
        <w:bottom w:val="none" w:sz="0" w:space="0" w:color="auto"/>
        <w:right w:val="none" w:sz="0" w:space="0" w:color="auto"/>
      </w:divBdr>
    </w:div>
    <w:div w:id="809783493">
      <w:marLeft w:val="640"/>
      <w:marRight w:val="0"/>
      <w:marTop w:val="0"/>
      <w:marBottom w:val="0"/>
      <w:divBdr>
        <w:top w:val="none" w:sz="0" w:space="0" w:color="auto"/>
        <w:left w:val="none" w:sz="0" w:space="0" w:color="auto"/>
        <w:bottom w:val="none" w:sz="0" w:space="0" w:color="auto"/>
        <w:right w:val="none" w:sz="0" w:space="0" w:color="auto"/>
      </w:divBdr>
    </w:div>
    <w:div w:id="809976760">
      <w:marLeft w:val="640"/>
      <w:marRight w:val="0"/>
      <w:marTop w:val="0"/>
      <w:marBottom w:val="0"/>
      <w:divBdr>
        <w:top w:val="none" w:sz="0" w:space="0" w:color="auto"/>
        <w:left w:val="none" w:sz="0" w:space="0" w:color="auto"/>
        <w:bottom w:val="none" w:sz="0" w:space="0" w:color="auto"/>
        <w:right w:val="none" w:sz="0" w:space="0" w:color="auto"/>
      </w:divBdr>
    </w:div>
    <w:div w:id="810027049">
      <w:marLeft w:val="640"/>
      <w:marRight w:val="0"/>
      <w:marTop w:val="0"/>
      <w:marBottom w:val="0"/>
      <w:divBdr>
        <w:top w:val="none" w:sz="0" w:space="0" w:color="auto"/>
        <w:left w:val="none" w:sz="0" w:space="0" w:color="auto"/>
        <w:bottom w:val="none" w:sz="0" w:space="0" w:color="auto"/>
        <w:right w:val="none" w:sz="0" w:space="0" w:color="auto"/>
      </w:divBdr>
    </w:div>
    <w:div w:id="810101623">
      <w:marLeft w:val="640"/>
      <w:marRight w:val="0"/>
      <w:marTop w:val="0"/>
      <w:marBottom w:val="0"/>
      <w:divBdr>
        <w:top w:val="none" w:sz="0" w:space="0" w:color="auto"/>
        <w:left w:val="none" w:sz="0" w:space="0" w:color="auto"/>
        <w:bottom w:val="none" w:sz="0" w:space="0" w:color="auto"/>
        <w:right w:val="none" w:sz="0" w:space="0" w:color="auto"/>
      </w:divBdr>
    </w:div>
    <w:div w:id="810172270">
      <w:marLeft w:val="640"/>
      <w:marRight w:val="0"/>
      <w:marTop w:val="0"/>
      <w:marBottom w:val="0"/>
      <w:divBdr>
        <w:top w:val="none" w:sz="0" w:space="0" w:color="auto"/>
        <w:left w:val="none" w:sz="0" w:space="0" w:color="auto"/>
        <w:bottom w:val="none" w:sz="0" w:space="0" w:color="auto"/>
        <w:right w:val="none" w:sz="0" w:space="0" w:color="auto"/>
      </w:divBdr>
    </w:div>
    <w:div w:id="810173250">
      <w:marLeft w:val="640"/>
      <w:marRight w:val="0"/>
      <w:marTop w:val="0"/>
      <w:marBottom w:val="0"/>
      <w:divBdr>
        <w:top w:val="none" w:sz="0" w:space="0" w:color="auto"/>
        <w:left w:val="none" w:sz="0" w:space="0" w:color="auto"/>
        <w:bottom w:val="none" w:sz="0" w:space="0" w:color="auto"/>
        <w:right w:val="none" w:sz="0" w:space="0" w:color="auto"/>
      </w:divBdr>
    </w:div>
    <w:div w:id="810319230">
      <w:marLeft w:val="640"/>
      <w:marRight w:val="0"/>
      <w:marTop w:val="0"/>
      <w:marBottom w:val="0"/>
      <w:divBdr>
        <w:top w:val="none" w:sz="0" w:space="0" w:color="auto"/>
        <w:left w:val="none" w:sz="0" w:space="0" w:color="auto"/>
        <w:bottom w:val="none" w:sz="0" w:space="0" w:color="auto"/>
        <w:right w:val="none" w:sz="0" w:space="0" w:color="auto"/>
      </w:divBdr>
    </w:div>
    <w:div w:id="810513098">
      <w:marLeft w:val="640"/>
      <w:marRight w:val="0"/>
      <w:marTop w:val="0"/>
      <w:marBottom w:val="0"/>
      <w:divBdr>
        <w:top w:val="none" w:sz="0" w:space="0" w:color="auto"/>
        <w:left w:val="none" w:sz="0" w:space="0" w:color="auto"/>
        <w:bottom w:val="none" w:sz="0" w:space="0" w:color="auto"/>
        <w:right w:val="none" w:sz="0" w:space="0" w:color="auto"/>
      </w:divBdr>
    </w:div>
    <w:div w:id="810515303">
      <w:marLeft w:val="640"/>
      <w:marRight w:val="0"/>
      <w:marTop w:val="0"/>
      <w:marBottom w:val="0"/>
      <w:divBdr>
        <w:top w:val="none" w:sz="0" w:space="0" w:color="auto"/>
        <w:left w:val="none" w:sz="0" w:space="0" w:color="auto"/>
        <w:bottom w:val="none" w:sz="0" w:space="0" w:color="auto"/>
        <w:right w:val="none" w:sz="0" w:space="0" w:color="auto"/>
      </w:divBdr>
    </w:div>
    <w:div w:id="810634054">
      <w:marLeft w:val="640"/>
      <w:marRight w:val="0"/>
      <w:marTop w:val="0"/>
      <w:marBottom w:val="0"/>
      <w:divBdr>
        <w:top w:val="none" w:sz="0" w:space="0" w:color="auto"/>
        <w:left w:val="none" w:sz="0" w:space="0" w:color="auto"/>
        <w:bottom w:val="none" w:sz="0" w:space="0" w:color="auto"/>
        <w:right w:val="none" w:sz="0" w:space="0" w:color="auto"/>
      </w:divBdr>
    </w:div>
    <w:div w:id="810681807">
      <w:marLeft w:val="640"/>
      <w:marRight w:val="0"/>
      <w:marTop w:val="0"/>
      <w:marBottom w:val="0"/>
      <w:divBdr>
        <w:top w:val="none" w:sz="0" w:space="0" w:color="auto"/>
        <w:left w:val="none" w:sz="0" w:space="0" w:color="auto"/>
        <w:bottom w:val="none" w:sz="0" w:space="0" w:color="auto"/>
        <w:right w:val="none" w:sz="0" w:space="0" w:color="auto"/>
      </w:divBdr>
    </w:div>
    <w:div w:id="810826573">
      <w:marLeft w:val="640"/>
      <w:marRight w:val="0"/>
      <w:marTop w:val="0"/>
      <w:marBottom w:val="0"/>
      <w:divBdr>
        <w:top w:val="none" w:sz="0" w:space="0" w:color="auto"/>
        <w:left w:val="none" w:sz="0" w:space="0" w:color="auto"/>
        <w:bottom w:val="none" w:sz="0" w:space="0" w:color="auto"/>
        <w:right w:val="none" w:sz="0" w:space="0" w:color="auto"/>
      </w:divBdr>
    </w:div>
    <w:div w:id="810947753">
      <w:marLeft w:val="640"/>
      <w:marRight w:val="0"/>
      <w:marTop w:val="0"/>
      <w:marBottom w:val="0"/>
      <w:divBdr>
        <w:top w:val="none" w:sz="0" w:space="0" w:color="auto"/>
        <w:left w:val="none" w:sz="0" w:space="0" w:color="auto"/>
        <w:bottom w:val="none" w:sz="0" w:space="0" w:color="auto"/>
        <w:right w:val="none" w:sz="0" w:space="0" w:color="auto"/>
      </w:divBdr>
    </w:div>
    <w:div w:id="811092842">
      <w:marLeft w:val="640"/>
      <w:marRight w:val="0"/>
      <w:marTop w:val="0"/>
      <w:marBottom w:val="0"/>
      <w:divBdr>
        <w:top w:val="none" w:sz="0" w:space="0" w:color="auto"/>
        <w:left w:val="none" w:sz="0" w:space="0" w:color="auto"/>
        <w:bottom w:val="none" w:sz="0" w:space="0" w:color="auto"/>
        <w:right w:val="none" w:sz="0" w:space="0" w:color="auto"/>
      </w:divBdr>
    </w:div>
    <w:div w:id="811095913">
      <w:marLeft w:val="640"/>
      <w:marRight w:val="0"/>
      <w:marTop w:val="0"/>
      <w:marBottom w:val="0"/>
      <w:divBdr>
        <w:top w:val="none" w:sz="0" w:space="0" w:color="auto"/>
        <w:left w:val="none" w:sz="0" w:space="0" w:color="auto"/>
        <w:bottom w:val="none" w:sz="0" w:space="0" w:color="auto"/>
        <w:right w:val="none" w:sz="0" w:space="0" w:color="auto"/>
      </w:divBdr>
    </w:div>
    <w:div w:id="811141976">
      <w:marLeft w:val="640"/>
      <w:marRight w:val="0"/>
      <w:marTop w:val="0"/>
      <w:marBottom w:val="0"/>
      <w:divBdr>
        <w:top w:val="none" w:sz="0" w:space="0" w:color="auto"/>
        <w:left w:val="none" w:sz="0" w:space="0" w:color="auto"/>
        <w:bottom w:val="none" w:sz="0" w:space="0" w:color="auto"/>
        <w:right w:val="none" w:sz="0" w:space="0" w:color="auto"/>
      </w:divBdr>
    </w:div>
    <w:div w:id="811144552">
      <w:marLeft w:val="640"/>
      <w:marRight w:val="0"/>
      <w:marTop w:val="0"/>
      <w:marBottom w:val="0"/>
      <w:divBdr>
        <w:top w:val="none" w:sz="0" w:space="0" w:color="auto"/>
        <w:left w:val="none" w:sz="0" w:space="0" w:color="auto"/>
        <w:bottom w:val="none" w:sz="0" w:space="0" w:color="auto"/>
        <w:right w:val="none" w:sz="0" w:space="0" w:color="auto"/>
      </w:divBdr>
    </w:div>
    <w:div w:id="811218262">
      <w:marLeft w:val="640"/>
      <w:marRight w:val="0"/>
      <w:marTop w:val="0"/>
      <w:marBottom w:val="0"/>
      <w:divBdr>
        <w:top w:val="none" w:sz="0" w:space="0" w:color="auto"/>
        <w:left w:val="none" w:sz="0" w:space="0" w:color="auto"/>
        <w:bottom w:val="none" w:sz="0" w:space="0" w:color="auto"/>
        <w:right w:val="none" w:sz="0" w:space="0" w:color="auto"/>
      </w:divBdr>
    </w:div>
    <w:div w:id="811219200">
      <w:marLeft w:val="640"/>
      <w:marRight w:val="0"/>
      <w:marTop w:val="0"/>
      <w:marBottom w:val="0"/>
      <w:divBdr>
        <w:top w:val="none" w:sz="0" w:space="0" w:color="auto"/>
        <w:left w:val="none" w:sz="0" w:space="0" w:color="auto"/>
        <w:bottom w:val="none" w:sz="0" w:space="0" w:color="auto"/>
        <w:right w:val="none" w:sz="0" w:space="0" w:color="auto"/>
      </w:divBdr>
    </w:div>
    <w:div w:id="811292959">
      <w:marLeft w:val="640"/>
      <w:marRight w:val="0"/>
      <w:marTop w:val="0"/>
      <w:marBottom w:val="0"/>
      <w:divBdr>
        <w:top w:val="none" w:sz="0" w:space="0" w:color="auto"/>
        <w:left w:val="none" w:sz="0" w:space="0" w:color="auto"/>
        <w:bottom w:val="none" w:sz="0" w:space="0" w:color="auto"/>
        <w:right w:val="none" w:sz="0" w:space="0" w:color="auto"/>
      </w:divBdr>
    </w:div>
    <w:div w:id="811361113">
      <w:marLeft w:val="640"/>
      <w:marRight w:val="0"/>
      <w:marTop w:val="0"/>
      <w:marBottom w:val="0"/>
      <w:divBdr>
        <w:top w:val="none" w:sz="0" w:space="0" w:color="auto"/>
        <w:left w:val="none" w:sz="0" w:space="0" w:color="auto"/>
        <w:bottom w:val="none" w:sz="0" w:space="0" w:color="auto"/>
        <w:right w:val="none" w:sz="0" w:space="0" w:color="auto"/>
      </w:divBdr>
    </w:div>
    <w:div w:id="811366777">
      <w:marLeft w:val="640"/>
      <w:marRight w:val="0"/>
      <w:marTop w:val="0"/>
      <w:marBottom w:val="0"/>
      <w:divBdr>
        <w:top w:val="none" w:sz="0" w:space="0" w:color="auto"/>
        <w:left w:val="none" w:sz="0" w:space="0" w:color="auto"/>
        <w:bottom w:val="none" w:sz="0" w:space="0" w:color="auto"/>
        <w:right w:val="none" w:sz="0" w:space="0" w:color="auto"/>
      </w:divBdr>
    </w:div>
    <w:div w:id="811367859">
      <w:marLeft w:val="640"/>
      <w:marRight w:val="0"/>
      <w:marTop w:val="0"/>
      <w:marBottom w:val="0"/>
      <w:divBdr>
        <w:top w:val="none" w:sz="0" w:space="0" w:color="auto"/>
        <w:left w:val="none" w:sz="0" w:space="0" w:color="auto"/>
        <w:bottom w:val="none" w:sz="0" w:space="0" w:color="auto"/>
        <w:right w:val="none" w:sz="0" w:space="0" w:color="auto"/>
      </w:divBdr>
    </w:div>
    <w:div w:id="811410054">
      <w:marLeft w:val="640"/>
      <w:marRight w:val="0"/>
      <w:marTop w:val="0"/>
      <w:marBottom w:val="0"/>
      <w:divBdr>
        <w:top w:val="none" w:sz="0" w:space="0" w:color="auto"/>
        <w:left w:val="none" w:sz="0" w:space="0" w:color="auto"/>
        <w:bottom w:val="none" w:sz="0" w:space="0" w:color="auto"/>
        <w:right w:val="none" w:sz="0" w:space="0" w:color="auto"/>
      </w:divBdr>
    </w:div>
    <w:div w:id="811481649">
      <w:marLeft w:val="640"/>
      <w:marRight w:val="0"/>
      <w:marTop w:val="0"/>
      <w:marBottom w:val="0"/>
      <w:divBdr>
        <w:top w:val="none" w:sz="0" w:space="0" w:color="auto"/>
        <w:left w:val="none" w:sz="0" w:space="0" w:color="auto"/>
        <w:bottom w:val="none" w:sz="0" w:space="0" w:color="auto"/>
        <w:right w:val="none" w:sz="0" w:space="0" w:color="auto"/>
      </w:divBdr>
    </w:div>
    <w:div w:id="811599035">
      <w:marLeft w:val="640"/>
      <w:marRight w:val="0"/>
      <w:marTop w:val="0"/>
      <w:marBottom w:val="0"/>
      <w:divBdr>
        <w:top w:val="none" w:sz="0" w:space="0" w:color="auto"/>
        <w:left w:val="none" w:sz="0" w:space="0" w:color="auto"/>
        <w:bottom w:val="none" w:sz="0" w:space="0" w:color="auto"/>
        <w:right w:val="none" w:sz="0" w:space="0" w:color="auto"/>
      </w:divBdr>
    </w:div>
    <w:div w:id="811604055">
      <w:marLeft w:val="640"/>
      <w:marRight w:val="0"/>
      <w:marTop w:val="0"/>
      <w:marBottom w:val="0"/>
      <w:divBdr>
        <w:top w:val="none" w:sz="0" w:space="0" w:color="auto"/>
        <w:left w:val="none" w:sz="0" w:space="0" w:color="auto"/>
        <w:bottom w:val="none" w:sz="0" w:space="0" w:color="auto"/>
        <w:right w:val="none" w:sz="0" w:space="0" w:color="auto"/>
      </w:divBdr>
    </w:div>
    <w:div w:id="811605714">
      <w:marLeft w:val="640"/>
      <w:marRight w:val="0"/>
      <w:marTop w:val="0"/>
      <w:marBottom w:val="0"/>
      <w:divBdr>
        <w:top w:val="none" w:sz="0" w:space="0" w:color="auto"/>
        <w:left w:val="none" w:sz="0" w:space="0" w:color="auto"/>
        <w:bottom w:val="none" w:sz="0" w:space="0" w:color="auto"/>
        <w:right w:val="none" w:sz="0" w:space="0" w:color="auto"/>
      </w:divBdr>
    </w:div>
    <w:div w:id="811751027">
      <w:marLeft w:val="640"/>
      <w:marRight w:val="0"/>
      <w:marTop w:val="0"/>
      <w:marBottom w:val="0"/>
      <w:divBdr>
        <w:top w:val="none" w:sz="0" w:space="0" w:color="auto"/>
        <w:left w:val="none" w:sz="0" w:space="0" w:color="auto"/>
        <w:bottom w:val="none" w:sz="0" w:space="0" w:color="auto"/>
        <w:right w:val="none" w:sz="0" w:space="0" w:color="auto"/>
      </w:divBdr>
    </w:div>
    <w:div w:id="811756283">
      <w:marLeft w:val="640"/>
      <w:marRight w:val="0"/>
      <w:marTop w:val="0"/>
      <w:marBottom w:val="0"/>
      <w:divBdr>
        <w:top w:val="none" w:sz="0" w:space="0" w:color="auto"/>
        <w:left w:val="none" w:sz="0" w:space="0" w:color="auto"/>
        <w:bottom w:val="none" w:sz="0" w:space="0" w:color="auto"/>
        <w:right w:val="none" w:sz="0" w:space="0" w:color="auto"/>
      </w:divBdr>
    </w:div>
    <w:div w:id="811757272">
      <w:marLeft w:val="640"/>
      <w:marRight w:val="0"/>
      <w:marTop w:val="0"/>
      <w:marBottom w:val="0"/>
      <w:divBdr>
        <w:top w:val="none" w:sz="0" w:space="0" w:color="auto"/>
        <w:left w:val="none" w:sz="0" w:space="0" w:color="auto"/>
        <w:bottom w:val="none" w:sz="0" w:space="0" w:color="auto"/>
        <w:right w:val="none" w:sz="0" w:space="0" w:color="auto"/>
      </w:divBdr>
    </w:div>
    <w:div w:id="812016921">
      <w:marLeft w:val="640"/>
      <w:marRight w:val="0"/>
      <w:marTop w:val="0"/>
      <w:marBottom w:val="0"/>
      <w:divBdr>
        <w:top w:val="none" w:sz="0" w:space="0" w:color="auto"/>
        <w:left w:val="none" w:sz="0" w:space="0" w:color="auto"/>
        <w:bottom w:val="none" w:sz="0" w:space="0" w:color="auto"/>
        <w:right w:val="none" w:sz="0" w:space="0" w:color="auto"/>
      </w:divBdr>
    </w:div>
    <w:div w:id="812141817">
      <w:marLeft w:val="640"/>
      <w:marRight w:val="0"/>
      <w:marTop w:val="0"/>
      <w:marBottom w:val="0"/>
      <w:divBdr>
        <w:top w:val="none" w:sz="0" w:space="0" w:color="auto"/>
        <w:left w:val="none" w:sz="0" w:space="0" w:color="auto"/>
        <w:bottom w:val="none" w:sz="0" w:space="0" w:color="auto"/>
        <w:right w:val="none" w:sz="0" w:space="0" w:color="auto"/>
      </w:divBdr>
    </w:div>
    <w:div w:id="812217943">
      <w:marLeft w:val="640"/>
      <w:marRight w:val="0"/>
      <w:marTop w:val="0"/>
      <w:marBottom w:val="0"/>
      <w:divBdr>
        <w:top w:val="none" w:sz="0" w:space="0" w:color="auto"/>
        <w:left w:val="none" w:sz="0" w:space="0" w:color="auto"/>
        <w:bottom w:val="none" w:sz="0" w:space="0" w:color="auto"/>
        <w:right w:val="none" w:sz="0" w:space="0" w:color="auto"/>
      </w:divBdr>
    </w:div>
    <w:div w:id="812219296">
      <w:marLeft w:val="640"/>
      <w:marRight w:val="0"/>
      <w:marTop w:val="0"/>
      <w:marBottom w:val="0"/>
      <w:divBdr>
        <w:top w:val="none" w:sz="0" w:space="0" w:color="auto"/>
        <w:left w:val="none" w:sz="0" w:space="0" w:color="auto"/>
        <w:bottom w:val="none" w:sz="0" w:space="0" w:color="auto"/>
        <w:right w:val="none" w:sz="0" w:space="0" w:color="auto"/>
      </w:divBdr>
    </w:div>
    <w:div w:id="812256235">
      <w:marLeft w:val="640"/>
      <w:marRight w:val="0"/>
      <w:marTop w:val="0"/>
      <w:marBottom w:val="0"/>
      <w:divBdr>
        <w:top w:val="none" w:sz="0" w:space="0" w:color="auto"/>
        <w:left w:val="none" w:sz="0" w:space="0" w:color="auto"/>
        <w:bottom w:val="none" w:sz="0" w:space="0" w:color="auto"/>
        <w:right w:val="none" w:sz="0" w:space="0" w:color="auto"/>
      </w:divBdr>
    </w:div>
    <w:div w:id="812409825">
      <w:marLeft w:val="640"/>
      <w:marRight w:val="0"/>
      <w:marTop w:val="0"/>
      <w:marBottom w:val="0"/>
      <w:divBdr>
        <w:top w:val="none" w:sz="0" w:space="0" w:color="auto"/>
        <w:left w:val="none" w:sz="0" w:space="0" w:color="auto"/>
        <w:bottom w:val="none" w:sz="0" w:space="0" w:color="auto"/>
        <w:right w:val="none" w:sz="0" w:space="0" w:color="auto"/>
      </w:divBdr>
    </w:div>
    <w:div w:id="812450669">
      <w:marLeft w:val="640"/>
      <w:marRight w:val="0"/>
      <w:marTop w:val="0"/>
      <w:marBottom w:val="0"/>
      <w:divBdr>
        <w:top w:val="none" w:sz="0" w:space="0" w:color="auto"/>
        <w:left w:val="none" w:sz="0" w:space="0" w:color="auto"/>
        <w:bottom w:val="none" w:sz="0" w:space="0" w:color="auto"/>
        <w:right w:val="none" w:sz="0" w:space="0" w:color="auto"/>
      </w:divBdr>
    </w:div>
    <w:div w:id="812602444">
      <w:marLeft w:val="640"/>
      <w:marRight w:val="0"/>
      <w:marTop w:val="0"/>
      <w:marBottom w:val="0"/>
      <w:divBdr>
        <w:top w:val="none" w:sz="0" w:space="0" w:color="auto"/>
        <w:left w:val="none" w:sz="0" w:space="0" w:color="auto"/>
        <w:bottom w:val="none" w:sz="0" w:space="0" w:color="auto"/>
        <w:right w:val="none" w:sz="0" w:space="0" w:color="auto"/>
      </w:divBdr>
    </w:div>
    <w:div w:id="812647863">
      <w:marLeft w:val="640"/>
      <w:marRight w:val="0"/>
      <w:marTop w:val="0"/>
      <w:marBottom w:val="0"/>
      <w:divBdr>
        <w:top w:val="none" w:sz="0" w:space="0" w:color="auto"/>
        <w:left w:val="none" w:sz="0" w:space="0" w:color="auto"/>
        <w:bottom w:val="none" w:sz="0" w:space="0" w:color="auto"/>
        <w:right w:val="none" w:sz="0" w:space="0" w:color="auto"/>
      </w:divBdr>
    </w:div>
    <w:div w:id="812677929">
      <w:marLeft w:val="640"/>
      <w:marRight w:val="0"/>
      <w:marTop w:val="0"/>
      <w:marBottom w:val="0"/>
      <w:divBdr>
        <w:top w:val="none" w:sz="0" w:space="0" w:color="auto"/>
        <w:left w:val="none" w:sz="0" w:space="0" w:color="auto"/>
        <w:bottom w:val="none" w:sz="0" w:space="0" w:color="auto"/>
        <w:right w:val="none" w:sz="0" w:space="0" w:color="auto"/>
      </w:divBdr>
    </w:div>
    <w:div w:id="812721705">
      <w:marLeft w:val="640"/>
      <w:marRight w:val="0"/>
      <w:marTop w:val="0"/>
      <w:marBottom w:val="0"/>
      <w:divBdr>
        <w:top w:val="none" w:sz="0" w:space="0" w:color="auto"/>
        <w:left w:val="none" w:sz="0" w:space="0" w:color="auto"/>
        <w:bottom w:val="none" w:sz="0" w:space="0" w:color="auto"/>
        <w:right w:val="none" w:sz="0" w:space="0" w:color="auto"/>
      </w:divBdr>
    </w:div>
    <w:div w:id="812794291">
      <w:marLeft w:val="640"/>
      <w:marRight w:val="0"/>
      <w:marTop w:val="0"/>
      <w:marBottom w:val="0"/>
      <w:divBdr>
        <w:top w:val="none" w:sz="0" w:space="0" w:color="auto"/>
        <w:left w:val="none" w:sz="0" w:space="0" w:color="auto"/>
        <w:bottom w:val="none" w:sz="0" w:space="0" w:color="auto"/>
        <w:right w:val="none" w:sz="0" w:space="0" w:color="auto"/>
      </w:divBdr>
    </w:div>
    <w:div w:id="812867411">
      <w:marLeft w:val="640"/>
      <w:marRight w:val="0"/>
      <w:marTop w:val="0"/>
      <w:marBottom w:val="0"/>
      <w:divBdr>
        <w:top w:val="none" w:sz="0" w:space="0" w:color="auto"/>
        <w:left w:val="none" w:sz="0" w:space="0" w:color="auto"/>
        <w:bottom w:val="none" w:sz="0" w:space="0" w:color="auto"/>
        <w:right w:val="none" w:sz="0" w:space="0" w:color="auto"/>
      </w:divBdr>
    </w:div>
    <w:div w:id="812872111">
      <w:marLeft w:val="640"/>
      <w:marRight w:val="0"/>
      <w:marTop w:val="0"/>
      <w:marBottom w:val="0"/>
      <w:divBdr>
        <w:top w:val="none" w:sz="0" w:space="0" w:color="auto"/>
        <w:left w:val="none" w:sz="0" w:space="0" w:color="auto"/>
        <w:bottom w:val="none" w:sz="0" w:space="0" w:color="auto"/>
        <w:right w:val="none" w:sz="0" w:space="0" w:color="auto"/>
      </w:divBdr>
    </w:div>
    <w:div w:id="812873920">
      <w:marLeft w:val="640"/>
      <w:marRight w:val="0"/>
      <w:marTop w:val="0"/>
      <w:marBottom w:val="0"/>
      <w:divBdr>
        <w:top w:val="none" w:sz="0" w:space="0" w:color="auto"/>
        <w:left w:val="none" w:sz="0" w:space="0" w:color="auto"/>
        <w:bottom w:val="none" w:sz="0" w:space="0" w:color="auto"/>
        <w:right w:val="none" w:sz="0" w:space="0" w:color="auto"/>
      </w:divBdr>
    </w:div>
    <w:div w:id="812991577">
      <w:marLeft w:val="640"/>
      <w:marRight w:val="0"/>
      <w:marTop w:val="0"/>
      <w:marBottom w:val="0"/>
      <w:divBdr>
        <w:top w:val="none" w:sz="0" w:space="0" w:color="auto"/>
        <w:left w:val="none" w:sz="0" w:space="0" w:color="auto"/>
        <w:bottom w:val="none" w:sz="0" w:space="0" w:color="auto"/>
        <w:right w:val="none" w:sz="0" w:space="0" w:color="auto"/>
      </w:divBdr>
    </w:div>
    <w:div w:id="813066219">
      <w:marLeft w:val="640"/>
      <w:marRight w:val="0"/>
      <w:marTop w:val="0"/>
      <w:marBottom w:val="0"/>
      <w:divBdr>
        <w:top w:val="none" w:sz="0" w:space="0" w:color="auto"/>
        <w:left w:val="none" w:sz="0" w:space="0" w:color="auto"/>
        <w:bottom w:val="none" w:sz="0" w:space="0" w:color="auto"/>
        <w:right w:val="none" w:sz="0" w:space="0" w:color="auto"/>
      </w:divBdr>
    </w:div>
    <w:div w:id="813067251">
      <w:marLeft w:val="640"/>
      <w:marRight w:val="0"/>
      <w:marTop w:val="0"/>
      <w:marBottom w:val="0"/>
      <w:divBdr>
        <w:top w:val="none" w:sz="0" w:space="0" w:color="auto"/>
        <w:left w:val="none" w:sz="0" w:space="0" w:color="auto"/>
        <w:bottom w:val="none" w:sz="0" w:space="0" w:color="auto"/>
        <w:right w:val="none" w:sz="0" w:space="0" w:color="auto"/>
      </w:divBdr>
    </w:div>
    <w:div w:id="813108741">
      <w:marLeft w:val="640"/>
      <w:marRight w:val="0"/>
      <w:marTop w:val="0"/>
      <w:marBottom w:val="0"/>
      <w:divBdr>
        <w:top w:val="none" w:sz="0" w:space="0" w:color="auto"/>
        <w:left w:val="none" w:sz="0" w:space="0" w:color="auto"/>
        <w:bottom w:val="none" w:sz="0" w:space="0" w:color="auto"/>
        <w:right w:val="none" w:sz="0" w:space="0" w:color="auto"/>
      </w:divBdr>
    </w:div>
    <w:div w:id="813110468">
      <w:marLeft w:val="640"/>
      <w:marRight w:val="0"/>
      <w:marTop w:val="0"/>
      <w:marBottom w:val="0"/>
      <w:divBdr>
        <w:top w:val="none" w:sz="0" w:space="0" w:color="auto"/>
        <w:left w:val="none" w:sz="0" w:space="0" w:color="auto"/>
        <w:bottom w:val="none" w:sz="0" w:space="0" w:color="auto"/>
        <w:right w:val="none" w:sz="0" w:space="0" w:color="auto"/>
      </w:divBdr>
    </w:div>
    <w:div w:id="813177478">
      <w:marLeft w:val="640"/>
      <w:marRight w:val="0"/>
      <w:marTop w:val="0"/>
      <w:marBottom w:val="0"/>
      <w:divBdr>
        <w:top w:val="none" w:sz="0" w:space="0" w:color="auto"/>
        <w:left w:val="none" w:sz="0" w:space="0" w:color="auto"/>
        <w:bottom w:val="none" w:sz="0" w:space="0" w:color="auto"/>
        <w:right w:val="none" w:sz="0" w:space="0" w:color="auto"/>
      </w:divBdr>
    </w:div>
    <w:div w:id="813180167">
      <w:marLeft w:val="640"/>
      <w:marRight w:val="0"/>
      <w:marTop w:val="0"/>
      <w:marBottom w:val="0"/>
      <w:divBdr>
        <w:top w:val="none" w:sz="0" w:space="0" w:color="auto"/>
        <w:left w:val="none" w:sz="0" w:space="0" w:color="auto"/>
        <w:bottom w:val="none" w:sz="0" w:space="0" w:color="auto"/>
        <w:right w:val="none" w:sz="0" w:space="0" w:color="auto"/>
      </w:divBdr>
    </w:div>
    <w:div w:id="813182008">
      <w:marLeft w:val="640"/>
      <w:marRight w:val="0"/>
      <w:marTop w:val="0"/>
      <w:marBottom w:val="0"/>
      <w:divBdr>
        <w:top w:val="none" w:sz="0" w:space="0" w:color="auto"/>
        <w:left w:val="none" w:sz="0" w:space="0" w:color="auto"/>
        <w:bottom w:val="none" w:sz="0" w:space="0" w:color="auto"/>
        <w:right w:val="none" w:sz="0" w:space="0" w:color="auto"/>
      </w:divBdr>
    </w:div>
    <w:div w:id="813259099">
      <w:marLeft w:val="640"/>
      <w:marRight w:val="0"/>
      <w:marTop w:val="0"/>
      <w:marBottom w:val="0"/>
      <w:divBdr>
        <w:top w:val="none" w:sz="0" w:space="0" w:color="auto"/>
        <w:left w:val="none" w:sz="0" w:space="0" w:color="auto"/>
        <w:bottom w:val="none" w:sz="0" w:space="0" w:color="auto"/>
        <w:right w:val="none" w:sz="0" w:space="0" w:color="auto"/>
      </w:divBdr>
    </w:div>
    <w:div w:id="813373115">
      <w:marLeft w:val="640"/>
      <w:marRight w:val="0"/>
      <w:marTop w:val="0"/>
      <w:marBottom w:val="0"/>
      <w:divBdr>
        <w:top w:val="none" w:sz="0" w:space="0" w:color="auto"/>
        <w:left w:val="none" w:sz="0" w:space="0" w:color="auto"/>
        <w:bottom w:val="none" w:sz="0" w:space="0" w:color="auto"/>
        <w:right w:val="none" w:sz="0" w:space="0" w:color="auto"/>
      </w:divBdr>
    </w:div>
    <w:div w:id="813377232">
      <w:marLeft w:val="640"/>
      <w:marRight w:val="0"/>
      <w:marTop w:val="0"/>
      <w:marBottom w:val="0"/>
      <w:divBdr>
        <w:top w:val="none" w:sz="0" w:space="0" w:color="auto"/>
        <w:left w:val="none" w:sz="0" w:space="0" w:color="auto"/>
        <w:bottom w:val="none" w:sz="0" w:space="0" w:color="auto"/>
        <w:right w:val="none" w:sz="0" w:space="0" w:color="auto"/>
      </w:divBdr>
    </w:div>
    <w:div w:id="813451535">
      <w:marLeft w:val="640"/>
      <w:marRight w:val="0"/>
      <w:marTop w:val="0"/>
      <w:marBottom w:val="0"/>
      <w:divBdr>
        <w:top w:val="none" w:sz="0" w:space="0" w:color="auto"/>
        <w:left w:val="none" w:sz="0" w:space="0" w:color="auto"/>
        <w:bottom w:val="none" w:sz="0" w:space="0" w:color="auto"/>
        <w:right w:val="none" w:sz="0" w:space="0" w:color="auto"/>
      </w:divBdr>
    </w:div>
    <w:div w:id="813451719">
      <w:marLeft w:val="640"/>
      <w:marRight w:val="0"/>
      <w:marTop w:val="0"/>
      <w:marBottom w:val="0"/>
      <w:divBdr>
        <w:top w:val="none" w:sz="0" w:space="0" w:color="auto"/>
        <w:left w:val="none" w:sz="0" w:space="0" w:color="auto"/>
        <w:bottom w:val="none" w:sz="0" w:space="0" w:color="auto"/>
        <w:right w:val="none" w:sz="0" w:space="0" w:color="auto"/>
      </w:divBdr>
    </w:div>
    <w:div w:id="813452712">
      <w:marLeft w:val="640"/>
      <w:marRight w:val="0"/>
      <w:marTop w:val="0"/>
      <w:marBottom w:val="0"/>
      <w:divBdr>
        <w:top w:val="none" w:sz="0" w:space="0" w:color="auto"/>
        <w:left w:val="none" w:sz="0" w:space="0" w:color="auto"/>
        <w:bottom w:val="none" w:sz="0" w:space="0" w:color="auto"/>
        <w:right w:val="none" w:sz="0" w:space="0" w:color="auto"/>
      </w:divBdr>
    </w:div>
    <w:div w:id="813528117">
      <w:marLeft w:val="640"/>
      <w:marRight w:val="0"/>
      <w:marTop w:val="0"/>
      <w:marBottom w:val="0"/>
      <w:divBdr>
        <w:top w:val="none" w:sz="0" w:space="0" w:color="auto"/>
        <w:left w:val="none" w:sz="0" w:space="0" w:color="auto"/>
        <w:bottom w:val="none" w:sz="0" w:space="0" w:color="auto"/>
        <w:right w:val="none" w:sz="0" w:space="0" w:color="auto"/>
      </w:divBdr>
    </w:div>
    <w:div w:id="813642359">
      <w:marLeft w:val="640"/>
      <w:marRight w:val="0"/>
      <w:marTop w:val="0"/>
      <w:marBottom w:val="0"/>
      <w:divBdr>
        <w:top w:val="none" w:sz="0" w:space="0" w:color="auto"/>
        <w:left w:val="none" w:sz="0" w:space="0" w:color="auto"/>
        <w:bottom w:val="none" w:sz="0" w:space="0" w:color="auto"/>
        <w:right w:val="none" w:sz="0" w:space="0" w:color="auto"/>
      </w:divBdr>
    </w:div>
    <w:div w:id="813643219">
      <w:marLeft w:val="640"/>
      <w:marRight w:val="0"/>
      <w:marTop w:val="0"/>
      <w:marBottom w:val="0"/>
      <w:divBdr>
        <w:top w:val="none" w:sz="0" w:space="0" w:color="auto"/>
        <w:left w:val="none" w:sz="0" w:space="0" w:color="auto"/>
        <w:bottom w:val="none" w:sz="0" w:space="0" w:color="auto"/>
        <w:right w:val="none" w:sz="0" w:space="0" w:color="auto"/>
      </w:divBdr>
    </w:div>
    <w:div w:id="813719857">
      <w:marLeft w:val="640"/>
      <w:marRight w:val="0"/>
      <w:marTop w:val="0"/>
      <w:marBottom w:val="0"/>
      <w:divBdr>
        <w:top w:val="none" w:sz="0" w:space="0" w:color="auto"/>
        <w:left w:val="none" w:sz="0" w:space="0" w:color="auto"/>
        <w:bottom w:val="none" w:sz="0" w:space="0" w:color="auto"/>
        <w:right w:val="none" w:sz="0" w:space="0" w:color="auto"/>
      </w:divBdr>
    </w:div>
    <w:div w:id="813762875">
      <w:marLeft w:val="640"/>
      <w:marRight w:val="0"/>
      <w:marTop w:val="0"/>
      <w:marBottom w:val="0"/>
      <w:divBdr>
        <w:top w:val="none" w:sz="0" w:space="0" w:color="auto"/>
        <w:left w:val="none" w:sz="0" w:space="0" w:color="auto"/>
        <w:bottom w:val="none" w:sz="0" w:space="0" w:color="auto"/>
        <w:right w:val="none" w:sz="0" w:space="0" w:color="auto"/>
      </w:divBdr>
    </w:div>
    <w:div w:id="813831707">
      <w:marLeft w:val="640"/>
      <w:marRight w:val="0"/>
      <w:marTop w:val="0"/>
      <w:marBottom w:val="0"/>
      <w:divBdr>
        <w:top w:val="none" w:sz="0" w:space="0" w:color="auto"/>
        <w:left w:val="none" w:sz="0" w:space="0" w:color="auto"/>
        <w:bottom w:val="none" w:sz="0" w:space="0" w:color="auto"/>
        <w:right w:val="none" w:sz="0" w:space="0" w:color="auto"/>
      </w:divBdr>
    </w:div>
    <w:div w:id="813834125">
      <w:marLeft w:val="640"/>
      <w:marRight w:val="0"/>
      <w:marTop w:val="0"/>
      <w:marBottom w:val="0"/>
      <w:divBdr>
        <w:top w:val="none" w:sz="0" w:space="0" w:color="auto"/>
        <w:left w:val="none" w:sz="0" w:space="0" w:color="auto"/>
        <w:bottom w:val="none" w:sz="0" w:space="0" w:color="auto"/>
        <w:right w:val="none" w:sz="0" w:space="0" w:color="auto"/>
      </w:divBdr>
    </w:div>
    <w:div w:id="813985260">
      <w:marLeft w:val="640"/>
      <w:marRight w:val="0"/>
      <w:marTop w:val="0"/>
      <w:marBottom w:val="0"/>
      <w:divBdr>
        <w:top w:val="none" w:sz="0" w:space="0" w:color="auto"/>
        <w:left w:val="none" w:sz="0" w:space="0" w:color="auto"/>
        <w:bottom w:val="none" w:sz="0" w:space="0" w:color="auto"/>
        <w:right w:val="none" w:sz="0" w:space="0" w:color="auto"/>
      </w:divBdr>
    </w:div>
    <w:div w:id="814296157">
      <w:marLeft w:val="640"/>
      <w:marRight w:val="0"/>
      <w:marTop w:val="0"/>
      <w:marBottom w:val="0"/>
      <w:divBdr>
        <w:top w:val="none" w:sz="0" w:space="0" w:color="auto"/>
        <w:left w:val="none" w:sz="0" w:space="0" w:color="auto"/>
        <w:bottom w:val="none" w:sz="0" w:space="0" w:color="auto"/>
        <w:right w:val="none" w:sz="0" w:space="0" w:color="auto"/>
      </w:divBdr>
    </w:div>
    <w:div w:id="814300601">
      <w:marLeft w:val="640"/>
      <w:marRight w:val="0"/>
      <w:marTop w:val="0"/>
      <w:marBottom w:val="0"/>
      <w:divBdr>
        <w:top w:val="none" w:sz="0" w:space="0" w:color="auto"/>
        <w:left w:val="none" w:sz="0" w:space="0" w:color="auto"/>
        <w:bottom w:val="none" w:sz="0" w:space="0" w:color="auto"/>
        <w:right w:val="none" w:sz="0" w:space="0" w:color="auto"/>
      </w:divBdr>
    </w:div>
    <w:div w:id="814301822">
      <w:marLeft w:val="640"/>
      <w:marRight w:val="0"/>
      <w:marTop w:val="0"/>
      <w:marBottom w:val="0"/>
      <w:divBdr>
        <w:top w:val="none" w:sz="0" w:space="0" w:color="auto"/>
        <w:left w:val="none" w:sz="0" w:space="0" w:color="auto"/>
        <w:bottom w:val="none" w:sz="0" w:space="0" w:color="auto"/>
        <w:right w:val="none" w:sz="0" w:space="0" w:color="auto"/>
      </w:divBdr>
    </w:div>
    <w:div w:id="814376795">
      <w:marLeft w:val="640"/>
      <w:marRight w:val="0"/>
      <w:marTop w:val="0"/>
      <w:marBottom w:val="0"/>
      <w:divBdr>
        <w:top w:val="none" w:sz="0" w:space="0" w:color="auto"/>
        <w:left w:val="none" w:sz="0" w:space="0" w:color="auto"/>
        <w:bottom w:val="none" w:sz="0" w:space="0" w:color="auto"/>
        <w:right w:val="none" w:sz="0" w:space="0" w:color="auto"/>
      </w:divBdr>
    </w:div>
    <w:div w:id="814445753">
      <w:marLeft w:val="640"/>
      <w:marRight w:val="0"/>
      <w:marTop w:val="0"/>
      <w:marBottom w:val="0"/>
      <w:divBdr>
        <w:top w:val="none" w:sz="0" w:space="0" w:color="auto"/>
        <w:left w:val="none" w:sz="0" w:space="0" w:color="auto"/>
        <w:bottom w:val="none" w:sz="0" w:space="0" w:color="auto"/>
        <w:right w:val="none" w:sz="0" w:space="0" w:color="auto"/>
      </w:divBdr>
    </w:div>
    <w:div w:id="814563524">
      <w:marLeft w:val="640"/>
      <w:marRight w:val="0"/>
      <w:marTop w:val="0"/>
      <w:marBottom w:val="0"/>
      <w:divBdr>
        <w:top w:val="none" w:sz="0" w:space="0" w:color="auto"/>
        <w:left w:val="none" w:sz="0" w:space="0" w:color="auto"/>
        <w:bottom w:val="none" w:sz="0" w:space="0" w:color="auto"/>
        <w:right w:val="none" w:sz="0" w:space="0" w:color="auto"/>
      </w:divBdr>
    </w:div>
    <w:div w:id="814612716">
      <w:marLeft w:val="640"/>
      <w:marRight w:val="0"/>
      <w:marTop w:val="0"/>
      <w:marBottom w:val="0"/>
      <w:divBdr>
        <w:top w:val="none" w:sz="0" w:space="0" w:color="auto"/>
        <w:left w:val="none" w:sz="0" w:space="0" w:color="auto"/>
        <w:bottom w:val="none" w:sz="0" w:space="0" w:color="auto"/>
        <w:right w:val="none" w:sz="0" w:space="0" w:color="auto"/>
      </w:divBdr>
    </w:div>
    <w:div w:id="814638868">
      <w:marLeft w:val="640"/>
      <w:marRight w:val="0"/>
      <w:marTop w:val="0"/>
      <w:marBottom w:val="0"/>
      <w:divBdr>
        <w:top w:val="none" w:sz="0" w:space="0" w:color="auto"/>
        <w:left w:val="none" w:sz="0" w:space="0" w:color="auto"/>
        <w:bottom w:val="none" w:sz="0" w:space="0" w:color="auto"/>
        <w:right w:val="none" w:sz="0" w:space="0" w:color="auto"/>
      </w:divBdr>
    </w:div>
    <w:div w:id="814640642">
      <w:marLeft w:val="640"/>
      <w:marRight w:val="0"/>
      <w:marTop w:val="0"/>
      <w:marBottom w:val="0"/>
      <w:divBdr>
        <w:top w:val="none" w:sz="0" w:space="0" w:color="auto"/>
        <w:left w:val="none" w:sz="0" w:space="0" w:color="auto"/>
        <w:bottom w:val="none" w:sz="0" w:space="0" w:color="auto"/>
        <w:right w:val="none" w:sz="0" w:space="0" w:color="auto"/>
      </w:divBdr>
    </w:div>
    <w:div w:id="814833499">
      <w:marLeft w:val="640"/>
      <w:marRight w:val="0"/>
      <w:marTop w:val="0"/>
      <w:marBottom w:val="0"/>
      <w:divBdr>
        <w:top w:val="none" w:sz="0" w:space="0" w:color="auto"/>
        <w:left w:val="none" w:sz="0" w:space="0" w:color="auto"/>
        <w:bottom w:val="none" w:sz="0" w:space="0" w:color="auto"/>
        <w:right w:val="none" w:sz="0" w:space="0" w:color="auto"/>
      </w:divBdr>
    </w:div>
    <w:div w:id="814837438">
      <w:marLeft w:val="640"/>
      <w:marRight w:val="0"/>
      <w:marTop w:val="0"/>
      <w:marBottom w:val="0"/>
      <w:divBdr>
        <w:top w:val="none" w:sz="0" w:space="0" w:color="auto"/>
        <w:left w:val="none" w:sz="0" w:space="0" w:color="auto"/>
        <w:bottom w:val="none" w:sz="0" w:space="0" w:color="auto"/>
        <w:right w:val="none" w:sz="0" w:space="0" w:color="auto"/>
      </w:divBdr>
    </w:div>
    <w:div w:id="814954136">
      <w:marLeft w:val="640"/>
      <w:marRight w:val="0"/>
      <w:marTop w:val="0"/>
      <w:marBottom w:val="0"/>
      <w:divBdr>
        <w:top w:val="none" w:sz="0" w:space="0" w:color="auto"/>
        <w:left w:val="none" w:sz="0" w:space="0" w:color="auto"/>
        <w:bottom w:val="none" w:sz="0" w:space="0" w:color="auto"/>
        <w:right w:val="none" w:sz="0" w:space="0" w:color="auto"/>
      </w:divBdr>
    </w:div>
    <w:div w:id="815072227">
      <w:marLeft w:val="640"/>
      <w:marRight w:val="0"/>
      <w:marTop w:val="0"/>
      <w:marBottom w:val="0"/>
      <w:divBdr>
        <w:top w:val="none" w:sz="0" w:space="0" w:color="auto"/>
        <w:left w:val="none" w:sz="0" w:space="0" w:color="auto"/>
        <w:bottom w:val="none" w:sz="0" w:space="0" w:color="auto"/>
        <w:right w:val="none" w:sz="0" w:space="0" w:color="auto"/>
      </w:divBdr>
    </w:div>
    <w:div w:id="815102264">
      <w:marLeft w:val="640"/>
      <w:marRight w:val="0"/>
      <w:marTop w:val="0"/>
      <w:marBottom w:val="0"/>
      <w:divBdr>
        <w:top w:val="none" w:sz="0" w:space="0" w:color="auto"/>
        <w:left w:val="none" w:sz="0" w:space="0" w:color="auto"/>
        <w:bottom w:val="none" w:sz="0" w:space="0" w:color="auto"/>
        <w:right w:val="none" w:sz="0" w:space="0" w:color="auto"/>
      </w:divBdr>
    </w:div>
    <w:div w:id="815103699">
      <w:marLeft w:val="640"/>
      <w:marRight w:val="0"/>
      <w:marTop w:val="0"/>
      <w:marBottom w:val="0"/>
      <w:divBdr>
        <w:top w:val="none" w:sz="0" w:space="0" w:color="auto"/>
        <w:left w:val="none" w:sz="0" w:space="0" w:color="auto"/>
        <w:bottom w:val="none" w:sz="0" w:space="0" w:color="auto"/>
        <w:right w:val="none" w:sz="0" w:space="0" w:color="auto"/>
      </w:divBdr>
    </w:div>
    <w:div w:id="815217960">
      <w:marLeft w:val="640"/>
      <w:marRight w:val="0"/>
      <w:marTop w:val="0"/>
      <w:marBottom w:val="0"/>
      <w:divBdr>
        <w:top w:val="none" w:sz="0" w:space="0" w:color="auto"/>
        <w:left w:val="none" w:sz="0" w:space="0" w:color="auto"/>
        <w:bottom w:val="none" w:sz="0" w:space="0" w:color="auto"/>
        <w:right w:val="none" w:sz="0" w:space="0" w:color="auto"/>
      </w:divBdr>
    </w:div>
    <w:div w:id="815294954">
      <w:marLeft w:val="640"/>
      <w:marRight w:val="0"/>
      <w:marTop w:val="0"/>
      <w:marBottom w:val="0"/>
      <w:divBdr>
        <w:top w:val="none" w:sz="0" w:space="0" w:color="auto"/>
        <w:left w:val="none" w:sz="0" w:space="0" w:color="auto"/>
        <w:bottom w:val="none" w:sz="0" w:space="0" w:color="auto"/>
        <w:right w:val="none" w:sz="0" w:space="0" w:color="auto"/>
      </w:divBdr>
    </w:div>
    <w:div w:id="815493540">
      <w:marLeft w:val="640"/>
      <w:marRight w:val="0"/>
      <w:marTop w:val="0"/>
      <w:marBottom w:val="0"/>
      <w:divBdr>
        <w:top w:val="none" w:sz="0" w:space="0" w:color="auto"/>
        <w:left w:val="none" w:sz="0" w:space="0" w:color="auto"/>
        <w:bottom w:val="none" w:sz="0" w:space="0" w:color="auto"/>
        <w:right w:val="none" w:sz="0" w:space="0" w:color="auto"/>
      </w:divBdr>
    </w:div>
    <w:div w:id="815530584">
      <w:marLeft w:val="640"/>
      <w:marRight w:val="0"/>
      <w:marTop w:val="0"/>
      <w:marBottom w:val="0"/>
      <w:divBdr>
        <w:top w:val="none" w:sz="0" w:space="0" w:color="auto"/>
        <w:left w:val="none" w:sz="0" w:space="0" w:color="auto"/>
        <w:bottom w:val="none" w:sz="0" w:space="0" w:color="auto"/>
        <w:right w:val="none" w:sz="0" w:space="0" w:color="auto"/>
      </w:divBdr>
    </w:div>
    <w:div w:id="815604019">
      <w:marLeft w:val="640"/>
      <w:marRight w:val="0"/>
      <w:marTop w:val="0"/>
      <w:marBottom w:val="0"/>
      <w:divBdr>
        <w:top w:val="none" w:sz="0" w:space="0" w:color="auto"/>
        <w:left w:val="none" w:sz="0" w:space="0" w:color="auto"/>
        <w:bottom w:val="none" w:sz="0" w:space="0" w:color="auto"/>
        <w:right w:val="none" w:sz="0" w:space="0" w:color="auto"/>
      </w:divBdr>
    </w:div>
    <w:div w:id="815610155">
      <w:marLeft w:val="640"/>
      <w:marRight w:val="0"/>
      <w:marTop w:val="0"/>
      <w:marBottom w:val="0"/>
      <w:divBdr>
        <w:top w:val="none" w:sz="0" w:space="0" w:color="auto"/>
        <w:left w:val="none" w:sz="0" w:space="0" w:color="auto"/>
        <w:bottom w:val="none" w:sz="0" w:space="0" w:color="auto"/>
        <w:right w:val="none" w:sz="0" w:space="0" w:color="auto"/>
      </w:divBdr>
    </w:div>
    <w:div w:id="815687943">
      <w:marLeft w:val="640"/>
      <w:marRight w:val="0"/>
      <w:marTop w:val="0"/>
      <w:marBottom w:val="0"/>
      <w:divBdr>
        <w:top w:val="none" w:sz="0" w:space="0" w:color="auto"/>
        <w:left w:val="none" w:sz="0" w:space="0" w:color="auto"/>
        <w:bottom w:val="none" w:sz="0" w:space="0" w:color="auto"/>
        <w:right w:val="none" w:sz="0" w:space="0" w:color="auto"/>
      </w:divBdr>
    </w:div>
    <w:div w:id="815803784">
      <w:marLeft w:val="640"/>
      <w:marRight w:val="0"/>
      <w:marTop w:val="0"/>
      <w:marBottom w:val="0"/>
      <w:divBdr>
        <w:top w:val="none" w:sz="0" w:space="0" w:color="auto"/>
        <w:left w:val="none" w:sz="0" w:space="0" w:color="auto"/>
        <w:bottom w:val="none" w:sz="0" w:space="0" w:color="auto"/>
        <w:right w:val="none" w:sz="0" w:space="0" w:color="auto"/>
      </w:divBdr>
    </w:div>
    <w:div w:id="815948927">
      <w:marLeft w:val="640"/>
      <w:marRight w:val="0"/>
      <w:marTop w:val="0"/>
      <w:marBottom w:val="0"/>
      <w:divBdr>
        <w:top w:val="none" w:sz="0" w:space="0" w:color="auto"/>
        <w:left w:val="none" w:sz="0" w:space="0" w:color="auto"/>
        <w:bottom w:val="none" w:sz="0" w:space="0" w:color="auto"/>
        <w:right w:val="none" w:sz="0" w:space="0" w:color="auto"/>
      </w:divBdr>
    </w:div>
    <w:div w:id="816145176">
      <w:marLeft w:val="640"/>
      <w:marRight w:val="0"/>
      <w:marTop w:val="0"/>
      <w:marBottom w:val="0"/>
      <w:divBdr>
        <w:top w:val="none" w:sz="0" w:space="0" w:color="auto"/>
        <w:left w:val="none" w:sz="0" w:space="0" w:color="auto"/>
        <w:bottom w:val="none" w:sz="0" w:space="0" w:color="auto"/>
        <w:right w:val="none" w:sz="0" w:space="0" w:color="auto"/>
      </w:divBdr>
    </w:div>
    <w:div w:id="816414685">
      <w:marLeft w:val="640"/>
      <w:marRight w:val="0"/>
      <w:marTop w:val="0"/>
      <w:marBottom w:val="0"/>
      <w:divBdr>
        <w:top w:val="none" w:sz="0" w:space="0" w:color="auto"/>
        <w:left w:val="none" w:sz="0" w:space="0" w:color="auto"/>
        <w:bottom w:val="none" w:sz="0" w:space="0" w:color="auto"/>
        <w:right w:val="none" w:sz="0" w:space="0" w:color="auto"/>
      </w:divBdr>
    </w:div>
    <w:div w:id="816459924">
      <w:marLeft w:val="640"/>
      <w:marRight w:val="0"/>
      <w:marTop w:val="0"/>
      <w:marBottom w:val="0"/>
      <w:divBdr>
        <w:top w:val="none" w:sz="0" w:space="0" w:color="auto"/>
        <w:left w:val="none" w:sz="0" w:space="0" w:color="auto"/>
        <w:bottom w:val="none" w:sz="0" w:space="0" w:color="auto"/>
        <w:right w:val="none" w:sz="0" w:space="0" w:color="auto"/>
      </w:divBdr>
    </w:div>
    <w:div w:id="816534239">
      <w:marLeft w:val="640"/>
      <w:marRight w:val="0"/>
      <w:marTop w:val="0"/>
      <w:marBottom w:val="0"/>
      <w:divBdr>
        <w:top w:val="none" w:sz="0" w:space="0" w:color="auto"/>
        <w:left w:val="none" w:sz="0" w:space="0" w:color="auto"/>
        <w:bottom w:val="none" w:sz="0" w:space="0" w:color="auto"/>
        <w:right w:val="none" w:sz="0" w:space="0" w:color="auto"/>
      </w:divBdr>
    </w:div>
    <w:div w:id="816537240">
      <w:marLeft w:val="640"/>
      <w:marRight w:val="0"/>
      <w:marTop w:val="0"/>
      <w:marBottom w:val="0"/>
      <w:divBdr>
        <w:top w:val="none" w:sz="0" w:space="0" w:color="auto"/>
        <w:left w:val="none" w:sz="0" w:space="0" w:color="auto"/>
        <w:bottom w:val="none" w:sz="0" w:space="0" w:color="auto"/>
        <w:right w:val="none" w:sz="0" w:space="0" w:color="auto"/>
      </w:divBdr>
    </w:div>
    <w:div w:id="816847981">
      <w:marLeft w:val="640"/>
      <w:marRight w:val="0"/>
      <w:marTop w:val="0"/>
      <w:marBottom w:val="0"/>
      <w:divBdr>
        <w:top w:val="none" w:sz="0" w:space="0" w:color="auto"/>
        <w:left w:val="none" w:sz="0" w:space="0" w:color="auto"/>
        <w:bottom w:val="none" w:sz="0" w:space="0" w:color="auto"/>
        <w:right w:val="none" w:sz="0" w:space="0" w:color="auto"/>
      </w:divBdr>
    </w:div>
    <w:div w:id="816996499">
      <w:marLeft w:val="640"/>
      <w:marRight w:val="0"/>
      <w:marTop w:val="0"/>
      <w:marBottom w:val="0"/>
      <w:divBdr>
        <w:top w:val="none" w:sz="0" w:space="0" w:color="auto"/>
        <w:left w:val="none" w:sz="0" w:space="0" w:color="auto"/>
        <w:bottom w:val="none" w:sz="0" w:space="0" w:color="auto"/>
        <w:right w:val="none" w:sz="0" w:space="0" w:color="auto"/>
      </w:divBdr>
    </w:div>
    <w:div w:id="816998198">
      <w:marLeft w:val="640"/>
      <w:marRight w:val="0"/>
      <w:marTop w:val="0"/>
      <w:marBottom w:val="0"/>
      <w:divBdr>
        <w:top w:val="none" w:sz="0" w:space="0" w:color="auto"/>
        <w:left w:val="none" w:sz="0" w:space="0" w:color="auto"/>
        <w:bottom w:val="none" w:sz="0" w:space="0" w:color="auto"/>
        <w:right w:val="none" w:sz="0" w:space="0" w:color="auto"/>
      </w:divBdr>
    </w:div>
    <w:div w:id="816998784">
      <w:marLeft w:val="640"/>
      <w:marRight w:val="0"/>
      <w:marTop w:val="0"/>
      <w:marBottom w:val="0"/>
      <w:divBdr>
        <w:top w:val="none" w:sz="0" w:space="0" w:color="auto"/>
        <w:left w:val="none" w:sz="0" w:space="0" w:color="auto"/>
        <w:bottom w:val="none" w:sz="0" w:space="0" w:color="auto"/>
        <w:right w:val="none" w:sz="0" w:space="0" w:color="auto"/>
      </w:divBdr>
    </w:div>
    <w:div w:id="817041120">
      <w:marLeft w:val="640"/>
      <w:marRight w:val="0"/>
      <w:marTop w:val="0"/>
      <w:marBottom w:val="0"/>
      <w:divBdr>
        <w:top w:val="none" w:sz="0" w:space="0" w:color="auto"/>
        <w:left w:val="none" w:sz="0" w:space="0" w:color="auto"/>
        <w:bottom w:val="none" w:sz="0" w:space="0" w:color="auto"/>
        <w:right w:val="none" w:sz="0" w:space="0" w:color="auto"/>
      </w:divBdr>
    </w:div>
    <w:div w:id="817108920">
      <w:marLeft w:val="640"/>
      <w:marRight w:val="0"/>
      <w:marTop w:val="0"/>
      <w:marBottom w:val="0"/>
      <w:divBdr>
        <w:top w:val="none" w:sz="0" w:space="0" w:color="auto"/>
        <w:left w:val="none" w:sz="0" w:space="0" w:color="auto"/>
        <w:bottom w:val="none" w:sz="0" w:space="0" w:color="auto"/>
        <w:right w:val="none" w:sz="0" w:space="0" w:color="auto"/>
      </w:divBdr>
    </w:div>
    <w:div w:id="817109953">
      <w:marLeft w:val="640"/>
      <w:marRight w:val="0"/>
      <w:marTop w:val="0"/>
      <w:marBottom w:val="0"/>
      <w:divBdr>
        <w:top w:val="none" w:sz="0" w:space="0" w:color="auto"/>
        <w:left w:val="none" w:sz="0" w:space="0" w:color="auto"/>
        <w:bottom w:val="none" w:sz="0" w:space="0" w:color="auto"/>
        <w:right w:val="none" w:sz="0" w:space="0" w:color="auto"/>
      </w:divBdr>
    </w:div>
    <w:div w:id="817115973">
      <w:marLeft w:val="640"/>
      <w:marRight w:val="0"/>
      <w:marTop w:val="0"/>
      <w:marBottom w:val="0"/>
      <w:divBdr>
        <w:top w:val="none" w:sz="0" w:space="0" w:color="auto"/>
        <w:left w:val="none" w:sz="0" w:space="0" w:color="auto"/>
        <w:bottom w:val="none" w:sz="0" w:space="0" w:color="auto"/>
        <w:right w:val="none" w:sz="0" w:space="0" w:color="auto"/>
      </w:divBdr>
    </w:div>
    <w:div w:id="817116607">
      <w:marLeft w:val="640"/>
      <w:marRight w:val="0"/>
      <w:marTop w:val="0"/>
      <w:marBottom w:val="0"/>
      <w:divBdr>
        <w:top w:val="none" w:sz="0" w:space="0" w:color="auto"/>
        <w:left w:val="none" w:sz="0" w:space="0" w:color="auto"/>
        <w:bottom w:val="none" w:sz="0" w:space="0" w:color="auto"/>
        <w:right w:val="none" w:sz="0" w:space="0" w:color="auto"/>
      </w:divBdr>
    </w:div>
    <w:div w:id="817188435">
      <w:marLeft w:val="640"/>
      <w:marRight w:val="0"/>
      <w:marTop w:val="0"/>
      <w:marBottom w:val="0"/>
      <w:divBdr>
        <w:top w:val="none" w:sz="0" w:space="0" w:color="auto"/>
        <w:left w:val="none" w:sz="0" w:space="0" w:color="auto"/>
        <w:bottom w:val="none" w:sz="0" w:space="0" w:color="auto"/>
        <w:right w:val="none" w:sz="0" w:space="0" w:color="auto"/>
      </w:divBdr>
    </w:div>
    <w:div w:id="817384086">
      <w:marLeft w:val="640"/>
      <w:marRight w:val="0"/>
      <w:marTop w:val="0"/>
      <w:marBottom w:val="0"/>
      <w:divBdr>
        <w:top w:val="none" w:sz="0" w:space="0" w:color="auto"/>
        <w:left w:val="none" w:sz="0" w:space="0" w:color="auto"/>
        <w:bottom w:val="none" w:sz="0" w:space="0" w:color="auto"/>
        <w:right w:val="none" w:sz="0" w:space="0" w:color="auto"/>
      </w:divBdr>
    </w:div>
    <w:div w:id="817497574">
      <w:marLeft w:val="640"/>
      <w:marRight w:val="0"/>
      <w:marTop w:val="0"/>
      <w:marBottom w:val="0"/>
      <w:divBdr>
        <w:top w:val="none" w:sz="0" w:space="0" w:color="auto"/>
        <w:left w:val="none" w:sz="0" w:space="0" w:color="auto"/>
        <w:bottom w:val="none" w:sz="0" w:space="0" w:color="auto"/>
        <w:right w:val="none" w:sz="0" w:space="0" w:color="auto"/>
      </w:divBdr>
    </w:div>
    <w:div w:id="817501270">
      <w:marLeft w:val="640"/>
      <w:marRight w:val="0"/>
      <w:marTop w:val="0"/>
      <w:marBottom w:val="0"/>
      <w:divBdr>
        <w:top w:val="none" w:sz="0" w:space="0" w:color="auto"/>
        <w:left w:val="none" w:sz="0" w:space="0" w:color="auto"/>
        <w:bottom w:val="none" w:sz="0" w:space="0" w:color="auto"/>
        <w:right w:val="none" w:sz="0" w:space="0" w:color="auto"/>
      </w:divBdr>
    </w:div>
    <w:div w:id="817527199">
      <w:marLeft w:val="640"/>
      <w:marRight w:val="0"/>
      <w:marTop w:val="0"/>
      <w:marBottom w:val="0"/>
      <w:divBdr>
        <w:top w:val="none" w:sz="0" w:space="0" w:color="auto"/>
        <w:left w:val="none" w:sz="0" w:space="0" w:color="auto"/>
        <w:bottom w:val="none" w:sz="0" w:space="0" w:color="auto"/>
        <w:right w:val="none" w:sz="0" w:space="0" w:color="auto"/>
      </w:divBdr>
    </w:div>
    <w:div w:id="817571765">
      <w:marLeft w:val="640"/>
      <w:marRight w:val="0"/>
      <w:marTop w:val="0"/>
      <w:marBottom w:val="0"/>
      <w:divBdr>
        <w:top w:val="none" w:sz="0" w:space="0" w:color="auto"/>
        <w:left w:val="none" w:sz="0" w:space="0" w:color="auto"/>
        <w:bottom w:val="none" w:sz="0" w:space="0" w:color="auto"/>
        <w:right w:val="none" w:sz="0" w:space="0" w:color="auto"/>
      </w:divBdr>
    </w:div>
    <w:div w:id="817574318">
      <w:marLeft w:val="640"/>
      <w:marRight w:val="0"/>
      <w:marTop w:val="0"/>
      <w:marBottom w:val="0"/>
      <w:divBdr>
        <w:top w:val="none" w:sz="0" w:space="0" w:color="auto"/>
        <w:left w:val="none" w:sz="0" w:space="0" w:color="auto"/>
        <w:bottom w:val="none" w:sz="0" w:space="0" w:color="auto"/>
        <w:right w:val="none" w:sz="0" w:space="0" w:color="auto"/>
      </w:divBdr>
    </w:div>
    <w:div w:id="817577741">
      <w:marLeft w:val="640"/>
      <w:marRight w:val="0"/>
      <w:marTop w:val="0"/>
      <w:marBottom w:val="0"/>
      <w:divBdr>
        <w:top w:val="none" w:sz="0" w:space="0" w:color="auto"/>
        <w:left w:val="none" w:sz="0" w:space="0" w:color="auto"/>
        <w:bottom w:val="none" w:sz="0" w:space="0" w:color="auto"/>
        <w:right w:val="none" w:sz="0" w:space="0" w:color="auto"/>
      </w:divBdr>
    </w:div>
    <w:div w:id="817763512">
      <w:marLeft w:val="640"/>
      <w:marRight w:val="0"/>
      <w:marTop w:val="0"/>
      <w:marBottom w:val="0"/>
      <w:divBdr>
        <w:top w:val="none" w:sz="0" w:space="0" w:color="auto"/>
        <w:left w:val="none" w:sz="0" w:space="0" w:color="auto"/>
        <w:bottom w:val="none" w:sz="0" w:space="0" w:color="auto"/>
        <w:right w:val="none" w:sz="0" w:space="0" w:color="auto"/>
      </w:divBdr>
    </w:div>
    <w:div w:id="817768602">
      <w:marLeft w:val="640"/>
      <w:marRight w:val="0"/>
      <w:marTop w:val="0"/>
      <w:marBottom w:val="0"/>
      <w:divBdr>
        <w:top w:val="none" w:sz="0" w:space="0" w:color="auto"/>
        <w:left w:val="none" w:sz="0" w:space="0" w:color="auto"/>
        <w:bottom w:val="none" w:sz="0" w:space="0" w:color="auto"/>
        <w:right w:val="none" w:sz="0" w:space="0" w:color="auto"/>
      </w:divBdr>
    </w:div>
    <w:div w:id="817915244">
      <w:marLeft w:val="640"/>
      <w:marRight w:val="0"/>
      <w:marTop w:val="0"/>
      <w:marBottom w:val="0"/>
      <w:divBdr>
        <w:top w:val="none" w:sz="0" w:space="0" w:color="auto"/>
        <w:left w:val="none" w:sz="0" w:space="0" w:color="auto"/>
        <w:bottom w:val="none" w:sz="0" w:space="0" w:color="auto"/>
        <w:right w:val="none" w:sz="0" w:space="0" w:color="auto"/>
      </w:divBdr>
    </w:div>
    <w:div w:id="817956984">
      <w:marLeft w:val="640"/>
      <w:marRight w:val="0"/>
      <w:marTop w:val="0"/>
      <w:marBottom w:val="0"/>
      <w:divBdr>
        <w:top w:val="none" w:sz="0" w:space="0" w:color="auto"/>
        <w:left w:val="none" w:sz="0" w:space="0" w:color="auto"/>
        <w:bottom w:val="none" w:sz="0" w:space="0" w:color="auto"/>
        <w:right w:val="none" w:sz="0" w:space="0" w:color="auto"/>
      </w:divBdr>
    </w:div>
    <w:div w:id="817957754">
      <w:marLeft w:val="640"/>
      <w:marRight w:val="0"/>
      <w:marTop w:val="0"/>
      <w:marBottom w:val="0"/>
      <w:divBdr>
        <w:top w:val="none" w:sz="0" w:space="0" w:color="auto"/>
        <w:left w:val="none" w:sz="0" w:space="0" w:color="auto"/>
        <w:bottom w:val="none" w:sz="0" w:space="0" w:color="auto"/>
        <w:right w:val="none" w:sz="0" w:space="0" w:color="auto"/>
      </w:divBdr>
    </w:div>
    <w:div w:id="817959378">
      <w:marLeft w:val="640"/>
      <w:marRight w:val="0"/>
      <w:marTop w:val="0"/>
      <w:marBottom w:val="0"/>
      <w:divBdr>
        <w:top w:val="none" w:sz="0" w:space="0" w:color="auto"/>
        <w:left w:val="none" w:sz="0" w:space="0" w:color="auto"/>
        <w:bottom w:val="none" w:sz="0" w:space="0" w:color="auto"/>
        <w:right w:val="none" w:sz="0" w:space="0" w:color="auto"/>
      </w:divBdr>
    </w:div>
    <w:div w:id="818035409">
      <w:marLeft w:val="640"/>
      <w:marRight w:val="0"/>
      <w:marTop w:val="0"/>
      <w:marBottom w:val="0"/>
      <w:divBdr>
        <w:top w:val="none" w:sz="0" w:space="0" w:color="auto"/>
        <w:left w:val="none" w:sz="0" w:space="0" w:color="auto"/>
        <w:bottom w:val="none" w:sz="0" w:space="0" w:color="auto"/>
        <w:right w:val="none" w:sz="0" w:space="0" w:color="auto"/>
      </w:divBdr>
    </w:div>
    <w:div w:id="818303841">
      <w:marLeft w:val="640"/>
      <w:marRight w:val="0"/>
      <w:marTop w:val="0"/>
      <w:marBottom w:val="0"/>
      <w:divBdr>
        <w:top w:val="none" w:sz="0" w:space="0" w:color="auto"/>
        <w:left w:val="none" w:sz="0" w:space="0" w:color="auto"/>
        <w:bottom w:val="none" w:sz="0" w:space="0" w:color="auto"/>
        <w:right w:val="none" w:sz="0" w:space="0" w:color="auto"/>
      </w:divBdr>
    </w:div>
    <w:div w:id="818308856">
      <w:marLeft w:val="640"/>
      <w:marRight w:val="0"/>
      <w:marTop w:val="0"/>
      <w:marBottom w:val="0"/>
      <w:divBdr>
        <w:top w:val="none" w:sz="0" w:space="0" w:color="auto"/>
        <w:left w:val="none" w:sz="0" w:space="0" w:color="auto"/>
        <w:bottom w:val="none" w:sz="0" w:space="0" w:color="auto"/>
        <w:right w:val="none" w:sz="0" w:space="0" w:color="auto"/>
      </w:divBdr>
    </w:div>
    <w:div w:id="818376250">
      <w:marLeft w:val="640"/>
      <w:marRight w:val="0"/>
      <w:marTop w:val="0"/>
      <w:marBottom w:val="0"/>
      <w:divBdr>
        <w:top w:val="none" w:sz="0" w:space="0" w:color="auto"/>
        <w:left w:val="none" w:sz="0" w:space="0" w:color="auto"/>
        <w:bottom w:val="none" w:sz="0" w:space="0" w:color="auto"/>
        <w:right w:val="none" w:sz="0" w:space="0" w:color="auto"/>
      </w:divBdr>
    </w:div>
    <w:div w:id="818572127">
      <w:marLeft w:val="640"/>
      <w:marRight w:val="0"/>
      <w:marTop w:val="0"/>
      <w:marBottom w:val="0"/>
      <w:divBdr>
        <w:top w:val="none" w:sz="0" w:space="0" w:color="auto"/>
        <w:left w:val="none" w:sz="0" w:space="0" w:color="auto"/>
        <w:bottom w:val="none" w:sz="0" w:space="0" w:color="auto"/>
        <w:right w:val="none" w:sz="0" w:space="0" w:color="auto"/>
      </w:divBdr>
    </w:div>
    <w:div w:id="818838670">
      <w:marLeft w:val="640"/>
      <w:marRight w:val="0"/>
      <w:marTop w:val="0"/>
      <w:marBottom w:val="0"/>
      <w:divBdr>
        <w:top w:val="none" w:sz="0" w:space="0" w:color="auto"/>
        <w:left w:val="none" w:sz="0" w:space="0" w:color="auto"/>
        <w:bottom w:val="none" w:sz="0" w:space="0" w:color="auto"/>
        <w:right w:val="none" w:sz="0" w:space="0" w:color="auto"/>
      </w:divBdr>
    </w:div>
    <w:div w:id="818838935">
      <w:marLeft w:val="640"/>
      <w:marRight w:val="0"/>
      <w:marTop w:val="0"/>
      <w:marBottom w:val="0"/>
      <w:divBdr>
        <w:top w:val="none" w:sz="0" w:space="0" w:color="auto"/>
        <w:left w:val="none" w:sz="0" w:space="0" w:color="auto"/>
        <w:bottom w:val="none" w:sz="0" w:space="0" w:color="auto"/>
        <w:right w:val="none" w:sz="0" w:space="0" w:color="auto"/>
      </w:divBdr>
    </w:div>
    <w:div w:id="819005052">
      <w:marLeft w:val="640"/>
      <w:marRight w:val="0"/>
      <w:marTop w:val="0"/>
      <w:marBottom w:val="0"/>
      <w:divBdr>
        <w:top w:val="none" w:sz="0" w:space="0" w:color="auto"/>
        <w:left w:val="none" w:sz="0" w:space="0" w:color="auto"/>
        <w:bottom w:val="none" w:sz="0" w:space="0" w:color="auto"/>
        <w:right w:val="none" w:sz="0" w:space="0" w:color="auto"/>
      </w:divBdr>
    </w:div>
    <w:div w:id="819224920">
      <w:marLeft w:val="640"/>
      <w:marRight w:val="0"/>
      <w:marTop w:val="0"/>
      <w:marBottom w:val="0"/>
      <w:divBdr>
        <w:top w:val="none" w:sz="0" w:space="0" w:color="auto"/>
        <w:left w:val="none" w:sz="0" w:space="0" w:color="auto"/>
        <w:bottom w:val="none" w:sz="0" w:space="0" w:color="auto"/>
        <w:right w:val="none" w:sz="0" w:space="0" w:color="auto"/>
      </w:divBdr>
    </w:div>
    <w:div w:id="819231171">
      <w:marLeft w:val="640"/>
      <w:marRight w:val="0"/>
      <w:marTop w:val="0"/>
      <w:marBottom w:val="0"/>
      <w:divBdr>
        <w:top w:val="none" w:sz="0" w:space="0" w:color="auto"/>
        <w:left w:val="none" w:sz="0" w:space="0" w:color="auto"/>
        <w:bottom w:val="none" w:sz="0" w:space="0" w:color="auto"/>
        <w:right w:val="none" w:sz="0" w:space="0" w:color="auto"/>
      </w:divBdr>
    </w:div>
    <w:div w:id="819274758">
      <w:marLeft w:val="640"/>
      <w:marRight w:val="0"/>
      <w:marTop w:val="0"/>
      <w:marBottom w:val="0"/>
      <w:divBdr>
        <w:top w:val="none" w:sz="0" w:space="0" w:color="auto"/>
        <w:left w:val="none" w:sz="0" w:space="0" w:color="auto"/>
        <w:bottom w:val="none" w:sz="0" w:space="0" w:color="auto"/>
        <w:right w:val="none" w:sz="0" w:space="0" w:color="auto"/>
      </w:divBdr>
    </w:div>
    <w:div w:id="819346555">
      <w:marLeft w:val="640"/>
      <w:marRight w:val="0"/>
      <w:marTop w:val="0"/>
      <w:marBottom w:val="0"/>
      <w:divBdr>
        <w:top w:val="none" w:sz="0" w:space="0" w:color="auto"/>
        <w:left w:val="none" w:sz="0" w:space="0" w:color="auto"/>
        <w:bottom w:val="none" w:sz="0" w:space="0" w:color="auto"/>
        <w:right w:val="none" w:sz="0" w:space="0" w:color="auto"/>
      </w:divBdr>
    </w:div>
    <w:div w:id="819351398">
      <w:marLeft w:val="640"/>
      <w:marRight w:val="0"/>
      <w:marTop w:val="0"/>
      <w:marBottom w:val="0"/>
      <w:divBdr>
        <w:top w:val="none" w:sz="0" w:space="0" w:color="auto"/>
        <w:left w:val="none" w:sz="0" w:space="0" w:color="auto"/>
        <w:bottom w:val="none" w:sz="0" w:space="0" w:color="auto"/>
        <w:right w:val="none" w:sz="0" w:space="0" w:color="auto"/>
      </w:divBdr>
    </w:div>
    <w:div w:id="819420501">
      <w:marLeft w:val="640"/>
      <w:marRight w:val="0"/>
      <w:marTop w:val="0"/>
      <w:marBottom w:val="0"/>
      <w:divBdr>
        <w:top w:val="none" w:sz="0" w:space="0" w:color="auto"/>
        <w:left w:val="none" w:sz="0" w:space="0" w:color="auto"/>
        <w:bottom w:val="none" w:sz="0" w:space="0" w:color="auto"/>
        <w:right w:val="none" w:sz="0" w:space="0" w:color="auto"/>
      </w:divBdr>
    </w:div>
    <w:div w:id="819465989">
      <w:marLeft w:val="640"/>
      <w:marRight w:val="0"/>
      <w:marTop w:val="0"/>
      <w:marBottom w:val="0"/>
      <w:divBdr>
        <w:top w:val="none" w:sz="0" w:space="0" w:color="auto"/>
        <w:left w:val="none" w:sz="0" w:space="0" w:color="auto"/>
        <w:bottom w:val="none" w:sz="0" w:space="0" w:color="auto"/>
        <w:right w:val="none" w:sz="0" w:space="0" w:color="auto"/>
      </w:divBdr>
    </w:div>
    <w:div w:id="819469819">
      <w:marLeft w:val="640"/>
      <w:marRight w:val="0"/>
      <w:marTop w:val="0"/>
      <w:marBottom w:val="0"/>
      <w:divBdr>
        <w:top w:val="none" w:sz="0" w:space="0" w:color="auto"/>
        <w:left w:val="none" w:sz="0" w:space="0" w:color="auto"/>
        <w:bottom w:val="none" w:sz="0" w:space="0" w:color="auto"/>
        <w:right w:val="none" w:sz="0" w:space="0" w:color="auto"/>
      </w:divBdr>
    </w:div>
    <w:div w:id="819536672">
      <w:marLeft w:val="640"/>
      <w:marRight w:val="0"/>
      <w:marTop w:val="0"/>
      <w:marBottom w:val="0"/>
      <w:divBdr>
        <w:top w:val="none" w:sz="0" w:space="0" w:color="auto"/>
        <w:left w:val="none" w:sz="0" w:space="0" w:color="auto"/>
        <w:bottom w:val="none" w:sz="0" w:space="0" w:color="auto"/>
        <w:right w:val="none" w:sz="0" w:space="0" w:color="auto"/>
      </w:divBdr>
    </w:div>
    <w:div w:id="819539678">
      <w:marLeft w:val="640"/>
      <w:marRight w:val="0"/>
      <w:marTop w:val="0"/>
      <w:marBottom w:val="0"/>
      <w:divBdr>
        <w:top w:val="none" w:sz="0" w:space="0" w:color="auto"/>
        <w:left w:val="none" w:sz="0" w:space="0" w:color="auto"/>
        <w:bottom w:val="none" w:sz="0" w:space="0" w:color="auto"/>
        <w:right w:val="none" w:sz="0" w:space="0" w:color="auto"/>
      </w:divBdr>
    </w:div>
    <w:div w:id="819544332">
      <w:marLeft w:val="640"/>
      <w:marRight w:val="0"/>
      <w:marTop w:val="0"/>
      <w:marBottom w:val="0"/>
      <w:divBdr>
        <w:top w:val="none" w:sz="0" w:space="0" w:color="auto"/>
        <w:left w:val="none" w:sz="0" w:space="0" w:color="auto"/>
        <w:bottom w:val="none" w:sz="0" w:space="0" w:color="auto"/>
        <w:right w:val="none" w:sz="0" w:space="0" w:color="auto"/>
      </w:divBdr>
    </w:div>
    <w:div w:id="819611188">
      <w:marLeft w:val="640"/>
      <w:marRight w:val="0"/>
      <w:marTop w:val="0"/>
      <w:marBottom w:val="0"/>
      <w:divBdr>
        <w:top w:val="none" w:sz="0" w:space="0" w:color="auto"/>
        <w:left w:val="none" w:sz="0" w:space="0" w:color="auto"/>
        <w:bottom w:val="none" w:sz="0" w:space="0" w:color="auto"/>
        <w:right w:val="none" w:sz="0" w:space="0" w:color="auto"/>
      </w:divBdr>
    </w:div>
    <w:div w:id="819611228">
      <w:marLeft w:val="640"/>
      <w:marRight w:val="0"/>
      <w:marTop w:val="0"/>
      <w:marBottom w:val="0"/>
      <w:divBdr>
        <w:top w:val="none" w:sz="0" w:space="0" w:color="auto"/>
        <w:left w:val="none" w:sz="0" w:space="0" w:color="auto"/>
        <w:bottom w:val="none" w:sz="0" w:space="0" w:color="auto"/>
        <w:right w:val="none" w:sz="0" w:space="0" w:color="auto"/>
      </w:divBdr>
    </w:div>
    <w:div w:id="819612921">
      <w:marLeft w:val="640"/>
      <w:marRight w:val="0"/>
      <w:marTop w:val="0"/>
      <w:marBottom w:val="0"/>
      <w:divBdr>
        <w:top w:val="none" w:sz="0" w:space="0" w:color="auto"/>
        <w:left w:val="none" w:sz="0" w:space="0" w:color="auto"/>
        <w:bottom w:val="none" w:sz="0" w:space="0" w:color="auto"/>
        <w:right w:val="none" w:sz="0" w:space="0" w:color="auto"/>
      </w:divBdr>
    </w:div>
    <w:div w:id="819660374">
      <w:marLeft w:val="640"/>
      <w:marRight w:val="0"/>
      <w:marTop w:val="0"/>
      <w:marBottom w:val="0"/>
      <w:divBdr>
        <w:top w:val="none" w:sz="0" w:space="0" w:color="auto"/>
        <w:left w:val="none" w:sz="0" w:space="0" w:color="auto"/>
        <w:bottom w:val="none" w:sz="0" w:space="0" w:color="auto"/>
        <w:right w:val="none" w:sz="0" w:space="0" w:color="auto"/>
      </w:divBdr>
    </w:div>
    <w:div w:id="819729273">
      <w:marLeft w:val="640"/>
      <w:marRight w:val="0"/>
      <w:marTop w:val="0"/>
      <w:marBottom w:val="0"/>
      <w:divBdr>
        <w:top w:val="none" w:sz="0" w:space="0" w:color="auto"/>
        <w:left w:val="none" w:sz="0" w:space="0" w:color="auto"/>
        <w:bottom w:val="none" w:sz="0" w:space="0" w:color="auto"/>
        <w:right w:val="none" w:sz="0" w:space="0" w:color="auto"/>
      </w:divBdr>
    </w:div>
    <w:div w:id="819729532">
      <w:marLeft w:val="640"/>
      <w:marRight w:val="0"/>
      <w:marTop w:val="0"/>
      <w:marBottom w:val="0"/>
      <w:divBdr>
        <w:top w:val="none" w:sz="0" w:space="0" w:color="auto"/>
        <w:left w:val="none" w:sz="0" w:space="0" w:color="auto"/>
        <w:bottom w:val="none" w:sz="0" w:space="0" w:color="auto"/>
        <w:right w:val="none" w:sz="0" w:space="0" w:color="auto"/>
      </w:divBdr>
    </w:div>
    <w:div w:id="819733726">
      <w:marLeft w:val="640"/>
      <w:marRight w:val="0"/>
      <w:marTop w:val="0"/>
      <w:marBottom w:val="0"/>
      <w:divBdr>
        <w:top w:val="none" w:sz="0" w:space="0" w:color="auto"/>
        <w:left w:val="none" w:sz="0" w:space="0" w:color="auto"/>
        <w:bottom w:val="none" w:sz="0" w:space="0" w:color="auto"/>
        <w:right w:val="none" w:sz="0" w:space="0" w:color="auto"/>
      </w:divBdr>
    </w:div>
    <w:div w:id="819736719">
      <w:marLeft w:val="640"/>
      <w:marRight w:val="0"/>
      <w:marTop w:val="0"/>
      <w:marBottom w:val="0"/>
      <w:divBdr>
        <w:top w:val="none" w:sz="0" w:space="0" w:color="auto"/>
        <w:left w:val="none" w:sz="0" w:space="0" w:color="auto"/>
        <w:bottom w:val="none" w:sz="0" w:space="0" w:color="auto"/>
        <w:right w:val="none" w:sz="0" w:space="0" w:color="auto"/>
      </w:divBdr>
    </w:div>
    <w:div w:id="819807956">
      <w:marLeft w:val="640"/>
      <w:marRight w:val="0"/>
      <w:marTop w:val="0"/>
      <w:marBottom w:val="0"/>
      <w:divBdr>
        <w:top w:val="none" w:sz="0" w:space="0" w:color="auto"/>
        <w:left w:val="none" w:sz="0" w:space="0" w:color="auto"/>
        <w:bottom w:val="none" w:sz="0" w:space="0" w:color="auto"/>
        <w:right w:val="none" w:sz="0" w:space="0" w:color="auto"/>
      </w:divBdr>
    </w:div>
    <w:div w:id="819809946">
      <w:marLeft w:val="640"/>
      <w:marRight w:val="0"/>
      <w:marTop w:val="0"/>
      <w:marBottom w:val="0"/>
      <w:divBdr>
        <w:top w:val="none" w:sz="0" w:space="0" w:color="auto"/>
        <w:left w:val="none" w:sz="0" w:space="0" w:color="auto"/>
        <w:bottom w:val="none" w:sz="0" w:space="0" w:color="auto"/>
        <w:right w:val="none" w:sz="0" w:space="0" w:color="auto"/>
      </w:divBdr>
    </w:div>
    <w:div w:id="819856147">
      <w:marLeft w:val="640"/>
      <w:marRight w:val="0"/>
      <w:marTop w:val="0"/>
      <w:marBottom w:val="0"/>
      <w:divBdr>
        <w:top w:val="none" w:sz="0" w:space="0" w:color="auto"/>
        <w:left w:val="none" w:sz="0" w:space="0" w:color="auto"/>
        <w:bottom w:val="none" w:sz="0" w:space="0" w:color="auto"/>
        <w:right w:val="none" w:sz="0" w:space="0" w:color="auto"/>
      </w:divBdr>
    </w:div>
    <w:div w:id="819930202">
      <w:marLeft w:val="640"/>
      <w:marRight w:val="0"/>
      <w:marTop w:val="0"/>
      <w:marBottom w:val="0"/>
      <w:divBdr>
        <w:top w:val="none" w:sz="0" w:space="0" w:color="auto"/>
        <w:left w:val="none" w:sz="0" w:space="0" w:color="auto"/>
        <w:bottom w:val="none" w:sz="0" w:space="0" w:color="auto"/>
        <w:right w:val="none" w:sz="0" w:space="0" w:color="auto"/>
      </w:divBdr>
    </w:div>
    <w:div w:id="820005118">
      <w:marLeft w:val="640"/>
      <w:marRight w:val="0"/>
      <w:marTop w:val="0"/>
      <w:marBottom w:val="0"/>
      <w:divBdr>
        <w:top w:val="none" w:sz="0" w:space="0" w:color="auto"/>
        <w:left w:val="none" w:sz="0" w:space="0" w:color="auto"/>
        <w:bottom w:val="none" w:sz="0" w:space="0" w:color="auto"/>
        <w:right w:val="none" w:sz="0" w:space="0" w:color="auto"/>
      </w:divBdr>
    </w:div>
    <w:div w:id="820197828">
      <w:marLeft w:val="640"/>
      <w:marRight w:val="0"/>
      <w:marTop w:val="0"/>
      <w:marBottom w:val="0"/>
      <w:divBdr>
        <w:top w:val="none" w:sz="0" w:space="0" w:color="auto"/>
        <w:left w:val="none" w:sz="0" w:space="0" w:color="auto"/>
        <w:bottom w:val="none" w:sz="0" w:space="0" w:color="auto"/>
        <w:right w:val="none" w:sz="0" w:space="0" w:color="auto"/>
      </w:divBdr>
    </w:div>
    <w:div w:id="820385266">
      <w:marLeft w:val="640"/>
      <w:marRight w:val="0"/>
      <w:marTop w:val="0"/>
      <w:marBottom w:val="0"/>
      <w:divBdr>
        <w:top w:val="none" w:sz="0" w:space="0" w:color="auto"/>
        <w:left w:val="none" w:sz="0" w:space="0" w:color="auto"/>
        <w:bottom w:val="none" w:sz="0" w:space="0" w:color="auto"/>
        <w:right w:val="none" w:sz="0" w:space="0" w:color="auto"/>
      </w:divBdr>
    </w:div>
    <w:div w:id="820386322">
      <w:marLeft w:val="640"/>
      <w:marRight w:val="0"/>
      <w:marTop w:val="0"/>
      <w:marBottom w:val="0"/>
      <w:divBdr>
        <w:top w:val="none" w:sz="0" w:space="0" w:color="auto"/>
        <w:left w:val="none" w:sz="0" w:space="0" w:color="auto"/>
        <w:bottom w:val="none" w:sz="0" w:space="0" w:color="auto"/>
        <w:right w:val="none" w:sz="0" w:space="0" w:color="auto"/>
      </w:divBdr>
    </w:div>
    <w:div w:id="820389405">
      <w:marLeft w:val="640"/>
      <w:marRight w:val="0"/>
      <w:marTop w:val="0"/>
      <w:marBottom w:val="0"/>
      <w:divBdr>
        <w:top w:val="none" w:sz="0" w:space="0" w:color="auto"/>
        <w:left w:val="none" w:sz="0" w:space="0" w:color="auto"/>
        <w:bottom w:val="none" w:sz="0" w:space="0" w:color="auto"/>
        <w:right w:val="none" w:sz="0" w:space="0" w:color="auto"/>
      </w:divBdr>
    </w:div>
    <w:div w:id="820511438">
      <w:marLeft w:val="640"/>
      <w:marRight w:val="0"/>
      <w:marTop w:val="0"/>
      <w:marBottom w:val="0"/>
      <w:divBdr>
        <w:top w:val="none" w:sz="0" w:space="0" w:color="auto"/>
        <w:left w:val="none" w:sz="0" w:space="0" w:color="auto"/>
        <w:bottom w:val="none" w:sz="0" w:space="0" w:color="auto"/>
        <w:right w:val="none" w:sz="0" w:space="0" w:color="auto"/>
      </w:divBdr>
    </w:div>
    <w:div w:id="820540353">
      <w:marLeft w:val="640"/>
      <w:marRight w:val="0"/>
      <w:marTop w:val="0"/>
      <w:marBottom w:val="0"/>
      <w:divBdr>
        <w:top w:val="none" w:sz="0" w:space="0" w:color="auto"/>
        <w:left w:val="none" w:sz="0" w:space="0" w:color="auto"/>
        <w:bottom w:val="none" w:sz="0" w:space="0" w:color="auto"/>
        <w:right w:val="none" w:sz="0" w:space="0" w:color="auto"/>
      </w:divBdr>
    </w:div>
    <w:div w:id="820578531">
      <w:marLeft w:val="640"/>
      <w:marRight w:val="0"/>
      <w:marTop w:val="0"/>
      <w:marBottom w:val="0"/>
      <w:divBdr>
        <w:top w:val="none" w:sz="0" w:space="0" w:color="auto"/>
        <w:left w:val="none" w:sz="0" w:space="0" w:color="auto"/>
        <w:bottom w:val="none" w:sz="0" w:space="0" w:color="auto"/>
        <w:right w:val="none" w:sz="0" w:space="0" w:color="auto"/>
      </w:divBdr>
    </w:div>
    <w:div w:id="820581090">
      <w:marLeft w:val="640"/>
      <w:marRight w:val="0"/>
      <w:marTop w:val="0"/>
      <w:marBottom w:val="0"/>
      <w:divBdr>
        <w:top w:val="none" w:sz="0" w:space="0" w:color="auto"/>
        <w:left w:val="none" w:sz="0" w:space="0" w:color="auto"/>
        <w:bottom w:val="none" w:sz="0" w:space="0" w:color="auto"/>
        <w:right w:val="none" w:sz="0" w:space="0" w:color="auto"/>
      </w:divBdr>
    </w:div>
    <w:div w:id="820582684">
      <w:marLeft w:val="640"/>
      <w:marRight w:val="0"/>
      <w:marTop w:val="0"/>
      <w:marBottom w:val="0"/>
      <w:divBdr>
        <w:top w:val="none" w:sz="0" w:space="0" w:color="auto"/>
        <w:left w:val="none" w:sz="0" w:space="0" w:color="auto"/>
        <w:bottom w:val="none" w:sz="0" w:space="0" w:color="auto"/>
        <w:right w:val="none" w:sz="0" w:space="0" w:color="auto"/>
      </w:divBdr>
    </w:div>
    <w:div w:id="820804098">
      <w:marLeft w:val="640"/>
      <w:marRight w:val="0"/>
      <w:marTop w:val="0"/>
      <w:marBottom w:val="0"/>
      <w:divBdr>
        <w:top w:val="none" w:sz="0" w:space="0" w:color="auto"/>
        <w:left w:val="none" w:sz="0" w:space="0" w:color="auto"/>
        <w:bottom w:val="none" w:sz="0" w:space="0" w:color="auto"/>
        <w:right w:val="none" w:sz="0" w:space="0" w:color="auto"/>
      </w:divBdr>
    </w:div>
    <w:div w:id="820926363">
      <w:marLeft w:val="640"/>
      <w:marRight w:val="0"/>
      <w:marTop w:val="0"/>
      <w:marBottom w:val="0"/>
      <w:divBdr>
        <w:top w:val="none" w:sz="0" w:space="0" w:color="auto"/>
        <w:left w:val="none" w:sz="0" w:space="0" w:color="auto"/>
        <w:bottom w:val="none" w:sz="0" w:space="0" w:color="auto"/>
        <w:right w:val="none" w:sz="0" w:space="0" w:color="auto"/>
      </w:divBdr>
    </w:div>
    <w:div w:id="820927815">
      <w:marLeft w:val="640"/>
      <w:marRight w:val="0"/>
      <w:marTop w:val="0"/>
      <w:marBottom w:val="0"/>
      <w:divBdr>
        <w:top w:val="none" w:sz="0" w:space="0" w:color="auto"/>
        <w:left w:val="none" w:sz="0" w:space="0" w:color="auto"/>
        <w:bottom w:val="none" w:sz="0" w:space="0" w:color="auto"/>
        <w:right w:val="none" w:sz="0" w:space="0" w:color="auto"/>
      </w:divBdr>
    </w:div>
    <w:div w:id="821044714">
      <w:marLeft w:val="640"/>
      <w:marRight w:val="0"/>
      <w:marTop w:val="0"/>
      <w:marBottom w:val="0"/>
      <w:divBdr>
        <w:top w:val="none" w:sz="0" w:space="0" w:color="auto"/>
        <w:left w:val="none" w:sz="0" w:space="0" w:color="auto"/>
        <w:bottom w:val="none" w:sz="0" w:space="0" w:color="auto"/>
        <w:right w:val="none" w:sz="0" w:space="0" w:color="auto"/>
      </w:divBdr>
    </w:div>
    <w:div w:id="821166395">
      <w:marLeft w:val="640"/>
      <w:marRight w:val="0"/>
      <w:marTop w:val="0"/>
      <w:marBottom w:val="0"/>
      <w:divBdr>
        <w:top w:val="none" w:sz="0" w:space="0" w:color="auto"/>
        <w:left w:val="none" w:sz="0" w:space="0" w:color="auto"/>
        <w:bottom w:val="none" w:sz="0" w:space="0" w:color="auto"/>
        <w:right w:val="none" w:sz="0" w:space="0" w:color="auto"/>
      </w:divBdr>
    </w:div>
    <w:div w:id="821233777">
      <w:marLeft w:val="640"/>
      <w:marRight w:val="0"/>
      <w:marTop w:val="0"/>
      <w:marBottom w:val="0"/>
      <w:divBdr>
        <w:top w:val="none" w:sz="0" w:space="0" w:color="auto"/>
        <w:left w:val="none" w:sz="0" w:space="0" w:color="auto"/>
        <w:bottom w:val="none" w:sz="0" w:space="0" w:color="auto"/>
        <w:right w:val="none" w:sz="0" w:space="0" w:color="auto"/>
      </w:divBdr>
    </w:div>
    <w:div w:id="821309623">
      <w:marLeft w:val="640"/>
      <w:marRight w:val="0"/>
      <w:marTop w:val="0"/>
      <w:marBottom w:val="0"/>
      <w:divBdr>
        <w:top w:val="none" w:sz="0" w:space="0" w:color="auto"/>
        <w:left w:val="none" w:sz="0" w:space="0" w:color="auto"/>
        <w:bottom w:val="none" w:sz="0" w:space="0" w:color="auto"/>
        <w:right w:val="none" w:sz="0" w:space="0" w:color="auto"/>
      </w:divBdr>
    </w:div>
    <w:div w:id="821460932">
      <w:marLeft w:val="640"/>
      <w:marRight w:val="0"/>
      <w:marTop w:val="0"/>
      <w:marBottom w:val="0"/>
      <w:divBdr>
        <w:top w:val="none" w:sz="0" w:space="0" w:color="auto"/>
        <w:left w:val="none" w:sz="0" w:space="0" w:color="auto"/>
        <w:bottom w:val="none" w:sz="0" w:space="0" w:color="auto"/>
        <w:right w:val="none" w:sz="0" w:space="0" w:color="auto"/>
      </w:divBdr>
    </w:div>
    <w:div w:id="821655549">
      <w:marLeft w:val="640"/>
      <w:marRight w:val="0"/>
      <w:marTop w:val="0"/>
      <w:marBottom w:val="0"/>
      <w:divBdr>
        <w:top w:val="none" w:sz="0" w:space="0" w:color="auto"/>
        <w:left w:val="none" w:sz="0" w:space="0" w:color="auto"/>
        <w:bottom w:val="none" w:sz="0" w:space="0" w:color="auto"/>
        <w:right w:val="none" w:sz="0" w:space="0" w:color="auto"/>
      </w:divBdr>
    </w:div>
    <w:div w:id="821697323">
      <w:marLeft w:val="640"/>
      <w:marRight w:val="0"/>
      <w:marTop w:val="0"/>
      <w:marBottom w:val="0"/>
      <w:divBdr>
        <w:top w:val="none" w:sz="0" w:space="0" w:color="auto"/>
        <w:left w:val="none" w:sz="0" w:space="0" w:color="auto"/>
        <w:bottom w:val="none" w:sz="0" w:space="0" w:color="auto"/>
        <w:right w:val="none" w:sz="0" w:space="0" w:color="auto"/>
      </w:divBdr>
    </w:div>
    <w:div w:id="821773956">
      <w:marLeft w:val="640"/>
      <w:marRight w:val="0"/>
      <w:marTop w:val="0"/>
      <w:marBottom w:val="0"/>
      <w:divBdr>
        <w:top w:val="none" w:sz="0" w:space="0" w:color="auto"/>
        <w:left w:val="none" w:sz="0" w:space="0" w:color="auto"/>
        <w:bottom w:val="none" w:sz="0" w:space="0" w:color="auto"/>
        <w:right w:val="none" w:sz="0" w:space="0" w:color="auto"/>
      </w:divBdr>
    </w:div>
    <w:div w:id="821847877">
      <w:marLeft w:val="640"/>
      <w:marRight w:val="0"/>
      <w:marTop w:val="0"/>
      <w:marBottom w:val="0"/>
      <w:divBdr>
        <w:top w:val="none" w:sz="0" w:space="0" w:color="auto"/>
        <w:left w:val="none" w:sz="0" w:space="0" w:color="auto"/>
        <w:bottom w:val="none" w:sz="0" w:space="0" w:color="auto"/>
        <w:right w:val="none" w:sz="0" w:space="0" w:color="auto"/>
      </w:divBdr>
    </w:div>
    <w:div w:id="821850446">
      <w:marLeft w:val="640"/>
      <w:marRight w:val="0"/>
      <w:marTop w:val="0"/>
      <w:marBottom w:val="0"/>
      <w:divBdr>
        <w:top w:val="none" w:sz="0" w:space="0" w:color="auto"/>
        <w:left w:val="none" w:sz="0" w:space="0" w:color="auto"/>
        <w:bottom w:val="none" w:sz="0" w:space="0" w:color="auto"/>
        <w:right w:val="none" w:sz="0" w:space="0" w:color="auto"/>
      </w:divBdr>
    </w:div>
    <w:div w:id="821852256">
      <w:marLeft w:val="640"/>
      <w:marRight w:val="0"/>
      <w:marTop w:val="0"/>
      <w:marBottom w:val="0"/>
      <w:divBdr>
        <w:top w:val="none" w:sz="0" w:space="0" w:color="auto"/>
        <w:left w:val="none" w:sz="0" w:space="0" w:color="auto"/>
        <w:bottom w:val="none" w:sz="0" w:space="0" w:color="auto"/>
        <w:right w:val="none" w:sz="0" w:space="0" w:color="auto"/>
      </w:divBdr>
    </w:div>
    <w:div w:id="821965460">
      <w:marLeft w:val="640"/>
      <w:marRight w:val="0"/>
      <w:marTop w:val="0"/>
      <w:marBottom w:val="0"/>
      <w:divBdr>
        <w:top w:val="none" w:sz="0" w:space="0" w:color="auto"/>
        <w:left w:val="none" w:sz="0" w:space="0" w:color="auto"/>
        <w:bottom w:val="none" w:sz="0" w:space="0" w:color="auto"/>
        <w:right w:val="none" w:sz="0" w:space="0" w:color="auto"/>
      </w:divBdr>
    </w:div>
    <w:div w:id="822046600">
      <w:marLeft w:val="640"/>
      <w:marRight w:val="0"/>
      <w:marTop w:val="0"/>
      <w:marBottom w:val="0"/>
      <w:divBdr>
        <w:top w:val="none" w:sz="0" w:space="0" w:color="auto"/>
        <w:left w:val="none" w:sz="0" w:space="0" w:color="auto"/>
        <w:bottom w:val="none" w:sz="0" w:space="0" w:color="auto"/>
        <w:right w:val="none" w:sz="0" w:space="0" w:color="auto"/>
      </w:divBdr>
    </w:div>
    <w:div w:id="822085955">
      <w:marLeft w:val="640"/>
      <w:marRight w:val="0"/>
      <w:marTop w:val="0"/>
      <w:marBottom w:val="0"/>
      <w:divBdr>
        <w:top w:val="none" w:sz="0" w:space="0" w:color="auto"/>
        <w:left w:val="none" w:sz="0" w:space="0" w:color="auto"/>
        <w:bottom w:val="none" w:sz="0" w:space="0" w:color="auto"/>
        <w:right w:val="none" w:sz="0" w:space="0" w:color="auto"/>
      </w:divBdr>
    </w:div>
    <w:div w:id="822089904">
      <w:marLeft w:val="640"/>
      <w:marRight w:val="0"/>
      <w:marTop w:val="0"/>
      <w:marBottom w:val="0"/>
      <w:divBdr>
        <w:top w:val="none" w:sz="0" w:space="0" w:color="auto"/>
        <w:left w:val="none" w:sz="0" w:space="0" w:color="auto"/>
        <w:bottom w:val="none" w:sz="0" w:space="0" w:color="auto"/>
        <w:right w:val="none" w:sz="0" w:space="0" w:color="auto"/>
      </w:divBdr>
    </w:div>
    <w:div w:id="822434076">
      <w:marLeft w:val="640"/>
      <w:marRight w:val="0"/>
      <w:marTop w:val="0"/>
      <w:marBottom w:val="0"/>
      <w:divBdr>
        <w:top w:val="none" w:sz="0" w:space="0" w:color="auto"/>
        <w:left w:val="none" w:sz="0" w:space="0" w:color="auto"/>
        <w:bottom w:val="none" w:sz="0" w:space="0" w:color="auto"/>
        <w:right w:val="none" w:sz="0" w:space="0" w:color="auto"/>
      </w:divBdr>
    </w:div>
    <w:div w:id="822703489">
      <w:marLeft w:val="640"/>
      <w:marRight w:val="0"/>
      <w:marTop w:val="0"/>
      <w:marBottom w:val="0"/>
      <w:divBdr>
        <w:top w:val="none" w:sz="0" w:space="0" w:color="auto"/>
        <w:left w:val="none" w:sz="0" w:space="0" w:color="auto"/>
        <w:bottom w:val="none" w:sz="0" w:space="0" w:color="auto"/>
        <w:right w:val="none" w:sz="0" w:space="0" w:color="auto"/>
      </w:divBdr>
    </w:div>
    <w:div w:id="822743216">
      <w:marLeft w:val="640"/>
      <w:marRight w:val="0"/>
      <w:marTop w:val="0"/>
      <w:marBottom w:val="0"/>
      <w:divBdr>
        <w:top w:val="none" w:sz="0" w:space="0" w:color="auto"/>
        <w:left w:val="none" w:sz="0" w:space="0" w:color="auto"/>
        <w:bottom w:val="none" w:sz="0" w:space="0" w:color="auto"/>
        <w:right w:val="none" w:sz="0" w:space="0" w:color="auto"/>
      </w:divBdr>
    </w:div>
    <w:div w:id="822744691">
      <w:marLeft w:val="640"/>
      <w:marRight w:val="0"/>
      <w:marTop w:val="0"/>
      <w:marBottom w:val="0"/>
      <w:divBdr>
        <w:top w:val="none" w:sz="0" w:space="0" w:color="auto"/>
        <w:left w:val="none" w:sz="0" w:space="0" w:color="auto"/>
        <w:bottom w:val="none" w:sz="0" w:space="0" w:color="auto"/>
        <w:right w:val="none" w:sz="0" w:space="0" w:color="auto"/>
      </w:divBdr>
    </w:div>
    <w:div w:id="822812836">
      <w:marLeft w:val="640"/>
      <w:marRight w:val="0"/>
      <w:marTop w:val="0"/>
      <w:marBottom w:val="0"/>
      <w:divBdr>
        <w:top w:val="none" w:sz="0" w:space="0" w:color="auto"/>
        <w:left w:val="none" w:sz="0" w:space="0" w:color="auto"/>
        <w:bottom w:val="none" w:sz="0" w:space="0" w:color="auto"/>
        <w:right w:val="none" w:sz="0" w:space="0" w:color="auto"/>
      </w:divBdr>
    </w:div>
    <w:div w:id="822818406">
      <w:marLeft w:val="640"/>
      <w:marRight w:val="0"/>
      <w:marTop w:val="0"/>
      <w:marBottom w:val="0"/>
      <w:divBdr>
        <w:top w:val="none" w:sz="0" w:space="0" w:color="auto"/>
        <w:left w:val="none" w:sz="0" w:space="0" w:color="auto"/>
        <w:bottom w:val="none" w:sz="0" w:space="0" w:color="auto"/>
        <w:right w:val="none" w:sz="0" w:space="0" w:color="auto"/>
      </w:divBdr>
    </w:div>
    <w:div w:id="822967873">
      <w:marLeft w:val="640"/>
      <w:marRight w:val="0"/>
      <w:marTop w:val="0"/>
      <w:marBottom w:val="0"/>
      <w:divBdr>
        <w:top w:val="none" w:sz="0" w:space="0" w:color="auto"/>
        <w:left w:val="none" w:sz="0" w:space="0" w:color="auto"/>
        <w:bottom w:val="none" w:sz="0" w:space="0" w:color="auto"/>
        <w:right w:val="none" w:sz="0" w:space="0" w:color="auto"/>
      </w:divBdr>
    </w:div>
    <w:div w:id="822968027">
      <w:marLeft w:val="640"/>
      <w:marRight w:val="0"/>
      <w:marTop w:val="0"/>
      <w:marBottom w:val="0"/>
      <w:divBdr>
        <w:top w:val="none" w:sz="0" w:space="0" w:color="auto"/>
        <w:left w:val="none" w:sz="0" w:space="0" w:color="auto"/>
        <w:bottom w:val="none" w:sz="0" w:space="0" w:color="auto"/>
        <w:right w:val="none" w:sz="0" w:space="0" w:color="auto"/>
      </w:divBdr>
    </w:div>
    <w:div w:id="823205564">
      <w:marLeft w:val="640"/>
      <w:marRight w:val="0"/>
      <w:marTop w:val="0"/>
      <w:marBottom w:val="0"/>
      <w:divBdr>
        <w:top w:val="none" w:sz="0" w:space="0" w:color="auto"/>
        <w:left w:val="none" w:sz="0" w:space="0" w:color="auto"/>
        <w:bottom w:val="none" w:sz="0" w:space="0" w:color="auto"/>
        <w:right w:val="none" w:sz="0" w:space="0" w:color="auto"/>
      </w:divBdr>
    </w:div>
    <w:div w:id="823208034">
      <w:marLeft w:val="640"/>
      <w:marRight w:val="0"/>
      <w:marTop w:val="0"/>
      <w:marBottom w:val="0"/>
      <w:divBdr>
        <w:top w:val="none" w:sz="0" w:space="0" w:color="auto"/>
        <w:left w:val="none" w:sz="0" w:space="0" w:color="auto"/>
        <w:bottom w:val="none" w:sz="0" w:space="0" w:color="auto"/>
        <w:right w:val="none" w:sz="0" w:space="0" w:color="auto"/>
      </w:divBdr>
    </w:div>
    <w:div w:id="823282163">
      <w:marLeft w:val="640"/>
      <w:marRight w:val="0"/>
      <w:marTop w:val="0"/>
      <w:marBottom w:val="0"/>
      <w:divBdr>
        <w:top w:val="none" w:sz="0" w:space="0" w:color="auto"/>
        <w:left w:val="none" w:sz="0" w:space="0" w:color="auto"/>
        <w:bottom w:val="none" w:sz="0" w:space="0" w:color="auto"/>
        <w:right w:val="none" w:sz="0" w:space="0" w:color="auto"/>
      </w:divBdr>
    </w:div>
    <w:div w:id="823353434">
      <w:marLeft w:val="640"/>
      <w:marRight w:val="0"/>
      <w:marTop w:val="0"/>
      <w:marBottom w:val="0"/>
      <w:divBdr>
        <w:top w:val="none" w:sz="0" w:space="0" w:color="auto"/>
        <w:left w:val="none" w:sz="0" w:space="0" w:color="auto"/>
        <w:bottom w:val="none" w:sz="0" w:space="0" w:color="auto"/>
        <w:right w:val="none" w:sz="0" w:space="0" w:color="auto"/>
      </w:divBdr>
    </w:div>
    <w:div w:id="823426816">
      <w:marLeft w:val="640"/>
      <w:marRight w:val="0"/>
      <w:marTop w:val="0"/>
      <w:marBottom w:val="0"/>
      <w:divBdr>
        <w:top w:val="none" w:sz="0" w:space="0" w:color="auto"/>
        <w:left w:val="none" w:sz="0" w:space="0" w:color="auto"/>
        <w:bottom w:val="none" w:sz="0" w:space="0" w:color="auto"/>
        <w:right w:val="none" w:sz="0" w:space="0" w:color="auto"/>
      </w:divBdr>
    </w:div>
    <w:div w:id="823473501">
      <w:marLeft w:val="640"/>
      <w:marRight w:val="0"/>
      <w:marTop w:val="0"/>
      <w:marBottom w:val="0"/>
      <w:divBdr>
        <w:top w:val="none" w:sz="0" w:space="0" w:color="auto"/>
        <w:left w:val="none" w:sz="0" w:space="0" w:color="auto"/>
        <w:bottom w:val="none" w:sz="0" w:space="0" w:color="auto"/>
        <w:right w:val="none" w:sz="0" w:space="0" w:color="auto"/>
      </w:divBdr>
    </w:div>
    <w:div w:id="823476770">
      <w:marLeft w:val="640"/>
      <w:marRight w:val="0"/>
      <w:marTop w:val="0"/>
      <w:marBottom w:val="0"/>
      <w:divBdr>
        <w:top w:val="none" w:sz="0" w:space="0" w:color="auto"/>
        <w:left w:val="none" w:sz="0" w:space="0" w:color="auto"/>
        <w:bottom w:val="none" w:sz="0" w:space="0" w:color="auto"/>
        <w:right w:val="none" w:sz="0" w:space="0" w:color="auto"/>
      </w:divBdr>
    </w:div>
    <w:div w:id="823545306">
      <w:marLeft w:val="640"/>
      <w:marRight w:val="0"/>
      <w:marTop w:val="0"/>
      <w:marBottom w:val="0"/>
      <w:divBdr>
        <w:top w:val="none" w:sz="0" w:space="0" w:color="auto"/>
        <w:left w:val="none" w:sz="0" w:space="0" w:color="auto"/>
        <w:bottom w:val="none" w:sz="0" w:space="0" w:color="auto"/>
        <w:right w:val="none" w:sz="0" w:space="0" w:color="auto"/>
      </w:divBdr>
    </w:div>
    <w:div w:id="823592429">
      <w:marLeft w:val="640"/>
      <w:marRight w:val="0"/>
      <w:marTop w:val="0"/>
      <w:marBottom w:val="0"/>
      <w:divBdr>
        <w:top w:val="none" w:sz="0" w:space="0" w:color="auto"/>
        <w:left w:val="none" w:sz="0" w:space="0" w:color="auto"/>
        <w:bottom w:val="none" w:sz="0" w:space="0" w:color="auto"/>
        <w:right w:val="none" w:sz="0" w:space="0" w:color="auto"/>
      </w:divBdr>
    </w:div>
    <w:div w:id="823620801">
      <w:marLeft w:val="640"/>
      <w:marRight w:val="0"/>
      <w:marTop w:val="0"/>
      <w:marBottom w:val="0"/>
      <w:divBdr>
        <w:top w:val="none" w:sz="0" w:space="0" w:color="auto"/>
        <w:left w:val="none" w:sz="0" w:space="0" w:color="auto"/>
        <w:bottom w:val="none" w:sz="0" w:space="0" w:color="auto"/>
        <w:right w:val="none" w:sz="0" w:space="0" w:color="auto"/>
      </w:divBdr>
    </w:div>
    <w:div w:id="823660979">
      <w:marLeft w:val="640"/>
      <w:marRight w:val="0"/>
      <w:marTop w:val="0"/>
      <w:marBottom w:val="0"/>
      <w:divBdr>
        <w:top w:val="none" w:sz="0" w:space="0" w:color="auto"/>
        <w:left w:val="none" w:sz="0" w:space="0" w:color="auto"/>
        <w:bottom w:val="none" w:sz="0" w:space="0" w:color="auto"/>
        <w:right w:val="none" w:sz="0" w:space="0" w:color="auto"/>
      </w:divBdr>
    </w:div>
    <w:div w:id="823664034">
      <w:marLeft w:val="640"/>
      <w:marRight w:val="0"/>
      <w:marTop w:val="0"/>
      <w:marBottom w:val="0"/>
      <w:divBdr>
        <w:top w:val="none" w:sz="0" w:space="0" w:color="auto"/>
        <w:left w:val="none" w:sz="0" w:space="0" w:color="auto"/>
        <w:bottom w:val="none" w:sz="0" w:space="0" w:color="auto"/>
        <w:right w:val="none" w:sz="0" w:space="0" w:color="auto"/>
      </w:divBdr>
    </w:div>
    <w:div w:id="823666258">
      <w:marLeft w:val="640"/>
      <w:marRight w:val="0"/>
      <w:marTop w:val="0"/>
      <w:marBottom w:val="0"/>
      <w:divBdr>
        <w:top w:val="none" w:sz="0" w:space="0" w:color="auto"/>
        <w:left w:val="none" w:sz="0" w:space="0" w:color="auto"/>
        <w:bottom w:val="none" w:sz="0" w:space="0" w:color="auto"/>
        <w:right w:val="none" w:sz="0" w:space="0" w:color="auto"/>
      </w:divBdr>
    </w:div>
    <w:div w:id="823666635">
      <w:marLeft w:val="640"/>
      <w:marRight w:val="0"/>
      <w:marTop w:val="0"/>
      <w:marBottom w:val="0"/>
      <w:divBdr>
        <w:top w:val="none" w:sz="0" w:space="0" w:color="auto"/>
        <w:left w:val="none" w:sz="0" w:space="0" w:color="auto"/>
        <w:bottom w:val="none" w:sz="0" w:space="0" w:color="auto"/>
        <w:right w:val="none" w:sz="0" w:space="0" w:color="auto"/>
      </w:divBdr>
    </w:div>
    <w:div w:id="823930866">
      <w:marLeft w:val="640"/>
      <w:marRight w:val="0"/>
      <w:marTop w:val="0"/>
      <w:marBottom w:val="0"/>
      <w:divBdr>
        <w:top w:val="none" w:sz="0" w:space="0" w:color="auto"/>
        <w:left w:val="none" w:sz="0" w:space="0" w:color="auto"/>
        <w:bottom w:val="none" w:sz="0" w:space="0" w:color="auto"/>
        <w:right w:val="none" w:sz="0" w:space="0" w:color="auto"/>
      </w:divBdr>
    </w:div>
    <w:div w:id="824005334">
      <w:marLeft w:val="640"/>
      <w:marRight w:val="0"/>
      <w:marTop w:val="0"/>
      <w:marBottom w:val="0"/>
      <w:divBdr>
        <w:top w:val="none" w:sz="0" w:space="0" w:color="auto"/>
        <w:left w:val="none" w:sz="0" w:space="0" w:color="auto"/>
        <w:bottom w:val="none" w:sz="0" w:space="0" w:color="auto"/>
        <w:right w:val="none" w:sz="0" w:space="0" w:color="auto"/>
      </w:divBdr>
    </w:div>
    <w:div w:id="824203306">
      <w:marLeft w:val="640"/>
      <w:marRight w:val="0"/>
      <w:marTop w:val="0"/>
      <w:marBottom w:val="0"/>
      <w:divBdr>
        <w:top w:val="none" w:sz="0" w:space="0" w:color="auto"/>
        <w:left w:val="none" w:sz="0" w:space="0" w:color="auto"/>
        <w:bottom w:val="none" w:sz="0" w:space="0" w:color="auto"/>
        <w:right w:val="none" w:sz="0" w:space="0" w:color="auto"/>
      </w:divBdr>
    </w:div>
    <w:div w:id="824322840">
      <w:marLeft w:val="640"/>
      <w:marRight w:val="0"/>
      <w:marTop w:val="0"/>
      <w:marBottom w:val="0"/>
      <w:divBdr>
        <w:top w:val="none" w:sz="0" w:space="0" w:color="auto"/>
        <w:left w:val="none" w:sz="0" w:space="0" w:color="auto"/>
        <w:bottom w:val="none" w:sz="0" w:space="0" w:color="auto"/>
        <w:right w:val="none" w:sz="0" w:space="0" w:color="auto"/>
      </w:divBdr>
    </w:div>
    <w:div w:id="824517351">
      <w:marLeft w:val="640"/>
      <w:marRight w:val="0"/>
      <w:marTop w:val="0"/>
      <w:marBottom w:val="0"/>
      <w:divBdr>
        <w:top w:val="none" w:sz="0" w:space="0" w:color="auto"/>
        <w:left w:val="none" w:sz="0" w:space="0" w:color="auto"/>
        <w:bottom w:val="none" w:sz="0" w:space="0" w:color="auto"/>
        <w:right w:val="none" w:sz="0" w:space="0" w:color="auto"/>
      </w:divBdr>
    </w:div>
    <w:div w:id="824589385">
      <w:marLeft w:val="640"/>
      <w:marRight w:val="0"/>
      <w:marTop w:val="0"/>
      <w:marBottom w:val="0"/>
      <w:divBdr>
        <w:top w:val="none" w:sz="0" w:space="0" w:color="auto"/>
        <w:left w:val="none" w:sz="0" w:space="0" w:color="auto"/>
        <w:bottom w:val="none" w:sz="0" w:space="0" w:color="auto"/>
        <w:right w:val="none" w:sz="0" w:space="0" w:color="auto"/>
      </w:divBdr>
    </w:div>
    <w:div w:id="824591335">
      <w:marLeft w:val="640"/>
      <w:marRight w:val="0"/>
      <w:marTop w:val="0"/>
      <w:marBottom w:val="0"/>
      <w:divBdr>
        <w:top w:val="none" w:sz="0" w:space="0" w:color="auto"/>
        <w:left w:val="none" w:sz="0" w:space="0" w:color="auto"/>
        <w:bottom w:val="none" w:sz="0" w:space="0" w:color="auto"/>
        <w:right w:val="none" w:sz="0" w:space="0" w:color="auto"/>
      </w:divBdr>
    </w:div>
    <w:div w:id="824592120">
      <w:marLeft w:val="640"/>
      <w:marRight w:val="0"/>
      <w:marTop w:val="0"/>
      <w:marBottom w:val="0"/>
      <w:divBdr>
        <w:top w:val="none" w:sz="0" w:space="0" w:color="auto"/>
        <w:left w:val="none" w:sz="0" w:space="0" w:color="auto"/>
        <w:bottom w:val="none" w:sz="0" w:space="0" w:color="auto"/>
        <w:right w:val="none" w:sz="0" w:space="0" w:color="auto"/>
      </w:divBdr>
    </w:div>
    <w:div w:id="824708643">
      <w:marLeft w:val="640"/>
      <w:marRight w:val="0"/>
      <w:marTop w:val="0"/>
      <w:marBottom w:val="0"/>
      <w:divBdr>
        <w:top w:val="none" w:sz="0" w:space="0" w:color="auto"/>
        <w:left w:val="none" w:sz="0" w:space="0" w:color="auto"/>
        <w:bottom w:val="none" w:sz="0" w:space="0" w:color="auto"/>
        <w:right w:val="none" w:sz="0" w:space="0" w:color="auto"/>
      </w:divBdr>
    </w:div>
    <w:div w:id="824779117">
      <w:marLeft w:val="640"/>
      <w:marRight w:val="0"/>
      <w:marTop w:val="0"/>
      <w:marBottom w:val="0"/>
      <w:divBdr>
        <w:top w:val="none" w:sz="0" w:space="0" w:color="auto"/>
        <w:left w:val="none" w:sz="0" w:space="0" w:color="auto"/>
        <w:bottom w:val="none" w:sz="0" w:space="0" w:color="auto"/>
        <w:right w:val="none" w:sz="0" w:space="0" w:color="auto"/>
      </w:divBdr>
    </w:div>
    <w:div w:id="824860643">
      <w:marLeft w:val="640"/>
      <w:marRight w:val="0"/>
      <w:marTop w:val="0"/>
      <w:marBottom w:val="0"/>
      <w:divBdr>
        <w:top w:val="none" w:sz="0" w:space="0" w:color="auto"/>
        <w:left w:val="none" w:sz="0" w:space="0" w:color="auto"/>
        <w:bottom w:val="none" w:sz="0" w:space="0" w:color="auto"/>
        <w:right w:val="none" w:sz="0" w:space="0" w:color="auto"/>
      </w:divBdr>
    </w:div>
    <w:div w:id="824974317">
      <w:marLeft w:val="640"/>
      <w:marRight w:val="0"/>
      <w:marTop w:val="0"/>
      <w:marBottom w:val="0"/>
      <w:divBdr>
        <w:top w:val="none" w:sz="0" w:space="0" w:color="auto"/>
        <w:left w:val="none" w:sz="0" w:space="0" w:color="auto"/>
        <w:bottom w:val="none" w:sz="0" w:space="0" w:color="auto"/>
        <w:right w:val="none" w:sz="0" w:space="0" w:color="auto"/>
      </w:divBdr>
    </w:div>
    <w:div w:id="825047208">
      <w:marLeft w:val="640"/>
      <w:marRight w:val="0"/>
      <w:marTop w:val="0"/>
      <w:marBottom w:val="0"/>
      <w:divBdr>
        <w:top w:val="none" w:sz="0" w:space="0" w:color="auto"/>
        <w:left w:val="none" w:sz="0" w:space="0" w:color="auto"/>
        <w:bottom w:val="none" w:sz="0" w:space="0" w:color="auto"/>
        <w:right w:val="none" w:sz="0" w:space="0" w:color="auto"/>
      </w:divBdr>
    </w:div>
    <w:div w:id="825165996">
      <w:marLeft w:val="640"/>
      <w:marRight w:val="0"/>
      <w:marTop w:val="0"/>
      <w:marBottom w:val="0"/>
      <w:divBdr>
        <w:top w:val="none" w:sz="0" w:space="0" w:color="auto"/>
        <w:left w:val="none" w:sz="0" w:space="0" w:color="auto"/>
        <w:bottom w:val="none" w:sz="0" w:space="0" w:color="auto"/>
        <w:right w:val="none" w:sz="0" w:space="0" w:color="auto"/>
      </w:divBdr>
    </w:div>
    <w:div w:id="825167190">
      <w:marLeft w:val="640"/>
      <w:marRight w:val="0"/>
      <w:marTop w:val="0"/>
      <w:marBottom w:val="0"/>
      <w:divBdr>
        <w:top w:val="none" w:sz="0" w:space="0" w:color="auto"/>
        <w:left w:val="none" w:sz="0" w:space="0" w:color="auto"/>
        <w:bottom w:val="none" w:sz="0" w:space="0" w:color="auto"/>
        <w:right w:val="none" w:sz="0" w:space="0" w:color="auto"/>
      </w:divBdr>
    </w:div>
    <w:div w:id="825173555">
      <w:marLeft w:val="640"/>
      <w:marRight w:val="0"/>
      <w:marTop w:val="0"/>
      <w:marBottom w:val="0"/>
      <w:divBdr>
        <w:top w:val="none" w:sz="0" w:space="0" w:color="auto"/>
        <w:left w:val="none" w:sz="0" w:space="0" w:color="auto"/>
        <w:bottom w:val="none" w:sz="0" w:space="0" w:color="auto"/>
        <w:right w:val="none" w:sz="0" w:space="0" w:color="auto"/>
      </w:divBdr>
    </w:div>
    <w:div w:id="825245553">
      <w:marLeft w:val="640"/>
      <w:marRight w:val="0"/>
      <w:marTop w:val="0"/>
      <w:marBottom w:val="0"/>
      <w:divBdr>
        <w:top w:val="none" w:sz="0" w:space="0" w:color="auto"/>
        <w:left w:val="none" w:sz="0" w:space="0" w:color="auto"/>
        <w:bottom w:val="none" w:sz="0" w:space="0" w:color="auto"/>
        <w:right w:val="none" w:sz="0" w:space="0" w:color="auto"/>
      </w:divBdr>
    </w:div>
    <w:div w:id="825321053">
      <w:marLeft w:val="640"/>
      <w:marRight w:val="0"/>
      <w:marTop w:val="0"/>
      <w:marBottom w:val="0"/>
      <w:divBdr>
        <w:top w:val="none" w:sz="0" w:space="0" w:color="auto"/>
        <w:left w:val="none" w:sz="0" w:space="0" w:color="auto"/>
        <w:bottom w:val="none" w:sz="0" w:space="0" w:color="auto"/>
        <w:right w:val="none" w:sz="0" w:space="0" w:color="auto"/>
      </w:divBdr>
    </w:div>
    <w:div w:id="825323509">
      <w:marLeft w:val="640"/>
      <w:marRight w:val="0"/>
      <w:marTop w:val="0"/>
      <w:marBottom w:val="0"/>
      <w:divBdr>
        <w:top w:val="none" w:sz="0" w:space="0" w:color="auto"/>
        <w:left w:val="none" w:sz="0" w:space="0" w:color="auto"/>
        <w:bottom w:val="none" w:sz="0" w:space="0" w:color="auto"/>
        <w:right w:val="none" w:sz="0" w:space="0" w:color="auto"/>
      </w:divBdr>
    </w:div>
    <w:div w:id="825324603">
      <w:marLeft w:val="640"/>
      <w:marRight w:val="0"/>
      <w:marTop w:val="0"/>
      <w:marBottom w:val="0"/>
      <w:divBdr>
        <w:top w:val="none" w:sz="0" w:space="0" w:color="auto"/>
        <w:left w:val="none" w:sz="0" w:space="0" w:color="auto"/>
        <w:bottom w:val="none" w:sz="0" w:space="0" w:color="auto"/>
        <w:right w:val="none" w:sz="0" w:space="0" w:color="auto"/>
      </w:divBdr>
    </w:div>
    <w:div w:id="825367097">
      <w:marLeft w:val="640"/>
      <w:marRight w:val="0"/>
      <w:marTop w:val="0"/>
      <w:marBottom w:val="0"/>
      <w:divBdr>
        <w:top w:val="none" w:sz="0" w:space="0" w:color="auto"/>
        <w:left w:val="none" w:sz="0" w:space="0" w:color="auto"/>
        <w:bottom w:val="none" w:sz="0" w:space="0" w:color="auto"/>
        <w:right w:val="none" w:sz="0" w:space="0" w:color="auto"/>
      </w:divBdr>
    </w:div>
    <w:div w:id="825437138">
      <w:marLeft w:val="640"/>
      <w:marRight w:val="0"/>
      <w:marTop w:val="0"/>
      <w:marBottom w:val="0"/>
      <w:divBdr>
        <w:top w:val="none" w:sz="0" w:space="0" w:color="auto"/>
        <w:left w:val="none" w:sz="0" w:space="0" w:color="auto"/>
        <w:bottom w:val="none" w:sz="0" w:space="0" w:color="auto"/>
        <w:right w:val="none" w:sz="0" w:space="0" w:color="auto"/>
      </w:divBdr>
    </w:div>
    <w:div w:id="825518075">
      <w:marLeft w:val="640"/>
      <w:marRight w:val="0"/>
      <w:marTop w:val="0"/>
      <w:marBottom w:val="0"/>
      <w:divBdr>
        <w:top w:val="none" w:sz="0" w:space="0" w:color="auto"/>
        <w:left w:val="none" w:sz="0" w:space="0" w:color="auto"/>
        <w:bottom w:val="none" w:sz="0" w:space="0" w:color="auto"/>
        <w:right w:val="none" w:sz="0" w:space="0" w:color="auto"/>
      </w:divBdr>
    </w:div>
    <w:div w:id="825583964">
      <w:marLeft w:val="640"/>
      <w:marRight w:val="0"/>
      <w:marTop w:val="0"/>
      <w:marBottom w:val="0"/>
      <w:divBdr>
        <w:top w:val="none" w:sz="0" w:space="0" w:color="auto"/>
        <w:left w:val="none" w:sz="0" w:space="0" w:color="auto"/>
        <w:bottom w:val="none" w:sz="0" w:space="0" w:color="auto"/>
        <w:right w:val="none" w:sz="0" w:space="0" w:color="auto"/>
      </w:divBdr>
    </w:div>
    <w:div w:id="825630839">
      <w:marLeft w:val="640"/>
      <w:marRight w:val="0"/>
      <w:marTop w:val="0"/>
      <w:marBottom w:val="0"/>
      <w:divBdr>
        <w:top w:val="none" w:sz="0" w:space="0" w:color="auto"/>
        <w:left w:val="none" w:sz="0" w:space="0" w:color="auto"/>
        <w:bottom w:val="none" w:sz="0" w:space="0" w:color="auto"/>
        <w:right w:val="none" w:sz="0" w:space="0" w:color="auto"/>
      </w:divBdr>
    </w:div>
    <w:div w:id="825704537">
      <w:marLeft w:val="640"/>
      <w:marRight w:val="0"/>
      <w:marTop w:val="0"/>
      <w:marBottom w:val="0"/>
      <w:divBdr>
        <w:top w:val="none" w:sz="0" w:space="0" w:color="auto"/>
        <w:left w:val="none" w:sz="0" w:space="0" w:color="auto"/>
        <w:bottom w:val="none" w:sz="0" w:space="0" w:color="auto"/>
        <w:right w:val="none" w:sz="0" w:space="0" w:color="auto"/>
      </w:divBdr>
    </w:div>
    <w:div w:id="825820424">
      <w:marLeft w:val="640"/>
      <w:marRight w:val="0"/>
      <w:marTop w:val="0"/>
      <w:marBottom w:val="0"/>
      <w:divBdr>
        <w:top w:val="none" w:sz="0" w:space="0" w:color="auto"/>
        <w:left w:val="none" w:sz="0" w:space="0" w:color="auto"/>
        <w:bottom w:val="none" w:sz="0" w:space="0" w:color="auto"/>
        <w:right w:val="none" w:sz="0" w:space="0" w:color="auto"/>
      </w:divBdr>
    </w:div>
    <w:div w:id="825829131">
      <w:marLeft w:val="640"/>
      <w:marRight w:val="0"/>
      <w:marTop w:val="0"/>
      <w:marBottom w:val="0"/>
      <w:divBdr>
        <w:top w:val="none" w:sz="0" w:space="0" w:color="auto"/>
        <w:left w:val="none" w:sz="0" w:space="0" w:color="auto"/>
        <w:bottom w:val="none" w:sz="0" w:space="0" w:color="auto"/>
        <w:right w:val="none" w:sz="0" w:space="0" w:color="auto"/>
      </w:divBdr>
    </w:div>
    <w:div w:id="825903617">
      <w:marLeft w:val="640"/>
      <w:marRight w:val="0"/>
      <w:marTop w:val="0"/>
      <w:marBottom w:val="0"/>
      <w:divBdr>
        <w:top w:val="none" w:sz="0" w:space="0" w:color="auto"/>
        <w:left w:val="none" w:sz="0" w:space="0" w:color="auto"/>
        <w:bottom w:val="none" w:sz="0" w:space="0" w:color="auto"/>
        <w:right w:val="none" w:sz="0" w:space="0" w:color="auto"/>
      </w:divBdr>
    </w:div>
    <w:div w:id="825972240">
      <w:marLeft w:val="640"/>
      <w:marRight w:val="0"/>
      <w:marTop w:val="0"/>
      <w:marBottom w:val="0"/>
      <w:divBdr>
        <w:top w:val="none" w:sz="0" w:space="0" w:color="auto"/>
        <w:left w:val="none" w:sz="0" w:space="0" w:color="auto"/>
        <w:bottom w:val="none" w:sz="0" w:space="0" w:color="auto"/>
        <w:right w:val="none" w:sz="0" w:space="0" w:color="auto"/>
      </w:divBdr>
    </w:div>
    <w:div w:id="825975238">
      <w:marLeft w:val="640"/>
      <w:marRight w:val="0"/>
      <w:marTop w:val="0"/>
      <w:marBottom w:val="0"/>
      <w:divBdr>
        <w:top w:val="none" w:sz="0" w:space="0" w:color="auto"/>
        <w:left w:val="none" w:sz="0" w:space="0" w:color="auto"/>
        <w:bottom w:val="none" w:sz="0" w:space="0" w:color="auto"/>
        <w:right w:val="none" w:sz="0" w:space="0" w:color="auto"/>
      </w:divBdr>
    </w:div>
    <w:div w:id="826020810">
      <w:marLeft w:val="640"/>
      <w:marRight w:val="0"/>
      <w:marTop w:val="0"/>
      <w:marBottom w:val="0"/>
      <w:divBdr>
        <w:top w:val="none" w:sz="0" w:space="0" w:color="auto"/>
        <w:left w:val="none" w:sz="0" w:space="0" w:color="auto"/>
        <w:bottom w:val="none" w:sz="0" w:space="0" w:color="auto"/>
        <w:right w:val="none" w:sz="0" w:space="0" w:color="auto"/>
      </w:divBdr>
    </w:div>
    <w:div w:id="826090561">
      <w:marLeft w:val="640"/>
      <w:marRight w:val="0"/>
      <w:marTop w:val="0"/>
      <w:marBottom w:val="0"/>
      <w:divBdr>
        <w:top w:val="none" w:sz="0" w:space="0" w:color="auto"/>
        <w:left w:val="none" w:sz="0" w:space="0" w:color="auto"/>
        <w:bottom w:val="none" w:sz="0" w:space="0" w:color="auto"/>
        <w:right w:val="none" w:sz="0" w:space="0" w:color="auto"/>
      </w:divBdr>
    </w:div>
    <w:div w:id="826168368">
      <w:marLeft w:val="640"/>
      <w:marRight w:val="0"/>
      <w:marTop w:val="0"/>
      <w:marBottom w:val="0"/>
      <w:divBdr>
        <w:top w:val="none" w:sz="0" w:space="0" w:color="auto"/>
        <w:left w:val="none" w:sz="0" w:space="0" w:color="auto"/>
        <w:bottom w:val="none" w:sz="0" w:space="0" w:color="auto"/>
        <w:right w:val="none" w:sz="0" w:space="0" w:color="auto"/>
      </w:divBdr>
    </w:div>
    <w:div w:id="826169851">
      <w:marLeft w:val="640"/>
      <w:marRight w:val="0"/>
      <w:marTop w:val="0"/>
      <w:marBottom w:val="0"/>
      <w:divBdr>
        <w:top w:val="none" w:sz="0" w:space="0" w:color="auto"/>
        <w:left w:val="none" w:sz="0" w:space="0" w:color="auto"/>
        <w:bottom w:val="none" w:sz="0" w:space="0" w:color="auto"/>
        <w:right w:val="none" w:sz="0" w:space="0" w:color="auto"/>
      </w:divBdr>
    </w:div>
    <w:div w:id="826171678">
      <w:marLeft w:val="640"/>
      <w:marRight w:val="0"/>
      <w:marTop w:val="0"/>
      <w:marBottom w:val="0"/>
      <w:divBdr>
        <w:top w:val="none" w:sz="0" w:space="0" w:color="auto"/>
        <w:left w:val="none" w:sz="0" w:space="0" w:color="auto"/>
        <w:bottom w:val="none" w:sz="0" w:space="0" w:color="auto"/>
        <w:right w:val="none" w:sz="0" w:space="0" w:color="auto"/>
      </w:divBdr>
    </w:div>
    <w:div w:id="826215372">
      <w:marLeft w:val="640"/>
      <w:marRight w:val="0"/>
      <w:marTop w:val="0"/>
      <w:marBottom w:val="0"/>
      <w:divBdr>
        <w:top w:val="none" w:sz="0" w:space="0" w:color="auto"/>
        <w:left w:val="none" w:sz="0" w:space="0" w:color="auto"/>
        <w:bottom w:val="none" w:sz="0" w:space="0" w:color="auto"/>
        <w:right w:val="none" w:sz="0" w:space="0" w:color="auto"/>
      </w:divBdr>
    </w:div>
    <w:div w:id="826555701">
      <w:marLeft w:val="640"/>
      <w:marRight w:val="0"/>
      <w:marTop w:val="0"/>
      <w:marBottom w:val="0"/>
      <w:divBdr>
        <w:top w:val="none" w:sz="0" w:space="0" w:color="auto"/>
        <w:left w:val="none" w:sz="0" w:space="0" w:color="auto"/>
        <w:bottom w:val="none" w:sz="0" w:space="0" w:color="auto"/>
        <w:right w:val="none" w:sz="0" w:space="0" w:color="auto"/>
      </w:divBdr>
    </w:div>
    <w:div w:id="826557807">
      <w:marLeft w:val="640"/>
      <w:marRight w:val="0"/>
      <w:marTop w:val="0"/>
      <w:marBottom w:val="0"/>
      <w:divBdr>
        <w:top w:val="none" w:sz="0" w:space="0" w:color="auto"/>
        <w:left w:val="none" w:sz="0" w:space="0" w:color="auto"/>
        <w:bottom w:val="none" w:sz="0" w:space="0" w:color="auto"/>
        <w:right w:val="none" w:sz="0" w:space="0" w:color="auto"/>
      </w:divBdr>
    </w:div>
    <w:div w:id="826558657">
      <w:marLeft w:val="640"/>
      <w:marRight w:val="0"/>
      <w:marTop w:val="0"/>
      <w:marBottom w:val="0"/>
      <w:divBdr>
        <w:top w:val="none" w:sz="0" w:space="0" w:color="auto"/>
        <w:left w:val="none" w:sz="0" w:space="0" w:color="auto"/>
        <w:bottom w:val="none" w:sz="0" w:space="0" w:color="auto"/>
        <w:right w:val="none" w:sz="0" w:space="0" w:color="auto"/>
      </w:divBdr>
    </w:div>
    <w:div w:id="826559908">
      <w:marLeft w:val="640"/>
      <w:marRight w:val="0"/>
      <w:marTop w:val="0"/>
      <w:marBottom w:val="0"/>
      <w:divBdr>
        <w:top w:val="none" w:sz="0" w:space="0" w:color="auto"/>
        <w:left w:val="none" w:sz="0" w:space="0" w:color="auto"/>
        <w:bottom w:val="none" w:sz="0" w:space="0" w:color="auto"/>
        <w:right w:val="none" w:sz="0" w:space="0" w:color="auto"/>
      </w:divBdr>
    </w:div>
    <w:div w:id="826743893">
      <w:marLeft w:val="640"/>
      <w:marRight w:val="0"/>
      <w:marTop w:val="0"/>
      <w:marBottom w:val="0"/>
      <w:divBdr>
        <w:top w:val="none" w:sz="0" w:space="0" w:color="auto"/>
        <w:left w:val="none" w:sz="0" w:space="0" w:color="auto"/>
        <w:bottom w:val="none" w:sz="0" w:space="0" w:color="auto"/>
        <w:right w:val="none" w:sz="0" w:space="0" w:color="auto"/>
      </w:divBdr>
    </w:div>
    <w:div w:id="826748679">
      <w:marLeft w:val="640"/>
      <w:marRight w:val="0"/>
      <w:marTop w:val="0"/>
      <w:marBottom w:val="0"/>
      <w:divBdr>
        <w:top w:val="none" w:sz="0" w:space="0" w:color="auto"/>
        <w:left w:val="none" w:sz="0" w:space="0" w:color="auto"/>
        <w:bottom w:val="none" w:sz="0" w:space="0" w:color="auto"/>
        <w:right w:val="none" w:sz="0" w:space="0" w:color="auto"/>
      </w:divBdr>
    </w:div>
    <w:div w:id="826870295">
      <w:marLeft w:val="640"/>
      <w:marRight w:val="0"/>
      <w:marTop w:val="0"/>
      <w:marBottom w:val="0"/>
      <w:divBdr>
        <w:top w:val="none" w:sz="0" w:space="0" w:color="auto"/>
        <w:left w:val="none" w:sz="0" w:space="0" w:color="auto"/>
        <w:bottom w:val="none" w:sz="0" w:space="0" w:color="auto"/>
        <w:right w:val="none" w:sz="0" w:space="0" w:color="auto"/>
      </w:divBdr>
    </w:div>
    <w:div w:id="826897669">
      <w:marLeft w:val="640"/>
      <w:marRight w:val="0"/>
      <w:marTop w:val="0"/>
      <w:marBottom w:val="0"/>
      <w:divBdr>
        <w:top w:val="none" w:sz="0" w:space="0" w:color="auto"/>
        <w:left w:val="none" w:sz="0" w:space="0" w:color="auto"/>
        <w:bottom w:val="none" w:sz="0" w:space="0" w:color="auto"/>
        <w:right w:val="none" w:sz="0" w:space="0" w:color="auto"/>
      </w:divBdr>
    </w:div>
    <w:div w:id="826898578">
      <w:marLeft w:val="640"/>
      <w:marRight w:val="0"/>
      <w:marTop w:val="0"/>
      <w:marBottom w:val="0"/>
      <w:divBdr>
        <w:top w:val="none" w:sz="0" w:space="0" w:color="auto"/>
        <w:left w:val="none" w:sz="0" w:space="0" w:color="auto"/>
        <w:bottom w:val="none" w:sz="0" w:space="0" w:color="auto"/>
        <w:right w:val="none" w:sz="0" w:space="0" w:color="auto"/>
      </w:divBdr>
    </w:div>
    <w:div w:id="826900253">
      <w:marLeft w:val="640"/>
      <w:marRight w:val="0"/>
      <w:marTop w:val="0"/>
      <w:marBottom w:val="0"/>
      <w:divBdr>
        <w:top w:val="none" w:sz="0" w:space="0" w:color="auto"/>
        <w:left w:val="none" w:sz="0" w:space="0" w:color="auto"/>
        <w:bottom w:val="none" w:sz="0" w:space="0" w:color="auto"/>
        <w:right w:val="none" w:sz="0" w:space="0" w:color="auto"/>
      </w:divBdr>
    </w:div>
    <w:div w:id="827064479">
      <w:marLeft w:val="640"/>
      <w:marRight w:val="0"/>
      <w:marTop w:val="0"/>
      <w:marBottom w:val="0"/>
      <w:divBdr>
        <w:top w:val="none" w:sz="0" w:space="0" w:color="auto"/>
        <w:left w:val="none" w:sz="0" w:space="0" w:color="auto"/>
        <w:bottom w:val="none" w:sz="0" w:space="0" w:color="auto"/>
        <w:right w:val="none" w:sz="0" w:space="0" w:color="auto"/>
      </w:divBdr>
    </w:div>
    <w:div w:id="827095020">
      <w:marLeft w:val="640"/>
      <w:marRight w:val="0"/>
      <w:marTop w:val="0"/>
      <w:marBottom w:val="0"/>
      <w:divBdr>
        <w:top w:val="none" w:sz="0" w:space="0" w:color="auto"/>
        <w:left w:val="none" w:sz="0" w:space="0" w:color="auto"/>
        <w:bottom w:val="none" w:sz="0" w:space="0" w:color="auto"/>
        <w:right w:val="none" w:sz="0" w:space="0" w:color="auto"/>
      </w:divBdr>
    </w:div>
    <w:div w:id="827132010">
      <w:marLeft w:val="640"/>
      <w:marRight w:val="0"/>
      <w:marTop w:val="0"/>
      <w:marBottom w:val="0"/>
      <w:divBdr>
        <w:top w:val="none" w:sz="0" w:space="0" w:color="auto"/>
        <w:left w:val="none" w:sz="0" w:space="0" w:color="auto"/>
        <w:bottom w:val="none" w:sz="0" w:space="0" w:color="auto"/>
        <w:right w:val="none" w:sz="0" w:space="0" w:color="auto"/>
      </w:divBdr>
    </w:div>
    <w:div w:id="827136382">
      <w:marLeft w:val="640"/>
      <w:marRight w:val="0"/>
      <w:marTop w:val="0"/>
      <w:marBottom w:val="0"/>
      <w:divBdr>
        <w:top w:val="none" w:sz="0" w:space="0" w:color="auto"/>
        <w:left w:val="none" w:sz="0" w:space="0" w:color="auto"/>
        <w:bottom w:val="none" w:sz="0" w:space="0" w:color="auto"/>
        <w:right w:val="none" w:sz="0" w:space="0" w:color="auto"/>
      </w:divBdr>
    </w:div>
    <w:div w:id="827208859">
      <w:marLeft w:val="640"/>
      <w:marRight w:val="0"/>
      <w:marTop w:val="0"/>
      <w:marBottom w:val="0"/>
      <w:divBdr>
        <w:top w:val="none" w:sz="0" w:space="0" w:color="auto"/>
        <w:left w:val="none" w:sz="0" w:space="0" w:color="auto"/>
        <w:bottom w:val="none" w:sz="0" w:space="0" w:color="auto"/>
        <w:right w:val="none" w:sz="0" w:space="0" w:color="auto"/>
      </w:divBdr>
    </w:div>
    <w:div w:id="827211566">
      <w:marLeft w:val="640"/>
      <w:marRight w:val="0"/>
      <w:marTop w:val="0"/>
      <w:marBottom w:val="0"/>
      <w:divBdr>
        <w:top w:val="none" w:sz="0" w:space="0" w:color="auto"/>
        <w:left w:val="none" w:sz="0" w:space="0" w:color="auto"/>
        <w:bottom w:val="none" w:sz="0" w:space="0" w:color="auto"/>
        <w:right w:val="none" w:sz="0" w:space="0" w:color="auto"/>
      </w:divBdr>
    </w:div>
    <w:div w:id="827214844">
      <w:marLeft w:val="640"/>
      <w:marRight w:val="0"/>
      <w:marTop w:val="0"/>
      <w:marBottom w:val="0"/>
      <w:divBdr>
        <w:top w:val="none" w:sz="0" w:space="0" w:color="auto"/>
        <w:left w:val="none" w:sz="0" w:space="0" w:color="auto"/>
        <w:bottom w:val="none" w:sz="0" w:space="0" w:color="auto"/>
        <w:right w:val="none" w:sz="0" w:space="0" w:color="auto"/>
      </w:divBdr>
    </w:div>
    <w:div w:id="827553915">
      <w:marLeft w:val="640"/>
      <w:marRight w:val="0"/>
      <w:marTop w:val="0"/>
      <w:marBottom w:val="0"/>
      <w:divBdr>
        <w:top w:val="none" w:sz="0" w:space="0" w:color="auto"/>
        <w:left w:val="none" w:sz="0" w:space="0" w:color="auto"/>
        <w:bottom w:val="none" w:sz="0" w:space="0" w:color="auto"/>
        <w:right w:val="none" w:sz="0" w:space="0" w:color="auto"/>
      </w:divBdr>
    </w:div>
    <w:div w:id="827553955">
      <w:marLeft w:val="640"/>
      <w:marRight w:val="0"/>
      <w:marTop w:val="0"/>
      <w:marBottom w:val="0"/>
      <w:divBdr>
        <w:top w:val="none" w:sz="0" w:space="0" w:color="auto"/>
        <w:left w:val="none" w:sz="0" w:space="0" w:color="auto"/>
        <w:bottom w:val="none" w:sz="0" w:space="0" w:color="auto"/>
        <w:right w:val="none" w:sz="0" w:space="0" w:color="auto"/>
      </w:divBdr>
    </w:div>
    <w:div w:id="827554770">
      <w:marLeft w:val="640"/>
      <w:marRight w:val="0"/>
      <w:marTop w:val="0"/>
      <w:marBottom w:val="0"/>
      <w:divBdr>
        <w:top w:val="none" w:sz="0" w:space="0" w:color="auto"/>
        <w:left w:val="none" w:sz="0" w:space="0" w:color="auto"/>
        <w:bottom w:val="none" w:sz="0" w:space="0" w:color="auto"/>
        <w:right w:val="none" w:sz="0" w:space="0" w:color="auto"/>
      </w:divBdr>
    </w:div>
    <w:div w:id="827593931">
      <w:marLeft w:val="640"/>
      <w:marRight w:val="0"/>
      <w:marTop w:val="0"/>
      <w:marBottom w:val="0"/>
      <w:divBdr>
        <w:top w:val="none" w:sz="0" w:space="0" w:color="auto"/>
        <w:left w:val="none" w:sz="0" w:space="0" w:color="auto"/>
        <w:bottom w:val="none" w:sz="0" w:space="0" w:color="auto"/>
        <w:right w:val="none" w:sz="0" w:space="0" w:color="auto"/>
      </w:divBdr>
    </w:div>
    <w:div w:id="827746589">
      <w:marLeft w:val="640"/>
      <w:marRight w:val="0"/>
      <w:marTop w:val="0"/>
      <w:marBottom w:val="0"/>
      <w:divBdr>
        <w:top w:val="none" w:sz="0" w:space="0" w:color="auto"/>
        <w:left w:val="none" w:sz="0" w:space="0" w:color="auto"/>
        <w:bottom w:val="none" w:sz="0" w:space="0" w:color="auto"/>
        <w:right w:val="none" w:sz="0" w:space="0" w:color="auto"/>
      </w:divBdr>
    </w:div>
    <w:div w:id="827788631">
      <w:marLeft w:val="640"/>
      <w:marRight w:val="0"/>
      <w:marTop w:val="0"/>
      <w:marBottom w:val="0"/>
      <w:divBdr>
        <w:top w:val="none" w:sz="0" w:space="0" w:color="auto"/>
        <w:left w:val="none" w:sz="0" w:space="0" w:color="auto"/>
        <w:bottom w:val="none" w:sz="0" w:space="0" w:color="auto"/>
        <w:right w:val="none" w:sz="0" w:space="0" w:color="auto"/>
      </w:divBdr>
    </w:div>
    <w:div w:id="827790034">
      <w:marLeft w:val="640"/>
      <w:marRight w:val="0"/>
      <w:marTop w:val="0"/>
      <w:marBottom w:val="0"/>
      <w:divBdr>
        <w:top w:val="none" w:sz="0" w:space="0" w:color="auto"/>
        <w:left w:val="none" w:sz="0" w:space="0" w:color="auto"/>
        <w:bottom w:val="none" w:sz="0" w:space="0" w:color="auto"/>
        <w:right w:val="none" w:sz="0" w:space="0" w:color="auto"/>
      </w:divBdr>
    </w:div>
    <w:div w:id="827861023">
      <w:marLeft w:val="640"/>
      <w:marRight w:val="0"/>
      <w:marTop w:val="0"/>
      <w:marBottom w:val="0"/>
      <w:divBdr>
        <w:top w:val="none" w:sz="0" w:space="0" w:color="auto"/>
        <w:left w:val="none" w:sz="0" w:space="0" w:color="auto"/>
        <w:bottom w:val="none" w:sz="0" w:space="0" w:color="auto"/>
        <w:right w:val="none" w:sz="0" w:space="0" w:color="auto"/>
      </w:divBdr>
    </w:div>
    <w:div w:id="827864053">
      <w:marLeft w:val="640"/>
      <w:marRight w:val="0"/>
      <w:marTop w:val="0"/>
      <w:marBottom w:val="0"/>
      <w:divBdr>
        <w:top w:val="none" w:sz="0" w:space="0" w:color="auto"/>
        <w:left w:val="none" w:sz="0" w:space="0" w:color="auto"/>
        <w:bottom w:val="none" w:sz="0" w:space="0" w:color="auto"/>
        <w:right w:val="none" w:sz="0" w:space="0" w:color="auto"/>
      </w:divBdr>
    </w:div>
    <w:div w:id="827866368">
      <w:marLeft w:val="640"/>
      <w:marRight w:val="0"/>
      <w:marTop w:val="0"/>
      <w:marBottom w:val="0"/>
      <w:divBdr>
        <w:top w:val="none" w:sz="0" w:space="0" w:color="auto"/>
        <w:left w:val="none" w:sz="0" w:space="0" w:color="auto"/>
        <w:bottom w:val="none" w:sz="0" w:space="0" w:color="auto"/>
        <w:right w:val="none" w:sz="0" w:space="0" w:color="auto"/>
      </w:divBdr>
    </w:div>
    <w:div w:id="827944271">
      <w:marLeft w:val="640"/>
      <w:marRight w:val="0"/>
      <w:marTop w:val="0"/>
      <w:marBottom w:val="0"/>
      <w:divBdr>
        <w:top w:val="none" w:sz="0" w:space="0" w:color="auto"/>
        <w:left w:val="none" w:sz="0" w:space="0" w:color="auto"/>
        <w:bottom w:val="none" w:sz="0" w:space="0" w:color="auto"/>
        <w:right w:val="none" w:sz="0" w:space="0" w:color="auto"/>
      </w:divBdr>
    </w:div>
    <w:div w:id="827986176">
      <w:marLeft w:val="640"/>
      <w:marRight w:val="0"/>
      <w:marTop w:val="0"/>
      <w:marBottom w:val="0"/>
      <w:divBdr>
        <w:top w:val="none" w:sz="0" w:space="0" w:color="auto"/>
        <w:left w:val="none" w:sz="0" w:space="0" w:color="auto"/>
        <w:bottom w:val="none" w:sz="0" w:space="0" w:color="auto"/>
        <w:right w:val="none" w:sz="0" w:space="0" w:color="auto"/>
      </w:divBdr>
    </w:div>
    <w:div w:id="828059086">
      <w:marLeft w:val="640"/>
      <w:marRight w:val="0"/>
      <w:marTop w:val="0"/>
      <w:marBottom w:val="0"/>
      <w:divBdr>
        <w:top w:val="none" w:sz="0" w:space="0" w:color="auto"/>
        <w:left w:val="none" w:sz="0" w:space="0" w:color="auto"/>
        <w:bottom w:val="none" w:sz="0" w:space="0" w:color="auto"/>
        <w:right w:val="none" w:sz="0" w:space="0" w:color="auto"/>
      </w:divBdr>
    </w:div>
    <w:div w:id="828061204">
      <w:marLeft w:val="640"/>
      <w:marRight w:val="0"/>
      <w:marTop w:val="0"/>
      <w:marBottom w:val="0"/>
      <w:divBdr>
        <w:top w:val="none" w:sz="0" w:space="0" w:color="auto"/>
        <w:left w:val="none" w:sz="0" w:space="0" w:color="auto"/>
        <w:bottom w:val="none" w:sz="0" w:space="0" w:color="auto"/>
        <w:right w:val="none" w:sz="0" w:space="0" w:color="auto"/>
      </w:divBdr>
    </w:div>
    <w:div w:id="828208134">
      <w:marLeft w:val="640"/>
      <w:marRight w:val="0"/>
      <w:marTop w:val="0"/>
      <w:marBottom w:val="0"/>
      <w:divBdr>
        <w:top w:val="none" w:sz="0" w:space="0" w:color="auto"/>
        <w:left w:val="none" w:sz="0" w:space="0" w:color="auto"/>
        <w:bottom w:val="none" w:sz="0" w:space="0" w:color="auto"/>
        <w:right w:val="none" w:sz="0" w:space="0" w:color="auto"/>
      </w:divBdr>
    </w:div>
    <w:div w:id="828407049">
      <w:marLeft w:val="640"/>
      <w:marRight w:val="0"/>
      <w:marTop w:val="0"/>
      <w:marBottom w:val="0"/>
      <w:divBdr>
        <w:top w:val="none" w:sz="0" w:space="0" w:color="auto"/>
        <w:left w:val="none" w:sz="0" w:space="0" w:color="auto"/>
        <w:bottom w:val="none" w:sz="0" w:space="0" w:color="auto"/>
        <w:right w:val="none" w:sz="0" w:space="0" w:color="auto"/>
      </w:divBdr>
    </w:div>
    <w:div w:id="828448332">
      <w:marLeft w:val="640"/>
      <w:marRight w:val="0"/>
      <w:marTop w:val="0"/>
      <w:marBottom w:val="0"/>
      <w:divBdr>
        <w:top w:val="none" w:sz="0" w:space="0" w:color="auto"/>
        <w:left w:val="none" w:sz="0" w:space="0" w:color="auto"/>
        <w:bottom w:val="none" w:sz="0" w:space="0" w:color="auto"/>
        <w:right w:val="none" w:sz="0" w:space="0" w:color="auto"/>
      </w:divBdr>
    </w:div>
    <w:div w:id="828520645">
      <w:marLeft w:val="640"/>
      <w:marRight w:val="0"/>
      <w:marTop w:val="0"/>
      <w:marBottom w:val="0"/>
      <w:divBdr>
        <w:top w:val="none" w:sz="0" w:space="0" w:color="auto"/>
        <w:left w:val="none" w:sz="0" w:space="0" w:color="auto"/>
        <w:bottom w:val="none" w:sz="0" w:space="0" w:color="auto"/>
        <w:right w:val="none" w:sz="0" w:space="0" w:color="auto"/>
      </w:divBdr>
    </w:div>
    <w:div w:id="828524887">
      <w:marLeft w:val="640"/>
      <w:marRight w:val="0"/>
      <w:marTop w:val="0"/>
      <w:marBottom w:val="0"/>
      <w:divBdr>
        <w:top w:val="none" w:sz="0" w:space="0" w:color="auto"/>
        <w:left w:val="none" w:sz="0" w:space="0" w:color="auto"/>
        <w:bottom w:val="none" w:sz="0" w:space="0" w:color="auto"/>
        <w:right w:val="none" w:sz="0" w:space="0" w:color="auto"/>
      </w:divBdr>
    </w:div>
    <w:div w:id="828637228">
      <w:marLeft w:val="640"/>
      <w:marRight w:val="0"/>
      <w:marTop w:val="0"/>
      <w:marBottom w:val="0"/>
      <w:divBdr>
        <w:top w:val="none" w:sz="0" w:space="0" w:color="auto"/>
        <w:left w:val="none" w:sz="0" w:space="0" w:color="auto"/>
        <w:bottom w:val="none" w:sz="0" w:space="0" w:color="auto"/>
        <w:right w:val="none" w:sz="0" w:space="0" w:color="auto"/>
      </w:divBdr>
    </w:div>
    <w:div w:id="828641521">
      <w:marLeft w:val="640"/>
      <w:marRight w:val="0"/>
      <w:marTop w:val="0"/>
      <w:marBottom w:val="0"/>
      <w:divBdr>
        <w:top w:val="none" w:sz="0" w:space="0" w:color="auto"/>
        <w:left w:val="none" w:sz="0" w:space="0" w:color="auto"/>
        <w:bottom w:val="none" w:sz="0" w:space="0" w:color="auto"/>
        <w:right w:val="none" w:sz="0" w:space="0" w:color="auto"/>
      </w:divBdr>
    </w:div>
    <w:div w:id="828667031">
      <w:marLeft w:val="640"/>
      <w:marRight w:val="0"/>
      <w:marTop w:val="0"/>
      <w:marBottom w:val="0"/>
      <w:divBdr>
        <w:top w:val="none" w:sz="0" w:space="0" w:color="auto"/>
        <w:left w:val="none" w:sz="0" w:space="0" w:color="auto"/>
        <w:bottom w:val="none" w:sz="0" w:space="0" w:color="auto"/>
        <w:right w:val="none" w:sz="0" w:space="0" w:color="auto"/>
      </w:divBdr>
    </w:div>
    <w:div w:id="828715786">
      <w:marLeft w:val="640"/>
      <w:marRight w:val="0"/>
      <w:marTop w:val="0"/>
      <w:marBottom w:val="0"/>
      <w:divBdr>
        <w:top w:val="none" w:sz="0" w:space="0" w:color="auto"/>
        <w:left w:val="none" w:sz="0" w:space="0" w:color="auto"/>
        <w:bottom w:val="none" w:sz="0" w:space="0" w:color="auto"/>
        <w:right w:val="none" w:sz="0" w:space="0" w:color="auto"/>
      </w:divBdr>
    </w:div>
    <w:div w:id="828785676">
      <w:marLeft w:val="640"/>
      <w:marRight w:val="0"/>
      <w:marTop w:val="0"/>
      <w:marBottom w:val="0"/>
      <w:divBdr>
        <w:top w:val="none" w:sz="0" w:space="0" w:color="auto"/>
        <w:left w:val="none" w:sz="0" w:space="0" w:color="auto"/>
        <w:bottom w:val="none" w:sz="0" w:space="0" w:color="auto"/>
        <w:right w:val="none" w:sz="0" w:space="0" w:color="auto"/>
      </w:divBdr>
    </w:div>
    <w:div w:id="828790836">
      <w:marLeft w:val="640"/>
      <w:marRight w:val="0"/>
      <w:marTop w:val="0"/>
      <w:marBottom w:val="0"/>
      <w:divBdr>
        <w:top w:val="none" w:sz="0" w:space="0" w:color="auto"/>
        <w:left w:val="none" w:sz="0" w:space="0" w:color="auto"/>
        <w:bottom w:val="none" w:sz="0" w:space="0" w:color="auto"/>
        <w:right w:val="none" w:sz="0" w:space="0" w:color="auto"/>
      </w:divBdr>
    </w:div>
    <w:div w:id="828834878">
      <w:marLeft w:val="640"/>
      <w:marRight w:val="0"/>
      <w:marTop w:val="0"/>
      <w:marBottom w:val="0"/>
      <w:divBdr>
        <w:top w:val="none" w:sz="0" w:space="0" w:color="auto"/>
        <w:left w:val="none" w:sz="0" w:space="0" w:color="auto"/>
        <w:bottom w:val="none" w:sz="0" w:space="0" w:color="auto"/>
        <w:right w:val="none" w:sz="0" w:space="0" w:color="auto"/>
      </w:divBdr>
    </w:div>
    <w:div w:id="828834938">
      <w:marLeft w:val="640"/>
      <w:marRight w:val="0"/>
      <w:marTop w:val="0"/>
      <w:marBottom w:val="0"/>
      <w:divBdr>
        <w:top w:val="none" w:sz="0" w:space="0" w:color="auto"/>
        <w:left w:val="none" w:sz="0" w:space="0" w:color="auto"/>
        <w:bottom w:val="none" w:sz="0" w:space="0" w:color="auto"/>
        <w:right w:val="none" w:sz="0" w:space="0" w:color="auto"/>
      </w:divBdr>
    </w:div>
    <w:div w:id="828862301">
      <w:marLeft w:val="640"/>
      <w:marRight w:val="0"/>
      <w:marTop w:val="0"/>
      <w:marBottom w:val="0"/>
      <w:divBdr>
        <w:top w:val="none" w:sz="0" w:space="0" w:color="auto"/>
        <w:left w:val="none" w:sz="0" w:space="0" w:color="auto"/>
        <w:bottom w:val="none" w:sz="0" w:space="0" w:color="auto"/>
        <w:right w:val="none" w:sz="0" w:space="0" w:color="auto"/>
      </w:divBdr>
    </w:div>
    <w:div w:id="828910378">
      <w:marLeft w:val="640"/>
      <w:marRight w:val="0"/>
      <w:marTop w:val="0"/>
      <w:marBottom w:val="0"/>
      <w:divBdr>
        <w:top w:val="none" w:sz="0" w:space="0" w:color="auto"/>
        <w:left w:val="none" w:sz="0" w:space="0" w:color="auto"/>
        <w:bottom w:val="none" w:sz="0" w:space="0" w:color="auto"/>
        <w:right w:val="none" w:sz="0" w:space="0" w:color="auto"/>
      </w:divBdr>
    </w:div>
    <w:div w:id="829105555">
      <w:marLeft w:val="640"/>
      <w:marRight w:val="0"/>
      <w:marTop w:val="0"/>
      <w:marBottom w:val="0"/>
      <w:divBdr>
        <w:top w:val="none" w:sz="0" w:space="0" w:color="auto"/>
        <w:left w:val="none" w:sz="0" w:space="0" w:color="auto"/>
        <w:bottom w:val="none" w:sz="0" w:space="0" w:color="auto"/>
        <w:right w:val="none" w:sz="0" w:space="0" w:color="auto"/>
      </w:divBdr>
    </w:div>
    <w:div w:id="829177279">
      <w:marLeft w:val="640"/>
      <w:marRight w:val="0"/>
      <w:marTop w:val="0"/>
      <w:marBottom w:val="0"/>
      <w:divBdr>
        <w:top w:val="none" w:sz="0" w:space="0" w:color="auto"/>
        <w:left w:val="none" w:sz="0" w:space="0" w:color="auto"/>
        <w:bottom w:val="none" w:sz="0" w:space="0" w:color="auto"/>
        <w:right w:val="none" w:sz="0" w:space="0" w:color="auto"/>
      </w:divBdr>
    </w:div>
    <w:div w:id="829248594">
      <w:marLeft w:val="640"/>
      <w:marRight w:val="0"/>
      <w:marTop w:val="0"/>
      <w:marBottom w:val="0"/>
      <w:divBdr>
        <w:top w:val="none" w:sz="0" w:space="0" w:color="auto"/>
        <w:left w:val="none" w:sz="0" w:space="0" w:color="auto"/>
        <w:bottom w:val="none" w:sz="0" w:space="0" w:color="auto"/>
        <w:right w:val="none" w:sz="0" w:space="0" w:color="auto"/>
      </w:divBdr>
    </w:div>
    <w:div w:id="829296599">
      <w:marLeft w:val="640"/>
      <w:marRight w:val="0"/>
      <w:marTop w:val="0"/>
      <w:marBottom w:val="0"/>
      <w:divBdr>
        <w:top w:val="none" w:sz="0" w:space="0" w:color="auto"/>
        <w:left w:val="none" w:sz="0" w:space="0" w:color="auto"/>
        <w:bottom w:val="none" w:sz="0" w:space="0" w:color="auto"/>
        <w:right w:val="none" w:sz="0" w:space="0" w:color="auto"/>
      </w:divBdr>
    </w:div>
    <w:div w:id="829297282">
      <w:marLeft w:val="640"/>
      <w:marRight w:val="0"/>
      <w:marTop w:val="0"/>
      <w:marBottom w:val="0"/>
      <w:divBdr>
        <w:top w:val="none" w:sz="0" w:space="0" w:color="auto"/>
        <w:left w:val="none" w:sz="0" w:space="0" w:color="auto"/>
        <w:bottom w:val="none" w:sz="0" w:space="0" w:color="auto"/>
        <w:right w:val="none" w:sz="0" w:space="0" w:color="auto"/>
      </w:divBdr>
    </w:div>
    <w:div w:id="829322926">
      <w:marLeft w:val="640"/>
      <w:marRight w:val="0"/>
      <w:marTop w:val="0"/>
      <w:marBottom w:val="0"/>
      <w:divBdr>
        <w:top w:val="none" w:sz="0" w:space="0" w:color="auto"/>
        <w:left w:val="none" w:sz="0" w:space="0" w:color="auto"/>
        <w:bottom w:val="none" w:sz="0" w:space="0" w:color="auto"/>
        <w:right w:val="none" w:sz="0" w:space="0" w:color="auto"/>
      </w:divBdr>
    </w:div>
    <w:div w:id="829364789">
      <w:marLeft w:val="640"/>
      <w:marRight w:val="0"/>
      <w:marTop w:val="0"/>
      <w:marBottom w:val="0"/>
      <w:divBdr>
        <w:top w:val="none" w:sz="0" w:space="0" w:color="auto"/>
        <w:left w:val="none" w:sz="0" w:space="0" w:color="auto"/>
        <w:bottom w:val="none" w:sz="0" w:space="0" w:color="auto"/>
        <w:right w:val="none" w:sz="0" w:space="0" w:color="auto"/>
      </w:divBdr>
    </w:div>
    <w:div w:id="829367435">
      <w:marLeft w:val="640"/>
      <w:marRight w:val="0"/>
      <w:marTop w:val="0"/>
      <w:marBottom w:val="0"/>
      <w:divBdr>
        <w:top w:val="none" w:sz="0" w:space="0" w:color="auto"/>
        <w:left w:val="none" w:sz="0" w:space="0" w:color="auto"/>
        <w:bottom w:val="none" w:sz="0" w:space="0" w:color="auto"/>
        <w:right w:val="none" w:sz="0" w:space="0" w:color="auto"/>
      </w:divBdr>
    </w:div>
    <w:div w:id="829370860">
      <w:marLeft w:val="640"/>
      <w:marRight w:val="0"/>
      <w:marTop w:val="0"/>
      <w:marBottom w:val="0"/>
      <w:divBdr>
        <w:top w:val="none" w:sz="0" w:space="0" w:color="auto"/>
        <w:left w:val="none" w:sz="0" w:space="0" w:color="auto"/>
        <w:bottom w:val="none" w:sz="0" w:space="0" w:color="auto"/>
        <w:right w:val="none" w:sz="0" w:space="0" w:color="auto"/>
      </w:divBdr>
    </w:div>
    <w:div w:id="829447764">
      <w:marLeft w:val="640"/>
      <w:marRight w:val="0"/>
      <w:marTop w:val="0"/>
      <w:marBottom w:val="0"/>
      <w:divBdr>
        <w:top w:val="none" w:sz="0" w:space="0" w:color="auto"/>
        <w:left w:val="none" w:sz="0" w:space="0" w:color="auto"/>
        <w:bottom w:val="none" w:sz="0" w:space="0" w:color="auto"/>
        <w:right w:val="none" w:sz="0" w:space="0" w:color="auto"/>
      </w:divBdr>
    </w:div>
    <w:div w:id="829449204">
      <w:marLeft w:val="640"/>
      <w:marRight w:val="0"/>
      <w:marTop w:val="0"/>
      <w:marBottom w:val="0"/>
      <w:divBdr>
        <w:top w:val="none" w:sz="0" w:space="0" w:color="auto"/>
        <w:left w:val="none" w:sz="0" w:space="0" w:color="auto"/>
        <w:bottom w:val="none" w:sz="0" w:space="0" w:color="auto"/>
        <w:right w:val="none" w:sz="0" w:space="0" w:color="auto"/>
      </w:divBdr>
    </w:div>
    <w:div w:id="829518976">
      <w:marLeft w:val="640"/>
      <w:marRight w:val="0"/>
      <w:marTop w:val="0"/>
      <w:marBottom w:val="0"/>
      <w:divBdr>
        <w:top w:val="none" w:sz="0" w:space="0" w:color="auto"/>
        <w:left w:val="none" w:sz="0" w:space="0" w:color="auto"/>
        <w:bottom w:val="none" w:sz="0" w:space="0" w:color="auto"/>
        <w:right w:val="none" w:sz="0" w:space="0" w:color="auto"/>
      </w:divBdr>
    </w:div>
    <w:div w:id="829560689">
      <w:marLeft w:val="640"/>
      <w:marRight w:val="0"/>
      <w:marTop w:val="0"/>
      <w:marBottom w:val="0"/>
      <w:divBdr>
        <w:top w:val="none" w:sz="0" w:space="0" w:color="auto"/>
        <w:left w:val="none" w:sz="0" w:space="0" w:color="auto"/>
        <w:bottom w:val="none" w:sz="0" w:space="0" w:color="auto"/>
        <w:right w:val="none" w:sz="0" w:space="0" w:color="auto"/>
      </w:divBdr>
    </w:div>
    <w:div w:id="829566289">
      <w:marLeft w:val="640"/>
      <w:marRight w:val="0"/>
      <w:marTop w:val="0"/>
      <w:marBottom w:val="0"/>
      <w:divBdr>
        <w:top w:val="none" w:sz="0" w:space="0" w:color="auto"/>
        <w:left w:val="none" w:sz="0" w:space="0" w:color="auto"/>
        <w:bottom w:val="none" w:sz="0" w:space="0" w:color="auto"/>
        <w:right w:val="none" w:sz="0" w:space="0" w:color="auto"/>
      </w:divBdr>
    </w:div>
    <w:div w:id="829635358">
      <w:marLeft w:val="640"/>
      <w:marRight w:val="0"/>
      <w:marTop w:val="0"/>
      <w:marBottom w:val="0"/>
      <w:divBdr>
        <w:top w:val="none" w:sz="0" w:space="0" w:color="auto"/>
        <w:left w:val="none" w:sz="0" w:space="0" w:color="auto"/>
        <w:bottom w:val="none" w:sz="0" w:space="0" w:color="auto"/>
        <w:right w:val="none" w:sz="0" w:space="0" w:color="auto"/>
      </w:divBdr>
    </w:div>
    <w:div w:id="829636792">
      <w:marLeft w:val="640"/>
      <w:marRight w:val="0"/>
      <w:marTop w:val="0"/>
      <w:marBottom w:val="0"/>
      <w:divBdr>
        <w:top w:val="none" w:sz="0" w:space="0" w:color="auto"/>
        <w:left w:val="none" w:sz="0" w:space="0" w:color="auto"/>
        <w:bottom w:val="none" w:sz="0" w:space="0" w:color="auto"/>
        <w:right w:val="none" w:sz="0" w:space="0" w:color="auto"/>
      </w:divBdr>
    </w:div>
    <w:div w:id="829710516">
      <w:marLeft w:val="640"/>
      <w:marRight w:val="0"/>
      <w:marTop w:val="0"/>
      <w:marBottom w:val="0"/>
      <w:divBdr>
        <w:top w:val="none" w:sz="0" w:space="0" w:color="auto"/>
        <w:left w:val="none" w:sz="0" w:space="0" w:color="auto"/>
        <w:bottom w:val="none" w:sz="0" w:space="0" w:color="auto"/>
        <w:right w:val="none" w:sz="0" w:space="0" w:color="auto"/>
      </w:divBdr>
    </w:div>
    <w:div w:id="829711411">
      <w:marLeft w:val="640"/>
      <w:marRight w:val="0"/>
      <w:marTop w:val="0"/>
      <w:marBottom w:val="0"/>
      <w:divBdr>
        <w:top w:val="none" w:sz="0" w:space="0" w:color="auto"/>
        <w:left w:val="none" w:sz="0" w:space="0" w:color="auto"/>
        <w:bottom w:val="none" w:sz="0" w:space="0" w:color="auto"/>
        <w:right w:val="none" w:sz="0" w:space="0" w:color="auto"/>
      </w:divBdr>
    </w:div>
    <w:div w:id="829715989">
      <w:marLeft w:val="640"/>
      <w:marRight w:val="0"/>
      <w:marTop w:val="0"/>
      <w:marBottom w:val="0"/>
      <w:divBdr>
        <w:top w:val="none" w:sz="0" w:space="0" w:color="auto"/>
        <w:left w:val="none" w:sz="0" w:space="0" w:color="auto"/>
        <w:bottom w:val="none" w:sz="0" w:space="0" w:color="auto"/>
        <w:right w:val="none" w:sz="0" w:space="0" w:color="auto"/>
      </w:divBdr>
    </w:div>
    <w:div w:id="829753571">
      <w:marLeft w:val="640"/>
      <w:marRight w:val="0"/>
      <w:marTop w:val="0"/>
      <w:marBottom w:val="0"/>
      <w:divBdr>
        <w:top w:val="none" w:sz="0" w:space="0" w:color="auto"/>
        <w:left w:val="none" w:sz="0" w:space="0" w:color="auto"/>
        <w:bottom w:val="none" w:sz="0" w:space="0" w:color="auto"/>
        <w:right w:val="none" w:sz="0" w:space="0" w:color="auto"/>
      </w:divBdr>
    </w:div>
    <w:div w:id="829758485">
      <w:marLeft w:val="640"/>
      <w:marRight w:val="0"/>
      <w:marTop w:val="0"/>
      <w:marBottom w:val="0"/>
      <w:divBdr>
        <w:top w:val="none" w:sz="0" w:space="0" w:color="auto"/>
        <w:left w:val="none" w:sz="0" w:space="0" w:color="auto"/>
        <w:bottom w:val="none" w:sz="0" w:space="0" w:color="auto"/>
        <w:right w:val="none" w:sz="0" w:space="0" w:color="auto"/>
      </w:divBdr>
    </w:div>
    <w:div w:id="829906607">
      <w:marLeft w:val="640"/>
      <w:marRight w:val="0"/>
      <w:marTop w:val="0"/>
      <w:marBottom w:val="0"/>
      <w:divBdr>
        <w:top w:val="none" w:sz="0" w:space="0" w:color="auto"/>
        <w:left w:val="none" w:sz="0" w:space="0" w:color="auto"/>
        <w:bottom w:val="none" w:sz="0" w:space="0" w:color="auto"/>
        <w:right w:val="none" w:sz="0" w:space="0" w:color="auto"/>
      </w:divBdr>
    </w:div>
    <w:div w:id="829908686">
      <w:marLeft w:val="640"/>
      <w:marRight w:val="0"/>
      <w:marTop w:val="0"/>
      <w:marBottom w:val="0"/>
      <w:divBdr>
        <w:top w:val="none" w:sz="0" w:space="0" w:color="auto"/>
        <w:left w:val="none" w:sz="0" w:space="0" w:color="auto"/>
        <w:bottom w:val="none" w:sz="0" w:space="0" w:color="auto"/>
        <w:right w:val="none" w:sz="0" w:space="0" w:color="auto"/>
      </w:divBdr>
    </w:div>
    <w:div w:id="829979129">
      <w:marLeft w:val="640"/>
      <w:marRight w:val="0"/>
      <w:marTop w:val="0"/>
      <w:marBottom w:val="0"/>
      <w:divBdr>
        <w:top w:val="none" w:sz="0" w:space="0" w:color="auto"/>
        <w:left w:val="none" w:sz="0" w:space="0" w:color="auto"/>
        <w:bottom w:val="none" w:sz="0" w:space="0" w:color="auto"/>
        <w:right w:val="none" w:sz="0" w:space="0" w:color="auto"/>
      </w:divBdr>
    </w:div>
    <w:div w:id="830100465">
      <w:marLeft w:val="640"/>
      <w:marRight w:val="0"/>
      <w:marTop w:val="0"/>
      <w:marBottom w:val="0"/>
      <w:divBdr>
        <w:top w:val="none" w:sz="0" w:space="0" w:color="auto"/>
        <w:left w:val="none" w:sz="0" w:space="0" w:color="auto"/>
        <w:bottom w:val="none" w:sz="0" w:space="0" w:color="auto"/>
        <w:right w:val="none" w:sz="0" w:space="0" w:color="auto"/>
      </w:divBdr>
    </w:div>
    <w:div w:id="830175162">
      <w:marLeft w:val="640"/>
      <w:marRight w:val="0"/>
      <w:marTop w:val="0"/>
      <w:marBottom w:val="0"/>
      <w:divBdr>
        <w:top w:val="none" w:sz="0" w:space="0" w:color="auto"/>
        <w:left w:val="none" w:sz="0" w:space="0" w:color="auto"/>
        <w:bottom w:val="none" w:sz="0" w:space="0" w:color="auto"/>
        <w:right w:val="none" w:sz="0" w:space="0" w:color="auto"/>
      </w:divBdr>
    </w:div>
    <w:div w:id="830295218">
      <w:marLeft w:val="640"/>
      <w:marRight w:val="0"/>
      <w:marTop w:val="0"/>
      <w:marBottom w:val="0"/>
      <w:divBdr>
        <w:top w:val="none" w:sz="0" w:space="0" w:color="auto"/>
        <w:left w:val="none" w:sz="0" w:space="0" w:color="auto"/>
        <w:bottom w:val="none" w:sz="0" w:space="0" w:color="auto"/>
        <w:right w:val="none" w:sz="0" w:space="0" w:color="auto"/>
      </w:divBdr>
    </w:div>
    <w:div w:id="830297684">
      <w:marLeft w:val="640"/>
      <w:marRight w:val="0"/>
      <w:marTop w:val="0"/>
      <w:marBottom w:val="0"/>
      <w:divBdr>
        <w:top w:val="none" w:sz="0" w:space="0" w:color="auto"/>
        <w:left w:val="none" w:sz="0" w:space="0" w:color="auto"/>
        <w:bottom w:val="none" w:sz="0" w:space="0" w:color="auto"/>
        <w:right w:val="none" w:sz="0" w:space="0" w:color="auto"/>
      </w:divBdr>
    </w:div>
    <w:div w:id="830409941">
      <w:marLeft w:val="640"/>
      <w:marRight w:val="0"/>
      <w:marTop w:val="0"/>
      <w:marBottom w:val="0"/>
      <w:divBdr>
        <w:top w:val="none" w:sz="0" w:space="0" w:color="auto"/>
        <w:left w:val="none" w:sz="0" w:space="0" w:color="auto"/>
        <w:bottom w:val="none" w:sz="0" w:space="0" w:color="auto"/>
        <w:right w:val="none" w:sz="0" w:space="0" w:color="auto"/>
      </w:divBdr>
    </w:div>
    <w:div w:id="830414830">
      <w:marLeft w:val="640"/>
      <w:marRight w:val="0"/>
      <w:marTop w:val="0"/>
      <w:marBottom w:val="0"/>
      <w:divBdr>
        <w:top w:val="none" w:sz="0" w:space="0" w:color="auto"/>
        <w:left w:val="none" w:sz="0" w:space="0" w:color="auto"/>
        <w:bottom w:val="none" w:sz="0" w:space="0" w:color="auto"/>
        <w:right w:val="none" w:sz="0" w:space="0" w:color="auto"/>
      </w:divBdr>
    </w:div>
    <w:div w:id="830487898">
      <w:marLeft w:val="640"/>
      <w:marRight w:val="0"/>
      <w:marTop w:val="0"/>
      <w:marBottom w:val="0"/>
      <w:divBdr>
        <w:top w:val="none" w:sz="0" w:space="0" w:color="auto"/>
        <w:left w:val="none" w:sz="0" w:space="0" w:color="auto"/>
        <w:bottom w:val="none" w:sz="0" w:space="0" w:color="auto"/>
        <w:right w:val="none" w:sz="0" w:space="0" w:color="auto"/>
      </w:divBdr>
    </w:div>
    <w:div w:id="830557629">
      <w:marLeft w:val="640"/>
      <w:marRight w:val="0"/>
      <w:marTop w:val="0"/>
      <w:marBottom w:val="0"/>
      <w:divBdr>
        <w:top w:val="none" w:sz="0" w:space="0" w:color="auto"/>
        <w:left w:val="none" w:sz="0" w:space="0" w:color="auto"/>
        <w:bottom w:val="none" w:sz="0" w:space="0" w:color="auto"/>
        <w:right w:val="none" w:sz="0" w:space="0" w:color="auto"/>
      </w:divBdr>
    </w:div>
    <w:div w:id="830751615">
      <w:marLeft w:val="640"/>
      <w:marRight w:val="0"/>
      <w:marTop w:val="0"/>
      <w:marBottom w:val="0"/>
      <w:divBdr>
        <w:top w:val="none" w:sz="0" w:space="0" w:color="auto"/>
        <w:left w:val="none" w:sz="0" w:space="0" w:color="auto"/>
        <w:bottom w:val="none" w:sz="0" w:space="0" w:color="auto"/>
        <w:right w:val="none" w:sz="0" w:space="0" w:color="auto"/>
      </w:divBdr>
    </w:div>
    <w:div w:id="830800849">
      <w:marLeft w:val="640"/>
      <w:marRight w:val="0"/>
      <w:marTop w:val="0"/>
      <w:marBottom w:val="0"/>
      <w:divBdr>
        <w:top w:val="none" w:sz="0" w:space="0" w:color="auto"/>
        <w:left w:val="none" w:sz="0" w:space="0" w:color="auto"/>
        <w:bottom w:val="none" w:sz="0" w:space="0" w:color="auto"/>
        <w:right w:val="none" w:sz="0" w:space="0" w:color="auto"/>
      </w:divBdr>
    </w:div>
    <w:div w:id="831026920">
      <w:marLeft w:val="640"/>
      <w:marRight w:val="0"/>
      <w:marTop w:val="0"/>
      <w:marBottom w:val="0"/>
      <w:divBdr>
        <w:top w:val="none" w:sz="0" w:space="0" w:color="auto"/>
        <w:left w:val="none" w:sz="0" w:space="0" w:color="auto"/>
        <w:bottom w:val="none" w:sz="0" w:space="0" w:color="auto"/>
        <w:right w:val="none" w:sz="0" w:space="0" w:color="auto"/>
      </w:divBdr>
    </w:div>
    <w:div w:id="831258669">
      <w:marLeft w:val="640"/>
      <w:marRight w:val="0"/>
      <w:marTop w:val="0"/>
      <w:marBottom w:val="0"/>
      <w:divBdr>
        <w:top w:val="none" w:sz="0" w:space="0" w:color="auto"/>
        <w:left w:val="none" w:sz="0" w:space="0" w:color="auto"/>
        <w:bottom w:val="none" w:sz="0" w:space="0" w:color="auto"/>
        <w:right w:val="none" w:sz="0" w:space="0" w:color="auto"/>
      </w:divBdr>
    </w:div>
    <w:div w:id="831287797">
      <w:marLeft w:val="640"/>
      <w:marRight w:val="0"/>
      <w:marTop w:val="0"/>
      <w:marBottom w:val="0"/>
      <w:divBdr>
        <w:top w:val="none" w:sz="0" w:space="0" w:color="auto"/>
        <w:left w:val="none" w:sz="0" w:space="0" w:color="auto"/>
        <w:bottom w:val="none" w:sz="0" w:space="0" w:color="auto"/>
        <w:right w:val="none" w:sz="0" w:space="0" w:color="auto"/>
      </w:divBdr>
    </w:div>
    <w:div w:id="831290856">
      <w:marLeft w:val="640"/>
      <w:marRight w:val="0"/>
      <w:marTop w:val="0"/>
      <w:marBottom w:val="0"/>
      <w:divBdr>
        <w:top w:val="none" w:sz="0" w:space="0" w:color="auto"/>
        <w:left w:val="none" w:sz="0" w:space="0" w:color="auto"/>
        <w:bottom w:val="none" w:sz="0" w:space="0" w:color="auto"/>
        <w:right w:val="none" w:sz="0" w:space="0" w:color="auto"/>
      </w:divBdr>
    </w:div>
    <w:div w:id="831331309">
      <w:marLeft w:val="640"/>
      <w:marRight w:val="0"/>
      <w:marTop w:val="0"/>
      <w:marBottom w:val="0"/>
      <w:divBdr>
        <w:top w:val="none" w:sz="0" w:space="0" w:color="auto"/>
        <w:left w:val="none" w:sz="0" w:space="0" w:color="auto"/>
        <w:bottom w:val="none" w:sz="0" w:space="0" w:color="auto"/>
        <w:right w:val="none" w:sz="0" w:space="0" w:color="auto"/>
      </w:divBdr>
    </w:div>
    <w:div w:id="831333027">
      <w:marLeft w:val="640"/>
      <w:marRight w:val="0"/>
      <w:marTop w:val="0"/>
      <w:marBottom w:val="0"/>
      <w:divBdr>
        <w:top w:val="none" w:sz="0" w:space="0" w:color="auto"/>
        <w:left w:val="none" w:sz="0" w:space="0" w:color="auto"/>
        <w:bottom w:val="none" w:sz="0" w:space="0" w:color="auto"/>
        <w:right w:val="none" w:sz="0" w:space="0" w:color="auto"/>
      </w:divBdr>
    </w:div>
    <w:div w:id="831337104">
      <w:marLeft w:val="640"/>
      <w:marRight w:val="0"/>
      <w:marTop w:val="0"/>
      <w:marBottom w:val="0"/>
      <w:divBdr>
        <w:top w:val="none" w:sz="0" w:space="0" w:color="auto"/>
        <w:left w:val="none" w:sz="0" w:space="0" w:color="auto"/>
        <w:bottom w:val="none" w:sz="0" w:space="0" w:color="auto"/>
        <w:right w:val="none" w:sz="0" w:space="0" w:color="auto"/>
      </w:divBdr>
    </w:div>
    <w:div w:id="831411623">
      <w:marLeft w:val="640"/>
      <w:marRight w:val="0"/>
      <w:marTop w:val="0"/>
      <w:marBottom w:val="0"/>
      <w:divBdr>
        <w:top w:val="none" w:sz="0" w:space="0" w:color="auto"/>
        <w:left w:val="none" w:sz="0" w:space="0" w:color="auto"/>
        <w:bottom w:val="none" w:sz="0" w:space="0" w:color="auto"/>
        <w:right w:val="none" w:sz="0" w:space="0" w:color="auto"/>
      </w:divBdr>
    </w:div>
    <w:div w:id="831526619">
      <w:marLeft w:val="640"/>
      <w:marRight w:val="0"/>
      <w:marTop w:val="0"/>
      <w:marBottom w:val="0"/>
      <w:divBdr>
        <w:top w:val="none" w:sz="0" w:space="0" w:color="auto"/>
        <w:left w:val="none" w:sz="0" w:space="0" w:color="auto"/>
        <w:bottom w:val="none" w:sz="0" w:space="0" w:color="auto"/>
        <w:right w:val="none" w:sz="0" w:space="0" w:color="auto"/>
      </w:divBdr>
    </w:div>
    <w:div w:id="831678896">
      <w:marLeft w:val="640"/>
      <w:marRight w:val="0"/>
      <w:marTop w:val="0"/>
      <w:marBottom w:val="0"/>
      <w:divBdr>
        <w:top w:val="none" w:sz="0" w:space="0" w:color="auto"/>
        <w:left w:val="none" w:sz="0" w:space="0" w:color="auto"/>
        <w:bottom w:val="none" w:sz="0" w:space="0" w:color="auto"/>
        <w:right w:val="none" w:sz="0" w:space="0" w:color="auto"/>
      </w:divBdr>
    </w:div>
    <w:div w:id="831872864">
      <w:marLeft w:val="640"/>
      <w:marRight w:val="0"/>
      <w:marTop w:val="0"/>
      <w:marBottom w:val="0"/>
      <w:divBdr>
        <w:top w:val="none" w:sz="0" w:space="0" w:color="auto"/>
        <w:left w:val="none" w:sz="0" w:space="0" w:color="auto"/>
        <w:bottom w:val="none" w:sz="0" w:space="0" w:color="auto"/>
        <w:right w:val="none" w:sz="0" w:space="0" w:color="auto"/>
      </w:divBdr>
    </w:div>
    <w:div w:id="831943624">
      <w:marLeft w:val="640"/>
      <w:marRight w:val="0"/>
      <w:marTop w:val="0"/>
      <w:marBottom w:val="0"/>
      <w:divBdr>
        <w:top w:val="none" w:sz="0" w:space="0" w:color="auto"/>
        <w:left w:val="none" w:sz="0" w:space="0" w:color="auto"/>
        <w:bottom w:val="none" w:sz="0" w:space="0" w:color="auto"/>
        <w:right w:val="none" w:sz="0" w:space="0" w:color="auto"/>
      </w:divBdr>
    </w:div>
    <w:div w:id="831988160">
      <w:marLeft w:val="640"/>
      <w:marRight w:val="0"/>
      <w:marTop w:val="0"/>
      <w:marBottom w:val="0"/>
      <w:divBdr>
        <w:top w:val="none" w:sz="0" w:space="0" w:color="auto"/>
        <w:left w:val="none" w:sz="0" w:space="0" w:color="auto"/>
        <w:bottom w:val="none" w:sz="0" w:space="0" w:color="auto"/>
        <w:right w:val="none" w:sz="0" w:space="0" w:color="auto"/>
      </w:divBdr>
    </w:div>
    <w:div w:id="831988193">
      <w:marLeft w:val="640"/>
      <w:marRight w:val="0"/>
      <w:marTop w:val="0"/>
      <w:marBottom w:val="0"/>
      <w:divBdr>
        <w:top w:val="none" w:sz="0" w:space="0" w:color="auto"/>
        <w:left w:val="none" w:sz="0" w:space="0" w:color="auto"/>
        <w:bottom w:val="none" w:sz="0" w:space="0" w:color="auto"/>
        <w:right w:val="none" w:sz="0" w:space="0" w:color="auto"/>
      </w:divBdr>
    </w:div>
    <w:div w:id="831990800">
      <w:marLeft w:val="640"/>
      <w:marRight w:val="0"/>
      <w:marTop w:val="0"/>
      <w:marBottom w:val="0"/>
      <w:divBdr>
        <w:top w:val="none" w:sz="0" w:space="0" w:color="auto"/>
        <w:left w:val="none" w:sz="0" w:space="0" w:color="auto"/>
        <w:bottom w:val="none" w:sz="0" w:space="0" w:color="auto"/>
        <w:right w:val="none" w:sz="0" w:space="0" w:color="auto"/>
      </w:divBdr>
    </w:div>
    <w:div w:id="832180202">
      <w:marLeft w:val="640"/>
      <w:marRight w:val="0"/>
      <w:marTop w:val="0"/>
      <w:marBottom w:val="0"/>
      <w:divBdr>
        <w:top w:val="none" w:sz="0" w:space="0" w:color="auto"/>
        <w:left w:val="none" w:sz="0" w:space="0" w:color="auto"/>
        <w:bottom w:val="none" w:sz="0" w:space="0" w:color="auto"/>
        <w:right w:val="none" w:sz="0" w:space="0" w:color="auto"/>
      </w:divBdr>
    </w:div>
    <w:div w:id="832180433">
      <w:marLeft w:val="640"/>
      <w:marRight w:val="0"/>
      <w:marTop w:val="0"/>
      <w:marBottom w:val="0"/>
      <w:divBdr>
        <w:top w:val="none" w:sz="0" w:space="0" w:color="auto"/>
        <w:left w:val="none" w:sz="0" w:space="0" w:color="auto"/>
        <w:bottom w:val="none" w:sz="0" w:space="0" w:color="auto"/>
        <w:right w:val="none" w:sz="0" w:space="0" w:color="auto"/>
      </w:divBdr>
    </w:div>
    <w:div w:id="832256585">
      <w:marLeft w:val="640"/>
      <w:marRight w:val="0"/>
      <w:marTop w:val="0"/>
      <w:marBottom w:val="0"/>
      <w:divBdr>
        <w:top w:val="none" w:sz="0" w:space="0" w:color="auto"/>
        <w:left w:val="none" w:sz="0" w:space="0" w:color="auto"/>
        <w:bottom w:val="none" w:sz="0" w:space="0" w:color="auto"/>
        <w:right w:val="none" w:sz="0" w:space="0" w:color="auto"/>
      </w:divBdr>
    </w:div>
    <w:div w:id="832262911">
      <w:marLeft w:val="640"/>
      <w:marRight w:val="0"/>
      <w:marTop w:val="0"/>
      <w:marBottom w:val="0"/>
      <w:divBdr>
        <w:top w:val="none" w:sz="0" w:space="0" w:color="auto"/>
        <w:left w:val="none" w:sz="0" w:space="0" w:color="auto"/>
        <w:bottom w:val="none" w:sz="0" w:space="0" w:color="auto"/>
        <w:right w:val="none" w:sz="0" w:space="0" w:color="auto"/>
      </w:divBdr>
    </w:div>
    <w:div w:id="832333939">
      <w:marLeft w:val="640"/>
      <w:marRight w:val="0"/>
      <w:marTop w:val="0"/>
      <w:marBottom w:val="0"/>
      <w:divBdr>
        <w:top w:val="none" w:sz="0" w:space="0" w:color="auto"/>
        <w:left w:val="none" w:sz="0" w:space="0" w:color="auto"/>
        <w:bottom w:val="none" w:sz="0" w:space="0" w:color="auto"/>
        <w:right w:val="none" w:sz="0" w:space="0" w:color="auto"/>
      </w:divBdr>
    </w:div>
    <w:div w:id="832454557">
      <w:marLeft w:val="640"/>
      <w:marRight w:val="0"/>
      <w:marTop w:val="0"/>
      <w:marBottom w:val="0"/>
      <w:divBdr>
        <w:top w:val="none" w:sz="0" w:space="0" w:color="auto"/>
        <w:left w:val="none" w:sz="0" w:space="0" w:color="auto"/>
        <w:bottom w:val="none" w:sz="0" w:space="0" w:color="auto"/>
        <w:right w:val="none" w:sz="0" w:space="0" w:color="auto"/>
      </w:divBdr>
    </w:div>
    <w:div w:id="832791772">
      <w:marLeft w:val="640"/>
      <w:marRight w:val="0"/>
      <w:marTop w:val="0"/>
      <w:marBottom w:val="0"/>
      <w:divBdr>
        <w:top w:val="none" w:sz="0" w:space="0" w:color="auto"/>
        <w:left w:val="none" w:sz="0" w:space="0" w:color="auto"/>
        <w:bottom w:val="none" w:sz="0" w:space="0" w:color="auto"/>
        <w:right w:val="none" w:sz="0" w:space="0" w:color="auto"/>
      </w:divBdr>
    </w:div>
    <w:div w:id="833031235">
      <w:marLeft w:val="640"/>
      <w:marRight w:val="0"/>
      <w:marTop w:val="0"/>
      <w:marBottom w:val="0"/>
      <w:divBdr>
        <w:top w:val="none" w:sz="0" w:space="0" w:color="auto"/>
        <w:left w:val="none" w:sz="0" w:space="0" w:color="auto"/>
        <w:bottom w:val="none" w:sz="0" w:space="0" w:color="auto"/>
        <w:right w:val="none" w:sz="0" w:space="0" w:color="auto"/>
      </w:divBdr>
    </w:div>
    <w:div w:id="833227223">
      <w:marLeft w:val="640"/>
      <w:marRight w:val="0"/>
      <w:marTop w:val="0"/>
      <w:marBottom w:val="0"/>
      <w:divBdr>
        <w:top w:val="none" w:sz="0" w:space="0" w:color="auto"/>
        <w:left w:val="none" w:sz="0" w:space="0" w:color="auto"/>
        <w:bottom w:val="none" w:sz="0" w:space="0" w:color="auto"/>
        <w:right w:val="none" w:sz="0" w:space="0" w:color="auto"/>
      </w:divBdr>
    </w:div>
    <w:div w:id="833566670">
      <w:marLeft w:val="640"/>
      <w:marRight w:val="0"/>
      <w:marTop w:val="0"/>
      <w:marBottom w:val="0"/>
      <w:divBdr>
        <w:top w:val="none" w:sz="0" w:space="0" w:color="auto"/>
        <w:left w:val="none" w:sz="0" w:space="0" w:color="auto"/>
        <w:bottom w:val="none" w:sz="0" w:space="0" w:color="auto"/>
        <w:right w:val="none" w:sz="0" w:space="0" w:color="auto"/>
      </w:divBdr>
    </w:div>
    <w:div w:id="833649161">
      <w:marLeft w:val="640"/>
      <w:marRight w:val="0"/>
      <w:marTop w:val="0"/>
      <w:marBottom w:val="0"/>
      <w:divBdr>
        <w:top w:val="none" w:sz="0" w:space="0" w:color="auto"/>
        <w:left w:val="none" w:sz="0" w:space="0" w:color="auto"/>
        <w:bottom w:val="none" w:sz="0" w:space="0" w:color="auto"/>
        <w:right w:val="none" w:sz="0" w:space="0" w:color="auto"/>
      </w:divBdr>
    </w:div>
    <w:div w:id="833839580">
      <w:marLeft w:val="640"/>
      <w:marRight w:val="0"/>
      <w:marTop w:val="0"/>
      <w:marBottom w:val="0"/>
      <w:divBdr>
        <w:top w:val="none" w:sz="0" w:space="0" w:color="auto"/>
        <w:left w:val="none" w:sz="0" w:space="0" w:color="auto"/>
        <w:bottom w:val="none" w:sz="0" w:space="0" w:color="auto"/>
        <w:right w:val="none" w:sz="0" w:space="0" w:color="auto"/>
      </w:divBdr>
    </w:div>
    <w:div w:id="833954135">
      <w:marLeft w:val="640"/>
      <w:marRight w:val="0"/>
      <w:marTop w:val="0"/>
      <w:marBottom w:val="0"/>
      <w:divBdr>
        <w:top w:val="none" w:sz="0" w:space="0" w:color="auto"/>
        <w:left w:val="none" w:sz="0" w:space="0" w:color="auto"/>
        <w:bottom w:val="none" w:sz="0" w:space="0" w:color="auto"/>
        <w:right w:val="none" w:sz="0" w:space="0" w:color="auto"/>
      </w:divBdr>
    </w:div>
    <w:div w:id="833959100">
      <w:marLeft w:val="640"/>
      <w:marRight w:val="0"/>
      <w:marTop w:val="0"/>
      <w:marBottom w:val="0"/>
      <w:divBdr>
        <w:top w:val="none" w:sz="0" w:space="0" w:color="auto"/>
        <w:left w:val="none" w:sz="0" w:space="0" w:color="auto"/>
        <w:bottom w:val="none" w:sz="0" w:space="0" w:color="auto"/>
        <w:right w:val="none" w:sz="0" w:space="0" w:color="auto"/>
      </w:divBdr>
    </w:div>
    <w:div w:id="834078616">
      <w:marLeft w:val="640"/>
      <w:marRight w:val="0"/>
      <w:marTop w:val="0"/>
      <w:marBottom w:val="0"/>
      <w:divBdr>
        <w:top w:val="none" w:sz="0" w:space="0" w:color="auto"/>
        <w:left w:val="none" w:sz="0" w:space="0" w:color="auto"/>
        <w:bottom w:val="none" w:sz="0" w:space="0" w:color="auto"/>
        <w:right w:val="none" w:sz="0" w:space="0" w:color="auto"/>
      </w:divBdr>
    </w:div>
    <w:div w:id="834148866">
      <w:marLeft w:val="640"/>
      <w:marRight w:val="0"/>
      <w:marTop w:val="0"/>
      <w:marBottom w:val="0"/>
      <w:divBdr>
        <w:top w:val="none" w:sz="0" w:space="0" w:color="auto"/>
        <w:left w:val="none" w:sz="0" w:space="0" w:color="auto"/>
        <w:bottom w:val="none" w:sz="0" w:space="0" w:color="auto"/>
        <w:right w:val="none" w:sz="0" w:space="0" w:color="auto"/>
      </w:divBdr>
    </w:div>
    <w:div w:id="834341678">
      <w:marLeft w:val="640"/>
      <w:marRight w:val="0"/>
      <w:marTop w:val="0"/>
      <w:marBottom w:val="0"/>
      <w:divBdr>
        <w:top w:val="none" w:sz="0" w:space="0" w:color="auto"/>
        <w:left w:val="none" w:sz="0" w:space="0" w:color="auto"/>
        <w:bottom w:val="none" w:sz="0" w:space="0" w:color="auto"/>
        <w:right w:val="none" w:sz="0" w:space="0" w:color="auto"/>
      </w:divBdr>
    </w:div>
    <w:div w:id="834345653">
      <w:marLeft w:val="640"/>
      <w:marRight w:val="0"/>
      <w:marTop w:val="0"/>
      <w:marBottom w:val="0"/>
      <w:divBdr>
        <w:top w:val="none" w:sz="0" w:space="0" w:color="auto"/>
        <w:left w:val="none" w:sz="0" w:space="0" w:color="auto"/>
        <w:bottom w:val="none" w:sz="0" w:space="0" w:color="auto"/>
        <w:right w:val="none" w:sz="0" w:space="0" w:color="auto"/>
      </w:divBdr>
    </w:div>
    <w:div w:id="834567046">
      <w:marLeft w:val="640"/>
      <w:marRight w:val="0"/>
      <w:marTop w:val="0"/>
      <w:marBottom w:val="0"/>
      <w:divBdr>
        <w:top w:val="none" w:sz="0" w:space="0" w:color="auto"/>
        <w:left w:val="none" w:sz="0" w:space="0" w:color="auto"/>
        <w:bottom w:val="none" w:sz="0" w:space="0" w:color="auto"/>
        <w:right w:val="none" w:sz="0" w:space="0" w:color="auto"/>
      </w:divBdr>
    </w:div>
    <w:div w:id="834687181">
      <w:marLeft w:val="640"/>
      <w:marRight w:val="0"/>
      <w:marTop w:val="0"/>
      <w:marBottom w:val="0"/>
      <w:divBdr>
        <w:top w:val="none" w:sz="0" w:space="0" w:color="auto"/>
        <w:left w:val="none" w:sz="0" w:space="0" w:color="auto"/>
        <w:bottom w:val="none" w:sz="0" w:space="0" w:color="auto"/>
        <w:right w:val="none" w:sz="0" w:space="0" w:color="auto"/>
      </w:divBdr>
    </w:div>
    <w:div w:id="834763409">
      <w:marLeft w:val="640"/>
      <w:marRight w:val="0"/>
      <w:marTop w:val="0"/>
      <w:marBottom w:val="0"/>
      <w:divBdr>
        <w:top w:val="none" w:sz="0" w:space="0" w:color="auto"/>
        <w:left w:val="none" w:sz="0" w:space="0" w:color="auto"/>
        <w:bottom w:val="none" w:sz="0" w:space="0" w:color="auto"/>
        <w:right w:val="none" w:sz="0" w:space="0" w:color="auto"/>
      </w:divBdr>
    </w:div>
    <w:div w:id="834876890">
      <w:marLeft w:val="640"/>
      <w:marRight w:val="0"/>
      <w:marTop w:val="0"/>
      <w:marBottom w:val="0"/>
      <w:divBdr>
        <w:top w:val="none" w:sz="0" w:space="0" w:color="auto"/>
        <w:left w:val="none" w:sz="0" w:space="0" w:color="auto"/>
        <w:bottom w:val="none" w:sz="0" w:space="0" w:color="auto"/>
        <w:right w:val="none" w:sz="0" w:space="0" w:color="auto"/>
      </w:divBdr>
    </w:div>
    <w:div w:id="834952198">
      <w:marLeft w:val="640"/>
      <w:marRight w:val="0"/>
      <w:marTop w:val="0"/>
      <w:marBottom w:val="0"/>
      <w:divBdr>
        <w:top w:val="none" w:sz="0" w:space="0" w:color="auto"/>
        <w:left w:val="none" w:sz="0" w:space="0" w:color="auto"/>
        <w:bottom w:val="none" w:sz="0" w:space="0" w:color="auto"/>
        <w:right w:val="none" w:sz="0" w:space="0" w:color="auto"/>
      </w:divBdr>
    </w:div>
    <w:div w:id="834954782">
      <w:marLeft w:val="640"/>
      <w:marRight w:val="0"/>
      <w:marTop w:val="0"/>
      <w:marBottom w:val="0"/>
      <w:divBdr>
        <w:top w:val="none" w:sz="0" w:space="0" w:color="auto"/>
        <w:left w:val="none" w:sz="0" w:space="0" w:color="auto"/>
        <w:bottom w:val="none" w:sz="0" w:space="0" w:color="auto"/>
        <w:right w:val="none" w:sz="0" w:space="0" w:color="auto"/>
      </w:divBdr>
    </w:div>
    <w:div w:id="834957375">
      <w:marLeft w:val="640"/>
      <w:marRight w:val="0"/>
      <w:marTop w:val="0"/>
      <w:marBottom w:val="0"/>
      <w:divBdr>
        <w:top w:val="none" w:sz="0" w:space="0" w:color="auto"/>
        <w:left w:val="none" w:sz="0" w:space="0" w:color="auto"/>
        <w:bottom w:val="none" w:sz="0" w:space="0" w:color="auto"/>
        <w:right w:val="none" w:sz="0" w:space="0" w:color="auto"/>
      </w:divBdr>
    </w:div>
    <w:div w:id="835001671">
      <w:marLeft w:val="640"/>
      <w:marRight w:val="0"/>
      <w:marTop w:val="0"/>
      <w:marBottom w:val="0"/>
      <w:divBdr>
        <w:top w:val="none" w:sz="0" w:space="0" w:color="auto"/>
        <w:left w:val="none" w:sz="0" w:space="0" w:color="auto"/>
        <w:bottom w:val="none" w:sz="0" w:space="0" w:color="auto"/>
        <w:right w:val="none" w:sz="0" w:space="0" w:color="auto"/>
      </w:divBdr>
    </w:div>
    <w:div w:id="835267521">
      <w:marLeft w:val="640"/>
      <w:marRight w:val="0"/>
      <w:marTop w:val="0"/>
      <w:marBottom w:val="0"/>
      <w:divBdr>
        <w:top w:val="none" w:sz="0" w:space="0" w:color="auto"/>
        <w:left w:val="none" w:sz="0" w:space="0" w:color="auto"/>
        <w:bottom w:val="none" w:sz="0" w:space="0" w:color="auto"/>
        <w:right w:val="none" w:sz="0" w:space="0" w:color="auto"/>
      </w:divBdr>
    </w:div>
    <w:div w:id="835343376">
      <w:marLeft w:val="640"/>
      <w:marRight w:val="0"/>
      <w:marTop w:val="0"/>
      <w:marBottom w:val="0"/>
      <w:divBdr>
        <w:top w:val="none" w:sz="0" w:space="0" w:color="auto"/>
        <w:left w:val="none" w:sz="0" w:space="0" w:color="auto"/>
        <w:bottom w:val="none" w:sz="0" w:space="0" w:color="auto"/>
        <w:right w:val="none" w:sz="0" w:space="0" w:color="auto"/>
      </w:divBdr>
    </w:div>
    <w:div w:id="835414896">
      <w:marLeft w:val="640"/>
      <w:marRight w:val="0"/>
      <w:marTop w:val="0"/>
      <w:marBottom w:val="0"/>
      <w:divBdr>
        <w:top w:val="none" w:sz="0" w:space="0" w:color="auto"/>
        <w:left w:val="none" w:sz="0" w:space="0" w:color="auto"/>
        <w:bottom w:val="none" w:sz="0" w:space="0" w:color="auto"/>
        <w:right w:val="none" w:sz="0" w:space="0" w:color="auto"/>
      </w:divBdr>
    </w:div>
    <w:div w:id="835530750">
      <w:marLeft w:val="640"/>
      <w:marRight w:val="0"/>
      <w:marTop w:val="0"/>
      <w:marBottom w:val="0"/>
      <w:divBdr>
        <w:top w:val="none" w:sz="0" w:space="0" w:color="auto"/>
        <w:left w:val="none" w:sz="0" w:space="0" w:color="auto"/>
        <w:bottom w:val="none" w:sz="0" w:space="0" w:color="auto"/>
        <w:right w:val="none" w:sz="0" w:space="0" w:color="auto"/>
      </w:divBdr>
    </w:div>
    <w:div w:id="835725655">
      <w:marLeft w:val="640"/>
      <w:marRight w:val="0"/>
      <w:marTop w:val="0"/>
      <w:marBottom w:val="0"/>
      <w:divBdr>
        <w:top w:val="none" w:sz="0" w:space="0" w:color="auto"/>
        <w:left w:val="none" w:sz="0" w:space="0" w:color="auto"/>
        <w:bottom w:val="none" w:sz="0" w:space="0" w:color="auto"/>
        <w:right w:val="none" w:sz="0" w:space="0" w:color="auto"/>
      </w:divBdr>
    </w:div>
    <w:div w:id="835726168">
      <w:marLeft w:val="640"/>
      <w:marRight w:val="0"/>
      <w:marTop w:val="0"/>
      <w:marBottom w:val="0"/>
      <w:divBdr>
        <w:top w:val="none" w:sz="0" w:space="0" w:color="auto"/>
        <w:left w:val="none" w:sz="0" w:space="0" w:color="auto"/>
        <w:bottom w:val="none" w:sz="0" w:space="0" w:color="auto"/>
        <w:right w:val="none" w:sz="0" w:space="0" w:color="auto"/>
      </w:divBdr>
    </w:div>
    <w:div w:id="835803005">
      <w:marLeft w:val="640"/>
      <w:marRight w:val="0"/>
      <w:marTop w:val="0"/>
      <w:marBottom w:val="0"/>
      <w:divBdr>
        <w:top w:val="none" w:sz="0" w:space="0" w:color="auto"/>
        <w:left w:val="none" w:sz="0" w:space="0" w:color="auto"/>
        <w:bottom w:val="none" w:sz="0" w:space="0" w:color="auto"/>
        <w:right w:val="none" w:sz="0" w:space="0" w:color="auto"/>
      </w:divBdr>
    </w:div>
    <w:div w:id="835920179">
      <w:marLeft w:val="640"/>
      <w:marRight w:val="0"/>
      <w:marTop w:val="0"/>
      <w:marBottom w:val="0"/>
      <w:divBdr>
        <w:top w:val="none" w:sz="0" w:space="0" w:color="auto"/>
        <w:left w:val="none" w:sz="0" w:space="0" w:color="auto"/>
        <w:bottom w:val="none" w:sz="0" w:space="0" w:color="auto"/>
        <w:right w:val="none" w:sz="0" w:space="0" w:color="auto"/>
      </w:divBdr>
    </w:div>
    <w:div w:id="835925059">
      <w:marLeft w:val="640"/>
      <w:marRight w:val="0"/>
      <w:marTop w:val="0"/>
      <w:marBottom w:val="0"/>
      <w:divBdr>
        <w:top w:val="none" w:sz="0" w:space="0" w:color="auto"/>
        <w:left w:val="none" w:sz="0" w:space="0" w:color="auto"/>
        <w:bottom w:val="none" w:sz="0" w:space="0" w:color="auto"/>
        <w:right w:val="none" w:sz="0" w:space="0" w:color="auto"/>
      </w:divBdr>
    </w:div>
    <w:div w:id="835996738">
      <w:marLeft w:val="640"/>
      <w:marRight w:val="0"/>
      <w:marTop w:val="0"/>
      <w:marBottom w:val="0"/>
      <w:divBdr>
        <w:top w:val="none" w:sz="0" w:space="0" w:color="auto"/>
        <w:left w:val="none" w:sz="0" w:space="0" w:color="auto"/>
        <w:bottom w:val="none" w:sz="0" w:space="0" w:color="auto"/>
        <w:right w:val="none" w:sz="0" w:space="0" w:color="auto"/>
      </w:divBdr>
    </w:div>
    <w:div w:id="836001477">
      <w:marLeft w:val="640"/>
      <w:marRight w:val="0"/>
      <w:marTop w:val="0"/>
      <w:marBottom w:val="0"/>
      <w:divBdr>
        <w:top w:val="none" w:sz="0" w:space="0" w:color="auto"/>
        <w:left w:val="none" w:sz="0" w:space="0" w:color="auto"/>
        <w:bottom w:val="none" w:sz="0" w:space="0" w:color="auto"/>
        <w:right w:val="none" w:sz="0" w:space="0" w:color="auto"/>
      </w:divBdr>
    </w:div>
    <w:div w:id="836119411">
      <w:marLeft w:val="640"/>
      <w:marRight w:val="0"/>
      <w:marTop w:val="0"/>
      <w:marBottom w:val="0"/>
      <w:divBdr>
        <w:top w:val="none" w:sz="0" w:space="0" w:color="auto"/>
        <w:left w:val="none" w:sz="0" w:space="0" w:color="auto"/>
        <w:bottom w:val="none" w:sz="0" w:space="0" w:color="auto"/>
        <w:right w:val="none" w:sz="0" w:space="0" w:color="auto"/>
      </w:divBdr>
    </w:div>
    <w:div w:id="836310464">
      <w:marLeft w:val="640"/>
      <w:marRight w:val="0"/>
      <w:marTop w:val="0"/>
      <w:marBottom w:val="0"/>
      <w:divBdr>
        <w:top w:val="none" w:sz="0" w:space="0" w:color="auto"/>
        <w:left w:val="none" w:sz="0" w:space="0" w:color="auto"/>
        <w:bottom w:val="none" w:sz="0" w:space="0" w:color="auto"/>
        <w:right w:val="none" w:sz="0" w:space="0" w:color="auto"/>
      </w:divBdr>
    </w:div>
    <w:div w:id="836312199">
      <w:marLeft w:val="640"/>
      <w:marRight w:val="0"/>
      <w:marTop w:val="0"/>
      <w:marBottom w:val="0"/>
      <w:divBdr>
        <w:top w:val="none" w:sz="0" w:space="0" w:color="auto"/>
        <w:left w:val="none" w:sz="0" w:space="0" w:color="auto"/>
        <w:bottom w:val="none" w:sz="0" w:space="0" w:color="auto"/>
        <w:right w:val="none" w:sz="0" w:space="0" w:color="auto"/>
      </w:divBdr>
    </w:div>
    <w:div w:id="836381838">
      <w:marLeft w:val="640"/>
      <w:marRight w:val="0"/>
      <w:marTop w:val="0"/>
      <w:marBottom w:val="0"/>
      <w:divBdr>
        <w:top w:val="none" w:sz="0" w:space="0" w:color="auto"/>
        <w:left w:val="none" w:sz="0" w:space="0" w:color="auto"/>
        <w:bottom w:val="none" w:sz="0" w:space="0" w:color="auto"/>
        <w:right w:val="none" w:sz="0" w:space="0" w:color="auto"/>
      </w:divBdr>
    </w:div>
    <w:div w:id="836457516">
      <w:marLeft w:val="640"/>
      <w:marRight w:val="0"/>
      <w:marTop w:val="0"/>
      <w:marBottom w:val="0"/>
      <w:divBdr>
        <w:top w:val="none" w:sz="0" w:space="0" w:color="auto"/>
        <w:left w:val="none" w:sz="0" w:space="0" w:color="auto"/>
        <w:bottom w:val="none" w:sz="0" w:space="0" w:color="auto"/>
        <w:right w:val="none" w:sz="0" w:space="0" w:color="auto"/>
      </w:divBdr>
    </w:div>
    <w:div w:id="836458218">
      <w:marLeft w:val="640"/>
      <w:marRight w:val="0"/>
      <w:marTop w:val="0"/>
      <w:marBottom w:val="0"/>
      <w:divBdr>
        <w:top w:val="none" w:sz="0" w:space="0" w:color="auto"/>
        <w:left w:val="none" w:sz="0" w:space="0" w:color="auto"/>
        <w:bottom w:val="none" w:sz="0" w:space="0" w:color="auto"/>
        <w:right w:val="none" w:sz="0" w:space="0" w:color="auto"/>
      </w:divBdr>
    </w:div>
    <w:div w:id="836463034">
      <w:marLeft w:val="640"/>
      <w:marRight w:val="0"/>
      <w:marTop w:val="0"/>
      <w:marBottom w:val="0"/>
      <w:divBdr>
        <w:top w:val="none" w:sz="0" w:space="0" w:color="auto"/>
        <w:left w:val="none" w:sz="0" w:space="0" w:color="auto"/>
        <w:bottom w:val="none" w:sz="0" w:space="0" w:color="auto"/>
        <w:right w:val="none" w:sz="0" w:space="0" w:color="auto"/>
      </w:divBdr>
    </w:div>
    <w:div w:id="836576003">
      <w:marLeft w:val="640"/>
      <w:marRight w:val="0"/>
      <w:marTop w:val="0"/>
      <w:marBottom w:val="0"/>
      <w:divBdr>
        <w:top w:val="none" w:sz="0" w:space="0" w:color="auto"/>
        <w:left w:val="none" w:sz="0" w:space="0" w:color="auto"/>
        <w:bottom w:val="none" w:sz="0" w:space="0" w:color="auto"/>
        <w:right w:val="none" w:sz="0" w:space="0" w:color="auto"/>
      </w:divBdr>
    </w:div>
    <w:div w:id="836648862">
      <w:marLeft w:val="640"/>
      <w:marRight w:val="0"/>
      <w:marTop w:val="0"/>
      <w:marBottom w:val="0"/>
      <w:divBdr>
        <w:top w:val="none" w:sz="0" w:space="0" w:color="auto"/>
        <w:left w:val="none" w:sz="0" w:space="0" w:color="auto"/>
        <w:bottom w:val="none" w:sz="0" w:space="0" w:color="auto"/>
        <w:right w:val="none" w:sz="0" w:space="0" w:color="auto"/>
      </w:divBdr>
    </w:div>
    <w:div w:id="836698127">
      <w:marLeft w:val="640"/>
      <w:marRight w:val="0"/>
      <w:marTop w:val="0"/>
      <w:marBottom w:val="0"/>
      <w:divBdr>
        <w:top w:val="none" w:sz="0" w:space="0" w:color="auto"/>
        <w:left w:val="none" w:sz="0" w:space="0" w:color="auto"/>
        <w:bottom w:val="none" w:sz="0" w:space="0" w:color="auto"/>
        <w:right w:val="none" w:sz="0" w:space="0" w:color="auto"/>
      </w:divBdr>
    </w:div>
    <w:div w:id="836729977">
      <w:marLeft w:val="640"/>
      <w:marRight w:val="0"/>
      <w:marTop w:val="0"/>
      <w:marBottom w:val="0"/>
      <w:divBdr>
        <w:top w:val="none" w:sz="0" w:space="0" w:color="auto"/>
        <w:left w:val="none" w:sz="0" w:space="0" w:color="auto"/>
        <w:bottom w:val="none" w:sz="0" w:space="0" w:color="auto"/>
        <w:right w:val="none" w:sz="0" w:space="0" w:color="auto"/>
      </w:divBdr>
    </w:div>
    <w:div w:id="836849808">
      <w:marLeft w:val="640"/>
      <w:marRight w:val="0"/>
      <w:marTop w:val="0"/>
      <w:marBottom w:val="0"/>
      <w:divBdr>
        <w:top w:val="none" w:sz="0" w:space="0" w:color="auto"/>
        <w:left w:val="none" w:sz="0" w:space="0" w:color="auto"/>
        <w:bottom w:val="none" w:sz="0" w:space="0" w:color="auto"/>
        <w:right w:val="none" w:sz="0" w:space="0" w:color="auto"/>
      </w:divBdr>
    </w:div>
    <w:div w:id="837113673">
      <w:marLeft w:val="640"/>
      <w:marRight w:val="0"/>
      <w:marTop w:val="0"/>
      <w:marBottom w:val="0"/>
      <w:divBdr>
        <w:top w:val="none" w:sz="0" w:space="0" w:color="auto"/>
        <w:left w:val="none" w:sz="0" w:space="0" w:color="auto"/>
        <w:bottom w:val="none" w:sz="0" w:space="0" w:color="auto"/>
        <w:right w:val="none" w:sz="0" w:space="0" w:color="auto"/>
      </w:divBdr>
    </w:div>
    <w:div w:id="837117107">
      <w:marLeft w:val="640"/>
      <w:marRight w:val="0"/>
      <w:marTop w:val="0"/>
      <w:marBottom w:val="0"/>
      <w:divBdr>
        <w:top w:val="none" w:sz="0" w:space="0" w:color="auto"/>
        <w:left w:val="none" w:sz="0" w:space="0" w:color="auto"/>
        <w:bottom w:val="none" w:sz="0" w:space="0" w:color="auto"/>
        <w:right w:val="none" w:sz="0" w:space="0" w:color="auto"/>
      </w:divBdr>
    </w:div>
    <w:div w:id="837159395">
      <w:marLeft w:val="640"/>
      <w:marRight w:val="0"/>
      <w:marTop w:val="0"/>
      <w:marBottom w:val="0"/>
      <w:divBdr>
        <w:top w:val="none" w:sz="0" w:space="0" w:color="auto"/>
        <w:left w:val="none" w:sz="0" w:space="0" w:color="auto"/>
        <w:bottom w:val="none" w:sz="0" w:space="0" w:color="auto"/>
        <w:right w:val="none" w:sz="0" w:space="0" w:color="auto"/>
      </w:divBdr>
    </w:div>
    <w:div w:id="837306215">
      <w:marLeft w:val="640"/>
      <w:marRight w:val="0"/>
      <w:marTop w:val="0"/>
      <w:marBottom w:val="0"/>
      <w:divBdr>
        <w:top w:val="none" w:sz="0" w:space="0" w:color="auto"/>
        <w:left w:val="none" w:sz="0" w:space="0" w:color="auto"/>
        <w:bottom w:val="none" w:sz="0" w:space="0" w:color="auto"/>
        <w:right w:val="none" w:sz="0" w:space="0" w:color="auto"/>
      </w:divBdr>
    </w:div>
    <w:div w:id="837312175">
      <w:marLeft w:val="640"/>
      <w:marRight w:val="0"/>
      <w:marTop w:val="0"/>
      <w:marBottom w:val="0"/>
      <w:divBdr>
        <w:top w:val="none" w:sz="0" w:space="0" w:color="auto"/>
        <w:left w:val="none" w:sz="0" w:space="0" w:color="auto"/>
        <w:bottom w:val="none" w:sz="0" w:space="0" w:color="auto"/>
        <w:right w:val="none" w:sz="0" w:space="0" w:color="auto"/>
      </w:divBdr>
    </w:div>
    <w:div w:id="837691340">
      <w:marLeft w:val="640"/>
      <w:marRight w:val="0"/>
      <w:marTop w:val="0"/>
      <w:marBottom w:val="0"/>
      <w:divBdr>
        <w:top w:val="none" w:sz="0" w:space="0" w:color="auto"/>
        <w:left w:val="none" w:sz="0" w:space="0" w:color="auto"/>
        <w:bottom w:val="none" w:sz="0" w:space="0" w:color="auto"/>
        <w:right w:val="none" w:sz="0" w:space="0" w:color="auto"/>
      </w:divBdr>
    </w:div>
    <w:div w:id="837695832">
      <w:marLeft w:val="640"/>
      <w:marRight w:val="0"/>
      <w:marTop w:val="0"/>
      <w:marBottom w:val="0"/>
      <w:divBdr>
        <w:top w:val="none" w:sz="0" w:space="0" w:color="auto"/>
        <w:left w:val="none" w:sz="0" w:space="0" w:color="auto"/>
        <w:bottom w:val="none" w:sz="0" w:space="0" w:color="auto"/>
        <w:right w:val="none" w:sz="0" w:space="0" w:color="auto"/>
      </w:divBdr>
    </w:div>
    <w:div w:id="837813202">
      <w:marLeft w:val="640"/>
      <w:marRight w:val="0"/>
      <w:marTop w:val="0"/>
      <w:marBottom w:val="0"/>
      <w:divBdr>
        <w:top w:val="none" w:sz="0" w:space="0" w:color="auto"/>
        <w:left w:val="none" w:sz="0" w:space="0" w:color="auto"/>
        <w:bottom w:val="none" w:sz="0" w:space="0" w:color="auto"/>
        <w:right w:val="none" w:sz="0" w:space="0" w:color="auto"/>
      </w:divBdr>
    </w:div>
    <w:div w:id="837841316">
      <w:marLeft w:val="640"/>
      <w:marRight w:val="0"/>
      <w:marTop w:val="0"/>
      <w:marBottom w:val="0"/>
      <w:divBdr>
        <w:top w:val="none" w:sz="0" w:space="0" w:color="auto"/>
        <w:left w:val="none" w:sz="0" w:space="0" w:color="auto"/>
        <w:bottom w:val="none" w:sz="0" w:space="0" w:color="auto"/>
        <w:right w:val="none" w:sz="0" w:space="0" w:color="auto"/>
      </w:divBdr>
    </w:div>
    <w:div w:id="837886897">
      <w:marLeft w:val="640"/>
      <w:marRight w:val="0"/>
      <w:marTop w:val="0"/>
      <w:marBottom w:val="0"/>
      <w:divBdr>
        <w:top w:val="none" w:sz="0" w:space="0" w:color="auto"/>
        <w:left w:val="none" w:sz="0" w:space="0" w:color="auto"/>
        <w:bottom w:val="none" w:sz="0" w:space="0" w:color="auto"/>
        <w:right w:val="none" w:sz="0" w:space="0" w:color="auto"/>
      </w:divBdr>
    </w:div>
    <w:div w:id="837891416">
      <w:marLeft w:val="640"/>
      <w:marRight w:val="0"/>
      <w:marTop w:val="0"/>
      <w:marBottom w:val="0"/>
      <w:divBdr>
        <w:top w:val="none" w:sz="0" w:space="0" w:color="auto"/>
        <w:left w:val="none" w:sz="0" w:space="0" w:color="auto"/>
        <w:bottom w:val="none" w:sz="0" w:space="0" w:color="auto"/>
        <w:right w:val="none" w:sz="0" w:space="0" w:color="auto"/>
      </w:divBdr>
    </w:div>
    <w:div w:id="837960945">
      <w:marLeft w:val="640"/>
      <w:marRight w:val="0"/>
      <w:marTop w:val="0"/>
      <w:marBottom w:val="0"/>
      <w:divBdr>
        <w:top w:val="none" w:sz="0" w:space="0" w:color="auto"/>
        <w:left w:val="none" w:sz="0" w:space="0" w:color="auto"/>
        <w:bottom w:val="none" w:sz="0" w:space="0" w:color="auto"/>
        <w:right w:val="none" w:sz="0" w:space="0" w:color="auto"/>
      </w:divBdr>
    </w:div>
    <w:div w:id="837964469">
      <w:marLeft w:val="640"/>
      <w:marRight w:val="0"/>
      <w:marTop w:val="0"/>
      <w:marBottom w:val="0"/>
      <w:divBdr>
        <w:top w:val="none" w:sz="0" w:space="0" w:color="auto"/>
        <w:left w:val="none" w:sz="0" w:space="0" w:color="auto"/>
        <w:bottom w:val="none" w:sz="0" w:space="0" w:color="auto"/>
        <w:right w:val="none" w:sz="0" w:space="0" w:color="auto"/>
      </w:divBdr>
    </w:div>
    <w:div w:id="838080437">
      <w:marLeft w:val="640"/>
      <w:marRight w:val="0"/>
      <w:marTop w:val="0"/>
      <w:marBottom w:val="0"/>
      <w:divBdr>
        <w:top w:val="none" w:sz="0" w:space="0" w:color="auto"/>
        <w:left w:val="none" w:sz="0" w:space="0" w:color="auto"/>
        <w:bottom w:val="none" w:sz="0" w:space="0" w:color="auto"/>
        <w:right w:val="none" w:sz="0" w:space="0" w:color="auto"/>
      </w:divBdr>
    </w:div>
    <w:div w:id="838154796">
      <w:marLeft w:val="640"/>
      <w:marRight w:val="0"/>
      <w:marTop w:val="0"/>
      <w:marBottom w:val="0"/>
      <w:divBdr>
        <w:top w:val="none" w:sz="0" w:space="0" w:color="auto"/>
        <w:left w:val="none" w:sz="0" w:space="0" w:color="auto"/>
        <w:bottom w:val="none" w:sz="0" w:space="0" w:color="auto"/>
        <w:right w:val="none" w:sz="0" w:space="0" w:color="auto"/>
      </w:divBdr>
    </w:div>
    <w:div w:id="838352252">
      <w:marLeft w:val="640"/>
      <w:marRight w:val="0"/>
      <w:marTop w:val="0"/>
      <w:marBottom w:val="0"/>
      <w:divBdr>
        <w:top w:val="none" w:sz="0" w:space="0" w:color="auto"/>
        <w:left w:val="none" w:sz="0" w:space="0" w:color="auto"/>
        <w:bottom w:val="none" w:sz="0" w:space="0" w:color="auto"/>
        <w:right w:val="none" w:sz="0" w:space="0" w:color="auto"/>
      </w:divBdr>
    </w:div>
    <w:div w:id="838423240">
      <w:marLeft w:val="640"/>
      <w:marRight w:val="0"/>
      <w:marTop w:val="0"/>
      <w:marBottom w:val="0"/>
      <w:divBdr>
        <w:top w:val="none" w:sz="0" w:space="0" w:color="auto"/>
        <w:left w:val="none" w:sz="0" w:space="0" w:color="auto"/>
        <w:bottom w:val="none" w:sz="0" w:space="0" w:color="auto"/>
        <w:right w:val="none" w:sz="0" w:space="0" w:color="auto"/>
      </w:divBdr>
    </w:div>
    <w:div w:id="838472586">
      <w:marLeft w:val="640"/>
      <w:marRight w:val="0"/>
      <w:marTop w:val="0"/>
      <w:marBottom w:val="0"/>
      <w:divBdr>
        <w:top w:val="none" w:sz="0" w:space="0" w:color="auto"/>
        <w:left w:val="none" w:sz="0" w:space="0" w:color="auto"/>
        <w:bottom w:val="none" w:sz="0" w:space="0" w:color="auto"/>
        <w:right w:val="none" w:sz="0" w:space="0" w:color="auto"/>
      </w:divBdr>
    </w:div>
    <w:div w:id="838543626">
      <w:marLeft w:val="640"/>
      <w:marRight w:val="0"/>
      <w:marTop w:val="0"/>
      <w:marBottom w:val="0"/>
      <w:divBdr>
        <w:top w:val="none" w:sz="0" w:space="0" w:color="auto"/>
        <w:left w:val="none" w:sz="0" w:space="0" w:color="auto"/>
        <w:bottom w:val="none" w:sz="0" w:space="0" w:color="auto"/>
        <w:right w:val="none" w:sz="0" w:space="0" w:color="auto"/>
      </w:divBdr>
    </w:div>
    <w:div w:id="838622390">
      <w:marLeft w:val="640"/>
      <w:marRight w:val="0"/>
      <w:marTop w:val="0"/>
      <w:marBottom w:val="0"/>
      <w:divBdr>
        <w:top w:val="none" w:sz="0" w:space="0" w:color="auto"/>
        <w:left w:val="none" w:sz="0" w:space="0" w:color="auto"/>
        <w:bottom w:val="none" w:sz="0" w:space="0" w:color="auto"/>
        <w:right w:val="none" w:sz="0" w:space="0" w:color="auto"/>
      </w:divBdr>
    </w:div>
    <w:div w:id="838623298">
      <w:marLeft w:val="640"/>
      <w:marRight w:val="0"/>
      <w:marTop w:val="0"/>
      <w:marBottom w:val="0"/>
      <w:divBdr>
        <w:top w:val="none" w:sz="0" w:space="0" w:color="auto"/>
        <w:left w:val="none" w:sz="0" w:space="0" w:color="auto"/>
        <w:bottom w:val="none" w:sz="0" w:space="0" w:color="auto"/>
        <w:right w:val="none" w:sz="0" w:space="0" w:color="auto"/>
      </w:divBdr>
    </w:div>
    <w:div w:id="838689776">
      <w:marLeft w:val="640"/>
      <w:marRight w:val="0"/>
      <w:marTop w:val="0"/>
      <w:marBottom w:val="0"/>
      <w:divBdr>
        <w:top w:val="none" w:sz="0" w:space="0" w:color="auto"/>
        <w:left w:val="none" w:sz="0" w:space="0" w:color="auto"/>
        <w:bottom w:val="none" w:sz="0" w:space="0" w:color="auto"/>
        <w:right w:val="none" w:sz="0" w:space="0" w:color="auto"/>
      </w:divBdr>
    </w:div>
    <w:div w:id="838689911">
      <w:marLeft w:val="640"/>
      <w:marRight w:val="0"/>
      <w:marTop w:val="0"/>
      <w:marBottom w:val="0"/>
      <w:divBdr>
        <w:top w:val="none" w:sz="0" w:space="0" w:color="auto"/>
        <w:left w:val="none" w:sz="0" w:space="0" w:color="auto"/>
        <w:bottom w:val="none" w:sz="0" w:space="0" w:color="auto"/>
        <w:right w:val="none" w:sz="0" w:space="0" w:color="auto"/>
      </w:divBdr>
    </w:div>
    <w:div w:id="838814714">
      <w:marLeft w:val="640"/>
      <w:marRight w:val="0"/>
      <w:marTop w:val="0"/>
      <w:marBottom w:val="0"/>
      <w:divBdr>
        <w:top w:val="none" w:sz="0" w:space="0" w:color="auto"/>
        <w:left w:val="none" w:sz="0" w:space="0" w:color="auto"/>
        <w:bottom w:val="none" w:sz="0" w:space="0" w:color="auto"/>
        <w:right w:val="none" w:sz="0" w:space="0" w:color="auto"/>
      </w:divBdr>
    </w:div>
    <w:div w:id="838885670">
      <w:marLeft w:val="640"/>
      <w:marRight w:val="0"/>
      <w:marTop w:val="0"/>
      <w:marBottom w:val="0"/>
      <w:divBdr>
        <w:top w:val="none" w:sz="0" w:space="0" w:color="auto"/>
        <w:left w:val="none" w:sz="0" w:space="0" w:color="auto"/>
        <w:bottom w:val="none" w:sz="0" w:space="0" w:color="auto"/>
        <w:right w:val="none" w:sz="0" w:space="0" w:color="auto"/>
      </w:divBdr>
    </w:div>
    <w:div w:id="838930625">
      <w:marLeft w:val="640"/>
      <w:marRight w:val="0"/>
      <w:marTop w:val="0"/>
      <w:marBottom w:val="0"/>
      <w:divBdr>
        <w:top w:val="none" w:sz="0" w:space="0" w:color="auto"/>
        <w:left w:val="none" w:sz="0" w:space="0" w:color="auto"/>
        <w:bottom w:val="none" w:sz="0" w:space="0" w:color="auto"/>
        <w:right w:val="none" w:sz="0" w:space="0" w:color="auto"/>
      </w:divBdr>
    </w:div>
    <w:div w:id="839079363">
      <w:marLeft w:val="640"/>
      <w:marRight w:val="0"/>
      <w:marTop w:val="0"/>
      <w:marBottom w:val="0"/>
      <w:divBdr>
        <w:top w:val="none" w:sz="0" w:space="0" w:color="auto"/>
        <w:left w:val="none" w:sz="0" w:space="0" w:color="auto"/>
        <w:bottom w:val="none" w:sz="0" w:space="0" w:color="auto"/>
        <w:right w:val="none" w:sz="0" w:space="0" w:color="auto"/>
      </w:divBdr>
    </w:div>
    <w:div w:id="839124250">
      <w:marLeft w:val="640"/>
      <w:marRight w:val="0"/>
      <w:marTop w:val="0"/>
      <w:marBottom w:val="0"/>
      <w:divBdr>
        <w:top w:val="none" w:sz="0" w:space="0" w:color="auto"/>
        <w:left w:val="none" w:sz="0" w:space="0" w:color="auto"/>
        <w:bottom w:val="none" w:sz="0" w:space="0" w:color="auto"/>
        <w:right w:val="none" w:sz="0" w:space="0" w:color="auto"/>
      </w:divBdr>
    </w:div>
    <w:div w:id="839126767">
      <w:marLeft w:val="640"/>
      <w:marRight w:val="0"/>
      <w:marTop w:val="0"/>
      <w:marBottom w:val="0"/>
      <w:divBdr>
        <w:top w:val="none" w:sz="0" w:space="0" w:color="auto"/>
        <w:left w:val="none" w:sz="0" w:space="0" w:color="auto"/>
        <w:bottom w:val="none" w:sz="0" w:space="0" w:color="auto"/>
        <w:right w:val="none" w:sz="0" w:space="0" w:color="auto"/>
      </w:divBdr>
    </w:div>
    <w:div w:id="839271256">
      <w:marLeft w:val="640"/>
      <w:marRight w:val="0"/>
      <w:marTop w:val="0"/>
      <w:marBottom w:val="0"/>
      <w:divBdr>
        <w:top w:val="none" w:sz="0" w:space="0" w:color="auto"/>
        <w:left w:val="none" w:sz="0" w:space="0" w:color="auto"/>
        <w:bottom w:val="none" w:sz="0" w:space="0" w:color="auto"/>
        <w:right w:val="none" w:sz="0" w:space="0" w:color="auto"/>
      </w:divBdr>
    </w:div>
    <w:div w:id="839272672">
      <w:marLeft w:val="640"/>
      <w:marRight w:val="0"/>
      <w:marTop w:val="0"/>
      <w:marBottom w:val="0"/>
      <w:divBdr>
        <w:top w:val="none" w:sz="0" w:space="0" w:color="auto"/>
        <w:left w:val="none" w:sz="0" w:space="0" w:color="auto"/>
        <w:bottom w:val="none" w:sz="0" w:space="0" w:color="auto"/>
        <w:right w:val="none" w:sz="0" w:space="0" w:color="auto"/>
      </w:divBdr>
    </w:div>
    <w:div w:id="839347256">
      <w:marLeft w:val="640"/>
      <w:marRight w:val="0"/>
      <w:marTop w:val="0"/>
      <w:marBottom w:val="0"/>
      <w:divBdr>
        <w:top w:val="none" w:sz="0" w:space="0" w:color="auto"/>
        <w:left w:val="none" w:sz="0" w:space="0" w:color="auto"/>
        <w:bottom w:val="none" w:sz="0" w:space="0" w:color="auto"/>
        <w:right w:val="none" w:sz="0" w:space="0" w:color="auto"/>
      </w:divBdr>
    </w:div>
    <w:div w:id="839388430">
      <w:marLeft w:val="640"/>
      <w:marRight w:val="0"/>
      <w:marTop w:val="0"/>
      <w:marBottom w:val="0"/>
      <w:divBdr>
        <w:top w:val="none" w:sz="0" w:space="0" w:color="auto"/>
        <w:left w:val="none" w:sz="0" w:space="0" w:color="auto"/>
        <w:bottom w:val="none" w:sz="0" w:space="0" w:color="auto"/>
        <w:right w:val="none" w:sz="0" w:space="0" w:color="auto"/>
      </w:divBdr>
    </w:div>
    <w:div w:id="839464302">
      <w:marLeft w:val="640"/>
      <w:marRight w:val="0"/>
      <w:marTop w:val="0"/>
      <w:marBottom w:val="0"/>
      <w:divBdr>
        <w:top w:val="none" w:sz="0" w:space="0" w:color="auto"/>
        <w:left w:val="none" w:sz="0" w:space="0" w:color="auto"/>
        <w:bottom w:val="none" w:sz="0" w:space="0" w:color="auto"/>
        <w:right w:val="none" w:sz="0" w:space="0" w:color="auto"/>
      </w:divBdr>
    </w:div>
    <w:div w:id="839465226">
      <w:marLeft w:val="640"/>
      <w:marRight w:val="0"/>
      <w:marTop w:val="0"/>
      <w:marBottom w:val="0"/>
      <w:divBdr>
        <w:top w:val="none" w:sz="0" w:space="0" w:color="auto"/>
        <w:left w:val="none" w:sz="0" w:space="0" w:color="auto"/>
        <w:bottom w:val="none" w:sz="0" w:space="0" w:color="auto"/>
        <w:right w:val="none" w:sz="0" w:space="0" w:color="auto"/>
      </w:divBdr>
    </w:div>
    <w:div w:id="839467130">
      <w:marLeft w:val="640"/>
      <w:marRight w:val="0"/>
      <w:marTop w:val="0"/>
      <w:marBottom w:val="0"/>
      <w:divBdr>
        <w:top w:val="none" w:sz="0" w:space="0" w:color="auto"/>
        <w:left w:val="none" w:sz="0" w:space="0" w:color="auto"/>
        <w:bottom w:val="none" w:sz="0" w:space="0" w:color="auto"/>
        <w:right w:val="none" w:sz="0" w:space="0" w:color="auto"/>
      </w:divBdr>
    </w:div>
    <w:div w:id="839581976">
      <w:marLeft w:val="640"/>
      <w:marRight w:val="0"/>
      <w:marTop w:val="0"/>
      <w:marBottom w:val="0"/>
      <w:divBdr>
        <w:top w:val="none" w:sz="0" w:space="0" w:color="auto"/>
        <w:left w:val="none" w:sz="0" w:space="0" w:color="auto"/>
        <w:bottom w:val="none" w:sz="0" w:space="0" w:color="auto"/>
        <w:right w:val="none" w:sz="0" w:space="0" w:color="auto"/>
      </w:divBdr>
    </w:div>
    <w:div w:id="839583478">
      <w:marLeft w:val="640"/>
      <w:marRight w:val="0"/>
      <w:marTop w:val="0"/>
      <w:marBottom w:val="0"/>
      <w:divBdr>
        <w:top w:val="none" w:sz="0" w:space="0" w:color="auto"/>
        <w:left w:val="none" w:sz="0" w:space="0" w:color="auto"/>
        <w:bottom w:val="none" w:sz="0" w:space="0" w:color="auto"/>
        <w:right w:val="none" w:sz="0" w:space="0" w:color="auto"/>
      </w:divBdr>
    </w:div>
    <w:div w:id="839588411">
      <w:marLeft w:val="640"/>
      <w:marRight w:val="0"/>
      <w:marTop w:val="0"/>
      <w:marBottom w:val="0"/>
      <w:divBdr>
        <w:top w:val="none" w:sz="0" w:space="0" w:color="auto"/>
        <w:left w:val="none" w:sz="0" w:space="0" w:color="auto"/>
        <w:bottom w:val="none" w:sz="0" w:space="0" w:color="auto"/>
        <w:right w:val="none" w:sz="0" w:space="0" w:color="auto"/>
      </w:divBdr>
    </w:div>
    <w:div w:id="839806315">
      <w:marLeft w:val="640"/>
      <w:marRight w:val="0"/>
      <w:marTop w:val="0"/>
      <w:marBottom w:val="0"/>
      <w:divBdr>
        <w:top w:val="none" w:sz="0" w:space="0" w:color="auto"/>
        <w:left w:val="none" w:sz="0" w:space="0" w:color="auto"/>
        <w:bottom w:val="none" w:sz="0" w:space="0" w:color="auto"/>
        <w:right w:val="none" w:sz="0" w:space="0" w:color="auto"/>
      </w:divBdr>
    </w:div>
    <w:div w:id="839925056">
      <w:marLeft w:val="640"/>
      <w:marRight w:val="0"/>
      <w:marTop w:val="0"/>
      <w:marBottom w:val="0"/>
      <w:divBdr>
        <w:top w:val="none" w:sz="0" w:space="0" w:color="auto"/>
        <w:left w:val="none" w:sz="0" w:space="0" w:color="auto"/>
        <w:bottom w:val="none" w:sz="0" w:space="0" w:color="auto"/>
        <w:right w:val="none" w:sz="0" w:space="0" w:color="auto"/>
      </w:divBdr>
    </w:div>
    <w:div w:id="839928293">
      <w:marLeft w:val="640"/>
      <w:marRight w:val="0"/>
      <w:marTop w:val="0"/>
      <w:marBottom w:val="0"/>
      <w:divBdr>
        <w:top w:val="none" w:sz="0" w:space="0" w:color="auto"/>
        <w:left w:val="none" w:sz="0" w:space="0" w:color="auto"/>
        <w:bottom w:val="none" w:sz="0" w:space="0" w:color="auto"/>
        <w:right w:val="none" w:sz="0" w:space="0" w:color="auto"/>
      </w:divBdr>
    </w:div>
    <w:div w:id="840003338">
      <w:marLeft w:val="640"/>
      <w:marRight w:val="0"/>
      <w:marTop w:val="0"/>
      <w:marBottom w:val="0"/>
      <w:divBdr>
        <w:top w:val="none" w:sz="0" w:space="0" w:color="auto"/>
        <w:left w:val="none" w:sz="0" w:space="0" w:color="auto"/>
        <w:bottom w:val="none" w:sz="0" w:space="0" w:color="auto"/>
        <w:right w:val="none" w:sz="0" w:space="0" w:color="auto"/>
      </w:divBdr>
    </w:div>
    <w:div w:id="840003452">
      <w:marLeft w:val="640"/>
      <w:marRight w:val="0"/>
      <w:marTop w:val="0"/>
      <w:marBottom w:val="0"/>
      <w:divBdr>
        <w:top w:val="none" w:sz="0" w:space="0" w:color="auto"/>
        <w:left w:val="none" w:sz="0" w:space="0" w:color="auto"/>
        <w:bottom w:val="none" w:sz="0" w:space="0" w:color="auto"/>
        <w:right w:val="none" w:sz="0" w:space="0" w:color="auto"/>
      </w:divBdr>
    </w:div>
    <w:div w:id="840042568">
      <w:marLeft w:val="640"/>
      <w:marRight w:val="0"/>
      <w:marTop w:val="0"/>
      <w:marBottom w:val="0"/>
      <w:divBdr>
        <w:top w:val="none" w:sz="0" w:space="0" w:color="auto"/>
        <w:left w:val="none" w:sz="0" w:space="0" w:color="auto"/>
        <w:bottom w:val="none" w:sz="0" w:space="0" w:color="auto"/>
        <w:right w:val="none" w:sz="0" w:space="0" w:color="auto"/>
      </w:divBdr>
    </w:div>
    <w:div w:id="840240990">
      <w:marLeft w:val="640"/>
      <w:marRight w:val="0"/>
      <w:marTop w:val="0"/>
      <w:marBottom w:val="0"/>
      <w:divBdr>
        <w:top w:val="none" w:sz="0" w:space="0" w:color="auto"/>
        <w:left w:val="none" w:sz="0" w:space="0" w:color="auto"/>
        <w:bottom w:val="none" w:sz="0" w:space="0" w:color="auto"/>
        <w:right w:val="none" w:sz="0" w:space="0" w:color="auto"/>
      </w:divBdr>
    </w:div>
    <w:div w:id="840242563">
      <w:marLeft w:val="640"/>
      <w:marRight w:val="0"/>
      <w:marTop w:val="0"/>
      <w:marBottom w:val="0"/>
      <w:divBdr>
        <w:top w:val="none" w:sz="0" w:space="0" w:color="auto"/>
        <w:left w:val="none" w:sz="0" w:space="0" w:color="auto"/>
        <w:bottom w:val="none" w:sz="0" w:space="0" w:color="auto"/>
        <w:right w:val="none" w:sz="0" w:space="0" w:color="auto"/>
      </w:divBdr>
    </w:div>
    <w:div w:id="840394957">
      <w:marLeft w:val="640"/>
      <w:marRight w:val="0"/>
      <w:marTop w:val="0"/>
      <w:marBottom w:val="0"/>
      <w:divBdr>
        <w:top w:val="none" w:sz="0" w:space="0" w:color="auto"/>
        <w:left w:val="none" w:sz="0" w:space="0" w:color="auto"/>
        <w:bottom w:val="none" w:sz="0" w:space="0" w:color="auto"/>
        <w:right w:val="none" w:sz="0" w:space="0" w:color="auto"/>
      </w:divBdr>
    </w:div>
    <w:div w:id="840587257">
      <w:marLeft w:val="640"/>
      <w:marRight w:val="0"/>
      <w:marTop w:val="0"/>
      <w:marBottom w:val="0"/>
      <w:divBdr>
        <w:top w:val="none" w:sz="0" w:space="0" w:color="auto"/>
        <w:left w:val="none" w:sz="0" w:space="0" w:color="auto"/>
        <w:bottom w:val="none" w:sz="0" w:space="0" w:color="auto"/>
        <w:right w:val="none" w:sz="0" w:space="0" w:color="auto"/>
      </w:divBdr>
    </w:div>
    <w:div w:id="840630639">
      <w:marLeft w:val="640"/>
      <w:marRight w:val="0"/>
      <w:marTop w:val="0"/>
      <w:marBottom w:val="0"/>
      <w:divBdr>
        <w:top w:val="none" w:sz="0" w:space="0" w:color="auto"/>
        <w:left w:val="none" w:sz="0" w:space="0" w:color="auto"/>
        <w:bottom w:val="none" w:sz="0" w:space="0" w:color="auto"/>
        <w:right w:val="none" w:sz="0" w:space="0" w:color="auto"/>
      </w:divBdr>
    </w:div>
    <w:div w:id="840659650">
      <w:marLeft w:val="640"/>
      <w:marRight w:val="0"/>
      <w:marTop w:val="0"/>
      <w:marBottom w:val="0"/>
      <w:divBdr>
        <w:top w:val="none" w:sz="0" w:space="0" w:color="auto"/>
        <w:left w:val="none" w:sz="0" w:space="0" w:color="auto"/>
        <w:bottom w:val="none" w:sz="0" w:space="0" w:color="auto"/>
        <w:right w:val="none" w:sz="0" w:space="0" w:color="auto"/>
      </w:divBdr>
    </w:div>
    <w:div w:id="840661707">
      <w:marLeft w:val="640"/>
      <w:marRight w:val="0"/>
      <w:marTop w:val="0"/>
      <w:marBottom w:val="0"/>
      <w:divBdr>
        <w:top w:val="none" w:sz="0" w:space="0" w:color="auto"/>
        <w:left w:val="none" w:sz="0" w:space="0" w:color="auto"/>
        <w:bottom w:val="none" w:sz="0" w:space="0" w:color="auto"/>
        <w:right w:val="none" w:sz="0" w:space="0" w:color="auto"/>
      </w:divBdr>
    </w:div>
    <w:div w:id="840697553">
      <w:marLeft w:val="640"/>
      <w:marRight w:val="0"/>
      <w:marTop w:val="0"/>
      <w:marBottom w:val="0"/>
      <w:divBdr>
        <w:top w:val="none" w:sz="0" w:space="0" w:color="auto"/>
        <w:left w:val="none" w:sz="0" w:space="0" w:color="auto"/>
        <w:bottom w:val="none" w:sz="0" w:space="0" w:color="auto"/>
        <w:right w:val="none" w:sz="0" w:space="0" w:color="auto"/>
      </w:divBdr>
    </w:div>
    <w:div w:id="840705784">
      <w:marLeft w:val="640"/>
      <w:marRight w:val="0"/>
      <w:marTop w:val="0"/>
      <w:marBottom w:val="0"/>
      <w:divBdr>
        <w:top w:val="none" w:sz="0" w:space="0" w:color="auto"/>
        <w:left w:val="none" w:sz="0" w:space="0" w:color="auto"/>
        <w:bottom w:val="none" w:sz="0" w:space="0" w:color="auto"/>
        <w:right w:val="none" w:sz="0" w:space="0" w:color="auto"/>
      </w:divBdr>
    </w:div>
    <w:div w:id="840925128">
      <w:marLeft w:val="640"/>
      <w:marRight w:val="0"/>
      <w:marTop w:val="0"/>
      <w:marBottom w:val="0"/>
      <w:divBdr>
        <w:top w:val="none" w:sz="0" w:space="0" w:color="auto"/>
        <w:left w:val="none" w:sz="0" w:space="0" w:color="auto"/>
        <w:bottom w:val="none" w:sz="0" w:space="0" w:color="auto"/>
        <w:right w:val="none" w:sz="0" w:space="0" w:color="auto"/>
      </w:divBdr>
    </w:div>
    <w:div w:id="840972556">
      <w:marLeft w:val="640"/>
      <w:marRight w:val="0"/>
      <w:marTop w:val="0"/>
      <w:marBottom w:val="0"/>
      <w:divBdr>
        <w:top w:val="none" w:sz="0" w:space="0" w:color="auto"/>
        <w:left w:val="none" w:sz="0" w:space="0" w:color="auto"/>
        <w:bottom w:val="none" w:sz="0" w:space="0" w:color="auto"/>
        <w:right w:val="none" w:sz="0" w:space="0" w:color="auto"/>
      </w:divBdr>
    </w:div>
    <w:div w:id="841044362">
      <w:marLeft w:val="640"/>
      <w:marRight w:val="0"/>
      <w:marTop w:val="0"/>
      <w:marBottom w:val="0"/>
      <w:divBdr>
        <w:top w:val="none" w:sz="0" w:space="0" w:color="auto"/>
        <w:left w:val="none" w:sz="0" w:space="0" w:color="auto"/>
        <w:bottom w:val="none" w:sz="0" w:space="0" w:color="auto"/>
        <w:right w:val="none" w:sz="0" w:space="0" w:color="auto"/>
      </w:divBdr>
    </w:div>
    <w:div w:id="841093226">
      <w:marLeft w:val="640"/>
      <w:marRight w:val="0"/>
      <w:marTop w:val="0"/>
      <w:marBottom w:val="0"/>
      <w:divBdr>
        <w:top w:val="none" w:sz="0" w:space="0" w:color="auto"/>
        <w:left w:val="none" w:sz="0" w:space="0" w:color="auto"/>
        <w:bottom w:val="none" w:sz="0" w:space="0" w:color="auto"/>
        <w:right w:val="none" w:sz="0" w:space="0" w:color="auto"/>
      </w:divBdr>
    </w:div>
    <w:div w:id="841167924">
      <w:marLeft w:val="640"/>
      <w:marRight w:val="0"/>
      <w:marTop w:val="0"/>
      <w:marBottom w:val="0"/>
      <w:divBdr>
        <w:top w:val="none" w:sz="0" w:space="0" w:color="auto"/>
        <w:left w:val="none" w:sz="0" w:space="0" w:color="auto"/>
        <w:bottom w:val="none" w:sz="0" w:space="0" w:color="auto"/>
        <w:right w:val="none" w:sz="0" w:space="0" w:color="auto"/>
      </w:divBdr>
    </w:div>
    <w:div w:id="841240343">
      <w:marLeft w:val="640"/>
      <w:marRight w:val="0"/>
      <w:marTop w:val="0"/>
      <w:marBottom w:val="0"/>
      <w:divBdr>
        <w:top w:val="none" w:sz="0" w:space="0" w:color="auto"/>
        <w:left w:val="none" w:sz="0" w:space="0" w:color="auto"/>
        <w:bottom w:val="none" w:sz="0" w:space="0" w:color="auto"/>
        <w:right w:val="none" w:sz="0" w:space="0" w:color="auto"/>
      </w:divBdr>
    </w:div>
    <w:div w:id="841241559">
      <w:marLeft w:val="640"/>
      <w:marRight w:val="0"/>
      <w:marTop w:val="0"/>
      <w:marBottom w:val="0"/>
      <w:divBdr>
        <w:top w:val="none" w:sz="0" w:space="0" w:color="auto"/>
        <w:left w:val="none" w:sz="0" w:space="0" w:color="auto"/>
        <w:bottom w:val="none" w:sz="0" w:space="0" w:color="auto"/>
        <w:right w:val="none" w:sz="0" w:space="0" w:color="auto"/>
      </w:divBdr>
    </w:div>
    <w:div w:id="841315228">
      <w:marLeft w:val="640"/>
      <w:marRight w:val="0"/>
      <w:marTop w:val="0"/>
      <w:marBottom w:val="0"/>
      <w:divBdr>
        <w:top w:val="none" w:sz="0" w:space="0" w:color="auto"/>
        <w:left w:val="none" w:sz="0" w:space="0" w:color="auto"/>
        <w:bottom w:val="none" w:sz="0" w:space="0" w:color="auto"/>
        <w:right w:val="none" w:sz="0" w:space="0" w:color="auto"/>
      </w:divBdr>
    </w:div>
    <w:div w:id="841428664">
      <w:marLeft w:val="640"/>
      <w:marRight w:val="0"/>
      <w:marTop w:val="0"/>
      <w:marBottom w:val="0"/>
      <w:divBdr>
        <w:top w:val="none" w:sz="0" w:space="0" w:color="auto"/>
        <w:left w:val="none" w:sz="0" w:space="0" w:color="auto"/>
        <w:bottom w:val="none" w:sz="0" w:space="0" w:color="auto"/>
        <w:right w:val="none" w:sz="0" w:space="0" w:color="auto"/>
      </w:divBdr>
    </w:div>
    <w:div w:id="841430131">
      <w:marLeft w:val="640"/>
      <w:marRight w:val="0"/>
      <w:marTop w:val="0"/>
      <w:marBottom w:val="0"/>
      <w:divBdr>
        <w:top w:val="none" w:sz="0" w:space="0" w:color="auto"/>
        <w:left w:val="none" w:sz="0" w:space="0" w:color="auto"/>
        <w:bottom w:val="none" w:sz="0" w:space="0" w:color="auto"/>
        <w:right w:val="none" w:sz="0" w:space="0" w:color="auto"/>
      </w:divBdr>
    </w:div>
    <w:div w:id="841507933">
      <w:marLeft w:val="640"/>
      <w:marRight w:val="0"/>
      <w:marTop w:val="0"/>
      <w:marBottom w:val="0"/>
      <w:divBdr>
        <w:top w:val="none" w:sz="0" w:space="0" w:color="auto"/>
        <w:left w:val="none" w:sz="0" w:space="0" w:color="auto"/>
        <w:bottom w:val="none" w:sz="0" w:space="0" w:color="auto"/>
        <w:right w:val="none" w:sz="0" w:space="0" w:color="auto"/>
      </w:divBdr>
    </w:div>
    <w:div w:id="841554679">
      <w:marLeft w:val="640"/>
      <w:marRight w:val="0"/>
      <w:marTop w:val="0"/>
      <w:marBottom w:val="0"/>
      <w:divBdr>
        <w:top w:val="none" w:sz="0" w:space="0" w:color="auto"/>
        <w:left w:val="none" w:sz="0" w:space="0" w:color="auto"/>
        <w:bottom w:val="none" w:sz="0" w:space="0" w:color="auto"/>
        <w:right w:val="none" w:sz="0" w:space="0" w:color="auto"/>
      </w:divBdr>
    </w:div>
    <w:div w:id="841703740">
      <w:marLeft w:val="640"/>
      <w:marRight w:val="0"/>
      <w:marTop w:val="0"/>
      <w:marBottom w:val="0"/>
      <w:divBdr>
        <w:top w:val="none" w:sz="0" w:space="0" w:color="auto"/>
        <w:left w:val="none" w:sz="0" w:space="0" w:color="auto"/>
        <w:bottom w:val="none" w:sz="0" w:space="0" w:color="auto"/>
        <w:right w:val="none" w:sz="0" w:space="0" w:color="auto"/>
      </w:divBdr>
    </w:div>
    <w:div w:id="841773942">
      <w:marLeft w:val="640"/>
      <w:marRight w:val="0"/>
      <w:marTop w:val="0"/>
      <w:marBottom w:val="0"/>
      <w:divBdr>
        <w:top w:val="none" w:sz="0" w:space="0" w:color="auto"/>
        <w:left w:val="none" w:sz="0" w:space="0" w:color="auto"/>
        <w:bottom w:val="none" w:sz="0" w:space="0" w:color="auto"/>
        <w:right w:val="none" w:sz="0" w:space="0" w:color="auto"/>
      </w:divBdr>
    </w:div>
    <w:div w:id="841891921">
      <w:marLeft w:val="640"/>
      <w:marRight w:val="0"/>
      <w:marTop w:val="0"/>
      <w:marBottom w:val="0"/>
      <w:divBdr>
        <w:top w:val="none" w:sz="0" w:space="0" w:color="auto"/>
        <w:left w:val="none" w:sz="0" w:space="0" w:color="auto"/>
        <w:bottom w:val="none" w:sz="0" w:space="0" w:color="auto"/>
        <w:right w:val="none" w:sz="0" w:space="0" w:color="auto"/>
      </w:divBdr>
    </w:div>
    <w:div w:id="841898852">
      <w:marLeft w:val="640"/>
      <w:marRight w:val="0"/>
      <w:marTop w:val="0"/>
      <w:marBottom w:val="0"/>
      <w:divBdr>
        <w:top w:val="none" w:sz="0" w:space="0" w:color="auto"/>
        <w:left w:val="none" w:sz="0" w:space="0" w:color="auto"/>
        <w:bottom w:val="none" w:sz="0" w:space="0" w:color="auto"/>
        <w:right w:val="none" w:sz="0" w:space="0" w:color="auto"/>
      </w:divBdr>
    </w:div>
    <w:div w:id="841969545">
      <w:marLeft w:val="640"/>
      <w:marRight w:val="0"/>
      <w:marTop w:val="0"/>
      <w:marBottom w:val="0"/>
      <w:divBdr>
        <w:top w:val="none" w:sz="0" w:space="0" w:color="auto"/>
        <w:left w:val="none" w:sz="0" w:space="0" w:color="auto"/>
        <w:bottom w:val="none" w:sz="0" w:space="0" w:color="auto"/>
        <w:right w:val="none" w:sz="0" w:space="0" w:color="auto"/>
      </w:divBdr>
    </w:div>
    <w:div w:id="841970281">
      <w:marLeft w:val="640"/>
      <w:marRight w:val="0"/>
      <w:marTop w:val="0"/>
      <w:marBottom w:val="0"/>
      <w:divBdr>
        <w:top w:val="none" w:sz="0" w:space="0" w:color="auto"/>
        <w:left w:val="none" w:sz="0" w:space="0" w:color="auto"/>
        <w:bottom w:val="none" w:sz="0" w:space="0" w:color="auto"/>
        <w:right w:val="none" w:sz="0" w:space="0" w:color="auto"/>
      </w:divBdr>
    </w:div>
    <w:div w:id="841971478">
      <w:marLeft w:val="640"/>
      <w:marRight w:val="0"/>
      <w:marTop w:val="0"/>
      <w:marBottom w:val="0"/>
      <w:divBdr>
        <w:top w:val="none" w:sz="0" w:space="0" w:color="auto"/>
        <w:left w:val="none" w:sz="0" w:space="0" w:color="auto"/>
        <w:bottom w:val="none" w:sz="0" w:space="0" w:color="auto"/>
        <w:right w:val="none" w:sz="0" w:space="0" w:color="auto"/>
      </w:divBdr>
    </w:div>
    <w:div w:id="842083457">
      <w:marLeft w:val="640"/>
      <w:marRight w:val="0"/>
      <w:marTop w:val="0"/>
      <w:marBottom w:val="0"/>
      <w:divBdr>
        <w:top w:val="none" w:sz="0" w:space="0" w:color="auto"/>
        <w:left w:val="none" w:sz="0" w:space="0" w:color="auto"/>
        <w:bottom w:val="none" w:sz="0" w:space="0" w:color="auto"/>
        <w:right w:val="none" w:sz="0" w:space="0" w:color="auto"/>
      </w:divBdr>
    </w:div>
    <w:div w:id="842160759">
      <w:marLeft w:val="640"/>
      <w:marRight w:val="0"/>
      <w:marTop w:val="0"/>
      <w:marBottom w:val="0"/>
      <w:divBdr>
        <w:top w:val="none" w:sz="0" w:space="0" w:color="auto"/>
        <w:left w:val="none" w:sz="0" w:space="0" w:color="auto"/>
        <w:bottom w:val="none" w:sz="0" w:space="0" w:color="auto"/>
        <w:right w:val="none" w:sz="0" w:space="0" w:color="auto"/>
      </w:divBdr>
    </w:div>
    <w:div w:id="842205181">
      <w:marLeft w:val="640"/>
      <w:marRight w:val="0"/>
      <w:marTop w:val="0"/>
      <w:marBottom w:val="0"/>
      <w:divBdr>
        <w:top w:val="none" w:sz="0" w:space="0" w:color="auto"/>
        <w:left w:val="none" w:sz="0" w:space="0" w:color="auto"/>
        <w:bottom w:val="none" w:sz="0" w:space="0" w:color="auto"/>
        <w:right w:val="none" w:sz="0" w:space="0" w:color="auto"/>
      </w:divBdr>
    </w:div>
    <w:div w:id="842278291">
      <w:marLeft w:val="640"/>
      <w:marRight w:val="0"/>
      <w:marTop w:val="0"/>
      <w:marBottom w:val="0"/>
      <w:divBdr>
        <w:top w:val="none" w:sz="0" w:space="0" w:color="auto"/>
        <w:left w:val="none" w:sz="0" w:space="0" w:color="auto"/>
        <w:bottom w:val="none" w:sz="0" w:space="0" w:color="auto"/>
        <w:right w:val="none" w:sz="0" w:space="0" w:color="auto"/>
      </w:divBdr>
    </w:div>
    <w:div w:id="842401220">
      <w:marLeft w:val="640"/>
      <w:marRight w:val="0"/>
      <w:marTop w:val="0"/>
      <w:marBottom w:val="0"/>
      <w:divBdr>
        <w:top w:val="none" w:sz="0" w:space="0" w:color="auto"/>
        <w:left w:val="none" w:sz="0" w:space="0" w:color="auto"/>
        <w:bottom w:val="none" w:sz="0" w:space="0" w:color="auto"/>
        <w:right w:val="none" w:sz="0" w:space="0" w:color="auto"/>
      </w:divBdr>
    </w:div>
    <w:div w:id="842476818">
      <w:marLeft w:val="640"/>
      <w:marRight w:val="0"/>
      <w:marTop w:val="0"/>
      <w:marBottom w:val="0"/>
      <w:divBdr>
        <w:top w:val="none" w:sz="0" w:space="0" w:color="auto"/>
        <w:left w:val="none" w:sz="0" w:space="0" w:color="auto"/>
        <w:bottom w:val="none" w:sz="0" w:space="0" w:color="auto"/>
        <w:right w:val="none" w:sz="0" w:space="0" w:color="auto"/>
      </w:divBdr>
    </w:div>
    <w:div w:id="842548763">
      <w:marLeft w:val="640"/>
      <w:marRight w:val="0"/>
      <w:marTop w:val="0"/>
      <w:marBottom w:val="0"/>
      <w:divBdr>
        <w:top w:val="none" w:sz="0" w:space="0" w:color="auto"/>
        <w:left w:val="none" w:sz="0" w:space="0" w:color="auto"/>
        <w:bottom w:val="none" w:sz="0" w:space="0" w:color="auto"/>
        <w:right w:val="none" w:sz="0" w:space="0" w:color="auto"/>
      </w:divBdr>
    </w:div>
    <w:div w:id="842625551">
      <w:marLeft w:val="640"/>
      <w:marRight w:val="0"/>
      <w:marTop w:val="0"/>
      <w:marBottom w:val="0"/>
      <w:divBdr>
        <w:top w:val="none" w:sz="0" w:space="0" w:color="auto"/>
        <w:left w:val="none" w:sz="0" w:space="0" w:color="auto"/>
        <w:bottom w:val="none" w:sz="0" w:space="0" w:color="auto"/>
        <w:right w:val="none" w:sz="0" w:space="0" w:color="auto"/>
      </w:divBdr>
    </w:div>
    <w:div w:id="842823386">
      <w:marLeft w:val="640"/>
      <w:marRight w:val="0"/>
      <w:marTop w:val="0"/>
      <w:marBottom w:val="0"/>
      <w:divBdr>
        <w:top w:val="none" w:sz="0" w:space="0" w:color="auto"/>
        <w:left w:val="none" w:sz="0" w:space="0" w:color="auto"/>
        <w:bottom w:val="none" w:sz="0" w:space="0" w:color="auto"/>
        <w:right w:val="none" w:sz="0" w:space="0" w:color="auto"/>
      </w:divBdr>
    </w:div>
    <w:div w:id="842939675">
      <w:marLeft w:val="640"/>
      <w:marRight w:val="0"/>
      <w:marTop w:val="0"/>
      <w:marBottom w:val="0"/>
      <w:divBdr>
        <w:top w:val="none" w:sz="0" w:space="0" w:color="auto"/>
        <w:left w:val="none" w:sz="0" w:space="0" w:color="auto"/>
        <w:bottom w:val="none" w:sz="0" w:space="0" w:color="auto"/>
        <w:right w:val="none" w:sz="0" w:space="0" w:color="auto"/>
      </w:divBdr>
    </w:div>
    <w:div w:id="843011988">
      <w:marLeft w:val="640"/>
      <w:marRight w:val="0"/>
      <w:marTop w:val="0"/>
      <w:marBottom w:val="0"/>
      <w:divBdr>
        <w:top w:val="none" w:sz="0" w:space="0" w:color="auto"/>
        <w:left w:val="none" w:sz="0" w:space="0" w:color="auto"/>
        <w:bottom w:val="none" w:sz="0" w:space="0" w:color="auto"/>
        <w:right w:val="none" w:sz="0" w:space="0" w:color="auto"/>
      </w:divBdr>
    </w:div>
    <w:div w:id="843252457">
      <w:marLeft w:val="640"/>
      <w:marRight w:val="0"/>
      <w:marTop w:val="0"/>
      <w:marBottom w:val="0"/>
      <w:divBdr>
        <w:top w:val="none" w:sz="0" w:space="0" w:color="auto"/>
        <w:left w:val="none" w:sz="0" w:space="0" w:color="auto"/>
        <w:bottom w:val="none" w:sz="0" w:space="0" w:color="auto"/>
        <w:right w:val="none" w:sz="0" w:space="0" w:color="auto"/>
      </w:divBdr>
    </w:div>
    <w:div w:id="843277616">
      <w:marLeft w:val="640"/>
      <w:marRight w:val="0"/>
      <w:marTop w:val="0"/>
      <w:marBottom w:val="0"/>
      <w:divBdr>
        <w:top w:val="none" w:sz="0" w:space="0" w:color="auto"/>
        <w:left w:val="none" w:sz="0" w:space="0" w:color="auto"/>
        <w:bottom w:val="none" w:sz="0" w:space="0" w:color="auto"/>
        <w:right w:val="none" w:sz="0" w:space="0" w:color="auto"/>
      </w:divBdr>
    </w:div>
    <w:div w:id="843322320">
      <w:marLeft w:val="640"/>
      <w:marRight w:val="0"/>
      <w:marTop w:val="0"/>
      <w:marBottom w:val="0"/>
      <w:divBdr>
        <w:top w:val="none" w:sz="0" w:space="0" w:color="auto"/>
        <w:left w:val="none" w:sz="0" w:space="0" w:color="auto"/>
        <w:bottom w:val="none" w:sz="0" w:space="0" w:color="auto"/>
        <w:right w:val="none" w:sz="0" w:space="0" w:color="auto"/>
      </w:divBdr>
    </w:div>
    <w:div w:id="843475749">
      <w:marLeft w:val="640"/>
      <w:marRight w:val="0"/>
      <w:marTop w:val="0"/>
      <w:marBottom w:val="0"/>
      <w:divBdr>
        <w:top w:val="none" w:sz="0" w:space="0" w:color="auto"/>
        <w:left w:val="none" w:sz="0" w:space="0" w:color="auto"/>
        <w:bottom w:val="none" w:sz="0" w:space="0" w:color="auto"/>
        <w:right w:val="none" w:sz="0" w:space="0" w:color="auto"/>
      </w:divBdr>
    </w:div>
    <w:div w:id="843514697">
      <w:marLeft w:val="640"/>
      <w:marRight w:val="0"/>
      <w:marTop w:val="0"/>
      <w:marBottom w:val="0"/>
      <w:divBdr>
        <w:top w:val="none" w:sz="0" w:space="0" w:color="auto"/>
        <w:left w:val="none" w:sz="0" w:space="0" w:color="auto"/>
        <w:bottom w:val="none" w:sz="0" w:space="0" w:color="auto"/>
        <w:right w:val="none" w:sz="0" w:space="0" w:color="auto"/>
      </w:divBdr>
    </w:div>
    <w:div w:id="843517719">
      <w:marLeft w:val="640"/>
      <w:marRight w:val="0"/>
      <w:marTop w:val="0"/>
      <w:marBottom w:val="0"/>
      <w:divBdr>
        <w:top w:val="none" w:sz="0" w:space="0" w:color="auto"/>
        <w:left w:val="none" w:sz="0" w:space="0" w:color="auto"/>
        <w:bottom w:val="none" w:sz="0" w:space="0" w:color="auto"/>
        <w:right w:val="none" w:sz="0" w:space="0" w:color="auto"/>
      </w:divBdr>
    </w:div>
    <w:div w:id="843587827">
      <w:marLeft w:val="640"/>
      <w:marRight w:val="0"/>
      <w:marTop w:val="0"/>
      <w:marBottom w:val="0"/>
      <w:divBdr>
        <w:top w:val="none" w:sz="0" w:space="0" w:color="auto"/>
        <w:left w:val="none" w:sz="0" w:space="0" w:color="auto"/>
        <w:bottom w:val="none" w:sz="0" w:space="0" w:color="auto"/>
        <w:right w:val="none" w:sz="0" w:space="0" w:color="auto"/>
      </w:divBdr>
    </w:div>
    <w:div w:id="843590405">
      <w:marLeft w:val="640"/>
      <w:marRight w:val="0"/>
      <w:marTop w:val="0"/>
      <w:marBottom w:val="0"/>
      <w:divBdr>
        <w:top w:val="none" w:sz="0" w:space="0" w:color="auto"/>
        <w:left w:val="none" w:sz="0" w:space="0" w:color="auto"/>
        <w:bottom w:val="none" w:sz="0" w:space="0" w:color="auto"/>
        <w:right w:val="none" w:sz="0" w:space="0" w:color="auto"/>
      </w:divBdr>
    </w:div>
    <w:div w:id="843591652">
      <w:marLeft w:val="640"/>
      <w:marRight w:val="0"/>
      <w:marTop w:val="0"/>
      <w:marBottom w:val="0"/>
      <w:divBdr>
        <w:top w:val="none" w:sz="0" w:space="0" w:color="auto"/>
        <w:left w:val="none" w:sz="0" w:space="0" w:color="auto"/>
        <w:bottom w:val="none" w:sz="0" w:space="0" w:color="auto"/>
        <w:right w:val="none" w:sz="0" w:space="0" w:color="auto"/>
      </w:divBdr>
    </w:div>
    <w:div w:id="843591699">
      <w:marLeft w:val="640"/>
      <w:marRight w:val="0"/>
      <w:marTop w:val="0"/>
      <w:marBottom w:val="0"/>
      <w:divBdr>
        <w:top w:val="none" w:sz="0" w:space="0" w:color="auto"/>
        <w:left w:val="none" w:sz="0" w:space="0" w:color="auto"/>
        <w:bottom w:val="none" w:sz="0" w:space="0" w:color="auto"/>
        <w:right w:val="none" w:sz="0" w:space="0" w:color="auto"/>
      </w:divBdr>
    </w:div>
    <w:div w:id="843975381">
      <w:marLeft w:val="640"/>
      <w:marRight w:val="0"/>
      <w:marTop w:val="0"/>
      <w:marBottom w:val="0"/>
      <w:divBdr>
        <w:top w:val="none" w:sz="0" w:space="0" w:color="auto"/>
        <w:left w:val="none" w:sz="0" w:space="0" w:color="auto"/>
        <w:bottom w:val="none" w:sz="0" w:space="0" w:color="auto"/>
        <w:right w:val="none" w:sz="0" w:space="0" w:color="auto"/>
      </w:divBdr>
    </w:div>
    <w:div w:id="843977340">
      <w:marLeft w:val="640"/>
      <w:marRight w:val="0"/>
      <w:marTop w:val="0"/>
      <w:marBottom w:val="0"/>
      <w:divBdr>
        <w:top w:val="none" w:sz="0" w:space="0" w:color="auto"/>
        <w:left w:val="none" w:sz="0" w:space="0" w:color="auto"/>
        <w:bottom w:val="none" w:sz="0" w:space="0" w:color="auto"/>
        <w:right w:val="none" w:sz="0" w:space="0" w:color="auto"/>
      </w:divBdr>
    </w:div>
    <w:div w:id="843979274">
      <w:marLeft w:val="640"/>
      <w:marRight w:val="0"/>
      <w:marTop w:val="0"/>
      <w:marBottom w:val="0"/>
      <w:divBdr>
        <w:top w:val="none" w:sz="0" w:space="0" w:color="auto"/>
        <w:left w:val="none" w:sz="0" w:space="0" w:color="auto"/>
        <w:bottom w:val="none" w:sz="0" w:space="0" w:color="auto"/>
        <w:right w:val="none" w:sz="0" w:space="0" w:color="auto"/>
      </w:divBdr>
    </w:div>
    <w:div w:id="844242584">
      <w:marLeft w:val="640"/>
      <w:marRight w:val="0"/>
      <w:marTop w:val="0"/>
      <w:marBottom w:val="0"/>
      <w:divBdr>
        <w:top w:val="none" w:sz="0" w:space="0" w:color="auto"/>
        <w:left w:val="none" w:sz="0" w:space="0" w:color="auto"/>
        <w:bottom w:val="none" w:sz="0" w:space="0" w:color="auto"/>
        <w:right w:val="none" w:sz="0" w:space="0" w:color="auto"/>
      </w:divBdr>
    </w:div>
    <w:div w:id="844326538">
      <w:marLeft w:val="640"/>
      <w:marRight w:val="0"/>
      <w:marTop w:val="0"/>
      <w:marBottom w:val="0"/>
      <w:divBdr>
        <w:top w:val="none" w:sz="0" w:space="0" w:color="auto"/>
        <w:left w:val="none" w:sz="0" w:space="0" w:color="auto"/>
        <w:bottom w:val="none" w:sz="0" w:space="0" w:color="auto"/>
        <w:right w:val="none" w:sz="0" w:space="0" w:color="auto"/>
      </w:divBdr>
    </w:div>
    <w:div w:id="844368586">
      <w:marLeft w:val="640"/>
      <w:marRight w:val="0"/>
      <w:marTop w:val="0"/>
      <w:marBottom w:val="0"/>
      <w:divBdr>
        <w:top w:val="none" w:sz="0" w:space="0" w:color="auto"/>
        <w:left w:val="none" w:sz="0" w:space="0" w:color="auto"/>
        <w:bottom w:val="none" w:sz="0" w:space="0" w:color="auto"/>
        <w:right w:val="none" w:sz="0" w:space="0" w:color="auto"/>
      </w:divBdr>
    </w:div>
    <w:div w:id="844519076">
      <w:marLeft w:val="640"/>
      <w:marRight w:val="0"/>
      <w:marTop w:val="0"/>
      <w:marBottom w:val="0"/>
      <w:divBdr>
        <w:top w:val="none" w:sz="0" w:space="0" w:color="auto"/>
        <w:left w:val="none" w:sz="0" w:space="0" w:color="auto"/>
        <w:bottom w:val="none" w:sz="0" w:space="0" w:color="auto"/>
        <w:right w:val="none" w:sz="0" w:space="0" w:color="auto"/>
      </w:divBdr>
    </w:div>
    <w:div w:id="844633510">
      <w:marLeft w:val="640"/>
      <w:marRight w:val="0"/>
      <w:marTop w:val="0"/>
      <w:marBottom w:val="0"/>
      <w:divBdr>
        <w:top w:val="none" w:sz="0" w:space="0" w:color="auto"/>
        <w:left w:val="none" w:sz="0" w:space="0" w:color="auto"/>
        <w:bottom w:val="none" w:sz="0" w:space="0" w:color="auto"/>
        <w:right w:val="none" w:sz="0" w:space="0" w:color="auto"/>
      </w:divBdr>
    </w:div>
    <w:div w:id="844711154">
      <w:marLeft w:val="640"/>
      <w:marRight w:val="0"/>
      <w:marTop w:val="0"/>
      <w:marBottom w:val="0"/>
      <w:divBdr>
        <w:top w:val="none" w:sz="0" w:space="0" w:color="auto"/>
        <w:left w:val="none" w:sz="0" w:space="0" w:color="auto"/>
        <w:bottom w:val="none" w:sz="0" w:space="0" w:color="auto"/>
        <w:right w:val="none" w:sz="0" w:space="0" w:color="auto"/>
      </w:divBdr>
    </w:div>
    <w:div w:id="844787549">
      <w:marLeft w:val="640"/>
      <w:marRight w:val="0"/>
      <w:marTop w:val="0"/>
      <w:marBottom w:val="0"/>
      <w:divBdr>
        <w:top w:val="none" w:sz="0" w:space="0" w:color="auto"/>
        <w:left w:val="none" w:sz="0" w:space="0" w:color="auto"/>
        <w:bottom w:val="none" w:sz="0" w:space="0" w:color="auto"/>
        <w:right w:val="none" w:sz="0" w:space="0" w:color="auto"/>
      </w:divBdr>
    </w:div>
    <w:div w:id="844898999">
      <w:marLeft w:val="640"/>
      <w:marRight w:val="0"/>
      <w:marTop w:val="0"/>
      <w:marBottom w:val="0"/>
      <w:divBdr>
        <w:top w:val="none" w:sz="0" w:space="0" w:color="auto"/>
        <w:left w:val="none" w:sz="0" w:space="0" w:color="auto"/>
        <w:bottom w:val="none" w:sz="0" w:space="0" w:color="auto"/>
        <w:right w:val="none" w:sz="0" w:space="0" w:color="auto"/>
      </w:divBdr>
    </w:div>
    <w:div w:id="844901077">
      <w:marLeft w:val="640"/>
      <w:marRight w:val="0"/>
      <w:marTop w:val="0"/>
      <w:marBottom w:val="0"/>
      <w:divBdr>
        <w:top w:val="none" w:sz="0" w:space="0" w:color="auto"/>
        <w:left w:val="none" w:sz="0" w:space="0" w:color="auto"/>
        <w:bottom w:val="none" w:sz="0" w:space="0" w:color="auto"/>
        <w:right w:val="none" w:sz="0" w:space="0" w:color="auto"/>
      </w:divBdr>
    </w:div>
    <w:div w:id="844981026">
      <w:marLeft w:val="640"/>
      <w:marRight w:val="0"/>
      <w:marTop w:val="0"/>
      <w:marBottom w:val="0"/>
      <w:divBdr>
        <w:top w:val="none" w:sz="0" w:space="0" w:color="auto"/>
        <w:left w:val="none" w:sz="0" w:space="0" w:color="auto"/>
        <w:bottom w:val="none" w:sz="0" w:space="0" w:color="auto"/>
        <w:right w:val="none" w:sz="0" w:space="0" w:color="auto"/>
      </w:divBdr>
    </w:div>
    <w:div w:id="845025173">
      <w:marLeft w:val="640"/>
      <w:marRight w:val="0"/>
      <w:marTop w:val="0"/>
      <w:marBottom w:val="0"/>
      <w:divBdr>
        <w:top w:val="none" w:sz="0" w:space="0" w:color="auto"/>
        <w:left w:val="none" w:sz="0" w:space="0" w:color="auto"/>
        <w:bottom w:val="none" w:sz="0" w:space="0" w:color="auto"/>
        <w:right w:val="none" w:sz="0" w:space="0" w:color="auto"/>
      </w:divBdr>
    </w:div>
    <w:div w:id="845099948">
      <w:marLeft w:val="640"/>
      <w:marRight w:val="0"/>
      <w:marTop w:val="0"/>
      <w:marBottom w:val="0"/>
      <w:divBdr>
        <w:top w:val="none" w:sz="0" w:space="0" w:color="auto"/>
        <w:left w:val="none" w:sz="0" w:space="0" w:color="auto"/>
        <w:bottom w:val="none" w:sz="0" w:space="0" w:color="auto"/>
        <w:right w:val="none" w:sz="0" w:space="0" w:color="auto"/>
      </w:divBdr>
    </w:div>
    <w:div w:id="845176138">
      <w:marLeft w:val="640"/>
      <w:marRight w:val="0"/>
      <w:marTop w:val="0"/>
      <w:marBottom w:val="0"/>
      <w:divBdr>
        <w:top w:val="none" w:sz="0" w:space="0" w:color="auto"/>
        <w:left w:val="none" w:sz="0" w:space="0" w:color="auto"/>
        <w:bottom w:val="none" w:sz="0" w:space="0" w:color="auto"/>
        <w:right w:val="none" w:sz="0" w:space="0" w:color="auto"/>
      </w:divBdr>
    </w:div>
    <w:div w:id="845218467">
      <w:marLeft w:val="640"/>
      <w:marRight w:val="0"/>
      <w:marTop w:val="0"/>
      <w:marBottom w:val="0"/>
      <w:divBdr>
        <w:top w:val="none" w:sz="0" w:space="0" w:color="auto"/>
        <w:left w:val="none" w:sz="0" w:space="0" w:color="auto"/>
        <w:bottom w:val="none" w:sz="0" w:space="0" w:color="auto"/>
        <w:right w:val="none" w:sz="0" w:space="0" w:color="auto"/>
      </w:divBdr>
    </w:div>
    <w:div w:id="845290542">
      <w:marLeft w:val="640"/>
      <w:marRight w:val="0"/>
      <w:marTop w:val="0"/>
      <w:marBottom w:val="0"/>
      <w:divBdr>
        <w:top w:val="none" w:sz="0" w:space="0" w:color="auto"/>
        <w:left w:val="none" w:sz="0" w:space="0" w:color="auto"/>
        <w:bottom w:val="none" w:sz="0" w:space="0" w:color="auto"/>
        <w:right w:val="none" w:sz="0" w:space="0" w:color="auto"/>
      </w:divBdr>
    </w:div>
    <w:div w:id="845291105">
      <w:marLeft w:val="640"/>
      <w:marRight w:val="0"/>
      <w:marTop w:val="0"/>
      <w:marBottom w:val="0"/>
      <w:divBdr>
        <w:top w:val="none" w:sz="0" w:space="0" w:color="auto"/>
        <w:left w:val="none" w:sz="0" w:space="0" w:color="auto"/>
        <w:bottom w:val="none" w:sz="0" w:space="0" w:color="auto"/>
        <w:right w:val="none" w:sz="0" w:space="0" w:color="auto"/>
      </w:divBdr>
    </w:div>
    <w:div w:id="845439233">
      <w:marLeft w:val="640"/>
      <w:marRight w:val="0"/>
      <w:marTop w:val="0"/>
      <w:marBottom w:val="0"/>
      <w:divBdr>
        <w:top w:val="none" w:sz="0" w:space="0" w:color="auto"/>
        <w:left w:val="none" w:sz="0" w:space="0" w:color="auto"/>
        <w:bottom w:val="none" w:sz="0" w:space="0" w:color="auto"/>
        <w:right w:val="none" w:sz="0" w:space="0" w:color="auto"/>
      </w:divBdr>
    </w:div>
    <w:div w:id="845443078">
      <w:marLeft w:val="640"/>
      <w:marRight w:val="0"/>
      <w:marTop w:val="0"/>
      <w:marBottom w:val="0"/>
      <w:divBdr>
        <w:top w:val="none" w:sz="0" w:space="0" w:color="auto"/>
        <w:left w:val="none" w:sz="0" w:space="0" w:color="auto"/>
        <w:bottom w:val="none" w:sz="0" w:space="0" w:color="auto"/>
        <w:right w:val="none" w:sz="0" w:space="0" w:color="auto"/>
      </w:divBdr>
    </w:div>
    <w:div w:id="845486585">
      <w:marLeft w:val="640"/>
      <w:marRight w:val="0"/>
      <w:marTop w:val="0"/>
      <w:marBottom w:val="0"/>
      <w:divBdr>
        <w:top w:val="none" w:sz="0" w:space="0" w:color="auto"/>
        <w:left w:val="none" w:sz="0" w:space="0" w:color="auto"/>
        <w:bottom w:val="none" w:sz="0" w:space="0" w:color="auto"/>
        <w:right w:val="none" w:sz="0" w:space="0" w:color="auto"/>
      </w:divBdr>
    </w:div>
    <w:div w:id="845553437">
      <w:marLeft w:val="640"/>
      <w:marRight w:val="0"/>
      <w:marTop w:val="0"/>
      <w:marBottom w:val="0"/>
      <w:divBdr>
        <w:top w:val="none" w:sz="0" w:space="0" w:color="auto"/>
        <w:left w:val="none" w:sz="0" w:space="0" w:color="auto"/>
        <w:bottom w:val="none" w:sz="0" w:space="0" w:color="auto"/>
        <w:right w:val="none" w:sz="0" w:space="0" w:color="auto"/>
      </w:divBdr>
    </w:div>
    <w:div w:id="845556723">
      <w:marLeft w:val="640"/>
      <w:marRight w:val="0"/>
      <w:marTop w:val="0"/>
      <w:marBottom w:val="0"/>
      <w:divBdr>
        <w:top w:val="none" w:sz="0" w:space="0" w:color="auto"/>
        <w:left w:val="none" w:sz="0" w:space="0" w:color="auto"/>
        <w:bottom w:val="none" w:sz="0" w:space="0" w:color="auto"/>
        <w:right w:val="none" w:sz="0" w:space="0" w:color="auto"/>
      </w:divBdr>
    </w:div>
    <w:div w:id="845634723">
      <w:marLeft w:val="640"/>
      <w:marRight w:val="0"/>
      <w:marTop w:val="0"/>
      <w:marBottom w:val="0"/>
      <w:divBdr>
        <w:top w:val="none" w:sz="0" w:space="0" w:color="auto"/>
        <w:left w:val="none" w:sz="0" w:space="0" w:color="auto"/>
        <w:bottom w:val="none" w:sz="0" w:space="0" w:color="auto"/>
        <w:right w:val="none" w:sz="0" w:space="0" w:color="auto"/>
      </w:divBdr>
    </w:div>
    <w:div w:id="845636504">
      <w:marLeft w:val="640"/>
      <w:marRight w:val="0"/>
      <w:marTop w:val="0"/>
      <w:marBottom w:val="0"/>
      <w:divBdr>
        <w:top w:val="none" w:sz="0" w:space="0" w:color="auto"/>
        <w:left w:val="none" w:sz="0" w:space="0" w:color="auto"/>
        <w:bottom w:val="none" w:sz="0" w:space="0" w:color="auto"/>
        <w:right w:val="none" w:sz="0" w:space="0" w:color="auto"/>
      </w:divBdr>
    </w:div>
    <w:div w:id="845947123">
      <w:marLeft w:val="640"/>
      <w:marRight w:val="0"/>
      <w:marTop w:val="0"/>
      <w:marBottom w:val="0"/>
      <w:divBdr>
        <w:top w:val="none" w:sz="0" w:space="0" w:color="auto"/>
        <w:left w:val="none" w:sz="0" w:space="0" w:color="auto"/>
        <w:bottom w:val="none" w:sz="0" w:space="0" w:color="auto"/>
        <w:right w:val="none" w:sz="0" w:space="0" w:color="auto"/>
      </w:divBdr>
    </w:div>
    <w:div w:id="846017245">
      <w:marLeft w:val="640"/>
      <w:marRight w:val="0"/>
      <w:marTop w:val="0"/>
      <w:marBottom w:val="0"/>
      <w:divBdr>
        <w:top w:val="none" w:sz="0" w:space="0" w:color="auto"/>
        <w:left w:val="none" w:sz="0" w:space="0" w:color="auto"/>
        <w:bottom w:val="none" w:sz="0" w:space="0" w:color="auto"/>
        <w:right w:val="none" w:sz="0" w:space="0" w:color="auto"/>
      </w:divBdr>
    </w:div>
    <w:div w:id="846098829">
      <w:marLeft w:val="640"/>
      <w:marRight w:val="0"/>
      <w:marTop w:val="0"/>
      <w:marBottom w:val="0"/>
      <w:divBdr>
        <w:top w:val="none" w:sz="0" w:space="0" w:color="auto"/>
        <w:left w:val="none" w:sz="0" w:space="0" w:color="auto"/>
        <w:bottom w:val="none" w:sz="0" w:space="0" w:color="auto"/>
        <w:right w:val="none" w:sz="0" w:space="0" w:color="auto"/>
      </w:divBdr>
    </w:div>
    <w:div w:id="846136257">
      <w:marLeft w:val="640"/>
      <w:marRight w:val="0"/>
      <w:marTop w:val="0"/>
      <w:marBottom w:val="0"/>
      <w:divBdr>
        <w:top w:val="none" w:sz="0" w:space="0" w:color="auto"/>
        <w:left w:val="none" w:sz="0" w:space="0" w:color="auto"/>
        <w:bottom w:val="none" w:sz="0" w:space="0" w:color="auto"/>
        <w:right w:val="none" w:sz="0" w:space="0" w:color="auto"/>
      </w:divBdr>
    </w:div>
    <w:div w:id="846142415">
      <w:marLeft w:val="640"/>
      <w:marRight w:val="0"/>
      <w:marTop w:val="0"/>
      <w:marBottom w:val="0"/>
      <w:divBdr>
        <w:top w:val="none" w:sz="0" w:space="0" w:color="auto"/>
        <w:left w:val="none" w:sz="0" w:space="0" w:color="auto"/>
        <w:bottom w:val="none" w:sz="0" w:space="0" w:color="auto"/>
        <w:right w:val="none" w:sz="0" w:space="0" w:color="auto"/>
      </w:divBdr>
    </w:div>
    <w:div w:id="846211213">
      <w:marLeft w:val="640"/>
      <w:marRight w:val="0"/>
      <w:marTop w:val="0"/>
      <w:marBottom w:val="0"/>
      <w:divBdr>
        <w:top w:val="none" w:sz="0" w:space="0" w:color="auto"/>
        <w:left w:val="none" w:sz="0" w:space="0" w:color="auto"/>
        <w:bottom w:val="none" w:sz="0" w:space="0" w:color="auto"/>
        <w:right w:val="none" w:sz="0" w:space="0" w:color="auto"/>
      </w:divBdr>
    </w:div>
    <w:div w:id="846211643">
      <w:marLeft w:val="640"/>
      <w:marRight w:val="0"/>
      <w:marTop w:val="0"/>
      <w:marBottom w:val="0"/>
      <w:divBdr>
        <w:top w:val="none" w:sz="0" w:space="0" w:color="auto"/>
        <w:left w:val="none" w:sz="0" w:space="0" w:color="auto"/>
        <w:bottom w:val="none" w:sz="0" w:space="0" w:color="auto"/>
        <w:right w:val="none" w:sz="0" w:space="0" w:color="auto"/>
      </w:divBdr>
    </w:div>
    <w:div w:id="846212673">
      <w:marLeft w:val="640"/>
      <w:marRight w:val="0"/>
      <w:marTop w:val="0"/>
      <w:marBottom w:val="0"/>
      <w:divBdr>
        <w:top w:val="none" w:sz="0" w:space="0" w:color="auto"/>
        <w:left w:val="none" w:sz="0" w:space="0" w:color="auto"/>
        <w:bottom w:val="none" w:sz="0" w:space="0" w:color="auto"/>
        <w:right w:val="none" w:sz="0" w:space="0" w:color="auto"/>
      </w:divBdr>
    </w:div>
    <w:div w:id="846285069">
      <w:marLeft w:val="640"/>
      <w:marRight w:val="0"/>
      <w:marTop w:val="0"/>
      <w:marBottom w:val="0"/>
      <w:divBdr>
        <w:top w:val="none" w:sz="0" w:space="0" w:color="auto"/>
        <w:left w:val="none" w:sz="0" w:space="0" w:color="auto"/>
        <w:bottom w:val="none" w:sz="0" w:space="0" w:color="auto"/>
        <w:right w:val="none" w:sz="0" w:space="0" w:color="auto"/>
      </w:divBdr>
    </w:div>
    <w:div w:id="846288415">
      <w:marLeft w:val="640"/>
      <w:marRight w:val="0"/>
      <w:marTop w:val="0"/>
      <w:marBottom w:val="0"/>
      <w:divBdr>
        <w:top w:val="none" w:sz="0" w:space="0" w:color="auto"/>
        <w:left w:val="none" w:sz="0" w:space="0" w:color="auto"/>
        <w:bottom w:val="none" w:sz="0" w:space="0" w:color="auto"/>
        <w:right w:val="none" w:sz="0" w:space="0" w:color="auto"/>
      </w:divBdr>
    </w:div>
    <w:div w:id="846360497">
      <w:marLeft w:val="640"/>
      <w:marRight w:val="0"/>
      <w:marTop w:val="0"/>
      <w:marBottom w:val="0"/>
      <w:divBdr>
        <w:top w:val="none" w:sz="0" w:space="0" w:color="auto"/>
        <w:left w:val="none" w:sz="0" w:space="0" w:color="auto"/>
        <w:bottom w:val="none" w:sz="0" w:space="0" w:color="auto"/>
        <w:right w:val="none" w:sz="0" w:space="0" w:color="auto"/>
      </w:divBdr>
    </w:div>
    <w:div w:id="846406828">
      <w:marLeft w:val="640"/>
      <w:marRight w:val="0"/>
      <w:marTop w:val="0"/>
      <w:marBottom w:val="0"/>
      <w:divBdr>
        <w:top w:val="none" w:sz="0" w:space="0" w:color="auto"/>
        <w:left w:val="none" w:sz="0" w:space="0" w:color="auto"/>
        <w:bottom w:val="none" w:sz="0" w:space="0" w:color="auto"/>
        <w:right w:val="none" w:sz="0" w:space="0" w:color="auto"/>
      </w:divBdr>
    </w:div>
    <w:div w:id="846793434">
      <w:marLeft w:val="640"/>
      <w:marRight w:val="0"/>
      <w:marTop w:val="0"/>
      <w:marBottom w:val="0"/>
      <w:divBdr>
        <w:top w:val="none" w:sz="0" w:space="0" w:color="auto"/>
        <w:left w:val="none" w:sz="0" w:space="0" w:color="auto"/>
        <w:bottom w:val="none" w:sz="0" w:space="0" w:color="auto"/>
        <w:right w:val="none" w:sz="0" w:space="0" w:color="auto"/>
      </w:divBdr>
    </w:div>
    <w:div w:id="846870200">
      <w:marLeft w:val="640"/>
      <w:marRight w:val="0"/>
      <w:marTop w:val="0"/>
      <w:marBottom w:val="0"/>
      <w:divBdr>
        <w:top w:val="none" w:sz="0" w:space="0" w:color="auto"/>
        <w:left w:val="none" w:sz="0" w:space="0" w:color="auto"/>
        <w:bottom w:val="none" w:sz="0" w:space="0" w:color="auto"/>
        <w:right w:val="none" w:sz="0" w:space="0" w:color="auto"/>
      </w:divBdr>
    </w:div>
    <w:div w:id="847015558">
      <w:marLeft w:val="640"/>
      <w:marRight w:val="0"/>
      <w:marTop w:val="0"/>
      <w:marBottom w:val="0"/>
      <w:divBdr>
        <w:top w:val="none" w:sz="0" w:space="0" w:color="auto"/>
        <w:left w:val="none" w:sz="0" w:space="0" w:color="auto"/>
        <w:bottom w:val="none" w:sz="0" w:space="0" w:color="auto"/>
        <w:right w:val="none" w:sz="0" w:space="0" w:color="auto"/>
      </w:divBdr>
    </w:div>
    <w:div w:id="847063324">
      <w:marLeft w:val="640"/>
      <w:marRight w:val="0"/>
      <w:marTop w:val="0"/>
      <w:marBottom w:val="0"/>
      <w:divBdr>
        <w:top w:val="none" w:sz="0" w:space="0" w:color="auto"/>
        <w:left w:val="none" w:sz="0" w:space="0" w:color="auto"/>
        <w:bottom w:val="none" w:sz="0" w:space="0" w:color="auto"/>
        <w:right w:val="none" w:sz="0" w:space="0" w:color="auto"/>
      </w:divBdr>
    </w:div>
    <w:div w:id="847065810">
      <w:marLeft w:val="640"/>
      <w:marRight w:val="0"/>
      <w:marTop w:val="0"/>
      <w:marBottom w:val="0"/>
      <w:divBdr>
        <w:top w:val="none" w:sz="0" w:space="0" w:color="auto"/>
        <w:left w:val="none" w:sz="0" w:space="0" w:color="auto"/>
        <w:bottom w:val="none" w:sz="0" w:space="0" w:color="auto"/>
        <w:right w:val="none" w:sz="0" w:space="0" w:color="auto"/>
      </w:divBdr>
    </w:div>
    <w:div w:id="847133754">
      <w:marLeft w:val="640"/>
      <w:marRight w:val="0"/>
      <w:marTop w:val="0"/>
      <w:marBottom w:val="0"/>
      <w:divBdr>
        <w:top w:val="none" w:sz="0" w:space="0" w:color="auto"/>
        <w:left w:val="none" w:sz="0" w:space="0" w:color="auto"/>
        <w:bottom w:val="none" w:sz="0" w:space="0" w:color="auto"/>
        <w:right w:val="none" w:sz="0" w:space="0" w:color="auto"/>
      </w:divBdr>
    </w:div>
    <w:div w:id="847136496">
      <w:marLeft w:val="640"/>
      <w:marRight w:val="0"/>
      <w:marTop w:val="0"/>
      <w:marBottom w:val="0"/>
      <w:divBdr>
        <w:top w:val="none" w:sz="0" w:space="0" w:color="auto"/>
        <w:left w:val="none" w:sz="0" w:space="0" w:color="auto"/>
        <w:bottom w:val="none" w:sz="0" w:space="0" w:color="auto"/>
        <w:right w:val="none" w:sz="0" w:space="0" w:color="auto"/>
      </w:divBdr>
    </w:div>
    <w:div w:id="847213575">
      <w:marLeft w:val="640"/>
      <w:marRight w:val="0"/>
      <w:marTop w:val="0"/>
      <w:marBottom w:val="0"/>
      <w:divBdr>
        <w:top w:val="none" w:sz="0" w:space="0" w:color="auto"/>
        <w:left w:val="none" w:sz="0" w:space="0" w:color="auto"/>
        <w:bottom w:val="none" w:sz="0" w:space="0" w:color="auto"/>
        <w:right w:val="none" w:sz="0" w:space="0" w:color="auto"/>
      </w:divBdr>
    </w:div>
    <w:div w:id="847216445">
      <w:marLeft w:val="640"/>
      <w:marRight w:val="0"/>
      <w:marTop w:val="0"/>
      <w:marBottom w:val="0"/>
      <w:divBdr>
        <w:top w:val="none" w:sz="0" w:space="0" w:color="auto"/>
        <w:left w:val="none" w:sz="0" w:space="0" w:color="auto"/>
        <w:bottom w:val="none" w:sz="0" w:space="0" w:color="auto"/>
        <w:right w:val="none" w:sz="0" w:space="0" w:color="auto"/>
      </w:divBdr>
    </w:div>
    <w:div w:id="847329060">
      <w:marLeft w:val="640"/>
      <w:marRight w:val="0"/>
      <w:marTop w:val="0"/>
      <w:marBottom w:val="0"/>
      <w:divBdr>
        <w:top w:val="none" w:sz="0" w:space="0" w:color="auto"/>
        <w:left w:val="none" w:sz="0" w:space="0" w:color="auto"/>
        <w:bottom w:val="none" w:sz="0" w:space="0" w:color="auto"/>
        <w:right w:val="none" w:sz="0" w:space="0" w:color="auto"/>
      </w:divBdr>
    </w:div>
    <w:div w:id="847406059">
      <w:marLeft w:val="640"/>
      <w:marRight w:val="0"/>
      <w:marTop w:val="0"/>
      <w:marBottom w:val="0"/>
      <w:divBdr>
        <w:top w:val="none" w:sz="0" w:space="0" w:color="auto"/>
        <w:left w:val="none" w:sz="0" w:space="0" w:color="auto"/>
        <w:bottom w:val="none" w:sz="0" w:space="0" w:color="auto"/>
        <w:right w:val="none" w:sz="0" w:space="0" w:color="auto"/>
      </w:divBdr>
    </w:div>
    <w:div w:id="847450920">
      <w:marLeft w:val="640"/>
      <w:marRight w:val="0"/>
      <w:marTop w:val="0"/>
      <w:marBottom w:val="0"/>
      <w:divBdr>
        <w:top w:val="none" w:sz="0" w:space="0" w:color="auto"/>
        <w:left w:val="none" w:sz="0" w:space="0" w:color="auto"/>
        <w:bottom w:val="none" w:sz="0" w:space="0" w:color="auto"/>
        <w:right w:val="none" w:sz="0" w:space="0" w:color="auto"/>
      </w:divBdr>
    </w:div>
    <w:div w:id="847596288">
      <w:marLeft w:val="640"/>
      <w:marRight w:val="0"/>
      <w:marTop w:val="0"/>
      <w:marBottom w:val="0"/>
      <w:divBdr>
        <w:top w:val="none" w:sz="0" w:space="0" w:color="auto"/>
        <w:left w:val="none" w:sz="0" w:space="0" w:color="auto"/>
        <w:bottom w:val="none" w:sz="0" w:space="0" w:color="auto"/>
        <w:right w:val="none" w:sz="0" w:space="0" w:color="auto"/>
      </w:divBdr>
    </w:div>
    <w:div w:id="847715455">
      <w:marLeft w:val="640"/>
      <w:marRight w:val="0"/>
      <w:marTop w:val="0"/>
      <w:marBottom w:val="0"/>
      <w:divBdr>
        <w:top w:val="none" w:sz="0" w:space="0" w:color="auto"/>
        <w:left w:val="none" w:sz="0" w:space="0" w:color="auto"/>
        <w:bottom w:val="none" w:sz="0" w:space="0" w:color="auto"/>
        <w:right w:val="none" w:sz="0" w:space="0" w:color="auto"/>
      </w:divBdr>
    </w:div>
    <w:div w:id="847719137">
      <w:marLeft w:val="640"/>
      <w:marRight w:val="0"/>
      <w:marTop w:val="0"/>
      <w:marBottom w:val="0"/>
      <w:divBdr>
        <w:top w:val="none" w:sz="0" w:space="0" w:color="auto"/>
        <w:left w:val="none" w:sz="0" w:space="0" w:color="auto"/>
        <w:bottom w:val="none" w:sz="0" w:space="0" w:color="auto"/>
        <w:right w:val="none" w:sz="0" w:space="0" w:color="auto"/>
      </w:divBdr>
    </w:div>
    <w:div w:id="847792655">
      <w:marLeft w:val="640"/>
      <w:marRight w:val="0"/>
      <w:marTop w:val="0"/>
      <w:marBottom w:val="0"/>
      <w:divBdr>
        <w:top w:val="none" w:sz="0" w:space="0" w:color="auto"/>
        <w:left w:val="none" w:sz="0" w:space="0" w:color="auto"/>
        <w:bottom w:val="none" w:sz="0" w:space="0" w:color="auto"/>
        <w:right w:val="none" w:sz="0" w:space="0" w:color="auto"/>
      </w:divBdr>
    </w:div>
    <w:div w:id="847907828">
      <w:marLeft w:val="640"/>
      <w:marRight w:val="0"/>
      <w:marTop w:val="0"/>
      <w:marBottom w:val="0"/>
      <w:divBdr>
        <w:top w:val="none" w:sz="0" w:space="0" w:color="auto"/>
        <w:left w:val="none" w:sz="0" w:space="0" w:color="auto"/>
        <w:bottom w:val="none" w:sz="0" w:space="0" w:color="auto"/>
        <w:right w:val="none" w:sz="0" w:space="0" w:color="auto"/>
      </w:divBdr>
    </w:div>
    <w:div w:id="848057567">
      <w:marLeft w:val="640"/>
      <w:marRight w:val="0"/>
      <w:marTop w:val="0"/>
      <w:marBottom w:val="0"/>
      <w:divBdr>
        <w:top w:val="none" w:sz="0" w:space="0" w:color="auto"/>
        <w:left w:val="none" w:sz="0" w:space="0" w:color="auto"/>
        <w:bottom w:val="none" w:sz="0" w:space="0" w:color="auto"/>
        <w:right w:val="none" w:sz="0" w:space="0" w:color="auto"/>
      </w:divBdr>
    </w:div>
    <w:div w:id="848065015">
      <w:marLeft w:val="640"/>
      <w:marRight w:val="0"/>
      <w:marTop w:val="0"/>
      <w:marBottom w:val="0"/>
      <w:divBdr>
        <w:top w:val="none" w:sz="0" w:space="0" w:color="auto"/>
        <w:left w:val="none" w:sz="0" w:space="0" w:color="auto"/>
        <w:bottom w:val="none" w:sz="0" w:space="0" w:color="auto"/>
        <w:right w:val="none" w:sz="0" w:space="0" w:color="auto"/>
      </w:divBdr>
    </w:div>
    <w:div w:id="848182858">
      <w:marLeft w:val="640"/>
      <w:marRight w:val="0"/>
      <w:marTop w:val="0"/>
      <w:marBottom w:val="0"/>
      <w:divBdr>
        <w:top w:val="none" w:sz="0" w:space="0" w:color="auto"/>
        <w:left w:val="none" w:sz="0" w:space="0" w:color="auto"/>
        <w:bottom w:val="none" w:sz="0" w:space="0" w:color="auto"/>
        <w:right w:val="none" w:sz="0" w:space="0" w:color="auto"/>
      </w:divBdr>
    </w:div>
    <w:div w:id="848258368">
      <w:marLeft w:val="640"/>
      <w:marRight w:val="0"/>
      <w:marTop w:val="0"/>
      <w:marBottom w:val="0"/>
      <w:divBdr>
        <w:top w:val="none" w:sz="0" w:space="0" w:color="auto"/>
        <w:left w:val="none" w:sz="0" w:space="0" w:color="auto"/>
        <w:bottom w:val="none" w:sz="0" w:space="0" w:color="auto"/>
        <w:right w:val="none" w:sz="0" w:space="0" w:color="auto"/>
      </w:divBdr>
    </w:div>
    <w:div w:id="848369711">
      <w:marLeft w:val="640"/>
      <w:marRight w:val="0"/>
      <w:marTop w:val="0"/>
      <w:marBottom w:val="0"/>
      <w:divBdr>
        <w:top w:val="none" w:sz="0" w:space="0" w:color="auto"/>
        <w:left w:val="none" w:sz="0" w:space="0" w:color="auto"/>
        <w:bottom w:val="none" w:sz="0" w:space="0" w:color="auto"/>
        <w:right w:val="none" w:sz="0" w:space="0" w:color="auto"/>
      </w:divBdr>
    </w:div>
    <w:div w:id="848372877">
      <w:marLeft w:val="640"/>
      <w:marRight w:val="0"/>
      <w:marTop w:val="0"/>
      <w:marBottom w:val="0"/>
      <w:divBdr>
        <w:top w:val="none" w:sz="0" w:space="0" w:color="auto"/>
        <w:left w:val="none" w:sz="0" w:space="0" w:color="auto"/>
        <w:bottom w:val="none" w:sz="0" w:space="0" w:color="auto"/>
        <w:right w:val="none" w:sz="0" w:space="0" w:color="auto"/>
      </w:divBdr>
    </w:div>
    <w:div w:id="848446494">
      <w:marLeft w:val="640"/>
      <w:marRight w:val="0"/>
      <w:marTop w:val="0"/>
      <w:marBottom w:val="0"/>
      <w:divBdr>
        <w:top w:val="none" w:sz="0" w:space="0" w:color="auto"/>
        <w:left w:val="none" w:sz="0" w:space="0" w:color="auto"/>
        <w:bottom w:val="none" w:sz="0" w:space="0" w:color="auto"/>
        <w:right w:val="none" w:sz="0" w:space="0" w:color="auto"/>
      </w:divBdr>
    </w:div>
    <w:div w:id="848449566">
      <w:marLeft w:val="640"/>
      <w:marRight w:val="0"/>
      <w:marTop w:val="0"/>
      <w:marBottom w:val="0"/>
      <w:divBdr>
        <w:top w:val="none" w:sz="0" w:space="0" w:color="auto"/>
        <w:left w:val="none" w:sz="0" w:space="0" w:color="auto"/>
        <w:bottom w:val="none" w:sz="0" w:space="0" w:color="auto"/>
        <w:right w:val="none" w:sz="0" w:space="0" w:color="auto"/>
      </w:divBdr>
    </w:div>
    <w:div w:id="848450921">
      <w:marLeft w:val="640"/>
      <w:marRight w:val="0"/>
      <w:marTop w:val="0"/>
      <w:marBottom w:val="0"/>
      <w:divBdr>
        <w:top w:val="none" w:sz="0" w:space="0" w:color="auto"/>
        <w:left w:val="none" w:sz="0" w:space="0" w:color="auto"/>
        <w:bottom w:val="none" w:sz="0" w:space="0" w:color="auto"/>
        <w:right w:val="none" w:sz="0" w:space="0" w:color="auto"/>
      </w:divBdr>
    </w:div>
    <w:div w:id="848637263">
      <w:marLeft w:val="640"/>
      <w:marRight w:val="0"/>
      <w:marTop w:val="0"/>
      <w:marBottom w:val="0"/>
      <w:divBdr>
        <w:top w:val="none" w:sz="0" w:space="0" w:color="auto"/>
        <w:left w:val="none" w:sz="0" w:space="0" w:color="auto"/>
        <w:bottom w:val="none" w:sz="0" w:space="0" w:color="auto"/>
        <w:right w:val="none" w:sz="0" w:space="0" w:color="auto"/>
      </w:divBdr>
    </w:div>
    <w:div w:id="848829909">
      <w:marLeft w:val="640"/>
      <w:marRight w:val="0"/>
      <w:marTop w:val="0"/>
      <w:marBottom w:val="0"/>
      <w:divBdr>
        <w:top w:val="none" w:sz="0" w:space="0" w:color="auto"/>
        <w:left w:val="none" w:sz="0" w:space="0" w:color="auto"/>
        <w:bottom w:val="none" w:sz="0" w:space="0" w:color="auto"/>
        <w:right w:val="none" w:sz="0" w:space="0" w:color="auto"/>
      </w:divBdr>
    </w:div>
    <w:div w:id="849099034">
      <w:marLeft w:val="640"/>
      <w:marRight w:val="0"/>
      <w:marTop w:val="0"/>
      <w:marBottom w:val="0"/>
      <w:divBdr>
        <w:top w:val="none" w:sz="0" w:space="0" w:color="auto"/>
        <w:left w:val="none" w:sz="0" w:space="0" w:color="auto"/>
        <w:bottom w:val="none" w:sz="0" w:space="0" w:color="auto"/>
        <w:right w:val="none" w:sz="0" w:space="0" w:color="auto"/>
      </w:divBdr>
    </w:div>
    <w:div w:id="849370291">
      <w:marLeft w:val="640"/>
      <w:marRight w:val="0"/>
      <w:marTop w:val="0"/>
      <w:marBottom w:val="0"/>
      <w:divBdr>
        <w:top w:val="none" w:sz="0" w:space="0" w:color="auto"/>
        <w:left w:val="none" w:sz="0" w:space="0" w:color="auto"/>
        <w:bottom w:val="none" w:sz="0" w:space="0" w:color="auto"/>
        <w:right w:val="none" w:sz="0" w:space="0" w:color="auto"/>
      </w:divBdr>
    </w:div>
    <w:div w:id="849412122">
      <w:marLeft w:val="640"/>
      <w:marRight w:val="0"/>
      <w:marTop w:val="0"/>
      <w:marBottom w:val="0"/>
      <w:divBdr>
        <w:top w:val="none" w:sz="0" w:space="0" w:color="auto"/>
        <w:left w:val="none" w:sz="0" w:space="0" w:color="auto"/>
        <w:bottom w:val="none" w:sz="0" w:space="0" w:color="auto"/>
        <w:right w:val="none" w:sz="0" w:space="0" w:color="auto"/>
      </w:divBdr>
    </w:div>
    <w:div w:id="849413432">
      <w:marLeft w:val="640"/>
      <w:marRight w:val="0"/>
      <w:marTop w:val="0"/>
      <w:marBottom w:val="0"/>
      <w:divBdr>
        <w:top w:val="none" w:sz="0" w:space="0" w:color="auto"/>
        <w:left w:val="none" w:sz="0" w:space="0" w:color="auto"/>
        <w:bottom w:val="none" w:sz="0" w:space="0" w:color="auto"/>
        <w:right w:val="none" w:sz="0" w:space="0" w:color="auto"/>
      </w:divBdr>
    </w:div>
    <w:div w:id="849416562">
      <w:marLeft w:val="640"/>
      <w:marRight w:val="0"/>
      <w:marTop w:val="0"/>
      <w:marBottom w:val="0"/>
      <w:divBdr>
        <w:top w:val="none" w:sz="0" w:space="0" w:color="auto"/>
        <w:left w:val="none" w:sz="0" w:space="0" w:color="auto"/>
        <w:bottom w:val="none" w:sz="0" w:space="0" w:color="auto"/>
        <w:right w:val="none" w:sz="0" w:space="0" w:color="auto"/>
      </w:divBdr>
    </w:div>
    <w:div w:id="849493289">
      <w:marLeft w:val="640"/>
      <w:marRight w:val="0"/>
      <w:marTop w:val="0"/>
      <w:marBottom w:val="0"/>
      <w:divBdr>
        <w:top w:val="none" w:sz="0" w:space="0" w:color="auto"/>
        <w:left w:val="none" w:sz="0" w:space="0" w:color="auto"/>
        <w:bottom w:val="none" w:sz="0" w:space="0" w:color="auto"/>
        <w:right w:val="none" w:sz="0" w:space="0" w:color="auto"/>
      </w:divBdr>
    </w:div>
    <w:div w:id="849494227">
      <w:marLeft w:val="640"/>
      <w:marRight w:val="0"/>
      <w:marTop w:val="0"/>
      <w:marBottom w:val="0"/>
      <w:divBdr>
        <w:top w:val="none" w:sz="0" w:space="0" w:color="auto"/>
        <w:left w:val="none" w:sz="0" w:space="0" w:color="auto"/>
        <w:bottom w:val="none" w:sz="0" w:space="0" w:color="auto"/>
        <w:right w:val="none" w:sz="0" w:space="0" w:color="auto"/>
      </w:divBdr>
    </w:div>
    <w:div w:id="849563174">
      <w:marLeft w:val="640"/>
      <w:marRight w:val="0"/>
      <w:marTop w:val="0"/>
      <w:marBottom w:val="0"/>
      <w:divBdr>
        <w:top w:val="none" w:sz="0" w:space="0" w:color="auto"/>
        <w:left w:val="none" w:sz="0" w:space="0" w:color="auto"/>
        <w:bottom w:val="none" w:sz="0" w:space="0" w:color="auto"/>
        <w:right w:val="none" w:sz="0" w:space="0" w:color="auto"/>
      </w:divBdr>
    </w:div>
    <w:div w:id="849609214">
      <w:marLeft w:val="640"/>
      <w:marRight w:val="0"/>
      <w:marTop w:val="0"/>
      <w:marBottom w:val="0"/>
      <w:divBdr>
        <w:top w:val="none" w:sz="0" w:space="0" w:color="auto"/>
        <w:left w:val="none" w:sz="0" w:space="0" w:color="auto"/>
        <w:bottom w:val="none" w:sz="0" w:space="0" w:color="auto"/>
        <w:right w:val="none" w:sz="0" w:space="0" w:color="auto"/>
      </w:divBdr>
    </w:div>
    <w:div w:id="849640375">
      <w:marLeft w:val="640"/>
      <w:marRight w:val="0"/>
      <w:marTop w:val="0"/>
      <w:marBottom w:val="0"/>
      <w:divBdr>
        <w:top w:val="none" w:sz="0" w:space="0" w:color="auto"/>
        <w:left w:val="none" w:sz="0" w:space="0" w:color="auto"/>
        <w:bottom w:val="none" w:sz="0" w:space="0" w:color="auto"/>
        <w:right w:val="none" w:sz="0" w:space="0" w:color="auto"/>
      </w:divBdr>
    </w:div>
    <w:div w:id="849683457">
      <w:marLeft w:val="640"/>
      <w:marRight w:val="0"/>
      <w:marTop w:val="0"/>
      <w:marBottom w:val="0"/>
      <w:divBdr>
        <w:top w:val="none" w:sz="0" w:space="0" w:color="auto"/>
        <w:left w:val="none" w:sz="0" w:space="0" w:color="auto"/>
        <w:bottom w:val="none" w:sz="0" w:space="0" w:color="auto"/>
        <w:right w:val="none" w:sz="0" w:space="0" w:color="auto"/>
      </w:divBdr>
    </w:div>
    <w:div w:id="849874615">
      <w:marLeft w:val="640"/>
      <w:marRight w:val="0"/>
      <w:marTop w:val="0"/>
      <w:marBottom w:val="0"/>
      <w:divBdr>
        <w:top w:val="none" w:sz="0" w:space="0" w:color="auto"/>
        <w:left w:val="none" w:sz="0" w:space="0" w:color="auto"/>
        <w:bottom w:val="none" w:sz="0" w:space="0" w:color="auto"/>
        <w:right w:val="none" w:sz="0" w:space="0" w:color="auto"/>
      </w:divBdr>
    </w:div>
    <w:div w:id="849876246">
      <w:marLeft w:val="640"/>
      <w:marRight w:val="0"/>
      <w:marTop w:val="0"/>
      <w:marBottom w:val="0"/>
      <w:divBdr>
        <w:top w:val="none" w:sz="0" w:space="0" w:color="auto"/>
        <w:left w:val="none" w:sz="0" w:space="0" w:color="auto"/>
        <w:bottom w:val="none" w:sz="0" w:space="0" w:color="auto"/>
        <w:right w:val="none" w:sz="0" w:space="0" w:color="auto"/>
      </w:divBdr>
    </w:div>
    <w:div w:id="849877590">
      <w:marLeft w:val="640"/>
      <w:marRight w:val="0"/>
      <w:marTop w:val="0"/>
      <w:marBottom w:val="0"/>
      <w:divBdr>
        <w:top w:val="none" w:sz="0" w:space="0" w:color="auto"/>
        <w:left w:val="none" w:sz="0" w:space="0" w:color="auto"/>
        <w:bottom w:val="none" w:sz="0" w:space="0" w:color="auto"/>
        <w:right w:val="none" w:sz="0" w:space="0" w:color="auto"/>
      </w:divBdr>
    </w:div>
    <w:div w:id="850145892">
      <w:marLeft w:val="640"/>
      <w:marRight w:val="0"/>
      <w:marTop w:val="0"/>
      <w:marBottom w:val="0"/>
      <w:divBdr>
        <w:top w:val="none" w:sz="0" w:space="0" w:color="auto"/>
        <w:left w:val="none" w:sz="0" w:space="0" w:color="auto"/>
        <w:bottom w:val="none" w:sz="0" w:space="0" w:color="auto"/>
        <w:right w:val="none" w:sz="0" w:space="0" w:color="auto"/>
      </w:divBdr>
    </w:div>
    <w:div w:id="850147431">
      <w:marLeft w:val="640"/>
      <w:marRight w:val="0"/>
      <w:marTop w:val="0"/>
      <w:marBottom w:val="0"/>
      <w:divBdr>
        <w:top w:val="none" w:sz="0" w:space="0" w:color="auto"/>
        <w:left w:val="none" w:sz="0" w:space="0" w:color="auto"/>
        <w:bottom w:val="none" w:sz="0" w:space="0" w:color="auto"/>
        <w:right w:val="none" w:sz="0" w:space="0" w:color="auto"/>
      </w:divBdr>
    </w:div>
    <w:div w:id="850148785">
      <w:marLeft w:val="640"/>
      <w:marRight w:val="0"/>
      <w:marTop w:val="0"/>
      <w:marBottom w:val="0"/>
      <w:divBdr>
        <w:top w:val="none" w:sz="0" w:space="0" w:color="auto"/>
        <w:left w:val="none" w:sz="0" w:space="0" w:color="auto"/>
        <w:bottom w:val="none" w:sz="0" w:space="0" w:color="auto"/>
        <w:right w:val="none" w:sz="0" w:space="0" w:color="auto"/>
      </w:divBdr>
    </w:div>
    <w:div w:id="850216066">
      <w:marLeft w:val="640"/>
      <w:marRight w:val="0"/>
      <w:marTop w:val="0"/>
      <w:marBottom w:val="0"/>
      <w:divBdr>
        <w:top w:val="none" w:sz="0" w:space="0" w:color="auto"/>
        <w:left w:val="none" w:sz="0" w:space="0" w:color="auto"/>
        <w:bottom w:val="none" w:sz="0" w:space="0" w:color="auto"/>
        <w:right w:val="none" w:sz="0" w:space="0" w:color="auto"/>
      </w:divBdr>
    </w:div>
    <w:div w:id="850220960">
      <w:marLeft w:val="640"/>
      <w:marRight w:val="0"/>
      <w:marTop w:val="0"/>
      <w:marBottom w:val="0"/>
      <w:divBdr>
        <w:top w:val="none" w:sz="0" w:space="0" w:color="auto"/>
        <w:left w:val="none" w:sz="0" w:space="0" w:color="auto"/>
        <w:bottom w:val="none" w:sz="0" w:space="0" w:color="auto"/>
        <w:right w:val="none" w:sz="0" w:space="0" w:color="auto"/>
      </w:divBdr>
    </w:div>
    <w:div w:id="850484112">
      <w:marLeft w:val="640"/>
      <w:marRight w:val="0"/>
      <w:marTop w:val="0"/>
      <w:marBottom w:val="0"/>
      <w:divBdr>
        <w:top w:val="none" w:sz="0" w:space="0" w:color="auto"/>
        <w:left w:val="none" w:sz="0" w:space="0" w:color="auto"/>
        <w:bottom w:val="none" w:sz="0" w:space="0" w:color="auto"/>
        <w:right w:val="none" w:sz="0" w:space="0" w:color="auto"/>
      </w:divBdr>
    </w:div>
    <w:div w:id="850486180">
      <w:marLeft w:val="640"/>
      <w:marRight w:val="0"/>
      <w:marTop w:val="0"/>
      <w:marBottom w:val="0"/>
      <w:divBdr>
        <w:top w:val="none" w:sz="0" w:space="0" w:color="auto"/>
        <w:left w:val="none" w:sz="0" w:space="0" w:color="auto"/>
        <w:bottom w:val="none" w:sz="0" w:space="0" w:color="auto"/>
        <w:right w:val="none" w:sz="0" w:space="0" w:color="auto"/>
      </w:divBdr>
    </w:div>
    <w:div w:id="850487170">
      <w:marLeft w:val="640"/>
      <w:marRight w:val="0"/>
      <w:marTop w:val="0"/>
      <w:marBottom w:val="0"/>
      <w:divBdr>
        <w:top w:val="none" w:sz="0" w:space="0" w:color="auto"/>
        <w:left w:val="none" w:sz="0" w:space="0" w:color="auto"/>
        <w:bottom w:val="none" w:sz="0" w:space="0" w:color="auto"/>
        <w:right w:val="none" w:sz="0" w:space="0" w:color="auto"/>
      </w:divBdr>
    </w:div>
    <w:div w:id="850490760">
      <w:marLeft w:val="640"/>
      <w:marRight w:val="0"/>
      <w:marTop w:val="0"/>
      <w:marBottom w:val="0"/>
      <w:divBdr>
        <w:top w:val="none" w:sz="0" w:space="0" w:color="auto"/>
        <w:left w:val="none" w:sz="0" w:space="0" w:color="auto"/>
        <w:bottom w:val="none" w:sz="0" w:space="0" w:color="auto"/>
        <w:right w:val="none" w:sz="0" w:space="0" w:color="auto"/>
      </w:divBdr>
    </w:div>
    <w:div w:id="850492126">
      <w:marLeft w:val="640"/>
      <w:marRight w:val="0"/>
      <w:marTop w:val="0"/>
      <w:marBottom w:val="0"/>
      <w:divBdr>
        <w:top w:val="none" w:sz="0" w:space="0" w:color="auto"/>
        <w:left w:val="none" w:sz="0" w:space="0" w:color="auto"/>
        <w:bottom w:val="none" w:sz="0" w:space="0" w:color="auto"/>
        <w:right w:val="none" w:sz="0" w:space="0" w:color="auto"/>
      </w:divBdr>
    </w:div>
    <w:div w:id="850492897">
      <w:marLeft w:val="640"/>
      <w:marRight w:val="0"/>
      <w:marTop w:val="0"/>
      <w:marBottom w:val="0"/>
      <w:divBdr>
        <w:top w:val="none" w:sz="0" w:space="0" w:color="auto"/>
        <w:left w:val="none" w:sz="0" w:space="0" w:color="auto"/>
        <w:bottom w:val="none" w:sz="0" w:space="0" w:color="auto"/>
        <w:right w:val="none" w:sz="0" w:space="0" w:color="auto"/>
      </w:divBdr>
    </w:div>
    <w:div w:id="850527326">
      <w:marLeft w:val="640"/>
      <w:marRight w:val="0"/>
      <w:marTop w:val="0"/>
      <w:marBottom w:val="0"/>
      <w:divBdr>
        <w:top w:val="none" w:sz="0" w:space="0" w:color="auto"/>
        <w:left w:val="none" w:sz="0" w:space="0" w:color="auto"/>
        <w:bottom w:val="none" w:sz="0" w:space="0" w:color="auto"/>
        <w:right w:val="none" w:sz="0" w:space="0" w:color="auto"/>
      </w:divBdr>
    </w:div>
    <w:div w:id="850529407">
      <w:marLeft w:val="640"/>
      <w:marRight w:val="0"/>
      <w:marTop w:val="0"/>
      <w:marBottom w:val="0"/>
      <w:divBdr>
        <w:top w:val="none" w:sz="0" w:space="0" w:color="auto"/>
        <w:left w:val="none" w:sz="0" w:space="0" w:color="auto"/>
        <w:bottom w:val="none" w:sz="0" w:space="0" w:color="auto"/>
        <w:right w:val="none" w:sz="0" w:space="0" w:color="auto"/>
      </w:divBdr>
    </w:div>
    <w:div w:id="850534126">
      <w:marLeft w:val="640"/>
      <w:marRight w:val="0"/>
      <w:marTop w:val="0"/>
      <w:marBottom w:val="0"/>
      <w:divBdr>
        <w:top w:val="none" w:sz="0" w:space="0" w:color="auto"/>
        <w:left w:val="none" w:sz="0" w:space="0" w:color="auto"/>
        <w:bottom w:val="none" w:sz="0" w:space="0" w:color="auto"/>
        <w:right w:val="none" w:sz="0" w:space="0" w:color="auto"/>
      </w:divBdr>
    </w:div>
    <w:div w:id="850679393">
      <w:marLeft w:val="640"/>
      <w:marRight w:val="0"/>
      <w:marTop w:val="0"/>
      <w:marBottom w:val="0"/>
      <w:divBdr>
        <w:top w:val="none" w:sz="0" w:space="0" w:color="auto"/>
        <w:left w:val="none" w:sz="0" w:space="0" w:color="auto"/>
        <w:bottom w:val="none" w:sz="0" w:space="0" w:color="auto"/>
        <w:right w:val="none" w:sz="0" w:space="0" w:color="auto"/>
      </w:divBdr>
    </w:div>
    <w:div w:id="850872072">
      <w:marLeft w:val="640"/>
      <w:marRight w:val="0"/>
      <w:marTop w:val="0"/>
      <w:marBottom w:val="0"/>
      <w:divBdr>
        <w:top w:val="none" w:sz="0" w:space="0" w:color="auto"/>
        <w:left w:val="none" w:sz="0" w:space="0" w:color="auto"/>
        <w:bottom w:val="none" w:sz="0" w:space="0" w:color="auto"/>
        <w:right w:val="none" w:sz="0" w:space="0" w:color="auto"/>
      </w:divBdr>
    </w:div>
    <w:div w:id="850988818">
      <w:marLeft w:val="640"/>
      <w:marRight w:val="0"/>
      <w:marTop w:val="0"/>
      <w:marBottom w:val="0"/>
      <w:divBdr>
        <w:top w:val="none" w:sz="0" w:space="0" w:color="auto"/>
        <w:left w:val="none" w:sz="0" w:space="0" w:color="auto"/>
        <w:bottom w:val="none" w:sz="0" w:space="0" w:color="auto"/>
        <w:right w:val="none" w:sz="0" w:space="0" w:color="auto"/>
      </w:divBdr>
    </w:div>
    <w:div w:id="850996850">
      <w:marLeft w:val="640"/>
      <w:marRight w:val="0"/>
      <w:marTop w:val="0"/>
      <w:marBottom w:val="0"/>
      <w:divBdr>
        <w:top w:val="none" w:sz="0" w:space="0" w:color="auto"/>
        <w:left w:val="none" w:sz="0" w:space="0" w:color="auto"/>
        <w:bottom w:val="none" w:sz="0" w:space="0" w:color="auto"/>
        <w:right w:val="none" w:sz="0" w:space="0" w:color="auto"/>
      </w:divBdr>
    </w:div>
    <w:div w:id="851183750">
      <w:marLeft w:val="640"/>
      <w:marRight w:val="0"/>
      <w:marTop w:val="0"/>
      <w:marBottom w:val="0"/>
      <w:divBdr>
        <w:top w:val="none" w:sz="0" w:space="0" w:color="auto"/>
        <w:left w:val="none" w:sz="0" w:space="0" w:color="auto"/>
        <w:bottom w:val="none" w:sz="0" w:space="0" w:color="auto"/>
        <w:right w:val="none" w:sz="0" w:space="0" w:color="auto"/>
      </w:divBdr>
    </w:div>
    <w:div w:id="851261394">
      <w:marLeft w:val="640"/>
      <w:marRight w:val="0"/>
      <w:marTop w:val="0"/>
      <w:marBottom w:val="0"/>
      <w:divBdr>
        <w:top w:val="none" w:sz="0" w:space="0" w:color="auto"/>
        <w:left w:val="none" w:sz="0" w:space="0" w:color="auto"/>
        <w:bottom w:val="none" w:sz="0" w:space="0" w:color="auto"/>
        <w:right w:val="none" w:sz="0" w:space="0" w:color="auto"/>
      </w:divBdr>
    </w:div>
    <w:div w:id="851266467">
      <w:marLeft w:val="640"/>
      <w:marRight w:val="0"/>
      <w:marTop w:val="0"/>
      <w:marBottom w:val="0"/>
      <w:divBdr>
        <w:top w:val="none" w:sz="0" w:space="0" w:color="auto"/>
        <w:left w:val="none" w:sz="0" w:space="0" w:color="auto"/>
        <w:bottom w:val="none" w:sz="0" w:space="0" w:color="auto"/>
        <w:right w:val="none" w:sz="0" w:space="0" w:color="auto"/>
      </w:divBdr>
    </w:div>
    <w:div w:id="851336278">
      <w:marLeft w:val="640"/>
      <w:marRight w:val="0"/>
      <w:marTop w:val="0"/>
      <w:marBottom w:val="0"/>
      <w:divBdr>
        <w:top w:val="none" w:sz="0" w:space="0" w:color="auto"/>
        <w:left w:val="none" w:sz="0" w:space="0" w:color="auto"/>
        <w:bottom w:val="none" w:sz="0" w:space="0" w:color="auto"/>
        <w:right w:val="none" w:sz="0" w:space="0" w:color="auto"/>
      </w:divBdr>
    </w:div>
    <w:div w:id="851340110">
      <w:marLeft w:val="640"/>
      <w:marRight w:val="0"/>
      <w:marTop w:val="0"/>
      <w:marBottom w:val="0"/>
      <w:divBdr>
        <w:top w:val="none" w:sz="0" w:space="0" w:color="auto"/>
        <w:left w:val="none" w:sz="0" w:space="0" w:color="auto"/>
        <w:bottom w:val="none" w:sz="0" w:space="0" w:color="auto"/>
        <w:right w:val="none" w:sz="0" w:space="0" w:color="auto"/>
      </w:divBdr>
    </w:div>
    <w:div w:id="851452814">
      <w:marLeft w:val="640"/>
      <w:marRight w:val="0"/>
      <w:marTop w:val="0"/>
      <w:marBottom w:val="0"/>
      <w:divBdr>
        <w:top w:val="none" w:sz="0" w:space="0" w:color="auto"/>
        <w:left w:val="none" w:sz="0" w:space="0" w:color="auto"/>
        <w:bottom w:val="none" w:sz="0" w:space="0" w:color="auto"/>
        <w:right w:val="none" w:sz="0" w:space="0" w:color="auto"/>
      </w:divBdr>
    </w:div>
    <w:div w:id="851455620">
      <w:marLeft w:val="640"/>
      <w:marRight w:val="0"/>
      <w:marTop w:val="0"/>
      <w:marBottom w:val="0"/>
      <w:divBdr>
        <w:top w:val="none" w:sz="0" w:space="0" w:color="auto"/>
        <w:left w:val="none" w:sz="0" w:space="0" w:color="auto"/>
        <w:bottom w:val="none" w:sz="0" w:space="0" w:color="auto"/>
        <w:right w:val="none" w:sz="0" w:space="0" w:color="auto"/>
      </w:divBdr>
    </w:div>
    <w:div w:id="851459223">
      <w:marLeft w:val="640"/>
      <w:marRight w:val="0"/>
      <w:marTop w:val="0"/>
      <w:marBottom w:val="0"/>
      <w:divBdr>
        <w:top w:val="none" w:sz="0" w:space="0" w:color="auto"/>
        <w:left w:val="none" w:sz="0" w:space="0" w:color="auto"/>
        <w:bottom w:val="none" w:sz="0" w:space="0" w:color="auto"/>
        <w:right w:val="none" w:sz="0" w:space="0" w:color="auto"/>
      </w:divBdr>
    </w:div>
    <w:div w:id="851527600">
      <w:marLeft w:val="640"/>
      <w:marRight w:val="0"/>
      <w:marTop w:val="0"/>
      <w:marBottom w:val="0"/>
      <w:divBdr>
        <w:top w:val="none" w:sz="0" w:space="0" w:color="auto"/>
        <w:left w:val="none" w:sz="0" w:space="0" w:color="auto"/>
        <w:bottom w:val="none" w:sz="0" w:space="0" w:color="auto"/>
        <w:right w:val="none" w:sz="0" w:space="0" w:color="auto"/>
      </w:divBdr>
    </w:div>
    <w:div w:id="851534247">
      <w:marLeft w:val="640"/>
      <w:marRight w:val="0"/>
      <w:marTop w:val="0"/>
      <w:marBottom w:val="0"/>
      <w:divBdr>
        <w:top w:val="none" w:sz="0" w:space="0" w:color="auto"/>
        <w:left w:val="none" w:sz="0" w:space="0" w:color="auto"/>
        <w:bottom w:val="none" w:sz="0" w:space="0" w:color="auto"/>
        <w:right w:val="none" w:sz="0" w:space="0" w:color="auto"/>
      </w:divBdr>
    </w:div>
    <w:div w:id="851727264">
      <w:marLeft w:val="640"/>
      <w:marRight w:val="0"/>
      <w:marTop w:val="0"/>
      <w:marBottom w:val="0"/>
      <w:divBdr>
        <w:top w:val="none" w:sz="0" w:space="0" w:color="auto"/>
        <w:left w:val="none" w:sz="0" w:space="0" w:color="auto"/>
        <w:bottom w:val="none" w:sz="0" w:space="0" w:color="auto"/>
        <w:right w:val="none" w:sz="0" w:space="0" w:color="auto"/>
      </w:divBdr>
    </w:div>
    <w:div w:id="851795215">
      <w:marLeft w:val="640"/>
      <w:marRight w:val="0"/>
      <w:marTop w:val="0"/>
      <w:marBottom w:val="0"/>
      <w:divBdr>
        <w:top w:val="none" w:sz="0" w:space="0" w:color="auto"/>
        <w:left w:val="none" w:sz="0" w:space="0" w:color="auto"/>
        <w:bottom w:val="none" w:sz="0" w:space="0" w:color="auto"/>
        <w:right w:val="none" w:sz="0" w:space="0" w:color="auto"/>
      </w:divBdr>
    </w:div>
    <w:div w:id="851843412">
      <w:marLeft w:val="640"/>
      <w:marRight w:val="0"/>
      <w:marTop w:val="0"/>
      <w:marBottom w:val="0"/>
      <w:divBdr>
        <w:top w:val="none" w:sz="0" w:space="0" w:color="auto"/>
        <w:left w:val="none" w:sz="0" w:space="0" w:color="auto"/>
        <w:bottom w:val="none" w:sz="0" w:space="0" w:color="auto"/>
        <w:right w:val="none" w:sz="0" w:space="0" w:color="auto"/>
      </w:divBdr>
    </w:div>
    <w:div w:id="851845353">
      <w:marLeft w:val="640"/>
      <w:marRight w:val="0"/>
      <w:marTop w:val="0"/>
      <w:marBottom w:val="0"/>
      <w:divBdr>
        <w:top w:val="none" w:sz="0" w:space="0" w:color="auto"/>
        <w:left w:val="none" w:sz="0" w:space="0" w:color="auto"/>
        <w:bottom w:val="none" w:sz="0" w:space="0" w:color="auto"/>
        <w:right w:val="none" w:sz="0" w:space="0" w:color="auto"/>
      </w:divBdr>
    </w:div>
    <w:div w:id="852036461">
      <w:marLeft w:val="640"/>
      <w:marRight w:val="0"/>
      <w:marTop w:val="0"/>
      <w:marBottom w:val="0"/>
      <w:divBdr>
        <w:top w:val="none" w:sz="0" w:space="0" w:color="auto"/>
        <w:left w:val="none" w:sz="0" w:space="0" w:color="auto"/>
        <w:bottom w:val="none" w:sz="0" w:space="0" w:color="auto"/>
        <w:right w:val="none" w:sz="0" w:space="0" w:color="auto"/>
      </w:divBdr>
    </w:div>
    <w:div w:id="852038517">
      <w:marLeft w:val="640"/>
      <w:marRight w:val="0"/>
      <w:marTop w:val="0"/>
      <w:marBottom w:val="0"/>
      <w:divBdr>
        <w:top w:val="none" w:sz="0" w:space="0" w:color="auto"/>
        <w:left w:val="none" w:sz="0" w:space="0" w:color="auto"/>
        <w:bottom w:val="none" w:sz="0" w:space="0" w:color="auto"/>
        <w:right w:val="none" w:sz="0" w:space="0" w:color="auto"/>
      </w:divBdr>
    </w:div>
    <w:div w:id="852114276">
      <w:marLeft w:val="640"/>
      <w:marRight w:val="0"/>
      <w:marTop w:val="0"/>
      <w:marBottom w:val="0"/>
      <w:divBdr>
        <w:top w:val="none" w:sz="0" w:space="0" w:color="auto"/>
        <w:left w:val="none" w:sz="0" w:space="0" w:color="auto"/>
        <w:bottom w:val="none" w:sz="0" w:space="0" w:color="auto"/>
        <w:right w:val="none" w:sz="0" w:space="0" w:color="auto"/>
      </w:divBdr>
    </w:div>
    <w:div w:id="852188148">
      <w:marLeft w:val="640"/>
      <w:marRight w:val="0"/>
      <w:marTop w:val="0"/>
      <w:marBottom w:val="0"/>
      <w:divBdr>
        <w:top w:val="none" w:sz="0" w:space="0" w:color="auto"/>
        <w:left w:val="none" w:sz="0" w:space="0" w:color="auto"/>
        <w:bottom w:val="none" w:sz="0" w:space="0" w:color="auto"/>
        <w:right w:val="none" w:sz="0" w:space="0" w:color="auto"/>
      </w:divBdr>
    </w:div>
    <w:div w:id="852257008">
      <w:marLeft w:val="640"/>
      <w:marRight w:val="0"/>
      <w:marTop w:val="0"/>
      <w:marBottom w:val="0"/>
      <w:divBdr>
        <w:top w:val="none" w:sz="0" w:space="0" w:color="auto"/>
        <w:left w:val="none" w:sz="0" w:space="0" w:color="auto"/>
        <w:bottom w:val="none" w:sz="0" w:space="0" w:color="auto"/>
        <w:right w:val="none" w:sz="0" w:space="0" w:color="auto"/>
      </w:divBdr>
    </w:div>
    <w:div w:id="852302761">
      <w:marLeft w:val="640"/>
      <w:marRight w:val="0"/>
      <w:marTop w:val="0"/>
      <w:marBottom w:val="0"/>
      <w:divBdr>
        <w:top w:val="none" w:sz="0" w:space="0" w:color="auto"/>
        <w:left w:val="none" w:sz="0" w:space="0" w:color="auto"/>
        <w:bottom w:val="none" w:sz="0" w:space="0" w:color="auto"/>
        <w:right w:val="none" w:sz="0" w:space="0" w:color="auto"/>
      </w:divBdr>
    </w:div>
    <w:div w:id="852302802">
      <w:marLeft w:val="640"/>
      <w:marRight w:val="0"/>
      <w:marTop w:val="0"/>
      <w:marBottom w:val="0"/>
      <w:divBdr>
        <w:top w:val="none" w:sz="0" w:space="0" w:color="auto"/>
        <w:left w:val="none" w:sz="0" w:space="0" w:color="auto"/>
        <w:bottom w:val="none" w:sz="0" w:space="0" w:color="auto"/>
        <w:right w:val="none" w:sz="0" w:space="0" w:color="auto"/>
      </w:divBdr>
    </w:div>
    <w:div w:id="852302848">
      <w:marLeft w:val="640"/>
      <w:marRight w:val="0"/>
      <w:marTop w:val="0"/>
      <w:marBottom w:val="0"/>
      <w:divBdr>
        <w:top w:val="none" w:sz="0" w:space="0" w:color="auto"/>
        <w:left w:val="none" w:sz="0" w:space="0" w:color="auto"/>
        <w:bottom w:val="none" w:sz="0" w:space="0" w:color="auto"/>
        <w:right w:val="none" w:sz="0" w:space="0" w:color="auto"/>
      </w:divBdr>
    </w:div>
    <w:div w:id="852306303">
      <w:marLeft w:val="640"/>
      <w:marRight w:val="0"/>
      <w:marTop w:val="0"/>
      <w:marBottom w:val="0"/>
      <w:divBdr>
        <w:top w:val="none" w:sz="0" w:space="0" w:color="auto"/>
        <w:left w:val="none" w:sz="0" w:space="0" w:color="auto"/>
        <w:bottom w:val="none" w:sz="0" w:space="0" w:color="auto"/>
        <w:right w:val="none" w:sz="0" w:space="0" w:color="auto"/>
      </w:divBdr>
    </w:div>
    <w:div w:id="852379515">
      <w:marLeft w:val="640"/>
      <w:marRight w:val="0"/>
      <w:marTop w:val="0"/>
      <w:marBottom w:val="0"/>
      <w:divBdr>
        <w:top w:val="none" w:sz="0" w:space="0" w:color="auto"/>
        <w:left w:val="none" w:sz="0" w:space="0" w:color="auto"/>
        <w:bottom w:val="none" w:sz="0" w:space="0" w:color="auto"/>
        <w:right w:val="none" w:sz="0" w:space="0" w:color="auto"/>
      </w:divBdr>
    </w:div>
    <w:div w:id="852497275">
      <w:marLeft w:val="640"/>
      <w:marRight w:val="0"/>
      <w:marTop w:val="0"/>
      <w:marBottom w:val="0"/>
      <w:divBdr>
        <w:top w:val="none" w:sz="0" w:space="0" w:color="auto"/>
        <w:left w:val="none" w:sz="0" w:space="0" w:color="auto"/>
        <w:bottom w:val="none" w:sz="0" w:space="0" w:color="auto"/>
        <w:right w:val="none" w:sz="0" w:space="0" w:color="auto"/>
      </w:divBdr>
    </w:div>
    <w:div w:id="852567736">
      <w:marLeft w:val="640"/>
      <w:marRight w:val="0"/>
      <w:marTop w:val="0"/>
      <w:marBottom w:val="0"/>
      <w:divBdr>
        <w:top w:val="none" w:sz="0" w:space="0" w:color="auto"/>
        <w:left w:val="none" w:sz="0" w:space="0" w:color="auto"/>
        <w:bottom w:val="none" w:sz="0" w:space="0" w:color="auto"/>
        <w:right w:val="none" w:sz="0" w:space="0" w:color="auto"/>
      </w:divBdr>
    </w:div>
    <w:div w:id="852572275">
      <w:marLeft w:val="640"/>
      <w:marRight w:val="0"/>
      <w:marTop w:val="0"/>
      <w:marBottom w:val="0"/>
      <w:divBdr>
        <w:top w:val="none" w:sz="0" w:space="0" w:color="auto"/>
        <w:left w:val="none" w:sz="0" w:space="0" w:color="auto"/>
        <w:bottom w:val="none" w:sz="0" w:space="0" w:color="auto"/>
        <w:right w:val="none" w:sz="0" w:space="0" w:color="auto"/>
      </w:divBdr>
    </w:div>
    <w:div w:id="852577223">
      <w:marLeft w:val="640"/>
      <w:marRight w:val="0"/>
      <w:marTop w:val="0"/>
      <w:marBottom w:val="0"/>
      <w:divBdr>
        <w:top w:val="none" w:sz="0" w:space="0" w:color="auto"/>
        <w:left w:val="none" w:sz="0" w:space="0" w:color="auto"/>
        <w:bottom w:val="none" w:sz="0" w:space="0" w:color="auto"/>
        <w:right w:val="none" w:sz="0" w:space="0" w:color="auto"/>
      </w:divBdr>
    </w:div>
    <w:div w:id="852761814">
      <w:marLeft w:val="640"/>
      <w:marRight w:val="0"/>
      <w:marTop w:val="0"/>
      <w:marBottom w:val="0"/>
      <w:divBdr>
        <w:top w:val="none" w:sz="0" w:space="0" w:color="auto"/>
        <w:left w:val="none" w:sz="0" w:space="0" w:color="auto"/>
        <w:bottom w:val="none" w:sz="0" w:space="0" w:color="auto"/>
        <w:right w:val="none" w:sz="0" w:space="0" w:color="auto"/>
      </w:divBdr>
    </w:div>
    <w:div w:id="853304842">
      <w:marLeft w:val="640"/>
      <w:marRight w:val="0"/>
      <w:marTop w:val="0"/>
      <w:marBottom w:val="0"/>
      <w:divBdr>
        <w:top w:val="none" w:sz="0" w:space="0" w:color="auto"/>
        <w:left w:val="none" w:sz="0" w:space="0" w:color="auto"/>
        <w:bottom w:val="none" w:sz="0" w:space="0" w:color="auto"/>
        <w:right w:val="none" w:sz="0" w:space="0" w:color="auto"/>
      </w:divBdr>
    </w:div>
    <w:div w:id="853307196">
      <w:marLeft w:val="640"/>
      <w:marRight w:val="0"/>
      <w:marTop w:val="0"/>
      <w:marBottom w:val="0"/>
      <w:divBdr>
        <w:top w:val="none" w:sz="0" w:space="0" w:color="auto"/>
        <w:left w:val="none" w:sz="0" w:space="0" w:color="auto"/>
        <w:bottom w:val="none" w:sz="0" w:space="0" w:color="auto"/>
        <w:right w:val="none" w:sz="0" w:space="0" w:color="auto"/>
      </w:divBdr>
    </w:div>
    <w:div w:id="853373753">
      <w:marLeft w:val="640"/>
      <w:marRight w:val="0"/>
      <w:marTop w:val="0"/>
      <w:marBottom w:val="0"/>
      <w:divBdr>
        <w:top w:val="none" w:sz="0" w:space="0" w:color="auto"/>
        <w:left w:val="none" w:sz="0" w:space="0" w:color="auto"/>
        <w:bottom w:val="none" w:sz="0" w:space="0" w:color="auto"/>
        <w:right w:val="none" w:sz="0" w:space="0" w:color="auto"/>
      </w:divBdr>
    </w:div>
    <w:div w:id="853416954">
      <w:marLeft w:val="640"/>
      <w:marRight w:val="0"/>
      <w:marTop w:val="0"/>
      <w:marBottom w:val="0"/>
      <w:divBdr>
        <w:top w:val="none" w:sz="0" w:space="0" w:color="auto"/>
        <w:left w:val="none" w:sz="0" w:space="0" w:color="auto"/>
        <w:bottom w:val="none" w:sz="0" w:space="0" w:color="auto"/>
        <w:right w:val="none" w:sz="0" w:space="0" w:color="auto"/>
      </w:divBdr>
    </w:div>
    <w:div w:id="853491694">
      <w:marLeft w:val="640"/>
      <w:marRight w:val="0"/>
      <w:marTop w:val="0"/>
      <w:marBottom w:val="0"/>
      <w:divBdr>
        <w:top w:val="none" w:sz="0" w:space="0" w:color="auto"/>
        <w:left w:val="none" w:sz="0" w:space="0" w:color="auto"/>
        <w:bottom w:val="none" w:sz="0" w:space="0" w:color="auto"/>
        <w:right w:val="none" w:sz="0" w:space="0" w:color="auto"/>
      </w:divBdr>
    </w:div>
    <w:div w:id="853496430">
      <w:marLeft w:val="640"/>
      <w:marRight w:val="0"/>
      <w:marTop w:val="0"/>
      <w:marBottom w:val="0"/>
      <w:divBdr>
        <w:top w:val="none" w:sz="0" w:space="0" w:color="auto"/>
        <w:left w:val="none" w:sz="0" w:space="0" w:color="auto"/>
        <w:bottom w:val="none" w:sz="0" w:space="0" w:color="auto"/>
        <w:right w:val="none" w:sz="0" w:space="0" w:color="auto"/>
      </w:divBdr>
    </w:div>
    <w:div w:id="853686774">
      <w:marLeft w:val="640"/>
      <w:marRight w:val="0"/>
      <w:marTop w:val="0"/>
      <w:marBottom w:val="0"/>
      <w:divBdr>
        <w:top w:val="none" w:sz="0" w:space="0" w:color="auto"/>
        <w:left w:val="none" w:sz="0" w:space="0" w:color="auto"/>
        <w:bottom w:val="none" w:sz="0" w:space="0" w:color="auto"/>
        <w:right w:val="none" w:sz="0" w:space="0" w:color="auto"/>
      </w:divBdr>
    </w:div>
    <w:div w:id="853688956">
      <w:marLeft w:val="640"/>
      <w:marRight w:val="0"/>
      <w:marTop w:val="0"/>
      <w:marBottom w:val="0"/>
      <w:divBdr>
        <w:top w:val="none" w:sz="0" w:space="0" w:color="auto"/>
        <w:left w:val="none" w:sz="0" w:space="0" w:color="auto"/>
        <w:bottom w:val="none" w:sz="0" w:space="0" w:color="auto"/>
        <w:right w:val="none" w:sz="0" w:space="0" w:color="auto"/>
      </w:divBdr>
    </w:div>
    <w:div w:id="853760494">
      <w:marLeft w:val="640"/>
      <w:marRight w:val="0"/>
      <w:marTop w:val="0"/>
      <w:marBottom w:val="0"/>
      <w:divBdr>
        <w:top w:val="none" w:sz="0" w:space="0" w:color="auto"/>
        <w:left w:val="none" w:sz="0" w:space="0" w:color="auto"/>
        <w:bottom w:val="none" w:sz="0" w:space="0" w:color="auto"/>
        <w:right w:val="none" w:sz="0" w:space="0" w:color="auto"/>
      </w:divBdr>
    </w:div>
    <w:div w:id="853804217">
      <w:marLeft w:val="640"/>
      <w:marRight w:val="0"/>
      <w:marTop w:val="0"/>
      <w:marBottom w:val="0"/>
      <w:divBdr>
        <w:top w:val="none" w:sz="0" w:space="0" w:color="auto"/>
        <w:left w:val="none" w:sz="0" w:space="0" w:color="auto"/>
        <w:bottom w:val="none" w:sz="0" w:space="0" w:color="auto"/>
        <w:right w:val="none" w:sz="0" w:space="0" w:color="auto"/>
      </w:divBdr>
    </w:div>
    <w:div w:id="853812186">
      <w:marLeft w:val="640"/>
      <w:marRight w:val="0"/>
      <w:marTop w:val="0"/>
      <w:marBottom w:val="0"/>
      <w:divBdr>
        <w:top w:val="none" w:sz="0" w:space="0" w:color="auto"/>
        <w:left w:val="none" w:sz="0" w:space="0" w:color="auto"/>
        <w:bottom w:val="none" w:sz="0" w:space="0" w:color="auto"/>
        <w:right w:val="none" w:sz="0" w:space="0" w:color="auto"/>
      </w:divBdr>
    </w:div>
    <w:div w:id="853879562">
      <w:marLeft w:val="640"/>
      <w:marRight w:val="0"/>
      <w:marTop w:val="0"/>
      <w:marBottom w:val="0"/>
      <w:divBdr>
        <w:top w:val="none" w:sz="0" w:space="0" w:color="auto"/>
        <w:left w:val="none" w:sz="0" w:space="0" w:color="auto"/>
        <w:bottom w:val="none" w:sz="0" w:space="0" w:color="auto"/>
        <w:right w:val="none" w:sz="0" w:space="0" w:color="auto"/>
      </w:divBdr>
    </w:div>
    <w:div w:id="853884119">
      <w:marLeft w:val="640"/>
      <w:marRight w:val="0"/>
      <w:marTop w:val="0"/>
      <w:marBottom w:val="0"/>
      <w:divBdr>
        <w:top w:val="none" w:sz="0" w:space="0" w:color="auto"/>
        <w:left w:val="none" w:sz="0" w:space="0" w:color="auto"/>
        <w:bottom w:val="none" w:sz="0" w:space="0" w:color="auto"/>
        <w:right w:val="none" w:sz="0" w:space="0" w:color="auto"/>
      </w:divBdr>
    </w:div>
    <w:div w:id="853954422">
      <w:marLeft w:val="640"/>
      <w:marRight w:val="0"/>
      <w:marTop w:val="0"/>
      <w:marBottom w:val="0"/>
      <w:divBdr>
        <w:top w:val="none" w:sz="0" w:space="0" w:color="auto"/>
        <w:left w:val="none" w:sz="0" w:space="0" w:color="auto"/>
        <w:bottom w:val="none" w:sz="0" w:space="0" w:color="auto"/>
        <w:right w:val="none" w:sz="0" w:space="0" w:color="auto"/>
      </w:divBdr>
    </w:div>
    <w:div w:id="854072905">
      <w:marLeft w:val="640"/>
      <w:marRight w:val="0"/>
      <w:marTop w:val="0"/>
      <w:marBottom w:val="0"/>
      <w:divBdr>
        <w:top w:val="none" w:sz="0" w:space="0" w:color="auto"/>
        <w:left w:val="none" w:sz="0" w:space="0" w:color="auto"/>
        <w:bottom w:val="none" w:sz="0" w:space="0" w:color="auto"/>
        <w:right w:val="none" w:sz="0" w:space="0" w:color="auto"/>
      </w:divBdr>
    </w:div>
    <w:div w:id="854079274">
      <w:marLeft w:val="640"/>
      <w:marRight w:val="0"/>
      <w:marTop w:val="0"/>
      <w:marBottom w:val="0"/>
      <w:divBdr>
        <w:top w:val="none" w:sz="0" w:space="0" w:color="auto"/>
        <w:left w:val="none" w:sz="0" w:space="0" w:color="auto"/>
        <w:bottom w:val="none" w:sz="0" w:space="0" w:color="auto"/>
        <w:right w:val="none" w:sz="0" w:space="0" w:color="auto"/>
      </w:divBdr>
    </w:div>
    <w:div w:id="854197032">
      <w:marLeft w:val="640"/>
      <w:marRight w:val="0"/>
      <w:marTop w:val="0"/>
      <w:marBottom w:val="0"/>
      <w:divBdr>
        <w:top w:val="none" w:sz="0" w:space="0" w:color="auto"/>
        <w:left w:val="none" w:sz="0" w:space="0" w:color="auto"/>
        <w:bottom w:val="none" w:sz="0" w:space="0" w:color="auto"/>
        <w:right w:val="none" w:sz="0" w:space="0" w:color="auto"/>
      </w:divBdr>
    </w:div>
    <w:div w:id="854224333">
      <w:marLeft w:val="640"/>
      <w:marRight w:val="0"/>
      <w:marTop w:val="0"/>
      <w:marBottom w:val="0"/>
      <w:divBdr>
        <w:top w:val="none" w:sz="0" w:space="0" w:color="auto"/>
        <w:left w:val="none" w:sz="0" w:space="0" w:color="auto"/>
        <w:bottom w:val="none" w:sz="0" w:space="0" w:color="auto"/>
        <w:right w:val="none" w:sz="0" w:space="0" w:color="auto"/>
      </w:divBdr>
    </w:div>
    <w:div w:id="854271619">
      <w:marLeft w:val="640"/>
      <w:marRight w:val="0"/>
      <w:marTop w:val="0"/>
      <w:marBottom w:val="0"/>
      <w:divBdr>
        <w:top w:val="none" w:sz="0" w:space="0" w:color="auto"/>
        <w:left w:val="none" w:sz="0" w:space="0" w:color="auto"/>
        <w:bottom w:val="none" w:sz="0" w:space="0" w:color="auto"/>
        <w:right w:val="none" w:sz="0" w:space="0" w:color="auto"/>
      </w:divBdr>
    </w:div>
    <w:div w:id="854345050">
      <w:marLeft w:val="640"/>
      <w:marRight w:val="0"/>
      <w:marTop w:val="0"/>
      <w:marBottom w:val="0"/>
      <w:divBdr>
        <w:top w:val="none" w:sz="0" w:space="0" w:color="auto"/>
        <w:left w:val="none" w:sz="0" w:space="0" w:color="auto"/>
        <w:bottom w:val="none" w:sz="0" w:space="0" w:color="auto"/>
        <w:right w:val="none" w:sz="0" w:space="0" w:color="auto"/>
      </w:divBdr>
    </w:div>
    <w:div w:id="854349755">
      <w:marLeft w:val="640"/>
      <w:marRight w:val="0"/>
      <w:marTop w:val="0"/>
      <w:marBottom w:val="0"/>
      <w:divBdr>
        <w:top w:val="none" w:sz="0" w:space="0" w:color="auto"/>
        <w:left w:val="none" w:sz="0" w:space="0" w:color="auto"/>
        <w:bottom w:val="none" w:sz="0" w:space="0" w:color="auto"/>
        <w:right w:val="none" w:sz="0" w:space="0" w:color="auto"/>
      </w:divBdr>
    </w:div>
    <w:div w:id="854421788">
      <w:marLeft w:val="640"/>
      <w:marRight w:val="0"/>
      <w:marTop w:val="0"/>
      <w:marBottom w:val="0"/>
      <w:divBdr>
        <w:top w:val="none" w:sz="0" w:space="0" w:color="auto"/>
        <w:left w:val="none" w:sz="0" w:space="0" w:color="auto"/>
        <w:bottom w:val="none" w:sz="0" w:space="0" w:color="auto"/>
        <w:right w:val="none" w:sz="0" w:space="0" w:color="auto"/>
      </w:divBdr>
    </w:div>
    <w:div w:id="854463495">
      <w:marLeft w:val="640"/>
      <w:marRight w:val="0"/>
      <w:marTop w:val="0"/>
      <w:marBottom w:val="0"/>
      <w:divBdr>
        <w:top w:val="none" w:sz="0" w:space="0" w:color="auto"/>
        <w:left w:val="none" w:sz="0" w:space="0" w:color="auto"/>
        <w:bottom w:val="none" w:sz="0" w:space="0" w:color="auto"/>
        <w:right w:val="none" w:sz="0" w:space="0" w:color="auto"/>
      </w:divBdr>
    </w:div>
    <w:div w:id="854537340">
      <w:marLeft w:val="640"/>
      <w:marRight w:val="0"/>
      <w:marTop w:val="0"/>
      <w:marBottom w:val="0"/>
      <w:divBdr>
        <w:top w:val="none" w:sz="0" w:space="0" w:color="auto"/>
        <w:left w:val="none" w:sz="0" w:space="0" w:color="auto"/>
        <w:bottom w:val="none" w:sz="0" w:space="0" w:color="auto"/>
        <w:right w:val="none" w:sz="0" w:space="0" w:color="auto"/>
      </w:divBdr>
    </w:div>
    <w:div w:id="854538977">
      <w:marLeft w:val="640"/>
      <w:marRight w:val="0"/>
      <w:marTop w:val="0"/>
      <w:marBottom w:val="0"/>
      <w:divBdr>
        <w:top w:val="none" w:sz="0" w:space="0" w:color="auto"/>
        <w:left w:val="none" w:sz="0" w:space="0" w:color="auto"/>
        <w:bottom w:val="none" w:sz="0" w:space="0" w:color="auto"/>
        <w:right w:val="none" w:sz="0" w:space="0" w:color="auto"/>
      </w:divBdr>
    </w:div>
    <w:div w:id="854803941">
      <w:marLeft w:val="640"/>
      <w:marRight w:val="0"/>
      <w:marTop w:val="0"/>
      <w:marBottom w:val="0"/>
      <w:divBdr>
        <w:top w:val="none" w:sz="0" w:space="0" w:color="auto"/>
        <w:left w:val="none" w:sz="0" w:space="0" w:color="auto"/>
        <w:bottom w:val="none" w:sz="0" w:space="0" w:color="auto"/>
        <w:right w:val="none" w:sz="0" w:space="0" w:color="auto"/>
      </w:divBdr>
    </w:div>
    <w:div w:id="854880455">
      <w:marLeft w:val="640"/>
      <w:marRight w:val="0"/>
      <w:marTop w:val="0"/>
      <w:marBottom w:val="0"/>
      <w:divBdr>
        <w:top w:val="none" w:sz="0" w:space="0" w:color="auto"/>
        <w:left w:val="none" w:sz="0" w:space="0" w:color="auto"/>
        <w:bottom w:val="none" w:sz="0" w:space="0" w:color="auto"/>
        <w:right w:val="none" w:sz="0" w:space="0" w:color="auto"/>
      </w:divBdr>
    </w:div>
    <w:div w:id="855115369">
      <w:marLeft w:val="640"/>
      <w:marRight w:val="0"/>
      <w:marTop w:val="0"/>
      <w:marBottom w:val="0"/>
      <w:divBdr>
        <w:top w:val="none" w:sz="0" w:space="0" w:color="auto"/>
        <w:left w:val="none" w:sz="0" w:space="0" w:color="auto"/>
        <w:bottom w:val="none" w:sz="0" w:space="0" w:color="auto"/>
        <w:right w:val="none" w:sz="0" w:space="0" w:color="auto"/>
      </w:divBdr>
    </w:div>
    <w:div w:id="855119811">
      <w:marLeft w:val="640"/>
      <w:marRight w:val="0"/>
      <w:marTop w:val="0"/>
      <w:marBottom w:val="0"/>
      <w:divBdr>
        <w:top w:val="none" w:sz="0" w:space="0" w:color="auto"/>
        <w:left w:val="none" w:sz="0" w:space="0" w:color="auto"/>
        <w:bottom w:val="none" w:sz="0" w:space="0" w:color="auto"/>
        <w:right w:val="none" w:sz="0" w:space="0" w:color="auto"/>
      </w:divBdr>
    </w:div>
    <w:div w:id="855390135">
      <w:marLeft w:val="640"/>
      <w:marRight w:val="0"/>
      <w:marTop w:val="0"/>
      <w:marBottom w:val="0"/>
      <w:divBdr>
        <w:top w:val="none" w:sz="0" w:space="0" w:color="auto"/>
        <w:left w:val="none" w:sz="0" w:space="0" w:color="auto"/>
        <w:bottom w:val="none" w:sz="0" w:space="0" w:color="auto"/>
        <w:right w:val="none" w:sz="0" w:space="0" w:color="auto"/>
      </w:divBdr>
    </w:div>
    <w:div w:id="855458585">
      <w:marLeft w:val="640"/>
      <w:marRight w:val="0"/>
      <w:marTop w:val="0"/>
      <w:marBottom w:val="0"/>
      <w:divBdr>
        <w:top w:val="none" w:sz="0" w:space="0" w:color="auto"/>
        <w:left w:val="none" w:sz="0" w:space="0" w:color="auto"/>
        <w:bottom w:val="none" w:sz="0" w:space="0" w:color="auto"/>
        <w:right w:val="none" w:sz="0" w:space="0" w:color="auto"/>
      </w:divBdr>
    </w:div>
    <w:div w:id="855463796">
      <w:marLeft w:val="640"/>
      <w:marRight w:val="0"/>
      <w:marTop w:val="0"/>
      <w:marBottom w:val="0"/>
      <w:divBdr>
        <w:top w:val="none" w:sz="0" w:space="0" w:color="auto"/>
        <w:left w:val="none" w:sz="0" w:space="0" w:color="auto"/>
        <w:bottom w:val="none" w:sz="0" w:space="0" w:color="auto"/>
        <w:right w:val="none" w:sz="0" w:space="0" w:color="auto"/>
      </w:divBdr>
    </w:div>
    <w:div w:id="855578769">
      <w:marLeft w:val="640"/>
      <w:marRight w:val="0"/>
      <w:marTop w:val="0"/>
      <w:marBottom w:val="0"/>
      <w:divBdr>
        <w:top w:val="none" w:sz="0" w:space="0" w:color="auto"/>
        <w:left w:val="none" w:sz="0" w:space="0" w:color="auto"/>
        <w:bottom w:val="none" w:sz="0" w:space="0" w:color="auto"/>
        <w:right w:val="none" w:sz="0" w:space="0" w:color="auto"/>
      </w:divBdr>
    </w:div>
    <w:div w:id="855651768">
      <w:marLeft w:val="640"/>
      <w:marRight w:val="0"/>
      <w:marTop w:val="0"/>
      <w:marBottom w:val="0"/>
      <w:divBdr>
        <w:top w:val="none" w:sz="0" w:space="0" w:color="auto"/>
        <w:left w:val="none" w:sz="0" w:space="0" w:color="auto"/>
        <w:bottom w:val="none" w:sz="0" w:space="0" w:color="auto"/>
        <w:right w:val="none" w:sz="0" w:space="0" w:color="auto"/>
      </w:divBdr>
    </w:div>
    <w:div w:id="855657405">
      <w:marLeft w:val="640"/>
      <w:marRight w:val="0"/>
      <w:marTop w:val="0"/>
      <w:marBottom w:val="0"/>
      <w:divBdr>
        <w:top w:val="none" w:sz="0" w:space="0" w:color="auto"/>
        <w:left w:val="none" w:sz="0" w:space="0" w:color="auto"/>
        <w:bottom w:val="none" w:sz="0" w:space="0" w:color="auto"/>
        <w:right w:val="none" w:sz="0" w:space="0" w:color="auto"/>
      </w:divBdr>
    </w:div>
    <w:div w:id="855729374">
      <w:marLeft w:val="640"/>
      <w:marRight w:val="0"/>
      <w:marTop w:val="0"/>
      <w:marBottom w:val="0"/>
      <w:divBdr>
        <w:top w:val="none" w:sz="0" w:space="0" w:color="auto"/>
        <w:left w:val="none" w:sz="0" w:space="0" w:color="auto"/>
        <w:bottom w:val="none" w:sz="0" w:space="0" w:color="auto"/>
        <w:right w:val="none" w:sz="0" w:space="0" w:color="auto"/>
      </w:divBdr>
    </w:div>
    <w:div w:id="855927263">
      <w:marLeft w:val="640"/>
      <w:marRight w:val="0"/>
      <w:marTop w:val="0"/>
      <w:marBottom w:val="0"/>
      <w:divBdr>
        <w:top w:val="none" w:sz="0" w:space="0" w:color="auto"/>
        <w:left w:val="none" w:sz="0" w:space="0" w:color="auto"/>
        <w:bottom w:val="none" w:sz="0" w:space="0" w:color="auto"/>
        <w:right w:val="none" w:sz="0" w:space="0" w:color="auto"/>
      </w:divBdr>
    </w:div>
    <w:div w:id="855994667">
      <w:marLeft w:val="640"/>
      <w:marRight w:val="0"/>
      <w:marTop w:val="0"/>
      <w:marBottom w:val="0"/>
      <w:divBdr>
        <w:top w:val="none" w:sz="0" w:space="0" w:color="auto"/>
        <w:left w:val="none" w:sz="0" w:space="0" w:color="auto"/>
        <w:bottom w:val="none" w:sz="0" w:space="0" w:color="auto"/>
        <w:right w:val="none" w:sz="0" w:space="0" w:color="auto"/>
      </w:divBdr>
    </w:div>
    <w:div w:id="856038680">
      <w:marLeft w:val="640"/>
      <w:marRight w:val="0"/>
      <w:marTop w:val="0"/>
      <w:marBottom w:val="0"/>
      <w:divBdr>
        <w:top w:val="none" w:sz="0" w:space="0" w:color="auto"/>
        <w:left w:val="none" w:sz="0" w:space="0" w:color="auto"/>
        <w:bottom w:val="none" w:sz="0" w:space="0" w:color="auto"/>
        <w:right w:val="none" w:sz="0" w:space="0" w:color="auto"/>
      </w:divBdr>
    </w:div>
    <w:div w:id="856116117">
      <w:marLeft w:val="640"/>
      <w:marRight w:val="0"/>
      <w:marTop w:val="0"/>
      <w:marBottom w:val="0"/>
      <w:divBdr>
        <w:top w:val="none" w:sz="0" w:space="0" w:color="auto"/>
        <w:left w:val="none" w:sz="0" w:space="0" w:color="auto"/>
        <w:bottom w:val="none" w:sz="0" w:space="0" w:color="auto"/>
        <w:right w:val="none" w:sz="0" w:space="0" w:color="auto"/>
      </w:divBdr>
    </w:div>
    <w:div w:id="856164306">
      <w:marLeft w:val="640"/>
      <w:marRight w:val="0"/>
      <w:marTop w:val="0"/>
      <w:marBottom w:val="0"/>
      <w:divBdr>
        <w:top w:val="none" w:sz="0" w:space="0" w:color="auto"/>
        <w:left w:val="none" w:sz="0" w:space="0" w:color="auto"/>
        <w:bottom w:val="none" w:sz="0" w:space="0" w:color="auto"/>
        <w:right w:val="none" w:sz="0" w:space="0" w:color="auto"/>
      </w:divBdr>
    </w:div>
    <w:div w:id="856238683">
      <w:marLeft w:val="640"/>
      <w:marRight w:val="0"/>
      <w:marTop w:val="0"/>
      <w:marBottom w:val="0"/>
      <w:divBdr>
        <w:top w:val="none" w:sz="0" w:space="0" w:color="auto"/>
        <w:left w:val="none" w:sz="0" w:space="0" w:color="auto"/>
        <w:bottom w:val="none" w:sz="0" w:space="0" w:color="auto"/>
        <w:right w:val="none" w:sz="0" w:space="0" w:color="auto"/>
      </w:divBdr>
    </w:div>
    <w:div w:id="856311400">
      <w:marLeft w:val="640"/>
      <w:marRight w:val="0"/>
      <w:marTop w:val="0"/>
      <w:marBottom w:val="0"/>
      <w:divBdr>
        <w:top w:val="none" w:sz="0" w:space="0" w:color="auto"/>
        <w:left w:val="none" w:sz="0" w:space="0" w:color="auto"/>
        <w:bottom w:val="none" w:sz="0" w:space="0" w:color="auto"/>
        <w:right w:val="none" w:sz="0" w:space="0" w:color="auto"/>
      </w:divBdr>
    </w:div>
    <w:div w:id="856384246">
      <w:marLeft w:val="640"/>
      <w:marRight w:val="0"/>
      <w:marTop w:val="0"/>
      <w:marBottom w:val="0"/>
      <w:divBdr>
        <w:top w:val="none" w:sz="0" w:space="0" w:color="auto"/>
        <w:left w:val="none" w:sz="0" w:space="0" w:color="auto"/>
        <w:bottom w:val="none" w:sz="0" w:space="0" w:color="auto"/>
        <w:right w:val="none" w:sz="0" w:space="0" w:color="auto"/>
      </w:divBdr>
    </w:div>
    <w:div w:id="856424673">
      <w:marLeft w:val="640"/>
      <w:marRight w:val="0"/>
      <w:marTop w:val="0"/>
      <w:marBottom w:val="0"/>
      <w:divBdr>
        <w:top w:val="none" w:sz="0" w:space="0" w:color="auto"/>
        <w:left w:val="none" w:sz="0" w:space="0" w:color="auto"/>
        <w:bottom w:val="none" w:sz="0" w:space="0" w:color="auto"/>
        <w:right w:val="none" w:sz="0" w:space="0" w:color="auto"/>
      </w:divBdr>
    </w:div>
    <w:div w:id="856505715">
      <w:marLeft w:val="640"/>
      <w:marRight w:val="0"/>
      <w:marTop w:val="0"/>
      <w:marBottom w:val="0"/>
      <w:divBdr>
        <w:top w:val="none" w:sz="0" w:space="0" w:color="auto"/>
        <w:left w:val="none" w:sz="0" w:space="0" w:color="auto"/>
        <w:bottom w:val="none" w:sz="0" w:space="0" w:color="auto"/>
        <w:right w:val="none" w:sz="0" w:space="0" w:color="auto"/>
      </w:divBdr>
    </w:div>
    <w:div w:id="856575137">
      <w:marLeft w:val="640"/>
      <w:marRight w:val="0"/>
      <w:marTop w:val="0"/>
      <w:marBottom w:val="0"/>
      <w:divBdr>
        <w:top w:val="none" w:sz="0" w:space="0" w:color="auto"/>
        <w:left w:val="none" w:sz="0" w:space="0" w:color="auto"/>
        <w:bottom w:val="none" w:sz="0" w:space="0" w:color="auto"/>
        <w:right w:val="none" w:sz="0" w:space="0" w:color="auto"/>
      </w:divBdr>
    </w:div>
    <w:div w:id="856622637">
      <w:marLeft w:val="640"/>
      <w:marRight w:val="0"/>
      <w:marTop w:val="0"/>
      <w:marBottom w:val="0"/>
      <w:divBdr>
        <w:top w:val="none" w:sz="0" w:space="0" w:color="auto"/>
        <w:left w:val="none" w:sz="0" w:space="0" w:color="auto"/>
        <w:bottom w:val="none" w:sz="0" w:space="0" w:color="auto"/>
        <w:right w:val="none" w:sz="0" w:space="0" w:color="auto"/>
      </w:divBdr>
    </w:div>
    <w:div w:id="856623785">
      <w:marLeft w:val="640"/>
      <w:marRight w:val="0"/>
      <w:marTop w:val="0"/>
      <w:marBottom w:val="0"/>
      <w:divBdr>
        <w:top w:val="none" w:sz="0" w:space="0" w:color="auto"/>
        <w:left w:val="none" w:sz="0" w:space="0" w:color="auto"/>
        <w:bottom w:val="none" w:sz="0" w:space="0" w:color="auto"/>
        <w:right w:val="none" w:sz="0" w:space="0" w:color="auto"/>
      </w:divBdr>
    </w:div>
    <w:div w:id="856624883">
      <w:marLeft w:val="640"/>
      <w:marRight w:val="0"/>
      <w:marTop w:val="0"/>
      <w:marBottom w:val="0"/>
      <w:divBdr>
        <w:top w:val="none" w:sz="0" w:space="0" w:color="auto"/>
        <w:left w:val="none" w:sz="0" w:space="0" w:color="auto"/>
        <w:bottom w:val="none" w:sz="0" w:space="0" w:color="auto"/>
        <w:right w:val="none" w:sz="0" w:space="0" w:color="auto"/>
      </w:divBdr>
    </w:div>
    <w:div w:id="856693526">
      <w:marLeft w:val="640"/>
      <w:marRight w:val="0"/>
      <w:marTop w:val="0"/>
      <w:marBottom w:val="0"/>
      <w:divBdr>
        <w:top w:val="none" w:sz="0" w:space="0" w:color="auto"/>
        <w:left w:val="none" w:sz="0" w:space="0" w:color="auto"/>
        <w:bottom w:val="none" w:sz="0" w:space="0" w:color="auto"/>
        <w:right w:val="none" w:sz="0" w:space="0" w:color="auto"/>
      </w:divBdr>
    </w:div>
    <w:div w:id="856892294">
      <w:marLeft w:val="640"/>
      <w:marRight w:val="0"/>
      <w:marTop w:val="0"/>
      <w:marBottom w:val="0"/>
      <w:divBdr>
        <w:top w:val="none" w:sz="0" w:space="0" w:color="auto"/>
        <w:left w:val="none" w:sz="0" w:space="0" w:color="auto"/>
        <w:bottom w:val="none" w:sz="0" w:space="0" w:color="auto"/>
        <w:right w:val="none" w:sz="0" w:space="0" w:color="auto"/>
      </w:divBdr>
    </w:div>
    <w:div w:id="856892423">
      <w:marLeft w:val="640"/>
      <w:marRight w:val="0"/>
      <w:marTop w:val="0"/>
      <w:marBottom w:val="0"/>
      <w:divBdr>
        <w:top w:val="none" w:sz="0" w:space="0" w:color="auto"/>
        <w:left w:val="none" w:sz="0" w:space="0" w:color="auto"/>
        <w:bottom w:val="none" w:sz="0" w:space="0" w:color="auto"/>
        <w:right w:val="none" w:sz="0" w:space="0" w:color="auto"/>
      </w:divBdr>
    </w:div>
    <w:div w:id="856961489">
      <w:marLeft w:val="640"/>
      <w:marRight w:val="0"/>
      <w:marTop w:val="0"/>
      <w:marBottom w:val="0"/>
      <w:divBdr>
        <w:top w:val="none" w:sz="0" w:space="0" w:color="auto"/>
        <w:left w:val="none" w:sz="0" w:space="0" w:color="auto"/>
        <w:bottom w:val="none" w:sz="0" w:space="0" w:color="auto"/>
        <w:right w:val="none" w:sz="0" w:space="0" w:color="auto"/>
      </w:divBdr>
    </w:div>
    <w:div w:id="856966120">
      <w:marLeft w:val="640"/>
      <w:marRight w:val="0"/>
      <w:marTop w:val="0"/>
      <w:marBottom w:val="0"/>
      <w:divBdr>
        <w:top w:val="none" w:sz="0" w:space="0" w:color="auto"/>
        <w:left w:val="none" w:sz="0" w:space="0" w:color="auto"/>
        <w:bottom w:val="none" w:sz="0" w:space="0" w:color="auto"/>
        <w:right w:val="none" w:sz="0" w:space="0" w:color="auto"/>
      </w:divBdr>
    </w:div>
    <w:div w:id="856970866">
      <w:marLeft w:val="640"/>
      <w:marRight w:val="0"/>
      <w:marTop w:val="0"/>
      <w:marBottom w:val="0"/>
      <w:divBdr>
        <w:top w:val="none" w:sz="0" w:space="0" w:color="auto"/>
        <w:left w:val="none" w:sz="0" w:space="0" w:color="auto"/>
        <w:bottom w:val="none" w:sz="0" w:space="0" w:color="auto"/>
        <w:right w:val="none" w:sz="0" w:space="0" w:color="auto"/>
      </w:divBdr>
    </w:div>
    <w:div w:id="857160271">
      <w:marLeft w:val="640"/>
      <w:marRight w:val="0"/>
      <w:marTop w:val="0"/>
      <w:marBottom w:val="0"/>
      <w:divBdr>
        <w:top w:val="none" w:sz="0" w:space="0" w:color="auto"/>
        <w:left w:val="none" w:sz="0" w:space="0" w:color="auto"/>
        <w:bottom w:val="none" w:sz="0" w:space="0" w:color="auto"/>
        <w:right w:val="none" w:sz="0" w:space="0" w:color="auto"/>
      </w:divBdr>
    </w:div>
    <w:div w:id="857229970">
      <w:marLeft w:val="640"/>
      <w:marRight w:val="0"/>
      <w:marTop w:val="0"/>
      <w:marBottom w:val="0"/>
      <w:divBdr>
        <w:top w:val="none" w:sz="0" w:space="0" w:color="auto"/>
        <w:left w:val="none" w:sz="0" w:space="0" w:color="auto"/>
        <w:bottom w:val="none" w:sz="0" w:space="0" w:color="auto"/>
        <w:right w:val="none" w:sz="0" w:space="0" w:color="auto"/>
      </w:divBdr>
    </w:div>
    <w:div w:id="857235735">
      <w:marLeft w:val="640"/>
      <w:marRight w:val="0"/>
      <w:marTop w:val="0"/>
      <w:marBottom w:val="0"/>
      <w:divBdr>
        <w:top w:val="none" w:sz="0" w:space="0" w:color="auto"/>
        <w:left w:val="none" w:sz="0" w:space="0" w:color="auto"/>
        <w:bottom w:val="none" w:sz="0" w:space="0" w:color="auto"/>
        <w:right w:val="none" w:sz="0" w:space="0" w:color="auto"/>
      </w:divBdr>
    </w:div>
    <w:div w:id="857237671">
      <w:marLeft w:val="640"/>
      <w:marRight w:val="0"/>
      <w:marTop w:val="0"/>
      <w:marBottom w:val="0"/>
      <w:divBdr>
        <w:top w:val="none" w:sz="0" w:space="0" w:color="auto"/>
        <w:left w:val="none" w:sz="0" w:space="0" w:color="auto"/>
        <w:bottom w:val="none" w:sz="0" w:space="0" w:color="auto"/>
        <w:right w:val="none" w:sz="0" w:space="0" w:color="auto"/>
      </w:divBdr>
    </w:div>
    <w:div w:id="857276475">
      <w:marLeft w:val="640"/>
      <w:marRight w:val="0"/>
      <w:marTop w:val="0"/>
      <w:marBottom w:val="0"/>
      <w:divBdr>
        <w:top w:val="none" w:sz="0" w:space="0" w:color="auto"/>
        <w:left w:val="none" w:sz="0" w:space="0" w:color="auto"/>
        <w:bottom w:val="none" w:sz="0" w:space="0" w:color="auto"/>
        <w:right w:val="none" w:sz="0" w:space="0" w:color="auto"/>
      </w:divBdr>
    </w:div>
    <w:div w:id="857427629">
      <w:marLeft w:val="640"/>
      <w:marRight w:val="0"/>
      <w:marTop w:val="0"/>
      <w:marBottom w:val="0"/>
      <w:divBdr>
        <w:top w:val="none" w:sz="0" w:space="0" w:color="auto"/>
        <w:left w:val="none" w:sz="0" w:space="0" w:color="auto"/>
        <w:bottom w:val="none" w:sz="0" w:space="0" w:color="auto"/>
        <w:right w:val="none" w:sz="0" w:space="0" w:color="auto"/>
      </w:divBdr>
    </w:div>
    <w:div w:id="857737727">
      <w:marLeft w:val="640"/>
      <w:marRight w:val="0"/>
      <w:marTop w:val="0"/>
      <w:marBottom w:val="0"/>
      <w:divBdr>
        <w:top w:val="none" w:sz="0" w:space="0" w:color="auto"/>
        <w:left w:val="none" w:sz="0" w:space="0" w:color="auto"/>
        <w:bottom w:val="none" w:sz="0" w:space="0" w:color="auto"/>
        <w:right w:val="none" w:sz="0" w:space="0" w:color="auto"/>
      </w:divBdr>
    </w:div>
    <w:div w:id="857811365">
      <w:marLeft w:val="640"/>
      <w:marRight w:val="0"/>
      <w:marTop w:val="0"/>
      <w:marBottom w:val="0"/>
      <w:divBdr>
        <w:top w:val="none" w:sz="0" w:space="0" w:color="auto"/>
        <w:left w:val="none" w:sz="0" w:space="0" w:color="auto"/>
        <w:bottom w:val="none" w:sz="0" w:space="0" w:color="auto"/>
        <w:right w:val="none" w:sz="0" w:space="0" w:color="auto"/>
      </w:divBdr>
    </w:div>
    <w:div w:id="857811860">
      <w:marLeft w:val="640"/>
      <w:marRight w:val="0"/>
      <w:marTop w:val="0"/>
      <w:marBottom w:val="0"/>
      <w:divBdr>
        <w:top w:val="none" w:sz="0" w:space="0" w:color="auto"/>
        <w:left w:val="none" w:sz="0" w:space="0" w:color="auto"/>
        <w:bottom w:val="none" w:sz="0" w:space="0" w:color="auto"/>
        <w:right w:val="none" w:sz="0" w:space="0" w:color="auto"/>
      </w:divBdr>
    </w:div>
    <w:div w:id="857815058">
      <w:marLeft w:val="640"/>
      <w:marRight w:val="0"/>
      <w:marTop w:val="0"/>
      <w:marBottom w:val="0"/>
      <w:divBdr>
        <w:top w:val="none" w:sz="0" w:space="0" w:color="auto"/>
        <w:left w:val="none" w:sz="0" w:space="0" w:color="auto"/>
        <w:bottom w:val="none" w:sz="0" w:space="0" w:color="auto"/>
        <w:right w:val="none" w:sz="0" w:space="0" w:color="auto"/>
      </w:divBdr>
    </w:div>
    <w:div w:id="858079866">
      <w:marLeft w:val="640"/>
      <w:marRight w:val="0"/>
      <w:marTop w:val="0"/>
      <w:marBottom w:val="0"/>
      <w:divBdr>
        <w:top w:val="none" w:sz="0" w:space="0" w:color="auto"/>
        <w:left w:val="none" w:sz="0" w:space="0" w:color="auto"/>
        <w:bottom w:val="none" w:sz="0" w:space="0" w:color="auto"/>
        <w:right w:val="none" w:sz="0" w:space="0" w:color="auto"/>
      </w:divBdr>
    </w:div>
    <w:div w:id="858155827">
      <w:marLeft w:val="640"/>
      <w:marRight w:val="0"/>
      <w:marTop w:val="0"/>
      <w:marBottom w:val="0"/>
      <w:divBdr>
        <w:top w:val="none" w:sz="0" w:space="0" w:color="auto"/>
        <w:left w:val="none" w:sz="0" w:space="0" w:color="auto"/>
        <w:bottom w:val="none" w:sz="0" w:space="0" w:color="auto"/>
        <w:right w:val="none" w:sz="0" w:space="0" w:color="auto"/>
      </w:divBdr>
    </w:div>
    <w:div w:id="858155863">
      <w:marLeft w:val="640"/>
      <w:marRight w:val="0"/>
      <w:marTop w:val="0"/>
      <w:marBottom w:val="0"/>
      <w:divBdr>
        <w:top w:val="none" w:sz="0" w:space="0" w:color="auto"/>
        <w:left w:val="none" w:sz="0" w:space="0" w:color="auto"/>
        <w:bottom w:val="none" w:sz="0" w:space="0" w:color="auto"/>
        <w:right w:val="none" w:sz="0" w:space="0" w:color="auto"/>
      </w:divBdr>
    </w:div>
    <w:div w:id="858204957">
      <w:marLeft w:val="640"/>
      <w:marRight w:val="0"/>
      <w:marTop w:val="0"/>
      <w:marBottom w:val="0"/>
      <w:divBdr>
        <w:top w:val="none" w:sz="0" w:space="0" w:color="auto"/>
        <w:left w:val="none" w:sz="0" w:space="0" w:color="auto"/>
        <w:bottom w:val="none" w:sz="0" w:space="0" w:color="auto"/>
        <w:right w:val="none" w:sz="0" w:space="0" w:color="auto"/>
      </w:divBdr>
    </w:div>
    <w:div w:id="858275948">
      <w:marLeft w:val="640"/>
      <w:marRight w:val="0"/>
      <w:marTop w:val="0"/>
      <w:marBottom w:val="0"/>
      <w:divBdr>
        <w:top w:val="none" w:sz="0" w:space="0" w:color="auto"/>
        <w:left w:val="none" w:sz="0" w:space="0" w:color="auto"/>
        <w:bottom w:val="none" w:sz="0" w:space="0" w:color="auto"/>
        <w:right w:val="none" w:sz="0" w:space="0" w:color="auto"/>
      </w:divBdr>
    </w:div>
    <w:div w:id="858277345">
      <w:marLeft w:val="640"/>
      <w:marRight w:val="0"/>
      <w:marTop w:val="0"/>
      <w:marBottom w:val="0"/>
      <w:divBdr>
        <w:top w:val="none" w:sz="0" w:space="0" w:color="auto"/>
        <w:left w:val="none" w:sz="0" w:space="0" w:color="auto"/>
        <w:bottom w:val="none" w:sz="0" w:space="0" w:color="auto"/>
        <w:right w:val="none" w:sz="0" w:space="0" w:color="auto"/>
      </w:divBdr>
    </w:div>
    <w:div w:id="858355440">
      <w:marLeft w:val="640"/>
      <w:marRight w:val="0"/>
      <w:marTop w:val="0"/>
      <w:marBottom w:val="0"/>
      <w:divBdr>
        <w:top w:val="none" w:sz="0" w:space="0" w:color="auto"/>
        <w:left w:val="none" w:sz="0" w:space="0" w:color="auto"/>
        <w:bottom w:val="none" w:sz="0" w:space="0" w:color="auto"/>
        <w:right w:val="none" w:sz="0" w:space="0" w:color="auto"/>
      </w:divBdr>
    </w:div>
    <w:div w:id="858542521">
      <w:marLeft w:val="640"/>
      <w:marRight w:val="0"/>
      <w:marTop w:val="0"/>
      <w:marBottom w:val="0"/>
      <w:divBdr>
        <w:top w:val="none" w:sz="0" w:space="0" w:color="auto"/>
        <w:left w:val="none" w:sz="0" w:space="0" w:color="auto"/>
        <w:bottom w:val="none" w:sz="0" w:space="0" w:color="auto"/>
        <w:right w:val="none" w:sz="0" w:space="0" w:color="auto"/>
      </w:divBdr>
    </w:div>
    <w:div w:id="858544598">
      <w:marLeft w:val="640"/>
      <w:marRight w:val="0"/>
      <w:marTop w:val="0"/>
      <w:marBottom w:val="0"/>
      <w:divBdr>
        <w:top w:val="none" w:sz="0" w:space="0" w:color="auto"/>
        <w:left w:val="none" w:sz="0" w:space="0" w:color="auto"/>
        <w:bottom w:val="none" w:sz="0" w:space="0" w:color="auto"/>
        <w:right w:val="none" w:sz="0" w:space="0" w:color="auto"/>
      </w:divBdr>
    </w:div>
    <w:div w:id="858590744">
      <w:marLeft w:val="640"/>
      <w:marRight w:val="0"/>
      <w:marTop w:val="0"/>
      <w:marBottom w:val="0"/>
      <w:divBdr>
        <w:top w:val="none" w:sz="0" w:space="0" w:color="auto"/>
        <w:left w:val="none" w:sz="0" w:space="0" w:color="auto"/>
        <w:bottom w:val="none" w:sz="0" w:space="0" w:color="auto"/>
        <w:right w:val="none" w:sz="0" w:space="0" w:color="auto"/>
      </w:divBdr>
    </w:div>
    <w:div w:id="858616927">
      <w:marLeft w:val="640"/>
      <w:marRight w:val="0"/>
      <w:marTop w:val="0"/>
      <w:marBottom w:val="0"/>
      <w:divBdr>
        <w:top w:val="none" w:sz="0" w:space="0" w:color="auto"/>
        <w:left w:val="none" w:sz="0" w:space="0" w:color="auto"/>
        <w:bottom w:val="none" w:sz="0" w:space="0" w:color="auto"/>
        <w:right w:val="none" w:sz="0" w:space="0" w:color="auto"/>
      </w:divBdr>
    </w:div>
    <w:div w:id="858663026">
      <w:marLeft w:val="640"/>
      <w:marRight w:val="0"/>
      <w:marTop w:val="0"/>
      <w:marBottom w:val="0"/>
      <w:divBdr>
        <w:top w:val="none" w:sz="0" w:space="0" w:color="auto"/>
        <w:left w:val="none" w:sz="0" w:space="0" w:color="auto"/>
        <w:bottom w:val="none" w:sz="0" w:space="0" w:color="auto"/>
        <w:right w:val="none" w:sz="0" w:space="0" w:color="auto"/>
      </w:divBdr>
    </w:div>
    <w:div w:id="858667426">
      <w:marLeft w:val="640"/>
      <w:marRight w:val="0"/>
      <w:marTop w:val="0"/>
      <w:marBottom w:val="0"/>
      <w:divBdr>
        <w:top w:val="none" w:sz="0" w:space="0" w:color="auto"/>
        <w:left w:val="none" w:sz="0" w:space="0" w:color="auto"/>
        <w:bottom w:val="none" w:sz="0" w:space="0" w:color="auto"/>
        <w:right w:val="none" w:sz="0" w:space="0" w:color="auto"/>
      </w:divBdr>
    </w:div>
    <w:div w:id="858737029">
      <w:marLeft w:val="640"/>
      <w:marRight w:val="0"/>
      <w:marTop w:val="0"/>
      <w:marBottom w:val="0"/>
      <w:divBdr>
        <w:top w:val="none" w:sz="0" w:space="0" w:color="auto"/>
        <w:left w:val="none" w:sz="0" w:space="0" w:color="auto"/>
        <w:bottom w:val="none" w:sz="0" w:space="0" w:color="auto"/>
        <w:right w:val="none" w:sz="0" w:space="0" w:color="auto"/>
      </w:divBdr>
    </w:div>
    <w:div w:id="858809248">
      <w:marLeft w:val="640"/>
      <w:marRight w:val="0"/>
      <w:marTop w:val="0"/>
      <w:marBottom w:val="0"/>
      <w:divBdr>
        <w:top w:val="none" w:sz="0" w:space="0" w:color="auto"/>
        <w:left w:val="none" w:sz="0" w:space="0" w:color="auto"/>
        <w:bottom w:val="none" w:sz="0" w:space="0" w:color="auto"/>
        <w:right w:val="none" w:sz="0" w:space="0" w:color="auto"/>
      </w:divBdr>
    </w:div>
    <w:div w:id="858811454">
      <w:marLeft w:val="640"/>
      <w:marRight w:val="0"/>
      <w:marTop w:val="0"/>
      <w:marBottom w:val="0"/>
      <w:divBdr>
        <w:top w:val="none" w:sz="0" w:space="0" w:color="auto"/>
        <w:left w:val="none" w:sz="0" w:space="0" w:color="auto"/>
        <w:bottom w:val="none" w:sz="0" w:space="0" w:color="auto"/>
        <w:right w:val="none" w:sz="0" w:space="0" w:color="auto"/>
      </w:divBdr>
    </w:div>
    <w:div w:id="859053860">
      <w:marLeft w:val="640"/>
      <w:marRight w:val="0"/>
      <w:marTop w:val="0"/>
      <w:marBottom w:val="0"/>
      <w:divBdr>
        <w:top w:val="none" w:sz="0" w:space="0" w:color="auto"/>
        <w:left w:val="none" w:sz="0" w:space="0" w:color="auto"/>
        <w:bottom w:val="none" w:sz="0" w:space="0" w:color="auto"/>
        <w:right w:val="none" w:sz="0" w:space="0" w:color="auto"/>
      </w:divBdr>
    </w:div>
    <w:div w:id="859054039">
      <w:marLeft w:val="640"/>
      <w:marRight w:val="0"/>
      <w:marTop w:val="0"/>
      <w:marBottom w:val="0"/>
      <w:divBdr>
        <w:top w:val="none" w:sz="0" w:space="0" w:color="auto"/>
        <w:left w:val="none" w:sz="0" w:space="0" w:color="auto"/>
        <w:bottom w:val="none" w:sz="0" w:space="0" w:color="auto"/>
        <w:right w:val="none" w:sz="0" w:space="0" w:color="auto"/>
      </w:divBdr>
    </w:div>
    <w:div w:id="859077787">
      <w:marLeft w:val="640"/>
      <w:marRight w:val="0"/>
      <w:marTop w:val="0"/>
      <w:marBottom w:val="0"/>
      <w:divBdr>
        <w:top w:val="none" w:sz="0" w:space="0" w:color="auto"/>
        <w:left w:val="none" w:sz="0" w:space="0" w:color="auto"/>
        <w:bottom w:val="none" w:sz="0" w:space="0" w:color="auto"/>
        <w:right w:val="none" w:sz="0" w:space="0" w:color="auto"/>
      </w:divBdr>
    </w:div>
    <w:div w:id="859125465">
      <w:marLeft w:val="640"/>
      <w:marRight w:val="0"/>
      <w:marTop w:val="0"/>
      <w:marBottom w:val="0"/>
      <w:divBdr>
        <w:top w:val="none" w:sz="0" w:space="0" w:color="auto"/>
        <w:left w:val="none" w:sz="0" w:space="0" w:color="auto"/>
        <w:bottom w:val="none" w:sz="0" w:space="0" w:color="auto"/>
        <w:right w:val="none" w:sz="0" w:space="0" w:color="auto"/>
      </w:divBdr>
    </w:div>
    <w:div w:id="859201917">
      <w:marLeft w:val="640"/>
      <w:marRight w:val="0"/>
      <w:marTop w:val="0"/>
      <w:marBottom w:val="0"/>
      <w:divBdr>
        <w:top w:val="none" w:sz="0" w:space="0" w:color="auto"/>
        <w:left w:val="none" w:sz="0" w:space="0" w:color="auto"/>
        <w:bottom w:val="none" w:sz="0" w:space="0" w:color="auto"/>
        <w:right w:val="none" w:sz="0" w:space="0" w:color="auto"/>
      </w:divBdr>
    </w:div>
    <w:div w:id="859246830">
      <w:marLeft w:val="640"/>
      <w:marRight w:val="0"/>
      <w:marTop w:val="0"/>
      <w:marBottom w:val="0"/>
      <w:divBdr>
        <w:top w:val="none" w:sz="0" w:space="0" w:color="auto"/>
        <w:left w:val="none" w:sz="0" w:space="0" w:color="auto"/>
        <w:bottom w:val="none" w:sz="0" w:space="0" w:color="auto"/>
        <w:right w:val="none" w:sz="0" w:space="0" w:color="auto"/>
      </w:divBdr>
    </w:div>
    <w:div w:id="859273573">
      <w:marLeft w:val="640"/>
      <w:marRight w:val="0"/>
      <w:marTop w:val="0"/>
      <w:marBottom w:val="0"/>
      <w:divBdr>
        <w:top w:val="none" w:sz="0" w:space="0" w:color="auto"/>
        <w:left w:val="none" w:sz="0" w:space="0" w:color="auto"/>
        <w:bottom w:val="none" w:sz="0" w:space="0" w:color="auto"/>
        <w:right w:val="none" w:sz="0" w:space="0" w:color="auto"/>
      </w:divBdr>
    </w:div>
    <w:div w:id="859315216">
      <w:marLeft w:val="640"/>
      <w:marRight w:val="0"/>
      <w:marTop w:val="0"/>
      <w:marBottom w:val="0"/>
      <w:divBdr>
        <w:top w:val="none" w:sz="0" w:space="0" w:color="auto"/>
        <w:left w:val="none" w:sz="0" w:space="0" w:color="auto"/>
        <w:bottom w:val="none" w:sz="0" w:space="0" w:color="auto"/>
        <w:right w:val="none" w:sz="0" w:space="0" w:color="auto"/>
      </w:divBdr>
    </w:div>
    <w:div w:id="859396454">
      <w:marLeft w:val="640"/>
      <w:marRight w:val="0"/>
      <w:marTop w:val="0"/>
      <w:marBottom w:val="0"/>
      <w:divBdr>
        <w:top w:val="none" w:sz="0" w:space="0" w:color="auto"/>
        <w:left w:val="none" w:sz="0" w:space="0" w:color="auto"/>
        <w:bottom w:val="none" w:sz="0" w:space="0" w:color="auto"/>
        <w:right w:val="none" w:sz="0" w:space="0" w:color="auto"/>
      </w:divBdr>
    </w:div>
    <w:div w:id="859511023">
      <w:marLeft w:val="640"/>
      <w:marRight w:val="0"/>
      <w:marTop w:val="0"/>
      <w:marBottom w:val="0"/>
      <w:divBdr>
        <w:top w:val="none" w:sz="0" w:space="0" w:color="auto"/>
        <w:left w:val="none" w:sz="0" w:space="0" w:color="auto"/>
        <w:bottom w:val="none" w:sz="0" w:space="0" w:color="auto"/>
        <w:right w:val="none" w:sz="0" w:space="0" w:color="auto"/>
      </w:divBdr>
    </w:div>
    <w:div w:id="859586153">
      <w:marLeft w:val="640"/>
      <w:marRight w:val="0"/>
      <w:marTop w:val="0"/>
      <w:marBottom w:val="0"/>
      <w:divBdr>
        <w:top w:val="none" w:sz="0" w:space="0" w:color="auto"/>
        <w:left w:val="none" w:sz="0" w:space="0" w:color="auto"/>
        <w:bottom w:val="none" w:sz="0" w:space="0" w:color="auto"/>
        <w:right w:val="none" w:sz="0" w:space="0" w:color="auto"/>
      </w:divBdr>
    </w:div>
    <w:div w:id="859660112">
      <w:marLeft w:val="640"/>
      <w:marRight w:val="0"/>
      <w:marTop w:val="0"/>
      <w:marBottom w:val="0"/>
      <w:divBdr>
        <w:top w:val="none" w:sz="0" w:space="0" w:color="auto"/>
        <w:left w:val="none" w:sz="0" w:space="0" w:color="auto"/>
        <w:bottom w:val="none" w:sz="0" w:space="0" w:color="auto"/>
        <w:right w:val="none" w:sz="0" w:space="0" w:color="auto"/>
      </w:divBdr>
    </w:div>
    <w:div w:id="859662755">
      <w:marLeft w:val="640"/>
      <w:marRight w:val="0"/>
      <w:marTop w:val="0"/>
      <w:marBottom w:val="0"/>
      <w:divBdr>
        <w:top w:val="none" w:sz="0" w:space="0" w:color="auto"/>
        <w:left w:val="none" w:sz="0" w:space="0" w:color="auto"/>
        <w:bottom w:val="none" w:sz="0" w:space="0" w:color="auto"/>
        <w:right w:val="none" w:sz="0" w:space="0" w:color="auto"/>
      </w:divBdr>
    </w:div>
    <w:div w:id="859663179">
      <w:marLeft w:val="640"/>
      <w:marRight w:val="0"/>
      <w:marTop w:val="0"/>
      <w:marBottom w:val="0"/>
      <w:divBdr>
        <w:top w:val="none" w:sz="0" w:space="0" w:color="auto"/>
        <w:left w:val="none" w:sz="0" w:space="0" w:color="auto"/>
        <w:bottom w:val="none" w:sz="0" w:space="0" w:color="auto"/>
        <w:right w:val="none" w:sz="0" w:space="0" w:color="auto"/>
      </w:divBdr>
    </w:div>
    <w:div w:id="859708964">
      <w:marLeft w:val="640"/>
      <w:marRight w:val="0"/>
      <w:marTop w:val="0"/>
      <w:marBottom w:val="0"/>
      <w:divBdr>
        <w:top w:val="none" w:sz="0" w:space="0" w:color="auto"/>
        <w:left w:val="none" w:sz="0" w:space="0" w:color="auto"/>
        <w:bottom w:val="none" w:sz="0" w:space="0" w:color="auto"/>
        <w:right w:val="none" w:sz="0" w:space="0" w:color="auto"/>
      </w:divBdr>
    </w:div>
    <w:div w:id="859779618">
      <w:marLeft w:val="640"/>
      <w:marRight w:val="0"/>
      <w:marTop w:val="0"/>
      <w:marBottom w:val="0"/>
      <w:divBdr>
        <w:top w:val="none" w:sz="0" w:space="0" w:color="auto"/>
        <w:left w:val="none" w:sz="0" w:space="0" w:color="auto"/>
        <w:bottom w:val="none" w:sz="0" w:space="0" w:color="auto"/>
        <w:right w:val="none" w:sz="0" w:space="0" w:color="auto"/>
      </w:divBdr>
    </w:div>
    <w:div w:id="859853017">
      <w:marLeft w:val="640"/>
      <w:marRight w:val="0"/>
      <w:marTop w:val="0"/>
      <w:marBottom w:val="0"/>
      <w:divBdr>
        <w:top w:val="none" w:sz="0" w:space="0" w:color="auto"/>
        <w:left w:val="none" w:sz="0" w:space="0" w:color="auto"/>
        <w:bottom w:val="none" w:sz="0" w:space="0" w:color="auto"/>
        <w:right w:val="none" w:sz="0" w:space="0" w:color="auto"/>
      </w:divBdr>
    </w:div>
    <w:div w:id="859853696">
      <w:marLeft w:val="640"/>
      <w:marRight w:val="0"/>
      <w:marTop w:val="0"/>
      <w:marBottom w:val="0"/>
      <w:divBdr>
        <w:top w:val="none" w:sz="0" w:space="0" w:color="auto"/>
        <w:left w:val="none" w:sz="0" w:space="0" w:color="auto"/>
        <w:bottom w:val="none" w:sz="0" w:space="0" w:color="auto"/>
        <w:right w:val="none" w:sz="0" w:space="0" w:color="auto"/>
      </w:divBdr>
    </w:div>
    <w:div w:id="859859639">
      <w:marLeft w:val="640"/>
      <w:marRight w:val="0"/>
      <w:marTop w:val="0"/>
      <w:marBottom w:val="0"/>
      <w:divBdr>
        <w:top w:val="none" w:sz="0" w:space="0" w:color="auto"/>
        <w:left w:val="none" w:sz="0" w:space="0" w:color="auto"/>
        <w:bottom w:val="none" w:sz="0" w:space="0" w:color="auto"/>
        <w:right w:val="none" w:sz="0" w:space="0" w:color="auto"/>
      </w:divBdr>
    </w:div>
    <w:div w:id="860052237">
      <w:marLeft w:val="640"/>
      <w:marRight w:val="0"/>
      <w:marTop w:val="0"/>
      <w:marBottom w:val="0"/>
      <w:divBdr>
        <w:top w:val="none" w:sz="0" w:space="0" w:color="auto"/>
        <w:left w:val="none" w:sz="0" w:space="0" w:color="auto"/>
        <w:bottom w:val="none" w:sz="0" w:space="0" w:color="auto"/>
        <w:right w:val="none" w:sz="0" w:space="0" w:color="auto"/>
      </w:divBdr>
    </w:div>
    <w:div w:id="860162724">
      <w:marLeft w:val="640"/>
      <w:marRight w:val="0"/>
      <w:marTop w:val="0"/>
      <w:marBottom w:val="0"/>
      <w:divBdr>
        <w:top w:val="none" w:sz="0" w:space="0" w:color="auto"/>
        <w:left w:val="none" w:sz="0" w:space="0" w:color="auto"/>
        <w:bottom w:val="none" w:sz="0" w:space="0" w:color="auto"/>
        <w:right w:val="none" w:sz="0" w:space="0" w:color="auto"/>
      </w:divBdr>
    </w:div>
    <w:div w:id="860170074">
      <w:marLeft w:val="640"/>
      <w:marRight w:val="0"/>
      <w:marTop w:val="0"/>
      <w:marBottom w:val="0"/>
      <w:divBdr>
        <w:top w:val="none" w:sz="0" w:space="0" w:color="auto"/>
        <w:left w:val="none" w:sz="0" w:space="0" w:color="auto"/>
        <w:bottom w:val="none" w:sz="0" w:space="0" w:color="auto"/>
        <w:right w:val="none" w:sz="0" w:space="0" w:color="auto"/>
      </w:divBdr>
    </w:div>
    <w:div w:id="860318594">
      <w:marLeft w:val="640"/>
      <w:marRight w:val="0"/>
      <w:marTop w:val="0"/>
      <w:marBottom w:val="0"/>
      <w:divBdr>
        <w:top w:val="none" w:sz="0" w:space="0" w:color="auto"/>
        <w:left w:val="none" w:sz="0" w:space="0" w:color="auto"/>
        <w:bottom w:val="none" w:sz="0" w:space="0" w:color="auto"/>
        <w:right w:val="none" w:sz="0" w:space="0" w:color="auto"/>
      </w:divBdr>
    </w:div>
    <w:div w:id="860364631">
      <w:marLeft w:val="640"/>
      <w:marRight w:val="0"/>
      <w:marTop w:val="0"/>
      <w:marBottom w:val="0"/>
      <w:divBdr>
        <w:top w:val="none" w:sz="0" w:space="0" w:color="auto"/>
        <w:left w:val="none" w:sz="0" w:space="0" w:color="auto"/>
        <w:bottom w:val="none" w:sz="0" w:space="0" w:color="auto"/>
        <w:right w:val="none" w:sz="0" w:space="0" w:color="auto"/>
      </w:divBdr>
    </w:div>
    <w:div w:id="860780920">
      <w:marLeft w:val="640"/>
      <w:marRight w:val="0"/>
      <w:marTop w:val="0"/>
      <w:marBottom w:val="0"/>
      <w:divBdr>
        <w:top w:val="none" w:sz="0" w:space="0" w:color="auto"/>
        <w:left w:val="none" w:sz="0" w:space="0" w:color="auto"/>
        <w:bottom w:val="none" w:sz="0" w:space="0" w:color="auto"/>
        <w:right w:val="none" w:sz="0" w:space="0" w:color="auto"/>
      </w:divBdr>
    </w:div>
    <w:div w:id="860824781">
      <w:marLeft w:val="640"/>
      <w:marRight w:val="0"/>
      <w:marTop w:val="0"/>
      <w:marBottom w:val="0"/>
      <w:divBdr>
        <w:top w:val="none" w:sz="0" w:space="0" w:color="auto"/>
        <w:left w:val="none" w:sz="0" w:space="0" w:color="auto"/>
        <w:bottom w:val="none" w:sz="0" w:space="0" w:color="auto"/>
        <w:right w:val="none" w:sz="0" w:space="0" w:color="auto"/>
      </w:divBdr>
    </w:div>
    <w:div w:id="860894028">
      <w:marLeft w:val="640"/>
      <w:marRight w:val="0"/>
      <w:marTop w:val="0"/>
      <w:marBottom w:val="0"/>
      <w:divBdr>
        <w:top w:val="none" w:sz="0" w:space="0" w:color="auto"/>
        <w:left w:val="none" w:sz="0" w:space="0" w:color="auto"/>
        <w:bottom w:val="none" w:sz="0" w:space="0" w:color="auto"/>
        <w:right w:val="none" w:sz="0" w:space="0" w:color="auto"/>
      </w:divBdr>
    </w:div>
    <w:div w:id="860970175">
      <w:marLeft w:val="640"/>
      <w:marRight w:val="0"/>
      <w:marTop w:val="0"/>
      <w:marBottom w:val="0"/>
      <w:divBdr>
        <w:top w:val="none" w:sz="0" w:space="0" w:color="auto"/>
        <w:left w:val="none" w:sz="0" w:space="0" w:color="auto"/>
        <w:bottom w:val="none" w:sz="0" w:space="0" w:color="auto"/>
        <w:right w:val="none" w:sz="0" w:space="0" w:color="auto"/>
      </w:divBdr>
    </w:div>
    <w:div w:id="860970557">
      <w:marLeft w:val="640"/>
      <w:marRight w:val="0"/>
      <w:marTop w:val="0"/>
      <w:marBottom w:val="0"/>
      <w:divBdr>
        <w:top w:val="none" w:sz="0" w:space="0" w:color="auto"/>
        <w:left w:val="none" w:sz="0" w:space="0" w:color="auto"/>
        <w:bottom w:val="none" w:sz="0" w:space="0" w:color="auto"/>
        <w:right w:val="none" w:sz="0" w:space="0" w:color="auto"/>
      </w:divBdr>
    </w:div>
    <w:div w:id="860975413">
      <w:marLeft w:val="640"/>
      <w:marRight w:val="0"/>
      <w:marTop w:val="0"/>
      <w:marBottom w:val="0"/>
      <w:divBdr>
        <w:top w:val="none" w:sz="0" w:space="0" w:color="auto"/>
        <w:left w:val="none" w:sz="0" w:space="0" w:color="auto"/>
        <w:bottom w:val="none" w:sz="0" w:space="0" w:color="auto"/>
        <w:right w:val="none" w:sz="0" w:space="0" w:color="auto"/>
      </w:divBdr>
    </w:div>
    <w:div w:id="861091214">
      <w:marLeft w:val="640"/>
      <w:marRight w:val="0"/>
      <w:marTop w:val="0"/>
      <w:marBottom w:val="0"/>
      <w:divBdr>
        <w:top w:val="none" w:sz="0" w:space="0" w:color="auto"/>
        <w:left w:val="none" w:sz="0" w:space="0" w:color="auto"/>
        <w:bottom w:val="none" w:sz="0" w:space="0" w:color="auto"/>
        <w:right w:val="none" w:sz="0" w:space="0" w:color="auto"/>
      </w:divBdr>
    </w:div>
    <w:div w:id="861164913">
      <w:marLeft w:val="640"/>
      <w:marRight w:val="0"/>
      <w:marTop w:val="0"/>
      <w:marBottom w:val="0"/>
      <w:divBdr>
        <w:top w:val="none" w:sz="0" w:space="0" w:color="auto"/>
        <w:left w:val="none" w:sz="0" w:space="0" w:color="auto"/>
        <w:bottom w:val="none" w:sz="0" w:space="0" w:color="auto"/>
        <w:right w:val="none" w:sz="0" w:space="0" w:color="auto"/>
      </w:divBdr>
    </w:div>
    <w:div w:id="861237094">
      <w:marLeft w:val="640"/>
      <w:marRight w:val="0"/>
      <w:marTop w:val="0"/>
      <w:marBottom w:val="0"/>
      <w:divBdr>
        <w:top w:val="none" w:sz="0" w:space="0" w:color="auto"/>
        <w:left w:val="none" w:sz="0" w:space="0" w:color="auto"/>
        <w:bottom w:val="none" w:sz="0" w:space="0" w:color="auto"/>
        <w:right w:val="none" w:sz="0" w:space="0" w:color="auto"/>
      </w:divBdr>
    </w:div>
    <w:div w:id="861473709">
      <w:marLeft w:val="640"/>
      <w:marRight w:val="0"/>
      <w:marTop w:val="0"/>
      <w:marBottom w:val="0"/>
      <w:divBdr>
        <w:top w:val="none" w:sz="0" w:space="0" w:color="auto"/>
        <w:left w:val="none" w:sz="0" w:space="0" w:color="auto"/>
        <w:bottom w:val="none" w:sz="0" w:space="0" w:color="auto"/>
        <w:right w:val="none" w:sz="0" w:space="0" w:color="auto"/>
      </w:divBdr>
    </w:div>
    <w:div w:id="861549388">
      <w:marLeft w:val="640"/>
      <w:marRight w:val="0"/>
      <w:marTop w:val="0"/>
      <w:marBottom w:val="0"/>
      <w:divBdr>
        <w:top w:val="none" w:sz="0" w:space="0" w:color="auto"/>
        <w:left w:val="none" w:sz="0" w:space="0" w:color="auto"/>
        <w:bottom w:val="none" w:sz="0" w:space="0" w:color="auto"/>
        <w:right w:val="none" w:sz="0" w:space="0" w:color="auto"/>
      </w:divBdr>
    </w:div>
    <w:div w:id="861552238">
      <w:marLeft w:val="640"/>
      <w:marRight w:val="0"/>
      <w:marTop w:val="0"/>
      <w:marBottom w:val="0"/>
      <w:divBdr>
        <w:top w:val="none" w:sz="0" w:space="0" w:color="auto"/>
        <w:left w:val="none" w:sz="0" w:space="0" w:color="auto"/>
        <w:bottom w:val="none" w:sz="0" w:space="0" w:color="auto"/>
        <w:right w:val="none" w:sz="0" w:space="0" w:color="auto"/>
      </w:divBdr>
    </w:div>
    <w:div w:id="861631374">
      <w:marLeft w:val="640"/>
      <w:marRight w:val="0"/>
      <w:marTop w:val="0"/>
      <w:marBottom w:val="0"/>
      <w:divBdr>
        <w:top w:val="none" w:sz="0" w:space="0" w:color="auto"/>
        <w:left w:val="none" w:sz="0" w:space="0" w:color="auto"/>
        <w:bottom w:val="none" w:sz="0" w:space="0" w:color="auto"/>
        <w:right w:val="none" w:sz="0" w:space="0" w:color="auto"/>
      </w:divBdr>
    </w:div>
    <w:div w:id="861673630">
      <w:marLeft w:val="640"/>
      <w:marRight w:val="0"/>
      <w:marTop w:val="0"/>
      <w:marBottom w:val="0"/>
      <w:divBdr>
        <w:top w:val="none" w:sz="0" w:space="0" w:color="auto"/>
        <w:left w:val="none" w:sz="0" w:space="0" w:color="auto"/>
        <w:bottom w:val="none" w:sz="0" w:space="0" w:color="auto"/>
        <w:right w:val="none" w:sz="0" w:space="0" w:color="auto"/>
      </w:divBdr>
    </w:div>
    <w:div w:id="861826520">
      <w:marLeft w:val="640"/>
      <w:marRight w:val="0"/>
      <w:marTop w:val="0"/>
      <w:marBottom w:val="0"/>
      <w:divBdr>
        <w:top w:val="none" w:sz="0" w:space="0" w:color="auto"/>
        <w:left w:val="none" w:sz="0" w:space="0" w:color="auto"/>
        <w:bottom w:val="none" w:sz="0" w:space="0" w:color="auto"/>
        <w:right w:val="none" w:sz="0" w:space="0" w:color="auto"/>
      </w:divBdr>
    </w:div>
    <w:div w:id="861936386">
      <w:marLeft w:val="640"/>
      <w:marRight w:val="0"/>
      <w:marTop w:val="0"/>
      <w:marBottom w:val="0"/>
      <w:divBdr>
        <w:top w:val="none" w:sz="0" w:space="0" w:color="auto"/>
        <w:left w:val="none" w:sz="0" w:space="0" w:color="auto"/>
        <w:bottom w:val="none" w:sz="0" w:space="0" w:color="auto"/>
        <w:right w:val="none" w:sz="0" w:space="0" w:color="auto"/>
      </w:divBdr>
    </w:div>
    <w:div w:id="861939305">
      <w:marLeft w:val="640"/>
      <w:marRight w:val="0"/>
      <w:marTop w:val="0"/>
      <w:marBottom w:val="0"/>
      <w:divBdr>
        <w:top w:val="none" w:sz="0" w:space="0" w:color="auto"/>
        <w:left w:val="none" w:sz="0" w:space="0" w:color="auto"/>
        <w:bottom w:val="none" w:sz="0" w:space="0" w:color="auto"/>
        <w:right w:val="none" w:sz="0" w:space="0" w:color="auto"/>
      </w:divBdr>
    </w:div>
    <w:div w:id="861941663">
      <w:marLeft w:val="640"/>
      <w:marRight w:val="0"/>
      <w:marTop w:val="0"/>
      <w:marBottom w:val="0"/>
      <w:divBdr>
        <w:top w:val="none" w:sz="0" w:space="0" w:color="auto"/>
        <w:left w:val="none" w:sz="0" w:space="0" w:color="auto"/>
        <w:bottom w:val="none" w:sz="0" w:space="0" w:color="auto"/>
        <w:right w:val="none" w:sz="0" w:space="0" w:color="auto"/>
      </w:divBdr>
    </w:div>
    <w:div w:id="862019021">
      <w:marLeft w:val="640"/>
      <w:marRight w:val="0"/>
      <w:marTop w:val="0"/>
      <w:marBottom w:val="0"/>
      <w:divBdr>
        <w:top w:val="none" w:sz="0" w:space="0" w:color="auto"/>
        <w:left w:val="none" w:sz="0" w:space="0" w:color="auto"/>
        <w:bottom w:val="none" w:sz="0" w:space="0" w:color="auto"/>
        <w:right w:val="none" w:sz="0" w:space="0" w:color="auto"/>
      </w:divBdr>
    </w:div>
    <w:div w:id="862090065">
      <w:marLeft w:val="640"/>
      <w:marRight w:val="0"/>
      <w:marTop w:val="0"/>
      <w:marBottom w:val="0"/>
      <w:divBdr>
        <w:top w:val="none" w:sz="0" w:space="0" w:color="auto"/>
        <w:left w:val="none" w:sz="0" w:space="0" w:color="auto"/>
        <w:bottom w:val="none" w:sz="0" w:space="0" w:color="auto"/>
        <w:right w:val="none" w:sz="0" w:space="0" w:color="auto"/>
      </w:divBdr>
    </w:div>
    <w:div w:id="862280045">
      <w:marLeft w:val="640"/>
      <w:marRight w:val="0"/>
      <w:marTop w:val="0"/>
      <w:marBottom w:val="0"/>
      <w:divBdr>
        <w:top w:val="none" w:sz="0" w:space="0" w:color="auto"/>
        <w:left w:val="none" w:sz="0" w:space="0" w:color="auto"/>
        <w:bottom w:val="none" w:sz="0" w:space="0" w:color="auto"/>
        <w:right w:val="none" w:sz="0" w:space="0" w:color="auto"/>
      </w:divBdr>
    </w:div>
    <w:div w:id="862282272">
      <w:marLeft w:val="640"/>
      <w:marRight w:val="0"/>
      <w:marTop w:val="0"/>
      <w:marBottom w:val="0"/>
      <w:divBdr>
        <w:top w:val="none" w:sz="0" w:space="0" w:color="auto"/>
        <w:left w:val="none" w:sz="0" w:space="0" w:color="auto"/>
        <w:bottom w:val="none" w:sz="0" w:space="0" w:color="auto"/>
        <w:right w:val="none" w:sz="0" w:space="0" w:color="auto"/>
      </w:divBdr>
    </w:div>
    <w:div w:id="862283494">
      <w:marLeft w:val="640"/>
      <w:marRight w:val="0"/>
      <w:marTop w:val="0"/>
      <w:marBottom w:val="0"/>
      <w:divBdr>
        <w:top w:val="none" w:sz="0" w:space="0" w:color="auto"/>
        <w:left w:val="none" w:sz="0" w:space="0" w:color="auto"/>
        <w:bottom w:val="none" w:sz="0" w:space="0" w:color="auto"/>
        <w:right w:val="none" w:sz="0" w:space="0" w:color="auto"/>
      </w:divBdr>
    </w:div>
    <w:div w:id="862285538">
      <w:marLeft w:val="640"/>
      <w:marRight w:val="0"/>
      <w:marTop w:val="0"/>
      <w:marBottom w:val="0"/>
      <w:divBdr>
        <w:top w:val="none" w:sz="0" w:space="0" w:color="auto"/>
        <w:left w:val="none" w:sz="0" w:space="0" w:color="auto"/>
        <w:bottom w:val="none" w:sz="0" w:space="0" w:color="auto"/>
        <w:right w:val="none" w:sz="0" w:space="0" w:color="auto"/>
      </w:divBdr>
    </w:div>
    <w:div w:id="862355293">
      <w:marLeft w:val="640"/>
      <w:marRight w:val="0"/>
      <w:marTop w:val="0"/>
      <w:marBottom w:val="0"/>
      <w:divBdr>
        <w:top w:val="none" w:sz="0" w:space="0" w:color="auto"/>
        <w:left w:val="none" w:sz="0" w:space="0" w:color="auto"/>
        <w:bottom w:val="none" w:sz="0" w:space="0" w:color="auto"/>
        <w:right w:val="none" w:sz="0" w:space="0" w:color="auto"/>
      </w:divBdr>
    </w:div>
    <w:div w:id="862397756">
      <w:marLeft w:val="640"/>
      <w:marRight w:val="0"/>
      <w:marTop w:val="0"/>
      <w:marBottom w:val="0"/>
      <w:divBdr>
        <w:top w:val="none" w:sz="0" w:space="0" w:color="auto"/>
        <w:left w:val="none" w:sz="0" w:space="0" w:color="auto"/>
        <w:bottom w:val="none" w:sz="0" w:space="0" w:color="auto"/>
        <w:right w:val="none" w:sz="0" w:space="0" w:color="auto"/>
      </w:divBdr>
    </w:div>
    <w:div w:id="862400494">
      <w:marLeft w:val="640"/>
      <w:marRight w:val="0"/>
      <w:marTop w:val="0"/>
      <w:marBottom w:val="0"/>
      <w:divBdr>
        <w:top w:val="none" w:sz="0" w:space="0" w:color="auto"/>
        <w:left w:val="none" w:sz="0" w:space="0" w:color="auto"/>
        <w:bottom w:val="none" w:sz="0" w:space="0" w:color="auto"/>
        <w:right w:val="none" w:sz="0" w:space="0" w:color="auto"/>
      </w:divBdr>
    </w:div>
    <w:div w:id="862402803">
      <w:marLeft w:val="640"/>
      <w:marRight w:val="0"/>
      <w:marTop w:val="0"/>
      <w:marBottom w:val="0"/>
      <w:divBdr>
        <w:top w:val="none" w:sz="0" w:space="0" w:color="auto"/>
        <w:left w:val="none" w:sz="0" w:space="0" w:color="auto"/>
        <w:bottom w:val="none" w:sz="0" w:space="0" w:color="auto"/>
        <w:right w:val="none" w:sz="0" w:space="0" w:color="auto"/>
      </w:divBdr>
    </w:div>
    <w:div w:id="862477025">
      <w:marLeft w:val="640"/>
      <w:marRight w:val="0"/>
      <w:marTop w:val="0"/>
      <w:marBottom w:val="0"/>
      <w:divBdr>
        <w:top w:val="none" w:sz="0" w:space="0" w:color="auto"/>
        <w:left w:val="none" w:sz="0" w:space="0" w:color="auto"/>
        <w:bottom w:val="none" w:sz="0" w:space="0" w:color="auto"/>
        <w:right w:val="none" w:sz="0" w:space="0" w:color="auto"/>
      </w:divBdr>
    </w:div>
    <w:div w:id="862593361">
      <w:marLeft w:val="640"/>
      <w:marRight w:val="0"/>
      <w:marTop w:val="0"/>
      <w:marBottom w:val="0"/>
      <w:divBdr>
        <w:top w:val="none" w:sz="0" w:space="0" w:color="auto"/>
        <w:left w:val="none" w:sz="0" w:space="0" w:color="auto"/>
        <w:bottom w:val="none" w:sz="0" w:space="0" w:color="auto"/>
        <w:right w:val="none" w:sz="0" w:space="0" w:color="auto"/>
      </w:divBdr>
    </w:div>
    <w:div w:id="862596269">
      <w:marLeft w:val="640"/>
      <w:marRight w:val="0"/>
      <w:marTop w:val="0"/>
      <w:marBottom w:val="0"/>
      <w:divBdr>
        <w:top w:val="none" w:sz="0" w:space="0" w:color="auto"/>
        <w:left w:val="none" w:sz="0" w:space="0" w:color="auto"/>
        <w:bottom w:val="none" w:sz="0" w:space="0" w:color="auto"/>
        <w:right w:val="none" w:sz="0" w:space="0" w:color="auto"/>
      </w:divBdr>
    </w:div>
    <w:div w:id="862743692">
      <w:marLeft w:val="640"/>
      <w:marRight w:val="0"/>
      <w:marTop w:val="0"/>
      <w:marBottom w:val="0"/>
      <w:divBdr>
        <w:top w:val="none" w:sz="0" w:space="0" w:color="auto"/>
        <w:left w:val="none" w:sz="0" w:space="0" w:color="auto"/>
        <w:bottom w:val="none" w:sz="0" w:space="0" w:color="auto"/>
        <w:right w:val="none" w:sz="0" w:space="0" w:color="auto"/>
      </w:divBdr>
    </w:div>
    <w:div w:id="862786018">
      <w:marLeft w:val="640"/>
      <w:marRight w:val="0"/>
      <w:marTop w:val="0"/>
      <w:marBottom w:val="0"/>
      <w:divBdr>
        <w:top w:val="none" w:sz="0" w:space="0" w:color="auto"/>
        <w:left w:val="none" w:sz="0" w:space="0" w:color="auto"/>
        <w:bottom w:val="none" w:sz="0" w:space="0" w:color="auto"/>
        <w:right w:val="none" w:sz="0" w:space="0" w:color="auto"/>
      </w:divBdr>
    </w:div>
    <w:div w:id="862788405">
      <w:marLeft w:val="640"/>
      <w:marRight w:val="0"/>
      <w:marTop w:val="0"/>
      <w:marBottom w:val="0"/>
      <w:divBdr>
        <w:top w:val="none" w:sz="0" w:space="0" w:color="auto"/>
        <w:left w:val="none" w:sz="0" w:space="0" w:color="auto"/>
        <w:bottom w:val="none" w:sz="0" w:space="0" w:color="auto"/>
        <w:right w:val="none" w:sz="0" w:space="0" w:color="auto"/>
      </w:divBdr>
    </w:div>
    <w:div w:id="862865965">
      <w:marLeft w:val="640"/>
      <w:marRight w:val="0"/>
      <w:marTop w:val="0"/>
      <w:marBottom w:val="0"/>
      <w:divBdr>
        <w:top w:val="none" w:sz="0" w:space="0" w:color="auto"/>
        <w:left w:val="none" w:sz="0" w:space="0" w:color="auto"/>
        <w:bottom w:val="none" w:sz="0" w:space="0" w:color="auto"/>
        <w:right w:val="none" w:sz="0" w:space="0" w:color="auto"/>
      </w:divBdr>
    </w:div>
    <w:div w:id="862866574">
      <w:marLeft w:val="640"/>
      <w:marRight w:val="0"/>
      <w:marTop w:val="0"/>
      <w:marBottom w:val="0"/>
      <w:divBdr>
        <w:top w:val="none" w:sz="0" w:space="0" w:color="auto"/>
        <w:left w:val="none" w:sz="0" w:space="0" w:color="auto"/>
        <w:bottom w:val="none" w:sz="0" w:space="0" w:color="auto"/>
        <w:right w:val="none" w:sz="0" w:space="0" w:color="auto"/>
      </w:divBdr>
    </w:div>
    <w:div w:id="862934517">
      <w:marLeft w:val="640"/>
      <w:marRight w:val="0"/>
      <w:marTop w:val="0"/>
      <w:marBottom w:val="0"/>
      <w:divBdr>
        <w:top w:val="none" w:sz="0" w:space="0" w:color="auto"/>
        <w:left w:val="none" w:sz="0" w:space="0" w:color="auto"/>
        <w:bottom w:val="none" w:sz="0" w:space="0" w:color="auto"/>
        <w:right w:val="none" w:sz="0" w:space="0" w:color="auto"/>
      </w:divBdr>
    </w:div>
    <w:div w:id="862980097">
      <w:marLeft w:val="640"/>
      <w:marRight w:val="0"/>
      <w:marTop w:val="0"/>
      <w:marBottom w:val="0"/>
      <w:divBdr>
        <w:top w:val="none" w:sz="0" w:space="0" w:color="auto"/>
        <w:left w:val="none" w:sz="0" w:space="0" w:color="auto"/>
        <w:bottom w:val="none" w:sz="0" w:space="0" w:color="auto"/>
        <w:right w:val="none" w:sz="0" w:space="0" w:color="auto"/>
      </w:divBdr>
    </w:div>
    <w:div w:id="863132663">
      <w:marLeft w:val="640"/>
      <w:marRight w:val="0"/>
      <w:marTop w:val="0"/>
      <w:marBottom w:val="0"/>
      <w:divBdr>
        <w:top w:val="none" w:sz="0" w:space="0" w:color="auto"/>
        <w:left w:val="none" w:sz="0" w:space="0" w:color="auto"/>
        <w:bottom w:val="none" w:sz="0" w:space="0" w:color="auto"/>
        <w:right w:val="none" w:sz="0" w:space="0" w:color="auto"/>
      </w:divBdr>
    </w:div>
    <w:div w:id="863136844">
      <w:marLeft w:val="640"/>
      <w:marRight w:val="0"/>
      <w:marTop w:val="0"/>
      <w:marBottom w:val="0"/>
      <w:divBdr>
        <w:top w:val="none" w:sz="0" w:space="0" w:color="auto"/>
        <w:left w:val="none" w:sz="0" w:space="0" w:color="auto"/>
        <w:bottom w:val="none" w:sz="0" w:space="0" w:color="auto"/>
        <w:right w:val="none" w:sz="0" w:space="0" w:color="auto"/>
      </w:divBdr>
    </w:div>
    <w:div w:id="863176417">
      <w:marLeft w:val="640"/>
      <w:marRight w:val="0"/>
      <w:marTop w:val="0"/>
      <w:marBottom w:val="0"/>
      <w:divBdr>
        <w:top w:val="none" w:sz="0" w:space="0" w:color="auto"/>
        <w:left w:val="none" w:sz="0" w:space="0" w:color="auto"/>
        <w:bottom w:val="none" w:sz="0" w:space="0" w:color="auto"/>
        <w:right w:val="none" w:sz="0" w:space="0" w:color="auto"/>
      </w:divBdr>
    </w:div>
    <w:div w:id="863178880">
      <w:marLeft w:val="640"/>
      <w:marRight w:val="0"/>
      <w:marTop w:val="0"/>
      <w:marBottom w:val="0"/>
      <w:divBdr>
        <w:top w:val="none" w:sz="0" w:space="0" w:color="auto"/>
        <w:left w:val="none" w:sz="0" w:space="0" w:color="auto"/>
        <w:bottom w:val="none" w:sz="0" w:space="0" w:color="auto"/>
        <w:right w:val="none" w:sz="0" w:space="0" w:color="auto"/>
      </w:divBdr>
    </w:div>
    <w:div w:id="863399326">
      <w:marLeft w:val="640"/>
      <w:marRight w:val="0"/>
      <w:marTop w:val="0"/>
      <w:marBottom w:val="0"/>
      <w:divBdr>
        <w:top w:val="none" w:sz="0" w:space="0" w:color="auto"/>
        <w:left w:val="none" w:sz="0" w:space="0" w:color="auto"/>
        <w:bottom w:val="none" w:sz="0" w:space="0" w:color="auto"/>
        <w:right w:val="none" w:sz="0" w:space="0" w:color="auto"/>
      </w:divBdr>
    </w:div>
    <w:div w:id="863442017">
      <w:marLeft w:val="640"/>
      <w:marRight w:val="0"/>
      <w:marTop w:val="0"/>
      <w:marBottom w:val="0"/>
      <w:divBdr>
        <w:top w:val="none" w:sz="0" w:space="0" w:color="auto"/>
        <w:left w:val="none" w:sz="0" w:space="0" w:color="auto"/>
        <w:bottom w:val="none" w:sz="0" w:space="0" w:color="auto"/>
        <w:right w:val="none" w:sz="0" w:space="0" w:color="auto"/>
      </w:divBdr>
    </w:div>
    <w:div w:id="863834596">
      <w:marLeft w:val="640"/>
      <w:marRight w:val="0"/>
      <w:marTop w:val="0"/>
      <w:marBottom w:val="0"/>
      <w:divBdr>
        <w:top w:val="none" w:sz="0" w:space="0" w:color="auto"/>
        <w:left w:val="none" w:sz="0" w:space="0" w:color="auto"/>
        <w:bottom w:val="none" w:sz="0" w:space="0" w:color="auto"/>
        <w:right w:val="none" w:sz="0" w:space="0" w:color="auto"/>
      </w:divBdr>
    </w:div>
    <w:div w:id="863858496">
      <w:marLeft w:val="640"/>
      <w:marRight w:val="0"/>
      <w:marTop w:val="0"/>
      <w:marBottom w:val="0"/>
      <w:divBdr>
        <w:top w:val="none" w:sz="0" w:space="0" w:color="auto"/>
        <w:left w:val="none" w:sz="0" w:space="0" w:color="auto"/>
        <w:bottom w:val="none" w:sz="0" w:space="0" w:color="auto"/>
        <w:right w:val="none" w:sz="0" w:space="0" w:color="auto"/>
      </w:divBdr>
    </w:div>
    <w:div w:id="863860583">
      <w:marLeft w:val="640"/>
      <w:marRight w:val="0"/>
      <w:marTop w:val="0"/>
      <w:marBottom w:val="0"/>
      <w:divBdr>
        <w:top w:val="none" w:sz="0" w:space="0" w:color="auto"/>
        <w:left w:val="none" w:sz="0" w:space="0" w:color="auto"/>
        <w:bottom w:val="none" w:sz="0" w:space="0" w:color="auto"/>
        <w:right w:val="none" w:sz="0" w:space="0" w:color="auto"/>
      </w:divBdr>
    </w:div>
    <w:div w:id="863901463">
      <w:marLeft w:val="640"/>
      <w:marRight w:val="0"/>
      <w:marTop w:val="0"/>
      <w:marBottom w:val="0"/>
      <w:divBdr>
        <w:top w:val="none" w:sz="0" w:space="0" w:color="auto"/>
        <w:left w:val="none" w:sz="0" w:space="0" w:color="auto"/>
        <w:bottom w:val="none" w:sz="0" w:space="0" w:color="auto"/>
        <w:right w:val="none" w:sz="0" w:space="0" w:color="auto"/>
      </w:divBdr>
    </w:div>
    <w:div w:id="863902769">
      <w:marLeft w:val="640"/>
      <w:marRight w:val="0"/>
      <w:marTop w:val="0"/>
      <w:marBottom w:val="0"/>
      <w:divBdr>
        <w:top w:val="none" w:sz="0" w:space="0" w:color="auto"/>
        <w:left w:val="none" w:sz="0" w:space="0" w:color="auto"/>
        <w:bottom w:val="none" w:sz="0" w:space="0" w:color="auto"/>
        <w:right w:val="none" w:sz="0" w:space="0" w:color="auto"/>
      </w:divBdr>
    </w:div>
    <w:div w:id="863909435">
      <w:marLeft w:val="640"/>
      <w:marRight w:val="0"/>
      <w:marTop w:val="0"/>
      <w:marBottom w:val="0"/>
      <w:divBdr>
        <w:top w:val="none" w:sz="0" w:space="0" w:color="auto"/>
        <w:left w:val="none" w:sz="0" w:space="0" w:color="auto"/>
        <w:bottom w:val="none" w:sz="0" w:space="0" w:color="auto"/>
        <w:right w:val="none" w:sz="0" w:space="0" w:color="auto"/>
      </w:divBdr>
    </w:div>
    <w:div w:id="863982396">
      <w:marLeft w:val="640"/>
      <w:marRight w:val="0"/>
      <w:marTop w:val="0"/>
      <w:marBottom w:val="0"/>
      <w:divBdr>
        <w:top w:val="none" w:sz="0" w:space="0" w:color="auto"/>
        <w:left w:val="none" w:sz="0" w:space="0" w:color="auto"/>
        <w:bottom w:val="none" w:sz="0" w:space="0" w:color="auto"/>
        <w:right w:val="none" w:sz="0" w:space="0" w:color="auto"/>
      </w:divBdr>
    </w:div>
    <w:div w:id="864027881">
      <w:marLeft w:val="640"/>
      <w:marRight w:val="0"/>
      <w:marTop w:val="0"/>
      <w:marBottom w:val="0"/>
      <w:divBdr>
        <w:top w:val="none" w:sz="0" w:space="0" w:color="auto"/>
        <w:left w:val="none" w:sz="0" w:space="0" w:color="auto"/>
        <w:bottom w:val="none" w:sz="0" w:space="0" w:color="auto"/>
        <w:right w:val="none" w:sz="0" w:space="0" w:color="auto"/>
      </w:divBdr>
    </w:div>
    <w:div w:id="864098674">
      <w:marLeft w:val="640"/>
      <w:marRight w:val="0"/>
      <w:marTop w:val="0"/>
      <w:marBottom w:val="0"/>
      <w:divBdr>
        <w:top w:val="none" w:sz="0" w:space="0" w:color="auto"/>
        <w:left w:val="none" w:sz="0" w:space="0" w:color="auto"/>
        <w:bottom w:val="none" w:sz="0" w:space="0" w:color="auto"/>
        <w:right w:val="none" w:sz="0" w:space="0" w:color="auto"/>
      </w:divBdr>
    </w:div>
    <w:div w:id="864364967">
      <w:marLeft w:val="640"/>
      <w:marRight w:val="0"/>
      <w:marTop w:val="0"/>
      <w:marBottom w:val="0"/>
      <w:divBdr>
        <w:top w:val="none" w:sz="0" w:space="0" w:color="auto"/>
        <w:left w:val="none" w:sz="0" w:space="0" w:color="auto"/>
        <w:bottom w:val="none" w:sz="0" w:space="0" w:color="auto"/>
        <w:right w:val="none" w:sz="0" w:space="0" w:color="auto"/>
      </w:divBdr>
    </w:div>
    <w:div w:id="864486971">
      <w:marLeft w:val="640"/>
      <w:marRight w:val="0"/>
      <w:marTop w:val="0"/>
      <w:marBottom w:val="0"/>
      <w:divBdr>
        <w:top w:val="none" w:sz="0" w:space="0" w:color="auto"/>
        <w:left w:val="none" w:sz="0" w:space="0" w:color="auto"/>
        <w:bottom w:val="none" w:sz="0" w:space="0" w:color="auto"/>
        <w:right w:val="none" w:sz="0" w:space="0" w:color="auto"/>
      </w:divBdr>
    </w:div>
    <w:div w:id="864487179">
      <w:marLeft w:val="640"/>
      <w:marRight w:val="0"/>
      <w:marTop w:val="0"/>
      <w:marBottom w:val="0"/>
      <w:divBdr>
        <w:top w:val="none" w:sz="0" w:space="0" w:color="auto"/>
        <w:left w:val="none" w:sz="0" w:space="0" w:color="auto"/>
        <w:bottom w:val="none" w:sz="0" w:space="0" w:color="auto"/>
        <w:right w:val="none" w:sz="0" w:space="0" w:color="auto"/>
      </w:divBdr>
    </w:div>
    <w:div w:id="864488151">
      <w:marLeft w:val="640"/>
      <w:marRight w:val="0"/>
      <w:marTop w:val="0"/>
      <w:marBottom w:val="0"/>
      <w:divBdr>
        <w:top w:val="none" w:sz="0" w:space="0" w:color="auto"/>
        <w:left w:val="none" w:sz="0" w:space="0" w:color="auto"/>
        <w:bottom w:val="none" w:sz="0" w:space="0" w:color="auto"/>
        <w:right w:val="none" w:sz="0" w:space="0" w:color="auto"/>
      </w:divBdr>
    </w:div>
    <w:div w:id="864516380">
      <w:marLeft w:val="640"/>
      <w:marRight w:val="0"/>
      <w:marTop w:val="0"/>
      <w:marBottom w:val="0"/>
      <w:divBdr>
        <w:top w:val="none" w:sz="0" w:space="0" w:color="auto"/>
        <w:left w:val="none" w:sz="0" w:space="0" w:color="auto"/>
        <w:bottom w:val="none" w:sz="0" w:space="0" w:color="auto"/>
        <w:right w:val="none" w:sz="0" w:space="0" w:color="auto"/>
      </w:divBdr>
    </w:div>
    <w:div w:id="864557429">
      <w:marLeft w:val="640"/>
      <w:marRight w:val="0"/>
      <w:marTop w:val="0"/>
      <w:marBottom w:val="0"/>
      <w:divBdr>
        <w:top w:val="none" w:sz="0" w:space="0" w:color="auto"/>
        <w:left w:val="none" w:sz="0" w:space="0" w:color="auto"/>
        <w:bottom w:val="none" w:sz="0" w:space="0" w:color="auto"/>
        <w:right w:val="none" w:sz="0" w:space="0" w:color="auto"/>
      </w:divBdr>
    </w:div>
    <w:div w:id="864712797">
      <w:marLeft w:val="640"/>
      <w:marRight w:val="0"/>
      <w:marTop w:val="0"/>
      <w:marBottom w:val="0"/>
      <w:divBdr>
        <w:top w:val="none" w:sz="0" w:space="0" w:color="auto"/>
        <w:left w:val="none" w:sz="0" w:space="0" w:color="auto"/>
        <w:bottom w:val="none" w:sz="0" w:space="0" w:color="auto"/>
        <w:right w:val="none" w:sz="0" w:space="0" w:color="auto"/>
      </w:divBdr>
    </w:div>
    <w:div w:id="864904988">
      <w:marLeft w:val="640"/>
      <w:marRight w:val="0"/>
      <w:marTop w:val="0"/>
      <w:marBottom w:val="0"/>
      <w:divBdr>
        <w:top w:val="none" w:sz="0" w:space="0" w:color="auto"/>
        <w:left w:val="none" w:sz="0" w:space="0" w:color="auto"/>
        <w:bottom w:val="none" w:sz="0" w:space="0" w:color="auto"/>
        <w:right w:val="none" w:sz="0" w:space="0" w:color="auto"/>
      </w:divBdr>
    </w:div>
    <w:div w:id="864906637">
      <w:marLeft w:val="640"/>
      <w:marRight w:val="0"/>
      <w:marTop w:val="0"/>
      <w:marBottom w:val="0"/>
      <w:divBdr>
        <w:top w:val="none" w:sz="0" w:space="0" w:color="auto"/>
        <w:left w:val="none" w:sz="0" w:space="0" w:color="auto"/>
        <w:bottom w:val="none" w:sz="0" w:space="0" w:color="auto"/>
        <w:right w:val="none" w:sz="0" w:space="0" w:color="auto"/>
      </w:divBdr>
    </w:div>
    <w:div w:id="864976718">
      <w:marLeft w:val="640"/>
      <w:marRight w:val="0"/>
      <w:marTop w:val="0"/>
      <w:marBottom w:val="0"/>
      <w:divBdr>
        <w:top w:val="none" w:sz="0" w:space="0" w:color="auto"/>
        <w:left w:val="none" w:sz="0" w:space="0" w:color="auto"/>
        <w:bottom w:val="none" w:sz="0" w:space="0" w:color="auto"/>
        <w:right w:val="none" w:sz="0" w:space="0" w:color="auto"/>
      </w:divBdr>
    </w:div>
    <w:div w:id="865019623">
      <w:marLeft w:val="640"/>
      <w:marRight w:val="0"/>
      <w:marTop w:val="0"/>
      <w:marBottom w:val="0"/>
      <w:divBdr>
        <w:top w:val="none" w:sz="0" w:space="0" w:color="auto"/>
        <w:left w:val="none" w:sz="0" w:space="0" w:color="auto"/>
        <w:bottom w:val="none" w:sz="0" w:space="0" w:color="auto"/>
        <w:right w:val="none" w:sz="0" w:space="0" w:color="auto"/>
      </w:divBdr>
    </w:div>
    <w:div w:id="865094566">
      <w:marLeft w:val="640"/>
      <w:marRight w:val="0"/>
      <w:marTop w:val="0"/>
      <w:marBottom w:val="0"/>
      <w:divBdr>
        <w:top w:val="none" w:sz="0" w:space="0" w:color="auto"/>
        <w:left w:val="none" w:sz="0" w:space="0" w:color="auto"/>
        <w:bottom w:val="none" w:sz="0" w:space="0" w:color="auto"/>
        <w:right w:val="none" w:sz="0" w:space="0" w:color="auto"/>
      </w:divBdr>
    </w:div>
    <w:div w:id="865096305">
      <w:marLeft w:val="640"/>
      <w:marRight w:val="0"/>
      <w:marTop w:val="0"/>
      <w:marBottom w:val="0"/>
      <w:divBdr>
        <w:top w:val="none" w:sz="0" w:space="0" w:color="auto"/>
        <w:left w:val="none" w:sz="0" w:space="0" w:color="auto"/>
        <w:bottom w:val="none" w:sz="0" w:space="0" w:color="auto"/>
        <w:right w:val="none" w:sz="0" w:space="0" w:color="auto"/>
      </w:divBdr>
    </w:div>
    <w:div w:id="865098580">
      <w:marLeft w:val="640"/>
      <w:marRight w:val="0"/>
      <w:marTop w:val="0"/>
      <w:marBottom w:val="0"/>
      <w:divBdr>
        <w:top w:val="none" w:sz="0" w:space="0" w:color="auto"/>
        <w:left w:val="none" w:sz="0" w:space="0" w:color="auto"/>
        <w:bottom w:val="none" w:sz="0" w:space="0" w:color="auto"/>
        <w:right w:val="none" w:sz="0" w:space="0" w:color="auto"/>
      </w:divBdr>
    </w:div>
    <w:div w:id="865219277">
      <w:marLeft w:val="640"/>
      <w:marRight w:val="0"/>
      <w:marTop w:val="0"/>
      <w:marBottom w:val="0"/>
      <w:divBdr>
        <w:top w:val="none" w:sz="0" w:space="0" w:color="auto"/>
        <w:left w:val="none" w:sz="0" w:space="0" w:color="auto"/>
        <w:bottom w:val="none" w:sz="0" w:space="0" w:color="auto"/>
        <w:right w:val="none" w:sz="0" w:space="0" w:color="auto"/>
      </w:divBdr>
    </w:div>
    <w:div w:id="865362183">
      <w:marLeft w:val="640"/>
      <w:marRight w:val="0"/>
      <w:marTop w:val="0"/>
      <w:marBottom w:val="0"/>
      <w:divBdr>
        <w:top w:val="none" w:sz="0" w:space="0" w:color="auto"/>
        <w:left w:val="none" w:sz="0" w:space="0" w:color="auto"/>
        <w:bottom w:val="none" w:sz="0" w:space="0" w:color="auto"/>
        <w:right w:val="none" w:sz="0" w:space="0" w:color="auto"/>
      </w:divBdr>
    </w:div>
    <w:div w:id="865365804">
      <w:marLeft w:val="640"/>
      <w:marRight w:val="0"/>
      <w:marTop w:val="0"/>
      <w:marBottom w:val="0"/>
      <w:divBdr>
        <w:top w:val="none" w:sz="0" w:space="0" w:color="auto"/>
        <w:left w:val="none" w:sz="0" w:space="0" w:color="auto"/>
        <w:bottom w:val="none" w:sz="0" w:space="0" w:color="auto"/>
        <w:right w:val="none" w:sz="0" w:space="0" w:color="auto"/>
      </w:divBdr>
    </w:div>
    <w:div w:id="865367226">
      <w:marLeft w:val="640"/>
      <w:marRight w:val="0"/>
      <w:marTop w:val="0"/>
      <w:marBottom w:val="0"/>
      <w:divBdr>
        <w:top w:val="none" w:sz="0" w:space="0" w:color="auto"/>
        <w:left w:val="none" w:sz="0" w:space="0" w:color="auto"/>
        <w:bottom w:val="none" w:sz="0" w:space="0" w:color="auto"/>
        <w:right w:val="none" w:sz="0" w:space="0" w:color="auto"/>
      </w:divBdr>
    </w:div>
    <w:div w:id="865410927">
      <w:marLeft w:val="640"/>
      <w:marRight w:val="0"/>
      <w:marTop w:val="0"/>
      <w:marBottom w:val="0"/>
      <w:divBdr>
        <w:top w:val="none" w:sz="0" w:space="0" w:color="auto"/>
        <w:left w:val="none" w:sz="0" w:space="0" w:color="auto"/>
        <w:bottom w:val="none" w:sz="0" w:space="0" w:color="auto"/>
        <w:right w:val="none" w:sz="0" w:space="0" w:color="auto"/>
      </w:divBdr>
    </w:div>
    <w:div w:id="865482299">
      <w:marLeft w:val="640"/>
      <w:marRight w:val="0"/>
      <w:marTop w:val="0"/>
      <w:marBottom w:val="0"/>
      <w:divBdr>
        <w:top w:val="none" w:sz="0" w:space="0" w:color="auto"/>
        <w:left w:val="none" w:sz="0" w:space="0" w:color="auto"/>
        <w:bottom w:val="none" w:sz="0" w:space="0" w:color="auto"/>
        <w:right w:val="none" w:sz="0" w:space="0" w:color="auto"/>
      </w:divBdr>
    </w:div>
    <w:div w:id="865601751">
      <w:marLeft w:val="640"/>
      <w:marRight w:val="0"/>
      <w:marTop w:val="0"/>
      <w:marBottom w:val="0"/>
      <w:divBdr>
        <w:top w:val="none" w:sz="0" w:space="0" w:color="auto"/>
        <w:left w:val="none" w:sz="0" w:space="0" w:color="auto"/>
        <w:bottom w:val="none" w:sz="0" w:space="0" w:color="auto"/>
        <w:right w:val="none" w:sz="0" w:space="0" w:color="auto"/>
      </w:divBdr>
    </w:div>
    <w:div w:id="865680064">
      <w:marLeft w:val="640"/>
      <w:marRight w:val="0"/>
      <w:marTop w:val="0"/>
      <w:marBottom w:val="0"/>
      <w:divBdr>
        <w:top w:val="none" w:sz="0" w:space="0" w:color="auto"/>
        <w:left w:val="none" w:sz="0" w:space="0" w:color="auto"/>
        <w:bottom w:val="none" w:sz="0" w:space="0" w:color="auto"/>
        <w:right w:val="none" w:sz="0" w:space="0" w:color="auto"/>
      </w:divBdr>
    </w:div>
    <w:div w:id="865750648">
      <w:marLeft w:val="640"/>
      <w:marRight w:val="0"/>
      <w:marTop w:val="0"/>
      <w:marBottom w:val="0"/>
      <w:divBdr>
        <w:top w:val="none" w:sz="0" w:space="0" w:color="auto"/>
        <w:left w:val="none" w:sz="0" w:space="0" w:color="auto"/>
        <w:bottom w:val="none" w:sz="0" w:space="0" w:color="auto"/>
        <w:right w:val="none" w:sz="0" w:space="0" w:color="auto"/>
      </w:divBdr>
    </w:div>
    <w:div w:id="865799365">
      <w:marLeft w:val="640"/>
      <w:marRight w:val="0"/>
      <w:marTop w:val="0"/>
      <w:marBottom w:val="0"/>
      <w:divBdr>
        <w:top w:val="none" w:sz="0" w:space="0" w:color="auto"/>
        <w:left w:val="none" w:sz="0" w:space="0" w:color="auto"/>
        <w:bottom w:val="none" w:sz="0" w:space="0" w:color="auto"/>
        <w:right w:val="none" w:sz="0" w:space="0" w:color="auto"/>
      </w:divBdr>
    </w:div>
    <w:div w:id="865827722">
      <w:marLeft w:val="640"/>
      <w:marRight w:val="0"/>
      <w:marTop w:val="0"/>
      <w:marBottom w:val="0"/>
      <w:divBdr>
        <w:top w:val="none" w:sz="0" w:space="0" w:color="auto"/>
        <w:left w:val="none" w:sz="0" w:space="0" w:color="auto"/>
        <w:bottom w:val="none" w:sz="0" w:space="0" w:color="auto"/>
        <w:right w:val="none" w:sz="0" w:space="0" w:color="auto"/>
      </w:divBdr>
    </w:div>
    <w:div w:id="865950587">
      <w:marLeft w:val="640"/>
      <w:marRight w:val="0"/>
      <w:marTop w:val="0"/>
      <w:marBottom w:val="0"/>
      <w:divBdr>
        <w:top w:val="none" w:sz="0" w:space="0" w:color="auto"/>
        <w:left w:val="none" w:sz="0" w:space="0" w:color="auto"/>
        <w:bottom w:val="none" w:sz="0" w:space="0" w:color="auto"/>
        <w:right w:val="none" w:sz="0" w:space="0" w:color="auto"/>
      </w:divBdr>
    </w:div>
    <w:div w:id="866023781">
      <w:marLeft w:val="640"/>
      <w:marRight w:val="0"/>
      <w:marTop w:val="0"/>
      <w:marBottom w:val="0"/>
      <w:divBdr>
        <w:top w:val="none" w:sz="0" w:space="0" w:color="auto"/>
        <w:left w:val="none" w:sz="0" w:space="0" w:color="auto"/>
        <w:bottom w:val="none" w:sz="0" w:space="0" w:color="auto"/>
        <w:right w:val="none" w:sz="0" w:space="0" w:color="auto"/>
      </w:divBdr>
    </w:div>
    <w:div w:id="866064982">
      <w:marLeft w:val="640"/>
      <w:marRight w:val="0"/>
      <w:marTop w:val="0"/>
      <w:marBottom w:val="0"/>
      <w:divBdr>
        <w:top w:val="none" w:sz="0" w:space="0" w:color="auto"/>
        <w:left w:val="none" w:sz="0" w:space="0" w:color="auto"/>
        <w:bottom w:val="none" w:sz="0" w:space="0" w:color="auto"/>
        <w:right w:val="none" w:sz="0" w:space="0" w:color="auto"/>
      </w:divBdr>
    </w:div>
    <w:div w:id="866143820">
      <w:marLeft w:val="640"/>
      <w:marRight w:val="0"/>
      <w:marTop w:val="0"/>
      <w:marBottom w:val="0"/>
      <w:divBdr>
        <w:top w:val="none" w:sz="0" w:space="0" w:color="auto"/>
        <w:left w:val="none" w:sz="0" w:space="0" w:color="auto"/>
        <w:bottom w:val="none" w:sz="0" w:space="0" w:color="auto"/>
        <w:right w:val="none" w:sz="0" w:space="0" w:color="auto"/>
      </w:divBdr>
    </w:div>
    <w:div w:id="866213102">
      <w:marLeft w:val="640"/>
      <w:marRight w:val="0"/>
      <w:marTop w:val="0"/>
      <w:marBottom w:val="0"/>
      <w:divBdr>
        <w:top w:val="none" w:sz="0" w:space="0" w:color="auto"/>
        <w:left w:val="none" w:sz="0" w:space="0" w:color="auto"/>
        <w:bottom w:val="none" w:sz="0" w:space="0" w:color="auto"/>
        <w:right w:val="none" w:sz="0" w:space="0" w:color="auto"/>
      </w:divBdr>
    </w:div>
    <w:div w:id="866214115">
      <w:marLeft w:val="640"/>
      <w:marRight w:val="0"/>
      <w:marTop w:val="0"/>
      <w:marBottom w:val="0"/>
      <w:divBdr>
        <w:top w:val="none" w:sz="0" w:space="0" w:color="auto"/>
        <w:left w:val="none" w:sz="0" w:space="0" w:color="auto"/>
        <w:bottom w:val="none" w:sz="0" w:space="0" w:color="auto"/>
        <w:right w:val="none" w:sz="0" w:space="0" w:color="auto"/>
      </w:divBdr>
    </w:div>
    <w:div w:id="866259080">
      <w:marLeft w:val="640"/>
      <w:marRight w:val="0"/>
      <w:marTop w:val="0"/>
      <w:marBottom w:val="0"/>
      <w:divBdr>
        <w:top w:val="none" w:sz="0" w:space="0" w:color="auto"/>
        <w:left w:val="none" w:sz="0" w:space="0" w:color="auto"/>
        <w:bottom w:val="none" w:sz="0" w:space="0" w:color="auto"/>
        <w:right w:val="none" w:sz="0" w:space="0" w:color="auto"/>
      </w:divBdr>
    </w:div>
    <w:div w:id="866329054">
      <w:marLeft w:val="640"/>
      <w:marRight w:val="0"/>
      <w:marTop w:val="0"/>
      <w:marBottom w:val="0"/>
      <w:divBdr>
        <w:top w:val="none" w:sz="0" w:space="0" w:color="auto"/>
        <w:left w:val="none" w:sz="0" w:space="0" w:color="auto"/>
        <w:bottom w:val="none" w:sz="0" w:space="0" w:color="auto"/>
        <w:right w:val="none" w:sz="0" w:space="0" w:color="auto"/>
      </w:divBdr>
    </w:div>
    <w:div w:id="866329675">
      <w:marLeft w:val="640"/>
      <w:marRight w:val="0"/>
      <w:marTop w:val="0"/>
      <w:marBottom w:val="0"/>
      <w:divBdr>
        <w:top w:val="none" w:sz="0" w:space="0" w:color="auto"/>
        <w:left w:val="none" w:sz="0" w:space="0" w:color="auto"/>
        <w:bottom w:val="none" w:sz="0" w:space="0" w:color="auto"/>
        <w:right w:val="none" w:sz="0" w:space="0" w:color="auto"/>
      </w:divBdr>
    </w:div>
    <w:div w:id="866408928">
      <w:marLeft w:val="640"/>
      <w:marRight w:val="0"/>
      <w:marTop w:val="0"/>
      <w:marBottom w:val="0"/>
      <w:divBdr>
        <w:top w:val="none" w:sz="0" w:space="0" w:color="auto"/>
        <w:left w:val="none" w:sz="0" w:space="0" w:color="auto"/>
        <w:bottom w:val="none" w:sz="0" w:space="0" w:color="auto"/>
        <w:right w:val="none" w:sz="0" w:space="0" w:color="auto"/>
      </w:divBdr>
    </w:div>
    <w:div w:id="866409430">
      <w:marLeft w:val="640"/>
      <w:marRight w:val="0"/>
      <w:marTop w:val="0"/>
      <w:marBottom w:val="0"/>
      <w:divBdr>
        <w:top w:val="none" w:sz="0" w:space="0" w:color="auto"/>
        <w:left w:val="none" w:sz="0" w:space="0" w:color="auto"/>
        <w:bottom w:val="none" w:sz="0" w:space="0" w:color="auto"/>
        <w:right w:val="none" w:sz="0" w:space="0" w:color="auto"/>
      </w:divBdr>
    </w:div>
    <w:div w:id="866479903">
      <w:marLeft w:val="640"/>
      <w:marRight w:val="0"/>
      <w:marTop w:val="0"/>
      <w:marBottom w:val="0"/>
      <w:divBdr>
        <w:top w:val="none" w:sz="0" w:space="0" w:color="auto"/>
        <w:left w:val="none" w:sz="0" w:space="0" w:color="auto"/>
        <w:bottom w:val="none" w:sz="0" w:space="0" w:color="auto"/>
        <w:right w:val="none" w:sz="0" w:space="0" w:color="auto"/>
      </w:divBdr>
    </w:div>
    <w:div w:id="866597345">
      <w:marLeft w:val="640"/>
      <w:marRight w:val="0"/>
      <w:marTop w:val="0"/>
      <w:marBottom w:val="0"/>
      <w:divBdr>
        <w:top w:val="none" w:sz="0" w:space="0" w:color="auto"/>
        <w:left w:val="none" w:sz="0" w:space="0" w:color="auto"/>
        <w:bottom w:val="none" w:sz="0" w:space="0" w:color="auto"/>
        <w:right w:val="none" w:sz="0" w:space="0" w:color="auto"/>
      </w:divBdr>
    </w:div>
    <w:div w:id="866604940">
      <w:marLeft w:val="640"/>
      <w:marRight w:val="0"/>
      <w:marTop w:val="0"/>
      <w:marBottom w:val="0"/>
      <w:divBdr>
        <w:top w:val="none" w:sz="0" w:space="0" w:color="auto"/>
        <w:left w:val="none" w:sz="0" w:space="0" w:color="auto"/>
        <w:bottom w:val="none" w:sz="0" w:space="0" w:color="auto"/>
        <w:right w:val="none" w:sz="0" w:space="0" w:color="auto"/>
      </w:divBdr>
    </w:div>
    <w:div w:id="866673422">
      <w:marLeft w:val="640"/>
      <w:marRight w:val="0"/>
      <w:marTop w:val="0"/>
      <w:marBottom w:val="0"/>
      <w:divBdr>
        <w:top w:val="none" w:sz="0" w:space="0" w:color="auto"/>
        <w:left w:val="none" w:sz="0" w:space="0" w:color="auto"/>
        <w:bottom w:val="none" w:sz="0" w:space="0" w:color="auto"/>
        <w:right w:val="none" w:sz="0" w:space="0" w:color="auto"/>
      </w:divBdr>
    </w:div>
    <w:div w:id="866792935">
      <w:marLeft w:val="640"/>
      <w:marRight w:val="0"/>
      <w:marTop w:val="0"/>
      <w:marBottom w:val="0"/>
      <w:divBdr>
        <w:top w:val="none" w:sz="0" w:space="0" w:color="auto"/>
        <w:left w:val="none" w:sz="0" w:space="0" w:color="auto"/>
        <w:bottom w:val="none" w:sz="0" w:space="0" w:color="auto"/>
        <w:right w:val="none" w:sz="0" w:space="0" w:color="auto"/>
      </w:divBdr>
    </w:div>
    <w:div w:id="866793498">
      <w:marLeft w:val="640"/>
      <w:marRight w:val="0"/>
      <w:marTop w:val="0"/>
      <w:marBottom w:val="0"/>
      <w:divBdr>
        <w:top w:val="none" w:sz="0" w:space="0" w:color="auto"/>
        <w:left w:val="none" w:sz="0" w:space="0" w:color="auto"/>
        <w:bottom w:val="none" w:sz="0" w:space="0" w:color="auto"/>
        <w:right w:val="none" w:sz="0" w:space="0" w:color="auto"/>
      </w:divBdr>
    </w:div>
    <w:div w:id="866798553">
      <w:marLeft w:val="640"/>
      <w:marRight w:val="0"/>
      <w:marTop w:val="0"/>
      <w:marBottom w:val="0"/>
      <w:divBdr>
        <w:top w:val="none" w:sz="0" w:space="0" w:color="auto"/>
        <w:left w:val="none" w:sz="0" w:space="0" w:color="auto"/>
        <w:bottom w:val="none" w:sz="0" w:space="0" w:color="auto"/>
        <w:right w:val="none" w:sz="0" w:space="0" w:color="auto"/>
      </w:divBdr>
    </w:div>
    <w:div w:id="866874774">
      <w:marLeft w:val="640"/>
      <w:marRight w:val="0"/>
      <w:marTop w:val="0"/>
      <w:marBottom w:val="0"/>
      <w:divBdr>
        <w:top w:val="none" w:sz="0" w:space="0" w:color="auto"/>
        <w:left w:val="none" w:sz="0" w:space="0" w:color="auto"/>
        <w:bottom w:val="none" w:sz="0" w:space="0" w:color="auto"/>
        <w:right w:val="none" w:sz="0" w:space="0" w:color="auto"/>
      </w:divBdr>
    </w:div>
    <w:div w:id="867066145">
      <w:marLeft w:val="640"/>
      <w:marRight w:val="0"/>
      <w:marTop w:val="0"/>
      <w:marBottom w:val="0"/>
      <w:divBdr>
        <w:top w:val="none" w:sz="0" w:space="0" w:color="auto"/>
        <w:left w:val="none" w:sz="0" w:space="0" w:color="auto"/>
        <w:bottom w:val="none" w:sz="0" w:space="0" w:color="auto"/>
        <w:right w:val="none" w:sz="0" w:space="0" w:color="auto"/>
      </w:divBdr>
    </w:div>
    <w:div w:id="867067958">
      <w:marLeft w:val="640"/>
      <w:marRight w:val="0"/>
      <w:marTop w:val="0"/>
      <w:marBottom w:val="0"/>
      <w:divBdr>
        <w:top w:val="none" w:sz="0" w:space="0" w:color="auto"/>
        <w:left w:val="none" w:sz="0" w:space="0" w:color="auto"/>
        <w:bottom w:val="none" w:sz="0" w:space="0" w:color="auto"/>
        <w:right w:val="none" w:sz="0" w:space="0" w:color="auto"/>
      </w:divBdr>
    </w:div>
    <w:div w:id="867178083">
      <w:marLeft w:val="640"/>
      <w:marRight w:val="0"/>
      <w:marTop w:val="0"/>
      <w:marBottom w:val="0"/>
      <w:divBdr>
        <w:top w:val="none" w:sz="0" w:space="0" w:color="auto"/>
        <w:left w:val="none" w:sz="0" w:space="0" w:color="auto"/>
        <w:bottom w:val="none" w:sz="0" w:space="0" w:color="auto"/>
        <w:right w:val="none" w:sz="0" w:space="0" w:color="auto"/>
      </w:divBdr>
    </w:div>
    <w:div w:id="867186427">
      <w:marLeft w:val="640"/>
      <w:marRight w:val="0"/>
      <w:marTop w:val="0"/>
      <w:marBottom w:val="0"/>
      <w:divBdr>
        <w:top w:val="none" w:sz="0" w:space="0" w:color="auto"/>
        <w:left w:val="none" w:sz="0" w:space="0" w:color="auto"/>
        <w:bottom w:val="none" w:sz="0" w:space="0" w:color="auto"/>
        <w:right w:val="none" w:sz="0" w:space="0" w:color="auto"/>
      </w:divBdr>
    </w:div>
    <w:div w:id="867376948">
      <w:marLeft w:val="640"/>
      <w:marRight w:val="0"/>
      <w:marTop w:val="0"/>
      <w:marBottom w:val="0"/>
      <w:divBdr>
        <w:top w:val="none" w:sz="0" w:space="0" w:color="auto"/>
        <w:left w:val="none" w:sz="0" w:space="0" w:color="auto"/>
        <w:bottom w:val="none" w:sz="0" w:space="0" w:color="auto"/>
        <w:right w:val="none" w:sz="0" w:space="0" w:color="auto"/>
      </w:divBdr>
    </w:div>
    <w:div w:id="867525019">
      <w:marLeft w:val="640"/>
      <w:marRight w:val="0"/>
      <w:marTop w:val="0"/>
      <w:marBottom w:val="0"/>
      <w:divBdr>
        <w:top w:val="none" w:sz="0" w:space="0" w:color="auto"/>
        <w:left w:val="none" w:sz="0" w:space="0" w:color="auto"/>
        <w:bottom w:val="none" w:sz="0" w:space="0" w:color="auto"/>
        <w:right w:val="none" w:sz="0" w:space="0" w:color="auto"/>
      </w:divBdr>
    </w:div>
    <w:div w:id="867567306">
      <w:marLeft w:val="640"/>
      <w:marRight w:val="0"/>
      <w:marTop w:val="0"/>
      <w:marBottom w:val="0"/>
      <w:divBdr>
        <w:top w:val="none" w:sz="0" w:space="0" w:color="auto"/>
        <w:left w:val="none" w:sz="0" w:space="0" w:color="auto"/>
        <w:bottom w:val="none" w:sz="0" w:space="0" w:color="auto"/>
        <w:right w:val="none" w:sz="0" w:space="0" w:color="auto"/>
      </w:divBdr>
    </w:div>
    <w:div w:id="867570365">
      <w:marLeft w:val="640"/>
      <w:marRight w:val="0"/>
      <w:marTop w:val="0"/>
      <w:marBottom w:val="0"/>
      <w:divBdr>
        <w:top w:val="none" w:sz="0" w:space="0" w:color="auto"/>
        <w:left w:val="none" w:sz="0" w:space="0" w:color="auto"/>
        <w:bottom w:val="none" w:sz="0" w:space="0" w:color="auto"/>
        <w:right w:val="none" w:sz="0" w:space="0" w:color="auto"/>
      </w:divBdr>
    </w:div>
    <w:div w:id="867596890">
      <w:marLeft w:val="640"/>
      <w:marRight w:val="0"/>
      <w:marTop w:val="0"/>
      <w:marBottom w:val="0"/>
      <w:divBdr>
        <w:top w:val="none" w:sz="0" w:space="0" w:color="auto"/>
        <w:left w:val="none" w:sz="0" w:space="0" w:color="auto"/>
        <w:bottom w:val="none" w:sz="0" w:space="0" w:color="auto"/>
        <w:right w:val="none" w:sz="0" w:space="0" w:color="auto"/>
      </w:divBdr>
    </w:div>
    <w:div w:id="867715234">
      <w:marLeft w:val="640"/>
      <w:marRight w:val="0"/>
      <w:marTop w:val="0"/>
      <w:marBottom w:val="0"/>
      <w:divBdr>
        <w:top w:val="none" w:sz="0" w:space="0" w:color="auto"/>
        <w:left w:val="none" w:sz="0" w:space="0" w:color="auto"/>
        <w:bottom w:val="none" w:sz="0" w:space="0" w:color="auto"/>
        <w:right w:val="none" w:sz="0" w:space="0" w:color="auto"/>
      </w:divBdr>
    </w:div>
    <w:div w:id="867722123">
      <w:marLeft w:val="640"/>
      <w:marRight w:val="0"/>
      <w:marTop w:val="0"/>
      <w:marBottom w:val="0"/>
      <w:divBdr>
        <w:top w:val="none" w:sz="0" w:space="0" w:color="auto"/>
        <w:left w:val="none" w:sz="0" w:space="0" w:color="auto"/>
        <w:bottom w:val="none" w:sz="0" w:space="0" w:color="auto"/>
        <w:right w:val="none" w:sz="0" w:space="0" w:color="auto"/>
      </w:divBdr>
    </w:div>
    <w:div w:id="867908913">
      <w:marLeft w:val="640"/>
      <w:marRight w:val="0"/>
      <w:marTop w:val="0"/>
      <w:marBottom w:val="0"/>
      <w:divBdr>
        <w:top w:val="none" w:sz="0" w:space="0" w:color="auto"/>
        <w:left w:val="none" w:sz="0" w:space="0" w:color="auto"/>
        <w:bottom w:val="none" w:sz="0" w:space="0" w:color="auto"/>
        <w:right w:val="none" w:sz="0" w:space="0" w:color="auto"/>
      </w:divBdr>
    </w:div>
    <w:div w:id="867910335">
      <w:marLeft w:val="640"/>
      <w:marRight w:val="0"/>
      <w:marTop w:val="0"/>
      <w:marBottom w:val="0"/>
      <w:divBdr>
        <w:top w:val="none" w:sz="0" w:space="0" w:color="auto"/>
        <w:left w:val="none" w:sz="0" w:space="0" w:color="auto"/>
        <w:bottom w:val="none" w:sz="0" w:space="0" w:color="auto"/>
        <w:right w:val="none" w:sz="0" w:space="0" w:color="auto"/>
      </w:divBdr>
    </w:div>
    <w:div w:id="867915008">
      <w:marLeft w:val="640"/>
      <w:marRight w:val="0"/>
      <w:marTop w:val="0"/>
      <w:marBottom w:val="0"/>
      <w:divBdr>
        <w:top w:val="none" w:sz="0" w:space="0" w:color="auto"/>
        <w:left w:val="none" w:sz="0" w:space="0" w:color="auto"/>
        <w:bottom w:val="none" w:sz="0" w:space="0" w:color="auto"/>
        <w:right w:val="none" w:sz="0" w:space="0" w:color="auto"/>
      </w:divBdr>
    </w:div>
    <w:div w:id="868027211">
      <w:marLeft w:val="640"/>
      <w:marRight w:val="0"/>
      <w:marTop w:val="0"/>
      <w:marBottom w:val="0"/>
      <w:divBdr>
        <w:top w:val="none" w:sz="0" w:space="0" w:color="auto"/>
        <w:left w:val="none" w:sz="0" w:space="0" w:color="auto"/>
        <w:bottom w:val="none" w:sz="0" w:space="0" w:color="auto"/>
        <w:right w:val="none" w:sz="0" w:space="0" w:color="auto"/>
      </w:divBdr>
    </w:div>
    <w:div w:id="868027764">
      <w:marLeft w:val="640"/>
      <w:marRight w:val="0"/>
      <w:marTop w:val="0"/>
      <w:marBottom w:val="0"/>
      <w:divBdr>
        <w:top w:val="none" w:sz="0" w:space="0" w:color="auto"/>
        <w:left w:val="none" w:sz="0" w:space="0" w:color="auto"/>
        <w:bottom w:val="none" w:sz="0" w:space="0" w:color="auto"/>
        <w:right w:val="none" w:sz="0" w:space="0" w:color="auto"/>
      </w:divBdr>
    </w:div>
    <w:div w:id="868032218">
      <w:marLeft w:val="640"/>
      <w:marRight w:val="0"/>
      <w:marTop w:val="0"/>
      <w:marBottom w:val="0"/>
      <w:divBdr>
        <w:top w:val="none" w:sz="0" w:space="0" w:color="auto"/>
        <w:left w:val="none" w:sz="0" w:space="0" w:color="auto"/>
        <w:bottom w:val="none" w:sz="0" w:space="0" w:color="auto"/>
        <w:right w:val="none" w:sz="0" w:space="0" w:color="auto"/>
      </w:divBdr>
    </w:div>
    <w:div w:id="868104431">
      <w:marLeft w:val="640"/>
      <w:marRight w:val="0"/>
      <w:marTop w:val="0"/>
      <w:marBottom w:val="0"/>
      <w:divBdr>
        <w:top w:val="none" w:sz="0" w:space="0" w:color="auto"/>
        <w:left w:val="none" w:sz="0" w:space="0" w:color="auto"/>
        <w:bottom w:val="none" w:sz="0" w:space="0" w:color="auto"/>
        <w:right w:val="none" w:sz="0" w:space="0" w:color="auto"/>
      </w:divBdr>
    </w:div>
    <w:div w:id="868180480">
      <w:marLeft w:val="640"/>
      <w:marRight w:val="0"/>
      <w:marTop w:val="0"/>
      <w:marBottom w:val="0"/>
      <w:divBdr>
        <w:top w:val="none" w:sz="0" w:space="0" w:color="auto"/>
        <w:left w:val="none" w:sz="0" w:space="0" w:color="auto"/>
        <w:bottom w:val="none" w:sz="0" w:space="0" w:color="auto"/>
        <w:right w:val="none" w:sz="0" w:space="0" w:color="auto"/>
      </w:divBdr>
    </w:div>
    <w:div w:id="868181693">
      <w:marLeft w:val="640"/>
      <w:marRight w:val="0"/>
      <w:marTop w:val="0"/>
      <w:marBottom w:val="0"/>
      <w:divBdr>
        <w:top w:val="none" w:sz="0" w:space="0" w:color="auto"/>
        <w:left w:val="none" w:sz="0" w:space="0" w:color="auto"/>
        <w:bottom w:val="none" w:sz="0" w:space="0" w:color="auto"/>
        <w:right w:val="none" w:sz="0" w:space="0" w:color="auto"/>
      </w:divBdr>
    </w:div>
    <w:div w:id="868182899">
      <w:marLeft w:val="640"/>
      <w:marRight w:val="0"/>
      <w:marTop w:val="0"/>
      <w:marBottom w:val="0"/>
      <w:divBdr>
        <w:top w:val="none" w:sz="0" w:space="0" w:color="auto"/>
        <w:left w:val="none" w:sz="0" w:space="0" w:color="auto"/>
        <w:bottom w:val="none" w:sz="0" w:space="0" w:color="auto"/>
        <w:right w:val="none" w:sz="0" w:space="0" w:color="auto"/>
      </w:divBdr>
    </w:div>
    <w:div w:id="868183219">
      <w:marLeft w:val="640"/>
      <w:marRight w:val="0"/>
      <w:marTop w:val="0"/>
      <w:marBottom w:val="0"/>
      <w:divBdr>
        <w:top w:val="none" w:sz="0" w:space="0" w:color="auto"/>
        <w:left w:val="none" w:sz="0" w:space="0" w:color="auto"/>
        <w:bottom w:val="none" w:sz="0" w:space="0" w:color="auto"/>
        <w:right w:val="none" w:sz="0" w:space="0" w:color="auto"/>
      </w:divBdr>
    </w:div>
    <w:div w:id="868224781">
      <w:marLeft w:val="640"/>
      <w:marRight w:val="0"/>
      <w:marTop w:val="0"/>
      <w:marBottom w:val="0"/>
      <w:divBdr>
        <w:top w:val="none" w:sz="0" w:space="0" w:color="auto"/>
        <w:left w:val="none" w:sz="0" w:space="0" w:color="auto"/>
        <w:bottom w:val="none" w:sz="0" w:space="0" w:color="auto"/>
        <w:right w:val="none" w:sz="0" w:space="0" w:color="auto"/>
      </w:divBdr>
    </w:div>
    <w:div w:id="868224813">
      <w:marLeft w:val="640"/>
      <w:marRight w:val="0"/>
      <w:marTop w:val="0"/>
      <w:marBottom w:val="0"/>
      <w:divBdr>
        <w:top w:val="none" w:sz="0" w:space="0" w:color="auto"/>
        <w:left w:val="none" w:sz="0" w:space="0" w:color="auto"/>
        <w:bottom w:val="none" w:sz="0" w:space="0" w:color="auto"/>
        <w:right w:val="none" w:sz="0" w:space="0" w:color="auto"/>
      </w:divBdr>
    </w:div>
    <w:div w:id="868449074">
      <w:marLeft w:val="640"/>
      <w:marRight w:val="0"/>
      <w:marTop w:val="0"/>
      <w:marBottom w:val="0"/>
      <w:divBdr>
        <w:top w:val="none" w:sz="0" w:space="0" w:color="auto"/>
        <w:left w:val="none" w:sz="0" w:space="0" w:color="auto"/>
        <w:bottom w:val="none" w:sz="0" w:space="0" w:color="auto"/>
        <w:right w:val="none" w:sz="0" w:space="0" w:color="auto"/>
      </w:divBdr>
    </w:div>
    <w:div w:id="868565748">
      <w:marLeft w:val="640"/>
      <w:marRight w:val="0"/>
      <w:marTop w:val="0"/>
      <w:marBottom w:val="0"/>
      <w:divBdr>
        <w:top w:val="none" w:sz="0" w:space="0" w:color="auto"/>
        <w:left w:val="none" w:sz="0" w:space="0" w:color="auto"/>
        <w:bottom w:val="none" w:sz="0" w:space="0" w:color="auto"/>
        <w:right w:val="none" w:sz="0" w:space="0" w:color="auto"/>
      </w:divBdr>
    </w:div>
    <w:div w:id="868645928">
      <w:marLeft w:val="640"/>
      <w:marRight w:val="0"/>
      <w:marTop w:val="0"/>
      <w:marBottom w:val="0"/>
      <w:divBdr>
        <w:top w:val="none" w:sz="0" w:space="0" w:color="auto"/>
        <w:left w:val="none" w:sz="0" w:space="0" w:color="auto"/>
        <w:bottom w:val="none" w:sz="0" w:space="0" w:color="auto"/>
        <w:right w:val="none" w:sz="0" w:space="0" w:color="auto"/>
      </w:divBdr>
    </w:div>
    <w:div w:id="868765464">
      <w:marLeft w:val="640"/>
      <w:marRight w:val="0"/>
      <w:marTop w:val="0"/>
      <w:marBottom w:val="0"/>
      <w:divBdr>
        <w:top w:val="none" w:sz="0" w:space="0" w:color="auto"/>
        <w:left w:val="none" w:sz="0" w:space="0" w:color="auto"/>
        <w:bottom w:val="none" w:sz="0" w:space="0" w:color="auto"/>
        <w:right w:val="none" w:sz="0" w:space="0" w:color="auto"/>
      </w:divBdr>
    </w:div>
    <w:div w:id="868834949">
      <w:marLeft w:val="640"/>
      <w:marRight w:val="0"/>
      <w:marTop w:val="0"/>
      <w:marBottom w:val="0"/>
      <w:divBdr>
        <w:top w:val="none" w:sz="0" w:space="0" w:color="auto"/>
        <w:left w:val="none" w:sz="0" w:space="0" w:color="auto"/>
        <w:bottom w:val="none" w:sz="0" w:space="0" w:color="auto"/>
        <w:right w:val="none" w:sz="0" w:space="0" w:color="auto"/>
      </w:divBdr>
    </w:div>
    <w:div w:id="868879141">
      <w:marLeft w:val="640"/>
      <w:marRight w:val="0"/>
      <w:marTop w:val="0"/>
      <w:marBottom w:val="0"/>
      <w:divBdr>
        <w:top w:val="none" w:sz="0" w:space="0" w:color="auto"/>
        <w:left w:val="none" w:sz="0" w:space="0" w:color="auto"/>
        <w:bottom w:val="none" w:sz="0" w:space="0" w:color="auto"/>
        <w:right w:val="none" w:sz="0" w:space="0" w:color="auto"/>
      </w:divBdr>
    </w:div>
    <w:div w:id="868881586">
      <w:marLeft w:val="640"/>
      <w:marRight w:val="0"/>
      <w:marTop w:val="0"/>
      <w:marBottom w:val="0"/>
      <w:divBdr>
        <w:top w:val="none" w:sz="0" w:space="0" w:color="auto"/>
        <w:left w:val="none" w:sz="0" w:space="0" w:color="auto"/>
        <w:bottom w:val="none" w:sz="0" w:space="0" w:color="auto"/>
        <w:right w:val="none" w:sz="0" w:space="0" w:color="auto"/>
      </w:divBdr>
    </w:div>
    <w:div w:id="868958598">
      <w:marLeft w:val="640"/>
      <w:marRight w:val="0"/>
      <w:marTop w:val="0"/>
      <w:marBottom w:val="0"/>
      <w:divBdr>
        <w:top w:val="none" w:sz="0" w:space="0" w:color="auto"/>
        <w:left w:val="none" w:sz="0" w:space="0" w:color="auto"/>
        <w:bottom w:val="none" w:sz="0" w:space="0" w:color="auto"/>
        <w:right w:val="none" w:sz="0" w:space="0" w:color="auto"/>
      </w:divBdr>
    </w:div>
    <w:div w:id="869025902">
      <w:marLeft w:val="640"/>
      <w:marRight w:val="0"/>
      <w:marTop w:val="0"/>
      <w:marBottom w:val="0"/>
      <w:divBdr>
        <w:top w:val="none" w:sz="0" w:space="0" w:color="auto"/>
        <w:left w:val="none" w:sz="0" w:space="0" w:color="auto"/>
        <w:bottom w:val="none" w:sz="0" w:space="0" w:color="auto"/>
        <w:right w:val="none" w:sz="0" w:space="0" w:color="auto"/>
      </w:divBdr>
    </w:div>
    <w:div w:id="869029535">
      <w:marLeft w:val="640"/>
      <w:marRight w:val="0"/>
      <w:marTop w:val="0"/>
      <w:marBottom w:val="0"/>
      <w:divBdr>
        <w:top w:val="none" w:sz="0" w:space="0" w:color="auto"/>
        <w:left w:val="none" w:sz="0" w:space="0" w:color="auto"/>
        <w:bottom w:val="none" w:sz="0" w:space="0" w:color="auto"/>
        <w:right w:val="none" w:sz="0" w:space="0" w:color="auto"/>
      </w:divBdr>
    </w:div>
    <w:div w:id="869031278">
      <w:marLeft w:val="640"/>
      <w:marRight w:val="0"/>
      <w:marTop w:val="0"/>
      <w:marBottom w:val="0"/>
      <w:divBdr>
        <w:top w:val="none" w:sz="0" w:space="0" w:color="auto"/>
        <w:left w:val="none" w:sz="0" w:space="0" w:color="auto"/>
        <w:bottom w:val="none" w:sz="0" w:space="0" w:color="auto"/>
        <w:right w:val="none" w:sz="0" w:space="0" w:color="auto"/>
      </w:divBdr>
    </w:div>
    <w:div w:id="869073882">
      <w:marLeft w:val="640"/>
      <w:marRight w:val="0"/>
      <w:marTop w:val="0"/>
      <w:marBottom w:val="0"/>
      <w:divBdr>
        <w:top w:val="none" w:sz="0" w:space="0" w:color="auto"/>
        <w:left w:val="none" w:sz="0" w:space="0" w:color="auto"/>
        <w:bottom w:val="none" w:sz="0" w:space="0" w:color="auto"/>
        <w:right w:val="none" w:sz="0" w:space="0" w:color="auto"/>
      </w:divBdr>
    </w:div>
    <w:div w:id="869227643">
      <w:marLeft w:val="640"/>
      <w:marRight w:val="0"/>
      <w:marTop w:val="0"/>
      <w:marBottom w:val="0"/>
      <w:divBdr>
        <w:top w:val="none" w:sz="0" w:space="0" w:color="auto"/>
        <w:left w:val="none" w:sz="0" w:space="0" w:color="auto"/>
        <w:bottom w:val="none" w:sz="0" w:space="0" w:color="auto"/>
        <w:right w:val="none" w:sz="0" w:space="0" w:color="auto"/>
      </w:divBdr>
    </w:div>
    <w:div w:id="869297703">
      <w:marLeft w:val="640"/>
      <w:marRight w:val="0"/>
      <w:marTop w:val="0"/>
      <w:marBottom w:val="0"/>
      <w:divBdr>
        <w:top w:val="none" w:sz="0" w:space="0" w:color="auto"/>
        <w:left w:val="none" w:sz="0" w:space="0" w:color="auto"/>
        <w:bottom w:val="none" w:sz="0" w:space="0" w:color="auto"/>
        <w:right w:val="none" w:sz="0" w:space="0" w:color="auto"/>
      </w:divBdr>
    </w:div>
    <w:div w:id="869418318">
      <w:marLeft w:val="640"/>
      <w:marRight w:val="0"/>
      <w:marTop w:val="0"/>
      <w:marBottom w:val="0"/>
      <w:divBdr>
        <w:top w:val="none" w:sz="0" w:space="0" w:color="auto"/>
        <w:left w:val="none" w:sz="0" w:space="0" w:color="auto"/>
        <w:bottom w:val="none" w:sz="0" w:space="0" w:color="auto"/>
        <w:right w:val="none" w:sz="0" w:space="0" w:color="auto"/>
      </w:divBdr>
    </w:div>
    <w:div w:id="869419646">
      <w:marLeft w:val="640"/>
      <w:marRight w:val="0"/>
      <w:marTop w:val="0"/>
      <w:marBottom w:val="0"/>
      <w:divBdr>
        <w:top w:val="none" w:sz="0" w:space="0" w:color="auto"/>
        <w:left w:val="none" w:sz="0" w:space="0" w:color="auto"/>
        <w:bottom w:val="none" w:sz="0" w:space="0" w:color="auto"/>
        <w:right w:val="none" w:sz="0" w:space="0" w:color="auto"/>
      </w:divBdr>
    </w:div>
    <w:div w:id="869534068">
      <w:marLeft w:val="640"/>
      <w:marRight w:val="0"/>
      <w:marTop w:val="0"/>
      <w:marBottom w:val="0"/>
      <w:divBdr>
        <w:top w:val="none" w:sz="0" w:space="0" w:color="auto"/>
        <w:left w:val="none" w:sz="0" w:space="0" w:color="auto"/>
        <w:bottom w:val="none" w:sz="0" w:space="0" w:color="auto"/>
        <w:right w:val="none" w:sz="0" w:space="0" w:color="auto"/>
      </w:divBdr>
    </w:div>
    <w:div w:id="869611027">
      <w:marLeft w:val="640"/>
      <w:marRight w:val="0"/>
      <w:marTop w:val="0"/>
      <w:marBottom w:val="0"/>
      <w:divBdr>
        <w:top w:val="none" w:sz="0" w:space="0" w:color="auto"/>
        <w:left w:val="none" w:sz="0" w:space="0" w:color="auto"/>
        <w:bottom w:val="none" w:sz="0" w:space="0" w:color="auto"/>
        <w:right w:val="none" w:sz="0" w:space="0" w:color="auto"/>
      </w:divBdr>
    </w:div>
    <w:div w:id="869687139">
      <w:marLeft w:val="640"/>
      <w:marRight w:val="0"/>
      <w:marTop w:val="0"/>
      <w:marBottom w:val="0"/>
      <w:divBdr>
        <w:top w:val="none" w:sz="0" w:space="0" w:color="auto"/>
        <w:left w:val="none" w:sz="0" w:space="0" w:color="auto"/>
        <w:bottom w:val="none" w:sz="0" w:space="0" w:color="auto"/>
        <w:right w:val="none" w:sz="0" w:space="0" w:color="auto"/>
      </w:divBdr>
    </w:div>
    <w:div w:id="869731661">
      <w:marLeft w:val="640"/>
      <w:marRight w:val="0"/>
      <w:marTop w:val="0"/>
      <w:marBottom w:val="0"/>
      <w:divBdr>
        <w:top w:val="none" w:sz="0" w:space="0" w:color="auto"/>
        <w:left w:val="none" w:sz="0" w:space="0" w:color="auto"/>
        <w:bottom w:val="none" w:sz="0" w:space="0" w:color="auto"/>
        <w:right w:val="none" w:sz="0" w:space="0" w:color="auto"/>
      </w:divBdr>
    </w:div>
    <w:div w:id="869731802">
      <w:marLeft w:val="640"/>
      <w:marRight w:val="0"/>
      <w:marTop w:val="0"/>
      <w:marBottom w:val="0"/>
      <w:divBdr>
        <w:top w:val="none" w:sz="0" w:space="0" w:color="auto"/>
        <w:left w:val="none" w:sz="0" w:space="0" w:color="auto"/>
        <w:bottom w:val="none" w:sz="0" w:space="0" w:color="auto"/>
        <w:right w:val="none" w:sz="0" w:space="0" w:color="auto"/>
      </w:divBdr>
    </w:div>
    <w:div w:id="869755803">
      <w:marLeft w:val="640"/>
      <w:marRight w:val="0"/>
      <w:marTop w:val="0"/>
      <w:marBottom w:val="0"/>
      <w:divBdr>
        <w:top w:val="none" w:sz="0" w:space="0" w:color="auto"/>
        <w:left w:val="none" w:sz="0" w:space="0" w:color="auto"/>
        <w:bottom w:val="none" w:sz="0" w:space="0" w:color="auto"/>
        <w:right w:val="none" w:sz="0" w:space="0" w:color="auto"/>
      </w:divBdr>
    </w:div>
    <w:div w:id="869873587">
      <w:marLeft w:val="640"/>
      <w:marRight w:val="0"/>
      <w:marTop w:val="0"/>
      <w:marBottom w:val="0"/>
      <w:divBdr>
        <w:top w:val="none" w:sz="0" w:space="0" w:color="auto"/>
        <w:left w:val="none" w:sz="0" w:space="0" w:color="auto"/>
        <w:bottom w:val="none" w:sz="0" w:space="0" w:color="auto"/>
        <w:right w:val="none" w:sz="0" w:space="0" w:color="auto"/>
      </w:divBdr>
    </w:div>
    <w:div w:id="869880703">
      <w:marLeft w:val="640"/>
      <w:marRight w:val="0"/>
      <w:marTop w:val="0"/>
      <w:marBottom w:val="0"/>
      <w:divBdr>
        <w:top w:val="none" w:sz="0" w:space="0" w:color="auto"/>
        <w:left w:val="none" w:sz="0" w:space="0" w:color="auto"/>
        <w:bottom w:val="none" w:sz="0" w:space="0" w:color="auto"/>
        <w:right w:val="none" w:sz="0" w:space="0" w:color="auto"/>
      </w:divBdr>
    </w:div>
    <w:div w:id="869996904">
      <w:marLeft w:val="640"/>
      <w:marRight w:val="0"/>
      <w:marTop w:val="0"/>
      <w:marBottom w:val="0"/>
      <w:divBdr>
        <w:top w:val="none" w:sz="0" w:space="0" w:color="auto"/>
        <w:left w:val="none" w:sz="0" w:space="0" w:color="auto"/>
        <w:bottom w:val="none" w:sz="0" w:space="0" w:color="auto"/>
        <w:right w:val="none" w:sz="0" w:space="0" w:color="auto"/>
      </w:divBdr>
    </w:div>
    <w:div w:id="870143940">
      <w:marLeft w:val="640"/>
      <w:marRight w:val="0"/>
      <w:marTop w:val="0"/>
      <w:marBottom w:val="0"/>
      <w:divBdr>
        <w:top w:val="none" w:sz="0" w:space="0" w:color="auto"/>
        <w:left w:val="none" w:sz="0" w:space="0" w:color="auto"/>
        <w:bottom w:val="none" w:sz="0" w:space="0" w:color="auto"/>
        <w:right w:val="none" w:sz="0" w:space="0" w:color="auto"/>
      </w:divBdr>
    </w:div>
    <w:div w:id="870147298">
      <w:marLeft w:val="640"/>
      <w:marRight w:val="0"/>
      <w:marTop w:val="0"/>
      <w:marBottom w:val="0"/>
      <w:divBdr>
        <w:top w:val="none" w:sz="0" w:space="0" w:color="auto"/>
        <w:left w:val="none" w:sz="0" w:space="0" w:color="auto"/>
        <w:bottom w:val="none" w:sz="0" w:space="0" w:color="auto"/>
        <w:right w:val="none" w:sz="0" w:space="0" w:color="auto"/>
      </w:divBdr>
    </w:div>
    <w:div w:id="870340775">
      <w:marLeft w:val="640"/>
      <w:marRight w:val="0"/>
      <w:marTop w:val="0"/>
      <w:marBottom w:val="0"/>
      <w:divBdr>
        <w:top w:val="none" w:sz="0" w:space="0" w:color="auto"/>
        <w:left w:val="none" w:sz="0" w:space="0" w:color="auto"/>
        <w:bottom w:val="none" w:sz="0" w:space="0" w:color="auto"/>
        <w:right w:val="none" w:sz="0" w:space="0" w:color="auto"/>
      </w:divBdr>
    </w:div>
    <w:div w:id="870342746">
      <w:marLeft w:val="640"/>
      <w:marRight w:val="0"/>
      <w:marTop w:val="0"/>
      <w:marBottom w:val="0"/>
      <w:divBdr>
        <w:top w:val="none" w:sz="0" w:space="0" w:color="auto"/>
        <w:left w:val="none" w:sz="0" w:space="0" w:color="auto"/>
        <w:bottom w:val="none" w:sz="0" w:space="0" w:color="auto"/>
        <w:right w:val="none" w:sz="0" w:space="0" w:color="auto"/>
      </w:divBdr>
    </w:div>
    <w:div w:id="870384712">
      <w:marLeft w:val="640"/>
      <w:marRight w:val="0"/>
      <w:marTop w:val="0"/>
      <w:marBottom w:val="0"/>
      <w:divBdr>
        <w:top w:val="none" w:sz="0" w:space="0" w:color="auto"/>
        <w:left w:val="none" w:sz="0" w:space="0" w:color="auto"/>
        <w:bottom w:val="none" w:sz="0" w:space="0" w:color="auto"/>
        <w:right w:val="none" w:sz="0" w:space="0" w:color="auto"/>
      </w:divBdr>
    </w:div>
    <w:div w:id="870456958">
      <w:marLeft w:val="640"/>
      <w:marRight w:val="0"/>
      <w:marTop w:val="0"/>
      <w:marBottom w:val="0"/>
      <w:divBdr>
        <w:top w:val="none" w:sz="0" w:space="0" w:color="auto"/>
        <w:left w:val="none" w:sz="0" w:space="0" w:color="auto"/>
        <w:bottom w:val="none" w:sz="0" w:space="0" w:color="auto"/>
        <w:right w:val="none" w:sz="0" w:space="0" w:color="auto"/>
      </w:divBdr>
    </w:div>
    <w:div w:id="870606655">
      <w:marLeft w:val="640"/>
      <w:marRight w:val="0"/>
      <w:marTop w:val="0"/>
      <w:marBottom w:val="0"/>
      <w:divBdr>
        <w:top w:val="none" w:sz="0" w:space="0" w:color="auto"/>
        <w:left w:val="none" w:sz="0" w:space="0" w:color="auto"/>
        <w:bottom w:val="none" w:sz="0" w:space="0" w:color="auto"/>
        <w:right w:val="none" w:sz="0" w:space="0" w:color="auto"/>
      </w:divBdr>
    </w:div>
    <w:div w:id="870612183">
      <w:marLeft w:val="640"/>
      <w:marRight w:val="0"/>
      <w:marTop w:val="0"/>
      <w:marBottom w:val="0"/>
      <w:divBdr>
        <w:top w:val="none" w:sz="0" w:space="0" w:color="auto"/>
        <w:left w:val="none" w:sz="0" w:space="0" w:color="auto"/>
        <w:bottom w:val="none" w:sz="0" w:space="0" w:color="auto"/>
        <w:right w:val="none" w:sz="0" w:space="0" w:color="auto"/>
      </w:divBdr>
    </w:div>
    <w:div w:id="870726157">
      <w:marLeft w:val="640"/>
      <w:marRight w:val="0"/>
      <w:marTop w:val="0"/>
      <w:marBottom w:val="0"/>
      <w:divBdr>
        <w:top w:val="none" w:sz="0" w:space="0" w:color="auto"/>
        <w:left w:val="none" w:sz="0" w:space="0" w:color="auto"/>
        <w:bottom w:val="none" w:sz="0" w:space="0" w:color="auto"/>
        <w:right w:val="none" w:sz="0" w:space="0" w:color="auto"/>
      </w:divBdr>
    </w:div>
    <w:div w:id="870728735">
      <w:marLeft w:val="640"/>
      <w:marRight w:val="0"/>
      <w:marTop w:val="0"/>
      <w:marBottom w:val="0"/>
      <w:divBdr>
        <w:top w:val="none" w:sz="0" w:space="0" w:color="auto"/>
        <w:left w:val="none" w:sz="0" w:space="0" w:color="auto"/>
        <w:bottom w:val="none" w:sz="0" w:space="0" w:color="auto"/>
        <w:right w:val="none" w:sz="0" w:space="0" w:color="auto"/>
      </w:divBdr>
    </w:div>
    <w:div w:id="870844045">
      <w:marLeft w:val="640"/>
      <w:marRight w:val="0"/>
      <w:marTop w:val="0"/>
      <w:marBottom w:val="0"/>
      <w:divBdr>
        <w:top w:val="none" w:sz="0" w:space="0" w:color="auto"/>
        <w:left w:val="none" w:sz="0" w:space="0" w:color="auto"/>
        <w:bottom w:val="none" w:sz="0" w:space="0" w:color="auto"/>
        <w:right w:val="none" w:sz="0" w:space="0" w:color="auto"/>
      </w:divBdr>
    </w:div>
    <w:div w:id="870846712">
      <w:marLeft w:val="640"/>
      <w:marRight w:val="0"/>
      <w:marTop w:val="0"/>
      <w:marBottom w:val="0"/>
      <w:divBdr>
        <w:top w:val="none" w:sz="0" w:space="0" w:color="auto"/>
        <w:left w:val="none" w:sz="0" w:space="0" w:color="auto"/>
        <w:bottom w:val="none" w:sz="0" w:space="0" w:color="auto"/>
        <w:right w:val="none" w:sz="0" w:space="0" w:color="auto"/>
      </w:divBdr>
    </w:div>
    <w:div w:id="871039527">
      <w:marLeft w:val="640"/>
      <w:marRight w:val="0"/>
      <w:marTop w:val="0"/>
      <w:marBottom w:val="0"/>
      <w:divBdr>
        <w:top w:val="none" w:sz="0" w:space="0" w:color="auto"/>
        <w:left w:val="none" w:sz="0" w:space="0" w:color="auto"/>
        <w:bottom w:val="none" w:sz="0" w:space="0" w:color="auto"/>
        <w:right w:val="none" w:sz="0" w:space="0" w:color="auto"/>
      </w:divBdr>
    </w:div>
    <w:div w:id="871113686">
      <w:marLeft w:val="640"/>
      <w:marRight w:val="0"/>
      <w:marTop w:val="0"/>
      <w:marBottom w:val="0"/>
      <w:divBdr>
        <w:top w:val="none" w:sz="0" w:space="0" w:color="auto"/>
        <w:left w:val="none" w:sz="0" w:space="0" w:color="auto"/>
        <w:bottom w:val="none" w:sz="0" w:space="0" w:color="auto"/>
        <w:right w:val="none" w:sz="0" w:space="0" w:color="auto"/>
      </w:divBdr>
    </w:div>
    <w:div w:id="871116083">
      <w:marLeft w:val="640"/>
      <w:marRight w:val="0"/>
      <w:marTop w:val="0"/>
      <w:marBottom w:val="0"/>
      <w:divBdr>
        <w:top w:val="none" w:sz="0" w:space="0" w:color="auto"/>
        <w:left w:val="none" w:sz="0" w:space="0" w:color="auto"/>
        <w:bottom w:val="none" w:sz="0" w:space="0" w:color="auto"/>
        <w:right w:val="none" w:sz="0" w:space="0" w:color="auto"/>
      </w:divBdr>
    </w:div>
    <w:div w:id="871118147">
      <w:marLeft w:val="640"/>
      <w:marRight w:val="0"/>
      <w:marTop w:val="0"/>
      <w:marBottom w:val="0"/>
      <w:divBdr>
        <w:top w:val="none" w:sz="0" w:space="0" w:color="auto"/>
        <w:left w:val="none" w:sz="0" w:space="0" w:color="auto"/>
        <w:bottom w:val="none" w:sz="0" w:space="0" w:color="auto"/>
        <w:right w:val="none" w:sz="0" w:space="0" w:color="auto"/>
      </w:divBdr>
    </w:div>
    <w:div w:id="871188973">
      <w:marLeft w:val="640"/>
      <w:marRight w:val="0"/>
      <w:marTop w:val="0"/>
      <w:marBottom w:val="0"/>
      <w:divBdr>
        <w:top w:val="none" w:sz="0" w:space="0" w:color="auto"/>
        <w:left w:val="none" w:sz="0" w:space="0" w:color="auto"/>
        <w:bottom w:val="none" w:sz="0" w:space="0" w:color="auto"/>
        <w:right w:val="none" w:sz="0" w:space="0" w:color="auto"/>
      </w:divBdr>
    </w:div>
    <w:div w:id="871261582">
      <w:marLeft w:val="640"/>
      <w:marRight w:val="0"/>
      <w:marTop w:val="0"/>
      <w:marBottom w:val="0"/>
      <w:divBdr>
        <w:top w:val="none" w:sz="0" w:space="0" w:color="auto"/>
        <w:left w:val="none" w:sz="0" w:space="0" w:color="auto"/>
        <w:bottom w:val="none" w:sz="0" w:space="0" w:color="auto"/>
        <w:right w:val="none" w:sz="0" w:space="0" w:color="auto"/>
      </w:divBdr>
    </w:div>
    <w:div w:id="871264672">
      <w:marLeft w:val="640"/>
      <w:marRight w:val="0"/>
      <w:marTop w:val="0"/>
      <w:marBottom w:val="0"/>
      <w:divBdr>
        <w:top w:val="none" w:sz="0" w:space="0" w:color="auto"/>
        <w:left w:val="none" w:sz="0" w:space="0" w:color="auto"/>
        <w:bottom w:val="none" w:sz="0" w:space="0" w:color="auto"/>
        <w:right w:val="none" w:sz="0" w:space="0" w:color="auto"/>
      </w:divBdr>
    </w:div>
    <w:div w:id="871266192">
      <w:marLeft w:val="640"/>
      <w:marRight w:val="0"/>
      <w:marTop w:val="0"/>
      <w:marBottom w:val="0"/>
      <w:divBdr>
        <w:top w:val="none" w:sz="0" w:space="0" w:color="auto"/>
        <w:left w:val="none" w:sz="0" w:space="0" w:color="auto"/>
        <w:bottom w:val="none" w:sz="0" w:space="0" w:color="auto"/>
        <w:right w:val="none" w:sz="0" w:space="0" w:color="auto"/>
      </w:divBdr>
    </w:div>
    <w:div w:id="871302009">
      <w:marLeft w:val="640"/>
      <w:marRight w:val="0"/>
      <w:marTop w:val="0"/>
      <w:marBottom w:val="0"/>
      <w:divBdr>
        <w:top w:val="none" w:sz="0" w:space="0" w:color="auto"/>
        <w:left w:val="none" w:sz="0" w:space="0" w:color="auto"/>
        <w:bottom w:val="none" w:sz="0" w:space="0" w:color="auto"/>
        <w:right w:val="none" w:sz="0" w:space="0" w:color="auto"/>
      </w:divBdr>
    </w:div>
    <w:div w:id="871302735">
      <w:marLeft w:val="640"/>
      <w:marRight w:val="0"/>
      <w:marTop w:val="0"/>
      <w:marBottom w:val="0"/>
      <w:divBdr>
        <w:top w:val="none" w:sz="0" w:space="0" w:color="auto"/>
        <w:left w:val="none" w:sz="0" w:space="0" w:color="auto"/>
        <w:bottom w:val="none" w:sz="0" w:space="0" w:color="auto"/>
        <w:right w:val="none" w:sz="0" w:space="0" w:color="auto"/>
      </w:divBdr>
    </w:div>
    <w:div w:id="871382772">
      <w:marLeft w:val="640"/>
      <w:marRight w:val="0"/>
      <w:marTop w:val="0"/>
      <w:marBottom w:val="0"/>
      <w:divBdr>
        <w:top w:val="none" w:sz="0" w:space="0" w:color="auto"/>
        <w:left w:val="none" w:sz="0" w:space="0" w:color="auto"/>
        <w:bottom w:val="none" w:sz="0" w:space="0" w:color="auto"/>
        <w:right w:val="none" w:sz="0" w:space="0" w:color="auto"/>
      </w:divBdr>
    </w:div>
    <w:div w:id="871384840">
      <w:marLeft w:val="640"/>
      <w:marRight w:val="0"/>
      <w:marTop w:val="0"/>
      <w:marBottom w:val="0"/>
      <w:divBdr>
        <w:top w:val="none" w:sz="0" w:space="0" w:color="auto"/>
        <w:left w:val="none" w:sz="0" w:space="0" w:color="auto"/>
        <w:bottom w:val="none" w:sz="0" w:space="0" w:color="auto"/>
        <w:right w:val="none" w:sz="0" w:space="0" w:color="auto"/>
      </w:divBdr>
    </w:div>
    <w:div w:id="871454532">
      <w:marLeft w:val="640"/>
      <w:marRight w:val="0"/>
      <w:marTop w:val="0"/>
      <w:marBottom w:val="0"/>
      <w:divBdr>
        <w:top w:val="none" w:sz="0" w:space="0" w:color="auto"/>
        <w:left w:val="none" w:sz="0" w:space="0" w:color="auto"/>
        <w:bottom w:val="none" w:sz="0" w:space="0" w:color="auto"/>
        <w:right w:val="none" w:sz="0" w:space="0" w:color="auto"/>
      </w:divBdr>
    </w:div>
    <w:div w:id="871459776">
      <w:marLeft w:val="640"/>
      <w:marRight w:val="0"/>
      <w:marTop w:val="0"/>
      <w:marBottom w:val="0"/>
      <w:divBdr>
        <w:top w:val="none" w:sz="0" w:space="0" w:color="auto"/>
        <w:left w:val="none" w:sz="0" w:space="0" w:color="auto"/>
        <w:bottom w:val="none" w:sz="0" w:space="0" w:color="auto"/>
        <w:right w:val="none" w:sz="0" w:space="0" w:color="auto"/>
      </w:divBdr>
    </w:div>
    <w:div w:id="871460048">
      <w:marLeft w:val="640"/>
      <w:marRight w:val="0"/>
      <w:marTop w:val="0"/>
      <w:marBottom w:val="0"/>
      <w:divBdr>
        <w:top w:val="none" w:sz="0" w:space="0" w:color="auto"/>
        <w:left w:val="none" w:sz="0" w:space="0" w:color="auto"/>
        <w:bottom w:val="none" w:sz="0" w:space="0" w:color="auto"/>
        <w:right w:val="none" w:sz="0" w:space="0" w:color="auto"/>
      </w:divBdr>
    </w:div>
    <w:div w:id="871571734">
      <w:marLeft w:val="640"/>
      <w:marRight w:val="0"/>
      <w:marTop w:val="0"/>
      <w:marBottom w:val="0"/>
      <w:divBdr>
        <w:top w:val="none" w:sz="0" w:space="0" w:color="auto"/>
        <w:left w:val="none" w:sz="0" w:space="0" w:color="auto"/>
        <w:bottom w:val="none" w:sz="0" w:space="0" w:color="auto"/>
        <w:right w:val="none" w:sz="0" w:space="0" w:color="auto"/>
      </w:divBdr>
    </w:div>
    <w:div w:id="871646975">
      <w:marLeft w:val="640"/>
      <w:marRight w:val="0"/>
      <w:marTop w:val="0"/>
      <w:marBottom w:val="0"/>
      <w:divBdr>
        <w:top w:val="none" w:sz="0" w:space="0" w:color="auto"/>
        <w:left w:val="none" w:sz="0" w:space="0" w:color="auto"/>
        <w:bottom w:val="none" w:sz="0" w:space="0" w:color="auto"/>
        <w:right w:val="none" w:sz="0" w:space="0" w:color="auto"/>
      </w:divBdr>
    </w:div>
    <w:div w:id="871654296">
      <w:marLeft w:val="640"/>
      <w:marRight w:val="0"/>
      <w:marTop w:val="0"/>
      <w:marBottom w:val="0"/>
      <w:divBdr>
        <w:top w:val="none" w:sz="0" w:space="0" w:color="auto"/>
        <w:left w:val="none" w:sz="0" w:space="0" w:color="auto"/>
        <w:bottom w:val="none" w:sz="0" w:space="0" w:color="auto"/>
        <w:right w:val="none" w:sz="0" w:space="0" w:color="auto"/>
      </w:divBdr>
    </w:div>
    <w:div w:id="871725726">
      <w:marLeft w:val="640"/>
      <w:marRight w:val="0"/>
      <w:marTop w:val="0"/>
      <w:marBottom w:val="0"/>
      <w:divBdr>
        <w:top w:val="none" w:sz="0" w:space="0" w:color="auto"/>
        <w:left w:val="none" w:sz="0" w:space="0" w:color="auto"/>
        <w:bottom w:val="none" w:sz="0" w:space="0" w:color="auto"/>
        <w:right w:val="none" w:sz="0" w:space="0" w:color="auto"/>
      </w:divBdr>
    </w:div>
    <w:div w:id="871920205">
      <w:marLeft w:val="640"/>
      <w:marRight w:val="0"/>
      <w:marTop w:val="0"/>
      <w:marBottom w:val="0"/>
      <w:divBdr>
        <w:top w:val="none" w:sz="0" w:space="0" w:color="auto"/>
        <w:left w:val="none" w:sz="0" w:space="0" w:color="auto"/>
        <w:bottom w:val="none" w:sz="0" w:space="0" w:color="auto"/>
        <w:right w:val="none" w:sz="0" w:space="0" w:color="auto"/>
      </w:divBdr>
    </w:div>
    <w:div w:id="871962850">
      <w:marLeft w:val="640"/>
      <w:marRight w:val="0"/>
      <w:marTop w:val="0"/>
      <w:marBottom w:val="0"/>
      <w:divBdr>
        <w:top w:val="none" w:sz="0" w:space="0" w:color="auto"/>
        <w:left w:val="none" w:sz="0" w:space="0" w:color="auto"/>
        <w:bottom w:val="none" w:sz="0" w:space="0" w:color="auto"/>
        <w:right w:val="none" w:sz="0" w:space="0" w:color="auto"/>
      </w:divBdr>
    </w:div>
    <w:div w:id="871966713">
      <w:marLeft w:val="640"/>
      <w:marRight w:val="0"/>
      <w:marTop w:val="0"/>
      <w:marBottom w:val="0"/>
      <w:divBdr>
        <w:top w:val="none" w:sz="0" w:space="0" w:color="auto"/>
        <w:left w:val="none" w:sz="0" w:space="0" w:color="auto"/>
        <w:bottom w:val="none" w:sz="0" w:space="0" w:color="auto"/>
        <w:right w:val="none" w:sz="0" w:space="0" w:color="auto"/>
      </w:divBdr>
    </w:div>
    <w:div w:id="872185663">
      <w:marLeft w:val="640"/>
      <w:marRight w:val="0"/>
      <w:marTop w:val="0"/>
      <w:marBottom w:val="0"/>
      <w:divBdr>
        <w:top w:val="none" w:sz="0" w:space="0" w:color="auto"/>
        <w:left w:val="none" w:sz="0" w:space="0" w:color="auto"/>
        <w:bottom w:val="none" w:sz="0" w:space="0" w:color="auto"/>
        <w:right w:val="none" w:sz="0" w:space="0" w:color="auto"/>
      </w:divBdr>
    </w:div>
    <w:div w:id="872303235">
      <w:marLeft w:val="640"/>
      <w:marRight w:val="0"/>
      <w:marTop w:val="0"/>
      <w:marBottom w:val="0"/>
      <w:divBdr>
        <w:top w:val="none" w:sz="0" w:space="0" w:color="auto"/>
        <w:left w:val="none" w:sz="0" w:space="0" w:color="auto"/>
        <w:bottom w:val="none" w:sz="0" w:space="0" w:color="auto"/>
        <w:right w:val="none" w:sz="0" w:space="0" w:color="auto"/>
      </w:divBdr>
    </w:div>
    <w:div w:id="872304166">
      <w:marLeft w:val="640"/>
      <w:marRight w:val="0"/>
      <w:marTop w:val="0"/>
      <w:marBottom w:val="0"/>
      <w:divBdr>
        <w:top w:val="none" w:sz="0" w:space="0" w:color="auto"/>
        <w:left w:val="none" w:sz="0" w:space="0" w:color="auto"/>
        <w:bottom w:val="none" w:sz="0" w:space="0" w:color="auto"/>
        <w:right w:val="none" w:sz="0" w:space="0" w:color="auto"/>
      </w:divBdr>
    </w:div>
    <w:div w:id="872308054">
      <w:marLeft w:val="640"/>
      <w:marRight w:val="0"/>
      <w:marTop w:val="0"/>
      <w:marBottom w:val="0"/>
      <w:divBdr>
        <w:top w:val="none" w:sz="0" w:space="0" w:color="auto"/>
        <w:left w:val="none" w:sz="0" w:space="0" w:color="auto"/>
        <w:bottom w:val="none" w:sz="0" w:space="0" w:color="auto"/>
        <w:right w:val="none" w:sz="0" w:space="0" w:color="auto"/>
      </w:divBdr>
    </w:div>
    <w:div w:id="872309283">
      <w:marLeft w:val="640"/>
      <w:marRight w:val="0"/>
      <w:marTop w:val="0"/>
      <w:marBottom w:val="0"/>
      <w:divBdr>
        <w:top w:val="none" w:sz="0" w:space="0" w:color="auto"/>
        <w:left w:val="none" w:sz="0" w:space="0" w:color="auto"/>
        <w:bottom w:val="none" w:sz="0" w:space="0" w:color="auto"/>
        <w:right w:val="none" w:sz="0" w:space="0" w:color="auto"/>
      </w:divBdr>
    </w:div>
    <w:div w:id="872351658">
      <w:marLeft w:val="640"/>
      <w:marRight w:val="0"/>
      <w:marTop w:val="0"/>
      <w:marBottom w:val="0"/>
      <w:divBdr>
        <w:top w:val="none" w:sz="0" w:space="0" w:color="auto"/>
        <w:left w:val="none" w:sz="0" w:space="0" w:color="auto"/>
        <w:bottom w:val="none" w:sz="0" w:space="0" w:color="auto"/>
        <w:right w:val="none" w:sz="0" w:space="0" w:color="auto"/>
      </w:divBdr>
    </w:div>
    <w:div w:id="872380521">
      <w:marLeft w:val="640"/>
      <w:marRight w:val="0"/>
      <w:marTop w:val="0"/>
      <w:marBottom w:val="0"/>
      <w:divBdr>
        <w:top w:val="none" w:sz="0" w:space="0" w:color="auto"/>
        <w:left w:val="none" w:sz="0" w:space="0" w:color="auto"/>
        <w:bottom w:val="none" w:sz="0" w:space="0" w:color="auto"/>
        <w:right w:val="none" w:sz="0" w:space="0" w:color="auto"/>
      </w:divBdr>
    </w:div>
    <w:div w:id="872495189">
      <w:marLeft w:val="640"/>
      <w:marRight w:val="0"/>
      <w:marTop w:val="0"/>
      <w:marBottom w:val="0"/>
      <w:divBdr>
        <w:top w:val="none" w:sz="0" w:space="0" w:color="auto"/>
        <w:left w:val="none" w:sz="0" w:space="0" w:color="auto"/>
        <w:bottom w:val="none" w:sz="0" w:space="0" w:color="auto"/>
        <w:right w:val="none" w:sz="0" w:space="0" w:color="auto"/>
      </w:divBdr>
    </w:div>
    <w:div w:id="872614735">
      <w:marLeft w:val="640"/>
      <w:marRight w:val="0"/>
      <w:marTop w:val="0"/>
      <w:marBottom w:val="0"/>
      <w:divBdr>
        <w:top w:val="none" w:sz="0" w:space="0" w:color="auto"/>
        <w:left w:val="none" w:sz="0" w:space="0" w:color="auto"/>
        <w:bottom w:val="none" w:sz="0" w:space="0" w:color="auto"/>
        <w:right w:val="none" w:sz="0" w:space="0" w:color="auto"/>
      </w:divBdr>
    </w:div>
    <w:div w:id="872695876">
      <w:marLeft w:val="640"/>
      <w:marRight w:val="0"/>
      <w:marTop w:val="0"/>
      <w:marBottom w:val="0"/>
      <w:divBdr>
        <w:top w:val="none" w:sz="0" w:space="0" w:color="auto"/>
        <w:left w:val="none" w:sz="0" w:space="0" w:color="auto"/>
        <w:bottom w:val="none" w:sz="0" w:space="0" w:color="auto"/>
        <w:right w:val="none" w:sz="0" w:space="0" w:color="auto"/>
      </w:divBdr>
    </w:div>
    <w:div w:id="872767346">
      <w:marLeft w:val="640"/>
      <w:marRight w:val="0"/>
      <w:marTop w:val="0"/>
      <w:marBottom w:val="0"/>
      <w:divBdr>
        <w:top w:val="none" w:sz="0" w:space="0" w:color="auto"/>
        <w:left w:val="none" w:sz="0" w:space="0" w:color="auto"/>
        <w:bottom w:val="none" w:sz="0" w:space="0" w:color="auto"/>
        <w:right w:val="none" w:sz="0" w:space="0" w:color="auto"/>
      </w:divBdr>
    </w:div>
    <w:div w:id="872958781">
      <w:marLeft w:val="640"/>
      <w:marRight w:val="0"/>
      <w:marTop w:val="0"/>
      <w:marBottom w:val="0"/>
      <w:divBdr>
        <w:top w:val="none" w:sz="0" w:space="0" w:color="auto"/>
        <w:left w:val="none" w:sz="0" w:space="0" w:color="auto"/>
        <w:bottom w:val="none" w:sz="0" w:space="0" w:color="auto"/>
        <w:right w:val="none" w:sz="0" w:space="0" w:color="auto"/>
      </w:divBdr>
    </w:div>
    <w:div w:id="873078644">
      <w:marLeft w:val="640"/>
      <w:marRight w:val="0"/>
      <w:marTop w:val="0"/>
      <w:marBottom w:val="0"/>
      <w:divBdr>
        <w:top w:val="none" w:sz="0" w:space="0" w:color="auto"/>
        <w:left w:val="none" w:sz="0" w:space="0" w:color="auto"/>
        <w:bottom w:val="none" w:sz="0" w:space="0" w:color="auto"/>
        <w:right w:val="none" w:sz="0" w:space="0" w:color="auto"/>
      </w:divBdr>
    </w:div>
    <w:div w:id="873152887">
      <w:marLeft w:val="640"/>
      <w:marRight w:val="0"/>
      <w:marTop w:val="0"/>
      <w:marBottom w:val="0"/>
      <w:divBdr>
        <w:top w:val="none" w:sz="0" w:space="0" w:color="auto"/>
        <w:left w:val="none" w:sz="0" w:space="0" w:color="auto"/>
        <w:bottom w:val="none" w:sz="0" w:space="0" w:color="auto"/>
        <w:right w:val="none" w:sz="0" w:space="0" w:color="auto"/>
      </w:divBdr>
    </w:div>
    <w:div w:id="873155264">
      <w:marLeft w:val="640"/>
      <w:marRight w:val="0"/>
      <w:marTop w:val="0"/>
      <w:marBottom w:val="0"/>
      <w:divBdr>
        <w:top w:val="none" w:sz="0" w:space="0" w:color="auto"/>
        <w:left w:val="none" w:sz="0" w:space="0" w:color="auto"/>
        <w:bottom w:val="none" w:sz="0" w:space="0" w:color="auto"/>
        <w:right w:val="none" w:sz="0" w:space="0" w:color="auto"/>
      </w:divBdr>
    </w:div>
    <w:div w:id="873158862">
      <w:marLeft w:val="640"/>
      <w:marRight w:val="0"/>
      <w:marTop w:val="0"/>
      <w:marBottom w:val="0"/>
      <w:divBdr>
        <w:top w:val="none" w:sz="0" w:space="0" w:color="auto"/>
        <w:left w:val="none" w:sz="0" w:space="0" w:color="auto"/>
        <w:bottom w:val="none" w:sz="0" w:space="0" w:color="auto"/>
        <w:right w:val="none" w:sz="0" w:space="0" w:color="auto"/>
      </w:divBdr>
    </w:div>
    <w:div w:id="873234069">
      <w:marLeft w:val="640"/>
      <w:marRight w:val="0"/>
      <w:marTop w:val="0"/>
      <w:marBottom w:val="0"/>
      <w:divBdr>
        <w:top w:val="none" w:sz="0" w:space="0" w:color="auto"/>
        <w:left w:val="none" w:sz="0" w:space="0" w:color="auto"/>
        <w:bottom w:val="none" w:sz="0" w:space="0" w:color="auto"/>
        <w:right w:val="none" w:sz="0" w:space="0" w:color="auto"/>
      </w:divBdr>
    </w:div>
    <w:div w:id="873420181">
      <w:marLeft w:val="640"/>
      <w:marRight w:val="0"/>
      <w:marTop w:val="0"/>
      <w:marBottom w:val="0"/>
      <w:divBdr>
        <w:top w:val="none" w:sz="0" w:space="0" w:color="auto"/>
        <w:left w:val="none" w:sz="0" w:space="0" w:color="auto"/>
        <w:bottom w:val="none" w:sz="0" w:space="0" w:color="auto"/>
        <w:right w:val="none" w:sz="0" w:space="0" w:color="auto"/>
      </w:divBdr>
    </w:div>
    <w:div w:id="873422491">
      <w:marLeft w:val="640"/>
      <w:marRight w:val="0"/>
      <w:marTop w:val="0"/>
      <w:marBottom w:val="0"/>
      <w:divBdr>
        <w:top w:val="none" w:sz="0" w:space="0" w:color="auto"/>
        <w:left w:val="none" w:sz="0" w:space="0" w:color="auto"/>
        <w:bottom w:val="none" w:sz="0" w:space="0" w:color="auto"/>
        <w:right w:val="none" w:sz="0" w:space="0" w:color="auto"/>
      </w:divBdr>
    </w:div>
    <w:div w:id="873467064">
      <w:marLeft w:val="640"/>
      <w:marRight w:val="0"/>
      <w:marTop w:val="0"/>
      <w:marBottom w:val="0"/>
      <w:divBdr>
        <w:top w:val="none" w:sz="0" w:space="0" w:color="auto"/>
        <w:left w:val="none" w:sz="0" w:space="0" w:color="auto"/>
        <w:bottom w:val="none" w:sz="0" w:space="0" w:color="auto"/>
        <w:right w:val="none" w:sz="0" w:space="0" w:color="auto"/>
      </w:divBdr>
    </w:div>
    <w:div w:id="873470462">
      <w:marLeft w:val="640"/>
      <w:marRight w:val="0"/>
      <w:marTop w:val="0"/>
      <w:marBottom w:val="0"/>
      <w:divBdr>
        <w:top w:val="none" w:sz="0" w:space="0" w:color="auto"/>
        <w:left w:val="none" w:sz="0" w:space="0" w:color="auto"/>
        <w:bottom w:val="none" w:sz="0" w:space="0" w:color="auto"/>
        <w:right w:val="none" w:sz="0" w:space="0" w:color="auto"/>
      </w:divBdr>
    </w:div>
    <w:div w:id="873618000">
      <w:marLeft w:val="640"/>
      <w:marRight w:val="0"/>
      <w:marTop w:val="0"/>
      <w:marBottom w:val="0"/>
      <w:divBdr>
        <w:top w:val="none" w:sz="0" w:space="0" w:color="auto"/>
        <w:left w:val="none" w:sz="0" w:space="0" w:color="auto"/>
        <w:bottom w:val="none" w:sz="0" w:space="0" w:color="auto"/>
        <w:right w:val="none" w:sz="0" w:space="0" w:color="auto"/>
      </w:divBdr>
    </w:div>
    <w:div w:id="873620549">
      <w:marLeft w:val="640"/>
      <w:marRight w:val="0"/>
      <w:marTop w:val="0"/>
      <w:marBottom w:val="0"/>
      <w:divBdr>
        <w:top w:val="none" w:sz="0" w:space="0" w:color="auto"/>
        <w:left w:val="none" w:sz="0" w:space="0" w:color="auto"/>
        <w:bottom w:val="none" w:sz="0" w:space="0" w:color="auto"/>
        <w:right w:val="none" w:sz="0" w:space="0" w:color="auto"/>
      </w:divBdr>
    </w:div>
    <w:div w:id="873663263">
      <w:marLeft w:val="640"/>
      <w:marRight w:val="0"/>
      <w:marTop w:val="0"/>
      <w:marBottom w:val="0"/>
      <w:divBdr>
        <w:top w:val="none" w:sz="0" w:space="0" w:color="auto"/>
        <w:left w:val="none" w:sz="0" w:space="0" w:color="auto"/>
        <w:bottom w:val="none" w:sz="0" w:space="0" w:color="auto"/>
        <w:right w:val="none" w:sz="0" w:space="0" w:color="auto"/>
      </w:divBdr>
    </w:div>
    <w:div w:id="873691559">
      <w:marLeft w:val="640"/>
      <w:marRight w:val="0"/>
      <w:marTop w:val="0"/>
      <w:marBottom w:val="0"/>
      <w:divBdr>
        <w:top w:val="none" w:sz="0" w:space="0" w:color="auto"/>
        <w:left w:val="none" w:sz="0" w:space="0" w:color="auto"/>
        <w:bottom w:val="none" w:sz="0" w:space="0" w:color="auto"/>
        <w:right w:val="none" w:sz="0" w:space="0" w:color="auto"/>
      </w:divBdr>
    </w:div>
    <w:div w:id="873734533">
      <w:marLeft w:val="640"/>
      <w:marRight w:val="0"/>
      <w:marTop w:val="0"/>
      <w:marBottom w:val="0"/>
      <w:divBdr>
        <w:top w:val="none" w:sz="0" w:space="0" w:color="auto"/>
        <w:left w:val="none" w:sz="0" w:space="0" w:color="auto"/>
        <w:bottom w:val="none" w:sz="0" w:space="0" w:color="auto"/>
        <w:right w:val="none" w:sz="0" w:space="0" w:color="auto"/>
      </w:divBdr>
    </w:div>
    <w:div w:id="873809784">
      <w:marLeft w:val="640"/>
      <w:marRight w:val="0"/>
      <w:marTop w:val="0"/>
      <w:marBottom w:val="0"/>
      <w:divBdr>
        <w:top w:val="none" w:sz="0" w:space="0" w:color="auto"/>
        <w:left w:val="none" w:sz="0" w:space="0" w:color="auto"/>
        <w:bottom w:val="none" w:sz="0" w:space="0" w:color="auto"/>
        <w:right w:val="none" w:sz="0" w:space="0" w:color="auto"/>
      </w:divBdr>
    </w:div>
    <w:div w:id="873889566">
      <w:marLeft w:val="640"/>
      <w:marRight w:val="0"/>
      <w:marTop w:val="0"/>
      <w:marBottom w:val="0"/>
      <w:divBdr>
        <w:top w:val="none" w:sz="0" w:space="0" w:color="auto"/>
        <w:left w:val="none" w:sz="0" w:space="0" w:color="auto"/>
        <w:bottom w:val="none" w:sz="0" w:space="0" w:color="auto"/>
        <w:right w:val="none" w:sz="0" w:space="0" w:color="auto"/>
      </w:divBdr>
    </w:div>
    <w:div w:id="873925354">
      <w:marLeft w:val="640"/>
      <w:marRight w:val="0"/>
      <w:marTop w:val="0"/>
      <w:marBottom w:val="0"/>
      <w:divBdr>
        <w:top w:val="none" w:sz="0" w:space="0" w:color="auto"/>
        <w:left w:val="none" w:sz="0" w:space="0" w:color="auto"/>
        <w:bottom w:val="none" w:sz="0" w:space="0" w:color="auto"/>
        <w:right w:val="none" w:sz="0" w:space="0" w:color="auto"/>
      </w:divBdr>
    </w:div>
    <w:div w:id="873925932">
      <w:marLeft w:val="640"/>
      <w:marRight w:val="0"/>
      <w:marTop w:val="0"/>
      <w:marBottom w:val="0"/>
      <w:divBdr>
        <w:top w:val="none" w:sz="0" w:space="0" w:color="auto"/>
        <w:left w:val="none" w:sz="0" w:space="0" w:color="auto"/>
        <w:bottom w:val="none" w:sz="0" w:space="0" w:color="auto"/>
        <w:right w:val="none" w:sz="0" w:space="0" w:color="auto"/>
      </w:divBdr>
    </w:div>
    <w:div w:id="873932014">
      <w:marLeft w:val="640"/>
      <w:marRight w:val="0"/>
      <w:marTop w:val="0"/>
      <w:marBottom w:val="0"/>
      <w:divBdr>
        <w:top w:val="none" w:sz="0" w:space="0" w:color="auto"/>
        <w:left w:val="none" w:sz="0" w:space="0" w:color="auto"/>
        <w:bottom w:val="none" w:sz="0" w:space="0" w:color="auto"/>
        <w:right w:val="none" w:sz="0" w:space="0" w:color="auto"/>
      </w:divBdr>
    </w:div>
    <w:div w:id="874077104">
      <w:marLeft w:val="640"/>
      <w:marRight w:val="0"/>
      <w:marTop w:val="0"/>
      <w:marBottom w:val="0"/>
      <w:divBdr>
        <w:top w:val="none" w:sz="0" w:space="0" w:color="auto"/>
        <w:left w:val="none" w:sz="0" w:space="0" w:color="auto"/>
        <w:bottom w:val="none" w:sz="0" w:space="0" w:color="auto"/>
        <w:right w:val="none" w:sz="0" w:space="0" w:color="auto"/>
      </w:divBdr>
    </w:div>
    <w:div w:id="874078566">
      <w:marLeft w:val="640"/>
      <w:marRight w:val="0"/>
      <w:marTop w:val="0"/>
      <w:marBottom w:val="0"/>
      <w:divBdr>
        <w:top w:val="none" w:sz="0" w:space="0" w:color="auto"/>
        <w:left w:val="none" w:sz="0" w:space="0" w:color="auto"/>
        <w:bottom w:val="none" w:sz="0" w:space="0" w:color="auto"/>
        <w:right w:val="none" w:sz="0" w:space="0" w:color="auto"/>
      </w:divBdr>
    </w:div>
    <w:div w:id="874080072">
      <w:marLeft w:val="640"/>
      <w:marRight w:val="0"/>
      <w:marTop w:val="0"/>
      <w:marBottom w:val="0"/>
      <w:divBdr>
        <w:top w:val="none" w:sz="0" w:space="0" w:color="auto"/>
        <w:left w:val="none" w:sz="0" w:space="0" w:color="auto"/>
        <w:bottom w:val="none" w:sz="0" w:space="0" w:color="auto"/>
        <w:right w:val="none" w:sz="0" w:space="0" w:color="auto"/>
      </w:divBdr>
    </w:div>
    <w:div w:id="874124133">
      <w:marLeft w:val="640"/>
      <w:marRight w:val="0"/>
      <w:marTop w:val="0"/>
      <w:marBottom w:val="0"/>
      <w:divBdr>
        <w:top w:val="none" w:sz="0" w:space="0" w:color="auto"/>
        <w:left w:val="none" w:sz="0" w:space="0" w:color="auto"/>
        <w:bottom w:val="none" w:sz="0" w:space="0" w:color="auto"/>
        <w:right w:val="none" w:sz="0" w:space="0" w:color="auto"/>
      </w:divBdr>
    </w:div>
    <w:div w:id="874192837">
      <w:marLeft w:val="640"/>
      <w:marRight w:val="0"/>
      <w:marTop w:val="0"/>
      <w:marBottom w:val="0"/>
      <w:divBdr>
        <w:top w:val="none" w:sz="0" w:space="0" w:color="auto"/>
        <w:left w:val="none" w:sz="0" w:space="0" w:color="auto"/>
        <w:bottom w:val="none" w:sz="0" w:space="0" w:color="auto"/>
        <w:right w:val="none" w:sz="0" w:space="0" w:color="auto"/>
      </w:divBdr>
    </w:div>
    <w:div w:id="874197094">
      <w:marLeft w:val="640"/>
      <w:marRight w:val="0"/>
      <w:marTop w:val="0"/>
      <w:marBottom w:val="0"/>
      <w:divBdr>
        <w:top w:val="none" w:sz="0" w:space="0" w:color="auto"/>
        <w:left w:val="none" w:sz="0" w:space="0" w:color="auto"/>
        <w:bottom w:val="none" w:sz="0" w:space="0" w:color="auto"/>
        <w:right w:val="none" w:sz="0" w:space="0" w:color="auto"/>
      </w:divBdr>
    </w:div>
    <w:div w:id="874342212">
      <w:marLeft w:val="640"/>
      <w:marRight w:val="0"/>
      <w:marTop w:val="0"/>
      <w:marBottom w:val="0"/>
      <w:divBdr>
        <w:top w:val="none" w:sz="0" w:space="0" w:color="auto"/>
        <w:left w:val="none" w:sz="0" w:space="0" w:color="auto"/>
        <w:bottom w:val="none" w:sz="0" w:space="0" w:color="auto"/>
        <w:right w:val="none" w:sz="0" w:space="0" w:color="auto"/>
      </w:divBdr>
    </w:div>
    <w:div w:id="874346030">
      <w:marLeft w:val="640"/>
      <w:marRight w:val="0"/>
      <w:marTop w:val="0"/>
      <w:marBottom w:val="0"/>
      <w:divBdr>
        <w:top w:val="none" w:sz="0" w:space="0" w:color="auto"/>
        <w:left w:val="none" w:sz="0" w:space="0" w:color="auto"/>
        <w:bottom w:val="none" w:sz="0" w:space="0" w:color="auto"/>
        <w:right w:val="none" w:sz="0" w:space="0" w:color="auto"/>
      </w:divBdr>
    </w:div>
    <w:div w:id="874386501">
      <w:marLeft w:val="640"/>
      <w:marRight w:val="0"/>
      <w:marTop w:val="0"/>
      <w:marBottom w:val="0"/>
      <w:divBdr>
        <w:top w:val="none" w:sz="0" w:space="0" w:color="auto"/>
        <w:left w:val="none" w:sz="0" w:space="0" w:color="auto"/>
        <w:bottom w:val="none" w:sz="0" w:space="0" w:color="auto"/>
        <w:right w:val="none" w:sz="0" w:space="0" w:color="auto"/>
      </w:divBdr>
    </w:div>
    <w:div w:id="874388347">
      <w:marLeft w:val="640"/>
      <w:marRight w:val="0"/>
      <w:marTop w:val="0"/>
      <w:marBottom w:val="0"/>
      <w:divBdr>
        <w:top w:val="none" w:sz="0" w:space="0" w:color="auto"/>
        <w:left w:val="none" w:sz="0" w:space="0" w:color="auto"/>
        <w:bottom w:val="none" w:sz="0" w:space="0" w:color="auto"/>
        <w:right w:val="none" w:sz="0" w:space="0" w:color="auto"/>
      </w:divBdr>
    </w:div>
    <w:div w:id="874462166">
      <w:marLeft w:val="640"/>
      <w:marRight w:val="0"/>
      <w:marTop w:val="0"/>
      <w:marBottom w:val="0"/>
      <w:divBdr>
        <w:top w:val="none" w:sz="0" w:space="0" w:color="auto"/>
        <w:left w:val="none" w:sz="0" w:space="0" w:color="auto"/>
        <w:bottom w:val="none" w:sz="0" w:space="0" w:color="auto"/>
        <w:right w:val="none" w:sz="0" w:space="0" w:color="auto"/>
      </w:divBdr>
    </w:div>
    <w:div w:id="874465607">
      <w:marLeft w:val="640"/>
      <w:marRight w:val="0"/>
      <w:marTop w:val="0"/>
      <w:marBottom w:val="0"/>
      <w:divBdr>
        <w:top w:val="none" w:sz="0" w:space="0" w:color="auto"/>
        <w:left w:val="none" w:sz="0" w:space="0" w:color="auto"/>
        <w:bottom w:val="none" w:sz="0" w:space="0" w:color="auto"/>
        <w:right w:val="none" w:sz="0" w:space="0" w:color="auto"/>
      </w:divBdr>
    </w:div>
    <w:div w:id="874466670">
      <w:marLeft w:val="640"/>
      <w:marRight w:val="0"/>
      <w:marTop w:val="0"/>
      <w:marBottom w:val="0"/>
      <w:divBdr>
        <w:top w:val="none" w:sz="0" w:space="0" w:color="auto"/>
        <w:left w:val="none" w:sz="0" w:space="0" w:color="auto"/>
        <w:bottom w:val="none" w:sz="0" w:space="0" w:color="auto"/>
        <w:right w:val="none" w:sz="0" w:space="0" w:color="auto"/>
      </w:divBdr>
    </w:div>
    <w:div w:id="874469477">
      <w:marLeft w:val="640"/>
      <w:marRight w:val="0"/>
      <w:marTop w:val="0"/>
      <w:marBottom w:val="0"/>
      <w:divBdr>
        <w:top w:val="none" w:sz="0" w:space="0" w:color="auto"/>
        <w:left w:val="none" w:sz="0" w:space="0" w:color="auto"/>
        <w:bottom w:val="none" w:sz="0" w:space="0" w:color="auto"/>
        <w:right w:val="none" w:sz="0" w:space="0" w:color="auto"/>
      </w:divBdr>
    </w:div>
    <w:div w:id="874543029">
      <w:marLeft w:val="640"/>
      <w:marRight w:val="0"/>
      <w:marTop w:val="0"/>
      <w:marBottom w:val="0"/>
      <w:divBdr>
        <w:top w:val="none" w:sz="0" w:space="0" w:color="auto"/>
        <w:left w:val="none" w:sz="0" w:space="0" w:color="auto"/>
        <w:bottom w:val="none" w:sz="0" w:space="0" w:color="auto"/>
        <w:right w:val="none" w:sz="0" w:space="0" w:color="auto"/>
      </w:divBdr>
    </w:div>
    <w:div w:id="874581076">
      <w:marLeft w:val="640"/>
      <w:marRight w:val="0"/>
      <w:marTop w:val="0"/>
      <w:marBottom w:val="0"/>
      <w:divBdr>
        <w:top w:val="none" w:sz="0" w:space="0" w:color="auto"/>
        <w:left w:val="none" w:sz="0" w:space="0" w:color="auto"/>
        <w:bottom w:val="none" w:sz="0" w:space="0" w:color="auto"/>
        <w:right w:val="none" w:sz="0" w:space="0" w:color="auto"/>
      </w:divBdr>
    </w:div>
    <w:div w:id="874583118">
      <w:marLeft w:val="640"/>
      <w:marRight w:val="0"/>
      <w:marTop w:val="0"/>
      <w:marBottom w:val="0"/>
      <w:divBdr>
        <w:top w:val="none" w:sz="0" w:space="0" w:color="auto"/>
        <w:left w:val="none" w:sz="0" w:space="0" w:color="auto"/>
        <w:bottom w:val="none" w:sz="0" w:space="0" w:color="auto"/>
        <w:right w:val="none" w:sz="0" w:space="0" w:color="auto"/>
      </w:divBdr>
    </w:div>
    <w:div w:id="874850425">
      <w:marLeft w:val="640"/>
      <w:marRight w:val="0"/>
      <w:marTop w:val="0"/>
      <w:marBottom w:val="0"/>
      <w:divBdr>
        <w:top w:val="none" w:sz="0" w:space="0" w:color="auto"/>
        <w:left w:val="none" w:sz="0" w:space="0" w:color="auto"/>
        <w:bottom w:val="none" w:sz="0" w:space="0" w:color="auto"/>
        <w:right w:val="none" w:sz="0" w:space="0" w:color="auto"/>
      </w:divBdr>
    </w:div>
    <w:div w:id="874854244">
      <w:marLeft w:val="640"/>
      <w:marRight w:val="0"/>
      <w:marTop w:val="0"/>
      <w:marBottom w:val="0"/>
      <w:divBdr>
        <w:top w:val="none" w:sz="0" w:space="0" w:color="auto"/>
        <w:left w:val="none" w:sz="0" w:space="0" w:color="auto"/>
        <w:bottom w:val="none" w:sz="0" w:space="0" w:color="auto"/>
        <w:right w:val="none" w:sz="0" w:space="0" w:color="auto"/>
      </w:divBdr>
    </w:div>
    <w:div w:id="874854582">
      <w:marLeft w:val="640"/>
      <w:marRight w:val="0"/>
      <w:marTop w:val="0"/>
      <w:marBottom w:val="0"/>
      <w:divBdr>
        <w:top w:val="none" w:sz="0" w:space="0" w:color="auto"/>
        <w:left w:val="none" w:sz="0" w:space="0" w:color="auto"/>
        <w:bottom w:val="none" w:sz="0" w:space="0" w:color="auto"/>
        <w:right w:val="none" w:sz="0" w:space="0" w:color="auto"/>
      </w:divBdr>
    </w:div>
    <w:div w:id="874971876">
      <w:marLeft w:val="640"/>
      <w:marRight w:val="0"/>
      <w:marTop w:val="0"/>
      <w:marBottom w:val="0"/>
      <w:divBdr>
        <w:top w:val="none" w:sz="0" w:space="0" w:color="auto"/>
        <w:left w:val="none" w:sz="0" w:space="0" w:color="auto"/>
        <w:bottom w:val="none" w:sz="0" w:space="0" w:color="auto"/>
        <w:right w:val="none" w:sz="0" w:space="0" w:color="auto"/>
      </w:divBdr>
    </w:div>
    <w:div w:id="875193083">
      <w:marLeft w:val="640"/>
      <w:marRight w:val="0"/>
      <w:marTop w:val="0"/>
      <w:marBottom w:val="0"/>
      <w:divBdr>
        <w:top w:val="none" w:sz="0" w:space="0" w:color="auto"/>
        <w:left w:val="none" w:sz="0" w:space="0" w:color="auto"/>
        <w:bottom w:val="none" w:sz="0" w:space="0" w:color="auto"/>
        <w:right w:val="none" w:sz="0" w:space="0" w:color="auto"/>
      </w:divBdr>
    </w:div>
    <w:div w:id="875237722">
      <w:marLeft w:val="640"/>
      <w:marRight w:val="0"/>
      <w:marTop w:val="0"/>
      <w:marBottom w:val="0"/>
      <w:divBdr>
        <w:top w:val="none" w:sz="0" w:space="0" w:color="auto"/>
        <w:left w:val="none" w:sz="0" w:space="0" w:color="auto"/>
        <w:bottom w:val="none" w:sz="0" w:space="0" w:color="auto"/>
        <w:right w:val="none" w:sz="0" w:space="0" w:color="auto"/>
      </w:divBdr>
    </w:div>
    <w:div w:id="875238739">
      <w:marLeft w:val="640"/>
      <w:marRight w:val="0"/>
      <w:marTop w:val="0"/>
      <w:marBottom w:val="0"/>
      <w:divBdr>
        <w:top w:val="none" w:sz="0" w:space="0" w:color="auto"/>
        <w:left w:val="none" w:sz="0" w:space="0" w:color="auto"/>
        <w:bottom w:val="none" w:sz="0" w:space="0" w:color="auto"/>
        <w:right w:val="none" w:sz="0" w:space="0" w:color="auto"/>
      </w:divBdr>
    </w:div>
    <w:div w:id="875239752">
      <w:marLeft w:val="640"/>
      <w:marRight w:val="0"/>
      <w:marTop w:val="0"/>
      <w:marBottom w:val="0"/>
      <w:divBdr>
        <w:top w:val="none" w:sz="0" w:space="0" w:color="auto"/>
        <w:left w:val="none" w:sz="0" w:space="0" w:color="auto"/>
        <w:bottom w:val="none" w:sz="0" w:space="0" w:color="auto"/>
        <w:right w:val="none" w:sz="0" w:space="0" w:color="auto"/>
      </w:divBdr>
    </w:div>
    <w:div w:id="875310084">
      <w:marLeft w:val="640"/>
      <w:marRight w:val="0"/>
      <w:marTop w:val="0"/>
      <w:marBottom w:val="0"/>
      <w:divBdr>
        <w:top w:val="none" w:sz="0" w:space="0" w:color="auto"/>
        <w:left w:val="none" w:sz="0" w:space="0" w:color="auto"/>
        <w:bottom w:val="none" w:sz="0" w:space="0" w:color="auto"/>
        <w:right w:val="none" w:sz="0" w:space="0" w:color="auto"/>
      </w:divBdr>
    </w:div>
    <w:div w:id="875312161">
      <w:marLeft w:val="640"/>
      <w:marRight w:val="0"/>
      <w:marTop w:val="0"/>
      <w:marBottom w:val="0"/>
      <w:divBdr>
        <w:top w:val="none" w:sz="0" w:space="0" w:color="auto"/>
        <w:left w:val="none" w:sz="0" w:space="0" w:color="auto"/>
        <w:bottom w:val="none" w:sz="0" w:space="0" w:color="auto"/>
        <w:right w:val="none" w:sz="0" w:space="0" w:color="auto"/>
      </w:divBdr>
    </w:div>
    <w:div w:id="875460453">
      <w:marLeft w:val="640"/>
      <w:marRight w:val="0"/>
      <w:marTop w:val="0"/>
      <w:marBottom w:val="0"/>
      <w:divBdr>
        <w:top w:val="none" w:sz="0" w:space="0" w:color="auto"/>
        <w:left w:val="none" w:sz="0" w:space="0" w:color="auto"/>
        <w:bottom w:val="none" w:sz="0" w:space="0" w:color="auto"/>
        <w:right w:val="none" w:sz="0" w:space="0" w:color="auto"/>
      </w:divBdr>
    </w:div>
    <w:div w:id="875461266">
      <w:marLeft w:val="640"/>
      <w:marRight w:val="0"/>
      <w:marTop w:val="0"/>
      <w:marBottom w:val="0"/>
      <w:divBdr>
        <w:top w:val="none" w:sz="0" w:space="0" w:color="auto"/>
        <w:left w:val="none" w:sz="0" w:space="0" w:color="auto"/>
        <w:bottom w:val="none" w:sz="0" w:space="0" w:color="auto"/>
        <w:right w:val="none" w:sz="0" w:space="0" w:color="auto"/>
      </w:divBdr>
    </w:div>
    <w:div w:id="875578023">
      <w:marLeft w:val="640"/>
      <w:marRight w:val="0"/>
      <w:marTop w:val="0"/>
      <w:marBottom w:val="0"/>
      <w:divBdr>
        <w:top w:val="none" w:sz="0" w:space="0" w:color="auto"/>
        <w:left w:val="none" w:sz="0" w:space="0" w:color="auto"/>
        <w:bottom w:val="none" w:sz="0" w:space="0" w:color="auto"/>
        <w:right w:val="none" w:sz="0" w:space="0" w:color="auto"/>
      </w:divBdr>
    </w:div>
    <w:div w:id="875628820">
      <w:marLeft w:val="640"/>
      <w:marRight w:val="0"/>
      <w:marTop w:val="0"/>
      <w:marBottom w:val="0"/>
      <w:divBdr>
        <w:top w:val="none" w:sz="0" w:space="0" w:color="auto"/>
        <w:left w:val="none" w:sz="0" w:space="0" w:color="auto"/>
        <w:bottom w:val="none" w:sz="0" w:space="0" w:color="auto"/>
        <w:right w:val="none" w:sz="0" w:space="0" w:color="auto"/>
      </w:divBdr>
    </w:div>
    <w:div w:id="875656836">
      <w:marLeft w:val="640"/>
      <w:marRight w:val="0"/>
      <w:marTop w:val="0"/>
      <w:marBottom w:val="0"/>
      <w:divBdr>
        <w:top w:val="none" w:sz="0" w:space="0" w:color="auto"/>
        <w:left w:val="none" w:sz="0" w:space="0" w:color="auto"/>
        <w:bottom w:val="none" w:sz="0" w:space="0" w:color="auto"/>
        <w:right w:val="none" w:sz="0" w:space="0" w:color="auto"/>
      </w:divBdr>
    </w:div>
    <w:div w:id="875771374">
      <w:marLeft w:val="640"/>
      <w:marRight w:val="0"/>
      <w:marTop w:val="0"/>
      <w:marBottom w:val="0"/>
      <w:divBdr>
        <w:top w:val="none" w:sz="0" w:space="0" w:color="auto"/>
        <w:left w:val="none" w:sz="0" w:space="0" w:color="auto"/>
        <w:bottom w:val="none" w:sz="0" w:space="0" w:color="auto"/>
        <w:right w:val="none" w:sz="0" w:space="0" w:color="auto"/>
      </w:divBdr>
    </w:div>
    <w:div w:id="875774967">
      <w:marLeft w:val="640"/>
      <w:marRight w:val="0"/>
      <w:marTop w:val="0"/>
      <w:marBottom w:val="0"/>
      <w:divBdr>
        <w:top w:val="none" w:sz="0" w:space="0" w:color="auto"/>
        <w:left w:val="none" w:sz="0" w:space="0" w:color="auto"/>
        <w:bottom w:val="none" w:sz="0" w:space="0" w:color="auto"/>
        <w:right w:val="none" w:sz="0" w:space="0" w:color="auto"/>
      </w:divBdr>
    </w:div>
    <w:div w:id="875775924">
      <w:marLeft w:val="640"/>
      <w:marRight w:val="0"/>
      <w:marTop w:val="0"/>
      <w:marBottom w:val="0"/>
      <w:divBdr>
        <w:top w:val="none" w:sz="0" w:space="0" w:color="auto"/>
        <w:left w:val="none" w:sz="0" w:space="0" w:color="auto"/>
        <w:bottom w:val="none" w:sz="0" w:space="0" w:color="auto"/>
        <w:right w:val="none" w:sz="0" w:space="0" w:color="auto"/>
      </w:divBdr>
    </w:div>
    <w:div w:id="875777937">
      <w:marLeft w:val="640"/>
      <w:marRight w:val="0"/>
      <w:marTop w:val="0"/>
      <w:marBottom w:val="0"/>
      <w:divBdr>
        <w:top w:val="none" w:sz="0" w:space="0" w:color="auto"/>
        <w:left w:val="none" w:sz="0" w:space="0" w:color="auto"/>
        <w:bottom w:val="none" w:sz="0" w:space="0" w:color="auto"/>
        <w:right w:val="none" w:sz="0" w:space="0" w:color="auto"/>
      </w:divBdr>
    </w:div>
    <w:div w:id="875967260">
      <w:marLeft w:val="640"/>
      <w:marRight w:val="0"/>
      <w:marTop w:val="0"/>
      <w:marBottom w:val="0"/>
      <w:divBdr>
        <w:top w:val="none" w:sz="0" w:space="0" w:color="auto"/>
        <w:left w:val="none" w:sz="0" w:space="0" w:color="auto"/>
        <w:bottom w:val="none" w:sz="0" w:space="0" w:color="auto"/>
        <w:right w:val="none" w:sz="0" w:space="0" w:color="auto"/>
      </w:divBdr>
    </w:div>
    <w:div w:id="876044145">
      <w:marLeft w:val="640"/>
      <w:marRight w:val="0"/>
      <w:marTop w:val="0"/>
      <w:marBottom w:val="0"/>
      <w:divBdr>
        <w:top w:val="none" w:sz="0" w:space="0" w:color="auto"/>
        <w:left w:val="none" w:sz="0" w:space="0" w:color="auto"/>
        <w:bottom w:val="none" w:sz="0" w:space="0" w:color="auto"/>
        <w:right w:val="none" w:sz="0" w:space="0" w:color="auto"/>
      </w:divBdr>
    </w:div>
    <w:div w:id="876160618">
      <w:marLeft w:val="640"/>
      <w:marRight w:val="0"/>
      <w:marTop w:val="0"/>
      <w:marBottom w:val="0"/>
      <w:divBdr>
        <w:top w:val="none" w:sz="0" w:space="0" w:color="auto"/>
        <w:left w:val="none" w:sz="0" w:space="0" w:color="auto"/>
        <w:bottom w:val="none" w:sz="0" w:space="0" w:color="auto"/>
        <w:right w:val="none" w:sz="0" w:space="0" w:color="auto"/>
      </w:divBdr>
    </w:div>
    <w:div w:id="876236034">
      <w:marLeft w:val="640"/>
      <w:marRight w:val="0"/>
      <w:marTop w:val="0"/>
      <w:marBottom w:val="0"/>
      <w:divBdr>
        <w:top w:val="none" w:sz="0" w:space="0" w:color="auto"/>
        <w:left w:val="none" w:sz="0" w:space="0" w:color="auto"/>
        <w:bottom w:val="none" w:sz="0" w:space="0" w:color="auto"/>
        <w:right w:val="none" w:sz="0" w:space="0" w:color="auto"/>
      </w:divBdr>
    </w:div>
    <w:div w:id="876308794">
      <w:marLeft w:val="640"/>
      <w:marRight w:val="0"/>
      <w:marTop w:val="0"/>
      <w:marBottom w:val="0"/>
      <w:divBdr>
        <w:top w:val="none" w:sz="0" w:space="0" w:color="auto"/>
        <w:left w:val="none" w:sz="0" w:space="0" w:color="auto"/>
        <w:bottom w:val="none" w:sz="0" w:space="0" w:color="auto"/>
        <w:right w:val="none" w:sz="0" w:space="0" w:color="auto"/>
      </w:divBdr>
    </w:div>
    <w:div w:id="876311732">
      <w:marLeft w:val="640"/>
      <w:marRight w:val="0"/>
      <w:marTop w:val="0"/>
      <w:marBottom w:val="0"/>
      <w:divBdr>
        <w:top w:val="none" w:sz="0" w:space="0" w:color="auto"/>
        <w:left w:val="none" w:sz="0" w:space="0" w:color="auto"/>
        <w:bottom w:val="none" w:sz="0" w:space="0" w:color="auto"/>
        <w:right w:val="none" w:sz="0" w:space="0" w:color="auto"/>
      </w:divBdr>
    </w:div>
    <w:div w:id="876313258">
      <w:marLeft w:val="640"/>
      <w:marRight w:val="0"/>
      <w:marTop w:val="0"/>
      <w:marBottom w:val="0"/>
      <w:divBdr>
        <w:top w:val="none" w:sz="0" w:space="0" w:color="auto"/>
        <w:left w:val="none" w:sz="0" w:space="0" w:color="auto"/>
        <w:bottom w:val="none" w:sz="0" w:space="0" w:color="auto"/>
        <w:right w:val="none" w:sz="0" w:space="0" w:color="auto"/>
      </w:divBdr>
    </w:div>
    <w:div w:id="876431802">
      <w:marLeft w:val="640"/>
      <w:marRight w:val="0"/>
      <w:marTop w:val="0"/>
      <w:marBottom w:val="0"/>
      <w:divBdr>
        <w:top w:val="none" w:sz="0" w:space="0" w:color="auto"/>
        <w:left w:val="none" w:sz="0" w:space="0" w:color="auto"/>
        <w:bottom w:val="none" w:sz="0" w:space="0" w:color="auto"/>
        <w:right w:val="none" w:sz="0" w:space="0" w:color="auto"/>
      </w:divBdr>
    </w:div>
    <w:div w:id="876503816">
      <w:marLeft w:val="640"/>
      <w:marRight w:val="0"/>
      <w:marTop w:val="0"/>
      <w:marBottom w:val="0"/>
      <w:divBdr>
        <w:top w:val="none" w:sz="0" w:space="0" w:color="auto"/>
        <w:left w:val="none" w:sz="0" w:space="0" w:color="auto"/>
        <w:bottom w:val="none" w:sz="0" w:space="0" w:color="auto"/>
        <w:right w:val="none" w:sz="0" w:space="0" w:color="auto"/>
      </w:divBdr>
    </w:div>
    <w:div w:id="876622047">
      <w:marLeft w:val="640"/>
      <w:marRight w:val="0"/>
      <w:marTop w:val="0"/>
      <w:marBottom w:val="0"/>
      <w:divBdr>
        <w:top w:val="none" w:sz="0" w:space="0" w:color="auto"/>
        <w:left w:val="none" w:sz="0" w:space="0" w:color="auto"/>
        <w:bottom w:val="none" w:sz="0" w:space="0" w:color="auto"/>
        <w:right w:val="none" w:sz="0" w:space="0" w:color="auto"/>
      </w:divBdr>
    </w:div>
    <w:div w:id="876704291">
      <w:marLeft w:val="640"/>
      <w:marRight w:val="0"/>
      <w:marTop w:val="0"/>
      <w:marBottom w:val="0"/>
      <w:divBdr>
        <w:top w:val="none" w:sz="0" w:space="0" w:color="auto"/>
        <w:left w:val="none" w:sz="0" w:space="0" w:color="auto"/>
        <w:bottom w:val="none" w:sz="0" w:space="0" w:color="auto"/>
        <w:right w:val="none" w:sz="0" w:space="0" w:color="auto"/>
      </w:divBdr>
    </w:div>
    <w:div w:id="876772754">
      <w:marLeft w:val="640"/>
      <w:marRight w:val="0"/>
      <w:marTop w:val="0"/>
      <w:marBottom w:val="0"/>
      <w:divBdr>
        <w:top w:val="none" w:sz="0" w:space="0" w:color="auto"/>
        <w:left w:val="none" w:sz="0" w:space="0" w:color="auto"/>
        <w:bottom w:val="none" w:sz="0" w:space="0" w:color="auto"/>
        <w:right w:val="none" w:sz="0" w:space="0" w:color="auto"/>
      </w:divBdr>
    </w:div>
    <w:div w:id="876890960">
      <w:marLeft w:val="640"/>
      <w:marRight w:val="0"/>
      <w:marTop w:val="0"/>
      <w:marBottom w:val="0"/>
      <w:divBdr>
        <w:top w:val="none" w:sz="0" w:space="0" w:color="auto"/>
        <w:left w:val="none" w:sz="0" w:space="0" w:color="auto"/>
        <w:bottom w:val="none" w:sz="0" w:space="0" w:color="auto"/>
        <w:right w:val="none" w:sz="0" w:space="0" w:color="auto"/>
      </w:divBdr>
    </w:div>
    <w:div w:id="876891220">
      <w:marLeft w:val="640"/>
      <w:marRight w:val="0"/>
      <w:marTop w:val="0"/>
      <w:marBottom w:val="0"/>
      <w:divBdr>
        <w:top w:val="none" w:sz="0" w:space="0" w:color="auto"/>
        <w:left w:val="none" w:sz="0" w:space="0" w:color="auto"/>
        <w:bottom w:val="none" w:sz="0" w:space="0" w:color="auto"/>
        <w:right w:val="none" w:sz="0" w:space="0" w:color="auto"/>
      </w:divBdr>
    </w:div>
    <w:div w:id="877088788">
      <w:marLeft w:val="640"/>
      <w:marRight w:val="0"/>
      <w:marTop w:val="0"/>
      <w:marBottom w:val="0"/>
      <w:divBdr>
        <w:top w:val="none" w:sz="0" w:space="0" w:color="auto"/>
        <w:left w:val="none" w:sz="0" w:space="0" w:color="auto"/>
        <w:bottom w:val="none" w:sz="0" w:space="0" w:color="auto"/>
        <w:right w:val="none" w:sz="0" w:space="0" w:color="auto"/>
      </w:divBdr>
    </w:div>
    <w:div w:id="877090028">
      <w:marLeft w:val="640"/>
      <w:marRight w:val="0"/>
      <w:marTop w:val="0"/>
      <w:marBottom w:val="0"/>
      <w:divBdr>
        <w:top w:val="none" w:sz="0" w:space="0" w:color="auto"/>
        <w:left w:val="none" w:sz="0" w:space="0" w:color="auto"/>
        <w:bottom w:val="none" w:sz="0" w:space="0" w:color="auto"/>
        <w:right w:val="none" w:sz="0" w:space="0" w:color="auto"/>
      </w:divBdr>
    </w:div>
    <w:div w:id="877090546">
      <w:marLeft w:val="640"/>
      <w:marRight w:val="0"/>
      <w:marTop w:val="0"/>
      <w:marBottom w:val="0"/>
      <w:divBdr>
        <w:top w:val="none" w:sz="0" w:space="0" w:color="auto"/>
        <w:left w:val="none" w:sz="0" w:space="0" w:color="auto"/>
        <w:bottom w:val="none" w:sz="0" w:space="0" w:color="auto"/>
        <w:right w:val="none" w:sz="0" w:space="0" w:color="auto"/>
      </w:divBdr>
    </w:div>
    <w:div w:id="877160311">
      <w:marLeft w:val="640"/>
      <w:marRight w:val="0"/>
      <w:marTop w:val="0"/>
      <w:marBottom w:val="0"/>
      <w:divBdr>
        <w:top w:val="none" w:sz="0" w:space="0" w:color="auto"/>
        <w:left w:val="none" w:sz="0" w:space="0" w:color="auto"/>
        <w:bottom w:val="none" w:sz="0" w:space="0" w:color="auto"/>
        <w:right w:val="none" w:sz="0" w:space="0" w:color="auto"/>
      </w:divBdr>
    </w:div>
    <w:div w:id="877160387">
      <w:marLeft w:val="640"/>
      <w:marRight w:val="0"/>
      <w:marTop w:val="0"/>
      <w:marBottom w:val="0"/>
      <w:divBdr>
        <w:top w:val="none" w:sz="0" w:space="0" w:color="auto"/>
        <w:left w:val="none" w:sz="0" w:space="0" w:color="auto"/>
        <w:bottom w:val="none" w:sz="0" w:space="0" w:color="auto"/>
        <w:right w:val="none" w:sz="0" w:space="0" w:color="auto"/>
      </w:divBdr>
    </w:div>
    <w:div w:id="877199635">
      <w:marLeft w:val="640"/>
      <w:marRight w:val="0"/>
      <w:marTop w:val="0"/>
      <w:marBottom w:val="0"/>
      <w:divBdr>
        <w:top w:val="none" w:sz="0" w:space="0" w:color="auto"/>
        <w:left w:val="none" w:sz="0" w:space="0" w:color="auto"/>
        <w:bottom w:val="none" w:sz="0" w:space="0" w:color="auto"/>
        <w:right w:val="none" w:sz="0" w:space="0" w:color="auto"/>
      </w:divBdr>
    </w:div>
    <w:div w:id="877201805">
      <w:marLeft w:val="640"/>
      <w:marRight w:val="0"/>
      <w:marTop w:val="0"/>
      <w:marBottom w:val="0"/>
      <w:divBdr>
        <w:top w:val="none" w:sz="0" w:space="0" w:color="auto"/>
        <w:left w:val="none" w:sz="0" w:space="0" w:color="auto"/>
        <w:bottom w:val="none" w:sz="0" w:space="0" w:color="auto"/>
        <w:right w:val="none" w:sz="0" w:space="0" w:color="auto"/>
      </w:divBdr>
    </w:div>
    <w:div w:id="877397991">
      <w:marLeft w:val="640"/>
      <w:marRight w:val="0"/>
      <w:marTop w:val="0"/>
      <w:marBottom w:val="0"/>
      <w:divBdr>
        <w:top w:val="none" w:sz="0" w:space="0" w:color="auto"/>
        <w:left w:val="none" w:sz="0" w:space="0" w:color="auto"/>
        <w:bottom w:val="none" w:sz="0" w:space="0" w:color="auto"/>
        <w:right w:val="none" w:sz="0" w:space="0" w:color="auto"/>
      </w:divBdr>
    </w:div>
    <w:div w:id="877550286">
      <w:marLeft w:val="640"/>
      <w:marRight w:val="0"/>
      <w:marTop w:val="0"/>
      <w:marBottom w:val="0"/>
      <w:divBdr>
        <w:top w:val="none" w:sz="0" w:space="0" w:color="auto"/>
        <w:left w:val="none" w:sz="0" w:space="0" w:color="auto"/>
        <w:bottom w:val="none" w:sz="0" w:space="0" w:color="auto"/>
        <w:right w:val="none" w:sz="0" w:space="0" w:color="auto"/>
      </w:divBdr>
    </w:div>
    <w:div w:id="877552560">
      <w:marLeft w:val="640"/>
      <w:marRight w:val="0"/>
      <w:marTop w:val="0"/>
      <w:marBottom w:val="0"/>
      <w:divBdr>
        <w:top w:val="none" w:sz="0" w:space="0" w:color="auto"/>
        <w:left w:val="none" w:sz="0" w:space="0" w:color="auto"/>
        <w:bottom w:val="none" w:sz="0" w:space="0" w:color="auto"/>
        <w:right w:val="none" w:sz="0" w:space="0" w:color="auto"/>
      </w:divBdr>
    </w:div>
    <w:div w:id="877624066">
      <w:marLeft w:val="640"/>
      <w:marRight w:val="0"/>
      <w:marTop w:val="0"/>
      <w:marBottom w:val="0"/>
      <w:divBdr>
        <w:top w:val="none" w:sz="0" w:space="0" w:color="auto"/>
        <w:left w:val="none" w:sz="0" w:space="0" w:color="auto"/>
        <w:bottom w:val="none" w:sz="0" w:space="0" w:color="auto"/>
        <w:right w:val="none" w:sz="0" w:space="0" w:color="auto"/>
      </w:divBdr>
    </w:div>
    <w:div w:id="877662364">
      <w:marLeft w:val="640"/>
      <w:marRight w:val="0"/>
      <w:marTop w:val="0"/>
      <w:marBottom w:val="0"/>
      <w:divBdr>
        <w:top w:val="none" w:sz="0" w:space="0" w:color="auto"/>
        <w:left w:val="none" w:sz="0" w:space="0" w:color="auto"/>
        <w:bottom w:val="none" w:sz="0" w:space="0" w:color="auto"/>
        <w:right w:val="none" w:sz="0" w:space="0" w:color="auto"/>
      </w:divBdr>
    </w:div>
    <w:div w:id="877814553">
      <w:marLeft w:val="640"/>
      <w:marRight w:val="0"/>
      <w:marTop w:val="0"/>
      <w:marBottom w:val="0"/>
      <w:divBdr>
        <w:top w:val="none" w:sz="0" w:space="0" w:color="auto"/>
        <w:left w:val="none" w:sz="0" w:space="0" w:color="auto"/>
        <w:bottom w:val="none" w:sz="0" w:space="0" w:color="auto"/>
        <w:right w:val="none" w:sz="0" w:space="0" w:color="auto"/>
      </w:divBdr>
    </w:div>
    <w:div w:id="878007313">
      <w:marLeft w:val="640"/>
      <w:marRight w:val="0"/>
      <w:marTop w:val="0"/>
      <w:marBottom w:val="0"/>
      <w:divBdr>
        <w:top w:val="none" w:sz="0" w:space="0" w:color="auto"/>
        <w:left w:val="none" w:sz="0" w:space="0" w:color="auto"/>
        <w:bottom w:val="none" w:sz="0" w:space="0" w:color="auto"/>
        <w:right w:val="none" w:sz="0" w:space="0" w:color="auto"/>
      </w:divBdr>
    </w:div>
    <w:div w:id="878055340">
      <w:marLeft w:val="640"/>
      <w:marRight w:val="0"/>
      <w:marTop w:val="0"/>
      <w:marBottom w:val="0"/>
      <w:divBdr>
        <w:top w:val="none" w:sz="0" w:space="0" w:color="auto"/>
        <w:left w:val="none" w:sz="0" w:space="0" w:color="auto"/>
        <w:bottom w:val="none" w:sz="0" w:space="0" w:color="auto"/>
        <w:right w:val="none" w:sz="0" w:space="0" w:color="auto"/>
      </w:divBdr>
    </w:div>
    <w:div w:id="878125073">
      <w:marLeft w:val="640"/>
      <w:marRight w:val="0"/>
      <w:marTop w:val="0"/>
      <w:marBottom w:val="0"/>
      <w:divBdr>
        <w:top w:val="none" w:sz="0" w:space="0" w:color="auto"/>
        <w:left w:val="none" w:sz="0" w:space="0" w:color="auto"/>
        <w:bottom w:val="none" w:sz="0" w:space="0" w:color="auto"/>
        <w:right w:val="none" w:sz="0" w:space="0" w:color="auto"/>
      </w:divBdr>
    </w:div>
    <w:div w:id="878205272">
      <w:marLeft w:val="640"/>
      <w:marRight w:val="0"/>
      <w:marTop w:val="0"/>
      <w:marBottom w:val="0"/>
      <w:divBdr>
        <w:top w:val="none" w:sz="0" w:space="0" w:color="auto"/>
        <w:left w:val="none" w:sz="0" w:space="0" w:color="auto"/>
        <w:bottom w:val="none" w:sz="0" w:space="0" w:color="auto"/>
        <w:right w:val="none" w:sz="0" w:space="0" w:color="auto"/>
      </w:divBdr>
    </w:div>
    <w:div w:id="878279564">
      <w:marLeft w:val="640"/>
      <w:marRight w:val="0"/>
      <w:marTop w:val="0"/>
      <w:marBottom w:val="0"/>
      <w:divBdr>
        <w:top w:val="none" w:sz="0" w:space="0" w:color="auto"/>
        <w:left w:val="none" w:sz="0" w:space="0" w:color="auto"/>
        <w:bottom w:val="none" w:sz="0" w:space="0" w:color="auto"/>
        <w:right w:val="none" w:sz="0" w:space="0" w:color="auto"/>
      </w:divBdr>
    </w:div>
    <w:div w:id="878324593">
      <w:marLeft w:val="640"/>
      <w:marRight w:val="0"/>
      <w:marTop w:val="0"/>
      <w:marBottom w:val="0"/>
      <w:divBdr>
        <w:top w:val="none" w:sz="0" w:space="0" w:color="auto"/>
        <w:left w:val="none" w:sz="0" w:space="0" w:color="auto"/>
        <w:bottom w:val="none" w:sz="0" w:space="0" w:color="auto"/>
        <w:right w:val="none" w:sz="0" w:space="0" w:color="auto"/>
      </w:divBdr>
    </w:div>
    <w:div w:id="878392225">
      <w:marLeft w:val="640"/>
      <w:marRight w:val="0"/>
      <w:marTop w:val="0"/>
      <w:marBottom w:val="0"/>
      <w:divBdr>
        <w:top w:val="none" w:sz="0" w:space="0" w:color="auto"/>
        <w:left w:val="none" w:sz="0" w:space="0" w:color="auto"/>
        <w:bottom w:val="none" w:sz="0" w:space="0" w:color="auto"/>
        <w:right w:val="none" w:sz="0" w:space="0" w:color="auto"/>
      </w:divBdr>
    </w:div>
    <w:div w:id="878514244">
      <w:marLeft w:val="640"/>
      <w:marRight w:val="0"/>
      <w:marTop w:val="0"/>
      <w:marBottom w:val="0"/>
      <w:divBdr>
        <w:top w:val="none" w:sz="0" w:space="0" w:color="auto"/>
        <w:left w:val="none" w:sz="0" w:space="0" w:color="auto"/>
        <w:bottom w:val="none" w:sz="0" w:space="0" w:color="auto"/>
        <w:right w:val="none" w:sz="0" w:space="0" w:color="auto"/>
      </w:divBdr>
    </w:div>
    <w:div w:id="878589636">
      <w:marLeft w:val="640"/>
      <w:marRight w:val="0"/>
      <w:marTop w:val="0"/>
      <w:marBottom w:val="0"/>
      <w:divBdr>
        <w:top w:val="none" w:sz="0" w:space="0" w:color="auto"/>
        <w:left w:val="none" w:sz="0" w:space="0" w:color="auto"/>
        <w:bottom w:val="none" w:sz="0" w:space="0" w:color="auto"/>
        <w:right w:val="none" w:sz="0" w:space="0" w:color="auto"/>
      </w:divBdr>
    </w:div>
    <w:div w:id="878662259">
      <w:marLeft w:val="640"/>
      <w:marRight w:val="0"/>
      <w:marTop w:val="0"/>
      <w:marBottom w:val="0"/>
      <w:divBdr>
        <w:top w:val="none" w:sz="0" w:space="0" w:color="auto"/>
        <w:left w:val="none" w:sz="0" w:space="0" w:color="auto"/>
        <w:bottom w:val="none" w:sz="0" w:space="0" w:color="auto"/>
        <w:right w:val="none" w:sz="0" w:space="0" w:color="auto"/>
      </w:divBdr>
    </w:div>
    <w:div w:id="878856836">
      <w:marLeft w:val="640"/>
      <w:marRight w:val="0"/>
      <w:marTop w:val="0"/>
      <w:marBottom w:val="0"/>
      <w:divBdr>
        <w:top w:val="none" w:sz="0" w:space="0" w:color="auto"/>
        <w:left w:val="none" w:sz="0" w:space="0" w:color="auto"/>
        <w:bottom w:val="none" w:sz="0" w:space="0" w:color="auto"/>
        <w:right w:val="none" w:sz="0" w:space="0" w:color="auto"/>
      </w:divBdr>
    </w:div>
    <w:div w:id="878903663">
      <w:marLeft w:val="640"/>
      <w:marRight w:val="0"/>
      <w:marTop w:val="0"/>
      <w:marBottom w:val="0"/>
      <w:divBdr>
        <w:top w:val="none" w:sz="0" w:space="0" w:color="auto"/>
        <w:left w:val="none" w:sz="0" w:space="0" w:color="auto"/>
        <w:bottom w:val="none" w:sz="0" w:space="0" w:color="auto"/>
        <w:right w:val="none" w:sz="0" w:space="0" w:color="auto"/>
      </w:divBdr>
    </w:div>
    <w:div w:id="879052198">
      <w:marLeft w:val="640"/>
      <w:marRight w:val="0"/>
      <w:marTop w:val="0"/>
      <w:marBottom w:val="0"/>
      <w:divBdr>
        <w:top w:val="none" w:sz="0" w:space="0" w:color="auto"/>
        <w:left w:val="none" w:sz="0" w:space="0" w:color="auto"/>
        <w:bottom w:val="none" w:sz="0" w:space="0" w:color="auto"/>
        <w:right w:val="none" w:sz="0" w:space="0" w:color="auto"/>
      </w:divBdr>
    </w:div>
    <w:div w:id="879166227">
      <w:marLeft w:val="640"/>
      <w:marRight w:val="0"/>
      <w:marTop w:val="0"/>
      <w:marBottom w:val="0"/>
      <w:divBdr>
        <w:top w:val="none" w:sz="0" w:space="0" w:color="auto"/>
        <w:left w:val="none" w:sz="0" w:space="0" w:color="auto"/>
        <w:bottom w:val="none" w:sz="0" w:space="0" w:color="auto"/>
        <w:right w:val="none" w:sz="0" w:space="0" w:color="auto"/>
      </w:divBdr>
    </w:div>
    <w:div w:id="879704772">
      <w:marLeft w:val="640"/>
      <w:marRight w:val="0"/>
      <w:marTop w:val="0"/>
      <w:marBottom w:val="0"/>
      <w:divBdr>
        <w:top w:val="none" w:sz="0" w:space="0" w:color="auto"/>
        <w:left w:val="none" w:sz="0" w:space="0" w:color="auto"/>
        <w:bottom w:val="none" w:sz="0" w:space="0" w:color="auto"/>
        <w:right w:val="none" w:sz="0" w:space="0" w:color="auto"/>
      </w:divBdr>
    </w:div>
    <w:div w:id="879704985">
      <w:marLeft w:val="640"/>
      <w:marRight w:val="0"/>
      <w:marTop w:val="0"/>
      <w:marBottom w:val="0"/>
      <w:divBdr>
        <w:top w:val="none" w:sz="0" w:space="0" w:color="auto"/>
        <w:left w:val="none" w:sz="0" w:space="0" w:color="auto"/>
        <w:bottom w:val="none" w:sz="0" w:space="0" w:color="auto"/>
        <w:right w:val="none" w:sz="0" w:space="0" w:color="auto"/>
      </w:divBdr>
    </w:div>
    <w:div w:id="879709559">
      <w:marLeft w:val="640"/>
      <w:marRight w:val="0"/>
      <w:marTop w:val="0"/>
      <w:marBottom w:val="0"/>
      <w:divBdr>
        <w:top w:val="none" w:sz="0" w:space="0" w:color="auto"/>
        <w:left w:val="none" w:sz="0" w:space="0" w:color="auto"/>
        <w:bottom w:val="none" w:sz="0" w:space="0" w:color="auto"/>
        <w:right w:val="none" w:sz="0" w:space="0" w:color="auto"/>
      </w:divBdr>
    </w:div>
    <w:div w:id="879898370">
      <w:marLeft w:val="640"/>
      <w:marRight w:val="0"/>
      <w:marTop w:val="0"/>
      <w:marBottom w:val="0"/>
      <w:divBdr>
        <w:top w:val="none" w:sz="0" w:space="0" w:color="auto"/>
        <w:left w:val="none" w:sz="0" w:space="0" w:color="auto"/>
        <w:bottom w:val="none" w:sz="0" w:space="0" w:color="auto"/>
        <w:right w:val="none" w:sz="0" w:space="0" w:color="auto"/>
      </w:divBdr>
    </w:div>
    <w:div w:id="879900852">
      <w:marLeft w:val="640"/>
      <w:marRight w:val="0"/>
      <w:marTop w:val="0"/>
      <w:marBottom w:val="0"/>
      <w:divBdr>
        <w:top w:val="none" w:sz="0" w:space="0" w:color="auto"/>
        <w:left w:val="none" w:sz="0" w:space="0" w:color="auto"/>
        <w:bottom w:val="none" w:sz="0" w:space="0" w:color="auto"/>
        <w:right w:val="none" w:sz="0" w:space="0" w:color="auto"/>
      </w:divBdr>
    </w:div>
    <w:div w:id="880089939">
      <w:marLeft w:val="640"/>
      <w:marRight w:val="0"/>
      <w:marTop w:val="0"/>
      <w:marBottom w:val="0"/>
      <w:divBdr>
        <w:top w:val="none" w:sz="0" w:space="0" w:color="auto"/>
        <w:left w:val="none" w:sz="0" w:space="0" w:color="auto"/>
        <w:bottom w:val="none" w:sz="0" w:space="0" w:color="auto"/>
        <w:right w:val="none" w:sz="0" w:space="0" w:color="auto"/>
      </w:divBdr>
    </w:div>
    <w:div w:id="880098189">
      <w:marLeft w:val="640"/>
      <w:marRight w:val="0"/>
      <w:marTop w:val="0"/>
      <w:marBottom w:val="0"/>
      <w:divBdr>
        <w:top w:val="none" w:sz="0" w:space="0" w:color="auto"/>
        <w:left w:val="none" w:sz="0" w:space="0" w:color="auto"/>
        <w:bottom w:val="none" w:sz="0" w:space="0" w:color="auto"/>
        <w:right w:val="none" w:sz="0" w:space="0" w:color="auto"/>
      </w:divBdr>
    </w:div>
    <w:div w:id="880361679">
      <w:marLeft w:val="640"/>
      <w:marRight w:val="0"/>
      <w:marTop w:val="0"/>
      <w:marBottom w:val="0"/>
      <w:divBdr>
        <w:top w:val="none" w:sz="0" w:space="0" w:color="auto"/>
        <w:left w:val="none" w:sz="0" w:space="0" w:color="auto"/>
        <w:bottom w:val="none" w:sz="0" w:space="0" w:color="auto"/>
        <w:right w:val="none" w:sz="0" w:space="0" w:color="auto"/>
      </w:divBdr>
    </w:div>
    <w:div w:id="880363263">
      <w:marLeft w:val="640"/>
      <w:marRight w:val="0"/>
      <w:marTop w:val="0"/>
      <w:marBottom w:val="0"/>
      <w:divBdr>
        <w:top w:val="none" w:sz="0" w:space="0" w:color="auto"/>
        <w:left w:val="none" w:sz="0" w:space="0" w:color="auto"/>
        <w:bottom w:val="none" w:sz="0" w:space="0" w:color="auto"/>
        <w:right w:val="none" w:sz="0" w:space="0" w:color="auto"/>
      </w:divBdr>
    </w:div>
    <w:div w:id="880435684">
      <w:marLeft w:val="640"/>
      <w:marRight w:val="0"/>
      <w:marTop w:val="0"/>
      <w:marBottom w:val="0"/>
      <w:divBdr>
        <w:top w:val="none" w:sz="0" w:space="0" w:color="auto"/>
        <w:left w:val="none" w:sz="0" w:space="0" w:color="auto"/>
        <w:bottom w:val="none" w:sz="0" w:space="0" w:color="auto"/>
        <w:right w:val="none" w:sz="0" w:space="0" w:color="auto"/>
      </w:divBdr>
    </w:div>
    <w:div w:id="880479155">
      <w:marLeft w:val="640"/>
      <w:marRight w:val="0"/>
      <w:marTop w:val="0"/>
      <w:marBottom w:val="0"/>
      <w:divBdr>
        <w:top w:val="none" w:sz="0" w:space="0" w:color="auto"/>
        <w:left w:val="none" w:sz="0" w:space="0" w:color="auto"/>
        <w:bottom w:val="none" w:sz="0" w:space="0" w:color="auto"/>
        <w:right w:val="none" w:sz="0" w:space="0" w:color="auto"/>
      </w:divBdr>
    </w:div>
    <w:div w:id="880628034">
      <w:marLeft w:val="640"/>
      <w:marRight w:val="0"/>
      <w:marTop w:val="0"/>
      <w:marBottom w:val="0"/>
      <w:divBdr>
        <w:top w:val="none" w:sz="0" w:space="0" w:color="auto"/>
        <w:left w:val="none" w:sz="0" w:space="0" w:color="auto"/>
        <w:bottom w:val="none" w:sz="0" w:space="0" w:color="auto"/>
        <w:right w:val="none" w:sz="0" w:space="0" w:color="auto"/>
      </w:divBdr>
    </w:div>
    <w:div w:id="880746608">
      <w:marLeft w:val="640"/>
      <w:marRight w:val="0"/>
      <w:marTop w:val="0"/>
      <w:marBottom w:val="0"/>
      <w:divBdr>
        <w:top w:val="none" w:sz="0" w:space="0" w:color="auto"/>
        <w:left w:val="none" w:sz="0" w:space="0" w:color="auto"/>
        <w:bottom w:val="none" w:sz="0" w:space="0" w:color="auto"/>
        <w:right w:val="none" w:sz="0" w:space="0" w:color="auto"/>
      </w:divBdr>
    </w:div>
    <w:div w:id="880750093">
      <w:marLeft w:val="640"/>
      <w:marRight w:val="0"/>
      <w:marTop w:val="0"/>
      <w:marBottom w:val="0"/>
      <w:divBdr>
        <w:top w:val="none" w:sz="0" w:space="0" w:color="auto"/>
        <w:left w:val="none" w:sz="0" w:space="0" w:color="auto"/>
        <w:bottom w:val="none" w:sz="0" w:space="0" w:color="auto"/>
        <w:right w:val="none" w:sz="0" w:space="0" w:color="auto"/>
      </w:divBdr>
    </w:div>
    <w:div w:id="880900416">
      <w:marLeft w:val="640"/>
      <w:marRight w:val="0"/>
      <w:marTop w:val="0"/>
      <w:marBottom w:val="0"/>
      <w:divBdr>
        <w:top w:val="none" w:sz="0" w:space="0" w:color="auto"/>
        <w:left w:val="none" w:sz="0" w:space="0" w:color="auto"/>
        <w:bottom w:val="none" w:sz="0" w:space="0" w:color="auto"/>
        <w:right w:val="none" w:sz="0" w:space="0" w:color="auto"/>
      </w:divBdr>
    </w:div>
    <w:div w:id="880938936">
      <w:marLeft w:val="640"/>
      <w:marRight w:val="0"/>
      <w:marTop w:val="0"/>
      <w:marBottom w:val="0"/>
      <w:divBdr>
        <w:top w:val="none" w:sz="0" w:space="0" w:color="auto"/>
        <w:left w:val="none" w:sz="0" w:space="0" w:color="auto"/>
        <w:bottom w:val="none" w:sz="0" w:space="0" w:color="auto"/>
        <w:right w:val="none" w:sz="0" w:space="0" w:color="auto"/>
      </w:divBdr>
    </w:div>
    <w:div w:id="881021254">
      <w:marLeft w:val="640"/>
      <w:marRight w:val="0"/>
      <w:marTop w:val="0"/>
      <w:marBottom w:val="0"/>
      <w:divBdr>
        <w:top w:val="none" w:sz="0" w:space="0" w:color="auto"/>
        <w:left w:val="none" w:sz="0" w:space="0" w:color="auto"/>
        <w:bottom w:val="none" w:sz="0" w:space="0" w:color="auto"/>
        <w:right w:val="none" w:sz="0" w:space="0" w:color="auto"/>
      </w:divBdr>
    </w:div>
    <w:div w:id="881209770">
      <w:marLeft w:val="640"/>
      <w:marRight w:val="0"/>
      <w:marTop w:val="0"/>
      <w:marBottom w:val="0"/>
      <w:divBdr>
        <w:top w:val="none" w:sz="0" w:space="0" w:color="auto"/>
        <w:left w:val="none" w:sz="0" w:space="0" w:color="auto"/>
        <w:bottom w:val="none" w:sz="0" w:space="0" w:color="auto"/>
        <w:right w:val="none" w:sz="0" w:space="0" w:color="auto"/>
      </w:divBdr>
    </w:div>
    <w:div w:id="881333805">
      <w:marLeft w:val="640"/>
      <w:marRight w:val="0"/>
      <w:marTop w:val="0"/>
      <w:marBottom w:val="0"/>
      <w:divBdr>
        <w:top w:val="none" w:sz="0" w:space="0" w:color="auto"/>
        <w:left w:val="none" w:sz="0" w:space="0" w:color="auto"/>
        <w:bottom w:val="none" w:sz="0" w:space="0" w:color="auto"/>
        <w:right w:val="none" w:sz="0" w:space="0" w:color="auto"/>
      </w:divBdr>
    </w:div>
    <w:div w:id="881360073">
      <w:marLeft w:val="640"/>
      <w:marRight w:val="0"/>
      <w:marTop w:val="0"/>
      <w:marBottom w:val="0"/>
      <w:divBdr>
        <w:top w:val="none" w:sz="0" w:space="0" w:color="auto"/>
        <w:left w:val="none" w:sz="0" w:space="0" w:color="auto"/>
        <w:bottom w:val="none" w:sz="0" w:space="0" w:color="auto"/>
        <w:right w:val="none" w:sz="0" w:space="0" w:color="auto"/>
      </w:divBdr>
    </w:div>
    <w:div w:id="881403696">
      <w:marLeft w:val="640"/>
      <w:marRight w:val="0"/>
      <w:marTop w:val="0"/>
      <w:marBottom w:val="0"/>
      <w:divBdr>
        <w:top w:val="none" w:sz="0" w:space="0" w:color="auto"/>
        <w:left w:val="none" w:sz="0" w:space="0" w:color="auto"/>
        <w:bottom w:val="none" w:sz="0" w:space="0" w:color="auto"/>
        <w:right w:val="none" w:sz="0" w:space="0" w:color="auto"/>
      </w:divBdr>
    </w:div>
    <w:div w:id="881404609">
      <w:marLeft w:val="640"/>
      <w:marRight w:val="0"/>
      <w:marTop w:val="0"/>
      <w:marBottom w:val="0"/>
      <w:divBdr>
        <w:top w:val="none" w:sz="0" w:space="0" w:color="auto"/>
        <w:left w:val="none" w:sz="0" w:space="0" w:color="auto"/>
        <w:bottom w:val="none" w:sz="0" w:space="0" w:color="auto"/>
        <w:right w:val="none" w:sz="0" w:space="0" w:color="auto"/>
      </w:divBdr>
    </w:div>
    <w:div w:id="881478844">
      <w:marLeft w:val="640"/>
      <w:marRight w:val="0"/>
      <w:marTop w:val="0"/>
      <w:marBottom w:val="0"/>
      <w:divBdr>
        <w:top w:val="none" w:sz="0" w:space="0" w:color="auto"/>
        <w:left w:val="none" w:sz="0" w:space="0" w:color="auto"/>
        <w:bottom w:val="none" w:sz="0" w:space="0" w:color="auto"/>
        <w:right w:val="none" w:sz="0" w:space="0" w:color="auto"/>
      </w:divBdr>
    </w:div>
    <w:div w:id="881527113">
      <w:marLeft w:val="640"/>
      <w:marRight w:val="0"/>
      <w:marTop w:val="0"/>
      <w:marBottom w:val="0"/>
      <w:divBdr>
        <w:top w:val="none" w:sz="0" w:space="0" w:color="auto"/>
        <w:left w:val="none" w:sz="0" w:space="0" w:color="auto"/>
        <w:bottom w:val="none" w:sz="0" w:space="0" w:color="auto"/>
        <w:right w:val="none" w:sz="0" w:space="0" w:color="auto"/>
      </w:divBdr>
    </w:div>
    <w:div w:id="881551690">
      <w:marLeft w:val="640"/>
      <w:marRight w:val="0"/>
      <w:marTop w:val="0"/>
      <w:marBottom w:val="0"/>
      <w:divBdr>
        <w:top w:val="none" w:sz="0" w:space="0" w:color="auto"/>
        <w:left w:val="none" w:sz="0" w:space="0" w:color="auto"/>
        <w:bottom w:val="none" w:sz="0" w:space="0" w:color="auto"/>
        <w:right w:val="none" w:sz="0" w:space="0" w:color="auto"/>
      </w:divBdr>
    </w:div>
    <w:div w:id="881672427">
      <w:marLeft w:val="640"/>
      <w:marRight w:val="0"/>
      <w:marTop w:val="0"/>
      <w:marBottom w:val="0"/>
      <w:divBdr>
        <w:top w:val="none" w:sz="0" w:space="0" w:color="auto"/>
        <w:left w:val="none" w:sz="0" w:space="0" w:color="auto"/>
        <w:bottom w:val="none" w:sz="0" w:space="0" w:color="auto"/>
        <w:right w:val="none" w:sz="0" w:space="0" w:color="auto"/>
      </w:divBdr>
    </w:div>
    <w:div w:id="881673737">
      <w:marLeft w:val="640"/>
      <w:marRight w:val="0"/>
      <w:marTop w:val="0"/>
      <w:marBottom w:val="0"/>
      <w:divBdr>
        <w:top w:val="none" w:sz="0" w:space="0" w:color="auto"/>
        <w:left w:val="none" w:sz="0" w:space="0" w:color="auto"/>
        <w:bottom w:val="none" w:sz="0" w:space="0" w:color="auto"/>
        <w:right w:val="none" w:sz="0" w:space="0" w:color="auto"/>
      </w:divBdr>
    </w:div>
    <w:div w:id="881789873">
      <w:marLeft w:val="640"/>
      <w:marRight w:val="0"/>
      <w:marTop w:val="0"/>
      <w:marBottom w:val="0"/>
      <w:divBdr>
        <w:top w:val="none" w:sz="0" w:space="0" w:color="auto"/>
        <w:left w:val="none" w:sz="0" w:space="0" w:color="auto"/>
        <w:bottom w:val="none" w:sz="0" w:space="0" w:color="auto"/>
        <w:right w:val="none" w:sz="0" w:space="0" w:color="auto"/>
      </w:divBdr>
    </w:div>
    <w:div w:id="881791917">
      <w:marLeft w:val="640"/>
      <w:marRight w:val="0"/>
      <w:marTop w:val="0"/>
      <w:marBottom w:val="0"/>
      <w:divBdr>
        <w:top w:val="none" w:sz="0" w:space="0" w:color="auto"/>
        <w:left w:val="none" w:sz="0" w:space="0" w:color="auto"/>
        <w:bottom w:val="none" w:sz="0" w:space="0" w:color="auto"/>
        <w:right w:val="none" w:sz="0" w:space="0" w:color="auto"/>
      </w:divBdr>
    </w:div>
    <w:div w:id="881819125">
      <w:marLeft w:val="640"/>
      <w:marRight w:val="0"/>
      <w:marTop w:val="0"/>
      <w:marBottom w:val="0"/>
      <w:divBdr>
        <w:top w:val="none" w:sz="0" w:space="0" w:color="auto"/>
        <w:left w:val="none" w:sz="0" w:space="0" w:color="auto"/>
        <w:bottom w:val="none" w:sz="0" w:space="0" w:color="auto"/>
        <w:right w:val="none" w:sz="0" w:space="0" w:color="auto"/>
      </w:divBdr>
    </w:div>
    <w:div w:id="881867483">
      <w:marLeft w:val="640"/>
      <w:marRight w:val="0"/>
      <w:marTop w:val="0"/>
      <w:marBottom w:val="0"/>
      <w:divBdr>
        <w:top w:val="none" w:sz="0" w:space="0" w:color="auto"/>
        <w:left w:val="none" w:sz="0" w:space="0" w:color="auto"/>
        <w:bottom w:val="none" w:sz="0" w:space="0" w:color="auto"/>
        <w:right w:val="none" w:sz="0" w:space="0" w:color="auto"/>
      </w:divBdr>
    </w:div>
    <w:div w:id="881871115">
      <w:marLeft w:val="640"/>
      <w:marRight w:val="0"/>
      <w:marTop w:val="0"/>
      <w:marBottom w:val="0"/>
      <w:divBdr>
        <w:top w:val="none" w:sz="0" w:space="0" w:color="auto"/>
        <w:left w:val="none" w:sz="0" w:space="0" w:color="auto"/>
        <w:bottom w:val="none" w:sz="0" w:space="0" w:color="auto"/>
        <w:right w:val="none" w:sz="0" w:space="0" w:color="auto"/>
      </w:divBdr>
    </w:div>
    <w:div w:id="881942902">
      <w:marLeft w:val="640"/>
      <w:marRight w:val="0"/>
      <w:marTop w:val="0"/>
      <w:marBottom w:val="0"/>
      <w:divBdr>
        <w:top w:val="none" w:sz="0" w:space="0" w:color="auto"/>
        <w:left w:val="none" w:sz="0" w:space="0" w:color="auto"/>
        <w:bottom w:val="none" w:sz="0" w:space="0" w:color="auto"/>
        <w:right w:val="none" w:sz="0" w:space="0" w:color="auto"/>
      </w:divBdr>
    </w:div>
    <w:div w:id="882014817">
      <w:marLeft w:val="640"/>
      <w:marRight w:val="0"/>
      <w:marTop w:val="0"/>
      <w:marBottom w:val="0"/>
      <w:divBdr>
        <w:top w:val="none" w:sz="0" w:space="0" w:color="auto"/>
        <w:left w:val="none" w:sz="0" w:space="0" w:color="auto"/>
        <w:bottom w:val="none" w:sz="0" w:space="0" w:color="auto"/>
        <w:right w:val="none" w:sz="0" w:space="0" w:color="auto"/>
      </w:divBdr>
    </w:div>
    <w:div w:id="882061220">
      <w:marLeft w:val="640"/>
      <w:marRight w:val="0"/>
      <w:marTop w:val="0"/>
      <w:marBottom w:val="0"/>
      <w:divBdr>
        <w:top w:val="none" w:sz="0" w:space="0" w:color="auto"/>
        <w:left w:val="none" w:sz="0" w:space="0" w:color="auto"/>
        <w:bottom w:val="none" w:sz="0" w:space="0" w:color="auto"/>
        <w:right w:val="none" w:sz="0" w:space="0" w:color="auto"/>
      </w:divBdr>
    </w:div>
    <w:div w:id="882181268">
      <w:marLeft w:val="640"/>
      <w:marRight w:val="0"/>
      <w:marTop w:val="0"/>
      <w:marBottom w:val="0"/>
      <w:divBdr>
        <w:top w:val="none" w:sz="0" w:space="0" w:color="auto"/>
        <w:left w:val="none" w:sz="0" w:space="0" w:color="auto"/>
        <w:bottom w:val="none" w:sz="0" w:space="0" w:color="auto"/>
        <w:right w:val="none" w:sz="0" w:space="0" w:color="auto"/>
      </w:divBdr>
    </w:div>
    <w:div w:id="882209500">
      <w:marLeft w:val="640"/>
      <w:marRight w:val="0"/>
      <w:marTop w:val="0"/>
      <w:marBottom w:val="0"/>
      <w:divBdr>
        <w:top w:val="none" w:sz="0" w:space="0" w:color="auto"/>
        <w:left w:val="none" w:sz="0" w:space="0" w:color="auto"/>
        <w:bottom w:val="none" w:sz="0" w:space="0" w:color="auto"/>
        <w:right w:val="none" w:sz="0" w:space="0" w:color="auto"/>
      </w:divBdr>
    </w:div>
    <w:div w:id="882254256">
      <w:marLeft w:val="640"/>
      <w:marRight w:val="0"/>
      <w:marTop w:val="0"/>
      <w:marBottom w:val="0"/>
      <w:divBdr>
        <w:top w:val="none" w:sz="0" w:space="0" w:color="auto"/>
        <w:left w:val="none" w:sz="0" w:space="0" w:color="auto"/>
        <w:bottom w:val="none" w:sz="0" w:space="0" w:color="auto"/>
        <w:right w:val="none" w:sz="0" w:space="0" w:color="auto"/>
      </w:divBdr>
    </w:div>
    <w:div w:id="882399618">
      <w:marLeft w:val="640"/>
      <w:marRight w:val="0"/>
      <w:marTop w:val="0"/>
      <w:marBottom w:val="0"/>
      <w:divBdr>
        <w:top w:val="none" w:sz="0" w:space="0" w:color="auto"/>
        <w:left w:val="none" w:sz="0" w:space="0" w:color="auto"/>
        <w:bottom w:val="none" w:sz="0" w:space="0" w:color="auto"/>
        <w:right w:val="none" w:sz="0" w:space="0" w:color="auto"/>
      </w:divBdr>
    </w:div>
    <w:div w:id="882399941">
      <w:marLeft w:val="640"/>
      <w:marRight w:val="0"/>
      <w:marTop w:val="0"/>
      <w:marBottom w:val="0"/>
      <w:divBdr>
        <w:top w:val="none" w:sz="0" w:space="0" w:color="auto"/>
        <w:left w:val="none" w:sz="0" w:space="0" w:color="auto"/>
        <w:bottom w:val="none" w:sz="0" w:space="0" w:color="auto"/>
        <w:right w:val="none" w:sz="0" w:space="0" w:color="auto"/>
      </w:divBdr>
    </w:div>
    <w:div w:id="882404811">
      <w:marLeft w:val="640"/>
      <w:marRight w:val="0"/>
      <w:marTop w:val="0"/>
      <w:marBottom w:val="0"/>
      <w:divBdr>
        <w:top w:val="none" w:sz="0" w:space="0" w:color="auto"/>
        <w:left w:val="none" w:sz="0" w:space="0" w:color="auto"/>
        <w:bottom w:val="none" w:sz="0" w:space="0" w:color="auto"/>
        <w:right w:val="none" w:sz="0" w:space="0" w:color="auto"/>
      </w:divBdr>
    </w:div>
    <w:div w:id="882407135">
      <w:marLeft w:val="640"/>
      <w:marRight w:val="0"/>
      <w:marTop w:val="0"/>
      <w:marBottom w:val="0"/>
      <w:divBdr>
        <w:top w:val="none" w:sz="0" w:space="0" w:color="auto"/>
        <w:left w:val="none" w:sz="0" w:space="0" w:color="auto"/>
        <w:bottom w:val="none" w:sz="0" w:space="0" w:color="auto"/>
        <w:right w:val="none" w:sz="0" w:space="0" w:color="auto"/>
      </w:divBdr>
    </w:div>
    <w:div w:id="882449966">
      <w:marLeft w:val="640"/>
      <w:marRight w:val="0"/>
      <w:marTop w:val="0"/>
      <w:marBottom w:val="0"/>
      <w:divBdr>
        <w:top w:val="none" w:sz="0" w:space="0" w:color="auto"/>
        <w:left w:val="none" w:sz="0" w:space="0" w:color="auto"/>
        <w:bottom w:val="none" w:sz="0" w:space="0" w:color="auto"/>
        <w:right w:val="none" w:sz="0" w:space="0" w:color="auto"/>
      </w:divBdr>
    </w:div>
    <w:div w:id="882474878">
      <w:marLeft w:val="640"/>
      <w:marRight w:val="0"/>
      <w:marTop w:val="0"/>
      <w:marBottom w:val="0"/>
      <w:divBdr>
        <w:top w:val="none" w:sz="0" w:space="0" w:color="auto"/>
        <w:left w:val="none" w:sz="0" w:space="0" w:color="auto"/>
        <w:bottom w:val="none" w:sz="0" w:space="0" w:color="auto"/>
        <w:right w:val="none" w:sz="0" w:space="0" w:color="auto"/>
      </w:divBdr>
    </w:div>
    <w:div w:id="882517240">
      <w:marLeft w:val="640"/>
      <w:marRight w:val="0"/>
      <w:marTop w:val="0"/>
      <w:marBottom w:val="0"/>
      <w:divBdr>
        <w:top w:val="none" w:sz="0" w:space="0" w:color="auto"/>
        <w:left w:val="none" w:sz="0" w:space="0" w:color="auto"/>
        <w:bottom w:val="none" w:sz="0" w:space="0" w:color="auto"/>
        <w:right w:val="none" w:sz="0" w:space="0" w:color="auto"/>
      </w:divBdr>
    </w:div>
    <w:div w:id="882715414">
      <w:marLeft w:val="640"/>
      <w:marRight w:val="0"/>
      <w:marTop w:val="0"/>
      <w:marBottom w:val="0"/>
      <w:divBdr>
        <w:top w:val="none" w:sz="0" w:space="0" w:color="auto"/>
        <w:left w:val="none" w:sz="0" w:space="0" w:color="auto"/>
        <w:bottom w:val="none" w:sz="0" w:space="0" w:color="auto"/>
        <w:right w:val="none" w:sz="0" w:space="0" w:color="auto"/>
      </w:divBdr>
    </w:div>
    <w:div w:id="882716609">
      <w:marLeft w:val="640"/>
      <w:marRight w:val="0"/>
      <w:marTop w:val="0"/>
      <w:marBottom w:val="0"/>
      <w:divBdr>
        <w:top w:val="none" w:sz="0" w:space="0" w:color="auto"/>
        <w:left w:val="none" w:sz="0" w:space="0" w:color="auto"/>
        <w:bottom w:val="none" w:sz="0" w:space="0" w:color="auto"/>
        <w:right w:val="none" w:sz="0" w:space="0" w:color="auto"/>
      </w:divBdr>
    </w:div>
    <w:div w:id="882904930">
      <w:marLeft w:val="640"/>
      <w:marRight w:val="0"/>
      <w:marTop w:val="0"/>
      <w:marBottom w:val="0"/>
      <w:divBdr>
        <w:top w:val="none" w:sz="0" w:space="0" w:color="auto"/>
        <w:left w:val="none" w:sz="0" w:space="0" w:color="auto"/>
        <w:bottom w:val="none" w:sz="0" w:space="0" w:color="auto"/>
        <w:right w:val="none" w:sz="0" w:space="0" w:color="auto"/>
      </w:divBdr>
    </w:div>
    <w:div w:id="882980396">
      <w:marLeft w:val="640"/>
      <w:marRight w:val="0"/>
      <w:marTop w:val="0"/>
      <w:marBottom w:val="0"/>
      <w:divBdr>
        <w:top w:val="none" w:sz="0" w:space="0" w:color="auto"/>
        <w:left w:val="none" w:sz="0" w:space="0" w:color="auto"/>
        <w:bottom w:val="none" w:sz="0" w:space="0" w:color="auto"/>
        <w:right w:val="none" w:sz="0" w:space="0" w:color="auto"/>
      </w:divBdr>
    </w:div>
    <w:div w:id="882984987">
      <w:marLeft w:val="640"/>
      <w:marRight w:val="0"/>
      <w:marTop w:val="0"/>
      <w:marBottom w:val="0"/>
      <w:divBdr>
        <w:top w:val="none" w:sz="0" w:space="0" w:color="auto"/>
        <w:left w:val="none" w:sz="0" w:space="0" w:color="auto"/>
        <w:bottom w:val="none" w:sz="0" w:space="0" w:color="auto"/>
        <w:right w:val="none" w:sz="0" w:space="0" w:color="auto"/>
      </w:divBdr>
    </w:div>
    <w:div w:id="883054361">
      <w:marLeft w:val="640"/>
      <w:marRight w:val="0"/>
      <w:marTop w:val="0"/>
      <w:marBottom w:val="0"/>
      <w:divBdr>
        <w:top w:val="none" w:sz="0" w:space="0" w:color="auto"/>
        <w:left w:val="none" w:sz="0" w:space="0" w:color="auto"/>
        <w:bottom w:val="none" w:sz="0" w:space="0" w:color="auto"/>
        <w:right w:val="none" w:sz="0" w:space="0" w:color="auto"/>
      </w:divBdr>
    </w:div>
    <w:div w:id="883102832">
      <w:marLeft w:val="640"/>
      <w:marRight w:val="0"/>
      <w:marTop w:val="0"/>
      <w:marBottom w:val="0"/>
      <w:divBdr>
        <w:top w:val="none" w:sz="0" w:space="0" w:color="auto"/>
        <w:left w:val="none" w:sz="0" w:space="0" w:color="auto"/>
        <w:bottom w:val="none" w:sz="0" w:space="0" w:color="auto"/>
        <w:right w:val="none" w:sz="0" w:space="0" w:color="auto"/>
      </w:divBdr>
    </w:div>
    <w:div w:id="883104281">
      <w:marLeft w:val="640"/>
      <w:marRight w:val="0"/>
      <w:marTop w:val="0"/>
      <w:marBottom w:val="0"/>
      <w:divBdr>
        <w:top w:val="none" w:sz="0" w:space="0" w:color="auto"/>
        <w:left w:val="none" w:sz="0" w:space="0" w:color="auto"/>
        <w:bottom w:val="none" w:sz="0" w:space="0" w:color="auto"/>
        <w:right w:val="none" w:sz="0" w:space="0" w:color="auto"/>
      </w:divBdr>
    </w:div>
    <w:div w:id="883130046">
      <w:marLeft w:val="640"/>
      <w:marRight w:val="0"/>
      <w:marTop w:val="0"/>
      <w:marBottom w:val="0"/>
      <w:divBdr>
        <w:top w:val="none" w:sz="0" w:space="0" w:color="auto"/>
        <w:left w:val="none" w:sz="0" w:space="0" w:color="auto"/>
        <w:bottom w:val="none" w:sz="0" w:space="0" w:color="auto"/>
        <w:right w:val="none" w:sz="0" w:space="0" w:color="auto"/>
      </w:divBdr>
    </w:div>
    <w:div w:id="883252972">
      <w:marLeft w:val="640"/>
      <w:marRight w:val="0"/>
      <w:marTop w:val="0"/>
      <w:marBottom w:val="0"/>
      <w:divBdr>
        <w:top w:val="none" w:sz="0" w:space="0" w:color="auto"/>
        <w:left w:val="none" w:sz="0" w:space="0" w:color="auto"/>
        <w:bottom w:val="none" w:sz="0" w:space="0" w:color="auto"/>
        <w:right w:val="none" w:sz="0" w:space="0" w:color="auto"/>
      </w:divBdr>
    </w:div>
    <w:div w:id="883254826">
      <w:marLeft w:val="640"/>
      <w:marRight w:val="0"/>
      <w:marTop w:val="0"/>
      <w:marBottom w:val="0"/>
      <w:divBdr>
        <w:top w:val="none" w:sz="0" w:space="0" w:color="auto"/>
        <w:left w:val="none" w:sz="0" w:space="0" w:color="auto"/>
        <w:bottom w:val="none" w:sz="0" w:space="0" w:color="auto"/>
        <w:right w:val="none" w:sz="0" w:space="0" w:color="auto"/>
      </w:divBdr>
    </w:div>
    <w:div w:id="883367288">
      <w:marLeft w:val="640"/>
      <w:marRight w:val="0"/>
      <w:marTop w:val="0"/>
      <w:marBottom w:val="0"/>
      <w:divBdr>
        <w:top w:val="none" w:sz="0" w:space="0" w:color="auto"/>
        <w:left w:val="none" w:sz="0" w:space="0" w:color="auto"/>
        <w:bottom w:val="none" w:sz="0" w:space="0" w:color="auto"/>
        <w:right w:val="none" w:sz="0" w:space="0" w:color="auto"/>
      </w:divBdr>
    </w:div>
    <w:div w:id="883368459">
      <w:marLeft w:val="640"/>
      <w:marRight w:val="0"/>
      <w:marTop w:val="0"/>
      <w:marBottom w:val="0"/>
      <w:divBdr>
        <w:top w:val="none" w:sz="0" w:space="0" w:color="auto"/>
        <w:left w:val="none" w:sz="0" w:space="0" w:color="auto"/>
        <w:bottom w:val="none" w:sz="0" w:space="0" w:color="auto"/>
        <w:right w:val="none" w:sz="0" w:space="0" w:color="auto"/>
      </w:divBdr>
    </w:div>
    <w:div w:id="883492338">
      <w:marLeft w:val="640"/>
      <w:marRight w:val="0"/>
      <w:marTop w:val="0"/>
      <w:marBottom w:val="0"/>
      <w:divBdr>
        <w:top w:val="none" w:sz="0" w:space="0" w:color="auto"/>
        <w:left w:val="none" w:sz="0" w:space="0" w:color="auto"/>
        <w:bottom w:val="none" w:sz="0" w:space="0" w:color="auto"/>
        <w:right w:val="none" w:sz="0" w:space="0" w:color="auto"/>
      </w:divBdr>
    </w:div>
    <w:div w:id="883521049">
      <w:marLeft w:val="640"/>
      <w:marRight w:val="0"/>
      <w:marTop w:val="0"/>
      <w:marBottom w:val="0"/>
      <w:divBdr>
        <w:top w:val="none" w:sz="0" w:space="0" w:color="auto"/>
        <w:left w:val="none" w:sz="0" w:space="0" w:color="auto"/>
        <w:bottom w:val="none" w:sz="0" w:space="0" w:color="auto"/>
        <w:right w:val="none" w:sz="0" w:space="0" w:color="auto"/>
      </w:divBdr>
    </w:div>
    <w:div w:id="883559214">
      <w:marLeft w:val="640"/>
      <w:marRight w:val="0"/>
      <w:marTop w:val="0"/>
      <w:marBottom w:val="0"/>
      <w:divBdr>
        <w:top w:val="none" w:sz="0" w:space="0" w:color="auto"/>
        <w:left w:val="none" w:sz="0" w:space="0" w:color="auto"/>
        <w:bottom w:val="none" w:sz="0" w:space="0" w:color="auto"/>
        <w:right w:val="none" w:sz="0" w:space="0" w:color="auto"/>
      </w:divBdr>
    </w:div>
    <w:div w:id="883564843">
      <w:marLeft w:val="640"/>
      <w:marRight w:val="0"/>
      <w:marTop w:val="0"/>
      <w:marBottom w:val="0"/>
      <w:divBdr>
        <w:top w:val="none" w:sz="0" w:space="0" w:color="auto"/>
        <w:left w:val="none" w:sz="0" w:space="0" w:color="auto"/>
        <w:bottom w:val="none" w:sz="0" w:space="0" w:color="auto"/>
        <w:right w:val="none" w:sz="0" w:space="0" w:color="auto"/>
      </w:divBdr>
    </w:div>
    <w:div w:id="883642714">
      <w:marLeft w:val="640"/>
      <w:marRight w:val="0"/>
      <w:marTop w:val="0"/>
      <w:marBottom w:val="0"/>
      <w:divBdr>
        <w:top w:val="none" w:sz="0" w:space="0" w:color="auto"/>
        <w:left w:val="none" w:sz="0" w:space="0" w:color="auto"/>
        <w:bottom w:val="none" w:sz="0" w:space="0" w:color="auto"/>
        <w:right w:val="none" w:sz="0" w:space="0" w:color="auto"/>
      </w:divBdr>
    </w:div>
    <w:div w:id="883714896">
      <w:marLeft w:val="640"/>
      <w:marRight w:val="0"/>
      <w:marTop w:val="0"/>
      <w:marBottom w:val="0"/>
      <w:divBdr>
        <w:top w:val="none" w:sz="0" w:space="0" w:color="auto"/>
        <w:left w:val="none" w:sz="0" w:space="0" w:color="auto"/>
        <w:bottom w:val="none" w:sz="0" w:space="0" w:color="auto"/>
        <w:right w:val="none" w:sz="0" w:space="0" w:color="auto"/>
      </w:divBdr>
    </w:div>
    <w:div w:id="883755689">
      <w:marLeft w:val="640"/>
      <w:marRight w:val="0"/>
      <w:marTop w:val="0"/>
      <w:marBottom w:val="0"/>
      <w:divBdr>
        <w:top w:val="none" w:sz="0" w:space="0" w:color="auto"/>
        <w:left w:val="none" w:sz="0" w:space="0" w:color="auto"/>
        <w:bottom w:val="none" w:sz="0" w:space="0" w:color="auto"/>
        <w:right w:val="none" w:sz="0" w:space="0" w:color="auto"/>
      </w:divBdr>
    </w:div>
    <w:div w:id="883829679">
      <w:marLeft w:val="640"/>
      <w:marRight w:val="0"/>
      <w:marTop w:val="0"/>
      <w:marBottom w:val="0"/>
      <w:divBdr>
        <w:top w:val="none" w:sz="0" w:space="0" w:color="auto"/>
        <w:left w:val="none" w:sz="0" w:space="0" w:color="auto"/>
        <w:bottom w:val="none" w:sz="0" w:space="0" w:color="auto"/>
        <w:right w:val="none" w:sz="0" w:space="0" w:color="auto"/>
      </w:divBdr>
    </w:div>
    <w:div w:id="883831658">
      <w:marLeft w:val="640"/>
      <w:marRight w:val="0"/>
      <w:marTop w:val="0"/>
      <w:marBottom w:val="0"/>
      <w:divBdr>
        <w:top w:val="none" w:sz="0" w:space="0" w:color="auto"/>
        <w:left w:val="none" w:sz="0" w:space="0" w:color="auto"/>
        <w:bottom w:val="none" w:sz="0" w:space="0" w:color="auto"/>
        <w:right w:val="none" w:sz="0" w:space="0" w:color="auto"/>
      </w:divBdr>
    </w:div>
    <w:div w:id="883902765">
      <w:marLeft w:val="640"/>
      <w:marRight w:val="0"/>
      <w:marTop w:val="0"/>
      <w:marBottom w:val="0"/>
      <w:divBdr>
        <w:top w:val="none" w:sz="0" w:space="0" w:color="auto"/>
        <w:left w:val="none" w:sz="0" w:space="0" w:color="auto"/>
        <w:bottom w:val="none" w:sz="0" w:space="0" w:color="auto"/>
        <w:right w:val="none" w:sz="0" w:space="0" w:color="auto"/>
      </w:divBdr>
    </w:div>
    <w:div w:id="883908894">
      <w:marLeft w:val="640"/>
      <w:marRight w:val="0"/>
      <w:marTop w:val="0"/>
      <w:marBottom w:val="0"/>
      <w:divBdr>
        <w:top w:val="none" w:sz="0" w:space="0" w:color="auto"/>
        <w:left w:val="none" w:sz="0" w:space="0" w:color="auto"/>
        <w:bottom w:val="none" w:sz="0" w:space="0" w:color="auto"/>
        <w:right w:val="none" w:sz="0" w:space="0" w:color="auto"/>
      </w:divBdr>
    </w:div>
    <w:div w:id="883954804">
      <w:marLeft w:val="640"/>
      <w:marRight w:val="0"/>
      <w:marTop w:val="0"/>
      <w:marBottom w:val="0"/>
      <w:divBdr>
        <w:top w:val="none" w:sz="0" w:space="0" w:color="auto"/>
        <w:left w:val="none" w:sz="0" w:space="0" w:color="auto"/>
        <w:bottom w:val="none" w:sz="0" w:space="0" w:color="auto"/>
        <w:right w:val="none" w:sz="0" w:space="0" w:color="auto"/>
      </w:divBdr>
    </w:div>
    <w:div w:id="883980005">
      <w:marLeft w:val="640"/>
      <w:marRight w:val="0"/>
      <w:marTop w:val="0"/>
      <w:marBottom w:val="0"/>
      <w:divBdr>
        <w:top w:val="none" w:sz="0" w:space="0" w:color="auto"/>
        <w:left w:val="none" w:sz="0" w:space="0" w:color="auto"/>
        <w:bottom w:val="none" w:sz="0" w:space="0" w:color="auto"/>
        <w:right w:val="none" w:sz="0" w:space="0" w:color="auto"/>
      </w:divBdr>
    </w:div>
    <w:div w:id="884023245">
      <w:marLeft w:val="640"/>
      <w:marRight w:val="0"/>
      <w:marTop w:val="0"/>
      <w:marBottom w:val="0"/>
      <w:divBdr>
        <w:top w:val="none" w:sz="0" w:space="0" w:color="auto"/>
        <w:left w:val="none" w:sz="0" w:space="0" w:color="auto"/>
        <w:bottom w:val="none" w:sz="0" w:space="0" w:color="auto"/>
        <w:right w:val="none" w:sz="0" w:space="0" w:color="auto"/>
      </w:divBdr>
    </w:div>
    <w:div w:id="884148051">
      <w:marLeft w:val="640"/>
      <w:marRight w:val="0"/>
      <w:marTop w:val="0"/>
      <w:marBottom w:val="0"/>
      <w:divBdr>
        <w:top w:val="none" w:sz="0" w:space="0" w:color="auto"/>
        <w:left w:val="none" w:sz="0" w:space="0" w:color="auto"/>
        <w:bottom w:val="none" w:sz="0" w:space="0" w:color="auto"/>
        <w:right w:val="none" w:sz="0" w:space="0" w:color="auto"/>
      </w:divBdr>
    </w:div>
    <w:div w:id="884173653">
      <w:marLeft w:val="640"/>
      <w:marRight w:val="0"/>
      <w:marTop w:val="0"/>
      <w:marBottom w:val="0"/>
      <w:divBdr>
        <w:top w:val="none" w:sz="0" w:space="0" w:color="auto"/>
        <w:left w:val="none" w:sz="0" w:space="0" w:color="auto"/>
        <w:bottom w:val="none" w:sz="0" w:space="0" w:color="auto"/>
        <w:right w:val="none" w:sz="0" w:space="0" w:color="auto"/>
      </w:divBdr>
    </w:div>
    <w:div w:id="884177336">
      <w:marLeft w:val="640"/>
      <w:marRight w:val="0"/>
      <w:marTop w:val="0"/>
      <w:marBottom w:val="0"/>
      <w:divBdr>
        <w:top w:val="none" w:sz="0" w:space="0" w:color="auto"/>
        <w:left w:val="none" w:sz="0" w:space="0" w:color="auto"/>
        <w:bottom w:val="none" w:sz="0" w:space="0" w:color="auto"/>
        <w:right w:val="none" w:sz="0" w:space="0" w:color="auto"/>
      </w:divBdr>
    </w:div>
    <w:div w:id="884372207">
      <w:marLeft w:val="640"/>
      <w:marRight w:val="0"/>
      <w:marTop w:val="0"/>
      <w:marBottom w:val="0"/>
      <w:divBdr>
        <w:top w:val="none" w:sz="0" w:space="0" w:color="auto"/>
        <w:left w:val="none" w:sz="0" w:space="0" w:color="auto"/>
        <w:bottom w:val="none" w:sz="0" w:space="0" w:color="auto"/>
        <w:right w:val="none" w:sz="0" w:space="0" w:color="auto"/>
      </w:divBdr>
    </w:div>
    <w:div w:id="884559169">
      <w:marLeft w:val="640"/>
      <w:marRight w:val="0"/>
      <w:marTop w:val="0"/>
      <w:marBottom w:val="0"/>
      <w:divBdr>
        <w:top w:val="none" w:sz="0" w:space="0" w:color="auto"/>
        <w:left w:val="none" w:sz="0" w:space="0" w:color="auto"/>
        <w:bottom w:val="none" w:sz="0" w:space="0" w:color="auto"/>
        <w:right w:val="none" w:sz="0" w:space="0" w:color="auto"/>
      </w:divBdr>
    </w:div>
    <w:div w:id="884562014">
      <w:marLeft w:val="640"/>
      <w:marRight w:val="0"/>
      <w:marTop w:val="0"/>
      <w:marBottom w:val="0"/>
      <w:divBdr>
        <w:top w:val="none" w:sz="0" w:space="0" w:color="auto"/>
        <w:left w:val="none" w:sz="0" w:space="0" w:color="auto"/>
        <w:bottom w:val="none" w:sz="0" w:space="0" w:color="auto"/>
        <w:right w:val="none" w:sz="0" w:space="0" w:color="auto"/>
      </w:divBdr>
    </w:div>
    <w:div w:id="884608362">
      <w:marLeft w:val="640"/>
      <w:marRight w:val="0"/>
      <w:marTop w:val="0"/>
      <w:marBottom w:val="0"/>
      <w:divBdr>
        <w:top w:val="none" w:sz="0" w:space="0" w:color="auto"/>
        <w:left w:val="none" w:sz="0" w:space="0" w:color="auto"/>
        <w:bottom w:val="none" w:sz="0" w:space="0" w:color="auto"/>
        <w:right w:val="none" w:sz="0" w:space="0" w:color="auto"/>
      </w:divBdr>
    </w:div>
    <w:div w:id="884684076">
      <w:marLeft w:val="640"/>
      <w:marRight w:val="0"/>
      <w:marTop w:val="0"/>
      <w:marBottom w:val="0"/>
      <w:divBdr>
        <w:top w:val="none" w:sz="0" w:space="0" w:color="auto"/>
        <w:left w:val="none" w:sz="0" w:space="0" w:color="auto"/>
        <w:bottom w:val="none" w:sz="0" w:space="0" w:color="auto"/>
        <w:right w:val="none" w:sz="0" w:space="0" w:color="auto"/>
      </w:divBdr>
    </w:div>
    <w:div w:id="884753978">
      <w:marLeft w:val="640"/>
      <w:marRight w:val="0"/>
      <w:marTop w:val="0"/>
      <w:marBottom w:val="0"/>
      <w:divBdr>
        <w:top w:val="none" w:sz="0" w:space="0" w:color="auto"/>
        <w:left w:val="none" w:sz="0" w:space="0" w:color="auto"/>
        <w:bottom w:val="none" w:sz="0" w:space="0" w:color="auto"/>
        <w:right w:val="none" w:sz="0" w:space="0" w:color="auto"/>
      </w:divBdr>
    </w:div>
    <w:div w:id="884802783">
      <w:marLeft w:val="640"/>
      <w:marRight w:val="0"/>
      <w:marTop w:val="0"/>
      <w:marBottom w:val="0"/>
      <w:divBdr>
        <w:top w:val="none" w:sz="0" w:space="0" w:color="auto"/>
        <w:left w:val="none" w:sz="0" w:space="0" w:color="auto"/>
        <w:bottom w:val="none" w:sz="0" w:space="0" w:color="auto"/>
        <w:right w:val="none" w:sz="0" w:space="0" w:color="auto"/>
      </w:divBdr>
    </w:div>
    <w:div w:id="884829424">
      <w:marLeft w:val="640"/>
      <w:marRight w:val="0"/>
      <w:marTop w:val="0"/>
      <w:marBottom w:val="0"/>
      <w:divBdr>
        <w:top w:val="none" w:sz="0" w:space="0" w:color="auto"/>
        <w:left w:val="none" w:sz="0" w:space="0" w:color="auto"/>
        <w:bottom w:val="none" w:sz="0" w:space="0" w:color="auto"/>
        <w:right w:val="none" w:sz="0" w:space="0" w:color="auto"/>
      </w:divBdr>
    </w:div>
    <w:div w:id="884873275">
      <w:marLeft w:val="640"/>
      <w:marRight w:val="0"/>
      <w:marTop w:val="0"/>
      <w:marBottom w:val="0"/>
      <w:divBdr>
        <w:top w:val="none" w:sz="0" w:space="0" w:color="auto"/>
        <w:left w:val="none" w:sz="0" w:space="0" w:color="auto"/>
        <w:bottom w:val="none" w:sz="0" w:space="0" w:color="auto"/>
        <w:right w:val="none" w:sz="0" w:space="0" w:color="auto"/>
      </w:divBdr>
    </w:div>
    <w:div w:id="885026948">
      <w:marLeft w:val="640"/>
      <w:marRight w:val="0"/>
      <w:marTop w:val="0"/>
      <w:marBottom w:val="0"/>
      <w:divBdr>
        <w:top w:val="none" w:sz="0" w:space="0" w:color="auto"/>
        <w:left w:val="none" w:sz="0" w:space="0" w:color="auto"/>
        <w:bottom w:val="none" w:sz="0" w:space="0" w:color="auto"/>
        <w:right w:val="none" w:sz="0" w:space="0" w:color="auto"/>
      </w:divBdr>
    </w:div>
    <w:div w:id="885145056">
      <w:marLeft w:val="640"/>
      <w:marRight w:val="0"/>
      <w:marTop w:val="0"/>
      <w:marBottom w:val="0"/>
      <w:divBdr>
        <w:top w:val="none" w:sz="0" w:space="0" w:color="auto"/>
        <w:left w:val="none" w:sz="0" w:space="0" w:color="auto"/>
        <w:bottom w:val="none" w:sz="0" w:space="0" w:color="auto"/>
        <w:right w:val="none" w:sz="0" w:space="0" w:color="auto"/>
      </w:divBdr>
    </w:div>
    <w:div w:id="885340405">
      <w:marLeft w:val="640"/>
      <w:marRight w:val="0"/>
      <w:marTop w:val="0"/>
      <w:marBottom w:val="0"/>
      <w:divBdr>
        <w:top w:val="none" w:sz="0" w:space="0" w:color="auto"/>
        <w:left w:val="none" w:sz="0" w:space="0" w:color="auto"/>
        <w:bottom w:val="none" w:sz="0" w:space="0" w:color="auto"/>
        <w:right w:val="none" w:sz="0" w:space="0" w:color="auto"/>
      </w:divBdr>
    </w:div>
    <w:div w:id="885410535">
      <w:marLeft w:val="640"/>
      <w:marRight w:val="0"/>
      <w:marTop w:val="0"/>
      <w:marBottom w:val="0"/>
      <w:divBdr>
        <w:top w:val="none" w:sz="0" w:space="0" w:color="auto"/>
        <w:left w:val="none" w:sz="0" w:space="0" w:color="auto"/>
        <w:bottom w:val="none" w:sz="0" w:space="0" w:color="auto"/>
        <w:right w:val="none" w:sz="0" w:space="0" w:color="auto"/>
      </w:divBdr>
    </w:div>
    <w:div w:id="885410724">
      <w:marLeft w:val="640"/>
      <w:marRight w:val="0"/>
      <w:marTop w:val="0"/>
      <w:marBottom w:val="0"/>
      <w:divBdr>
        <w:top w:val="none" w:sz="0" w:space="0" w:color="auto"/>
        <w:left w:val="none" w:sz="0" w:space="0" w:color="auto"/>
        <w:bottom w:val="none" w:sz="0" w:space="0" w:color="auto"/>
        <w:right w:val="none" w:sz="0" w:space="0" w:color="auto"/>
      </w:divBdr>
    </w:div>
    <w:div w:id="885482683">
      <w:marLeft w:val="640"/>
      <w:marRight w:val="0"/>
      <w:marTop w:val="0"/>
      <w:marBottom w:val="0"/>
      <w:divBdr>
        <w:top w:val="none" w:sz="0" w:space="0" w:color="auto"/>
        <w:left w:val="none" w:sz="0" w:space="0" w:color="auto"/>
        <w:bottom w:val="none" w:sz="0" w:space="0" w:color="auto"/>
        <w:right w:val="none" w:sz="0" w:space="0" w:color="auto"/>
      </w:divBdr>
    </w:div>
    <w:div w:id="885722161">
      <w:marLeft w:val="640"/>
      <w:marRight w:val="0"/>
      <w:marTop w:val="0"/>
      <w:marBottom w:val="0"/>
      <w:divBdr>
        <w:top w:val="none" w:sz="0" w:space="0" w:color="auto"/>
        <w:left w:val="none" w:sz="0" w:space="0" w:color="auto"/>
        <w:bottom w:val="none" w:sz="0" w:space="0" w:color="auto"/>
        <w:right w:val="none" w:sz="0" w:space="0" w:color="auto"/>
      </w:divBdr>
    </w:div>
    <w:div w:id="885794505">
      <w:marLeft w:val="640"/>
      <w:marRight w:val="0"/>
      <w:marTop w:val="0"/>
      <w:marBottom w:val="0"/>
      <w:divBdr>
        <w:top w:val="none" w:sz="0" w:space="0" w:color="auto"/>
        <w:left w:val="none" w:sz="0" w:space="0" w:color="auto"/>
        <w:bottom w:val="none" w:sz="0" w:space="0" w:color="auto"/>
        <w:right w:val="none" w:sz="0" w:space="0" w:color="auto"/>
      </w:divBdr>
    </w:div>
    <w:div w:id="885801394">
      <w:marLeft w:val="640"/>
      <w:marRight w:val="0"/>
      <w:marTop w:val="0"/>
      <w:marBottom w:val="0"/>
      <w:divBdr>
        <w:top w:val="none" w:sz="0" w:space="0" w:color="auto"/>
        <w:left w:val="none" w:sz="0" w:space="0" w:color="auto"/>
        <w:bottom w:val="none" w:sz="0" w:space="0" w:color="auto"/>
        <w:right w:val="none" w:sz="0" w:space="0" w:color="auto"/>
      </w:divBdr>
    </w:div>
    <w:div w:id="885870184">
      <w:marLeft w:val="640"/>
      <w:marRight w:val="0"/>
      <w:marTop w:val="0"/>
      <w:marBottom w:val="0"/>
      <w:divBdr>
        <w:top w:val="none" w:sz="0" w:space="0" w:color="auto"/>
        <w:left w:val="none" w:sz="0" w:space="0" w:color="auto"/>
        <w:bottom w:val="none" w:sz="0" w:space="0" w:color="auto"/>
        <w:right w:val="none" w:sz="0" w:space="0" w:color="auto"/>
      </w:divBdr>
    </w:div>
    <w:div w:id="885876042">
      <w:marLeft w:val="640"/>
      <w:marRight w:val="0"/>
      <w:marTop w:val="0"/>
      <w:marBottom w:val="0"/>
      <w:divBdr>
        <w:top w:val="none" w:sz="0" w:space="0" w:color="auto"/>
        <w:left w:val="none" w:sz="0" w:space="0" w:color="auto"/>
        <w:bottom w:val="none" w:sz="0" w:space="0" w:color="auto"/>
        <w:right w:val="none" w:sz="0" w:space="0" w:color="auto"/>
      </w:divBdr>
    </w:div>
    <w:div w:id="885918300">
      <w:marLeft w:val="640"/>
      <w:marRight w:val="0"/>
      <w:marTop w:val="0"/>
      <w:marBottom w:val="0"/>
      <w:divBdr>
        <w:top w:val="none" w:sz="0" w:space="0" w:color="auto"/>
        <w:left w:val="none" w:sz="0" w:space="0" w:color="auto"/>
        <w:bottom w:val="none" w:sz="0" w:space="0" w:color="auto"/>
        <w:right w:val="none" w:sz="0" w:space="0" w:color="auto"/>
      </w:divBdr>
    </w:div>
    <w:div w:id="885947444">
      <w:marLeft w:val="640"/>
      <w:marRight w:val="0"/>
      <w:marTop w:val="0"/>
      <w:marBottom w:val="0"/>
      <w:divBdr>
        <w:top w:val="none" w:sz="0" w:space="0" w:color="auto"/>
        <w:left w:val="none" w:sz="0" w:space="0" w:color="auto"/>
        <w:bottom w:val="none" w:sz="0" w:space="0" w:color="auto"/>
        <w:right w:val="none" w:sz="0" w:space="0" w:color="auto"/>
      </w:divBdr>
    </w:div>
    <w:div w:id="885989737">
      <w:marLeft w:val="640"/>
      <w:marRight w:val="0"/>
      <w:marTop w:val="0"/>
      <w:marBottom w:val="0"/>
      <w:divBdr>
        <w:top w:val="none" w:sz="0" w:space="0" w:color="auto"/>
        <w:left w:val="none" w:sz="0" w:space="0" w:color="auto"/>
        <w:bottom w:val="none" w:sz="0" w:space="0" w:color="auto"/>
        <w:right w:val="none" w:sz="0" w:space="0" w:color="auto"/>
      </w:divBdr>
    </w:div>
    <w:div w:id="885992935">
      <w:marLeft w:val="640"/>
      <w:marRight w:val="0"/>
      <w:marTop w:val="0"/>
      <w:marBottom w:val="0"/>
      <w:divBdr>
        <w:top w:val="none" w:sz="0" w:space="0" w:color="auto"/>
        <w:left w:val="none" w:sz="0" w:space="0" w:color="auto"/>
        <w:bottom w:val="none" w:sz="0" w:space="0" w:color="auto"/>
        <w:right w:val="none" w:sz="0" w:space="0" w:color="auto"/>
      </w:divBdr>
    </w:div>
    <w:div w:id="886062239">
      <w:marLeft w:val="640"/>
      <w:marRight w:val="0"/>
      <w:marTop w:val="0"/>
      <w:marBottom w:val="0"/>
      <w:divBdr>
        <w:top w:val="none" w:sz="0" w:space="0" w:color="auto"/>
        <w:left w:val="none" w:sz="0" w:space="0" w:color="auto"/>
        <w:bottom w:val="none" w:sz="0" w:space="0" w:color="auto"/>
        <w:right w:val="none" w:sz="0" w:space="0" w:color="auto"/>
      </w:divBdr>
    </w:div>
    <w:div w:id="886179858">
      <w:marLeft w:val="640"/>
      <w:marRight w:val="0"/>
      <w:marTop w:val="0"/>
      <w:marBottom w:val="0"/>
      <w:divBdr>
        <w:top w:val="none" w:sz="0" w:space="0" w:color="auto"/>
        <w:left w:val="none" w:sz="0" w:space="0" w:color="auto"/>
        <w:bottom w:val="none" w:sz="0" w:space="0" w:color="auto"/>
        <w:right w:val="none" w:sz="0" w:space="0" w:color="auto"/>
      </w:divBdr>
    </w:div>
    <w:div w:id="886188418">
      <w:marLeft w:val="640"/>
      <w:marRight w:val="0"/>
      <w:marTop w:val="0"/>
      <w:marBottom w:val="0"/>
      <w:divBdr>
        <w:top w:val="none" w:sz="0" w:space="0" w:color="auto"/>
        <w:left w:val="none" w:sz="0" w:space="0" w:color="auto"/>
        <w:bottom w:val="none" w:sz="0" w:space="0" w:color="auto"/>
        <w:right w:val="none" w:sz="0" w:space="0" w:color="auto"/>
      </w:divBdr>
    </w:div>
    <w:div w:id="886338383">
      <w:marLeft w:val="640"/>
      <w:marRight w:val="0"/>
      <w:marTop w:val="0"/>
      <w:marBottom w:val="0"/>
      <w:divBdr>
        <w:top w:val="none" w:sz="0" w:space="0" w:color="auto"/>
        <w:left w:val="none" w:sz="0" w:space="0" w:color="auto"/>
        <w:bottom w:val="none" w:sz="0" w:space="0" w:color="auto"/>
        <w:right w:val="none" w:sz="0" w:space="0" w:color="auto"/>
      </w:divBdr>
    </w:div>
    <w:div w:id="886374497">
      <w:marLeft w:val="640"/>
      <w:marRight w:val="0"/>
      <w:marTop w:val="0"/>
      <w:marBottom w:val="0"/>
      <w:divBdr>
        <w:top w:val="none" w:sz="0" w:space="0" w:color="auto"/>
        <w:left w:val="none" w:sz="0" w:space="0" w:color="auto"/>
        <w:bottom w:val="none" w:sz="0" w:space="0" w:color="auto"/>
        <w:right w:val="none" w:sz="0" w:space="0" w:color="auto"/>
      </w:divBdr>
    </w:div>
    <w:div w:id="886450005">
      <w:marLeft w:val="640"/>
      <w:marRight w:val="0"/>
      <w:marTop w:val="0"/>
      <w:marBottom w:val="0"/>
      <w:divBdr>
        <w:top w:val="none" w:sz="0" w:space="0" w:color="auto"/>
        <w:left w:val="none" w:sz="0" w:space="0" w:color="auto"/>
        <w:bottom w:val="none" w:sz="0" w:space="0" w:color="auto"/>
        <w:right w:val="none" w:sz="0" w:space="0" w:color="auto"/>
      </w:divBdr>
    </w:div>
    <w:div w:id="886572945">
      <w:marLeft w:val="640"/>
      <w:marRight w:val="0"/>
      <w:marTop w:val="0"/>
      <w:marBottom w:val="0"/>
      <w:divBdr>
        <w:top w:val="none" w:sz="0" w:space="0" w:color="auto"/>
        <w:left w:val="none" w:sz="0" w:space="0" w:color="auto"/>
        <w:bottom w:val="none" w:sz="0" w:space="0" w:color="auto"/>
        <w:right w:val="none" w:sz="0" w:space="0" w:color="auto"/>
      </w:divBdr>
    </w:div>
    <w:div w:id="886573322">
      <w:marLeft w:val="640"/>
      <w:marRight w:val="0"/>
      <w:marTop w:val="0"/>
      <w:marBottom w:val="0"/>
      <w:divBdr>
        <w:top w:val="none" w:sz="0" w:space="0" w:color="auto"/>
        <w:left w:val="none" w:sz="0" w:space="0" w:color="auto"/>
        <w:bottom w:val="none" w:sz="0" w:space="0" w:color="auto"/>
        <w:right w:val="none" w:sz="0" w:space="0" w:color="auto"/>
      </w:divBdr>
    </w:div>
    <w:div w:id="886647208">
      <w:marLeft w:val="640"/>
      <w:marRight w:val="0"/>
      <w:marTop w:val="0"/>
      <w:marBottom w:val="0"/>
      <w:divBdr>
        <w:top w:val="none" w:sz="0" w:space="0" w:color="auto"/>
        <w:left w:val="none" w:sz="0" w:space="0" w:color="auto"/>
        <w:bottom w:val="none" w:sz="0" w:space="0" w:color="auto"/>
        <w:right w:val="none" w:sz="0" w:space="0" w:color="auto"/>
      </w:divBdr>
    </w:div>
    <w:div w:id="886793921">
      <w:marLeft w:val="640"/>
      <w:marRight w:val="0"/>
      <w:marTop w:val="0"/>
      <w:marBottom w:val="0"/>
      <w:divBdr>
        <w:top w:val="none" w:sz="0" w:space="0" w:color="auto"/>
        <w:left w:val="none" w:sz="0" w:space="0" w:color="auto"/>
        <w:bottom w:val="none" w:sz="0" w:space="0" w:color="auto"/>
        <w:right w:val="none" w:sz="0" w:space="0" w:color="auto"/>
      </w:divBdr>
    </w:div>
    <w:div w:id="886911839">
      <w:marLeft w:val="640"/>
      <w:marRight w:val="0"/>
      <w:marTop w:val="0"/>
      <w:marBottom w:val="0"/>
      <w:divBdr>
        <w:top w:val="none" w:sz="0" w:space="0" w:color="auto"/>
        <w:left w:val="none" w:sz="0" w:space="0" w:color="auto"/>
        <w:bottom w:val="none" w:sz="0" w:space="0" w:color="auto"/>
        <w:right w:val="none" w:sz="0" w:space="0" w:color="auto"/>
      </w:divBdr>
    </w:div>
    <w:div w:id="886918987">
      <w:marLeft w:val="640"/>
      <w:marRight w:val="0"/>
      <w:marTop w:val="0"/>
      <w:marBottom w:val="0"/>
      <w:divBdr>
        <w:top w:val="none" w:sz="0" w:space="0" w:color="auto"/>
        <w:left w:val="none" w:sz="0" w:space="0" w:color="auto"/>
        <w:bottom w:val="none" w:sz="0" w:space="0" w:color="auto"/>
        <w:right w:val="none" w:sz="0" w:space="0" w:color="auto"/>
      </w:divBdr>
    </w:div>
    <w:div w:id="886986254">
      <w:marLeft w:val="640"/>
      <w:marRight w:val="0"/>
      <w:marTop w:val="0"/>
      <w:marBottom w:val="0"/>
      <w:divBdr>
        <w:top w:val="none" w:sz="0" w:space="0" w:color="auto"/>
        <w:left w:val="none" w:sz="0" w:space="0" w:color="auto"/>
        <w:bottom w:val="none" w:sz="0" w:space="0" w:color="auto"/>
        <w:right w:val="none" w:sz="0" w:space="0" w:color="auto"/>
      </w:divBdr>
    </w:div>
    <w:div w:id="887374877">
      <w:marLeft w:val="640"/>
      <w:marRight w:val="0"/>
      <w:marTop w:val="0"/>
      <w:marBottom w:val="0"/>
      <w:divBdr>
        <w:top w:val="none" w:sz="0" w:space="0" w:color="auto"/>
        <w:left w:val="none" w:sz="0" w:space="0" w:color="auto"/>
        <w:bottom w:val="none" w:sz="0" w:space="0" w:color="auto"/>
        <w:right w:val="none" w:sz="0" w:space="0" w:color="auto"/>
      </w:divBdr>
    </w:div>
    <w:div w:id="887448677">
      <w:marLeft w:val="640"/>
      <w:marRight w:val="0"/>
      <w:marTop w:val="0"/>
      <w:marBottom w:val="0"/>
      <w:divBdr>
        <w:top w:val="none" w:sz="0" w:space="0" w:color="auto"/>
        <w:left w:val="none" w:sz="0" w:space="0" w:color="auto"/>
        <w:bottom w:val="none" w:sz="0" w:space="0" w:color="auto"/>
        <w:right w:val="none" w:sz="0" w:space="0" w:color="auto"/>
      </w:divBdr>
    </w:div>
    <w:div w:id="887491665">
      <w:marLeft w:val="640"/>
      <w:marRight w:val="0"/>
      <w:marTop w:val="0"/>
      <w:marBottom w:val="0"/>
      <w:divBdr>
        <w:top w:val="none" w:sz="0" w:space="0" w:color="auto"/>
        <w:left w:val="none" w:sz="0" w:space="0" w:color="auto"/>
        <w:bottom w:val="none" w:sz="0" w:space="0" w:color="auto"/>
        <w:right w:val="none" w:sz="0" w:space="0" w:color="auto"/>
      </w:divBdr>
    </w:div>
    <w:div w:id="887494107">
      <w:marLeft w:val="640"/>
      <w:marRight w:val="0"/>
      <w:marTop w:val="0"/>
      <w:marBottom w:val="0"/>
      <w:divBdr>
        <w:top w:val="none" w:sz="0" w:space="0" w:color="auto"/>
        <w:left w:val="none" w:sz="0" w:space="0" w:color="auto"/>
        <w:bottom w:val="none" w:sz="0" w:space="0" w:color="auto"/>
        <w:right w:val="none" w:sz="0" w:space="0" w:color="auto"/>
      </w:divBdr>
    </w:div>
    <w:div w:id="887497984">
      <w:marLeft w:val="640"/>
      <w:marRight w:val="0"/>
      <w:marTop w:val="0"/>
      <w:marBottom w:val="0"/>
      <w:divBdr>
        <w:top w:val="none" w:sz="0" w:space="0" w:color="auto"/>
        <w:left w:val="none" w:sz="0" w:space="0" w:color="auto"/>
        <w:bottom w:val="none" w:sz="0" w:space="0" w:color="auto"/>
        <w:right w:val="none" w:sz="0" w:space="0" w:color="auto"/>
      </w:divBdr>
    </w:div>
    <w:div w:id="887566309">
      <w:marLeft w:val="640"/>
      <w:marRight w:val="0"/>
      <w:marTop w:val="0"/>
      <w:marBottom w:val="0"/>
      <w:divBdr>
        <w:top w:val="none" w:sz="0" w:space="0" w:color="auto"/>
        <w:left w:val="none" w:sz="0" w:space="0" w:color="auto"/>
        <w:bottom w:val="none" w:sz="0" w:space="0" w:color="auto"/>
        <w:right w:val="none" w:sz="0" w:space="0" w:color="auto"/>
      </w:divBdr>
    </w:div>
    <w:div w:id="887570411">
      <w:marLeft w:val="640"/>
      <w:marRight w:val="0"/>
      <w:marTop w:val="0"/>
      <w:marBottom w:val="0"/>
      <w:divBdr>
        <w:top w:val="none" w:sz="0" w:space="0" w:color="auto"/>
        <w:left w:val="none" w:sz="0" w:space="0" w:color="auto"/>
        <w:bottom w:val="none" w:sz="0" w:space="0" w:color="auto"/>
        <w:right w:val="none" w:sz="0" w:space="0" w:color="auto"/>
      </w:divBdr>
    </w:div>
    <w:div w:id="887573073">
      <w:marLeft w:val="640"/>
      <w:marRight w:val="0"/>
      <w:marTop w:val="0"/>
      <w:marBottom w:val="0"/>
      <w:divBdr>
        <w:top w:val="none" w:sz="0" w:space="0" w:color="auto"/>
        <w:left w:val="none" w:sz="0" w:space="0" w:color="auto"/>
        <w:bottom w:val="none" w:sz="0" w:space="0" w:color="auto"/>
        <w:right w:val="none" w:sz="0" w:space="0" w:color="auto"/>
      </w:divBdr>
    </w:div>
    <w:div w:id="887642434">
      <w:marLeft w:val="640"/>
      <w:marRight w:val="0"/>
      <w:marTop w:val="0"/>
      <w:marBottom w:val="0"/>
      <w:divBdr>
        <w:top w:val="none" w:sz="0" w:space="0" w:color="auto"/>
        <w:left w:val="none" w:sz="0" w:space="0" w:color="auto"/>
        <w:bottom w:val="none" w:sz="0" w:space="0" w:color="auto"/>
        <w:right w:val="none" w:sz="0" w:space="0" w:color="auto"/>
      </w:divBdr>
    </w:div>
    <w:div w:id="887644216">
      <w:marLeft w:val="640"/>
      <w:marRight w:val="0"/>
      <w:marTop w:val="0"/>
      <w:marBottom w:val="0"/>
      <w:divBdr>
        <w:top w:val="none" w:sz="0" w:space="0" w:color="auto"/>
        <w:left w:val="none" w:sz="0" w:space="0" w:color="auto"/>
        <w:bottom w:val="none" w:sz="0" w:space="0" w:color="auto"/>
        <w:right w:val="none" w:sz="0" w:space="0" w:color="auto"/>
      </w:divBdr>
    </w:div>
    <w:div w:id="887645194">
      <w:marLeft w:val="640"/>
      <w:marRight w:val="0"/>
      <w:marTop w:val="0"/>
      <w:marBottom w:val="0"/>
      <w:divBdr>
        <w:top w:val="none" w:sz="0" w:space="0" w:color="auto"/>
        <w:left w:val="none" w:sz="0" w:space="0" w:color="auto"/>
        <w:bottom w:val="none" w:sz="0" w:space="0" w:color="auto"/>
        <w:right w:val="none" w:sz="0" w:space="0" w:color="auto"/>
      </w:divBdr>
    </w:div>
    <w:div w:id="887645703">
      <w:marLeft w:val="640"/>
      <w:marRight w:val="0"/>
      <w:marTop w:val="0"/>
      <w:marBottom w:val="0"/>
      <w:divBdr>
        <w:top w:val="none" w:sz="0" w:space="0" w:color="auto"/>
        <w:left w:val="none" w:sz="0" w:space="0" w:color="auto"/>
        <w:bottom w:val="none" w:sz="0" w:space="0" w:color="auto"/>
        <w:right w:val="none" w:sz="0" w:space="0" w:color="auto"/>
      </w:divBdr>
    </w:div>
    <w:div w:id="887837278">
      <w:marLeft w:val="640"/>
      <w:marRight w:val="0"/>
      <w:marTop w:val="0"/>
      <w:marBottom w:val="0"/>
      <w:divBdr>
        <w:top w:val="none" w:sz="0" w:space="0" w:color="auto"/>
        <w:left w:val="none" w:sz="0" w:space="0" w:color="auto"/>
        <w:bottom w:val="none" w:sz="0" w:space="0" w:color="auto"/>
        <w:right w:val="none" w:sz="0" w:space="0" w:color="auto"/>
      </w:divBdr>
    </w:div>
    <w:div w:id="887841473">
      <w:marLeft w:val="640"/>
      <w:marRight w:val="0"/>
      <w:marTop w:val="0"/>
      <w:marBottom w:val="0"/>
      <w:divBdr>
        <w:top w:val="none" w:sz="0" w:space="0" w:color="auto"/>
        <w:left w:val="none" w:sz="0" w:space="0" w:color="auto"/>
        <w:bottom w:val="none" w:sz="0" w:space="0" w:color="auto"/>
        <w:right w:val="none" w:sz="0" w:space="0" w:color="auto"/>
      </w:divBdr>
    </w:div>
    <w:div w:id="887885640">
      <w:marLeft w:val="640"/>
      <w:marRight w:val="0"/>
      <w:marTop w:val="0"/>
      <w:marBottom w:val="0"/>
      <w:divBdr>
        <w:top w:val="none" w:sz="0" w:space="0" w:color="auto"/>
        <w:left w:val="none" w:sz="0" w:space="0" w:color="auto"/>
        <w:bottom w:val="none" w:sz="0" w:space="0" w:color="auto"/>
        <w:right w:val="none" w:sz="0" w:space="0" w:color="auto"/>
      </w:divBdr>
    </w:div>
    <w:div w:id="887912352">
      <w:marLeft w:val="640"/>
      <w:marRight w:val="0"/>
      <w:marTop w:val="0"/>
      <w:marBottom w:val="0"/>
      <w:divBdr>
        <w:top w:val="none" w:sz="0" w:space="0" w:color="auto"/>
        <w:left w:val="none" w:sz="0" w:space="0" w:color="auto"/>
        <w:bottom w:val="none" w:sz="0" w:space="0" w:color="auto"/>
        <w:right w:val="none" w:sz="0" w:space="0" w:color="auto"/>
      </w:divBdr>
    </w:div>
    <w:div w:id="888032629">
      <w:marLeft w:val="640"/>
      <w:marRight w:val="0"/>
      <w:marTop w:val="0"/>
      <w:marBottom w:val="0"/>
      <w:divBdr>
        <w:top w:val="none" w:sz="0" w:space="0" w:color="auto"/>
        <w:left w:val="none" w:sz="0" w:space="0" w:color="auto"/>
        <w:bottom w:val="none" w:sz="0" w:space="0" w:color="auto"/>
        <w:right w:val="none" w:sz="0" w:space="0" w:color="auto"/>
      </w:divBdr>
    </w:div>
    <w:div w:id="888106862">
      <w:marLeft w:val="640"/>
      <w:marRight w:val="0"/>
      <w:marTop w:val="0"/>
      <w:marBottom w:val="0"/>
      <w:divBdr>
        <w:top w:val="none" w:sz="0" w:space="0" w:color="auto"/>
        <w:left w:val="none" w:sz="0" w:space="0" w:color="auto"/>
        <w:bottom w:val="none" w:sz="0" w:space="0" w:color="auto"/>
        <w:right w:val="none" w:sz="0" w:space="0" w:color="auto"/>
      </w:divBdr>
    </w:div>
    <w:div w:id="888107463">
      <w:marLeft w:val="640"/>
      <w:marRight w:val="0"/>
      <w:marTop w:val="0"/>
      <w:marBottom w:val="0"/>
      <w:divBdr>
        <w:top w:val="none" w:sz="0" w:space="0" w:color="auto"/>
        <w:left w:val="none" w:sz="0" w:space="0" w:color="auto"/>
        <w:bottom w:val="none" w:sz="0" w:space="0" w:color="auto"/>
        <w:right w:val="none" w:sz="0" w:space="0" w:color="auto"/>
      </w:divBdr>
    </w:div>
    <w:div w:id="888223387">
      <w:marLeft w:val="640"/>
      <w:marRight w:val="0"/>
      <w:marTop w:val="0"/>
      <w:marBottom w:val="0"/>
      <w:divBdr>
        <w:top w:val="none" w:sz="0" w:space="0" w:color="auto"/>
        <w:left w:val="none" w:sz="0" w:space="0" w:color="auto"/>
        <w:bottom w:val="none" w:sz="0" w:space="0" w:color="auto"/>
        <w:right w:val="none" w:sz="0" w:space="0" w:color="auto"/>
      </w:divBdr>
    </w:div>
    <w:div w:id="888491481">
      <w:marLeft w:val="640"/>
      <w:marRight w:val="0"/>
      <w:marTop w:val="0"/>
      <w:marBottom w:val="0"/>
      <w:divBdr>
        <w:top w:val="none" w:sz="0" w:space="0" w:color="auto"/>
        <w:left w:val="none" w:sz="0" w:space="0" w:color="auto"/>
        <w:bottom w:val="none" w:sz="0" w:space="0" w:color="auto"/>
        <w:right w:val="none" w:sz="0" w:space="0" w:color="auto"/>
      </w:divBdr>
    </w:div>
    <w:div w:id="888565646">
      <w:marLeft w:val="640"/>
      <w:marRight w:val="0"/>
      <w:marTop w:val="0"/>
      <w:marBottom w:val="0"/>
      <w:divBdr>
        <w:top w:val="none" w:sz="0" w:space="0" w:color="auto"/>
        <w:left w:val="none" w:sz="0" w:space="0" w:color="auto"/>
        <w:bottom w:val="none" w:sz="0" w:space="0" w:color="auto"/>
        <w:right w:val="none" w:sz="0" w:space="0" w:color="auto"/>
      </w:divBdr>
    </w:div>
    <w:div w:id="888615161">
      <w:marLeft w:val="640"/>
      <w:marRight w:val="0"/>
      <w:marTop w:val="0"/>
      <w:marBottom w:val="0"/>
      <w:divBdr>
        <w:top w:val="none" w:sz="0" w:space="0" w:color="auto"/>
        <w:left w:val="none" w:sz="0" w:space="0" w:color="auto"/>
        <w:bottom w:val="none" w:sz="0" w:space="0" w:color="auto"/>
        <w:right w:val="none" w:sz="0" w:space="0" w:color="auto"/>
      </w:divBdr>
    </w:div>
    <w:div w:id="888684412">
      <w:marLeft w:val="640"/>
      <w:marRight w:val="0"/>
      <w:marTop w:val="0"/>
      <w:marBottom w:val="0"/>
      <w:divBdr>
        <w:top w:val="none" w:sz="0" w:space="0" w:color="auto"/>
        <w:left w:val="none" w:sz="0" w:space="0" w:color="auto"/>
        <w:bottom w:val="none" w:sz="0" w:space="0" w:color="auto"/>
        <w:right w:val="none" w:sz="0" w:space="0" w:color="auto"/>
      </w:divBdr>
    </w:div>
    <w:div w:id="888763501">
      <w:marLeft w:val="640"/>
      <w:marRight w:val="0"/>
      <w:marTop w:val="0"/>
      <w:marBottom w:val="0"/>
      <w:divBdr>
        <w:top w:val="none" w:sz="0" w:space="0" w:color="auto"/>
        <w:left w:val="none" w:sz="0" w:space="0" w:color="auto"/>
        <w:bottom w:val="none" w:sz="0" w:space="0" w:color="auto"/>
        <w:right w:val="none" w:sz="0" w:space="0" w:color="auto"/>
      </w:divBdr>
    </w:div>
    <w:div w:id="888803529">
      <w:marLeft w:val="640"/>
      <w:marRight w:val="0"/>
      <w:marTop w:val="0"/>
      <w:marBottom w:val="0"/>
      <w:divBdr>
        <w:top w:val="none" w:sz="0" w:space="0" w:color="auto"/>
        <w:left w:val="none" w:sz="0" w:space="0" w:color="auto"/>
        <w:bottom w:val="none" w:sz="0" w:space="0" w:color="auto"/>
        <w:right w:val="none" w:sz="0" w:space="0" w:color="auto"/>
      </w:divBdr>
    </w:div>
    <w:div w:id="888952120">
      <w:marLeft w:val="640"/>
      <w:marRight w:val="0"/>
      <w:marTop w:val="0"/>
      <w:marBottom w:val="0"/>
      <w:divBdr>
        <w:top w:val="none" w:sz="0" w:space="0" w:color="auto"/>
        <w:left w:val="none" w:sz="0" w:space="0" w:color="auto"/>
        <w:bottom w:val="none" w:sz="0" w:space="0" w:color="auto"/>
        <w:right w:val="none" w:sz="0" w:space="0" w:color="auto"/>
      </w:divBdr>
    </w:div>
    <w:div w:id="888958127">
      <w:marLeft w:val="640"/>
      <w:marRight w:val="0"/>
      <w:marTop w:val="0"/>
      <w:marBottom w:val="0"/>
      <w:divBdr>
        <w:top w:val="none" w:sz="0" w:space="0" w:color="auto"/>
        <w:left w:val="none" w:sz="0" w:space="0" w:color="auto"/>
        <w:bottom w:val="none" w:sz="0" w:space="0" w:color="auto"/>
        <w:right w:val="none" w:sz="0" w:space="0" w:color="auto"/>
      </w:divBdr>
    </w:div>
    <w:div w:id="888960119">
      <w:marLeft w:val="640"/>
      <w:marRight w:val="0"/>
      <w:marTop w:val="0"/>
      <w:marBottom w:val="0"/>
      <w:divBdr>
        <w:top w:val="none" w:sz="0" w:space="0" w:color="auto"/>
        <w:left w:val="none" w:sz="0" w:space="0" w:color="auto"/>
        <w:bottom w:val="none" w:sz="0" w:space="0" w:color="auto"/>
        <w:right w:val="none" w:sz="0" w:space="0" w:color="auto"/>
      </w:divBdr>
    </w:div>
    <w:div w:id="888960231">
      <w:marLeft w:val="640"/>
      <w:marRight w:val="0"/>
      <w:marTop w:val="0"/>
      <w:marBottom w:val="0"/>
      <w:divBdr>
        <w:top w:val="none" w:sz="0" w:space="0" w:color="auto"/>
        <w:left w:val="none" w:sz="0" w:space="0" w:color="auto"/>
        <w:bottom w:val="none" w:sz="0" w:space="0" w:color="auto"/>
        <w:right w:val="none" w:sz="0" w:space="0" w:color="auto"/>
      </w:divBdr>
    </w:div>
    <w:div w:id="889001932">
      <w:marLeft w:val="640"/>
      <w:marRight w:val="0"/>
      <w:marTop w:val="0"/>
      <w:marBottom w:val="0"/>
      <w:divBdr>
        <w:top w:val="none" w:sz="0" w:space="0" w:color="auto"/>
        <w:left w:val="none" w:sz="0" w:space="0" w:color="auto"/>
        <w:bottom w:val="none" w:sz="0" w:space="0" w:color="auto"/>
        <w:right w:val="none" w:sz="0" w:space="0" w:color="auto"/>
      </w:divBdr>
    </w:div>
    <w:div w:id="889076829">
      <w:marLeft w:val="640"/>
      <w:marRight w:val="0"/>
      <w:marTop w:val="0"/>
      <w:marBottom w:val="0"/>
      <w:divBdr>
        <w:top w:val="none" w:sz="0" w:space="0" w:color="auto"/>
        <w:left w:val="none" w:sz="0" w:space="0" w:color="auto"/>
        <w:bottom w:val="none" w:sz="0" w:space="0" w:color="auto"/>
        <w:right w:val="none" w:sz="0" w:space="0" w:color="auto"/>
      </w:divBdr>
    </w:div>
    <w:div w:id="889148235">
      <w:marLeft w:val="640"/>
      <w:marRight w:val="0"/>
      <w:marTop w:val="0"/>
      <w:marBottom w:val="0"/>
      <w:divBdr>
        <w:top w:val="none" w:sz="0" w:space="0" w:color="auto"/>
        <w:left w:val="none" w:sz="0" w:space="0" w:color="auto"/>
        <w:bottom w:val="none" w:sz="0" w:space="0" w:color="auto"/>
        <w:right w:val="none" w:sz="0" w:space="0" w:color="auto"/>
      </w:divBdr>
    </w:div>
    <w:div w:id="889194422">
      <w:marLeft w:val="640"/>
      <w:marRight w:val="0"/>
      <w:marTop w:val="0"/>
      <w:marBottom w:val="0"/>
      <w:divBdr>
        <w:top w:val="none" w:sz="0" w:space="0" w:color="auto"/>
        <w:left w:val="none" w:sz="0" w:space="0" w:color="auto"/>
        <w:bottom w:val="none" w:sz="0" w:space="0" w:color="auto"/>
        <w:right w:val="none" w:sz="0" w:space="0" w:color="auto"/>
      </w:divBdr>
    </w:div>
    <w:div w:id="889221936">
      <w:marLeft w:val="640"/>
      <w:marRight w:val="0"/>
      <w:marTop w:val="0"/>
      <w:marBottom w:val="0"/>
      <w:divBdr>
        <w:top w:val="none" w:sz="0" w:space="0" w:color="auto"/>
        <w:left w:val="none" w:sz="0" w:space="0" w:color="auto"/>
        <w:bottom w:val="none" w:sz="0" w:space="0" w:color="auto"/>
        <w:right w:val="none" w:sz="0" w:space="0" w:color="auto"/>
      </w:divBdr>
    </w:div>
    <w:div w:id="889223085">
      <w:marLeft w:val="640"/>
      <w:marRight w:val="0"/>
      <w:marTop w:val="0"/>
      <w:marBottom w:val="0"/>
      <w:divBdr>
        <w:top w:val="none" w:sz="0" w:space="0" w:color="auto"/>
        <w:left w:val="none" w:sz="0" w:space="0" w:color="auto"/>
        <w:bottom w:val="none" w:sz="0" w:space="0" w:color="auto"/>
        <w:right w:val="none" w:sz="0" w:space="0" w:color="auto"/>
      </w:divBdr>
    </w:div>
    <w:div w:id="889266119">
      <w:marLeft w:val="640"/>
      <w:marRight w:val="0"/>
      <w:marTop w:val="0"/>
      <w:marBottom w:val="0"/>
      <w:divBdr>
        <w:top w:val="none" w:sz="0" w:space="0" w:color="auto"/>
        <w:left w:val="none" w:sz="0" w:space="0" w:color="auto"/>
        <w:bottom w:val="none" w:sz="0" w:space="0" w:color="auto"/>
        <w:right w:val="none" w:sz="0" w:space="0" w:color="auto"/>
      </w:divBdr>
    </w:div>
    <w:div w:id="889271902">
      <w:marLeft w:val="640"/>
      <w:marRight w:val="0"/>
      <w:marTop w:val="0"/>
      <w:marBottom w:val="0"/>
      <w:divBdr>
        <w:top w:val="none" w:sz="0" w:space="0" w:color="auto"/>
        <w:left w:val="none" w:sz="0" w:space="0" w:color="auto"/>
        <w:bottom w:val="none" w:sz="0" w:space="0" w:color="auto"/>
        <w:right w:val="none" w:sz="0" w:space="0" w:color="auto"/>
      </w:divBdr>
    </w:div>
    <w:div w:id="889272260">
      <w:marLeft w:val="640"/>
      <w:marRight w:val="0"/>
      <w:marTop w:val="0"/>
      <w:marBottom w:val="0"/>
      <w:divBdr>
        <w:top w:val="none" w:sz="0" w:space="0" w:color="auto"/>
        <w:left w:val="none" w:sz="0" w:space="0" w:color="auto"/>
        <w:bottom w:val="none" w:sz="0" w:space="0" w:color="auto"/>
        <w:right w:val="none" w:sz="0" w:space="0" w:color="auto"/>
      </w:divBdr>
    </w:div>
    <w:div w:id="889347356">
      <w:marLeft w:val="640"/>
      <w:marRight w:val="0"/>
      <w:marTop w:val="0"/>
      <w:marBottom w:val="0"/>
      <w:divBdr>
        <w:top w:val="none" w:sz="0" w:space="0" w:color="auto"/>
        <w:left w:val="none" w:sz="0" w:space="0" w:color="auto"/>
        <w:bottom w:val="none" w:sz="0" w:space="0" w:color="auto"/>
        <w:right w:val="none" w:sz="0" w:space="0" w:color="auto"/>
      </w:divBdr>
    </w:div>
    <w:div w:id="889415618">
      <w:marLeft w:val="640"/>
      <w:marRight w:val="0"/>
      <w:marTop w:val="0"/>
      <w:marBottom w:val="0"/>
      <w:divBdr>
        <w:top w:val="none" w:sz="0" w:space="0" w:color="auto"/>
        <w:left w:val="none" w:sz="0" w:space="0" w:color="auto"/>
        <w:bottom w:val="none" w:sz="0" w:space="0" w:color="auto"/>
        <w:right w:val="none" w:sz="0" w:space="0" w:color="auto"/>
      </w:divBdr>
    </w:div>
    <w:div w:id="889418991">
      <w:marLeft w:val="640"/>
      <w:marRight w:val="0"/>
      <w:marTop w:val="0"/>
      <w:marBottom w:val="0"/>
      <w:divBdr>
        <w:top w:val="none" w:sz="0" w:space="0" w:color="auto"/>
        <w:left w:val="none" w:sz="0" w:space="0" w:color="auto"/>
        <w:bottom w:val="none" w:sz="0" w:space="0" w:color="auto"/>
        <w:right w:val="none" w:sz="0" w:space="0" w:color="auto"/>
      </w:divBdr>
    </w:div>
    <w:div w:id="889421749">
      <w:marLeft w:val="640"/>
      <w:marRight w:val="0"/>
      <w:marTop w:val="0"/>
      <w:marBottom w:val="0"/>
      <w:divBdr>
        <w:top w:val="none" w:sz="0" w:space="0" w:color="auto"/>
        <w:left w:val="none" w:sz="0" w:space="0" w:color="auto"/>
        <w:bottom w:val="none" w:sz="0" w:space="0" w:color="auto"/>
        <w:right w:val="none" w:sz="0" w:space="0" w:color="auto"/>
      </w:divBdr>
    </w:div>
    <w:div w:id="889459677">
      <w:marLeft w:val="640"/>
      <w:marRight w:val="0"/>
      <w:marTop w:val="0"/>
      <w:marBottom w:val="0"/>
      <w:divBdr>
        <w:top w:val="none" w:sz="0" w:space="0" w:color="auto"/>
        <w:left w:val="none" w:sz="0" w:space="0" w:color="auto"/>
        <w:bottom w:val="none" w:sz="0" w:space="0" w:color="auto"/>
        <w:right w:val="none" w:sz="0" w:space="0" w:color="auto"/>
      </w:divBdr>
    </w:div>
    <w:div w:id="889535969">
      <w:marLeft w:val="640"/>
      <w:marRight w:val="0"/>
      <w:marTop w:val="0"/>
      <w:marBottom w:val="0"/>
      <w:divBdr>
        <w:top w:val="none" w:sz="0" w:space="0" w:color="auto"/>
        <w:left w:val="none" w:sz="0" w:space="0" w:color="auto"/>
        <w:bottom w:val="none" w:sz="0" w:space="0" w:color="auto"/>
        <w:right w:val="none" w:sz="0" w:space="0" w:color="auto"/>
      </w:divBdr>
    </w:div>
    <w:div w:id="889732185">
      <w:marLeft w:val="640"/>
      <w:marRight w:val="0"/>
      <w:marTop w:val="0"/>
      <w:marBottom w:val="0"/>
      <w:divBdr>
        <w:top w:val="none" w:sz="0" w:space="0" w:color="auto"/>
        <w:left w:val="none" w:sz="0" w:space="0" w:color="auto"/>
        <w:bottom w:val="none" w:sz="0" w:space="0" w:color="auto"/>
        <w:right w:val="none" w:sz="0" w:space="0" w:color="auto"/>
      </w:divBdr>
    </w:div>
    <w:div w:id="889850984">
      <w:marLeft w:val="640"/>
      <w:marRight w:val="0"/>
      <w:marTop w:val="0"/>
      <w:marBottom w:val="0"/>
      <w:divBdr>
        <w:top w:val="none" w:sz="0" w:space="0" w:color="auto"/>
        <w:left w:val="none" w:sz="0" w:space="0" w:color="auto"/>
        <w:bottom w:val="none" w:sz="0" w:space="0" w:color="auto"/>
        <w:right w:val="none" w:sz="0" w:space="0" w:color="auto"/>
      </w:divBdr>
    </w:div>
    <w:div w:id="889880036">
      <w:marLeft w:val="640"/>
      <w:marRight w:val="0"/>
      <w:marTop w:val="0"/>
      <w:marBottom w:val="0"/>
      <w:divBdr>
        <w:top w:val="none" w:sz="0" w:space="0" w:color="auto"/>
        <w:left w:val="none" w:sz="0" w:space="0" w:color="auto"/>
        <w:bottom w:val="none" w:sz="0" w:space="0" w:color="auto"/>
        <w:right w:val="none" w:sz="0" w:space="0" w:color="auto"/>
      </w:divBdr>
    </w:div>
    <w:div w:id="889922245">
      <w:marLeft w:val="640"/>
      <w:marRight w:val="0"/>
      <w:marTop w:val="0"/>
      <w:marBottom w:val="0"/>
      <w:divBdr>
        <w:top w:val="none" w:sz="0" w:space="0" w:color="auto"/>
        <w:left w:val="none" w:sz="0" w:space="0" w:color="auto"/>
        <w:bottom w:val="none" w:sz="0" w:space="0" w:color="auto"/>
        <w:right w:val="none" w:sz="0" w:space="0" w:color="auto"/>
      </w:divBdr>
    </w:div>
    <w:div w:id="889922306">
      <w:marLeft w:val="640"/>
      <w:marRight w:val="0"/>
      <w:marTop w:val="0"/>
      <w:marBottom w:val="0"/>
      <w:divBdr>
        <w:top w:val="none" w:sz="0" w:space="0" w:color="auto"/>
        <w:left w:val="none" w:sz="0" w:space="0" w:color="auto"/>
        <w:bottom w:val="none" w:sz="0" w:space="0" w:color="auto"/>
        <w:right w:val="none" w:sz="0" w:space="0" w:color="auto"/>
      </w:divBdr>
    </w:div>
    <w:div w:id="889997619">
      <w:marLeft w:val="640"/>
      <w:marRight w:val="0"/>
      <w:marTop w:val="0"/>
      <w:marBottom w:val="0"/>
      <w:divBdr>
        <w:top w:val="none" w:sz="0" w:space="0" w:color="auto"/>
        <w:left w:val="none" w:sz="0" w:space="0" w:color="auto"/>
        <w:bottom w:val="none" w:sz="0" w:space="0" w:color="auto"/>
        <w:right w:val="none" w:sz="0" w:space="0" w:color="auto"/>
      </w:divBdr>
    </w:div>
    <w:div w:id="889999609">
      <w:marLeft w:val="640"/>
      <w:marRight w:val="0"/>
      <w:marTop w:val="0"/>
      <w:marBottom w:val="0"/>
      <w:divBdr>
        <w:top w:val="none" w:sz="0" w:space="0" w:color="auto"/>
        <w:left w:val="none" w:sz="0" w:space="0" w:color="auto"/>
        <w:bottom w:val="none" w:sz="0" w:space="0" w:color="auto"/>
        <w:right w:val="none" w:sz="0" w:space="0" w:color="auto"/>
      </w:divBdr>
    </w:div>
    <w:div w:id="890000233">
      <w:marLeft w:val="640"/>
      <w:marRight w:val="0"/>
      <w:marTop w:val="0"/>
      <w:marBottom w:val="0"/>
      <w:divBdr>
        <w:top w:val="none" w:sz="0" w:space="0" w:color="auto"/>
        <w:left w:val="none" w:sz="0" w:space="0" w:color="auto"/>
        <w:bottom w:val="none" w:sz="0" w:space="0" w:color="auto"/>
        <w:right w:val="none" w:sz="0" w:space="0" w:color="auto"/>
      </w:divBdr>
    </w:div>
    <w:div w:id="890077158">
      <w:marLeft w:val="640"/>
      <w:marRight w:val="0"/>
      <w:marTop w:val="0"/>
      <w:marBottom w:val="0"/>
      <w:divBdr>
        <w:top w:val="none" w:sz="0" w:space="0" w:color="auto"/>
        <w:left w:val="none" w:sz="0" w:space="0" w:color="auto"/>
        <w:bottom w:val="none" w:sz="0" w:space="0" w:color="auto"/>
        <w:right w:val="none" w:sz="0" w:space="0" w:color="auto"/>
      </w:divBdr>
    </w:div>
    <w:div w:id="890116625">
      <w:marLeft w:val="640"/>
      <w:marRight w:val="0"/>
      <w:marTop w:val="0"/>
      <w:marBottom w:val="0"/>
      <w:divBdr>
        <w:top w:val="none" w:sz="0" w:space="0" w:color="auto"/>
        <w:left w:val="none" w:sz="0" w:space="0" w:color="auto"/>
        <w:bottom w:val="none" w:sz="0" w:space="0" w:color="auto"/>
        <w:right w:val="none" w:sz="0" w:space="0" w:color="auto"/>
      </w:divBdr>
    </w:div>
    <w:div w:id="890190825">
      <w:marLeft w:val="640"/>
      <w:marRight w:val="0"/>
      <w:marTop w:val="0"/>
      <w:marBottom w:val="0"/>
      <w:divBdr>
        <w:top w:val="none" w:sz="0" w:space="0" w:color="auto"/>
        <w:left w:val="none" w:sz="0" w:space="0" w:color="auto"/>
        <w:bottom w:val="none" w:sz="0" w:space="0" w:color="auto"/>
        <w:right w:val="none" w:sz="0" w:space="0" w:color="auto"/>
      </w:divBdr>
    </w:div>
    <w:div w:id="890196129">
      <w:marLeft w:val="640"/>
      <w:marRight w:val="0"/>
      <w:marTop w:val="0"/>
      <w:marBottom w:val="0"/>
      <w:divBdr>
        <w:top w:val="none" w:sz="0" w:space="0" w:color="auto"/>
        <w:left w:val="none" w:sz="0" w:space="0" w:color="auto"/>
        <w:bottom w:val="none" w:sz="0" w:space="0" w:color="auto"/>
        <w:right w:val="none" w:sz="0" w:space="0" w:color="auto"/>
      </w:divBdr>
    </w:div>
    <w:div w:id="890310224">
      <w:marLeft w:val="640"/>
      <w:marRight w:val="0"/>
      <w:marTop w:val="0"/>
      <w:marBottom w:val="0"/>
      <w:divBdr>
        <w:top w:val="none" w:sz="0" w:space="0" w:color="auto"/>
        <w:left w:val="none" w:sz="0" w:space="0" w:color="auto"/>
        <w:bottom w:val="none" w:sz="0" w:space="0" w:color="auto"/>
        <w:right w:val="none" w:sz="0" w:space="0" w:color="auto"/>
      </w:divBdr>
    </w:div>
    <w:div w:id="890383362">
      <w:marLeft w:val="640"/>
      <w:marRight w:val="0"/>
      <w:marTop w:val="0"/>
      <w:marBottom w:val="0"/>
      <w:divBdr>
        <w:top w:val="none" w:sz="0" w:space="0" w:color="auto"/>
        <w:left w:val="none" w:sz="0" w:space="0" w:color="auto"/>
        <w:bottom w:val="none" w:sz="0" w:space="0" w:color="auto"/>
        <w:right w:val="none" w:sz="0" w:space="0" w:color="auto"/>
      </w:divBdr>
    </w:div>
    <w:div w:id="890459116">
      <w:marLeft w:val="640"/>
      <w:marRight w:val="0"/>
      <w:marTop w:val="0"/>
      <w:marBottom w:val="0"/>
      <w:divBdr>
        <w:top w:val="none" w:sz="0" w:space="0" w:color="auto"/>
        <w:left w:val="none" w:sz="0" w:space="0" w:color="auto"/>
        <w:bottom w:val="none" w:sz="0" w:space="0" w:color="auto"/>
        <w:right w:val="none" w:sz="0" w:space="0" w:color="auto"/>
      </w:divBdr>
    </w:div>
    <w:div w:id="890463444">
      <w:marLeft w:val="640"/>
      <w:marRight w:val="0"/>
      <w:marTop w:val="0"/>
      <w:marBottom w:val="0"/>
      <w:divBdr>
        <w:top w:val="none" w:sz="0" w:space="0" w:color="auto"/>
        <w:left w:val="none" w:sz="0" w:space="0" w:color="auto"/>
        <w:bottom w:val="none" w:sz="0" w:space="0" w:color="auto"/>
        <w:right w:val="none" w:sz="0" w:space="0" w:color="auto"/>
      </w:divBdr>
    </w:div>
    <w:div w:id="890531893">
      <w:marLeft w:val="640"/>
      <w:marRight w:val="0"/>
      <w:marTop w:val="0"/>
      <w:marBottom w:val="0"/>
      <w:divBdr>
        <w:top w:val="none" w:sz="0" w:space="0" w:color="auto"/>
        <w:left w:val="none" w:sz="0" w:space="0" w:color="auto"/>
        <w:bottom w:val="none" w:sz="0" w:space="0" w:color="auto"/>
        <w:right w:val="none" w:sz="0" w:space="0" w:color="auto"/>
      </w:divBdr>
    </w:div>
    <w:div w:id="890576791">
      <w:marLeft w:val="640"/>
      <w:marRight w:val="0"/>
      <w:marTop w:val="0"/>
      <w:marBottom w:val="0"/>
      <w:divBdr>
        <w:top w:val="none" w:sz="0" w:space="0" w:color="auto"/>
        <w:left w:val="none" w:sz="0" w:space="0" w:color="auto"/>
        <w:bottom w:val="none" w:sz="0" w:space="0" w:color="auto"/>
        <w:right w:val="none" w:sz="0" w:space="0" w:color="auto"/>
      </w:divBdr>
    </w:div>
    <w:div w:id="890920449">
      <w:marLeft w:val="640"/>
      <w:marRight w:val="0"/>
      <w:marTop w:val="0"/>
      <w:marBottom w:val="0"/>
      <w:divBdr>
        <w:top w:val="none" w:sz="0" w:space="0" w:color="auto"/>
        <w:left w:val="none" w:sz="0" w:space="0" w:color="auto"/>
        <w:bottom w:val="none" w:sz="0" w:space="0" w:color="auto"/>
        <w:right w:val="none" w:sz="0" w:space="0" w:color="auto"/>
      </w:divBdr>
    </w:div>
    <w:div w:id="890920559">
      <w:marLeft w:val="640"/>
      <w:marRight w:val="0"/>
      <w:marTop w:val="0"/>
      <w:marBottom w:val="0"/>
      <w:divBdr>
        <w:top w:val="none" w:sz="0" w:space="0" w:color="auto"/>
        <w:left w:val="none" w:sz="0" w:space="0" w:color="auto"/>
        <w:bottom w:val="none" w:sz="0" w:space="0" w:color="auto"/>
        <w:right w:val="none" w:sz="0" w:space="0" w:color="auto"/>
      </w:divBdr>
    </w:div>
    <w:div w:id="890968863">
      <w:marLeft w:val="640"/>
      <w:marRight w:val="0"/>
      <w:marTop w:val="0"/>
      <w:marBottom w:val="0"/>
      <w:divBdr>
        <w:top w:val="none" w:sz="0" w:space="0" w:color="auto"/>
        <w:left w:val="none" w:sz="0" w:space="0" w:color="auto"/>
        <w:bottom w:val="none" w:sz="0" w:space="0" w:color="auto"/>
        <w:right w:val="none" w:sz="0" w:space="0" w:color="auto"/>
      </w:divBdr>
    </w:div>
    <w:div w:id="891035525">
      <w:marLeft w:val="640"/>
      <w:marRight w:val="0"/>
      <w:marTop w:val="0"/>
      <w:marBottom w:val="0"/>
      <w:divBdr>
        <w:top w:val="none" w:sz="0" w:space="0" w:color="auto"/>
        <w:left w:val="none" w:sz="0" w:space="0" w:color="auto"/>
        <w:bottom w:val="none" w:sz="0" w:space="0" w:color="auto"/>
        <w:right w:val="none" w:sz="0" w:space="0" w:color="auto"/>
      </w:divBdr>
    </w:div>
    <w:div w:id="891116079">
      <w:marLeft w:val="640"/>
      <w:marRight w:val="0"/>
      <w:marTop w:val="0"/>
      <w:marBottom w:val="0"/>
      <w:divBdr>
        <w:top w:val="none" w:sz="0" w:space="0" w:color="auto"/>
        <w:left w:val="none" w:sz="0" w:space="0" w:color="auto"/>
        <w:bottom w:val="none" w:sz="0" w:space="0" w:color="auto"/>
        <w:right w:val="none" w:sz="0" w:space="0" w:color="auto"/>
      </w:divBdr>
    </w:div>
    <w:div w:id="891304095">
      <w:marLeft w:val="640"/>
      <w:marRight w:val="0"/>
      <w:marTop w:val="0"/>
      <w:marBottom w:val="0"/>
      <w:divBdr>
        <w:top w:val="none" w:sz="0" w:space="0" w:color="auto"/>
        <w:left w:val="none" w:sz="0" w:space="0" w:color="auto"/>
        <w:bottom w:val="none" w:sz="0" w:space="0" w:color="auto"/>
        <w:right w:val="none" w:sz="0" w:space="0" w:color="auto"/>
      </w:divBdr>
    </w:div>
    <w:div w:id="891379274">
      <w:marLeft w:val="640"/>
      <w:marRight w:val="0"/>
      <w:marTop w:val="0"/>
      <w:marBottom w:val="0"/>
      <w:divBdr>
        <w:top w:val="none" w:sz="0" w:space="0" w:color="auto"/>
        <w:left w:val="none" w:sz="0" w:space="0" w:color="auto"/>
        <w:bottom w:val="none" w:sz="0" w:space="0" w:color="auto"/>
        <w:right w:val="none" w:sz="0" w:space="0" w:color="auto"/>
      </w:divBdr>
    </w:div>
    <w:div w:id="891423438">
      <w:marLeft w:val="640"/>
      <w:marRight w:val="0"/>
      <w:marTop w:val="0"/>
      <w:marBottom w:val="0"/>
      <w:divBdr>
        <w:top w:val="none" w:sz="0" w:space="0" w:color="auto"/>
        <w:left w:val="none" w:sz="0" w:space="0" w:color="auto"/>
        <w:bottom w:val="none" w:sz="0" w:space="0" w:color="auto"/>
        <w:right w:val="none" w:sz="0" w:space="0" w:color="auto"/>
      </w:divBdr>
    </w:div>
    <w:div w:id="891573787">
      <w:marLeft w:val="640"/>
      <w:marRight w:val="0"/>
      <w:marTop w:val="0"/>
      <w:marBottom w:val="0"/>
      <w:divBdr>
        <w:top w:val="none" w:sz="0" w:space="0" w:color="auto"/>
        <w:left w:val="none" w:sz="0" w:space="0" w:color="auto"/>
        <w:bottom w:val="none" w:sz="0" w:space="0" w:color="auto"/>
        <w:right w:val="none" w:sz="0" w:space="0" w:color="auto"/>
      </w:divBdr>
    </w:div>
    <w:div w:id="891622699">
      <w:marLeft w:val="640"/>
      <w:marRight w:val="0"/>
      <w:marTop w:val="0"/>
      <w:marBottom w:val="0"/>
      <w:divBdr>
        <w:top w:val="none" w:sz="0" w:space="0" w:color="auto"/>
        <w:left w:val="none" w:sz="0" w:space="0" w:color="auto"/>
        <w:bottom w:val="none" w:sz="0" w:space="0" w:color="auto"/>
        <w:right w:val="none" w:sz="0" w:space="0" w:color="auto"/>
      </w:divBdr>
    </w:div>
    <w:div w:id="891697272">
      <w:marLeft w:val="640"/>
      <w:marRight w:val="0"/>
      <w:marTop w:val="0"/>
      <w:marBottom w:val="0"/>
      <w:divBdr>
        <w:top w:val="none" w:sz="0" w:space="0" w:color="auto"/>
        <w:left w:val="none" w:sz="0" w:space="0" w:color="auto"/>
        <w:bottom w:val="none" w:sz="0" w:space="0" w:color="auto"/>
        <w:right w:val="none" w:sz="0" w:space="0" w:color="auto"/>
      </w:divBdr>
    </w:div>
    <w:div w:id="891814127">
      <w:marLeft w:val="640"/>
      <w:marRight w:val="0"/>
      <w:marTop w:val="0"/>
      <w:marBottom w:val="0"/>
      <w:divBdr>
        <w:top w:val="none" w:sz="0" w:space="0" w:color="auto"/>
        <w:left w:val="none" w:sz="0" w:space="0" w:color="auto"/>
        <w:bottom w:val="none" w:sz="0" w:space="0" w:color="auto"/>
        <w:right w:val="none" w:sz="0" w:space="0" w:color="auto"/>
      </w:divBdr>
    </w:div>
    <w:div w:id="891841950">
      <w:marLeft w:val="640"/>
      <w:marRight w:val="0"/>
      <w:marTop w:val="0"/>
      <w:marBottom w:val="0"/>
      <w:divBdr>
        <w:top w:val="none" w:sz="0" w:space="0" w:color="auto"/>
        <w:left w:val="none" w:sz="0" w:space="0" w:color="auto"/>
        <w:bottom w:val="none" w:sz="0" w:space="0" w:color="auto"/>
        <w:right w:val="none" w:sz="0" w:space="0" w:color="auto"/>
      </w:divBdr>
    </w:div>
    <w:div w:id="891845706">
      <w:marLeft w:val="640"/>
      <w:marRight w:val="0"/>
      <w:marTop w:val="0"/>
      <w:marBottom w:val="0"/>
      <w:divBdr>
        <w:top w:val="none" w:sz="0" w:space="0" w:color="auto"/>
        <w:left w:val="none" w:sz="0" w:space="0" w:color="auto"/>
        <w:bottom w:val="none" w:sz="0" w:space="0" w:color="auto"/>
        <w:right w:val="none" w:sz="0" w:space="0" w:color="auto"/>
      </w:divBdr>
    </w:div>
    <w:div w:id="891890642">
      <w:marLeft w:val="640"/>
      <w:marRight w:val="0"/>
      <w:marTop w:val="0"/>
      <w:marBottom w:val="0"/>
      <w:divBdr>
        <w:top w:val="none" w:sz="0" w:space="0" w:color="auto"/>
        <w:left w:val="none" w:sz="0" w:space="0" w:color="auto"/>
        <w:bottom w:val="none" w:sz="0" w:space="0" w:color="auto"/>
        <w:right w:val="none" w:sz="0" w:space="0" w:color="auto"/>
      </w:divBdr>
    </w:div>
    <w:div w:id="891968087">
      <w:marLeft w:val="640"/>
      <w:marRight w:val="0"/>
      <w:marTop w:val="0"/>
      <w:marBottom w:val="0"/>
      <w:divBdr>
        <w:top w:val="none" w:sz="0" w:space="0" w:color="auto"/>
        <w:left w:val="none" w:sz="0" w:space="0" w:color="auto"/>
        <w:bottom w:val="none" w:sz="0" w:space="0" w:color="auto"/>
        <w:right w:val="none" w:sz="0" w:space="0" w:color="auto"/>
      </w:divBdr>
    </w:div>
    <w:div w:id="892041253">
      <w:marLeft w:val="640"/>
      <w:marRight w:val="0"/>
      <w:marTop w:val="0"/>
      <w:marBottom w:val="0"/>
      <w:divBdr>
        <w:top w:val="none" w:sz="0" w:space="0" w:color="auto"/>
        <w:left w:val="none" w:sz="0" w:space="0" w:color="auto"/>
        <w:bottom w:val="none" w:sz="0" w:space="0" w:color="auto"/>
        <w:right w:val="none" w:sz="0" w:space="0" w:color="auto"/>
      </w:divBdr>
    </w:div>
    <w:div w:id="892158133">
      <w:marLeft w:val="640"/>
      <w:marRight w:val="0"/>
      <w:marTop w:val="0"/>
      <w:marBottom w:val="0"/>
      <w:divBdr>
        <w:top w:val="none" w:sz="0" w:space="0" w:color="auto"/>
        <w:left w:val="none" w:sz="0" w:space="0" w:color="auto"/>
        <w:bottom w:val="none" w:sz="0" w:space="0" w:color="auto"/>
        <w:right w:val="none" w:sz="0" w:space="0" w:color="auto"/>
      </w:divBdr>
    </w:div>
    <w:div w:id="892233083">
      <w:marLeft w:val="640"/>
      <w:marRight w:val="0"/>
      <w:marTop w:val="0"/>
      <w:marBottom w:val="0"/>
      <w:divBdr>
        <w:top w:val="none" w:sz="0" w:space="0" w:color="auto"/>
        <w:left w:val="none" w:sz="0" w:space="0" w:color="auto"/>
        <w:bottom w:val="none" w:sz="0" w:space="0" w:color="auto"/>
        <w:right w:val="none" w:sz="0" w:space="0" w:color="auto"/>
      </w:divBdr>
    </w:div>
    <w:div w:id="892234009">
      <w:marLeft w:val="640"/>
      <w:marRight w:val="0"/>
      <w:marTop w:val="0"/>
      <w:marBottom w:val="0"/>
      <w:divBdr>
        <w:top w:val="none" w:sz="0" w:space="0" w:color="auto"/>
        <w:left w:val="none" w:sz="0" w:space="0" w:color="auto"/>
        <w:bottom w:val="none" w:sz="0" w:space="0" w:color="auto"/>
        <w:right w:val="none" w:sz="0" w:space="0" w:color="auto"/>
      </w:divBdr>
    </w:div>
    <w:div w:id="892274052">
      <w:marLeft w:val="640"/>
      <w:marRight w:val="0"/>
      <w:marTop w:val="0"/>
      <w:marBottom w:val="0"/>
      <w:divBdr>
        <w:top w:val="none" w:sz="0" w:space="0" w:color="auto"/>
        <w:left w:val="none" w:sz="0" w:space="0" w:color="auto"/>
        <w:bottom w:val="none" w:sz="0" w:space="0" w:color="auto"/>
        <w:right w:val="none" w:sz="0" w:space="0" w:color="auto"/>
      </w:divBdr>
    </w:div>
    <w:div w:id="892279192">
      <w:marLeft w:val="640"/>
      <w:marRight w:val="0"/>
      <w:marTop w:val="0"/>
      <w:marBottom w:val="0"/>
      <w:divBdr>
        <w:top w:val="none" w:sz="0" w:space="0" w:color="auto"/>
        <w:left w:val="none" w:sz="0" w:space="0" w:color="auto"/>
        <w:bottom w:val="none" w:sz="0" w:space="0" w:color="auto"/>
        <w:right w:val="none" w:sz="0" w:space="0" w:color="auto"/>
      </w:divBdr>
    </w:div>
    <w:div w:id="892351772">
      <w:marLeft w:val="640"/>
      <w:marRight w:val="0"/>
      <w:marTop w:val="0"/>
      <w:marBottom w:val="0"/>
      <w:divBdr>
        <w:top w:val="none" w:sz="0" w:space="0" w:color="auto"/>
        <w:left w:val="none" w:sz="0" w:space="0" w:color="auto"/>
        <w:bottom w:val="none" w:sz="0" w:space="0" w:color="auto"/>
        <w:right w:val="none" w:sz="0" w:space="0" w:color="auto"/>
      </w:divBdr>
    </w:div>
    <w:div w:id="892473170">
      <w:marLeft w:val="640"/>
      <w:marRight w:val="0"/>
      <w:marTop w:val="0"/>
      <w:marBottom w:val="0"/>
      <w:divBdr>
        <w:top w:val="none" w:sz="0" w:space="0" w:color="auto"/>
        <w:left w:val="none" w:sz="0" w:space="0" w:color="auto"/>
        <w:bottom w:val="none" w:sz="0" w:space="0" w:color="auto"/>
        <w:right w:val="none" w:sz="0" w:space="0" w:color="auto"/>
      </w:divBdr>
    </w:div>
    <w:div w:id="892547683">
      <w:marLeft w:val="640"/>
      <w:marRight w:val="0"/>
      <w:marTop w:val="0"/>
      <w:marBottom w:val="0"/>
      <w:divBdr>
        <w:top w:val="none" w:sz="0" w:space="0" w:color="auto"/>
        <w:left w:val="none" w:sz="0" w:space="0" w:color="auto"/>
        <w:bottom w:val="none" w:sz="0" w:space="0" w:color="auto"/>
        <w:right w:val="none" w:sz="0" w:space="0" w:color="auto"/>
      </w:divBdr>
    </w:div>
    <w:div w:id="892547959">
      <w:marLeft w:val="640"/>
      <w:marRight w:val="0"/>
      <w:marTop w:val="0"/>
      <w:marBottom w:val="0"/>
      <w:divBdr>
        <w:top w:val="none" w:sz="0" w:space="0" w:color="auto"/>
        <w:left w:val="none" w:sz="0" w:space="0" w:color="auto"/>
        <w:bottom w:val="none" w:sz="0" w:space="0" w:color="auto"/>
        <w:right w:val="none" w:sz="0" w:space="0" w:color="auto"/>
      </w:divBdr>
    </w:div>
    <w:div w:id="892618211">
      <w:marLeft w:val="640"/>
      <w:marRight w:val="0"/>
      <w:marTop w:val="0"/>
      <w:marBottom w:val="0"/>
      <w:divBdr>
        <w:top w:val="none" w:sz="0" w:space="0" w:color="auto"/>
        <w:left w:val="none" w:sz="0" w:space="0" w:color="auto"/>
        <w:bottom w:val="none" w:sz="0" w:space="0" w:color="auto"/>
        <w:right w:val="none" w:sz="0" w:space="0" w:color="auto"/>
      </w:divBdr>
    </w:div>
    <w:div w:id="892693037">
      <w:marLeft w:val="640"/>
      <w:marRight w:val="0"/>
      <w:marTop w:val="0"/>
      <w:marBottom w:val="0"/>
      <w:divBdr>
        <w:top w:val="none" w:sz="0" w:space="0" w:color="auto"/>
        <w:left w:val="none" w:sz="0" w:space="0" w:color="auto"/>
        <w:bottom w:val="none" w:sz="0" w:space="0" w:color="auto"/>
        <w:right w:val="none" w:sz="0" w:space="0" w:color="auto"/>
      </w:divBdr>
    </w:div>
    <w:div w:id="892809271">
      <w:marLeft w:val="640"/>
      <w:marRight w:val="0"/>
      <w:marTop w:val="0"/>
      <w:marBottom w:val="0"/>
      <w:divBdr>
        <w:top w:val="none" w:sz="0" w:space="0" w:color="auto"/>
        <w:left w:val="none" w:sz="0" w:space="0" w:color="auto"/>
        <w:bottom w:val="none" w:sz="0" w:space="0" w:color="auto"/>
        <w:right w:val="none" w:sz="0" w:space="0" w:color="auto"/>
      </w:divBdr>
    </w:div>
    <w:div w:id="892883903">
      <w:marLeft w:val="640"/>
      <w:marRight w:val="0"/>
      <w:marTop w:val="0"/>
      <w:marBottom w:val="0"/>
      <w:divBdr>
        <w:top w:val="none" w:sz="0" w:space="0" w:color="auto"/>
        <w:left w:val="none" w:sz="0" w:space="0" w:color="auto"/>
        <w:bottom w:val="none" w:sz="0" w:space="0" w:color="auto"/>
        <w:right w:val="none" w:sz="0" w:space="0" w:color="auto"/>
      </w:divBdr>
    </w:div>
    <w:div w:id="892885167">
      <w:marLeft w:val="640"/>
      <w:marRight w:val="0"/>
      <w:marTop w:val="0"/>
      <w:marBottom w:val="0"/>
      <w:divBdr>
        <w:top w:val="none" w:sz="0" w:space="0" w:color="auto"/>
        <w:left w:val="none" w:sz="0" w:space="0" w:color="auto"/>
        <w:bottom w:val="none" w:sz="0" w:space="0" w:color="auto"/>
        <w:right w:val="none" w:sz="0" w:space="0" w:color="auto"/>
      </w:divBdr>
    </w:div>
    <w:div w:id="892890406">
      <w:marLeft w:val="640"/>
      <w:marRight w:val="0"/>
      <w:marTop w:val="0"/>
      <w:marBottom w:val="0"/>
      <w:divBdr>
        <w:top w:val="none" w:sz="0" w:space="0" w:color="auto"/>
        <w:left w:val="none" w:sz="0" w:space="0" w:color="auto"/>
        <w:bottom w:val="none" w:sz="0" w:space="0" w:color="auto"/>
        <w:right w:val="none" w:sz="0" w:space="0" w:color="auto"/>
      </w:divBdr>
    </w:div>
    <w:div w:id="893083146">
      <w:marLeft w:val="640"/>
      <w:marRight w:val="0"/>
      <w:marTop w:val="0"/>
      <w:marBottom w:val="0"/>
      <w:divBdr>
        <w:top w:val="none" w:sz="0" w:space="0" w:color="auto"/>
        <w:left w:val="none" w:sz="0" w:space="0" w:color="auto"/>
        <w:bottom w:val="none" w:sz="0" w:space="0" w:color="auto"/>
        <w:right w:val="none" w:sz="0" w:space="0" w:color="auto"/>
      </w:divBdr>
    </w:div>
    <w:div w:id="893347074">
      <w:marLeft w:val="640"/>
      <w:marRight w:val="0"/>
      <w:marTop w:val="0"/>
      <w:marBottom w:val="0"/>
      <w:divBdr>
        <w:top w:val="none" w:sz="0" w:space="0" w:color="auto"/>
        <w:left w:val="none" w:sz="0" w:space="0" w:color="auto"/>
        <w:bottom w:val="none" w:sz="0" w:space="0" w:color="auto"/>
        <w:right w:val="none" w:sz="0" w:space="0" w:color="auto"/>
      </w:divBdr>
    </w:div>
    <w:div w:id="893348237">
      <w:marLeft w:val="640"/>
      <w:marRight w:val="0"/>
      <w:marTop w:val="0"/>
      <w:marBottom w:val="0"/>
      <w:divBdr>
        <w:top w:val="none" w:sz="0" w:space="0" w:color="auto"/>
        <w:left w:val="none" w:sz="0" w:space="0" w:color="auto"/>
        <w:bottom w:val="none" w:sz="0" w:space="0" w:color="auto"/>
        <w:right w:val="none" w:sz="0" w:space="0" w:color="auto"/>
      </w:divBdr>
    </w:div>
    <w:div w:id="893349362">
      <w:marLeft w:val="640"/>
      <w:marRight w:val="0"/>
      <w:marTop w:val="0"/>
      <w:marBottom w:val="0"/>
      <w:divBdr>
        <w:top w:val="none" w:sz="0" w:space="0" w:color="auto"/>
        <w:left w:val="none" w:sz="0" w:space="0" w:color="auto"/>
        <w:bottom w:val="none" w:sz="0" w:space="0" w:color="auto"/>
        <w:right w:val="none" w:sz="0" w:space="0" w:color="auto"/>
      </w:divBdr>
    </w:div>
    <w:div w:id="893388686">
      <w:marLeft w:val="640"/>
      <w:marRight w:val="0"/>
      <w:marTop w:val="0"/>
      <w:marBottom w:val="0"/>
      <w:divBdr>
        <w:top w:val="none" w:sz="0" w:space="0" w:color="auto"/>
        <w:left w:val="none" w:sz="0" w:space="0" w:color="auto"/>
        <w:bottom w:val="none" w:sz="0" w:space="0" w:color="auto"/>
        <w:right w:val="none" w:sz="0" w:space="0" w:color="auto"/>
      </w:divBdr>
    </w:div>
    <w:div w:id="893472287">
      <w:marLeft w:val="640"/>
      <w:marRight w:val="0"/>
      <w:marTop w:val="0"/>
      <w:marBottom w:val="0"/>
      <w:divBdr>
        <w:top w:val="none" w:sz="0" w:space="0" w:color="auto"/>
        <w:left w:val="none" w:sz="0" w:space="0" w:color="auto"/>
        <w:bottom w:val="none" w:sz="0" w:space="0" w:color="auto"/>
        <w:right w:val="none" w:sz="0" w:space="0" w:color="auto"/>
      </w:divBdr>
    </w:div>
    <w:div w:id="893540892">
      <w:marLeft w:val="640"/>
      <w:marRight w:val="0"/>
      <w:marTop w:val="0"/>
      <w:marBottom w:val="0"/>
      <w:divBdr>
        <w:top w:val="none" w:sz="0" w:space="0" w:color="auto"/>
        <w:left w:val="none" w:sz="0" w:space="0" w:color="auto"/>
        <w:bottom w:val="none" w:sz="0" w:space="0" w:color="auto"/>
        <w:right w:val="none" w:sz="0" w:space="0" w:color="auto"/>
      </w:divBdr>
    </w:div>
    <w:div w:id="893584950">
      <w:marLeft w:val="640"/>
      <w:marRight w:val="0"/>
      <w:marTop w:val="0"/>
      <w:marBottom w:val="0"/>
      <w:divBdr>
        <w:top w:val="none" w:sz="0" w:space="0" w:color="auto"/>
        <w:left w:val="none" w:sz="0" w:space="0" w:color="auto"/>
        <w:bottom w:val="none" w:sz="0" w:space="0" w:color="auto"/>
        <w:right w:val="none" w:sz="0" w:space="0" w:color="auto"/>
      </w:divBdr>
    </w:div>
    <w:div w:id="893662114">
      <w:marLeft w:val="640"/>
      <w:marRight w:val="0"/>
      <w:marTop w:val="0"/>
      <w:marBottom w:val="0"/>
      <w:divBdr>
        <w:top w:val="none" w:sz="0" w:space="0" w:color="auto"/>
        <w:left w:val="none" w:sz="0" w:space="0" w:color="auto"/>
        <w:bottom w:val="none" w:sz="0" w:space="0" w:color="auto"/>
        <w:right w:val="none" w:sz="0" w:space="0" w:color="auto"/>
      </w:divBdr>
    </w:div>
    <w:div w:id="893812160">
      <w:marLeft w:val="640"/>
      <w:marRight w:val="0"/>
      <w:marTop w:val="0"/>
      <w:marBottom w:val="0"/>
      <w:divBdr>
        <w:top w:val="none" w:sz="0" w:space="0" w:color="auto"/>
        <w:left w:val="none" w:sz="0" w:space="0" w:color="auto"/>
        <w:bottom w:val="none" w:sz="0" w:space="0" w:color="auto"/>
        <w:right w:val="none" w:sz="0" w:space="0" w:color="auto"/>
      </w:divBdr>
    </w:div>
    <w:div w:id="893854792">
      <w:marLeft w:val="640"/>
      <w:marRight w:val="0"/>
      <w:marTop w:val="0"/>
      <w:marBottom w:val="0"/>
      <w:divBdr>
        <w:top w:val="none" w:sz="0" w:space="0" w:color="auto"/>
        <w:left w:val="none" w:sz="0" w:space="0" w:color="auto"/>
        <w:bottom w:val="none" w:sz="0" w:space="0" w:color="auto"/>
        <w:right w:val="none" w:sz="0" w:space="0" w:color="auto"/>
      </w:divBdr>
    </w:div>
    <w:div w:id="893858948">
      <w:marLeft w:val="640"/>
      <w:marRight w:val="0"/>
      <w:marTop w:val="0"/>
      <w:marBottom w:val="0"/>
      <w:divBdr>
        <w:top w:val="none" w:sz="0" w:space="0" w:color="auto"/>
        <w:left w:val="none" w:sz="0" w:space="0" w:color="auto"/>
        <w:bottom w:val="none" w:sz="0" w:space="0" w:color="auto"/>
        <w:right w:val="none" w:sz="0" w:space="0" w:color="auto"/>
      </w:divBdr>
    </w:div>
    <w:div w:id="893930017">
      <w:marLeft w:val="640"/>
      <w:marRight w:val="0"/>
      <w:marTop w:val="0"/>
      <w:marBottom w:val="0"/>
      <w:divBdr>
        <w:top w:val="none" w:sz="0" w:space="0" w:color="auto"/>
        <w:left w:val="none" w:sz="0" w:space="0" w:color="auto"/>
        <w:bottom w:val="none" w:sz="0" w:space="0" w:color="auto"/>
        <w:right w:val="none" w:sz="0" w:space="0" w:color="auto"/>
      </w:divBdr>
    </w:div>
    <w:div w:id="893934505">
      <w:marLeft w:val="640"/>
      <w:marRight w:val="0"/>
      <w:marTop w:val="0"/>
      <w:marBottom w:val="0"/>
      <w:divBdr>
        <w:top w:val="none" w:sz="0" w:space="0" w:color="auto"/>
        <w:left w:val="none" w:sz="0" w:space="0" w:color="auto"/>
        <w:bottom w:val="none" w:sz="0" w:space="0" w:color="auto"/>
        <w:right w:val="none" w:sz="0" w:space="0" w:color="auto"/>
      </w:divBdr>
    </w:div>
    <w:div w:id="894001648">
      <w:marLeft w:val="640"/>
      <w:marRight w:val="0"/>
      <w:marTop w:val="0"/>
      <w:marBottom w:val="0"/>
      <w:divBdr>
        <w:top w:val="none" w:sz="0" w:space="0" w:color="auto"/>
        <w:left w:val="none" w:sz="0" w:space="0" w:color="auto"/>
        <w:bottom w:val="none" w:sz="0" w:space="0" w:color="auto"/>
        <w:right w:val="none" w:sz="0" w:space="0" w:color="auto"/>
      </w:divBdr>
    </w:div>
    <w:div w:id="894006875">
      <w:marLeft w:val="640"/>
      <w:marRight w:val="0"/>
      <w:marTop w:val="0"/>
      <w:marBottom w:val="0"/>
      <w:divBdr>
        <w:top w:val="none" w:sz="0" w:space="0" w:color="auto"/>
        <w:left w:val="none" w:sz="0" w:space="0" w:color="auto"/>
        <w:bottom w:val="none" w:sz="0" w:space="0" w:color="auto"/>
        <w:right w:val="none" w:sz="0" w:space="0" w:color="auto"/>
      </w:divBdr>
    </w:div>
    <w:div w:id="894043981">
      <w:marLeft w:val="640"/>
      <w:marRight w:val="0"/>
      <w:marTop w:val="0"/>
      <w:marBottom w:val="0"/>
      <w:divBdr>
        <w:top w:val="none" w:sz="0" w:space="0" w:color="auto"/>
        <w:left w:val="none" w:sz="0" w:space="0" w:color="auto"/>
        <w:bottom w:val="none" w:sz="0" w:space="0" w:color="auto"/>
        <w:right w:val="none" w:sz="0" w:space="0" w:color="auto"/>
      </w:divBdr>
    </w:div>
    <w:div w:id="894049439">
      <w:marLeft w:val="640"/>
      <w:marRight w:val="0"/>
      <w:marTop w:val="0"/>
      <w:marBottom w:val="0"/>
      <w:divBdr>
        <w:top w:val="none" w:sz="0" w:space="0" w:color="auto"/>
        <w:left w:val="none" w:sz="0" w:space="0" w:color="auto"/>
        <w:bottom w:val="none" w:sz="0" w:space="0" w:color="auto"/>
        <w:right w:val="none" w:sz="0" w:space="0" w:color="auto"/>
      </w:divBdr>
    </w:div>
    <w:div w:id="894199134">
      <w:marLeft w:val="640"/>
      <w:marRight w:val="0"/>
      <w:marTop w:val="0"/>
      <w:marBottom w:val="0"/>
      <w:divBdr>
        <w:top w:val="none" w:sz="0" w:space="0" w:color="auto"/>
        <w:left w:val="none" w:sz="0" w:space="0" w:color="auto"/>
        <w:bottom w:val="none" w:sz="0" w:space="0" w:color="auto"/>
        <w:right w:val="none" w:sz="0" w:space="0" w:color="auto"/>
      </w:divBdr>
    </w:div>
    <w:div w:id="894243047">
      <w:marLeft w:val="640"/>
      <w:marRight w:val="0"/>
      <w:marTop w:val="0"/>
      <w:marBottom w:val="0"/>
      <w:divBdr>
        <w:top w:val="none" w:sz="0" w:space="0" w:color="auto"/>
        <w:left w:val="none" w:sz="0" w:space="0" w:color="auto"/>
        <w:bottom w:val="none" w:sz="0" w:space="0" w:color="auto"/>
        <w:right w:val="none" w:sz="0" w:space="0" w:color="auto"/>
      </w:divBdr>
    </w:div>
    <w:div w:id="894269766">
      <w:marLeft w:val="640"/>
      <w:marRight w:val="0"/>
      <w:marTop w:val="0"/>
      <w:marBottom w:val="0"/>
      <w:divBdr>
        <w:top w:val="none" w:sz="0" w:space="0" w:color="auto"/>
        <w:left w:val="none" w:sz="0" w:space="0" w:color="auto"/>
        <w:bottom w:val="none" w:sz="0" w:space="0" w:color="auto"/>
        <w:right w:val="none" w:sz="0" w:space="0" w:color="auto"/>
      </w:divBdr>
    </w:div>
    <w:div w:id="894312076">
      <w:marLeft w:val="640"/>
      <w:marRight w:val="0"/>
      <w:marTop w:val="0"/>
      <w:marBottom w:val="0"/>
      <w:divBdr>
        <w:top w:val="none" w:sz="0" w:space="0" w:color="auto"/>
        <w:left w:val="none" w:sz="0" w:space="0" w:color="auto"/>
        <w:bottom w:val="none" w:sz="0" w:space="0" w:color="auto"/>
        <w:right w:val="none" w:sz="0" w:space="0" w:color="auto"/>
      </w:divBdr>
    </w:div>
    <w:div w:id="894437869">
      <w:marLeft w:val="640"/>
      <w:marRight w:val="0"/>
      <w:marTop w:val="0"/>
      <w:marBottom w:val="0"/>
      <w:divBdr>
        <w:top w:val="none" w:sz="0" w:space="0" w:color="auto"/>
        <w:left w:val="none" w:sz="0" w:space="0" w:color="auto"/>
        <w:bottom w:val="none" w:sz="0" w:space="0" w:color="auto"/>
        <w:right w:val="none" w:sz="0" w:space="0" w:color="auto"/>
      </w:divBdr>
    </w:div>
    <w:div w:id="894506122">
      <w:marLeft w:val="640"/>
      <w:marRight w:val="0"/>
      <w:marTop w:val="0"/>
      <w:marBottom w:val="0"/>
      <w:divBdr>
        <w:top w:val="none" w:sz="0" w:space="0" w:color="auto"/>
        <w:left w:val="none" w:sz="0" w:space="0" w:color="auto"/>
        <w:bottom w:val="none" w:sz="0" w:space="0" w:color="auto"/>
        <w:right w:val="none" w:sz="0" w:space="0" w:color="auto"/>
      </w:divBdr>
    </w:div>
    <w:div w:id="894854223">
      <w:marLeft w:val="640"/>
      <w:marRight w:val="0"/>
      <w:marTop w:val="0"/>
      <w:marBottom w:val="0"/>
      <w:divBdr>
        <w:top w:val="none" w:sz="0" w:space="0" w:color="auto"/>
        <w:left w:val="none" w:sz="0" w:space="0" w:color="auto"/>
        <w:bottom w:val="none" w:sz="0" w:space="0" w:color="auto"/>
        <w:right w:val="none" w:sz="0" w:space="0" w:color="auto"/>
      </w:divBdr>
    </w:div>
    <w:div w:id="894926167">
      <w:marLeft w:val="640"/>
      <w:marRight w:val="0"/>
      <w:marTop w:val="0"/>
      <w:marBottom w:val="0"/>
      <w:divBdr>
        <w:top w:val="none" w:sz="0" w:space="0" w:color="auto"/>
        <w:left w:val="none" w:sz="0" w:space="0" w:color="auto"/>
        <w:bottom w:val="none" w:sz="0" w:space="0" w:color="auto"/>
        <w:right w:val="none" w:sz="0" w:space="0" w:color="auto"/>
      </w:divBdr>
    </w:div>
    <w:div w:id="894969058">
      <w:marLeft w:val="640"/>
      <w:marRight w:val="0"/>
      <w:marTop w:val="0"/>
      <w:marBottom w:val="0"/>
      <w:divBdr>
        <w:top w:val="none" w:sz="0" w:space="0" w:color="auto"/>
        <w:left w:val="none" w:sz="0" w:space="0" w:color="auto"/>
        <w:bottom w:val="none" w:sz="0" w:space="0" w:color="auto"/>
        <w:right w:val="none" w:sz="0" w:space="0" w:color="auto"/>
      </w:divBdr>
    </w:div>
    <w:div w:id="894973512">
      <w:marLeft w:val="640"/>
      <w:marRight w:val="0"/>
      <w:marTop w:val="0"/>
      <w:marBottom w:val="0"/>
      <w:divBdr>
        <w:top w:val="none" w:sz="0" w:space="0" w:color="auto"/>
        <w:left w:val="none" w:sz="0" w:space="0" w:color="auto"/>
        <w:bottom w:val="none" w:sz="0" w:space="0" w:color="auto"/>
        <w:right w:val="none" w:sz="0" w:space="0" w:color="auto"/>
      </w:divBdr>
    </w:div>
    <w:div w:id="895045745">
      <w:marLeft w:val="640"/>
      <w:marRight w:val="0"/>
      <w:marTop w:val="0"/>
      <w:marBottom w:val="0"/>
      <w:divBdr>
        <w:top w:val="none" w:sz="0" w:space="0" w:color="auto"/>
        <w:left w:val="none" w:sz="0" w:space="0" w:color="auto"/>
        <w:bottom w:val="none" w:sz="0" w:space="0" w:color="auto"/>
        <w:right w:val="none" w:sz="0" w:space="0" w:color="auto"/>
      </w:divBdr>
    </w:div>
    <w:div w:id="895161037">
      <w:marLeft w:val="640"/>
      <w:marRight w:val="0"/>
      <w:marTop w:val="0"/>
      <w:marBottom w:val="0"/>
      <w:divBdr>
        <w:top w:val="none" w:sz="0" w:space="0" w:color="auto"/>
        <w:left w:val="none" w:sz="0" w:space="0" w:color="auto"/>
        <w:bottom w:val="none" w:sz="0" w:space="0" w:color="auto"/>
        <w:right w:val="none" w:sz="0" w:space="0" w:color="auto"/>
      </w:divBdr>
    </w:div>
    <w:div w:id="895164707">
      <w:marLeft w:val="640"/>
      <w:marRight w:val="0"/>
      <w:marTop w:val="0"/>
      <w:marBottom w:val="0"/>
      <w:divBdr>
        <w:top w:val="none" w:sz="0" w:space="0" w:color="auto"/>
        <w:left w:val="none" w:sz="0" w:space="0" w:color="auto"/>
        <w:bottom w:val="none" w:sz="0" w:space="0" w:color="auto"/>
        <w:right w:val="none" w:sz="0" w:space="0" w:color="auto"/>
      </w:divBdr>
    </w:div>
    <w:div w:id="895166753">
      <w:marLeft w:val="640"/>
      <w:marRight w:val="0"/>
      <w:marTop w:val="0"/>
      <w:marBottom w:val="0"/>
      <w:divBdr>
        <w:top w:val="none" w:sz="0" w:space="0" w:color="auto"/>
        <w:left w:val="none" w:sz="0" w:space="0" w:color="auto"/>
        <w:bottom w:val="none" w:sz="0" w:space="0" w:color="auto"/>
        <w:right w:val="none" w:sz="0" w:space="0" w:color="auto"/>
      </w:divBdr>
    </w:div>
    <w:div w:id="895236185">
      <w:marLeft w:val="640"/>
      <w:marRight w:val="0"/>
      <w:marTop w:val="0"/>
      <w:marBottom w:val="0"/>
      <w:divBdr>
        <w:top w:val="none" w:sz="0" w:space="0" w:color="auto"/>
        <w:left w:val="none" w:sz="0" w:space="0" w:color="auto"/>
        <w:bottom w:val="none" w:sz="0" w:space="0" w:color="auto"/>
        <w:right w:val="none" w:sz="0" w:space="0" w:color="auto"/>
      </w:divBdr>
    </w:div>
    <w:div w:id="895243528">
      <w:marLeft w:val="640"/>
      <w:marRight w:val="0"/>
      <w:marTop w:val="0"/>
      <w:marBottom w:val="0"/>
      <w:divBdr>
        <w:top w:val="none" w:sz="0" w:space="0" w:color="auto"/>
        <w:left w:val="none" w:sz="0" w:space="0" w:color="auto"/>
        <w:bottom w:val="none" w:sz="0" w:space="0" w:color="auto"/>
        <w:right w:val="none" w:sz="0" w:space="0" w:color="auto"/>
      </w:divBdr>
    </w:div>
    <w:div w:id="895353840">
      <w:marLeft w:val="640"/>
      <w:marRight w:val="0"/>
      <w:marTop w:val="0"/>
      <w:marBottom w:val="0"/>
      <w:divBdr>
        <w:top w:val="none" w:sz="0" w:space="0" w:color="auto"/>
        <w:left w:val="none" w:sz="0" w:space="0" w:color="auto"/>
        <w:bottom w:val="none" w:sz="0" w:space="0" w:color="auto"/>
        <w:right w:val="none" w:sz="0" w:space="0" w:color="auto"/>
      </w:divBdr>
    </w:div>
    <w:div w:id="895436621">
      <w:marLeft w:val="640"/>
      <w:marRight w:val="0"/>
      <w:marTop w:val="0"/>
      <w:marBottom w:val="0"/>
      <w:divBdr>
        <w:top w:val="none" w:sz="0" w:space="0" w:color="auto"/>
        <w:left w:val="none" w:sz="0" w:space="0" w:color="auto"/>
        <w:bottom w:val="none" w:sz="0" w:space="0" w:color="auto"/>
        <w:right w:val="none" w:sz="0" w:space="0" w:color="auto"/>
      </w:divBdr>
    </w:div>
    <w:div w:id="895706629">
      <w:marLeft w:val="640"/>
      <w:marRight w:val="0"/>
      <w:marTop w:val="0"/>
      <w:marBottom w:val="0"/>
      <w:divBdr>
        <w:top w:val="none" w:sz="0" w:space="0" w:color="auto"/>
        <w:left w:val="none" w:sz="0" w:space="0" w:color="auto"/>
        <w:bottom w:val="none" w:sz="0" w:space="0" w:color="auto"/>
        <w:right w:val="none" w:sz="0" w:space="0" w:color="auto"/>
      </w:divBdr>
    </w:div>
    <w:div w:id="895817993">
      <w:marLeft w:val="640"/>
      <w:marRight w:val="0"/>
      <w:marTop w:val="0"/>
      <w:marBottom w:val="0"/>
      <w:divBdr>
        <w:top w:val="none" w:sz="0" w:space="0" w:color="auto"/>
        <w:left w:val="none" w:sz="0" w:space="0" w:color="auto"/>
        <w:bottom w:val="none" w:sz="0" w:space="0" w:color="auto"/>
        <w:right w:val="none" w:sz="0" w:space="0" w:color="auto"/>
      </w:divBdr>
    </w:div>
    <w:div w:id="895820517">
      <w:marLeft w:val="640"/>
      <w:marRight w:val="0"/>
      <w:marTop w:val="0"/>
      <w:marBottom w:val="0"/>
      <w:divBdr>
        <w:top w:val="none" w:sz="0" w:space="0" w:color="auto"/>
        <w:left w:val="none" w:sz="0" w:space="0" w:color="auto"/>
        <w:bottom w:val="none" w:sz="0" w:space="0" w:color="auto"/>
        <w:right w:val="none" w:sz="0" w:space="0" w:color="auto"/>
      </w:divBdr>
    </w:div>
    <w:div w:id="896010621">
      <w:marLeft w:val="640"/>
      <w:marRight w:val="0"/>
      <w:marTop w:val="0"/>
      <w:marBottom w:val="0"/>
      <w:divBdr>
        <w:top w:val="none" w:sz="0" w:space="0" w:color="auto"/>
        <w:left w:val="none" w:sz="0" w:space="0" w:color="auto"/>
        <w:bottom w:val="none" w:sz="0" w:space="0" w:color="auto"/>
        <w:right w:val="none" w:sz="0" w:space="0" w:color="auto"/>
      </w:divBdr>
    </w:div>
    <w:div w:id="896014572">
      <w:marLeft w:val="640"/>
      <w:marRight w:val="0"/>
      <w:marTop w:val="0"/>
      <w:marBottom w:val="0"/>
      <w:divBdr>
        <w:top w:val="none" w:sz="0" w:space="0" w:color="auto"/>
        <w:left w:val="none" w:sz="0" w:space="0" w:color="auto"/>
        <w:bottom w:val="none" w:sz="0" w:space="0" w:color="auto"/>
        <w:right w:val="none" w:sz="0" w:space="0" w:color="auto"/>
      </w:divBdr>
    </w:div>
    <w:div w:id="896015956">
      <w:marLeft w:val="640"/>
      <w:marRight w:val="0"/>
      <w:marTop w:val="0"/>
      <w:marBottom w:val="0"/>
      <w:divBdr>
        <w:top w:val="none" w:sz="0" w:space="0" w:color="auto"/>
        <w:left w:val="none" w:sz="0" w:space="0" w:color="auto"/>
        <w:bottom w:val="none" w:sz="0" w:space="0" w:color="auto"/>
        <w:right w:val="none" w:sz="0" w:space="0" w:color="auto"/>
      </w:divBdr>
    </w:div>
    <w:div w:id="896085516">
      <w:marLeft w:val="640"/>
      <w:marRight w:val="0"/>
      <w:marTop w:val="0"/>
      <w:marBottom w:val="0"/>
      <w:divBdr>
        <w:top w:val="none" w:sz="0" w:space="0" w:color="auto"/>
        <w:left w:val="none" w:sz="0" w:space="0" w:color="auto"/>
        <w:bottom w:val="none" w:sz="0" w:space="0" w:color="auto"/>
        <w:right w:val="none" w:sz="0" w:space="0" w:color="auto"/>
      </w:divBdr>
    </w:div>
    <w:div w:id="896160737">
      <w:marLeft w:val="640"/>
      <w:marRight w:val="0"/>
      <w:marTop w:val="0"/>
      <w:marBottom w:val="0"/>
      <w:divBdr>
        <w:top w:val="none" w:sz="0" w:space="0" w:color="auto"/>
        <w:left w:val="none" w:sz="0" w:space="0" w:color="auto"/>
        <w:bottom w:val="none" w:sz="0" w:space="0" w:color="auto"/>
        <w:right w:val="none" w:sz="0" w:space="0" w:color="auto"/>
      </w:divBdr>
    </w:div>
    <w:div w:id="896164758">
      <w:marLeft w:val="640"/>
      <w:marRight w:val="0"/>
      <w:marTop w:val="0"/>
      <w:marBottom w:val="0"/>
      <w:divBdr>
        <w:top w:val="none" w:sz="0" w:space="0" w:color="auto"/>
        <w:left w:val="none" w:sz="0" w:space="0" w:color="auto"/>
        <w:bottom w:val="none" w:sz="0" w:space="0" w:color="auto"/>
        <w:right w:val="none" w:sz="0" w:space="0" w:color="auto"/>
      </w:divBdr>
    </w:div>
    <w:div w:id="896164852">
      <w:marLeft w:val="640"/>
      <w:marRight w:val="0"/>
      <w:marTop w:val="0"/>
      <w:marBottom w:val="0"/>
      <w:divBdr>
        <w:top w:val="none" w:sz="0" w:space="0" w:color="auto"/>
        <w:left w:val="none" w:sz="0" w:space="0" w:color="auto"/>
        <w:bottom w:val="none" w:sz="0" w:space="0" w:color="auto"/>
        <w:right w:val="none" w:sz="0" w:space="0" w:color="auto"/>
      </w:divBdr>
    </w:div>
    <w:div w:id="896283727">
      <w:marLeft w:val="640"/>
      <w:marRight w:val="0"/>
      <w:marTop w:val="0"/>
      <w:marBottom w:val="0"/>
      <w:divBdr>
        <w:top w:val="none" w:sz="0" w:space="0" w:color="auto"/>
        <w:left w:val="none" w:sz="0" w:space="0" w:color="auto"/>
        <w:bottom w:val="none" w:sz="0" w:space="0" w:color="auto"/>
        <w:right w:val="none" w:sz="0" w:space="0" w:color="auto"/>
      </w:divBdr>
    </w:div>
    <w:div w:id="896471228">
      <w:marLeft w:val="640"/>
      <w:marRight w:val="0"/>
      <w:marTop w:val="0"/>
      <w:marBottom w:val="0"/>
      <w:divBdr>
        <w:top w:val="none" w:sz="0" w:space="0" w:color="auto"/>
        <w:left w:val="none" w:sz="0" w:space="0" w:color="auto"/>
        <w:bottom w:val="none" w:sz="0" w:space="0" w:color="auto"/>
        <w:right w:val="none" w:sz="0" w:space="0" w:color="auto"/>
      </w:divBdr>
    </w:div>
    <w:div w:id="896479884">
      <w:marLeft w:val="640"/>
      <w:marRight w:val="0"/>
      <w:marTop w:val="0"/>
      <w:marBottom w:val="0"/>
      <w:divBdr>
        <w:top w:val="none" w:sz="0" w:space="0" w:color="auto"/>
        <w:left w:val="none" w:sz="0" w:space="0" w:color="auto"/>
        <w:bottom w:val="none" w:sz="0" w:space="0" w:color="auto"/>
        <w:right w:val="none" w:sz="0" w:space="0" w:color="auto"/>
      </w:divBdr>
    </w:div>
    <w:div w:id="896667877">
      <w:marLeft w:val="640"/>
      <w:marRight w:val="0"/>
      <w:marTop w:val="0"/>
      <w:marBottom w:val="0"/>
      <w:divBdr>
        <w:top w:val="none" w:sz="0" w:space="0" w:color="auto"/>
        <w:left w:val="none" w:sz="0" w:space="0" w:color="auto"/>
        <w:bottom w:val="none" w:sz="0" w:space="0" w:color="auto"/>
        <w:right w:val="none" w:sz="0" w:space="0" w:color="auto"/>
      </w:divBdr>
    </w:div>
    <w:div w:id="896822621">
      <w:marLeft w:val="640"/>
      <w:marRight w:val="0"/>
      <w:marTop w:val="0"/>
      <w:marBottom w:val="0"/>
      <w:divBdr>
        <w:top w:val="none" w:sz="0" w:space="0" w:color="auto"/>
        <w:left w:val="none" w:sz="0" w:space="0" w:color="auto"/>
        <w:bottom w:val="none" w:sz="0" w:space="0" w:color="auto"/>
        <w:right w:val="none" w:sz="0" w:space="0" w:color="auto"/>
      </w:divBdr>
    </w:div>
    <w:div w:id="896823892">
      <w:marLeft w:val="640"/>
      <w:marRight w:val="0"/>
      <w:marTop w:val="0"/>
      <w:marBottom w:val="0"/>
      <w:divBdr>
        <w:top w:val="none" w:sz="0" w:space="0" w:color="auto"/>
        <w:left w:val="none" w:sz="0" w:space="0" w:color="auto"/>
        <w:bottom w:val="none" w:sz="0" w:space="0" w:color="auto"/>
        <w:right w:val="none" w:sz="0" w:space="0" w:color="auto"/>
      </w:divBdr>
    </w:div>
    <w:div w:id="896890330">
      <w:marLeft w:val="640"/>
      <w:marRight w:val="0"/>
      <w:marTop w:val="0"/>
      <w:marBottom w:val="0"/>
      <w:divBdr>
        <w:top w:val="none" w:sz="0" w:space="0" w:color="auto"/>
        <w:left w:val="none" w:sz="0" w:space="0" w:color="auto"/>
        <w:bottom w:val="none" w:sz="0" w:space="0" w:color="auto"/>
        <w:right w:val="none" w:sz="0" w:space="0" w:color="auto"/>
      </w:divBdr>
    </w:div>
    <w:div w:id="896935412">
      <w:marLeft w:val="640"/>
      <w:marRight w:val="0"/>
      <w:marTop w:val="0"/>
      <w:marBottom w:val="0"/>
      <w:divBdr>
        <w:top w:val="none" w:sz="0" w:space="0" w:color="auto"/>
        <w:left w:val="none" w:sz="0" w:space="0" w:color="auto"/>
        <w:bottom w:val="none" w:sz="0" w:space="0" w:color="auto"/>
        <w:right w:val="none" w:sz="0" w:space="0" w:color="auto"/>
      </w:divBdr>
    </w:div>
    <w:div w:id="896941080">
      <w:marLeft w:val="640"/>
      <w:marRight w:val="0"/>
      <w:marTop w:val="0"/>
      <w:marBottom w:val="0"/>
      <w:divBdr>
        <w:top w:val="none" w:sz="0" w:space="0" w:color="auto"/>
        <w:left w:val="none" w:sz="0" w:space="0" w:color="auto"/>
        <w:bottom w:val="none" w:sz="0" w:space="0" w:color="auto"/>
        <w:right w:val="none" w:sz="0" w:space="0" w:color="auto"/>
      </w:divBdr>
    </w:div>
    <w:div w:id="897059827">
      <w:marLeft w:val="640"/>
      <w:marRight w:val="0"/>
      <w:marTop w:val="0"/>
      <w:marBottom w:val="0"/>
      <w:divBdr>
        <w:top w:val="none" w:sz="0" w:space="0" w:color="auto"/>
        <w:left w:val="none" w:sz="0" w:space="0" w:color="auto"/>
        <w:bottom w:val="none" w:sz="0" w:space="0" w:color="auto"/>
        <w:right w:val="none" w:sz="0" w:space="0" w:color="auto"/>
      </w:divBdr>
    </w:div>
    <w:div w:id="897134510">
      <w:marLeft w:val="640"/>
      <w:marRight w:val="0"/>
      <w:marTop w:val="0"/>
      <w:marBottom w:val="0"/>
      <w:divBdr>
        <w:top w:val="none" w:sz="0" w:space="0" w:color="auto"/>
        <w:left w:val="none" w:sz="0" w:space="0" w:color="auto"/>
        <w:bottom w:val="none" w:sz="0" w:space="0" w:color="auto"/>
        <w:right w:val="none" w:sz="0" w:space="0" w:color="auto"/>
      </w:divBdr>
    </w:div>
    <w:div w:id="897134663">
      <w:marLeft w:val="640"/>
      <w:marRight w:val="0"/>
      <w:marTop w:val="0"/>
      <w:marBottom w:val="0"/>
      <w:divBdr>
        <w:top w:val="none" w:sz="0" w:space="0" w:color="auto"/>
        <w:left w:val="none" w:sz="0" w:space="0" w:color="auto"/>
        <w:bottom w:val="none" w:sz="0" w:space="0" w:color="auto"/>
        <w:right w:val="none" w:sz="0" w:space="0" w:color="auto"/>
      </w:divBdr>
    </w:div>
    <w:div w:id="897207808">
      <w:marLeft w:val="640"/>
      <w:marRight w:val="0"/>
      <w:marTop w:val="0"/>
      <w:marBottom w:val="0"/>
      <w:divBdr>
        <w:top w:val="none" w:sz="0" w:space="0" w:color="auto"/>
        <w:left w:val="none" w:sz="0" w:space="0" w:color="auto"/>
        <w:bottom w:val="none" w:sz="0" w:space="0" w:color="auto"/>
        <w:right w:val="none" w:sz="0" w:space="0" w:color="auto"/>
      </w:divBdr>
    </w:div>
    <w:div w:id="897210105">
      <w:marLeft w:val="640"/>
      <w:marRight w:val="0"/>
      <w:marTop w:val="0"/>
      <w:marBottom w:val="0"/>
      <w:divBdr>
        <w:top w:val="none" w:sz="0" w:space="0" w:color="auto"/>
        <w:left w:val="none" w:sz="0" w:space="0" w:color="auto"/>
        <w:bottom w:val="none" w:sz="0" w:space="0" w:color="auto"/>
        <w:right w:val="none" w:sz="0" w:space="0" w:color="auto"/>
      </w:divBdr>
    </w:div>
    <w:div w:id="897276657">
      <w:marLeft w:val="640"/>
      <w:marRight w:val="0"/>
      <w:marTop w:val="0"/>
      <w:marBottom w:val="0"/>
      <w:divBdr>
        <w:top w:val="none" w:sz="0" w:space="0" w:color="auto"/>
        <w:left w:val="none" w:sz="0" w:space="0" w:color="auto"/>
        <w:bottom w:val="none" w:sz="0" w:space="0" w:color="auto"/>
        <w:right w:val="none" w:sz="0" w:space="0" w:color="auto"/>
      </w:divBdr>
    </w:div>
    <w:div w:id="897400671">
      <w:marLeft w:val="640"/>
      <w:marRight w:val="0"/>
      <w:marTop w:val="0"/>
      <w:marBottom w:val="0"/>
      <w:divBdr>
        <w:top w:val="none" w:sz="0" w:space="0" w:color="auto"/>
        <w:left w:val="none" w:sz="0" w:space="0" w:color="auto"/>
        <w:bottom w:val="none" w:sz="0" w:space="0" w:color="auto"/>
        <w:right w:val="none" w:sz="0" w:space="0" w:color="auto"/>
      </w:divBdr>
    </w:div>
    <w:div w:id="897471125">
      <w:marLeft w:val="640"/>
      <w:marRight w:val="0"/>
      <w:marTop w:val="0"/>
      <w:marBottom w:val="0"/>
      <w:divBdr>
        <w:top w:val="none" w:sz="0" w:space="0" w:color="auto"/>
        <w:left w:val="none" w:sz="0" w:space="0" w:color="auto"/>
        <w:bottom w:val="none" w:sz="0" w:space="0" w:color="auto"/>
        <w:right w:val="none" w:sz="0" w:space="0" w:color="auto"/>
      </w:divBdr>
    </w:div>
    <w:div w:id="897519572">
      <w:marLeft w:val="640"/>
      <w:marRight w:val="0"/>
      <w:marTop w:val="0"/>
      <w:marBottom w:val="0"/>
      <w:divBdr>
        <w:top w:val="none" w:sz="0" w:space="0" w:color="auto"/>
        <w:left w:val="none" w:sz="0" w:space="0" w:color="auto"/>
        <w:bottom w:val="none" w:sz="0" w:space="0" w:color="auto"/>
        <w:right w:val="none" w:sz="0" w:space="0" w:color="auto"/>
      </w:divBdr>
    </w:div>
    <w:div w:id="897744310">
      <w:marLeft w:val="640"/>
      <w:marRight w:val="0"/>
      <w:marTop w:val="0"/>
      <w:marBottom w:val="0"/>
      <w:divBdr>
        <w:top w:val="none" w:sz="0" w:space="0" w:color="auto"/>
        <w:left w:val="none" w:sz="0" w:space="0" w:color="auto"/>
        <w:bottom w:val="none" w:sz="0" w:space="0" w:color="auto"/>
        <w:right w:val="none" w:sz="0" w:space="0" w:color="auto"/>
      </w:divBdr>
    </w:div>
    <w:div w:id="897940586">
      <w:marLeft w:val="640"/>
      <w:marRight w:val="0"/>
      <w:marTop w:val="0"/>
      <w:marBottom w:val="0"/>
      <w:divBdr>
        <w:top w:val="none" w:sz="0" w:space="0" w:color="auto"/>
        <w:left w:val="none" w:sz="0" w:space="0" w:color="auto"/>
        <w:bottom w:val="none" w:sz="0" w:space="0" w:color="auto"/>
        <w:right w:val="none" w:sz="0" w:space="0" w:color="auto"/>
      </w:divBdr>
    </w:div>
    <w:div w:id="897982998">
      <w:marLeft w:val="640"/>
      <w:marRight w:val="0"/>
      <w:marTop w:val="0"/>
      <w:marBottom w:val="0"/>
      <w:divBdr>
        <w:top w:val="none" w:sz="0" w:space="0" w:color="auto"/>
        <w:left w:val="none" w:sz="0" w:space="0" w:color="auto"/>
        <w:bottom w:val="none" w:sz="0" w:space="0" w:color="auto"/>
        <w:right w:val="none" w:sz="0" w:space="0" w:color="auto"/>
      </w:divBdr>
    </w:div>
    <w:div w:id="898057728">
      <w:marLeft w:val="640"/>
      <w:marRight w:val="0"/>
      <w:marTop w:val="0"/>
      <w:marBottom w:val="0"/>
      <w:divBdr>
        <w:top w:val="none" w:sz="0" w:space="0" w:color="auto"/>
        <w:left w:val="none" w:sz="0" w:space="0" w:color="auto"/>
        <w:bottom w:val="none" w:sz="0" w:space="0" w:color="auto"/>
        <w:right w:val="none" w:sz="0" w:space="0" w:color="auto"/>
      </w:divBdr>
    </w:div>
    <w:div w:id="898127465">
      <w:marLeft w:val="640"/>
      <w:marRight w:val="0"/>
      <w:marTop w:val="0"/>
      <w:marBottom w:val="0"/>
      <w:divBdr>
        <w:top w:val="none" w:sz="0" w:space="0" w:color="auto"/>
        <w:left w:val="none" w:sz="0" w:space="0" w:color="auto"/>
        <w:bottom w:val="none" w:sz="0" w:space="0" w:color="auto"/>
        <w:right w:val="none" w:sz="0" w:space="0" w:color="auto"/>
      </w:divBdr>
    </w:div>
    <w:div w:id="898130646">
      <w:marLeft w:val="640"/>
      <w:marRight w:val="0"/>
      <w:marTop w:val="0"/>
      <w:marBottom w:val="0"/>
      <w:divBdr>
        <w:top w:val="none" w:sz="0" w:space="0" w:color="auto"/>
        <w:left w:val="none" w:sz="0" w:space="0" w:color="auto"/>
        <w:bottom w:val="none" w:sz="0" w:space="0" w:color="auto"/>
        <w:right w:val="none" w:sz="0" w:space="0" w:color="auto"/>
      </w:divBdr>
    </w:div>
    <w:div w:id="898395434">
      <w:marLeft w:val="640"/>
      <w:marRight w:val="0"/>
      <w:marTop w:val="0"/>
      <w:marBottom w:val="0"/>
      <w:divBdr>
        <w:top w:val="none" w:sz="0" w:space="0" w:color="auto"/>
        <w:left w:val="none" w:sz="0" w:space="0" w:color="auto"/>
        <w:bottom w:val="none" w:sz="0" w:space="0" w:color="auto"/>
        <w:right w:val="none" w:sz="0" w:space="0" w:color="auto"/>
      </w:divBdr>
    </w:div>
    <w:div w:id="898437439">
      <w:marLeft w:val="640"/>
      <w:marRight w:val="0"/>
      <w:marTop w:val="0"/>
      <w:marBottom w:val="0"/>
      <w:divBdr>
        <w:top w:val="none" w:sz="0" w:space="0" w:color="auto"/>
        <w:left w:val="none" w:sz="0" w:space="0" w:color="auto"/>
        <w:bottom w:val="none" w:sz="0" w:space="0" w:color="auto"/>
        <w:right w:val="none" w:sz="0" w:space="0" w:color="auto"/>
      </w:divBdr>
    </w:div>
    <w:div w:id="898443222">
      <w:marLeft w:val="640"/>
      <w:marRight w:val="0"/>
      <w:marTop w:val="0"/>
      <w:marBottom w:val="0"/>
      <w:divBdr>
        <w:top w:val="none" w:sz="0" w:space="0" w:color="auto"/>
        <w:left w:val="none" w:sz="0" w:space="0" w:color="auto"/>
        <w:bottom w:val="none" w:sz="0" w:space="0" w:color="auto"/>
        <w:right w:val="none" w:sz="0" w:space="0" w:color="auto"/>
      </w:divBdr>
    </w:div>
    <w:div w:id="898512308">
      <w:marLeft w:val="640"/>
      <w:marRight w:val="0"/>
      <w:marTop w:val="0"/>
      <w:marBottom w:val="0"/>
      <w:divBdr>
        <w:top w:val="none" w:sz="0" w:space="0" w:color="auto"/>
        <w:left w:val="none" w:sz="0" w:space="0" w:color="auto"/>
        <w:bottom w:val="none" w:sz="0" w:space="0" w:color="auto"/>
        <w:right w:val="none" w:sz="0" w:space="0" w:color="auto"/>
      </w:divBdr>
    </w:div>
    <w:div w:id="898516364">
      <w:marLeft w:val="640"/>
      <w:marRight w:val="0"/>
      <w:marTop w:val="0"/>
      <w:marBottom w:val="0"/>
      <w:divBdr>
        <w:top w:val="none" w:sz="0" w:space="0" w:color="auto"/>
        <w:left w:val="none" w:sz="0" w:space="0" w:color="auto"/>
        <w:bottom w:val="none" w:sz="0" w:space="0" w:color="auto"/>
        <w:right w:val="none" w:sz="0" w:space="0" w:color="auto"/>
      </w:divBdr>
    </w:div>
    <w:div w:id="898590681">
      <w:marLeft w:val="640"/>
      <w:marRight w:val="0"/>
      <w:marTop w:val="0"/>
      <w:marBottom w:val="0"/>
      <w:divBdr>
        <w:top w:val="none" w:sz="0" w:space="0" w:color="auto"/>
        <w:left w:val="none" w:sz="0" w:space="0" w:color="auto"/>
        <w:bottom w:val="none" w:sz="0" w:space="0" w:color="auto"/>
        <w:right w:val="none" w:sz="0" w:space="0" w:color="auto"/>
      </w:divBdr>
    </w:div>
    <w:div w:id="898595129">
      <w:marLeft w:val="640"/>
      <w:marRight w:val="0"/>
      <w:marTop w:val="0"/>
      <w:marBottom w:val="0"/>
      <w:divBdr>
        <w:top w:val="none" w:sz="0" w:space="0" w:color="auto"/>
        <w:left w:val="none" w:sz="0" w:space="0" w:color="auto"/>
        <w:bottom w:val="none" w:sz="0" w:space="0" w:color="auto"/>
        <w:right w:val="none" w:sz="0" w:space="0" w:color="auto"/>
      </w:divBdr>
    </w:div>
    <w:div w:id="898711947">
      <w:marLeft w:val="640"/>
      <w:marRight w:val="0"/>
      <w:marTop w:val="0"/>
      <w:marBottom w:val="0"/>
      <w:divBdr>
        <w:top w:val="none" w:sz="0" w:space="0" w:color="auto"/>
        <w:left w:val="none" w:sz="0" w:space="0" w:color="auto"/>
        <w:bottom w:val="none" w:sz="0" w:space="0" w:color="auto"/>
        <w:right w:val="none" w:sz="0" w:space="0" w:color="auto"/>
      </w:divBdr>
    </w:div>
    <w:div w:id="898782356">
      <w:marLeft w:val="640"/>
      <w:marRight w:val="0"/>
      <w:marTop w:val="0"/>
      <w:marBottom w:val="0"/>
      <w:divBdr>
        <w:top w:val="none" w:sz="0" w:space="0" w:color="auto"/>
        <w:left w:val="none" w:sz="0" w:space="0" w:color="auto"/>
        <w:bottom w:val="none" w:sz="0" w:space="0" w:color="auto"/>
        <w:right w:val="none" w:sz="0" w:space="0" w:color="auto"/>
      </w:divBdr>
    </w:div>
    <w:div w:id="898827339">
      <w:marLeft w:val="640"/>
      <w:marRight w:val="0"/>
      <w:marTop w:val="0"/>
      <w:marBottom w:val="0"/>
      <w:divBdr>
        <w:top w:val="none" w:sz="0" w:space="0" w:color="auto"/>
        <w:left w:val="none" w:sz="0" w:space="0" w:color="auto"/>
        <w:bottom w:val="none" w:sz="0" w:space="0" w:color="auto"/>
        <w:right w:val="none" w:sz="0" w:space="0" w:color="auto"/>
      </w:divBdr>
    </w:div>
    <w:div w:id="898856979">
      <w:marLeft w:val="640"/>
      <w:marRight w:val="0"/>
      <w:marTop w:val="0"/>
      <w:marBottom w:val="0"/>
      <w:divBdr>
        <w:top w:val="none" w:sz="0" w:space="0" w:color="auto"/>
        <w:left w:val="none" w:sz="0" w:space="0" w:color="auto"/>
        <w:bottom w:val="none" w:sz="0" w:space="0" w:color="auto"/>
        <w:right w:val="none" w:sz="0" w:space="0" w:color="auto"/>
      </w:divBdr>
    </w:div>
    <w:div w:id="898978586">
      <w:marLeft w:val="640"/>
      <w:marRight w:val="0"/>
      <w:marTop w:val="0"/>
      <w:marBottom w:val="0"/>
      <w:divBdr>
        <w:top w:val="none" w:sz="0" w:space="0" w:color="auto"/>
        <w:left w:val="none" w:sz="0" w:space="0" w:color="auto"/>
        <w:bottom w:val="none" w:sz="0" w:space="0" w:color="auto"/>
        <w:right w:val="none" w:sz="0" w:space="0" w:color="auto"/>
      </w:divBdr>
    </w:div>
    <w:div w:id="898980797">
      <w:marLeft w:val="640"/>
      <w:marRight w:val="0"/>
      <w:marTop w:val="0"/>
      <w:marBottom w:val="0"/>
      <w:divBdr>
        <w:top w:val="none" w:sz="0" w:space="0" w:color="auto"/>
        <w:left w:val="none" w:sz="0" w:space="0" w:color="auto"/>
        <w:bottom w:val="none" w:sz="0" w:space="0" w:color="auto"/>
        <w:right w:val="none" w:sz="0" w:space="0" w:color="auto"/>
      </w:divBdr>
    </w:div>
    <w:div w:id="898982516">
      <w:marLeft w:val="640"/>
      <w:marRight w:val="0"/>
      <w:marTop w:val="0"/>
      <w:marBottom w:val="0"/>
      <w:divBdr>
        <w:top w:val="none" w:sz="0" w:space="0" w:color="auto"/>
        <w:left w:val="none" w:sz="0" w:space="0" w:color="auto"/>
        <w:bottom w:val="none" w:sz="0" w:space="0" w:color="auto"/>
        <w:right w:val="none" w:sz="0" w:space="0" w:color="auto"/>
      </w:divBdr>
    </w:div>
    <w:div w:id="899050722">
      <w:marLeft w:val="640"/>
      <w:marRight w:val="0"/>
      <w:marTop w:val="0"/>
      <w:marBottom w:val="0"/>
      <w:divBdr>
        <w:top w:val="none" w:sz="0" w:space="0" w:color="auto"/>
        <w:left w:val="none" w:sz="0" w:space="0" w:color="auto"/>
        <w:bottom w:val="none" w:sz="0" w:space="0" w:color="auto"/>
        <w:right w:val="none" w:sz="0" w:space="0" w:color="auto"/>
      </w:divBdr>
    </w:div>
    <w:div w:id="899176244">
      <w:marLeft w:val="640"/>
      <w:marRight w:val="0"/>
      <w:marTop w:val="0"/>
      <w:marBottom w:val="0"/>
      <w:divBdr>
        <w:top w:val="none" w:sz="0" w:space="0" w:color="auto"/>
        <w:left w:val="none" w:sz="0" w:space="0" w:color="auto"/>
        <w:bottom w:val="none" w:sz="0" w:space="0" w:color="auto"/>
        <w:right w:val="none" w:sz="0" w:space="0" w:color="auto"/>
      </w:divBdr>
    </w:div>
    <w:div w:id="899248595">
      <w:marLeft w:val="640"/>
      <w:marRight w:val="0"/>
      <w:marTop w:val="0"/>
      <w:marBottom w:val="0"/>
      <w:divBdr>
        <w:top w:val="none" w:sz="0" w:space="0" w:color="auto"/>
        <w:left w:val="none" w:sz="0" w:space="0" w:color="auto"/>
        <w:bottom w:val="none" w:sz="0" w:space="0" w:color="auto"/>
        <w:right w:val="none" w:sz="0" w:space="0" w:color="auto"/>
      </w:divBdr>
    </w:div>
    <w:div w:id="899288048">
      <w:marLeft w:val="640"/>
      <w:marRight w:val="0"/>
      <w:marTop w:val="0"/>
      <w:marBottom w:val="0"/>
      <w:divBdr>
        <w:top w:val="none" w:sz="0" w:space="0" w:color="auto"/>
        <w:left w:val="none" w:sz="0" w:space="0" w:color="auto"/>
        <w:bottom w:val="none" w:sz="0" w:space="0" w:color="auto"/>
        <w:right w:val="none" w:sz="0" w:space="0" w:color="auto"/>
      </w:divBdr>
    </w:div>
    <w:div w:id="899293098">
      <w:marLeft w:val="640"/>
      <w:marRight w:val="0"/>
      <w:marTop w:val="0"/>
      <w:marBottom w:val="0"/>
      <w:divBdr>
        <w:top w:val="none" w:sz="0" w:space="0" w:color="auto"/>
        <w:left w:val="none" w:sz="0" w:space="0" w:color="auto"/>
        <w:bottom w:val="none" w:sz="0" w:space="0" w:color="auto"/>
        <w:right w:val="none" w:sz="0" w:space="0" w:color="auto"/>
      </w:divBdr>
    </w:div>
    <w:div w:id="899437397">
      <w:marLeft w:val="640"/>
      <w:marRight w:val="0"/>
      <w:marTop w:val="0"/>
      <w:marBottom w:val="0"/>
      <w:divBdr>
        <w:top w:val="none" w:sz="0" w:space="0" w:color="auto"/>
        <w:left w:val="none" w:sz="0" w:space="0" w:color="auto"/>
        <w:bottom w:val="none" w:sz="0" w:space="0" w:color="auto"/>
        <w:right w:val="none" w:sz="0" w:space="0" w:color="auto"/>
      </w:divBdr>
    </w:div>
    <w:div w:id="899486552">
      <w:marLeft w:val="640"/>
      <w:marRight w:val="0"/>
      <w:marTop w:val="0"/>
      <w:marBottom w:val="0"/>
      <w:divBdr>
        <w:top w:val="none" w:sz="0" w:space="0" w:color="auto"/>
        <w:left w:val="none" w:sz="0" w:space="0" w:color="auto"/>
        <w:bottom w:val="none" w:sz="0" w:space="0" w:color="auto"/>
        <w:right w:val="none" w:sz="0" w:space="0" w:color="auto"/>
      </w:divBdr>
    </w:div>
    <w:div w:id="899487197">
      <w:marLeft w:val="640"/>
      <w:marRight w:val="0"/>
      <w:marTop w:val="0"/>
      <w:marBottom w:val="0"/>
      <w:divBdr>
        <w:top w:val="none" w:sz="0" w:space="0" w:color="auto"/>
        <w:left w:val="none" w:sz="0" w:space="0" w:color="auto"/>
        <w:bottom w:val="none" w:sz="0" w:space="0" w:color="auto"/>
        <w:right w:val="none" w:sz="0" w:space="0" w:color="auto"/>
      </w:divBdr>
    </w:div>
    <w:div w:id="899556312">
      <w:marLeft w:val="640"/>
      <w:marRight w:val="0"/>
      <w:marTop w:val="0"/>
      <w:marBottom w:val="0"/>
      <w:divBdr>
        <w:top w:val="none" w:sz="0" w:space="0" w:color="auto"/>
        <w:left w:val="none" w:sz="0" w:space="0" w:color="auto"/>
        <w:bottom w:val="none" w:sz="0" w:space="0" w:color="auto"/>
        <w:right w:val="none" w:sz="0" w:space="0" w:color="auto"/>
      </w:divBdr>
    </w:div>
    <w:div w:id="899634014">
      <w:marLeft w:val="640"/>
      <w:marRight w:val="0"/>
      <w:marTop w:val="0"/>
      <w:marBottom w:val="0"/>
      <w:divBdr>
        <w:top w:val="none" w:sz="0" w:space="0" w:color="auto"/>
        <w:left w:val="none" w:sz="0" w:space="0" w:color="auto"/>
        <w:bottom w:val="none" w:sz="0" w:space="0" w:color="auto"/>
        <w:right w:val="none" w:sz="0" w:space="0" w:color="auto"/>
      </w:divBdr>
    </w:div>
    <w:div w:id="899708376">
      <w:marLeft w:val="640"/>
      <w:marRight w:val="0"/>
      <w:marTop w:val="0"/>
      <w:marBottom w:val="0"/>
      <w:divBdr>
        <w:top w:val="none" w:sz="0" w:space="0" w:color="auto"/>
        <w:left w:val="none" w:sz="0" w:space="0" w:color="auto"/>
        <w:bottom w:val="none" w:sz="0" w:space="0" w:color="auto"/>
        <w:right w:val="none" w:sz="0" w:space="0" w:color="auto"/>
      </w:divBdr>
    </w:div>
    <w:div w:id="899747222">
      <w:marLeft w:val="640"/>
      <w:marRight w:val="0"/>
      <w:marTop w:val="0"/>
      <w:marBottom w:val="0"/>
      <w:divBdr>
        <w:top w:val="none" w:sz="0" w:space="0" w:color="auto"/>
        <w:left w:val="none" w:sz="0" w:space="0" w:color="auto"/>
        <w:bottom w:val="none" w:sz="0" w:space="0" w:color="auto"/>
        <w:right w:val="none" w:sz="0" w:space="0" w:color="auto"/>
      </w:divBdr>
    </w:div>
    <w:div w:id="899945258">
      <w:marLeft w:val="640"/>
      <w:marRight w:val="0"/>
      <w:marTop w:val="0"/>
      <w:marBottom w:val="0"/>
      <w:divBdr>
        <w:top w:val="none" w:sz="0" w:space="0" w:color="auto"/>
        <w:left w:val="none" w:sz="0" w:space="0" w:color="auto"/>
        <w:bottom w:val="none" w:sz="0" w:space="0" w:color="auto"/>
        <w:right w:val="none" w:sz="0" w:space="0" w:color="auto"/>
      </w:divBdr>
    </w:div>
    <w:div w:id="899946957">
      <w:marLeft w:val="640"/>
      <w:marRight w:val="0"/>
      <w:marTop w:val="0"/>
      <w:marBottom w:val="0"/>
      <w:divBdr>
        <w:top w:val="none" w:sz="0" w:space="0" w:color="auto"/>
        <w:left w:val="none" w:sz="0" w:space="0" w:color="auto"/>
        <w:bottom w:val="none" w:sz="0" w:space="0" w:color="auto"/>
        <w:right w:val="none" w:sz="0" w:space="0" w:color="auto"/>
      </w:divBdr>
    </w:div>
    <w:div w:id="900025033">
      <w:marLeft w:val="640"/>
      <w:marRight w:val="0"/>
      <w:marTop w:val="0"/>
      <w:marBottom w:val="0"/>
      <w:divBdr>
        <w:top w:val="none" w:sz="0" w:space="0" w:color="auto"/>
        <w:left w:val="none" w:sz="0" w:space="0" w:color="auto"/>
        <w:bottom w:val="none" w:sz="0" w:space="0" w:color="auto"/>
        <w:right w:val="none" w:sz="0" w:space="0" w:color="auto"/>
      </w:divBdr>
    </w:div>
    <w:div w:id="900143025">
      <w:marLeft w:val="640"/>
      <w:marRight w:val="0"/>
      <w:marTop w:val="0"/>
      <w:marBottom w:val="0"/>
      <w:divBdr>
        <w:top w:val="none" w:sz="0" w:space="0" w:color="auto"/>
        <w:left w:val="none" w:sz="0" w:space="0" w:color="auto"/>
        <w:bottom w:val="none" w:sz="0" w:space="0" w:color="auto"/>
        <w:right w:val="none" w:sz="0" w:space="0" w:color="auto"/>
      </w:divBdr>
    </w:div>
    <w:div w:id="900212436">
      <w:marLeft w:val="640"/>
      <w:marRight w:val="0"/>
      <w:marTop w:val="0"/>
      <w:marBottom w:val="0"/>
      <w:divBdr>
        <w:top w:val="none" w:sz="0" w:space="0" w:color="auto"/>
        <w:left w:val="none" w:sz="0" w:space="0" w:color="auto"/>
        <w:bottom w:val="none" w:sz="0" w:space="0" w:color="auto"/>
        <w:right w:val="none" w:sz="0" w:space="0" w:color="auto"/>
      </w:divBdr>
    </w:div>
    <w:div w:id="900217347">
      <w:marLeft w:val="640"/>
      <w:marRight w:val="0"/>
      <w:marTop w:val="0"/>
      <w:marBottom w:val="0"/>
      <w:divBdr>
        <w:top w:val="none" w:sz="0" w:space="0" w:color="auto"/>
        <w:left w:val="none" w:sz="0" w:space="0" w:color="auto"/>
        <w:bottom w:val="none" w:sz="0" w:space="0" w:color="auto"/>
        <w:right w:val="none" w:sz="0" w:space="0" w:color="auto"/>
      </w:divBdr>
    </w:div>
    <w:div w:id="900288168">
      <w:marLeft w:val="640"/>
      <w:marRight w:val="0"/>
      <w:marTop w:val="0"/>
      <w:marBottom w:val="0"/>
      <w:divBdr>
        <w:top w:val="none" w:sz="0" w:space="0" w:color="auto"/>
        <w:left w:val="none" w:sz="0" w:space="0" w:color="auto"/>
        <w:bottom w:val="none" w:sz="0" w:space="0" w:color="auto"/>
        <w:right w:val="none" w:sz="0" w:space="0" w:color="auto"/>
      </w:divBdr>
    </w:div>
    <w:div w:id="900335734">
      <w:marLeft w:val="640"/>
      <w:marRight w:val="0"/>
      <w:marTop w:val="0"/>
      <w:marBottom w:val="0"/>
      <w:divBdr>
        <w:top w:val="none" w:sz="0" w:space="0" w:color="auto"/>
        <w:left w:val="none" w:sz="0" w:space="0" w:color="auto"/>
        <w:bottom w:val="none" w:sz="0" w:space="0" w:color="auto"/>
        <w:right w:val="none" w:sz="0" w:space="0" w:color="auto"/>
      </w:divBdr>
    </w:div>
    <w:div w:id="900363517">
      <w:marLeft w:val="640"/>
      <w:marRight w:val="0"/>
      <w:marTop w:val="0"/>
      <w:marBottom w:val="0"/>
      <w:divBdr>
        <w:top w:val="none" w:sz="0" w:space="0" w:color="auto"/>
        <w:left w:val="none" w:sz="0" w:space="0" w:color="auto"/>
        <w:bottom w:val="none" w:sz="0" w:space="0" w:color="auto"/>
        <w:right w:val="none" w:sz="0" w:space="0" w:color="auto"/>
      </w:divBdr>
    </w:div>
    <w:div w:id="900480364">
      <w:marLeft w:val="640"/>
      <w:marRight w:val="0"/>
      <w:marTop w:val="0"/>
      <w:marBottom w:val="0"/>
      <w:divBdr>
        <w:top w:val="none" w:sz="0" w:space="0" w:color="auto"/>
        <w:left w:val="none" w:sz="0" w:space="0" w:color="auto"/>
        <w:bottom w:val="none" w:sz="0" w:space="0" w:color="auto"/>
        <w:right w:val="none" w:sz="0" w:space="0" w:color="auto"/>
      </w:divBdr>
    </w:div>
    <w:div w:id="900487389">
      <w:marLeft w:val="640"/>
      <w:marRight w:val="0"/>
      <w:marTop w:val="0"/>
      <w:marBottom w:val="0"/>
      <w:divBdr>
        <w:top w:val="none" w:sz="0" w:space="0" w:color="auto"/>
        <w:left w:val="none" w:sz="0" w:space="0" w:color="auto"/>
        <w:bottom w:val="none" w:sz="0" w:space="0" w:color="auto"/>
        <w:right w:val="none" w:sz="0" w:space="0" w:color="auto"/>
      </w:divBdr>
    </w:div>
    <w:div w:id="900559171">
      <w:marLeft w:val="640"/>
      <w:marRight w:val="0"/>
      <w:marTop w:val="0"/>
      <w:marBottom w:val="0"/>
      <w:divBdr>
        <w:top w:val="none" w:sz="0" w:space="0" w:color="auto"/>
        <w:left w:val="none" w:sz="0" w:space="0" w:color="auto"/>
        <w:bottom w:val="none" w:sz="0" w:space="0" w:color="auto"/>
        <w:right w:val="none" w:sz="0" w:space="0" w:color="auto"/>
      </w:divBdr>
    </w:div>
    <w:div w:id="900604299">
      <w:marLeft w:val="640"/>
      <w:marRight w:val="0"/>
      <w:marTop w:val="0"/>
      <w:marBottom w:val="0"/>
      <w:divBdr>
        <w:top w:val="none" w:sz="0" w:space="0" w:color="auto"/>
        <w:left w:val="none" w:sz="0" w:space="0" w:color="auto"/>
        <w:bottom w:val="none" w:sz="0" w:space="0" w:color="auto"/>
        <w:right w:val="none" w:sz="0" w:space="0" w:color="auto"/>
      </w:divBdr>
    </w:div>
    <w:div w:id="900673935">
      <w:marLeft w:val="640"/>
      <w:marRight w:val="0"/>
      <w:marTop w:val="0"/>
      <w:marBottom w:val="0"/>
      <w:divBdr>
        <w:top w:val="none" w:sz="0" w:space="0" w:color="auto"/>
        <w:left w:val="none" w:sz="0" w:space="0" w:color="auto"/>
        <w:bottom w:val="none" w:sz="0" w:space="0" w:color="auto"/>
        <w:right w:val="none" w:sz="0" w:space="0" w:color="auto"/>
      </w:divBdr>
    </w:div>
    <w:div w:id="900679113">
      <w:marLeft w:val="640"/>
      <w:marRight w:val="0"/>
      <w:marTop w:val="0"/>
      <w:marBottom w:val="0"/>
      <w:divBdr>
        <w:top w:val="none" w:sz="0" w:space="0" w:color="auto"/>
        <w:left w:val="none" w:sz="0" w:space="0" w:color="auto"/>
        <w:bottom w:val="none" w:sz="0" w:space="0" w:color="auto"/>
        <w:right w:val="none" w:sz="0" w:space="0" w:color="auto"/>
      </w:divBdr>
    </w:div>
    <w:div w:id="900680271">
      <w:marLeft w:val="640"/>
      <w:marRight w:val="0"/>
      <w:marTop w:val="0"/>
      <w:marBottom w:val="0"/>
      <w:divBdr>
        <w:top w:val="none" w:sz="0" w:space="0" w:color="auto"/>
        <w:left w:val="none" w:sz="0" w:space="0" w:color="auto"/>
        <w:bottom w:val="none" w:sz="0" w:space="0" w:color="auto"/>
        <w:right w:val="none" w:sz="0" w:space="0" w:color="auto"/>
      </w:divBdr>
    </w:div>
    <w:div w:id="900793575">
      <w:marLeft w:val="640"/>
      <w:marRight w:val="0"/>
      <w:marTop w:val="0"/>
      <w:marBottom w:val="0"/>
      <w:divBdr>
        <w:top w:val="none" w:sz="0" w:space="0" w:color="auto"/>
        <w:left w:val="none" w:sz="0" w:space="0" w:color="auto"/>
        <w:bottom w:val="none" w:sz="0" w:space="0" w:color="auto"/>
        <w:right w:val="none" w:sz="0" w:space="0" w:color="auto"/>
      </w:divBdr>
    </w:div>
    <w:div w:id="900867528">
      <w:marLeft w:val="640"/>
      <w:marRight w:val="0"/>
      <w:marTop w:val="0"/>
      <w:marBottom w:val="0"/>
      <w:divBdr>
        <w:top w:val="none" w:sz="0" w:space="0" w:color="auto"/>
        <w:left w:val="none" w:sz="0" w:space="0" w:color="auto"/>
        <w:bottom w:val="none" w:sz="0" w:space="0" w:color="auto"/>
        <w:right w:val="none" w:sz="0" w:space="0" w:color="auto"/>
      </w:divBdr>
    </w:div>
    <w:div w:id="900873374">
      <w:marLeft w:val="640"/>
      <w:marRight w:val="0"/>
      <w:marTop w:val="0"/>
      <w:marBottom w:val="0"/>
      <w:divBdr>
        <w:top w:val="none" w:sz="0" w:space="0" w:color="auto"/>
        <w:left w:val="none" w:sz="0" w:space="0" w:color="auto"/>
        <w:bottom w:val="none" w:sz="0" w:space="0" w:color="auto"/>
        <w:right w:val="none" w:sz="0" w:space="0" w:color="auto"/>
      </w:divBdr>
    </w:div>
    <w:div w:id="900943033">
      <w:marLeft w:val="640"/>
      <w:marRight w:val="0"/>
      <w:marTop w:val="0"/>
      <w:marBottom w:val="0"/>
      <w:divBdr>
        <w:top w:val="none" w:sz="0" w:space="0" w:color="auto"/>
        <w:left w:val="none" w:sz="0" w:space="0" w:color="auto"/>
        <w:bottom w:val="none" w:sz="0" w:space="0" w:color="auto"/>
        <w:right w:val="none" w:sz="0" w:space="0" w:color="auto"/>
      </w:divBdr>
    </w:div>
    <w:div w:id="900946562">
      <w:marLeft w:val="640"/>
      <w:marRight w:val="0"/>
      <w:marTop w:val="0"/>
      <w:marBottom w:val="0"/>
      <w:divBdr>
        <w:top w:val="none" w:sz="0" w:space="0" w:color="auto"/>
        <w:left w:val="none" w:sz="0" w:space="0" w:color="auto"/>
        <w:bottom w:val="none" w:sz="0" w:space="0" w:color="auto"/>
        <w:right w:val="none" w:sz="0" w:space="0" w:color="auto"/>
      </w:divBdr>
    </w:div>
    <w:div w:id="900949228">
      <w:marLeft w:val="640"/>
      <w:marRight w:val="0"/>
      <w:marTop w:val="0"/>
      <w:marBottom w:val="0"/>
      <w:divBdr>
        <w:top w:val="none" w:sz="0" w:space="0" w:color="auto"/>
        <w:left w:val="none" w:sz="0" w:space="0" w:color="auto"/>
        <w:bottom w:val="none" w:sz="0" w:space="0" w:color="auto"/>
        <w:right w:val="none" w:sz="0" w:space="0" w:color="auto"/>
      </w:divBdr>
    </w:div>
    <w:div w:id="900990898">
      <w:marLeft w:val="640"/>
      <w:marRight w:val="0"/>
      <w:marTop w:val="0"/>
      <w:marBottom w:val="0"/>
      <w:divBdr>
        <w:top w:val="none" w:sz="0" w:space="0" w:color="auto"/>
        <w:left w:val="none" w:sz="0" w:space="0" w:color="auto"/>
        <w:bottom w:val="none" w:sz="0" w:space="0" w:color="auto"/>
        <w:right w:val="none" w:sz="0" w:space="0" w:color="auto"/>
      </w:divBdr>
    </w:div>
    <w:div w:id="901061924">
      <w:marLeft w:val="640"/>
      <w:marRight w:val="0"/>
      <w:marTop w:val="0"/>
      <w:marBottom w:val="0"/>
      <w:divBdr>
        <w:top w:val="none" w:sz="0" w:space="0" w:color="auto"/>
        <w:left w:val="none" w:sz="0" w:space="0" w:color="auto"/>
        <w:bottom w:val="none" w:sz="0" w:space="0" w:color="auto"/>
        <w:right w:val="none" w:sz="0" w:space="0" w:color="auto"/>
      </w:divBdr>
    </w:div>
    <w:div w:id="901137348">
      <w:marLeft w:val="640"/>
      <w:marRight w:val="0"/>
      <w:marTop w:val="0"/>
      <w:marBottom w:val="0"/>
      <w:divBdr>
        <w:top w:val="none" w:sz="0" w:space="0" w:color="auto"/>
        <w:left w:val="none" w:sz="0" w:space="0" w:color="auto"/>
        <w:bottom w:val="none" w:sz="0" w:space="0" w:color="auto"/>
        <w:right w:val="none" w:sz="0" w:space="0" w:color="auto"/>
      </w:divBdr>
    </w:div>
    <w:div w:id="901212515">
      <w:marLeft w:val="640"/>
      <w:marRight w:val="0"/>
      <w:marTop w:val="0"/>
      <w:marBottom w:val="0"/>
      <w:divBdr>
        <w:top w:val="none" w:sz="0" w:space="0" w:color="auto"/>
        <w:left w:val="none" w:sz="0" w:space="0" w:color="auto"/>
        <w:bottom w:val="none" w:sz="0" w:space="0" w:color="auto"/>
        <w:right w:val="none" w:sz="0" w:space="0" w:color="auto"/>
      </w:divBdr>
    </w:div>
    <w:div w:id="901215114">
      <w:marLeft w:val="640"/>
      <w:marRight w:val="0"/>
      <w:marTop w:val="0"/>
      <w:marBottom w:val="0"/>
      <w:divBdr>
        <w:top w:val="none" w:sz="0" w:space="0" w:color="auto"/>
        <w:left w:val="none" w:sz="0" w:space="0" w:color="auto"/>
        <w:bottom w:val="none" w:sz="0" w:space="0" w:color="auto"/>
        <w:right w:val="none" w:sz="0" w:space="0" w:color="auto"/>
      </w:divBdr>
    </w:div>
    <w:div w:id="901329394">
      <w:marLeft w:val="640"/>
      <w:marRight w:val="0"/>
      <w:marTop w:val="0"/>
      <w:marBottom w:val="0"/>
      <w:divBdr>
        <w:top w:val="none" w:sz="0" w:space="0" w:color="auto"/>
        <w:left w:val="none" w:sz="0" w:space="0" w:color="auto"/>
        <w:bottom w:val="none" w:sz="0" w:space="0" w:color="auto"/>
        <w:right w:val="none" w:sz="0" w:space="0" w:color="auto"/>
      </w:divBdr>
    </w:div>
    <w:div w:id="901334671">
      <w:marLeft w:val="640"/>
      <w:marRight w:val="0"/>
      <w:marTop w:val="0"/>
      <w:marBottom w:val="0"/>
      <w:divBdr>
        <w:top w:val="none" w:sz="0" w:space="0" w:color="auto"/>
        <w:left w:val="none" w:sz="0" w:space="0" w:color="auto"/>
        <w:bottom w:val="none" w:sz="0" w:space="0" w:color="auto"/>
        <w:right w:val="none" w:sz="0" w:space="0" w:color="auto"/>
      </w:divBdr>
    </w:div>
    <w:div w:id="901407032">
      <w:marLeft w:val="640"/>
      <w:marRight w:val="0"/>
      <w:marTop w:val="0"/>
      <w:marBottom w:val="0"/>
      <w:divBdr>
        <w:top w:val="none" w:sz="0" w:space="0" w:color="auto"/>
        <w:left w:val="none" w:sz="0" w:space="0" w:color="auto"/>
        <w:bottom w:val="none" w:sz="0" w:space="0" w:color="auto"/>
        <w:right w:val="none" w:sz="0" w:space="0" w:color="auto"/>
      </w:divBdr>
    </w:div>
    <w:div w:id="901479865">
      <w:marLeft w:val="640"/>
      <w:marRight w:val="0"/>
      <w:marTop w:val="0"/>
      <w:marBottom w:val="0"/>
      <w:divBdr>
        <w:top w:val="none" w:sz="0" w:space="0" w:color="auto"/>
        <w:left w:val="none" w:sz="0" w:space="0" w:color="auto"/>
        <w:bottom w:val="none" w:sz="0" w:space="0" w:color="auto"/>
        <w:right w:val="none" w:sz="0" w:space="0" w:color="auto"/>
      </w:divBdr>
    </w:div>
    <w:div w:id="901599971">
      <w:marLeft w:val="640"/>
      <w:marRight w:val="0"/>
      <w:marTop w:val="0"/>
      <w:marBottom w:val="0"/>
      <w:divBdr>
        <w:top w:val="none" w:sz="0" w:space="0" w:color="auto"/>
        <w:left w:val="none" w:sz="0" w:space="0" w:color="auto"/>
        <w:bottom w:val="none" w:sz="0" w:space="0" w:color="auto"/>
        <w:right w:val="none" w:sz="0" w:space="0" w:color="auto"/>
      </w:divBdr>
    </w:div>
    <w:div w:id="901645464">
      <w:marLeft w:val="640"/>
      <w:marRight w:val="0"/>
      <w:marTop w:val="0"/>
      <w:marBottom w:val="0"/>
      <w:divBdr>
        <w:top w:val="none" w:sz="0" w:space="0" w:color="auto"/>
        <w:left w:val="none" w:sz="0" w:space="0" w:color="auto"/>
        <w:bottom w:val="none" w:sz="0" w:space="0" w:color="auto"/>
        <w:right w:val="none" w:sz="0" w:space="0" w:color="auto"/>
      </w:divBdr>
    </w:div>
    <w:div w:id="901646603">
      <w:marLeft w:val="640"/>
      <w:marRight w:val="0"/>
      <w:marTop w:val="0"/>
      <w:marBottom w:val="0"/>
      <w:divBdr>
        <w:top w:val="none" w:sz="0" w:space="0" w:color="auto"/>
        <w:left w:val="none" w:sz="0" w:space="0" w:color="auto"/>
        <w:bottom w:val="none" w:sz="0" w:space="0" w:color="auto"/>
        <w:right w:val="none" w:sz="0" w:space="0" w:color="auto"/>
      </w:divBdr>
    </w:div>
    <w:div w:id="901672035">
      <w:marLeft w:val="640"/>
      <w:marRight w:val="0"/>
      <w:marTop w:val="0"/>
      <w:marBottom w:val="0"/>
      <w:divBdr>
        <w:top w:val="none" w:sz="0" w:space="0" w:color="auto"/>
        <w:left w:val="none" w:sz="0" w:space="0" w:color="auto"/>
        <w:bottom w:val="none" w:sz="0" w:space="0" w:color="auto"/>
        <w:right w:val="none" w:sz="0" w:space="0" w:color="auto"/>
      </w:divBdr>
    </w:div>
    <w:div w:id="901719645">
      <w:marLeft w:val="640"/>
      <w:marRight w:val="0"/>
      <w:marTop w:val="0"/>
      <w:marBottom w:val="0"/>
      <w:divBdr>
        <w:top w:val="none" w:sz="0" w:space="0" w:color="auto"/>
        <w:left w:val="none" w:sz="0" w:space="0" w:color="auto"/>
        <w:bottom w:val="none" w:sz="0" w:space="0" w:color="auto"/>
        <w:right w:val="none" w:sz="0" w:space="0" w:color="auto"/>
      </w:divBdr>
    </w:div>
    <w:div w:id="901719949">
      <w:marLeft w:val="640"/>
      <w:marRight w:val="0"/>
      <w:marTop w:val="0"/>
      <w:marBottom w:val="0"/>
      <w:divBdr>
        <w:top w:val="none" w:sz="0" w:space="0" w:color="auto"/>
        <w:left w:val="none" w:sz="0" w:space="0" w:color="auto"/>
        <w:bottom w:val="none" w:sz="0" w:space="0" w:color="auto"/>
        <w:right w:val="none" w:sz="0" w:space="0" w:color="auto"/>
      </w:divBdr>
    </w:div>
    <w:div w:id="901906833">
      <w:marLeft w:val="640"/>
      <w:marRight w:val="0"/>
      <w:marTop w:val="0"/>
      <w:marBottom w:val="0"/>
      <w:divBdr>
        <w:top w:val="none" w:sz="0" w:space="0" w:color="auto"/>
        <w:left w:val="none" w:sz="0" w:space="0" w:color="auto"/>
        <w:bottom w:val="none" w:sz="0" w:space="0" w:color="auto"/>
        <w:right w:val="none" w:sz="0" w:space="0" w:color="auto"/>
      </w:divBdr>
    </w:div>
    <w:div w:id="901909090">
      <w:marLeft w:val="640"/>
      <w:marRight w:val="0"/>
      <w:marTop w:val="0"/>
      <w:marBottom w:val="0"/>
      <w:divBdr>
        <w:top w:val="none" w:sz="0" w:space="0" w:color="auto"/>
        <w:left w:val="none" w:sz="0" w:space="0" w:color="auto"/>
        <w:bottom w:val="none" w:sz="0" w:space="0" w:color="auto"/>
        <w:right w:val="none" w:sz="0" w:space="0" w:color="auto"/>
      </w:divBdr>
    </w:div>
    <w:div w:id="901981690">
      <w:marLeft w:val="640"/>
      <w:marRight w:val="0"/>
      <w:marTop w:val="0"/>
      <w:marBottom w:val="0"/>
      <w:divBdr>
        <w:top w:val="none" w:sz="0" w:space="0" w:color="auto"/>
        <w:left w:val="none" w:sz="0" w:space="0" w:color="auto"/>
        <w:bottom w:val="none" w:sz="0" w:space="0" w:color="auto"/>
        <w:right w:val="none" w:sz="0" w:space="0" w:color="auto"/>
      </w:divBdr>
    </w:div>
    <w:div w:id="901986474">
      <w:marLeft w:val="640"/>
      <w:marRight w:val="0"/>
      <w:marTop w:val="0"/>
      <w:marBottom w:val="0"/>
      <w:divBdr>
        <w:top w:val="none" w:sz="0" w:space="0" w:color="auto"/>
        <w:left w:val="none" w:sz="0" w:space="0" w:color="auto"/>
        <w:bottom w:val="none" w:sz="0" w:space="0" w:color="auto"/>
        <w:right w:val="none" w:sz="0" w:space="0" w:color="auto"/>
      </w:divBdr>
    </w:div>
    <w:div w:id="901988313">
      <w:marLeft w:val="640"/>
      <w:marRight w:val="0"/>
      <w:marTop w:val="0"/>
      <w:marBottom w:val="0"/>
      <w:divBdr>
        <w:top w:val="none" w:sz="0" w:space="0" w:color="auto"/>
        <w:left w:val="none" w:sz="0" w:space="0" w:color="auto"/>
        <w:bottom w:val="none" w:sz="0" w:space="0" w:color="auto"/>
        <w:right w:val="none" w:sz="0" w:space="0" w:color="auto"/>
      </w:divBdr>
    </w:div>
    <w:div w:id="902060805">
      <w:marLeft w:val="640"/>
      <w:marRight w:val="0"/>
      <w:marTop w:val="0"/>
      <w:marBottom w:val="0"/>
      <w:divBdr>
        <w:top w:val="none" w:sz="0" w:space="0" w:color="auto"/>
        <w:left w:val="none" w:sz="0" w:space="0" w:color="auto"/>
        <w:bottom w:val="none" w:sz="0" w:space="0" w:color="auto"/>
        <w:right w:val="none" w:sz="0" w:space="0" w:color="auto"/>
      </w:divBdr>
    </w:div>
    <w:div w:id="902066491">
      <w:marLeft w:val="640"/>
      <w:marRight w:val="0"/>
      <w:marTop w:val="0"/>
      <w:marBottom w:val="0"/>
      <w:divBdr>
        <w:top w:val="none" w:sz="0" w:space="0" w:color="auto"/>
        <w:left w:val="none" w:sz="0" w:space="0" w:color="auto"/>
        <w:bottom w:val="none" w:sz="0" w:space="0" w:color="auto"/>
        <w:right w:val="none" w:sz="0" w:space="0" w:color="auto"/>
      </w:divBdr>
    </w:div>
    <w:div w:id="902179344">
      <w:marLeft w:val="640"/>
      <w:marRight w:val="0"/>
      <w:marTop w:val="0"/>
      <w:marBottom w:val="0"/>
      <w:divBdr>
        <w:top w:val="none" w:sz="0" w:space="0" w:color="auto"/>
        <w:left w:val="none" w:sz="0" w:space="0" w:color="auto"/>
        <w:bottom w:val="none" w:sz="0" w:space="0" w:color="auto"/>
        <w:right w:val="none" w:sz="0" w:space="0" w:color="auto"/>
      </w:divBdr>
    </w:div>
    <w:div w:id="902374474">
      <w:marLeft w:val="640"/>
      <w:marRight w:val="0"/>
      <w:marTop w:val="0"/>
      <w:marBottom w:val="0"/>
      <w:divBdr>
        <w:top w:val="none" w:sz="0" w:space="0" w:color="auto"/>
        <w:left w:val="none" w:sz="0" w:space="0" w:color="auto"/>
        <w:bottom w:val="none" w:sz="0" w:space="0" w:color="auto"/>
        <w:right w:val="none" w:sz="0" w:space="0" w:color="auto"/>
      </w:divBdr>
    </w:div>
    <w:div w:id="902526975">
      <w:marLeft w:val="640"/>
      <w:marRight w:val="0"/>
      <w:marTop w:val="0"/>
      <w:marBottom w:val="0"/>
      <w:divBdr>
        <w:top w:val="none" w:sz="0" w:space="0" w:color="auto"/>
        <w:left w:val="none" w:sz="0" w:space="0" w:color="auto"/>
        <w:bottom w:val="none" w:sz="0" w:space="0" w:color="auto"/>
        <w:right w:val="none" w:sz="0" w:space="0" w:color="auto"/>
      </w:divBdr>
    </w:div>
    <w:div w:id="902569282">
      <w:marLeft w:val="640"/>
      <w:marRight w:val="0"/>
      <w:marTop w:val="0"/>
      <w:marBottom w:val="0"/>
      <w:divBdr>
        <w:top w:val="none" w:sz="0" w:space="0" w:color="auto"/>
        <w:left w:val="none" w:sz="0" w:space="0" w:color="auto"/>
        <w:bottom w:val="none" w:sz="0" w:space="0" w:color="auto"/>
        <w:right w:val="none" w:sz="0" w:space="0" w:color="auto"/>
      </w:divBdr>
    </w:div>
    <w:div w:id="902569353">
      <w:marLeft w:val="640"/>
      <w:marRight w:val="0"/>
      <w:marTop w:val="0"/>
      <w:marBottom w:val="0"/>
      <w:divBdr>
        <w:top w:val="none" w:sz="0" w:space="0" w:color="auto"/>
        <w:left w:val="none" w:sz="0" w:space="0" w:color="auto"/>
        <w:bottom w:val="none" w:sz="0" w:space="0" w:color="auto"/>
        <w:right w:val="none" w:sz="0" w:space="0" w:color="auto"/>
      </w:divBdr>
    </w:div>
    <w:div w:id="902594251">
      <w:marLeft w:val="640"/>
      <w:marRight w:val="0"/>
      <w:marTop w:val="0"/>
      <w:marBottom w:val="0"/>
      <w:divBdr>
        <w:top w:val="none" w:sz="0" w:space="0" w:color="auto"/>
        <w:left w:val="none" w:sz="0" w:space="0" w:color="auto"/>
        <w:bottom w:val="none" w:sz="0" w:space="0" w:color="auto"/>
        <w:right w:val="none" w:sz="0" w:space="0" w:color="auto"/>
      </w:divBdr>
    </w:div>
    <w:div w:id="902642213">
      <w:marLeft w:val="640"/>
      <w:marRight w:val="0"/>
      <w:marTop w:val="0"/>
      <w:marBottom w:val="0"/>
      <w:divBdr>
        <w:top w:val="none" w:sz="0" w:space="0" w:color="auto"/>
        <w:left w:val="none" w:sz="0" w:space="0" w:color="auto"/>
        <w:bottom w:val="none" w:sz="0" w:space="0" w:color="auto"/>
        <w:right w:val="none" w:sz="0" w:space="0" w:color="auto"/>
      </w:divBdr>
    </w:div>
    <w:div w:id="902712925">
      <w:marLeft w:val="640"/>
      <w:marRight w:val="0"/>
      <w:marTop w:val="0"/>
      <w:marBottom w:val="0"/>
      <w:divBdr>
        <w:top w:val="none" w:sz="0" w:space="0" w:color="auto"/>
        <w:left w:val="none" w:sz="0" w:space="0" w:color="auto"/>
        <w:bottom w:val="none" w:sz="0" w:space="0" w:color="auto"/>
        <w:right w:val="none" w:sz="0" w:space="0" w:color="auto"/>
      </w:divBdr>
    </w:div>
    <w:div w:id="902761226">
      <w:marLeft w:val="640"/>
      <w:marRight w:val="0"/>
      <w:marTop w:val="0"/>
      <w:marBottom w:val="0"/>
      <w:divBdr>
        <w:top w:val="none" w:sz="0" w:space="0" w:color="auto"/>
        <w:left w:val="none" w:sz="0" w:space="0" w:color="auto"/>
        <w:bottom w:val="none" w:sz="0" w:space="0" w:color="auto"/>
        <w:right w:val="none" w:sz="0" w:space="0" w:color="auto"/>
      </w:divBdr>
    </w:div>
    <w:div w:id="902986878">
      <w:marLeft w:val="640"/>
      <w:marRight w:val="0"/>
      <w:marTop w:val="0"/>
      <w:marBottom w:val="0"/>
      <w:divBdr>
        <w:top w:val="none" w:sz="0" w:space="0" w:color="auto"/>
        <w:left w:val="none" w:sz="0" w:space="0" w:color="auto"/>
        <w:bottom w:val="none" w:sz="0" w:space="0" w:color="auto"/>
        <w:right w:val="none" w:sz="0" w:space="0" w:color="auto"/>
      </w:divBdr>
    </w:div>
    <w:div w:id="903026438">
      <w:marLeft w:val="640"/>
      <w:marRight w:val="0"/>
      <w:marTop w:val="0"/>
      <w:marBottom w:val="0"/>
      <w:divBdr>
        <w:top w:val="none" w:sz="0" w:space="0" w:color="auto"/>
        <w:left w:val="none" w:sz="0" w:space="0" w:color="auto"/>
        <w:bottom w:val="none" w:sz="0" w:space="0" w:color="auto"/>
        <w:right w:val="none" w:sz="0" w:space="0" w:color="auto"/>
      </w:divBdr>
    </w:div>
    <w:div w:id="903108308">
      <w:marLeft w:val="640"/>
      <w:marRight w:val="0"/>
      <w:marTop w:val="0"/>
      <w:marBottom w:val="0"/>
      <w:divBdr>
        <w:top w:val="none" w:sz="0" w:space="0" w:color="auto"/>
        <w:left w:val="none" w:sz="0" w:space="0" w:color="auto"/>
        <w:bottom w:val="none" w:sz="0" w:space="0" w:color="auto"/>
        <w:right w:val="none" w:sz="0" w:space="0" w:color="auto"/>
      </w:divBdr>
    </w:div>
    <w:div w:id="903371913">
      <w:marLeft w:val="640"/>
      <w:marRight w:val="0"/>
      <w:marTop w:val="0"/>
      <w:marBottom w:val="0"/>
      <w:divBdr>
        <w:top w:val="none" w:sz="0" w:space="0" w:color="auto"/>
        <w:left w:val="none" w:sz="0" w:space="0" w:color="auto"/>
        <w:bottom w:val="none" w:sz="0" w:space="0" w:color="auto"/>
        <w:right w:val="none" w:sz="0" w:space="0" w:color="auto"/>
      </w:divBdr>
    </w:div>
    <w:div w:id="903372696">
      <w:marLeft w:val="640"/>
      <w:marRight w:val="0"/>
      <w:marTop w:val="0"/>
      <w:marBottom w:val="0"/>
      <w:divBdr>
        <w:top w:val="none" w:sz="0" w:space="0" w:color="auto"/>
        <w:left w:val="none" w:sz="0" w:space="0" w:color="auto"/>
        <w:bottom w:val="none" w:sz="0" w:space="0" w:color="auto"/>
        <w:right w:val="none" w:sz="0" w:space="0" w:color="auto"/>
      </w:divBdr>
    </w:div>
    <w:div w:id="903488015">
      <w:marLeft w:val="640"/>
      <w:marRight w:val="0"/>
      <w:marTop w:val="0"/>
      <w:marBottom w:val="0"/>
      <w:divBdr>
        <w:top w:val="none" w:sz="0" w:space="0" w:color="auto"/>
        <w:left w:val="none" w:sz="0" w:space="0" w:color="auto"/>
        <w:bottom w:val="none" w:sz="0" w:space="0" w:color="auto"/>
        <w:right w:val="none" w:sz="0" w:space="0" w:color="auto"/>
      </w:divBdr>
    </w:div>
    <w:div w:id="903491209">
      <w:marLeft w:val="640"/>
      <w:marRight w:val="0"/>
      <w:marTop w:val="0"/>
      <w:marBottom w:val="0"/>
      <w:divBdr>
        <w:top w:val="none" w:sz="0" w:space="0" w:color="auto"/>
        <w:left w:val="none" w:sz="0" w:space="0" w:color="auto"/>
        <w:bottom w:val="none" w:sz="0" w:space="0" w:color="auto"/>
        <w:right w:val="none" w:sz="0" w:space="0" w:color="auto"/>
      </w:divBdr>
    </w:div>
    <w:div w:id="903564034">
      <w:marLeft w:val="640"/>
      <w:marRight w:val="0"/>
      <w:marTop w:val="0"/>
      <w:marBottom w:val="0"/>
      <w:divBdr>
        <w:top w:val="none" w:sz="0" w:space="0" w:color="auto"/>
        <w:left w:val="none" w:sz="0" w:space="0" w:color="auto"/>
        <w:bottom w:val="none" w:sz="0" w:space="0" w:color="auto"/>
        <w:right w:val="none" w:sz="0" w:space="0" w:color="auto"/>
      </w:divBdr>
    </w:div>
    <w:div w:id="903640352">
      <w:marLeft w:val="640"/>
      <w:marRight w:val="0"/>
      <w:marTop w:val="0"/>
      <w:marBottom w:val="0"/>
      <w:divBdr>
        <w:top w:val="none" w:sz="0" w:space="0" w:color="auto"/>
        <w:left w:val="none" w:sz="0" w:space="0" w:color="auto"/>
        <w:bottom w:val="none" w:sz="0" w:space="0" w:color="auto"/>
        <w:right w:val="none" w:sz="0" w:space="0" w:color="auto"/>
      </w:divBdr>
    </w:div>
    <w:div w:id="903641815">
      <w:marLeft w:val="640"/>
      <w:marRight w:val="0"/>
      <w:marTop w:val="0"/>
      <w:marBottom w:val="0"/>
      <w:divBdr>
        <w:top w:val="none" w:sz="0" w:space="0" w:color="auto"/>
        <w:left w:val="none" w:sz="0" w:space="0" w:color="auto"/>
        <w:bottom w:val="none" w:sz="0" w:space="0" w:color="auto"/>
        <w:right w:val="none" w:sz="0" w:space="0" w:color="auto"/>
      </w:divBdr>
    </w:div>
    <w:div w:id="903684146">
      <w:marLeft w:val="640"/>
      <w:marRight w:val="0"/>
      <w:marTop w:val="0"/>
      <w:marBottom w:val="0"/>
      <w:divBdr>
        <w:top w:val="none" w:sz="0" w:space="0" w:color="auto"/>
        <w:left w:val="none" w:sz="0" w:space="0" w:color="auto"/>
        <w:bottom w:val="none" w:sz="0" w:space="0" w:color="auto"/>
        <w:right w:val="none" w:sz="0" w:space="0" w:color="auto"/>
      </w:divBdr>
    </w:div>
    <w:div w:id="903687731">
      <w:marLeft w:val="640"/>
      <w:marRight w:val="0"/>
      <w:marTop w:val="0"/>
      <w:marBottom w:val="0"/>
      <w:divBdr>
        <w:top w:val="none" w:sz="0" w:space="0" w:color="auto"/>
        <w:left w:val="none" w:sz="0" w:space="0" w:color="auto"/>
        <w:bottom w:val="none" w:sz="0" w:space="0" w:color="auto"/>
        <w:right w:val="none" w:sz="0" w:space="0" w:color="auto"/>
      </w:divBdr>
    </w:div>
    <w:div w:id="903757074">
      <w:marLeft w:val="640"/>
      <w:marRight w:val="0"/>
      <w:marTop w:val="0"/>
      <w:marBottom w:val="0"/>
      <w:divBdr>
        <w:top w:val="none" w:sz="0" w:space="0" w:color="auto"/>
        <w:left w:val="none" w:sz="0" w:space="0" w:color="auto"/>
        <w:bottom w:val="none" w:sz="0" w:space="0" w:color="auto"/>
        <w:right w:val="none" w:sz="0" w:space="0" w:color="auto"/>
      </w:divBdr>
    </w:div>
    <w:div w:id="903836720">
      <w:marLeft w:val="640"/>
      <w:marRight w:val="0"/>
      <w:marTop w:val="0"/>
      <w:marBottom w:val="0"/>
      <w:divBdr>
        <w:top w:val="none" w:sz="0" w:space="0" w:color="auto"/>
        <w:left w:val="none" w:sz="0" w:space="0" w:color="auto"/>
        <w:bottom w:val="none" w:sz="0" w:space="0" w:color="auto"/>
        <w:right w:val="none" w:sz="0" w:space="0" w:color="auto"/>
      </w:divBdr>
    </w:div>
    <w:div w:id="903837948">
      <w:marLeft w:val="640"/>
      <w:marRight w:val="0"/>
      <w:marTop w:val="0"/>
      <w:marBottom w:val="0"/>
      <w:divBdr>
        <w:top w:val="none" w:sz="0" w:space="0" w:color="auto"/>
        <w:left w:val="none" w:sz="0" w:space="0" w:color="auto"/>
        <w:bottom w:val="none" w:sz="0" w:space="0" w:color="auto"/>
        <w:right w:val="none" w:sz="0" w:space="0" w:color="auto"/>
      </w:divBdr>
    </w:div>
    <w:div w:id="903877481">
      <w:marLeft w:val="640"/>
      <w:marRight w:val="0"/>
      <w:marTop w:val="0"/>
      <w:marBottom w:val="0"/>
      <w:divBdr>
        <w:top w:val="none" w:sz="0" w:space="0" w:color="auto"/>
        <w:left w:val="none" w:sz="0" w:space="0" w:color="auto"/>
        <w:bottom w:val="none" w:sz="0" w:space="0" w:color="auto"/>
        <w:right w:val="none" w:sz="0" w:space="0" w:color="auto"/>
      </w:divBdr>
    </w:div>
    <w:div w:id="904023290">
      <w:marLeft w:val="640"/>
      <w:marRight w:val="0"/>
      <w:marTop w:val="0"/>
      <w:marBottom w:val="0"/>
      <w:divBdr>
        <w:top w:val="none" w:sz="0" w:space="0" w:color="auto"/>
        <w:left w:val="none" w:sz="0" w:space="0" w:color="auto"/>
        <w:bottom w:val="none" w:sz="0" w:space="0" w:color="auto"/>
        <w:right w:val="none" w:sz="0" w:space="0" w:color="auto"/>
      </w:divBdr>
    </w:div>
    <w:div w:id="904027010">
      <w:marLeft w:val="640"/>
      <w:marRight w:val="0"/>
      <w:marTop w:val="0"/>
      <w:marBottom w:val="0"/>
      <w:divBdr>
        <w:top w:val="none" w:sz="0" w:space="0" w:color="auto"/>
        <w:left w:val="none" w:sz="0" w:space="0" w:color="auto"/>
        <w:bottom w:val="none" w:sz="0" w:space="0" w:color="auto"/>
        <w:right w:val="none" w:sz="0" w:space="0" w:color="auto"/>
      </w:divBdr>
    </w:div>
    <w:div w:id="904031940">
      <w:marLeft w:val="640"/>
      <w:marRight w:val="0"/>
      <w:marTop w:val="0"/>
      <w:marBottom w:val="0"/>
      <w:divBdr>
        <w:top w:val="none" w:sz="0" w:space="0" w:color="auto"/>
        <w:left w:val="none" w:sz="0" w:space="0" w:color="auto"/>
        <w:bottom w:val="none" w:sz="0" w:space="0" w:color="auto"/>
        <w:right w:val="none" w:sz="0" w:space="0" w:color="auto"/>
      </w:divBdr>
    </w:div>
    <w:div w:id="904073834">
      <w:marLeft w:val="640"/>
      <w:marRight w:val="0"/>
      <w:marTop w:val="0"/>
      <w:marBottom w:val="0"/>
      <w:divBdr>
        <w:top w:val="none" w:sz="0" w:space="0" w:color="auto"/>
        <w:left w:val="none" w:sz="0" w:space="0" w:color="auto"/>
        <w:bottom w:val="none" w:sz="0" w:space="0" w:color="auto"/>
        <w:right w:val="none" w:sz="0" w:space="0" w:color="auto"/>
      </w:divBdr>
    </w:div>
    <w:div w:id="904074027">
      <w:marLeft w:val="640"/>
      <w:marRight w:val="0"/>
      <w:marTop w:val="0"/>
      <w:marBottom w:val="0"/>
      <w:divBdr>
        <w:top w:val="none" w:sz="0" w:space="0" w:color="auto"/>
        <w:left w:val="none" w:sz="0" w:space="0" w:color="auto"/>
        <w:bottom w:val="none" w:sz="0" w:space="0" w:color="auto"/>
        <w:right w:val="none" w:sz="0" w:space="0" w:color="auto"/>
      </w:divBdr>
    </w:div>
    <w:div w:id="904142329">
      <w:marLeft w:val="640"/>
      <w:marRight w:val="0"/>
      <w:marTop w:val="0"/>
      <w:marBottom w:val="0"/>
      <w:divBdr>
        <w:top w:val="none" w:sz="0" w:space="0" w:color="auto"/>
        <w:left w:val="none" w:sz="0" w:space="0" w:color="auto"/>
        <w:bottom w:val="none" w:sz="0" w:space="0" w:color="auto"/>
        <w:right w:val="none" w:sz="0" w:space="0" w:color="auto"/>
      </w:divBdr>
    </w:div>
    <w:div w:id="904144262">
      <w:marLeft w:val="640"/>
      <w:marRight w:val="0"/>
      <w:marTop w:val="0"/>
      <w:marBottom w:val="0"/>
      <w:divBdr>
        <w:top w:val="none" w:sz="0" w:space="0" w:color="auto"/>
        <w:left w:val="none" w:sz="0" w:space="0" w:color="auto"/>
        <w:bottom w:val="none" w:sz="0" w:space="0" w:color="auto"/>
        <w:right w:val="none" w:sz="0" w:space="0" w:color="auto"/>
      </w:divBdr>
    </w:div>
    <w:div w:id="904220377">
      <w:marLeft w:val="640"/>
      <w:marRight w:val="0"/>
      <w:marTop w:val="0"/>
      <w:marBottom w:val="0"/>
      <w:divBdr>
        <w:top w:val="none" w:sz="0" w:space="0" w:color="auto"/>
        <w:left w:val="none" w:sz="0" w:space="0" w:color="auto"/>
        <w:bottom w:val="none" w:sz="0" w:space="0" w:color="auto"/>
        <w:right w:val="none" w:sz="0" w:space="0" w:color="auto"/>
      </w:divBdr>
    </w:div>
    <w:div w:id="904225113">
      <w:marLeft w:val="640"/>
      <w:marRight w:val="0"/>
      <w:marTop w:val="0"/>
      <w:marBottom w:val="0"/>
      <w:divBdr>
        <w:top w:val="none" w:sz="0" w:space="0" w:color="auto"/>
        <w:left w:val="none" w:sz="0" w:space="0" w:color="auto"/>
        <w:bottom w:val="none" w:sz="0" w:space="0" w:color="auto"/>
        <w:right w:val="none" w:sz="0" w:space="0" w:color="auto"/>
      </w:divBdr>
    </w:div>
    <w:div w:id="904335777">
      <w:marLeft w:val="640"/>
      <w:marRight w:val="0"/>
      <w:marTop w:val="0"/>
      <w:marBottom w:val="0"/>
      <w:divBdr>
        <w:top w:val="none" w:sz="0" w:space="0" w:color="auto"/>
        <w:left w:val="none" w:sz="0" w:space="0" w:color="auto"/>
        <w:bottom w:val="none" w:sz="0" w:space="0" w:color="auto"/>
        <w:right w:val="none" w:sz="0" w:space="0" w:color="auto"/>
      </w:divBdr>
    </w:div>
    <w:div w:id="904415589">
      <w:marLeft w:val="640"/>
      <w:marRight w:val="0"/>
      <w:marTop w:val="0"/>
      <w:marBottom w:val="0"/>
      <w:divBdr>
        <w:top w:val="none" w:sz="0" w:space="0" w:color="auto"/>
        <w:left w:val="none" w:sz="0" w:space="0" w:color="auto"/>
        <w:bottom w:val="none" w:sz="0" w:space="0" w:color="auto"/>
        <w:right w:val="none" w:sz="0" w:space="0" w:color="auto"/>
      </w:divBdr>
    </w:div>
    <w:div w:id="904415595">
      <w:marLeft w:val="640"/>
      <w:marRight w:val="0"/>
      <w:marTop w:val="0"/>
      <w:marBottom w:val="0"/>
      <w:divBdr>
        <w:top w:val="none" w:sz="0" w:space="0" w:color="auto"/>
        <w:left w:val="none" w:sz="0" w:space="0" w:color="auto"/>
        <w:bottom w:val="none" w:sz="0" w:space="0" w:color="auto"/>
        <w:right w:val="none" w:sz="0" w:space="0" w:color="auto"/>
      </w:divBdr>
    </w:div>
    <w:div w:id="904491358">
      <w:marLeft w:val="640"/>
      <w:marRight w:val="0"/>
      <w:marTop w:val="0"/>
      <w:marBottom w:val="0"/>
      <w:divBdr>
        <w:top w:val="none" w:sz="0" w:space="0" w:color="auto"/>
        <w:left w:val="none" w:sz="0" w:space="0" w:color="auto"/>
        <w:bottom w:val="none" w:sz="0" w:space="0" w:color="auto"/>
        <w:right w:val="none" w:sz="0" w:space="0" w:color="auto"/>
      </w:divBdr>
    </w:div>
    <w:div w:id="904531789">
      <w:marLeft w:val="640"/>
      <w:marRight w:val="0"/>
      <w:marTop w:val="0"/>
      <w:marBottom w:val="0"/>
      <w:divBdr>
        <w:top w:val="none" w:sz="0" w:space="0" w:color="auto"/>
        <w:left w:val="none" w:sz="0" w:space="0" w:color="auto"/>
        <w:bottom w:val="none" w:sz="0" w:space="0" w:color="auto"/>
        <w:right w:val="none" w:sz="0" w:space="0" w:color="auto"/>
      </w:divBdr>
    </w:div>
    <w:div w:id="904606593">
      <w:marLeft w:val="640"/>
      <w:marRight w:val="0"/>
      <w:marTop w:val="0"/>
      <w:marBottom w:val="0"/>
      <w:divBdr>
        <w:top w:val="none" w:sz="0" w:space="0" w:color="auto"/>
        <w:left w:val="none" w:sz="0" w:space="0" w:color="auto"/>
        <w:bottom w:val="none" w:sz="0" w:space="0" w:color="auto"/>
        <w:right w:val="none" w:sz="0" w:space="0" w:color="auto"/>
      </w:divBdr>
    </w:div>
    <w:div w:id="904679964">
      <w:marLeft w:val="640"/>
      <w:marRight w:val="0"/>
      <w:marTop w:val="0"/>
      <w:marBottom w:val="0"/>
      <w:divBdr>
        <w:top w:val="none" w:sz="0" w:space="0" w:color="auto"/>
        <w:left w:val="none" w:sz="0" w:space="0" w:color="auto"/>
        <w:bottom w:val="none" w:sz="0" w:space="0" w:color="auto"/>
        <w:right w:val="none" w:sz="0" w:space="0" w:color="auto"/>
      </w:divBdr>
    </w:div>
    <w:div w:id="904683953">
      <w:marLeft w:val="640"/>
      <w:marRight w:val="0"/>
      <w:marTop w:val="0"/>
      <w:marBottom w:val="0"/>
      <w:divBdr>
        <w:top w:val="none" w:sz="0" w:space="0" w:color="auto"/>
        <w:left w:val="none" w:sz="0" w:space="0" w:color="auto"/>
        <w:bottom w:val="none" w:sz="0" w:space="0" w:color="auto"/>
        <w:right w:val="none" w:sz="0" w:space="0" w:color="auto"/>
      </w:divBdr>
    </w:div>
    <w:div w:id="904687391">
      <w:marLeft w:val="640"/>
      <w:marRight w:val="0"/>
      <w:marTop w:val="0"/>
      <w:marBottom w:val="0"/>
      <w:divBdr>
        <w:top w:val="none" w:sz="0" w:space="0" w:color="auto"/>
        <w:left w:val="none" w:sz="0" w:space="0" w:color="auto"/>
        <w:bottom w:val="none" w:sz="0" w:space="0" w:color="auto"/>
        <w:right w:val="none" w:sz="0" w:space="0" w:color="auto"/>
      </w:divBdr>
    </w:div>
    <w:div w:id="904727578">
      <w:marLeft w:val="640"/>
      <w:marRight w:val="0"/>
      <w:marTop w:val="0"/>
      <w:marBottom w:val="0"/>
      <w:divBdr>
        <w:top w:val="none" w:sz="0" w:space="0" w:color="auto"/>
        <w:left w:val="none" w:sz="0" w:space="0" w:color="auto"/>
        <w:bottom w:val="none" w:sz="0" w:space="0" w:color="auto"/>
        <w:right w:val="none" w:sz="0" w:space="0" w:color="auto"/>
      </w:divBdr>
    </w:div>
    <w:div w:id="904756823">
      <w:marLeft w:val="640"/>
      <w:marRight w:val="0"/>
      <w:marTop w:val="0"/>
      <w:marBottom w:val="0"/>
      <w:divBdr>
        <w:top w:val="none" w:sz="0" w:space="0" w:color="auto"/>
        <w:left w:val="none" w:sz="0" w:space="0" w:color="auto"/>
        <w:bottom w:val="none" w:sz="0" w:space="0" w:color="auto"/>
        <w:right w:val="none" w:sz="0" w:space="0" w:color="auto"/>
      </w:divBdr>
    </w:div>
    <w:div w:id="904796451">
      <w:marLeft w:val="640"/>
      <w:marRight w:val="0"/>
      <w:marTop w:val="0"/>
      <w:marBottom w:val="0"/>
      <w:divBdr>
        <w:top w:val="none" w:sz="0" w:space="0" w:color="auto"/>
        <w:left w:val="none" w:sz="0" w:space="0" w:color="auto"/>
        <w:bottom w:val="none" w:sz="0" w:space="0" w:color="auto"/>
        <w:right w:val="none" w:sz="0" w:space="0" w:color="auto"/>
      </w:divBdr>
    </w:div>
    <w:div w:id="904797773">
      <w:marLeft w:val="640"/>
      <w:marRight w:val="0"/>
      <w:marTop w:val="0"/>
      <w:marBottom w:val="0"/>
      <w:divBdr>
        <w:top w:val="none" w:sz="0" w:space="0" w:color="auto"/>
        <w:left w:val="none" w:sz="0" w:space="0" w:color="auto"/>
        <w:bottom w:val="none" w:sz="0" w:space="0" w:color="auto"/>
        <w:right w:val="none" w:sz="0" w:space="0" w:color="auto"/>
      </w:divBdr>
    </w:div>
    <w:div w:id="904804901">
      <w:marLeft w:val="640"/>
      <w:marRight w:val="0"/>
      <w:marTop w:val="0"/>
      <w:marBottom w:val="0"/>
      <w:divBdr>
        <w:top w:val="none" w:sz="0" w:space="0" w:color="auto"/>
        <w:left w:val="none" w:sz="0" w:space="0" w:color="auto"/>
        <w:bottom w:val="none" w:sz="0" w:space="0" w:color="auto"/>
        <w:right w:val="none" w:sz="0" w:space="0" w:color="auto"/>
      </w:divBdr>
    </w:div>
    <w:div w:id="904880643">
      <w:marLeft w:val="640"/>
      <w:marRight w:val="0"/>
      <w:marTop w:val="0"/>
      <w:marBottom w:val="0"/>
      <w:divBdr>
        <w:top w:val="none" w:sz="0" w:space="0" w:color="auto"/>
        <w:left w:val="none" w:sz="0" w:space="0" w:color="auto"/>
        <w:bottom w:val="none" w:sz="0" w:space="0" w:color="auto"/>
        <w:right w:val="none" w:sz="0" w:space="0" w:color="auto"/>
      </w:divBdr>
    </w:div>
    <w:div w:id="904997486">
      <w:marLeft w:val="640"/>
      <w:marRight w:val="0"/>
      <w:marTop w:val="0"/>
      <w:marBottom w:val="0"/>
      <w:divBdr>
        <w:top w:val="none" w:sz="0" w:space="0" w:color="auto"/>
        <w:left w:val="none" w:sz="0" w:space="0" w:color="auto"/>
        <w:bottom w:val="none" w:sz="0" w:space="0" w:color="auto"/>
        <w:right w:val="none" w:sz="0" w:space="0" w:color="auto"/>
      </w:divBdr>
    </w:div>
    <w:div w:id="905065812">
      <w:marLeft w:val="640"/>
      <w:marRight w:val="0"/>
      <w:marTop w:val="0"/>
      <w:marBottom w:val="0"/>
      <w:divBdr>
        <w:top w:val="none" w:sz="0" w:space="0" w:color="auto"/>
        <w:left w:val="none" w:sz="0" w:space="0" w:color="auto"/>
        <w:bottom w:val="none" w:sz="0" w:space="0" w:color="auto"/>
        <w:right w:val="none" w:sz="0" w:space="0" w:color="auto"/>
      </w:divBdr>
    </w:div>
    <w:div w:id="905265746">
      <w:marLeft w:val="640"/>
      <w:marRight w:val="0"/>
      <w:marTop w:val="0"/>
      <w:marBottom w:val="0"/>
      <w:divBdr>
        <w:top w:val="none" w:sz="0" w:space="0" w:color="auto"/>
        <w:left w:val="none" w:sz="0" w:space="0" w:color="auto"/>
        <w:bottom w:val="none" w:sz="0" w:space="0" w:color="auto"/>
        <w:right w:val="none" w:sz="0" w:space="0" w:color="auto"/>
      </w:divBdr>
    </w:div>
    <w:div w:id="905265891">
      <w:marLeft w:val="640"/>
      <w:marRight w:val="0"/>
      <w:marTop w:val="0"/>
      <w:marBottom w:val="0"/>
      <w:divBdr>
        <w:top w:val="none" w:sz="0" w:space="0" w:color="auto"/>
        <w:left w:val="none" w:sz="0" w:space="0" w:color="auto"/>
        <w:bottom w:val="none" w:sz="0" w:space="0" w:color="auto"/>
        <w:right w:val="none" w:sz="0" w:space="0" w:color="auto"/>
      </w:divBdr>
    </w:div>
    <w:div w:id="905334383">
      <w:marLeft w:val="640"/>
      <w:marRight w:val="0"/>
      <w:marTop w:val="0"/>
      <w:marBottom w:val="0"/>
      <w:divBdr>
        <w:top w:val="none" w:sz="0" w:space="0" w:color="auto"/>
        <w:left w:val="none" w:sz="0" w:space="0" w:color="auto"/>
        <w:bottom w:val="none" w:sz="0" w:space="0" w:color="auto"/>
        <w:right w:val="none" w:sz="0" w:space="0" w:color="auto"/>
      </w:divBdr>
    </w:div>
    <w:div w:id="905334680">
      <w:marLeft w:val="640"/>
      <w:marRight w:val="0"/>
      <w:marTop w:val="0"/>
      <w:marBottom w:val="0"/>
      <w:divBdr>
        <w:top w:val="none" w:sz="0" w:space="0" w:color="auto"/>
        <w:left w:val="none" w:sz="0" w:space="0" w:color="auto"/>
        <w:bottom w:val="none" w:sz="0" w:space="0" w:color="auto"/>
        <w:right w:val="none" w:sz="0" w:space="0" w:color="auto"/>
      </w:divBdr>
    </w:div>
    <w:div w:id="905336374">
      <w:marLeft w:val="640"/>
      <w:marRight w:val="0"/>
      <w:marTop w:val="0"/>
      <w:marBottom w:val="0"/>
      <w:divBdr>
        <w:top w:val="none" w:sz="0" w:space="0" w:color="auto"/>
        <w:left w:val="none" w:sz="0" w:space="0" w:color="auto"/>
        <w:bottom w:val="none" w:sz="0" w:space="0" w:color="auto"/>
        <w:right w:val="none" w:sz="0" w:space="0" w:color="auto"/>
      </w:divBdr>
    </w:div>
    <w:div w:id="905340560">
      <w:marLeft w:val="640"/>
      <w:marRight w:val="0"/>
      <w:marTop w:val="0"/>
      <w:marBottom w:val="0"/>
      <w:divBdr>
        <w:top w:val="none" w:sz="0" w:space="0" w:color="auto"/>
        <w:left w:val="none" w:sz="0" w:space="0" w:color="auto"/>
        <w:bottom w:val="none" w:sz="0" w:space="0" w:color="auto"/>
        <w:right w:val="none" w:sz="0" w:space="0" w:color="auto"/>
      </w:divBdr>
    </w:div>
    <w:div w:id="905535480">
      <w:marLeft w:val="640"/>
      <w:marRight w:val="0"/>
      <w:marTop w:val="0"/>
      <w:marBottom w:val="0"/>
      <w:divBdr>
        <w:top w:val="none" w:sz="0" w:space="0" w:color="auto"/>
        <w:left w:val="none" w:sz="0" w:space="0" w:color="auto"/>
        <w:bottom w:val="none" w:sz="0" w:space="0" w:color="auto"/>
        <w:right w:val="none" w:sz="0" w:space="0" w:color="auto"/>
      </w:divBdr>
    </w:div>
    <w:div w:id="905577720">
      <w:marLeft w:val="640"/>
      <w:marRight w:val="0"/>
      <w:marTop w:val="0"/>
      <w:marBottom w:val="0"/>
      <w:divBdr>
        <w:top w:val="none" w:sz="0" w:space="0" w:color="auto"/>
        <w:left w:val="none" w:sz="0" w:space="0" w:color="auto"/>
        <w:bottom w:val="none" w:sz="0" w:space="0" w:color="auto"/>
        <w:right w:val="none" w:sz="0" w:space="0" w:color="auto"/>
      </w:divBdr>
    </w:div>
    <w:div w:id="905608198">
      <w:marLeft w:val="640"/>
      <w:marRight w:val="0"/>
      <w:marTop w:val="0"/>
      <w:marBottom w:val="0"/>
      <w:divBdr>
        <w:top w:val="none" w:sz="0" w:space="0" w:color="auto"/>
        <w:left w:val="none" w:sz="0" w:space="0" w:color="auto"/>
        <w:bottom w:val="none" w:sz="0" w:space="0" w:color="auto"/>
        <w:right w:val="none" w:sz="0" w:space="0" w:color="auto"/>
      </w:divBdr>
    </w:div>
    <w:div w:id="905645662">
      <w:marLeft w:val="640"/>
      <w:marRight w:val="0"/>
      <w:marTop w:val="0"/>
      <w:marBottom w:val="0"/>
      <w:divBdr>
        <w:top w:val="none" w:sz="0" w:space="0" w:color="auto"/>
        <w:left w:val="none" w:sz="0" w:space="0" w:color="auto"/>
        <w:bottom w:val="none" w:sz="0" w:space="0" w:color="auto"/>
        <w:right w:val="none" w:sz="0" w:space="0" w:color="auto"/>
      </w:divBdr>
    </w:div>
    <w:div w:id="905646181">
      <w:marLeft w:val="640"/>
      <w:marRight w:val="0"/>
      <w:marTop w:val="0"/>
      <w:marBottom w:val="0"/>
      <w:divBdr>
        <w:top w:val="none" w:sz="0" w:space="0" w:color="auto"/>
        <w:left w:val="none" w:sz="0" w:space="0" w:color="auto"/>
        <w:bottom w:val="none" w:sz="0" w:space="0" w:color="auto"/>
        <w:right w:val="none" w:sz="0" w:space="0" w:color="auto"/>
      </w:divBdr>
    </w:div>
    <w:div w:id="905646439">
      <w:marLeft w:val="640"/>
      <w:marRight w:val="0"/>
      <w:marTop w:val="0"/>
      <w:marBottom w:val="0"/>
      <w:divBdr>
        <w:top w:val="none" w:sz="0" w:space="0" w:color="auto"/>
        <w:left w:val="none" w:sz="0" w:space="0" w:color="auto"/>
        <w:bottom w:val="none" w:sz="0" w:space="0" w:color="auto"/>
        <w:right w:val="none" w:sz="0" w:space="0" w:color="auto"/>
      </w:divBdr>
    </w:div>
    <w:div w:id="905721262">
      <w:marLeft w:val="640"/>
      <w:marRight w:val="0"/>
      <w:marTop w:val="0"/>
      <w:marBottom w:val="0"/>
      <w:divBdr>
        <w:top w:val="none" w:sz="0" w:space="0" w:color="auto"/>
        <w:left w:val="none" w:sz="0" w:space="0" w:color="auto"/>
        <w:bottom w:val="none" w:sz="0" w:space="0" w:color="auto"/>
        <w:right w:val="none" w:sz="0" w:space="0" w:color="auto"/>
      </w:divBdr>
    </w:div>
    <w:div w:id="905728711">
      <w:marLeft w:val="640"/>
      <w:marRight w:val="0"/>
      <w:marTop w:val="0"/>
      <w:marBottom w:val="0"/>
      <w:divBdr>
        <w:top w:val="none" w:sz="0" w:space="0" w:color="auto"/>
        <w:left w:val="none" w:sz="0" w:space="0" w:color="auto"/>
        <w:bottom w:val="none" w:sz="0" w:space="0" w:color="auto"/>
        <w:right w:val="none" w:sz="0" w:space="0" w:color="auto"/>
      </w:divBdr>
    </w:div>
    <w:div w:id="905921915">
      <w:marLeft w:val="640"/>
      <w:marRight w:val="0"/>
      <w:marTop w:val="0"/>
      <w:marBottom w:val="0"/>
      <w:divBdr>
        <w:top w:val="none" w:sz="0" w:space="0" w:color="auto"/>
        <w:left w:val="none" w:sz="0" w:space="0" w:color="auto"/>
        <w:bottom w:val="none" w:sz="0" w:space="0" w:color="auto"/>
        <w:right w:val="none" w:sz="0" w:space="0" w:color="auto"/>
      </w:divBdr>
    </w:div>
    <w:div w:id="906186972">
      <w:marLeft w:val="640"/>
      <w:marRight w:val="0"/>
      <w:marTop w:val="0"/>
      <w:marBottom w:val="0"/>
      <w:divBdr>
        <w:top w:val="none" w:sz="0" w:space="0" w:color="auto"/>
        <w:left w:val="none" w:sz="0" w:space="0" w:color="auto"/>
        <w:bottom w:val="none" w:sz="0" w:space="0" w:color="auto"/>
        <w:right w:val="none" w:sz="0" w:space="0" w:color="auto"/>
      </w:divBdr>
    </w:div>
    <w:div w:id="906190183">
      <w:marLeft w:val="640"/>
      <w:marRight w:val="0"/>
      <w:marTop w:val="0"/>
      <w:marBottom w:val="0"/>
      <w:divBdr>
        <w:top w:val="none" w:sz="0" w:space="0" w:color="auto"/>
        <w:left w:val="none" w:sz="0" w:space="0" w:color="auto"/>
        <w:bottom w:val="none" w:sz="0" w:space="0" w:color="auto"/>
        <w:right w:val="none" w:sz="0" w:space="0" w:color="auto"/>
      </w:divBdr>
    </w:div>
    <w:div w:id="906309438">
      <w:marLeft w:val="640"/>
      <w:marRight w:val="0"/>
      <w:marTop w:val="0"/>
      <w:marBottom w:val="0"/>
      <w:divBdr>
        <w:top w:val="none" w:sz="0" w:space="0" w:color="auto"/>
        <w:left w:val="none" w:sz="0" w:space="0" w:color="auto"/>
        <w:bottom w:val="none" w:sz="0" w:space="0" w:color="auto"/>
        <w:right w:val="none" w:sz="0" w:space="0" w:color="auto"/>
      </w:divBdr>
    </w:div>
    <w:div w:id="906458451">
      <w:marLeft w:val="640"/>
      <w:marRight w:val="0"/>
      <w:marTop w:val="0"/>
      <w:marBottom w:val="0"/>
      <w:divBdr>
        <w:top w:val="none" w:sz="0" w:space="0" w:color="auto"/>
        <w:left w:val="none" w:sz="0" w:space="0" w:color="auto"/>
        <w:bottom w:val="none" w:sz="0" w:space="0" w:color="auto"/>
        <w:right w:val="none" w:sz="0" w:space="0" w:color="auto"/>
      </w:divBdr>
    </w:div>
    <w:div w:id="906496850">
      <w:marLeft w:val="640"/>
      <w:marRight w:val="0"/>
      <w:marTop w:val="0"/>
      <w:marBottom w:val="0"/>
      <w:divBdr>
        <w:top w:val="none" w:sz="0" w:space="0" w:color="auto"/>
        <w:left w:val="none" w:sz="0" w:space="0" w:color="auto"/>
        <w:bottom w:val="none" w:sz="0" w:space="0" w:color="auto"/>
        <w:right w:val="none" w:sz="0" w:space="0" w:color="auto"/>
      </w:divBdr>
    </w:div>
    <w:div w:id="906651769">
      <w:marLeft w:val="640"/>
      <w:marRight w:val="0"/>
      <w:marTop w:val="0"/>
      <w:marBottom w:val="0"/>
      <w:divBdr>
        <w:top w:val="none" w:sz="0" w:space="0" w:color="auto"/>
        <w:left w:val="none" w:sz="0" w:space="0" w:color="auto"/>
        <w:bottom w:val="none" w:sz="0" w:space="0" w:color="auto"/>
        <w:right w:val="none" w:sz="0" w:space="0" w:color="auto"/>
      </w:divBdr>
    </w:div>
    <w:div w:id="906720349">
      <w:marLeft w:val="640"/>
      <w:marRight w:val="0"/>
      <w:marTop w:val="0"/>
      <w:marBottom w:val="0"/>
      <w:divBdr>
        <w:top w:val="none" w:sz="0" w:space="0" w:color="auto"/>
        <w:left w:val="none" w:sz="0" w:space="0" w:color="auto"/>
        <w:bottom w:val="none" w:sz="0" w:space="0" w:color="auto"/>
        <w:right w:val="none" w:sz="0" w:space="0" w:color="auto"/>
      </w:divBdr>
    </w:div>
    <w:div w:id="906769009">
      <w:marLeft w:val="640"/>
      <w:marRight w:val="0"/>
      <w:marTop w:val="0"/>
      <w:marBottom w:val="0"/>
      <w:divBdr>
        <w:top w:val="none" w:sz="0" w:space="0" w:color="auto"/>
        <w:left w:val="none" w:sz="0" w:space="0" w:color="auto"/>
        <w:bottom w:val="none" w:sz="0" w:space="0" w:color="auto"/>
        <w:right w:val="none" w:sz="0" w:space="0" w:color="auto"/>
      </w:divBdr>
    </w:div>
    <w:div w:id="906913303">
      <w:marLeft w:val="640"/>
      <w:marRight w:val="0"/>
      <w:marTop w:val="0"/>
      <w:marBottom w:val="0"/>
      <w:divBdr>
        <w:top w:val="none" w:sz="0" w:space="0" w:color="auto"/>
        <w:left w:val="none" w:sz="0" w:space="0" w:color="auto"/>
        <w:bottom w:val="none" w:sz="0" w:space="0" w:color="auto"/>
        <w:right w:val="none" w:sz="0" w:space="0" w:color="auto"/>
      </w:divBdr>
    </w:div>
    <w:div w:id="906915669">
      <w:marLeft w:val="640"/>
      <w:marRight w:val="0"/>
      <w:marTop w:val="0"/>
      <w:marBottom w:val="0"/>
      <w:divBdr>
        <w:top w:val="none" w:sz="0" w:space="0" w:color="auto"/>
        <w:left w:val="none" w:sz="0" w:space="0" w:color="auto"/>
        <w:bottom w:val="none" w:sz="0" w:space="0" w:color="auto"/>
        <w:right w:val="none" w:sz="0" w:space="0" w:color="auto"/>
      </w:divBdr>
    </w:div>
    <w:div w:id="906956272">
      <w:marLeft w:val="640"/>
      <w:marRight w:val="0"/>
      <w:marTop w:val="0"/>
      <w:marBottom w:val="0"/>
      <w:divBdr>
        <w:top w:val="none" w:sz="0" w:space="0" w:color="auto"/>
        <w:left w:val="none" w:sz="0" w:space="0" w:color="auto"/>
        <w:bottom w:val="none" w:sz="0" w:space="0" w:color="auto"/>
        <w:right w:val="none" w:sz="0" w:space="0" w:color="auto"/>
      </w:divBdr>
    </w:div>
    <w:div w:id="906957588">
      <w:marLeft w:val="640"/>
      <w:marRight w:val="0"/>
      <w:marTop w:val="0"/>
      <w:marBottom w:val="0"/>
      <w:divBdr>
        <w:top w:val="none" w:sz="0" w:space="0" w:color="auto"/>
        <w:left w:val="none" w:sz="0" w:space="0" w:color="auto"/>
        <w:bottom w:val="none" w:sz="0" w:space="0" w:color="auto"/>
        <w:right w:val="none" w:sz="0" w:space="0" w:color="auto"/>
      </w:divBdr>
    </w:div>
    <w:div w:id="907107163">
      <w:marLeft w:val="640"/>
      <w:marRight w:val="0"/>
      <w:marTop w:val="0"/>
      <w:marBottom w:val="0"/>
      <w:divBdr>
        <w:top w:val="none" w:sz="0" w:space="0" w:color="auto"/>
        <w:left w:val="none" w:sz="0" w:space="0" w:color="auto"/>
        <w:bottom w:val="none" w:sz="0" w:space="0" w:color="auto"/>
        <w:right w:val="none" w:sz="0" w:space="0" w:color="auto"/>
      </w:divBdr>
    </w:div>
    <w:div w:id="907108370">
      <w:marLeft w:val="640"/>
      <w:marRight w:val="0"/>
      <w:marTop w:val="0"/>
      <w:marBottom w:val="0"/>
      <w:divBdr>
        <w:top w:val="none" w:sz="0" w:space="0" w:color="auto"/>
        <w:left w:val="none" w:sz="0" w:space="0" w:color="auto"/>
        <w:bottom w:val="none" w:sz="0" w:space="0" w:color="auto"/>
        <w:right w:val="none" w:sz="0" w:space="0" w:color="auto"/>
      </w:divBdr>
    </w:div>
    <w:div w:id="907300222">
      <w:marLeft w:val="640"/>
      <w:marRight w:val="0"/>
      <w:marTop w:val="0"/>
      <w:marBottom w:val="0"/>
      <w:divBdr>
        <w:top w:val="none" w:sz="0" w:space="0" w:color="auto"/>
        <w:left w:val="none" w:sz="0" w:space="0" w:color="auto"/>
        <w:bottom w:val="none" w:sz="0" w:space="0" w:color="auto"/>
        <w:right w:val="none" w:sz="0" w:space="0" w:color="auto"/>
      </w:divBdr>
    </w:div>
    <w:div w:id="907301200">
      <w:marLeft w:val="640"/>
      <w:marRight w:val="0"/>
      <w:marTop w:val="0"/>
      <w:marBottom w:val="0"/>
      <w:divBdr>
        <w:top w:val="none" w:sz="0" w:space="0" w:color="auto"/>
        <w:left w:val="none" w:sz="0" w:space="0" w:color="auto"/>
        <w:bottom w:val="none" w:sz="0" w:space="0" w:color="auto"/>
        <w:right w:val="none" w:sz="0" w:space="0" w:color="auto"/>
      </w:divBdr>
    </w:div>
    <w:div w:id="907304075">
      <w:marLeft w:val="640"/>
      <w:marRight w:val="0"/>
      <w:marTop w:val="0"/>
      <w:marBottom w:val="0"/>
      <w:divBdr>
        <w:top w:val="none" w:sz="0" w:space="0" w:color="auto"/>
        <w:left w:val="none" w:sz="0" w:space="0" w:color="auto"/>
        <w:bottom w:val="none" w:sz="0" w:space="0" w:color="auto"/>
        <w:right w:val="none" w:sz="0" w:space="0" w:color="auto"/>
      </w:divBdr>
    </w:div>
    <w:div w:id="907376954">
      <w:marLeft w:val="640"/>
      <w:marRight w:val="0"/>
      <w:marTop w:val="0"/>
      <w:marBottom w:val="0"/>
      <w:divBdr>
        <w:top w:val="none" w:sz="0" w:space="0" w:color="auto"/>
        <w:left w:val="none" w:sz="0" w:space="0" w:color="auto"/>
        <w:bottom w:val="none" w:sz="0" w:space="0" w:color="auto"/>
        <w:right w:val="none" w:sz="0" w:space="0" w:color="auto"/>
      </w:divBdr>
    </w:div>
    <w:div w:id="907425156">
      <w:marLeft w:val="640"/>
      <w:marRight w:val="0"/>
      <w:marTop w:val="0"/>
      <w:marBottom w:val="0"/>
      <w:divBdr>
        <w:top w:val="none" w:sz="0" w:space="0" w:color="auto"/>
        <w:left w:val="none" w:sz="0" w:space="0" w:color="auto"/>
        <w:bottom w:val="none" w:sz="0" w:space="0" w:color="auto"/>
        <w:right w:val="none" w:sz="0" w:space="0" w:color="auto"/>
      </w:divBdr>
    </w:div>
    <w:div w:id="907544055">
      <w:marLeft w:val="640"/>
      <w:marRight w:val="0"/>
      <w:marTop w:val="0"/>
      <w:marBottom w:val="0"/>
      <w:divBdr>
        <w:top w:val="none" w:sz="0" w:space="0" w:color="auto"/>
        <w:left w:val="none" w:sz="0" w:space="0" w:color="auto"/>
        <w:bottom w:val="none" w:sz="0" w:space="0" w:color="auto"/>
        <w:right w:val="none" w:sz="0" w:space="0" w:color="auto"/>
      </w:divBdr>
    </w:div>
    <w:div w:id="907567640">
      <w:marLeft w:val="640"/>
      <w:marRight w:val="0"/>
      <w:marTop w:val="0"/>
      <w:marBottom w:val="0"/>
      <w:divBdr>
        <w:top w:val="none" w:sz="0" w:space="0" w:color="auto"/>
        <w:left w:val="none" w:sz="0" w:space="0" w:color="auto"/>
        <w:bottom w:val="none" w:sz="0" w:space="0" w:color="auto"/>
        <w:right w:val="none" w:sz="0" w:space="0" w:color="auto"/>
      </w:divBdr>
    </w:div>
    <w:div w:id="907571207">
      <w:marLeft w:val="640"/>
      <w:marRight w:val="0"/>
      <w:marTop w:val="0"/>
      <w:marBottom w:val="0"/>
      <w:divBdr>
        <w:top w:val="none" w:sz="0" w:space="0" w:color="auto"/>
        <w:left w:val="none" w:sz="0" w:space="0" w:color="auto"/>
        <w:bottom w:val="none" w:sz="0" w:space="0" w:color="auto"/>
        <w:right w:val="none" w:sz="0" w:space="0" w:color="auto"/>
      </w:divBdr>
    </w:div>
    <w:div w:id="907614059">
      <w:marLeft w:val="640"/>
      <w:marRight w:val="0"/>
      <w:marTop w:val="0"/>
      <w:marBottom w:val="0"/>
      <w:divBdr>
        <w:top w:val="none" w:sz="0" w:space="0" w:color="auto"/>
        <w:left w:val="none" w:sz="0" w:space="0" w:color="auto"/>
        <w:bottom w:val="none" w:sz="0" w:space="0" w:color="auto"/>
        <w:right w:val="none" w:sz="0" w:space="0" w:color="auto"/>
      </w:divBdr>
    </w:div>
    <w:div w:id="907761347">
      <w:marLeft w:val="640"/>
      <w:marRight w:val="0"/>
      <w:marTop w:val="0"/>
      <w:marBottom w:val="0"/>
      <w:divBdr>
        <w:top w:val="none" w:sz="0" w:space="0" w:color="auto"/>
        <w:left w:val="none" w:sz="0" w:space="0" w:color="auto"/>
        <w:bottom w:val="none" w:sz="0" w:space="0" w:color="auto"/>
        <w:right w:val="none" w:sz="0" w:space="0" w:color="auto"/>
      </w:divBdr>
    </w:div>
    <w:div w:id="907766935">
      <w:marLeft w:val="640"/>
      <w:marRight w:val="0"/>
      <w:marTop w:val="0"/>
      <w:marBottom w:val="0"/>
      <w:divBdr>
        <w:top w:val="none" w:sz="0" w:space="0" w:color="auto"/>
        <w:left w:val="none" w:sz="0" w:space="0" w:color="auto"/>
        <w:bottom w:val="none" w:sz="0" w:space="0" w:color="auto"/>
        <w:right w:val="none" w:sz="0" w:space="0" w:color="auto"/>
      </w:divBdr>
    </w:div>
    <w:div w:id="907836848">
      <w:marLeft w:val="640"/>
      <w:marRight w:val="0"/>
      <w:marTop w:val="0"/>
      <w:marBottom w:val="0"/>
      <w:divBdr>
        <w:top w:val="none" w:sz="0" w:space="0" w:color="auto"/>
        <w:left w:val="none" w:sz="0" w:space="0" w:color="auto"/>
        <w:bottom w:val="none" w:sz="0" w:space="0" w:color="auto"/>
        <w:right w:val="none" w:sz="0" w:space="0" w:color="auto"/>
      </w:divBdr>
    </w:div>
    <w:div w:id="907962280">
      <w:marLeft w:val="640"/>
      <w:marRight w:val="0"/>
      <w:marTop w:val="0"/>
      <w:marBottom w:val="0"/>
      <w:divBdr>
        <w:top w:val="none" w:sz="0" w:space="0" w:color="auto"/>
        <w:left w:val="none" w:sz="0" w:space="0" w:color="auto"/>
        <w:bottom w:val="none" w:sz="0" w:space="0" w:color="auto"/>
        <w:right w:val="none" w:sz="0" w:space="0" w:color="auto"/>
      </w:divBdr>
    </w:div>
    <w:div w:id="908001380">
      <w:marLeft w:val="640"/>
      <w:marRight w:val="0"/>
      <w:marTop w:val="0"/>
      <w:marBottom w:val="0"/>
      <w:divBdr>
        <w:top w:val="none" w:sz="0" w:space="0" w:color="auto"/>
        <w:left w:val="none" w:sz="0" w:space="0" w:color="auto"/>
        <w:bottom w:val="none" w:sz="0" w:space="0" w:color="auto"/>
        <w:right w:val="none" w:sz="0" w:space="0" w:color="auto"/>
      </w:divBdr>
    </w:div>
    <w:div w:id="908004248">
      <w:marLeft w:val="640"/>
      <w:marRight w:val="0"/>
      <w:marTop w:val="0"/>
      <w:marBottom w:val="0"/>
      <w:divBdr>
        <w:top w:val="none" w:sz="0" w:space="0" w:color="auto"/>
        <w:left w:val="none" w:sz="0" w:space="0" w:color="auto"/>
        <w:bottom w:val="none" w:sz="0" w:space="0" w:color="auto"/>
        <w:right w:val="none" w:sz="0" w:space="0" w:color="auto"/>
      </w:divBdr>
    </w:div>
    <w:div w:id="908004372">
      <w:marLeft w:val="640"/>
      <w:marRight w:val="0"/>
      <w:marTop w:val="0"/>
      <w:marBottom w:val="0"/>
      <w:divBdr>
        <w:top w:val="none" w:sz="0" w:space="0" w:color="auto"/>
        <w:left w:val="none" w:sz="0" w:space="0" w:color="auto"/>
        <w:bottom w:val="none" w:sz="0" w:space="0" w:color="auto"/>
        <w:right w:val="none" w:sz="0" w:space="0" w:color="auto"/>
      </w:divBdr>
    </w:div>
    <w:div w:id="908073188">
      <w:marLeft w:val="640"/>
      <w:marRight w:val="0"/>
      <w:marTop w:val="0"/>
      <w:marBottom w:val="0"/>
      <w:divBdr>
        <w:top w:val="none" w:sz="0" w:space="0" w:color="auto"/>
        <w:left w:val="none" w:sz="0" w:space="0" w:color="auto"/>
        <w:bottom w:val="none" w:sz="0" w:space="0" w:color="auto"/>
        <w:right w:val="none" w:sz="0" w:space="0" w:color="auto"/>
      </w:divBdr>
    </w:div>
    <w:div w:id="908156421">
      <w:marLeft w:val="640"/>
      <w:marRight w:val="0"/>
      <w:marTop w:val="0"/>
      <w:marBottom w:val="0"/>
      <w:divBdr>
        <w:top w:val="none" w:sz="0" w:space="0" w:color="auto"/>
        <w:left w:val="none" w:sz="0" w:space="0" w:color="auto"/>
        <w:bottom w:val="none" w:sz="0" w:space="0" w:color="auto"/>
        <w:right w:val="none" w:sz="0" w:space="0" w:color="auto"/>
      </w:divBdr>
    </w:div>
    <w:div w:id="908226417">
      <w:marLeft w:val="640"/>
      <w:marRight w:val="0"/>
      <w:marTop w:val="0"/>
      <w:marBottom w:val="0"/>
      <w:divBdr>
        <w:top w:val="none" w:sz="0" w:space="0" w:color="auto"/>
        <w:left w:val="none" w:sz="0" w:space="0" w:color="auto"/>
        <w:bottom w:val="none" w:sz="0" w:space="0" w:color="auto"/>
        <w:right w:val="none" w:sz="0" w:space="0" w:color="auto"/>
      </w:divBdr>
    </w:div>
    <w:div w:id="908344801">
      <w:marLeft w:val="640"/>
      <w:marRight w:val="0"/>
      <w:marTop w:val="0"/>
      <w:marBottom w:val="0"/>
      <w:divBdr>
        <w:top w:val="none" w:sz="0" w:space="0" w:color="auto"/>
        <w:left w:val="none" w:sz="0" w:space="0" w:color="auto"/>
        <w:bottom w:val="none" w:sz="0" w:space="0" w:color="auto"/>
        <w:right w:val="none" w:sz="0" w:space="0" w:color="auto"/>
      </w:divBdr>
    </w:div>
    <w:div w:id="908347986">
      <w:marLeft w:val="640"/>
      <w:marRight w:val="0"/>
      <w:marTop w:val="0"/>
      <w:marBottom w:val="0"/>
      <w:divBdr>
        <w:top w:val="none" w:sz="0" w:space="0" w:color="auto"/>
        <w:left w:val="none" w:sz="0" w:space="0" w:color="auto"/>
        <w:bottom w:val="none" w:sz="0" w:space="0" w:color="auto"/>
        <w:right w:val="none" w:sz="0" w:space="0" w:color="auto"/>
      </w:divBdr>
    </w:div>
    <w:div w:id="908424694">
      <w:marLeft w:val="640"/>
      <w:marRight w:val="0"/>
      <w:marTop w:val="0"/>
      <w:marBottom w:val="0"/>
      <w:divBdr>
        <w:top w:val="none" w:sz="0" w:space="0" w:color="auto"/>
        <w:left w:val="none" w:sz="0" w:space="0" w:color="auto"/>
        <w:bottom w:val="none" w:sz="0" w:space="0" w:color="auto"/>
        <w:right w:val="none" w:sz="0" w:space="0" w:color="auto"/>
      </w:divBdr>
    </w:div>
    <w:div w:id="908536862">
      <w:marLeft w:val="640"/>
      <w:marRight w:val="0"/>
      <w:marTop w:val="0"/>
      <w:marBottom w:val="0"/>
      <w:divBdr>
        <w:top w:val="none" w:sz="0" w:space="0" w:color="auto"/>
        <w:left w:val="none" w:sz="0" w:space="0" w:color="auto"/>
        <w:bottom w:val="none" w:sz="0" w:space="0" w:color="auto"/>
        <w:right w:val="none" w:sz="0" w:space="0" w:color="auto"/>
      </w:divBdr>
    </w:div>
    <w:div w:id="908686751">
      <w:marLeft w:val="640"/>
      <w:marRight w:val="0"/>
      <w:marTop w:val="0"/>
      <w:marBottom w:val="0"/>
      <w:divBdr>
        <w:top w:val="none" w:sz="0" w:space="0" w:color="auto"/>
        <w:left w:val="none" w:sz="0" w:space="0" w:color="auto"/>
        <w:bottom w:val="none" w:sz="0" w:space="0" w:color="auto"/>
        <w:right w:val="none" w:sz="0" w:space="0" w:color="auto"/>
      </w:divBdr>
    </w:div>
    <w:div w:id="908802824">
      <w:marLeft w:val="640"/>
      <w:marRight w:val="0"/>
      <w:marTop w:val="0"/>
      <w:marBottom w:val="0"/>
      <w:divBdr>
        <w:top w:val="none" w:sz="0" w:space="0" w:color="auto"/>
        <w:left w:val="none" w:sz="0" w:space="0" w:color="auto"/>
        <w:bottom w:val="none" w:sz="0" w:space="0" w:color="auto"/>
        <w:right w:val="none" w:sz="0" w:space="0" w:color="auto"/>
      </w:divBdr>
    </w:div>
    <w:div w:id="908808874">
      <w:marLeft w:val="640"/>
      <w:marRight w:val="0"/>
      <w:marTop w:val="0"/>
      <w:marBottom w:val="0"/>
      <w:divBdr>
        <w:top w:val="none" w:sz="0" w:space="0" w:color="auto"/>
        <w:left w:val="none" w:sz="0" w:space="0" w:color="auto"/>
        <w:bottom w:val="none" w:sz="0" w:space="0" w:color="auto"/>
        <w:right w:val="none" w:sz="0" w:space="0" w:color="auto"/>
      </w:divBdr>
    </w:div>
    <w:div w:id="908809766">
      <w:marLeft w:val="640"/>
      <w:marRight w:val="0"/>
      <w:marTop w:val="0"/>
      <w:marBottom w:val="0"/>
      <w:divBdr>
        <w:top w:val="none" w:sz="0" w:space="0" w:color="auto"/>
        <w:left w:val="none" w:sz="0" w:space="0" w:color="auto"/>
        <w:bottom w:val="none" w:sz="0" w:space="0" w:color="auto"/>
        <w:right w:val="none" w:sz="0" w:space="0" w:color="auto"/>
      </w:divBdr>
    </w:div>
    <w:div w:id="908811300">
      <w:marLeft w:val="640"/>
      <w:marRight w:val="0"/>
      <w:marTop w:val="0"/>
      <w:marBottom w:val="0"/>
      <w:divBdr>
        <w:top w:val="none" w:sz="0" w:space="0" w:color="auto"/>
        <w:left w:val="none" w:sz="0" w:space="0" w:color="auto"/>
        <w:bottom w:val="none" w:sz="0" w:space="0" w:color="auto"/>
        <w:right w:val="none" w:sz="0" w:space="0" w:color="auto"/>
      </w:divBdr>
    </w:div>
    <w:div w:id="908882838">
      <w:marLeft w:val="640"/>
      <w:marRight w:val="0"/>
      <w:marTop w:val="0"/>
      <w:marBottom w:val="0"/>
      <w:divBdr>
        <w:top w:val="none" w:sz="0" w:space="0" w:color="auto"/>
        <w:left w:val="none" w:sz="0" w:space="0" w:color="auto"/>
        <w:bottom w:val="none" w:sz="0" w:space="0" w:color="auto"/>
        <w:right w:val="none" w:sz="0" w:space="0" w:color="auto"/>
      </w:divBdr>
    </w:div>
    <w:div w:id="909003870">
      <w:marLeft w:val="640"/>
      <w:marRight w:val="0"/>
      <w:marTop w:val="0"/>
      <w:marBottom w:val="0"/>
      <w:divBdr>
        <w:top w:val="none" w:sz="0" w:space="0" w:color="auto"/>
        <w:left w:val="none" w:sz="0" w:space="0" w:color="auto"/>
        <w:bottom w:val="none" w:sz="0" w:space="0" w:color="auto"/>
        <w:right w:val="none" w:sz="0" w:space="0" w:color="auto"/>
      </w:divBdr>
    </w:div>
    <w:div w:id="909115629">
      <w:marLeft w:val="640"/>
      <w:marRight w:val="0"/>
      <w:marTop w:val="0"/>
      <w:marBottom w:val="0"/>
      <w:divBdr>
        <w:top w:val="none" w:sz="0" w:space="0" w:color="auto"/>
        <w:left w:val="none" w:sz="0" w:space="0" w:color="auto"/>
        <w:bottom w:val="none" w:sz="0" w:space="0" w:color="auto"/>
        <w:right w:val="none" w:sz="0" w:space="0" w:color="auto"/>
      </w:divBdr>
    </w:div>
    <w:div w:id="909117464">
      <w:marLeft w:val="640"/>
      <w:marRight w:val="0"/>
      <w:marTop w:val="0"/>
      <w:marBottom w:val="0"/>
      <w:divBdr>
        <w:top w:val="none" w:sz="0" w:space="0" w:color="auto"/>
        <w:left w:val="none" w:sz="0" w:space="0" w:color="auto"/>
        <w:bottom w:val="none" w:sz="0" w:space="0" w:color="auto"/>
        <w:right w:val="none" w:sz="0" w:space="0" w:color="auto"/>
      </w:divBdr>
    </w:div>
    <w:div w:id="909273245">
      <w:marLeft w:val="640"/>
      <w:marRight w:val="0"/>
      <w:marTop w:val="0"/>
      <w:marBottom w:val="0"/>
      <w:divBdr>
        <w:top w:val="none" w:sz="0" w:space="0" w:color="auto"/>
        <w:left w:val="none" w:sz="0" w:space="0" w:color="auto"/>
        <w:bottom w:val="none" w:sz="0" w:space="0" w:color="auto"/>
        <w:right w:val="none" w:sz="0" w:space="0" w:color="auto"/>
      </w:divBdr>
    </w:div>
    <w:div w:id="909343953">
      <w:marLeft w:val="640"/>
      <w:marRight w:val="0"/>
      <w:marTop w:val="0"/>
      <w:marBottom w:val="0"/>
      <w:divBdr>
        <w:top w:val="none" w:sz="0" w:space="0" w:color="auto"/>
        <w:left w:val="none" w:sz="0" w:space="0" w:color="auto"/>
        <w:bottom w:val="none" w:sz="0" w:space="0" w:color="auto"/>
        <w:right w:val="none" w:sz="0" w:space="0" w:color="auto"/>
      </w:divBdr>
    </w:div>
    <w:div w:id="909388976">
      <w:marLeft w:val="640"/>
      <w:marRight w:val="0"/>
      <w:marTop w:val="0"/>
      <w:marBottom w:val="0"/>
      <w:divBdr>
        <w:top w:val="none" w:sz="0" w:space="0" w:color="auto"/>
        <w:left w:val="none" w:sz="0" w:space="0" w:color="auto"/>
        <w:bottom w:val="none" w:sz="0" w:space="0" w:color="auto"/>
        <w:right w:val="none" w:sz="0" w:space="0" w:color="auto"/>
      </w:divBdr>
    </w:div>
    <w:div w:id="909577037">
      <w:marLeft w:val="640"/>
      <w:marRight w:val="0"/>
      <w:marTop w:val="0"/>
      <w:marBottom w:val="0"/>
      <w:divBdr>
        <w:top w:val="none" w:sz="0" w:space="0" w:color="auto"/>
        <w:left w:val="none" w:sz="0" w:space="0" w:color="auto"/>
        <w:bottom w:val="none" w:sz="0" w:space="0" w:color="auto"/>
        <w:right w:val="none" w:sz="0" w:space="0" w:color="auto"/>
      </w:divBdr>
    </w:div>
    <w:div w:id="909653147">
      <w:marLeft w:val="640"/>
      <w:marRight w:val="0"/>
      <w:marTop w:val="0"/>
      <w:marBottom w:val="0"/>
      <w:divBdr>
        <w:top w:val="none" w:sz="0" w:space="0" w:color="auto"/>
        <w:left w:val="none" w:sz="0" w:space="0" w:color="auto"/>
        <w:bottom w:val="none" w:sz="0" w:space="0" w:color="auto"/>
        <w:right w:val="none" w:sz="0" w:space="0" w:color="auto"/>
      </w:divBdr>
    </w:div>
    <w:div w:id="909657288">
      <w:marLeft w:val="640"/>
      <w:marRight w:val="0"/>
      <w:marTop w:val="0"/>
      <w:marBottom w:val="0"/>
      <w:divBdr>
        <w:top w:val="none" w:sz="0" w:space="0" w:color="auto"/>
        <w:left w:val="none" w:sz="0" w:space="0" w:color="auto"/>
        <w:bottom w:val="none" w:sz="0" w:space="0" w:color="auto"/>
        <w:right w:val="none" w:sz="0" w:space="0" w:color="auto"/>
      </w:divBdr>
    </w:div>
    <w:div w:id="909727631">
      <w:marLeft w:val="640"/>
      <w:marRight w:val="0"/>
      <w:marTop w:val="0"/>
      <w:marBottom w:val="0"/>
      <w:divBdr>
        <w:top w:val="none" w:sz="0" w:space="0" w:color="auto"/>
        <w:left w:val="none" w:sz="0" w:space="0" w:color="auto"/>
        <w:bottom w:val="none" w:sz="0" w:space="0" w:color="auto"/>
        <w:right w:val="none" w:sz="0" w:space="0" w:color="auto"/>
      </w:divBdr>
    </w:div>
    <w:div w:id="909849516">
      <w:marLeft w:val="640"/>
      <w:marRight w:val="0"/>
      <w:marTop w:val="0"/>
      <w:marBottom w:val="0"/>
      <w:divBdr>
        <w:top w:val="none" w:sz="0" w:space="0" w:color="auto"/>
        <w:left w:val="none" w:sz="0" w:space="0" w:color="auto"/>
        <w:bottom w:val="none" w:sz="0" w:space="0" w:color="auto"/>
        <w:right w:val="none" w:sz="0" w:space="0" w:color="auto"/>
      </w:divBdr>
    </w:div>
    <w:div w:id="909922868">
      <w:marLeft w:val="640"/>
      <w:marRight w:val="0"/>
      <w:marTop w:val="0"/>
      <w:marBottom w:val="0"/>
      <w:divBdr>
        <w:top w:val="none" w:sz="0" w:space="0" w:color="auto"/>
        <w:left w:val="none" w:sz="0" w:space="0" w:color="auto"/>
        <w:bottom w:val="none" w:sz="0" w:space="0" w:color="auto"/>
        <w:right w:val="none" w:sz="0" w:space="0" w:color="auto"/>
      </w:divBdr>
    </w:div>
    <w:div w:id="909971694">
      <w:marLeft w:val="640"/>
      <w:marRight w:val="0"/>
      <w:marTop w:val="0"/>
      <w:marBottom w:val="0"/>
      <w:divBdr>
        <w:top w:val="none" w:sz="0" w:space="0" w:color="auto"/>
        <w:left w:val="none" w:sz="0" w:space="0" w:color="auto"/>
        <w:bottom w:val="none" w:sz="0" w:space="0" w:color="auto"/>
        <w:right w:val="none" w:sz="0" w:space="0" w:color="auto"/>
      </w:divBdr>
    </w:div>
    <w:div w:id="909998815">
      <w:marLeft w:val="640"/>
      <w:marRight w:val="0"/>
      <w:marTop w:val="0"/>
      <w:marBottom w:val="0"/>
      <w:divBdr>
        <w:top w:val="none" w:sz="0" w:space="0" w:color="auto"/>
        <w:left w:val="none" w:sz="0" w:space="0" w:color="auto"/>
        <w:bottom w:val="none" w:sz="0" w:space="0" w:color="auto"/>
        <w:right w:val="none" w:sz="0" w:space="0" w:color="auto"/>
      </w:divBdr>
    </w:div>
    <w:div w:id="909998880">
      <w:marLeft w:val="640"/>
      <w:marRight w:val="0"/>
      <w:marTop w:val="0"/>
      <w:marBottom w:val="0"/>
      <w:divBdr>
        <w:top w:val="none" w:sz="0" w:space="0" w:color="auto"/>
        <w:left w:val="none" w:sz="0" w:space="0" w:color="auto"/>
        <w:bottom w:val="none" w:sz="0" w:space="0" w:color="auto"/>
        <w:right w:val="none" w:sz="0" w:space="0" w:color="auto"/>
      </w:divBdr>
    </w:div>
    <w:div w:id="910123114">
      <w:marLeft w:val="640"/>
      <w:marRight w:val="0"/>
      <w:marTop w:val="0"/>
      <w:marBottom w:val="0"/>
      <w:divBdr>
        <w:top w:val="none" w:sz="0" w:space="0" w:color="auto"/>
        <w:left w:val="none" w:sz="0" w:space="0" w:color="auto"/>
        <w:bottom w:val="none" w:sz="0" w:space="0" w:color="auto"/>
        <w:right w:val="none" w:sz="0" w:space="0" w:color="auto"/>
      </w:divBdr>
    </w:div>
    <w:div w:id="910191336">
      <w:marLeft w:val="640"/>
      <w:marRight w:val="0"/>
      <w:marTop w:val="0"/>
      <w:marBottom w:val="0"/>
      <w:divBdr>
        <w:top w:val="none" w:sz="0" w:space="0" w:color="auto"/>
        <w:left w:val="none" w:sz="0" w:space="0" w:color="auto"/>
        <w:bottom w:val="none" w:sz="0" w:space="0" w:color="auto"/>
        <w:right w:val="none" w:sz="0" w:space="0" w:color="auto"/>
      </w:divBdr>
    </w:div>
    <w:div w:id="910192648">
      <w:marLeft w:val="640"/>
      <w:marRight w:val="0"/>
      <w:marTop w:val="0"/>
      <w:marBottom w:val="0"/>
      <w:divBdr>
        <w:top w:val="none" w:sz="0" w:space="0" w:color="auto"/>
        <w:left w:val="none" w:sz="0" w:space="0" w:color="auto"/>
        <w:bottom w:val="none" w:sz="0" w:space="0" w:color="auto"/>
        <w:right w:val="none" w:sz="0" w:space="0" w:color="auto"/>
      </w:divBdr>
    </w:div>
    <w:div w:id="910314015">
      <w:marLeft w:val="640"/>
      <w:marRight w:val="0"/>
      <w:marTop w:val="0"/>
      <w:marBottom w:val="0"/>
      <w:divBdr>
        <w:top w:val="none" w:sz="0" w:space="0" w:color="auto"/>
        <w:left w:val="none" w:sz="0" w:space="0" w:color="auto"/>
        <w:bottom w:val="none" w:sz="0" w:space="0" w:color="auto"/>
        <w:right w:val="none" w:sz="0" w:space="0" w:color="auto"/>
      </w:divBdr>
    </w:div>
    <w:div w:id="910383716">
      <w:marLeft w:val="640"/>
      <w:marRight w:val="0"/>
      <w:marTop w:val="0"/>
      <w:marBottom w:val="0"/>
      <w:divBdr>
        <w:top w:val="none" w:sz="0" w:space="0" w:color="auto"/>
        <w:left w:val="none" w:sz="0" w:space="0" w:color="auto"/>
        <w:bottom w:val="none" w:sz="0" w:space="0" w:color="auto"/>
        <w:right w:val="none" w:sz="0" w:space="0" w:color="auto"/>
      </w:divBdr>
    </w:div>
    <w:div w:id="910426547">
      <w:marLeft w:val="640"/>
      <w:marRight w:val="0"/>
      <w:marTop w:val="0"/>
      <w:marBottom w:val="0"/>
      <w:divBdr>
        <w:top w:val="none" w:sz="0" w:space="0" w:color="auto"/>
        <w:left w:val="none" w:sz="0" w:space="0" w:color="auto"/>
        <w:bottom w:val="none" w:sz="0" w:space="0" w:color="auto"/>
        <w:right w:val="none" w:sz="0" w:space="0" w:color="auto"/>
      </w:divBdr>
    </w:div>
    <w:div w:id="910433047">
      <w:marLeft w:val="640"/>
      <w:marRight w:val="0"/>
      <w:marTop w:val="0"/>
      <w:marBottom w:val="0"/>
      <w:divBdr>
        <w:top w:val="none" w:sz="0" w:space="0" w:color="auto"/>
        <w:left w:val="none" w:sz="0" w:space="0" w:color="auto"/>
        <w:bottom w:val="none" w:sz="0" w:space="0" w:color="auto"/>
        <w:right w:val="none" w:sz="0" w:space="0" w:color="auto"/>
      </w:divBdr>
    </w:div>
    <w:div w:id="910457362">
      <w:marLeft w:val="640"/>
      <w:marRight w:val="0"/>
      <w:marTop w:val="0"/>
      <w:marBottom w:val="0"/>
      <w:divBdr>
        <w:top w:val="none" w:sz="0" w:space="0" w:color="auto"/>
        <w:left w:val="none" w:sz="0" w:space="0" w:color="auto"/>
        <w:bottom w:val="none" w:sz="0" w:space="0" w:color="auto"/>
        <w:right w:val="none" w:sz="0" w:space="0" w:color="auto"/>
      </w:divBdr>
    </w:div>
    <w:div w:id="910501363">
      <w:marLeft w:val="640"/>
      <w:marRight w:val="0"/>
      <w:marTop w:val="0"/>
      <w:marBottom w:val="0"/>
      <w:divBdr>
        <w:top w:val="none" w:sz="0" w:space="0" w:color="auto"/>
        <w:left w:val="none" w:sz="0" w:space="0" w:color="auto"/>
        <w:bottom w:val="none" w:sz="0" w:space="0" w:color="auto"/>
        <w:right w:val="none" w:sz="0" w:space="0" w:color="auto"/>
      </w:divBdr>
    </w:div>
    <w:div w:id="910581750">
      <w:marLeft w:val="640"/>
      <w:marRight w:val="0"/>
      <w:marTop w:val="0"/>
      <w:marBottom w:val="0"/>
      <w:divBdr>
        <w:top w:val="none" w:sz="0" w:space="0" w:color="auto"/>
        <w:left w:val="none" w:sz="0" w:space="0" w:color="auto"/>
        <w:bottom w:val="none" w:sz="0" w:space="0" w:color="auto"/>
        <w:right w:val="none" w:sz="0" w:space="0" w:color="auto"/>
      </w:divBdr>
    </w:div>
    <w:div w:id="910652604">
      <w:marLeft w:val="640"/>
      <w:marRight w:val="0"/>
      <w:marTop w:val="0"/>
      <w:marBottom w:val="0"/>
      <w:divBdr>
        <w:top w:val="none" w:sz="0" w:space="0" w:color="auto"/>
        <w:left w:val="none" w:sz="0" w:space="0" w:color="auto"/>
        <w:bottom w:val="none" w:sz="0" w:space="0" w:color="auto"/>
        <w:right w:val="none" w:sz="0" w:space="0" w:color="auto"/>
      </w:divBdr>
    </w:div>
    <w:div w:id="910652937">
      <w:marLeft w:val="640"/>
      <w:marRight w:val="0"/>
      <w:marTop w:val="0"/>
      <w:marBottom w:val="0"/>
      <w:divBdr>
        <w:top w:val="none" w:sz="0" w:space="0" w:color="auto"/>
        <w:left w:val="none" w:sz="0" w:space="0" w:color="auto"/>
        <w:bottom w:val="none" w:sz="0" w:space="0" w:color="auto"/>
        <w:right w:val="none" w:sz="0" w:space="0" w:color="auto"/>
      </w:divBdr>
    </w:div>
    <w:div w:id="910773139">
      <w:marLeft w:val="640"/>
      <w:marRight w:val="0"/>
      <w:marTop w:val="0"/>
      <w:marBottom w:val="0"/>
      <w:divBdr>
        <w:top w:val="none" w:sz="0" w:space="0" w:color="auto"/>
        <w:left w:val="none" w:sz="0" w:space="0" w:color="auto"/>
        <w:bottom w:val="none" w:sz="0" w:space="0" w:color="auto"/>
        <w:right w:val="none" w:sz="0" w:space="0" w:color="auto"/>
      </w:divBdr>
    </w:div>
    <w:div w:id="910970668">
      <w:marLeft w:val="640"/>
      <w:marRight w:val="0"/>
      <w:marTop w:val="0"/>
      <w:marBottom w:val="0"/>
      <w:divBdr>
        <w:top w:val="none" w:sz="0" w:space="0" w:color="auto"/>
        <w:left w:val="none" w:sz="0" w:space="0" w:color="auto"/>
        <w:bottom w:val="none" w:sz="0" w:space="0" w:color="auto"/>
        <w:right w:val="none" w:sz="0" w:space="0" w:color="auto"/>
      </w:divBdr>
    </w:div>
    <w:div w:id="911039791">
      <w:marLeft w:val="640"/>
      <w:marRight w:val="0"/>
      <w:marTop w:val="0"/>
      <w:marBottom w:val="0"/>
      <w:divBdr>
        <w:top w:val="none" w:sz="0" w:space="0" w:color="auto"/>
        <w:left w:val="none" w:sz="0" w:space="0" w:color="auto"/>
        <w:bottom w:val="none" w:sz="0" w:space="0" w:color="auto"/>
        <w:right w:val="none" w:sz="0" w:space="0" w:color="auto"/>
      </w:divBdr>
    </w:div>
    <w:div w:id="911042119">
      <w:marLeft w:val="640"/>
      <w:marRight w:val="0"/>
      <w:marTop w:val="0"/>
      <w:marBottom w:val="0"/>
      <w:divBdr>
        <w:top w:val="none" w:sz="0" w:space="0" w:color="auto"/>
        <w:left w:val="none" w:sz="0" w:space="0" w:color="auto"/>
        <w:bottom w:val="none" w:sz="0" w:space="0" w:color="auto"/>
        <w:right w:val="none" w:sz="0" w:space="0" w:color="auto"/>
      </w:divBdr>
    </w:div>
    <w:div w:id="911084595">
      <w:marLeft w:val="640"/>
      <w:marRight w:val="0"/>
      <w:marTop w:val="0"/>
      <w:marBottom w:val="0"/>
      <w:divBdr>
        <w:top w:val="none" w:sz="0" w:space="0" w:color="auto"/>
        <w:left w:val="none" w:sz="0" w:space="0" w:color="auto"/>
        <w:bottom w:val="none" w:sz="0" w:space="0" w:color="auto"/>
        <w:right w:val="none" w:sz="0" w:space="0" w:color="auto"/>
      </w:divBdr>
    </w:div>
    <w:div w:id="911088041">
      <w:marLeft w:val="640"/>
      <w:marRight w:val="0"/>
      <w:marTop w:val="0"/>
      <w:marBottom w:val="0"/>
      <w:divBdr>
        <w:top w:val="none" w:sz="0" w:space="0" w:color="auto"/>
        <w:left w:val="none" w:sz="0" w:space="0" w:color="auto"/>
        <w:bottom w:val="none" w:sz="0" w:space="0" w:color="auto"/>
        <w:right w:val="none" w:sz="0" w:space="0" w:color="auto"/>
      </w:divBdr>
    </w:div>
    <w:div w:id="911113217">
      <w:marLeft w:val="640"/>
      <w:marRight w:val="0"/>
      <w:marTop w:val="0"/>
      <w:marBottom w:val="0"/>
      <w:divBdr>
        <w:top w:val="none" w:sz="0" w:space="0" w:color="auto"/>
        <w:left w:val="none" w:sz="0" w:space="0" w:color="auto"/>
        <w:bottom w:val="none" w:sz="0" w:space="0" w:color="auto"/>
        <w:right w:val="none" w:sz="0" w:space="0" w:color="auto"/>
      </w:divBdr>
    </w:div>
    <w:div w:id="911310828">
      <w:marLeft w:val="640"/>
      <w:marRight w:val="0"/>
      <w:marTop w:val="0"/>
      <w:marBottom w:val="0"/>
      <w:divBdr>
        <w:top w:val="none" w:sz="0" w:space="0" w:color="auto"/>
        <w:left w:val="none" w:sz="0" w:space="0" w:color="auto"/>
        <w:bottom w:val="none" w:sz="0" w:space="0" w:color="auto"/>
        <w:right w:val="none" w:sz="0" w:space="0" w:color="auto"/>
      </w:divBdr>
    </w:div>
    <w:div w:id="911348897">
      <w:marLeft w:val="640"/>
      <w:marRight w:val="0"/>
      <w:marTop w:val="0"/>
      <w:marBottom w:val="0"/>
      <w:divBdr>
        <w:top w:val="none" w:sz="0" w:space="0" w:color="auto"/>
        <w:left w:val="none" w:sz="0" w:space="0" w:color="auto"/>
        <w:bottom w:val="none" w:sz="0" w:space="0" w:color="auto"/>
        <w:right w:val="none" w:sz="0" w:space="0" w:color="auto"/>
      </w:divBdr>
    </w:div>
    <w:div w:id="911350313">
      <w:marLeft w:val="640"/>
      <w:marRight w:val="0"/>
      <w:marTop w:val="0"/>
      <w:marBottom w:val="0"/>
      <w:divBdr>
        <w:top w:val="none" w:sz="0" w:space="0" w:color="auto"/>
        <w:left w:val="none" w:sz="0" w:space="0" w:color="auto"/>
        <w:bottom w:val="none" w:sz="0" w:space="0" w:color="auto"/>
        <w:right w:val="none" w:sz="0" w:space="0" w:color="auto"/>
      </w:divBdr>
    </w:div>
    <w:div w:id="911351076">
      <w:marLeft w:val="640"/>
      <w:marRight w:val="0"/>
      <w:marTop w:val="0"/>
      <w:marBottom w:val="0"/>
      <w:divBdr>
        <w:top w:val="none" w:sz="0" w:space="0" w:color="auto"/>
        <w:left w:val="none" w:sz="0" w:space="0" w:color="auto"/>
        <w:bottom w:val="none" w:sz="0" w:space="0" w:color="auto"/>
        <w:right w:val="none" w:sz="0" w:space="0" w:color="auto"/>
      </w:divBdr>
    </w:div>
    <w:div w:id="911430257">
      <w:marLeft w:val="640"/>
      <w:marRight w:val="0"/>
      <w:marTop w:val="0"/>
      <w:marBottom w:val="0"/>
      <w:divBdr>
        <w:top w:val="none" w:sz="0" w:space="0" w:color="auto"/>
        <w:left w:val="none" w:sz="0" w:space="0" w:color="auto"/>
        <w:bottom w:val="none" w:sz="0" w:space="0" w:color="auto"/>
        <w:right w:val="none" w:sz="0" w:space="0" w:color="auto"/>
      </w:divBdr>
    </w:div>
    <w:div w:id="911476002">
      <w:marLeft w:val="640"/>
      <w:marRight w:val="0"/>
      <w:marTop w:val="0"/>
      <w:marBottom w:val="0"/>
      <w:divBdr>
        <w:top w:val="none" w:sz="0" w:space="0" w:color="auto"/>
        <w:left w:val="none" w:sz="0" w:space="0" w:color="auto"/>
        <w:bottom w:val="none" w:sz="0" w:space="0" w:color="auto"/>
        <w:right w:val="none" w:sz="0" w:space="0" w:color="auto"/>
      </w:divBdr>
    </w:div>
    <w:div w:id="911500656">
      <w:marLeft w:val="640"/>
      <w:marRight w:val="0"/>
      <w:marTop w:val="0"/>
      <w:marBottom w:val="0"/>
      <w:divBdr>
        <w:top w:val="none" w:sz="0" w:space="0" w:color="auto"/>
        <w:left w:val="none" w:sz="0" w:space="0" w:color="auto"/>
        <w:bottom w:val="none" w:sz="0" w:space="0" w:color="auto"/>
        <w:right w:val="none" w:sz="0" w:space="0" w:color="auto"/>
      </w:divBdr>
    </w:div>
    <w:div w:id="911506101">
      <w:marLeft w:val="640"/>
      <w:marRight w:val="0"/>
      <w:marTop w:val="0"/>
      <w:marBottom w:val="0"/>
      <w:divBdr>
        <w:top w:val="none" w:sz="0" w:space="0" w:color="auto"/>
        <w:left w:val="none" w:sz="0" w:space="0" w:color="auto"/>
        <w:bottom w:val="none" w:sz="0" w:space="0" w:color="auto"/>
        <w:right w:val="none" w:sz="0" w:space="0" w:color="auto"/>
      </w:divBdr>
    </w:div>
    <w:div w:id="911625116">
      <w:marLeft w:val="640"/>
      <w:marRight w:val="0"/>
      <w:marTop w:val="0"/>
      <w:marBottom w:val="0"/>
      <w:divBdr>
        <w:top w:val="none" w:sz="0" w:space="0" w:color="auto"/>
        <w:left w:val="none" w:sz="0" w:space="0" w:color="auto"/>
        <w:bottom w:val="none" w:sz="0" w:space="0" w:color="auto"/>
        <w:right w:val="none" w:sz="0" w:space="0" w:color="auto"/>
      </w:divBdr>
    </w:div>
    <w:div w:id="911700096">
      <w:marLeft w:val="640"/>
      <w:marRight w:val="0"/>
      <w:marTop w:val="0"/>
      <w:marBottom w:val="0"/>
      <w:divBdr>
        <w:top w:val="none" w:sz="0" w:space="0" w:color="auto"/>
        <w:left w:val="none" w:sz="0" w:space="0" w:color="auto"/>
        <w:bottom w:val="none" w:sz="0" w:space="0" w:color="auto"/>
        <w:right w:val="none" w:sz="0" w:space="0" w:color="auto"/>
      </w:divBdr>
    </w:div>
    <w:div w:id="911701585">
      <w:marLeft w:val="640"/>
      <w:marRight w:val="0"/>
      <w:marTop w:val="0"/>
      <w:marBottom w:val="0"/>
      <w:divBdr>
        <w:top w:val="none" w:sz="0" w:space="0" w:color="auto"/>
        <w:left w:val="none" w:sz="0" w:space="0" w:color="auto"/>
        <w:bottom w:val="none" w:sz="0" w:space="0" w:color="auto"/>
        <w:right w:val="none" w:sz="0" w:space="0" w:color="auto"/>
      </w:divBdr>
    </w:div>
    <w:div w:id="911702019">
      <w:marLeft w:val="640"/>
      <w:marRight w:val="0"/>
      <w:marTop w:val="0"/>
      <w:marBottom w:val="0"/>
      <w:divBdr>
        <w:top w:val="none" w:sz="0" w:space="0" w:color="auto"/>
        <w:left w:val="none" w:sz="0" w:space="0" w:color="auto"/>
        <w:bottom w:val="none" w:sz="0" w:space="0" w:color="auto"/>
        <w:right w:val="none" w:sz="0" w:space="0" w:color="auto"/>
      </w:divBdr>
    </w:div>
    <w:div w:id="911812661">
      <w:marLeft w:val="640"/>
      <w:marRight w:val="0"/>
      <w:marTop w:val="0"/>
      <w:marBottom w:val="0"/>
      <w:divBdr>
        <w:top w:val="none" w:sz="0" w:space="0" w:color="auto"/>
        <w:left w:val="none" w:sz="0" w:space="0" w:color="auto"/>
        <w:bottom w:val="none" w:sz="0" w:space="0" w:color="auto"/>
        <w:right w:val="none" w:sz="0" w:space="0" w:color="auto"/>
      </w:divBdr>
    </w:div>
    <w:div w:id="911814185">
      <w:marLeft w:val="640"/>
      <w:marRight w:val="0"/>
      <w:marTop w:val="0"/>
      <w:marBottom w:val="0"/>
      <w:divBdr>
        <w:top w:val="none" w:sz="0" w:space="0" w:color="auto"/>
        <w:left w:val="none" w:sz="0" w:space="0" w:color="auto"/>
        <w:bottom w:val="none" w:sz="0" w:space="0" w:color="auto"/>
        <w:right w:val="none" w:sz="0" w:space="0" w:color="auto"/>
      </w:divBdr>
    </w:div>
    <w:div w:id="911887138">
      <w:marLeft w:val="640"/>
      <w:marRight w:val="0"/>
      <w:marTop w:val="0"/>
      <w:marBottom w:val="0"/>
      <w:divBdr>
        <w:top w:val="none" w:sz="0" w:space="0" w:color="auto"/>
        <w:left w:val="none" w:sz="0" w:space="0" w:color="auto"/>
        <w:bottom w:val="none" w:sz="0" w:space="0" w:color="auto"/>
        <w:right w:val="none" w:sz="0" w:space="0" w:color="auto"/>
      </w:divBdr>
    </w:div>
    <w:div w:id="911887211">
      <w:marLeft w:val="640"/>
      <w:marRight w:val="0"/>
      <w:marTop w:val="0"/>
      <w:marBottom w:val="0"/>
      <w:divBdr>
        <w:top w:val="none" w:sz="0" w:space="0" w:color="auto"/>
        <w:left w:val="none" w:sz="0" w:space="0" w:color="auto"/>
        <w:bottom w:val="none" w:sz="0" w:space="0" w:color="auto"/>
        <w:right w:val="none" w:sz="0" w:space="0" w:color="auto"/>
      </w:divBdr>
    </w:div>
    <w:div w:id="911961591">
      <w:marLeft w:val="640"/>
      <w:marRight w:val="0"/>
      <w:marTop w:val="0"/>
      <w:marBottom w:val="0"/>
      <w:divBdr>
        <w:top w:val="none" w:sz="0" w:space="0" w:color="auto"/>
        <w:left w:val="none" w:sz="0" w:space="0" w:color="auto"/>
        <w:bottom w:val="none" w:sz="0" w:space="0" w:color="auto"/>
        <w:right w:val="none" w:sz="0" w:space="0" w:color="auto"/>
      </w:divBdr>
    </w:div>
    <w:div w:id="912011502">
      <w:marLeft w:val="640"/>
      <w:marRight w:val="0"/>
      <w:marTop w:val="0"/>
      <w:marBottom w:val="0"/>
      <w:divBdr>
        <w:top w:val="none" w:sz="0" w:space="0" w:color="auto"/>
        <w:left w:val="none" w:sz="0" w:space="0" w:color="auto"/>
        <w:bottom w:val="none" w:sz="0" w:space="0" w:color="auto"/>
        <w:right w:val="none" w:sz="0" w:space="0" w:color="auto"/>
      </w:divBdr>
    </w:div>
    <w:div w:id="912156846">
      <w:marLeft w:val="640"/>
      <w:marRight w:val="0"/>
      <w:marTop w:val="0"/>
      <w:marBottom w:val="0"/>
      <w:divBdr>
        <w:top w:val="none" w:sz="0" w:space="0" w:color="auto"/>
        <w:left w:val="none" w:sz="0" w:space="0" w:color="auto"/>
        <w:bottom w:val="none" w:sz="0" w:space="0" w:color="auto"/>
        <w:right w:val="none" w:sz="0" w:space="0" w:color="auto"/>
      </w:divBdr>
    </w:div>
    <w:div w:id="912198196">
      <w:marLeft w:val="640"/>
      <w:marRight w:val="0"/>
      <w:marTop w:val="0"/>
      <w:marBottom w:val="0"/>
      <w:divBdr>
        <w:top w:val="none" w:sz="0" w:space="0" w:color="auto"/>
        <w:left w:val="none" w:sz="0" w:space="0" w:color="auto"/>
        <w:bottom w:val="none" w:sz="0" w:space="0" w:color="auto"/>
        <w:right w:val="none" w:sz="0" w:space="0" w:color="auto"/>
      </w:divBdr>
    </w:div>
    <w:div w:id="912201341">
      <w:marLeft w:val="640"/>
      <w:marRight w:val="0"/>
      <w:marTop w:val="0"/>
      <w:marBottom w:val="0"/>
      <w:divBdr>
        <w:top w:val="none" w:sz="0" w:space="0" w:color="auto"/>
        <w:left w:val="none" w:sz="0" w:space="0" w:color="auto"/>
        <w:bottom w:val="none" w:sz="0" w:space="0" w:color="auto"/>
        <w:right w:val="none" w:sz="0" w:space="0" w:color="auto"/>
      </w:divBdr>
    </w:div>
    <w:div w:id="912274473">
      <w:marLeft w:val="640"/>
      <w:marRight w:val="0"/>
      <w:marTop w:val="0"/>
      <w:marBottom w:val="0"/>
      <w:divBdr>
        <w:top w:val="none" w:sz="0" w:space="0" w:color="auto"/>
        <w:left w:val="none" w:sz="0" w:space="0" w:color="auto"/>
        <w:bottom w:val="none" w:sz="0" w:space="0" w:color="auto"/>
        <w:right w:val="none" w:sz="0" w:space="0" w:color="auto"/>
      </w:divBdr>
    </w:div>
    <w:div w:id="912277980">
      <w:marLeft w:val="640"/>
      <w:marRight w:val="0"/>
      <w:marTop w:val="0"/>
      <w:marBottom w:val="0"/>
      <w:divBdr>
        <w:top w:val="none" w:sz="0" w:space="0" w:color="auto"/>
        <w:left w:val="none" w:sz="0" w:space="0" w:color="auto"/>
        <w:bottom w:val="none" w:sz="0" w:space="0" w:color="auto"/>
        <w:right w:val="none" w:sz="0" w:space="0" w:color="auto"/>
      </w:divBdr>
    </w:div>
    <w:div w:id="912351939">
      <w:marLeft w:val="640"/>
      <w:marRight w:val="0"/>
      <w:marTop w:val="0"/>
      <w:marBottom w:val="0"/>
      <w:divBdr>
        <w:top w:val="none" w:sz="0" w:space="0" w:color="auto"/>
        <w:left w:val="none" w:sz="0" w:space="0" w:color="auto"/>
        <w:bottom w:val="none" w:sz="0" w:space="0" w:color="auto"/>
        <w:right w:val="none" w:sz="0" w:space="0" w:color="auto"/>
      </w:divBdr>
    </w:div>
    <w:div w:id="912357323">
      <w:marLeft w:val="640"/>
      <w:marRight w:val="0"/>
      <w:marTop w:val="0"/>
      <w:marBottom w:val="0"/>
      <w:divBdr>
        <w:top w:val="none" w:sz="0" w:space="0" w:color="auto"/>
        <w:left w:val="none" w:sz="0" w:space="0" w:color="auto"/>
        <w:bottom w:val="none" w:sz="0" w:space="0" w:color="auto"/>
        <w:right w:val="none" w:sz="0" w:space="0" w:color="auto"/>
      </w:divBdr>
    </w:div>
    <w:div w:id="912466376">
      <w:marLeft w:val="640"/>
      <w:marRight w:val="0"/>
      <w:marTop w:val="0"/>
      <w:marBottom w:val="0"/>
      <w:divBdr>
        <w:top w:val="none" w:sz="0" w:space="0" w:color="auto"/>
        <w:left w:val="none" w:sz="0" w:space="0" w:color="auto"/>
        <w:bottom w:val="none" w:sz="0" w:space="0" w:color="auto"/>
        <w:right w:val="none" w:sz="0" w:space="0" w:color="auto"/>
      </w:divBdr>
    </w:div>
    <w:div w:id="912474987">
      <w:marLeft w:val="640"/>
      <w:marRight w:val="0"/>
      <w:marTop w:val="0"/>
      <w:marBottom w:val="0"/>
      <w:divBdr>
        <w:top w:val="none" w:sz="0" w:space="0" w:color="auto"/>
        <w:left w:val="none" w:sz="0" w:space="0" w:color="auto"/>
        <w:bottom w:val="none" w:sz="0" w:space="0" w:color="auto"/>
        <w:right w:val="none" w:sz="0" w:space="0" w:color="auto"/>
      </w:divBdr>
    </w:div>
    <w:div w:id="912546147">
      <w:marLeft w:val="640"/>
      <w:marRight w:val="0"/>
      <w:marTop w:val="0"/>
      <w:marBottom w:val="0"/>
      <w:divBdr>
        <w:top w:val="none" w:sz="0" w:space="0" w:color="auto"/>
        <w:left w:val="none" w:sz="0" w:space="0" w:color="auto"/>
        <w:bottom w:val="none" w:sz="0" w:space="0" w:color="auto"/>
        <w:right w:val="none" w:sz="0" w:space="0" w:color="auto"/>
      </w:divBdr>
    </w:div>
    <w:div w:id="912738326">
      <w:marLeft w:val="640"/>
      <w:marRight w:val="0"/>
      <w:marTop w:val="0"/>
      <w:marBottom w:val="0"/>
      <w:divBdr>
        <w:top w:val="none" w:sz="0" w:space="0" w:color="auto"/>
        <w:left w:val="none" w:sz="0" w:space="0" w:color="auto"/>
        <w:bottom w:val="none" w:sz="0" w:space="0" w:color="auto"/>
        <w:right w:val="none" w:sz="0" w:space="0" w:color="auto"/>
      </w:divBdr>
    </w:div>
    <w:div w:id="912742820">
      <w:marLeft w:val="640"/>
      <w:marRight w:val="0"/>
      <w:marTop w:val="0"/>
      <w:marBottom w:val="0"/>
      <w:divBdr>
        <w:top w:val="none" w:sz="0" w:space="0" w:color="auto"/>
        <w:left w:val="none" w:sz="0" w:space="0" w:color="auto"/>
        <w:bottom w:val="none" w:sz="0" w:space="0" w:color="auto"/>
        <w:right w:val="none" w:sz="0" w:space="0" w:color="auto"/>
      </w:divBdr>
    </w:div>
    <w:div w:id="913009112">
      <w:marLeft w:val="640"/>
      <w:marRight w:val="0"/>
      <w:marTop w:val="0"/>
      <w:marBottom w:val="0"/>
      <w:divBdr>
        <w:top w:val="none" w:sz="0" w:space="0" w:color="auto"/>
        <w:left w:val="none" w:sz="0" w:space="0" w:color="auto"/>
        <w:bottom w:val="none" w:sz="0" w:space="0" w:color="auto"/>
        <w:right w:val="none" w:sz="0" w:space="0" w:color="auto"/>
      </w:divBdr>
    </w:div>
    <w:div w:id="913123193">
      <w:marLeft w:val="640"/>
      <w:marRight w:val="0"/>
      <w:marTop w:val="0"/>
      <w:marBottom w:val="0"/>
      <w:divBdr>
        <w:top w:val="none" w:sz="0" w:space="0" w:color="auto"/>
        <w:left w:val="none" w:sz="0" w:space="0" w:color="auto"/>
        <w:bottom w:val="none" w:sz="0" w:space="0" w:color="auto"/>
        <w:right w:val="none" w:sz="0" w:space="0" w:color="auto"/>
      </w:divBdr>
    </w:div>
    <w:div w:id="913127093">
      <w:marLeft w:val="640"/>
      <w:marRight w:val="0"/>
      <w:marTop w:val="0"/>
      <w:marBottom w:val="0"/>
      <w:divBdr>
        <w:top w:val="none" w:sz="0" w:space="0" w:color="auto"/>
        <w:left w:val="none" w:sz="0" w:space="0" w:color="auto"/>
        <w:bottom w:val="none" w:sz="0" w:space="0" w:color="auto"/>
        <w:right w:val="none" w:sz="0" w:space="0" w:color="auto"/>
      </w:divBdr>
    </w:div>
    <w:div w:id="913129016">
      <w:marLeft w:val="640"/>
      <w:marRight w:val="0"/>
      <w:marTop w:val="0"/>
      <w:marBottom w:val="0"/>
      <w:divBdr>
        <w:top w:val="none" w:sz="0" w:space="0" w:color="auto"/>
        <w:left w:val="none" w:sz="0" w:space="0" w:color="auto"/>
        <w:bottom w:val="none" w:sz="0" w:space="0" w:color="auto"/>
        <w:right w:val="none" w:sz="0" w:space="0" w:color="auto"/>
      </w:divBdr>
    </w:div>
    <w:div w:id="913394564">
      <w:marLeft w:val="640"/>
      <w:marRight w:val="0"/>
      <w:marTop w:val="0"/>
      <w:marBottom w:val="0"/>
      <w:divBdr>
        <w:top w:val="none" w:sz="0" w:space="0" w:color="auto"/>
        <w:left w:val="none" w:sz="0" w:space="0" w:color="auto"/>
        <w:bottom w:val="none" w:sz="0" w:space="0" w:color="auto"/>
        <w:right w:val="none" w:sz="0" w:space="0" w:color="auto"/>
      </w:divBdr>
    </w:div>
    <w:div w:id="913709658">
      <w:marLeft w:val="640"/>
      <w:marRight w:val="0"/>
      <w:marTop w:val="0"/>
      <w:marBottom w:val="0"/>
      <w:divBdr>
        <w:top w:val="none" w:sz="0" w:space="0" w:color="auto"/>
        <w:left w:val="none" w:sz="0" w:space="0" w:color="auto"/>
        <w:bottom w:val="none" w:sz="0" w:space="0" w:color="auto"/>
        <w:right w:val="none" w:sz="0" w:space="0" w:color="auto"/>
      </w:divBdr>
    </w:div>
    <w:div w:id="913901092">
      <w:marLeft w:val="640"/>
      <w:marRight w:val="0"/>
      <w:marTop w:val="0"/>
      <w:marBottom w:val="0"/>
      <w:divBdr>
        <w:top w:val="none" w:sz="0" w:space="0" w:color="auto"/>
        <w:left w:val="none" w:sz="0" w:space="0" w:color="auto"/>
        <w:bottom w:val="none" w:sz="0" w:space="0" w:color="auto"/>
        <w:right w:val="none" w:sz="0" w:space="0" w:color="auto"/>
      </w:divBdr>
    </w:div>
    <w:div w:id="914050904">
      <w:marLeft w:val="640"/>
      <w:marRight w:val="0"/>
      <w:marTop w:val="0"/>
      <w:marBottom w:val="0"/>
      <w:divBdr>
        <w:top w:val="none" w:sz="0" w:space="0" w:color="auto"/>
        <w:left w:val="none" w:sz="0" w:space="0" w:color="auto"/>
        <w:bottom w:val="none" w:sz="0" w:space="0" w:color="auto"/>
        <w:right w:val="none" w:sz="0" w:space="0" w:color="auto"/>
      </w:divBdr>
    </w:div>
    <w:div w:id="914053619">
      <w:marLeft w:val="640"/>
      <w:marRight w:val="0"/>
      <w:marTop w:val="0"/>
      <w:marBottom w:val="0"/>
      <w:divBdr>
        <w:top w:val="none" w:sz="0" w:space="0" w:color="auto"/>
        <w:left w:val="none" w:sz="0" w:space="0" w:color="auto"/>
        <w:bottom w:val="none" w:sz="0" w:space="0" w:color="auto"/>
        <w:right w:val="none" w:sz="0" w:space="0" w:color="auto"/>
      </w:divBdr>
    </w:div>
    <w:div w:id="914170292">
      <w:marLeft w:val="640"/>
      <w:marRight w:val="0"/>
      <w:marTop w:val="0"/>
      <w:marBottom w:val="0"/>
      <w:divBdr>
        <w:top w:val="none" w:sz="0" w:space="0" w:color="auto"/>
        <w:left w:val="none" w:sz="0" w:space="0" w:color="auto"/>
        <w:bottom w:val="none" w:sz="0" w:space="0" w:color="auto"/>
        <w:right w:val="none" w:sz="0" w:space="0" w:color="auto"/>
      </w:divBdr>
    </w:div>
    <w:div w:id="914359340">
      <w:marLeft w:val="640"/>
      <w:marRight w:val="0"/>
      <w:marTop w:val="0"/>
      <w:marBottom w:val="0"/>
      <w:divBdr>
        <w:top w:val="none" w:sz="0" w:space="0" w:color="auto"/>
        <w:left w:val="none" w:sz="0" w:space="0" w:color="auto"/>
        <w:bottom w:val="none" w:sz="0" w:space="0" w:color="auto"/>
        <w:right w:val="none" w:sz="0" w:space="0" w:color="auto"/>
      </w:divBdr>
    </w:div>
    <w:div w:id="914363536">
      <w:marLeft w:val="640"/>
      <w:marRight w:val="0"/>
      <w:marTop w:val="0"/>
      <w:marBottom w:val="0"/>
      <w:divBdr>
        <w:top w:val="none" w:sz="0" w:space="0" w:color="auto"/>
        <w:left w:val="none" w:sz="0" w:space="0" w:color="auto"/>
        <w:bottom w:val="none" w:sz="0" w:space="0" w:color="auto"/>
        <w:right w:val="none" w:sz="0" w:space="0" w:color="auto"/>
      </w:divBdr>
    </w:div>
    <w:div w:id="914508756">
      <w:marLeft w:val="640"/>
      <w:marRight w:val="0"/>
      <w:marTop w:val="0"/>
      <w:marBottom w:val="0"/>
      <w:divBdr>
        <w:top w:val="none" w:sz="0" w:space="0" w:color="auto"/>
        <w:left w:val="none" w:sz="0" w:space="0" w:color="auto"/>
        <w:bottom w:val="none" w:sz="0" w:space="0" w:color="auto"/>
        <w:right w:val="none" w:sz="0" w:space="0" w:color="auto"/>
      </w:divBdr>
    </w:div>
    <w:div w:id="914513022">
      <w:marLeft w:val="640"/>
      <w:marRight w:val="0"/>
      <w:marTop w:val="0"/>
      <w:marBottom w:val="0"/>
      <w:divBdr>
        <w:top w:val="none" w:sz="0" w:space="0" w:color="auto"/>
        <w:left w:val="none" w:sz="0" w:space="0" w:color="auto"/>
        <w:bottom w:val="none" w:sz="0" w:space="0" w:color="auto"/>
        <w:right w:val="none" w:sz="0" w:space="0" w:color="auto"/>
      </w:divBdr>
    </w:div>
    <w:div w:id="914708649">
      <w:marLeft w:val="640"/>
      <w:marRight w:val="0"/>
      <w:marTop w:val="0"/>
      <w:marBottom w:val="0"/>
      <w:divBdr>
        <w:top w:val="none" w:sz="0" w:space="0" w:color="auto"/>
        <w:left w:val="none" w:sz="0" w:space="0" w:color="auto"/>
        <w:bottom w:val="none" w:sz="0" w:space="0" w:color="auto"/>
        <w:right w:val="none" w:sz="0" w:space="0" w:color="auto"/>
      </w:divBdr>
    </w:div>
    <w:div w:id="914825546">
      <w:marLeft w:val="640"/>
      <w:marRight w:val="0"/>
      <w:marTop w:val="0"/>
      <w:marBottom w:val="0"/>
      <w:divBdr>
        <w:top w:val="none" w:sz="0" w:space="0" w:color="auto"/>
        <w:left w:val="none" w:sz="0" w:space="0" w:color="auto"/>
        <w:bottom w:val="none" w:sz="0" w:space="0" w:color="auto"/>
        <w:right w:val="none" w:sz="0" w:space="0" w:color="auto"/>
      </w:divBdr>
    </w:div>
    <w:div w:id="914893736">
      <w:marLeft w:val="640"/>
      <w:marRight w:val="0"/>
      <w:marTop w:val="0"/>
      <w:marBottom w:val="0"/>
      <w:divBdr>
        <w:top w:val="none" w:sz="0" w:space="0" w:color="auto"/>
        <w:left w:val="none" w:sz="0" w:space="0" w:color="auto"/>
        <w:bottom w:val="none" w:sz="0" w:space="0" w:color="auto"/>
        <w:right w:val="none" w:sz="0" w:space="0" w:color="auto"/>
      </w:divBdr>
    </w:div>
    <w:div w:id="915020122">
      <w:marLeft w:val="640"/>
      <w:marRight w:val="0"/>
      <w:marTop w:val="0"/>
      <w:marBottom w:val="0"/>
      <w:divBdr>
        <w:top w:val="none" w:sz="0" w:space="0" w:color="auto"/>
        <w:left w:val="none" w:sz="0" w:space="0" w:color="auto"/>
        <w:bottom w:val="none" w:sz="0" w:space="0" w:color="auto"/>
        <w:right w:val="none" w:sz="0" w:space="0" w:color="auto"/>
      </w:divBdr>
    </w:div>
    <w:div w:id="915089199">
      <w:marLeft w:val="640"/>
      <w:marRight w:val="0"/>
      <w:marTop w:val="0"/>
      <w:marBottom w:val="0"/>
      <w:divBdr>
        <w:top w:val="none" w:sz="0" w:space="0" w:color="auto"/>
        <w:left w:val="none" w:sz="0" w:space="0" w:color="auto"/>
        <w:bottom w:val="none" w:sz="0" w:space="0" w:color="auto"/>
        <w:right w:val="none" w:sz="0" w:space="0" w:color="auto"/>
      </w:divBdr>
    </w:div>
    <w:div w:id="915095054">
      <w:marLeft w:val="640"/>
      <w:marRight w:val="0"/>
      <w:marTop w:val="0"/>
      <w:marBottom w:val="0"/>
      <w:divBdr>
        <w:top w:val="none" w:sz="0" w:space="0" w:color="auto"/>
        <w:left w:val="none" w:sz="0" w:space="0" w:color="auto"/>
        <w:bottom w:val="none" w:sz="0" w:space="0" w:color="auto"/>
        <w:right w:val="none" w:sz="0" w:space="0" w:color="auto"/>
      </w:divBdr>
    </w:div>
    <w:div w:id="915166163">
      <w:marLeft w:val="640"/>
      <w:marRight w:val="0"/>
      <w:marTop w:val="0"/>
      <w:marBottom w:val="0"/>
      <w:divBdr>
        <w:top w:val="none" w:sz="0" w:space="0" w:color="auto"/>
        <w:left w:val="none" w:sz="0" w:space="0" w:color="auto"/>
        <w:bottom w:val="none" w:sz="0" w:space="0" w:color="auto"/>
        <w:right w:val="none" w:sz="0" w:space="0" w:color="auto"/>
      </w:divBdr>
    </w:div>
    <w:div w:id="915213773">
      <w:marLeft w:val="640"/>
      <w:marRight w:val="0"/>
      <w:marTop w:val="0"/>
      <w:marBottom w:val="0"/>
      <w:divBdr>
        <w:top w:val="none" w:sz="0" w:space="0" w:color="auto"/>
        <w:left w:val="none" w:sz="0" w:space="0" w:color="auto"/>
        <w:bottom w:val="none" w:sz="0" w:space="0" w:color="auto"/>
        <w:right w:val="none" w:sz="0" w:space="0" w:color="auto"/>
      </w:divBdr>
    </w:div>
    <w:div w:id="915239466">
      <w:marLeft w:val="640"/>
      <w:marRight w:val="0"/>
      <w:marTop w:val="0"/>
      <w:marBottom w:val="0"/>
      <w:divBdr>
        <w:top w:val="none" w:sz="0" w:space="0" w:color="auto"/>
        <w:left w:val="none" w:sz="0" w:space="0" w:color="auto"/>
        <w:bottom w:val="none" w:sz="0" w:space="0" w:color="auto"/>
        <w:right w:val="none" w:sz="0" w:space="0" w:color="auto"/>
      </w:divBdr>
    </w:div>
    <w:div w:id="915240511">
      <w:marLeft w:val="640"/>
      <w:marRight w:val="0"/>
      <w:marTop w:val="0"/>
      <w:marBottom w:val="0"/>
      <w:divBdr>
        <w:top w:val="none" w:sz="0" w:space="0" w:color="auto"/>
        <w:left w:val="none" w:sz="0" w:space="0" w:color="auto"/>
        <w:bottom w:val="none" w:sz="0" w:space="0" w:color="auto"/>
        <w:right w:val="none" w:sz="0" w:space="0" w:color="auto"/>
      </w:divBdr>
    </w:div>
    <w:div w:id="915280280">
      <w:marLeft w:val="640"/>
      <w:marRight w:val="0"/>
      <w:marTop w:val="0"/>
      <w:marBottom w:val="0"/>
      <w:divBdr>
        <w:top w:val="none" w:sz="0" w:space="0" w:color="auto"/>
        <w:left w:val="none" w:sz="0" w:space="0" w:color="auto"/>
        <w:bottom w:val="none" w:sz="0" w:space="0" w:color="auto"/>
        <w:right w:val="none" w:sz="0" w:space="0" w:color="auto"/>
      </w:divBdr>
    </w:div>
    <w:div w:id="915356290">
      <w:marLeft w:val="640"/>
      <w:marRight w:val="0"/>
      <w:marTop w:val="0"/>
      <w:marBottom w:val="0"/>
      <w:divBdr>
        <w:top w:val="none" w:sz="0" w:space="0" w:color="auto"/>
        <w:left w:val="none" w:sz="0" w:space="0" w:color="auto"/>
        <w:bottom w:val="none" w:sz="0" w:space="0" w:color="auto"/>
        <w:right w:val="none" w:sz="0" w:space="0" w:color="auto"/>
      </w:divBdr>
    </w:div>
    <w:div w:id="915361004">
      <w:marLeft w:val="640"/>
      <w:marRight w:val="0"/>
      <w:marTop w:val="0"/>
      <w:marBottom w:val="0"/>
      <w:divBdr>
        <w:top w:val="none" w:sz="0" w:space="0" w:color="auto"/>
        <w:left w:val="none" w:sz="0" w:space="0" w:color="auto"/>
        <w:bottom w:val="none" w:sz="0" w:space="0" w:color="auto"/>
        <w:right w:val="none" w:sz="0" w:space="0" w:color="auto"/>
      </w:divBdr>
    </w:div>
    <w:div w:id="915363746">
      <w:marLeft w:val="640"/>
      <w:marRight w:val="0"/>
      <w:marTop w:val="0"/>
      <w:marBottom w:val="0"/>
      <w:divBdr>
        <w:top w:val="none" w:sz="0" w:space="0" w:color="auto"/>
        <w:left w:val="none" w:sz="0" w:space="0" w:color="auto"/>
        <w:bottom w:val="none" w:sz="0" w:space="0" w:color="auto"/>
        <w:right w:val="none" w:sz="0" w:space="0" w:color="auto"/>
      </w:divBdr>
    </w:div>
    <w:div w:id="915554976">
      <w:marLeft w:val="640"/>
      <w:marRight w:val="0"/>
      <w:marTop w:val="0"/>
      <w:marBottom w:val="0"/>
      <w:divBdr>
        <w:top w:val="none" w:sz="0" w:space="0" w:color="auto"/>
        <w:left w:val="none" w:sz="0" w:space="0" w:color="auto"/>
        <w:bottom w:val="none" w:sz="0" w:space="0" w:color="auto"/>
        <w:right w:val="none" w:sz="0" w:space="0" w:color="auto"/>
      </w:divBdr>
    </w:div>
    <w:div w:id="915558171">
      <w:marLeft w:val="640"/>
      <w:marRight w:val="0"/>
      <w:marTop w:val="0"/>
      <w:marBottom w:val="0"/>
      <w:divBdr>
        <w:top w:val="none" w:sz="0" w:space="0" w:color="auto"/>
        <w:left w:val="none" w:sz="0" w:space="0" w:color="auto"/>
        <w:bottom w:val="none" w:sz="0" w:space="0" w:color="auto"/>
        <w:right w:val="none" w:sz="0" w:space="0" w:color="auto"/>
      </w:divBdr>
    </w:div>
    <w:div w:id="915627338">
      <w:marLeft w:val="640"/>
      <w:marRight w:val="0"/>
      <w:marTop w:val="0"/>
      <w:marBottom w:val="0"/>
      <w:divBdr>
        <w:top w:val="none" w:sz="0" w:space="0" w:color="auto"/>
        <w:left w:val="none" w:sz="0" w:space="0" w:color="auto"/>
        <w:bottom w:val="none" w:sz="0" w:space="0" w:color="auto"/>
        <w:right w:val="none" w:sz="0" w:space="0" w:color="auto"/>
      </w:divBdr>
    </w:div>
    <w:div w:id="915671901">
      <w:marLeft w:val="640"/>
      <w:marRight w:val="0"/>
      <w:marTop w:val="0"/>
      <w:marBottom w:val="0"/>
      <w:divBdr>
        <w:top w:val="none" w:sz="0" w:space="0" w:color="auto"/>
        <w:left w:val="none" w:sz="0" w:space="0" w:color="auto"/>
        <w:bottom w:val="none" w:sz="0" w:space="0" w:color="auto"/>
        <w:right w:val="none" w:sz="0" w:space="0" w:color="auto"/>
      </w:divBdr>
    </w:div>
    <w:div w:id="915750256">
      <w:marLeft w:val="640"/>
      <w:marRight w:val="0"/>
      <w:marTop w:val="0"/>
      <w:marBottom w:val="0"/>
      <w:divBdr>
        <w:top w:val="none" w:sz="0" w:space="0" w:color="auto"/>
        <w:left w:val="none" w:sz="0" w:space="0" w:color="auto"/>
        <w:bottom w:val="none" w:sz="0" w:space="0" w:color="auto"/>
        <w:right w:val="none" w:sz="0" w:space="0" w:color="auto"/>
      </w:divBdr>
    </w:div>
    <w:div w:id="915751027">
      <w:marLeft w:val="640"/>
      <w:marRight w:val="0"/>
      <w:marTop w:val="0"/>
      <w:marBottom w:val="0"/>
      <w:divBdr>
        <w:top w:val="none" w:sz="0" w:space="0" w:color="auto"/>
        <w:left w:val="none" w:sz="0" w:space="0" w:color="auto"/>
        <w:bottom w:val="none" w:sz="0" w:space="0" w:color="auto"/>
        <w:right w:val="none" w:sz="0" w:space="0" w:color="auto"/>
      </w:divBdr>
    </w:div>
    <w:div w:id="915819174">
      <w:marLeft w:val="640"/>
      <w:marRight w:val="0"/>
      <w:marTop w:val="0"/>
      <w:marBottom w:val="0"/>
      <w:divBdr>
        <w:top w:val="none" w:sz="0" w:space="0" w:color="auto"/>
        <w:left w:val="none" w:sz="0" w:space="0" w:color="auto"/>
        <w:bottom w:val="none" w:sz="0" w:space="0" w:color="auto"/>
        <w:right w:val="none" w:sz="0" w:space="0" w:color="auto"/>
      </w:divBdr>
    </w:div>
    <w:div w:id="915866915">
      <w:marLeft w:val="640"/>
      <w:marRight w:val="0"/>
      <w:marTop w:val="0"/>
      <w:marBottom w:val="0"/>
      <w:divBdr>
        <w:top w:val="none" w:sz="0" w:space="0" w:color="auto"/>
        <w:left w:val="none" w:sz="0" w:space="0" w:color="auto"/>
        <w:bottom w:val="none" w:sz="0" w:space="0" w:color="auto"/>
        <w:right w:val="none" w:sz="0" w:space="0" w:color="auto"/>
      </w:divBdr>
    </w:div>
    <w:div w:id="915941393">
      <w:marLeft w:val="640"/>
      <w:marRight w:val="0"/>
      <w:marTop w:val="0"/>
      <w:marBottom w:val="0"/>
      <w:divBdr>
        <w:top w:val="none" w:sz="0" w:space="0" w:color="auto"/>
        <w:left w:val="none" w:sz="0" w:space="0" w:color="auto"/>
        <w:bottom w:val="none" w:sz="0" w:space="0" w:color="auto"/>
        <w:right w:val="none" w:sz="0" w:space="0" w:color="auto"/>
      </w:divBdr>
    </w:div>
    <w:div w:id="916013227">
      <w:marLeft w:val="640"/>
      <w:marRight w:val="0"/>
      <w:marTop w:val="0"/>
      <w:marBottom w:val="0"/>
      <w:divBdr>
        <w:top w:val="none" w:sz="0" w:space="0" w:color="auto"/>
        <w:left w:val="none" w:sz="0" w:space="0" w:color="auto"/>
        <w:bottom w:val="none" w:sz="0" w:space="0" w:color="auto"/>
        <w:right w:val="none" w:sz="0" w:space="0" w:color="auto"/>
      </w:divBdr>
    </w:div>
    <w:div w:id="916017221">
      <w:marLeft w:val="640"/>
      <w:marRight w:val="0"/>
      <w:marTop w:val="0"/>
      <w:marBottom w:val="0"/>
      <w:divBdr>
        <w:top w:val="none" w:sz="0" w:space="0" w:color="auto"/>
        <w:left w:val="none" w:sz="0" w:space="0" w:color="auto"/>
        <w:bottom w:val="none" w:sz="0" w:space="0" w:color="auto"/>
        <w:right w:val="none" w:sz="0" w:space="0" w:color="auto"/>
      </w:divBdr>
    </w:div>
    <w:div w:id="916018071">
      <w:marLeft w:val="640"/>
      <w:marRight w:val="0"/>
      <w:marTop w:val="0"/>
      <w:marBottom w:val="0"/>
      <w:divBdr>
        <w:top w:val="none" w:sz="0" w:space="0" w:color="auto"/>
        <w:left w:val="none" w:sz="0" w:space="0" w:color="auto"/>
        <w:bottom w:val="none" w:sz="0" w:space="0" w:color="auto"/>
        <w:right w:val="none" w:sz="0" w:space="0" w:color="auto"/>
      </w:divBdr>
    </w:div>
    <w:div w:id="916020065">
      <w:marLeft w:val="640"/>
      <w:marRight w:val="0"/>
      <w:marTop w:val="0"/>
      <w:marBottom w:val="0"/>
      <w:divBdr>
        <w:top w:val="none" w:sz="0" w:space="0" w:color="auto"/>
        <w:left w:val="none" w:sz="0" w:space="0" w:color="auto"/>
        <w:bottom w:val="none" w:sz="0" w:space="0" w:color="auto"/>
        <w:right w:val="none" w:sz="0" w:space="0" w:color="auto"/>
      </w:divBdr>
    </w:div>
    <w:div w:id="916130590">
      <w:marLeft w:val="640"/>
      <w:marRight w:val="0"/>
      <w:marTop w:val="0"/>
      <w:marBottom w:val="0"/>
      <w:divBdr>
        <w:top w:val="none" w:sz="0" w:space="0" w:color="auto"/>
        <w:left w:val="none" w:sz="0" w:space="0" w:color="auto"/>
        <w:bottom w:val="none" w:sz="0" w:space="0" w:color="auto"/>
        <w:right w:val="none" w:sz="0" w:space="0" w:color="auto"/>
      </w:divBdr>
    </w:div>
    <w:div w:id="916135339">
      <w:marLeft w:val="640"/>
      <w:marRight w:val="0"/>
      <w:marTop w:val="0"/>
      <w:marBottom w:val="0"/>
      <w:divBdr>
        <w:top w:val="none" w:sz="0" w:space="0" w:color="auto"/>
        <w:left w:val="none" w:sz="0" w:space="0" w:color="auto"/>
        <w:bottom w:val="none" w:sz="0" w:space="0" w:color="auto"/>
        <w:right w:val="none" w:sz="0" w:space="0" w:color="auto"/>
      </w:divBdr>
    </w:div>
    <w:div w:id="916287428">
      <w:marLeft w:val="640"/>
      <w:marRight w:val="0"/>
      <w:marTop w:val="0"/>
      <w:marBottom w:val="0"/>
      <w:divBdr>
        <w:top w:val="none" w:sz="0" w:space="0" w:color="auto"/>
        <w:left w:val="none" w:sz="0" w:space="0" w:color="auto"/>
        <w:bottom w:val="none" w:sz="0" w:space="0" w:color="auto"/>
        <w:right w:val="none" w:sz="0" w:space="0" w:color="auto"/>
      </w:divBdr>
    </w:div>
    <w:div w:id="916328792">
      <w:marLeft w:val="640"/>
      <w:marRight w:val="0"/>
      <w:marTop w:val="0"/>
      <w:marBottom w:val="0"/>
      <w:divBdr>
        <w:top w:val="none" w:sz="0" w:space="0" w:color="auto"/>
        <w:left w:val="none" w:sz="0" w:space="0" w:color="auto"/>
        <w:bottom w:val="none" w:sz="0" w:space="0" w:color="auto"/>
        <w:right w:val="none" w:sz="0" w:space="0" w:color="auto"/>
      </w:divBdr>
    </w:div>
    <w:div w:id="916397881">
      <w:marLeft w:val="640"/>
      <w:marRight w:val="0"/>
      <w:marTop w:val="0"/>
      <w:marBottom w:val="0"/>
      <w:divBdr>
        <w:top w:val="none" w:sz="0" w:space="0" w:color="auto"/>
        <w:left w:val="none" w:sz="0" w:space="0" w:color="auto"/>
        <w:bottom w:val="none" w:sz="0" w:space="0" w:color="auto"/>
        <w:right w:val="none" w:sz="0" w:space="0" w:color="auto"/>
      </w:divBdr>
    </w:div>
    <w:div w:id="916399602">
      <w:marLeft w:val="640"/>
      <w:marRight w:val="0"/>
      <w:marTop w:val="0"/>
      <w:marBottom w:val="0"/>
      <w:divBdr>
        <w:top w:val="none" w:sz="0" w:space="0" w:color="auto"/>
        <w:left w:val="none" w:sz="0" w:space="0" w:color="auto"/>
        <w:bottom w:val="none" w:sz="0" w:space="0" w:color="auto"/>
        <w:right w:val="none" w:sz="0" w:space="0" w:color="auto"/>
      </w:divBdr>
    </w:div>
    <w:div w:id="916400207">
      <w:marLeft w:val="640"/>
      <w:marRight w:val="0"/>
      <w:marTop w:val="0"/>
      <w:marBottom w:val="0"/>
      <w:divBdr>
        <w:top w:val="none" w:sz="0" w:space="0" w:color="auto"/>
        <w:left w:val="none" w:sz="0" w:space="0" w:color="auto"/>
        <w:bottom w:val="none" w:sz="0" w:space="0" w:color="auto"/>
        <w:right w:val="none" w:sz="0" w:space="0" w:color="auto"/>
      </w:divBdr>
    </w:div>
    <w:div w:id="916477865">
      <w:marLeft w:val="640"/>
      <w:marRight w:val="0"/>
      <w:marTop w:val="0"/>
      <w:marBottom w:val="0"/>
      <w:divBdr>
        <w:top w:val="none" w:sz="0" w:space="0" w:color="auto"/>
        <w:left w:val="none" w:sz="0" w:space="0" w:color="auto"/>
        <w:bottom w:val="none" w:sz="0" w:space="0" w:color="auto"/>
        <w:right w:val="none" w:sz="0" w:space="0" w:color="auto"/>
      </w:divBdr>
    </w:div>
    <w:div w:id="916522268">
      <w:marLeft w:val="640"/>
      <w:marRight w:val="0"/>
      <w:marTop w:val="0"/>
      <w:marBottom w:val="0"/>
      <w:divBdr>
        <w:top w:val="none" w:sz="0" w:space="0" w:color="auto"/>
        <w:left w:val="none" w:sz="0" w:space="0" w:color="auto"/>
        <w:bottom w:val="none" w:sz="0" w:space="0" w:color="auto"/>
        <w:right w:val="none" w:sz="0" w:space="0" w:color="auto"/>
      </w:divBdr>
    </w:div>
    <w:div w:id="916524133">
      <w:marLeft w:val="640"/>
      <w:marRight w:val="0"/>
      <w:marTop w:val="0"/>
      <w:marBottom w:val="0"/>
      <w:divBdr>
        <w:top w:val="none" w:sz="0" w:space="0" w:color="auto"/>
        <w:left w:val="none" w:sz="0" w:space="0" w:color="auto"/>
        <w:bottom w:val="none" w:sz="0" w:space="0" w:color="auto"/>
        <w:right w:val="none" w:sz="0" w:space="0" w:color="auto"/>
      </w:divBdr>
    </w:div>
    <w:div w:id="916592494">
      <w:marLeft w:val="640"/>
      <w:marRight w:val="0"/>
      <w:marTop w:val="0"/>
      <w:marBottom w:val="0"/>
      <w:divBdr>
        <w:top w:val="none" w:sz="0" w:space="0" w:color="auto"/>
        <w:left w:val="none" w:sz="0" w:space="0" w:color="auto"/>
        <w:bottom w:val="none" w:sz="0" w:space="0" w:color="auto"/>
        <w:right w:val="none" w:sz="0" w:space="0" w:color="auto"/>
      </w:divBdr>
    </w:div>
    <w:div w:id="916597879">
      <w:marLeft w:val="640"/>
      <w:marRight w:val="0"/>
      <w:marTop w:val="0"/>
      <w:marBottom w:val="0"/>
      <w:divBdr>
        <w:top w:val="none" w:sz="0" w:space="0" w:color="auto"/>
        <w:left w:val="none" w:sz="0" w:space="0" w:color="auto"/>
        <w:bottom w:val="none" w:sz="0" w:space="0" w:color="auto"/>
        <w:right w:val="none" w:sz="0" w:space="0" w:color="auto"/>
      </w:divBdr>
    </w:div>
    <w:div w:id="916783990">
      <w:marLeft w:val="640"/>
      <w:marRight w:val="0"/>
      <w:marTop w:val="0"/>
      <w:marBottom w:val="0"/>
      <w:divBdr>
        <w:top w:val="none" w:sz="0" w:space="0" w:color="auto"/>
        <w:left w:val="none" w:sz="0" w:space="0" w:color="auto"/>
        <w:bottom w:val="none" w:sz="0" w:space="0" w:color="auto"/>
        <w:right w:val="none" w:sz="0" w:space="0" w:color="auto"/>
      </w:divBdr>
    </w:div>
    <w:div w:id="916792641">
      <w:marLeft w:val="640"/>
      <w:marRight w:val="0"/>
      <w:marTop w:val="0"/>
      <w:marBottom w:val="0"/>
      <w:divBdr>
        <w:top w:val="none" w:sz="0" w:space="0" w:color="auto"/>
        <w:left w:val="none" w:sz="0" w:space="0" w:color="auto"/>
        <w:bottom w:val="none" w:sz="0" w:space="0" w:color="auto"/>
        <w:right w:val="none" w:sz="0" w:space="0" w:color="auto"/>
      </w:divBdr>
    </w:div>
    <w:div w:id="916864991">
      <w:marLeft w:val="640"/>
      <w:marRight w:val="0"/>
      <w:marTop w:val="0"/>
      <w:marBottom w:val="0"/>
      <w:divBdr>
        <w:top w:val="none" w:sz="0" w:space="0" w:color="auto"/>
        <w:left w:val="none" w:sz="0" w:space="0" w:color="auto"/>
        <w:bottom w:val="none" w:sz="0" w:space="0" w:color="auto"/>
        <w:right w:val="none" w:sz="0" w:space="0" w:color="auto"/>
      </w:divBdr>
    </w:div>
    <w:div w:id="916942293">
      <w:marLeft w:val="640"/>
      <w:marRight w:val="0"/>
      <w:marTop w:val="0"/>
      <w:marBottom w:val="0"/>
      <w:divBdr>
        <w:top w:val="none" w:sz="0" w:space="0" w:color="auto"/>
        <w:left w:val="none" w:sz="0" w:space="0" w:color="auto"/>
        <w:bottom w:val="none" w:sz="0" w:space="0" w:color="auto"/>
        <w:right w:val="none" w:sz="0" w:space="0" w:color="auto"/>
      </w:divBdr>
    </w:div>
    <w:div w:id="916983333">
      <w:marLeft w:val="640"/>
      <w:marRight w:val="0"/>
      <w:marTop w:val="0"/>
      <w:marBottom w:val="0"/>
      <w:divBdr>
        <w:top w:val="none" w:sz="0" w:space="0" w:color="auto"/>
        <w:left w:val="none" w:sz="0" w:space="0" w:color="auto"/>
        <w:bottom w:val="none" w:sz="0" w:space="0" w:color="auto"/>
        <w:right w:val="none" w:sz="0" w:space="0" w:color="auto"/>
      </w:divBdr>
    </w:div>
    <w:div w:id="917136047">
      <w:marLeft w:val="640"/>
      <w:marRight w:val="0"/>
      <w:marTop w:val="0"/>
      <w:marBottom w:val="0"/>
      <w:divBdr>
        <w:top w:val="none" w:sz="0" w:space="0" w:color="auto"/>
        <w:left w:val="none" w:sz="0" w:space="0" w:color="auto"/>
        <w:bottom w:val="none" w:sz="0" w:space="0" w:color="auto"/>
        <w:right w:val="none" w:sz="0" w:space="0" w:color="auto"/>
      </w:divBdr>
    </w:div>
    <w:div w:id="917176545">
      <w:marLeft w:val="640"/>
      <w:marRight w:val="0"/>
      <w:marTop w:val="0"/>
      <w:marBottom w:val="0"/>
      <w:divBdr>
        <w:top w:val="none" w:sz="0" w:space="0" w:color="auto"/>
        <w:left w:val="none" w:sz="0" w:space="0" w:color="auto"/>
        <w:bottom w:val="none" w:sz="0" w:space="0" w:color="auto"/>
        <w:right w:val="none" w:sz="0" w:space="0" w:color="auto"/>
      </w:divBdr>
    </w:div>
    <w:div w:id="917444610">
      <w:marLeft w:val="640"/>
      <w:marRight w:val="0"/>
      <w:marTop w:val="0"/>
      <w:marBottom w:val="0"/>
      <w:divBdr>
        <w:top w:val="none" w:sz="0" w:space="0" w:color="auto"/>
        <w:left w:val="none" w:sz="0" w:space="0" w:color="auto"/>
        <w:bottom w:val="none" w:sz="0" w:space="0" w:color="auto"/>
        <w:right w:val="none" w:sz="0" w:space="0" w:color="auto"/>
      </w:divBdr>
    </w:div>
    <w:div w:id="917518721">
      <w:marLeft w:val="640"/>
      <w:marRight w:val="0"/>
      <w:marTop w:val="0"/>
      <w:marBottom w:val="0"/>
      <w:divBdr>
        <w:top w:val="none" w:sz="0" w:space="0" w:color="auto"/>
        <w:left w:val="none" w:sz="0" w:space="0" w:color="auto"/>
        <w:bottom w:val="none" w:sz="0" w:space="0" w:color="auto"/>
        <w:right w:val="none" w:sz="0" w:space="0" w:color="auto"/>
      </w:divBdr>
    </w:div>
    <w:div w:id="917635742">
      <w:marLeft w:val="640"/>
      <w:marRight w:val="0"/>
      <w:marTop w:val="0"/>
      <w:marBottom w:val="0"/>
      <w:divBdr>
        <w:top w:val="none" w:sz="0" w:space="0" w:color="auto"/>
        <w:left w:val="none" w:sz="0" w:space="0" w:color="auto"/>
        <w:bottom w:val="none" w:sz="0" w:space="0" w:color="auto"/>
        <w:right w:val="none" w:sz="0" w:space="0" w:color="auto"/>
      </w:divBdr>
    </w:div>
    <w:div w:id="917714970">
      <w:marLeft w:val="640"/>
      <w:marRight w:val="0"/>
      <w:marTop w:val="0"/>
      <w:marBottom w:val="0"/>
      <w:divBdr>
        <w:top w:val="none" w:sz="0" w:space="0" w:color="auto"/>
        <w:left w:val="none" w:sz="0" w:space="0" w:color="auto"/>
        <w:bottom w:val="none" w:sz="0" w:space="0" w:color="auto"/>
        <w:right w:val="none" w:sz="0" w:space="0" w:color="auto"/>
      </w:divBdr>
    </w:div>
    <w:div w:id="917787289">
      <w:marLeft w:val="640"/>
      <w:marRight w:val="0"/>
      <w:marTop w:val="0"/>
      <w:marBottom w:val="0"/>
      <w:divBdr>
        <w:top w:val="none" w:sz="0" w:space="0" w:color="auto"/>
        <w:left w:val="none" w:sz="0" w:space="0" w:color="auto"/>
        <w:bottom w:val="none" w:sz="0" w:space="0" w:color="auto"/>
        <w:right w:val="none" w:sz="0" w:space="0" w:color="auto"/>
      </w:divBdr>
    </w:div>
    <w:div w:id="917902311">
      <w:marLeft w:val="640"/>
      <w:marRight w:val="0"/>
      <w:marTop w:val="0"/>
      <w:marBottom w:val="0"/>
      <w:divBdr>
        <w:top w:val="none" w:sz="0" w:space="0" w:color="auto"/>
        <w:left w:val="none" w:sz="0" w:space="0" w:color="auto"/>
        <w:bottom w:val="none" w:sz="0" w:space="0" w:color="auto"/>
        <w:right w:val="none" w:sz="0" w:space="0" w:color="auto"/>
      </w:divBdr>
    </w:div>
    <w:div w:id="918177727">
      <w:marLeft w:val="640"/>
      <w:marRight w:val="0"/>
      <w:marTop w:val="0"/>
      <w:marBottom w:val="0"/>
      <w:divBdr>
        <w:top w:val="none" w:sz="0" w:space="0" w:color="auto"/>
        <w:left w:val="none" w:sz="0" w:space="0" w:color="auto"/>
        <w:bottom w:val="none" w:sz="0" w:space="0" w:color="auto"/>
        <w:right w:val="none" w:sz="0" w:space="0" w:color="auto"/>
      </w:divBdr>
    </w:div>
    <w:div w:id="918293275">
      <w:marLeft w:val="640"/>
      <w:marRight w:val="0"/>
      <w:marTop w:val="0"/>
      <w:marBottom w:val="0"/>
      <w:divBdr>
        <w:top w:val="none" w:sz="0" w:space="0" w:color="auto"/>
        <w:left w:val="none" w:sz="0" w:space="0" w:color="auto"/>
        <w:bottom w:val="none" w:sz="0" w:space="0" w:color="auto"/>
        <w:right w:val="none" w:sz="0" w:space="0" w:color="auto"/>
      </w:divBdr>
    </w:div>
    <w:div w:id="918364131">
      <w:marLeft w:val="640"/>
      <w:marRight w:val="0"/>
      <w:marTop w:val="0"/>
      <w:marBottom w:val="0"/>
      <w:divBdr>
        <w:top w:val="none" w:sz="0" w:space="0" w:color="auto"/>
        <w:left w:val="none" w:sz="0" w:space="0" w:color="auto"/>
        <w:bottom w:val="none" w:sz="0" w:space="0" w:color="auto"/>
        <w:right w:val="none" w:sz="0" w:space="0" w:color="auto"/>
      </w:divBdr>
    </w:div>
    <w:div w:id="918514489">
      <w:marLeft w:val="640"/>
      <w:marRight w:val="0"/>
      <w:marTop w:val="0"/>
      <w:marBottom w:val="0"/>
      <w:divBdr>
        <w:top w:val="none" w:sz="0" w:space="0" w:color="auto"/>
        <w:left w:val="none" w:sz="0" w:space="0" w:color="auto"/>
        <w:bottom w:val="none" w:sz="0" w:space="0" w:color="auto"/>
        <w:right w:val="none" w:sz="0" w:space="0" w:color="auto"/>
      </w:divBdr>
    </w:div>
    <w:div w:id="918558777">
      <w:marLeft w:val="640"/>
      <w:marRight w:val="0"/>
      <w:marTop w:val="0"/>
      <w:marBottom w:val="0"/>
      <w:divBdr>
        <w:top w:val="none" w:sz="0" w:space="0" w:color="auto"/>
        <w:left w:val="none" w:sz="0" w:space="0" w:color="auto"/>
        <w:bottom w:val="none" w:sz="0" w:space="0" w:color="auto"/>
        <w:right w:val="none" w:sz="0" w:space="0" w:color="auto"/>
      </w:divBdr>
    </w:div>
    <w:div w:id="918711437">
      <w:marLeft w:val="640"/>
      <w:marRight w:val="0"/>
      <w:marTop w:val="0"/>
      <w:marBottom w:val="0"/>
      <w:divBdr>
        <w:top w:val="none" w:sz="0" w:space="0" w:color="auto"/>
        <w:left w:val="none" w:sz="0" w:space="0" w:color="auto"/>
        <w:bottom w:val="none" w:sz="0" w:space="0" w:color="auto"/>
        <w:right w:val="none" w:sz="0" w:space="0" w:color="auto"/>
      </w:divBdr>
    </w:div>
    <w:div w:id="918758249">
      <w:marLeft w:val="640"/>
      <w:marRight w:val="0"/>
      <w:marTop w:val="0"/>
      <w:marBottom w:val="0"/>
      <w:divBdr>
        <w:top w:val="none" w:sz="0" w:space="0" w:color="auto"/>
        <w:left w:val="none" w:sz="0" w:space="0" w:color="auto"/>
        <w:bottom w:val="none" w:sz="0" w:space="0" w:color="auto"/>
        <w:right w:val="none" w:sz="0" w:space="0" w:color="auto"/>
      </w:divBdr>
    </w:div>
    <w:div w:id="918902641">
      <w:marLeft w:val="640"/>
      <w:marRight w:val="0"/>
      <w:marTop w:val="0"/>
      <w:marBottom w:val="0"/>
      <w:divBdr>
        <w:top w:val="none" w:sz="0" w:space="0" w:color="auto"/>
        <w:left w:val="none" w:sz="0" w:space="0" w:color="auto"/>
        <w:bottom w:val="none" w:sz="0" w:space="0" w:color="auto"/>
        <w:right w:val="none" w:sz="0" w:space="0" w:color="auto"/>
      </w:divBdr>
    </w:div>
    <w:div w:id="919143305">
      <w:marLeft w:val="640"/>
      <w:marRight w:val="0"/>
      <w:marTop w:val="0"/>
      <w:marBottom w:val="0"/>
      <w:divBdr>
        <w:top w:val="none" w:sz="0" w:space="0" w:color="auto"/>
        <w:left w:val="none" w:sz="0" w:space="0" w:color="auto"/>
        <w:bottom w:val="none" w:sz="0" w:space="0" w:color="auto"/>
        <w:right w:val="none" w:sz="0" w:space="0" w:color="auto"/>
      </w:divBdr>
    </w:div>
    <w:div w:id="919211764">
      <w:marLeft w:val="640"/>
      <w:marRight w:val="0"/>
      <w:marTop w:val="0"/>
      <w:marBottom w:val="0"/>
      <w:divBdr>
        <w:top w:val="none" w:sz="0" w:space="0" w:color="auto"/>
        <w:left w:val="none" w:sz="0" w:space="0" w:color="auto"/>
        <w:bottom w:val="none" w:sz="0" w:space="0" w:color="auto"/>
        <w:right w:val="none" w:sz="0" w:space="0" w:color="auto"/>
      </w:divBdr>
    </w:div>
    <w:div w:id="919365445">
      <w:marLeft w:val="640"/>
      <w:marRight w:val="0"/>
      <w:marTop w:val="0"/>
      <w:marBottom w:val="0"/>
      <w:divBdr>
        <w:top w:val="none" w:sz="0" w:space="0" w:color="auto"/>
        <w:left w:val="none" w:sz="0" w:space="0" w:color="auto"/>
        <w:bottom w:val="none" w:sz="0" w:space="0" w:color="auto"/>
        <w:right w:val="none" w:sz="0" w:space="0" w:color="auto"/>
      </w:divBdr>
    </w:div>
    <w:div w:id="919406481">
      <w:marLeft w:val="640"/>
      <w:marRight w:val="0"/>
      <w:marTop w:val="0"/>
      <w:marBottom w:val="0"/>
      <w:divBdr>
        <w:top w:val="none" w:sz="0" w:space="0" w:color="auto"/>
        <w:left w:val="none" w:sz="0" w:space="0" w:color="auto"/>
        <w:bottom w:val="none" w:sz="0" w:space="0" w:color="auto"/>
        <w:right w:val="none" w:sz="0" w:space="0" w:color="auto"/>
      </w:divBdr>
    </w:div>
    <w:div w:id="919484893">
      <w:marLeft w:val="640"/>
      <w:marRight w:val="0"/>
      <w:marTop w:val="0"/>
      <w:marBottom w:val="0"/>
      <w:divBdr>
        <w:top w:val="none" w:sz="0" w:space="0" w:color="auto"/>
        <w:left w:val="none" w:sz="0" w:space="0" w:color="auto"/>
        <w:bottom w:val="none" w:sz="0" w:space="0" w:color="auto"/>
        <w:right w:val="none" w:sz="0" w:space="0" w:color="auto"/>
      </w:divBdr>
    </w:div>
    <w:div w:id="919560121">
      <w:marLeft w:val="640"/>
      <w:marRight w:val="0"/>
      <w:marTop w:val="0"/>
      <w:marBottom w:val="0"/>
      <w:divBdr>
        <w:top w:val="none" w:sz="0" w:space="0" w:color="auto"/>
        <w:left w:val="none" w:sz="0" w:space="0" w:color="auto"/>
        <w:bottom w:val="none" w:sz="0" w:space="0" w:color="auto"/>
        <w:right w:val="none" w:sz="0" w:space="0" w:color="auto"/>
      </w:divBdr>
    </w:div>
    <w:div w:id="919565407">
      <w:marLeft w:val="640"/>
      <w:marRight w:val="0"/>
      <w:marTop w:val="0"/>
      <w:marBottom w:val="0"/>
      <w:divBdr>
        <w:top w:val="none" w:sz="0" w:space="0" w:color="auto"/>
        <w:left w:val="none" w:sz="0" w:space="0" w:color="auto"/>
        <w:bottom w:val="none" w:sz="0" w:space="0" w:color="auto"/>
        <w:right w:val="none" w:sz="0" w:space="0" w:color="auto"/>
      </w:divBdr>
    </w:div>
    <w:div w:id="919601241">
      <w:marLeft w:val="640"/>
      <w:marRight w:val="0"/>
      <w:marTop w:val="0"/>
      <w:marBottom w:val="0"/>
      <w:divBdr>
        <w:top w:val="none" w:sz="0" w:space="0" w:color="auto"/>
        <w:left w:val="none" w:sz="0" w:space="0" w:color="auto"/>
        <w:bottom w:val="none" w:sz="0" w:space="0" w:color="auto"/>
        <w:right w:val="none" w:sz="0" w:space="0" w:color="auto"/>
      </w:divBdr>
    </w:div>
    <w:div w:id="919633482">
      <w:marLeft w:val="640"/>
      <w:marRight w:val="0"/>
      <w:marTop w:val="0"/>
      <w:marBottom w:val="0"/>
      <w:divBdr>
        <w:top w:val="none" w:sz="0" w:space="0" w:color="auto"/>
        <w:left w:val="none" w:sz="0" w:space="0" w:color="auto"/>
        <w:bottom w:val="none" w:sz="0" w:space="0" w:color="auto"/>
        <w:right w:val="none" w:sz="0" w:space="0" w:color="auto"/>
      </w:divBdr>
    </w:div>
    <w:div w:id="919676714">
      <w:marLeft w:val="640"/>
      <w:marRight w:val="0"/>
      <w:marTop w:val="0"/>
      <w:marBottom w:val="0"/>
      <w:divBdr>
        <w:top w:val="none" w:sz="0" w:space="0" w:color="auto"/>
        <w:left w:val="none" w:sz="0" w:space="0" w:color="auto"/>
        <w:bottom w:val="none" w:sz="0" w:space="0" w:color="auto"/>
        <w:right w:val="none" w:sz="0" w:space="0" w:color="auto"/>
      </w:divBdr>
    </w:div>
    <w:div w:id="919678590">
      <w:marLeft w:val="640"/>
      <w:marRight w:val="0"/>
      <w:marTop w:val="0"/>
      <w:marBottom w:val="0"/>
      <w:divBdr>
        <w:top w:val="none" w:sz="0" w:space="0" w:color="auto"/>
        <w:left w:val="none" w:sz="0" w:space="0" w:color="auto"/>
        <w:bottom w:val="none" w:sz="0" w:space="0" w:color="auto"/>
        <w:right w:val="none" w:sz="0" w:space="0" w:color="auto"/>
      </w:divBdr>
    </w:div>
    <w:div w:id="919751892">
      <w:marLeft w:val="640"/>
      <w:marRight w:val="0"/>
      <w:marTop w:val="0"/>
      <w:marBottom w:val="0"/>
      <w:divBdr>
        <w:top w:val="none" w:sz="0" w:space="0" w:color="auto"/>
        <w:left w:val="none" w:sz="0" w:space="0" w:color="auto"/>
        <w:bottom w:val="none" w:sz="0" w:space="0" w:color="auto"/>
        <w:right w:val="none" w:sz="0" w:space="0" w:color="auto"/>
      </w:divBdr>
    </w:div>
    <w:div w:id="919753338">
      <w:marLeft w:val="640"/>
      <w:marRight w:val="0"/>
      <w:marTop w:val="0"/>
      <w:marBottom w:val="0"/>
      <w:divBdr>
        <w:top w:val="none" w:sz="0" w:space="0" w:color="auto"/>
        <w:left w:val="none" w:sz="0" w:space="0" w:color="auto"/>
        <w:bottom w:val="none" w:sz="0" w:space="0" w:color="auto"/>
        <w:right w:val="none" w:sz="0" w:space="0" w:color="auto"/>
      </w:divBdr>
    </w:div>
    <w:div w:id="919797983">
      <w:marLeft w:val="640"/>
      <w:marRight w:val="0"/>
      <w:marTop w:val="0"/>
      <w:marBottom w:val="0"/>
      <w:divBdr>
        <w:top w:val="none" w:sz="0" w:space="0" w:color="auto"/>
        <w:left w:val="none" w:sz="0" w:space="0" w:color="auto"/>
        <w:bottom w:val="none" w:sz="0" w:space="0" w:color="auto"/>
        <w:right w:val="none" w:sz="0" w:space="0" w:color="auto"/>
      </w:divBdr>
    </w:div>
    <w:div w:id="919798129">
      <w:marLeft w:val="640"/>
      <w:marRight w:val="0"/>
      <w:marTop w:val="0"/>
      <w:marBottom w:val="0"/>
      <w:divBdr>
        <w:top w:val="none" w:sz="0" w:space="0" w:color="auto"/>
        <w:left w:val="none" w:sz="0" w:space="0" w:color="auto"/>
        <w:bottom w:val="none" w:sz="0" w:space="0" w:color="auto"/>
        <w:right w:val="none" w:sz="0" w:space="0" w:color="auto"/>
      </w:divBdr>
    </w:div>
    <w:div w:id="919942836">
      <w:marLeft w:val="640"/>
      <w:marRight w:val="0"/>
      <w:marTop w:val="0"/>
      <w:marBottom w:val="0"/>
      <w:divBdr>
        <w:top w:val="none" w:sz="0" w:space="0" w:color="auto"/>
        <w:left w:val="none" w:sz="0" w:space="0" w:color="auto"/>
        <w:bottom w:val="none" w:sz="0" w:space="0" w:color="auto"/>
        <w:right w:val="none" w:sz="0" w:space="0" w:color="auto"/>
      </w:divBdr>
    </w:div>
    <w:div w:id="920023641">
      <w:marLeft w:val="640"/>
      <w:marRight w:val="0"/>
      <w:marTop w:val="0"/>
      <w:marBottom w:val="0"/>
      <w:divBdr>
        <w:top w:val="none" w:sz="0" w:space="0" w:color="auto"/>
        <w:left w:val="none" w:sz="0" w:space="0" w:color="auto"/>
        <w:bottom w:val="none" w:sz="0" w:space="0" w:color="auto"/>
        <w:right w:val="none" w:sz="0" w:space="0" w:color="auto"/>
      </w:divBdr>
    </w:div>
    <w:div w:id="920062967">
      <w:marLeft w:val="640"/>
      <w:marRight w:val="0"/>
      <w:marTop w:val="0"/>
      <w:marBottom w:val="0"/>
      <w:divBdr>
        <w:top w:val="none" w:sz="0" w:space="0" w:color="auto"/>
        <w:left w:val="none" w:sz="0" w:space="0" w:color="auto"/>
        <w:bottom w:val="none" w:sz="0" w:space="0" w:color="auto"/>
        <w:right w:val="none" w:sz="0" w:space="0" w:color="auto"/>
      </w:divBdr>
    </w:div>
    <w:div w:id="920480664">
      <w:marLeft w:val="640"/>
      <w:marRight w:val="0"/>
      <w:marTop w:val="0"/>
      <w:marBottom w:val="0"/>
      <w:divBdr>
        <w:top w:val="none" w:sz="0" w:space="0" w:color="auto"/>
        <w:left w:val="none" w:sz="0" w:space="0" w:color="auto"/>
        <w:bottom w:val="none" w:sz="0" w:space="0" w:color="auto"/>
        <w:right w:val="none" w:sz="0" w:space="0" w:color="auto"/>
      </w:divBdr>
    </w:div>
    <w:div w:id="920529341">
      <w:marLeft w:val="640"/>
      <w:marRight w:val="0"/>
      <w:marTop w:val="0"/>
      <w:marBottom w:val="0"/>
      <w:divBdr>
        <w:top w:val="none" w:sz="0" w:space="0" w:color="auto"/>
        <w:left w:val="none" w:sz="0" w:space="0" w:color="auto"/>
        <w:bottom w:val="none" w:sz="0" w:space="0" w:color="auto"/>
        <w:right w:val="none" w:sz="0" w:space="0" w:color="auto"/>
      </w:divBdr>
    </w:div>
    <w:div w:id="920721450">
      <w:marLeft w:val="640"/>
      <w:marRight w:val="0"/>
      <w:marTop w:val="0"/>
      <w:marBottom w:val="0"/>
      <w:divBdr>
        <w:top w:val="none" w:sz="0" w:space="0" w:color="auto"/>
        <w:left w:val="none" w:sz="0" w:space="0" w:color="auto"/>
        <w:bottom w:val="none" w:sz="0" w:space="0" w:color="auto"/>
        <w:right w:val="none" w:sz="0" w:space="0" w:color="auto"/>
      </w:divBdr>
    </w:div>
    <w:div w:id="920723874">
      <w:marLeft w:val="640"/>
      <w:marRight w:val="0"/>
      <w:marTop w:val="0"/>
      <w:marBottom w:val="0"/>
      <w:divBdr>
        <w:top w:val="none" w:sz="0" w:space="0" w:color="auto"/>
        <w:left w:val="none" w:sz="0" w:space="0" w:color="auto"/>
        <w:bottom w:val="none" w:sz="0" w:space="0" w:color="auto"/>
        <w:right w:val="none" w:sz="0" w:space="0" w:color="auto"/>
      </w:divBdr>
    </w:div>
    <w:div w:id="920724551">
      <w:marLeft w:val="640"/>
      <w:marRight w:val="0"/>
      <w:marTop w:val="0"/>
      <w:marBottom w:val="0"/>
      <w:divBdr>
        <w:top w:val="none" w:sz="0" w:space="0" w:color="auto"/>
        <w:left w:val="none" w:sz="0" w:space="0" w:color="auto"/>
        <w:bottom w:val="none" w:sz="0" w:space="0" w:color="auto"/>
        <w:right w:val="none" w:sz="0" w:space="0" w:color="auto"/>
      </w:divBdr>
    </w:div>
    <w:div w:id="920795770">
      <w:marLeft w:val="640"/>
      <w:marRight w:val="0"/>
      <w:marTop w:val="0"/>
      <w:marBottom w:val="0"/>
      <w:divBdr>
        <w:top w:val="none" w:sz="0" w:space="0" w:color="auto"/>
        <w:left w:val="none" w:sz="0" w:space="0" w:color="auto"/>
        <w:bottom w:val="none" w:sz="0" w:space="0" w:color="auto"/>
        <w:right w:val="none" w:sz="0" w:space="0" w:color="auto"/>
      </w:divBdr>
    </w:div>
    <w:div w:id="920942529">
      <w:marLeft w:val="640"/>
      <w:marRight w:val="0"/>
      <w:marTop w:val="0"/>
      <w:marBottom w:val="0"/>
      <w:divBdr>
        <w:top w:val="none" w:sz="0" w:space="0" w:color="auto"/>
        <w:left w:val="none" w:sz="0" w:space="0" w:color="auto"/>
        <w:bottom w:val="none" w:sz="0" w:space="0" w:color="auto"/>
        <w:right w:val="none" w:sz="0" w:space="0" w:color="auto"/>
      </w:divBdr>
    </w:div>
    <w:div w:id="920944398">
      <w:marLeft w:val="640"/>
      <w:marRight w:val="0"/>
      <w:marTop w:val="0"/>
      <w:marBottom w:val="0"/>
      <w:divBdr>
        <w:top w:val="none" w:sz="0" w:space="0" w:color="auto"/>
        <w:left w:val="none" w:sz="0" w:space="0" w:color="auto"/>
        <w:bottom w:val="none" w:sz="0" w:space="0" w:color="auto"/>
        <w:right w:val="none" w:sz="0" w:space="0" w:color="auto"/>
      </w:divBdr>
    </w:div>
    <w:div w:id="920988627">
      <w:marLeft w:val="640"/>
      <w:marRight w:val="0"/>
      <w:marTop w:val="0"/>
      <w:marBottom w:val="0"/>
      <w:divBdr>
        <w:top w:val="none" w:sz="0" w:space="0" w:color="auto"/>
        <w:left w:val="none" w:sz="0" w:space="0" w:color="auto"/>
        <w:bottom w:val="none" w:sz="0" w:space="0" w:color="auto"/>
        <w:right w:val="none" w:sz="0" w:space="0" w:color="auto"/>
      </w:divBdr>
    </w:div>
    <w:div w:id="921138268">
      <w:marLeft w:val="640"/>
      <w:marRight w:val="0"/>
      <w:marTop w:val="0"/>
      <w:marBottom w:val="0"/>
      <w:divBdr>
        <w:top w:val="none" w:sz="0" w:space="0" w:color="auto"/>
        <w:left w:val="none" w:sz="0" w:space="0" w:color="auto"/>
        <w:bottom w:val="none" w:sz="0" w:space="0" w:color="auto"/>
        <w:right w:val="none" w:sz="0" w:space="0" w:color="auto"/>
      </w:divBdr>
    </w:div>
    <w:div w:id="921253321">
      <w:marLeft w:val="640"/>
      <w:marRight w:val="0"/>
      <w:marTop w:val="0"/>
      <w:marBottom w:val="0"/>
      <w:divBdr>
        <w:top w:val="none" w:sz="0" w:space="0" w:color="auto"/>
        <w:left w:val="none" w:sz="0" w:space="0" w:color="auto"/>
        <w:bottom w:val="none" w:sz="0" w:space="0" w:color="auto"/>
        <w:right w:val="none" w:sz="0" w:space="0" w:color="auto"/>
      </w:divBdr>
    </w:div>
    <w:div w:id="921259954">
      <w:marLeft w:val="640"/>
      <w:marRight w:val="0"/>
      <w:marTop w:val="0"/>
      <w:marBottom w:val="0"/>
      <w:divBdr>
        <w:top w:val="none" w:sz="0" w:space="0" w:color="auto"/>
        <w:left w:val="none" w:sz="0" w:space="0" w:color="auto"/>
        <w:bottom w:val="none" w:sz="0" w:space="0" w:color="auto"/>
        <w:right w:val="none" w:sz="0" w:space="0" w:color="auto"/>
      </w:divBdr>
    </w:div>
    <w:div w:id="921332019">
      <w:marLeft w:val="640"/>
      <w:marRight w:val="0"/>
      <w:marTop w:val="0"/>
      <w:marBottom w:val="0"/>
      <w:divBdr>
        <w:top w:val="none" w:sz="0" w:space="0" w:color="auto"/>
        <w:left w:val="none" w:sz="0" w:space="0" w:color="auto"/>
        <w:bottom w:val="none" w:sz="0" w:space="0" w:color="auto"/>
        <w:right w:val="none" w:sz="0" w:space="0" w:color="auto"/>
      </w:divBdr>
    </w:div>
    <w:div w:id="921450058">
      <w:marLeft w:val="640"/>
      <w:marRight w:val="0"/>
      <w:marTop w:val="0"/>
      <w:marBottom w:val="0"/>
      <w:divBdr>
        <w:top w:val="none" w:sz="0" w:space="0" w:color="auto"/>
        <w:left w:val="none" w:sz="0" w:space="0" w:color="auto"/>
        <w:bottom w:val="none" w:sz="0" w:space="0" w:color="auto"/>
        <w:right w:val="none" w:sz="0" w:space="0" w:color="auto"/>
      </w:divBdr>
    </w:div>
    <w:div w:id="921451396">
      <w:marLeft w:val="640"/>
      <w:marRight w:val="0"/>
      <w:marTop w:val="0"/>
      <w:marBottom w:val="0"/>
      <w:divBdr>
        <w:top w:val="none" w:sz="0" w:space="0" w:color="auto"/>
        <w:left w:val="none" w:sz="0" w:space="0" w:color="auto"/>
        <w:bottom w:val="none" w:sz="0" w:space="0" w:color="auto"/>
        <w:right w:val="none" w:sz="0" w:space="0" w:color="auto"/>
      </w:divBdr>
    </w:div>
    <w:div w:id="921716765">
      <w:marLeft w:val="640"/>
      <w:marRight w:val="0"/>
      <w:marTop w:val="0"/>
      <w:marBottom w:val="0"/>
      <w:divBdr>
        <w:top w:val="none" w:sz="0" w:space="0" w:color="auto"/>
        <w:left w:val="none" w:sz="0" w:space="0" w:color="auto"/>
        <w:bottom w:val="none" w:sz="0" w:space="0" w:color="auto"/>
        <w:right w:val="none" w:sz="0" w:space="0" w:color="auto"/>
      </w:divBdr>
    </w:div>
    <w:div w:id="921836927">
      <w:marLeft w:val="640"/>
      <w:marRight w:val="0"/>
      <w:marTop w:val="0"/>
      <w:marBottom w:val="0"/>
      <w:divBdr>
        <w:top w:val="none" w:sz="0" w:space="0" w:color="auto"/>
        <w:left w:val="none" w:sz="0" w:space="0" w:color="auto"/>
        <w:bottom w:val="none" w:sz="0" w:space="0" w:color="auto"/>
        <w:right w:val="none" w:sz="0" w:space="0" w:color="auto"/>
      </w:divBdr>
    </w:div>
    <w:div w:id="921838128">
      <w:marLeft w:val="640"/>
      <w:marRight w:val="0"/>
      <w:marTop w:val="0"/>
      <w:marBottom w:val="0"/>
      <w:divBdr>
        <w:top w:val="none" w:sz="0" w:space="0" w:color="auto"/>
        <w:left w:val="none" w:sz="0" w:space="0" w:color="auto"/>
        <w:bottom w:val="none" w:sz="0" w:space="0" w:color="auto"/>
        <w:right w:val="none" w:sz="0" w:space="0" w:color="auto"/>
      </w:divBdr>
    </w:div>
    <w:div w:id="922030644">
      <w:marLeft w:val="640"/>
      <w:marRight w:val="0"/>
      <w:marTop w:val="0"/>
      <w:marBottom w:val="0"/>
      <w:divBdr>
        <w:top w:val="none" w:sz="0" w:space="0" w:color="auto"/>
        <w:left w:val="none" w:sz="0" w:space="0" w:color="auto"/>
        <w:bottom w:val="none" w:sz="0" w:space="0" w:color="auto"/>
        <w:right w:val="none" w:sz="0" w:space="0" w:color="auto"/>
      </w:divBdr>
    </w:div>
    <w:div w:id="922034367">
      <w:marLeft w:val="640"/>
      <w:marRight w:val="0"/>
      <w:marTop w:val="0"/>
      <w:marBottom w:val="0"/>
      <w:divBdr>
        <w:top w:val="none" w:sz="0" w:space="0" w:color="auto"/>
        <w:left w:val="none" w:sz="0" w:space="0" w:color="auto"/>
        <w:bottom w:val="none" w:sz="0" w:space="0" w:color="auto"/>
        <w:right w:val="none" w:sz="0" w:space="0" w:color="auto"/>
      </w:divBdr>
    </w:div>
    <w:div w:id="922180638">
      <w:marLeft w:val="640"/>
      <w:marRight w:val="0"/>
      <w:marTop w:val="0"/>
      <w:marBottom w:val="0"/>
      <w:divBdr>
        <w:top w:val="none" w:sz="0" w:space="0" w:color="auto"/>
        <w:left w:val="none" w:sz="0" w:space="0" w:color="auto"/>
        <w:bottom w:val="none" w:sz="0" w:space="0" w:color="auto"/>
        <w:right w:val="none" w:sz="0" w:space="0" w:color="auto"/>
      </w:divBdr>
    </w:div>
    <w:div w:id="922182290">
      <w:marLeft w:val="640"/>
      <w:marRight w:val="0"/>
      <w:marTop w:val="0"/>
      <w:marBottom w:val="0"/>
      <w:divBdr>
        <w:top w:val="none" w:sz="0" w:space="0" w:color="auto"/>
        <w:left w:val="none" w:sz="0" w:space="0" w:color="auto"/>
        <w:bottom w:val="none" w:sz="0" w:space="0" w:color="auto"/>
        <w:right w:val="none" w:sz="0" w:space="0" w:color="auto"/>
      </w:divBdr>
    </w:div>
    <w:div w:id="922228049">
      <w:marLeft w:val="640"/>
      <w:marRight w:val="0"/>
      <w:marTop w:val="0"/>
      <w:marBottom w:val="0"/>
      <w:divBdr>
        <w:top w:val="none" w:sz="0" w:space="0" w:color="auto"/>
        <w:left w:val="none" w:sz="0" w:space="0" w:color="auto"/>
        <w:bottom w:val="none" w:sz="0" w:space="0" w:color="auto"/>
        <w:right w:val="none" w:sz="0" w:space="0" w:color="auto"/>
      </w:divBdr>
    </w:div>
    <w:div w:id="922228849">
      <w:marLeft w:val="640"/>
      <w:marRight w:val="0"/>
      <w:marTop w:val="0"/>
      <w:marBottom w:val="0"/>
      <w:divBdr>
        <w:top w:val="none" w:sz="0" w:space="0" w:color="auto"/>
        <w:left w:val="none" w:sz="0" w:space="0" w:color="auto"/>
        <w:bottom w:val="none" w:sz="0" w:space="0" w:color="auto"/>
        <w:right w:val="none" w:sz="0" w:space="0" w:color="auto"/>
      </w:divBdr>
    </w:div>
    <w:div w:id="922252576">
      <w:marLeft w:val="640"/>
      <w:marRight w:val="0"/>
      <w:marTop w:val="0"/>
      <w:marBottom w:val="0"/>
      <w:divBdr>
        <w:top w:val="none" w:sz="0" w:space="0" w:color="auto"/>
        <w:left w:val="none" w:sz="0" w:space="0" w:color="auto"/>
        <w:bottom w:val="none" w:sz="0" w:space="0" w:color="auto"/>
        <w:right w:val="none" w:sz="0" w:space="0" w:color="auto"/>
      </w:divBdr>
    </w:div>
    <w:div w:id="922376772">
      <w:marLeft w:val="640"/>
      <w:marRight w:val="0"/>
      <w:marTop w:val="0"/>
      <w:marBottom w:val="0"/>
      <w:divBdr>
        <w:top w:val="none" w:sz="0" w:space="0" w:color="auto"/>
        <w:left w:val="none" w:sz="0" w:space="0" w:color="auto"/>
        <w:bottom w:val="none" w:sz="0" w:space="0" w:color="auto"/>
        <w:right w:val="none" w:sz="0" w:space="0" w:color="auto"/>
      </w:divBdr>
    </w:div>
    <w:div w:id="922446134">
      <w:marLeft w:val="640"/>
      <w:marRight w:val="0"/>
      <w:marTop w:val="0"/>
      <w:marBottom w:val="0"/>
      <w:divBdr>
        <w:top w:val="none" w:sz="0" w:space="0" w:color="auto"/>
        <w:left w:val="none" w:sz="0" w:space="0" w:color="auto"/>
        <w:bottom w:val="none" w:sz="0" w:space="0" w:color="auto"/>
        <w:right w:val="none" w:sz="0" w:space="0" w:color="auto"/>
      </w:divBdr>
    </w:div>
    <w:div w:id="922491155">
      <w:marLeft w:val="640"/>
      <w:marRight w:val="0"/>
      <w:marTop w:val="0"/>
      <w:marBottom w:val="0"/>
      <w:divBdr>
        <w:top w:val="none" w:sz="0" w:space="0" w:color="auto"/>
        <w:left w:val="none" w:sz="0" w:space="0" w:color="auto"/>
        <w:bottom w:val="none" w:sz="0" w:space="0" w:color="auto"/>
        <w:right w:val="none" w:sz="0" w:space="0" w:color="auto"/>
      </w:divBdr>
    </w:div>
    <w:div w:id="922497438">
      <w:marLeft w:val="640"/>
      <w:marRight w:val="0"/>
      <w:marTop w:val="0"/>
      <w:marBottom w:val="0"/>
      <w:divBdr>
        <w:top w:val="none" w:sz="0" w:space="0" w:color="auto"/>
        <w:left w:val="none" w:sz="0" w:space="0" w:color="auto"/>
        <w:bottom w:val="none" w:sz="0" w:space="0" w:color="auto"/>
        <w:right w:val="none" w:sz="0" w:space="0" w:color="auto"/>
      </w:divBdr>
    </w:div>
    <w:div w:id="922572987">
      <w:marLeft w:val="640"/>
      <w:marRight w:val="0"/>
      <w:marTop w:val="0"/>
      <w:marBottom w:val="0"/>
      <w:divBdr>
        <w:top w:val="none" w:sz="0" w:space="0" w:color="auto"/>
        <w:left w:val="none" w:sz="0" w:space="0" w:color="auto"/>
        <w:bottom w:val="none" w:sz="0" w:space="0" w:color="auto"/>
        <w:right w:val="none" w:sz="0" w:space="0" w:color="auto"/>
      </w:divBdr>
    </w:div>
    <w:div w:id="922642465">
      <w:marLeft w:val="640"/>
      <w:marRight w:val="0"/>
      <w:marTop w:val="0"/>
      <w:marBottom w:val="0"/>
      <w:divBdr>
        <w:top w:val="none" w:sz="0" w:space="0" w:color="auto"/>
        <w:left w:val="none" w:sz="0" w:space="0" w:color="auto"/>
        <w:bottom w:val="none" w:sz="0" w:space="0" w:color="auto"/>
        <w:right w:val="none" w:sz="0" w:space="0" w:color="auto"/>
      </w:divBdr>
    </w:div>
    <w:div w:id="922765999">
      <w:marLeft w:val="640"/>
      <w:marRight w:val="0"/>
      <w:marTop w:val="0"/>
      <w:marBottom w:val="0"/>
      <w:divBdr>
        <w:top w:val="none" w:sz="0" w:space="0" w:color="auto"/>
        <w:left w:val="none" w:sz="0" w:space="0" w:color="auto"/>
        <w:bottom w:val="none" w:sz="0" w:space="0" w:color="auto"/>
        <w:right w:val="none" w:sz="0" w:space="0" w:color="auto"/>
      </w:divBdr>
    </w:div>
    <w:div w:id="922833457">
      <w:marLeft w:val="640"/>
      <w:marRight w:val="0"/>
      <w:marTop w:val="0"/>
      <w:marBottom w:val="0"/>
      <w:divBdr>
        <w:top w:val="none" w:sz="0" w:space="0" w:color="auto"/>
        <w:left w:val="none" w:sz="0" w:space="0" w:color="auto"/>
        <w:bottom w:val="none" w:sz="0" w:space="0" w:color="auto"/>
        <w:right w:val="none" w:sz="0" w:space="0" w:color="auto"/>
      </w:divBdr>
    </w:div>
    <w:div w:id="922835765">
      <w:marLeft w:val="640"/>
      <w:marRight w:val="0"/>
      <w:marTop w:val="0"/>
      <w:marBottom w:val="0"/>
      <w:divBdr>
        <w:top w:val="none" w:sz="0" w:space="0" w:color="auto"/>
        <w:left w:val="none" w:sz="0" w:space="0" w:color="auto"/>
        <w:bottom w:val="none" w:sz="0" w:space="0" w:color="auto"/>
        <w:right w:val="none" w:sz="0" w:space="0" w:color="auto"/>
      </w:divBdr>
    </w:div>
    <w:div w:id="922882857">
      <w:marLeft w:val="640"/>
      <w:marRight w:val="0"/>
      <w:marTop w:val="0"/>
      <w:marBottom w:val="0"/>
      <w:divBdr>
        <w:top w:val="none" w:sz="0" w:space="0" w:color="auto"/>
        <w:left w:val="none" w:sz="0" w:space="0" w:color="auto"/>
        <w:bottom w:val="none" w:sz="0" w:space="0" w:color="auto"/>
        <w:right w:val="none" w:sz="0" w:space="0" w:color="auto"/>
      </w:divBdr>
    </w:div>
    <w:div w:id="922907894">
      <w:marLeft w:val="640"/>
      <w:marRight w:val="0"/>
      <w:marTop w:val="0"/>
      <w:marBottom w:val="0"/>
      <w:divBdr>
        <w:top w:val="none" w:sz="0" w:space="0" w:color="auto"/>
        <w:left w:val="none" w:sz="0" w:space="0" w:color="auto"/>
        <w:bottom w:val="none" w:sz="0" w:space="0" w:color="auto"/>
        <w:right w:val="none" w:sz="0" w:space="0" w:color="auto"/>
      </w:divBdr>
    </w:div>
    <w:div w:id="922908560">
      <w:marLeft w:val="640"/>
      <w:marRight w:val="0"/>
      <w:marTop w:val="0"/>
      <w:marBottom w:val="0"/>
      <w:divBdr>
        <w:top w:val="none" w:sz="0" w:space="0" w:color="auto"/>
        <w:left w:val="none" w:sz="0" w:space="0" w:color="auto"/>
        <w:bottom w:val="none" w:sz="0" w:space="0" w:color="auto"/>
        <w:right w:val="none" w:sz="0" w:space="0" w:color="auto"/>
      </w:divBdr>
    </w:div>
    <w:div w:id="922950300">
      <w:marLeft w:val="640"/>
      <w:marRight w:val="0"/>
      <w:marTop w:val="0"/>
      <w:marBottom w:val="0"/>
      <w:divBdr>
        <w:top w:val="none" w:sz="0" w:space="0" w:color="auto"/>
        <w:left w:val="none" w:sz="0" w:space="0" w:color="auto"/>
        <w:bottom w:val="none" w:sz="0" w:space="0" w:color="auto"/>
        <w:right w:val="none" w:sz="0" w:space="0" w:color="auto"/>
      </w:divBdr>
    </w:div>
    <w:div w:id="923144339">
      <w:marLeft w:val="640"/>
      <w:marRight w:val="0"/>
      <w:marTop w:val="0"/>
      <w:marBottom w:val="0"/>
      <w:divBdr>
        <w:top w:val="none" w:sz="0" w:space="0" w:color="auto"/>
        <w:left w:val="none" w:sz="0" w:space="0" w:color="auto"/>
        <w:bottom w:val="none" w:sz="0" w:space="0" w:color="auto"/>
        <w:right w:val="none" w:sz="0" w:space="0" w:color="auto"/>
      </w:divBdr>
    </w:div>
    <w:div w:id="923145873">
      <w:marLeft w:val="640"/>
      <w:marRight w:val="0"/>
      <w:marTop w:val="0"/>
      <w:marBottom w:val="0"/>
      <w:divBdr>
        <w:top w:val="none" w:sz="0" w:space="0" w:color="auto"/>
        <w:left w:val="none" w:sz="0" w:space="0" w:color="auto"/>
        <w:bottom w:val="none" w:sz="0" w:space="0" w:color="auto"/>
        <w:right w:val="none" w:sz="0" w:space="0" w:color="auto"/>
      </w:divBdr>
    </w:div>
    <w:div w:id="923297622">
      <w:marLeft w:val="640"/>
      <w:marRight w:val="0"/>
      <w:marTop w:val="0"/>
      <w:marBottom w:val="0"/>
      <w:divBdr>
        <w:top w:val="none" w:sz="0" w:space="0" w:color="auto"/>
        <w:left w:val="none" w:sz="0" w:space="0" w:color="auto"/>
        <w:bottom w:val="none" w:sz="0" w:space="0" w:color="auto"/>
        <w:right w:val="none" w:sz="0" w:space="0" w:color="auto"/>
      </w:divBdr>
    </w:div>
    <w:div w:id="923337194">
      <w:marLeft w:val="640"/>
      <w:marRight w:val="0"/>
      <w:marTop w:val="0"/>
      <w:marBottom w:val="0"/>
      <w:divBdr>
        <w:top w:val="none" w:sz="0" w:space="0" w:color="auto"/>
        <w:left w:val="none" w:sz="0" w:space="0" w:color="auto"/>
        <w:bottom w:val="none" w:sz="0" w:space="0" w:color="auto"/>
        <w:right w:val="none" w:sz="0" w:space="0" w:color="auto"/>
      </w:divBdr>
    </w:div>
    <w:div w:id="923339516">
      <w:marLeft w:val="640"/>
      <w:marRight w:val="0"/>
      <w:marTop w:val="0"/>
      <w:marBottom w:val="0"/>
      <w:divBdr>
        <w:top w:val="none" w:sz="0" w:space="0" w:color="auto"/>
        <w:left w:val="none" w:sz="0" w:space="0" w:color="auto"/>
        <w:bottom w:val="none" w:sz="0" w:space="0" w:color="auto"/>
        <w:right w:val="none" w:sz="0" w:space="0" w:color="auto"/>
      </w:divBdr>
    </w:div>
    <w:div w:id="923563806">
      <w:marLeft w:val="640"/>
      <w:marRight w:val="0"/>
      <w:marTop w:val="0"/>
      <w:marBottom w:val="0"/>
      <w:divBdr>
        <w:top w:val="none" w:sz="0" w:space="0" w:color="auto"/>
        <w:left w:val="none" w:sz="0" w:space="0" w:color="auto"/>
        <w:bottom w:val="none" w:sz="0" w:space="0" w:color="auto"/>
        <w:right w:val="none" w:sz="0" w:space="0" w:color="auto"/>
      </w:divBdr>
    </w:div>
    <w:div w:id="923605766">
      <w:marLeft w:val="640"/>
      <w:marRight w:val="0"/>
      <w:marTop w:val="0"/>
      <w:marBottom w:val="0"/>
      <w:divBdr>
        <w:top w:val="none" w:sz="0" w:space="0" w:color="auto"/>
        <w:left w:val="none" w:sz="0" w:space="0" w:color="auto"/>
        <w:bottom w:val="none" w:sz="0" w:space="0" w:color="auto"/>
        <w:right w:val="none" w:sz="0" w:space="0" w:color="auto"/>
      </w:divBdr>
    </w:div>
    <w:div w:id="923760097">
      <w:marLeft w:val="640"/>
      <w:marRight w:val="0"/>
      <w:marTop w:val="0"/>
      <w:marBottom w:val="0"/>
      <w:divBdr>
        <w:top w:val="none" w:sz="0" w:space="0" w:color="auto"/>
        <w:left w:val="none" w:sz="0" w:space="0" w:color="auto"/>
        <w:bottom w:val="none" w:sz="0" w:space="0" w:color="auto"/>
        <w:right w:val="none" w:sz="0" w:space="0" w:color="auto"/>
      </w:divBdr>
    </w:div>
    <w:div w:id="923955053">
      <w:marLeft w:val="640"/>
      <w:marRight w:val="0"/>
      <w:marTop w:val="0"/>
      <w:marBottom w:val="0"/>
      <w:divBdr>
        <w:top w:val="none" w:sz="0" w:space="0" w:color="auto"/>
        <w:left w:val="none" w:sz="0" w:space="0" w:color="auto"/>
        <w:bottom w:val="none" w:sz="0" w:space="0" w:color="auto"/>
        <w:right w:val="none" w:sz="0" w:space="0" w:color="auto"/>
      </w:divBdr>
    </w:div>
    <w:div w:id="924067570">
      <w:marLeft w:val="640"/>
      <w:marRight w:val="0"/>
      <w:marTop w:val="0"/>
      <w:marBottom w:val="0"/>
      <w:divBdr>
        <w:top w:val="none" w:sz="0" w:space="0" w:color="auto"/>
        <w:left w:val="none" w:sz="0" w:space="0" w:color="auto"/>
        <w:bottom w:val="none" w:sz="0" w:space="0" w:color="auto"/>
        <w:right w:val="none" w:sz="0" w:space="0" w:color="auto"/>
      </w:divBdr>
    </w:div>
    <w:div w:id="924075296">
      <w:marLeft w:val="640"/>
      <w:marRight w:val="0"/>
      <w:marTop w:val="0"/>
      <w:marBottom w:val="0"/>
      <w:divBdr>
        <w:top w:val="none" w:sz="0" w:space="0" w:color="auto"/>
        <w:left w:val="none" w:sz="0" w:space="0" w:color="auto"/>
        <w:bottom w:val="none" w:sz="0" w:space="0" w:color="auto"/>
        <w:right w:val="none" w:sz="0" w:space="0" w:color="auto"/>
      </w:divBdr>
    </w:div>
    <w:div w:id="924145942">
      <w:marLeft w:val="640"/>
      <w:marRight w:val="0"/>
      <w:marTop w:val="0"/>
      <w:marBottom w:val="0"/>
      <w:divBdr>
        <w:top w:val="none" w:sz="0" w:space="0" w:color="auto"/>
        <w:left w:val="none" w:sz="0" w:space="0" w:color="auto"/>
        <w:bottom w:val="none" w:sz="0" w:space="0" w:color="auto"/>
        <w:right w:val="none" w:sz="0" w:space="0" w:color="auto"/>
      </w:divBdr>
    </w:div>
    <w:div w:id="924189032">
      <w:marLeft w:val="640"/>
      <w:marRight w:val="0"/>
      <w:marTop w:val="0"/>
      <w:marBottom w:val="0"/>
      <w:divBdr>
        <w:top w:val="none" w:sz="0" w:space="0" w:color="auto"/>
        <w:left w:val="none" w:sz="0" w:space="0" w:color="auto"/>
        <w:bottom w:val="none" w:sz="0" w:space="0" w:color="auto"/>
        <w:right w:val="none" w:sz="0" w:space="0" w:color="auto"/>
      </w:divBdr>
    </w:div>
    <w:div w:id="924264680">
      <w:marLeft w:val="640"/>
      <w:marRight w:val="0"/>
      <w:marTop w:val="0"/>
      <w:marBottom w:val="0"/>
      <w:divBdr>
        <w:top w:val="none" w:sz="0" w:space="0" w:color="auto"/>
        <w:left w:val="none" w:sz="0" w:space="0" w:color="auto"/>
        <w:bottom w:val="none" w:sz="0" w:space="0" w:color="auto"/>
        <w:right w:val="none" w:sz="0" w:space="0" w:color="auto"/>
      </w:divBdr>
    </w:div>
    <w:div w:id="924415888">
      <w:marLeft w:val="640"/>
      <w:marRight w:val="0"/>
      <w:marTop w:val="0"/>
      <w:marBottom w:val="0"/>
      <w:divBdr>
        <w:top w:val="none" w:sz="0" w:space="0" w:color="auto"/>
        <w:left w:val="none" w:sz="0" w:space="0" w:color="auto"/>
        <w:bottom w:val="none" w:sz="0" w:space="0" w:color="auto"/>
        <w:right w:val="none" w:sz="0" w:space="0" w:color="auto"/>
      </w:divBdr>
    </w:div>
    <w:div w:id="924455475">
      <w:marLeft w:val="640"/>
      <w:marRight w:val="0"/>
      <w:marTop w:val="0"/>
      <w:marBottom w:val="0"/>
      <w:divBdr>
        <w:top w:val="none" w:sz="0" w:space="0" w:color="auto"/>
        <w:left w:val="none" w:sz="0" w:space="0" w:color="auto"/>
        <w:bottom w:val="none" w:sz="0" w:space="0" w:color="auto"/>
        <w:right w:val="none" w:sz="0" w:space="0" w:color="auto"/>
      </w:divBdr>
    </w:div>
    <w:div w:id="924458772">
      <w:marLeft w:val="640"/>
      <w:marRight w:val="0"/>
      <w:marTop w:val="0"/>
      <w:marBottom w:val="0"/>
      <w:divBdr>
        <w:top w:val="none" w:sz="0" w:space="0" w:color="auto"/>
        <w:left w:val="none" w:sz="0" w:space="0" w:color="auto"/>
        <w:bottom w:val="none" w:sz="0" w:space="0" w:color="auto"/>
        <w:right w:val="none" w:sz="0" w:space="0" w:color="auto"/>
      </w:divBdr>
    </w:div>
    <w:div w:id="924463519">
      <w:marLeft w:val="640"/>
      <w:marRight w:val="0"/>
      <w:marTop w:val="0"/>
      <w:marBottom w:val="0"/>
      <w:divBdr>
        <w:top w:val="none" w:sz="0" w:space="0" w:color="auto"/>
        <w:left w:val="none" w:sz="0" w:space="0" w:color="auto"/>
        <w:bottom w:val="none" w:sz="0" w:space="0" w:color="auto"/>
        <w:right w:val="none" w:sz="0" w:space="0" w:color="auto"/>
      </w:divBdr>
    </w:div>
    <w:div w:id="924529709">
      <w:marLeft w:val="640"/>
      <w:marRight w:val="0"/>
      <w:marTop w:val="0"/>
      <w:marBottom w:val="0"/>
      <w:divBdr>
        <w:top w:val="none" w:sz="0" w:space="0" w:color="auto"/>
        <w:left w:val="none" w:sz="0" w:space="0" w:color="auto"/>
        <w:bottom w:val="none" w:sz="0" w:space="0" w:color="auto"/>
        <w:right w:val="none" w:sz="0" w:space="0" w:color="auto"/>
      </w:divBdr>
    </w:div>
    <w:div w:id="924608249">
      <w:marLeft w:val="640"/>
      <w:marRight w:val="0"/>
      <w:marTop w:val="0"/>
      <w:marBottom w:val="0"/>
      <w:divBdr>
        <w:top w:val="none" w:sz="0" w:space="0" w:color="auto"/>
        <w:left w:val="none" w:sz="0" w:space="0" w:color="auto"/>
        <w:bottom w:val="none" w:sz="0" w:space="0" w:color="auto"/>
        <w:right w:val="none" w:sz="0" w:space="0" w:color="auto"/>
      </w:divBdr>
    </w:div>
    <w:div w:id="924610591">
      <w:marLeft w:val="640"/>
      <w:marRight w:val="0"/>
      <w:marTop w:val="0"/>
      <w:marBottom w:val="0"/>
      <w:divBdr>
        <w:top w:val="none" w:sz="0" w:space="0" w:color="auto"/>
        <w:left w:val="none" w:sz="0" w:space="0" w:color="auto"/>
        <w:bottom w:val="none" w:sz="0" w:space="0" w:color="auto"/>
        <w:right w:val="none" w:sz="0" w:space="0" w:color="auto"/>
      </w:divBdr>
    </w:div>
    <w:div w:id="924612704">
      <w:marLeft w:val="640"/>
      <w:marRight w:val="0"/>
      <w:marTop w:val="0"/>
      <w:marBottom w:val="0"/>
      <w:divBdr>
        <w:top w:val="none" w:sz="0" w:space="0" w:color="auto"/>
        <w:left w:val="none" w:sz="0" w:space="0" w:color="auto"/>
        <w:bottom w:val="none" w:sz="0" w:space="0" w:color="auto"/>
        <w:right w:val="none" w:sz="0" w:space="0" w:color="auto"/>
      </w:divBdr>
    </w:div>
    <w:div w:id="924726129">
      <w:marLeft w:val="640"/>
      <w:marRight w:val="0"/>
      <w:marTop w:val="0"/>
      <w:marBottom w:val="0"/>
      <w:divBdr>
        <w:top w:val="none" w:sz="0" w:space="0" w:color="auto"/>
        <w:left w:val="none" w:sz="0" w:space="0" w:color="auto"/>
        <w:bottom w:val="none" w:sz="0" w:space="0" w:color="auto"/>
        <w:right w:val="none" w:sz="0" w:space="0" w:color="auto"/>
      </w:divBdr>
    </w:div>
    <w:div w:id="924726302">
      <w:marLeft w:val="640"/>
      <w:marRight w:val="0"/>
      <w:marTop w:val="0"/>
      <w:marBottom w:val="0"/>
      <w:divBdr>
        <w:top w:val="none" w:sz="0" w:space="0" w:color="auto"/>
        <w:left w:val="none" w:sz="0" w:space="0" w:color="auto"/>
        <w:bottom w:val="none" w:sz="0" w:space="0" w:color="auto"/>
        <w:right w:val="none" w:sz="0" w:space="0" w:color="auto"/>
      </w:divBdr>
    </w:div>
    <w:div w:id="924801999">
      <w:marLeft w:val="640"/>
      <w:marRight w:val="0"/>
      <w:marTop w:val="0"/>
      <w:marBottom w:val="0"/>
      <w:divBdr>
        <w:top w:val="none" w:sz="0" w:space="0" w:color="auto"/>
        <w:left w:val="none" w:sz="0" w:space="0" w:color="auto"/>
        <w:bottom w:val="none" w:sz="0" w:space="0" w:color="auto"/>
        <w:right w:val="none" w:sz="0" w:space="0" w:color="auto"/>
      </w:divBdr>
    </w:div>
    <w:div w:id="924805166">
      <w:marLeft w:val="640"/>
      <w:marRight w:val="0"/>
      <w:marTop w:val="0"/>
      <w:marBottom w:val="0"/>
      <w:divBdr>
        <w:top w:val="none" w:sz="0" w:space="0" w:color="auto"/>
        <w:left w:val="none" w:sz="0" w:space="0" w:color="auto"/>
        <w:bottom w:val="none" w:sz="0" w:space="0" w:color="auto"/>
        <w:right w:val="none" w:sz="0" w:space="0" w:color="auto"/>
      </w:divBdr>
    </w:div>
    <w:div w:id="924916249">
      <w:marLeft w:val="640"/>
      <w:marRight w:val="0"/>
      <w:marTop w:val="0"/>
      <w:marBottom w:val="0"/>
      <w:divBdr>
        <w:top w:val="none" w:sz="0" w:space="0" w:color="auto"/>
        <w:left w:val="none" w:sz="0" w:space="0" w:color="auto"/>
        <w:bottom w:val="none" w:sz="0" w:space="0" w:color="auto"/>
        <w:right w:val="none" w:sz="0" w:space="0" w:color="auto"/>
      </w:divBdr>
    </w:div>
    <w:div w:id="925068279">
      <w:marLeft w:val="640"/>
      <w:marRight w:val="0"/>
      <w:marTop w:val="0"/>
      <w:marBottom w:val="0"/>
      <w:divBdr>
        <w:top w:val="none" w:sz="0" w:space="0" w:color="auto"/>
        <w:left w:val="none" w:sz="0" w:space="0" w:color="auto"/>
        <w:bottom w:val="none" w:sz="0" w:space="0" w:color="auto"/>
        <w:right w:val="none" w:sz="0" w:space="0" w:color="auto"/>
      </w:divBdr>
    </w:div>
    <w:div w:id="925114080">
      <w:marLeft w:val="640"/>
      <w:marRight w:val="0"/>
      <w:marTop w:val="0"/>
      <w:marBottom w:val="0"/>
      <w:divBdr>
        <w:top w:val="none" w:sz="0" w:space="0" w:color="auto"/>
        <w:left w:val="none" w:sz="0" w:space="0" w:color="auto"/>
        <w:bottom w:val="none" w:sz="0" w:space="0" w:color="auto"/>
        <w:right w:val="none" w:sz="0" w:space="0" w:color="auto"/>
      </w:divBdr>
    </w:div>
    <w:div w:id="925114297">
      <w:marLeft w:val="640"/>
      <w:marRight w:val="0"/>
      <w:marTop w:val="0"/>
      <w:marBottom w:val="0"/>
      <w:divBdr>
        <w:top w:val="none" w:sz="0" w:space="0" w:color="auto"/>
        <w:left w:val="none" w:sz="0" w:space="0" w:color="auto"/>
        <w:bottom w:val="none" w:sz="0" w:space="0" w:color="auto"/>
        <w:right w:val="none" w:sz="0" w:space="0" w:color="auto"/>
      </w:divBdr>
    </w:div>
    <w:div w:id="925186145">
      <w:marLeft w:val="640"/>
      <w:marRight w:val="0"/>
      <w:marTop w:val="0"/>
      <w:marBottom w:val="0"/>
      <w:divBdr>
        <w:top w:val="none" w:sz="0" w:space="0" w:color="auto"/>
        <w:left w:val="none" w:sz="0" w:space="0" w:color="auto"/>
        <w:bottom w:val="none" w:sz="0" w:space="0" w:color="auto"/>
        <w:right w:val="none" w:sz="0" w:space="0" w:color="auto"/>
      </w:divBdr>
    </w:div>
    <w:div w:id="925303205">
      <w:marLeft w:val="640"/>
      <w:marRight w:val="0"/>
      <w:marTop w:val="0"/>
      <w:marBottom w:val="0"/>
      <w:divBdr>
        <w:top w:val="none" w:sz="0" w:space="0" w:color="auto"/>
        <w:left w:val="none" w:sz="0" w:space="0" w:color="auto"/>
        <w:bottom w:val="none" w:sz="0" w:space="0" w:color="auto"/>
        <w:right w:val="none" w:sz="0" w:space="0" w:color="auto"/>
      </w:divBdr>
    </w:div>
    <w:div w:id="925386281">
      <w:marLeft w:val="640"/>
      <w:marRight w:val="0"/>
      <w:marTop w:val="0"/>
      <w:marBottom w:val="0"/>
      <w:divBdr>
        <w:top w:val="none" w:sz="0" w:space="0" w:color="auto"/>
        <w:left w:val="none" w:sz="0" w:space="0" w:color="auto"/>
        <w:bottom w:val="none" w:sz="0" w:space="0" w:color="auto"/>
        <w:right w:val="none" w:sz="0" w:space="0" w:color="auto"/>
      </w:divBdr>
    </w:div>
    <w:div w:id="925457870">
      <w:marLeft w:val="640"/>
      <w:marRight w:val="0"/>
      <w:marTop w:val="0"/>
      <w:marBottom w:val="0"/>
      <w:divBdr>
        <w:top w:val="none" w:sz="0" w:space="0" w:color="auto"/>
        <w:left w:val="none" w:sz="0" w:space="0" w:color="auto"/>
        <w:bottom w:val="none" w:sz="0" w:space="0" w:color="auto"/>
        <w:right w:val="none" w:sz="0" w:space="0" w:color="auto"/>
      </w:divBdr>
    </w:div>
    <w:div w:id="925531708">
      <w:marLeft w:val="640"/>
      <w:marRight w:val="0"/>
      <w:marTop w:val="0"/>
      <w:marBottom w:val="0"/>
      <w:divBdr>
        <w:top w:val="none" w:sz="0" w:space="0" w:color="auto"/>
        <w:left w:val="none" w:sz="0" w:space="0" w:color="auto"/>
        <w:bottom w:val="none" w:sz="0" w:space="0" w:color="auto"/>
        <w:right w:val="none" w:sz="0" w:space="0" w:color="auto"/>
      </w:divBdr>
    </w:div>
    <w:div w:id="925727239">
      <w:marLeft w:val="640"/>
      <w:marRight w:val="0"/>
      <w:marTop w:val="0"/>
      <w:marBottom w:val="0"/>
      <w:divBdr>
        <w:top w:val="none" w:sz="0" w:space="0" w:color="auto"/>
        <w:left w:val="none" w:sz="0" w:space="0" w:color="auto"/>
        <w:bottom w:val="none" w:sz="0" w:space="0" w:color="auto"/>
        <w:right w:val="none" w:sz="0" w:space="0" w:color="auto"/>
      </w:divBdr>
    </w:div>
    <w:div w:id="925843137">
      <w:marLeft w:val="640"/>
      <w:marRight w:val="0"/>
      <w:marTop w:val="0"/>
      <w:marBottom w:val="0"/>
      <w:divBdr>
        <w:top w:val="none" w:sz="0" w:space="0" w:color="auto"/>
        <w:left w:val="none" w:sz="0" w:space="0" w:color="auto"/>
        <w:bottom w:val="none" w:sz="0" w:space="0" w:color="auto"/>
        <w:right w:val="none" w:sz="0" w:space="0" w:color="auto"/>
      </w:divBdr>
    </w:div>
    <w:div w:id="925920545">
      <w:marLeft w:val="640"/>
      <w:marRight w:val="0"/>
      <w:marTop w:val="0"/>
      <w:marBottom w:val="0"/>
      <w:divBdr>
        <w:top w:val="none" w:sz="0" w:space="0" w:color="auto"/>
        <w:left w:val="none" w:sz="0" w:space="0" w:color="auto"/>
        <w:bottom w:val="none" w:sz="0" w:space="0" w:color="auto"/>
        <w:right w:val="none" w:sz="0" w:space="0" w:color="auto"/>
      </w:divBdr>
    </w:div>
    <w:div w:id="926112870">
      <w:marLeft w:val="640"/>
      <w:marRight w:val="0"/>
      <w:marTop w:val="0"/>
      <w:marBottom w:val="0"/>
      <w:divBdr>
        <w:top w:val="none" w:sz="0" w:space="0" w:color="auto"/>
        <w:left w:val="none" w:sz="0" w:space="0" w:color="auto"/>
        <w:bottom w:val="none" w:sz="0" w:space="0" w:color="auto"/>
        <w:right w:val="none" w:sz="0" w:space="0" w:color="auto"/>
      </w:divBdr>
    </w:div>
    <w:div w:id="926115793">
      <w:marLeft w:val="640"/>
      <w:marRight w:val="0"/>
      <w:marTop w:val="0"/>
      <w:marBottom w:val="0"/>
      <w:divBdr>
        <w:top w:val="none" w:sz="0" w:space="0" w:color="auto"/>
        <w:left w:val="none" w:sz="0" w:space="0" w:color="auto"/>
        <w:bottom w:val="none" w:sz="0" w:space="0" w:color="auto"/>
        <w:right w:val="none" w:sz="0" w:space="0" w:color="auto"/>
      </w:divBdr>
    </w:div>
    <w:div w:id="926226505">
      <w:marLeft w:val="640"/>
      <w:marRight w:val="0"/>
      <w:marTop w:val="0"/>
      <w:marBottom w:val="0"/>
      <w:divBdr>
        <w:top w:val="none" w:sz="0" w:space="0" w:color="auto"/>
        <w:left w:val="none" w:sz="0" w:space="0" w:color="auto"/>
        <w:bottom w:val="none" w:sz="0" w:space="0" w:color="auto"/>
        <w:right w:val="none" w:sz="0" w:space="0" w:color="auto"/>
      </w:divBdr>
    </w:div>
    <w:div w:id="926495058">
      <w:marLeft w:val="640"/>
      <w:marRight w:val="0"/>
      <w:marTop w:val="0"/>
      <w:marBottom w:val="0"/>
      <w:divBdr>
        <w:top w:val="none" w:sz="0" w:space="0" w:color="auto"/>
        <w:left w:val="none" w:sz="0" w:space="0" w:color="auto"/>
        <w:bottom w:val="none" w:sz="0" w:space="0" w:color="auto"/>
        <w:right w:val="none" w:sz="0" w:space="0" w:color="auto"/>
      </w:divBdr>
    </w:div>
    <w:div w:id="926497981">
      <w:marLeft w:val="640"/>
      <w:marRight w:val="0"/>
      <w:marTop w:val="0"/>
      <w:marBottom w:val="0"/>
      <w:divBdr>
        <w:top w:val="none" w:sz="0" w:space="0" w:color="auto"/>
        <w:left w:val="none" w:sz="0" w:space="0" w:color="auto"/>
        <w:bottom w:val="none" w:sz="0" w:space="0" w:color="auto"/>
        <w:right w:val="none" w:sz="0" w:space="0" w:color="auto"/>
      </w:divBdr>
    </w:div>
    <w:div w:id="926499196">
      <w:marLeft w:val="640"/>
      <w:marRight w:val="0"/>
      <w:marTop w:val="0"/>
      <w:marBottom w:val="0"/>
      <w:divBdr>
        <w:top w:val="none" w:sz="0" w:space="0" w:color="auto"/>
        <w:left w:val="none" w:sz="0" w:space="0" w:color="auto"/>
        <w:bottom w:val="none" w:sz="0" w:space="0" w:color="auto"/>
        <w:right w:val="none" w:sz="0" w:space="0" w:color="auto"/>
      </w:divBdr>
    </w:div>
    <w:div w:id="926503316">
      <w:marLeft w:val="640"/>
      <w:marRight w:val="0"/>
      <w:marTop w:val="0"/>
      <w:marBottom w:val="0"/>
      <w:divBdr>
        <w:top w:val="none" w:sz="0" w:space="0" w:color="auto"/>
        <w:left w:val="none" w:sz="0" w:space="0" w:color="auto"/>
        <w:bottom w:val="none" w:sz="0" w:space="0" w:color="auto"/>
        <w:right w:val="none" w:sz="0" w:space="0" w:color="auto"/>
      </w:divBdr>
    </w:div>
    <w:div w:id="926692901">
      <w:marLeft w:val="640"/>
      <w:marRight w:val="0"/>
      <w:marTop w:val="0"/>
      <w:marBottom w:val="0"/>
      <w:divBdr>
        <w:top w:val="none" w:sz="0" w:space="0" w:color="auto"/>
        <w:left w:val="none" w:sz="0" w:space="0" w:color="auto"/>
        <w:bottom w:val="none" w:sz="0" w:space="0" w:color="auto"/>
        <w:right w:val="none" w:sz="0" w:space="0" w:color="auto"/>
      </w:divBdr>
    </w:div>
    <w:div w:id="926766023">
      <w:marLeft w:val="640"/>
      <w:marRight w:val="0"/>
      <w:marTop w:val="0"/>
      <w:marBottom w:val="0"/>
      <w:divBdr>
        <w:top w:val="none" w:sz="0" w:space="0" w:color="auto"/>
        <w:left w:val="none" w:sz="0" w:space="0" w:color="auto"/>
        <w:bottom w:val="none" w:sz="0" w:space="0" w:color="auto"/>
        <w:right w:val="none" w:sz="0" w:space="0" w:color="auto"/>
      </w:divBdr>
    </w:div>
    <w:div w:id="926772430">
      <w:marLeft w:val="640"/>
      <w:marRight w:val="0"/>
      <w:marTop w:val="0"/>
      <w:marBottom w:val="0"/>
      <w:divBdr>
        <w:top w:val="none" w:sz="0" w:space="0" w:color="auto"/>
        <w:left w:val="none" w:sz="0" w:space="0" w:color="auto"/>
        <w:bottom w:val="none" w:sz="0" w:space="0" w:color="auto"/>
        <w:right w:val="none" w:sz="0" w:space="0" w:color="auto"/>
      </w:divBdr>
    </w:div>
    <w:div w:id="926812660">
      <w:marLeft w:val="640"/>
      <w:marRight w:val="0"/>
      <w:marTop w:val="0"/>
      <w:marBottom w:val="0"/>
      <w:divBdr>
        <w:top w:val="none" w:sz="0" w:space="0" w:color="auto"/>
        <w:left w:val="none" w:sz="0" w:space="0" w:color="auto"/>
        <w:bottom w:val="none" w:sz="0" w:space="0" w:color="auto"/>
        <w:right w:val="none" w:sz="0" w:space="0" w:color="auto"/>
      </w:divBdr>
    </w:div>
    <w:div w:id="926814467">
      <w:marLeft w:val="640"/>
      <w:marRight w:val="0"/>
      <w:marTop w:val="0"/>
      <w:marBottom w:val="0"/>
      <w:divBdr>
        <w:top w:val="none" w:sz="0" w:space="0" w:color="auto"/>
        <w:left w:val="none" w:sz="0" w:space="0" w:color="auto"/>
        <w:bottom w:val="none" w:sz="0" w:space="0" w:color="auto"/>
        <w:right w:val="none" w:sz="0" w:space="0" w:color="auto"/>
      </w:divBdr>
    </w:div>
    <w:div w:id="926882077">
      <w:marLeft w:val="640"/>
      <w:marRight w:val="0"/>
      <w:marTop w:val="0"/>
      <w:marBottom w:val="0"/>
      <w:divBdr>
        <w:top w:val="none" w:sz="0" w:space="0" w:color="auto"/>
        <w:left w:val="none" w:sz="0" w:space="0" w:color="auto"/>
        <w:bottom w:val="none" w:sz="0" w:space="0" w:color="auto"/>
        <w:right w:val="none" w:sz="0" w:space="0" w:color="auto"/>
      </w:divBdr>
    </w:div>
    <w:div w:id="926885013">
      <w:marLeft w:val="640"/>
      <w:marRight w:val="0"/>
      <w:marTop w:val="0"/>
      <w:marBottom w:val="0"/>
      <w:divBdr>
        <w:top w:val="none" w:sz="0" w:space="0" w:color="auto"/>
        <w:left w:val="none" w:sz="0" w:space="0" w:color="auto"/>
        <w:bottom w:val="none" w:sz="0" w:space="0" w:color="auto"/>
        <w:right w:val="none" w:sz="0" w:space="0" w:color="auto"/>
      </w:divBdr>
    </w:div>
    <w:div w:id="926886730">
      <w:marLeft w:val="640"/>
      <w:marRight w:val="0"/>
      <w:marTop w:val="0"/>
      <w:marBottom w:val="0"/>
      <w:divBdr>
        <w:top w:val="none" w:sz="0" w:space="0" w:color="auto"/>
        <w:left w:val="none" w:sz="0" w:space="0" w:color="auto"/>
        <w:bottom w:val="none" w:sz="0" w:space="0" w:color="auto"/>
        <w:right w:val="none" w:sz="0" w:space="0" w:color="auto"/>
      </w:divBdr>
    </w:div>
    <w:div w:id="926889523">
      <w:marLeft w:val="640"/>
      <w:marRight w:val="0"/>
      <w:marTop w:val="0"/>
      <w:marBottom w:val="0"/>
      <w:divBdr>
        <w:top w:val="none" w:sz="0" w:space="0" w:color="auto"/>
        <w:left w:val="none" w:sz="0" w:space="0" w:color="auto"/>
        <w:bottom w:val="none" w:sz="0" w:space="0" w:color="auto"/>
        <w:right w:val="none" w:sz="0" w:space="0" w:color="auto"/>
      </w:divBdr>
    </w:div>
    <w:div w:id="926890036">
      <w:marLeft w:val="640"/>
      <w:marRight w:val="0"/>
      <w:marTop w:val="0"/>
      <w:marBottom w:val="0"/>
      <w:divBdr>
        <w:top w:val="none" w:sz="0" w:space="0" w:color="auto"/>
        <w:left w:val="none" w:sz="0" w:space="0" w:color="auto"/>
        <w:bottom w:val="none" w:sz="0" w:space="0" w:color="auto"/>
        <w:right w:val="none" w:sz="0" w:space="0" w:color="auto"/>
      </w:divBdr>
    </w:div>
    <w:div w:id="927084786">
      <w:marLeft w:val="640"/>
      <w:marRight w:val="0"/>
      <w:marTop w:val="0"/>
      <w:marBottom w:val="0"/>
      <w:divBdr>
        <w:top w:val="none" w:sz="0" w:space="0" w:color="auto"/>
        <w:left w:val="none" w:sz="0" w:space="0" w:color="auto"/>
        <w:bottom w:val="none" w:sz="0" w:space="0" w:color="auto"/>
        <w:right w:val="none" w:sz="0" w:space="0" w:color="auto"/>
      </w:divBdr>
    </w:div>
    <w:div w:id="927151256">
      <w:marLeft w:val="640"/>
      <w:marRight w:val="0"/>
      <w:marTop w:val="0"/>
      <w:marBottom w:val="0"/>
      <w:divBdr>
        <w:top w:val="none" w:sz="0" w:space="0" w:color="auto"/>
        <w:left w:val="none" w:sz="0" w:space="0" w:color="auto"/>
        <w:bottom w:val="none" w:sz="0" w:space="0" w:color="auto"/>
        <w:right w:val="none" w:sz="0" w:space="0" w:color="auto"/>
      </w:divBdr>
    </w:div>
    <w:div w:id="927271277">
      <w:marLeft w:val="640"/>
      <w:marRight w:val="0"/>
      <w:marTop w:val="0"/>
      <w:marBottom w:val="0"/>
      <w:divBdr>
        <w:top w:val="none" w:sz="0" w:space="0" w:color="auto"/>
        <w:left w:val="none" w:sz="0" w:space="0" w:color="auto"/>
        <w:bottom w:val="none" w:sz="0" w:space="0" w:color="auto"/>
        <w:right w:val="none" w:sz="0" w:space="0" w:color="auto"/>
      </w:divBdr>
    </w:div>
    <w:div w:id="927272112">
      <w:marLeft w:val="640"/>
      <w:marRight w:val="0"/>
      <w:marTop w:val="0"/>
      <w:marBottom w:val="0"/>
      <w:divBdr>
        <w:top w:val="none" w:sz="0" w:space="0" w:color="auto"/>
        <w:left w:val="none" w:sz="0" w:space="0" w:color="auto"/>
        <w:bottom w:val="none" w:sz="0" w:space="0" w:color="auto"/>
        <w:right w:val="none" w:sz="0" w:space="0" w:color="auto"/>
      </w:divBdr>
    </w:div>
    <w:div w:id="927274010">
      <w:marLeft w:val="640"/>
      <w:marRight w:val="0"/>
      <w:marTop w:val="0"/>
      <w:marBottom w:val="0"/>
      <w:divBdr>
        <w:top w:val="none" w:sz="0" w:space="0" w:color="auto"/>
        <w:left w:val="none" w:sz="0" w:space="0" w:color="auto"/>
        <w:bottom w:val="none" w:sz="0" w:space="0" w:color="auto"/>
        <w:right w:val="none" w:sz="0" w:space="0" w:color="auto"/>
      </w:divBdr>
    </w:div>
    <w:div w:id="927614064">
      <w:marLeft w:val="640"/>
      <w:marRight w:val="0"/>
      <w:marTop w:val="0"/>
      <w:marBottom w:val="0"/>
      <w:divBdr>
        <w:top w:val="none" w:sz="0" w:space="0" w:color="auto"/>
        <w:left w:val="none" w:sz="0" w:space="0" w:color="auto"/>
        <w:bottom w:val="none" w:sz="0" w:space="0" w:color="auto"/>
        <w:right w:val="none" w:sz="0" w:space="0" w:color="auto"/>
      </w:divBdr>
    </w:div>
    <w:div w:id="927614257">
      <w:marLeft w:val="640"/>
      <w:marRight w:val="0"/>
      <w:marTop w:val="0"/>
      <w:marBottom w:val="0"/>
      <w:divBdr>
        <w:top w:val="none" w:sz="0" w:space="0" w:color="auto"/>
        <w:left w:val="none" w:sz="0" w:space="0" w:color="auto"/>
        <w:bottom w:val="none" w:sz="0" w:space="0" w:color="auto"/>
        <w:right w:val="none" w:sz="0" w:space="0" w:color="auto"/>
      </w:divBdr>
    </w:div>
    <w:div w:id="927616057">
      <w:marLeft w:val="640"/>
      <w:marRight w:val="0"/>
      <w:marTop w:val="0"/>
      <w:marBottom w:val="0"/>
      <w:divBdr>
        <w:top w:val="none" w:sz="0" w:space="0" w:color="auto"/>
        <w:left w:val="none" w:sz="0" w:space="0" w:color="auto"/>
        <w:bottom w:val="none" w:sz="0" w:space="0" w:color="auto"/>
        <w:right w:val="none" w:sz="0" w:space="0" w:color="auto"/>
      </w:divBdr>
    </w:div>
    <w:div w:id="927618438">
      <w:marLeft w:val="640"/>
      <w:marRight w:val="0"/>
      <w:marTop w:val="0"/>
      <w:marBottom w:val="0"/>
      <w:divBdr>
        <w:top w:val="none" w:sz="0" w:space="0" w:color="auto"/>
        <w:left w:val="none" w:sz="0" w:space="0" w:color="auto"/>
        <w:bottom w:val="none" w:sz="0" w:space="0" w:color="auto"/>
        <w:right w:val="none" w:sz="0" w:space="0" w:color="auto"/>
      </w:divBdr>
    </w:div>
    <w:div w:id="927687929">
      <w:marLeft w:val="640"/>
      <w:marRight w:val="0"/>
      <w:marTop w:val="0"/>
      <w:marBottom w:val="0"/>
      <w:divBdr>
        <w:top w:val="none" w:sz="0" w:space="0" w:color="auto"/>
        <w:left w:val="none" w:sz="0" w:space="0" w:color="auto"/>
        <w:bottom w:val="none" w:sz="0" w:space="0" w:color="auto"/>
        <w:right w:val="none" w:sz="0" w:space="0" w:color="auto"/>
      </w:divBdr>
    </w:div>
    <w:div w:id="927692281">
      <w:marLeft w:val="640"/>
      <w:marRight w:val="0"/>
      <w:marTop w:val="0"/>
      <w:marBottom w:val="0"/>
      <w:divBdr>
        <w:top w:val="none" w:sz="0" w:space="0" w:color="auto"/>
        <w:left w:val="none" w:sz="0" w:space="0" w:color="auto"/>
        <w:bottom w:val="none" w:sz="0" w:space="0" w:color="auto"/>
        <w:right w:val="none" w:sz="0" w:space="0" w:color="auto"/>
      </w:divBdr>
    </w:div>
    <w:div w:id="927694006">
      <w:marLeft w:val="640"/>
      <w:marRight w:val="0"/>
      <w:marTop w:val="0"/>
      <w:marBottom w:val="0"/>
      <w:divBdr>
        <w:top w:val="none" w:sz="0" w:space="0" w:color="auto"/>
        <w:left w:val="none" w:sz="0" w:space="0" w:color="auto"/>
        <w:bottom w:val="none" w:sz="0" w:space="0" w:color="auto"/>
        <w:right w:val="none" w:sz="0" w:space="0" w:color="auto"/>
      </w:divBdr>
    </w:div>
    <w:div w:id="927732637">
      <w:marLeft w:val="640"/>
      <w:marRight w:val="0"/>
      <w:marTop w:val="0"/>
      <w:marBottom w:val="0"/>
      <w:divBdr>
        <w:top w:val="none" w:sz="0" w:space="0" w:color="auto"/>
        <w:left w:val="none" w:sz="0" w:space="0" w:color="auto"/>
        <w:bottom w:val="none" w:sz="0" w:space="0" w:color="auto"/>
        <w:right w:val="none" w:sz="0" w:space="0" w:color="auto"/>
      </w:divBdr>
    </w:div>
    <w:div w:id="927811901">
      <w:marLeft w:val="640"/>
      <w:marRight w:val="0"/>
      <w:marTop w:val="0"/>
      <w:marBottom w:val="0"/>
      <w:divBdr>
        <w:top w:val="none" w:sz="0" w:space="0" w:color="auto"/>
        <w:left w:val="none" w:sz="0" w:space="0" w:color="auto"/>
        <w:bottom w:val="none" w:sz="0" w:space="0" w:color="auto"/>
        <w:right w:val="none" w:sz="0" w:space="0" w:color="auto"/>
      </w:divBdr>
    </w:div>
    <w:div w:id="927812640">
      <w:marLeft w:val="640"/>
      <w:marRight w:val="0"/>
      <w:marTop w:val="0"/>
      <w:marBottom w:val="0"/>
      <w:divBdr>
        <w:top w:val="none" w:sz="0" w:space="0" w:color="auto"/>
        <w:left w:val="none" w:sz="0" w:space="0" w:color="auto"/>
        <w:bottom w:val="none" w:sz="0" w:space="0" w:color="auto"/>
        <w:right w:val="none" w:sz="0" w:space="0" w:color="auto"/>
      </w:divBdr>
    </w:div>
    <w:div w:id="927815156">
      <w:marLeft w:val="640"/>
      <w:marRight w:val="0"/>
      <w:marTop w:val="0"/>
      <w:marBottom w:val="0"/>
      <w:divBdr>
        <w:top w:val="none" w:sz="0" w:space="0" w:color="auto"/>
        <w:left w:val="none" w:sz="0" w:space="0" w:color="auto"/>
        <w:bottom w:val="none" w:sz="0" w:space="0" w:color="auto"/>
        <w:right w:val="none" w:sz="0" w:space="0" w:color="auto"/>
      </w:divBdr>
    </w:div>
    <w:div w:id="927883647">
      <w:marLeft w:val="640"/>
      <w:marRight w:val="0"/>
      <w:marTop w:val="0"/>
      <w:marBottom w:val="0"/>
      <w:divBdr>
        <w:top w:val="none" w:sz="0" w:space="0" w:color="auto"/>
        <w:left w:val="none" w:sz="0" w:space="0" w:color="auto"/>
        <w:bottom w:val="none" w:sz="0" w:space="0" w:color="auto"/>
        <w:right w:val="none" w:sz="0" w:space="0" w:color="auto"/>
      </w:divBdr>
    </w:div>
    <w:div w:id="927890026">
      <w:marLeft w:val="640"/>
      <w:marRight w:val="0"/>
      <w:marTop w:val="0"/>
      <w:marBottom w:val="0"/>
      <w:divBdr>
        <w:top w:val="none" w:sz="0" w:space="0" w:color="auto"/>
        <w:left w:val="none" w:sz="0" w:space="0" w:color="auto"/>
        <w:bottom w:val="none" w:sz="0" w:space="0" w:color="auto"/>
        <w:right w:val="none" w:sz="0" w:space="0" w:color="auto"/>
      </w:divBdr>
    </w:div>
    <w:div w:id="927931744">
      <w:marLeft w:val="640"/>
      <w:marRight w:val="0"/>
      <w:marTop w:val="0"/>
      <w:marBottom w:val="0"/>
      <w:divBdr>
        <w:top w:val="none" w:sz="0" w:space="0" w:color="auto"/>
        <w:left w:val="none" w:sz="0" w:space="0" w:color="auto"/>
        <w:bottom w:val="none" w:sz="0" w:space="0" w:color="auto"/>
        <w:right w:val="none" w:sz="0" w:space="0" w:color="auto"/>
      </w:divBdr>
    </w:div>
    <w:div w:id="928121133">
      <w:marLeft w:val="640"/>
      <w:marRight w:val="0"/>
      <w:marTop w:val="0"/>
      <w:marBottom w:val="0"/>
      <w:divBdr>
        <w:top w:val="none" w:sz="0" w:space="0" w:color="auto"/>
        <w:left w:val="none" w:sz="0" w:space="0" w:color="auto"/>
        <w:bottom w:val="none" w:sz="0" w:space="0" w:color="auto"/>
        <w:right w:val="none" w:sz="0" w:space="0" w:color="auto"/>
      </w:divBdr>
    </w:div>
    <w:div w:id="928123864">
      <w:marLeft w:val="640"/>
      <w:marRight w:val="0"/>
      <w:marTop w:val="0"/>
      <w:marBottom w:val="0"/>
      <w:divBdr>
        <w:top w:val="none" w:sz="0" w:space="0" w:color="auto"/>
        <w:left w:val="none" w:sz="0" w:space="0" w:color="auto"/>
        <w:bottom w:val="none" w:sz="0" w:space="0" w:color="auto"/>
        <w:right w:val="none" w:sz="0" w:space="0" w:color="auto"/>
      </w:divBdr>
    </w:div>
    <w:div w:id="928197147">
      <w:marLeft w:val="640"/>
      <w:marRight w:val="0"/>
      <w:marTop w:val="0"/>
      <w:marBottom w:val="0"/>
      <w:divBdr>
        <w:top w:val="none" w:sz="0" w:space="0" w:color="auto"/>
        <w:left w:val="none" w:sz="0" w:space="0" w:color="auto"/>
        <w:bottom w:val="none" w:sz="0" w:space="0" w:color="auto"/>
        <w:right w:val="none" w:sz="0" w:space="0" w:color="auto"/>
      </w:divBdr>
    </w:div>
    <w:div w:id="928389861">
      <w:marLeft w:val="640"/>
      <w:marRight w:val="0"/>
      <w:marTop w:val="0"/>
      <w:marBottom w:val="0"/>
      <w:divBdr>
        <w:top w:val="none" w:sz="0" w:space="0" w:color="auto"/>
        <w:left w:val="none" w:sz="0" w:space="0" w:color="auto"/>
        <w:bottom w:val="none" w:sz="0" w:space="0" w:color="auto"/>
        <w:right w:val="none" w:sz="0" w:space="0" w:color="auto"/>
      </w:divBdr>
    </w:div>
    <w:div w:id="928655523">
      <w:marLeft w:val="640"/>
      <w:marRight w:val="0"/>
      <w:marTop w:val="0"/>
      <w:marBottom w:val="0"/>
      <w:divBdr>
        <w:top w:val="none" w:sz="0" w:space="0" w:color="auto"/>
        <w:left w:val="none" w:sz="0" w:space="0" w:color="auto"/>
        <w:bottom w:val="none" w:sz="0" w:space="0" w:color="auto"/>
        <w:right w:val="none" w:sz="0" w:space="0" w:color="auto"/>
      </w:divBdr>
    </w:div>
    <w:div w:id="928852825">
      <w:marLeft w:val="640"/>
      <w:marRight w:val="0"/>
      <w:marTop w:val="0"/>
      <w:marBottom w:val="0"/>
      <w:divBdr>
        <w:top w:val="none" w:sz="0" w:space="0" w:color="auto"/>
        <w:left w:val="none" w:sz="0" w:space="0" w:color="auto"/>
        <w:bottom w:val="none" w:sz="0" w:space="0" w:color="auto"/>
        <w:right w:val="none" w:sz="0" w:space="0" w:color="auto"/>
      </w:divBdr>
    </w:div>
    <w:div w:id="928854392">
      <w:marLeft w:val="640"/>
      <w:marRight w:val="0"/>
      <w:marTop w:val="0"/>
      <w:marBottom w:val="0"/>
      <w:divBdr>
        <w:top w:val="none" w:sz="0" w:space="0" w:color="auto"/>
        <w:left w:val="none" w:sz="0" w:space="0" w:color="auto"/>
        <w:bottom w:val="none" w:sz="0" w:space="0" w:color="auto"/>
        <w:right w:val="none" w:sz="0" w:space="0" w:color="auto"/>
      </w:divBdr>
    </w:div>
    <w:div w:id="928855199">
      <w:marLeft w:val="640"/>
      <w:marRight w:val="0"/>
      <w:marTop w:val="0"/>
      <w:marBottom w:val="0"/>
      <w:divBdr>
        <w:top w:val="none" w:sz="0" w:space="0" w:color="auto"/>
        <w:left w:val="none" w:sz="0" w:space="0" w:color="auto"/>
        <w:bottom w:val="none" w:sz="0" w:space="0" w:color="auto"/>
        <w:right w:val="none" w:sz="0" w:space="0" w:color="auto"/>
      </w:divBdr>
    </w:div>
    <w:div w:id="929046666">
      <w:marLeft w:val="640"/>
      <w:marRight w:val="0"/>
      <w:marTop w:val="0"/>
      <w:marBottom w:val="0"/>
      <w:divBdr>
        <w:top w:val="none" w:sz="0" w:space="0" w:color="auto"/>
        <w:left w:val="none" w:sz="0" w:space="0" w:color="auto"/>
        <w:bottom w:val="none" w:sz="0" w:space="0" w:color="auto"/>
        <w:right w:val="none" w:sz="0" w:space="0" w:color="auto"/>
      </w:divBdr>
    </w:div>
    <w:div w:id="929195653">
      <w:marLeft w:val="640"/>
      <w:marRight w:val="0"/>
      <w:marTop w:val="0"/>
      <w:marBottom w:val="0"/>
      <w:divBdr>
        <w:top w:val="none" w:sz="0" w:space="0" w:color="auto"/>
        <w:left w:val="none" w:sz="0" w:space="0" w:color="auto"/>
        <w:bottom w:val="none" w:sz="0" w:space="0" w:color="auto"/>
        <w:right w:val="none" w:sz="0" w:space="0" w:color="auto"/>
      </w:divBdr>
    </w:div>
    <w:div w:id="929390122">
      <w:marLeft w:val="640"/>
      <w:marRight w:val="0"/>
      <w:marTop w:val="0"/>
      <w:marBottom w:val="0"/>
      <w:divBdr>
        <w:top w:val="none" w:sz="0" w:space="0" w:color="auto"/>
        <w:left w:val="none" w:sz="0" w:space="0" w:color="auto"/>
        <w:bottom w:val="none" w:sz="0" w:space="0" w:color="auto"/>
        <w:right w:val="none" w:sz="0" w:space="0" w:color="auto"/>
      </w:divBdr>
    </w:div>
    <w:div w:id="929391260">
      <w:marLeft w:val="640"/>
      <w:marRight w:val="0"/>
      <w:marTop w:val="0"/>
      <w:marBottom w:val="0"/>
      <w:divBdr>
        <w:top w:val="none" w:sz="0" w:space="0" w:color="auto"/>
        <w:left w:val="none" w:sz="0" w:space="0" w:color="auto"/>
        <w:bottom w:val="none" w:sz="0" w:space="0" w:color="auto"/>
        <w:right w:val="none" w:sz="0" w:space="0" w:color="auto"/>
      </w:divBdr>
    </w:div>
    <w:div w:id="929435950">
      <w:marLeft w:val="640"/>
      <w:marRight w:val="0"/>
      <w:marTop w:val="0"/>
      <w:marBottom w:val="0"/>
      <w:divBdr>
        <w:top w:val="none" w:sz="0" w:space="0" w:color="auto"/>
        <w:left w:val="none" w:sz="0" w:space="0" w:color="auto"/>
        <w:bottom w:val="none" w:sz="0" w:space="0" w:color="auto"/>
        <w:right w:val="none" w:sz="0" w:space="0" w:color="auto"/>
      </w:divBdr>
    </w:div>
    <w:div w:id="929506273">
      <w:marLeft w:val="640"/>
      <w:marRight w:val="0"/>
      <w:marTop w:val="0"/>
      <w:marBottom w:val="0"/>
      <w:divBdr>
        <w:top w:val="none" w:sz="0" w:space="0" w:color="auto"/>
        <w:left w:val="none" w:sz="0" w:space="0" w:color="auto"/>
        <w:bottom w:val="none" w:sz="0" w:space="0" w:color="auto"/>
        <w:right w:val="none" w:sz="0" w:space="0" w:color="auto"/>
      </w:divBdr>
    </w:div>
    <w:div w:id="929507121">
      <w:marLeft w:val="640"/>
      <w:marRight w:val="0"/>
      <w:marTop w:val="0"/>
      <w:marBottom w:val="0"/>
      <w:divBdr>
        <w:top w:val="none" w:sz="0" w:space="0" w:color="auto"/>
        <w:left w:val="none" w:sz="0" w:space="0" w:color="auto"/>
        <w:bottom w:val="none" w:sz="0" w:space="0" w:color="auto"/>
        <w:right w:val="none" w:sz="0" w:space="0" w:color="auto"/>
      </w:divBdr>
    </w:div>
    <w:div w:id="929509191">
      <w:marLeft w:val="640"/>
      <w:marRight w:val="0"/>
      <w:marTop w:val="0"/>
      <w:marBottom w:val="0"/>
      <w:divBdr>
        <w:top w:val="none" w:sz="0" w:space="0" w:color="auto"/>
        <w:left w:val="none" w:sz="0" w:space="0" w:color="auto"/>
        <w:bottom w:val="none" w:sz="0" w:space="0" w:color="auto"/>
        <w:right w:val="none" w:sz="0" w:space="0" w:color="auto"/>
      </w:divBdr>
    </w:div>
    <w:div w:id="929630085">
      <w:marLeft w:val="640"/>
      <w:marRight w:val="0"/>
      <w:marTop w:val="0"/>
      <w:marBottom w:val="0"/>
      <w:divBdr>
        <w:top w:val="none" w:sz="0" w:space="0" w:color="auto"/>
        <w:left w:val="none" w:sz="0" w:space="0" w:color="auto"/>
        <w:bottom w:val="none" w:sz="0" w:space="0" w:color="auto"/>
        <w:right w:val="none" w:sz="0" w:space="0" w:color="auto"/>
      </w:divBdr>
    </w:div>
    <w:div w:id="929704315">
      <w:marLeft w:val="640"/>
      <w:marRight w:val="0"/>
      <w:marTop w:val="0"/>
      <w:marBottom w:val="0"/>
      <w:divBdr>
        <w:top w:val="none" w:sz="0" w:space="0" w:color="auto"/>
        <w:left w:val="none" w:sz="0" w:space="0" w:color="auto"/>
        <w:bottom w:val="none" w:sz="0" w:space="0" w:color="auto"/>
        <w:right w:val="none" w:sz="0" w:space="0" w:color="auto"/>
      </w:divBdr>
    </w:div>
    <w:div w:id="929854206">
      <w:marLeft w:val="640"/>
      <w:marRight w:val="0"/>
      <w:marTop w:val="0"/>
      <w:marBottom w:val="0"/>
      <w:divBdr>
        <w:top w:val="none" w:sz="0" w:space="0" w:color="auto"/>
        <w:left w:val="none" w:sz="0" w:space="0" w:color="auto"/>
        <w:bottom w:val="none" w:sz="0" w:space="0" w:color="auto"/>
        <w:right w:val="none" w:sz="0" w:space="0" w:color="auto"/>
      </w:divBdr>
    </w:div>
    <w:div w:id="929895580">
      <w:marLeft w:val="640"/>
      <w:marRight w:val="0"/>
      <w:marTop w:val="0"/>
      <w:marBottom w:val="0"/>
      <w:divBdr>
        <w:top w:val="none" w:sz="0" w:space="0" w:color="auto"/>
        <w:left w:val="none" w:sz="0" w:space="0" w:color="auto"/>
        <w:bottom w:val="none" w:sz="0" w:space="0" w:color="auto"/>
        <w:right w:val="none" w:sz="0" w:space="0" w:color="auto"/>
      </w:divBdr>
    </w:div>
    <w:div w:id="929964942">
      <w:marLeft w:val="640"/>
      <w:marRight w:val="0"/>
      <w:marTop w:val="0"/>
      <w:marBottom w:val="0"/>
      <w:divBdr>
        <w:top w:val="none" w:sz="0" w:space="0" w:color="auto"/>
        <w:left w:val="none" w:sz="0" w:space="0" w:color="auto"/>
        <w:bottom w:val="none" w:sz="0" w:space="0" w:color="auto"/>
        <w:right w:val="none" w:sz="0" w:space="0" w:color="auto"/>
      </w:divBdr>
    </w:div>
    <w:div w:id="929966343">
      <w:marLeft w:val="640"/>
      <w:marRight w:val="0"/>
      <w:marTop w:val="0"/>
      <w:marBottom w:val="0"/>
      <w:divBdr>
        <w:top w:val="none" w:sz="0" w:space="0" w:color="auto"/>
        <w:left w:val="none" w:sz="0" w:space="0" w:color="auto"/>
        <w:bottom w:val="none" w:sz="0" w:space="0" w:color="auto"/>
        <w:right w:val="none" w:sz="0" w:space="0" w:color="auto"/>
      </w:divBdr>
    </w:div>
    <w:div w:id="930042098">
      <w:marLeft w:val="640"/>
      <w:marRight w:val="0"/>
      <w:marTop w:val="0"/>
      <w:marBottom w:val="0"/>
      <w:divBdr>
        <w:top w:val="none" w:sz="0" w:space="0" w:color="auto"/>
        <w:left w:val="none" w:sz="0" w:space="0" w:color="auto"/>
        <w:bottom w:val="none" w:sz="0" w:space="0" w:color="auto"/>
        <w:right w:val="none" w:sz="0" w:space="0" w:color="auto"/>
      </w:divBdr>
    </w:div>
    <w:div w:id="930045783">
      <w:marLeft w:val="640"/>
      <w:marRight w:val="0"/>
      <w:marTop w:val="0"/>
      <w:marBottom w:val="0"/>
      <w:divBdr>
        <w:top w:val="none" w:sz="0" w:space="0" w:color="auto"/>
        <w:left w:val="none" w:sz="0" w:space="0" w:color="auto"/>
        <w:bottom w:val="none" w:sz="0" w:space="0" w:color="auto"/>
        <w:right w:val="none" w:sz="0" w:space="0" w:color="auto"/>
      </w:divBdr>
    </w:div>
    <w:div w:id="930315625">
      <w:marLeft w:val="640"/>
      <w:marRight w:val="0"/>
      <w:marTop w:val="0"/>
      <w:marBottom w:val="0"/>
      <w:divBdr>
        <w:top w:val="none" w:sz="0" w:space="0" w:color="auto"/>
        <w:left w:val="none" w:sz="0" w:space="0" w:color="auto"/>
        <w:bottom w:val="none" w:sz="0" w:space="0" w:color="auto"/>
        <w:right w:val="none" w:sz="0" w:space="0" w:color="auto"/>
      </w:divBdr>
    </w:div>
    <w:div w:id="930352073">
      <w:marLeft w:val="640"/>
      <w:marRight w:val="0"/>
      <w:marTop w:val="0"/>
      <w:marBottom w:val="0"/>
      <w:divBdr>
        <w:top w:val="none" w:sz="0" w:space="0" w:color="auto"/>
        <w:left w:val="none" w:sz="0" w:space="0" w:color="auto"/>
        <w:bottom w:val="none" w:sz="0" w:space="0" w:color="auto"/>
        <w:right w:val="none" w:sz="0" w:space="0" w:color="auto"/>
      </w:divBdr>
    </w:div>
    <w:div w:id="930354064">
      <w:marLeft w:val="640"/>
      <w:marRight w:val="0"/>
      <w:marTop w:val="0"/>
      <w:marBottom w:val="0"/>
      <w:divBdr>
        <w:top w:val="none" w:sz="0" w:space="0" w:color="auto"/>
        <w:left w:val="none" w:sz="0" w:space="0" w:color="auto"/>
        <w:bottom w:val="none" w:sz="0" w:space="0" w:color="auto"/>
        <w:right w:val="none" w:sz="0" w:space="0" w:color="auto"/>
      </w:divBdr>
    </w:div>
    <w:div w:id="930428275">
      <w:marLeft w:val="640"/>
      <w:marRight w:val="0"/>
      <w:marTop w:val="0"/>
      <w:marBottom w:val="0"/>
      <w:divBdr>
        <w:top w:val="none" w:sz="0" w:space="0" w:color="auto"/>
        <w:left w:val="none" w:sz="0" w:space="0" w:color="auto"/>
        <w:bottom w:val="none" w:sz="0" w:space="0" w:color="auto"/>
        <w:right w:val="none" w:sz="0" w:space="0" w:color="auto"/>
      </w:divBdr>
    </w:div>
    <w:div w:id="930506136">
      <w:marLeft w:val="640"/>
      <w:marRight w:val="0"/>
      <w:marTop w:val="0"/>
      <w:marBottom w:val="0"/>
      <w:divBdr>
        <w:top w:val="none" w:sz="0" w:space="0" w:color="auto"/>
        <w:left w:val="none" w:sz="0" w:space="0" w:color="auto"/>
        <w:bottom w:val="none" w:sz="0" w:space="0" w:color="auto"/>
        <w:right w:val="none" w:sz="0" w:space="0" w:color="auto"/>
      </w:divBdr>
    </w:div>
    <w:div w:id="930549452">
      <w:marLeft w:val="640"/>
      <w:marRight w:val="0"/>
      <w:marTop w:val="0"/>
      <w:marBottom w:val="0"/>
      <w:divBdr>
        <w:top w:val="none" w:sz="0" w:space="0" w:color="auto"/>
        <w:left w:val="none" w:sz="0" w:space="0" w:color="auto"/>
        <w:bottom w:val="none" w:sz="0" w:space="0" w:color="auto"/>
        <w:right w:val="none" w:sz="0" w:space="0" w:color="auto"/>
      </w:divBdr>
    </w:div>
    <w:div w:id="930551457">
      <w:marLeft w:val="640"/>
      <w:marRight w:val="0"/>
      <w:marTop w:val="0"/>
      <w:marBottom w:val="0"/>
      <w:divBdr>
        <w:top w:val="none" w:sz="0" w:space="0" w:color="auto"/>
        <w:left w:val="none" w:sz="0" w:space="0" w:color="auto"/>
        <w:bottom w:val="none" w:sz="0" w:space="0" w:color="auto"/>
        <w:right w:val="none" w:sz="0" w:space="0" w:color="auto"/>
      </w:divBdr>
    </w:div>
    <w:div w:id="930772311">
      <w:marLeft w:val="640"/>
      <w:marRight w:val="0"/>
      <w:marTop w:val="0"/>
      <w:marBottom w:val="0"/>
      <w:divBdr>
        <w:top w:val="none" w:sz="0" w:space="0" w:color="auto"/>
        <w:left w:val="none" w:sz="0" w:space="0" w:color="auto"/>
        <w:bottom w:val="none" w:sz="0" w:space="0" w:color="auto"/>
        <w:right w:val="none" w:sz="0" w:space="0" w:color="auto"/>
      </w:divBdr>
    </w:div>
    <w:div w:id="930819548">
      <w:marLeft w:val="640"/>
      <w:marRight w:val="0"/>
      <w:marTop w:val="0"/>
      <w:marBottom w:val="0"/>
      <w:divBdr>
        <w:top w:val="none" w:sz="0" w:space="0" w:color="auto"/>
        <w:left w:val="none" w:sz="0" w:space="0" w:color="auto"/>
        <w:bottom w:val="none" w:sz="0" w:space="0" w:color="auto"/>
        <w:right w:val="none" w:sz="0" w:space="0" w:color="auto"/>
      </w:divBdr>
    </w:div>
    <w:div w:id="930891160">
      <w:marLeft w:val="640"/>
      <w:marRight w:val="0"/>
      <w:marTop w:val="0"/>
      <w:marBottom w:val="0"/>
      <w:divBdr>
        <w:top w:val="none" w:sz="0" w:space="0" w:color="auto"/>
        <w:left w:val="none" w:sz="0" w:space="0" w:color="auto"/>
        <w:bottom w:val="none" w:sz="0" w:space="0" w:color="auto"/>
        <w:right w:val="none" w:sz="0" w:space="0" w:color="auto"/>
      </w:divBdr>
    </w:div>
    <w:div w:id="930940327">
      <w:marLeft w:val="640"/>
      <w:marRight w:val="0"/>
      <w:marTop w:val="0"/>
      <w:marBottom w:val="0"/>
      <w:divBdr>
        <w:top w:val="none" w:sz="0" w:space="0" w:color="auto"/>
        <w:left w:val="none" w:sz="0" w:space="0" w:color="auto"/>
        <w:bottom w:val="none" w:sz="0" w:space="0" w:color="auto"/>
        <w:right w:val="none" w:sz="0" w:space="0" w:color="auto"/>
      </w:divBdr>
    </w:div>
    <w:div w:id="931010859">
      <w:marLeft w:val="640"/>
      <w:marRight w:val="0"/>
      <w:marTop w:val="0"/>
      <w:marBottom w:val="0"/>
      <w:divBdr>
        <w:top w:val="none" w:sz="0" w:space="0" w:color="auto"/>
        <w:left w:val="none" w:sz="0" w:space="0" w:color="auto"/>
        <w:bottom w:val="none" w:sz="0" w:space="0" w:color="auto"/>
        <w:right w:val="none" w:sz="0" w:space="0" w:color="auto"/>
      </w:divBdr>
    </w:div>
    <w:div w:id="931011243">
      <w:marLeft w:val="640"/>
      <w:marRight w:val="0"/>
      <w:marTop w:val="0"/>
      <w:marBottom w:val="0"/>
      <w:divBdr>
        <w:top w:val="none" w:sz="0" w:space="0" w:color="auto"/>
        <w:left w:val="none" w:sz="0" w:space="0" w:color="auto"/>
        <w:bottom w:val="none" w:sz="0" w:space="0" w:color="auto"/>
        <w:right w:val="none" w:sz="0" w:space="0" w:color="auto"/>
      </w:divBdr>
    </w:div>
    <w:div w:id="931084088">
      <w:marLeft w:val="640"/>
      <w:marRight w:val="0"/>
      <w:marTop w:val="0"/>
      <w:marBottom w:val="0"/>
      <w:divBdr>
        <w:top w:val="none" w:sz="0" w:space="0" w:color="auto"/>
        <w:left w:val="none" w:sz="0" w:space="0" w:color="auto"/>
        <w:bottom w:val="none" w:sz="0" w:space="0" w:color="auto"/>
        <w:right w:val="none" w:sz="0" w:space="0" w:color="auto"/>
      </w:divBdr>
    </w:div>
    <w:div w:id="931085197">
      <w:marLeft w:val="640"/>
      <w:marRight w:val="0"/>
      <w:marTop w:val="0"/>
      <w:marBottom w:val="0"/>
      <w:divBdr>
        <w:top w:val="none" w:sz="0" w:space="0" w:color="auto"/>
        <w:left w:val="none" w:sz="0" w:space="0" w:color="auto"/>
        <w:bottom w:val="none" w:sz="0" w:space="0" w:color="auto"/>
        <w:right w:val="none" w:sz="0" w:space="0" w:color="auto"/>
      </w:divBdr>
    </w:div>
    <w:div w:id="931157793">
      <w:marLeft w:val="640"/>
      <w:marRight w:val="0"/>
      <w:marTop w:val="0"/>
      <w:marBottom w:val="0"/>
      <w:divBdr>
        <w:top w:val="none" w:sz="0" w:space="0" w:color="auto"/>
        <w:left w:val="none" w:sz="0" w:space="0" w:color="auto"/>
        <w:bottom w:val="none" w:sz="0" w:space="0" w:color="auto"/>
        <w:right w:val="none" w:sz="0" w:space="0" w:color="auto"/>
      </w:divBdr>
    </w:div>
    <w:div w:id="931204110">
      <w:marLeft w:val="640"/>
      <w:marRight w:val="0"/>
      <w:marTop w:val="0"/>
      <w:marBottom w:val="0"/>
      <w:divBdr>
        <w:top w:val="none" w:sz="0" w:space="0" w:color="auto"/>
        <w:left w:val="none" w:sz="0" w:space="0" w:color="auto"/>
        <w:bottom w:val="none" w:sz="0" w:space="0" w:color="auto"/>
        <w:right w:val="none" w:sz="0" w:space="0" w:color="auto"/>
      </w:divBdr>
    </w:div>
    <w:div w:id="931352805">
      <w:marLeft w:val="640"/>
      <w:marRight w:val="0"/>
      <w:marTop w:val="0"/>
      <w:marBottom w:val="0"/>
      <w:divBdr>
        <w:top w:val="none" w:sz="0" w:space="0" w:color="auto"/>
        <w:left w:val="none" w:sz="0" w:space="0" w:color="auto"/>
        <w:bottom w:val="none" w:sz="0" w:space="0" w:color="auto"/>
        <w:right w:val="none" w:sz="0" w:space="0" w:color="auto"/>
      </w:divBdr>
    </w:div>
    <w:div w:id="931743156">
      <w:marLeft w:val="640"/>
      <w:marRight w:val="0"/>
      <w:marTop w:val="0"/>
      <w:marBottom w:val="0"/>
      <w:divBdr>
        <w:top w:val="none" w:sz="0" w:space="0" w:color="auto"/>
        <w:left w:val="none" w:sz="0" w:space="0" w:color="auto"/>
        <w:bottom w:val="none" w:sz="0" w:space="0" w:color="auto"/>
        <w:right w:val="none" w:sz="0" w:space="0" w:color="auto"/>
      </w:divBdr>
    </w:div>
    <w:div w:id="931859077">
      <w:marLeft w:val="640"/>
      <w:marRight w:val="0"/>
      <w:marTop w:val="0"/>
      <w:marBottom w:val="0"/>
      <w:divBdr>
        <w:top w:val="none" w:sz="0" w:space="0" w:color="auto"/>
        <w:left w:val="none" w:sz="0" w:space="0" w:color="auto"/>
        <w:bottom w:val="none" w:sz="0" w:space="0" w:color="auto"/>
        <w:right w:val="none" w:sz="0" w:space="0" w:color="auto"/>
      </w:divBdr>
    </w:div>
    <w:div w:id="931887944">
      <w:marLeft w:val="640"/>
      <w:marRight w:val="0"/>
      <w:marTop w:val="0"/>
      <w:marBottom w:val="0"/>
      <w:divBdr>
        <w:top w:val="none" w:sz="0" w:space="0" w:color="auto"/>
        <w:left w:val="none" w:sz="0" w:space="0" w:color="auto"/>
        <w:bottom w:val="none" w:sz="0" w:space="0" w:color="auto"/>
        <w:right w:val="none" w:sz="0" w:space="0" w:color="auto"/>
      </w:divBdr>
    </w:div>
    <w:div w:id="931888318">
      <w:marLeft w:val="640"/>
      <w:marRight w:val="0"/>
      <w:marTop w:val="0"/>
      <w:marBottom w:val="0"/>
      <w:divBdr>
        <w:top w:val="none" w:sz="0" w:space="0" w:color="auto"/>
        <w:left w:val="none" w:sz="0" w:space="0" w:color="auto"/>
        <w:bottom w:val="none" w:sz="0" w:space="0" w:color="auto"/>
        <w:right w:val="none" w:sz="0" w:space="0" w:color="auto"/>
      </w:divBdr>
    </w:div>
    <w:div w:id="931940306">
      <w:marLeft w:val="640"/>
      <w:marRight w:val="0"/>
      <w:marTop w:val="0"/>
      <w:marBottom w:val="0"/>
      <w:divBdr>
        <w:top w:val="none" w:sz="0" w:space="0" w:color="auto"/>
        <w:left w:val="none" w:sz="0" w:space="0" w:color="auto"/>
        <w:bottom w:val="none" w:sz="0" w:space="0" w:color="auto"/>
        <w:right w:val="none" w:sz="0" w:space="0" w:color="auto"/>
      </w:divBdr>
    </w:div>
    <w:div w:id="932208413">
      <w:marLeft w:val="640"/>
      <w:marRight w:val="0"/>
      <w:marTop w:val="0"/>
      <w:marBottom w:val="0"/>
      <w:divBdr>
        <w:top w:val="none" w:sz="0" w:space="0" w:color="auto"/>
        <w:left w:val="none" w:sz="0" w:space="0" w:color="auto"/>
        <w:bottom w:val="none" w:sz="0" w:space="0" w:color="auto"/>
        <w:right w:val="none" w:sz="0" w:space="0" w:color="auto"/>
      </w:divBdr>
    </w:div>
    <w:div w:id="932279632">
      <w:marLeft w:val="640"/>
      <w:marRight w:val="0"/>
      <w:marTop w:val="0"/>
      <w:marBottom w:val="0"/>
      <w:divBdr>
        <w:top w:val="none" w:sz="0" w:space="0" w:color="auto"/>
        <w:left w:val="none" w:sz="0" w:space="0" w:color="auto"/>
        <w:bottom w:val="none" w:sz="0" w:space="0" w:color="auto"/>
        <w:right w:val="none" w:sz="0" w:space="0" w:color="auto"/>
      </w:divBdr>
    </w:div>
    <w:div w:id="932282054">
      <w:marLeft w:val="640"/>
      <w:marRight w:val="0"/>
      <w:marTop w:val="0"/>
      <w:marBottom w:val="0"/>
      <w:divBdr>
        <w:top w:val="none" w:sz="0" w:space="0" w:color="auto"/>
        <w:left w:val="none" w:sz="0" w:space="0" w:color="auto"/>
        <w:bottom w:val="none" w:sz="0" w:space="0" w:color="auto"/>
        <w:right w:val="none" w:sz="0" w:space="0" w:color="auto"/>
      </w:divBdr>
    </w:div>
    <w:div w:id="932392513">
      <w:marLeft w:val="640"/>
      <w:marRight w:val="0"/>
      <w:marTop w:val="0"/>
      <w:marBottom w:val="0"/>
      <w:divBdr>
        <w:top w:val="none" w:sz="0" w:space="0" w:color="auto"/>
        <w:left w:val="none" w:sz="0" w:space="0" w:color="auto"/>
        <w:bottom w:val="none" w:sz="0" w:space="0" w:color="auto"/>
        <w:right w:val="none" w:sz="0" w:space="0" w:color="auto"/>
      </w:divBdr>
    </w:div>
    <w:div w:id="932468435">
      <w:marLeft w:val="640"/>
      <w:marRight w:val="0"/>
      <w:marTop w:val="0"/>
      <w:marBottom w:val="0"/>
      <w:divBdr>
        <w:top w:val="none" w:sz="0" w:space="0" w:color="auto"/>
        <w:left w:val="none" w:sz="0" w:space="0" w:color="auto"/>
        <w:bottom w:val="none" w:sz="0" w:space="0" w:color="auto"/>
        <w:right w:val="none" w:sz="0" w:space="0" w:color="auto"/>
      </w:divBdr>
    </w:div>
    <w:div w:id="932470754">
      <w:marLeft w:val="640"/>
      <w:marRight w:val="0"/>
      <w:marTop w:val="0"/>
      <w:marBottom w:val="0"/>
      <w:divBdr>
        <w:top w:val="none" w:sz="0" w:space="0" w:color="auto"/>
        <w:left w:val="none" w:sz="0" w:space="0" w:color="auto"/>
        <w:bottom w:val="none" w:sz="0" w:space="0" w:color="auto"/>
        <w:right w:val="none" w:sz="0" w:space="0" w:color="auto"/>
      </w:divBdr>
    </w:div>
    <w:div w:id="932663947">
      <w:marLeft w:val="640"/>
      <w:marRight w:val="0"/>
      <w:marTop w:val="0"/>
      <w:marBottom w:val="0"/>
      <w:divBdr>
        <w:top w:val="none" w:sz="0" w:space="0" w:color="auto"/>
        <w:left w:val="none" w:sz="0" w:space="0" w:color="auto"/>
        <w:bottom w:val="none" w:sz="0" w:space="0" w:color="auto"/>
        <w:right w:val="none" w:sz="0" w:space="0" w:color="auto"/>
      </w:divBdr>
    </w:div>
    <w:div w:id="932669047">
      <w:marLeft w:val="640"/>
      <w:marRight w:val="0"/>
      <w:marTop w:val="0"/>
      <w:marBottom w:val="0"/>
      <w:divBdr>
        <w:top w:val="none" w:sz="0" w:space="0" w:color="auto"/>
        <w:left w:val="none" w:sz="0" w:space="0" w:color="auto"/>
        <w:bottom w:val="none" w:sz="0" w:space="0" w:color="auto"/>
        <w:right w:val="none" w:sz="0" w:space="0" w:color="auto"/>
      </w:divBdr>
    </w:div>
    <w:div w:id="932708809">
      <w:marLeft w:val="640"/>
      <w:marRight w:val="0"/>
      <w:marTop w:val="0"/>
      <w:marBottom w:val="0"/>
      <w:divBdr>
        <w:top w:val="none" w:sz="0" w:space="0" w:color="auto"/>
        <w:left w:val="none" w:sz="0" w:space="0" w:color="auto"/>
        <w:bottom w:val="none" w:sz="0" w:space="0" w:color="auto"/>
        <w:right w:val="none" w:sz="0" w:space="0" w:color="auto"/>
      </w:divBdr>
    </w:div>
    <w:div w:id="932737255">
      <w:marLeft w:val="640"/>
      <w:marRight w:val="0"/>
      <w:marTop w:val="0"/>
      <w:marBottom w:val="0"/>
      <w:divBdr>
        <w:top w:val="none" w:sz="0" w:space="0" w:color="auto"/>
        <w:left w:val="none" w:sz="0" w:space="0" w:color="auto"/>
        <w:bottom w:val="none" w:sz="0" w:space="0" w:color="auto"/>
        <w:right w:val="none" w:sz="0" w:space="0" w:color="auto"/>
      </w:divBdr>
    </w:div>
    <w:div w:id="932780049">
      <w:marLeft w:val="640"/>
      <w:marRight w:val="0"/>
      <w:marTop w:val="0"/>
      <w:marBottom w:val="0"/>
      <w:divBdr>
        <w:top w:val="none" w:sz="0" w:space="0" w:color="auto"/>
        <w:left w:val="none" w:sz="0" w:space="0" w:color="auto"/>
        <w:bottom w:val="none" w:sz="0" w:space="0" w:color="auto"/>
        <w:right w:val="none" w:sz="0" w:space="0" w:color="auto"/>
      </w:divBdr>
    </w:div>
    <w:div w:id="932783377">
      <w:marLeft w:val="640"/>
      <w:marRight w:val="0"/>
      <w:marTop w:val="0"/>
      <w:marBottom w:val="0"/>
      <w:divBdr>
        <w:top w:val="none" w:sz="0" w:space="0" w:color="auto"/>
        <w:left w:val="none" w:sz="0" w:space="0" w:color="auto"/>
        <w:bottom w:val="none" w:sz="0" w:space="0" w:color="auto"/>
        <w:right w:val="none" w:sz="0" w:space="0" w:color="auto"/>
      </w:divBdr>
    </w:div>
    <w:div w:id="932858084">
      <w:marLeft w:val="640"/>
      <w:marRight w:val="0"/>
      <w:marTop w:val="0"/>
      <w:marBottom w:val="0"/>
      <w:divBdr>
        <w:top w:val="none" w:sz="0" w:space="0" w:color="auto"/>
        <w:left w:val="none" w:sz="0" w:space="0" w:color="auto"/>
        <w:bottom w:val="none" w:sz="0" w:space="0" w:color="auto"/>
        <w:right w:val="none" w:sz="0" w:space="0" w:color="auto"/>
      </w:divBdr>
    </w:div>
    <w:div w:id="932973450">
      <w:marLeft w:val="640"/>
      <w:marRight w:val="0"/>
      <w:marTop w:val="0"/>
      <w:marBottom w:val="0"/>
      <w:divBdr>
        <w:top w:val="none" w:sz="0" w:space="0" w:color="auto"/>
        <w:left w:val="none" w:sz="0" w:space="0" w:color="auto"/>
        <w:bottom w:val="none" w:sz="0" w:space="0" w:color="auto"/>
        <w:right w:val="none" w:sz="0" w:space="0" w:color="auto"/>
      </w:divBdr>
    </w:div>
    <w:div w:id="932979869">
      <w:marLeft w:val="640"/>
      <w:marRight w:val="0"/>
      <w:marTop w:val="0"/>
      <w:marBottom w:val="0"/>
      <w:divBdr>
        <w:top w:val="none" w:sz="0" w:space="0" w:color="auto"/>
        <w:left w:val="none" w:sz="0" w:space="0" w:color="auto"/>
        <w:bottom w:val="none" w:sz="0" w:space="0" w:color="auto"/>
        <w:right w:val="none" w:sz="0" w:space="0" w:color="auto"/>
      </w:divBdr>
    </w:div>
    <w:div w:id="933051115">
      <w:marLeft w:val="640"/>
      <w:marRight w:val="0"/>
      <w:marTop w:val="0"/>
      <w:marBottom w:val="0"/>
      <w:divBdr>
        <w:top w:val="none" w:sz="0" w:space="0" w:color="auto"/>
        <w:left w:val="none" w:sz="0" w:space="0" w:color="auto"/>
        <w:bottom w:val="none" w:sz="0" w:space="0" w:color="auto"/>
        <w:right w:val="none" w:sz="0" w:space="0" w:color="auto"/>
      </w:divBdr>
    </w:div>
    <w:div w:id="933124956">
      <w:marLeft w:val="640"/>
      <w:marRight w:val="0"/>
      <w:marTop w:val="0"/>
      <w:marBottom w:val="0"/>
      <w:divBdr>
        <w:top w:val="none" w:sz="0" w:space="0" w:color="auto"/>
        <w:left w:val="none" w:sz="0" w:space="0" w:color="auto"/>
        <w:bottom w:val="none" w:sz="0" w:space="0" w:color="auto"/>
        <w:right w:val="none" w:sz="0" w:space="0" w:color="auto"/>
      </w:divBdr>
    </w:div>
    <w:div w:id="933128038">
      <w:marLeft w:val="640"/>
      <w:marRight w:val="0"/>
      <w:marTop w:val="0"/>
      <w:marBottom w:val="0"/>
      <w:divBdr>
        <w:top w:val="none" w:sz="0" w:space="0" w:color="auto"/>
        <w:left w:val="none" w:sz="0" w:space="0" w:color="auto"/>
        <w:bottom w:val="none" w:sz="0" w:space="0" w:color="auto"/>
        <w:right w:val="none" w:sz="0" w:space="0" w:color="auto"/>
      </w:divBdr>
    </w:div>
    <w:div w:id="933244459">
      <w:marLeft w:val="640"/>
      <w:marRight w:val="0"/>
      <w:marTop w:val="0"/>
      <w:marBottom w:val="0"/>
      <w:divBdr>
        <w:top w:val="none" w:sz="0" w:space="0" w:color="auto"/>
        <w:left w:val="none" w:sz="0" w:space="0" w:color="auto"/>
        <w:bottom w:val="none" w:sz="0" w:space="0" w:color="auto"/>
        <w:right w:val="none" w:sz="0" w:space="0" w:color="auto"/>
      </w:divBdr>
    </w:div>
    <w:div w:id="933366838">
      <w:marLeft w:val="640"/>
      <w:marRight w:val="0"/>
      <w:marTop w:val="0"/>
      <w:marBottom w:val="0"/>
      <w:divBdr>
        <w:top w:val="none" w:sz="0" w:space="0" w:color="auto"/>
        <w:left w:val="none" w:sz="0" w:space="0" w:color="auto"/>
        <w:bottom w:val="none" w:sz="0" w:space="0" w:color="auto"/>
        <w:right w:val="none" w:sz="0" w:space="0" w:color="auto"/>
      </w:divBdr>
    </w:div>
    <w:div w:id="933441167">
      <w:marLeft w:val="640"/>
      <w:marRight w:val="0"/>
      <w:marTop w:val="0"/>
      <w:marBottom w:val="0"/>
      <w:divBdr>
        <w:top w:val="none" w:sz="0" w:space="0" w:color="auto"/>
        <w:left w:val="none" w:sz="0" w:space="0" w:color="auto"/>
        <w:bottom w:val="none" w:sz="0" w:space="0" w:color="auto"/>
        <w:right w:val="none" w:sz="0" w:space="0" w:color="auto"/>
      </w:divBdr>
    </w:div>
    <w:div w:id="933517819">
      <w:marLeft w:val="640"/>
      <w:marRight w:val="0"/>
      <w:marTop w:val="0"/>
      <w:marBottom w:val="0"/>
      <w:divBdr>
        <w:top w:val="none" w:sz="0" w:space="0" w:color="auto"/>
        <w:left w:val="none" w:sz="0" w:space="0" w:color="auto"/>
        <w:bottom w:val="none" w:sz="0" w:space="0" w:color="auto"/>
        <w:right w:val="none" w:sz="0" w:space="0" w:color="auto"/>
      </w:divBdr>
    </w:div>
    <w:div w:id="933561168">
      <w:marLeft w:val="640"/>
      <w:marRight w:val="0"/>
      <w:marTop w:val="0"/>
      <w:marBottom w:val="0"/>
      <w:divBdr>
        <w:top w:val="none" w:sz="0" w:space="0" w:color="auto"/>
        <w:left w:val="none" w:sz="0" w:space="0" w:color="auto"/>
        <w:bottom w:val="none" w:sz="0" w:space="0" w:color="auto"/>
        <w:right w:val="none" w:sz="0" w:space="0" w:color="auto"/>
      </w:divBdr>
    </w:div>
    <w:div w:id="933635366">
      <w:marLeft w:val="640"/>
      <w:marRight w:val="0"/>
      <w:marTop w:val="0"/>
      <w:marBottom w:val="0"/>
      <w:divBdr>
        <w:top w:val="none" w:sz="0" w:space="0" w:color="auto"/>
        <w:left w:val="none" w:sz="0" w:space="0" w:color="auto"/>
        <w:bottom w:val="none" w:sz="0" w:space="0" w:color="auto"/>
        <w:right w:val="none" w:sz="0" w:space="0" w:color="auto"/>
      </w:divBdr>
    </w:div>
    <w:div w:id="933708023">
      <w:marLeft w:val="640"/>
      <w:marRight w:val="0"/>
      <w:marTop w:val="0"/>
      <w:marBottom w:val="0"/>
      <w:divBdr>
        <w:top w:val="none" w:sz="0" w:space="0" w:color="auto"/>
        <w:left w:val="none" w:sz="0" w:space="0" w:color="auto"/>
        <w:bottom w:val="none" w:sz="0" w:space="0" w:color="auto"/>
        <w:right w:val="none" w:sz="0" w:space="0" w:color="auto"/>
      </w:divBdr>
    </w:div>
    <w:div w:id="933712507">
      <w:marLeft w:val="640"/>
      <w:marRight w:val="0"/>
      <w:marTop w:val="0"/>
      <w:marBottom w:val="0"/>
      <w:divBdr>
        <w:top w:val="none" w:sz="0" w:space="0" w:color="auto"/>
        <w:left w:val="none" w:sz="0" w:space="0" w:color="auto"/>
        <w:bottom w:val="none" w:sz="0" w:space="0" w:color="auto"/>
        <w:right w:val="none" w:sz="0" w:space="0" w:color="auto"/>
      </w:divBdr>
    </w:div>
    <w:div w:id="933781011">
      <w:marLeft w:val="640"/>
      <w:marRight w:val="0"/>
      <w:marTop w:val="0"/>
      <w:marBottom w:val="0"/>
      <w:divBdr>
        <w:top w:val="none" w:sz="0" w:space="0" w:color="auto"/>
        <w:left w:val="none" w:sz="0" w:space="0" w:color="auto"/>
        <w:bottom w:val="none" w:sz="0" w:space="0" w:color="auto"/>
        <w:right w:val="none" w:sz="0" w:space="0" w:color="auto"/>
      </w:divBdr>
    </w:div>
    <w:div w:id="933976785">
      <w:marLeft w:val="640"/>
      <w:marRight w:val="0"/>
      <w:marTop w:val="0"/>
      <w:marBottom w:val="0"/>
      <w:divBdr>
        <w:top w:val="none" w:sz="0" w:space="0" w:color="auto"/>
        <w:left w:val="none" w:sz="0" w:space="0" w:color="auto"/>
        <w:bottom w:val="none" w:sz="0" w:space="0" w:color="auto"/>
        <w:right w:val="none" w:sz="0" w:space="0" w:color="auto"/>
      </w:divBdr>
    </w:div>
    <w:div w:id="933977407">
      <w:marLeft w:val="640"/>
      <w:marRight w:val="0"/>
      <w:marTop w:val="0"/>
      <w:marBottom w:val="0"/>
      <w:divBdr>
        <w:top w:val="none" w:sz="0" w:space="0" w:color="auto"/>
        <w:left w:val="none" w:sz="0" w:space="0" w:color="auto"/>
        <w:bottom w:val="none" w:sz="0" w:space="0" w:color="auto"/>
        <w:right w:val="none" w:sz="0" w:space="0" w:color="auto"/>
      </w:divBdr>
    </w:div>
    <w:div w:id="934051543">
      <w:marLeft w:val="640"/>
      <w:marRight w:val="0"/>
      <w:marTop w:val="0"/>
      <w:marBottom w:val="0"/>
      <w:divBdr>
        <w:top w:val="none" w:sz="0" w:space="0" w:color="auto"/>
        <w:left w:val="none" w:sz="0" w:space="0" w:color="auto"/>
        <w:bottom w:val="none" w:sz="0" w:space="0" w:color="auto"/>
        <w:right w:val="none" w:sz="0" w:space="0" w:color="auto"/>
      </w:divBdr>
    </w:div>
    <w:div w:id="934167347">
      <w:marLeft w:val="640"/>
      <w:marRight w:val="0"/>
      <w:marTop w:val="0"/>
      <w:marBottom w:val="0"/>
      <w:divBdr>
        <w:top w:val="none" w:sz="0" w:space="0" w:color="auto"/>
        <w:left w:val="none" w:sz="0" w:space="0" w:color="auto"/>
        <w:bottom w:val="none" w:sz="0" w:space="0" w:color="auto"/>
        <w:right w:val="none" w:sz="0" w:space="0" w:color="auto"/>
      </w:divBdr>
    </w:div>
    <w:div w:id="934170912">
      <w:marLeft w:val="640"/>
      <w:marRight w:val="0"/>
      <w:marTop w:val="0"/>
      <w:marBottom w:val="0"/>
      <w:divBdr>
        <w:top w:val="none" w:sz="0" w:space="0" w:color="auto"/>
        <w:left w:val="none" w:sz="0" w:space="0" w:color="auto"/>
        <w:bottom w:val="none" w:sz="0" w:space="0" w:color="auto"/>
        <w:right w:val="none" w:sz="0" w:space="0" w:color="auto"/>
      </w:divBdr>
    </w:div>
    <w:div w:id="934216646">
      <w:marLeft w:val="640"/>
      <w:marRight w:val="0"/>
      <w:marTop w:val="0"/>
      <w:marBottom w:val="0"/>
      <w:divBdr>
        <w:top w:val="none" w:sz="0" w:space="0" w:color="auto"/>
        <w:left w:val="none" w:sz="0" w:space="0" w:color="auto"/>
        <w:bottom w:val="none" w:sz="0" w:space="0" w:color="auto"/>
        <w:right w:val="none" w:sz="0" w:space="0" w:color="auto"/>
      </w:divBdr>
    </w:div>
    <w:div w:id="934240891">
      <w:marLeft w:val="640"/>
      <w:marRight w:val="0"/>
      <w:marTop w:val="0"/>
      <w:marBottom w:val="0"/>
      <w:divBdr>
        <w:top w:val="none" w:sz="0" w:space="0" w:color="auto"/>
        <w:left w:val="none" w:sz="0" w:space="0" w:color="auto"/>
        <w:bottom w:val="none" w:sz="0" w:space="0" w:color="auto"/>
        <w:right w:val="none" w:sz="0" w:space="0" w:color="auto"/>
      </w:divBdr>
      <w:divsChild>
        <w:div w:id="2095275125">
          <w:marLeft w:val="640"/>
          <w:marRight w:val="0"/>
          <w:marTop w:val="0"/>
          <w:marBottom w:val="0"/>
          <w:divBdr>
            <w:top w:val="none" w:sz="0" w:space="0" w:color="auto"/>
            <w:left w:val="none" w:sz="0" w:space="0" w:color="auto"/>
            <w:bottom w:val="none" w:sz="0" w:space="0" w:color="auto"/>
            <w:right w:val="none" w:sz="0" w:space="0" w:color="auto"/>
          </w:divBdr>
        </w:div>
        <w:div w:id="191844587">
          <w:marLeft w:val="640"/>
          <w:marRight w:val="0"/>
          <w:marTop w:val="0"/>
          <w:marBottom w:val="0"/>
          <w:divBdr>
            <w:top w:val="none" w:sz="0" w:space="0" w:color="auto"/>
            <w:left w:val="none" w:sz="0" w:space="0" w:color="auto"/>
            <w:bottom w:val="none" w:sz="0" w:space="0" w:color="auto"/>
            <w:right w:val="none" w:sz="0" w:space="0" w:color="auto"/>
          </w:divBdr>
        </w:div>
        <w:div w:id="1658878583">
          <w:marLeft w:val="640"/>
          <w:marRight w:val="0"/>
          <w:marTop w:val="0"/>
          <w:marBottom w:val="0"/>
          <w:divBdr>
            <w:top w:val="none" w:sz="0" w:space="0" w:color="auto"/>
            <w:left w:val="none" w:sz="0" w:space="0" w:color="auto"/>
            <w:bottom w:val="none" w:sz="0" w:space="0" w:color="auto"/>
            <w:right w:val="none" w:sz="0" w:space="0" w:color="auto"/>
          </w:divBdr>
        </w:div>
        <w:div w:id="1975282953">
          <w:marLeft w:val="640"/>
          <w:marRight w:val="0"/>
          <w:marTop w:val="0"/>
          <w:marBottom w:val="0"/>
          <w:divBdr>
            <w:top w:val="none" w:sz="0" w:space="0" w:color="auto"/>
            <w:left w:val="none" w:sz="0" w:space="0" w:color="auto"/>
            <w:bottom w:val="none" w:sz="0" w:space="0" w:color="auto"/>
            <w:right w:val="none" w:sz="0" w:space="0" w:color="auto"/>
          </w:divBdr>
        </w:div>
        <w:div w:id="142308788">
          <w:marLeft w:val="640"/>
          <w:marRight w:val="0"/>
          <w:marTop w:val="0"/>
          <w:marBottom w:val="0"/>
          <w:divBdr>
            <w:top w:val="none" w:sz="0" w:space="0" w:color="auto"/>
            <w:left w:val="none" w:sz="0" w:space="0" w:color="auto"/>
            <w:bottom w:val="none" w:sz="0" w:space="0" w:color="auto"/>
            <w:right w:val="none" w:sz="0" w:space="0" w:color="auto"/>
          </w:divBdr>
        </w:div>
        <w:div w:id="1109858532">
          <w:marLeft w:val="640"/>
          <w:marRight w:val="0"/>
          <w:marTop w:val="0"/>
          <w:marBottom w:val="0"/>
          <w:divBdr>
            <w:top w:val="none" w:sz="0" w:space="0" w:color="auto"/>
            <w:left w:val="none" w:sz="0" w:space="0" w:color="auto"/>
            <w:bottom w:val="none" w:sz="0" w:space="0" w:color="auto"/>
            <w:right w:val="none" w:sz="0" w:space="0" w:color="auto"/>
          </w:divBdr>
        </w:div>
        <w:div w:id="1014303705">
          <w:marLeft w:val="640"/>
          <w:marRight w:val="0"/>
          <w:marTop w:val="0"/>
          <w:marBottom w:val="0"/>
          <w:divBdr>
            <w:top w:val="none" w:sz="0" w:space="0" w:color="auto"/>
            <w:left w:val="none" w:sz="0" w:space="0" w:color="auto"/>
            <w:bottom w:val="none" w:sz="0" w:space="0" w:color="auto"/>
            <w:right w:val="none" w:sz="0" w:space="0" w:color="auto"/>
          </w:divBdr>
        </w:div>
        <w:div w:id="996618620">
          <w:marLeft w:val="640"/>
          <w:marRight w:val="0"/>
          <w:marTop w:val="0"/>
          <w:marBottom w:val="0"/>
          <w:divBdr>
            <w:top w:val="none" w:sz="0" w:space="0" w:color="auto"/>
            <w:left w:val="none" w:sz="0" w:space="0" w:color="auto"/>
            <w:bottom w:val="none" w:sz="0" w:space="0" w:color="auto"/>
            <w:right w:val="none" w:sz="0" w:space="0" w:color="auto"/>
          </w:divBdr>
        </w:div>
        <w:div w:id="905577410">
          <w:marLeft w:val="640"/>
          <w:marRight w:val="0"/>
          <w:marTop w:val="0"/>
          <w:marBottom w:val="0"/>
          <w:divBdr>
            <w:top w:val="none" w:sz="0" w:space="0" w:color="auto"/>
            <w:left w:val="none" w:sz="0" w:space="0" w:color="auto"/>
            <w:bottom w:val="none" w:sz="0" w:space="0" w:color="auto"/>
            <w:right w:val="none" w:sz="0" w:space="0" w:color="auto"/>
          </w:divBdr>
        </w:div>
        <w:div w:id="423114982">
          <w:marLeft w:val="640"/>
          <w:marRight w:val="0"/>
          <w:marTop w:val="0"/>
          <w:marBottom w:val="0"/>
          <w:divBdr>
            <w:top w:val="none" w:sz="0" w:space="0" w:color="auto"/>
            <w:left w:val="none" w:sz="0" w:space="0" w:color="auto"/>
            <w:bottom w:val="none" w:sz="0" w:space="0" w:color="auto"/>
            <w:right w:val="none" w:sz="0" w:space="0" w:color="auto"/>
          </w:divBdr>
        </w:div>
        <w:div w:id="166864685">
          <w:marLeft w:val="640"/>
          <w:marRight w:val="0"/>
          <w:marTop w:val="0"/>
          <w:marBottom w:val="0"/>
          <w:divBdr>
            <w:top w:val="none" w:sz="0" w:space="0" w:color="auto"/>
            <w:left w:val="none" w:sz="0" w:space="0" w:color="auto"/>
            <w:bottom w:val="none" w:sz="0" w:space="0" w:color="auto"/>
            <w:right w:val="none" w:sz="0" w:space="0" w:color="auto"/>
          </w:divBdr>
        </w:div>
        <w:div w:id="708264850">
          <w:marLeft w:val="640"/>
          <w:marRight w:val="0"/>
          <w:marTop w:val="0"/>
          <w:marBottom w:val="0"/>
          <w:divBdr>
            <w:top w:val="none" w:sz="0" w:space="0" w:color="auto"/>
            <w:left w:val="none" w:sz="0" w:space="0" w:color="auto"/>
            <w:bottom w:val="none" w:sz="0" w:space="0" w:color="auto"/>
            <w:right w:val="none" w:sz="0" w:space="0" w:color="auto"/>
          </w:divBdr>
        </w:div>
        <w:div w:id="568425416">
          <w:marLeft w:val="640"/>
          <w:marRight w:val="0"/>
          <w:marTop w:val="0"/>
          <w:marBottom w:val="0"/>
          <w:divBdr>
            <w:top w:val="none" w:sz="0" w:space="0" w:color="auto"/>
            <w:left w:val="none" w:sz="0" w:space="0" w:color="auto"/>
            <w:bottom w:val="none" w:sz="0" w:space="0" w:color="auto"/>
            <w:right w:val="none" w:sz="0" w:space="0" w:color="auto"/>
          </w:divBdr>
        </w:div>
        <w:div w:id="1877767562">
          <w:marLeft w:val="640"/>
          <w:marRight w:val="0"/>
          <w:marTop w:val="0"/>
          <w:marBottom w:val="0"/>
          <w:divBdr>
            <w:top w:val="none" w:sz="0" w:space="0" w:color="auto"/>
            <w:left w:val="none" w:sz="0" w:space="0" w:color="auto"/>
            <w:bottom w:val="none" w:sz="0" w:space="0" w:color="auto"/>
            <w:right w:val="none" w:sz="0" w:space="0" w:color="auto"/>
          </w:divBdr>
        </w:div>
        <w:div w:id="466625486">
          <w:marLeft w:val="640"/>
          <w:marRight w:val="0"/>
          <w:marTop w:val="0"/>
          <w:marBottom w:val="0"/>
          <w:divBdr>
            <w:top w:val="none" w:sz="0" w:space="0" w:color="auto"/>
            <w:left w:val="none" w:sz="0" w:space="0" w:color="auto"/>
            <w:bottom w:val="none" w:sz="0" w:space="0" w:color="auto"/>
            <w:right w:val="none" w:sz="0" w:space="0" w:color="auto"/>
          </w:divBdr>
        </w:div>
        <w:div w:id="340275741">
          <w:marLeft w:val="640"/>
          <w:marRight w:val="0"/>
          <w:marTop w:val="0"/>
          <w:marBottom w:val="0"/>
          <w:divBdr>
            <w:top w:val="none" w:sz="0" w:space="0" w:color="auto"/>
            <w:left w:val="none" w:sz="0" w:space="0" w:color="auto"/>
            <w:bottom w:val="none" w:sz="0" w:space="0" w:color="auto"/>
            <w:right w:val="none" w:sz="0" w:space="0" w:color="auto"/>
          </w:divBdr>
        </w:div>
        <w:div w:id="399408532">
          <w:marLeft w:val="640"/>
          <w:marRight w:val="0"/>
          <w:marTop w:val="0"/>
          <w:marBottom w:val="0"/>
          <w:divBdr>
            <w:top w:val="none" w:sz="0" w:space="0" w:color="auto"/>
            <w:left w:val="none" w:sz="0" w:space="0" w:color="auto"/>
            <w:bottom w:val="none" w:sz="0" w:space="0" w:color="auto"/>
            <w:right w:val="none" w:sz="0" w:space="0" w:color="auto"/>
          </w:divBdr>
        </w:div>
        <w:div w:id="1266233808">
          <w:marLeft w:val="640"/>
          <w:marRight w:val="0"/>
          <w:marTop w:val="0"/>
          <w:marBottom w:val="0"/>
          <w:divBdr>
            <w:top w:val="none" w:sz="0" w:space="0" w:color="auto"/>
            <w:left w:val="none" w:sz="0" w:space="0" w:color="auto"/>
            <w:bottom w:val="none" w:sz="0" w:space="0" w:color="auto"/>
            <w:right w:val="none" w:sz="0" w:space="0" w:color="auto"/>
          </w:divBdr>
        </w:div>
        <w:div w:id="451679477">
          <w:marLeft w:val="640"/>
          <w:marRight w:val="0"/>
          <w:marTop w:val="0"/>
          <w:marBottom w:val="0"/>
          <w:divBdr>
            <w:top w:val="none" w:sz="0" w:space="0" w:color="auto"/>
            <w:left w:val="none" w:sz="0" w:space="0" w:color="auto"/>
            <w:bottom w:val="none" w:sz="0" w:space="0" w:color="auto"/>
            <w:right w:val="none" w:sz="0" w:space="0" w:color="auto"/>
          </w:divBdr>
        </w:div>
        <w:div w:id="1125201882">
          <w:marLeft w:val="640"/>
          <w:marRight w:val="0"/>
          <w:marTop w:val="0"/>
          <w:marBottom w:val="0"/>
          <w:divBdr>
            <w:top w:val="none" w:sz="0" w:space="0" w:color="auto"/>
            <w:left w:val="none" w:sz="0" w:space="0" w:color="auto"/>
            <w:bottom w:val="none" w:sz="0" w:space="0" w:color="auto"/>
            <w:right w:val="none" w:sz="0" w:space="0" w:color="auto"/>
          </w:divBdr>
        </w:div>
        <w:div w:id="1386375494">
          <w:marLeft w:val="640"/>
          <w:marRight w:val="0"/>
          <w:marTop w:val="0"/>
          <w:marBottom w:val="0"/>
          <w:divBdr>
            <w:top w:val="none" w:sz="0" w:space="0" w:color="auto"/>
            <w:left w:val="none" w:sz="0" w:space="0" w:color="auto"/>
            <w:bottom w:val="none" w:sz="0" w:space="0" w:color="auto"/>
            <w:right w:val="none" w:sz="0" w:space="0" w:color="auto"/>
          </w:divBdr>
        </w:div>
        <w:div w:id="1979916620">
          <w:marLeft w:val="640"/>
          <w:marRight w:val="0"/>
          <w:marTop w:val="0"/>
          <w:marBottom w:val="0"/>
          <w:divBdr>
            <w:top w:val="none" w:sz="0" w:space="0" w:color="auto"/>
            <w:left w:val="none" w:sz="0" w:space="0" w:color="auto"/>
            <w:bottom w:val="none" w:sz="0" w:space="0" w:color="auto"/>
            <w:right w:val="none" w:sz="0" w:space="0" w:color="auto"/>
          </w:divBdr>
        </w:div>
        <w:div w:id="49110801">
          <w:marLeft w:val="640"/>
          <w:marRight w:val="0"/>
          <w:marTop w:val="0"/>
          <w:marBottom w:val="0"/>
          <w:divBdr>
            <w:top w:val="none" w:sz="0" w:space="0" w:color="auto"/>
            <w:left w:val="none" w:sz="0" w:space="0" w:color="auto"/>
            <w:bottom w:val="none" w:sz="0" w:space="0" w:color="auto"/>
            <w:right w:val="none" w:sz="0" w:space="0" w:color="auto"/>
          </w:divBdr>
        </w:div>
        <w:div w:id="1863782722">
          <w:marLeft w:val="640"/>
          <w:marRight w:val="0"/>
          <w:marTop w:val="0"/>
          <w:marBottom w:val="0"/>
          <w:divBdr>
            <w:top w:val="none" w:sz="0" w:space="0" w:color="auto"/>
            <w:left w:val="none" w:sz="0" w:space="0" w:color="auto"/>
            <w:bottom w:val="none" w:sz="0" w:space="0" w:color="auto"/>
            <w:right w:val="none" w:sz="0" w:space="0" w:color="auto"/>
          </w:divBdr>
        </w:div>
        <w:div w:id="1655452956">
          <w:marLeft w:val="640"/>
          <w:marRight w:val="0"/>
          <w:marTop w:val="0"/>
          <w:marBottom w:val="0"/>
          <w:divBdr>
            <w:top w:val="none" w:sz="0" w:space="0" w:color="auto"/>
            <w:left w:val="none" w:sz="0" w:space="0" w:color="auto"/>
            <w:bottom w:val="none" w:sz="0" w:space="0" w:color="auto"/>
            <w:right w:val="none" w:sz="0" w:space="0" w:color="auto"/>
          </w:divBdr>
        </w:div>
        <w:div w:id="756025701">
          <w:marLeft w:val="640"/>
          <w:marRight w:val="0"/>
          <w:marTop w:val="0"/>
          <w:marBottom w:val="0"/>
          <w:divBdr>
            <w:top w:val="none" w:sz="0" w:space="0" w:color="auto"/>
            <w:left w:val="none" w:sz="0" w:space="0" w:color="auto"/>
            <w:bottom w:val="none" w:sz="0" w:space="0" w:color="auto"/>
            <w:right w:val="none" w:sz="0" w:space="0" w:color="auto"/>
          </w:divBdr>
        </w:div>
        <w:div w:id="293096049">
          <w:marLeft w:val="640"/>
          <w:marRight w:val="0"/>
          <w:marTop w:val="0"/>
          <w:marBottom w:val="0"/>
          <w:divBdr>
            <w:top w:val="none" w:sz="0" w:space="0" w:color="auto"/>
            <w:left w:val="none" w:sz="0" w:space="0" w:color="auto"/>
            <w:bottom w:val="none" w:sz="0" w:space="0" w:color="auto"/>
            <w:right w:val="none" w:sz="0" w:space="0" w:color="auto"/>
          </w:divBdr>
        </w:div>
        <w:div w:id="700402935">
          <w:marLeft w:val="640"/>
          <w:marRight w:val="0"/>
          <w:marTop w:val="0"/>
          <w:marBottom w:val="0"/>
          <w:divBdr>
            <w:top w:val="none" w:sz="0" w:space="0" w:color="auto"/>
            <w:left w:val="none" w:sz="0" w:space="0" w:color="auto"/>
            <w:bottom w:val="none" w:sz="0" w:space="0" w:color="auto"/>
            <w:right w:val="none" w:sz="0" w:space="0" w:color="auto"/>
          </w:divBdr>
        </w:div>
        <w:div w:id="1625574877">
          <w:marLeft w:val="640"/>
          <w:marRight w:val="0"/>
          <w:marTop w:val="0"/>
          <w:marBottom w:val="0"/>
          <w:divBdr>
            <w:top w:val="none" w:sz="0" w:space="0" w:color="auto"/>
            <w:left w:val="none" w:sz="0" w:space="0" w:color="auto"/>
            <w:bottom w:val="none" w:sz="0" w:space="0" w:color="auto"/>
            <w:right w:val="none" w:sz="0" w:space="0" w:color="auto"/>
          </w:divBdr>
        </w:div>
        <w:div w:id="2109959379">
          <w:marLeft w:val="640"/>
          <w:marRight w:val="0"/>
          <w:marTop w:val="0"/>
          <w:marBottom w:val="0"/>
          <w:divBdr>
            <w:top w:val="none" w:sz="0" w:space="0" w:color="auto"/>
            <w:left w:val="none" w:sz="0" w:space="0" w:color="auto"/>
            <w:bottom w:val="none" w:sz="0" w:space="0" w:color="auto"/>
            <w:right w:val="none" w:sz="0" w:space="0" w:color="auto"/>
          </w:divBdr>
        </w:div>
        <w:div w:id="1964842337">
          <w:marLeft w:val="640"/>
          <w:marRight w:val="0"/>
          <w:marTop w:val="0"/>
          <w:marBottom w:val="0"/>
          <w:divBdr>
            <w:top w:val="none" w:sz="0" w:space="0" w:color="auto"/>
            <w:left w:val="none" w:sz="0" w:space="0" w:color="auto"/>
            <w:bottom w:val="none" w:sz="0" w:space="0" w:color="auto"/>
            <w:right w:val="none" w:sz="0" w:space="0" w:color="auto"/>
          </w:divBdr>
        </w:div>
        <w:div w:id="1029649088">
          <w:marLeft w:val="640"/>
          <w:marRight w:val="0"/>
          <w:marTop w:val="0"/>
          <w:marBottom w:val="0"/>
          <w:divBdr>
            <w:top w:val="none" w:sz="0" w:space="0" w:color="auto"/>
            <w:left w:val="none" w:sz="0" w:space="0" w:color="auto"/>
            <w:bottom w:val="none" w:sz="0" w:space="0" w:color="auto"/>
            <w:right w:val="none" w:sz="0" w:space="0" w:color="auto"/>
          </w:divBdr>
        </w:div>
        <w:div w:id="1902859939">
          <w:marLeft w:val="640"/>
          <w:marRight w:val="0"/>
          <w:marTop w:val="0"/>
          <w:marBottom w:val="0"/>
          <w:divBdr>
            <w:top w:val="none" w:sz="0" w:space="0" w:color="auto"/>
            <w:left w:val="none" w:sz="0" w:space="0" w:color="auto"/>
            <w:bottom w:val="none" w:sz="0" w:space="0" w:color="auto"/>
            <w:right w:val="none" w:sz="0" w:space="0" w:color="auto"/>
          </w:divBdr>
        </w:div>
        <w:div w:id="99226189">
          <w:marLeft w:val="640"/>
          <w:marRight w:val="0"/>
          <w:marTop w:val="0"/>
          <w:marBottom w:val="0"/>
          <w:divBdr>
            <w:top w:val="none" w:sz="0" w:space="0" w:color="auto"/>
            <w:left w:val="none" w:sz="0" w:space="0" w:color="auto"/>
            <w:bottom w:val="none" w:sz="0" w:space="0" w:color="auto"/>
            <w:right w:val="none" w:sz="0" w:space="0" w:color="auto"/>
          </w:divBdr>
        </w:div>
        <w:div w:id="1393311957">
          <w:marLeft w:val="640"/>
          <w:marRight w:val="0"/>
          <w:marTop w:val="0"/>
          <w:marBottom w:val="0"/>
          <w:divBdr>
            <w:top w:val="none" w:sz="0" w:space="0" w:color="auto"/>
            <w:left w:val="none" w:sz="0" w:space="0" w:color="auto"/>
            <w:bottom w:val="none" w:sz="0" w:space="0" w:color="auto"/>
            <w:right w:val="none" w:sz="0" w:space="0" w:color="auto"/>
          </w:divBdr>
        </w:div>
        <w:div w:id="522550316">
          <w:marLeft w:val="640"/>
          <w:marRight w:val="0"/>
          <w:marTop w:val="0"/>
          <w:marBottom w:val="0"/>
          <w:divBdr>
            <w:top w:val="none" w:sz="0" w:space="0" w:color="auto"/>
            <w:left w:val="none" w:sz="0" w:space="0" w:color="auto"/>
            <w:bottom w:val="none" w:sz="0" w:space="0" w:color="auto"/>
            <w:right w:val="none" w:sz="0" w:space="0" w:color="auto"/>
          </w:divBdr>
        </w:div>
        <w:div w:id="1647277074">
          <w:marLeft w:val="640"/>
          <w:marRight w:val="0"/>
          <w:marTop w:val="0"/>
          <w:marBottom w:val="0"/>
          <w:divBdr>
            <w:top w:val="none" w:sz="0" w:space="0" w:color="auto"/>
            <w:left w:val="none" w:sz="0" w:space="0" w:color="auto"/>
            <w:bottom w:val="none" w:sz="0" w:space="0" w:color="auto"/>
            <w:right w:val="none" w:sz="0" w:space="0" w:color="auto"/>
          </w:divBdr>
        </w:div>
        <w:div w:id="520169417">
          <w:marLeft w:val="640"/>
          <w:marRight w:val="0"/>
          <w:marTop w:val="0"/>
          <w:marBottom w:val="0"/>
          <w:divBdr>
            <w:top w:val="none" w:sz="0" w:space="0" w:color="auto"/>
            <w:left w:val="none" w:sz="0" w:space="0" w:color="auto"/>
            <w:bottom w:val="none" w:sz="0" w:space="0" w:color="auto"/>
            <w:right w:val="none" w:sz="0" w:space="0" w:color="auto"/>
          </w:divBdr>
        </w:div>
        <w:div w:id="498615109">
          <w:marLeft w:val="640"/>
          <w:marRight w:val="0"/>
          <w:marTop w:val="0"/>
          <w:marBottom w:val="0"/>
          <w:divBdr>
            <w:top w:val="none" w:sz="0" w:space="0" w:color="auto"/>
            <w:left w:val="none" w:sz="0" w:space="0" w:color="auto"/>
            <w:bottom w:val="none" w:sz="0" w:space="0" w:color="auto"/>
            <w:right w:val="none" w:sz="0" w:space="0" w:color="auto"/>
          </w:divBdr>
        </w:div>
        <w:div w:id="1939488365">
          <w:marLeft w:val="640"/>
          <w:marRight w:val="0"/>
          <w:marTop w:val="0"/>
          <w:marBottom w:val="0"/>
          <w:divBdr>
            <w:top w:val="none" w:sz="0" w:space="0" w:color="auto"/>
            <w:left w:val="none" w:sz="0" w:space="0" w:color="auto"/>
            <w:bottom w:val="none" w:sz="0" w:space="0" w:color="auto"/>
            <w:right w:val="none" w:sz="0" w:space="0" w:color="auto"/>
          </w:divBdr>
        </w:div>
        <w:div w:id="1670403961">
          <w:marLeft w:val="640"/>
          <w:marRight w:val="0"/>
          <w:marTop w:val="0"/>
          <w:marBottom w:val="0"/>
          <w:divBdr>
            <w:top w:val="none" w:sz="0" w:space="0" w:color="auto"/>
            <w:left w:val="none" w:sz="0" w:space="0" w:color="auto"/>
            <w:bottom w:val="none" w:sz="0" w:space="0" w:color="auto"/>
            <w:right w:val="none" w:sz="0" w:space="0" w:color="auto"/>
          </w:divBdr>
        </w:div>
        <w:div w:id="13196637">
          <w:marLeft w:val="640"/>
          <w:marRight w:val="0"/>
          <w:marTop w:val="0"/>
          <w:marBottom w:val="0"/>
          <w:divBdr>
            <w:top w:val="none" w:sz="0" w:space="0" w:color="auto"/>
            <w:left w:val="none" w:sz="0" w:space="0" w:color="auto"/>
            <w:bottom w:val="none" w:sz="0" w:space="0" w:color="auto"/>
            <w:right w:val="none" w:sz="0" w:space="0" w:color="auto"/>
          </w:divBdr>
        </w:div>
        <w:div w:id="183717593">
          <w:marLeft w:val="640"/>
          <w:marRight w:val="0"/>
          <w:marTop w:val="0"/>
          <w:marBottom w:val="0"/>
          <w:divBdr>
            <w:top w:val="none" w:sz="0" w:space="0" w:color="auto"/>
            <w:left w:val="none" w:sz="0" w:space="0" w:color="auto"/>
            <w:bottom w:val="none" w:sz="0" w:space="0" w:color="auto"/>
            <w:right w:val="none" w:sz="0" w:space="0" w:color="auto"/>
          </w:divBdr>
        </w:div>
        <w:div w:id="1518036263">
          <w:marLeft w:val="640"/>
          <w:marRight w:val="0"/>
          <w:marTop w:val="0"/>
          <w:marBottom w:val="0"/>
          <w:divBdr>
            <w:top w:val="none" w:sz="0" w:space="0" w:color="auto"/>
            <w:left w:val="none" w:sz="0" w:space="0" w:color="auto"/>
            <w:bottom w:val="none" w:sz="0" w:space="0" w:color="auto"/>
            <w:right w:val="none" w:sz="0" w:space="0" w:color="auto"/>
          </w:divBdr>
        </w:div>
        <w:div w:id="210849391">
          <w:marLeft w:val="640"/>
          <w:marRight w:val="0"/>
          <w:marTop w:val="0"/>
          <w:marBottom w:val="0"/>
          <w:divBdr>
            <w:top w:val="none" w:sz="0" w:space="0" w:color="auto"/>
            <w:left w:val="none" w:sz="0" w:space="0" w:color="auto"/>
            <w:bottom w:val="none" w:sz="0" w:space="0" w:color="auto"/>
            <w:right w:val="none" w:sz="0" w:space="0" w:color="auto"/>
          </w:divBdr>
        </w:div>
        <w:div w:id="1598170748">
          <w:marLeft w:val="640"/>
          <w:marRight w:val="0"/>
          <w:marTop w:val="0"/>
          <w:marBottom w:val="0"/>
          <w:divBdr>
            <w:top w:val="none" w:sz="0" w:space="0" w:color="auto"/>
            <w:left w:val="none" w:sz="0" w:space="0" w:color="auto"/>
            <w:bottom w:val="none" w:sz="0" w:space="0" w:color="auto"/>
            <w:right w:val="none" w:sz="0" w:space="0" w:color="auto"/>
          </w:divBdr>
        </w:div>
        <w:div w:id="1423575253">
          <w:marLeft w:val="640"/>
          <w:marRight w:val="0"/>
          <w:marTop w:val="0"/>
          <w:marBottom w:val="0"/>
          <w:divBdr>
            <w:top w:val="none" w:sz="0" w:space="0" w:color="auto"/>
            <w:left w:val="none" w:sz="0" w:space="0" w:color="auto"/>
            <w:bottom w:val="none" w:sz="0" w:space="0" w:color="auto"/>
            <w:right w:val="none" w:sz="0" w:space="0" w:color="auto"/>
          </w:divBdr>
        </w:div>
        <w:div w:id="1588148649">
          <w:marLeft w:val="640"/>
          <w:marRight w:val="0"/>
          <w:marTop w:val="0"/>
          <w:marBottom w:val="0"/>
          <w:divBdr>
            <w:top w:val="none" w:sz="0" w:space="0" w:color="auto"/>
            <w:left w:val="none" w:sz="0" w:space="0" w:color="auto"/>
            <w:bottom w:val="none" w:sz="0" w:space="0" w:color="auto"/>
            <w:right w:val="none" w:sz="0" w:space="0" w:color="auto"/>
          </w:divBdr>
        </w:div>
        <w:div w:id="2137485228">
          <w:marLeft w:val="640"/>
          <w:marRight w:val="0"/>
          <w:marTop w:val="0"/>
          <w:marBottom w:val="0"/>
          <w:divBdr>
            <w:top w:val="none" w:sz="0" w:space="0" w:color="auto"/>
            <w:left w:val="none" w:sz="0" w:space="0" w:color="auto"/>
            <w:bottom w:val="none" w:sz="0" w:space="0" w:color="auto"/>
            <w:right w:val="none" w:sz="0" w:space="0" w:color="auto"/>
          </w:divBdr>
        </w:div>
        <w:div w:id="84696960">
          <w:marLeft w:val="640"/>
          <w:marRight w:val="0"/>
          <w:marTop w:val="0"/>
          <w:marBottom w:val="0"/>
          <w:divBdr>
            <w:top w:val="none" w:sz="0" w:space="0" w:color="auto"/>
            <w:left w:val="none" w:sz="0" w:space="0" w:color="auto"/>
            <w:bottom w:val="none" w:sz="0" w:space="0" w:color="auto"/>
            <w:right w:val="none" w:sz="0" w:space="0" w:color="auto"/>
          </w:divBdr>
        </w:div>
        <w:div w:id="1654336691">
          <w:marLeft w:val="640"/>
          <w:marRight w:val="0"/>
          <w:marTop w:val="0"/>
          <w:marBottom w:val="0"/>
          <w:divBdr>
            <w:top w:val="none" w:sz="0" w:space="0" w:color="auto"/>
            <w:left w:val="none" w:sz="0" w:space="0" w:color="auto"/>
            <w:bottom w:val="none" w:sz="0" w:space="0" w:color="auto"/>
            <w:right w:val="none" w:sz="0" w:space="0" w:color="auto"/>
          </w:divBdr>
        </w:div>
        <w:div w:id="1621910640">
          <w:marLeft w:val="640"/>
          <w:marRight w:val="0"/>
          <w:marTop w:val="0"/>
          <w:marBottom w:val="0"/>
          <w:divBdr>
            <w:top w:val="none" w:sz="0" w:space="0" w:color="auto"/>
            <w:left w:val="none" w:sz="0" w:space="0" w:color="auto"/>
            <w:bottom w:val="none" w:sz="0" w:space="0" w:color="auto"/>
            <w:right w:val="none" w:sz="0" w:space="0" w:color="auto"/>
          </w:divBdr>
        </w:div>
        <w:div w:id="739794171">
          <w:marLeft w:val="640"/>
          <w:marRight w:val="0"/>
          <w:marTop w:val="0"/>
          <w:marBottom w:val="0"/>
          <w:divBdr>
            <w:top w:val="none" w:sz="0" w:space="0" w:color="auto"/>
            <w:left w:val="none" w:sz="0" w:space="0" w:color="auto"/>
            <w:bottom w:val="none" w:sz="0" w:space="0" w:color="auto"/>
            <w:right w:val="none" w:sz="0" w:space="0" w:color="auto"/>
          </w:divBdr>
        </w:div>
        <w:div w:id="1755935814">
          <w:marLeft w:val="640"/>
          <w:marRight w:val="0"/>
          <w:marTop w:val="0"/>
          <w:marBottom w:val="0"/>
          <w:divBdr>
            <w:top w:val="none" w:sz="0" w:space="0" w:color="auto"/>
            <w:left w:val="none" w:sz="0" w:space="0" w:color="auto"/>
            <w:bottom w:val="none" w:sz="0" w:space="0" w:color="auto"/>
            <w:right w:val="none" w:sz="0" w:space="0" w:color="auto"/>
          </w:divBdr>
        </w:div>
      </w:divsChild>
    </w:div>
    <w:div w:id="934284086">
      <w:marLeft w:val="640"/>
      <w:marRight w:val="0"/>
      <w:marTop w:val="0"/>
      <w:marBottom w:val="0"/>
      <w:divBdr>
        <w:top w:val="none" w:sz="0" w:space="0" w:color="auto"/>
        <w:left w:val="none" w:sz="0" w:space="0" w:color="auto"/>
        <w:bottom w:val="none" w:sz="0" w:space="0" w:color="auto"/>
        <w:right w:val="none" w:sz="0" w:space="0" w:color="auto"/>
      </w:divBdr>
    </w:div>
    <w:div w:id="934367795">
      <w:marLeft w:val="640"/>
      <w:marRight w:val="0"/>
      <w:marTop w:val="0"/>
      <w:marBottom w:val="0"/>
      <w:divBdr>
        <w:top w:val="none" w:sz="0" w:space="0" w:color="auto"/>
        <w:left w:val="none" w:sz="0" w:space="0" w:color="auto"/>
        <w:bottom w:val="none" w:sz="0" w:space="0" w:color="auto"/>
        <w:right w:val="none" w:sz="0" w:space="0" w:color="auto"/>
      </w:divBdr>
    </w:div>
    <w:div w:id="934478492">
      <w:marLeft w:val="640"/>
      <w:marRight w:val="0"/>
      <w:marTop w:val="0"/>
      <w:marBottom w:val="0"/>
      <w:divBdr>
        <w:top w:val="none" w:sz="0" w:space="0" w:color="auto"/>
        <w:left w:val="none" w:sz="0" w:space="0" w:color="auto"/>
        <w:bottom w:val="none" w:sz="0" w:space="0" w:color="auto"/>
        <w:right w:val="none" w:sz="0" w:space="0" w:color="auto"/>
      </w:divBdr>
    </w:div>
    <w:div w:id="934481243">
      <w:marLeft w:val="640"/>
      <w:marRight w:val="0"/>
      <w:marTop w:val="0"/>
      <w:marBottom w:val="0"/>
      <w:divBdr>
        <w:top w:val="none" w:sz="0" w:space="0" w:color="auto"/>
        <w:left w:val="none" w:sz="0" w:space="0" w:color="auto"/>
        <w:bottom w:val="none" w:sz="0" w:space="0" w:color="auto"/>
        <w:right w:val="none" w:sz="0" w:space="0" w:color="auto"/>
      </w:divBdr>
    </w:div>
    <w:div w:id="934481506">
      <w:marLeft w:val="640"/>
      <w:marRight w:val="0"/>
      <w:marTop w:val="0"/>
      <w:marBottom w:val="0"/>
      <w:divBdr>
        <w:top w:val="none" w:sz="0" w:space="0" w:color="auto"/>
        <w:left w:val="none" w:sz="0" w:space="0" w:color="auto"/>
        <w:bottom w:val="none" w:sz="0" w:space="0" w:color="auto"/>
        <w:right w:val="none" w:sz="0" w:space="0" w:color="auto"/>
      </w:divBdr>
    </w:div>
    <w:div w:id="934481760">
      <w:marLeft w:val="640"/>
      <w:marRight w:val="0"/>
      <w:marTop w:val="0"/>
      <w:marBottom w:val="0"/>
      <w:divBdr>
        <w:top w:val="none" w:sz="0" w:space="0" w:color="auto"/>
        <w:left w:val="none" w:sz="0" w:space="0" w:color="auto"/>
        <w:bottom w:val="none" w:sz="0" w:space="0" w:color="auto"/>
        <w:right w:val="none" w:sz="0" w:space="0" w:color="auto"/>
      </w:divBdr>
    </w:div>
    <w:div w:id="934557809">
      <w:marLeft w:val="640"/>
      <w:marRight w:val="0"/>
      <w:marTop w:val="0"/>
      <w:marBottom w:val="0"/>
      <w:divBdr>
        <w:top w:val="none" w:sz="0" w:space="0" w:color="auto"/>
        <w:left w:val="none" w:sz="0" w:space="0" w:color="auto"/>
        <w:bottom w:val="none" w:sz="0" w:space="0" w:color="auto"/>
        <w:right w:val="none" w:sz="0" w:space="0" w:color="auto"/>
      </w:divBdr>
    </w:div>
    <w:div w:id="934675947">
      <w:marLeft w:val="640"/>
      <w:marRight w:val="0"/>
      <w:marTop w:val="0"/>
      <w:marBottom w:val="0"/>
      <w:divBdr>
        <w:top w:val="none" w:sz="0" w:space="0" w:color="auto"/>
        <w:left w:val="none" w:sz="0" w:space="0" w:color="auto"/>
        <w:bottom w:val="none" w:sz="0" w:space="0" w:color="auto"/>
        <w:right w:val="none" w:sz="0" w:space="0" w:color="auto"/>
      </w:divBdr>
    </w:div>
    <w:div w:id="934897591">
      <w:marLeft w:val="640"/>
      <w:marRight w:val="0"/>
      <w:marTop w:val="0"/>
      <w:marBottom w:val="0"/>
      <w:divBdr>
        <w:top w:val="none" w:sz="0" w:space="0" w:color="auto"/>
        <w:left w:val="none" w:sz="0" w:space="0" w:color="auto"/>
        <w:bottom w:val="none" w:sz="0" w:space="0" w:color="auto"/>
        <w:right w:val="none" w:sz="0" w:space="0" w:color="auto"/>
      </w:divBdr>
    </w:div>
    <w:div w:id="935021296">
      <w:marLeft w:val="640"/>
      <w:marRight w:val="0"/>
      <w:marTop w:val="0"/>
      <w:marBottom w:val="0"/>
      <w:divBdr>
        <w:top w:val="none" w:sz="0" w:space="0" w:color="auto"/>
        <w:left w:val="none" w:sz="0" w:space="0" w:color="auto"/>
        <w:bottom w:val="none" w:sz="0" w:space="0" w:color="auto"/>
        <w:right w:val="none" w:sz="0" w:space="0" w:color="auto"/>
      </w:divBdr>
    </w:div>
    <w:div w:id="935089213">
      <w:marLeft w:val="640"/>
      <w:marRight w:val="0"/>
      <w:marTop w:val="0"/>
      <w:marBottom w:val="0"/>
      <w:divBdr>
        <w:top w:val="none" w:sz="0" w:space="0" w:color="auto"/>
        <w:left w:val="none" w:sz="0" w:space="0" w:color="auto"/>
        <w:bottom w:val="none" w:sz="0" w:space="0" w:color="auto"/>
        <w:right w:val="none" w:sz="0" w:space="0" w:color="auto"/>
      </w:divBdr>
    </w:div>
    <w:div w:id="935091114">
      <w:marLeft w:val="640"/>
      <w:marRight w:val="0"/>
      <w:marTop w:val="0"/>
      <w:marBottom w:val="0"/>
      <w:divBdr>
        <w:top w:val="none" w:sz="0" w:space="0" w:color="auto"/>
        <w:left w:val="none" w:sz="0" w:space="0" w:color="auto"/>
        <w:bottom w:val="none" w:sz="0" w:space="0" w:color="auto"/>
        <w:right w:val="none" w:sz="0" w:space="0" w:color="auto"/>
      </w:divBdr>
    </w:div>
    <w:div w:id="935134018">
      <w:marLeft w:val="640"/>
      <w:marRight w:val="0"/>
      <w:marTop w:val="0"/>
      <w:marBottom w:val="0"/>
      <w:divBdr>
        <w:top w:val="none" w:sz="0" w:space="0" w:color="auto"/>
        <w:left w:val="none" w:sz="0" w:space="0" w:color="auto"/>
        <w:bottom w:val="none" w:sz="0" w:space="0" w:color="auto"/>
        <w:right w:val="none" w:sz="0" w:space="0" w:color="auto"/>
      </w:divBdr>
    </w:div>
    <w:div w:id="935138889">
      <w:marLeft w:val="640"/>
      <w:marRight w:val="0"/>
      <w:marTop w:val="0"/>
      <w:marBottom w:val="0"/>
      <w:divBdr>
        <w:top w:val="none" w:sz="0" w:space="0" w:color="auto"/>
        <w:left w:val="none" w:sz="0" w:space="0" w:color="auto"/>
        <w:bottom w:val="none" w:sz="0" w:space="0" w:color="auto"/>
        <w:right w:val="none" w:sz="0" w:space="0" w:color="auto"/>
      </w:divBdr>
    </w:div>
    <w:div w:id="935140844">
      <w:marLeft w:val="640"/>
      <w:marRight w:val="0"/>
      <w:marTop w:val="0"/>
      <w:marBottom w:val="0"/>
      <w:divBdr>
        <w:top w:val="none" w:sz="0" w:space="0" w:color="auto"/>
        <w:left w:val="none" w:sz="0" w:space="0" w:color="auto"/>
        <w:bottom w:val="none" w:sz="0" w:space="0" w:color="auto"/>
        <w:right w:val="none" w:sz="0" w:space="0" w:color="auto"/>
      </w:divBdr>
    </w:div>
    <w:div w:id="935164807">
      <w:marLeft w:val="640"/>
      <w:marRight w:val="0"/>
      <w:marTop w:val="0"/>
      <w:marBottom w:val="0"/>
      <w:divBdr>
        <w:top w:val="none" w:sz="0" w:space="0" w:color="auto"/>
        <w:left w:val="none" w:sz="0" w:space="0" w:color="auto"/>
        <w:bottom w:val="none" w:sz="0" w:space="0" w:color="auto"/>
        <w:right w:val="none" w:sz="0" w:space="0" w:color="auto"/>
      </w:divBdr>
    </w:div>
    <w:div w:id="935283906">
      <w:marLeft w:val="640"/>
      <w:marRight w:val="0"/>
      <w:marTop w:val="0"/>
      <w:marBottom w:val="0"/>
      <w:divBdr>
        <w:top w:val="none" w:sz="0" w:space="0" w:color="auto"/>
        <w:left w:val="none" w:sz="0" w:space="0" w:color="auto"/>
        <w:bottom w:val="none" w:sz="0" w:space="0" w:color="auto"/>
        <w:right w:val="none" w:sz="0" w:space="0" w:color="auto"/>
      </w:divBdr>
    </w:div>
    <w:div w:id="935333875">
      <w:marLeft w:val="640"/>
      <w:marRight w:val="0"/>
      <w:marTop w:val="0"/>
      <w:marBottom w:val="0"/>
      <w:divBdr>
        <w:top w:val="none" w:sz="0" w:space="0" w:color="auto"/>
        <w:left w:val="none" w:sz="0" w:space="0" w:color="auto"/>
        <w:bottom w:val="none" w:sz="0" w:space="0" w:color="auto"/>
        <w:right w:val="none" w:sz="0" w:space="0" w:color="auto"/>
      </w:divBdr>
    </w:div>
    <w:div w:id="935400203">
      <w:marLeft w:val="640"/>
      <w:marRight w:val="0"/>
      <w:marTop w:val="0"/>
      <w:marBottom w:val="0"/>
      <w:divBdr>
        <w:top w:val="none" w:sz="0" w:space="0" w:color="auto"/>
        <w:left w:val="none" w:sz="0" w:space="0" w:color="auto"/>
        <w:bottom w:val="none" w:sz="0" w:space="0" w:color="auto"/>
        <w:right w:val="none" w:sz="0" w:space="0" w:color="auto"/>
      </w:divBdr>
    </w:div>
    <w:div w:id="935406264">
      <w:marLeft w:val="640"/>
      <w:marRight w:val="0"/>
      <w:marTop w:val="0"/>
      <w:marBottom w:val="0"/>
      <w:divBdr>
        <w:top w:val="none" w:sz="0" w:space="0" w:color="auto"/>
        <w:left w:val="none" w:sz="0" w:space="0" w:color="auto"/>
        <w:bottom w:val="none" w:sz="0" w:space="0" w:color="auto"/>
        <w:right w:val="none" w:sz="0" w:space="0" w:color="auto"/>
      </w:divBdr>
    </w:div>
    <w:div w:id="935554755">
      <w:marLeft w:val="640"/>
      <w:marRight w:val="0"/>
      <w:marTop w:val="0"/>
      <w:marBottom w:val="0"/>
      <w:divBdr>
        <w:top w:val="none" w:sz="0" w:space="0" w:color="auto"/>
        <w:left w:val="none" w:sz="0" w:space="0" w:color="auto"/>
        <w:bottom w:val="none" w:sz="0" w:space="0" w:color="auto"/>
        <w:right w:val="none" w:sz="0" w:space="0" w:color="auto"/>
      </w:divBdr>
    </w:div>
    <w:div w:id="935599972">
      <w:marLeft w:val="640"/>
      <w:marRight w:val="0"/>
      <w:marTop w:val="0"/>
      <w:marBottom w:val="0"/>
      <w:divBdr>
        <w:top w:val="none" w:sz="0" w:space="0" w:color="auto"/>
        <w:left w:val="none" w:sz="0" w:space="0" w:color="auto"/>
        <w:bottom w:val="none" w:sz="0" w:space="0" w:color="auto"/>
        <w:right w:val="none" w:sz="0" w:space="0" w:color="auto"/>
      </w:divBdr>
    </w:div>
    <w:div w:id="935669270">
      <w:marLeft w:val="640"/>
      <w:marRight w:val="0"/>
      <w:marTop w:val="0"/>
      <w:marBottom w:val="0"/>
      <w:divBdr>
        <w:top w:val="none" w:sz="0" w:space="0" w:color="auto"/>
        <w:left w:val="none" w:sz="0" w:space="0" w:color="auto"/>
        <w:bottom w:val="none" w:sz="0" w:space="0" w:color="auto"/>
        <w:right w:val="none" w:sz="0" w:space="0" w:color="auto"/>
      </w:divBdr>
    </w:div>
    <w:div w:id="935750083">
      <w:marLeft w:val="640"/>
      <w:marRight w:val="0"/>
      <w:marTop w:val="0"/>
      <w:marBottom w:val="0"/>
      <w:divBdr>
        <w:top w:val="none" w:sz="0" w:space="0" w:color="auto"/>
        <w:left w:val="none" w:sz="0" w:space="0" w:color="auto"/>
        <w:bottom w:val="none" w:sz="0" w:space="0" w:color="auto"/>
        <w:right w:val="none" w:sz="0" w:space="0" w:color="auto"/>
      </w:divBdr>
    </w:div>
    <w:div w:id="935750454">
      <w:marLeft w:val="640"/>
      <w:marRight w:val="0"/>
      <w:marTop w:val="0"/>
      <w:marBottom w:val="0"/>
      <w:divBdr>
        <w:top w:val="none" w:sz="0" w:space="0" w:color="auto"/>
        <w:left w:val="none" w:sz="0" w:space="0" w:color="auto"/>
        <w:bottom w:val="none" w:sz="0" w:space="0" w:color="auto"/>
        <w:right w:val="none" w:sz="0" w:space="0" w:color="auto"/>
      </w:divBdr>
    </w:div>
    <w:div w:id="935820693">
      <w:marLeft w:val="640"/>
      <w:marRight w:val="0"/>
      <w:marTop w:val="0"/>
      <w:marBottom w:val="0"/>
      <w:divBdr>
        <w:top w:val="none" w:sz="0" w:space="0" w:color="auto"/>
        <w:left w:val="none" w:sz="0" w:space="0" w:color="auto"/>
        <w:bottom w:val="none" w:sz="0" w:space="0" w:color="auto"/>
        <w:right w:val="none" w:sz="0" w:space="0" w:color="auto"/>
      </w:divBdr>
    </w:div>
    <w:div w:id="935867488">
      <w:marLeft w:val="640"/>
      <w:marRight w:val="0"/>
      <w:marTop w:val="0"/>
      <w:marBottom w:val="0"/>
      <w:divBdr>
        <w:top w:val="none" w:sz="0" w:space="0" w:color="auto"/>
        <w:left w:val="none" w:sz="0" w:space="0" w:color="auto"/>
        <w:bottom w:val="none" w:sz="0" w:space="0" w:color="auto"/>
        <w:right w:val="none" w:sz="0" w:space="0" w:color="auto"/>
      </w:divBdr>
    </w:div>
    <w:div w:id="936017340">
      <w:marLeft w:val="640"/>
      <w:marRight w:val="0"/>
      <w:marTop w:val="0"/>
      <w:marBottom w:val="0"/>
      <w:divBdr>
        <w:top w:val="none" w:sz="0" w:space="0" w:color="auto"/>
        <w:left w:val="none" w:sz="0" w:space="0" w:color="auto"/>
        <w:bottom w:val="none" w:sz="0" w:space="0" w:color="auto"/>
        <w:right w:val="none" w:sz="0" w:space="0" w:color="auto"/>
      </w:divBdr>
    </w:div>
    <w:div w:id="936058909">
      <w:marLeft w:val="640"/>
      <w:marRight w:val="0"/>
      <w:marTop w:val="0"/>
      <w:marBottom w:val="0"/>
      <w:divBdr>
        <w:top w:val="none" w:sz="0" w:space="0" w:color="auto"/>
        <w:left w:val="none" w:sz="0" w:space="0" w:color="auto"/>
        <w:bottom w:val="none" w:sz="0" w:space="0" w:color="auto"/>
        <w:right w:val="none" w:sz="0" w:space="0" w:color="auto"/>
      </w:divBdr>
    </w:div>
    <w:div w:id="936133152">
      <w:marLeft w:val="640"/>
      <w:marRight w:val="0"/>
      <w:marTop w:val="0"/>
      <w:marBottom w:val="0"/>
      <w:divBdr>
        <w:top w:val="none" w:sz="0" w:space="0" w:color="auto"/>
        <w:left w:val="none" w:sz="0" w:space="0" w:color="auto"/>
        <w:bottom w:val="none" w:sz="0" w:space="0" w:color="auto"/>
        <w:right w:val="none" w:sz="0" w:space="0" w:color="auto"/>
      </w:divBdr>
    </w:div>
    <w:div w:id="936181844">
      <w:marLeft w:val="640"/>
      <w:marRight w:val="0"/>
      <w:marTop w:val="0"/>
      <w:marBottom w:val="0"/>
      <w:divBdr>
        <w:top w:val="none" w:sz="0" w:space="0" w:color="auto"/>
        <w:left w:val="none" w:sz="0" w:space="0" w:color="auto"/>
        <w:bottom w:val="none" w:sz="0" w:space="0" w:color="auto"/>
        <w:right w:val="none" w:sz="0" w:space="0" w:color="auto"/>
      </w:divBdr>
    </w:div>
    <w:div w:id="936182680">
      <w:marLeft w:val="640"/>
      <w:marRight w:val="0"/>
      <w:marTop w:val="0"/>
      <w:marBottom w:val="0"/>
      <w:divBdr>
        <w:top w:val="none" w:sz="0" w:space="0" w:color="auto"/>
        <w:left w:val="none" w:sz="0" w:space="0" w:color="auto"/>
        <w:bottom w:val="none" w:sz="0" w:space="0" w:color="auto"/>
        <w:right w:val="none" w:sz="0" w:space="0" w:color="auto"/>
      </w:divBdr>
    </w:div>
    <w:div w:id="936333394">
      <w:marLeft w:val="640"/>
      <w:marRight w:val="0"/>
      <w:marTop w:val="0"/>
      <w:marBottom w:val="0"/>
      <w:divBdr>
        <w:top w:val="none" w:sz="0" w:space="0" w:color="auto"/>
        <w:left w:val="none" w:sz="0" w:space="0" w:color="auto"/>
        <w:bottom w:val="none" w:sz="0" w:space="0" w:color="auto"/>
        <w:right w:val="none" w:sz="0" w:space="0" w:color="auto"/>
      </w:divBdr>
    </w:div>
    <w:div w:id="936406600">
      <w:marLeft w:val="640"/>
      <w:marRight w:val="0"/>
      <w:marTop w:val="0"/>
      <w:marBottom w:val="0"/>
      <w:divBdr>
        <w:top w:val="none" w:sz="0" w:space="0" w:color="auto"/>
        <w:left w:val="none" w:sz="0" w:space="0" w:color="auto"/>
        <w:bottom w:val="none" w:sz="0" w:space="0" w:color="auto"/>
        <w:right w:val="none" w:sz="0" w:space="0" w:color="auto"/>
      </w:divBdr>
    </w:div>
    <w:div w:id="936526405">
      <w:marLeft w:val="640"/>
      <w:marRight w:val="0"/>
      <w:marTop w:val="0"/>
      <w:marBottom w:val="0"/>
      <w:divBdr>
        <w:top w:val="none" w:sz="0" w:space="0" w:color="auto"/>
        <w:left w:val="none" w:sz="0" w:space="0" w:color="auto"/>
        <w:bottom w:val="none" w:sz="0" w:space="0" w:color="auto"/>
        <w:right w:val="none" w:sz="0" w:space="0" w:color="auto"/>
      </w:divBdr>
    </w:div>
    <w:div w:id="936593871">
      <w:marLeft w:val="640"/>
      <w:marRight w:val="0"/>
      <w:marTop w:val="0"/>
      <w:marBottom w:val="0"/>
      <w:divBdr>
        <w:top w:val="none" w:sz="0" w:space="0" w:color="auto"/>
        <w:left w:val="none" w:sz="0" w:space="0" w:color="auto"/>
        <w:bottom w:val="none" w:sz="0" w:space="0" w:color="auto"/>
        <w:right w:val="none" w:sz="0" w:space="0" w:color="auto"/>
      </w:divBdr>
    </w:div>
    <w:div w:id="936640866">
      <w:marLeft w:val="640"/>
      <w:marRight w:val="0"/>
      <w:marTop w:val="0"/>
      <w:marBottom w:val="0"/>
      <w:divBdr>
        <w:top w:val="none" w:sz="0" w:space="0" w:color="auto"/>
        <w:left w:val="none" w:sz="0" w:space="0" w:color="auto"/>
        <w:bottom w:val="none" w:sz="0" w:space="0" w:color="auto"/>
        <w:right w:val="none" w:sz="0" w:space="0" w:color="auto"/>
      </w:divBdr>
    </w:div>
    <w:div w:id="936906092">
      <w:marLeft w:val="640"/>
      <w:marRight w:val="0"/>
      <w:marTop w:val="0"/>
      <w:marBottom w:val="0"/>
      <w:divBdr>
        <w:top w:val="none" w:sz="0" w:space="0" w:color="auto"/>
        <w:left w:val="none" w:sz="0" w:space="0" w:color="auto"/>
        <w:bottom w:val="none" w:sz="0" w:space="0" w:color="auto"/>
        <w:right w:val="none" w:sz="0" w:space="0" w:color="auto"/>
      </w:divBdr>
    </w:div>
    <w:div w:id="936908628">
      <w:marLeft w:val="640"/>
      <w:marRight w:val="0"/>
      <w:marTop w:val="0"/>
      <w:marBottom w:val="0"/>
      <w:divBdr>
        <w:top w:val="none" w:sz="0" w:space="0" w:color="auto"/>
        <w:left w:val="none" w:sz="0" w:space="0" w:color="auto"/>
        <w:bottom w:val="none" w:sz="0" w:space="0" w:color="auto"/>
        <w:right w:val="none" w:sz="0" w:space="0" w:color="auto"/>
      </w:divBdr>
    </w:div>
    <w:div w:id="936913336">
      <w:marLeft w:val="640"/>
      <w:marRight w:val="0"/>
      <w:marTop w:val="0"/>
      <w:marBottom w:val="0"/>
      <w:divBdr>
        <w:top w:val="none" w:sz="0" w:space="0" w:color="auto"/>
        <w:left w:val="none" w:sz="0" w:space="0" w:color="auto"/>
        <w:bottom w:val="none" w:sz="0" w:space="0" w:color="auto"/>
        <w:right w:val="none" w:sz="0" w:space="0" w:color="auto"/>
      </w:divBdr>
    </w:div>
    <w:div w:id="937056977">
      <w:marLeft w:val="640"/>
      <w:marRight w:val="0"/>
      <w:marTop w:val="0"/>
      <w:marBottom w:val="0"/>
      <w:divBdr>
        <w:top w:val="none" w:sz="0" w:space="0" w:color="auto"/>
        <w:left w:val="none" w:sz="0" w:space="0" w:color="auto"/>
        <w:bottom w:val="none" w:sz="0" w:space="0" w:color="auto"/>
        <w:right w:val="none" w:sz="0" w:space="0" w:color="auto"/>
      </w:divBdr>
    </w:div>
    <w:div w:id="937103705">
      <w:marLeft w:val="640"/>
      <w:marRight w:val="0"/>
      <w:marTop w:val="0"/>
      <w:marBottom w:val="0"/>
      <w:divBdr>
        <w:top w:val="none" w:sz="0" w:space="0" w:color="auto"/>
        <w:left w:val="none" w:sz="0" w:space="0" w:color="auto"/>
        <w:bottom w:val="none" w:sz="0" w:space="0" w:color="auto"/>
        <w:right w:val="none" w:sz="0" w:space="0" w:color="auto"/>
      </w:divBdr>
    </w:div>
    <w:div w:id="937105685">
      <w:marLeft w:val="640"/>
      <w:marRight w:val="0"/>
      <w:marTop w:val="0"/>
      <w:marBottom w:val="0"/>
      <w:divBdr>
        <w:top w:val="none" w:sz="0" w:space="0" w:color="auto"/>
        <w:left w:val="none" w:sz="0" w:space="0" w:color="auto"/>
        <w:bottom w:val="none" w:sz="0" w:space="0" w:color="auto"/>
        <w:right w:val="none" w:sz="0" w:space="0" w:color="auto"/>
      </w:divBdr>
    </w:div>
    <w:div w:id="937107101">
      <w:marLeft w:val="640"/>
      <w:marRight w:val="0"/>
      <w:marTop w:val="0"/>
      <w:marBottom w:val="0"/>
      <w:divBdr>
        <w:top w:val="none" w:sz="0" w:space="0" w:color="auto"/>
        <w:left w:val="none" w:sz="0" w:space="0" w:color="auto"/>
        <w:bottom w:val="none" w:sz="0" w:space="0" w:color="auto"/>
        <w:right w:val="none" w:sz="0" w:space="0" w:color="auto"/>
      </w:divBdr>
    </w:div>
    <w:div w:id="937130612">
      <w:marLeft w:val="640"/>
      <w:marRight w:val="0"/>
      <w:marTop w:val="0"/>
      <w:marBottom w:val="0"/>
      <w:divBdr>
        <w:top w:val="none" w:sz="0" w:space="0" w:color="auto"/>
        <w:left w:val="none" w:sz="0" w:space="0" w:color="auto"/>
        <w:bottom w:val="none" w:sz="0" w:space="0" w:color="auto"/>
        <w:right w:val="none" w:sz="0" w:space="0" w:color="auto"/>
      </w:divBdr>
    </w:div>
    <w:div w:id="937370863">
      <w:marLeft w:val="640"/>
      <w:marRight w:val="0"/>
      <w:marTop w:val="0"/>
      <w:marBottom w:val="0"/>
      <w:divBdr>
        <w:top w:val="none" w:sz="0" w:space="0" w:color="auto"/>
        <w:left w:val="none" w:sz="0" w:space="0" w:color="auto"/>
        <w:bottom w:val="none" w:sz="0" w:space="0" w:color="auto"/>
        <w:right w:val="none" w:sz="0" w:space="0" w:color="auto"/>
      </w:divBdr>
    </w:div>
    <w:div w:id="937521093">
      <w:marLeft w:val="640"/>
      <w:marRight w:val="0"/>
      <w:marTop w:val="0"/>
      <w:marBottom w:val="0"/>
      <w:divBdr>
        <w:top w:val="none" w:sz="0" w:space="0" w:color="auto"/>
        <w:left w:val="none" w:sz="0" w:space="0" w:color="auto"/>
        <w:bottom w:val="none" w:sz="0" w:space="0" w:color="auto"/>
        <w:right w:val="none" w:sz="0" w:space="0" w:color="auto"/>
      </w:divBdr>
    </w:div>
    <w:div w:id="937522800">
      <w:marLeft w:val="640"/>
      <w:marRight w:val="0"/>
      <w:marTop w:val="0"/>
      <w:marBottom w:val="0"/>
      <w:divBdr>
        <w:top w:val="none" w:sz="0" w:space="0" w:color="auto"/>
        <w:left w:val="none" w:sz="0" w:space="0" w:color="auto"/>
        <w:bottom w:val="none" w:sz="0" w:space="0" w:color="auto"/>
        <w:right w:val="none" w:sz="0" w:space="0" w:color="auto"/>
      </w:divBdr>
    </w:div>
    <w:div w:id="937561879">
      <w:marLeft w:val="640"/>
      <w:marRight w:val="0"/>
      <w:marTop w:val="0"/>
      <w:marBottom w:val="0"/>
      <w:divBdr>
        <w:top w:val="none" w:sz="0" w:space="0" w:color="auto"/>
        <w:left w:val="none" w:sz="0" w:space="0" w:color="auto"/>
        <w:bottom w:val="none" w:sz="0" w:space="0" w:color="auto"/>
        <w:right w:val="none" w:sz="0" w:space="0" w:color="auto"/>
      </w:divBdr>
    </w:div>
    <w:div w:id="937565090">
      <w:marLeft w:val="640"/>
      <w:marRight w:val="0"/>
      <w:marTop w:val="0"/>
      <w:marBottom w:val="0"/>
      <w:divBdr>
        <w:top w:val="none" w:sz="0" w:space="0" w:color="auto"/>
        <w:left w:val="none" w:sz="0" w:space="0" w:color="auto"/>
        <w:bottom w:val="none" w:sz="0" w:space="0" w:color="auto"/>
        <w:right w:val="none" w:sz="0" w:space="0" w:color="auto"/>
      </w:divBdr>
    </w:div>
    <w:div w:id="937567718">
      <w:marLeft w:val="640"/>
      <w:marRight w:val="0"/>
      <w:marTop w:val="0"/>
      <w:marBottom w:val="0"/>
      <w:divBdr>
        <w:top w:val="none" w:sz="0" w:space="0" w:color="auto"/>
        <w:left w:val="none" w:sz="0" w:space="0" w:color="auto"/>
        <w:bottom w:val="none" w:sz="0" w:space="0" w:color="auto"/>
        <w:right w:val="none" w:sz="0" w:space="0" w:color="auto"/>
      </w:divBdr>
    </w:div>
    <w:div w:id="937635831">
      <w:marLeft w:val="640"/>
      <w:marRight w:val="0"/>
      <w:marTop w:val="0"/>
      <w:marBottom w:val="0"/>
      <w:divBdr>
        <w:top w:val="none" w:sz="0" w:space="0" w:color="auto"/>
        <w:left w:val="none" w:sz="0" w:space="0" w:color="auto"/>
        <w:bottom w:val="none" w:sz="0" w:space="0" w:color="auto"/>
        <w:right w:val="none" w:sz="0" w:space="0" w:color="auto"/>
      </w:divBdr>
    </w:div>
    <w:div w:id="937635844">
      <w:marLeft w:val="640"/>
      <w:marRight w:val="0"/>
      <w:marTop w:val="0"/>
      <w:marBottom w:val="0"/>
      <w:divBdr>
        <w:top w:val="none" w:sz="0" w:space="0" w:color="auto"/>
        <w:left w:val="none" w:sz="0" w:space="0" w:color="auto"/>
        <w:bottom w:val="none" w:sz="0" w:space="0" w:color="auto"/>
        <w:right w:val="none" w:sz="0" w:space="0" w:color="auto"/>
      </w:divBdr>
    </w:div>
    <w:div w:id="937638219">
      <w:marLeft w:val="640"/>
      <w:marRight w:val="0"/>
      <w:marTop w:val="0"/>
      <w:marBottom w:val="0"/>
      <w:divBdr>
        <w:top w:val="none" w:sz="0" w:space="0" w:color="auto"/>
        <w:left w:val="none" w:sz="0" w:space="0" w:color="auto"/>
        <w:bottom w:val="none" w:sz="0" w:space="0" w:color="auto"/>
        <w:right w:val="none" w:sz="0" w:space="0" w:color="auto"/>
      </w:divBdr>
    </w:div>
    <w:div w:id="937639995">
      <w:marLeft w:val="640"/>
      <w:marRight w:val="0"/>
      <w:marTop w:val="0"/>
      <w:marBottom w:val="0"/>
      <w:divBdr>
        <w:top w:val="none" w:sz="0" w:space="0" w:color="auto"/>
        <w:left w:val="none" w:sz="0" w:space="0" w:color="auto"/>
        <w:bottom w:val="none" w:sz="0" w:space="0" w:color="auto"/>
        <w:right w:val="none" w:sz="0" w:space="0" w:color="auto"/>
      </w:divBdr>
    </w:div>
    <w:div w:id="937760085">
      <w:marLeft w:val="640"/>
      <w:marRight w:val="0"/>
      <w:marTop w:val="0"/>
      <w:marBottom w:val="0"/>
      <w:divBdr>
        <w:top w:val="none" w:sz="0" w:space="0" w:color="auto"/>
        <w:left w:val="none" w:sz="0" w:space="0" w:color="auto"/>
        <w:bottom w:val="none" w:sz="0" w:space="0" w:color="auto"/>
        <w:right w:val="none" w:sz="0" w:space="0" w:color="auto"/>
      </w:divBdr>
    </w:div>
    <w:div w:id="937905365">
      <w:marLeft w:val="640"/>
      <w:marRight w:val="0"/>
      <w:marTop w:val="0"/>
      <w:marBottom w:val="0"/>
      <w:divBdr>
        <w:top w:val="none" w:sz="0" w:space="0" w:color="auto"/>
        <w:left w:val="none" w:sz="0" w:space="0" w:color="auto"/>
        <w:bottom w:val="none" w:sz="0" w:space="0" w:color="auto"/>
        <w:right w:val="none" w:sz="0" w:space="0" w:color="auto"/>
      </w:divBdr>
    </w:div>
    <w:div w:id="937982609">
      <w:marLeft w:val="640"/>
      <w:marRight w:val="0"/>
      <w:marTop w:val="0"/>
      <w:marBottom w:val="0"/>
      <w:divBdr>
        <w:top w:val="none" w:sz="0" w:space="0" w:color="auto"/>
        <w:left w:val="none" w:sz="0" w:space="0" w:color="auto"/>
        <w:bottom w:val="none" w:sz="0" w:space="0" w:color="auto"/>
        <w:right w:val="none" w:sz="0" w:space="0" w:color="auto"/>
      </w:divBdr>
    </w:div>
    <w:div w:id="938025777">
      <w:marLeft w:val="640"/>
      <w:marRight w:val="0"/>
      <w:marTop w:val="0"/>
      <w:marBottom w:val="0"/>
      <w:divBdr>
        <w:top w:val="none" w:sz="0" w:space="0" w:color="auto"/>
        <w:left w:val="none" w:sz="0" w:space="0" w:color="auto"/>
        <w:bottom w:val="none" w:sz="0" w:space="0" w:color="auto"/>
        <w:right w:val="none" w:sz="0" w:space="0" w:color="auto"/>
      </w:divBdr>
    </w:div>
    <w:div w:id="938025809">
      <w:marLeft w:val="640"/>
      <w:marRight w:val="0"/>
      <w:marTop w:val="0"/>
      <w:marBottom w:val="0"/>
      <w:divBdr>
        <w:top w:val="none" w:sz="0" w:space="0" w:color="auto"/>
        <w:left w:val="none" w:sz="0" w:space="0" w:color="auto"/>
        <w:bottom w:val="none" w:sz="0" w:space="0" w:color="auto"/>
        <w:right w:val="none" w:sz="0" w:space="0" w:color="auto"/>
      </w:divBdr>
    </w:div>
    <w:div w:id="938102382">
      <w:marLeft w:val="640"/>
      <w:marRight w:val="0"/>
      <w:marTop w:val="0"/>
      <w:marBottom w:val="0"/>
      <w:divBdr>
        <w:top w:val="none" w:sz="0" w:space="0" w:color="auto"/>
        <w:left w:val="none" w:sz="0" w:space="0" w:color="auto"/>
        <w:bottom w:val="none" w:sz="0" w:space="0" w:color="auto"/>
        <w:right w:val="none" w:sz="0" w:space="0" w:color="auto"/>
      </w:divBdr>
    </w:div>
    <w:div w:id="938105574">
      <w:marLeft w:val="640"/>
      <w:marRight w:val="0"/>
      <w:marTop w:val="0"/>
      <w:marBottom w:val="0"/>
      <w:divBdr>
        <w:top w:val="none" w:sz="0" w:space="0" w:color="auto"/>
        <w:left w:val="none" w:sz="0" w:space="0" w:color="auto"/>
        <w:bottom w:val="none" w:sz="0" w:space="0" w:color="auto"/>
        <w:right w:val="none" w:sz="0" w:space="0" w:color="auto"/>
      </w:divBdr>
    </w:div>
    <w:div w:id="938180076">
      <w:marLeft w:val="640"/>
      <w:marRight w:val="0"/>
      <w:marTop w:val="0"/>
      <w:marBottom w:val="0"/>
      <w:divBdr>
        <w:top w:val="none" w:sz="0" w:space="0" w:color="auto"/>
        <w:left w:val="none" w:sz="0" w:space="0" w:color="auto"/>
        <w:bottom w:val="none" w:sz="0" w:space="0" w:color="auto"/>
        <w:right w:val="none" w:sz="0" w:space="0" w:color="auto"/>
      </w:divBdr>
    </w:div>
    <w:div w:id="938180330">
      <w:marLeft w:val="640"/>
      <w:marRight w:val="0"/>
      <w:marTop w:val="0"/>
      <w:marBottom w:val="0"/>
      <w:divBdr>
        <w:top w:val="none" w:sz="0" w:space="0" w:color="auto"/>
        <w:left w:val="none" w:sz="0" w:space="0" w:color="auto"/>
        <w:bottom w:val="none" w:sz="0" w:space="0" w:color="auto"/>
        <w:right w:val="none" w:sz="0" w:space="0" w:color="auto"/>
      </w:divBdr>
    </w:div>
    <w:div w:id="938299528">
      <w:marLeft w:val="640"/>
      <w:marRight w:val="0"/>
      <w:marTop w:val="0"/>
      <w:marBottom w:val="0"/>
      <w:divBdr>
        <w:top w:val="none" w:sz="0" w:space="0" w:color="auto"/>
        <w:left w:val="none" w:sz="0" w:space="0" w:color="auto"/>
        <w:bottom w:val="none" w:sz="0" w:space="0" w:color="auto"/>
        <w:right w:val="none" w:sz="0" w:space="0" w:color="auto"/>
      </w:divBdr>
    </w:div>
    <w:div w:id="938412100">
      <w:marLeft w:val="640"/>
      <w:marRight w:val="0"/>
      <w:marTop w:val="0"/>
      <w:marBottom w:val="0"/>
      <w:divBdr>
        <w:top w:val="none" w:sz="0" w:space="0" w:color="auto"/>
        <w:left w:val="none" w:sz="0" w:space="0" w:color="auto"/>
        <w:bottom w:val="none" w:sz="0" w:space="0" w:color="auto"/>
        <w:right w:val="none" w:sz="0" w:space="0" w:color="auto"/>
      </w:divBdr>
    </w:div>
    <w:div w:id="938487750">
      <w:marLeft w:val="640"/>
      <w:marRight w:val="0"/>
      <w:marTop w:val="0"/>
      <w:marBottom w:val="0"/>
      <w:divBdr>
        <w:top w:val="none" w:sz="0" w:space="0" w:color="auto"/>
        <w:left w:val="none" w:sz="0" w:space="0" w:color="auto"/>
        <w:bottom w:val="none" w:sz="0" w:space="0" w:color="auto"/>
        <w:right w:val="none" w:sz="0" w:space="0" w:color="auto"/>
      </w:divBdr>
    </w:div>
    <w:div w:id="938491963">
      <w:marLeft w:val="640"/>
      <w:marRight w:val="0"/>
      <w:marTop w:val="0"/>
      <w:marBottom w:val="0"/>
      <w:divBdr>
        <w:top w:val="none" w:sz="0" w:space="0" w:color="auto"/>
        <w:left w:val="none" w:sz="0" w:space="0" w:color="auto"/>
        <w:bottom w:val="none" w:sz="0" w:space="0" w:color="auto"/>
        <w:right w:val="none" w:sz="0" w:space="0" w:color="auto"/>
      </w:divBdr>
    </w:div>
    <w:div w:id="938563868">
      <w:marLeft w:val="640"/>
      <w:marRight w:val="0"/>
      <w:marTop w:val="0"/>
      <w:marBottom w:val="0"/>
      <w:divBdr>
        <w:top w:val="none" w:sz="0" w:space="0" w:color="auto"/>
        <w:left w:val="none" w:sz="0" w:space="0" w:color="auto"/>
        <w:bottom w:val="none" w:sz="0" w:space="0" w:color="auto"/>
        <w:right w:val="none" w:sz="0" w:space="0" w:color="auto"/>
      </w:divBdr>
    </w:div>
    <w:div w:id="938634675">
      <w:marLeft w:val="640"/>
      <w:marRight w:val="0"/>
      <w:marTop w:val="0"/>
      <w:marBottom w:val="0"/>
      <w:divBdr>
        <w:top w:val="none" w:sz="0" w:space="0" w:color="auto"/>
        <w:left w:val="none" w:sz="0" w:space="0" w:color="auto"/>
        <w:bottom w:val="none" w:sz="0" w:space="0" w:color="auto"/>
        <w:right w:val="none" w:sz="0" w:space="0" w:color="auto"/>
      </w:divBdr>
    </w:div>
    <w:div w:id="938682379">
      <w:marLeft w:val="640"/>
      <w:marRight w:val="0"/>
      <w:marTop w:val="0"/>
      <w:marBottom w:val="0"/>
      <w:divBdr>
        <w:top w:val="none" w:sz="0" w:space="0" w:color="auto"/>
        <w:left w:val="none" w:sz="0" w:space="0" w:color="auto"/>
        <w:bottom w:val="none" w:sz="0" w:space="0" w:color="auto"/>
        <w:right w:val="none" w:sz="0" w:space="0" w:color="auto"/>
      </w:divBdr>
    </w:div>
    <w:div w:id="938753889">
      <w:marLeft w:val="640"/>
      <w:marRight w:val="0"/>
      <w:marTop w:val="0"/>
      <w:marBottom w:val="0"/>
      <w:divBdr>
        <w:top w:val="none" w:sz="0" w:space="0" w:color="auto"/>
        <w:left w:val="none" w:sz="0" w:space="0" w:color="auto"/>
        <w:bottom w:val="none" w:sz="0" w:space="0" w:color="auto"/>
        <w:right w:val="none" w:sz="0" w:space="0" w:color="auto"/>
      </w:divBdr>
    </w:div>
    <w:div w:id="938830353">
      <w:marLeft w:val="640"/>
      <w:marRight w:val="0"/>
      <w:marTop w:val="0"/>
      <w:marBottom w:val="0"/>
      <w:divBdr>
        <w:top w:val="none" w:sz="0" w:space="0" w:color="auto"/>
        <w:left w:val="none" w:sz="0" w:space="0" w:color="auto"/>
        <w:bottom w:val="none" w:sz="0" w:space="0" w:color="auto"/>
        <w:right w:val="none" w:sz="0" w:space="0" w:color="auto"/>
      </w:divBdr>
    </w:div>
    <w:div w:id="938874343">
      <w:marLeft w:val="640"/>
      <w:marRight w:val="0"/>
      <w:marTop w:val="0"/>
      <w:marBottom w:val="0"/>
      <w:divBdr>
        <w:top w:val="none" w:sz="0" w:space="0" w:color="auto"/>
        <w:left w:val="none" w:sz="0" w:space="0" w:color="auto"/>
        <w:bottom w:val="none" w:sz="0" w:space="0" w:color="auto"/>
        <w:right w:val="none" w:sz="0" w:space="0" w:color="auto"/>
      </w:divBdr>
    </w:div>
    <w:div w:id="938876317">
      <w:marLeft w:val="640"/>
      <w:marRight w:val="0"/>
      <w:marTop w:val="0"/>
      <w:marBottom w:val="0"/>
      <w:divBdr>
        <w:top w:val="none" w:sz="0" w:space="0" w:color="auto"/>
        <w:left w:val="none" w:sz="0" w:space="0" w:color="auto"/>
        <w:bottom w:val="none" w:sz="0" w:space="0" w:color="auto"/>
        <w:right w:val="none" w:sz="0" w:space="0" w:color="auto"/>
      </w:divBdr>
    </w:div>
    <w:div w:id="939023151">
      <w:marLeft w:val="640"/>
      <w:marRight w:val="0"/>
      <w:marTop w:val="0"/>
      <w:marBottom w:val="0"/>
      <w:divBdr>
        <w:top w:val="none" w:sz="0" w:space="0" w:color="auto"/>
        <w:left w:val="none" w:sz="0" w:space="0" w:color="auto"/>
        <w:bottom w:val="none" w:sz="0" w:space="0" w:color="auto"/>
        <w:right w:val="none" w:sz="0" w:space="0" w:color="auto"/>
      </w:divBdr>
    </w:div>
    <w:div w:id="939065505">
      <w:marLeft w:val="640"/>
      <w:marRight w:val="0"/>
      <w:marTop w:val="0"/>
      <w:marBottom w:val="0"/>
      <w:divBdr>
        <w:top w:val="none" w:sz="0" w:space="0" w:color="auto"/>
        <w:left w:val="none" w:sz="0" w:space="0" w:color="auto"/>
        <w:bottom w:val="none" w:sz="0" w:space="0" w:color="auto"/>
        <w:right w:val="none" w:sz="0" w:space="0" w:color="auto"/>
      </w:divBdr>
    </w:div>
    <w:div w:id="939097284">
      <w:marLeft w:val="640"/>
      <w:marRight w:val="0"/>
      <w:marTop w:val="0"/>
      <w:marBottom w:val="0"/>
      <w:divBdr>
        <w:top w:val="none" w:sz="0" w:space="0" w:color="auto"/>
        <w:left w:val="none" w:sz="0" w:space="0" w:color="auto"/>
        <w:bottom w:val="none" w:sz="0" w:space="0" w:color="auto"/>
        <w:right w:val="none" w:sz="0" w:space="0" w:color="auto"/>
      </w:divBdr>
    </w:div>
    <w:div w:id="939340151">
      <w:marLeft w:val="640"/>
      <w:marRight w:val="0"/>
      <w:marTop w:val="0"/>
      <w:marBottom w:val="0"/>
      <w:divBdr>
        <w:top w:val="none" w:sz="0" w:space="0" w:color="auto"/>
        <w:left w:val="none" w:sz="0" w:space="0" w:color="auto"/>
        <w:bottom w:val="none" w:sz="0" w:space="0" w:color="auto"/>
        <w:right w:val="none" w:sz="0" w:space="0" w:color="auto"/>
      </w:divBdr>
    </w:div>
    <w:div w:id="939409739">
      <w:marLeft w:val="640"/>
      <w:marRight w:val="0"/>
      <w:marTop w:val="0"/>
      <w:marBottom w:val="0"/>
      <w:divBdr>
        <w:top w:val="none" w:sz="0" w:space="0" w:color="auto"/>
        <w:left w:val="none" w:sz="0" w:space="0" w:color="auto"/>
        <w:bottom w:val="none" w:sz="0" w:space="0" w:color="auto"/>
        <w:right w:val="none" w:sz="0" w:space="0" w:color="auto"/>
      </w:divBdr>
    </w:div>
    <w:div w:id="939483139">
      <w:marLeft w:val="640"/>
      <w:marRight w:val="0"/>
      <w:marTop w:val="0"/>
      <w:marBottom w:val="0"/>
      <w:divBdr>
        <w:top w:val="none" w:sz="0" w:space="0" w:color="auto"/>
        <w:left w:val="none" w:sz="0" w:space="0" w:color="auto"/>
        <w:bottom w:val="none" w:sz="0" w:space="0" w:color="auto"/>
        <w:right w:val="none" w:sz="0" w:space="0" w:color="auto"/>
      </w:divBdr>
    </w:div>
    <w:div w:id="939529817">
      <w:marLeft w:val="640"/>
      <w:marRight w:val="0"/>
      <w:marTop w:val="0"/>
      <w:marBottom w:val="0"/>
      <w:divBdr>
        <w:top w:val="none" w:sz="0" w:space="0" w:color="auto"/>
        <w:left w:val="none" w:sz="0" w:space="0" w:color="auto"/>
        <w:bottom w:val="none" w:sz="0" w:space="0" w:color="auto"/>
        <w:right w:val="none" w:sz="0" w:space="0" w:color="auto"/>
      </w:divBdr>
    </w:div>
    <w:div w:id="939533276">
      <w:marLeft w:val="640"/>
      <w:marRight w:val="0"/>
      <w:marTop w:val="0"/>
      <w:marBottom w:val="0"/>
      <w:divBdr>
        <w:top w:val="none" w:sz="0" w:space="0" w:color="auto"/>
        <w:left w:val="none" w:sz="0" w:space="0" w:color="auto"/>
        <w:bottom w:val="none" w:sz="0" w:space="0" w:color="auto"/>
        <w:right w:val="none" w:sz="0" w:space="0" w:color="auto"/>
      </w:divBdr>
    </w:div>
    <w:div w:id="939607034">
      <w:marLeft w:val="640"/>
      <w:marRight w:val="0"/>
      <w:marTop w:val="0"/>
      <w:marBottom w:val="0"/>
      <w:divBdr>
        <w:top w:val="none" w:sz="0" w:space="0" w:color="auto"/>
        <w:left w:val="none" w:sz="0" w:space="0" w:color="auto"/>
        <w:bottom w:val="none" w:sz="0" w:space="0" w:color="auto"/>
        <w:right w:val="none" w:sz="0" w:space="0" w:color="auto"/>
      </w:divBdr>
    </w:div>
    <w:div w:id="939727664">
      <w:marLeft w:val="640"/>
      <w:marRight w:val="0"/>
      <w:marTop w:val="0"/>
      <w:marBottom w:val="0"/>
      <w:divBdr>
        <w:top w:val="none" w:sz="0" w:space="0" w:color="auto"/>
        <w:left w:val="none" w:sz="0" w:space="0" w:color="auto"/>
        <w:bottom w:val="none" w:sz="0" w:space="0" w:color="auto"/>
        <w:right w:val="none" w:sz="0" w:space="0" w:color="auto"/>
      </w:divBdr>
    </w:div>
    <w:div w:id="939794322">
      <w:marLeft w:val="640"/>
      <w:marRight w:val="0"/>
      <w:marTop w:val="0"/>
      <w:marBottom w:val="0"/>
      <w:divBdr>
        <w:top w:val="none" w:sz="0" w:space="0" w:color="auto"/>
        <w:left w:val="none" w:sz="0" w:space="0" w:color="auto"/>
        <w:bottom w:val="none" w:sz="0" w:space="0" w:color="auto"/>
        <w:right w:val="none" w:sz="0" w:space="0" w:color="auto"/>
      </w:divBdr>
    </w:div>
    <w:div w:id="939795413">
      <w:marLeft w:val="640"/>
      <w:marRight w:val="0"/>
      <w:marTop w:val="0"/>
      <w:marBottom w:val="0"/>
      <w:divBdr>
        <w:top w:val="none" w:sz="0" w:space="0" w:color="auto"/>
        <w:left w:val="none" w:sz="0" w:space="0" w:color="auto"/>
        <w:bottom w:val="none" w:sz="0" w:space="0" w:color="auto"/>
        <w:right w:val="none" w:sz="0" w:space="0" w:color="auto"/>
      </w:divBdr>
    </w:div>
    <w:div w:id="939803535">
      <w:marLeft w:val="640"/>
      <w:marRight w:val="0"/>
      <w:marTop w:val="0"/>
      <w:marBottom w:val="0"/>
      <w:divBdr>
        <w:top w:val="none" w:sz="0" w:space="0" w:color="auto"/>
        <w:left w:val="none" w:sz="0" w:space="0" w:color="auto"/>
        <w:bottom w:val="none" w:sz="0" w:space="0" w:color="auto"/>
        <w:right w:val="none" w:sz="0" w:space="0" w:color="auto"/>
      </w:divBdr>
    </w:div>
    <w:div w:id="939919722">
      <w:marLeft w:val="640"/>
      <w:marRight w:val="0"/>
      <w:marTop w:val="0"/>
      <w:marBottom w:val="0"/>
      <w:divBdr>
        <w:top w:val="none" w:sz="0" w:space="0" w:color="auto"/>
        <w:left w:val="none" w:sz="0" w:space="0" w:color="auto"/>
        <w:bottom w:val="none" w:sz="0" w:space="0" w:color="auto"/>
        <w:right w:val="none" w:sz="0" w:space="0" w:color="auto"/>
      </w:divBdr>
    </w:div>
    <w:div w:id="939944598">
      <w:marLeft w:val="640"/>
      <w:marRight w:val="0"/>
      <w:marTop w:val="0"/>
      <w:marBottom w:val="0"/>
      <w:divBdr>
        <w:top w:val="none" w:sz="0" w:space="0" w:color="auto"/>
        <w:left w:val="none" w:sz="0" w:space="0" w:color="auto"/>
        <w:bottom w:val="none" w:sz="0" w:space="0" w:color="auto"/>
        <w:right w:val="none" w:sz="0" w:space="0" w:color="auto"/>
      </w:divBdr>
    </w:div>
    <w:div w:id="939987213">
      <w:marLeft w:val="640"/>
      <w:marRight w:val="0"/>
      <w:marTop w:val="0"/>
      <w:marBottom w:val="0"/>
      <w:divBdr>
        <w:top w:val="none" w:sz="0" w:space="0" w:color="auto"/>
        <w:left w:val="none" w:sz="0" w:space="0" w:color="auto"/>
        <w:bottom w:val="none" w:sz="0" w:space="0" w:color="auto"/>
        <w:right w:val="none" w:sz="0" w:space="0" w:color="auto"/>
      </w:divBdr>
    </w:div>
    <w:div w:id="939991188">
      <w:marLeft w:val="640"/>
      <w:marRight w:val="0"/>
      <w:marTop w:val="0"/>
      <w:marBottom w:val="0"/>
      <w:divBdr>
        <w:top w:val="none" w:sz="0" w:space="0" w:color="auto"/>
        <w:left w:val="none" w:sz="0" w:space="0" w:color="auto"/>
        <w:bottom w:val="none" w:sz="0" w:space="0" w:color="auto"/>
        <w:right w:val="none" w:sz="0" w:space="0" w:color="auto"/>
      </w:divBdr>
    </w:div>
    <w:div w:id="939994152">
      <w:marLeft w:val="640"/>
      <w:marRight w:val="0"/>
      <w:marTop w:val="0"/>
      <w:marBottom w:val="0"/>
      <w:divBdr>
        <w:top w:val="none" w:sz="0" w:space="0" w:color="auto"/>
        <w:left w:val="none" w:sz="0" w:space="0" w:color="auto"/>
        <w:bottom w:val="none" w:sz="0" w:space="0" w:color="auto"/>
        <w:right w:val="none" w:sz="0" w:space="0" w:color="auto"/>
      </w:divBdr>
    </w:div>
    <w:div w:id="940063903">
      <w:marLeft w:val="640"/>
      <w:marRight w:val="0"/>
      <w:marTop w:val="0"/>
      <w:marBottom w:val="0"/>
      <w:divBdr>
        <w:top w:val="none" w:sz="0" w:space="0" w:color="auto"/>
        <w:left w:val="none" w:sz="0" w:space="0" w:color="auto"/>
        <w:bottom w:val="none" w:sz="0" w:space="0" w:color="auto"/>
        <w:right w:val="none" w:sz="0" w:space="0" w:color="auto"/>
      </w:divBdr>
    </w:div>
    <w:div w:id="940064479">
      <w:marLeft w:val="640"/>
      <w:marRight w:val="0"/>
      <w:marTop w:val="0"/>
      <w:marBottom w:val="0"/>
      <w:divBdr>
        <w:top w:val="none" w:sz="0" w:space="0" w:color="auto"/>
        <w:left w:val="none" w:sz="0" w:space="0" w:color="auto"/>
        <w:bottom w:val="none" w:sz="0" w:space="0" w:color="auto"/>
        <w:right w:val="none" w:sz="0" w:space="0" w:color="auto"/>
      </w:divBdr>
    </w:div>
    <w:div w:id="940071582">
      <w:marLeft w:val="640"/>
      <w:marRight w:val="0"/>
      <w:marTop w:val="0"/>
      <w:marBottom w:val="0"/>
      <w:divBdr>
        <w:top w:val="none" w:sz="0" w:space="0" w:color="auto"/>
        <w:left w:val="none" w:sz="0" w:space="0" w:color="auto"/>
        <w:bottom w:val="none" w:sz="0" w:space="0" w:color="auto"/>
        <w:right w:val="none" w:sz="0" w:space="0" w:color="auto"/>
      </w:divBdr>
    </w:div>
    <w:div w:id="940139217">
      <w:marLeft w:val="640"/>
      <w:marRight w:val="0"/>
      <w:marTop w:val="0"/>
      <w:marBottom w:val="0"/>
      <w:divBdr>
        <w:top w:val="none" w:sz="0" w:space="0" w:color="auto"/>
        <w:left w:val="none" w:sz="0" w:space="0" w:color="auto"/>
        <w:bottom w:val="none" w:sz="0" w:space="0" w:color="auto"/>
        <w:right w:val="none" w:sz="0" w:space="0" w:color="auto"/>
      </w:divBdr>
    </w:div>
    <w:div w:id="940262675">
      <w:marLeft w:val="640"/>
      <w:marRight w:val="0"/>
      <w:marTop w:val="0"/>
      <w:marBottom w:val="0"/>
      <w:divBdr>
        <w:top w:val="none" w:sz="0" w:space="0" w:color="auto"/>
        <w:left w:val="none" w:sz="0" w:space="0" w:color="auto"/>
        <w:bottom w:val="none" w:sz="0" w:space="0" w:color="auto"/>
        <w:right w:val="none" w:sz="0" w:space="0" w:color="auto"/>
      </w:divBdr>
    </w:div>
    <w:div w:id="940339797">
      <w:marLeft w:val="640"/>
      <w:marRight w:val="0"/>
      <w:marTop w:val="0"/>
      <w:marBottom w:val="0"/>
      <w:divBdr>
        <w:top w:val="none" w:sz="0" w:space="0" w:color="auto"/>
        <w:left w:val="none" w:sz="0" w:space="0" w:color="auto"/>
        <w:bottom w:val="none" w:sz="0" w:space="0" w:color="auto"/>
        <w:right w:val="none" w:sz="0" w:space="0" w:color="auto"/>
      </w:divBdr>
    </w:div>
    <w:div w:id="940383257">
      <w:marLeft w:val="640"/>
      <w:marRight w:val="0"/>
      <w:marTop w:val="0"/>
      <w:marBottom w:val="0"/>
      <w:divBdr>
        <w:top w:val="none" w:sz="0" w:space="0" w:color="auto"/>
        <w:left w:val="none" w:sz="0" w:space="0" w:color="auto"/>
        <w:bottom w:val="none" w:sz="0" w:space="0" w:color="auto"/>
        <w:right w:val="none" w:sz="0" w:space="0" w:color="auto"/>
      </w:divBdr>
    </w:div>
    <w:div w:id="940719272">
      <w:marLeft w:val="640"/>
      <w:marRight w:val="0"/>
      <w:marTop w:val="0"/>
      <w:marBottom w:val="0"/>
      <w:divBdr>
        <w:top w:val="none" w:sz="0" w:space="0" w:color="auto"/>
        <w:left w:val="none" w:sz="0" w:space="0" w:color="auto"/>
        <w:bottom w:val="none" w:sz="0" w:space="0" w:color="auto"/>
        <w:right w:val="none" w:sz="0" w:space="0" w:color="auto"/>
      </w:divBdr>
    </w:div>
    <w:div w:id="940725248">
      <w:marLeft w:val="640"/>
      <w:marRight w:val="0"/>
      <w:marTop w:val="0"/>
      <w:marBottom w:val="0"/>
      <w:divBdr>
        <w:top w:val="none" w:sz="0" w:space="0" w:color="auto"/>
        <w:left w:val="none" w:sz="0" w:space="0" w:color="auto"/>
        <w:bottom w:val="none" w:sz="0" w:space="0" w:color="auto"/>
        <w:right w:val="none" w:sz="0" w:space="0" w:color="auto"/>
      </w:divBdr>
    </w:div>
    <w:div w:id="940793668">
      <w:marLeft w:val="640"/>
      <w:marRight w:val="0"/>
      <w:marTop w:val="0"/>
      <w:marBottom w:val="0"/>
      <w:divBdr>
        <w:top w:val="none" w:sz="0" w:space="0" w:color="auto"/>
        <w:left w:val="none" w:sz="0" w:space="0" w:color="auto"/>
        <w:bottom w:val="none" w:sz="0" w:space="0" w:color="auto"/>
        <w:right w:val="none" w:sz="0" w:space="0" w:color="auto"/>
      </w:divBdr>
    </w:div>
    <w:div w:id="940798786">
      <w:marLeft w:val="640"/>
      <w:marRight w:val="0"/>
      <w:marTop w:val="0"/>
      <w:marBottom w:val="0"/>
      <w:divBdr>
        <w:top w:val="none" w:sz="0" w:space="0" w:color="auto"/>
        <w:left w:val="none" w:sz="0" w:space="0" w:color="auto"/>
        <w:bottom w:val="none" w:sz="0" w:space="0" w:color="auto"/>
        <w:right w:val="none" w:sz="0" w:space="0" w:color="auto"/>
      </w:divBdr>
    </w:div>
    <w:div w:id="940799996">
      <w:marLeft w:val="640"/>
      <w:marRight w:val="0"/>
      <w:marTop w:val="0"/>
      <w:marBottom w:val="0"/>
      <w:divBdr>
        <w:top w:val="none" w:sz="0" w:space="0" w:color="auto"/>
        <w:left w:val="none" w:sz="0" w:space="0" w:color="auto"/>
        <w:bottom w:val="none" w:sz="0" w:space="0" w:color="auto"/>
        <w:right w:val="none" w:sz="0" w:space="0" w:color="auto"/>
      </w:divBdr>
    </w:div>
    <w:div w:id="940913219">
      <w:marLeft w:val="640"/>
      <w:marRight w:val="0"/>
      <w:marTop w:val="0"/>
      <w:marBottom w:val="0"/>
      <w:divBdr>
        <w:top w:val="none" w:sz="0" w:space="0" w:color="auto"/>
        <w:left w:val="none" w:sz="0" w:space="0" w:color="auto"/>
        <w:bottom w:val="none" w:sz="0" w:space="0" w:color="auto"/>
        <w:right w:val="none" w:sz="0" w:space="0" w:color="auto"/>
      </w:divBdr>
    </w:div>
    <w:div w:id="941186731">
      <w:marLeft w:val="640"/>
      <w:marRight w:val="0"/>
      <w:marTop w:val="0"/>
      <w:marBottom w:val="0"/>
      <w:divBdr>
        <w:top w:val="none" w:sz="0" w:space="0" w:color="auto"/>
        <w:left w:val="none" w:sz="0" w:space="0" w:color="auto"/>
        <w:bottom w:val="none" w:sz="0" w:space="0" w:color="auto"/>
        <w:right w:val="none" w:sz="0" w:space="0" w:color="auto"/>
      </w:divBdr>
    </w:div>
    <w:div w:id="941376231">
      <w:marLeft w:val="640"/>
      <w:marRight w:val="0"/>
      <w:marTop w:val="0"/>
      <w:marBottom w:val="0"/>
      <w:divBdr>
        <w:top w:val="none" w:sz="0" w:space="0" w:color="auto"/>
        <w:left w:val="none" w:sz="0" w:space="0" w:color="auto"/>
        <w:bottom w:val="none" w:sz="0" w:space="0" w:color="auto"/>
        <w:right w:val="none" w:sz="0" w:space="0" w:color="auto"/>
      </w:divBdr>
    </w:div>
    <w:div w:id="941498140">
      <w:marLeft w:val="640"/>
      <w:marRight w:val="0"/>
      <w:marTop w:val="0"/>
      <w:marBottom w:val="0"/>
      <w:divBdr>
        <w:top w:val="none" w:sz="0" w:space="0" w:color="auto"/>
        <w:left w:val="none" w:sz="0" w:space="0" w:color="auto"/>
        <w:bottom w:val="none" w:sz="0" w:space="0" w:color="auto"/>
        <w:right w:val="none" w:sz="0" w:space="0" w:color="auto"/>
      </w:divBdr>
    </w:div>
    <w:div w:id="941648301">
      <w:marLeft w:val="640"/>
      <w:marRight w:val="0"/>
      <w:marTop w:val="0"/>
      <w:marBottom w:val="0"/>
      <w:divBdr>
        <w:top w:val="none" w:sz="0" w:space="0" w:color="auto"/>
        <w:left w:val="none" w:sz="0" w:space="0" w:color="auto"/>
        <w:bottom w:val="none" w:sz="0" w:space="0" w:color="auto"/>
        <w:right w:val="none" w:sz="0" w:space="0" w:color="auto"/>
      </w:divBdr>
    </w:div>
    <w:div w:id="941690471">
      <w:marLeft w:val="640"/>
      <w:marRight w:val="0"/>
      <w:marTop w:val="0"/>
      <w:marBottom w:val="0"/>
      <w:divBdr>
        <w:top w:val="none" w:sz="0" w:space="0" w:color="auto"/>
        <w:left w:val="none" w:sz="0" w:space="0" w:color="auto"/>
        <w:bottom w:val="none" w:sz="0" w:space="0" w:color="auto"/>
        <w:right w:val="none" w:sz="0" w:space="0" w:color="auto"/>
      </w:divBdr>
    </w:div>
    <w:div w:id="941719370">
      <w:marLeft w:val="640"/>
      <w:marRight w:val="0"/>
      <w:marTop w:val="0"/>
      <w:marBottom w:val="0"/>
      <w:divBdr>
        <w:top w:val="none" w:sz="0" w:space="0" w:color="auto"/>
        <w:left w:val="none" w:sz="0" w:space="0" w:color="auto"/>
        <w:bottom w:val="none" w:sz="0" w:space="0" w:color="auto"/>
        <w:right w:val="none" w:sz="0" w:space="0" w:color="auto"/>
      </w:divBdr>
    </w:div>
    <w:div w:id="941838766">
      <w:marLeft w:val="640"/>
      <w:marRight w:val="0"/>
      <w:marTop w:val="0"/>
      <w:marBottom w:val="0"/>
      <w:divBdr>
        <w:top w:val="none" w:sz="0" w:space="0" w:color="auto"/>
        <w:left w:val="none" w:sz="0" w:space="0" w:color="auto"/>
        <w:bottom w:val="none" w:sz="0" w:space="0" w:color="auto"/>
        <w:right w:val="none" w:sz="0" w:space="0" w:color="auto"/>
      </w:divBdr>
    </w:div>
    <w:div w:id="941959447">
      <w:marLeft w:val="640"/>
      <w:marRight w:val="0"/>
      <w:marTop w:val="0"/>
      <w:marBottom w:val="0"/>
      <w:divBdr>
        <w:top w:val="none" w:sz="0" w:space="0" w:color="auto"/>
        <w:left w:val="none" w:sz="0" w:space="0" w:color="auto"/>
        <w:bottom w:val="none" w:sz="0" w:space="0" w:color="auto"/>
        <w:right w:val="none" w:sz="0" w:space="0" w:color="auto"/>
      </w:divBdr>
    </w:div>
    <w:div w:id="942030598">
      <w:marLeft w:val="640"/>
      <w:marRight w:val="0"/>
      <w:marTop w:val="0"/>
      <w:marBottom w:val="0"/>
      <w:divBdr>
        <w:top w:val="none" w:sz="0" w:space="0" w:color="auto"/>
        <w:left w:val="none" w:sz="0" w:space="0" w:color="auto"/>
        <w:bottom w:val="none" w:sz="0" w:space="0" w:color="auto"/>
        <w:right w:val="none" w:sz="0" w:space="0" w:color="auto"/>
      </w:divBdr>
    </w:div>
    <w:div w:id="942080548">
      <w:marLeft w:val="640"/>
      <w:marRight w:val="0"/>
      <w:marTop w:val="0"/>
      <w:marBottom w:val="0"/>
      <w:divBdr>
        <w:top w:val="none" w:sz="0" w:space="0" w:color="auto"/>
        <w:left w:val="none" w:sz="0" w:space="0" w:color="auto"/>
        <w:bottom w:val="none" w:sz="0" w:space="0" w:color="auto"/>
        <w:right w:val="none" w:sz="0" w:space="0" w:color="auto"/>
      </w:divBdr>
    </w:div>
    <w:div w:id="942105318">
      <w:marLeft w:val="640"/>
      <w:marRight w:val="0"/>
      <w:marTop w:val="0"/>
      <w:marBottom w:val="0"/>
      <w:divBdr>
        <w:top w:val="none" w:sz="0" w:space="0" w:color="auto"/>
        <w:left w:val="none" w:sz="0" w:space="0" w:color="auto"/>
        <w:bottom w:val="none" w:sz="0" w:space="0" w:color="auto"/>
        <w:right w:val="none" w:sz="0" w:space="0" w:color="auto"/>
      </w:divBdr>
    </w:div>
    <w:div w:id="942106381">
      <w:marLeft w:val="640"/>
      <w:marRight w:val="0"/>
      <w:marTop w:val="0"/>
      <w:marBottom w:val="0"/>
      <w:divBdr>
        <w:top w:val="none" w:sz="0" w:space="0" w:color="auto"/>
        <w:left w:val="none" w:sz="0" w:space="0" w:color="auto"/>
        <w:bottom w:val="none" w:sz="0" w:space="0" w:color="auto"/>
        <w:right w:val="none" w:sz="0" w:space="0" w:color="auto"/>
      </w:divBdr>
    </w:div>
    <w:div w:id="942148956">
      <w:marLeft w:val="640"/>
      <w:marRight w:val="0"/>
      <w:marTop w:val="0"/>
      <w:marBottom w:val="0"/>
      <w:divBdr>
        <w:top w:val="none" w:sz="0" w:space="0" w:color="auto"/>
        <w:left w:val="none" w:sz="0" w:space="0" w:color="auto"/>
        <w:bottom w:val="none" w:sz="0" w:space="0" w:color="auto"/>
        <w:right w:val="none" w:sz="0" w:space="0" w:color="auto"/>
      </w:divBdr>
    </w:div>
    <w:div w:id="942149522">
      <w:marLeft w:val="640"/>
      <w:marRight w:val="0"/>
      <w:marTop w:val="0"/>
      <w:marBottom w:val="0"/>
      <w:divBdr>
        <w:top w:val="none" w:sz="0" w:space="0" w:color="auto"/>
        <w:left w:val="none" w:sz="0" w:space="0" w:color="auto"/>
        <w:bottom w:val="none" w:sz="0" w:space="0" w:color="auto"/>
        <w:right w:val="none" w:sz="0" w:space="0" w:color="auto"/>
      </w:divBdr>
    </w:div>
    <w:div w:id="942151662">
      <w:marLeft w:val="640"/>
      <w:marRight w:val="0"/>
      <w:marTop w:val="0"/>
      <w:marBottom w:val="0"/>
      <w:divBdr>
        <w:top w:val="none" w:sz="0" w:space="0" w:color="auto"/>
        <w:left w:val="none" w:sz="0" w:space="0" w:color="auto"/>
        <w:bottom w:val="none" w:sz="0" w:space="0" w:color="auto"/>
        <w:right w:val="none" w:sz="0" w:space="0" w:color="auto"/>
      </w:divBdr>
    </w:div>
    <w:div w:id="942228862">
      <w:marLeft w:val="640"/>
      <w:marRight w:val="0"/>
      <w:marTop w:val="0"/>
      <w:marBottom w:val="0"/>
      <w:divBdr>
        <w:top w:val="none" w:sz="0" w:space="0" w:color="auto"/>
        <w:left w:val="none" w:sz="0" w:space="0" w:color="auto"/>
        <w:bottom w:val="none" w:sz="0" w:space="0" w:color="auto"/>
        <w:right w:val="none" w:sz="0" w:space="0" w:color="auto"/>
      </w:divBdr>
    </w:div>
    <w:div w:id="942297742">
      <w:marLeft w:val="640"/>
      <w:marRight w:val="0"/>
      <w:marTop w:val="0"/>
      <w:marBottom w:val="0"/>
      <w:divBdr>
        <w:top w:val="none" w:sz="0" w:space="0" w:color="auto"/>
        <w:left w:val="none" w:sz="0" w:space="0" w:color="auto"/>
        <w:bottom w:val="none" w:sz="0" w:space="0" w:color="auto"/>
        <w:right w:val="none" w:sz="0" w:space="0" w:color="auto"/>
      </w:divBdr>
    </w:div>
    <w:div w:id="942298402">
      <w:marLeft w:val="640"/>
      <w:marRight w:val="0"/>
      <w:marTop w:val="0"/>
      <w:marBottom w:val="0"/>
      <w:divBdr>
        <w:top w:val="none" w:sz="0" w:space="0" w:color="auto"/>
        <w:left w:val="none" w:sz="0" w:space="0" w:color="auto"/>
        <w:bottom w:val="none" w:sz="0" w:space="0" w:color="auto"/>
        <w:right w:val="none" w:sz="0" w:space="0" w:color="auto"/>
      </w:divBdr>
    </w:div>
    <w:div w:id="942306611">
      <w:marLeft w:val="640"/>
      <w:marRight w:val="0"/>
      <w:marTop w:val="0"/>
      <w:marBottom w:val="0"/>
      <w:divBdr>
        <w:top w:val="none" w:sz="0" w:space="0" w:color="auto"/>
        <w:left w:val="none" w:sz="0" w:space="0" w:color="auto"/>
        <w:bottom w:val="none" w:sz="0" w:space="0" w:color="auto"/>
        <w:right w:val="none" w:sz="0" w:space="0" w:color="auto"/>
      </w:divBdr>
    </w:div>
    <w:div w:id="942342931">
      <w:marLeft w:val="640"/>
      <w:marRight w:val="0"/>
      <w:marTop w:val="0"/>
      <w:marBottom w:val="0"/>
      <w:divBdr>
        <w:top w:val="none" w:sz="0" w:space="0" w:color="auto"/>
        <w:left w:val="none" w:sz="0" w:space="0" w:color="auto"/>
        <w:bottom w:val="none" w:sz="0" w:space="0" w:color="auto"/>
        <w:right w:val="none" w:sz="0" w:space="0" w:color="auto"/>
      </w:divBdr>
    </w:div>
    <w:div w:id="942346050">
      <w:marLeft w:val="640"/>
      <w:marRight w:val="0"/>
      <w:marTop w:val="0"/>
      <w:marBottom w:val="0"/>
      <w:divBdr>
        <w:top w:val="none" w:sz="0" w:space="0" w:color="auto"/>
        <w:left w:val="none" w:sz="0" w:space="0" w:color="auto"/>
        <w:bottom w:val="none" w:sz="0" w:space="0" w:color="auto"/>
        <w:right w:val="none" w:sz="0" w:space="0" w:color="auto"/>
      </w:divBdr>
    </w:div>
    <w:div w:id="942374112">
      <w:marLeft w:val="640"/>
      <w:marRight w:val="0"/>
      <w:marTop w:val="0"/>
      <w:marBottom w:val="0"/>
      <w:divBdr>
        <w:top w:val="none" w:sz="0" w:space="0" w:color="auto"/>
        <w:left w:val="none" w:sz="0" w:space="0" w:color="auto"/>
        <w:bottom w:val="none" w:sz="0" w:space="0" w:color="auto"/>
        <w:right w:val="none" w:sz="0" w:space="0" w:color="auto"/>
      </w:divBdr>
    </w:div>
    <w:div w:id="942419406">
      <w:marLeft w:val="640"/>
      <w:marRight w:val="0"/>
      <w:marTop w:val="0"/>
      <w:marBottom w:val="0"/>
      <w:divBdr>
        <w:top w:val="none" w:sz="0" w:space="0" w:color="auto"/>
        <w:left w:val="none" w:sz="0" w:space="0" w:color="auto"/>
        <w:bottom w:val="none" w:sz="0" w:space="0" w:color="auto"/>
        <w:right w:val="none" w:sz="0" w:space="0" w:color="auto"/>
      </w:divBdr>
    </w:div>
    <w:div w:id="942424501">
      <w:marLeft w:val="640"/>
      <w:marRight w:val="0"/>
      <w:marTop w:val="0"/>
      <w:marBottom w:val="0"/>
      <w:divBdr>
        <w:top w:val="none" w:sz="0" w:space="0" w:color="auto"/>
        <w:left w:val="none" w:sz="0" w:space="0" w:color="auto"/>
        <w:bottom w:val="none" w:sz="0" w:space="0" w:color="auto"/>
        <w:right w:val="none" w:sz="0" w:space="0" w:color="auto"/>
      </w:divBdr>
    </w:div>
    <w:div w:id="942492352">
      <w:marLeft w:val="640"/>
      <w:marRight w:val="0"/>
      <w:marTop w:val="0"/>
      <w:marBottom w:val="0"/>
      <w:divBdr>
        <w:top w:val="none" w:sz="0" w:space="0" w:color="auto"/>
        <w:left w:val="none" w:sz="0" w:space="0" w:color="auto"/>
        <w:bottom w:val="none" w:sz="0" w:space="0" w:color="auto"/>
        <w:right w:val="none" w:sz="0" w:space="0" w:color="auto"/>
      </w:divBdr>
    </w:div>
    <w:div w:id="942496189">
      <w:marLeft w:val="640"/>
      <w:marRight w:val="0"/>
      <w:marTop w:val="0"/>
      <w:marBottom w:val="0"/>
      <w:divBdr>
        <w:top w:val="none" w:sz="0" w:space="0" w:color="auto"/>
        <w:left w:val="none" w:sz="0" w:space="0" w:color="auto"/>
        <w:bottom w:val="none" w:sz="0" w:space="0" w:color="auto"/>
        <w:right w:val="none" w:sz="0" w:space="0" w:color="auto"/>
      </w:divBdr>
    </w:div>
    <w:div w:id="942499729">
      <w:marLeft w:val="640"/>
      <w:marRight w:val="0"/>
      <w:marTop w:val="0"/>
      <w:marBottom w:val="0"/>
      <w:divBdr>
        <w:top w:val="none" w:sz="0" w:space="0" w:color="auto"/>
        <w:left w:val="none" w:sz="0" w:space="0" w:color="auto"/>
        <w:bottom w:val="none" w:sz="0" w:space="0" w:color="auto"/>
        <w:right w:val="none" w:sz="0" w:space="0" w:color="auto"/>
      </w:divBdr>
    </w:div>
    <w:div w:id="942541436">
      <w:marLeft w:val="640"/>
      <w:marRight w:val="0"/>
      <w:marTop w:val="0"/>
      <w:marBottom w:val="0"/>
      <w:divBdr>
        <w:top w:val="none" w:sz="0" w:space="0" w:color="auto"/>
        <w:left w:val="none" w:sz="0" w:space="0" w:color="auto"/>
        <w:bottom w:val="none" w:sz="0" w:space="0" w:color="auto"/>
        <w:right w:val="none" w:sz="0" w:space="0" w:color="auto"/>
      </w:divBdr>
    </w:div>
    <w:div w:id="942805738">
      <w:marLeft w:val="640"/>
      <w:marRight w:val="0"/>
      <w:marTop w:val="0"/>
      <w:marBottom w:val="0"/>
      <w:divBdr>
        <w:top w:val="none" w:sz="0" w:space="0" w:color="auto"/>
        <w:left w:val="none" w:sz="0" w:space="0" w:color="auto"/>
        <w:bottom w:val="none" w:sz="0" w:space="0" w:color="auto"/>
        <w:right w:val="none" w:sz="0" w:space="0" w:color="auto"/>
      </w:divBdr>
    </w:div>
    <w:div w:id="942955007">
      <w:marLeft w:val="640"/>
      <w:marRight w:val="0"/>
      <w:marTop w:val="0"/>
      <w:marBottom w:val="0"/>
      <w:divBdr>
        <w:top w:val="none" w:sz="0" w:space="0" w:color="auto"/>
        <w:left w:val="none" w:sz="0" w:space="0" w:color="auto"/>
        <w:bottom w:val="none" w:sz="0" w:space="0" w:color="auto"/>
        <w:right w:val="none" w:sz="0" w:space="0" w:color="auto"/>
      </w:divBdr>
    </w:div>
    <w:div w:id="943000531">
      <w:marLeft w:val="640"/>
      <w:marRight w:val="0"/>
      <w:marTop w:val="0"/>
      <w:marBottom w:val="0"/>
      <w:divBdr>
        <w:top w:val="none" w:sz="0" w:space="0" w:color="auto"/>
        <w:left w:val="none" w:sz="0" w:space="0" w:color="auto"/>
        <w:bottom w:val="none" w:sz="0" w:space="0" w:color="auto"/>
        <w:right w:val="none" w:sz="0" w:space="0" w:color="auto"/>
      </w:divBdr>
    </w:div>
    <w:div w:id="943001142">
      <w:marLeft w:val="640"/>
      <w:marRight w:val="0"/>
      <w:marTop w:val="0"/>
      <w:marBottom w:val="0"/>
      <w:divBdr>
        <w:top w:val="none" w:sz="0" w:space="0" w:color="auto"/>
        <w:left w:val="none" w:sz="0" w:space="0" w:color="auto"/>
        <w:bottom w:val="none" w:sz="0" w:space="0" w:color="auto"/>
        <w:right w:val="none" w:sz="0" w:space="0" w:color="auto"/>
      </w:divBdr>
    </w:div>
    <w:div w:id="943028185">
      <w:marLeft w:val="640"/>
      <w:marRight w:val="0"/>
      <w:marTop w:val="0"/>
      <w:marBottom w:val="0"/>
      <w:divBdr>
        <w:top w:val="none" w:sz="0" w:space="0" w:color="auto"/>
        <w:left w:val="none" w:sz="0" w:space="0" w:color="auto"/>
        <w:bottom w:val="none" w:sz="0" w:space="0" w:color="auto"/>
        <w:right w:val="none" w:sz="0" w:space="0" w:color="auto"/>
      </w:divBdr>
    </w:div>
    <w:div w:id="943077617">
      <w:marLeft w:val="640"/>
      <w:marRight w:val="0"/>
      <w:marTop w:val="0"/>
      <w:marBottom w:val="0"/>
      <w:divBdr>
        <w:top w:val="none" w:sz="0" w:space="0" w:color="auto"/>
        <w:left w:val="none" w:sz="0" w:space="0" w:color="auto"/>
        <w:bottom w:val="none" w:sz="0" w:space="0" w:color="auto"/>
        <w:right w:val="none" w:sz="0" w:space="0" w:color="auto"/>
      </w:divBdr>
    </w:div>
    <w:div w:id="943149954">
      <w:marLeft w:val="640"/>
      <w:marRight w:val="0"/>
      <w:marTop w:val="0"/>
      <w:marBottom w:val="0"/>
      <w:divBdr>
        <w:top w:val="none" w:sz="0" w:space="0" w:color="auto"/>
        <w:left w:val="none" w:sz="0" w:space="0" w:color="auto"/>
        <w:bottom w:val="none" w:sz="0" w:space="0" w:color="auto"/>
        <w:right w:val="none" w:sz="0" w:space="0" w:color="auto"/>
      </w:divBdr>
    </w:div>
    <w:div w:id="943150975">
      <w:marLeft w:val="640"/>
      <w:marRight w:val="0"/>
      <w:marTop w:val="0"/>
      <w:marBottom w:val="0"/>
      <w:divBdr>
        <w:top w:val="none" w:sz="0" w:space="0" w:color="auto"/>
        <w:left w:val="none" w:sz="0" w:space="0" w:color="auto"/>
        <w:bottom w:val="none" w:sz="0" w:space="0" w:color="auto"/>
        <w:right w:val="none" w:sz="0" w:space="0" w:color="auto"/>
      </w:divBdr>
    </w:div>
    <w:div w:id="943222152">
      <w:marLeft w:val="640"/>
      <w:marRight w:val="0"/>
      <w:marTop w:val="0"/>
      <w:marBottom w:val="0"/>
      <w:divBdr>
        <w:top w:val="none" w:sz="0" w:space="0" w:color="auto"/>
        <w:left w:val="none" w:sz="0" w:space="0" w:color="auto"/>
        <w:bottom w:val="none" w:sz="0" w:space="0" w:color="auto"/>
        <w:right w:val="none" w:sz="0" w:space="0" w:color="auto"/>
      </w:divBdr>
    </w:div>
    <w:div w:id="943342267">
      <w:marLeft w:val="640"/>
      <w:marRight w:val="0"/>
      <w:marTop w:val="0"/>
      <w:marBottom w:val="0"/>
      <w:divBdr>
        <w:top w:val="none" w:sz="0" w:space="0" w:color="auto"/>
        <w:left w:val="none" w:sz="0" w:space="0" w:color="auto"/>
        <w:bottom w:val="none" w:sz="0" w:space="0" w:color="auto"/>
        <w:right w:val="none" w:sz="0" w:space="0" w:color="auto"/>
      </w:divBdr>
    </w:div>
    <w:div w:id="943343397">
      <w:marLeft w:val="640"/>
      <w:marRight w:val="0"/>
      <w:marTop w:val="0"/>
      <w:marBottom w:val="0"/>
      <w:divBdr>
        <w:top w:val="none" w:sz="0" w:space="0" w:color="auto"/>
        <w:left w:val="none" w:sz="0" w:space="0" w:color="auto"/>
        <w:bottom w:val="none" w:sz="0" w:space="0" w:color="auto"/>
        <w:right w:val="none" w:sz="0" w:space="0" w:color="auto"/>
      </w:divBdr>
    </w:div>
    <w:div w:id="943348363">
      <w:marLeft w:val="640"/>
      <w:marRight w:val="0"/>
      <w:marTop w:val="0"/>
      <w:marBottom w:val="0"/>
      <w:divBdr>
        <w:top w:val="none" w:sz="0" w:space="0" w:color="auto"/>
        <w:left w:val="none" w:sz="0" w:space="0" w:color="auto"/>
        <w:bottom w:val="none" w:sz="0" w:space="0" w:color="auto"/>
        <w:right w:val="none" w:sz="0" w:space="0" w:color="auto"/>
      </w:divBdr>
    </w:div>
    <w:div w:id="943538555">
      <w:marLeft w:val="640"/>
      <w:marRight w:val="0"/>
      <w:marTop w:val="0"/>
      <w:marBottom w:val="0"/>
      <w:divBdr>
        <w:top w:val="none" w:sz="0" w:space="0" w:color="auto"/>
        <w:left w:val="none" w:sz="0" w:space="0" w:color="auto"/>
        <w:bottom w:val="none" w:sz="0" w:space="0" w:color="auto"/>
        <w:right w:val="none" w:sz="0" w:space="0" w:color="auto"/>
      </w:divBdr>
    </w:div>
    <w:div w:id="943540212">
      <w:marLeft w:val="640"/>
      <w:marRight w:val="0"/>
      <w:marTop w:val="0"/>
      <w:marBottom w:val="0"/>
      <w:divBdr>
        <w:top w:val="none" w:sz="0" w:space="0" w:color="auto"/>
        <w:left w:val="none" w:sz="0" w:space="0" w:color="auto"/>
        <w:bottom w:val="none" w:sz="0" w:space="0" w:color="auto"/>
        <w:right w:val="none" w:sz="0" w:space="0" w:color="auto"/>
      </w:divBdr>
    </w:div>
    <w:div w:id="943540934">
      <w:marLeft w:val="640"/>
      <w:marRight w:val="0"/>
      <w:marTop w:val="0"/>
      <w:marBottom w:val="0"/>
      <w:divBdr>
        <w:top w:val="none" w:sz="0" w:space="0" w:color="auto"/>
        <w:left w:val="none" w:sz="0" w:space="0" w:color="auto"/>
        <w:bottom w:val="none" w:sz="0" w:space="0" w:color="auto"/>
        <w:right w:val="none" w:sz="0" w:space="0" w:color="auto"/>
      </w:divBdr>
    </w:div>
    <w:div w:id="943653932">
      <w:marLeft w:val="640"/>
      <w:marRight w:val="0"/>
      <w:marTop w:val="0"/>
      <w:marBottom w:val="0"/>
      <w:divBdr>
        <w:top w:val="none" w:sz="0" w:space="0" w:color="auto"/>
        <w:left w:val="none" w:sz="0" w:space="0" w:color="auto"/>
        <w:bottom w:val="none" w:sz="0" w:space="0" w:color="auto"/>
        <w:right w:val="none" w:sz="0" w:space="0" w:color="auto"/>
      </w:divBdr>
    </w:div>
    <w:div w:id="943730036">
      <w:marLeft w:val="640"/>
      <w:marRight w:val="0"/>
      <w:marTop w:val="0"/>
      <w:marBottom w:val="0"/>
      <w:divBdr>
        <w:top w:val="none" w:sz="0" w:space="0" w:color="auto"/>
        <w:left w:val="none" w:sz="0" w:space="0" w:color="auto"/>
        <w:bottom w:val="none" w:sz="0" w:space="0" w:color="auto"/>
        <w:right w:val="none" w:sz="0" w:space="0" w:color="auto"/>
      </w:divBdr>
    </w:div>
    <w:div w:id="943731376">
      <w:marLeft w:val="640"/>
      <w:marRight w:val="0"/>
      <w:marTop w:val="0"/>
      <w:marBottom w:val="0"/>
      <w:divBdr>
        <w:top w:val="none" w:sz="0" w:space="0" w:color="auto"/>
        <w:left w:val="none" w:sz="0" w:space="0" w:color="auto"/>
        <w:bottom w:val="none" w:sz="0" w:space="0" w:color="auto"/>
        <w:right w:val="none" w:sz="0" w:space="0" w:color="auto"/>
      </w:divBdr>
    </w:div>
    <w:div w:id="943732180">
      <w:marLeft w:val="640"/>
      <w:marRight w:val="0"/>
      <w:marTop w:val="0"/>
      <w:marBottom w:val="0"/>
      <w:divBdr>
        <w:top w:val="none" w:sz="0" w:space="0" w:color="auto"/>
        <w:left w:val="none" w:sz="0" w:space="0" w:color="auto"/>
        <w:bottom w:val="none" w:sz="0" w:space="0" w:color="auto"/>
        <w:right w:val="none" w:sz="0" w:space="0" w:color="auto"/>
      </w:divBdr>
    </w:div>
    <w:div w:id="943804849">
      <w:marLeft w:val="640"/>
      <w:marRight w:val="0"/>
      <w:marTop w:val="0"/>
      <w:marBottom w:val="0"/>
      <w:divBdr>
        <w:top w:val="none" w:sz="0" w:space="0" w:color="auto"/>
        <w:left w:val="none" w:sz="0" w:space="0" w:color="auto"/>
        <w:bottom w:val="none" w:sz="0" w:space="0" w:color="auto"/>
        <w:right w:val="none" w:sz="0" w:space="0" w:color="auto"/>
      </w:divBdr>
    </w:div>
    <w:div w:id="943805992">
      <w:marLeft w:val="640"/>
      <w:marRight w:val="0"/>
      <w:marTop w:val="0"/>
      <w:marBottom w:val="0"/>
      <w:divBdr>
        <w:top w:val="none" w:sz="0" w:space="0" w:color="auto"/>
        <w:left w:val="none" w:sz="0" w:space="0" w:color="auto"/>
        <w:bottom w:val="none" w:sz="0" w:space="0" w:color="auto"/>
        <w:right w:val="none" w:sz="0" w:space="0" w:color="auto"/>
      </w:divBdr>
    </w:div>
    <w:div w:id="943851052">
      <w:marLeft w:val="640"/>
      <w:marRight w:val="0"/>
      <w:marTop w:val="0"/>
      <w:marBottom w:val="0"/>
      <w:divBdr>
        <w:top w:val="none" w:sz="0" w:space="0" w:color="auto"/>
        <w:left w:val="none" w:sz="0" w:space="0" w:color="auto"/>
        <w:bottom w:val="none" w:sz="0" w:space="0" w:color="auto"/>
        <w:right w:val="none" w:sz="0" w:space="0" w:color="auto"/>
      </w:divBdr>
    </w:div>
    <w:div w:id="943877892">
      <w:marLeft w:val="640"/>
      <w:marRight w:val="0"/>
      <w:marTop w:val="0"/>
      <w:marBottom w:val="0"/>
      <w:divBdr>
        <w:top w:val="none" w:sz="0" w:space="0" w:color="auto"/>
        <w:left w:val="none" w:sz="0" w:space="0" w:color="auto"/>
        <w:bottom w:val="none" w:sz="0" w:space="0" w:color="auto"/>
        <w:right w:val="none" w:sz="0" w:space="0" w:color="auto"/>
      </w:divBdr>
    </w:div>
    <w:div w:id="943923872">
      <w:marLeft w:val="640"/>
      <w:marRight w:val="0"/>
      <w:marTop w:val="0"/>
      <w:marBottom w:val="0"/>
      <w:divBdr>
        <w:top w:val="none" w:sz="0" w:space="0" w:color="auto"/>
        <w:left w:val="none" w:sz="0" w:space="0" w:color="auto"/>
        <w:bottom w:val="none" w:sz="0" w:space="0" w:color="auto"/>
        <w:right w:val="none" w:sz="0" w:space="0" w:color="auto"/>
      </w:divBdr>
    </w:div>
    <w:div w:id="943996990">
      <w:marLeft w:val="640"/>
      <w:marRight w:val="0"/>
      <w:marTop w:val="0"/>
      <w:marBottom w:val="0"/>
      <w:divBdr>
        <w:top w:val="none" w:sz="0" w:space="0" w:color="auto"/>
        <w:left w:val="none" w:sz="0" w:space="0" w:color="auto"/>
        <w:bottom w:val="none" w:sz="0" w:space="0" w:color="auto"/>
        <w:right w:val="none" w:sz="0" w:space="0" w:color="auto"/>
      </w:divBdr>
    </w:div>
    <w:div w:id="944002005">
      <w:marLeft w:val="640"/>
      <w:marRight w:val="0"/>
      <w:marTop w:val="0"/>
      <w:marBottom w:val="0"/>
      <w:divBdr>
        <w:top w:val="none" w:sz="0" w:space="0" w:color="auto"/>
        <w:left w:val="none" w:sz="0" w:space="0" w:color="auto"/>
        <w:bottom w:val="none" w:sz="0" w:space="0" w:color="auto"/>
        <w:right w:val="none" w:sz="0" w:space="0" w:color="auto"/>
      </w:divBdr>
    </w:div>
    <w:div w:id="944074299">
      <w:marLeft w:val="640"/>
      <w:marRight w:val="0"/>
      <w:marTop w:val="0"/>
      <w:marBottom w:val="0"/>
      <w:divBdr>
        <w:top w:val="none" w:sz="0" w:space="0" w:color="auto"/>
        <w:left w:val="none" w:sz="0" w:space="0" w:color="auto"/>
        <w:bottom w:val="none" w:sz="0" w:space="0" w:color="auto"/>
        <w:right w:val="none" w:sz="0" w:space="0" w:color="auto"/>
      </w:divBdr>
    </w:div>
    <w:div w:id="944269692">
      <w:marLeft w:val="640"/>
      <w:marRight w:val="0"/>
      <w:marTop w:val="0"/>
      <w:marBottom w:val="0"/>
      <w:divBdr>
        <w:top w:val="none" w:sz="0" w:space="0" w:color="auto"/>
        <w:left w:val="none" w:sz="0" w:space="0" w:color="auto"/>
        <w:bottom w:val="none" w:sz="0" w:space="0" w:color="auto"/>
        <w:right w:val="none" w:sz="0" w:space="0" w:color="auto"/>
      </w:divBdr>
    </w:div>
    <w:div w:id="944314707">
      <w:marLeft w:val="640"/>
      <w:marRight w:val="0"/>
      <w:marTop w:val="0"/>
      <w:marBottom w:val="0"/>
      <w:divBdr>
        <w:top w:val="none" w:sz="0" w:space="0" w:color="auto"/>
        <w:left w:val="none" w:sz="0" w:space="0" w:color="auto"/>
        <w:bottom w:val="none" w:sz="0" w:space="0" w:color="auto"/>
        <w:right w:val="none" w:sz="0" w:space="0" w:color="auto"/>
      </w:divBdr>
    </w:div>
    <w:div w:id="944504984">
      <w:marLeft w:val="640"/>
      <w:marRight w:val="0"/>
      <w:marTop w:val="0"/>
      <w:marBottom w:val="0"/>
      <w:divBdr>
        <w:top w:val="none" w:sz="0" w:space="0" w:color="auto"/>
        <w:left w:val="none" w:sz="0" w:space="0" w:color="auto"/>
        <w:bottom w:val="none" w:sz="0" w:space="0" w:color="auto"/>
        <w:right w:val="none" w:sz="0" w:space="0" w:color="auto"/>
      </w:divBdr>
    </w:div>
    <w:div w:id="944536357">
      <w:marLeft w:val="640"/>
      <w:marRight w:val="0"/>
      <w:marTop w:val="0"/>
      <w:marBottom w:val="0"/>
      <w:divBdr>
        <w:top w:val="none" w:sz="0" w:space="0" w:color="auto"/>
        <w:left w:val="none" w:sz="0" w:space="0" w:color="auto"/>
        <w:bottom w:val="none" w:sz="0" w:space="0" w:color="auto"/>
        <w:right w:val="none" w:sz="0" w:space="0" w:color="auto"/>
      </w:divBdr>
    </w:div>
    <w:div w:id="944536708">
      <w:marLeft w:val="640"/>
      <w:marRight w:val="0"/>
      <w:marTop w:val="0"/>
      <w:marBottom w:val="0"/>
      <w:divBdr>
        <w:top w:val="none" w:sz="0" w:space="0" w:color="auto"/>
        <w:left w:val="none" w:sz="0" w:space="0" w:color="auto"/>
        <w:bottom w:val="none" w:sz="0" w:space="0" w:color="auto"/>
        <w:right w:val="none" w:sz="0" w:space="0" w:color="auto"/>
      </w:divBdr>
    </w:div>
    <w:div w:id="944582576">
      <w:marLeft w:val="640"/>
      <w:marRight w:val="0"/>
      <w:marTop w:val="0"/>
      <w:marBottom w:val="0"/>
      <w:divBdr>
        <w:top w:val="none" w:sz="0" w:space="0" w:color="auto"/>
        <w:left w:val="none" w:sz="0" w:space="0" w:color="auto"/>
        <w:bottom w:val="none" w:sz="0" w:space="0" w:color="auto"/>
        <w:right w:val="none" w:sz="0" w:space="0" w:color="auto"/>
      </w:divBdr>
    </w:div>
    <w:div w:id="944650704">
      <w:marLeft w:val="640"/>
      <w:marRight w:val="0"/>
      <w:marTop w:val="0"/>
      <w:marBottom w:val="0"/>
      <w:divBdr>
        <w:top w:val="none" w:sz="0" w:space="0" w:color="auto"/>
        <w:left w:val="none" w:sz="0" w:space="0" w:color="auto"/>
        <w:bottom w:val="none" w:sz="0" w:space="0" w:color="auto"/>
        <w:right w:val="none" w:sz="0" w:space="0" w:color="auto"/>
      </w:divBdr>
    </w:div>
    <w:div w:id="944772880">
      <w:marLeft w:val="640"/>
      <w:marRight w:val="0"/>
      <w:marTop w:val="0"/>
      <w:marBottom w:val="0"/>
      <w:divBdr>
        <w:top w:val="none" w:sz="0" w:space="0" w:color="auto"/>
        <w:left w:val="none" w:sz="0" w:space="0" w:color="auto"/>
        <w:bottom w:val="none" w:sz="0" w:space="0" w:color="auto"/>
        <w:right w:val="none" w:sz="0" w:space="0" w:color="auto"/>
      </w:divBdr>
    </w:div>
    <w:div w:id="944773758">
      <w:marLeft w:val="640"/>
      <w:marRight w:val="0"/>
      <w:marTop w:val="0"/>
      <w:marBottom w:val="0"/>
      <w:divBdr>
        <w:top w:val="none" w:sz="0" w:space="0" w:color="auto"/>
        <w:left w:val="none" w:sz="0" w:space="0" w:color="auto"/>
        <w:bottom w:val="none" w:sz="0" w:space="0" w:color="auto"/>
        <w:right w:val="none" w:sz="0" w:space="0" w:color="auto"/>
      </w:divBdr>
    </w:div>
    <w:div w:id="944849734">
      <w:marLeft w:val="640"/>
      <w:marRight w:val="0"/>
      <w:marTop w:val="0"/>
      <w:marBottom w:val="0"/>
      <w:divBdr>
        <w:top w:val="none" w:sz="0" w:space="0" w:color="auto"/>
        <w:left w:val="none" w:sz="0" w:space="0" w:color="auto"/>
        <w:bottom w:val="none" w:sz="0" w:space="0" w:color="auto"/>
        <w:right w:val="none" w:sz="0" w:space="0" w:color="auto"/>
      </w:divBdr>
    </w:div>
    <w:div w:id="944851483">
      <w:marLeft w:val="640"/>
      <w:marRight w:val="0"/>
      <w:marTop w:val="0"/>
      <w:marBottom w:val="0"/>
      <w:divBdr>
        <w:top w:val="none" w:sz="0" w:space="0" w:color="auto"/>
        <w:left w:val="none" w:sz="0" w:space="0" w:color="auto"/>
        <w:bottom w:val="none" w:sz="0" w:space="0" w:color="auto"/>
        <w:right w:val="none" w:sz="0" w:space="0" w:color="auto"/>
      </w:divBdr>
    </w:div>
    <w:div w:id="945039185">
      <w:marLeft w:val="640"/>
      <w:marRight w:val="0"/>
      <w:marTop w:val="0"/>
      <w:marBottom w:val="0"/>
      <w:divBdr>
        <w:top w:val="none" w:sz="0" w:space="0" w:color="auto"/>
        <w:left w:val="none" w:sz="0" w:space="0" w:color="auto"/>
        <w:bottom w:val="none" w:sz="0" w:space="0" w:color="auto"/>
        <w:right w:val="none" w:sz="0" w:space="0" w:color="auto"/>
      </w:divBdr>
    </w:div>
    <w:div w:id="945113323">
      <w:marLeft w:val="640"/>
      <w:marRight w:val="0"/>
      <w:marTop w:val="0"/>
      <w:marBottom w:val="0"/>
      <w:divBdr>
        <w:top w:val="none" w:sz="0" w:space="0" w:color="auto"/>
        <w:left w:val="none" w:sz="0" w:space="0" w:color="auto"/>
        <w:bottom w:val="none" w:sz="0" w:space="0" w:color="auto"/>
        <w:right w:val="none" w:sz="0" w:space="0" w:color="auto"/>
      </w:divBdr>
    </w:div>
    <w:div w:id="945234643">
      <w:marLeft w:val="640"/>
      <w:marRight w:val="0"/>
      <w:marTop w:val="0"/>
      <w:marBottom w:val="0"/>
      <w:divBdr>
        <w:top w:val="none" w:sz="0" w:space="0" w:color="auto"/>
        <w:left w:val="none" w:sz="0" w:space="0" w:color="auto"/>
        <w:bottom w:val="none" w:sz="0" w:space="0" w:color="auto"/>
        <w:right w:val="none" w:sz="0" w:space="0" w:color="auto"/>
      </w:divBdr>
    </w:div>
    <w:div w:id="945234711">
      <w:marLeft w:val="640"/>
      <w:marRight w:val="0"/>
      <w:marTop w:val="0"/>
      <w:marBottom w:val="0"/>
      <w:divBdr>
        <w:top w:val="none" w:sz="0" w:space="0" w:color="auto"/>
        <w:left w:val="none" w:sz="0" w:space="0" w:color="auto"/>
        <w:bottom w:val="none" w:sz="0" w:space="0" w:color="auto"/>
        <w:right w:val="none" w:sz="0" w:space="0" w:color="auto"/>
      </w:divBdr>
    </w:div>
    <w:div w:id="945238560">
      <w:marLeft w:val="640"/>
      <w:marRight w:val="0"/>
      <w:marTop w:val="0"/>
      <w:marBottom w:val="0"/>
      <w:divBdr>
        <w:top w:val="none" w:sz="0" w:space="0" w:color="auto"/>
        <w:left w:val="none" w:sz="0" w:space="0" w:color="auto"/>
        <w:bottom w:val="none" w:sz="0" w:space="0" w:color="auto"/>
        <w:right w:val="none" w:sz="0" w:space="0" w:color="auto"/>
      </w:divBdr>
    </w:div>
    <w:div w:id="945425040">
      <w:marLeft w:val="640"/>
      <w:marRight w:val="0"/>
      <w:marTop w:val="0"/>
      <w:marBottom w:val="0"/>
      <w:divBdr>
        <w:top w:val="none" w:sz="0" w:space="0" w:color="auto"/>
        <w:left w:val="none" w:sz="0" w:space="0" w:color="auto"/>
        <w:bottom w:val="none" w:sz="0" w:space="0" w:color="auto"/>
        <w:right w:val="none" w:sz="0" w:space="0" w:color="auto"/>
      </w:divBdr>
    </w:div>
    <w:div w:id="945427763">
      <w:marLeft w:val="640"/>
      <w:marRight w:val="0"/>
      <w:marTop w:val="0"/>
      <w:marBottom w:val="0"/>
      <w:divBdr>
        <w:top w:val="none" w:sz="0" w:space="0" w:color="auto"/>
        <w:left w:val="none" w:sz="0" w:space="0" w:color="auto"/>
        <w:bottom w:val="none" w:sz="0" w:space="0" w:color="auto"/>
        <w:right w:val="none" w:sz="0" w:space="0" w:color="auto"/>
      </w:divBdr>
    </w:div>
    <w:div w:id="945428613">
      <w:marLeft w:val="640"/>
      <w:marRight w:val="0"/>
      <w:marTop w:val="0"/>
      <w:marBottom w:val="0"/>
      <w:divBdr>
        <w:top w:val="none" w:sz="0" w:space="0" w:color="auto"/>
        <w:left w:val="none" w:sz="0" w:space="0" w:color="auto"/>
        <w:bottom w:val="none" w:sz="0" w:space="0" w:color="auto"/>
        <w:right w:val="none" w:sz="0" w:space="0" w:color="auto"/>
      </w:divBdr>
    </w:div>
    <w:div w:id="945429996">
      <w:marLeft w:val="640"/>
      <w:marRight w:val="0"/>
      <w:marTop w:val="0"/>
      <w:marBottom w:val="0"/>
      <w:divBdr>
        <w:top w:val="none" w:sz="0" w:space="0" w:color="auto"/>
        <w:left w:val="none" w:sz="0" w:space="0" w:color="auto"/>
        <w:bottom w:val="none" w:sz="0" w:space="0" w:color="auto"/>
        <w:right w:val="none" w:sz="0" w:space="0" w:color="auto"/>
      </w:divBdr>
    </w:div>
    <w:div w:id="945430154">
      <w:marLeft w:val="640"/>
      <w:marRight w:val="0"/>
      <w:marTop w:val="0"/>
      <w:marBottom w:val="0"/>
      <w:divBdr>
        <w:top w:val="none" w:sz="0" w:space="0" w:color="auto"/>
        <w:left w:val="none" w:sz="0" w:space="0" w:color="auto"/>
        <w:bottom w:val="none" w:sz="0" w:space="0" w:color="auto"/>
        <w:right w:val="none" w:sz="0" w:space="0" w:color="auto"/>
      </w:divBdr>
    </w:div>
    <w:div w:id="945698412">
      <w:marLeft w:val="640"/>
      <w:marRight w:val="0"/>
      <w:marTop w:val="0"/>
      <w:marBottom w:val="0"/>
      <w:divBdr>
        <w:top w:val="none" w:sz="0" w:space="0" w:color="auto"/>
        <w:left w:val="none" w:sz="0" w:space="0" w:color="auto"/>
        <w:bottom w:val="none" w:sz="0" w:space="0" w:color="auto"/>
        <w:right w:val="none" w:sz="0" w:space="0" w:color="auto"/>
      </w:divBdr>
    </w:div>
    <w:div w:id="945772522">
      <w:marLeft w:val="640"/>
      <w:marRight w:val="0"/>
      <w:marTop w:val="0"/>
      <w:marBottom w:val="0"/>
      <w:divBdr>
        <w:top w:val="none" w:sz="0" w:space="0" w:color="auto"/>
        <w:left w:val="none" w:sz="0" w:space="0" w:color="auto"/>
        <w:bottom w:val="none" w:sz="0" w:space="0" w:color="auto"/>
        <w:right w:val="none" w:sz="0" w:space="0" w:color="auto"/>
      </w:divBdr>
    </w:div>
    <w:div w:id="945844022">
      <w:marLeft w:val="640"/>
      <w:marRight w:val="0"/>
      <w:marTop w:val="0"/>
      <w:marBottom w:val="0"/>
      <w:divBdr>
        <w:top w:val="none" w:sz="0" w:space="0" w:color="auto"/>
        <w:left w:val="none" w:sz="0" w:space="0" w:color="auto"/>
        <w:bottom w:val="none" w:sz="0" w:space="0" w:color="auto"/>
        <w:right w:val="none" w:sz="0" w:space="0" w:color="auto"/>
      </w:divBdr>
    </w:div>
    <w:div w:id="945844094">
      <w:marLeft w:val="640"/>
      <w:marRight w:val="0"/>
      <w:marTop w:val="0"/>
      <w:marBottom w:val="0"/>
      <w:divBdr>
        <w:top w:val="none" w:sz="0" w:space="0" w:color="auto"/>
        <w:left w:val="none" w:sz="0" w:space="0" w:color="auto"/>
        <w:bottom w:val="none" w:sz="0" w:space="0" w:color="auto"/>
        <w:right w:val="none" w:sz="0" w:space="0" w:color="auto"/>
      </w:divBdr>
    </w:div>
    <w:div w:id="945885569">
      <w:marLeft w:val="640"/>
      <w:marRight w:val="0"/>
      <w:marTop w:val="0"/>
      <w:marBottom w:val="0"/>
      <w:divBdr>
        <w:top w:val="none" w:sz="0" w:space="0" w:color="auto"/>
        <w:left w:val="none" w:sz="0" w:space="0" w:color="auto"/>
        <w:bottom w:val="none" w:sz="0" w:space="0" w:color="auto"/>
        <w:right w:val="none" w:sz="0" w:space="0" w:color="auto"/>
      </w:divBdr>
    </w:div>
    <w:div w:id="945887443">
      <w:marLeft w:val="640"/>
      <w:marRight w:val="0"/>
      <w:marTop w:val="0"/>
      <w:marBottom w:val="0"/>
      <w:divBdr>
        <w:top w:val="none" w:sz="0" w:space="0" w:color="auto"/>
        <w:left w:val="none" w:sz="0" w:space="0" w:color="auto"/>
        <w:bottom w:val="none" w:sz="0" w:space="0" w:color="auto"/>
        <w:right w:val="none" w:sz="0" w:space="0" w:color="auto"/>
      </w:divBdr>
    </w:div>
    <w:div w:id="945888387">
      <w:marLeft w:val="640"/>
      <w:marRight w:val="0"/>
      <w:marTop w:val="0"/>
      <w:marBottom w:val="0"/>
      <w:divBdr>
        <w:top w:val="none" w:sz="0" w:space="0" w:color="auto"/>
        <w:left w:val="none" w:sz="0" w:space="0" w:color="auto"/>
        <w:bottom w:val="none" w:sz="0" w:space="0" w:color="auto"/>
        <w:right w:val="none" w:sz="0" w:space="0" w:color="auto"/>
      </w:divBdr>
    </w:div>
    <w:div w:id="946080089">
      <w:marLeft w:val="640"/>
      <w:marRight w:val="0"/>
      <w:marTop w:val="0"/>
      <w:marBottom w:val="0"/>
      <w:divBdr>
        <w:top w:val="none" w:sz="0" w:space="0" w:color="auto"/>
        <w:left w:val="none" w:sz="0" w:space="0" w:color="auto"/>
        <w:bottom w:val="none" w:sz="0" w:space="0" w:color="auto"/>
        <w:right w:val="none" w:sz="0" w:space="0" w:color="auto"/>
      </w:divBdr>
    </w:div>
    <w:div w:id="946230282">
      <w:marLeft w:val="640"/>
      <w:marRight w:val="0"/>
      <w:marTop w:val="0"/>
      <w:marBottom w:val="0"/>
      <w:divBdr>
        <w:top w:val="none" w:sz="0" w:space="0" w:color="auto"/>
        <w:left w:val="none" w:sz="0" w:space="0" w:color="auto"/>
        <w:bottom w:val="none" w:sz="0" w:space="0" w:color="auto"/>
        <w:right w:val="none" w:sz="0" w:space="0" w:color="auto"/>
      </w:divBdr>
    </w:div>
    <w:div w:id="946304901">
      <w:marLeft w:val="640"/>
      <w:marRight w:val="0"/>
      <w:marTop w:val="0"/>
      <w:marBottom w:val="0"/>
      <w:divBdr>
        <w:top w:val="none" w:sz="0" w:space="0" w:color="auto"/>
        <w:left w:val="none" w:sz="0" w:space="0" w:color="auto"/>
        <w:bottom w:val="none" w:sz="0" w:space="0" w:color="auto"/>
        <w:right w:val="none" w:sz="0" w:space="0" w:color="auto"/>
      </w:divBdr>
    </w:div>
    <w:div w:id="946354985">
      <w:marLeft w:val="640"/>
      <w:marRight w:val="0"/>
      <w:marTop w:val="0"/>
      <w:marBottom w:val="0"/>
      <w:divBdr>
        <w:top w:val="none" w:sz="0" w:space="0" w:color="auto"/>
        <w:left w:val="none" w:sz="0" w:space="0" w:color="auto"/>
        <w:bottom w:val="none" w:sz="0" w:space="0" w:color="auto"/>
        <w:right w:val="none" w:sz="0" w:space="0" w:color="auto"/>
      </w:divBdr>
    </w:div>
    <w:div w:id="946470940">
      <w:marLeft w:val="640"/>
      <w:marRight w:val="0"/>
      <w:marTop w:val="0"/>
      <w:marBottom w:val="0"/>
      <w:divBdr>
        <w:top w:val="none" w:sz="0" w:space="0" w:color="auto"/>
        <w:left w:val="none" w:sz="0" w:space="0" w:color="auto"/>
        <w:bottom w:val="none" w:sz="0" w:space="0" w:color="auto"/>
        <w:right w:val="none" w:sz="0" w:space="0" w:color="auto"/>
      </w:divBdr>
    </w:div>
    <w:div w:id="946472427">
      <w:marLeft w:val="640"/>
      <w:marRight w:val="0"/>
      <w:marTop w:val="0"/>
      <w:marBottom w:val="0"/>
      <w:divBdr>
        <w:top w:val="none" w:sz="0" w:space="0" w:color="auto"/>
        <w:left w:val="none" w:sz="0" w:space="0" w:color="auto"/>
        <w:bottom w:val="none" w:sz="0" w:space="0" w:color="auto"/>
        <w:right w:val="none" w:sz="0" w:space="0" w:color="auto"/>
      </w:divBdr>
    </w:div>
    <w:div w:id="946543531">
      <w:marLeft w:val="640"/>
      <w:marRight w:val="0"/>
      <w:marTop w:val="0"/>
      <w:marBottom w:val="0"/>
      <w:divBdr>
        <w:top w:val="none" w:sz="0" w:space="0" w:color="auto"/>
        <w:left w:val="none" w:sz="0" w:space="0" w:color="auto"/>
        <w:bottom w:val="none" w:sz="0" w:space="0" w:color="auto"/>
        <w:right w:val="none" w:sz="0" w:space="0" w:color="auto"/>
      </w:divBdr>
    </w:div>
    <w:div w:id="946617341">
      <w:marLeft w:val="640"/>
      <w:marRight w:val="0"/>
      <w:marTop w:val="0"/>
      <w:marBottom w:val="0"/>
      <w:divBdr>
        <w:top w:val="none" w:sz="0" w:space="0" w:color="auto"/>
        <w:left w:val="none" w:sz="0" w:space="0" w:color="auto"/>
        <w:bottom w:val="none" w:sz="0" w:space="0" w:color="auto"/>
        <w:right w:val="none" w:sz="0" w:space="0" w:color="auto"/>
      </w:divBdr>
    </w:div>
    <w:div w:id="946695576">
      <w:marLeft w:val="640"/>
      <w:marRight w:val="0"/>
      <w:marTop w:val="0"/>
      <w:marBottom w:val="0"/>
      <w:divBdr>
        <w:top w:val="none" w:sz="0" w:space="0" w:color="auto"/>
        <w:left w:val="none" w:sz="0" w:space="0" w:color="auto"/>
        <w:bottom w:val="none" w:sz="0" w:space="0" w:color="auto"/>
        <w:right w:val="none" w:sz="0" w:space="0" w:color="auto"/>
      </w:divBdr>
    </w:div>
    <w:div w:id="946696664">
      <w:marLeft w:val="640"/>
      <w:marRight w:val="0"/>
      <w:marTop w:val="0"/>
      <w:marBottom w:val="0"/>
      <w:divBdr>
        <w:top w:val="none" w:sz="0" w:space="0" w:color="auto"/>
        <w:left w:val="none" w:sz="0" w:space="0" w:color="auto"/>
        <w:bottom w:val="none" w:sz="0" w:space="0" w:color="auto"/>
        <w:right w:val="none" w:sz="0" w:space="0" w:color="auto"/>
      </w:divBdr>
    </w:div>
    <w:div w:id="946742831">
      <w:marLeft w:val="640"/>
      <w:marRight w:val="0"/>
      <w:marTop w:val="0"/>
      <w:marBottom w:val="0"/>
      <w:divBdr>
        <w:top w:val="none" w:sz="0" w:space="0" w:color="auto"/>
        <w:left w:val="none" w:sz="0" w:space="0" w:color="auto"/>
        <w:bottom w:val="none" w:sz="0" w:space="0" w:color="auto"/>
        <w:right w:val="none" w:sz="0" w:space="0" w:color="auto"/>
      </w:divBdr>
    </w:div>
    <w:div w:id="946810614">
      <w:marLeft w:val="640"/>
      <w:marRight w:val="0"/>
      <w:marTop w:val="0"/>
      <w:marBottom w:val="0"/>
      <w:divBdr>
        <w:top w:val="none" w:sz="0" w:space="0" w:color="auto"/>
        <w:left w:val="none" w:sz="0" w:space="0" w:color="auto"/>
        <w:bottom w:val="none" w:sz="0" w:space="0" w:color="auto"/>
        <w:right w:val="none" w:sz="0" w:space="0" w:color="auto"/>
      </w:divBdr>
    </w:div>
    <w:div w:id="946814608">
      <w:marLeft w:val="640"/>
      <w:marRight w:val="0"/>
      <w:marTop w:val="0"/>
      <w:marBottom w:val="0"/>
      <w:divBdr>
        <w:top w:val="none" w:sz="0" w:space="0" w:color="auto"/>
        <w:left w:val="none" w:sz="0" w:space="0" w:color="auto"/>
        <w:bottom w:val="none" w:sz="0" w:space="0" w:color="auto"/>
        <w:right w:val="none" w:sz="0" w:space="0" w:color="auto"/>
      </w:divBdr>
    </w:div>
    <w:div w:id="946816154">
      <w:marLeft w:val="640"/>
      <w:marRight w:val="0"/>
      <w:marTop w:val="0"/>
      <w:marBottom w:val="0"/>
      <w:divBdr>
        <w:top w:val="none" w:sz="0" w:space="0" w:color="auto"/>
        <w:left w:val="none" w:sz="0" w:space="0" w:color="auto"/>
        <w:bottom w:val="none" w:sz="0" w:space="0" w:color="auto"/>
        <w:right w:val="none" w:sz="0" w:space="0" w:color="auto"/>
      </w:divBdr>
    </w:div>
    <w:div w:id="947002780">
      <w:marLeft w:val="640"/>
      <w:marRight w:val="0"/>
      <w:marTop w:val="0"/>
      <w:marBottom w:val="0"/>
      <w:divBdr>
        <w:top w:val="none" w:sz="0" w:space="0" w:color="auto"/>
        <w:left w:val="none" w:sz="0" w:space="0" w:color="auto"/>
        <w:bottom w:val="none" w:sz="0" w:space="0" w:color="auto"/>
        <w:right w:val="none" w:sz="0" w:space="0" w:color="auto"/>
      </w:divBdr>
    </w:div>
    <w:div w:id="947005004">
      <w:marLeft w:val="640"/>
      <w:marRight w:val="0"/>
      <w:marTop w:val="0"/>
      <w:marBottom w:val="0"/>
      <w:divBdr>
        <w:top w:val="none" w:sz="0" w:space="0" w:color="auto"/>
        <w:left w:val="none" w:sz="0" w:space="0" w:color="auto"/>
        <w:bottom w:val="none" w:sz="0" w:space="0" w:color="auto"/>
        <w:right w:val="none" w:sz="0" w:space="0" w:color="auto"/>
      </w:divBdr>
    </w:div>
    <w:div w:id="947007926">
      <w:marLeft w:val="640"/>
      <w:marRight w:val="0"/>
      <w:marTop w:val="0"/>
      <w:marBottom w:val="0"/>
      <w:divBdr>
        <w:top w:val="none" w:sz="0" w:space="0" w:color="auto"/>
        <w:left w:val="none" w:sz="0" w:space="0" w:color="auto"/>
        <w:bottom w:val="none" w:sz="0" w:space="0" w:color="auto"/>
        <w:right w:val="none" w:sz="0" w:space="0" w:color="auto"/>
      </w:divBdr>
    </w:div>
    <w:div w:id="947080870">
      <w:marLeft w:val="640"/>
      <w:marRight w:val="0"/>
      <w:marTop w:val="0"/>
      <w:marBottom w:val="0"/>
      <w:divBdr>
        <w:top w:val="none" w:sz="0" w:space="0" w:color="auto"/>
        <w:left w:val="none" w:sz="0" w:space="0" w:color="auto"/>
        <w:bottom w:val="none" w:sz="0" w:space="0" w:color="auto"/>
        <w:right w:val="none" w:sz="0" w:space="0" w:color="auto"/>
      </w:divBdr>
    </w:div>
    <w:div w:id="947158432">
      <w:marLeft w:val="640"/>
      <w:marRight w:val="0"/>
      <w:marTop w:val="0"/>
      <w:marBottom w:val="0"/>
      <w:divBdr>
        <w:top w:val="none" w:sz="0" w:space="0" w:color="auto"/>
        <w:left w:val="none" w:sz="0" w:space="0" w:color="auto"/>
        <w:bottom w:val="none" w:sz="0" w:space="0" w:color="auto"/>
        <w:right w:val="none" w:sz="0" w:space="0" w:color="auto"/>
      </w:divBdr>
    </w:div>
    <w:div w:id="947199360">
      <w:marLeft w:val="640"/>
      <w:marRight w:val="0"/>
      <w:marTop w:val="0"/>
      <w:marBottom w:val="0"/>
      <w:divBdr>
        <w:top w:val="none" w:sz="0" w:space="0" w:color="auto"/>
        <w:left w:val="none" w:sz="0" w:space="0" w:color="auto"/>
        <w:bottom w:val="none" w:sz="0" w:space="0" w:color="auto"/>
        <w:right w:val="none" w:sz="0" w:space="0" w:color="auto"/>
      </w:divBdr>
    </w:div>
    <w:div w:id="947273120">
      <w:marLeft w:val="640"/>
      <w:marRight w:val="0"/>
      <w:marTop w:val="0"/>
      <w:marBottom w:val="0"/>
      <w:divBdr>
        <w:top w:val="none" w:sz="0" w:space="0" w:color="auto"/>
        <w:left w:val="none" w:sz="0" w:space="0" w:color="auto"/>
        <w:bottom w:val="none" w:sz="0" w:space="0" w:color="auto"/>
        <w:right w:val="none" w:sz="0" w:space="0" w:color="auto"/>
      </w:divBdr>
    </w:div>
    <w:div w:id="947392386">
      <w:marLeft w:val="640"/>
      <w:marRight w:val="0"/>
      <w:marTop w:val="0"/>
      <w:marBottom w:val="0"/>
      <w:divBdr>
        <w:top w:val="none" w:sz="0" w:space="0" w:color="auto"/>
        <w:left w:val="none" w:sz="0" w:space="0" w:color="auto"/>
        <w:bottom w:val="none" w:sz="0" w:space="0" w:color="auto"/>
        <w:right w:val="none" w:sz="0" w:space="0" w:color="auto"/>
      </w:divBdr>
    </w:div>
    <w:div w:id="947664748">
      <w:marLeft w:val="640"/>
      <w:marRight w:val="0"/>
      <w:marTop w:val="0"/>
      <w:marBottom w:val="0"/>
      <w:divBdr>
        <w:top w:val="none" w:sz="0" w:space="0" w:color="auto"/>
        <w:left w:val="none" w:sz="0" w:space="0" w:color="auto"/>
        <w:bottom w:val="none" w:sz="0" w:space="0" w:color="auto"/>
        <w:right w:val="none" w:sz="0" w:space="0" w:color="auto"/>
      </w:divBdr>
    </w:div>
    <w:div w:id="947859201">
      <w:marLeft w:val="640"/>
      <w:marRight w:val="0"/>
      <w:marTop w:val="0"/>
      <w:marBottom w:val="0"/>
      <w:divBdr>
        <w:top w:val="none" w:sz="0" w:space="0" w:color="auto"/>
        <w:left w:val="none" w:sz="0" w:space="0" w:color="auto"/>
        <w:bottom w:val="none" w:sz="0" w:space="0" w:color="auto"/>
        <w:right w:val="none" w:sz="0" w:space="0" w:color="auto"/>
      </w:divBdr>
    </w:div>
    <w:div w:id="947928579">
      <w:marLeft w:val="640"/>
      <w:marRight w:val="0"/>
      <w:marTop w:val="0"/>
      <w:marBottom w:val="0"/>
      <w:divBdr>
        <w:top w:val="none" w:sz="0" w:space="0" w:color="auto"/>
        <w:left w:val="none" w:sz="0" w:space="0" w:color="auto"/>
        <w:bottom w:val="none" w:sz="0" w:space="0" w:color="auto"/>
        <w:right w:val="none" w:sz="0" w:space="0" w:color="auto"/>
      </w:divBdr>
    </w:div>
    <w:div w:id="948008986">
      <w:marLeft w:val="640"/>
      <w:marRight w:val="0"/>
      <w:marTop w:val="0"/>
      <w:marBottom w:val="0"/>
      <w:divBdr>
        <w:top w:val="none" w:sz="0" w:space="0" w:color="auto"/>
        <w:left w:val="none" w:sz="0" w:space="0" w:color="auto"/>
        <w:bottom w:val="none" w:sz="0" w:space="0" w:color="auto"/>
        <w:right w:val="none" w:sz="0" w:space="0" w:color="auto"/>
      </w:divBdr>
    </w:div>
    <w:div w:id="948044097">
      <w:marLeft w:val="640"/>
      <w:marRight w:val="0"/>
      <w:marTop w:val="0"/>
      <w:marBottom w:val="0"/>
      <w:divBdr>
        <w:top w:val="none" w:sz="0" w:space="0" w:color="auto"/>
        <w:left w:val="none" w:sz="0" w:space="0" w:color="auto"/>
        <w:bottom w:val="none" w:sz="0" w:space="0" w:color="auto"/>
        <w:right w:val="none" w:sz="0" w:space="0" w:color="auto"/>
      </w:divBdr>
    </w:div>
    <w:div w:id="948122815">
      <w:marLeft w:val="640"/>
      <w:marRight w:val="0"/>
      <w:marTop w:val="0"/>
      <w:marBottom w:val="0"/>
      <w:divBdr>
        <w:top w:val="none" w:sz="0" w:space="0" w:color="auto"/>
        <w:left w:val="none" w:sz="0" w:space="0" w:color="auto"/>
        <w:bottom w:val="none" w:sz="0" w:space="0" w:color="auto"/>
        <w:right w:val="none" w:sz="0" w:space="0" w:color="auto"/>
      </w:divBdr>
    </w:div>
    <w:div w:id="948127222">
      <w:marLeft w:val="640"/>
      <w:marRight w:val="0"/>
      <w:marTop w:val="0"/>
      <w:marBottom w:val="0"/>
      <w:divBdr>
        <w:top w:val="none" w:sz="0" w:space="0" w:color="auto"/>
        <w:left w:val="none" w:sz="0" w:space="0" w:color="auto"/>
        <w:bottom w:val="none" w:sz="0" w:space="0" w:color="auto"/>
        <w:right w:val="none" w:sz="0" w:space="0" w:color="auto"/>
      </w:divBdr>
    </w:div>
    <w:div w:id="948240741">
      <w:marLeft w:val="640"/>
      <w:marRight w:val="0"/>
      <w:marTop w:val="0"/>
      <w:marBottom w:val="0"/>
      <w:divBdr>
        <w:top w:val="none" w:sz="0" w:space="0" w:color="auto"/>
        <w:left w:val="none" w:sz="0" w:space="0" w:color="auto"/>
        <w:bottom w:val="none" w:sz="0" w:space="0" w:color="auto"/>
        <w:right w:val="none" w:sz="0" w:space="0" w:color="auto"/>
      </w:divBdr>
    </w:div>
    <w:div w:id="948244270">
      <w:marLeft w:val="640"/>
      <w:marRight w:val="0"/>
      <w:marTop w:val="0"/>
      <w:marBottom w:val="0"/>
      <w:divBdr>
        <w:top w:val="none" w:sz="0" w:space="0" w:color="auto"/>
        <w:left w:val="none" w:sz="0" w:space="0" w:color="auto"/>
        <w:bottom w:val="none" w:sz="0" w:space="0" w:color="auto"/>
        <w:right w:val="none" w:sz="0" w:space="0" w:color="auto"/>
      </w:divBdr>
    </w:div>
    <w:div w:id="948389981">
      <w:marLeft w:val="640"/>
      <w:marRight w:val="0"/>
      <w:marTop w:val="0"/>
      <w:marBottom w:val="0"/>
      <w:divBdr>
        <w:top w:val="none" w:sz="0" w:space="0" w:color="auto"/>
        <w:left w:val="none" w:sz="0" w:space="0" w:color="auto"/>
        <w:bottom w:val="none" w:sz="0" w:space="0" w:color="auto"/>
        <w:right w:val="none" w:sz="0" w:space="0" w:color="auto"/>
      </w:divBdr>
    </w:div>
    <w:div w:id="948396838">
      <w:marLeft w:val="640"/>
      <w:marRight w:val="0"/>
      <w:marTop w:val="0"/>
      <w:marBottom w:val="0"/>
      <w:divBdr>
        <w:top w:val="none" w:sz="0" w:space="0" w:color="auto"/>
        <w:left w:val="none" w:sz="0" w:space="0" w:color="auto"/>
        <w:bottom w:val="none" w:sz="0" w:space="0" w:color="auto"/>
        <w:right w:val="none" w:sz="0" w:space="0" w:color="auto"/>
      </w:divBdr>
    </w:div>
    <w:div w:id="948466570">
      <w:marLeft w:val="640"/>
      <w:marRight w:val="0"/>
      <w:marTop w:val="0"/>
      <w:marBottom w:val="0"/>
      <w:divBdr>
        <w:top w:val="none" w:sz="0" w:space="0" w:color="auto"/>
        <w:left w:val="none" w:sz="0" w:space="0" w:color="auto"/>
        <w:bottom w:val="none" w:sz="0" w:space="0" w:color="auto"/>
        <w:right w:val="none" w:sz="0" w:space="0" w:color="auto"/>
      </w:divBdr>
    </w:div>
    <w:div w:id="948508858">
      <w:marLeft w:val="640"/>
      <w:marRight w:val="0"/>
      <w:marTop w:val="0"/>
      <w:marBottom w:val="0"/>
      <w:divBdr>
        <w:top w:val="none" w:sz="0" w:space="0" w:color="auto"/>
        <w:left w:val="none" w:sz="0" w:space="0" w:color="auto"/>
        <w:bottom w:val="none" w:sz="0" w:space="0" w:color="auto"/>
        <w:right w:val="none" w:sz="0" w:space="0" w:color="auto"/>
      </w:divBdr>
    </w:div>
    <w:div w:id="948584310">
      <w:marLeft w:val="640"/>
      <w:marRight w:val="0"/>
      <w:marTop w:val="0"/>
      <w:marBottom w:val="0"/>
      <w:divBdr>
        <w:top w:val="none" w:sz="0" w:space="0" w:color="auto"/>
        <w:left w:val="none" w:sz="0" w:space="0" w:color="auto"/>
        <w:bottom w:val="none" w:sz="0" w:space="0" w:color="auto"/>
        <w:right w:val="none" w:sz="0" w:space="0" w:color="auto"/>
      </w:divBdr>
    </w:div>
    <w:div w:id="948585762">
      <w:marLeft w:val="640"/>
      <w:marRight w:val="0"/>
      <w:marTop w:val="0"/>
      <w:marBottom w:val="0"/>
      <w:divBdr>
        <w:top w:val="none" w:sz="0" w:space="0" w:color="auto"/>
        <w:left w:val="none" w:sz="0" w:space="0" w:color="auto"/>
        <w:bottom w:val="none" w:sz="0" w:space="0" w:color="auto"/>
        <w:right w:val="none" w:sz="0" w:space="0" w:color="auto"/>
      </w:divBdr>
    </w:div>
    <w:div w:id="948587947">
      <w:marLeft w:val="640"/>
      <w:marRight w:val="0"/>
      <w:marTop w:val="0"/>
      <w:marBottom w:val="0"/>
      <w:divBdr>
        <w:top w:val="none" w:sz="0" w:space="0" w:color="auto"/>
        <w:left w:val="none" w:sz="0" w:space="0" w:color="auto"/>
        <w:bottom w:val="none" w:sz="0" w:space="0" w:color="auto"/>
        <w:right w:val="none" w:sz="0" w:space="0" w:color="auto"/>
      </w:divBdr>
    </w:div>
    <w:div w:id="948701878">
      <w:marLeft w:val="640"/>
      <w:marRight w:val="0"/>
      <w:marTop w:val="0"/>
      <w:marBottom w:val="0"/>
      <w:divBdr>
        <w:top w:val="none" w:sz="0" w:space="0" w:color="auto"/>
        <w:left w:val="none" w:sz="0" w:space="0" w:color="auto"/>
        <w:bottom w:val="none" w:sz="0" w:space="0" w:color="auto"/>
        <w:right w:val="none" w:sz="0" w:space="0" w:color="auto"/>
      </w:divBdr>
    </w:div>
    <w:div w:id="948708319">
      <w:marLeft w:val="640"/>
      <w:marRight w:val="0"/>
      <w:marTop w:val="0"/>
      <w:marBottom w:val="0"/>
      <w:divBdr>
        <w:top w:val="none" w:sz="0" w:space="0" w:color="auto"/>
        <w:left w:val="none" w:sz="0" w:space="0" w:color="auto"/>
        <w:bottom w:val="none" w:sz="0" w:space="0" w:color="auto"/>
        <w:right w:val="none" w:sz="0" w:space="0" w:color="auto"/>
      </w:divBdr>
    </w:div>
    <w:div w:id="948780526">
      <w:marLeft w:val="640"/>
      <w:marRight w:val="0"/>
      <w:marTop w:val="0"/>
      <w:marBottom w:val="0"/>
      <w:divBdr>
        <w:top w:val="none" w:sz="0" w:space="0" w:color="auto"/>
        <w:left w:val="none" w:sz="0" w:space="0" w:color="auto"/>
        <w:bottom w:val="none" w:sz="0" w:space="0" w:color="auto"/>
        <w:right w:val="none" w:sz="0" w:space="0" w:color="auto"/>
      </w:divBdr>
    </w:div>
    <w:div w:id="948781530">
      <w:marLeft w:val="640"/>
      <w:marRight w:val="0"/>
      <w:marTop w:val="0"/>
      <w:marBottom w:val="0"/>
      <w:divBdr>
        <w:top w:val="none" w:sz="0" w:space="0" w:color="auto"/>
        <w:left w:val="none" w:sz="0" w:space="0" w:color="auto"/>
        <w:bottom w:val="none" w:sz="0" w:space="0" w:color="auto"/>
        <w:right w:val="none" w:sz="0" w:space="0" w:color="auto"/>
      </w:divBdr>
    </w:div>
    <w:div w:id="948782974">
      <w:marLeft w:val="640"/>
      <w:marRight w:val="0"/>
      <w:marTop w:val="0"/>
      <w:marBottom w:val="0"/>
      <w:divBdr>
        <w:top w:val="none" w:sz="0" w:space="0" w:color="auto"/>
        <w:left w:val="none" w:sz="0" w:space="0" w:color="auto"/>
        <w:bottom w:val="none" w:sz="0" w:space="0" w:color="auto"/>
        <w:right w:val="none" w:sz="0" w:space="0" w:color="auto"/>
      </w:divBdr>
    </w:div>
    <w:div w:id="948851338">
      <w:marLeft w:val="640"/>
      <w:marRight w:val="0"/>
      <w:marTop w:val="0"/>
      <w:marBottom w:val="0"/>
      <w:divBdr>
        <w:top w:val="none" w:sz="0" w:space="0" w:color="auto"/>
        <w:left w:val="none" w:sz="0" w:space="0" w:color="auto"/>
        <w:bottom w:val="none" w:sz="0" w:space="0" w:color="auto"/>
        <w:right w:val="none" w:sz="0" w:space="0" w:color="auto"/>
      </w:divBdr>
    </w:div>
    <w:div w:id="948927918">
      <w:marLeft w:val="640"/>
      <w:marRight w:val="0"/>
      <w:marTop w:val="0"/>
      <w:marBottom w:val="0"/>
      <w:divBdr>
        <w:top w:val="none" w:sz="0" w:space="0" w:color="auto"/>
        <w:left w:val="none" w:sz="0" w:space="0" w:color="auto"/>
        <w:bottom w:val="none" w:sz="0" w:space="0" w:color="auto"/>
        <w:right w:val="none" w:sz="0" w:space="0" w:color="auto"/>
      </w:divBdr>
    </w:div>
    <w:div w:id="949168705">
      <w:marLeft w:val="640"/>
      <w:marRight w:val="0"/>
      <w:marTop w:val="0"/>
      <w:marBottom w:val="0"/>
      <w:divBdr>
        <w:top w:val="none" w:sz="0" w:space="0" w:color="auto"/>
        <w:left w:val="none" w:sz="0" w:space="0" w:color="auto"/>
        <w:bottom w:val="none" w:sz="0" w:space="0" w:color="auto"/>
        <w:right w:val="none" w:sz="0" w:space="0" w:color="auto"/>
      </w:divBdr>
    </w:div>
    <w:div w:id="949243130">
      <w:marLeft w:val="640"/>
      <w:marRight w:val="0"/>
      <w:marTop w:val="0"/>
      <w:marBottom w:val="0"/>
      <w:divBdr>
        <w:top w:val="none" w:sz="0" w:space="0" w:color="auto"/>
        <w:left w:val="none" w:sz="0" w:space="0" w:color="auto"/>
        <w:bottom w:val="none" w:sz="0" w:space="0" w:color="auto"/>
        <w:right w:val="none" w:sz="0" w:space="0" w:color="auto"/>
      </w:divBdr>
    </w:div>
    <w:div w:id="949318153">
      <w:marLeft w:val="640"/>
      <w:marRight w:val="0"/>
      <w:marTop w:val="0"/>
      <w:marBottom w:val="0"/>
      <w:divBdr>
        <w:top w:val="none" w:sz="0" w:space="0" w:color="auto"/>
        <w:left w:val="none" w:sz="0" w:space="0" w:color="auto"/>
        <w:bottom w:val="none" w:sz="0" w:space="0" w:color="auto"/>
        <w:right w:val="none" w:sz="0" w:space="0" w:color="auto"/>
      </w:divBdr>
    </w:div>
    <w:div w:id="949357779">
      <w:marLeft w:val="640"/>
      <w:marRight w:val="0"/>
      <w:marTop w:val="0"/>
      <w:marBottom w:val="0"/>
      <w:divBdr>
        <w:top w:val="none" w:sz="0" w:space="0" w:color="auto"/>
        <w:left w:val="none" w:sz="0" w:space="0" w:color="auto"/>
        <w:bottom w:val="none" w:sz="0" w:space="0" w:color="auto"/>
        <w:right w:val="none" w:sz="0" w:space="0" w:color="auto"/>
      </w:divBdr>
    </w:div>
    <w:div w:id="949363016">
      <w:marLeft w:val="640"/>
      <w:marRight w:val="0"/>
      <w:marTop w:val="0"/>
      <w:marBottom w:val="0"/>
      <w:divBdr>
        <w:top w:val="none" w:sz="0" w:space="0" w:color="auto"/>
        <w:left w:val="none" w:sz="0" w:space="0" w:color="auto"/>
        <w:bottom w:val="none" w:sz="0" w:space="0" w:color="auto"/>
        <w:right w:val="none" w:sz="0" w:space="0" w:color="auto"/>
      </w:divBdr>
    </w:div>
    <w:div w:id="949386994">
      <w:marLeft w:val="640"/>
      <w:marRight w:val="0"/>
      <w:marTop w:val="0"/>
      <w:marBottom w:val="0"/>
      <w:divBdr>
        <w:top w:val="none" w:sz="0" w:space="0" w:color="auto"/>
        <w:left w:val="none" w:sz="0" w:space="0" w:color="auto"/>
        <w:bottom w:val="none" w:sz="0" w:space="0" w:color="auto"/>
        <w:right w:val="none" w:sz="0" w:space="0" w:color="auto"/>
      </w:divBdr>
    </w:div>
    <w:div w:id="949435813">
      <w:marLeft w:val="640"/>
      <w:marRight w:val="0"/>
      <w:marTop w:val="0"/>
      <w:marBottom w:val="0"/>
      <w:divBdr>
        <w:top w:val="none" w:sz="0" w:space="0" w:color="auto"/>
        <w:left w:val="none" w:sz="0" w:space="0" w:color="auto"/>
        <w:bottom w:val="none" w:sz="0" w:space="0" w:color="auto"/>
        <w:right w:val="none" w:sz="0" w:space="0" w:color="auto"/>
      </w:divBdr>
    </w:div>
    <w:div w:id="949509250">
      <w:marLeft w:val="640"/>
      <w:marRight w:val="0"/>
      <w:marTop w:val="0"/>
      <w:marBottom w:val="0"/>
      <w:divBdr>
        <w:top w:val="none" w:sz="0" w:space="0" w:color="auto"/>
        <w:left w:val="none" w:sz="0" w:space="0" w:color="auto"/>
        <w:bottom w:val="none" w:sz="0" w:space="0" w:color="auto"/>
        <w:right w:val="none" w:sz="0" w:space="0" w:color="auto"/>
      </w:divBdr>
    </w:div>
    <w:div w:id="949623357">
      <w:marLeft w:val="640"/>
      <w:marRight w:val="0"/>
      <w:marTop w:val="0"/>
      <w:marBottom w:val="0"/>
      <w:divBdr>
        <w:top w:val="none" w:sz="0" w:space="0" w:color="auto"/>
        <w:left w:val="none" w:sz="0" w:space="0" w:color="auto"/>
        <w:bottom w:val="none" w:sz="0" w:space="0" w:color="auto"/>
        <w:right w:val="none" w:sz="0" w:space="0" w:color="auto"/>
      </w:divBdr>
    </w:div>
    <w:div w:id="949631347">
      <w:marLeft w:val="640"/>
      <w:marRight w:val="0"/>
      <w:marTop w:val="0"/>
      <w:marBottom w:val="0"/>
      <w:divBdr>
        <w:top w:val="none" w:sz="0" w:space="0" w:color="auto"/>
        <w:left w:val="none" w:sz="0" w:space="0" w:color="auto"/>
        <w:bottom w:val="none" w:sz="0" w:space="0" w:color="auto"/>
        <w:right w:val="none" w:sz="0" w:space="0" w:color="auto"/>
      </w:divBdr>
    </w:div>
    <w:div w:id="950011091">
      <w:marLeft w:val="640"/>
      <w:marRight w:val="0"/>
      <w:marTop w:val="0"/>
      <w:marBottom w:val="0"/>
      <w:divBdr>
        <w:top w:val="none" w:sz="0" w:space="0" w:color="auto"/>
        <w:left w:val="none" w:sz="0" w:space="0" w:color="auto"/>
        <w:bottom w:val="none" w:sz="0" w:space="0" w:color="auto"/>
        <w:right w:val="none" w:sz="0" w:space="0" w:color="auto"/>
      </w:divBdr>
    </w:div>
    <w:div w:id="950088004">
      <w:marLeft w:val="640"/>
      <w:marRight w:val="0"/>
      <w:marTop w:val="0"/>
      <w:marBottom w:val="0"/>
      <w:divBdr>
        <w:top w:val="none" w:sz="0" w:space="0" w:color="auto"/>
        <w:left w:val="none" w:sz="0" w:space="0" w:color="auto"/>
        <w:bottom w:val="none" w:sz="0" w:space="0" w:color="auto"/>
        <w:right w:val="none" w:sz="0" w:space="0" w:color="auto"/>
      </w:divBdr>
    </w:div>
    <w:div w:id="950166499">
      <w:marLeft w:val="640"/>
      <w:marRight w:val="0"/>
      <w:marTop w:val="0"/>
      <w:marBottom w:val="0"/>
      <w:divBdr>
        <w:top w:val="none" w:sz="0" w:space="0" w:color="auto"/>
        <w:left w:val="none" w:sz="0" w:space="0" w:color="auto"/>
        <w:bottom w:val="none" w:sz="0" w:space="0" w:color="auto"/>
        <w:right w:val="none" w:sz="0" w:space="0" w:color="auto"/>
      </w:divBdr>
    </w:div>
    <w:div w:id="950210372">
      <w:marLeft w:val="640"/>
      <w:marRight w:val="0"/>
      <w:marTop w:val="0"/>
      <w:marBottom w:val="0"/>
      <w:divBdr>
        <w:top w:val="none" w:sz="0" w:space="0" w:color="auto"/>
        <w:left w:val="none" w:sz="0" w:space="0" w:color="auto"/>
        <w:bottom w:val="none" w:sz="0" w:space="0" w:color="auto"/>
        <w:right w:val="none" w:sz="0" w:space="0" w:color="auto"/>
      </w:divBdr>
    </w:div>
    <w:div w:id="950212039">
      <w:marLeft w:val="640"/>
      <w:marRight w:val="0"/>
      <w:marTop w:val="0"/>
      <w:marBottom w:val="0"/>
      <w:divBdr>
        <w:top w:val="none" w:sz="0" w:space="0" w:color="auto"/>
        <w:left w:val="none" w:sz="0" w:space="0" w:color="auto"/>
        <w:bottom w:val="none" w:sz="0" w:space="0" w:color="auto"/>
        <w:right w:val="none" w:sz="0" w:space="0" w:color="auto"/>
      </w:divBdr>
    </w:div>
    <w:div w:id="950286350">
      <w:marLeft w:val="640"/>
      <w:marRight w:val="0"/>
      <w:marTop w:val="0"/>
      <w:marBottom w:val="0"/>
      <w:divBdr>
        <w:top w:val="none" w:sz="0" w:space="0" w:color="auto"/>
        <w:left w:val="none" w:sz="0" w:space="0" w:color="auto"/>
        <w:bottom w:val="none" w:sz="0" w:space="0" w:color="auto"/>
        <w:right w:val="none" w:sz="0" w:space="0" w:color="auto"/>
      </w:divBdr>
    </w:div>
    <w:div w:id="950287758">
      <w:marLeft w:val="640"/>
      <w:marRight w:val="0"/>
      <w:marTop w:val="0"/>
      <w:marBottom w:val="0"/>
      <w:divBdr>
        <w:top w:val="none" w:sz="0" w:space="0" w:color="auto"/>
        <w:left w:val="none" w:sz="0" w:space="0" w:color="auto"/>
        <w:bottom w:val="none" w:sz="0" w:space="0" w:color="auto"/>
        <w:right w:val="none" w:sz="0" w:space="0" w:color="auto"/>
      </w:divBdr>
    </w:div>
    <w:div w:id="950747218">
      <w:marLeft w:val="640"/>
      <w:marRight w:val="0"/>
      <w:marTop w:val="0"/>
      <w:marBottom w:val="0"/>
      <w:divBdr>
        <w:top w:val="none" w:sz="0" w:space="0" w:color="auto"/>
        <w:left w:val="none" w:sz="0" w:space="0" w:color="auto"/>
        <w:bottom w:val="none" w:sz="0" w:space="0" w:color="auto"/>
        <w:right w:val="none" w:sz="0" w:space="0" w:color="auto"/>
      </w:divBdr>
    </w:div>
    <w:div w:id="950821429">
      <w:marLeft w:val="640"/>
      <w:marRight w:val="0"/>
      <w:marTop w:val="0"/>
      <w:marBottom w:val="0"/>
      <w:divBdr>
        <w:top w:val="none" w:sz="0" w:space="0" w:color="auto"/>
        <w:left w:val="none" w:sz="0" w:space="0" w:color="auto"/>
        <w:bottom w:val="none" w:sz="0" w:space="0" w:color="auto"/>
        <w:right w:val="none" w:sz="0" w:space="0" w:color="auto"/>
      </w:divBdr>
    </w:div>
    <w:div w:id="950822051">
      <w:marLeft w:val="640"/>
      <w:marRight w:val="0"/>
      <w:marTop w:val="0"/>
      <w:marBottom w:val="0"/>
      <w:divBdr>
        <w:top w:val="none" w:sz="0" w:space="0" w:color="auto"/>
        <w:left w:val="none" w:sz="0" w:space="0" w:color="auto"/>
        <w:bottom w:val="none" w:sz="0" w:space="0" w:color="auto"/>
        <w:right w:val="none" w:sz="0" w:space="0" w:color="auto"/>
      </w:divBdr>
    </w:div>
    <w:div w:id="950892428">
      <w:marLeft w:val="640"/>
      <w:marRight w:val="0"/>
      <w:marTop w:val="0"/>
      <w:marBottom w:val="0"/>
      <w:divBdr>
        <w:top w:val="none" w:sz="0" w:space="0" w:color="auto"/>
        <w:left w:val="none" w:sz="0" w:space="0" w:color="auto"/>
        <w:bottom w:val="none" w:sz="0" w:space="0" w:color="auto"/>
        <w:right w:val="none" w:sz="0" w:space="0" w:color="auto"/>
      </w:divBdr>
    </w:div>
    <w:div w:id="950937454">
      <w:marLeft w:val="640"/>
      <w:marRight w:val="0"/>
      <w:marTop w:val="0"/>
      <w:marBottom w:val="0"/>
      <w:divBdr>
        <w:top w:val="none" w:sz="0" w:space="0" w:color="auto"/>
        <w:left w:val="none" w:sz="0" w:space="0" w:color="auto"/>
        <w:bottom w:val="none" w:sz="0" w:space="0" w:color="auto"/>
        <w:right w:val="none" w:sz="0" w:space="0" w:color="auto"/>
      </w:divBdr>
    </w:div>
    <w:div w:id="951012323">
      <w:marLeft w:val="640"/>
      <w:marRight w:val="0"/>
      <w:marTop w:val="0"/>
      <w:marBottom w:val="0"/>
      <w:divBdr>
        <w:top w:val="none" w:sz="0" w:space="0" w:color="auto"/>
        <w:left w:val="none" w:sz="0" w:space="0" w:color="auto"/>
        <w:bottom w:val="none" w:sz="0" w:space="0" w:color="auto"/>
        <w:right w:val="none" w:sz="0" w:space="0" w:color="auto"/>
      </w:divBdr>
    </w:div>
    <w:div w:id="951087322">
      <w:marLeft w:val="640"/>
      <w:marRight w:val="0"/>
      <w:marTop w:val="0"/>
      <w:marBottom w:val="0"/>
      <w:divBdr>
        <w:top w:val="none" w:sz="0" w:space="0" w:color="auto"/>
        <w:left w:val="none" w:sz="0" w:space="0" w:color="auto"/>
        <w:bottom w:val="none" w:sz="0" w:space="0" w:color="auto"/>
        <w:right w:val="none" w:sz="0" w:space="0" w:color="auto"/>
      </w:divBdr>
    </w:div>
    <w:div w:id="951087543">
      <w:marLeft w:val="640"/>
      <w:marRight w:val="0"/>
      <w:marTop w:val="0"/>
      <w:marBottom w:val="0"/>
      <w:divBdr>
        <w:top w:val="none" w:sz="0" w:space="0" w:color="auto"/>
        <w:left w:val="none" w:sz="0" w:space="0" w:color="auto"/>
        <w:bottom w:val="none" w:sz="0" w:space="0" w:color="auto"/>
        <w:right w:val="none" w:sz="0" w:space="0" w:color="auto"/>
      </w:divBdr>
    </w:div>
    <w:div w:id="951089934">
      <w:marLeft w:val="640"/>
      <w:marRight w:val="0"/>
      <w:marTop w:val="0"/>
      <w:marBottom w:val="0"/>
      <w:divBdr>
        <w:top w:val="none" w:sz="0" w:space="0" w:color="auto"/>
        <w:left w:val="none" w:sz="0" w:space="0" w:color="auto"/>
        <w:bottom w:val="none" w:sz="0" w:space="0" w:color="auto"/>
        <w:right w:val="none" w:sz="0" w:space="0" w:color="auto"/>
      </w:divBdr>
    </w:div>
    <w:div w:id="951090680">
      <w:marLeft w:val="640"/>
      <w:marRight w:val="0"/>
      <w:marTop w:val="0"/>
      <w:marBottom w:val="0"/>
      <w:divBdr>
        <w:top w:val="none" w:sz="0" w:space="0" w:color="auto"/>
        <w:left w:val="none" w:sz="0" w:space="0" w:color="auto"/>
        <w:bottom w:val="none" w:sz="0" w:space="0" w:color="auto"/>
        <w:right w:val="none" w:sz="0" w:space="0" w:color="auto"/>
      </w:divBdr>
    </w:div>
    <w:div w:id="951127492">
      <w:marLeft w:val="640"/>
      <w:marRight w:val="0"/>
      <w:marTop w:val="0"/>
      <w:marBottom w:val="0"/>
      <w:divBdr>
        <w:top w:val="none" w:sz="0" w:space="0" w:color="auto"/>
        <w:left w:val="none" w:sz="0" w:space="0" w:color="auto"/>
        <w:bottom w:val="none" w:sz="0" w:space="0" w:color="auto"/>
        <w:right w:val="none" w:sz="0" w:space="0" w:color="auto"/>
      </w:divBdr>
    </w:div>
    <w:div w:id="951136303">
      <w:marLeft w:val="640"/>
      <w:marRight w:val="0"/>
      <w:marTop w:val="0"/>
      <w:marBottom w:val="0"/>
      <w:divBdr>
        <w:top w:val="none" w:sz="0" w:space="0" w:color="auto"/>
        <w:left w:val="none" w:sz="0" w:space="0" w:color="auto"/>
        <w:bottom w:val="none" w:sz="0" w:space="0" w:color="auto"/>
        <w:right w:val="none" w:sz="0" w:space="0" w:color="auto"/>
      </w:divBdr>
    </w:div>
    <w:div w:id="951207420">
      <w:marLeft w:val="640"/>
      <w:marRight w:val="0"/>
      <w:marTop w:val="0"/>
      <w:marBottom w:val="0"/>
      <w:divBdr>
        <w:top w:val="none" w:sz="0" w:space="0" w:color="auto"/>
        <w:left w:val="none" w:sz="0" w:space="0" w:color="auto"/>
        <w:bottom w:val="none" w:sz="0" w:space="0" w:color="auto"/>
        <w:right w:val="none" w:sz="0" w:space="0" w:color="auto"/>
      </w:divBdr>
    </w:div>
    <w:div w:id="951397197">
      <w:marLeft w:val="640"/>
      <w:marRight w:val="0"/>
      <w:marTop w:val="0"/>
      <w:marBottom w:val="0"/>
      <w:divBdr>
        <w:top w:val="none" w:sz="0" w:space="0" w:color="auto"/>
        <w:left w:val="none" w:sz="0" w:space="0" w:color="auto"/>
        <w:bottom w:val="none" w:sz="0" w:space="0" w:color="auto"/>
        <w:right w:val="none" w:sz="0" w:space="0" w:color="auto"/>
      </w:divBdr>
    </w:div>
    <w:div w:id="951402861">
      <w:marLeft w:val="640"/>
      <w:marRight w:val="0"/>
      <w:marTop w:val="0"/>
      <w:marBottom w:val="0"/>
      <w:divBdr>
        <w:top w:val="none" w:sz="0" w:space="0" w:color="auto"/>
        <w:left w:val="none" w:sz="0" w:space="0" w:color="auto"/>
        <w:bottom w:val="none" w:sz="0" w:space="0" w:color="auto"/>
        <w:right w:val="none" w:sz="0" w:space="0" w:color="auto"/>
      </w:divBdr>
    </w:div>
    <w:div w:id="951522809">
      <w:marLeft w:val="640"/>
      <w:marRight w:val="0"/>
      <w:marTop w:val="0"/>
      <w:marBottom w:val="0"/>
      <w:divBdr>
        <w:top w:val="none" w:sz="0" w:space="0" w:color="auto"/>
        <w:left w:val="none" w:sz="0" w:space="0" w:color="auto"/>
        <w:bottom w:val="none" w:sz="0" w:space="0" w:color="auto"/>
        <w:right w:val="none" w:sz="0" w:space="0" w:color="auto"/>
      </w:divBdr>
    </w:div>
    <w:div w:id="951741880">
      <w:marLeft w:val="640"/>
      <w:marRight w:val="0"/>
      <w:marTop w:val="0"/>
      <w:marBottom w:val="0"/>
      <w:divBdr>
        <w:top w:val="none" w:sz="0" w:space="0" w:color="auto"/>
        <w:left w:val="none" w:sz="0" w:space="0" w:color="auto"/>
        <w:bottom w:val="none" w:sz="0" w:space="0" w:color="auto"/>
        <w:right w:val="none" w:sz="0" w:space="0" w:color="auto"/>
      </w:divBdr>
    </w:div>
    <w:div w:id="951743865">
      <w:marLeft w:val="640"/>
      <w:marRight w:val="0"/>
      <w:marTop w:val="0"/>
      <w:marBottom w:val="0"/>
      <w:divBdr>
        <w:top w:val="none" w:sz="0" w:space="0" w:color="auto"/>
        <w:left w:val="none" w:sz="0" w:space="0" w:color="auto"/>
        <w:bottom w:val="none" w:sz="0" w:space="0" w:color="auto"/>
        <w:right w:val="none" w:sz="0" w:space="0" w:color="auto"/>
      </w:divBdr>
    </w:div>
    <w:div w:id="951744462">
      <w:marLeft w:val="640"/>
      <w:marRight w:val="0"/>
      <w:marTop w:val="0"/>
      <w:marBottom w:val="0"/>
      <w:divBdr>
        <w:top w:val="none" w:sz="0" w:space="0" w:color="auto"/>
        <w:left w:val="none" w:sz="0" w:space="0" w:color="auto"/>
        <w:bottom w:val="none" w:sz="0" w:space="0" w:color="auto"/>
        <w:right w:val="none" w:sz="0" w:space="0" w:color="auto"/>
      </w:divBdr>
    </w:div>
    <w:div w:id="951785430">
      <w:marLeft w:val="640"/>
      <w:marRight w:val="0"/>
      <w:marTop w:val="0"/>
      <w:marBottom w:val="0"/>
      <w:divBdr>
        <w:top w:val="none" w:sz="0" w:space="0" w:color="auto"/>
        <w:left w:val="none" w:sz="0" w:space="0" w:color="auto"/>
        <w:bottom w:val="none" w:sz="0" w:space="0" w:color="auto"/>
        <w:right w:val="none" w:sz="0" w:space="0" w:color="auto"/>
      </w:divBdr>
    </w:div>
    <w:div w:id="951858658">
      <w:marLeft w:val="640"/>
      <w:marRight w:val="0"/>
      <w:marTop w:val="0"/>
      <w:marBottom w:val="0"/>
      <w:divBdr>
        <w:top w:val="none" w:sz="0" w:space="0" w:color="auto"/>
        <w:left w:val="none" w:sz="0" w:space="0" w:color="auto"/>
        <w:bottom w:val="none" w:sz="0" w:space="0" w:color="auto"/>
        <w:right w:val="none" w:sz="0" w:space="0" w:color="auto"/>
      </w:divBdr>
    </w:div>
    <w:div w:id="951864495">
      <w:marLeft w:val="640"/>
      <w:marRight w:val="0"/>
      <w:marTop w:val="0"/>
      <w:marBottom w:val="0"/>
      <w:divBdr>
        <w:top w:val="none" w:sz="0" w:space="0" w:color="auto"/>
        <w:left w:val="none" w:sz="0" w:space="0" w:color="auto"/>
        <w:bottom w:val="none" w:sz="0" w:space="0" w:color="auto"/>
        <w:right w:val="none" w:sz="0" w:space="0" w:color="auto"/>
      </w:divBdr>
    </w:div>
    <w:div w:id="951866369">
      <w:marLeft w:val="640"/>
      <w:marRight w:val="0"/>
      <w:marTop w:val="0"/>
      <w:marBottom w:val="0"/>
      <w:divBdr>
        <w:top w:val="none" w:sz="0" w:space="0" w:color="auto"/>
        <w:left w:val="none" w:sz="0" w:space="0" w:color="auto"/>
        <w:bottom w:val="none" w:sz="0" w:space="0" w:color="auto"/>
        <w:right w:val="none" w:sz="0" w:space="0" w:color="auto"/>
      </w:divBdr>
    </w:div>
    <w:div w:id="951982106">
      <w:marLeft w:val="640"/>
      <w:marRight w:val="0"/>
      <w:marTop w:val="0"/>
      <w:marBottom w:val="0"/>
      <w:divBdr>
        <w:top w:val="none" w:sz="0" w:space="0" w:color="auto"/>
        <w:left w:val="none" w:sz="0" w:space="0" w:color="auto"/>
        <w:bottom w:val="none" w:sz="0" w:space="0" w:color="auto"/>
        <w:right w:val="none" w:sz="0" w:space="0" w:color="auto"/>
      </w:divBdr>
    </w:div>
    <w:div w:id="952057772">
      <w:marLeft w:val="640"/>
      <w:marRight w:val="0"/>
      <w:marTop w:val="0"/>
      <w:marBottom w:val="0"/>
      <w:divBdr>
        <w:top w:val="none" w:sz="0" w:space="0" w:color="auto"/>
        <w:left w:val="none" w:sz="0" w:space="0" w:color="auto"/>
        <w:bottom w:val="none" w:sz="0" w:space="0" w:color="auto"/>
        <w:right w:val="none" w:sz="0" w:space="0" w:color="auto"/>
      </w:divBdr>
    </w:div>
    <w:div w:id="952126526">
      <w:marLeft w:val="640"/>
      <w:marRight w:val="0"/>
      <w:marTop w:val="0"/>
      <w:marBottom w:val="0"/>
      <w:divBdr>
        <w:top w:val="none" w:sz="0" w:space="0" w:color="auto"/>
        <w:left w:val="none" w:sz="0" w:space="0" w:color="auto"/>
        <w:bottom w:val="none" w:sz="0" w:space="0" w:color="auto"/>
        <w:right w:val="none" w:sz="0" w:space="0" w:color="auto"/>
      </w:divBdr>
    </w:div>
    <w:div w:id="952126796">
      <w:marLeft w:val="640"/>
      <w:marRight w:val="0"/>
      <w:marTop w:val="0"/>
      <w:marBottom w:val="0"/>
      <w:divBdr>
        <w:top w:val="none" w:sz="0" w:space="0" w:color="auto"/>
        <w:left w:val="none" w:sz="0" w:space="0" w:color="auto"/>
        <w:bottom w:val="none" w:sz="0" w:space="0" w:color="auto"/>
        <w:right w:val="none" w:sz="0" w:space="0" w:color="auto"/>
      </w:divBdr>
    </w:div>
    <w:div w:id="952174579">
      <w:marLeft w:val="640"/>
      <w:marRight w:val="0"/>
      <w:marTop w:val="0"/>
      <w:marBottom w:val="0"/>
      <w:divBdr>
        <w:top w:val="none" w:sz="0" w:space="0" w:color="auto"/>
        <w:left w:val="none" w:sz="0" w:space="0" w:color="auto"/>
        <w:bottom w:val="none" w:sz="0" w:space="0" w:color="auto"/>
        <w:right w:val="none" w:sz="0" w:space="0" w:color="auto"/>
      </w:divBdr>
    </w:div>
    <w:div w:id="952322076">
      <w:marLeft w:val="640"/>
      <w:marRight w:val="0"/>
      <w:marTop w:val="0"/>
      <w:marBottom w:val="0"/>
      <w:divBdr>
        <w:top w:val="none" w:sz="0" w:space="0" w:color="auto"/>
        <w:left w:val="none" w:sz="0" w:space="0" w:color="auto"/>
        <w:bottom w:val="none" w:sz="0" w:space="0" w:color="auto"/>
        <w:right w:val="none" w:sz="0" w:space="0" w:color="auto"/>
      </w:divBdr>
    </w:div>
    <w:div w:id="952328196">
      <w:marLeft w:val="640"/>
      <w:marRight w:val="0"/>
      <w:marTop w:val="0"/>
      <w:marBottom w:val="0"/>
      <w:divBdr>
        <w:top w:val="none" w:sz="0" w:space="0" w:color="auto"/>
        <w:left w:val="none" w:sz="0" w:space="0" w:color="auto"/>
        <w:bottom w:val="none" w:sz="0" w:space="0" w:color="auto"/>
        <w:right w:val="none" w:sz="0" w:space="0" w:color="auto"/>
      </w:divBdr>
    </w:div>
    <w:div w:id="952444991">
      <w:marLeft w:val="640"/>
      <w:marRight w:val="0"/>
      <w:marTop w:val="0"/>
      <w:marBottom w:val="0"/>
      <w:divBdr>
        <w:top w:val="none" w:sz="0" w:space="0" w:color="auto"/>
        <w:left w:val="none" w:sz="0" w:space="0" w:color="auto"/>
        <w:bottom w:val="none" w:sz="0" w:space="0" w:color="auto"/>
        <w:right w:val="none" w:sz="0" w:space="0" w:color="auto"/>
      </w:divBdr>
    </w:div>
    <w:div w:id="952514330">
      <w:marLeft w:val="640"/>
      <w:marRight w:val="0"/>
      <w:marTop w:val="0"/>
      <w:marBottom w:val="0"/>
      <w:divBdr>
        <w:top w:val="none" w:sz="0" w:space="0" w:color="auto"/>
        <w:left w:val="none" w:sz="0" w:space="0" w:color="auto"/>
        <w:bottom w:val="none" w:sz="0" w:space="0" w:color="auto"/>
        <w:right w:val="none" w:sz="0" w:space="0" w:color="auto"/>
      </w:divBdr>
    </w:div>
    <w:div w:id="952595937">
      <w:marLeft w:val="640"/>
      <w:marRight w:val="0"/>
      <w:marTop w:val="0"/>
      <w:marBottom w:val="0"/>
      <w:divBdr>
        <w:top w:val="none" w:sz="0" w:space="0" w:color="auto"/>
        <w:left w:val="none" w:sz="0" w:space="0" w:color="auto"/>
        <w:bottom w:val="none" w:sz="0" w:space="0" w:color="auto"/>
        <w:right w:val="none" w:sz="0" w:space="0" w:color="auto"/>
      </w:divBdr>
    </w:div>
    <w:div w:id="952635722">
      <w:marLeft w:val="640"/>
      <w:marRight w:val="0"/>
      <w:marTop w:val="0"/>
      <w:marBottom w:val="0"/>
      <w:divBdr>
        <w:top w:val="none" w:sz="0" w:space="0" w:color="auto"/>
        <w:left w:val="none" w:sz="0" w:space="0" w:color="auto"/>
        <w:bottom w:val="none" w:sz="0" w:space="0" w:color="auto"/>
        <w:right w:val="none" w:sz="0" w:space="0" w:color="auto"/>
      </w:divBdr>
    </w:div>
    <w:div w:id="952712730">
      <w:marLeft w:val="640"/>
      <w:marRight w:val="0"/>
      <w:marTop w:val="0"/>
      <w:marBottom w:val="0"/>
      <w:divBdr>
        <w:top w:val="none" w:sz="0" w:space="0" w:color="auto"/>
        <w:left w:val="none" w:sz="0" w:space="0" w:color="auto"/>
        <w:bottom w:val="none" w:sz="0" w:space="0" w:color="auto"/>
        <w:right w:val="none" w:sz="0" w:space="0" w:color="auto"/>
      </w:divBdr>
    </w:div>
    <w:div w:id="952713158">
      <w:marLeft w:val="640"/>
      <w:marRight w:val="0"/>
      <w:marTop w:val="0"/>
      <w:marBottom w:val="0"/>
      <w:divBdr>
        <w:top w:val="none" w:sz="0" w:space="0" w:color="auto"/>
        <w:left w:val="none" w:sz="0" w:space="0" w:color="auto"/>
        <w:bottom w:val="none" w:sz="0" w:space="0" w:color="auto"/>
        <w:right w:val="none" w:sz="0" w:space="0" w:color="auto"/>
      </w:divBdr>
    </w:div>
    <w:div w:id="952714055">
      <w:marLeft w:val="640"/>
      <w:marRight w:val="0"/>
      <w:marTop w:val="0"/>
      <w:marBottom w:val="0"/>
      <w:divBdr>
        <w:top w:val="none" w:sz="0" w:space="0" w:color="auto"/>
        <w:left w:val="none" w:sz="0" w:space="0" w:color="auto"/>
        <w:bottom w:val="none" w:sz="0" w:space="0" w:color="auto"/>
        <w:right w:val="none" w:sz="0" w:space="0" w:color="auto"/>
      </w:divBdr>
    </w:div>
    <w:div w:id="952899364">
      <w:marLeft w:val="640"/>
      <w:marRight w:val="0"/>
      <w:marTop w:val="0"/>
      <w:marBottom w:val="0"/>
      <w:divBdr>
        <w:top w:val="none" w:sz="0" w:space="0" w:color="auto"/>
        <w:left w:val="none" w:sz="0" w:space="0" w:color="auto"/>
        <w:bottom w:val="none" w:sz="0" w:space="0" w:color="auto"/>
        <w:right w:val="none" w:sz="0" w:space="0" w:color="auto"/>
      </w:divBdr>
    </w:div>
    <w:div w:id="952908373">
      <w:marLeft w:val="640"/>
      <w:marRight w:val="0"/>
      <w:marTop w:val="0"/>
      <w:marBottom w:val="0"/>
      <w:divBdr>
        <w:top w:val="none" w:sz="0" w:space="0" w:color="auto"/>
        <w:left w:val="none" w:sz="0" w:space="0" w:color="auto"/>
        <w:bottom w:val="none" w:sz="0" w:space="0" w:color="auto"/>
        <w:right w:val="none" w:sz="0" w:space="0" w:color="auto"/>
      </w:divBdr>
    </w:div>
    <w:div w:id="953026181">
      <w:marLeft w:val="640"/>
      <w:marRight w:val="0"/>
      <w:marTop w:val="0"/>
      <w:marBottom w:val="0"/>
      <w:divBdr>
        <w:top w:val="none" w:sz="0" w:space="0" w:color="auto"/>
        <w:left w:val="none" w:sz="0" w:space="0" w:color="auto"/>
        <w:bottom w:val="none" w:sz="0" w:space="0" w:color="auto"/>
        <w:right w:val="none" w:sz="0" w:space="0" w:color="auto"/>
      </w:divBdr>
    </w:div>
    <w:div w:id="953052399">
      <w:marLeft w:val="640"/>
      <w:marRight w:val="0"/>
      <w:marTop w:val="0"/>
      <w:marBottom w:val="0"/>
      <w:divBdr>
        <w:top w:val="none" w:sz="0" w:space="0" w:color="auto"/>
        <w:left w:val="none" w:sz="0" w:space="0" w:color="auto"/>
        <w:bottom w:val="none" w:sz="0" w:space="0" w:color="auto"/>
        <w:right w:val="none" w:sz="0" w:space="0" w:color="auto"/>
      </w:divBdr>
    </w:div>
    <w:div w:id="953053722">
      <w:marLeft w:val="640"/>
      <w:marRight w:val="0"/>
      <w:marTop w:val="0"/>
      <w:marBottom w:val="0"/>
      <w:divBdr>
        <w:top w:val="none" w:sz="0" w:space="0" w:color="auto"/>
        <w:left w:val="none" w:sz="0" w:space="0" w:color="auto"/>
        <w:bottom w:val="none" w:sz="0" w:space="0" w:color="auto"/>
        <w:right w:val="none" w:sz="0" w:space="0" w:color="auto"/>
      </w:divBdr>
    </w:div>
    <w:div w:id="953100670">
      <w:marLeft w:val="640"/>
      <w:marRight w:val="0"/>
      <w:marTop w:val="0"/>
      <w:marBottom w:val="0"/>
      <w:divBdr>
        <w:top w:val="none" w:sz="0" w:space="0" w:color="auto"/>
        <w:left w:val="none" w:sz="0" w:space="0" w:color="auto"/>
        <w:bottom w:val="none" w:sz="0" w:space="0" w:color="auto"/>
        <w:right w:val="none" w:sz="0" w:space="0" w:color="auto"/>
      </w:divBdr>
    </w:div>
    <w:div w:id="953243194">
      <w:marLeft w:val="640"/>
      <w:marRight w:val="0"/>
      <w:marTop w:val="0"/>
      <w:marBottom w:val="0"/>
      <w:divBdr>
        <w:top w:val="none" w:sz="0" w:space="0" w:color="auto"/>
        <w:left w:val="none" w:sz="0" w:space="0" w:color="auto"/>
        <w:bottom w:val="none" w:sz="0" w:space="0" w:color="auto"/>
        <w:right w:val="none" w:sz="0" w:space="0" w:color="auto"/>
      </w:divBdr>
    </w:div>
    <w:div w:id="953368123">
      <w:marLeft w:val="640"/>
      <w:marRight w:val="0"/>
      <w:marTop w:val="0"/>
      <w:marBottom w:val="0"/>
      <w:divBdr>
        <w:top w:val="none" w:sz="0" w:space="0" w:color="auto"/>
        <w:left w:val="none" w:sz="0" w:space="0" w:color="auto"/>
        <w:bottom w:val="none" w:sz="0" w:space="0" w:color="auto"/>
        <w:right w:val="none" w:sz="0" w:space="0" w:color="auto"/>
      </w:divBdr>
    </w:div>
    <w:div w:id="953442461">
      <w:marLeft w:val="640"/>
      <w:marRight w:val="0"/>
      <w:marTop w:val="0"/>
      <w:marBottom w:val="0"/>
      <w:divBdr>
        <w:top w:val="none" w:sz="0" w:space="0" w:color="auto"/>
        <w:left w:val="none" w:sz="0" w:space="0" w:color="auto"/>
        <w:bottom w:val="none" w:sz="0" w:space="0" w:color="auto"/>
        <w:right w:val="none" w:sz="0" w:space="0" w:color="auto"/>
      </w:divBdr>
    </w:div>
    <w:div w:id="953444081">
      <w:marLeft w:val="640"/>
      <w:marRight w:val="0"/>
      <w:marTop w:val="0"/>
      <w:marBottom w:val="0"/>
      <w:divBdr>
        <w:top w:val="none" w:sz="0" w:space="0" w:color="auto"/>
        <w:left w:val="none" w:sz="0" w:space="0" w:color="auto"/>
        <w:bottom w:val="none" w:sz="0" w:space="0" w:color="auto"/>
        <w:right w:val="none" w:sz="0" w:space="0" w:color="auto"/>
      </w:divBdr>
    </w:div>
    <w:div w:id="953512374">
      <w:marLeft w:val="640"/>
      <w:marRight w:val="0"/>
      <w:marTop w:val="0"/>
      <w:marBottom w:val="0"/>
      <w:divBdr>
        <w:top w:val="none" w:sz="0" w:space="0" w:color="auto"/>
        <w:left w:val="none" w:sz="0" w:space="0" w:color="auto"/>
        <w:bottom w:val="none" w:sz="0" w:space="0" w:color="auto"/>
        <w:right w:val="none" w:sz="0" w:space="0" w:color="auto"/>
      </w:divBdr>
    </w:div>
    <w:div w:id="953512682">
      <w:marLeft w:val="640"/>
      <w:marRight w:val="0"/>
      <w:marTop w:val="0"/>
      <w:marBottom w:val="0"/>
      <w:divBdr>
        <w:top w:val="none" w:sz="0" w:space="0" w:color="auto"/>
        <w:left w:val="none" w:sz="0" w:space="0" w:color="auto"/>
        <w:bottom w:val="none" w:sz="0" w:space="0" w:color="auto"/>
        <w:right w:val="none" w:sz="0" w:space="0" w:color="auto"/>
      </w:divBdr>
    </w:div>
    <w:div w:id="953515281">
      <w:marLeft w:val="640"/>
      <w:marRight w:val="0"/>
      <w:marTop w:val="0"/>
      <w:marBottom w:val="0"/>
      <w:divBdr>
        <w:top w:val="none" w:sz="0" w:space="0" w:color="auto"/>
        <w:left w:val="none" w:sz="0" w:space="0" w:color="auto"/>
        <w:bottom w:val="none" w:sz="0" w:space="0" w:color="auto"/>
        <w:right w:val="none" w:sz="0" w:space="0" w:color="auto"/>
      </w:divBdr>
    </w:div>
    <w:div w:id="953515923">
      <w:marLeft w:val="640"/>
      <w:marRight w:val="0"/>
      <w:marTop w:val="0"/>
      <w:marBottom w:val="0"/>
      <w:divBdr>
        <w:top w:val="none" w:sz="0" w:space="0" w:color="auto"/>
        <w:left w:val="none" w:sz="0" w:space="0" w:color="auto"/>
        <w:bottom w:val="none" w:sz="0" w:space="0" w:color="auto"/>
        <w:right w:val="none" w:sz="0" w:space="0" w:color="auto"/>
      </w:divBdr>
    </w:div>
    <w:div w:id="953711859">
      <w:marLeft w:val="640"/>
      <w:marRight w:val="0"/>
      <w:marTop w:val="0"/>
      <w:marBottom w:val="0"/>
      <w:divBdr>
        <w:top w:val="none" w:sz="0" w:space="0" w:color="auto"/>
        <w:left w:val="none" w:sz="0" w:space="0" w:color="auto"/>
        <w:bottom w:val="none" w:sz="0" w:space="0" w:color="auto"/>
        <w:right w:val="none" w:sz="0" w:space="0" w:color="auto"/>
      </w:divBdr>
    </w:div>
    <w:div w:id="953825651">
      <w:marLeft w:val="640"/>
      <w:marRight w:val="0"/>
      <w:marTop w:val="0"/>
      <w:marBottom w:val="0"/>
      <w:divBdr>
        <w:top w:val="none" w:sz="0" w:space="0" w:color="auto"/>
        <w:left w:val="none" w:sz="0" w:space="0" w:color="auto"/>
        <w:bottom w:val="none" w:sz="0" w:space="0" w:color="auto"/>
        <w:right w:val="none" w:sz="0" w:space="0" w:color="auto"/>
      </w:divBdr>
    </w:div>
    <w:div w:id="953831353">
      <w:marLeft w:val="640"/>
      <w:marRight w:val="0"/>
      <w:marTop w:val="0"/>
      <w:marBottom w:val="0"/>
      <w:divBdr>
        <w:top w:val="none" w:sz="0" w:space="0" w:color="auto"/>
        <w:left w:val="none" w:sz="0" w:space="0" w:color="auto"/>
        <w:bottom w:val="none" w:sz="0" w:space="0" w:color="auto"/>
        <w:right w:val="none" w:sz="0" w:space="0" w:color="auto"/>
      </w:divBdr>
    </w:div>
    <w:div w:id="953904929">
      <w:marLeft w:val="640"/>
      <w:marRight w:val="0"/>
      <w:marTop w:val="0"/>
      <w:marBottom w:val="0"/>
      <w:divBdr>
        <w:top w:val="none" w:sz="0" w:space="0" w:color="auto"/>
        <w:left w:val="none" w:sz="0" w:space="0" w:color="auto"/>
        <w:bottom w:val="none" w:sz="0" w:space="0" w:color="auto"/>
        <w:right w:val="none" w:sz="0" w:space="0" w:color="auto"/>
      </w:divBdr>
    </w:div>
    <w:div w:id="954024285">
      <w:marLeft w:val="640"/>
      <w:marRight w:val="0"/>
      <w:marTop w:val="0"/>
      <w:marBottom w:val="0"/>
      <w:divBdr>
        <w:top w:val="none" w:sz="0" w:space="0" w:color="auto"/>
        <w:left w:val="none" w:sz="0" w:space="0" w:color="auto"/>
        <w:bottom w:val="none" w:sz="0" w:space="0" w:color="auto"/>
        <w:right w:val="none" w:sz="0" w:space="0" w:color="auto"/>
      </w:divBdr>
    </w:div>
    <w:div w:id="954143139">
      <w:marLeft w:val="640"/>
      <w:marRight w:val="0"/>
      <w:marTop w:val="0"/>
      <w:marBottom w:val="0"/>
      <w:divBdr>
        <w:top w:val="none" w:sz="0" w:space="0" w:color="auto"/>
        <w:left w:val="none" w:sz="0" w:space="0" w:color="auto"/>
        <w:bottom w:val="none" w:sz="0" w:space="0" w:color="auto"/>
        <w:right w:val="none" w:sz="0" w:space="0" w:color="auto"/>
      </w:divBdr>
    </w:div>
    <w:div w:id="954143502">
      <w:marLeft w:val="640"/>
      <w:marRight w:val="0"/>
      <w:marTop w:val="0"/>
      <w:marBottom w:val="0"/>
      <w:divBdr>
        <w:top w:val="none" w:sz="0" w:space="0" w:color="auto"/>
        <w:left w:val="none" w:sz="0" w:space="0" w:color="auto"/>
        <w:bottom w:val="none" w:sz="0" w:space="0" w:color="auto"/>
        <w:right w:val="none" w:sz="0" w:space="0" w:color="auto"/>
      </w:divBdr>
    </w:div>
    <w:div w:id="954143678">
      <w:marLeft w:val="640"/>
      <w:marRight w:val="0"/>
      <w:marTop w:val="0"/>
      <w:marBottom w:val="0"/>
      <w:divBdr>
        <w:top w:val="none" w:sz="0" w:space="0" w:color="auto"/>
        <w:left w:val="none" w:sz="0" w:space="0" w:color="auto"/>
        <w:bottom w:val="none" w:sz="0" w:space="0" w:color="auto"/>
        <w:right w:val="none" w:sz="0" w:space="0" w:color="auto"/>
      </w:divBdr>
    </w:div>
    <w:div w:id="954169047">
      <w:marLeft w:val="640"/>
      <w:marRight w:val="0"/>
      <w:marTop w:val="0"/>
      <w:marBottom w:val="0"/>
      <w:divBdr>
        <w:top w:val="none" w:sz="0" w:space="0" w:color="auto"/>
        <w:left w:val="none" w:sz="0" w:space="0" w:color="auto"/>
        <w:bottom w:val="none" w:sz="0" w:space="0" w:color="auto"/>
        <w:right w:val="none" w:sz="0" w:space="0" w:color="auto"/>
      </w:divBdr>
    </w:div>
    <w:div w:id="954213659">
      <w:marLeft w:val="640"/>
      <w:marRight w:val="0"/>
      <w:marTop w:val="0"/>
      <w:marBottom w:val="0"/>
      <w:divBdr>
        <w:top w:val="none" w:sz="0" w:space="0" w:color="auto"/>
        <w:left w:val="none" w:sz="0" w:space="0" w:color="auto"/>
        <w:bottom w:val="none" w:sz="0" w:space="0" w:color="auto"/>
        <w:right w:val="none" w:sz="0" w:space="0" w:color="auto"/>
      </w:divBdr>
    </w:div>
    <w:div w:id="954365459">
      <w:marLeft w:val="640"/>
      <w:marRight w:val="0"/>
      <w:marTop w:val="0"/>
      <w:marBottom w:val="0"/>
      <w:divBdr>
        <w:top w:val="none" w:sz="0" w:space="0" w:color="auto"/>
        <w:left w:val="none" w:sz="0" w:space="0" w:color="auto"/>
        <w:bottom w:val="none" w:sz="0" w:space="0" w:color="auto"/>
        <w:right w:val="none" w:sz="0" w:space="0" w:color="auto"/>
      </w:divBdr>
    </w:div>
    <w:div w:id="954412225">
      <w:marLeft w:val="640"/>
      <w:marRight w:val="0"/>
      <w:marTop w:val="0"/>
      <w:marBottom w:val="0"/>
      <w:divBdr>
        <w:top w:val="none" w:sz="0" w:space="0" w:color="auto"/>
        <w:left w:val="none" w:sz="0" w:space="0" w:color="auto"/>
        <w:bottom w:val="none" w:sz="0" w:space="0" w:color="auto"/>
        <w:right w:val="none" w:sz="0" w:space="0" w:color="auto"/>
      </w:divBdr>
    </w:div>
    <w:div w:id="954481100">
      <w:marLeft w:val="640"/>
      <w:marRight w:val="0"/>
      <w:marTop w:val="0"/>
      <w:marBottom w:val="0"/>
      <w:divBdr>
        <w:top w:val="none" w:sz="0" w:space="0" w:color="auto"/>
        <w:left w:val="none" w:sz="0" w:space="0" w:color="auto"/>
        <w:bottom w:val="none" w:sz="0" w:space="0" w:color="auto"/>
        <w:right w:val="none" w:sz="0" w:space="0" w:color="auto"/>
      </w:divBdr>
    </w:div>
    <w:div w:id="954556482">
      <w:marLeft w:val="640"/>
      <w:marRight w:val="0"/>
      <w:marTop w:val="0"/>
      <w:marBottom w:val="0"/>
      <w:divBdr>
        <w:top w:val="none" w:sz="0" w:space="0" w:color="auto"/>
        <w:left w:val="none" w:sz="0" w:space="0" w:color="auto"/>
        <w:bottom w:val="none" w:sz="0" w:space="0" w:color="auto"/>
        <w:right w:val="none" w:sz="0" w:space="0" w:color="auto"/>
      </w:divBdr>
    </w:div>
    <w:div w:id="954598506">
      <w:marLeft w:val="640"/>
      <w:marRight w:val="0"/>
      <w:marTop w:val="0"/>
      <w:marBottom w:val="0"/>
      <w:divBdr>
        <w:top w:val="none" w:sz="0" w:space="0" w:color="auto"/>
        <w:left w:val="none" w:sz="0" w:space="0" w:color="auto"/>
        <w:bottom w:val="none" w:sz="0" w:space="0" w:color="auto"/>
        <w:right w:val="none" w:sz="0" w:space="0" w:color="auto"/>
      </w:divBdr>
    </w:div>
    <w:div w:id="954679890">
      <w:marLeft w:val="640"/>
      <w:marRight w:val="0"/>
      <w:marTop w:val="0"/>
      <w:marBottom w:val="0"/>
      <w:divBdr>
        <w:top w:val="none" w:sz="0" w:space="0" w:color="auto"/>
        <w:left w:val="none" w:sz="0" w:space="0" w:color="auto"/>
        <w:bottom w:val="none" w:sz="0" w:space="0" w:color="auto"/>
        <w:right w:val="none" w:sz="0" w:space="0" w:color="auto"/>
      </w:divBdr>
    </w:div>
    <w:div w:id="954751293">
      <w:marLeft w:val="640"/>
      <w:marRight w:val="0"/>
      <w:marTop w:val="0"/>
      <w:marBottom w:val="0"/>
      <w:divBdr>
        <w:top w:val="none" w:sz="0" w:space="0" w:color="auto"/>
        <w:left w:val="none" w:sz="0" w:space="0" w:color="auto"/>
        <w:bottom w:val="none" w:sz="0" w:space="0" w:color="auto"/>
        <w:right w:val="none" w:sz="0" w:space="0" w:color="auto"/>
      </w:divBdr>
    </w:div>
    <w:div w:id="955019077">
      <w:marLeft w:val="640"/>
      <w:marRight w:val="0"/>
      <w:marTop w:val="0"/>
      <w:marBottom w:val="0"/>
      <w:divBdr>
        <w:top w:val="none" w:sz="0" w:space="0" w:color="auto"/>
        <w:left w:val="none" w:sz="0" w:space="0" w:color="auto"/>
        <w:bottom w:val="none" w:sz="0" w:space="0" w:color="auto"/>
        <w:right w:val="none" w:sz="0" w:space="0" w:color="auto"/>
      </w:divBdr>
    </w:div>
    <w:div w:id="955135012">
      <w:marLeft w:val="640"/>
      <w:marRight w:val="0"/>
      <w:marTop w:val="0"/>
      <w:marBottom w:val="0"/>
      <w:divBdr>
        <w:top w:val="none" w:sz="0" w:space="0" w:color="auto"/>
        <w:left w:val="none" w:sz="0" w:space="0" w:color="auto"/>
        <w:bottom w:val="none" w:sz="0" w:space="0" w:color="auto"/>
        <w:right w:val="none" w:sz="0" w:space="0" w:color="auto"/>
      </w:divBdr>
    </w:div>
    <w:div w:id="955135414">
      <w:marLeft w:val="640"/>
      <w:marRight w:val="0"/>
      <w:marTop w:val="0"/>
      <w:marBottom w:val="0"/>
      <w:divBdr>
        <w:top w:val="none" w:sz="0" w:space="0" w:color="auto"/>
        <w:left w:val="none" w:sz="0" w:space="0" w:color="auto"/>
        <w:bottom w:val="none" w:sz="0" w:space="0" w:color="auto"/>
        <w:right w:val="none" w:sz="0" w:space="0" w:color="auto"/>
      </w:divBdr>
    </w:div>
    <w:div w:id="955210968">
      <w:marLeft w:val="640"/>
      <w:marRight w:val="0"/>
      <w:marTop w:val="0"/>
      <w:marBottom w:val="0"/>
      <w:divBdr>
        <w:top w:val="none" w:sz="0" w:space="0" w:color="auto"/>
        <w:left w:val="none" w:sz="0" w:space="0" w:color="auto"/>
        <w:bottom w:val="none" w:sz="0" w:space="0" w:color="auto"/>
        <w:right w:val="none" w:sz="0" w:space="0" w:color="auto"/>
      </w:divBdr>
    </w:div>
    <w:div w:id="955214582">
      <w:marLeft w:val="640"/>
      <w:marRight w:val="0"/>
      <w:marTop w:val="0"/>
      <w:marBottom w:val="0"/>
      <w:divBdr>
        <w:top w:val="none" w:sz="0" w:space="0" w:color="auto"/>
        <w:left w:val="none" w:sz="0" w:space="0" w:color="auto"/>
        <w:bottom w:val="none" w:sz="0" w:space="0" w:color="auto"/>
        <w:right w:val="none" w:sz="0" w:space="0" w:color="auto"/>
      </w:divBdr>
    </w:div>
    <w:div w:id="955259051">
      <w:marLeft w:val="640"/>
      <w:marRight w:val="0"/>
      <w:marTop w:val="0"/>
      <w:marBottom w:val="0"/>
      <w:divBdr>
        <w:top w:val="none" w:sz="0" w:space="0" w:color="auto"/>
        <w:left w:val="none" w:sz="0" w:space="0" w:color="auto"/>
        <w:bottom w:val="none" w:sz="0" w:space="0" w:color="auto"/>
        <w:right w:val="none" w:sz="0" w:space="0" w:color="auto"/>
      </w:divBdr>
    </w:div>
    <w:div w:id="955407964">
      <w:marLeft w:val="640"/>
      <w:marRight w:val="0"/>
      <w:marTop w:val="0"/>
      <w:marBottom w:val="0"/>
      <w:divBdr>
        <w:top w:val="none" w:sz="0" w:space="0" w:color="auto"/>
        <w:left w:val="none" w:sz="0" w:space="0" w:color="auto"/>
        <w:bottom w:val="none" w:sz="0" w:space="0" w:color="auto"/>
        <w:right w:val="none" w:sz="0" w:space="0" w:color="auto"/>
      </w:divBdr>
    </w:div>
    <w:div w:id="955409760">
      <w:marLeft w:val="640"/>
      <w:marRight w:val="0"/>
      <w:marTop w:val="0"/>
      <w:marBottom w:val="0"/>
      <w:divBdr>
        <w:top w:val="none" w:sz="0" w:space="0" w:color="auto"/>
        <w:left w:val="none" w:sz="0" w:space="0" w:color="auto"/>
        <w:bottom w:val="none" w:sz="0" w:space="0" w:color="auto"/>
        <w:right w:val="none" w:sz="0" w:space="0" w:color="auto"/>
      </w:divBdr>
    </w:div>
    <w:div w:id="955521661">
      <w:marLeft w:val="640"/>
      <w:marRight w:val="0"/>
      <w:marTop w:val="0"/>
      <w:marBottom w:val="0"/>
      <w:divBdr>
        <w:top w:val="none" w:sz="0" w:space="0" w:color="auto"/>
        <w:left w:val="none" w:sz="0" w:space="0" w:color="auto"/>
        <w:bottom w:val="none" w:sz="0" w:space="0" w:color="auto"/>
        <w:right w:val="none" w:sz="0" w:space="0" w:color="auto"/>
      </w:divBdr>
    </w:div>
    <w:div w:id="955596346">
      <w:marLeft w:val="640"/>
      <w:marRight w:val="0"/>
      <w:marTop w:val="0"/>
      <w:marBottom w:val="0"/>
      <w:divBdr>
        <w:top w:val="none" w:sz="0" w:space="0" w:color="auto"/>
        <w:left w:val="none" w:sz="0" w:space="0" w:color="auto"/>
        <w:bottom w:val="none" w:sz="0" w:space="0" w:color="auto"/>
        <w:right w:val="none" w:sz="0" w:space="0" w:color="auto"/>
      </w:divBdr>
    </w:div>
    <w:div w:id="955600226">
      <w:marLeft w:val="640"/>
      <w:marRight w:val="0"/>
      <w:marTop w:val="0"/>
      <w:marBottom w:val="0"/>
      <w:divBdr>
        <w:top w:val="none" w:sz="0" w:space="0" w:color="auto"/>
        <w:left w:val="none" w:sz="0" w:space="0" w:color="auto"/>
        <w:bottom w:val="none" w:sz="0" w:space="0" w:color="auto"/>
        <w:right w:val="none" w:sz="0" w:space="0" w:color="auto"/>
      </w:divBdr>
    </w:div>
    <w:div w:id="955671497">
      <w:marLeft w:val="640"/>
      <w:marRight w:val="0"/>
      <w:marTop w:val="0"/>
      <w:marBottom w:val="0"/>
      <w:divBdr>
        <w:top w:val="none" w:sz="0" w:space="0" w:color="auto"/>
        <w:left w:val="none" w:sz="0" w:space="0" w:color="auto"/>
        <w:bottom w:val="none" w:sz="0" w:space="0" w:color="auto"/>
        <w:right w:val="none" w:sz="0" w:space="0" w:color="auto"/>
      </w:divBdr>
    </w:div>
    <w:div w:id="955792632">
      <w:marLeft w:val="640"/>
      <w:marRight w:val="0"/>
      <w:marTop w:val="0"/>
      <w:marBottom w:val="0"/>
      <w:divBdr>
        <w:top w:val="none" w:sz="0" w:space="0" w:color="auto"/>
        <w:left w:val="none" w:sz="0" w:space="0" w:color="auto"/>
        <w:bottom w:val="none" w:sz="0" w:space="0" w:color="auto"/>
        <w:right w:val="none" w:sz="0" w:space="0" w:color="auto"/>
      </w:divBdr>
    </w:div>
    <w:div w:id="955798580">
      <w:marLeft w:val="640"/>
      <w:marRight w:val="0"/>
      <w:marTop w:val="0"/>
      <w:marBottom w:val="0"/>
      <w:divBdr>
        <w:top w:val="none" w:sz="0" w:space="0" w:color="auto"/>
        <w:left w:val="none" w:sz="0" w:space="0" w:color="auto"/>
        <w:bottom w:val="none" w:sz="0" w:space="0" w:color="auto"/>
        <w:right w:val="none" w:sz="0" w:space="0" w:color="auto"/>
      </w:divBdr>
    </w:div>
    <w:div w:id="955915250">
      <w:marLeft w:val="640"/>
      <w:marRight w:val="0"/>
      <w:marTop w:val="0"/>
      <w:marBottom w:val="0"/>
      <w:divBdr>
        <w:top w:val="none" w:sz="0" w:space="0" w:color="auto"/>
        <w:left w:val="none" w:sz="0" w:space="0" w:color="auto"/>
        <w:bottom w:val="none" w:sz="0" w:space="0" w:color="auto"/>
        <w:right w:val="none" w:sz="0" w:space="0" w:color="auto"/>
      </w:divBdr>
    </w:div>
    <w:div w:id="955940597">
      <w:marLeft w:val="640"/>
      <w:marRight w:val="0"/>
      <w:marTop w:val="0"/>
      <w:marBottom w:val="0"/>
      <w:divBdr>
        <w:top w:val="none" w:sz="0" w:space="0" w:color="auto"/>
        <w:left w:val="none" w:sz="0" w:space="0" w:color="auto"/>
        <w:bottom w:val="none" w:sz="0" w:space="0" w:color="auto"/>
        <w:right w:val="none" w:sz="0" w:space="0" w:color="auto"/>
      </w:divBdr>
    </w:div>
    <w:div w:id="956065751">
      <w:marLeft w:val="640"/>
      <w:marRight w:val="0"/>
      <w:marTop w:val="0"/>
      <w:marBottom w:val="0"/>
      <w:divBdr>
        <w:top w:val="none" w:sz="0" w:space="0" w:color="auto"/>
        <w:left w:val="none" w:sz="0" w:space="0" w:color="auto"/>
        <w:bottom w:val="none" w:sz="0" w:space="0" w:color="auto"/>
        <w:right w:val="none" w:sz="0" w:space="0" w:color="auto"/>
      </w:divBdr>
    </w:div>
    <w:div w:id="956181351">
      <w:marLeft w:val="640"/>
      <w:marRight w:val="0"/>
      <w:marTop w:val="0"/>
      <w:marBottom w:val="0"/>
      <w:divBdr>
        <w:top w:val="none" w:sz="0" w:space="0" w:color="auto"/>
        <w:left w:val="none" w:sz="0" w:space="0" w:color="auto"/>
        <w:bottom w:val="none" w:sz="0" w:space="0" w:color="auto"/>
        <w:right w:val="none" w:sz="0" w:space="0" w:color="auto"/>
      </w:divBdr>
    </w:div>
    <w:div w:id="956260391">
      <w:marLeft w:val="640"/>
      <w:marRight w:val="0"/>
      <w:marTop w:val="0"/>
      <w:marBottom w:val="0"/>
      <w:divBdr>
        <w:top w:val="none" w:sz="0" w:space="0" w:color="auto"/>
        <w:left w:val="none" w:sz="0" w:space="0" w:color="auto"/>
        <w:bottom w:val="none" w:sz="0" w:space="0" w:color="auto"/>
        <w:right w:val="none" w:sz="0" w:space="0" w:color="auto"/>
      </w:divBdr>
    </w:div>
    <w:div w:id="956330188">
      <w:marLeft w:val="640"/>
      <w:marRight w:val="0"/>
      <w:marTop w:val="0"/>
      <w:marBottom w:val="0"/>
      <w:divBdr>
        <w:top w:val="none" w:sz="0" w:space="0" w:color="auto"/>
        <w:left w:val="none" w:sz="0" w:space="0" w:color="auto"/>
        <w:bottom w:val="none" w:sz="0" w:space="0" w:color="auto"/>
        <w:right w:val="none" w:sz="0" w:space="0" w:color="auto"/>
      </w:divBdr>
    </w:div>
    <w:div w:id="956372320">
      <w:marLeft w:val="640"/>
      <w:marRight w:val="0"/>
      <w:marTop w:val="0"/>
      <w:marBottom w:val="0"/>
      <w:divBdr>
        <w:top w:val="none" w:sz="0" w:space="0" w:color="auto"/>
        <w:left w:val="none" w:sz="0" w:space="0" w:color="auto"/>
        <w:bottom w:val="none" w:sz="0" w:space="0" w:color="auto"/>
        <w:right w:val="none" w:sz="0" w:space="0" w:color="auto"/>
      </w:divBdr>
    </w:div>
    <w:div w:id="956452439">
      <w:marLeft w:val="640"/>
      <w:marRight w:val="0"/>
      <w:marTop w:val="0"/>
      <w:marBottom w:val="0"/>
      <w:divBdr>
        <w:top w:val="none" w:sz="0" w:space="0" w:color="auto"/>
        <w:left w:val="none" w:sz="0" w:space="0" w:color="auto"/>
        <w:bottom w:val="none" w:sz="0" w:space="0" w:color="auto"/>
        <w:right w:val="none" w:sz="0" w:space="0" w:color="auto"/>
      </w:divBdr>
    </w:div>
    <w:div w:id="956525430">
      <w:marLeft w:val="640"/>
      <w:marRight w:val="0"/>
      <w:marTop w:val="0"/>
      <w:marBottom w:val="0"/>
      <w:divBdr>
        <w:top w:val="none" w:sz="0" w:space="0" w:color="auto"/>
        <w:left w:val="none" w:sz="0" w:space="0" w:color="auto"/>
        <w:bottom w:val="none" w:sz="0" w:space="0" w:color="auto"/>
        <w:right w:val="none" w:sz="0" w:space="0" w:color="auto"/>
      </w:divBdr>
    </w:div>
    <w:div w:id="956526610">
      <w:marLeft w:val="640"/>
      <w:marRight w:val="0"/>
      <w:marTop w:val="0"/>
      <w:marBottom w:val="0"/>
      <w:divBdr>
        <w:top w:val="none" w:sz="0" w:space="0" w:color="auto"/>
        <w:left w:val="none" w:sz="0" w:space="0" w:color="auto"/>
        <w:bottom w:val="none" w:sz="0" w:space="0" w:color="auto"/>
        <w:right w:val="none" w:sz="0" w:space="0" w:color="auto"/>
      </w:divBdr>
    </w:div>
    <w:div w:id="956566353">
      <w:marLeft w:val="640"/>
      <w:marRight w:val="0"/>
      <w:marTop w:val="0"/>
      <w:marBottom w:val="0"/>
      <w:divBdr>
        <w:top w:val="none" w:sz="0" w:space="0" w:color="auto"/>
        <w:left w:val="none" w:sz="0" w:space="0" w:color="auto"/>
        <w:bottom w:val="none" w:sz="0" w:space="0" w:color="auto"/>
        <w:right w:val="none" w:sz="0" w:space="0" w:color="auto"/>
      </w:divBdr>
    </w:div>
    <w:div w:id="956639586">
      <w:marLeft w:val="640"/>
      <w:marRight w:val="0"/>
      <w:marTop w:val="0"/>
      <w:marBottom w:val="0"/>
      <w:divBdr>
        <w:top w:val="none" w:sz="0" w:space="0" w:color="auto"/>
        <w:left w:val="none" w:sz="0" w:space="0" w:color="auto"/>
        <w:bottom w:val="none" w:sz="0" w:space="0" w:color="auto"/>
        <w:right w:val="none" w:sz="0" w:space="0" w:color="auto"/>
      </w:divBdr>
    </w:div>
    <w:div w:id="956719034">
      <w:marLeft w:val="640"/>
      <w:marRight w:val="0"/>
      <w:marTop w:val="0"/>
      <w:marBottom w:val="0"/>
      <w:divBdr>
        <w:top w:val="none" w:sz="0" w:space="0" w:color="auto"/>
        <w:left w:val="none" w:sz="0" w:space="0" w:color="auto"/>
        <w:bottom w:val="none" w:sz="0" w:space="0" w:color="auto"/>
        <w:right w:val="none" w:sz="0" w:space="0" w:color="auto"/>
      </w:divBdr>
    </w:div>
    <w:div w:id="956721701">
      <w:marLeft w:val="640"/>
      <w:marRight w:val="0"/>
      <w:marTop w:val="0"/>
      <w:marBottom w:val="0"/>
      <w:divBdr>
        <w:top w:val="none" w:sz="0" w:space="0" w:color="auto"/>
        <w:left w:val="none" w:sz="0" w:space="0" w:color="auto"/>
        <w:bottom w:val="none" w:sz="0" w:space="0" w:color="auto"/>
        <w:right w:val="none" w:sz="0" w:space="0" w:color="auto"/>
      </w:divBdr>
    </w:div>
    <w:div w:id="956762396">
      <w:marLeft w:val="640"/>
      <w:marRight w:val="0"/>
      <w:marTop w:val="0"/>
      <w:marBottom w:val="0"/>
      <w:divBdr>
        <w:top w:val="none" w:sz="0" w:space="0" w:color="auto"/>
        <w:left w:val="none" w:sz="0" w:space="0" w:color="auto"/>
        <w:bottom w:val="none" w:sz="0" w:space="0" w:color="auto"/>
        <w:right w:val="none" w:sz="0" w:space="0" w:color="auto"/>
      </w:divBdr>
    </w:div>
    <w:div w:id="956789791">
      <w:marLeft w:val="640"/>
      <w:marRight w:val="0"/>
      <w:marTop w:val="0"/>
      <w:marBottom w:val="0"/>
      <w:divBdr>
        <w:top w:val="none" w:sz="0" w:space="0" w:color="auto"/>
        <w:left w:val="none" w:sz="0" w:space="0" w:color="auto"/>
        <w:bottom w:val="none" w:sz="0" w:space="0" w:color="auto"/>
        <w:right w:val="none" w:sz="0" w:space="0" w:color="auto"/>
      </w:divBdr>
    </w:div>
    <w:div w:id="956834317">
      <w:marLeft w:val="640"/>
      <w:marRight w:val="0"/>
      <w:marTop w:val="0"/>
      <w:marBottom w:val="0"/>
      <w:divBdr>
        <w:top w:val="none" w:sz="0" w:space="0" w:color="auto"/>
        <w:left w:val="none" w:sz="0" w:space="0" w:color="auto"/>
        <w:bottom w:val="none" w:sz="0" w:space="0" w:color="auto"/>
        <w:right w:val="none" w:sz="0" w:space="0" w:color="auto"/>
      </w:divBdr>
    </w:div>
    <w:div w:id="956840032">
      <w:marLeft w:val="640"/>
      <w:marRight w:val="0"/>
      <w:marTop w:val="0"/>
      <w:marBottom w:val="0"/>
      <w:divBdr>
        <w:top w:val="none" w:sz="0" w:space="0" w:color="auto"/>
        <w:left w:val="none" w:sz="0" w:space="0" w:color="auto"/>
        <w:bottom w:val="none" w:sz="0" w:space="0" w:color="auto"/>
        <w:right w:val="none" w:sz="0" w:space="0" w:color="auto"/>
      </w:divBdr>
    </w:div>
    <w:div w:id="956910168">
      <w:marLeft w:val="640"/>
      <w:marRight w:val="0"/>
      <w:marTop w:val="0"/>
      <w:marBottom w:val="0"/>
      <w:divBdr>
        <w:top w:val="none" w:sz="0" w:space="0" w:color="auto"/>
        <w:left w:val="none" w:sz="0" w:space="0" w:color="auto"/>
        <w:bottom w:val="none" w:sz="0" w:space="0" w:color="auto"/>
        <w:right w:val="none" w:sz="0" w:space="0" w:color="auto"/>
      </w:divBdr>
    </w:div>
    <w:div w:id="956981819">
      <w:marLeft w:val="640"/>
      <w:marRight w:val="0"/>
      <w:marTop w:val="0"/>
      <w:marBottom w:val="0"/>
      <w:divBdr>
        <w:top w:val="none" w:sz="0" w:space="0" w:color="auto"/>
        <w:left w:val="none" w:sz="0" w:space="0" w:color="auto"/>
        <w:bottom w:val="none" w:sz="0" w:space="0" w:color="auto"/>
        <w:right w:val="none" w:sz="0" w:space="0" w:color="auto"/>
      </w:divBdr>
    </w:div>
    <w:div w:id="956984118">
      <w:marLeft w:val="640"/>
      <w:marRight w:val="0"/>
      <w:marTop w:val="0"/>
      <w:marBottom w:val="0"/>
      <w:divBdr>
        <w:top w:val="none" w:sz="0" w:space="0" w:color="auto"/>
        <w:left w:val="none" w:sz="0" w:space="0" w:color="auto"/>
        <w:bottom w:val="none" w:sz="0" w:space="0" w:color="auto"/>
        <w:right w:val="none" w:sz="0" w:space="0" w:color="auto"/>
      </w:divBdr>
    </w:div>
    <w:div w:id="957032365">
      <w:marLeft w:val="640"/>
      <w:marRight w:val="0"/>
      <w:marTop w:val="0"/>
      <w:marBottom w:val="0"/>
      <w:divBdr>
        <w:top w:val="none" w:sz="0" w:space="0" w:color="auto"/>
        <w:left w:val="none" w:sz="0" w:space="0" w:color="auto"/>
        <w:bottom w:val="none" w:sz="0" w:space="0" w:color="auto"/>
        <w:right w:val="none" w:sz="0" w:space="0" w:color="auto"/>
      </w:divBdr>
    </w:div>
    <w:div w:id="957032913">
      <w:marLeft w:val="640"/>
      <w:marRight w:val="0"/>
      <w:marTop w:val="0"/>
      <w:marBottom w:val="0"/>
      <w:divBdr>
        <w:top w:val="none" w:sz="0" w:space="0" w:color="auto"/>
        <w:left w:val="none" w:sz="0" w:space="0" w:color="auto"/>
        <w:bottom w:val="none" w:sz="0" w:space="0" w:color="auto"/>
        <w:right w:val="none" w:sz="0" w:space="0" w:color="auto"/>
      </w:divBdr>
    </w:div>
    <w:div w:id="957100958">
      <w:marLeft w:val="640"/>
      <w:marRight w:val="0"/>
      <w:marTop w:val="0"/>
      <w:marBottom w:val="0"/>
      <w:divBdr>
        <w:top w:val="none" w:sz="0" w:space="0" w:color="auto"/>
        <w:left w:val="none" w:sz="0" w:space="0" w:color="auto"/>
        <w:bottom w:val="none" w:sz="0" w:space="0" w:color="auto"/>
        <w:right w:val="none" w:sz="0" w:space="0" w:color="auto"/>
      </w:divBdr>
    </w:div>
    <w:div w:id="957103971">
      <w:marLeft w:val="640"/>
      <w:marRight w:val="0"/>
      <w:marTop w:val="0"/>
      <w:marBottom w:val="0"/>
      <w:divBdr>
        <w:top w:val="none" w:sz="0" w:space="0" w:color="auto"/>
        <w:left w:val="none" w:sz="0" w:space="0" w:color="auto"/>
        <w:bottom w:val="none" w:sz="0" w:space="0" w:color="auto"/>
        <w:right w:val="none" w:sz="0" w:space="0" w:color="auto"/>
      </w:divBdr>
    </w:div>
    <w:div w:id="957108910">
      <w:marLeft w:val="640"/>
      <w:marRight w:val="0"/>
      <w:marTop w:val="0"/>
      <w:marBottom w:val="0"/>
      <w:divBdr>
        <w:top w:val="none" w:sz="0" w:space="0" w:color="auto"/>
        <w:left w:val="none" w:sz="0" w:space="0" w:color="auto"/>
        <w:bottom w:val="none" w:sz="0" w:space="0" w:color="auto"/>
        <w:right w:val="none" w:sz="0" w:space="0" w:color="auto"/>
      </w:divBdr>
    </w:div>
    <w:div w:id="957293999">
      <w:marLeft w:val="640"/>
      <w:marRight w:val="0"/>
      <w:marTop w:val="0"/>
      <w:marBottom w:val="0"/>
      <w:divBdr>
        <w:top w:val="none" w:sz="0" w:space="0" w:color="auto"/>
        <w:left w:val="none" w:sz="0" w:space="0" w:color="auto"/>
        <w:bottom w:val="none" w:sz="0" w:space="0" w:color="auto"/>
        <w:right w:val="none" w:sz="0" w:space="0" w:color="auto"/>
      </w:divBdr>
    </w:div>
    <w:div w:id="957487865">
      <w:marLeft w:val="640"/>
      <w:marRight w:val="0"/>
      <w:marTop w:val="0"/>
      <w:marBottom w:val="0"/>
      <w:divBdr>
        <w:top w:val="none" w:sz="0" w:space="0" w:color="auto"/>
        <w:left w:val="none" w:sz="0" w:space="0" w:color="auto"/>
        <w:bottom w:val="none" w:sz="0" w:space="0" w:color="auto"/>
        <w:right w:val="none" w:sz="0" w:space="0" w:color="auto"/>
      </w:divBdr>
    </w:div>
    <w:div w:id="957494977">
      <w:marLeft w:val="640"/>
      <w:marRight w:val="0"/>
      <w:marTop w:val="0"/>
      <w:marBottom w:val="0"/>
      <w:divBdr>
        <w:top w:val="none" w:sz="0" w:space="0" w:color="auto"/>
        <w:left w:val="none" w:sz="0" w:space="0" w:color="auto"/>
        <w:bottom w:val="none" w:sz="0" w:space="0" w:color="auto"/>
        <w:right w:val="none" w:sz="0" w:space="0" w:color="auto"/>
      </w:divBdr>
    </w:div>
    <w:div w:id="957568713">
      <w:marLeft w:val="640"/>
      <w:marRight w:val="0"/>
      <w:marTop w:val="0"/>
      <w:marBottom w:val="0"/>
      <w:divBdr>
        <w:top w:val="none" w:sz="0" w:space="0" w:color="auto"/>
        <w:left w:val="none" w:sz="0" w:space="0" w:color="auto"/>
        <w:bottom w:val="none" w:sz="0" w:space="0" w:color="auto"/>
        <w:right w:val="none" w:sz="0" w:space="0" w:color="auto"/>
      </w:divBdr>
    </w:div>
    <w:div w:id="957570427">
      <w:marLeft w:val="640"/>
      <w:marRight w:val="0"/>
      <w:marTop w:val="0"/>
      <w:marBottom w:val="0"/>
      <w:divBdr>
        <w:top w:val="none" w:sz="0" w:space="0" w:color="auto"/>
        <w:left w:val="none" w:sz="0" w:space="0" w:color="auto"/>
        <w:bottom w:val="none" w:sz="0" w:space="0" w:color="auto"/>
        <w:right w:val="none" w:sz="0" w:space="0" w:color="auto"/>
      </w:divBdr>
    </w:div>
    <w:div w:id="957642300">
      <w:marLeft w:val="640"/>
      <w:marRight w:val="0"/>
      <w:marTop w:val="0"/>
      <w:marBottom w:val="0"/>
      <w:divBdr>
        <w:top w:val="none" w:sz="0" w:space="0" w:color="auto"/>
        <w:left w:val="none" w:sz="0" w:space="0" w:color="auto"/>
        <w:bottom w:val="none" w:sz="0" w:space="0" w:color="auto"/>
        <w:right w:val="none" w:sz="0" w:space="0" w:color="auto"/>
      </w:divBdr>
    </w:div>
    <w:div w:id="957763770">
      <w:marLeft w:val="640"/>
      <w:marRight w:val="0"/>
      <w:marTop w:val="0"/>
      <w:marBottom w:val="0"/>
      <w:divBdr>
        <w:top w:val="none" w:sz="0" w:space="0" w:color="auto"/>
        <w:left w:val="none" w:sz="0" w:space="0" w:color="auto"/>
        <w:bottom w:val="none" w:sz="0" w:space="0" w:color="auto"/>
        <w:right w:val="none" w:sz="0" w:space="0" w:color="auto"/>
      </w:divBdr>
    </w:div>
    <w:div w:id="957878138">
      <w:marLeft w:val="640"/>
      <w:marRight w:val="0"/>
      <w:marTop w:val="0"/>
      <w:marBottom w:val="0"/>
      <w:divBdr>
        <w:top w:val="none" w:sz="0" w:space="0" w:color="auto"/>
        <w:left w:val="none" w:sz="0" w:space="0" w:color="auto"/>
        <w:bottom w:val="none" w:sz="0" w:space="0" w:color="auto"/>
        <w:right w:val="none" w:sz="0" w:space="0" w:color="auto"/>
      </w:divBdr>
    </w:div>
    <w:div w:id="957954555">
      <w:marLeft w:val="640"/>
      <w:marRight w:val="0"/>
      <w:marTop w:val="0"/>
      <w:marBottom w:val="0"/>
      <w:divBdr>
        <w:top w:val="none" w:sz="0" w:space="0" w:color="auto"/>
        <w:left w:val="none" w:sz="0" w:space="0" w:color="auto"/>
        <w:bottom w:val="none" w:sz="0" w:space="0" w:color="auto"/>
        <w:right w:val="none" w:sz="0" w:space="0" w:color="auto"/>
      </w:divBdr>
    </w:div>
    <w:div w:id="957955859">
      <w:marLeft w:val="640"/>
      <w:marRight w:val="0"/>
      <w:marTop w:val="0"/>
      <w:marBottom w:val="0"/>
      <w:divBdr>
        <w:top w:val="none" w:sz="0" w:space="0" w:color="auto"/>
        <w:left w:val="none" w:sz="0" w:space="0" w:color="auto"/>
        <w:bottom w:val="none" w:sz="0" w:space="0" w:color="auto"/>
        <w:right w:val="none" w:sz="0" w:space="0" w:color="auto"/>
      </w:divBdr>
    </w:div>
    <w:div w:id="958023484">
      <w:marLeft w:val="640"/>
      <w:marRight w:val="0"/>
      <w:marTop w:val="0"/>
      <w:marBottom w:val="0"/>
      <w:divBdr>
        <w:top w:val="none" w:sz="0" w:space="0" w:color="auto"/>
        <w:left w:val="none" w:sz="0" w:space="0" w:color="auto"/>
        <w:bottom w:val="none" w:sz="0" w:space="0" w:color="auto"/>
        <w:right w:val="none" w:sz="0" w:space="0" w:color="auto"/>
      </w:divBdr>
    </w:div>
    <w:div w:id="958029268">
      <w:marLeft w:val="640"/>
      <w:marRight w:val="0"/>
      <w:marTop w:val="0"/>
      <w:marBottom w:val="0"/>
      <w:divBdr>
        <w:top w:val="none" w:sz="0" w:space="0" w:color="auto"/>
        <w:left w:val="none" w:sz="0" w:space="0" w:color="auto"/>
        <w:bottom w:val="none" w:sz="0" w:space="0" w:color="auto"/>
        <w:right w:val="none" w:sz="0" w:space="0" w:color="auto"/>
      </w:divBdr>
    </w:div>
    <w:div w:id="958031723">
      <w:marLeft w:val="640"/>
      <w:marRight w:val="0"/>
      <w:marTop w:val="0"/>
      <w:marBottom w:val="0"/>
      <w:divBdr>
        <w:top w:val="none" w:sz="0" w:space="0" w:color="auto"/>
        <w:left w:val="none" w:sz="0" w:space="0" w:color="auto"/>
        <w:bottom w:val="none" w:sz="0" w:space="0" w:color="auto"/>
        <w:right w:val="none" w:sz="0" w:space="0" w:color="auto"/>
      </w:divBdr>
    </w:div>
    <w:div w:id="958032319">
      <w:marLeft w:val="640"/>
      <w:marRight w:val="0"/>
      <w:marTop w:val="0"/>
      <w:marBottom w:val="0"/>
      <w:divBdr>
        <w:top w:val="none" w:sz="0" w:space="0" w:color="auto"/>
        <w:left w:val="none" w:sz="0" w:space="0" w:color="auto"/>
        <w:bottom w:val="none" w:sz="0" w:space="0" w:color="auto"/>
        <w:right w:val="none" w:sz="0" w:space="0" w:color="auto"/>
      </w:divBdr>
    </w:div>
    <w:div w:id="958073678">
      <w:marLeft w:val="640"/>
      <w:marRight w:val="0"/>
      <w:marTop w:val="0"/>
      <w:marBottom w:val="0"/>
      <w:divBdr>
        <w:top w:val="none" w:sz="0" w:space="0" w:color="auto"/>
        <w:left w:val="none" w:sz="0" w:space="0" w:color="auto"/>
        <w:bottom w:val="none" w:sz="0" w:space="0" w:color="auto"/>
        <w:right w:val="none" w:sz="0" w:space="0" w:color="auto"/>
      </w:divBdr>
    </w:div>
    <w:div w:id="958144142">
      <w:marLeft w:val="640"/>
      <w:marRight w:val="0"/>
      <w:marTop w:val="0"/>
      <w:marBottom w:val="0"/>
      <w:divBdr>
        <w:top w:val="none" w:sz="0" w:space="0" w:color="auto"/>
        <w:left w:val="none" w:sz="0" w:space="0" w:color="auto"/>
        <w:bottom w:val="none" w:sz="0" w:space="0" w:color="auto"/>
        <w:right w:val="none" w:sz="0" w:space="0" w:color="auto"/>
      </w:divBdr>
    </w:div>
    <w:div w:id="958335823">
      <w:marLeft w:val="640"/>
      <w:marRight w:val="0"/>
      <w:marTop w:val="0"/>
      <w:marBottom w:val="0"/>
      <w:divBdr>
        <w:top w:val="none" w:sz="0" w:space="0" w:color="auto"/>
        <w:left w:val="none" w:sz="0" w:space="0" w:color="auto"/>
        <w:bottom w:val="none" w:sz="0" w:space="0" w:color="auto"/>
        <w:right w:val="none" w:sz="0" w:space="0" w:color="auto"/>
      </w:divBdr>
    </w:div>
    <w:div w:id="958413003">
      <w:marLeft w:val="640"/>
      <w:marRight w:val="0"/>
      <w:marTop w:val="0"/>
      <w:marBottom w:val="0"/>
      <w:divBdr>
        <w:top w:val="none" w:sz="0" w:space="0" w:color="auto"/>
        <w:left w:val="none" w:sz="0" w:space="0" w:color="auto"/>
        <w:bottom w:val="none" w:sz="0" w:space="0" w:color="auto"/>
        <w:right w:val="none" w:sz="0" w:space="0" w:color="auto"/>
      </w:divBdr>
    </w:div>
    <w:div w:id="958416121">
      <w:marLeft w:val="640"/>
      <w:marRight w:val="0"/>
      <w:marTop w:val="0"/>
      <w:marBottom w:val="0"/>
      <w:divBdr>
        <w:top w:val="none" w:sz="0" w:space="0" w:color="auto"/>
        <w:left w:val="none" w:sz="0" w:space="0" w:color="auto"/>
        <w:bottom w:val="none" w:sz="0" w:space="0" w:color="auto"/>
        <w:right w:val="none" w:sz="0" w:space="0" w:color="auto"/>
      </w:divBdr>
    </w:div>
    <w:div w:id="958419671">
      <w:marLeft w:val="640"/>
      <w:marRight w:val="0"/>
      <w:marTop w:val="0"/>
      <w:marBottom w:val="0"/>
      <w:divBdr>
        <w:top w:val="none" w:sz="0" w:space="0" w:color="auto"/>
        <w:left w:val="none" w:sz="0" w:space="0" w:color="auto"/>
        <w:bottom w:val="none" w:sz="0" w:space="0" w:color="auto"/>
        <w:right w:val="none" w:sz="0" w:space="0" w:color="auto"/>
      </w:divBdr>
    </w:div>
    <w:div w:id="958537129">
      <w:marLeft w:val="640"/>
      <w:marRight w:val="0"/>
      <w:marTop w:val="0"/>
      <w:marBottom w:val="0"/>
      <w:divBdr>
        <w:top w:val="none" w:sz="0" w:space="0" w:color="auto"/>
        <w:left w:val="none" w:sz="0" w:space="0" w:color="auto"/>
        <w:bottom w:val="none" w:sz="0" w:space="0" w:color="auto"/>
        <w:right w:val="none" w:sz="0" w:space="0" w:color="auto"/>
      </w:divBdr>
    </w:div>
    <w:div w:id="958561969">
      <w:marLeft w:val="640"/>
      <w:marRight w:val="0"/>
      <w:marTop w:val="0"/>
      <w:marBottom w:val="0"/>
      <w:divBdr>
        <w:top w:val="none" w:sz="0" w:space="0" w:color="auto"/>
        <w:left w:val="none" w:sz="0" w:space="0" w:color="auto"/>
        <w:bottom w:val="none" w:sz="0" w:space="0" w:color="auto"/>
        <w:right w:val="none" w:sz="0" w:space="0" w:color="auto"/>
      </w:divBdr>
    </w:div>
    <w:div w:id="958604083">
      <w:marLeft w:val="640"/>
      <w:marRight w:val="0"/>
      <w:marTop w:val="0"/>
      <w:marBottom w:val="0"/>
      <w:divBdr>
        <w:top w:val="none" w:sz="0" w:space="0" w:color="auto"/>
        <w:left w:val="none" w:sz="0" w:space="0" w:color="auto"/>
        <w:bottom w:val="none" w:sz="0" w:space="0" w:color="auto"/>
        <w:right w:val="none" w:sz="0" w:space="0" w:color="auto"/>
      </w:divBdr>
    </w:div>
    <w:div w:id="958609018">
      <w:marLeft w:val="640"/>
      <w:marRight w:val="0"/>
      <w:marTop w:val="0"/>
      <w:marBottom w:val="0"/>
      <w:divBdr>
        <w:top w:val="none" w:sz="0" w:space="0" w:color="auto"/>
        <w:left w:val="none" w:sz="0" w:space="0" w:color="auto"/>
        <w:bottom w:val="none" w:sz="0" w:space="0" w:color="auto"/>
        <w:right w:val="none" w:sz="0" w:space="0" w:color="auto"/>
      </w:divBdr>
    </w:div>
    <w:div w:id="958685662">
      <w:marLeft w:val="640"/>
      <w:marRight w:val="0"/>
      <w:marTop w:val="0"/>
      <w:marBottom w:val="0"/>
      <w:divBdr>
        <w:top w:val="none" w:sz="0" w:space="0" w:color="auto"/>
        <w:left w:val="none" w:sz="0" w:space="0" w:color="auto"/>
        <w:bottom w:val="none" w:sz="0" w:space="0" w:color="auto"/>
        <w:right w:val="none" w:sz="0" w:space="0" w:color="auto"/>
      </w:divBdr>
    </w:div>
    <w:div w:id="958688379">
      <w:marLeft w:val="640"/>
      <w:marRight w:val="0"/>
      <w:marTop w:val="0"/>
      <w:marBottom w:val="0"/>
      <w:divBdr>
        <w:top w:val="none" w:sz="0" w:space="0" w:color="auto"/>
        <w:left w:val="none" w:sz="0" w:space="0" w:color="auto"/>
        <w:bottom w:val="none" w:sz="0" w:space="0" w:color="auto"/>
        <w:right w:val="none" w:sz="0" w:space="0" w:color="auto"/>
      </w:divBdr>
    </w:div>
    <w:div w:id="958754091">
      <w:marLeft w:val="640"/>
      <w:marRight w:val="0"/>
      <w:marTop w:val="0"/>
      <w:marBottom w:val="0"/>
      <w:divBdr>
        <w:top w:val="none" w:sz="0" w:space="0" w:color="auto"/>
        <w:left w:val="none" w:sz="0" w:space="0" w:color="auto"/>
        <w:bottom w:val="none" w:sz="0" w:space="0" w:color="auto"/>
        <w:right w:val="none" w:sz="0" w:space="0" w:color="auto"/>
      </w:divBdr>
    </w:div>
    <w:div w:id="958878273">
      <w:marLeft w:val="640"/>
      <w:marRight w:val="0"/>
      <w:marTop w:val="0"/>
      <w:marBottom w:val="0"/>
      <w:divBdr>
        <w:top w:val="none" w:sz="0" w:space="0" w:color="auto"/>
        <w:left w:val="none" w:sz="0" w:space="0" w:color="auto"/>
        <w:bottom w:val="none" w:sz="0" w:space="0" w:color="auto"/>
        <w:right w:val="none" w:sz="0" w:space="0" w:color="auto"/>
      </w:divBdr>
    </w:div>
    <w:div w:id="958881676">
      <w:marLeft w:val="640"/>
      <w:marRight w:val="0"/>
      <w:marTop w:val="0"/>
      <w:marBottom w:val="0"/>
      <w:divBdr>
        <w:top w:val="none" w:sz="0" w:space="0" w:color="auto"/>
        <w:left w:val="none" w:sz="0" w:space="0" w:color="auto"/>
        <w:bottom w:val="none" w:sz="0" w:space="0" w:color="auto"/>
        <w:right w:val="none" w:sz="0" w:space="0" w:color="auto"/>
      </w:divBdr>
    </w:div>
    <w:div w:id="958947296">
      <w:marLeft w:val="640"/>
      <w:marRight w:val="0"/>
      <w:marTop w:val="0"/>
      <w:marBottom w:val="0"/>
      <w:divBdr>
        <w:top w:val="none" w:sz="0" w:space="0" w:color="auto"/>
        <w:left w:val="none" w:sz="0" w:space="0" w:color="auto"/>
        <w:bottom w:val="none" w:sz="0" w:space="0" w:color="auto"/>
        <w:right w:val="none" w:sz="0" w:space="0" w:color="auto"/>
      </w:divBdr>
    </w:div>
    <w:div w:id="958954202">
      <w:marLeft w:val="640"/>
      <w:marRight w:val="0"/>
      <w:marTop w:val="0"/>
      <w:marBottom w:val="0"/>
      <w:divBdr>
        <w:top w:val="none" w:sz="0" w:space="0" w:color="auto"/>
        <w:left w:val="none" w:sz="0" w:space="0" w:color="auto"/>
        <w:bottom w:val="none" w:sz="0" w:space="0" w:color="auto"/>
        <w:right w:val="none" w:sz="0" w:space="0" w:color="auto"/>
      </w:divBdr>
    </w:div>
    <w:div w:id="958994808">
      <w:marLeft w:val="640"/>
      <w:marRight w:val="0"/>
      <w:marTop w:val="0"/>
      <w:marBottom w:val="0"/>
      <w:divBdr>
        <w:top w:val="none" w:sz="0" w:space="0" w:color="auto"/>
        <w:left w:val="none" w:sz="0" w:space="0" w:color="auto"/>
        <w:bottom w:val="none" w:sz="0" w:space="0" w:color="auto"/>
        <w:right w:val="none" w:sz="0" w:space="0" w:color="auto"/>
      </w:divBdr>
    </w:div>
    <w:div w:id="959141243">
      <w:marLeft w:val="640"/>
      <w:marRight w:val="0"/>
      <w:marTop w:val="0"/>
      <w:marBottom w:val="0"/>
      <w:divBdr>
        <w:top w:val="none" w:sz="0" w:space="0" w:color="auto"/>
        <w:left w:val="none" w:sz="0" w:space="0" w:color="auto"/>
        <w:bottom w:val="none" w:sz="0" w:space="0" w:color="auto"/>
        <w:right w:val="none" w:sz="0" w:space="0" w:color="auto"/>
      </w:divBdr>
    </w:div>
    <w:div w:id="959189701">
      <w:marLeft w:val="640"/>
      <w:marRight w:val="0"/>
      <w:marTop w:val="0"/>
      <w:marBottom w:val="0"/>
      <w:divBdr>
        <w:top w:val="none" w:sz="0" w:space="0" w:color="auto"/>
        <w:left w:val="none" w:sz="0" w:space="0" w:color="auto"/>
        <w:bottom w:val="none" w:sz="0" w:space="0" w:color="auto"/>
        <w:right w:val="none" w:sz="0" w:space="0" w:color="auto"/>
      </w:divBdr>
    </w:div>
    <w:div w:id="959192778">
      <w:marLeft w:val="640"/>
      <w:marRight w:val="0"/>
      <w:marTop w:val="0"/>
      <w:marBottom w:val="0"/>
      <w:divBdr>
        <w:top w:val="none" w:sz="0" w:space="0" w:color="auto"/>
        <w:left w:val="none" w:sz="0" w:space="0" w:color="auto"/>
        <w:bottom w:val="none" w:sz="0" w:space="0" w:color="auto"/>
        <w:right w:val="none" w:sz="0" w:space="0" w:color="auto"/>
      </w:divBdr>
    </w:div>
    <w:div w:id="959216211">
      <w:marLeft w:val="640"/>
      <w:marRight w:val="0"/>
      <w:marTop w:val="0"/>
      <w:marBottom w:val="0"/>
      <w:divBdr>
        <w:top w:val="none" w:sz="0" w:space="0" w:color="auto"/>
        <w:left w:val="none" w:sz="0" w:space="0" w:color="auto"/>
        <w:bottom w:val="none" w:sz="0" w:space="0" w:color="auto"/>
        <w:right w:val="none" w:sz="0" w:space="0" w:color="auto"/>
      </w:divBdr>
    </w:div>
    <w:div w:id="959261142">
      <w:marLeft w:val="640"/>
      <w:marRight w:val="0"/>
      <w:marTop w:val="0"/>
      <w:marBottom w:val="0"/>
      <w:divBdr>
        <w:top w:val="none" w:sz="0" w:space="0" w:color="auto"/>
        <w:left w:val="none" w:sz="0" w:space="0" w:color="auto"/>
        <w:bottom w:val="none" w:sz="0" w:space="0" w:color="auto"/>
        <w:right w:val="none" w:sz="0" w:space="0" w:color="auto"/>
      </w:divBdr>
    </w:div>
    <w:div w:id="959268007">
      <w:marLeft w:val="640"/>
      <w:marRight w:val="0"/>
      <w:marTop w:val="0"/>
      <w:marBottom w:val="0"/>
      <w:divBdr>
        <w:top w:val="none" w:sz="0" w:space="0" w:color="auto"/>
        <w:left w:val="none" w:sz="0" w:space="0" w:color="auto"/>
        <w:bottom w:val="none" w:sz="0" w:space="0" w:color="auto"/>
        <w:right w:val="none" w:sz="0" w:space="0" w:color="auto"/>
      </w:divBdr>
    </w:div>
    <w:div w:id="959410205">
      <w:marLeft w:val="640"/>
      <w:marRight w:val="0"/>
      <w:marTop w:val="0"/>
      <w:marBottom w:val="0"/>
      <w:divBdr>
        <w:top w:val="none" w:sz="0" w:space="0" w:color="auto"/>
        <w:left w:val="none" w:sz="0" w:space="0" w:color="auto"/>
        <w:bottom w:val="none" w:sz="0" w:space="0" w:color="auto"/>
        <w:right w:val="none" w:sz="0" w:space="0" w:color="auto"/>
      </w:divBdr>
    </w:div>
    <w:div w:id="959608356">
      <w:marLeft w:val="640"/>
      <w:marRight w:val="0"/>
      <w:marTop w:val="0"/>
      <w:marBottom w:val="0"/>
      <w:divBdr>
        <w:top w:val="none" w:sz="0" w:space="0" w:color="auto"/>
        <w:left w:val="none" w:sz="0" w:space="0" w:color="auto"/>
        <w:bottom w:val="none" w:sz="0" w:space="0" w:color="auto"/>
        <w:right w:val="none" w:sz="0" w:space="0" w:color="auto"/>
      </w:divBdr>
    </w:div>
    <w:div w:id="959609453">
      <w:marLeft w:val="640"/>
      <w:marRight w:val="0"/>
      <w:marTop w:val="0"/>
      <w:marBottom w:val="0"/>
      <w:divBdr>
        <w:top w:val="none" w:sz="0" w:space="0" w:color="auto"/>
        <w:left w:val="none" w:sz="0" w:space="0" w:color="auto"/>
        <w:bottom w:val="none" w:sz="0" w:space="0" w:color="auto"/>
        <w:right w:val="none" w:sz="0" w:space="0" w:color="auto"/>
      </w:divBdr>
    </w:div>
    <w:div w:id="959797138">
      <w:marLeft w:val="640"/>
      <w:marRight w:val="0"/>
      <w:marTop w:val="0"/>
      <w:marBottom w:val="0"/>
      <w:divBdr>
        <w:top w:val="none" w:sz="0" w:space="0" w:color="auto"/>
        <w:left w:val="none" w:sz="0" w:space="0" w:color="auto"/>
        <w:bottom w:val="none" w:sz="0" w:space="0" w:color="auto"/>
        <w:right w:val="none" w:sz="0" w:space="0" w:color="auto"/>
      </w:divBdr>
    </w:div>
    <w:div w:id="959797526">
      <w:marLeft w:val="640"/>
      <w:marRight w:val="0"/>
      <w:marTop w:val="0"/>
      <w:marBottom w:val="0"/>
      <w:divBdr>
        <w:top w:val="none" w:sz="0" w:space="0" w:color="auto"/>
        <w:left w:val="none" w:sz="0" w:space="0" w:color="auto"/>
        <w:bottom w:val="none" w:sz="0" w:space="0" w:color="auto"/>
        <w:right w:val="none" w:sz="0" w:space="0" w:color="auto"/>
      </w:divBdr>
    </w:div>
    <w:div w:id="959840374">
      <w:marLeft w:val="640"/>
      <w:marRight w:val="0"/>
      <w:marTop w:val="0"/>
      <w:marBottom w:val="0"/>
      <w:divBdr>
        <w:top w:val="none" w:sz="0" w:space="0" w:color="auto"/>
        <w:left w:val="none" w:sz="0" w:space="0" w:color="auto"/>
        <w:bottom w:val="none" w:sz="0" w:space="0" w:color="auto"/>
        <w:right w:val="none" w:sz="0" w:space="0" w:color="auto"/>
      </w:divBdr>
    </w:div>
    <w:div w:id="959842769">
      <w:marLeft w:val="640"/>
      <w:marRight w:val="0"/>
      <w:marTop w:val="0"/>
      <w:marBottom w:val="0"/>
      <w:divBdr>
        <w:top w:val="none" w:sz="0" w:space="0" w:color="auto"/>
        <w:left w:val="none" w:sz="0" w:space="0" w:color="auto"/>
        <w:bottom w:val="none" w:sz="0" w:space="0" w:color="auto"/>
        <w:right w:val="none" w:sz="0" w:space="0" w:color="auto"/>
      </w:divBdr>
    </w:div>
    <w:div w:id="959914070">
      <w:marLeft w:val="640"/>
      <w:marRight w:val="0"/>
      <w:marTop w:val="0"/>
      <w:marBottom w:val="0"/>
      <w:divBdr>
        <w:top w:val="none" w:sz="0" w:space="0" w:color="auto"/>
        <w:left w:val="none" w:sz="0" w:space="0" w:color="auto"/>
        <w:bottom w:val="none" w:sz="0" w:space="0" w:color="auto"/>
        <w:right w:val="none" w:sz="0" w:space="0" w:color="auto"/>
      </w:divBdr>
    </w:div>
    <w:div w:id="960038825">
      <w:marLeft w:val="640"/>
      <w:marRight w:val="0"/>
      <w:marTop w:val="0"/>
      <w:marBottom w:val="0"/>
      <w:divBdr>
        <w:top w:val="none" w:sz="0" w:space="0" w:color="auto"/>
        <w:left w:val="none" w:sz="0" w:space="0" w:color="auto"/>
        <w:bottom w:val="none" w:sz="0" w:space="0" w:color="auto"/>
        <w:right w:val="none" w:sz="0" w:space="0" w:color="auto"/>
      </w:divBdr>
    </w:div>
    <w:div w:id="960040105">
      <w:marLeft w:val="640"/>
      <w:marRight w:val="0"/>
      <w:marTop w:val="0"/>
      <w:marBottom w:val="0"/>
      <w:divBdr>
        <w:top w:val="none" w:sz="0" w:space="0" w:color="auto"/>
        <w:left w:val="none" w:sz="0" w:space="0" w:color="auto"/>
        <w:bottom w:val="none" w:sz="0" w:space="0" w:color="auto"/>
        <w:right w:val="none" w:sz="0" w:space="0" w:color="auto"/>
      </w:divBdr>
    </w:div>
    <w:div w:id="960040391">
      <w:marLeft w:val="640"/>
      <w:marRight w:val="0"/>
      <w:marTop w:val="0"/>
      <w:marBottom w:val="0"/>
      <w:divBdr>
        <w:top w:val="none" w:sz="0" w:space="0" w:color="auto"/>
        <w:left w:val="none" w:sz="0" w:space="0" w:color="auto"/>
        <w:bottom w:val="none" w:sz="0" w:space="0" w:color="auto"/>
        <w:right w:val="none" w:sz="0" w:space="0" w:color="auto"/>
      </w:divBdr>
    </w:div>
    <w:div w:id="960068033">
      <w:marLeft w:val="640"/>
      <w:marRight w:val="0"/>
      <w:marTop w:val="0"/>
      <w:marBottom w:val="0"/>
      <w:divBdr>
        <w:top w:val="none" w:sz="0" w:space="0" w:color="auto"/>
        <w:left w:val="none" w:sz="0" w:space="0" w:color="auto"/>
        <w:bottom w:val="none" w:sz="0" w:space="0" w:color="auto"/>
        <w:right w:val="none" w:sz="0" w:space="0" w:color="auto"/>
      </w:divBdr>
    </w:div>
    <w:div w:id="960258168">
      <w:marLeft w:val="640"/>
      <w:marRight w:val="0"/>
      <w:marTop w:val="0"/>
      <w:marBottom w:val="0"/>
      <w:divBdr>
        <w:top w:val="none" w:sz="0" w:space="0" w:color="auto"/>
        <w:left w:val="none" w:sz="0" w:space="0" w:color="auto"/>
        <w:bottom w:val="none" w:sz="0" w:space="0" w:color="auto"/>
        <w:right w:val="none" w:sz="0" w:space="0" w:color="auto"/>
      </w:divBdr>
    </w:div>
    <w:div w:id="960259641">
      <w:marLeft w:val="640"/>
      <w:marRight w:val="0"/>
      <w:marTop w:val="0"/>
      <w:marBottom w:val="0"/>
      <w:divBdr>
        <w:top w:val="none" w:sz="0" w:space="0" w:color="auto"/>
        <w:left w:val="none" w:sz="0" w:space="0" w:color="auto"/>
        <w:bottom w:val="none" w:sz="0" w:space="0" w:color="auto"/>
        <w:right w:val="none" w:sz="0" w:space="0" w:color="auto"/>
      </w:divBdr>
    </w:div>
    <w:div w:id="960260738">
      <w:marLeft w:val="640"/>
      <w:marRight w:val="0"/>
      <w:marTop w:val="0"/>
      <w:marBottom w:val="0"/>
      <w:divBdr>
        <w:top w:val="none" w:sz="0" w:space="0" w:color="auto"/>
        <w:left w:val="none" w:sz="0" w:space="0" w:color="auto"/>
        <w:bottom w:val="none" w:sz="0" w:space="0" w:color="auto"/>
        <w:right w:val="none" w:sz="0" w:space="0" w:color="auto"/>
      </w:divBdr>
    </w:div>
    <w:div w:id="960303306">
      <w:marLeft w:val="640"/>
      <w:marRight w:val="0"/>
      <w:marTop w:val="0"/>
      <w:marBottom w:val="0"/>
      <w:divBdr>
        <w:top w:val="none" w:sz="0" w:space="0" w:color="auto"/>
        <w:left w:val="none" w:sz="0" w:space="0" w:color="auto"/>
        <w:bottom w:val="none" w:sz="0" w:space="0" w:color="auto"/>
        <w:right w:val="none" w:sz="0" w:space="0" w:color="auto"/>
      </w:divBdr>
    </w:div>
    <w:div w:id="960376894">
      <w:marLeft w:val="640"/>
      <w:marRight w:val="0"/>
      <w:marTop w:val="0"/>
      <w:marBottom w:val="0"/>
      <w:divBdr>
        <w:top w:val="none" w:sz="0" w:space="0" w:color="auto"/>
        <w:left w:val="none" w:sz="0" w:space="0" w:color="auto"/>
        <w:bottom w:val="none" w:sz="0" w:space="0" w:color="auto"/>
        <w:right w:val="none" w:sz="0" w:space="0" w:color="auto"/>
      </w:divBdr>
    </w:div>
    <w:div w:id="960383732">
      <w:marLeft w:val="640"/>
      <w:marRight w:val="0"/>
      <w:marTop w:val="0"/>
      <w:marBottom w:val="0"/>
      <w:divBdr>
        <w:top w:val="none" w:sz="0" w:space="0" w:color="auto"/>
        <w:left w:val="none" w:sz="0" w:space="0" w:color="auto"/>
        <w:bottom w:val="none" w:sz="0" w:space="0" w:color="auto"/>
        <w:right w:val="none" w:sz="0" w:space="0" w:color="auto"/>
      </w:divBdr>
    </w:div>
    <w:div w:id="960456029">
      <w:marLeft w:val="640"/>
      <w:marRight w:val="0"/>
      <w:marTop w:val="0"/>
      <w:marBottom w:val="0"/>
      <w:divBdr>
        <w:top w:val="none" w:sz="0" w:space="0" w:color="auto"/>
        <w:left w:val="none" w:sz="0" w:space="0" w:color="auto"/>
        <w:bottom w:val="none" w:sz="0" w:space="0" w:color="auto"/>
        <w:right w:val="none" w:sz="0" w:space="0" w:color="auto"/>
      </w:divBdr>
    </w:div>
    <w:div w:id="960500055">
      <w:marLeft w:val="640"/>
      <w:marRight w:val="0"/>
      <w:marTop w:val="0"/>
      <w:marBottom w:val="0"/>
      <w:divBdr>
        <w:top w:val="none" w:sz="0" w:space="0" w:color="auto"/>
        <w:left w:val="none" w:sz="0" w:space="0" w:color="auto"/>
        <w:bottom w:val="none" w:sz="0" w:space="0" w:color="auto"/>
        <w:right w:val="none" w:sz="0" w:space="0" w:color="auto"/>
      </w:divBdr>
    </w:div>
    <w:div w:id="960574659">
      <w:marLeft w:val="640"/>
      <w:marRight w:val="0"/>
      <w:marTop w:val="0"/>
      <w:marBottom w:val="0"/>
      <w:divBdr>
        <w:top w:val="none" w:sz="0" w:space="0" w:color="auto"/>
        <w:left w:val="none" w:sz="0" w:space="0" w:color="auto"/>
        <w:bottom w:val="none" w:sz="0" w:space="0" w:color="auto"/>
        <w:right w:val="none" w:sz="0" w:space="0" w:color="auto"/>
      </w:divBdr>
    </w:div>
    <w:div w:id="960651900">
      <w:marLeft w:val="640"/>
      <w:marRight w:val="0"/>
      <w:marTop w:val="0"/>
      <w:marBottom w:val="0"/>
      <w:divBdr>
        <w:top w:val="none" w:sz="0" w:space="0" w:color="auto"/>
        <w:left w:val="none" w:sz="0" w:space="0" w:color="auto"/>
        <w:bottom w:val="none" w:sz="0" w:space="0" w:color="auto"/>
        <w:right w:val="none" w:sz="0" w:space="0" w:color="auto"/>
      </w:divBdr>
    </w:div>
    <w:div w:id="960765918">
      <w:marLeft w:val="640"/>
      <w:marRight w:val="0"/>
      <w:marTop w:val="0"/>
      <w:marBottom w:val="0"/>
      <w:divBdr>
        <w:top w:val="none" w:sz="0" w:space="0" w:color="auto"/>
        <w:left w:val="none" w:sz="0" w:space="0" w:color="auto"/>
        <w:bottom w:val="none" w:sz="0" w:space="0" w:color="auto"/>
        <w:right w:val="none" w:sz="0" w:space="0" w:color="auto"/>
      </w:divBdr>
    </w:div>
    <w:div w:id="960957946">
      <w:marLeft w:val="640"/>
      <w:marRight w:val="0"/>
      <w:marTop w:val="0"/>
      <w:marBottom w:val="0"/>
      <w:divBdr>
        <w:top w:val="none" w:sz="0" w:space="0" w:color="auto"/>
        <w:left w:val="none" w:sz="0" w:space="0" w:color="auto"/>
        <w:bottom w:val="none" w:sz="0" w:space="0" w:color="auto"/>
        <w:right w:val="none" w:sz="0" w:space="0" w:color="auto"/>
      </w:divBdr>
    </w:div>
    <w:div w:id="961031202">
      <w:marLeft w:val="640"/>
      <w:marRight w:val="0"/>
      <w:marTop w:val="0"/>
      <w:marBottom w:val="0"/>
      <w:divBdr>
        <w:top w:val="none" w:sz="0" w:space="0" w:color="auto"/>
        <w:left w:val="none" w:sz="0" w:space="0" w:color="auto"/>
        <w:bottom w:val="none" w:sz="0" w:space="0" w:color="auto"/>
        <w:right w:val="none" w:sz="0" w:space="0" w:color="auto"/>
      </w:divBdr>
    </w:div>
    <w:div w:id="961036699">
      <w:marLeft w:val="640"/>
      <w:marRight w:val="0"/>
      <w:marTop w:val="0"/>
      <w:marBottom w:val="0"/>
      <w:divBdr>
        <w:top w:val="none" w:sz="0" w:space="0" w:color="auto"/>
        <w:left w:val="none" w:sz="0" w:space="0" w:color="auto"/>
        <w:bottom w:val="none" w:sz="0" w:space="0" w:color="auto"/>
        <w:right w:val="none" w:sz="0" w:space="0" w:color="auto"/>
      </w:divBdr>
    </w:div>
    <w:div w:id="961038510">
      <w:marLeft w:val="640"/>
      <w:marRight w:val="0"/>
      <w:marTop w:val="0"/>
      <w:marBottom w:val="0"/>
      <w:divBdr>
        <w:top w:val="none" w:sz="0" w:space="0" w:color="auto"/>
        <w:left w:val="none" w:sz="0" w:space="0" w:color="auto"/>
        <w:bottom w:val="none" w:sz="0" w:space="0" w:color="auto"/>
        <w:right w:val="none" w:sz="0" w:space="0" w:color="auto"/>
      </w:divBdr>
    </w:div>
    <w:div w:id="961038790">
      <w:marLeft w:val="640"/>
      <w:marRight w:val="0"/>
      <w:marTop w:val="0"/>
      <w:marBottom w:val="0"/>
      <w:divBdr>
        <w:top w:val="none" w:sz="0" w:space="0" w:color="auto"/>
        <w:left w:val="none" w:sz="0" w:space="0" w:color="auto"/>
        <w:bottom w:val="none" w:sz="0" w:space="0" w:color="auto"/>
        <w:right w:val="none" w:sz="0" w:space="0" w:color="auto"/>
      </w:divBdr>
    </w:div>
    <w:div w:id="961113704">
      <w:marLeft w:val="640"/>
      <w:marRight w:val="0"/>
      <w:marTop w:val="0"/>
      <w:marBottom w:val="0"/>
      <w:divBdr>
        <w:top w:val="none" w:sz="0" w:space="0" w:color="auto"/>
        <w:left w:val="none" w:sz="0" w:space="0" w:color="auto"/>
        <w:bottom w:val="none" w:sz="0" w:space="0" w:color="auto"/>
        <w:right w:val="none" w:sz="0" w:space="0" w:color="auto"/>
      </w:divBdr>
    </w:div>
    <w:div w:id="961182679">
      <w:marLeft w:val="640"/>
      <w:marRight w:val="0"/>
      <w:marTop w:val="0"/>
      <w:marBottom w:val="0"/>
      <w:divBdr>
        <w:top w:val="none" w:sz="0" w:space="0" w:color="auto"/>
        <w:left w:val="none" w:sz="0" w:space="0" w:color="auto"/>
        <w:bottom w:val="none" w:sz="0" w:space="0" w:color="auto"/>
        <w:right w:val="none" w:sz="0" w:space="0" w:color="auto"/>
      </w:divBdr>
    </w:div>
    <w:div w:id="961229288">
      <w:marLeft w:val="640"/>
      <w:marRight w:val="0"/>
      <w:marTop w:val="0"/>
      <w:marBottom w:val="0"/>
      <w:divBdr>
        <w:top w:val="none" w:sz="0" w:space="0" w:color="auto"/>
        <w:left w:val="none" w:sz="0" w:space="0" w:color="auto"/>
        <w:bottom w:val="none" w:sz="0" w:space="0" w:color="auto"/>
        <w:right w:val="none" w:sz="0" w:space="0" w:color="auto"/>
      </w:divBdr>
    </w:div>
    <w:div w:id="961303433">
      <w:marLeft w:val="640"/>
      <w:marRight w:val="0"/>
      <w:marTop w:val="0"/>
      <w:marBottom w:val="0"/>
      <w:divBdr>
        <w:top w:val="none" w:sz="0" w:space="0" w:color="auto"/>
        <w:left w:val="none" w:sz="0" w:space="0" w:color="auto"/>
        <w:bottom w:val="none" w:sz="0" w:space="0" w:color="auto"/>
        <w:right w:val="none" w:sz="0" w:space="0" w:color="auto"/>
      </w:divBdr>
    </w:div>
    <w:div w:id="961377322">
      <w:marLeft w:val="640"/>
      <w:marRight w:val="0"/>
      <w:marTop w:val="0"/>
      <w:marBottom w:val="0"/>
      <w:divBdr>
        <w:top w:val="none" w:sz="0" w:space="0" w:color="auto"/>
        <w:left w:val="none" w:sz="0" w:space="0" w:color="auto"/>
        <w:bottom w:val="none" w:sz="0" w:space="0" w:color="auto"/>
        <w:right w:val="none" w:sz="0" w:space="0" w:color="auto"/>
      </w:divBdr>
    </w:div>
    <w:div w:id="961569158">
      <w:marLeft w:val="640"/>
      <w:marRight w:val="0"/>
      <w:marTop w:val="0"/>
      <w:marBottom w:val="0"/>
      <w:divBdr>
        <w:top w:val="none" w:sz="0" w:space="0" w:color="auto"/>
        <w:left w:val="none" w:sz="0" w:space="0" w:color="auto"/>
        <w:bottom w:val="none" w:sz="0" w:space="0" w:color="auto"/>
        <w:right w:val="none" w:sz="0" w:space="0" w:color="auto"/>
      </w:divBdr>
    </w:div>
    <w:div w:id="961616413">
      <w:marLeft w:val="640"/>
      <w:marRight w:val="0"/>
      <w:marTop w:val="0"/>
      <w:marBottom w:val="0"/>
      <w:divBdr>
        <w:top w:val="none" w:sz="0" w:space="0" w:color="auto"/>
        <w:left w:val="none" w:sz="0" w:space="0" w:color="auto"/>
        <w:bottom w:val="none" w:sz="0" w:space="0" w:color="auto"/>
        <w:right w:val="none" w:sz="0" w:space="0" w:color="auto"/>
      </w:divBdr>
    </w:div>
    <w:div w:id="961618864">
      <w:marLeft w:val="640"/>
      <w:marRight w:val="0"/>
      <w:marTop w:val="0"/>
      <w:marBottom w:val="0"/>
      <w:divBdr>
        <w:top w:val="none" w:sz="0" w:space="0" w:color="auto"/>
        <w:left w:val="none" w:sz="0" w:space="0" w:color="auto"/>
        <w:bottom w:val="none" w:sz="0" w:space="0" w:color="auto"/>
        <w:right w:val="none" w:sz="0" w:space="0" w:color="auto"/>
      </w:divBdr>
    </w:div>
    <w:div w:id="961690252">
      <w:marLeft w:val="640"/>
      <w:marRight w:val="0"/>
      <w:marTop w:val="0"/>
      <w:marBottom w:val="0"/>
      <w:divBdr>
        <w:top w:val="none" w:sz="0" w:space="0" w:color="auto"/>
        <w:left w:val="none" w:sz="0" w:space="0" w:color="auto"/>
        <w:bottom w:val="none" w:sz="0" w:space="0" w:color="auto"/>
        <w:right w:val="none" w:sz="0" w:space="0" w:color="auto"/>
      </w:divBdr>
    </w:div>
    <w:div w:id="961691409">
      <w:marLeft w:val="640"/>
      <w:marRight w:val="0"/>
      <w:marTop w:val="0"/>
      <w:marBottom w:val="0"/>
      <w:divBdr>
        <w:top w:val="none" w:sz="0" w:space="0" w:color="auto"/>
        <w:left w:val="none" w:sz="0" w:space="0" w:color="auto"/>
        <w:bottom w:val="none" w:sz="0" w:space="0" w:color="auto"/>
        <w:right w:val="none" w:sz="0" w:space="0" w:color="auto"/>
      </w:divBdr>
    </w:div>
    <w:div w:id="961808776">
      <w:marLeft w:val="640"/>
      <w:marRight w:val="0"/>
      <w:marTop w:val="0"/>
      <w:marBottom w:val="0"/>
      <w:divBdr>
        <w:top w:val="none" w:sz="0" w:space="0" w:color="auto"/>
        <w:left w:val="none" w:sz="0" w:space="0" w:color="auto"/>
        <w:bottom w:val="none" w:sz="0" w:space="0" w:color="auto"/>
        <w:right w:val="none" w:sz="0" w:space="0" w:color="auto"/>
      </w:divBdr>
    </w:div>
    <w:div w:id="961880371">
      <w:marLeft w:val="640"/>
      <w:marRight w:val="0"/>
      <w:marTop w:val="0"/>
      <w:marBottom w:val="0"/>
      <w:divBdr>
        <w:top w:val="none" w:sz="0" w:space="0" w:color="auto"/>
        <w:left w:val="none" w:sz="0" w:space="0" w:color="auto"/>
        <w:bottom w:val="none" w:sz="0" w:space="0" w:color="auto"/>
        <w:right w:val="none" w:sz="0" w:space="0" w:color="auto"/>
      </w:divBdr>
    </w:div>
    <w:div w:id="961882655">
      <w:marLeft w:val="640"/>
      <w:marRight w:val="0"/>
      <w:marTop w:val="0"/>
      <w:marBottom w:val="0"/>
      <w:divBdr>
        <w:top w:val="none" w:sz="0" w:space="0" w:color="auto"/>
        <w:left w:val="none" w:sz="0" w:space="0" w:color="auto"/>
        <w:bottom w:val="none" w:sz="0" w:space="0" w:color="auto"/>
        <w:right w:val="none" w:sz="0" w:space="0" w:color="auto"/>
      </w:divBdr>
    </w:div>
    <w:div w:id="962031598">
      <w:marLeft w:val="640"/>
      <w:marRight w:val="0"/>
      <w:marTop w:val="0"/>
      <w:marBottom w:val="0"/>
      <w:divBdr>
        <w:top w:val="none" w:sz="0" w:space="0" w:color="auto"/>
        <w:left w:val="none" w:sz="0" w:space="0" w:color="auto"/>
        <w:bottom w:val="none" w:sz="0" w:space="0" w:color="auto"/>
        <w:right w:val="none" w:sz="0" w:space="0" w:color="auto"/>
      </w:divBdr>
    </w:div>
    <w:div w:id="962081414">
      <w:marLeft w:val="640"/>
      <w:marRight w:val="0"/>
      <w:marTop w:val="0"/>
      <w:marBottom w:val="0"/>
      <w:divBdr>
        <w:top w:val="none" w:sz="0" w:space="0" w:color="auto"/>
        <w:left w:val="none" w:sz="0" w:space="0" w:color="auto"/>
        <w:bottom w:val="none" w:sz="0" w:space="0" w:color="auto"/>
        <w:right w:val="none" w:sz="0" w:space="0" w:color="auto"/>
      </w:divBdr>
    </w:div>
    <w:div w:id="962156111">
      <w:marLeft w:val="640"/>
      <w:marRight w:val="0"/>
      <w:marTop w:val="0"/>
      <w:marBottom w:val="0"/>
      <w:divBdr>
        <w:top w:val="none" w:sz="0" w:space="0" w:color="auto"/>
        <w:left w:val="none" w:sz="0" w:space="0" w:color="auto"/>
        <w:bottom w:val="none" w:sz="0" w:space="0" w:color="auto"/>
        <w:right w:val="none" w:sz="0" w:space="0" w:color="auto"/>
      </w:divBdr>
    </w:div>
    <w:div w:id="962267614">
      <w:marLeft w:val="640"/>
      <w:marRight w:val="0"/>
      <w:marTop w:val="0"/>
      <w:marBottom w:val="0"/>
      <w:divBdr>
        <w:top w:val="none" w:sz="0" w:space="0" w:color="auto"/>
        <w:left w:val="none" w:sz="0" w:space="0" w:color="auto"/>
        <w:bottom w:val="none" w:sz="0" w:space="0" w:color="auto"/>
        <w:right w:val="none" w:sz="0" w:space="0" w:color="auto"/>
      </w:divBdr>
    </w:div>
    <w:div w:id="962464274">
      <w:marLeft w:val="640"/>
      <w:marRight w:val="0"/>
      <w:marTop w:val="0"/>
      <w:marBottom w:val="0"/>
      <w:divBdr>
        <w:top w:val="none" w:sz="0" w:space="0" w:color="auto"/>
        <w:left w:val="none" w:sz="0" w:space="0" w:color="auto"/>
        <w:bottom w:val="none" w:sz="0" w:space="0" w:color="auto"/>
        <w:right w:val="none" w:sz="0" w:space="0" w:color="auto"/>
      </w:divBdr>
    </w:div>
    <w:div w:id="962614810">
      <w:marLeft w:val="640"/>
      <w:marRight w:val="0"/>
      <w:marTop w:val="0"/>
      <w:marBottom w:val="0"/>
      <w:divBdr>
        <w:top w:val="none" w:sz="0" w:space="0" w:color="auto"/>
        <w:left w:val="none" w:sz="0" w:space="0" w:color="auto"/>
        <w:bottom w:val="none" w:sz="0" w:space="0" w:color="auto"/>
        <w:right w:val="none" w:sz="0" w:space="0" w:color="auto"/>
      </w:divBdr>
    </w:div>
    <w:div w:id="962686070">
      <w:marLeft w:val="640"/>
      <w:marRight w:val="0"/>
      <w:marTop w:val="0"/>
      <w:marBottom w:val="0"/>
      <w:divBdr>
        <w:top w:val="none" w:sz="0" w:space="0" w:color="auto"/>
        <w:left w:val="none" w:sz="0" w:space="0" w:color="auto"/>
        <w:bottom w:val="none" w:sz="0" w:space="0" w:color="auto"/>
        <w:right w:val="none" w:sz="0" w:space="0" w:color="auto"/>
      </w:divBdr>
    </w:div>
    <w:div w:id="962736618">
      <w:marLeft w:val="640"/>
      <w:marRight w:val="0"/>
      <w:marTop w:val="0"/>
      <w:marBottom w:val="0"/>
      <w:divBdr>
        <w:top w:val="none" w:sz="0" w:space="0" w:color="auto"/>
        <w:left w:val="none" w:sz="0" w:space="0" w:color="auto"/>
        <w:bottom w:val="none" w:sz="0" w:space="0" w:color="auto"/>
        <w:right w:val="none" w:sz="0" w:space="0" w:color="auto"/>
      </w:divBdr>
    </w:div>
    <w:div w:id="962924218">
      <w:marLeft w:val="640"/>
      <w:marRight w:val="0"/>
      <w:marTop w:val="0"/>
      <w:marBottom w:val="0"/>
      <w:divBdr>
        <w:top w:val="none" w:sz="0" w:space="0" w:color="auto"/>
        <w:left w:val="none" w:sz="0" w:space="0" w:color="auto"/>
        <w:bottom w:val="none" w:sz="0" w:space="0" w:color="auto"/>
        <w:right w:val="none" w:sz="0" w:space="0" w:color="auto"/>
      </w:divBdr>
    </w:div>
    <w:div w:id="962927114">
      <w:marLeft w:val="640"/>
      <w:marRight w:val="0"/>
      <w:marTop w:val="0"/>
      <w:marBottom w:val="0"/>
      <w:divBdr>
        <w:top w:val="none" w:sz="0" w:space="0" w:color="auto"/>
        <w:left w:val="none" w:sz="0" w:space="0" w:color="auto"/>
        <w:bottom w:val="none" w:sz="0" w:space="0" w:color="auto"/>
        <w:right w:val="none" w:sz="0" w:space="0" w:color="auto"/>
      </w:divBdr>
    </w:div>
    <w:div w:id="962931035">
      <w:marLeft w:val="640"/>
      <w:marRight w:val="0"/>
      <w:marTop w:val="0"/>
      <w:marBottom w:val="0"/>
      <w:divBdr>
        <w:top w:val="none" w:sz="0" w:space="0" w:color="auto"/>
        <w:left w:val="none" w:sz="0" w:space="0" w:color="auto"/>
        <w:bottom w:val="none" w:sz="0" w:space="0" w:color="auto"/>
        <w:right w:val="none" w:sz="0" w:space="0" w:color="auto"/>
      </w:divBdr>
    </w:div>
    <w:div w:id="963074969">
      <w:marLeft w:val="640"/>
      <w:marRight w:val="0"/>
      <w:marTop w:val="0"/>
      <w:marBottom w:val="0"/>
      <w:divBdr>
        <w:top w:val="none" w:sz="0" w:space="0" w:color="auto"/>
        <w:left w:val="none" w:sz="0" w:space="0" w:color="auto"/>
        <w:bottom w:val="none" w:sz="0" w:space="0" w:color="auto"/>
        <w:right w:val="none" w:sz="0" w:space="0" w:color="auto"/>
      </w:divBdr>
    </w:div>
    <w:div w:id="963076598">
      <w:marLeft w:val="640"/>
      <w:marRight w:val="0"/>
      <w:marTop w:val="0"/>
      <w:marBottom w:val="0"/>
      <w:divBdr>
        <w:top w:val="none" w:sz="0" w:space="0" w:color="auto"/>
        <w:left w:val="none" w:sz="0" w:space="0" w:color="auto"/>
        <w:bottom w:val="none" w:sz="0" w:space="0" w:color="auto"/>
        <w:right w:val="none" w:sz="0" w:space="0" w:color="auto"/>
      </w:divBdr>
    </w:div>
    <w:div w:id="963197432">
      <w:marLeft w:val="640"/>
      <w:marRight w:val="0"/>
      <w:marTop w:val="0"/>
      <w:marBottom w:val="0"/>
      <w:divBdr>
        <w:top w:val="none" w:sz="0" w:space="0" w:color="auto"/>
        <w:left w:val="none" w:sz="0" w:space="0" w:color="auto"/>
        <w:bottom w:val="none" w:sz="0" w:space="0" w:color="auto"/>
        <w:right w:val="none" w:sz="0" w:space="0" w:color="auto"/>
      </w:divBdr>
    </w:div>
    <w:div w:id="963268324">
      <w:marLeft w:val="640"/>
      <w:marRight w:val="0"/>
      <w:marTop w:val="0"/>
      <w:marBottom w:val="0"/>
      <w:divBdr>
        <w:top w:val="none" w:sz="0" w:space="0" w:color="auto"/>
        <w:left w:val="none" w:sz="0" w:space="0" w:color="auto"/>
        <w:bottom w:val="none" w:sz="0" w:space="0" w:color="auto"/>
        <w:right w:val="none" w:sz="0" w:space="0" w:color="auto"/>
      </w:divBdr>
    </w:div>
    <w:div w:id="963275138">
      <w:marLeft w:val="640"/>
      <w:marRight w:val="0"/>
      <w:marTop w:val="0"/>
      <w:marBottom w:val="0"/>
      <w:divBdr>
        <w:top w:val="none" w:sz="0" w:space="0" w:color="auto"/>
        <w:left w:val="none" w:sz="0" w:space="0" w:color="auto"/>
        <w:bottom w:val="none" w:sz="0" w:space="0" w:color="auto"/>
        <w:right w:val="none" w:sz="0" w:space="0" w:color="auto"/>
      </w:divBdr>
    </w:div>
    <w:div w:id="963314474">
      <w:marLeft w:val="640"/>
      <w:marRight w:val="0"/>
      <w:marTop w:val="0"/>
      <w:marBottom w:val="0"/>
      <w:divBdr>
        <w:top w:val="none" w:sz="0" w:space="0" w:color="auto"/>
        <w:left w:val="none" w:sz="0" w:space="0" w:color="auto"/>
        <w:bottom w:val="none" w:sz="0" w:space="0" w:color="auto"/>
        <w:right w:val="none" w:sz="0" w:space="0" w:color="auto"/>
      </w:divBdr>
    </w:div>
    <w:div w:id="963466792">
      <w:marLeft w:val="640"/>
      <w:marRight w:val="0"/>
      <w:marTop w:val="0"/>
      <w:marBottom w:val="0"/>
      <w:divBdr>
        <w:top w:val="none" w:sz="0" w:space="0" w:color="auto"/>
        <w:left w:val="none" w:sz="0" w:space="0" w:color="auto"/>
        <w:bottom w:val="none" w:sz="0" w:space="0" w:color="auto"/>
        <w:right w:val="none" w:sz="0" w:space="0" w:color="auto"/>
      </w:divBdr>
    </w:div>
    <w:div w:id="963653313">
      <w:marLeft w:val="640"/>
      <w:marRight w:val="0"/>
      <w:marTop w:val="0"/>
      <w:marBottom w:val="0"/>
      <w:divBdr>
        <w:top w:val="none" w:sz="0" w:space="0" w:color="auto"/>
        <w:left w:val="none" w:sz="0" w:space="0" w:color="auto"/>
        <w:bottom w:val="none" w:sz="0" w:space="0" w:color="auto"/>
        <w:right w:val="none" w:sz="0" w:space="0" w:color="auto"/>
      </w:divBdr>
    </w:div>
    <w:div w:id="963657272">
      <w:marLeft w:val="640"/>
      <w:marRight w:val="0"/>
      <w:marTop w:val="0"/>
      <w:marBottom w:val="0"/>
      <w:divBdr>
        <w:top w:val="none" w:sz="0" w:space="0" w:color="auto"/>
        <w:left w:val="none" w:sz="0" w:space="0" w:color="auto"/>
        <w:bottom w:val="none" w:sz="0" w:space="0" w:color="auto"/>
        <w:right w:val="none" w:sz="0" w:space="0" w:color="auto"/>
      </w:divBdr>
    </w:div>
    <w:div w:id="963736948">
      <w:marLeft w:val="640"/>
      <w:marRight w:val="0"/>
      <w:marTop w:val="0"/>
      <w:marBottom w:val="0"/>
      <w:divBdr>
        <w:top w:val="none" w:sz="0" w:space="0" w:color="auto"/>
        <w:left w:val="none" w:sz="0" w:space="0" w:color="auto"/>
        <w:bottom w:val="none" w:sz="0" w:space="0" w:color="auto"/>
        <w:right w:val="none" w:sz="0" w:space="0" w:color="auto"/>
      </w:divBdr>
    </w:div>
    <w:div w:id="963775871">
      <w:marLeft w:val="640"/>
      <w:marRight w:val="0"/>
      <w:marTop w:val="0"/>
      <w:marBottom w:val="0"/>
      <w:divBdr>
        <w:top w:val="none" w:sz="0" w:space="0" w:color="auto"/>
        <w:left w:val="none" w:sz="0" w:space="0" w:color="auto"/>
        <w:bottom w:val="none" w:sz="0" w:space="0" w:color="auto"/>
        <w:right w:val="none" w:sz="0" w:space="0" w:color="auto"/>
      </w:divBdr>
    </w:div>
    <w:div w:id="963804322">
      <w:marLeft w:val="640"/>
      <w:marRight w:val="0"/>
      <w:marTop w:val="0"/>
      <w:marBottom w:val="0"/>
      <w:divBdr>
        <w:top w:val="none" w:sz="0" w:space="0" w:color="auto"/>
        <w:left w:val="none" w:sz="0" w:space="0" w:color="auto"/>
        <w:bottom w:val="none" w:sz="0" w:space="0" w:color="auto"/>
        <w:right w:val="none" w:sz="0" w:space="0" w:color="auto"/>
      </w:divBdr>
    </w:div>
    <w:div w:id="963846371">
      <w:marLeft w:val="640"/>
      <w:marRight w:val="0"/>
      <w:marTop w:val="0"/>
      <w:marBottom w:val="0"/>
      <w:divBdr>
        <w:top w:val="none" w:sz="0" w:space="0" w:color="auto"/>
        <w:left w:val="none" w:sz="0" w:space="0" w:color="auto"/>
        <w:bottom w:val="none" w:sz="0" w:space="0" w:color="auto"/>
        <w:right w:val="none" w:sz="0" w:space="0" w:color="auto"/>
      </w:divBdr>
    </w:div>
    <w:div w:id="963926863">
      <w:marLeft w:val="640"/>
      <w:marRight w:val="0"/>
      <w:marTop w:val="0"/>
      <w:marBottom w:val="0"/>
      <w:divBdr>
        <w:top w:val="none" w:sz="0" w:space="0" w:color="auto"/>
        <w:left w:val="none" w:sz="0" w:space="0" w:color="auto"/>
        <w:bottom w:val="none" w:sz="0" w:space="0" w:color="auto"/>
        <w:right w:val="none" w:sz="0" w:space="0" w:color="auto"/>
      </w:divBdr>
    </w:div>
    <w:div w:id="963929960">
      <w:marLeft w:val="640"/>
      <w:marRight w:val="0"/>
      <w:marTop w:val="0"/>
      <w:marBottom w:val="0"/>
      <w:divBdr>
        <w:top w:val="none" w:sz="0" w:space="0" w:color="auto"/>
        <w:left w:val="none" w:sz="0" w:space="0" w:color="auto"/>
        <w:bottom w:val="none" w:sz="0" w:space="0" w:color="auto"/>
        <w:right w:val="none" w:sz="0" w:space="0" w:color="auto"/>
      </w:divBdr>
    </w:div>
    <w:div w:id="963969339">
      <w:marLeft w:val="640"/>
      <w:marRight w:val="0"/>
      <w:marTop w:val="0"/>
      <w:marBottom w:val="0"/>
      <w:divBdr>
        <w:top w:val="none" w:sz="0" w:space="0" w:color="auto"/>
        <w:left w:val="none" w:sz="0" w:space="0" w:color="auto"/>
        <w:bottom w:val="none" w:sz="0" w:space="0" w:color="auto"/>
        <w:right w:val="none" w:sz="0" w:space="0" w:color="auto"/>
      </w:divBdr>
    </w:div>
    <w:div w:id="964041695">
      <w:marLeft w:val="640"/>
      <w:marRight w:val="0"/>
      <w:marTop w:val="0"/>
      <w:marBottom w:val="0"/>
      <w:divBdr>
        <w:top w:val="none" w:sz="0" w:space="0" w:color="auto"/>
        <w:left w:val="none" w:sz="0" w:space="0" w:color="auto"/>
        <w:bottom w:val="none" w:sz="0" w:space="0" w:color="auto"/>
        <w:right w:val="none" w:sz="0" w:space="0" w:color="auto"/>
      </w:divBdr>
    </w:div>
    <w:div w:id="964114352">
      <w:marLeft w:val="640"/>
      <w:marRight w:val="0"/>
      <w:marTop w:val="0"/>
      <w:marBottom w:val="0"/>
      <w:divBdr>
        <w:top w:val="none" w:sz="0" w:space="0" w:color="auto"/>
        <w:left w:val="none" w:sz="0" w:space="0" w:color="auto"/>
        <w:bottom w:val="none" w:sz="0" w:space="0" w:color="auto"/>
        <w:right w:val="none" w:sz="0" w:space="0" w:color="auto"/>
      </w:divBdr>
    </w:div>
    <w:div w:id="964192122">
      <w:marLeft w:val="640"/>
      <w:marRight w:val="0"/>
      <w:marTop w:val="0"/>
      <w:marBottom w:val="0"/>
      <w:divBdr>
        <w:top w:val="none" w:sz="0" w:space="0" w:color="auto"/>
        <w:left w:val="none" w:sz="0" w:space="0" w:color="auto"/>
        <w:bottom w:val="none" w:sz="0" w:space="0" w:color="auto"/>
        <w:right w:val="none" w:sz="0" w:space="0" w:color="auto"/>
      </w:divBdr>
    </w:div>
    <w:div w:id="964234701">
      <w:marLeft w:val="640"/>
      <w:marRight w:val="0"/>
      <w:marTop w:val="0"/>
      <w:marBottom w:val="0"/>
      <w:divBdr>
        <w:top w:val="none" w:sz="0" w:space="0" w:color="auto"/>
        <w:left w:val="none" w:sz="0" w:space="0" w:color="auto"/>
        <w:bottom w:val="none" w:sz="0" w:space="0" w:color="auto"/>
        <w:right w:val="none" w:sz="0" w:space="0" w:color="auto"/>
      </w:divBdr>
    </w:div>
    <w:div w:id="964240846">
      <w:marLeft w:val="640"/>
      <w:marRight w:val="0"/>
      <w:marTop w:val="0"/>
      <w:marBottom w:val="0"/>
      <w:divBdr>
        <w:top w:val="none" w:sz="0" w:space="0" w:color="auto"/>
        <w:left w:val="none" w:sz="0" w:space="0" w:color="auto"/>
        <w:bottom w:val="none" w:sz="0" w:space="0" w:color="auto"/>
        <w:right w:val="none" w:sz="0" w:space="0" w:color="auto"/>
      </w:divBdr>
    </w:div>
    <w:div w:id="964241508">
      <w:marLeft w:val="640"/>
      <w:marRight w:val="0"/>
      <w:marTop w:val="0"/>
      <w:marBottom w:val="0"/>
      <w:divBdr>
        <w:top w:val="none" w:sz="0" w:space="0" w:color="auto"/>
        <w:left w:val="none" w:sz="0" w:space="0" w:color="auto"/>
        <w:bottom w:val="none" w:sz="0" w:space="0" w:color="auto"/>
        <w:right w:val="none" w:sz="0" w:space="0" w:color="auto"/>
      </w:divBdr>
    </w:div>
    <w:div w:id="964382735">
      <w:marLeft w:val="640"/>
      <w:marRight w:val="0"/>
      <w:marTop w:val="0"/>
      <w:marBottom w:val="0"/>
      <w:divBdr>
        <w:top w:val="none" w:sz="0" w:space="0" w:color="auto"/>
        <w:left w:val="none" w:sz="0" w:space="0" w:color="auto"/>
        <w:bottom w:val="none" w:sz="0" w:space="0" w:color="auto"/>
        <w:right w:val="none" w:sz="0" w:space="0" w:color="auto"/>
      </w:divBdr>
    </w:div>
    <w:div w:id="964386813">
      <w:marLeft w:val="640"/>
      <w:marRight w:val="0"/>
      <w:marTop w:val="0"/>
      <w:marBottom w:val="0"/>
      <w:divBdr>
        <w:top w:val="none" w:sz="0" w:space="0" w:color="auto"/>
        <w:left w:val="none" w:sz="0" w:space="0" w:color="auto"/>
        <w:bottom w:val="none" w:sz="0" w:space="0" w:color="auto"/>
        <w:right w:val="none" w:sz="0" w:space="0" w:color="auto"/>
      </w:divBdr>
    </w:div>
    <w:div w:id="964506992">
      <w:marLeft w:val="640"/>
      <w:marRight w:val="0"/>
      <w:marTop w:val="0"/>
      <w:marBottom w:val="0"/>
      <w:divBdr>
        <w:top w:val="none" w:sz="0" w:space="0" w:color="auto"/>
        <w:left w:val="none" w:sz="0" w:space="0" w:color="auto"/>
        <w:bottom w:val="none" w:sz="0" w:space="0" w:color="auto"/>
        <w:right w:val="none" w:sz="0" w:space="0" w:color="auto"/>
      </w:divBdr>
    </w:div>
    <w:div w:id="964576098">
      <w:marLeft w:val="640"/>
      <w:marRight w:val="0"/>
      <w:marTop w:val="0"/>
      <w:marBottom w:val="0"/>
      <w:divBdr>
        <w:top w:val="none" w:sz="0" w:space="0" w:color="auto"/>
        <w:left w:val="none" w:sz="0" w:space="0" w:color="auto"/>
        <w:bottom w:val="none" w:sz="0" w:space="0" w:color="auto"/>
        <w:right w:val="none" w:sz="0" w:space="0" w:color="auto"/>
      </w:divBdr>
    </w:div>
    <w:div w:id="964652318">
      <w:marLeft w:val="640"/>
      <w:marRight w:val="0"/>
      <w:marTop w:val="0"/>
      <w:marBottom w:val="0"/>
      <w:divBdr>
        <w:top w:val="none" w:sz="0" w:space="0" w:color="auto"/>
        <w:left w:val="none" w:sz="0" w:space="0" w:color="auto"/>
        <w:bottom w:val="none" w:sz="0" w:space="0" w:color="auto"/>
        <w:right w:val="none" w:sz="0" w:space="0" w:color="auto"/>
      </w:divBdr>
    </w:div>
    <w:div w:id="964653132">
      <w:marLeft w:val="640"/>
      <w:marRight w:val="0"/>
      <w:marTop w:val="0"/>
      <w:marBottom w:val="0"/>
      <w:divBdr>
        <w:top w:val="none" w:sz="0" w:space="0" w:color="auto"/>
        <w:left w:val="none" w:sz="0" w:space="0" w:color="auto"/>
        <w:bottom w:val="none" w:sz="0" w:space="0" w:color="auto"/>
        <w:right w:val="none" w:sz="0" w:space="0" w:color="auto"/>
      </w:divBdr>
    </w:div>
    <w:div w:id="964653369">
      <w:marLeft w:val="640"/>
      <w:marRight w:val="0"/>
      <w:marTop w:val="0"/>
      <w:marBottom w:val="0"/>
      <w:divBdr>
        <w:top w:val="none" w:sz="0" w:space="0" w:color="auto"/>
        <w:left w:val="none" w:sz="0" w:space="0" w:color="auto"/>
        <w:bottom w:val="none" w:sz="0" w:space="0" w:color="auto"/>
        <w:right w:val="none" w:sz="0" w:space="0" w:color="auto"/>
      </w:divBdr>
    </w:div>
    <w:div w:id="964653577">
      <w:marLeft w:val="640"/>
      <w:marRight w:val="0"/>
      <w:marTop w:val="0"/>
      <w:marBottom w:val="0"/>
      <w:divBdr>
        <w:top w:val="none" w:sz="0" w:space="0" w:color="auto"/>
        <w:left w:val="none" w:sz="0" w:space="0" w:color="auto"/>
        <w:bottom w:val="none" w:sz="0" w:space="0" w:color="auto"/>
        <w:right w:val="none" w:sz="0" w:space="0" w:color="auto"/>
      </w:divBdr>
    </w:div>
    <w:div w:id="964698304">
      <w:marLeft w:val="640"/>
      <w:marRight w:val="0"/>
      <w:marTop w:val="0"/>
      <w:marBottom w:val="0"/>
      <w:divBdr>
        <w:top w:val="none" w:sz="0" w:space="0" w:color="auto"/>
        <w:left w:val="none" w:sz="0" w:space="0" w:color="auto"/>
        <w:bottom w:val="none" w:sz="0" w:space="0" w:color="auto"/>
        <w:right w:val="none" w:sz="0" w:space="0" w:color="auto"/>
      </w:divBdr>
    </w:div>
    <w:div w:id="964701592">
      <w:marLeft w:val="640"/>
      <w:marRight w:val="0"/>
      <w:marTop w:val="0"/>
      <w:marBottom w:val="0"/>
      <w:divBdr>
        <w:top w:val="none" w:sz="0" w:space="0" w:color="auto"/>
        <w:left w:val="none" w:sz="0" w:space="0" w:color="auto"/>
        <w:bottom w:val="none" w:sz="0" w:space="0" w:color="auto"/>
        <w:right w:val="none" w:sz="0" w:space="0" w:color="auto"/>
      </w:divBdr>
    </w:div>
    <w:div w:id="965086232">
      <w:marLeft w:val="640"/>
      <w:marRight w:val="0"/>
      <w:marTop w:val="0"/>
      <w:marBottom w:val="0"/>
      <w:divBdr>
        <w:top w:val="none" w:sz="0" w:space="0" w:color="auto"/>
        <w:left w:val="none" w:sz="0" w:space="0" w:color="auto"/>
        <w:bottom w:val="none" w:sz="0" w:space="0" w:color="auto"/>
        <w:right w:val="none" w:sz="0" w:space="0" w:color="auto"/>
      </w:divBdr>
    </w:div>
    <w:div w:id="965279787">
      <w:marLeft w:val="640"/>
      <w:marRight w:val="0"/>
      <w:marTop w:val="0"/>
      <w:marBottom w:val="0"/>
      <w:divBdr>
        <w:top w:val="none" w:sz="0" w:space="0" w:color="auto"/>
        <w:left w:val="none" w:sz="0" w:space="0" w:color="auto"/>
        <w:bottom w:val="none" w:sz="0" w:space="0" w:color="auto"/>
        <w:right w:val="none" w:sz="0" w:space="0" w:color="auto"/>
      </w:divBdr>
    </w:div>
    <w:div w:id="965311271">
      <w:marLeft w:val="640"/>
      <w:marRight w:val="0"/>
      <w:marTop w:val="0"/>
      <w:marBottom w:val="0"/>
      <w:divBdr>
        <w:top w:val="none" w:sz="0" w:space="0" w:color="auto"/>
        <w:left w:val="none" w:sz="0" w:space="0" w:color="auto"/>
        <w:bottom w:val="none" w:sz="0" w:space="0" w:color="auto"/>
        <w:right w:val="none" w:sz="0" w:space="0" w:color="auto"/>
      </w:divBdr>
    </w:div>
    <w:div w:id="965425584">
      <w:marLeft w:val="640"/>
      <w:marRight w:val="0"/>
      <w:marTop w:val="0"/>
      <w:marBottom w:val="0"/>
      <w:divBdr>
        <w:top w:val="none" w:sz="0" w:space="0" w:color="auto"/>
        <w:left w:val="none" w:sz="0" w:space="0" w:color="auto"/>
        <w:bottom w:val="none" w:sz="0" w:space="0" w:color="auto"/>
        <w:right w:val="none" w:sz="0" w:space="0" w:color="auto"/>
      </w:divBdr>
    </w:div>
    <w:div w:id="965427417">
      <w:marLeft w:val="640"/>
      <w:marRight w:val="0"/>
      <w:marTop w:val="0"/>
      <w:marBottom w:val="0"/>
      <w:divBdr>
        <w:top w:val="none" w:sz="0" w:space="0" w:color="auto"/>
        <w:left w:val="none" w:sz="0" w:space="0" w:color="auto"/>
        <w:bottom w:val="none" w:sz="0" w:space="0" w:color="auto"/>
        <w:right w:val="none" w:sz="0" w:space="0" w:color="auto"/>
      </w:divBdr>
    </w:div>
    <w:div w:id="965502203">
      <w:marLeft w:val="640"/>
      <w:marRight w:val="0"/>
      <w:marTop w:val="0"/>
      <w:marBottom w:val="0"/>
      <w:divBdr>
        <w:top w:val="none" w:sz="0" w:space="0" w:color="auto"/>
        <w:left w:val="none" w:sz="0" w:space="0" w:color="auto"/>
        <w:bottom w:val="none" w:sz="0" w:space="0" w:color="auto"/>
        <w:right w:val="none" w:sz="0" w:space="0" w:color="auto"/>
      </w:divBdr>
    </w:div>
    <w:div w:id="965507083">
      <w:marLeft w:val="640"/>
      <w:marRight w:val="0"/>
      <w:marTop w:val="0"/>
      <w:marBottom w:val="0"/>
      <w:divBdr>
        <w:top w:val="none" w:sz="0" w:space="0" w:color="auto"/>
        <w:left w:val="none" w:sz="0" w:space="0" w:color="auto"/>
        <w:bottom w:val="none" w:sz="0" w:space="0" w:color="auto"/>
        <w:right w:val="none" w:sz="0" w:space="0" w:color="auto"/>
      </w:divBdr>
    </w:div>
    <w:div w:id="965544416">
      <w:marLeft w:val="640"/>
      <w:marRight w:val="0"/>
      <w:marTop w:val="0"/>
      <w:marBottom w:val="0"/>
      <w:divBdr>
        <w:top w:val="none" w:sz="0" w:space="0" w:color="auto"/>
        <w:left w:val="none" w:sz="0" w:space="0" w:color="auto"/>
        <w:bottom w:val="none" w:sz="0" w:space="0" w:color="auto"/>
        <w:right w:val="none" w:sz="0" w:space="0" w:color="auto"/>
      </w:divBdr>
    </w:div>
    <w:div w:id="965545838">
      <w:marLeft w:val="640"/>
      <w:marRight w:val="0"/>
      <w:marTop w:val="0"/>
      <w:marBottom w:val="0"/>
      <w:divBdr>
        <w:top w:val="none" w:sz="0" w:space="0" w:color="auto"/>
        <w:left w:val="none" w:sz="0" w:space="0" w:color="auto"/>
        <w:bottom w:val="none" w:sz="0" w:space="0" w:color="auto"/>
        <w:right w:val="none" w:sz="0" w:space="0" w:color="auto"/>
      </w:divBdr>
    </w:div>
    <w:div w:id="965623026">
      <w:marLeft w:val="640"/>
      <w:marRight w:val="0"/>
      <w:marTop w:val="0"/>
      <w:marBottom w:val="0"/>
      <w:divBdr>
        <w:top w:val="none" w:sz="0" w:space="0" w:color="auto"/>
        <w:left w:val="none" w:sz="0" w:space="0" w:color="auto"/>
        <w:bottom w:val="none" w:sz="0" w:space="0" w:color="auto"/>
        <w:right w:val="none" w:sz="0" w:space="0" w:color="auto"/>
      </w:divBdr>
    </w:div>
    <w:div w:id="965739095">
      <w:marLeft w:val="640"/>
      <w:marRight w:val="0"/>
      <w:marTop w:val="0"/>
      <w:marBottom w:val="0"/>
      <w:divBdr>
        <w:top w:val="none" w:sz="0" w:space="0" w:color="auto"/>
        <w:left w:val="none" w:sz="0" w:space="0" w:color="auto"/>
        <w:bottom w:val="none" w:sz="0" w:space="0" w:color="auto"/>
        <w:right w:val="none" w:sz="0" w:space="0" w:color="auto"/>
      </w:divBdr>
    </w:div>
    <w:div w:id="965740800">
      <w:marLeft w:val="640"/>
      <w:marRight w:val="0"/>
      <w:marTop w:val="0"/>
      <w:marBottom w:val="0"/>
      <w:divBdr>
        <w:top w:val="none" w:sz="0" w:space="0" w:color="auto"/>
        <w:left w:val="none" w:sz="0" w:space="0" w:color="auto"/>
        <w:bottom w:val="none" w:sz="0" w:space="0" w:color="auto"/>
        <w:right w:val="none" w:sz="0" w:space="0" w:color="auto"/>
      </w:divBdr>
    </w:div>
    <w:div w:id="965742453">
      <w:marLeft w:val="640"/>
      <w:marRight w:val="0"/>
      <w:marTop w:val="0"/>
      <w:marBottom w:val="0"/>
      <w:divBdr>
        <w:top w:val="none" w:sz="0" w:space="0" w:color="auto"/>
        <w:left w:val="none" w:sz="0" w:space="0" w:color="auto"/>
        <w:bottom w:val="none" w:sz="0" w:space="0" w:color="auto"/>
        <w:right w:val="none" w:sz="0" w:space="0" w:color="auto"/>
      </w:divBdr>
    </w:div>
    <w:div w:id="965743028">
      <w:marLeft w:val="640"/>
      <w:marRight w:val="0"/>
      <w:marTop w:val="0"/>
      <w:marBottom w:val="0"/>
      <w:divBdr>
        <w:top w:val="none" w:sz="0" w:space="0" w:color="auto"/>
        <w:left w:val="none" w:sz="0" w:space="0" w:color="auto"/>
        <w:bottom w:val="none" w:sz="0" w:space="0" w:color="auto"/>
        <w:right w:val="none" w:sz="0" w:space="0" w:color="auto"/>
      </w:divBdr>
    </w:div>
    <w:div w:id="965743581">
      <w:marLeft w:val="640"/>
      <w:marRight w:val="0"/>
      <w:marTop w:val="0"/>
      <w:marBottom w:val="0"/>
      <w:divBdr>
        <w:top w:val="none" w:sz="0" w:space="0" w:color="auto"/>
        <w:left w:val="none" w:sz="0" w:space="0" w:color="auto"/>
        <w:bottom w:val="none" w:sz="0" w:space="0" w:color="auto"/>
        <w:right w:val="none" w:sz="0" w:space="0" w:color="auto"/>
      </w:divBdr>
    </w:div>
    <w:div w:id="965771201">
      <w:marLeft w:val="640"/>
      <w:marRight w:val="0"/>
      <w:marTop w:val="0"/>
      <w:marBottom w:val="0"/>
      <w:divBdr>
        <w:top w:val="none" w:sz="0" w:space="0" w:color="auto"/>
        <w:left w:val="none" w:sz="0" w:space="0" w:color="auto"/>
        <w:bottom w:val="none" w:sz="0" w:space="0" w:color="auto"/>
        <w:right w:val="none" w:sz="0" w:space="0" w:color="auto"/>
      </w:divBdr>
    </w:div>
    <w:div w:id="965818997">
      <w:marLeft w:val="640"/>
      <w:marRight w:val="0"/>
      <w:marTop w:val="0"/>
      <w:marBottom w:val="0"/>
      <w:divBdr>
        <w:top w:val="none" w:sz="0" w:space="0" w:color="auto"/>
        <w:left w:val="none" w:sz="0" w:space="0" w:color="auto"/>
        <w:bottom w:val="none" w:sz="0" w:space="0" w:color="auto"/>
        <w:right w:val="none" w:sz="0" w:space="0" w:color="auto"/>
      </w:divBdr>
    </w:div>
    <w:div w:id="965936386">
      <w:marLeft w:val="640"/>
      <w:marRight w:val="0"/>
      <w:marTop w:val="0"/>
      <w:marBottom w:val="0"/>
      <w:divBdr>
        <w:top w:val="none" w:sz="0" w:space="0" w:color="auto"/>
        <w:left w:val="none" w:sz="0" w:space="0" w:color="auto"/>
        <w:bottom w:val="none" w:sz="0" w:space="0" w:color="auto"/>
        <w:right w:val="none" w:sz="0" w:space="0" w:color="auto"/>
      </w:divBdr>
    </w:div>
    <w:div w:id="965962308">
      <w:marLeft w:val="640"/>
      <w:marRight w:val="0"/>
      <w:marTop w:val="0"/>
      <w:marBottom w:val="0"/>
      <w:divBdr>
        <w:top w:val="none" w:sz="0" w:space="0" w:color="auto"/>
        <w:left w:val="none" w:sz="0" w:space="0" w:color="auto"/>
        <w:bottom w:val="none" w:sz="0" w:space="0" w:color="auto"/>
        <w:right w:val="none" w:sz="0" w:space="0" w:color="auto"/>
      </w:divBdr>
    </w:div>
    <w:div w:id="966155278">
      <w:marLeft w:val="640"/>
      <w:marRight w:val="0"/>
      <w:marTop w:val="0"/>
      <w:marBottom w:val="0"/>
      <w:divBdr>
        <w:top w:val="none" w:sz="0" w:space="0" w:color="auto"/>
        <w:left w:val="none" w:sz="0" w:space="0" w:color="auto"/>
        <w:bottom w:val="none" w:sz="0" w:space="0" w:color="auto"/>
        <w:right w:val="none" w:sz="0" w:space="0" w:color="auto"/>
      </w:divBdr>
    </w:div>
    <w:div w:id="966158113">
      <w:marLeft w:val="640"/>
      <w:marRight w:val="0"/>
      <w:marTop w:val="0"/>
      <w:marBottom w:val="0"/>
      <w:divBdr>
        <w:top w:val="none" w:sz="0" w:space="0" w:color="auto"/>
        <w:left w:val="none" w:sz="0" w:space="0" w:color="auto"/>
        <w:bottom w:val="none" w:sz="0" w:space="0" w:color="auto"/>
        <w:right w:val="none" w:sz="0" w:space="0" w:color="auto"/>
      </w:divBdr>
    </w:div>
    <w:div w:id="966204753">
      <w:marLeft w:val="640"/>
      <w:marRight w:val="0"/>
      <w:marTop w:val="0"/>
      <w:marBottom w:val="0"/>
      <w:divBdr>
        <w:top w:val="none" w:sz="0" w:space="0" w:color="auto"/>
        <w:left w:val="none" w:sz="0" w:space="0" w:color="auto"/>
        <w:bottom w:val="none" w:sz="0" w:space="0" w:color="auto"/>
        <w:right w:val="none" w:sz="0" w:space="0" w:color="auto"/>
      </w:divBdr>
    </w:div>
    <w:div w:id="966205134">
      <w:marLeft w:val="640"/>
      <w:marRight w:val="0"/>
      <w:marTop w:val="0"/>
      <w:marBottom w:val="0"/>
      <w:divBdr>
        <w:top w:val="none" w:sz="0" w:space="0" w:color="auto"/>
        <w:left w:val="none" w:sz="0" w:space="0" w:color="auto"/>
        <w:bottom w:val="none" w:sz="0" w:space="0" w:color="auto"/>
        <w:right w:val="none" w:sz="0" w:space="0" w:color="auto"/>
      </w:divBdr>
    </w:div>
    <w:div w:id="966206042">
      <w:marLeft w:val="640"/>
      <w:marRight w:val="0"/>
      <w:marTop w:val="0"/>
      <w:marBottom w:val="0"/>
      <w:divBdr>
        <w:top w:val="none" w:sz="0" w:space="0" w:color="auto"/>
        <w:left w:val="none" w:sz="0" w:space="0" w:color="auto"/>
        <w:bottom w:val="none" w:sz="0" w:space="0" w:color="auto"/>
        <w:right w:val="none" w:sz="0" w:space="0" w:color="auto"/>
      </w:divBdr>
    </w:div>
    <w:div w:id="966353155">
      <w:marLeft w:val="640"/>
      <w:marRight w:val="0"/>
      <w:marTop w:val="0"/>
      <w:marBottom w:val="0"/>
      <w:divBdr>
        <w:top w:val="none" w:sz="0" w:space="0" w:color="auto"/>
        <w:left w:val="none" w:sz="0" w:space="0" w:color="auto"/>
        <w:bottom w:val="none" w:sz="0" w:space="0" w:color="auto"/>
        <w:right w:val="none" w:sz="0" w:space="0" w:color="auto"/>
      </w:divBdr>
    </w:div>
    <w:div w:id="966356761">
      <w:marLeft w:val="640"/>
      <w:marRight w:val="0"/>
      <w:marTop w:val="0"/>
      <w:marBottom w:val="0"/>
      <w:divBdr>
        <w:top w:val="none" w:sz="0" w:space="0" w:color="auto"/>
        <w:left w:val="none" w:sz="0" w:space="0" w:color="auto"/>
        <w:bottom w:val="none" w:sz="0" w:space="0" w:color="auto"/>
        <w:right w:val="none" w:sz="0" w:space="0" w:color="auto"/>
      </w:divBdr>
    </w:div>
    <w:div w:id="966357750">
      <w:marLeft w:val="640"/>
      <w:marRight w:val="0"/>
      <w:marTop w:val="0"/>
      <w:marBottom w:val="0"/>
      <w:divBdr>
        <w:top w:val="none" w:sz="0" w:space="0" w:color="auto"/>
        <w:left w:val="none" w:sz="0" w:space="0" w:color="auto"/>
        <w:bottom w:val="none" w:sz="0" w:space="0" w:color="auto"/>
        <w:right w:val="none" w:sz="0" w:space="0" w:color="auto"/>
      </w:divBdr>
    </w:div>
    <w:div w:id="966396191">
      <w:marLeft w:val="640"/>
      <w:marRight w:val="0"/>
      <w:marTop w:val="0"/>
      <w:marBottom w:val="0"/>
      <w:divBdr>
        <w:top w:val="none" w:sz="0" w:space="0" w:color="auto"/>
        <w:left w:val="none" w:sz="0" w:space="0" w:color="auto"/>
        <w:bottom w:val="none" w:sz="0" w:space="0" w:color="auto"/>
        <w:right w:val="none" w:sz="0" w:space="0" w:color="auto"/>
      </w:divBdr>
    </w:div>
    <w:div w:id="966545858">
      <w:marLeft w:val="640"/>
      <w:marRight w:val="0"/>
      <w:marTop w:val="0"/>
      <w:marBottom w:val="0"/>
      <w:divBdr>
        <w:top w:val="none" w:sz="0" w:space="0" w:color="auto"/>
        <w:left w:val="none" w:sz="0" w:space="0" w:color="auto"/>
        <w:bottom w:val="none" w:sz="0" w:space="0" w:color="auto"/>
        <w:right w:val="none" w:sz="0" w:space="0" w:color="auto"/>
      </w:divBdr>
    </w:div>
    <w:div w:id="966667053">
      <w:marLeft w:val="640"/>
      <w:marRight w:val="0"/>
      <w:marTop w:val="0"/>
      <w:marBottom w:val="0"/>
      <w:divBdr>
        <w:top w:val="none" w:sz="0" w:space="0" w:color="auto"/>
        <w:left w:val="none" w:sz="0" w:space="0" w:color="auto"/>
        <w:bottom w:val="none" w:sz="0" w:space="0" w:color="auto"/>
        <w:right w:val="none" w:sz="0" w:space="0" w:color="auto"/>
      </w:divBdr>
    </w:div>
    <w:div w:id="966669000">
      <w:marLeft w:val="640"/>
      <w:marRight w:val="0"/>
      <w:marTop w:val="0"/>
      <w:marBottom w:val="0"/>
      <w:divBdr>
        <w:top w:val="none" w:sz="0" w:space="0" w:color="auto"/>
        <w:left w:val="none" w:sz="0" w:space="0" w:color="auto"/>
        <w:bottom w:val="none" w:sz="0" w:space="0" w:color="auto"/>
        <w:right w:val="none" w:sz="0" w:space="0" w:color="auto"/>
      </w:divBdr>
    </w:div>
    <w:div w:id="966737345">
      <w:marLeft w:val="640"/>
      <w:marRight w:val="0"/>
      <w:marTop w:val="0"/>
      <w:marBottom w:val="0"/>
      <w:divBdr>
        <w:top w:val="none" w:sz="0" w:space="0" w:color="auto"/>
        <w:left w:val="none" w:sz="0" w:space="0" w:color="auto"/>
        <w:bottom w:val="none" w:sz="0" w:space="0" w:color="auto"/>
        <w:right w:val="none" w:sz="0" w:space="0" w:color="auto"/>
      </w:divBdr>
    </w:div>
    <w:div w:id="966744011">
      <w:marLeft w:val="640"/>
      <w:marRight w:val="0"/>
      <w:marTop w:val="0"/>
      <w:marBottom w:val="0"/>
      <w:divBdr>
        <w:top w:val="none" w:sz="0" w:space="0" w:color="auto"/>
        <w:left w:val="none" w:sz="0" w:space="0" w:color="auto"/>
        <w:bottom w:val="none" w:sz="0" w:space="0" w:color="auto"/>
        <w:right w:val="none" w:sz="0" w:space="0" w:color="auto"/>
      </w:divBdr>
    </w:div>
    <w:div w:id="966811055">
      <w:marLeft w:val="640"/>
      <w:marRight w:val="0"/>
      <w:marTop w:val="0"/>
      <w:marBottom w:val="0"/>
      <w:divBdr>
        <w:top w:val="none" w:sz="0" w:space="0" w:color="auto"/>
        <w:left w:val="none" w:sz="0" w:space="0" w:color="auto"/>
        <w:bottom w:val="none" w:sz="0" w:space="0" w:color="auto"/>
        <w:right w:val="none" w:sz="0" w:space="0" w:color="auto"/>
      </w:divBdr>
    </w:div>
    <w:div w:id="966811985">
      <w:marLeft w:val="640"/>
      <w:marRight w:val="0"/>
      <w:marTop w:val="0"/>
      <w:marBottom w:val="0"/>
      <w:divBdr>
        <w:top w:val="none" w:sz="0" w:space="0" w:color="auto"/>
        <w:left w:val="none" w:sz="0" w:space="0" w:color="auto"/>
        <w:bottom w:val="none" w:sz="0" w:space="0" w:color="auto"/>
        <w:right w:val="none" w:sz="0" w:space="0" w:color="auto"/>
      </w:divBdr>
    </w:div>
    <w:div w:id="966855326">
      <w:marLeft w:val="640"/>
      <w:marRight w:val="0"/>
      <w:marTop w:val="0"/>
      <w:marBottom w:val="0"/>
      <w:divBdr>
        <w:top w:val="none" w:sz="0" w:space="0" w:color="auto"/>
        <w:left w:val="none" w:sz="0" w:space="0" w:color="auto"/>
        <w:bottom w:val="none" w:sz="0" w:space="0" w:color="auto"/>
        <w:right w:val="none" w:sz="0" w:space="0" w:color="auto"/>
      </w:divBdr>
    </w:div>
    <w:div w:id="966929657">
      <w:marLeft w:val="640"/>
      <w:marRight w:val="0"/>
      <w:marTop w:val="0"/>
      <w:marBottom w:val="0"/>
      <w:divBdr>
        <w:top w:val="none" w:sz="0" w:space="0" w:color="auto"/>
        <w:left w:val="none" w:sz="0" w:space="0" w:color="auto"/>
        <w:bottom w:val="none" w:sz="0" w:space="0" w:color="auto"/>
        <w:right w:val="none" w:sz="0" w:space="0" w:color="auto"/>
      </w:divBdr>
    </w:div>
    <w:div w:id="967050884">
      <w:marLeft w:val="640"/>
      <w:marRight w:val="0"/>
      <w:marTop w:val="0"/>
      <w:marBottom w:val="0"/>
      <w:divBdr>
        <w:top w:val="none" w:sz="0" w:space="0" w:color="auto"/>
        <w:left w:val="none" w:sz="0" w:space="0" w:color="auto"/>
        <w:bottom w:val="none" w:sz="0" w:space="0" w:color="auto"/>
        <w:right w:val="none" w:sz="0" w:space="0" w:color="auto"/>
      </w:divBdr>
    </w:div>
    <w:div w:id="967131123">
      <w:marLeft w:val="640"/>
      <w:marRight w:val="0"/>
      <w:marTop w:val="0"/>
      <w:marBottom w:val="0"/>
      <w:divBdr>
        <w:top w:val="none" w:sz="0" w:space="0" w:color="auto"/>
        <w:left w:val="none" w:sz="0" w:space="0" w:color="auto"/>
        <w:bottom w:val="none" w:sz="0" w:space="0" w:color="auto"/>
        <w:right w:val="none" w:sz="0" w:space="0" w:color="auto"/>
      </w:divBdr>
    </w:div>
    <w:div w:id="967206494">
      <w:marLeft w:val="640"/>
      <w:marRight w:val="0"/>
      <w:marTop w:val="0"/>
      <w:marBottom w:val="0"/>
      <w:divBdr>
        <w:top w:val="none" w:sz="0" w:space="0" w:color="auto"/>
        <w:left w:val="none" w:sz="0" w:space="0" w:color="auto"/>
        <w:bottom w:val="none" w:sz="0" w:space="0" w:color="auto"/>
        <w:right w:val="none" w:sz="0" w:space="0" w:color="auto"/>
      </w:divBdr>
    </w:div>
    <w:div w:id="967246992">
      <w:marLeft w:val="640"/>
      <w:marRight w:val="0"/>
      <w:marTop w:val="0"/>
      <w:marBottom w:val="0"/>
      <w:divBdr>
        <w:top w:val="none" w:sz="0" w:space="0" w:color="auto"/>
        <w:left w:val="none" w:sz="0" w:space="0" w:color="auto"/>
        <w:bottom w:val="none" w:sz="0" w:space="0" w:color="auto"/>
        <w:right w:val="none" w:sz="0" w:space="0" w:color="auto"/>
      </w:divBdr>
    </w:div>
    <w:div w:id="967274123">
      <w:marLeft w:val="640"/>
      <w:marRight w:val="0"/>
      <w:marTop w:val="0"/>
      <w:marBottom w:val="0"/>
      <w:divBdr>
        <w:top w:val="none" w:sz="0" w:space="0" w:color="auto"/>
        <w:left w:val="none" w:sz="0" w:space="0" w:color="auto"/>
        <w:bottom w:val="none" w:sz="0" w:space="0" w:color="auto"/>
        <w:right w:val="none" w:sz="0" w:space="0" w:color="auto"/>
      </w:divBdr>
    </w:div>
    <w:div w:id="967392112">
      <w:marLeft w:val="640"/>
      <w:marRight w:val="0"/>
      <w:marTop w:val="0"/>
      <w:marBottom w:val="0"/>
      <w:divBdr>
        <w:top w:val="none" w:sz="0" w:space="0" w:color="auto"/>
        <w:left w:val="none" w:sz="0" w:space="0" w:color="auto"/>
        <w:bottom w:val="none" w:sz="0" w:space="0" w:color="auto"/>
        <w:right w:val="none" w:sz="0" w:space="0" w:color="auto"/>
      </w:divBdr>
    </w:div>
    <w:div w:id="967392569">
      <w:marLeft w:val="640"/>
      <w:marRight w:val="0"/>
      <w:marTop w:val="0"/>
      <w:marBottom w:val="0"/>
      <w:divBdr>
        <w:top w:val="none" w:sz="0" w:space="0" w:color="auto"/>
        <w:left w:val="none" w:sz="0" w:space="0" w:color="auto"/>
        <w:bottom w:val="none" w:sz="0" w:space="0" w:color="auto"/>
        <w:right w:val="none" w:sz="0" w:space="0" w:color="auto"/>
      </w:divBdr>
    </w:div>
    <w:div w:id="967393341">
      <w:marLeft w:val="640"/>
      <w:marRight w:val="0"/>
      <w:marTop w:val="0"/>
      <w:marBottom w:val="0"/>
      <w:divBdr>
        <w:top w:val="none" w:sz="0" w:space="0" w:color="auto"/>
        <w:left w:val="none" w:sz="0" w:space="0" w:color="auto"/>
        <w:bottom w:val="none" w:sz="0" w:space="0" w:color="auto"/>
        <w:right w:val="none" w:sz="0" w:space="0" w:color="auto"/>
      </w:divBdr>
    </w:div>
    <w:div w:id="967509964">
      <w:marLeft w:val="640"/>
      <w:marRight w:val="0"/>
      <w:marTop w:val="0"/>
      <w:marBottom w:val="0"/>
      <w:divBdr>
        <w:top w:val="none" w:sz="0" w:space="0" w:color="auto"/>
        <w:left w:val="none" w:sz="0" w:space="0" w:color="auto"/>
        <w:bottom w:val="none" w:sz="0" w:space="0" w:color="auto"/>
        <w:right w:val="none" w:sz="0" w:space="0" w:color="auto"/>
      </w:divBdr>
    </w:div>
    <w:div w:id="967588343">
      <w:marLeft w:val="640"/>
      <w:marRight w:val="0"/>
      <w:marTop w:val="0"/>
      <w:marBottom w:val="0"/>
      <w:divBdr>
        <w:top w:val="none" w:sz="0" w:space="0" w:color="auto"/>
        <w:left w:val="none" w:sz="0" w:space="0" w:color="auto"/>
        <w:bottom w:val="none" w:sz="0" w:space="0" w:color="auto"/>
        <w:right w:val="none" w:sz="0" w:space="0" w:color="auto"/>
      </w:divBdr>
    </w:div>
    <w:div w:id="967660509">
      <w:marLeft w:val="640"/>
      <w:marRight w:val="0"/>
      <w:marTop w:val="0"/>
      <w:marBottom w:val="0"/>
      <w:divBdr>
        <w:top w:val="none" w:sz="0" w:space="0" w:color="auto"/>
        <w:left w:val="none" w:sz="0" w:space="0" w:color="auto"/>
        <w:bottom w:val="none" w:sz="0" w:space="0" w:color="auto"/>
        <w:right w:val="none" w:sz="0" w:space="0" w:color="auto"/>
      </w:divBdr>
    </w:div>
    <w:div w:id="967661096">
      <w:marLeft w:val="640"/>
      <w:marRight w:val="0"/>
      <w:marTop w:val="0"/>
      <w:marBottom w:val="0"/>
      <w:divBdr>
        <w:top w:val="none" w:sz="0" w:space="0" w:color="auto"/>
        <w:left w:val="none" w:sz="0" w:space="0" w:color="auto"/>
        <w:bottom w:val="none" w:sz="0" w:space="0" w:color="auto"/>
        <w:right w:val="none" w:sz="0" w:space="0" w:color="auto"/>
      </w:divBdr>
    </w:div>
    <w:div w:id="967859950">
      <w:marLeft w:val="640"/>
      <w:marRight w:val="0"/>
      <w:marTop w:val="0"/>
      <w:marBottom w:val="0"/>
      <w:divBdr>
        <w:top w:val="none" w:sz="0" w:space="0" w:color="auto"/>
        <w:left w:val="none" w:sz="0" w:space="0" w:color="auto"/>
        <w:bottom w:val="none" w:sz="0" w:space="0" w:color="auto"/>
        <w:right w:val="none" w:sz="0" w:space="0" w:color="auto"/>
      </w:divBdr>
    </w:div>
    <w:div w:id="967860379">
      <w:marLeft w:val="640"/>
      <w:marRight w:val="0"/>
      <w:marTop w:val="0"/>
      <w:marBottom w:val="0"/>
      <w:divBdr>
        <w:top w:val="none" w:sz="0" w:space="0" w:color="auto"/>
        <w:left w:val="none" w:sz="0" w:space="0" w:color="auto"/>
        <w:bottom w:val="none" w:sz="0" w:space="0" w:color="auto"/>
        <w:right w:val="none" w:sz="0" w:space="0" w:color="auto"/>
      </w:divBdr>
    </w:div>
    <w:div w:id="967973833">
      <w:marLeft w:val="640"/>
      <w:marRight w:val="0"/>
      <w:marTop w:val="0"/>
      <w:marBottom w:val="0"/>
      <w:divBdr>
        <w:top w:val="none" w:sz="0" w:space="0" w:color="auto"/>
        <w:left w:val="none" w:sz="0" w:space="0" w:color="auto"/>
        <w:bottom w:val="none" w:sz="0" w:space="0" w:color="auto"/>
        <w:right w:val="none" w:sz="0" w:space="0" w:color="auto"/>
      </w:divBdr>
    </w:div>
    <w:div w:id="968052243">
      <w:marLeft w:val="640"/>
      <w:marRight w:val="0"/>
      <w:marTop w:val="0"/>
      <w:marBottom w:val="0"/>
      <w:divBdr>
        <w:top w:val="none" w:sz="0" w:space="0" w:color="auto"/>
        <w:left w:val="none" w:sz="0" w:space="0" w:color="auto"/>
        <w:bottom w:val="none" w:sz="0" w:space="0" w:color="auto"/>
        <w:right w:val="none" w:sz="0" w:space="0" w:color="auto"/>
      </w:divBdr>
    </w:div>
    <w:div w:id="968053511">
      <w:marLeft w:val="640"/>
      <w:marRight w:val="0"/>
      <w:marTop w:val="0"/>
      <w:marBottom w:val="0"/>
      <w:divBdr>
        <w:top w:val="none" w:sz="0" w:space="0" w:color="auto"/>
        <w:left w:val="none" w:sz="0" w:space="0" w:color="auto"/>
        <w:bottom w:val="none" w:sz="0" w:space="0" w:color="auto"/>
        <w:right w:val="none" w:sz="0" w:space="0" w:color="auto"/>
      </w:divBdr>
    </w:div>
    <w:div w:id="968247060">
      <w:marLeft w:val="640"/>
      <w:marRight w:val="0"/>
      <w:marTop w:val="0"/>
      <w:marBottom w:val="0"/>
      <w:divBdr>
        <w:top w:val="none" w:sz="0" w:space="0" w:color="auto"/>
        <w:left w:val="none" w:sz="0" w:space="0" w:color="auto"/>
        <w:bottom w:val="none" w:sz="0" w:space="0" w:color="auto"/>
        <w:right w:val="none" w:sz="0" w:space="0" w:color="auto"/>
      </w:divBdr>
    </w:div>
    <w:div w:id="968314958">
      <w:marLeft w:val="640"/>
      <w:marRight w:val="0"/>
      <w:marTop w:val="0"/>
      <w:marBottom w:val="0"/>
      <w:divBdr>
        <w:top w:val="none" w:sz="0" w:space="0" w:color="auto"/>
        <w:left w:val="none" w:sz="0" w:space="0" w:color="auto"/>
        <w:bottom w:val="none" w:sz="0" w:space="0" w:color="auto"/>
        <w:right w:val="none" w:sz="0" w:space="0" w:color="auto"/>
      </w:divBdr>
    </w:div>
    <w:div w:id="968361438">
      <w:marLeft w:val="640"/>
      <w:marRight w:val="0"/>
      <w:marTop w:val="0"/>
      <w:marBottom w:val="0"/>
      <w:divBdr>
        <w:top w:val="none" w:sz="0" w:space="0" w:color="auto"/>
        <w:left w:val="none" w:sz="0" w:space="0" w:color="auto"/>
        <w:bottom w:val="none" w:sz="0" w:space="0" w:color="auto"/>
        <w:right w:val="none" w:sz="0" w:space="0" w:color="auto"/>
      </w:divBdr>
    </w:div>
    <w:div w:id="968512582">
      <w:marLeft w:val="640"/>
      <w:marRight w:val="0"/>
      <w:marTop w:val="0"/>
      <w:marBottom w:val="0"/>
      <w:divBdr>
        <w:top w:val="none" w:sz="0" w:space="0" w:color="auto"/>
        <w:left w:val="none" w:sz="0" w:space="0" w:color="auto"/>
        <w:bottom w:val="none" w:sz="0" w:space="0" w:color="auto"/>
        <w:right w:val="none" w:sz="0" w:space="0" w:color="auto"/>
      </w:divBdr>
    </w:div>
    <w:div w:id="968517318">
      <w:marLeft w:val="640"/>
      <w:marRight w:val="0"/>
      <w:marTop w:val="0"/>
      <w:marBottom w:val="0"/>
      <w:divBdr>
        <w:top w:val="none" w:sz="0" w:space="0" w:color="auto"/>
        <w:left w:val="none" w:sz="0" w:space="0" w:color="auto"/>
        <w:bottom w:val="none" w:sz="0" w:space="0" w:color="auto"/>
        <w:right w:val="none" w:sz="0" w:space="0" w:color="auto"/>
      </w:divBdr>
    </w:div>
    <w:div w:id="968705821">
      <w:marLeft w:val="640"/>
      <w:marRight w:val="0"/>
      <w:marTop w:val="0"/>
      <w:marBottom w:val="0"/>
      <w:divBdr>
        <w:top w:val="none" w:sz="0" w:space="0" w:color="auto"/>
        <w:left w:val="none" w:sz="0" w:space="0" w:color="auto"/>
        <w:bottom w:val="none" w:sz="0" w:space="0" w:color="auto"/>
        <w:right w:val="none" w:sz="0" w:space="0" w:color="auto"/>
      </w:divBdr>
    </w:div>
    <w:div w:id="968706989">
      <w:marLeft w:val="640"/>
      <w:marRight w:val="0"/>
      <w:marTop w:val="0"/>
      <w:marBottom w:val="0"/>
      <w:divBdr>
        <w:top w:val="none" w:sz="0" w:space="0" w:color="auto"/>
        <w:left w:val="none" w:sz="0" w:space="0" w:color="auto"/>
        <w:bottom w:val="none" w:sz="0" w:space="0" w:color="auto"/>
        <w:right w:val="none" w:sz="0" w:space="0" w:color="auto"/>
      </w:divBdr>
    </w:div>
    <w:div w:id="968707424">
      <w:marLeft w:val="640"/>
      <w:marRight w:val="0"/>
      <w:marTop w:val="0"/>
      <w:marBottom w:val="0"/>
      <w:divBdr>
        <w:top w:val="none" w:sz="0" w:space="0" w:color="auto"/>
        <w:left w:val="none" w:sz="0" w:space="0" w:color="auto"/>
        <w:bottom w:val="none" w:sz="0" w:space="0" w:color="auto"/>
        <w:right w:val="none" w:sz="0" w:space="0" w:color="auto"/>
      </w:divBdr>
    </w:div>
    <w:div w:id="968822756">
      <w:marLeft w:val="640"/>
      <w:marRight w:val="0"/>
      <w:marTop w:val="0"/>
      <w:marBottom w:val="0"/>
      <w:divBdr>
        <w:top w:val="none" w:sz="0" w:space="0" w:color="auto"/>
        <w:left w:val="none" w:sz="0" w:space="0" w:color="auto"/>
        <w:bottom w:val="none" w:sz="0" w:space="0" w:color="auto"/>
        <w:right w:val="none" w:sz="0" w:space="0" w:color="auto"/>
      </w:divBdr>
    </w:div>
    <w:div w:id="968824496">
      <w:marLeft w:val="640"/>
      <w:marRight w:val="0"/>
      <w:marTop w:val="0"/>
      <w:marBottom w:val="0"/>
      <w:divBdr>
        <w:top w:val="none" w:sz="0" w:space="0" w:color="auto"/>
        <w:left w:val="none" w:sz="0" w:space="0" w:color="auto"/>
        <w:bottom w:val="none" w:sz="0" w:space="0" w:color="auto"/>
        <w:right w:val="none" w:sz="0" w:space="0" w:color="auto"/>
      </w:divBdr>
    </w:div>
    <w:div w:id="968901640">
      <w:marLeft w:val="640"/>
      <w:marRight w:val="0"/>
      <w:marTop w:val="0"/>
      <w:marBottom w:val="0"/>
      <w:divBdr>
        <w:top w:val="none" w:sz="0" w:space="0" w:color="auto"/>
        <w:left w:val="none" w:sz="0" w:space="0" w:color="auto"/>
        <w:bottom w:val="none" w:sz="0" w:space="0" w:color="auto"/>
        <w:right w:val="none" w:sz="0" w:space="0" w:color="auto"/>
      </w:divBdr>
    </w:div>
    <w:div w:id="968971802">
      <w:marLeft w:val="640"/>
      <w:marRight w:val="0"/>
      <w:marTop w:val="0"/>
      <w:marBottom w:val="0"/>
      <w:divBdr>
        <w:top w:val="none" w:sz="0" w:space="0" w:color="auto"/>
        <w:left w:val="none" w:sz="0" w:space="0" w:color="auto"/>
        <w:bottom w:val="none" w:sz="0" w:space="0" w:color="auto"/>
        <w:right w:val="none" w:sz="0" w:space="0" w:color="auto"/>
      </w:divBdr>
    </w:div>
    <w:div w:id="969020635">
      <w:marLeft w:val="640"/>
      <w:marRight w:val="0"/>
      <w:marTop w:val="0"/>
      <w:marBottom w:val="0"/>
      <w:divBdr>
        <w:top w:val="none" w:sz="0" w:space="0" w:color="auto"/>
        <w:left w:val="none" w:sz="0" w:space="0" w:color="auto"/>
        <w:bottom w:val="none" w:sz="0" w:space="0" w:color="auto"/>
        <w:right w:val="none" w:sz="0" w:space="0" w:color="auto"/>
      </w:divBdr>
    </w:div>
    <w:div w:id="969089070">
      <w:marLeft w:val="640"/>
      <w:marRight w:val="0"/>
      <w:marTop w:val="0"/>
      <w:marBottom w:val="0"/>
      <w:divBdr>
        <w:top w:val="none" w:sz="0" w:space="0" w:color="auto"/>
        <w:left w:val="none" w:sz="0" w:space="0" w:color="auto"/>
        <w:bottom w:val="none" w:sz="0" w:space="0" w:color="auto"/>
        <w:right w:val="none" w:sz="0" w:space="0" w:color="auto"/>
      </w:divBdr>
    </w:div>
    <w:div w:id="969094382">
      <w:marLeft w:val="640"/>
      <w:marRight w:val="0"/>
      <w:marTop w:val="0"/>
      <w:marBottom w:val="0"/>
      <w:divBdr>
        <w:top w:val="none" w:sz="0" w:space="0" w:color="auto"/>
        <w:left w:val="none" w:sz="0" w:space="0" w:color="auto"/>
        <w:bottom w:val="none" w:sz="0" w:space="0" w:color="auto"/>
        <w:right w:val="none" w:sz="0" w:space="0" w:color="auto"/>
      </w:divBdr>
    </w:div>
    <w:div w:id="969169744">
      <w:marLeft w:val="640"/>
      <w:marRight w:val="0"/>
      <w:marTop w:val="0"/>
      <w:marBottom w:val="0"/>
      <w:divBdr>
        <w:top w:val="none" w:sz="0" w:space="0" w:color="auto"/>
        <w:left w:val="none" w:sz="0" w:space="0" w:color="auto"/>
        <w:bottom w:val="none" w:sz="0" w:space="0" w:color="auto"/>
        <w:right w:val="none" w:sz="0" w:space="0" w:color="auto"/>
      </w:divBdr>
    </w:div>
    <w:div w:id="969283701">
      <w:marLeft w:val="640"/>
      <w:marRight w:val="0"/>
      <w:marTop w:val="0"/>
      <w:marBottom w:val="0"/>
      <w:divBdr>
        <w:top w:val="none" w:sz="0" w:space="0" w:color="auto"/>
        <w:left w:val="none" w:sz="0" w:space="0" w:color="auto"/>
        <w:bottom w:val="none" w:sz="0" w:space="0" w:color="auto"/>
        <w:right w:val="none" w:sz="0" w:space="0" w:color="auto"/>
      </w:divBdr>
    </w:div>
    <w:div w:id="969474224">
      <w:marLeft w:val="640"/>
      <w:marRight w:val="0"/>
      <w:marTop w:val="0"/>
      <w:marBottom w:val="0"/>
      <w:divBdr>
        <w:top w:val="none" w:sz="0" w:space="0" w:color="auto"/>
        <w:left w:val="none" w:sz="0" w:space="0" w:color="auto"/>
        <w:bottom w:val="none" w:sz="0" w:space="0" w:color="auto"/>
        <w:right w:val="none" w:sz="0" w:space="0" w:color="auto"/>
      </w:divBdr>
    </w:div>
    <w:div w:id="969477520">
      <w:marLeft w:val="640"/>
      <w:marRight w:val="0"/>
      <w:marTop w:val="0"/>
      <w:marBottom w:val="0"/>
      <w:divBdr>
        <w:top w:val="none" w:sz="0" w:space="0" w:color="auto"/>
        <w:left w:val="none" w:sz="0" w:space="0" w:color="auto"/>
        <w:bottom w:val="none" w:sz="0" w:space="0" w:color="auto"/>
        <w:right w:val="none" w:sz="0" w:space="0" w:color="auto"/>
      </w:divBdr>
    </w:div>
    <w:div w:id="969549697">
      <w:marLeft w:val="640"/>
      <w:marRight w:val="0"/>
      <w:marTop w:val="0"/>
      <w:marBottom w:val="0"/>
      <w:divBdr>
        <w:top w:val="none" w:sz="0" w:space="0" w:color="auto"/>
        <w:left w:val="none" w:sz="0" w:space="0" w:color="auto"/>
        <w:bottom w:val="none" w:sz="0" w:space="0" w:color="auto"/>
        <w:right w:val="none" w:sz="0" w:space="0" w:color="auto"/>
      </w:divBdr>
    </w:div>
    <w:div w:id="969703003">
      <w:marLeft w:val="640"/>
      <w:marRight w:val="0"/>
      <w:marTop w:val="0"/>
      <w:marBottom w:val="0"/>
      <w:divBdr>
        <w:top w:val="none" w:sz="0" w:space="0" w:color="auto"/>
        <w:left w:val="none" w:sz="0" w:space="0" w:color="auto"/>
        <w:bottom w:val="none" w:sz="0" w:space="0" w:color="auto"/>
        <w:right w:val="none" w:sz="0" w:space="0" w:color="auto"/>
      </w:divBdr>
    </w:div>
    <w:div w:id="969747617">
      <w:marLeft w:val="640"/>
      <w:marRight w:val="0"/>
      <w:marTop w:val="0"/>
      <w:marBottom w:val="0"/>
      <w:divBdr>
        <w:top w:val="none" w:sz="0" w:space="0" w:color="auto"/>
        <w:left w:val="none" w:sz="0" w:space="0" w:color="auto"/>
        <w:bottom w:val="none" w:sz="0" w:space="0" w:color="auto"/>
        <w:right w:val="none" w:sz="0" w:space="0" w:color="auto"/>
      </w:divBdr>
    </w:div>
    <w:div w:id="969747985">
      <w:marLeft w:val="640"/>
      <w:marRight w:val="0"/>
      <w:marTop w:val="0"/>
      <w:marBottom w:val="0"/>
      <w:divBdr>
        <w:top w:val="none" w:sz="0" w:space="0" w:color="auto"/>
        <w:left w:val="none" w:sz="0" w:space="0" w:color="auto"/>
        <w:bottom w:val="none" w:sz="0" w:space="0" w:color="auto"/>
        <w:right w:val="none" w:sz="0" w:space="0" w:color="auto"/>
      </w:divBdr>
    </w:div>
    <w:div w:id="969748595">
      <w:marLeft w:val="640"/>
      <w:marRight w:val="0"/>
      <w:marTop w:val="0"/>
      <w:marBottom w:val="0"/>
      <w:divBdr>
        <w:top w:val="none" w:sz="0" w:space="0" w:color="auto"/>
        <w:left w:val="none" w:sz="0" w:space="0" w:color="auto"/>
        <w:bottom w:val="none" w:sz="0" w:space="0" w:color="auto"/>
        <w:right w:val="none" w:sz="0" w:space="0" w:color="auto"/>
      </w:divBdr>
    </w:div>
    <w:div w:id="969824823">
      <w:marLeft w:val="640"/>
      <w:marRight w:val="0"/>
      <w:marTop w:val="0"/>
      <w:marBottom w:val="0"/>
      <w:divBdr>
        <w:top w:val="none" w:sz="0" w:space="0" w:color="auto"/>
        <w:left w:val="none" w:sz="0" w:space="0" w:color="auto"/>
        <w:bottom w:val="none" w:sz="0" w:space="0" w:color="auto"/>
        <w:right w:val="none" w:sz="0" w:space="0" w:color="auto"/>
      </w:divBdr>
    </w:div>
    <w:div w:id="969895191">
      <w:marLeft w:val="640"/>
      <w:marRight w:val="0"/>
      <w:marTop w:val="0"/>
      <w:marBottom w:val="0"/>
      <w:divBdr>
        <w:top w:val="none" w:sz="0" w:space="0" w:color="auto"/>
        <w:left w:val="none" w:sz="0" w:space="0" w:color="auto"/>
        <w:bottom w:val="none" w:sz="0" w:space="0" w:color="auto"/>
        <w:right w:val="none" w:sz="0" w:space="0" w:color="auto"/>
      </w:divBdr>
    </w:div>
    <w:div w:id="969895532">
      <w:marLeft w:val="640"/>
      <w:marRight w:val="0"/>
      <w:marTop w:val="0"/>
      <w:marBottom w:val="0"/>
      <w:divBdr>
        <w:top w:val="none" w:sz="0" w:space="0" w:color="auto"/>
        <w:left w:val="none" w:sz="0" w:space="0" w:color="auto"/>
        <w:bottom w:val="none" w:sz="0" w:space="0" w:color="auto"/>
        <w:right w:val="none" w:sz="0" w:space="0" w:color="auto"/>
      </w:divBdr>
    </w:div>
    <w:div w:id="970020024">
      <w:marLeft w:val="640"/>
      <w:marRight w:val="0"/>
      <w:marTop w:val="0"/>
      <w:marBottom w:val="0"/>
      <w:divBdr>
        <w:top w:val="none" w:sz="0" w:space="0" w:color="auto"/>
        <w:left w:val="none" w:sz="0" w:space="0" w:color="auto"/>
        <w:bottom w:val="none" w:sz="0" w:space="0" w:color="auto"/>
        <w:right w:val="none" w:sz="0" w:space="0" w:color="auto"/>
      </w:divBdr>
    </w:div>
    <w:div w:id="970130943">
      <w:marLeft w:val="640"/>
      <w:marRight w:val="0"/>
      <w:marTop w:val="0"/>
      <w:marBottom w:val="0"/>
      <w:divBdr>
        <w:top w:val="none" w:sz="0" w:space="0" w:color="auto"/>
        <w:left w:val="none" w:sz="0" w:space="0" w:color="auto"/>
        <w:bottom w:val="none" w:sz="0" w:space="0" w:color="auto"/>
        <w:right w:val="none" w:sz="0" w:space="0" w:color="auto"/>
      </w:divBdr>
    </w:div>
    <w:div w:id="970132647">
      <w:marLeft w:val="640"/>
      <w:marRight w:val="0"/>
      <w:marTop w:val="0"/>
      <w:marBottom w:val="0"/>
      <w:divBdr>
        <w:top w:val="none" w:sz="0" w:space="0" w:color="auto"/>
        <w:left w:val="none" w:sz="0" w:space="0" w:color="auto"/>
        <w:bottom w:val="none" w:sz="0" w:space="0" w:color="auto"/>
        <w:right w:val="none" w:sz="0" w:space="0" w:color="auto"/>
      </w:divBdr>
    </w:div>
    <w:div w:id="970284566">
      <w:marLeft w:val="640"/>
      <w:marRight w:val="0"/>
      <w:marTop w:val="0"/>
      <w:marBottom w:val="0"/>
      <w:divBdr>
        <w:top w:val="none" w:sz="0" w:space="0" w:color="auto"/>
        <w:left w:val="none" w:sz="0" w:space="0" w:color="auto"/>
        <w:bottom w:val="none" w:sz="0" w:space="0" w:color="auto"/>
        <w:right w:val="none" w:sz="0" w:space="0" w:color="auto"/>
      </w:divBdr>
    </w:div>
    <w:div w:id="970287628">
      <w:marLeft w:val="640"/>
      <w:marRight w:val="0"/>
      <w:marTop w:val="0"/>
      <w:marBottom w:val="0"/>
      <w:divBdr>
        <w:top w:val="none" w:sz="0" w:space="0" w:color="auto"/>
        <w:left w:val="none" w:sz="0" w:space="0" w:color="auto"/>
        <w:bottom w:val="none" w:sz="0" w:space="0" w:color="auto"/>
        <w:right w:val="none" w:sz="0" w:space="0" w:color="auto"/>
      </w:divBdr>
    </w:div>
    <w:div w:id="970331741">
      <w:marLeft w:val="640"/>
      <w:marRight w:val="0"/>
      <w:marTop w:val="0"/>
      <w:marBottom w:val="0"/>
      <w:divBdr>
        <w:top w:val="none" w:sz="0" w:space="0" w:color="auto"/>
        <w:left w:val="none" w:sz="0" w:space="0" w:color="auto"/>
        <w:bottom w:val="none" w:sz="0" w:space="0" w:color="auto"/>
        <w:right w:val="none" w:sz="0" w:space="0" w:color="auto"/>
      </w:divBdr>
    </w:div>
    <w:div w:id="970400566">
      <w:marLeft w:val="640"/>
      <w:marRight w:val="0"/>
      <w:marTop w:val="0"/>
      <w:marBottom w:val="0"/>
      <w:divBdr>
        <w:top w:val="none" w:sz="0" w:space="0" w:color="auto"/>
        <w:left w:val="none" w:sz="0" w:space="0" w:color="auto"/>
        <w:bottom w:val="none" w:sz="0" w:space="0" w:color="auto"/>
        <w:right w:val="none" w:sz="0" w:space="0" w:color="auto"/>
      </w:divBdr>
    </w:div>
    <w:div w:id="970523057">
      <w:marLeft w:val="640"/>
      <w:marRight w:val="0"/>
      <w:marTop w:val="0"/>
      <w:marBottom w:val="0"/>
      <w:divBdr>
        <w:top w:val="none" w:sz="0" w:space="0" w:color="auto"/>
        <w:left w:val="none" w:sz="0" w:space="0" w:color="auto"/>
        <w:bottom w:val="none" w:sz="0" w:space="0" w:color="auto"/>
        <w:right w:val="none" w:sz="0" w:space="0" w:color="auto"/>
      </w:divBdr>
    </w:div>
    <w:div w:id="970523240">
      <w:marLeft w:val="640"/>
      <w:marRight w:val="0"/>
      <w:marTop w:val="0"/>
      <w:marBottom w:val="0"/>
      <w:divBdr>
        <w:top w:val="none" w:sz="0" w:space="0" w:color="auto"/>
        <w:left w:val="none" w:sz="0" w:space="0" w:color="auto"/>
        <w:bottom w:val="none" w:sz="0" w:space="0" w:color="auto"/>
        <w:right w:val="none" w:sz="0" w:space="0" w:color="auto"/>
      </w:divBdr>
    </w:div>
    <w:div w:id="970596544">
      <w:marLeft w:val="640"/>
      <w:marRight w:val="0"/>
      <w:marTop w:val="0"/>
      <w:marBottom w:val="0"/>
      <w:divBdr>
        <w:top w:val="none" w:sz="0" w:space="0" w:color="auto"/>
        <w:left w:val="none" w:sz="0" w:space="0" w:color="auto"/>
        <w:bottom w:val="none" w:sz="0" w:space="0" w:color="auto"/>
        <w:right w:val="none" w:sz="0" w:space="0" w:color="auto"/>
      </w:divBdr>
    </w:div>
    <w:div w:id="970598354">
      <w:marLeft w:val="640"/>
      <w:marRight w:val="0"/>
      <w:marTop w:val="0"/>
      <w:marBottom w:val="0"/>
      <w:divBdr>
        <w:top w:val="none" w:sz="0" w:space="0" w:color="auto"/>
        <w:left w:val="none" w:sz="0" w:space="0" w:color="auto"/>
        <w:bottom w:val="none" w:sz="0" w:space="0" w:color="auto"/>
        <w:right w:val="none" w:sz="0" w:space="0" w:color="auto"/>
      </w:divBdr>
    </w:div>
    <w:div w:id="970784932">
      <w:marLeft w:val="640"/>
      <w:marRight w:val="0"/>
      <w:marTop w:val="0"/>
      <w:marBottom w:val="0"/>
      <w:divBdr>
        <w:top w:val="none" w:sz="0" w:space="0" w:color="auto"/>
        <w:left w:val="none" w:sz="0" w:space="0" w:color="auto"/>
        <w:bottom w:val="none" w:sz="0" w:space="0" w:color="auto"/>
        <w:right w:val="none" w:sz="0" w:space="0" w:color="auto"/>
      </w:divBdr>
    </w:div>
    <w:div w:id="970864315">
      <w:marLeft w:val="640"/>
      <w:marRight w:val="0"/>
      <w:marTop w:val="0"/>
      <w:marBottom w:val="0"/>
      <w:divBdr>
        <w:top w:val="none" w:sz="0" w:space="0" w:color="auto"/>
        <w:left w:val="none" w:sz="0" w:space="0" w:color="auto"/>
        <w:bottom w:val="none" w:sz="0" w:space="0" w:color="auto"/>
        <w:right w:val="none" w:sz="0" w:space="0" w:color="auto"/>
      </w:divBdr>
    </w:div>
    <w:div w:id="970865029">
      <w:marLeft w:val="640"/>
      <w:marRight w:val="0"/>
      <w:marTop w:val="0"/>
      <w:marBottom w:val="0"/>
      <w:divBdr>
        <w:top w:val="none" w:sz="0" w:space="0" w:color="auto"/>
        <w:left w:val="none" w:sz="0" w:space="0" w:color="auto"/>
        <w:bottom w:val="none" w:sz="0" w:space="0" w:color="auto"/>
        <w:right w:val="none" w:sz="0" w:space="0" w:color="auto"/>
      </w:divBdr>
    </w:div>
    <w:div w:id="970868022">
      <w:marLeft w:val="640"/>
      <w:marRight w:val="0"/>
      <w:marTop w:val="0"/>
      <w:marBottom w:val="0"/>
      <w:divBdr>
        <w:top w:val="none" w:sz="0" w:space="0" w:color="auto"/>
        <w:left w:val="none" w:sz="0" w:space="0" w:color="auto"/>
        <w:bottom w:val="none" w:sz="0" w:space="0" w:color="auto"/>
        <w:right w:val="none" w:sz="0" w:space="0" w:color="auto"/>
      </w:divBdr>
    </w:div>
    <w:div w:id="971012653">
      <w:marLeft w:val="640"/>
      <w:marRight w:val="0"/>
      <w:marTop w:val="0"/>
      <w:marBottom w:val="0"/>
      <w:divBdr>
        <w:top w:val="none" w:sz="0" w:space="0" w:color="auto"/>
        <w:left w:val="none" w:sz="0" w:space="0" w:color="auto"/>
        <w:bottom w:val="none" w:sz="0" w:space="0" w:color="auto"/>
        <w:right w:val="none" w:sz="0" w:space="0" w:color="auto"/>
      </w:divBdr>
    </w:div>
    <w:div w:id="971178006">
      <w:marLeft w:val="640"/>
      <w:marRight w:val="0"/>
      <w:marTop w:val="0"/>
      <w:marBottom w:val="0"/>
      <w:divBdr>
        <w:top w:val="none" w:sz="0" w:space="0" w:color="auto"/>
        <w:left w:val="none" w:sz="0" w:space="0" w:color="auto"/>
        <w:bottom w:val="none" w:sz="0" w:space="0" w:color="auto"/>
        <w:right w:val="none" w:sz="0" w:space="0" w:color="auto"/>
      </w:divBdr>
    </w:div>
    <w:div w:id="971247780">
      <w:marLeft w:val="640"/>
      <w:marRight w:val="0"/>
      <w:marTop w:val="0"/>
      <w:marBottom w:val="0"/>
      <w:divBdr>
        <w:top w:val="none" w:sz="0" w:space="0" w:color="auto"/>
        <w:left w:val="none" w:sz="0" w:space="0" w:color="auto"/>
        <w:bottom w:val="none" w:sz="0" w:space="0" w:color="auto"/>
        <w:right w:val="none" w:sz="0" w:space="0" w:color="auto"/>
      </w:divBdr>
    </w:div>
    <w:div w:id="971252191">
      <w:marLeft w:val="640"/>
      <w:marRight w:val="0"/>
      <w:marTop w:val="0"/>
      <w:marBottom w:val="0"/>
      <w:divBdr>
        <w:top w:val="none" w:sz="0" w:space="0" w:color="auto"/>
        <w:left w:val="none" w:sz="0" w:space="0" w:color="auto"/>
        <w:bottom w:val="none" w:sz="0" w:space="0" w:color="auto"/>
        <w:right w:val="none" w:sz="0" w:space="0" w:color="auto"/>
      </w:divBdr>
    </w:div>
    <w:div w:id="971325229">
      <w:marLeft w:val="640"/>
      <w:marRight w:val="0"/>
      <w:marTop w:val="0"/>
      <w:marBottom w:val="0"/>
      <w:divBdr>
        <w:top w:val="none" w:sz="0" w:space="0" w:color="auto"/>
        <w:left w:val="none" w:sz="0" w:space="0" w:color="auto"/>
        <w:bottom w:val="none" w:sz="0" w:space="0" w:color="auto"/>
        <w:right w:val="none" w:sz="0" w:space="0" w:color="auto"/>
      </w:divBdr>
    </w:div>
    <w:div w:id="971402378">
      <w:marLeft w:val="640"/>
      <w:marRight w:val="0"/>
      <w:marTop w:val="0"/>
      <w:marBottom w:val="0"/>
      <w:divBdr>
        <w:top w:val="none" w:sz="0" w:space="0" w:color="auto"/>
        <w:left w:val="none" w:sz="0" w:space="0" w:color="auto"/>
        <w:bottom w:val="none" w:sz="0" w:space="0" w:color="auto"/>
        <w:right w:val="none" w:sz="0" w:space="0" w:color="auto"/>
      </w:divBdr>
    </w:div>
    <w:div w:id="971444538">
      <w:marLeft w:val="640"/>
      <w:marRight w:val="0"/>
      <w:marTop w:val="0"/>
      <w:marBottom w:val="0"/>
      <w:divBdr>
        <w:top w:val="none" w:sz="0" w:space="0" w:color="auto"/>
        <w:left w:val="none" w:sz="0" w:space="0" w:color="auto"/>
        <w:bottom w:val="none" w:sz="0" w:space="0" w:color="auto"/>
        <w:right w:val="none" w:sz="0" w:space="0" w:color="auto"/>
      </w:divBdr>
    </w:div>
    <w:div w:id="971447470">
      <w:marLeft w:val="640"/>
      <w:marRight w:val="0"/>
      <w:marTop w:val="0"/>
      <w:marBottom w:val="0"/>
      <w:divBdr>
        <w:top w:val="none" w:sz="0" w:space="0" w:color="auto"/>
        <w:left w:val="none" w:sz="0" w:space="0" w:color="auto"/>
        <w:bottom w:val="none" w:sz="0" w:space="0" w:color="auto"/>
        <w:right w:val="none" w:sz="0" w:space="0" w:color="auto"/>
      </w:divBdr>
    </w:div>
    <w:div w:id="971596251">
      <w:marLeft w:val="640"/>
      <w:marRight w:val="0"/>
      <w:marTop w:val="0"/>
      <w:marBottom w:val="0"/>
      <w:divBdr>
        <w:top w:val="none" w:sz="0" w:space="0" w:color="auto"/>
        <w:left w:val="none" w:sz="0" w:space="0" w:color="auto"/>
        <w:bottom w:val="none" w:sz="0" w:space="0" w:color="auto"/>
        <w:right w:val="none" w:sz="0" w:space="0" w:color="auto"/>
      </w:divBdr>
    </w:div>
    <w:div w:id="971638011">
      <w:marLeft w:val="640"/>
      <w:marRight w:val="0"/>
      <w:marTop w:val="0"/>
      <w:marBottom w:val="0"/>
      <w:divBdr>
        <w:top w:val="none" w:sz="0" w:space="0" w:color="auto"/>
        <w:left w:val="none" w:sz="0" w:space="0" w:color="auto"/>
        <w:bottom w:val="none" w:sz="0" w:space="0" w:color="auto"/>
        <w:right w:val="none" w:sz="0" w:space="0" w:color="auto"/>
      </w:divBdr>
    </w:div>
    <w:div w:id="971713608">
      <w:marLeft w:val="640"/>
      <w:marRight w:val="0"/>
      <w:marTop w:val="0"/>
      <w:marBottom w:val="0"/>
      <w:divBdr>
        <w:top w:val="none" w:sz="0" w:space="0" w:color="auto"/>
        <w:left w:val="none" w:sz="0" w:space="0" w:color="auto"/>
        <w:bottom w:val="none" w:sz="0" w:space="0" w:color="auto"/>
        <w:right w:val="none" w:sz="0" w:space="0" w:color="auto"/>
      </w:divBdr>
    </w:div>
    <w:div w:id="971784213">
      <w:marLeft w:val="640"/>
      <w:marRight w:val="0"/>
      <w:marTop w:val="0"/>
      <w:marBottom w:val="0"/>
      <w:divBdr>
        <w:top w:val="none" w:sz="0" w:space="0" w:color="auto"/>
        <w:left w:val="none" w:sz="0" w:space="0" w:color="auto"/>
        <w:bottom w:val="none" w:sz="0" w:space="0" w:color="auto"/>
        <w:right w:val="none" w:sz="0" w:space="0" w:color="auto"/>
      </w:divBdr>
    </w:div>
    <w:div w:id="971784772">
      <w:marLeft w:val="640"/>
      <w:marRight w:val="0"/>
      <w:marTop w:val="0"/>
      <w:marBottom w:val="0"/>
      <w:divBdr>
        <w:top w:val="none" w:sz="0" w:space="0" w:color="auto"/>
        <w:left w:val="none" w:sz="0" w:space="0" w:color="auto"/>
        <w:bottom w:val="none" w:sz="0" w:space="0" w:color="auto"/>
        <w:right w:val="none" w:sz="0" w:space="0" w:color="auto"/>
      </w:divBdr>
    </w:div>
    <w:div w:id="971789770">
      <w:marLeft w:val="640"/>
      <w:marRight w:val="0"/>
      <w:marTop w:val="0"/>
      <w:marBottom w:val="0"/>
      <w:divBdr>
        <w:top w:val="none" w:sz="0" w:space="0" w:color="auto"/>
        <w:left w:val="none" w:sz="0" w:space="0" w:color="auto"/>
        <w:bottom w:val="none" w:sz="0" w:space="0" w:color="auto"/>
        <w:right w:val="none" w:sz="0" w:space="0" w:color="auto"/>
      </w:divBdr>
    </w:div>
    <w:div w:id="971835746">
      <w:marLeft w:val="640"/>
      <w:marRight w:val="0"/>
      <w:marTop w:val="0"/>
      <w:marBottom w:val="0"/>
      <w:divBdr>
        <w:top w:val="none" w:sz="0" w:space="0" w:color="auto"/>
        <w:left w:val="none" w:sz="0" w:space="0" w:color="auto"/>
        <w:bottom w:val="none" w:sz="0" w:space="0" w:color="auto"/>
        <w:right w:val="none" w:sz="0" w:space="0" w:color="auto"/>
      </w:divBdr>
    </w:div>
    <w:div w:id="971863825">
      <w:marLeft w:val="640"/>
      <w:marRight w:val="0"/>
      <w:marTop w:val="0"/>
      <w:marBottom w:val="0"/>
      <w:divBdr>
        <w:top w:val="none" w:sz="0" w:space="0" w:color="auto"/>
        <w:left w:val="none" w:sz="0" w:space="0" w:color="auto"/>
        <w:bottom w:val="none" w:sz="0" w:space="0" w:color="auto"/>
        <w:right w:val="none" w:sz="0" w:space="0" w:color="auto"/>
      </w:divBdr>
    </w:div>
    <w:div w:id="971907786">
      <w:marLeft w:val="640"/>
      <w:marRight w:val="0"/>
      <w:marTop w:val="0"/>
      <w:marBottom w:val="0"/>
      <w:divBdr>
        <w:top w:val="none" w:sz="0" w:space="0" w:color="auto"/>
        <w:left w:val="none" w:sz="0" w:space="0" w:color="auto"/>
        <w:bottom w:val="none" w:sz="0" w:space="0" w:color="auto"/>
        <w:right w:val="none" w:sz="0" w:space="0" w:color="auto"/>
      </w:divBdr>
    </w:div>
    <w:div w:id="971984714">
      <w:marLeft w:val="640"/>
      <w:marRight w:val="0"/>
      <w:marTop w:val="0"/>
      <w:marBottom w:val="0"/>
      <w:divBdr>
        <w:top w:val="none" w:sz="0" w:space="0" w:color="auto"/>
        <w:left w:val="none" w:sz="0" w:space="0" w:color="auto"/>
        <w:bottom w:val="none" w:sz="0" w:space="0" w:color="auto"/>
        <w:right w:val="none" w:sz="0" w:space="0" w:color="auto"/>
      </w:divBdr>
    </w:div>
    <w:div w:id="972052927">
      <w:marLeft w:val="640"/>
      <w:marRight w:val="0"/>
      <w:marTop w:val="0"/>
      <w:marBottom w:val="0"/>
      <w:divBdr>
        <w:top w:val="none" w:sz="0" w:space="0" w:color="auto"/>
        <w:left w:val="none" w:sz="0" w:space="0" w:color="auto"/>
        <w:bottom w:val="none" w:sz="0" w:space="0" w:color="auto"/>
        <w:right w:val="none" w:sz="0" w:space="0" w:color="auto"/>
      </w:divBdr>
    </w:div>
    <w:div w:id="972054813">
      <w:marLeft w:val="640"/>
      <w:marRight w:val="0"/>
      <w:marTop w:val="0"/>
      <w:marBottom w:val="0"/>
      <w:divBdr>
        <w:top w:val="none" w:sz="0" w:space="0" w:color="auto"/>
        <w:left w:val="none" w:sz="0" w:space="0" w:color="auto"/>
        <w:bottom w:val="none" w:sz="0" w:space="0" w:color="auto"/>
        <w:right w:val="none" w:sz="0" w:space="0" w:color="auto"/>
      </w:divBdr>
    </w:div>
    <w:div w:id="972054829">
      <w:marLeft w:val="640"/>
      <w:marRight w:val="0"/>
      <w:marTop w:val="0"/>
      <w:marBottom w:val="0"/>
      <w:divBdr>
        <w:top w:val="none" w:sz="0" w:space="0" w:color="auto"/>
        <w:left w:val="none" w:sz="0" w:space="0" w:color="auto"/>
        <w:bottom w:val="none" w:sz="0" w:space="0" w:color="auto"/>
        <w:right w:val="none" w:sz="0" w:space="0" w:color="auto"/>
      </w:divBdr>
    </w:div>
    <w:div w:id="972055183">
      <w:marLeft w:val="640"/>
      <w:marRight w:val="0"/>
      <w:marTop w:val="0"/>
      <w:marBottom w:val="0"/>
      <w:divBdr>
        <w:top w:val="none" w:sz="0" w:space="0" w:color="auto"/>
        <w:left w:val="none" w:sz="0" w:space="0" w:color="auto"/>
        <w:bottom w:val="none" w:sz="0" w:space="0" w:color="auto"/>
        <w:right w:val="none" w:sz="0" w:space="0" w:color="auto"/>
      </w:divBdr>
    </w:div>
    <w:div w:id="972096406">
      <w:marLeft w:val="640"/>
      <w:marRight w:val="0"/>
      <w:marTop w:val="0"/>
      <w:marBottom w:val="0"/>
      <w:divBdr>
        <w:top w:val="none" w:sz="0" w:space="0" w:color="auto"/>
        <w:left w:val="none" w:sz="0" w:space="0" w:color="auto"/>
        <w:bottom w:val="none" w:sz="0" w:space="0" w:color="auto"/>
        <w:right w:val="none" w:sz="0" w:space="0" w:color="auto"/>
      </w:divBdr>
    </w:div>
    <w:div w:id="972096672">
      <w:marLeft w:val="640"/>
      <w:marRight w:val="0"/>
      <w:marTop w:val="0"/>
      <w:marBottom w:val="0"/>
      <w:divBdr>
        <w:top w:val="none" w:sz="0" w:space="0" w:color="auto"/>
        <w:left w:val="none" w:sz="0" w:space="0" w:color="auto"/>
        <w:bottom w:val="none" w:sz="0" w:space="0" w:color="auto"/>
        <w:right w:val="none" w:sz="0" w:space="0" w:color="auto"/>
      </w:divBdr>
    </w:div>
    <w:div w:id="972296020">
      <w:marLeft w:val="640"/>
      <w:marRight w:val="0"/>
      <w:marTop w:val="0"/>
      <w:marBottom w:val="0"/>
      <w:divBdr>
        <w:top w:val="none" w:sz="0" w:space="0" w:color="auto"/>
        <w:left w:val="none" w:sz="0" w:space="0" w:color="auto"/>
        <w:bottom w:val="none" w:sz="0" w:space="0" w:color="auto"/>
        <w:right w:val="none" w:sz="0" w:space="0" w:color="auto"/>
      </w:divBdr>
    </w:div>
    <w:div w:id="972364651">
      <w:marLeft w:val="640"/>
      <w:marRight w:val="0"/>
      <w:marTop w:val="0"/>
      <w:marBottom w:val="0"/>
      <w:divBdr>
        <w:top w:val="none" w:sz="0" w:space="0" w:color="auto"/>
        <w:left w:val="none" w:sz="0" w:space="0" w:color="auto"/>
        <w:bottom w:val="none" w:sz="0" w:space="0" w:color="auto"/>
        <w:right w:val="none" w:sz="0" w:space="0" w:color="auto"/>
      </w:divBdr>
    </w:div>
    <w:div w:id="972371993">
      <w:marLeft w:val="640"/>
      <w:marRight w:val="0"/>
      <w:marTop w:val="0"/>
      <w:marBottom w:val="0"/>
      <w:divBdr>
        <w:top w:val="none" w:sz="0" w:space="0" w:color="auto"/>
        <w:left w:val="none" w:sz="0" w:space="0" w:color="auto"/>
        <w:bottom w:val="none" w:sz="0" w:space="0" w:color="auto"/>
        <w:right w:val="none" w:sz="0" w:space="0" w:color="auto"/>
      </w:divBdr>
    </w:div>
    <w:div w:id="972489647">
      <w:marLeft w:val="640"/>
      <w:marRight w:val="0"/>
      <w:marTop w:val="0"/>
      <w:marBottom w:val="0"/>
      <w:divBdr>
        <w:top w:val="none" w:sz="0" w:space="0" w:color="auto"/>
        <w:left w:val="none" w:sz="0" w:space="0" w:color="auto"/>
        <w:bottom w:val="none" w:sz="0" w:space="0" w:color="auto"/>
        <w:right w:val="none" w:sz="0" w:space="0" w:color="auto"/>
      </w:divBdr>
    </w:div>
    <w:div w:id="972515631">
      <w:marLeft w:val="640"/>
      <w:marRight w:val="0"/>
      <w:marTop w:val="0"/>
      <w:marBottom w:val="0"/>
      <w:divBdr>
        <w:top w:val="none" w:sz="0" w:space="0" w:color="auto"/>
        <w:left w:val="none" w:sz="0" w:space="0" w:color="auto"/>
        <w:bottom w:val="none" w:sz="0" w:space="0" w:color="auto"/>
        <w:right w:val="none" w:sz="0" w:space="0" w:color="auto"/>
      </w:divBdr>
    </w:div>
    <w:div w:id="972638820">
      <w:marLeft w:val="640"/>
      <w:marRight w:val="0"/>
      <w:marTop w:val="0"/>
      <w:marBottom w:val="0"/>
      <w:divBdr>
        <w:top w:val="none" w:sz="0" w:space="0" w:color="auto"/>
        <w:left w:val="none" w:sz="0" w:space="0" w:color="auto"/>
        <w:bottom w:val="none" w:sz="0" w:space="0" w:color="auto"/>
        <w:right w:val="none" w:sz="0" w:space="0" w:color="auto"/>
      </w:divBdr>
    </w:div>
    <w:div w:id="972713160">
      <w:marLeft w:val="640"/>
      <w:marRight w:val="0"/>
      <w:marTop w:val="0"/>
      <w:marBottom w:val="0"/>
      <w:divBdr>
        <w:top w:val="none" w:sz="0" w:space="0" w:color="auto"/>
        <w:left w:val="none" w:sz="0" w:space="0" w:color="auto"/>
        <w:bottom w:val="none" w:sz="0" w:space="0" w:color="auto"/>
        <w:right w:val="none" w:sz="0" w:space="0" w:color="auto"/>
      </w:divBdr>
    </w:div>
    <w:div w:id="972826129">
      <w:marLeft w:val="640"/>
      <w:marRight w:val="0"/>
      <w:marTop w:val="0"/>
      <w:marBottom w:val="0"/>
      <w:divBdr>
        <w:top w:val="none" w:sz="0" w:space="0" w:color="auto"/>
        <w:left w:val="none" w:sz="0" w:space="0" w:color="auto"/>
        <w:bottom w:val="none" w:sz="0" w:space="0" w:color="auto"/>
        <w:right w:val="none" w:sz="0" w:space="0" w:color="auto"/>
      </w:divBdr>
    </w:div>
    <w:div w:id="972832787">
      <w:marLeft w:val="640"/>
      <w:marRight w:val="0"/>
      <w:marTop w:val="0"/>
      <w:marBottom w:val="0"/>
      <w:divBdr>
        <w:top w:val="none" w:sz="0" w:space="0" w:color="auto"/>
        <w:left w:val="none" w:sz="0" w:space="0" w:color="auto"/>
        <w:bottom w:val="none" w:sz="0" w:space="0" w:color="auto"/>
        <w:right w:val="none" w:sz="0" w:space="0" w:color="auto"/>
      </w:divBdr>
    </w:div>
    <w:div w:id="972901545">
      <w:marLeft w:val="640"/>
      <w:marRight w:val="0"/>
      <w:marTop w:val="0"/>
      <w:marBottom w:val="0"/>
      <w:divBdr>
        <w:top w:val="none" w:sz="0" w:space="0" w:color="auto"/>
        <w:left w:val="none" w:sz="0" w:space="0" w:color="auto"/>
        <w:bottom w:val="none" w:sz="0" w:space="0" w:color="auto"/>
        <w:right w:val="none" w:sz="0" w:space="0" w:color="auto"/>
      </w:divBdr>
    </w:div>
    <w:div w:id="972909992">
      <w:marLeft w:val="640"/>
      <w:marRight w:val="0"/>
      <w:marTop w:val="0"/>
      <w:marBottom w:val="0"/>
      <w:divBdr>
        <w:top w:val="none" w:sz="0" w:space="0" w:color="auto"/>
        <w:left w:val="none" w:sz="0" w:space="0" w:color="auto"/>
        <w:bottom w:val="none" w:sz="0" w:space="0" w:color="auto"/>
        <w:right w:val="none" w:sz="0" w:space="0" w:color="auto"/>
      </w:divBdr>
    </w:div>
    <w:div w:id="972948156">
      <w:marLeft w:val="640"/>
      <w:marRight w:val="0"/>
      <w:marTop w:val="0"/>
      <w:marBottom w:val="0"/>
      <w:divBdr>
        <w:top w:val="none" w:sz="0" w:space="0" w:color="auto"/>
        <w:left w:val="none" w:sz="0" w:space="0" w:color="auto"/>
        <w:bottom w:val="none" w:sz="0" w:space="0" w:color="auto"/>
        <w:right w:val="none" w:sz="0" w:space="0" w:color="auto"/>
      </w:divBdr>
    </w:div>
    <w:div w:id="972976585">
      <w:marLeft w:val="640"/>
      <w:marRight w:val="0"/>
      <w:marTop w:val="0"/>
      <w:marBottom w:val="0"/>
      <w:divBdr>
        <w:top w:val="none" w:sz="0" w:space="0" w:color="auto"/>
        <w:left w:val="none" w:sz="0" w:space="0" w:color="auto"/>
        <w:bottom w:val="none" w:sz="0" w:space="0" w:color="auto"/>
        <w:right w:val="none" w:sz="0" w:space="0" w:color="auto"/>
      </w:divBdr>
    </w:div>
    <w:div w:id="972979743">
      <w:marLeft w:val="640"/>
      <w:marRight w:val="0"/>
      <w:marTop w:val="0"/>
      <w:marBottom w:val="0"/>
      <w:divBdr>
        <w:top w:val="none" w:sz="0" w:space="0" w:color="auto"/>
        <w:left w:val="none" w:sz="0" w:space="0" w:color="auto"/>
        <w:bottom w:val="none" w:sz="0" w:space="0" w:color="auto"/>
        <w:right w:val="none" w:sz="0" w:space="0" w:color="auto"/>
      </w:divBdr>
    </w:div>
    <w:div w:id="973020569">
      <w:marLeft w:val="640"/>
      <w:marRight w:val="0"/>
      <w:marTop w:val="0"/>
      <w:marBottom w:val="0"/>
      <w:divBdr>
        <w:top w:val="none" w:sz="0" w:space="0" w:color="auto"/>
        <w:left w:val="none" w:sz="0" w:space="0" w:color="auto"/>
        <w:bottom w:val="none" w:sz="0" w:space="0" w:color="auto"/>
        <w:right w:val="none" w:sz="0" w:space="0" w:color="auto"/>
      </w:divBdr>
    </w:div>
    <w:div w:id="973098610">
      <w:marLeft w:val="640"/>
      <w:marRight w:val="0"/>
      <w:marTop w:val="0"/>
      <w:marBottom w:val="0"/>
      <w:divBdr>
        <w:top w:val="none" w:sz="0" w:space="0" w:color="auto"/>
        <w:left w:val="none" w:sz="0" w:space="0" w:color="auto"/>
        <w:bottom w:val="none" w:sz="0" w:space="0" w:color="auto"/>
        <w:right w:val="none" w:sz="0" w:space="0" w:color="auto"/>
      </w:divBdr>
    </w:div>
    <w:div w:id="973100847">
      <w:marLeft w:val="640"/>
      <w:marRight w:val="0"/>
      <w:marTop w:val="0"/>
      <w:marBottom w:val="0"/>
      <w:divBdr>
        <w:top w:val="none" w:sz="0" w:space="0" w:color="auto"/>
        <w:left w:val="none" w:sz="0" w:space="0" w:color="auto"/>
        <w:bottom w:val="none" w:sz="0" w:space="0" w:color="auto"/>
        <w:right w:val="none" w:sz="0" w:space="0" w:color="auto"/>
      </w:divBdr>
    </w:div>
    <w:div w:id="973169910">
      <w:marLeft w:val="640"/>
      <w:marRight w:val="0"/>
      <w:marTop w:val="0"/>
      <w:marBottom w:val="0"/>
      <w:divBdr>
        <w:top w:val="none" w:sz="0" w:space="0" w:color="auto"/>
        <w:left w:val="none" w:sz="0" w:space="0" w:color="auto"/>
        <w:bottom w:val="none" w:sz="0" w:space="0" w:color="auto"/>
        <w:right w:val="none" w:sz="0" w:space="0" w:color="auto"/>
      </w:divBdr>
    </w:div>
    <w:div w:id="973212739">
      <w:marLeft w:val="640"/>
      <w:marRight w:val="0"/>
      <w:marTop w:val="0"/>
      <w:marBottom w:val="0"/>
      <w:divBdr>
        <w:top w:val="none" w:sz="0" w:space="0" w:color="auto"/>
        <w:left w:val="none" w:sz="0" w:space="0" w:color="auto"/>
        <w:bottom w:val="none" w:sz="0" w:space="0" w:color="auto"/>
        <w:right w:val="none" w:sz="0" w:space="0" w:color="auto"/>
      </w:divBdr>
    </w:div>
    <w:div w:id="973484783">
      <w:marLeft w:val="640"/>
      <w:marRight w:val="0"/>
      <w:marTop w:val="0"/>
      <w:marBottom w:val="0"/>
      <w:divBdr>
        <w:top w:val="none" w:sz="0" w:space="0" w:color="auto"/>
        <w:left w:val="none" w:sz="0" w:space="0" w:color="auto"/>
        <w:bottom w:val="none" w:sz="0" w:space="0" w:color="auto"/>
        <w:right w:val="none" w:sz="0" w:space="0" w:color="auto"/>
      </w:divBdr>
    </w:div>
    <w:div w:id="973561828">
      <w:marLeft w:val="640"/>
      <w:marRight w:val="0"/>
      <w:marTop w:val="0"/>
      <w:marBottom w:val="0"/>
      <w:divBdr>
        <w:top w:val="none" w:sz="0" w:space="0" w:color="auto"/>
        <w:left w:val="none" w:sz="0" w:space="0" w:color="auto"/>
        <w:bottom w:val="none" w:sz="0" w:space="0" w:color="auto"/>
        <w:right w:val="none" w:sz="0" w:space="0" w:color="auto"/>
      </w:divBdr>
    </w:div>
    <w:div w:id="973751509">
      <w:marLeft w:val="640"/>
      <w:marRight w:val="0"/>
      <w:marTop w:val="0"/>
      <w:marBottom w:val="0"/>
      <w:divBdr>
        <w:top w:val="none" w:sz="0" w:space="0" w:color="auto"/>
        <w:left w:val="none" w:sz="0" w:space="0" w:color="auto"/>
        <w:bottom w:val="none" w:sz="0" w:space="0" w:color="auto"/>
        <w:right w:val="none" w:sz="0" w:space="0" w:color="auto"/>
      </w:divBdr>
    </w:div>
    <w:div w:id="974214408">
      <w:marLeft w:val="640"/>
      <w:marRight w:val="0"/>
      <w:marTop w:val="0"/>
      <w:marBottom w:val="0"/>
      <w:divBdr>
        <w:top w:val="none" w:sz="0" w:space="0" w:color="auto"/>
        <w:left w:val="none" w:sz="0" w:space="0" w:color="auto"/>
        <w:bottom w:val="none" w:sz="0" w:space="0" w:color="auto"/>
        <w:right w:val="none" w:sz="0" w:space="0" w:color="auto"/>
      </w:divBdr>
    </w:div>
    <w:div w:id="974215180">
      <w:marLeft w:val="640"/>
      <w:marRight w:val="0"/>
      <w:marTop w:val="0"/>
      <w:marBottom w:val="0"/>
      <w:divBdr>
        <w:top w:val="none" w:sz="0" w:space="0" w:color="auto"/>
        <w:left w:val="none" w:sz="0" w:space="0" w:color="auto"/>
        <w:bottom w:val="none" w:sz="0" w:space="0" w:color="auto"/>
        <w:right w:val="none" w:sz="0" w:space="0" w:color="auto"/>
      </w:divBdr>
    </w:div>
    <w:div w:id="974218662">
      <w:marLeft w:val="640"/>
      <w:marRight w:val="0"/>
      <w:marTop w:val="0"/>
      <w:marBottom w:val="0"/>
      <w:divBdr>
        <w:top w:val="none" w:sz="0" w:space="0" w:color="auto"/>
        <w:left w:val="none" w:sz="0" w:space="0" w:color="auto"/>
        <w:bottom w:val="none" w:sz="0" w:space="0" w:color="auto"/>
        <w:right w:val="none" w:sz="0" w:space="0" w:color="auto"/>
      </w:divBdr>
    </w:div>
    <w:div w:id="974410124">
      <w:marLeft w:val="640"/>
      <w:marRight w:val="0"/>
      <w:marTop w:val="0"/>
      <w:marBottom w:val="0"/>
      <w:divBdr>
        <w:top w:val="none" w:sz="0" w:space="0" w:color="auto"/>
        <w:left w:val="none" w:sz="0" w:space="0" w:color="auto"/>
        <w:bottom w:val="none" w:sz="0" w:space="0" w:color="auto"/>
        <w:right w:val="none" w:sz="0" w:space="0" w:color="auto"/>
      </w:divBdr>
    </w:div>
    <w:div w:id="974411306">
      <w:marLeft w:val="640"/>
      <w:marRight w:val="0"/>
      <w:marTop w:val="0"/>
      <w:marBottom w:val="0"/>
      <w:divBdr>
        <w:top w:val="none" w:sz="0" w:space="0" w:color="auto"/>
        <w:left w:val="none" w:sz="0" w:space="0" w:color="auto"/>
        <w:bottom w:val="none" w:sz="0" w:space="0" w:color="auto"/>
        <w:right w:val="none" w:sz="0" w:space="0" w:color="auto"/>
      </w:divBdr>
    </w:div>
    <w:div w:id="974482745">
      <w:marLeft w:val="640"/>
      <w:marRight w:val="0"/>
      <w:marTop w:val="0"/>
      <w:marBottom w:val="0"/>
      <w:divBdr>
        <w:top w:val="none" w:sz="0" w:space="0" w:color="auto"/>
        <w:left w:val="none" w:sz="0" w:space="0" w:color="auto"/>
        <w:bottom w:val="none" w:sz="0" w:space="0" w:color="auto"/>
        <w:right w:val="none" w:sz="0" w:space="0" w:color="auto"/>
      </w:divBdr>
    </w:div>
    <w:div w:id="974527441">
      <w:marLeft w:val="640"/>
      <w:marRight w:val="0"/>
      <w:marTop w:val="0"/>
      <w:marBottom w:val="0"/>
      <w:divBdr>
        <w:top w:val="none" w:sz="0" w:space="0" w:color="auto"/>
        <w:left w:val="none" w:sz="0" w:space="0" w:color="auto"/>
        <w:bottom w:val="none" w:sz="0" w:space="0" w:color="auto"/>
        <w:right w:val="none" w:sz="0" w:space="0" w:color="auto"/>
      </w:divBdr>
    </w:div>
    <w:div w:id="974602230">
      <w:marLeft w:val="640"/>
      <w:marRight w:val="0"/>
      <w:marTop w:val="0"/>
      <w:marBottom w:val="0"/>
      <w:divBdr>
        <w:top w:val="none" w:sz="0" w:space="0" w:color="auto"/>
        <w:left w:val="none" w:sz="0" w:space="0" w:color="auto"/>
        <w:bottom w:val="none" w:sz="0" w:space="0" w:color="auto"/>
        <w:right w:val="none" w:sz="0" w:space="0" w:color="auto"/>
      </w:divBdr>
    </w:div>
    <w:div w:id="974717145">
      <w:marLeft w:val="640"/>
      <w:marRight w:val="0"/>
      <w:marTop w:val="0"/>
      <w:marBottom w:val="0"/>
      <w:divBdr>
        <w:top w:val="none" w:sz="0" w:space="0" w:color="auto"/>
        <w:left w:val="none" w:sz="0" w:space="0" w:color="auto"/>
        <w:bottom w:val="none" w:sz="0" w:space="0" w:color="auto"/>
        <w:right w:val="none" w:sz="0" w:space="0" w:color="auto"/>
      </w:divBdr>
    </w:div>
    <w:div w:id="974794461">
      <w:marLeft w:val="640"/>
      <w:marRight w:val="0"/>
      <w:marTop w:val="0"/>
      <w:marBottom w:val="0"/>
      <w:divBdr>
        <w:top w:val="none" w:sz="0" w:space="0" w:color="auto"/>
        <w:left w:val="none" w:sz="0" w:space="0" w:color="auto"/>
        <w:bottom w:val="none" w:sz="0" w:space="0" w:color="auto"/>
        <w:right w:val="none" w:sz="0" w:space="0" w:color="auto"/>
      </w:divBdr>
    </w:div>
    <w:div w:id="974796195">
      <w:marLeft w:val="640"/>
      <w:marRight w:val="0"/>
      <w:marTop w:val="0"/>
      <w:marBottom w:val="0"/>
      <w:divBdr>
        <w:top w:val="none" w:sz="0" w:space="0" w:color="auto"/>
        <w:left w:val="none" w:sz="0" w:space="0" w:color="auto"/>
        <w:bottom w:val="none" w:sz="0" w:space="0" w:color="auto"/>
        <w:right w:val="none" w:sz="0" w:space="0" w:color="auto"/>
      </w:divBdr>
    </w:div>
    <w:div w:id="974875846">
      <w:marLeft w:val="640"/>
      <w:marRight w:val="0"/>
      <w:marTop w:val="0"/>
      <w:marBottom w:val="0"/>
      <w:divBdr>
        <w:top w:val="none" w:sz="0" w:space="0" w:color="auto"/>
        <w:left w:val="none" w:sz="0" w:space="0" w:color="auto"/>
        <w:bottom w:val="none" w:sz="0" w:space="0" w:color="auto"/>
        <w:right w:val="none" w:sz="0" w:space="0" w:color="auto"/>
      </w:divBdr>
    </w:div>
    <w:div w:id="974990551">
      <w:marLeft w:val="640"/>
      <w:marRight w:val="0"/>
      <w:marTop w:val="0"/>
      <w:marBottom w:val="0"/>
      <w:divBdr>
        <w:top w:val="none" w:sz="0" w:space="0" w:color="auto"/>
        <w:left w:val="none" w:sz="0" w:space="0" w:color="auto"/>
        <w:bottom w:val="none" w:sz="0" w:space="0" w:color="auto"/>
        <w:right w:val="none" w:sz="0" w:space="0" w:color="auto"/>
      </w:divBdr>
    </w:div>
    <w:div w:id="974992384">
      <w:marLeft w:val="640"/>
      <w:marRight w:val="0"/>
      <w:marTop w:val="0"/>
      <w:marBottom w:val="0"/>
      <w:divBdr>
        <w:top w:val="none" w:sz="0" w:space="0" w:color="auto"/>
        <w:left w:val="none" w:sz="0" w:space="0" w:color="auto"/>
        <w:bottom w:val="none" w:sz="0" w:space="0" w:color="auto"/>
        <w:right w:val="none" w:sz="0" w:space="0" w:color="auto"/>
      </w:divBdr>
    </w:div>
    <w:div w:id="975065810">
      <w:marLeft w:val="640"/>
      <w:marRight w:val="0"/>
      <w:marTop w:val="0"/>
      <w:marBottom w:val="0"/>
      <w:divBdr>
        <w:top w:val="none" w:sz="0" w:space="0" w:color="auto"/>
        <w:left w:val="none" w:sz="0" w:space="0" w:color="auto"/>
        <w:bottom w:val="none" w:sz="0" w:space="0" w:color="auto"/>
        <w:right w:val="none" w:sz="0" w:space="0" w:color="auto"/>
      </w:divBdr>
    </w:div>
    <w:div w:id="975138542">
      <w:marLeft w:val="640"/>
      <w:marRight w:val="0"/>
      <w:marTop w:val="0"/>
      <w:marBottom w:val="0"/>
      <w:divBdr>
        <w:top w:val="none" w:sz="0" w:space="0" w:color="auto"/>
        <w:left w:val="none" w:sz="0" w:space="0" w:color="auto"/>
        <w:bottom w:val="none" w:sz="0" w:space="0" w:color="auto"/>
        <w:right w:val="none" w:sz="0" w:space="0" w:color="auto"/>
      </w:divBdr>
    </w:div>
    <w:div w:id="975141193">
      <w:marLeft w:val="640"/>
      <w:marRight w:val="0"/>
      <w:marTop w:val="0"/>
      <w:marBottom w:val="0"/>
      <w:divBdr>
        <w:top w:val="none" w:sz="0" w:space="0" w:color="auto"/>
        <w:left w:val="none" w:sz="0" w:space="0" w:color="auto"/>
        <w:bottom w:val="none" w:sz="0" w:space="0" w:color="auto"/>
        <w:right w:val="none" w:sz="0" w:space="0" w:color="auto"/>
      </w:divBdr>
    </w:div>
    <w:div w:id="975186237">
      <w:marLeft w:val="640"/>
      <w:marRight w:val="0"/>
      <w:marTop w:val="0"/>
      <w:marBottom w:val="0"/>
      <w:divBdr>
        <w:top w:val="none" w:sz="0" w:space="0" w:color="auto"/>
        <w:left w:val="none" w:sz="0" w:space="0" w:color="auto"/>
        <w:bottom w:val="none" w:sz="0" w:space="0" w:color="auto"/>
        <w:right w:val="none" w:sz="0" w:space="0" w:color="auto"/>
      </w:divBdr>
    </w:div>
    <w:div w:id="975334721">
      <w:marLeft w:val="640"/>
      <w:marRight w:val="0"/>
      <w:marTop w:val="0"/>
      <w:marBottom w:val="0"/>
      <w:divBdr>
        <w:top w:val="none" w:sz="0" w:space="0" w:color="auto"/>
        <w:left w:val="none" w:sz="0" w:space="0" w:color="auto"/>
        <w:bottom w:val="none" w:sz="0" w:space="0" w:color="auto"/>
        <w:right w:val="none" w:sz="0" w:space="0" w:color="auto"/>
      </w:divBdr>
    </w:div>
    <w:div w:id="975379668">
      <w:marLeft w:val="640"/>
      <w:marRight w:val="0"/>
      <w:marTop w:val="0"/>
      <w:marBottom w:val="0"/>
      <w:divBdr>
        <w:top w:val="none" w:sz="0" w:space="0" w:color="auto"/>
        <w:left w:val="none" w:sz="0" w:space="0" w:color="auto"/>
        <w:bottom w:val="none" w:sz="0" w:space="0" w:color="auto"/>
        <w:right w:val="none" w:sz="0" w:space="0" w:color="auto"/>
      </w:divBdr>
    </w:div>
    <w:div w:id="975449056">
      <w:marLeft w:val="640"/>
      <w:marRight w:val="0"/>
      <w:marTop w:val="0"/>
      <w:marBottom w:val="0"/>
      <w:divBdr>
        <w:top w:val="none" w:sz="0" w:space="0" w:color="auto"/>
        <w:left w:val="none" w:sz="0" w:space="0" w:color="auto"/>
        <w:bottom w:val="none" w:sz="0" w:space="0" w:color="auto"/>
        <w:right w:val="none" w:sz="0" w:space="0" w:color="auto"/>
      </w:divBdr>
    </w:div>
    <w:div w:id="975716706">
      <w:marLeft w:val="640"/>
      <w:marRight w:val="0"/>
      <w:marTop w:val="0"/>
      <w:marBottom w:val="0"/>
      <w:divBdr>
        <w:top w:val="none" w:sz="0" w:space="0" w:color="auto"/>
        <w:left w:val="none" w:sz="0" w:space="0" w:color="auto"/>
        <w:bottom w:val="none" w:sz="0" w:space="0" w:color="auto"/>
        <w:right w:val="none" w:sz="0" w:space="0" w:color="auto"/>
      </w:divBdr>
    </w:div>
    <w:div w:id="975721416">
      <w:marLeft w:val="640"/>
      <w:marRight w:val="0"/>
      <w:marTop w:val="0"/>
      <w:marBottom w:val="0"/>
      <w:divBdr>
        <w:top w:val="none" w:sz="0" w:space="0" w:color="auto"/>
        <w:left w:val="none" w:sz="0" w:space="0" w:color="auto"/>
        <w:bottom w:val="none" w:sz="0" w:space="0" w:color="auto"/>
        <w:right w:val="none" w:sz="0" w:space="0" w:color="auto"/>
      </w:divBdr>
    </w:div>
    <w:div w:id="975765674">
      <w:marLeft w:val="640"/>
      <w:marRight w:val="0"/>
      <w:marTop w:val="0"/>
      <w:marBottom w:val="0"/>
      <w:divBdr>
        <w:top w:val="none" w:sz="0" w:space="0" w:color="auto"/>
        <w:left w:val="none" w:sz="0" w:space="0" w:color="auto"/>
        <w:bottom w:val="none" w:sz="0" w:space="0" w:color="auto"/>
        <w:right w:val="none" w:sz="0" w:space="0" w:color="auto"/>
      </w:divBdr>
    </w:div>
    <w:div w:id="975910467">
      <w:marLeft w:val="640"/>
      <w:marRight w:val="0"/>
      <w:marTop w:val="0"/>
      <w:marBottom w:val="0"/>
      <w:divBdr>
        <w:top w:val="none" w:sz="0" w:space="0" w:color="auto"/>
        <w:left w:val="none" w:sz="0" w:space="0" w:color="auto"/>
        <w:bottom w:val="none" w:sz="0" w:space="0" w:color="auto"/>
        <w:right w:val="none" w:sz="0" w:space="0" w:color="auto"/>
      </w:divBdr>
    </w:div>
    <w:div w:id="975991074">
      <w:marLeft w:val="640"/>
      <w:marRight w:val="0"/>
      <w:marTop w:val="0"/>
      <w:marBottom w:val="0"/>
      <w:divBdr>
        <w:top w:val="none" w:sz="0" w:space="0" w:color="auto"/>
        <w:left w:val="none" w:sz="0" w:space="0" w:color="auto"/>
        <w:bottom w:val="none" w:sz="0" w:space="0" w:color="auto"/>
        <w:right w:val="none" w:sz="0" w:space="0" w:color="auto"/>
      </w:divBdr>
    </w:div>
    <w:div w:id="976034405">
      <w:marLeft w:val="640"/>
      <w:marRight w:val="0"/>
      <w:marTop w:val="0"/>
      <w:marBottom w:val="0"/>
      <w:divBdr>
        <w:top w:val="none" w:sz="0" w:space="0" w:color="auto"/>
        <w:left w:val="none" w:sz="0" w:space="0" w:color="auto"/>
        <w:bottom w:val="none" w:sz="0" w:space="0" w:color="auto"/>
        <w:right w:val="none" w:sz="0" w:space="0" w:color="auto"/>
      </w:divBdr>
    </w:div>
    <w:div w:id="976108735">
      <w:marLeft w:val="640"/>
      <w:marRight w:val="0"/>
      <w:marTop w:val="0"/>
      <w:marBottom w:val="0"/>
      <w:divBdr>
        <w:top w:val="none" w:sz="0" w:space="0" w:color="auto"/>
        <w:left w:val="none" w:sz="0" w:space="0" w:color="auto"/>
        <w:bottom w:val="none" w:sz="0" w:space="0" w:color="auto"/>
        <w:right w:val="none" w:sz="0" w:space="0" w:color="auto"/>
      </w:divBdr>
    </w:div>
    <w:div w:id="976111368">
      <w:marLeft w:val="640"/>
      <w:marRight w:val="0"/>
      <w:marTop w:val="0"/>
      <w:marBottom w:val="0"/>
      <w:divBdr>
        <w:top w:val="none" w:sz="0" w:space="0" w:color="auto"/>
        <w:left w:val="none" w:sz="0" w:space="0" w:color="auto"/>
        <w:bottom w:val="none" w:sz="0" w:space="0" w:color="auto"/>
        <w:right w:val="none" w:sz="0" w:space="0" w:color="auto"/>
      </w:divBdr>
    </w:div>
    <w:div w:id="976180121">
      <w:marLeft w:val="640"/>
      <w:marRight w:val="0"/>
      <w:marTop w:val="0"/>
      <w:marBottom w:val="0"/>
      <w:divBdr>
        <w:top w:val="none" w:sz="0" w:space="0" w:color="auto"/>
        <w:left w:val="none" w:sz="0" w:space="0" w:color="auto"/>
        <w:bottom w:val="none" w:sz="0" w:space="0" w:color="auto"/>
        <w:right w:val="none" w:sz="0" w:space="0" w:color="auto"/>
      </w:divBdr>
    </w:div>
    <w:div w:id="976303244">
      <w:marLeft w:val="640"/>
      <w:marRight w:val="0"/>
      <w:marTop w:val="0"/>
      <w:marBottom w:val="0"/>
      <w:divBdr>
        <w:top w:val="none" w:sz="0" w:space="0" w:color="auto"/>
        <w:left w:val="none" w:sz="0" w:space="0" w:color="auto"/>
        <w:bottom w:val="none" w:sz="0" w:space="0" w:color="auto"/>
        <w:right w:val="none" w:sz="0" w:space="0" w:color="auto"/>
      </w:divBdr>
    </w:div>
    <w:div w:id="976378277">
      <w:marLeft w:val="640"/>
      <w:marRight w:val="0"/>
      <w:marTop w:val="0"/>
      <w:marBottom w:val="0"/>
      <w:divBdr>
        <w:top w:val="none" w:sz="0" w:space="0" w:color="auto"/>
        <w:left w:val="none" w:sz="0" w:space="0" w:color="auto"/>
        <w:bottom w:val="none" w:sz="0" w:space="0" w:color="auto"/>
        <w:right w:val="none" w:sz="0" w:space="0" w:color="auto"/>
      </w:divBdr>
    </w:div>
    <w:div w:id="976421069">
      <w:marLeft w:val="640"/>
      <w:marRight w:val="0"/>
      <w:marTop w:val="0"/>
      <w:marBottom w:val="0"/>
      <w:divBdr>
        <w:top w:val="none" w:sz="0" w:space="0" w:color="auto"/>
        <w:left w:val="none" w:sz="0" w:space="0" w:color="auto"/>
        <w:bottom w:val="none" w:sz="0" w:space="0" w:color="auto"/>
        <w:right w:val="none" w:sz="0" w:space="0" w:color="auto"/>
      </w:divBdr>
    </w:div>
    <w:div w:id="976450046">
      <w:marLeft w:val="640"/>
      <w:marRight w:val="0"/>
      <w:marTop w:val="0"/>
      <w:marBottom w:val="0"/>
      <w:divBdr>
        <w:top w:val="none" w:sz="0" w:space="0" w:color="auto"/>
        <w:left w:val="none" w:sz="0" w:space="0" w:color="auto"/>
        <w:bottom w:val="none" w:sz="0" w:space="0" w:color="auto"/>
        <w:right w:val="none" w:sz="0" w:space="0" w:color="auto"/>
      </w:divBdr>
    </w:div>
    <w:div w:id="976453072">
      <w:marLeft w:val="640"/>
      <w:marRight w:val="0"/>
      <w:marTop w:val="0"/>
      <w:marBottom w:val="0"/>
      <w:divBdr>
        <w:top w:val="none" w:sz="0" w:space="0" w:color="auto"/>
        <w:left w:val="none" w:sz="0" w:space="0" w:color="auto"/>
        <w:bottom w:val="none" w:sz="0" w:space="0" w:color="auto"/>
        <w:right w:val="none" w:sz="0" w:space="0" w:color="auto"/>
      </w:divBdr>
    </w:div>
    <w:div w:id="976491600">
      <w:marLeft w:val="640"/>
      <w:marRight w:val="0"/>
      <w:marTop w:val="0"/>
      <w:marBottom w:val="0"/>
      <w:divBdr>
        <w:top w:val="none" w:sz="0" w:space="0" w:color="auto"/>
        <w:left w:val="none" w:sz="0" w:space="0" w:color="auto"/>
        <w:bottom w:val="none" w:sz="0" w:space="0" w:color="auto"/>
        <w:right w:val="none" w:sz="0" w:space="0" w:color="auto"/>
      </w:divBdr>
    </w:div>
    <w:div w:id="976567891">
      <w:marLeft w:val="640"/>
      <w:marRight w:val="0"/>
      <w:marTop w:val="0"/>
      <w:marBottom w:val="0"/>
      <w:divBdr>
        <w:top w:val="none" w:sz="0" w:space="0" w:color="auto"/>
        <w:left w:val="none" w:sz="0" w:space="0" w:color="auto"/>
        <w:bottom w:val="none" w:sz="0" w:space="0" w:color="auto"/>
        <w:right w:val="none" w:sz="0" w:space="0" w:color="auto"/>
      </w:divBdr>
    </w:div>
    <w:div w:id="976568370">
      <w:marLeft w:val="640"/>
      <w:marRight w:val="0"/>
      <w:marTop w:val="0"/>
      <w:marBottom w:val="0"/>
      <w:divBdr>
        <w:top w:val="none" w:sz="0" w:space="0" w:color="auto"/>
        <w:left w:val="none" w:sz="0" w:space="0" w:color="auto"/>
        <w:bottom w:val="none" w:sz="0" w:space="0" w:color="auto"/>
        <w:right w:val="none" w:sz="0" w:space="0" w:color="auto"/>
      </w:divBdr>
    </w:div>
    <w:div w:id="976568801">
      <w:marLeft w:val="640"/>
      <w:marRight w:val="0"/>
      <w:marTop w:val="0"/>
      <w:marBottom w:val="0"/>
      <w:divBdr>
        <w:top w:val="none" w:sz="0" w:space="0" w:color="auto"/>
        <w:left w:val="none" w:sz="0" w:space="0" w:color="auto"/>
        <w:bottom w:val="none" w:sz="0" w:space="0" w:color="auto"/>
        <w:right w:val="none" w:sz="0" w:space="0" w:color="auto"/>
      </w:divBdr>
    </w:div>
    <w:div w:id="976570627">
      <w:marLeft w:val="640"/>
      <w:marRight w:val="0"/>
      <w:marTop w:val="0"/>
      <w:marBottom w:val="0"/>
      <w:divBdr>
        <w:top w:val="none" w:sz="0" w:space="0" w:color="auto"/>
        <w:left w:val="none" w:sz="0" w:space="0" w:color="auto"/>
        <w:bottom w:val="none" w:sz="0" w:space="0" w:color="auto"/>
        <w:right w:val="none" w:sz="0" w:space="0" w:color="auto"/>
      </w:divBdr>
    </w:div>
    <w:div w:id="976642198">
      <w:marLeft w:val="640"/>
      <w:marRight w:val="0"/>
      <w:marTop w:val="0"/>
      <w:marBottom w:val="0"/>
      <w:divBdr>
        <w:top w:val="none" w:sz="0" w:space="0" w:color="auto"/>
        <w:left w:val="none" w:sz="0" w:space="0" w:color="auto"/>
        <w:bottom w:val="none" w:sz="0" w:space="0" w:color="auto"/>
        <w:right w:val="none" w:sz="0" w:space="0" w:color="auto"/>
      </w:divBdr>
    </w:div>
    <w:div w:id="976687473">
      <w:marLeft w:val="640"/>
      <w:marRight w:val="0"/>
      <w:marTop w:val="0"/>
      <w:marBottom w:val="0"/>
      <w:divBdr>
        <w:top w:val="none" w:sz="0" w:space="0" w:color="auto"/>
        <w:left w:val="none" w:sz="0" w:space="0" w:color="auto"/>
        <w:bottom w:val="none" w:sz="0" w:space="0" w:color="auto"/>
        <w:right w:val="none" w:sz="0" w:space="0" w:color="auto"/>
      </w:divBdr>
    </w:div>
    <w:div w:id="976690803">
      <w:marLeft w:val="640"/>
      <w:marRight w:val="0"/>
      <w:marTop w:val="0"/>
      <w:marBottom w:val="0"/>
      <w:divBdr>
        <w:top w:val="none" w:sz="0" w:space="0" w:color="auto"/>
        <w:left w:val="none" w:sz="0" w:space="0" w:color="auto"/>
        <w:bottom w:val="none" w:sz="0" w:space="0" w:color="auto"/>
        <w:right w:val="none" w:sz="0" w:space="0" w:color="auto"/>
      </w:divBdr>
    </w:div>
    <w:div w:id="976715396">
      <w:marLeft w:val="640"/>
      <w:marRight w:val="0"/>
      <w:marTop w:val="0"/>
      <w:marBottom w:val="0"/>
      <w:divBdr>
        <w:top w:val="none" w:sz="0" w:space="0" w:color="auto"/>
        <w:left w:val="none" w:sz="0" w:space="0" w:color="auto"/>
        <w:bottom w:val="none" w:sz="0" w:space="0" w:color="auto"/>
        <w:right w:val="none" w:sz="0" w:space="0" w:color="auto"/>
      </w:divBdr>
    </w:div>
    <w:div w:id="976764071">
      <w:marLeft w:val="640"/>
      <w:marRight w:val="0"/>
      <w:marTop w:val="0"/>
      <w:marBottom w:val="0"/>
      <w:divBdr>
        <w:top w:val="none" w:sz="0" w:space="0" w:color="auto"/>
        <w:left w:val="none" w:sz="0" w:space="0" w:color="auto"/>
        <w:bottom w:val="none" w:sz="0" w:space="0" w:color="auto"/>
        <w:right w:val="none" w:sz="0" w:space="0" w:color="auto"/>
      </w:divBdr>
    </w:div>
    <w:div w:id="976832947">
      <w:marLeft w:val="640"/>
      <w:marRight w:val="0"/>
      <w:marTop w:val="0"/>
      <w:marBottom w:val="0"/>
      <w:divBdr>
        <w:top w:val="none" w:sz="0" w:space="0" w:color="auto"/>
        <w:left w:val="none" w:sz="0" w:space="0" w:color="auto"/>
        <w:bottom w:val="none" w:sz="0" w:space="0" w:color="auto"/>
        <w:right w:val="none" w:sz="0" w:space="0" w:color="auto"/>
      </w:divBdr>
    </w:div>
    <w:div w:id="976841915">
      <w:marLeft w:val="640"/>
      <w:marRight w:val="0"/>
      <w:marTop w:val="0"/>
      <w:marBottom w:val="0"/>
      <w:divBdr>
        <w:top w:val="none" w:sz="0" w:space="0" w:color="auto"/>
        <w:left w:val="none" w:sz="0" w:space="0" w:color="auto"/>
        <w:bottom w:val="none" w:sz="0" w:space="0" w:color="auto"/>
        <w:right w:val="none" w:sz="0" w:space="0" w:color="auto"/>
      </w:divBdr>
    </w:div>
    <w:div w:id="976881826">
      <w:marLeft w:val="640"/>
      <w:marRight w:val="0"/>
      <w:marTop w:val="0"/>
      <w:marBottom w:val="0"/>
      <w:divBdr>
        <w:top w:val="none" w:sz="0" w:space="0" w:color="auto"/>
        <w:left w:val="none" w:sz="0" w:space="0" w:color="auto"/>
        <w:bottom w:val="none" w:sz="0" w:space="0" w:color="auto"/>
        <w:right w:val="none" w:sz="0" w:space="0" w:color="auto"/>
      </w:divBdr>
    </w:div>
    <w:div w:id="976956323">
      <w:marLeft w:val="640"/>
      <w:marRight w:val="0"/>
      <w:marTop w:val="0"/>
      <w:marBottom w:val="0"/>
      <w:divBdr>
        <w:top w:val="none" w:sz="0" w:space="0" w:color="auto"/>
        <w:left w:val="none" w:sz="0" w:space="0" w:color="auto"/>
        <w:bottom w:val="none" w:sz="0" w:space="0" w:color="auto"/>
        <w:right w:val="none" w:sz="0" w:space="0" w:color="auto"/>
      </w:divBdr>
    </w:div>
    <w:div w:id="977026834">
      <w:marLeft w:val="640"/>
      <w:marRight w:val="0"/>
      <w:marTop w:val="0"/>
      <w:marBottom w:val="0"/>
      <w:divBdr>
        <w:top w:val="none" w:sz="0" w:space="0" w:color="auto"/>
        <w:left w:val="none" w:sz="0" w:space="0" w:color="auto"/>
        <w:bottom w:val="none" w:sz="0" w:space="0" w:color="auto"/>
        <w:right w:val="none" w:sz="0" w:space="0" w:color="auto"/>
      </w:divBdr>
    </w:div>
    <w:div w:id="977028673">
      <w:marLeft w:val="640"/>
      <w:marRight w:val="0"/>
      <w:marTop w:val="0"/>
      <w:marBottom w:val="0"/>
      <w:divBdr>
        <w:top w:val="none" w:sz="0" w:space="0" w:color="auto"/>
        <w:left w:val="none" w:sz="0" w:space="0" w:color="auto"/>
        <w:bottom w:val="none" w:sz="0" w:space="0" w:color="auto"/>
        <w:right w:val="none" w:sz="0" w:space="0" w:color="auto"/>
      </w:divBdr>
    </w:div>
    <w:div w:id="977147818">
      <w:marLeft w:val="640"/>
      <w:marRight w:val="0"/>
      <w:marTop w:val="0"/>
      <w:marBottom w:val="0"/>
      <w:divBdr>
        <w:top w:val="none" w:sz="0" w:space="0" w:color="auto"/>
        <w:left w:val="none" w:sz="0" w:space="0" w:color="auto"/>
        <w:bottom w:val="none" w:sz="0" w:space="0" w:color="auto"/>
        <w:right w:val="none" w:sz="0" w:space="0" w:color="auto"/>
      </w:divBdr>
    </w:div>
    <w:div w:id="977152912">
      <w:marLeft w:val="640"/>
      <w:marRight w:val="0"/>
      <w:marTop w:val="0"/>
      <w:marBottom w:val="0"/>
      <w:divBdr>
        <w:top w:val="none" w:sz="0" w:space="0" w:color="auto"/>
        <w:left w:val="none" w:sz="0" w:space="0" w:color="auto"/>
        <w:bottom w:val="none" w:sz="0" w:space="0" w:color="auto"/>
        <w:right w:val="none" w:sz="0" w:space="0" w:color="auto"/>
      </w:divBdr>
    </w:div>
    <w:div w:id="977226631">
      <w:marLeft w:val="640"/>
      <w:marRight w:val="0"/>
      <w:marTop w:val="0"/>
      <w:marBottom w:val="0"/>
      <w:divBdr>
        <w:top w:val="none" w:sz="0" w:space="0" w:color="auto"/>
        <w:left w:val="none" w:sz="0" w:space="0" w:color="auto"/>
        <w:bottom w:val="none" w:sz="0" w:space="0" w:color="auto"/>
        <w:right w:val="none" w:sz="0" w:space="0" w:color="auto"/>
      </w:divBdr>
    </w:div>
    <w:div w:id="977418595">
      <w:marLeft w:val="640"/>
      <w:marRight w:val="0"/>
      <w:marTop w:val="0"/>
      <w:marBottom w:val="0"/>
      <w:divBdr>
        <w:top w:val="none" w:sz="0" w:space="0" w:color="auto"/>
        <w:left w:val="none" w:sz="0" w:space="0" w:color="auto"/>
        <w:bottom w:val="none" w:sz="0" w:space="0" w:color="auto"/>
        <w:right w:val="none" w:sz="0" w:space="0" w:color="auto"/>
      </w:divBdr>
    </w:div>
    <w:div w:id="977490756">
      <w:marLeft w:val="640"/>
      <w:marRight w:val="0"/>
      <w:marTop w:val="0"/>
      <w:marBottom w:val="0"/>
      <w:divBdr>
        <w:top w:val="none" w:sz="0" w:space="0" w:color="auto"/>
        <w:left w:val="none" w:sz="0" w:space="0" w:color="auto"/>
        <w:bottom w:val="none" w:sz="0" w:space="0" w:color="auto"/>
        <w:right w:val="none" w:sz="0" w:space="0" w:color="auto"/>
      </w:divBdr>
    </w:div>
    <w:div w:id="977491172">
      <w:marLeft w:val="640"/>
      <w:marRight w:val="0"/>
      <w:marTop w:val="0"/>
      <w:marBottom w:val="0"/>
      <w:divBdr>
        <w:top w:val="none" w:sz="0" w:space="0" w:color="auto"/>
        <w:left w:val="none" w:sz="0" w:space="0" w:color="auto"/>
        <w:bottom w:val="none" w:sz="0" w:space="0" w:color="auto"/>
        <w:right w:val="none" w:sz="0" w:space="0" w:color="auto"/>
      </w:divBdr>
    </w:div>
    <w:div w:id="977494337">
      <w:marLeft w:val="640"/>
      <w:marRight w:val="0"/>
      <w:marTop w:val="0"/>
      <w:marBottom w:val="0"/>
      <w:divBdr>
        <w:top w:val="none" w:sz="0" w:space="0" w:color="auto"/>
        <w:left w:val="none" w:sz="0" w:space="0" w:color="auto"/>
        <w:bottom w:val="none" w:sz="0" w:space="0" w:color="auto"/>
        <w:right w:val="none" w:sz="0" w:space="0" w:color="auto"/>
      </w:divBdr>
    </w:div>
    <w:div w:id="977566635">
      <w:marLeft w:val="640"/>
      <w:marRight w:val="0"/>
      <w:marTop w:val="0"/>
      <w:marBottom w:val="0"/>
      <w:divBdr>
        <w:top w:val="none" w:sz="0" w:space="0" w:color="auto"/>
        <w:left w:val="none" w:sz="0" w:space="0" w:color="auto"/>
        <w:bottom w:val="none" w:sz="0" w:space="0" w:color="auto"/>
        <w:right w:val="none" w:sz="0" w:space="0" w:color="auto"/>
      </w:divBdr>
    </w:div>
    <w:div w:id="977606056">
      <w:marLeft w:val="640"/>
      <w:marRight w:val="0"/>
      <w:marTop w:val="0"/>
      <w:marBottom w:val="0"/>
      <w:divBdr>
        <w:top w:val="none" w:sz="0" w:space="0" w:color="auto"/>
        <w:left w:val="none" w:sz="0" w:space="0" w:color="auto"/>
        <w:bottom w:val="none" w:sz="0" w:space="0" w:color="auto"/>
        <w:right w:val="none" w:sz="0" w:space="0" w:color="auto"/>
      </w:divBdr>
    </w:div>
    <w:div w:id="977609114">
      <w:marLeft w:val="640"/>
      <w:marRight w:val="0"/>
      <w:marTop w:val="0"/>
      <w:marBottom w:val="0"/>
      <w:divBdr>
        <w:top w:val="none" w:sz="0" w:space="0" w:color="auto"/>
        <w:left w:val="none" w:sz="0" w:space="0" w:color="auto"/>
        <w:bottom w:val="none" w:sz="0" w:space="0" w:color="auto"/>
        <w:right w:val="none" w:sz="0" w:space="0" w:color="auto"/>
      </w:divBdr>
    </w:div>
    <w:div w:id="977759809">
      <w:marLeft w:val="640"/>
      <w:marRight w:val="0"/>
      <w:marTop w:val="0"/>
      <w:marBottom w:val="0"/>
      <w:divBdr>
        <w:top w:val="none" w:sz="0" w:space="0" w:color="auto"/>
        <w:left w:val="none" w:sz="0" w:space="0" w:color="auto"/>
        <w:bottom w:val="none" w:sz="0" w:space="0" w:color="auto"/>
        <w:right w:val="none" w:sz="0" w:space="0" w:color="auto"/>
      </w:divBdr>
    </w:div>
    <w:div w:id="977803337">
      <w:marLeft w:val="640"/>
      <w:marRight w:val="0"/>
      <w:marTop w:val="0"/>
      <w:marBottom w:val="0"/>
      <w:divBdr>
        <w:top w:val="none" w:sz="0" w:space="0" w:color="auto"/>
        <w:left w:val="none" w:sz="0" w:space="0" w:color="auto"/>
        <w:bottom w:val="none" w:sz="0" w:space="0" w:color="auto"/>
        <w:right w:val="none" w:sz="0" w:space="0" w:color="auto"/>
      </w:divBdr>
    </w:div>
    <w:div w:id="977952816">
      <w:marLeft w:val="640"/>
      <w:marRight w:val="0"/>
      <w:marTop w:val="0"/>
      <w:marBottom w:val="0"/>
      <w:divBdr>
        <w:top w:val="none" w:sz="0" w:space="0" w:color="auto"/>
        <w:left w:val="none" w:sz="0" w:space="0" w:color="auto"/>
        <w:bottom w:val="none" w:sz="0" w:space="0" w:color="auto"/>
        <w:right w:val="none" w:sz="0" w:space="0" w:color="auto"/>
      </w:divBdr>
    </w:div>
    <w:div w:id="977958894">
      <w:marLeft w:val="640"/>
      <w:marRight w:val="0"/>
      <w:marTop w:val="0"/>
      <w:marBottom w:val="0"/>
      <w:divBdr>
        <w:top w:val="none" w:sz="0" w:space="0" w:color="auto"/>
        <w:left w:val="none" w:sz="0" w:space="0" w:color="auto"/>
        <w:bottom w:val="none" w:sz="0" w:space="0" w:color="auto"/>
        <w:right w:val="none" w:sz="0" w:space="0" w:color="auto"/>
      </w:divBdr>
    </w:div>
    <w:div w:id="977998591">
      <w:marLeft w:val="640"/>
      <w:marRight w:val="0"/>
      <w:marTop w:val="0"/>
      <w:marBottom w:val="0"/>
      <w:divBdr>
        <w:top w:val="none" w:sz="0" w:space="0" w:color="auto"/>
        <w:left w:val="none" w:sz="0" w:space="0" w:color="auto"/>
        <w:bottom w:val="none" w:sz="0" w:space="0" w:color="auto"/>
        <w:right w:val="none" w:sz="0" w:space="0" w:color="auto"/>
      </w:divBdr>
    </w:div>
    <w:div w:id="978070969">
      <w:marLeft w:val="640"/>
      <w:marRight w:val="0"/>
      <w:marTop w:val="0"/>
      <w:marBottom w:val="0"/>
      <w:divBdr>
        <w:top w:val="none" w:sz="0" w:space="0" w:color="auto"/>
        <w:left w:val="none" w:sz="0" w:space="0" w:color="auto"/>
        <w:bottom w:val="none" w:sz="0" w:space="0" w:color="auto"/>
        <w:right w:val="none" w:sz="0" w:space="0" w:color="auto"/>
      </w:divBdr>
    </w:div>
    <w:div w:id="978072153">
      <w:marLeft w:val="640"/>
      <w:marRight w:val="0"/>
      <w:marTop w:val="0"/>
      <w:marBottom w:val="0"/>
      <w:divBdr>
        <w:top w:val="none" w:sz="0" w:space="0" w:color="auto"/>
        <w:left w:val="none" w:sz="0" w:space="0" w:color="auto"/>
        <w:bottom w:val="none" w:sz="0" w:space="0" w:color="auto"/>
        <w:right w:val="none" w:sz="0" w:space="0" w:color="auto"/>
      </w:divBdr>
    </w:div>
    <w:div w:id="978076928">
      <w:marLeft w:val="640"/>
      <w:marRight w:val="0"/>
      <w:marTop w:val="0"/>
      <w:marBottom w:val="0"/>
      <w:divBdr>
        <w:top w:val="none" w:sz="0" w:space="0" w:color="auto"/>
        <w:left w:val="none" w:sz="0" w:space="0" w:color="auto"/>
        <w:bottom w:val="none" w:sz="0" w:space="0" w:color="auto"/>
        <w:right w:val="none" w:sz="0" w:space="0" w:color="auto"/>
      </w:divBdr>
    </w:div>
    <w:div w:id="978149126">
      <w:marLeft w:val="640"/>
      <w:marRight w:val="0"/>
      <w:marTop w:val="0"/>
      <w:marBottom w:val="0"/>
      <w:divBdr>
        <w:top w:val="none" w:sz="0" w:space="0" w:color="auto"/>
        <w:left w:val="none" w:sz="0" w:space="0" w:color="auto"/>
        <w:bottom w:val="none" w:sz="0" w:space="0" w:color="auto"/>
        <w:right w:val="none" w:sz="0" w:space="0" w:color="auto"/>
      </w:divBdr>
    </w:div>
    <w:div w:id="978149493">
      <w:marLeft w:val="640"/>
      <w:marRight w:val="0"/>
      <w:marTop w:val="0"/>
      <w:marBottom w:val="0"/>
      <w:divBdr>
        <w:top w:val="none" w:sz="0" w:space="0" w:color="auto"/>
        <w:left w:val="none" w:sz="0" w:space="0" w:color="auto"/>
        <w:bottom w:val="none" w:sz="0" w:space="0" w:color="auto"/>
        <w:right w:val="none" w:sz="0" w:space="0" w:color="auto"/>
      </w:divBdr>
    </w:div>
    <w:div w:id="978262220">
      <w:marLeft w:val="640"/>
      <w:marRight w:val="0"/>
      <w:marTop w:val="0"/>
      <w:marBottom w:val="0"/>
      <w:divBdr>
        <w:top w:val="none" w:sz="0" w:space="0" w:color="auto"/>
        <w:left w:val="none" w:sz="0" w:space="0" w:color="auto"/>
        <w:bottom w:val="none" w:sz="0" w:space="0" w:color="auto"/>
        <w:right w:val="none" w:sz="0" w:space="0" w:color="auto"/>
      </w:divBdr>
    </w:div>
    <w:div w:id="978339407">
      <w:marLeft w:val="640"/>
      <w:marRight w:val="0"/>
      <w:marTop w:val="0"/>
      <w:marBottom w:val="0"/>
      <w:divBdr>
        <w:top w:val="none" w:sz="0" w:space="0" w:color="auto"/>
        <w:left w:val="none" w:sz="0" w:space="0" w:color="auto"/>
        <w:bottom w:val="none" w:sz="0" w:space="0" w:color="auto"/>
        <w:right w:val="none" w:sz="0" w:space="0" w:color="auto"/>
      </w:divBdr>
    </w:div>
    <w:div w:id="978344676">
      <w:marLeft w:val="640"/>
      <w:marRight w:val="0"/>
      <w:marTop w:val="0"/>
      <w:marBottom w:val="0"/>
      <w:divBdr>
        <w:top w:val="none" w:sz="0" w:space="0" w:color="auto"/>
        <w:left w:val="none" w:sz="0" w:space="0" w:color="auto"/>
        <w:bottom w:val="none" w:sz="0" w:space="0" w:color="auto"/>
        <w:right w:val="none" w:sz="0" w:space="0" w:color="auto"/>
      </w:divBdr>
    </w:div>
    <w:div w:id="978387164">
      <w:marLeft w:val="640"/>
      <w:marRight w:val="0"/>
      <w:marTop w:val="0"/>
      <w:marBottom w:val="0"/>
      <w:divBdr>
        <w:top w:val="none" w:sz="0" w:space="0" w:color="auto"/>
        <w:left w:val="none" w:sz="0" w:space="0" w:color="auto"/>
        <w:bottom w:val="none" w:sz="0" w:space="0" w:color="auto"/>
        <w:right w:val="none" w:sz="0" w:space="0" w:color="auto"/>
      </w:divBdr>
    </w:div>
    <w:div w:id="978416178">
      <w:marLeft w:val="640"/>
      <w:marRight w:val="0"/>
      <w:marTop w:val="0"/>
      <w:marBottom w:val="0"/>
      <w:divBdr>
        <w:top w:val="none" w:sz="0" w:space="0" w:color="auto"/>
        <w:left w:val="none" w:sz="0" w:space="0" w:color="auto"/>
        <w:bottom w:val="none" w:sz="0" w:space="0" w:color="auto"/>
        <w:right w:val="none" w:sz="0" w:space="0" w:color="auto"/>
      </w:divBdr>
    </w:div>
    <w:div w:id="978534768">
      <w:marLeft w:val="640"/>
      <w:marRight w:val="0"/>
      <w:marTop w:val="0"/>
      <w:marBottom w:val="0"/>
      <w:divBdr>
        <w:top w:val="none" w:sz="0" w:space="0" w:color="auto"/>
        <w:left w:val="none" w:sz="0" w:space="0" w:color="auto"/>
        <w:bottom w:val="none" w:sz="0" w:space="0" w:color="auto"/>
        <w:right w:val="none" w:sz="0" w:space="0" w:color="auto"/>
      </w:divBdr>
    </w:div>
    <w:div w:id="978650754">
      <w:marLeft w:val="640"/>
      <w:marRight w:val="0"/>
      <w:marTop w:val="0"/>
      <w:marBottom w:val="0"/>
      <w:divBdr>
        <w:top w:val="none" w:sz="0" w:space="0" w:color="auto"/>
        <w:left w:val="none" w:sz="0" w:space="0" w:color="auto"/>
        <w:bottom w:val="none" w:sz="0" w:space="0" w:color="auto"/>
        <w:right w:val="none" w:sz="0" w:space="0" w:color="auto"/>
      </w:divBdr>
    </w:div>
    <w:div w:id="978726170">
      <w:marLeft w:val="640"/>
      <w:marRight w:val="0"/>
      <w:marTop w:val="0"/>
      <w:marBottom w:val="0"/>
      <w:divBdr>
        <w:top w:val="none" w:sz="0" w:space="0" w:color="auto"/>
        <w:left w:val="none" w:sz="0" w:space="0" w:color="auto"/>
        <w:bottom w:val="none" w:sz="0" w:space="0" w:color="auto"/>
        <w:right w:val="none" w:sz="0" w:space="0" w:color="auto"/>
      </w:divBdr>
    </w:div>
    <w:div w:id="978730994">
      <w:marLeft w:val="640"/>
      <w:marRight w:val="0"/>
      <w:marTop w:val="0"/>
      <w:marBottom w:val="0"/>
      <w:divBdr>
        <w:top w:val="none" w:sz="0" w:space="0" w:color="auto"/>
        <w:left w:val="none" w:sz="0" w:space="0" w:color="auto"/>
        <w:bottom w:val="none" w:sz="0" w:space="0" w:color="auto"/>
        <w:right w:val="none" w:sz="0" w:space="0" w:color="auto"/>
      </w:divBdr>
    </w:div>
    <w:div w:id="978802887">
      <w:marLeft w:val="640"/>
      <w:marRight w:val="0"/>
      <w:marTop w:val="0"/>
      <w:marBottom w:val="0"/>
      <w:divBdr>
        <w:top w:val="none" w:sz="0" w:space="0" w:color="auto"/>
        <w:left w:val="none" w:sz="0" w:space="0" w:color="auto"/>
        <w:bottom w:val="none" w:sz="0" w:space="0" w:color="auto"/>
        <w:right w:val="none" w:sz="0" w:space="0" w:color="auto"/>
      </w:divBdr>
    </w:div>
    <w:div w:id="978994195">
      <w:marLeft w:val="640"/>
      <w:marRight w:val="0"/>
      <w:marTop w:val="0"/>
      <w:marBottom w:val="0"/>
      <w:divBdr>
        <w:top w:val="none" w:sz="0" w:space="0" w:color="auto"/>
        <w:left w:val="none" w:sz="0" w:space="0" w:color="auto"/>
        <w:bottom w:val="none" w:sz="0" w:space="0" w:color="auto"/>
        <w:right w:val="none" w:sz="0" w:space="0" w:color="auto"/>
      </w:divBdr>
    </w:div>
    <w:div w:id="978994384">
      <w:marLeft w:val="640"/>
      <w:marRight w:val="0"/>
      <w:marTop w:val="0"/>
      <w:marBottom w:val="0"/>
      <w:divBdr>
        <w:top w:val="none" w:sz="0" w:space="0" w:color="auto"/>
        <w:left w:val="none" w:sz="0" w:space="0" w:color="auto"/>
        <w:bottom w:val="none" w:sz="0" w:space="0" w:color="auto"/>
        <w:right w:val="none" w:sz="0" w:space="0" w:color="auto"/>
      </w:divBdr>
    </w:div>
    <w:div w:id="979068560">
      <w:marLeft w:val="640"/>
      <w:marRight w:val="0"/>
      <w:marTop w:val="0"/>
      <w:marBottom w:val="0"/>
      <w:divBdr>
        <w:top w:val="none" w:sz="0" w:space="0" w:color="auto"/>
        <w:left w:val="none" w:sz="0" w:space="0" w:color="auto"/>
        <w:bottom w:val="none" w:sz="0" w:space="0" w:color="auto"/>
        <w:right w:val="none" w:sz="0" w:space="0" w:color="auto"/>
      </w:divBdr>
    </w:div>
    <w:div w:id="979069926">
      <w:marLeft w:val="640"/>
      <w:marRight w:val="0"/>
      <w:marTop w:val="0"/>
      <w:marBottom w:val="0"/>
      <w:divBdr>
        <w:top w:val="none" w:sz="0" w:space="0" w:color="auto"/>
        <w:left w:val="none" w:sz="0" w:space="0" w:color="auto"/>
        <w:bottom w:val="none" w:sz="0" w:space="0" w:color="auto"/>
        <w:right w:val="none" w:sz="0" w:space="0" w:color="auto"/>
      </w:divBdr>
    </w:div>
    <w:div w:id="979074044">
      <w:marLeft w:val="640"/>
      <w:marRight w:val="0"/>
      <w:marTop w:val="0"/>
      <w:marBottom w:val="0"/>
      <w:divBdr>
        <w:top w:val="none" w:sz="0" w:space="0" w:color="auto"/>
        <w:left w:val="none" w:sz="0" w:space="0" w:color="auto"/>
        <w:bottom w:val="none" w:sz="0" w:space="0" w:color="auto"/>
        <w:right w:val="none" w:sz="0" w:space="0" w:color="auto"/>
      </w:divBdr>
    </w:div>
    <w:div w:id="979074543">
      <w:marLeft w:val="640"/>
      <w:marRight w:val="0"/>
      <w:marTop w:val="0"/>
      <w:marBottom w:val="0"/>
      <w:divBdr>
        <w:top w:val="none" w:sz="0" w:space="0" w:color="auto"/>
        <w:left w:val="none" w:sz="0" w:space="0" w:color="auto"/>
        <w:bottom w:val="none" w:sz="0" w:space="0" w:color="auto"/>
        <w:right w:val="none" w:sz="0" w:space="0" w:color="auto"/>
      </w:divBdr>
    </w:div>
    <w:div w:id="979074739">
      <w:marLeft w:val="640"/>
      <w:marRight w:val="0"/>
      <w:marTop w:val="0"/>
      <w:marBottom w:val="0"/>
      <w:divBdr>
        <w:top w:val="none" w:sz="0" w:space="0" w:color="auto"/>
        <w:left w:val="none" w:sz="0" w:space="0" w:color="auto"/>
        <w:bottom w:val="none" w:sz="0" w:space="0" w:color="auto"/>
        <w:right w:val="none" w:sz="0" w:space="0" w:color="auto"/>
      </w:divBdr>
    </w:div>
    <w:div w:id="979117465">
      <w:marLeft w:val="640"/>
      <w:marRight w:val="0"/>
      <w:marTop w:val="0"/>
      <w:marBottom w:val="0"/>
      <w:divBdr>
        <w:top w:val="none" w:sz="0" w:space="0" w:color="auto"/>
        <w:left w:val="none" w:sz="0" w:space="0" w:color="auto"/>
        <w:bottom w:val="none" w:sz="0" w:space="0" w:color="auto"/>
        <w:right w:val="none" w:sz="0" w:space="0" w:color="auto"/>
      </w:divBdr>
    </w:div>
    <w:div w:id="979117898">
      <w:marLeft w:val="640"/>
      <w:marRight w:val="0"/>
      <w:marTop w:val="0"/>
      <w:marBottom w:val="0"/>
      <w:divBdr>
        <w:top w:val="none" w:sz="0" w:space="0" w:color="auto"/>
        <w:left w:val="none" w:sz="0" w:space="0" w:color="auto"/>
        <w:bottom w:val="none" w:sz="0" w:space="0" w:color="auto"/>
        <w:right w:val="none" w:sz="0" w:space="0" w:color="auto"/>
      </w:divBdr>
    </w:div>
    <w:div w:id="979118577">
      <w:marLeft w:val="640"/>
      <w:marRight w:val="0"/>
      <w:marTop w:val="0"/>
      <w:marBottom w:val="0"/>
      <w:divBdr>
        <w:top w:val="none" w:sz="0" w:space="0" w:color="auto"/>
        <w:left w:val="none" w:sz="0" w:space="0" w:color="auto"/>
        <w:bottom w:val="none" w:sz="0" w:space="0" w:color="auto"/>
        <w:right w:val="none" w:sz="0" w:space="0" w:color="auto"/>
      </w:divBdr>
    </w:div>
    <w:div w:id="979265122">
      <w:marLeft w:val="640"/>
      <w:marRight w:val="0"/>
      <w:marTop w:val="0"/>
      <w:marBottom w:val="0"/>
      <w:divBdr>
        <w:top w:val="none" w:sz="0" w:space="0" w:color="auto"/>
        <w:left w:val="none" w:sz="0" w:space="0" w:color="auto"/>
        <w:bottom w:val="none" w:sz="0" w:space="0" w:color="auto"/>
        <w:right w:val="none" w:sz="0" w:space="0" w:color="auto"/>
      </w:divBdr>
    </w:div>
    <w:div w:id="979461907">
      <w:marLeft w:val="640"/>
      <w:marRight w:val="0"/>
      <w:marTop w:val="0"/>
      <w:marBottom w:val="0"/>
      <w:divBdr>
        <w:top w:val="none" w:sz="0" w:space="0" w:color="auto"/>
        <w:left w:val="none" w:sz="0" w:space="0" w:color="auto"/>
        <w:bottom w:val="none" w:sz="0" w:space="0" w:color="auto"/>
        <w:right w:val="none" w:sz="0" w:space="0" w:color="auto"/>
      </w:divBdr>
    </w:div>
    <w:div w:id="979575928">
      <w:marLeft w:val="640"/>
      <w:marRight w:val="0"/>
      <w:marTop w:val="0"/>
      <w:marBottom w:val="0"/>
      <w:divBdr>
        <w:top w:val="none" w:sz="0" w:space="0" w:color="auto"/>
        <w:left w:val="none" w:sz="0" w:space="0" w:color="auto"/>
        <w:bottom w:val="none" w:sz="0" w:space="0" w:color="auto"/>
        <w:right w:val="none" w:sz="0" w:space="0" w:color="auto"/>
      </w:divBdr>
    </w:div>
    <w:div w:id="979656541">
      <w:marLeft w:val="640"/>
      <w:marRight w:val="0"/>
      <w:marTop w:val="0"/>
      <w:marBottom w:val="0"/>
      <w:divBdr>
        <w:top w:val="none" w:sz="0" w:space="0" w:color="auto"/>
        <w:left w:val="none" w:sz="0" w:space="0" w:color="auto"/>
        <w:bottom w:val="none" w:sz="0" w:space="0" w:color="auto"/>
        <w:right w:val="none" w:sz="0" w:space="0" w:color="auto"/>
      </w:divBdr>
    </w:div>
    <w:div w:id="979728561">
      <w:marLeft w:val="640"/>
      <w:marRight w:val="0"/>
      <w:marTop w:val="0"/>
      <w:marBottom w:val="0"/>
      <w:divBdr>
        <w:top w:val="none" w:sz="0" w:space="0" w:color="auto"/>
        <w:left w:val="none" w:sz="0" w:space="0" w:color="auto"/>
        <w:bottom w:val="none" w:sz="0" w:space="0" w:color="auto"/>
        <w:right w:val="none" w:sz="0" w:space="0" w:color="auto"/>
      </w:divBdr>
    </w:div>
    <w:div w:id="979992189">
      <w:marLeft w:val="640"/>
      <w:marRight w:val="0"/>
      <w:marTop w:val="0"/>
      <w:marBottom w:val="0"/>
      <w:divBdr>
        <w:top w:val="none" w:sz="0" w:space="0" w:color="auto"/>
        <w:left w:val="none" w:sz="0" w:space="0" w:color="auto"/>
        <w:bottom w:val="none" w:sz="0" w:space="0" w:color="auto"/>
        <w:right w:val="none" w:sz="0" w:space="0" w:color="auto"/>
      </w:divBdr>
    </w:div>
    <w:div w:id="980227264">
      <w:marLeft w:val="640"/>
      <w:marRight w:val="0"/>
      <w:marTop w:val="0"/>
      <w:marBottom w:val="0"/>
      <w:divBdr>
        <w:top w:val="none" w:sz="0" w:space="0" w:color="auto"/>
        <w:left w:val="none" w:sz="0" w:space="0" w:color="auto"/>
        <w:bottom w:val="none" w:sz="0" w:space="0" w:color="auto"/>
        <w:right w:val="none" w:sz="0" w:space="0" w:color="auto"/>
      </w:divBdr>
    </w:div>
    <w:div w:id="980230271">
      <w:marLeft w:val="640"/>
      <w:marRight w:val="0"/>
      <w:marTop w:val="0"/>
      <w:marBottom w:val="0"/>
      <w:divBdr>
        <w:top w:val="none" w:sz="0" w:space="0" w:color="auto"/>
        <w:left w:val="none" w:sz="0" w:space="0" w:color="auto"/>
        <w:bottom w:val="none" w:sz="0" w:space="0" w:color="auto"/>
        <w:right w:val="none" w:sz="0" w:space="0" w:color="auto"/>
      </w:divBdr>
    </w:div>
    <w:div w:id="980379877">
      <w:marLeft w:val="640"/>
      <w:marRight w:val="0"/>
      <w:marTop w:val="0"/>
      <w:marBottom w:val="0"/>
      <w:divBdr>
        <w:top w:val="none" w:sz="0" w:space="0" w:color="auto"/>
        <w:left w:val="none" w:sz="0" w:space="0" w:color="auto"/>
        <w:bottom w:val="none" w:sz="0" w:space="0" w:color="auto"/>
        <w:right w:val="none" w:sz="0" w:space="0" w:color="auto"/>
      </w:divBdr>
    </w:div>
    <w:div w:id="980382551">
      <w:marLeft w:val="640"/>
      <w:marRight w:val="0"/>
      <w:marTop w:val="0"/>
      <w:marBottom w:val="0"/>
      <w:divBdr>
        <w:top w:val="none" w:sz="0" w:space="0" w:color="auto"/>
        <w:left w:val="none" w:sz="0" w:space="0" w:color="auto"/>
        <w:bottom w:val="none" w:sz="0" w:space="0" w:color="auto"/>
        <w:right w:val="none" w:sz="0" w:space="0" w:color="auto"/>
      </w:divBdr>
    </w:div>
    <w:div w:id="980425511">
      <w:marLeft w:val="640"/>
      <w:marRight w:val="0"/>
      <w:marTop w:val="0"/>
      <w:marBottom w:val="0"/>
      <w:divBdr>
        <w:top w:val="none" w:sz="0" w:space="0" w:color="auto"/>
        <w:left w:val="none" w:sz="0" w:space="0" w:color="auto"/>
        <w:bottom w:val="none" w:sz="0" w:space="0" w:color="auto"/>
        <w:right w:val="none" w:sz="0" w:space="0" w:color="auto"/>
      </w:divBdr>
    </w:div>
    <w:div w:id="980504766">
      <w:marLeft w:val="640"/>
      <w:marRight w:val="0"/>
      <w:marTop w:val="0"/>
      <w:marBottom w:val="0"/>
      <w:divBdr>
        <w:top w:val="none" w:sz="0" w:space="0" w:color="auto"/>
        <w:left w:val="none" w:sz="0" w:space="0" w:color="auto"/>
        <w:bottom w:val="none" w:sz="0" w:space="0" w:color="auto"/>
        <w:right w:val="none" w:sz="0" w:space="0" w:color="auto"/>
      </w:divBdr>
    </w:div>
    <w:div w:id="980689728">
      <w:marLeft w:val="640"/>
      <w:marRight w:val="0"/>
      <w:marTop w:val="0"/>
      <w:marBottom w:val="0"/>
      <w:divBdr>
        <w:top w:val="none" w:sz="0" w:space="0" w:color="auto"/>
        <w:left w:val="none" w:sz="0" w:space="0" w:color="auto"/>
        <w:bottom w:val="none" w:sz="0" w:space="0" w:color="auto"/>
        <w:right w:val="none" w:sz="0" w:space="0" w:color="auto"/>
      </w:divBdr>
    </w:div>
    <w:div w:id="980690077">
      <w:marLeft w:val="640"/>
      <w:marRight w:val="0"/>
      <w:marTop w:val="0"/>
      <w:marBottom w:val="0"/>
      <w:divBdr>
        <w:top w:val="none" w:sz="0" w:space="0" w:color="auto"/>
        <w:left w:val="none" w:sz="0" w:space="0" w:color="auto"/>
        <w:bottom w:val="none" w:sz="0" w:space="0" w:color="auto"/>
        <w:right w:val="none" w:sz="0" w:space="0" w:color="auto"/>
      </w:divBdr>
    </w:div>
    <w:div w:id="980769896">
      <w:marLeft w:val="640"/>
      <w:marRight w:val="0"/>
      <w:marTop w:val="0"/>
      <w:marBottom w:val="0"/>
      <w:divBdr>
        <w:top w:val="none" w:sz="0" w:space="0" w:color="auto"/>
        <w:left w:val="none" w:sz="0" w:space="0" w:color="auto"/>
        <w:bottom w:val="none" w:sz="0" w:space="0" w:color="auto"/>
        <w:right w:val="none" w:sz="0" w:space="0" w:color="auto"/>
      </w:divBdr>
    </w:div>
    <w:div w:id="980885040">
      <w:marLeft w:val="640"/>
      <w:marRight w:val="0"/>
      <w:marTop w:val="0"/>
      <w:marBottom w:val="0"/>
      <w:divBdr>
        <w:top w:val="none" w:sz="0" w:space="0" w:color="auto"/>
        <w:left w:val="none" w:sz="0" w:space="0" w:color="auto"/>
        <w:bottom w:val="none" w:sz="0" w:space="0" w:color="auto"/>
        <w:right w:val="none" w:sz="0" w:space="0" w:color="auto"/>
      </w:divBdr>
    </w:div>
    <w:div w:id="980887708">
      <w:marLeft w:val="640"/>
      <w:marRight w:val="0"/>
      <w:marTop w:val="0"/>
      <w:marBottom w:val="0"/>
      <w:divBdr>
        <w:top w:val="none" w:sz="0" w:space="0" w:color="auto"/>
        <w:left w:val="none" w:sz="0" w:space="0" w:color="auto"/>
        <w:bottom w:val="none" w:sz="0" w:space="0" w:color="auto"/>
        <w:right w:val="none" w:sz="0" w:space="0" w:color="auto"/>
      </w:divBdr>
    </w:div>
    <w:div w:id="980889750">
      <w:marLeft w:val="640"/>
      <w:marRight w:val="0"/>
      <w:marTop w:val="0"/>
      <w:marBottom w:val="0"/>
      <w:divBdr>
        <w:top w:val="none" w:sz="0" w:space="0" w:color="auto"/>
        <w:left w:val="none" w:sz="0" w:space="0" w:color="auto"/>
        <w:bottom w:val="none" w:sz="0" w:space="0" w:color="auto"/>
        <w:right w:val="none" w:sz="0" w:space="0" w:color="auto"/>
      </w:divBdr>
    </w:div>
    <w:div w:id="980891970">
      <w:marLeft w:val="640"/>
      <w:marRight w:val="0"/>
      <w:marTop w:val="0"/>
      <w:marBottom w:val="0"/>
      <w:divBdr>
        <w:top w:val="none" w:sz="0" w:space="0" w:color="auto"/>
        <w:left w:val="none" w:sz="0" w:space="0" w:color="auto"/>
        <w:bottom w:val="none" w:sz="0" w:space="0" w:color="auto"/>
        <w:right w:val="none" w:sz="0" w:space="0" w:color="auto"/>
      </w:divBdr>
    </w:div>
    <w:div w:id="981036527">
      <w:marLeft w:val="640"/>
      <w:marRight w:val="0"/>
      <w:marTop w:val="0"/>
      <w:marBottom w:val="0"/>
      <w:divBdr>
        <w:top w:val="none" w:sz="0" w:space="0" w:color="auto"/>
        <w:left w:val="none" w:sz="0" w:space="0" w:color="auto"/>
        <w:bottom w:val="none" w:sz="0" w:space="0" w:color="auto"/>
        <w:right w:val="none" w:sz="0" w:space="0" w:color="auto"/>
      </w:divBdr>
    </w:div>
    <w:div w:id="981080891">
      <w:marLeft w:val="640"/>
      <w:marRight w:val="0"/>
      <w:marTop w:val="0"/>
      <w:marBottom w:val="0"/>
      <w:divBdr>
        <w:top w:val="none" w:sz="0" w:space="0" w:color="auto"/>
        <w:left w:val="none" w:sz="0" w:space="0" w:color="auto"/>
        <w:bottom w:val="none" w:sz="0" w:space="0" w:color="auto"/>
        <w:right w:val="none" w:sz="0" w:space="0" w:color="auto"/>
      </w:divBdr>
    </w:div>
    <w:div w:id="981155909">
      <w:marLeft w:val="640"/>
      <w:marRight w:val="0"/>
      <w:marTop w:val="0"/>
      <w:marBottom w:val="0"/>
      <w:divBdr>
        <w:top w:val="none" w:sz="0" w:space="0" w:color="auto"/>
        <w:left w:val="none" w:sz="0" w:space="0" w:color="auto"/>
        <w:bottom w:val="none" w:sz="0" w:space="0" w:color="auto"/>
        <w:right w:val="none" w:sz="0" w:space="0" w:color="auto"/>
      </w:divBdr>
    </w:div>
    <w:div w:id="981155931">
      <w:marLeft w:val="640"/>
      <w:marRight w:val="0"/>
      <w:marTop w:val="0"/>
      <w:marBottom w:val="0"/>
      <w:divBdr>
        <w:top w:val="none" w:sz="0" w:space="0" w:color="auto"/>
        <w:left w:val="none" w:sz="0" w:space="0" w:color="auto"/>
        <w:bottom w:val="none" w:sz="0" w:space="0" w:color="auto"/>
        <w:right w:val="none" w:sz="0" w:space="0" w:color="auto"/>
      </w:divBdr>
    </w:div>
    <w:div w:id="981230787">
      <w:marLeft w:val="640"/>
      <w:marRight w:val="0"/>
      <w:marTop w:val="0"/>
      <w:marBottom w:val="0"/>
      <w:divBdr>
        <w:top w:val="none" w:sz="0" w:space="0" w:color="auto"/>
        <w:left w:val="none" w:sz="0" w:space="0" w:color="auto"/>
        <w:bottom w:val="none" w:sz="0" w:space="0" w:color="auto"/>
        <w:right w:val="none" w:sz="0" w:space="0" w:color="auto"/>
      </w:divBdr>
    </w:div>
    <w:div w:id="981346134">
      <w:marLeft w:val="640"/>
      <w:marRight w:val="0"/>
      <w:marTop w:val="0"/>
      <w:marBottom w:val="0"/>
      <w:divBdr>
        <w:top w:val="none" w:sz="0" w:space="0" w:color="auto"/>
        <w:left w:val="none" w:sz="0" w:space="0" w:color="auto"/>
        <w:bottom w:val="none" w:sz="0" w:space="0" w:color="auto"/>
        <w:right w:val="none" w:sz="0" w:space="0" w:color="auto"/>
      </w:divBdr>
    </w:div>
    <w:div w:id="981352367">
      <w:marLeft w:val="640"/>
      <w:marRight w:val="0"/>
      <w:marTop w:val="0"/>
      <w:marBottom w:val="0"/>
      <w:divBdr>
        <w:top w:val="none" w:sz="0" w:space="0" w:color="auto"/>
        <w:left w:val="none" w:sz="0" w:space="0" w:color="auto"/>
        <w:bottom w:val="none" w:sz="0" w:space="0" w:color="auto"/>
        <w:right w:val="none" w:sz="0" w:space="0" w:color="auto"/>
      </w:divBdr>
    </w:div>
    <w:div w:id="981421232">
      <w:marLeft w:val="640"/>
      <w:marRight w:val="0"/>
      <w:marTop w:val="0"/>
      <w:marBottom w:val="0"/>
      <w:divBdr>
        <w:top w:val="none" w:sz="0" w:space="0" w:color="auto"/>
        <w:left w:val="none" w:sz="0" w:space="0" w:color="auto"/>
        <w:bottom w:val="none" w:sz="0" w:space="0" w:color="auto"/>
        <w:right w:val="none" w:sz="0" w:space="0" w:color="auto"/>
      </w:divBdr>
    </w:div>
    <w:div w:id="981421661">
      <w:marLeft w:val="640"/>
      <w:marRight w:val="0"/>
      <w:marTop w:val="0"/>
      <w:marBottom w:val="0"/>
      <w:divBdr>
        <w:top w:val="none" w:sz="0" w:space="0" w:color="auto"/>
        <w:left w:val="none" w:sz="0" w:space="0" w:color="auto"/>
        <w:bottom w:val="none" w:sz="0" w:space="0" w:color="auto"/>
        <w:right w:val="none" w:sz="0" w:space="0" w:color="auto"/>
      </w:divBdr>
    </w:div>
    <w:div w:id="981429018">
      <w:marLeft w:val="640"/>
      <w:marRight w:val="0"/>
      <w:marTop w:val="0"/>
      <w:marBottom w:val="0"/>
      <w:divBdr>
        <w:top w:val="none" w:sz="0" w:space="0" w:color="auto"/>
        <w:left w:val="none" w:sz="0" w:space="0" w:color="auto"/>
        <w:bottom w:val="none" w:sz="0" w:space="0" w:color="auto"/>
        <w:right w:val="none" w:sz="0" w:space="0" w:color="auto"/>
      </w:divBdr>
    </w:div>
    <w:div w:id="981539319">
      <w:marLeft w:val="640"/>
      <w:marRight w:val="0"/>
      <w:marTop w:val="0"/>
      <w:marBottom w:val="0"/>
      <w:divBdr>
        <w:top w:val="none" w:sz="0" w:space="0" w:color="auto"/>
        <w:left w:val="none" w:sz="0" w:space="0" w:color="auto"/>
        <w:bottom w:val="none" w:sz="0" w:space="0" w:color="auto"/>
        <w:right w:val="none" w:sz="0" w:space="0" w:color="auto"/>
      </w:divBdr>
    </w:div>
    <w:div w:id="981620773">
      <w:marLeft w:val="640"/>
      <w:marRight w:val="0"/>
      <w:marTop w:val="0"/>
      <w:marBottom w:val="0"/>
      <w:divBdr>
        <w:top w:val="none" w:sz="0" w:space="0" w:color="auto"/>
        <w:left w:val="none" w:sz="0" w:space="0" w:color="auto"/>
        <w:bottom w:val="none" w:sz="0" w:space="0" w:color="auto"/>
        <w:right w:val="none" w:sz="0" w:space="0" w:color="auto"/>
      </w:divBdr>
    </w:div>
    <w:div w:id="981732706">
      <w:marLeft w:val="640"/>
      <w:marRight w:val="0"/>
      <w:marTop w:val="0"/>
      <w:marBottom w:val="0"/>
      <w:divBdr>
        <w:top w:val="none" w:sz="0" w:space="0" w:color="auto"/>
        <w:left w:val="none" w:sz="0" w:space="0" w:color="auto"/>
        <w:bottom w:val="none" w:sz="0" w:space="0" w:color="auto"/>
        <w:right w:val="none" w:sz="0" w:space="0" w:color="auto"/>
      </w:divBdr>
    </w:div>
    <w:div w:id="981882668">
      <w:marLeft w:val="640"/>
      <w:marRight w:val="0"/>
      <w:marTop w:val="0"/>
      <w:marBottom w:val="0"/>
      <w:divBdr>
        <w:top w:val="none" w:sz="0" w:space="0" w:color="auto"/>
        <w:left w:val="none" w:sz="0" w:space="0" w:color="auto"/>
        <w:bottom w:val="none" w:sz="0" w:space="0" w:color="auto"/>
        <w:right w:val="none" w:sz="0" w:space="0" w:color="auto"/>
      </w:divBdr>
    </w:div>
    <w:div w:id="981889020">
      <w:marLeft w:val="640"/>
      <w:marRight w:val="0"/>
      <w:marTop w:val="0"/>
      <w:marBottom w:val="0"/>
      <w:divBdr>
        <w:top w:val="none" w:sz="0" w:space="0" w:color="auto"/>
        <w:left w:val="none" w:sz="0" w:space="0" w:color="auto"/>
        <w:bottom w:val="none" w:sz="0" w:space="0" w:color="auto"/>
        <w:right w:val="none" w:sz="0" w:space="0" w:color="auto"/>
      </w:divBdr>
    </w:div>
    <w:div w:id="981929011">
      <w:marLeft w:val="640"/>
      <w:marRight w:val="0"/>
      <w:marTop w:val="0"/>
      <w:marBottom w:val="0"/>
      <w:divBdr>
        <w:top w:val="none" w:sz="0" w:space="0" w:color="auto"/>
        <w:left w:val="none" w:sz="0" w:space="0" w:color="auto"/>
        <w:bottom w:val="none" w:sz="0" w:space="0" w:color="auto"/>
        <w:right w:val="none" w:sz="0" w:space="0" w:color="auto"/>
      </w:divBdr>
    </w:div>
    <w:div w:id="982078734">
      <w:marLeft w:val="640"/>
      <w:marRight w:val="0"/>
      <w:marTop w:val="0"/>
      <w:marBottom w:val="0"/>
      <w:divBdr>
        <w:top w:val="none" w:sz="0" w:space="0" w:color="auto"/>
        <w:left w:val="none" w:sz="0" w:space="0" w:color="auto"/>
        <w:bottom w:val="none" w:sz="0" w:space="0" w:color="auto"/>
        <w:right w:val="none" w:sz="0" w:space="0" w:color="auto"/>
      </w:divBdr>
    </w:div>
    <w:div w:id="982349742">
      <w:marLeft w:val="640"/>
      <w:marRight w:val="0"/>
      <w:marTop w:val="0"/>
      <w:marBottom w:val="0"/>
      <w:divBdr>
        <w:top w:val="none" w:sz="0" w:space="0" w:color="auto"/>
        <w:left w:val="none" w:sz="0" w:space="0" w:color="auto"/>
        <w:bottom w:val="none" w:sz="0" w:space="0" w:color="auto"/>
        <w:right w:val="none" w:sz="0" w:space="0" w:color="auto"/>
      </w:divBdr>
    </w:div>
    <w:div w:id="982388043">
      <w:marLeft w:val="640"/>
      <w:marRight w:val="0"/>
      <w:marTop w:val="0"/>
      <w:marBottom w:val="0"/>
      <w:divBdr>
        <w:top w:val="none" w:sz="0" w:space="0" w:color="auto"/>
        <w:left w:val="none" w:sz="0" w:space="0" w:color="auto"/>
        <w:bottom w:val="none" w:sz="0" w:space="0" w:color="auto"/>
        <w:right w:val="none" w:sz="0" w:space="0" w:color="auto"/>
      </w:divBdr>
    </w:div>
    <w:div w:id="982391604">
      <w:marLeft w:val="640"/>
      <w:marRight w:val="0"/>
      <w:marTop w:val="0"/>
      <w:marBottom w:val="0"/>
      <w:divBdr>
        <w:top w:val="none" w:sz="0" w:space="0" w:color="auto"/>
        <w:left w:val="none" w:sz="0" w:space="0" w:color="auto"/>
        <w:bottom w:val="none" w:sz="0" w:space="0" w:color="auto"/>
        <w:right w:val="none" w:sz="0" w:space="0" w:color="auto"/>
      </w:divBdr>
    </w:div>
    <w:div w:id="982395769">
      <w:marLeft w:val="640"/>
      <w:marRight w:val="0"/>
      <w:marTop w:val="0"/>
      <w:marBottom w:val="0"/>
      <w:divBdr>
        <w:top w:val="none" w:sz="0" w:space="0" w:color="auto"/>
        <w:left w:val="none" w:sz="0" w:space="0" w:color="auto"/>
        <w:bottom w:val="none" w:sz="0" w:space="0" w:color="auto"/>
        <w:right w:val="none" w:sz="0" w:space="0" w:color="auto"/>
      </w:divBdr>
    </w:div>
    <w:div w:id="982464418">
      <w:marLeft w:val="640"/>
      <w:marRight w:val="0"/>
      <w:marTop w:val="0"/>
      <w:marBottom w:val="0"/>
      <w:divBdr>
        <w:top w:val="none" w:sz="0" w:space="0" w:color="auto"/>
        <w:left w:val="none" w:sz="0" w:space="0" w:color="auto"/>
        <w:bottom w:val="none" w:sz="0" w:space="0" w:color="auto"/>
        <w:right w:val="none" w:sz="0" w:space="0" w:color="auto"/>
      </w:divBdr>
    </w:div>
    <w:div w:id="982538250">
      <w:marLeft w:val="640"/>
      <w:marRight w:val="0"/>
      <w:marTop w:val="0"/>
      <w:marBottom w:val="0"/>
      <w:divBdr>
        <w:top w:val="none" w:sz="0" w:space="0" w:color="auto"/>
        <w:left w:val="none" w:sz="0" w:space="0" w:color="auto"/>
        <w:bottom w:val="none" w:sz="0" w:space="0" w:color="auto"/>
        <w:right w:val="none" w:sz="0" w:space="0" w:color="auto"/>
      </w:divBdr>
    </w:div>
    <w:div w:id="982546115">
      <w:marLeft w:val="640"/>
      <w:marRight w:val="0"/>
      <w:marTop w:val="0"/>
      <w:marBottom w:val="0"/>
      <w:divBdr>
        <w:top w:val="none" w:sz="0" w:space="0" w:color="auto"/>
        <w:left w:val="none" w:sz="0" w:space="0" w:color="auto"/>
        <w:bottom w:val="none" w:sz="0" w:space="0" w:color="auto"/>
        <w:right w:val="none" w:sz="0" w:space="0" w:color="auto"/>
      </w:divBdr>
    </w:div>
    <w:div w:id="982585959">
      <w:marLeft w:val="640"/>
      <w:marRight w:val="0"/>
      <w:marTop w:val="0"/>
      <w:marBottom w:val="0"/>
      <w:divBdr>
        <w:top w:val="none" w:sz="0" w:space="0" w:color="auto"/>
        <w:left w:val="none" w:sz="0" w:space="0" w:color="auto"/>
        <w:bottom w:val="none" w:sz="0" w:space="0" w:color="auto"/>
        <w:right w:val="none" w:sz="0" w:space="0" w:color="auto"/>
      </w:divBdr>
    </w:div>
    <w:div w:id="982656397">
      <w:marLeft w:val="640"/>
      <w:marRight w:val="0"/>
      <w:marTop w:val="0"/>
      <w:marBottom w:val="0"/>
      <w:divBdr>
        <w:top w:val="none" w:sz="0" w:space="0" w:color="auto"/>
        <w:left w:val="none" w:sz="0" w:space="0" w:color="auto"/>
        <w:bottom w:val="none" w:sz="0" w:space="0" w:color="auto"/>
        <w:right w:val="none" w:sz="0" w:space="0" w:color="auto"/>
      </w:divBdr>
    </w:div>
    <w:div w:id="982663811">
      <w:marLeft w:val="640"/>
      <w:marRight w:val="0"/>
      <w:marTop w:val="0"/>
      <w:marBottom w:val="0"/>
      <w:divBdr>
        <w:top w:val="none" w:sz="0" w:space="0" w:color="auto"/>
        <w:left w:val="none" w:sz="0" w:space="0" w:color="auto"/>
        <w:bottom w:val="none" w:sz="0" w:space="0" w:color="auto"/>
        <w:right w:val="none" w:sz="0" w:space="0" w:color="auto"/>
      </w:divBdr>
    </w:div>
    <w:div w:id="982736884">
      <w:marLeft w:val="640"/>
      <w:marRight w:val="0"/>
      <w:marTop w:val="0"/>
      <w:marBottom w:val="0"/>
      <w:divBdr>
        <w:top w:val="none" w:sz="0" w:space="0" w:color="auto"/>
        <w:left w:val="none" w:sz="0" w:space="0" w:color="auto"/>
        <w:bottom w:val="none" w:sz="0" w:space="0" w:color="auto"/>
        <w:right w:val="none" w:sz="0" w:space="0" w:color="auto"/>
      </w:divBdr>
    </w:div>
    <w:div w:id="982930111">
      <w:marLeft w:val="640"/>
      <w:marRight w:val="0"/>
      <w:marTop w:val="0"/>
      <w:marBottom w:val="0"/>
      <w:divBdr>
        <w:top w:val="none" w:sz="0" w:space="0" w:color="auto"/>
        <w:left w:val="none" w:sz="0" w:space="0" w:color="auto"/>
        <w:bottom w:val="none" w:sz="0" w:space="0" w:color="auto"/>
        <w:right w:val="none" w:sz="0" w:space="0" w:color="auto"/>
      </w:divBdr>
    </w:div>
    <w:div w:id="982932869">
      <w:marLeft w:val="640"/>
      <w:marRight w:val="0"/>
      <w:marTop w:val="0"/>
      <w:marBottom w:val="0"/>
      <w:divBdr>
        <w:top w:val="none" w:sz="0" w:space="0" w:color="auto"/>
        <w:left w:val="none" w:sz="0" w:space="0" w:color="auto"/>
        <w:bottom w:val="none" w:sz="0" w:space="0" w:color="auto"/>
        <w:right w:val="none" w:sz="0" w:space="0" w:color="auto"/>
      </w:divBdr>
    </w:div>
    <w:div w:id="983043966">
      <w:marLeft w:val="640"/>
      <w:marRight w:val="0"/>
      <w:marTop w:val="0"/>
      <w:marBottom w:val="0"/>
      <w:divBdr>
        <w:top w:val="none" w:sz="0" w:space="0" w:color="auto"/>
        <w:left w:val="none" w:sz="0" w:space="0" w:color="auto"/>
        <w:bottom w:val="none" w:sz="0" w:space="0" w:color="auto"/>
        <w:right w:val="none" w:sz="0" w:space="0" w:color="auto"/>
      </w:divBdr>
    </w:div>
    <w:div w:id="983046829">
      <w:marLeft w:val="640"/>
      <w:marRight w:val="0"/>
      <w:marTop w:val="0"/>
      <w:marBottom w:val="0"/>
      <w:divBdr>
        <w:top w:val="none" w:sz="0" w:space="0" w:color="auto"/>
        <w:left w:val="none" w:sz="0" w:space="0" w:color="auto"/>
        <w:bottom w:val="none" w:sz="0" w:space="0" w:color="auto"/>
        <w:right w:val="none" w:sz="0" w:space="0" w:color="auto"/>
      </w:divBdr>
    </w:div>
    <w:div w:id="983126131">
      <w:marLeft w:val="640"/>
      <w:marRight w:val="0"/>
      <w:marTop w:val="0"/>
      <w:marBottom w:val="0"/>
      <w:divBdr>
        <w:top w:val="none" w:sz="0" w:space="0" w:color="auto"/>
        <w:left w:val="none" w:sz="0" w:space="0" w:color="auto"/>
        <w:bottom w:val="none" w:sz="0" w:space="0" w:color="auto"/>
        <w:right w:val="none" w:sz="0" w:space="0" w:color="auto"/>
      </w:divBdr>
    </w:div>
    <w:div w:id="983199925">
      <w:marLeft w:val="640"/>
      <w:marRight w:val="0"/>
      <w:marTop w:val="0"/>
      <w:marBottom w:val="0"/>
      <w:divBdr>
        <w:top w:val="none" w:sz="0" w:space="0" w:color="auto"/>
        <w:left w:val="none" w:sz="0" w:space="0" w:color="auto"/>
        <w:bottom w:val="none" w:sz="0" w:space="0" w:color="auto"/>
        <w:right w:val="none" w:sz="0" w:space="0" w:color="auto"/>
      </w:divBdr>
    </w:div>
    <w:div w:id="983238673">
      <w:marLeft w:val="640"/>
      <w:marRight w:val="0"/>
      <w:marTop w:val="0"/>
      <w:marBottom w:val="0"/>
      <w:divBdr>
        <w:top w:val="none" w:sz="0" w:space="0" w:color="auto"/>
        <w:left w:val="none" w:sz="0" w:space="0" w:color="auto"/>
        <w:bottom w:val="none" w:sz="0" w:space="0" w:color="auto"/>
        <w:right w:val="none" w:sz="0" w:space="0" w:color="auto"/>
      </w:divBdr>
    </w:div>
    <w:div w:id="983241675">
      <w:marLeft w:val="640"/>
      <w:marRight w:val="0"/>
      <w:marTop w:val="0"/>
      <w:marBottom w:val="0"/>
      <w:divBdr>
        <w:top w:val="none" w:sz="0" w:space="0" w:color="auto"/>
        <w:left w:val="none" w:sz="0" w:space="0" w:color="auto"/>
        <w:bottom w:val="none" w:sz="0" w:space="0" w:color="auto"/>
        <w:right w:val="none" w:sz="0" w:space="0" w:color="auto"/>
      </w:divBdr>
    </w:div>
    <w:div w:id="983242357">
      <w:marLeft w:val="640"/>
      <w:marRight w:val="0"/>
      <w:marTop w:val="0"/>
      <w:marBottom w:val="0"/>
      <w:divBdr>
        <w:top w:val="none" w:sz="0" w:space="0" w:color="auto"/>
        <w:left w:val="none" w:sz="0" w:space="0" w:color="auto"/>
        <w:bottom w:val="none" w:sz="0" w:space="0" w:color="auto"/>
        <w:right w:val="none" w:sz="0" w:space="0" w:color="auto"/>
      </w:divBdr>
    </w:div>
    <w:div w:id="983388046">
      <w:marLeft w:val="640"/>
      <w:marRight w:val="0"/>
      <w:marTop w:val="0"/>
      <w:marBottom w:val="0"/>
      <w:divBdr>
        <w:top w:val="none" w:sz="0" w:space="0" w:color="auto"/>
        <w:left w:val="none" w:sz="0" w:space="0" w:color="auto"/>
        <w:bottom w:val="none" w:sz="0" w:space="0" w:color="auto"/>
        <w:right w:val="none" w:sz="0" w:space="0" w:color="auto"/>
      </w:divBdr>
    </w:div>
    <w:div w:id="983389221">
      <w:marLeft w:val="640"/>
      <w:marRight w:val="0"/>
      <w:marTop w:val="0"/>
      <w:marBottom w:val="0"/>
      <w:divBdr>
        <w:top w:val="none" w:sz="0" w:space="0" w:color="auto"/>
        <w:left w:val="none" w:sz="0" w:space="0" w:color="auto"/>
        <w:bottom w:val="none" w:sz="0" w:space="0" w:color="auto"/>
        <w:right w:val="none" w:sz="0" w:space="0" w:color="auto"/>
      </w:divBdr>
    </w:div>
    <w:div w:id="983390782">
      <w:marLeft w:val="640"/>
      <w:marRight w:val="0"/>
      <w:marTop w:val="0"/>
      <w:marBottom w:val="0"/>
      <w:divBdr>
        <w:top w:val="none" w:sz="0" w:space="0" w:color="auto"/>
        <w:left w:val="none" w:sz="0" w:space="0" w:color="auto"/>
        <w:bottom w:val="none" w:sz="0" w:space="0" w:color="auto"/>
        <w:right w:val="none" w:sz="0" w:space="0" w:color="auto"/>
      </w:divBdr>
    </w:div>
    <w:div w:id="983461557">
      <w:marLeft w:val="640"/>
      <w:marRight w:val="0"/>
      <w:marTop w:val="0"/>
      <w:marBottom w:val="0"/>
      <w:divBdr>
        <w:top w:val="none" w:sz="0" w:space="0" w:color="auto"/>
        <w:left w:val="none" w:sz="0" w:space="0" w:color="auto"/>
        <w:bottom w:val="none" w:sz="0" w:space="0" w:color="auto"/>
        <w:right w:val="none" w:sz="0" w:space="0" w:color="auto"/>
      </w:divBdr>
    </w:div>
    <w:div w:id="983507881">
      <w:marLeft w:val="640"/>
      <w:marRight w:val="0"/>
      <w:marTop w:val="0"/>
      <w:marBottom w:val="0"/>
      <w:divBdr>
        <w:top w:val="none" w:sz="0" w:space="0" w:color="auto"/>
        <w:left w:val="none" w:sz="0" w:space="0" w:color="auto"/>
        <w:bottom w:val="none" w:sz="0" w:space="0" w:color="auto"/>
        <w:right w:val="none" w:sz="0" w:space="0" w:color="auto"/>
      </w:divBdr>
    </w:div>
    <w:div w:id="983661527">
      <w:marLeft w:val="640"/>
      <w:marRight w:val="0"/>
      <w:marTop w:val="0"/>
      <w:marBottom w:val="0"/>
      <w:divBdr>
        <w:top w:val="none" w:sz="0" w:space="0" w:color="auto"/>
        <w:left w:val="none" w:sz="0" w:space="0" w:color="auto"/>
        <w:bottom w:val="none" w:sz="0" w:space="0" w:color="auto"/>
        <w:right w:val="none" w:sz="0" w:space="0" w:color="auto"/>
      </w:divBdr>
    </w:div>
    <w:div w:id="983698836">
      <w:marLeft w:val="640"/>
      <w:marRight w:val="0"/>
      <w:marTop w:val="0"/>
      <w:marBottom w:val="0"/>
      <w:divBdr>
        <w:top w:val="none" w:sz="0" w:space="0" w:color="auto"/>
        <w:left w:val="none" w:sz="0" w:space="0" w:color="auto"/>
        <w:bottom w:val="none" w:sz="0" w:space="0" w:color="auto"/>
        <w:right w:val="none" w:sz="0" w:space="0" w:color="auto"/>
      </w:divBdr>
    </w:div>
    <w:div w:id="983853700">
      <w:marLeft w:val="640"/>
      <w:marRight w:val="0"/>
      <w:marTop w:val="0"/>
      <w:marBottom w:val="0"/>
      <w:divBdr>
        <w:top w:val="none" w:sz="0" w:space="0" w:color="auto"/>
        <w:left w:val="none" w:sz="0" w:space="0" w:color="auto"/>
        <w:bottom w:val="none" w:sz="0" w:space="0" w:color="auto"/>
        <w:right w:val="none" w:sz="0" w:space="0" w:color="auto"/>
      </w:divBdr>
    </w:div>
    <w:div w:id="983923453">
      <w:marLeft w:val="640"/>
      <w:marRight w:val="0"/>
      <w:marTop w:val="0"/>
      <w:marBottom w:val="0"/>
      <w:divBdr>
        <w:top w:val="none" w:sz="0" w:space="0" w:color="auto"/>
        <w:left w:val="none" w:sz="0" w:space="0" w:color="auto"/>
        <w:bottom w:val="none" w:sz="0" w:space="0" w:color="auto"/>
        <w:right w:val="none" w:sz="0" w:space="0" w:color="auto"/>
      </w:divBdr>
    </w:div>
    <w:div w:id="983970713">
      <w:marLeft w:val="640"/>
      <w:marRight w:val="0"/>
      <w:marTop w:val="0"/>
      <w:marBottom w:val="0"/>
      <w:divBdr>
        <w:top w:val="none" w:sz="0" w:space="0" w:color="auto"/>
        <w:left w:val="none" w:sz="0" w:space="0" w:color="auto"/>
        <w:bottom w:val="none" w:sz="0" w:space="0" w:color="auto"/>
        <w:right w:val="none" w:sz="0" w:space="0" w:color="auto"/>
      </w:divBdr>
    </w:div>
    <w:div w:id="983971240">
      <w:marLeft w:val="640"/>
      <w:marRight w:val="0"/>
      <w:marTop w:val="0"/>
      <w:marBottom w:val="0"/>
      <w:divBdr>
        <w:top w:val="none" w:sz="0" w:space="0" w:color="auto"/>
        <w:left w:val="none" w:sz="0" w:space="0" w:color="auto"/>
        <w:bottom w:val="none" w:sz="0" w:space="0" w:color="auto"/>
        <w:right w:val="none" w:sz="0" w:space="0" w:color="auto"/>
      </w:divBdr>
    </w:div>
    <w:div w:id="984312828">
      <w:marLeft w:val="640"/>
      <w:marRight w:val="0"/>
      <w:marTop w:val="0"/>
      <w:marBottom w:val="0"/>
      <w:divBdr>
        <w:top w:val="none" w:sz="0" w:space="0" w:color="auto"/>
        <w:left w:val="none" w:sz="0" w:space="0" w:color="auto"/>
        <w:bottom w:val="none" w:sz="0" w:space="0" w:color="auto"/>
        <w:right w:val="none" w:sz="0" w:space="0" w:color="auto"/>
      </w:divBdr>
    </w:div>
    <w:div w:id="984315853">
      <w:marLeft w:val="640"/>
      <w:marRight w:val="0"/>
      <w:marTop w:val="0"/>
      <w:marBottom w:val="0"/>
      <w:divBdr>
        <w:top w:val="none" w:sz="0" w:space="0" w:color="auto"/>
        <w:left w:val="none" w:sz="0" w:space="0" w:color="auto"/>
        <w:bottom w:val="none" w:sz="0" w:space="0" w:color="auto"/>
        <w:right w:val="none" w:sz="0" w:space="0" w:color="auto"/>
      </w:divBdr>
    </w:div>
    <w:div w:id="984352859">
      <w:marLeft w:val="640"/>
      <w:marRight w:val="0"/>
      <w:marTop w:val="0"/>
      <w:marBottom w:val="0"/>
      <w:divBdr>
        <w:top w:val="none" w:sz="0" w:space="0" w:color="auto"/>
        <w:left w:val="none" w:sz="0" w:space="0" w:color="auto"/>
        <w:bottom w:val="none" w:sz="0" w:space="0" w:color="auto"/>
        <w:right w:val="none" w:sz="0" w:space="0" w:color="auto"/>
      </w:divBdr>
    </w:div>
    <w:div w:id="984553104">
      <w:marLeft w:val="640"/>
      <w:marRight w:val="0"/>
      <w:marTop w:val="0"/>
      <w:marBottom w:val="0"/>
      <w:divBdr>
        <w:top w:val="none" w:sz="0" w:space="0" w:color="auto"/>
        <w:left w:val="none" w:sz="0" w:space="0" w:color="auto"/>
        <w:bottom w:val="none" w:sz="0" w:space="0" w:color="auto"/>
        <w:right w:val="none" w:sz="0" w:space="0" w:color="auto"/>
      </w:divBdr>
    </w:div>
    <w:div w:id="984626482">
      <w:marLeft w:val="640"/>
      <w:marRight w:val="0"/>
      <w:marTop w:val="0"/>
      <w:marBottom w:val="0"/>
      <w:divBdr>
        <w:top w:val="none" w:sz="0" w:space="0" w:color="auto"/>
        <w:left w:val="none" w:sz="0" w:space="0" w:color="auto"/>
        <w:bottom w:val="none" w:sz="0" w:space="0" w:color="auto"/>
        <w:right w:val="none" w:sz="0" w:space="0" w:color="auto"/>
      </w:divBdr>
    </w:div>
    <w:div w:id="984696330">
      <w:marLeft w:val="640"/>
      <w:marRight w:val="0"/>
      <w:marTop w:val="0"/>
      <w:marBottom w:val="0"/>
      <w:divBdr>
        <w:top w:val="none" w:sz="0" w:space="0" w:color="auto"/>
        <w:left w:val="none" w:sz="0" w:space="0" w:color="auto"/>
        <w:bottom w:val="none" w:sz="0" w:space="0" w:color="auto"/>
        <w:right w:val="none" w:sz="0" w:space="0" w:color="auto"/>
      </w:divBdr>
    </w:div>
    <w:div w:id="984700275">
      <w:marLeft w:val="640"/>
      <w:marRight w:val="0"/>
      <w:marTop w:val="0"/>
      <w:marBottom w:val="0"/>
      <w:divBdr>
        <w:top w:val="none" w:sz="0" w:space="0" w:color="auto"/>
        <w:left w:val="none" w:sz="0" w:space="0" w:color="auto"/>
        <w:bottom w:val="none" w:sz="0" w:space="0" w:color="auto"/>
        <w:right w:val="none" w:sz="0" w:space="0" w:color="auto"/>
      </w:divBdr>
    </w:div>
    <w:div w:id="984889750">
      <w:marLeft w:val="640"/>
      <w:marRight w:val="0"/>
      <w:marTop w:val="0"/>
      <w:marBottom w:val="0"/>
      <w:divBdr>
        <w:top w:val="none" w:sz="0" w:space="0" w:color="auto"/>
        <w:left w:val="none" w:sz="0" w:space="0" w:color="auto"/>
        <w:bottom w:val="none" w:sz="0" w:space="0" w:color="auto"/>
        <w:right w:val="none" w:sz="0" w:space="0" w:color="auto"/>
      </w:divBdr>
    </w:div>
    <w:div w:id="984972541">
      <w:marLeft w:val="640"/>
      <w:marRight w:val="0"/>
      <w:marTop w:val="0"/>
      <w:marBottom w:val="0"/>
      <w:divBdr>
        <w:top w:val="none" w:sz="0" w:space="0" w:color="auto"/>
        <w:left w:val="none" w:sz="0" w:space="0" w:color="auto"/>
        <w:bottom w:val="none" w:sz="0" w:space="0" w:color="auto"/>
        <w:right w:val="none" w:sz="0" w:space="0" w:color="auto"/>
      </w:divBdr>
    </w:div>
    <w:div w:id="985013197">
      <w:marLeft w:val="640"/>
      <w:marRight w:val="0"/>
      <w:marTop w:val="0"/>
      <w:marBottom w:val="0"/>
      <w:divBdr>
        <w:top w:val="none" w:sz="0" w:space="0" w:color="auto"/>
        <w:left w:val="none" w:sz="0" w:space="0" w:color="auto"/>
        <w:bottom w:val="none" w:sz="0" w:space="0" w:color="auto"/>
        <w:right w:val="none" w:sz="0" w:space="0" w:color="auto"/>
      </w:divBdr>
    </w:div>
    <w:div w:id="985210135">
      <w:marLeft w:val="640"/>
      <w:marRight w:val="0"/>
      <w:marTop w:val="0"/>
      <w:marBottom w:val="0"/>
      <w:divBdr>
        <w:top w:val="none" w:sz="0" w:space="0" w:color="auto"/>
        <w:left w:val="none" w:sz="0" w:space="0" w:color="auto"/>
        <w:bottom w:val="none" w:sz="0" w:space="0" w:color="auto"/>
        <w:right w:val="none" w:sz="0" w:space="0" w:color="auto"/>
      </w:divBdr>
    </w:div>
    <w:div w:id="985280951">
      <w:marLeft w:val="640"/>
      <w:marRight w:val="0"/>
      <w:marTop w:val="0"/>
      <w:marBottom w:val="0"/>
      <w:divBdr>
        <w:top w:val="none" w:sz="0" w:space="0" w:color="auto"/>
        <w:left w:val="none" w:sz="0" w:space="0" w:color="auto"/>
        <w:bottom w:val="none" w:sz="0" w:space="0" w:color="auto"/>
        <w:right w:val="none" w:sz="0" w:space="0" w:color="auto"/>
      </w:divBdr>
    </w:div>
    <w:div w:id="985359326">
      <w:marLeft w:val="640"/>
      <w:marRight w:val="0"/>
      <w:marTop w:val="0"/>
      <w:marBottom w:val="0"/>
      <w:divBdr>
        <w:top w:val="none" w:sz="0" w:space="0" w:color="auto"/>
        <w:left w:val="none" w:sz="0" w:space="0" w:color="auto"/>
        <w:bottom w:val="none" w:sz="0" w:space="0" w:color="auto"/>
        <w:right w:val="none" w:sz="0" w:space="0" w:color="auto"/>
      </w:divBdr>
    </w:div>
    <w:div w:id="985547241">
      <w:marLeft w:val="640"/>
      <w:marRight w:val="0"/>
      <w:marTop w:val="0"/>
      <w:marBottom w:val="0"/>
      <w:divBdr>
        <w:top w:val="none" w:sz="0" w:space="0" w:color="auto"/>
        <w:left w:val="none" w:sz="0" w:space="0" w:color="auto"/>
        <w:bottom w:val="none" w:sz="0" w:space="0" w:color="auto"/>
        <w:right w:val="none" w:sz="0" w:space="0" w:color="auto"/>
      </w:divBdr>
    </w:div>
    <w:div w:id="985625911">
      <w:marLeft w:val="640"/>
      <w:marRight w:val="0"/>
      <w:marTop w:val="0"/>
      <w:marBottom w:val="0"/>
      <w:divBdr>
        <w:top w:val="none" w:sz="0" w:space="0" w:color="auto"/>
        <w:left w:val="none" w:sz="0" w:space="0" w:color="auto"/>
        <w:bottom w:val="none" w:sz="0" w:space="0" w:color="auto"/>
        <w:right w:val="none" w:sz="0" w:space="0" w:color="auto"/>
      </w:divBdr>
    </w:div>
    <w:div w:id="985668990">
      <w:marLeft w:val="640"/>
      <w:marRight w:val="0"/>
      <w:marTop w:val="0"/>
      <w:marBottom w:val="0"/>
      <w:divBdr>
        <w:top w:val="none" w:sz="0" w:space="0" w:color="auto"/>
        <w:left w:val="none" w:sz="0" w:space="0" w:color="auto"/>
        <w:bottom w:val="none" w:sz="0" w:space="0" w:color="auto"/>
        <w:right w:val="none" w:sz="0" w:space="0" w:color="auto"/>
      </w:divBdr>
    </w:div>
    <w:div w:id="985743369">
      <w:marLeft w:val="640"/>
      <w:marRight w:val="0"/>
      <w:marTop w:val="0"/>
      <w:marBottom w:val="0"/>
      <w:divBdr>
        <w:top w:val="none" w:sz="0" w:space="0" w:color="auto"/>
        <w:left w:val="none" w:sz="0" w:space="0" w:color="auto"/>
        <w:bottom w:val="none" w:sz="0" w:space="0" w:color="auto"/>
        <w:right w:val="none" w:sz="0" w:space="0" w:color="auto"/>
      </w:divBdr>
    </w:div>
    <w:div w:id="985817514">
      <w:marLeft w:val="640"/>
      <w:marRight w:val="0"/>
      <w:marTop w:val="0"/>
      <w:marBottom w:val="0"/>
      <w:divBdr>
        <w:top w:val="none" w:sz="0" w:space="0" w:color="auto"/>
        <w:left w:val="none" w:sz="0" w:space="0" w:color="auto"/>
        <w:bottom w:val="none" w:sz="0" w:space="0" w:color="auto"/>
        <w:right w:val="none" w:sz="0" w:space="0" w:color="auto"/>
      </w:divBdr>
    </w:div>
    <w:div w:id="985817622">
      <w:marLeft w:val="640"/>
      <w:marRight w:val="0"/>
      <w:marTop w:val="0"/>
      <w:marBottom w:val="0"/>
      <w:divBdr>
        <w:top w:val="none" w:sz="0" w:space="0" w:color="auto"/>
        <w:left w:val="none" w:sz="0" w:space="0" w:color="auto"/>
        <w:bottom w:val="none" w:sz="0" w:space="0" w:color="auto"/>
        <w:right w:val="none" w:sz="0" w:space="0" w:color="auto"/>
      </w:divBdr>
    </w:div>
    <w:div w:id="985859265">
      <w:marLeft w:val="640"/>
      <w:marRight w:val="0"/>
      <w:marTop w:val="0"/>
      <w:marBottom w:val="0"/>
      <w:divBdr>
        <w:top w:val="none" w:sz="0" w:space="0" w:color="auto"/>
        <w:left w:val="none" w:sz="0" w:space="0" w:color="auto"/>
        <w:bottom w:val="none" w:sz="0" w:space="0" w:color="auto"/>
        <w:right w:val="none" w:sz="0" w:space="0" w:color="auto"/>
      </w:divBdr>
    </w:div>
    <w:div w:id="985931549">
      <w:marLeft w:val="640"/>
      <w:marRight w:val="0"/>
      <w:marTop w:val="0"/>
      <w:marBottom w:val="0"/>
      <w:divBdr>
        <w:top w:val="none" w:sz="0" w:space="0" w:color="auto"/>
        <w:left w:val="none" w:sz="0" w:space="0" w:color="auto"/>
        <w:bottom w:val="none" w:sz="0" w:space="0" w:color="auto"/>
        <w:right w:val="none" w:sz="0" w:space="0" w:color="auto"/>
      </w:divBdr>
    </w:div>
    <w:div w:id="986011596">
      <w:marLeft w:val="640"/>
      <w:marRight w:val="0"/>
      <w:marTop w:val="0"/>
      <w:marBottom w:val="0"/>
      <w:divBdr>
        <w:top w:val="none" w:sz="0" w:space="0" w:color="auto"/>
        <w:left w:val="none" w:sz="0" w:space="0" w:color="auto"/>
        <w:bottom w:val="none" w:sz="0" w:space="0" w:color="auto"/>
        <w:right w:val="none" w:sz="0" w:space="0" w:color="auto"/>
      </w:divBdr>
    </w:div>
    <w:div w:id="986014223">
      <w:marLeft w:val="640"/>
      <w:marRight w:val="0"/>
      <w:marTop w:val="0"/>
      <w:marBottom w:val="0"/>
      <w:divBdr>
        <w:top w:val="none" w:sz="0" w:space="0" w:color="auto"/>
        <w:left w:val="none" w:sz="0" w:space="0" w:color="auto"/>
        <w:bottom w:val="none" w:sz="0" w:space="0" w:color="auto"/>
        <w:right w:val="none" w:sz="0" w:space="0" w:color="auto"/>
      </w:divBdr>
    </w:div>
    <w:div w:id="986084656">
      <w:marLeft w:val="640"/>
      <w:marRight w:val="0"/>
      <w:marTop w:val="0"/>
      <w:marBottom w:val="0"/>
      <w:divBdr>
        <w:top w:val="none" w:sz="0" w:space="0" w:color="auto"/>
        <w:left w:val="none" w:sz="0" w:space="0" w:color="auto"/>
        <w:bottom w:val="none" w:sz="0" w:space="0" w:color="auto"/>
        <w:right w:val="none" w:sz="0" w:space="0" w:color="auto"/>
      </w:divBdr>
    </w:div>
    <w:div w:id="986206735">
      <w:marLeft w:val="640"/>
      <w:marRight w:val="0"/>
      <w:marTop w:val="0"/>
      <w:marBottom w:val="0"/>
      <w:divBdr>
        <w:top w:val="none" w:sz="0" w:space="0" w:color="auto"/>
        <w:left w:val="none" w:sz="0" w:space="0" w:color="auto"/>
        <w:bottom w:val="none" w:sz="0" w:space="0" w:color="auto"/>
        <w:right w:val="none" w:sz="0" w:space="0" w:color="auto"/>
      </w:divBdr>
    </w:div>
    <w:div w:id="986394282">
      <w:marLeft w:val="640"/>
      <w:marRight w:val="0"/>
      <w:marTop w:val="0"/>
      <w:marBottom w:val="0"/>
      <w:divBdr>
        <w:top w:val="none" w:sz="0" w:space="0" w:color="auto"/>
        <w:left w:val="none" w:sz="0" w:space="0" w:color="auto"/>
        <w:bottom w:val="none" w:sz="0" w:space="0" w:color="auto"/>
        <w:right w:val="none" w:sz="0" w:space="0" w:color="auto"/>
      </w:divBdr>
    </w:div>
    <w:div w:id="986662287">
      <w:marLeft w:val="640"/>
      <w:marRight w:val="0"/>
      <w:marTop w:val="0"/>
      <w:marBottom w:val="0"/>
      <w:divBdr>
        <w:top w:val="none" w:sz="0" w:space="0" w:color="auto"/>
        <w:left w:val="none" w:sz="0" w:space="0" w:color="auto"/>
        <w:bottom w:val="none" w:sz="0" w:space="0" w:color="auto"/>
        <w:right w:val="none" w:sz="0" w:space="0" w:color="auto"/>
      </w:divBdr>
    </w:div>
    <w:div w:id="986665362">
      <w:marLeft w:val="640"/>
      <w:marRight w:val="0"/>
      <w:marTop w:val="0"/>
      <w:marBottom w:val="0"/>
      <w:divBdr>
        <w:top w:val="none" w:sz="0" w:space="0" w:color="auto"/>
        <w:left w:val="none" w:sz="0" w:space="0" w:color="auto"/>
        <w:bottom w:val="none" w:sz="0" w:space="0" w:color="auto"/>
        <w:right w:val="none" w:sz="0" w:space="0" w:color="auto"/>
      </w:divBdr>
    </w:div>
    <w:div w:id="986668695">
      <w:marLeft w:val="640"/>
      <w:marRight w:val="0"/>
      <w:marTop w:val="0"/>
      <w:marBottom w:val="0"/>
      <w:divBdr>
        <w:top w:val="none" w:sz="0" w:space="0" w:color="auto"/>
        <w:left w:val="none" w:sz="0" w:space="0" w:color="auto"/>
        <w:bottom w:val="none" w:sz="0" w:space="0" w:color="auto"/>
        <w:right w:val="none" w:sz="0" w:space="0" w:color="auto"/>
      </w:divBdr>
    </w:div>
    <w:div w:id="986713757">
      <w:marLeft w:val="640"/>
      <w:marRight w:val="0"/>
      <w:marTop w:val="0"/>
      <w:marBottom w:val="0"/>
      <w:divBdr>
        <w:top w:val="none" w:sz="0" w:space="0" w:color="auto"/>
        <w:left w:val="none" w:sz="0" w:space="0" w:color="auto"/>
        <w:bottom w:val="none" w:sz="0" w:space="0" w:color="auto"/>
        <w:right w:val="none" w:sz="0" w:space="0" w:color="auto"/>
      </w:divBdr>
    </w:div>
    <w:div w:id="986860198">
      <w:marLeft w:val="640"/>
      <w:marRight w:val="0"/>
      <w:marTop w:val="0"/>
      <w:marBottom w:val="0"/>
      <w:divBdr>
        <w:top w:val="none" w:sz="0" w:space="0" w:color="auto"/>
        <w:left w:val="none" w:sz="0" w:space="0" w:color="auto"/>
        <w:bottom w:val="none" w:sz="0" w:space="0" w:color="auto"/>
        <w:right w:val="none" w:sz="0" w:space="0" w:color="auto"/>
      </w:divBdr>
    </w:div>
    <w:div w:id="986936252">
      <w:marLeft w:val="640"/>
      <w:marRight w:val="0"/>
      <w:marTop w:val="0"/>
      <w:marBottom w:val="0"/>
      <w:divBdr>
        <w:top w:val="none" w:sz="0" w:space="0" w:color="auto"/>
        <w:left w:val="none" w:sz="0" w:space="0" w:color="auto"/>
        <w:bottom w:val="none" w:sz="0" w:space="0" w:color="auto"/>
        <w:right w:val="none" w:sz="0" w:space="0" w:color="auto"/>
      </w:divBdr>
    </w:div>
    <w:div w:id="986973937">
      <w:marLeft w:val="640"/>
      <w:marRight w:val="0"/>
      <w:marTop w:val="0"/>
      <w:marBottom w:val="0"/>
      <w:divBdr>
        <w:top w:val="none" w:sz="0" w:space="0" w:color="auto"/>
        <w:left w:val="none" w:sz="0" w:space="0" w:color="auto"/>
        <w:bottom w:val="none" w:sz="0" w:space="0" w:color="auto"/>
        <w:right w:val="none" w:sz="0" w:space="0" w:color="auto"/>
      </w:divBdr>
    </w:div>
    <w:div w:id="987170329">
      <w:marLeft w:val="640"/>
      <w:marRight w:val="0"/>
      <w:marTop w:val="0"/>
      <w:marBottom w:val="0"/>
      <w:divBdr>
        <w:top w:val="none" w:sz="0" w:space="0" w:color="auto"/>
        <w:left w:val="none" w:sz="0" w:space="0" w:color="auto"/>
        <w:bottom w:val="none" w:sz="0" w:space="0" w:color="auto"/>
        <w:right w:val="none" w:sz="0" w:space="0" w:color="auto"/>
      </w:divBdr>
    </w:div>
    <w:div w:id="987170826">
      <w:marLeft w:val="640"/>
      <w:marRight w:val="0"/>
      <w:marTop w:val="0"/>
      <w:marBottom w:val="0"/>
      <w:divBdr>
        <w:top w:val="none" w:sz="0" w:space="0" w:color="auto"/>
        <w:left w:val="none" w:sz="0" w:space="0" w:color="auto"/>
        <w:bottom w:val="none" w:sz="0" w:space="0" w:color="auto"/>
        <w:right w:val="none" w:sz="0" w:space="0" w:color="auto"/>
      </w:divBdr>
    </w:div>
    <w:div w:id="987199283">
      <w:marLeft w:val="640"/>
      <w:marRight w:val="0"/>
      <w:marTop w:val="0"/>
      <w:marBottom w:val="0"/>
      <w:divBdr>
        <w:top w:val="none" w:sz="0" w:space="0" w:color="auto"/>
        <w:left w:val="none" w:sz="0" w:space="0" w:color="auto"/>
        <w:bottom w:val="none" w:sz="0" w:space="0" w:color="auto"/>
        <w:right w:val="none" w:sz="0" w:space="0" w:color="auto"/>
      </w:divBdr>
    </w:div>
    <w:div w:id="987251073">
      <w:marLeft w:val="640"/>
      <w:marRight w:val="0"/>
      <w:marTop w:val="0"/>
      <w:marBottom w:val="0"/>
      <w:divBdr>
        <w:top w:val="none" w:sz="0" w:space="0" w:color="auto"/>
        <w:left w:val="none" w:sz="0" w:space="0" w:color="auto"/>
        <w:bottom w:val="none" w:sz="0" w:space="0" w:color="auto"/>
        <w:right w:val="none" w:sz="0" w:space="0" w:color="auto"/>
      </w:divBdr>
    </w:div>
    <w:div w:id="987317481">
      <w:marLeft w:val="640"/>
      <w:marRight w:val="0"/>
      <w:marTop w:val="0"/>
      <w:marBottom w:val="0"/>
      <w:divBdr>
        <w:top w:val="none" w:sz="0" w:space="0" w:color="auto"/>
        <w:left w:val="none" w:sz="0" w:space="0" w:color="auto"/>
        <w:bottom w:val="none" w:sz="0" w:space="0" w:color="auto"/>
        <w:right w:val="none" w:sz="0" w:space="0" w:color="auto"/>
      </w:divBdr>
    </w:div>
    <w:div w:id="987367195">
      <w:marLeft w:val="640"/>
      <w:marRight w:val="0"/>
      <w:marTop w:val="0"/>
      <w:marBottom w:val="0"/>
      <w:divBdr>
        <w:top w:val="none" w:sz="0" w:space="0" w:color="auto"/>
        <w:left w:val="none" w:sz="0" w:space="0" w:color="auto"/>
        <w:bottom w:val="none" w:sz="0" w:space="0" w:color="auto"/>
        <w:right w:val="none" w:sz="0" w:space="0" w:color="auto"/>
      </w:divBdr>
    </w:div>
    <w:div w:id="987396732">
      <w:marLeft w:val="640"/>
      <w:marRight w:val="0"/>
      <w:marTop w:val="0"/>
      <w:marBottom w:val="0"/>
      <w:divBdr>
        <w:top w:val="none" w:sz="0" w:space="0" w:color="auto"/>
        <w:left w:val="none" w:sz="0" w:space="0" w:color="auto"/>
        <w:bottom w:val="none" w:sz="0" w:space="0" w:color="auto"/>
        <w:right w:val="none" w:sz="0" w:space="0" w:color="auto"/>
      </w:divBdr>
    </w:div>
    <w:div w:id="987437094">
      <w:marLeft w:val="640"/>
      <w:marRight w:val="0"/>
      <w:marTop w:val="0"/>
      <w:marBottom w:val="0"/>
      <w:divBdr>
        <w:top w:val="none" w:sz="0" w:space="0" w:color="auto"/>
        <w:left w:val="none" w:sz="0" w:space="0" w:color="auto"/>
        <w:bottom w:val="none" w:sz="0" w:space="0" w:color="auto"/>
        <w:right w:val="none" w:sz="0" w:space="0" w:color="auto"/>
      </w:divBdr>
    </w:div>
    <w:div w:id="987511932">
      <w:marLeft w:val="640"/>
      <w:marRight w:val="0"/>
      <w:marTop w:val="0"/>
      <w:marBottom w:val="0"/>
      <w:divBdr>
        <w:top w:val="none" w:sz="0" w:space="0" w:color="auto"/>
        <w:left w:val="none" w:sz="0" w:space="0" w:color="auto"/>
        <w:bottom w:val="none" w:sz="0" w:space="0" w:color="auto"/>
        <w:right w:val="none" w:sz="0" w:space="0" w:color="auto"/>
      </w:divBdr>
    </w:div>
    <w:div w:id="987515031">
      <w:marLeft w:val="640"/>
      <w:marRight w:val="0"/>
      <w:marTop w:val="0"/>
      <w:marBottom w:val="0"/>
      <w:divBdr>
        <w:top w:val="none" w:sz="0" w:space="0" w:color="auto"/>
        <w:left w:val="none" w:sz="0" w:space="0" w:color="auto"/>
        <w:bottom w:val="none" w:sz="0" w:space="0" w:color="auto"/>
        <w:right w:val="none" w:sz="0" w:space="0" w:color="auto"/>
      </w:divBdr>
    </w:div>
    <w:div w:id="987515381">
      <w:marLeft w:val="640"/>
      <w:marRight w:val="0"/>
      <w:marTop w:val="0"/>
      <w:marBottom w:val="0"/>
      <w:divBdr>
        <w:top w:val="none" w:sz="0" w:space="0" w:color="auto"/>
        <w:left w:val="none" w:sz="0" w:space="0" w:color="auto"/>
        <w:bottom w:val="none" w:sz="0" w:space="0" w:color="auto"/>
        <w:right w:val="none" w:sz="0" w:space="0" w:color="auto"/>
      </w:divBdr>
    </w:div>
    <w:div w:id="987589491">
      <w:marLeft w:val="640"/>
      <w:marRight w:val="0"/>
      <w:marTop w:val="0"/>
      <w:marBottom w:val="0"/>
      <w:divBdr>
        <w:top w:val="none" w:sz="0" w:space="0" w:color="auto"/>
        <w:left w:val="none" w:sz="0" w:space="0" w:color="auto"/>
        <w:bottom w:val="none" w:sz="0" w:space="0" w:color="auto"/>
        <w:right w:val="none" w:sz="0" w:space="0" w:color="auto"/>
      </w:divBdr>
    </w:div>
    <w:div w:id="987635918">
      <w:marLeft w:val="640"/>
      <w:marRight w:val="0"/>
      <w:marTop w:val="0"/>
      <w:marBottom w:val="0"/>
      <w:divBdr>
        <w:top w:val="none" w:sz="0" w:space="0" w:color="auto"/>
        <w:left w:val="none" w:sz="0" w:space="0" w:color="auto"/>
        <w:bottom w:val="none" w:sz="0" w:space="0" w:color="auto"/>
        <w:right w:val="none" w:sz="0" w:space="0" w:color="auto"/>
      </w:divBdr>
    </w:div>
    <w:div w:id="987709787">
      <w:marLeft w:val="640"/>
      <w:marRight w:val="0"/>
      <w:marTop w:val="0"/>
      <w:marBottom w:val="0"/>
      <w:divBdr>
        <w:top w:val="none" w:sz="0" w:space="0" w:color="auto"/>
        <w:left w:val="none" w:sz="0" w:space="0" w:color="auto"/>
        <w:bottom w:val="none" w:sz="0" w:space="0" w:color="auto"/>
        <w:right w:val="none" w:sz="0" w:space="0" w:color="auto"/>
      </w:divBdr>
    </w:div>
    <w:div w:id="987712499">
      <w:marLeft w:val="640"/>
      <w:marRight w:val="0"/>
      <w:marTop w:val="0"/>
      <w:marBottom w:val="0"/>
      <w:divBdr>
        <w:top w:val="none" w:sz="0" w:space="0" w:color="auto"/>
        <w:left w:val="none" w:sz="0" w:space="0" w:color="auto"/>
        <w:bottom w:val="none" w:sz="0" w:space="0" w:color="auto"/>
        <w:right w:val="none" w:sz="0" w:space="0" w:color="auto"/>
      </w:divBdr>
    </w:div>
    <w:div w:id="987827433">
      <w:marLeft w:val="640"/>
      <w:marRight w:val="0"/>
      <w:marTop w:val="0"/>
      <w:marBottom w:val="0"/>
      <w:divBdr>
        <w:top w:val="none" w:sz="0" w:space="0" w:color="auto"/>
        <w:left w:val="none" w:sz="0" w:space="0" w:color="auto"/>
        <w:bottom w:val="none" w:sz="0" w:space="0" w:color="auto"/>
        <w:right w:val="none" w:sz="0" w:space="0" w:color="auto"/>
      </w:divBdr>
    </w:div>
    <w:div w:id="987831084">
      <w:marLeft w:val="640"/>
      <w:marRight w:val="0"/>
      <w:marTop w:val="0"/>
      <w:marBottom w:val="0"/>
      <w:divBdr>
        <w:top w:val="none" w:sz="0" w:space="0" w:color="auto"/>
        <w:left w:val="none" w:sz="0" w:space="0" w:color="auto"/>
        <w:bottom w:val="none" w:sz="0" w:space="0" w:color="auto"/>
        <w:right w:val="none" w:sz="0" w:space="0" w:color="auto"/>
      </w:divBdr>
    </w:div>
    <w:div w:id="987899377">
      <w:marLeft w:val="640"/>
      <w:marRight w:val="0"/>
      <w:marTop w:val="0"/>
      <w:marBottom w:val="0"/>
      <w:divBdr>
        <w:top w:val="none" w:sz="0" w:space="0" w:color="auto"/>
        <w:left w:val="none" w:sz="0" w:space="0" w:color="auto"/>
        <w:bottom w:val="none" w:sz="0" w:space="0" w:color="auto"/>
        <w:right w:val="none" w:sz="0" w:space="0" w:color="auto"/>
      </w:divBdr>
    </w:div>
    <w:div w:id="987972924">
      <w:marLeft w:val="640"/>
      <w:marRight w:val="0"/>
      <w:marTop w:val="0"/>
      <w:marBottom w:val="0"/>
      <w:divBdr>
        <w:top w:val="none" w:sz="0" w:space="0" w:color="auto"/>
        <w:left w:val="none" w:sz="0" w:space="0" w:color="auto"/>
        <w:bottom w:val="none" w:sz="0" w:space="0" w:color="auto"/>
        <w:right w:val="none" w:sz="0" w:space="0" w:color="auto"/>
      </w:divBdr>
    </w:div>
    <w:div w:id="988048534">
      <w:marLeft w:val="640"/>
      <w:marRight w:val="0"/>
      <w:marTop w:val="0"/>
      <w:marBottom w:val="0"/>
      <w:divBdr>
        <w:top w:val="none" w:sz="0" w:space="0" w:color="auto"/>
        <w:left w:val="none" w:sz="0" w:space="0" w:color="auto"/>
        <w:bottom w:val="none" w:sz="0" w:space="0" w:color="auto"/>
        <w:right w:val="none" w:sz="0" w:space="0" w:color="auto"/>
      </w:divBdr>
    </w:div>
    <w:div w:id="988091268">
      <w:marLeft w:val="640"/>
      <w:marRight w:val="0"/>
      <w:marTop w:val="0"/>
      <w:marBottom w:val="0"/>
      <w:divBdr>
        <w:top w:val="none" w:sz="0" w:space="0" w:color="auto"/>
        <w:left w:val="none" w:sz="0" w:space="0" w:color="auto"/>
        <w:bottom w:val="none" w:sz="0" w:space="0" w:color="auto"/>
        <w:right w:val="none" w:sz="0" w:space="0" w:color="auto"/>
      </w:divBdr>
    </w:div>
    <w:div w:id="988359343">
      <w:marLeft w:val="640"/>
      <w:marRight w:val="0"/>
      <w:marTop w:val="0"/>
      <w:marBottom w:val="0"/>
      <w:divBdr>
        <w:top w:val="none" w:sz="0" w:space="0" w:color="auto"/>
        <w:left w:val="none" w:sz="0" w:space="0" w:color="auto"/>
        <w:bottom w:val="none" w:sz="0" w:space="0" w:color="auto"/>
        <w:right w:val="none" w:sz="0" w:space="0" w:color="auto"/>
      </w:divBdr>
    </w:div>
    <w:div w:id="988438649">
      <w:marLeft w:val="640"/>
      <w:marRight w:val="0"/>
      <w:marTop w:val="0"/>
      <w:marBottom w:val="0"/>
      <w:divBdr>
        <w:top w:val="none" w:sz="0" w:space="0" w:color="auto"/>
        <w:left w:val="none" w:sz="0" w:space="0" w:color="auto"/>
        <w:bottom w:val="none" w:sz="0" w:space="0" w:color="auto"/>
        <w:right w:val="none" w:sz="0" w:space="0" w:color="auto"/>
      </w:divBdr>
    </w:div>
    <w:div w:id="988439670">
      <w:marLeft w:val="640"/>
      <w:marRight w:val="0"/>
      <w:marTop w:val="0"/>
      <w:marBottom w:val="0"/>
      <w:divBdr>
        <w:top w:val="none" w:sz="0" w:space="0" w:color="auto"/>
        <w:left w:val="none" w:sz="0" w:space="0" w:color="auto"/>
        <w:bottom w:val="none" w:sz="0" w:space="0" w:color="auto"/>
        <w:right w:val="none" w:sz="0" w:space="0" w:color="auto"/>
      </w:divBdr>
    </w:div>
    <w:div w:id="988484282">
      <w:marLeft w:val="640"/>
      <w:marRight w:val="0"/>
      <w:marTop w:val="0"/>
      <w:marBottom w:val="0"/>
      <w:divBdr>
        <w:top w:val="none" w:sz="0" w:space="0" w:color="auto"/>
        <w:left w:val="none" w:sz="0" w:space="0" w:color="auto"/>
        <w:bottom w:val="none" w:sz="0" w:space="0" w:color="auto"/>
        <w:right w:val="none" w:sz="0" w:space="0" w:color="auto"/>
      </w:divBdr>
    </w:div>
    <w:div w:id="988632977">
      <w:marLeft w:val="640"/>
      <w:marRight w:val="0"/>
      <w:marTop w:val="0"/>
      <w:marBottom w:val="0"/>
      <w:divBdr>
        <w:top w:val="none" w:sz="0" w:space="0" w:color="auto"/>
        <w:left w:val="none" w:sz="0" w:space="0" w:color="auto"/>
        <w:bottom w:val="none" w:sz="0" w:space="0" w:color="auto"/>
        <w:right w:val="none" w:sz="0" w:space="0" w:color="auto"/>
      </w:divBdr>
    </w:div>
    <w:div w:id="988677568">
      <w:marLeft w:val="640"/>
      <w:marRight w:val="0"/>
      <w:marTop w:val="0"/>
      <w:marBottom w:val="0"/>
      <w:divBdr>
        <w:top w:val="none" w:sz="0" w:space="0" w:color="auto"/>
        <w:left w:val="none" w:sz="0" w:space="0" w:color="auto"/>
        <w:bottom w:val="none" w:sz="0" w:space="0" w:color="auto"/>
        <w:right w:val="none" w:sz="0" w:space="0" w:color="auto"/>
      </w:divBdr>
    </w:div>
    <w:div w:id="988748197">
      <w:marLeft w:val="640"/>
      <w:marRight w:val="0"/>
      <w:marTop w:val="0"/>
      <w:marBottom w:val="0"/>
      <w:divBdr>
        <w:top w:val="none" w:sz="0" w:space="0" w:color="auto"/>
        <w:left w:val="none" w:sz="0" w:space="0" w:color="auto"/>
        <w:bottom w:val="none" w:sz="0" w:space="0" w:color="auto"/>
        <w:right w:val="none" w:sz="0" w:space="0" w:color="auto"/>
      </w:divBdr>
    </w:div>
    <w:div w:id="988827226">
      <w:marLeft w:val="640"/>
      <w:marRight w:val="0"/>
      <w:marTop w:val="0"/>
      <w:marBottom w:val="0"/>
      <w:divBdr>
        <w:top w:val="none" w:sz="0" w:space="0" w:color="auto"/>
        <w:left w:val="none" w:sz="0" w:space="0" w:color="auto"/>
        <w:bottom w:val="none" w:sz="0" w:space="0" w:color="auto"/>
        <w:right w:val="none" w:sz="0" w:space="0" w:color="auto"/>
      </w:divBdr>
    </w:div>
    <w:div w:id="988898405">
      <w:marLeft w:val="640"/>
      <w:marRight w:val="0"/>
      <w:marTop w:val="0"/>
      <w:marBottom w:val="0"/>
      <w:divBdr>
        <w:top w:val="none" w:sz="0" w:space="0" w:color="auto"/>
        <w:left w:val="none" w:sz="0" w:space="0" w:color="auto"/>
        <w:bottom w:val="none" w:sz="0" w:space="0" w:color="auto"/>
        <w:right w:val="none" w:sz="0" w:space="0" w:color="auto"/>
      </w:divBdr>
    </w:div>
    <w:div w:id="988904110">
      <w:marLeft w:val="640"/>
      <w:marRight w:val="0"/>
      <w:marTop w:val="0"/>
      <w:marBottom w:val="0"/>
      <w:divBdr>
        <w:top w:val="none" w:sz="0" w:space="0" w:color="auto"/>
        <w:left w:val="none" w:sz="0" w:space="0" w:color="auto"/>
        <w:bottom w:val="none" w:sz="0" w:space="0" w:color="auto"/>
        <w:right w:val="none" w:sz="0" w:space="0" w:color="auto"/>
      </w:divBdr>
    </w:div>
    <w:div w:id="989089777">
      <w:marLeft w:val="640"/>
      <w:marRight w:val="0"/>
      <w:marTop w:val="0"/>
      <w:marBottom w:val="0"/>
      <w:divBdr>
        <w:top w:val="none" w:sz="0" w:space="0" w:color="auto"/>
        <w:left w:val="none" w:sz="0" w:space="0" w:color="auto"/>
        <w:bottom w:val="none" w:sz="0" w:space="0" w:color="auto"/>
        <w:right w:val="none" w:sz="0" w:space="0" w:color="auto"/>
      </w:divBdr>
    </w:div>
    <w:div w:id="989094168">
      <w:marLeft w:val="640"/>
      <w:marRight w:val="0"/>
      <w:marTop w:val="0"/>
      <w:marBottom w:val="0"/>
      <w:divBdr>
        <w:top w:val="none" w:sz="0" w:space="0" w:color="auto"/>
        <w:left w:val="none" w:sz="0" w:space="0" w:color="auto"/>
        <w:bottom w:val="none" w:sz="0" w:space="0" w:color="auto"/>
        <w:right w:val="none" w:sz="0" w:space="0" w:color="auto"/>
      </w:divBdr>
    </w:div>
    <w:div w:id="989137822">
      <w:marLeft w:val="640"/>
      <w:marRight w:val="0"/>
      <w:marTop w:val="0"/>
      <w:marBottom w:val="0"/>
      <w:divBdr>
        <w:top w:val="none" w:sz="0" w:space="0" w:color="auto"/>
        <w:left w:val="none" w:sz="0" w:space="0" w:color="auto"/>
        <w:bottom w:val="none" w:sz="0" w:space="0" w:color="auto"/>
        <w:right w:val="none" w:sz="0" w:space="0" w:color="auto"/>
      </w:divBdr>
    </w:div>
    <w:div w:id="989287004">
      <w:marLeft w:val="640"/>
      <w:marRight w:val="0"/>
      <w:marTop w:val="0"/>
      <w:marBottom w:val="0"/>
      <w:divBdr>
        <w:top w:val="none" w:sz="0" w:space="0" w:color="auto"/>
        <w:left w:val="none" w:sz="0" w:space="0" w:color="auto"/>
        <w:bottom w:val="none" w:sz="0" w:space="0" w:color="auto"/>
        <w:right w:val="none" w:sz="0" w:space="0" w:color="auto"/>
      </w:divBdr>
    </w:div>
    <w:div w:id="989290719">
      <w:marLeft w:val="640"/>
      <w:marRight w:val="0"/>
      <w:marTop w:val="0"/>
      <w:marBottom w:val="0"/>
      <w:divBdr>
        <w:top w:val="none" w:sz="0" w:space="0" w:color="auto"/>
        <w:left w:val="none" w:sz="0" w:space="0" w:color="auto"/>
        <w:bottom w:val="none" w:sz="0" w:space="0" w:color="auto"/>
        <w:right w:val="none" w:sz="0" w:space="0" w:color="auto"/>
      </w:divBdr>
    </w:div>
    <w:div w:id="989359204">
      <w:marLeft w:val="640"/>
      <w:marRight w:val="0"/>
      <w:marTop w:val="0"/>
      <w:marBottom w:val="0"/>
      <w:divBdr>
        <w:top w:val="none" w:sz="0" w:space="0" w:color="auto"/>
        <w:left w:val="none" w:sz="0" w:space="0" w:color="auto"/>
        <w:bottom w:val="none" w:sz="0" w:space="0" w:color="auto"/>
        <w:right w:val="none" w:sz="0" w:space="0" w:color="auto"/>
      </w:divBdr>
    </w:div>
    <w:div w:id="989405077">
      <w:marLeft w:val="640"/>
      <w:marRight w:val="0"/>
      <w:marTop w:val="0"/>
      <w:marBottom w:val="0"/>
      <w:divBdr>
        <w:top w:val="none" w:sz="0" w:space="0" w:color="auto"/>
        <w:left w:val="none" w:sz="0" w:space="0" w:color="auto"/>
        <w:bottom w:val="none" w:sz="0" w:space="0" w:color="auto"/>
        <w:right w:val="none" w:sz="0" w:space="0" w:color="auto"/>
      </w:divBdr>
    </w:div>
    <w:div w:id="989528643">
      <w:marLeft w:val="640"/>
      <w:marRight w:val="0"/>
      <w:marTop w:val="0"/>
      <w:marBottom w:val="0"/>
      <w:divBdr>
        <w:top w:val="none" w:sz="0" w:space="0" w:color="auto"/>
        <w:left w:val="none" w:sz="0" w:space="0" w:color="auto"/>
        <w:bottom w:val="none" w:sz="0" w:space="0" w:color="auto"/>
        <w:right w:val="none" w:sz="0" w:space="0" w:color="auto"/>
      </w:divBdr>
    </w:div>
    <w:div w:id="989558339">
      <w:marLeft w:val="640"/>
      <w:marRight w:val="0"/>
      <w:marTop w:val="0"/>
      <w:marBottom w:val="0"/>
      <w:divBdr>
        <w:top w:val="none" w:sz="0" w:space="0" w:color="auto"/>
        <w:left w:val="none" w:sz="0" w:space="0" w:color="auto"/>
        <w:bottom w:val="none" w:sz="0" w:space="0" w:color="auto"/>
        <w:right w:val="none" w:sz="0" w:space="0" w:color="auto"/>
      </w:divBdr>
    </w:div>
    <w:div w:id="989598793">
      <w:marLeft w:val="640"/>
      <w:marRight w:val="0"/>
      <w:marTop w:val="0"/>
      <w:marBottom w:val="0"/>
      <w:divBdr>
        <w:top w:val="none" w:sz="0" w:space="0" w:color="auto"/>
        <w:left w:val="none" w:sz="0" w:space="0" w:color="auto"/>
        <w:bottom w:val="none" w:sz="0" w:space="0" w:color="auto"/>
        <w:right w:val="none" w:sz="0" w:space="0" w:color="auto"/>
      </w:divBdr>
    </w:div>
    <w:div w:id="989670939">
      <w:marLeft w:val="640"/>
      <w:marRight w:val="0"/>
      <w:marTop w:val="0"/>
      <w:marBottom w:val="0"/>
      <w:divBdr>
        <w:top w:val="none" w:sz="0" w:space="0" w:color="auto"/>
        <w:left w:val="none" w:sz="0" w:space="0" w:color="auto"/>
        <w:bottom w:val="none" w:sz="0" w:space="0" w:color="auto"/>
        <w:right w:val="none" w:sz="0" w:space="0" w:color="auto"/>
      </w:divBdr>
    </w:div>
    <w:div w:id="989678530">
      <w:marLeft w:val="640"/>
      <w:marRight w:val="0"/>
      <w:marTop w:val="0"/>
      <w:marBottom w:val="0"/>
      <w:divBdr>
        <w:top w:val="none" w:sz="0" w:space="0" w:color="auto"/>
        <w:left w:val="none" w:sz="0" w:space="0" w:color="auto"/>
        <w:bottom w:val="none" w:sz="0" w:space="0" w:color="auto"/>
        <w:right w:val="none" w:sz="0" w:space="0" w:color="auto"/>
      </w:divBdr>
    </w:div>
    <w:div w:id="989752639">
      <w:marLeft w:val="640"/>
      <w:marRight w:val="0"/>
      <w:marTop w:val="0"/>
      <w:marBottom w:val="0"/>
      <w:divBdr>
        <w:top w:val="none" w:sz="0" w:space="0" w:color="auto"/>
        <w:left w:val="none" w:sz="0" w:space="0" w:color="auto"/>
        <w:bottom w:val="none" w:sz="0" w:space="0" w:color="auto"/>
        <w:right w:val="none" w:sz="0" w:space="0" w:color="auto"/>
      </w:divBdr>
    </w:div>
    <w:div w:id="989940043">
      <w:marLeft w:val="640"/>
      <w:marRight w:val="0"/>
      <w:marTop w:val="0"/>
      <w:marBottom w:val="0"/>
      <w:divBdr>
        <w:top w:val="none" w:sz="0" w:space="0" w:color="auto"/>
        <w:left w:val="none" w:sz="0" w:space="0" w:color="auto"/>
        <w:bottom w:val="none" w:sz="0" w:space="0" w:color="auto"/>
        <w:right w:val="none" w:sz="0" w:space="0" w:color="auto"/>
      </w:divBdr>
    </w:div>
    <w:div w:id="989940459">
      <w:marLeft w:val="640"/>
      <w:marRight w:val="0"/>
      <w:marTop w:val="0"/>
      <w:marBottom w:val="0"/>
      <w:divBdr>
        <w:top w:val="none" w:sz="0" w:space="0" w:color="auto"/>
        <w:left w:val="none" w:sz="0" w:space="0" w:color="auto"/>
        <w:bottom w:val="none" w:sz="0" w:space="0" w:color="auto"/>
        <w:right w:val="none" w:sz="0" w:space="0" w:color="auto"/>
      </w:divBdr>
    </w:div>
    <w:div w:id="989941499">
      <w:marLeft w:val="640"/>
      <w:marRight w:val="0"/>
      <w:marTop w:val="0"/>
      <w:marBottom w:val="0"/>
      <w:divBdr>
        <w:top w:val="none" w:sz="0" w:space="0" w:color="auto"/>
        <w:left w:val="none" w:sz="0" w:space="0" w:color="auto"/>
        <w:bottom w:val="none" w:sz="0" w:space="0" w:color="auto"/>
        <w:right w:val="none" w:sz="0" w:space="0" w:color="auto"/>
      </w:divBdr>
    </w:div>
    <w:div w:id="989946403">
      <w:marLeft w:val="640"/>
      <w:marRight w:val="0"/>
      <w:marTop w:val="0"/>
      <w:marBottom w:val="0"/>
      <w:divBdr>
        <w:top w:val="none" w:sz="0" w:space="0" w:color="auto"/>
        <w:left w:val="none" w:sz="0" w:space="0" w:color="auto"/>
        <w:bottom w:val="none" w:sz="0" w:space="0" w:color="auto"/>
        <w:right w:val="none" w:sz="0" w:space="0" w:color="auto"/>
      </w:divBdr>
    </w:div>
    <w:div w:id="990134887">
      <w:marLeft w:val="640"/>
      <w:marRight w:val="0"/>
      <w:marTop w:val="0"/>
      <w:marBottom w:val="0"/>
      <w:divBdr>
        <w:top w:val="none" w:sz="0" w:space="0" w:color="auto"/>
        <w:left w:val="none" w:sz="0" w:space="0" w:color="auto"/>
        <w:bottom w:val="none" w:sz="0" w:space="0" w:color="auto"/>
        <w:right w:val="none" w:sz="0" w:space="0" w:color="auto"/>
      </w:divBdr>
    </w:div>
    <w:div w:id="990140621">
      <w:marLeft w:val="640"/>
      <w:marRight w:val="0"/>
      <w:marTop w:val="0"/>
      <w:marBottom w:val="0"/>
      <w:divBdr>
        <w:top w:val="none" w:sz="0" w:space="0" w:color="auto"/>
        <w:left w:val="none" w:sz="0" w:space="0" w:color="auto"/>
        <w:bottom w:val="none" w:sz="0" w:space="0" w:color="auto"/>
        <w:right w:val="none" w:sz="0" w:space="0" w:color="auto"/>
      </w:divBdr>
    </w:div>
    <w:div w:id="990207090">
      <w:marLeft w:val="640"/>
      <w:marRight w:val="0"/>
      <w:marTop w:val="0"/>
      <w:marBottom w:val="0"/>
      <w:divBdr>
        <w:top w:val="none" w:sz="0" w:space="0" w:color="auto"/>
        <w:left w:val="none" w:sz="0" w:space="0" w:color="auto"/>
        <w:bottom w:val="none" w:sz="0" w:space="0" w:color="auto"/>
        <w:right w:val="none" w:sz="0" w:space="0" w:color="auto"/>
      </w:divBdr>
    </w:div>
    <w:div w:id="990214321">
      <w:marLeft w:val="640"/>
      <w:marRight w:val="0"/>
      <w:marTop w:val="0"/>
      <w:marBottom w:val="0"/>
      <w:divBdr>
        <w:top w:val="none" w:sz="0" w:space="0" w:color="auto"/>
        <w:left w:val="none" w:sz="0" w:space="0" w:color="auto"/>
        <w:bottom w:val="none" w:sz="0" w:space="0" w:color="auto"/>
        <w:right w:val="none" w:sz="0" w:space="0" w:color="auto"/>
      </w:divBdr>
    </w:div>
    <w:div w:id="990250241">
      <w:marLeft w:val="640"/>
      <w:marRight w:val="0"/>
      <w:marTop w:val="0"/>
      <w:marBottom w:val="0"/>
      <w:divBdr>
        <w:top w:val="none" w:sz="0" w:space="0" w:color="auto"/>
        <w:left w:val="none" w:sz="0" w:space="0" w:color="auto"/>
        <w:bottom w:val="none" w:sz="0" w:space="0" w:color="auto"/>
        <w:right w:val="none" w:sz="0" w:space="0" w:color="auto"/>
      </w:divBdr>
    </w:div>
    <w:div w:id="990255122">
      <w:marLeft w:val="640"/>
      <w:marRight w:val="0"/>
      <w:marTop w:val="0"/>
      <w:marBottom w:val="0"/>
      <w:divBdr>
        <w:top w:val="none" w:sz="0" w:space="0" w:color="auto"/>
        <w:left w:val="none" w:sz="0" w:space="0" w:color="auto"/>
        <w:bottom w:val="none" w:sz="0" w:space="0" w:color="auto"/>
        <w:right w:val="none" w:sz="0" w:space="0" w:color="auto"/>
      </w:divBdr>
    </w:div>
    <w:div w:id="990326434">
      <w:marLeft w:val="640"/>
      <w:marRight w:val="0"/>
      <w:marTop w:val="0"/>
      <w:marBottom w:val="0"/>
      <w:divBdr>
        <w:top w:val="none" w:sz="0" w:space="0" w:color="auto"/>
        <w:left w:val="none" w:sz="0" w:space="0" w:color="auto"/>
        <w:bottom w:val="none" w:sz="0" w:space="0" w:color="auto"/>
        <w:right w:val="none" w:sz="0" w:space="0" w:color="auto"/>
      </w:divBdr>
    </w:div>
    <w:div w:id="990404733">
      <w:marLeft w:val="640"/>
      <w:marRight w:val="0"/>
      <w:marTop w:val="0"/>
      <w:marBottom w:val="0"/>
      <w:divBdr>
        <w:top w:val="none" w:sz="0" w:space="0" w:color="auto"/>
        <w:left w:val="none" w:sz="0" w:space="0" w:color="auto"/>
        <w:bottom w:val="none" w:sz="0" w:space="0" w:color="auto"/>
        <w:right w:val="none" w:sz="0" w:space="0" w:color="auto"/>
      </w:divBdr>
    </w:div>
    <w:div w:id="990520361">
      <w:marLeft w:val="640"/>
      <w:marRight w:val="0"/>
      <w:marTop w:val="0"/>
      <w:marBottom w:val="0"/>
      <w:divBdr>
        <w:top w:val="none" w:sz="0" w:space="0" w:color="auto"/>
        <w:left w:val="none" w:sz="0" w:space="0" w:color="auto"/>
        <w:bottom w:val="none" w:sz="0" w:space="0" w:color="auto"/>
        <w:right w:val="none" w:sz="0" w:space="0" w:color="auto"/>
      </w:divBdr>
    </w:div>
    <w:div w:id="990525116">
      <w:marLeft w:val="640"/>
      <w:marRight w:val="0"/>
      <w:marTop w:val="0"/>
      <w:marBottom w:val="0"/>
      <w:divBdr>
        <w:top w:val="none" w:sz="0" w:space="0" w:color="auto"/>
        <w:left w:val="none" w:sz="0" w:space="0" w:color="auto"/>
        <w:bottom w:val="none" w:sz="0" w:space="0" w:color="auto"/>
        <w:right w:val="none" w:sz="0" w:space="0" w:color="auto"/>
      </w:divBdr>
    </w:div>
    <w:div w:id="990714037">
      <w:marLeft w:val="640"/>
      <w:marRight w:val="0"/>
      <w:marTop w:val="0"/>
      <w:marBottom w:val="0"/>
      <w:divBdr>
        <w:top w:val="none" w:sz="0" w:space="0" w:color="auto"/>
        <w:left w:val="none" w:sz="0" w:space="0" w:color="auto"/>
        <w:bottom w:val="none" w:sz="0" w:space="0" w:color="auto"/>
        <w:right w:val="none" w:sz="0" w:space="0" w:color="auto"/>
      </w:divBdr>
    </w:div>
    <w:div w:id="990788760">
      <w:marLeft w:val="640"/>
      <w:marRight w:val="0"/>
      <w:marTop w:val="0"/>
      <w:marBottom w:val="0"/>
      <w:divBdr>
        <w:top w:val="none" w:sz="0" w:space="0" w:color="auto"/>
        <w:left w:val="none" w:sz="0" w:space="0" w:color="auto"/>
        <w:bottom w:val="none" w:sz="0" w:space="0" w:color="auto"/>
        <w:right w:val="none" w:sz="0" w:space="0" w:color="auto"/>
      </w:divBdr>
    </w:div>
    <w:div w:id="990790627">
      <w:marLeft w:val="640"/>
      <w:marRight w:val="0"/>
      <w:marTop w:val="0"/>
      <w:marBottom w:val="0"/>
      <w:divBdr>
        <w:top w:val="none" w:sz="0" w:space="0" w:color="auto"/>
        <w:left w:val="none" w:sz="0" w:space="0" w:color="auto"/>
        <w:bottom w:val="none" w:sz="0" w:space="0" w:color="auto"/>
        <w:right w:val="none" w:sz="0" w:space="0" w:color="auto"/>
      </w:divBdr>
    </w:div>
    <w:div w:id="990862866">
      <w:marLeft w:val="640"/>
      <w:marRight w:val="0"/>
      <w:marTop w:val="0"/>
      <w:marBottom w:val="0"/>
      <w:divBdr>
        <w:top w:val="none" w:sz="0" w:space="0" w:color="auto"/>
        <w:left w:val="none" w:sz="0" w:space="0" w:color="auto"/>
        <w:bottom w:val="none" w:sz="0" w:space="0" w:color="auto"/>
        <w:right w:val="none" w:sz="0" w:space="0" w:color="auto"/>
      </w:divBdr>
    </w:div>
    <w:div w:id="990867032">
      <w:marLeft w:val="640"/>
      <w:marRight w:val="0"/>
      <w:marTop w:val="0"/>
      <w:marBottom w:val="0"/>
      <w:divBdr>
        <w:top w:val="none" w:sz="0" w:space="0" w:color="auto"/>
        <w:left w:val="none" w:sz="0" w:space="0" w:color="auto"/>
        <w:bottom w:val="none" w:sz="0" w:space="0" w:color="auto"/>
        <w:right w:val="none" w:sz="0" w:space="0" w:color="auto"/>
      </w:divBdr>
    </w:div>
    <w:div w:id="990867057">
      <w:marLeft w:val="640"/>
      <w:marRight w:val="0"/>
      <w:marTop w:val="0"/>
      <w:marBottom w:val="0"/>
      <w:divBdr>
        <w:top w:val="none" w:sz="0" w:space="0" w:color="auto"/>
        <w:left w:val="none" w:sz="0" w:space="0" w:color="auto"/>
        <w:bottom w:val="none" w:sz="0" w:space="0" w:color="auto"/>
        <w:right w:val="none" w:sz="0" w:space="0" w:color="auto"/>
      </w:divBdr>
    </w:div>
    <w:div w:id="991056343">
      <w:marLeft w:val="640"/>
      <w:marRight w:val="0"/>
      <w:marTop w:val="0"/>
      <w:marBottom w:val="0"/>
      <w:divBdr>
        <w:top w:val="none" w:sz="0" w:space="0" w:color="auto"/>
        <w:left w:val="none" w:sz="0" w:space="0" w:color="auto"/>
        <w:bottom w:val="none" w:sz="0" w:space="0" w:color="auto"/>
        <w:right w:val="none" w:sz="0" w:space="0" w:color="auto"/>
      </w:divBdr>
    </w:div>
    <w:div w:id="991173927">
      <w:marLeft w:val="640"/>
      <w:marRight w:val="0"/>
      <w:marTop w:val="0"/>
      <w:marBottom w:val="0"/>
      <w:divBdr>
        <w:top w:val="none" w:sz="0" w:space="0" w:color="auto"/>
        <w:left w:val="none" w:sz="0" w:space="0" w:color="auto"/>
        <w:bottom w:val="none" w:sz="0" w:space="0" w:color="auto"/>
        <w:right w:val="none" w:sz="0" w:space="0" w:color="auto"/>
      </w:divBdr>
    </w:div>
    <w:div w:id="991182906">
      <w:marLeft w:val="640"/>
      <w:marRight w:val="0"/>
      <w:marTop w:val="0"/>
      <w:marBottom w:val="0"/>
      <w:divBdr>
        <w:top w:val="none" w:sz="0" w:space="0" w:color="auto"/>
        <w:left w:val="none" w:sz="0" w:space="0" w:color="auto"/>
        <w:bottom w:val="none" w:sz="0" w:space="0" w:color="auto"/>
        <w:right w:val="none" w:sz="0" w:space="0" w:color="auto"/>
      </w:divBdr>
    </w:div>
    <w:div w:id="991256483">
      <w:marLeft w:val="640"/>
      <w:marRight w:val="0"/>
      <w:marTop w:val="0"/>
      <w:marBottom w:val="0"/>
      <w:divBdr>
        <w:top w:val="none" w:sz="0" w:space="0" w:color="auto"/>
        <w:left w:val="none" w:sz="0" w:space="0" w:color="auto"/>
        <w:bottom w:val="none" w:sz="0" w:space="0" w:color="auto"/>
        <w:right w:val="none" w:sz="0" w:space="0" w:color="auto"/>
      </w:divBdr>
    </w:div>
    <w:div w:id="991256951">
      <w:marLeft w:val="640"/>
      <w:marRight w:val="0"/>
      <w:marTop w:val="0"/>
      <w:marBottom w:val="0"/>
      <w:divBdr>
        <w:top w:val="none" w:sz="0" w:space="0" w:color="auto"/>
        <w:left w:val="none" w:sz="0" w:space="0" w:color="auto"/>
        <w:bottom w:val="none" w:sz="0" w:space="0" w:color="auto"/>
        <w:right w:val="none" w:sz="0" w:space="0" w:color="auto"/>
      </w:divBdr>
    </w:div>
    <w:div w:id="991369318">
      <w:marLeft w:val="640"/>
      <w:marRight w:val="0"/>
      <w:marTop w:val="0"/>
      <w:marBottom w:val="0"/>
      <w:divBdr>
        <w:top w:val="none" w:sz="0" w:space="0" w:color="auto"/>
        <w:left w:val="none" w:sz="0" w:space="0" w:color="auto"/>
        <w:bottom w:val="none" w:sz="0" w:space="0" w:color="auto"/>
        <w:right w:val="none" w:sz="0" w:space="0" w:color="auto"/>
      </w:divBdr>
    </w:div>
    <w:div w:id="991369906">
      <w:marLeft w:val="640"/>
      <w:marRight w:val="0"/>
      <w:marTop w:val="0"/>
      <w:marBottom w:val="0"/>
      <w:divBdr>
        <w:top w:val="none" w:sz="0" w:space="0" w:color="auto"/>
        <w:left w:val="none" w:sz="0" w:space="0" w:color="auto"/>
        <w:bottom w:val="none" w:sz="0" w:space="0" w:color="auto"/>
        <w:right w:val="none" w:sz="0" w:space="0" w:color="auto"/>
      </w:divBdr>
    </w:div>
    <w:div w:id="991443825">
      <w:marLeft w:val="640"/>
      <w:marRight w:val="0"/>
      <w:marTop w:val="0"/>
      <w:marBottom w:val="0"/>
      <w:divBdr>
        <w:top w:val="none" w:sz="0" w:space="0" w:color="auto"/>
        <w:left w:val="none" w:sz="0" w:space="0" w:color="auto"/>
        <w:bottom w:val="none" w:sz="0" w:space="0" w:color="auto"/>
        <w:right w:val="none" w:sz="0" w:space="0" w:color="auto"/>
      </w:divBdr>
    </w:div>
    <w:div w:id="991569806">
      <w:marLeft w:val="640"/>
      <w:marRight w:val="0"/>
      <w:marTop w:val="0"/>
      <w:marBottom w:val="0"/>
      <w:divBdr>
        <w:top w:val="none" w:sz="0" w:space="0" w:color="auto"/>
        <w:left w:val="none" w:sz="0" w:space="0" w:color="auto"/>
        <w:bottom w:val="none" w:sz="0" w:space="0" w:color="auto"/>
        <w:right w:val="none" w:sz="0" w:space="0" w:color="auto"/>
      </w:divBdr>
    </w:div>
    <w:div w:id="991638145">
      <w:marLeft w:val="640"/>
      <w:marRight w:val="0"/>
      <w:marTop w:val="0"/>
      <w:marBottom w:val="0"/>
      <w:divBdr>
        <w:top w:val="none" w:sz="0" w:space="0" w:color="auto"/>
        <w:left w:val="none" w:sz="0" w:space="0" w:color="auto"/>
        <w:bottom w:val="none" w:sz="0" w:space="0" w:color="auto"/>
        <w:right w:val="none" w:sz="0" w:space="0" w:color="auto"/>
      </w:divBdr>
    </w:div>
    <w:div w:id="991640737">
      <w:marLeft w:val="640"/>
      <w:marRight w:val="0"/>
      <w:marTop w:val="0"/>
      <w:marBottom w:val="0"/>
      <w:divBdr>
        <w:top w:val="none" w:sz="0" w:space="0" w:color="auto"/>
        <w:left w:val="none" w:sz="0" w:space="0" w:color="auto"/>
        <w:bottom w:val="none" w:sz="0" w:space="0" w:color="auto"/>
        <w:right w:val="none" w:sz="0" w:space="0" w:color="auto"/>
      </w:divBdr>
    </w:div>
    <w:div w:id="991710869">
      <w:marLeft w:val="640"/>
      <w:marRight w:val="0"/>
      <w:marTop w:val="0"/>
      <w:marBottom w:val="0"/>
      <w:divBdr>
        <w:top w:val="none" w:sz="0" w:space="0" w:color="auto"/>
        <w:left w:val="none" w:sz="0" w:space="0" w:color="auto"/>
        <w:bottom w:val="none" w:sz="0" w:space="0" w:color="auto"/>
        <w:right w:val="none" w:sz="0" w:space="0" w:color="auto"/>
      </w:divBdr>
    </w:div>
    <w:div w:id="991713909">
      <w:marLeft w:val="640"/>
      <w:marRight w:val="0"/>
      <w:marTop w:val="0"/>
      <w:marBottom w:val="0"/>
      <w:divBdr>
        <w:top w:val="none" w:sz="0" w:space="0" w:color="auto"/>
        <w:left w:val="none" w:sz="0" w:space="0" w:color="auto"/>
        <w:bottom w:val="none" w:sz="0" w:space="0" w:color="auto"/>
        <w:right w:val="none" w:sz="0" w:space="0" w:color="auto"/>
      </w:divBdr>
    </w:div>
    <w:div w:id="991720080">
      <w:marLeft w:val="640"/>
      <w:marRight w:val="0"/>
      <w:marTop w:val="0"/>
      <w:marBottom w:val="0"/>
      <w:divBdr>
        <w:top w:val="none" w:sz="0" w:space="0" w:color="auto"/>
        <w:left w:val="none" w:sz="0" w:space="0" w:color="auto"/>
        <w:bottom w:val="none" w:sz="0" w:space="0" w:color="auto"/>
        <w:right w:val="none" w:sz="0" w:space="0" w:color="auto"/>
      </w:divBdr>
    </w:div>
    <w:div w:id="991787772">
      <w:marLeft w:val="640"/>
      <w:marRight w:val="0"/>
      <w:marTop w:val="0"/>
      <w:marBottom w:val="0"/>
      <w:divBdr>
        <w:top w:val="none" w:sz="0" w:space="0" w:color="auto"/>
        <w:left w:val="none" w:sz="0" w:space="0" w:color="auto"/>
        <w:bottom w:val="none" w:sz="0" w:space="0" w:color="auto"/>
        <w:right w:val="none" w:sz="0" w:space="0" w:color="auto"/>
      </w:divBdr>
    </w:div>
    <w:div w:id="991906459">
      <w:marLeft w:val="640"/>
      <w:marRight w:val="0"/>
      <w:marTop w:val="0"/>
      <w:marBottom w:val="0"/>
      <w:divBdr>
        <w:top w:val="none" w:sz="0" w:space="0" w:color="auto"/>
        <w:left w:val="none" w:sz="0" w:space="0" w:color="auto"/>
        <w:bottom w:val="none" w:sz="0" w:space="0" w:color="auto"/>
        <w:right w:val="none" w:sz="0" w:space="0" w:color="auto"/>
      </w:divBdr>
    </w:div>
    <w:div w:id="991910794">
      <w:marLeft w:val="640"/>
      <w:marRight w:val="0"/>
      <w:marTop w:val="0"/>
      <w:marBottom w:val="0"/>
      <w:divBdr>
        <w:top w:val="none" w:sz="0" w:space="0" w:color="auto"/>
        <w:left w:val="none" w:sz="0" w:space="0" w:color="auto"/>
        <w:bottom w:val="none" w:sz="0" w:space="0" w:color="auto"/>
        <w:right w:val="none" w:sz="0" w:space="0" w:color="auto"/>
      </w:divBdr>
    </w:div>
    <w:div w:id="991912319">
      <w:marLeft w:val="640"/>
      <w:marRight w:val="0"/>
      <w:marTop w:val="0"/>
      <w:marBottom w:val="0"/>
      <w:divBdr>
        <w:top w:val="none" w:sz="0" w:space="0" w:color="auto"/>
        <w:left w:val="none" w:sz="0" w:space="0" w:color="auto"/>
        <w:bottom w:val="none" w:sz="0" w:space="0" w:color="auto"/>
        <w:right w:val="none" w:sz="0" w:space="0" w:color="auto"/>
      </w:divBdr>
    </w:div>
    <w:div w:id="991981131">
      <w:marLeft w:val="640"/>
      <w:marRight w:val="0"/>
      <w:marTop w:val="0"/>
      <w:marBottom w:val="0"/>
      <w:divBdr>
        <w:top w:val="none" w:sz="0" w:space="0" w:color="auto"/>
        <w:left w:val="none" w:sz="0" w:space="0" w:color="auto"/>
        <w:bottom w:val="none" w:sz="0" w:space="0" w:color="auto"/>
        <w:right w:val="none" w:sz="0" w:space="0" w:color="auto"/>
      </w:divBdr>
    </w:div>
    <w:div w:id="992179866">
      <w:marLeft w:val="640"/>
      <w:marRight w:val="0"/>
      <w:marTop w:val="0"/>
      <w:marBottom w:val="0"/>
      <w:divBdr>
        <w:top w:val="none" w:sz="0" w:space="0" w:color="auto"/>
        <w:left w:val="none" w:sz="0" w:space="0" w:color="auto"/>
        <w:bottom w:val="none" w:sz="0" w:space="0" w:color="auto"/>
        <w:right w:val="none" w:sz="0" w:space="0" w:color="auto"/>
      </w:divBdr>
    </w:div>
    <w:div w:id="992299865">
      <w:marLeft w:val="640"/>
      <w:marRight w:val="0"/>
      <w:marTop w:val="0"/>
      <w:marBottom w:val="0"/>
      <w:divBdr>
        <w:top w:val="none" w:sz="0" w:space="0" w:color="auto"/>
        <w:left w:val="none" w:sz="0" w:space="0" w:color="auto"/>
        <w:bottom w:val="none" w:sz="0" w:space="0" w:color="auto"/>
        <w:right w:val="none" w:sz="0" w:space="0" w:color="auto"/>
      </w:divBdr>
    </w:div>
    <w:div w:id="992374786">
      <w:marLeft w:val="640"/>
      <w:marRight w:val="0"/>
      <w:marTop w:val="0"/>
      <w:marBottom w:val="0"/>
      <w:divBdr>
        <w:top w:val="none" w:sz="0" w:space="0" w:color="auto"/>
        <w:left w:val="none" w:sz="0" w:space="0" w:color="auto"/>
        <w:bottom w:val="none" w:sz="0" w:space="0" w:color="auto"/>
        <w:right w:val="none" w:sz="0" w:space="0" w:color="auto"/>
      </w:divBdr>
    </w:div>
    <w:div w:id="992486847">
      <w:marLeft w:val="640"/>
      <w:marRight w:val="0"/>
      <w:marTop w:val="0"/>
      <w:marBottom w:val="0"/>
      <w:divBdr>
        <w:top w:val="none" w:sz="0" w:space="0" w:color="auto"/>
        <w:left w:val="none" w:sz="0" w:space="0" w:color="auto"/>
        <w:bottom w:val="none" w:sz="0" w:space="0" w:color="auto"/>
        <w:right w:val="none" w:sz="0" w:space="0" w:color="auto"/>
      </w:divBdr>
    </w:div>
    <w:div w:id="992566206">
      <w:marLeft w:val="640"/>
      <w:marRight w:val="0"/>
      <w:marTop w:val="0"/>
      <w:marBottom w:val="0"/>
      <w:divBdr>
        <w:top w:val="none" w:sz="0" w:space="0" w:color="auto"/>
        <w:left w:val="none" w:sz="0" w:space="0" w:color="auto"/>
        <w:bottom w:val="none" w:sz="0" w:space="0" w:color="auto"/>
        <w:right w:val="none" w:sz="0" w:space="0" w:color="auto"/>
      </w:divBdr>
    </w:div>
    <w:div w:id="992639979">
      <w:marLeft w:val="640"/>
      <w:marRight w:val="0"/>
      <w:marTop w:val="0"/>
      <w:marBottom w:val="0"/>
      <w:divBdr>
        <w:top w:val="none" w:sz="0" w:space="0" w:color="auto"/>
        <w:left w:val="none" w:sz="0" w:space="0" w:color="auto"/>
        <w:bottom w:val="none" w:sz="0" w:space="0" w:color="auto"/>
        <w:right w:val="none" w:sz="0" w:space="0" w:color="auto"/>
      </w:divBdr>
    </w:div>
    <w:div w:id="992677744">
      <w:marLeft w:val="640"/>
      <w:marRight w:val="0"/>
      <w:marTop w:val="0"/>
      <w:marBottom w:val="0"/>
      <w:divBdr>
        <w:top w:val="none" w:sz="0" w:space="0" w:color="auto"/>
        <w:left w:val="none" w:sz="0" w:space="0" w:color="auto"/>
        <w:bottom w:val="none" w:sz="0" w:space="0" w:color="auto"/>
        <w:right w:val="none" w:sz="0" w:space="0" w:color="auto"/>
      </w:divBdr>
    </w:div>
    <w:div w:id="992683209">
      <w:marLeft w:val="640"/>
      <w:marRight w:val="0"/>
      <w:marTop w:val="0"/>
      <w:marBottom w:val="0"/>
      <w:divBdr>
        <w:top w:val="none" w:sz="0" w:space="0" w:color="auto"/>
        <w:left w:val="none" w:sz="0" w:space="0" w:color="auto"/>
        <w:bottom w:val="none" w:sz="0" w:space="0" w:color="auto"/>
        <w:right w:val="none" w:sz="0" w:space="0" w:color="auto"/>
      </w:divBdr>
    </w:div>
    <w:div w:id="992684920">
      <w:marLeft w:val="640"/>
      <w:marRight w:val="0"/>
      <w:marTop w:val="0"/>
      <w:marBottom w:val="0"/>
      <w:divBdr>
        <w:top w:val="none" w:sz="0" w:space="0" w:color="auto"/>
        <w:left w:val="none" w:sz="0" w:space="0" w:color="auto"/>
        <w:bottom w:val="none" w:sz="0" w:space="0" w:color="auto"/>
        <w:right w:val="none" w:sz="0" w:space="0" w:color="auto"/>
      </w:divBdr>
    </w:div>
    <w:div w:id="992829747">
      <w:marLeft w:val="640"/>
      <w:marRight w:val="0"/>
      <w:marTop w:val="0"/>
      <w:marBottom w:val="0"/>
      <w:divBdr>
        <w:top w:val="none" w:sz="0" w:space="0" w:color="auto"/>
        <w:left w:val="none" w:sz="0" w:space="0" w:color="auto"/>
        <w:bottom w:val="none" w:sz="0" w:space="0" w:color="auto"/>
        <w:right w:val="none" w:sz="0" w:space="0" w:color="auto"/>
      </w:divBdr>
    </w:div>
    <w:div w:id="992830244">
      <w:marLeft w:val="640"/>
      <w:marRight w:val="0"/>
      <w:marTop w:val="0"/>
      <w:marBottom w:val="0"/>
      <w:divBdr>
        <w:top w:val="none" w:sz="0" w:space="0" w:color="auto"/>
        <w:left w:val="none" w:sz="0" w:space="0" w:color="auto"/>
        <w:bottom w:val="none" w:sz="0" w:space="0" w:color="auto"/>
        <w:right w:val="none" w:sz="0" w:space="0" w:color="auto"/>
      </w:divBdr>
    </w:div>
    <w:div w:id="992831228">
      <w:marLeft w:val="640"/>
      <w:marRight w:val="0"/>
      <w:marTop w:val="0"/>
      <w:marBottom w:val="0"/>
      <w:divBdr>
        <w:top w:val="none" w:sz="0" w:space="0" w:color="auto"/>
        <w:left w:val="none" w:sz="0" w:space="0" w:color="auto"/>
        <w:bottom w:val="none" w:sz="0" w:space="0" w:color="auto"/>
        <w:right w:val="none" w:sz="0" w:space="0" w:color="auto"/>
      </w:divBdr>
    </w:div>
    <w:div w:id="993030570">
      <w:marLeft w:val="640"/>
      <w:marRight w:val="0"/>
      <w:marTop w:val="0"/>
      <w:marBottom w:val="0"/>
      <w:divBdr>
        <w:top w:val="none" w:sz="0" w:space="0" w:color="auto"/>
        <w:left w:val="none" w:sz="0" w:space="0" w:color="auto"/>
        <w:bottom w:val="none" w:sz="0" w:space="0" w:color="auto"/>
        <w:right w:val="none" w:sz="0" w:space="0" w:color="auto"/>
      </w:divBdr>
    </w:div>
    <w:div w:id="993069776">
      <w:marLeft w:val="640"/>
      <w:marRight w:val="0"/>
      <w:marTop w:val="0"/>
      <w:marBottom w:val="0"/>
      <w:divBdr>
        <w:top w:val="none" w:sz="0" w:space="0" w:color="auto"/>
        <w:left w:val="none" w:sz="0" w:space="0" w:color="auto"/>
        <w:bottom w:val="none" w:sz="0" w:space="0" w:color="auto"/>
        <w:right w:val="none" w:sz="0" w:space="0" w:color="auto"/>
      </w:divBdr>
    </w:div>
    <w:div w:id="993145696">
      <w:marLeft w:val="640"/>
      <w:marRight w:val="0"/>
      <w:marTop w:val="0"/>
      <w:marBottom w:val="0"/>
      <w:divBdr>
        <w:top w:val="none" w:sz="0" w:space="0" w:color="auto"/>
        <w:left w:val="none" w:sz="0" w:space="0" w:color="auto"/>
        <w:bottom w:val="none" w:sz="0" w:space="0" w:color="auto"/>
        <w:right w:val="none" w:sz="0" w:space="0" w:color="auto"/>
      </w:divBdr>
    </w:div>
    <w:div w:id="993148803">
      <w:marLeft w:val="640"/>
      <w:marRight w:val="0"/>
      <w:marTop w:val="0"/>
      <w:marBottom w:val="0"/>
      <w:divBdr>
        <w:top w:val="none" w:sz="0" w:space="0" w:color="auto"/>
        <w:left w:val="none" w:sz="0" w:space="0" w:color="auto"/>
        <w:bottom w:val="none" w:sz="0" w:space="0" w:color="auto"/>
        <w:right w:val="none" w:sz="0" w:space="0" w:color="auto"/>
      </w:divBdr>
    </w:div>
    <w:div w:id="993340785">
      <w:marLeft w:val="640"/>
      <w:marRight w:val="0"/>
      <w:marTop w:val="0"/>
      <w:marBottom w:val="0"/>
      <w:divBdr>
        <w:top w:val="none" w:sz="0" w:space="0" w:color="auto"/>
        <w:left w:val="none" w:sz="0" w:space="0" w:color="auto"/>
        <w:bottom w:val="none" w:sz="0" w:space="0" w:color="auto"/>
        <w:right w:val="none" w:sz="0" w:space="0" w:color="auto"/>
      </w:divBdr>
    </w:div>
    <w:div w:id="993341679">
      <w:marLeft w:val="640"/>
      <w:marRight w:val="0"/>
      <w:marTop w:val="0"/>
      <w:marBottom w:val="0"/>
      <w:divBdr>
        <w:top w:val="none" w:sz="0" w:space="0" w:color="auto"/>
        <w:left w:val="none" w:sz="0" w:space="0" w:color="auto"/>
        <w:bottom w:val="none" w:sz="0" w:space="0" w:color="auto"/>
        <w:right w:val="none" w:sz="0" w:space="0" w:color="auto"/>
      </w:divBdr>
    </w:div>
    <w:div w:id="993527771">
      <w:marLeft w:val="640"/>
      <w:marRight w:val="0"/>
      <w:marTop w:val="0"/>
      <w:marBottom w:val="0"/>
      <w:divBdr>
        <w:top w:val="none" w:sz="0" w:space="0" w:color="auto"/>
        <w:left w:val="none" w:sz="0" w:space="0" w:color="auto"/>
        <w:bottom w:val="none" w:sz="0" w:space="0" w:color="auto"/>
        <w:right w:val="none" w:sz="0" w:space="0" w:color="auto"/>
      </w:divBdr>
    </w:div>
    <w:div w:id="993534469">
      <w:marLeft w:val="640"/>
      <w:marRight w:val="0"/>
      <w:marTop w:val="0"/>
      <w:marBottom w:val="0"/>
      <w:divBdr>
        <w:top w:val="none" w:sz="0" w:space="0" w:color="auto"/>
        <w:left w:val="none" w:sz="0" w:space="0" w:color="auto"/>
        <w:bottom w:val="none" w:sz="0" w:space="0" w:color="auto"/>
        <w:right w:val="none" w:sz="0" w:space="0" w:color="auto"/>
      </w:divBdr>
    </w:div>
    <w:div w:id="993684273">
      <w:marLeft w:val="640"/>
      <w:marRight w:val="0"/>
      <w:marTop w:val="0"/>
      <w:marBottom w:val="0"/>
      <w:divBdr>
        <w:top w:val="none" w:sz="0" w:space="0" w:color="auto"/>
        <w:left w:val="none" w:sz="0" w:space="0" w:color="auto"/>
        <w:bottom w:val="none" w:sz="0" w:space="0" w:color="auto"/>
        <w:right w:val="none" w:sz="0" w:space="0" w:color="auto"/>
      </w:divBdr>
    </w:div>
    <w:div w:id="993801901">
      <w:marLeft w:val="640"/>
      <w:marRight w:val="0"/>
      <w:marTop w:val="0"/>
      <w:marBottom w:val="0"/>
      <w:divBdr>
        <w:top w:val="none" w:sz="0" w:space="0" w:color="auto"/>
        <w:left w:val="none" w:sz="0" w:space="0" w:color="auto"/>
        <w:bottom w:val="none" w:sz="0" w:space="0" w:color="auto"/>
        <w:right w:val="none" w:sz="0" w:space="0" w:color="auto"/>
      </w:divBdr>
    </w:div>
    <w:div w:id="993878649">
      <w:marLeft w:val="640"/>
      <w:marRight w:val="0"/>
      <w:marTop w:val="0"/>
      <w:marBottom w:val="0"/>
      <w:divBdr>
        <w:top w:val="none" w:sz="0" w:space="0" w:color="auto"/>
        <w:left w:val="none" w:sz="0" w:space="0" w:color="auto"/>
        <w:bottom w:val="none" w:sz="0" w:space="0" w:color="auto"/>
        <w:right w:val="none" w:sz="0" w:space="0" w:color="auto"/>
      </w:divBdr>
    </w:div>
    <w:div w:id="993921015">
      <w:marLeft w:val="640"/>
      <w:marRight w:val="0"/>
      <w:marTop w:val="0"/>
      <w:marBottom w:val="0"/>
      <w:divBdr>
        <w:top w:val="none" w:sz="0" w:space="0" w:color="auto"/>
        <w:left w:val="none" w:sz="0" w:space="0" w:color="auto"/>
        <w:bottom w:val="none" w:sz="0" w:space="0" w:color="auto"/>
        <w:right w:val="none" w:sz="0" w:space="0" w:color="auto"/>
      </w:divBdr>
    </w:div>
    <w:div w:id="994072246">
      <w:marLeft w:val="640"/>
      <w:marRight w:val="0"/>
      <w:marTop w:val="0"/>
      <w:marBottom w:val="0"/>
      <w:divBdr>
        <w:top w:val="none" w:sz="0" w:space="0" w:color="auto"/>
        <w:left w:val="none" w:sz="0" w:space="0" w:color="auto"/>
        <w:bottom w:val="none" w:sz="0" w:space="0" w:color="auto"/>
        <w:right w:val="none" w:sz="0" w:space="0" w:color="auto"/>
      </w:divBdr>
    </w:div>
    <w:div w:id="994185416">
      <w:marLeft w:val="640"/>
      <w:marRight w:val="0"/>
      <w:marTop w:val="0"/>
      <w:marBottom w:val="0"/>
      <w:divBdr>
        <w:top w:val="none" w:sz="0" w:space="0" w:color="auto"/>
        <w:left w:val="none" w:sz="0" w:space="0" w:color="auto"/>
        <w:bottom w:val="none" w:sz="0" w:space="0" w:color="auto"/>
        <w:right w:val="none" w:sz="0" w:space="0" w:color="auto"/>
      </w:divBdr>
    </w:div>
    <w:div w:id="994331846">
      <w:marLeft w:val="640"/>
      <w:marRight w:val="0"/>
      <w:marTop w:val="0"/>
      <w:marBottom w:val="0"/>
      <w:divBdr>
        <w:top w:val="none" w:sz="0" w:space="0" w:color="auto"/>
        <w:left w:val="none" w:sz="0" w:space="0" w:color="auto"/>
        <w:bottom w:val="none" w:sz="0" w:space="0" w:color="auto"/>
        <w:right w:val="none" w:sz="0" w:space="0" w:color="auto"/>
      </w:divBdr>
    </w:div>
    <w:div w:id="994332307">
      <w:marLeft w:val="640"/>
      <w:marRight w:val="0"/>
      <w:marTop w:val="0"/>
      <w:marBottom w:val="0"/>
      <w:divBdr>
        <w:top w:val="none" w:sz="0" w:space="0" w:color="auto"/>
        <w:left w:val="none" w:sz="0" w:space="0" w:color="auto"/>
        <w:bottom w:val="none" w:sz="0" w:space="0" w:color="auto"/>
        <w:right w:val="none" w:sz="0" w:space="0" w:color="auto"/>
      </w:divBdr>
    </w:div>
    <w:div w:id="994337132">
      <w:marLeft w:val="640"/>
      <w:marRight w:val="0"/>
      <w:marTop w:val="0"/>
      <w:marBottom w:val="0"/>
      <w:divBdr>
        <w:top w:val="none" w:sz="0" w:space="0" w:color="auto"/>
        <w:left w:val="none" w:sz="0" w:space="0" w:color="auto"/>
        <w:bottom w:val="none" w:sz="0" w:space="0" w:color="auto"/>
        <w:right w:val="none" w:sz="0" w:space="0" w:color="auto"/>
      </w:divBdr>
    </w:div>
    <w:div w:id="994338616">
      <w:marLeft w:val="640"/>
      <w:marRight w:val="0"/>
      <w:marTop w:val="0"/>
      <w:marBottom w:val="0"/>
      <w:divBdr>
        <w:top w:val="none" w:sz="0" w:space="0" w:color="auto"/>
        <w:left w:val="none" w:sz="0" w:space="0" w:color="auto"/>
        <w:bottom w:val="none" w:sz="0" w:space="0" w:color="auto"/>
        <w:right w:val="none" w:sz="0" w:space="0" w:color="auto"/>
      </w:divBdr>
    </w:div>
    <w:div w:id="994340494">
      <w:marLeft w:val="640"/>
      <w:marRight w:val="0"/>
      <w:marTop w:val="0"/>
      <w:marBottom w:val="0"/>
      <w:divBdr>
        <w:top w:val="none" w:sz="0" w:space="0" w:color="auto"/>
        <w:left w:val="none" w:sz="0" w:space="0" w:color="auto"/>
        <w:bottom w:val="none" w:sz="0" w:space="0" w:color="auto"/>
        <w:right w:val="none" w:sz="0" w:space="0" w:color="auto"/>
      </w:divBdr>
    </w:div>
    <w:div w:id="994453510">
      <w:marLeft w:val="640"/>
      <w:marRight w:val="0"/>
      <w:marTop w:val="0"/>
      <w:marBottom w:val="0"/>
      <w:divBdr>
        <w:top w:val="none" w:sz="0" w:space="0" w:color="auto"/>
        <w:left w:val="none" w:sz="0" w:space="0" w:color="auto"/>
        <w:bottom w:val="none" w:sz="0" w:space="0" w:color="auto"/>
        <w:right w:val="none" w:sz="0" w:space="0" w:color="auto"/>
      </w:divBdr>
    </w:div>
    <w:div w:id="994454080">
      <w:marLeft w:val="640"/>
      <w:marRight w:val="0"/>
      <w:marTop w:val="0"/>
      <w:marBottom w:val="0"/>
      <w:divBdr>
        <w:top w:val="none" w:sz="0" w:space="0" w:color="auto"/>
        <w:left w:val="none" w:sz="0" w:space="0" w:color="auto"/>
        <w:bottom w:val="none" w:sz="0" w:space="0" w:color="auto"/>
        <w:right w:val="none" w:sz="0" w:space="0" w:color="auto"/>
      </w:divBdr>
    </w:div>
    <w:div w:id="994454407">
      <w:marLeft w:val="640"/>
      <w:marRight w:val="0"/>
      <w:marTop w:val="0"/>
      <w:marBottom w:val="0"/>
      <w:divBdr>
        <w:top w:val="none" w:sz="0" w:space="0" w:color="auto"/>
        <w:left w:val="none" w:sz="0" w:space="0" w:color="auto"/>
        <w:bottom w:val="none" w:sz="0" w:space="0" w:color="auto"/>
        <w:right w:val="none" w:sz="0" w:space="0" w:color="auto"/>
      </w:divBdr>
    </w:div>
    <w:div w:id="994526146">
      <w:marLeft w:val="640"/>
      <w:marRight w:val="0"/>
      <w:marTop w:val="0"/>
      <w:marBottom w:val="0"/>
      <w:divBdr>
        <w:top w:val="none" w:sz="0" w:space="0" w:color="auto"/>
        <w:left w:val="none" w:sz="0" w:space="0" w:color="auto"/>
        <w:bottom w:val="none" w:sz="0" w:space="0" w:color="auto"/>
        <w:right w:val="none" w:sz="0" w:space="0" w:color="auto"/>
      </w:divBdr>
    </w:div>
    <w:div w:id="994528395">
      <w:marLeft w:val="640"/>
      <w:marRight w:val="0"/>
      <w:marTop w:val="0"/>
      <w:marBottom w:val="0"/>
      <w:divBdr>
        <w:top w:val="none" w:sz="0" w:space="0" w:color="auto"/>
        <w:left w:val="none" w:sz="0" w:space="0" w:color="auto"/>
        <w:bottom w:val="none" w:sz="0" w:space="0" w:color="auto"/>
        <w:right w:val="none" w:sz="0" w:space="0" w:color="auto"/>
      </w:divBdr>
    </w:div>
    <w:div w:id="994652067">
      <w:marLeft w:val="640"/>
      <w:marRight w:val="0"/>
      <w:marTop w:val="0"/>
      <w:marBottom w:val="0"/>
      <w:divBdr>
        <w:top w:val="none" w:sz="0" w:space="0" w:color="auto"/>
        <w:left w:val="none" w:sz="0" w:space="0" w:color="auto"/>
        <w:bottom w:val="none" w:sz="0" w:space="0" w:color="auto"/>
        <w:right w:val="none" w:sz="0" w:space="0" w:color="auto"/>
      </w:divBdr>
    </w:div>
    <w:div w:id="994919637">
      <w:marLeft w:val="640"/>
      <w:marRight w:val="0"/>
      <w:marTop w:val="0"/>
      <w:marBottom w:val="0"/>
      <w:divBdr>
        <w:top w:val="none" w:sz="0" w:space="0" w:color="auto"/>
        <w:left w:val="none" w:sz="0" w:space="0" w:color="auto"/>
        <w:bottom w:val="none" w:sz="0" w:space="0" w:color="auto"/>
        <w:right w:val="none" w:sz="0" w:space="0" w:color="auto"/>
      </w:divBdr>
    </w:div>
    <w:div w:id="994990697">
      <w:marLeft w:val="640"/>
      <w:marRight w:val="0"/>
      <w:marTop w:val="0"/>
      <w:marBottom w:val="0"/>
      <w:divBdr>
        <w:top w:val="none" w:sz="0" w:space="0" w:color="auto"/>
        <w:left w:val="none" w:sz="0" w:space="0" w:color="auto"/>
        <w:bottom w:val="none" w:sz="0" w:space="0" w:color="auto"/>
        <w:right w:val="none" w:sz="0" w:space="0" w:color="auto"/>
      </w:divBdr>
    </w:div>
    <w:div w:id="995036110">
      <w:marLeft w:val="640"/>
      <w:marRight w:val="0"/>
      <w:marTop w:val="0"/>
      <w:marBottom w:val="0"/>
      <w:divBdr>
        <w:top w:val="none" w:sz="0" w:space="0" w:color="auto"/>
        <w:left w:val="none" w:sz="0" w:space="0" w:color="auto"/>
        <w:bottom w:val="none" w:sz="0" w:space="0" w:color="auto"/>
        <w:right w:val="none" w:sz="0" w:space="0" w:color="auto"/>
      </w:divBdr>
    </w:div>
    <w:div w:id="995038625">
      <w:marLeft w:val="640"/>
      <w:marRight w:val="0"/>
      <w:marTop w:val="0"/>
      <w:marBottom w:val="0"/>
      <w:divBdr>
        <w:top w:val="none" w:sz="0" w:space="0" w:color="auto"/>
        <w:left w:val="none" w:sz="0" w:space="0" w:color="auto"/>
        <w:bottom w:val="none" w:sz="0" w:space="0" w:color="auto"/>
        <w:right w:val="none" w:sz="0" w:space="0" w:color="auto"/>
      </w:divBdr>
    </w:div>
    <w:div w:id="995106907">
      <w:marLeft w:val="640"/>
      <w:marRight w:val="0"/>
      <w:marTop w:val="0"/>
      <w:marBottom w:val="0"/>
      <w:divBdr>
        <w:top w:val="none" w:sz="0" w:space="0" w:color="auto"/>
        <w:left w:val="none" w:sz="0" w:space="0" w:color="auto"/>
        <w:bottom w:val="none" w:sz="0" w:space="0" w:color="auto"/>
        <w:right w:val="none" w:sz="0" w:space="0" w:color="auto"/>
      </w:divBdr>
    </w:div>
    <w:div w:id="995299667">
      <w:marLeft w:val="640"/>
      <w:marRight w:val="0"/>
      <w:marTop w:val="0"/>
      <w:marBottom w:val="0"/>
      <w:divBdr>
        <w:top w:val="none" w:sz="0" w:space="0" w:color="auto"/>
        <w:left w:val="none" w:sz="0" w:space="0" w:color="auto"/>
        <w:bottom w:val="none" w:sz="0" w:space="0" w:color="auto"/>
        <w:right w:val="none" w:sz="0" w:space="0" w:color="auto"/>
      </w:divBdr>
    </w:div>
    <w:div w:id="995303420">
      <w:marLeft w:val="640"/>
      <w:marRight w:val="0"/>
      <w:marTop w:val="0"/>
      <w:marBottom w:val="0"/>
      <w:divBdr>
        <w:top w:val="none" w:sz="0" w:space="0" w:color="auto"/>
        <w:left w:val="none" w:sz="0" w:space="0" w:color="auto"/>
        <w:bottom w:val="none" w:sz="0" w:space="0" w:color="auto"/>
        <w:right w:val="none" w:sz="0" w:space="0" w:color="auto"/>
      </w:divBdr>
    </w:div>
    <w:div w:id="995304050">
      <w:marLeft w:val="640"/>
      <w:marRight w:val="0"/>
      <w:marTop w:val="0"/>
      <w:marBottom w:val="0"/>
      <w:divBdr>
        <w:top w:val="none" w:sz="0" w:space="0" w:color="auto"/>
        <w:left w:val="none" w:sz="0" w:space="0" w:color="auto"/>
        <w:bottom w:val="none" w:sz="0" w:space="0" w:color="auto"/>
        <w:right w:val="none" w:sz="0" w:space="0" w:color="auto"/>
      </w:divBdr>
    </w:div>
    <w:div w:id="995304382">
      <w:marLeft w:val="640"/>
      <w:marRight w:val="0"/>
      <w:marTop w:val="0"/>
      <w:marBottom w:val="0"/>
      <w:divBdr>
        <w:top w:val="none" w:sz="0" w:space="0" w:color="auto"/>
        <w:left w:val="none" w:sz="0" w:space="0" w:color="auto"/>
        <w:bottom w:val="none" w:sz="0" w:space="0" w:color="auto"/>
        <w:right w:val="none" w:sz="0" w:space="0" w:color="auto"/>
      </w:divBdr>
    </w:div>
    <w:div w:id="995306135">
      <w:marLeft w:val="640"/>
      <w:marRight w:val="0"/>
      <w:marTop w:val="0"/>
      <w:marBottom w:val="0"/>
      <w:divBdr>
        <w:top w:val="none" w:sz="0" w:space="0" w:color="auto"/>
        <w:left w:val="none" w:sz="0" w:space="0" w:color="auto"/>
        <w:bottom w:val="none" w:sz="0" w:space="0" w:color="auto"/>
        <w:right w:val="none" w:sz="0" w:space="0" w:color="auto"/>
      </w:divBdr>
    </w:div>
    <w:div w:id="995760634">
      <w:marLeft w:val="640"/>
      <w:marRight w:val="0"/>
      <w:marTop w:val="0"/>
      <w:marBottom w:val="0"/>
      <w:divBdr>
        <w:top w:val="none" w:sz="0" w:space="0" w:color="auto"/>
        <w:left w:val="none" w:sz="0" w:space="0" w:color="auto"/>
        <w:bottom w:val="none" w:sz="0" w:space="0" w:color="auto"/>
        <w:right w:val="none" w:sz="0" w:space="0" w:color="auto"/>
      </w:divBdr>
    </w:div>
    <w:div w:id="995766695">
      <w:marLeft w:val="640"/>
      <w:marRight w:val="0"/>
      <w:marTop w:val="0"/>
      <w:marBottom w:val="0"/>
      <w:divBdr>
        <w:top w:val="none" w:sz="0" w:space="0" w:color="auto"/>
        <w:left w:val="none" w:sz="0" w:space="0" w:color="auto"/>
        <w:bottom w:val="none" w:sz="0" w:space="0" w:color="auto"/>
        <w:right w:val="none" w:sz="0" w:space="0" w:color="auto"/>
      </w:divBdr>
    </w:div>
    <w:div w:id="995838159">
      <w:marLeft w:val="640"/>
      <w:marRight w:val="0"/>
      <w:marTop w:val="0"/>
      <w:marBottom w:val="0"/>
      <w:divBdr>
        <w:top w:val="none" w:sz="0" w:space="0" w:color="auto"/>
        <w:left w:val="none" w:sz="0" w:space="0" w:color="auto"/>
        <w:bottom w:val="none" w:sz="0" w:space="0" w:color="auto"/>
        <w:right w:val="none" w:sz="0" w:space="0" w:color="auto"/>
      </w:divBdr>
    </w:div>
    <w:div w:id="995911179">
      <w:marLeft w:val="640"/>
      <w:marRight w:val="0"/>
      <w:marTop w:val="0"/>
      <w:marBottom w:val="0"/>
      <w:divBdr>
        <w:top w:val="none" w:sz="0" w:space="0" w:color="auto"/>
        <w:left w:val="none" w:sz="0" w:space="0" w:color="auto"/>
        <w:bottom w:val="none" w:sz="0" w:space="0" w:color="auto"/>
        <w:right w:val="none" w:sz="0" w:space="0" w:color="auto"/>
      </w:divBdr>
    </w:div>
    <w:div w:id="995915700">
      <w:marLeft w:val="640"/>
      <w:marRight w:val="0"/>
      <w:marTop w:val="0"/>
      <w:marBottom w:val="0"/>
      <w:divBdr>
        <w:top w:val="none" w:sz="0" w:space="0" w:color="auto"/>
        <w:left w:val="none" w:sz="0" w:space="0" w:color="auto"/>
        <w:bottom w:val="none" w:sz="0" w:space="0" w:color="auto"/>
        <w:right w:val="none" w:sz="0" w:space="0" w:color="auto"/>
      </w:divBdr>
    </w:div>
    <w:div w:id="995957794">
      <w:marLeft w:val="640"/>
      <w:marRight w:val="0"/>
      <w:marTop w:val="0"/>
      <w:marBottom w:val="0"/>
      <w:divBdr>
        <w:top w:val="none" w:sz="0" w:space="0" w:color="auto"/>
        <w:left w:val="none" w:sz="0" w:space="0" w:color="auto"/>
        <w:bottom w:val="none" w:sz="0" w:space="0" w:color="auto"/>
        <w:right w:val="none" w:sz="0" w:space="0" w:color="auto"/>
      </w:divBdr>
    </w:div>
    <w:div w:id="996230489">
      <w:marLeft w:val="640"/>
      <w:marRight w:val="0"/>
      <w:marTop w:val="0"/>
      <w:marBottom w:val="0"/>
      <w:divBdr>
        <w:top w:val="none" w:sz="0" w:space="0" w:color="auto"/>
        <w:left w:val="none" w:sz="0" w:space="0" w:color="auto"/>
        <w:bottom w:val="none" w:sz="0" w:space="0" w:color="auto"/>
        <w:right w:val="none" w:sz="0" w:space="0" w:color="auto"/>
      </w:divBdr>
    </w:div>
    <w:div w:id="996302682">
      <w:marLeft w:val="640"/>
      <w:marRight w:val="0"/>
      <w:marTop w:val="0"/>
      <w:marBottom w:val="0"/>
      <w:divBdr>
        <w:top w:val="none" w:sz="0" w:space="0" w:color="auto"/>
        <w:left w:val="none" w:sz="0" w:space="0" w:color="auto"/>
        <w:bottom w:val="none" w:sz="0" w:space="0" w:color="auto"/>
        <w:right w:val="none" w:sz="0" w:space="0" w:color="auto"/>
      </w:divBdr>
    </w:div>
    <w:div w:id="996417873">
      <w:marLeft w:val="640"/>
      <w:marRight w:val="0"/>
      <w:marTop w:val="0"/>
      <w:marBottom w:val="0"/>
      <w:divBdr>
        <w:top w:val="none" w:sz="0" w:space="0" w:color="auto"/>
        <w:left w:val="none" w:sz="0" w:space="0" w:color="auto"/>
        <w:bottom w:val="none" w:sz="0" w:space="0" w:color="auto"/>
        <w:right w:val="none" w:sz="0" w:space="0" w:color="auto"/>
      </w:divBdr>
    </w:div>
    <w:div w:id="996542215">
      <w:marLeft w:val="640"/>
      <w:marRight w:val="0"/>
      <w:marTop w:val="0"/>
      <w:marBottom w:val="0"/>
      <w:divBdr>
        <w:top w:val="none" w:sz="0" w:space="0" w:color="auto"/>
        <w:left w:val="none" w:sz="0" w:space="0" w:color="auto"/>
        <w:bottom w:val="none" w:sz="0" w:space="0" w:color="auto"/>
        <w:right w:val="none" w:sz="0" w:space="0" w:color="auto"/>
      </w:divBdr>
    </w:div>
    <w:div w:id="996567470">
      <w:marLeft w:val="640"/>
      <w:marRight w:val="0"/>
      <w:marTop w:val="0"/>
      <w:marBottom w:val="0"/>
      <w:divBdr>
        <w:top w:val="none" w:sz="0" w:space="0" w:color="auto"/>
        <w:left w:val="none" w:sz="0" w:space="0" w:color="auto"/>
        <w:bottom w:val="none" w:sz="0" w:space="0" w:color="auto"/>
        <w:right w:val="none" w:sz="0" w:space="0" w:color="auto"/>
      </w:divBdr>
    </w:div>
    <w:div w:id="996567801">
      <w:marLeft w:val="640"/>
      <w:marRight w:val="0"/>
      <w:marTop w:val="0"/>
      <w:marBottom w:val="0"/>
      <w:divBdr>
        <w:top w:val="none" w:sz="0" w:space="0" w:color="auto"/>
        <w:left w:val="none" w:sz="0" w:space="0" w:color="auto"/>
        <w:bottom w:val="none" w:sz="0" w:space="0" w:color="auto"/>
        <w:right w:val="none" w:sz="0" w:space="0" w:color="auto"/>
      </w:divBdr>
    </w:div>
    <w:div w:id="996611825">
      <w:marLeft w:val="640"/>
      <w:marRight w:val="0"/>
      <w:marTop w:val="0"/>
      <w:marBottom w:val="0"/>
      <w:divBdr>
        <w:top w:val="none" w:sz="0" w:space="0" w:color="auto"/>
        <w:left w:val="none" w:sz="0" w:space="0" w:color="auto"/>
        <w:bottom w:val="none" w:sz="0" w:space="0" w:color="auto"/>
        <w:right w:val="none" w:sz="0" w:space="0" w:color="auto"/>
      </w:divBdr>
    </w:div>
    <w:div w:id="996618224">
      <w:marLeft w:val="640"/>
      <w:marRight w:val="0"/>
      <w:marTop w:val="0"/>
      <w:marBottom w:val="0"/>
      <w:divBdr>
        <w:top w:val="none" w:sz="0" w:space="0" w:color="auto"/>
        <w:left w:val="none" w:sz="0" w:space="0" w:color="auto"/>
        <w:bottom w:val="none" w:sz="0" w:space="0" w:color="auto"/>
        <w:right w:val="none" w:sz="0" w:space="0" w:color="auto"/>
      </w:divBdr>
    </w:div>
    <w:div w:id="996686725">
      <w:marLeft w:val="640"/>
      <w:marRight w:val="0"/>
      <w:marTop w:val="0"/>
      <w:marBottom w:val="0"/>
      <w:divBdr>
        <w:top w:val="none" w:sz="0" w:space="0" w:color="auto"/>
        <w:left w:val="none" w:sz="0" w:space="0" w:color="auto"/>
        <w:bottom w:val="none" w:sz="0" w:space="0" w:color="auto"/>
        <w:right w:val="none" w:sz="0" w:space="0" w:color="auto"/>
      </w:divBdr>
    </w:div>
    <w:div w:id="996760913">
      <w:marLeft w:val="640"/>
      <w:marRight w:val="0"/>
      <w:marTop w:val="0"/>
      <w:marBottom w:val="0"/>
      <w:divBdr>
        <w:top w:val="none" w:sz="0" w:space="0" w:color="auto"/>
        <w:left w:val="none" w:sz="0" w:space="0" w:color="auto"/>
        <w:bottom w:val="none" w:sz="0" w:space="0" w:color="auto"/>
        <w:right w:val="none" w:sz="0" w:space="0" w:color="auto"/>
      </w:divBdr>
    </w:div>
    <w:div w:id="996764915">
      <w:marLeft w:val="640"/>
      <w:marRight w:val="0"/>
      <w:marTop w:val="0"/>
      <w:marBottom w:val="0"/>
      <w:divBdr>
        <w:top w:val="none" w:sz="0" w:space="0" w:color="auto"/>
        <w:left w:val="none" w:sz="0" w:space="0" w:color="auto"/>
        <w:bottom w:val="none" w:sz="0" w:space="0" w:color="auto"/>
        <w:right w:val="none" w:sz="0" w:space="0" w:color="auto"/>
      </w:divBdr>
    </w:div>
    <w:div w:id="996959605">
      <w:marLeft w:val="640"/>
      <w:marRight w:val="0"/>
      <w:marTop w:val="0"/>
      <w:marBottom w:val="0"/>
      <w:divBdr>
        <w:top w:val="none" w:sz="0" w:space="0" w:color="auto"/>
        <w:left w:val="none" w:sz="0" w:space="0" w:color="auto"/>
        <w:bottom w:val="none" w:sz="0" w:space="0" w:color="auto"/>
        <w:right w:val="none" w:sz="0" w:space="0" w:color="auto"/>
      </w:divBdr>
    </w:div>
    <w:div w:id="997155480">
      <w:marLeft w:val="640"/>
      <w:marRight w:val="0"/>
      <w:marTop w:val="0"/>
      <w:marBottom w:val="0"/>
      <w:divBdr>
        <w:top w:val="none" w:sz="0" w:space="0" w:color="auto"/>
        <w:left w:val="none" w:sz="0" w:space="0" w:color="auto"/>
        <w:bottom w:val="none" w:sz="0" w:space="0" w:color="auto"/>
        <w:right w:val="none" w:sz="0" w:space="0" w:color="auto"/>
      </w:divBdr>
    </w:div>
    <w:div w:id="997264680">
      <w:marLeft w:val="640"/>
      <w:marRight w:val="0"/>
      <w:marTop w:val="0"/>
      <w:marBottom w:val="0"/>
      <w:divBdr>
        <w:top w:val="none" w:sz="0" w:space="0" w:color="auto"/>
        <w:left w:val="none" w:sz="0" w:space="0" w:color="auto"/>
        <w:bottom w:val="none" w:sz="0" w:space="0" w:color="auto"/>
        <w:right w:val="none" w:sz="0" w:space="0" w:color="auto"/>
      </w:divBdr>
    </w:div>
    <w:div w:id="997268760">
      <w:marLeft w:val="640"/>
      <w:marRight w:val="0"/>
      <w:marTop w:val="0"/>
      <w:marBottom w:val="0"/>
      <w:divBdr>
        <w:top w:val="none" w:sz="0" w:space="0" w:color="auto"/>
        <w:left w:val="none" w:sz="0" w:space="0" w:color="auto"/>
        <w:bottom w:val="none" w:sz="0" w:space="0" w:color="auto"/>
        <w:right w:val="none" w:sz="0" w:space="0" w:color="auto"/>
      </w:divBdr>
    </w:div>
    <w:div w:id="997269152">
      <w:marLeft w:val="640"/>
      <w:marRight w:val="0"/>
      <w:marTop w:val="0"/>
      <w:marBottom w:val="0"/>
      <w:divBdr>
        <w:top w:val="none" w:sz="0" w:space="0" w:color="auto"/>
        <w:left w:val="none" w:sz="0" w:space="0" w:color="auto"/>
        <w:bottom w:val="none" w:sz="0" w:space="0" w:color="auto"/>
        <w:right w:val="none" w:sz="0" w:space="0" w:color="auto"/>
      </w:divBdr>
    </w:div>
    <w:div w:id="997348518">
      <w:marLeft w:val="640"/>
      <w:marRight w:val="0"/>
      <w:marTop w:val="0"/>
      <w:marBottom w:val="0"/>
      <w:divBdr>
        <w:top w:val="none" w:sz="0" w:space="0" w:color="auto"/>
        <w:left w:val="none" w:sz="0" w:space="0" w:color="auto"/>
        <w:bottom w:val="none" w:sz="0" w:space="0" w:color="auto"/>
        <w:right w:val="none" w:sz="0" w:space="0" w:color="auto"/>
      </w:divBdr>
    </w:div>
    <w:div w:id="997416876">
      <w:marLeft w:val="640"/>
      <w:marRight w:val="0"/>
      <w:marTop w:val="0"/>
      <w:marBottom w:val="0"/>
      <w:divBdr>
        <w:top w:val="none" w:sz="0" w:space="0" w:color="auto"/>
        <w:left w:val="none" w:sz="0" w:space="0" w:color="auto"/>
        <w:bottom w:val="none" w:sz="0" w:space="0" w:color="auto"/>
        <w:right w:val="none" w:sz="0" w:space="0" w:color="auto"/>
      </w:divBdr>
    </w:div>
    <w:div w:id="997466110">
      <w:marLeft w:val="640"/>
      <w:marRight w:val="0"/>
      <w:marTop w:val="0"/>
      <w:marBottom w:val="0"/>
      <w:divBdr>
        <w:top w:val="none" w:sz="0" w:space="0" w:color="auto"/>
        <w:left w:val="none" w:sz="0" w:space="0" w:color="auto"/>
        <w:bottom w:val="none" w:sz="0" w:space="0" w:color="auto"/>
        <w:right w:val="none" w:sz="0" w:space="0" w:color="auto"/>
      </w:divBdr>
    </w:div>
    <w:div w:id="997609613">
      <w:marLeft w:val="640"/>
      <w:marRight w:val="0"/>
      <w:marTop w:val="0"/>
      <w:marBottom w:val="0"/>
      <w:divBdr>
        <w:top w:val="none" w:sz="0" w:space="0" w:color="auto"/>
        <w:left w:val="none" w:sz="0" w:space="0" w:color="auto"/>
        <w:bottom w:val="none" w:sz="0" w:space="0" w:color="auto"/>
        <w:right w:val="none" w:sz="0" w:space="0" w:color="auto"/>
      </w:divBdr>
    </w:div>
    <w:div w:id="997655401">
      <w:marLeft w:val="640"/>
      <w:marRight w:val="0"/>
      <w:marTop w:val="0"/>
      <w:marBottom w:val="0"/>
      <w:divBdr>
        <w:top w:val="none" w:sz="0" w:space="0" w:color="auto"/>
        <w:left w:val="none" w:sz="0" w:space="0" w:color="auto"/>
        <w:bottom w:val="none" w:sz="0" w:space="0" w:color="auto"/>
        <w:right w:val="none" w:sz="0" w:space="0" w:color="auto"/>
      </w:divBdr>
    </w:div>
    <w:div w:id="997852135">
      <w:marLeft w:val="640"/>
      <w:marRight w:val="0"/>
      <w:marTop w:val="0"/>
      <w:marBottom w:val="0"/>
      <w:divBdr>
        <w:top w:val="none" w:sz="0" w:space="0" w:color="auto"/>
        <w:left w:val="none" w:sz="0" w:space="0" w:color="auto"/>
        <w:bottom w:val="none" w:sz="0" w:space="0" w:color="auto"/>
        <w:right w:val="none" w:sz="0" w:space="0" w:color="auto"/>
      </w:divBdr>
    </w:div>
    <w:div w:id="997881741">
      <w:marLeft w:val="640"/>
      <w:marRight w:val="0"/>
      <w:marTop w:val="0"/>
      <w:marBottom w:val="0"/>
      <w:divBdr>
        <w:top w:val="none" w:sz="0" w:space="0" w:color="auto"/>
        <w:left w:val="none" w:sz="0" w:space="0" w:color="auto"/>
        <w:bottom w:val="none" w:sz="0" w:space="0" w:color="auto"/>
        <w:right w:val="none" w:sz="0" w:space="0" w:color="auto"/>
      </w:divBdr>
    </w:div>
    <w:div w:id="997919464">
      <w:marLeft w:val="640"/>
      <w:marRight w:val="0"/>
      <w:marTop w:val="0"/>
      <w:marBottom w:val="0"/>
      <w:divBdr>
        <w:top w:val="none" w:sz="0" w:space="0" w:color="auto"/>
        <w:left w:val="none" w:sz="0" w:space="0" w:color="auto"/>
        <w:bottom w:val="none" w:sz="0" w:space="0" w:color="auto"/>
        <w:right w:val="none" w:sz="0" w:space="0" w:color="auto"/>
      </w:divBdr>
    </w:div>
    <w:div w:id="998077376">
      <w:marLeft w:val="640"/>
      <w:marRight w:val="0"/>
      <w:marTop w:val="0"/>
      <w:marBottom w:val="0"/>
      <w:divBdr>
        <w:top w:val="none" w:sz="0" w:space="0" w:color="auto"/>
        <w:left w:val="none" w:sz="0" w:space="0" w:color="auto"/>
        <w:bottom w:val="none" w:sz="0" w:space="0" w:color="auto"/>
        <w:right w:val="none" w:sz="0" w:space="0" w:color="auto"/>
      </w:divBdr>
    </w:div>
    <w:div w:id="998195658">
      <w:marLeft w:val="640"/>
      <w:marRight w:val="0"/>
      <w:marTop w:val="0"/>
      <w:marBottom w:val="0"/>
      <w:divBdr>
        <w:top w:val="none" w:sz="0" w:space="0" w:color="auto"/>
        <w:left w:val="none" w:sz="0" w:space="0" w:color="auto"/>
        <w:bottom w:val="none" w:sz="0" w:space="0" w:color="auto"/>
        <w:right w:val="none" w:sz="0" w:space="0" w:color="auto"/>
      </w:divBdr>
    </w:div>
    <w:div w:id="998196245">
      <w:marLeft w:val="640"/>
      <w:marRight w:val="0"/>
      <w:marTop w:val="0"/>
      <w:marBottom w:val="0"/>
      <w:divBdr>
        <w:top w:val="none" w:sz="0" w:space="0" w:color="auto"/>
        <w:left w:val="none" w:sz="0" w:space="0" w:color="auto"/>
        <w:bottom w:val="none" w:sz="0" w:space="0" w:color="auto"/>
        <w:right w:val="none" w:sz="0" w:space="0" w:color="auto"/>
      </w:divBdr>
    </w:div>
    <w:div w:id="998385079">
      <w:marLeft w:val="640"/>
      <w:marRight w:val="0"/>
      <w:marTop w:val="0"/>
      <w:marBottom w:val="0"/>
      <w:divBdr>
        <w:top w:val="none" w:sz="0" w:space="0" w:color="auto"/>
        <w:left w:val="none" w:sz="0" w:space="0" w:color="auto"/>
        <w:bottom w:val="none" w:sz="0" w:space="0" w:color="auto"/>
        <w:right w:val="none" w:sz="0" w:space="0" w:color="auto"/>
      </w:divBdr>
    </w:div>
    <w:div w:id="998387833">
      <w:marLeft w:val="640"/>
      <w:marRight w:val="0"/>
      <w:marTop w:val="0"/>
      <w:marBottom w:val="0"/>
      <w:divBdr>
        <w:top w:val="none" w:sz="0" w:space="0" w:color="auto"/>
        <w:left w:val="none" w:sz="0" w:space="0" w:color="auto"/>
        <w:bottom w:val="none" w:sz="0" w:space="0" w:color="auto"/>
        <w:right w:val="none" w:sz="0" w:space="0" w:color="auto"/>
      </w:divBdr>
    </w:div>
    <w:div w:id="998388919">
      <w:marLeft w:val="640"/>
      <w:marRight w:val="0"/>
      <w:marTop w:val="0"/>
      <w:marBottom w:val="0"/>
      <w:divBdr>
        <w:top w:val="none" w:sz="0" w:space="0" w:color="auto"/>
        <w:left w:val="none" w:sz="0" w:space="0" w:color="auto"/>
        <w:bottom w:val="none" w:sz="0" w:space="0" w:color="auto"/>
        <w:right w:val="none" w:sz="0" w:space="0" w:color="auto"/>
      </w:divBdr>
    </w:div>
    <w:div w:id="998461928">
      <w:marLeft w:val="640"/>
      <w:marRight w:val="0"/>
      <w:marTop w:val="0"/>
      <w:marBottom w:val="0"/>
      <w:divBdr>
        <w:top w:val="none" w:sz="0" w:space="0" w:color="auto"/>
        <w:left w:val="none" w:sz="0" w:space="0" w:color="auto"/>
        <w:bottom w:val="none" w:sz="0" w:space="0" w:color="auto"/>
        <w:right w:val="none" w:sz="0" w:space="0" w:color="auto"/>
      </w:divBdr>
    </w:div>
    <w:div w:id="998462494">
      <w:marLeft w:val="640"/>
      <w:marRight w:val="0"/>
      <w:marTop w:val="0"/>
      <w:marBottom w:val="0"/>
      <w:divBdr>
        <w:top w:val="none" w:sz="0" w:space="0" w:color="auto"/>
        <w:left w:val="none" w:sz="0" w:space="0" w:color="auto"/>
        <w:bottom w:val="none" w:sz="0" w:space="0" w:color="auto"/>
        <w:right w:val="none" w:sz="0" w:space="0" w:color="auto"/>
      </w:divBdr>
    </w:div>
    <w:div w:id="998464509">
      <w:marLeft w:val="640"/>
      <w:marRight w:val="0"/>
      <w:marTop w:val="0"/>
      <w:marBottom w:val="0"/>
      <w:divBdr>
        <w:top w:val="none" w:sz="0" w:space="0" w:color="auto"/>
        <w:left w:val="none" w:sz="0" w:space="0" w:color="auto"/>
        <w:bottom w:val="none" w:sz="0" w:space="0" w:color="auto"/>
        <w:right w:val="none" w:sz="0" w:space="0" w:color="auto"/>
      </w:divBdr>
    </w:div>
    <w:div w:id="998533265">
      <w:marLeft w:val="640"/>
      <w:marRight w:val="0"/>
      <w:marTop w:val="0"/>
      <w:marBottom w:val="0"/>
      <w:divBdr>
        <w:top w:val="none" w:sz="0" w:space="0" w:color="auto"/>
        <w:left w:val="none" w:sz="0" w:space="0" w:color="auto"/>
        <w:bottom w:val="none" w:sz="0" w:space="0" w:color="auto"/>
        <w:right w:val="none" w:sz="0" w:space="0" w:color="auto"/>
      </w:divBdr>
    </w:div>
    <w:div w:id="998536258">
      <w:marLeft w:val="640"/>
      <w:marRight w:val="0"/>
      <w:marTop w:val="0"/>
      <w:marBottom w:val="0"/>
      <w:divBdr>
        <w:top w:val="none" w:sz="0" w:space="0" w:color="auto"/>
        <w:left w:val="none" w:sz="0" w:space="0" w:color="auto"/>
        <w:bottom w:val="none" w:sz="0" w:space="0" w:color="auto"/>
        <w:right w:val="none" w:sz="0" w:space="0" w:color="auto"/>
      </w:divBdr>
    </w:div>
    <w:div w:id="998536538">
      <w:marLeft w:val="640"/>
      <w:marRight w:val="0"/>
      <w:marTop w:val="0"/>
      <w:marBottom w:val="0"/>
      <w:divBdr>
        <w:top w:val="none" w:sz="0" w:space="0" w:color="auto"/>
        <w:left w:val="none" w:sz="0" w:space="0" w:color="auto"/>
        <w:bottom w:val="none" w:sz="0" w:space="0" w:color="auto"/>
        <w:right w:val="none" w:sz="0" w:space="0" w:color="auto"/>
      </w:divBdr>
    </w:div>
    <w:div w:id="998734559">
      <w:marLeft w:val="640"/>
      <w:marRight w:val="0"/>
      <w:marTop w:val="0"/>
      <w:marBottom w:val="0"/>
      <w:divBdr>
        <w:top w:val="none" w:sz="0" w:space="0" w:color="auto"/>
        <w:left w:val="none" w:sz="0" w:space="0" w:color="auto"/>
        <w:bottom w:val="none" w:sz="0" w:space="0" w:color="auto"/>
        <w:right w:val="none" w:sz="0" w:space="0" w:color="auto"/>
      </w:divBdr>
    </w:div>
    <w:div w:id="998800943">
      <w:marLeft w:val="640"/>
      <w:marRight w:val="0"/>
      <w:marTop w:val="0"/>
      <w:marBottom w:val="0"/>
      <w:divBdr>
        <w:top w:val="none" w:sz="0" w:space="0" w:color="auto"/>
        <w:left w:val="none" w:sz="0" w:space="0" w:color="auto"/>
        <w:bottom w:val="none" w:sz="0" w:space="0" w:color="auto"/>
        <w:right w:val="none" w:sz="0" w:space="0" w:color="auto"/>
      </w:divBdr>
    </w:div>
    <w:div w:id="998921940">
      <w:marLeft w:val="640"/>
      <w:marRight w:val="0"/>
      <w:marTop w:val="0"/>
      <w:marBottom w:val="0"/>
      <w:divBdr>
        <w:top w:val="none" w:sz="0" w:space="0" w:color="auto"/>
        <w:left w:val="none" w:sz="0" w:space="0" w:color="auto"/>
        <w:bottom w:val="none" w:sz="0" w:space="0" w:color="auto"/>
        <w:right w:val="none" w:sz="0" w:space="0" w:color="auto"/>
      </w:divBdr>
    </w:div>
    <w:div w:id="998994616">
      <w:marLeft w:val="640"/>
      <w:marRight w:val="0"/>
      <w:marTop w:val="0"/>
      <w:marBottom w:val="0"/>
      <w:divBdr>
        <w:top w:val="none" w:sz="0" w:space="0" w:color="auto"/>
        <w:left w:val="none" w:sz="0" w:space="0" w:color="auto"/>
        <w:bottom w:val="none" w:sz="0" w:space="0" w:color="auto"/>
        <w:right w:val="none" w:sz="0" w:space="0" w:color="auto"/>
      </w:divBdr>
    </w:div>
    <w:div w:id="999120404">
      <w:marLeft w:val="640"/>
      <w:marRight w:val="0"/>
      <w:marTop w:val="0"/>
      <w:marBottom w:val="0"/>
      <w:divBdr>
        <w:top w:val="none" w:sz="0" w:space="0" w:color="auto"/>
        <w:left w:val="none" w:sz="0" w:space="0" w:color="auto"/>
        <w:bottom w:val="none" w:sz="0" w:space="0" w:color="auto"/>
        <w:right w:val="none" w:sz="0" w:space="0" w:color="auto"/>
      </w:divBdr>
    </w:div>
    <w:div w:id="999120436">
      <w:marLeft w:val="640"/>
      <w:marRight w:val="0"/>
      <w:marTop w:val="0"/>
      <w:marBottom w:val="0"/>
      <w:divBdr>
        <w:top w:val="none" w:sz="0" w:space="0" w:color="auto"/>
        <w:left w:val="none" w:sz="0" w:space="0" w:color="auto"/>
        <w:bottom w:val="none" w:sz="0" w:space="0" w:color="auto"/>
        <w:right w:val="none" w:sz="0" w:space="0" w:color="auto"/>
      </w:divBdr>
    </w:div>
    <w:div w:id="999188513">
      <w:marLeft w:val="640"/>
      <w:marRight w:val="0"/>
      <w:marTop w:val="0"/>
      <w:marBottom w:val="0"/>
      <w:divBdr>
        <w:top w:val="none" w:sz="0" w:space="0" w:color="auto"/>
        <w:left w:val="none" w:sz="0" w:space="0" w:color="auto"/>
        <w:bottom w:val="none" w:sz="0" w:space="0" w:color="auto"/>
        <w:right w:val="none" w:sz="0" w:space="0" w:color="auto"/>
      </w:divBdr>
    </w:div>
    <w:div w:id="999230975">
      <w:marLeft w:val="640"/>
      <w:marRight w:val="0"/>
      <w:marTop w:val="0"/>
      <w:marBottom w:val="0"/>
      <w:divBdr>
        <w:top w:val="none" w:sz="0" w:space="0" w:color="auto"/>
        <w:left w:val="none" w:sz="0" w:space="0" w:color="auto"/>
        <w:bottom w:val="none" w:sz="0" w:space="0" w:color="auto"/>
        <w:right w:val="none" w:sz="0" w:space="0" w:color="auto"/>
      </w:divBdr>
    </w:div>
    <w:div w:id="999313049">
      <w:marLeft w:val="640"/>
      <w:marRight w:val="0"/>
      <w:marTop w:val="0"/>
      <w:marBottom w:val="0"/>
      <w:divBdr>
        <w:top w:val="none" w:sz="0" w:space="0" w:color="auto"/>
        <w:left w:val="none" w:sz="0" w:space="0" w:color="auto"/>
        <w:bottom w:val="none" w:sz="0" w:space="0" w:color="auto"/>
        <w:right w:val="none" w:sz="0" w:space="0" w:color="auto"/>
      </w:divBdr>
    </w:div>
    <w:div w:id="999381053">
      <w:marLeft w:val="640"/>
      <w:marRight w:val="0"/>
      <w:marTop w:val="0"/>
      <w:marBottom w:val="0"/>
      <w:divBdr>
        <w:top w:val="none" w:sz="0" w:space="0" w:color="auto"/>
        <w:left w:val="none" w:sz="0" w:space="0" w:color="auto"/>
        <w:bottom w:val="none" w:sz="0" w:space="0" w:color="auto"/>
        <w:right w:val="none" w:sz="0" w:space="0" w:color="auto"/>
      </w:divBdr>
    </w:div>
    <w:div w:id="999424878">
      <w:marLeft w:val="640"/>
      <w:marRight w:val="0"/>
      <w:marTop w:val="0"/>
      <w:marBottom w:val="0"/>
      <w:divBdr>
        <w:top w:val="none" w:sz="0" w:space="0" w:color="auto"/>
        <w:left w:val="none" w:sz="0" w:space="0" w:color="auto"/>
        <w:bottom w:val="none" w:sz="0" w:space="0" w:color="auto"/>
        <w:right w:val="none" w:sz="0" w:space="0" w:color="auto"/>
      </w:divBdr>
    </w:div>
    <w:div w:id="999427266">
      <w:marLeft w:val="640"/>
      <w:marRight w:val="0"/>
      <w:marTop w:val="0"/>
      <w:marBottom w:val="0"/>
      <w:divBdr>
        <w:top w:val="none" w:sz="0" w:space="0" w:color="auto"/>
        <w:left w:val="none" w:sz="0" w:space="0" w:color="auto"/>
        <w:bottom w:val="none" w:sz="0" w:space="0" w:color="auto"/>
        <w:right w:val="none" w:sz="0" w:space="0" w:color="auto"/>
      </w:divBdr>
    </w:div>
    <w:div w:id="999505306">
      <w:marLeft w:val="640"/>
      <w:marRight w:val="0"/>
      <w:marTop w:val="0"/>
      <w:marBottom w:val="0"/>
      <w:divBdr>
        <w:top w:val="none" w:sz="0" w:space="0" w:color="auto"/>
        <w:left w:val="none" w:sz="0" w:space="0" w:color="auto"/>
        <w:bottom w:val="none" w:sz="0" w:space="0" w:color="auto"/>
        <w:right w:val="none" w:sz="0" w:space="0" w:color="auto"/>
      </w:divBdr>
    </w:div>
    <w:div w:id="999844931">
      <w:marLeft w:val="640"/>
      <w:marRight w:val="0"/>
      <w:marTop w:val="0"/>
      <w:marBottom w:val="0"/>
      <w:divBdr>
        <w:top w:val="none" w:sz="0" w:space="0" w:color="auto"/>
        <w:left w:val="none" w:sz="0" w:space="0" w:color="auto"/>
        <w:bottom w:val="none" w:sz="0" w:space="0" w:color="auto"/>
        <w:right w:val="none" w:sz="0" w:space="0" w:color="auto"/>
      </w:divBdr>
    </w:div>
    <w:div w:id="999847324">
      <w:marLeft w:val="640"/>
      <w:marRight w:val="0"/>
      <w:marTop w:val="0"/>
      <w:marBottom w:val="0"/>
      <w:divBdr>
        <w:top w:val="none" w:sz="0" w:space="0" w:color="auto"/>
        <w:left w:val="none" w:sz="0" w:space="0" w:color="auto"/>
        <w:bottom w:val="none" w:sz="0" w:space="0" w:color="auto"/>
        <w:right w:val="none" w:sz="0" w:space="0" w:color="auto"/>
      </w:divBdr>
    </w:div>
    <w:div w:id="999848428">
      <w:marLeft w:val="640"/>
      <w:marRight w:val="0"/>
      <w:marTop w:val="0"/>
      <w:marBottom w:val="0"/>
      <w:divBdr>
        <w:top w:val="none" w:sz="0" w:space="0" w:color="auto"/>
        <w:left w:val="none" w:sz="0" w:space="0" w:color="auto"/>
        <w:bottom w:val="none" w:sz="0" w:space="0" w:color="auto"/>
        <w:right w:val="none" w:sz="0" w:space="0" w:color="auto"/>
      </w:divBdr>
    </w:div>
    <w:div w:id="999886925">
      <w:marLeft w:val="640"/>
      <w:marRight w:val="0"/>
      <w:marTop w:val="0"/>
      <w:marBottom w:val="0"/>
      <w:divBdr>
        <w:top w:val="none" w:sz="0" w:space="0" w:color="auto"/>
        <w:left w:val="none" w:sz="0" w:space="0" w:color="auto"/>
        <w:bottom w:val="none" w:sz="0" w:space="0" w:color="auto"/>
        <w:right w:val="none" w:sz="0" w:space="0" w:color="auto"/>
      </w:divBdr>
    </w:div>
    <w:div w:id="999969071">
      <w:marLeft w:val="640"/>
      <w:marRight w:val="0"/>
      <w:marTop w:val="0"/>
      <w:marBottom w:val="0"/>
      <w:divBdr>
        <w:top w:val="none" w:sz="0" w:space="0" w:color="auto"/>
        <w:left w:val="none" w:sz="0" w:space="0" w:color="auto"/>
        <w:bottom w:val="none" w:sz="0" w:space="0" w:color="auto"/>
        <w:right w:val="none" w:sz="0" w:space="0" w:color="auto"/>
      </w:divBdr>
    </w:div>
    <w:div w:id="1000234169">
      <w:marLeft w:val="640"/>
      <w:marRight w:val="0"/>
      <w:marTop w:val="0"/>
      <w:marBottom w:val="0"/>
      <w:divBdr>
        <w:top w:val="none" w:sz="0" w:space="0" w:color="auto"/>
        <w:left w:val="none" w:sz="0" w:space="0" w:color="auto"/>
        <w:bottom w:val="none" w:sz="0" w:space="0" w:color="auto"/>
        <w:right w:val="none" w:sz="0" w:space="0" w:color="auto"/>
      </w:divBdr>
    </w:div>
    <w:div w:id="1000350769">
      <w:marLeft w:val="640"/>
      <w:marRight w:val="0"/>
      <w:marTop w:val="0"/>
      <w:marBottom w:val="0"/>
      <w:divBdr>
        <w:top w:val="none" w:sz="0" w:space="0" w:color="auto"/>
        <w:left w:val="none" w:sz="0" w:space="0" w:color="auto"/>
        <w:bottom w:val="none" w:sz="0" w:space="0" w:color="auto"/>
        <w:right w:val="none" w:sz="0" w:space="0" w:color="auto"/>
      </w:divBdr>
    </w:div>
    <w:div w:id="1000351316">
      <w:marLeft w:val="640"/>
      <w:marRight w:val="0"/>
      <w:marTop w:val="0"/>
      <w:marBottom w:val="0"/>
      <w:divBdr>
        <w:top w:val="none" w:sz="0" w:space="0" w:color="auto"/>
        <w:left w:val="none" w:sz="0" w:space="0" w:color="auto"/>
        <w:bottom w:val="none" w:sz="0" w:space="0" w:color="auto"/>
        <w:right w:val="none" w:sz="0" w:space="0" w:color="auto"/>
      </w:divBdr>
    </w:div>
    <w:div w:id="1000429449">
      <w:marLeft w:val="640"/>
      <w:marRight w:val="0"/>
      <w:marTop w:val="0"/>
      <w:marBottom w:val="0"/>
      <w:divBdr>
        <w:top w:val="none" w:sz="0" w:space="0" w:color="auto"/>
        <w:left w:val="none" w:sz="0" w:space="0" w:color="auto"/>
        <w:bottom w:val="none" w:sz="0" w:space="0" w:color="auto"/>
        <w:right w:val="none" w:sz="0" w:space="0" w:color="auto"/>
      </w:divBdr>
    </w:div>
    <w:div w:id="1000540732">
      <w:marLeft w:val="640"/>
      <w:marRight w:val="0"/>
      <w:marTop w:val="0"/>
      <w:marBottom w:val="0"/>
      <w:divBdr>
        <w:top w:val="none" w:sz="0" w:space="0" w:color="auto"/>
        <w:left w:val="none" w:sz="0" w:space="0" w:color="auto"/>
        <w:bottom w:val="none" w:sz="0" w:space="0" w:color="auto"/>
        <w:right w:val="none" w:sz="0" w:space="0" w:color="auto"/>
      </w:divBdr>
    </w:div>
    <w:div w:id="1000620514">
      <w:marLeft w:val="640"/>
      <w:marRight w:val="0"/>
      <w:marTop w:val="0"/>
      <w:marBottom w:val="0"/>
      <w:divBdr>
        <w:top w:val="none" w:sz="0" w:space="0" w:color="auto"/>
        <w:left w:val="none" w:sz="0" w:space="0" w:color="auto"/>
        <w:bottom w:val="none" w:sz="0" w:space="0" w:color="auto"/>
        <w:right w:val="none" w:sz="0" w:space="0" w:color="auto"/>
      </w:divBdr>
    </w:div>
    <w:div w:id="1000885487">
      <w:marLeft w:val="640"/>
      <w:marRight w:val="0"/>
      <w:marTop w:val="0"/>
      <w:marBottom w:val="0"/>
      <w:divBdr>
        <w:top w:val="none" w:sz="0" w:space="0" w:color="auto"/>
        <w:left w:val="none" w:sz="0" w:space="0" w:color="auto"/>
        <w:bottom w:val="none" w:sz="0" w:space="0" w:color="auto"/>
        <w:right w:val="none" w:sz="0" w:space="0" w:color="auto"/>
      </w:divBdr>
    </w:div>
    <w:div w:id="1000891880">
      <w:marLeft w:val="640"/>
      <w:marRight w:val="0"/>
      <w:marTop w:val="0"/>
      <w:marBottom w:val="0"/>
      <w:divBdr>
        <w:top w:val="none" w:sz="0" w:space="0" w:color="auto"/>
        <w:left w:val="none" w:sz="0" w:space="0" w:color="auto"/>
        <w:bottom w:val="none" w:sz="0" w:space="0" w:color="auto"/>
        <w:right w:val="none" w:sz="0" w:space="0" w:color="auto"/>
      </w:divBdr>
    </w:div>
    <w:div w:id="1000962761">
      <w:marLeft w:val="640"/>
      <w:marRight w:val="0"/>
      <w:marTop w:val="0"/>
      <w:marBottom w:val="0"/>
      <w:divBdr>
        <w:top w:val="none" w:sz="0" w:space="0" w:color="auto"/>
        <w:left w:val="none" w:sz="0" w:space="0" w:color="auto"/>
        <w:bottom w:val="none" w:sz="0" w:space="0" w:color="auto"/>
        <w:right w:val="none" w:sz="0" w:space="0" w:color="auto"/>
      </w:divBdr>
    </w:div>
    <w:div w:id="1001086396">
      <w:marLeft w:val="640"/>
      <w:marRight w:val="0"/>
      <w:marTop w:val="0"/>
      <w:marBottom w:val="0"/>
      <w:divBdr>
        <w:top w:val="none" w:sz="0" w:space="0" w:color="auto"/>
        <w:left w:val="none" w:sz="0" w:space="0" w:color="auto"/>
        <w:bottom w:val="none" w:sz="0" w:space="0" w:color="auto"/>
        <w:right w:val="none" w:sz="0" w:space="0" w:color="auto"/>
      </w:divBdr>
    </w:div>
    <w:div w:id="1001156317">
      <w:marLeft w:val="640"/>
      <w:marRight w:val="0"/>
      <w:marTop w:val="0"/>
      <w:marBottom w:val="0"/>
      <w:divBdr>
        <w:top w:val="none" w:sz="0" w:space="0" w:color="auto"/>
        <w:left w:val="none" w:sz="0" w:space="0" w:color="auto"/>
        <w:bottom w:val="none" w:sz="0" w:space="0" w:color="auto"/>
        <w:right w:val="none" w:sz="0" w:space="0" w:color="auto"/>
      </w:divBdr>
    </w:div>
    <w:div w:id="1001157393">
      <w:marLeft w:val="640"/>
      <w:marRight w:val="0"/>
      <w:marTop w:val="0"/>
      <w:marBottom w:val="0"/>
      <w:divBdr>
        <w:top w:val="none" w:sz="0" w:space="0" w:color="auto"/>
        <w:left w:val="none" w:sz="0" w:space="0" w:color="auto"/>
        <w:bottom w:val="none" w:sz="0" w:space="0" w:color="auto"/>
        <w:right w:val="none" w:sz="0" w:space="0" w:color="auto"/>
      </w:divBdr>
    </w:div>
    <w:div w:id="1001203965">
      <w:marLeft w:val="640"/>
      <w:marRight w:val="0"/>
      <w:marTop w:val="0"/>
      <w:marBottom w:val="0"/>
      <w:divBdr>
        <w:top w:val="none" w:sz="0" w:space="0" w:color="auto"/>
        <w:left w:val="none" w:sz="0" w:space="0" w:color="auto"/>
        <w:bottom w:val="none" w:sz="0" w:space="0" w:color="auto"/>
        <w:right w:val="none" w:sz="0" w:space="0" w:color="auto"/>
      </w:divBdr>
    </w:div>
    <w:div w:id="1001354450">
      <w:marLeft w:val="640"/>
      <w:marRight w:val="0"/>
      <w:marTop w:val="0"/>
      <w:marBottom w:val="0"/>
      <w:divBdr>
        <w:top w:val="none" w:sz="0" w:space="0" w:color="auto"/>
        <w:left w:val="none" w:sz="0" w:space="0" w:color="auto"/>
        <w:bottom w:val="none" w:sz="0" w:space="0" w:color="auto"/>
        <w:right w:val="none" w:sz="0" w:space="0" w:color="auto"/>
      </w:divBdr>
    </w:div>
    <w:div w:id="1001422278">
      <w:marLeft w:val="640"/>
      <w:marRight w:val="0"/>
      <w:marTop w:val="0"/>
      <w:marBottom w:val="0"/>
      <w:divBdr>
        <w:top w:val="none" w:sz="0" w:space="0" w:color="auto"/>
        <w:left w:val="none" w:sz="0" w:space="0" w:color="auto"/>
        <w:bottom w:val="none" w:sz="0" w:space="0" w:color="auto"/>
        <w:right w:val="none" w:sz="0" w:space="0" w:color="auto"/>
      </w:divBdr>
    </w:div>
    <w:div w:id="1001422509">
      <w:marLeft w:val="640"/>
      <w:marRight w:val="0"/>
      <w:marTop w:val="0"/>
      <w:marBottom w:val="0"/>
      <w:divBdr>
        <w:top w:val="none" w:sz="0" w:space="0" w:color="auto"/>
        <w:left w:val="none" w:sz="0" w:space="0" w:color="auto"/>
        <w:bottom w:val="none" w:sz="0" w:space="0" w:color="auto"/>
        <w:right w:val="none" w:sz="0" w:space="0" w:color="auto"/>
      </w:divBdr>
    </w:div>
    <w:div w:id="1001466845">
      <w:marLeft w:val="640"/>
      <w:marRight w:val="0"/>
      <w:marTop w:val="0"/>
      <w:marBottom w:val="0"/>
      <w:divBdr>
        <w:top w:val="none" w:sz="0" w:space="0" w:color="auto"/>
        <w:left w:val="none" w:sz="0" w:space="0" w:color="auto"/>
        <w:bottom w:val="none" w:sz="0" w:space="0" w:color="auto"/>
        <w:right w:val="none" w:sz="0" w:space="0" w:color="auto"/>
      </w:divBdr>
    </w:div>
    <w:div w:id="1001545073">
      <w:marLeft w:val="640"/>
      <w:marRight w:val="0"/>
      <w:marTop w:val="0"/>
      <w:marBottom w:val="0"/>
      <w:divBdr>
        <w:top w:val="none" w:sz="0" w:space="0" w:color="auto"/>
        <w:left w:val="none" w:sz="0" w:space="0" w:color="auto"/>
        <w:bottom w:val="none" w:sz="0" w:space="0" w:color="auto"/>
        <w:right w:val="none" w:sz="0" w:space="0" w:color="auto"/>
      </w:divBdr>
    </w:div>
    <w:div w:id="1001548069">
      <w:marLeft w:val="640"/>
      <w:marRight w:val="0"/>
      <w:marTop w:val="0"/>
      <w:marBottom w:val="0"/>
      <w:divBdr>
        <w:top w:val="none" w:sz="0" w:space="0" w:color="auto"/>
        <w:left w:val="none" w:sz="0" w:space="0" w:color="auto"/>
        <w:bottom w:val="none" w:sz="0" w:space="0" w:color="auto"/>
        <w:right w:val="none" w:sz="0" w:space="0" w:color="auto"/>
      </w:divBdr>
    </w:div>
    <w:div w:id="1001660273">
      <w:marLeft w:val="640"/>
      <w:marRight w:val="0"/>
      <w:marTop w:val="0"/>
      <w:marBottom w:val="0"/>
      <w:divBdr>
        <w:top w:val="none" w:sz="0" w:space="0" w:color="auto"/>
        <w:left w:val="none" w:sz="0" w:space="0" w:color="auto"/>
        <w:bottom w:val="none" w:sz="0" w:space="0" w:color="auto"/>
        <w:right w:val="none" w:sz="0" w:space="0" w:color="auto"/>
      </w:divBdr>
    </w:div>
    <w:div w:id="1001666742">
      <w:marLeft w:val="640"/>
      <w:marRight w:val="0"/>
      <w:marTop w:val="0"/>
      <w:marBottom w:val="0"/>
      <w:divBdr>
        <w:top w:val="none" w:sz="0" w:space="0" w:color="auto"/>
        <w:left w:val="none" w:sz="0" w:space="0" w:color="auto"/>
        <w:bottom w:val="none" w:sz="0" w:space="0" w:color="auto"/>
        <w:right w:val="none" w:sz="0" w:space="0" w:color="auto"/>
      </w:divBdr>
    </w:div>
    <w:div w:id="1001737665">
      <w:marLeft w:val="640"/>
      <w:marRight w:val="0"/>
      <w:marTop w:val="0"/>
      <w:marBottom w:val="0"/>
      <w:divBdr>
        <w:top w:val="none" w:sz="0" w:space="0" w:color="auto"/>
        <w:left w:val="none" w:sz="0" w:space="0" w:color="auto"/>
        <w:bottom w:val="none" w:sz="0" w:space="0" w:color="auto"/>
        <w:right w:val="none" w:sz="0" w:space="0" w:color="auto"/>
      </w:divBdr>
    </w:div>
    <w:div w:id="1001814600">
      <w:marLeft w:val="640"/>
      <w:marRight w:val="0"/>
      <w:marTop w:val="0"/>
      <w:marBottom w:val="0"/>
      <w:divBdr>
        <w:top w:val="none" w:sz="0" w:space="0" w:color="auto"/>
        <w:left w:val="none" w:sz="0" w:space="0" w:color="auto"/>
        <w:bottom w:val="none" w:sz="0" w:space="0" w:color="auto"/>
        <w:right w:val="none" w:sz="0" w:space="0" w:color="auto"/>
      </w:divBdr>
    </w:div>
    <w:div w:id="1001851295">
      <w:marLeft w:val="640"/>
      <w:marRight w:val="0"/>
      <w:marTop w:val="0"/>
      <w:marBottom w:val="0"/>
      <w:divBdr>
        <w:top w:val="none" w:sz="0" w:space="0" w:color="auto"/>
        <w:left w:val="none" w:sz="0" w:space="0" w:color="auto"/>
        <w:bottom w:val="none" w:sz="0" w:space="0" w:color="auto"/>
        <w:right w:val="none" w:sz="0" w:space="0" w:color="auto"/>
      </w:divBdr>
    </w:div>
    <w:div w:id="1001852729">
      <w:marLeft w:val="640"/>
      <w:marRight w:val="0"/>
      <w:marTop w:val="0"/>
      <w:marBottom w:val="0"/>
      <w:divBdr>
        <w:top w:val="none" w:sz="0" w:space="0" w:color="auto"/>
        <w:left w:val="none" w:sz="0" w:space="0" w:color="auto"/>
        <w:bottom w:val="none" w:sz="0" w:space="0" w:color="auto"/>
        <w:right w:val="none" w:sz="0" w:space="0" w:color="auto"/>
      </w:divBdr>
    </w:div>
    <w:div w:id="1001928645">
      <w:marLeft w:val="640"/>
      <w:marRight w:val="0"/>
      <w:marTop w:val="0"/>
      <w:marBottom w:val="0"/>
      <w:divBdr>
        <w:top w:val="none" w:sz="0" w:space="0" w:color="auto"/>
        <w:left w:val="none" w:sz="0" w:space="0" w:color="auto"/>
        <w:bottom w:val="none" w:sz="0" w:space="0" w:color="auto"/>
        <w:right w:val="none" w:sz="0" w:space="0" w:color="auto"/>
      </w:divBdr>
    </w:div>
    <w:div w:id="1002053473">
      <w:marLeft w:val="640"/>
      <w:marRight w:val="0"/>
      <w:marTop w:val="0"/>
      <w:marBottom w:val="0"/>
      <w:divBdr>
        <w:top w:val="none" w:sz="0" w:space="0" w:color="auto"/>
        <w:left w:val="none" w:sz="0" w:space="0" w:color="auto"/>
        <w:bottom w:val="none" w:sz="0" w:space="0" w:color="auto"/>
        <w:right w:val="none" w:sz="0" w:space="0" w:color="auto"/>
      </w:divBdr>
    </w:div>
    <w:div w:id="1002196593">
      <w:marLeft w:val="640"/>
      <w:marRight w:val="0"/>
      <w:marTop w:val="0"/>
      <w:marBottom w:val="0"/>
      <w:divBdr>
        <w:top w:val="none" w:sz="0" w:space="0" w:color="auto"/>
        <w:left w:val="none" w:sz="0" w:space="0" w:color="auto"/>
        <w:bottom w:val="none" w:sz="0" w:space="0" w:color="auto"/>
        <w:right w:val="none" w:sz="0" w:space="0" w:color="auto"/>
      </w:divBdr>
    </w:div>
    <w:div w:id="1002391066">
      <w:marLeft w:val="640"/>
      <w:marRight w:val="0"/>
      <w:marTop w:val="0"/>
      <w:marBottom w:val="0"/>
      <w:divBdr>
        <w:top w:val="none" w:sz="0" w:space="0" w:color="auto"/>
        <w:left w:val="none" w:sz="0" w:space="0" w:color="auto"/>
        <w:bottom w:val="none" w:sz="0" w:space="0" w:color="auto"/>
        <w:right w:val="none" w:sz="0" w:space="0" w:color="auto"/>
      </w:divBdr>
    </w:div>
    <w:div w:id="1002395415">
      <w:marLeft w:val="640"/>
      <w:marRight w:val="0"/>
      <w:marTop w:val="0"/>
      <w:marBottom w:val="0"/>
      <w:divBdr>
        <w:top w:val="none" w:sz="0" w:space="0" w:color="auto"/>
        <w:left w:val="none" w:sz="0" w:space="0" w:color="auto"/>
        <w:bottom w:val="none" w:sz="0" w:space="0" w:color="auto"/>
        <w:right w:val="none" w:sz="0" w:space="0" w:color="auto"/>
      </w:divBdr>
    </w:div>
    <w:div w:id="1002659001">
      <w:marLeft w:val="640"/>
      <w:marRight w:val="0"/>
      <w:marTop w:val="0"/>
      <w:marBottom w:val="0"/>
      <w:divBdr>
        <w:top w:val="none" w:sz="0" w:space="0" w:color="auto"/>
        <w:left w:val="none" w:sz="0" w:space="0" w:color="auto"/>
        <w:bottom w:val="none" w:sz="0" w:space="0" w:color="auto"/>
        <w:right w:val="none" w:sz="0" w:space="0" w:color="auto"/>
      </w:divBdr>
    </w:div>
    <w:div w:id="1002663186">
      <w:marLeft w:val="640"/>
      <w:marRight w:val="0"/>
      <w:marTop w:val="0"/>
      <w:marBottom w:val="0"/>
      <w:divBdr>
        <w:top w:val="none" w:sz="0" w:space="0" w:color="auto"/>
        <w:left w:val="none" w:sz="0" w:space="0" w:color="auto"/>
        <w:bottom w:val="none" w:sz="0" w:space="0" w:color="auto"/>
        <w:right w:val="none" w:sz="0" w:space="0" w:color="auto"/>
      </w:divBdr>
    </w:div>
    <w:div w:id="1002977856">
      <w:marLeft w:val="640"/>
      <w:marRight w:val="0"/>
      <w:marTop w:val="0"/>
      <w:marBottom w:val="0"/>
      <w:divBdr>
        <w:top w:val="none" w:sz="0" w:space="0" w:color="auto"/>
        <w:left w:val="none" w:sz="0" w:space="0" w:color="auto"/>
        <w:bottom w:val="none" w:sz="0" w:space="0" w:color="auto"/>
        <w:right w:val="none" w:sz="0" w:space="0" w:color="auto"/>
      </w:divBdr>
    </w:div>
    <w:div w:id="1003045025">
      <w:marLeft w:val="640"/>
      <w:marRight w:val="0"/>
      <w:marTop w:val="0"/>
      <w:marBottom w:val="0"/>
      <w:divBdr>
        <w:top w:val="none" w:sz="0" w:space="0" w:color="auto"/>
        <w:left w:val="none" w:sz="0" w:space="0" w:color="auto"/>
        <w:bottom w:val="none" w:sz="0" w:space="0" w:color="auto"/>
        <w:right w:val="none" w:sz="0" w:space="0" w:color="auto"/>
      </w:divBdr>
    </w:div>
    <w:div w:id="1003045195">
      <w:marLeft w:val="640"/>
      <w:marRight w:val="0"/>
      <w:marTop w:val="0"/>
      <w:marBottom w:val="0"/>
      <w:divBdr>
        <w:top w:val="none" w:sz="0" w:space="0" w:color="auto"/>
        <w:left w:val="none" w:sz="0" w:space="0" w:color="auto"/>
        <w:bottom w:val="none" w:sz="0" w:space="0" w:color="auto"/>
        <w:right w:val="none" w:sz="0" w:space="0" w:color="auto"/>
      </w:divBdr>
    </w:div>
    <w:div w:id="1003124717">
      <w:marLeft w:val="640"/>
      <w:marRight w:val="0"/>
      <w:marTop w:val="0"/>
      <w:marBottom w:val="0"/>
      <w:divBdr>
        <w:top w:val="none" w:sz="0" w:space="0" w:color="auto"/>
        <w:left w:val="none" w:sz="0" w:space="0" w:color="auto"/>
        <w:bottom w:val="none" w:sz="0" w:space="0" w:color="auto"/>
        <w:right w:val="none" w:sz="0" w:space="0" w:color="auto"/>
      </w:divBdr>
    </w:div>
    <w:div w:id="1003239202">
      <w:marLeft w:val="640"/>
      <w:marRight w:val="0"/>
      <w:marTop w:val="0"/>
      <w:marBottom w:val="0"/>
      <w:divBdr>
        <w:top w:val="none" w:sz="0" w:space="0" w:color="auto"/>
        <w:left w:val="none" w:sz="0" w:space="0" w:color="auto"/>
        <w:bottom w:val="none" w:sz="0" w:space="0" w:color="auto"/>
        <w:right w:val="none" w:sz="0" w:space="0" w:color="auto"/>
      </w:divBdr>
    </w:div>
    <w:div w:id="1003242479">
      <w:marLeft w:val="640"/>
      <w:marRight w:val="0"/>
      <w:marTop w:val="0"/>
      <w:marBottom w:val="0"/>
      <w:divBdr>
        <w:top w:val="none" w:sz="0" w:space="0" w:color="auto"/>
        <w:left w:val="none" w:sz="0" w:space="0" w:color="auto"/>
        <w:bottom w:val="none" w:sz="0" w:space="0" w:color="auto"/>
        <w:right w:val="none" w:sz="0" w:space="0" w:color="auto"/>
      </w:divBdr>
    </w:div>
    <w:div w:id="1003245304">
      <w:marLeft w:val="640"/>
      <w:marRight w:val="0"/>
      <w:marTop w:val="0"/>
      <w:marBottom w:val="0"/>
      <w:divBdr>
        <w:top w:val="none" w:sz="0" w:space="0" w:color="auto"/>
        <w:left w:val="none" w:sz="0" w:space="0" w:color="auto"/>
        <w:bottom w:val="none" w:sz="0" w:space="0" w:color="auto"/>
        <w:right w:val="none" w:sz="0" w:space="0" w:color="auto"/>
      </w:divBdr>
    </w:div>
    <w:div w:id="1003317436">
      <w:marLeft w:val="640"/>
      <w:marRight w:val="0"/>
      <w:marTop w:val="0"/>
      <w:marBottom w:val="0"/>
      <w:divBdr>
        <w:top w:val="none" w:sz="0" w:space="0" w:color="auto"/>
        <w:left w:val="none" w:sz="0" w:space="0" w:color="auto"/>
        <w:bottom w:val="none" w:sz="0" w:space="0" w:color="auto"/>
        <w:right w:val="none" w:sz="0" w:space="0" w:color="auto"/>
      </w:divBdr>
    </w:div>
    <w:div w:id="1003357034">
      <w:marLeft w:val="640"/>
      <w:marRight w:val="0"/>
      <w:marTop w:val="0"/>
      <w:marBottom w:val="0"/>
      <w:divBdr>
        <w:top w:val="none" w:sz="0" w:space="0" w:color="auto"/>
        <w:left w:val="none" w:sz="0" w:space="0" w:color="auto"/>
        <w:bottom w:val="none" w:sz="0" w:space="0" w:color="auto"/>
        <w:right w:val="none" w:sz="0" w:space="0" w:color="auto"/>
      </w:divBdr>
    </w:div>
    <w:div w:id="1003437569">
      <w:marLeft w:val="640"/>
      <w:marRight w:val="0"/>
      <w:marTop w:val="0"/>
      <w:marBottom w:val="0"/>
      <w:divBdr>
        <w:top w:val="none" w:sz="0" w:space="0" w:color="auto"/>
        <w:left w:val="none" w:sz="0" w:space="0" w:color="auto"/>
        <w:bottom w:val="none" w:sz="0" w:space="0" w:color="auto"/>
        <w:right w:val="none" w:sz="0" w:space="0" w:color="auto"/>
      </w:divBdr>
    </w:div>
    <w:div w:id="1003553879">
      <w:marLeft w:val="640"/>
      <w:marRight w:val="0"/>
      <w:marTop w:val="0"/>
      <w:marBottom w:val="0"/>
      <w:divBdr>
        <w:top w:val="none" w:sz="0" w:space="0" w:color="auto"/>
        <w:left w:val="none" w:sz="0" w:space="0" w:color="auto"/>
        <w:bottom w:val="none" w:sz="0" w:space="0" w:color="auto"/>
        <w:right w:val="none" w:sz="0" w:space="0" w:color="auto"/>
      </w:divBdr>
    </w:div>
    <w:div w:id="1003775274">
      <w:marLeft w:val="640"/>
      <w:marRight w:val="0"/>
      <w:marTop w:val="0"/>
      <w:marBottom w:val="0"/>
      <w:divBdr>
        <w:top w:val="none" w:sz="0" w:space="0" w:color="auto"/>
        <w:left w:val="none" w:sz="0" w:space="0" w:color="auto"/>
        <w:bottom w:val="none" w:sz="0" w:space="0" w:color="auto"/>
        <w:right w:val="none" w:sz="0" w:space="0" w:color="auto"/>
      </w:divBdr>
    </w:div>
    <w:div w:id="1003776989">
      <w:marLeft w:val="640"/>
      <w:marRight w:val="0"/>
      <w:marTop w:val="0"/>
      <w:marBottom w:val="0"/>
      <w:divBdr>
        <w:top w:val="none" w:sz="0" w:space="0" w:color="auto"/>
        <w:left w:val="none" w:sz="0" w:space="0" w:color="auto"/>
        <w:bottom w:val="none" w:sz="0" w:space="0" w:color="auto"/>
        <w:right w:val="none" w:sz="0" w:space="0" w:color="auto"/>
      </w:divBdr>
    </w:div>
    <w:div w:id="1003895267">
      <w:marLeft w:val="640"/>
      <w:marRight w:val="0"/>
      <w:marTop w:val="0"/>
      <w:marBottom w:val="0"/>
      <w:divBdr>
        <w:top w:val="none" w:sz="0" w:space="0" w:color="auto"/>
        <w:left w:val="none" w:sz="0" w:space="0" w:color="auto"/>
        <w:bottom w:val="none" w:sz="0" w:space="0" w:color="auto"/>
        <w:right w:val="none" w:sz="0" w:space="0" w:color="auto"/>
      </w:divBdr>
    </w:div>
    <w:div w:id="1003970547">
      <w:marLeft w:val="640"/>
      <w:marRight w:val="0"/>
      <w:marTop w:val="0"/>
      <w:marBottom w:val="0"/>
      <w:divBdr>
        <w:top w:val="none" w:sz="0" w:space="0" w:color="auto"/>
        <w:left w:val="none" w:sz="0" w:space="0" w:color="auto"/>
        <w:bottom w:val="none" w:sz="0" w:space="0" w:color="auto"/>
        <w:right w:val="none" w:sz="0" w:space="0" w:color="auto"/>
      </w:divBdr>
    </w:div>
    <w:div w:id="1003972849">
      <w:marLeft w:val="640"/>
      <w:marRight w:val="0"/>
      <w:marTop w:val="0"/>
      <w:marBottom w:val="0"/>
      <w:divBdr>
        <w:top w:val="none" w:sz="0" w:space="0" w:color="auto"/>
        <w:left w:val="none" w:sz="0" w:space="0" w:color="auto"/>
        <w:bottom w:val="none" w:sz="0" w:space="0" w:color="auto"/>
        <w:right w:val="none" w:sz="0" w:space="0" w:color="auto"/>
      </w:divBdr>
    </w:div>
    <w:div w:id="1003977002">
      <w:marLeft w:val="640"/>
      <w:marRight w:val="0"/>
      <w:marTop w:val="0"/>
      <w:marBottom w:val="0"/>
      <w:divBdr>
        <w:top w:val="none" w:sz="0" w:space="0" w:color="auto"/>
        <w:left w:val="none" w:sz="0" w:space="0" w:color="auto"/>
        <w:bottom w:val="none" w:sz="0" w:space="0" w:color="auto"/>
        <w:right w:val="none" w:sz="0" w:space="0" w:color="auto"/>
      </w:divBdr>
    </w:div>
    <w:div w:id="1004094544">
      <w:marLeft w:val="640"/>
      <w:marRight w:val="0"/>
      <w:marTop w:val="0"/>
      <w:marBottom w:val="0"/>
      <w:divBdr>
        <w:top w:val="none" w:sz="0" w:space="0" w:color="auto"/>
        <w:left w:val="none" w:sz="0" w:space="0" w:color="auto"/>
        <w:bottom w:val="none" w:sz="0" w:space="0" w:color="auto"/>
        <w:right w:val="none" w:sz="0" w:space="0" w:color="auto"/>
      </w:divBdr>
    </w:div>
    <w:div w:id="1004163017">
      <w:marLeft w:val="640"/>
      <w:marRight w:val="0"/>
      <w:marTop w:val="0"/>
      <w:marBottom w:val="0"/>
      <w:divBdr>
        <w:top w:val="none" w:sz="0" w:space="0" w:color="auto"/>
        <w:left w:val="none" w:sz="0" w:space="0" w:color="auto"/>
        <w:bottom w:val="none" w:sz="0" w:space="0" w:color="auto"/>
        <w:right w:val="none" w:sz="0" w:space="0" w:color="auto"/>
      </w:divBdr>
    </w:div>
    <w:div w:id="1004208899">
      <w:marLeft w:val="640"/>
      <w:marRight w:val="0"/>
      <w:marTop w:val="0"/>
      <w:marBottom w:val="0"/>
      <w:divBdr>
        <w:top w:val="none" w:sz="0" w:space="0" w:color="auto"/>
        <w:left w:val="none" w:sz="0" w:space="0" w:color="auto"/>
        <w:bottom w:val="none" w:sz="0" w:space="0" w:color="auto"/>
        <w:right w:val="none" w:sz="0" w:space="0" w:color="auto"/>
      </w:divBdr>
    </w:div>
    <w:div w:id="1004359945">
      <w:marLeft w:val="640"/>
      <w:marRight w:val="0"/>
      <w:marTop w:val="0"/>
      <w:marBottom w:val="0"/>
      <w:divBdr>
        <w:top w:val="none" w:sz="0" w:space="0" w:color="auto"/>
        <w:left w:val="none" w:sz="0" w:space="0" w:color="auto"/>
        <w:bottom w:val="none" w:sz="0" w:space="0" w:color="auto"/>
        <w:right w:val="none" w:sz="0" w:space="0" w:color="auto"/>
      </w:divBdr>
    </w:div>
    <w:div w:id="1004405521">
      <w:marLeft w:val="640"/>
      <w:marRight w:val="0"/>
      <w:marTop w:val="0"/>
      <w:marBottom w:val="0"/>
      <w:divBdr>
        <w:top w:val="none" w:sz="0" w:space="0" w:color="auto"/>
        <w:left w:val="none" w:sz="0" w:space="0" w:color="auto"/>
        <w:bottom w:val="none" w:sz="0" w:space="0" w:color="auto"/>
        <w:right w:val="none" w:sz="0" w:space="0" w:color="auto"/>
      </w:divBdr>
    </w:div>
    <w:div w:id="1004431180">
      <w:marLeft w:val="640"/>
      <w:marRight w:val="0"/>
      <w:marTop w:val="0"/>
      <w:marBottom w:val="0"/>
      <w:divBdr>
        <w:top w:val="none" w:sz="0" w:space="0" w:color="auto"/>
        <w:left w:val="none" w:sz="0" w:space="0" w:color="auto"/>
        <w:bottom w:val="none" w:sz="0" w:space="0" w:color="auto"/>
        <w:right w:val="none" w:sz="0" w:space="0" w:color="auto"/>
      </w:divBdr>
    </w:div>
    <w:div w:id="1004435169">
      <w:marLeft w:val="640"/>
      <w:marRight w:val="0"/>
      <w:marTop w:val="0"/>
      <w:marBottom w:val="0"/>
      <w:divBdr>
        <w:top w:val="none" w:sz="0" w:space="0" w:color="auto"/>
        <w:left w:val="none" w:sz="0" w:space="0" w:color="auto"/>
        <w:bottom w:val="none" w:sz="0" w:space="0" w:color="auto"/>
        <w:right w:val="none" w:sz="0" w:space="0" w:color="auto"/>
      </w:divBdr>
    </w:div>
    <w:div w:id="1004436311">
      <w:marLeft w:val="640"/>
      <w:marRight w:val="0"/>
      <w:marTop w:val="0"/>
      <w:marBottom w:val="0"/>
      <w:divBdr>
        <w:top w:val="none" w:sz="0" w:space="0" w:color="auto"/>
        <w:left w:val="none" w:sz="0" w:space="0" w:color="auto"/>
        <w:bottom w:val="none" w:sz="0" w:space="0" w:color="auto"/>
        <w:right w:val="none" w:sz="0" w:space="0" w:color="auto"/>
      </w:divBdr>
    </w:div>
    <w:div w:id="1004477110">
      <w:marLeft w:val="640"/>
      <w:marRight w:val="0"/>
      <w:marTop w:val="0"/>
      <w:marBottom w:val="0"/>
      <w:divBdr>
        <w:top w:val="none" w:sz="0" w:space="0" w:color="auto"/>
        <w:left w:val="none" w:sz="0" w:space="0" w:color="auto"/>
        <w:bottom w:val="none" w:sz="0" w:space="0" w:color="auto"/>
        <w:right w:val="none" w:sz="0" w:space="0" w:color="auto"/>
      </w:divBdr>
    </w:div>
    <w:div w:id="1004741722">
      <w:marLeft w:val="640"/>
      <w:marRight w:val="0"/>
      <w:marTop w:val="0"/>
      <w:marBottom w:val="0"/>
      <w:divBdr>
        <w:top w:val="none" w:sz="0" w:space="0" w:color="auto"/>
        <w:left w:val="none" w:sz="0" w:space="0" w:color="auto"/>
        <w:bottom w:val="none" w:sz="0" w:space="0" w:color="auto"/>
        <w:right w:val="none" w:sz="0" w:space="0" w:color="auto"/>
      </w:divBdr>
    </w:div>
    <w:div w:id="1004866330">
      <w:marLeft w:val="640"/>
      <w:marRight w:val="0"/>
      <w:marTop w:val="0"/>
      <w:marBottom w:val="0"/>
      <w:divBdr>
        <w:top w:val="none" w:sz="0" w:space="0" w:color="auto"/>
        <w:left w:val="none" w:sz="0" w:space="0" w:color="auto"/>
        <w:bottom w:val="none" w:sz="0" w:space="0" w:color="auto"/>
        <w:right w:val="none" w:sz="0" w:space="0" w:color="auto"/>
      </w:divBdr>
    </w:div>
    <w:div w:id="1004893853">
      <w:marLeft w:val="640"/>
      <w:marRight w:val="0"/>
      <w:marTop w:val="0"/>
      <w:marBottom w:val="0"/>
      <w:divBdr>
        <w:top w:val="none" w:sz="0" w:space="0" w:color="auto"/>
        <w:left w:val="none" w:sz="0" w:space="0" w:color="auto"/>
        <w:bottom w:val="none" w:sz="0" w:space="0" w:color="auto"/>
        <w:right w:val="none" w:sz="0" w:space="0" w:color="auto"/>
      </w:divBdr>
    </w:div>
    <w:div w:id="1004943309">
      <w:marLeft w:val="640"/>
      <w:marRight w:val="0"/>
      <w:marTop w:val="0"/>
      <w:marBottom w:val="0"/>
      <w:divBdr>
        <w:top w:val="none" w:sz="0" w:space="0" w:color="auto"/>
        <w:left w:val="none" w:sz="0" w:space="0" w:color="auto"/>
        <w:bottom w:val="none" w:sz="0" w:space="0" w:color="auto"/>
        <w:right w:val="none" w:sz="0" w:space="0" w:color="auto"/>
      </w:divBdr>
    </w:div>
    <w:div w:id="1005016871">
      <w:marLeft w:val="640"/>
      <w:marRight w:val="0"/>
      <w:marTop w:val="0"/>
      <w:marBottom w:val="0"/>
      <w:divBdr>
        <w:top w:val="none" w:sz="0" w:space="0" w:color="auto"/>
        <w:left w:val="none" w:sz="0" w:space="0" w:color="auto"/>
        <w:bottom w:val="none" w:sz="0" w:space="0" w:color="auto"/>
        <w:right w:val="none" w:sz="0" w:space="0" w:color="auto"/>
      </w:divBdr>
    </w:div>
    <w:div w:id="1005205646">
      <w:marLeft w:val="640"/>
      <w:marRight w:val="0"/>
      <w:marTop w:val="0"/>
      <w:marBottom w:val="0"/>
      <w:divBdr>
        <w:top w:val="none" w:sz="0" w:space="0" w:color="auto"/>
        <w:left w:val="none" w:sz="0" w:space="0" w:color="auto"/>
        <w:bottom w:val="none" w:sz="0" w:space="0" w:color="auto"/>
        <w:right w:val="none" w:sz="0" w:space="0" w:color="auto"/>
      </w:divBdr>
    </w:div>
    <w:div w:id="1005283437">
      <w:marLeft w:val="640"/>
      <w:marRight w:val="0"/>
      <w:marTop w:val="0"/>
      <w:marBottom w:val="0"/>
      <w:divBdr>
        <w:top w:val="none" w:sz="0" w:space="0" w:color="auto"/>
        <w:left w:val="none" w:sz="0" w:space="0" w:color="auto"/>
        <w:bottom w:val="none" w:sz="0" w:space="0" w:color="auto"/>
        <w:right w:val="none" w:sz="0" w:space="0" w:color="auto"/>
      </w:divBdr>
    </w:div>
    <w:div w:id="1005286607">
      <w:marLeft w:val="640"/>
      <w:marRight w:val="0"/>
      <w:marTop w:val="0"/>
      <w:marBottom w:val="0"/>
      <w:divBdr>
        <w:top w:val="none" w:sz="0" w:space="0" w:color="auto"/>
        <w:left w:val="none" w:sz="0" w:space="0" w:color="auto"/>
        <w:bottom w:val="none" w:sz="0" w:space="0" w:color="auto"/>
        <w:right w:val="none" w:sz="0" w:space="0" w:color="auto"/>
      </w:divBdr>
    </w:div>
    <w:div w:id="1005402394">
      <w:marLeft w:val="640"/>
      <w:marRight w:val="0"/>
      <w:marTop w:val="0"/>
      <w:marBottom w:val="0"/>
      <w:divBdr>
        <w:top w:val="none" w:sz="0" w:space="0" w:color="auto"/>
        <w:left w:val="none" w:sz="0" w:space="0" w:color="auto"/>
        <w:bottom w:val="none" w:sz="0" w:space="0" w:color="auto"/>
        <w:right w:val="none" w:sz="0" w:space="0" w:color="auto"/>
      </w:divBdr>
    </w:div>
    <w:div w:id="1005547895">
      <w:marLeft w:val="640"/>
      <w:marRight w:val="0"/>
      <w:marTop w:val="0"/>
      <w:marBottom w:val="0"/>
      <w:divBdr>
        <w:top w:val="none" w:sz="0" w:space="0" w:color="auto"/>
        <w:left w:val="none" w:sz="0" w:space="0" w:color="auto"/>
        <w:bottom w:val="none" w:sz="0" w:space="0" w:color="auto"/>
        <w:right w:val="none" w:sz="0" w:space="0" w:color="auto"/>
      </w:divBdr>
    </w:div>
    <w:div w:id="1005550177">
      <w:marLeft w:val="640"/>
      <w:marRight w:val="0"/>
      <w:marTop w:val="0"/>
      <w:marBottom w:val="0"/>
      <w:divBdr>
        <w:top w:val="none" w:sz="0" w:space="0" w:color="auto"/>
        <w:left w:val="none" w:sz="0" w:space="0" w:color="auto"/>
        <w:bottom w:val="none" w:sz="0" w:space="0" w:color="auto"/>
        <w:right w:val="none" w:sz="0" w:space="0" w:color="auto"/>
      </w:divBdr>
    </w:div>
    <w:div w:id="1005594482">
      <w:marLeft w:val="640"/>
      <w:marRight w:val="0"/>
      <w:marTop w:val="0"/>
      <w:marBottom w:val="0"/>
      <w:divBdr>
        <w:top w:val="none" w:sz="0" w:space="0" w:color="auto"/>
        <w:left w:val="none" w:sz="0" w:space="0" w:color="auto"/>
        <w:bottom w:val="none" w:sz="0" w:space="0" w:color="auto"/>
        <w:right w:val="none" w:sz="0" w:space="0" w:color="auto"/>
      </w:divBdr>
    </w:div>
    <w:div w:id="1005670054">
      <w:marLeft w:val="640"/>
      <w:marRight w:val="0"/>
      <w:marTop w:val="0"/>
      <w:marBottom w:val="0"/>
      <w:divBdr>
        <w:top w:val="none" w:sz="0" w:space="0" w:color="auto"/>
        <w:left w:val="none" w:sz="0" w:space="0" w:color="auto"/>
        <w:bottom w:val="none" w:sz="0" w:space="0" w:color="auto"/>
        <w:right w:val="none" w:sz="0" w:space="0" w:color="auto"/>
      </w:divBdr>
    </w:div>
    <w:div w:id="1005866084">
      <w:marLeft w:val="640"/>
      <w:marRight w:val="0"/>
      <w:marTop w:val="0"/>
      <w:marBottom w:val="0"/>
      <w:divBdr>
        <w:top w:val="none" w:sz="0" w:space="0" w:color="auto"/>
        <w:left w:val="none" w:sz="0" w:space="0" w:color="auto"/>
        <w:bottom w:val="none" w:sz="0" w:space="0" w:color="auto"/>
        <w:right w:val="none" w:sz="0" w:space="0" w:color="auto"/>
      </w:divBdr>
    </w:div>
    <w:div w:id="1005867226">
      <w:marLeft w:val="640"/>
      <w:marRight w:val="0"/>
      <w:marTop w:val="0"/>
      <w:marBottom w:val="0"/>
      <w:divBdr>
        <w:top w:val="none" w:sz="0" w:space="0" w:color="auto"/>
        <w:left w:val="none" w:sz="0" w:space="0" w:color="auto"/>
        <w:bottom w:val="none" w:sz="0" w:space="0" w:color="auto"/>
        <w:right w:val="none" w:sz="0" w:space="0" w:color="auto"/>
      </w:divBdr>
    </w:div>
    <w:div w:id="1005941237">
      <w:marLeft w:val="640"/>
      <w:marRight w:val="0"/>
      <w:marTop w:val="0"/>
      <w:marBottom w:val="0"/>
      <w:divBdr>
        <w:top w:val="none" w:sz="0" w:space="0" w:color="auto"/>
        <w:left w:val="none" w:sz="0" w:space="0" w:color="auto"/>
        <w:bottom w:val="none" w:sz="0" w:space="0" w:color="auto"/>
        <w:right w:val="none" w:sz="0" w:space="0" w:color="auto"/>
      </w:divBdr>
    </w:div>
    <w:div w:id="1005980359">
      <w:marLeft w:val="640"/>
      <w:marRight w:val="0"/>
      <w:marTop w:val="0"/>
      <w:marBottom w:val="0"/>
      <w:divBdr>
        <w:top w:val="none" w:sz="0" w:space="0" w:color="auto"/>
        <w:left w:val="none" w:sz="0" w:space="0" w:color="auto"/>
        <w:bottom w:val="none" w:sz="0" w:space="0" w:color="auto"/>
        <w:right w:val="none" w:sz="0" w:space="0" w:color="auto"/>
      </w:divBdr>
    </w:div>
    <w:div w:id="1006052679">
      <w:marLeft w:val="640"/>
      <w:marRight w:val="0"/>
      <w:marTop w:val="0"/>
      <w:marBottom w:val="0"/>
      <w:divBdr>
        <w:top w:val="none" w:sz="0" w:space="0" w:color="auto"/>
        <w:left w:val="none" w:sz="0" w:space="0" w:color="auto"/>
        <w:bottom w:val="none" w:sz="0" w:space="0" w:color="auto"/>
        <w:right w:val="none" w:sz="0" w:space="0" w:color="auto"/>
      </w:divBdr>
    </w:div>
    <w:div w:id="1006056353">
      <w:marLeft w:val="640"/>
      <w:marRight w:val="0"/>
      <w:marTop w:val="0"/>
      <w:marBottom w:val="0"/>
      <w:divBdr>
        <w:top w:val="none" w:sz="0" w:space="0" w:color="auto"/>
        <w:left w:val="none" w:sz="0" w:space="0" w:color="auto"/>
        <w:bottom w:val="none" w:sz="0" w:space="0" w:color="auto"/>
        <w:right w:val="none" w:sz="0" w:space="0" w:color="auto"/>
      </w:divBdr>
    </w:div>
    <w:div w:id="1006202703">
      <w:marLeft w:val="640"/>
      <w:marRight w:val="0"/>
      <w:marTop w:val="0"/>
      <w:marBottom w:val="0"/>
      <w:divBdr>
        <w:top w:val="none" w:sz="0" w:space="0" w:color="auto"/>
        <w:left w:val="none" w:sz="0" w:space="0" w:color="auto"/>
        <w:bottom w:val="none" w:sz="0" w:space="0" w:color="auto"/>
        <w:right w:val="none" w:sz="0" w:space="0" w:color="auto"/>
      </w:divBdr>
    </w:div>
    <w:div w:id="1006246170">
      <w:marLeft w:val="640"/>
      <w:marRight w:val="0"/>
      <w:marTop w:val="0"/>
      <w:marBottom w:val="0"/>
      <w:divBdr>
        <w:top w:val="none" w:sz="0" w:space="0" w:color="auto"/>
        <w:left w:val="none" w:sz="0" w:space="0" w:color="auto"/>
        <w:bottom w:val="none" w:sz="0" w:space="0" w:color="auto"/>
        <w:right w:val="none" w:sz="0" w:space="0" w:color="auto"/>
      </w:divBdr>
    </w:div>
    <w:div w:id="1006251437">
      <w:marLeft w:val="640"/>
      <w:marRight w:val="0"/>
      <w:marTop w:val="0"/>
      <w:marBottom w:val="0"/>
      <w:divBdr>
        <w:top w:val="none" w:sz="0" w:space="0" w:color="auto"/>
        <w:left w:val="none" w:sz="0" w:space="0" w:color="auto"/>
        <w:bottom w:val="none" w:sz="0" w:space="0" w:color="auto"/>
        <w:right w:val="none" w:sz="0" w:space="0" w:color="auto"/>
      </w:divBdr>
    </w:div>
    <w:div w:id="1006253293">
      <w:marLeft w:val="640"/>
      <w:marRight w:val="0"/>
      <w:marTop w:val="0"/>
      <w:marBottom w:val="0"/>
      <w:divBdr>
        <w:top w:val="none" w:sz="0" w:space="0" w:color="auto"/>
        <w:left w:val="none" w:sz="0" w:space="0" w:color="auto"/>
        <w:bottom w:val="none" w:sz="0" w:space="0" w:color="auto"/>
        <w:right w:val="none" w:sz="0" w:space="0" w:color="auto"/>
      </w:divBdr>
    </w:div>
    <w:div w:id="1006635952">
      <w:marLeft w:val="640"/>
      <w:marRight w:val="0"/>
      <w:marTop w:val="0"/>
      <w:marBottom w:val="0"/>
      <w:divBdr>
        <w:top w:val="none" w:sz="0" w:space="0" w:color="auto"/>
        <w:left w:val="none" w:sz="0" w:space="0" w:color="auto"/>
        <w:bottom w:val="none" w:sz="0" w:space="0" w:color="auto"/>
        <w:right w:val="none" w:sz="0" w:space="0" w:color="auto"/>
      </w:divBdr>
    </w:div>
    <w:div w:id="1006636873">
      <w:marLeft w:val="640"/>
      <w:marRight w:val="0"/>
      <w:marTop w:val="0"/>
      <w:marBottom w:val="0"/>
      <w:divBdr>
        <w:top w:val="none" w:sz="0" w:space="0" w:color="auto"/>
        <w:left w:val="none" w:sz="0" w:space="0" w:color="auto"/>
        <w:bottom w:val="none" w:sz="0" w:space="0" w:color="auto"/>
        <w:right w:val="none" w:sz="0" w:space="0" w:color="auto"/>
      </w:divBdr>
    </w:div>
    <w:div w:id="1006637775">
      <w:marLeft w:val="640"/>
      <w:marRight w:val="0"/>
      <w:marTop w:val="0"/>
      <w:marBottom w:val="0"/>
      <w:divBdr>
        <w:top w:val="none" w:sz="0" w:space="0" w:color="auto"/>
        <w:left w:val="none" w:sz="0" w:space="0" w:color="auto"/>
        <w:bottom w:val="none" w:sz="0" w:space="0" w:color="auto"/>
        <w:right w:val="none" w:sz="0" w:space="0" w:color="auto"/>
      </w:divBdr>
    </w:div>
    <w:div w:id="1006639472">
      <w:marLeft w:val="640"/>
      <w:marRight w:val="0"/>
      <w:marTop w:val="0"/>
      <w:marBottom w:val="0"/>
      <w:divBdr>
        <w:top w:val="none" w:sz="0" w:space="0" w:color="auto"/>
        <w:left w:val="none" w:sz="0" w:space="0" w:color="auto"/>
        <w:bottom w:val="none" w:sz="0" w:space="0" w:color="auto"/>
        <w:right w:val="none" w:sz="0" w:space="0" w:color="auto"/>
      </w:divBdr>
    </w:div>
    <w:div w:id="1006640169">
      <w:marLeft w:val="640"/>
      <w:marRight w:val="0"/>
      <w:marTop w:val="0"/>
      <w:marBottom w:val="0"/>
      <w:divBdr>
        <w:top w:val="none" w:sz="0" w:space="0" w:color="auto"/>
        <w:left w:val="none" w:sz="0" w:space="0" w:color="auto"/>
        <w:bottom w:val="none" w:sz="0" w:space="0" w:color="auto"/>
        <w:right w:val="none" w:sz="0" w:space="0" w:color="auto"/>
      </w:divBdr>
    </w:div>
    <w:div w:id="1006664736">
      <w:marLeft w:val="640"/>
      <w:marRight w:val="0"/>
      <w:marTop w:val="0"/>
      <w:marBottom w:val="0"/>
      <w:divBdr>
        <w:top w:val="none" w:sz="0" w:space="0" w:color="auto"/>
        <w:left w:val="none" w:sz="0" w:space="0" w:color="auto"/>
        <w:bottom w:val="none" w:sz="0" w:space="0" w:color="auto"/>
        <w:right w:val="none" w:sz="0" w:space="0" w:color="auto"/>
      </w:divBdr>
    </w:div>
    <w:div w:id="1006787863">
      <w:marLeft w:val="640"/>
      <w:marRight w:val="0"/>
      <w:marTop w:val="0"/>
      <w:marBottom w:val="0"/>
      <w:divBdr>
        <w:top w:val="none" w:sz="0" w:space="0" w:color="auto"/>
        <w:left w:val="none" w:sz="0" w:space="0" w:color="auto"/>
        <w:bottom w:val="none" w:sz="0" w:space="0" w:color="auto"/>
        <w:right w:val="none" w:sz="0" w:space="0" w:color="auto"/>
      </w:divBdr>
    </w:div>
    <w:div w:id="1006981146">
      <w:marLeft w:val="640"/>
      <w:marRight w:val="0"/>
      <w:marTop w:val="0"/>
      <w:marBottom w:val="0"/>
      <w:divBdr>
        <w:top w:val="none" w:sz="0" w:space="0" w:color="auto"/>
        <w:left w:val="none" w:sz="0" w:space="0" w:color="auto"/>
        <w:bottom w:val="none" w:sz="0" w:space="0" w:color="auto"/>
        <w:right w:val="none" w:sz="0" w:space="0" w:color="auto"/>
      </w:divBdr>
    </w:div>
    <w:div w:id="1007093979">
      <w:marLeft w:val="640"/>
      <w:marRight w:val="0"/>
      <w:marTop w:val="0"/>
      <w:marBottom w:val="0"/>
      <w:divBdr>
        <w:top w:val="none" w:sz="0" w:space="0" w:color="auto"/>
        <w:left w:val="none" w:sz="0" w:space="0" w:color="auto"/>
        <w:bottom w:val="none" w:sz="0" w:space="0" w:color="auto"/>
        <w:right w:val="none" w:sz="0" w:space="0" w:color="auto"/>
      </w:divBdr>
    </w:div>
    <w:div w:id="1007096044">
      <w:marLeft w:val="640"/>
      <w:marRight w:val="0"/>
      <w:marTop w:val="0"/>
      <w:marBottom w:val="0"/>
      <w:divBdr>
        <w:top w:val="none" w:sz="0" w:space="0" w:color="auto"/>
        <w:left w:val="none" w:sz="0" w:space="0" w:color="auto"/>
        <w:bottom w:val="none" w:sz="0" w:space="0" w:color="auto"/>
        <w:right w:val="none" w:sz="0" w:space="0" w:color="auto"/>
      </w:divBdr>
    </w:div>
    <w:div w:id="1007171852">
      <w:marLeft w:val="640"/>
      <w:marRight w:val="0"/>
      <w:marTop w:val="0"/>
      <w:marBottom w:val="0"/>
      <w:divBdr>
        <w:top w:val="none" w:sz="0" w:space="0" w:color="auto"/>
        <w:left w:val="none" w:sz="0" w:space="0" w:color="auto"/>
        <w:bottom w:val="none" w:sz="0" w:space="0" w:color="auto"/>
        <w:right w:val="none" w:sz="0" w:space="0" w:color="auto"/>
      </w:divBdr>
    </w:div>
    <w:div w:id="1007368387">
      <w:marLeft w:val="640"/>
      <w:marRight w:val="0"/>
      <w:marTop w:val="0"/>
      <w:marBottom w:val="0"/>
      <w:divBdr>
        <w:top w:val="none" w:sz="0" w:space="0" w:color="auto"/>
        <w:left w:val="none" w:sz="0" w:space="0" w:color="auto"/>
        <w:bottom w:val="none" w:sz="0" w:space="0" w:color="auto"/>
        <w:right w:val="none" w:sz="0" w:space="0" w:color="auto"/>
      </w:divBdr>
    </w:div>
    <w:div w:id="1007442671">
      <w:marLeft w:val="640"/>
      <w:marRight w:val="0"/>
      <w:marTop w:val="0"/>
      <w:marBottom w:val="0"/>
      <w:divBdr>
        <w:top w:val="none" w:sz="0" w:space="0" w:color="auto"/>
        <w:left w:val="none" w:sz="0" w:space="0" w:color="auto"/>
        <w:bottom w:val="none" w:sz="0" w:space="0" w:color="auto"/>
        <w:right w:val="none" w:sz="0" w:space="0" w:color="auto"/>
      </w:divBdr>
    </w:div>
    <w:div w:id="1007557019">
      <w:marLeft w:val="640"/>
      <w:marRight w:val="0"/>
      <w:marTop w:val="0"/>
      <w:marBottom w:val="0"/>
      <w:divBdr>
        <w:top w:val="none" w:sz="0" w:space="0" w:color="auto"/>
        <w:left w:val="none" w:sz="0" w:space="0" w:color="auto"/>
        <w:bottom w:val="none" w:sz="0" w:space="0" w:color="auto"/>
        <w:right w:val="none" w:sz="0" w:space="0" w:color="auto"/>
      </w:divBdr>
    </w:div>
    <w:div w:id="1007632658">
      <w:marLeft w:val="640"/>
      <w:marRight w:val="0"/>
      <w:marTop w:val="0"/>
      <w:marBottom w:val="0"/>
      <w:divBdr>
        <w:top w:val="none" w:sz="0" w:space="0" w:color="auto"/>
        <w:left w:val="none" w:sz="0" w:space="0" w:color="auto"/>
        <w:bottom w:val="none" w:sz="0" w:space="0" w:color="auto"/>
        <w:right w:val="none" w:sz="0" w:space="0" w:color="auto"/>
      </w:divBdr>
    </w:div>
    <w:div w:id="1007709413">
      <w:marLeft w:val="640"/>
      <w:marRight w:val="0"/>
      <w:marTop w:val="0"/>
      <w:marBottom w:val="0"/>
      <w:divBdr>
        <w:top w:val="none" w:sz="0" w:space="0" w:color="auto"/>
        <w:left w:val="none" w:sz="0" w:space="0" w:color="auto"/>
        <w:bottom w:val="none" w:sz="0" w:space="0" w:color="auto"/>
        <w:right w:val="none" w:sz="0" w:space="0" w:color="auto"/>
      </w:divBdr>
    </w:div>
    <w:div w:id="1007710999">
      <w:marLeft w:val="640"/>
      <w:marRight w:val="0"/>
      <w:marTop w:val="0"/>
      <w:marBottom w:val="0"/>
      <w:divBdr>
        <w:top w:val="none" w:sz="0" w:space="0" w:color="auto"/>
        <w:left w:val="none" w:sz="0" w:space="0" w:color="auto"/>
        <w:bottom w:val="none" w:sz="0" w:space="0" w:color="auto"/>
        <w:right w:val="none" w:sz="0" w:space="0" w:color="auto"/>
      </w:divBdr>
    </w:div>
    <w:div w:id="1007951192">
      <w:marLeft w:val="640"/>
      <w:marRight w:val="0"/>
      <w:marTop w:val="0"/>
      <w:marBottom w:val="0"/>
      <w:divBdr>
        <w:top w:val="none" w:sz="0" w:space="0" w:color="auto"/>
        <w:left w:val="none" w:sz="0" w:space="0" w:color="auto"/>
        <w:bottom w:val="none" w:sz="0" w:space="0" w:color="auto"/>
        <w:right w:val="none" w:sz="0" w:space="0" w:color="auto"/>
      </w:divBdr>
    </w:div>
    <w:div w:id="1008019789">
      <w:marLeft w:val="640"/>
      <w:marRight w:val="0"/>
      <w:marTop w:val="0"/>
      <w:marBottom w:val="0"/>
      <w:divBdr>
        <w:top w:val="none" w:sz="0" w:space="0" w:color="auto"/>
        <w:left w:val="none" w:sz="0" w:space="0" w:color="auto"/>
        <w:bottom w:val="none" w:sz="0" w:space="0" w:color="auto"/>
        <w:right w:val="none" w:sz="0" w:space="0" w:color="auto"/>
      </w:divBdr>
    </w:div>
    <w:div w:id="1008021332">
      <w:marLeft w:val="640"/>
      <w:marRight w:val="0"/>
      <w:marTop w:val="0"/>
      <w:marBottom w:val="0"/>
      <w:divBdr>
        <w:top w:val="none" w:sz="0" w:space="0" w:color="auto"/>
        <w:left w:val="none" w:sz="0" w:space="0" w:color="auto"/>
        <w:bottom w:val="none" w:sz="0" w:space="0" w:color="auto"/>
        <w:right w:val="none" w:sz="0" w:space="0" w:color="auto"/>
      </w:divBdr>
    </w:div>
    <w:div w:id="1008294238">
      <w:marLeft w:val="640"/>
      <w:marRight w:val="0"/>
      <w:marTop w:val="0"/>
      <w:marBottom w:val="0"/>
      <w:divBdr>
        <w:top w:val="none" w:sz="0" w:space="0" w:color="auto"/>
        <w:left w:val="none" w:sz="0" w:space="0" w:color="auto"/>
        <w:bottom w:val="none" w:sz="0" w:space="0" w:color="auto"/>
        <w:right w:val="none" w:sz="0" w:space="0" w:color="auto"/>
      </w:divBdr>
    </w:div>
    <w:div w:id="1008364370">
      <w:marLeft w:val="640"/>
      <w:marRight w:val="0"/>
      <w:marTop w:val="0"/>
      <w:marBottom w:val="0"/>
      <w:divBdr>
        <w:top w:val="none" w:sz="0" w:space="0" w:color="auto"/>
        <w:left w:val="none" w:sz="0" w:space="0" w:color="auto"/>
        <w:bottom w:val="none" w:sz="0" w:space="0" w:color="auto"/>
        <w:right w:val="none" w:sz="0" w:space="0" w:color="auto"/>
      </w:divBdr>
    </w:div>
    <w:div w:id="1008367535">
      <w:marLeft w:val="640"/>
      <w:marRight w:val="0"/>
      <w:marTop w:val="0"/>
      <w:marBottom w:val="0"/>
      <w:divBdr>
        <w:top w:val="none" w:sz="0" w:space="0" w:color="auto"/>
        <w:left w:val="none" w:sz="0" w:space="0" w:color="auto"/>
        <w:bottom w:val="none" w:sz="0" w:space="0" w:color="auto"/>
        <w:right w:val="none" w:sz="0" w:space="0" w:color="auto"/>
      </w:divBdr>
    </w:div>
    <w:div w:id="1008753858">
      <w:marLeft w:val="640"/>
      <w:marRight w:val="0"/>
      <w:marTop w:val="0"/>
      <w:marBottom w:val="0"/>
      <w:divBdr>
        <w:top w:val="none" w:sz="0" w:space="0" w:color="auto"/>
        <w:left w:val="none" w:sz="0" w:space="0" w:color="auto"/>
        <w:bottom w:val="none" w:sz="0" w:space="0" w:color="auto"/>
        <w:right w:val="none" w:sz="0" w:space="0" w:color="auto"/>
      </w:divBdr>
    </w:div>
    <w:div w:id="1008823413">
      <w:marLeft w:val="640"/>
      <w:marRight w:val="0"/>
      <w:marTop w:val="0"/>
      <w:marBottom w:val="0"/>
      <w:divBdr>
        <w:top w:val="none" w:sz="0" w:space="0" w:color="auto"/>
        <w:left w:val="none" w:sz="0" w:space="0" w:color="auto"/>
        <w:bottom w:val="none" w:sz="0" w:space="0" w:color="auto"/>
        <w:right w:val="none" w:sz="0" w:space="0" w:color="auto"/>
      </w:divBdr>
    </w:div>
    <w:div w:id="1008827278">
      <w:marLeft w:val="640"/>
      <w:marRight w:val="0"/>
      <w:marTop w:val="0"/>
      <w:marBottom w:val="0"/>
      <w:divBdr>
        <w:top w:val="none" w:sz="0" w:space="0" w:color="auto"/>
        <w:left w:val="none" w:sz="0" w:space="0" w:color="auto"/>
        <w:bottom w:val="none" w:sz="0" w:space="0" w:color="auto"/>
        <w:right w:val="none" w:sz="0" w:space="0" w:color="auto"/>
      </w:divBdr>
    </w:div>
    <w:div w:id="1008871674">
      <w:marLeft w:val="640"/>
      <w:marRight w:val="0"/>
      <w:marTop w:val="0"/>
      <w:marBottom w:val="0"/>
      <w:divBdr>
        <w:top w:val="none" w:sz="0" w:space="0" w:color="auto"/>
        <w:left w:val="none" w:sz="0" w:space="0" w:color="auto"/>
        <w:bottom w:val="none" w:sz="0" w:space="0" w:color="auto"/>
        <w:right w:val="none" w:sz="0" w:space="0" w:color="auto"/>
      </w:divBdr>
    </w:div>
    <w:div w:id="1008941744">
      <w:marLeft w:val="640"/>
      <w:marRight w:val="0"/>
      <w:marTop w:val="0"/>
      <w:marBottom w:val="0"/>
      <w:divBdr>
        <w:top w:val="none" w:sz="0" w:space="0" w:color="auto"/>
        <w:left w:val="none" w:sz="0" w:space="0" w:color="auto"/>
        <w:bottom w:val="none" w:sz="0" w:space="0" w:color="auto"/>
        <w:right w:val="none" w:sz="0" w:space="0" w:color="auto"/>
      </w:divBdr>
    </w:div>
    <w:div w:id="1008942155">
      <w:marLeft w:val="640"/>
      <w:marRight w:val="0"/>
      <w:marTop w:val="0"/>
      <w:marBottom w:val="0"/>
      <w:divBdr>
        <w:top w:val="none" w:sz="0" w:space="0" w:color="auto"/>
        <w:left w:val="none" w:sz="0" w:space="0" w:color="auto"/>
        <w:bottom w:val="none" w:sz="0" w:space="0" w:color="auto"/>
        <w:right w:val="none" w:sz="0" w:space="0" w:color="auto"/>
      </w:divBdr>
    </w:div>
    <w:div w:id="1008992520">
      <w:marLeft w:val="640"/>
      <w:marRight w:val="0"/>
      <w:marTop w:val="0"/>
      <w:marBottom w:val="0"/>
      <w:divBdr>
        <w:top w:val="none" w:sz="0" w:space="0" w:color="auto"/>
        <w:left w:val="none" w:sz="0" w:space="0" w:color="auto"/>
        <w:bottom w:val="none" w:sz="0" w:space="0" w:color="auto"/>
        <w:right w:val="none" w:sz="0" w:space="0" w:color="auto"/>
      </w:divBdr>
    </w:div>
    <w:div w:id="1009021505">
      <w:marLeft w:val="640"/>
      <w:marRight w:val="0"/>
      <w:marTop w:val="0"/>
      <w:marBottom w:val="0"/>
      <w:divBdr>
        <w:top w:val="none" w:sz="0" w:space="0" w:color="auto"/>
        <w:left w:val="none" w:sz="0" w:space="0" w:color="auto"/>
        <w:bottom w:val="none" w:sz="0" w:space="0" w:color="auto"/>
        <w:right w:val="none" w:sz="0" w:space="0" w:color="auto"/>
      </w:divBdr>
    </w:div>
    <w:div w:id="1009060283">
      <w:marLeft w:val="640"/>
      <w:marRight w:val="0"/>
      <w:marTop w:val="0"/>
      <w:marBottom w:val="0"/>
      <w:divBdr>
        <w:top w:val="none" w:sz="0" w:space="0" w:color="auto"/>
        <w:left w:val="none" w:sz="0" w:space="0" w:color="auto"/>
        <w:bottom w:val="none" w:sz="0" w:space="0" w:color="auto"/>
        <w:right w:val="none" w:sz="0" w:space="0" w:color="auto"/>
      </w:divBdr>
    </w:div>
    <w:div w:id="1009138873">
      <w:marLeft w:val="640"/>
      <w:marRight w:val="0"/>
      <w:marTop w:val="0"/>
      <w:marBottom w:val="0"/>
      <w:divBdr>
        <w:top w:val="none" w:sz="0" w:space="0" w:color="auto"/>
        <w:left w:val="none" w:sz="0" w:space="0" w:color="auto"/>
        <w:bottom w:val="none" w:sz="0" w:space="0" w:color="auto"/>
        <w:right w:val="none" w:sz="0" w:space="0" w:color="auto"/>
      </w:divBdr>
    </w:div>
    <w:div w:id="1009141011">
      <w:marLeft w:val="640"/>
      <w:marRight w:val="0"/>
      <w:marTop w:val="0"/>
      <w:marBottom w:val="0"/>
      <w:divBdr>
        <w:top w:val="none" w:sz="0" w:space="0" w:color="auto"/>
        <w:left w:val="none" w:sz="0" w:space="0" w:color="auto"/>
        <w:bottom w:val="none" w:sz="0" w:space="0" w:color="auto"/>
        <w:right w:val="none" w:sz="0" w:space="0" w:color="auto"/>
      </w:divBdr>
    </w:div>
    <w:div w:id="1009217275">
      <w:marLeft w:val="640"/>
      <w:marRight w:val="0"/>
      <w:marTop w:val="0"/>
      <w:marBottom w:val="0"/>
      <w:divBdr>
        <w:top w:val="none" w:sz="0" w:space="0" w:color="auto"/>
        <w:left w:val="none" w:sz="0" w:space="0" w:color="auto"/>
        <w:bottom w:val="none" w:sz="0" w:space="0" w:color="auto"/>
        <w:right w:val="none" w:sz="0" w:space="0" w:color="auto"/>
      </w:divBdr>
    </w:div>
    <w:div w:id="1009329128">
      <w:marLeft w:val="640"/>
      <w:marRight w:val="0"/>
      <w:marTop w:val="0"/>
      <w:marBottom w:val="0"/>
      <w:divBdr>
        <w:top w:val="none" w:sz="0" w:space="0" w:color="auto"/>
        <w:left w:val="none" w:sz="0" w:space="0" w:color="auto"/>
        <w:bottom w:val="none" w:sz="0" w:space="0" w:color="auto"/>
        <w:right w:val="none" w:sz="0" w:space="0" w:color="auto"/>
      </w:divBdr>
    </w:div>
    <w:div w:id="1009404415">
      <w:marLeft w:val="640"/>
      <w:marRight w:val="0"/>
      <w:marTop w:val="0"/>
      <w:marBottom w:val="0"/>
      <w:divBdr>
        <w:top w:val="none" w:sz="0" w:space="0" w:color="auto"/>
        <w:left w:val="none" w:sz="0" w:space="0" w:color="auto"/>
        <w:bottom w:val="none" w:sz="0" w:space="0" w:color="auto"/>
        <w:right w:val="none" w:sz="0" w:space="0" w:color="auto"/>
      </w:divBdr>
    </w:div>
    <w:div w:id="1009405267">
      <w:marLeft w:val="640"/>
      <w:marRight w:val="0"/>
      <w:marTop w:val="0"/>
      <w:marBottom w:val="0"/>
      <w:divBdr>
        <w:top w:val="none" w:sz="0" w:space="0" w:color="auto"/>
        <w:left w:val="none" w:sz="0" w:space="0" w:color="auto"/>
        <w:bottom w:val="none" w:sz="0" w:space="0" w:color="auto"/>
        <w:right w:val="none" w:sz="0" w:space="0" w:color="auto"/>
      </w:divBdr>
    </w:div>
    <w:div w:id="1009408074">
      <w:marLeft w:val="640"/>
      <w:marRight w:val="0"/>
      <w:marTop w:val="0"/>
      <w:marBottom w:val="0"/>
      <w:divBdr>
        <w:top w:val="none" w:sz="0" w:space="0" w:color="auto"/>
        <w:left w:val="none" w:sz="0" w:space="0" w:color="auto"/>
        <w:bottom w:val="none" w:sz="0" w:space="0" w:color="auto"/>
        <w:right w:val="none" w:sz="0" w:space="0" w:color="auto"/>
      </w:divBdr>
    </w:div>
    <w:div w:id="1009412663">
      <w:marLeft w:val="640"/>
      <w:marRight w:val="0"/>
      <w:marTop w:val="0"/>
      <w:marBottom w:val="0"/>
      <w:divBdr>
        <w:top w:val="none" w:sz="0" w:space="0" w:color="auto"/>
        <w:left w:val="none" w:sz="0" w:space="0" w:color="auto"/>
        <w:bottom w:val="none" w:sz="0" w:space="0" w:color="auto"/>
        <w:right w:val="none" w:sz="0" w:space="0" w:color="auto"/>
      </w:divBdr>
    </w:div>
    <w:div w:id="1009521401">
      <w:marLeft w:val="640"/>
      <w:marRight w:val="0"/>
      <w:marTop w:val="0"/>
      <w:marBottom w:val="0"/>
      <w:divBdr>
        <w:top w:val="none" w:sz="0" w:space="0" w:color="auto"/>
        <w:left w:val="none" w:sz="0" w:space="0" w:color="auto"/>
        <w:bottom w:val="none" w:sz="0" w:space="0" w:color="auto"/>
        <w:right w:val="none" w:sz="0" w:space="0" w:color="auto"/>
      </w:divBdr>
    </w:div>
    <w:div w:id="1009522502">
      <w:marLeft w:val="640"/>
      <w:marRight w:val="0"/>
      <w:marTop w:val="0"/>
      <w:marBottom w:val="0"/>
      <w:divBdr>
        <w:top w:val="none" w:sz="0" w:space="0" w:color="auto"/>
        <w:left w:val="none" w:sz="0" w:space="0" w:color="auto"/>
        <w:bottom w:val="none" w:sz="0" w:space="0" w:color="auto"/>
        <w:right w:val="none" w:sz="0" w:space="0" w:color="auto"/>
      </w:divBdr>
    </w:div>
    <w:div w:id="1009599775">
      <w:marLeft w:val="640"/>
      <w:marRight w:val="0"/>
      <w:marTop w:val="0"/>
      <w:marBottom w:val="0"/>
      <w:divBdr>
        <w:top w:val="none" w:sz="0" w:space="0" w:color="auto"/>
        <w:left w:val="none" w:sz="0" w:space="0" w:color="auto"/>
        <w:bottom w:val="none" w:sz="0" w:space="0" w:color="auto"/>
        <w:right w:val="none" w:sz="0" w:space="0" w:color="auto"/>
      </w:divBdr>
    </w:div>
    <w:div w:id="1009605604">
      <w:marLeft w:val="640"/>
      <w:marRight w:val="0"/>
      <w:marTop w:val="0"/>
      <w:marBottom w:val="0"/>
      <w:divBdr>
        <w:top w:val="none" w:sz="0" w:space="0" w:color="auto"/>
        <w:left w:val="none" w:sz="0" w:space="0" w:color="auto"/>
        <w:bottom w:val="none" w:sz="0" w:space="0" w:color="auto"/>
        <w:right w:val="none" w:sz="0" w:space="0" w:color="auto"/>
      </w:divBdr>
    </w:div>
    <w:div w:id="1009671809">
      <w:marLeft w:val="640"/>
      <w:marRight w:val="0"/>
      <w:marTop w:val="0"/>
      <w:marBottom w:val="0"/>
      <w:divBdr>
        <w:top w:val="none" w:sz="0" w:space="0" w:color="auto"/>
        <w:left w:val="none" w:sz="0" w:space="0" w:color="auto"/>
        <w:bottom w:val="none" w:sz="0" w:space="0" w:color="auto"/>
        <w:right w:val="none" w:sz="0" w:space="0" w:color="auto"/>
      </w:divBdr>
    </w:div>
    <w:div w:id="1009679751">
      <w:marLeft w:val="640"/>
      <w:marRight w:val="0"/>
      <w:marTop w:val="0"/>
      <w:marBottom w:val="0"/>
      <w:divBdr>
        <w:top w:val="none" w:sz="0" w:space="0" w:color="auto"/>
        <w:left w:val="none" w:sz="0" w:space="0" w:color="auto"/>
        <w:bottom w:val="none" w:sz="0" w:space="0" w:color="auto"/>
        <w:right w:val="none" w:sz="0" w:space="0" w:color="auto"/>
      </w:divBdr>
    </w:div>
    <w:div w:id="1009718262">
      <w:marLeft w:val="640"/>
      <w:marRight w:val="0"/>
      <w:marTop w:val="0"/>
      <w:marBottom w:val="0"/>
      <w:divBdr>
        <w:top w:val="none" w:sz="0" w:space="0" w:color="auto"/>
        <w:left w:val="none" w:sz="0" w:space="0" w:color="auto"/>
        <w:bottom w:val="none" w:sz="0" w:space="0" w:color="auto"/>
        <w:right w:val="none" w:sz="0" w:space="0" w:color="auto"/>
      </w:divBdr>
    </w:div>
    <w:div w:id="1009720675">
      <w:marLeft w:val="640"/>
      <w:marRight w:val="0"/>
      <w:marTop w:val="0"/>
      <w:marBottom w:val="0"/>
      <w:divBdr>
        <w:top w:val="none" w:sz="0" w:space="0" w:color="auto"/>
        <w:left w:val="none" w:sz="0" w:space="0" w:color="auto"/>
        <w:bottom w:val="none" w:sz="0" w:space="0" w:color="auto"/>
        <w:right w:val="none" w:sz="0" w:space="0" w:color="auto"/>
      </w:divBdr>
    </w:div>
    <w:div w:id="1009797164">
      <w:marLeft w:val="640"/>
      <w:marRight w:val="0"/>
      <w:marTop w:val="0"/>
      <w:marBottom w:val="0"/>
      <w:divBdr>
        <w:top w:val="none" w:sz="0" w:space="0" w:color="auto"/>
        <w:left w:val="none" w:sz="0" w:space="0" w:color="auto"/>
        <w:bottom w:val="none" w:sz="0" w:space="0" w:color="auto"/>
        <w:right w:val="none" w:sz="0" w:space="0" w:color="auto"/>
      </w:divBdr>
    </w:div>
    <w:div w:id="1009871733">
      <w:marLeft w:val="640"/>
      <w:marRight w:val="0"/>
      <w:marTop w:val="0"/>
      <w:marBottom w:val="0"/>
      <w:divBdr>
        <w:top w:val="none" w:sz="0" w:space="0" w:color="auto"/>
        <w:left w:val="none" w:sz="0" w:space="0" w:color="auto"/>
        <w:bottom w:val="none" w:sz="0" w:space="0" w:color="auto"/>
        <w:right w:val="none" w:sz="0" w:space="0" w:color="auto"/>
      </w:divBdr>
    </w:div>
    <w:div w:id="1009914888">
      <w:marLeft w:val="640"/>
      <w:marRight w:val="0"/>
      <w:marTop w:val="0"/>
      <w:marBottom w:val="0"/>
      <w:divBdr>
        <w:top w:val="none" w:sz="0" w:space="0" w:color="auto"/>
        <w:left w:val="none" w:sz="0" w:space="0" w:color="auto"/>
        <w:bottom w:val="none" w:sz="0" w:space="0" w:color="auto"/>
        <w:right w:val="none" w:sz="0" w:space="0" w:color="auto"/>
      </w:divBdr>
    </w:div>
    <w:div w:id="1009941350">
      <w:marLeft w:val="640"/>
      <w:marRight w:val="0"/>
      <w:marTop w:val="0"/>
      <w:marBottom w:val="0"/>
      <w:divBdr>
        <w:top w:val="none" w:sz="0" w:space="0" w:color="auto"/>
        <w:left w:val="none" w:sz="0" w:space="0" w:color="auto"/>
        <w:bottom w:val="none" w:sz="0" w:space="0" w:color="auto"/>
        <w:right w:val="none" w:sz="0" w:space="0" w:color="auto"/>
      </w:divBdr>
    </w:div>
    <w:div w:id="1009942222">
      <w:marLeft w:val="640"/>
      <w:marRight w:val="0"/>
      <w:marTop w:val="0"/>
      <w:marBottom w:val="0"/>
      <w:divBdr>
        <w:top w:val="none" w:sz="0" w:space="0" w:color="auto"/>
        <w:left w:val="none" w:sz="0" w:space="0" w:color="auto"/>
        <w:bottom w:val="none" w:sz="0" w:space="0" w:color="auto"/>
        <w:right w:val="none" w:sz="0" w:space="0" w:color="auto"/>
      </w:divBdr>
    </w:div>
    <w:div w:id="1010059982">
      <w:marLeft w:val="640"/>
      <w:marRight w:val="0"/>
      <w:marTop w:val="0"/>
      <w:marBottom w:val="0"/>
      <w:divBdr>
        <w:top w:val="none" w:sz="0" w:space="0" w:color="auto"/>
        <w:left w:val="none" w:sz="0" w:space="0" w:color="auto"/>
        <w:bottom w:val="none" w:sz="0" w:space="0" w:color="auto"/>
        <w:right w:val="none" w:sz="0" w:space="0" w:color="auto"/>
      </w:divBdr>
    </w:div>
    <w:div w:id="1010064099">
      <w:marLeft w:val="640"/>
      <w:marRight w:val="0"/>
      <w:marTop w:val="0"/>
      <w:marBottom w:val="0"/>
      <w:divBdr>
        <w:top w:val="none" w:sz="0" w:space="0" w:color="auto"/>
        <w:left w:val="none" w:sz="0" w:space="0" w:color="auto"/>
        <w:bottom w:val="none" w:sz="0" w:space="0" w:color="auto"/>
        <w:right w:val="none" w:sz="0" w:space="0" w:color="auto"/>
      </w:divBdr>
    </w:div>
    <w:div w:id="1010180728">
      <w:marLeft w:val="640"/>
      <w:marRight w:val="0"/>
      <w:marTop w:val="0"/>
      <w:marBottom w:val="0"/>
      <w:divBdr>
        <w:top w:val="none" w:sz="0" w:space="0" w:color="auto"/>
        <w:left w:val="none" w:sz="0" w:space="0" w:color="auto"/>
        <w:bottom w:val="none" w:sz="0" w:space="0" w:color="auto"/>
        <w:right w:val="none" w:sz="0" w:space="0" w:color="auto"/>
      </w:divBdr>
    </w:div>
    <w:div w:id="1010183608">
      <w:marLeft w:val="640"/>
      <w:marRight w:val="0"/>
      <w:marTop w:val="0"/>
      <w:marBottom w:val="0"/>
      <w:divBdr>
        <w:top w:val="none" w:sz="0" w:space="0" w:color="auto"/>
        <w:left w:val="none" w:sz="0" w:space="0" w:color="auto"/>
        <w:bottom w:val="none" w:sz="0" w:space="0" w:color="auto"/>
        <w:right w:val="none" w:sz="0" w:space="0" w:color="auto"/>
      </w:divBdr>
    </w:div>
    <w:div w:id="1010371244">
      <w:marLeft w:val="640"/>
      <w:marRight w:val="0"/>
      <w:marTop w:val="0"/>
      <w:marBottom w:val="0"/>
      <w:divBdr>
        <w:top w:val="none" w:sz="0" w:space="0" w:color="auto"/>
        <w:left w:val="none" w:sz="0" w:space="0" w:color="auto"/>
        <w:bottom w:val="none" w:sz="0" w:space="0" w:color="auto"/>
        <w:right w:val="none" w:sz="0" w:space="0" w:color="auto"/>
      </w:divBdr>
    </w:div>
    <w:div w:id="1010379144">
      <w:marLeft w:val="640"/>
      <w:marRight w:val="0"/>
      <w:marTop w:val="0"/>
      <w:marBottom w:val="0"/>
      <w:divBdr>
        <w:top w:val="none" w:sz="0" w:space="0" w:color="auto"/>
        <w:left w:val="none" w:sz="0" w:space="0" w:color="auto"/>
        <w:bottom w:val="none" w:sz="0" w:space="0" w:color="auto"/>
        <w:right w:val="none" w:sz="0" w:space="0" w:color="auto"/>
      </w:divBdr>
    </w:div>
    <w:div w:id="1010445026">
      <w:marLeft w:val="640"/>
      <w:marRight w:val="0"/>
      <w:marTop w:val="0"/>
      <w:marBottom w:val="0"/>
      <w:divBdr>
        <w:top w:val="none" w:sz="0" w:space="0" w:color="auto"/>
        <w:left w:val="none" w:sz="0" w:space="0" w:color="auto"/>
        <w:bottom w:val="none" w:sz="0" w:space="0" w:color="auto"/>
        <w:right w:val="none" w:sz="0" w:space="0" w:color="auto"/>
      </w:divBdr>
    </w:div>
    <w:div w:id="1010445822">
      <w:marLeft w:val="640"/>
      <w:marRight w:val="0"/>
      <w:marTop w:val="0"/>
      <w:marBottom w:val="0"/>
      <w:divBdr>
        <w:top w:val="none" w:sz="0" w:space="0" w:color="auto"/>
        <w:left w:val="none" w:sz="0" w:space="0" w:color="auto"/>
        <w:bottom w:val="none" w:sz="0" w:space="0" w:color="auto"/>
        <w:right w:val="none" w:sz="0" w:space="0" w:color="auto"/>
      </w:divBdr>
    </w:div>
    <w:div w:id="1010571692">
      <w:marLeft w:val="640"/>
      <w:marRight w:val="0"/>
      <w:marTop w:val="0"/>
      <w:marBottom w:val="0"/>
      <w:divBdr>
        <w:top w:val="none" w:sz="0" w:space="0" w:color="auto"/>
        <w:left w:val="none" w:sz="0" w:space="0" w:color="auto"/>
        <w:bottom w:val="none" w:sz="0" w:space="0" w:color="auto"/>
        <w:right w:val="none" w:sz="0" w:space="0" w:color="auto"/>
      </w:divBdr>
    </w:div>
    <w:div w:id="1010717325">
      <w:marLeft w:val="640"/>
      <w:marRight w:val="0"/>
      <w:marTop w:val="0"/>
      <w:marBottom w:val="0"/>
      <w:divBdr>
        <w:top w:val="none" w:sz="0" w:space="0" w:color="auto"/>
        <w:left w:val="none" w:sz="0" w:space="0" w:color="auto"/>
        <w:bottom w:val="none" w:sz="0" w:space="0" w:color="auto"/>
        <w:right w:val="none" w:sz="0" w:space="0" w:color="auto"/>
      </w:divBdr>
    </w:div>
    <w:div w:id="1010763897">
      <w:marLeft w:val="640"/>
      <w:marRight w:val="0"/>
      <w:marTop w:val="0"/>
      <w:marBottom w:val="0"/>
      <w:divBdr>
        <w:top w:val="none" w:sz="0" w:space="0" w:color="auto"/>
        <w:left w:val="none" w:sz="0" w:space="0" w:color="auto"/>
        <w:bottom w:val="none" w:sz="0" w:space="0" w:color="auto"/>
        <w:right w:val="none" w:sz="0" w:space="0" w:color="auto"/>
      </w:divBdr>
    </w:div>
    <w:div w:id="1011030083">
      <w:marLeft w:val="640"/>
      <w:marRight w:val="0"/>
      <w:marTop w:val="0"/>
      <w:marBottom w:val="0"/>
      <w:divBdr>
        <w:top w:val="none" w:sz="0" w:space="0" w:color="auto"/>
        <w:left w:val="none" w:sz="0" w:space="0" w:color="auto"/>
        <w:bottom w:val="none" w:sz="0" w:space="0" w:color="auto"/>
        <w:right w:val="none" w:sz="0" w:space="0" w:color="auto"/>
      </w:divBdr>
    </w:div>
    <w:div w:id="1011184060">
      <w:marLeft w:val="640"/>
      <w:marRight w:val="0"/>
      <w:marTop w:val="0"/>
      <w:marBottom w:val="0"/>
      <w:divBdr>
        <w:top w:val="none" w:sz="0" w:space="0" w:color="auto"/>
        <w:left w:val="none" w:sz="0" w:space="0" w:color="auto"/>
        <w:bottom w:val="none" w:sz="0" w:space="0" w:color="auto"/>
        <w:right w:val="none" w:sz="0" w:space="0" w:color="auto"/>
      </w:divBdr>
    </w:div>
    <w:div w:id="1011227567">
      <w:marLeft w:val="640"/>
      <w:marRight w:val="0"/>
      <w:marTop w:val="0"/>
      <w:marBottom w:val="0"/>
      <w:divBdr>
        <w:top w:val="none" w:sz="0" w:space="0" w:color="auto"/>
        <w:left w:val="none" w:sz="0" w:space="0" w:color="auto"/>
        <w:bottom w:val="none" w:sz="0" w:space="0" w:color="auto"/>
        <w:right w:val="none" w:sz="0" w:space="0" w:color="auto"/>
      </w:divBdr>
    </w:div>
    <w:div w:id="1011374778">
      <w:marLeft w:val="640"/>
      <w:marRight w:val="0"/>
      <w:marTop w:val="0"/>
      <w:marBottom w:val="0"/>
      <w:divBdr>
        <w:top w:val="none" w:sz="0" w:space="0" w:color="auto"/>
        <w:left w:val="none" w:sz="0" w:space="0" w:color="auto"/>
        <w:bottom w:val="none" w:sz="0" w:space="0" w:color="auto"/>
        <w:right w:val="none" w:sz="0" w:space="0" w:color="auto"/>
      </w:divBdr>
    </w:div>
    <w:div w:id="1011417595">
      <w:marLeft w:val="640"/>
      <w:marRight w:val="0"/>
      <w:marTop w:val="0"/>
      <w:marBottom w:val="0"/>
      <w:divBdr>
        <w:top w:val="none" w:sz="0" w:space="0" w:color="auto"/>
        <w:left w:val="none" w:sz="0" w:space="0" w:color="auto"/>
        <w:bottom w:val="none" w:sz="0" w:space="0" w:color="auto"/>
        <w:right w:val="none" w:sz="0" w:space="0" w:color="auto"/>
      </w:divBdr>
    </w:div>
    <w:div w:id="1011490350">
      <w:marLeft w:val="640"/>
      <w:marRight w:val="0"/>
      <w:marTop w:val="0"/>
      <w:marBottom w:val="0"/>
      <w:divBdr>
        <w:top w:val="none" w:sz="0" w:space="0" w:color="auto"/>
        <w:left w:val="none" w:sz="0" w:space="0" w:color="auto"/>
        <w:bottom w:val="none" w:sz="0" w:space="0" w:color="auto"/>
        <w:right w:val="none" w:sz="0" w:space="0" w:color="auto"/>
      </w:divBdr>
    </w:div>
    <w:div w:id="1011493887">
      <w:marLeft w:val="640"/>
      <w:marRight w:val="0"/>
      <w:marTop w:val="0"/>
      <w:marBottom w:val="0"/>
      <w:divBdr>
        <w:top w:val="none" w:sz="0" w:space="0" w:color="auto"/>
        <w:left w:val="none" w:sz="0" w:space="0" w:color="auto"/>
        <w:bottom w:val="none" w:sz="0" w:space="0" w:color="auto"/>
        <w:right w:val="none" w:sz="0" w:space="0" w:color="auto"/>
      </w:divBdr>
    </w:div>
    <w:div w:id="1011495258">
      <w:marLeft w:val="640"/>
      <w:marRight w:val="0"/>
      <w:marTop w:val="0"/>
      <w:marBottom w:val="0"/>
      <w:divBdr>
        <w:top w:val="none" w:sz="0" w:space="0" w:color="auto"/>
        <w:left w:val="none" w:sz="0" w:space="0" w:color="auto"/>
        <w:bottom w:val="none" w:sz="0" w:space="0" w:color="auto"/>
        <w:right w:val="none" w:sz="0" w:space="0" w:color="auto"/>
      </w:divBdr>
    </w:div>
    <w:div w:id="1011562488">
      <w:marLeft w:val="640"/>
      <w:marRight w:val="0"/>
      <w:marTop w:val="0"/>
      <w:marBottom w:val="0"/>
      <w:divBdr>
        <w:top w:val="none" w:sz="0" w:space="0" w:color="auto"/>
        <w:left w:val="none" w:sz="0" w:space="0" w:color="auto"/>
        <w:bottom w:val="none" w:sz="0" w:space="0" w:color="auto"/>
        <w:right w:val="none" w:sz="0" w:space="0" w:color="auto"/>
      </w:divBdr>
    </w:div>
    <w:div w:id="1011569749">
      <w:marLeft w:val="640"/>
      <w:marRight w:val="0"/>
      <w:marTop w:val="0"/>
      <w:marBottom w:val="0"/>
      <w:divBdr>
        <w:top w:val="none" w:sz="0" w:space="0" w:color="auto"/>
        <w:left w:val="none" w:sz="0" w:space="0" w:color="auto"/>
        <w:bottom w:val="none" w:sz="0" w:space="0" w:color="auto"/>
        <w:right w:val="none" w:sz="0" w:space="0" w:color="auto"/>
      </w:divBdr>
    </w:div>
    <w:div w:id="1011569929">
      <w:marLeft w:val="640"/>
      <w:marRight w:val="0"/>
      <w:marTop w:val="0"/>
      <w:marBottom w:val="0"/>
      <w:divBdr>
        <w:top w:val="none" w:sz="0" w:space="0" w:color="auto"/>
        <w:left w:val="none" w:sz="0" w:space="0" w:color="auto"/>
        <w:bottom w:val="none" w:sz="0" w:space="0" w:color="auto"/>
        <w:right w:val="none" w:sz="0" w:space="0" w:color="auto"/>
      </w:divBdr>
    </w:div>
    <w:div w:id="1011683622">
      <w:marLeft w:val="640"/>
      <w:marRight w:val="0"/>
      <w:marTop w:val="0"/>
      <w:marBottom w:val="0"/>
      <w:divBdr>
        <w:top w:val="none" w:sz="0" w:space="0" w:color="auto"/>
        <w:left w:val="none" w:sz="0" w:space="0" w:color="auto"/>
        <w:bottom w:val="none" w:sz="0" w:space="0" w:color="auto"/>
        <w:right w:val="none" w:sz="0" w:space="0" w:color="auto"/>
      </w:divBdr>
    </w:div>
    <w:div w:id="1011686316">
      <w:marLeft w:val="640"/>
      <w:marRight w:val="0"/>
      <w:marTop w:val="0"/>
      <w:marBottom w:val="0"/>
      <w:divBdr>
        <w:top w:val="none" w:sz="0" w:space="0" w:color="auto"/>
        <w:left w:val="none" w:sz="0" w:space="0" w:color="auto"/>
        <w:bottom w:val="none" w:sz="0" w:space="0" w:color="auto"/>
        <w:right w:val="none" w:sz="0" w:space="0" w:color="auto"/>
      </w:divBdr>
    </w:div>
    <w:div w:id="1011761181">
      <w:marLeft w:val="640"/>
      <w:marRight w:val="0"/>
      <w:marTop w:val="0"/>
      <w:marBottom w:val="0"/>
      <w:divBdr>
        <w:top w:val="none" w:sz="0" w:space="0" w:color="auto"/>
        <w:left w:val="none" w:sz="0" w:space="0" w:color="auto"/>
        <w:bottom w:val="none" w:sz="0" w:space="0" w:color="auto"/>
        <w:right w:val="none" w:sz="0" w:space="0" w:color="auto"/>
      </w:divBdr>
    </w:div>
    <w:div w:id="1011835469">
      <w:marLeft w:val="640"/>
      <w:marRight w:val="0"/>
      <w:marTop w:val="0"/>
      <w:marBottom w:val="0"/>
      <w:divBdr>
        <w:top w:val="none" w:sz="0" w:space="0" w:color="auto"/>
        <w:left w:val="none" w:sz="0" w:space="0" w:color="auto"/>
        <w:bottom w:val="none" w:sz="0" w:space="0" w:color="auto"/>
        <w:right w:val="none" w:sz="0" w:space="0" w:color="auto"/>
      </w:divBdr>
    </w:div>
    <w:div w:id="1011838625">
      <w:marLeft w:val="640"/>
      <w:marRight w:val="0"/>
      <w:marTop w:val="0"/>
      <w:marBottom w:val="0"/>
      <w:divBdr>
        <w:top w:val="none" w:sz="0" w:space="0" w:color="auto"/>
        <w:left w:val="none" w:sz="0" w:space="0" w:color="auto"/>
        <w:bottom w:val="none" w:sz="0" w:space="0" w:color="auto"/>
        <w:right w:val="none" w:sz="0" w:space="0" w:color="auto"/>
      </w:divBdr>
    </w:div>
    <w:div w:id="1011949320">
      <w:marLeft w:val="640"/>
      <w:marRight w:val="0"/>
      <w:marTop w:val="0"/>
      <w:marBottom w:val="0"/>
      <w:divBdr>
        <w:top w:val="none" w:sz="0" w:space="0" w:color="auto"/>
        <w:left w:val="none" w:sz="0" w:space="0" w:color="auto"/>
        <w:bottom w:val="none" w:sz="0" w:space="0" w:color="auto"/>
        <w:right w:val="none" w:sz="0" w:space="0" w:color="auto"/>
      </w:divBdr>
    </w:div>
    <w:div w:id="1011950579">
      <w:marLeft w:val="640"/>
      <w:marRight w:val="0"/>
      <w:marTop w:val="0"/>
      <w:marBottom w:val="0"/>
      <w:divBdr>
        <w:top w:val="none" w:sz="0" w:space="0" w:color="auto"/>
        <w:left w:val="none" w:sz="0" w:space="0" w:color="auto"/>
        <w:bottom w:val="none" w:sz="0" w:space="0" w:color="auto"/>
        <w:right w:val="none" w:sz="0" w:space="0" w:color="auto"/>
      </w:divBdr>
    </w:div>
    <w:div w:id="1012103984">
      <w:marLeft w:val="640"/>
      <w:marRight w:val="0"/>
      <w:marTop w:val="0"/>
      <w:marBottom w:val="0"/>
      <w:divBdr>
        <w:top w:val="none" w:sz="0" w:space="0" w:color="auto"/>
        <w:left w:val="none" w:sz="0" w:space="0" w:color="auto"/>
        <w:bottom w:val="none" w:sz="0" w:space="0" w:color="auto"/>
        <w:right w:val="none" w:sz="0" w:space="0" w:color="auto"/>
      </w:divBdr>
    </w:div>
    <w:div w:id="1012145951">
      <w:marLeft w:val="640"/>
      <w:marRight w:val="0"/>
      <w:marTop w:val="0"/>
      <w:marBottom w:val="0"/>
      <w:divBdr>
        <w:top w:val="none" w:sz="0" w:space="0" w:color="auto"/>
        <w:left w:val="none" w:sz="0" w:space="0" w:color="auto"/>
        <w:bottom w:val="none" w:sz="0" w:space="0" w:color="auto"/>
        <w:right w:val="none" w:sz="0" w:space="0" w:color="auto"/>
      </w:divBdr>
    </w:div>
    <w:div w:id="1012148474">
      <w:marLeft w:val="640"/>
      <w:marRight w:val="0"/>
      <w:marTop w:val="0"/>
      <w:marBottom w:val="0"/>
      <w:divBdr>
        <w:top w:val="none" w:sz="0" w:space="0" w:color="auto"/>
        <w:left w:val="none" w:sz="0" w:space="0" w:color="auto"/>
        <w:bottom w:val="none" w:sz="0" w:space="0" w:color="auto"/>
        <w:right w:val="none" w:sz="0" w:space="0" w:color="auto"/>
      </w:divBdr>
    </w:div>
    <w:div w:id="1012218197">
      <w:marLeft w:val="640"/>
      <w:marRight w:val="0"/>
      <w:marTop w:val="0"/>
      <w:marBottom w:val="0"/>
      <w:divBdr>
        <w:top w:val="none" w:sz="0" w:space="0" w:color="auto"/>
        <w:left w:val="none" w:sz="0" w:space="0" w:color="auto"/>
        <w:bottom w:val="none" w:sz="0" w:space="0" w:color="auto"/>
        <w:right w:val="none" w:sz="0" w:space="0" w:color="auto"/>
      </w:divBdr>
    </w:div>
    <w:div w:id="1012221686">
      <w:marLeft w:val="640"/>
      <w:marRight w:val="0"/>
      <w:marTop w:val="0"/>
      <w:marBottom w:val="0"/>
      <w:divBdr>
        <w:top w:val="none" w:sz="0" w:space="0" w:color="auto"/>
        <w:left w:val="none" w:sz="0" w:space="0" w:color="auto"/>
        <w:bottom w:val="none" w:sz="0" w:space="0" w:color="auto"/>
        <w:right w:val="none" w:sz="0" w:space="0" w:color="auto"/>
      </w:divBdr>
    </w:div>
    <w:div w:id="1012563786">
      <w:marLeft w:val="640"/>
      <w:marRight w:val="0"/>
      <w:marTop w:val="0"/>
      <w:marBottom w:val="0"/>
      <w:divBdr>
        <w:top w:val="none" w:sz="0" w:space="0" w:color="auto"/>
        <w:left w:val="none" w:sz="0" w:space="0" w:color="auto"/>
        <w:bottom w:val="none" w:sz="0" w:space="0" w:color="auto"/>
        <w:right w:val="none" w:sz="0" w:space="0" w:color="auto"/>
      </w:divBdr>
    </w:div>
    <w:div w:id="1012612337">
      <w:marLeft w:val="640"/>
      <w:marRight w:val="0"/>
      <w:marTop w:val="0"/>
      <w:marBottom w:val="0"/>
      <w:divBdr>
        <w:top w:val="none" w:sz="0" w:space="0" w:color="auto"/>
        <w:left w:val="none" w:sz="0" w:space="0" w:color="auto"/>
        <w:bottom w:val="none" w:sz="0" w:space="0" w:color="auto"/>
        <w:right w:val="none" w:sz="0" w:space="0" w:color="auto"/>
      </w:divBdr>
    </w:div>
    <w:div w:id="1012680699">
      <w:marLeft w:val="640"/>
      <w:marRight w:val="0"/>
      <w:marTop w:val="0"/>
      <w:marBottom w:val="0"/>
      <w:divBdr>
        <w:top w:val="none" w:sz="0" w:space="0" w:color="auto"/>
        <w:left w:val="none" w:sz="0" w:space="0" w:color="auto"/>
        <w:bottom w:val="none" w:sz="0" w:space="0" w:color="auto"/>
        <w:right w:val="none" w:sz="0" w:space="0" w:color="auto"/>
      </w:divBdr>
    </w:div>
    <w:div w:id="1012682198">
      <w:marLeft w:val="640"/>
      <w:marRight w:val="0"/>
      <w:marTop w:val="0"/>
      <w:marBottom w:val="0"/>
      <w:divBdr>
        <w:top w:val="none" w:sz="0" w:space="0" w:color="auto"/>
        <w:left w:val="none" w:sz="0" w:space="0" w:color="auto"/>
        <w:bottom w:val="none" w:sz="0" w:space="0" w:color="auto"/>
        <w:right w:val="none" w:sz="0" w:space="0" w:color="auto"/>
      </w:divBdr>
    </w:div>
    <w:div w:id="1012682534">
      <w:marLeft w:val="640"/>
      <w:marRight w:val="0"/>
      <w:marTop w:val="0"/>
      <w:marBottom w:val="0"/>
      <w:divBdr>
        <w:top w:val="none" w:sz="0" w:space="0" w:color="auto"/>
        <w:left w:val="none" w:sz="0" w:space="0" w:color="auto"/>
        <w:bottom w:val="none" w:sz="0" w:space="0" w:color="auto"/>
        <w:right w:val="none" w:sz="0" w:space="0" w:color="auto"/>
      </w:divBdr>
    </w:div>
    <w:div w:id="1012731365">
      <w:marLeft w:val="640"/>
      <w:marRight w:val="0"/>
      <w:marTop w:val="0"/>
      <w:marBottom w:val="0"/>
      <w:divBdr>
        <w:top w:val="none" w:sz="0" w:space="0" w:color="auto"/>
        <w:left w:val="none" w:sz="0" w:space="0" w:color="auto"/>
        <w:bottom w:val="none" w:sz="0" w:space="0" w:color="auto"/>
        <w:right w:val="none" w:sz="0" w:space="0" w:color="auto"/>
      </w:divBdr>
    </w:div>
    <w:div w:id="1012803985">
      <w:marLeft w:val="640"/>
      <w:marRight w:val="0"/>
      <w:marTop w:val="0"/>
      <w:marBottom w:val="0"/>
      <w:divBdr>
        <w:top w:val="none" w:sz="0" w:space="0" w:color="auto"/>
        <w:left w:val="none" w:sz="0" w:space="0" w:color="auto"/>
        <w:bottom w:val="none" w:sz="0" w:space="0" w:color="auto"/>
        <w:right w:val="none" w:sz="0" w:space="0" w:color="auto"/>
      </w:divBdr>
    </w:div>
    <w:div w:id="1012804407">
      <w:marLeft w:val="640"/>
      <w:marRight w:val="0"/>
      <w:marTop w:val="0"/>
      <w:marBottom w:val="0"/>
      <w:divBdr>
        <w:top w:val="none" w:sz="0" w:space="0" w:color="auto"/>
        <w:left w:val="none" w:sz="0" w:space="0" w:color="auto"/>
        <w:bottom w:val="none" w:sz="0" w:space="0" w:color="auto"/>
        <w:right w:val="none" w:sz="0" w:space="0" w:color="auto"/>
      </w:divBdr>
    </w:div>
    <w:div w:id="1012805877">
      <w:marLeft w:val="640"/>
      <w:marRight w:val="0"/>
      <w:marTop w:val="0"/>
      <w:marBottom w:val="0"/>
      <w:divBdr>
        <w:top w:val="none" w:sz="0" w:space="0" w:color="auto"/>
        <w:left w:val="none" w:sz="0" w:space="0" w:color="auto"/>
        <w:bottom w:val="none" w:sz="0" w:space="0" w:color="auto"/>
        <w:right w:val="none" w:sz="0" w:space="0" w:color="auto"/>
      </w:divBdr>
    </w:div>
    <w:div w:id="1012998916">
      <w:marLeft w:val="640"/>
      <w:marRight w:val="0"/>
      <w:marTop w:val="0"/>
      <w:marBottom w:val="0"/>
      <w:divBdr>
        <w:top w:val="none" w:sz="0" w:space="0" w:color="auto"/>
        <w:left w:val="none" w:sz="0" w:space="0" w:color="auto"/>
        <w:bottom w:val="none" w:sz="0" w:space="0" w:color="auto"/>
        <w:right w:val="none" w:sz="0" w:space="0" w:color="auto"/>
      </w:divBdr>
    </w:div>
    <w:div w:id="1013074622">
      <w:marLeft w:val="640"/>
      <w:marRight w:val="0"/>
      <w:marTop w:val="0"/>
      <w:marBottom w:val="0"/>
      <w:divBdr>
        <w:top w:val="none" w:sz="0" w:space="0" w:color="auto"/>
        <w:left w:val="none" w:sz="0" w:space="0" w:color="auto"/>
        <w:bottom w:val="none" w:sz="0" w:space="0" w:color="auto"/>
        <w:right w:val="none" w:sz="0" w:space="0" w:color="auto"/>
      </w:divBdr>
    </w:div>
    <w:div w:id="1013142348">
      <w:marLeft w:val="640"/>
      <w:marRight w:val="0"/>
      <w:marTop w:val="0"/>
      <w:marBottom w:val="0"/>
      <w:divBdr>
        <w:top w:val="none" w:sz="0" w:space="0" w:color="auto"/>
        <w:left w:val="none" w:sz="0" w:space="0" w:color="auto"/>
        <w:bottom w:val="none" w:sz="0" w:space="0" w:color="auto"/>
        <w:right w:val="none" w:sz="0" w:space="0" w:color="auto"/>
      </w:divBdr>
    </w:div>
    <w:div w:id="1013189430">
      <w:marLeft w:val="640"/>
      <w:marRight w:val="0"/>
      <w:marTop w:val="0"/>
      <w:marBottom w:val="0"/>
      <w:divBdr>
        <w:top w:val="none" w:sz="0" w:space="0" w:color="auto"/>
        <w:left w:val="none" w:sz="0" w:space="0" w:color="auto"/>
        <w:bottom w:val="none" w:sz="0" w:space="0" w:color="auto"/>
        <w:right w:val="none" w:sz="0" w:space="0" w:color="auto"/>
      </w:divBdr>
    </w:div>
    <w:div w:id="1013261535">
      <w:marLeft w:val="640"/>
      <w:marRight w:val="0"/>
      <w:marTop w:val="0"/>
      <w:marBottom w:val="0"/>
      <w:divBdr>
        <w:top w:val="none" w:sz="0" w:space="0" w:color="auto"/>
        <w:left w:val="none" w:sz="0" w:space="0" w:color="auto"/>
        <w:bottom w:val="none" w:sz="0" w:space="0" w:color="auto"/>
        <w:right w:val="none" w:sz="0" w:space="0" w:color="auto"/>
      </w:divBdr>
    </w:div>
    <w:div w:id="1013261699">
      <w:marLeft w:val="640"/>
      <w:marRight w:val="0"/>
      <w:marTop w:val="0"/>
      <w:marBottom w:val="0"/>
      <w:divBdr>
        <w:top w:val="none" w:sz="0" w:space="0" w:color="auto"/>
        <w:left w:val="none" w:sz="0" w:space="0" w:color="auto"/>
        <w:bottom w:val="none" w:sz="0" w:space="0" w:color="auto"/>
        <w:right w:val="none" w:sz="0" w:space="0" w:color="auto"/>
      </w:divBdr>
    </w:div>
    <w:div w:id="1013266651">
      <w:marLeft w:val="640"/>
      <w:marRight w:val="0"/>
      <w:marTop w:val="0"/>
      <w:marBottom w:val="0"/>
      <w:divBdr>
        <w:top w:val="none" w:sz="0" w:space="0" w:color="auto"/>
        <w:left w:val="none" w:sz="0" w:space="0" w:color="auto"/>
        <w:bottom w:val="none" w:sz="0" w:space="0" w:color="auto"/>
        <w:right w:val="none" w:sz="0" w:space="0" w:color="auto"/>
      </w:divBdr>
    </w:div>
    <w:div w:id="1013334889">
      <w:marLeft w:val="640"/>
      <w:marRight w:val="0"/>
      <w:marTop w:val="0"/>
      <w:marBottom w:val="0"/>
      <w:divBdr>
        <w:top w:val="none" w:sz="0" w:space="0" w:color="auto"/>
        <w:left w:val="none" w:sz="0" w:space="0" w:color="auto"/>
        <w:bottom w:val="none" w:sz="0" w:space="0" w:color="auto"/>
        <w:right w:val="none" w:sz="0" w:space="0" w:color="auto"/>
      </w:divBdr>
    </w:div>
    <w:div w:id="1013461786">
      <w:marLeft w:val="640"/>
      <w:marRight w:val="0"/>
      <w:marTop w:val="0"/>
      <w:marBottom w:val="0"/>
      <w:divBdr>
        <w:top w:val="none" w:sz="0" w:space="0" w:color="auto"/>
        <w:left w:val="none" w:sz="0" w:space="0" w:color="auto"/>
        <w:bottom w:val="none" w:sz="0" w:space="0" w:color="auto"/>
        <w:right w:val="none" w:sz="0" w:space="0" w:color="auto"/>
      </w:divBdr>
    </w:div>
    <w:div w:id="1013606306">
      <w:marLeft w:val="640"/>
      <w:marRight w:val="0"/>
      <w:marTop w:val="0"/>
      <w:marBottom w:val="0"/>
      <w:divBdr>
        <w:top w:val="none" w:sz="0" w:space="0" w:color="auto"/>
        <w:left w:val="none" w:sz="0" w:space="0" w:color="auto"/>
        <w:bottom w:val="none" w:sz="0" w:space="0" w:color="auto"/>
        <w:right w:val="none" w:sz="0" w:space="0" w:color="auto"/>
      </w:divBdr>
    </w:div>
    <w:div w:id="1013653139">
      <w:marLeft w:val="640"/>
      <w:marRight w:val="0"/>
      <w:marTop w:val="0"/>
      <w:marBottom w:val="0"/>
      <w:divBdr>
        <w:top w:val="none" w:sz="0" w:space="0" w:color="auto"/>
        <w:left w:val="none" w:sz="0" w:space="0" w:color="auto"/>
        <w:bottom w:val="none" w:sz="0" w:space="0" w:color="auto"/>
        <w:right w:val="none" w:sz="0" w:space="0" w:color="auto"/>
      </w:divBdr>
    </w:div>
    <w:div w:id="1013798403">
      <w:marLeft w:val="640"/>
      <w:marRight w:val="0"/>
      <w:marTop w:val="0"/>
      <w:marBottom w:val="0"/>
      <w:divBdr>
        <w:top w:val="none" w:sz="0" w:space="0" w:color="auto"/>
        <w:left w:val="none" w:sz="0" w:space="0" w:color="auto"/>
        <w:bottom w:val="none" w:sz="0" w:space="0" w:color="auto"/>
        <w:right w:val="none" w:sz="0" w:space="0" w:color="auto"/>
      </w:divBdr>
    </w:div>
    <w:div w:id="1013842430">
      <w:marLeft w:val="640"/>
      <w:marRight w:val="0"/>
      <w:marTop w:val="0"/>
      <w:marBottom w:val="0"/>
      <w:divBdr>
        <w:top w:val="none" w:sz="0" w:space="0" w:color="auto"/>
        <w:left w:val="none" w:sz="0" w:space="0" w:color="auto"/>
        <w:bottom w:val="none" w:sz="0" w:space="0" w:color="auto"/>
        <w:right w:val="none" w:sz="0" w:space="0" w:color="auto"/>
      </w:divBdr>
    </w:div>
    <w:div w:id="1013918657">
      <w:marLeft w:val="640"/>
      <w:marRight w:val="0"/>
      <w:marTop w:val="0"/>
      <w:marBottom w:val="0"/>
      <w:divBdr>
        <w:top w:val="none" w:sz="0" w:space="0" w:color="auto"/>
        <w:left w:val="none" w:sz="0" w:space="0" w:color="auto"/>
        <w:bottom w:val="none" w:sz="0" w:space="0" w:color="auto"/>
        <w:right w:val="none" w:sz="0" w:space="0" w:color="auto"/>
      </w:divBdr>
    </w:div>
    <w:div w:id="1014187538">
      <w:marLeft w:val="640"/>
      <w:marRight w:val="0"/>
      <w:marTop w:val="0"/>
      <w:marBottom w:val="0"/>
      <w:divBdr>
        <w:top w:val="none" w:sz="0" w:space="0" w:color="auto"/>
        <w:left w:val="none" w:sz="0" w:space="0" w:color="auto"/>
        <w:bottom w:val="none" w:sz="0" w:space="0" w:color="auto"/>
        <w:right w:val="none" w:sz="0" w:space="0" w:color="auto"/>
      </w:divBdr>
    </w:div>
    <w:div w:id="1014303810">
      <w:marLeft w:val="640"/>
      <w:marRight w:val="0"/>
      <w:marTop w:val="0"/>
      <w:marBottom w:val="0"/>
      <w:divBdr>
        <w:top w:val="none" w:sz="0" w:space="0" w:color="auto"/>
        <w:left w:val="none" w:sz="0" w:space="0" w:color="auto"/>
        <w:bottom w:val="none" w:sz="0" w:space="0" w:color="auto"/>
        <w:right w:val="none" w:sz="0" w:space="0" w:color="auto"/>
      </w:divBdr>
    </w:div>
    <w:div w:id="1014305097">
      <w:marLeft w:val="640"/>
      <w:marRight w:val="0"/>
      <w:marTop w:val="0"/>
      <w:marBottom w:val="0"/>
      <w:divBdr>
        <w:top w:val="none" w:sz="0" w:space="0" w:color="auto"/>
        <w:left w:val="none" w:sz="0" w:space="0" w:color="auto"/>
        <w:bottom w:val="none" w:sz="0" w:space="0" w:color="auto"/>
        <w:right w:val="none" w:sz="0" w:space="0" w:color="auto"/>
      </w:divBdr>
    </w:div>
    <w:div w:id="1014377560">
      <w:marLeft w:val="640"/>
      <w:marRight w:val="0"/>
      <w:marTop w:val="0"/>
      <w:marBottom w:val="0"/>
      <w:divBdr>
        <w:top w:val="none" w:sz="0" w:space="0" w:color="auto"/>
        <w:left w:val="none" w:sz="0" w:space="0" w:color="auto"/>
        <w:bottom w:val="none" w:sz="0" w:space="0" w:color="auto"/>
        <w:right w:val="none" w:sz="0" w:space="0" w:color="auto"/>
      </w:divBdr>
    </w:div>
    <w:div w:id="1014378933">
      <w:marLeft w:val="640"/>
      <w:marRight w:val="0"/>
      <w:marTop w:val="0"/>
      <w:marBottom w:val="0"/>
      <w:divBdr>
        <w:top w:val="none" w:sz="0" w:space="0" w:color="auto"/>
        <w:left w:val="none" w:sz="0" w:space="0" w:color="auto"/>
        <w:bottom w:val="none" w:sz="0" w:space="0" w:color="auto"/>
        <w:right w:val="none" w:sz="0" w:space="0" w:color="auto"/>
      </w:divBdr>
    </w:div>
    <w:div w:id="1014380000">
      <w:marLeft w:val="640"/>
      <w:marRight w:val="0"/>
      <w:marTop w:val="0"/>
      <w:marBottom w:val="0"/>
      <w:divBdr>
        <w:top w:val="none" w:sz="0" w:space="0" w:color="auto"/>
        <w:left w:val="none" w:sz="0" w:space="0" w:color="auto"/>
        <w:bottom w:val="none" w:sz="0" w:space="0" w:color="auto"/>
        <w:right w:val="none" w:sz="0" w:space="0" w:color="auto"/>
      </w:divBdr>
    </w:div>
    <w:div w:id="1014384273">
      <w:marLeft w:val="640"/>
      <w:marRight w:val="0"/>
      <w:marTop w:val="0"/>
      <w:marBottom w:val="0"/>
      <w:divBdr>
        <w:top w:val="none" w:sz="0" w:space="0" w:color="auto"/>
        <w:left w:val="none" w:sz="0" w:space="0" w:color="auto"/>
        <w:bottom w:val="none" w:sz="0" w:space="0" w:color="auto"/>
        <w:right w:val="none" w:sz="0" w:space="0" w:color="auto"/>
      </w:divBdr>
    </w:div>
    <w:div w:id="1014503058">
      <w:marLeft w:val="640"/>
      <w:marRight w:val="0"/>
      <w:marTop w:val="0"/>
      <w:marBottom w:val="0"/>
      <w:divBdr>
        <w:top w:val="none" w:sz="0" w:space="0" w:color="auto"/>
        <w:left w:val="none" w:sz="0" w:space="0" w:color="auto"/>
        <w:bottom w:val="none" w:sz="0" w:space="0" w:color="auto"/>
        <w:right w:val="none" w:sz="0" w:space="0" w:color="auto"/>
      </w:divBdr>
    </w:div>
    <w:div w:id="1014646684">
      <w:marLeft w:val="640"/>
      <w:marRight w:val="0"/>
      <w:marTop w:val="0"/>
      <w:marBottom w:val="0"/>
      <w:divBdr>
        <w:top w:val="none" w:sz="0" w:space="0" w:color="auto"/>
        <w:left w:val="none" w:sz="0" w:space="0" w:color="auto"/>
        <w:bottom w:val="none" w:sz="0" w:space="0" w:color="auto"/>
        <w:right w:val="none" w:sz="0" w:space="0" w:color="auto"/>
      </w:divBdr>
    </w:div>
    <w:div w:id="1014695948">
      <w:marLeft w:val="640"/>
      <w:marRight w:val="0"/>
      <w:marTop w:val="0"/>
      <w:marBottom w:val="0"/>
      <w:divBdr>
        <w:top w:val="none" w:sz="0" w:space="0" w:color="auto"/>
        <w:left w:val="none" w:sz="0" w:space="0" w:color="auto"/>
        <w:bottom w:val="none" w:sz="0" w:space="0" w:color="auto"/>
        <w:right w:val="none" w:sz="0" w:space="0" w:color="auto"/>
      </w:divBdr>
    </w:div>
    <w:div w:id="1014840019">
      <w:marLeft w:val="640"/>
      <w:marRight w:val="0"/>
      <w:marTop w:val="0"/>
      <w:marBottom w:val="0"/>
      <w:divBdr>
        <w:top w:val="none" w:sz="0" w:space="0" w:color="auto"/>
        <w:left w:val="none" w:sz="0" w:space="0" w:color="auto"/>
        <w:bottom w:val="none" w:sz="0" w:space="0" w:color="auto"/>
        <w:right w:val="none" w:sz="0" w:space="0" w:color="auto"/>
      </w:divBdr>
    </w:div>
    <w:div w:id="1014841989">
      <w:marLeft w:val="640"/>
      <w:marRight w:val="0"/>
      <w:marTop w:val="0"/>
      <w:marBottom w:val="0"/>
      <w:divBdr>
        <w:top w:val="none" w:sz="0" w:space="0" w:color="auto"/>
        <w:left w:val="none" w:sz="0" w:space="0" w:color="auto"/>
        <w:bottom w:val="none" w:sz="0" w:space="0" w:color="auto"/>
        <w:right w:val="none" w:sz="0" w:space="0" w:color="auto"/>
      </w:divBdr>
    </w:div>
    <w:div w:id="1015041225">
      <w:marLeft w:val="640"/>
      <w:marRight w:val="0"/>
      <w:marTop w:val="0"/>
      <w:marBottom w:val="0"/>
      <w:divBdr>
        <w:top w:val="none" w:sz="0" w:space="0" w:color="auto"/>
        <w:left w:val="none" w:sz="0" w:space="0" w:color="auto"/>
        <w:bottom w:val="none" w:sz="0" w:space="0" w:color="auto"/>
        <w:right w:val="none" w:sz="0" w:space="0" w:color="auto"/>
      </w:divBdr>
    </w:div>
    <w:div w:id="1015231575">
      <w:marLeft w:val="640"/>
      <w:marRight w:val="0"/>
      <w:marTop w:val="0"/>
      <w:marBottom w:val="0"/>
      <w:divBdr>
        <w:top w:val="none" w:sz="0" w:space="0" w:color="auto"/>
        <w:left w:val="none" w:sz="0" w:space="0" w:color="auto"/>
        <w:bottom w:val="none" w:sz="0" w:space="0" w:color="auto"/>
        <w:right w:val="none" w:sz="0" w:space="0" w:color="auto"/>
      </w:divBdr>
    </w:div>
    <w:div w:id="1015232387">
      <w:marLeft w:val="640"/>
      <w:marRight w:val="0"/>
      <w:marTop w:val="0"/>
      <w:marBottom w:val="0"/>
      <w:divBdr>
        <w:top w:val="none" w:sz="0" w:space="0" w:color="auto"/>
        <w:left w:val="none" w:sz="0" w:space="0" w:color="auto"/>
        <w:bottom w:val="none" w:sz="0" w:space="0" w:color="auto"/>
        <w:right w:val="none" w:sz="0" w:space="0" w:color="auto"/>
      </w:divBdr>
    </w:div>
    <w:div w:id="1015234805">
      <w:marLeft w:val="640"/>
      <w:marRight w:val="0"/>
      <w:marTop w:val="0"/>
      <w:marBottom w:val="0"/>
      <w:divBdr>
        <w:top w:val="none" w:sz="0" w:space="0" w:color="auto"/>
        <w:left w:val="none" w:sz="0" w:space="0" w:color="auto"/>
        <w:bottom w:val="none" w:sz="0" w:space="0" w:color="auto"/>
        <w:right w:val="none" w:sz="0" w:space="0" w:color="auto"/>
      </w:divBdr>
    </w:div>
    <w:div w:id="1015307397">
      <w:marLeft w:val="640"/>
      <w:marRight w:val="0"/>
      <w:marTop w:val="0"/>
      <w:marBottom w:val="0"/>
      <w:divBdr>
        <w:top w:val="none" w:sz="0" w:space="0" w:color="auto"/>
        <w:left w:val="none" w:sz="0" w:space="0" w:color="auto"/>
        <w:bottom w:val="none" w:sz="0" w:space="0" w:color="auto"/>
        <w:right w:val="none" w:sz="0" w:space="0" w:color="auto"/>
      </w:divBdr>
    </w:div>
    <w:div w:id="1015309060">
      <w:marLeft w:val="640"/>
      <w:marRight w:val="0"/>
      <w:marTop w:val="0"/>
      <w:marBottom w:val="0"/>
      <w:divBdr>
        <w:top w:val="none" w:sz="0" w:space="0" w:color="auto"/>
        <w:left w:val="none" w:sz="0" w:space="0" w:color="auto"/>
        <w:bottom w:val="none" w:sz="0" w:space="0" w:color="auto"/>
        <w:right w:val="none" w:sz="0" w:space="0" w:color="auto"/>
      </w:divBdr>
    </w:div>
    <w:div w:id="1015377582">
      <w:marLeft w:val="640"/>
      <w:marRight w:val="0"/>
      <w:marTop w:val="0"/>
      <w:marBottom w:val="0"/>
      <w:divBdr>
        <w:top w:val="none" w:sz="0" w:space="0" w:color="auto"/>
        <w:left w:val="none" w:sz="0" w:space="0" w:color="auto"/>
        <w:bottom w:val="none" w:sz="0" w:space="0" w:color="auto"/>
        <w:right w:val="none" w:sz="0" w:space="0" w:color="auto"/>
      </w:divBdr>
    </w:div>
    <w:div w:id="1015418521">
      <w:marLeft w:val="640"/>
      <w:marRight w:val="0"/>
      <w:marTop w:val="0"/>
      <w:marBottom w:val="0"/>
      <w:divBdr>
        <w:top w:val="none" w:sz="0" w:space="0" w:color="auto"/>
        <w:left w:val="none" w:sz="0" w:space="0" w:color="auto"/>
        <w:bottom w:val="none" w:sz="0" w:space="0" w:color="auto"/>
        <w:right w:val="none" w:sz="0" w:space="0" w:color="auto"/>
      </w:divBdr>
    </w:div>
    <w:div w:id="1015424130">
      <w:marLeft w:val="640"/>
      <w:marRight w:val="0"/>
      <w:marTop w:val="0"/>
      <w:marBottom w:val="0"/>
      <w:divBdr>
        <w:top w:val="none" w:sz="0" w:space="0" w:color="auto"/>
        <w:left w:val="none" w:sz="0" w:space="0" w:color="auto"/>
        <w:bottom w:val="none" w:sz="0" w:space="0" w:color="auto"/>
        <w:right w:val="none" w:sz="0" w:space="0" w:color="auto"/>
      </w:divBdr>
    </w:div>
    <w:div w:id="1015500963">
      <w:marLeft w:val="640"/>
      <w:marRight w:val="0"/>
      <w:marTop w:val="0"/>
      <w:marBottom w:val="0"/>
      <w:divBdr>
        <w:top w:val="none" w:sz="0" w:space="0" w:color="auto"/>
        <w:left w:val="none" w:sz="0" w:space="0" w:color="auto"/>
        <w:bottom w:val="none" w:sz="0" w:space="0" w:color="auto"/>
        <w:right w:val="none" w:sz="0" w:space="0" w:color="auto"/>
      </w:divBdr>
    </w:div>
    <w:div w:id="1015571022">
      <w:marLeft w:val="640"/>
      <w:marRight w:val="0"/>
      <w:marTop w:val="0"/>
      <w:marBottom w:val="0"/>
      <w:divBdr>
        <w:top w:val="none" w:sz="0" w:space="0" w:color="auto"/>
        <w:left w:val="none" w:sz="0" w:space="0" w:color="auto"/>
        <w:bottom w:val="none" w:sz="0" w:space="0" w:color="auto"/>
        <w:right w:val="none" w:sz="0" w:space="0" w:color="auto"/>
      </w:divBdr>
    </w:div>
    <w:div w:id="1015620178">
      <w:marLeft w:val="640"/>
      <w:marRight w:val="0"/>
      <w:marTop w:val="0"/>
      <w:marBottom w:val="0"/>
      <w:divBdr>
        <w:top w:val="none" w:sz="0" w:space="0" w:color="auto"/>
        <w:left w:val="none" w:sz="0" w:space="0" w:color="auto"/>
        <w:bottom w:val="none" w:sz="0" w:space="0" w:color="auto"/>
        <w:right w:val="none" w:sz="0" w:space="0" w:color="auto"/>
      </w:divBdr>
    </w:div>
    <w:div w:id="1015690744">
      <w:marLeft w:val="640"/>
      <w:marRight w:val="0"/>
      <w:marTop w:val="0"/>
      <w:marBottom w:val="0"/>
      <w:divBdr>
        <w:top w:val="none" w:sz="0" w:space="0" w:color="auto"/>
        <w:left w:val="none" w:sz="0" w:space="0" w:color="auto"/>
        <w:bottom w:val="none" w:sz="0" w:space="0" w:color="auto"/>
        <w:right w:val="none" w:sz="0" w:space="0" w:color="auto"/>
      </w:divBdr>
    </w:div>
    <w:div w:id="1015691137">
      <w:marLeft w:val="640"/>
      <w:marRight w:val="0"/>
      <w:marTop w:val="0"/>
      <w:marBottom w:val="0"/>
      <w:divBdr>
        <w:top w:val="none" w:sz="0" w:space="0" w:color="auto"/>
        <w:left w:val="none" w:sz="0" w:space="0" w:color="auto"/>
        <w:bottom w:val="none" w:sz="0" w:space="0" w:color="auto"/>
        <w:right w:val="none" w:sz="0" w:space="0" w:color="auto"/>
      </w:divBdr>
    </w:div>
    <w:div w:id="1015762817">
      <w:marLeft w:val="640"/>
      <w:marRight w:val="0"/>
      <w:marTop w:val="0"/>
      <w:marBottom w:val="0"/>
      <w:divBdr>
        <w:top w:val="none" w:sz="0" w:space="0" w:color="auto"/>
        <w:left w:val="none" w:sz="0" w:space="0" w:color="auto"/>
        <w:bottom w:val="none" w:sz="0" w:space="0" w:color="auto"/>
        <w:right w:val="none" w:sz="0" w:space="0" w:color="auto"/>
      </w:divBdr>
    </w:div>
    <w:div w:id="1015814322">
      <w:marLeft w:val="640"/>
      <w:marRight w:val="0"/>
      <w:marTop w:val="0"/>
      <w:marBottom w:val="0"/>
      <w:divBdr>
        <w:top w:val="none" w:sz="0" w:space="0" w:color="auto"/>
        <w:left w:val="none" w:sz="0" w:space="0" w:color="auto"/>
        <w:bottom w:val="none" w:sz="0" w:space="0" w:color="auto"/>
        <w:right w:val="none" w:sz="0" w:space="0" w:color="auto"/>
      </w:divBdr>
    </w:div>
    <w:div w:id="1015837925">
      <w:marLeft w:val="640"/>
      <w:marRight w:val="0"/>
      <w:marTop w:val="0"/>
      <w:marBottom w:val="0"/>
      <w:divBdr>
        <w:top w:val="none" w:sz="0" w:space="0" w:color="auto"/>
        <w:left w:val="none" w:sz="0" w:space="0" w:color="auto"/>
        <w:bottom w:val="none" w:sz="0" w:space="0" w:color="auto"/>
        <w:right w:val="none" w:sz="0" w:space="0" w:color="auto"/>
      </w:divBdr>
    </w:div>
    <w:div w:id="1015880695">
      <w:marLeft w:val="640"/>
      <w:marRight w:val="0"/>
      <w:marTop w:val="0"/>
      <w:marBottom w:val="0"/>
      <w:divBdr>
        <w:top w:val="none" w:sz="0" w:space="0" w:color="auto"/>
        <w:left w:val="none" w:sz="0" w:space="0" w:color="auto"/>
        <w:bottom w:val="none" w:sz="0" w:space="0" w:color="auto"/>
        <w:right w:val="none" w:sz="0" w:space="0" w:color="auto"/>
      </w:divBdr>
    </w:div>
    <w:div w:id="1016033258">
      <w:marLeft w:val="640"/>
      <w:marRight w:val="0"/>
      <w:marTop w:val="0"/>
      <w:marBottom w:val="0"/>
      <w:divBdr>
        <w:top w:val="none" w:sz="0" w:space="0" w:color="auto"/>
        <w:left w:val="none" w:sz="0" w:space="0" w:color="auto"/>
        <w:bottom w:val="none" w:sz="0" w:space="0" w:color="auto"/>
        <w:right w:val="none" w:sz="0" w:space="0" w:color="auto"/>
      </w:divBdr>
    </w:div>
    <w:div w:id="1016078833">
      <w:marLeft w:val="640"/>
      <w:marRight w:val="0"/>
      <w:marTop w:val="0"/>
      <w:marBottom w:val="0"/>
      <w:divBdr>
        <w:top w:val="none" w:sz="0" w:space="0" w:color="auto"/>
        <w:left w:val="none" w:sz="0" w:space="0" w:color="auto"/>
        <w:bottom w:val="none" w:sz="0" w:space="0" w:color="auto"/>
        <w:right w:val="none" w:sz="0" w:space="0" w:color="auto"/>
      </w:divBdr>
    </w:div>
    <w:div w:id="1016229211">
      <w:marLeft w:val="640"/>
      <w:marRight w:val="0"/>
      <w:marTop w:val="0"/>
      <w:marBottom w:val="0"/>
      <w:divBdr>
        <w:top w:val="none" w:sz="0" w:space="0" w:color="auto"/>
        <w:left w:val="none" w:sz="0" w:space="0" w:color="auto"/>
        <w:bottom w:val="none" w:sz="0" w:space="0" w:color="auto"/>
        <w:right w:val="none" w:sz="0" w:space="0" w:color="auto"/>
      </w:divBdr>
    </w:div>
    <w:div w:id="1016230801">
      <w:marLeft w:val="640"/>
      <w:marRight w:val="0"/>
      <w:marTop w:val="0"/>
      <w:marBottom w:val="0"/>
      <w:divBdr>
        <w:top w:val="none" w:sz="0" w:space="0" w:color="auto"/>
        <w:left w:val="none" w:sz="0" w:space="0" w:color="auto"/>
        <w:bottom w:val="none" w:sz="0" w:space="0" w:color="auto"/>
        <w:right w:val="none" w:sz="0" w:space="0" w:color="auto"/>
      </w:divBdr>
    </w:div>
    <w:div w:id="1016231525">
      <w:marLeft w:val="640"/>
      <w:marRight w:val="0"/>
      <w:marTop w:val="0"/>
      <w:marBottom w:val="0"/>
      <w:divBdr>
        <w:top w:val="none" w:sz="0" w:space="0" w:color="auto"/>
        <w:left w:val="none" w:sz="0" w:space="0" w:color="auto"/>
        <w:bottom w:val="none" w:sz="0" w:space="0" w:color="auto"/>
        <w:right w:val="none" w:sz="0" w:space="0" w:color="auto"/>
      </w:divBdr>
    </w:div>
    <w:div w:id="1016231865">
      <w:marLeft w:val="640"/>
      <w:marRight w:val="0"/>
      <w:marTop w:val="0"/>
      <w:marBottom w:val="0"/>
      <w:divBdr>
        <w:top w:val="none" w:sz="0" w:space="0" w:color="auto"/>
        <w:left w:val="none" w:sz="0" w:space="0" w:color="auto"/>
        <w:bottom w:val="none" w:sz="0" w:space="0" w:color="auto"/>
        <w:right w:val="none" w:sz="0" w:space="0" w:color="auto"/>
      </w:divBdr>
    </w:div>
    <w:div w:id="1016345555">
      <w:marLeft w:val="640"/>
      <w:marRight w:val="0"/>
      <w:marTop w:val="0"/>
      <w:marBottom w:val="0"/>
      <w:divBdr>
        <w:top w:val="none" w:sz="0" w:space="0" w:color="auto"/>
        <w:left w:val="none" w:sz="0" w:space="0" w:color="auto"/>
        <w:bottom w:val="none" w:sz="0" w:space="0" w:color="auto"/>
        <w:right w:val="none" w:sz="0" w:space="0" w:color="auto"/>
      </w:divBdr>
    </w:div>
    <w:div w:id="1016493905">
      <w:marLeft w:val="640"/>
      <w:marRight w:val="0"/>
      <w:marTop w:val="0"/>
      <w:marBottom w:val="0"/>
      <w:divBdr>
        <w:top w:val="none" w:sz="0" w:space="0" w:color="auto"/>
        <w:left w:val="none" w:sz="0" w:space="0" w:color="auto"/>
        <w:bottom w:val="none" w:sz="0" w:space="0" w:color="auto"/>
        <w:right w:val="none" w:sz="0" w:space="0" w:color="auto"/>
      </w:divBdr>
    </w:div>
    <w:div w:id="1016538166">
      <w:marLeft w:val="640"/>
      <w:marRight w:val="0"/>
      <w:marTop w:val="0"/>
      <w:marBottom w:val="0"/>
      <w:divBdr>
        <w:top w:val="none" w:sz="0" w:space="0" w:color="auto"/>
        <w:left w:val="none" w:sz="0" w:space="0" w:color="auto"/>
        <w:bottom w:val="none" w:sz="0" w:space="0" w:color="auto"/>
        <w:right w:val="none" w:sz="0" w:space="0" w:color="auto"/>
      </w:divBdr>
    </w:div>
    <w:div w:id="1016544784">
      <w:marLeft w:val="640"/>
      <w:marRight w:val="0"/>
      <w:marTop w:val="0"/>
      <w:marBottom w:val="0"/>
      <w:divBdr>
        <w:top w:val="none" w:sz="0" w:space="0" w:color="auto"/>
        <w:left w:val="none" w:sz="0" w:space="0" w:color="auto"/>
        <w:bottom w:val="none" w:sz="0" w:space="0" w:color="auto"/>
        <w:right w:val="none" w:sz="0" w:space="0" w:color="auto"/>
      </w:divBdr>
    </w:div>
    <w:div w:id="1016807940">
      <w:marLeft w:val="640"/>
      <w:marRight w:val="0"/>
      <w:marTop w:val="0"/>
      <w:marBottom w:val="0"/>
      <w:divBdr>
        <w:top w:val="none" w:sz="0" w:space="0" w:color="auto"/>
        <w:left w:val="none" w:sz="0" w:space="0" w:color="auto"/>
        <w:bottom w:val="none" w:sz="0" w:space="0" w:color="auto"/>
        <w:right w:val="none" w:sz="0" w:space="0" w:color="auto"/>
      </w:divBdr>
    </w:div>
    <w:div w:id="1016922828">
      <w:marLeft w:val="640"/>
      <w:marRight w:val="0"/>
      <w:marTop w:val="0"/>
      <w:marBottom w:val="0"/>
      <w:divBdr>
        <w:top w:val="none" w:sz="0" w:space="0" w:color="auto"/>
        <w:left w:val="none" w:sz="0" w:space="0" w:color="auto"/>
        <w:bottom w:val="none" w:sz="0" w:space="0" w:color="auto"/>
        <w:right w:val="none" w:sz="0" w:space="0" w:color="auto"/>
      </w:divBdr>
    </w:div>
    <w:div w:id="1016923025">
      <w:marLeft w:val="640"/>
      <w:marRight w:val="0"/>
      <w:marTop w:val="0"/>
      <w:marBottom w:val="0"/>
      <w:divBdr>
        <w:top w:val="none" w:sz="0" w:space="0" w:color="auto"/>
        <w:left w:val="none" w:sz="0" w:space="0" w:color="auto"/>
        <w:bottom w:val="none" w:sz="0" w:space="0" w:color="auto"/>
        <w:right w:val="none" w:sz="0" w:space="0" w:color="auto"/>
      </w:divBdr>
    </w:div>
    <w:div w:id="1017074406">
      <w:marLeft w:val="640"/>
      <w:marRight w:val="0"/>
      <w:marTop w:val="0"/>
      <w:marBottom w:val="0"/>
      <w:divBdr>
        <w:top w:val="none" w:sz="0" w:space="0" w:color="auto"/>
        <w:left w:val="none" w:sz="0" w:space="0" w:color="auto"/>
        <w:bottom w:val="none" w:sz="0" w:space="0" w:color="auto"/>
        <w:right w:val="none" w:sz="0" w:space="0" w:color="auto"/>
      </w:divBdr>
    </w:div>
    <w:div w:id="1017080595">
      <w:marLeft w:val="640"/>
      <w:marRight w:val="0"/>
      <w:marTop w:val="0"/>
      <w:marBottom w:val="0"/>
      <w:divBdr>
        <w:top w:val="none" w:sz="0" w:space="0" w:color="auto"/>
        <w:left w:val="none" w:sz="0" w:space="0" w:color="auto"/>
        <w:bottom w:val="none" w:sz="0" w:space="0" w:color="auto"/>
        <w:right w:val="none" w:sz="0" w:space="0" w:color="auto"/>
      </w:divBdr>
    </w:div>
    <w:div w:id="1017123351">
      <w:marLeft w:val="640"/>
      <w:marRight w:val="0"/>
      <w:marTop w:val="0"/>
      <w:marBottom w:val="0"/>
      <w:divBdr>
        <w:top w:val="none" w:sz="0" w:space="0" w:color="auto"/>
        <w:left w:val="none" w:sz="0" w:space="0" w:color="auto"/>
        <w:bottom w:val="none" w:sz="0" w:space="0" w:color="auto"/>
        <w:right w:val="none" w:sz="0" w:space="0" w:color="auto"/>
      </w:divBdr>
    </w:div>
    <w:div w:id="1017124911">
      <w:marLeft w:val="640"/>
      <w:marRight w:val="0"/>
      <w:marTop w:val="0"/>
      <w:marBottom w:val="0"/>
      <w:divBdr>
        <w:top w:val="none" w:sz="0" w:space="0" w:color="auto"/>
        <w:left w:val="none" w:sz="0" w:space="0" w:color="auto"/>
        <w:bottom w:val="none" w:sz="0" w:space="0" w:color="auto"/>
        <w:right w:val="none" w:sz="0" w:space="0" w:color="auto"/>
      </w:divBdr>
    </w:div>
    <w:div w:id="1017194077">
      <w:marLeft w:val="640"/>
      <w:marRight w:val="0"/>
      <w:marTop w:val="0"/>
      <w:marBottom w:val="0"/>
      <w:divBdr>
        <w:top w:val="none" w:sz="0" w:space="0" w:color="auto"/>
        <w:left w:val="none" w:sz="0" w:space="0" w:color="auto"/>
        <w:bottom w:val="none" w:sz="0" w:space="0" w:color="auto"/>
        <w:right w:val="none" w:sz="0" w:space="0" w:color="auto"/>
      </w:divBdr>
    </w:div>
    <w:div w:id="1017268677">
      <w:marLeft w:val="640"/>
      <w:marRight w:val="0"/>
      <w:marTop w:val="0"/>
      <w:marBottom w:val="0"/>
      <w:divBdr>
        <w:top w:val="none" w:sz="0" w:space="0" w:color="auto"/>
        <w:left w:val="none" w:sz="0" w:space="0" w:color="auto"/>
        <w:bottom w:val="none" w:sz="0" w:space="0" w:color="auto"/>
        <w:right w:val="none" w:sz="0" w:space="0" w:color="auto"/>
      </w:divBdr>
    </w:div>
    <w:div w:id="1017317068">
      <w:marLeft w:val="640"/>
      <w:marRight w:val="0"/>
      <w:marTop w:val="0"/>
      <w:marBottom w:val="0"/>
      <w:divBdr>
        <w:top w:val="none" w:sz="0" w:space="0" w:color="auto"/>
        <w:left w:val="none" w:sz="0" w:space="0" w:color="auto"/>
        <w:bottom w:val="none" w:sz="0" w:space="0" w:color="auto"/>
        <w:right w:val="none" w:sz="0" w:space="0" w:color="auto"/>
      </w:divBdr>
    </w:div>
    <w:div w:id="1017347607">
      <w:marLeft w:val="640"/>
      <w:marRight w:val="0"/>
      <w:marTop w:val="0"/>
      <w:marBottom w:val="0"/>
      <w:divBdr>
        <w:top w:val="none" w:sz="0" w:space="0" w:color="auto"/>
        <w:left w:val="none" w:sz="0" w:space="0" w:color="auto"/>
        <w:bottom w:val="none" w:sz="0" w:space="0" w:color="auto"/>
        <w:right w:val="none" w:sz="0" w:space="0" w:color="auto"/>
      </w:divBdr>
    </w:div>
    <w:div w:id="1017539208">
      <w:marLeft w:val="640"/>
      <w:marRight w:val="0"/>
      <w:marTop w:val="0"/>
      <w:marBottom w:val="0"/>
      <w:divBdr>
        <w:top w:val="none" w:sz="0" w:space="0" w:color="auto"/>
        <w:left w:val="none" w:sz="0" w:space="0" w:color="auto"/>
        <w:bottom w:val="none" w:sz="0" w:space="0" w:color="auto"/>
        <w:right w:val="none" w:sz="0" w:space="0" w:color="auto"/>
      </w:divBdr>
    </w:div>
    <w:div w:id="1017657305">
      <w:marLeft w:val="640"/>
      <w:marRight w:val="0"/>
      <w:marTop w:val="0"/>
      <w:marBottom w:val="0"/>
      <w:divBdr>
        <w:top w:val="none" w:sz="0" w:space="0" w:color="auto"/>
        <w:left w:val="none" w:sz="0" w:space="0" w:color="auto"/>
        <w:bottom w:val="none" w:sz="0" w:space="0" w:color="auto"/>
        <w:right w:val="none" w:sz="0" w:space="0" w:color="auto"/>
      </w:divBdr>
    </w:div>
    <w:div w:id="1017660815">
      <w:marLeft w:val="640"/>
      <w:marRight w:val="0"/>
      <w:marTop w:val="0"/>
      <w:marBottom w:val="0"/>
      <w:divBdr>
        <w:top w:val="none" w:sz="0" w:space="0" w:color="auto"/>
        <w:left w:val="none" w:sz="0" w:space="0" w:color="auto"/>
        <w:bottom w:val="none" w:sz="0" w:space="0" w:color="auto"/>
        <w:right w:val="none" w:sz="0" w:space="0" w:color="auto"/>
      </w:divBdr>
    </w:div>
    <w:div w:id="1017921582">
      <w:marLeft w:val="640"/>
      <w:marRight w:val="0"/>
      <w:marTop w:val="0"/>
      <w:marBottom w:val="0"/>
      <w:divBdr>
        <w:top w:val="none" w:sz="0" w:space="0" w:color="auto"/>
        <w:left w:val="none" w:sz="0" w:space="0" w:color="auto"/>
        <w:bottom w:val="none" w:sz="0" w:space="0" w:color="auto"/>
        <w:right w:val="none" w:sz="0" w:space="0" w:color="auto"/>
      </w:divBdr>
    </w:div>
    <w:div w:id="1017930990">
      <w:marLeft w:val="640"/>
      <w:marRight w:val="0"/>
      <w:marTop w:val="0"/>
      <w:marBottom w:val="0"/>
      <w:divBdr>
        <w:top w:val="none" w:sz="0" w:space="0" w:color="auto"/>
        <w:left w:val="none" w:sz="0" w:space="0" w:color="auto"/>
        <w:bottom w:val="none" w:sz="0" w:space="0" w:color="auto"/>
        <w:right w:val="none" w:sz="0" w:space="0" w:color="auto"/>
      </w:divBdr>
    </w:div>
    <w:div w:id="1018040660">
      <w:marLeft w:val="640"/>
      <w:marRight w:val="0"/>
      <w:marTop w:val="0"/>
      <w:marBottom w:val="0"/>
      <w:divBdr>
        <w:top w:val="none" w:sz="0" w:space="0" w:color="auto"/>
        <w:left w:val="none" w:sz="0" w:space="0" w:color="auto"/>
        <w:bottom w:val="none" w:sz="0" w:space="0" w:color="auto"/>
        <w:right w:val="none" w:sz="0" w:space="0" w:color="auto"/>
      </w:divBdr>
    </w:div>
    <w:div w:id="1018121151">
      <w:marLeft w:val="640"/>
      <w:marRight w:val="0"/>
      <w:marTop w:val="0"/>
      <w:marBottom w:val="0"/>
      <w:divBdr>
        <w:top w:val="none" w:sz="0" w:space="0" w:color="auto"/>
        <w:left w:val="none" w:sz="0" w:space="0" w:color="auto"/>
        <w:bottom w:val="none" w:sz="0" w:space="0" w:color="auto"/>
        <w:right w:val="none" w:sz="0" w:space="0" w:color="auto"/>
      </w:divBdr>
    </w:div>
    <w:div w:id="1018238259">
      <w:marLeft w:val="640"/>
      <w:marRight w:val="0"/>
      <w:marTop w:val="0"/>
      <w:marBottom w:val="0"/>
      <w:divBdr>
        <w:top w:val="none" w:sz="0" w:space="0" w:color="auto"/>
        <w:left w:val="none" w:sz="0" w:space="0" w:color="auto"/>
        <w:bottom w:val="none" w:sz="0" w:space="0" w:color="auto"/>
        <w:right w:val="none" w:sz="0" w:space="0" w:color="auto"/>
      </w:divBdr>
    </w:div>
    <w:div w:id="1018317635">
      <w:marLeft w:val="640"/>
      <w:marRight w:val="0"/>
      <w:marTop w:val="0"/>
      <w:marBottom w:val="0"/>
      <w:divBdr>
        <w:top w:val="none" w:sz="0" w:space="0" w:color="auto"/>
        <w:left w:val="none" w:sz="0" w:space="0" w:color="auto"/>
        <w:bottom w:val="none" w:sz="0" w:space="0" w:color="auto"/>
        <w:right w:val="none" w:sz="0" w:space="0" w:color="auto"/>
      </w:divBdr>
    </w:div>
    <w:div w:id="1018392517">
      <w:marLeft w:val="640"/>
      <w:marRight w:val="0"/>
      <w:marTop w:val="0"/>
      <w:marBottom w:val="0"/>
      <w:divBdr>
        <w:top w:val="none" w:sz="0" w:space="0" w:color="auto"/>
        <w:left w:val="none" w:sz="0" w:space="0" w:color="auto"/>
        <w:bottom w:val="none" w:sz="0" w:space="0" w:color="auto"/>
        <w:right w:val="none" w:sz="0" w:space="0" w:color="auto"/>
      </w:divBdr>
    </w:div>
    <w:div w:id="1018461369">
      <w:marLeft w:val="640"/>
      <w:marRight w:val="0"/>
      <w:marTop w:val="0"/>
      <w:marBottom w:val="0"/>
      <w:divBdr>
        <w:top w:val="none" w:sz="0" w:space="0" w:color="auto"/>
        <w:left w:val="none" w:sz="0" w:space="0" w:color="auto"/>
        <w:bottom w:val="none" w:sz="0" w:space="0" w:color="auto"/>
        <w:right w:val="none" w:sz="0" w:space="0" w:color="auto"/>
      </w:divBdr>
    </w:div>
    <w:div w:id="1018511127">
      <w:marLeft w:val="640"/>
      <w:marRight w:val="0"/>
      <w:marTop w:val="0"/>
      <w:marBottom w:val="0"/>
      <w:divBdr>
        <w:top w:val="none" w:sz="0" w:space="0" w:color="auto"/>
        <w:left w:val="none" w:sz="0" w:space="0" w:color="auto"/>
        <w:bottom w:val="none" w:sz="0" w:space="0" w:color="auto"/>
        <w:right w:val="none" w:sz="0" w:space="0" w:color="auto"/>
      </w:divBdr>
    </w:div>
    <w:div w:id="1018584549">
      <w:marLeft w:val="640"/>
      <w:marRight w:val="0"/>
      <w:marTop w:val="0"/>
      <w:marBottom w:val="0"/>
      <w:divBdr>
        <w:top w:val="none" w:sz="0" w:space="0" w:color="auto"/>
        <w:left w:val="none" w:sz="0" w:space="0" w:color="auto"/>
        <w:bottom w:val="none" w:sz="0" w:space="0" w:color="auto"/>
        <w:right w:val="none" w:sz="0" w:space="0" w:color="auto"/>
      </w:divBdr>
    </w:div>
    <w:div w:id="1018847273">
      <w:marLeft w:val="640"/>
      <w:marRight w:val="0"/>
      <w:marTop w:val="0"/>
      <w:marBottom w:val="0"/>
      <w:divBdr>
        <w:top w:val="none" w:sz="0" w:space="0" w:color="auto"/>
        <w:left w:val="none" w:sz="0" w:space="0" w:color="auto"/>
        <w:bottom w:val="none" w:sz="0" w:space="0" w:color="auto"/>
        <w:right w:val="none" w:sz="0" w:space="0" w:color="auto"/>
      </w:divBdr>
    </w:div>
    <w:div w:id="1018896567">
      <w:marLeft w:val="640"/>
      <w:marRight w:val="0"/>
      <w:marTop w:val="0"/>
      <w:marBottom w:val="0"/>
      <w:divBdr>
        <w:top w:val="none" w:sz="0" w:space="0" w:color="auto"/>
        <w:left w:val="none" w:sz="0" w:space="0" w:color="auto"/>
        <w:bottom w:val="none" w:sz="0" w:space="0" w:color="auto"/>
        <w:right w:val="none" w:sz="0" w:space="0" w:color="auto"/>
      </w:divBdr>
    </w:div>
    <w:div w:id="1018967638">
      <w:marLeft w:val="640"/>
      <w:marRight w:val="0"/>
      <w:marTop w:val="0"/>
      <w:marBottom w:val="0"/>
      <w:divBdr>
        <w:top w:val="none" w:sz="0" w:space="0" w:color="auto"/>
        <w:left w:val="none" w:sz="0" w:space="0" w:color="auto"/>
        <w:bottom w:val="none" w:sz="0" w:space="0" w:color="auto"/>
        <w:right w:val="none" w:sz="0" w:space="0" w:color="auto"/>
      </w:divBdr>
    </w:div>
    <w:div w:id="1019086470">
      <w:marLeft w:val="640"/>
      <w:marRight w:val="0"/>
      <w:marTop w:val="0"/>
      <w:marBottom w:val="0"/>
      <w:divBdr>
        <w:top w:val="none" w:sz="0" w:space="0" w:color="auto"/>
        <w:left w:val="none" w:sz="0" w:space="0" w:color="auto"/>
        <w:bottom w:val="none" w:sz="0" w:space="0" w:color="auto"/>
        <w:right w:val="none" w:sz="0" w:space="0" w:color="auto"/>
      </w:divBdr>
    </w:div>
    <w:div w:id="1019354488">
      <w:marLeft w:val="640"/>
      <w:marRight w:val="0"/>
      <w:marTop w:val="0"/>
      <w:marBottom w:val="0"/>
      <w:divBdr>
        <w:top w:val="none" w:sz="0" w:space="0" w:color="auto"/>
        <w:left w:val="none" w:sz="0" w:space="0" w:color="auto"/>
        <w:bottom w:val="none" w:sz="0" w:space="0" w:color="auto"/>
        <w:right w:val="none" w:sz="0" w:space="0" w:color="auto"/>
      </w:divBdr>
    </w:div>
    <w:div w:id="1019502008">
      <w:marLeft w:val="640"/>
      <w:marRight w:val="0"/>
      <w:marTop w:val="0"/>
      <w:marBottom w:val="0"/>
      <w:divBdr>
        <w:top w:val="none" w:sz="0" w:space="0" w:color="auto"/>
        <w:left w:val="none" w:sz="0" w:space="0" w:color="auto"/>
        <w:bottom w:val="none" w:sz="0" w:space="0" w:color="auto"/>
        <w:right w:val="none" w:sz="0" w:space="0" w:color="auto"/>
      </w:divBdr>
    </w:div>
    <w:div w:id="1019506775">
      <w:marLeft w:val="640"/>
      <w:marRight w:val="0"/>
      <w:marTop w:val="0"/>
      <w:marBottom w:val="0"/>
      <w:divBdr>
        <w:top w:val="none" w:sz="0" w:space="0" w:color="auto"/>
        <w:left w:val="none" w:sz="0" w:space="0" w:color="auto"/>
        <w:bottom w:val="none" w:sz="0" w:space="0" w:color="auto"/>
        <w:right w:val="none" w:sz="0" w:space="0" w:color="auto"/>
      </w:divBdr>
    </w:div>
    <w:div w:id="1019507965">
      <w:marLeft w:val="640"/>
      <w:marRight w:val="0"/>
      <w:marTop w:val="0"/>
      <w:marBottom w:val="0"/>
      <w:divBdr>
        <w:top w:val="none" w:sz="0" w:space="0" w:color="auto"/>
        <w:left w:val="none" w:sz="0" w:space="0" w:color="auto"/>
        <w:bottom w:val="none" w:sz="0" w:space="0" w:color="auto"/>
        <w:right w:val="none" w:sz="0" w:space="0" w:color="auto"/>
      </w:divBdr>
    </w:div>
    <w:div w:id="1019510188">
      <w:marLeft w:val="640"/>
      <w:marRight w:val="0"/>
      <w:marTop w:val="0"/>
      <w:marBottom w:val="0"/>
      <w:divBdr>
        <w:top w:val="none" w:sz="0" w:space="0" w:color="auto"/>
        <w:left w:val="none" w:sz="0" w:space="0" w:color="auto"/>
        <w:bottom w:val="none" w:sz="0" w:space="0" w:color="auto"/>
        <w:right w:val="none" w:sz="0" w:space="0" w:color="auto"/>
      </w:divBdr>
    </w:div>
    <w:div w:id="1019549382">
      <w:marLeft w:val="640"/>
      <w:marRight w:val="0"/>
      <w:marTop w:val="0"/>
      <w:marBottom w:val="0"/>
      <w:divBdr>
        <w:top w:val="none" w:sz="0" w:space="0" w:color="auto"/>
        <w:left w:val="none" w:sz="0" w:space="0" w:color="auto"/>
        <w:bottom w:val="none" w:sz="0" w:space="0" w:color="auto"/>
        <w:right w:val="none" w:sz="0" w:space="0" w:color="auto"/>
      </w:divBdr>
    </w:div>
    <w:div w:id="1019549825">
      <w:marLeft w:val="640"/>
      <w:marRight w:val="0"/>
      <w:marTop w:val="0"/>
      <w:marBottom w:val="0"/>
      <w:divBdr>
        <w:top w:val="none" w:sz="0" w:space="0" w:color="auto"/>
        <w:left w:val="none" w:sz="0" w:space="0" w:color="auto"/>
        <w:bottom w:val="none" w:sz="0" w:space="0" w:color="auto"/>
        <w:right w:val="none" w:sz="0" w:space="0" w:color="auto"/>
      </w:divBdr>
    </w:div>
    <w:div w:id="1019576257">
      <w:marLeft w:val="640"/>
      <w:marRight w:val="0"/>
      <w:marTop w:val="0"/>
      <w:marBottom w:val="0"/>
      <w:divBdr>
        <w:top w:val="none" w:sz="0" w:space="0" w:color="auto"/>
        <w:left w:val="none" w:sz="0" w:space="0" w:color="auto"/>
        <w:bottom w:val="none" w:sz="0" w:space="0" w:color="auto"/>
        <w:right w:val="none" w:sz="0" w:space="0" w:color="auto"/>
      </w:divBdr>
    </w:div>
    <w:div w:id="1019625556">
      <w:marLeft w:val="640"/>
      <w:marRight w:val="0"/>
      <w:marTop w:val="0"/>
      <w:marBottom w:val="0"/>
      <w:divBdr>
        <w:top w:val="none" w:sz="0" w:space="0" w:color="auto"/>
        <w:left w:val="none" w:sz="0" w:space="0" w:color="auto"/>
        <w:bottom w:val="none" w:sz="0" w:space="0" w:color="auto"/>
        <w:right w:val="none" w:sz="0" w:space="0" w:color="auto"/>
      </w:divBdr>
    </w:div>
    <w:div w:id="1019700812">
      <w:marLeft w:val="640"/>
      <w:marRight w:val="0"/>
      <w:marTop w:val="0"/>
      <w:marBottom w:val="0"/>
      <w:divBdr>
        <w:top w:val="none" w:sz="0" w:space="0" w:color="auto"/>
        <w:left w:val="none" w:sz="0" w:space="0" w:color="auto"/>
        <w:bottom w:val="none" w:sz="0" w:space="0" w:color="auto"/>
        <w:right w:val="none" w:sz="0" w:space="0" w:color="auto"/>
      </w:divBdr>
    </w:div>
    <w:div w:id="1019701302">
      <w:marLeft w:val="640"/>
      <w:marRight w:val="0"/>
      <w:marTop w:val="0"/>
      <w:marBottom w:val="0"/>
      <w:divBdr>
        <w:top w:val="none" w:sz="0" w:space="0" w:color="auto"/>
        <w:left w:val="none" w:sz="0" w:space="0" w:color="auto"/>
        <w:bottom w:val="none" w:sz="0" w:space="0" w:color="auto"/>
        <w:right w:val="none" w:sz="0" w:space="0" w:color="auto"/>
      </w:divBdr>
    </w:div>
    <w:div w:id="1019701566">
      <w:marLeft w:val="640"/>
      <w:marRight w:val="0"/>
      <w:marTop w:val="0"/>
      <w:marBottom w:val="0"/>
      <w:divBdr>
        <w:top w:val="none" w:sz="0" w:space="0" w:color="auto"/>
        <w:left w:val="none" w:sz="0" w:space="0" w:color="auto"/>
        <w:bottom w:val="none" w:sz="0" w:space="0" w:color="auto"/>
        <w:right w:val="none" w:sz="0" w:space="0" w:color="auto"/>
      </w:divBdr>
    </w:div>
    <w:div w:id="1020013529">
      <w:marLeft w:val="640"/>
      <w:marRight w:val="0"/>
      <w:marTop w:val="0"/>
      <w:marBottom w:val="0"/>
      <w:divBdr>
        <w:top w:val="none" w:sz="0" w:space="0" w:color="auto"/>
        <w:left w:val="none" w:sz="0" w:space="0" w:color="auto"/>
        <w:bottom w:val="none" w:sz="0" w:space="0" w:color="auto"/>
        <w:right w:val="none" w:sz="0" w:space="0" w:color="auto"/>
      </w:divBdr>
    </w:div>
    <w:div w:id="1020165322">
      <w:marLeft w:val="640"/>
      <w:marRight w:val="0"/>
      <w:marTop w:val="0"/>
      <w:marBottom w:val="0"/>
      <w:divBdr>
        <w:top w:val="none" w:sz="0" w:space="0" w:color="auto"/>
        <w:left w:val="none" w:sz="0" w:space="0" w:color="auto"/>
        <w:bottom w:val="none" w:sz="0" w:space="0" w:color="auto"/>
        <w:right w:val="none" w:sz="0" w:space="0" w:color="auto"/>
      </w:divBdr>
    </w:div>
    <w:div w:id="1020200283">
      <w:marLeft w:val="640"/>
      <w:marRight w:val="0"/>
      <w:marTop w:val="0"/>
      <w:marBottom w:val="0"/>
      <w:divBdr>
        <w:top w:val="none" w:sz="0" w:space="0" w:color="auto"/>
        <w:left w:val="none" w:sz="0" w:space="0" w:color="auto"/>
        <w:bottom w:val="none" w:sz="0" w:space="0" w:color="auto"/>
        <w:right w:val="none" w:sz="0" w:space="0" w:color="auto"/>
      </w:divBdr>
    </w:div>
    <w:div w:id="1020278066">
      <w:marLeft w:val="640"/>
      <w:marRight w:val="0"/>
      <w:marTop w:val="0"/>
      <w:marBottom w:val="0"/>
      <w:divBdr>
        <w:top w:val="none" w:sz="0" w:space="0" w:color="auto"/>
        <w:left w:val="none" w:sz="0" w:space="0" w:color="auto"/>
        <w:bottom w:val="none" w:sz="0" w:space="0" w:color="auto"/>
        <w:right w:val="none" w:sz="0" w:space="0" w:color="auto"/>
      </w:divBdr>
    </w:div>
    <w:div w:id="1020349985">
      <w:marLeft w:val="640"/>
      <w:marRight w:val="0"/>
      <w:marTop w:val="0"/>
      <w:marBottom w:val="0"/>
      <w:divBdr>
        <w:top w:val="none" w:sz="0" w:space="0" w:color="auto"/>
        <w:left w:val="none" w:sz="0" w:space="0" w:color="auto"/>
        <w:bottom w:val="none" w:sz="0" w:space="0" w:color="auto"/>
        <w:right w:val="none" w:sz="0" w:space="0" w:color="auto"/>
      </w:divBdr>
    </w:div>
    <w:div w:id="1020352906">
      <w:marLeft w:val="640"/>
      <w:marRight w:val="0"/>
      <w:marTop w:val="0"/>
      <w:marBottom w:val="0"/>
      <w:divBdr>
        <w:top w:val="none" w:sz="0" w:space="0" w:color="auto"/>
        <w:left w:val="none" w:sz="0" w:space="0" w:color="auto"/>
        <w:bottom w:val="none" w:sz="0" w:space="0" w:color="auto"/>
        <w:right w:val="none" w:sz="0" w:space="0" w:color="auto"/>
      </w:divBdr>
    </w:div>
    <w:div w:id="1020356865">
      <w:marLeft w:val="640"/>
      <w:marRight w:val="0"/>
      <w:marTop w:val="0"/>
      <w:marBottom w:val="0"/>
      <w:divBdr>
        <w:top w:val="none" w:sz="0" w:space="0" w:color="auto"/>
        <w:left w:val="none" w:sz="0" w:space="0" w:color="auto"/>
        <w:bottom w:val="none" w:sz="0" w:space="0" w:color="auto"/>
        <w:right w:val="none" w:sz="0" w:space="0" w:color="auto"/>
      </w:divBdr>
    </w:div>
    <w:div w:id="1020358612">
      <w:marLeft w:val="640"/>
      <w:marRight w:val="0"/>
      <w:marTop w:val="0"/>
      <w:marBottom w:val="0"/>
      <w:divBdr>
        <w:top w:val="none" w:sz="0" w:space="0" w:color="auto"/>
        <w:left w:val="none" w:sz="0" w:space="0" w:color="auto"/>
        <w:bottom w:val="none" w:sz="0" w:space="0" w:color="auto"/>
        <w:right w:val="none" w:sz="0" w:space="0" w:color="auto"/>
      </w:divBdr>
    </w:div>
    <w:div w:id="1020399388">
      <w:marLeft w:val="640"/>
      <w:marRight w:val="0"/>
      <w:marTop w:val="0"/>
      <w:marBottom w:val="0"/>
      <w:divBdr>
        <w:top w:val="none" w:sz="0" w:space="0" w:color="auto"/>
        <w:left w:val="none" w:sz="0" w:space="0" w:color="auto"/>
        <w:bottom w:val="none" w:sz="0" w:space="0" w:color="auto"/>
        <w:right w:val="none" w:sz="0" w:space="0" w:color="auto"/>
      </w:divBdr>
    </w:div>
    <w:div w:id="1020470601">
      <w:marLeft w:val="640"/>
      <w:marRight w:val="0"/>
      <w:marTop w:val="0"/>
      <w:marBottom w:val="0"/>
      <w:divBdr>
        <w:top w:val="none" w:sz="0" w:space="0" w:color="auto"/>
        <w:left w:val="none" w:sz="0" w:space="0" w:color="auto"/>
        <w:bottom w:val="none" w:sz="0" w:space="0" w:color="auto"/>
        <w:right w:val="none" w:sz="0" w:space="0" w:color="auto"/>
      </w:divBdr>
    </w:div>
    <w:div w:id="1020552101">
      <w:marLeft w:val="640"/>
      <w:marRight w:val="0"/>
      <w:marTop w:val="0"/>
      <w:marBottom w:val="0"/>
      <w:divBdr>
        <w:top w:val="none" w:sz="0" w:space="0" w:color="auto"/>
        <w:left w:val="none" w:sz="0" w:space="0" w:color="auto"/>
        <w:bottom w:val="none" w:sz="0" w:space="0" w:color="auto"/>
        <w:right w:val="none" w:sz="0" w:space="0" w:color="auto"/>
      </w:divBdr>
    </w:div>
    <w:div w:id="1020620005">
      <w:marLeft w:val="640"/>
      <w:marRight w:val="0"/>
      <w:marTop w:val="0"/>
      <w:marBottom w:val="0"/>
      <w:divBdr>
        <w:top w:val="none" w:sz="0" w:space="0" w:color="auto"/>
        <w:left w:val="none" w:sz="0" w:space="0" w:color="auto"/>
        <w:bottom w:val="none" w:sz="0" w:space="0" w:color="auto"/>
        <w:right w:val="none" w:sz="0" w:space="0" w:color="auto"/>
      </w:divBdr>
    </w:div>
    <w:div w:id="1020668707">
      <w:marLeft w:val="640"/>
      <w:marRight w:val="0"/>
      <w:marTop w:val="0"/>
      <w:marBottom w:val="0"/>
      <w:divBdr>
        <w:top w:val="none" w:sz="0" w:space="0" w:color="auto"/>
        <w:left w:val="none" w:sz="0" w:space="0" w:color="auto"/>
        <w:bottom w:val="none" w:sz="0" w:space="0" w:color="auto"/>
        <w:right w:val="none" w:sz="0" w:space="0" w:color="auto"/>
      </w:divBdr>
    </w:div>
    <w:div w:id="1020740289">
      <w:marLeft w:val="640"/>
      <w:marRight w:val="0"/>
      <w:marTop w:val="0"/>
      <w:marBottom w:val="0"/>
      <w:divBdr>
        <w:top w:val="none" w:sz="0" w:space="0" w:color="auto"/>
        <w:left w:val="none" w:sz="0" w:space="0" w:color="auto"/>
        <w:bottom w:val="none" w:sz="0" w:space="0" w:color="auto"/>
        <w:right w:val="none" w:sz="0" w:space="0" w:color="auto"/>
      </w:divBdr>
    </w:div>
    <w:div w:id="1020819638">
      <w:marLeft w:val="640"/>
      <w:marRight w:val="0"/>
      <w:marTop w:val="0"/>
      <w:marBottom w:val="0"/>
      <w:divBdr>
        <w:top w:val="none" w:sz="0" w:space="0" w:color="auto"/>
        <w:left w:val="none" w:sz="0" w:space="0" w:color="auto"/>
        <w:bottom w:val="none" w:sz="0" w:space="0" w:color="auto"/>
        <w:right w:val="none" w:sz="0" w:space="0" w:color="auto"/>
      </w:divBdr>
    </w:div>
    <w:div w:id="1020854587">
      <w:marLeft w:val="640"/>
      <w:marRight w:val="0"/>
      <w:marTop w:val="0"/>
      <w:marBottom w:val="0"/>
      <w:divBdr>
        <w:top w:val="none" w:sz="0" w:space="0" w:color="auto"/>
        <w:left w:val="none" w:sz="0" w:space="0" w:color="auto"/>
        <w:bottom w:val="none" w:sz="0" w:space="0" w:color="auto"/>
        <w:right w:val="none" w:sz="0" w:space="0" w:color="auto"/>
      </w:divBdr>
    </w:div>
    <w:div w:id="1020855238">
      <w:marLeft w:val="640"/>
      <w:marRight w:val="0"/>
      <w:marTop w:val="0"/>
      <w:marBottom w:val="0"/>
      <w:divBdr>
        <w:top w:val="none" w:sz="0" w:space="0" w:color="auto"/>
        <w:left w:val="none" w:sz="0" w:space="0" w:color="auto"/>
        <w:bottom w:val="none" w:sz="0" w:space="0" w:color="auto"/>
        <w:right w:val="none" w:sz="0" w:space="0" w:color="auto"/>
      </w:divBdr>
    </w:div>
    <w:div w:id="1021013346">
      <w:marLeft w:val="640"/>
      <w:marRight w:val="0"/>
      <w:marTop w:val="0"/>
      <w:marBottom w:val="0"/>
      <w:divBdr>
        <w:top w:val="none" w:sz="0" w:space="0" w:color="auto"/>
        <w:left w:val="none" w:sz="0" w:space="0" w:color="auto"/>
        <w:bottom w:val="none" w:sz="0" w:space="0" w:color="auto"/>
        <w:right w:val="none" w:sz="0" w:space="0" w:color="auto"/>
      </w:divBdr>
    </w:div>
    <w:div w:id="1021126608">
      <w:marLeft w:val="640"/>
      <w:marRight w:val="0"/>
      <w:marTop w:val="0"/>
      <w:marBottom w:val="0"/>
      <w:divBdr>
        <w:top w:val="none" w:sz="0" w:space="0" w:color="auto"/>
        <w:left w:val="none" w:sz="0" w:space="0" w:color="auto"/>
        <w:bottom w:val="none" w:sz="0" w:space="0" w:color="auto"/>
        <w:right w:val="none" w:sz="0" w:space="0" w:color="auto"/>
      </w:divBdr>
    </w:div>
    <w:div w:id="1021247584">
      <w:marLeft w:val="640"/>
      <w:marRight w:val="0"/>
      <w:marTop w:val="0"/>
      <w:marBottom w:val="0"/>
      <w:divBdr>
        <w:top w:val="none" w:sz="0" w:space="0" w:color="auto"/>
        <w:left w:val="none" w:sz="0" w:space="0" w:color="auto"/>
        <w:bottom w:val="none" w:sz="0" w:space="0" w:color="auto"/>
        <w:right w:val="none" w:sz="0" w:space="0" w:color="auto"/>
      </w:divBdr>
    </w:div>
    <w:div w:id="1021474086">
      <w:marLeft w:val="640"/>
      <w:marRight w:val="0"/>
      <w:marTop w:val="0"/>
      <w:marBottom w:val="0"/>
      <w:divBdr>
        <w:top w:val="none" w:sz="0" w:space="0" w:color="auto"/>
        <w:left w:val="none" w:sz="0" w:space="0" w:color="auto"/>
        <w:bottom w:val="none" w:sz="0" w:space="0" w:color="auto"/>
        <w:right w:val="none" w:sz="0" w:space="0" w:color="auto"/>
      </w:divBdr>
    </w:div>
    <w:div w:id="1021474124">
      <w:marLeft w:val="640"/>
      <w:marRight w:val="0"/>
      <w:marTop w:val="0"/>
      <w:marBottom w:val="0"/>
      <w:divBdr>
        <w:top w:val="none" w:sz="0" w:space="0" w:color="auto"/>
        <w:left w:val="none" w:sz="0" w:space="0" w:color="auto"/>
        <w:bottom w:val="none" w:sz="0" w:space="0" w:color="auto"/>
        <w:right w:val="none" w:sz="0" w:space="0" w:color="auto"/>
      </w:divBdr>
    </w:div>
    <w:div w:id="1021515501">
      <w:marLeft w:val="640"/>
      <w:marRight w:val="0"/>
      <w:marTop w:val="0"/>
      <w:marBottom w:val="0"/>
      <w:divBdr>
        <w:top w:val="none" w:sz="0" w:space="0" w:color="auto"/>
        <w:left w:val="none" w:sz="0" w:space="0" w:color="auto"/>
        <w:bottom w:val="none" w:sz="0" w:space="0" w:color="auto"/>
        <w:right w:val="none" w:sz="0" w:space="0" w:color="auto"/>
      </w:divBdr>
    </w:div>
    <w:div w:id="1021588066">
      <w:marLeft w:val="640"/>
      <w:marRight w:val="0"/>
      <w:marTop w:val="0"/>
      <w:marBottom w:val="0"/>
      <w:divBdr>
        <w:top w:val="none" w:sz="0" w:space="0" w:color="auto"/>
        <w:left w:val="none" w:sz="0" w:space="0" w:color="auto"/>
        <w:bottom w:val="none" w:sz="0" w:space="0" w:color="auto"/>
        <w:right w:val="none" w:sz="0" w:space="0" w:color="auto"/>
      </w:divBdr>
    </w:div>
    <w:div w:id="1021593380">
      <w:marLeft w:val="640"/>
      <w:marRight w:val="0"/>
      <w:marTop w:val="0"/>
      <w:marBottom w:val="0"/>
      <w:divBdr>
        <w:top w:val="none" w:sz="0" w:space="0" w:color="auto"/>
        <w:left w:val="none" w:sz="0" w:space="0" w:color="auto"/>
        <w:bottom w:val="none" w:sz="0" w:space="0" w:color="auto"/>
        <w:right w:val="none" w:sz="0" w:space="0" w:color="auto"/>
      </w:divBdr>
    </w:div>
    <w:div w:id="1021660848">
      <w:marLeft w:val="640"/>
      <w:marRight w:val="0"/>
      <w:marTop w:val="0"/>
      <w:marBottom w:val="0"/>
      <w:divBdr>
        <w:top w:val="none" w:sz="0" w:space="0" w:color="auto"/>
        <w:left w:val="none" w:sz="0" w:space="0" w:color="auto"/>
        <w:bottom w:val="none" w:sz="0" w:space="0" w:color="auto"/>
        <w:right w:val="none" w:sz="0" w:space="0" w:color="auto"/>
      </w:divBdr>
    </w:div>
    <w:div w:id="1022128216">
      <w:marLeft w:val="640"/>
      <w:marRight w:val="0"/>
      <w:marTop w:val="0"/>
      <w:marBottom w:val="0"/>
      <w:divBdr>
        <w:top w:val="none" w:sz="0" w:space="0" w:color="auto"/>
        <w:left w:val="none" w:sz="0" w:space="0" w:color="auto"/>
        <w:bottom w:val="none" w:sz="0" w:space="0" w:color="auto"/>
        <w:right w:val="none" w:sz="0" w:space="0" w:color="auto"/>
      </w:divBdr>
    </w:div>
    <w:div w:id="1022130123">
      <w:marLeft w:val="640"/>
      <w:marRight w:val="0"/>
      <w:marTop w:val="0"/>
      <w:marBottom w:val="0"/>
      <w:divBdr>
        <w:top w:val="none" w:sz="0" w:space="0" w:color="auto"/>
        <w:left w:val="none" w:sz="0" w:space="0" w:color="auto"/>
        <w:bottom w:val="none" w:sz="0" w:space="0" w:color="auto"/>
        <w:right w:val="none" w:sz="0" w:space="0" w:color="auto"/>
      </w:divBdr>
    </w:div>
    <w:div w:id="1022166706">
      <w:marLeft w:val="640"/>
      <w:marRight w:val="0"/>
      <w:marTop w:val="0"/>
      <w:marBottom w:val="0"/>
      <w:divBdr>
        <w:top w:val="none" w:sz="0" w:space="0" w:color="auto"/>
        <w:left w:val="none" w:sz="0" w:space="0" w:color="auto"/>
        <w:bottom w:val="none" w:sz="0" w:space="0" w:color="auto"/>
        <w:right w:val="none" w:sz="0" w:space="0" w:color="auto"/>
      </w:divBdr>
    </w:div>
    <w:div w:id="1022169300">
      <w:marLeft w:val="640"/>
      <w:marRight w:val="0"/>
      <w:marTop w:val="0"/>
      <w:marBottom w:val="0"/>
      <w:divBdr>
        <w:top w:val="none" w:sz="0" w:space="0" w:color="auto"/>
        <w:left w:val="none" w:sz="0" w:space="0" w:color="auto"/>
        <w:bottom w:val="none" w:sz="0" w:space="0" w:color="auto"/>
        <w:right w:val="none" w:sz="0" w:space="0" w:color="auto"/>
      </w:divBdr>
    </w:div>
    <w:div w:id="1022169379">
      <w:marLeft w:val="640"/>
      <w:marRight w:val="0"/>
      <w:marTop w:val="0"/>
      <w:marBottom w:val="0"/>
      <w:divBdr>
        <w:top w:val="none" w:sz="0" w:space="0" w:color="auto"/>
        <w:left w:val="none" w:sz="0" w:space="0" w:color="auto"/>
        <w:bottom w:val="none" w:sz="0" w:space="0" w:color="auto"/>
        <w:right w:val="none" w:sz="0" w:space="0" w:color="auto"/>
      </w:divBdr>
    </w:div>
    <w:div w:id="1022172524">
      <w:marLeft w:val="640"/>
      <w:marRight w:val="0"/>
      <w:marTop w:val="0"/>
      <w:marBottom w:val="0"/>
      <w:divBdr>
        <w:top w:val="none" w:sz="0" w:space="0" w:color="auto"/>
        <w:left w:val="none" w:sz="0" w:space="0" w:color="auto"/>
        <w:bottom w:val="none" w:sz="0" w:space="0" w:color="auto"/>
        <w:right w:val="none" w:sz="0" w:space="0" w:color="auto"/>
      </w:divBdr>
    </w:div>
    <w:div w:id="1022245648">
      <w:marLeft w:val="640"/>
      <w:marRight w:val="0"/>
      <w:marTop w:val="0"/>
      <w:marBottom w:val="0"/>
      <w:divBdr>
        <w:top w:val="none" w:sz="0" w:space="0" w:color="auto"/>
        <w:left w:val="none" w:sz="0" w:space="0" w:color="auto"/>
        <w:bottom w:val="none" w:sz="0" w:space="0" w:color="auto"/>
        <w:right w:val="none" w:sz="0" w:space="0" w:color="auto"/>
      </w:divBdr>
    </w:div>
    <w:div w:id="1022435402">
      <w:marLeft w:val="640"/>
      <w:marRight w:val="0"/>
      <w:marTop w:val="0"/>
      <w:marBottom w:val="0"/>
      <w:divBdr>
        <w:top w:val="none" w:sz="0" w:space="0" w:color="auto"/>
        <w:left w:val="none" w:sz="0" w:space="0" w:color="auto"/>
        <w:bottom w:val="none" w:sz="0" w:space="0" w:color="auto"/>
        <w:right w:val="none" w:sz="0" w:space="0" w:color="auto"/>
      </w:divBdr>
    </w:div>
    <w:div w:id="1022514716">
      <w:marLeft w:val="640"/>
      <w:marRight w:val="0"/>
      <w:marTop w:val="0"/>
      <w:marBottom w:val="0"/>
      <w:divBdr>
        <w:top w:val="none" w:sz="0" w:space="0" w:color="auto"/>
        <w:left w:val="none" w:sz="0" w:space="0" w:color="auto"/>
        <w:bottom w:val="none" w:sz="0" w:space="0" w:color="auto"/>
        <w:right w:val="none" w:sz="0" w:space="0" w:color="auto"/>
      </w:divBdr>
    </w:div>
    <w:div w:id="1022516709">
      <w:marLeft w:val="640"/>
      <w:marRight w:val="0"/>
      <w:marTop w:val="0"/>
      <w:marBottom w:val="0"/>
      <w:divBdr>
        <w:top w:val="none" w:sz="0" w:space="0" w:color="auto"/>
        <w:left w:val="none" w:sz="0" w:space="0" w:color="auto"/>
        <w:bottom w:val="none" w:sz="0" w:space="0" w:color="auto"/>
        <w:right w:val="none" w:sz="0" w:space="0" w:color="auto"/>
      </w:divBdr>
    </w:div>
    <w:div w:id="1022516935">
      <w:marLeft w:val="640"/>
      <w:marRight w:val="0"/>
      <w:marTop w:val="0"/>
      <w:marBottom w:val="0"/>
      <w:divBdr>
        <w:top w:val="none" w:sz="0" w:space="0" w:color="auto"/>
        <w:left w:val="none" w:sz="0" w:space="0" w:color="auto"/>
        <w:bottom w:val="none" w:sz="0" w:space="0" w:color="auto"/>
        <w:right w:val="none" w:sz="0" w:space="0" w:color="auto"/>
      </w:divBdr>
    </w:div>
    <w:div w:id="1022583972">
      <w:marLeft w:val="640"/>
      <w:marRight w:val="0"/>
      <w:marTop w:val="0"/>
      <w:marBottom w:val="0"/>
      <w:divBdr>
        <w:top w:val="none" w:sz="0" w:space="0" w:color="auto"/>
        <w:left w:val="none" w:sz="0" w:space="0" w:color="auto"/>
        <w:bottom w:val="none" w:sz="0" w:space="0" w:color="auto"/>
        <w:right w:val="none" w:sz="0" w:space="0" w:color="auto"/>
      </w:divBdr>
    </w:div>
    <w:div w:id="1022586340">
      <w:marLeft w:val="640"/>
      <w:marRight w:val="0"/>
      <w:marTop w:val="0"/>
      <w:marBottom w:val="0"/>
      <w:divBdr>
        <w:top w:val="none" w:sz="0" w:space="0" w:color="auto"/>
        <w:left w:val="none" w:sz="0" w:space="0" w:color="auto"/>
        <w:bottom w:val="none" w:sz="0" w:space="0" w:color="auto"/>
        <w:right w:val="none" w:sz="0" w:space="0" w:color="auto"/>
      </w:divBdr>
    </w:div>
    <w:div w:id="1022588118">
      <w:marLeft w:val="640"/>
      <w:marRight w:val="0"/>
      <w:marTop w:val="0"/>
      <w:marBottom w:val="0"/>
      <w:divBdr>
        <w:top w:val="none" w:sz="0" w:space="0" w:color="auto"/>
        <w:left w:val="none" w:sz="0" w:space="0" w:color="auto"/>
        <w:bottom w:val="none" w:sz="0" w:space="0" w:color="auto"/>
        <w:right w:val="none" w:sz="0" w:space="0" w:color="auto"/>
      </w:divBdr>
    </w:div>
    <w:div w:id="1022590867">
      <w:marLeft w:val="640"/>
      <w:marRight w:val="0"/>
      <w:marTop w:val="0"/>
      <w:marBottom w:val="0"/>
      <w:divBdr>
        <w:top w:val="none" w:sz="0" w:space="0" w:color="auto"/>
        <w:left w:val="none" w:sz="0" w:space="0" w:color="auto"/>
        <w:bottom w:val="none" w:sz="0" w:space="0" w:color="auto"/>
        <w:right w:val="none" w:sz="0" w:space="0" w:color="auto"/>
      </w:divBdr>
    </w:div>
    <w:div w:id="1022627371">
      <w:marLeft w:val="640"/>
      <w:marRight w:val="0"/>
      <w:marTop w:val="0"/>
      <w:marBottom w:val="0"/>
      <w:divBdr>
        <w:top w:val="none" w:sz="0" w:space="0" w:color="auto"/>
        <w:left w:val="none" w:sz="0" w:space="0" w:color="auto"/>
        <w:bottom w:val="none" w:sz="0" w:space="0" w:color="auto"/>
        <w:right w:val="none" w:sz="0" w:space="0" w:color="auto"/>
      </w:divBdr>
    </w:div>
    <w:div w:id="1022902284">
      <w:marLeft w:val="640"/>
      <w:marRight w:val="0"/>
      <w:marTop w:val="0"/>
      <w:marBottom w:val="0"/>
      <w:divBdr>
        <w:top w:val="none" w:sz="0" w:space="0" w:color="auto"/>
        <w:left w:val="none" w:sz="0" w:space="0" w:color="auto"/>
        <w:bottom w:val="none" w:sz="0" w:space="0" w:color="auto"/>
        <w:right w:val="none" w:sz="0" w:space="0" w:color="auto"/>
      </w:divBdr>
    </w:div>
    <w:div w:id="1023094493">
      <w:marLeft w:val="640"/>
      <w:marRight w:val="0"/>
      <w:marTop w:val="0"/>
      <w:marBottom w:val="0"/>
      <w:divBdr>
        <w:top w:val="none" w:sz="0" w:space="0" w:color="auto"/>
        <w:left w:val="none" w:sz="0" w:space="0" w:color="auto"/>
        <w:bottom w:val="none" w:sz="0" w:space="0" w:color="auto"/>
        <w:right w:val="none" w:sz="0" w:space="0" w:color="auto"/>
      </w:divBdr>
    </w:div>
    <w:div w:id="1023239043">
      <w:marLeft w:val="640"/>
      <w:marRight w:val="0"/>
      <w:marTop w:val="0"/>
      <w:marBottom w:val="0"/>
      <w:divBdr>
        <w:top w:val="none" w:sz="0" w:space="0" w:color="auto"/>
        <w:left w:val="none" w:sz="0" w:space="0" w:color="auto"/>
        <w:bottom w:val="none" w:sz="0" w:space="0" w:color="auto"/>
        <w:right w:val="none" w:sz="0" w:space="0" w:color="auto"/>
      </w:divBdr>
    </w:div>
    <w:div w:id="1023240125">
      <w:marLeft w:val="640"/>
      <w:marRight w:val="0"/>
      <w:marTop w:val="0"/>
      <w:marBottom w:val="0"/>
      <w:divBdr>
        <w:top w:val="none" w:sz="0" w:space="0" w:color="auto"/>
        <w:left w:val="none" w:sz="0" w:space="0" w:color="auto"/>
        <w:bottom w:val="none" w:sz="0" w:space="0" w:color="auto"/>
        <w:right w:val="none" w:sz="0" w:space="0" w:color="auto"/>
      </w:divBdr>
    </w:div>
    <w:div w:id="1023366288">
      <w:marLeft w:val="640"/>
      <w:marRight w:val="0"/>
      <w:marTop w:val="0"/>
      <w:marBottom w:val="0"/>
      <w:divBdr>
        <w:top w:val="none" w:sz="0" w:space="0" w:color="auto"/>
        <w:left w:val="none" w:sz="0" w:space="0" w:color="auto"/>
        <w:bottom w:val="none" w:sz="0" w:space="0" w:color="auto"/>
        <w:right w:val="none" w:sz="0" w:space="0" w:color="auto"/>
      </w:divBdr>
    </w:div>
    <w:div w:id="1023434953">
      <w:marLeft w:val="640"/>
      <w:marRight w:val="0"/>
      <w:marTop w:val="0"/>
      <w:marBottom w:val="0"/>
      <w:divBdr>
        <w:top w:val="none" w:sz="0" w:space="0" w:color="auto"/>
        <w:left w:val="none" w:sz="0" w:space="0" w:color="auto"/>
        <w:bottom w:val="none" w:sz="0" w:space="0" w:color="auto"/>
        <w:right w:val="none" w:sz="0" w:space="0" w:color="auto"/>
      </w:divBdr>
    </w:div>
    <w:div w:id="1023437440">
      <w:marLeft w:val="640"/>
      <w:marRight w:val="0"/>
      <w:marTop w:val="0"/>
      <w:marBottom w:val="0"/>
      <w:divBdr>
        <w:top w:val="none" w:sz="0" w:space="0" w:color="auto"/>
        <w:left w:val="none" w:sz="0" w:space="0" w:color="auto"/>
        <w:bottom w:val="none" w:sz="0" w:space="0" w:color="auto"/>
        <w:right w:val="none" w:sz="0" w:space="0" w:color="auto"/>
      </w:divBdr>
    </w:div>
    <w:div w:id="1023476306">
      <w:marLeft w:val="640"/>
      <w:marRight w:val="0"/>
      <w:marTop w:val="0"/>
      <w:marBottom w:val="0"/>
      <w:divBdr>
        <w:top w:val="none" w:sz="0" w:space="0" w:color="auto"/>
        <w:left w:val="none" w:sz="0" w:space="0" w:color="auto"/>
        <w:bottom w:val="none" w:sz="0" w:space="0" w:color="auto"/>
        <w:right w:val="none" w:sz="0" w:space="0" w:color="auto"/>
      </w:divBdr>
    </w:div>
    <w:div w:id="1023478287">
      <w:marLeft w:val="640"/>
      <w:marRight w:val="0"/>
      <w:marTop w:val="0"/>
      <w:marBottom w:val="0"/>
      <w:divBdr>
        <w:top w:val="none" w:sz="0" w:space="0" w:color="auto"/>
        <w:left w:val="none" w:sz="0" w:space="0" w:color="auto"/>
        <w:bottom w:val="none" w:sz="0" w:space="0" w:color="auto"/>
        <w:right w:val="none" w:sz="0" w:space="0" w:color="auto"/>
      </w:divBdr>
    </w:div>
    <w:div w:id="1023673977">
      <w:marLeft w:val="640"/>
      <w:marRight w:val="0"/>
      <w:marTop w:val="0"/>
      <w:marBottom w:val="0"/>
      <w:divBdr>
        <w:top w:val="none" w:sz="0" w:space="0" w:color="auto"/>
        <w:left w:val="none" w:sz="0" w:space="0" w:color="auto"/>
        <w:bottom w:val="none" w:sz="0" w:space="0" w:color="auto"/>
        <w:right w:val="none" w:sz="0" w:space="0" w:color="auto"/>
      </w:divBdr>
    </w:div>
    <w:div w:id="1023674198">
      <w:marLeft w:val="640"/>
      <w:marRight w:val="0"/>
      <w:marTop w:val="0"/>
      <w:marBottom w:val="0"/>
      <w:divBdr>
        <w:top w:val="none" w:sz="0" w:space="0" w:color="auto"/>
        <w:left w:val="none" w:sz="0" w:space="0" w:color="auto"/>
        <w:bottom w:val="none" w:sz="0" w:space="0" w:color="auto"/>
        <w:right w:val="none" w:sz="0" w:space="0" w:color="auto"/>
      </w:divBdr>
    </w:div>
    <w:div w:id="1023703093">
      <w:marLeft w:val="640"/>
      <w:marRight w:val="0"/>
      <w:marTop w:val="0"/>
      <w:marBottom w:val="0"/>
      <w:divBdr>
        <w:top w:val="none" w:sz="0" w:space="0" w:color="auto"/>
        <w:left w:val="none" w:sz="0" w:space="0" w:color="auto"/>
        <w:bottom w:val="none" w:sz="0" w:space="0" w:color="auto"/>
        <w:right w:val="none" w:sz="0" w:space="0" w:color="auto"/>
      </w:divBdr>
    </w:div>
    <w:div w:id="1023703709">
      <w:marLeft w:val="640"/>
      <w:marRight w:val="0"/>
      <w:marTop w:val="0"/>
      <w:marBottom w:val="0"/>
      <w:divBdr>
        <w:top w:val="none" w:sz="0" w:space="0" w:color="auto"/>
        <w:left w:val="none" w:sz="0" w:space="0" w:color="auto"/>
        <w:bottom w:val="none" w:sz="0" w:space="0" w:color="auto"/>
        <w:right w:val="none" w:sz="0" w:space="0" w:color="auto"/>
      </w:divBdr>
    </w:div>
    <w:div w:id="1023745426">
      <w:marLeft w:val="640"/>
      <w:marRight w:val="0"/>
      <w:marTop w:val="0"/>
      <w:marBottom w:val="0"/>
      <w:divBdr>
        <w:top w:val="none" w:sz="0" w:space="0" w:color="auto"/>
        <w:left w:val="none" w:sz="0" w:space="0" w:color="auto"/>
        <w:bottom w:val="none" w:sz="0" w:space="0" w:color="auto"/>
        <w:right w:val="none" w:sz="0" w:space="0" w:color="auto"/>
      </w:divBdr>
    </w:div>
    <w:div w:id="1023747317">
      <w:marLeft w:val="640"/>
      <w:marRight w:val="0"/>
      <w:marTop w:val="0"/>
      <w:marBottom w:val="0"/>
      <w:divBdr>
        <w:top w:val="none" w:sz="0" w:space="0" w:color="auto"/>
        <w:left w:val="none" w:sz="0" w:space="0" w:color="auto"/>
        <w:bottom w:val="none" w:sz="0" w:space="0" w:color="auto"/>
        <w:right w:val="none" w:sz="0" w:space="0" w:color="auto"/>
      </w:divBdr>
    </w:div>
    <w:div w:id="1023819630">
      <w:marLeft w:val="640"/>
      <w:marRight w:val="0"/>
      <w:marTop w:val="0"/>
      <w:marBottom w:val="0"/>
      <w:divBdr>
        <w:top w:val="none" w:sz="0" w:space="0" w:color="auto"/>
        <w:left w:val="none" w:sz="0" w:space="0" w:color="auto"/>
        <w:bottom w:val="none" w:sz="0" w:space="0" w:color="auto"/>
        <w:right w:val="none" w:sz="0" w:space="0" w:color="auto"/>
      </w:divBdr>
    </w:div>
    <w:div w:id="1023824071">
      <w:marLeft w:val="640"/>
      <w:marRight w:val="0"/>
      <w:marTop w:val="0"/>
      <w:marBottom w:val="0"/>
      <w:divBdr>
        <w:top w:val="none" w:sz="0" w:space="0" w:color="auto"/>
        <w:left w:val="none" w:sz="0" w:space="0" w:color="auto"/>
        <w:bottom w:val="none" w:sz="0" w:space="0" w:color="auto"/>
        <w:right w:val="none" w:sz="0" w:space="0" w:color="auto"/>
      </w:divBdr>
    </w:div>
    <w:div w:id="1023939167">
      <w:marLeft w:val="640"/>
      <w:marRight w:val="0"/>
      <w:marTop w:val="0"/>
      <w:marBottom w:val="0"/>
      <w:divBdr>
        <w:top w:val="none" w:sz="0" w:space="0" w:color="auto"/>
        <w:left w:val="none" w:sz="0" w:space="0" w:color="auto"/>
        <w:bottom w:val="none" w:sz="0" w:space="0" w:color="auto"/>
        <w:right w:val="none" w:sz="0" w:space="0" w:color="auto"/>
      </w:divBdr>
    </w:div>
    <w:div w:id="1023940905">
      <w:marLeft w:val="640"/>
      <w:marRight w:val="0"/>
      <w:marTop w:val="0"/>
      <w:marBottom w:val="0"/>
      <w:divBdr>
        <w:top w:val="none" w:sz="0" w:space="0" w:color="auto"/>
        <w:left w:val="none" w:sz="0" w:space="0" w:color="auto"/>
        <w:bottom w:val="none" w:sz="0" w:space="0" w:color="auto"/>
        <w:right w:val="none" w:sz="0" w:space="0" w:color="auto"/>
      </w:divBdr>
    </w:div>
    <w:div w:id="1024089098">
      <w:marLeft w:val="640"/>
      <w:marRight w:val="0"/>
      <w:marTop w:val="0"/>
      <w:marBottom w:val="0"/>
      <w:divBdr>
        <w:top w:val="none" w:sz="0" w:space="0" w:color="auto"/>
        <w:left w:val="none" w:sz="0" w:space="0" w:color="auto"/>
        <w:bottom w:val="none" w:sz="0" w:space="0" w:color="auto"/>
        <w:right w:val="none" w:sz="0" w:space="0" w:color="auto"/>
      </w:divBdr>
    </w:div>
    <w:div w:id="1024136365">
      <w:marLeft w:val="640"/>
      <w:marRight w:val="0"/>
      <w:marTop w:val="0"/>
      <w:marBottom w:val="0"/>
      <w:divBdr>
        <w:top w:val="none" w:sz="0" w:space="0" w:color="auto"/>
        <w:left w:val="none" w:sz="0" w:space="0" w:color="auto"/>
        <w:bottom w:val="none" w:sz="0" w:space="0" w:color="auto"/>
        <w:right w:val="none" w:sz="0" w:space="0" w:color="auto"/>
      </w:divBdr>
    </w:div>
    <w:div w:id="1024137939">
      <w:marLeft w:val="640"/>
      <w:marRight w:val="0"/>
      <w:marTop w:val="0"/>
      <w:marBottom w:val="0"/>
      <w:divBdr>
        <w:top w:val="none" w:sz="0" w:space="0" w:color="auto"/>
        <w:left w:val="none" w:sz="0" w:space="0" w:color="auto"/>
        <w:bottom w:val="none" w:sz="0" w:space="0" w:color="auto"/>
        <w:right w:val="none" w:sz="0" w:space="0" w:color="auto"/>
      </w:divBdr>
    </w:div>
    <w:div w:id="1024138867">
      <w:marLeft w:val="640"/>
      <w:marRight w:val="0"/>
      <w:marTop w:val="0"/>
      <w:marBottom w:val="0"/>
      <w:divBdr>
        <w:top w:val="none" w:sz="0" w:space="0" w:color="auto"/>
        <w:left w:val="none" w:sz="0" w:space="0" w:color="auto"/>
        <w:bottom w:val="none" w:sz="0" w:space="0" w:color="auto"/>
        <w:right w:val="none" w:sz="0" w:space="0" w:color="auto"/>
      </w:divBdr>
    </w:div>
    <w:div w:id="1024205564">
      <w:marLeft w:val="640"/>
      <w:marRight w:val="0"/>
      <w:marTop w:val="0"/>
      <w:marBottom w:val="0"/>
      <w:divBdr>
        <w:top w:val="none" w:sz="0" w:space="0" w:color="auto"/>
        <w:left w:val="none" w:sz="0" w:space="0" w:color="auto"/>
        <w:bottom w:val="none" w:sz="0" w:space="0" w:color="auto"/>
        <w:right w:val="none" w:sz="0" w:space="0" w:color="auto"/>
      </w:divBdr>
    </w:div>
    <w:div w:id="1024211236">
      <w:marLeft w:val="640"/>
      <w:marRight w:val="0"/>
      <w:marTop w:val="0"/>
      <w:marBottom w:val="0"/>
      <w:divBdr>
        <w:top w:val="none" w:sz="0" w:space="0" w:color="auto"/>
        <w:left w:val="none" w:sz="0" w:space="0" w:color="auto"/>
        <w:bottom w:val="none" w:sz="0" w:space="0" w:color="auto"/>
        <w:right w:val="none" w:sz="0" w:space="0" w:color="auto"/>
      </w:divBdr>
    </w:div>
    <w:div w:id="1024282142">
      <w:marLeft w:val="640"/>
      <w:marRight w:val="0"/>
      <w:marTop w:val="0"/>
      <w:marBottom w:val="0"/>
      <w:divBdr>
        <w:top w:val="none" w:sz="0" w:space="0" w:color="auto"/>
        <w:left w:val="none" w:sz="0" w:space="0" w:color="auto"/>
        <w:bottom w:val="none" w:sz="0" w:space="0" w:color="auto"/>
        <w:right w:val="none" w:sz="0" w:space="0" w:color="auto"/>
      </w:divBdr>
    </w:div>
    <w:div w:id="1024599276">
      <w:marLeft w:val="640"/>
      <w:marRight w:val="0"/>
      <w:marTop w:val="0"/>
      <w:marBottom w:val="0"/>
      <w:divBdr>
        <w:top w:val="none" w:sz="0" w:space="0" w:color="auto"/>
        <w:left w:val="none" w:sz="0" w:space="0" w:color="auto"/>
        <w:bottom w:val="none" w:sz="0" w:space="0" w:color="auto"/>
        <w:right w:val="none" w:sz="0" w:space="0" w:color="auto"/>
      </w:divBdr>
    </w:div>
    <w:div w:id="1024600609">
      <w:marLeft w:val="640"/>
      <w:marRight w:val="0"/>
      <w:marTop w:val="0"/>
      <w:marBottom w:val="0"/>
      <w:divBdr>
        <w:top w:val="none" w:sz="0" w:space="0" w:color="auto"/>
        <w:left w:val="none" w:sz="0" w:space="0" w:color="auto"/>
        <w:bottom w:val="none" w:sz="0" w:space="0" w:color="auto"/>
        <w:right w:val="none" w:sz="0" w:space="0" w:color="auto"/>
      </w:divBdr>
    </w:div>
    <w:div w:id="1024669801">
      <w:marLeft w:val="640"/>
      <w:marRight w:val="0"/>
      <w:marTop w:val="0"/>
      <w:marBottom w:val="0"/>
      <w:divBdr>
        <w:top w:val="none" w:sz="0" w:space="0" w:color="auto"/>
        <w:left w:val="none" w:sz="0" w:space="0" w:color="auto"/>
        <w:bottom w:val="none" w:sz="0" w:space="0" w:color="auto"/>
        <w:right w:val="none" w:sz="0" w:space="0" w:color="auto"/>
      </w:divBdr>
    </w:div>
    <w:div w:id="1024670609">
      <w:marLeft w:val="640"/>
      <w:marRight w:val="0"/>
      <w:marTop w:val="0"/>
      <w:marBottom w:val="0"/>
      <w:divBdr>
        <w:top w:val="none" w:sz="0" w:space="0" w:color="auto"/>
        <w:left w:val="none" w:sz="0" w:space="0" w:color="auto"/>
        <w:bottom w:val="none" w:sz="0" w:space="0" w:color="auto"/>
        <w:right w:val="none" w:sz="0" w:space="0" w:color="auto"/>
      </w:divBdr>
    </w:div>
    <w:div w:id="1024743383">
      <w:marLeft w:val="640"/>
      <w:marRight w:val="0"/>
      <w:marTop w:val="0"/>
      <w:marBottom w:val="0"/>
      <w:divBdr>
        <w:top w:val="none" w:sz="0" w:space="0" w:color="auto"/>
        <w:left w:val="none" w:sz="0" w:space="0" w:color="auto"/>
        <w:bottom w:val="none" w:sz="0" w:space="0" w:color="auto"/>
        <w:right w:val="none" w:sz="0" w:space="0" w:color="auto"/>
      </w:divBdr>
    </w:div>
    <w:div w:id="1024794637">
      <w:marLeft w:val="640"/>
      <w:marRight w:val="0"/>
      <w:marTop w:val="0"/>
      <w:marBottom w:val="0"/>
      <w:divBdr>
        <w:top w:val="none" w:sz="0" w:space="0" w:color="auto"/>
        <w:left w:val="none" w:sz="0" w:space="0" w:color="auto"/>
        <w:bottom w:val="none" w:sz="0" w:space="0" w:color="auto"/>
        <w:right w:val="none" w:sz="0" w:space="0" w:color="auto"/>
      </w:divBdr>
    </w:div>
    <w:div w:id="1024818727">
      <w:marLeft w:val="640"/>
      <w:marRight w:val="0"/>
      <w:marTop w:val="0"/>
      <w:marBottom w:val="0"/>
      <w:divBdr>
        <w:top w:val="none" w:sz="0" w:space="0" w:color="auto"/>
        <w:left w:val="none" w:sz="0" w:space="0" w:color="auto"/>
        <w:bottom w:val="none" w:sz="0" w:space="0" w:color="auto"/>
        <w:right w:val="none" w:sz="0" w:space="0" w:color="auto"/>
      </w:divBdr>
    </w:div>
    <w:div w:id="1024865803">
      <w:marLeft w:val="640"/>
      <w:marRight w:val="0"/>
      <w:marTop w:val="0"/>
      <w:marBottom w:val="0"/>
      <w:divBdr>
        <w:top w:val="none" w:sz="0" w:space="0" w:color="auto"/>
        <w:left w:val="none" w:sz="0" w:space="0" w:color="auto"/>
        <w:bottom w:val="none" w:sz="0" w:space="0" w:color="auto"/>
        <w:right w:val="none" w:sz="0" w:space="0" w:color="auto"/>
      </w:divBdr>
    </w:div>
    <w:div w:id="1025015014">
      <w:marLeft w:val="640"/>
      <w:marRight w:val="0"/>
      <w:marTop w:val="0"/>
      <w:marBottom w:val="0"/>
      <w:divBdr>
        <w:top w:val="none" w:sz="0" w:space="0" w:color="auto"/>
        <w:left w:val="none" w:sz="0" w:space="0" w:color="auto"/>
        <w:bottom w:val="none" w:sz="0" w:space="0" w:color="auto"/>
        <w:right w:val="none" w:sz="0" w:space="0" w:color="auto"/>
      </w:divBdr>
    </w:div>
    <w:div w:id="1025015552">
      <w:marLeft w:val="640"/>
      <w:marRight w:val="0"/>
      <w:marTop w:val="0"/>
      <w:marBottom w:val="0"/>
      <w:divBdr>
        <w:top w:val="none" w:sz="0" w:space="0" w:color="auto"/>
        <w:left w:val="none" w:sz="0" w:space="0" w:color="auto"/>
        <w:bottom w:val="none" w:sz="0" w:space="0" w:color="auto"/>
        <w:right w:val="none" w:sz="0" w:space="0" w:color="auto"/>
      </w:divBdr>
    </w:div>
    <w:div w:id="1025057425">
      <w:marLeft w:val="640"/>
      <w:marRight w:val="0"/>
      <w:marTop w:val="0"/>
      <w:marBottom w:val="0"/>
      <w:divBdr>
        <w:top w:val="none" w:sz="0" w:space="0" w:color="auto"/>
        <w:left w:val="none" w:sz="0" w:space="0" w:color="auto"/>
        <w:bottom w:val="none" w:sz="0" w:space="0" w:color="auto"/>
        <w:right w:val="none" w:sz="0" w:space="0" w:color="auto"/>
      </w:divBdr>
    </w:div>
    <w:div w:id="1025136773">
      <w:marLeft w:val="640"/>
      <w:marRight w:val="0"/>
      <w:marTop w:val="0"/>
      <w:marBottom w:val="0"/>
      <w:divBdr>
        <w:top w:val="none" w:sz="0" w:space="0" w:color="auto"/>
        <w:left w:val="none" w:sz="0" w:space="0" w:color="auto"/>
        <w:bottom w:val="none" w:sz="0" w:space="0" w:color="auto"/>
        <w:right w:val="none" w:sz="0" w:space="0" w:color="auto"/>
      </w:divBdr>
    </w:div>
    <w:div w:id="1025322889">
      <w:marLeft w:val="640"/>
      <w:marRight w:val="0"/>
      <w:marTop w:val="0"/>
      <w:marBottom w:val="0"/>
      <w:divBdr>
        <w:top w:val="none" w:sz="0" w:space="0" w:color="auto"/>
        <w:left w:val="none" w:sz="0" w:space="0" w:color="auto"/>
        <w:bottom w:val="none" w:sz="0" w:space="0" w:color="auto"/>
        <w:right w:val="none" w:sz="0" w:space="0" w:color="auto"/>
      </w:divBdr>
    </w:div>
    <w:div w:id="1025447680">
      <w:marLeft w:val="640"/>
      <w:marRight w:val="0"/>
      <w:marTop w:val="0"/>
      <w:marBottom w:val="0"/>
      <w:divBdr>
        <w:top w:val="none" w:sz="0" w:space="0" w:color="auto"/>
        <w:left w:val="none" w:sz="0" w:space="0" w:color="auto"/>
        <w:bottom w:val="none" w:sz="0" w:space="0" w:color="auto"/>
        <w:right w:val="none" w:sz="0" w:space="0" w:color="auto"/>
      </w:divBdr>
    </w:div>
    <w:div w:id="1025712164">
      <w:marLeft w:val="640"/>
      <w:marRight w:val="0"/>
      <w:marTop w:val="0"/>
      <w:marBottom w:val="0"/>
      <w:divBdr>
        <w:top w:val="none" w:sz="0" w:space="0" w:color="auto"/>
        <w:left w:val="none" w:sz="0" w:space="0" w:color="auto"/>
        <w:bottom w:val="none" w:sz="0" w:space="0" w:color="auto"/>
        <w:right w:val="none" w:sz="0" w:space="0" w:color="auto"/>
      </w:divBdr>
    </w:div>
    <w:div w:id="1025790074">
      <w:marLeft w:val="640"/>
      <w:marRight w:val="0"/>
      <w:marTop w:val="0"/>
      <w:marBottom w:val="0"/>
      <w:divBdr>
        <w:top w:val="none" w:sz="0" w:space="0" w:color="auto"/>
        <w:left w:val="none" w:sz="0" w:space="0" w:color="auto"/>
        <w:bottom w:val="none" w:sz="0" w:space="0" w:color="auto"/>
        <w:right w:val="none" w:sz="0" w:space="0" w:color="auto"/>
      </w:divBdr>
    </w:div>
    <w:div w:id="1025837083">
      <w:marLeft w:val="640"/>
      <w:marRight w:val="0"/>
      <w:marTop w:val="0"/>
      <w:marBottom w:val="0"/>
      <w:divBdr>
        <w:top w:val="none" w:sz="0" w:space="0" w:color="auto"/>
        <w:left w:val="none" w:sz="0" w:space="0" w:color="auto"/>
        <w:bottom w:val="none" w:sz="0" w:space="0" w:color="auto"/>
        <w:right w:val="none" w:sz="0" w:space="0" w:color="auto"/>
      </w:divBdr>
    </w:div>
    <w:div w:id="1025908057">
      <w:marLeft w:val="640"/>
      <w:marRight w:val="0"/>
      <w:marTop w:val="0"/>
      <w:marBottom w:val="0"/>
      <w:divBdr>
        <w:top w:val="none" w:sz="0" w:space="0" w:color="auto"/>
        <w:left w:val="none" w:sz="0" w:space="0" w:color="auto"/>
        <w:bottom w:val="none" w:sz="0" w:space="0" w:color="auto"/>
        <w:right w:val="none" w:sz="0" w:space="0" w:color="auto"/>
      </w:divBdr>
    </w:div>
    <w:div w:id="1026055698">
      <w:marLeft w:val="640"/>
      <w:marRight w:val="0"/>
      <w:marTop w:val="0"/>
      <w:marBottom w:val="0"/>
      <w:divBdr>
        <w:top w:val="none" w:sz="0" w:space="0" w:color="auto"/>
        <w:left w:val="none" w:sz="0" w:space="0" w:color="auto"/>
        <w:bottom w:val="none" w:sz="0" w:space="0" w:color="auto"/>
        <w:right w:val="none" w:sz="0" w:space="0" w:color="auto"/>
      </w:divBdr>
    </w:div>
    <w:div w:id="1026060263">
      <w:marLeft w:val="640"/>
      <w:marRight w:val="0"/>
      <w:marTop w:val="0"/>
      <w:marBottom w:val="0"/>
      <w:divBdr>
        <w:top w:val="none" w:sz="0" w:space="0" w:color="auto"/>
        <w:left w:val="none" w:sz="0" w:space="0" w:color="auto"/>
        <w:bottom w:val="none" w:sz="0" w:space="0" w:color="auto"/>
        <w:right w:val="none" w:sz="0" w:space="0" w:color="auto"/>
      </w:divBdr>
    </w:div>
    <w:div w:id="1026062488">
      <w:marLeft w:val="640"/>
      <w:marRight w:val="0"/>
      <w:marTop w:val="0"/>
      <w:marBottom w:val="0"/>
      <w:divBdr>
        <w:top w:val="none" w:sz="0" w:space="0" w:color="auto"/>
        <w:left w:val="none" w:sz="0" w:space="0" w:color="auto"/>
        <w:bottom w:val="none" w:sz="0" w:space="0" w:color="auto"/>
        <w:right w:val="none" w:sz="0" w:space="0" w:color="auto"/>
      </w:divBdr>
    </w:div>
    <w:div w:id="1026099533">
      <w:marLeft w:val="640"/>
      <w:marRight w:val="0"/>
      <w:marTop w:val="0"/>
      <w:marBottom w:val="0"/>
      <w:divBdr>
        <w:top w:val="none" w:sz="0" w:space="0" w:color="auto"/>
        <w:left w:val="none" w:sz="0" w:space="0" w:color="auto"/>
        <w:bottom w:val="none" w:sz="0" w:space="0" w:color="auto"/>
        <w:right w:val="none" w:sz="0" w:space="0" w:color="auto"/>
      </w:divBdr>
    </w:div>
    <w:div w:id="1026129475">
      <w:marLeft w:val="640"/>
      <w:marRight w:val="0"/>
      <w:marTop w:val="0"/>
      <w:marBottom w:val="0"/>
      <w:divBdr>
        <w:top w:val="none" w:sz="0" w:space="0" w:color="auto"/>
        <w:left w:val="none" w:sz="0" w:space="0" w:color="auto"/>
        <w:bottom w:val="none" w:sz="0" w:space="0" w:color="auto"/>
        <w:right w:val="none" w:sz="0" w:space="0" w:color="auto"/>
      </w:divBdr>
    </w:div>
    <w:div w:id="1026177749">
      <w:marLeft w:val="640"/>
      <w:marRight w:val="0"/>
      <w:marTop w:val="0"/>
      <w:marBottom w:val="0"/>
      <w:divBdr>
        <w:top w:val="none" w:sz="0" w:space="0" w:color="auto"/>
        <w:left w:val="none" w:sz="0" w:space="0" w:color="auto"/>
        <w:bottom w:val="none" w:sz="0" w:space="0" w:color="auto"/>
        <w:right w:val="none" w:sz="0" w:space="0" w:color="auto"/>
      </w:divBdr>
    </w:div>
    <w:div w:id="1026177767">
      <w:marLeft w:val="640"/>
      <w:marRight w:val="0"/>
      <w:marTop w:val="0"/>
      <w:marBottom w:val="0"/>
      <w:divBdr>
        <w:top w:val="none" w:sz="0" w:space="0" w:color="auto"/>
        <w:left w:val="none" w:sz="0" w:space="0" w:color="auto"/>
        <w:bottom w:val="none" w:sz="0" w:space="0" w:color="auto"/>
        <w:right w:val="none" w:sz="0" w:space="0" w:color="auto"/>
      </w:divBdr>
    </w:div>
    <w:div w:id="1026179180">
      <w:marLeft w:val="640"/>
      <w:marRight w:val="0"/>
      <w:marTop w:val="0"/>
      <w:marBottom w:val="0"/>
      <w:divBdr>
        <w:top w:val="none" w:sz="0" w:space="0" w:color="auto"/>
        <w:left w:val="none" w:sz="0" w:space="0" w:color="auto"/>
        <w:bottom w:val="none" w:sz="0" w:space="0" w:color="auto"/>
        <w:right w:val="none" w:sz="0" w:space="0" w:color="auto"/>
      </w:divBdr>
    </w:div>
    <w:div w:id="1026248304">
      <w:marLeft w:val="640"/>
      <w:marRight w:val="0"/>
      <w:marTop w:val="0"/>
      <w:marBottom w:val="0"/>
      <w:divBdr>
        <w:top w:val="none" w:sz="0" w:space="0" w:color="auto"/>
        <w:left w:val="none" w:sz="0" w:space="0" w:color="auto"/>
        <w:bottom w:val="none" w:sz="0" w:space="0" w:color="auto"/>
        <w:right w:val="none" w:sz="0" w:space="0" w:color="auto"/>
      </w:divBdr>
    </w:div>
    <w:div w:id="1026248345">
      <w:marLeft w:val="640"/>
      <w:marRight w:val="0"/>
      <w:marTop w:val="0"/>
      <w:marBottom w:val="0"/>
      <w:divBdr>
        <w:top w:val="none" w:sz="0" w:space="0" w:color="auto"/>
        <w:left w:val="none" w:sz="0" w:space="0" w:color="auto"/>
        <w:bottom w:val="none" w:sz="0" w:space="0" w:color="auto"/>
        <w:right w:val="none" w:sz="0" w:space="0" w:color="auto"/>
      </w:divBdr>
    </w:div>
    <w:div w:id="1026250079">
      <w:marLeft w:val="640"/>
      <w:marRight w:val="0"/>
      <w:marTop w:val="0"/>
      <w:marBottom w:val="0"/>
      <w:divBdr>
        <w:top w:val="none" w:sz="0" w:space="0" w:color="auto"/>
        <w:left w:val="none" w:sz="0" w:space="0" w:color="auto"/>
        <w:bottom w:val="none" w:sz="0" w:space="0" w:color="auto"/>
        <w:right w:val="none" w:sz="0" w:space="0" w:color="auto"/>
      </w:divBdr>
    </w:div>
    <w:div w:id="1026255725">
      <w:marLeft w:val="640"/>
      <w:marRight w:val="0"/>
      <w:marTop w:val="0"/>
      <w:marBottom w:val="0"/>
      <w:divBdr>
        <w:top w:val="none" w:sz="0" w:space="0" w:color="auto"/>
        <w:left w:val="none" w:sz="0" w:space="0" w:color="auto"/>
        <w:bottom w:val="none" w:sz="0" w:space="0" w:color="auto"/>
        <w:right w:val="none" w:sz="0" w:space="0" w:color="auto"/>
      </w:divBdr>
    </w:div>
    <w:div w:id="1026323489">
      <w:marLeft w:val="640"/>
      <w:marRight w:val="0"/>
      <w:marTop w:val="0"/>
      <w:marBottom w:val="0"/>
      <w:divBdr>
        <w:top w:val="none" w:sz="0" w:space="0" w:color="auto"/>
        <w:left w:val="none" w:sz="0" w:space="0" w:color="auto"/>
        <w:bottom w:val="none" w:sz="0" w:space="0" w:color="auto"/>
        <w:right w:val="none" w:sz="0" w:space="0" w:color="auto"/>
      </w:divBdr>
    </w:div>
    <w:div w:id="1026517596">
      <w:marLeft w:val="640"/>
      <w:marRight w:val="0"/>
      <w:marTop w:val="0"/>
      <w:marBottom w:val="0"/>
      <w:divBdr>
        <w:top w:val="none" w:sz="0" w:space="0" w:color="auto"/>
        <w:left w:val="none" w:sz="0" w:space="0" w:color="auto"/>
        <w:bottom w:val="none" w:sz="0" w:space="0" w:color="auto"/>
        <w:right w:val="none" w:sz="0" w:space="0" w:color="auto"/>
      </w:divBdr>
    </w:div>
    <w:div w:id="1026520664">
      <w:marLeft w:val="640"/>
      <w:marRight w:val="0"/>
      <w:marTop w:val="0"/>
      <w:marBottom w:val="0"/>
      <w:divBdr>
        <w:top w:val="none" w:sz="0" w:space="0" w:color="auto"/>
        <w:left w:val="none" w:sz="0" w:space="0" w:color="auto"/>
        <w:bottom w:val="none" w:sz="0" w:space="0" w:color="auto"/>
        <w:right w:val="none" w:sz="0" w:space="0" w:color="auto"/>
      </w:divBdr>
    </w:div>
    <w:div w:id="1026522263">
      <w:marLeft w:val="640"/>
      <w:marRight w:val="0"/>
      <w:marTop w:val="0"/>
      <w:marBottom w:val="0"/>
      <w:divBdr>
        <w:top w:val="none" w:sz="0" w:space="0" w:color="auto"/>
        <w:left w:val="none" w:sz="0" w:space="0" w:color="auto"/>
        <w:bottom w:val="none" w:sz="0" w:space="0" w:color="auto"/>
        <w:right w:val="none" w:sz="0" w:space="0" w:color="auto"/>
      </w:divBdr>
    </w:div>
    <w:div w:id="1026633726">
      <w:marLeft w:val="640"/>
      <w:marRight w:val="0"/>
      <w:marTop w:val="0"/>
      <w:marBottom w:val="0"/>
      <w:divBdr>
        <w:top w:val="none" w:sz="0" w:space="0" w:color="auto"/>
        <w:left w:val="none" w:sz="0" w:space="0" w:color="auto"/>
        <w:bottom w:val="none" w:sz="0" w:space="0" w:color="auto"/>
        <w:right w:val="none" w:sz="0" w:space="0" w:color="auto"/>
      </w:divBdr>
    </w:div>
    <w:div w:id="1026634209">
      <w:marLeft w:val="640"/>
      <w:marRight w:val="0"/>
      <w:marTop w:val="0"/>
      <w:marBottom w:val="0"/>
      <w:divBdr>
        <w:top w:val="none" w:sz="0" w:space="0" w:color="auto"/>
        <w:left w:val="none" w:sz="0" w:space="0" w:color="auto"/>
        <w:bottom w:val="none" w:sz="0" w:space="0" w:color="auto"/>
        <w:right w:val="none" w:sz="0" w:space="0" w:color="auto"/>
      </w:divBdr>
    </w:div>
    <w:div w:id="1026713454">
      <w:marLeft w:val="640"/>
      <w:marRight w:val="0"/>
      <w:marTop w:val="0"/>
      <w:marBottom w:val="0"/>
      <w:divBdr>
        <w:top w:val="none" w:sz="0" w:space="0" w:color="auto"/>
        <w:left w:val="none" w:sz="0" w:space="0" w:color="auto"/>
        <w:bottom w:val="none" w:sz="0" w:space="0" w:color="auto"/>
        <w:right w:val="none" w:sz="0" w:space="0" w:color="auto"/>
      </w:divBdr>
    </w:div>
    <w:div w:id="1026717622">
      <w:marLeft w:val="640"/>
      <w:marRight w:val="0"/>
      <w:marTop w:val="0"/>
      <w:marBottom w:val="0"/>
      <w:divBdr>
        <w:top w:val="none" w:sz="0" w:space="0" w:color="auto"/>
        <w:left w:val="none" w:sz="0" w:space="0" w:color="auto"/>
        <w:bottom w:val="none" w:sz="0" w:space="0" w:color="auto"/>
        <w:right w:val="none" w:sz="0" w:space="0" w:color="auto"/>
      </w:divBdr>
    </w:div>
    <w:div w:id="1026784506">
      <w:marLeft w:val="640"/>
      <w:marRight w:val="0"/>
      <w:marTop w:val="0"/>
      <w:marBottom w:val="0"/>
      <w:divBdr>
        <w:top w:val="none" w:sz="0" w:space="0" w:color="auto"/>
        <w:left w:val="none" w:sz="0" w:space="0" w:color="auto"/>
        <w:bottom w:val="none" w:sz="0" w:space="0" w:color="auto"/>
        <w:right w:val="none" w:sz="0" w:space="0" w:color="auto"/>
      </w:divBdr>
    </w:div>
    <w:div w:id="1026785204">
      <w:marLeft w:val="640"/>
      <w:marRight w:val="0"/>
      <w:marTop w:val="0"/>
      <w:marBottom w:val="0"/>
      <w:divBdr>
        <w:top w:val="none" w:sz="0" w:space="0" w:color="auto"/>
        <w:left w:val="none" w:sz="0" w:space="0" w:color="auto"/>
        <w:bottom w:val="none" w:sz="0" w:space="0" w:color="auto"/>
        <w:right w:val="none" w:sz="0" w:space="0" w:color="auto"/>
      </w:divBdr>
    </w:div>
    <w:div w:id="1026834501">
      <w:marLeft w:val="640"/>
      <w:marRight w:val="0"/>
      <w:marTop w:val="0"/>
      <w:marBottom w:val="0"/>
      <w:divBdr>
        <w:top w:val="none" w:sz="0" w:space="0" w:color="auto"/>
        <w:left w:val="none" w:sz="0" w:space="0" w:color="auto"/>
        <w:bottom w:val="none" w:sz="0" w:space="0" w:color="auto"/>
        <w:right w:val="none" w:sz="0" w:space="0" w:color="auto"/>
      </w:divBdr>
    </w:div>
    <w:div w:id="1026908219">
      <w:marLeft w:val="640"/>
      <w:marRight w:val="0"/>
      <w:marTop w:val="0"/>
      <w:marBottom w:val="0"/>
      <w:divBdr>
        <w:top w:val="none" w:sz="0" w:space="0" w:color="auto"/>
        <w:left w:val="none" w:sz="0" w:space="0" w:color="auto"/>
        <w:bottom w:val="none" w:sz="0" w:space="0" w:color="auto"/>
        <w:right w:val="none" w:sz="0" w:space="0" w:color="auto"/>
      </w:divBdr>
    </w:div>
    <w:div w:id="1026909859">
      <w:marLeft w:val="640"/>
      <w:marRight w:val="0"/>
      <w:marTop w:val="0"/>
      <w:marBottom w:val="0"/>
      <w:divBdr>
        <w:top w:val="none" w:sz="0" w:space="0" w:color="auto"/>
        <w:left w:val="none" w:sz="0" w:space="0" w:color="auto"/>
        <w:bottom w:val="none" w:sz="0" w:space="0" w:color="auto"/>
        <w:right w:val="none" w:sz="0" w:space="0" w:color="auto"/>
      </w:divBdr>
    </w:div>
    <w:div w:id="1027020534">
      <w:marLeft w:val="640"/>
      <w:marRight w:val="0"/>
      <w:marTop w:val="0"/>
      <w:marBottom w:val="0"/>
      <w:divBdr>
        <w:top w:val="none" w:sz="0" w:space="0" w:color="auto"/>
        <w:left w:val="none" w:sz="0" w:space="0" w:color="auto"/>
        <w:bottom w:val="none" w:sz="0" w:space="0" w:color="auto"/>
        <w:right w:val="none" w:sz="0" w:space="0" w:color="auto"/>
      </w:divBdr>
    </w:div>
    <w:div w:id="1027290018">
      <w:marLeft w:val="640"/>
      <w:marRight w:val="0"/>
      <w:marTop w:val="0"/>
      <w:marBottom w:val="0"/>
      <w:divBdr>
        <w:top w:val="none" w:sz="0" w:space="0" w:color="auto"/>
        <w:left w:val="none" w:sz="0" w:space="0" w:color="auto"/>
        <w:bottom w:val="none" w:sz="0" w:space="0" w:color="auto"/>
        <w:right w:val="none" w:sz="0" w:space="0" w:color="auto"/>
      </w:divBdr>
    </w:div>
    <w:div w:id="1027291020">
      <w:marLeft w:val="640"/>
      <w:marRight w:val="0"/>
      <w:marTop w:val="0"/>
      <w:marBottom w:val="0"/>
      <w:divBdr>
        <w:top w:val="none" w:sz="0" w:space="0" w:color="auto"/>
        <w:left w:val="none" w:sz="0" w:space="0" w:color="auto"/>
        <w:bottom w:val="none" w:sz="0" w:space="0" w:color="auto"/>
        <w:right w:val="none" w:sz="0" w:space="0" w:color="auto"/>
      </w:divBdr>
    </w:div>
    <w:div w:id="1027371636">
      <w:marLeft w:val="640"/>
      <w:marRight w:val="0"/>
      <w:marTop w:val="0"/>
      <w:marBottom w:val="0"/>
      <w:divBdr>
        <w:top w:val="none" w:sz="0" w:space="0" w:color="auto"/>
        <w:left w:val="none" w:sz="0" w:space="0" w:color="auto"/>
        <w:bottom w:val="none" w:sz="0" w:space="0" w:color="auto"/>
        <w:right w:val="none" w:sz="0" w:space="0" w:color="auto"/>
      </w:divBdr>
    </w:div>
    <w:div w:id="1027410774">
      <w:marLeft w:val="640"/>
      <w:marRight w:val="0"/>
      <w:marTop w:val="0"/>
      <w:marBottom w:val="0"/>
      <w:divBdr>
        <w:top w:val="none" w:sz="0" w:space="0" w:color="auto"/>
        <w:left w:val="none" w:sz="0" w:space="0" w:color="auto"/>
        <w:bottom w:val="none" w:sz="0" w:space="0" w:color="auto"/>
        <w:right w:val="none" w:sz="0" w:space="0" w:color="auto"/>
      </w:divBdr>
    </w:div>
    <w:div w:id="1027562657">
      <w:marLeft w:val="640"/>
      <w:marRight w:val="0"/>
      <w:marTop w:val="0"/>
      <w:marBottom w:val="0"/>
      <w:divBdr>
        <w:top w:val="none" w:sz="0" w:space="0" w:color="auto"/>
        <w:left w:val="none" w:sz="0" w:space="0" w:color="auto"/>
        <w:bottom w:val="none" w:sz="0" w:space="0" w:color="auto"/>
        <w:right w:val="none" w:sz="0" w:space="0" w:color="auto"/>
      </w:divBdr>
    </w:div>
    <w:div w:id="1027606403">
      <w:marLeft w:val="640"/>
      <w:marRight w:val="0"/>
      <w:marTop w:val="0"/>
      <w:marBottom w:val="0"/>
      <w:divBdr>
        <w:top w:val="none" w:sz="0" w:space="0" w:color="auto"/>
        <w:left w:val="none" w:sz="0" w:space="0" w:color="auto"/>
        <w:bottom w:val="none" w:sz="0" w:space="0" w:color="auto"/>
        <w:right w:val="none" w:sz="0" w:space="0" w:color="auto"/>
      </w:divBdr>
    </w:div>
    <w:div w:id="1027679828">
      <w:marLeft w:val="640"/>
      <w:marRight w:val="0"/>
      <w:marTop w:val="0"/>
      <w:marBottom w:val="0"/>
      <w:divBdr>
        <w:top w:val="none" w:sz="0" w:space="0" w:color="auto"/>
        <w:left w:val="none" w:sz="0" w:space="0" w:color="auto"/>
        <w:bottom w:val="none" w:sz="0" w:space="0" w:color="auto"/>
        <w:right w:val="none" w:sz="0" w:space="0" w:color="auto"/>
      </w:divBdr>
    </w:div>
    <w:div w:id="1027754021">
      <w:marLeft w:val="640"/>
      <w:marRight w:val="0"/>
      <w:marTop w:val="0"/>
      <w:marBottom w:val="0"/>
      <w:divBdr>
        <w:top w:val="none" w:sz="0" w:space="0" w:color="auto"/>
        <w:left w:val="none" w:sz="0" w:space="0" w:color="auto"/>
        <w:bottom w:val="none" w:sz="0" w:space="0" w:color="auto"/>
        <w:right w:val="none" w:sz="0" w:space="0" w:color="auto"/>
      </w:divBdr>
    </w:div>
    <w:div w:id="1027755568">
      <w:marLeft w:val="640"/>
      <w:marRight w:val="0"/>
      <w:marTop w:val="0"/>
      <w:marBottom w:val="0"/>
      <w:divBdr>
        <w:top w:val="none" w:sz="0" w:space="0" w:color="auto"/>
        <w:left w:val="none" w:sz="0" w:space="0" w:color="auto"/>
        <w:bottom w:val="none" w:sz="0" w:space="0" w:color="auto"/>
        <w:right w:val="none" w:sz="0" w:space="0" w:color="auto"/>
      </w:divBdr>
    </w:div>
    <w:div w:id="1027832800">
      <w:marLeft w:val="640"/>
      <w:marRight w:val="0"/>
      <w:marTop w:val="0"/>
      <w:marBottom w:val="0"/>
      <w:divBdr>
        <w:top w:val="none" w:sz="0" w:space="0" w:color="auto"/>
        <w:left w:val="none" w:sz="0" w:space="0" w:color="auto"/>
        <w:bottom w:val="none" w:sz="0" w:space="0" w:color="auto"/>
        <w:right w:val="none" w:sz="0" w:space="0" w:color="auto"/>
      </w:divBdr>
    </w:div>
    <w:div w:id="1028023986">
      <w:marLeft w:val="640"/>
      <w:marRight w:val="0"/>
      <w:marTop w:val="0"/>
      <w:marBottom w:val="0"/>
      <w:divBdr>
        <w:top w:val="none" w:sz="0" w:space="0" w:color="auto"/>
        <w:left w:val="none" w:sz="0" w:space="0" w:color="auto"/>
        <w:bottom w:val="none" w:sz="0" w:space="0" w:color="auto"/>
        <w:right w:val="none" w:sz="0" w:space="0" w:color="auto"/>
      </w:divBdr>
    </w:div>
    <w:div w:id="1028137773">
      <w:marLeft w:val="640"/>
      <w:marRight w:val="0"/>
      <w:marTop w:val="0"/>
      <w:marBottom w:val="0"/>
      <w:divBdr>
        <w:top w:val="none" w:sz="0" w:space="0" w:color="auto"/>
        <w:left w:val="none" w:sz="0" w:space="0" w:color="auto"/>
        <w:bottom w:val="none" w:sz="0" w:space="0" w:color="auto"/>
        <w:right w:val="none" w:sz="0" w:space="0" w:color="auto"/>
      </w:divBdr>
    </w:div>
    <w:div w:id="1028139704">
      <w:marLeft w:val="640"/>
      <w:marRight w:val="0"/>
      <w:marTop w:val="0"/>
      <w:marBottom w:val="0"/>
      <w:divBdr>
        <w:top w:val="none" w:sz="0" w:space="0" w:color="auto"/>
        <w:left w:val="none" w:sz="0" w:space="0" w:color="auto"/>
        <w:bottom w:val="none" w:sz="0" w:space="0" w:color="auto"/>
        <w:right w:val="none" w:sz="0" w:space="0" w:color="auto"/>
      </w:divBdr>
    </w:div>
    <w:div w:id="1028216738">
      <w:marLeft w:val="640"/>
      <w:marRight w:val="0"/>
      <w:marTop w:val="0"/>
      <w:marBottom w:val="0"/>
      <w:divBdr>
        <w:top w:val="none" w:sz="0" w:space="0" w:color="auto"/>
        <w:left w:val="none" w:sz="0" w:space="0" w:color="auto"/>
        <w:bottom w:val="none" w:sz="0" w:space="0" w:color="auto"/>
        <w:right w:val="none" w:sz="0" w:space="0" w:color="auto"/>
      </w:divBdr>
    </w:div>
    <w:div w:id="1028218907">
      <w:marLeft w:val="640"/>
      <w:marRight w:val="0"/>
      <w:marTop w:val="0"/>
      <w:marBottom w:val="0"/>
      <w:divBdr>
        <w:top w:val="none" w:sz="0" w:space="0" w:color="auto"/>
        <w:left w:val="none" w:sz="0" w:space="0" w:color="auto"/>
        <w:bottom w:val="none" w:sz="0" w:space="0" w:color="auto"/>
        <w:right w:val="none" w:sz="0" w:space="0" w:color="auto"/>
      </w:divBdr>
    </w:div>
    <w:div w:id="1028339536">
      <w:marLeft w:val="640"/>
      <w:marRight w:val="0"/>
      <w:marTop w:val="0"/>
      <w:marBottom w:val="0"/>
      <w:divBdr>
        <w:top w:val="none" w:sz="0" w:space="0" w:color="auto"/>
        <w:left w:val="none" w:sz="0" w:space="0" w:color="auto"/>
        <w:bottom w:val="none" w:sz="0" w:space="0" w:color="auto"/>
        <w:right w:val="none" w:sz="0" w:space="0" w:color="auto"/>
      </w:divBdr>
    </w:div>
    <w:div w:id="1028412684">
      <w:marLeft w:val="640"/>
      <w:marRight w:val="0"/>
      <w:marTop w:val="0"/>
      <w:marBottom w:val="0"/>
      <w:divBdr>
        <w:top w:val="none" w:sz="0" w:space="0" w:color="auto"/>
        <w:left w:val="none" w:sz="0" w:space="0" w:color="auto"/>
        <w:bottom w:val="none" w:sz="0" w:space="0" w:color="auto"/>
        <w:right w:val="none" w:sz="0" w:space="0" w:color="auto"/>
      </w:divBdr>
    </w:div>
    <w:div w:id="1028483635">
      <w:marLeft w:val="640"/>
      <w:marRight w:val="0"/>
      <w:marTop w:val="0"/>
      <w:marBottom w:val="0"/>
      <w:divBdr>
        <w:top w:val="none" w:sz="0" w:space="0" w:color="auto"/>
        <w:left w:val="none" w:sz="0" w:space="0" w:color="auto"/>
        <w:bottom w:val="none" w:sz="0" w:space="0" w:color="auto"/>
        <w:right w:val="none" w:sz="0" w:space="0" w:color="auto"/>
      </w:divBdr>
    </w:div>
    <w:div w:id="1028528899">
      <w:marLeft w:val="640"/>
      <w:marRight w:val="0"/>
      <w:marTop w:val="0"/>
      <w:marBottom w:val="0"/>
      <w:divBdr>
        <w:top w:val="none" w:sz="0" w:space="0" w:color="auto"/>
        <w:left w:val="none" w:sz="0" w:space="0" w:color="auto"/>
        <w:bottom w:val="none" w:sz="0" w:space="0" w:color="auto"/>
        <w:right w:val="none" w:sz="0" w:space="0" w:color="auto"/>
      </w:divBdr>
    </w:div>
    <w:div w:id="1028532301">
      <w:marLeft w:val="640"/>
      <w:marRight w:val="0"/>
      <w:marTop w:val="0"/>
      <w:marBottom w:val="0"/>
      <w:divBdr>
        <w:top w:val="none" w:sz="0" w:space="0" w:color="auto"/>
        <w:left w:val="none" w:sz="0" w:space="0" w:color="auto"/>
        <w:bottom w:val="none" w:sz="0" w:space="0" w:color="auto"/>
        <w:right w:val="none" w:sz="0" w:space="0" w:color="auto"/>
      </w:divBdr>
    </w:div>
    <w:div w:id="1028719815">
      <w:marLeft w:val="640"/>
      <w:marRight w:val="0"/>
      <w:marTop w:val="0"/>
      <w:marBottom w:val="0"/>
      <w:divBdr>
        <w:top w:val="none" w:sz="0" w:space="0" w:color="auto"/>
        <w:left w:val="none" w:sz="0" w:space="0" w:color="auto"/>
        <w:bottom w:val="none" w:sz="0" w:space="0" w:color="auto"/>
        <w:right w:val="none" w:sz="0" w:space="0" w:color="auto"/>
      </w:divBdr>
    </w:div>
    <w:div w:id="1028720664">
      <w:marLeft w:val="640"/>
      <w:marRight w:val="0"/>
      <w:marTop w:val="0"/>
      <w:marBottom w:val="0"/>
      <w:divBdr>
        <w:top w:val="none" w:sz="0" w:space="0" w:color="auto"/>
        <w:left w:val="none" w:sz="0" w:space="0" w:color="auto"/>
        <w:bottom w:val="none" w:sz="0" w:space="0" w:color="auto"/>
        <w:right w:val="none" w:sz="0" w:space="0" w:color="auto"/>
      </w:divBdr>
    </w:div>
    <w:div w:id="1028792885">
      <w:marLeft w:val="640"/>
      <w:marRight w:val="0"/>
      <w:marTop w:val="0"/>
      <w:marBottom w:val="0"/>
      <w:divBdr>
        <w:top w:val="none" w:sz="0" w:space="0" w:color="auto"/>
        <w:left w:val="none" w:sz="0" w:space="0" w:color="auto"/>
        <w:bottom w:val="none" w:sz="0" w:space="0" w:color="auto"/>
        <w:right w:val="none" w:sz="0" w:space="0" w:color="auto"/>
      </w:divBdr>
    </w:div>
    <w:div w:id="1028799692">
      <w:marLeft w:val="640"/>
      <w:marRight w:val="0"/>
      <w:marTop w:val="0"/>
      <w:marBottom w:val="0"/>
      <w:divBdr>
        <w:top w:val="none" w:sz="0" w:space="0" w:color="auto"/>
        <w:left w:val="none" w:sz="0" w:space="0" w:color="auto"/>
        <w:bottom w:val="none" w:sz="0" w:space="0" w:color="auto"/>
        <w:right w:val="none" w:sz="0" w:space="0" w:color="auto"/>
      </w:divBdr>
    </w:div>
    <w:div w:id="1028868020">
      <w:marLeft w:val="640"/>
      <w:marRight w:val="0"/>
      <w:marTop w:val="0"/>
      <w:marBottom w:val="0"/>
      <w:divBdr>
        <w:top w:val="none" w:sz="0" w:space="0" w:color="auto"/>
        <w:left w:val="none" w:sz="0" w:space="0" w:color="auto"/>
        <w:bottom w:val="none" w:sz="0" w:space="0" w:color="auto"/>
        <w:right w:val="none" w:sz="0" w:space="0" w:color="auto"/>
      </w:divBdr>
    </w:div>
    <w:div w:id="1029112728">
      <w:marLeft w:val="640"/>
      <w:marRight w:val="0"/>
      <w:marTop w:val="0"/>
      <w:marBottom w:val="0"/>
      <w:divBdr>
        <w:top w:val="none" w:sz="0" w:space="0" w:color="auto"/>
        <w:left w:val="none" w:sz="0" w:space="0" w:color="auto"/>
        <w:bottom w:val="none" w:sz="0" w:space="0" w:color="auto"/>
        <w:right w:val="none" w:sz="0" w:space="0" w:color="auto"/>
      </w:divBdr>
    </w:div>
    <w:div w:id="1029140758">
      <w:marLeft w:val="640"/>
      <w:marRight w:val="0"/>
      <w:marTop w:val="0"/>
      <w:marBottom w:val="0"/>
      <w:divBdr>
        <w:top w:val="none" w:sz="0" w:space="0" w:color="auto"/>
        <w:left w:val="none" w:sz="0" w:space="0" w:color="auto"/>
        <w:bottom w:val="none" w:sz="0" w:space="0" w:color="auto"/>
        <w:right w:val="none" w:sz="0" w:space="0" w:color="auto"/>
      </w:divBdr>
    </w:div>
    <w:div w:id="1029260834">
      <w:marLeft w:val="640"/>
      <w:marRight w:val="0"/>
      <w:marTop w:val="0"/>
      <w:marBottom w:val="0"/>
      <w:divBdr>
        <w:top w:val="none" w:sz="0" w:space="0" w:color="auto"/>
        <w:left w:val="none" w:sz="0" w:space="0" w:color="auto"/>
        <w:bottom w:val="none" w:sz="0" w:space="0" w:color="auto"/>
        <w:right w:val="none" w:sz="0" w:space="0" w:color="auto"/>
      </w:divBdr>
    </w:div>
    <w:div w:id="1029261666">
      <w:marLeft w:val="640"/>
      <w:marRight w:val="0"/>
      <w:marTop w:val="0"/>
      <w:marBottom w:val="0"/>
      <w:divBdr>
        <w:top w:val="none" w:sz="0" w:space="0" w:color="auto"/>
        <w:left w:val="none" w:sz="0" w:space="0" w:color="auto"/>
        <w:bottom w:val="none" w:sz="0" w:space="0" w:color="auto"/>
        <w:right w:val="none" w:sz="0" w:space="0" w:color="auto"/>
      </w:divBdr>
    </w:div>
    <w:div w:id="1029339027">
      <w:marLeft w:val="640"/>
      <w:marRight w:val="0"/>
      <w:marTop w:val="0"/>
      <w:marBottom w:val="0"/>
      <w:divBdr>
        <w:top w:val="none" w:sz="0" w:space="0" w:color="auto"/>
        <w:left w:val="none" w:sz="0" w:space="0" w:color="auto"/>
        <w:bottom w:val="none" w:sz="0" w:space="0" w:color="auto"/>
        <w:right w:val="none" w:sz="0" w:space="0" w:color="auto"/>
      </w:divBdr>
    </w:div>
    <w:div w:id="1029378577">
      <w:marLeft w:val="640"/>
      <w:marRight w:val="0"/>
      <w:marTop w:val="0"/>
      <w:marBottom w:val="0"/>
      <w:divBdr>
        <w:top w:val="none" w:sz="0" w:space="0" w:color="auto"/>
        <w:left w:val="none" w:sz="0" w:space="0" w:color="auto"/>
        <w:bottom w:val="none" w:sz="0" w:space="0" w:color="auto"/>
        <w:right w:val="none" w:sz="0" w:space="0" w:color="auto"/>
      </w:divBdr>
    </w:div>
    <w:div w:id="1029454756">
      <w:marLeft w:val="640"/>
      <w:marRight w:val="0"/>
      <w:marTop w:val="0"/>
      <w:marBottom w:val="0"/>
      <w:divBdr>
        <w:top w:val="none" w:sz="0" w:space="0" w:color="auto"/>
        <w:left w:val="none" w:sz="0" w:space="0" w:color="auto"/>
        <w:bottom w:val="none" w:sz="0" w:space="0" w:color="auto"/>
        <w:right w:val="none" w:sz="0" w:space="0" w:color="auto"/>
      </w:divBdr>
    </w:div>
    <w:div w:id="1029523036">
      <w:marLeft w:val="640"/>
      <w:marRight w:val="0"/>
      <w:marTop w:val="0"/>
      <w:marBottom w:val="0"/>
      <w:divBdr>
        <w:top w:val="none" w:sz="0" w:space="0" w:color="auto"/>
        <w:left w:val="none" w:sz="0" w:space="0" w:color="auto"/>
        <w:bottom w:val="none" w:sz="0" w:space="0" w:color="auto"/>
        <w:right w:val="none" w:sz="0" w:space="0" w:color="auto"/>
      </w:divBdr>
    </w:div>
    <w:div w:id="1029527785">
      <w:marLeft w:val="640"/>
      <w:marRight w:val="0"/>
      <w:marTop w:val="0"/>
      <w:marBottom w:val="0"/>
      <w:divBdr>
        <w:top w:val="none" w:sz="0" w:space="0" w:color="auto"/>
        <w:left w:val="none" w:sz="0" w:space="0" w:color="auto"/>
        <w:bottom w:val="none" w:sz="0" w:space="0" w:color="auto"/>
        <w:right w:val="none" w:sz="0" w:space="0" w:color="auto"/>
      </w:divBdr>
    </w:div>
    <w:div w:id="1029603148">
      <w:marLeft w:val="640"/>
      <w:marRight w:val="0"/>
      <w:marTop w:val="0"/>
      <w:marBottom w:val="0"/>
      <w:divBdr>
        <w:top w:val="none" w:sz="0" w:space="0" w:color="auto"/>
        <w:left w:val="none" w:sz="0" w:space="0" w:color="auto"/>
        <w:bottom w:val="none" w:sz="0" w:space="0" w:color="auto"/>
        <w:right w:val="none" w:sz="0" w:space="0" w:color="auto"/>
      </w:divBdr>
    </w:div>
    <w:div w:id="1029641306">
      <w:marLeft w:val="640"/>
      <w:marRight w:val="0"/>
      <w:marTop w:val="0"/>
      <w:marBottom w:val="0"/>
      <w:divBdr>
        <w:top w:val="none" w:sz="0" w:space="0" w:color="auto"/>
        <w:left w:val="none" w:sz="0" w:space="0" w:color="auto"/>
        <w:bottom w:val="none" w:sz="0" w:space="0" w:color="auto"/>
        <w:right w:val="none" w:sz="0" w:space="0" w:color="auto"/>
      </w:divBdr>
    </w:div>
    <w:div w:id="1029793741">
      <w:marLeft w:val="640"/>
      <w:marRight w:val="0"/>
      <w:marTop w:val="0"/>
      <w:marBottom w:val="0"/>
      <w:divBdr>
        <w:top w:val="none" w:sz="0" w:space="0" w:color="auto"/>
        <w:left w:val="none" w:sz="0" w:space="0" w:color="auto"/>
        <w:bottom w:val="none" w:sz="0" w:space="0" w:color="auto"/>
        <w:right w:val="none" w:sz="0" w:space="0" w:color="auto"/>
      </w:divBdr>
    </w:div>
    <w:div w:id="1030032632">
      <w:marLeft w:val="640"/>
      <w:marRight w:val="0"/>
      <w:marTop w:val="0"/>
      <w:marBottom w:val="0"/>
      <w:divBdr>
        <w:top w:val="none" w:sz="0" w:space="0" w:color="auto"/>
        <w:left w:val="none" w:sz="0" w:space="0" w:color="auto"/>
        <w:bottom w:val="none" w:sz="0" w:space="0" w:color="auto"/>
        <w:right w:val="none" w:sz="0" w:space="0" w:color="auto"/>
      </w:divBdr>
    </w:div>
    <w:div w:id="1030110958">
      <w:marLeft w:val="640"/>
      <w:marRight w:val="0"/>
      <w:marTop w:val="0"/>
      <w:marBottom w:val="0"/>
      <w:divBdr>
        <w:top w:val="none" w:sz="0" w:space="0" w:color="auto"/>
        <w:left w:val="none" w:sz="0" w:space="0" w:color="auto"/>
        <w:bottom w:val="none" w:sz="0" w:space="0" w:color="auto"/>
        <w:right w:val="none" w:sz="0" w:space="0" w:color="auto"/>
      </w:divBdr>
    </w:div>
    <w:div w:id="1030228105">
      <w:marLeft w:val="640"/>
      <w:marRight w:val="0"/>
      <w:marTop w:val="0"/>
      <w:marBottom w:val="0"/>
      <w:divBdr>
        <w:top w:val="none" w:sz="0" w:space="0" w:color="auto"/>
        <w:left w:val="none" w:sz="0" w:space="0" w:color="auto"/>
        <w:bottom w:val="none" w:sz="0" w:space="0" w:color="auto"/>
        <w:right w:val="none" w:sz="0" w:space="0" w:color="auto"/>
      </w:divBdr>
    </w:div>
    <w:div w:id="1030296365">
      <w:marLeft w:val="640"/>
      <w:marRight w:val="0"/>
      <w:marTop w:val="0"/>
      <w:marBottom w:val="0"/>
      <w:divBdr>
        <w:top w:val="none" w:sz="0" w:space="0" w:color="auto"/>
        <w:left w:val="none" w:sz="0" w:space="0" w:color="auto"/>
        <w:bottom w:val="none" w:sz="0" w:space="0" w:color="auto"/>
        <w:right w:val="none" w:sz="0" w:space="0" w:color="auto"/>
      </w:divBdr>
    </w:div>
    <w:div w:id="1030376107">
      <w:marLeft w:val="640"/>
      <w:marRight w:val="0"/>
      <w:marTop w:val="0"/>
      <w:marBottom w:val="0"/>
      <w:divBdr>
        <w:top w:val="none" w:sz="0" w:space="0" w:color="auto"/>
        <w:left w:val="none" w:sz="0" w:space="0" w:color="auto"/>
        <w:bottom w:val="none" w:sz="0" w:space="0" w:color="auto"/>
        <w:right w:val="none" w:sz="0" w:space="0" w:color="auto"/>
      </w:divBdr>
    </w:div>
    <w:div w:id="1030378393">
      <w:marLeft w:val="640"/>
      <w:marRight w:val="0"/>
      <w:marTop w:val="0"/>
      <w:marBottom w:val="0"/>
      <w:divBdr>
        <w:top w:val="none" w:sz="0" w:space="0" w:color="auto"/>
        <w:left w:val="none" w:sz="0" w:space="0" w:color="auto"/>
        <w:bottom w:val="none" w:sz="0" w:space="0" w:color="auto"/>
        <w:right w:val="none" w:sz="0" w:space="0" w:color="auto"/>
      </w:divBdr>
    </w:div>
    <w:div w:id="1030448353">
      <w:marLeft w:val="640"/>
      <w:marRight w:val="0"/>
      <w:marTop w:val="0"/>
      <w:marBottom w:val="0"/>
      <w:divBdr>
        <w:top w:val="none" w:sz="0" w:space="0" w:color="auto"/>
        <w:left w:val="none" w:sz="0" w:space="0" w:color="auto"/>
        <w:bottom w:val="none" w:sz="0" w:space="0" w:color="auto"/>
        <w:right w:val="none" w:sz="0" w:space="0" w:color="auto"/>
      </w:divBdr>
    </w:div>
    <w:div w:id="1030569386">
      <w:marLeft w:val="640"/>
      <w:marRight w:val="0"/>
      <w:marTop w:val="0"/>
      <w:marBottom w:val="0"/>
      <w:divBdr>
        <w:top w:val="none" w:sz="0" w:space="0" w:color="auto"/>
        <w:left w:val="none" w:sz="0" w:space="0" w:color="auto"/>
        <w:bottom w:val="none" w:sz="0" w:space="0" w:color="auto"/>
        <w:right w:val="none" w:sz="0" w:space="0" w:color="auto"/>
      </w:divBdr>
    </w:div>
    <w:div w:id="1030646789">
      <w:marLeft w:val="640"/>
      <w:marRight w:val="0"/>
      <w:marTop w:val="0"/>
      <w:marBottom w:val="0"/>
      <w:divBdr>
        <w:top w:val="none" w:sz="0" w:space="0" w:color="auto"/>
        <w:left w:val="none" w:sz="0" w:space="0" w:color="auto"/>
        <w:bottom w:val="none" w:sz="0" w:space="0" w:color="auto"/>
        <w:right w:val="none" w:sz="0" w:space="0" w:color="auto"/>
      </w:divBdr>
    </w:div>
    <w:div w:id="1030911671">
      <w:marLeft w:val="640"/>
      <w:marRight w:val="0"/>
      <w:marTop w:val="0"/>
      <w:marBottom w:val="0"/>
      <w:divBdr>
        <w:top w:val="none" w:sz="0" w:space="0" w:color="auto"/>
        <w:left w:val="none" w:sz="0" w:space="0" w:color="auto"/>
        <w:bottom w:val="none" w:sz="0" w:space="0" w:color="auto"/>
        <w:right w:val="none" w:sz="0" w:space="0" w:color="auto"/>
      </w:divBdr>
    </w:div>
    <w:div w:id="1030912274">
      <w:marLeft w:val="640"/>
      <w:marRight w:val="0"/>
      <w:marTop w:val="0"/>
      <w:marBottom w:val="0"/>
      <w:divBdr>
        <w:top w:val="none" w:sz="0" w:space="0" w:color="auto"/>
        <w:left w:val="none" w:sz="0" w:space="0" w:color="auto"/>
        <w:bottom w:val="none" w:sz="0" w:space="0" w:color="auto"/>
        <w:right w:val="none" w:sz="0" w:space="0" w:color="auto"/>
      </w:divBdr>
    </w:div>
    <w:div w:id="1030960320">
      <w:marLeft w:val="640"/>
      <w:marRight w:val="0"/>
      <w:marTop w:val="0"/>
      <w:marBottom w:val="0"/>
      <w:divBdr>
        <w:top w:val="none" w:sz="0" w:space="0" w:color="auto"/>
        <w:left w:val="none" w:sz="0" w:space="0" w:color="auto"/>
        <w:bottom w:val="none" w:sz="0" w:space="0" w:color="auto"/>
        <w:right w:val="none" w:sz="0" w:space="0" w:color="auto"/>
      </w:divBdr>
    </w:div>
    <w:div w:id="1031102664">
      <w:marLeft w:val="640"/>
      <w:marRight w:val="0"/>
      <w:marTop w:val="0"/>
      <w:marBottom w:val="0"/>
      <w:divBdr>
        <w:top w:val="none" w:sz="0" w:space="0" w:color="auto"/>
        <w:left w:val="none" w:sz="0" w:space="0" w:color="auto"/>
        <w:bottom w:val="none" w:sz="0" w:space="0" w:color="auto"/>
        <w:right w:val="none" w:sz="0" w:space="0" w:color="auto"/>
      </w:divBdr>
    </w:div>
    <w:div w:id="1031106288">
      <w:marLeft w:val="640"/>
      <w:marRight w:val="0"/>
      <w:marTop w:val="0"/>
      <w:marBottom w:val="0"/>
      <w:divBdr>
        <w:top w:val="none" w:sz="0" w:space="0" w:color="auto"/>
        <w:left w:val="none" w:sz="0" w:space="0" w:color="auto"/>
        <w:bottom w:val="none" w:sz="0" w:space="0" w:color="auto"/>
        <w:right w:val="none" w:sz="0" w:space="0" w:color="auto"/>
      </w:divBdr>
    </w:div>
    <w:div w:id="1031413644">
      <w:marLeft w:val="640"/>
      <w:marRight w:val="0"/>
      <w:marTop w:val="0"/>
      <w:marBottom w:val="0"/>
      <w:divBdr>
        <w:top w:val="none" w:sz="0" w:space="0" w:color="auto"/>
        <w:left w:val="none" w:sz="0" w:space="0" w:color="auto"/>
        <w:bottom w:val="none" w:sz="0" w:space="0" w:color="auto"/>
        <w:right w:val="none" w:sz="0" w:space="0" w:color="auto"/>
      </w:divBdr>
    </w:div>
    <w:div w:id="1031415223">
      <w:marLeft w:val="640"/>
      <w:marRight w:val="0"/>
      <w:marTop w:val="0"/>
      <w:marBottom w:val="0"/>
      <w:divBdr>
        <w:top w:val="none" w:sz="0" w:space="0" w:color="auto"/>
        <w:left w:val="none" w:sz="0" w:space="0" w:color="auto"/>
        <w:bottom w:val="none" w:sz="0" w:space="0" w:color="auto"/>
        <w:right w:val="none" w:sz="0" w:space="0" w:color="auto"/>
      </w:divBdr>
    </w:div>
    <w:div w:id="1031537787">
      <w:marLeft w:val="640"/>
      <w:marRight w:val="0"/>
      <w:marTop w:val="0"/>
      <w:marBottom w:val="0"/>
      <w:divBdr>
        <w:top w:val="none" w:sz="0" w:space="0" w:color="auto"/>
        <w:left w:val="none" w:sz="0" w:space="0" w:color="auto"/>
        <w:bottom w:val="none" w:sz="0" w:space="0" w:color="auto"/>
        <w:right w:val="none" w:sz="0" w:space="0" w:color="auto"/>
      </w:divBdr>
    </w:div>
    <w:div w:id="1031541103">
      <w:marLeft w:val="640"/>
      <w:marRight w:val="0"/>
      <w:marTop w:val="0"/>
      <w:marBottom w:val="0"/>
      <w:divBdr>
        <w:top w:val="none" w:sz="0" w:space="0" w:color="auto"/>
        <w:left w:val="none" w:sz="0" w:space="0" w:color="auto"/>
        <w:bottom w:val="none" w:sz="0" w:space="0" w:color="auto"/>
        <w:right w:val="none" w:sz="0" w:space="0" w:color="auto"/>
      </w:divBdr>
    </w:div>
    <w:div w:id="1031568636">
      <w:marLeft w:val="640"/>
      <w:marRight w:val="0"/>
      <w:marTop w:val="0"/>
      <w:marBottom w:val="0"/>
      <w:divBdr>
        <w:top w:val="none" w:sz="0" w:space="0" w:color="auto"/>
        <w:left w:val="none" w:sz="0" w:space="0" w:color="auto"/>
        <w:bottom w:val="none" w:sz="0" w:space="0" w:color="auto"/>
        <w:right w:val="none" w:sz="0" w:space="0" w:color="auto"/>
      </w:divBdr>
    </w:div>
    <w:div w:id="1031612488">
      <w:marLeft w:val="640"/>
      <w:marRight w:val="0"/>
      <w:marTop w:val="0"/>
      <w:marBottom w:val="0"/>
      <w:divBdr>
        <w:top w:val="none" w:sz="0" w:space="0" w:color="auto"/>
        <w:left w:val="none" w:sz="0" w:space="0" w:color="auto"/>
        <w:bottom w:val="none" w:sz="0" w:space="0" w:color="auto"/>
        <w:right w:val="none" w:sz="0" w:space="0" w:color="auto"/>
      </w:divBdr>
    </w:div>
    <w:div w:id="1031684070">
      <w:marLeft w:val="640"/>
      <w:marRight w:val="0"/>
      <w:marTop w:val="0"/>
      <w:marBottom w:val="0"/>
      <w:divBdr>
        <w:top w:val="none" w:sz="0" w:space="0" w:color="auto"/>
        <w:left w:val="none" w:sz="0" w:space="0" w:color="auto"/>
        <w:bottom w:val="none" w:sz="0" w:space="0" w:color="auto"/>
        <w:right w:val="none" w:sz="0" w:space="0" w:color="auto"/>
      </w:divBdr>
    </w:div>
    <w:div w:id="1031761901">
      <w:marLeft w:val="640"/>
      <w:marRight w:val="0"/>
      <w:marTop w:val="0"/>
      <w:marBottom w:val="0"/>
      <w:divBdr>
        <w:top w:val="none" w:sz="0" w:space="0" w:color="auto"/>
        <w:left w:val="none" w:sz="0" w:space="0" w:color="auto"/>
        <w:bottom w:val="none" w:sz="0" w:space="0" w:color="auto"/>
        <w:right w:val="none" w:sz="0" w:space="0" w:color="auto"/>
      </w:divBdr>
    </w:div>
    <w:div w:id="1031802737">
      <w:marLeft w:val="640"/>
      <w:marRight w:val="0"/>
      <w:marTop w:val="0"/>
      <w:marBottom w:val="0"/>
      <w:divBdr>
        <w:top w:val="none" w:sz="0" w:space="0" w:color="auto"/>
        <w:left w:val="none" w:sz="0" w:space="0" w:color="auto"/>
        <w:bottom w:val="none" w:sz="0" w:space="0" w:color="auto"/>
        <w:right w:val="none" w:sz="0" w:space="0" w:color="auto"/>
      </w:divBdr>
    </w:div>
    <w:div w:id="1031803833">
      <w:marLeft w:val="640"/>
      <w:marRight w:val="0"/>
      <w:marTop w:val="0"/>
      <w:marBottom w:val="0"/>
      <w:divBdr>
        <w:top w:val="none" w:sz="0" w:space="0" w:color="auto"/>
        <w:left w:val="none" w:sz="0" w:space="0" w:color="auto"/>
        <w:bottom w:val="none" w:sz="0" w:space="0" w:color="auto"/>
        <w:right w:val="none" w:sz="0" w:space="0" w:color="auto"/>
      </w:divBdr>
    </w:div>
    <w:div w:id="1031804500">
      <w:marLeft w:val="640"/>
      <w:marRight w:val="0"/>
      <w:marTop w:val="0"/>
      <w:marBottom w:val="0"/>
      <w:divBdr>
        <w:top w:val="none" w:sz="0" w:space="0" w:color="auto"/>
        <w:left w:val="none" w:sz="0" w:space="0" w:color="auto"/>
        <w:bottom w:val="none" w:sz="0" w:space="0" w:color="auto"/>
        <w:right w:val="none" w:sz="0" w:space="0" w:color="auto"/>
      </w:divBdr>
    </w:div>
    <w:div w:id="1031881719">
      <w:marLeft w:val="640"/>
      <w:marRight w:val="0"/>
      <w:marTop w:val="0"/>
      <w:marBottom w:val="0"/>
      <w:divBdr>
        <w:top w:val="none" w:sz="0" w:space="0" w:color="auto"/>
        <w:left w:val="none" w:sz="0" w:space="0" w:color="auto"/>
        <w:bottom w:val="none" w:sz="0" w:space="0" w:color="auto"/>
        <w:right w:val="none" w:sz="0" w:space="0" w:color="auto"/>
      </w:divBdr>
    </w:div>
    <w:div w:id="1032070424">
      <w:marLeft w:val="640"/>
      <w:marRight w:val="0"/>
      <w:marTop w:val="0"/>
      <w:marBottom w:val="0"/>
      <w:divBdr>
        <w:top w:val="none" w:sz="0" w:space="0" w:color="auto"/>
        <w:left w:val="none" w:sz="0" w:space="0" w:color="auto"/>
        <w:bottom w:val="none" w:sz="0" w:space="0" w:color="auto"/>
        <w:right w:val="none" w:sz="0" w:space="0" w:color="auto"/>
      </w:divBdr>
    </w:div>
    <w:div w:id="1032074959">
      <w:marLeft w:val="640"/>
      <w:marRight w:val="0"/>
      <w:marTop w:val="0"/>
      <w:marBottom w:val="0"/>
      <w:divBdr>
        <w:top w:val="none" w:sz="0" w:space="0" w:color="auto"/>
        <w:left w:val="none" w:sz="0" w:space="0" w:color="auto"/>
        <w:bottom w:val="none" w:sz="0" w:space="0" w:color="auto"/>
        <w:right w:val="none" w:sz="0" w:space="0" w:color="auto"/>
      </w:divBdr>
    </w:div>
    <w:div w:id="1032152788">
      <w:marLeft w:val="640"/>
      <w:marRight w:val="0"/>
      <w:marTop w:val="0"/>
      <w:marBottom w:val="0"/>
      <w:divBdr>
        <w:top w:val="none" w:sz="0" w:space="0" w:color="auto"/>
        <w:left w:val="none" w:sz="0" w:space="0" w:color="auto"/>
        <w:bottom w:val="none" w:sz="0" w:space="0" w:color="auto"/>
        <w:right w:val="none" w:sz="0" w:space="0" w:color="auto"/>
      </w:divBdr>
    </w:div>
    <w:div w:id="1032194619">
      <w:marLeft w:val="640"/>
      <w:marRight w:val="0"/>
      <w:marTop w:val="0"/>
      <w:marBottom w:val="0"/>
      <w:divBdr>
        <w:top w:val="none" w:sz="0" w:space="0" w:color="auto"/>
        <w:left w:val="none" w:sz="0" w:space="0" w:color="auto"/>
        <w:bottom w:val="none" w:sz="0" w:space="0" w:color="auto"/>
        <w:right w:val="none" w:sz="0" w:space="0" w:color="auto"/>
      </w:divBdr>
    </w:div>
    <w:div w:id="1032224009">
      <w:marLeft w:val="640"/>
      <w:marRight w:val="0"/>
      <w:marTop w:val="0"/>
      <w:marBottom w:val="0"/>
      <w:divBdr>
        <w:top w:val="none" w:sz="0" w:space="0" w:color="auto"/>
        <w:left w:val="none" w:sz="0" w:space="0" w:color="auto"/>
        <w:bottom w:val="none" w:sz="0" w:space="0" w:color="auto"/>
        <w:right w:val="none" w:sz="0" w:space="0" w:color="auto"/>
      </w:divBdr>
    </w:div>
    <w:div w:id="1032338563">
      <w:marLeft w:val="640"/>
      <w:marRight w:val="0"/>
      <w:marTop w:val="0"/>
      <w:marBottom w:val="0"/>
      <w:divBdr>
        <w:top w:val="none" w:sz="0" w:space="0" w:color="auto"/>
        <w:left w:val="none" w:sz="0" w:space="0" w:color="auto"/>
        <w:bottom w:val="none" w:sz="0" w:space="0" w:color="auto"/>
        <w:right w:val="none" w:sz="0" w:space="0" w:color="auto"/>
      </w:divBdr>
    </w:div>
    <w:div w:id="1032343932">
      <w:marLeft w:val="640"/>
      <w:marRight w:val="0"/>
      <w:marTop w:val="0"/>
      <w:marBottom w:val="0"/>
      <w:divBdr>
        <w:top w:val="none" w:sz="0" w:space="0" w:color="auto"/>
        <w:left w:val="none" w:sz="0" w:space="0" w:color="auto"/>
        <w:bottom w:val="none" w:sz="0" w:space="0" w:color="auto"/>
        <w:right w:val="none" w:sz="0" w:space="0" w:color="auto"/>
      </w:divBdr>
    </w:div>
    <w:div w:id="1032462169">
      <w:marLeft w:val="640"/>
      <w:marRight w:val="0"/>
      <w:marTop w:val="0"/>
      <w:marBottom w:val="0"/>
      <w:divBdr>
        <w:top w:val="none" w:sz="0" w:space="0" w:color="auto"/>
        <w:left w:val="none" w:sz="0" w:space="0" w:color="auto"/>
        <w:bottom w:val="none" w:sz="0" w:space="0" w:color="auto"/>
        <w:right w:val="none" w:sz="0" w:space="0" w:color="auto"/>
      </w:divBdr>
    </w:div>
    <w:div w:id="1032538413">
      <w:marLeft w:val="640"/>
      <w:marRight w:val="0"/>
      <w:marTop w:val="0"/>
      <w:marBottom w:val="0"/>
      <w:divBdr>
        <w:top w:val="none" w:sz="0" w:space="0" w:color="auto"/>
        <w:left w:val="none" w:sz="0" w:space="0" w:color="auto"/>
        <w:bottom w:val="none" w:sz="0" w:space="0" w:color="auto"/>
        <w:right w:val="none" w:sz="0" w:space="0" w:color="auto"/>
      </w:divBdr>
    </w:div>
    <w:div w:id="1032539646">
      <w:marLeft w:val="640"/>
      <w:marRight w:val="0"/>
      <w:marTop w:val="0"/>
      <w:marBottom w:val="0"/>
      <w:divBdr>
        <w:top w:val="none" w:sz="0" w:space="0" w:color="auto"/>
        <w:left w:val="none" w:sz="0" w:space="0" w:color="auto"/>
        <w:bottom w:val="none" w:sz="0" w:space="0" w:color="auto"/>
        <w:right w:val="none" w:sz="0" w:space="0" w:color="auto"/>
      </w:divBdr>
    </w:div>
    <w:div w:id="1032730485">
      <w:marLeft w:val="640"/>
      <w:marRight w:val="0"/>
      <w:marTop w:val="0"/>
      <w:marBottom w:val="0"/>
      <w:divBdr>
        <w:top w:val="none" w:sz="0" w:space="0" w:color="auto"/>
        <w:left w:val="none" w:sz="0" w:space="0" w:color="auto"/>
        <w:bottom w:val="none" w:sz="0" w:space="0" w:color="auto"/>
        <w:right w:val="none" w:sz="0" w:space="0" w:color="auto"/>
      </w:divBdr>
    </w:div>
    <w:div w:id="1032731125">
      <w:marLeft w:val="640"/>
      <w:marRight w:val="0"/>
      <w:marTop w:val="0"/>
      <w:marBottom w:val="0"/>
      <w:divBdr>
        <w:top w:val="none" w:sz="0" w:space="0" w:color="auto"/>
        <w:left w:val="none" w:sz="0" w:space="0" w:color="auto"/>
        <w:bottom w:val="none" w:sz="0" w:space="0" w:color="auto"/>
        <w:right w:val="none" w:sz="0" w:space="0" w:color="auto"/>
      </w:divBdr>
    </w:div>
    <w:div w:id="1033069604">
      <w:marLeft w:val="640"/>
      <w:marRight w:val="0"/>
      <w:marTop w:val="0"/>
      <w:marBottom w:val="0"/>
      <w:divBdr>
        <w:top w:val="none" w:sz="0" w:space="0" w:color="auto"/>
        <w:left w:val="none" w:sz="0" w:space="0" w:color="auto"/>
        <w:bottom w:val="none" w:sz="0" w:space="0" w:color="auto"/>
        <w:right w:val="none" w:sz="0" w:space="0" w:color="auto"/>
      </w:divBdr>
    </w:div>
    <w:div w:id="1033113990">
      <w:marLeft w:val="640"/>
      <w:marRight w:val="0"/>
      <w:marTop w:val="0"/>
      <w:marBottom w:val="0"/>
      <w:divBdr>
        <w:top w:val="none" w:sz="0" w:space="0" w:color="auto"/>
        <w:left w:val="none" w:sz="0" w:space="0" w:color="auto"/>
        <w:bottom w:val="none" w:sz="0" w:space="0" w:color="auto"/>
        <w:right w:val="none" w:sz="0" w:space="0" w:color="auto"/>
      </w:divBdr>
    </w:div>
    <w:div w:id="1033114470">
      <w:marLeft w:val="640"/>
      <w:marRight w:val="0"/>
      <w:marTop w:val="0"/>
      <w:marBottom w:val="0"/>
      <w:divBdr>
        <w:top w:val="none" w:sz="0" w:space="0" w:color="auto"/>
        <w:left w:val="none" w:sz="0" w:space="0" w:color="auto"/>
        <w:bottom w:val="none" w:sz="0" w:space="0" w:color="auto"/>
        <w:right w:val="none" w:sz="0" w:space="0" w:color="auto"/>
      </w:divBdr>
    </w:div>
    <w:div w:id="1033187692">
      <w:marLeft w:val="640"/>
      <w:marRight w:val="0"/>
      <w:marTop w:val="0"/>
      <w:marBottom w:val="0"/>
      <w:divBdr>
        <w:top w:val="none" w:sz="0" w:space="0" w:color="auto"/>
        <w:left w:val="none" w:sz="0" w:space="0" w:color="auto"/>
        <w:bottom w:val="none" w:sz="0" w:space="0" w:color="auto"/>
        <w:right w:val="none" w:sz="0" w:space="0" w:color="auto"/>
      </w:divBdr>
    </w:div>
    <w:div w:id="1033190129">
      <w:marLeft w:val="640"/>
      <w:marRight w:val="0"/>
      <w:marTop w:val="0"/>
      <w:marBottom w:val="0"/>
      <w:divBdr>
        <w:top w:val="none" w:sz="0" w:space="0" w:color="auto"/>
        <w:left w:val="none" w:sz="0" w:space="0" w:color="auto"/>
        <w:bottom w:val="none" w:sz="0" w:space="0" w:color="auto"/>
        <w:right w:val="none" w:sz="0" w:space="0" w:color="auto"/>
      </w:divBdr>
    </w:div>
    <w:div w:id="1033195014">
      <w:marLeft w:val="640"/>
      <w:marRight w:val="0"/>
      <w:marTop w:val="0"/>
      <w:marBottom w:val="0"/>
      <w:divBdr>
        <w:top w:val="none" w:sz="0" w:space="0" w:color="auto"/>
        <w:left w:val="none" w:sz="0" w:space="0" w:color="auto"/>
        <w:bottom w:val="none" w:sz="0" w:space="0" w:color="auto"/>
        <w:right w:val="none" w:sz="0" w:space="0" w:color="auto"/>
      </w:divBdr>
    </w:div>
    <w:div w:id="1033337638">
      <w:marLeft w:val="640"/>
      <w:marRight w:val="0"/>
      <w:marTop w:val="0"/>
      <w:marBottom w:val="0"/>
      <w:divBdr>
        <w:top w:val="none" w:sz="0" w:space="0" w:color="auto"/>
        <w:left w:val="none" w:sz="0" w:space="0" w:color="auto"/>
        <w:bottom w:val="none" w:sz="0" w:space="0" w:color="auto"/>
        <w:right w:val="none" w:sz="0" w:space="0" w:color="auto"/>
      </w:divBdr>
    </w:div>
    <w:div w:id="1033385938">
      <w:marLeft w:val="640"/>
      <w:marRight w:val="0"/>
      <w:marTop w:val="0"/>
      <w:marBottom w:val="0"/>
      <w:divBdr>
        <w:top w:val="none" w:sz="0" w:space="0" w:color="auto"/>
        <w:left w:val="none" w:sz="0" w:space="0" w:color="auto"/>
        <w:bottom w:val="none" w:sz="0" w:space="0" w:color="auto"/>
        <w:right w:val="none" w:sz="0" w:space="0" w:color="auto"/>
      </w:divBdr>
    </w:div>
    <w:div w:id="1033462043">
      <w:marLeft w:val="640"/>
      <w:marRight w:val="0"/>
      <w:marTop w:val="0"/>
      <w:marBottom w:val="0"/>
      <w:divBdr>
        <w:top w:val="none" w:sz="0" w:space="0" w:color="auto"/>
        <w:left w:val="none" w:sz="0" w:space="0" w:color="auto"/>
        <w:bottom w:val="none" w:sz="0" w:space="0" w:color="auto"/>
        <w:right w:val="none" w:sz="0" w:space="0" w:color="auto"/>
      </w:divBdr>
    </w:div>
    <w:div w:id="1033502809">
      <w:marLeft w:val="640"/>
      <w:marRight w:val="0"/>
      <w:marTop w:val="0"/>
      <w:marBottom w:val="0"/>
      <w:divBdr>
        <w:top w:val="none" w:sz="0" w:space="0" w:color="auto"/>
        <w:left w:val="none" w:sz="0" w:space="0" w:color="auto"/>
        <w:bottom w:val="none" w:sz="0" w:space="0" w:color="auto"/>
        <w:right w:val="none" w:sz="0" w:space="0" w:color="auto"/>
      </w:divBdr>
    </w:div>
    <w:div w:id="1033504551">
      <w:marLeft w:val="640"/>
      <w:marRight w:val="0"/>
      <w:marTop w:val="0"/>
      <w:marBottom w:val="0"/>
      <w:divBdr>
        <w:top w:val="none" w:sz="0" w:space="0" w:color="auto"/>
        <w:left w:val="none" w:sz="0" w:space="0" w:color="auto"/>
        <w:bottom w:val="none" w:sz="0" w:space="0" w:color="auto"/>
        <w:right w:val="none" w:sz="0" w:space="0" w:color="auto"/>
      </w:divBdr>
    </w:div>
    <w:div w:id="1033532207">
      <w:marLeft w:val="640"/>
      <w:marRight w:val="0"/>
      <w:marTop w:val="0"/>
      <w:marBottom w:val="0"/>
      <w:divBdr>
        <w:top w:val="none" w:sz="0" w:space="0" w:color="auto"/>
        <w:left w:val="none" w:sz="0" w:space="0" w:color="auto"/>
        <w:bottom w:val="none" w:sz="0" w:space="0" w:color="auto"/>
        <w:right w:val="none" w:sz="0" w:space="0" w:color="auto"/>
      </w:divBdr>
    </w:div>
    <w:div w:id="1033534397">
      <w:marLeft w:val="640"/>
      <w:marRight w:val="0"/>
      <w:marTop w:val="0"/>
      <w:marBottom w:val="0"/>
      <w:divBdr>
        <w:top w:val="none" w:sz="0" w:space="0" w:color="auto"/>
        <w:left w:val="none" w:sz="0" w:space="0" w:color="auto"/>
        <w:bottom w:val="none" w:sz="0" w:space="0" w:color="auto"/>
        <w:right w:val="none" w:sz="0" w:space="0" w:color="auto"/>
      </w:divBdr>
    </w:div>
    <w:div w:id="1033574902">
      <w:marLeft w:val="640"/>
      <w:marRight w:val="0"/>
      <w:marTop w:val="0"/>
      <w:marBottom w:val="0"/>
      <w:divBdr>
        <w:top w:val="none" w:sz="0" w:space="0" w:color="auto"/>
        <w:left w:val="none" w:sz="0" w:space="0" w:color="auto"/>
        <w:bottom w:val="none" w:sz="0" w:space="0" w:color="auto"/>
        <w:right w:val="none" w:sz="0" w:space="0" w:color="auto"/>
      </w:divBdr>
    </w:div>
    <w:div w:id="1033580490">
      <w:marLeft w:val="640"/>
      <w:marRight w:val="0"/>
      <w:marTop w:val="0"/>
      <w:marBottom w:val="0"/>
      <w:divBdr>
        <w:top w:val="none" w:sz="0" w:space="0" w:color="auto"/>
        <w:left w:val="none" w:sz="0" w:space="0" w:color="auto"/>
        <w:bottom w:val="none" w:sz="0" w:space="0" w:color="auto"/>
        <w:right w:val="none" w:sz="0" w:space="0" w:color="auto"/>
      </w:divBdr>
    </w:div>
    <w:div w:id="1033657580">
      <w:marLeft w:val="640"/>
      <w:marRight w:val="0"/>
      <w:marTop w:val="0"/>
      <w:marBottom w:val="0"/>
      <w:divBdr>
        <w:top w:val="none" w:sz="0" w:space="0" w:color="auto"/>
        <w:left w:val="none" w:sz="0" w:space="0" w:color="auto"/>
        <w:bottom w:val="none" w:sz="0" w:space="0" w:color="auto"/>
        <w:right w:val="none" w:sz="0" w:space="0" w:color="auto"/>
      </w:divBdr>
    </w:div>
    <w:div w:id="1033770857">
      <w:marLeft w:val="640"/>
      <w:marRight w:val="0"/>
      <w:marTop w:val="0"/>
      <w:marBottom w:val="0"/>
      <w:divBdr>
        <w:top w:val="none" w:sz="0" w:space="0" w:color="auto"/>
        <w:left w:val="none" w:sz="0" w:space="0" w:color="auto"/>
        <w:bottom w:val="none" w:sz="0" w:space="0" w:color="auto"/>
        <w:right w:val="none" w:sz="0" w:space="0" w:color="auto"/>
      </w:divBdr>
    </w:div>
    <w:div w:id="1033842671">
      <w:marLeft w:val="640"/>
      <w:marRight w:val="0"/>
      <w:marTop w:val="0"/>
      <w:marBottom w:val="0"/>
      <w:divBdr>
        <w:top w:val="none" w:sz="0" w:space="0" w:color="auto"/>
        <w:left w:val="none" w:sz="0" w:space="0" w:color="auto"/>
        <w:bottom w:val="none" w:sz="0" w:space="0" w:color="auto"/>
        <w:right w:val="none" w:sz="0" w:space="0" w:color="auto"/>
      </w:divBdr>
    </w:div>
    <w:div w:id="1033843936">
      <w:marLeft w:val="640"/>
      <w:marRight w:val="0"/>
      <w:marTop w:val="0"/>
      <w:marBottom w:val="0"/>
      <w:divBdr>
        <w:top w:val="none" w:sz="0" w:space="0" w:color="auto"/>
        <w:left w:val="none" w:sz="0" w:space="0" w:color="auto"/>
        <w:bottom w:val="none" w:sz="0" w:space="0" w:color="auto"/>
        <w:right w:val="none" w:sz="0" w:space="0" w:color="auto"/>
      </w:divBdr>
    </w:div>
    <w:div w:id="1033847515">
      <w:marLeft w:val="640"/>
      <w:marRight w:val="0"/>
      <w:marTop w:val="0"/>
      <w:marBottom w:val="0"/>
      <w:divBdr>
        <w:top w:val="none" w:sz="0" w:space="0" w:color="auto"/>
        <w:left w:val="none" w:sz="0" w:space="0" w:color="auto"/>
        <w:bottom w:val="none" w:sz="0" w:space="0" w:color="auto"/>
        <w:right w:val="none" w:sz="0" w:space="0" w:color="auto"/>
      </w:divBdr>
    </w:div>
    <w:div w:id="1033849535">
      <w:marLeft w:val="640"/>
      <w:marRight w:val="0"/>
      <w:marTop w:val="0"/>
      <w:marBottom w:val="0"/>
      <w:divBdr>
        <w:top w:val="none" w:sz="0" w:space="0" w:color="auto"/>
        <w:left w:val="none" w:sz="0" w:space="0" w:color="auto"/>
        <w:bottom w:val="none" w:sz="0" w:space="0" w:color="auto"/>
        <w:right w:val="none" w:sz="0" w:space="0" w:color="auto"/>
      </w:divBdr>
    </w:div>
    <w:div w:id="1033921128">
      <w:marLeft w:val="640"/>
      <w:marRight w:val="0"/>
      <w:marTop w:val="0"/>
      <w:marBottom w:val="0"/>
      <w:divBdr>
        <w:top w:val="none" w:sz="0" w:space="0" w:color="auto"/>
        <w:left w:val="none" w:sz="0" w:space="0" w:color="auto"/>
        <w:bottom w:val="none" w:sz="0" w:space="0" w:color="auto"/>
        <w:right w:val="none" w:sz="0" w:space="0" w:color="auto"/>
      </w:divBdr>
    </w:div>
    <w:div w:id="1033925948">
      <w:marLeft w:val="640"/>
      <w:marRight w:val="0"/>
      <w:marTop w:val="0"/>
      <w:marBottom w:val="0"/>
      <w:divBdr>
        <w:top w:val="none" w:sz="0" w:space="0" w:color="auto"/>
        <w:left w:val="none" w:sz="0" w:space="0" w:color="auto"/>
        <w:bottom w:val="none" w:sz="0" w:space="0" w:color="auto"/>
        <w:right w:val="none" w:sz="0" w:space="0" w:color="auto"/>
      </w:divBdr>
    </w:div>
    <w:div w:id="1033965856">
      <w:marLeft w:val="640"/>
      <w:marRight w:val="0"/>
      <w:marTop w:val="0"/>
      <w:marBottom w:val="0"/>
      <w:divBdr>
        <w:top w:val="none" w:sz="0" w:space="0" w:color="auto"/>
        <w:left w:val="none" w:sz="0" w:space="0" w:color="auto"/>
        <w:bottom w:val="none" w:sz="0" w:space="0" w:color="auto"/>
        <w:right w:val="none" w:sz="0" w:space="0" w:color="auto"/>
      </w:divBdr>
    </w:div>
    <w:div w:id="1034111618">
      <w:marLeft w:val="640"/>
      <w:marRight w:val="0"/>
      <w:marTop w:val="0"/>
      <w:marBottom w:val="0"/>
      <w:divBdr>
        <w:top w:val="none" w:sz="0" w:space="0" w:color="auto"/>
        <w:left w:val="none" w:sz="0" w:space="0" w:color="auto"/>
        <w:bottom w:val="none" w:sz="0" w:space="0" w:color="auto"/>
        <w:right w:val="none" w:sz="0" w:space="0" w:color="auto"/>
      </w:divBdr>
    </w:div>
    <w:div w:id="1034118587">
      <w:marLeft w:val="640"/>
      <w:marRight w:val="0"/>
      <w:marTop w:val="0"/>
      <w:marBottom w:val="0"/>
      <w:divBdr>
        <w:top w:val="none" w:sz="0" w:space="0" w:color="auto"/>
        <w:left w:val="none" w:sz="0" w:space="0" w:color="auto"/>
        <w:bottom w:val="none" w:sz="0" w:space="0" w:color="auto"/>
        <w:right w:val="none" w:sz="0" w:space="0" w:color="auto"/>
      </w:divBdr>
    </w:div>
    <w:div w:id="1034159801">
      <w:marLeft w:val="640"/>
      <w:marRight w:val="0"/>
      <w:marTop w:val="0"/>
      <w:marBottom w:val="0"/>
      <w:divBdr>
        <w:top w:val="none" w:sz="0" w:space="0" w:color="auto"/>
        <w:left w:val="none" w:sz="0" w:space="0" w:color="auto"/>
        <w:bottom w:val="none" w:sz="0" w:space="0" w:color="auto"/>
        <w:right w:val="none" w:sz="0" w:space="0" w:color="auto"/>
      </w:divBdr>
    </w:div>
    <w:div w:id="1034187075">
      <w:marLeft w:val="640"/>
      <w:marRight w:val="0"/>
      <w:marTop w:val="0"/>
      <w:marBottom w:val="0"/>
      <w:divBdr>
        <w:top w:val="none" w:sz="0" w:space="0" w:color="auto"/>
        <w:left w:val="none" w:sz="0" w:space="0" w:color="auto"/>
        <w:bottom w:val="none" w:sz="0" w:space="0" w:color="auto"/>
        <w:right w:val="none" w:sz="0" w:space="0" w:color="auto"/>
      </w:divBdr>
    </w:div>
    <w:div w:id="1034229235">
      <w:marLeft w:val="640"/>
      <w:marRight w:val="0"/>
      <w:marTop w:val="0"/>
      <w:marBottom w:val="0"/>
      <w:divBdr>
        <w:top w:val="none" w:sz="0" w:space="0" w:color="auto"/>
        <w:left w:val="none" w:sz="0" w:space="0" w:color="auto"/>
        <w:bottom w:val="none" w:sz="0" w:space="0" w:color="auto"/>
        <w:right w:val="none" w:sz="0" w:space="0" w:color="auto"/>
      </w:divBdr>
    </w:div>
    <w:div w:id="1034427717">
      <w:marLeft w:val="640"/>
      <w:marRight w:val="0"/>
      <w:marTop w:val="0"/>
      <w:marBottom w:val="0"/>
      <w:divBdr>
        <w:top w:val="none" w:sz="0" w:space="0" w:color="auto"/>
        <w:left w:val="none" w:sz="0" w:space="0" w:color="auto"/>
        <w:bottom w:val="none" w:sz="0" w:space="0" w:color="auto"/>
        <w:right w:val="none" w:sz="0" w:space="0" w:color="auto"/>
      </w:divBdr>
    </w:div>
    <w:div w:id="1034497759">
      <w:marLeft w:val="640"/>
      <w:marRight w:val="0"/>
      <w:marTop w:val="0"/>
      <w:marBottom w:val="0"/>
      <w:divBdr>
        <w:top w:val="none" w:sz="0" w:space="0" w:color="auto"/>
        <w:left w:val="none" w:sz="0" w:space="0" w:color="auto"/>
        <w:bottom w:val="none" w:sz="0" w:space="0" w:color="auto"/>
        <w:right w:val="none" w:sz="0" w:space="0" w:color="auto"/>
      </w:divBdr>
    </w:div>
    <w:div w:id="1034575776">
      <w:marLeft w:val="640"/>
      <w:marRight w:val="0"/>
      <w:marTop w:val="0"/>
      <w:marBottom w:val="0"/>
      <w:divBdr>
        <w:top w:val="none" w:sz="0" w:space="0" w:color="auto"/>
        <w:left w:val="none" w:sz="0" w:space="0" w:color="auto"/>
        <w:bottom w:val="none" w:sz="0" w:space="0" w:color="auto"/>
        <w:right w:val="none" w:sz="0" w:space="0" w:color="auto"/>
      </w:divBdr>
    </w:div>
    <w:div w:id="1034617263">
      <w:marLeft w:val="640"/>
      <w:marRight w:val="0"/>
      <w:marTop w:val="0"/>
      <w:marBottom w:val="0"/>
      <w:divBdr>
        <w:top w:val="none" w:sz="0" w:space="0" w:color="auto"/>
        <w:left w:val="none" w:sz="0" w:space="0" w:color="auto"/>
        <w:bottom w:val="none" w:sz="0" w:space="0" w:color="auto"/>
        <w:right w:val="none" w:sz="0" w:space="0" w:color="auto"/>
      </w:divBdr>
    </w:div>
    <w:div w:id="1034619915">
      <w:marLeft w:val="640"/>
      <w:marRight w:val="0"/>
      <w:marTop w:val="0"/>
      <w:marBottom w:val="0"/>
      <w:divBdr>
        <w:top w:val="none" w:sz="0" w:space="0" w:color="auto"/>
        <w:left w:val="none" w:sz="0" w:space="0" w:color="auto"/>
        <w:bottom w:val="none" w:sz="0" w:space="0" w:color="auto"/>
        <w:right w:val="none" w:sz="0" w:space="0" w:color="auto"/>
      </w:divBdr>
    </w:div>
    <w:div w:id="1034699265">
      <w:marLeft w:val="640"/>
      <w:marRight w:val="0"/>
      <w:marTop w:val="0"/>
      <w:marBottom w:val="0"/>
      <w:divBdr>
        <w:top w:val="none" w:sz="0" w:space="0" w:color="auto"/>
        <w:left w:val="none" w:sz="0" w:space="0" w:color="auto"/>
        <w:bottom w:val="none" w:sz="0" w:space="0" w:color="auto"/>
        <w:right w:val="none" w:sz="0" w:space="0" w:color="auto"/>
      </w:divBdr>
    </w:div>
    <w:div w:id="1034765650">
      <w:marLeft w:val="640"/>
      <w:marRight w:val="0"/>
      <w:marTop w:val="0"/>
      <w:marBottom w:val="0"/>
      <w:divBdr>
        <w:top w:val="none" w:sz="0" w:space="0" w:color="auto"/>
        <w:left w:val="none" w:sz="0" w:space="0" w:color="auto"/>
        <w:bottom w:val="none" w:sz="0" w:space="0" w:color="auto"/>
        <w:right w:val="none" w:sz="0" w:space="0" w:color="auto"/>
      </w:divBdr>
    </w:div>
    <w:div w:id="1034815541">
      <w:marLeft w:val="640"/>
      <w:marRight w:val="0"/>
      <w:marTop w:val="0"/>
      <w:marBottom w:val="0"/>
      <w:divBdr>
        <w:top w:val="none" w:sz="0" w:space="0" w:color="auto"/>
        <w:left w:val="none" w:sz="0" w:space="0" w:color="auto"/>
        <w:bottom w:val="none" w:sz="0" w:space="0" w:color="auto"/>
        <w:right w:val="none" w:sz="0" w:space="0" w:color="auto"/>
      </w:divBdr>
    </w:div>
    <w:div w:id="1034883745">
      <w:marLeft w:val="640"/>
      <w:marRight w:val="0"/>
      <w:marTop w:val="0"/>
      <w:marBottom w:val="0"/>
      <w:divBdr>
        <w:top w:val="none" w:sz="0" w:space="0" w:color="auto"/>
        <w:left w:val="none" w:sz="0" w:space="0" w:color="auto"/>
        <w:bottom w:val="none" w:sz="0" w:space="0" w:color="auto"/>
        <w:right w:val="none" w:sz="0" w:space="0" w:color="auto"/>
      </w:divBdr>
    </w:div>
    <w:div w:id="1034960418">
      <w:marLeft w:val="640"/>
      <w:marRight w:val="0"/>
      <w:marTop w:val="0"/>
      <w:marBottom w:val="0"/>
      <w:divBdr>
        <w:top w:val="none" w:sz="0" w:space="0" w:color="auto"/>
        <w:left w:val="none" w:sz="0" w:space="0" w:color="auto"/>
        <w:bottom w:val="none" w:sz="0" w:space="0" w:color="auto"/>
        <w:right w:val="none" w:sz="0" w:space="0" w:color="auto"/>
      </w:divBdr>
    </w:div>
    <w:div w:id="1034962595">
      <w:marLeft w:val="640"/>
      <w:marRight w:val="0"/>
      <w:marTop w:val="0"/>
      <w:marBottom w:val="0"/>
      <w:divBdr>
        <w:top w:val="none" w:sz="0" w:space="0" w:color="auto"/>
        <w:left w:val="none" w:sz="0" w:space="0" w:color="auto"/>
        <w:bottom w:val="none" w:sz="0" w:space="0" w:color="auto"/>
        <w:right w:val="none" w:sz="0" w:space="0" w:color="auto"/>
      </w:divBdr>
    </w:div>
    <w:div w:id="1034967477">
      <w:marLeft w:val="640"/>
      <w:marRight w:val="0"/>
      <w:marTop w:val="0"/>
      <w:marBottom w:val="0"/>
      <w:divBdr>
        <w:top w:val="none" w:sz="0" w:space="0" w:color="auto"/>
        <w:left w:val="none" w:sz="0" w:space="0" w:color="auto"/>
        <w:bottom w:val="none" w:sz="0" w:space="0" w:color="auto"/>
        <w:right w:val="none" w:sz="0" w:space="0" w:color="auto"/>
      </w:divBdr>
    </w:div>
    <w:div w:id="1035079636">
      <w:marLeft w:val="640"/>
      <w:marRight w:val="0"/>
      <w:marTop w:val="0"/>
      <w:marBottom w:val="0"/>
      <w:divBdr>
        <w:top w:val="none" w:sz="0" w:space="0" w:color="auto"/>
        <w:left w:val="none" w:sz="0" w:space="0" w:color="auto"/>
        <w:bottom w:val="none" w:sz="0" w:space="0" w:color="auto"/>
        <w:right w:val="none" w:sz="0" w:space="0" w:color="auto"/>
      </w:divBdr>
    </w:div>
    <w:div w:id="1035347285">
      <w:marLeft w:val="640"/>
      <w:marRight w:val="0"/>
      <w:marTop w:val="0"/>
      <w:marBottom w:val="0"/>
      <w:divBdr>
        <w:top w:val="none" w:sz="0" w:space="0" w:color="auto"/>
        <w:left w:val="none" w:sz="0" w:space="0" w:color="auto"/>
        <w:bottom w:val="none" w:sz="0" w:space="0" w:color="auto"/>
        <w:right w:val="none" w:sz="0" w:space="0" w:color="auto"/>
      </w:divBdr>
    </w:div>
    <w:div w:id="1035349069">
      <w:marLeft w:val="640"/>
      <w:marRight w:val="0"/>
      <w:marTop w:val="0"/>
      <w:marBottom w:val="0"/>
      <w:divBdr>
        <w:top w:val="none" w:sz="0" w:space="0" w:color="auto"/>
        <w:left w:val="none" w:sz="0" w:space="0" w:color="auto"/>
        <w:bottom w:val="none" w:sz="0" w:space="0" w:color="auto"/>
        <w:right w:val="none" w:sz="0" w:space="0" w:color="auto"/>
      </w:divBdr>
    </w:div>
    <w:div w:id="1035422662">
      <w:marLeft w:val="640"/>
      <w:marRight w:val="0"/>
      <w:marTop w:val="0"/>
      <w:marBottom w:val="0"/>
      <w:divBdr>
        <w:top w:val="none" w:sz="0" w:space="0" w:color="auto"/>
        <w:left w:val="none" w:sz="0" w:space="0" w:color="auto"/>
        <w:bottom w:val="none" w:sz="0" w:space="0" w:color="auto"/>
        <w:right w:val="none" w:sz="0" w:space="0" w:color="auto"/>
      </w:divBdr>
    </w:div>
    <w:div w:id="1035424092">
      <w:marLeft w:val="640"/>
      <w:marRight w:val="0"/>
      <w:marTop w:val="0"/>
      <w:marBottom w:val="0"/>
      <w:divBdr>
        <w:top w:val="none" w:sz="0" w:space="0" w:color="auto"/>
        <w:left w:val="none" w:sz="0" w:space="0" w:color="auto"/>
        <w:bottom w:val="none" w:sz="0" w:space="0" w:color="auto"/>
        <w:right w:val="none" w:sz="0" w:space="0" w:color="auto"/>
      </w:divBdr>
    </w:div>
    <w:div w:id="1035472117">
      <w:marLeft w:val="640"/>
      <w:marRight w:val="0"/>
      <w:marTop w:val="0"/>
      <w:marBottom w:val="0"/>
      <w:divBdr>
        <w:top w:val="none" w:sz="0" w:space="0" w:color="auto"/>
        <w:left w:val="none" w:sz="0" w:space="0" w:color="auto"/>
        <w:bottom w:val="none" w:sz="0" w:space="0" w:color="auto"/>
        <w:right w:val="none" w:sz="0" w:space="0" w:color="auto"/>
      </w:divBdr>
    </w:div>
    <w:div w:id="1035544228">
      <w:marLeft w:val="640"/>
      <w:marRight w:val="0"/>
      <w:marTop w:val="0"/>
      <w:marBottom w:val="0"/>
      <w:divBdr>
        <w:top w:val="none" w:sz="0" w:space="0" w:color="auto"/>
        <w:left w:val="none" w:sz="0" w:space="0" w:color="auto"/>
        <w:bottom w:val="none" w:sz="0" w:space="0" w:color="auto"/>
        <w:right w:val="none" w:sz="0" w:space="0" w:color="auto"/>
      </w:divBdr>
    </w:div>
    <w:div w:id="1035545397">
      <w:marLeft w:val="640"/>
      <w:marRight w:val="0"/>
      <w:marTop w:val="0"/>
      <w:marBottom w:val="0"/>
      <w:divBdr>
        <w:top w:val="none" w:sz="0" w:space="0" w:color="auto"/>
        <w:left w:val="none" w:sz="0" w:space="0" w:color="auto"/>
        <w:bottom w:val="none" w:sz="0" w:space="0" w:color="auto"/>
        <w:right w:val="none" w:sz="0" w:space="0" w:color="auto"/>
      </w:divBdr>
    </w:div>
    <w:div w:id="1035615274">
      <w:marLeft w:val="640"/>
      <w:marRight w:val="0"/>
      <w:marTop w:val="0"/>
      <w:marBottom w:val="0"/>
      <w:divBdr>
        <w:top w:val="none" w:sz="0" w:space="0" w:color="auto"/>
        <w:left w:val="none" w:sz="0" w:space="0" w:color="auto"/>
        <w:bottom w:val="none" w:sz="0" w:space="0" w:color="auto"/>
        <w:right w:val="none" w:sz="0" w:space="0" w:color="auto"/>
      </w:divBdr>
    </w:div>
    <w:div w:id="1035666080">
      <w:marLeft w:val="640"/>
      <w:marRight w:val="0"/>
      <w:marTop w:val="0"/>
      <w:marBottom w:val="0"/>
      <w:divBdr>
        <w:top w:val="none" w:sz="0" w:space="0" w:color="auto"/>
        <w:left w:val="none" w:sz="0" w:space="0" w:color="auto"/>
        <w:bottom w:val="none" w:sz="0" w:space="0" w:color="auto"/>
        <w:right w:val="none" w:sz="0" w:space="0" w:color="auto"/>
      </w:divBdr>
    </w:div>
    <w:div w:id="1035690165">
      <w:marLeft w:val="640"/>
      <w:marRight w:val="0"/>
      <w:marTop w:val="0"/>
      <w:marBottom w:val="0"/>
      <w:divBdr>
        <w:top w:val="none" w:sz="0" w:space="0" w:color="auto"/>
        <w:left w:val="none" w:sz="0" w:space="0" w:color="auto"/>
        <w:bottom w:val="none" w:sz="0" w:space="0" w:color="auto"/>
        <w:right w:val="none" w:sz="0" w:space="0" w:color="auto"/>
      </w:divBdr>
    </w:div>
    <w:div w:id="1035739933">
      <w:marLeft w:val="640"/>
      <w:marRight w:val="0"/>
      <w:marTop w:val="0"/>
      <w:marBottom w:val="0"/>
      <w:divBdr>
        <w:top w:val="none" w:sz="0" w:space="0" w:color="auto"/>
        <w:left w:val="none" w:sz="0" w:space="0" w:color="auto"/>
        <w:bottom w:val="none" w:sz="0" w:space="0" w:color="auto"/>
        <w:right w:val="none" w:sz="0" w:space="0" w:color="auto"/>
      </w:divBdr>
    </w:div>
    <w:div w:id="1035807926">
      <w:marLeft w:val="640"/>
      <w:marRight w:val="0"/>
      <w:marTop w:val="0"/>
      <w:marBottom w:val="0"/>
      <w:divBdr>
        <w:top w:val="none" w:sz="0" w:space="0" w:color="auto"/>
        <w:left w:val="none" w:sz="0" w:space="0" w:color="auto"/>
        <w:bottom w:val="none" w:sz="0" w:space="0" w:color="auto"/>
        <w:right w:val="none" w:sz="0" w:space="0" w:color="auto"/>
      </w:divBdr>
    </w:div>
    <w:div w:id="1035810290">
      <w:marLeft w:val="640"/>
      <w:marRight w:val="0"/>
      <w:marTop w:val="0"/>
      <w:marBottom w:val="0"/>
      <w:divBdr>
        <w:top w:val="none" w:sz="0" w:space="0" w:color="auto"/>
        <w:left w:val="none" w:sz="0" w:space="0" w:color="auto"/>
        <w:bottom w:val="none" w:sz="0" w:space="0" w:color="auto"/>
        <w:right w:val="none" w:sz="0" w:space="0" w:color="auto"/>
      </w:divBdr>
    </w:div>
    <w:div w:id="1035812189">
      <w:marLeft w:val="640"/>
      <w:marRight w:val="0"/>
      <w:marTop w:val="0"/>
      <w:marBottom w:val="0"/>
      <w:divBdr>
        <w:top w:val="none" w:sz="0" w:space="0" w:color="auto"/>
        <w:left w:val="none" w:sz="0" w:space="0" w:color="auto"/>
        <w:bottom w:val="none" w:sz="0" w:space="0" w:color="auto"/>
        <w:right w:val="none" w:sz="0" w:space="0" w:color="auto"/>
      </w:divBdr>
    </w:div>
    <w:div w:id="1035891463">
      <w:marLeft w:val="640"/>
      <w:marRight w:val="0"/>
      <w:marTop w:val="0"/>
      <w:marBottom w:val="0"/>
      <w:divBdr>
        <w:top w:val="none" w:sz="0" w:space="0" w:color="auto"/>
        <w:left w:val="none" w:sz="0" w:space="0" w:color="auto"/>
        <w:bottom w:val="none" w:sz="0" w:space="0" w:color="auto"/>
        <w:right w:val="none" w:sz="0" w:space="0" w:color="auto"/>
      </w:divBdr>
    </w:div>
    <w:div w:id="1035934087">
      <w:marLeft w:val="640"/>
      <w:marRight w:val="0"/>
      <w:marTop w:val="0"/>
      <w:marBottom w:val="0"/>
      <w:divBdr>
        <w:top w:val="none" w:sz="0" w:space="0" w:color="auto"/>
        <w:left w:val="none" w:sz="0" w:space="0" w:color="auto"/>
        <w:bottom w:val="none" w:sz="0" w:space="0" w:color="auto"/>
        <w:right w:val="none" w:sz="0" w:space="0" w:color="auto"/>
      </w:divBdr>
    </w:div>
    <w:div w:id="1035959671">
      <w:marLeft w:val="640"/>
      <w:marRight w:val="0"/>
      <w:marTop w:val="0"/>
      <w:marBottom w:val="0"/>
      <w:divBdr>
        <w:top w:val="none" w:sz="0" w:space="0" w:color="auto"/>
        <w:left w:val="none" w:sz="0" w:space="0" w:color="auto"/>
        <w:bottom w:val="none" w:sz="0" w:space="0" w:color="auto"/>
        <w:right w:val="none" w:sz="0" w:space="0" w:color="auto"/>
      </w:divBdr>
    </w:div>
    <w:div w:id="1036005547">
      <w:marLeft w:val="640"/>
      <w:marRight w:val="0"/>
      <w:marTop w:val="0"/>
      <w:marBottom w:val="0"/>
      <w:divBdr>
        <w:top w:val="none" w:sz="0" w:space="0" w:color="auto"/>
        <w:left w:val="none" w:sz="0" w:space="0" w:color="auto"/>
        <w:bottom w:val="none" w:sz="0" w:space="0" w:color="auto"/>
        <w:right w:val="none" w:sz="0" w:space="0" w:color="auto"/>
      </w:divBdr>
    </w:div>
    <w:div w:id="1036076934">
      <w:marLeft w:val="640"/>
      <w:marRight w:val="0"/>
      <w:marTop w:val="0"/>
      <w:marBottom w:val="0"/>
      <w:divBdr>
        <w:top w:val="none" w:sz="0" w:space="0" w:color="auto"/>
        <w:left w:val="none" w:sz="0" w:space="0" w:color="auto"/>
        <w:bottom w:val="none" w:sz="0" w:space="0" w:color="auto"/>
        <w:right w:val="none" w:sz="0" w:space="0" w:color="auto"/>
      </w:divBdr>
    </w:div>
    <w:div w:id="1036154831">
      <w:marLeft w:val="640"/>
      <w:marRight w:val="0"/>
      <w:marTop w:val="0"/>
      <w:marBottom w:val="0"/>
      <w:divBdr>
        <w:top w:val="none" w:sz="0" w:space="0" w:color="auto"/>
        <w:left w:val="none" w:sz="0" w:space="0" w:color="auto"/>
        <w:bottom w:val="none" w:sz="0" w:space="0" w:color="auto"/>
        <w:right w:val="none" w:sz="0" w:space="0" w:color="auto"/>
      </w:divBdr>
    </w:div>
    <w:div w:id="1036202045">
      <w:marLeft w:val="640"/>
      <w:marRight w:val="0"/>
      <w:marTop w:val="0"/>
      <w:marBottom w:val="0"/>
      <w:divBdr>
        <w:top w:val="none" w:sz="0" w:space="0" w:color="auto"/>
        <w:left w:val="none" w:sz="0" w:space="0" w:color="auto"/>
        <w:bottom w:val="none" w:sz="0" w:space="0" w:color="auto"/>
        <w:right w:val="none" w:sz="0" w:space="0" w:color="auto"/>
      </w:divBdr>
    </w:div>
    <w:div w:id="1036273930">
      <w:marLeft w:val="640"/>
      <w:marRight w:val="0"/>
      <w:marTop w:val="0"/>
      <w:marBottom w:val="0"/>
      <w:divBdr>
        <w:top w:val="none" w:sz="0" w:space="0" w:color="auto"/>
        <w:left w:val="none" w:sz="0" w:space="0" w:color="auto"/>
        <w:bottom w:val="none" w:sz="0" w:space="0" w:color="auto"/>
        <w:right w:val="none" w:sz="0" w:space="0" w:color="auto"/>
      </w:divBdr>
    </w:div>
    <w:div w:id="1036274451">
      <w:marLeft w:val="640"/>
      <w:marRight w:val="0"/>
      <w:marTop w:val="0"/>
      <w:marBottom w:val="0"/>
      <w:divBdr>
        <w:top w:val="none" w:sz="0" w:space="0" w:color="auto"/>
        <w:left w:val="none" w:sz="0" w:space="0" w:color="auto"/>
        <w:bottom w:val="none" w:sz="0" w:space="0" w:color="auto"/>
        <w:right w:val="none" w:sz="0" w:space="0" w:color="auto"/>
      </w:divBdr>
    </w:div>
    <w:div w:id="1036277323">
      <w:marLeft w:val="640"/>
      <w:marRight w:val="0"/>
      <w:marTop w:val="0"/>
      <w:marBottom w:val="0"/>
      <w:divBdr>
        <w:top w:val="none" w:sz="0" w:space="0" w:color="auto"/>
        <w:left w:val="none" w:sz="0" w:space="0" w:color="auto"/>
        <w:bottom w:val="none" w:sz="0" w:space="0" w:color="auto"/>
        <w:right w:val="none" w:sz="0" w:space="0" w:color="auto"/>
      </w:divBdr>
    </w:div>
    <w:div w:id="1036346973">
      <w:marLeft w:val="640"/>
      <w:marRight w:val="0"/>
      <w:marTop w:val="0"/>
      <w:marBottom w:val="0"/>
      <w:divBdr>
        <w:top w:val="none" w:sz="0" w:space="0" w:color="auto"/>
        <w:left w:val="none" w:sz="0" w:space="0" w:color="auto"/>
        <w:bottom w:val="none" w:sz="0" w:space="0" w:color="auto"/>
        <w:right w:val="none" w:sz="0" w:space="0" w:color="auto"/>
      </w:divBdr>
    </w:div>
    <w:div w:id="1036390503">
      <w:marLeft w:val="640"/>
      <w:marRight w:val="0"/>
      <w:marTop w:val="0"/>
      <w:marBottom w:val="0"/>
      <w:divBdr>
        <w:top w:val="none" w:sz="0" w:space="0" w:color="auto"/>
        <w:left w:val="none" w:sz="0" w:space="0" w:color="auto"/>
        <w:bottom w:val="none" w:sz="0" w:space="0" w:color="auto"/>
        <w:right w:val="none" w:sz="0" w:space="0" w:color="auto"/>
      </w:divBdr>
    </w:div>
    <w:div w:id="1036395657">
      <w:marLeft w:val="640"/>
      <w:marRight w:val="0"/>
      <w:marTop w:val="0"/>
      <w:marBottom w:val="0"/>
      <w:divBdr>
        <w:top w:val="none" w:sz="0" w:space="0" w:color="auto"/>
        <w:left w:val="none" w:sz="0" w:space="0" w:color="auto"/>
        <w:bottom w:val="none" w:sz="0" w:space="0" w:color="auto"/>
        <w:right w:val="none" w:sz="0" w:space="0" w:color="auto"/>
      </w:divBdr>
    </w:div>
    <w:div w:id="1036468667">
      <w:marLeft w:val="640"/>
      <w:marRight w:val="0"/>
      <w:marTop w:val="0"/>
      <w:marBottom w:val="0"/>
      <w:divBdr>
        <w:top w:val="none" w:sz="0" w:space="0" w:color="auto"/>
        <w:left w:val="none" w:sz="0" w:space="0" w:color="auto"/>
        <w:bottom w:val="none" w:sz="0" w:space="0" w:color="auto"/>
        <w:right w:val="none" w:sz="0" w:space="0" w:color="auto"/>
      </w:divBdr>
    </w:div>
    <w:div w:id="1036470551">
      <w:marLeft w:val="640"/>
      <w:marRight w:val="0"/>
      <w:marTop w:val="0"/>
      <w:marBottom w:val="0"/>
      <w:divBdr>
        <w:top w:val="none" w:sz="0" w:space="0" w:color="auto"/>
        <w:left w:val="none" w:sz="0" w:space="0" w:color="auto"/>
        <w:bottom w:val="none" w:sz="0" w:space="0" w:color="auto"/>
        <w:right w:val="none" w:sz="0" w:space="0" w:color="auto"/>
      </w:divBdr>
    </w:div>
    <w:div w:id="1036660226">
      <w:marLeft w:val="640"/>
      <w:marRight w:val="0"/>
      <w:marTop w:val="0"/>
      <w:marBottom w:val="0"/>
      <w:divBdr>
        <w:top w:val="none" w:sz="0" w:space="0" w:color="auto"/>
        <w:left w:val="none" w:sz="0" w:space="0" w:color="auto"/>
        <w:bottom w:val="none" w:sz="0" w:space="0" w:color="auto"/>
        <w:right w:val="none" w:sz="0" w:space="0" w:color="auto"/>
      </w:divBdr>
    </w:div>
    <w:div w:id="1036660430">
      <w:marLeft w:val="640"/>
      <w:marRight w:val="0"/>
      <w:marTop w:val="0"/>
      <w:marBottom w:val="0"/>
      <w:divBdr>
        <w:top w:val="none" w:sz="0" w:space="0" w:color="auto"/>
        <w:left w:val="none" w:sz="0" w:space="0" w:color="auto"/>
        <w:bottom w:val="none" w:sz="0" w:space="0" w:color="auto"/>
        <w:right w:val="none" w:sz="0" w:space="0" w:color="auto"/>
      </w:divBdr>
    </w:div>
    <w:div w:id="1036665369">
      <w:marLeft w:val="640"/>
      <w:marRight w:val="0"/>
      <w:marTop w:val="0"/>
      <w:marBottom w:val="0"/>
      <w:divBdr>
        <w:top w:val="none" w:sz="0" w:space="0" w:color="auto"/>
        <w:left w:val="none" w:sz="0" w:space="0" w:color="auto"/>
        <w:bottom w:val="none" w:sz="0" w:space="0" w:color="auto"/>
        <w:right w:val="none" w:sz="0" w:space="0" w:color="auto"/>
      </w:divBdr>
    </w:div>
    <w:div w:id="1036810642">
      <w:marLeft w:val="640"/>
      <w:marRight w:val="0"/>
      <w:marTop w:val="0"/>
      <w:marBottom w:val="0"/>
      <w:divBdr>
        <w:top w:val="none" w:sz="0" w:space="0" w:color="auto"/>
        <w:left w:val="none" w:sz="0" w:space="0" w:color="auto"/>
        <w:bottom w:val="none" w:sz="0" w:space="0" w:color="auto"/>
        <w:right w:val="none" w:sz="0" w:space="0" w:color="auto"/>
      </w:divBdr>
    </w:div>
    <w:div w:id="1036924975">
      <w:marLeft w:val="640"/>
      <w:marRight w:val="0"/>
      <w:marTop w:val="0"/>
      <w:marBottom w:val="0"/>
      <w:divBdr>
        <w:top w:val="none" w:sz="0" w:space="0" w:color="auto"/>
        <w:left w:val="none" w:sz="0" w:space="0" w:color="auto"/>
        <w:bottom w:val="none" w:sz="0" w:space="0" w:color="auto"/>
        <w:right w:val="none" w:sz="0" w:space="0" w:color="auto"/>
      </w:divBdr>
    </w:div>
    <w:div w:id="1037049995">
      <w:marLeft w:val="640"/>
      <w:marRight w:val="0"/>
      <w:marTop w:val="0"/>
      <w:marBottom w:val="0"/>
      <w:divBdr>
        <w:top w:val="none" w:sz="0" w:space="0" w:color="auto"/>
        <w:left w:val="none" w:sz="0" w:space="0" w:color="auto"/>
        <w:bottom w:val="none" w:sz="0" w:space="0" w:color="auto"/>
        <w:right w:val="none" w:sz="0" w:space="0" w:color="auto"/>
      </w:divBdr>
    </w:div>
    <w:div w:id="1037197203">
      <w:marLeft w:val="640"/>
      <w:marRight w:val="0"/>
      <w:marTop w:val="0"/>
      <w:marBottom w:val="0"/>
      <w:divBdr>
        <w:top w:val="none" w:sz="0" w:space="0" w:color="auto"/>
        <w:left w:val="none" w:sz="0" w:space="0" w:color="auto"/>
        <w:bottom w:val="none" w:sz="0" w:space="0" w:color="auto"/>
        <w:right w:val="none" w:sz="0" w:space="0" w:color="auto"/>
      </w:divBdr>
    </w:div>
    <w:div w:id="1037316654">
      <w:marLeft w:val="640"/>
      <w:marRight w:val="0"/>
      <w:marTop w:val="0"/>
      <w:marBottom w:val="0"/>
      <w:divBdr>
        <w:top w:val="none" w:sz="0" w:space="0" w:color="auto"/>
        <w:left w:val="none" w:sz="0" w:space="0" w:color="auto"/>
        <w:bottom w:val="none" w:sz="0" w:space="0" w:color="auto"/>
        <w:right w:val="none" w:sz="0" w:space="0" w:color="auto"/>
      </w:divBdr>
    </w:div>
    <w:div w:id="1037318483">
      <w:marLeft w:val="640"/>
      <w:marRight w:val="0"/>
      <w:marTop w:val="0"/>
      <w:marBottom w:val="0"/>
      <w:divBdr>
        <w:top w:val="none" w:sz="0" w:space="0" w:color="auto"/>
        <w:left w:val="none" w:sz="0" w:space="0" w:color="auto"/>
        <w:bottom w:val="none" w:sz="0" w:space="0" w:color="auto"/>
        <w:right w:val="none" w:sz="0" w:space="0" w:color="auto"/>
      </w:divBdr>
    </w:div>
    <w:div w:id="1037435859">
      <w:marLeft w:val="640"/>
      <w:marRight w:val="0"/>
      <w:marTop w:val="0"/>
      <w:marBottom w:val="0"/>
      <w:divBdr>
        <w:top w:val="none" w:sz="0" w:space="0" w:color="auto"/>
        <w:left w:val="none" w:sz="0" w:space="0" w:color="auto"/>
        <w:bottom w:val="none" w:sz="0" w:space="0" w:color="auto"/>
        <w:right w:val="none" w:sz="0" w:space="0" w:color="auto"/>
      </w:divBdr>
    </w:div>
    <w:div w:id="1037507157">
      <w:marLeft w:val="640"/>
      <w:marRight w:val="0"/>
      <w:marTop w:val="0"/>
      <w:marBottom w:val="0"/>
      <w:divBdr>
        <w:top w:val="none" w:sz="0" w:space="0" w:color="auto"/>
        <w:left w:val="none" w:sz="0" w:space="0" w:color="auto"/>
        <w:bottom w:val="none" w:sz="0" w:space="0" w:color="auto"/>
        <w:right w:val="none" w:sz="0" w:space="0" w:color="auto"/>
      </w:divBdr>
    </w:div>
    <w:div w:id="1037654918">
      <w:marLeft w:val="640"/>
      <w:marRight w:val="0"/>
      <w:marTop w:val="0"/>
      <w:marBottom w:val="0"/>
      <w:divBdr>
        <w:top w:val="none" w:sz="0" w:space="0" w:color="auto"/>
        <w:left w:val="none" w:sz="0" w:space="0" w:color="auto"/>
        <w:bottom w:val="none" w:sz="0" w:space="0" w:color="auto"/>
        <w:right w:val="none" w:sz="0" w:space="0" w:color="auto"/>
      </w:divBdr>
    </w:div>
    <w:div w:id="1037663909">
      <w:marLeft w:val="640"/>
      <w:marRight w:val="0"/>
      <w:marTop w:val="0"/>
      <w:marBottom w:val="0"/>
      <w:divBdr>
        <w:top w:val="none" w:sz="0" w:space="0" w:color="auto"/>
        <w:left w:val="none" w:sz="0" w:space="0" w:color="auto"/>
        <w:bottom w:val="none" w:sz="0" w:space="0" w:color="auto"/>
        <w:right w:val="none" w:sz="0" w:space="0" w:color="auto"/>
      </w:divBdr>
    </w:div>
    <w:div w:id="1037776390">
      <w:marLeft w:val="640"/>
      <w:marRight w:val="0"/>
      <w:marTop w:val="0"/>
      <w:marBottom w:val="0"/>
      <w:divBdr>
        <w:top w:val="none" w:sz="0" w:space="0" w:color="auto"/>
        <w:left w:val="none" w:sz="0" w:space="0" w:color="auto"/>
        <w:bottom w:val="none" w:sz="0" w:space="0" w:color="auto"/>
        <w:right w:val="none" w:sz="0" w:space="0" w:color="auto"/>
      </w:divBdr>
    </w:div>
    <w:div w:id="1037897909">
      <w:marLeft w:val="640"/>
      <w:marRight w:val="0"/>
      <w:marTop w:val="0"/>
      <w:marBottom w:val="0"/>
      <w:divBdr>
        <w:top w:val="none" w:sz="0" w:space="0" w:color="auto"/>
        <w:left w:val="none" w:sz="0" w:space="0" w:color="auto"/>
        <w:bottom w:val="none" w:sz="0" w:space="0" w:color="auto"/>
        <w:right w:val="none" w:sz="0" w:space="0" w:color="auto"/>
      </w:divBdr>
    </w:div>
    <w:div w:id="1037898069">
      <w:marLeft w:val="640"/>
      <w:marRight w:val="0"/>
      <w:marTop w:val="0"/>
      <w:marBottom w:val="0"/>
      <w:divBdr>
        <w:top w:val="none" w:sz="0" w:space="0" w:color="auto"/>
        <w:left w:val="none" w:sz="0" w:space="0" w:color="auto"/>
        <w:bottom w:val="none" w:sz="0" w:space="0" w:color="auto"/>
        <w:right w:val="none" w:sz="0" w:space="0" w:color="auto"/>
      </w:divBdr>
    </w:div>
    <w:div w:id="1037899727">
      <w:marLeft w:val="640"/>
      <w:marRight w:val="0"/>
      <w:marTop w:val="0"/>
      <w:marBottom w:val="0"/>
      <w:divBdr>
        <w:top w:val="none" w:sz="0" w:space="0" w:color="auto"/>
        <w:left w:val="none" w:sz="0" w:space="0" w:color="auto"/>
        <w:bottom w:val="none" w:sz="0" w:space="0" w:color="auto"/>
        <w:right w:val="none" w:sz="0" w:space="0" w:color="auto"/>
      </w:divBdr>
    </w:div>
    <w:div w:id="1037967179">
      <w:marLeft w:val="640"/>
      <w:marRight w:val="0"/>
      <w:marTop w:val="0"/>
      <w:marBottom w:val="0"/>
      <w:divBdr>
        <w:top w:val="none" w:sz="0" w:space="0" w:color="auto"/>
        <w:left w:val="none" w:sz="0" w:space="0" w:color="auto"/>
        <w:bottom w:val="none" w:sz="0" w:space="0" w:color="auto"/>
        <w:right w:val="none" w:sz="0" w:space="0" w:color="auto"/>
      </w:divBdr>
    </w:div>
    <w:div w:id="1037970378">
      <w:marLeft w:val="640"/>
      <w:marRight w:val="0"/>
      <w:marTop w:val="0"/>
      <w:marBottom w:val="0"/>
      <w:divBdr>
        <w:top w:val="none" w:sz="0" w:space="0" w:color="auto"/>
        <w:left w:val="none" w:sz="0" w:space="0" w:color="auto"/>
        <w:bottom w:val="none" w:sz="0" w:space="0" w:color="auto"/>
        <w:right w:val="none" w:sz="0" w:space="0" w:color="auto"/>
      </w:divBdr>
    </w:div>
    <w:div w:id="1038042662">
      <w:marLeft w:val="640"/>
      <w:marRight w:val="0"/>
      <w:marTop w:val="0"/>
      <w:marBottom w:val="0"/>
      <w:divBdr>
        <w:top w:val="none" w:sz="0" w:space="0" w:color="auto"/>
        <w:left w:val="none" w:sz="0" w:space="0" w:color="auto"/>
        <w:bottom w:val="none" w:sz="0" w:space="0" w:color="auto"/>
        <w:right w:val="none" w:sz="0" w:space="0" w:color="auto"/>
      </w:divBdr>
    </w:div>
    <w:div w:id="1038050300">
      <w:marLeft w:val="640"/>
      <w:marRight w:val="0"/>
      <w:marTop w:val="0"/>
      <w:marBottom w:val="0"/>
      <w:divBdr>
        <w:top w:val="none" w:sz="0" w:space="0" w:color="auto"/>
        <w:left w:val="none" w:sz="0" w:space="0" w:color="auto"/>
        <w:bottom w:val="none" w:sz="0" w:space="0" w:color="auto"/>
        <w:right w:val="none" w:sz="0" w:space="0" w:color="auto"/>
      </w:divBdr>
    </w:div>
    <w:div w:id="1038093116">
      <w:marLeft w:val="640"/>
      <w:marRight w:val="0"/>
      <w:marTop w:val="0"/>
      <w:marBottom w:val="0"/>
      <w:divBdr>
        <w:top w:val="none" w:sz="0" w:space="0" w:color="auto"/>
        <w:left w:val="none" w:sz="0" w:space="0" w:color="auto"/>
        <w:bottom w:val="none" w:sz="0" w:space="0" w:color="auto"/>
        <w:right w:val="none" w:sz="0" w:space="0" w:color="auto"/>
      </w:divBdr>
    </w:div>
    <w:div w:id="1038122771">
      <w:marLeft w:val="640"/>
      <w:marRight w:val="0"/>
      <w:marTop w:val="0"/>
      <w:marBottom w:val="0"/>
      <w:divBdr>
        <w:top w:val="none" w:sz="0" w:space="0" w:color="auto"/>
        <w:left w:val="none" w:sz="0" w:space="0" w:color="auto"/>
        <w:bottom w:val="none" w:sz="0" w:space="0" w:color="auto"/>
        <w:right w:val="none" w:sz="0" w:space="0" w:color="auto"/>
      </w:divBdr>
    </w:div>
    <w:div w:id="1038242299">
      <w:marLeft w:val="640"/>
      <w:marRight w:val="0"/>
      <w:marTop w:val="0"/>
      <w:marBottom w:val="0"/>
      <w:divBdr>
        <w:top w:val="none" w:sz="0" w:space="0" w:color="auto"/>
        <w:left w:val="none" w:sz="0" w:space="0" w:color="auto"/>
        <w:bottom w:val="none" w:sz="0" w:space="0" w:color="auto"/>
        <w:right w:val="none" w:sz="0" w:space="0" w:color="auto"/>
      </w:divBdr>
    </w:div>
    <w:div w:id="1038244272">
      <w:marLeft w:val="640"/>
      <w:marRight w:val="0"/>
      <w:marTop w:val="0"/>
      <w:marBottom w:val="0"/>
      <w:divBdr>
        <w:top w:val="none" w:sz="0" w:space="0" w:color="auto"/>
        <w:left w:val="none" w:sz="0" w:space="0" w:color="auto"/>
        <w:bottom w:val="none" w:sz="0" w:space="0" w:color="auto"/>
        <w:right w:val="none" w:sz="0" w:space="0" w:color="auto"/>
      </w:divBdr>
    </w:div>
    <w:div w:id="1038311021">
      <w:marLeft w:val="640"/>
      <w:marRight w:val="0"/>
      <w:marTop w:val="0"/>
      <w:marBottom w:val="0"/>
      <w:divBdr>
        <w:top w:val="none" w:sz="0" w:space="0" w:color="auto"/>
        <w:left w:val="none" w:sz="0" w:space="0" w:color="auto"/>
        <w:bottom w:val="none" w:sz="0" w:space="0" w:color="auto"/>
        <w:right w:val="none" w:sz="0" w:space="0" w:color="auto"/>
      </w:divBdr>
    </w:div>
    <w:div w:id="1038353823">
      <w:marLeft w:val="640"/>
      <w:marRight w:val="0"/>
      <w:marTop w:val="0"/>
      <w:marBottom w:val="0"/>
      <w:divBdr>
        <w:top w:val="none" w:sz="0" w:space="0" w:color="auto"/>
        <w:left w:val="none" w:sz="0" w:space="0" w:color="auto"/>
        <w:bottom w:val="none" w:sz="0" w:space="0" w:color="auto"/>
        <w:right w:val="none" w:sz="0" w:space="0" w:color="auto"/>
      </w:divBdr>
    </w:div>
    <w:div w:id="1038358063">
      <w:marLeft w:val="640"/>
      <w:marRight w:val="0"/>
      <w:marTop w:val="0"/>
      <w:marBottom w:val="0"/>
      <w:divBdr>
        <w:top w:val="none" w:sz="0" w:space="0" w:color="auto"/>
        <w:left w:val="none" w:sz="0" w:space="0" w:color="auto"/>
        <w:bottom w:val="none" w:sz="0" w:space="0" w:color="auto"/>
        <w:right w:val="none" w:sz="0" w:space="0" w:color="auto"/>
      </w:divBdr>
    </w:div>
    <w:div w:id="1038430636">
      <w:marLeft w:val="640"/>
      <w:marRight w:val="0"/>
      <w:marTop w:val="0"/>
      <w:marBottom w:val="0"/>
      <w:divBdr>
        <w:top w:val="none" w:sz="0" w:space="0" w:color="auto"/>
        <w:left w:val="none" w:sz="0" w:space="0" w:color="auto"/>
        <w:bottom w:val="none" w:sz="0" w:space="0" w:color="auto"/>
        <w:right w:val="none" w:sz="0" w:space="0" w:color="auto"/>
      </w:divBdr>
    </w:div>
    <w:div w:id="1038505446">
      <w:marLeft w:val="640"/>
      <w:marRight w:val="0"/>
      <w:marTop w:val="0"/>
      <w:marBottom w:val="0"/>
      <w:divBdr>
        <w:top w:val="none" w:sz="0" w:space="0" w:color="auto"/>
        <w:left w:val="none" w:sz="0" w:space="0" w:color="auto"/>
        <w:bottom w:val="none" w:sz="0" w:space="0" w:color="auto"/>
        <w:right w:val="none" w:sz="0" w:space="0" w:color="auto"/>
      </w:divBdr>
    </w:div>
    <w:div w:id="1038509836">
      <w:marLeft w:val="640"/>
      <w:marRight w:val="0"/>
      <w:marTop w:val="0"/>
      <w:marBottom w:val="0"/>
      <w:divBdr>
        <w:top w:val="none" w:sz="0" w:space="0" w:color="auto"/>
        <w:left w:val="none" w:sz="0" w:space="0" w:color="auto"/>
        <w:bottom w:val="none" w:sz="0" w:space="0" w:color="auto"/>
        <w:right w:val="none" w:sz="0" w:space="0" w:color="auto"/>
      </w:divBdr>
    </w:div>
    <w:div w:id="1038697345">
      <w:marLeft w:val="640"/>
      <w:marRight w:val="0"/>
      <w:marTop w:val="0"/>
      <w:marBottom w:val="0"/>
      <w:divBdr>
        <w:top w:val="none" w:sz="0" w:space="0" w:color="auto"/>
        <w:left w:val="none" w:sz="0" w:space="0" w:color="auto"/>
        <w:bottom w:val="none" w:sz="0" w:space="0" w:color="auto"/>
        <w:right w:val="none" w:sz="0" w:space="0" w:color="auto"/>
      </w:divBdr>
    </w:div>
    <w:div w:id="1038700749">
      <w:marLeft w:val="640"/>
      <w:marRight w:val="0"/>
      <w:marTop w:val="0"/>
      <w:marBottom w:val="0"/>
      <w:divBdr>
        <w:top w:val="none" w:sz="0" w:space="0" w:color="auto"/>
        <w:left w:val="none" w:sz="0" w:space="0" w:color="auto"/>
        <w:bottom w:val="none" w:sz="0" w:space="0" w:color="auto"/>
        <w:right w:val="none" w:sz="0" w:space="0" w:color="auto"/>
      </w:divBdr>
    </w:div>
    <w:div w:id="1038701364">
      <w:marLeft w:val="640"/>
      <w:marRight w:val="0"/>
      <w:marTop w:val="0"/>
      <w:marBottom w:val="0"/>
      <w:divBdr>
        <w:top w:val="none" w:sz="0" w:space="0" w:color="auto"/>
        <w:left w:val="none" w:sz="0" w:space="0" w:color="auto"/>
        <w:bottom w:val="none" w:sz="0" w:space="0" w:color="auto"/>
        <w:right w:val="none" w:sz="0" w:space="0" w:color="auto"/>
      </w:divBdr>
    </w:div>
    <w:div w:id="1038774539">
      <w:marLeft w:val="640"/>
      <w:marRight w:val="0"/>
      <w:marTop w:val="0"/>
      <w:marBottom w:val="0"/>
      <w:divBdr>
        <w:top w:val="none" w:sz="0" w:space="0" w:color="auto"/>
        <w:left w:val="none" w:sz="0" w:space="0" w:color="auto"/>
        <w:bottom w:val="none" w:sz="0" w:space="0" w:color="auto"/>
        <w:right w:val="none" w:sz="0" w:space="0" w:color="auto"/>
      </w:divBdr>
    </w:div>
    <w:div w:id="1038818920">
      <w:marLeft w:val="640"/>
      <w:marRight w:val="0"/>
      <w:marTop w:val="0"/>
      <w:marBottom w:val="0"/>
      <w:divBdr>
        <w:top w:val="none" w:sz="0" w:space="0" w:color="auto"/>
        <w:left w:val="none" w:sz="0" w:space="0" w:color="auto"/>
        <w:bottom w:val="none" w:sz="0" w:space="0" w:color="auto"/>
        <w:right w:val="none" w:sz="0" w:space="0" w:color="auto"/>
      </w:divBdr>
    </w:div>
    <w:div w:id="1038968001">
      <w:marLeft w:val="640"/>
      <w:marRight w:val="0"/>
      <w:marTop w:val="0"/>
      <w:marBottom w:val="0"/>
      <w:divBdr>
        <w:top w:val="none" w:sz="0" w:space="0" w:color="auto"/>
        <w:left w:val="none" w:sz="0" w:space="0" w:color="auto"/>
        <w:bottom w:val="none" w:sz="0" w:space="0" w:color="auto"/>
        <w:right w:val="none" w:sz="0" w:space="0" w:color="auto"/>
      </w:divBdr>
    </w:div>
    <w:div w:id="1039011052">
      <w:marLeft w:val="640"/>
      <w:marRight w:val="0"/>
      <w:marTop w:val="0"/>
      <w:marBottom w:val="0"/>
      <w:divBdr>
        <w:top w:val="none" w:sz="0" w:space="0" w:color="auto"/>
        <w:left w:val="none" w:sz="0" w:space="0" w:color="auto"/>
        <w:bottom w:val="none" w:sz="0" w:space="0" w:color="auto"/>
        <w:right w:val="none" w:sz="0" w:space="0" w:color="auto"/>
      </w:divBdr>
    </w:div>
    <w:div w:id="1039017381">
      <w:marLeft w:val="640"/>
      <w:marRight w:val="0"/>
      <w:marTop w:val="0"/>
      <w:marBottom w:val="0"/>
      <w:divBdr>
        <w:top w:val="none" w:sz="0" w:space="0" w:color="auto"/>
        <w:left w:val="none" w:sz="0" w:space="0" w:color="auto"/>
        <w:bottom w:val="none" w:sz="0" w:space="0" w:color="auto"/>
        <w:right w:val="none" w:sz="0" w:space="0" w:color="auto"/>
      </w:divBdr>
    </w:div>
    <w:div w:id="1039083638">
      <w:marLeft w:val="640"/>
      <w:marRight w:val="0"/>
      <w:marTop w:val="0"/>
      <w:marBottom w:val="0"/>
      <w:divBdr>
        <w:top w:val="none" w:sz="0" w:space="0" w:color="auto"/>
        <w:left w:val="none" w:sz="0" w:space="0" w:color="auto"/>
        <w:bottom w:val="none" w:sz="0" w:space="0" w:color="auto"/>
        <w:right w:val="none" w:sz="0" w:space="0" w:color="auto"/>
      </w:divBdr>
    </w:div>
    <w:div w:id="1039165721">
      <w:marLeft w:val="640"/>
      <w:marRight w:val="0"/>
      <w:marTop w:val="0"/>
      <w:marBottom w:val="0"/>
      <w:divBdr>
        <w:top w:val="none" w:sz="0" w:space="0" w:color="auto"/>
        <w:left w:val="none" w:sz="0" w:space="0" w:color="auto"/>
        <w:bottom w:val="none" w:sz="0" w:space="0" w:color="auto"/>
        <w:right w:val="none" w:sz="0" w:space="0" w:color="auto"/>
      </w:divBdr>
    </w:div>
    <w:div w:id="1039281507">
      <w:marLeft w:val="640"/>
      <w:marRight w:val="0"/>
      <w:marTop w:val="0"/>
      <w:marBottom w:val="0"/>
      <w:divBdr>
        <w:top w:val="none" w:sz="0" w:space="0" w:color="auto"/>
        <w:left w:val="none" w:sz="0" w:space="0" w:color="auto"/>
        <w:bottom w:val="none" w:sz="0" w:space="0" w:color="auto"/>
        <w:right w:val="none" w:sz="0" w:space="0" w:color="auto"/>
      </w:divBdr>
    </w:div>
    <w:div w:id="1039355438">
      <w:marLeft w:val="640"/>
      <w:marRight w:val="0"/>
      <w:marTop w:val="0"/>
      <w:marBottom w:val="0"/>
      <w:divBdr>
        <w:top w:val="none" w:sz="0" w:space="0" w:color="auto"/>
        <w:left w:val="none" w:sz="0" w:space="0" w:color="auto"/>
        <w:bottom w:val="none" w:sz="0" w:space="0" w:color="auto"/>
        <w:right w:val="none" w:sz="0" w:space="0" w:color="auto"/>
      </w:divBdr>
    </w:div>
    <w:div w:id="1039474225">
      <w:marLeft w:val="640"/>
      <w:marRight w:val="0"/>
      <w:marTop w:val="0"/>
      <w:marBottom w:val="0"/>
      <w:divBdr>
        <w:top w:val="none" w:sz="0" w:space="0" w:color="auto"/>
        <w:left w:val="none" w:sz="0" w:space="0" w:color="auto"/>
        <w:bottom w:val="none" w:sz="0" w:space="0" w:color="auto"/>
        <w:right w:val="none" w:sz="0" w:space="0" w:color="auto"/>
      </w:divBdr>
    </w:div>
    <w:div w:id="1039546094">
      <w:marLeft w:val="640"/>
      <w:marRight w:val="0"/>
      <w:marTop w:val="0"/>
      <w:marBottom w:val="0"/>
      <w:divBdr>
        <w:top w:val="none" w:sz="0" w:space="0" w:color="auto"/>
        <w:left w:val="none" w:sz="0" w:space="0" w:color="auto"/>
        <w:bottom w:val="none" w:sz="0" w:space="0" w:color="auto"/>
        <w:right w:val="none" w:sz="0" w:space="0" w:color="auto"/>
      </w:divBdr>
    </w:div>
    <w:div w:id="1039628431">
      <w:marLeft w:val="640"/>
      <w:marRight w:val="0"/>
      <w:marTop w:val="0"/>
      <w:marBottom w:val="0"/>
      <w:divBdr>
        <w:top w:val="none" w:sz="0" w:space="0" w:color="auto"/>
        <w:left w:val="none" w:sz="0" w:space="0" w:color="auto"/>
        <w:bottom w:val="none" w:sz="0" w:space="0" w:color="auto"/>
        <w:right w:val="none" w:sz="0" w:space="0" w:color="auto"/>
      </w:divBdr>
    </w:div>
    <w:div w:id="1039628972">
      <w:marLeft w:val="640"/>
      <w:marRight w:val="0"/>
      <w:marTop w:val="0"/>
      <w:marBottom w:val="0"/>
      <w:divBdr>
        <w:top w:val="none" w:sz="0" w:space="0" w:color="auto"/>
        <w:left w:val="none" w:sz="0" w:space="0" w:color="auto"/>
        <w:bottom w:val="none" w:sz="0" w:space="0" w:color="auto"/>
        <w:right w:val="none" w:sz="0" w:space="0" w:color="auto"/>
      </w:divBdr>
    </w:div>
    <w:div w:id="1039816533">
      <w:marLeft w:val="640"/>
      <w:marRight w:val="0"/>
      <w:marTop w:val="0"/>
      <w:marBottom w:val="0"/>
      <w:divBdr>
        <w:top w:val="none" w:sz="0" w:space="0" w:color="auto"/>
        <w:left w:val="none" w:sz="0" w:space="0" w:color="auto"/>
        <w:bottom w:val="none" w:sz="0" w:space="0" w:color="auto"/>
        <w:right w:val="none" w:sz="0" w:space="0" w:color="auto"/>
      </w:divBdr>
    </w:div>
    <w:div w:id="1039859989">
      <w:marLeft w:val="640"/>
      <w:marRight w:val="0"/>
      <w:marTop w:val="0"/>
      <w:marBottom w:val="0"/>
      <w:divBdr>
        <w:top w:val="none" w:sz="0" w:space="0" w:color="auto"/>
        <w:left w:val="none" w:sz="0" w:space="0" w:color="auto"/>
        <w:bottom w:val="none" w:sz="0" w:space="0" w:color="auto"/>
        <w:right w:val="none" w:sz="0" w:space="0" w:color="auto"/>
      </w:divBdr>
    </w:div>
    <w:div w:id="1039860904">
      <w:marLeft w:val="640"/>
      <w:marRight w:val="0"/>
      <w:marTop w:val="0"/>
      <w:marBottom w:val="0"/>
      <w:divBdr>
        <w:top w:val="none" w:sz="0" w:space="0" w:color="auto"/>
        <w:left w:val="none" w:sz="0" w:space="0" w:color="auto"/>
        <w:bottom w:val="none" w:sz="0" w:space="0" w:color="auto"/>
        <w:right w:val="none" w:sz="0" w:space="0" w:color="auto"/>
      </w:divBdr>
    </w:div>
    <w:div w:id="1040056940">
      <w:marLeft w:val="640"/>
      <w:marRight w:val="0"/>
      <w:marTop w:val="0"/>
      <w:marBottom w:val="0"/>
      <w:divBdr>
        <w:top w:val="none" w:sz="0" w:space="0" w:color="auto"/>
        <w:left w:val="none" w:sz="0" w:space="0" w:color="auto"/>
        <w:bottom w:val="none" w:sz="0" w:space="0" w:color="auto"/>
        <w:right w:val="none" w:sz="0" w:space="0" w:color="auto"/>
      </w:divBdr>
    </w:div>
    <w:div w:id="1040084865">
      <w:marLeft w:val="640"/>
      <w:marRight w:val="0"/>
      <w:marTop w:val="0"/>
      <w:marBottom w:val="0"/>
      <w:divBdr>
        <w:top w:val="none" w:sz="0" w:space="0" w:color="auto"/>
        <w:left w:val="none" w:sz="0" w:space="0" w:color="auto"/>
        <w:bottom w:val="none" w:sz="0" w:space="0" w:color="auto"/>
        <w:right w:val="none" w:sz="0" w:space="0" w:color="auto"/>
      </w:divBdr>
    </w:div>
    <w:div w:id="1040207051">
      <w:marLeft w:val="640"/>
      <w:marRight w:val="0"/>
      <w:marTop w:val="0"/>
      <w:marBottom w:val="0"/>
      <w:divBdr>
        <w:top w:val="none" w:sz="0" w:space="0" w:color="auto"/>
        <w:left w:val="none" w:sz="0" w:space="0" w:color="auto"/>
        <w:bottom w:val="none" w:sz="0" w:space="0" w:color="auto"/>
        <w:right w:val="none" w:sz="0" w:space="0" w:color="auto"/>
      </w:divBdr>
    </w:div>
    <w:div w:id="1040252961">
      <w:marLeft w:val="640"/>
      <w:marRight w:val="0"/>
      <w:marTop w:val="0"/>
      <w:marBottom w:val="0"/>
      <w:divBdr>
        <w:top w:val="none" w:sz="0" w:space="0" w:color="auto"/>
        <w:left w:val="none" w:sz="0" w:space="0" w:color="auto"/>
        <w:bottom w:val="none" w:sz="0" w:space="0" w:color="auto"/>
        <w:right w:val="none" w:sz="0" w:space="0" w:color="auto"/>
      </w:divBdr>
    </w:div>
    <w:div w:id="1040279061">
      <w:marLeft w:val="640"/>
      <w:marRight w:val="0"/>
      <w:marTop w:val="0"/>
      <w:marBottom w:val="0"/>
      <w:divBdr>
        <w:top w:val="none" w:sz="0" w:space="0" w:color="auto"/>
        <w:left w:val="none" w:sz="0" w:space="0" w:color="auto"/>
        <w:bottom w:val="none" w:sz="0" w:space="0" w:color="auto"/>
        <w:right w:val="none" w:sz="0" w:space="0" w:color="auto"/>
      </w:divBdr>
    </w:div>
    <w:div w:id="1040281954">
      <w:marLeft w:val="640"/>
      <w:marRight w:val="0"/>
      <w:marTop w:val="0"/>
      <w:marBottom w:val="0"/>
      <w:divBdr>
        <w:top w:val="none" w:sz="0" w:space="0" w:color="auto"/>
        <w:left w:val="none" w:sz="0" w:space="0" w:color="auto"/>
        <w:bottom w:val="none" w:sz="0" w:space="0" w:color="auto"/>
        <w:right w:val="none" w:sz="0" w:space="0" w:color="auto"/>
      </w:divBdr>
    </w:div>
    <w:div w:id="1040320210">
      <w:marLeft w:val="640"/>
      <w:marRight w:val="0"/>
      <w:marTop w:val="0"/>
      <w:marBottom w:val="0"/>
      <w:divBdr>
        <w:top w:val="none" w:sz="0" w:space="0" w:color="auto"/>
        <w:left w:val="none" w:sz="0" w:space="0" w:color="auto"/>
        <w:bottom w:val="none" w:sz="0" w:space="0" w:color="auto"/>
        <w:right w:val="none" w:sz="0" w:space="0" w:color="auto"/>
      </w:divBdr>
    </w:div>
    <w:div w:id="1040395042">
      <w:marLeft w:val="640"/>
      <w:marRight w:val="0"/>
      <w:marTop w:val="0"/>
      <w:marBottom w:val="0"/>
      <w:divBdr>
        <w:top w:val="none" w:sz="0" w:space="0" w:color="auto"/>
        <w:left w:val="none" w:sz="0" w:space="0" w:color="auto"/>
        <w:bottom w:val="none" w:sz="0" w:space="0" w:color="auto"/>
        <w:right w:val="none" w:sz="0" w:space="0" w:color="auto"/>
      </w:divBdr>
    </w:div>
    <w:div w:id="1040395498">
      <w:marLeft w:val="640"/>
      <w:marRight w:val="0"/>
      <w:marTop w:val="0"/>
      <w:marBottom w:val="0"/>
      <w:divBdr>
        <w:top w:val="none" w:sz="0" w:space="0" w:color="auto"/>
        <w:left w:val="none" w:sz="0" w:space="0" w:color="auto"/>
        <w:bottom w:val="none" w:sz="0" w:space="0" w:color="auto"/>
        <w:right w:val="none" w:sz="0" w:space="0" w:color="auto"/>
      </w:divBdr>
    </w:div>
    <w:div w:id="1040475438">
      <w:marLeft w:val="640"/>
      <w:marRight w:val="0"/>
      <w:marTop w:val="0"/>
      <w:marBottom w:val="0"/>
      <w:divBdr>
        <w:top w:val="none" w:sz="0" w:space="0" w:color="auto"/>
        <w:left w:val="none" w:sz="0" w:space="0" w:color="auto"/>
        <w:bottom w:val="none" w:sz="0" w:space="0" w:color="auto"/>
        <w:right w:val="none" w:sz="0" w:space="0" w:color="auto"/>
      </w:divBdr>
    </w:div>
    <w:div w:id="1040477112">
      <w:marLeft w:val="640"/>
      <w:marRight w:val="0"/>
      <w:marTop w:val="0"/>
      <w:marBottom w:val="0"/>
      <w:divBdr>
        <w:top w:val="none" w:sz="0" w:space="0" w:color="auto"/>
        <w:left w:val="none" w:sz="0" w:space="0" w:color="auto"/>
        <w:bottom w:val="none" w:sz="0" w:space="0" w:color="auto"/>
        <w:right w:val="none" w:sz="0" w:space="0" w:color="auto"/>
      </w:divBdr>
    </w:div>
    <w:div w:id="1040546968">
      <w:marLeft w:val="640"/>
      <w:marRight w:val="0"/>
      <w:marTop w:val="0"/>
      <w:marBottom w:val="0"/>
      <w:divBdr>
        <w:top w:val="none" w:sz="0" w:space="0" w:color="auto"/>
        <w:left w:val="none" w:sz="0" w:space="0" w:color="auto"/>
        <w:bottom w:val="none" w:sz="0" w:space="0" w:color="auto"/>
        <w:right w:val="none" w:sz="0" w:space="0" w:color="auto"/>
      </w:divBdr>
    </w:div>
    <w:div w:id="1040547445">
      <w:marLeft w:val="640"/>
      <w:marRight w:val="0"/>
      <w:marTop w:val="0"/>
      <w:marBottom w:val="0"/>
      <w:divBdr>
        <w:top w:val="none" w:sz="0" w:space="0" w:color="auto"/>
        <w:left w:val="none" w:sz="0" w:space="0" w:color="auto"/>
        <w:bottom w:val="none" w:sz="0" w:space="0" w:color="auto"/>
        <w:right w:val="none" w:sz="0" w:space="0" w:color="auto"/>
      </w:divBdr>
    </w:div>
    <w:div w:id="1040594767">
      <w:marLeft w:val="640"/>
      <w:marRight w:val="0"/>
      <w:marTop w:val="0"/>
      <w:marBottom w:val="0"/>
      <w:divBdr>
        <w:top w:val="none" w:sz="0" w:space="0" w:color="auto"/>
        <w:left w:val="none" w:sz="0" w:space="0" w:color="auto"/>
        <w:bottom w:val="none" w:sz="0" w:space="0" w:color="auto"/>
        <w:right w:val="none" w:sz="0" w:space="0" w:color="auto"/>
      </w:divBdr>
    </w:div>
    <w:div w:id="1040713909">
      <w:marLeft w:val="640"/>
      <w:marRight w:val="0"/>
      <w:marTop w:val="0"/>
      <w:marBottom w:val="0"/>
      <w:divBdr>
        <w:top w:val="none" w:sz="0" w:space="0" w:color="auto"/>
        <w:left w:val="none" w:sz="0" w:space="0" w:color="auto"/>
        <w:bottom w:val="none" w:sz="0" w:space="0" w:color="auto"/>
        <w:right w:val="none" w:sz="0" w:space="0" w:color="auto"/>
      </w:divBdr>
    </w:div>
    <w:div w:id="1040741720">
      <w:marLeft w:val="640"/>
      <w:marRight w:val="0"/>
      <w:marTop w:val="0"/>
      <w:marBottom w:val="0"/>
      <w:divBdr>
        <w:top w:val="none" w:sz="0" w:space="0" w:color="auto"/>
        <w:left w:val="none" w:sz="0" w:space="0" w:color="auto"/>
        <w:bottom w:val="none" w:sz="0" w:space="0" w:color="auto"/>
        <w:right w:val="none" w:sz="0" w:space="0" w:color="auto"/>
      </w:divBdr>
    </w:div>
    <w:div w:id="1040934977">
      <w:marLeft w:val="640"/>
      <w:marRight w:val="0"/>
      <w:marTop w:val="0"/>
      <w:marBottom w:val="0"/>
      <w:divBdr>
        <w:top w:val="none" w:sz="0" w:space="0" w:color="auto"/>
        <w:left w:val="none" w:sz="0" w:space="0" w:color="auto"/>
        <w:bottom w:val="none" w:sz="0" w:space="0" w:color="auto"/>
        <w:right w:val="none" w:sz="0" w:space="0" w:color="auto"/>
      </w:divBdr>
    </w:div>
    <w:div w:id="1040935077">
      <w:marLeft w:val="640"/>
      <w:marRight w:val="0"/>
      <w:marTop w:val="0"/>
      <w:marBottom w:val="0"/>
      <w:divBdr>
        <w:top w:val="none" w:sz="0" w:space="0" w:color="auto"/>
        <w:left w:val="none" w:sz="0" w:space="0" w:color="auto"/>
        <w:bottom w:val="none" w:sz="0" w:space="0" w:color="auto"/>
        <w:right w:val="none" w:sz="0" w:space="0" w:color="auto"/>
      </w:divBdr>
    </w:div>
    <w:div w:id="1040975632">
      <w:marLeft w:val="640"/>
      <w:marRight w:val="0"/>
      <w:marTop w:val="0"/>
      <w:marBottom w:val="0"/>
      <w:divBdr>
        <w:top w:val="none" w:sz="0" w:space="0" w:color="auto"/>
        <w:left w:val="none" w:sz="0" w:space="0" w:color="auto"/>
        <w:bottom w:val="none" w:sz="0" w:space="0" w:color="auto"/>
        <w:right w:val="none" w:sz="0" w:space="0" w:color="auto"/>
      </w:divBdr>
    </w:div>
    <w:div w:id="1041130747">
      <w:marLeft w:val="640"/>
      <w:marRight w:val="0"/>
      <w:marTop w:val="0"/>
      <w:marBottom w:val="0"/>
      <w:divBdr>
        <w:top w:val="none" w:sz="0" w:space="0" w:color="auto"/>
        <w:left w:val="none" w:sz="0" w:space="0" w:color="auto"/>
        <w:bottom w:val="none" w:sz="0" w:space="0" w:color="auto"/>
        <w:right w:val="none" w:sz="0" w:space="0" w:color="auto"/>
      </w:divBdr>
    </w:div>
    <w:div w:id="1041249419">
      <w:marLeft w:val="640"/>
      <w:marRight w:val="0"/>
      <w:marTop w:val="0"/>
      <w:marBottom w:val="0"/>
      <w:divBdr>
        <w:top w:val="none" w:sz="0" w:space="0" w:color="auto"/>
        <w:left w:val="none" w:sz="0" w:space="0" w:color="auto"/>
        <w:bottom w:val="none" w:sz="0" w:space="0" w:color="auto"/>
        <w:right w:val="none" w:sz="0" w:space="0" w:color="auto"/>
      </w:divBdr>
    </w:div>
    <w:div w:id="1041325778">
      <w:marLeft w:val="640"/>
      <w:marRight w:val="0"/>
      <w:marTop w:val="0"/>
      <w:marBottom w:val="0"/>
      <w:divBdr>
        <w:top w:val="none" w:sz="0" w:space="0" w:color="auto"/>
        <w:left w:val="none" w:sz="0" w:space="0" w:color="auto"/>
        <w:bottom w:val="none" w:sz="0" w:space="0" w:color="auto"/>
        <w:right w:val="none" w:sz="0" w:space="0" w:color="auto"/>
      </w:divBdr>
    </w:div>
    <w:div w:id="1041367822">
      <w:marLeft w:val="640"/>
      <w:marRight w:val="0"/>
      <w:marTop w:val="0"/>
      <w:marBottom w:val="0"/>
      <w:divBdr>
        <w:top w:val="none" w:sz="0" w:space="0" w:color="auto"/>
        <w:left w:val="none" w:sz="0" w:space="0" w:color="auto"/>
        <w:bottom w:val="none" w:sz="0" w:space="0" w:color="auto"/>
        <w:right w:val="none" w:sz="0" w:space="0" w:color="auto"/>
      </w:divBdr>
    </w:div>
    <w:div w:id="1041396249">
      <w:marLeft w:val="640"/>
      <w:marRight w:val="0"/>
      <w:marTop w:val="0"/>
      <w:marBottom w:val="0"/>
      <w:divBdr>
        <w:top w:val="none" w:sz="0" w:space="0" w:color="auto"/>
        <w:left w:val="none" w:sz="0" w:space="0" w:color="auto"/>
        <w:bottom w:val="none" w:sz="0" w:space="0" w:color="auto"/>
        <w:right w:val="none" w:sz="0" w:space="0" w:color="auto"/>
      </w:divBdr>
    </w:div>
    <w:div w:id="1041441280">
      <w:marLeft w:val="640"/>
      <w:marRight w:val="0"/>
      <w:marTop w:val="0"/>
      <w:marBottom w:val="0"/>
      <w:divBdr>
        <w:top w:val="none" w:sz="0" w:space="0" w:color="auto"/>
        <w:left w:val="none" w:sz="0" w:space="0" w:color="auto"/>
        <w:bottom w:val="none" w:sz="0" w:space="0" w:color="auto"/>
        <w:right w:val="none" w:sz="0" w:space="0" w:color="auto"/>
      </w:divBdr>
    </w:div>
    <w:div w:id="1041443005">
      <w:marLeft w:val="640"/>
      <w:marRight w:val="0"/>
      <w:marTop w:val="0"/>
      <w:marBottom w:val="0"/>
      <w:divBdr>
        <w:top w:val="none" w:sz="0" w:space="0" w:color="auto"/>
        <w:left w:val="none" w:sz="0" w:space="0" w:color="auto"/>
        <w:bottom w:val="none" w:sz="0" w:space="0" w:color="auto"/>
        <w:right w:val="none" w:sz="0" w:space="0" w:color="auto"/>
      </w:divBdr>
    </w:div>
    <w:div w:id="1041444068">
      <w:marLeft w:val="640"/>
      <w:marRight w:val="0"/>
      <w:marTop w:val="0"/>
      <w:marBottom w:val="0"/>
      <w:divBdr>
        <w:top w:val="none" w:sz="0" w:space="0" w:color="auto"/>
        <w:left w:val="none" w:sz="0" w:space="0" w:color="auto"/>
        <w:bottom w:val="none" w:sz="0" w:space="0" w:color="auto"/>
        <w:right w:val="none" w:sz="0" w:space="0" w:color="auto"/>
      </w:divBdr>
    </w:div>
    <w:div w:id="1041513741">
      <w:marLeft w:val="640"/>
      <w:marRight w:val="0"/>
      <w:marTop w:val="0"/>
      <w:marBottom w:val="0"/>
      <w:divBdr>
        <w:top w:val="none" w:sz="0" w:space="0" w:color="auto"/>
        <w:left w:val="none" w:sz="0" w:space="0" w:color="auto"/>
        <w:bottom w:val="none" w:sz="0" w:space="0" w:color="auto"/>
        <w:right w:val="none" w:sz="0" w:space="0" w:color="auto"/>
      </w:divBdr>
    </w:div>
    <w:div w:id="1041586981">
      <w:marLeft w:val="640"/>
      <w:marRight w:val="0"/>
      <w:marTop w:val="0"/>
      <w:marBottom w:val="0"/>
      <w:divBdr>
        <w:top w:val="none" w:sz="0" w:space="0" w:color="auto"/>
        <w:left w:val="none" w:sz="0" w:space="0" w:color="auto"/>
        <w:bottom w:val="none" w:sz="0" w:space="0" w:color="auto"/>
        <w:right w:val="none" w:sz="0" w:space="0" w:color="auto"/>
      </w:divBdr>
    </w:div>
    <w:div w:id="1041594278">
      <w:marLeft w:val="640"/>
      <w:marRight w:val="0"/>
      <w:marTop w:val="0"/>
      <w:marBottom w:val="0"/>
      <w:divBdr>
        <w:top w:val="none" w:sz="0" w:space="0" w:color="auto"/>
        <w:left w:val="none" w:sz="0" w:space="0" w:color="auto"/>
        <w:bottom w:val="none" w:sz="0" w:space="0" w:color="auto"/>
        <w:right w:val="none" w:sz="0" w:space="0" w:color="auto"/>
      </w:divBdr>
    </w:div>
    <w:div w:id="1041634582">
      <w:marLeft w:val="640"/>
      <w:marRight w:val="0"/>
      <w:marTop w:val="0"/>
      <w:marBottom w:val="0"/>
      <w:divBdr>
        <w:top w:val="none" w:sz="0" w:space="0" w:color="auto"/>
        <w:left w:val="none" w:sz="0" w:space="0" w:color="auto"/>
        <w:bottom w:val="none" w:sz="0" w:space="0" w:color="auto"/>
        <w:right w:val="none" w:sz="0" w:space="0" w:color="auto"/>
      </w:divBdr>
    </w:div>
    <w:div w:id="1041709643">
      <w:marLeft w:val="640"/>
      <w:marRight w:val="0"/>
      <w:marTop w:val="0"/>
      <w:marBottom w:val="0"/>
      <w:divBdr>
        <w:top w:val="none" w:sz="0" w:space="0" w:color="auto"/>
        <w:left w:val="none" w:sz="0" w:space="0" w:color="auto"/>
        <w:bottom w:val="none" w:sz="0" w:space="0" w:color="auto"/>
        <w:right w:val="none" w:sz="0" w:space="0" w:color="auto"/>
      </w:divBdr>
    </w:div>
    <w:div w:id="1041711351">
      <w:marLeft w:val="640"/>
      <w:marRight w:val="0"/>
      <w:marTop w:val="0"/>
      <w:marBottom w:val="0"/>
      <w:divBdr>
        <w:top w:val="none" w:sz="0" w:space="0" w:color="auto"/>
        <w:left w:val="none" w:sz="0" w:space="0" w:color="auto"/>
        <w:bottom w:val="none" w:sz="0" w:space="0" w:color="auto"/>
        <w:right w:val="none" w:sz="0" w:space="0" w:color="auto"/>
      </w:divBdr>
    </w:div>
    <w:div w:id="1042048862">
      <w:marLeft w:val="640"/>
      <w:marRight w:val="0"/>
      <w:marTop w:val="0"/>
      <w:marBottom w:val="0"/>
      <w:divBdr>
        <w:top w:val="none" w:sz="0" w:space="0" w:color="auto"/>
        <w:left w:val="none" w:sz="0" w:space="0" w:color="auto"/>
        <w:bottom w:val="none" w:sz="0" w:space="0" w:color="auto"/>
        <w:right w:val="none" w:sz="0" w:space="0" w:color="auto"/>
      </w:divBdr>
    </w:div>
    <w:div w:id="1042052617">
      <w:marLeft w:val="640"/>
      <w:marRight w:val="0"/>
      <w:marTop w:val="0"/>
      <w:marBottom w:val="0"/>
      <w:divBdr>
        <w:top w:val="none" w:sz="0" w:space="0" w:color="auto"/>
        <w:left w:val="none" w:sz="0" w:space="0" w:color="auto"/>
        <w:bottom w:val="none" w:sz="0" w:space="0" w:color="auto"/>
        <w:right w:val="none" w:sz="0" w:space="0" w:color="auto"/>
      </w:divBdr>
    </w:div>
    <w:div w:id="1042092218">
      <w:marLeft w:val="640"/>
      <w:marRight w:val="0"/>
      <w:marTop w:val="0"/>
      <w:marBottom w:val="0"/>
      <w:divBdr>
        <w:top w:val="none" w:sz="0" w:space="0" w:color="auto"/>
        <w:left w:val="none" w:sz="0" w:space="0" w:color="auto"/>
        <w:bottom w:val="none" w:sz="0" w:space="0" w:color="auto"/>
        <w:right w:val="none" w:sz="0" w:space="0" w:color="auto"/>
      </w:divBdr>
    </w:div>
    <w:div w:id="1042168078">
      <w:marLeft w:val="640"/>
      <w:marRight w:val="0"/>
      <w:marTop w:val="0"/>
      <w:marBottom w:val="0"/>
      <w:divBdr>
        <w:top w:val="none" w:sz="0" w:space="0" w:color="auto"/>
        <w:left w:val="none" w:sz="0" w:space="0" w:color="auto"/>
        <w:bottom w:val="none" w:sz="0" w:space="0" w:color="auto"/>
        <w:right w:val="none" w:sz="0" w:space="0" w:color="auto"/>
      </w:divBdr>
    </w:div>
    <w:div w:id="1042169235">
      <w:marLeft w:val="640"/>
      <w:marRight w:val="0"/>
      <w:marTop w:val="0"/>
      <w:marBottom w:val="0"/>
      <w:divBdr>
        <w:top w:val="none" w:sz="0" w:space="0" w:color="auto"/>
        <w:left w:val="none" w:sz="0" w:space="0" w:color="auto"/>
        <w:bottom w:val="none" w:sz="0" w:space="0" w:color="auto"/>
        <w:right w:val="none" w:sz="0" w:space="0" w:color="auto"/>
      </w:divBdr>
    </w:div>
    <w:div w:id="1042174727">
      <w:marLeft w:val="640"/>
      <w:marRight w:val="0"/>
      <w:marTop w:val="0"/>
      <w:marBottom w:val="0"/>
      <w:divBdr>
        <w:top w:val="none" w:sz="0" w:space="0" w:color="auto"/>
        <w:left w:val="none" w:sz="0" w:space="0" w:color="auto"/>
        <w:bottom w:val="none" w:sz="0" w:space="0" w:color="auto"/>
        <w:right w:val="none" w:sz="0" w:space="0" w:color="auto"/>
      </w:divBdr>
    </w:div>
    <w:div w:id="1042174935">
      <w:marLeft w:val="640"/>
      <w:marRight w:val="0"/>
      <w:marTop w:val="0"/>
      <w:marBottom w:val="0"/>
      <w:divBdr>
        <w:top w:val="none" w:sz="0" w:space="0" w:color="auto"/>
        <w:left w:val="none" w:sz="0" w:space="0" w:color="auto"/>
        <w:bottom w:val="none" w:sz="0" w:space="0" w:color="auto"/>
        <w:right w:val="none" w:sz="0" w:space="0" w:color="auto"/>
      </w:divBdr>
    </w:div>
    <w:div w:id="1042290228">
      <w:marLeft w:val="640"/>
      <w:marRight w:val="0"/>
      <w:marTop w:val="0"/>
      <w:marBottom w:val="0"/>
      <w:divBdr>
        <w:top w:val="none" w:sz="0" w:space="0" w:color="auto"/>
        <w:left w:val="none" w:sz="0" w:space="0" w:color="auto"/>
        <w:bottom w:val="none" w:sz="0" w:space="0" w:color="auto"/>
        <w:right w:val="none" w:sz="0" w:space="0" w:color="auto"/>
      </w:divBdr>
    </w:div>
    <w:div w:id="1042363903">
      <w:marLeft w:val="640"/>
      <w:marRight w:val="0"/>
      <w:marTop w:val="0"/>
      <w:marBottom w:val="0"/>
      <w:divBdr>
        <w:top w:val="none" w:sz="0" w:space="0" w:color="auto"/>
        <w:left w:val="none" w:sz="0" w:space="0" w:color="auto"/>
        <w:bottom w:val="none" w:sz="0" w:space="0" w:color="auto"/>
        <w:right w:val="none" w:sz="0" w:space="0" w:color="auto"/>
      </w:divBdr>
    </w:div>
    <w:div w:id="1042368779">
      <w:marLeft w:val="640"/>
      <w:marRight w:val="0"/>
      <w:marTop w:val="0"/>
      <w:marBottom w:val="0"/>
      <w:divBdr>
        <w:top w:val="none" w:sz="0" w:space="0" w:color="auto"/>
        <w:left w:val="none" w:sz="0" w:space="0" w:color="auto"/>
        <w:bottom w:val="none" w:sz="0" w:space="0" w:color="auto"/>
        <w:right w:val="none" w:sz="0" w:space="0" w:color="auto"/>
      </w:divBdr>
    </w:div>
    <w:div w:id="1042444460">
      <w:marLeft w:val="640"/>
      <w:marRight w:val="0"/>
      <w:marTop w:val="0"/>
      <w:marBottom w:val="0"/>
      <w:divBdr>
        <w:top w:val="none" w:sz="0" w:space="0" w:color="auto"/>
        <w:left w:val="none" w:sz="0" w:space="0" w:color="auto"/>
        <w:bottom w:val="none" w:sz="0" w:space="0" w:color="auto"/>
        <w:right w:val="none" w:sz="0" w:space="0" w:color="auto"/>
      </w:divBdr>
    </w:div>
    <w:div w:id="1042481218">
      <w:marLeft w:val="640"/>
      <w:marRight w:val="0"/>
      <w:marTop w:val="0"/>
      <w:marBottom w:val="0"/>
      <w:divBdr>
        <w:top w:val="none" w:sz="0" w:space="0" w:color="auto"/>
        <w:left w:val="none" w:sz="0" w:space="0" w:color="auto"/>
        <w:bottom w:val="none" w:sz="0" w:space="0" w:color="auto"/>
        <w:right w:val="none" w:sz="0" w:space="0" w:color="auto"/>
      </w:divBdr>
    </w:div>
    <w:div w:id="1042636070">
      <w:marLeft w:val="640"/>
      <w:marRight w:val="0"/>
      <w:marTop w:val="0"/>
      <w:marBottom w:val="0"/>
      <w:divBdr>
        <w:top w:val="none" w:sz="0" w:space="0" w:color="auto"/>
        <w:left w:val="none" w:sz="0" w:space="0" w:color="auto"/>
        <w:bottom w:val="none" w:sz="0" w:space="0" w:color="auto"/>
        <w:right w:val="none" w:sz="0" w:space="0" w:color="auto"/>
      </w:divBdr>
    </w:div>
    <w:div w:id="1042637028">
      <w:marLeft w:val="640"/>
      <w:marRight w:val="0"/>
      <w:marTop w:val="0"/>
      <w:marBottom w:val="0"/>
      <w:divBdr>
        <w:top w:val="none" w:sz="0" w:space="0" w:color="auto"/>
        <w:left w:val="none" w:sz="0" w:space="0" w:color="auto"/>
        <w:bottom w:val="none" w:sz="0" w:space="0" w:color="auto"/>
        <w:right w:val="none" w:sz="0" w:space="0" w:color="auto"/>
      </w:divBdr>
    </w:div>
    <w:div w:id="1042637637">
      <w:marLeft w:val="640"/>
      <w:marRight w:val="0"/>
      <w:marTop w:val="0"/>
      <w:marBottom w:val="0"/>
      <w:divBdr>
        <w:top w:val="none" w:sz="0" w:space="0" w:color="auto"/>
        <w:left w:val="none" w:sz="0" w:space="0" w:color="auto"/>
        <w:bottom w:val="none" w:sz="0" w:space="0" w:color="auto"/>
        <w:right w:val="none" w:sz="0" w:space="0" w:color="auto"/>
      </w:divBdr>
    </w:div>
    <w:div w:id="1042637724">
      <w:marLeft w:val="640"/>
      <w:marRight w:val="0"/>
      <w:marTop w:val="0"/>
      <w:marBottom w:val="0"/>
      <w:divBdr>
        <w:top w:val="none" w:sz="0" w:space="0" w:color="auto"/>
        <w:left w:val="none" w:sz="0" w:space="0" w:color="auto"/>
        <w:bottom w:val="none" w:sz="0" w:space="0" w:color="auto"/>
        <w:right w:val="none" w:sz="0" w:space="0" w:color="auto"/>
      </w:divBdr>
    </w:div>
    <w:div w:id="1042751490">
      <w:marLeft w:val="640"/>
      <w:marRight w:val="0"/>
      <w:marTop w:val="0"/>
      <w:marBottom w:val="0"/>
      <w:divBdr>
        <w:top w:val="none" w:sz="0" w:space="0" w:color="auto"/>
        <w:left w:val="none" w:sz="0" w:space="0" w:color="auto"/>
        <w:bottom w:val="none" w:sz="0" w:space="0" w:color="auto"/>
        <w:right w:val="none" w:sz="0" w:space="0" w:color="auto"/>
      </w:divBdr>
    </w:div>
    <w:div w:id="1042754877">
      <w:marLeft w:val="640"/>
      <w:marRight w:val="0"/>
      <w:marTop w:val="0"/>
      <w:marBottom w:val="0"/>
      <w:divBdr>
        <w:top w:val="none" w:sz="0" w:space="0" w:color="auto"/>
        <w:left w:val="none" w:sz="0" w:space="0" w:color="auto"/>
        <w:bottom w:val="none" w:sz="0" w:space="0" w:color="auto"/>
        <w:right w:val="none" w:sz="0" w:space="0" w:color="auto"/>
      </w:divBdr>
    </w:div>
    <w:div w:id="1042829600">
      <w:marLeft w:val="640"/>
      <w:marRight w:val="0"/>
      <w:marTop w:val="0"/>
      <w:marBottom w:val="0"/>
      <w:divBdr>
        <w:top w:val="none" w:sz="0" w:space="0" w:color="auto"/>
        <w:left w:val="none" w:sz="0" w:space="0" w:color="auto"/>
        <w:bottom w:val="none" w:sz="0" w:space="0" w:color="auto"/>
        <w:right w:val="none" w:sz="0" w:space="0" w:color="auto"/>
      </w:divBdr>
    </w:div>
    <w:div w:id="1042945721">
      <w:marLeft w:val="640"/>
      <w:marRight w:val="0"/>
      <w:marTop w:val="0"/>
      <w:marBottom w:val="0"/>
      <w:divBdr>
        <w:top w:val="none" w:sz="0" w:space="0" w:color="auto"/>
        <w:left w:val="none" w:sz="0" w:space="0" w:color="auto"/>
        <w:bottom w:val="none" w:sz="0" w:space="0" w:color="auto"/>
        <w:right w:val="none" w:sz="0" w:space="0" w:color="auto"/>
      </w:divBdr>
    </w:div>
    <w:div w:id="1043017362">
      <w:marLeft w:val="640"/>
      <w:marRight w:val="0"/>
      <w:marTop w:val="0"/>
      <w:marBottom w:val="0"/>
      <w:divBdr>
        <w:top w:val="none" w:sz="0" w:space="0" w:color="auto"/>
        <w:left w:val="none" w:sz="0" w:space="0" w:color="auto"/>
        <w:bottom w:val="none" w:sz="0" w:space="0" w:color="auto"/>
        <w:right w:val="none" w:sz="0" w:space="0" w:color="auto"/>
      </w:divBdr>
    </w:div>
    <w:div w:id="1043024379">
      <w:marLeft w:val="640"/>
      <w:marRight w:val="0"/>
      <w:marTop w:val="0"/>
      <w:marBottom w:val="0"/>
      <w:divBdr>
        <w:top w:val="none" w:sz="0" w:space="0" w:color="auto"/>
        <w:left w:val="none" w:sz="0" w:space="0" w:color="auto"/>
        <w:bottom w:val="none" w:sz="0" w:space="0" w:color="auto"/>
        <w:right w:val="none" w:sz="0" w:space="0" w:color="auto"/>
      </w:divBdr>
    </w:div>
    <w:div w:id="1043090516">
      <w:marLeft w:val="640"/>
      <w:marRight w:val="0"/>
      <w:marTop w:val="0"/>
      <w:marBottom w:val="0"/>
      <w:divBdr>
        <w:top w:val="none" w:sz="0" w:space="0" w:color="auto"/>
        <w:left w:val="none" w:sz="0" w:space="0" w:color="auto"/>
        <w:bottom w:val="none" w:sz="0" w:space="0" w:color="auto"/>
        <w:right w:val="none" w:sz="0" w:space="0" w:color="auto"/>
      </w:divBdr>
    </w:div>
    <w:div w:id="1043096759">
      <w:marLeft w:val="640"/>
      <w:marRight w:val="0"/>
      <w:marTop w:val="0"/>
      <w:marBottom w:val="0"/>
      <w:divBdr>
        <w:top w:val="none" w:sz="0" w:space="0" w:color="auto"/>
        <w:left w:val="none" w:sz="0" w:space="0" w:color="auto"/>
        <w:bottom w:val="none" w:sz="0" w:space="0" w:color="auto"/>
        <w:right w:val="none" w:sz="0" w:space="0" w:color="auto"/>
      </w:divBdr>
    </w:div>
    <w:div w:id="1043098536">
      <w:marLeft w:val="640"/>
      <w:marRight w:val="0"/>
      <w:marTop w:val="0"/>
      <w:marBottom w:val="0"/>
      <w:divBdr>
        <w:top w:val="none" w:sz="0" w:space="0" w:color="auto"/>
        <w:left w:val="none" w:sz="0" w:space="0" w:color="auto"/>
        <w:bottom w:val="none" w:sz="0" w:space="0" w:color="auto"/>
        <w:right w:val="none" w:sz="0" w:space="0" w:color="auto"/>
      </w:divBdr>
    </w:div>
    <w:div w:id="1043137546">
      <w:marLeft w:val="640"/>
      <w:marRight w:val="0"/>
      <w:marTop w:val="0"/>
      <w:marBottom w:val="0"/>
      <w:divBdr>
        <w:top w:val="none" w:sz="0" w:space="0" w:color="auto"/>
        <w:left w:val="none" w:sz="0" w:space="0" w:color="auto"/>
        <w:bottom w:val="none" w:sz="0" w:space="0" w:color="auto"/>
        <w:right w:val="none" w:sz="0" w:space="0" w:color="auto"/>
      </w:divBdr>
    </w:div>
    <w:div w:id="1043209102">
      <w:marLeft w:val="640"/>
      <w:marRight w:val="0"/>
      <w:marTop w:val="0"/>
      <w:marBottom w:val="0"/>
      <w:divBdr>
        <w:top w:val="none" w:sz="0" w:space="0" w:color="auto"/>
        <w:left w:val="none" w:sz="0" w:space="0" w:color="auto"/>
        <w:bottom w:val="none" w:sz="0" w:space="0" w:color="auto"/>
        <w:right w:val="none" w:sz="0" w:space="0" w:color="auto"/>
      </w:divBdr>
    </w:div>
    <w:div w:id="1043217133">
      <w:marLeft w:val="640"/>
      <w:marRight w:val="0"/>
      <w:marTop w:val="0"/>
      <w:marBottom w:val="0"/>
      <w:divBdr>
        <w:top w:val="none" w:sz="0" w:space="0" w:color="auto"/>
        <w:left w:val="none" w:sz="0" w:space="0" w:color="auto"/>
        <w:bottom w:val="none" w:sz="0" w:space="0" w:color="auto"/>
        <w:right w:val="none" w:sz="0" w:space="0" w:color="auto"/>
      </w:divBdr>
    </w:div>
    <w:div w:id="1043286355">
      <w:marLeft w:val="640"/>
      <w:marRight w:val="0"/>
      <w:marTop w:val="0"/>
      <w:marBottom w:val="0"/>
      <w:divBdr>
        <w:top w:val="none" w:sz="0" w:space="0" w:color="auto"/>
        <w:left w:val="none" w:sz="0" w:space="0" w:color="auto"/>
        <w:bottom w:val="none" w:sz="0" w:space="0" w:color="auto"/>
        <w:right w:val="none" w:sz="0" w:space="0" w:color="auto"/>
      </w:divBdr>
    </w:div>
    <w:div w:id="1043292922">
      <w:marLeft w:val="640"/>
      <w:marRight w:val="0"/>
      <w:marTop w:val="0"/>
      <w:marBottom w:val="0"/>
      <w:divBdr>
        <w:top w:val="none" w:sz="0" w:space="0" w:color="auto"/>
        <w:left w:val="none" w:sz="0" w:space="0" w:color="auto"/>
        <w:bottom w:val="none" w:sz="0" w:space="0" w:color="auto"/>
        <w:right w:val="none" w:sz="0" w:space="0" w:color="auto"/>
      </w:divBdr>
    </w:div>
    <w:div w:id="1043333856">
      <w:marLeft w:val="640"/>
      <w:marRight w:val="0"/>
      <w:marTop w:val="0"/>
      <w:marBottom w:val="0"/>
      <w:divBdr>
        <w:top w:val="none" w:sz="0" w:space="0" w:color="auto"/>
        <w:left w:val="none" w:sz="0" w:space="0" w:color="auto"/>
        <w:bottom w:val="none" w:sz="0" w:space="0" w:color="auto"/>
        <w:right w:val="none" w:sz="0" w:space="0" w:color="auto"/>
      </w:divBdr>
    </w:div>
    <w:div w:id="1043401761">
      <w:marLeft w:val="640"/>
      <w:marRight w:val="0"/>
      <w:marTop w:val="0"/>
      <w:marBottom w:val="0"/>
      <w:divBdr>
        <w:top w:val="none" w:sz="0" w:space="0" w:color="auto"/>
        <w:left w:val="none" w:sz="0" w:space="0" w:color="auto"/>
        <w:bottom w:val="none" w:sz="0" w:space="0" w:color="auto"/>
        <w:right w:val="none" w:sz="0" w:space="0" w:color="auto"/>
      </w:divBdr>
    </w:div>
    <w:div w:id="1043479661">
      <w:marLeft w:val="640"/>
      <w:marRight w:val="0"/>
      <w:marTop w:val="0"/>
      <w:marBottom w:val="0"/>
      <w:divBdr>
        <w:top w:val="none" w:sz="0" w:space="0" w:color="auto"/>
        <w:left w:val="none" w:sz="0" w:space="0" w:color="auto"/>
        <w:bottom w:val="none" w:sz="0" w:space="0" w:color="auto"/>
        <w:right w:val="none" w:sz="0" w:space="0" w:color="auto"/>
      </w:divBdr>
    </w:div>
    <w:div w:id="1043483812">
      <w:marLeft w:val="640"/>
      <w:marRight w:val="0"/>
      <w:marTop w:val="0"/>
      <w:marBottom w:val="0"/>
      <w:divBdr>
        <w:top w:val="none" w:sz="0" w:space="0" w:color="auto"/>
        <w:left w:val="none" w:sz="0" w:space="0" w:color="auto"/>
        <w:bottom w:val="none" w:sz="0" w:space="0" w:color="auto"/>
        <w:right w:val="none" w:sz="0" w:space="0" w:color="auto"/>
      </w:divBdr>
    </w:div>
    <w:div w:id="1043558390">
      <w:marLeft w:val="640"/>
      <w:marRight w:val="0"/>
      <w:marTop w:val="0"/>
      <w:marBottom w:val="0"/>
      <w:divBdr>
        <w:top w:val="none" w:sz="0" w:space="0" w:color="auto"/>
        <w:left w:val="none" w:sz="0" w:space="0" w:color="auto"/>
        <w:bottom w:val="none" w:sz="0" w:space="0" w:color="auto"/>
        <w:right w:val="none" w:sz="0" w:space="0" w:color="auto"/>
      </w:divBdr>
    </w:div>
    <w:div w:id="1043596236">
      <w:marLeft w:val="640"/>
      <w:marRight w:val="0"/>
      <w:marTop w:val="0"/>
      <w:marBottom w:val="0"/>
      <w:divBdr>
        <w:top w:val="none" w:sz="0" w:space="0" w:color="auto"/>
        <w:left w:val="none" w:sz="0" w:space="0" w:color="auto"/>
        <w:bottom w:val="none" w:sz="0" w:space="0" w:color="auto"/>
        <w:right w:val="none" w:sz="0" w:space="0" w:color="auto"/>
      </w:divBdr>
    </w:div>
    <w:div w:id="1043673745">
      <w:marLeft w:val="640"/>
      <w:marRight w:val="0"/>
      <w:marTop w:val="0"/>
      <w:marBottom w:val="0"/>
      <w:divBdr>
        <w:top w:val="none" w:sz="0" w:space="0" w:color="auto"/>
        <w:left w:val="none" w:sz="0" w:space="0" w:color="auto"/>
        <w:bottom w:val="none" w:sz="0" w:space="0" w:color="auto"/>
        <w:right w:val="none" w:sz="0" w:space="0" w:color="auto"/>
      </w:divBdr>
    </w:div>
    <w:div w:id="1043746847">
      <w:marLeft w:val="640"/>
      <w:marRight w:val="0"/>
      <w:marTop w:val="0"/>
      <w:marBottom w:val="0"/>
      <w:divBdr>
        <w:top w:val="none" w:sz="0" w:space="0" w:color="auto"/>
        <w:left w:val="none" w:sz="0" w:space="0" w:color="auto"/>
        <w:bottom w:val="none" w:sz="0" w:space="0" w:color="auto"/>
        <w:right w:val="none" w:sz="0" w:space="0" w:color="auto"/>
      </w:divBdr>
    </w:div>
    <w:div w:id="1043823836">
      <w:marLeft w:val="640"/>
      <w:marRight w:val="0"/>
      <w:marTop w:val="0"/>
      <w:marBottom w:val="0"/>
      <w:divBdr>
        <w:top w:val="none" w:sz="0" w:space="0" w:color="auto"/>
        <w:left w:val="none" w:sz="0" w:space="0" w:color="auto"/>
        <w:bottom w:val="none" w:sz="0" w:space="0" w:color="auto"/>
        <w:right w:val="none" w:sz="0" w:space="0" w:color="auto"/>
      </w:divBdr>
    </w:div>
    <w:div w:id="1043939280">
      <w:marLeft w:val="640"/>
      <w:marRight w:val="0"/>
      <w:marTop w:val="0"/>
      <w:marBottom w:val="0"/>
      <w:divBdr>
        <w:top w:val="none" w:sz="0" w:space="0" w:color="auto"/>
        <w:left w:val="none" w:sz="0" w:space="0" w:color="auto"/>
        <w:bottom w:val="none" w:sz="0" w:space="0" w:color="auto"/>
        <w:right w:val="none" w:sz="0" w:space="0" w:color="auto"/>
      </w:divBdr>
    </w:div>
    <w:div w:id="1043947524">
      <w:marLeft w:val="640"/>
      <w:marRight w:val="0"/>
      <w:marTop w:val="0"/>
      <w:marBottom w:val="0"/>
      <w:divBdr>
        <w:top w:val="none" w:sz="0" w:space="0" w:color="auto"/>
        <w:left w:val="none" w:sz="0" w:space="0" w:color="auto"/>
        <w:bottom w:val="none" w:sz="0" w:space="0" w:color="auto"/>
        <w:right w:val="none" w:sz="0" w:space="0" w:color="auto"/>
      </w:divBdr>
    </w:div>
    <w:div w:id="1044137926">
      <w:marLeft w:val="640"/>
      <w:marRight w:val="0"/>
      <w:marTop w:val="0"/>
      <w:marBottom w:val="0"/>
      <w:divBdr>
        <w:top w:val="none" w:sz="0" w:space="0" w:color="auto"/>
        <w:left w:val="none" w:sz="0" w:space="0" w:color="auto"/>
        <w:bottom w:val="none" w:sz="0" w:space="0" w:color="auto"/>
        <w:right w:val="none" w:sz="0" w:space="0" w:color="auto"/>
      </w:divBdr>
    </w:div>
    <w:div w:id="1044141754">
      <w:marLeft w:val="640"/>
      <w:marRight w:val="0"/>
      <w:marTop w:val="0"/>
      <w:marBottom w:val="0"/>
      <w:divBdr>
        <w:top w:val="none" w:sz="0" w:space="0" w:color="auto"/>
        <w:left w:val="none" w:sz="0" w:space="0" w:color="auto"/>
        <w:bottom w:val="none" w:sz="0" w:space="0" w:color="auto"/>
        <w:right w:val="none" w:sz="0" w:space="0" w:color="auto"/>
      </w:divBdr>
    </w:div>
    <w:div w:id="1044141821">
      <w:marLeft w:val="640"/>
      <w:marRight w:val="0"/>
      <w:marTop w:val="0"/>
      <w:marBottom w:val="0"/>
      <w:divBdr>
        <w:top w:val="none" w:sz="0" w:space="0" w:color="auto"/>
        <w:left w:val="none" w:sz="0" w:space="0" w:color="auto"/>
        <w:bottom w:val="none" w:sz="0" w:space="0" w:color="auto"/>
        <w:right w:val="none" w:sz="0" w:space="0" w:color="auto"/>
      </w:divBdr>
    </w:div>
    <w:div w:id="1044449814">
      <w:marLeft w:val="640"/>
      <w:marRight w:val="0"/>
      <w:marTop w:val="0"/>
      <w:marBottom w:val="0"/>
      <w:divBdr>
        <w:top w:val="none" w:sz="0" w:space="0" w:color="auto"/>
        <w:left w:val="none" w:sz="0" w:space="0" w:color="auto"/>
        <w:bottom w:val="none" w:sz="0" w:space="0" w:color="auto"/>
        <w:right w:val="none" w:sz="0" w:space="0" w:color="auto"/>
      </w:divBdr>
    </w:div>
    <w:div w:id="1044600517">
      <w:marLeft w:val="640"/>
      <w:marRight w:val="0"/>
      <w:marTop w:val="0"/>
      <w:marBottom w:val="0"/>
      <w:divBdr>
        <w:top w:val="none" w:sz="0" w:space="0" w:color="auto"/>
        <w:left w:val="none" w:sz="0" w:space="0" w:color="auto"/>
        <w:bottom w:val="none" w:sz="0" w:space="0" w:color="auto"/>
        <w:right w:val="none" w:sz="0" w:space="0" w:color="auto"/>
      </w:divBdr>
    </w:div>
    <w:div w:id="1044867589">
      <w:marLeft w:val="640"/>
      <w:marRight w:val="0"/>
      <w:marTop w:val="0"/>
      <w:marBottom w:val="0"/>
      <w:divBdr>
        <w:top w:val="none" w:sz="0" w:space="0" w:color="auto"/>
        <w:left w:val="none" w:sz="0" w:space="0" w:color="auto"/>
        <w:bottom w:val="none" w:sz="0" w:space="0" w:color="auto"/>
        <w:right w:val="none" w:sz="0" w:space="0" w:color="auto"/>
      </w:divBdr>
    </w:div>
    <w:div w:id="1044906281">
      <w:marLeft w:val="640"/>
      <w:marRight w:val="0"/>
      <w:marTop w:val="0"/>
      <w:marBottom w:val="0"/>
      <w:divBdr>
        <w:top w:val="none" w:sz="0" w:space="0" w:color="auto"/>
        <w:left w:val="none" w:sz="0" w:space="0" w:color="auto"/>
        <w:bottom w:val="none" w:sz="0" w:space="0" w:color="auto"/>
        <w:right w:val="none" w:sz="0" w:space="0" w:color="auto"/>
      </w:divBdr>
    </w:div>
    <w:div w:id="1044982605">
      <w:marLeft w:val="640"/>
      <w:marRight w:val="0"/>
      <w:marTop w:val="0"/>
      <w:marBottom w:val="0"/>
      <w:divBdr>
        <w:top w:val="none" w:sz="0" w:space="0" w:color="auto"/>
        <w:left w:val="none" w:sz="0" w:space="0" w:color="auto"/>
        <w:bottom w:val="none" w:sz="0" w:space="0" w:color="auto"/>
        <w:right w:val="none" w:sz="0" w:space="0" w:color="auto"/>
      </w:divBdr>
    </w:div>
    <w:div w:id="1044983972">
      <w:marLeft w:val="640"/>
      <w:marRight w:val="0"/>
      <w:marTop w:val="0"/>
      <w:marBottom w:val="0"/>
      <w:divBdr>
        <w:top w:val="none" w:sz="0" w:space="0" w:color="auto"/>
        <w:left w:val="none" w:sz="0" w:space="0" w:color="auto"/>
        <w:bottom w:val="none" w:sz="0" w:space="0" w:color="auto"/>
        <w:right w:val="none" w:sz="0" w:space="0" w:color="auto"/>
      </w:divBdr>
    </w:div>
    <w:div w:id="1044987672">
      <w:marLeft w:val="640"/>
      <w:marRight w:val="0"/>
      <w:marTop w:val="0"/>
      <w:marBottom w:val="0"/>
      <w:divBdr>
        <w:top w:val="none" w:sz="0" w:space="0" w:color="auto"/>
        <w:left w:val="none" w:sz="0" w:space="0" w:color="auto"/>
        <w:bottom w:val="none" w:sz="0" w:space="0" w:color="auto"/>
        <w:right w:val="none" w:sz="0" w:space="0" w:color="auto"/>
      </w:divBdr>
    </w:div>
    <w:div w:id="1045179259">
      <w:marLeft w:val="640"/>
      <w:marRight w:val="0"/>
      <w:marTop w:val="0"/>
      <w:marBottom w:val="0"/>
      <w:divBdr>
        <w:top w:val="none" w:sz="0" w:space="0" w:color="auto"/>
        <w:left w:val="none" w:sz="0" w:space="0" w:color="auto"/>
        <w:bottom w:val="none" w:sz="0" w:space="0" w:color="auto"/>
        <w:right w:val="none" w:sz="0" w:space="0" w:color="auto"/>
      </w:divBdr>
    </w:div>
    <w:div w:id="1045179511">
      <w:marLeft w:val="640"/>
      <w:marRight w:val="0"/>
      <w:marTop w:val="0"/>
      <w:marBottom w:val="0"/>
      <w:divBdr>
        <w:top w:val="none" w:sz="0" w:space="0" w:color="auto"/>
        <w:left w:val="none" w:sz="0" w:space="0" w:color="auto"/>
        <w:bottom w:val="none" w:sz="0" w:space="0" w:color="auto"/>
        <w:right w:val="none" w:sz="0" w:space="0" w:color="auto"/>
      </w:divBdr>
    </w:div>
    <w:div w:id="1045523993">
      <w:marLeft w:val="640"/>
      <w:marRight w:val="0"/>
      <w:marTop w:val="0"/>
      <w:marBottom w:val="0"/>
      <w:divBdr>
        <w:top w:val="none" w:sz="0" w:space="0" w:color="auto"/>
        <w:left w:val="none" w:sz="0" w:space="0" w:color="auto"/>
        <w:bottom w:val="none" w:sz="0" w:space="0" w:color="auto"/>
        <w:right w:val="none" w:sz="0" w:space="0" w:color="auto"/>
      </w:divBdr>
    </w:div>
    <w:div w:id="1045526760">
      <w:marLeft w:val="640"/>
      <w:marRight w:val="0"/>
      <w:marTop w:val="0"/>
      <w:marBottom w:val="0"/>
      <w:divBdr>
        <w:top w:val="none" w:sz="0" w:space="0" w:color="auto"/>
        <w:left w:val="none" w:sz="0" w:space="0" w:color="auto"/>
        <w:bottom w:val="none" w:sz="0" w:space="0" w:color="auto"/>
        <w:right w:val="none" w:sz="0" w:space="0" w:color="auto"/>
      </w:divBdr>
    </w:div>
    <w:div w:id="1045527307">
      <w:marLeft w:val="640"/>
      <w:marRight w:val="0"/>
      <w:marTop w:val="0"/>
      <w:marBottom w:val="0"/>
      <w:divBdr>
        <w:top w:val="none" w:sz="0" w:space="0" w:color="auto"/>
        <w:left w:val="none" w:sz="0" w:space="0" w:color="auto"/>
        <w:bottom w:val="none" w:sz="0" w:space="0" w:color="auto"/>
        <w:right w:val="none" w:sz="0" w:space="0" w:color="auto"/>
      </w:divBdr>
    </w:div>
    <w:div w:id="1045639541">
      <w:marLeft w:val="640"/>
      <w:marRight w:val="0"/>
      <w:marTop w:val="0"/>
      <w:marBottom w:val="0"/>
      <w:divBdr>
        <w:top w:val="none" w:sz="0" w:space="0" w:color="auto"/>
        <w:left w:val="none" w:sz="0" w:space="0" w:color="auto"/>
        <w:bottom w:val="none" w:sz="0" w:space="0" w:color="auto"/>
        <w:right w:val="none" w:sz="0" w:space="0" w:color="auto"/>
      </w:divBdr>
    </w:div>
    <w:div w:id="1045717153">
      <w:marLeft w:val="640"/>
      <w:marRight w:val="0"/>
      <w:marTop w:val="0"/>
      <w:marBottom w:val="0"/>
      <w:divBdr>
        <w:top w:val="none" w:sz="0" w:space="0" w:color="auto"/>
        <w:left w:val="none" w:sz="0" w:space="0" w:color="auto"/>
        <w:bottom w:val="none" w:sz="0" w:space="0" w:color="auto"/>
        <w:right w:val="none" w:sz="0" w:space="0" w:color="auto"/>
      </w:divBdr>
    </w:div>
    <w:div w:id="1045830853">
      <w:marLeft w:val="640"/>
      <w:marRight w:val="0"/>
      <w:marTop w:val="0"/>
      <w:marBottom w:val="0"/>
      <w:divBdr>
        <w:top w:val="none" w:sz="0" w:space="0" w:color="auto"/>
        <w:left w:val="none" w:sz="0" w:space="0" w:color="auto"/>
        <w:bottom w:val="none" w:sz="0" w:space="0" w:color="auto"/>
        <w:right w:val="none" w:sz="0" w:space="0" w:color="auto"/>
      </w:divBdr>
    </w:div>
    <w:div w:id="1045833871">
      <w:marLeft w:val="640"/>
      <w:marRight w:val="0"/>
      <w:marTop w:val="0"/>
      <w:marBottom w:val="0"/>
      <w:divBdr>
        <w:top w:val="none" w:sz="0" w:space="0" w:color="auto"/>
        <w:left w:val="none" w:sz="0" w:space="0" w:color="auto"/>
        <w:bottom w:val="none" w:sz="0" w:space="0" w:color="auto"/>
        <w:right w:val="none" w:sz="0" w:space="0" w:color="auto"/>
      </w:divBdr>
    </w:div>
    <w:div w:id="1045905028">
      <w:marLeft w:val="640"/>
      <w:marRight w:val="0"/>
      <w:marTop w:val="0"/>
      <w:marBottom w:val="0"/>
      <w:divBdr>
        <w:top w:val="none" w:sz="0" w:space="0" w:color="auto"/>
        <w:left w:val="none" w:sz="0" w:space="0" w:color="auto"/>
        <w:bottom w:val="none" w:sz="0" w:space="0" w:color="auto"/>
        <w:right w:val="none" w:sz="0" w:space="0" w:color="auto"/>
      </w:divBdr>
    </w:div>
    <w:div w:id="1045905726">
      <w:marLeft w:val="640"/>
      <w:marRight w:val="0"/>
      <w:marTop w:val="0"/>
      <w:marBottom w:val="0"/>
      <w:divBdr>
        <w:top w:val="none" w:sz="0" w:space="0" w:color="auto"/>
        <w:left w:val="none" w:sz="0" w:space="0" w:color="auto"/>
        <w:bottom w:val="none" w:sz="0" w:space="0" w:color="auto"/>
        <w:right w:val="none" w:sz="0" w:space="0" w:color="auto"/>
      </w:divBdr>
    </w:div>
    <w:div w:id="1045956681">
      <w:marLeft w:val="640"/>
      <w:marRight w:val="0"/>
      <w:marTop w:val="0"/>
      <w:marBottom w:val="0"/>
      <w:divBdr>
        <w:top w:val="none" w:sz="0" w:space="0" w:color="auto"/>
        <w:left w:val="none" w:sz="0" w:space="0" w:color="auto"/>
        <w:bottom w:val="none" w:sz="0" w:space="0" w:color="auto"/>
        <w:right w:val="none" w:sz="0" w:space="0" w:color="auto"/>
      </w:divBdr>
    </w:div>
    <w:div w:id="1046025675">
      <w:marLeft w:val="640"/>
      <w:marRight w:val="0"/>
      <w:marTop w:val="0"/>
      <w:marBottom w:val="0"/>
      <w:divBdr>
        <w:top w:val="none" w:sz="0" w:space="0" w:color="auto"/>
        <w:left w:val="none" w:sz="0" w:space="0" w:color="auto"/>
        <w:bottom w:val="none" w:sz="0" w:space="0" w:color="auto"/>
        <w:right w:val="none" w:sz="0" w:space="0" w:color="auto"/>
      </w:divBdr>
    </w:div>
    <w:div w:id="1046180162">
      <w:marLeft w:val="640"/>
      <w:marRight w:val="0"/>
      <w:marTop w:val="0"/>
      <w:marBottom w:val="0"/>
      <w:divBdr>
        <w:top w:val="none" w:sz="0" w:space="0" w:color="auto"/>
        <w:left w:val="none" w:sz="0" w:space="0" w:color="auto"/>
        <w:bottom w:val="none" w:sz="0" w:space="0" w:color="auto"/>
        <w:right w:val="none" w:sz="0" w:space="0" w:color="auto"/>
      </w:divBdr>
    </w:div>
    <w:div w:id="1046294930">
      <w:marLeft w:val="640"/>
      <w:marRight w:val="0"/>
      <w:marTop w:val="0"/>
      <w:marBottom w:val="0"/>
      <w:divBdr>
        <w:top w:val="none" w:sz="0" w:space="0" w:color="auto"/>
        <w:left w:val="none" w:sz="0" w:space="0" w:color="auto"/>
        <w:bottom w:val="none" w:sz="0" w:space="0" w:color="auto"/>
        <w:right w:val="none" w:sz="0" w:space="0" w:color="auto"/>
      </w:divBdr>
    </w:div>
    <w:div w:id="1046294989">
      <w:marLeft w:val="640"/>
      <w:marRight w:val="0"/>
      <w:marTop w:val="0"/>
      <w:marBottom w:val="0"/>
      <w:divBdr>
        <w:top w:val="none" w:sz="0" w:space="0" w:color="auto"/>
        <w:left w:val="none" w:sz="0" w:space="0" w:color="auto"/>
        <w:bottom w:val="none" w:sz="0" w:space="0" w:color="auto"/>
        <w:right w:val="none" w:sz="0" w:space="0" w:color="auto"/>
      </w:divBdr>
    </w:div>
    <w:div w:id="1046416853">
      <w:marLeft w:val="640"/>
      <w:marRight w:val="0"/>
      <w:marTop w:val="0"/>
      <w:marBottom w:val="0"/>
      <w:divBdr>
        <w:top w:val="none" w:sz="0" w:space="0" w:color="auto"/>
        <w:left w:val="none" w:sz="0" w:space="0" w:color="auto"/>
        <w:bottom w:val="none" w:sz="0" w:space="0" w:color="auto"/>
        <w:right w:val="none" w:sz="0" w:space="0" w:color="auto"/>
      </w:divBdr>
    </w:div>
    <w:div w:id="1046443657">
      <w:marLeft w:val="640"/>
      <w:marRight w:val="0"/>
      <w:marTop w:val="0"/>
      <w:marBottom w:val="0"/>
      <w:divBdr>
        <w:top w:val="none" w:sz="0" w:space="0" w:color="auto"/>
        <w:left w:val="none" w:sz="0" w:space="0" w:color="auto"/>
        <w:bottom w:val="none" w:sz="0" w:space="0" w:color="auto"/>
        <w:right w:val="none" w:sz="0" w:space="0" w:color="auto"/>
      </w:divBdr>
    </w:div>
    <w:div w:id="1046563308">
      <w:marLeft w:val="640"/>
      <w:marRight w:val="0"/>
      <w:marTop w:val="0"/>
      <w:marBottom w:val="0"/>
      <w:divBdr>
        <w:top w:val="none" w:sz="0" w:space="0" w:color="auto"/>
        <w:left w:val="none" w:sz="0" w:space="0" w:color="auto"/>
        <w:bottom w:val="none" w:sz="0" w:space="0" w:color="auto"/>
        <w:right w:val="none" w:sz="0" w:space="0" w:color="auto"/>
      </w:divBdr>
    </w:div>
    <w:div w:id="1046610762">
      <w:marLeft w:val="640"/>
      <w:marRight w:val="0"/>
      <w:marTop w:val="0"/>
      <w:marBottom w:val="0"/>
      <w:divBdr>
        <w:top w:val="none" w:sz="0" w:space="0" w:color="auto"/>
        <w:left w:val="none" w:sz="0" w:space="0" w:color="auto"/>
        <w:bottom w:val="none" w:sz="0" w:space="0" w:color="auto"/>
        <w:right w:val="none" w:sz="0" w:space="0" w:color="auto"/>
      </w:divBdr>
    </w:div>
    <w:div w:id="1046611493">
      <w:marLeft w:val="640"/>
      <w:marRight w:val="0"/>
      <w:marTop w:val="0"/>
      <w:marBottom w:val="0"/>
      <w:divBdr>
        <w:top w:val="none" w:sz="0" w:space="0" w:color="auto"/>
        <w:left w:val="none" w:sz="0" w:space="0" w:color="auto"/>
        <w:bottom w:val="none" w:sz="0" w:space="0" w:color="auto"/>
        <w:right w:val="none" w:sz="0" w:space="0" w:color="auto"/>
      </w:divBdr>
    </w:div>
    <w:div w:id="1046679280">
      <w:marLeft w:val="640"/>
      <w:marRight w:val="0"/>
      <w:marTop w:val="0"/>
      <w:marBottom w:val="0"/>
      <w:divBdr>
        <w:top w:val="none" w:sz="0" w:space="0" w:color="auto"/>
        <w:left w:val="none" w:sz="0" w:space="0" w:color="auto"/>
        <w:bottom w:val="none" w:sz="0" w:space="0" w:color="auto"/>
        <w:right w:val="none" w:sz="0" w:space="0" w:color="auto"/>
      </w:divBdr>
    </w:div>
    <w:div w:id="1046754143">
      <w:marLeft w:val="640"/>
      <w:marRight w:val="0"/>
      <w:marTop w:val="0"/>
      <w:marBottom w:val="0"/>
      <w:divBdr>
        <w:top w:val="none" w:sz="0" w:space="0" w:color="auto"/>
        <w:left w:val="none" w:sz="0" w:space="0" w:color="auto"/>
        <w:bottom w:val="none" w:sz="0" w:space="0" w:color="auto"/>
        <w:right w:val="none" w:sz="0" w:space="0" w:color="auto"/>
      </w:divBdr>
    </w:div>
    <w:div w:id="1046830636">
      <w:marLeft w:val="640"/>
      <w:marRight w:val="0"/>
      <w:marTop w:val="0"/>
      <w:marBottom w:val="0"/>
      <w:divBdr>
        <w:top w:val="none" w:sz="0" w:space="0" w:color="auto"/>
        <w:left w:val="none" w:sz="0" w:space="0" w:color="auto"/>
        <w:bottom w:val="none" w:sz="0" w:space="0" w:color="auto"/>
        <w:right w:val="none" w:sz="0" w:space="0" w:color="auto"/>
      </w:divBdr>
    </w:div>
    <w:div w:id="1046948444">
      <w:marLeft w:val="640"/>
      <w:marRight w:val="0"/>
      <w:marTop w:val="0"/>
      <w:marBottom w:val="0"/>
      <w:divBdr>
        <w:top w:val="none" w:sz="0" w:space="0" w:color="auto"/>
        <w:left w:val="none" w:sz="0" w:space="0" w:color="auto"/>
        <w:bottom w:val="none" w:sz="0" w:space="0" w:color="auto"/>
        <w:right w:val="none" w:sz="0" w:space="0" w:color="auto"/>
      </w:divBdr>
    </w:div>
    <w:div w:id="1046953205">
      <w:marLeft w:val="640"/>
      <w:marRight w:val="0"/>
      <w:marTop w:val="0"/>
      <w:marBottom w:val="0"/>
      <w:divBdr>
        <w:top w:val="none" w:sz="0" w:space="0" w:color="auto"/>
        <w:left w:val="none" w:sz="0" w:space="0" w:color="auto"/>
        <w:bottom w:val="none" w:sz="0" w:space="0" w:color="auto"/>
        <w:right w:val="none" w:sz="0" w:space="0" w:color="auto"/>
      </w:divBdr>
    </w:div>
    <w:div w:id="1047025609">
      <w:marLeft w:val="640"/>
      <w:marRight w:val="0"/>
      <w:marTop w:val="0"/>
      <w:marBottom w:val="0"/>
      <w:divBdr>
        <w:top w:val="none" w:sz="0" w:space="0" w:color="auto"/>
        <w:left w:val="none" w:sz="0" w:space="0" w:color="auto"/>
        <w:bottom w:val="none" w:sz="0" w:space="0" w:color="auto"/>
        <w:right w:val="none" w:sz="0" w:space="0" w:color="auto"/>
      </w:divBdr>
    </w:div>
    <w:div w:id="1047026777">
      <w:marLeft w:val="640"/>
      <w:marRight w:val="0"/>
      <w:marTop w:val="0"/>
      <w:marBottom w:val="0"/>
      <w:divBdr>
        <w:top w:val="none" w:sz="0" w:space="0" w:color="auto"/>
        <w:left w:val="none" w:sz="0" w:space="0" w:color="auto"/>
        <w:bottom w:val="none" w:sz="0" w:space="0" w:color="auto"/>
        <w:right w:val="none" w:sz="0" w:space="0" w:color="auto"/>
      </w:divBdr>
    </w:div>
    <w:div w:id="1047073026">
      <w:marLeft w:val="640"/>
      <w:marRight w:val="0"/>
      <w:marTop w:val="0"/>
      <w:marBottom w:val="0"/>
      <w:divBdr>
        <w:top w:val="none" w:sz="0" w:space="0" w:color="auto"/>
        <w:left w:val="none" w:sz="0" w:space="0" w:color="auto"/>
        <w:bottom w:val="none" w:sz="0" w:space="0" w:color="auto"/>
        <w:right w:val="none" w:sz="0" w:space="0" w:color="auto"/>
      </w:divBdr>
    </w:div>
    <w:div w:id="1047100776">
      <w:marLeft w:val="640"/>
      <w:marRight w:val="0"/>
      <w:marTop w:val="0"/>
      <w:marBottom w:val="0"/>
      <w:divBdr>
        <w:top w:val="none" w:sz="0" w:space="0" w:color="auto"/>
        <w:left w:val="none" w:sz="0" w:space="0" w:color="auto"/>
        <w:bottom w:val="none" w:sz="0" w:space="0" w:color="auto"/>
        <w:right w:val="none" w:sz="0" w:space="0" w:color="auto"/>
      </w:divBdr>
    </w:div>
    <w:div w:id="1047140787">
      <w:marLeft w:val="640"/>
      <w:marRight w:val="0"/>
      <w:marTop w:val="0"/>
      <w:marBottom w:val="0"/>
      <w:divBdr>
        <w:top w:val="none" w:sz="0" w:space="0" w:color="auto"/>
        <w:left w:val="none" w:sz="0" w:space="0" w:color="auto"/>
        <w:bottom w:val="none" w:sz="0" w:space="0" w:color="auto"/>
        <w:right w:val="none" w:sz="0" w:space="0" w:color="auto"/>
      </w:divBdr>
    </w:div>
    <w:div w:id="1047140993">
      <w:marLeft w:val="640"/>
      <w:marRight w:val="0"/>
      <w:marTop w:val="0"/>
      <w:marBottom w:val="0"/>
      <w:divBdr>
        <w:top w:val="none" w:sz="0" w:space="0" w:color="auto"/>
        <w:left w:val="none" w:sz="0" w:space="0" w:color="auto"/>
        <w:bottom w:val="none" w:sz="0" w:space="0" w:color="auto"/>
        <w:right w:val="none" w:sz="0" w:space="0" w:color="auto"/>
      </w:divBdr>
    </w:div>
    <w:div w:id="1047141489">
      <w:marLeft w:val="640"/>
      <w:marRight w:val="0"/>
      <w:marTop w:val="0"/>
      <w:marBottom w:val="0"/>
      <w:divBdr>
        <w:top w:val="none" w:sz="0" w:space="0" w:color="auto"/>
        <w:left w:val="none" w:sz="0" w:space="0" w:color="auto"/>
        <w:bottom w:val="none" w:sz="0" w:space="0" w:color="auto"/>
        <w:right w:val="none" w:sz="0" w:space="0" w:color="auto"/>
      </w:divBdr>
    </w:div>
    <w:div w:id="1047148453">
      <w:marLeft w:val="640"/>
      <w:marRight w:val="0"/>
      <w:marTop w:val="0"/>
      <w:marBottom w:val="0"/>
      <w:divBdr>
        <w:top w:val="none" w:sz="0" w:space="0" w:color="auto"/>
        <w:left w:val="none" w:sz="0" w:space="0" w:color="auto"/>
        <w:bottom w:val="none" w:sz="0" w:space="0" w:color="auto"/>
        <w:right w:val="none" w:sz="0" w:space="0" w:color="auto"/>
      </w:divBdr>
    </w:div>
    <w:div w:id="1047220841">
      <w:marLeft w:val="640"/>
      <w:marRight w:val="0"/>
      <w:marTop w:val="0"/>
      <w:marBottom w:val="0"/>
      <w:divBdr>
        <w:top w:val="none" w:sz="0" w:space="0" w:color="auto"/>
        <w:left w:val="none" w:sz="0" w:space="0" w:color="auto"/>
        <w:bottom w:val="none" w:sz="0" w:space="0" w:color="auto"/>
        <w:right w:val="none" w:sz="0" w:space="0" w:color="auto"/>
      </w:divBdr>
    </w:div>
    <w:div w:id="1047291855">
      <w:marLeft w:val="640"/>
      <w:marRight w:val="0"/>
      <w:marTop w:val="0"/>
      <w:marBottom w:val="0"/>
      <w:divBdr>
        <w:top w:val="none" w:sz="0" w:space="0" w:color="auto"/>
        <w:left w:val="none" w:sz="0" w:space="0" w:color="auto"/>
        <w:bottom w:val="none" w:sz="0" w:space="0" w:color="auto"/>
        <w:right w:val="none" w:sz="0" w:space="0" w:color="auto"/>
      </w:divBdr>
    </w:div>
    <w:div w:id="1047604040">
      <w:marLeft w:val="640"/>
      <w:marRight w:val="0"/>
      <w:marTop w:val="0"/>
      <w:marBottom w:val="0"/>
      <w:divBdr>
        <w:top w:val="none" w:sz="0" w:space="0" w:color="auto"/>
        <w:left w:val="none" w:sz="0" w:space="0" w:color="auto"/>
        <w:bottom w:val="none" w:sz="0" w:space="0" w:color="auto"/>
        <w:right w:val="none" w:sz="0" w:space="0" w:color="auto"/>
      </w:divBdr>
    </w:div>
    <w:div w:id="1047683501">
      <w:marLeft w:val="640"/>
      <w:marRight w:val="0"/>
      <w:marTop w:val="0"/>
      <w:marBottom w:val="0"/>
      <w:divBdr>
        <w:top w:val="none" w:sz="0" w:space="0" w:color="auto"/>
        <w:left w:val="none" w:sz="0" w:space="0" w:color="auto"/>
        <w:bottom w:val="none" w:sz="0" w:space="0" w:color="auto"/>
        <w:right w:val="none" w:sz="0" w:space="0" w:color="auto"/>
      </w:divBdr>
    </w:div>
    <w:div w:id="1047729567">
      <w:marLeft w:val="640"/>
      <w:marRight w:val="0"/>
      <w:marTop w:val="0"/>
      <w:marBottom w:val="0"/>
      <w:divBdr>
        <w:top w:val="none" w:sz="0" w:space="0" w:color="auto"/>
        <w:left w:val="none" w:sz="0" w:space="0" w:color="auto"/>
        <w:bottom w:val="none" w:sz="0" w:space="0" w:color="auto"/>
        <w:right w:val="none" w:sz="0" w:space="0" w:color="auto"/>
      </w:divBdr>
    </w:div>
    <w:div w:id="1047878253">
      <w:marLeft w:val="640"/>
      <w:marRight w:val="0"/>
      <w:marTop w:val="0"/>
      <w:marBottom w:val="0"/>
      <w:divBdr>
        <w:top w:val="none" w:sz="0" w:space="0" w:color="auto"/>
        <w:left w:val="none" w:sz="0" w:space="0" w:color="auto"/>
        <w:bottom w:val="none" w:sz="0" w:space="0" w:color="auto"/>
        <w:right w:val="none" w:sz="0" w:space="0" w:color="auto"/>
      </w:divBdr>
    </w:div>
    <w:div w:id="1047878276">
      <w:marLeft w:val="640"/>
      <w:marRight w:val="0"/>
      <w:marTop w:val="0"/>
      <w:marBottom w:val="0"/>
      <w:divBdr>
        <w:top w:val="none" w:sz="0" w:space="0" w:color="auto"/>
        <w:left w:val="none" w:sz="0" w:space="0" w:color="auto"/>
        <w:bottom w:val="none" w:sz="0" w:space="0" w:color="auto"/>
        <w:right w:val="none" w:sz="0" w:space="0" w:color="auto"/>
      </w:divBdr>
    </w:div>
    <w:div w:id="1047991480">
      <w:marLeft w:val="640"/>
      <w:marRight w:val="0"/>
      <w:marTop w:val="0"/>
      <w:marBottom w:val="0"/>
      <w:divBdr>
        <w:top w:val="none" w:sz="0" w:space="0" w:color="auto"/>
        <w:left w:val="none" w:sz="0" w:space="0" w:color="auto"/>
        <w:bottom w:val="none" w:sz="0" w:space="0" w:color="auto"/>
        <w:right w:val="none" w:sz="0" w:space="0" w:color="auto"/>
      </w:divBdr>
    </w:div>
    <w:div w:id="1048147234">
      <w:marLeft w:val="640"/>
      <w:marRight w:val="0"/>
      <w:marTop w:val="0"/>
      <w:marBottom w:val="0"/>
      <w:divBdr>
        <w:top w:val="none" w:sz="0" w:space="0" w:color="auto"/>
        <w:left w:val="none" w:sz="0" w:space="0" w:color="auto"/>
        <w:bottom w:val="none" w:sz="0" w:space="0" w:color="auto"/>
        <w:right w:val="none" w:sz="0" w:space="0" w:color="auto"/>
      </w:divBdr>
    </w:div>
    <w:div w:id="1048147532">
      <w:marLeft w:val="640"/>
      <w:marRight w:val="0"/>
      <w:marTop w:val="0"/>
      <w:marBottom w:val="0"/>
      <w:divBdr>
        <w:top w:val="none" w:sz="0" w:space="0" w:color="auto"/>
        <w:left w:val="none" w:sz="0" w:space="0" w:color="auto"/>
        <w:bottom w:val="none" w:sz="0" w:space="0" w:color="auto"/>
        <w:right w:val="none" w:sz="0" w:space="0" w:color="auto"/>
      </w:divBdr>
    </w:div>
    <w:div w:id="1048191385">
      <w:marLeft w:val="640"/>
      <w:marRight w:val="0"/>
      <w:marTop w:val="0"/>
      <w:marBottom w:val="0"/>
      <w:divBdr>
        <w:top w:val="none" w:sz="0" w:space="0" w:color="auto"/>
        <w:left w:val="none" w:sz="0" w:space="0" w:color="auto"/>
        <w:bottom w:val="none" w:sz="0" w:space="0" w:color="auto"/>
        <w:right w:val="none" w:sz="0" w:space="0" w:color="auto"/>
      </w:divBdr>
    </w:div>
    <w:div w:id="1048257708">
      <w:marLeft w:val="640"/>
      <w:marRight w:val="0"/>
      <w:marTop w:val="0"/>
      <w:marBottom w:val="0"/>
      <w:divBdr>
        <w:top w:val="none" w:sz="0" w:space="0" w:color="auto"/>
        <w:left w:val="none" w:sz="0" w:space="0" w:color="auto"/>
        <w:bottom w:val="none" w:sz="0" w:space="0" w:color="auto"/>
        <w:right w:val="none" w:sz="0" w:space="0" w:color="auto"/>
      </w:divBdr>
    </w:div>
    <w:div w:id="1048335030">
      <w:marLeft w:val="640"/>
      <w:marRight w:val="0"/>
      <w:marTop w:val="0"/>
      <w:marBottom w:val="0"/>
      <w:divBdr>
        <w:top w:val="none" w:sz="0" w:space="0" w:color="auto"/>
        <w:left w:val="none" w:sz="0" w:space="0" w:color="auto"/>
        <w:bottom w:val="none" w:sz="0" w:space="0" w:color="auto"/>
        <w:right w:val="none" w:sz="0" w:space="0" w:color="auto"/>
      </w:divBdr>
    </w:div>
    <w:div w:id="1048382271">
      <w:marLeft w:val="640"/>
      <w:marRight w:val="0"/>
      <w:marTop w:val="0"/>
      <w:marBottom w:val="0"/>
      <w:divBdr>
        <w:top w:val="none" w:sz="0" w:space="0" w:color="auto"/>
        <w:left w:val="none" w:sz="0" w:space="0" w:color="auto"/>
        <w:bottom w:val="none" w:sz="0" w:space="0" w:color="auto"/>
        <w:right w:val="none" w:sz="0" w:space="0" w:color="auto"/>
      </w:divBdr>
    </w:div>
    <w:div w:id="1048384824">
      <w:marLeft w:val="640"/>
      <w:marRight w:val="0"/>
      <w:marTop w:val="0"/>
      <w:marBottom w:val="0"/>
      <w:divBdr>
        <w:top w:val="none" w:sz="0" w:space="0" w:color="auto"/>
        <w:left w:val="none" w:sz="0" w:space="0" w:color="auto"/>
        <w:bottom w:val="none" w:sz="0" w:space="0" w:color="auto"/>
        <w:right w:val="none" w:sz="0" w:space="0" w:color="auto"/>
      </w:divBdr>
    </w:div>
    <w:div w:id="1048411308">
      <w:marLeft w:val="640"/>
      <w:marRight w:val="0"/>
      <w:marTop w:val="0"/>
      <w:marBottom w:val="0"/>
      <w:divBdr>
        <w:top w:val="none" w:sz="0" w:space="0" w:color="auto"/>
        <w:left w:val="none" w:sz="0" w:space="0" w:color="auto"/>
        <w:bottom w:val="none" w:sz="0" w:space="0" w:color="auto"/>
        <w:right w:val="none" w:sz="0" w:space="0" w:color="auto"/>
      </w:divBdr>
    </w:div>
    <w:div w:id="1048411406">
      <w:marLeft w:val="640"/>
      <w:marRight w:val="0"/>
      <w:marTop w:val="0"/>
      <w:marBottom w:val="0"/>
      <w:divBdr>
        <w:top w:val="none" w:sz="0" w:space="0" w:color="auto"/>
        <w:left w:val="none" w:sz="0" w:space="0" w:color="auto"/>
        <w:bottom w:val="none" w:sz="0" w:space="0" w:color="auto"/>
        <w:right w:val="none" w:sz="0" w:space="0" w:color="auto"/>
      </w:divBdr>
    </w:div>
    <w:div w:id="1048454976">
      <w:marLeft w:val="640"/>
      <w:marRight w:val="0"/>
      <w:marTop w:val="0"/>
      <w:marBottom w:val="0"/>
      <w:divBdr>
        <w:top w:val="none" w:sz="0" w:space="0" w:color="auto"/>
        <w:left w:val="none" w:sz="0" w:space="0" w:color="auto"/>
        <w:bottom w:val="none" w:sz="0" w:space="0" w:color="auto"/>
        <w:right w:val="none" w:sz="0" w:space="0" w:color="auto"/>
      </w:divBdr>
    </w:div>
    <w:div w:id="1048531010">
      <w:marLeft w:val="640"/>
      <w:marRight w:val="0"/>
      <w:marTop w:val="0"/>
      <w:marBottom w:val="0"/>
      <w:divBdr>
        <w:top w:val="none" w:sz="0" w:space="0" w:color="auto"/>
        <w:left w:val="none" w:sz="0" w:space="0" w:color="auto"/>
        <w:bottom w:val="none" w:sz="0" w:space="0" w:color="auto"/>
        <w:right w:val="none" w:sz="0" w:space="0" w:color="auto"/>
      </w:divBdr>
    </w:div>
    <w:div w:id="1048603929">
      <w:marLeft w:val="640"/>
      <w:marRight w:val="0"/>
      <w:marTop w:val="0"/>
      <w:marBottom w:val="0"/>
      <w:divBdr>
        <w:top w:val="none" w:sz="0" w:space="0" w:color="auto"/>
        <w:left w:val="none" w:sz="0" w:space="0" w:color="auto"/>
        <w:bottom w:val="none" w:sz="0" w:space="0" w:color="auto"/>
        <w:right w:val="none" w:sz="0" w:space="0" w:color="auto"/>
      </w:divBdr>
    </w:div>
    <w:div w:id="1048648445">
      <w:marLeft w:val="640"/>
      <w:marRight w:val="0"/>
      <w:marTop w:val="0"/>
      <w:marBottom w:val="0"/>
      <w:divBdr>
        <w:top w:val="none" w:sz="0" w:space="0" w:color="auto"/>
        <w:left w:val="none" w:sz="0" w:space="0" w:color="auto"/>
        <w:bottom w:val="none" w:sz="0" w:space="0" w:color="auto"/>
        <w:right w:val="none" w:sz="0" w:space="0" w:color="auto"/>
      </w:divBdr>
    </w:div>
    <w:div w:id="1048651589">
      <w:marLeft w:val="640"/>
      <w:marRight w:val="0"/>
      <w:marTop w:val="0"/>
      <w:marBottom w:val="0"/>
      <w:divBdr>
        <w:top w:val="none" w:sz="0" w:space="0" w:color="auto"/>
        <w:left w:val="none" w:sz="0" w:space="0" w:color="auto"/>
        <w:bottom w:val="none" w:sz="0" w:space="0" w:color="auto"/>
        <w:right w:val="none" w:sz="0" w:space="0" w:color="auto"/>
      </w:divBdr>
    </w:div>
    <w:div w:id="1048800682">
      <w:marLeft w:val="640"/>
      <w:marRight w:val="0"/>
      <w:marTop w:val="0"/>
      <w:marBottom w:val="0"/>
      <w:divBdr>
        <w:top w:val="none" w:sz="0" w:space="0" w:color="auto"/>
        <w:left w:val="none" w:sz="0" w:space="0" w:color="auto"/>
        <w:bottom w:val="none" w:sz="0" w:space="0" w:color="auto"/>
        <w:right w:val="none" w:sz="0" w:space="0" w:color="auto"/>
      </w:divBdr>
    </w:div>
    <w:div w:id="1048801824">
      <w:marLeft w:val="640"/>
      <w:marRight w:val="0"/>
      <w:marTop w:val="0"/>
      <w:marBottom w:val="0"/>
      <w:divBdr>
        <w:top w:val="none" w:sz="0" w:space="0" w:color="auto"/>
        <w:left w:val="none" w:sz="0" w:space="0" w:color="auto"/>
        <w:bottom w:val="none" w:sz="0" w:space="0" w:color="auto"/>
        <w:right w:val="none" w:sz="0" w:space="0" w:color="auto"/>
      </w:divBdr>
    </w:div>
    <w:div w:id="1049232745">
      <w:marLeft w:val="640"/>
      <w:marRight w:val="0"/>
      <w:marTop w:val="0"/>
      <w:marBottom w:val="0"/>
      <w:divBdr>
        <w:top w:val="none" w:sz="0" w:space="0" w:color="auto"/>
        <w:left w:val="none" w:sz="0" w:space="0" w:color="auto"/>
        <w:bottom w:val="none" w:sz="0" w:space="0" w:color="auto"/>
        <w:right w:val="none" w:sz="0" w:space="0" w:color="auto"/>
      </w:divBdr>
    </w:div>
    <w:div w:id="1049300275">
      <w:marLeft w:val="640"/>
      <w:marRight w:val="0"/>
      <w:marTop w:val="0"/>
      <w:marBottom w:val="0"/>
      <w:divBdr>
        <w:top w:val="none" w:sz="0" w:space="0" w:color="auto"/>
        <w:left w:val="none" w:sz="0" w:space="0" w:color="auto"/>
        <w:bottom w:val="none" w:sz="0" w:space="0" w:color="auto"/>
        <w:right w:val="none" w:sz="0" w:space="0" w:color="auto"/>
      </w:divBdr>
    </w:div>
    <w:div w:id="1049302558">
      <w:marLeft w:val="640"/>
      <w:marRight w:val="0"/>
      <w:marTop w:val="0"/>
      <w:marBottom w:val="0"/>
      <w:divBdr>
        <w:top w:val="none" w:sz="0" w:space="0" w:color="auto"/>
        <w:left w:val="none" w:sz="0" w:space="0" w:color="auto"/>
        <w:bottom w:val="none" w:sz="0" w:space="0" w:color="auto"/>
        <w:right w:val="none" w:sz="0" w:space="0" w:color="auto"/>
      </w:divBdr>
    </w:div>
    <w:div w:id="1049307769">
      <w:marLeft w:val="640"/>
      <w:marRight w:val="0"/>
      <w:marTop w:val="0"/>
      <w:marBottom w:val="0"/>
      <w:divBdr>
        <w:top w:val="none" w:sz="0" w:space="0" w:color="auto"/>
        <w:left w:val="none" w:sz="0" w:space="0" w:color="auto"/>
        <w:bottom w:val="none" w:sz="0" w:space="0" w:color="auto"/>
        <w:right w:val="none" w:sz="0" w:space="0" w:color="auto"/>
      </w:divBdr>
    </w:div>
    <w:div w:id="1049382814">
      <w:marLeft w:val="640"/>
      <w:marRight w:val="0"/>
      <w:marTop w:val="0"/>
      <w:marBottom w:val="0"/>
      <w:divBdr>
        <w:top w:val="none" w:sz="0" w:space="0" w:color="auto"/>
        <w:left w:val="none" w:sz="0" w:space="0" w:color="auto"/>
        <w:bottom w:val="none" w:sz="0" w:space="0" w:color="auto"/>
        <w:right w:val="none" w:sz="0" w:space="0" w:color="auto"/>
      </w:divBdr>
    </w:div>
    <w:div w:id="1049455270">
      <w:marLeft w:val="640"/>
      <w:marRight w:val="0"/>
      <w:marTop w:val="0"/>
      <w:marBottom w:val="0"/>
      <w:divBdr>
        <w:top w:val="none" w:sz="0" w:space="0" w:color="auto"/>
        <w:left w:val="none" w:sz="0" w:space="0" w:color="auto"/>
        <w:bottom w:val="none" w:sz="0" w:space="0" w:color="auto"/>
        <w:right w:val="none" w:sz="0" w:space="0" w:color="auto"/>
      </w:divBdr>
    </w:div>
    <w:div w:id="1049495623">
      <w:marLeft w:val="640"/>
      <w:marRight w:val="0"/>
      <w:marTop w:val="0"/>
      <w:marBottom w:val="0"/>
      <w:divBdr>
        <w:top w:val="none" w:sz="0" w:space="0" w:color="auto"/>
        <w:left w:val="none" w:sz="0" w:space="0" w:color="auto"/>
        <w:bottom w:val="none" w:sz="0" w:space="0" w:color="auto"/>
        <w:right w:val="none" w:sz="0" w:space="0" w:color="auto"/>
      </w:divBdr>
    </w:div>
    <w:div w:id="1049497838">
      <w:marLeft w:val="640"/>
      <w:marRight w:val="0"/>
      <w:marTop w:val="0"/>
      <w:marBottom w:val="0"/>
      <w:divBdr>
        <w:top w:val="none" w:sz="0" w:space="0" w:color="auto"/>
        <w:left w:val="none" w:sz="0" w:space="0" w:color="auto"/>
        <w:bottom w:val="none" w:sz="0" w:space="0" w:color="auto"/>
        <w:right w:val="none" w:sz="0" w:space="0" w:color="auto"/>
      </w:divBdr>
    </w:div>
    <w:div w:id="1049525564">
      <w:marLeft w:val="640"/>
      <w:marRight w:val="0"/>
      <w:marTop w:val="0"/>
      <w:marBottom w:val="0"/>
      <w:divBdr>
        <w:top w:val="none" w:sz="0" w:space="0" w:color="auto"/>
        <w:left w:val="none" w:sz="0" w:space="0" w:color="auto"/>
        <w:bottom w:val="none" w:sz="0" w:space="0" w:color="auto"/>
        <w:right w:val="none" w:sz="0" w:space="0" w:color="auto"/>
      </w:divBdr>
    </w:div>
    <w:div w:id="1049574671">
      <w:marLeft w:val="640"/>
      <w:marRight w:val="0"/>
      <w:marTop w:val="0"/>
      <w:marBottom w:val="0"/>
      <w:divBdr>
        <w:top w:val="none" w:sz="0" w:space="0" w:color="auto"/>
        <w:left w:val="none" w:sz="0" w:space="0" w:color="auto"/>
        <w:bottom w:val="none" w:sz="0" w:space="0" w:color="auto"/>
        <w:right w:val="none" w:sz="0" w:space="0" w:color="auto"/>
      </w:divBdr>
    </w:div>
    <w:div w:id="1049646356">
      <w:marLeft w:val="640"/>
      <w:marRight w:val="0"/>
      <w:marTop w:val="0"/>
      <w:marBottom w:val="0"/>
      <w:divBdr>
        <w:top w:val="none" w:sz="0" w:space="0" w:color="auto"/>
        <w:left w:val="none" w:sz="0" w:space="0" w:color="auto"/>
        <w:bottom w:val="none" w:sz="0" w:space="0" w:color="auto"/>
        <w:right w:val="none" w:sz="0" w:space="0" w:color="auto"/>
      </w:divBdr>
    </w:div>
    <w:div w:id="1049651078">
      <w:marLeft w:val="640"/>
      <w:marRight w:val="0"/>
      <w:marTop w:val="0"/>
      <w:marBottom w:val="0"/>
      <w:divBdr>
        <w:top w:val="none" w:sz="0" w:space="0" w:color="auto"/>
        <w:left w:val="none" w:sz="0" w:space="0" w:color="auto"/>
        <w:bottom w:val="none" w:sz="0" w:space="0" w:color="auto"/>
        <w:right w:val="none" w:sz="0" w:space="0" w:color="auto"/>
      </w:divBdr>
    </w:div>
    <w:div w:id="1049651249">
      <w:marLeft w:val="640"/>
      <w:marRight w:val="0"/>
      <w:marTop w:val="0"/>
      <w:marBottom w:val="0"/>
      <w:divBdr>
        <w:top w:val="none" w:sz="0" w:space="0" w:color="auto"/>
        <w:left w:val="none" w:sz="0" w:space="0" w:color="auto"/>
        <w:bottom w:val="none" w:sz="0" w:space="0" w:color="auto"/>
        <w:right w:val="none" w:sz="0" w:space="0" w:color="auto"/>
      </w:divBdr>
    </w:div>
    <w:div w:id="1049652098">
      <w:marLeft w:val="640"/>
      <w:marRight w:val="0"/>
      <w:marTop w:val="0"/>
      <w:marBottom w:val="0"/>
      <w:divBdr>
        <w:top w:val="none" w:sz="0" w:space="0" w:color="auto"/>
        <w:left w:val="none" w:sz="0" w:space="0" w:color="auto"/>
        <w:bottom w:val="none" w:sz="0" w:space="0" w:color="auto"/>
        <w:right w:val="none" w:sz="0" w:space="0" w:color="auto"/>
      </w:divBdr>
    </w:div>
    <w:div w:id="1049690880">
      <w:marLeft w:val="640"/>
      <w:marRight w:val="0"/>
      <w:marTop w:val="0"/>
      <w:marBottom w:val="0"/>
      <w:divBdr>
        <w:top w:val="none" w:sz="0" w:space="0" w:color="auto"/>
        <w:left w:val="none" w:sz="0" w:space="0" w:color="auto"/>
        <w:bottom w:val="none" w:sz="0" w:space="0" w:color="auto"/>
        <w:right w:val="none" w:sz="0" w:space="0" w:color="auto"/>
      </w:divBdr>
    </w:div>
    <w:div w:id="1049770697">
      <w:marLeft w:val="640"/>
      <w:marRight w:val="0"/>
      <w:marTop w:val="0"/>
      <w:marBottom w:val="0"/>
      <w:divBdr>
        <w:top w:val="none" w:sz="0" w:space="0" w:color="auto"/>
        <w:left w:val="none" w:sz="0" w:space="0" w:color="auto"/>
        <w:bottom w:val="none" w:sz="0" w:space="0" w:color="auto"/>
        <w:right w:val="none" w:sz="0" w:space="0" w:color="auto"/>
      </w:divBdr>
    </w:div>
    <w:div w:id="1049912474">
      <w:marLeft w:val="640"/>
      <w:marRight w:val="0"/>
      <w:marTop w:val="0"/>
      <w:marBottom w:val="0"/>
      <w:divBdr>
        <w:top w:val="none" w:sz="0" w:space="0" w:color="auto"/>
        <w:left w:val="none" w:sz="0" w:space="0" w:color="auto"/>
        <w:bottom w:val="none" w:sz="0" w:space="0" w:color="auto"/>
        <w:right w:val="none" w:sz="0" w:space="0" w:color="auto"/>
      </w:divBdr>
    </w:div>
    <w:div w:id="1050030070">
      <w:marLeft w:val="640"/>
      <w:marRight w:val="0"/>
      <w:marTop w:val="0"/>
      <w:marBottom w:val="0"/>
      <w:divBdr>
        <w:top w:val="none" w:sz="0" w:space="0" w:color="auto"/>
        <w:left w:val="none" w:sz="0" w:space="0" w:color="auto"/>
        <w:bottom w:val="none" w:sz="0" w:space="0" w:color="auto"/>
        <w:right w:val="none" w:sz="0" w:space="0" w:color="auto"/>
      </w:divBdr>
    </w:div>
    <w:div w:id="1050037343">
      <w:marLeft w:val="640"/>
      <w:marRight w:val="0"/>
      <w:marTop w:val="0"/>
      <w:marBottom w:val="0"/>
      <w:divBdr>
        <w:top w:val="none" w:sz="0" w:space="0" w:color="auto"/>
        <w:left w:val="none" w:sz="0" w:space="0" w:color="auto"/>
        <w:bottom w:val="none" w:sz="0" w:space="0" w:color="auto"/>
        <w:right w:val="none" w:sz="0" w:space="0" w:color="auto"/>
      </w:divBdr>
    </w:div>
    <w:div w:id="1050225555">
      <w:marLeft w:val="640"/>
      <w:marRight w:val="0"/>
      <w:marTop w:val="0"/>
      <w:marBottom w:val="0"/>
      <w:divBdr>
        <w:top w:val="none" w:sz="0" w:space="0" w:color="auto"/>
        <w:left w:val="none" w:sz="0" w:space="0" w:color="auto"/>
        <w:bottom w:val="none" w:sz="0" w:space="0" w:color="auto"/>
        <w:right w:val="none" w:sz="0" w:space="0" w:color="auto"/>
      </w:divBdr>
    </w:div>
    <w:div w:id="1050348329">
      <w:marLeft w:val="640"/>
      <w:marRight w:val="0"/>
      <w:marTop w:val="0"/>
      <w:marBottom w:val="0"/>
      <w:divBdr>
        <w:top w:val="none" w:sz="0" w:space="0" w:color="auto"/>
        <w:left w:val="none" w:sz="0" w:space="0" w:color="auto"/>
        <w:bottom w:val="none" w:sz="0" w:space="0" w:color="auto"/>
        <w:right w:val="none" w:sz="0" w:space="0" w:color="auto"/>
      </w:divBdr>
    </w:div>
    <w:div w:id="1050349589">
      <w:marLeft w:val="640"/>
      <w:marRight w:val="0"/>
      <w:marTop w:val="0"/>
      <w:marBottom w:val="0"/>
      <w:divBdr>
        <w:top w:val="none" w:sz="0" w:space="0" w:color="auto"/>
        <w:left w:val="none" w:sz="0" w:space="0" w:color="auto"/>
        <w:bottom w:val="none" w:sz="0" w:space="0" w:color="auto"/>
        <w:right w:val="none" w:sz="0" w:space="0" w:color="auto"/>
      </w:divBdr>
    </w:div>
    <w:div w:id="1050618564">
      <w:marLeft w:val="640"/>
      <w:marRight w:val="0"/>
      <w:marTop w:val="0"/>
      <w:marBottom w:val="0"/>
      <w:divBdr>
        <w:top w:val="none" w:sz="0" w:space="0" w:color="auto"/>
        <w:left w:val="none" w:sz="0" w:space="0" w:color="auto"/>
        <w:bottom w:val="none" w:sz="0" w:space="0" w:color="auto"/>
        <w:right w:val="none" w:sz="0" w:space="0" w:color="auto"/>
      </w:divBdr>
    </w:div>
    <w:div w:id="1050811880">
      <w:marLeft w:val="640"/>
      <w:marRight w:val="0"/>
      <w:marTop w:val="0"/>
      <w:marBottom w:val="0"/>
      <w:divBdr>
        <w:top w:val="none" w:sz="0" w:space="0" w:color="auto"/>
        <w:left w:val="none" w:sz="0" w:space="0" w:color="auto"/>
        <w:bottom w:val="none" w:sz="0" w:space="0" w:color="auto"/>
        <w:right w:val="none" w:sz="0" w:space="0" w:color="auto"/>
      </w:divBdr>
    </w:div>
    <w:div w:id="1050835710">
      <w:marLeft w:val="640"/>
      <w:marRight w:val="0"/>
      <w:marTop w:val="0"/>
      <w:marBottom w:val="0"/>
      <w:divBdr>
        <w:top w:val="none" w:sz="0" w:space="0" w:color="auto"/>
        <w:left w:val="none" w:sz="0" w:space="0" w:color="auto"/>
        <w:bottom w:val="none" w:sz="0" w:space="0" w:color="auto"/>
        <w:right w:val="none" w:sz="0" w:space="0" w:color="auto"/>
      </w:divBdr>
    </w:div>
    <w:div w:id="1050881020">
      <w:marLeft w:val="640"/>
      <w:marRight w:val="0"/>
      <w:marTop w:val="0"/>
      <w:marBottom w:val="0"/>
      <w:divBdr>
        <w:top w:val="none" w:sz="0" w:space="0" w:color="auto"/>
        <w:left w:val="none" w:sz="0" w:space="0" w:color="auto"/>
        <w:bottom w:val="none" w:sz="0" w:space="0" w:color="auto"/>
        <w:right w:val="none" w:sz="0" w:space="0" w:color="auto"/>
      </w:divBdr>
    </w:div>
    <w:div w:id="1050882342">
      <w:marLeft w:val="640"/>
      <w:marRight w:val="0"/>
      <w:marTop w:val="0"/>
      <w:marBottom w:val="0"/>
      <w:divBdr>
        <w:top w:val="none" w:sz="0" w:space="0" w:color="auto"/>
        <w:left w:val="none" w:sz="0" w:space="0" w:color="auto"/>
        <w:bottom w:val="none" w:sz="0" w:space="0" w:color="auto"/>
        <w:right w:val="none" w:sz="0" w:space="0" w:color="auto"/>
      </w:divBdr>
    </w:div>
    <w:div w:id="1050957002">
      <w:marLeft w:val="640"/>
      <w:marRight w:val="0"/>
      <w:marTop w:val="0"/>
      <w:marBottom w:val="0"/>
      <w:divBdr>
        <w:top w:val="none" w:sz="0" w:space="0" w:color="auto"/>
        <w:left w:val="none" w:sz="0" w:space="0" w:color="auto"/>
        <w:bottom w:val="none" w:sz="0" w:space="0" w:color="auto"/>
        <w:right w:val="none" w:sz="0" w:space="0" w:color="auto"/>
      </w:divBdr>
    </w:div>
    <w:div w:id="1051030861">
      <w:marLeft w:val="640"/>
      <w:marRight w:val="0"/>
      <w:marTop w:val="0"/>
      <w:marBottom w:val="0"/>
      <w:divBdr>
        <w:top w:val="none" w:sz="0" w:space="0" w:color="auto"/>
        <w:left w:val="none" w:sz="0" w:space="0" w:color="auto"/>
        <w:bottom w:val="none" w:sz="0" w:space="0" w:color="auto"/>
        <w:right w:val="none" w:sz="0" w:space="0" w:color="auto"/>
      </w:divBdr>
    </w:div>
    <w:div w:id="1051076508">
      <w:marLeft w:val="640"/>
      <w:marRight w:val="0"/>
      <w:marTop w:val="0"/>
      <w:marBottom w:val="0"/>
      <w:divBdr>
        <w:top w:val="none" w:sz="0" w:space="0" w:color="auto"/>
        <w:left w:val="none" w:sz="0" w:space="0" w:color="auto"/>
        <w:bottom w:val="none" w:sz="0" w:space="0" w:color="auto"/>
        <w:right w:val="none" w:sz="0" w:space="0" w:color="auto"/>
      </w:divBdr>
    </w:div>
    <w:div w:id="1051340627">
      <w:marLeft w:val="640"/>
      <w:marRight w:val="0"/>
      <w:marTop w:val="0"/>
      <w:marBottom w:val="0"/>
      <w:divBdr>
        <w:top w:val="none" w:sz="0" w:space="0" w:color="auto"/>
        <w:left w:val="none" w:sz="0" w:space="0" w:color="auto"/>
        <w:bottom w:val="none" w:sz="0" w:space="0" w:color="auto"/>
        <w:right w:val="none" w:sz="0" w:space="0" w:color="auto"/>
      </w:divBdr>
    </w:div>
    <w:div w:id="1051415602">
      <w:marLeft w:val="640"/>
      <w:marRight w:val="0"/>
      <w:marTop w:val="0"/>
      <w:marBottom w:val="0"/>
      <w:divBdr>
        <w:top w:val="none" w:sz="0" w:space="0" w:color="auto"/>
        <w:left w:val="none" w:sz="0" w:space="0" w:color="auto"/>
        <w:bottom w:val="none" w:sz="0" w:space="0" w:color="auto"/>
        <w:right w:val="none" w:sz="0" w:space="0" w:color="auto"/>
      </w:divBdr>
    </w:div>
    <w:div w:id="1051417411">
      <w:marLeft w:val="640"/>
      <w:marRight w:val="0"/>
      <w:marTop w:val="0"/>
      <w:marBottom w:val="0"/>
      <w:divBdr>
        <w:top w:val="none" w:sz="0" w:space="0" w:color="auto"/>
        <w:left w:val="none" w:sz="0" w:space="0" w:color="auto"/>
        <w:bottom w:val="none" w:sz="0" w:space="0" w:color="auto"/>
        <w:right w:val="none" w:sz="0" w:space="0" w:color="auto"/>
      </w:divBdr>
    </w:div>
    <w:div w:id="1051422305">
      <w:marLeft w:val="640"/>
      <w:marRight w:val="0"/>
      <w:marTop w:val="0"/>
      <w:marBottom w:val="0"/>
      <w:divBdr>
        <w:top w:val="none" w:sz="0" w:space="0" w:color="auto"/>
        <w:left w:val="none" w:sz="0" w:space="0" w:color="auto"/>
        <w:bottom w:val="none" w:sz="0" w:space="0" w:color="auto"/>
        <w:right w:val="none" w:sz="0" w:space="0" w:color="auto"/>
      </w:divBdr>
    </w:div>
    <w:div w:id="1051461411">
      <w:marLeft w:val="640"/>
      <w:marRight w:val="0"/>
      <w:marTop w:val="0"/>
      <w:marBottom w:val="0"/>
      <w:divBdr>
        <w:top w:val="none" w:sz="0" w:space="0" w:color="auto"/>
        <w:left w:val="none" w:sz="0" w:space="0" w:color="auto"/>
        <w:bottom w:val="none" w:sz="0" w:space="0" w:color="auto"/>
        <w:right w:val="none" w:sz="0" w:space="0" w:color="auto"/>
      </w:divBdr>
    </w:div>
    <w:div w:id="1051464577">
      <w:marLeft w:val="640"/>
      <w:marRight w:val="0"/>
      <w:marTop w:val="0"/>
      <w:marBottom w:val="0"/>
      <w:divBdr>
        <w:top w:val="none" w:sz="0" w:space="0" w:color="auto"/>
        <w:left w:val="none" w:sz="0" w:space="0" w:color="auto"/>
        <w:bottom w:val="none" w:sz="0" w:space="0" w:color="auto"/>
        <w:right w:val="none" w:sz="0" w:space="0" w:color="auto"/>
      </w:divBdr>
    </w:div>
    <w:div w:id="1051490959">
      <w:marLeft w:val="640"/>
      <w:marRight w:val="0"/>
      <w:marTop w:val="0"/>
      <w:marBottom w:val="0"/>
      <w:divBdr>
        <w:top w:val="none" w:sz="0" w:space="0" w:color="auto"/>
        <w:left w:val="none" w:sz="0" w:space="0" w:color="auto"/>
        <w:bottom w:val="none" w:sz="0" w:space="0" w:color="auto"/>
        <w:right w:val="none" w:sz="0" w:space="0" w:color="auto"/>
      </w:divBdr>
    </w:div>
    <w:div w:id="1051492292">
      <w:marLeft w:val="640"/>
      <w:marRight w:val="0"/>
      <w:marTop w:val="0"/>
      <w:marBottom w:val="0"/>
      <w:divBdr>
        <w:top w:val="none" w:sz="0" w:space="0" w:color="auto"/>
        <w:left w:val="none" w:sz="0" w:space="0" w:color="auto"/>
        <w:bottom w:val="none" w:sz="0" w:space="0" w:color="auto"/>
        <w:right w:val="none" w:sz="0" w:space="0" w:color="auto"/>
      </w:divBdr>
    </w:div>
    <w:div w:id="1051533764">
      <w:marLeft w:val="640"/>
      <w:marRight w:val="0"/>
      <w:marTop w:val="0"/>
      <w:marBottom w:val="0"/>
      <w:divBdr>
        <w:top w:val="none" w:sz="0" w:space="0" w:color="auto"/>
        <w:left w:val="none" w:sz="0" w:space="0" w:color="auto"/>
        <w:bottom w:val="none" w:sz="0" w:space="0" w:color="auto"/>
        <w:right w:val="none" w:sz="0" w:space="0" w:color="auto"/>
      </w:divBdr>
    </w:div>
    <w:div w:id="1051535006">
      <w:marLeft w:val="640"/>
      <w:marRight w:val="0"/>
      <w:marTop w:val="0"/>
      <w:marBottom w:val="0"/>
      <w:divBdr>
        <w:top w:val="none" w:sz="0" w:space="0" w:color="auto"/>
        <w:left w:val="none" w:sz="0" w:space="0" w:color="auto"/>
        <w:bottom w:val="none" w:sz="0" w:space="0" w:color="auto"/>
        <w:right w:val="none" w:sz="0" w:space="0" w:color="auto"/>
      </w:divBdr>
    </w:div>
    <w:div w:id="1051535932">
      <w:marLeft w:val="640"/>
      <w:marRight w:val="0"/>
      <w:marTop w:val="0"/>
      <w:marBottom w:val="0"/>
      <w:divBdr>
        <w:top w:val="none" w:sz="0" w:space="0" w:color="auto"/>
        <w:left w:val="none" w:sz="0" w:space="0" w:color="auto"/>
        <w:bottom w:val="none" w:sz="0" w:space="0" w:color="auto"/>
        <w:right w:val="none" w:sz="0" w:space="0" w:color="auto"/>
      </w:divBdr>
    </w:div>
    <w:div w:id="1051537128">
      <w:marLeft w:val="640"/>
      <w:marRight w:val="0"/>
      <w:marTop w:val="0"/>
      <w:marBottom w:val="0"/>
      <w:divBdr>
        <w:top w:val="none" w:sz="0" w:space="0" w:color="auto"/>
        <w:left w:val="none" w:sz="0" w:space="0" w:color="auto"/>
        <w:bottom w:val="none" w:sz="0" w:space="0" w:color="auto"/>
        <w:right w:val="none" w:sz="0" w:space="0" w:color="auto"/>
      </w:divBdr>
    </w:div>
    <w:div w:id="1051537259">
      <w:marLeft w:val="640"/>
      <w:marRight w:val="0"/>
      <w:marTop w:val="0"/>
      <w:marBottom w:val="0"/>
      <w:divBdr>
        <w:top w:val="none" w:sz="0" w:space="0" w:color="auto"/>
        <w:left w:val="none" w:sz="0" w:space="0" w:color="auto"/>
        <w:bottom w:val="none" w:sz="0" w:space="0" w:color="auto"/>
        <w:right w:val="none" w:sz="0" w:space="0" w:color="auto"/>
      </w:divBdr>
    </w:div>
    <w:div w:id="1051660393">
      <w:marLeft w:val="640"/>
      <w:marRight w:val="0"/>
      <w:marTop w:val="0"/>
      <w:marBottom w:val="0"/>
      <w:divBdr>
        <w:top w:val="none" w:sz="0" w:space="0" w:color="auto"/>
        <w:left w:val="none" w:sz="0" w:space="0" w:color="auto"/>
        <w:bottom w:val="none" w:sz="0" w:space="0" w:color="auto"/>
        <w:right w:val="none" w:sz="0" w:space="0" w:color="auto"/>
      </w:divBdr>
    </w:div>
    <w:div w:id="1051802955">
      <w:marLeft w:val="640"/>
      <w:marRight w:val="0"/>
      <w:marTop w:val="0"/>
      <w:marBottom w:val="0"/>
      <w:divBdr>
        <w:top w:val="none" w:sz="0" w:space="0" w:color="auto"/>
        <w:left w:val="none" w:sz="0" w:space="0" w:color="auto"/>
        <w:bottom w:val="none" w:sz="0" w:space="0" w:color="auto"/>
        <w:right w:val="none" w:sz="0" w:space="0" w:color="auto"/>
      </w:divBdr>
    </w:div>
    <w:div w:id="1051811453">
      <w:marLeft w:val="640"/>
      <w:marRight w:val="0"/>
      <w:marTop w:val="0"/>
      <w:marBottom w:val="0"/>
      <w:divBdr>
        <w:top w:val="none" w:sz="0" w:space="0" w:color="auto"/>
        <w:left w:val="none" w:sz="0" w:space="0" w:color="auto"/>
        <w:bottom w:val="none" w:sz="0" w:space="0" w:color="auto"/>
        <w:right w:val="none" w:sz="0" w:space="0" w:color="auto"/>
      </w:divBdr>
    </w:div>
    <w:div w:id="1052190790">
      <w:marLeft w:val="640"/>
      <w:marRight w:val="0"/>
      <w:marTop w:val="0"/>
      <w:marBottom w:val="0"/>
      <w:divBdr>
        <w:top w:val="none" w:sz="0" w:space="0" w:color="auto"/>
        <w:left w:val="none" w:sz="0" w:space="0" w:color="auto"/>
        <w:bottom w:val="none" w:sz="0" w:space="0" w:color="auto"/>
        <w:right w:val="none" w:sz="0" w:space="0" w:color="auto"/>
      </w:divBdr>
    </w:div>
    <w:div w:id="1052266839">
      <w:marLeft w:val="640"/>
      <w:marRight w:val="0"/>
      <w:marTop w:val="0"/>
      <w:marBottom w:val="0"/>
      <w:divBdr>
        <w:top w:val="none" w:sz="0" w:space="0" w:color="auto"/>
        <w:left w:val="none" w:sz="0" w:space="0" w:color="auto"/>
        <w:bottom w:val="none" w:sz="0" w:space="0" w:color="auto"/>
        <w:right w:val="none" w:sz="0" w:space="0" w:color="auto"/>
      </w:divBdr>
    </w:div>
    <w:div w:id="1052341667">
      <w:marLeft w:val="640"/>
      <w:marRight w:val="0"/>
      <w:marTop w:val="0"/>
      <w:marBottom w:val="0"/>
      <w:divBdr>
        <w:top w:val="none" w:sz="0" w:space="0" w:color="auto"/>
        <w:left w:val="none" w:sz="0" w:space="0" w:color="auto"/>
        <w:bottom w:val="none" w:sz="0" w:space="0" w:color="auto"/>
        <w:right w:val="none" w:sz="0" w:space="0" w:color="auto"/>
      </w:divBdr>
    </w:div>
    <w:div w:id="1052458087">
      <w:marLeft w:val="640"/>
      <w:marRight w:val="0"/>
      <w:marTop w:val="0"/>
      <w:marBottom w:val="0"/>
      <w:divBdr>
        <w:top w:val="none" w:sz="0" w:space="0" w:color="auto"/>
        <w:left w:val="none" w:sz="0" w:space="0" w:color="auto"/>
        <w:bottom w:val="none" w:sz="0" w:space="0" w:color="auto"/>
        <w:right w:val="none" w:sz="0" w:space="0" w:color="auto"/>
      </w:divBdr>
    </w:div>
    <w:div w:id="1052651674">
      <w:marLeft w:val="640"/>
      <w:marRight w:val="0"/>
      <w:marTop w:val="0"/>
      <w:marBottom w:val="0"/>
      <w:divBdr>
        <w:top w:val="none" w:sz="0" w:space="0" w:color="auto"/>
        <w:left w:val="none" w:sz="0" w:space="0" w:color="auto"/>
        <w:bottom w:val="none" w:sz="0" w:space="0" w:color="auto"/>
        <w:right w:val="none" w:sz="0" w:space="0" w:color="auto"/>
      </w:divBdr>
    </w:div>
    <w:div w:id="1052653746">
      <w:marLeft w:val="640"/>
      <w:marRight w:val="0"/>
      <w:marTop w:val="0"/>
      <w:marBottom w:val="0"/>
      <w:divBdr>
        <w:top w:val="none" w:sz="0" w:space="0" w:color="auto"/>
        <w:left w:val="none" w:sz="0" w:space="0" w:color="auto"/>
        <w:bottom w:val="none" w:sz="0" w:space="0" w:color="auto"/>
        <w:right w:val="none" w:sz="0" w:space="0" w:color="auto"/>
      </w:divBdr>
    </w:div>
    <w:div w:id="1052659488">
      <w:marLeft w:val="640"/>
      <w:marRight w:val="0"/>
      <w:marTop w:val="0"/>
      <w:marBottom w:val="0"/>
      <w:divBdr>
        <w:top w:val="none" w:sz="0" w:space="0" w:color="auto"/>
        <w:left w:val="none" w:sz="0" w:space="0" w:color="auto"/>
        <w:bottom w:val="none" w:sz="0" w:space="0" w:color="auto"/>
        <w:right w:val="none" w:sz="0" w:space="0" w:color="auto"/>
      </w:divBdr>
    </w:div>
    <w:div w:id="1052730318">
      <w:marLeft w:val="640"/>
      <w:marRight w:val="0"/>
      <w:marTop w:val="0"/>
      <w:marBottom w:val="0"/>
      <w:divBdr>
        <w:top w:val="none" w:sz="0" w:space="0" w:color="auto"/>
        <w:left w:val="none" w:sz="0" w:space="0" w:color="auto"/>
        <w:bottom w:val="none" w:sz="0" w:space="0" w:color="auto"/>
        <w:right w:val="none" w:sz="0" w:space="0" w:color="auto"/>
      </w:divBdr>
    </w:div>
    <w:div w:id="1052730613">
      <w:marLeft w:val="640"/>
      <w:marRight w:val="0"/>
      <w:marTop w:val="0"/>
      <w:marBottom w:val="0"/>
      <w:divBdr>
        <w:top w:val="none" w:sz="0" w:space="0" w:color="auto"/>
        <w:left w:val="none" w:sz="0" w:space="0" w:color="auto"/>
        <w:bottom w:val="none" w:sz="0" w:space="0" w:color="auto"/>
        <w:right w:val="none" w:sz="0" w:space="0" w:color="auto"/>
      </w:divBdr>
    </w:div>
    <w:div w:id="1053120443">
      <w:marLeft w:val="640"/>
      <w:marRight w:val="0"/>
      <w:marTop w:val="0"/>
      <w:marBottom w:val="0"/>
      <w:divBdr>
        <w:top w:val="none" w:sz="0" w:space="0" w:color="auto"/>
        <w:left w:val="none" w:sz="0" w:space="0" w:color="auto"/>
        <w:bottom w:val="none" w:sz="0" w:space="0" w:color="auto"/>
        <w:right w:val="none" w:sz="0" w:space="0" w:color="auto"/>
      </w:divBdr>
    </w:div>
    <w:div w:id="1053231291">
      <w:marLeft w:val="640"/>
      <w:marRight w:val="0"/>
      <w:marTop w:val="0"/>
      <w:marBottom w:val="0"/>
      <w:divBdr>
        <w:top w:val="none" w:sz="0" w:space="0" w:color="auto"/>
        <w:left w:val="none" w:sz="0" w:space="0" w:color="auto"/>
        <w:bottom w:val="none" w:sz="0" w:space="0" w:color="auto"/>
        <w:right w:val="none" w:sz="0" w:space="0" w:color="auto"/>
      </w:divBdr>
    </w:div>
    <w:div w:id="1053231981">
      <w:marLeft w:val="640"/>
      <w:marRight w:val="0"/>
      <w:marTop w:val="0"/>
      <w:marBottom w:val="0"/>
      <w:divBdr>
        <w:top w:val="none" w:sz="0" w:space="0" w:color="auto"/>
        <w:left w:val="none" w:sz="0" w:space="0" w:color="auto"/>
        <w:bottom w:val="none" w:sz="0" w:space="0" w:color="auto"/>
        <w:right w:val="none" w:sz="0" w:space="0" w:color="auto"/>
      </w:divBdr>
    </w:div>
    <w:div w:id="1053431441">
      <w:marLeft w:val="640"/>
      <w:marRight w:val="0"/>
      <w:marTop w:val="0"/>
      <w:marBottom w:val="0"/>
      <w:divBdr>
        <w:top w:val="none" w:sz="0" w:space="0" w:color="auto"/>
        <w:left w:val="none" w:sz="0" w:space="0" w:color="auto"/>
        <w:bottom w:val="none" w:sz="0" w:space="0" w:color="auto"/>
        <w:right w:val="none" w:sz="0" w:space="0" w:color="auto"/>
      </w:divBdr>
    </w:div>
    <w:div w:id="1053507313">
      <w:marLeft w:val="640"/>
      <w:marRight w:val="0"/>
      <w:marTop w:val="0"/>
      <w:marBottom w:val="0"/>
      <w:divBdr>
        <w:top w:val="none" w:sz="0" w:space="0" w:color="auto"/>
        <w:left w:val="none" w:sz="0" w:space="0" w:color="auto"/>
        <w:bottom w:val="none" w:sz="0" w:space="0" w:color="auto"/>
        <w:right w:val="none" w:sz="0" w:space="0" w:color="auto"/>
      </w:divBdr>
    </w:div>
    <w:div w:id="1053578603">
      <w:marLeft w:val="640"/>
      <w:marRight w:val="0"/>
      <w:marTop w:val="0"/>
      <w:marBottom w:val="0"/>
      <w:divBdr>
        <w:top w:val="none" w:sz="0" w:space="0" w:color="auto"/>
        <w:left w:val="none" w:sz="0" w:space="0" w:color="auto"/>
        <w:bottom w:val="none" w:sz="0" w:space="0" w:color="auto"/>
        <w:right w:val="none" w:sz="0" w:space="0" w:color="auto"/>
      </w:divBdr>
    </w:div>
    <w:div w:id="1053700263">
      <w:marLeft w:val="640"/>
      <w:marRight w:val="0"/>
      <w:marTop w:val="0"/>
      <w:marBottom w:val="0"/>
      <w:divBdr>
        <w:top w:val="none" w:sz="0" w:space="0" w:color="auto"/>
        <w:left w:val="none" w:sz="0" w:space="0" w:color="auto"/>
        <w:bottom w:val="none" w:sz="0" w:space="0" w:color="auto"/>
        <w:right w:val="none" w:sz="0" w:space="0" w:color="auto"/>
      </w:divBdr>
    </w:div>
    <w:div w:id="1053770812">
      <w:marLeft w:val="640"/>
      <w:marRight w:val="0"/>
      <w:marTop w:val="0"/>
      <w:marBottom w:val="0"/>
      <w:divBdr>
        <w:top w:val="none" w:sz="0" w:space="0" w:color="auto"/>
        <w:left w:val="none" w:sz="0" w:space="0" w:color="auto"/>
        <w:bottom w:val="none" w:sz="0" w:space="0" w:color="auto"/>
        <w:right w:val="none" w:sz="0" w:space="0" w:color="auto"/>
      </w:divBdr>
    </w:div>
    <w:div w:id="1053777472">
      <w:marLeft w:val="640"/>
      <w:marRight w:val="0"/>
      <w:marTop w:val="0"/>
      <w:marBottom w:val="0"/>
      <w:divBdr>
        <w:top w:val="none" w:sz="0" w:space="0" w:color="auto"/>
        <w:left w:val="none" w:sz="0" w:space="0" w:color="auto"/>
        <w:bottom w:val="none" w:sz="0" w:space="0" w:color="auto"/>
        <w:right w:val="none" w:sz="0" w:space="0" w:color="auto"/>
      </w:divBdr>
    </w:div>
    <w:div w:id="1053844705">
      <w:marLeft w:val="640"/>
      <w:marRight w:val="0"/>
      <w:marTop w:val="0"/>
      <w:marBottom w:val="0"/>
      <w:divBdr>
        <w:top w:val="none" w:sz="0" w:space="0" w:color="auto"/>
        <w:left w:val="none" w:sz="0" w:space="0" w:color="auto"/>
        <w:bottom w:val="none" w:sz="0" w:space="0" w:color="auto"/>
        <w:right w:val="none" w:sz="0" w:space="0" w:color="auto"/>
      </w:divBdr>
    </w:div>
    <w:div w:id="1053889970">
      <w:marLeft w:val="640"/>
      <w:marRight w:val="0"/>
      <w:marTop w:val="0"/>
      <w:marBottom w:val="0"/>
      <w:divBdr>
        <w:top w:val="none" w:sz="0" w:space="0" w:color="auto"/>
        <w:left w:val="none" w:sz="0" w:space="0" w:color="auto"/>
        <w:bottom w:val="none" w:sz="0" w:space="0" w:color="auto"/>
        <w:right w:val="none" w:sz="0" w:space="0" w:color="auto"/>
      </w:divBdr>
    </w:div>
    <w:div w:id="1053895117">
      <w:marLeft w:val="640"/>
      <w:marRight w:val="0"/>
      <w:marTop w:val="0"/>
      <w:marBottom w:val="0"/>
      <w:divBdr>
        <w:top w:val="none" w:sz="0" w:space="0" w:color="auto"/>
        <w:left w:val="none" w:sz="0" w:space="0" w:color="auto"/>
        <w:bottom w:val="none" w:sz="0" w:space="0" w:color="auto"/>
        <w:right w:val="none" w:sz="0" w:space="0" w:color="auto"/>
      </w:divBdr>
    </w:div>
    <w:div w:id="1054081759">
      <w:marLeft w:val="640"/>
      <w:marRight w:val="0"/>
      <w:marTop w:val="0"/>
      <w:marBottom w:val="0"/>
      <w:divBdr>
        <w:top w:val="none" w:sz="0" w:space="0" w:color="auto"/>
        <w:left w:val="none" w:sz="0" w:space="0" w:color="auto"/>
        <w:bottom w:val="none" w:sz="0" w:space="0" w:color="auto"/>
        <w:right w:val="none" w:sz="0" w:space="0" w:color="auto"/>
      </w:divBdr>
    </w:div>
    <w:div w:id="1054083361">
      <w:marLeft w:val="640"/>
      <w:marRight w:val="0"/>
      <w:marTop w:val="0"/>
      <w:marBottom w:val="0"/>
      <w:divBdr>
        <w:top w:val="none" w:sz="0" w:space="0" w:color="auto"/>
        <w:left w:val="none" w:sz="0" w:space="0" w:color="auto"/>
        <w:bottom w:val="none" w:sz="0" w:space="0" w:color="auto"/>
        <w:right w:val="none" w:sz="0" w:space="0" w:color="auto"/>
      </w:divBdr>
    </w:div>
    <w:div w:id="1054164132">
      <w:marLeft w:val="640"/>
      <w:marRight w:val="0"/>
      <w:marTop w:val="0"/>
      <w:marBottom w:val="0"/>
      <w:divBdr>
        <w:top w:val="none" w:sz="0" w:space="0" w:color="auto"/>
        <w:left w:val="none" w:sz="0" w:space="0" w:color="auto"/>
        <w:bottom w:val="none" w:sz="0" w:space="0" w:color="auto"/>
        <w:right w:val="none" w:sz="0" w:space="0" w:color="auto"/>
      </w:divBdr>
    </w:div>
    <w:div w:id="1054238439">
      <w:marLeft w:val="640"/>
      <w:marRight w:val="0"/>
      <w:marTop w:val="0"/>
      <w:marBottom w:val="0"/>
      <w:divBdr>
        <w:top w:val="none" w:sz="0" w:space="0" w:color="auto"/>
        <w:left w:val="none" w:sz="0" w:space="0" w:color="auto"/>
        <w:bottom w:val="none" w:sz="0" w:space="0" w:color="auto"/>
        <w:right w:val="none" w:sz="0" w:space="0" w:color="auto"/>
      </w:divBdr>
    </w:div>
    <w:div w:id="1054280276">
      <w:marLeft w:val="640"/>
      <w:marRight w:val="0"/>
      <w:marTop w:val="0"/>
      <w:marBottom w:val="0"/>
      <w:divBdr>
        <w:top w:val="none" w:sz="0" w:space="0" w:color="auto"/>
        <w:left w:val="none" w:sz="0" w:space="0" w:color="auto"/>
        <w:bottom w:val="none" w:sz="0" w:space="0" w:color="auto"/>
        <w:right w:val="none" w:sz="0" w:space="0" w:color="auto"/>
      </w:divBdr>
    </w:div>
    <w:div w:id="1054425711">
      <w:marLeft w:val="640"/>
      <w:marRight w:val="0"/>
      <w:marTop w:val="0"/>
      <w:marBottom w:val="0"/>
      <w:divBdr>
        <w:top w:val="none" w:sz="0" w:space="0" w:color="auto"/>
        <w:left w:val="none" w:sz="0" w:space="0" w:color="auto"/>
        <w:bottom w:val="none" w:sz="0" w:space="0" w:color="auto"/>
        <w:right w:val="none" w:sz="0" w:space="0" w:color="auto"/>
      </w:divBdr>
    </w:div>
    <w:div w:id="1054503784">
      <w:marLeft w:val="640"/>
      <w:marRight w:val="0"/>
      <w:marTop w:val="0"/>
      <w:marBottom w:val="0"/>
      <w:divBdr>
        <w:top w:val="none" w:sz="0" w:space="0" w:color="auto"/>
        <w:left w:val="none" w:sz="0" w:space="0" w:color="auto"/>
        <w:bottom w:val="none" w:sz="0" w:space="0" w:color="auto"/>
        <w:right w:val="none" w:sz="0" w:space="0" w:color="auto"/>
      </w:divBdr>
    </w:div>
    <w:div w:id="1054505817">
      <w:marLeft w:val="640"/>
      <w:marRight w:val="0"/>
      <w:marTop w:val="0"/>
      <w:marBottom w:val="0"/>
      <w:divBdr>
        <w:top w:val="none" w:sz="0" w:space="0" w:color="auto"/>
        <w:left w:val="none" w:sz="0" w:space="0" w:color="auto"/>
        <w:bottom w:val="none" w:sz="0" w:space="0" w:color="auto"/>
        <w:right w:val="none" w:sz="0" w:space="0" w:color="auto"/>
      </w:divBdr>
    </w:div>
    <w:div w:id="1054697933">
      <w:marLeft w:val="640"/>
      <w:marRight w:val="0"/>
      <w:marTop w:val="0"/>
      <w:marBottom w:val="0"/>
      <w:divBdr>
        <w:top w:val="none" w:sz="0" w:space="0" w:color="auto"/>
        <w:left w:val="none" w:sz="0" w:space="0" w:color="auto"/>
        <w:bottom w:val="none" w:sz="0" w:space="0" w:color="auto"/>
        <w:right w:val="none" w:sz="0" w:space="0" w:color="auto"/>
      </w:divBdr>
    </w:div>
    <w:div w:id="1054740532">
      <w:marLeft w:val="640"/>
      <w:marRight w:val="0"/>
      <w:marTop w:val="0"/>
      <w:marBottom w:val="0"/>
      <w:divBdr>
        <w:top w:val="none" w:sz="0" w:space="0" w:color="auto"/>
        <w:left w:val="none" w:sz="0" w:space="0" w:color="auto"/>
        <w:bottom w:val="none" w:sz="0" w:space="0" w:color="auto"/>
        <w:right w:val="none" w:sz="0" w:space="0" w:color="auto"/>
      </w:divBdr>
    </w:div>
    <w:div w:id="1054768603">
      <w:marLeft w:val="640"/>
      <w:marRight w:val="0"/>
      <w:marTop w:val="0"/>
      <w:marBottom w:val="0"/>
      <w:divBdr>
        <w:top w:val="none" w:sz="0" w:space="0" w:color="auto"/>
        <w:left w:val="none" w:sz="0" w:space="0" w:color="auto"/>
        <w:bottom w:val="none" w:sz="0" w:space="0" w:color="auto"/>
        <w:right w:val="none" w:sz="0" w:space="0" w:color="auto"/>
      </w:divBdr>
    </w:div>
    <w:div w:id="1054814106">
      <w:marLeft w:val="640"/>
      <w:marRight w:val="0"/>
      <w:marTop w:val="0"/>
      <w:marBottom w:val="0"/>
      <w:divBdr>
        <w:top w:val="none" w:sz="0" w:space="0" w:color="auto"/>
        <w:left w:val="none" w:sz="0" w:space="0" w:color="auto"/>
        <w:bottom w:val="none" w:sz="0" w:space="0" w:color="auto"/>
        <w:right w:val="none" w:sz="0" w:space="0" w:color="auto"/>
      </w:divBdr>
    </w:div>
    <w:div w:id="1054818986">
      <w:marLeft w:val="640"/>
      <w:marRight w:val="0"/>
      <w:marTop w:val="0"/>
      <w:marBottom w:val="0"/>
      <w:divBdr>
        <w:top w:val="none" w:sz="0" w:space="0" w:color="auto"/>
        <w:left w:val="none" w:sz="0" w:space="0" w:color="auto"/>
        <w:bottom w:val="none" w:sz="0" w:space="0" w:color="auto"/>
        <w:right w:val="none" w:sz="0" w:space="0" w:color="auto"/>
      </w:divBdr>
    </w:div>
    <w:div w:id="1055082558">
      <w:marLeft w:val="640"/>
      <w:marRight w:val="0"/>
      <w:marTop w:val="0"/>
      <w:marBottom w:val="0"/>
      <w:divBdr>
        <w:top w:val="none" w:sz="0" w:space="0" w:color="auto"/>
        <w:left w:val="none" w:sz="0" w:space="0" w:color="auto"/>
        <w:bottom w:val="none" w:sz="0" w:space="0" w:color="auto"/>
        <w:right w:val="none" w:sz="0" w:space="0" w:color="auto"/>
      </w:divBdr>
    </w:div>
    <w:div w:id="1055157723">
      <w:marLeft w:val="640"/>
      <w:marRight w:val="0"/>
      <w:marTop w:val="0"/>
      <w:marBottom w:val="0"/>
      <w:divBdr>
        <w:top w:val="none" w:sz="0" w:space="0" w:color="auto"/>
        <w:left w:val="none" w:sz="0" w:space="0" w:color="auto"/>
        <w:bottom w:val="none" w:sz="0" w:space="0" w:color="auto"/>
        <w:right w:val="none" w:sz="0" w:space="0" w:color="auto"/>
      </w:divBdr>
    </w:div>
    <w:div w:id="1055204327">
      <w:marLeft w:val="640"/>
      <w:marRight w:val="0"/>
      <w:marTop w:val="0"/>
      <w:marBottom w:val="0"/>
      <w:divBdr>
        <w:top w:val="none" w:sz="0" w:space="0" w:color="auto"/>
        <w:left w:val="none" w:sz="0" w:space="0" w:color="auto"/>
        <w:bottom w:val="none" w:sz="0" w:space="0" w:color="auto"/>
        <w:right w:val="none" w:sz="0" w:space="0" w:color="auto"/>
      </w:divBdr>
    </w:div>
    <w:div w:id="1055205124">
      <w:marLeft w:val="640"/>
      <w:marRight w:val="0"/>
      <w:marTop w:val="0"/>
      <w:marBottom w:val="0"/>
      <w:divBdr>
        <w:top w:val="none" w:sz="0" w:space="0" w:color="auto"/>
        <w:left w:val="none" w:sz="0" w:space="0" w:color="auto"/>
        <w:bottom w:val="none" w:sz="0" w:space="0" w:color="auto"/>
        <w:right w:val="none" w:sz="0" w:space="0" w:color="auto"/>
      </w:divBdr>
    </w:div>
    <w:div w:id="1055274592">
      <w:marLeft w:val="640"/>
      <w:marRight w:val="0"/>
      <w:marTop w:val="0"/>
      <w:marBottom w:val="0"/>
      <w:divBdr>
        <w:top w:val="none" w:sz="0" w:space="0" w:color="auto"/>
        <w:left w:val="none" w:sz="0" w:space="0" w:color="auto"/>
        <w:bottom w:val="none" w:sz="0" w:space="0" w:color="auto"/>
        <w:right w:val="none" w:sz="0" w:space="0" w:color="auto"/>
      </w:divBdr>
    </w:div>
    <w:div w:id="1055276724">
      <w:marLeft w:val="640"/>
      <w:marRight w:val="0"/>
      <w:marTop w:val="0"/>
      <w:marBottom w:val="0"/>
      <w:divBdr>
        <w:top w:val="none" w:sz="0" w:space="0" w:color="auto"/>
        <w:left w:val="none" w:sz="0" w:space="0" w:color="auto"/>
        <w:bottom w:val="none" w:sz="0" w:space="0" w:color="auto"/>
        <w:right w:val="none" w:sz="0" w:space="0" w:color="auto"/>
      </w:divBdr>
    </w:div>
    <w:div w:id="1055354174">
      <w:marLeft w:val="640"/>
      <w:marRight w:val="0"/>
      <w:marTop w:val="0"/>
      <w:marBottom w:val="0"/>
      <w:divBdr>
        <w:top w:val="none" w:sz="0" w:space="0" w:color="auto"/>
        <w:left w:val="none" w:sz="0" w:space="0" w:color="auto"/>
        <w:bottom w:val="none" w:sz="0" w:space="0" w:color="auto"/>
        <w:right w:val="none" w:sz="0" w:space="0" w:color="auto"/>
      </w:divBdr>
    </w:div>
    <w:div w:id="1055545761">
      <w:marLeft w:val="640"/>
      <w:marRight w:val="0"/>
      <w:marTop w:val="0"/>
      <w:marBottom w:val="0"/>
      <w:divBdr>
        <w:top w:val="none" w:sz="0" w:space="0" w:color="auto"/>
        <w:left w:val="none" w:sz="0" w:space="0" w:color="auto"/>
        <w:bottom w:val="none" w:sz="0" w:space="0" w:color="auto"/>
        <w:right w:val="none" w:sz="0" w:space="0" w:color="auto"/>
      </w:divBdr>
    </w:div>
    <w:div w:id="1055546330">
      <w:marLeft w:val="640"/>
      <w:marRight w:val="0"/>
      <w:marTop w:val="0"/>
      <w:marBottom w:val="0"/>
      <w:divBdr>
        <w:top w:val="none" w:sz="0" w:space="0" w:color="auto"/>
        <w:left w:val="none" w:sz="0" w:space="0" w:color="auto"/>
        <w:bottom w:val="none" w:sz="0" w:space="0" w:color="auto"/>
        <w:right w:val="none" w:sz="0" w:space="0" w:color="auto"/>
      </w:divBdr>
    </w:div>
    <w:div w:id="1055659142">
      <w:marLeft w:val="640"/>
      <w:marRight w:val="0"/>
      <w:marTop w:val="0"/>
      <w:marBottom w:val="0"/>
      <w:divBdr>
        <w:top w:val="none" w:sz="0" w:space="0" w:color="auto"/>
        <w:left w:val="none" w:sz="0" w:space="0" w:color="auto"/>
        <w:bottom w:val="none" w:sz="0" w:space="0" w:color="auto"/>
        <w:right w:val="none" w:sz="0" w:space="0" w:color="auto"/>
      </w:divBdr>
    </w:div>
    <w:div w:id="1055664685">
      <w:marLeft w:val="640"/>
      <w:marRight w:val="0"/>
      <w:marTop w:val="0"/>
      <w:marBottom w:val="0"/>
      <w:divBdr>
        <w:top w:val="none" w:sz="0" w:space="0" w:color="auto"/>
        <w:left w:val="none" w:sz="0" w:space="0" w:color="auto"/>
        <w:bottom w:val="none" w:sz="0" w:space="0" w:color="auto"/>
        <w:right w:val="none" w:sz="0" w:space="0" w:color="auto"/>
      </w:divBdr>
    </w:div>
    <w:div w:id="1055743121">
      <w:marLeft w:val="640"/>
      <w:marRight w:val="0"/>
      <w:marTop w:val="0"/>
      <w:marBottom w:val="0"/>
      <w:divBdr>
        <w:top w:val="none" w:sz="0" w:space="0" w:color="auto"/>
        <w:left w:val="none" w:sz="0" w:space="0" w:color="auto"/>
        <w:bottom w:val="none" w:sz="0" w:space="0" w:color="auto"/>
        <w:right w:val="none" w:sz="0" w:space="0" w:color="auto"/>
      </w:divBdr>
    </w:div>
    <w:div w:id="1055743252">
      <w:marLeft w:val="640"/>
      <w:marRight w:val="0"/>
      <w:marTop w:val="0"/>
      <w:marBottom w:val="0"/>
      <w:divBdr>
        <w:top w:val="none" w:sz="0" w:space="0" w:color="auto"/>
        <w:left w:val="none" w:sz="0" w:space="0" w:color="auto"/>
        <w:bottom w:val="none" w:sz="0" w:space="0" w:color="auto"/>
        <w:right w:val="none" w:sz="0" w:space="0" w:color="auto"/>
      </w:divBdr>
    </w:div>
    <w:div w:id="1055816071">
      <w:marLeft w:val="640"/>
      <w:marRight w:val="0"/>
      <w:marTop w:val="0"/>
      <w:marBottom w:val="0"/>
      <w:divBdr>
        <w:top w:val="none" w:sz="0" w:space="0" w:color="auto"/>
        <w:left w:val="none" w:sz="0" w:space="0" w:color="auto"/>
        <w:bottom w:val="none" w:sz="0" w:space="0" w:color="auto"/>
        <w:right w:val="none" w:sz="0" w:space="0" w:color="auto"/>
      </w:divBdr>
    </w:div>
    <w:div w:id="1055816936">
      <w:marLeft w:val="640"/>
      <w:marRight w:val="0"/>
      <w:marTop w:val="0"/>
      <w:marBottom w:val="0"/>
      <w:divBdr>
        <w:top w:val="none" w:sz="0" w:space="0" w:color="auto"/>
        <w:left w:val="none" w:sz="0" w:space="0" w:color="auto"/>
        <w:bottom w:val="none" w:sz="0" w:space="0" w:color="auto"/>
        <w:right w:val="none" w:sz="0" w:space="0" w:color="auto"/>
      </w:divBdr>
    </w:div>
    <w:div w:id="1056079078">
      <w:marLeft w:val="640"/>
      <w:marRight w:val="0"/>
      <w:marTop w:val="0"/>
      <w:marBottom w:val="0"/>
      <w:divBdr>
        <w:top w:val="none" w:sz="0" w:space="0" w:color="auto"/>
        <w:left w:val="none" w:sz="0" w:space="0" w:color="auto"/>
        <w:bottom w:val="none" w:sz="0" w:space="0" w:color="auto"/>
        <w:right w:val="none" w:sz="0" w:space="0" w:color="auto"/>
      </w:divBdr>
    </w:div>
    <w:div w:id="1056125128">
      <w:marLeft w:val="640"/>
      <w:marRight w:val="0"/>
      <w:marTop w:val="0"/>
      <w:marBottom w:val="0"/>
      <w:divBdr>
        <w:top w:val="none" w:sz="0" w:space="0" w:color="auto"/>
        <w:left w:val="none" w:sz="0" w:space="0" w:color="auto"/>
        <w:bottom w:val="none" w:sz="0" w:space="0" w:color="auto"/>
        <w:right w:val="none" w:sz="0" w:space="0" w:color="auto"/>
      </w:divBdr>
    </w:div>
    <w:div w:id="1056196541">
      <w:marLeft w:val="640"/>
      <w:marRight w:val="0"/>
      <w:marTop w:val="0"/>
      <w:marBottom w:val="0"/>
      <w:divBdr>
        <w:top w:val="none" w:sz="0" w:space="0" w:color="auto"/>
        <w:left w:val="none" w:sz="0" w:space="0" w:color="auto"/>
        <w:bottom w:val="none" w:sz="0" w:space="0" w:color="auto"/>
        <w:right w:val="none" w:sz="0" w:space="0" w:color="auto"/>
      </w:divBdr>
    </w:div>
    <w:div w:id="1056196746">
      <w:marLeft w:val="640"/>
      <w:marRight w:val="0"/>
      <w:marTop w:val="0"/>
      <w:marBottom w:val="0"/>
      <w:divBdr>
        <w:top w:val="none" w:sz="0" w:space="0" w:color="auto"/>
        <w:left w:val="none" w:sz="0" w:space="0" w:color="auto"/>
        <w:bottom w:val="none" w:sz="0" w:space="0" w:color="auto"/>
        <w:right w:val="none" w:sz="0" w:space="0" w:color="auto"/>
      </w:divBdr>
    </w:div>
    <w:div w:id="1056246518">
      <w:marLeft w:val="640"/>
      <w:marRight w:val="0"/>
      <w:marTop w:val="0"/>
      <w:marBottom w:val="0"/>
      <w:divBdr>
        <w:top w:val="none" w:sz="0" w:space="0" w:color="auto"/>
        <w:left w:val="none" w:sz="0" w:space="0" w:color="auto"/>
        <w:bottom w:val="none" w:sz="0" w:space="0" w:color="auto"/>
        <w:right w:val="none" w:sz="0" w:space="0" w:color="auto"/>
      </w:divBdr>
    </w:div>
    <w:div w:id="1056272206">
      <w:marLeft w:val="640"/>
      <w:marRight w:val="0"/>
      <w:marTop w:val="0"/>
      <w:marBottom w:val="0"/>
      <w:divBdr>
        <w:top w:val="none" w:sz="0" w:space="0" w:color="auto"/>
        <w:left w:val="none" w:sz="0" w:space="0" w:color="auto"/>
        <w:bottom w:val="none" w:sz="0" w:space="0" w:color="auto"/>
        <w:right w:val="none" w:sz="0" w:space="0" w:color="auto"/>
      </w:divBdr>
    </w:div>
    <w:div w:id="1056465582">
      <w:marLeft w:val="640"/>
      <w:marRight w:val="0"/>
      <w:marTop w:val="0"/>
      <w:marBottom w:val="0"/>
      <w:divBdr>
        <w:top w:val="none" w:sz="0" w:space="0" w:color="auto"/>
        <w:left w:val="none" w:sz="0" w:space="0" w:color="auto"/>
        <w:bottom w:val="none" w:sz="0" w:space="0" w:color="auto"/>
        <w:right w:val="none" w:sz="0" w:space="0" w:color="auto"/>
      </w:divBdr>
    </w:div>
    <w:div w:id="1056780507">
      <w:marLeft w:val="640"/>
      <w:marRight w:val="0"/>
      <w:marTop w:val="0"/>
      <w:marBottom w:val="0"/>
      <w:divBdr>
        <w:top w:val="none" w:sz="0" w:space="0" w:color="auto"/>
        <w:left w:val="none" w:sz="0" w:space="0" w:color="auto"/>
        <w:bottom w:val="none" w:sz="0" w:space="0" w:color="auto"/>
        <w:right w:val="none" w:sz="0" w:space="0" w:color="auto"/>
      </w:divBdr>
    </w:div>
    <w:div w:id="1056780902">
      <w:marLeft w:val="640"/>
      <w:marRight w:val="0"/>
      <w:marTop w:val="0"/>
      <w:marBottom w:val="0"/>
      <w:divBdr>
        <w:top w:val="none" w:sz="0" w:space="0" w:color="auto"/>
        <w:left w:val="none" w:sz="0" w:space="0" w:color="auto"/>
        <w:bottom w:val="none" w:sz="0" w:space="0" w:color="auto"/>
        <w:right w:val="none" w:sz="0" w:space="0" w:color="auto"/>
      </w:divBdr>
    </w:div>
    <w:div w:id="1056926977">
      <w:marLeft w:val="640"/>
      <w:marRight w:val="0"/>
      <w:marTop w:val="0"/>
      <w:marBottom w:val="0"/>
      <w:divBdr>
        <w:top w:val="none" w:sz="0" w:space="0" w:color="auto"/>
        <w:left w:val="none" w:sz="0" w:space="0" w:color="auto"/>
        <w:bottom w:val="none" w:sz="0" w:space="0" w:color="auto"/>
        <w:right w:val="none" w:sz="0" w:space="0" w:color="auto"/>
      </w:divBdr>
    </w:div>
    <w:div w:id="1056930857">
      <w:marLeft w:val="640"/>
      <w:marRight w:val="0"/>
      <w:marTop w:val="0"/>
      <w:marBottom w:val="0"/>
      <w:divBdr>
        <w:top w:val="none" w:sz="0" w:space="0" w:color="auto"/>
        <w:left w:val="none" w:sz="0" w:space="0" w:color="auto"/>
        <w:bottom w:val="none" w:sz="0" w:space="0" w:color="auto"/>
        <w:right w:val="none" w:sz="0" w:space="0" w:color="auto"/>
      </w:divBdr>
    </w:div>
    <w:div w:id="1056971341">
      <w:marLeft w:val="640"/>
      <w:marRight w:val="0"/>
      <w:marTop w:val="0"/>
      <w:marBottom w:val="0"/>
      <w:divBdr>
        <w:top w:val="none" w:sz="0" w:space="0" w:color="auto"/>
        <w:left w:val="none" w:sz="0" w:space="0" w:color="auto"/>
        <w:bottom w:val="none" w:sz="0" w:space="0" w:color="auto"/>
        <w:right w:val="none" w:sz="0" w:space="0" w:color="auto"/>
      </w:divBdr>
    </w:div>
    <w:div w:id="1057313486">
      <w:marLeft w:val="640"/>
      <w:marRight w:val="0"/>
      <w:marTop w:val="0"/>
      <w:marBottom w:val="0"/>
      <w:divBdr>
        <w:top w:val="none" w:sz="0" w:space="0" w:color="auto"/>
        <w:left w:val="none" w:sz="0" w:space="0" w:color="auto"/>
        <w:bottom w:val="none" w:sz="0" w:space="0" w:color="auto"/>
        <w:right w:val="none" w:sz="0" w:space="0" w:color="auto"/>
      </w:divBdr>
    </w:div>
    <w:div w:id="1057313663">
      <w:marLeft w:val="640"/>
      <w:marRight w:val="0"/>
      <w:marTop w:val="0"/>
      <w:marBottom w:val="0"/>
      <w:divBdr>
        <w:top w:val="none" w:sz="0" w:space="0" w:color="auto"/>
        <w:left w:val="none" w:sz="0" w:space="0" w:color="auto"/>
        <w:bottom w:val="none" w:sz="0" w:space="0" w:color="auto"/>
        <w:right w:val="none" w:sz="0" w:space="0" w:color="auto"/>
      </w:divBdr>
    </w:div>
    <w:div w:id="1057317592">
      <w:marLeft w:val="640"/>
      <w:marRight w:val="0"/>
      <w:marTop w:val="0"/>
      <w:marBottom w:val="0"/>
      <w:divBdr>
        <w:top w:val="none" w:sz="0" w:space="0" w:color="auto"/>
        <w:left w:val="none" w:sz="0" w:space="0" w:color="auto"/>
        <w:bottom w:val="none" w:sz="0" w:space="0" w:color="auto"/>
        <w:right w:val="none" w:sz="0" w:space="0" w:color="auto"/>
      </w:divBdr>
    </w:div>
    <w:div w:id="1057321147">
      <w:marLeft w:val="640"/>
      <w:marRight w:val="0"/>
      <w:marTop w:val="0"/>
      <w:marBottom w:val="0"/>
      <w:divBdr>
        <w:top w:val="none" w:sz="0" w:space="0" w:color="auto"/>
        <w:left w:val="none" w:sz="0" w:space="0" w:color="auto"/>
        <w:bottom w:val="none" w:sz="0" w:space="0" w:color="auto"/>
        <w:right w:val="none" w:sz="0" w:space="0" w:color="auto"/>
      </w:divBdr>
    </w:div>
    <w:div w:id="1057357968">
      <w:marLeft w:val="640"/>
      <w:marRight w:val="0"/>
      <w:marTop w:val="0"/>
      <w:marBottom w:val="0"/>
      <w:divBdr>
        <w:top w:val="none" w:sz="0" w:space="0" w:color="auto"/>
        <w:left w:val="none" w:sz="0" w:space="0" w:color="auto"/>
        <w:bottom w:val="none" w:sz="0" w:space="0" w:color="auto"/>
        <w:right w:val="none" w:sz="0" w:space="0" w:color="auto"/>
      </w:divBdr>
    </w:div>
    <w:div w:id="1057359266">
      <w:marLeft w:val="640"/>
      <w:marRight w:val="0"/>
      <w:marTop w:val="0"/>
      <w:marBottom w:val="0"/>
      <w:divBdr>
        <w:top w:val="none" w:sz="0" w:space="0" w:color="auto"/>
        <w:left w:val="none" w:sz="0" w:space="0" w:color="auto"/>
        <w:bottom w:val="none" w:sz="0" w:space="0" w:color="auto"/>
        <w:right w:val="none" w:sz="0" w:space="0" w:color="auto"/>
      </w:divBdr>
    </w:div>
    <w:div w:id="1057439567">
      <w:marLeft w:val="640"/>
      <w:marRight w:val="0"/>
      <w:marTop w:val="0"/>
      <w:marBottom w:val="0"/>
      <w:divBdr>
        <w:top w:val="none" w:sz="0" w:space="0" w:color="auto"/>
        <w:left w:val="none" w:sz="0" w:space="0" w:color="auto"/>
        <w:bottom w:val="none" w:sz="0" w:space="0" w:color="auto"/>
        <w:right w:val="none" w:sz="0" w:space="0" w:color="auto"/>
      </w:divBdr>
    </w:div>
    <w:div w:id="1057583963">
      <w:marLeft w:val="640"/>
      <w:marRight w:val="0"/>
      <w:marTop w:val="0"/>
      <w:marBottom w:val="0"/>
      <w:divBdr>
        <w:top w:val="none" w:sz="0" w:space="0" w:color="auto"/>
        <w:left w:val="none" w:sz="0" w:space="0" w:color="auto"/>
        <w:bottom w:val="none" w:sz="0" w:space="0" w:color="auto"/>
        <w:right w:val="none" w:sz="0" w:space="0" w:color="auto"/>
      </w:divBdr>
    </w:div>
    <w:div w:id="1057631420">
      <w:marLeft w:val="640"/>
      <w:marRight w:val="0"/>
      <w:marTop w:val="0"/>
      <w:marBottom w:val="0"/>
      <w:divBdr>
        <w:top w:val="none" w:sz="0" w:space="0" w:color="auto"/>
        <w:left w:val="none" w:sz="0" w:space="0" w:color="auto"/>
        <w:bottom w:val="none" w:sz="0" w:space="0" w:color="auto"/>
        <w:right w:val="none" w:sz="0" w:space="0" w:color="auto"/>
      </w:divBdr>
    </w:div>
    <w:div w:id="1057703625">
      <w:marLeft w:val="640"/>
      <w:marRight w:val="0"/>
      <w:marTop w:val="0"/>
      <w:marBottom w:val="0"/>
      <w:divBdr>
        <w:top w:val="none" w:sz="0" w:space="0" w:color="auto"/>
        <w:left w:val="none" w:sz="0" w:space="0" w:color="auto"/>
        <w:bottom w:val="none" w:sz="0" w:space="0" w:color="auto"/>
        <w:right w:val="none" w:sz="0" w:space="0" w:color="auto"/>
      </w:divBdr>
    </w:div>
    <w:div w:id="1057776942">
      <w:marLeft w:val="640"/>
      <w:marRight w:val="0"/>
      <w:marTop w:val="0"/>
      <w:marBottom w:val="0"/>
      <w:divBdr>
        <w:top w:val="none" w:sz="0" w:space="0" w:color="auto"/>
        <w:left w:val="none" w:sz="0" w:space="0" w:color="auto"/>
        <w:bottom w:val="none" w:sz="0" w:space="0" w:color="auto"/>
        <w:right w:val="none" w:sz="0" w:space="0" w:color="auto"/>
      </w:divBdr>
    </w:div>
    <w:div w:id="1057779085">
      <w:marLeft w:val="640"/>
      <w:marRight w:val="0"/>
      <w:marTop w:val="0"/>
      <w:marBottom w:val="0"/>
      <w:divBdr>
        <w:top w:val="none" w:sz="0" w:space="0" w:color="auto"/>
        <w:left w:val="none" w:sz="0" w:space="0" w:color="auto"/>
        <w:bottom w:val="none" w:sz="0" w:space="0" w:color="auto"/>
        <w:right w:val="none" w:sz="0" w:space="0" w:color="auto"/>
      </w:divBdr>
    </w:div>
    <w:div w:id="1057780229">
      <w:marLeft w:val="640"/>
      <w:marRight w:val="0"/>
      <w:marTop w:val="0"/>
      <w:marBottom w:val="0"/>
      <w:divBdr>
        <w:top w:val="none" w:sz="0" w:space="0" w:color="auto"/>
        <w:left w:val="none" w:sz="0" w:space="0" w:color="auto"/>
        <w:bottom w:val="none" w:sz="0" w:space="0" w:color="auto"/>
        <w:right w:val="none" w:sz="0" w:space="0" w:color="auto"/>
      </w:divBdr>
    </w:div>
    <w:div w:id="1057968942">
      <w:marLeft w:val="640"/>
      <w:marRight w:val="0"/>
      <w:marTop w:val="0"/>
      <w:marBottom w:val="0"/>
      <w:divBdr>
        <w:top w:val="none" w:sz="0" w:space="0" w:color="auto"/>
        <w:left w:val="none" w:sz="0" w:space="0" w:color="auto"/>
        <w:bottom w:val="none" w:sz="0" w:space="0" w:color="auto"/>
        <w:right w:val="none" w:sz="0" w:space="0" w:color="auto"/>
      </w:divBdr>
    </w:div>
    <w:div w:id="1057970573">
      <w:marLeft w:val="640"/>
      <w:marRight w:val="0"/>
      <w:marTop w:val="0"/>
      <w:marBottom w:val="0"/>
      <w:divBdr>
        <w:top w:val="none" w:sz="0" w:space="0" w:color="auto"/>
        <w:left w:val="none" w:sz="0" w:space="0" w:color="auto"/>
        <w:bottom w:val="none" w:sz="0" w:space="0" w:color="auto"/>
        <w:right w:val="none" w:sz="0" w:space="0" w:color="auto"/>
      </w:divBdr>
    </w:div>
    <w:div w:id="1058016776">
      <w:marLeft w:val="640"/>
      <w:marRight w:val="0"/>
      <w:marTop w:val="0"/>
      <w:marBottom w:val="0"/>
      <w:divBdr>
        <w:top w:val="none" w:sz="0" w:space="0" w:color="auto"/>
        <w:left w:val="none" w:sz="0" w:space="0" w:color="auto"/>
        <w:bottom w:val="none" w:sz="0" w:space="0" w:color="auto"/>
        <w:right w:val="none" w:sz="0" w:space="0" w:color="auto"/>
      </w:divBdr>
    </w:div>
    <w:div w:id="1058086353">
      <w:marLeft w:val="640"/>
      <w:marRight w:val="0"/>
      <w:marTop w:val="0"/>
      <w:marBottom w:val="0"/>
      <w:divBdr>
        <w:top w:val="none" w:sz="0" w:space="0" w:color="auto"/>
        <w:left w:val="none" w:sz="0" w:space="0" w:color="auto"/>
        <w:bottom w:val="none" w:sz="0" w:space="0" w:color="auto"/>
        <w:right w:val="none" w:sz="0" w:space="0" w:color="auto"/>
      </w:divBdr>
    </w:div>
    <w:div w:id="1058087105">
      <w:marLeft w:val="640"/>
      <w:marRight w:val="0"/>
      <w:marTop w:val="0"/>
      <w:marBottom w:val="0"/>
      <w:divBdr>
        <w:top w:val="none" w:sz="0" w:space="0" w:color="auto"/>
        <w:left w:val="none" w:sz="0" w:space="0" w:color="auto"/>
        <w:bottom w:val="none" w:sz="0" w:space="0" w:color="auto"/>
        <w:right w:val="none" w:sz="0" w:space="0" w:color="auto"/>
      </w:divBdr>
    </w:div>
    <w:div w:id="1058095678">
      <w:marLeft w:val="640"/>
      <w:marRight w:val="0"/>
      <w:marTop w:val="0"/>
      <w:marBottom w:val="0"/>
      <w:divBdr>
        <w:top w:val="none" w:sz="0" w:space="0" w:color="auto"/>
        <w:left w:val="none" w:sz="0" w:space="0" w:color="auto"/>
        <w:bottom w:val="none" w:sz="0" w:space="0" w:color="auto"/>
        <w:right w:val="none" w:sz="0" w:space="0" w:color="auto"/>
      </w:divBdr>
    </w:div>
    <w:div w:id="1058165083">
      <w:marLeft w:val="640"/>
      <w:marRight w:val="0"/>
      <w:marTop w:val="0"/>
      <w:marBottom w:val="0"/>
      <w:divBdr>
        <w:top w:val="none" w:sz="0" w:space="0" w:color="auto"/>
        <w:left w:val="none" w:sz="0" w:space="0" w:color="auto"/>
        <w:bottom w:val="none" w:sz="0" w:space="0" w:color="auto"/>
        <w:right w:val="none" w:sz="0" w:space="0" w:color="auto"/>
      </w:divBdr>
    </w:div>
    <w:div w:id="1058238767">
      <w:marLeft w:val="640"/>
      <w:marRight w:val="0"/>
      <w:marTop w:val="0"/>
      <w:marBottom w:val="0"/>
      <w:divBdr>
        <w:top w:val="none" w:sz="0" w:space="0" w:color="auto"/>
        <w:left w:val="none" w:sz="0" w:space="0" w:color="auto"/>
        <w:bottom w:val="none" w:sz="0" w:space="0" w:color="auto"/>
        <w:right w:val="none" w:sz="0" w:space="0" w:color="auto"/>
      </w:divBdr>
    </w:div>
    <w:div w:id="1058287890">
      <w:marLeft w:val="640"/>
      <w:marRight w:val="0"/>
      <w:marTop w:val="0"/>
      <w:marBottom w:val="0"/>
      <w:divBdr>
        <w:top w:val="none" w:sz="0" w:space="0" w:color="auto"/>
        <w:left w:val="none" w:sz="0" w:space="0" w:color="auto"/>
        <w:bottom w:val="none" w:sz="0" w:space="0" w:color="auto"/>
        <w:right w:val="none" w:sz="0" w:space="0" w:color="auto"/>
      </w:divBdr>
    </w:div>
    <w:div w:id="1058356462">
      <w:marLeft w:val="640"/>
      <w:marRight w:val="0"/>
      <w:marTop w:val="0"/>
      <w:marBottom w:val="0"/>
      <w:divBdr>
        <w:top w:val="none" w:sz="0" w:space="0" w:color="auto"/>
        <w:left w:val="none" w:sz="0" w:space="0" w:color="auto"/>
        <w:bottom w:val="none" w:sz="0" w:space="0" w:color="auto"/>
        <w:right w:val="none" w:sz="0" w:space="0" w:color="auto"/>
      </w:divBdr>
    </w:div>
    <w:div w:id="1058550840">
      <w:marLeft w:val="640"/>
      <w:marRight w:val="0"/>
      <w:marTop w:val="0"/>
      <w:marBottom w:val="0"/>
      <w:divBdr>
        <w:top w:val="none" w:sz="0" w:space="0" w:color="auto"/>
        <w:left w:val="none" w:sz="0" w:space="0" w:color="auto"/>
        <w:bottom w:val="none" w:sz="0" w:space="0" w:color="auto"/>
        <w:right w:val="none" w:sz="0" w:space="0" w:color="auto"/>
      </w:divBdr>
    </w:div>
    <w:div w:id="1058625030">
      <w:marLeft w:val="640"/>
      <w:marRight w:val="0"/>
      <w:marTop w:val="0"/>
      <w:marBottom w:val="0"/>
      <w:divBdr>
        <w:top w:val="none" w:sz="0" w:space="0" w:color="auto"/>
        <w:left w:val="none" w:sz="0" w:space="0" w:color="auto"/>
        <w:bottom w:val="none" w:sz="0" w:space="0" w:color="auto"/>
        <w:right w:val="none" w:sz="0" w:space="0" w:color="auto"/>
      </w:divBdr>
    </w:div>
    <w:div w:id="1058631611">
      <w:marLeft w:val="640"/>
      <w:marRight w:val="0"/>
      <w:marTop w:val="0"/>
      <w:marBottom w:val="0"/>
      <w:divBdr>
        <w:top w:val="none" w:sz="0" w:space="0" w:color="auto"/>
        <w:left w:val="none" w:sz="0" w:space="0" w:color="auto"/>
        <w:bottom w:val="none" w:sz="0" w:space="0" w:color="auto"/>
        <w:right w:val="none" w:sz="0" w:space="0" w:color="auto"/>
      </w:divBdr>
    </w:div>
    <w:div w:id="1058632637">
      <w:marLeft w:val="640"/>
      <w:marRight w:val="0"/>
      <w:marTop w:val="0"/>
      <w:marBottom w:val="0"/>
      <w:divBdr>
        <w:top w:val="none" w:sz="0" w:space="0" w:color="auto"/>
        <w:left w:val="none" w:sz="0" w:space="0" w:color="auto"/>
        <w:bottom w:val="none" w:sz="0" w:space="0" w:color="auto"/>
        <w:right w:val="none" w:sz="0" w:space="0" w:color="auto"/>
      </w:divBdr>
    </w:div>
    <w:div w:id="1058700823">
      <w:marLeft w:val="640"/>
      <w:marRight w:val="0"/>
      <w:marTop w:val="0"/>
      <w:marBottom w:val="0"/>
      <w:divBdr>
        <w:top w:val="none" w:sz="0" w:space="0" w:color="auto"/>
        <w:left w:val="none" w:sz="0" w:space="0" w:color="auto"/>
        <w:bottom w:val="none" w:sz="0" w:space="0" w:color="auto"/>
        <w:right w:val="none" w:sz="0" w:space="0" w:color="auto"/>
      </w:divBdr>
    </w:div>
    <w:div w:id="1058750504">
      <w:marLeft w:val="640"/>
      <w:marRight w:val="0"/>
      <w:marTop w:val="0"/>
      <w:marBottom w:val="0"/>
      <w:divBdr>
        <w:top w:val="none" w:sz="0" w:space="0" w:color="auto"/>
        <w:left w:val="none" w:sz="0" w:space="0" w:color="auto"/>
        <w:bottom w:val="none" w:sz="0" w:space="0" w:color="auto"/>
        <w:right w:val="none" w:sz="0" w:space="0" w:color="auto"/>
      </w:divBdr>
    </w:div>
    <w:div w:id="1058895651">
      <w:marLeft w:val="640"/>
      <w:marRight w:val="0"/>
      <w:marTop w:val="0"/>
      <w:marBottom w:val="0"/>
      <w:divBdr>
        <w:top w:val="none" w:sz="0" w:space="0" w:color="auto"/>
        <w:left w:val="none" w:sz="0" w:space="0" w:color="auto"/>
        <w:bottom w:val="none" w:sz="0" w:space="0" w:color="auto"/>
        <w:right w:val="none" w:sz="0" w:space="0" w:color="auto"/>
      </w:divBdr>
    </w:div>
    <w:div w:id="1058942204">
      <w:marLeft w:val="640"/>
      <w:marRight w:val="0"/>
      <w:marTop w:val="0"/>
      <w:marBottom w:val="0"/>
      <w:divBdr>
        <w:top w:val="none" w:sz="0" w:space="0" w:color="auto"/>
        <w:left w:val="none" w:sz="0" w:space="0" w:color="auto"/>
        <w:bottom w:val="none" w:sz="0" w:space="0" w:color="auto"/>
        <w:right w:val="none" w:sz="0" w:space="0" w:color="auto"/>
      </w:divBdr>
    </w:div>
    <w:div w:id="1059087791">
      <w:marLeft w:val="640"/>
      <w:marRight w:val="0"/>
      <w:marTop w:val="0"/>
      <w:marBottom w:val="0"/>
      <w:divBdr>
        <w:top w:val="none" w:sz="0" w:space="0" w:color="auto"/>
        <w:left w:val="none" w:sz="0" w:space="0" w:color="auto"/>
        <w:bottom w:val="none" w:sz="0" w:space="0" w:color="auto"/>
        <w:right w:val="none" w:sz="0" w:space="0" w:color="auto"/>
      </w:divBdr>
    </w:div>
    <w:div w:id="1059130488">
      <w:marLeft w:val="640"/>
      <w:marRight w:val="0"/>
      <w:marTop w:val="0"/>
      <w:marBottom w:val="0"/>
      <w:divBdr>
        <w:top w:val="none" w:sz="0" w:space="0" w:color="auto"/>
        <w:left w:val="none" w:sz="0" w:space="0" w:color="auto"/>
        <w:bottom w:val="none" w:sz="0" w:space="0" w:color="auto"/>
        <w:right w:val="none" w:sz="0" w:space="0" w:color="auto"/>
      </w:divBdr>
    </w:div>
    <w:div w:id="1059136924">
      <w:marLeft w:val="640"/>
      <w:marRight w:val="0"/>
      <w:marTop w:val="0"/>
      <w:marBottom w:val="0"/>
      <w:divBdr>
        <w:top w:val="none" w:sz="0" w:space="0" w:color="auto"/>
        <w:left w:val="none" w:sz="0" w:space="0" w:color="auto"/>
        <w:bottom w:val="none" w:sz="0" w:space="0" w:color="auto"/>
        <w:right w:val="none" w:sz="0" w:space="0" w:color="auto"/>
      </w:divBdr>
    </w:div>
    <w:div w:id="1059204328">
      <w:marLeft w:val="640"/>
      <w:marRight w:val="0"/>
      <w:marTop w:val="0"/>
      <w:marBottom w:val="0"/>
      <w:divBdr>
        <w:top w:val="none" w:sz="0" w:space="0" w:color="auto"/>
        <w:left w:val="none" w:sz="0" w:space="0" w:color="auto"/>
        <w:bottom w:val="none" w:sz="0" w:space="0" w:color="auto"/>
        <w:right w:val="none" w:sz="0" w:space="0" w:color="auto"/>
      </w:divBdr>
    </w:div>
    <w:div w:id="1059207231">
      <w:marLeft w:val="640"/>
      <w:marRight w:val="0"/>
      <w:marTop w:val="0"/>
      <w:marBottom w:val="0"/>
      <w:divBdr>
        <w:top w:val="none" w:sz="0" w:space="0" w:color="auto"/>
        <w:left w:val="none" w:sz="0" w:space="0" w:color="auto"/>
        <w:bottom w:val="none" w:sz="0" w:space="0" w:color="auto"/>
        <w:right w:val="none" w:sz="0" w:space="0" w:color="auto"/>
      </w:divBdr>
    </w:div>
    <w:div w:id="1059325951">
      <w:marLeft w:val="640"/>
      <w:marRight w:val="0"/>
      <w:marTop w:val="0"/>
      <w:marBottom w:val="0"/>
      <w:divBdr>
        <w:top w:val="none" w:sz="0" w:space="0" w:color="auto"/>
        <w:left w:val="none" w:sz="0" w:space="0" w:color="auto"/>
        <w:bottom w:val="none" w:sz="0" w:space="0" w:color="auto"/>
        <w:right w:val="none" w:sz="0" w:space="0" w:color="auto"/>
      </w:divBdr>
    </w:div>
    <w:div w:id="1059397335">
      <w:marLeft w:val="640"/>
      <w:marRight w:val="0"/>
      <w:marTop w:val="0"/>
      <w:marBottom w:val="0"/>
      <w:divBdr>
        <w:top w:val="none" w:sz="0" w:space="0" w:color="auto"/>
        <w:left w:val="none" w:sz="0" w:space="0" w:color="auto"/>
        <w:bottom w:val="none" w:sz="0" w:space="0" w:color="auto"/>
        <w:right w:val="none" w:sz="0" w:space="0" w:color="auto"/>
      </w:divBdr>
    </w:div>
    <w:div w:id="1059472799">
      <w:marLeft w:val="640"/>
      <w:marRight w:val="0"/>
      <w:marTop w:val="0"/>
      <w:marBottom w:val="0"/>
      <w:divBdr>
        <w:top w:val="none" w:sz="0" w:space="0" w:color="auto"/>
        <w:left w:val="none" w:sz="0" w:space="0" w:color="auto"/>
        <w:bottom w:val="none" w:sz="0" w:space="0" w:color="auto"/>
        <w:right w:val="none" w:sz="0" w:space="0" w:color="auto"/>
      </w:divBdr>
    </w:div>
    <w:div w:id="1059474586">
      <w:marLeft w:val="640"/>
      <w:marRight w:val="0"/>
      <w:marTop w:val="0"/>
      <w:marBottom w:val="0"/>
      <w:divBdr>
        <w:top w:val="none" w:sz="0" w:space="0" w:color="auto"/>
        <w:left w:val="none" w:sz="0" w:space="0" w:color="auto"/>
        <w:bottom w:val="none" w:sz="0" w:space="0" w:color="auto"/>
        <w:right w:val="none" w:sz="0" w:space="0" w:color="auto"/>
      </w:divBdr>
    </w:div>
    <w:div w:id="1059477987">
      <w:marLeft w:val="640"/>
      <w:marRight w:val="0"/>
      <w:marTop w:val="0"/>
      <w:marBottom w:val="0"/>
      <w:divBdr>
        <w:top w:val="none" w:sz="0" w:space="0" w:color="auto"/>
        <w:left w:val="none" w:sz="0" w:space="0" w:color="auto"/>
        <w:bottom w:val="none" w:sz="0" w:space="0" w:color="auto"/>
        <w:right w:val="none" w:sz="0" w:space="0" w:color="auto"/>
      </w:divBdr>
    </w:div>
    <w:div w:id="1059668222">
      <w:marLeft w:val="640"/>
      <w:marRight w:val="0"/>
      <w:marTop w:val="0"/>
      <w:marBottom w:val="0"/>
      <w:divBdr>
        <w:top w:val="none" w:sz="0" w:space="0" w:color="auto"/>
        <w:left w:val="none" w:sz="0" w:space="0" w:color="auto"/>
        <w:bottom w:val="none" w:sz="0" w:space="0" w:color="auto"/>
        <w:right w:val="none" w:sz="0" w:space="0" w:color="auto"/>
      </w:divBdr>
    </w:div>
    <w:div w:id="1059672712">
      <w:marLeft w:val="640"/>
      <w:marRight w:val="0"/>
      <w:marTop w:val="0"/>
      <w:marBottom w:val="0"/>
      <w:divBdr>
        <w:top w:val="none" w:sz="0" w:space="0" w:color="auto"/>
        <w:left w:val="none" w:sz="0" w:space="0" w:color="auto"/>
        <w:bottom w:val="none" w:sz="0" w:space="0" w:color="auto"/>
        <w:right w:val="none" w:sz="0" w:space="0" w:color="auto"/>
      </w:divBdr>
    </w:div>
    <w:div w:id="1059861077">
      <w:marLeft w:val="640"/>
      <w:marRight w:val="0"/>
      <w:marTop w:val="0"/>
      <w:marBottom w:val="0"/>
      <w:divBdr>
        <w:top w:val="none" w:sz="0" w:space="0" w:color="auto"/>
        <w:left w:val="none" w:sz="0" w:space="0" w:color="auto"/>
        <w:bottom w:val="none" w:sz="0" w:space="0" w:color="auto"/>
        <w:right w:val="none" w:sz="0" w:space="0" w:color="auto"/>
      </w:divBdr>
    </w:div>
    <w:div w:id="1060061043">
      <w:marLeft w:val="640"/>
      <w:marRight w:val="0"/>
      <w:marTop w:val="0"/>
      <w:marBottom w:val="0"/>
      <w:divBdr>
        <w:top w:val="none" w:sz="0" w:space="0" w:color="auto"/>
        <w:left w:val="none" w:sz="0" w:space="0" w:color="auto"/>
        <w:bottom w:val="none" w:sz="0" w:space="0" w:color="auto"/>
        <w:right w:val="none" w:sz="0" w:space="0" w:color="auto"/>
      </w:divBdr>
    </w:div>
    <w:div w:id="1060177108">
      <w:marLeft w:val="640"/>
      <w:marRight w:val="0"/>
      <w:marTop w:val="0"/>
      <w:marBottom w:val="0"/>
      <w:divBdr>
        <w:top w:val="none" w:sz="0" w:space="0" w:color="auto"/>
        <w:left w:val="none" w:sz="0" w:space="0" w:color="auto"/>
        <w:bottom w:val="none" w:sz="0" w:space="0" w:color="auto"/>
        <w:right w:val="none" w:sz="0" w:space="0" w:color="auto"/>
      </w:divBdr>
    </w:div>
    <w:div w:id="1060178139">
      <w:marLeft w:val="640"/>
      <w:marRight w:val="0"/>
      <w:marTop w:val="0"/>
      <w:marBottom w:val="0"/>
      <w:divBdr>
        <w:top w:val="none" w:sz="0" w:space="0" w:color="auto"/>
        <w:left w:val="none" w:sz="0" w:space="0" w:color="auto"/>
        <w:bottom w:val="none" w:sz="0" w:space="0" w:color="auto"/>
        <w:right w:val="none" w:sz="0" w:space="0" w:color="auto"/>
      </w:divBdr>
    </w:div>
    <w:div w:id="1060203499">
      <w:marLeft w:val="640"/>
      <w:marRight w:val="0"/>
      <w:marTop w:val="0"/>
      <w:marBottom w:val="0"/>
      <w:divBdr>
        <w:top w:val="none" w:sz="0" w:space="0" w:color="auto"/>
        <w:left w:val="none" w:sz="0" w:space="0" w:color="auto"/>
        <w:bottom w:val="none" w:sz="0" w:space="0" w:color="auto"/>
        <w:right w:val="none" w:sz="0" w:space="0" w:color="auto"/>
      </w:divBdr>
    </w:div>
    <w:div w:id="1060246356">
      <w:marLeft w:val="640"/>
      <w:marRight w:val="0"/>
      <w:marTop w:val="0"/>
      <w:marBottom w:val="0"/>
      <w:divBdr>
        <w:top w:val="none" w:sz="0" w:space="0" w:color="auto"/>
        <w:left w:val="none" w:sz="0" w:space="0" w:color="auto"/>
        <w:bottom w:val="none" w:sz="0" w:space="0" w:color="auto"/>
        <w:right w:val="none" w:sz="0" w:space="0" w:color="auto"/>
      </w:divBdr>
    </w:div>
    <w:div w:id="1060248946">
      <w:marLeft w:val="640"/>
      <w:marRight w:val="0"/>
      <w:marTop w:val="0"/>
      <w:marBottom w:val="0"/>
      <w:divBdr>
        <w:top w:val="none" w:sz="0" w:space="0" w:color="auto"/>
        <w:left w:val="none" w:sz="0" w:space="0" w:color="auto"/>
        <w:bottom w:val="none" w:sz="0" w:space="0" w:color="auto"/>
        <w:right w:val="none" w:sz="0" w:space="0" w:color="auto"/>
      </w:divBdr>
    </w:div>
    <w:div w:id="1060253777">
      <w:marLeft w:val="640"/>
      <w:marRight w:val="0"/>
      <w:marTop w:val="0"/>
      <w:marBottom w:val="0"/>
      <w:divBdr>
        <w:top w:val="none" w:sz="0" w:space="0" w:color="auto"/>
        <w:left w:val="none" w:sz="0" w:space="0" w:color="auto"/>
        <w:bottom w:val="none" w:sz="0" w:space="0" w:color="auto"/>
        <w:right w:val="none" w:sz="0" w:space="0" w:color="auto"/>
      </w:divBdr>
    </w:div>
    <w:div w:id="1060448061">
      <w:marLeft w:val="640"/>
      <w:marRight w:val="0"/>
      <w:marTop w:val="0"/>
      <w:marBottom w:val="0"/>
      <w:divBdr>
        <w:top w:val="none" w:sz="0" w:space="0" w:color="auto"/>
        <w:left w:val="none" w:sz="0" w:space="0" w:color="auto"/>
        <w:bottom w:val="none" w:sz="0" w:space="0" w:color="auto"/>
        <w:right w:val="none" w:sz="0" w:space="0" w:color="auto"/>
      </w:divBdr>
    </w:div>
    <w:div w:id="1060521564">
      <w:marLeft w:val="640"/>
      <w:marRight w:val="0"/>
      <w:marTop w:val="0"/>
      <w:marBottom w:val="0"/>
      <w:divBdr>
        <w:top w:val="none" w:sz="0" w:space="0" w:color="auto"/>
        <w:left w:val="none" w:sz="0" w:space="0" w:color="auto"/>
        <w:bottom w:val="none" w:sz="0" w:space="0" w:color="auto"/>
        <w:right w:val="none" w:sz="0" w:space="0" w:color="auto"/>
      </w:divBdr>
    </w:div>
    <w:div w:id="1060595302">
      <w:marLeft w:val="640"/>
      <w:marRight w:val="0"/>
      <w:marTop w:val="0"/>
      <w:marBottom w:val="0"/>
      <w:divBdr>
        <w:top w:val="none" w:sz="0" w:space="0" w:color="auto"/>
        <w:left w:val="none" w:sz="0" w:space="0" w:color="auto"/>
        <w:bottom w:val="none" w:sz="0" w:space="0" w:color="auto"/>
        <w:right w:val="none" w:sz="0" w:space="0" w:color="auto"/>
      </w:divBdr>
    </w:div>
    <w:div w:id="1060641415">
      <w:marLeft w:val="640"/>
      <w:marRight w:val="0"/>
      <w:marTop w:val="0"/>
      <w:marBottom w:val="0"/>
      <w:divBdr>
        <w:top w:val="none" w:sz="0" w:space="0" w:color="auto"/>
        <w:left w:val="none" w:sz="0" w:space="0" w:color="auto"/>
        <w:bottom w:val="none" w:sz="0" w:space="0" w:color="auto"/>
        <w:right w:val="none" w:sz="0" w:space="0" w:color="auto"/>
      </w:divBdr>
    </w:div>
    <w:div w:id="1060715882">
      <w:marLeft w:val="640"/>
      <w:marRight w:val="0"/>
      <w:marTop w:val="0"/>
      <w:marBottom w:val="0"/>
      <w:divBdr>
        <w:top w:val="none" w:sz="0" w:space="0" w:color="auto"/>
        <w:left w:val="none" w:sz="0" w:space="0" w:color="auto"/>
        <w:bottom w:val="none" w:sz="0" w:space="0" w:color="auto"/>
        <w:right w:val="none" w:sz="0" w:space="0" w:color="auto"/>
      </w:divBdr>
    </w:div>
    <w:div w:id="1060982277">
      <w:marLeft w:val="640"/>
      <w:marRight w:val="0"/>
      <w:marTop w:val="0"/>
      <w:marBottom w:val="0"/>
      <w:divBdr>
        <w:top w:val="none" w:sz="0" w:space="0" w:color="auto"/>
        <w:left w:val="none" w:sz="0" w:space="0" w:color="auto"/>
        <w:bottom w:val="none" w:sz="0" w:space="0" w:color="auto"/>
        <w:right w:val="none" w:sz="0" w:space="0" w:color="auto"/>
      </w:divBdr>
    </w:div>
    <w:div w:id="1061097011">
      <w:marLeft w:val="640"/>
      <w:marRight w:val="0"/>
      <w:marTop w:val="0"/>
      <w:marBottom w:val="0"/>
      <w:divBdr>
        <w:top w:val="none" w:sz="0" w:space="0" w:color="auto"/>
        <w:left w:val="none" w:sz="0" w:space="0" w:color="auto"/>
        <w:bottom w:val="none" w:sz="0" w:space="0" w:color="auto"/>
        <w:right w:val="none" w:sz="0" w:space="0" w:color="auto"/>
      </w:divBdr>
    </w:div>
    <w:div w:id="1061097088">
      <w:marLeft w:val="640"/>
      <w:marRight w:val="0"/>
      <w:marTop w:val="0"/>
      <w:marBottom w:val="0"/>
      <w:divBdr>
        <w:top w:val="none" w:sz="0" w:space="0" w:color="auto"/>
        <w:left w:val="none" w:sz="0" w:space="0" w:color="auto"/>
        <w:bottom w:val="none" w:sz="0" w:space="0" w:color="auto"/>
        <w:right w:val="none" w:sz="0" w:space="0" w:color="auto"/>
      </w:divBdr>
    </w:div>
    <w:div w:id="1061172833">
      <w:marLeft w:val="640"/>
      <w:marRight w:val="0"/>
      <w:marTop w:val="0"/>
      <w:marBottom w:val="0"/>
      <w:divBdr>
        <w:top w:val="none" w:sz="0" w:space="0" w:color="auto"/>
        <w:left w:val="none" w:sz="0" w:space="0" w:color="auto"/>
        <w:bottom w:val="none" w:sz="0" w:space="0" w:color="auto"/>
        <w:right w:val="none" w:sz="0" w:space="0" w:color="auto"/>
      </w:divBdr>
    </w:div>
    <w:div w:id="1061444685">
      <w:marLeft w:val="640"/>
      <w:marRight w:val="0"/>
      <w:marTop w:val="0"/>
      <w:marBottom w:val="0"/>
      <w:divBdr>
        <w:top w:val="none" w:sz="0" w:space="0" w:color="auto"/>
        <w:left w:val="none" w:sz="0" w:space="0" w:color="auto"/>
        <w:bottom w:val="none" w:sz="0" w:space="0" w:color="auto"/>
        <w:right w:val="none" w:sz="0" w:space="0" w:color="auto"/>
      </w:divBdr>
    </w:div>
    <w:div w:id="1061517255">
      <w:marLeft w:val="640"/>
      <w:marRight w:val="0"/>
      <w:marTop w:val="0"/>
      <w:marBottom w:val="0"/>
      <w:divBdr>
        <w:top w:val="none" w:sz="0" w:space="0" w:color="auto"/>
        <w:left w:val="none" w:sz="0" w:space="0" w:color="auto"/>
        <w:bottom w:val="none" w:sz="0" w:space="0" w:color="auto"/>
        <w:right w:val="none" w:sz="0" w:space="0" w:color="auto"/>
      </w:divBdr>
    </w:div>
    <w:div w:id="1061556568">
      <w:marLeft w:val="640"/>
      <w:marRight w:val="0"/>
      <w:marTop w:val="0"/>
      <w:marBottom w:val="0"/>
      <w:divBdr>
        <w:top w:val="none" w:sz="0" w:space="0" w:color="auto"/>
        <w:left w:val="none" w:sz="0" w:space="0" w:color="auto"/>
        <w:bottom w:val="none" w:sz="0" w:space="0" w:color="auto"/>
        <w:right w:val="none" w:sz="0" w:space="0" w:color="auto"/>
      </w:divBdr>
    </w:div>
    <w:div w:id="1061559183">
      <w:marLeft w:val="640"/>
      <w:marRight w:val="0"/>
      <w:marTop w:val="0"/>
      <w:marBottom w:val="0"/>
      <w:divBdr>
        <w:top w:val="none" w:sz="0" w:space="0" w:color="auto"/>
        <w:left w:val="none" w:sz="0" w:space="0" w:color="auto"/>
        <w:bottom w:val="none" w:sz="0" w:space="0" w:color="auto"/>
        <w:right w:val="none" w:sz="0" w:space="0" w:color="auto"/>
      </w:divBdr>
    </w:div>
    <w:div w:id="1061559602">
      <w:marLeft w:val="640"/>
      <w:marRight w:val="0"/>
      <w:marTop w:val="0"/>
      <w:marBottom w:val="0"/>
      <w:divBdr>
        <w:top w:val="none" w:sz="0" w:space="0" w:color="auto"/>
        <w:left w:val="none" w:sz="0" w:space="0" w:color="auto"/>
        <w:bottom w:val="none" w:sz="0" w:space="0" w:color="auto"/>
        <w:right w:val="none" w:sz="0" w:space="0" w:color="auto"/>
      </w:divBdr>
    </w:div>
    <w:div w:id="1061560535">
      <w:marLeft w:val="640"/>
      <w:marRight w:val="0"/>
      <w:marTop w:val="0"/>
      <w:marBottom w:val="0"/>
      <w:divBdr>
        <w:top w:val="none" w:sz="0" w:space="0" w:color="auto"/>
        <w:left w:val="none" w:sz="0" w:space="0" w:color="auto"/>
        <w:bottom w:val="none" w:sz="0" w:space="0" w:color="auto"/>
        <w:right w:val="none" w:sz="0" w:space="0" w:color="auto"/>
      </w:divBdr>
    </w:div>
    <w:div w:id="1061639905">
      <w:marLeft w:val="640"/>
      <w:marRight w:val="0"/>
      <w:marTop w:val="0"/>
      <w:marBottom w:val="0"/>
      <w:divBdr>
        <w:top w:val="none" w:sz="0" w:space="0" w:color="auto"/>
        <w:left w:val="none" w:sz="0" w:space="0" w:color="auto"/>
        <w:bottom w:val="none" w:sz="0" w:space="0" w:color="auto"/>
        <w:right w:val="none" w:sz="0" w:space="0" w:color="auto"/>
      </w:divBdr>
    </w:div>
    <w:div w:id="1061711098">
      <w:marLeft w:val="640"/>
      <w:marRight w:val="0"/>
      <w:marTop w:val="0"/>
      <w:marBottom w:val="0"/>
      <w:divBdr>
        <w:top w:val="none" w:sz="0" w:space="0" w:color="auto"/>
        <w:left w:val="none" w:sz="0" w:space="0" w:color="auto"/>
        <w:bottom w:val="none" w:sz="0" w:space="0" w:color="auto"/>
        <w:right w:val="none" w:sz="0" w:space="0" w:color="auto"/>
      </w:divBdr>
    </w:div>
    <w:div w:id="1061749326">
      <w:marLeft w:val="640"/>
      <w:marRight w:val="0"/>
      <w:marTop w:val="0"/>
      <w:marBottom w:val="0"/>
      <w:divBdr>
        <w:top w:val="none" w:sz="0" w:space="0" w:color="auto"/>
        <w:left w:val="none" w:sz="0" w:space="0" w:color="auto"/>
        <w:bottom w:val="none" w:sz="0" w:space="0" w:color="auto"/>
        <w:right w:val="none" w:sz="0" w:space="0" w:color="auto"/>
      </w:divBdr>
    </w:div>
    <w:div w:id="1061825654">
      <w:marLeft w:val="640"/>
      <w:marRight w:val="0"/>
      <w:marTop w:val="0"/>
      <w:marBottom w:val="0"/>
      <w:divBdr>
        <w:top w:val="none" w:sz="0" w:space="0" w:color="auto"/>
        <w:left w:val="none" w:sz="0" w:space="0" w:color="auto"/>
        <w:bottom w:val="none" w:sz="0" w:space="0" w:color="auto"/>
        <w:right w:val="none" w:sz="0" w:space="0" w:color="auto"/>
      </w:divBdr>
    </w:div>
    <w:div w:id="1061832969">
      <w:marLeft w:val="640"/>
      <w:marRight w:val="0"/>
      <w:marTop w:val="0"/>
      <w:marBottom w:val="0"/>
      <w:divBdr>
        <w:top w:val="none" w:sz="0" w:space="0" w:color="auto"/>
        <w:left w:val="none" w:sz="0" w:space="0" w:color="auto"/>
        <w:bottom w:val="none" w:sz="0" w:space="0" w:color="auto"/>
        <w:right w:val="none" w:sz="0" w:space="0" w:color="auto"/>
      </w:divBdr>
    </w:div>
    <w:div w:id="1061899999">
      <w:marLeft w:val="640"/>
      <w:marRight w:val="0"/>
      <w:marTop w:val="0"/>
      <w:marBottom w:val="0"/>
      <w:divBdr>
        <w:top w:val="none" w:sz="0" w:space="0" w:color="auto"/>
        <w:left w:val="none" w:sz="0" w:space="0" w:color="auto"/>
        <w:bottom w:val="none" w:sz="0" w:space="0" w:color="auto"/>
        <w:right w:val="none" w:sz="0" w:space="0" w:color="auto"/>
      </w:divBdr>
    </w:div>
    <w:div w:id="1061946431">
      <w:marLeft w:val="640"/>
      <w:marRight w:val="0"/>
      <w:marTop w:val="0"/>
      <w:marBottom w:val="0"/>
      <w:divBdr>
        <w:top w:val="none" w:sz="0" w:space="0" w:color="auto"/>
        <w:left w:val="none" w:sz="0" w:space="0" w:color="auto"/>
        <w:bottom w:val="none" w:sz="0" w:space="0" w:color="auto"/>
        <w:right w:val="none" w:sz="0" w:space="0" w:color="auto"/>
      </w:divBdr>
    </w:div>
    <w:div w:id="1061950361">
      <w:marLeft w:val="640"/>
      <w:marRight w:val="0"/>
      <w:marTop w:val="0"/>
      <w:marBottom w:val="0"/>
      <w:divBdr>
        <w:top w:val="none" w:sz="0" w:space="0" w:color="auto"/>
        <w:left w:val="none" w:sz="0" w:space="0" w:color="auto"/>
        <w:bottom w:val="none" w:sz="0" w:space="0" w:color="auto"/>
        <w:right w:val="none" w:sz="0" w:space="0" w:color="auto"/>
      </w:divBdr>
    </w:div>
    <w:div w:id="1062173915">
      <w:marLeft w:val="640"/>
      <w:marRight w:val="0"/>
      <w:marTop w:val="0"/>
      <w:marBottom w:val="0"/>
      <w:divBdr>
        <w:top w:val="none" w:sz="0" w:space="0" w:color="auto"/>
        <w:left w:val="none" w:sz="0" w:space="0" w:color="auto"/>
        <w:bottom w:val="none" w:sz="0" w:space="0" w:color="auto"/>
        <w:right w:val="none" w:sz="0" w:space="0" w:color="auto"/>
      </w:divBdr>
    </w:div>
    <w:div w:id="1062212457">
      <w:marLeft w:val="640"/>
      <w:marRight w:val="0"/>
      <w:marTop w:val="0"/>
      <w:marBottom w:val="0"/>
      <w:divBdr>
        <w:top w:val="none" w:sz="0" w:space="0" w:color="auto"/>
        <w:left w:val="none" w:sz="0" w:space="0" w:color="auto"/>
        <w:bottom w:val="none" w:sz="0" w:space="0" w:color="auto"/>
        <w:right w:val="none" w:sz="0" w:space="0" w:color="auto"/>
      </w:divBdr>
    </w:div>
    <w:div w:id="1062212577">
      <w:marLeft w:val="640"/>
      <w:marRight w:val="0"/>
      <w:marTop w:val="0"/>
      <w:marBottom w:val="0"/>
      <w:divBdr>
        <w:top w:val="none" w:sz="0" w:space="0" w:color="auto"/>
        <w:left w:val="none" w:sz="0" w:space="0" w:color="auto"/>
        <w:bottom w:val="none" w:sz="0" w:space="0" w:color="auto"/>
        <w:right w:val="none" w:sz="0" w:space="0" w:color="auto"/>
      </w:divBdr>
    </w:div>
    <w:div w:id="1062291491">
      <w:marLeft w:val="640"/>
      <w:marRight w:val="0"/>
      <w:marTop w:val="0"/>
      <w:marBottom w:val="0"/>
      <w:divBdr>
        <w:top w:val="none" w:sz="0" w:space="0" w:color="auto"/>
        <w:left w:val="none" w:sz="0" w:space="0" w:color="auto"/>
        <w:bottom w:val="none" w:sz="0" w:space="0" w:color="auto"/>
        <w:right w:val="none" w:sz="0" w:space="0" w:color="auto"/>
      </w:divBdr>
    </w:div>
    <w:div w:id="1062368296">
      <w:marLeft w:val="640"/>
      <w:marRight w:val="0"/>
      <w:marTop w:val="0"/>
      <w:marBottom w:val="0"/>
      <w:divBdr>
        <w:top w:val="none" w:sz="0" w:space="0" w:color="auto"/>
        <w:left w:val="none" w:sz="0" w:space="0" w:color="auto"/>
        <w:bottom w:val="none" w:sz="0" w:space="0" w:color="auto"/>
        <w:right w:val="none" w:sz="0" w:space="0" w:color="auto"/>
      </w:divBdr>
    </w:div>
    <w:div w:id="1062482267">
      <w:marLeft w:val="640"/>
      <w:marRight w:val="0"/>
      <w:marTop w:val="0"/>
      <w:marBottom w:val="0"/>
      <w:divBdr>
        <w:top w:val="none" w:sz="0" w:space="0" w:color="auto"/>
        <w:left w:val="none" w:sz="0" w:space="0" w:color="auto"/>
        <w:bottom w:val="none" w:sz="0" w:space="0" w:color="auto"/>
        <w:right w:val="none" w:sz="0" w:space="0" w:color="auto"/>
      </w:divBdr>
    </w:div>
    <w:div w:id="1062674034">
      <w:marLeft w:val="640"/>
      <w:marRight w:val="0"/>
      <w:marTop w:val="0"/>
      <w:marBottom w:val="0"/>
      <w:divBdr>
        <w:top w:val="none" w:sz="0" w:space="0" w:color="auto"/>
        <w:left w:val="none" w:sz="0" w:space="0" w:color="auto"/>
        <w:bottom w:val="none" w:sz="0" w:space="0" w:color="auto"/>
        <w:right w:val="none" w:sz="0" w:space="0" w:color="auto"/>
      </w:divBdr>
    </w:div>
    <w:div w:id="1062797508">
      <w:marLeft w:val="640"/>
      <w:marRight w:val="0"/>
      <w:marTop w:val="0"/>
      <w:marBottom w:val="0"/>
      <w:divBdr>
        <w:top w:val="none" w:sz="0" w:space="0" w:color="auto"/>
        <w:left w:val="none" w:sz="0" w:space="0" w:color="auto"/>
        <w:bottom w:val="none" w:sz="0" w:space="0" w:color="auto"/>
        <w:right w:val="none" w:sz="0" w:space="0" w:color="auto"/>
      </w:divBdr>
    </w:div>
    <w:div w:id="1063026023">
      <w:marLeft w:val="640"/>
      <w:marRight w:val="0"/>
      <w:marTop w:val="0"/>
      <w:marBottom w:val="0"/>
      <w:divBdr>
        <w:top w:val="none" w:sz="0" w:space="0" w:color="auto"/>
        <w:left w:val="none" w:sz="0" w:space="0" w:color="auto"/>
        <w:bottom w:val="none" w:sz="0" w:space="0" w:color="auto"/>
        <w:right w:val="none" w:sz="0" w:space="0" w:color="auto"/>
      </w:divBdr>
    </w:div>
    <w:div w:id="1063142830">
      <w:marLeft w:val="640"/>
      <w:marRight w:val="0"/>
      <w:marTop w:val="0"/>
      <w:marBottom w:val="0"/>
      <w:divBdr>
        <w:top w:val="none" w:sz="0" w:space="0" w:color="auto"/>
        <w:left w:val="none" w:sz="0" w:space="0" w:color="auto"/>
        <w:bottom w:val="none" w:sz="0" w:space="0" w:color="auto"/>
        <w:right w:val="none" w:sz="0" w:space="0" w:color="auto"/>
      </w:divBdr>
    </w:div>
    <w:div w:id="1063260077">
      <w:marLeft w:val="640"/>
      <w:marRight w:val="0"/>
      <w:marTop w:val="0"/>
      <w:marBottom w:val="0"/>
      <w:divBdr>
        <w:top w:val="none" w:sz="0" w:space="0" w:color="auto"/>
        <w:left w:val="none" w:sz="0" w:space="0" w:color="auto"/>
        <w:bottom w:val="none" w:sz="0" w:space="0" w:color="auto"/>
        <w:right w:val="none" w:sz="0" w:space="0" w:color="auto"/>
      </w:divBdr>
    </w:div>
    <w:div w:id="1063407132">
      <w:marLeft w:val="640"/>
      <w:marRight w:val="0"/>
      <w:marTop w:val="0"/>
      <w:marBottom w:val="0"/>
      <w:divBdr>
        <w:top w:val="none" w:sz="0" w:space="0" w:color="auto"/>
        <w:left w:val="none" w:sz="0" w:space="0" w:color="auto"/>
        <w:bottom w:val="none" w:sz="0" w:space="0" w:color="auto"/>
        <w:right w:val="none" w:sz="0" w:space="0" w:color="auto"/>
      </w:divBdr>
    </w:div>
    <w:div w:id="1063481992">
      <w:marLeft w:val="640"/>
      <w:marRight w:val="0"/>
      <w:marTop w:val="0"/>
      <w:marBottom w:val="0"/>
      <w:divBdr>
        <w:top w:val="none" w:sz="0" w:space="0" w:color="auto"/>
        <w:left w:val="none" w:sz="0" w:space="0" w:color="auto"/>
        <w:bottom w:val="none" w:sz="0" w:space="0" w:color="auto"/>
        <w:right w:val="none" w:sz="0" w:space="0" w:color="auto"/>
      </w:divBdr>
    </w:div>
    <w:div w:id="1063483466">
      <w:marLeft w:val="640"/>
      <w:marRight w:val="0"/>
      <w:marTop w:val="0"/>
      <w:marBottom w:val="0"/>
      <w:divBdr>
        <w:top w:val="none" w:sz="0" w:space="0" w:color="auto"/>
        <w:left w:val="none" w:sz="0" w:space="0" w:color="auto"/>
        <w:bottom w:val="none" w:sz="0" w:space="0" w:color="auto"/>
        <w:right w:val="none" w:sz="0" w:space="0" w:color="auto"/>
      </w:divBdr>
    </w:div>
    <w:div w:id="1063525540">
      <w:marLeft w:val="640"/>
      <w:marRight w:val="0"/>
      <w:marTop w:val="0"/>
      <w:marBottom w:val="0"/>
      <w:divBdr>
        <w:top w:val="none" w:sz="0" w:space="0" w:color="auto"/>
        <w:left w:val="none" w:sz="0" w:space="0" w:color="auto"/>
        <w:bottom w:val="none" w:sz="0" w:space="0" w:color="auto"/>
        <w:right w:val="none" w:sz="0" w:space="0" w:color="auto"/>
      </w:divBdr>
    </w:div>
    <w:div w:id="1063603424">
      <w:marLeft w:val="640"/>
      <w:marRight w:val="0"/>
      <w:marTop w:val="0"/>
      <w:marBottom w:val="0"/>
      <w:divBdr>
        <w:top w:val="none" w:sz="0" w:space="0" w:color="auto"/>
        <w:left w:val="none" w:sz="0" w:space="0" w:color="auto"/>
        <w:bottom w:val="none" w:sz="0" w:space="0" w:color="auto"/>
        <w:right w:val="none" w:sz="0" w:space="0" w:color="auto"/>
      </w:divBdr>
    </w:div>
    <w:div w:id="1063673502">
      <w:marLeft w:val="640"/>
      <w:marRight w:val="0"/>
      <w:marTop w:val="0"/>
      <w:marBottom w:val="0"/>
      <w:divBdr>
        <w:top w:val="none" w:sz="0" w:space="0" w:color="auto"/>
        <w:left w:val="none" w:sz="0" w:space="0" w:color="auto"/>
        <w:bottom w:val="none" w:sz="0" w:space="0" w:color="auto"/>
        <w:right w:val="none" w:sz="0" w:space="0" w:color="auto"/>
      </w:divBdr>
    </w:div>
    <w:div w:id="1063797206">
      <w:marLeft w:val="640"/>
      <w:marRight w:val="0"/>
      <w:marTop w:val="0"/>
      <w:marBottom w:val="0"/>
      <w:divBdr>
        <w:top w:val="none" w:sz="0" w:space="0" w:color="auto"/>
        <w:left w:val="none" w:sz="0" w:space="0" w:color="auto"/>
        <w:bottom w:val="none" w:sz="0" w:space="0" w:color="auto"/>
        <w:right w:val="none" w:sz="0" w:space="0" w:color="auto"/>
      </w:divBdr>
    </w:div>
    <w:div w:id="1063797770">
      <w:marLeft w:val="640"/>
      <w:marRight w:val="0"/>
      <w:marTop w:val="0"/>
      <w:marBottom w:val="0"/>
      <w:divBdr>
        <w:top w:val="none" w:sz="0" w:space="0" w:color="auto"/>
        <w:left w:val="none" w:sz="0" w:space="0" w:color="auto"/>
        <w:bottom w:val="none" w:sz="0" w:space="0" w:color="auto"/>
        <w:right w:val="none" w:sz="0" w:space="0" w:color="auto"/>
      </w:divBdr>
    </w:div>
    <w:div w:id="1063866040">
      <w:marLeft w:val="640"/>
      <w:marRight w:val="0"/>
      <w:marTop w:val="0"/>
      <w:marBottom w:val="0"/>
      <w:divBdr>
        <w:top w:val="none" w:sz="0" w:space="0" w:color="auto"/>
        <w:left w:val="none" w:sz="0" w:space="0" w:color="auto"/>
        <w:bottom w:val="none" w:sz="0" w:space="0" w:color="auto"/>
        <w:right w:val="none" w:sz="0" w:space="0" w:color="auto"/>
      </w:divBdr>
    </w:div>
    <w:div w:id="1063986617">
      <w:marLeft w:val="640"/>
      <w:marRight w:val="0"/>
      <w:marTop w:val="0"/>
      <w:marBottom w:val="0"/>
      <w:divBdr>
        <w:top w:val="none" w:sz="0" w:space="0" w:color="auto"/>
        <w:left w:val="none" w:sz="0" w:space="0" w:color="auto"/>
        <w:bottom w:val="none" w:sz="0" w:space="0" w:color="auto"/>
        <w:right w:val="none" w:sz="0" w:space="0" w:color="auto"/>
      </w:divBdr>
    </w:div>
    <w:div w:id="1064065815">
      <w:marLeft w:val="640"/>
      <w:marRight w:val="0"/>
      <w:marTop w:val="0"/>
      <w:marBottom w:val="0"/>
      <w:divBdr>
        <w:top w:val="none" w:sz="0" w:space="0" w:color="auto"/>
        <w:left w:val="none" w:sz="0" w:space="0" w:color="auto"/>
        <w:bottom w:val="none" w:sz="0" w:space="0" w:color="auto"/>
        <w:right w:val="none" w:sz="0" w:space="0" w:color="auto"/>
      </w:divBdr>
    </w:div>
    <w:div w:id="1064067197">
      <w:marLeft w:val="640"/>
      <w:marRight w:val="0"/>
      <w:marTop w:val="0"/>
      <w:marBottom w:val="0"/>
      <w:divBdr>
        <w:top w:val="none" w:sz="0" w:space="0" w:color="auto"/>
        <w:left w:val="none" w:sz="0" w:space="0" w:color="auto"/>
        <w:bottom w:val="none" w:sz="0" w:space="0" w:color="auto"/>
        <w:right w:val="none" w:sz="0" w:space="0" w:color="auto"/>
      </w:divBdr>
    </w:div>
    <w:div w:id="1064134773">
      <w:marLeft w:val="640"/>
      <w:marRight w:val="0"/>
      <w:marTop w:val="0"/>
      <w:marBottom w:val="0"/>
      <w:divBdr>
        <w:top w:val="none" w:sz="0" w:space="0" w:color="auto"/>
        <w:left w:val="none" w:sz="0" w:space="0" w:color="auto"/>
        <w:bottom w:val="none" w:sz="0" w:space="0" w:color="auto"/>
        <w:right w:val="none" w:sz="0" w:space="0" w:color="auto"/>
      </w:divBdr>
    </w:div>
    <w:div w:id="1064185121">
      <w:marLeft w:val="640"/>
      <w:marRight w:val="0"/>
      <w:marTop w:val="0"/>
      <w:marBottom w:val="0"/>
      <w:divBdr>
        <w:top w:val="none" w:sz="0" w:space="0" w:color="auto"/>
        <w:left w:val="none" w:sz="0" w:space="0" w:color="auto"/>
        <w:bottom w:val="none" w:sz="0" w:space="0" w:color="auto"/>
        <w:right w:val="none" w:sz="0" w:space="0" w:color="auto"/>
      </w:divBdr>
    </w:div>
    <w:div w:id="1064336664">
      <w:marLeft w:val="640"/>
      <w:marRight w:val="0"/>
      <w:marTop w:val="0"/>
      <w:marBottom w:val="0"/>
      <w:divBdr>
        <w:top w:val="none" w:sz="0" w:space="0" w:color="auto"/>
        <w:left w:val="none" w:sz="0" w:space="0" w:color="auto"/>
        <w:bottom w:val="none" w:sz="0" w:space="0" w:color="auto"/>
        <w:right w:val="none" w:sz="0" w:space="0" w:color="auto"/>
      </w:divBdr>
    </w:div>
    <w:div w:id="1064376689">
      <w:marLeft w:val="640"/>
      <w:marRight w:val="0"/>
      <w:marTop w:val="0"/>
      <w:marBottom w:val="0"/>
      <w:divBdr>
        <w:top w:val="none" w:sz="0" w:space="0" w:color="auto"/>
        <w:left w:val="none" w:sz="0" w:space="0" w:color="auto"/>
        <w:bottom w:val="none" w:sz="0" w:space="0" w:color="auto"/>
        <w:right w:val="none" w:sz="0" w:space="0" w:color="auto"/>
      </w:divBdr>
    </w:div>
    <w:div w:id="1064450740">
      <w:marLeft w:val="640"/>
      <w:marRight w:val="0"/>
      <w:marTop w:val="0"/>
      <w:marBottom w:val="0"/>
      <w:divBdr>
        <w:top w:val="none" w:sz="0" w:space="0" w:color="auto"/>
        <w:left w:val="none" w:sz="0" w:space="0" w:color="auto"/>
        <w:bottom w:val="none" w:sz="0" w:space="0" w:color="auto"/>
        <w:right w:val="none" w:sz="0" w:space="0" w:color="auto"/>
      </w:divBdr>
    </w:div>
    <w:div w:id="1064567881">
      <w:marLeft w:val="640"/>
      <w:marRight w:val="0"/>
      <w:marTop w:val="0"/>
      <w:marBottom w:val="0"/>
      <w:divBdr>
        <w:top w:val="none" w:sz="0" w:space="0" w:color="auto"/>
        <w:left w:val="none" w:sz="0" w:space="0" w:color="auto"/>
        <w:bottom w:val="none" w:sz="0" w:space="0" w:color="auto"/>
        <w:right w:val="none" w:sz="0" w:space="0" w:color="auto"/>
      </w:divBdr>
    </w:div>
    <w:div w:id="1064643383">
      <w:marLeft w:val="640"/>
      <w:marRight w:val="0"/>
      <w:marTop w:val="0"/>
      <w:marBottom w:val="0"/>
      <w:divBdr>
        <w:top w:val="none" w:sz="0" w:space="0" w:color="auto"/>
        <w:left w:val="none" w:sz="0" w:space="0" w:color="auto"/>
        <w:bottom w:val="none" w:sz="0" w:space="0" w:color="auto"/>
        <w:right w:val="none" w:sz="0" w:space="0" w:color="auto"/>
      </w:divBdr>
    </w:div>
    <w:div w:id="1064643428">
      <w:marLeft w:val="640"/>
      <w:marRight w:val="0"/>
      <w:marTop w:val="0"/>
      <w:marBottom w:val="0"/>
      <w:divBdr>
        <w:top w:val="none" w:sz="0" w:space="0" w:color="auto"/>
        <w:left w:val="none" w:sz="0" w:space="0" w:color="auto"/>
        <w:bottom w:val="none" w:sz="0" w:space="0" w:color="auto"/>
        <w:right w:val="none" w:sz="0" w:space="0" w:color="auto"/>
      </w:divBdr>
    </w:div>
    <w:div w:id="1064717225">
      <w:marLeft w:val="640"/>
      <w:marRight w:val="0"/>
      <w:marTop w:val="0"/>
      <w:marBottom w:val="0"/>
      <w:divBdr>
        <w:top w:val="none" w:sz="0" w:space="0" w:color="auto"/>
        <w:left w:val="none" w:sz="0" w:space="0" w:color="auto"/>
        <w:bottom w:val="none" w:sz="0" w:space="0" w:color="auto"/>
        <w:right w:val="none" w:sz="0" w:space="0" w:color="auto"/>
      </w:divBdr>
    </w:div>
    <w:div w:id="1064795371">
      <w:marLeft w:val="640"/>
      <w:marRight w:val="0"/>
      <w:marTop w:val="0"/>
      <w:marBottom w:val="0"/>
      <w:divBdr>
        <w:top w:val="none" w:sz="0" w:space="0" w:color="auto"/>
        <w:left w:val="none" w:sz="0" w:space="0" w:color="auto"/>
        <w:bottom w:val="none" w:sz="0" w:space="0" w:color="auto"/>
        <w:right w:val="none" w:sz="0" w:space="0" w:color="auto"/>
      </w:divBdr>
    </w:div>
    <w:div w:id="1064795695">
      <w:marLeft w:val="640"/>
      <w:marRight w:val="0"/>
      <w:marTop w:val="0"/>
      <w:marBottom w:val="0"/>
      <w:divBdr>
        <w:top w:val="none" w:sz="0" w:space="0" w:color="auto"/>
        <w:left w:val="none" w:sz="0" w:space="0" w:color="auto"/>
        <w:bottom w:val="none" w:sz="0" w:space="0" w:color="auto"/>
        <w:right w:val="none" w:sz="0" w:space="0" w:color="auto"/>
      </w:divBdr>
    </w:div>
    <w:div w:id="1064833821">
      <w:marLeft w:val="640"/>
      <w:marRight w:val="0"/>
      <w:marTop w:val="0"/>
      <w:marBottom w:val="0"/>
      <w:divBdr>
        <w:top w:val="none" w:sz="0" w:space="0" w:color="auto"/>
        <w:left w:val="none" w:sz="0" w:space="0" w:color="auto"/>
        <w:bottom w:val="none" w:sz="0" w:space="0" w:color="auto"/>
        <w:right w:val="none" w:sz="0" w:space="0" w:color="auto"/>
      </w:divBdr>
    </w:div>
    <w:div w:id="1064911215">
      <w:marLeft w:val="640"/>
      <w:marRight w:val="0"/>
      <w:marTop w:val="0"/>
      <w:marBottom w:val="0"/>
      <w:divBdr>
        <w:top w:val="none" w:sz="0" w:space="0" w:color="auto"/>
        <w:left w:val="none" w:sz="0" w:space="0" w:color="auto"/>
        <w:bottom w:val="none" w:sz="0" w:space="0" w:color="auto"/>
        <w:right w:val="none" w:sz="0" w:space="0" w:color="auto"/>
      </w:divBdr>
    </w:div>
    <w:div w:id="1064990005">
      <w:marLeft w:val="640"/>
      <w:marRight w:val="0"/>
      <w:marTop w:val="0"/>
      <w:marBottom w:val="0"/>
      <w:divBdr>
        <w:top w:val="none" w:sz="0" w:space="0" w:color="auto"/>
        <w:left w:val="none" w:sz="0" w:space="0" w:color="auto"/>
        <w:bottom w:val="none" w:sz="0" w:space="0" w:color="auto"/>
        <w:right w:val="none" w:sz="0" w:space="0" w:color="auto"/>
      </w:divBdr>
    </w:div>
    <w:div w:id="1065103436">
      <w:marLeft w:val="640"/>
      <w:marRight w:val="0"/>
      <w:marTop w:val="0"/>
      <w:marBottom w:val="0"/>
      <w:divBdr>
        <w:top w:val="none" w:sz="0" w:space="0" w:color="auto"/>
        <w:left w:val="none" w:sz="0" w:space="0" w:color="auto"/>
        <w:bottom w:val="none" w:sz="0" w:space="0" w:color="auto"/>
        <w:right w:val="none" w:sz="0" w:space="0" w:color="auto"/>
      </w:divBdr>
    </w:div>
    <w:div w:id="1065103938">
      <w:marLeft w:val="640"/>
      <w:marRight w:val="0"/>
      <w:marTop w:val="0"/>
      <w:marBottom w:val="0"/>
      <w:divBdr>
        <w:top w:val="none" w:sz="0" w:space="0" w:color="auto"/>
        <w:left w:val="none" w:sz="0" w:space="0" w:color="auto"/>
        <w:bottom w:val="none" w:sz="0" w:space="0" w:color="auto"/>
        <w:right w:val="none" w:sz="0" w:space="0" w:color="auto"/>
      </w:divBdr>
    </w:div>
    <w:div w:id="1065253494">
      <w:marLeft w:val="640"/>
      <w:marRight w:val="0"/>
      <w:marTop w:val="0"/>
      <w:marBottom w:val="0"/>
      <w:divBdr>
        <w:top w:val="none" w:sz="0" w:space="0" w:color="auto"/>
        <w:left w:val="none" w:sz="0" w:space="0" w:color="auto"/>
        <w:bottom w:val="none" w:sz="0" w:space="0" w:color="auto"/>
        <w:right w:val="none" w:sz="0" w:space="0" w:color="auto"/>
      </w:divBdr>
    </w:div>
    <w:div w:id="1065254149">
      <w:marLeft w:val="640"/>
      <w:marRight w:val="0"/>
      <w:marTop w:val="0"/>
      <w:marBottom w:val="0"/>
      <w:divBdr>
        <w:top w:val="none" w:sz="0" w:space="0" w:color="auto"/>
        <w:left w:val="none" w:sz="0" w:space="0" w:color="auto"/>
        <w:bottom w:val="none" w:sz="0" w:space="0" w:color="auto"/>
        <w:right w:val="none" w:sz="0" w:space="0" w:color="auto"/>
      </w:divBdr>
    </w:div>
    <w:div w:id="1065419390">
      <w:marLeft w:val="640"/>
      <w:marRight w:val="0"/>
      <w:marTop w:val="0"/>
      <w:marBottom w:val="0"/>
      <w:divBdr>
        <w:top w:val="none" w:sz="0" w:space="0" w:color="auto"/>
        <w:left w:val="none" w:sz="0" w:space="0" w:color="auto"/>
        <w:bottom w:val="none" w:sz="0" w:space="0" w:color="auto"/>
        <w:right w:val="none" w:sz="0" w:space="0" w:color="auto"/>
      </w:divBdr>
    </w:div>
    <w:div w:id="1065494313">
      <w:marLeft w:val="640"/>
      <w:marRight w:val="0"/>
      <w:marTop w:val="0"/>
      <w:marBottom w:val="0"/>
      <w:divBdr>
        <w:top w:val="none" w:sz="0" w:space="0" w:color="auto"/>
        <w:left w:val="none" w:sz="0" w:space="0" w:color="auto"/>
        <w:bottom w:val="none" w:sz="0" w:space="0" w:color="auto"/>
        <w:right w:val="none" w:sz="0" w:space="0" w:color="auto"/>
      </w:divBdr>
    </w:div>
    <w:div w:id="1065563456">
      <w:marLeft w:val="640"/>
      <w:marRight w:val="0"/>
      <w:marTop w:val="0"/>
      <w:marBottom w:val="0"/>
      <w:divBdr>
        <w:top w:val="none" w:sz="0" w:space="0" w:color="auto"/>
        <w:left w:val="none" w:sz="0" w:space="0" w:color="auto"/>
        <w:bottom w:val="none" w:sz="0" w:space="0" w:color="auto"/>
        <w:right w:val="none" w:sz="0" w:space="0" w:color="auto"/>
      </w:divBdr>
    </w:div>
    <w:div w:id="1065572217">
      <w:marLeft w:val="640"/>
      <w:marRight w:val="0"/>
      <w:marTop w:val="0"/>
      <w:marBottom w:val="0"/>
      <w:divBdr>
        <w:top w:val="none" w:sz="0" w:space="0" w:color="auto"/>
        <w:left w:val="none" w:sz="0" w:space="0" w:color="auto"/>
        <w:bottom w:val="none" w:sz="0" w:space="0" w:color="auto"/>
        <w:right w:val="none" w:sz="0" w:space="0" w:color="auto"/>
      </w:divBdr>
    </w:div>
    <w:div w:id="1065639081">
      <w:marLeft w:val="640"/>
      <w:marRight w:val="0"/>
      <w:marTop w:val="0"/>
      <w:marBottom w:val="0"/>
      <w:divBdr>
        <w:top w:val="none" w:sz="0" w:space="0" w:color="auto"/>
        <w:left w:val="none" w:sz="0" w:space="0" w:color="auto"/>
        <w:bottom w:val="none" w:sz="0" w:space="0" w:color="auto"/>
        <w:right w:val="none" w:sz="0" w:space="0" w:color="auto"/>
      </w:divBdr>
    </w:div>
    <w:div w:id="1065646159">
      <w:marLeft w:val="640"/>
      <w:marRight w:val="0"/>
      <w:marTop w:val="0"/>
      <w:marBottom w:val="0"/>
      <w:divBdr>
        <w:top w:val="none" w:sz="0" w:space="0" w:color="auto"/>
        <w:left w:val="none" w:sz="0" w:space="0" w:color="auto"/>
        <w:bottom w:val="none" w:sz="0" w:space="0" w:color="auto"/>
        <w:right w:val="none" w:sz="0" w:space="0" w:color="auto"/>
      </w:divBdr>
    </w:div>
    <w:div w:id="1065647186">
      <w:marLeft w:val="640"/>
      <w:marRight w:val="0"/>
      <w:marTop w:val="0"/>
      <w:marBottom w:val="0"/>
      <w:divBdr>
        <w:top w:val="none" w:sz="0" w:space="0" w:color="auto"/>
        <w:left w:val="none" w:sz="0" w:space="0" w:color="auto"/>
        <w:bottom w:val="none" w:sz="0" w:space="0" w:color="auto"/>
        <w:right w:val="none" w:sz="0" w:space="0" w:color="auto"/>
      </w:divBdr>
    </w:div>
    <w:div w:id="1065682447">
      <w:marLeft w:val="640"/>
      <w:marRight w:val="0"/>
      <w:marTop w:val="0"/>
      <w:marBottom w:val="0"/>
      <w:divBdr>
        <w:top w:val="none" w:sz="0" w:space="0" w:color="auto"/>
        <w:left w:val="none" w:sz="0" w:space="0" w:color="auto"/>
        <w:bottom w:val="none" w:sz="0" w:space="0" w:color="auto"/>
        <w:right w:val="none" w:sz="0" w:space="0" w:color="auto"/>
      </w:divBdr>
    </w:div>
    <w:div w:id="1065688704">
      <w:marLeft w:val="640"/>
      <w:marRight w:val="0"/>
      <w:marTop w:val="0"/>
      <w:marBottom w:val="0"/>
      <w:divBdr>
        <w:top w:val="none" w:sz="0" w:space="0" w:color="auto"/>
        <w:left w:val="none" w:sz="0" w:space="0" w:color="auto"/>
        <w:bottom w:val="none" w:sz="0" w:space="0" w:color="auto"/>
        <w:right w:val="none" w:sz="0" w:space="0" w:color="auto"/>
      </w:divBdr>
    </w:div>
    <w:div w:id="1065760190">
      <w:marLeft w:val="640"/>
      <w:marRight w:val="0"/>
      <w:marTop w:val="0"/>
      <w:marBottom w:val="0"/>
      <w:divBdr>
        <w:top w:val="none" w:sz="0" w:space="0" w:color="auto"/>
        <w:left w:val="none" w:sz="0" w:space="0" w:color="auto"/>
        <w:bottom w:val="none" w:sz="0" w:space="0" w:color="auto"/>
        <w:right w:val="none" w:sz="0" w:space="0" w:color="auto"/>
      </w:divBdr>
    </w:div>
    <w:div w:id="1065837815">
      <w:marLeft w:val="640"/>
      <w:marRight w:val="0"/>
      <w:marTop w:val="0"/>
      <w:marBottom w:val="0"/>
      <w:divBdr>
        <w:top w:val="none" w:sz="0" w:space="0" w:color="auto"/>
        <w:left w:val="none" w:sz="0" w:space="0" w:color="auto"/>
        <w:bottom w:val="none" w:sz="0" w:space="0" w:color="auto"/>
        <w:right w:val="none" w:sz="0" w:space="0" w:color="auto"/>
      </w:divBdr>
    </w:div>
    <w:div w:id="1065879497">
      <w:marLeft w:val="640"/>
      <w:marRight w:val="0"/>
      <w:marTop w:val="0"/>
      <w:marBottom w:val="0"/>
      <w:divBdr>
        <w:top w:val="none" w:sz="0" w:space="0" w:color="auto"/>
        <w:left w:val="none" w:sz="0" w:space="0" w:color="auto"/>
        <w:bottom w:val="none" w:sz="0" w:space="0" w:color="auto"/>
        <w:right w:val="none" w:sz="0" w:space="0" w:color="auto"/>
      </w:divBdr>
    </w:div>
    <w:div w:id="1065881973">
      <w:marLeft w:val="640"/>
      <w:marRight w:val="0"/>
      <w:marTop w:val="0"/>
      <w:marBottom w:val="0"/>
      <w:divBdr>
        <w:top w:val="none" w:sz="0" w:space="0" w:color="auto"/>
        <w:left w:val="none" w:sz="0" w:space="0" w:color="auto"/>
        <w:bottom w:val="none" w:sz="0" w:space="0" w:color="auto"/>
        <w:right w:val="none" w:sz="0" w:space="0" w:color="auto"/>
      </w:divBdr>
    </w:div>
    <w:div w:id="1065882450">
      <w:marLeft w:val="640"/>
      <w:marRight w:val="0"/>
      <w:marTop w:val="0"/>
      <w:marBottom w:val="0"/>
      <w:divBdr>
        <w:top w:val="none" w:sz="0" w:space="0" w:color="auto"/>
        <w:left w:val="none" w:sz="0" w:space="0" w:color="auto"/>
        <w:bottom w:val="none" w:sz="0" w:space="0" w:color="auto"/>
        <w:right w:val="none" w:sz="0" w:space="0" w:color="auto"/>
      </w:divBdr>
    </w:div>
    <w:div w:id="1065908919">
      <w:marLeft w:val="640"/>
      <w:marRight w:val="0"/>
      <w:marTop w:val="0"/>
      <w:marBottom w:val="0"/>
      <w:divBdr>
        <w:top w:val="none" w:sz="0" w:space="0" w:color="auto"/>
        <w:left w:val="none" w:sz="0" w:space="0" w:color="auto"/>
        <w:bottom w:val="none" w:sz="0" w:space="0" w:color="auto"/>
        <w:right w:val="none" w:sz="0" w:space="0" w:color="auto"/>
      </w:divBdr>
    </w:div>
    <w:div w:id="1066026748">
      <w:marLeft w:val="640"/>
      <w:marRight w:val="0"/>
      <w:marTop w:val="0"/>
      <w:marBottom w:val="0"/>
      <w:divBdr>
        <w:top w:val="none" w:sz="0" w:space="0" w:color="auto"/>
        <w:left w:val="none" w:sz="0" w:space="0" w:color="auto"/>
        <w:bottom w:val="none" w:sz="0" w:space="0" w:color="auto"/>
        <w:right w:val="none" w:sz="0" w:space="0" w:color="auto"/>
      </w:divBdr>
    </w:div>
    <w:div w:id="1066303158">
      <w:marLeft w:val="640"/>
      <w:marRight w:val="0"/>
      <w:marTop w:val="0"/>
      <w:marBottom w:val="0"/>
      <w:divBdr>
        <w:top w:val="none" w:sz="0" w:space="0" w:color="auto"/>
        <w:left w:val="none" w:sz="0" w:space="0" w:color="auto"/>
        <w:bottom w:val="none" w:sz="0" w:space="0" w:color="auto"/>
        <w:right w:val="none" w:sz="0" w:space="0" w:color="auto"/>
      </w:divBdr>
    </w:div>
    <w:div w:id="1066339524">
      <w:marLeft w:val="640"/>
      <w:marRight w:val="0"/>
      <w:marTop w:val="0"/>
      <w:marBottom w:val="0"/>
      <w:divBdr>
        <w:top w:val="none" w:sz="0" w:space="0" w:color="auto"/>
        <w:left w:val="none" w:sz="0" w:space="0" w:color="auto"/>
        <w:bottom w:val="none" w:sz="0" w:space="0" w:color="auto"/>
        <w:right w:val="none" w:sz="0" w:space="0" w:color="auto"/>
      </w:divBdr>
    </w:div>
    <w:div w:id="1066412538">
      <w:marLeft w:val="640"/>
      <w:marRight w:val="0"/>
      <w:marTop w:val="0"/>
      <w:marBottom w:val="0"/>
      <w:divBdr>
        <w:top w:val="none" w:sz="0" w:space="0" w:color="auto"/>
        <w:left w:val="none" w:sz="0" w:space="0" w:color="auto"/>
        <w:bottom w:val="none" w:sz="0" w:space="0" w:color="auto"/>
        <w:right w:val="none" w:sz="0" w:space="0" w:color="auto"/>
      </w:divBdr>
    </w:div>
    <w:div w:id="1066488406">
      <w:marLeft w:val="640"/>
      <w:marRight w:val="0"/>
      <w:marTop w:val="0"/>
      <w:marBottom w:val="0"/>
      <w:divBdr>
        <w:top w:val="none" w:sz="0" w:space="0" w:color="auto"/>
        <w:left w:val="none" w:sz="0" w:space="0" w:color="auto"/>
        <w:bottom w:val="none" w:sz="0" w:space="0" w:color="auto"/>
        <w:right w:val="none" w:sz="0" w:space="0" w:color="auto"/>
      </w:divBdr>
    </w:div>
    <w:div w:id="1066490030">
      <w:marLeft w:val="640"/>
      <w:marRight w:val="0"/>
      <w:marTop w:val="0"/>
      <w:marBottom w:val="0"/>
      <w:divBdr>
        <w:top w:val="none" w:sz="0" w:space="0" w:color="auto"/>
        <w:left w:val="none" w:sz="0" w:space="0" w:color="auto"/>
        <w:bottom w:val="none" w:sz="0" w:space="0" w:color="auto"/>
        <w:right w:val="none" w:sz="0" w:space="0" w:color="auto"/>
      </w:divBdr>
    </w:div>
    <w:div w:id="1066494735">
      <w:marLeft w:val="640"/>
      <w:marRight w:val="0"/>
      <w:marTop w:val="0"/>
      <w:marBottom w:val="0"/>
      <w:divBdr>
        <w:top w:val="none" w:sz="0" w:space="0" w:color="auto"/>
        <w:left w:val="none" w:sz="0" w:space="0" w:color="auto"/>
        <w:bottom w:val="none" w:sz="0" w:space="0" w:color="auto"/>
        <w:right w:val="none" w:sz="0" w:space="0" w:color="auto"/>
      </w:divBdr>
    </w:div>
    <w:div w:id="1066538737">
      <w:marLeft w:val="640"/>
      <w:marRight w:val="0"/>
      <w:marTop w:val="0"/>
      <w:marBottom w:val="0"/>
      <w:divBdr>
        <w:top w:val="none" w:sz="0" w:space="0" w:color="auto"/>
        <w:left w:val="none" w:sz="0" w:space="0" w:color="auto"/>
        <w:bottom w:val="none" w:sz="0" w:space="0" w:color="auto"/>
        <w:right w:val="none" w:sz="0" w:space="0" w:color="auto"/>
      </w:divBdr>
    </w:div>
    <w:div w:id="1066563830">
      <w:marLeft w:val="640"/>
      <w:marRight w:val="0"/>
      <w:marTop w:val="0"/>
      <w:marBottom w:val="0"/>
      <w:divBdr>
        <w:top w:val="none" w:sz="0" w:space="0" w:color="auto"/>
        <w:left w:val="none" w:sz="0" w:space="0" w:color="auto"/>
        <w:bottom w:val="none" w:sz="0" w:space="0" w:color="auto"/>
        <w:right w:val="none" w:sz="0" w:space="0" w:color="auto"/>
      </w:divBdr>
    </w:div>
    <w:div w:id="1066682676">
      <w:marLeft w:val="640"/>
      <w:marRight w:val="0"/>
      <w:marTop w:val="0"/>
      <w:marBottom w:val="0"/>
      <w:divBdr>
        <w:top w:val="none" w:sz="0" w:space="0" w:color="auto"/>
        <w:left w:val="none" w:sz="0" w:space="0" w:color="auto"/>
        <w:bottom w:val="none" w:sz="0" w:space="0" w:color="auto"/>
        <w:right w:val="none" w:sz="0" w:space="0" w:color="auto"/>
      </w:divBdr>
    </w:div>
    <w:div w:id="1066684503">
      <w:marLeft w:val="640"/>
      <w:marRight w:val="0"/>
      <w:marTop w:val="0"/>
      <w:marBottom w:val="0"/>
      <w:divBdr>
        <w:top w:val="none" w:sz="0" w:space="0" w:color="auto"/>
        <w:left w:val="none" w:sz="0" w:space="0" w:color="auto"/>
        <w:bottom w:val="none" w:sz="0" w:space="0" w:color="auto"/>
        <w:right w:val="none" w:sz="0" w:space="0" w:color="auto"/>
      </w:divBdr>
    </w:div>
    <w:div w:id="1066729506">
      <w:marLeft w:val="640"/>
      <w:marRight w:val="0"/>
      <w:marTop w:val="0"/>
      <w:marBottom w:val="0"/>
      <w:divBdr>
        <w:top w:val="none" w:sz="0" w:space="0" w:color="auto"/>
        <w:left w:val="none" w:sz="0" w:space="0" w:color="auto"/>
        <w:bottom w:val="none" w:sz="0" w:space="0" w:color="auto"/>
        <w:right w:val="none" w:sz="0" w:space="0" w:color="auto"/>
      </w:divBdr>
    </w:div>
    <w:div w:id="1066805632">
      <w:marLeft w:val="640"/>
      <w:marRight w:val="0"/>
      <w:marTop w:val="0"/>
      <w:marBottom w:val="0"/>
      <w:divBdr>
        <w:top w:val="none" w:sz="0" w:space="0" w:color="auto"/>
        <w:left w:val="none" w:sz="0" w:space="0" w:color="auto"/>
        <w:bottom w:val="none" w:sz="0" w:space="0" w:color="auto"/>
        <w:right w:val="none" w:sz="0" w:space="0" w:color="auto"/>
      </w:divBdr>
    </w:div>
    <w:div w:id="1066806755">
      <w:marLeft w:val="640"/>
      <w:marRight w:val="0"/>
      <w:marTop w:val="0"/>
      <w:marBottom w:val="0"/>
      <w:divBdr>
        <w:top w:val="none" w:sz="0" w:space="0" w:color="auto"/>
        <w:left w:val="none" w:sz="0" w:space="0" w:color="auto"/>
        <w:bottom w:val="none" w:sz="0" w:space="0" w:color="auto"/>
        <w:right w:val="none" w:sz="0" w:space="0" w:color="auto"/>
      </w:divBdr>
    </w:div>
    <w:div w:id="1066998183">
      <w:marLeft w:val="640"/>
      <w:marRight w:val="0"/>
      <w:marTop w:val="0"/>
      <w:marBottom w:val="0"/>
      <w:divBdr>
        <w:top w:val="none" w:sz="0" w:space="0" w:color="auto"/>
        <w:left w:val="none" w:sz="0" w:space="0" w:color="auto"/>
        <w:bottom w:val="none" w:sz="0" w:space="0" w:color="auto"/>
        <w:right w:val="none" w:sz="0" w:space="0" w:color="auto"/>
      </w:divBdr>
    </w:div>
    <w:div w:id="1066998699">
      <w:marLeft w:val="640"/>
      <w:marRight w:val="0"/>
      <w:marTop w:val="0"/>
      <w:marBottom w:val="0"/>
      <w:divBdr>
        <w:top w:val="none" w:sz="0" w:space="0" w:color="auto"/>
        <w:left w:val="none" w:sz="0" w:space="0" w:color="auto"/>
        <w:bottom w:val="none" w:sz="0" w:space="0" w:color="auto"/>
        <w:right w:val="none" w:sz="0" w:space="0" w:color="auto"/>
      </w:divBdr>
    </w:div>
    <w:div w:id="1067068265">
      <w:marLeft w:val="640"/>
      <w:marRight w:val="0"/>
      <w:marTop w:val="0"/>
      <w:marBottom w:val="0"/>
      <w:divBdr>
        <w:top w:val="none" w:sz="0" w:space="0" w:color="auto"/>
        <w:left w:val="none" w:sz="0" w:space="0" w:color="auto"/>
        <w:bottom w:val="none" w:sz="0" w:space="0" w:color="auto"/>
        <w:right w:val="none" w:sz="0" w:space="0" w:color="auto"/>
      </w:divBdr>
    </w:div>
    <w:div w:id="1067073314">
      <w:marLeft w:val="640"/>
      <w:marRight w:val="0"/>
      <w:marTop w:val="0"/>
      <w:marBottom w:val="0"/>
      <w:divBdr>
        <w:top w:val="none" w:sz="0" w:space="0" w:color="auto"/>
        <w:left w:val="none" w:sz="0" w:space="0" w:color="auto"/>
        <w:bottom w:val="none" w:sz="0" w:space="0" w:color="auto"/>
        <w:right w:val="none" w:sz="0" w:space="0" w:color="auto"/>
      </w:divBdr>
    </w:div>
    <w:div w:id="1067075528">
      <w:marLeft w:val="640"/>
      <w:marRight w:val="0"/>
      <w:marTop w:val="0"/>
      <w:marBottom w:val="0"/>
      <w:divBdr>
        <w:top w:val="none" w:sz="0" w:space="0" w:color="auto"/>
        <w:left w:val="none" w:sz="0" w:space="0" w:color="auto"/>
        <w:bottom w:val="none" w:sz="0" w:space="0" w:color="auto"/>
        <w:right w:val="none" w:sz="0" w:space="0" w:color="auto"/>
      </w:divBdr>
    </w:div>
    <w:div w:id="1067219338">
      <w:marLeft w:val="640"/>
      <w:marRight w:val="0"/>
      <w:marTop w:val="0"/>
      <w:marBottom w:val="0"/>
      <w:divBdr>
        <w:top w:val="none" w:sz="0" w:space="0" w:color="auto"/>
        <w:left w:val="none" w:sz="0" w:space="0" w:color="auto"/>
        <w:bottom w:val="none" w:sz="0" w:space="0" w:color="auto"/>
        <w:right w:val="none" w:sz="0" w:space="0" w:color="auto"/>
      </w:divBdr>
    </w:div>
    <w:div w:id="1067263729">
      <w:marLeft w:val="640"/>
      <w:marRight w:val="0"/>
      <w:marTop w:val="0"/>
      <w:marBottom w:val="0"/>
      <w:divBdr>
        <w:top w:val="none" w:sz="0" w:space="0" w:color="auto"/>
        <w:left w:val="none" w:sz="0" w:space="0" w:color="auto"/>
        <w:bottom w:val="none" w:sz="0" w:space="0" w:color="auto"/>
        <w:right w:val="none" w:sz="0" w:space="0" w:color="auto"/>
      </w:divBdr>
    </w:div>
    <w:div w:id="1067340823">
      <w:marLeft w:val="640"/>
      <w:marRight w:val="0"/>
      <w:marTop w:val="0"/>
      <w:marBottom w:val="0"/>
      <w:divBdr>
        <w:top w:val="none" w:sz="0" w:space="0" w:color="auto"/>
        <w:left w:val="none" w:sz="0" w:space="0" w:color="auto"/>
        <w:bottom w:val="none" w:sz="0" w:space="0" w:color="auto"/>
        <w:right w:val="none" w:sz="0" w:space="0" w:color="auto"/>
      </w:divBdr>
    </w:div>
    <w:div w:id="1067385032">
      <w:marLeft w:val="640"/>
      <w:marRight w:val="0"/>
      <w:marTop w:val="0"/>
      <w:marBottom w:val="0"/>
      <w:divBdr>
        <w:top w:val="none" w:sz="0" w:space="0" w:color="auto"/>
        <w:left w:val="none" w:sz="0" w:space="0" w:color="auto"/>
        <w:bottom w:val="none" w:sz="0" w:space="0" w:color="auto"/>
        <w:right w:val="none" w:sz="0" w:space="0" w:color="auto"/>
      </w:divBdr>
    </w:div>
    <w:div w:id="1067416125">
      <w:marLeft w:val="640"/>
      <w:marRight w:val="0"/>
      <w:marTop w:val="0"/>
      <w:marBottom w:val="0"/>
      <w:divBdr>
        <w:top w:val="none" w:sz="0" w:space="0" w:color="auto"/>
        <w:left w:val="none" w:sz="0" w:space="0" w:color="auto"/>
        <w:bottom w:val="none" w:sz="0" w:space="0" w:color="auto"/>
        <w:right w:val="none" w:sz="0" w:space="0" w:color="auto"/>
      </w:divBdr>
    </w:div>
    <w:div w:id="1067459175">
      <w:marLeft w:val="640"/>
      <w:marRight w:val="0"/>
      <w:marTop w:val="0"/>
      <w:marBottom w:val="0"/>
      <w:divBdr>
        <w:top w:val="none" w:sz="0" w:space="0" w:color="auto"/>
        <w:left w:val="none" w:sz="0" w:space="0" w:color="auto"/>
        <w:bottom w:val="none" w:sz="0" w:space="0" w:color="auto"/>
        <w:right w:val="none" w:sz="0" w:space="0" w:color="auto"/>
      </w:divBdr>
    </w:div>
    <w:div w:id="1067536013">
      <w:marLeft w:val="640"/>
      <w:marRight w:val="0"/>
      <w:marTop w:val="0"/>
      <w:marBottom w:val="0"/>
      <w:divBdr>
        <w:top w:val="none" w:sz="0" w:space="0" w:color="auto"/>
        <w:left w:val="none" w:sz="0" w:space="0" w:color="auto"/>
        <w:bottom w:val="none" w:sz="0" w:space="0" w:color="auto"/>
        <w:right w:val="none" w:sz="0" w:space="0" w:color="auto"/>
      </w:divBdr>
    </w:div>
    <w:div w:id="1067612553">
      <w:marLeft w:val="640"/>
      <w:marRight w:val="0"/>
      <w:marTop w:val="0"/>
      <w:marBottom w:val="0"/>
      <w:divBdr>
        <w:top w:val="none" w:sz="0" w:space="0" w:color="auto"/>
        <w:left w:val="none" w:sz="0" w:space="0" w:color="auto"/>
        <w:bottom w:val="none" w:sz="0" w:space="0" w:color="auto"/>
        <w:right w:val="none" w:sz="0" w:space="0" w:color="auto"/>
      </w:divBdr>
    </w:div>
    <w:div w:id="1067652734">
      <w:marLeft w:val="640"/>
      <w:marRight w:val="0"/>
      <w:marTop w:val="0"/>
      <w:marBottom w:val="0"/>
      <w:divBdr>
        <w:top w:val="none" w:sz="0" w:space="0" w:color="auto"/>
        <w:left w:val="none" w:sz="0" w:space="0" w:color="auto"/>
        <w:bottom w:val="none" w:sz="0" w:space="0" w:color="auto"/>
        <w:right w:val="none" w:sz="0" w:space="0" w:color="auto"/>
      </w:divBdr>
    </w:div>
    <w:div w:id="1067679538">
      <w:marLeft w:val="640"/>
      <w:marRight w:val="0"/>
      <w:marTop w:val="0"/>
      <w:marBottom w:val="0"/>
      <w:divBdr>
        <w:top w:val="none" w:sz="0" w:space="0" w:color="auto"/>
        <w:left w:val="none" w:sz="0" w:space="0" w:color="auto"/>
        <w:bottom w:val="none" w:sz="0" w:space="0" w:color="auto"/>
        <w:right w:val="none" w:sz="0" w:space="0" w:color="auto"/>
      </w:divBdr>
    </w:div>
    <w:div w:id="1067726458">
      <w:marLeft w:val="640"/>
      <w:marRight w:val="0"/>
      <w:marTop w:val="0"/>
      <w:marBottom w:val="0"/>
      <w:divBdr>
        <w:top w:val="none" w:sz="0" w:space="0" w:color="auto"/>
        <w:left w:val="none" w:sz="0" w:space="0" w:color="auto"/>
        <w:bottom w:val="none" w:sz="0" w:space="0" w:color="auto"/>
        <w:right w:val="none" w:sz="0" w:space="0" w:color="auto"/>
      </w:divBdr>
    </w:div>
    <w:div w:id="1067801456">
      <w:marLeft w:val="640"/>
      <w:marRight w:val="0"/>
      <w:marTop w:val="0"/>
      <w:marBottom w:val="0"/>
      <w:divBdr>
        <w:top w:val="none" w:sz="0" w:space="0" w:color="auto"/>
        <w:left w:val="none" w:sz="0" w:space="0" w:color="auto"/>
        <w:bottom w:val="none" w:sz="0" w:space="0" w:color="auto"/>
        <w:right w:val="none" w:sz="0" w:space="0" w:color="auto"/>
      </w:divBdr>
    </w:div>
    <w:div w:id="1067916725">
      <w:marLeft w:val="640"/>
      <w:marRight w:val="0"/>
      <w:marTop w:val="0"/>
      <w:marBottom w:val="0"/>
      <w:divBdr>
        <w:top w:val="none" w:sz="0" w:space="0" w:color="auto"/>
        <w:left w:val="none" w:sz="0" w:space="0" w:color="auto"/>
        <w:bottom w:val="none" w:sz="0" w:space="0" w:color="auto"/>
        <w:right w:val="none" w:sz="0" w:space="0" w:color="auto"/>
      </w:divBdr>
    </w:div>
    <w:div w:id="1067922850">
      <w:marLeft w:val="640"/>
      <w:marRight w:val="0"/>
      <w:marTop w:val="0"/>
      <w:marBottom w:val="0"/>
      <w:divBdr>
        <w:top w:val="none" w:sz="0" w:space="0" w:color="auto"/>
        <w:left w:val="none" w:sz="0" w:space="0" w:color="auto"/>
        <w:bottom w:val="none" w:sz="0" w:space="0" w:color="auto"/>
        <w:right w:val="none" w:sz="0" w:space="0" w:color="auto"/>
      </w:divBdr>
    </w:div>
    <w:div w:id="1068068957">
      <w:marLeft w:val="640"/>
      <w:marRight w:val="0"/>
      <w:marTop w:val="0"/>
      <w:marBottom w:val="0"/>
      <w:divBdr>
        <w:top w:val="none" w:sz="0" w:space="0" w:color="auto"/>
        <w:left w:val="none" w:sz="0" w:space="0" w:color="auto"/>
        <w:bottom w:val="none" w:sz="0" w:space="0" w:color="auto"/>
        <w:right w:val="none" w:sz="0" w:space="0" w:color="auto"/>
      </w:divBdr>
    </w:div>
    <w:div w:id="1068070077">
      <w:marLeft w:val="640"/>
      <w:marRight w:val="0"/>
      <w:marTop w:val="0"/>
      <w:marBottom w:val="0"/>
      <w:divBdr>
        <w:top w:val="none" w:sz="0" w:space="0" w:color="auto"/>
        <w:left w:val="none" w:sz="0" w:space="0" w:color="auto"/>
        <w:bottom w:val="none" w:sz="0" w:space="0" w:color="auto"/>
        <w:right w:val="none" w:sz="0" w:space="0" w:color="auto"/>
      </w:divBdr>
    </w:div>
    <w:div w:id="1068110899">
      <w:marLeft w:val="640"/>
      <w:marRight w:val="0"/>
      <w:marTop w:val="0"/>
      <w:marBottom w:val="0"/>
      <w:divBdr>
        <w:top w:val="none" w:sz="0" w:space="0" w:color="auto"/>
        <w:left w:val="none" w:sz="0" w:space="0" w:color="auto"/>
        <w:bottom w:val="none" w:sz="0" w:space="0" w:color="auto"/>
        <w:right w:val="none" w:sz="0" w:space="0" w:color="auto"/>
      </w:divBdr>
    </w:div>
    <w:div w:id="1068309299">
      <w:marLeft w:val="640"/>
      <w:marRight w:val="0"/>
      <w:marTop w:val="0"/>
      <w:marBottom w:val="0"/>
      <w:divBdr>
        <w:top w:val="none" w:sz="0" w:space="0" w:color="auto"/>
        <w:left w:val="none" w:sz="0" w:space="0" w:color="auto"/>
        <w:bottom w:val="none" w:sz="0" w:space="0" w:color="auto"/>
        <w:right w:val="none" w:sz="0" w:space="0" w:color="auto"/>
      </w:divBdr>
    </w:div>
    <w:div w:id="1068381388">
      <w:marLeft w:val="640"/>
      <w:marRight w:val="0"/>
      <w:marTop w:val="0"/>
      <w:marBottom w:val="0"/>
      <w:divBdr>
        <w:top w:val="none" w:sz="0" w:space="0" w:color="auto"/>
        <w:left w:val="none" w:sz="0" w:space="0" w:color="auto"/>
        <w:bottom w:val="none" w:sz="0" w:space="0" w:color="auto"/>
        <w:right w:val="none" w:sz="0" w:space="0" w:color="auto"/>
      </w:divBdr>
    </w:div>
    <w:div w:id="1068452620">
      <w:marLeft w:val="640"/>
      <w:marRight w:val="0"/>
      <w:marTop w:val="0"/>
      <w:marBottom w:val="0"/>
      <w:divBdr>
        <w:top w:val="none" w:sz="0" w:space="0" w:color="auto"/>
        <w:left w:val="none" w:sz="0" w:space="0" w:color="auto"/>
        <w:bottom w:val="none" w:sz="0" w:space="0" w:color="auto"/>
        <w:right w:val="none" w:sz="0" w:space="0" w:color="auto"/>
      </w:divBdr>
    </w:div>
    <w:div w:id="1068455582">
      <w:marLeft w:val="640"/>
      <w:marRight w:val="0"/>
      <w:marTop w:val="0"/>
      <w:marBottom w:val="0"/>
      <w:divBdr>
        <w:top w:val="none" w:sz="0" w:space="0" w:color="auto"/>
        <w:left w:val="none" w:sz="0" w:space="0" w:color="auto"/>
        <w:bottom w:val="none" w:sz="0" w:space="0" w:color="auto"/>
        <w:right w:val="none" w:sz="0" w:space="0" w:color="auto"/>
      </w:divBdr>
    </w:div>
    <w:div w:id="1068503078">
      <w:marLeft w:val="640"/>
      <w:marRight w:val="0"/>
      <w:marTop w:val="0"/>
      <w:marBottom w:val="0"/>
      <w:divBdr>
        <w:top w:val="none" w:sz="0" w:space="0" w:color="auto"/>
        <w:left w:val="none" w:sz="0" w:space="0" w:color="auto"/>
        <w:bottom w:val="none" w:sz="0" w:space="0" w:color="auto"/>
        <w:right w:val="none" w:sz="0" w:space="0" w:color="auto"/>
      </w:divBdr>
    </w:div>
    <w:div w:id="1068579044">
      <w:marLeft w:val="640"/>
      <w:marRight w:val="0"/>
      <w:marTop w:val="0"/>
      <w:marBottom w:val="0"/>
      <w:divBdr>
        <w:top w:val="none" w:sz="0" w:space="0" w:color="auto"/>
        <w:left w:val="none" w:sz="0" w:space="0" w:color="auto"/>
        <w:bottom w:val="none" w:sz="0" w:space="0" w:color="auto"/>
        <w:right w:val="none" w:sz="0" w:space="0" w:color="auto"/>
      </w:divBdr>
    </w:div>
    <w:div w:id="1068647253">
      <w:marLeft w:val="640"/>
      <w:marRight w:val="0"/>
      <w:marTop w:val="0"/>
      <w:marBottom w:val="0"/>
      <w:divBdr>
        <w:top w:val="none" w:sz="0" w:space="0" w:color="auto"/>
        <w:left w:val="none" w:sz="0" w:space="0" w:color="auto"/>
        <w:bottom w:val="none" w:sz="0" w:space="0" w:color="auto"/>
        <w:right w:val="none" w:sz="0" w:space="0" w:color="auto"/>
      </w:divBdr>
    </w:div>
    <w:div w:id="1068725170">
      <w:marLeft w:val="640"/>
      <w:marRight w:val="0"/>
      <w:marTop w:val="0"/>
      <w:marBottom w:val="0"/>
      <w:divBdr>
        <w:top w:val="none" w:sz="0" w:space="0" w:color="auto"/>
        <w:left w:val="none" w:sz="0" w:space="0" w:color="auto"/>
        <w:bottom w:val="none" w:sz="0" w:space="0" w:color="auto"/>
        <w:right w:val="none" w:sz="0" w:space="0" w:color="auto"/>
      </w:divBdr>
    </w:div>
    <w:div w:id="1068727930">
      <w:marLeft w:val="640"/>
      <w:marRight w:val="0"/>
      <w:marTop w:val="0"/>
      <w:marBottom w:val="0"/>
      <w:divBdr>
        <w:top w:val="none" w:sz="0" w:space="0" w:color="auto"/>
        <w:left w:val="none" w:sz="0" w:space="0" w:color="auto"/>
        <w:bottom w:val="none" w:sz="0" w:space="0" w:color="auto"/>
        <w:right w:val="none" w:sz="0" w:space="0" w:color="auto"/>
      </w:divBdr>
    </w:div>
    <w:div w:id="1068769610">
      <w:marLeft w:val="640"/>
      <w:marRight w:val="0"/>
      <w:marTop w:val="0"/>
      <w:marBottom w:val="0"/>
      <w:divBdr>
        <w:top w:val="none" w:sz="0" w:space="0" w:color="auto"/>
        <w:left w:val="none" w:sz="0" w:space="0" w:color="auto"/>
        <w:bottom w:val="none" w:sz="0" w:space="0" w:color="auto"/>
        <w:right w:val="none" w:sz="0" w:space="0" w:color="auto"/>
      </w:divBdr>
    </w:div>
    <w:div w:id="1068771052">
      <w:marLeft w:val="640"/>
      <w:marRight w:val="0"/>
      <w:marTop w:val="0"/>
      <w:marBottom w:val="0"/>
      <w:divBdr>
        <w:top w:val="none" w:sz="0" w:space="0" w:color="auto"/>
        <w:left w:val="none" w:sz="0" w:space="0" w:color="auto"/>
        <w:bottom w:val="none" w:sz="0" w:space="0" w:color="auto"/>
        <w:right w:val="none" w:sz="0" w:space="0" w:color="auto"/>
      </w:divBdr>
    </w:div>
    <w:div w:id="1068839761">
      <w:marLeft w:val="640"/>
      <w:marRight w:val="0"/>
      <w:marTop w:val="0"/>
      <w:marBottom w:val="0"/>
      <w:divBdr>
        <w:top w:val="none" w:sz="0" w:space="0" w:color="auto"/>
        <w:left w:val="none" w:sz="0" w:space="0" w:color="auto"/>
        <w:bottom w:val="none" w:sz="0" w:space="0" w:color="auto"/>
        <w:right w:val="none" w:sz="0" w:space="0" w:color="auto"/>
      </w:divBdr>
    </w:div>
    <w:div w:id="1068846629">
      <w:marLeft w:val="640"/>
      <w:marRight w:val="0"/>
      <w:marTop w:val="0"/>
      <w:marBottom w:val="0"/>
      <w:divBdr>
        <w:top w:val="none" w:sz="0" w:space="0" w:color="auto"/>
        <w:left w:val="none" w:sz="0" w:space="0" w:color="auto"/>
        <w:bottom w:val="none" w:sz="0" w:space="0" w:color="auto"/>
        <w:right w:val="none" w:sz="0" w:space="0" w:color="auto"/>
      </w:divBdr>
    </w:div>
    <w:div w:id="1068847870">
      <w:marLeft w:val="640"/>
      <w:marRight w:val="0"/>
      <w:marTop w:val="0"/>
      <w:marBottom w:val="0"/>
      <w:divBdr>
        <w:top w:val="none" w:sz="0" w:space="0" w:color="auto"/>
        <w:left w:val="none" w:sz="0" w:space="0" w:color="auto"/>
        <w:bottom w:val="none" w:sz="0" w:space="0" w:color="auto"/>
        <w:right w:val="none" w:sz="0" w:space="0" w:color="auto"/>
      </w:divBdr>
    </w:div>
    <w:div w:id="1068848211">
      <w:marLeft w:val="640"/>
      <w:marRight w:val="0"/>
      <w:marTop w:val="0"/>
      <w:marBottom w:val="0"/>
      <w:divBdr>
        <w:top w:val="none" w:sz="0" w:space="0" w:color="auto"/>
        <w:left w:val="none" w:sz="0" w:space="0" w:color="auto"/>
        <w:bottom w:val="none" w:sz="0" w:space="0" w:color="auto"/>
        <w:right w:val="none" w:sz="0" w:space="0" w:color="auto"/>
      </w:divBdr>
    </w:div>
    <w:div w:id="1068919814">
      <w:marLeft w:val="640"/>
      <w:marRight w:val="0"/>
      <w:marTop w:val="0"/>
      <w:marBottom w:val="0"/>
      <w:divBdr>
        <w:top w:val="none" w:sz="0" w:space="0" w:color="auto"/>
        <w:left w:val="none" w:sz="0" w:space="0" w:color="auto"/>
        <w:bottom w:val="none" w:sz="0" w:space="0" w:color="auto"/>
        <w:right w:val="none" w:sz="0" w:space="0" w:color="auto"/>
      </w:divBdr>
    </w:div>
    <w:div w:id="1068920261">
      <w:marLeft w:val="640"/>
      <w:marRight w:val="0"/>
      <w:marTop w:val="0"/>
      <w:marBottom w:val="0"/>
      <w:divBdr>
        <w:top w:val="none" w:sz="0" w:space="0" w:color="auto"/>
        <w:left w:val="none" w:sz="0" w:space="0" w:color="auto"/>
        <w:bottom w:val="none" w:sz="0" w:space="0" w:color="auto"/>
        <w:right w:val="none" w:sz="0" w:space="0" w:color="auto"/>
      </w:divBdr>
    </w:div>
    <w:div w:id="1069157085">
      <w:marLeft w:val="640"/>
      <w:marRight w:val="0"/>
      <w:marTop w:val="0"/>
      <w:marBottom w:val="0"/>
      <w:divBdr>
        <w:top w:val="none" w:sz="0" w:space="0" w:color="auto"/>
        <w:left w:val="none" w:sz="0" w:space="0" w:color="auto"/>
        <w:bottom w:val="none" w:sz="0" w:space="0" w:color="auto"/>
        <w:right w:val="none" w:sz="0" w:space="0" w:color="auto"/>
      </w:divBdr>
    </w:div>
    <w:div w:id="1069158809">
      <w:marLeft w:val="640"/>
      <w:marRight w:val="0"/>
      <w:marTop w:val="0"/>
      <w:marBottom w:val="0"/>
      <w:divBdr>
        <w:top w:val="none" w:sz="0" w:space="0" w:color="auto"/>
        <w:left w:val="none" w:sz="0" w:space="0" w:color="auto"/>
        <w:bottom w:val="none" w:sz="0" w:space="0" w:color="auto"/>
        <w:right w:val="none" w:sz="0" w:space="0" w:color="auto"/>
      </w:divBdr>
    </w:div>
    <w:div w:id="1069184403">
      <w:marLeft w:val="640"/>
      <w:marRight w:val="0"/>
      <w:marTop w:val="0"/>
      <w:marBottom w:val="0"/>
      <w:divBdr>
        <w:top w:val="none" w:sz="0" w:space="0" w:color="auto"/>
        <w:left w:val="none" w:sz="0" w:space="0" w:color="auto"/>
        <w:bottom w:val="none" w:sz="0" w:space="0" w:color="auto"/>
        <w:right w:val="none" w:sz="0" w:space="0" w:color="auto"/>
      </w:divBdr>
    </w:div>
    <w:div w:id="1069303925">
      <w:marLeft w:val="640"/>
      <w:marRight w:val="0"/>
      <w:marTop w:val="0"/>
      <w:marBottom w:val="0"/>
      <w:divBdr>
        <w:top w:val="none" w:sz="0" w:space="0" w:color="auto"/>
        <w:left w:val="none" w:sz="0" w:space="0" w:color="auto"/>
        <w:bottom w:val="none" w:sz="0" w:space="0" w:color="auto"/>
        <w:right w:val="none" w:sz="0" w:space="0" w:color="auto"/>
      </w:divBdr>
    </w:div>
    <w:div w:id="1069307860">
      <w:marLeft w:val="640"/>
      <w:marRight w:val="0"/>
      <w:marTop w:val="0"/>
      <w:marBottom w:val="0"/>
      <w:divBdr>
        <w:top w:val="none" w:sz="0" w:space="0" w:color="auto"/>
        <w:left w:val="none" w:sz="0" w:space="0" w:color="auto"/>
        <w:bottom w:val="none" w:sz="0" w:space="0" w:color="auto"/>
        <w:right w:val="none" w:sz="0" w:space="0" w:color="auto"/>
      </w:divBdr>
    </w:div>
    <w:div w:id="1069351374">
      <w:marLeft w:val="640"/>
      <w:marRight w:val="0"/>
      <w:marTop w:val="0"/>
      <w:marBottom w:val="0"/>
      <w:divBdr>
        <w:top w:val="none" w:sz="0" w:space="0" w:color="auto"/>
        <w:left w:val="none" w:sz="0" w:space="0" w:color="auto"/>
        <w:bottom w:val="none" w:sz="0" w:space="0" w:color="auto"/>
        <w:right w:val="none" w:sz="0" w:space="0" w:color="auto"/>
      </w:divBdr>
    </w:div>
    <w:div w:id="1069424874">
      <w:marLeft w:val="640"/>
      <w:marRight w:val="0"/>
      <w:marTop w:val="0"/>
      <w:marBottom w:val="0"/>
      <w:divBdr>
        <w:top w:val="none" w:sz="0" w:space="0" w:color="auto"/>
        <w:left w:val="none" w:sz="0" w:space="0" w:color="auto"/>
        <w:bottom w:val="none" w:sz="0" w:space="0" w:color="auto"/>
        <w:right w:val="none" w:sz="0" w:space="0" w:color="auto"/>
      </w:divBdr>
    </w:div>
    <w:div w:id="1069426401">
      <w:marLeft w:val="640"/>
      <w:marRight w:val="0"/>
      <w:marTop w:val="0"/>
      <w:marBottom w:val="0"/>
      <w:divBdr>
        <w:top w:val="none" w:sz="0" w:space="0" w:color="auto"/>
        <w:left w:val="none" w:sz="0" w:space="0" w:color="auto"/>
        <w:bottom w:val="none" w:sz="0" w:space="0" w:color="auto"/>
        <w:right w:val="none" w:sz="0" w:space="0" w:color="auto"/>
      </w:divBdr>
    </w:div>
    <w:div w:id="1069503631">
      <w:marLeft w:val="640"/>
      <w:marRight w:val="0"/>
      <w:marTop w:val="0"/>
      <w:marBottom w:val="0"/>
      <w:divBdr>
        <w:top w:val="none" w:sz="0" w:space="0" w:color="auto"/>
        <w:left w:val="none" w:sz="0" w:space="0" w:color="auto"/>
        <w:bottom w:val="none" w:sz="0" w:space="0" w:color="auto"/>
        <w:right w:val="none" w:sz="0" w:space="0" w:color="auto"/>
      </w:divBdr>
    </w:div>
    <w:div w:id="1069615703">
      <w:marLeft w:val="640"/>
      <w:marRight w:val="0"/>
      <w:marTop w:val="0"/>
      <w:marBottom w:val="0"/>
      <w:divBdr>
        <w:top w:val="none" w:sz="0" w:space="0" w:color="auto"/>
        <w:left w:val="none" w:sz="0" w:space="0" w:color="auto"/>
        <w:bottom w:val="none" w:sz="0" w:space="0" w:color="auto"/>
        <w:right w:val="none" w:sz="0" w:space="0" w:color="auto"/>
      </w:divBdr>
    </w:div>
    <w:div w:id="1069692426">
      <w:marLeft w:val="640"/>
      <w:marRight w:val="0"/>
      <w:marTop w:val="0"/>
      <w:marBottom w:val="0"/>
      <w:divBdr>
        <w:top w:val="none" w:sz="0" w:space="0" w:color="auto"/>
        <w:left w:val="none" w:sz="0" w:space="0" w:color="auto"/>
        <w:bottom w:val="none" w:sz="0" w:space="0" w:color="auto"/>
        <w:right w:val="none" w:sz="0" w:space="0" w:color="auto"/>
      </w:divBdr>
    </w:div>
    <w:div w:id="1069694143">
      <w:marLeft w:val="640"/>
      <w:marRight w:val="0"/>
      <w:marTop w:val="0"/>
      <w:marBottom w:val="0"/>
      <w:divBdr>
        <w:top w:val="none" w:sz="0" w:space="0" w:color="auto"/>
        <w:left w:val="none" w:sz="0" w:space="0" w:color="auto"/>
        <w:bottom w:val="none" w:sz="0" w:space="0" w:color="auto"/>
        <w:right w:val="none" w:sz="0" w:space="0" w:color="auto"/>
      </w:divBdr>
    </w:div>
    <w:div w:id="1069770049">
      <w:marLeft w:val="640"/>
      <w:marRight w:val="0"/>
      <w:marTop w:val="0"/>
      <w:marBottom w:val="0"/>
      <w:divBdr>
        <w:top w:val="none" w:sz="0" w:space="0" w:color="auto"/>
        <w:left w:val="none" w:sz="0" w:space="0" w:color="auto"/>
        <w:bottom w:val="none" w:sz="0" w:space="0" w:color="auto"/>
        <w:right w:val="none" w:sz="0" w:space="0" w:color="auto"/>
      </w:divBdr>
    </w:div>
    <w:div w:id="1069889163">
      <w:marLeft w:val="640"/>
      <w:marRight w:val="0"/>
      <w:marTop w:val="0"/>
      <w:marBottom w:val="0"/>
      <w:divBdr>
        <w:top w:val="none" w:sz="0" w:space="0" w:color="auto"/>
        <w:left w:val="none" w:sz="0" w:space="0" w:color="auto"/>
        <w:bottom w:val="none" w:sz="0" w:space="0" w:color="auto"/>
        <w:right w:val="none" w:sz="0" w:space="0" w:color="auto"/>
      </w:divBdr>
    </w:div>
    <w:div w:id="1069890204">
      <w:marLeft w:val="640"/>
      <w:marRight w:val="0"/>
      <w:marTop w:val="0"/>
      <w:marBottom w:val="0"/>
      <w:divBdr>
        <w:top w:val="none" w:sz="0" w:space="0" w:color="auto"/>
        <w:left w:val="none" w:sz="0" w:space="0" w:color="auto"/>
        <w:bottom w:val="none" w:sz="0" w:space="0" w:color="auto"/>
        <w:right w:val="none" w:sz="0" w:space="0" w:color="auto"/>
      </w:divBdr>
    </w:div>
    <w:div w:id="1070079983">
      <w:marLeft w:val="640"/>
      <w:marRight w:val="0"/>
      <w:marTop w:val="0"/>
      <w:marBottom w:val="0"/>
      <w:divBdr>
        <w:top w:val="none" w:sz="0" w:space="0" w:color="auto"/>
        <w:left w:val="none" w:sz="0" w:space="0" w:color="auto"/>
        <w:bottom w:val="none" w:sz="0" w:space="0" w:color="auto"/>
        <w:right w:val="none" w:sz="0" w:space="0" w:color="auto"/>
      </w:divBdr>
    </w:div>
    <w:div w:id="1070151781">
      <w:marLeft w:val="640"/>
      <w:marRight w:val="0"/>
      <w:marTop w:val="0"/>
      <w:marBottom w:val="0"/>
      <w:divBdr>
        <w:top w:val="none" w:sz="0" w:space="0" w:color="auto"/>
        <w:left w:val="none" w:sz="0" w:space="0" w:color="auto"/>
        <w:bottom w:val="none" w:sz="0" w:space="0" w:color="auto"/>
        <w:right w:val="none" w:sz="0" w:space="0" w:color="auto"/>
      </w:divBdr>
    </w:div>
    <w:div w:id="1070156113">
      <w:marLeft w:val="640"/>
      <w:marRight w:val="0"/>
      <w:marTop w:val="0"/>
      <w:marBottom w:val="0"/>
      <w:divBdr>
        <w:top w:val="none" w:sz="0" w:space="0" w:color="auto"/>
        <w:left w:val="none" w:sz="0" w:space="0" w:color="auto"/>
        <w:bottom w:val="none" w:sz="0" w:space="0" w:color="auto"/>
        <w:right w:val="none" w:sz="0" w:space="0" w:color="auto"/>
      </w:divBdr>
    </w:div>
    <w:div w:id="1070228635">
      <w:marLeft w:val="640"/>
      <w:marRight w:val="0"/>
      <w:marTop w:val="0"/>
      <w:marBottom w:val="0"/>
      <w:divBdr>
        <w:top w:val="none" w:sz="0" w:space="0" w:color="auto"/>
        <w:left w:val="none" w:sz="0" w:space="0" w:color="auto"/>
        <w:bottom w:val="none" w:sz="0" w:space="0" w:color="auto"/>
        <w:right w:val="none" w:sz="0" w:space="0" w:color="auto"/>
      </w:divBdr>
    </w:div>
    <w:div w:id="1070230351">
      <w:marLeft w:val="640"/>
      <w:marRight w:val="0"/>
      <w:marTop w:val="0"/>
      <w:marBottom w:val="0"/>
      <w:divBdr>
        <w:top w:val="none" w:sz="0" w:space="0" w:color="auto"/>
        <w:left w:val="none" w:sz="0" w:space="0" w:color="auto"/>
        <w:bottom w:val="none" w:sz="0" w:space="0" w:color="auto"/>
        <w:right w:val="none" w:sz="0" w:space="0" w:color="auto"/>
      </w:divBdr>
    </w:div>
    <w:div w:id="1070234813">
      <w:marLeft w:val="640"/>
      <w:marRight w:val="0"/>
      <w:marTop w:val="0"/>
      <w:marBottom w:val="0"/>
      <w:divBdr>
        <w:top w:val="none" w:sz="0" w:space="0" w:color="auto"/>
        <w:left w:val="none" w:sz="0" w:space="0" w:color="auto"/>
        <w:bottom w:val="none" w:sz="0" w:space="0" w:color="auto"/>
        <w:right w:val="none" w:sz="0" w:space="0" w:color="auto"/>
      </w:divBdr>
    </w:div>
    <w:div w:id="1070269137">
      <w:marLeft w:val="640"/>
      <w:marRight w:val="0"/>
      <w:marTop w:val="0"/>
      <w:marBottom w:val="0"/>
      <w:divBdr>
        <w:top w:val="none" w:sz="0" w:space="0" w:color="auto"/>
        <w:left w:val="none" w:sz="0" w:space="0" w:color="auto"/>
        <w:bottom w:val="none" w:sz="0" w:space="0" w:color="auto"/>
        <w:right w:val="none" w:sz="0" w:space="0" w:color="auto"/>
      </w:divBdr>
    </w:div>
    <w:div w:id="1070343417">
      <w:marLeft w:val="640"/>
      <w:marRight w:val="0"/>
      <w:marTop w:val="0"/>
      <w:marBottom w:val="0"/>
      <w:divBdr>
        <w:top w:val="none" w:sz="0" w:space="0" w:color="auto"/>
        <w:left w:val="none" w:sz="0" w:space="0" w:color="auto"/>
        <w:bottom w:val="none" w:sz="0" w:space="0" w:color="auto"/>
        <w:right w:val="none" w:sz="0" w:space="0" w:color="auto"/>
      </w:divBdr>
    </w:div>
    <w:div w:id="1070351302">
      <w:marLeft w:val="640"/>
      <w:marRight w:val="0"/>
      <w:marTop w:val="0"/>
      <w:marBottom w:val="0"/>
      <w:divBdr>
        <w:top w:val="none" w:sz="0" w:space="0" w:color="auto"/>
        <w:left w:val="none" w:sz="0" w:space="0" w:color="auto"/>
        <w:bottom w:val="none" w:sz="0" w:space="0" w:color="auto"/>
        <w:right w:val="none" w:sz="0" w:space="0" w:color="auto"/>
      </w:divBdr>
    </w:div>
    <w:div w:id="1070468136">
      <w:marLeft w:val="640"/>
      <w:marRight w:val="0"/>
      <w:marTop w:val="0"/>
      <w:marBottom w:val="0"/>
      <w:divBdr>
        <w:top w:val="none" w:sz="0" w:space="0" w:color="auto"/>
        <w:left w:val="none" w:sz="0" w:space="0" w:color="auto"/>
        <w:bottom w:val="none" w:sz="0" w:space="0" w:color="auto"/>
        <w:right w:val="none" w:sz="0" w:space="0" w:color="auto"/>
      </w:divBdr>
    </w:div>
    <w:div w:id="1070497664">
      <w:marLeft w:val="640"/>
      <w:marRight w:val="0"/>
      <w:marTop w:val="0"/>
      <w:marBottom w:val="0"/>
      <w:divBdr>
        <w:top w:val="none" w:sz="0" w:space="0" w:color="auto"/>
        <w:left w:val="none" w:sz="0" w:space="0" w:color="auto"/>
        <w:bottom w:val="none" w:sz="0" w:space="0" w:color="auto"/>
        <w:right w:val="none" w:sz="0" w:space="0" w:color="auto"/>
      </w:divBdr>
    </w:div>
    <w:div w:id="1070545378">
      <w:marLeft w:val="640"/>
      <w:marRight w:val="0"/>
      <w:marTop w:val="0"/>
      <w:marBottom w:val="0"/>
      <w:divBdr>
        <w:top w:val="none" w:sz="0" w:space="0" w:color="auto"/>
        <w:left w:val="none" w:sz="0" w:space="0" w:color="auto"/>
        <w:bottom w:val="none" w:sz="0" w:space="0" w:color="auto"/>
        <w:right w:val="none" w:sz="0" w:space="0" w:color="auto"/>
      </w:divBdr>
    </w:div>
    <w:div w:id="1070616457">
      <w:marLeft w:val="640"/>
      <w:marRight w:val="0"/>
      <w:marTop w:val="0"/>
      <w:marBottom w:val="0"/>
      <w:divBdr>
        <w:top w:val="none" w:sz="0" w:space="0" w:color="auto"/>
        <w:left w:val="none" w:sz="0" w:space="0" w:color="auto"/>
        <w:bottom w:val="none" w:sz="0" w:space="0" w:color="auto"/>
        <w:right w:val="none" w:sz="0" w:space="0" w:color="auto"/>
      </w:divBdr>
    </w:div>
    <w:div w:id="1070617996">
      <w:marLeft w:val="640"/>
      <w:marRight w:val="0"/>
      <w:marTop w:val="0"/>
      <w:marBottom w:val="0"/>
      <w:divBdr>
        <w:top w:val="none" w:sz="0" w:space="0" w:color="auto"/>
        <w:left w:val="none" w:sz="0" w:space="0" w:color="auto"/>
        <w:bottom w:val="none" w:sz="0" w:space="0" w:color="auto"/>
        <w:right w:val="none" w:sz="0" w:space="0" w:color="auto"/>
      </w:divBdr>
    </w:div>
    <w:div w:id="1070618676">
      <w:marLeft w:val="640"/>
      <w:marRight w:val="0"/>
      <w:marTop w:val="0"/>
      <w:marBottom w:val="0"/>
      <w:divBdr>
        <w:top w:val="none" w:sz="0" w:space="0" w:color="auto"/>
        <w:left w:val="none" w:sz="0" w:space="0" w:color="auto"/>
        <w:bottom w:val="none" w:sz="0" w:space="0" w:color="auto"/>
        <w:right w:val="none" w:sz="0" w:space="0" w:color="auto"/>
      </w:divBdr>
    </w:div>
    <w:div w:id="1070662584">
      <w:marLeft w:val="640"/>
      <w:marRight w:val="0"/>
      <w:marTop w:val="0"/>
      <w:marBottom w:val="0"/>
      <w:divBdr>
        <w:top w:val="none" w:sz="0" w:space="0" w:color="auto"/>
        <w:left w:val="none" w:sz="0" w:space="0" w:color="auto"/>
        <w:bottom w:val="none" w:sz="0" w:space="0" w:color="auto"/>
        <w:right w:val="none" w:sz="0" w:space="0" w:color="auto"/>
      </w:divBdr>
    </w:div>
    <w:div w:id="1070691007">
      <w:marLeft w:val="640"/>
      <w:marRight w:val="0"/>
      <w:marTop w:val="0"/>
      <w:marBottom w:val="0"/>
      <w:divBdr>
        <w:top w:val="none" w:sz="0" w:space="0" w:color="auto"/>
        <w:left w:val="none" w:sz="0" w:space="0" w:color="auto"/>
        <w:bottom w:val="none" w:sz="0" w:space="0" w:color="auto"/>
        <w:right w:val="none" w:sz="0" w:space="0" w:color="auto"/>
      </w:divBdr>
    </w:div>
    <w:div w:id="1070734592">
      <w:marLeft w:val="640"/>
      <w:marRight w:val="0"/>
      <w:marTop w:val="0"/>
      <w:marBottom w:val="0"/>
      <w:divBdr>
        <w:top w:val="none" w:sz="0" w:space="0" w:color="auto"/>
        <w:left w:val="none" w:sz="0" w:space="0" w:color="auto"/>
        <w:bottom w:val="none" w:sz="0" w:space="0" w:color="auto"/>
        <w:right w:val="none" w:sz="0" w:space="0" w:color="auto"/>
      </w:divBdr>
    </w:div>
    <w:div w:id="1070734950">
      <w:marLeft w:val="640"/>
      <w:marRight w:val="0"/>
      <w:marTop w:val="0"/>
      <w:marBottom w:val="0"/>
      <w:divBdr>
        <w:top w:val="none" w:sz="0" w:space="0" w:color="auto"/>
        <w:left w:val="none" w:sz="0" w:space="0" w:color="auto"/>
        <w:bottom w:val="none" w:sz="0" w:space="0" w:color="auto"/>
        <w:right w:val="none" w:sz="0" w:space="0" w:color="auto"/>
      </w:divBdr>
    </w:div>
    <w:div w:id="1070881343">
      <w:marLeft w:val="640"/>
      <w:marRight w:val="0"/>
      <w:marTop w:val="0"/>
      <w:marBottom w:val="0"/>
      <w:divBdr>
        <w:top w:val="none" w:sz="0" w:space="0" w:color="auto"/>
        <w:left w:val="none" w:sz="0" w:space="0" w:color="auto"/>
        <w:bottom w:val="none" w:sz="0" w:space="0" w:color="auto"/>
        <w:right w:val="none" w:sz="0" w:space="0" w:color="auto"/>
      </w:divBdr>
    </w:div>
    <w:div w:id="1070927769">
      <w:marLeft w:val="640"/>
      <w:marRight w:val="0"/>
      <w:marTop w:val="0"/>
      <w:marBottom w:val="0"/>
      <w:divBdr>
        <w:top w:val="none" w:sz="0" w:space="0" w:color="auto"/>
        <w:left w:val="none" w:sz="0" w:space="0" w:color="auto"/>
        <w:bottom w:val="none" w:sz="0" w:space="0" w:color="auto"/>
        <w:right w:val="none" w:sz="0" w:space="0" w:color="auto"/>
      </w:divBdr>
    </w:div>
    <w:div w:id="1071005070">
      <w:marLeft w:val="640"/>
      <w:marRight w:val="0"/>
      <w:marTop w:val="0"/>
      <w:marBottom w:val="0"/>
      <w:divBdr>
        <w:top w:val="none" w:sz="0" w:space="0" w:color="auto"/>
        <w:left w:val="none" w:sz="0" w:space="0" w:color="auto"/>
        <w:bottom w:val="none" w:sz="0" w:space="0" w:color="auto"/>
        <w:right w:val="none" w:sz="0" w:space="0" w:color="auto"/>
      </w:divBdr>
    </w:div>
    <w:div w:id="1071080942">
      <w:marLeft w:val="640"/>
      <w:marRight w:val="0"/>
      <w:marTop w:val="0"/>
      <w:marBottom w:val="0"/>
      <w:divBdr>
        <w:top w:val="none" w:sz="0" w:space="0" w:color="auto"/>
        <w:left w:val="none" w:sz="0" w:space="0" w:color="auto"/>
        <w:bottom w:val="none" w:sz="0" w:space="0" w:color="auto"/>
        <w:right w:val="none" w:sz="0" w:space="0" w:color="auto"/>
      </w:divBdr>
    </w:div>
    <w:div w:id="1071121843">
      <w:marLeft w:val="640"/>
      <w:marRight w:val="0"/>
      <w:marTop w:val="0"/>
      <w:marBottom w:val="0"/>
      <w:divBdr>
        <w:top w:val="none" w:sz="0" w:space="0" w:color="auto"/>
        <w:left w:val="none" w:sz="0" w:space="0" w:color="auto"/>
        <w:bottom w:val="none" w:sz="0" w:space="0" w:color="auto"/>
        <w:right w:val="none" w:sz="0" w:space="0" w:color="auto"/>
      </w:divBdr>
    </w:div>
    <w:div w:id="1071123877">
      <w:marLeft w:val="640"/>
      <w:marRight w:val="0"/>
      <w:marTop w:val="0"/>
      <w:marBottom w:val="0"/>
      <w:divBdr>
        <w:top w:val="none" w:sz="0" w:space="0" w:color="auto"/>
        <w:left w:val="none" w:sz="0" w:space="0" w:color="auto"/>
        <w:bottom w:val="none" w:sz="0" w:space="0" w:color="auto"/>
        <w:right w:val="none" w:sz="0" w:space="0" w:color="auto"/>
      </w:divBdr>
    </w:div>
    <w:div w:id="1071193604">
      <w:marLeft w:val="640"/>
      <w:marRight w:val="0"/>
      <w:marTop w:val="0"/>
      <w:marBottom w:val="0"/>
      <w:divBdr>
        <w:top w:val="none" w:sz="0" w:space="0" w:color="auto"/>
        <w:left w:val="none" w:sz="0" w:space="0" w:color="auto"/>
        <w:bottom w:val="none" w:sz="0" w:space="0" w:color="auto"/>
        <w:right w:val="none" w:sz="0" w:space="0" w:color="auto"/>
      </w:divBdr>
    </w:div>
    <w:div w:id="1071197407">
      <w:marLeft w:val="640"/>
      <w:marRight w:val="0"/>
      <w:marTop w:val="0"/>
      <w:marBottom w:val="0"/>
      <w:divBdr>
        <w:top w:val="none" w:sz="0" w:space="0" w:color="auto"/>
        <w:left w:val="none" w:sz="0" w:space="0" w:color="auto"/>
        <w:bottom w:val="none" w:sz="0" w:space="0" w:color="auto"/>
        <w:right w:val="none" w:sz="0" w:space="0" w:color="auto"/>
      </w:divBdr>
    </w:div>
    <w:div w:id="1071344724">
      <w:marLeft w:val="640"/>
      <w:marRight w:val="0"/>
      <w:marTop w:val="0"/>
      <w:marBottom w:val="0"/>
      <w:divBdr>
        <w:top w:val="none" w:sz="0" w:space="0" w:color="auto"/>
        <w:left w:val="none" w:sz="0" w:space="0" w:color="auto"/>
        <w:bottom w:val="none" w:sz="0" w:space="0" w:color="auto"/>
        <w:right w:val="none" w:sz="0" w:space="0" w:color="auto"/>
      </w:divBdr>
    </w:div>
    <w:div w:id="1071347315">
      <w:marLeft w:val="640"/>
      <w:marRight w:val="0"/>
      <w:marTop w:val="0"/>
      <w:marBottom w:val="0"/>
      <w:divBdr>
        <w:top w:val="none" w:sz="0" w:space="0" w:color="auto"/>
        <w:left w:val="none" w:sz="0" w:space="0" w:color="auto"/>
        <w:bottom w:val="none" w:sz="0" w:space="0" w:color="auto"/>
        <w:right w:val="none" w:sz="0" w:space="0" w:color="auto"/>
      </w:divBdr>
    </w:div>
    <w:div w:id="1071391142">
      <w:marLeft w:val="640"/>
      <w:marRight w:val="0"/>
      <w:marTop w:val="0"/>
      <w:marBottom w:val="0"/>
      <w:divBdr>
        <w:top w:val="none" w:sz="0" w:space="0" w:color="auto"/>
        <w:left w:val="none" w:sz="0" w:space="0" w:color="auto"/>
        <w:bottom w:val="none" w:sz="0" w:space="0" w:color="auto"/>
        <w:right w:val="none" w:sz="0" w:space="0" w:color="auto"/>
      </w:divBdr>
    </w:div>
    <w:div w:id="1071393640">
      <w:marLeft w:val="640"/>
      <w:marRight w:val="0"/>
      <w:marTop w:val="0"/>
      <w:marBottom w:val="0"/>
      <w:divBdr>
        <w:top w:val="none" w:sz="0" w:space="0" w:color="auto"/>
        <w:left w:val="none" w:sz="0" w:space="0" w:color="auto"/>
        <w:bottom w:val="none" w:sz="0" w:space="0" w:color="auto"/>
        <w:right w:val="none" w:sz="0" w:space="0" w:color="auto"/>
      </w:divBdr>
    </w:div>
    <w:div w:id="1071464045">
      <w:marLeft w:val="640"/>
      <w:marRight w:val="0"/>
      <w:marTop w:val="0"/>
      <w:marBottom w:val="0"/>
      <w:divBdr>
        <w:top w:val="none" w:sz="0" w:space="0" w:color="auto"/>
        <w:left w:val="none" w:sz="0" w:space="0" w:color="auto"/>
        <w:bottom w:val="none" w:sz="0" w:space="0" w:color="auto"/>
        <w:right w:val="none" w:sz="0" w:space="0" w:color="auto"/>
      </w:divBdr>
    </w:div>
    <w:div w:id="1071466354">
      <w:marLeft w:val="640"/>
      <w:marRight w:val="0"/>
      <w:marTop w:val="0"/>
      <w:marBottom w:val="0"/>
      <w:divBdr>
        <w:top w:val="none" w:sz="0" w:space="0" w:color="auto"/>
        <w:left w:val="none" w:sz="0" w:space="0" w:color="auto"/>
        <w:bottom w:val="none" w:sz="0" w:space="0" w:color="auto"/>
        <w:right w:val="none" w:sz="0" w:space="0" w:color="auto"/>
      </w:divBdr>
    </w:div>
    <w:div w:id="1071538096">
      <w:marLeft w:val="640"/>
      <w:marRight w:val="0"/>
      <w:marTop w:val="0"/>
      <w:marBottom w:val="0"/>
      <w:divBdr>
        <w:top w:val="none" w:sz="0" w:space="0" w:color="auto"/>
        <w:left w:val="none" w:sz="0" w:space="0" w:color="auto"/>
        <w:bottom w:val="none" w:sz="0" w:space="0" w:color="auto"/>
        <w:right w:val="none" w:sz="0" w:space="0" w:color="auto"/>
      </w:divBdr>
    </w:div>
    <w:div w:id="1071539158">
      <w:marLeft w:val="640"/>
      <w:marRight w:val="0"/>
      <w:marTop w:val="0"/>
      <w:marBottom w:val="0"/>
      <w:divBdr>
        <w:top w:val="none" w:sz="0" w:space="0" w:color="auto"/>
        <w:left w:val="none" w:sz="0" w:space="0" w:color="auto"/>
        <w:bottom w:val="none" w:sz="0" w:space="0" w:color="auto"/>
        <w:right w:val="none" w:sz="0" w:space="0" w:color="auto"/>
      </w:divBdr>
    </w:div>
    <w:div w:id="1071540119">
      <w:marLeft w:val="640"/>
      <w:marRight w:val="0"/>
      <w:marTop w:val="0"/>
      <w:marBottom w:val="0"/>
      <w:divBdr>
        <w:top w:val="none" w:sz="0" w:space="0" w:color="auto"/>
        <w:left w:val="none" w:sz="0" w:space="0" w:color="auto"/>
        <w:bottom w:val="none" w:sz="0" w:space="0" w:color="auto"/>
        <w:right w:val="none" w:sz="0" w:space="0" w:color="auto"/>
      </w:divBdr>
    </w:div>
    <w:div w:id="1071542847">
      <w:marLeft w:val="640"/>
      <w:marRight w:val="0"/>
      <w:marTop w:val="0"/>
      <w:marBottom w:val="0"/>
      <w:divBdr>
        <w:top w:val="none" w:sz="0" w:space="0" w:color="auto"/>
        <w:left w:val="none" w:sz="0" w:space="0" w:color="auto"/>
        <w:bottom w:val="none" w:sz="0" w:space="0" w:color="auto"/>
        <w:right w:val="none" w:sz="0" w:space="0" w:color="auto"/>
      </w:divBdr>
    </w:div>
    <w:div w:id="1071730196">
      <w:marLeft w:val="640"/>
      <w:marRight w:val="0"/>
      <w:marTop w:val="0"/>
      <w:marBottom w:val="0"/>
      <w:divBdr>
        <w:top w:val="none" w:sz="0" w:space="0" w:color="auto"/>
        <w:left w:val="none" w:sz="0" w:space="0" w:color="auto"/>
        <w:bottom w:val="none" w:sz="0" w:space="0" w:color="auto"/>
        <w:right w:val="none" w:sz="0" w:space="0" w:color="auto"/>
      </w:divBdr>
    </w:div>
    <w:div w:id="1071775865">
      <w:marLeft w:val="640"/>
      <w:marRight w:val="0"/>
      <w:marTop w:val="0"/>
      <w:marBottom w:val="0"/>
      <w:divBdr>
        <w:top w:val="none" w:sz="0" w:space="0" w:color="auto"/>
        <w:left w:val="none" w:sz="0" w:space="0" w:color="auto"/>
        <w:bottom w:val="none" w:sz="0" w:space="0" w:color="auto"/>
        <w:right w:val="none" w:sz="0" w:space="0" w:color="auto"/>
      </w:divBdr>
    </w:div>
    <w:div w:id="1071848331">
      <w:marLeft w:val="640"/>
      <w:marRight w:val="0"/>
      <w:marTop w:val="0"/>
      <w:marBottom w:val="0"/>
      <w:divBdr>
        <w:top w:val="none" w:sz="0" w:space="0" w:color="auto"/>
        <w:left w:val="none" w:sz="0" w:space="0" w:color="auto"/>
        <w:bottom w:val="none" w:sz="0" w:space="0" w:color="auto"/>
        <w:right w:val="none" w:sz="0" w:space="0" w:color="auto"/>
      </w:divBdr>
    </w:div>
    <w:div w:id="1072041422">
      <w:marLeft w:val="640"/>
      <w:marRight w:val="0"/>
      <w:marTop w:val="0"/>
      <w:marBottom w:val="0"/>
      <w:divBdr>
        <w:top w:val="none" w:sz="0" w:space="0" w:color="auto"/>
        <w:left w:val="none" w:sz="0" w:space="0" w:color="auto"/>
        <w:bottom w:val="none" w:sz="0" w:space="0" w:color="auto"/>
        <w:right w:val="none" w:sz="0" w:space="0" w:color="auto"/>
      </w:divBdr>
    </w:div>
    <w:div w:id="1072044060">
      <w:marLeft w:val="640"/>
      <w:marRight w:val="0"/>
      <w:marTop w:val="0"/>
      <w:marBottom w:val="0"/>
      <w:divBdr>
        <w:top w:val="none" w:sz="0" w:space="0" w:color="auto"/>
        <w:left w:val="none" w:sz="0" w:space="0" w:color="auto"/>
        <w:bottom w:val="none" w:sz="0" w:space="0" w:color="auto"/>
        <w:right w:val="none" w:sz="0" w:space="0" w:color="auto"/>
      </w:divBdr>
    </w:div>
    <w:div w:id="1072046004">
      <w:marLeft w:val="640"/>
      <w:marRight w:val="0"/>
      <w:marTop w:val="0"/>
      <w:marBottom w:val="0"/>
      <w:divBdr>
        <w:top w:val="none" w:sz="0" w:space="0" w:color="auto"/>
        <w:left w:val="none" w:sz="0" w:space="0" w:color="auto"/>
        <w:bottom w:val="none" w:sz="0" w:space="0" w:color="auto"/>
        <w:right w:val="none" w:sz="0" w:space="0" w:color="auto"/>
      </w:divBdr>
    </w:div>
    <w:div w:id="1072048164">
      <w:marLeft w:val="640"/>
      <w:marRight w:val="0"/>
      <w:marTop w:val="0"/>
      <w:marBottom w:val="0"/>
      <w:divBdr>
        <w:top w:val="none" w:sz="0" w:space="0" w:color="auto"/>
        <w:left w:val="none" w:sz="0" w:space="0" w:color="auto"/>
        <w:bottom w:val="none" w:sz="0" w:space="0" w:color="auto"/>
        <w:right w:val="none" w:sz="0" w:space="0" w:color="auto"/>
      </w:divBdr>
    </w:div>
    <w:div w:id="1072195940">
      <w:marLeft w:val="640"/>
      <w:marRight w:val="0"/>
      <w:marTop w:val="0"/>
      <w:marBottom w:val="0"/>
      <w:divBdr>
        <w:top w:val="none" w:sz="0" w:space="0" w:color="auto"/>
        <w:left w:val="none" w:sz="0" w:space="0" w:color="auto"/>
        <w:bottom w:val="none" w:sz="0" w:space="0" w:color="auto"/>
        <w:right w:val="none" w:sz="0" w:space="0" w:color="auto"/>
      </w:divBdr>
    </w:div>
    <w:div w:id="1072197441">
      <w:marLeft w:val="640"/>
      <w:marRight w:val="0"/>
      <w:marTop w:val="0"/>
      <w:marBottom w:val="0"/>
      <w:divBdr>
        <w:top w:val="none" w:sz="0" w:space="0" w:color="auto"/>
        <w:left w:val="none" w:sz="0" w:space="0" w:color="auto"/>
        <w:bottom w:val="none" w:sz="0" w:space="0" w:color="auto"/>
        <w:right w:val="none" w:sz="0" w:space="0" w:color="auto"/>
      </w:divBdr>
    </w:div>
    <w:div w:id="1072236651">
      <w:marLeft w:val="640"/>
      <w:marRight w:val="0"/>
      <w:marTop w:val="0"/>
      <w:marBottom w:val="0"/>
      <w:divBdr>
        <w:top w:val="none" w:sz="0" w:space="0" w:color="auto"/>
        <w:left w:val="none" w:sz="0" w:space="0" w:color="auto"/>
        <w:bottom w:val="none" w:sz="0" w:space="0" w:color="auto"/>
        <w:right w:val="none" w:sz="0" w:space="0" w:color="auto"/>
      </w:divBdr>
    </w:div>
    <w:div w:id="1072239796">
      <w:marLeft w:val="640"/>
      <w:marRight w:val="0"/>
      <w:marTop w:val="0"/>
      <w:marBottom w:val="0"/>
      <w:divBdr>
        <w:top w:val="none" w:sz="0" w:space="0" w:color="auto"/>
        <w:left w:val="none" w:sz="0" w:space="0" w:color="auto"/>
        <w:bottom w:val="none" w:sz="0" w:space="0" w:color="auto"/>
        <w:right w:val="none" w:sz="0" w:space="0" w:color="auto"/>
      </w:divBdr>
    </w:div>
    <w:div w:id="1072267079">
      <w:marLeft w:val="640"/>
      <w:marRight w:val="0"/>
      <w:marTop w:val="0"/>
      <w:marBottom w:val="0"/>
      <w:divBdr>
        <w:top w:val="none" w:sz="0" w:space="0" w:color="auto"/>
        <w:left w:val="none" w:sz="0" w:space="0" w:color="auto"/>
        <w:bottom w:val="none" w:sz="0" w:space="0" w:color="auto"/>
        <w:right w:val="none" w:sz="0" w:space="0" w:color="auto"/>
      </w:divBdr>
    </w:div>
    <w:div w:id="1072389817">
      <w:marLeft w:val="640"/>
      <w:marRight w:val="0"/>
      <w:marTop w:val="0"/>
      <w:marBottom w:val="0"/>
      <w:divBdr>
        <w:top w:val="none" w:sz="0" w:space="0" w:color="auto"/>
        <w:left w:val="none" w:sz="0" w:space="0" w:color="auto"/>
        <w:bottom w:val="none" w:sz="0" w:space="0" w:color="auto"/>
        <w:right w:val="none" w:sz="0" w:space="0" w:color="auto"/>
      </w:divBdr>
    </w:div>
    <w:div w:id="1072507697">
      <w:marLeft w:val="640"/>
      <w:marRight w:val="0"/>
      <w:marTop w:val="0"/>
      <w:marBottom w:val="0"/>
      <w:divBdr>
        <w:top w:val="none" w:sz="0" w:space="0" w:color="auto"/>
        <w:left w:val="none" w:sz="0" w:space="0" w:color="auto"/>
        <w:bottom w:val="none" w:sz="0" w:space="0" w:color="auto"/>
        <w:right w:val="none" w:sz="0" w:space="0" w:color="auto"/>
      </w:divBdr>
    </w:div>
    <w:div w:id="1072580338">
      <w:marLeft w:val="640"/>
      <w:marRight w:val="0"/>
      <w:marTop w:val="0"/>
      <w:marBottom w:val="0"/>
      <w:divBdr>
        <w:top w:val="none" w:sz="0" w:space="0" w:color="auto"/>
        <w:left w:val="none" w:sz="0" w:space="0" w:color="auto"/>
        <w:bottom w:val="none" w:sz="0" w:space="0" w:color="auto"/>
        <w:right w:val="none" w:sz="0" w:space="0" w:color="auto"/>
      </w:divBdr>
    </w:div>
    <w:div w:id="1072653821">
      <w:marLeft w:val="640"/>
      <w:marRight w:val="0"/>
      <w:marTop w:val="0"/>
      <w:marBottom w:val="0"/>
      <w:divBdr>
        <w:top w:val="none" w:sz="0" w:space="0" w:color="auto"/>
        <w:left w:val="none" w:sz="0" w:space="0" w:color="auto"/>
        <w:bottom w:val="none" w:sz="0" w:space="0" w:color="auto"/>
        <w:right w:val="none" w:sz="0" w:space="0" w:color="auto"/>
      </w:divBdr>
    </w:div>
    <w:div w:id="1072894278">
      <w:marLeft w:val="640"/>
      <w:marRight w:val="0"/>
      <w:marTop w:val="0"/>
      <w:marBottom w:val="0"/>
      <w:divBdr>
        <w:top w:val="none" w:sz="0" w:space="0" w:color="auto"/>
        <w:left w:val="none" w:sz="0" w:space="0" w:color="auto"/>
        <w:bottom w:val="none" w:sz="0" w:space="0" w:color="auto"/>
        <w:right w:val="none" w:sz="0" w:space="0" w:color="auto"/>
      </w:divBdr>
    </w:div>
    <w:div w:id="1072970568">
      <w:marLeft w:val="640"/>
      <w:marRight w:val="0"/>
      <w:marTop w:val="0"/>
      <w:marBottom w:val="0"/>
      <w:divBdr>
        <w:top w:val="none" w:sz="0" w:space="0" w:color="auto"/>
        <w:left w:val="none" w:sz="0" w:space="0" w:color="auto"/>
        <w:bottom w:val="none" w:sz="0" w:space="0" w:color="auto"/>
        <w:right w:val="none" w:sz="0" w:space="0" w:color="auto"/>
      </w:divBdr>
    </w:div>
    <w:div w:id="1073043644">
      <w:marLeft w:val="640"/>
      <w:marRight w:val="0"/>
      <w:marTop w:val="0"/>
      <w:marBottom w:val="0"/>
      <w:divBdr>
        <w:top w:val="none" w:sz="0" w:space="0" w:color="auto"/>
        <w:left w:val="none" w:sz="0" w:space="0" w:color="auto"/>
        <w:bottom w:val="none" w:sz="0" w:space="0" w:color="auto"/>
        <w:right w:val="none" w:sz="0" w:space="0" w:color="auto"/>
      </w:divBdr>
    </w:div>
    <w:div w:id="1073240987">
      <w:marLeft w:val="640"/>
      <w:marRight w:val="0"/>
      <w:marTop w:val="0"/>
      <w:marBottom w:val="0"/>
      <w:divBdr>
        <w:top w:val="none" w:sz="0" w:space="0" w:color="auto"/>
        <w:left w:val="none" w:sz="0" w:space="0" w:color="auto"/>
        <w:bottom w:val="none" w:sz="0" w:space="0" w:color="auto"/>
        <w:right w:val="none" w:sz="0" w:space="0" w:color="auto"/>
      </w:divBdr>
    </w:div>
    <w:div w:id="1073308225">
      <w:marLeft w:val="640"/>
      <w:marRight w:val="0"/>
      <w:marTop w:val="0"/>
      <w:marBottom w:val="0"/>
      <w:divBdr>
        <w:top w:val="none" w:sz="0" w:space="0" w:color="auto"/>
        <w:left w:val="none" w:sz="0" w:space="0" w:color="auto"/>
        <w:bottom w:val="none" w:sz="0" w:space="0" w:color="auto"/>
        <w:right w:val="none" w:sz="0" w:space="0" w:color="auto"/>
      </w:divBdr>
    </w:div>
    <w:div w:id="1073360392">
      <w:marLeft w:val="640"/>
      <w:marRight w:val="0"/>
      <w:marTop w:val="0"/>
      <w:marBottom w:val="0"/>
      <w:divBdr>
        <w:top w:val="none" w:sz="0" w:space="0" w:color="auto"/>
        <w:left w:val="none" w:sz="0" w:space="0" w:color="auto"/>
        <w:bottom w:val="none" w:sz="0" w:space="0" w:color="auto"/>
        <w:right w:val="none" w:sz="0" w:space="0" w:color="auto"/>
      </w:divBdr>
    </w:div>
    <w:div w:id="1073426766">
      <w:marLeft w:val="640"/>
      <w:marRight w:val="0"/>
      <w:marTop w:val="0"/>
      <w:marBottom w:val="0"/>
      <w:divBdr>
        <w:top w:val="none" w:sz="0" w:space="0" w:color="auto"/>
        <w:left w:val="none" w:sz="0" w:space="0" w:color="auto"/>
        <w:bottom w:val="none" w:sz="0" w:space="0" w:color="auto"/>
        <w:right w:val="none" w:sz="0" w:space="0" w:color="auto"/>
      </w:divBdr>
    </w:div>
    <w:div w:id="1073432347">
      <w:marLeft w:val="640"/>
      <w:marRight w:val="0"/>
      <w:marTop w:val="0"/>
      <w:marBottom w:val="0"/>
      <w:divBdr>
        <w:top w:val="none" w:sz="0" w:space="0" w:color="auto"/>
        <w:left w:val="none" w:sz="0" w:space="0" w:color="auto"/>
        <w:bottom w:val="none" w:sz="0" w:space="0" w:color="auto"/>
        <w:right w:val="none" w:sz="0" w:space="0" w:color="auto"/>
      </w:divBdr>
    </w:div>
    <w:div w:id="1073501560">
      <w:marLeft w:val="640"/>
      <w:marRight w:val="0"/>
      <w:marTop w:val="0"/>
      <w:marBottom w:val="0"/>
      <w:divBdr>
        <w:top w:val="none" w:sz="0" w:space="0" w:color="auto"/>
        <w:left w:val="none" w:sz="0" w:space="0" w:color="auto"/>
        <w:bottom w:val="none" w:sz="0" w:space="0" w:color="auto"/>
        <w:right w:val="none" w:sz="0" w:space="0" w:color="auto"/>
      </w:divBdr>
    </w:div>
    <w:div w:id="1073553542">
      <w:marLeft w:val="640"/>
      <w:marRight w:val="0"/>
      <w:marTop w:val="0"/>
      <w:marBottom w:val="0"/>
      <w:divBdr>
        <w:top w:val="none" w:sz="0" w:space="0" w:color="auto"/>
        <w:left w:val="none" w:sz="0" w:space="0" w:color="auto"/>
        <w:bottom w:val="none" w:sz="0" w:space="0" w:color="auto"/>
        <w:right w:val="none" w:sz="0" w:space="0" w:color="auto"/>
      </w:divBdr>
    </w:div>
    <w:div w:id="1073626691">
      <w:marLeft w:val="640"/>
      <w:marRight w:val="0"/>
      <w:marTop w:val="0"/>
      <w:marBottom w:val="0"/>
      <w:divBdr>
        <w:top w:val="none" w:sz="0" w:space="0" w:color="auto"/>
        <w:left w:val="none" w:sz="0" w:space="0" w:color="auto"/>
        <w:bottom w:val="none" w:sz="0" w:space="0" w:color="auto"/>
        <w:right w:val="none" w:sz="0" w:space="0" w:color="auto"/>
      </w:divBdr>
    </w:div>
    <w:div w:id="1073817210">
      <w:marLeft w:val="640"/>
      <w:marRight w:val="0"/>
      <w:marTop w:val="0"/>
      <w:marBottom w:val="0"/>
      <w:divBdr>
        <w:top w:val="none" w:sz="0" w:space="0" w:color="auto"/>
        <w:left w:val="none" w:sz="0" w:space="0" w:color="auto"/>
        <w:bottom w:val="none" w:sz="0" w:space="0" w:color="auto"/>
        <w:right w:val="none" w:sz="0" w:space="0" w:color="auto"/>
      </w:divBdr>
    </w:div>
    <w:div w:id="1073968248">
      <w:marLeft w:val="640"/>
      <w:marRight w:val="0"/>
      <w:marTop w:val="0"/>
      <w:marBottom w:val="0"/>
      <w:divBdr>
        <w:top w:val="none" w:sz="0" w:space="0" w:color="auto"/>
        <w:left w:val="none" w:sz="0" w:space="0" w:color="auto"/>
        <w:bottom w:val="none" w:sz="0" w:space="0" w:color="auto"/>
        <w:right w:val="none" w:sz="0" w:space="0" w:color="auto"/>
      </w:divBdr>
    </w:div>
    <w:div w:id="1074161888">
      <w:marLeft w:val="640"/>
      <w:marRight w:val="0"/>
      <w:marTop w:val="0"/>
      <w:marBottom w:val="0"/>
      <w:divBdr>
        <w:top w:val="none" w:sz="0" w:space="0" w:color="auto"/>
        <w:left w:val="none" w:sz="0" w:space="0" w:color="auto"/>
        <w:bottom w:val="none" w:sz="0" w:space="0" w:color="auto"/>
        <w:right w:val="none" w:sz="0" w:space="0" w:color="auto"/>
      </w:divBdr>
    </w:div>
    <w:div w:id="1074282546">
      <w:marLeft w:val="640"/>
      <w:marRight w:val="0"/>
      <w:marTop w:val="0"/>
      <w:marBottom w:val="0"/>
      <w:divBdr>
        <w:top w:val="none" w:sz="0" w:space="0" w:color="auto"/>
        <w:left w:val="none" w:sz="0" w:space="0" w:color="auto"/>
        <w:bottom w:val="none" w:sz="0" w:space="0" w:color="auto"/>
        <w:right w:val="none" w:sz="0" w:space="0" w:color="auto"/>
      </w:divBdr>
    </w:div>
    <w:div w:id="1074283567">
      <w:marLeft w:val="640"/>
      <w:marRight w:val="0"/>
      <w:marTop w:val="0"/>
      <w:marBottom w:val="0"/>
      <w:divBdr>
        <w:top w:val="none" w:sz="0" w:space="0" w:color="auto"/>
        <w:left w:val="none" w:sz="0" w:space="0" w:color="auto"/>
        <w:bottom w:val="none" w:sz="0" w:space="0" w:color="auto"/>
        <w:right w:val="none" w:sz="0" w:space="0" w:color="auto"/>
      </w:divBdr>
    </w:div>
    <w:div w:id="1074357940">
      <w:marLeft w:val="640"/>
      <w:marRight w:val="0"/>
      <w:marTop w:val="0"/>
      <w:marBottom w:val="0"/>
      <w:divBdr>
        <w:top w:val="none" w:sz="0" w:space="0" w:color="auto"/>
        <w:left w:val="none" w:sz="0" w:space="0" w:color="auto"/>
        <w:bottom w:val="none" w:sz="0" w:space="0" w:color="auto"/>
        <w:right w:val="none" w:sz="0" w:space="0" w:color="auto"/>
      </w:divBdr>
    </w:div>
    <w:div w:id="1074398020">
      <w:marLeft w:val="640"/>
      <w:marRight w:val="0"/>
      <w:marTop w:val="0"/>
      <w:marBottom w:val="0"/>
      <w:divBdr>
        <w:top w:val="none" w:sz="0" w:space="0" w:color="auto"/>
        <w:left w:val="none" w:sz="0" w:space="0" w:color="auto"/>
        <w:bottom w:val="none" w:sz="0" w:space="0" w:color="auto"/>
        <w:right w:val="none" w:sz="0" w:space="0" w:color="auto"/>
      </w:divBdr>
    </w:div>
    <w:div w:id="1074545416">
      <w:marLeft w:val="640"/>
      <w:marRight w:val="0"/>
      <w:marTop w:val="0"/>
      <w:marBottom w:val="0"/>
      <w:divBdr>
        <w:top w:val="none" w:sz="0" w:space="0" w:color="auto"/>
        <w:left w:val="none" w:sz="0" w:space="0" w:color="auto"/>
        <w:bottom w:val="none" w:sz="0" w:space="0" w:color="auto"/>
        <w:right w:val="none" w:sz="0" w:space="0" w:color="auto"/>
      </w:divBdr>
    </w:div>
    <w:div w:id="1074858796">
      <w:marLeft w:val="640"/>
      <w:marRight w:val="0"/>
      <w:marTop w:val="0"/>
      <w:marBottom w:val="0"/>
      <w:divBdr>
        <w:top w:val="none" w:sz="0" w:space="0" w:color="auto"/>
        <w:left w:val="none" w:sz="0" w:space="0" w:color="auto"/>
        <w:bottom w:val="none" w:sz="0" w:space="0" w:color="auto"/>
        <w:right w:val="none" w:sz="0" w:space="0" w:color="auto"/>
      </w:divBdr>
    </w:div>
    <w:div w:id="1075052661">
      <w:marLeft w:val="640"/>
      <w:marRight w:val="0"/>
      <w:marTop w:val="0"/>
      <w:marBottom w:val="0"/>
      <w:divBdr>
        <w:top w:val="none" w:sz="0" w:space="0" w:color="auto"/>
        <w:left w:val="none" w:sz="0" w:space="0" w:color="auto"/>
        <w:bottom w:val="none" w:sz="0" w:space="0" w:color="auto"/>
        <w:right w:val="none" w:sz="0" w:space="0" w:color="auto"/>
      </w:divBdr>
    </w:div>
    <w:div w:id="1075325190">
      <w:marLeft w:val="640"/>
      <w:marRight w:val="0"/>
      <w:marTop w:val="0"/>
      <w:marBottom w:val="0"/>
      <w:divBdr>
        <w:top w:val="none" w:sz="0" w:space="0" w:color="auto"/>
        <w:left w:val="none" w:sz="0" w:space="0" w:color="auto"/>
        <w:bottom w:val="none" w:sz="0" w:space="0" w:color="auto"/>
        <w:right w:val="none" w:sz="0" w:space="0" w:color="auto"/>
      </w:divBdr>
    </w:div>
    <w:div w:id="1075472367">
      <w:marLeft w:val="640"/>
      <w:marRight w:val="0"/>
      <w:marTop w:val="0"/>
      <w:marBottom w:val="0"/>
      <w:divBdr>
        <w:top w:val="none" w:sz="0" w:space="0" w:color="auto"/>
        <w:left w:val="none" w:sz="0" w:space="0" w:color="auto"/>
        <w:bottom w:val="none" w:sz="0" w:space="0" w:color="auto"/>
        <w:right w:val="none" w:sz="0" w:space="0" w:color="auto"/>
      </w:divBdr>
    </w:div>
    <w:div w:id="1075513414">
      <w:marLeft w:val="640"/>
      <w:marRight w:val="0"/>
      <w:marTop w:val="0"/>
      <w:marBottom w:val="0"/>
      <w:divBdr>
        <w:top w:val="none" w:sz="0" w:space="0" w:color="auto"/>
        <w:left w:val="none" w:sz="0" w:space="0" w:color="auto"/>
        <w:bottom w:val="none" w:sz="0" w:space="0" w:color="auto"/>
        <w:right w:val="none" w:sz="0" w:space="0" w:color="auto"/>
      </w:divBdr>
    </w:div>
    <w:div w:id="1075586578">
      <w:marLeft w:val="640"/>
      <w:marRight w:val="0"/>
      <w:marTop w:val="0"/>
      <w:marBottom w:val="0"/>
      <w:divBdr>
        <w:top w:val="none" w:sz="0" w:space="0" w:color="auto"/>
        <w:left w:val="none" w:sz="0" w:space="0" w:color="auto"/>
        <w:bottom w:val="none" w:sz="0" w:space="0" w:color="auto"/>
        <w:right w:val="none" w:sz="0" w:space="0" w:color="auto"/>
      </w:divBdr>
    </w:div>
    <w:div w:id="1075664052">
      <w:marLeft w:val="640"/>
      <w:marRight w:val="0"/>
      <w:marTop w:val="0"/>
      <w:marBottom w:val="0"/>
      <w:divBdr>
        <w:top w:val="none" w:sz="0" w:space="0" w:color="auto"/>
        <w:left w:val="none" w:sz="0" w:space="0" w:color="auto"/>
        <w:bottom w:val="none" w:sz="0" w:space="0" w:color="auto"/>
        <w:right w:val="none" w:sz="0" w:space="0" w:color="auto"/>
      </w:divBdr>
    </w:div>
    <w:div w:id="1075781528">
      <w:marLeft w:val="640"/>
      <w:marRight w:val="0"/>
      <w:marTop w:val="0"/>
      <w:marBottom w:val="0"/>
      <w:divBdr>
        <w:top w:val="none" w:sz="0" w:space="0" w:color="auto"/>
        <w:left w:val="none" w:sz="0" w:space="0" w:color="auto"/>
        <w:bottom w:val="none" w:sz="0" w:space="0" w:color="auto"/>
        <w:right w:val="none" w:sz="0" w:space="0" w:color="auto"/>
      </w:divBdr>
    </w:div>
    <w:div w:id="1075862828">
      <w:marLeft w:val="640"/>
      <w:marRight w:val="0"/>
      <w:marTop w:val="0"/>
      <w:marBottom w:val="0"/>
      <w:divBdr>
        <w:top w:val="none" w:sz="0" w:space="0" w:color="auto"/>
        <w:left w:val="none" w:sz="0" w:space="0" w:color="auto"/>
        <w:bottom w:val="none" w:sz="0" w:space="0" w:color="auto"/>
        <w:right w:val="none" w:sz="0" w:space="0" w:color="auto"/>
      </w:divBdr>
    </w:div>
    <w:div w:id="1075980521">
      <w:marLeft w:val="640"/>
      <w:marRight w:val="0"/>
      <w:marTop w:val="0"/>
      <w:marBottom w:val="0"/>
      <w:divBdr>
        <w:top w:val="none" w:sz="0" w:space="0" w:color="auto"/>
        <w:left w:val="none" w:sz="0" w:space="0" w:color="auto"/>
        <w:bottom w:val="none" w:sz="0" w:space="0" w:color="auto"/>
        <w:right w:val="none" w:sz="0" w:space="0" w:color="auto"/>
      </w:divBdr>
    </w:div>
    <w:div w:id="1076050523">
      <w:marLeft w:val="640"/>
      <w:marRight w:val="0"/>
      <w:marTop w:val="0"/>
      <w:marBottom w:val="0"/>
      <w:divBdr>
        <w:top w:val="none" w:sz="0" w:space="0" w:color="auto"/>
        <w:left w:val="none" w:sz="0" w:space="0" w:color="auto"/>
        <w:bottom w:val="none" w:sz="0" w:space="0" w:color="auto"/>
        <w:right w:val="none" w:sz="0" w:space="0" w:color="auto"/>
      </w:divBdr>
    </w:div>
    <w:div w:id="1076174335">
      <w:marLeft w:val="640"/>
      <w:marRight w:val="0"/>
      <w:marTop w:val="0"/>
      <w:marBottom w:val="0"/>
      <w:divBdr>
        <w:top w:val="none" w:sz="0" w:space="0" w:color="auto"/>
        <w:left w:val="none" w:sz="0" w:space="0" w:color="auto"/>
        <w:bottom w:val="none" w:sz="0" w:space="0" w:color="auto"/>
        <w:right w:val="none" w:sz="0" w:space="0" w:color="auto"/>
      </w:divBdr>
    </w:div>
    <w:div w:id="1076247573">
      <w:marLeft w:val="640"/>
      <w:marRight w:val="0"/>
      <w:marTop w:val="0"/>
      <w:marBottom w:val="0"/>
      <w:divBdr>
        <w:top w:val="none" w:sz="0" w:space="0" w:color="auto"/>
        <w:left w:val="none" w:sz="0" w:space="0" w:color="auto"/>
        <w:bottom w:val="none" w:sz="0" w:space="0" w:color="auto"/>
        <w:right w:val="none" w:sz="0" w:space="0" w:color="auto"/>
      </w:divBdr>
    </w:div>
    <w:div w:id="1076394700">
      <w:marLeft w:val="640"/>
      <w:marRight w:val="0"/>
      <w:marTop w:val="0"/>
      <w:marBottom w:val="0"/>
      <w:divBdr>
        <w:top w:val="none" w:sz="0" w:space="0" w:color="auto"/>
        <w:left w:val="none" w:sz="0" w:space="0" w:color="auto"/>
        <w:bottom w:val="none" w:sz="0" w:space="0" w:color="auto"/>
        <w:right w:val="none" w:sz="0" w:space="0" w:color="auto"/>
      </w:divBdr>
    </w:div>
    <w:div w:id="1076438002">
      <w:marLeft w:val="640"/>
      <w:marRight w:val="0"/>
      <w:marTop w:val="0"/>
      <w:marBottom w:val="0"/>
      <w:divBdr>
        <w:top w:val="none" w:sz="0" w:space="0" w:color="auto"/>
        <w:left w:val="none" w:sz="0" w:space="0" w:color="auto"/>
        <w:bottom w:val="none" w:sz="0" w:space="0" w:color="auto"/>
        <w:right w:val="none" w:sz="0" w:space="0" w:color="auto"/>
      </w:divBdr>
    </w:div>
    <w:div w:id="1076509662">
      <w:marLeft w:val="640"/>
      <w:marRight w:val="0"/>
      <w:marTop w:val="0"/>
      <w:marBottom w:val="0"/>
      <w:divBdr>
        <w:top w:val="none" w:sz="0" w:space="0" w:color="auto"/>
        <w:left w:val="none" w:sz="0" w:space="0" w:color="auto"/>
        <w:bottom w:val="none" w:sz="0" w:space="0" w:color="auto"/>
        <w:right w:val="none" w:sz="0" w:space="0" w:color="auto"/>
      </w:divBdr>
    </w:div>
    <w:div w:id="1076514393">
      <w:marLeft w:val="640"/>
      <w:marRight w:val="0"/>
      <w:marTop w:val="0"/>
      <w:marBottom w:val="0"/>
      <w:divBdr>
        <w:top w:val="none" w:sz="0" w:space="0" w:color="auto"/>
        <w:left w:val="none" w:sz="0" w:space="0" w:color="auto"/>
        <w:bottom w:val="none" w:sz="0" w:space="0" w:color="auto"/>
        <w:right w:val="none" w:sz="0" w:space="0" w:color="auto"/>
      </w:divBdr>
    </w:div>
    <w:div w:id="1076514466">
      <w:marLeft w:val="640"/>
      <w:marRight w:val="0"/>
      <w:marTop w:val="0"/>
      <w:marBottom w:val="0"/>
      <w:divBdr>
        <w:top w:val="none" w:sz="0" w:space="0" w:color="auto"/>
        <w:left w:val="none" w:sz="0" w:space="0" w:color="auto"/>
        <w:bottom w:val="none" w:sz="0" w:space="0" w:color="auto"/>
        <w:right w:val="none" w:sz="0" w:space="0" w:color="auto"/>
      </w:divBdr>
    </w:div>
    <w:div w:id="1076561184">
      <w:marLeft w:val="640"/>
      <w:marRight w:val="0"/>
      <w:marTop w:val="0"/>
      <w:marBottom w:val="0"/>
      <w:divBdr>
        <w:top w:val="none" w:sz="0" w:space="0" w:color="auto"/>
        <w:left w:val="none" w:sz="0" w:space="0" w:color="auto"/>
        <w:bottom w:val="none" w:sz="0" w:space="0" w:color="auto"/>
        <w:right w:val="none" w:sz="0" w:space="0" w:color="auto"/>
      </w:divBdr>
    </w:div>
    <w:div w:id="1076587060">
      <w:marLeft w:val="640"/>
      <w:marRight w:val="0"/>
      <w:marTop w:val="0"/>
      <w:marBottom w:val="0"/>
      <w:divBdr>
        <w:top w:val="none" w:sz="0" w:space="0" w:color="auto"/>
        <w:left w:val="none" w:sz="0" w:space="0" w:color="auto"/>
        <w:bottom w:val="none" w:sz="0" w:space="0" w:color="auto"/>
        <w:right w:val="none" w:sz="0" w:space="0" w:color="auto"/>
      </w:divBdr>
    </w:div>
    <w:div w:id="1076630718">
      <w:marLeft w:val="640"/>
      <w:marRight w:val="0"/>
      <w:marTop w:val="0"/>
      <w:marBottom w:val="0"/>
      <w:divBdr>
        <w:top w:val="none" w:sz="0" w:space="0" w:color="auto"/>
        <w:left w:val="none" w:sz="0" w:space="0" w:color="auto"/>
        <w:bottom w:val="none" w:sz="0" w:space="0" w:color="auto"/>
        <w:right w:val="none" w:sz="0" w:space="0" w:color="auto"/>
      </w:divBdr>
    </w:div>
    <w:div w:id="1076632631">
      <w:marLeft w:val="640"/>
      <w:marRight w:val="0"/>
      <w:marTop w:val="0"/>
      <w:marBottom w:val="0"/>
      <w:divBdr>
        <w:top w:val="none" w:sz="0" w:space="0" w:color="auto"/>
        <w:left w:val="none" w:sz="0" w:space="0" w:color="auto"/>
        <w:bottom w:val="none" w:sz="0" w:space="0" w:color="auto"/>
        <w:right w:val="none" w:sz="0" w:space="0" w:color="auto"/>
      </w:divBdr>
    </w:div>
    <w:div w:id="1076780277">
      <w:marLeft w:val="640"/>
      <w:marRight w:val="0"/>
      <w:marTop w:val="0"/>
      <w:marBottom w:val="0"/>
      <w:divBdr>
        <w:top w:val="none" w:sz="0" w:space="0" w:color="auto"/>
        <w:left w:val="none" w:sz="0" w:space="0" w:color="auto"/>
        <w:bottom w:val="none" w:sz="0" w:space="0" w:color="auto"/>
        <w:right w:val="none" w:sz="0" w:space="0" w:color="auto"/>
      </w:divBdr>
    </w:div>
    <w:div w:id="1076781564">
      <w:marLeft w:val="640"/>
      <w:marRight w:val="0"/>
      <w:marTop w:val="0"/>
      <w:marBottom w:val="0"/>
      <w:divBdr>
        <w:top w:val="none" w:sz="0" w:space="0" w:color="auto"/>
        <w:left w:val="none" w:sz="0" w:space="0" w:color="auto"/>
        <w:bottom w:val="none" w:sz="0" w:space="0" w:color="auto"/>
        <w:right w:val="none" w:sz="0" w:space="0" w:color="auto"/>
      </w:divBdr>
    </w:div>
    <w:div w:id="1076787392">
      <w:marLeft w:val="640"/>
      <w:marRight w:val="0"/>
      <w:marTop w:val="0"/>
      <w:marBottom w:val="0"/>
      <w:divBdr>
        <w:top w:val="none" w:sz="0" w:space="0" w:color="auto"/>
        <w:left w:val="none" w:sz="0" w:space="0" w:color="auto"/>
        <w:bottom w:val="none" w:sz="0" w:space="0" w:color="auto"/>
        <w:right w:val="none" w:sz="0" w:space="0" w:color="auto"/>
      </w:divBdr>
    </w:div>
    <w:div w:id="1076825911">
      <w:marLeft w:val="640"/>
      <w:marRight w:val="0"/>
      <w:marTop w:val="0"/>
      <w:marBottom w:val="0"/>
      <w:divBdr>
        <w:top w:val="none" w:sz="0" w:space="0" w:color="auto"/>
        <w:left w:val="none" w:sz="0" w:space="0" w:color="auto"/>
        <w:bottom w:val="none" w:sz="0" w:space="0" w:color="auto"/>
        <w:right w:val="none" w:sz="0" w:space="0" w:color="auto"/>
      </w:divBdr>
    </w:div>
    <w:div w:id="1076898474">
      <w:marLeft w:val="640"/>
      <w:marRight w:val="0"/>
      <w:marTop w:val="0"/>
      <w:marBottom w:val="0"/>
      <w:divBdr>
        <w:top w:val="none" w:sz="0" w:space="0" w:color="auto"/>
        <w:left w:val="none" w:sz="0" w:space="0" w:color="auto"/>
        <w:bottom w:val="none" w:sz="0" w:space="0" w:color="auto"/>
        <w:right w:val="none" w:sz="0" w:space="0" w:color="auto"/>
      </w:divBdr>
    </w:div>
    <w:div w:id="1076971467">
      <w:marLeft w:val="640"/>
      <w:marRight w:val="0"/>
      <w:marTop w:val="0"/>
      <w:marBottom w:val="0"/>
      <w:divBdr>
        <w:top w:val="none" w:sz="0" w:space="0" w:color="auto"/>
        <w:left w:val="none" w:sz="0" w:space="0" w:color="auto"/>
        <w:bottom w:val="none" w:sz="0" w:space="0" w:color="auto"/>
        <w:right w:val="none" w:sz="0" w:space="0" w:color="auto"/>
      </w:divBdr>
    </w:div>
    <w:div w:id="1076974201">
      <w:marLeft w:val="640"/>
      <w:marRight w:val="0"/>
      <w:marTop w:val="0"/>
      <w:marBottom w:val="0"/>
      <w:divBdr>
        <w:top w:val="none" w:sz="0" w:space="0" w:color="auto"/>
        <w:left w:val="none" w:sz="0" w:space="0" w:color="auto"/>
        <w:bottom w:val="none" w:sz="0" w:space="0" w:color="auto"/>
        <w:right w:val="none" w:sz="0" w:space="0" w:color="auto"/>
      </w:divBdr>
    </w:div>
    <w:div w:id="1077097089">
      <w:marLeft w:val="640"/>
      <w:marRight w:val="0"/>
      <w:marTop w:val="0"/>
      <w:marBottom w:val="0"/>
      <w:divBdr>
        <w:top w:val="none" w:sz="0" w:space="0" w:color="auto"/>
        <w:left w:val="none" w:sz="0" w:space="0" w:color="auto"/>
        <w:bottom w:val="none" w:sz="0" w:space="0" w:color="auto"/>
        <w:right w:val="none" w:sz="0" w:space="0" w:color="auto"/>
      </w:divBdr>
    </w:div>
    <w:div w:id="1077216064">
      <w:marLeft w:val="640"/>
      <w:marRight w:val="0"/>
      <w:marTop w:val="0"/>
      <w:marBottom w:val="0"/>
      <w:divBdr>
        <w:top w:val="none" w:sz="0" w:space="0" w:color="auto"/>
        <w:left w:val="none" w:sz="0" w:space="0" w:color="auto"/>
        <w:bottom w:val="none" w:sz="0" w:space="0" w:color="auto"/>
        <w:right w:val="none" w:sz="0" w:space="0" w:color="auto"/>
      </w:divBdr>
    </w:div>
    <w:div w:id="1077360528">
      <w:marLeft w:val="640"/>
      <w:marRight w:val="0"/>
      <w:marTop w:val="0"/>
      <w:marBottom w:val="0"/>
      <w:divBdr>
        <w:top w:val="none" w:sz="0" w:space="0" w:color="auto"/>
        <w:left w:val="none" w:sz="0" w:space="0" w:color="auto"/>
        <w:bottom w:val="none" w:sz="0" w:space="0" w:color="auto"/>
        <w:right w:val="none" w:sz="0" w:space="0" w:color="auto"/>
      </w:divBdr>
    </w:div>
    <w:div w:id="1077438018">
      <w:marLeft w:val="640"/>
      <w:marRight w:val="0"/>
      <w:marTop w:val="0"/>
      <w:marBottom w:val="0"/>
      <w:divBdr>
        <w:top w:val="none" w:sz="0" w:space="0" w:color="auto"/>
        <w:left w:val="none" w:sz="0" w:space="0" w:color="auto"/>
        <w:bottom w:val="none" w:sz="0" w:space="0" w:color="auto"/>
        <w:right w:val="none" w:sz="0" w:space="0" w:color="auto"/>
      </w:divBdr>
    </w:div>
    <w:div w:id="1077508916">
      <w:marLeft w:val="640"/>
      <w:marRight w:val="0"/>
      <w:marTop w:val="0"/>
      <w:marBottom w:val="0"/>
      <w:divBdr>
        <w:top w:val="none" w:sz="0" w:space="0" w:color="auto"/>
        <w:left w:val="none" w:sz="0" w:space="0" w:color="auto"/>
        <w:bottom w:val="none" w:sz="0" w:space="0" w:color="auto"/>
        <w:right w:val="none" w:sz="0" w:space="0" w:color="auto"/>
      </w:divBdr>
    </w:div>
    <w:div w:id="1077553906">
      <w:marLeft w:val="640"/>
      <w:marRight w:val="0"/>
      <w:marTop w:val="0"/>
      <w:marBottom w:val="0"/>
      <w:divBdr>
        <w:top w:val="none" w:sz="0" w:space="0" w:color="auto"/>
        <w:left w:val="none" w:sz="0" w:space="0" w:color="auto"/>
        <w:bottom w:val="none" w:sz="0" w:space="0" w:color="auto"/>
        <w:right w:val="none" w:sz="0" w:space="0" w:color="auto"/>
      </w:divBdr>
    </w:div>
    <w:div w:id="1077676074">
      <w:marLeft w:val="640"/>
      <w:marRight w:val="0"/>
      <w:marTop w:val="0"/>
      <w:marBottom w:val="0"/>
      <w:divBdr>
        <w:top w:val="none" w:sz="0" w:space="0" w:color="auto"/>
        <w:left w:val="none" w:sz="0" w:space="0" w:color="auto"/>
        <w:bottom w:val="none" w:sz="0" w:space="0" w:color="auto"/>
        <w:right w:val="none" w:sz="0" w:space="0" w:color="auto"/>
      </w:divBdr>
    </w:div>
    <w:div w:id="1077703496">
      <w:marLeft w:val="640"/>
      <w:marRight w:val="0"/>
      <w:marTop w:val="0"/>
      <w:marBottom w:val="0"/>
      <w:divBdr>
        <w:top w:val="none" w:sz="0" w:space="0" w:color="auto"/>
        <w:left w:val="none" w:sz="0" w:space="0" w:color="auto"/>
        <w:bottom w:val="none" w:sz="0" w:space="0" w:color="auto"/>
        <w:right w:val="none" w:sz="0" w:space="0" w:color="auto"/>
      </w:divBdr>
    </w:div>
    <w:div w:id="1077746637">
      <w:marLeft w:val="640"/>
      <w:marRight w:val="0"/>
      <w:marTop w:val="0"/>
      <w:marBottom w:val="0"/>
      <w:divBdr>
        <w:top w:val="none" w:sz="0" w:space="0" w:color="auto"/>
        <w:left w:val="none" w:sz="0" w:space="0" w:color="auto"/>
        <w:bottom w:val="none" w:sz="0" w:space="0" w:color="auto"/>
        <w:right w:val="none" w:sz="0" w:space="0" w:color="auto"/>
      </w:divBdr>
    </w:div>
    <w:div w:id="1077748130">
      <w:marLeft w:val="640"/>
      <w:marRight w:val="0"/>
      <w:marTop w:val="0"/>
      <w:marBottom w:val="0"/>
      <w:divBdr>
        <w:top w:val="none" w:sz="0" w:space="0" w:color="auto"/>
        <w:left w:val="none" w:sz="0" w:space="0" w:color="auto"/>
        <w:bottom w:val="none" w:sz="0" w:space="0" w:color="auto"/>
        <w:right w:val="none" w:sz="0" w:space="0" w:color="auto"/>
      </w:divBdr>
    </w:div>
    <w:div w:id="1077895130">
      <w:marLeft w:val="640"/>
      <w:marRight w:val="0"/>
      <w:marTop w:val="0"/>
      <w:marBottom w:val="0"/>
      <w:divBdr>
        <w:top w:val="none" w:sz="0" w:space="0" w:color="auto"/>
        <w:left w:val="none" w:sz="0" w:space="0" w:color="auto"/>
        <w:bottom w:val="none" w:sz="0" w:space="0" w:color="auto"/>
        <w:right w:val="none" w:sz="0" w:space="0" w:color="auto"/>
      </w:divBdr>
    </w:div>
    <w:div w:id="1077895189">
      <w:marLeft w:val="640"/>
      <w:marRight w:val="0"/>
      <w:marTop w:val="0"/>
      <w:marBottom w:val="0"/>
      <w:divBdr>
        <w:top w:val="none" w:sz="0" w:space="0" w:color="auto"/>
        <w:left w:val="none" w:sz="0" w:space="0" w:color="auto"/>
        <w:bottom w:val="none" w:sz="0" w:space="0" w:color="auto"/>
        <w:right w:val="none" w:sz="0" w:space="0" w:color="auto"/>
      </w:divBdr>
    </w:div>
    <w:div w:id="1077941761">
      <w:marLeft w:val="640"/>
      <w:marRight w:val="0"/>
      <w:marTop w:val="0"/>
      <w:marBottom w:val="0"/>
      <w:divBdr>
        <w:top w:val="none" w:sz="0" w:space="0" w:color="auto"/>
        <w:left w:val="none" w:sz="0" w:space="0" w:color="auto"/>
        <w:bottom w:val="none" w:sz="0" w:space="0" w:color="auto"/>
        <w:right w:val="none" w:sz="0" w:space="0" w:color="auto"/>
      </w:divBdr>
    </w:div>
    <w:div w:id="1078013043">
      <w:marLeft w:val="640"/>
      <w:marRight w:val="0"/>
      <w:marTop w:val="0"/>
      <w:marBottom w:val="0"/>
      <w:divBdr>
        <w:top w:val="none" w:sz="0" w:space="0" w:color="auto"/>
        <w:left w:val="none" w:sz="0" w:space="0" w:color="auto"/>
        <w:bottom w:val="none" w:sz="0" w:space="0" w:color="auto"/>
        <w:right w:val="none" w:sz="0" w:space="0" w:color="auto"/>
      </w:divBdr>
    </w:div>
    <w:div w:id="1078132747">
      <w:marLeft w:val="640"/>
      <w:marRight w:val="0"/>
      <w:marTop w:val="0"/>
      <w:marBottom w:val="0"/>
      <w:divBdr>
        <w:top w:val="none" w:sz="0" w:space="0" w:color="auto"/>
        <w:left w:val="none" w:sz="0" w:space="0" w:color="auto"/>
        <w:bottom w:val="none" w:sz="0" w:space="0" w:color="auto"/>
        <w:right w:val="none" w:sz="0" w:space="0" w:color="auto"/>
      </w:divBdr>
    </w:div>
    <w:div w:id="1078210306">
      <w:marLeft w:val="640"/>
      <w:marRight w:val="0"/>
      <w:marTop w:val="0"/>
      <w:marBottom w:val="0"/>
      <w:divBdr>
        <w:top w:val="none" w:sz="0" w:space="0" w:color="auto"/>
        <w:left w:val="none" w:sz="0" w:space="0" w:color="auto"/>
        <w:bottom w:val="none" w:sz="0" w:space="0" w:color="auto"/>
        <w:right w:val="none" w:sz="0" w:space="0" w:color="auto"/>
      </w:divBdr>
    </w:div>
    <w:div w:id="1078285509">
      <w:marLeft w:val="640"/>
      <w:marRight w:val="0"/>
      <w:marTop w:val="0"/>
      <w:marBottom w:val="0"/>
      <w:divBdr>
        <w:top w:val="none" w:sz="0" w:space="0" w:color="auto"/>
        <w:left w:val="none" w:sz="0" w:space="0" w:color="auto"/>
        <w:bottom w:val="none" w:sz="0" w:space="0" w:color="auto"/>
        <w:right w:val="none" w:sz="0" w:space="0" w:color="auto"/>
      </w:divBdr>
    </w:div>
    <w:div w:id="1078358014">
      <w:marLeft w:val="640"/>
      <w:marRight w:val="0"/>
      <w:marTop w:val="0"/>
      <w:marBottom w:val="0"/>
      <w:divBdr>
        <w:top w:val="none" w:sz="0" w:space="0" w:color="auto"/>
        <w:left w:val="none" w:sz="0" w:space="0" w:color="auto"/>
        <w:bottom w:val="none" w:sz="0" w:space="0" w:color="auto"/>
        <w:right w:val="none" w:sz="0" w:space="0" w:color="auto"/>
      </w:divBdr>
    </w:div>
    <w:div w:id="1078400906">
      <w:marLeft w:val="640"/>
      <w:marRight w:val="0"/>
      <w:marTop w:val="0"/>
      <w:marBottom w:val="0"/>
      <w:divBdr>
        <w:top w:val="none" w:sz="0" w:space="0" w:color="auto"/>
        <w:left w:val="none" w:sz="0" w:space="0" w:color="auto"/>
        <w:bottom w:val="none" w:sz="0" w:space="0" w:color="auto"/>
        <w:right w:val="none" w:sz="0" w:space="0" w:color="auto"/>
      </w:divBdr>
    </w:div>
    <w:div w:id="1078407612">
      <w:marLeft w:val="640"/>
      <w:marRight w:val="0"/>
      <w:marTop w:val="0"/>
      <w:marBottom w:val="0"/>
      <w:divBdr>
        <w:top w:val="none" w:sz="0" w:space="0" w:color="auto"/>
        <w:left w:val="none" w:sz="0" w:space="0" w:color="auto"/>
        <w:bottom w:val="none" w:sz="0" w:space="0" w:color="auto"/>
        <w:right w:val="none" w:sz="0" w:space="0" w:color="auto"/>
      </w:divBdr>
    </w:div>
    <w:div w:id="1078477139">
      <w:marLeft w:val="640"/>
      <w:marRight w:val="0"/>
      <w:marTop w:val="0"/>
      <w:marBottom w:val="0"/>
      <w:divBdr>
        <w:top w:val="none" w:sz="0" w:space="0" w:color="auto"/>
        <w:left w:val="none" w:sz="0" w:space="0" w:color="auto"/>
        <w:bottom w:val="none" w:sz="0" w:space="0" w:color="auto"/>
        <w:right w:val="none" w:sz="0" w:space="0" w:color="auto"/>
      </w:divBdr>
    </w:div>
    <w:div w:id="1078551150">
      <w:marLeft w:val="640"/>
      <w:marRight w:val="0"/>
      <w:marTop w:val="0"/>
      <w:marBottom w:val="0"/>
      <w:divBdr>
        <w:top w:val="none" w:sz="0" w:space="0" w:color="auto"/>
        <w:left w:val="none" w:sz="0" w:space="0" w:color="auto"/>
        <w:bottom w:val="none" w:sz="0" w:space="0" w:color="auto"/>
        <w:right w:val="none" w:sz="0" w:space="0" w:color="auto"/>
      </w:divBdr>
    </w:div>
    <w:div w:id="1078594566">
      <w:marLeft w:val="640"/>
      <w:marRight w:val="0"/>
      <w:marTop w:val="0"/>
      <w:marBottom w:val="0"/>
      <w:divBdr>
        <w:top w:val="none" w:sz="0" w:space="0" w:color="auto"/>
        <w:left w:val="none" w:sz="0" w:space="0" w:color="auto"/>
        <w:bottom w:val="none" w:sz="0" w:space="0" w:color="auto"/>
        <w:right w:val="none" w:sz="0" w:space="0" w:color="auto"/>
      </w:divBdr>
    </w:div>
    <w:div w:id="1078752556">
      <w:marLeft w:val="640"/>
      <w:marRight w:val="0"/>
      <w:marTop w:val="0"/>
      <w:marBottom w:val="0"/>
      <w:divBdr>
        <w:top w:val="none" w:sz="0" w:space="0" w:color="auto"/>
        <w:left w:val="none" w:sz="0" w:space="0" w:color="auto"/>
        <w:bottom w:val="none" w:sz="0" w:space="0" w:color="auto"/>
        <w:right w:val="none" w:sz="0" w:space="0" w:color="auto"/>
      </w:divBdr>
    </w:div>
    <w:div w:id="1078788304">
      <w:marLeft w:val="640"/>
      <w:marRight w:val="0"/>
      <w:marTop w:val="0"/>
      <w:marBottom w:val="0"/>
      <w:divBdr>
        <w:top w:val="none" w:sz="0" w:space="0" w:color="auto"/>
        <w:left w:val="none" w:sz="0" w:space="0" w:color="auto"/>
        <w:bottom w:val="none" w:sz="0" w:space="0" w:color="auto"/>
        <w:right w:val="none" w:sz="0" w:space="0" w:color="auto"/>
      </w:divBdr>
    </w:div>
    <w:div w:id="1078862771">
      <w:marLeft w:val="640"/>
      <w:marRight w:val="0"/>
      <w:marTop w:val="0"/>
      <w:marBottom w:val="0"/>
      <w:divBdr>
        <w:top w:val="none" w:sz="0" w:space="0" w:color="auto"/>
        <w:left w:val="none" w:sz="0" w:space="0" w:color="auto"/>
        <w:bottom w:val="none" w:sz="0" w:space="0" w:color="auto"/>
        <w:right w:val="none" w:sz="0" w:space="0" w:color="auto"/>
      </w:divBdr>
    </w:div>
    <w:div w:id="1078863378">
      <w:marLeft w:val="640"/>
      <w:marRight w:val="0"/>
      <w:marTop w:val="0"/>
      <w:marBottom w:val="0"/>
      <w:divBdr>
        <w:top w:val="none" w:sz="0" w:space="0" w:color="auto"/>
        <w:left w:val="none" w:sz="0" w:space="0" w:color="auto"/>
        <w:bottom w:val="none" w:sz="0" w:space="0" w:color="auto"/>
        <w:right w:val="none" w:sz="0" w:space="0" w:color="auto"/>
      </w:divBdr>
    </w:div>
    <w:div w:id="1078864482">
      <w:marLeft w:val="640"/>
      <w:marRight w:val="0"/>
      <w:marTop w:val="0"/>
      <w:marBottom w:val="0"/>
      <w:divBdr>
        <w:top w:val="none" w:sz="0" w:space="0" w:color="auto"/>
        <w:left w:val="none" w:sz="0" w:space="0" w:color="auto"/>
        <w:bottom w:val="none" w:sz="0" w:space="0" w:color="auto"/>
        <w:right w:val="none" w:sz="0" w:space="0" w:color="auto"/>
      </w:divBdr>
    </w:div>
    <w:div w:id="1078867342">
      <w:marLeft w:val="640"/>
      <w:marRight w:val="0"/>
      <w:marTop w:val="0"/>
      <w:marBottom w:val="0"/>
      <w:divBdr>
        <w:top w:val="none" w:sz="0" w:space="0" w:color="auto"/>
        <w:left w:val="none" w:sz="0" w:space="0" w:color="auto"/>
        <w:bottom w:val="none" w:sz="0" w:space="0" w:color="auto"/>
        <w:right w:val="none" w:sz="0" w:space="0" w:color="auto"/>
      </w:divBdr>
    </w:div>
    <w:div w:id="1078869171">
      <w:marLeft w:val="640"/>
      <w:marRight w:val="0"/>
      <w:marTop w:val="0"/>
      <w:marBottom w:val="0"/>
      <w:divBdr>
        <w:top w:val="none" w:sz="0" w:space="0" w:color="auto"/>
        <w:left w:val="none" w:sz="0" w:space="0" w:color="auto"/>
        <w:bottom w:val="none" w:sz="0" w:space="0" w:color="auto"/>
        <w:right w:val="none" w:sz="0" w:space="0" w:color="auto"/>
      </w:divBdr>
    </w:div>
    <w:div w:id="1078938860">
      <w:marLeft w:val="640"/>
      <w:marRight w:val="0"/>
      <w:marTop w:val="0"/>
      <w:marBottom w:val="0"/>
      <w:divBdr>
        <w:top w:val="none" w:sz="0" w:space="0" w:color="auto"/>
        <w:left w:val="none" w:sz="0" w:space="0" w:color="auto"/>
        <w:bottom w:val="none" w:sz="0" w:space="0" w:color="auto"/>
        <w:right w:val="none" w:sz="0" w:space="0" w:color="auto"/>
      </w:divBdr>
    </w:div>
    <w:div w:id="1079013842">
      <w:marLeft w:val="640"/>
      <w:marRight w:val="0"/>
      <w:marTop w:val="0"/>
      <w:marBottom w:val="0"/>
      <w:divBdr>
        <w:top w:val="none" w:sz="0" w:space="0" w:color="auto"/>
        <w:left w:val="none" w:sz="0" w:space="0" w:color="auto"/>
        <w:bottom w:val="none" w:sz="0" w:space="0" w:color="auto"/>
        <w:right w:val="none" w:sz="0" w:space="0" w:color="auto"/>
      </w:divBdr>
    </w:div>
    <w:div w:id="1079249815">
      <w:marLeft w:val="640"/>
      <w:marRight w:val="0"/>
      <w:marTop w:val="0"/>
      <w:marBottom w:val="0"/>
      <w:divBdr>
        <w:top w:val="none" w:sz="0" w:space="0" w:color="auto"/>
        <w:left w:val="none" w:sz="0" w:space="0" w:color="auto"/>
        <w:bottom w:val="none" w:sz="0" w:space="0" w:color="auto"/>
        <w:right w:val="none" w:sz="0" w:space="0" w:color="auto"/>
      </w:divBdr>
    </w:div>
    <w:div w:id="1079325442">
      <w:marLeft w:val="640"/>
      <w:marRight w:val="0"/>
      <w:marTop w:val="0"/>
      <w:marBottom w:val="0"/>
      <w:divBdr>
        <w:top w:val="none" w:sz="0" w:space="0" w:color="auto"/>
        <w:left w:val="none" w:sz="0" w:space="0" w:color="auto"/>
        <w:bottom w:val="none" w:sz="0" w:space="0" w:color="auto"/>
        <w:right w:val="none" w:sz="0" w:space="0" w:color="auto"/>
      </w:divBdr>
    </w:div>
    <w:div w:id="1079325531">
      <w:marLeft w:val="640"/>
      <w:marRight w:val="0"/>
      <w:marTop w:val="0"/>
      <w:marBottom w:val="0"/>
      <w:divBdr>
        <w:top w:val="none" w:sz="0" w:space="0" w:color="auto"/>
        <w:left w:val="none" w:sz="0" w:space="0" w:color="auto"/>
        <w:bottom w:val="none" w:sz="0" w:space="0" w:color="auto"/>
        <w:right w:val="none" w:sz="0" w:space="0" w:color="auto"/>
      </w:divBdr>
    </w:div>
    <w:div w:id="1079331426">
      <w:marLeft w:val="640"/>
      <w:marRight w:val="0"/>
      <w:marTop w:val="0"/>
      <w:marBottom w:val="0"/>
      <w:divBdr>
        <w:top w:val="none" w:sz="0" w:space="0" w:color="auto"/>
        <w:left w:val="none" w:sz="0" w:space="0" w:color="auto"/>
        <w:bottom w:val="none" w:sz="0" w:space="0" w:color="auto"/>
        <w:right w:val="none" w:sz="0" w:space="0" w:color="auto"/>
      </w:divBdr>
    </w:div>
    <w:div w:id="1079400869">
      <w:marLeft w:val="640"/>
      <w:marRight w:val="0"/>
      <w:marTop w:val="0"/>
      <w:marBottom w:val="0"/>
      <w:divBdr>
        <w:top w:val="none" w:sz="0" w:space="0" w:color="auto"/>
        <w:left w:val="none" w:sz="0" w:space="0" w:color="auto"/>
        <w:bottom w:val="none" w:sz="0" w:space="0" w:color="auto"/>
        <w:right w:val="none" w:sz="0" w:space="0" w:color="auto"/>
      </w:divBdr>
    </w:div>
    <w:div w:id="1079523729">
      <w:marLeft w:val="640"/>
      <w:marRight w:val="0"/>
      <w:marTop w:val="0"/>
      <w:marBottom w:val="0"/>
      <w:divBdr>
        <w:top w:val="none" w:sz="0" w:space="0" w:color="auto"/>
        <w:left w:val="none" w:sz="0" w:space="0" w:color="auto"/>
        <w:bottom w:val="none" w:sz="0" w:space="0" w:color="auto"/>
        <w:right w:val="none" w:sz="0" w:space="0" w:color="auto"/>
      </w:divBdr>
    </w:div>
    <w:div w:id="1079593659">
      <w:marLeft w:val="640"/>
      <w:marRight w:val="0"/>
      <w:marTop w:val="0"/>
      <w:marBottom w:val="0"/>
      <w:divBdr>
        <w:top w:val="none" w:sz="0" w:space="0" w:color="auto"/>
        <w:left w:val="none" w:sz="0" w:space="0" w:color="auto"/>
        <w:bottom w:val="none" w:sz="0" w:space="0" w:color="auto"/>
        <w:right w:val="none" w:sz="0" w:space="0" w:color="auto"/>
      </w:divBdr>
    </w:div>
    <w:div w:id="1079600891">
      <w:marLeft w:val="640"/>
      <w:marRight w:val="0"/>
      <w:marTop w:val="0"/>
      <w:marBottom w:val="0"/>
      <w:divBdr>
        <w:top w:val="none" w:sz="0" w:space="0" w:color="auto"/>
        <w:left w:val="none" w:sz="0" w:space="0" w:color="auto"/>
        <w:bottom w:val="none" w:sz="0" w:space="0" w:color="auto"/>
        <w:right w:val="none" w:sz="0" w:space="0" w:color="auto"/>
      </w:divBdr>
    </w:div>
    <w:div w:id="1079642660">
      <w:marLeft w:val="640"/>
      <w:marRight w:val="0"/>
      <w:marTop w:val="0"/>
      <w:marBottom w:val="0"/>
      <w:divBdr>
        <w:top w:val="none" w:sz="0" w:space="0" w:color="auto"/>
        <w:left w:val="none" w:sz="0" w:space="0" w:color="auto"/>
        <w:bottom w:val="none" w:sz="0" w:space="0" w:color="auto"/>
        <w:right w:val="none" w:sz="0" w:space="0" w:color="auto"/>
      </w:divBdr>
    </w:div>
    <w:div w:id="1079644325">
      <w:marLeft w:val="640"/>
      <w:marRight w:val="0"/>
      <w:marTop w:val="0"/>
      <w:marBottom w:val="0"/>
      <w:divBdr>
        <w:top w:val="none" w:sz="0" w:space="0" w:color="auto"/>
        <w:left w:val="none" w:sz="0" w:space="0" w:color="auto"/>
        <w:bottom w:val="none" w:sz="0" w:space="0" w:color="auto"/>
        <w:right w:val="none" w:sz="0" w:space="0" w:color="auto"/>
      </w:divBdr>
    </w:div>
    <w:div w:id="1079713809">
      <w:marLeft w:val="640"/>
      <w:marRight w:val="0"/>
      <w:marTop w:val="0"/>
      <w:marBottom w:val="0"/>
      <w:divBdr>
        <w:top w:val="none" w:sz="0" w:space="0" w:color="auto"/>
        <w:left w:val="none" w:sz="0" w:space="0" w:color="auto"/>
        <w:bottom w:val="none" w:sz="0" w:space="0" w:color="auto"/>
        <w:right w:val="none" w:sz="0" w:space="0" w:color="auto"/>
      </w:divBdr>
    </w:div>
    <w:div w:id="1079714991">
      <w:marLeft w:val="640"/>
      <w:marRight w:val="0"/>
      <w:marTop w:val="0"/>
      <w:marBottom w:val="0"/>
      <w:divBdr>
        <w:top w:val="none" w:sz="0" w:space="0" w:color="auto"/>
        <w:left w:val="none" w:sz="0" w:space="0" w:color="auto"/>
        <w:bottom w:val="none" w:sz="0" w:space="0" w:color="auto"/>
        <w:right w:val="none" w:sz="0" w:space="0" w:color="auto"/>
      </w:divBdr>
    </w:div>
    <w:div w:id="1079718469">
      <w:marLeft w:val="640"/>
      <w:marRight w:val="0"/>
      <w:marTop w:val="0"/>
      <w:marBottom w:val="0"/>
      <w:divBdr>
        <w:top w:val="none" w:sz="0" w:space="0" w:color="auto"/>
        <w:left w:val="none" w:sz="0" w:space="0" w:color="auto"/>
        <w:bottom w:val="none" w:sz="0" w:space="0" w:color="auto"/>
        <w:right w:val="none" w:sz="0" w:space="0" w:color="auto"/>
      </w:divBdr>
    </w:div>
    <w:div w:id="1079863314">
      <w:marLeft w:val="640"/>
      <w:marRight w:val="0"/>
      <w:marTop w:val="0"/>
      <w:marBottom w:val="0"/>
      <w:divBdr>
        <w:top w:val="none" w:sz="0" w:space="0" w:color="auto"/>
        <w:left w:val="none" w:sz="0" w:space="0" w:color="auto"/>
        <w:bottom w:val="none" w:sz="0" w:space="0" w:color="auto"/>
        <w:right w:val="none" w:sz="0" w:space="0" w:color="auto"/>
      </w:divBdr>
    </w:div>
    <w:div w:id="1079904814">
      <w:marLeft w:val="640"/>
      <w:marRight w:val="0"/>
      <w:marTop w:val="0"/>
      <w:marBottom w:val="0"/>
      <w:divBdr>
        <w:top w:val="none" w:sz="0" w:space="0" w:color="auto"/>
        <w:left w:val="none" w:sz="0" w:space="0" w:color="auto"/>
        <w:bottom w:val="none" w:sz="0" w:space="0" w:color="auto"/>
        <w:right w:val="none" w:sz="0" w:space="0" w:color="auto"/>
      </w:divBdr>
    </w:div>
    <w:div w:id="1079978817">
      <w:marLeft w:val="640"/>
      <w:marRight w:val="0"/>
      <w:marTop w:val="0"/>
      <w:marBottom w:val="0"/>
      <w:divBdr>
        <w:top w:val="none" w:sz="0" w:space="0" w:color="auto"/>
        <w:left w:val="none" w:sz="0" w:space="0" w:color="auto"/>
        <w:bottom w:val="none" w:sz="0" w:space="0" w:color="auto"/>
        <w:right w:val="none" w:sz="0" w:space="0" w:color="auto"/>
      </w:divBdr>
    </w:div>
    <w:div w:id="1079986672">
      <w:marLeft w:val="640"/>
      <w:marRight w:val="0"/>
      <w:marTop w:val="0"/>
      <w:marBottom w:val="0"/>
      <w:divBdr>
        <w:top w:val="none" w:sz="0" w:space="0" w:color="auto"/>
        <w:left w:val="none" w:sz="0" w:space="0" w:color="auto"/>
        <w:bottom w:val="none" w:sz="0" w:space="0" w:color="auto"/>
        <w:right w:val="none" w:sz="0" w:space="0" w:color="auto"/>
      </w:divBdr>
    </w:div>
    <w:div w:id="1080178495">
      <w:marLeft w:val="640"/>
      <w:marRight w:val="0"/>
      <w:marTop w:val="0"/>
      <w:marBottom w:val="0"/>
      <w:divBdr>
        <w:top w:val="none" w:sz="0" w:space="0" w:color="auto"/>
        <w:left w:val="none" w:sz="0" w:space="0" w:color="auto"/>
        <w:bottom w:val="none" w:sz="0" w:space="0" w:color="auto"/>
        <w:right w:val="none" w:sz="0" w:space="0" w:color="auto"/>
      </w:divBdr>
    </w:div>
    <w:div w:id="1080247705">
      <w:marLeft w:val="640"/>
      <w:marRight w:val="0"/>
      <w:marTop w:val="0"/>
      <w:marBottom w:val="0"/>
      <w:divBdr>
        <w:top w:val="none" w:sz="0" w:space="0" w:color="auto"/>
        <w:left w:val="none" w:sz="0" w:space="0" w:color="auto"/>
        <w:bottom w:val="none" w:sz="0" w:space="0" w:color="auto"/>
        <w:right w:val="none" w:sz="0" w:space="0" w:color="auto"/>
      </w:divBdr>
    </w:div>
    <w:div w:id="1080250958">
      <w:marLeft w:val="640"/>
      <w:marRight w:val="0"/>
      <w:marTop w:val="0"/>
      <w:marBottom w:val="0"/>
      <w:divBdr>
        <w:top w:val="none" w:sz="0" w:space="0" w:color="auto"/>
        <w:left w:val="none" w:sz="0" w:space="0" w:color="auto"/>
        <w:bottom w:val="none" w:sz="0" w:space="0" w:color="auto"/>
        <w:right w:val="none" w:sz="0" w:space="0" w:color="auto"/>
      </w:divBdr>
    </w:div>
    <w:div w:id="1080370324">
      <w:marLeft w:val="640"/>
      <w:marRight w:val="0"/>
      <w:marTop w:val="0"/>
      <w:marBottom w:val="0"/>
      <w:divBdr>
        <w:top w:val="none" w:sz="0" w:space="0" w:color="auto"/>
        <w:left w:val="none" w:sz="0" w:space="0" w:color="auto"/>
        <w:bottom w:val="none" w:sz="0" w:space="0" w:color="auto"/>
        <w:right w:val="none" w:sz="0" w:space="0" w:color="auto"/>
      </w:divBdr>
    </w:div>
    <w:div w:id="1080374746">
      <w:marLeft w:val="640"/>
      <w:marRight w:val="0"/>
      <w:marTop w:val="0"/>
      <w:marBottom w:val="0"/>
      <w:divBdr>
        <w:top w:val="none" w:sz="0" w:space="0" w:color="auto"/>
        <w:left w:val="none" w:sz="0" w:space="0" w:color="auto"/>
        <w:bottom w:val="none" w:sz="0" w:space="0" w:color="auto"/>
        <w:right w:val="none" w:sz="0" w:space="0" w:color="auto"/>
      </w:divBdr>
    </w:div>
    <w:div w:id="1080445677">
      <w:marLeft w:val="640"/>
      <w:marRight w:val="0"/>
      <w:marTop w:val="0"/>
      <w:marBottom w:val="0"/>
      <w:divBdr>
        <w:top w:val="none" w:sz="0" w:space="0" w:color="auto"/>
        <w:left w:val="none" w:sz="0" w:space="0" w:color="auto"/>
        <w:bottom w:val="none" w:sz="0" w:space="0" w:color="auto"/>
        <w:right w:val="none" w:sz="0" w:space="0" w:color="auto"/>
      </w:divBdr>
    </w:div>
    <w:div w:id="1080447344">
      <w:marLeft w:val="640"/>
      <w:marRight w:val="0"/>
      <w:marTop w:val="0"/>
      <w:marBottom w:val="0"/>
      <w:divBdr>
        <w:top w:val="none" w:sz="0" w:space="0" w:color="auto"/>
        <w:left w:val="none" w:sz="0" w:space="0" w:color="auto"/>
        <w:bottom w:val="none" w:sz="0" w:space="0" w:color="auto"/>
        <w:right w:val="none" w:sz="0" w:space="0" w:color="auto"/>
      </w:divBdr>
    </w:div>
    <w:div w:id="1080521509">
      <w:marLeft w:val="640"/>
      <w:marRight w:val="0"/>
      <w:marTop w:val="0"/>
      <w:marBottom w:val="0"/>
      <w:divBdr>
        <w:top w:val="none" w:sz="0" w:space="0" w:color="auto"/>
        <w:left w:val="none" w:sz="0" w:space="0" w:color="auto"/>
        <w:bottom w:val="none" w:sz="0" w:space="0" w:color="auto"/>
        <w:right w:val="none" w:sz="0" w:space="0" w:color="auto"/>
      </w:divBdr>
    </w:div>
    <w:div w:id="1080640521">
      <w:marLeft w:val="640"/>
      <w:marRight w:val="0"/>
      <w:marTop w:val="0"/>
      <w:marBottom w:val="0"/>
      <w:divBdr>
        <w:top w:val="none" w:sz="0" w:space="0" w:color="auto"/>
        <w:left w:val="none" w:sz="0" w:space="0" w:color="auto"/>
        <w:bottom w:val="none" w:sz="0" w:space="0" w:color="auto"/>
        <w:right w:val="none" w:sz="0" w:space="0" w:color="auto"/>
      </w:divBdr>
    </w:div>
    <w:div w:id="1080642177">
      <w:marLeft w:val="640"/>
      <w:marRight w:val="0"/>
      <w:marTop w:val="0"/>
      <w:marBottom w:val="0"/>
      <w:divBdr>
        <w:top w:val="none" w:sz="0" w:space="0" w:color="auto"/>
        <w:left w:val="none" w:sz="0" w:space="0" w:color="auto"/>
        <w:bottom w:val="none" w:sz="0" w:space="0" w:color="auto"/>
        <w:right w:val="none" w:sz="0" w:space="0" w:color="auto"/>
      </w:divBdr>
    </w:div>
    <w:div w:id="1080642601">
      <w:marLeft w:val="640"/>
      <w:marRight w:val="0"/>
      <w:marTop w:val="0"/>
      <w:marBottom w:val="0"/>
      <w:divBdr>
        <w:top w:val="none" w:sz="0" w:space="0" w:color="auto"/>
        <w:left w:val="none" w:sz="0" w:space="0" w:color="auto"/>
        <w:bottom w:val="none" w:sz="0" w:space="0" w:color="auto"/>
        <w:right w:val="none" w:sz="0" w:space="0" w:color="auto"/>
      </w:divBdr>
    </w:div>
    <w:div w:id="1080642916">
      <w:marLeft w:val="640"/>
      <w:marRight w:val="0"/>
      <w:marTop w:val="0"/>
      <w:marBottom w:val="0"/>
      <w:divBdr>
        <w:top w:val="none" w:sz="0" w:space="0" w:color="auto"/>
        <w:left w:val="none" w:sz="0" w:space="0" w:color="auto"/>
        <w:bottom w:val="none" w:sz="0" w:space="0" w:color="auto"/>
        <w:right w:val="none" w:sz="0" w:space="0" w:color="auto"/>
      </w:divBdr>
    </w:div>
    <w:div w:id="1080755756">
      <w:marLeft w:val="640"/>
      <w:marRight w:val="0"/>
      <w:marTop w:val="0"/>
      <w:marBottom w:val="0"/>
      <w:divBdr>
        <w:top w:val="none" w:sz="0" w:space="0" w:color="auto"/>
        <w:left w:val="none" w:sz="0" w:space="0" w:color="auto"/>
        <w:bottom w:val="none" w:sz="0" w:space="0" w:color="auto"/>
        <w:right w:val="none" w:sz="0" w:space="0" w:color="auto"/>
      </w:divBdr>
    </w:div>
    <w:div w:id="1080835801">
      <w:marLeft w:val="640"/>
      <w:marRight w:val="0"/>
      <w:marTop w:val="0"/>
      <w:marBottom w:val="0"/>
      <w:divBdr>
        <w:top w:val="none" w:sz="0" w:space="0" w:color="auto"/>
        <w:left w:val="none" w:sz="0" w:space="0" w:color="auto"/>
        <w:bottom w:val="none" w:sz="0" w:space="0" w:color="auto"/>
        <w:right w:val="none" w:sz="0" w:space="0" w:color="auto"/>
      </w:divBdr>
    </w:div>
    <w:div w:id="1080904158">
      <w:marLeft w:val="640"/>
      <w:marRight w:val="0"/>
      <w:marTop w:val="0"/>
      <w:marBottom w:val="0"/>
      <w:divBdr>
        <w:top w:val="none" w:sz="0" w:space="0" w:color="auto"/>
        <w:left w:val="none" w:sz="0" w:space="0" w:color="auto"/>
        <w:bottom w:val="none" w:sz="0" w:space="0" w:color="auto"/>
        <w:right w:val="none" w:sz="0" w:space="0" w:color="auto"/>
      </w:divBdr>
    </w:div>
    <w:div w:id="1080905245">
      <w:marLeft w:val="640"/>
      <w:marRight w:val="0"/>
      <w:marTop w:val="0"/>
      <w:marBottom w:val="0"/>
      <w:divBdr>
        <w:top w:val="none" w:sz="0" w:space="0" w:color="auto"/>
        <w:left w:val="none" w:sz="0" w:space="0" w:color="auto"/>
        <w:bottom w:val="none" w:sz="0" w:space="0" w:color="auto"/>
        <w:right w:val="none" w:sz="0" w:space="0" w:color="auto"/>
      </w:divBdr>
    </w:div>
    <w:div w:id="1080953520">
      <w:marLeft w:val="640"/>
      <w:marRight w:val="0"/>
      <w:marTop w:val="0"/>
      <w:marBottom w:val="0"/>
      <w:divBdr>
        <w:top w:val="none" w:sz="0" w:space="0" w:color="auto"/>
        <w:left w:val="none" w:sz="0" w:space="0" w:color="auto"/>
        <w:bottom w:val="none" w:sz="0" w:space="0" w:color="auto"/>
        <w:right w:val="none" w:sz="0" w:space="0" w:color="auto"/>
      </w:divBdr>
    </w:div>
    <w:div w:id="1081176189">
      <w:marLeft w:val="640"/>
      <w:marRight w:val="0"/>
      <w:marTop w:val="0"/>
      <w:marBottom w:val="0"/>
      <w:divBdr>
        <w:top w:val="none" w:sz="0" w:space="0" w:color="auto"/>
        <w:left w:val="none" w:sz="0" w:space="0" w:color="auto"/>
        <w:bottom w:val="none" w:sz="0" w:space="0" w:color="auto"/>
        <w:right w:val="none" w:sz="0" w:space="0" w:color="auto"/>
      </w:divBdr>
    </w:div>
    <w:div w:id="1081216184">
      <w:marLeft w:val="640"/>
      <w:marRight w:val="0"/>
      <w:marTop w:val="0"/>
      <w:marBottom w:val="0"/>
      <w:divBdr>
        <w:top w:val="none" w:sz="0" w:space="0" w:color="auto"/>
        <w:left w:val="none" w:sz="0" w:space="0" w:color="auto"/>
        <w:bottom w:val="none" w:sz="0" w:space="0" w:color="auto"/>
        <w:right w:val="none" w:sz="0" w:space="0" w:color="auto"/>
      </w:divBdr>
    </w:div>
    <w:div w:id="1081220049">
      <w:marLeft w:val="640"/>
      <w:marRight w:val="0"/>
      <w:marTop w:val="0"/>
      <w:marBottom w:val="0"/>
      <w:divBdr>
        <w:top w:val="none" w:sz="0" w:space="0" w:color="auto"/>
        <w:left w:val="none" w:sz="0" w:space="0" w:color="auto"/>
        <w:bottom w:val="none" w:sz="0" w:space="0" w:color="auto"/>
        <w:right w:val="none" w:sz="0" w:space="0" w:color="auto"/>
      </w:divBdr>
    </w:div>
    <w:div w:id="1081290160">
      <w:marLeft w:val="640"/>
      <w:marRight w:val="0"/>
      <w:marTop w:val="0"/>
      <w:marBottom w:val="0"/>
      <w:divBdr>
        <w:top w:val="none" w:sz="0" w:space="0" w:color="auto"/>
        <w:left w:val="none" w:sz="0" w:space="0" w:color="auto"/>
        <w:bottom w:val="none" w:sz="0" w:space="0" w:color="auto"/>
        <w:right w:val="none" w:sz="0" w:space="0" w:color="auto"/>
      </w:divBdr>
    </w:div>
    <w:div w:id="1081298180">
      <w:marLeft w:val="640"/>
      <w:marRight w:val="0"/>
      <w:marTop w:val="0"/>
      <w:marBottom w:val="0"/>
      <w:divBdr>
        <w:top w:val="none" w:sz="0" w:space="0" w:color="auto"/>
        <w:left w:val="none" w:sz="0" w:space="0" w:color="auto"/>
        <w:bottom w:val="none" w:sz="0" w:space="0" w:color="auto"/>
        <w:right w:val="none" w:sz="0" w:space="0" w:color="auto"/>
      </w:divBdr>
    </w:div>
    <w:div w:id="1081367781">
      <w:marLeft w:val="640"/>
      <w:marRight w:val="0"/>
      <w:marTop w:val="0"/>
      <w:marBottom w:val="0"/>
      <w:divBdr>
        <w:top w:val="none" w:sz="0" w:space="0" w:color="auto"/>
        <w:left w:val="none" w:sz="0" w:space="0" w:color="auto"/>
        <w:bottom w:val="none" w:sz="0" w:space="0" w:color="auto"/>
        <w:right w:val="none" w:sz="0" w:space="0" w:color="auto"/>
      </w:divBdr>
    </w:div>
    <w:div w:id="1081411859">
      <w:marLeft w:val="640"/>
      <w:marRight w:val="0"/>
      <w:marTop w:val="0"/>
      <w:marBottom w:val="0"/>
      <w:divBdr>
        <w:top w:val="none" w:sz="0" w:space="0" w:color="auto"/>
        <w:left w:val="none" w:sz="0" w:space="0" w:color="auto"/>
        <w:bottom w:val="none" w:sz="0" w:space="0" w:color="auto"/>
        <w:right w:val="none" w:sz="0" w:space="0" w:color="auto"/>
      </w:divBdr>
    </w:div>
    <w:div w:id="1081413506">
      <w:marLeft w:val="640"/>
      <w:marRight w:val="0"/>
      <w:marTop w:val="0"/>
      <w:marBottom w:val="0"/>
      <w:divBdr>
        <w:top w:val="none" w:sz="0" w:space="0" w:color="auto"/>
        <w:left w:val="none" w:sz="0" w:space="0" w:color="auto"/>
        <w:bottom w:val="none" w:sz="0" w:space="0" w:color="auto"/>
        <w:right w:val="none" w:sz="0" w:space="0" w:color="auto"/>
      </w:divBdr>
    </w:div>
    <w:div w:id="1081440909">
      <w:marLeft w:val="640"/>
      <w:marRight w:val="0"/>
      <w:marTop w:val="0"/>
      <w:marBottom w:val="0"/>
      <w:divBdr>
        <w:top w:val="none" w:sz="0" w:space="0" w:color="auto"/>
        <w:left w:val="none" w:sz="0" w:space="0" w:color="auto"/>
        <w:bottom w:val="none" w:sz="0" w:space="0" w:color="auto"/>
        <w:right w:val="none" w:sz="0" w:space="0" w:color="auto"/>
      </w:divBdr>
    </w:div>
    <w:div w:id="1081487406">
      <w:marLeft w:val="640"/>
      <w:marRight w:val="0"/>
      <w:marTop w:val="0"/>
      <w:marBottom w:val="0"/>
      <w:divBdr>
        <w:top w:val="none" w:sz="0" w:space="0" w:color="auto"/>
        <w:left w:val="none" w:sz="0" w:space="0" w:color="auto"/>
        <w:bottom w:val="none" w:sz="0" w:space="0" w:color="auto"/>
        <w:right w:val="none" w:sz="0" w:space="0" w:color="auto"/>
      </w:divBdr>
    </w:div>
    <w:div w:id="1081832221">
      <w:marLeft w:val="640"/>
      <w:marRight w:val="0"/>
      <w:marTop w:val="0"/>
      <w:marBottom w:val="0"/>
      <w:divBdr>
        <w:top w:val="none" w:sz="0" w:space="0" w:color="auto"/>
        <w:left w:val="none" w:sz="0" w:space="0" w:color="auto"/>
        <w:bottom w:val="none" w:sz="0" w:space="0" w:color="auto"/>
        <w:right w:val="none" w:sz="0" w:space="0" w:color="auto"/>
      </w:divBdr>
    </w:div>
    <w:div w:id="1081874324">
      <w:marLeft w:val="640"/>
      <w:marRight w:val="0"/>
      <w:marTop w:val="0"/>
      <w:marBottom w:val="0"/>
      <w:divBdr>
        <w:top w:val="none" w:sz="0" w:space="0" w:color="auto"/>
        <w:left w:val="none" w:sz="0" w:space="0" w:color="auto"/>
        <w:bottom w:val="none" w:sz="0" w:space="0" w:color="auto"/>
        <w:right w:val="none" w:sz="0" w:space="0" w:color="auto"/>
      </w:divBdr>
    </w:div>
    <w:div w:id="1082065191">
      <w:marLeft w:val="640"/>
      <w:marRight w:val="0"/>
      <w:marTop w:val="0"/>
      <w:marBottom w:val="0"/>
      <w:divBdr>
        <w:top w:val="none" w:sz="0" w:space="0" w:color="auto"/>
        <w:left w:val="none" w:sz="0" w:space="0" w:color="auto"/>
        <w:bottom w:val="none" w:sz="0" w:space="0" w:color="auto"/>
        <w:right w:val="none" w:sz="0" w:space="0" w:color="auto"/>
      </w:divBdr>
    </w:div>
    <w:div w:id="1082293231">
      <w:marLeft w:val="640"/>
      <w:marRight w:val="0"/>
      <w:marTop w:val="0"/>
      <w:marBottom w:val="0"/>
      <w:divBdr>
        <w:top w:val="none" w:sz="0" w:space="0" w:color="auto"/>
        <w:left w:val="none" w:sz="0" w:space="0" w:color="auto"/>
        <w:bottom w:val="none" w:sz="0" w:space="0" w:color="auto"/>
        <w:right w:val="none" w:sz="0" w:space="0" w:color="auto"/>
      </w:divBdr>
    </w:div>
    <w:div w:id="1082407100">
      <w:marLeft w:val="640"/>
      <w:marRight w:val="0"/>
      <w:marTop w:val="0"/>
      <w:marBottom w:val="0"/>
      <w:divBdr>
        <w:top w:val="none" w:sz="0" w:space="0" w:color="auto"/>
        <w:left w:val="none" w:sz="0" w:space="0" w:color="auto"/>
        <w:bottom w:val="none" w:sz="0" w:space="0" w:color="auto"/>
        <w:right w:val="none" w:sz="0" w:space="0" w:color="auto"/>
      </w:divBdr>
    </w:div>
    <w:div w:id="1082481861">
      <w:marLeft w:val="640"/>
      <w:marRight w:val="0"/>
      <w:marTop w:val="0"/>
      <w:marBottom w:val="0"/>
      <w:divBdr>
        <w:top w:val="none" w:sz="0" w:space="0" w:color="auto"/>
        <w:left w:val="none" w:sz="0" w:space="0" w:color="auto"/>
        <w:bottom w:val="none" w:sz="0" w:space="0" w:color="auto"/>
        <w:right w:val="none" w:sz="0" w:space="0" w:color="auto"/>
      </w:divBdr>
    </w:div>
    <w:div w:id="1082481879">
      <w:marLeft w:val="640"/>
      <w:marRight w:val="0"/>
      <w:marTop w:val="0"/>
      <w:marBottom w:val="0"/>
      <w:divBdr>
        <w:top w:val="none" w:sz="0" w:space="0" w:color="auto"/>
        <w:left w:val="none" w:sz="0" w:space="0" w:color="auto"/>
        <w:bottom w:val="none" w:sz="0" w:space="0" w:color="auto"/>
        <w:right w:val="none" w:sz="0" w:space="0" w:color="auto"/>
      </w:divBdr>
    </w:div>
    <w:div w:id="1082483591">
      <w:marLeft w:val="640"/>
      <w:marRight w:val="0"/>
      <w:marTop w:val="0"/>
      <w:marBottom w:val="0"/>
      <w:divBdr>
        <w:top w:val="none" w:sz="0" w:space="0" w:color="auto"/>
        <w:left w:val="none" w:sz="0" w:space="0" w:color="auto"/>
        <w:bottom w:val="none" w:sz="0" w:space="0" w:color="auto"/>
        <w:right w:val="none" w:sz="0" w:space="0" w:color="auto"/>
      </w:divBdr>
    </w:div>
    <w:div w:id="1082524977">
      <w:marLeft w:val="640"/>
      <w:marRight w:val="0"/>
      <w:marTop w:val="0"/>
      <w:marBottom w:val="0"/>
      <w:divBdr>
        <w:top w:val="none" w:sz="0" w:space="0" w:color="auto"/>
        <w:left w:val="none" w:sz="0" w:space="0" w:color="auto"/>
        <w:bottom w:val="none" w:sz="0" w:space="0" w:color="auto"/>
        <w:right w:val="none" w:sz="0" w:space="0" w:color="auto"/>
      </w:divBdr>
    </w:div>
    <w:div w:id="1082526958">
      <w:marLeft w:val="640"/>
      <w:marRight w:val="0"/>
      <w:marTop w:val="0"/>
      <w:marBottom w:val="0"/>
      <w:divBdr>
        <w:top w:val="none" w:sz="0" w:space="0" w:color="auto"/>
        <w:left w:val="none" w:sz="0" w:space="0" w:color="auto"/>
        <w:bottom w:val="none" w:sz="0" w:space="0" w:color="auto"/>
        <w:right w:val="none" w:sz="0" w:space="0" w:color="auto"/>
      </w:divBdr>
    </w:div>
    <w:div w:id="1082684238">
      <w:marLeft w:val="640"/>
      <w:marRight w:val="0"/>
      <w:marTop w:val="0"/>
      <w:marBottom w:val="0"/>
      <w:divBdr>
        <w:top w:val="none" w:sz="0" w:space="0" w:color="auto"/>
        <w:left w:val="none" w:sz="0" w:space="0" w:color="auto"/>
        <w:bottom w:val="none" w:sz="0" w:space="0" w:color="auto"/>
        <w:right w:val="none" w:sz="0" w:space="0" w:color="auto"/>
      </w:divBdr>
    </w:div>
    <w:div w:id="1082720621">
      <w:marLeft w:val="640"/>
      <w:marRight w:val="0"/>
      <w:marTop w:val="0"/>
      <w:marBottom w:val="0"/>
      <w:divBdr>
        <w:top w:val="none" w:sz="0" w:space="0" w:color="auto"/>
        <w:left w:val="none" w:sz="0" w:space="0" w:color="auto"/>
        <w:bottom w:val="none" w:sz="0" w:space="0" w:color="auto"/>
        <w:right w:val="none" w:sz="0" w:space="0" w:color="auto"/>
      </w:divBdr>
    </w:div>
    <w:div w:id="1082725247">
      <w:marLeft w:val="640"/>
      <w:marRight w:val="0"/>
      <w:marTop w:val="0"/>
      <w:marBottom w:val="0"/>
      <w:divBdr>
        <w:top w:val="none" w:sz="0" w:space="0" w:color="auto"/>
        <w:left w:val="none" w:sz="0" w:space="0" w:color="auto"/>
        <w:bottom w:val="none" w:sz="0" w:space="0" w:color="auto"/>
        <w:right w:val="none" w:sz="0" w:space="0" w:color="auto"/>
      </w:divBdr>
    </w:div>
    <w:div w:id="1082793205">
      <w:marLeft w:val="640"/>
      <w:marRight w:val="0"/>
      <w:marTop w:val="0"/>
      <w:marBottom w:val="0"/>
      <w:divBdr>
        <w:top w:val="none" w:sz="0" w:space="0" w:color="auto"/>
        <w:left w:val="none" w:sz="0" w:space="0" w:color="auto"/>
        <w:bottom w:val="none" w:sz="0" w:space="0" w:color="auto"/>
        <w:right w:val="none" w:sz="0" w:space="0" w:color="auto"/>
      </w:divBdr>
    </w:div>
    <w:div w:id="1082996205">
      <w:marLeft w:val="640"/>
      <w:marRight w:val="0"/>
      <w:marTop w:val="0"/>
      <w:marBottom w:val="0"/>
      <w:divBdr>
        <w:top w:val="none" w:sz="0" w:space="0" w:color="auto"/>
        <w:left w:val="none" w:sz="0" w:space="0" w:color="auto"/>
        <w:bottom w:val="none" w:sz="0" w:space="0" w:color="auto"/>
        <w:right w:val="none" w:sz="0" w:space="0" w:color="auto"/>
      </w:divBdr>
    </w:div>
    <w:div w:id="1083181049">
      <w:marLeft w:val="640"/>
      <w:marRight w:val="0"/>
      <w:marTop w:val="0"/>
      <w:marBottom w:val="0"/>
      <w:divBdr>
        <w:top w:val="none" w:sz="0" w:space="0" w:color="auto"/>
        <w:left w:val="none" w:sz="0" w:space="0" w:color="auto"/>
        <w:bottom w:val="none" w:sz="0" w:space="0" w:color="auto"/>
        <w:right w:val="none" w:sz="0" w:space="0" w:color="auto"/>
      </w:divBdr>
    </w:div>
    <w:div w:id="1083188982">
      <w:marLeft w:val="640"/>
      <w:marRight w:val="0"/>
      <w:marTop w:val="0"/>
      <w:marBottom w:val="0"/>
      <w:divBdr>
        <w:top w:val="none" w:sz="0" w:space="0" w:color="auto"/>
        <w:left w:val="none" w:sz="0" w:space="0" w:color="auto"/>
        <w:bottom w:val="none" w:sz="0" w:space="0" w:color="auto"/>
        <w:right w:val="none" w:sz="0" w:space="0" w:color="auto"/>
      </w:divBdr>
    </w:div>
    <w:div w:id="1083256480">
      <w:marLeft w:val="640"/>
      <w:marRight w:val="0"/>
      <w:marTop w:val="0"/>
      <w:marBottom w:val="0"/>
      <w:divBdr>
        <w:top w:val="none" w:sz="0" w:space="0" w:color="auto"/>
        <w:left w:val="none" w:sz="0" w:space="0" w:color="auto"/>
        <w:bottom w:val="none" w:sz="0" w:space="0" w:color="auto"/>
        <w:right w:val="none" w:sz="0" w:space="0" w:color="auto"/>
      </w:divBdr>
    </w:div>
    <w:div w:id="1083333017">
      <w:marLeft w:val="640"/>
      <w:marRight w:val="0"/>
      <w:marTop w:val="0"/>
      <w:marBottom w:val="0"/>
      <w:divBdr>
        <w:top w:val="none" w:sz="0" w:space="0" w:color="auto"/>
        <w:left w:val="none" w:sz="0" w:space="0" w:color="auto"/>
        <w:bottom w:val="none" w:sz="0" w:space="0" w:color="auto"/>
        <w:right w:val="none" w:sz="0" w:space="0" w:color="auto"/>
      </w:divBdr>
    </w:div>
    <w:div w:id="1083381919">
      <w:marLeft w:val="640"/>
      <w:marRight w:val="0"/>
      <w:marTop w:val="0"/>
      <w:marBottom w:val="0"/>
      <w:divBdr>
        <w:top w:val="none" w:sz="0" w:space="0" w:color="auto"/>
        <w:left w:val="none" w:sz="0" w:space="0" w:color="auto"/>
        <w:bottom w:val="none" w:sz="0" w:space="0" w:color="auto"/>
        <w:right w:val="none" w:sz="0" w:space="0" w:color="auto"/>
      </w:divBdr>
    </w:div>
    <w:div w:id="1083448693">
      <w:marLeft w:val="640"/>
      <w:marRight w:val="0"/>
      <w:marTop w:val="0"/>
      <w:marBottom w:val="0"/>
      <w:divBdr>
        <w:top w:val="none" w:sz="0" w:space="0" w:color="auto"/>
        <w:left w:val="none" w:sz="0" w:space="0" w:color="auto"/>
        <w:bottom w:val="none" w:sz="0" w:space="0" w:color="auto"/>
        <w:right w:val="none" w:sz="0" w:space="0" w:color="auto"/>
      </w:divBdr>
    </w:div>
    <w:div w:id="1083450289">
      <w:marLeft w:val="640"/>
      <w:marRight w:val="0"/>
      <w:marTop w:val="0"/>
      <w:marBottom w:val="0"/>
      <w:divBdr>
        <w:top w:val="none" w:sz="0" w:space="0" w:color="auto"/>
        <w:left w:val="none" w:sz="0" w:space="0" w:color="auto"/>
        <w:bottom w:val="none" w:sz="0" w:space="0" w:color="auto"/>
        <w:right w:val="none" w:sz="0" w:space="0" w:color="auto"/>
      </w:divBdr>
    </w:div>
    <w:div w:id="1083452054">
      <w:marLeft w:val="640"/>
      <w:marRight w:val="0"/>
      <w:marTop w:val="0"/>
      <w:marBottom w:val="0"/>
      <w:divBdr>
        <w:top w:val="none" w:sz="0" w:space="0" w:color="auto"/>
        <w:left w:val="none" w:sz="0" w:space="0" w:color="auto"/>
        <w:bottom w:val="none" w:sz="0" w:space="0" w:color="auto"/>
        <w:right w:val="none" w:sz="0" w:space="0" w:color="auto"/>
      </w:divBdr>
    </w:div>
    <w:div w:id="1083527917">
      <w:marLeft w:val="640"/>
      <w:marRight w:val="0"/>
      <w:marTop w:val="0"/>
      <w:marBottom w:val="0"/>
      <w:divBdr>
        <w:top w:val="none" w:sz="0" w:space="0" w:color="auto"/>
        <w:left w:val="none" w:sz="0" w:space="0" w:color="auto"/>
        <w:bottom w:val="none" w:sz="0" w:space="0" w:color="auto"/>
        <w:right w:val="none" w:sz="0" w:space="0" w:color="auto"/>
      </w:divBdr>
    </w:div>
    <w:div w:id="1083529750">
      <w:marLeft w:val="640"/>
      <w:marRight w:val="0"/>
      <w:marTop w:val="0"/>
      <w:marBottom w:val="0"/>
      <w:divBdr>
        <w:top w:val="none" w:sz="0" w:space="0" w:color="auto"/>
        <w:left w:val="none" w:sz="0" w:space="0" w:color="auto"/>
        <w:bottom w:val="none" w:sz="0" w:space="0" w:color="auto"/>
        <w:right w:val="none" w:sz="0" w:space="0" w:color="auto"/>
      </w:divBdr>
    </w:div>
    <w:div w:id="1083573380">
      <w:marLeft w:val="640"/>
      <w:marRight w:val="0"/>
      <w:marTop w:val="0"/>
      <w:marBottom w:val="0"/>
      <w:divBdr>
        <w:top w:val="none" w:sz="0" w:space="0" w:color="auto"/>
        <w:left w:val="none" w:sz="0" w:space="0" w:color="auto"/>
        <w:bottom w:val="none" w:sz="0" w:space="0" w:color="auto"/>
        <w:right w:val="none" w:sz="0" w:space="0" w:color="auto"/>
      </w:divBdr>
    </w:div>
    <w:div w:id="1083649413">
      <w:marLeft w:val="640"/>
      <w:marRight w:val="0"/>
      <w:marTop w:val="0"/>
      <w:marBottom w:val="0"/>
      <w:divBdr>
        <w:top w:val="none" w:sz="0" w:space="0" w:color="auto"/>
        <w:left w:val="none" w:sz="0" w:space="0" w:color="auto"/>
        <w:bottom w:val="none" w:sz="0" w:space="0" w:color="auto"/>
        <w:right w:val="none" w:sz="0" w:space="0" w:color="auto"/>
      </w:divBdr>
    </w:div>
    <w:div w:id="1083719007">
      <w:marLeft w:val="640"/>
      <w:marRight w:val="0"/>
      <w:marTop w:val="0"/>
      <w:marBottom w:val="0"/>
      <w:divBdr>
        <w:top w:val="none" w:sz="0" w:space="0" w:color="auto"/>
        <w:left w:val="none" w:sz="0" w:space="0" w:color="auto"/>
        <w:bottom w:val="none" w:sz="0" w:space="0" w:color="auto"/>
        <w:right w:val="none" w:sz="0" w:space="0" w:color="auto"/>
      </w:divBdr>
    </w:div>
    <w:div w:id="1083720343">
      <w:marLeft w:val="640"/>
      <w:marRight w:val="0"/>
      <w:marTop w:val="0"/>
      <w:marBottom w:val="0"/>
      <w:divBdr>
        <w:top w:val="none" w:sz="0" w:space="0" w:color="auto"/>
        <w:left w:val="none" w:sz="0" w:space="0" w:color="auto"/>
        <w:bottom w:val="none" w:sz="0" w:space="0" w:color="auto"/>
        <w:right w:val="none" w:sz="0" w:space="0" w:color="auto"/>
      </w:divBdr>
    </w:div>
    <w:div w:id="1083724987">
      <w:marLeft w:val="640"/>
      <w:marRight w:val="0"/>
      <w:marTop w:val="0"/>
      <w:marBottom w:val="0"/>
      <w:divBdr>
        <w:top w:val="none" w:sz="0" w:space="0" w:color="auto"/>
        <w:left w:val="none" w:sz="0" w:space="0" w:color="auto"/>
        <w:bottom w:val="none" w:sz="0" w:space="0" w:color="auto"/>
        <w:right w:val="none" w:sz="0" w:space="0" w:color="auto"/>
      </w:divBdr>
    </w:div>
    <w:div w:id="1083725239">
      <w:marLeft w:val="640"/>
      <w:marRight w:val="0"/>
      <w:marTop w:val="0"/>
      <w:marBottom w:val="0"/>
      <w:divBdr>
        <w:top w:val="none" w:sz="0" w:space="0" w:color="auto"/>
        <w:left w:val="none" w:sz="0" w:space="0" w:color="auto"/>
        <w:bottom w:val="none" w:sz="0" w:space="0" w:color="auto"/>
        <w:right w:val="none" w:sz="0" w:space="0" w:color="auto"/>
      </w:divBdr>
    </w:div>
    <w:div w:id="1083726833">
      <w:marLeft w:val="640"/>
      <w:marRight w:val="0"/>
      <w:marTop w:val="0"/>
      <w:marBottom w:val="0"/>
      <w:divBdr>
        <w:top w:val="none" w:sz="0" w:space="0" w:color="auto"/>
        <w:left w:val="none" w:sz="0" w:space="0" w:color="auto"/>
        <w:bottom w:val="none" w:sz="0" w:space="0" w:color="auto"/>
        <w:right w:val="none" w:sz="0" w:space="0" w:color="auto"/>
      </w:divBdr>
    </w:div>
    <w:div w:id="1083796831">
      <w:marLeft w:val="640"/>
      <w:marRight w:val="0"/>
      <w:marTop w:val="0"/>
      <w:marBottom w:val="0"/>
      <w:divBdr>
        <w:top w:val="none" w:sz="0" w:space="0" w:color="auto"/>
        <w:left w:val="none" w:sz="0" w:space="0" w:color="auto"/>
        <w:bottom w:val="none" w:sz="0" w:space="0" w:color="auto"/>
        <w:right w:val="none" w:sz="0" w:space="0" w:color="auto"/>
      </w:divBdr>
    </w:div>
    <w:div w:id="1083989802">
      <w:marLeft w:val="640"/>
      <w:marRight w:val="0"/>
      <w:marTop w:val="0"/>
      <w:marBottom w:val="0"/>
      <w:divBdr>
        <w:top w:val="none" w:sz="0" w:space="0" w:color="auto"/>
        <w:left w:val="none" w:sz="0" w:space="0" w:color="auto"/>
        <w:bottom w:val="none" w:sz="0" w:space="0" w:color="auto"/>
        <w:right w:val="none" w:sz="0" w:space="0" w:color="auto"/>
      </w:divBdr>
    </w:div>
    <w:div w:id="1083991517">
      <w:marLeft w:val="640"/>
      <w:marRight w:val="0"/>
      <w:marTop w:val="0"/>
      <w:marBottom w:val="0"/>
      <w:divBdr>
        <w:top w:val="none" w:sz="0" w:space="0" w:color="auto"/>
        <w:left w:val="none" w:sz="0" w:space="0" w:color="auto"/>
        <w:bottom w:val="none" w:sz="0" w:space="0" w:color="auto"/>
        <w:right w:val="none" w:sz="0" w:space="0" w:color="auto"/>
      </w:divBdr>
    </w:div>
    <w:div w:id="1083991843">
      <w:marLeft w:val="640"/>
      <w:marRight w:val="0"/>
      <w:marTop w:val="0"/>
      <w:marBottom w:val="0"/>
      <w:divBdr>
        <w:top w:val="none" w:sz="0" w:space="0" w:color="auto"/>
        <w:left w:val="none" w:sz="0" w:space="0" w:color="auto"/>
        <w:bottom w:val="none" w:sz="0" w:space="0" w:color="auto"/>
        <w:right w:val="none" w:sz="0" w:space="0" w:color="auto"/>
      </w:divBdr>
    </w:div>
    <w:div w:id="1083992917">
      <w:marLeft w:val="640"/>
      <w:marRight w:val="0"/>
      <w:marTop w:val="0"/>
      <w:marBottom w:val="0"/>
      <w:divBdr>
        <w:top w:val="none" w:sz="0" w:space="0" w:color="auto"/>
        <w:left w:val="none" w:sz="0" w:space="0" w:color="auto"/>
        <w:bottom w:val="none" w:sz="0" w:space="0" w:color="auto"/>
        <w:right w:val="none" w:sz="0" w:space="0" w:color="auto"/>
      </w:divBdr>
    </w:div>
    <w:div w:id="1084182349">
      <w:marLeft w:val="640"/>
      <w:marRight w:val="0"/>
      <w:marTop w:val="0"/>
      <w:marBottom w:val="0"/>
      <w:divBdr>
        <w:top w:val="none" w:sz="0" w:space="0" w:color="auto"/>
        <w:left w:val="none" w:sz="0" w:space="0" w:color="auto"/>
        <w:bottom w:val="none" w:sz="0" w:space="0" w:color="auto"/>
        <w:right w:val="none" w:sz="0" w:space="0" w:color="auto"/>
      </w:divBdr>
    </w:div>
    <w:div w:id="1084229232">
      <w:marLeft w:val="640"/>
      <w:marRight w:val="0"/>
      <w:marTop w:val="0"/>
      <w:marBottom w:val="0"/>
      <w:divBdr>
        <w:top w:val="none" w:sz="0" w:space="0" w:color="auto"/>
        <w:left w:val="none" w:sz="0" w:space="0" w:color="auto"/>
        <w:bottom w:val="none" w:sz="0" w:space="0" w:color="auto"/>
        <w:right w:val="none" w:sz="0" w:space="0" w:color="auto"/>
      </w:divBdr>
    </w:div>
    <w:div w:id="1084300355">
      <w:marLeft w:val="640"/>
      <w:marRight w:val="0"/>
      <w:marTop w:val="0"/>
      <w:marBottom w:val="0"/>
      <w:divBdr>
        <w:top w:val="none" w:sz="0" w:space="0" w:color="auto"/>
        <w:left w:val="none" w:sz="0" w:space="0" w:color="auto"/>
        <w:bottom w:val="none" w:sz="0" w:space="0" w:color="auto"/>
        <w:right w:val="none" w:sz="0" w:space="0" w:color="auto"/>
      </w:divBdr>
    </w:div>
    <w:div w:id="1084374000">
      <w:marLeft w:val="640"/>
      <w:marRight w:val="0"/>
      <w:marTop w:val="0"/>
      <w:marBottom w:val="0"/>
      <w:divBdr>
        <w:top w:val="none" w:sz="0" w:space="0" w:color="auto"/>
        <w:left w:val="none" w:sz="0" w:space="0" w:color="auto"/>
        <w:bottom w:val="none" w:sz="0" w:space="0" w:color="auto"/>
        <w:right w:val="none" w:sz="0" w:space="0" w:color="auto"/>
      </w:divBdr>
    </w:div>
    <w:div w:id="1084448591">
      <w:marLeft w:val="640"/>
      <w:marRight w:val="0"/>
      <w:marTop w:val="0"/>
      <w:marBottom w:val="0"/>
      <w:divBdr>
        <w:top w:val="none" w:sz="0" w:space="0" w:color="auto"/>
        <w:left w:val="none" w:sz="0" w:space="0" w:color="auto"/>
        <w:bottom w:val="none" w:sz="0" w:space="0" w:color="auto"/>
        <w:right w:val="none" w:sz="0" w:space="0" w:color="auto"/>
      </w:divBdr>
    </w:div>
    <w:div w:id="1084490354">
      <w:marLeft w:val="640"/>
      <w:marRight w:val="0"/>
      <w:marTop w:val="0"/>
      <w:marBottom w:val="0"/>
      <w:divBdr>
        <w:top w:val="none" w:sz="0" w:space="0" w:color="auto"/>
        <w:left w:val="none" w:sz="0" w:space="0" w:color="auto"/>
        <w:bottom w:val="none" w:sz="0" w:space="0" w:color="auto"/>
        <w:right w:val="none" w:sz="0" w:space="0" w:color="auto"/>
      </w:divBdr>
    </w:div>
    <w:div w:id="1084835995">
      <w:marLeft w:val="640"/>
      <w:marRight w:val="0"/>
      <w:marTop w:val="0"/>
      <w:marBottom w:val="0"/>
      <w:divBdr>
        <w:top w:val="none" w:sz="0" w:space="0" w:color="auto"/>
        <w:left w:val="none" w:sz="0" w:space="0" w:color="auto"/>
        <w:bottom w:val="none" w:sz="0" w:space="0" w:color="auto"/>
        <w:right w:val="none" w:sz="0" w:space="0" w:color="auto"/>
      </w:divBdr>
    </w:div>
    <w:div w:id="1084836101">
      <w:marLeft w:val="640"/>
      <w:marRight w:val="0"/>
      <w:marTop w:val="0"/>
      <w:marBottom w:val="0"/>
      <w:divBdr>
        <w:top w:val="none" w:sz="0" w:space="0" w:color="auto"/>
        <w:left w:val="none" w:sz="0" w:space="0" w:color="auto"/>
        <w:bottom w:val="none" w:sz="0" w:space="0" w:color="auto"/>
        <w:right w:val="none" w:sz="0" w:space="0" w:color="auto"/>
      </w:divBdr>
    </w:div>
    <w:div w:id="1084838321">
      <w:marLeft w:val="640"/>
      <w:marRight w:val="0"/>
      <w:marTop w:val="0"/>
      <w:marBottom w:val="0"/>
      <w:divBdr>
        <w:top w:val="none" w:sz="0" w:space="0" w:color="auto"/>
        <w:left w:val="none" w:sz="0" w:space="0" w:color="auto"/>
        <w:bottom w:val="none" w:sz="0" w:space="0" w:color="auto"/>
        <w:right w:val="none" w:sz="0" w:space="0" w:color="auto"/>
      </w:divBdr>
    </w:div>
    <w:div w:id="1084883228">
      <w:marLeft w:val="640"/>
      <w:marRight w:val="0"/>
      <w:marTop w:val="0"/>
      <w:marBottom w:val="0"/>
      <w:divBdr>
        <w:top w:val="none" w:sz="0" w:space="0" w:color="auto"/>
        <w:left w:val="none" w:sz="0" w:space="0" w:color="auto"/>
        <w:bottom w:val="none" w:sz="0" w:space="0" w:color="auto"/>
        <w:right w:val="none" w:sz="0" w:space="0" w:color="auto"/>
      </w:divBdr>
    </w:div>
    <w:div w:id="1084885509">
      <w:marLeft w:val="640"/>
      <w:marRight w:val="0"/>
      <w:marTop w:val="0"/>
      <w:marBottom w:val="0"/>
      <w:divBdr>
        <w:top w:val="none" w:sz="0" w:space="0" w:color="auto"/>
        <w:left w:val="none" w:sz="0" w:space="0" w:color="auto"/>
        <w:bottom w:val="none" w:sz="0" w:space="0" w:color="auto"/>
        <w:right w:val="none" w:sz="0" w:space="0" w:color="auto"/>
      </w:divBdr>
    </w:div>
    <w:div w:id="1084958768">
      <w:marLeft w:val="640"/>
      <w:marRight w:val="0"/>
      <w:marTop w:val="0"/>
      <w:marBottom w:val="0"/>
      <w:divBdr>
        <w:top w:val="none" w:sz="0" w:space="0" w:color="auto"/>
        <w:left w:val="none" w:sz="0" w:space="0" w:color="auto"/>
        <w:bottom w:val="none" w:sz="0" w:space="0" w:color="auto"/>
        <w:right w:val="none" w:sz="0" w:space="0" w:color="auto"/>
      </w:divBdr>
    </w:div>
    <w:div w:id="1085034297">
      <w:marLeft w:val="640"/>
      <w:marRight w:val="0"/>
      <w:marTop w:val="0"/>
      <w:marBottom w:val="0"/>
      <w:divBdr>
        <w:top w:val="none" w:sz="0" w:space="0" w:color="auto"/>
        <w:left w:val="none" w:sz="0" w:space="0" w:color="auto"/>
        <w:bottom w:val="none" w:sz="0" w:space="0" w:color="auto"/>
        <w:right w:val="none" w:sz="0" w:space="0" w:color="auto"/>
      </w:divBdr>
    </w:div>
    <w:div w:id="1085111909">
      <w:marLeft w:val="640"/>
      <w:marRight w:val="0"/>
      <w:marTop w:val="0"/>
      <w:marBottom w:val="0"/>
      <w:divBdr>
        <w:top w:val="none" w:sz="0" w:space="0" w:color="auto"/>
        <w:left w:val="none" w:sz="0" w:space="0" w:color="auto"/>
        <w:bottom w:val="none" w:sz="0" w:space="0" w:color="auto"/>
        <w:right w:val="none" w:sz="0" w:space="0" w:color="auto"/>
      </w:divBdr>
    </w:div>
    <w:div w:id="1085226165">
      <w:marLeft w:val="640"/>
      <w:marRight w:val="0"/>
      <w:marTop w:val="0"/>
      <w:marBottom w:val="0"/>
      <w:divBdr>
        <w:top w:val="none" w:sz="0" w:space="0" w:color="auto"/>
        <w:left w:val="none" w:sz="0" w:space="0" w:color="auto"/>
        <w:bottom w:val="none" w:sz="0" w:space="0" w:color="auto"/>
        <w:right w:val="none" w:sz="0" w:space="0" w:color="auto"/>
      </w:divBdr>
    </w:div>
    <w:div w:id="1085230276">
      <w:marLeft w:val="640"/>
      <w:marRight w:val="0"/>
      <w:marTop w:val="0"/>
      <w:marBottom w:val="0"/>
      <w:divBdr>
        <w:top w:val="none" w:sz="0" w:space="0" w:color="auto"/>
        <w:left w:val="none" w:sz="0" w:space="0" w:color="auto"/>
        <w:bottom w:val="none" w:sz="0" w:space="0" w:color="auto"/>
        <w:right w:val="none" w:sz="0" w:space="0" w:color="auto"/>
      </w:divBdr>
    </w:div>
    <w:div w:id="1085299086">
      <w:marLeft w:val="640"/>
      <w:marRight w:val="0"/>
      <w:marTop w:val="0"/>
      <w:marBottom w:val="0"/>
      <w:divBdr>
        <w:top w:val="none" w:sz="0" w:space="0" w:color="auto"/>
        <w:left w:val="none" w:sz="0" w:space="0" w:color="auto"/>
        <w:bottom w:val="none" w:sz="0" w:space="0" w:color="auto"/>
        <w:right w:val="none" w:sz="0" w:space="0" w:color="auto"/>
      </w:divBdr>
    </w:div>
    <w:div w:id="1085305868">
      <w:marLeft w:val="640"/>
      <w:marRight w:val="0"/>
      <w:marTop w:val="0"/>
      <w:marBottom w:val="0"/>
      <w:divBdr>
        <w:top w:val="none" w:sz="0" w:space="0" w:color="auto"/>
        <w:left w:val="none" w:sz="0" w:space="0" w:color="auto"/>
        <w:bottom w:val="none" w:sz="0" w:space="0" w:color="auto"/>
        <w:right w:val="none" w:sz="0" w:space="0" w:color="auto"/>
      </w:divBdr>
    </w:div>
    <w:div w:id="1085345791">
      <w:marLeft w:val="640"/>
      <w:marRight w:val="0"/>
      <w:marTop w:val="0"/>
      <w:marBottom w:val="0"/>
      <w:divBdr>
        <w:top w:val="none" w:sz="0" w:space="0" w:color="auto"/>
        <w:left w:val="none" w:sz="0" w:space="0" w:color="auto"/>
        <w:bottom w:val="none" w:sz="0" w:space="0" w:color="auto"/>
        <w:right w:val="none" w:sz="0" w:space="0" w:color="auto"/>
      </w:divBdr>
    </w:div>
    <w:div w:id="1085416563">
      <w:marLeft w:val="640"/>
      <w:marRight w:val="0"/>
      <w:marTop w:val="0"/>
      <w:marBottom w:val="0"/>
      <w:divBdr>
        <w:top w:val="none" w:sz="0" w:space="0" w:color="auto"/>
        <w:left w:val="none" w:sz="0" w:space="0" w:color="auto"/>
        <w:bottom w:val="none" w:sz="0" w:space="0" w:color="auto"/>
        <w:right w:val="none" w:sz="0" w:space="0" w:color="auto"/>
      </w:divBdr>
    </w:div>
    <w:div w:id="1085419629">
      <w:marLeft w:val="640"/>
      <w:marRight w:val="0"/>
      <w:marTop w:val="0"/>
      <w:marBottom w:val="0"/>
      <w:divBdr>
        <w:top w:val="none" w:sz="0" w:space="0" w:color="auto"/>
        <w:left w:val="none" w:sz="0" w:space="0" w:color="auto"/>
        <w:bottom w:val="none" w:sz="0" w:space="0" w:color="auto"/>
        <w:right w:val="none" w:sz="0" w:space="0" w:color="auto"/>
      </w:divBdr>
    </w:div>
    <w:div w:id="1085423738">
      <w:marLeft w:val="640"/>
      <w:marRight w:val="0"/>
      <w:marTop w:val="0"/>
      <w:marBottom w:val="0"/>
      <w:divBdr>
        <w:top w:val="none" w:sz="0" w:space="0" w:color="auto"/>
        <w:left w:val="none" w:sz="0" w:space="0" w:color="auto"/>
        <w:bottom w:val="none" w:sz="0" w:space="0" w:color="auto"/>
        <w:right w:val="none" w:sz="0" w:space="0" w:color="auto"/>
      </w:divBdr>
    </w:div>
    <w:div w:id="1085492299">
      <w:marLeft w:val="640"/>
      <w:marRight w:val="0"/>
      <w:marTop w:val="0"/>
      <w:marBottom w:val="0"/>
      <w:divBdr>
        <w:top w:val="none" w:sz="0" w:space="0" w:color="auto"/>
        <w:left w:val="none" w:sz="0" w:space="0" w:color="auto"/>
        <w:bottom w:val="none" w:sz="0" w:space="0" w:color="auto"/>
        <w:right w:val="none" w:sz="0" w:space="0" w:color="auto"/>
      </w:divBdr>
    </w:div>
    <w:div w:id="1085610184">
      <w:marLeft w:val="640"/>
      <w:marRight w:val="0"/>
      <w:marTop w:val="0"/>
      <w:marBottom w:val="0"/>
      <w:divBdr>
        <w:top w:val="none" w:sz="0" w:space="0" w:color="auto"/>
        <w:left w:val="none" w:sz="0" w:space="0" w:color="auto"/>
        <w:bottom w:val="none" w:sz="0" w:space="0" w:color="auto"/>
        <w:right w:val="none" w:sz="0" w:space="0" w:color="auto"/>
      </w:divBdr>
    </w:div>
    <w:div w:id="1085616075">
      <w:marLeft w:val="640"/>
      <w:marRight w:val="0"/>
      <w:marTop w:val="0"/>
      <w:marBottom w:val="0"/>
      <w:divBdr>
        <w:top w:val="none" w:sz="0" w:space="0" w:color="auto"/>
        <w:left w:val="none" w:sz="0" w:space="0" w:color="auto"/>
        <w:bottom w:val="none" w:sz="0" w:space="0" w:color="auto"/>
        <w:right w:val="none" w:sz="0" w:space="0" w:color="auto"/>
      </w:divBdr>
    </w:div>
    <w:div w:id="1085953443">
      <w:marLeft w:val="640"/>
      <w:marRight w:val="0"/>
      <w:marTop w:val="0"/>
      <w:marBottom w:val="0"/>
      <w:divBdr>
        <w:top w:val="none" w:sz="0" w:space="0" w:color="auto"/>
        <w:left w:val="none" w:sz="0" w:space="0" w:color="auto"/>
        <w:bottom w:val="none" w:sz="0" w:space="0" w:color="auto"/>
        <w:right w:val="none" w:sz="0" w:space="0" w:color="auto"/>
      </w:divBdr>
    </w:div>
    <w:div w:id="1086070250">
      <w:marLeft w:val="640"/>
      <w:marRight w:val="0"/>
      <w:marTop w:val="0"/>
      <w:marBottom w:val="0"/>
      <w:divBdr>
        <w:top w:val="none" w:sz="0" w:space="0" w:color="auto"/>
        <w:left w:val="none" w:sz="0" w:space="0" w:color="auto"/>
        <w:bottom w:val="none" w:sz="0" w:space="0" w:color="auto"/>
        <w:right w:val="none" w:sz="0" w:space="0" w:color="auto"/>
      </w:divBdr>
    </w:div>
    <w:div w:id="1086072423">
      <w:marLeft w:val="640"/>
      <w:marRight w:val="0"/>
      <w:marTop w:val="0"/>
      <w:marBottom w:val="0"/>
      <w:divBdr>
        <w:top w:val="none" w:sz="0" w:space="0" w:color="auto"/>
        <w:left w:val="none" w:sz="0" w:space="0" w:color="auto"/>
        <w:bottom w:val="none" w:sz="0" w:space="0" w:color="auto"/>
        <w:right w:val="none" w:sz="0" w:space="0" w:color="auto"/>
      </w:divBdr>
    </w:div>
    <w:div w:id="1086072548">
      <w:marLeft w:val="640"/>
      <w:marRight w:val="0"/>
      <w:marTop w:val="0"/>
      <w:marBottom w:val="0"/>
      <w:divBdr>
        <w:top w:val="none" w:sz="0" w:space="0" w:color="auto"/>
        <w:left w:val="none" w:sz="0" w:space="0" w:color="auto"/>
        <w:bottom w:val="none" w:sz="0" w:space="0" w:color="auto"/>
        <w:right w:val="none" w:sz="0" w:space="0" w:color="auto"/>
      </w:divBdr>
    </w:div>
    <w:div w:id="1086148822">
      <w:marLeft w:val="640"/>
      <w:marRight w:val="0"/>
      <w:marTop w:val="0"/>
      <w:marBottom w:val="0"/>
      <w:divBdr>
        <w:top w:val="none" w:sz="0" w:space="0" w:color="auto"/>
        <w:left w:val="none" w:sz="0" w:space="0" w:color="auto"/>
        <w:bottom w:val="none" w:sz="0" w:space="0" w:color="auto"/>
        <w:right w:val="none" w:sz="0" w:space="0" w:color="auto"/>
      </w:divBdr>
    </w:div>
    <w:div w:id="1086153054">
      <w:marLeft w:val="640"/>
      <w:marRight w:val="0"/>
      <w:marTop w:val="0"/>
      <w:marBottom w:val="0"/>
      <w:divBdr>
        <w:top w:val="none" w:sz="0" w:space="0" w:color="auto"/>
        <w:left w:val="none" w:sz="0" w:space="0" w:color="auto"/>
        <w:bottom w:val="none" w:sz="0" w:space="0" w:color="auto"/>
        <w:right w:val="none" w:sz="0" w:space="0" w:color="auto"/>
      </w:divBdr>
    </w:div>
    <w:div w:id="1086154398">
      <w:marLeft w:val="640"/>
      <w:marRight w:val="0"/>
      <w:marTop w:val="0"/>
      <w:marBottom w:val="0"/>
      <w:divBdr>
        <w:top w:val="none" w:sz="0" w:space="0" w:color="auto"/>
        <w:left w:val="none" w:sz="0" w:space="0" w:color="auto"/>
        <w:bottom w:val="none" w:sz="0" w:space="0" w:color="auto"/>
        <w:right w:val="none" w:sz="0" w:space="0" w:color="auto"/>
      </w:divBdr>
    </w:div>
    <w:div w:id="1086224484">
      <w:marLeft w:val="640"/>
      <w:marRight w:val="0"/>
      <w:marTop w:val="0"/>
      <w:marBottom w:val="0"/>
      <w:divBdr>
        <w:top w:val="none" w:sz="0" w:space="0" w:color="auto"/>
        <w:left w:val="none" w:sz="0" w:space="0" w:color="auto"/>
        <w:bottom w:val="none" w:sz="0" w:space="0" w:color="auto"/>
        <w:right w:val="none" w:sz="0" w:space="0" w:color="auto"/>
      </w:divBdr>
    </w:div>
    <w:div w:id="1086340834">
      <w:marLeft w:val="640"/>
      <w:marRight w:val="0"/>
      <w:marTop w:val="0"/>
      <w:marBottom w:val="0"/>
      <w:divBdr>
        <w:top w:val="none" w:sz="0" w:space="0" w:color="auto"/>
        <w:left w:val="none" w:sz="0" w:space="0" w:color="auto"/>
        <w:bottom w:val="none" w:sz="0" w:space="0" w:color="auto"/>
        <w:right w:val="none" w:sz="0" w:space="0" w:color="auto"/>
      </w:divBdr>
    </w:div>
    <w:div w:id="1086414088">
      <w:marLeft w:val="640"/>
      <w:marRight w:val="0"/>
      <w:marTop w:val="0"/>
      <w:marBottom w:val="0"/>
      <w:divBdr>
        <w:top w:val="none" w:sz="0" w:space="0" w:color="auto"/>
        <w:left w:val="none" w:sz="0" w:space="0" w:color="auto"/>
        <w:bottom w:val="none" w:sz="0" w:space="0" w:color="auto"/>
        <w:right w:val="none" w:sz="0" w:space="0" w:color="auto"/>
      </w:divBdr>
    </w:div>
    <w:div w:id="1086533039">
      <w:marLeft w:val="640"/>
      <w:marRight w:val="0"/>
      <w:marTop w:val="0"/>
      <w:marBottom w:val="0"/>
      <w:divBdr>
        <w:top w:val="none" w:sz="0" w:space="0" w:color="auto"/>
        <w:left w:val="none" w:sz="0" w:space="0" w:color="auto"/>
        <w:bottom w:val="none" w:sz="0" w:space="0" w:color="auto"/>
        <w:right w:val="none" w:sz="0" w:space="0" w:color="auto"/>
      </w:divBdr>
    </w:div>
    <w:div w:id="1086534286">
      <w:marLeft w:val="640"/>
      <w:marRight w:val="0"/>
      <w:marTop w:val="0"/>
      <w:marBottom w:val="0"/>
      <w:divBdr>
        <w:top w:val="none" w:sz="0" w:space="0" w:color="auto"/>
        <w:left w:val="none" w:sz="0" w:space="0" w:color="auto"/>
        <w:bottom w:val="none" w:sz="0" w:space="0" w:color="auto"/>
        <w:right w:val="none" w:sz="0" w:space="0" w:color="auto"/>
      </w:divBdr>
    </w:div>
    <w:div w:id="1086610308">
      <w:marLeft w:val="640"/>
      <w:marRight w:val="0"/>
      <w:marTop w:val="0"/>
      <w:marBottom w:val="0"/>
      <w:divBdr>
        <w:top w:val="none" w:sz="0" w:space="0" w:color="auto"/>
        <w:left w:val="none" w:sz="0" w:space="0" w:color="auto"/>
        <w:bottom w:val="none" w:sz="0" w:space="0" w:color="auto"/>
        <w:right w:val="none" w:sz="0" w:space="0" w:color="auto"/>
      </w:divBdr>
    </w:div>
    <w:div w:id="1086657065">
      <w:marLeft w:val="640"/>
      <w:marRight w:val="0"/>
      <w:marTop w:val="0"/>
      <w:marBottom w:val="0"/>
      <w:divBdr>
        <w:top w:val="none" w:sz="0" w:space="0" w:color="auto"/>
        <w:left w:val="none" w:sz="0" w:space="0" w:color="auto"/>
        <w:bottom w:val="none" w:sz="0" w:space="0" w:color="auto"/>
        <w:right w:val="none" w:sz="0" w:space="0" w:color="auto"/>
      </w:divBdr>
    </w:div>
    <w:div w:id="1086682980">
      <w:marLeft w:val="640"/>
      <w:marRight w:val="0"/>
      <w:marTop w:val="0"/>
      <w:marBottom w:val="0"/>
      <w:divBdr>
        <w:top w:val="none" w:sz="0" w:space="0" w:color="auto"/>
        <w:left w:val="none" w:sz="0" w:space="0" w:color="auto"/>
        <w:bottom w:val="none" w:sz="0" w:space="0" w:color="auto"/>
        <w:right w:val="none" w:sz="0" w:space="0" w:color="auto"/>
      </w:divBdr>
    </w:div>
    <w:div w:id="1086731032">
      <w:marLeft w:val="640"/>
      <w:marRight w:val="0"/>
      <w:marTop w:val="0"/>
      <w:marBottom w:val="0"/>
      <w:divBdr>
        <w:top w:val="none" w:sz="0" w:space="0" w:color="auto"/>
        <w:left w:val="none" w:sz="0" w:space="0" w:color="auto"/>
        <w:bottom w:val="none" w:sz="0" w:space="0" w:color="auto"/>
        <w:right w:val="none" w:sz="0" w:space="0" w:color="auto"/>
      </w:divBdr>
    </w:div>
    <w:div w:id="1086803144">
      <w:marLeft w:val="640"/>
      <w:marRight w:val="0"/>
      <w:marTop w:val="0"/>
      <w:marBottom w:val="0"/>
      <w:divBdr>
        <w:top w:val="none" w:sz="0" w:space="0" w:color="auto"/>
        <w:left w:val="none" w:sz="0" w:space="0" w:color="auto"/>
        <w:bottom w:val="none" w:sz="0" w:space="0" w:color="auto"/>
        <w:right w:val="none" w:sz="0" w:space="0" w:color="auto"/>
      </w:divBdr>
    </w:div>
    <w:div w:id="1086926257">
      <w:marLeft w:val="640"/>
      <w:marRight w:val="0"/>
      <w:marTop w:val="0"/>
      <w:marBottom w:val="0"/>
      <w:divBdr>
        <w:top w:val="none" w:sz="0" w:space="0" w:color="auto"/>
        <w:left w:val="none" w:sz="0" w:space="0" w:color="auto"/>
        <w:bottom w:val="none" w:sz="0" w:space="0" w:color="auto"/>
        <w:right w:val="none" w:sz="0" w:space="0" w:color="auto"/>
      </w:divBdr>
    </w:div>
    <w:div w:id="1087072006">
      <w:marLeft w:val="640"/>
      <w:marRight w:val="0"/>
      <w:marTop w:val="0"/>
      <w:marBottom w:val="0"/>
      <w:divBdr>
        <w:top w:val="none" w:sz="0" w:space="0" w:color="auto"/>
        <w:left w:val="none" w:sz="0" w:space="0" w:color="auto"/>
        <w:bottom w:val="none" w:sz="0" w:space="0" w:color="auto"/>
        <w:right w:val="none" w:sz="0" w:space="0" w:color="auto"/>
      </w:divBdr>
    </w:div>
    <w:div w:id="1087119942">
      <w:marLeft w:val="640"/>
      <w:marRight w:val="0"/>
      <w:marTop w:val="0"/>
      <w:marBottom w:val="0"/>
      <w:divBdr>
        <w:top w:val="none" w:sz="0" w:space="0" w:color="auto"/>
        <w:left w:val="none" w:sz="0" w:space="0" w:color="auto"/>
        <w:bottom w:val="none" w:sz="0" w:space="0" w:color="auto"/>
        <w:right w:val="none" w:sz="0" w:space="0" w:color="auto"/>
      </w:divBdr>
    </w:div>
    <w:div w:id="1087121099">
      <w:marLeft w:val="640"/>
      <w:marRight w:val="0"/>
      <w:marTop w:val="0"/>
      <w:marBottom w:val="0"/>
      <w:divBdr>
        <w:top w:val="none" w:sz="0" w:space="0" w:color="auto"/>
        <w:left w:val="none" w:sz="0" w:space="0" w:color="auto"/>
        <w:bottom w:val="none" w:sz="0" w:space="0" w:color="auto"/>
        <w:right w:val="none" w:sz="0" w:space="0" w:color="auto"/>
      </w:divBdr>
    </w:div>
    <w:div w:id="1087188855">
      <w:marLeft w:val="640"/>
      <w:marRight w:val="0"/>
      <w:marTop w:val="0"/>
      <w:marBottom w:val="0"/>
      <w:divBdr>
        <w:top w:val="none" w:sz="0" w:space="0" w:color="auto"/>
        <w:left w:val="none" w:sz="0" w:space="0" w:color="auto"/>
        <w:bottom w:val="none" w:sz="0" w:space="0" w:color="auto"/>
        <w:right w:val="none" w:sz="0" w:space="0" w:color="auto"/>
      </w:divBdr>
    </w:div>
    <w:div w:id="1087193176">
      <w:marLeft w:val="640"/>
      <w:marRight w:val="0"/>
      <w:marTop w:val="0"/>
      <w:marBottom w:val="0"/>
      <w:divBdr>
        <w:top w:val="none" w:sz="0" w:space="0" w:color="auto"/>
        <w:left w:val="none" w:sz="0" w:space="0" w:color="auto"/>
        <w:bottom w:val="none" w:sz="0" w:space="0" w:color="auto"/>
        <w:right w:val="none" w:sz="0" w:space="0" w:color="auto"/>
      </w:divBdr>
    </w:div>
    <w:div w:id="1087384172">
      <w:marLeft w:val="640"/>
      <w:marRight w:val="0"/>
      <w:marTop w:val="0"/>
      <w:marBottom w:val="0"/>
      <w:divBdr>
        <w:top w:val="none" w:sz="0" w:space="0" w:color="auto"/>
        <w:left w:val="none" w:sz="0" w:space="0" w:color="auto"/>
        <w:bottom w:val="none" w:sz="0" w:space="0" w:color="auto"/>
        <w:right w:val="none" w:sz="0" w:space="0" w:color="auto"/>
      </w:divBdr>
    </w:div>
    <w:div w:id="1087385109">
      <w:marLeft w:val="640"/>
      <w:marRight w:val="0"/>
      <w:marTop w:val="0"/>
      <w:marBottom w:val="0"/>
      <w:divBdr>
        <w:top w:val="none" w:sz="0" w:space="0" w:color="auto"/>
        <w:left w:val="none" w:sz="0" w:space="0" w:color="auto"/>
        <w:bottom w:val="none" w:sz="0" w:space="0" w:color="auto"/>
        <w:right w:val="none" w:sz="0" w:space="0" w:color="auto"/>
      </w:divBdr>
    </w:div>
    <w:div w:id="1087455833">
      <w:marLeft w:val="640"/>
      <w:marRight w:val="0"/>
      <w:marTop w:val="0"/>
      <w:marBottom w:val="0"/>
      <w:divBdr>
        <w:top w:val="none" w:sz="0" w:space="0" w:color="auto"/>
        <w:left w:val="none" w:sz="0" w:space="0" w:color="auto"/>
        <w:bottom w:val="none" w:sz="0" w:space="0" w:color="auto"/>
        <w:right w:val="none" w:sz="0" w:space="0" w:color="auto"/>
      </w:divBdr>
    </w:div>
    <w:div w:id="1087574330">
      <w:marLeft w:val="640"/>
      <w:marRight w:val="0"/>
      <w:marTop w:val="0"/>
      <w:marBottom w:val="0"/>
      <w:divBdr>
        <w:top w:val="none" w:sz="0" w:space="0" w:color="auto"/>
        <w:left w:val="none" w:sz="0" w:space="0" w:color="auto"/>
        <w:bottom w:val="none" w:sz="0" w:space="0" w:color="auto"/>
        <w:right w:val="none" w:sz="0" w:space="0" w:color="auto"/>
      </w:divBdr>
    </w:div>
    <w:div w:id="1087578545">
      <w:marLeft w:val="640"/>
      <w:marRight w:val="0"/>
      <w:marTop w:val="0"/>
      <w:marBottom w:val="0"/>
      <w:divBdr>
        <w:top w:val="none" w:sz="0" w:space="0" w:color="auto"/>
        <w:left w:val="none" w:sz="0" w:space="0" w:color="auto"/>
        <w:bottom w:val="none" w:sz="0" w:space="0" w:color="auto"/>
        <w:right w:val="none" w:sz="0" w:space="0" w:color="auto"/>
      </w:divBdr>
    </w:div>
    <w:div w:id="1087580278">
      <w:marLeft w:val="640"/>
      <w:marRight w:val="0"/>
      <w:marTop w:val="0"/>
      <w:marBottom w:val="0"/>
      <w:divBdr>
        <w:top w:val="none" w:sz="0" w:space="0" w:color="auto"/>
        <w:left w:val="none" w:sz="0" w:space="0" w:color="auto"/>
        <w:bottom w:val="none" w:sz="0" w:space="0" w:color="auto"/>
        <w:right w:val="none" w:sz="0" w:space="0" w:color="auto"/>
      </w:divBdr>
    </w:div>
    <w:div w:id="1087650196">
      <w:marLeft w:val="640"/>
      <w:marRight w:val="0"/>
      <w:marTop w:val="0"/>
      <w:marBottom w:val="0"/>
      <w:divBdr>
        <w:top w:val="none" w:sz="0" w:space="0" w:color="auto"/>
        <w:left w:val="none" w:sz="0" w:space="0" w:color="auto"/>
        <w:bottom w:val="none" w:sz="0" w:space="0" w:color="auto"/>
        <w:right w:val="none" w:sz="0" w:space="0" w:color="auto"/>
      </w:divBdr>
    </w:div>
    <w:div w:id="1087766919">
      <w:marLeft w:val="640"/>
      <w:marRight w:val="0"/>
      <w:marTop w:val="0"/>
      <w:marBottom w:val="0"/>
      <w:divBdr>
        <w:top w:val="none" w:sz="0" w:space="0" w:color="auto"/>
        <w:left w:val="none" w:sz="0" w:space="0" w:color="auto"/>
        <w:bottom w:val="none" w:sz="0" w:space="0" w:color="auto"/>
        <w:right w:val="none" w:sz="0" w:space="0" w:color="auto"/>
      </w:divBdr>
    </w:div>
    <w:div w:id="1087920557">
      <w:marLeft w:val="640"/>
      <w:marRight w:val="0"/>
      <w:marTop w:val="0"/>
      <w:marBottom w:val="0"/>
      <w:divBdr>
        <w:top w:val="none" w:sz="0" w:space="0" w:color="auto"/>
        <w:left w:val="none" w:sz="0" w:space="0" w:color="auto"/>
        <w:bottom w:val="none" w:sz="0" w:space="0" w:color="auto"/>
        <w:right w:val="none" w:sz="0" w:space="0" w:color="auto"/>
      </w:divBdr>
    </w:div>
    <w:div w:id="1087968839">
      <w:marLeft w:val="640"/>
      <w:marRight w:val="0"/>
      <w:marTop w:val="0"/>
      <w:marBottom w:val="0"/>
      <w:divBdr>
        <w:top w:val="none" w:sz="0" w:space="0" w:color="auto"/>
        <w:left w:val="none" w:sz="0" w:space="0" w:color="auto"/>
        <w:bottom w:val="none" w:sz="0" w:space="0" w:color="auto"/>
        <w:right w:val="none" w:sz="0" w:space="0" w:color="auto"/>
      </w:divBdr>
    </w:div>
    <w:div w:id="1088111412">
      <w:marLeft w:val="640"/>
      <w:marRight w:val="0"/>
      <w:marTop w:val="0"/>
      <w:marBottom w:val="0"/>
      <w:divBdr>
        <w:top w:val="none" w:sz="0" w:space="0" w:color="auto"/>
        <w:left w:val="none" w:sz="0" w:space="0" w:color="auto"/>
        <w:bottom w:val="none" w:sz="0" w:space="0" w:color="auto"/>
        <w:right w:val="none" w:sz="0" w:space="0" w:color="auto"/>
      </w:divBdr>
    </w:div>
    <w:div w:id="1088112947">
      <w:marLeft w:val="640"/>
      <w:marRight w:val="0"/>
      <w:marTop w:val="0"/>
      <w:marBottom w:val="0"/>
      <w:divBdr>
        <w:top w:val="none" w:sz="0" w:space="0" w:color="auto"/>
        <w:left w:val="none" w:sz="0" w:space="0" w:color="auto"/>
        <w:bottom w:val="none" w:sz="0" w:space="0" w:color="auto"/>
        <w:right w:val="none" w:sz="0" w:space="0" w:color="auto"/>
      </w:divBdr>
    </w:div>
    <w:div w:id="1088113446">
      <w:marLeft w:val="640"/>
      <w:marRight w:val="0"/>
      <w:marTop w:val="0"/>
      <w:marBottom w:val="0"/>
      <w:divBdr>
        <w:top w:val="none" w:sz="0" w:space="0" w:color="auto"/>
        <w:left w:val="none" w:sz="0" w:space="0" w:color="auto"/>
        <w:bottom w:val="none" w:sz="0" w:space="0" w:color="auto"/>
        <w:right w:val="none" w:sz="0" w:space="0" w:color="auto"/>
      </w:divBdr>
    </w:div>
    <w:div w:id="1088117053">
      <w:marLeft w:val="640"/>
      <w:marRight w:val="0"/>
      <w:marTop w:val="0"/>
      <w:marBottom w:val="0"/>
      <w:divBdr>
        <w:top w:val="none" w:sz="0" w:space="0" w:color="auto"/>
        <w:left w:val="none" w:sz="0" w:space="0" w:color="auto"/>
        <w:bottom w:val="none" w:sz="0" w:space="0" w:color="auto"/>
        <w:right w:val="none" w:sz="0" w:space="0" w:color="auto"/>
      </w:divBdr>
    </w:div>
    <w:div w:id="1088189680">
      <w:marLeft w:val="640"/>
      <w:marRight w:val="0"/>
      <w:marTop w:val="0"/>
      <w:marBottom w:val="0"/>
      <w:divBdr>
        <w:top w:val="none" w:sz="0" w:space="0" w:color="auto"/>
        <w:left w:val="none" w:sz="0" w:space="0" w:color="auto"/>
        <w:bottom w:val="none" w:sz="0" w:space="0" w:color="auto"/>
        <w:right w:val="none" w:sz="0" w:space="0" w:color="auto"/>
      </w:divBdr>
    </w:div>
    <w:div w:id="1088229062">
      <w:marLeft w:val="640"/>
      <w:marRight w:val="0"/>
      <w:marTop w:val="0"/>
      <w:marBottom w:val="0"/>
      <w:divBdr>
        <w:top w:val="none" w:sz="0" w:space="0" w:color="auto"/>
        <w:left w:val="none" w:sz="0" w:space="0" w:color="auto"/>
        <w:bottom w:val="none" w:sz="0" w:space="0" w:color="auto"/>
        <w:right w:val="none" w:sz="0" w:space="0" w:color="auto"/>
      </w:divBdr>
    </w:div>
    <w:div w:id="1088232211">
      <w:marLeft w:val="640"/>
      <w:marRight w:val="0"/>
      <w:marTop w:val="0"/>
      <w:marBottom w:val="0"/>
      <w:divBdr>
        <w:top w:val="none" w:sz="0" w:space="0" w:color="auto"/>
        <w:left w:val="none" w:sz="0" w:space="0" w:color="auto"/>
        <w:bottom w:val="none" w:sz="0" w:space="0" w:color="auto"/>
        <w:right w:val="none" w:sz="0" w:space="0" w:color="auto"/>
      </w:divBdr>
    </w:div>
    <w:div w:id="1088308209">
      <w:marLeft w:val="640"/>
      <w:marRight w:val="0"/>
      <w:marTop w:val="0"/>
      <w:marBottom w:val="0"/>
      <w:divBdr>
        <w:top w:val="none" w:sz="0" w:space="0" w:color="auto"/>
        <w:left w:val="none" w:sz="0" w:space="0" w:color="auto"/>
        <w:bottom w:val="none" w:sz="0" w:space="0" w:color="auto"/>
        <w:right w:val="none" w:sz="0" w:space="0" w:color="auto"/>
      </w:divBdr>
    </w:div>
    <w:div w:id="1088379464">
      <w:marLeft w:val="640"/>
      <w:marRight w:val="0"/>
      <w:marTop w:val="0"/>
      <w:marBottom w:val="0"/>
      <w:divBdr>
        <w:top w:val="none" w:sz="0" w:space="0" w:color="auto"/>
        <w:left w:val="none" w:sz="0" w:space="0" w:color="auto"/>
        <w:bottom w:val="none" w:sz="0" w:space="0" w:color="auto"/>
        <w:right w:val="none" w:sz="0" w:space="0" w:color="auto"/>
      </w:divBdr>
    </w:div>
    <w:div w:id="1088386737">
      <w:marLeft w:val="640"/>
      <w:marRight w:val="0"/>
      <w:marTop w:val="0"/>
      <w:marBottom w:val="0"/>
      <w:divBdr>
        <w:top w:val="none" w:sz="0" w:space="0" w:color="auto"/>
        <w:left w:val="none" w:sz="0" w:space="0" w:color="auto"/>
        <w:bottom w:val="none" w:sz="0" w:space="0" w:color="auto"/>
        <w:right w:val="none" w:sz="0" w:space="0" w:color="auto"/>
      </w:divBdr>
    </w:div>
    <w:div w:id="1088430248">
      <w:marLeft w:val="640"/>
      <w:marRight w:val="0"/>
      <w:marTop w:val="0"/>
      <w:marBottom w:val="0"/>
      <w:divBdr>
        <w:top w:val="none" w:sz="0" w:space="0" w:color="auto"/>
        <w:left w:val="none" w:sz="0" w:space="0" w:color="auto"/>
        <w:bottom w:val="none" w:sz="0" w:space="0" w:color="auto"/>
        <w:right w:val="none" w:sz="0" w:space="0" w:color="auto"/>
      </w:divBdr>
    </w:div>
    <w:div w:id="1088773155">
      <w:marLeft w:val="640"/>
      <w:marRight w:val="0"/>
      <w:marTop w:val="0"/>
      <w:marBottom w:val="0"/>
      <w:divBdr>
        <w:top w:val="none" w:sz="0" w:space="0" w:color="auto"/>
        <w:left w:val="none" w:sz="0" w:space="0" w:color="auto"/>
        <w:bottom w:val="none" w:sz="0" w:space="0" w:color="auto"/>
        <w:right w:val="none" w:sz="0" w:space="0" w:color="auto"/>
      </w:divBdr>
    </w:div>
    <w:div w:id="1088773729">
      <w:marLeft w:val="640"/>
      <w:marRight w:val="0"/>
      <w:marTop w:val="0"/>
      <w:marBottom w:val="0"/>
      <w:divBdr>
        <w:top w:val="none" w:sz="0" w:space="0" w:color="auto"/>
        <w:left w:val="none" w:sz="0" w:space="0" w:color="auto"/>
        <w:bottom w:val="none" w:sz="0" w:space="0" w:color="auto"/>
        <w:right w:val="none" w:sz="0" w:space="0" w:color="auto"/>
      </w:divBdr>
    </w:div>
    <w:div w:id="1088842786">
      <w:marLeft w:val="640"/>
      <w:marRight w:val="0"/>
      <w:marTop w:val="0"/>
      <w:marBottom w:val="0"/>
      <w:divBdr>
        <w:top w:val="none" w:sz="0" w:space="0" w:color="auto"/>
        <w:left w:val="none" w:sz="0" w:space="0" w:color="auto"/>
        <w:bottom w:val="none" w:sz="0" w:space="0" w:color="auto"/>
        <w:right w:val="none" w:sz="0" w:space="0" w:color="auto"/>
      </w:divBdr>
    </w:div>
    <w:div w:id="1088843879">
      <w:marLeft w:val="640"/>
      <w:marRight w:val="0"/>
      <w:marTop w:val="0"/>
      <w:marBottom w:val="0"/>
      <w:divBdr>
        <w:top w:val="none" w:sz="0" w:space="0" w:color="auto"/>
        <w:left w:val="none" w:sz="0" w:space="0" w:color="auto"/>
        <w:bottom w:val="none" w:sz="0" w:space="0" w:color="auto"/>
        <w:right w:val="none" w:sz="0" w:space="0" w:color="auto"/>
      </w:divBdr>
    </w:div>
    <w:div w:id="1088960445">
      <w:marLeft w:val="640"/>
      <w:marRight w:val="0"/>
      <w:marTop w:val="0"/>
      <w:marBottom w:val="0"/>
      <w:divBdr>
        <w:top w:val="none" w:sz="0" w:space="0" w:color="auto"/>
        <w:left w:val="none" w:sz="0" w:space="0" w:color="auto"/>
        <w:bottom w:val="none" w:sz="0" w:space="0" w:color="auto"/>
        <w:right w:val="none" w:sz="0" w:space="0" w:color="auto"/>
      </w:divBdr>
    </w:div>
    <w:div w:id="1089161345">
      <w:marLeft w:val="640"/>
      <w:marRight w:val="0"/>
      <w:marTop w:val="0"/>
      <w:marBottom w:val="0"/>
      <w:divBdr>
        <w:top w:val="none" w:sz="0" w:space="0" w:color="auto"/>
        <w:left w:val="none" w:sz="0" w:space="0" w:color="auto"/>
        <w:bottom w:val="none" w:sz="0" w:space="0" w:color="auto"/>
        <w:right w:val="none" w:sz="0" w:space="0" w:color="auto"/>
      </w:divBdr>
    </w:div>
    <w:div w:id="1089230164">
      <w:marLeft w:val="640"/>
      <w:marRight w:val="0"/>
      <w:marTop w:val="0"/>
      <w:marBottom w:val="0"/>
      <w:divBdr>
        <w:top w:val="none" w:sz="0" w:space="0" w:color="auto"/>
        <w:left w:val="none" w:sz="0" w:space="0" w:color="auto"/>
        <w:bottom w:val="none" w:sz="0" w:space="0" w:color="auto"/>
        <w:right w:val="none" w:sz="0" w:space="0" w:color="auto"/>
      </w:divBdr>
    </w:div>
    <w:div w:id="1089303934">
      <w:marLeft w:val="640"/>
      <w:marRight w:val="0"/>
      <w:marTop w:val="0"/>
      <w:marBottom w:val="0"/>
      <w:divBdr>
        <w:top w:val="none" w:sz="0" w:space="0" w:color="auto"/>
        <w:left w:val="none" w:sz="0" w:space="0" w:color="auto"/>
        <w:bottom w:val="none" w:sz="0" w:space="0" w:color="auto"/>
        <w:right w:val="none" w:sz="0" w:space="0" w:color="auto"/>
      </w:divBdr>
    </w:div>
    <w:div w:id="1089422048">
      <w:marLeft w:val="640"/>
      <w:marRight w:val="0"/>
      <w:marTop w:val="0"/>
      <w:marBottom w:val="0"/>
      <w:divBdr>
        <w:top w:val="none" w:sz="0" w:space="0" w:color="auto"/>
        <w:left w:val="none" w:sz="0" w:space="0" w:color="auto"/>
        <w:bottom w:val="none" w:sz="0" w:space="0" w:color="auto"/>
        <w:right w:val="none" w:sz="0" w:space="0" w:color="auto"/>
      </w:divBdr>
    </w:div>
    <w:div w:id="1089499784">
      <w:marLeft w:val="640"/>
      <w:marRight w:val="0"/>
      <w:marTop w:val="0"/>
      <w:marBottom w:val="0"/>
      <w:divBdr>
        <w:top w:val="none" w:sz="0" w:space="0" w:color="auto"/>
        <w:left w:val="none" w:sz="0" w:space="0" w:color="auto"/>
        <w:bottom w:val="none" w:sz="0" w:space="0" w:color="auto"/>
        <w:right w:val="none" w:sz="0" w:space="0" w:color="auto"/>
      </w:divBdr>
    </w:div>
    <w:div w:id="1089501650">
      <w:marLeft w:val="640"/>
      <w:marRight w:val="0"/>
      <w:marTop w:val="0"/>
      <w:marBottom w:val="0"/>
      <w:divBdr>
        <w:top w:val="none" w:sz="0" w:space="0" w:color="auto"/>
        <w:left w:val="none" w:sz="0" w:space="0" w:color="auto"/>
        <w:bottom w:val="none" w:sz="0" w:space="0" w:color="auto"/>
        <w:right w:val="none" w:sz="0" w:space="0" w:color="auto"/>
      </w:divBdr>
    </w:div>
    <w:div w:id="1089502360">
      <w:marLeft w:val="640"/>
      <w:marRight w:val="0"/>
      <w:marTop w:val="0"/>
      <w:marBottom w:val="0"/>
      <w:divBdr>
        <w:top w:val="none" w:sz="0" w:space="0" w:color="auto"/>
        <w:left w:val="none" w:sz="0" w:space="0" w:color="auto"/>
        <w:bottom w:val="none" w:sz="0" w:space="0" w:color="auto"/>
        <w:right w:val="none" w:sz="0" w:space="0" w:color="auto"/>
      </w:divBdr>
    </w:div>
    <w:div w:id="1089545418">
      <w:marLeft w:val="640"/>
      <w:marRight w:val="0"/>
      <w:marTop w:val="0"/>
      <w:marBottom w:val="0"/>
      <w:divBdr>
        <w:top w:val="none" w:sz="0" w:space="0" w:color="auto"/>
        <w:left w:val="none" w:sz="0" w:space="0" w:color="auto"/>
        <w:bottom w:val="none" w:sz="0" w:space="0" w:color="auto"/>
        <w:right w:val="none" w:sz="0" w:space="0" w:color="auto"/>
      </w:divBdr>
    </w:div>
    <w:div w:id="1089619795">
      <w:marLeft w:val="640"/>
      <w:marRight w:val="0"/>
      <w:marTop w:val="0"/>
      <w:marBottom w:val="0"/>
      <w:divBdr>
        <w:top w:val="none" w:sz="0" w:space="0" w:color="auto"/>
        <w:left w:val="none" w:sz="0" w:space="0" w:color="auto"/>
        <w:bottom w:val="none" w:sz="0" w:space="0" w:color="auto"/>
        <w:right w:val="none" w:sz="0" w:space="0" w:color="auto"/>
      </w:divBdr>
    </w:div>
    <w:div w:id="1089739815">
      <w:marLeft w:val="640"/>
      <w:marRight w:val="0"/>
      <w:marTop w:val="0"/>
      <w:marBottom w:val="0"/>
      <w:divBdr>
        <w:top w:val="none" w:sz="0" w:space="0" w:color="auto"/>
        <w:left w:val="none" w:sz="0" w:space="0" w:color="auto"/>
        <w:bottom w:val="none" w:sz="0" w:space="0" w:color="auto"/>
        <w:right w:val="none" w:sz="0" w:space="0" w:color="auto"/>
      </w:divBdr>
    </w:div>
    <w:div w:id="1089812769">
      <w:marLeft w:val="640"/>
      <w:marRight w:val="0"/>
      <w:marTop w:val="0"/>
      <w:marBottom w:val="0"/>
      <w:divBdr>
        <w:top w:val="none" w:sz="0" w:space="0" w:color="auto"/>
        <w:left w:val="none" w:sz="0" w:space="0" w:color="auto"/>
        <w:bottom w:val="none" w:sz="0" w:space="0" w:color="auto"/>
        <w:right w:val="none" w:sz="0" w:space="0" w:color="auto"/>
      </w:divBdr>
    </w:div>
    <w:div w:id="1089813219">
      <w:marLeft w:val="640"/>
      <w:marRight w:val="0"/>
      <w:marTop w:val="0"/>
      <w:marBottom w:val="0"/>
      <w:divBdr>
        <w:top w:val="none" w:sz="0" w:space="0" w:color="auto"/>
        <w:left w:val="none" w:sz="0" w:space="0" w:color="auto"/>
        <w:bottom w:val="none" w:sz="0" w:space="0" w:color="auto"/>
        <w:right w:val="none" w:sz="0" w:space="0" w:color="auto"/>
      </w:divBdr>
    </w:div>
    <w:div w:id="1089815407">
      <w:marLeft w:val="640"/>
      <w:marRight w:val="0"/>
      <w:marTop w:val="0"/>
      <w:marBottom w:val="0"/>
      <w:divBdr>
        <w:top w:val="none" w:sz="0" w:space="0" w:color="auto"/>
        <w:left w:val="none" w:sz="0" w:space="0" w:color="auto"/>
        <w:bottom w:val="none" w:sz="0" w:space="0" w:color="auto"/>
        <w:right w:val="none" w:sz="0" w:space="0" w:color="auto"/>
      </w:divBdr>
    </w:div>
    <w:div w:id="1089885625">
      <w:marLeft w:val="640"/>
      <w:marRight w:val="0"/>
      <w:marTop w:val="0"/>
      <w:marBottom w:val="0"/>
      <w:divBdr>
        <w:top w:val="none" w:sz="0" w:space="0" w:color="auto"/>
        <w:left w:val="none" w:sz="0" w:space="0" w:color="auto"/>
        <w:bottom w:val="none" w:sz="0" w:space="0" w:color="auto"/>
        <w:right w:val="none" w:sz="0" w:space="0" w:color="auto"/>
      </w:divBdr>
    </w:div>
    <w:div w:id="1089892355">
      <w:marLeft w:val="640"/>
      <w:marRight w:val="0"/>
      <w:marTop w:val="0"/>
      <w:marBottom w:val="0"/>
      <w:divBdr>
        <w:top w:val="none" w:sz="0" w:space="0" w:color="auto"/>
        <w:left w:val="none" w:sz="0" w:space="0" w:color="auto"/>
        <w:bottom w:val="none" w:sz="0" w:space="0" w:color="auto"/>
        <w:right w:val="none" w:sz="0" w:space="0" w:color="auto"/>
      </w:divBdr>
    </w:div>
    <w:div w:id="1090077263">
      <w:marLeft w:val="640"/>
      <w:marRight w:val="0"/>
      <w:marTop w:val="0"/>
      <w:marBottom w:val="0"/>
      <w:divBdr>
        <w:top w:val="none" w:sz="0" w:space="0" w:color="auto"/>
        <w:left w:val="none" w:sz="0" w:space="0" w:color="auto"/>
        <w:bottom w:val="none" w:sz="0" w:space="0" w:color="auto"/>
        <w:right w:val="none" w:sz="0" w:space="0" w:color="auto"/>
      </w:divBdr>
    </w:div>
    <w:div w:id="1090152703">
      <w:marLeft w:val="640"/>
      <w:marRight w:val="0"/>
      <w:marTop w:val="0"/>
      <w:marBottom w:val="0"/>
      <w:divBdr>
        <w:top w:val="none" w:sz="0" w:space="0" w:color="auto"/>
        <w:left w:val="none" w:sz="0" w:space="0" w:color="auto"/>
        <w:bottom w:val="none" w:sz="0" w:space="0" w:color="auto"/>
        <w:right w:val="none" w:sz="0" w:space="0" w:color="auto"/>
      </w:divBdr>
    </w:div>
    <w:div w:id="1090156715">
      <w:marLeft w:val="640"/>
      <w:marRight w:val="0"/>
      <w:marTop w:val="0"/>
      <w:marBottom w:val="0"/>
      <w:divBdr>
        <w:top w:val="none" w:sz="0" w:space="0" w:color="auto"/>
        <w:left w:val="none" w:sz="0" w:space="0" w:color="auto"/>
        <w:bottom w:val="none" w:sz="0" w:space="0" w:color="auto"/>
        <w:right w:val="none" w:sz="0" w:space="0" w:color="auto"/>
      </w:divBdr>
    </w:div>
    <w:div w:id="1090198476">
      <w:marLeft w:val="640"/>
      <w:marRight w:val="0"/>
      <w:marTop w:val="0"/>
      <w:marBottom w:val="0"/>
      <w:divBdr>
        <w:top w:val="none" w:sz="0" w:space="0" w:color="auto"/>
        <w:left w:val="none" w:sz="0" w:space="0" w:color="auto"/>
        <w:bottom w:val="none" w:sz="0" w:space="0" w:color="auto"/>
        <w:right w:val="none" w:sz="0" w:space="0" w:color="auto"/>
      </w:divBdr>
    </w:div>
    <w:div w:id="1090352142">
      <w:marLeft w:val="640"/>
      <w:marRight w:val="0"/>
      <w:marTop w:val="0"/>
      <w:marBottom w:val="0"/>
      <w:divBdr>
        <w:top w:val="none" w:sz="0" w:space="0" w:color="auto"/>
        <w:left w:val="none" w:sz="0" w:space="0" w:color="auto"/>
        <w:bottom w:val="none" w:sz="0" w:space="0" w:color="auto"/>
        <w:right w:val="none" w:sz="0" w:space="0" w:color="auto"/>
      </w:divBdr>
    </w:div>
    <w:div w:id="1090540690">
      <w:marLeft w:val="640"/>
      <w:marRight w:val="0"/>
      <w:marTop w:val="0"/>
      <w:marBottom w:val="0"/>
      <w:divBdr>
        <w:top w:val="none" w:sz="0" w:space="0" w:color="auto"/>
        <w:left w:val="none" w:sz="0" w:space="0" w:color="auto"/>
        <w:bottom w:val="none" w:sz="0" w:space="0" w:color="auto"/>
        <w:right w:val="none" w:sz="0" w:space="0" w:color="auto"/>
      </w:divBdr>
    </w:div>
    <w:div w:id="1090541852">
      <w:marLeft w:val="640"/>
      <w:marRight w:val="0"/>
      <w:marTop w:val="0"/>
      <w:marBottom w:val="0"/>
      <w:divBdr>
        <w:top w:val="none" w:sz="0" w:space="0" w:color="auto"/>
        <w:left w:val="none" w:sz="0" w:space="0" w:color="auto"/>
        <w:bottom w:val="none" w:sz="0" w:space="0" w:color="auto"/>
        <w:right w:val="none" w:sz="0" w:space="0" w:color="auto"/>
      </w:divBdr>
    </w:div>
    <w:div w:id="1090657421">
      <w:marLeft w:val="640"/>
      <w:marRight w:val="0"/>
      <w:marTop w:val="0"/>
      <w:marBottom w:val="0"/>
      <w:divBdr>
        <w:top w:val="none" w:sz="0" w:space="0" w:color="auto"/>
        <w:left w:val="none" w:sz="0" w:space="0" w:color="auto"/>
        <w:bottom w:val="none" w:sz="0" w:space="0" w:color="auto"/>
        <w:right w:val="none" w:sz="0" w:space="0" w:color="auto"/>
      </w:divBdr>
    </w:div>
    <w:div w:id="1090737344">
      <w:marLeft w:val="640"/>
      <w:marRight w:val="0"/>
      <w:marTop w:val="0"/>
      <w:marBottom w:val="0"/>
      <w:divBdr>
        <w:top w:val="none" w:sz="0" w:space="0" w:color="auto"/>
        <w:left w:val="none" w:sz="0" w:space="0" w:color="auto"/>
        <w:bottom w:val="none" w:sz="0" w:space="0" w:color="auto"/>
        <w:right w:val="none" w:sz="0" w:space="0" w:color="auto"/>
      </w:divBdr>
    </w:div>
    <w:div w:id="1090738358">
      <w:marLeft w:val="640"/>
      <w:marRight w:val="0"/>
      <w:marTop w:val="0"/>
      <w:marBottom w:val="0"/>
      <w:divBdr>
        <w:top w:val="none" w:sz="0" w:space="0" w:color="auto"/>
        <w:left w:val="none" w:sz="0" w:space="0" w:color="auto"/>
        <w:bottom w:val="none" w:sz="0" w:space="0" w:color="auto"/>
        <w:right w:val="none" w:sz="0" w:space="0" w:color="auto"/>
      </w:divBdr>
    </w:div>
    <w:div w:id="1090810200">
      <w:marLeft w:val="640"/>
      <w:marRight w:val="0"/>
      <w:marTop w:val="0"/>
      <w:marBottom w:val="0"/>
      <w:divBdr>
        <w:top w:val="none" w:sz="0" w:space="0" w:color="auto"/>
        <w:left w:val="none" w:sz="0" w:space="0" w:color="auto"/>
        <w:bottom w:val="none" w:sz="0" w:space="0" w:color="auto"/>
        <w:right w:val="none" w:sz="0" w:space="0" w:color="auto"/>
      </w:divBdr>
    </w:div>
    <w:div w:id="1090812370">
      <w:marLeft w:val="640"/>
      <w:marRight w:val="0"/>
      <w:marTop w:val="0"/>
      <w:marBottom w:val="0"/>
      <w:divBdr>
        <w:top w:val="none" w:sz="0" w:space="0" w:color="auto"/>
        <w:left w:val="none" w:sz="0" w:space="0" w:color="auto"/>
        <w:bottom w:val="none" w:sz="0" w:space="0" w:color="auto"/>
        <w:right w:val="none" w:sz="0" w:space="0" w:color="auto"/>
      </w:divBdr>
    </w:div>
    <w:div w:id="1090925771">
      <w:marLeft w:val="640"/>
      <w:marRight w:val="0"/>
      <w:marTop w:val="0"/>
      <w:marBottom w:val="0"/>
      <w:divBdr>
        <w:top w:val="none" w:sz="0" w:space="0" w:color="auto"/>
        <w:left w:val="none" w:sz="0" w:space="0" w:color="auto"/>
        <w:bottom w:val="none" w:sz="0" w:space="0" w:color="auto"/>
        <w:right w:val="none" w:sz="0" w:space="0" w:color="auto"/>
      </w:divBdr>
    </w:div>
    <w:div w:id="1090932764">
      <w:marLeft w:val="640"/>
      <w:marRight w:val="0"/>
      <w:marTop w:val="0"/>
      <w:marBottom w:val="0"/>
      <w:divBdr>
        <w:top w:val="none" w:sz="0" w:space="0" w:color="auto"/>
        <w:left w:val="none" w:sz="0" w:space="0" w:color="auto"/>
        <w:bottom w:val="none" w:sz="0" w:space="0" w:color="auto"/>
        <w:right w:val="none" w:sz="0" w:space="0" w:color="auto"/>
      </w:divBdr>
    </w:div>
    <w:div w:id="1091005911">
      <w:marLeft w:val="640"/>
      <w:marRight w:val="0"/>
      <w:marTop w:val="0"/>
      <w:marBottom w:val="0"/>
      <w:divBdr>
        <w:top w:val="none" w:sz="0" w:space="0" w:color="auto"/>
        <w:left w:val="none" w:sz="0" w:space="0" w:color="auto"/>
        <w:bottom w:val="none" w:sz="0" w:space="0" w:color="auto"/>
        <w:right w:val="none" w:sz="0" w:space="0" w:color="auto"/>
      </w:divBdr>
    </w:div>
    <w:div w:id="1091009208">
      <w:marLeft w:val="640"/>
      <w:marRight w:val="0"/>
      <w:marTop w:val="0"/>
      <w:marBottom w:val="0"/>
      <w:divBdr>
        <w:top w:val="none" w:sz="0" w:space="0" w:color="auto"/>
        <w:left w:val="none" w:sz="0" w:space="0" w:color="auto"/>
        <w:bottom w:val="none" w:sz="0" w:space="0" w:color="auto"/>
        <w:right w:val="none" w:sz="0" w:space="0" w:color="auto"/>
      </w:divBdr>
    </w:div>
    <w:div w:id="1091046842">
      <w:marLeft w:val="640"/>
      <w:marRight w:val="0"/>
      <w:marTop w:val="0"/>
      <w:marBottom w:val="0"/>
      <w:divBdr>
        <w:top w:val="none" w:sz="0" w:space="0" w:color="auto"/>
        <w:left w:val="none" w:sz="0" w:space="0" w:color="auto"/>
        <w:bottom w:val="none" w:sz="0" w:space="0" w:color="auto"/>
        <w:right w:val="none" w:sz="0" w:space="0" w:color="auto"/>
      </w:divBdr>
    </w:div>
    <w:div w:id="1091436774">
      <w:marLeft w:val="640"/>
      <w:marRight w:val="0"/>
      <w:marTop w:val="0"/>
      <w:marBottom w:val="0"/>
      <w:divBdr>
        <w:top w:val="none" w:sz="0" w:space="0" w:color="auto"/>
        <w:left w:val="none" w:sz="0" w:space="0" w:color="auto"/>
        <w:bottom w:val="none" w:sz="0" w:space="0" w:color="auto"/>
        <w:right w:val="none" w:sz="0" w:space="0" w:color="auto"/>
      </w:divBdr>
    </w:div>
    <w:div w:id="1091468289">
      <w:marLeft w:val="640"/>
      <w:marRight w:val="0"/>
      <w:marTop w:val="0"/>
      <w:marBottom w:val="0"/>
      <w:divBdr>
        <w:top w:val="none" w:sz="0" w:space="0" w:color="auto"/>
        <w:left w:val="none" w:sz="0" w:space="0" w:color="auto"/>
        <w:bottom w:val="none" w:sz="0" w:space="0" w:color="auto"/>
        <w:right w:val="none" w:sz="0" w:space="0" w:color="auto"/>
      </w:divBdr>
    </w:div>
    <w:div w:id="1091585978">
      <w:marLeft w:val="640"/>
      <w:marRight w:val="0"/>
      <w:marTop w:val="0"/>
      <w:marBottom w:val="0"/>
      <w:divBdr>
        <w:top w:val="none" w:sz="0" w:space="0" w:color="auto"/>
        <w:left w:val="none" w:sz="0" w:space="0" w:color="auto"/>
        <w:bottom w:val="none" w:sz="0" w:space="0" w:color="auto"/>
        <w:right w:val="none" w:sz="0" w:space="0" w:color="auto"/>
      </w:divBdr>
    </w:div>
    <w:div w:id="1091587591">
      <w:marLeft w:val="640"/>
      <w:marRight w:val="0"/>
      <w:marTop w:val="0"/>
      <w:marBottom w:val="0"/>
      <w:divBdr>
        <w:top w:val="none" w:sz="0" w:space="0" w:color="auto"/>
        <w:left w:val="none" w:sz="0" w:space="0" w:color="auto"/>
        <w:bottom w:val="none" w:sz="0" w:space="0" w:color="auto"/>
        <w:right w:val="none" w:sz="0" w:space="0" w:color="auto"/>
      </w:divBdr>
    </w:div>
    <w:div w:id="1091587662">
      <w:marLeft w:val="640"/>
      <w:marRight w:val="0"/>
      <w:marTop w:val="0"/>
      <w:marBottom w:val="0"/>
      <w:divBdr>
        <w:top w:val="none" w:sz="0" w:space="0" w:color="auto"/>
        <w:left w:val="none" w:sz="0" w:space="0" w:color="auto"/>
        <w:bottom w:val="none" w:sz="0" w:space="0" w:color="auto"/>
        <w:right w:val="none" w:sz="0" w:space="0" w:color="auto"/>
      </w:divBdr>
    </w:div>
    <w:div w:id="1091664828">
      <w:marLeft w:val="640"/>
      <w:marRight w:val="0"/>
      <w:marTop w:val="0"/>
      <w:marBottom w:val="0"/>
      <w:divBdr>
        <w:top w:val="none" w:sz="0" w:space="0" w:color="auto"/>
        <w:left w:val="none" w:sz="0" w:space="0" w:color="auto"/>
        <w:bottom w:val="none" w:sz="0" w:space="0" w:color="auto"/>
        <w:right w:val="none" w:sz="0" w:space="0" w:color="auto"/>
      </w:divBdr>
    </w:div>
    <w:div w:id="1091701852">
      <w:marLeft w:val="640"/>
      <w:marRight w:val="0"/>
      <w:marTop w:val="0"/>
      <w:marBottom w:val="0"/>
      <w:divBdr>
        <w:top w:val="none" w:sz="0" w:space="0" w:color="auto"/>
        <w:left w:val="none" w:sz="0" w:space="0" w:color="auto"/>
        <w:bottom w:val="none" w:sz="0" w:space="0" w:color="auto"/>
        <w:right w:val="none" w:sz="0" w:space="0" w:color="auto"/>
      </w:divBdr>
    </w:div>
    <w:div w:id="1091775116">
      <w:marLeft w:val="640"/>
      <w:marRight w:val="0"/>
      <w:marTop w:val="0"/>
      <w:marBottom w:val="0"/>
      <w:divBdr>
        <w:top w:val="none" w:sz="0" w:space="0" w:color="auto"/>
        <w:left w:val="none" w:sz="0" w:space="0" w:color="auto"/>
        <w:bottom w:val="none" w:sz="0" w:space="0" w:color="auto"/>
        <w:right w:val="none" w:sz="0" w:space="0" w:color="auto"/>
      </w:divBdr>
    </w:div>
    <w:div w:id="1091779577">
      <w:marLeft w:val="640"/>
      <w:marRight w:val="0"/>
      <w:marTop w:val="0"/>
      <w:marBottom w:val="0"/>
      <w:divBdr>
        <w:top w:val="none" w:sz="0" w:space="0" w:color="auto"/>
        <w:left w:val="none" w:sz="0" w:space="0" w:color="auto"/>
        <w:bottom w:val="none" w:sz="0" w:space="0" w:color="auto"/>
        <w:right w:val="none" w:sz="0" w:space="0" w:color="auto"/>
      </w:divBdr>
    </w:div>
    <w:div w:id="1091897298">
      <w:marLeft w:val="640"/>
      <w:marRight w:val="0"/>
      <w:marTop w:val="0"/>
      <w:marBottom w:val="0"/>
      <w:divBdr>
        <w:top w:val="none" w:sz="0" w:space="0" w:color="auto"/>
        <w:left w:val="none" w:sz="0" w:space="0" w:color="auto"/>
        <w:bottom w:val="none" w:sz="0" w:space="0" w:color="auto"/>
        <w:right w:val="none" w:sz="0" w:space="0" w:color="auto"/>
      </w:divBdr>
    </w:div>
    <w:div w:id="1091972355">
      <w:marLeft w:val="640"/>
      <w:marRight w:val="0"/>
      <w:marTop w:val="0"/>
      <w:marBottom w:val="0"/>
      <w:divBdr>
        <w:top w:val="none" w:sz="0" w:space="0" w:color="auto"/>
        <w:left w:val="none" w:sz="0" w:space="0" w:color="auto"/>
        <w:bottom w:val="none" w:sz="0" w:space="0" w:color="auto"/>
        <w:right w:val="none" w:sz="0" w:space="0" w:color="auto"/>
      </w:divBdr>
    </w:div>
    <w:div w:id="1092042356">
      <w:marLeft w:val="640"/>
      <w:marRight w:val="0"/>
      <w:marTop w:val="0"/>
      <w:marBottom w:val="0"/>
      <w:divBdr>
        <w:top w:val="none" w:sz="0" w:space="0" w:color="auto"/>
        <w:left w:val="none" w:sz="0" w:space="0" w:color="auto"/>
        <w:bottom w:val="none" w:sz="0" w:space="0" w:color="auto"/>
        <w:right w:val="none" w:sz="0" w:space="0" w:color="auto"/>
      </w:divBdr>
    </w:div>
    <w:div w:id="1092092966">
      <w:marLeft w:val="640"/>
      <w:marRight w:val="0"/>
      <w:marTop w:val="0"/>
      <w:marBottom w:val="0"/>
      <w:divBdr>
        <w:top w:val="none" w:sz="0" w:space="0" w:color="auto"/>
        <w:left w:val="none" w:sz="0" w:space="0" w:color="auto"/>
        <w:bottom w:val="none" w:sz="0" w:space="0" w:color="auto"/>
        <w:right w:val="none" w:sz="0" w:space="0" w:color="auto"/>
      </w:divBdr>
    </w:div>
    <w:div w:id="1092319569">
      <w:marLeft w:val="640"/>
      <w:marRight w:val="0"/>
      <w:marTop w:val="0"/>
      <w:marBottom w:val="0"/>
      <w:divBdr>
        <w:top w:val="none" w:sz="0" w:space="0" w:color="auto"/>
        <w:left w:val="none" w:sz="0" w:space="0" w:color="auto"/>
        <w:bottom w:val="none" w:sz="0" w:space="0" w:color="auto"/>
        <w:right w:val="none" w:sz="0" w:space="0" w:color="auto"/>
      </w:divBdr>
    </w:div>
    <w:div w:id="1092431834">
      <w:marLeft w:val="640"/>
      <w:marRight w:val="0"/>
      <w:marTop w:val="0"/>
      <w:marBottom w:val="0"/>
      <w:divBdr>
        <w:top w:val="none" w:sz="0" w:space="0" w:color="auto"/>
        <w:left w:val="none" w:sz="0" w:space="0" w:color="auto"/>
        <w:bottom w:val="none" w:sz="0" w:space="0" w:color="auto"/>
        <w:right w:val="none" w:sz="0" w:space="0" w:color="auto"/>
      </w:divBdr>
    </w:div>
    <w:div w:id="1092505667">
      <w:marLeft w:val="640"/>
      <w:marRight w:val="0"/>
      <w:marTop w:val="0"/>
      <w:marBottom w:val="0"/>
      <w:divBdr>
        <w:top w:val="none" w:sz="0" w:space="0" w:color="auto"/>
        <w:left w:val="none" w:sz="0" w:space="0" w:color="auto"/>
        <w:bottom w:val="none" w:sz="0" w:space="0" w:color="auto"/>
        <w:right w:val="none" w:sz="0" w:space="0" w:color="auto"/>
      </w:divBdr>
    </w:div>
    <w:div w:id="1092579702">
      <w:marLeft w:val="640"/>
      <w:marRight w:val="0"/>
      <w:marTop w:val="0"/>
      <w:marBottom w:val="0"/>
      <w:divBdr>
        <w:top w:val="none" w:sz="0" w:space="0" w:color="auto"/>
        <w:left w:val="none" w:sz="0" w:space="0" w:color="auto"/>
        <w:bottom w:val="none" w:sz="0" w:space="0" w:color="auto"/>
        <w:right w:val="none" w:sz="0" w:space="0" w:color="auto"/>
      </w:divBdr>
    </w:div>
    <w:div w:id="1092624112">
      <w:marLeft w:val="640"/>
      <w:marRight w:val="0"/>
      <w:marTop w:val="0"/>
      <w:marBottom w:val="0"/>
      <w:divBdr>
        <w:top w:val="none" w:sz="0" w:space="0" w:color="auto"/>
        <w:left w:val="none" w:sz="0" w:space="0" w:color="auto"/>
        <w:bottom w:val="none" w:sz="0" w:space="0" w:color="auto"/>
        <w:right w:val="none" w:sz="0" w:space="0" w:color="auto"/>
      </w:divBdr>
    </w:div>
    <w:div w:id="1093163730">
      <w:marLeft w:val="640"/>
      <w:marRight w:val="0"/>
      <w:marTop w:val="0"/>
      <w:marBottom w:val="0"/>
      <w:divBdr>
        <w:top w:val="none" w:sz="0" w:space="0" w:color="auto"/>
        <w:left w:val="none" w:sz="0" w:space="0" w:color="auto"/>
        <w:bottom w:val="none" w:sz="0" w:space="0" w:color="auto"/>
        <w:right w:val="none" w:sz="0" w:space="0" w:color="auto"/>
      </w:divBdr>
    </w:div>
    <w:div w:id="1093166210">
      <w:marLeft w:val="640"/>
      <w:marRight w:val="0"/>
      <w:marTop w:val="0"/>
      <w:marBottom w:val="0"/>
      <w:divBdr>
        <w:top w:val="none" w:sz="0" w:space="0" w:color="auto"/>
        <w:left w:val="none" w:sz="0" w:space="0" w:color="auto"/>
        <w:bottom w:val="none" w:sz="0" w:space="0" w:color="auto"/>
        <w:right w:val="none" w:sz="0" w:space="0" w:color="auto"/>
      </w:divBdr>
    </w:div>
    <w:div w:id="1093169179">
      <w:marLeft w:val="640"/>
      <w:marRight w:val="0"/>
      <w:marTop w:val="0"/>
      <w:marBottom w:val="0"/>
      <w:divBdr>
        <w:top w:val="none" w:sz="0" w:space="0" w:color="auto"/>
        <w:left w:val="none" w:sz="0" w:space="0" w:color="auto"/>
        <w:bottom w:val="none" w:sz="0" w:space="0" w:color="auto"/>
        <w:right w:val="none" w:sz="0" w:space="0" w:color="auto"/>
      </w:divBdr>
    </w:div>
    <w:div w:id="1093434253">
      <w:marLeft w:val="640"/>
      <w:marRight w:val="0"/>
      <w:marTop w:val="0"/>
      <w:marBottom w:val="0"/>
      <w:divBdr>
        <w:top w:val="none" w:sz="0" w:space="0" w:color="auto"/>
        <w:left w:val="none" w:sz="0" w:space="0" w:color="auto"/>
        <w:bottom w:val="none" w:sz="0" w:space="0" w:color="auto"/>
        <w:right w:val="none" w:sz="0" w:space="0" w:color="auto"/>
      </w:divBdr>
    </w:div>
    <w:div w:id="1093475342">
      <w:marLeft w:val="640"/>
      <w:marRight w:val="0"/>
      <w:marTop w:val="0"/>
      <w:marBottom w:val="0"/>
      <w:divBdr>
        <w:top w:val="none" w:sz="0" w:space="0" w:color="auto"/>
        <w:left w:val="none" w:sz="0" w:space="0" w:color="auto"/>
        <w:bottom w:val="none" w:sz="0" w:space="0" w:color="auto"/>
        <w:right w:val="none" w:sz="0" w:space="0" w:color="auto"/>
      </w:divBdr>
    </w:div>
    <w:div w:id="1093546830">
      <w:marLeft w:val="640"/>
      <w:marRight w:val="0"/>
      <w:marTop w:val="0"/>
      <w:marBottom w:val="0"/>
      <w:divBdr>
        <w:top w:val="none" w:sz="0" w:space="0" w:color="auto"/>
        <w:left w:val="none" w:sz="0" w:space="0" w:color="auto"/>
        <w:bottom w:val="none" w:sz="0" w:space="0" w:color="auto"/>
        <w:right w:val="none" w:sz="0" w:space="0" w:color="auto"/>
      </w:divBdr>
    </w:div>
    <w:div w:id="1093554738">
      <w:marLeft w:val="640"/>
      <w:marRight w:val="0"/>
      <w:marTop w:val="0"/>
      <w:marBottom w:val="0"/>
      <w:divBdr>
        <w:top w:val="none" w:sz="0" w:space="0" w:color="auto"/>
        <w:left w:val="none" w:sz="0" w:space="0" w:color="auto"/>
        <w:bottom w:val="none" w:sz="0" w:space="0" w:color="auto"/>
        <w:right w:val="none" w:sz="0" w:space="0" w:color="auto"/>
      </w:divBdr>
    </w:div>
    <w:div w:id="1093669229">
      <w:marLeft w:val="640"/>
      <w:marRight w:val="0"/>
      <w:marTop w:val="0"/>
      <w:marBottom w:val="0"/>
      <w:divBdr>
        <w:top w:val="none" w:sz="0" w:space="0" w:color="auto"/>
        <w:left w:val="none" w:sz="0" w:space="0" w:color="auto"/>
        <w:bottom w:val="none" w:sz="0" w:space="0" w:color="auto"/>
        <w:right w:val="none" w:sz="0" w:space="0" w:color="auto"/>
      </w:divBdr>
    </w:div>
    <w:div w:id="1093747114">
      <w:marLeft w:val="640"/>
      <w:marRight w:val="0"/>
      <w:marTop w:val="0"/>
      <w:marBottom w:val="0"/>
      <w:divBdr>
        <w:top w:val="none" w:sz="0" w:space="0" w:color="auto"/>
        <w:left w:val="none" w:sz="0" w:space="0" w:color="auto"/>
        <w:bottom w:val="none" w:sz="0" w:space="0" w:color="auto"/>
        <w:right w:val="none" w:sz="0" w:space="0" w:color="auto"/>
      </w:divBdr>
    </w:div>
    <w:div w:id="1093866986">
      <w:marLeft w:val="640"/>
      <w:marRight w:val="0"/>
      <w:marTop w:val="0"/>
      <w:marBottom w:val="0"/>
      <w:divBdr>
        <w:top w:val="none" w:sz="0" w:space="0" w:color="auto"/>
        <w:left w:val="none" w:sz="0" w:space="0" w:color="auto"/>
        <w:bottom w:val="none" w:sz="0" w:space="0" w:color="auto"/>
        <w:right w:val="none" w:sz="0" w:space="0" w:color="auto"/>
      </w:divBdr>
    </w:div>
    <w:div w:id="1093939056">
      <w:marLeft w:val="640"/>
      <w:marRight w:val="0"/>
      <w:marTop w:val="0"/>
      <w:marBottom w:val="0"/>
      <w:divBdr>
        <w:top w:val="none" w:sz="0" w:space="0" w:color="auto"/>
        <w:left w:val="none" w:sz="0" w:space="0" w:color="auto"/>
        <w:bottom w:val="none" w:sz="0" w:space="0" w:color="auto"/>
        <w:right w:val="none" w:sz="0" w:space="0" w:color="auto"/>
      </w:divBdr>
    </w:div>
    <w:div w:id="1094009357">
      <w:marLeft w:val="640"/>
      <w:marRight w:val="0"/>
      <w:marTop w:val="0"/>
      <w:marBottom w:val="0"/>
      <w:divBdr>
        <w:top w:val="none" w:sz="0" w:space="0" w:color="auto"/>
        <w:left w:val="none" w:sz="0" w:space="0" w:color="auto"/>
        <w:bottom w:val="none" w:sz="0" w:space="0" w:color="auto"/>
        <w:right w:val="none" w:sz="0" w:space="0" w:color="auto"/>
      </w:divBdr>
    </w:div>
    <w:div w:id="1094009416">
      <w:marLeft w:val="640"/>
      <w:marRight w:val="0"/>
      <w:marTop w:val="0"/>
      <w:marBottom w:val="0"/>
      <w:divBdr>
        <w:top w:val="none" w:sz="0" w:space="0" w:color="auto"/>
        <w:left w:val="none" w:sz="0" w:space="0" w:color="auto"/>
        <w:bottom w:val="none" w:sz="0" w:space="0" w:color="auto"/>
        <w:right w:val="none" w:sz="0" w:space="0" w:color="auto"/>
      </w:divBdr>
    </w:div>
    <w:div w:id="1094009919">
      <w:marLeft w:val="640"/>
      <w:marRight w:val="0"/>
      <w:marTop w:val="0"/>
      <w:marBottom w:val="0"/>
      <w:divBdr>
        <w:top w:val="none" w:sz="0" w:space="0" w:color="auto"/>
        <w:left w:val="none" w:sz="0" w:space="0" w:color="auto"/>
        <w:bottom w:val="none" w:sz="0" w:space="0" w:color="auto"/>
        <w:right w:val="none" w:sz="0" w:space="0" w:color="auto"/>
      </w:divBdr>
    </w:div>
    <w:div w:id="1094209750">
      <w:marLeft w:val="640"/>
      <w:marRight w:val="0"/>
      <w:marTop w:val="0"/>
      <w:marBottom w:val="0"/>
      <w:divBdr>
        <w:top w:val="none" w:sz="0" w:space="0" w:color="auto"/>
        <w:left w:val="none" w:sz="0" w:space="0" w:color="auto"/>
        <w:bottom w:val="none" w:sz="0" w:space="0" w:color="auto"/>
        <w:right w:val="none" w:sz="0" w:space="0" w:color="auto"/>
      </w:divBdr>
    </w:div>
    <w:div w:id="1094283181">
      <w:marLeft w:val="640"/>
      <w:marRight w:val="0"/>
      <w:marTop w:val="0"/>
      <w:marBottom w:val="0"/>
      <w:divBdr>
        <w:top w:val="none" w:sz="0" w:space="0" w:color="auto"/>
        <w:left w:val="none" w:sz="0" w:space="0" w:color="auto"/>
        <w:bottom w:val="none" w:sz="0" w:space="0" w:color="auto"/>
        <w:right w:val="none" w:sz="0" w:space="0" w:color="auto"/>
      </w:divBdr>
    </w:div>
    <w:div w:id="1094323936">
      <w:marLeft w:val="640"/>
      <w:marRight w:val="0"/>
      <w:marTop w:val="0"/>
      <w:marBottom w:val="0"/>
      <w:divBdr>
        <w:top w:val="none" w:sz="0" w:space="0" w:color="auto"/>
        <w:left w:val="none" w:sz="0" w:space="0" w:color="auto"/>
        <w:bottom w:val="none" w:sz="0" w:space="0" w:color="auto"/>
        <w:right w:val="none" w:sz="0" w:space="0" w:color="auto"/>
      </w:divBdr>
    </w:div>
    <w:div w:id="1094517280">
      <w:marLeft w:val="640"/>
      <w:marRight w:val="0"/>
      <w:marTop w:val="0"/>
      <w:marBottom w:val="0"/>
      <w:divBdr>
        <w:top w:val="none" w:sz="0" w:space="0" w:color="auto"/>
        <w:left w:val="none" w:sz="0" w:space="0" w:color="auto"/>
        <w:bottom w:val="none" w:sz="0" w:space="0" w:color="auto"/>
        <w:right w:val="none" w:sz="0" w:space="0" w:color="auto"/>
      </w:divBdr>
    </w:div>
    <w:div w:id="1094521070">
      <w:marLeft w:val="640"/>
      <w:marRight w:val="0"/>
      <w:marTop w:val="0"/>
      <w:marBottom w:val="0"/>
      <w:divBdr>
        <w:top w:val="none" w:sz="0" w:space="0" w:color="auto"/>
        <w:left w:val="none" w:sz="0" w:space="0" w:color="auto"/>
        <w:bottom w:val="none" w:sz="0" w:space="0" w:color="auto"/>
        <w:right w:val="none" w:sz="0" w:space="0" w:color="auto"/>
      </w:divBdr>
    </w:div>
    <w:div w:id="1094547940">
      <w:marLeft w:val="640"/>
      <w:marRight w:val="0"/>
      <w:marTop w:val="0"/>
      <w:marBottom w:val="0"/>
      <w:divBdr>
        <w:top w:val="none" w:sz="0" w:space="0" w:color="auto"/>
        <w:left w:val="none" w:sz="0" w:space="0" w:color="auto"/>
        <w:bottom w:val="none" w:sz="0" w:space="0" w:color="auto"/>
        <w:right w:val="none" w:sz="0" w:space="0" w:color="auto"/>
      </w:divBdr>
    </w:div>
    <w:div w:id="1094663320">
      <w:marLeft w:val="640"/>
      <w:marRight w:val="0"/>
      <w:marTop w:val="0"/>
      <w:marBottom w:val="0"/>
      <w:divBdr>
        <w:top w:val="none" w:sz="0" w:space="0" w:color="auto"/>
        <w:left w:val="none" w:sz="0" w:space="0" w:color="auto"/>
        <w:bottom w:val="none" w:sz="0" w:space="0" w:color="auto"/>
        <w:right w:val="none" w:sz="0" w:space="0" w:color="auto"/>
      </w:divBdr>
    </w:div>
    <w:div w:id="1094857281">
      <w:marLeft w:val="640"/>
      <w:marRight w:val="0"/>
      <w:marTop w:val="0"/>
      <w:marBottom w:val="0"/>
      <w:divBdr>
        <w:top w:val="none" w:sz="0" w:space="0" w:color="auto"/>
        <w:left w:val="none" w:sz="0" w:space="0" w:color="auto"/>
        <w:bottom w:val="none" w:sz="0" w:space="0" w:color="auto"/>
        <w:right w:val="none" w:sz="0" w:space="0" w:color="auto"/>
      </w:divBdr>
    </w:div>
    <w:div w:id="1094864226">
      <w:marLeft w:val="640"/>
      <w:marRight w:val="0"/>
      <w:marTop w:val="0"/>
      <w:marBottom w:val="0"/>
      <w:divBdr>
        <w:top w:val="none" w:sz="0" w:space="0" w:color="auto"/>
        <w:left w:val="none" w:sz="0" w:space="0" w:color="auto"/>
        <w:bottom w:val="none" w:sz="0" w:space="0" w:color="auto"/>
        <w:right w:val="none" w:sz="0" w:space="0" w:color="auto"/>
      </w:divBdr>
    </w:div>
    <w:div w:id="1094936142">
      <w:marLeft w:val="640"/>
      <w:marRight w:val="0"/>
      <w:marTop w:val="0"/>
      <w:marBottom w:val="0"/>
      <w:divBdr>
        <w:top w:val="none" w:sz="0" w:space="0" w:color="auto"/>
        <w:left w:val="none" w:sz="0" w:space="0" w:color="auto"/>
        <w:bottom w:val="none" w:sz="0" w:space="0" w:color="auto"/>
        <w:right w:val="none" w:sz="0" w:space="0" w:color="auto"/>
      </w:divBdr>
    </w:div>
    <w:div w:id="1094976508">
      <w:marLeft w:val="640"/>
      <w:marRight w:val="0"/>
      <w:marTop w:val="0"/>
      <w:marBottom w:val="0"/>
      <w:divBdr>
        <w:top w:val="none" w:sz="0" w:space="0" w:color="auto"/>
        <w:left w:val="none" w:sz="0" w:space="0" w:color="auto"/>
        <w:bottom w:val="none" w:sz="0" w:space="0" w:color="auto"/>
        <w:right w:val="none" w:sz="0" w:space="0" w:color="auto"/>
      </w:divBdr>
    </w:div>
    <w:div w:id="1094980827">
      <w:marLeft w:val="640"/>
      <w:marRight w:val="0"/>
      <w:marTop w:val="0"/>
      <w:marBottom w:val="0"/>
      <w:divBdr>
        <w:top w:val="none" w:sz="0" w:space="0" w:color="auto"/>
        <w:left w:val="none" w:sz="0" w:space="0" w:color="auto"/>
        <w:bottom w:val="none" w:sz="0" w:space="0" w:color="auto"/>
        <w:right w:val="none" w:sz="0" w:space="0" w:color="auto"/>
      </w:divBdr>
    </w:div>
    <w:div w:id="1095127342">
      <w:marLeft w:val="640"/>
      <w:marRight w:val="0"/>
      <w:marTop w:val="0"/>
      <w:marBottom w:val="0"/>
      <w:divBdr>
        <w:top w:val="none" w:sz="0" w:space="0" w:color="auto"/>
        <w:left w:val="none" w:sz="0" w:space="0" w:color="auto"/>
        <w:bottom w:val="none" w:sz="0" w:space="0" w:color="auto"/>
        <w:right w:val="none" w:sz="0" w:space="0" w:color="auto"/>
      </w:divBdr>
    </w:div>
    <w:div w:id="1095133072">
      <w:marLeft w:val="640"/>
      <w:marRight w:val="0"/>
      <w:marTop w:val="0"/>
      <w:marBottom w:val="0"/>
      <w:divBdr>
        <w:top w:val="none" w:sz="0" w:space="0" w:color="auto"/>
        <w:left w:val="none" w:sz="0" w:space="0" w:color="auto"/>
        <w:bottom w:val="none" w:sz="0" w:space="0" w:color="auto"/>
        <w:right w:val="none" w:sz="0" w:space="0" w:color="auto"/>
      </w:divBdr>
    </w:div>
    <w:div w:id="1095176193">
      <w:marLeft w:val="640"/>
      <w:marRight w:val="0"/>
      <w:marTop w:val="0"/>
      <w:marBottom w:val="0"/>
      <w:divBdr>
        <w:top w:val="none" w:sz="0" w:space="0" w:color="auto"/>
        <w:left w:val="none" w:sz="0" w:space="0" w:color="auto"/>
        <w:bottom w:val="none" w:sz="0" w:space="0" w:color="auto"/>
        <w:right w:val="none" w:sz="0" w:space="0" w:color="auto"/>
      </w:divBdr>
    </w:div>
    <w:div w:id="1095248915">
      <w:marLeft w:val="640"/>
      <w:marRight w:val="0"/>
      <w:marTop w:val="0"/>
      <w:marBottom w:val="0"/>
      <w:divBdr>
        <w:top w:val="none" w:sz="0" w:space="0" w:color="auto"/>
        <w:left w:val="none" w:sz="0" w:space="0" w:color="auto"/>
        <w:bottom w:val="none" w:sz="0" w:space="0" w:color="auto"/>
        <w:right w:val="none" w:sz="0" w:space="0" w:color="auto"/>
      </w:divBdr>
    </w:div>
    <w:div w:id="1095248993">
      <w:marLeft w:val="640"/>
      <w:marRight w:val="0"/>
      <w:marTop w:val="0"/>
      <w:marBottom w:val="0"/>
      <w:divBdr>
        <w:top w:val="none" w:sz="0" w:space="0" w:color="auto"/>
        <w:left w:val="none" w:sz="0" w:space="0" w:color="auto"/>
        <w:bottom w:val="none" w:sz="0" w:space="0" w:color="auto"/>
        <w:right w:val="none" w:sz="0" w:space="0" w:color="auto"/>
      </w:divBdr>
    </w:div>
    <w:div w:id="1095249351">
      <w:marLeft w:val="640"/>
      <w:marRight w:val="0"/>
      <w:marTop w:val="0"/>
      <w:marBottom w:val="0"/>
      <w:divBdr>
        <w:top w:val="none" w:sz="0" w:space="0" w:color="auto"/>
        <w:left w:val="none" w:sz="0" w:space="0" w:color="auto"/>
        <w:bottom w:val="none" w:sz="0" w:space="0" w:color="auto"/>
        <w:right w:val="none" w:sz="0" w:space="0" w:color="auto"/>
      </w:divBdr>
    </w:div>
    <w:div w:id="1095249654">
      <w:marLeft w:val="640"/>
      <w:marRight w:val="0"/>
      <w:marTop w:val="0"/>
      <w:marBottom w:val="0"/>
      <w:divBdr>
        <w:top w:val="none" w:sz="0" w:space="0" w:color="auto"/>
        <w:left w:val="none" w:sz="0" w:space="0" w:color="auto"/>
        <w:bottom w:val="none" w:sz="0" w:space="0" w:color="auto"/>
        <w:right w:val="none" w:sz="0" w:space="0" w:color="auto"/>
      </w:divBdr>
    </w:div>
    <w:div w:id="1095252212">
      <w:marLeft w:val="640"/>
      <w:marRight w:val="0"/>
      <w:marTop w:val="0"/>
      <w:marBottom w:val="0"/>
      <w:divBdr>
        <w:top w:val="none" w:sz="0" w:space="0" w:color="auto"/>
        <w:left w:val="none" w:sz="0" w:space="0" w:color="auto"/>
        <w:bottom w:val="none" w:sz="0" w:space="0" w:color="auto"/>
        <w:right w:val="none" w:sz="0" w:space="0" w:color="auto"/>
      </w:divBdr>
    </w:div>
    <w:div w:id="1095328069">
      <w:marLeft w:val="640"/>
      <w:marRight w:val="0"/>
      <w:marTop w:val="0"/>
      <w:marBottom w:val="0"/>
      <w:divBdr>
        <w:top w:val="none" w:sz="0" w:space="0" w:color="auto"/>
        <w:left w:val="none" w:sz="0" w:space="0" w:color="auto"/>
        <w:bottom w:val="none" w:sz="0" w:space="0" w:color="auto"/>
        <w:right w:val="none" w:sz="0" w:space="0" w:color="auto"/>
      </w:divBdr>
    </w:div>
    <w:div w:id="1095438741">
      <w:marLeft w:val="640"/>
      <w:marRight w:val="0"/>
      <w:marTop w:val="0"/>
      <w:marBottom w:val="0"/>
      <w:divBdr>
        <w:top w:val="none" w:sz="0" w:space="0" w:color="auto"/>
        <w:left w:val="none" w:sz="0" w:space="0" w:color="auto"/>
        <w:bottom w:val="none" w:sz="0" w:space="0" w:color="auto"/>
        <w:right w:val="none" w:sz="0" w:space="0" w:color="auto"/>
      </w:divBdr>
    </w:div>
    <w:div w:id="1095516321">
      <w:marLeft w:val="640"/>
      <w:marRight w:val="0"/>
      <w:marTop w:val="0"/>
      <w:marBottom w:val="0"/>
      <w:divBdr>
        <w:top w:val="none" w:sz="0" w:space="0" w:color="auto"/>
        <w:left w:val="none" w:sz="0" w:space="0" w:color="auto"/>
        <w:bottom w:val="none" w:sz="0" w:space="0" w:color="auto"/>
        <w:right w:val="none" w:sz="0" w:space="0" w:color="auto"/>
      </w:divBdr>
    </w:div>
    <w:div w:id="1095591703">
      <w:marLeft w:val="640"/>
      <w:marRight w:val="0"/>
      <w:marTop w:val="0"/>
      <w:marBottom w:val="0"/>
      <w:divBdr>
        <w:top w:val="none" w:sz="0" w:space="0" w:color="auto"/>
        <w:left w:val="none" w:sz="0" w:space="0" w:color="auto"/>
        <w:bottom w:val="none" w:sz="0" w:space="0" w:color="auto"/>
        <w:right w:val="none" w:sz="0" w:space="0" w:color="auto"/>
      </w:divBdr>
    </w:div>
    <w:div w:id="1095632260">
      <w:marLeft w:val="640"/>
      <w:marRight w:val="0"/>
      <w:marTop w:val="0"/>
      <w:marBottom w:val="0"/>
      <w:divBdr>
        <w:top w:val="none" w:sz="0" w:space="0" w:color="auto"/>
        <w:left w:val="none" w:sz="0" w:space="0" w:color="auto"/>
        <w:bottom w:val="none" w:sz="0" w:space="0" w:color="auto"/>
        <w:right w:val="none" w:sz="0" w:space="0" w:color="auto"/>
      </w:divBdr>
    </w:div>
    <w:div w:id="1095707103">
      <w:marLeft w:val="640"/>
      <w:marRight w:val="0"/>
      <w:marTop w:val="0"/>
      <w:marBottom w:val="0"/>
      <w:divBdr>
        <w:top w:val="none" w:sz="0" w:space="0" w:color="auto"/>
        <w:left w:val="none" w:sz="0" w:space="0" w:color="auto"/>
        <w:bottom w:val="none" w:sz="0" w:space="0" w:color="auto"/>
        <w:right w:val="none" w:sz="0" w:space="0" w:color="auto"/>
      </w:divBdr>
    </w:div>
    <w:div w:id="1095710107">
      <w:marLeft w:val="640"/>
      <w:marRight w:val="0"/>
      <w:marTop w:val="0"/>
      <w:marBottom w:val="0"/>
      <w:divBdr>
        <w:top w:val="none" w:sz="0" w:space="0" w:color="auto"/>
        <w:left w:val="none" w:sz="0" w:space="0" w:color="auto"/>
        <w:bottom w:val="none" w:sz="0" w:space="0" w:color="auto"/>
        <w:right w:val="none" w:sz="0" w:space="0" w:color="auto"/>
      </w:divBdr>
    </w:div>
    <w:div w:id="1095711344">
      <w:marLeft w:val="640"/>
      <w:marRight w:val="0"/>
      <w:marTop w:val="0"/>
      <w:marBottom w:val="0"/>
      <w:divBdr>
        <w:top w:val="none" w:sz="0" w:space="0" w:color="auto"/>
        <w:left w:val="none" w:sz="0" w:space="0" w:color="auto"/>
        <w:bottom w:val="none" w:sz="0" w:space="0" w:color="auto"/>
        <w:right w:val="none" w:sz="0" w:space="0" w:color="auto"/>
      </w:divBdr>
    </w:div>
    <w:div w:id="1096098495">
      <w:marLeft w:val="640"/>
      <w:marRight w:val="0"/>
      <w:marTop w:val="0"/>
      <w:marBottom w:val="0"/>
      <w:divBdr>
        <w:top w:val="none" w:sz="0" w:space="0" w:color="auto"/>
        <w:left w:val="none" w:sz="0" w:space="0" w:color="auto"/>
        <w:bottom w:val="none" w:sz="0" w:space="0" w:color="auto"/>
        <w:right w:val="none" w:sz="0" w:space="0" w:color="auto"/>
      </w:divBdr>
    </w:div>
    <w:div w:id="1096175573">
      <w:marLeft w:val="640"/>
      <w:marRight w:val="0"/>
      <w:marTop w:val="0"/>
      <w:marBottom w:val="0"/>
      <w:divBdr>
        <w:top w:val="none" w:sz="0" w:space="0" w:color="auto"/>
        <w:left w:val="none" w:sz="0" w:space="0" w:color="auto"/>
        <w:bottom w:val="none" w:sz="0" w:space="0" w:color="auto"/>
        <w:right w:val="none" w:sz="0" w:space="0" w:color="auto"/>
      </w:divBdr>
    </w:div>
    <w:div w:id="1096251313">
      <w:marLeft w:val="640"/>
      <w:marRight w:val="0"/>
      <w:marTop w:val="0"/>
      <w:marBottom w:val="0"/>
      <w:divBdr>
        <w:top w:val="none" w:sz="0" w:space="0" w:color="auto"/>
        <w:left w:val="none" w:sz="0" w:space="0" w:color="auto"/>
        <w:bottom w:val="none" w:sz="0" w:space="0" w:color="auto"/>
        <w:right w:val="none" w:sz="0" w:space="0" w:color="auto"/>
      </w:divBdr>
    </w:div>
    <w:div w:id="1096290738">
      <w:marLeft w:val="640"/>
      <w:marRight w:val="0"/>
      <w:marTop w:val="0"/>
      <w:marBottom w:val="0"/>
      <w:divBdr>
        <w:top w:val="none" w:sz="0" w:space="0" w:color="auto"/>
        <w:left w:val="none" w:sz="0" w:space="0" w:color="auto"/>
        <w:bottom w:val="none" w:sz="0" w:space="0" w:color="auto"/>
        <w:right w:val="none" w:sz="0" w:space="0" w:color="auto"/>
      </w:divBdr>
    </w:div>
    <w:div w:id="1096511913">
      <w:marLeft w:val="640"/>
      <w:marRight w:val="0"/>
      <w:marTop w:val="0"/>
      <w:marBottom w:val="0"/>
      <w:divBdr>
        <w:top w:val="none" w:sz="0" w:space="0" w:color="auto"/>
        <w:left w:val="none" w:sz="0" w:space="0" w:color="auto"/>
        <w:bottom w:val="none" w:sz="0" w:space="0" w:color="auto"/>
        <w:right w:val="none" w:sz="0" w:space="0" w:color="auto"/>
      </w:divBdr>
    </w:div>
    <w:div w:id="1096514613">
      <w:marLeft w:val="640"/>
      <w:marRight w:val="0"/>
      <w:marTop w:val="0"/>
      <w:marBottom w:val="0"/>
      <w:divBdr>
        <w:top w:val="none" w:sz="0" w:space="0" w:color="auto"/>
        <w:left w:val="none" w:sz="0" w:space="0" w:color="auto"/>
        <w:bottom w:val="none" w:sz="0" w:space="0" w:color="auto"/>
        <w:right w:val="none" w:sz="0" w:space="0" w:color="auto"/>
      </w:divBdr>
    </w:div>
    <w:div w:id="1096753057">
      <w:marLeft w:val="640"/>
      <w:marRight w:val="0"/>
      <w:marTop w:val="0"/>
      <w:marBottom w:val="0"/>
      <w:divBdr>
        <w:top w:val="none" w:sz="0" w:space="0" w:color="auto"/>
        <w:left w:val="none" w:sz="0" w:space="0" w:color="auto"/>
        <w:bottom w:val="none" w:sz="0" w:space="0" w:color="auto"/>
        <w:right w:val="none" w:sz="0" w:space="0" w:color="auto"/>
      </w:divBdr>
    </w:div>
    <w:div w:id="1096827312">
      <w:marLeft w:val="640"/>
      <w:marRight w:val="0"/>
      <w:marTop w:val="0"/>
      <w:marBottom w:val="0"/>
      <w:divBdr>
        <w:top w:val="none" w:sz="0" w:space="0" w:color="auto"/>
        <w:left w:val="none" w:sz="0" w:space="0" w:color="auto"/>
        <w:bottom w:val="none" w:sz="0" w:space="0" w:color="auto"/>
        <w:right w:val="none" w:sz="0" w:space="0" w:color="auto"/>
      </w:divBdr>
    </w:div>
    <w:div w:id="1096902812">
      <w:marLeft w:val="640"/>
      <w:marRight w:val="0"/>
      <w:marTop w:val="0"/>
      <w:marBottom w:val="0"/>
      <w:divBdr>
        <w:top w:val="none" w:sz="0" w:space="0" w:color="auto"/>
        <w:left w:val="none" w:sz="0" w:space="0" w:color="auto"/>
        <w:bottom w:val="none" w:sz="0" w:space="0" w:color="auto"/>
        <w:right w:val="none" w:sz="0" w:space="0" w:color="auto"/>
      </w:divBdr>
    </w:div>
    <w:div w:id="1096941727">
      <w:marLeft w:val="640"/>
      <w:marRight w:val="0"/>
      <w:marTop w:val="0"/>
      <w:marBottom w:val="0"/>
      <w:divBdr>
        <w:top w:val="none" w:sz="0" w:space="0" w:color="auto"/>
        <w:left w:val="none" w:sz="0" w:space="0" w:color="auto"/>
        <w:bottom w:val="none" w:sz="0" w:space="0" w:color="auto"/>
        <w:right w:val="none" w:sz="0" w:space="0" w:color="auto"/>
      </w:divBdr>
    </w:div>
    <w:div w:id="1096946984">
      <w:marLeft w:val="640"/>
      <w:marRight w:val="0"/>
      <w:marTop w:val="0"/>
      <w:marBottom w:val="0"/>
      <w:divBdr>
        <w:top w:val="none" w:sz="0" w:space="0" w:color="auto"/>
        <w:left w:val="none" w:sz="0" w:space="0" w:color="auto"/>
        <w:bottom w:val="none" w:sz="0" w:space="0" w:color="auto"/>
        <w:right w:val="none" w:sz="0" w:space="0" w:color="auto"/>
      </w:divBdr>
    </w:div>
    <w:div w:id="1097092301">
      <w:marLeft w:val="640"/>
      <w:marRight w:val="0"/>
      <w:marTop w:val="0"/>
      <w:marBottom w:val="0"/>
      <w:divBdr>
        <w:top w:val="none" w:sz="0" w:space="0" w:color="auto"/>
        <w:left w:val="none" w:sz="0" w:space="0" w:color="auto"/>
        <w:bottom w:val="none" w:sz="0" w:space="0" w:color="auto"/>
        <w:right w:val="none" w:sz="0" w:space="0" w:color="auto"/>
      </w:divBdr>
    </w:div>
    <w:div w:id="1097092732">
      <w:marLeft w:val="640"/>
      <w:marRight w:val="0"/>
      <w:marTop w:val="0"/>
      <w:marBottom w:val="0"/>
      <w:divBdr>
        <w:top w:val="none" w:sz="0" w:space="0" w:color="auto"/>
        <w:left w:val="none" w:sz="0" w:space="0" w:color="auto"/>
        <w:bottom w:val="none" w:sz="0" w:space="0" w:color="auto"/>
        <w:right w:val="none" w:sz="0" w:space="0" w:color="auto"/>
      </w:divBdr>
    </w:div>
    <w:div w:id="1097092857">
      <w:marLeft w:val="640"/>
      <w:marRight w:val="0"/>
      <w:marTop w:val="0"/>
      <w:marBottom w:val="0"/>
      <w:divBdr>
        <w:top w:val="none" w:sz="0" w:space="0" w:color="auto"/>
        <w:left w:val="none" w:sz="0" w:space="0" w:color="auto"/>
        <w:bottom w:val="none" w:sz="0" w:space="0" w:color="auto"/>
        <w:right w:val="none" w:sz="0" w:space="0" w:color="auto"/>
      </w:divBdr>
    </w:div>
    <w:div w:id="1097099688">
      <w:marLeft w:val="640"/>
      <w:marRight w:val="0"/>
      <w:marTop w:val="0"/>
      <w:marBottom w:val="0"/>
      <w:divBdr>
        <w:top w:val="none" w:sz="0" w:space="0" w:color="auto"/>
        <w:left w:val="none" w:sz="0" w:space="0" w:color="auto"/>
        <w:bottom w:val="none" w:sz="0" w:space="0" w:color="auto"/>
        <w:right w:val="none" w:sz="0" w:space="0" w:color="auto"/>
      </w:divBdr>
    </w:div>
    <w:div w:id="1097217120">
      <w:marLeft w:val="640"/>
      <w:marRight w:val="0"/>
      <w:marTop w:val="0"/>
      <w:marBottom w:val="0"/>
      <w:divBdr>
        <w:top w:val="none" w:sz="0" w:space="0" w:color="auto"/>
        <w:left w:val="none" w:sz="0" w:space="0" w:color="auto"/>
        <w:bottom w:val="none" w:sz="0" w:space="0" w:color="auto"/>
        <w:right w:val="none" w:sz="0" w:space="0" w:color="auto"/>
      </w:divBdr>
    </w:div>
    <w:div w:id="1097218238">
      <w:marLeft w:val="640"/>
      <w:marRight w:val="0"/>
      <w:marTop w:val="0"/>
      <w:marBottom w:val="0"/>
      <w:divBdr>
        <w:top w:val="none" w:sz="0" w:space="0" w:color="auto"/>
        <w:left w:val="none" w:sz="0" w:space="0" w:color="auto"/>
        <w:bottom w:val="none" w:sz="0" w:space="0" w:color="auto"/>
        <w:right w:val="none" w:sz="0" w:space="0" w:color="auto"/>
      </w:divBdr>
    </w:div>
    <w:div w:id="1097365137">
      <w:marLeft w:val="640"/>
      <w:marRight w:val="0"/>
      <w:marTop w:val="0"/>
      <w:marBottom w:val="0"/>
      <w:divBdr>
        <w:top w:val="none" w:sz="0" w:space="0" w:color="auto"/>
        <w:left w:val="none" w:sz="0" w:space="0" w:color="auto"/>
        <w:bottom w:val="none" w:sz="0" w:space="0" w:color="auto"/>
        <w:right w:val="none" w:sz="0" w:space="0" w:color="auto"/>
      </w:divBdr>
    </w:div>
    <w:div w:id="1097479566">
      <w:marLeft w:val="640"/>
      <w:marRight w:val="0"/>
      <w:marTop w:val="0"/>
      <w:marBottom w:val="0"/>
      <w:divBdr>
        <w:top w:val="none" w:sz="0" w:space="0" w:color="auto"/>
        <w:left w:val="none" w:sz="0" w:space="0" w:color="auto"/>
        <w:bottom w:val="none" w:sz="0" w:space="0" w:color="auto"/>
        <w:right w:val="none" w:sz="0" w:space="0" w:color="auto"/>
      </w:divBdr>
    </w:div>
    <w:div w:id="1097482871">
      <w:marLeft w:val="640"/>
      <w:marRight w:val="0"/>
      <w:marTop w:val="0"/>
      <w:marBottom w:val="0"/>
      <w:divBdr>
        <w:top w:val="none" w:sz="0" w:space="0" w:color="auto"/>
        <w:left w:val="none" w:sz="0" w:space="0" w:color="auto"/>
        <w:bottom w:val="none" w:sz="0" w:space="0" w:color="auto"/>
        <w:right w:val="none" w:sz="0" w:space="0" w:color="auto"/>
      </w:divBdr>
    </w:div>
    <w:div w:id="1097560076">
      <w:marLeft w:val="640"/>
      <w:marRight w:val="0"/>
      <w:marTop w:val="0"/>
      <w:marBottom w:val="0"/>
      <w:divBdr>
        <w:top w:val="none" w:sz="0" w:space="0" w:color="auto"/>
        <w:left w:val="none" w:sz="0" w:space="0" w:color="auto"/>
        <w:bottom w:val="none" w:sz="0" w:space="0" w:color="auto"/>
        <w:right w:val="none" w:sz="0" w:space="0" w:color="auto"/>
      </w:divBdr>
    </w:div>
    <w:div w:id="1097753085">
      <w:marLeft w:val="640"/>
      <w:marRight w:val="0"/>
      <w:marTop w:val="0"/>
      <w:marBottom w:val="0"/>
      <w:divBdr>
        <w:top w:val="none" w:sz="0" w:space="0" w:color="auto"/>
        <w:left w:val="none" w:sz="0" w:space="0" w:color="auto"/>
        <w:bottom w:val="none" w:sz="0" w:space="0" w:color="auto"/>
        <w:right w:val="none" w:sz="0" w:space="0" w:color="auto"/>
      </w:divBdr>
    </w:div>
    <w:div w:id="1097753382">
      <w:marLeft w:val="640"/>
      <w:marRight w:val="0"/>
      <w:marTop w:val="0"/>
      <w:marBottom w:val="0"/>
      <w:divBdr>
        <w:top w:val="none" w:sz="0" w:space="0" w:color="auto"/>
        <w:left w:val="none" w:sz="0" w:space="0" w:color="auto"/>
        <w:bottom w:val="none" w:sz="0" w:space="0" w:color="auto"/>
        <w:right w:val="none" w:sz="0" w:space="0" w:color="auto"/>
      </w:divBdr>
    </w:div>
    <w:div w:id="1097865328">
      <w:marLeft w:val="640"/>
      <w:marRight w:val="0"/>
      <w:marTop w:val="0"/>
      <w:marBottom w:val="0"/>
      <w:divBdr>
        <w:top w:val="none" w:sz="0" w:space="0" w:color="auto"/>
        <w:left w:val="none" w:sz="0" w:space="0" w:color="auto"/>
        <w:bottom w:val="none" w:sz="0" w:space="0" w:color="auto"/>
        <w:right w:val="none" w:sz="0" w:space="0" w:color="auto"/>
      </w:divBdr>
    </w:div>
    <w:div w:id="1097990511">
      <w:marLeft w:val="640"/>
      <w:marRight w:val="0"/>
      <w:marTop w:val="0"/>
      <w:marBottom w:val="0"/>
      <w:divBdr>
        <w:top w:val="none" w:sz="0" w:space="0" w:color="auto"/>
        <w:left w:val="none" w:sz="0" w:space="0" w:color="auto"/>
        <w:bottom w:val="none" w:sz="0" w:space="0" w:color="auto"/>
        <w:right w:val="none" w:sz="0" w:space="0" w:color="auto"/>
      </w:divBdr>
    </w:div>
    <w:div w:id="1098066547">
      <w:marLeft w:val="640"/>
      <w:marRight w:val="0"/>
      <w:marTop w:val="0"/>
      <w:marBottom w:val="0"/>
      <w:divBdr>
        <w:top w:val="none" w:sz="0" w:space="0" w:color="auto"/>
        <w:left w:val="none" w:sz="0" w:space="0" w:color="auto"/>
        <w:bottom w:val="none" w:sz="0" w:space="0" w:color="auto"/>
        <w:right w:val="none" w:sz="0" w:space="0" w:color="auto"/>
      </w:divBdr>
    </w:div>
    <w:div w:id="1098257589">
      <w:marLeft w:val="640"/>
      <w:marRight w:val="0"/>
      <w:marTop w:val="0"/>
      <w:marBottom w:val="0"/>
      <w:divBdr>
        <w:top w:val="none" w:sz="0" w:space="0" w:color="auto"/>
        <w:left w:val="none" w:sz="0" w:space="0" w:color="auto"/>
        <w:bottom w:val="none" w:sz="0" w:space="0" w:color="auto"/>
        <w:right w:val="none" w:sz="0" w:space="0" w:color="auto"/>
      </w:divBdr>
    </w:div>
    <w:div w:id="1098646773">
      <w:marLeft w:val="640"/>
      <w:marRight w:val="0"/>
      <w:marTop w:val="0"/>
      <w:marBottom w:val="0"/>
      <w:divBdr>
        <w:top w:val="none" w:sz="0" w:space="0" w:color="auto"/>
        <w:left w:val="none" w:sz="0" w:space="0" w:color="auto"/>
        <w:bottom w:val="none" w:sz="0" w:space="0" w:color="auto"/>
        <w:right w:val="none" w:sz="0" w:space="0" w:color="auto"/>
      </w:divBdr>
    </w:div>
    <w:div w:id="1098647011">
      <w:marLeft w:val="640"/>
      <w:marRight w:val="0"/>
      <w:marTop w:val="0"/>
      <w:marBottom w:val="0"/>
      <w:divBdr>
        <w:top w:val="none" w:sz="0" w:space="0" w:color="auto"/>
        <w:left w:val="none" w:sz="0" w:space="0" w:color="auto"/>
        <w:bottom w:val="none" w:sz="0" w:space="0" w:color="auto"/>
        <w:right w:val="none" w:sz="0" w:space="0" w:color="auto"/>
      </w:divBdr>
    </w:div>
    <w:div w:id="1098795233">
      <w:marLeft w:val="640"/>
      <w:marRight w:val="0"/>
      <w:marTop w:val="0"/>
      <w:marBottom w:val="0"/>
      <w:divBdr>
        <w:top w:val="none" w:sz="0" w:space="0" w:color="auto"/>
        <w:left w:val="none" w:sz="0" w:space="0" w:color="auto"/>
        <w:bottom w:val="none" w:sz="0" w:space="0" w:color="auto"/>
        <w:right w:val="none" w:sz="0" w:space="0" w:color="auto"/>
      </w:divBdr>
    </w:div>
    <w:div w:id="1098796857">
      <w:marLeft w:val="640"/>
      <w:marRight w:val="0"/>
      <w:marTop w:val="0"/>
      <w:marBottom w:val="0"/>
      <w:divBdr>
        <w:top w:val="none" w:sz="0" w:space="0" w:color="auto"/>
        <w:left w:val="none" w:sz="0" w:space="0" w:color="auto"/>
        <w:bottom w:val="none" w:sz="0" w:space="0" w:color="auto"/>
        <w:right w:val="none" w:sz="0" w:space="0" w:color="auto"/>
      </w:divBdr>
    </w:div>
    <w:div w:id="1098871377">
      <w:marLeft w:val="640"/>
      <w:marRight w:val="0"/>
      <w:marTop w:val="0"/>
      <w:marBottom w:val="0"/>
      <w:divBdr>
        <w:top w:val="none" w:sz="0" w:space="0" w:color="auto"/>
        <w:left w:val="none" w:sz="0" w:space="0" w:color="auto"/>
        <w:bottom w:val="none" w:sz="0" w:space="0" w:color="auto"/>
        <w:right w:val="none" w:sz="0" w:space="0" w:color="auto"/>
      </w:divBdr>
    </w:div>
    <w:div w:id="1098871926">
      <w:marLeft w:val="640"/>
      <w:marRight w:val="0"/>
      <w:marTop w:val="0"/>
      <w:marBottom w:val="0"/>
      <w:divBdr>
        <w:top w:val="none" w:sz="0" w:space="0" w:color="auto"/>
        <w:left w:val="none" w:sz="0" w:space="0" w:color="auto"/>
        <w:bottom w:val="none" w:sz="0" w:space="0" w:color="auto"/>
        <w:right w:val="none" w:sz="0" w:space="0" w:color="auto"/>
      </w:divBdr>
    </w:div>
    <w:div w:id="1098873272">
      <w:marLeft w:val="640"/>
      <w:marRight w:val="0"/>
      <w:marTop w:val="0"/>
      <w:marBottom w:val="0"/>
      <w:divBdr>
        <w:top w:val="none" w:sz="0" w:space="0" w:color="auto"/>
        <w:left w:val="none" w:sz="0" w:space="0" w:color="auto"/>
        <w:bottom w:val="none" w:sz="0" w:space="0" w:color="auto"/>
        <w:right w:val="none" w:sz="0" w:space="0" w:color="auto"/>
      </w:divBdr>
    </w:div>
    <w:div w:id="1098939628">
      <w:marLeft w:val="640"/>
      <w:marRight w:val="0"/>
      <w:marTop w:val="0"/>
      <w:marBottom w:val="0"/>
      <w:divBdr>
        <w:top w:val="none" w:sz="0" w:space="0" w:color="auto"/>
        <w:left w:val="none" w:sz="0" w:space="0" w:color="auto"/>
        <w:bottom w:val="none" w:sz="0" w:space="0" w:color="auto"/>
        <w:right w:val="none" w:sz="0" w:space="0" w:color="auto"/>
      </w:divBdr>
    </w:div>
    <w:div w:id="1099057821">
      <w:marLeft w:val="640"/>
      <w:marRight w:val="0"/>
      <w:marTop w:val="0"/>
      <w:marBottom w:val="0"/>
      <w:divBdr>
        <w:top w:val="none" w:sz="0" w:space="0" w:color="auto"/>
        <w:left w:val="none" w:sz="0" w:space="0" w:color="auto"/>
        <w:bottom w:val="none" w:sz="0" w:space="0" w:color="auto"/>
        <w:right w:val="none" w:sz="0" w:space="0" w:color="auto"/>
      </w:divBdr>
    </w:div>
    <w:div w:id="1099063903">
      <w:marLeft w:val="640"/>
      <w:marRight w:val="0"/>
      <w:marTop w:val="0"/>
      <w:marBottom w:val="0"/>
      <w:divBdr>
        <w:top w:val="none" w:sz="0" w:space="0" w:color="auto"/>
        <w:left w:val="none" w:sz="0" w:space="0" w:color="auto"/>
        <w:bottom w:val="none" w:sz="0" w:space="0" w:color="auto"/>
        <w:right w:val="none" w:sz="0" w:space="0" w:color="auto"/>
      </w:divBdr>
    </w:div>
    <w:div w:id="1099250683">
      <w:marLeft w:val="640"/>
      <w:marRight w:val="0"/>
      <w:marTop w:val="0"/>
      <w:marBottom w:val="0"/>
      <w:divBdr>
        <w:top w:val="none" w:sz="0" w:space="0" w:color="auto"/>
        <w:left w:val="none" w:sz="0" w:space="0" w:color="auto"/>
        <w:bottom w:val="none" w:sz="0" w:space="0" w:color="auto"/>
        <w:right w:val="none" w:sz="0" w:space="0" w:color="auto"/>
      </w:divBdr>
    </w:div>
    <w:div w:id="1099301448">
      <w:marLeft w:val="640"/>
      <w:marRight w:val="0"/>
      <w:marTop w:val="0"/>
      <w:marBottom w:val="0"/>
      <w:divBdr>
        <w:top w:val="none" w:sz="0" w:space="0" w:color="auto"/>
        <w:left w:val="none" w:sz="0" w:space="0" w:color="auto"/>
        <w:bottom w:val="none" w:sz="0" w:space="0" w:color="auto"/>
        <w:right w:val="none" w:sz="0" w:space="0" w:color="auto"/>
      </w:divBdr>
    </w:div>
    <w:div w:id="1099330953">
      <w:marLeft w:val="640"/>
      <w:marRight w:val="0"/>
      <w:marTop w:val="0"/>
      <w:marBottom w:val="0"/>
      <w:divBdr>
        <w:top w:val="none" w:sz="0" w:space="0" w:color="auto"/>
        <w:left w:val="none" w:sz="0" w:space="0" w:color="auto"/>
        <w:bottom w:val="none" w:sz="0" w:space="0" w:color="auto"/>
        <w:right w:val="none" w:sz="0" w:space="0" w:color="auto"/>
      </w:divBdr>
    </w:div>
    <w:div w:id="1099369839">
      <w:marLeft w:val="640"/>
      <w:marRight w:val="0"/>
      <w:marTop w:val="0"/>
      <w:marBottom w:val="0"/>
      <w:divBdr>
        <w:top w:val="none" w:sz="0" w:space="0" w:color="auto"/>
        <w:left w:val="none" w:sz="0" w:space="0" w:color="auto"/>
        <w:bottom w:val="none" w:sz="0" w:space="0" w:color="auto"/>
        <w:right w:val="none" w:sz="0" w:space="0" w:color="auto"/>
      </w:divBdr>
    </w:div>
    <w:div w:id="1099448524">
      <w:marLeft w:val="640"/>
      <w:marRight w:val="0"/>
      <w:marTop w:val="0"/>
      <w:marBottom w:val="0"/>
      <w:divBdr>
        <w:top w:val="none" w:sz="0" w:space="0" w:color="auto"/>
        <w:left w:val="none" w:sz="0" w:space="0" w:color="auto"/>
        <w:bottom w:val="none" w:sz="0" w:space="0" w:color="auto"/>
        <w:right w:val="none" w:sz="0" w:space="0" w:color="auto"/>
      </w:divBdr>
    </w:div>
    <w:div w:id="1099452077">
      <w:marLeft w:val="640"/>
      <w:marRight w:val="0"/>
      <w:marTop w:val="0"/>
      <w:marBottom w:val="0"/>
      <w:divBdr>
        <w:top w:val="none" w:sz="0" w:space="0" w:color="auto"/>
        <w:left w:val="none" w:sz="0" w:space="0" w:color="auto"/>
        <w:bottom w:val="none" w:sz="0" w:space="0" w:color="auto"/>
        <w:right w:val="none" w:sz="0" w:space="0" w:color="auto"/>
      </w:divBdr>
    </w:div>
    <w:div w:id="1099452495">
      <w:marLeft w:val="640"/>
      <w:marRight w:val="0"/>
      <w:marTop w:val="0"/>
      <w:marBottom w:val="0"/>
      <w:divBdr>
        <w:top w:val="none" w:sz="0" w:space="0" w:color="auto"/>
        <w:left w:val="none" w:sz="0" w:space="0" w:color="auto"/>
        <w:bottom w:val="none" w:sz="0" w:space="0" w:color="auto"/>
        <w:right w:val="none" w:sz="0" w:space="0" w:color="auto"/>
      </w:divBdr>
    </w:div>
    <w:div w:id="1099565012">
      <w:marLeft w:val="640"/>
      <w:marRight w:val="0"/>
      <w:marTop w:val="0"/>
      <w:marBottom w:val="0"/>
      <w:divBdr>
        <w:top w:val="none" w:sz="0" w:space="0" w:color="auto"/>
        <w:left w:val="none" w:sz="0" w:space="0" w:color="auto"/>
        <w:bottom w:val="none" w:sz="0" w:space="0" w:color="auto"/>
        <w:right w:val="none" w:sz="0" w:space="0" w:color="auto"/>
      </w:divBdr>
    </w:div>
    <w:div w:id="1099570441">
      <w:marLeft w:val="640"/>
      <w:marRight w:val="0"/>
      <w:marTop w:val="0"/>
      <w:marBottom w:val="0"/>
      <w:divBdr>
        <w:top w:val="none" w:sz="0" w:space="0" w:color="auto"/>
        <w:left w:val="none" w:sz="0" w:space="0" w:color="auto"/>
        <w:bottom w:val="none" w:sz="0" w:space="0" w:color="auto"/>
        <w:right w:val="none" w:sz="0" w:space="0" w:color="auto"/>
      </w:divBdr>
    </w:div>
    <w:div w:id="1099646417">
      <w:marLeft w:val="640"/>
      <w:marRight w:val="0"/>
      <w:marTop w:val="0"/>
      <w:marBottom w:val="0"/>
      <w:divBdr>
        <w:top w:val="none" w:sz="0" w:space="0" w:color="auto"/>
        <w:left w:val="none" w:sz="0" w:space="0" w:color="auto"/>
        <w:bottom w:val="none" w:sz="0" w:space="0" w:color="auto"/>
        <w:right w:val="none" w:sz="0" w:space="0" w:color="auto"/>
      </w:divBdr>
    </w:div>
    <w:div w:id="1099833474">
      <w:marLeft w:val="640"/>
      <w:marRight w:val="0"/>
      <w:marTop w:val="0"/>
      <w:marBottom w:val="0"/>
      <w:divBdr>
        <w:top w:val="none" w:sz="0" w:space="0" w:color="auto"/>
        <w:left w:val="none" w:sz="0" w:space="0" w:color="auto"/>
        <w:bottom w:val="none" w:sz="0" w:space="0" w:color="auto"/>
        <w:right w:val="none" w:sz="0" w:space="0" w:color="auto"/>
      </w:divBdr>
    </w:div>
    <w:div w:id="1099910286">
      <w:marLeft w:val="640"/>
      <w:marRight w:val="0"/>
      <w:marTop w:val="0"/>
      <w:marBottom w:val="0"/>
      <w:divBdr>
        <w:top w:val="none" w:sz="0" w:space="0" w:color="auto"/>
        <w:left w:val="none" w:sz="0" w:space="0" w:color="auto"/>
        <w:bottom w:val="none" w:sz="0" w:space="0" w:color="auto"/>
        <w:right w:val="none" w:sz="0" w:space="0" w:color="auto"/>
      </w:divBdr>
    </w:div>
    <w:div w:id="1100106183">
      <w:marLeft w:val="640"/>
      <w:marRight w:val="0"/>
      <w:marTop w:val="0"/>
      <w:marBottom w:val="0"/>
      <w:divBdr>
        <w:top w:val="none" w:sz="0" w:space="0" w:color="auto"/>
        <w:left w:val="none" w:sz="0" w:space="0" w:color="auto"/>
        <w:bottom w:val="none" w:sz="0" w:space="0" w:color="auto"/>
        <w:right w:val="none" w:sz="0" w:space="0" w:color="auto"/>
      </w:divBdr>
    </w:div>
    <w:div w:id="1100176016">
      <w:marLeft w:val="640"/>
      <w:marRight w:val="0"/>
      <w:marTop w:val="0"/>
      <w:marBottom w:val="0"/>
      <w:divBdr>
        <w:top w:val="none" w:sz="0" w:space="0" w:color="auto"/>
        <w:left w:val="none" w:sz="0" w:space="0" w:color="auto"/>
        <w:bottom w:val="none" w:sz="0" w:space="0" w:color="auto"/>
        <w:right w:val="none" w:sz="0" w:space="0" w:color="auto"/>
      </w:divBdr>
    </w:div>
    <w:div w:id="1100295233">
      <w:marLeft w:val="640"/>
      <w:marRight w:val="0"/>
      <w:marTop w:val="0"/>
      <w:marBottom w:val="0"/>
      <w:divBdr>
        <w:top w:val="none" w:sz="0" w:space="0" w:color="auto"/>
        <w:left w:val="none" w:sz="0" w:space="0" w:color="auto"/>
        <w:bottom w:val="none" w:sz="0" w:space="0" w:color="auto"/>
        <w:right w:val="none" w:sz="0" w:space="0" w:color="auto"/>
      </w:divBdr>
    </w:div>
    <w:div w:id="1100371921">
      <w:marLeft w:val="640"/>
      <w:marRight w:val="0"/>
      <w:marTop w:val="0"/>
      <w:marBottom w:val="0"/>
      <w:divBdr>
        <w:top w:val="none" w:sz="0" w:space="0" w:color="auto"/>
        <w:left w:val="none" w:sz="0" w:space="0" w:color="auto"/>
        <w:bottom w:val="none" w:sz="0" w:space="0" w:color="auto"/>
        <w:right w:val="none" w:sz="0" w:space="0" w:color="auto"/>
      </w:divBdr>
    </w:div>
    <w:div w:id="1100375482">
      <w:marLeft w:val="640"/>
      <w:marRight w:val="0"/>
      <w:marTop w:val="0"/>
      <w:marBottom w:val="0"/>
      <w:divBdr>
        <w:top w:val="none" w:sz="0" w:space="0" w:color="auto"/>
        <w:left w:val="none" w:sz="0" w:space="0" w:color="auto"/>
        <w:bottom w:val="none" w:sz="0" w:space="0" w:color="auto"/>
        <w:right w:val="none" w:sz="0" w:space="0" w:color="auto"/>
      </w:divBdr>
    </w:div>
    <w:div w:id="1100376811">
      <w:marLeft w:val="640"/>
      <w:marRight w:val="0"/>
      <w:marTop w:val="0"/>
      <w:marBottom w:val="0"/>
      <w:divBdr>
        <w:top w:val="none" w:sz="0" w:space="0" w:color="auto"/>
        <w:left w:val="none" w:sz="0" w:space="0" w:color="auto"/>
        <w:bottom w:val="none" w:sz="0" w:space="0" w:color="auto"/>
        <w:right w:val="none" w:sz="0" w:space="0" w:color="auto"/>
      </w:divBdr>
    </w:div>
    <w:div w:id="1100418821">
      <w:marLeft w:val="640"/>
      <w:marRight w:val="0"/>
      <w:marTop w:val="0"/>
      <w:marBottom w:val="0"/>
      <w:divBdr>
        <w:top w:val="none" w:sz="0" w:space="0" w:color="auto"/>
        <w:left w:val="none" w:sz="0" w:space="0" w:color="auto"/>
        <w:bottom w:val="none" w:sz="0" w:space="0" w:color="auto"/>
        <w:right w:val="none" w:sz="0" w:space="0" w:color="auto"/>
      </w:divBdr>
    </w:div>
    <w:div w:id="1100490715">
      <w:marLeft w:val="640"/>
      <w:marRight w:val="0"/>
      <w:marTop w:val="0"/>
      <w:marBottom w:val="0"/>
      <w:divBdr>
        <w:top w:val="none" w:sz="0" w:space="0" w:color="auto"/>
        <w:left w:val="none" w:sz="0" w:space="0" w:color="auto"/>
        <w:bottom w:val="none" w:sz="0" w:space="0" w:color="auto"/>
        <w:right w:val="none" w:sz="0" w:space="0" w:color="auto"/>
      </w:divBdr>
    </w:div>
    <w:div w:id="1100562823">
      <w:marLeft w:val="640"/>
      <w:marRight w:val="0"/>
      <w:marTop w:val="0"/>
      <w:marBottom w:val="0"/>
      <w:divBdr>
        <w:top w:val="none" w:sz="0" w:space="0" w:color="auto"/>
        <w:left w:val="none" w:sz="0" w:space="0" w:color="auto"/>
        <w:bottom w:val="none" w:sz="0" w:space="0" w:color="auto"/>
        <w:right w:val="none" w:sz="0" w:space="0" w:color="auto"/>
      </w:divBdr>
    </w:div>
    <w:div w:id="1100564275">
      <w:marLeft w:val="640"/>
      <w:marRight w:val="0"/>
      <w:marTop w:val="0"/>
      <w:marBottom w:val="0"/>
      <w:divBdr>
        <w:top w:val="none" w:sz="0" w:space="0" w:color="auto"/>
        <w:left w:val="none" w:sz="0" w:space="0" w:color="auto"/>
        <w:bottom w:val="none" w:sz="0" w:space="0" w:color="auto"/>
        <w:right w:val="none" w:sz="0" w:space="0" w:color="auto"/>
      </w:divBdr>
    </w:div>
    <w:div w:id="1100641649">
      <w:marLeft w:val="640"/>
      <w:marRight w:val="0"/>
      <w:marTop w:val="0"/>
      <w:marBottom w:val="0"/>
      <w:divBdr>
        <w:top w:val="none" w:sz="0" w:space="0" w:color="auto"/>
        <w:left w:val="none" w:sz="0" w:space="0" w:color="auto"/>
        <w:bottom w:val="none" w:sz="0" w:space="0" w:color="auto"/>
        <w:right w:val="none" w:sz="0" w:space="0" w:color="auto"/>
      </w:divBdr>
    </w:div>
    <w:div w:id="1100681697">
      <w:marLeft w:val="640"/>
      <w:marRight w:val="0"/>
      <w:marTop w:val="0"/>
      <w:marBottom w:val="0"/>
      <w:divBdr>
        <w:top w:val="none" w:sz="0" w:space="0" w:color="auto"/>
        <w:left w:val="none" w:sz="0" w:space="0" w:color="auto"/>
        <w:bottom w:val="none" w:sz="0" w:space="0" w:color="auto"/>
        <w:right w:val="none" w:sz="0" w:space="0" w:color="auto"/>
      </w:divBdr>
    </w:div>
    <w:div w:id="1100686304">
      <w:marLeft w:val="640"/>
      <w:marRight w:val="0"/>
      <w:marTop w:val="0"/>
      <w:marBottom w:val="0"/>
      <w:divBdr>
        <w:top w:val="none" w:sz="0" w:space="0" w:color="auto"/>
        <w:left w:val="none" w:sz="0" w:space="0" w:color="auto"/>
        <w:bottom w:val="none" w:sz="0" w:space="0" w:color="auto"/>
        <w:right w:val="none" w:sz="0" w:space="0" w:color="auto"/>
      </w:divBdr>
    </w:div>
    <w:div w:id="1100754793">
      <w:marLeft w:val="640"/>
      <w:marRight w:val="0"/>
      <w:marTop w:val="0"/>
      <w:marBottom w:val="0"/>
      <w:divBdr>
        <w:top w:val="none" w:sz="0" w:space="0" w:color="auto"/>
        <w:left w:val="none" w:sz="0" w:space="0" w:color="auto"/>
        <w:bottom w:val="none" w:sz="0" w:space="0" w:color="auto"/>
        <w:right w:val="none" w:sz="0" w:space="0" w:color="auto"/>
      </w:divBdr>
    </w:div>
    <w:div w:id="1100760947">
      <w:marLeft w:val="640"/>
      <w:marRight w:val="0"/>
      <w:marTop w:val="0"/>
      <w:marBottom w:val="0"/>
      <w:divBdr>
        <w:top w:val="none" w:sz="0" w:space="0" w:color="auto"/>
        <w:left w:val="none" w:sz="0" w:space="0" w:color="auto"/>
        <w:bottom w:val="none" w:sz="0" w:space="0" w:color="auto"/>
        <w:right w:val="none" w:sz="0" w:space="0" w:color="auto"/>
      </w:divBdr>
    </w:div>
    <w:div w:id="1100835944">
      <w:marLeft w:val="640"/>
      <w:marRight w:val="0"/>
      <w:marTop w:val="0"/>
      <w:marBottom w:val="0"/>
      <w:divBdr>
        <w:top w:val="none" w:sz="0" w:space="0" w:color="auto"/>
        <w:left w:val="none" w:sz="0" w:space="0" w:color="auto"/>
        <w:bottom w:val="none" w:sz="0" w:space="0" w:color="auto"/>
        <w:right w:val="none" w:sz="0" w:space="0" w:color="auto"/>
      </w:divBdr>
    </w:div>
    <w:div w:id="1100836007">
      <w:marLeft w:val="640"/>
      <w:marRight w:val="0"/>
      <w:marTop w:val="0"/>
      <w:marBottom w:val="0"/>
      <w:divBdr>
        <w:top w:val="none" w:sz="0" w:space="0" w:color="auto"/>
        <w:left w:val="none" w:sz="0" w:space="0" w:color="auto"/>
        <w:bottom w:val="none" w:sz="0" w:space="0" w:color="auto"/>
        <w:right w:val="none" w:sz="0" w:space="0" w:color="auto"/>
      </w:divBdr>
    </w:div>
    <w:div w:id="1100880344">
      <w:marLeft w:val="640"/>
      <w:marRight w:val="0"/>
      <w:marTop w:val="0"/>
      <w:marBottom w:val="0"/>
      <w:divBdr>
        <w:top w:val="none" w:sz="0" w:space="0" w:color="auto"/>
        <w:left w:val="none" w:sz="0" w:space="0" w:color="auto"/>
        <w:bottom w:val="none" w:sz="0" w:space="0" w:color="auto"/>
        <w:right w:val="none" w:sz="0" w:space="0" w:color="auto"/>
      </w:divBdr>
    </w:div>
    <w:div w:id="1100880731">
      <w:marLeft w:val="640"/>
      <w:marRight w:val="0"/>
      <w:marTop w:val="0"/>
      <w:marBottom w:val="0"/>
      <w:divBdr>
        <w:top w:val="none" w:sz="0" w:space="0" w:color="auto"/>
        <w:left w:val="none" w:sz="0" w:space="0" w:color="auto"/>
        <w:bottom w:val="none" w:sz="0" w:space="0" w:color="auto"/>
        <w:right w:val="none" w:sz="0" w:space="0" w:color="auto"/>
      </w:divBdr>
    </w:div>
    <w:div w:id="1101025733">
      <w:marLeft w:val="640"/>
      <w:marRight w:val="0"/>
      <w:marTop w:val="0"/>
      <w:marBottom w:val="0"/>
      <w:divBdr>
        <w:top w:val="none" w:sz="0" w:space="0" w:color="auto"/>
        <w:left w:val="none" w:sz="0" w:space="0" w:color="auto"/>
        <w:bottom w:val="none" w:sz="0" w:space="0" w:color="auto"/>
        <w:right w:val="none" w:sz="0" w:space="0" w:color="auto"/>
      </w:divBdr>
    </w:div>
    <w:div w:id="1101028601">
      <w:marLeft w:val="640"/>
      <w:marRight w:val="0"/>
      <w:marTop w:val="0"/>
      <w:marBottom w:val="0"/>
      <w:divBdr>
        <w:top w:val="none" w:sz="0" w:space="0" w:color="auto"/>
        <w:left w:val="none" w:sz="0" w:space="0" w:color="auto"/>
        <w:bottom w:val="none" w:sz="0" w:space="0" w:color="auto"/>
        <w:right w:val="none" w:sz="0" w:space="0" w:color="auto"/>
      </w:divBdr>
    </w:div>
    <w:div w:id="1101219666">
      <w:marLeft w:val="640"/>
      <w:marRight w:val="0"/>
      <w:marTop w:val="0"/>
      <w:marBottom w:val="0"/>
      <w:divBdr>
        <w:top w:val="none" w:sz="0" w:space="0" w:color="auto"/>
        <w:left w:val="none" w:sz="0" w:space="0" w:color="auto"/>
        <w:bottom w:val="none" w:sz="0" w:space="0" w:color="auto"/>
        <w:right w:val="none" w:sz="0" w:space="0" w:color="auto"/>
      </w:divBdr>
    </w:div>
    <w:div w:id="1101337735">
      <w:marLeft w:val="640"/>
      <w:marRight w:val="0"/>
      <w:marTop w:val="0"/>
      <w:marBottom w:val="0"/>
      <w:divBdr>
        <w:top w:val="none" w:sz="0" w:space="0" w:color="auto"/>
        <w:left w:val="none" w:sz="0" w:space="0" w:color="auto"/>
        <w:bottom w:val="none" w:sz="0" w:space="0" w:color="auto"/>
        <w:right w:val="none" w:sz="0" w:space="0" w:color="auto"/>
      </w:divBdr>
    </w:div>
    <w:div w:id="1101488666">
      <w:marLeft w:val="640"/>
      <w:marRight w:val="0"/>
      <w:marTop w:val="0"/>
      <w:marBottom w:val="0"/>
      <w:divBdr>
        <w:top w:val="none" w:sz="0" w:space="0" w:color="auto"/>
        <w:left w:val="none" w:sz="0" w:space="0" w:color="auto"/>
        <w:bottom w:val="none" w:sz="0" w:space="0" w:color="auto"/>
        <w:right w:val="none" w:sz="0" w:space="0" w:color="auto"/>
      </w:divBdr>
    </w:div>
    <w:div w:id="1101491604">
      <w:marLeft w:val="640"/>
      <w:marRight w:val="0"/>
      <w:marTop w:val="0"/>
      <w:marBottom w:val="0"/>
      <w:divBdr>
        <w:top w:val="none" w:sz="0" w:space="0" w:color="auto"/>
        <w:left w:val="none" w:sz="0" w:space="0" w:color="auto"/>
        <w:bottom w:val="none" w:sz="0" w:space="0" w:color="auto"/>
        <w:right w:val="none" w:sz="0" w:space="0" w:color="auto"/>
      </w:divBdr>
    </w:div>
    <w:div w:id="1101531707">
      <w:marLeft w:val="640"/>
      <w:marRight w:val="0"/>
      <w:marTop w:val="0"/>
      <w:marBottom w:val="0"/>
      <w:divBdr>
        <w:top w:val="none" w:sz="0" w:space="0" w:color="auto"/>
        <w:left w:val="none" w:sz="0" w:space="0" w:color="auto"/>
        <w:bottom w:val="none" w:sz="0" w:space="0" w:color="auto"/>
        <w:right w:val="none" w:sz="0" w:space="0" w:color="auto"/>
      </w:divBdr>
    </w:div>
    <w:div w:id="1101606371">
      <w:marLeft w:val="640"/>
      <w:marRight w:val="0"/>
      <w:marTop w:val="0"/>
      <w:marBottom w:val="0"/>
      <w:divBdr>
        <w:top w:val="none" w:sz="0" w:space="0" w:color="auto"/>
        <w:left w:val="none" w:sz="0" w:space="0" w:color="auto"/>
        <w:bottom w:val="none" w:sz="0" w:space="0" w:color="auto"/>
        <w:right w:val="none" w:sz="0" w:space="0" w:color="auto"/>
      </w:divBdr>
    </w:div>
    <w:div w:id="1101686350">
      <w:marLeft w:val="640"/>
      <w:marRight w:val="0"/>
      <w:marTop w:val="0"/>
      <w:marBottom w:val="0"/>
      <w:divBdr>
        <w:top w:val="none" w:sz="0" w:space="0" w:color="auto"/>
        <w:left w:val="none" w:sz="0" w:space="0" w:color="auto"/>
        <w:bottom w:val="none" w:sz="0" w:space="0" w:color="auto"/>
        <w:right w:val="none" w:sz="0" w:space="0" w:color="auto"/>
      </w:divBdr>
    </w:div>
    <w:div w:id="1101874014">
      <w:marLeft w:val="640"/>
      <w:marRight w:val="0"/>
      <w:marTop w:val="0"/>
      <w:marBottom w:val="0"/>
      <w:divBdr>
        <w:top w:val="none" w:sz="0" w:space="0" w:color="auto"/>
        <w:left w:val="none" w:sz="0" w:space="0" w:color="auto"/>
        <w:bottom w:val="none" w:sz="0" w:space="0" w:color="auto"/>
        <w:right w:val="none" w:sz="0" w:space="0" w:color="auto"/>
      </w:divBdr>
    </w:div>
    <w:div w:id="1101946888">
      <w:marLeft w:val="640"/>
      <w:marRight w:val="0"/>
      <w:marTop w:val="0"/>
      <w:marBottom w:val="0"/>
      <w:divBdr>
        <w:top w:val="none" w:sz="0" w:space="0" w:color="auto"/>
        <w:left w:val="none" w:sz="0" w:space="0" w:color="auto"/>
        <w:bottom w:val="none" w:sz="0" w:space="0" w:color="auto"/>
        <w:right w:val="none" w:sz="0" w:space="0" w:color="auto"/>
      </w:divBdr>
    </w:div>
    <w:div w:id="1101996685">
      <w:marLeft w:val="640"/>
      <w:marRight w:val="0"/>
      <w:marTop w:val="0"/>
      <w:marBottom w:val="0"/>
      <w:divBdr>
        <w:top w:val="none" w:sz="0" w:space="0" w:color="auto"/>
        <w:left w:val="none" w:sz="0" w:space="0" w:color="auto"/>
        <w:bottom w:val="none" w:sz="0" w:space="0" w:color="auto"/>
        <w:right w:val="none" w:sz="0" w:space="0" w:color="auto"/>
      </w:divBdr>
    </w:div>
    <w:div w:id="1102068027">
      <w:marLeft w:val="640"/>
      <w:marRight w:val="0"/>
      <w:marTop w:val="0"/>
      <w:marBottom w:val="0"/>
      <w:divBdr>
        <w:top w:val="none" w:sz="0" w:space="0" w:color="auto"/>
        <w:left w:val="none" w:sz="0" w:space="0" w:color="auto"/>
        <w:bottom w:val="none" w:sz="0" w:space="0" w:color="auto"/>
        <w:right w:val="none" w:sz="0" w:space="0" w:color="auto"/>
      </w:divBdr>
    </w:div>
    <w:div w:id="1102068069">
      <w:marLeft w:val="640"/>
      <w:marRight w:val="0"/>
      <w:marTop w:val="0"/>
      <w:marBottom w:val="0"/>
      <w:divBdr>
        <w:top w:val="none" w:sz="0" w:space="0" w:color="auto"/>
        <w:left w:val="none" w:sz="0" w:space="0" w:color="auto"/>
        <w:bottom w:val="none" w:sz="0" w:space="0" w:color="auto"/>
        <w:right w:val="none" w:sz="0" w:space="0" w:color="auto"/>
      </w:divBdr>
    </w:div>
    <w:div w:id="1102145728">
      <w:marLeft w:val="640"/>
      <w:marRight w:val="0"/>
      <w:marTop w:val="0"/>
      <w:marBottom w:val="0"/>
      <w:divBdr>
        <w:top w:val="none" w:sz="0" w:space="0" w:color="auto"/>
        <w:left w:val="none" w:sz="0" w:space="0" w:color="auto"/>
        <w:bottom w:val="none" w:sz="0" w:space="0" w:color="auto"/>
        <w:right w:val="none" w:sz="0" w:space="0" w:color="auto"/>
      </w:divBdr>
    </w:div>
    <w:div w:id="1102149559">
      <w:marLeft w:val="640"/>
      <w:marRight w:val="0"/>
      <w:marTop w:val="0"/>
      <w:marBottom w:val="0"/>
      <w:divBdr>
        <w:top w:val="none" w:sz="0" w:space="0" w:color="auto"/>
        <w:left w:val="none" w:sz="0" w:space="0" w:color="auto"/>
        <w:bottom w:val="none" w:sz="0" w:space="0" w:color="auto"/>
        <w:right w:val="none" w:sz="0" w:space="0" w:color="auto"/>
      </w:divBdr>
    </w:div>
    <w:div w:id="1102531494">
      <w:marLeft w:val="640"/>
      <w:marRight w:val="0"/>
      <w:marTop w:val="0"/>
      <w:marBottom w:val="0"/>
      <w:divBdr>
        <w:top w:val="none" w:sz="0" w:space="0" w:color="auto"/>
        <w:left w:val="none" w:sz="0" w:space="0" w:color="auto"/>
        <w:bottom w:val="none" w:sz="0" w:space="0" w:color="auto"/>
        <w:right w:val="none" w:sz="0" w:space="0" w:color="auto"/>
      </w:divBdr>
    </w:div>
    <w:div w:id="1102532075">
      <w:marLeft w:val="640"/>
      <w:marRight w:val="0"/>
      <w:marTop w:val="0"/>
      <w:marBottom w:val="0"/>
      <w:divBdr>
        <w:top w:val="none" w:sz="0" w:space="0" w:color="auto"/>
        <w:left w:val="none" w:sz="0" w:space="0" w:color="auto"/>
        <w:bottom w:val="none" w:sz="0" w:space="0" w:color="auto"/>
        <w:right w:val="none" w:sz="0" w:space="0" w:color="auto"/>
      </w:divBdr>
    </w:div>
    <w:div w:id="1102533820">
      <w:marLeft w:val="640"/>
      <w:marRight w:val="0"/>
      <w:marTop w:val="0"/>
      <w:marBottom w:val="0"/>
      <w:divBdr>
        <w:top w:val="none" w:sz="0" w:space="0" w:color="auto"/>
        <w:left w:val="none" w:sz="0" w:space="0" w:color="auto"/>
        <w:bottom w:val="none" w:sz="0" w:space="0" w:color="auto"/>
        <w:right w:val="none" w:sz="0" w:space="0" w:color="auto"/>
      </w:divBdr>
    </w:div>
    <w:div w:id="1102609507">
      <w:marLeft w:val="640"/>
      <w:marRight w:val="0"/>
      <w:marTop w:val="0"/>
      <w:marBottom w:val="0"/>
      <w:divBdr>
        <w:top w:val="none" w:sz="0" w:space="0" w:color="auto"/>
        <w:left w:val="none" w:sz="0" w:space="0" w:color="auto"/>
        <w:bottom w:val="none" w:sz="0" w:space="0" w:color="auto"/>
        <w:right w:val="none" w:sz="0" w:space="0" w:color="auto"/>
      </w:divBdr>
    </w:div>
    <w:div w:id="1102646205">
      <w:marLeft w:val="640"/>
      <w:marRight w:val="0"/>
      <w:marTop w:val="0"/>
      <w:marBottom w:val="0"/>
      <w:divBdr>
        <w:top w:val="none" w:sz="0" w:space="0" w:color="auto"/>
        <w:left w:val="none" w:sz="0" w:space="0" w:color="auto"/>
        <w:bottom w:val="none" w:sz="0" w:space="0" w:color="auto"/>
        <w:right w:val="none" w:sz="0" w:space="0" w:color="auto"/>
      </w:divBdr>
    </w:div>
    <w:div w:id="1102727943">
      <w:marLeft w:val="640"/>
      <w:marRight w:val="0"/>
      <w:marTop w:val="0"/>
      <w:marBottom w:val="0"/>
      <w:divBdr>
        <w:top w:val="none" w:sz="0" w:space="0" w:color="auto"/>
        <w:left w:val="none" w:sz="0" w:space="0" w:color="auto"/>
        <w:bottom w:val="none" w:sz="0" w:space="0" w:color="auto"/>
        <w:right w:val="none" w:sz="0" w:space="0" w:color="auto"/>
      </w:divBdr>
    </w:div>
    <w:div w:id="1102800293">
      <w:marLeft w:val="640"/>
      <w:marRight w:val="0"/>
      <w:marTop w:val="0"/>
      <w:marBottom w:val="0"/>
      <w:divBdr>
        <w:top w:val="none" w:sz="0" w:space="0" w:color="auto"/>
        <w:left w:val="none" w:sz="0" w:space="0" w:color="auto"/>
        <w:bottom w:val="none" w:sz="0" w:space="0" w:color="auto"/>
        <w:right w:val="none" w:sz="0" w:space="0" w:color="auto"/>
      </w:divBdr>
    </w:div>
    <w:div w:id="1102803869">
      <w:marLeft w:val="640"/>
      <w:marRight w:val="0"/>
      <w:marTop w:val="0"/>
      <w:marBottom w:val="0"/>
      <w:divBdr>
        <w:top w:val="none" w:sz="0" w:space="0" w:color="auto"/>
        <w:left w:val="none" w:sz="0" w:space="0" w:color="auto"/>
        <w:bottom w:val="none" w:sz="0" w:space="0" w:color="auto"/>
        <w:right w:val="none" w:sz="0" w:space="0" w:color="auto"/>
      </w:divBdr>
    </w:div>
    <w:div w:id="1102840764">
      <w:marLeft w:val="640"/>
      <w:marRight w:val="0"/>
      <w:marTop w:val="0"/>
      <w:marBottom w:val="0"/>
      <w:divBdr>
        <w:top w:val="none" w:sz="0" w:space="0" w:color="auto"/>
        <w:left w:val="none" w:sz="0" w:space="0" w:color="auto"/>
        <w:bottom w:val="none" w:sz="0" w:space="0" w:color="auto"/>
        <w:right w:val="none" w:sz="0" w:space="0" w:color="auto"/>
      </w:divBdr>
    </w:div>
    <w:div w:id="1102841204">
      <w:marLeft w:val="640"/>
      <w:marRight w:val="0"/>
      <w:marTop w:val="0"/>
      <w:marBottom w:val="0"/>
      <w:divBdr>
        <w:top w:val="none" w:sz="0" w:space="0" w:color="auto"/>
        <w:left w:val="none" w:sz="0" w:space="0" w:color="auto"/>
        <w:bottom w:val="none" w:sz="0" w:space="0" w:color="auto"/>
        <w:right w:val="none" w:sz="0" w:space="0" w:color="auto"/>
      </w:divBdr>
    </w:div>
    <w:div w:id="1102842027">
      <w:marLeft w:val="640"/>
      <w:marRight w:val="0"/>
      <w:marTop w:val="0"/>
      <w:marBottom w:val="0"/>
      <w:divBdr>
        <w:top w:val="none" w:sz="0" w:space="0" w:color="auto"/>
        <w:left w:val="none" w:sz="0" w:space="0" w:color="auto"/>
        <w:bottom w:val="none" w:sz="0" w:space="0" w:color="auto"/>
        <w:right w:val="none" w:sz="0" w:space="0" w:color="auto"/>
      </w:divBdr>
    </w:div>
    <w:div w:id="1102842691">
      <w:marLeft w:val="640"/>
      <w:marRight w:val="0"/>
      <w:marTop w:val="0"/>
      <w:marBottom w:val="0"/>
      <w:divBdr>
        <w:top w:val="none" w:sz="0" w:space="0" w:color="auto"/>
        <w:left w:val="none" w:sz="0" w:space="0" w:color="auto"/>
        <w:bottom w:val="none" w:sz="0" w:space="0" w:color="auto"/>
        <w:right w:val="none" w:sz="0" w:space="0" w:color="auto"/>
      </w:divBdr>
    </w:div>
    <w:div w:id="1102917226">
      <w:marLeft w:val="640"/>
      <w:marRight w:val="0"/>
      <w:marTop w:val="0"/>
      <w:marBottom w:val="0"/>
      <w:divBdr>
        <w:top w:val="none" w:sz="0" w:space="0" w:color="auto"/>
        <w:left w:val="none" w:sz="0" w:space="0" w:color="auto"/>
        <w:bottom w:val="none" w:sz="0" w:space="0" w:color="auto"/>
        <w:right w:val="none" w:sz="0" w:space="0" w:color="auto"/>
      </w:divBdr>
    </w:div>
    <w:div w:id="1102921724">
      <w:marLeft w:val="640"/>
      <w:marRight w:val="0"/>
      <w:marTop w:val="0"/>
      <w:marBottom w:val="0"/>
      <w:divBdr>
        <w:top w:val="none" w:sz="0" w:space="0" w:color="auto"/>
        <w:left w:val="none" w:sz="0" w:space="0" w:color="auto"/>
        <w:bottom w:val="none" w:sz="0" w:space="0" w:color="auto"/>
        <w:right w:val="none" w:sz="0" w:space="0" w:color="auto"/>
      </w:divBdr>
    </w:div>
    <w:div w:id="1102993679">
      <w:marLeft w:val="640"/>
      <w:marRight w:val="0"/>
      <w:marTop w:val="0"/>
      <w:marBottom w:val="0"/>
      <w:divBdr>
        <w:top w:val="none" w:sz="0" w:space="0" w:color="auto"/>
        <w:left w:val="none" w:sz="0" w:space="0" w:color="auto"/>
        <w:bottom w:val="none" w:sz="0" w:space="0" w:color="auto"/>
        <w:right w:val="none" w:sz="0" w:space="0" w:color="auto"/>
      </w:divBdr>
    </w:div>
    <w:div w:id="1102995123">
      <w:marLeft w:val="640"/>
      <w:marRight w:val="0"/>
      <w:marTop w:val="0"/>
      <w:marBottom w:val="0"/>
      <w:divBdr>
        <w:top w:val="none" w:sz="0" w:space="0" w:color="auto"/>
        <w:left w:val="none" w:sz="0" w:space="0" w:color="auto"/>
        <w:bottom w:val="none" w:sz="0" w:space="0" w:color="auto"/>
        <w:right w:val="none" w:sz="0" w:space="0" w:color="auto"/>
      </w:divBdr>
    </w:div>
    <w:div w:id="1102995422">
      <w:marLeft w:val="640"/>
      <w:marRight w:val="0"/>
      <w:marTop w:val="0"/>
      <w:marBottom w:val="0"/>
      <w:divBdr>
        <w:top w:val="none" w:sz="0" w:space="0" w:color="auto"/>
        <w:left w:val="none" w:sz="0" w:space="0" w:color="auto"/>
        <w:bottom w:val="none" w:sz="0" w:space="0" w:color="auto"/>
        <w:right w:val="none" w:sz="0" w:space="0" w:color="auto"/>
      </w:divBdr>
    </w:div>
    <w:div w:id="1103066165">
      <w:marLeft w:val="640"/>
      <w:marRight w:val="0"/>
      <w:marTop w:val="0"/>
      <w:marBottom w:val="0"/>
      <w:divBdr>
        <w:top w:val="none" w:sz="0" w:space="0" w:color="auto"/>
        <w:left w:val="none" w:sz="0" w:space="0" w:color="auto"/>
        <w:bottom w:val="none" w:sz="0" w:space="0" w:color="auto"/>
        <w:right w:val="none" w:sz="0" w:space="0" w:color="auto"/>
      </w:divBdr>
    </w:div>
    <w:div w:id="1103454098">
      <w:marLeft w:val="640"/>
      <w:marRight w:val="0"/>
      <w:marTop w:val="0"/>
      <w:marBottom w:val="0"/>
      <w:divBdr>
        <w:top w:val="none" w:sz="0" w:space="0" w:color="auto"/>
        <w:left w:val="none" w:sz="0" w:space="0" w:color="auto"/>
        <w:bottom w:val="none" w:sz="0" w:space="0" w:color="auto"/>
        <w:right w:val="none" w:sz="0" w:space="0" w:color="auto"/>
      </w:divBdr>
    </w:div>
    <w:div w:id="1103500110">
      <w:marLeft w:val="640"/>
      <w:marRight w:val="0"/>
      <w:marTop w:val="0"/>
      <w:marBottom w:val="0"/>
      <w:divBdr>
        <w:top w:val="none" w:sz="0" w:space="0" w:color="auto"/>
        <w:left w:val="none" w:sz="0" w:space="0" w:color="auto"/>
        <w:bottom w:val="none" w:sz="0" w:space="0" w:color="auto"/>
        <w:right w:val="none" w:sz="0" w:space="0" w:color="auto"/>
      </w:divBdr>
    </w:div>
    <w:div w:id="1103575884">
      <w:marLeft w:val="640"/>
      <w:marRight w:val="0"/>
      <w:marTop w:val="0"/>
      <w:marBottom w:val="0"/>
      <w:divBdr>
        <w:top w:val="none" w:sz="0" w:space="0" w:color="auto"/>
        <w:left w:val="none" w:sz="0" w:space="0" w:color="auto"/>
        <w:bottom w:val="none" w:sz="0" w:space="0" w:color="auto"/>
        <w:right w:val="none" w:sz="0" w:space="0" w:color="auto"/>
      </w:divBdr>
    </w:div>
    <w:div w:id="1103647474">
      <w:marLeft w:val="640"/>
      <w:marRight w:val="0"/>
      <w:marTop w:val="0"/>
      <w:marBottom w:val="0"/>
      <w:divBdr>
        <w:top w:val="none" w:sz="0" w:space="0" w:color="auto"/>
        <w:left w:val="none" w:sz="0" w:space="0" w:color="auto"/>
        <w:bottom w:val="none" w:sz="0" w:space="0" w:color="auto"/>
        <w:right w:val="none" w:sz="0" w:space="0" w:color="auto"/>
      </w:divBdr>
    </w:div>
    <w:div w:id="1103650292">
      <w:marLeft w:val="640"/>
      <w:marRight w:val="0"/>
      <w:marTop w:val="0"/>
      <w:marBottom w:val="0"/>
      <w:divBdr>
        <w:top w:val="none" w:sz="0" w:space="0" w:color="auto"/>
        <w:left w:val="none" w:sz="0" w:space="0" w:color="auto"/>
        <w:bottom w:val="none" w:sz="0" w:space="0" w:color="auto"/>
        <w:right w:val="none" w:sz="0" w:space="0" w:color="auto"/>
      </w:divBdr>
    </w:div>
    <w:div w:id="1103653059">
      <w:marLeft w:val="640"/>
      <w:marRight w:val="0"/>
      <w:marTop w:val="0"/>
      <w:marBottom w:val="0"/>
      <w:divBdr>
        <w:top w:val="none" w:sz="0" w:space="0" w:color="auto"/>
        <w:left w:val="none" w:sz="0" w:space="0" w:color="auto"/>
        <w:bottom w:val="none" w:sz="0" w:space="0" w:color="auto"/>
        <w:right w:val="none" w:sz="0" w:space="0" w:color="auto"/>
      </w:divBdr>
    </w:div>
    <w:div w:id="1103722841">
      <w:marLeft w:val="640"/>
      <w:marRight w:val="0"/>
      <w:marTop w:val="0"/>
      <w:marBottom w:val="0"/>
      <w:divBdr>
        <w:top w:val="none" w:sz="0" w:space="0" w:color="auto"/>
        <w:left w:val="none" w:sz="0" w:space="0" w:color="auto"/>
        <w:bottom w:val="none" w:sz="0" w:space="0" w:color="auto"/>
        <w:right w:val="none" w:sz="0" w:space="0" w:color="auto"/>
      </w:divBdr>
    </w:div>
    <w:div w:id="1103764129">
      <w:marLeft w:val="640"/>
      <w:marRight w:val="0"/>
      <w:marTop w:val="0"/>
      <w:marBottom w:val="0"/>
      <w:divBdr>
        <w:top w:val="none" w:sz="0" w:space="0" w:color="auto"/>
        <w:left w:val="none" w:sz="0" w:space="0" w:color="auto"/>
        <w:bottom w:val="none" w:sz="0" w:space="0" w:color="auto"/>
        <w:right w:val="none" w:sz="0" w:space="0" w:color="auto"/>
      </w:divBdr>
    </w:div>
    <w:div w:id="1103765325">
      <w:marLeft w:val="640"/>
      <w:marRight w:val="0"/>
      <w:marTop w:val="0"/>
      <w:marBottom w:val="0"/>
      <w:divBdr>
        <w:top w:val="none" w:sz="0" w:space="0" w:color="auto"/>
        <w:left w:val="none" w:sz="0" w:space="0" w:color="auto"/>
        <w:bottom w:val="none" w:sz="0" w:space="0" w:color="auto"/>
        <w:right w:val="none" w:sz="0" w:space="0" w:color="auto"/>
      </w:divBdr>
    </w:div>
    <w:div w:id="1103837087">
      <w:marLeft w:val="640"/>
      <w:marRight w:val="0"/>
      <w:marTop w:val="0"/>
      <w:marBottom w:val="0"/>
      <w:divBdr>
        <w:top w:val="none" w:sz="0" w:space="0" w:color="auto"/>
        <w:left w:val="none" w:sz="0" w:space="0" w:color="auto"/>
        <w:bottom w:val="none" w:sz="0" w:space="0" w:color="auto"/>
        <w:right w:val="none" w:sz="0" w:space="0" w:color="auto"/>
      </w:divBdr>
    </w:div>
    <w:div w:id="1103918433">
      <w:marLeft w:val="640"/>
      <w:marRight w:val="0"/>
      <w:marTop w:val="0"/>
      <w:marBottom w:val="0"/>
      <w:divBdr>
        <w:top w:val="none" w:sz="0" w:space="0" w:color="auto"/>
        <w:left w:val="none" w:sz="0" w:space="0" w:color="auto"/>
        <w:bottom w:val="none" w:sz="0" w:space="0" w:color="auto"/>
        <w:right w:val="none" w:sz="0" w:space="0" w:color="auto"/>
      </w:divBdr>
    </w:div>
    <w:div w:id="1104032953">
      <w:marLeft w:val="640"/>
      <w:marRight w:val="0"/>
      <w:marTop w:val="0"/>
      <w:marBottom w:val="0"/>
      <w:divBdr>
        <w:top w:val="none" w:sz="0" w:space="0" w:color="auto"/>
        <w:left w:val="none" w:sz="0" w:space="0" w:color="auto"/>
        <w:bottom w:val="none" w:sz="0" w:space="0" w:color="auto"/>
        <w:right w:val="none" w:sz="0" w:space="0" w:color="auto"/>
      </w:divBdr>
    </w:div>
    <w:div w:id="1104034744">
      <w:marLeft w:val="640"/>
      <w:marRight w:val="0"/>
      <w:marTop w:val="0"/>
      <w:marBottom w:val="0"/>
      <w:divBdr>
        <w:top w:val="none" w:sz="0" w:space="0" w:color="auto"/>
        <w:left w:val="none" w:sz="0" w:space="0" w:color="auto"/>
        <w:bottom w:val="none" w:sz="0" w:space="0" w:color="auto"/>
        <w:right w:val="none" w:sz="0" w:space="0" w:color="auto"/>
      </w:divBdr>
    </w:div>
    <w:div w:id="1104036751">
      <w:marLeft w:val="640"/>
      <w:marRight w:val="0"/>
      <w:marTop w:val="0"/>
      <w:marBottom w:val="0"/>
      <w:divBdr>
        <w:top w:val="none" w:sz="0" w:space="0" w:color="auto"/>
        <w:left w:val="none" w:sz="0" w:space="0" w:color="auto"/>
        <w:bottom w:val="none" w:sz="0" w:space="0" w:color="auto"/>
        <w:right w:val="none" w:sz="0" w:space="0" w:color="auto"/>
      </w:divBdr>
    </w:div>
    <w:div w:id="1104157435">
      <w:marLeft w:val="640"/>
      <w:marRight w:val="0"/>
      <w:marTop w:val="0"/>
      <w:marBottom w:val="0"/>
      <w:divBdr>
        <w:top w:val="none" w:sz="0" w:space="0" w:color="auto"/>
        <w:left w:val="none" w:sz="0" w:space="0" w:color="auto"/>
        <w:bottom w:val="none" w:sz="0" w:space="0" w:color="auto"/>
        <w:right w:val="none" w:sz="0" w:space="0" w:color="auto"/>
      </w:divBdr>
    </w:div>
    <w:div w:id="1104181783">
      <w:marLeft w:val="640"/>
      <w:marRight w:val="0"/>
      <w:marTop w:val="0"/>
      <w:marBottom w:val="0"/>
      <w:divBdr>
        <w:top w:val="none" w:sz="0" w:space="0" w:color="auto"/>
        <w:left w:val="none" w:sz="0" w:space="0" w:color="auto"/>
        <w:bottom w:val="none" w:sz="0" w:space="0" w:color="auto"/>
        <w:right w:val="none" w:sz="0" w:space="0" w:color="auto"/>
      </w:divBdr>
    </w:div>
    <w:div w:id="1104226138">
      <w:marLeft w:val="640"/>
      <w:marRight w:val="0"/>
      <w:marTop w:val="0"/>
      <w:marBottom w:val="0"/>
      <w:divBdr>
        <w:top w:val="none" w:sz="0" w:space="0" w:color="auto"/>
        <w:left w:val="none" w:sz="0" w:space="0" w:color="auto"/>
        <w:bottom w:val="none" w:sz="0" w:space="0" w:color="auto"/>
        <w:right w:val="none" w:sz="0" w:space="0" w:color="auto"/>
      </w:divBdr>
    </w:div>
    <w:div w:id="1104417929">
      <w:marLeft w:val="640"/>
      <w:marRight w:val="0"/>
      <w:marTop w:val="0"/>
      <w:marBottom w:val="0"/>
      <w:divBdr>
        <w:top w:val="none" w:sz="0" w:space="0" w:color="auto"/>
        <w:left w:val="none" w:sz="0" w:space="0" w:color="auto"/>
        <w:bottom w:val="none" w:sz="0" w:space="0" w:color="auto"/>
        <w:right w:val="none" w:sz="0" w:space="0" w:color="auto"/>
      </w:divBdr>
    </w:div>
    <w:div w:id="1104494219">
      <w:marLeft w:val="640"/>
      <w:marRight w:val="0"/>
      <w:marTop w:val="0"/>
      <w:marBottom w:val="0"/>
      <w:divBdr>
        <w:top w:val="none" w:sz="0" w:space="0" w:color="auto"/>
        <w:left w:val="none" w:sz="0" w:space="0" w:color="auto"/>
        <w:bottom w:val="none" w:sz="0" w:space="0" w:color="auto"/>
        <w:right w:val="none" w:sz="0" w:space="0" w:color="auto"/>
      </w:divBdr>
    </w:div>
    <w:div w:id="1104569084">
      <w:marLeft w:val="640"/>
      <w:marRight w:val="0"/>
      <w:marTop w:val="0"/>
      <w:marBottom w:val="0"/>
      <w:divBdr>
        <w:top w:val="none" w:sz="0" w:space="0" w:color="auto"/>
        <w:left w:val="none" w:sz="0" w:space="0" w:color="auto"/>
        <w:bottom w:val="none" w:sz="0" w:space="0" w:color="auto"/>
        <w:right w:val="none" w:sz="0" w:space="0" w:color="auto"/>
      </w:divBdr>
    </w:div>
    <w:div w:id="1104569875">
      <w:marLeft w:val="640"/>
      <w:marRight w:val="0"/>
      <w:marTop w:val="0"/>
      <w:marBottom w:val="0"/>
      <w:divBdr>
        <w:top w:val="none" w:sz="0" w:space="0" w:color="auto"/>
        <w:left w:val="none" w:sz="0" w:space="0" w:color="auto"/>
        <w:bottom w:val="none" w:sz="0" w:space="0" w:color="auto"/>
        <w:right w:val="none" w:sz="0" w:space="0" w:color="auto"/>
      </w:divBdr>
    </w:div>
    <w:div w:id="1104610704">
      <w:marLeft w:val="640"/>
      <w:marRight w:val="0"/>
      <w:marTop w:val="0"/>
      <w:marBottom w:val="0"/>
      <w:divBdr>
        <w:top w:val="none" w:sz="0" w:space="0" w:color="auto"/>
        <w:left w:val="none" w:sz="0" w:space="0" w:color="auto"/>
        <w:bottom w:val="none" w:sz="0" w:space="0" w:color="auto"/>
        <w:right w:val="none" w:sz="0" w:space="0" w:color="auto"/>
      </w:divBdr>
    </w:div>
    <w:div w:id="1104615922">
      <w:marLeft w:val="640"/>
      <w:marRight w:val="0"/>
      <w:marTop w:val="0"/>
      <w:marBottom w:val="0"/>
      <w:divBdr>
        <w:top w:val="none" w:sz="0" w:space="0" w:color="auto"/>
        <w:left w:val="none" w:sz="0" w:space="0" w:color="auto"/>
        <w:bottom w:val="none" w:sz="0" w:space="0" w:color="auto"/>
        <w:right w:val="none" w:sz="0" w:space="0" w:color="auto"/>
      </w:divBdr>
    </w:div>
    <w:div w:id="1104617862">
      <w:marLeft w:val="640"/>
      <w:marRight w:val="0"/>
      <w:marTop w:val="0"/>
      <w:marBottom w:val="0"/>
      <w:divBdr>
        <w:top w:val="none" w:sz="0" w:space="0" w:color="auto"/>
        <w:left w:val="none" w:sz="0" w:space="0" w:color="auto"/>
        <w:bottom w:val="none" w:sz="0" w:space="0" w:color="auto"/>
        <w:right w:val="none" w:sz="0" w:space="0" w:color="auto"/>
      </w:divBdr>
    </w:div>
    <w:div w:id="1104619652">
      <w:marLeft w:val="640"/>
      <w:marRight w:val="0"/>
      <w:marTop w:val="0"/>
      <w:marBottom w:val="0"/>
      <w:divBdr>
        <w:top w:val="none" w:sz="0" w:space="0" w:color="auto"/>
        <w:left w:val="none" w:sz="0" w:space="0" w:color="auto"/>
        <w:bottom w:val="none" w:sz="0" w:space="0" w:color="auto"/>
        <w:right w:val="none" w:sz="0" w:space="0" w:color="auto"/>
      </w:divBdr>
    </w:div>
    <w:div w:id="1104695371">
      <w:marLeft w:val="640"/>
      <w:marRight w:val="0"/>
      <w:marTop w:val="0"/>
      <w:marBottom w:val="0"/>
      <w:divBdr>
        <w:top w:val="none" w:sz="0" w:space="0" w:color="auto"/>
        <w:left w:val="none" w:sz="0" w:space="0" w:color="auto"/>
        <w:bottom w:val="none" w:sz="0" w:space="0" w:color="auto"/>
        <w:right w:val="none" w:sz="0" w:space="0" w:color="auto"/>
      </w:divBdr>
    </w:div>
    <w:div w:id="1104766571">
      <w:marLeft w:val="640"/>
      <w:marRight w:val="0"/>
      <w:marTop w:val="0"/>
      <w:marBottom w:val="0"/>
      <w:divBdr>
        <w:top w:val="none" w:sz="0" w:space="0" w:color="auto"/>
        <w:left w:val="none" w:sz="0" w:space="0" w:color="auto"/>
        <w:bottom w:val="none" w:sz="0" w:space="0" w:color="auto"/>
        <w:right w:val="none" w:sz="0" w:space="0" w:color="auto"/>
      </w:divBdr>
    </w:div>
    <w:div w:id="1104766764">
      <w:marLeft w:val="640"/>
      <w:marRight w:val="0"/>
      <w:marTop w:val="0"/>
      <w:marBottom w:val="0"/>
      <w:divBdr>
        <w:top w:val="none" w:sz="0" w:space="0" w:color="auto"/>
        <w:left w:val="none" w:sz="0" w:space="0" w:color="auto"/>
        <w:bottom w:val="none" w:sz="0" w:space="0" w:color="auto"/>
        <w:right w:val="none" w:sz="0" w:space="0" w:color="auto"/>
      </w:divBdr>
    </w:div>
    <w:div w:id="1104769902">
      <w:marLeft w:val="640"/>
      <w:marRight w:val="0"/>
      <w:marTop w:val="0"/>
      <w:marBottom w:val="0"/>
      <w:divBdr>
        <w:top w:val="none" w:sz="0" w:space="0" w:color="auto"/>
        <w:left w:val="none" w:sz="0" w:space="0" w:color="auto"/>
        <w:bottom w:val="none" w:sz="0" w:space="0" w:color="auto"/>
        <w:right w:val="none" w:sz="0" w:space="0" w:color="auto"/>
      </w:divBdr>
    </w:div>
    <w:div w:id="1104880068">
      <w:marLeft w:val="640"/>
      <w:marRight w:val="0"/>
      <w:marTop w:val="0"/>
      <w:marBottom w:val="0"/>
      <w:divBdr>
        <w:top w:val="none" w:sz="0" w:space="0" w:color="auto"/>
        <w:left w:val="none" w:sz="0" w:space="0" w:color="auto"/>
        <w:bottom w:val="none" w:sz="0" w:space="0" w:color="auto"/>
        <w:right w:val="none" w:sz="0" w:space="0" w:color="auto"/>
      </w:divBdr>
    </w:div>
    <w:div w:id="1104959197">
      <w:marLeft w:val="640"/>
      <w:marRight w:val="0"/>
      <w:marTop w:val="0"/>
      <w:marBottom w:val="0"/>
      <w:divBdr>
        <w:top w:val="none" w:sz="0" w:space="0" w:color="auto"/>
        <w:left w:val="none" w:sz="0" w:space="0" w:color="auto"/>
        <w:bottom w:val="none" w:sz="0" w:space="0" w:color="auto"/>
        <w:right w:val="none" w:sz="0" w:space="0" w:color="auto"/>
      </w:divBdr>
    </w:div>
    <w:div w:id="1104963843">
      <w:marLeft w:val="640"/>
      <w:marRight w:val="0"/>
      <w:marTop w:val="0"/>
      <w:marBottom w:val="0"/>
      <w:divBdr>
        <w:top w:val="none" w:sz="0" w:space="0" w:color="auto"/>
        <w:left w:val="none" w:sz="0" w:space="0" w:color="auto"/>
        <w:bottom w:val="none" w:sz="0" w:space="0" w:color="auto"/>
        <w:right w:val="none" w:sz="0" w:space="0" w:color="auto"/>
      </w:divBdr>
    </w:div>
    <w:div w:id="1105031980">
      <w:marLeft w:val="640"/>
      <w:marRight w:val="0"/>
      <w:marTop w:val="0"/>
      <w:marBottom w:val="0"/>
      <w:divBdr>
        <w:top w:val="none" w:sz="0" w:space="0" w:color="auto"/>
        <w:left w:val="none" w:sz="0" w:space="0" w:color="auto"/>
        <w:bottom w:val="none" w:sz="0" w:space="0" w:color="auto"/>
        <w:right w:val="none" w:sz="0" w:space="0" w:color="auto"/>
      </w:divBdr>
    </w:div>
    <w:div w:id="1105034808">
      <w:marLeft w:val="640"/>
      <w:marRight w:val="0"/>
      <w:marTop w:val="0"/>
      <w:marBottom w:val="0"/>
      <w:divBdr>
        <w:top w:val="none" w:sz="0" w:space="0" w:color="auto"/>
        <w:left w:val="none" w:sz="0" w:space="0" w:color="auto"/>
        <w:bottom w:val="none" w:sz="0" w:space="0" w:color="auto"/>
        <w:right w:val="none" w:sz="0" w:space="0" w:color="auto"/>
      </w:divBdr>
    </w:div>
    <w:div w:id="1105075094">
      <w:marLeft w:val="640"/>
      <w:marRight w:val="0"/>
      <w:marTop w:val="0"/>
      <w:marBottom w:val="0"/>
      <w:divBdr>
        <w:top w:val="none" w:sz="0" w:space="0" w:color="auto"/>
        <w:left w:val="none" w:sz="0" w:space="0" w:color="auto"/>
        <w:bottom w:val="none" w:sz="0" w:space="0" w:color="auto"/>
        <w:right w:val="none" w:sz="0" w:space="0" w:color="auto"/>
      </w:divBdr>
    </w:div>
    <w:div w:id="1105225393">
      <w:marLeft w:val="640"/>
      <w:marRight w:val="0"/>
      <w:marTop w:val="0"/>
      <w:marBottom w:val="0"/>
      <w:divBdr>
        <w:top w:val="none" w:sz="0" w:space="0" w:color="auto"/>
        <w:left w:val="none" w:sz="0" w:space="0" w:color="auto"/>
        <w:bottom w:val="none" w:sz="0" w:space="0" w:color="auto"/>
        <w:right w:val="none" w:sz="0" w:space="0" w:color="auto"/>
      </w:divBdr>
    </w:div>
    <w:div w:id="1105267764">
      <w:marLeft w:val="640"/>
      <w:marRight w:val="0"/>
      <w:marTop w:val="0"/>
      <w:marBottom w:val="0"/>
      <w:divBdr>
        <w:top w:val="none" w:sz="0" w:space="0" w:color="auto"/>
        <w:left w:val="none" w:sz="0" w:space="0" w:color="auto"/>
        <w:bottom w:val="none" w:sz="0" w:space="0" w:color="auto"/>
        <w:right w:val="none" w:sz="0" w:space="0" w:color="auto"/>
      </w:divBdr>
    </w:div>
    <w:div w:id="1105270209">
      <w:marLeft w:val="640"/>
      <w:marRight w:val="0"/>
      <w:marTop w:val="0"/>
      <w:marBottom w:val="0"/>
      <w:divBdr>
        <w:top w:val="none" w:sz="0" w:space="0" w:color="auto"/>
        <w:left w:val="none" w:sz="0" w:space="0" w:color="auto"/>
        <w:bottom w:val="none" w:sz="0" w:space="0" w:color="auto"/>
        <w:right w:val="none" w:sz="0" w:space="0" w:color="auto"/>
      </w:divBdr>
    </w:div>
    <w:div w:id="1105272920">
      <w:marLeft w:val="640"/>
      <w:marRight w:val="0"/>
      <w:marTop w:val="0"/>
      <w:marBottom w:val="0"/>
      <w:divBdr>
        <w:top w:val="none" w:sz="0" w:space="0" w:color="auto"/>
        <w:left w:val="none" w:sz="0" w:space="0" w:color="auto"/>
        <w:bottom w:val="none" w:sz="0" w:space="0" w:color="auto"/>
        <w:right w:val="none" w:sz="0" w:space="0" w:color="auto"/>
      </w:divBdr>
    </w:div>
    <w:div w:id="1105419169">
      <w:marLeft w:val="640"/>
      <w:marRight w:val="0"/>
      <w:marTop w:val="0"/>
      <w:marBottom w:val="0"/>
      <w:divBdr>
        <w:top w:val="none" w:sz="0" w:space="0" w:color="auto"/>
        <w:left w:val="none" w:sz="0" w:space="0" w:color="auto"/>
        <w:bottom w:val="none" w:sz="0" w:space="0" w:color="auto"/>
        <w:right w:val="none" w:sz="0" w:space="0" w:color="auto"/>
      </w:divBdr>
    </w:div>
    <w:div w:id="1105535038">
      <w:marLeft w:val="640"/>
      <w:marRight w:val="0"/>
      <w:marTop w:val="0"/>
      <w:marBottom w:val="0"/>
      <w:divBdr>
        <w:top w:val="none" w:sz="0" w:space="0" w:color="auto"/>
        <w:left w:val="none" w:sz="0" w:space="0" w:color="auto"/>
        <w:bottom w:val="none" w:sz="0" w:space="0" w:color="auto"/>
        <w:right w:val="none" w:sz="0" w:space="0" w:color="auto"/>
      </w:divBdr>
    </w:div>
    <w:div w:id="1105536773">
      <w:marLeft w:val="640"/>
      <w:marRight w:val="0"/>
      <w:marTop w:val="0"/>
      <w:marBottom w:val="0"/>
      <w:divBdr>
        <w:top w:val="none" w:sz="0" w:space="0" w:color="auto"/>
        <w:left w:val="none" w:sz="0" w:space="0" w:color="auto"/>
        <w:bottom w:val="none" w:sz="0" w:space="0" w:color="auto"/>
        <w:right w:val="none" w:sz="0" w:space="0" w:color="auto"/>
      </w:divBdr>
    </w:div>
    <w:div w:id="1105539616">
      <w:marLeft w:val="640"/>
      <w:marRight w:val="0"/>
      <w:marTop w:val="0"/>
      <w:marBottom w:val="0"/>
      <w:divBdr>
        <w:top w:val="none" w:sz="0" w:space="0" w:color="auto"/>
        <w:left w:val="none" w:sz="0" w:space="0" w:color="auto"/>
        <w:bottom w:val="none" w:sz="0" w:space="0" w:color="auto"/>
        <w:right w:val="none" w:sz="0" w:space="0" w:color="auto"/>
      </w:divBdr>
    </w:div>
    <w:div w:id="1105658646">
      <w:marLeft w:val="640"/>
      <w:marRight w:val="0"/>
      <w:marTop w:val="0"/>
      <w:marBottom w:val="0"/>
      <w:divBdr>
        <w:top w:val="none" w:sz="0" w:space="0" w:color="auto"/>
        <w:left w:val="none" w:sz="0" w:space="0" w:color="auto"/>
        <w:bottom w:val="none" w:sz="0" w:space="0" w:color="auto"/>
        <w:right w:val="none" w:sz="0" w:space="0" w:color="auto"/>
      </w:divBdr>
    </w:div>
    <w:div w:id="1105728595">
      <w:marLeft w:val="640"/>
      <w:marRight w:val="0"/>
      <w:marTop w:val="0"/>
      <w:marBottom w:val="0"/>
      <w:divBdr>
        <w:top w:val="none" w:sz="0" w:space="0" w:color="auto"/>
        <w:left w:val="none" w:sz="0" w:space="0" w:color="auto"/>
        <w:bottom w:val="none" w:sz="0" w:space="0" w:color="auto"/>
        <w:right w:val="none" w:sz="0" w:space="0" w:color="auto"/>
      </w:divBdr>
    </w:div>
    <w:div w:id="1105736966">
      <w:marLeft w:val="640"/>
      <w:marRight w:val="0"/>
      <w:marTop w:val="0"/>
      <w:marBottom w:val="0"/>
      <w:divBdr>
        <w:top w:val="none" w:sz="0" w:space="0" w:color="auto"/>
        <w:left w:val="none" w:sz="0" w:space="0" w:color="auto"/>
        <w:bottom w:val="none" w:sz="0" w:space="0" w:color="auto"/>
        <w:right w:val="none" w:sz="0" w:space="0" w:color="auto"/>
      </w:divBdr>
    </w:div>
    <w:div w:id="1105805715">
      <w:marLeft w:val="640"/>
      <w:marRight w:val="0"/>
      <w:marTop w:val="0"/>
      <w:marBottom w:val="0"/>
      <w:divBdr>
        <w:top w:val="none" w:sz="0" w:space="0" w:color="auto"/>
        <w:left w:val="none" w:sz="0" w:space="0" w:color="auto"/>
        <w:bottom w:val="none" w:sz="0" w:space="0" w:color="auto"/>
        <w:right w:val="none" w:sz="0" w:space="0" w:color="auto"/>
      </w:divBdr>
    </w:div>
    <w:div w:id="1105806130">
      <w:marLeft w:val="640"/>
      <w:marRight w:val="0"/>
      <w:marTop w:val="0"/>
      <w:marBottom w:val="0"/>
      <w:divBdr>
        <w:top w:val="none" w:sz="0" w:space="0" w:color="auto"/>
        <w:left w:val="none" w:sz="0" w:space="0" w:color="auto"/>
        <w:bottom w:val="none" w:sz="0" w:space="0" w:color="auto"/>
        <w:right w:val="none" w:sz="0" w:space="0" w:color="auto"/>
      </w:divBdr>
    </w:div>
    <w:div w:id="1106076834">
      <w:marLeft w:val="640"/>
      <w:marRight w:val="0"/>
      <w:marTop w:val="0"/>
      <w:marBottom w:val="0"/>
      <w:divBdr>
        <w:top w:val="none" w:sz="0" w:space="0" w:color="auto"/>
        <w:left w:val="none" w:sz="0" w:space="0" w:color="auto"/>
        <w:bottom w:val="none" w:sz="0" w:space="0" w:color="auto"/>
        <w:right w:val="none" w:sz="0" w:space="0" w:color="auto"/>
      </w:divBdr>
    </w:div>
    <w:div w:id="1106193607">
      <w:marLeft w:val="640"/>
      <w:marRight w:val="0"/>
      <w:marTop w:val="0"/>
      <w:marBottom w:val="0"/>
      <w:divBdr>
        <w:top w:val="none" w:sz="0" w:space="0" w:color="auto"/>
        <w:left w:val="none" w:sz="0" w:space="0" w:color="auto"/>
        <w:bottom w:val="none" w:sz="0" w:space="0" w:color="auto"/>
        <w:right w:val="none" w:sz="0" w:space="0" w:color="auto"/>
      </w:divBdr>
    </w:div>
    <w:div w:id="1106265195">
      <w:marLeft w:val="640"/>
      <w:marRight w:val="0"/>
      <w:marTop w:val="0"/>
      <w:marBottom w:val="0"/>
      <w:divBdr>
        <w:top w:val="none" w:sz="0" w:space="0" w:color="auto"/>
        <w:left w:val="none" w:sz="0" w:space="0" w:color="auto"/>
        <w:bottom w:val="none" w:sz="0" w:space="0" w:color="auto"/>
        <w:right w:val="none" w:sz="0" w:space="0" w:color="auto"/>
      </w:divBdr>
    </w:div>
    <w:div w:id="1106266767">
      <w:marLeft w:val="640"/>
      <w:marRight w:val="0"/>
      <w:marTop w:val="0"/>
      <w:marBottom w:val="0"/>
      <w:divBdr>
        <w:top w:val="none" w:sz="0" w:space="0" w:color="auto"/>
        <w:left w:val="none" w:sz="0" w:space="0" w:color="auto"/>
        <w:bottom w:val="none" w:sz="0" w:space="0" w:color="auto"/>
        <w:right w:val="none" w:sz="0" w:space="0" w:color="auto"/>
      </w:divBdr>
    </w:div>
    <w:div w:id="1106317016">
      <w:marLeft w:val="640"/>
      <w:marRight w:val="0"/>
      <w:marTop w:val="0"/>
      <w:marBottom w:val="0"/>
      <w:divBdr>
        <w:top w:val="none" w:sz="0" w:space="0" w:color="auto"/>
        <w:left w:val="none" w:sz="0" w:space="0" w:color="auto"/>
        <w:bottom w:val="none" w:sz="0" w:space="0" w:color="auto"/>
        <w:right w:val="none" w:sz="0" w:space="0" w:color="auto"/>
      </w:divBdr>
    </w:div>
    <w:div w:id="1106340909">
      <w:marLeft w:val="640"/>
      <w:marRight w:val="0"/>
      <w:marTop w:val="0"/>
      <w:marBottom w:val="0"/>
      <w:divBdr>
        <w:top w:val="none" w:sz="0" w:space="0" w:color="auto"/>
        <w:left w:val="none" w:sz="0" w:space="0" w:color="auto"/>
        <w:bottom w:val="none" w:sz="0" w:space="0" w:color="auto"/>
        <w:right w:val="none" w:sz="0" w:space="0" w:color="auto"/>
      </w:divBdr>
    </w:div>
    <w:div w:id="1106344309">
      <w:marLeft w:val="640"/>
      <w:marRight w:val="0"/>
      <w:marTop w:val="0"/>
      <w:marBottom w:val="0"/>
      <w:divBdr>
        <w:top w:val="none" w:sz="0" w:space="0" w:color="auto"/>
        <w:left w:val="none" w:sz="0" w:space="0" w:color="auto"/>
        <w:bottom w:val="none" w:sz="0" w:space="0" w:color="auto"/>
        <w:right w:val="none" w:sz="0" w:space="0" w:color="auto"/>
      </w:divBdr>
    </w:div>
    <w:div w:id="1106458940">
      <w:marLeft w:val="640"/>
      <w:marRight w:val="0"/>
      <w:marTop w:val="0"/>
      <w:marBottom w:val="0"/>
      <w:divBdr>
        <w:top w:val="none" w:sz="0" w:space="0" w:color="auto"/>
        <w:left w:val="none" w:sz="0" w:space="0" w:color="auto"/>
        <w:bottom w:val="none" w:sz="0" w:space="0" w:color="auto"/>
        <w:right w:val="none" w:sz="0" w:space="0" w:color="auto"/>
      </w:divBdr>
    </w:div>
    <w:div w:id="1106461760">
      <w:marLeft w:val="640"/>
      <w:marRight w:val="0"/>
      <w:marTop w:val="0"/>
      <w:marBottom w:val="0"/>
      <w:divBdr>
        <w:top w:val="none" w:sz="0" w:space="0" w:color="auto"/>
        <w:left w:val="none" w:sz="0" w:space="0" w:color="auto"/>
        <w:bottom w:val="none" w:sz="0" w:space="0" w:color="auto"/>
        <w:right w:val="none" w:sz="0" w:space="0" w:color="auto"/>
      </w:divBdr>
    </w:div>
    <w:div w:id="1106464066">
      <w:marLeft w:val="640"/>
      <w:marRight w:val="0"/>
      <w:marTop w:val="0"/>
      <w:marBottom w:val="0"/>
      <w:divBdr>
        <w:top w:val="none" w:sz="0" w:space="0" w:color="auto"/>
        <w:left w:val="none" w:sz="0" w:space="0" w:color="auto"/>
        <w:bottom w:val="none" w:sz="0" w:space="0" w:color="auto"/>
        <w:right w:val="none" w:sz="0" w:space="0" w:color="auto"/>
      </w:divBdr>
    </w:div>
    <w:div w:id="1106541086">
      <w:marLeft w:val="640"/>
      <w:marRight w:val="0"/>
      <w:marTop w:val="0"/>
      <w:marBottom w:val="0"/>
      <w:divBdr>
        <w:top w:val="none" w:sz="0" w:space="0" w:color="auto"/>
        <w:left w:val="none" w:sz="0" w:space="0" w:color="auto"/>
        <w:bottom w:val="none" w:sz="0" w:space="0" w:color="auto"/>
        <w:right w:val="none" w:sz="0" w:space="0" w:color="auto"/>
      </w:divBdr>
    </w:div>
    <w:div w:id="1106579695">
      <w:marLeft w:val="640"/>
      <w:marRight w:val="0"/>
      <w:marTop w:val="0"/>
      <w:marBottom w:val="0"/>
      <w:divBdr>
        <w:top w:val="none" w:sz="0" w:space="0" w:color="auto"/>
        <w:left w:val="none" w:sz="0" w:space="0" w:color="auto"/>
        <w:bottom w:val="none" w:sz="0" w:space="0" w:color="auto"/>
        <w:right w:val="none" w:sz="0" w:space="0" w:color="auto"/>
      </w:divBdr>
    </w:div>
    <w:div w:id="1106585060">
      <w:marLeft w:val="640"/>
      <w:marRight w:val="0"/>
      <w:marTop w:val="0"/>
      <w:marBottom w:val="0"/>
      <w:divBdr>
        <w:top w:val="none" w:sz="0" w:space="0" w:color="auto"/>
        <w:left w:val="none" w:sz="0" w:space="0" w:color="auto"/>
        <w:bottom w:val="none" w:sz="0" w:space="0" w:color="auto"/>
        <w:right w:val="none" w:sz="0" w:space="0" w:color="auto"/>
      </w:divBdr>
    </w:div>
    <w:div w:id="1106729286">
      <w:marLeft w:val="640"/>
      <w:marRight w:val="0"/>
      <w:marTop w:val="0"/>
      <w:marBottom w:val="0"/>
      <w:divBdr>
        <w:top w:val="none" w:sz="0" w:space="0" w:color="auto"/>
        <w:left w:val="none" w:sz="0" w:space="0" w:color="auto"/>
        <w:bottom w:val="none" w:sz="0" w:space="0" w:color="auto"/>
        <w:right w:val="none" w:sz="0" w:space="0" w:color="auto"/>
      </w:divBdr>
    </w:div>
    <w:div w:id="1106732152">
      <w:marLeft w:val="640"/>
      <w:marRight w:val="0"/>
      <w:marTop w:val="0"/>
      <w:marBottom w:val="0"/>
      <w:divBdr>
        <w:top w:val="none" w:sz="0" w:space="0" w:color="auto"/>
        <w:left w:val="none" w:sz="0" w:space="0" w:color="auto"/>
        <w:bottom w:val="none" w:sz="0" w:space="0" w:color="auto"/>
        <w:right w:val="none" w:sz="0" w:space="0" w:color="auto"/>
      </w:divBdr>
    </w:div>
    <w:div w:id="1106803631">
      <w:marLeft w:val="640"/>
      <w:marRight w:val="0"/>
      <w:marTop w:val="0"/>
      <w:marBottom w:val="0"/>
      <w:divBdr>
        <w:top w:val="none" w:sz="0" w:space="0" w:color="auto"/>
        <w:left w:val="none" w:sz="0" w:space="0" w:color="auto"/>
        <w:bottom w:val="none" w:sz="0" w:space="0" w:color="auto"/>
        <w:right w:val="none" w:sz="0" w:space="0" w:color="auto"/>
      </w:divBdr>
    </w:div>
    <w:div w:id="1106848832">
      <w:marLeft w:val="640"/>
      <w:marRight w:val="0"/>
      <w:marTop w:val="0"/>
      <w:marBottom w:val="0"/>
      <w:divBdr>
        <w:top w:val="none" w:sz="0" w:space="0" w:color="auto"/>
        <w:left w:val="none" w:sz="0" w:space="0" w:color="auto"/>
        <w:bottom w:val="none" w:sz="0" w:space="0" w:color="auto"/>
        <w:right w:val="none" w:sz="0" w:space="0" w:color="auto"/>
      </w:divBdr>
    </w:div>
    <w:div w:id="1106925159">
      <w:marLeft w:val="640"/>
      <w:marRight w:val="0"/>
      <w:marTop w:val="0"/>
      <w:marBottom w:val="0"/>
      <w:divBdr>
        <w:top w:val="none" w:sz="0" w:space="0" w:color="auto"/>
        <w:left w:val="none" w:sz="0" w:space="0" w:color="auto"/>
        <w:bottom w:val="none" w:sz="0" w:space="0" w:color="auto"/>
        <w:right w:val="none" w:sz="0" w:space="0" w:color="auto"/>
      </w:divBdr>
    </w:div>
    <w:div w:id="1106927699">
      <w:marLeft w:val="640"/>
      <w:marRight w:val="0"/>
      <w:marTop w:val="0"/>
      <w:marBottom w:val="0"/>
      <w:divBdr>
        <w:top w:val="none" w:sz="0" w:space="0" w:color="auto"/>
        <w:left w:val="none" w:sz="0" w:space="0" w:color="auto"/>
        <w:bottom w:val="none" w:sz="0" w:space="0" w:color="auto"/>
        <w:right w:val="none" w:sz="0" w:space="0" w:color="auto"/>
      </w:divBdr>
    </w:div>
    <w:div w:id="1107115117">
      <w:marLeft w:val="640"/>
      <w:marRight w:val="0"/>
      <w:marTop w:val="0"/>
      <w:marBottom w:val="0"/>
      <w:divBdr>
        <w:top w:val="none" w:sz="0" w:space="0" w:color="auto"/>
        <w:left w:val="none" w:sz="0" w:space="0" w:color="auto"/>
        <w:bottom w:val="none" w:sz="0" w:space="0" w:color="auto"/>
        <w:right w:val="none" w:sz="0" w:space="0" w:color="auto"/>
      </w:divBdr>
    </w:div>
    <w:div w:id="1107116013">
      <w:marLeft w:val="640"/>
      <w:marRight w:val="0"/>
      <w:marTop w:val="0"/>
      <w:marBottom w:val="0"/>
      <w:divBdr>
        <w:top w:val="none" w:sz="0" w:space="0" w:color="auto"/>
        <w:left w:val="none" w:sz="0" w:space="0" w:color="auto"/>
        <w:bottom w:val="none" w:sz="0" w:space="0" w:color="auto"/>
        <w:right w:val="none" w:sz="0" w:space="0" w:color="auto"/>
      </w:divBdr>
    </w:div>
    <w:div w:id="1107120473">
      <w:marLeft w:val="640"/>
      <w:marRight w:val="0"/>
      <w:marTop w:val="0"/>
      <w:marBottom w:val="0"/>
      <w:divBdr>
        <w:top w:val="none" w:sz="0" w:space="0" w:color="auto"/>
        <w:left w:val="none" w:sz="0" w:space="0" w:color="auto"/>
        <w:bottom w:val="none" w:sz="0" w:space="0" w:color="auto"/>
        <w:right w:val="none" w:sz="0" w:space="0" w:color="auto"/>
      </w:divBdr>
    </w:div>
    <w:div w:id="1107308334">
      <w:marLeft w:val="640"/>
      <w:marRight w:val="0"/>
      <w:marTop w:val="0"/>
      <w:marBottom w:val="0"/>
      <w:divBdr>
        <w:top w:val="none" w:sz="0" w:space="0" w:color="auto"/>
        <w:left w:val="none" w:sz="0" w:space="0" w:color="auto"/>
        <w:bottom w:val="none" w:sz="0" w:space="0" w:color="auto"/>
        <w:right w:val="none" w:sz="0" w:space="0" w:color="auto"/>
      </w:divBdr>
    </w:div>
    <w:div w:id="1107314935">
      <w:marLeft w:val="640"/>
      <w:marRight w:val="0"/>
      <w:marTop w:val="0"/>
      <w:marBottom w:val="0"/>
      <w:divBdr>
        <w:top w:val="none" w:sz="0" w:space="0" w:color="auto"/>
        <w:left w:val="none" w:sz="0" w:space="0" w:color="auto"/>
        <w:bottom w:val="none" w:sz="0" w:space="0" w:color="auto"/>
        <w:right w:val="none" w:sz="0" w:space="0" w:color="auto"/>
      </w:divBdr>
    </w:div>
    <w:div w:id="1107428126">
      <w:marLeft w:val="640"/>
      <w:marRight w:val="0"/>
      <w:marTop w:val="0"/>
      <w:marBottom w:val="0"/>
      <w:divBdr>
        <w:top w:val="none" w:sz="0" w:space="0" w:color="auto"/>
        <w:left w:val="none" w:sz="0" w:space="0" w:color="auto"/>
        <w:bottom w:val="none" w:sz="0" w:space="0" w:color="auto"/>
        <w:right w:val="none" w:sz="0" w:space="0" w:color="auto"/>
      </w:divBdr>
    </w:div>
    <w:div w:id="1107504789">
      <w:marLeft w:val="640"/>
      <w:marRight w:val="0"/>
      <w:marTop w:val="0"/>
      <w:marBottom w:val="0"/>
      <w:divBdr>
        <w:top w:val="none" w:sz="0" w:space="0" w:color="auto"/>
        <w:left w:val="none" w:sz="0" w:space="0" w:color="auto"/>
        <w:bottom w:val="none" w:sz="0" w:space="0" w:color="auto"/>
        <w:right w:val="none" w:sz="0" w:space="0" w:color="auto"/>
      </w:divBdr>
    </w:div>
    <w:div w:id="1107505723">
      <w:marLeft w:val="640"/>
      <w:marRight w:val="0"/>
      <w:marTop w:val="0"/>
      <w:marBottom w:val="0"/>
      <w:divBdr>
        <w:top w:val="none" w:sz="0" w:space="0" w:color="auto"/>
        <w:left w:val="none" w:sz="0" w:space="0" w:color="auto"/>
        <w:bottom w:val="none" w:sz="0" w:space="0" w:color="auto"/>
        <w:right w:val="none" w:sz="0" w:space="0" w:color="auto"/>
      </w:divBdr>
    </w:div>
    <w:div w:id="1107506611">
      <w:marLeft w:val="640"/>
      <w:marRight w:val="0"/>
      <w:marTop w:val="0"/>
      <w:marBottom w:val="0"/>
      <w:divBdr>
        <w:top w:val="none" w:sz="0" w:space="0" w:color="auto"/>
        <w:left w:val="none" w:sz="0" w:space="0" w:color="auto"/>
        <w:bottom w:val="none" w:sz="0" w:space="0" w:color="auto"/>
        <w:right w:val="none" w:sz="0" w:space="0" w:color="auto"/>
      </w:divBdr>
    </w:div>
    <w:div w:id="1107579109">
      <w:marLeft w:val="640"/>
      <w:marRight w:val="0"/>
      <w:marTop w:val="0"/>
      <w:marBottom w:val="0"/>
      <w:divBdr>
        <w:top w:val="none" w:sz="0" w:space="0" w:color="auto"/>
        <w:left w:val="none" w:sz="0" w:space="0" w:color="auto"/>
        <w:bottom w:val="none" w:sz="0" w:space="0" w:color="auto"/>
        <w:right w:val="none" w:sz="0" w:space="0" w:color="auto"/>
      </w:divBdr>
    </w:div>
    <w:div w:id="1107626148">
      <w:marLeft w:val="640"/>
      <w:marRight w:val="0"/>
      <w:marTop w:val="0"/>
      <w:marBottom w:val="0"/>
      <w:divBdr>
        <w:top w:val="none" w:sz="0" w:space="0" w:color="auto"/>
        <w:left w:val="none" w:sz="0" w:space="0" w:color="auto"/>
        <w:bottom w:val="none" w:sz="0" w:space="0" w:color="auto"/>
        <w:right w:val="none" w:sz="0" w:space="0" w:color="auto"/>
      </w:divBdr>
    </w:div>
    <w:div w:id="1107778325">
      <w:marLeft w:val="640"/>
      <w:marRight w:val="0"/>
      <w:marTop w:val="0"/>
      <w:marBottom w:val="0"/>
      <w:divBdr>
        <w:top w:val="none" w:sz="0" w:space="0" w:color="auto"/>
        <w:left w:val="none" w:sz="0" w:space="0" w:color="auto"/>
        <w:bottom w:val="none" w:sz="0" w:space="0" w:color="auto"/>
        <w:right w:val="none" w:sz="0" w:space="0" w:color="auto"/>
      </w:divBdr>
    </w:div>
    <w:div w:id="1107967488">
      <w:marLeft w:val="640"/>
      <w:marRight w:val="0"/>
      <w:marTop w:val="0"/>
      <w:marBottom w:val="0"/>
      <w:divBdr>
        <w:top w:val="none" w:sz="0" w:space="0" w:color="auto"/>
        <w:left w:val="none" w:sz="0" w:space="0" w:color="auto"/>
        <w:bottom w:val="none" w:sz="0" w:space="0" w:color="auto"/>
        <w:right w:val="none" w:sz="0" w:space="0" w:color="auto"/>
      </w:divBdr>
    </w:div>
    <w:div w:id="1107967641">
      <w:marLeft w:val="640"/>
      <w:marRight w:val="0"/>
      <w:marTop w:val="0"/>
      <w:marBottom w:val="0"/>
      <w:divBdr>
        <w:top w:val="none" w:sz="0" w:space="0" w:color="auto"/>
        <w:left w:val="none" w:sz="0" w:space="0" w:color="auto"/>
        <w:bottom w:val="none" w:sz="0" w:space="0" w:color="auto"/>
        <w:right w:val="none" w:sz="0" w:space="0" w:color="auto"/>
      </w:divBdr>
    </w:div>
    <w:div w:id="1108039768">
      <w:marLeft w:val="640"/>
      <w:marRight w:val="0"/>
      <w:marTop w:val="0"/>
      <w:marBottom w:val="0"/>
      <w:divBdr>
        <w:top w:val="none" w:sz="0" w:space="0" w:color="auto"/>
        <w:left w:val="none" w:sz="0" w:space="0" w:color="auto"/>
        <w:bottom w:val="none" w:sz="0" w:space="0" w:color="auto"/>
        <w:right w:val="none" w:sz="0" w:space="0" w:color="auto"/>
      </w:divBdr>
    </w:div>
    <w:div w:id="1108083497">
      <w:marLeft w:val="640"/>
      <w:marRight w:val="0"/>
      <w:marTop w:val="0"/>
      <w:marBottom w:val="0"/>
      <w:divBdr>
        <w:top w:val="none" w:sz="0" w:space="0" w:color="auto"/>
        <w:left w:val="none" w:sz="0" w:space="0" w:color="auto"/>
        <w:bottom w:val="none" w:sz="0" w:space="0" w:color="auto"/>
        <w:right w:val="none" w:sz="0" w:space="0" w:color="auto"/>
      </w:divBdr>
    </w:div>
    <w:div w:id="1108085961">
      <w:marLeft w:val="640"/>
      <w:marRight w:val="0"/>
      <w:marTop w:val="0"/>
      <w:marBottom w:val="0"/>
      <w:divBdr>
        <w:top w:val="none" w:sz="0" w:space="0" w:color="auto"/>
        <w:left w:val="none" w:sz="0" w:space="0" w:color="auto"/>
        <w:bottom w:val="none" w:sz="0" w:space="0" w:color="auto"/>
        <w:right w:val="none" w:sz="0" w:space="0" w:color="auto"/>
      </w:divBdr>
    </w:div>
    <w:div w:id="1108112968">
      <w:marLeft w:val="640"/>
      <w:marRight w:val="0"/>
      <w:marTop w:val="0"/>
      <w:marBottom w:val="0"/>
      <w:divBdr>
        <w:top w:val="none" w:sz="0" w:space="0" w:color="auto"/>
        <w:left w:val="none" w:sz="0" w:space="0" w:color="auto"/>
        <w:bottom w:val="none" w:sz="0" w:space="0" w:color="auto"/>
        <w:right w:val="none" w:sz="0" w:space="0" w:color="auto"/>
      </w:divBdr>
    </w:div>
    <w:div w:id="1108162585">
      <w:marLeft w:val="640"/>
      <w:marRight w:val="0"/>
      <w:marTop w:val="0"/>
      <w:marBottom w:val="0"/>
      <w:divBdr>
        <w:top w:val="none" w:sz="0" w:space="0" w:color="auto"/>
        <w:left w:val="none" w:sz="0" w:space="0" w:color="auto"/>
        <w:bottom w:val="none" w:sz="0" w:space="0" w:color="auto"/>
        <w:right w:val="none" w:sz="0" w:space="0" w:color="auto"/>
      </w:divBdr>
    </w:div>
    <w:div w:id="1108163861">
      <w:marLeft w:val="640"/>
      <w:marRight w:val="0"/>
      <w:marTop w:val="0"/>
      <w:marBottom w:val="0"/>
      <w:divBdr>
        <w:top w:val="none" w:sz="0" w:space="0" w:color="auto"/>
        <w:left w:val="none" w:sz="0" w:space="0" w:color="auto"/>
        <w:bottom w:val="none" w:sz="0" w:space="0" w:color="auto"/>
        <w:right w:val="none" w:sz="0" w:space="0" w:color="auto"/>
      </w:divBdr>
    </w:div>
    <w:div w:id="1108234174">
      <w:marLeft w:val="640"/>
      <w:marRight w:val="0"/>
      <w:marTop w:val="0"/>
      <w:marBottom w:val="0"/>
      <w:divBdr>
        <w:top w:val="none" w:sz="0" w:space="0" w:color="auto"/>
        <w:left w:val="none" w:sz="0" w:space="0" w:color="auto"/>
        <w:bottom w:val="none" w:sz="0" w:space="0" w:color="auto"/>
        <w:right w:val="none" w:sz="0" w:space="0" w:color="auto"/>
      </w:divBdr>
    </w:div>
    <w:div w:id="1108282083">
      <w:marLeft w:val="640"/>
      <w:marRight w:val="0"/>
      <w:marTop w:val="0"/>
      <w:marBottom w:val="0"/>
      <w:divBdr>
        <w:top w:val="none" w:sz="0" w:space="0" w:color="auto"/>
        <w:left w:val="none" w:sz="0" w:space="0" w:color="auto"/>
        <w:bottom w:val="none" w:sz="0" w:space="0" w:color="auto"/>
        <w:right w:val="none" w:sz="0" w:space="0" w:color="auto"/>
      </w:divBdr>
    </w:div>
    <w:div w:id="1108350769">
      <w:marLeft w:val="640"/>
      <w:marRight w:val="0"/>
      <w:marTop w:val="0"/>
      <w:marBottom w:val="0"/>
      <w:divBdr>
        <w:top w:val="none" w:sz="0" w:space="0" w:color="auto"/>
        <w:left w:val="none" w:sz="0" w:space="0" w:color="auto"/>
        <w:bottom w:val="none" w:sz="0" w:space="0" w:color="auto"/>
        <w:right w:val="none" w:sz="0" w:space="0" w:color="auto"/>
      </w:divBdr>
    </w:div>
    <w:div w:id="1108356116">
      <w:marLeft w:val="640"/>
      <w:marRight w:val="0"/>
      <w:marTop w:val="0"/>
      <w:marBottom w:val="0"/>
      <w:divBdr>
        <w:top w:val="none" w:sz="0" w:space="0" w:color="auto"/>
        <w:left w:val="none" w:sz="0" w:space="0" w:color="auto"/>
        <w:bottom w:val="none" w:sz="0" w:space="0" w:color="auto"/>
        <w:right w:val="none" w:sz="0" w:space="0" w:color="auto"/>
      </w:divBdr>
    </w:div>
    <w:div w:id="1108429425">
      <w:marLeft w:val="640"/>
      <w:marRight w:val="0"/>
      <w:marTop w:val="0"/>
      <w:marBottom w:val="0"/>
      <w:divBdr>
        <w:top w:val="none" w:sz="0" w:space="0" w:color="auto"/>
        <w:left w:val="none" w:sz="0" w:space="0" w:color="auto"/>
        <w:bottom w:val="none" w:sz="0" w:space="0" w:color="auto"/>
        <w:right w:val="none" w:sz="0" w:space="0" w:color="auto"/>
      </w:divBdr>
    </w:div>
    <w:div w:id="1108431009">
      <w:marLeft w:val="640"/>
      <w:marRight w:val="0"/>
      <w:marTop w:val="0"/>
      <w:marBottom w:val="0"/>
      <w:divBdr>
        <w:top w:val="none" w:sz="0" w:space="0" w:color="auto"/>
        <w:left w:val="none" w:sz="0" w:space="0" w:color="auto"/>
        <w:bottom w:val="none" w:sz="0" w:space="0" w:color="auto"/>
        <w:right w:val="none" w:sz="0" w:space="0" w:color="auto"/>
      </w:divBdr>
    </w:div>
    <w:div w:id="1108501487">
      <w:marLeft w:val="640"/>
      <w:marRight w:val="0"/>
      <w:marTop w:val="0"/>
      <w:marBottom w:val="0"/>
      <w:divBdr>
        <w:top w:val="none" w:sz="0" w:space="0" w:color="auto"/>
        <w:left w:val="none" w:sz="0" w:space="0" w:color="auto"/>
        <w:bottom w:val="none" w:sz="0" w:space="0" w:color="auto"/>
        <w:right w:val="none" w:sz="0" w:space="0" w:color="auto"/>
      </w:divBdr>
    </w:div>
    <w:div w:id="1108700260">
      <w:marLeft w:val="640"/>
      <w:marRight w:val="0"/>
      <w:marTop w:val="0"/>
      <w:marBottom w:val="0"/>
      <w:divBdr>
        <w:top w:val="none" w:sz="0" w:space="0" w:color="auto"/>
        <w:left w:val="none" w:sz="0" w:space="0" w:color="auto"/>
        <w:bottom w:val="none" w:sz="0" w:space="0" w:color="auto"/>
        <w:right w:val="none" w:sz="0" w:space="0" w:color="auto"/>
      </w:divBdr>
    </w:div>
    <w:div w:id="1108701900">
      <w:marLeft w:val="640"/>
      <w:marRight w:val="0"/>
      <w:marTop w:val="0"/>
      <w:marBottom w:val="0"/>
      <w:divBdr>
        <w:top w:val="none" w:sz="0" w:space="0" w:color="auto"/>
        <w:left w:val="none" w:sz="0" w:space="0" w:color="auto"/>
        <w:bottom w:val="none" w:sz="0" w:space="0" w:color="auto"/>
        <w:right w:val="none" w:sz="0" w:space="0" w:color="auto"/>
      </w:divBdr>
    </w:div>
    <w:div w:id="1108768201">
      <w:marLeft w:val="640"/>
      <w:marRight w:val="0"/>
      <w:marTop w:val="0"/>
      <w:marBottom w:val="0"/>
      <w:divBdr>
        <w:top w:val="none" w:sz="0" w:space="0" w:color="auto"/>
        <w:left w:val="none" w:sz="0" w:space="0" w:color="auto"/>
        <w:bottom w:val="none" w:sz="0" w:space="0" w:color="auto"/>
        <w:right w:val="none" w:sz="0" w:space="0" w:color="auto"/>
      </w:divBdr>
    </w:div>
    <w:div w:id="1108812157">
      <w:marLeft w:val="640"/>
      <w:marRight w:val="0"/>
      <w:marTop w:val="0"/>
      <w:marBottom w:val="0"/>
      <w:divBdr>
        <w:top w:val="none" w:sz="0" w:space="0" w:color="auto"/>
        <w:left w:val="none" w:sz="0" w:space="0" w:color="auto"/>
        <w:bottom w:val="none" w:sz="0" w:space="0" w:color="auto"/>
        <w:right w:val="none" w:sz="0" w:space="0" w:color="auto"/>
      </w:divBdr>
    </w:div>
    <w:div w:id="1108889141">
      <w:marLeft w:val="640"/>
      <w:marRight w:val="0"/>
      <w:marTop w:val="0"/>
      <w:marBottom w:val="0"/>
      <w:divBdr>
        <w:top w:val="none" w:sz="0" w:space="0" w:color="auto"/>
        <w:left w:val="none" w:sz="0" w:space="0" w:color="auto"/>
        <w:bottom w:val="none" w:sz="0" w:space="0" w:color="auto"/>
        <w:right w:val="none" w:sz="0" w:space="0" w:color="auto"/>
      </w:divBdr>
    </w:div>
    <w:div w:id="1109006926">
      <w:marLeft w:val="640"/>
      <w:marRight w:val="0"/>
      <w:marTop w:val="0"/>
      <w:marBottom w:val="0"/>
      <w:divBdr>
        <w:top w:val="none" w:sz="0" w:space="0" w:color="auto"/>
        <w:left w:val="none" w:sz="0" w:space="0" w:color="auto"/>
        <w:bottom w:val="none" w:sz="0" w:space="0" w:color="auto"/>
        <w:right w:val="none" w:sz="0" w:space="0" w:color="auto"/>
      </w:divBdr>
    </w:div>
    <w:div w:id="1109009007">
      <w:marLeft w:val="640"/>
      <w:marRight w:val="0"/>
      <w:marTop w:val="0"/>
      <w:marBottom w:val="0"/>
      <w:divBdr>
        <w:top w:val="none" w:sz="0" w:space="0" w:color="auto"/>
        <w:left w:val="none" w:sz="0" w:space="0" w:color="auto"/>
        <w:bottom w:val="none" w:sz="0" w:space="0" w:color="auto"/>
        <w:right w:val="none" w:sz="0" w:space="0" w:color="auto"/>
      </w:divBdr>
    </w:div>
    <w:div w:id="1109080880">
      <w:marLeft w:val="640"/>
      <w:marRight w:val="0"/>
      <w:marTop w:val="0"/>
      <w:marBottom w:val="0"/>
      <w:divBdr>
        <w:top w:val="none" w:sz="0" w:space="0" w:color="auto"/>
        <w:left w:val="none" w:sz="0" w:space="0" w:color="auto"/>
        <w:bottom w:val="none" w:sz="0" w:space="0" w:color="auto"/>
        <w:right w:val="none" w:sz="0" w:space="0" w:color="auto"/>
      </w:divBdr>
    </w:div>
    <w:div w:id="1109087982">
      <w:marLeft w:val="640"/>
      <w:marRight w:val="0"/>
      <w:marTop w:val="0"/>
      <w:marBottom w:val="0"/>
      <w:divBdr>
        <w:top w:val="none" w:sz="0" w:space="0" w:color="auto"/>
        <w:left w:val="none" w:sz="0" w:space="0" w:color="auto"/>
        <w:bottom w:val="none" w:sz="0" w:space="0" w:color="auto"/>
        <w:right w:val="none" w:sz="0" w:space="0" w:color="auto"/>
      </w:divBdr>
    </w:div>
    <w:div w:id="1109155770">
      <w:marLeft w:val="640"/>
      <w:marRight w:val="0"/>
      <w:marTop w:val="0"/>
      <w:marBottom w:val="0"/>
      <w:divBdr>
        <w:top w:val="none" w:sz="0" w:space="0" w:color="auto"/>
        <w:left w:val="none" w:sz="0" w:space="0" w:color="auto"/>
        <w:bottom w:val="none" w:sz="0" w:space="0" w:color="auto"/>
        <w:right w:val="none" w:sz="0" w:space="0" w:color="auto"/>
      </w:divBdr>
    </w:div>
    <w:div w:id="1109280337">
      <w:marLeft w:val="640"/>
      <w:marRight w:val="0"/>
      <w:marTop w:val="0"/>
      <w:marBottom w:val="0"/>
      <w:divBdr>
        <w:top w:val="none" w:sz="0" w:space="0" w:color="auto"/>
        <w:left w:val="none" w:sz="0" w:space="0" w:color="auto"/>
        <w:bottom w:val="none" w:sz="0" w:space="0" w:color="auto"/>
        <w:right w:val="none" w:sz="0" w:space="0" w:color="auto"/>
      </w:divBdr>
    </w:div>
    <w:div w:id="1109280404">
      <w:marLeft w:val="640"/>
      <w:marRight w:val="0"/>
      <w:marTop w:val="0"/>
      <w:marBottom w:val="0"/>
      <w:divBdr>
        <w:top w:val="none" w:sz="0" w:space="0" w:color="auto"/>
        <w:left w:val="none" w:sz="0" w:space="0" w:color="auto"/>
        <w:bottom w:val="none" w:sz="0" w:space="0" w:color="auto"/>
        <w:right w:val="none" w:sz="0" w:space="0" w:color="auto"/>
      </w:divBdr>
    </w:div>
    <w:div w:id="1109741035">
      <w:marLeft w:val="640"/>
      <w:marRight w:val="0"/>
      <w:marTop w:val="0"/>
      <w:marBottom w:val="0"/>
      <w:divBdr>
        <w:top w:val="none" w:sz="0" w:space="0" w:color="auto"/>
        <w:left w:val="none" w:sz="0" w:space="0" w:color="auto"/>
        <w:bottom w:val="none" w:sz="0" w:space="0" w:color="auto"/>
        <w:right w:val="none" w:sz="0" w:space="0" w:color="auto"/>
      </w:divBdr>
    </w:div>
    <w:div w:id="1109741837">
      <w:marLeft w:val="640"/>
      <w:marRight w:val="0"/>
      <w:marTop w:val="0"/>
      <w:marBottom w:val="0"/>
      <w:divBdr>
        <w:top w:val="none" w:sz="0" w:space="0" w:color="auto"/>
        <w:left w:val="none" w:sz="0" w:space="0" w:color="auto"/>
        <w:bottom w:val="none" w:sz="0" w:space="0" w:color="auto"/>
        <w:right w:val="none" w:sz="0" w:space="0" w:color="auto"/>
      </w:divBdr>
    </w:div>
    <w:div w:id="1109812824">
      <w:marLeft w:val="640"/>
      <w:marRight w:val="0"/>
      <w:marTop w:val="0"/>
      <w:marBottom w:val="0"/>
      <w:divBdr>
        <w:top w:val="none" w:sz="0" w:space="0" w:color="auto"/>
        <w:left w:val="none" w:sz="0" w:space="0" w:color="auto"/>
        <w:bottom w:val="none" w:sz="0" w:space="0" w:color="auto"/>
        <w:right w:val="none" w:sz="0" w:space="0" w:color="auto"/>
      </w:divBdr>
    </w:div>
    <w:div w:id="1109817102">
      <w:marLeft w:val="640"/>
      <w:marRight w:val="0"/>
      <w:marTop w:val="0"/>
      <w:marBottom w:val="0"/>
      <w:divBdr>
        <w:top w:val="none" w:sz="0" w:space="0" w:color="auto"/>
        <w:left w:val="none" w:sz="0" w:space="0" w:color="auto"/>
        <w:bottom w:val="none" w:sz="0" w:space="0" w:color="auto"/>
        <w:right w:val="none" w:sz="0" w:space="0" w:color="auto"/>
      </w:divBdr>
    </w:div>
    <w:div w:id="1109855270">
      <w:marLeft w:val="640"/>
      <w:marRight w:val="0"/>
      <w:marTop w:val="0"/>
      <w:marBottom w:val="0"/>
      <w:divBdr>
        <w:top w:val="none" w:sz="0" w:space="0" w:color="auto"/>
        <w:left w:val="none" w:sz="0" w:space="0" w:color="auto"/>
        <w:bottom w:val="none" w:sz="0" w:space="0" w:color="auto"/>
        <w:right w:val="none" w:sz="0" w:space="0" w:color="auto"/>
      </w:divBdr>
    </w:div>
    <w:div w:id="1109856122">
      <w:marLeft w:val="640"/>
      <w:marRight w:val="0"/>
      <w:marTop w:val="0"/>
      <w:marBottom w:val="0"/>
      <w:divBdr>
        <w:top w:val="none" w:sz="0" w:space="0" w:color="auto"/>
        <w:left w:val="none" w:sz="0" w:space="0" w:color="auto"/>
        <w:bottom w:val="none" w:sz="0" w:space="0" w:color="auto"/>
        <w:right w:val="none" w:sz="0" w:space="0" w:color="auto"/>
      </w:divBdr>
    </w:div>
    <w:div w:id="1109931847">
      <w:marLeft w:val="640"/>
      <w:marRight w:val="0"/>
      <w:marTop w:val="0"/>
      <w:marBottom w:val="0"/>
      <w:divBdr>
        <w:top w:val="none" w:sz="0" w:space="0" w:color="auto"/>
        <w:left w:val="none" w:sz="0" w:space="0" w:color="auto"/>
        <w:bottom w:val="none" w:sz="0" w:space="0" w:color="auto"/>
        <w:right w:val="none" w:sz="0" w:space="0" w:color="auto"/>
      </w:divBdr>
    </w:div>
    <w:div w:id="1109932593">
      <w:marLeft w:val="640"/>
      <w:marRight w:val="0"/>
      <w:marTop w:val="0"/>
      <w:marBottom w:val="0"/>
      <w:divBdr>
        <w:top w:val="none" w:sz="0" w:space="0" w:color="auto"/>
        <w:left w:val="none" w:sz="0" w:space="0" w:color="auto"/>
        <w:bottom w:val="none" w:sz="0" w:space="0" w:color="auto"/>
        <w:right w:val="none" w:sz="0" w:space="0" w:color="auto"/>
      </w:divBdr>
    </w:div>
    <w:div w:id="1110198616">
      <w:marLeft w:val="640"/>
      <w:marRight w:val="0"/>
      <w:marTop w:val="0"/>
      <w:marBottom w:val="0"/>
      <w:divBdr>
        <w:top w:val="none" w:sz="0" w:space="0" w:color="auto"/>
        <w:left w:val="none" w:sz="0" w:space="0" w:color="auto"/>
        <w:bottom w:val="none" w:sz="0" w:space="0" w:color="auto"/>
        <w:right w:val="none" w:sz="0" w:space="0" w:color="auto"/>
      </w:divBdr>
    </w:div>
    <w:div w:id="1110202473">
      <w:marLeft w:val="640"/>
      <w:marRight w:val="0"/>
      <w:marTop w:val="0"/>
      <w:marBottom w:val="0"/>
      <w:divBdr>
        <w:top w:val="none" w:sz="0" w:space="0" w:color="auto"/>
        <w:left w:val="none" w:sz="0" w:space="0" w:color="auto"/>
        <w:bottom w:val="none" w:sz="0" w:space="0" w:color="auto"/>
        <w:right w:val="none" w:sz="0" w:space="0" w:color="auto"/>
      </w:divBdr>
    </w:div>
    <w:div w:id="1110206105">
      <w:marLeft w:val="640"/>
      <w:marRight w:val="0"/>
      <w:marTop w:val="0"/>
      <w:marBottom w:val="0"/>
      <w:divBdr>
        <w:top w:val="none" w:sz="0" w:space="0" w:color="auto"/>
        <w:left w:val="none" w:sz="0" w:space="0" w:color="auto"/>
        <w:bottom w:val="none" w:sz="0" w:space="0" w:color="auto"/>
        <w:right w:val="none" w:sz="0" w:space="0" w:color="auto"/>
      </w:divBdr>
    </w:div>
    <w:div w:id="1110319640">
      <w:marLeft w:val="640"/>
      <w:marRight w:val="0"/>
      <w:marTop w:val="0"/>
      <w:marBottom w:val="0"/>
      <w:divBdr>
        <w:top w:val="none" w:sz="0" w:space="0" w:color="auto"/>
        <w:left w:val="none" w:sz="0" w:space="0" w:color="auto"/>
        <w:bottom w:val="none" w:sz="0" w:space="0" w:color="auto"/>
        <w:right w:val="none" w:sz="0" w:space="0" w:color="auto"/>
      </w:divBdr>
    </w:div>
    <w:div w:id="1110468336">
      <w:marLeft w:val="640"/>
      <w:marRight w:val="0"/>
      <w:marTop w:val="0"/>
      <w:marBottom w:val="0"/>
      <w:divBdr>
        <w:top w:val="none" w:sz="0" w:space="0" w:color="auto"/>
        <w:left w:val="none" w:sz="0" w:space="0" w:color="auto"/>
        <w:bottom w:val="none" w:sz="0" w:space="0" w:color="auto"/>
        <w:right w:val="none" w:sz="0" w:space="0" w:color="auto"/>
      </w:divBdr>
    </w:div>
    <w:div w:id="1110510210">
      <w:marLeft w:val="640"/>
      <w:marRight w:val="0"/>
      <w:marTop w:val="0"/>
      <w:marBottom w:val="0"/>
      <w:divBdr>
        <w:top w:val="none" w:sz="0" w:space="0" w:color="auto"/>
        <w:left w:val="none" w:sz="0" w:space="0" w:color="auto"/>
        <w:bottom w:val="none" w:sz="0" w:space="0" w:color="auto"/>
        <w:right w:val="none" w:sz="0" w:space="0" w:color="auto"/>
      </w:divBdr>
    </w:div>
    <w:div w:id="1110512324">
      <w:marLeft w:val="640"/>
      <w:marRight w:val="0"/>
      <w:marTop w:val="0"/>
      <w:marBottom w:val="0"/>
      <w:divBdr>
        <w:top w:val="none" w:sz="0" w:space="0" w:color="auto"/>
        <w:left w:val="none" w:sz="0" w:space="0" w:color="auto"/>
        <w:bottom w:val="none" w:sz="0" w:space="0" w:color="auto"/>
        <w:right w:val="none" w:sz="0" w:space="0" w:color="auto"/>
      </w:divBdr>
    </w:div>
    <w:div w:id="1110513024">
      <w:marLeft w:val="640"/>
      <w:marRight w:val="0"/>
      <w:marTop w:val="0"/>
      <w:marBottom w:val="0"/>
      <w:divBdr>
        <w:top w:val="none" w:sz="0" w:space="0" w:color="auto"/>
        <w:left w:val="none" w:sz="0" w:space="0" w:color="auto"/>
        <w:bottom w:val="none" w:sz="0" w:space="0" w:color="auto"/>
        <w:right w:val="none" w:sz="0" w:space="0" w:color="auto"/>
      </w:divBdr>
    </w:div>
    <w:div w:id="1110513266">
      <w:marLeft w:val="640"/>
      <w:marRight w:val="0"/>
      <w:marTop w:val="0"/>
      <w:marBottom w:val="0"/>
      <w:divBdr>
        <w:top w:val="none" w:sz="0" w:space="0" w:color="auto"/>
        <w:left w:val="none" w:sz="0" w:space="0" w:color="auto"/>
        <w:bottom w:val="none" w:sz="0" w:space="0" w:color="auto"/>
        <w:right w:val="none" w:sz="0" w:space="0" w:color="auto"/>
      </w:divBdr>
    </w:div>
    <w:div w:id="1110665341">
      <w:marLeft w:val="640"/>
      <w:marRight w:val="0"/>
      <w:marTop w:val="0"/>
      <w:marBottom w:val="0"/>
      <w:divBdr>
        <w:top w:val="none" w:sz="0" w:space="0" w:color="auto"/>
        <w:left w:val="none" w:sz="0" w:space="0" w:color="auto"/>
        <w:bottom w:val="none" w:sz="0" w:space="0" w:color="auto"/>
        <w:right w:val="none" w:sz="0" w:space="0" w:color="auto"/>
      </w:divBdr>
    </w:div>
    <w:div w:id="1110779859">
      <w:marLeft w:val="640"/>
      <w:marRight w:val="0"/>
      <w:marTop w:val="0"/>
      <w:marBottom w:val="0"/>
      <w:divBdr>
        <w:top w:val="none" w:sz="0" w:space="0" w:color="auto"/>
        <w:left w:val="none" w:sz="0" w:space="0" w:color="auto"/>
        <w:bottom w:val="none" w:sz="0" w:space="0" w:color="auto"/>
        <w:right w:val="none" w:sz="0" w:space="0" w:color="auto"/>
      </w:divBdr>
    </w:div>
    <w:div w:id="1110859722">
      <w:marLeft w:val="640"/>
      <w:marRight w:val="0"/>
      <w:marTop w:val="0"/>
      <w:marBottom w:val="0"/>
      <w:divBdr>
        <w:top w:val="none" w:sz="0" w:space="0" w:color="auto"/>
        <w:left w:val="none" w:sz="0" w:space="0" w:color="auto"/>
        <w:bottom w:val="none" w:sz="0" w:space="0" w:color="auto"/>
        <w:right w:val="none" w:sz="0" w:space="0" w:color="auto"/>
      </w:divBdr>
    </w:div>
    <w:div w:id="1110971539">
      <w:marLeft w:val="640"/>
      <w:marRight w:val="0"/>
      <w:marTop w:val="0"/>
      <w:marBottom w:val="0"/>
      <w:divBdr>
        <w:top w:val="none" w:sz="0" w:space="0" w:color="auto"/>
        <w:left w:val="none" w:sz="0" w:space="0" w:color="auto"/>
        <w:bottom w:val="none" w:sz="0" w:space="0" w:color="auto"/>
        <w:right w:val="none" w:sz="0" w:space="0" w:color="auto"/>
      </w:divBdr>
    </w:div>
    <w:div w:id="1111246472">
      <w:marLeft w:val="640"/>
      <w:marRight w:val="0"/>
      <w:marTop w:val="0"/>
      <w:marBottom w:val="0"/>
      <w:divBdr>
        <w:top w:val="none" w:sz="0" w:space="0" w:color="auto"/>
        <w:left w:val="none" w:sz="0" w:space="0" w:color="auto"/>
        <w:bottom w:val="none" w:sz="0" w:space="0" w:color="auto"/>
        <w:right w:val="none" w:sz="0" w:space="0" w:color="auto"/>
      </w:divBdr>
    </w:div>
    <w:div w:id="1111434460">
      <w:marLeft w:val="640"/>
      <w:marRight w:val="0"/>
      <w:marTop w:val="0"/>
      <w:marBottom w:val="0"/>
      <w:divBdr>
        <w:top w:val="none" w:sz="0" w:space="0" w:color="auto"/>
        <w:left w:val="none" w:sz="0" w:space="0" w:color="auto"/>
        <w:bottom w:val="none" w:sz="0" w:space="0" w:color="auto"/>
        <w:right w:val="none" w:sz="0" w:space="0" w:color="auto"/>
      </w:divBdr>
    </w:div>
    <w:div w:id="1111440387">
      <w:marLeft w:val="640"/>
      <w:marRight w:val="0"/>
      <w:marTop w:val="0"/>
      <w:marBottom w:val="0"/>
      <w:divBdr>
        <w:top w:val="none" w:sz="0" w:space="0" w:color="auto"/>
        <w:left w:val="none" w:sz="0" w:space="0" w:color="auto"/>
        <w:bottom w:val="none" w:sz="0" w:space="0" w:color="auto"/>
        <w:right w:val="none" w:sz="0" w:space="0" w:color="auto"/>
      </w:divBdr>
    </w:div>
    <w:div w:id="1111582499">
      <w:marLeft w:val="640"/>
      <w:marRight w:val="0"/>
      <w:marTop w:val="0"/>
      <w:marBottom w:val="0"/>
      <w:divBdr>
        <w:top w:val="none" w:sz="0" w:space="0" w:color="auto"/>
        <w:left w:val="none" w:sz="0" w:space="0" w:color="auto"/>
        <w:bottom w:val="none" w:sz="0" w:space="0" w:color="auto"/>
        <w:right w:val="none" w:sz="0" w:space="0" w:color="auto"/>
      </w:divBdr>
    </w:div>
    <w:div w:id="1111585617">
      <w:marLeft w:val="640"/>
      <w:marRight w:val="0"/>
      <w:marTop w:val="0"/>
      <w:marBottom w:val="0"/>
      <w:divBdr>
        <w:top w:val="none" w:sz="0" w:space="0" w:color="auto"/>
        <w:left w:val="none" w:sz="0" w:space="0" w:color="auto"/>
        <w:bottom w:val="none" w:sz="0" w:space="0" w:color="auto"/>
        <w:right w:val="none" w:sz="0" w:space="0" w:color="auto"/>
      </w:divBdr>
    </w:div>
    <w:div w:id="1111630646">
      <w:marLeft w:val="640"/>
      <w:marRight w:val="0"/>
      <w:marTop w:val="0"/>
      <w:marBottom w:val="0"/>
      <w:divBdr>
        <w:top w:val="none" w:sz="0" w:space="0" w:color="auto"/>
        <w:left w:val="none" w:sz="0" w:space="0" w:color="auto"/>
        <w:bottom w:val="none" w:sz="0" w:space="0" w:color="auto"/>
        <w:right w:val="none" w:sz="0" w:space="0" w:color="auto"/>
      </w:divBdr>
    </w:div>
    <w:div w:id="1111778863">
      <w:marLeft w:val="640"/>
      <w:marRight w:val="0"/>
      <w:marTop w:val="0"/>
      <w:marBottom w:val="0"/>
      <w:divBdr>
        <w:top w:val="none" w:sz="0" w:space="0" w:color="auto"/>
        <w:left w:val="none" w:sz="0" w:space="0" w:color="auto"/>
        <w:bottom w:val="none" w:sz="0" w:space="0" w:color="auto"/>
        <w:right w:val="none" w:sz="0" w:space="0" w:color="auto"/>
      </w:divBdr>
    </w:div>
    <w:div w:id="1111825478">
      <w:marLeft w:val="640"/>
      <w:marRight w:val="0"/>
      <w:marTop w:val="0"/>
      <w:marBottom w:val="0"/>
      <w:divBdr>
        <w:top w:val="none" w:sz="0" w:space="0" w:color="auto"/>
        <w:left w:val="none" w:sz="0" w:space="0" w:color="auto"/>
        <w:bottom w:val="none" w:sz="0" w:space="0" w:color="auto"/>
        <w:right w:val="none" w:sz="0" w:space="0" w:color="auto"/>
      </w:divBdr>
    </w:div>
    <w:div w:id="1111894779">
      <w:marLeft w:val="640"/>
      <w:marRight w:val="0"/>
      <w:marTop w:val="0"/>
      <w:marBottom w:val="0"/>
      <w:divBdr>
        <w:top w:val="none" w:sz="0" w:space="0" w:color="auto"/>
        <w:left w:val="none" w:sz="0" w:space="0" w:color="auto"/>
        <w:bottom w:val="none" w:sz="0" w:space="0" w:color="auto"/>
        <w:right w:val="none" w:sz="0" w:space="0" w:color="auto"/>
      </w:divBdr>
    </w:div>
    <w:div w:id="1111895427">
      <w:marLeft w:val="640"/>
      <w:marRight w:val="0"/>
      <w:marTop w:val="0"/>
      <w:marBottom w:val="0"/>
      <w:divBdr>
        <w:top w:val="none" w:sz="0" w:space="0" w:color="auto"/>
        <w:left w:val="none" w:sz="0" w:space="0" w:color="auto"/>
        <w:bottom w:val="none" w:sz="0" w:space="0" w:color="auto"/>
        <w:right w:val="none" w:sz="0" w:space="0" w:color="auto"/>
      </w:divBdr>
    </w:div>
    <w:div w:id="1111977291">
      <w:marLeft w:val="640"/>
      <w:marRight w:val="0"/>
      <w:marTop w:val="0"/>
      <w:marBottom w:val="0"/>
      <w:divBdr>
        <w:top w:val="none" w:sz="0" w:space="0" w:color="auto"/>
        <w:left w:val="none" w:sz="0" w:space="0" w:color="auto"/>
        <w:bottom w:val="none" w:sz="0" w:space="0" w:color="auto"/>
        <w:right w:val="none" w:sz="0" w:space="0" w:color="auto"/>
      </w:divBdr>
    </w:div>
    <w:div w:id="1112016535">
      <w:marLeft w:val="640"/>
      <w:marRight w:val="0"/>
      <w:marTop w:val="0"/>
      <w:marBottom w:val="0"/>
      <w:divBdr>
        <w:top w:val="none" w:sz="0" w:space="0" w:color="auto"/>
        <w:left w:val="none" w:sz="0" w:space="0" w:color="auto"/>
        <w:bottom w:val="none" w:sz="0" w:space="0" w:color="auto"/>
        <w:right w:val="none" w:sz="0" w:space="0" w:color="auto"/>
      </w:divBdr>
    </w:div>
    <w:div w:id="1112164131">
      <w:marLeft w:val="640"/>
      <w:marRight w:val="0"/>
      <w:marTop w:val="0"/>
      <w:marBottom w:val="0"/>
      <w:divBdr>
        <w:top w:val="none" w:sz="0" w:space="0" w:color="auto"/>
        <w:left w:val="none" w:sz="0" w:space="0" w:color="auto"/>
        <w:bottom w:val="none" w:sz="0" w:space="0" w:color="auto"/>
        <w:right w:val="none" w:sz="0" w:space="0" w:color="auto"/>
      </w:divBdr>
    </w:div>
    <w:div w:id="1112170857">
      <w:marLeft w:val="640"/>
      <w:marRight w:val="0"/>
      <w:marTop w:val="0"/>
      <w:marBottom w:val="0"/>
      <w:divBdr>
        <w:top w:val="none" w:sz="0" w:space="0" w:color="auto"/>
        <w:left w:val="none" w:sz="0" w:space="0" w:color="auto"/>
        <w:bottom w:val="none" w:sz="0" w:space="0" w:color="auto"/>
        <w:right w:val="none" w:sz="0" w:space="0" w:color="auto"/>
      </w:divBdr>
    </w:div>
    <w:div w:id="1112281802">
      <w:marLeft w:val="640"/>
      <w:marRight w:val="0"/>
      <w:marTop w:val="0"/>
      <w:marBottom w:val="0"/>
      <w:divBdr>
        <w:top w:val="none" w:sz="0" w:space="0" w:color="auto"/>
        <w:left w:val="none" w:sz="0" w:space="0" w:color="auto"/>
        <w:bottom w:val="none" w:sz="0" w:space="0" w:color="auto"/>
        <w:right w:val="none" w:sz="0" w:space="0" w:color="auto"/>
      </w:divBdr>
    </w:div>
    <w:div w:id="1112283774">
      <w:marLeft w:val="640"/>
      <w:marRight w:val="0"/>
      <w:marTop w:val="0"/>
      <w:marBottom w:val="0"/>
      <w:divBdr>
        <w:top w:val="none" w:sz="0" w:space="0" w:color="auto"/>
        <w:left w:val="none" w:sz="0" w:space="0" w:color="auto"/>
        <w:bottom w:val="none" w:sz="0" w:space="0" w:color="auto"/>
        <w:right w:val="none" w:sz="0" w:space="0" w:color="auto"/>
      </w:divBdr>
    </w:div>
    <w:div w:id="1112359054">
      <w:marLeft w:val="640"/>
      <w:marRight w:val="0"/>
      <w:marTop w:val="0"/>
      <w:marBottom w:val="0"/>
      <w:divBdr>
        <w:top w:val="none" w:sz="0" w:space="0" w:color="auto"/>
        <w:left w:val="none" w:sz="0" w:space="0" w:color="auto"/>
        <w:bottom w:val="none" w:sz="0" w:space="0" w:color="auto"/>
        <w:right w:val="none" w:sz="0" w:space="0" w:color="auto"/>
      </w:divBdr>
    </w:div>
    <w:div w:id="1112362147">
      <w:marLeft w:val="640"/>
      <w:marRight w:val="0"/>
      <w:marTop w:val="0"/>
      <w:marBottom w:val="0"/>
      <w:divBdr>
        <w:top w:val="none" w:sz="0" w:space="0" w:color="auto"/>
        <w:left w:val="none" w:sz="0" w:space="0" w:color="auto"/>
        <w:bottom w:val="none" w:sz="0" w:space="0" w:color="auto"/>
        <w:right w:val="none" w:sz="0" w:space="0" w:color="auto"/>
      </w:divBdr>
    </w:div>
    <w:div w:id="1112480609">
      <w:marLeft w:val="640"/>
      <w:marRight w:val="0"/>
      <w:marTop w:val="0"/>
      <w:marBottom w:val="0"/>
      <w:divBdr>
        <w:top w:val="none" w:sz="0" w:space="0" w:color="auto"/>
        <w:left w:val="none" w:sz="0" w:space="0" w:color="auto"/>
        <w:bottom w:val="none" w:sz="0" w:space="0" w:color="auto"/>
        <w:right w:val="none" w:sz="0" w:space="0" w:color="auto"/>
      </w:divBdr>
    </w:div>
    <w:div w:id="1112481577">
      <w:marLeft w:val="640"/>
      <w:marRight w:val="0"/>
      <w:marTop w:val="0"/>
      <w:marBottom w:val="0"/>
      <w:divBdr>
        <w:top w:val="none" w:sz="0" w:space="0" w:color="auto"/>
        <w:left w:val="none" w:sz="0" w:space="0" w:color="auto"/>
        <w:bottom w:val="none" w:sz="0" w:space="0" w:color="auto"/>
        <w:right w:val="none" w:sz="0" w:space="0" w:color="auto"/>
      </w:divBdr>
    </w:div>
    <w:div w:id="1112482431">
      <w:marLeft w:val="640"/>
      <w:marRight w:val="0"/>
      <w:marTop w:val="0"/>
      <w:marBottom w:val="0"/>
      <w:divBdr>
        <w:top w:val="none" w:sz="0" w:space="0" w:color="auto"/>
        <w:left w:val="none" w:sz="0" w:space="0" w:color="auto"/>
        <w:bottom w:val="none" w:sz="0" w:space="0" w:color="auto"/>
        <w:right w:val="none" w:sz="0" w:space="0" w:color="auto"/>
      </w:divBdr>
    </w:div>
    <w:div w:id="1112671421">
      <w:marLeft w:val="640"/>
      <w:marRight w:val="0"/>
      <w:marTop w:val="0"/>
      <w:marBottom w:val="0"/>
      <w:divBdr>
        <w:top w:val="none" w:sz="0" w:space="0" w:color="auto"/>
        <w:left w:val="none" w:sz="0" w:space="0" w:color="auto"/>
        <w:bottom w:val="none" w:sz="0" w:space="0" w:color="auto"/>
        <w:right w:val="none" w:sz="0" w:space="0" w:color="auto"/>
      </w:divBdr>
    </w:div>
    <w:div w:id="1112671577">
      <w:marLeft w:val="640"/>
      <w:marRight w:val="0"/>
      <w:marTop w:val="0"/>
      <w:marBottom w:val="0"/>
      <w:divBdr>
        <w:top w:val="none" w:sz="0" w:space="0" w:color="auto"/>
        <w:left w:val="none" w:sz="0" w:space="0" w:color="auto"/>
        <w:bottom w:val="none" w:sz="0" w:space="0" w:color="auto"/>
        <w:right w:val="none" w:sz="0" w:space="0" w:color="auto"/>
      </w:divBdr>
    </w:div>
    <w:div w:id="1112675685">
      <w:marLeft w:val="640"/>
      <w:marRight w:val="0"/>
      <w:marTop w:val="0"/>
      <w:marBottom w:val="0"/>
      <w:divBdr>
        <w:top w:val="none" w:sz="0" w:space="0" w:color="auto"/>
        <w:left w:val="none" w:sz="0" w:space="0" w:color="auto"/>
        <w:bottom w:val="none" w:sz="0" w:space="0" w:color="auto"/>
        <w:right w:val="none" w:sz="0" w:space="0" w:color="auto"/>
      </w:divBdr>
    </w:div>
    <w:div w:id="1112742927">
      <w:marLeft w:val="640"/>
      <w:marRight w:val="0"/>
      <w:marTop w:val="0"/>
      <w:marBottom w:val="0"/>
      <w:divBdr>
        <w:top w:val="none" w:sz="0" w:space="0" w:color="auto"/>
        <w:left w:val="none" w:sz="0" w:space="0" w:color="auto"/>
        <w:bottom w:val="none" w:sz="0" w:space="0" w:color="auto"/>
        <w:right w:val="none" w:sz="0" w:space="0" w:color="auto"/>
      </w:divBdr>
    </w:div>
    <w:div w:id="1112822029">
      <w:marLeft w:val="640"/>
      <w:marRight w:val="0"/>
      <w:marTop w:val="0"/>
      <w:marBottom w:val="0"/>
      <w:divBdr>
        <w:top w:val="none" w:sz="0" w:space="0" w:color="auto"/>
        <w:left w:val="none" w:sz="0" w:space="0" w:color="auto"/>
        <w:bottom w:val="none" w:sz="0" w:space="0" w:color="auto"/>
        <w:right w:val="none" w:sz="0" w:space="0" w:color="auto"/>
      </w:divBdr>
    </w:div>
    <w:div w:id="1112823270">
      <w:marLeft w:val="640"/>
      <w:marRight w:val="0"/>
      <w:marTop w:val="0"/>
      <w:marBottom w:val="0"/>
      <w:divBdr>
        <w:top w:val="none" w:sz="0" w:space="0" w:color="auto"/>
        <w:left w:val="none" w:sz="0" w:space="0" w:color="auto"/>
        <w:bottom w:val="none" w:sz="0" w:space="0" w:color="auto"/>
        <w:right w:val="none" w:sz="0" w:space="0" w:color="auto"/>
      </w:divBdr>
    </w:div>
    <w:div w:id="1112826305">
      <w:marLeft w:val="640"/>
      <w:marRight w:val="0"/>
      <w:marTop w:val="0"/>
      <w:marBottom w:val="0"/>
      <w:divBdr>
        <w:top w:val="none" w:sz="0" w:space="0" w:color="auto"/>
        <w:left w:val="none" w:sz="0" w:space="0" w:color="auto"/>
        <w:bottom w:val="none" w:sz="0" w:space="0" w:color="auto"/>
        <w:right w:val="none" w:sz="0" w:space="0" w:color="auto"/>
      </w:divBdr>
    </w:div>
    <w:div w:id="1112826794">
      <w:marLeft w:val="640"/>
      <w:marRight w:val="0"/>
      <w:marTop w:val="0"/>
      <w:marBottom w:val="0"/>
      <w:divBdr>
        <w:top w:val="none" w:sz="0" w:space="0" w:color="auto"/>
        <w:left w:val="none" w:sz="0" w:space="0" w:color="auto"/>
        <w:bottom w:val="none" w:sz="0" w:space="0" w:color="auto"/>
        <w:right w:val="none" w:sz="0" w:space="0" w:color="auto"/>
      </w:divBdr>
    </w:div>
    <w:div w:id="1112868836">
      <w:marLeft w:val="640"/>
      <w:marRight w:val="0"/>
      <w:marTop w:val="0"/>
      <w:marBottom w:val="0"/>
      <w:divBdr>
        <w:top w:val="none" w:sz="0" w:space="0" w:color="auto"/>
        <w:left w:val="none" w:sz="0" w:space="0" w:color="auto"/>
        <w:bottom w:val="none" w:sz="0" w:space="0" w:color="auto"/>
        <w:right w:val="none" w:sz="0" w:space="0" w:color="auto"/>
      </w:divBdr>
    </w:div>
    <w:div w:id="1112897706">
      <w:marLeft w:val="640"/>
      <w:marRight w:val="0"/>
      <w:marTop w:val="0"/>
      <w:marBottom w:val="0"/>
      <w:divBdr>
        <w:top w:val="none" w:sz="0" w:space="0" w:color="auto"/>
        <w:left w:val="none" w:sz="0" w:space="0" w:color="auto"/>
        <w:bottom w:val="none" w:sz="0" w:space="0" w:color="auto"/>
        <w:right w:val="none" w:sz="0" w:space="0" w:color="auto"/>
      </w:divBdr>
    </w:div>
    <w:div w:id="1112898989">
      <w:marLeft w:val="640"/>
      <w:marRight w:val="0"/>
      <w:marTop w:val="0"/>
      <w:marBottom w:val="0"/>
      <w:divBdr>
        <w:top w:val="none" w:sz="0" w:space="0" w:color="auto"/>
        <w:left w:val="none" w:sz="0" w:space="0" w:color="auto"/>
        <w:bottom w:val="none" w:sz="0" w:space="0" w:color="auto"/>
        <w:right w:val="none" w:sz="0" w:space="0" w:color="auto"/>
      </w:divBdr>
    </w:div>
    <w:div w:id="1112939490">
      <w:marLeft w:val="640"/>
      <w:marRight w:val="0"/>
      <w:marTop w:val="0"/>
      <w:marBottom w:val="0"/>
      <w:divBdr>
        <w:top w:val="none" w:sz="0" w:space="0" w:color="auto"/>
        <w:left w:val="none" w:sz="0" w:space="0" w:color="auto"/>
        <w:bottom w:val="none" w:sz="0" w:space="0" w:color="auto"/>
        <w:right w:val="none" w:sz="0" w:space="0" w:color="auto"/>
      </w:divBdr>
    </w:div>
    <w:div w:id="1112941516">
      <w:marLeft w:val="640"/>
      <w:marRight w:val="0"/>
      <w:marTop w:val="0"/>
      <w:marBottom w:val="0"/>
      <w:divBdr>
        <w:top w:val="none" w:sz="0" w:space="0" w:color="auto"/>
        <w:left w:val="none" w:sz="0" w:space="0" w:color="auto"/>
        <w:bottom w:val="none" w:sz="0" w:space="0" w:color="auto"/>
        <w:right w:val="none" w:sz="0" w:space="0" w:color="auto"/>
      </w:divBdr>
    </w:div>
    <w:div w:id="1113014989">
      <w:marLeft w:val="640"/>
      <w:marRight w:val="0"/>
      <w:marTop w:val="0"/>
      <w:marBottom w:val="0"/>
      <w:divBdr>
        <w:top w:val="none" w:sz="0" w:space="0" w:color="auto"/>
        <w:left w:val="none" w:sz="0" w:space="0" w:color="auto"/>
        <w:bottom w:val="none" w:sz="0" w:space="0" w:color="auto"/>
        <w:right w:val="none" w:sz="0" w:space="0" w:color="auto"/>
      </w:divBdr>
    </w:div>
    <w:div w:id="1113016031">
      <w:marLeft w:val="640"/>
      <w:marRight w:val="0"/>
      <w:marTop w:val="0"/>
      <w:marBottom w:val="0"/>
      <w:divBdr>
        <w:top w:val="none" w:sz="0" w:space="0" w:color="auto"/>
        <w:left w:val="none" w:sz="0" w:space="0" w:color="auto"/>
        <w:bottom w:val="none" w:sz="0" w:space="0" w:color="auto"/>
        <w:right w:val="none" w:sz="0" w:space="0" w:color="auto"/>
      </w:divBdr>
    </w:div>
    <w:div w:id="1113088646">
      <w:marLeft w:val="640"/>
      <w:marRight w:val="0"/>
      <w:marTop w:val="0"/>
      <w:marBottom w:val="0"/>
      <w:divBdr>
        <w:top w:val="none" w:sz="0" w:space="0" w:color="auto"/>
        <w:left w:val="none" w:sz="0" w:space="0" w:color="auto"/>
        <w:bottom w:val="none" w:sz="0" w:space="0" w:color="auto"/>
        <w:right w:val="none" w:sz="0" w:space="0" w:color="auto"/>
      </w:divBdr>
    </w:div>
    <w:div w:id="1113091728">
      <w:marLeft w:val="640"/>
      <w:marRight w:val="0"/>
      <w:marTop w:val="0"/>
      <w:marBottom w:val="0"/>
      <w:divBdr>
        <w:top w:val="none" w:sz="0" w:space="0" w:color="auto"/>
        <w:left w:val="none" w:sz="0" w:space="0" w:color="auto"/>
        <w:bottom w:val="none" w:sz="0" w:space="0" w:color="auto"/>
        <w:right w:val="none" w:sz="0" w:space="0" w:color="auto"/>
      </w:divBdr>
    </w:div>
    <w:div w:id="1113093714">
      <w:marLeft w:val="640"/>
      <w:marRight w:val="0"/>
      <w:marTop w:val="0"/>
      <w:marBottom w:val="0"/>
      <w:divBdr>
        <w:top w:val="none" w:sz="0" w:space="0" w:color="auto"/>
        <w:left w:val="none" w:sz="0" w:space="0" w:color="auto"/>
        <w:bottom w:val="none" w:sz="0" w:space="0" w:color="auto"/>
        <w:right w:val="none" w:sz="0" w:space="0" w:color="auto"/>
      </w:divBdr>
    </w:div>
    <w:div w:id="1113289247">
      <w:marLeft w:val="640"/>
      <w:marRight w:val="0"/>
      <w:marTop w:val="0"/>
      <w:marBottom w:val="0"/>
      <w:divBdr>
        <w:top w:val="none" w:sz="0" w:space="0" w:color="auto"/>
        <w:left w:val="none" w:sz="0" w:space="0" w:color="auto"/>
        <w:bottom w:val="none" w:sz="0" w:space="0" w:color="auto"/>
        <w:right w:val="none" w:sz="0" w:space="0" w:color="auto"/>
      </w:divBdr>
    </w:div>
    <w:div w:id="1113553393">
      <w:marLeft w:val="640"/>
      <w:marRight w:val="0"/>
      <w:marTop w:val="0"/>
      <w:marBottom w:val="0"/>
      <w:divBdr>
        <w:top w:val="none" w:sz="0" w:space="0" w:color="auto"/>
        <w:left w:val="none" w:sz="0" w:space="0" w:color="auto"/>
        <w:bottom w:val="none" w:sz="0" w:space="0" w:color="auto"/>
        <w:right w:val="none" w:sz="0" w:space="0" w:color="auto"/>
      </w:divBdr>
    </w:div>
    <w:div w:id="1113595157">
      <w:marLeft w:val="640"/>
      <w:marRight w:val="0"/>
      <w:marTop w:val="0"/>
      <w:marBottom w:val="0"/>
      <w:divBdr>
        <w:top w:val="none" w:sz="0" w:space="0" w:color="auto"/>
        <w:left w:val="none" w:sz="0" w:space="0" w:color="auto"/>
        <w:bottom w:val="none" w:sz="0" w:space="0" w:color="auto"/>
        <w:right w:val="none" w:sz="0" w:space="0" w:color="auto"/>
      </w:divBdr>
    </w:div>
    <w:div w:id="1113595165">
      <w:marLeft w:val="640"/>
      <w:marRight w:val="0"/>
      <w:marTop w:val="0"/>
      <w:marBottom w:val="0"/>
      <w:divBdr>
        <w:top w:val="none" w:sz="0" w:space="0" w:color="auto"/>
        <w:left w:val="none" w:sz="0" w:space="0" w:color="auto"/>
        <w:bottom w:val="none" w:sz="0" w:space="0" w:color="auto"/>
        <w:right w:val="none" w:sz="0" w:space="0" w:color="auto"/>
      </w:divBdr>
    </w:div>
    <w:div w:id="1113669724">
      <w:marLeft w:val="640"/>
      <w:marRight w:val="0"/>
      <w:marTop w:val="0"/>
      <w:marBottom w:val="0"/>
      <w:divBdr>
        <w:top w:val="none" w:sz="0" w:space="0" w:color="auto"/>
        <w:left w:val="none" w:sz="0" w:space="0" w:color="auto"/>
        <w:bottom w:val="none" w:sz="0" w:space="0" w:color="auto"/>
        <w:right w:val="none" w:sz="0" w:space="0" w:color="auto"/>
      </w:divBdr>
    </w:div>
    <w:div w:id="1113746563">
      <w:marLeft w:val="640"/>
      <w:marRight w:val="0"/>
      <w:marTop w:val="0"/>
      <w:marBottom w:val="0"/>
      <w:divBdr>
        <w:top w:val="none" w:sz="0" w:space="0" w:color="auto"/>
        <w:left w:val="none" w:sz="0" w:space="0" w:color="auto"/>
        <w:bottom w:val="none" w:sz="0" w:space="0" w:color="auto"/>
        <w:right w:val="none" w:sz="0" w:space="0" w:color="auto"/>
      </w:divBdr>
    </w:div>
    <w:div w:id="1113788004">
      <w:marLeft w:val="640"/>
      <w:marRight w:val="0"/>
      <w:marTop w:val="0"/>
      <w:marBottom w:val="0"/>
      <w:divBdr>
        <w:top w:val="none" w:sz="0" w:space="0" w:color="auto"/>
        <w:left w:val="none" w:sz="0" w:space="0" w:color="auto"/>
        <w:bottom w:val="none" w:sz="0" w:space="0" w:color="auto"/>
        <w:right w:val="none" w:sz="0" w:space="0" w:color="auto"/>
      </w:divBdr>
    </w:div>
    <w:div w:id="1113942480">
      <w:marLeft w:val="640"/>
      <w:marRight w:val="0"/>
      <w:marTop w:val="0"/>
      <w:marBottom w:val="0"/>
      <w:divBdr>
        <w:top w:val="none" w:sz="0" w:space="0" w:color="auto"/>
        <w:left w:val="none" w:sz="0" w:space="0" w:color="auto"/>
        <w:bottom w:val="none" w:sz="0" w:space="0" w:color="auto"/>
        <w:right w:val="none" w:sz="0" w:space="0" w:color="auto"/>
      </w:divBdr>
    </w:div>
    <w:div w:id="1114205257">
      <w:marLeft w:val="640"/>
      <w:marRight w:val="0"/>
      <w:marTop w:val="0"/>
      <w:marBottom w:val="0"/>
      <w:divBdr>
        <w:top w:val="none" w:sz="0" w:space="0" w:color="auto"/>
        <w:left w:val="none" w:sz="0" w:space="0" w:color="auto"/>
        <w:bottom w:val="none" w:sz="0" w:space="0" w:color="auto"/>
        <w:right w:val="none" w:sz="0" w:space="0" w:color="auto"/>
      </w:divBdr>
    </w:div>
    <w:div w:id="1114246580">
      <w:marLeft w:val="640"/>
      <w:marRight w:val="0"/>
      <w:marTop w:val="0"/>
      <w:marBottom w:val="0"/>
      <w:divBdr>
        <w:top w:val="none" w:sz="0" w:space="0" w:color="auto"/>
        <w:left w:val="none" w:sz="0" w:space="0" w:color="auto"/>
        <w:bottom w:val="none" w:sz="0" w:space="0" w:color="auto"/>
        <w:right w:val="none" w:sz="0" w:space="0" w:color="auto"/>
      </w:divBdr>
    </w:div>
    <w:div w:id="1114249411">
      <w:marLeft w:val="640"/>
      <w:marRight w:val="0"/>
      <w:marTop w:val="0"/>
      <w:marBottom w:val="0"/>
      <w:divBdr>
        <w:top w:val="none" w:sz="0" w:space="0" w:color="auto"/>
        <w:left w:val="none" w:sz="0" w:space="0" w:color="auto"/>
        <w:bottom w:val="none" w:sz="0" w:space="0" w:color="auto"/>
        <w:right w:val="none" w:sz="0" w:space="0" w:color="auto"/>
      </w:divBdr>
    </w:div>
    <w:div w:id="1114441248">
      <w:marLeft w:val="640"/>
      <w:marRight w:val="0"/>
      <w:marTop w:val="0"/>
      <w:marBottom w:val="0"/>
      <w:divBdr>
        <w:top w:val="none" w:sz="0" w:space="0" w:color="auto"/>
        <w:left w:val="none" w:sz="0" w:space="0" w:color="auto"/>
        <w:bottom w:val="none" w:sz="0" w:space="0" w:color="auto"/>
        <w:right w:val="none" w:sz="0" w:space="0" w:color="auto"/>
      </w:divBdr>
    </w:div>
    <w:div w:id="1114445902">
      <w:marLeft w:val="640"/>
      <w:marRight w:val="0"/>
      <w:marTop w:val="0"/>
      <w:marBottom w:val="0"/>
      <w:divBdr>
        <w:top w:val="none" w:sz="0" w:space="0" w:color="auto"/>
        <w:left w:val="none" w:sz="0" w:space="0" w:color="auto"/>
        <w:bottom w:val="none" w:sz="0" w:space="0" w:color="auto"/>
        <w:right w:val="none" w:sz="0" w:space="0" w:color="auto"/>
      </w:divBdr>
    </w:div>
    <w:div w:id="1114519746">
      <w:marLeft w:val="640"/>
      <w:marRight w:val="0"/>
      <w:marTop w:val="0"/>
      <w:marBottom w:val="0"/>
      <w:divBdr>
        <w:top w:val="none" w:sz="0" w:space="0" w:color="auto"/>
        <w:left w:val="none" w:sz="0" w:space="0" w:color="auto"/>
        <w:bottom w:val="none" w:sz="0" w:space="0" w:color="auto"/>
        <w:right w:val="none" w:sz="0" w:space="0" w:color="auto"/>
      </w:divBdr>
    </w:div>
    <w:div w:id="1114712287">
      <w:marLeft w:val="640"/>
      <w:marRight w:val="0"/>
      <w:marTop w:val="0"/>
      <w:marBottom w:val="0"/>
      <w:divBdr>
        <w:top w:val="none" w:sz="0" w:space="0" w:color="auto"/>
        <w:left w:val="none" w:sz="0" w:space="0" w:color="auto"/>
        <w:bottom w:val="none" w:sz="0" w:space="0" w:color="auto"/>
        <w:right w:val="none" w:sz="0" w:space="0" w:color="auto"/>
      </w:divBdr>
    </w:div>
    <w:div w:id="1114787702">
      <w:marLeft w:val="640"/>
      <w:marRight w:val="0"/>
      <w:marTop w:val="0"/>
      <w:marBottom w:val="0"/>
      <w:divBdr>
        <w:top w:val="none" w:sz="0" w:space="0" w:color="auto"/>
        <w:left w:val="none" w:sz="0" w:space="0" w:color="auto"/>
        <w:bottom w:val="none" w:sz="0" w:space="0" w:color="auto"/>
        <w:right w:val="none" w:sz="0" w:space="0" w:color="auto"/>
      </w:divBdr>
    </w:div>
    <w:div w:id="1114907611">
      <w:marLeft w:val="640"/>
      <w:marRight w:val="0"/>
      <w:marTop w:val="0"/>
      <w:marBottom w:val="0"/>
      <w:divBdr>
        <w:top w:val="none" w:sz="0" w:space="0" w:color="auto"/>
        <w:left w:val="none" w:sz="0" w:space="0" w:color="auto"/>
        <w:bottom w:val="none" w:sz="0" w:space="0" w:color="auto"/>
        <w:right w:val="none" w:sz="0" w:space="0" w:color="auto"/>
      </w:divBdr>
    </w:div>
    <w:div w:id="1114909235">
      <w:marLeft w:val="640"/>
      <w:marRight w:val="0"/>
      <w:marTop w:val="0"/>
      <w:marBottom w:val="0"/>
      <w:divBdr>
        <w:top w:val="none" w:sz="0" w:space="0" w:color="auto"/>
        <w:left w:val="none" w:sz="0" w:space="0" w:color="auto"/>
        <w:bottom w:val="none" w:sz="0" w:space="0" w:color="auto"/>
        <w:right w:val="none" w:sz="0" w:space="0" w:color="auto"/>
      </w:divBdr>
    </w:div>
    <w:div w:id="1115099266">
      <w:marLeft w:val="640"/>
      <w:marRight w:val="0"/>
      <w:marTop w:val="0"/>
      <w:marBottom w:val="0"/>
      <w:divBdr>
        <w:top w:val="none" w:sz="0" w:space="0" w:color="auto"/>
        <w:left w:val="none" w:sz="0" w:space="0" w:color="auto"/>
        <w:bottom w:val="none" w:sz="0" w:space="0" w:color="auto"/>
        <w:right w:val="none" w:sz="0" w:space="0" w:color="auto"/>
      </w:divBdr>
    </w:div>
    <w:div w:id="1115101277">
      <w:marLeft w:val="640"/>
      <w:marRight w:val="0"/>
      <w:marTop w:val="0"/>
      <w:marBottom w:val="0"/>
      <w:divBdr>
        <w:top w:val="none" w:sz="0" w:space="0" w:color="auto"/>
        <w:left w:val="none" w:sz="0" w:space="0" w:color="auto"/>
        <w:bottom w:val="none" w:sz="0" w:space="0" w:color="auto"/>
        <w:right w:val="none" w:sz="0" w:space="0" w:color="auto"/>
      </w:divBdr>
    </w:div>
    <w:div w:id="1115177860">
      <w:marLeft w:val="640"/>
      <w:marRight w:val="0"/>
      <w:marTop w:val="0"/>
      <w:marBottom w:val="0"/>
      <w:divBdr>
        <w:top w:val="none" w:sz="0" w:space="0" w:color="auto"/>
        <w:left w:val="none" w:sz="0" w:space="0" w:color="auto"/>
        <w:bottom w:val="none" w:sz="0" w:space="0" w:color="auto"/>
        <w:right w:val="none" w:sz="0" w:space="0" w:color="auto"/>
      </w:divBdr>
    </w:div>
    <w:div w:id="1115247918">
      <w:marLeft w:val="640"/>
      <w:marRight w:val="0"/>
      <w:marTop w:val="0"/>
      <w:marBottom w:val="0"/>
      <w:divBdr>
        <w:top w:val="none" w:sz="0" w:space="0" w:color="auto"/>
        <w:left w:val="none" w:sz="0" w:space="0" w:color="auto"/>
        <w:bottom w:val="none" w:sz="0" w:space="0" w:color="auto"/>
        <w:right w:val="none" w:sz="0" w:space="0" w:color="auto"/>
      </w:divBdr>
    </w:div>
    <w:div w:id="1115559033">
      <w:marLeft w:val="640"/>
      <w:marRight w:val="0"/>
      <w:marTop w:val="0"/>
      <w:marBottom w:val="0"/>
      <w:divBdr>
        <w:top w:val="none" w:sz="0" w:space="0" w:color="auto"/>
        <w:left w:val="none" w:sz="0" w:space="0" w:color="auto"/>
        <w:bottom w:val="none" w:sz="0" w:space="0" w:color="auto"/>
        <w:right w:val="none" w:sz="0" w:space="0" w:color="auto"/>
      </w:divBdr>
    </w:div>
    <w:div w:id="1115563224">
      <w:marLeft w:val="640"/>
      <w:marRight w:val="0"/>
      <w:marTop w:val="0"/>
      <w:marBottom w:val="0"/>
      <w:divBdr>
        <w:top w:val="none" w:sz="0" w:space="0" w:color="auto"/>
        <w:left w:val="none" w:sz="0" w:space="0" w:color="auto"/>
        <w:bottom w:val="none" w:sz="0" w:space="0" w:color="auto"/>
        <w:right w:val="none" w:sz="0" w:space="0" w:color="auto"/>
      </w:divBdr>
    </w:div>
    <w:div w:id="1115757468">
      <w:marLeft w:val="640"/>
      <w:marRight w:val="0"/>
      <w:marTop w:val="0"/>
      <w:marBottom w:val="0"/>
      <w:divBdr>
        <w:top w:val="none" w:sz="0" w:space="0" w:color="auto"/>
        <w:left w:val="none" w:sz="0" w:space="0" w:color="auto"/>
        <w:bottom w:val="none" w:sz="0" w:space="0" w:color="auto"/>
        <w:right w:val="none" w:sz="0" w:space="0" w:color="auto"/>
      </w:divBdr>
    </w:div>
    <w:div w:id="1115757675">
      <w:marLeft w:val="640"/>
      <w:marRight w:val="0"/>
      <w:marTop w:val="0"/>
      <w:marBottom w:val="0"/>
      <w:divBdr>
        <w:top w:val="none" w:sz="0" w:space="0" w:color="auto"/>
        <w:left w:val="none" w:sz="0" w:space="0" w:color="auto"/>
        <w:bottom w:val="none" w:sz="0" w:space="0" w:color="auto"/>
        <w:right w:val="none" w:sz="0" w:space="0" w:color="auto"/>
      </w:divBdr>
    </w:div>
    <w:div w:id="1115828050">
      <w:marLeft w:val="640"/>
      <w:marRight w:val="0"/>
      <w:marTop w:val="0"/>
      <w:marBottom w:val="0"/>
      <w:divBdr>
        <w:top w:val="none" w:sz="0" w:space="0" w:color="auto"/>
        <w:left w:val="none" w:sz="0" w:space="0" w:color="auto"/>
        <w:bottom w:val="none" w:sz="0" w:space="0" w:color="auto"/>
        <w:right w:val="none" w:sz="0" w:space="0" w:color="auto"/>
      </w:divBdr>
    </w:div>
    <w:div w:id="1115952022">
      <w:marLeft w:val="640"/>
      <w:marRight w:val="0"/>
      <w:marTop w:val="0"/>
      <w:marBottom w:val="0"/>
      <w:divBdr>
        <w:top w:val="none" w:sz="0" w:space="0" w:color="auto"/>
        <w:left w:val="none" w:sz="0" w:space="0" w:color="auto"/>
        <w:bottom w:val="none" w:sz="0" w:space="0" w:color="auto"/>
        <w:right w:val="none" w:sz="0" w:space="0" w:color="auto"/>
      </w:divBdr>
    </w:div>
    <w:div w:id="1115979568">
      <w:marLeft w:val="640"/>
      <w:marRight w:val="0"/>
      <w:marTop w:val="0"/>
      <w:marBottom w:val="0"/>
      <w:divBdr>
        <w:top w:val="none" w:sz="0" w:space="0" w:color="auto"/>
        <w:left w:val="none" w:sz="0" w:space="0" w:color="auto"/>
        <w:bottom w:val="none" w:sz="0" w:space="0" w:color="auto"/>
        <w:right w:val="none" w:sz="0" w:space="0" w:color="auto"/>
      </w:divBdr>
    </w:div>
    <w:div w:id="1116024092">
      <w:marLeft w:val="640"/>
      <w:marRight w:val="0"/>
      <w:marTop w:val="0"/>
      <w:marBottom w:val="0"/>
      <w:divBdr>
        <w:top w:val="none" w:sz="0" w:space="0" w:color="auto"/>
        <w:left w:val="none" w:sz="0" w:space="0" w:color="auto"/>
        <w:bottom w:val="none" w:sz="0" w:space="0" w:color="auto"/>
        <w:right w:val="none" w:sz="0" w:space="0" w:color="auto"/>
      </w:divBdr>
    </w:div>
    <w:div w:id="1116099413">
      <w:marLeft w:val="640"/>
      <w:marRight w:val="0"/>
      <w:marTop w:val="0"/>
      <w:marBottom w:val="0"/>
      <w:divBdr>
        <w:top w:val="none" w:sz="0" w:space="0" w:color="auto"/>
        <w:left w:val="none" w:sz="0" w:space="0" w:color="auto"/>
        <w:bottom w:val="none" w:sz="0" w:space="0" w:color="auto"/>
        <w:right w:val="none" w:sz="0" w:space="0" w:color="auto"/>
      </w:divBdr>
    </w:div>
    <w:div w:id="1116101248">
      <w:marLeft w:val="640"/>
      <w:marRight w:val="0"/>
      <w:marTop w:val="0"/>
      <w:marBottom w:val="0"/>
      <w:divBdr>
        <w:top w:val="none" w:sz="0" w:space="0" w:color="auto"/>
        <w:left w:val="none" w:sz="0" w:space="0" w:color="auto"/>
        <w:bottom w:val="none" w:sz="0" w:space="0" w:color="auto"/>
        <w:right w:val="none" w:sz="0" w:space="0" w:color="auto"/>
      </w:divBdr>
    </w:div>
    <w:div w:id="1116144409">
      <w:marLeft w:val="640"/>
      <w:marRight w:val="0"/>
      <w:marTop w:val="0"/>
      <w:marBottom w:val="0"/>
      <w:divBdr>
        <w:top w:val="none" w:sz="0" w:space="0" w:color="auto"/>
        <w:left w:val="none" w:sz="0" w:space="0" w:color="auto"/>
        <w:bottom w:val="none" w:sz="0" w:space="0" w:color="auto"/>
        <w:right w:val="none" w:sz="0" w:space="0" w:color="auto"/>
      </w:divBdr>
    </w:div>
    <w:div w:id="1116175573">
      <w:marLeft w:val="640"/>
      <w:marRight w:val="0"/>
      <w:marTop w:val="0"/>
      <w:marBottom w:val="0"/>
      <w:divBdr>
        <w:top w:val="none" w:sz="0" w:space="0" w:color="auto"/>
        <w:left w:val="none" w:sz="0" w:space="0" w:color="auto"/>
        <w:bottom w:val="none" w:sz="0" w:space="0" w:color="auto"/>
        <w:right w:val="none" w:sz="0" w:space="0" w:color="auto"/>
      </w:divBdr>
    </w:div>
    <w:div w:id="1116214490">
      <w:marLeft w:val="640"/>
      <w:marRight w:val="0"/>
      <w:marTop w:val="0"/>
      <w:marBottom w:val="0"/>
      <w:divBdr>
        <w:top w:val="none" w:sz="0" w:space="0" w:color="auto"/>
        <w:left w:val="none" w:sz="0" w:space="0" w:color="auto"/>
        <w:bottom w:val="none" w:sz="0" w:space="0" w:color="auto"/>
        <w:right w:val="none" w:sz="0" w:space="0" w:color="auto"/>
      </w:divBdr>
    </w:div>
    <w:div w:id="1116217211">
      <w:marLeft w:val="640"/>
      <w:marRight w:val="0"/>
      <w:marTop w:val="0"/>
      <w:marBottom w:val="0"/>
      <w:divBdr>
        <w:top w:val="none" w:sz="0" w:space="0" w:color="auto"/>
        <w:left w:val="none" w:sz="0" w:space="0" w:color="auto"/>
        <w:bottom w:val="none" w:sz="0" w:space="0" w:color="auto"/>
        <w:right w:val="none" w:sz="0" w:space="0" w:color="auto"/>
      </w:divBdr>
    </w:div>
    <w:div w:id="1116220633">
      <w:marLeft w:val="640"/>
      <w:marRight w:val="0"/>
      <w:marTop w:val="0"/>
      <w:marBottom w:val="0"/>
      <w:divBdr>
        <w:top w:val="none" w:sz="0" w:space="0" w:color="auto"/>
        <w:left w:val="none" w:sz="0" w:space="0" w:color="auto"/>
        <w:bottom w:val="none" w:sz="0" w:space="0" w:color="auto"/>
        <w:right w:val="none" w:sz="0" w:space="0" w:color="auto"/>
      </w:divBdr>
    </w:div>
    <w:div w:id="1116293522">
      <w:marLeft w:val="640"/>
      <w:marRight w:val="0"/>
      <w:marTop w:val="0"/>
      <w:marBottom w:val="0"/>
      <w:divBdr>
        <w:top w:val="none" w:sz="0" w:space="0" w:color="auto"/>
        <w:left w:val="none" w:sz="0" w:space="0" w:color="auto"/>
        <w:bottom w:val="none" w:sz="0" w:space="0" w:color="auto"/>
        <w:right w:val="none" w:sz="0" w:space="0" w:color="auto"/>
      </w:divBdr>
    </w:div>
    <w:div w:id="1116369924">
      <w:marLeft w:val="640"/>
      <w:marRight w:val="0"/>
      <w:marTop w:val="0"/>
      <w:marBottom w:val="0"/>
      <w:divBdr>
        <w:top w:val="none" w:sz="0" w:space="0" w:color="auto"/>
        <w:left w:val="none" w:sz="0" w:space="0" w:color="auto"/>
        <w:bottom w:val="none" w:sz="0" w:space="0" w:color="auto"/>
        <w:right w:val="none" w:sz="0" w:space="0" w:color="auto"/>
      </w:divBdr>
    </w:div>
    <w:div w:id="1116483730">
      <w:marLeft w:val="640"/>
      <w:marRight w:val="0"/>
      <w:marTop w:val="0"/>
      <w:marBottom w:val="0"/>
      <w:divBdr>
        <w:top w:val="none" w:sz="0" w:space="0" w:color="auto"/>
        <w:left w:val="none" w:sz="0" w:space="0" w:color="auto"/>
        <w:bottom w:val="none" w:sz="0" w:space="0" w:color="auto"/>
        <w:right w:val="none" w:sz="0" w:space="0" w:color="auto"/>
      </w:divBdr>
    </w:div>
    <w:div w:id="1116484728">
      <w:marLeft w:val="640"/>
      <w:marRight w:val="0"/>
      <w:marTop w:val="0"/>
      <w:marBottom w:val="0"/>
      <w:divBdr>
        <w:top w:val="none" w:sz="0" w:space="0" w:color="auto"/>
        <w:left w:val="none" w:sz="0" w:space="0" w:color="auto"/>
        <w:bottom w:val="none" w:sz="0" w:space="0" w:color="auto"/>
        <w:right w:val="none" w:sz="0" w:space="0" w:color="auto"/>
      </w:divBdr>
    </w:div>
    <w:div w:id="1116676245">
      <w:marLeft w:val="640"/>
      <w:marRight w:val="0"/>
      <w:marTop w:val="0"/>
      <w:marBottom w:val="0"/>
      <w:divBdr>
        <w:top w:val="none" w:sz="0" w:space="0" w:color="auto"/>
        <w:left w:val="none" w:sz="0" w:space="0" w:color="auto"/>
        <w:bottom w:val="none" w:sz="0" w:space="0" w:color="auto"/>
        <w:right w:val="none" w:sz="0" w:space="0" w:color="auto"/>
      </w:divBdr>
    </w:div>
    <w:div w:id="1116678184">
      <w:marLeft w:val="640"/>
      <w:marRight w:val="0"/>
      <w:marTop w:val="0"/>
      <w:marBottom w:val="0"/>
      <w:divBdr>
        <w:top w:val="none" w:sz="0" w:space="0" w:color="auto"/>
        <w:left w:val="none" w:sz="0" w:space="0" w:color="auto"/>
        <w:bottom w:val="none" w:sz="0" w:space="0" w:color="auto"/>
        <w:right w:val="none" w:sz="0" w:space="0" w:color="auto"/>
      </w:divBdr>
    </w:div>
    <w:div w:id="1116753296">
      <w:marLeft w:val="640"/>
      <w:marRight w:val="0"/>
      <w:marTop w:val="0"/>
      <w:marBottom w:val="0"/>
      <w:divBdr>
        <w:top w:val="none" w:sz="0" w:space="0" w:color="auto"/>
        <w:left w:val="none" w:sz="0" w:space="0" w:color="auto"/>
        <w:bottom w:val="none" w:sz="0" w:space="0" w:color="auto"/>
        <w:right w:val="none" w:sz="0" w:space="0" w:color="auto"/>
      </w:divBdr>
    </w:div>
    <w:div w:id="1116872497">
      <w:marLeft w:val="640"/>
      <w:marRight w:val="0"/>
      <w:marTop w:val="0"/>
      <w:marBottom w:val="0"/>
      <w:divBdr>
        <w:top w:val="none" w:sz="0" w:space="0" w:color="auto"/>
        <w:left w:val="none" w:sz="0" w:space="0" w:color="auto"/>
        <w:bottom w:val="none" w:sz="0" w:space="0" w:color="auto"/>
        <w:right w:val="none" w:sz="0" w:space="0" w:color="auto"/>
      </w:divBdr>
    </w:div>
    <w:div w:id="1116875651">
      <w:marLeft w:val="640"/>
      <w:marRight w:val="0"/>
      <w:marTop w:val="0"/>
      <w:marBottom w:val="0"/>
      <w:divBdr>
        <w:top w:val="none" w:sz="0" w:space="0" w:color="auto"/>
        <w:left w:val="none" w:sz="0" w:space="0" w:color="auto"/>
        <w:bottom w:val="none" w:sz="0" w:space="0" w:color="auto"/>
        <w:right w:val="none" w:sz="0" w:space="0" w:color="auto"/>
      </w:divBdr>
    </w:div>
    <w:div w:id="1116950806">
      <w:marLeft w:val="640"/>
      <w:marRight w:val="0"/>
      <w:marTop w:val="0"/>
      <w:marBottom w:val="0"/>
      <w:divBdr>
        <w:top w:val="none" w:sz="0" w:space="0" w:color="auto"/>
        <w:left w:val="none" w:sz="0" w:space="0" w:color="auto"/>
        <w:bottom w:val="none" w:sz="0" w:space="0" w:color="auto"/>
        <w:right w:val="none" w:sz="0" w:space="0" w:color="auto"/>
      </w:divBdr>
    </w:div>
    <w:div w:id="1117020690">
      <w:marLeft w:val="640"/>
      <w:marRight w:val="0"/>
      <w:marTop w:val="0"/>
      <w:marBottom w:val="0"/>
      <w:divBdr>
        <w:top w:val="none" w:sz="0" w:space="0" w:color="auto"/>
        <w:left w:val="none" w:sz="0" w:space="0" w:color="auto"/>
        <w:bottom w:val="none" w:sz="0" w:space="0" w:color="auto"/>
        <w:right w:val="none" w:sz="0" w:space="0" w:color="auto"/>
      </w:divBdr>
    </w:div>
    <w:div w:id="1117258453">
      <w:marLeft w:val="640"/>
      <w:marRight w:val="0"/>
      <w:marTop w:val="0"/>
      <w:marBottom w:val="0"/>
      <w:divBdr>
        <w:top w:val="none" w:sz="0" w:space="0" w:color="auto"/>
        <w:left w:val="none" w:sz="0" w:space="0" w:color="auto"/>
        <w:bottom w:val="none" w:sz="0" w:space="0" w:color="auto"/>
        <w:right w:val="none" w:sz="0" w:space="0" w:color="auto"/>
      </w:divBdr>
    </w:div>
    <w:div w:id="1117287214">
      <w:marLeft w:val="640"/>
      <w:marRight w:val="0"/>
      <w:marTop w:val="0"/>
      <w:marBottom w:val="0"/>
      <w:divBdr>
        <w:top w:val="none" w:sz="0" w:space="0" w:color="auto"/>
        <w:left w:val="none" w:sz="0" w:space="0" w:color="auto"/>
        <w:bottom w:val="none" w:sz="0" w:space="0" w:color="auto"/>
        <w:right w:val="none" w:sz="0" w:space="0" w:color="auto"/>
      </w:divBdr>
    </w:div>
    <w:div w:id="1117329146">
      <w:marLeft w:val="640"/>
      <w:marRight w:val="0"/>
      <w:marTop w:val="0"/>
      <w:marBottom w:val="0"/>
      <w:divBdr>
        <w:top w:val="none" w:sz="0" w:space="0" w:color="auto"/>
        <w:left w:val="none" w:sz="0" w:space="0" w:color="auto"/>
        <w:bottom w:val="none" w:sz="0" w:space="0" w:color="auto"/>
        <w:right w:val="none" w:sz="0" w:space="0" w:color="auto"/>
      </w:divBdr>
    </w:div>
    <w:div w:id="1117526712">
      <w:marLeft w:val="640"/>
      <w:marRight w:val="0"/>
      <w:marTop w:val="0"/>
      <w:marBottom w:val="0"/>
      <w:divBdr>
        <w:top w:val="none" w:sz="0" w:space="0" w:color="auto"/>
        <w:left w:val="none" w:sz="0" w:space="0" w:color="auto"/>
        <w:bottom w:val="none" w:sz="0" w:space="0" w:color="auto"/>
        <w:right w:val="none" w:sz="0" w:space="0" w:color="auto"/>
      </w:divBdr>
    </w:div>
    <w:div w:id="1117674326">
      <w:marLeft w:val="640"/>
      <w:marRight w:val="0"/>
      <w:marTop w:val="0"/>
      <w:marBottom w:val="0"/>
      <w:divBdr>
        <w:top w:val="none" w:sz="0" w:space="0" w:color="auto"/>
        <w:left w:val="none" w:sz="0" w:space="0" w:color="auto"/>
        <w:bottom w:val="none" w:sz="0" w:space="0" w:color="auto"/>
        <w:right w:val="none" w:sz="0" w:space="0" w:color="auto"/>
      </w:divBdr>
    </w:div>
    <w:div w:id="1117680521">
      <w:marLeft w:val="640"/>
      <w:marRight w:val="0"/>
      <w:marTop w:val="0"/>
      <w:marBottom w:val="0"/>
      <w:divBdr>
        <w:top w:val="none" w:sz="0" w:space="0" w:color="auto"/>
        <w:left w:val="none" w:sz="0" w:space="0" w:color="auto"/>
        <w:bottom w:val="none" w:sz="0" w:space="0" w:color="auto"/>
        <w:right w:val="none" w:sz="0" w:space="0" w:color="auto"/>
      </w:divBdr>
    </w:div>
    <w:div w:id="1117717940">
      <w:marLeft w:val="640"/>
      <w:marRight w:val="0"/>
      <w:marTop w:val="0"/>
      <w:marBottom w:val="0"/>
      <w:divBdr>
        <w:top w:val="none" w:sz="0" w:space="0" w:color="auto"/>
        <w:left w:val="none" w:sz="0" w:space="0" w:color="auto"/>
        <w:bottom w:val="none" w:sz="0" w:space="0" w:color="auto"/>
        <w:right w:val="none" w:sz="0" w:space="0" w:color="auto"/>
      </w:divBdr>
    </w:div>
    <w:div w:id="1117989160">
      <w:marLeft w:val="640"/>
      <w:marRight w:val="0"/>
      <w:marTop w:val="0"/>
      <w:marBottom w:val="0"/>
      <w:divBdr>
        <w:top w:val="none" w:sz="0" w:space="0" w:color="auto"/>
        <w:left w:val="none" w:sz="0" w:space="0" w:color="auto"/>
        <w:bottom w:val="none" w:sz="0" w:space="0" w:color="auto"/>
        <w:right w:val="none" w:sz="0" w:space="0" w:color="auto"/>
      </w:divBdr>
    </w:div>
    <w:div w:id="1118255674">
      <w:marLeft w:val="640"/>
      <w:marRight w:val="0"/>
      <w:marTop w:val="0"/>
      <w:marBottom w:val="0"/>
      <w:divBdr>
        <w:top w:val="none" w:sz="0" w:space="0" w:color="auto"/>
        <w:left w:val="none" w:sz="0" w:space="0" w:color="auto"/>
        <w:bottom w:val="none" w:sz="0" w:space="0" w:color="auto"/>
        <w:right w:val="none" w:sz="0" w:space="0" w:color="auto"/>
      </w:divBdr>
    </w:div>
    <w:div w:id="1118258434">
      <w:marLeft w:val="640"/>
      <w:marRight w:val="0"/>
      <w:marTop w:val="0"/>
      <w:marBottom w:val="0"/>
      <w:divBdr>
        <w:top w:val="none" w:sz="0" w:space="0" w:color="auto"/>
        <w:left w:val="none" w:sz="0" w:space="0" w:color="auto"/>
        <w:bottom w:val="none" w:sz="0" w:space="0" w:color="auto"/>
        <w:right w:val="none" w:sz="0" w:space="0" w:color="auto"/>
      </w:divBdr>
    </w:div>
    <w:div w:id="1118329689">
      <w:marLeft w:val="640"/>
      <w:marRight w:val="0"/>
      <w:marTop w:val="0"/>
      <w:marBottom w:val="0"/>
      <w:divBdr>
        <w:top w:val="none" w:sz="0" w:space="0" w:color="auto"/>
        <w:left w:val="none" w:sz="0" w:space="0" w:color="auto"/>
        <w:bottom w:val="none" w:sz="0" w:space="0" w:color="auto"/>
        <w:right w:val="none" w:sz="0" w:space="0" w:color="auto"/>
      </w:divBdr>
    </w:div>
    <w:div w:id="1118334866">
      <w:marLeft w:val="640"/>
      <w:marRight w:val="0"/>
      <w:marTop w:val="0"/>
      <w:marBottom w:val="0"/>
      <w:divBdr>
        <w:top w:val="none" w:sz="0" w:space="0" w:color="auto"/>
        <w:left w:val="none" w:sz="0" w:space="0" w:color="auto"/>
        <w:bottom w:val="none" w:sz="0" w:space="0" w:color="auto"/>
        <w:right w:val="none" w:sz="0" w:space="0" w:color="auto"/>
      </w:divBdr>
    </w:div>
    <w:div w:id="1118453436">
      <w:marLeft w:val="640"/>
      <w:marRight w:val="0"/>
      <w:marTop w:val="0"/>
      <w:marBottom w:val="0"/>
      <w:divBdr>
        <w:top w:val="none" w:sz="0" w:space="0" w:color="auto"/>
        <w:left w:val="none" w:sz="0" w:space="0" w:color="auto"/>
        <w:bottom w:val="none" w:sz="0" w:space="0" w:color="auto"/>
        <w:right w:val="none" w:sz="0" w:space="0" w:color="auto"/>
      </w:divBdr>
    </w:div>
    <w:div w:id="1118640187">
      <w:marLeft w:val="640"/>
      <w:marRight w:val="0"/>
      <w:marTop w:val="0"/>
      <w:marBottom w:val="0"/>
      <w:divBdr>
        <w:top w:val="none" w:sz="0" w:space="0" w:color="auto"/>
        <w:left w:val="none" w:sz="0" w:space="0" w:color="auto"/>
        <w:bottom w:val="none" w:sz="0" w:space="0" w:color="auto"/>
        <w:right w:val="none" w:sz="0" w:space="0" w:color="auto"/>
      </w:divBdr>
    </w:div>
    <w:div w:id="1118643176">
      <w:marLeft w:val="640"/>
      <w:marRight w:val="0"/>
      <w:marTop w:val="0"/>
      <w:marBottom w:val="0"/>
      <w:divBdr>
        <w:top w:val="none" w:sz="0" w:space="0" w:color="auto"/>
        <w:left w:val="none" w:sz="0" w:space="0" w:color="auto"/>
        <w:bottom w:val="none" w:sz="0" w:space="0" w:color="auto"/>
        <w:right w:val="none" w:sz="0" w:space="0" w:color="auto"/>
      </w:divBdr>
    </w:div>
    <w:div w:id="1118723711">
      <w:marLeft w:val="640"/>
      <w:marRight w:val="0"/>
      <w:marTop w:val="0"/>
      <w:marBottom w:val="0"/>
      <w:divBdr>
        <w:top w:val="none" w:sz="0" w:space="0" w:color="auto"/>
        <w:left w:val="none" w:sz="0" w:space="0" w:color="auto"/>
        <w:bottom w:val="none" w:sz="0" w:space="0" w:color="auto"/>
        <w:right w:val="none" w:sz="0" w:space="0" w:color="auto"/>
      </w:divBdr>
    </w:div>
    <w:div w:id="1118791277">
      <w:marLeft w:val="640"/>
      <w:marRight w:val="0"/>
      <w:marTop w:val="0"/>
      <w:marBottom w:val="0"/>
      <w:divBdr>
        <w:top w:val="none" w:sz="0" w:space="0" w:color="auto"/>
        <w:left w:val="none" w:sz="0" w:space="0" w:color="auto"/>
        <w:bottom w:val="none" w:sz="0" w:space="0" w:color="auto"/>
        <w:right w:val="none" w:sz="0" w:space="0" w:color="auto"/>
      </w:divBdr>
    </w:div>
    <w:div w:id="1118834248">
      <w:marLeft w:val="640"/>
      <w:marRight w:val="0"/>
      <w:marTop w:val="0"/>
      <w:marBottom w:val="0"/>
      <w:divBdr>
        <w:top w:val="none" w:sz="0" w:space="0" w:color="auto"/>
        <w:left w:val="none" w:sz="0" w:space="0" w:color="auto"/>
        <w:bottom w:val="none" w:sz="0" w:space="0" w:color="auto"/>
        <w:right w:val="none" w:sz="0" w:space="0" w:color="auto"/>
      </w:divBdr>
    </w:div>
    <w:div w:id="1118836921">
      <w:marLeft w:val="640"/>
      <w:marRight w:val="0"/>
      <w:marTop w:val="0"/>
      <w:marBottom w:val="0"/>
      <w:divBdr>
        <w:top w:val="none" w:sz="0" w:space="0" w:color="auto"/>
        <w:left w:val="none" w:sz="0" w:space="0" w:color="auto"/>
        <w:bottom w:val="none" w:sz="0" w:space="0" w:color="auto"/>
        <w:right w:val="none" w:sz="0" w:space="0" w:color="auto"/>
      </w:divBdr>
    </w:div>
    <w:div w:id="1119298826">
      <w:marLeft w:val="640"/>
      <w:marRight w:val="0"/>
      <w:marTop w:val="0"/>
      <w:marBottom w:val="0"/>
      <w:divBdr>
        <w:top w:val="none" w:sz="0" w:space="0" w:color="auto"/>
        <w:left w:val="none" w:sz="0" w:space="0" w:color="auto"/>
        <w:bottom w:val="none" w:sz="0" w:space="0" w:color="auto"/>
        <w:right w:val="none" w:sz="0" w:space="0" w:color="auto"/>
      </w:divBdr>
    </w:div>
    <w:div w:id="1119378793">
      <w:marLeft w:val="640"/>
      <w:marRight w:val="0"/>
      <w:marTop w:val="0"/>
      <w:marBottom w:val="0"/>
      <w:divBdr>
        <w:top w:val="none" w:sz="0" w:space="0" w:color="auto"/>
        <w:left w:val="none" w:sz="0" w:space="0" w:color="auto"/>
        <w:bottom w:val="none" w:sz="0" w:space="0" w:color="auto"/>
        <w:right w:val="none" w:sz="0" w:space="0" w:color="auto"/>
      </w:divBdr>
    </w:div>
    <w:div w:id="1119496215">
      <w:marLeft w:val="640"/>
      <w:marRight w:val="0"/>
      <w:marTop w:val="0"/>
      <w:marBottom w:val="0"/>
      <w:divBdr>
        <w:top w:val="none" w:sz="0" w:space="0" w:color="auto"/>
        <w:left w:val="none" w:sz="0" w:space="0" w:color="auto"/>
        <w:bottom w:val="none" w:sz="0" w:space="0" w:color="auto"/>
        <w:right w:val="none" w:sz="0" w:space="0" w:color="auto"/>
      </w:divBdr>
    </w:div>
    <w:div w:id="1119640976">
      <w:marLeft w:val="640"/>
      <w:marRight w:val="0"/>
      <w:marTop w:val="0"/>
      <w:marBottom w:val="0"/>
      <w:divBdr>
        <w:top w:val="none" w:sz="0" w:space="0" w:color="auto"/>
        <w:left w:val="none" w:sz="0" w:space="0" w:color="auto"/>
        <w:bottom w:val="none" w:sz="0" w:space="0" w:color="auto"/>
        <w:right w:val="none" w:sz="0" w:space="0" w:color="auto"/>
      </w:divBdr>
    </w:div>
    <w:div w:id="1119642125">
      <w:marLeft w:val="640"/>
      <w:marRight w:val="0"/>
      <w:marTop w:val="0"/>
      <w:marBottom w:val="0"/>
      <w:divBdr>
        <w:top w:val="none" w:sz="0" w:space="0" w:color="auto"/>
        <w:left w:val="none" w:sz="0" w:space="0" w:color="auto"/>
        <w:bottom w:val="none" w:sz="0" w:space="0" w:color="auto"/>
        <w:right w:val="none" w:sz="0" w:space="0" w:color="auto"/>
      </w:divBdr>
    </w:div>
    <w:div w:id="1119643777">
      <w:marLeft w:val="640"/>
      <w:marRight w:val="0"/>
      <w:marTop w:val="0"/>
      <w:marBottom w:val="0"/>
      <w:divBdr>
        <w:top w:val="none" w:sz="0" w:space="0" w:color="auto"/>
        <w:left w:val="none" w:sz="0" w:space="0" w:color="auto"/>
        <w:bottom w:val="none" w:sz="0" w:space="0" w:color="auto"/>
        <w:right w:val="none" w:sz="0" w:space="0" w:color="auto"/>
      </w:divBdr>
    </w:div>
    <w:div w:id="1119836798">
      <w:marLeft w:val="640"/>
      <w:marRight w:val="0"/>
      <w:marTop w:val="0"/>
      <w:marBottom w:val="0"/>
      <w:divBdr>
        <w:top w:val="none" w:sz="0" w:space="0" w:color="auto"/>
        <w:left w:val="none" w:sz="0" w:space="0" w:color="auto"/>
        <w:bottom w:val="none" w:sz="0" w:space="0" w:color="auto"/>
        <w:right w:val="none" w:sz="0" w:space="0" w:color="auto"/>
      </w:divBdr>
    </w:div>
    <w:div w:id="1119883884">
      <w:marLeft w:val="640"/>
      <w:marRight w:val="0"/>
      <w:marTop w:val="0"/>
      <w:marBottom w:val="0"/>
      <w:divBdr>
        <w:top w:val="none" w:sz="0" w:space="0" w:color="auto"/>
        <w:left w:val="none" w:sz="0" w:space="0" w:color="auto"/>
        <w:bottom w:val="none" w:sz="0" w:space="0" w:color="auto"/>
        <w:right w:val="none" w:sz="0" w:space="0" w:color="auto"/>
      </w:divBdr>
    </w:div>
    <w:div w:id="1120029561">
      <w:marLeft w:val="640"/>
      <w:marRight w:val="0"/>
      <w:marTop w:val="0"/>
      <w:marBottom w:val="0"/>
      <w:divBdr>
        <w:top w:val="none" w:sz="0" w:space="0" w:color="auto"/>
        <w:left w:val="none" w:sz="0" w:space="0" w:color="auto"/>
        <w:bottom w:val="none" w:sz="0" w:space="0" w:color="auto"/>
        <w:right w:val="none" w:sz="0" w:space="0" w:color="auto"/>
      </w:divBdr>
    </w:div>
    <w:div w:id="1120220362">
      <w:marLeft w:val="640"/>
      <w:marRight w:val="0"/>
      <w:marTop w:val="0"/>
      <w:marBottom w:val="0"/>
      <w:divBdr>
        <w:top w:val="none" w:sz="0" w:space="0" w:color="auto"/>
        <w:left w:val="none" w:sz="0" w:space="0" w:color="auto"/>
        <w:bottom w:val="none" w:sz="0" w:space="0" w:color="auto"/>
        <w:right w:val="none" w:sz="0" w:space="0" w:color="auto"/>
      </w:divBdr>
    </w:div>
    <w:div w:id="1120301670">
      <w:marLeft w:val="640"/>
      <w:marRight w:val="0"/>
      <w:marTop w:val="0"/>
      <w:marBottom w:val="0"/>
      <w:divBdr>
        <w:top w:val="none" w:sz="0" w:space="0" w:color="auto"/>
        <w:left w:val="none" w:sz="0" w:space="0" w:color="auto"/>
        <w:bottom w:val="none" w:sz="0" w:space="0" w:color="auto"/>
        <w:right w:val="none" w:sz="0" w:space="0" w:color="auto"/>
      </w:divBdr>
    </w:div>
    <w:div w:id="1120420170">
      <w:marLeft w:val="640"/>
      <w:marRight w:val="0"/>
      <w:marTop w:val="0"/>
      <w:marBottom w:val="0"/>
      <w:divBdr>
        <w:top w:val="none" w:sz="0" w:space="0" w:color="auto"/>
        <w:left w:val="none" w:sz="0" w:space="0" w:color="auto"/>
        <w:bottom w:val="none" w:sz="0" w:space="0" w:color="auto"/>
        <w:right w:val="none" w:sz="0" w:space="0" w:color="auto"/>
      </w:divBdr>
    </w:div>
    <w:div w:id="1120495045">
      <w:marLeft w:val="640"/>
      <w:marRight w:val="0"/>
      <w:marTop w:val="0"/>
      <w:marBottom w:val="0"/>
      <w:divBdr>
        <w:top w:val="none" w:sz="0" w:space="0" w:color="auto"/>
        <w:left w:val="none" w:sz="0" w:space="0" w:color="auto"/>
        <w:bottom w:val="none" w:sz="0" w:space="0" w:color="auto"/>
        <w:right w:val="none" w:sz="0" w:space="0" w:color="auto"/>
      </w:divBdr>
    </w:div>
    <w:div w:id="1120564145">
      <w:marLeft w:val="640"/>
      <w:marRight w:val="0"/>
      <w:marTop w:val="0"/>
      <w:marBottom w:val="0"/>
      <w:divBdr>
        <w:top w:val="none" w:sz="0" w:space="0" w:color="auto"/>
        <w:left w:val="none" w:sz="0" w:space="0" w:color="auto"/>
        <w:bottom w:val="none" w:sz="0" w:space="0" w:color="auto"/>
        <w:right w:val="none" w:sz="0" w:space="0" w:color="auto"/>
      </w:divBdr>
    </w:div>
    <w:div w:id="1120681736">
      <w:marLeft w:val="640"/>
      <w:marRight w:val="0"/>
      <w:marTop w:val="0"/>
      <w:marBottom w:val="0"/>
      <w:divBdr>
        <w:top w:val="none" w:sz="0" w:space="0" w:color="auto"/>
        <w:left w:val="none" w:sz="0" w:space="0" w:color="auto"/>
        <w:bottom w:val="none" w:sz="0" w:space="0" w:color="auto"/>
        <w:right w:val="none" w:sz="0" w:space="0" w:color="auto"/>
      </w:divBdr>
    </w:div>
    <w:div w:id="1120688772">
      <w:marLeft w:val="640"/>
      <w:marRight w:val="0"/>
      <w:marTop w:val="0"/>
      <w:marBottom w:val="0"/>
      <w:divBdr>
        <w:top w:val="none" w:sz="0" w:space="0" w:color="auto"/>
        <w:left w:val="none" w:sz="0" w:space="0" w:color="auto"/>
        <w:bottom w:val="none" w:sz="0" w:space="0" w:color="auto"/>
        <w:right w:val="none" w:sz="0" w:space="0" w:color="auto"/>
      </w:divBdr>
    </w:div>
    <w:div w:id="1120756250">
      <w:marLeft w:val="640"/>
      <w:marRight w:val="0"/>
      <w:marTop w:val="0"/>
      <w:marBottom w:val="0"/>
      <w:divBdr>
        <w:top w:val="none" w:sz="0" w:space="0" w:color="auto"/>
        <w:left w:val="none" w:sz="0" w:space="0" w:color="auto"/>
        <w:bottom w:val="none" w:sz="0" w:space="0" w:color="auto"/>
        <w:right w:val="none" w:sz="0" w:space="0" w:color="auto"/>
      </w:divBdr>
    </w:div>
    <w:div w:id="1120758143">
      <w:marLeft w:val="640"/>
      <w:marRight w:val="0"/>
      <w:marTop w:val="0"/>
      <w:marBottom w:val="0"/>
      <w:divBdr>
        <w:top w:val="none" w:sz="0" w:space="0" w:color="auto"/>
        <w:left w:val="none" w:sz="0" w:space="0" w:color="auto"/>
        <w:bottom w:val="none" w:sz="0" w:space="0" w:color="auto"/>
        <w:right w:val="none" w:sz="0" w:space="0" w:color="auto"/>
      </w:divBdr>
    </w:div>
    <w:div w:id="1120804877">
      <w:marLeft w:val="640"/>
      <w:marRight w:val="0"/>
      <w:marTop w:val="0"/>
      <w:marBottom w:val="0"/>
      <w:divBdr>
        <w:top w:val="none" w:sz="0" w:space="0" w:color="auto"/>
        <w:left w:val="none" w:sz="0" w:space="0" w:color="auto"/>
        <w:bottom w:val="none" w:sz="0" w:space="0" w:color="auto"/>
        <w:right w:val="none" w:sz="0" w:space="0" w:color="auto"/>
      </w:divBdr>
    </w:div>
    <w:div w:id="1120878109">
      <w:marLeft w:val="640"/>
      <w:marRight w:val="0"/>
      <w:marTop w:val="0"/>
      <w:marBottom w:val="0"/>
      <w:divBdr>
        <w:top w:val="none" w:sz="0" w:space="0" w:color="auto"/>
        <w:left w:val="none" w:sz="0" w:space="0" w:color="auto"/>
        <w:bottom w:val="none" w:sz="0" w:space="0" w:color="auto"/>
        <w:right w:val="none" w:sz="0" w:space="0" w:color="auto"/>
      </w:divBdr>
    </w:div>
    <w:div w:id="1121000127">
      <w:marLeft w:val="640"/>
      <w:marRight w:val="0"/>
      <w:marTop w:val="0"/>
      <w:marBottom w:val="0"/>
      <w:divBdr>
        <w:top w:val="none" w:sz="0" w:space="0" w:color="auto"/>
        <w:left w:val="none" w:sz="0" w:space="0" w:color="auto"/>
        <w:bottom w:val="none" w:sz="0" w:space="0" w:color="auto"/>
        <w:right w:val="none" w:sz="0" w:space="0" w:color="auto"/>
      </w:divBdr>
    </w:div>
    <w:div w:id="1121001360">
      <w:marLeft w:val="640"/>
      <w:marRight w:val="0"/>
      <w:marTop w:val="0"/>
      <w:marBottom w:val="0"/>
      <w:divBdr>
        <w:top w:val="none" w:sz="0" w:space="0" w:color="auto"/>
        <w:left w:val="none" w:sz="0" w:space="0" w:color="auto"/>
        <w:bottom w:val="none" w:sz="0" w:space="0" w:color="auto"/>
        <w:right w:val="none" w:sz="0" w:space="0" w:color="auto"/>
      </w:divBdr>
    </w:div>
    <w:div w:id="1121025433">
      <w:marLeft w:val="640"/>
      <w:marRight w:val="0"/>
      <w:marTop w:val="0"/>
      <w:marBottom w:val="0"/>
      <w:divBdr>
        <w:top w:val="none" w:sz="0" w:space="0" w:color="auto"/>
        <w:left w:val="none" w:sz="0" w:space="0" w:color="auto"/>
        <w:bottom w:val="none" w:sz="0" w:space="0" w:color="auto"/>
        <w:right w:val="none" w:sz="0" w:space="0" w:color="auto"/>
      </w:divBdr>
    </w:div>
    <w:div w:id="1121068650">
      <w:marLeft w:val="640"/>
      <w:marRight w:val="0"/>
      <w:marTop w:val="0"/>
      <w:marBottom w:val="0"/>
      <w:divBdr>
        <w:top w:val="none" w:sz="0" w:space="0" w:color="auto"/>
        <w:left w:val="none" w:sz="0" w:space="0" w:color="auto"/>
        <w:bottom w:val="none" w:sz="0" w:space="0" w:color="auto"/>
        <w:right w:val="none" w:sz="0" w:space="0" w:color="auto"/>
      </w:divBdr>
    </w:div>
    <w:div w:id="1121075221">
      <w:marLeft w:val="640"/>
      <w:marRight w:val="0"/>
      <w:marTop w:val="0"/>
      <w:marBottom w:val="0"/>
      <w:divBdr>
        <w:top w:val="none" w:sz="0" w:space="0" w:color="auto"/>
        <w:left w:val="none" w:sz="0" w:space="0" w:color="auto"/>
        <w:bottom w:val="none" w:sz="0" w:space="0" w:color="auto"/>
        <w:right w:val="none" w:sz="0" w:space="0" w:color="auto"/>
      </w:divBdr>
    </w:div>
    <w:div w:id="1121143545">
      <w:marLeft w:val="640"/>
      <w:marRight w:val="0"/>
      <w:marTop w:val="0"/>
      <w:marBottom w:val="0"/>
      <w:divBdr>
        <w:top w:val="none" w:sz="0" w:space="0" w:color="auto"/>
        <w:left w:val="none" w:sz="0" w:space="0" w:color="auto"/>
        <w:bottom w:val="none" w:sz="0" w:space="0" w:color="auto"/>
        <w:right w:val="none" w:sz="0" w:space="0" w:color="auto"/>
      </w:divBdr>
    </w:div>
    <w:div w:id="1121151910">
      <w:marLeft w:val="640"/>
      <w:marRight w:val="0"/>
      <w:marTop w:val="0"/>
      <w:marBottom w:val="0"/>
      <w:divBdr>
        <w:top w:val="none" w:sz="0" w:space="0" w:color="auto"/>
        <w:left w:val="none" w:sz="0" w:space="0" w:color="auto"/>
        <w:bottom w:val="none" w:sz="0" w:space="0" w:color="auto"/>
        <w:right w:val="none" w:sz="0" w:space="0" w:color="auto"/>
      </w:divBdr>
    </w:div>
    <w:div w:id="1121190258">
      <w:marLeft w:val="640"/>
      <w:marRight w:val="0"/>
      <w:marTop w:val="0"/>
      <w:marBottom w:val="0"/>
      <w:divBdr>
        <w:top w:val="none" w:sz="0" w:space="0" w:color="auto"/>
        <w:left w:val="none" w:sz="0" w:space="0" w:color="auto"/>
        <w:bottom w:val="none" w:sz="0" w:space="0" w:color="auto"/>
        <w:right w:val="none" w:sz="0" w:space="0" w:color="auto"/>
      </w:divBdr>
    </w:div>
    <w:div w:id="1121191010">
      <w:marLeft w:val="640"/>
      <w:marRight w:val="0"/>
      <w:marTop w:val="0"/>
      <w:marBottom w:val="0"/>
      <w:divBdr>
        <w:top w:val="none" w:sz="0" w:space="0" w:color="auto"/>
        <w:left w:val="none" w:sz="0" w:space="0" w:color="auto"/>
        <w:bottom w:val="none" w:sz="0" w:space="0" w:color="auto"/>
        <w:right w:val="none" w:sz="0" w:space="0" w:color="auto"/>
      </w:divBdr>
    </w:div>
    <w:div w:id="1121194450">
      <w:marLeft w:val="640"/>
      <w:marRight w:val="0"/>
      <w:marTop w:val="0"/>
      <w:marBottom w:val="0"/>
      <w:divBdr>
        <w:top w:val="none" w:sz="0" w:space="0" w:color="auto"/>
        <w:left w:val="none" w:sz="0" w:space="0" w:color="auto"/>
        <w:bottom w:val="none" w:sz="0" w:space="0" w:color="auto"/>
        <w:right w:val="none" w:sz="0" w:space="0" w:color="auto"/>
      </w:divBdr>
    </w:div>
    <w:div w:id="1121270419">
      <w:marLeft w:val="640"/>
      <w:marRight w:val="0"/>
      <w:marTop w:val="0"/>
      <w:marBottom w:val="0"/>
      <w:divBdr>
        <w:top w:val="none" w:sz="0" w:space="0" w:color="auto"/>
        <w:left w:val="none" w:sz="0" w:space="0" w:color="auto"/>
        <w:bottom w:val="none" w:sz="0" w:space="0" w:color="auto"/>
        <w:right w:val="none" w:sz="0" w:space="0" w:color="auto"/>
      </w:divBdr>
    </w:div>
    <w:div w:id="1121459323">
      <w:marLeft w:val="640"/>
      <w:marRight w:val="0"/>
      <w:marTop w:val="0"/>
      <w:marBottom w:val="0"/>
      <w:divBdr>
        <w:top w:val="none" w:sz="0" w:space="0" w:color="auto"/>
        <w:left w:val="none" w:sz="0" w:space="0" w:color="auto"/>
        <w:bottom w:val="none" w:sz="0" w:space="0" w:color="auto"/>
        <w:right w:val="none" w:sz="0" w:space="0" w:color="auto"/>
      </w:divBdr>
    </w:div>
    <w:div w:id="1121461188">
      <w:marLeft w:val="640"/>
      <w:marRight w:val="0"/>
      <w:marTop w:val="0"/>
      <w:marBottom w:val="0"/>
      <w:divBdr>
        <w:top w:val="none" w:sz="0" w:space="0" w:color="auto"/>
        <w:left w:val="none" w:sz="0" w:space="0" w:color="auto"/>
        <w:bottom w:val="none" w:sz="0" w:space="0" w:color="auto"/>
        <w:right w:val="none" w:sz="0" w:space="0" w:color="auto"/>
      </w:divBdr>
    </w:div>
    <w:div w:id="1121533099">
      <w:marLeft w:val="640"/>
      <w:marRight w:val="0"/>
      <w:marTop w:val="0"/>
      <w:marBottom w:val="0"/>
      <w:divBdr>
        <w:top w:val="none" w:sz="0" w:space="0" w:color="auto"/>
        <w:left w:val="none" w:sz="0" w:space="0" w:color="auto"/>
        <w:bottom w:val="none" w:sz="0" w:space="0" w:color="auto"/>
        <w:right w:val="none" w:sz="0" w:space="0" w:color="auto"/>
      </w:divBdr>
    </w:div>
    <w:div w:id="1121536041">
      <w:marLeft w:val="640"/>
      <w:marRight w:val="0"/>
      <w:marTop w:val="0"/>
      <w:marBottom w:val="0"/>
      <w:divBdr>
        <w:top w:val="none" w:sz="0" w:space="0" w:color="auto"/>
        <w:left w:val="none" w:sz="0" w:space="0" w:color="auto"/>
        <w:bottom w:val="none" w:sz="0" w:space="0" w:color="auto"/>
        <w:right w:val="none" w:sz="0" w:space="0" w:color="auto"/>
      </w:divBdr>
    </w:div>
    <w:div w:id="1121538522">
      <w:marLeft w:val="640"/>
      <w:marRight w:val="0"/>
      <w:marTop w:val="0"/>
      <w:marBottom w:val="0"/>
      <w:divBdr>
        <w:top w:val="none" w:sz="0" w:space="0" w:color="auto"/>
        <w:left w:val="none" w:sz="0" w:space="0" w:color="auto"/>
        <w:bottom w:val="none" w:sz="0" w:space="0" w:color="auto"/>
        <w:right w:val="none" w:sz="0" w:space="0" w:color="auto"/>
      </w:divBdr>
    </w:div>
    <w:div w:id="1121728621">
      <w:marLeft w:val="640"/>
      <w:marRight w:val="0"/>
      <w:marTop w:val="0"/>
      <w:marBottom w:val="0"/>
      <w:divBdr>
        <w:top w:val="none" w:sz="0" w:space="0" w:color="auto"/>
        <w:left w:val="none" w:sz="0" w:space="0" w:color="auto"/>
        <w:bottom w:val="none" w:sz="0" w:space="0" w:color="auto"/>
        <w:right w:val="none" w:sz="0" w:space="0" w:color="auto"/>
      </w:divBdr>
    </w:div>
    <w:div w:id="1121800307">
      <w:marLeft w:val="640"/>
      <w:marRight w:val="0"/>
      <w:marTop w:val="0"/>
      <w:marBottom w:val="0"/>
      <w:divBdr>
        <w:top w:val="none" w:sz="0" w:space="0" w:color="auto"/>
        <w:left w:val="none" w:sz="0" w:space="0" w:color="auto"/>
        <w:bottom w:val="none" w:sz="0" w:space="0" w:color="auto"/>
        <w:right w:val="none" w:sz="0" w:space="0" w:color="auto"/>
      </w:divBdr>
    </w:div>
    <w:div w:id="1121807104">
      <w:marLeft w:val="640"/>
      <w:marRight w:val="0"/>
      <w:marTop w:val="0"/>
      <w:marBottom w:val="0"/>
      <w:divBdr>
        <w:top w:val="none" w:sz="0" w:space="0" w:color="auto"/>
        <w:left w:val="none" w:sz="0" w:space="0" w:color="auto"/>
        <w:bottom w:val="none" w:sz="0" w:space="0" w:color="auto"/>
        <w:right w:val="none" w:sz="0" w:space="0" w:color="auto"/>
      </w:divBdr>
    </w:div>
    <w:div w:id="1121873675">
      <w:marLeft w:val="640"/>
      <w:marRight w:val="0"/>
      <w:marTop w:val="0"/>
      <w:marBottom w:val="0"/>
      <w:divBdr>
        <w:top w:val="none" w:sz="0" w:space="0" w:color="auto"/>
        <w:left w:val="none" w:sz="0" w:space="0" w:color="auto"/>
        <w:bottom w:val="none" w:sz="0" w:space="0" w:color="auto"/>
        <w:right w:val="none" w:sz="0" w:space="0" w:color="auto"/>
      </w:divBdr>
    </w:div>
    <w:div w:id="1121876974">
      <w:marLeft w:val="640"/>
      <w:marRight w:val="0"/>
      <w:marTop w:val="0"/>
      <w:marBottom w:val="0"/>
      <w:divBdr>
        <w:top w:val="none" w:sz="0" w:space="0" w:color="auto"/>
        <w:left w:val="none" w:sz="0" w:space="0" w:color="auto"/>
        <w:bottom w:val="none" w:sz="0" w:space="0" w:color="auto"/>
        <w:right w:val="none" w:sz="0" w:space="0" w:color="auto"/>
      </w:divBdr>
    </w:div>
    <w:div w:id="1121997261">
      <w:marLeft w:val="640"/>
      <w:marRight w:val="0"/>
      <w:marTop w:val="0"/>
      <w:marBottom w:val="0"/>
      <w:divBdr>
        <w:top w:val="none" w:sz="0" w:space="0" w:color="auto"/>
        <w:left w:val="none" w:sz="0" w:space="0" w:color="auto"/>
        <w:bottom w:val="none" w:sz="0" w:space="0" w:color="auto"/>
        <w:right w:val="none" w:sz="0" w:space="0" w:color="auto"/>
      </w:divBdr>
    </w:div>
    <w:div w:id="1122110747">
      <w:marLeft w:val="640"/>
      <w:marRight w:val="0"/>
      <w:marTop w:val="0"/>
      <w:marBottom w:val="0"/>
      <w:divBdr>
        <w:top w:val="none" w:sz="0" w:space="0" w:color="auto"/>
        <w:left w:val="none" w:sz="0" w:space="0" w:color="auto"/>
        <w:bottom w:val="none" w:sz="0" w:space="0" w:color="auto"/>
        <w:right w:val="none" w:sz="0" w:space="0" w:color="auto"/>
      </w:divBdr>
    </w:div>
    <w:div w:id="1122112512">
      <w:marLeft w:val="640"/>
      <w:marRight w:val="0"/>
      <w:marTop w:val="0"/>
      <w:marBottom w:val="0"/>
      <w:divBdr>
        <w:top w:val="none" w:sz="0" w:space="0" w:color="auto"/>
        <w:left w:val="none" w:sz="0" w:space="0" w:color="auto"/>
        <w:bottom w:val="none" w:sz="0" w:space="0" w:color="auto"/>
        <w:right w:val="none" w:sz="0" w:space="0" w:color="auto"/>
      </w:divBdr>
    </w:div>
    <w:div w:id="1122117717">
      <w:marLeft w:val="640"/>
      <w:marRight w:val="0"/>
      <w:marTop w:val="0"/>
      <w:marBottom w:val="0"/>
      <w:divBdr>
        <w:top w:val="none" w:sz="0" w:space="0" w:color="auto"/>
        <w:left w:val="none" w:sz="0" w:space="0" w:color="auto"/>
        <w:bottom w:val="none" w:sz="0" w:space="0" w:color="auto"/>
        <w:right w:val="none" w:sz="0" w:space="0" w:color="auto"/>
      </w:divBdr>
    </w:div>
    <w:div w:id="1122261098">
      <w:marLeft w:val="640"/>
      <w:marRight w:val="0"/>
      <w:marTop w:val="0"/>
      <w:marBottom w:val="0"/>
      <w:divBdr>
        <w:top w:val="none" w:sz="0" w:space="0" w:color="auto"/>
        <w:left w:val="none" w:sz="0" w:space="0" w:color="auto"/>
        <w:bottom w:val="none" w:sz="0" w:space="0" w:color="auto"/>
        <w:right w:val="none" w:sz="0" w:space="0" w:color="auto"/>
      </w:divBdr>
    </w:div>
    <w:div w:id="1122265101">
      <w:marLeft w:val="640"/>
      <w:marRight w:val="0"/>
      <w:marTop w:val="0"/>
      <w:marBottom w:val="0"/>
      <w:divBdr>
        <w:top w:val="none" w:sz="0" w:space="0" w:color="auto"/>
        <w:left w:val="none" w:sz="0" w:space="0" w:color="auto"/>
        <w:bottom w:val="none" w:sz="0" w:space="0" w:color="auto"/>
        <w:right w:val="none" w:sz="0" w:space="0" w:color="auto"/>
      </w:divBdr>
    </w:div>
    <w:div w:id="1122266957">
      <w:marLeft w:val="640"/>
      <w:marRight w:val="0"/>
      <w:marTop w:val="0"/>
      <w:marBottom w:val="0"/>
      <w:divBdr>
        <w:top w:val="none" w:sz="0" w:space="0" w:color="auto"/>
        <w:left w:val="none" w:sz="0" w:space="0" w:color="auto"/>
        <w:bottom w:val="none" w:sz="0" w:space="0" w:color="auto"/>
        <w:right w:val="none" w:sz="0" w:space="0" w:color="auto"/>
      </w:divBdr>
    </w:div>
    <w:div w:id="1122385258">
      <w:marLeft w:val="640"/>
      <w:marRight w:val="0"/>
      <w:marTop w:val="0"/>
      <w:marBottom w:val="0"/>
      <w:divBdr>
        <w:top w:val="none" w:sz="0" w:space="0" w:color="auto"/>
        <w:left w:val="none" w:sz="0" w:space="0" w:color="auto"/>
        <w:bottom w:val="none" w:sz="0" w:space="0" w:color="auto"/>
        <w:right w:val="none" w:sz="0" w:space="0" w:color="auto"/>
      </w:divBdr>
    </w:div>
    <w:div w:id="1122453885">
      <w:marLeft w:val="640"/>
      <w:marRight w:val="0"/>
      <w:marTop w:val="0"/>
      <w:marBottom w:val="0"/>
      <w:divBdr>
        <w:top w:val="none" w:sz="0" w:space="0" w:color="auto"/>
        <w:left w:val="none" w:sz="0" w:space="0" w:color="auto"/>
        <w:bottom w:val="none" w:sz="0" w:space="0" w:color="auto"/>
        <w:right w:val="none" w:sz="0" w:space="0" w:color="auto"/>
      </w:divBdr>
    </w:div>
    <w:div w:id="1122571616">
      <w:marLeft w:val="640"/>
      <w:marRight w:val="0"/>
      <w:marTop w:val="0"/>
      <w:marBottom w:val="0"/>
      <w:divBdr>
        <w:top w:val="none" w:sz="0" w:space="0" w:color="auto"/>
        <w:left w:val="none" w:sz="0" w:space="0" w:color="auto"/>
        <w:bottom w:val="none" w:sz="0" w:space="0" w:color="auto"/>
        <w:right w:val="none" w:sz="0" w:space="0" w:color="auto"/>
      </w:divBdr>
    </w:div>
    <w:div w:id="1122571711">
      <w:marLeft w:val="640"/>
      <w:marRight w:val="0"/>
      <w:marTop w:val="0"/>
      <w:marBottom w:val="0"/>
      <w:divBdr>
        <w:top w:val="none" w:sz="0" w:space="0" w:color="auto"/>
        <w:left w:val="none" w:sz="0" w:space="0" w:color="auto"/>
        <w:bottom w:val="none" w:sz="0" w:space="0" w:color="auto"/>
        <w:right w:val="none" w:sz="0" w:space="0" w:color="auto"/>
      </w:divBdr>
    </w:div>
    <w:div w:id="1122579931">
      <w:marLeft w:val="640"/>
      <w:marRight w:val="0"/>
      <w:marTop w:val="0"/>
      <w:marBottom w:val="0"/>
      <w:divBdr>
        <w:top w:val="none" w:sz="0" w:space="0" w:color="auto"/>
        <w:left w:val="none" w:sz="0" w:space="0" w:color="auto"/>
        <w:bottom w:val="none" w:sz="0" w:space="0" w:color="auto"/>
        <w:right w:val="none" w:sz="0" w:space="0" w:color="auto"/>
      </w:divBdr>
    </w:div>
    <w:div w:id="1122647900">
      <w:marLeft w:val="640"/>
      <w:marRight w:val="0"/>
      <w:marTop w:val="0"/>
      <w:marBottom w:val="0"/>
      <w:divBdr>
        <w:top w:val="none" w:sz="0" w:space="0" w:color="auto"/>
        <w:left w:val="none" w:sz="0" w:space="0" w:color="auto"/>
        <w:bottom w:val="none" w:sz="0" w:space="0" w:color="auto"/>
        <w:right w:val="none" w:sz="0" w:space="0" w:color="auto"/>
      </w:divBdr>
    </w:div>
    <w:div w:id="1122647982">
      <w:marLeft w:val="640"/>
      <w:marRight w:val="0"/>
      <w:marTop w:val="0"/>
      <w:marBottom w:val="0"/>
      <w:divBdr>
        <w:top w:val="none" w:sz="0" w:space="0" w:color="auto"/>
        <w:left w:val="none" w:sz="0" w:space="0" w:color="auto"/>
        <w:bottom w:val="none" w:sz="0" w:space="0" w:color="auto"/>
        <w:right w:val="none" w:sz="0" w:space="0" w:color="auto"/>
      </w:divBdr>
    </w:div>
    <w:div w:id="1122723658">
      <w:marLeft w:val="640"/>
      <w:marRight w:val="0"/>
      <w:marTop w:val="0"/>
      <w:marBottom w:val="0"/>
      <w:divBdr>
        <w:top w:val="none" w:sz="0" w:space="0" w:color="auto"/>
        <w:left w:val="none" w:sz="0" w:space="0" w:color="auto"/>
        <w:bottom w:val="none" w:sz="0" w:space="0" w:color="auto"/>
        <w:right w:val="none" w:sz="0" w:space="0" w:color="auto"/>
      </w:divBdr>
    </w:div>
    <w:div w:id="1122764852">
      <w:marLeft w:val="640"/>
      <w:marRight w:val="0"/>
      <w:marTop w:val="0"/>
      <w:marBottom w:val="0"/>
      <w:divBdr>
        <w:top w:val="none" w:sz="0" w:space="0" w:color="auto"/>
        <w:left w:val="none" w:sz="0" w:space="0" w:color="auto"/>
        <w:bottom w:val="none" w:sz="0" w:space="0" w:color="auto"/>
        <w:right w:val="none" w:sz="0" w:space="0" w:color="auto"/>
      </w:divBdr>
    </w:div>
    <w:div w:id="1122765227">
      <w:marLeft w:val="640"/>
      <w:marRight w:val="0"/>
      <w:marTop w:val="0"/>
      <w:marBottom w:val="0"/>
      <w:divBdr>
        <w:top w:val="none" w:sz="0" w:space="0" w:color="auto"/>
        <w:left w:val="none" w:sz="0" w:space="0" w:color="auto"/>
        <w:bottom w:val="none" w:sz="0" w:space="0" w:color="auto"/>
        <w:right w:val="none" w:sz="0" w:space="0" w:color="auto"/>
      </w:divBdr>
    </w:div>
    <w:div w:id="1122766313">
      <w:marLeft w:val="640"/>
      <w:marRight w:val="0"/>
      <w:marTop w:val="0"/>
      <w:marBottom w:val="0"/>
      <w:divBdr>
        <w:top w:val="none" w:sz="0" w:space="0" w:color="auto"/>
        <w:left w:val="none" w:sz="0" w:space="0" w:color="auto"/>
        <w:bottom w:val="none" w:sz="0" w:space="0" w:color="auto"/>
        <w:right w:val="none" w:sz="0" w:space="0" w:color="auto"/>
      </w:divBdr>
    </w:div>
    <w:div w:id="1122768866">
      <w:marLeft w:val="640"/>
      <w:marRight w:val="0"/>
      <w:marTop w:val="0"/>
      <w:marBottom w:val="0"/>
      <w:divBdr>
        <w:top w:val="none" w:sz="0" w:space="0" w:color="auto"/>
        <w:left w:val="none" w:sz="0" w:space="0" w:color="auto"/>
        <w:bottom w:val="none" w:sz="0" w:space="0" w:color="auto"/>
        <w:right w:val="none" w:sz="0" w:space="0" w:color="auto"/>
      </w:divBdr>
    </w:div>
    <w:div w:id="1122768932">
      <w:marLeft w:val="640"/>
      <w:marRight w:val="0"/>
      <w:marTop w:val="0"/>
      <w:marBottom w:val="0"/>
      <w:divBdr>
        <w:top w:val="none" w:sz="0" w:space="0" w:color="auto"/>
        <w:left w:val="none" w:sz="0" w:space="0" w:color="auto"/>
        <w:bottom w:val="none" w:sz="0" w:space="0" w:color="auto"/>
        <w:right w:val="none" w:sz="0" w:space="0" w:color="auto"/>
      </w:divBdr>
    </w:div>
    <w:div w:id="1122769050">
      <w:marLeft w:val="640"/>
      <w:marRight w:val="0"/>
      <w:marTop w:val="0"/>
      <w:marBottom w:val="0"/>
      <w:divBdr>
        <w:top w:val="none" w:sz="0" w:space="0" w:color="auto"/>
        <w:left w:val="none" w:sz="0" w:space="0" w:color="auto"/>
        <w:bottom w:val="none" w:sz="0" w:space="0" w:color="auto"/>
        <w:right w:val="none" w:sz="0" w:space="0" w:color="auto"/>
      </w:divBdr>
    </w:div>
    <w:div w:id="1122845325">
      <w:marLeft w:val="640"/>
      <w:marRight w:val="0"/>
      <w:marTop w:val="0"/>
      <w:marBottom w:val="0"/>
      <w:divBdr>
        <w:top w:val="none" w:sz="0" w:space="0" w:color="auto"/>
        <w:left w:val="none" w:sz="0" w:space="0" w:color="auto"/>
        <w:bottom w:val="none" w:sz="0" w:space="0" w:color="auto"/>
        <w:right w:val="none" w:sz="0" w:space="0" w:color="auto"/>
      </w:divBdr>
    </w:div>
    <w:div w:id="1122920186">
      <w:marLeft w:val="640"/>
      <w:marRight w:val="0"/>
      <w:marTop w:val="0"/>
      <w:marBottom w:val="0"/>
      <w:divBdr>
        <w:top w:val="none" w:sz="0" w:space="0" w:color="auto"/>
        <w:left w:val="none" w:sz="0" w:space="0" w:color="auto"/>
        <w:bottom w:val="none" w:sz="0" w:space="0" w:color="auto"/>
        <w:right w:val="none" w:sz="0" w:space="0" w:color="auto"/>
      </w:divBdr>
    </w:div>
    <w:div w:id="1122922166">
      <w:marLeft w:val="640"/>
      <w:marRight w:val="0"/>
      <w:marTop w:val="0"/>
      <w:marBottom w:val="0"/>
      <w:divBdr>
        <w:top w:val="none" w:sz="0" w:space="0" w:color="auto"/>
        <w:left w:val="none" w:sz="0" w:space="0" w:color="auto"/>
        <w:bottom w:val="none" w:sz="0" w:space="0" w:color="auto"/>
        <w:right w:val="none" w:sz="0" w:space="0" w:color="auto"/>
      </w:divBdr>
    </w:div>
    <w:div w:id="1122925014">
      <w:marLeft w:val="640"/>
      <w:marRight w:val="0"/>
      <w:marTop w:val="0"/>
      <w:marBottom w:val="0"/>
      <w:divBdr>
        <w:top w:val="none" w:sz="0" w:space="0" w:color="auto"/>
        <w:left w:val="none" w:sz="0" w:space="0" w:color="auto"/>
        <w:bottom w:val="none" w:sz="0" w:space="0" w:color="auto"/>
        <w:right w:val="none" w:sz="0" w:space="0" w:color="auto"/>
      </w:divBdr>
    </w:div>
    <w:div w:id="1122967380">
      <w:marLeft w:val="640"/>
      <w:marRight w:val="0"/>
      <w:marTop w:val="0"/>
      <w:marBottom w:val="0"/>
      <w:divBdr>
        <w:top w:val="none" w:sz="0" w:space="0" w:color="auto"/>
        <w:left w:val="none" w:sz="0" w:space="0" w:color="auto"/>
        <w:bottom w:val="none" w:sz="0" w:space="0" w:color="auto"/>
        <w:right w:val="none" w:sz="0" w:space="0" w:color="auto"/>
      </w:divBdr>
    </w:div>
    <w:div w:id="1122991798">
      <w:marLeft w:val="640"/>
      <w:marRight w:val="0"/>
      <w:marTop w:val="0"/>
      <w:marBottom w:val="0"/>
      <w:divBdr>
        <w:top w:val="none" w:sz="0" w:space="0" w:color="auto"/>
        <w:left w:val="none" w:sz="0" w:space="0" w:color="auto"/>
        <w:bottom w:val="none" w:sz="0" w:space="0" w:color="auto"/>
        <w:right w:val="none" w:sz="0" w:space="0" w:color="auto"/>
      </w:divBdr>
    </w:div>
    <w:div w:id="1123033815">
      <w:marLeft w:val="640"/>
      <w:marRight w:val="0"/>
      <w:marTop w:val="0"/>
      <w:marBottom w:val="0"/>
      <w:divBdr>
        <w:top w:val="none" w:sz="0" w:space="0" w:color="auto"/>
        <w:left w:val="none" w:sz="0" w:space="0" w:color="auto"/>
        <w:bottom w:val="none" w:sz="0" w:space="0" w:color="auto"/>
        <w:right w:val="none" w:sz="0" w:space="0" w:color="auto"/>
      </w:divBdr>
    </w:div>
    <w:div w:id="1123229082">
      <w:marLeft w:val="640"/>
      <w:marRight w:val="0"/>
      <w:marTop w:val="0"/>
      <w:marBottom w:val="0"/>
      <w:divBdr>
        <w:top w:val="none" w:sz="0" w:space="0" w:color="auto"/>
        <w:left w:val="none" w:sz="0" w:space="0" w:color="auto"/>
        <w:bottom w:val="none" w:sz="0" w:space="0" w:color="auto"/>
        <w:right w:val="none" w:sz="0" w:space="0" w:color="auto"/>
      </w:divBdr>
    </w:div>
    <w:div w:id="1123302602">
      <w:marLeft w:val="640"/>
      <w:marRight w:val="0"/>
      <w:marTop w:val="0"/>
      <w:marBottom w:val="0"/>
      <w:divBdr>
        <w:top w:val="none" w:sz="0" w:space="0" w:color="auto"/>
        <w:left w:val="none" w:sz="0" w:space="0" w:color="auto"/>
        <w:bottom w:val="none" w:sz="0" w:space="0" w:color="auto"/>
        <w:right w:val="none" w:sz="0" w:space="0" w:color="auto"/>
      </w:divBdr>
    </w:div>
    <w:div w:id="1123379885">
      <w:marLeft w:val="640"/>
      <w:marRight w:val="0"/>
      <w:marTop w:val="0"/>
      <w:marBottom w:val="0"/>
      <w:divBdr>
        <w:top w:val="none" w:sz="0" w:space="0" w:color="auto"/>
        <w:left w:val="none" w:sz="0" w:space="0" w:color="auto"/>
        <w:bottom w:val="none" w:sz="0" w:space="0" w:color="auto"/>
        <w:right w:val="none" w:sz="0" w:space="0" w:color="auto"/>
      </w:divBdr>
    </w:div>
    <w:div w:id="1123382813">
      <w:marLeft w:val="640"/>
      <w:marRight w:val="0"/>
      <w:marTop w:val="0"/>
      <w:marBottom w:val="0"/>
      <w:divBdr>
        <w:top w:val="none" w:sz="0" w:space="0" w:color="auto"/>
        <w:left w:val="none" w:sz="0" w:space="0" w:color="auto"/>
        <w:bottom w:val="none" w:sz="0" w:space="0" w:color="auto"/>
        <w:right w:val="none" w:sz="0" w:space="0" w:color="auto"/>
      </w:divBdr>
    </w:div>
    <w:div w:id="1123384614">
      <w:marLeft w:val="640"/>
      <w:marRight w:val="0"/>
      <w:marTop w:val="0"/>
      <w:marBottom w:val="0"/>
      <w:divBdr>
        <w:top w:val="none" w:sz="0" w:space="0" w:color="auto"/>
        <w:left w:val="none" w:sz="0" w:space="0" w:color="auto"/>
        <w:bottom w:val="none" w:sz="0" w:space="0" w:color="auto"/>
        <w:right w:val="none" w:sz="0" w:space="0" w:color="auto"/>
      </w:divBdr>
    </w:div>
    <w:div w:id="1123496214">
      <w:marLeft w:val="640"/>
      <w:marRight w:val="0"/>
      <w:marTop w:val="0"/>
      <w:marBottom w:val="0"/>
      <w:divBdr>
        <w:top w:val="none" w:sz="0" w:space="0" w:color="auto"/>
        <w:left w:val="none" w:sz="0" w:space="0" w:color="auto"/>
        <w:bottom w:val="none" w:sz="0" w:space="0" w:color="auto"/>
        <w:right w:val="none" w:sz="0" w:space="0" w:color="auto"/>
      </w:divBdr>
    </w:div>
    <w:div w:id="1123501530">
      <w:marLeft w:val="640"/>
      <w:marRight w:val="0"/>
      <w:marTop w:val="0"/>
      <w:marBottom w:val="0"/>
      <w:divBdr>
        <w:top w:val="none" w:sz="0" w:space="0" w:color="auto"/>
        <w:left w:val="none" w:sz="0" w:space="0" w:color="auto"/>
        <w:bottom w:val="none" w:sz="0" w:space="0" w:color="auto"/>
        <w:right w:val="none" w:sz="0" w:space="0" w:color="auto"/>
      </w:divBdr>
    </w:div>
    <w:div w:id="1123504324">
      <w:marLeft w:val="640"/>
      <w:marRight w:val="0"/>
      <w:marTop w:val="0"/>
      <w:marBottom w:val="0"/>
      <w:divBdr>
        <w:top w:val="none" w:sz="0" w:space="0" w:color="auto"/>
        <w:left w:val="none" w:sz="0" w:space="0" w:color="auto"/>
        <w:bottom w:val="none" w:sz="0" w:space="0" w:color="auto"/>
        <w:right w:val="none" w:sz="0" w:space="0" w:color="auto"/>
      </w:divBdr>
    </w:div>
    <w:div w:id="1123617201">
      <w:marLeft w:val="640"/>
      <w:marRight w:val="0"/>
      <w:marTop w:val="0"/>
      <w:marBottom w:val="0"/>
      <w:divBdr>
        <w:top w:val="none" w:sz="0" w:space="0" w:color="auto"/>
        <w:left w:val="none" w:sz="0" w:space="0" w:color="auto"/>
        <w:bottom w:val="none" w:sz="0" w:space="0" w:color="auto"/>
        <w:right w:val="none" w:sz="0" w:space="0" w:color="auto"/>
      </w:divBdr>
    </w:div>
    <w:div w:id="1123694241">
      <w:marLeft w:val="640"/>
      <w:marRight w:val="0"/>
      <w:marTop w:val="0"/>
      <w:marBottom w:val="0"/>
      <w:divBdr>
        <w:top w:val="none" w:sz="0" w:space="0" w:color="auto"/>
        <w:left w:val="none" w:sz="0" w:space="0" w:color="auto"/>
        <w:bottom w:val="none" w:sz="0" w:space="0" w:color="auto"/>
        <w:right w:val="none" w:sz="0" w:space="0" w:color="auto"/>
      </w:divBdr>
    </w:div>
    <w:div w:id="1123695273">
      <w:marLeft w:val="640"/>
      <w:marRight w:val="0"/>
      <w:marTop w:val="0"/>
      <w:marBottom w:val="0"/>
      <w:divBdr>
        <w:top w:val="none" w:sz="0" w:space="0" w:color="auto"/>
        <w:left w:val="none" w:sz="0" w:space="0" w:color="auto"/>
        <w:bottom w:val="none" w:sz="0" w:space="0" w:color="auto"/>
        <w:right w:val="none" w:sz="0" w:space="0" w:color="auto"/>
      </w:divBdr>
    </w:div>
    <w:div w:id="1123882688">
      <w:marLeft w:val="640"/>
      <w:marRight w:val="0"/>
      <w:marTop w:val="0"/>
      <w:marBottom w:val="0"/>
      <w:divBdr>
        <w:top w:val="none" w:sz="0" w:space="0" w:color="auto"/>
        <w:left w:val="none" w:sz="0" w:space="0" w:color="auto"/>
        <w:bottom w:val="none" w:sz="0" w:space="0" w:color="auto"/>
        <w:right w:val="none" w:sz="0" w:space="0" w:color="auto"/>
      </w:divBdr>
    </w:div>
    <w:div w:id="1124033518">
      <w:marLeft w:val="640"/>
      <w:marRight w:val="0"/>
      <w:marTop w:val="0"/>
      <w:marBottom w:val="0"/>
      <w:divBdr>
        <w:top w:val="none" w:sz="0" w:space="0" w:color="auto"/>
        <w:left w:val="none" w:sz="0" w:space="0" w:color="auto"/>
        <w:bottom w:val="none" w:sz="0" w:space="0" w:color="auto"/>
        <w:right w:val="none" w:sz="0" w:space="0" w:color="auto"/>
      </w:divBdr>
    </w:div>
    <w:div w:id="1124036510">
      <w:marLeft w:val="640"/>
      <w:marRight w:val="0"/>
      <w:marTop w:val="0"/>
      <w:marBottom w:val="0"/>
      <w:divBdr>
        <w:top w:val="none" w:sz="0" w:space="0" w:color="auto"/>
        <w:left w:val="none" w:sz="0" w:space="0" w:color="auto"/>
        <w:bottom w:val="none" w:sz="0" w:space="0" w:color="auto"/>
        <w:right w:val="none" w:sz="0" w:space="0" w:color="auto"/>
      </w:divBdr>
    </w:div>
    <w:div w:id="1124037015">
      <w:marLeft w:val="640"/>
      <w:marRight w:val="0"/>
      <w:marTop w:val="0"/>
      <w:marBottom w:val="0"/>
      <w:divBdr>
        <w:top w:val="none" w:sz="0" w:space="0" w:color="auto"/>
        <w:left w:val="none" w:sz="0" w:space="0" w:color="auto"/>
        <w:bottom w:val="none" w:sz="0" w:space="0" w:color="auto"/>
        <w:right w:val="none" w:sz="0" w:space="0" w:color="auto"/>
      </w:divBdr>
    </w:div>
    <w:div w:id="1124077435">
      <w:marLeft w:val="640"/>
      <w:marRight w:val="0"/>
      <w:marTop w:val="0"/>
      <w:marBottom w:val="0"/>
      <w:divBdr>
        <w:top w:val="none" w:sz="0" w:space="0" w:color="auto"/>
        <w:left w:val="none" w:sz="0" w:space="0" w:color="auto"/>
        <w:bottom w:val="none" w:sz="0" w:space="0" w:color="auto"/>
        <w:right w:val="none" w:sz="0" w:space="0" w:color="auto"/>
      </w:divBdr>
    </w:div>
    <w:div w:id="1124078884">
      <w:marLeft w:val="640"/>
      <w:marRight w:val="0"/>
      <w:marTop w:val="0"/>
      <w:marBottom w:val="0"/>
      <w:divBdr>
        <w:top w:val="none" w:sz="0" w:space="0" w:color="auto"/>
        <w:left w:val="none" w:sz="0" w:space="0" w:color="auto"/>
        <w:bottom w:val="none" w:sz="0" w:space="0" w:color="auto"/>
        <w:right w:val="none" w:sz="0" w:space="0" w:color="auto"/>
      </w:divBdr>
    </w:div>
    <w:div w:id="1124152242">
      <w:marLeft w:val="640"/>
      <w:marRight w:val="0"/>
      <w:marTop w:val="0"/>
      <w:marBottom w:val="0"/>
      <w:divBdr>
        <w:top w:val="none" w:sz="0" w:space="0" w:color="auto"/>
        <w:left w:val="none" w:sz="0" w:space="0" w:color="auto"/>
        <w:bottom w:val="none" w:sz="0" w:space="0" w:color="auto"/>
        <w:right w:val="none" w:sz="0" w:space="0" w:color="auto"/>
      </w:divBdr>
    </w:div>
    <w:div w:id="1124278132">
      <w:marLeft w:val="640"/>
      <w:marRight w:val="0"/>
      <w:marTop w:val="0"/>
      <w:marBottom w:val="0"/>
      <w:divBdr>
        <w:top w:val="none" w:sz="0" w:space="0" w:color="auto"/>
        <w:left w:val="none" w:sz="0" w:space="0" w:color="auto"/>
        <w:bottom w:val="none" w:sz="0" w:space="0" w:color="auto"/>
        <w:right w:val="none" w:sz="0" w:space="0" w:color="auto"/>
      </w:divBdr>
    </w:div>
    <w:div w:id="1124420279">
      <w:marLeft w:val="640"/>
      <w:marRight w:val="0"/>
      <w:marTop w:val="0"/>
      <w:marBottom w:val="0"/>
      <w:divBdr>
        <w:top w:val="none" w:sz="0" w:space="0" w:color="auto"/>
        <w:left w:val="none" w:sz="0" w:space="0" w:color="auto"/>
        <w:bottom w:val="none" w:sz="0" w:space="0" w:color="auto"/>
        <w:right w:val="none" w:sz="0" w:space="0" w:color="auto"/>
      </w:divBdr>
    </w:div>
    <w:div w:id="1124544523">
      <w:marLeft w:val="640"/>
      <w:marRight w:val="0"/>
      <w:marTop w:val="0"/>
      <w:marBottom w:val="0"/>
      <w:divBdr>
        <w:top w:val="none" w:sz="0" w:space="0" w:color="auto"/>
        <w:left w:val="none" w:sz="0" w:space="0" w:color="auto"/>
        <w:bottom w:val="none" w:sz="0" w:space="0" w:color="auto"/>
        <w:right w:val="none" w:sz="0" w:space="0" w:color="auto"/>
      </w:divBdr>
    </w:div>
    <w:div w:id="1124881279">
      <w:marLeft w:val="640"/>
      <w:marRight w:val="0"/>
      <w:marTop w:val="0"/>
      <w:marBottom w:val="0"/>
      <w:divBdr>
        <w:top w:val="none" w:sz="0" w:space="0" w:color="auto"/>
        <w:left w:val="none" w:sz="0" w:space="0" w:color="auto"/>
        <w:bottom w:val="none" w:sz="0" w:space="0" w:color="auto"/>
        <w:right w:val="none" w:sz="0" w:space="0" w:color="auto"/>
      </w:divBdr>
    </w:div>
    <w:div w:id="1124887217">
      <w:marLeft w:val="640"/>
      <w:marRight w:val="0"/>
      <w:marTop w:val="0"/>
      <w:marBottom w:val="0"/>
      <w:divBdr>
        <w:top w:val="none" w:sz="0" w:space="0" w:color="auto"/>
        <w:left w:val="none" w:sz="0" w:space="0" w:color="auto"/>
        <w:bottom w:val="none" w:sz="0" w:space="0" w:color="auto"/>
        <w:right w:val="none" w:sz="0" w:space="0" w:color="auto"/>
      </w:divBdr>
    </w:div>
    <w:div w:id="1124926259">
      <w:marLeft w:val="640"/>
      <w:marRight w:val="0"/>
      <w:marTop w:val="0"/>
      <w:marBottom w:val="0"/>
      <w:divBdr>
        <w:top w:val="none" w:sz="0" w:space="0" w:color="auto"/>
        <w:left w:val="none" w:sz="0" w:space="0" w:color="auto"/>
        <w:bottom w:val="none" w:sz="0" w:space="0" w:color="auto"/>
        <w:right w:val="none" w:sz="0" w:space="0" w:color="auto"/>
      </w:divBdr>
    </w:div>
    <w:div w:id="1124929622">
      <w:marLeft w:val="640"/>
      <w:marRight w:val="0"/>
      <w:marTop w:val="0"/>
      <w:marBottom w:val="0"/>
      <w:divBdr>
        <w:top w:val="none" w:sz="0" w:space="0" w:color="auto"/>
        <w:left w:val="none" w:sz="0" w:space="0" w:color="auto"/>
        <w:bottom w:val="none" w:sz="0" w:space="0" w:color="auto"/>
        <w:right w:val="none" w:sz="0" w:space="0" w:color="auto"/>
      </w:divBdr>
    </w:div>
    <w:div w:id="1124930022">
      <w:marLeft w:val="640"/>
      <w:marRight w:val="0"/>
      <w:marTop w:val="0"/>
      <w:marBottom w:val="0"/>
      <w:divBdr>
        <w:top w:val="none" w:sz="0" w:space="0" w:color="auto"/>
        <w:left w:val="none" w:sz="0" w:space="0" w:color="auto"/>
        <w:bottom w:val="none" w:sz="0" w:space="0" w:color="auto"/>
        <w:right w:val="none" w:sz="0" w:space="0" w:color="auto"/>
      </w:divBdr>
    </w:div>
    <w:div w:id="1124958060">
      <w:marLeft w:val="640"/>
      <w:marRight w:val="0"/>
      <w:marTop w:val="0"/>
      <w:marBottom w:val="0"/>
      <w:divBdr>
        <w:top w:val="none" w:sz="0" w:space="0" w:color="auto"/>
        <w:left w:val="none" w:sz="0" w:space="0" w:color="auto"/>
        <w:bottom w:val="none" w:sz="0" w:space="0" w:color="auto"/>
        <w:right w:val="none" w:sz="0" w:space="0" w:color="auto"/>
      </w:divBdr>
    </w:div>
    <w:div w:id="1125000013">
      <w:marLeft w:val="640"/>
      <w:marRight w:val="0"/>
      <w:marTop w:val="0"/>
      <w:marBottom w:val="0"/>
      <w:divBdr>
        <w:top w:val="none" w:sz="0" w:space="0" w:color="auto"/>
        <w:left w:val="none" w:sz="0" w:space="0" w:color="auto"/>
        <w:bottom w:val="none" w:sz="0" w:space="0" w:color="auto"/>
        <w:right w:val="none" w:sz="0" w:space="0" w:color="auto"/>
      </w:divBdr>
    </w:div>
    <w:div w:id="1125003211">
      <w:marLeft w:val="640"/>
      <w:marRight w:val="0"/>
      <w:marTop w:val="0"/>
      <w:marBottom w:val="0"/>
      <w:divBdr>
        <w:top w:val="none" w:sz="0" w:space="0" w:color="auto"/>
        <w:left w:val="none" w:sz="0" w:space="0" w:color="auto"/>
        <w:bottom w:val="none" w:sz="0" w:space="0" w:color="auto"/>
        <w:right w:val="none" w:sz="0" w:space="0" w:color="auto"/>
      </w:divBdr>
    </w:div>
    <w:div w:id="1125004876">
      <w:marLeft w:val="640"/>
      <w:marRight w:val="0"/>
      <w:marTop w:val="0"/>
      <w:marBottom w:val="0"/>
      <w:divBdr>
        <w:top w:val="none" w:sz="0" w:space="0" w:color="auto"/>
        <w:left w:val="none" w:sz="0" w:space="0" w:color="auto"/>
        <w:bottom w:val="none" w:sz="0" w:space="0" w:color="auto"/>
        <w:right w:val="none" w:sz="0" w:space="0" w:color="auto"/>
      </w:divBdr>
    </w:div>
    <w:div w:id="1125151387">
      <w:marLeft w:val="640"/>
      <w:marRight w:val="0"/>
      <w:marTop w:val="0"/>
      <w:marBottom w:val="0"/>
      <w:divBdr>
        <w:top w:val="none" w:sz="0" w:space="0" w:color="auto"/>
        <w:left w:val="none" w:sz="0" w:space="0" w:color="auto"/>
        <w:bottom w:val="none" w:sz="0" w:space="0" w:color="auto"/>
        <w:right w:val="none" w:sz="0" w:space="0" w:color="auto"/>
      </w:divBdr>
    </w:div>
    <w:div w:id="1125199427">
      <w:marLeft w:val="640"/>
      <w:marRight w:val="0"/>
      <w:marTop w:val="0"/>
      <w:marBottom w:val="0"/>
      <w:divBdr>
        <w:top w:val="none" w:sz="0" w:space="0" w:color="auto"/>
        <w:left w:val="none" w:sz="0" w:space="0" w:color="auto"/>
        <w:bottom w:val="none" w:sz="0" w:space="0" w:color="auto"/>
        <w:right w:val="none" w:sz="0" w:space="0" w:color="auto"/>
      </w:divBdr>
    </w:div>
    <w:div w:id="1125200363">
      <w:marLeft w:val="640"/>
      <w:marRight w:val="0"/>
      <w:marTop w:val="0"/>
      <w:marBottom w:val="0"/>
      <w:divBdr>
        <w:top w:val="none" w:sz="0" w:space="0" w:color="auto"/>
        <w:left w:val="none" w:sz="0" w:space="0" w:color="auto"/>
        <w:bottom w:val="none" w:sz="0" w:space="0" w:color="auto"/>
        <w:right w:val="none" w:sz="0" w:space="0" w:color="auto"/>
      </w:divBdr>
    </w:div>
    <w:div w:id="1125201862">
      <w:marLeft w:val="640"/>
      <w:marRight w:val="0"/>
      <w:marTop w:val="0"/>
      <w:marBottom w:val="0"/>
      <w:divBdr>
        <w:top w:val="none" w:sz="0" w:space="0" w:color="auto"/>
        <w:left w:val="none" w:sz="0" w:space="0" w:color="auto"/>
        <w:bottom w:val="none" w:sz="0" w:space="0" w:color="auto"/>
        <w:right w:val="none" w:sz="0" w:space="0" w:color="auto"/>
      </w:divBdr>
    </w:div>
    <w:div w:id="1125274824">
      <w:marLeft w:val="640"/>
      <w:marRight w:val="0"/>
      <w:marTop w:val="0"/>
      <w:marBottom w:val="0"/>
      <w:divBdr>
        <w:top w:val="none" w:sz="0" w:space="0" w:color="auto"/>
        <w:left w:val="none" w:sz="0" w:space="0" w:color="auto"/>
        <w:bottom w:val="none" w:sz="0" w:space="0" w:color="auto"/>
        <w:right w:val="none" w:sz="0" w:space="0" w:color="auto"/>
      </w:divBdr>
    </w:div>
    <w:div w:id="1125343669">
      <w:marLeft w:val="640"/>
      <w:marRight w:val="0"/>
      <w:marTop w:val="0"/>
      <w:marBottom w:val="0"/>
      <w:divBdr>
        <w:top w:val="none" w:sz="0" w:space="0" w:color="auto"/>
        <w:left w:val="none" w:sz="0" w:space="0" w:color="auto"/>
        <w:bottom w:val="none" w:sz="0" w:space="0" w:color="auto"/>
        <w:right w:val="none" w:sz="0" w:space="0" w:color="auto"/>
      </w:divBdr>
    </w:div>
    <w:div w:id="1125349132">
      <w:marLeft w:val="640"/>
      <w:marRight w:val="0"/>
      <w:marTop w:val="0"/>
      <w:marBottom w:val="0"/>
      <w:divBdr>
        <w:top w:val="none" w:sz="0" w:space="0" w:color="auto"/>
        <w:left w:val="none" w:sz="0" w:space="0" w:color="auto"/>
        <w:bottom w:val="none" w:sz="0" w:space="0" w:color="auto"/>
        <w:right w:val="none" w:sz="0" w:space="0" w:color="auto"/>
      </w:divBdr>
    </w:div>
    <w:div w:id="1125350297">
      <w:marLeft w:val="640"/>
      <w:marRight w:val="0"/>
      <w:marTop w:val="0"/>
      <w:marBottom w:val="0"/>
      <w:divBdr>
        <w:top w:val="none" w:sz="0" w:space="0" w:color="auto"/>
        <w:left w:val="none" w:sz="0" w:space="0" w:color="auto"/>
        <w:bottom w:val="none" w:sz="0" w:space="0" w:color="auto"/>
        <w:right w:val="none" w:sz="0" w:space="0" w:color="auto"/>
      </w:divBdr>
    </w:div>
    <w:div w:id="1125394384">
      <w:marLeft w:val="640"/>
      <w:marRight w:val="0"/>
      <w:marTop w:val="0"/>
      <w:marBottom w:val="0"/>
      <w:divBdr>
        <w:top w:val="none" w:sz="0" w:space="0" w:color="auto"/>
        <w:left w:val="none" w:sz="0" w:space="0" w:color="auto"/>
        <w:bottom w:val="none" w:sz="0" w:space="0" w:color="auto"/>
        <w:right w:val="none" w:sz="0" w:space="0" w:color="auto"/>
      </w:divBdr>
    </w:div>
    <w:div w:id="1125463897">
      <w:marLeft w:val="640"/>
      <w:marRight w:val="0"/>
      <w:marTop w:val="0"/>
      <w:marBottom w:val="0"/>
      <w:divBdr>
        <w:top w:val="none" w:sz="0" w:space="0" w:color="auto"/>
        <w:left w:val="none" w:sz="0" w:space="0" w:color="auto"/>
        <w:bottom w:val="none" w:sz="0" w:space="0" w:color="auto"/>
        <w:right w:val="none" w:sz="0" w:space="0" w:color="auto"/>
      </w:divBdr>
    </w:div>
    <w:div w:id="1125467327">
      <w:marLeft w:val="640"/>
      <w:marRight w:val="0"/>
      <w:marTop w:val="0"/>
      <w:marBottom w:val="0"/>
      <w:divBdr>
        <w:top w:val="none" w:sz="0" w:space="0" w:color="auto"/>
        <w:left w:val="none" w:sz="0" w:space="0" w:color="auto"/>
        <w:bottom w:val="none" w:sz="0" w:space="0" w:color="auto"/>
        <w:right w:val="none" w:sz="0" w:space="0" w:color="auto"/>
      </w:divBdr>
    </w:div>
    <w:div w:id="1125537217">
      <w:marLeft w:val="640"/>
      <w:marRight w:val="0"/>
      <w:marTop w:val="0"/>
      <w:marBottom w:val="0"/>
      <w:divBdr>
        <w:top w:val="none" w:sz="0" w:space="0" w:color="auto"/>
        <w:left w:val="none" w:sz="0" w:space="0" w:color="auto"/>
        <w:bottom w:val="none" w:sz="0" w:space="0" w:color="auto"/>
        <w:right w:val="none" w:sz="0" w:space="0" w:color="auto"/>
      </w:divBdr>
    </w:div>
    <w:div w:id="1125806043">
      <w:marLeft w:val="640"/>
      <w:marRight w:val="0"/>
      <w:marTop w:val="0"/>
      <w:marBottom w:val="0"/>
      <w:divBdr>
        <w:top w:val="none" w:sz="0" w:space="0" w:color="auto"/>
        <w:left w:val="none" w:sz="0" w:space="0" w:color="auto"/>
        <w:bottom w:val="none" w:sz="0" w:space="0" w:color="auto"/>
        <w:right w:val="none" w:sz="0" w:space="0" w:color="auto"/>
      </w:divBdr>
    </w:div>
    <w:div w:id="1126000836">
      <w:marLeft w:val="640"/>
      <w:marRight w:val="0"/>
      <w:marTop w:val="0"/>
      <w:marBottom w:val="0"/>
      <w:divBdr>
        <w:top w:val="none" w:sz="0" w:space="0" w:color="auto"/>
        <w:left w:val="none" w:sz="0" w:space="0" w:color="auto"/>
        <w:bottom w:val="none" w:sz="0" w:space="0" w:color="auto"/>
        <w:right w:val="none" w:sz="0" w:space="0" w:color="auto"/>
      </w:divBdr>
    </w:div>
    <w:div w:id="1126000873">
      <w:marLeft w:val="640"/>
      <w:marRight w:val="0"/>
      <w:marTop w:val="0"/>
      <w:marBottom w:val="0"/>
      <w:divBdr>
        <w:top w:val="none" w:sz="0" w:space="0" w:color="auto"/>
        <w:left w:val="none" w:sz="0" w:space="0" w:color="auto"/>
        <w:bottom w:val="none" w:sz="0" w:space="0" w:color="auto"/>
        <w:right w:val="none" w:sz="0" w:space="0" w:color="auto"/>
      </w:divBdr>
    </w:div>
    <w:div w:id="1126118930">
      <w:marLeft w:val="640"/>
      <w:marRight w:val="0"/>
      <w:marTop w:val="0"/>
      <w:marBottom w:val="0"/>
      <w:divBdr>
        <w:top w:val="none" w:sz="0" w:space="0" w:color="auto"/>
        <w:left w:val="none" w:sz="0" w:space="0" w:color="auto"/>
        <w:bottom w:val="none" w:sz="0" w:space="0" w:color="auto"/>
        <w:right w:val="none" w:sz="0" w:space="0" w:color="auto"/>
      </w:divBdr>
    </w:div>
    <w:div w:id="1126120538">
      <w:marLeft w:val="640"/>
      <w:marRight w:val="0"/>
      <w:marTop w:val="0"/>
      <w:marBottom w:val="0"/>
      <w:divBdr>
        <w:top w:val="none" w:sz="0" w:space="0" w:color="auto"/>
        <w:left w:val="none" w:sz="0" w:space="0" w:color="auto"/>
        <w:bottom w:val="none" w:sz="0" w:space="0" w:color="auto"/>
        <w:right w:val="none" w:sz="0" w:space="0" w:color="auto"/>
      </w:divBdr>
    </w:div>
    <w:div w:id="1126121480">
      <w:marLeft w:val="640"/>
      <w:marRight w:val="0"/>
      <w:marTop w:val="0"/>
      <w:marBottom w:val="0"/>
      <w:divBdr>
        <w:top w:val="none" w:sz="0" w:space="0" w:color="auto"/>
        <w:left w:val="none" w:sz="0" w:space="0" w:color="auto"/>
        <w:bottom w:val="none" w:sz="0" w:space="0" w:color="auto"/>
        <w:right w:val="none" w:sz="0" w:space="0" w:color="auto"/>
      </w:divBdr>
    </w:div>
    <w:div w:id="1126192676">
      <w:marLeft w:val="640"/>
      <w:marRight w:val="0"/>
      <w:marTop w:val="0"/>
      <w:marBottom w:val="0"/>
      <w:divBdr>
        <w:top w:val="none" w:sz="0" w:space="0" w:color="auto"/>
        <w:left w:val="none" w:sz="0" w:space="0" w:color="auto"/>
        <w:bottom w:val="none" w:sz="0" w:space="0" w:color="auto"/>
        <w:right w:val="none" w:sz="0" w:space="0" w:color="auto"/>
      </w:divBdr>
    </w:div>
    <w:div w:id="1126194270">
      <w:marLeft w:val="640"/>
      <w:marRight w:val="0"/>
      <w:marTop w:val="0"/>
      <w:marBottom w:val="0"/>
      <w:divBdr>
        <w:top w:val="none" w:sz="0" w:space="0" w:color="auto"/>
        <w:left w:val="none" w:sz="0" w:space="0" w:color="auto"/>
        <w:bottom w:val="none" w:sz="0" w:space="0" w:color="auto"/>
        <w:right w:val="none" w:sz="0" w:space="0" w:color="auto"/>
      </w:divBdr>
    </w:div>
    <w:div w:id="1126194795">
      <w:marLeft w:val="640"/>
      <w:marRight w:val="0"/>
      <w:marTop w:val="0"/>
      <w:marBottom w:val="0"/>
      <w:divBdr>
        <w:top w:val="none" w:sz="0" w:space="0" w:color="auto"/>
        <w:left w:val="none" w:sz="0" w:space="0" w:color="auto"/>
        <w:bottom w:val="none" w:sz="0" w:space="0" w:color="auto"/>
        <w:right w:val="none" w:sz="0" w:space="0" w:color="auto"/>
      </w:divBdr>
    </w:div>
    <w:div w:id="1126311210">
      <w:marLeft w:val="640"/>
      <w:marRight w:val="0"/>
      <w:marTop w:val="0"/>
      <w:marBottom w:val="0"/>
      <w:divBdr>
        <w:top w:val="none" w:sz="0" w:space="0" w:color="auto"/>
        <w:left w:val="none" w:sz="0" w:space="0" w:color="auto"/>
        <w:bottom w:val="none" w:sz="0" w:space="0" w:color="auto"/>
        <w:right w:val="none" w:sz="0" w:space="0" w:color="auto"/>
      </w:divBdr>
    </w:div>
    <w:div w:id="1126313639">
      <w:marLeft w:val="640"/>
      <w:marRight w:val="0"/>
      <w:marTop w:val="0"/>
      <w:marBottom w:val="0"/>
      <w:divBdr>
        <w:top w:val="none" w:sz="0" w:space="0" w:color="auto"/>
        <w:left w:val="none" w:sz="0" w:space="0" w:color="auto"/>
        <w:bottom w:val="none" w:sz="0" w:space="0" w:color="auto"/>
        <w:right w:val="none" w:sz="0" w:space="0" w:color="auto"/>
      </w:divBdr>
    </w:div>
    <w:div w:id="1126583440">
      <w:marLeft w:val="640"/>
      <w:marRight w:val="0"/>
      <w:marTop w:val="0"/>
      <w:marBottom w:val="0"/>
      <w:divBdr>
        <w:top w:val="none" w:sz="0" w:space="0" w:color="auto"/>
        <w:left w:val="none" w:sz="0" w:space="0" w:color="auto"/>
        <w:bottom w:val="none" w:sz="0" w:space="0" w:color="auto"/>
        <w:right w:val="none" w:sz="0" w:space="0" w:color="auto"/>
      </w:divBdr>
    </w:div>
    <w:div w:id="1126698943">
      <w:marLeft w:val="640"/>
      <w:marRight w:val="0"/>
      <w:marTop w:val="0"/>
      <w:marBottom w:val="0"/>
      <w:divBdr>
        <w:top w:val="none" w:sz="0" w:space="0" w:color="auto"/>
        <w:left w:val="none" w:sz="0" w:space="0" w:color="auto"/>
        <w:bottom w:val="none" w:sz="0" w:space="0" w:color="auto"/>
        <w:right w:val="none" w:sz="0" w:space="0" w:color="auto"/>
      </w:divBdr>
    </w:div>
    <w:div w:id="1126704338">
      <w:marLeft w:val="640"/>
      <w:marRight w:val="0"/>
      <w:marTop w:val="0"/>
      <w:marBottom w:val="0"/>
      <w:divBdr>
        <w:top w:val="none" w:sz="0" w:space="0" w:color="auto"/>
        <w:left w:val="none" w:sz="0" w:space="0" w:color="auto"/>
        <w:bottom w:val="none" w:sz="0" w:space="0" w:color="auto"/>
        <w:right w:val="none" w:sz="0" w:space="0" w:color="auto"/>
      </w:divBdr>
    </w:div>
    <w:div w:id="1126705614">
      <w:marLeft w:val="640"/>
      <w:marRight w:val="0"/>
      <w:marTop w:val="0"/>
      <w:marBottom w:val="0"/>
      <w:divBdr>
        <w:top w:val="none" w:sz="0" w:space="0" w:color="auto"/>
        <w:left w:val="none" w:sz="0" w:space="0" w:color="auto"/>
        <w:bottom w:val="none" w:sz="0" w:space="0" w:color="auto"/>
        <w:right w:val="none" w:sz="0" w:space="0" w:color="auto"/>
      </w:divBdr>
    </w:div>
    <w:div w:id="1126855231">
      <w:marLeft w:val="640"/>
      <w:marRight w:val="0"/>
      <w:marTop w:val="0"/>
      <w:marBottom w:val="0"/>
      <w:divBdr>
        <w:top w:val="none" w:sz="0" w:space="0" w:color="auto"/>
        <w:left w:val="none" w:sz="0" w:space="0" w:color="auto"/>
        <w:bottom w:val="none" w:sz="0" w:space="0" w:color="auto"/>
        <w:right w:val="none" w:sz="0" w:space="0" w:color="auto"/>
      </w:divBdr>
    </w:div>
    <w:div w:id="1126896567">
      <w:marLeft w:val="640"/>
      <w:marRight w:val="0"/>
      <w:marTop w:val="0"/>
      <w:marBottom w:val="0"/>
      <w:divBdr>
        <w:top w:val="none" w:sz="0" w:space="0" w:color="auto"/>
        <w:left w:val="none" w:sz="0" w:space="0" w:color="auto"/>
        <w:bottom w:val="none" w:sz="0" w:space="0" w:color="auto"/>
        <w:right w:val="none" w:sz="0" w:space="0" w:color="auto"/>
      </w:divBdr>
    </w:div>
    <w:div w:id="1126923966">
      <w:marLeft w:val="640"/>
      <w:marRight w:val="0"/>
      <w:marTop w:val="0"/>
      <w:marBottom w:val="0"/>
      <w:divBdr>
        <w:top w:val="none" w:sz="0" w:space="0" w:color="auto"/>
        <w:left w:val="none" w:sz="0" w:space="0" w:color="auto"/>
        <w:bottom w:val="none" w:sz="0" w:space="0" w:color="auto"/>
        <w:right w:val="none" w:sz="0" w:space="0" w:color="auto"/>
      </w:divBdr>
    </w:div>
    <w:div w:id="1126968469">
      <w:marLeft w:val="640"/>
      <w:marRight w:val="0"/>
      <w:marTop w:val="0"/>
      <w:marBottom w:val="0"/>
      <w:divBdr>
        <w:top w:val="none" w:sz="0" w:space="0" w:color="auto"/>
        <w:left w:val="none" w:sz="0" w:space="0" w:color="auto"/>
        <w:bottom w:val="none" w:sz="0" w:space="0" w:color="auto"/>
        <w:right w:val="none" w:sz="0" w:space="0" w:color="auto"/>
      </w:divBdr>
    </w:div>
    <w:div w:id="1127089152">
      <w:marLeft w:val="640"/>
      <w:marRight w:val="0"/>
      <w:marTop w:val="0"/>
      <w:marBottom w:val="0"/>
      <w:divBdr>
        <w:top w:val="none" w:sz="0" w:space="0" w:color="auto"/>
        <w:left w:val="none" w:sz="0" w:space="0" w:color="auto"/>
        <w:bottom w:val="none" w:sz="0" w:space="0" w:color="auto"/>
        <w:right w:val="none" w:sz="0" w:space="0" w:color="auto"/>
      </w:divBdr>
    </w:div>
    <w:div w:id="1127089714">
      <w:marLeft w:val="640"/>
      <w:marRight w:val="0"/>
      <w:marTop w:val="0"/>
      <w:marBottom w:val="0"/>
      <w:divBdr>
        <w:top w:val="none" w:sz="0" w:space="0" w:color="auto"/>
        <w:left w:val="none" w:sz="0" w:space="0" w:color="auto"/>
        <w:bottom w:val="none" w:sz="0" w:space="0" w:color="auto"/>
        <w:right w:val="none" w:sz="0" w:space="0" w:color="auto"/>
      </w:divBdr>
    </w:div>
    <w:div w:id="1127238812">
      <w:marLeft w:val="640"/>
      <w:marRight w:val="0"/>
      <w:marTop w:val="0"/>
      <w:marBottom w:val="0"/>
      <w:divBdr>
        <w:top w:val="none" w:sz="0" w:space="0" w:color="auto"/>
        <w:left w:val="none" w:sz="0" w:space="0" w:color="auto"/>
        <w:bottom w:val="none" w:sz="0" w:space="0" w:color="auto"/>
        <w:right w:val="none" w:sz="0" w:space="0" w:color="auto"/>
      </w:divBdr>
    </w:div>
    <w:div w:id="1127242946">
      <w:marLeft w:val="640"/>
      <w:marRight w:val="0"/>
      <w:marTop w:val="0"/>
      <w:marBottom w:val="0"/>
      <w:divBdr>
        <w:top w:val="none" w:sz="0" w:space="0" w:color="auto"/>
        <w:left w:val="none" w:sz="0" w:space="0" w:color="auto"/>
        <w:bottom w:val="none" w:sz="0" w:space="0" w:color="auto"/>
        <w:right w:val="none" w:sz="0" w:space="0" w:color="auto"/>
      </w:divBdr>
    </w:div>
    <w:div w:id="1127357711">
      <w:marLeft w:val="640"/>
      <w:marRight w:val="0"/>
      <w:marTop w:val="0"/>
      <w:marBottom w:val="0"/>
      <w:divBdr>
        <w:top w:val="none" w:sz="0" w:space="0" w:color="auto"/>
        <w:left w:val="none" w:sz="0" w:space="0" w:color="auto"/>
        <w:bottom w:val="none" w:sz="0" w:space="0" w:color="auto"/>
        <w:right w:val="none" w:sz="0" w:space="0" w:color="auto"/>
      </w:divBdr>
    </w:div>
    <w:div w:id="1127359059">
      <w:marLeft w:val="640"/>
      <w:marRight w:val="0"/>
      <w:marTop w:val="0"/>
      <w:marBottom w:val="0"/>
      <w:divBdr>
        <w:top w:val="none" w:sz="0" w:space="0" w:color="auto"/>
        <w:left w:val="none" w:sz="0" w:space="0" w:color="auto"/>
        <w:bottom w:val="none" w:sz="0" w:space="0" w:color="auto"/>
        <w:right w:val="none" w:sz="0" w:space="0" w:color="auto"/>
      </w:divBdr>
    </w:div>
    <w:div w:id="1127360257">
      <w:marLeft w:val="640"/>
      <w:marRight w:val="0"/>
      <w:marTop w:val="0"/>
      <w:marBottom w:val="0"/>
      <w:divBdr>
        <w:top w:val="none" w:sz="0" w:space="0" w:color="auto"/>
        <w:left w:val="none" w:sz="0" w:space="0" w:color="auto"/>
        <w:bottom w:val="none" w:sz="0" w:space="0" w:color="auto"/>
        <w:right w:val="none" w:sz="0" w:space="0" w:color="auto"/>
      </w:divBdr>
    </w:div>
    <w:div w:id="1127426929">
      <w:marLeft w:val="640"/>
      <w:marRight w:val="0"/>
      <w:marTop w:val="0"/>
      <w:marBottom w:val="0"/>
      <w:divBdr>
        <w:top w:val="none" w:sz="0" w:space="0" w:color="auto"/>
        <w:left w:val="none" w:sz="0" w:space="0" w:color="auto"/>
        <w:bottom w:val="none" w:sz="0" w:space="0" w:color="auto"/>
        <w:right w:val="none" w:sz="0" w:space="0" w:color="auto"/>
      </w:divBdr>
    </w:div>
    <w:div w:id="1127428590">
      <w:marLeft w:val="640"/>
      <w:marRight w:val="0"/>
      <w:marTop w:val="0"/>
      <w:marBottom w:val="0"/>
      <w:divBdr>
        <w:top w:val="none" w:sz="0" w:space="0" w:color="auto"/>
        <w:left w:val="none" w:sz="0" w:space="0" w:color="auto"/>
        <w:bottom w:val="none" w:sz="0" w:space="0" w:color="auto"/>
        <w:right w:val="none" w:sz="0" w:space="0" w:color="auto"/>
      </w:divBdr>
    </w:div>
    <w:div w:id="1127429264">
      <w:marLeft w:val="640"/>
      <w:marRight w:val="0"/>
      <w:marTop w:val="0"/>
      <w:marBottom w:val="0"/>
      <w:divBdr>
        <w:top w:val="none" w:sz="0" w:space="0" w:color="auto"/>
        <w:left w:val="none" w:sz="0" w:space="0" w:color="auto"/>
        <w:bottom w:val="none" w:sz="0" w:space="0" w:color="auto"/>
        <w:right w:val="none" w:sz="0" w:space="0" w:color="auto"/>
      </w:divBdr>
    </w:div>
    <w:div w:id="1127507205">
      <w:marLeft w:val="640"/>
      <w:marRight w:val="0"/>
      <w:marTop w:val="0"/>
      <w:marBottom w:val="0"/>
      <w:divBdr>
        <w:top w:val="none" w:sz="0" w:space="0" w:color="auto"/>
        <w:left w:val="none" w:sz="0" w:space="0" w:color="auto"/>
        <w:bottom w:val="none" w:sz="0" w:space="0" w:color="auto"/>
        <w:right w:val="none" w:sz="0" w:space="0" w:color="auto"/>
      </w:divBdr>
    </w:div>
    <w:div w:id="1127626407">
      <w:marLeft w:val="640"/>
      <w:marRight w:val="0"/>
      <w:marTop w:val="0"/>
      <w:marBottom w:val="0"/>
      <w:divBdr>
        <w:top w:val="none" w:sz="0" w:space="0" w:color="auto"/>
        <w:left w:val="none" w:sz="0" w:space="0" w:color="auto"/>
        <w:bottom w:val="none" w:sz="0" w:space="0" w:color="auto"/>
        <w:right w:val="none" w:sz="0" w:space="0" w:color="auto"/>
      </w:divBdr>
    </w:div>
    <w:div w:id="1127699866">
      <w:marLeft w:val="640"/>
      <w:marRight w:val="0"/>
      <w:marTop w:val="0"/>
      <w:marBottom w:val="0"/>
      <w:divBdr>
        <w:top w:val="none" w:sz="0" w:space="0" w:color="auto"/>
        <w:left w:val="none" w:sz="0" w:space="0" w:color="auto"/>
        <w:bottom w:val="none" w:sz="0" w:space="0" w:color="auto"/>
        <w:right w:val="none" w:sz="0" w:space="0" w:color="auto"/>
      </w:divBdr>
    </w:div>
    <w:div w:id="1127818347">
      <w:marLeft w:val="640"/>
      <w:marRight w:val="0"/>
      <w:marTop w:val="0"/>
      <w:marBottom w:val="0"/>
      <w:divBdr>
        <w:top w:val="none" w:sz="0" w:space="0" w:color="auto"/>
        <w:left w:val="none" w:sz="0" w:space="0" w:color="auto"/>
        <w:bottom w:val="none" w:sz="0" w:space="0" w:color="auto"/>
        <w:right w:val="none" w:sz="0" w:space="0" w:color="auto"/>
      </w:divBdr>
    </w:div>
    <w:div w:id="1127820737">
      <w:marLeft w:val="640"/>
      <w:marRight w:val="0"/>
      <w:marTop w:val="0"/>
      <w:marBottom w:val="0"/>
      <w:divBdr>
        <w:top w:val="none" w:sz="0" w:space="0" w:color="auto"/>
        <w:left w:val="none" w:sz="0" w:space="0" w:color="auto"/>
        <w:bottom w:val="none" w:sz="0" w:space="0" w:color="auto"/>
        <w:right w:val="none" w:sz="0" w:space="0" w:color="auto"/>
      </w:divBdr>
    </w:div>
    <w:div w:id="1127821726">
      <w:marLeft w:val="640"/>
      <w:marRight w:val="0"/>
      <w:marTop w:val="0"/>
      <w:marBottom w:val="0"/>
      <w:divBdr>
        <w:top w:val="none" w:sz="0" w:space="0" w:color="auto"/>
        <w:left w:val="none" w:sz="0" w:space="0" w:color="auto"/>
        <w:bottom w:val="none" w:sz="0" w:space="0" w:color="auto"/>
        <w:right w:val="none" w:sz="0" w:space="0" w:color="auto"/>
      </w:divBdr>
    </w:div>
    <w:div w:id="1127897068">
      <w:marLeft w:val="640"/>
      <w:marRight w:val="0"/>
      <w:marTop w:val="0"/>
      <w:marBottom w:val="0"/>
      <w:divBdr>
        <w:top w:val="none" w:sz="0" w:space="0" w:color="auto"/>
        <w:left w:val="none" w:sz="0" w:space="0" w:color="auto"/>
        <w:bottom w:val="none" w:sz="0" w:space="0" w:color="auto"/>
        <w:right w:val="none" w:sz="0" w:space="0" w:color="auto"/>
      </w:divBdr>
    </w:div>
    <w:div w:id="1127897587">
      <w:marLeft w:val="640"/>
      <w:marRight w:val="0"/>
      <w:marTop w:val="0"/>
      <w:marBottom w:val="0"/>
      <w:divBdr>
        <w:top w:val="none" w:sz="0" w:space="0" w:color="auto"/>
        <w:left w:val="none" w:sz="0" w:space="0" w:color="auto"/>
        <w:bottom w:val="none" w:sz="0" w:space="0" w:color="auto"/>
        <w:right w:val="none" w:sz="0" w:space="0" w:color="auto"/>
      </w:divBdr>
    </w:div>
    <w:div w:id="1127966190">
      <w:marLeft w:val="640"/>
      <w:marRight w:val="0"/>
      <w:marTop w:val="0"/>
      <w:marBottom w:val="0"/>
      <w:divBdr>
        <w:top w:val="none" w:sz="0" w:space="0" w:color="auto"/>
        <w:left w:val="none" w:sz="0" w:space="0" w:color="auto"/>
        <w:bottom w:val="none" w:sz="0" w:space="0" w:color="auto"/>
        <w:right w:val="none" w:sz="0" w:space="0" w:color="auto"/>
      </w:divBdr>
    </w:div>
    <w:div w:id="1127966553">
      <w:marLeft w:val="640"/>
      <w:marRight w:val="0"/>
      <w:marTop w:val="0"/>
      <w:marBottom w:val="0"/>
      <w:divBdr>
        <w:top w:val="none" w:sz="0" w:space="0" w:color="auto"/>
        <w:left w:val="none" w:sz="0" w:space="0" w:color="auto"/>
        <w:bottom w:val="none" w:sz="0" w:space="0" w:color="auto"/>
        <w:right w:val="none" w:sz="0" w:space="0" w:color="auto"/>
      </w:divBdr>
    </w:div>
    <w:div w:id="1127969360">
      <w:marLeft w:val="640"/>
      <w:marRight w:val="0"/>
      <w:marTop w:val="0"/>
      <w:marBottom w:val="0"/>
      <w:divBdr>
        <w:top w:val="none" w:sz="0" w:space="0" w:color="auto"/>
        <w:left w:val="none" w:sz="0" w:space="0" w:color="auto"/>
        <w:bottom w:val="none" w:sz="0" w:space="0" w:color="auto"/>
        <w:right w:val="none" w:sz="0" w:space="0" w:color="auto"/>
      </w:divBdr>
    </w:div>
    <w:div w:id="1128009337">
      <w:marLeft w:val="640"/>
      <w:marRight w:val="0"/>
      <w:marTop w:val="0"/>
      <w:marBottom w:val="0"/>
      <w:divBdr>
        <w:top w:val="none" w:sz="0" w:space="0" w:color="auto"/>
        <w:left w:val="none" w:sz="0" w:space="0" w:color="auto"/>
        <w:bottom w:val="none" w:sz="0" w:space="0" w:color="auto"/>
        <w:right w:val="none" w:sz="0" w:space="0" w:color="auto"/>
      </w:divBdr>
    </w:div>
    <w:div w:id="1128086657">
      <w:marLeft w:val="640"/>
      <w:marRight w:val="0"/>
      <w:marTop w:val="0"/>
      <w:marBottom w:val="0"/>
      <w:divBdr>
        <w:top w:val="none" w:sz="0" w:space="0" w:color="auto"/>
        <w:left w:val="none" w:sz="0" w:space="0" w:color="auto"/>
        <w:bottom w:val="none" w:sz="0" w:space="0" w:color="auto"/>
        <w:right w:val="none" w:sz="0" w:space="0" w:color="auto"/>
      </w:divBdr>
    </w:div>
    <w:div w:id="1128205013">
      <w:marLeft w:val="640"/>
      <w:marRight w:val="0"/>
      <w:marTop w:val="0"/>
      <w:marBottom w:val="0"/>
      <w:divBdr>
        <w:top w:val="none" w:sz="0" w:space="0" w:color="auto"/>
        <w:left w:val="none" w:sz="0" w:space="0" w:color="auto"/>
        <w:bottom w:val="none" w:sz="0" w:space="0" w:color="auto"/>
        <w:right w:val="none" w:sz="0" w:space="0" w:color="auto"/>
      </w:divBdr>
    </w:div>
    <w:div w:id="1128275738">
      <w:marLeft w:val="640"/>
      <w:marRight w:val="0"/>
      <w:marTop w:val="0"/>
      <w:marBottom w:val="0"/>
      <w:divBdr>
        <w:top w:val="none" w:sz="0" w:space="0" w:color="auto"/>
        <w:left w:val="none" w:sz="0" w:space="0" w:color="auto"/>
        <w:bottom w:val="none" w:sz="0" w:space="0" w:color="auto"/>
        <w:right w:val="none" w:sz="0" w:space="0" w:color="auto"/>
      </w:divBdr>
    </w:div>
    <w:div w:id="1128275765">
      <w:marLeft w:val="640"/>
      <w:marRight w:val="0"/>
      <w:marTop w:val="0"/>
      <w:marBottom w:val="0"/>
      <w:divBdr>
        <w:top w:val="none" w:sz="0" w:space="0" w:color="auto"/>
        <w:left w:val="none" w:sz="0" w:space="0" w:color="auto"/>
        <w:bottom w:val="none" w:sz="0" w:space="0" w:color="auto"/>
        <w:right w:val="none" w:sz="0" w:space="0" w:color="auto"/>
      </w:divBdr>
    </w:div>
    <w:div w:id="1128276374">
      <w:marLeft w:val="640"/>
      <w:marRight w:val="0"/>
      <w:marTop w:val="0"/>
      <w:marBottom w:val="0"/>
      <w:divBdr>
        <w:top w:val="none" w:sz="0" w:space="0" w:color="auto"/>
        <w:left w:val="none" w:sz="0" w:space="0" w:color="auto"/>
        <w:bottom w:val="none" w:sz="0" w:space="0" w:color="auto"/>
        <w:right w:val="none" w:sz="0" w:space="0" w:color="auto"/>
      </w:divBdr>
    </w:div>
    <w:div w:id="1128358142">
      <w:marLeft w:val="640"/>
      <w:marRight w:val="0"/>
      <w:marTop w:val="0"/>
      <w:marBottom w:val="0"/>
      <w:divBdr>
        <w:top w:val="none" w:sz="0" w:space="0" w:color="auto"/>
        <w:left w:val="none" w:sz="0" w:space="0" w:color="auto"/>
        <w:bottom w:val="none" w:sz="0" w:space="0" w:color="auto"/>
        <w:right w:val="none" w:sz="0" w:space="0" w:color="auto"/>
      </w:divBdr>
    </w:div>
    <w:div w:id="1128474748">
      <w:marLeft w:val="640"/>
      <w:marRight w:val="0"/>
      <w:marTop w:val="0"/>
      <w:marBottom w:val="0"/>
      <w:divBdr>
        <w:top w:val="none" w:sz="0" w:space="0" w:color="auto"/>
        <w:left w:val="none" w:sz="0" w:space="0" w:color="auto"/>
        <w:bottom w:val="none" w:sz="0" w:space="0" w:color="auto"/>
        <w:right w:val="none" w:sz="0" w:space="0" w:color="auto"/>
      </w:divBdr>
    </w:div>
    <w:div w:id="1128548628">
      <w:marLeft w:val="640"/>
      <w:marRight w:val="0"/>
      <w:marTop w:val="0"/>
      <w:marBottom w:val="0"/>
      <w:divBdr>
        <w:top w:val="none" w:sz="0" w:space="0" w:color="auto"/>
        <w:left w:val="none" w:sz="0" w:space="0" w:color="auto"/>
        <w:bottom w:val="none" w:sz="0" w:space="0" w:color="auto"/>
        <w:right w:val="none" w:sz="0" w:space="0" w:color="auto"/>
      </w:divBdr>
    </w:div>
    <w:div w:id="1128741150">
      <w:marLeft w:val="640"/>
      <w:marRight w:val="0"/>
      <w:marTop w:val="0"/>
      <w:marBottom w:val="0"/>
      <w:divBdr>
        <w:top w:val="none" w:sz="0" w:space="0" w:color="auto"/>
        <w:left w:val="none" w:sz="0" w:space="0" w:color="auto"/>
        <w:bottom w:val="none" w:sz="0" w:space="0" w:color="auto"/>
        <w:right w:val="none" w:sz="0" w:space="0" w:color="auto"/>
      </w:divBdr>
    </w:div>
    <w:div w:id="1128820257">
      <w:marLeft w:val="640"/>
      <w:marRight w:val="0"/>
      <w:marTop w:val="0"/>
      <w:marBottom w:val="0"/>
      <w:divBdr>
        <w:top w:val="none" w:sz="0" w:space="0" w:color="auto"/>
        <w:left w:val="none" w:sz="0" w:space="0" w:color="auto"/>
        <w:bottom w:val="none" w:sz="0" w:space="0" w:color="auto"/>
        <w:right w:val="none" w:sz="0" w:space="0" w:color="auto"/>
      </w:divBdr>
    </w:div>
    <w:div w:id="1128859095">
      <w:marLeft w:val="640"/>
      <w:marRight w:val="0"/>
      <w:marTop w:val="0"/>
      <w:marBottom w:val="0"/>
      <w:divBdr>
        <w:top w:val="none" w:sz="0" w:space="0" w:color="auto"/>
        <w:left w:val="none" w:sz="0" w:space="0" w:color="auto"/>
        <w:bottom w:val="none" w:sz="0" w:space="0" w:color="auto"/>
        <w:right w:val="none" w:sz="0" w:space="0" w:color="auto"/>
      </w:divBdr>
    </w:div>
    <w:div w:id="1128889154">
      <w:marLeft w:val="640"/>
      <w:marRight w:val="0"/>
      <w:marTop w:val="0"/>
      <w:marBottom w:val="0"/>
      <w:divBdr>
        <w:top w:val="none" w:sz="0" w:space="0" w:color="auto"/>
        <w:left w:val="none" w:sz="0" w:space="0" w:color="auto"/>
        <w:bottom w:val="none" w:sz="0" w:space="0" w:color="auto"/>
        <w:right w:val="none" w:sz="0" w:space="0" w:color="auto"/>
      </w:divBdr>
    </w:div>
    <w:div w:id="1128933527">
      <w:marLeft w:val="640"/>
      <w:marRight w:val="0"/>
      <w:marTop w:val="0"/>
      <w:marBottom w:val="0"/>
      <w:divBdr>
        <w:top w:val="none" w:sz="0" w:space="0" w:color="auto"/>
        <w:left w:val="none" w:sz="0" w:space="0" w:color="auto"/>
        <w:bottom w:val="none" w:sz="0" w:space="0" w:color="auto"/>
        <w:right w:val="none" w:sz="0" w:space="0" w:color="auto"/>
      </w:divBdr>
    </w:div>
    <w:div w:id="1129054706">
      <w:marLeft w:val="640"/>
      <w:marRight w:val="0"/>
      <w:marTop w:val="0"/>
      <w:marBottom w:val="0"/>
      <w:divBdr>
        <w:top w:val="none" w:sz="0" w:space="0" w:color="auto"/>
        <w:left w:val="none" w:sz="0" w:space="0" w:color="auto"/>
        <w:bottom w:val="none" w:sz="0" w:space="0" w:color="auto"/>
        <w:right w:val="none" w:sz="0" w:space="0" w:color="auto"/>
      </w:divBdr>
    </w:div>
    <w:div w:id="1129277693">
      <w:marLeft w:val="640"/>
      <w:marRight w:val="0"/>
      <w:marTop w:val="0"/>
      <w:marBottom w:val="0"/>
      <w:divBdr>
        <w:top w:val="none" w:sz="0" w:space="0" w:color="auto"/>
        <w:left w:val="none" w:sz="0" w:space="0" w:color="auto"/>
        <w:bottom w:val="none" w:sz="0" w:space="0" w:color="auto"/>
        <w:right w:val="none" w:sz="0" w:space="0" w:color="auto"/>
      </w:divBdr>
    </w:div>
    <w:div w:id="1129283035">
      <w:marLeft w:val="640"/>
      <w:marRight w:val="0"/>
      <w:marTop w:val="0"/>
      <w:marBottom w:val="0"/>
      <w:divBdr>
        <w:top w:val="none" w:sz="0" w:space="0" w:color="auto"/>
        <w:left w:val="none" w:sz="0" w:space="0" w:color="auto"/>
        <w:bottom w:val="none" w:sz="0" w:space="0" w:color="auto"/>
        <w:right w:val="none" w:sz="0" w:space="0" w:color="auto"/>
      </w:divBdr>
    </w:div>
    <w:div w:id="1129317243">
      <w:marLeft w:val="640"/>
      <w:marRight w:val="0"/>
      <w:marTop w:val="0"/>
      <w:marBottom w:val="0"/>
      <w:divBdr>
        <w:top w:val="none" w:sz="0" w:space="0" w:color="auto"/>
        <w:left w:val="none" w:sz="0" w:space="0" w:color="auto"/>
        <w:bottom w:val="none" w:sz="0" w:space="0" w:color="auto"/>
        <w:right w:val="none" w:sz="0" w:space="0" w:color="auto"/>
      </w:divBdr>
    </w:div>
    <w:div w:id="1129393537">
      <w:marLeft w:val="640"/>
      <w:marRight w:val="0"/>
      <w:marTop w:val="0"/>
      <w:marBottom w:val="0"/>
      <w:divBdr>
        <w:top w:val="none" w:sz="0" w:space="0" w:color="auto"/>
        <w:left w:val="none" w:sz="0" w:space="0" w:color="auto"/>
        <w:bottom w:val="none" w:sz="0" w:space="0" w:color="auto"/>
        <w:right w:val="none" w:sz="0" w:space="0" w:color="auto"/>
      </w:divBdr>
    </w:div>
    <w:div w:id="1129663819">
      <w:marLeft w:val="640"/>
      <w:marRight w:val="0"/>
      <w:marTop w:val="0"/>
      <w:marBottom w:val="0"/>
      <w:divBdr>
        <w:top w:val="none" w:sz="0" w:space="0" w:color="auto"/>
        <w:left w:val="none" w:sz="0" w:space="0" w:color="auto"/>
        <w:bottom w:val="none" w:sz="0" w:space="0" w:color="auto"/>
        <w:right w:val="none" w:sz="0" w:space="0" w:color="auto"/>
      </w:divBdr>
    </w:div>
    <w:div w:id="1129666612">
      <w:marLeft w:val="640"/>
      <w:marRight w:val="0"/>
      <w:marTop w:val="0"/>
      <w:marBottom w:val="0"/>
      <w:divBdr>
        <w:top w:val="none" w:sz="0" w:space="0" w:color="auto"/>
        <w:left w:val="none" w:sz="0" w:space="0" w:color="auto"/>
        <w:bottom w:val="none" w:sz="0" w:space="0" w:color="auto"/>
        <w:right w:val="none" w:sz="0" w:space="0" w:color="auto"/>
      </w:divBdr>
    </w:div>
    <w:div w:id="1129786156">
      <w:marLeft w:val="640"/>
      <w:marRight w:val="0"/>
      <w:marTop w:val="0"/>
      <w:marBottom w:val="0"/>
      <w:divBdr>
        <w:top w:val="none" w:sz="0" w:space="0" w:color="auto"/>
        <w:left w:val="none" w:sz="0" w:space="0" w:color="auto"/>
        <w:bottom w:val="none" w:sz="0" w:space="0" w:color="auto"/>
        <w:right w:val="none" w:sz="0" w:space="0" w:color="auto"/>
      </w:divBdr>
    </w:div>
    <w:div w:id="1129974224">
      <w:marLeft w:val="640"/>
      <w:marRight w:val="0"/>
      <w:marTop w:val="0"/>
      <w:marBottom w:val="0"/>
      <w:divBdr>
        <w:top w:val="none" w:sz="0" w:space="0" w:color="auto"/>
        <w:left w:val="none" w:sz="0" w:space="0" w:color="auto"/>
        <w:bottom w:val="none" w:sz="0" w:space="0" w:color="auto"/>
        <w:right w:val="none" w:sz="0" w:space="0" w:color="auto"/>
      </w:divBdr>
    </w:div>
    <w:div w:id="1129977558">
      <w:marLeft w:val="640"/>
      <w:marRight w:val="0"/>
      <w:marTop w:val="0"/>
      <w:marBottom w:val="0"/>
      <w:divBdr>
        <w:top w:val="none" w:sz="0" w:space="0" w:color="auto"/>
        <w:left w:val="none" w:sz="0" w:space="0" w:color="auto"/>
        <w:bottom w:val="none" w:sz="0" w:space="0" w:color="auto"/>
        <w:right w:val="none" w:sz="0" w:space="0" w:color="auto"/>
      </w:divBdr>
    </w:div>
    <w:div w:id="1130129094">
      <w:marLeft w:val="640"/>
      <w:marRight w:val="0"/>
      <w:marTop w:val="0"/>
      <w:marBottom w:val="0"/>
      <w:divBdr>
        <w:top w:val="none" w:sz="0" w:space="0" w:color="auto"/>
        <w:left w:val="none" w:sz="0" w:space="0" w:color="auto"/>
        <w:bottom w:val="none" w:sz="0" w:space="0" w:color="auto"/>
        <w:right w:val="none" w:sz="0" w:space="0" w:color="auto"/>
      </w:divBdr>
    </w:div>
    <w:div w:id="1130199673">
      <w:marLeft w:val="640"/>
      <w:marRight w:val="0"/>
      <w:marTop w:val="0"/>
      <w:marBottom w:val="0"/>
      <w:divBdr>
        <w:top w:val="none" w:sz="0" w:space="0" w:color="auto"/>
        <w:left w:val="none" w:sz="0" w:space="0" w:color="auto"/>
        <w:bottom w:val="none" w:sz="0" w:space="0" w:color="auto"/>
        <w:right w:val="none" w:sz="0" w:space="0" w:color="auto"/>
      </w:divBdr>
    </w:div>
    <w:div w:id="1130248954">
      <w:marLeft w:val="640"/>
      <w:marRight w:val="0"/>
      <w:marTop w:val="0"/>
      <w:marBottom w:val="0"/>
      <w:divBdr>
        <w:top w:val="none" w:sz="0" w:space="0" w:color="auto"/>
        <w:left w:val="none" w:sz="0" w:space="0" w:color="auto"/>
        <w:bottom w:val="none" w:sz="0" w:space="0" w:color="auto"/>
        <w:right w:val="none" w:sz="0" w:space="0" w:color="auto"/>
      </w:divBdr>
    </w:div>
    <w:div w:id="1130317536">
      <w:marLeft w:val="640"/>
      <w:marRight w:val="0"/>
      <w:marTop w:val="0"/>
      <w:marBottom w:val="0"/>
      <w:divBdr>
        <w:top w:val="none" w:sz="0" w:space="0" w:color="auto"/>
        <w:left w:val="none" w:sz="0" w:space="0" w:color="auto"/>
        <w:bottom w:val="none" w:sz="0" w:space="0" w:color="auto"/>
        <w:right w:val="none" w:sz="0" w:space="0" w:color="auto"/>
      </w:divBdr>
    </w:div>
    <w:div w:id="1130321825">
      <w:marLeft w:val="640"/>
      <w:marRight w:val="0"/>
      <w:marTop w:val="0"/>
      <w:marBottom w:val="0"/>
      <w:divBdr>
        <w:top w:val="none" w:sz="0" w:space="0" w:color="auto"/>
        <w:left w:val="none" w:sz="0" w:space="0" w:color="auto"/>
        <w:bottom w:val="none" w:sz="0" w:space="0" w:color="auto"/>
        <w:right w:val="none" w:sz="0" w:space="0" w:color="auto"/>
      </w:divBdr>
    </w:div>
    <w:div w:id="1130321895">
      <w:marLeft w:val="640"/>
      <w:marRight w:val="0"/>
      <w:marTop w:val="0"/>
      <w:marBottom w:val="0"/>
      <w:divBdr>
        <w:top w:val="none" w:sz="0" w:space="0" w:color="auto"/>
        <w:left w:val="none" w:sz="0" w:space="0" w:color="auto"/>
        <w:bottom w:val="none" w:sz="0" w:space="0" w:color="auto"/>
        <w:right w:val="none" w:sz="0" w:space="0" w:color="auto"/>
      </w:divBdr>
    </w:div>
    <w:div w:id="1130366941">
      <w:marLeft w:val="640"/>
      <w:marRight w:val="0"/>
      <w:marTop w:val="0"/>
      <w:marBottom w:val="0"/>
      <w:divBdr>
        <w:top w:val="none" w:sz="0" w:space="0" w:color="auto"/>
        <w:left w:val="none" w:sz="0" w:space="0" w:color="auto"/>
        <w:bottom w:val="none" w:sz="0" w:space="0" w:color="auto"/>
        <w:right w:val="none" w:sz="0" w:space="0" w:color="auto"/>
      </w:divBdr>
    </w:div>
    <w:div w:id="1130367520">
      <w:marLeft w:val="640"/>
      <w:marRight w:val="0"/>
      <w:marTop w:val="0"/>
      <w:marBottom w:val="0"/>
      <w:divBdr>
        <w:top w:val="none" w:sz="0" w:space="0" w:color="auto"/>
        <w:left w:val="none" w:sz="0" w:space="0" w:color="auto"/>
        <w:bottom w:val="none" w:sz="0" w:space="0" w:color="auto"/>
        <w:right w:val="none" w:sz="0" w:space="0" w:color="auto"/>
      </w:divBdr>
    </w:div>
    <w:div w:id="1130392902">
      <w:marLeft w:val="640"/>
      <w:marRight w:val="0"/>
      <w:marTop w:val="0"/>
      <w:marBottom w:val="0"/>
      <w:divBdr>
        <w:top w:val="none" w:sz="0" w:space="0" w:color="auto"/>
        <w:left w:val="none" w:sz="0" w:space="0" w:color="auto"/>
        <w:bottom w:val="none" w:sz="0" w:space="0" w:color="auto"/>
        <w:right w:val="none" w:sz="0" w:space="0" w:color="auto"/>
      </w:divBdr>
    </w:div>
    <w:div w:id="1130396891">
      <w:marLeft w:val="640"/>
      <w:marRight w:val="0"/>
      <w:marTop w:val="0"/>
      <w:marBottom w:val="0"/>
      <w:divBdr>
        <w:top w:val="none" w:sz="0" w:space="0" w:color="auto"/>
        <w:left w:val="none" w:sz="0" w:space="0" w:color="auto"/>
        <w:bottom w:val="none" w:sz="0" w:space="0" w:color="auto"/>
        <w:right w:val="none" w:sz="0" w:space="0" w:color="auto"/>
      </w:divBdr>
    </w:div>
    <w:div w:id="1130436695">
      <w:marLeft w:val="640"/>
      <w:marRight w:val="0"/>
      <w:marTop w:val="0"/>
      <w:marBottom w:val="0"/>
      <w:divBdr>
        <w:top w:val="none" w:sz="0" w:space="0" w:color="auto"/>
        <w:left w:val="none" w:sz="0" w:space="0" w:color="auto"/>
        <w:bottom w:val="none" w:sz="0" w:space="0" w:color="auto"/>
        <w:right w:val="none" w:sz="0" w:space="0" w:color="auto"/>
      </w:divBdr>
    </w:div>
    <w:div w:id="1130562146">
      <w:marLeft w:val="640"/>
      <w:marRight w:val="0"/>
      <w:marTop w:val="0"/>
      <w:marBottom w:val="0"/>
      <w:divBdr>
        <w:top w:val="none" w:sz="0" w:space="0" w:color="auto"/>
        <w:left w:val="none" w:sz="0" w:space="0" w:color="auto"/>
        <w:bottom w:val="none" w:sz="0" w:space="0" w:color="auto"/>
        <w:right w:val="none" w:sz="0" w:space="0" w:color="auto"/>
      </w:divBdr>
    </w:div>
    <w:div w:id="1130590364">
      <w:marLeft w:val="640"/>
      <w:marRight w:val="0"/>
      <w:marTop w:val="0"/>
      <w:marBottom w:val="0"/>
      <w:divBdr>
        <w:top w:val="none" w:sz="0" w:space="0" w:color="auto"/>
        <w:left w:val="none" w:sz="0" w:space="0" w:color="auto"/>
        <w:bottom w:val="none" w:sz="0" w:space="0" w:color="auto"/>
        <w:right w:val="none" w:sz="0" w:space="0" w:color="auto"/>
      </w:divBdr>
    </w:div>
    <w:div w:id="1130628986">
      <w:marLeft w:val="640"/>
      <w:marRight w:val="0"/>
      <w:marTop w:val="0"/>
      <w:marBottom w:val="0"/>
      <w:divBdr>
        <w:top w:val="none" w:sz="0" w:space="0" w:color="auto"/>
        <w:left w:val="none" w:sz="0" w:space="0" w:color="auto"/>
        <w:bottom w:val="none" w:sz="0" w:space="0" w:color="auto"/>
        <w:right w:val="none" w:sz="0" w:space="0" w:color="auto"/>
      </w:divBdr>
    </w:div>
    <w:div w:id="1130636298">
      <w:marLeft w:val="640"/>
      <w:marRight w:val="0"/>
      <w:marTop w:val="0"/>
      <w:marBottom w:val="0"/>
      <w:divBdr>
        <w:top w:val="none" w:sz="0" w:space="0" w:color="auto"/>
        <w:left w:val="none" w:sz="0" w:space="0" w:color="auto"/>
        <w:bottom w:val="none" w:sz="0" w:space="0" w:color="auto"/>
        <w:right w:val="none" w:sz="0" w:space="0" w:color="auto"/>
      </w:divBdr>
    </w:div>
    <w:div w:id="1130781096">
      <w:marLeft w:val="640"/>
      <w:marRight w:val="0"/>
      <w:marTop w:val="0"/>
      <w:marBottom w:val="0"/>
      <w:divBdr>
        <w:top w:val="none" w:sz="0" w:space="0" w:color="auto"/>
        <w:left w:val="none" w:sz="0" w:space="0" w:color="auto"/>
        <w:bottom w:val="none" w:sz="0" w:space="0" w:color="auto"/>
        <w:right w:val="none" w:sz="0" w:space="0" w:color="auto"/>
      </w:divBdr>
    </w:div>
    <w:div w:id="1130854612">
      <w:marLeft w:val="640"/>
      <w:marRight w:val="0"/>
      <w:marTop w:val="0"/>
      <w:marBottom w:val="0"/>
      <w:divBdr>
        <w:top w:val="none" w:sz="0" w:space="0" w:color="auto"/>
        <w:left w:val="none" w:sz="0" w:space="0" w:color="auto"/>
        <w:bottom w:val="none" w:sz="0" w:space="0" w:color="auto"/>
        <w:right w:val="none" w:sz="0" w:space="0" w:color="auto"/>
      </w:divBdr>
    </w:div>
    <w:div w:id="1130854906">
      <w:marLeft w:val="640"/>
      <w:marRight w:val="0"/>
      <w:marTop w:val="0"/>
      <w:marBottom w:val="0"/>
      <w:divBdr>
        <w:top w:val="none" w:sz="0" w:space="0" w:color="auto"/>
        <w:left w:val="none" w:sz="0" w:space="0" w:color="auto"/>
        <w:bottom w:val="none" w:sz="0" w:space="0" w:color="auto"/>
        <w:right w:val="none" w:sz="0" w:space="0" w:color="auto"/>
      </w:divBdr>
    </w:div>
    <w:div w:id="1130902302">
      <w:marLeft w:val="640"/>
      <w:marRight w:val="0"/>
      <w:marTop w:val="0"/>
      <w:marBottom w:val="0"/>
      <w:divBdr>
        <w:top w:val="none" w:sz="0" w:space="0" w:color="auto"/>
        <w:left w:val="none" w:sz="0" w:space="0" w:color="auto"/>
        <w:bottom w:val="none" w:sz="0" w:space="0" w:color="auto"/>
        <w:right w:val="none" w:sz="0" w:space="0" w:color="auto"/>
      </w:divBdr>
    </w:div>
    <w:div w:id="1131020866">
      <w:marLeft w:val="640"/>
      <w:marRight w:val="0"/>
      <w:marTop w:val="0"/>
      <w:marBottom w:val="0"/>
      <w:divBdr>
        <w:top w:val="none" w:sz="0" w:space="0" w:color="auto"/>
        <w:left w:val="none" w:sz="0" w:space="0" w:color="auto"/>
        <w:bottom w:val="none" w:sz="0" w:space="0" w:color="auto"/>
        <w:right w:val="none" w:sz="0" w:space="0" w:color="auto"/>
      </w:divBdr>
    </w:div>
    <w:div w:id="1131023254">
      <w:marLeft w:val="640"/>
      <w:marRight w:val="0"/>
      <w:marTop w:val="0"/>
      <w:marBottom w:val="0"/>
      <w:divBdr>
        <w:top w:val="none" w:sz="0" w:space="0" w:color="auto"/>
        <w:left w:val="none" w:sz="0" w:space="0" w:color="auto"/>
        <w:bottom w:val="none" w:sz="0" w:space="0" w:color="auto"/>
        <w:right w:val="none" w:sz="0" w:space="0" w:color="auto"/>
      </w:divBdr>
    </w:div>
    <w:div w:id="1131166856">
      <w:marLeft w:val="640"/>
      <w:marRight w:val="0"/>
      <w:marTop w:val="0"/>
      <w:marBottom w:val="0"/>
      <w:divBdr>
        <w:top w:val="none" w:sz="0" w:space="0" w:color="auto"/>
        <w:left w:val="none" w:sz="0" w:space="0" w:color="auto"/>
        <w:bottom w:val="none" w:sz="0" w:space="0" w:color="auto"/>
        <w:right w:val="none" w:sz="0" w:space="0" w:color="auto"/>
      </w:divBdr>
    </w:div>
    <w:div w:id="1131243193">
      <w:marLeft w:val="640"/>
      <w:marRight w:val="0"/>
      <w:marTop w:val="0"/>
      <w:marBottom w:val="0"/>
      <w:divBdr>
        <w:top w:val="none" w:sz="0" w:space="0" w:color="auto"/>
        <w:left w:val="none" w:sz="0" w:space="0" w:color="auto"/>
        <w:bottom w:val="none" w:sz="0" w:space="0" w:color="auto"/>
        <w:right w:val="none" w:sz="0" w:space="0" w:color="auto"/>
      </w:divBdr>
    </w:div>
    <w:div w:id="1131246176">
      <w:marLeft w:val="640"/>
      <w:marRight w:val="0"/>
      <w:marTop w:val="0"/>
      <w:marBottom w:val="0"/>
      <w:divBdr>
        <w:top w:val="none" w:sz="0" w:space="0" w:color="auto"/>
        <w:left w:val="none" w:sz="0" w:space="0" w:color="auto"/>
        <w:bottom w:val="none" w:sz="0" w:space="0" w:color="auto"/>
        <w:right w:val="none" w:sz="0" w:space="0" w:color="auto"/>
      </w:divBdr>
    </w:div>
    <w:div w:id="1131289444">
      <w:marLeft w:val="640"/>
      <w:marRight w:val="0"/>
      <w:marTop w:val="0"/>
      <w:marBottom w:val="0"/>
      <w:divBdr>
        <w:top w:val="none" w:sz="0" w:space="0" w:color="auto"/>
        <w:left w:val="none" w:sz="0" w:space="0" w:color="auto"/>
        <w:bottom w:val="none" w:sz="0" w:space="0" w:color="auto"/>
        <w:right w:val="none" w:sz="0" w:space="0" w:color="auto"/>
      </w:divBdr>
    </w:div>
    <w:div w:id="1131360313">
      <w:marLeft w:val="640"/>
      <w:marRight w:val="0"/>
      <w:marTop w:val="0"/>
      <w:marBottom w:val="0"/>
      <w:divBdr>
        <w:top w:val="none" w:sz="0" w:space="0" w:color="auto"/>
        <w:left w:val="none" w:sz="0" w:space="0" w:color="auto"/>
        <w:bottom w:val="none" w:sz="0" w:space="0" w:color="auto"/>
        <w:right w:val="none" w:sz="0" w:space="0" w:color="auto"/>
      </w:divBdr>
    </w:div>
    <w:div w:id="1131440292">
      <w:marLeft w:val="640"/>
      <w:marRight w:val="0"/>
      <w:marTop w:val="0"/>
      <w:marBottom w:val="0"/>
      <w:divBdr>
        <w:top w:val="none" w:sz="0" w:space="0" w:color="auto"/>
        <w:left w:val="none" w:sz="0" w:space="0" w:color="auto"/>
        <w:bottom w:val="none" w:sz="0" w:space="0" w:color="auto"/>
        <w:right w:val="none" w:sz="0" w:space="0" w:color="auto"/>
      </w:divBdr>
    </w:div>
    <w:div w:id="1131628985">
      <w:marLeft w:val="640"/>
      <w:marRight w:val="0"/>
      <w:marTop w:val="0"/>
      <w:marBottom w:val="0"/>
      <w:divBdr>
        <w:top w:val="none" w:sz="0" w:space="0" w:color="auto"/>
        <w:left w:val="none" w:sz="0" w:space="0" w:color="auto"/>
        <w:bottom w:val="none" w:sz="0" w:space="0" w:color="auto"/>
        <w:right w:val="none" w:sz="0" w:space="0" w:color="auto"/>
      </w:divBdr>
    </w:div>
    <w:div w:id="1131630931">
      <w:marLeft w:val="640"/>
      <w:marRight w:val="0"/>
      <w:marTop w:val="0"/>
      <w:marBottom w:val="0"/>
      <w:divBdr>
        <w:top w:val="none" w:sz="0" w:space="0" w:color="auto"/>
        <w:left w:val="none" w:sz="0" w:space="0" w:color="auto"/>
        <w:bottom w:val="none" w:sz="0" w:space="0" w:color="auto"/>
        <w:right w:val="none" w:sz="0" w:space="0" w:color="auto"/>
      </w:divBdr>
    </w:div>
    <w:div w:id="1131677165">
      <w:marLeft w:val="640"/>
      <w:marRight w:val="0"/>
      <w:marTop w:val="0"/>
      <w:marBottom w:val="0"/>
      <w:divBdr>
        <w:top w:val="none" w:sz="0" w:space="0" w:color="auto"/>
        <w:left w:val="none" w:sz="0" w:space="0" w:color="auto"/>
        <w:bottom w:val="none" w:sz="0" w:space="0" w:color="auto"/>
        <w:right w:val="none" w:sz="0" w:space="0" w:color="auto"/>
      </w:divBdr>
    </w:div>
    <w:div w:id="1131702956">
      <w:marLeft w:val="640"/>
      <w:marRight w:val="0"/>
      <w:marTop w:val="0"/>
      <w:marBottom w:val="0"/>
      <w:divBdr>
        <w:top w:val="none" w:sz="0" w:space="0" w:color="auto"/>
        <w:left w:val="none" w:sz="0" w:space="0" w:color="auto"/>
        <w:bottom w:val="none" w:sz="0" w:space="0" w:color="auto"/>
        <w:right w:val="none" w:sz="0" w:space="0" w:color="auto"/>
      </w:divBdr>
    </w:div>
    <w:div w:id="1131703661">
      <w:marLeft w:val="640"/>
      <w:marRight w:val="0"/>
      <w:marTop w:val="0"/>
      <w:marBottom w:val="0"/>
      <w:divBdr>
        <w:top w:val="none" w:sz="0" w:space="0" w:color="auto"/>
        <w:left w:val="none" w:sz="0" w:space="0" w:color="auto"/>
        <w:bottom w:val="none" w:sz="0" w:space="0" w:color="auto"/>
        <w:right w:val="none" w:sz="0" w:space="0" w:color="auto"/>
      </w:divBdr>
    </w:div>
    <w:div w:id="1131704713">
      <w:marLeft w:val="640"/>
      <w:marRight w:val="0"/>
      <w:marTop w:val="0"/>
      <w:marBottom w:val="0"/>
      <w:divBdr>
        <w:top w:val="none" w:sz="0" w:space="0" w:color="auto"/>
        <w:left w:val="none" w:sz="0" w:space="0" w:color="auto"/>
        <w:bottom w:val="none" w:sz="0" w:space="0" w:color="auto"/>
        <w:right w:val="none" w:sz="0" w:space="0" w:color="auto"/>
      </w:divBdr>
    </w:div>
    <w:div w:id="1131708136">
      <w:marLeft w:val="640"/>
      <w:marRight w:val="0"/>
      <w:marTop w:val="0"/>
      <w:marBottom w:val="0"/>
      <w:divBdr>
        <w:top w:val="none" w:sz="0" w:space="0" w:color="auto"/>
        <w:left w:val="none" w:sz="0" w:space="0" w:color="auto"/>
        <w:bottom w:val="none" w:sz="0" w:space="0" w:color="auto"/>
        <w:right w:val="none" w:sz="0" w:space="0" w:color="auto"/>
      </w:divBdr>
    </w:div>
    <w:div w:id="1131823727">
      <w:marLeft w:val="640"/>
      <w:marRight w:val="0"/>
      <w:marTop w:val="0"/>
      <w:marBottom w:val="0"/>
      <w:divBdr>
        <w:top w:val="none" w:sz="0" w:space="0" w:color="auto"/>
        <w:left w:val="none" w:sz="0" w:space="0" w:color="auto"/>
        <w:bottom w:val="none" w:sz="0" w:space="0" w:color="auto"/>
        <w:right w:val="none" w:sz="0" w:space="0" w:color="auto"/>
      </w:divBdr>
    </w:div>
    <w:div w:id="1131944713">
      <w:marLeft w:val="640"/>
      <w:marRight w:val="0"/>
      <w:marTop w:val="0"/>
      <w:marBottom w:val="0"/>
      <w:divBdr>
        <w:top w:val="none" w:sz="0" w:space="0" w:color="auto"/>
        <w:left w:val="none" w:sz="0" w:space="0" w:color="auto"/>
        <w:bottom w:val="none" w:sz="0" w:space="0" w:color="auto"/>
        <w:right w:val="none" w:sz="0" w:space="0" w:color="auto"/>
      </w:divBdr>
    </w:div>
    <w:div w:id="1132015210">
      <w:marLeft w:val="640"/>
      <w:marRight w:val="0"/>
      <w:marTop w:val="0"/>
      <w:marBottom w:val="0"/>
      <w:divBdr>
        <w:top w:val="none" w:sz="0" w:space="0" w:color="auto"/>
        <w:left w:val="none" w:sz="0" w:space="0" w:color="auto"/>
        <w:bottom w:val="none" w:sz="0" w:space="0" w:color="auto"/>
        <w:right w:val="none" w:sz="0" w:space="0" w:color="auto"/>
      </w:divBdr>
    </w:div>
    <w:div w:id="1132015355">
      <w:marLeft w:val="640"/>
      <w:marRight w:val="0"/>
      <w:marTop w:val="0"/>
      <w:marBottom w:val="0"/>
      <w:divBdr>
        <w:top w:val="none" w:sz="0" w:space="0" w:color="auto"/>
        <w:left w:val="none" w:sz="0" w:space="0" w:color="auto"/>
        <w:bottom w:val="none" w:sz="0" w:space="0" w:color="auto"/>
        <w:right w:val="none" w:sz="0" w:space="0" w:color="auto"/>
      </w:divBdr>
    </w:div>
    <w:div w:id="1132021630">
      <w:marLeft w:val="640"/>
      <w:marRight w:val="0"/>
      <w:marTop w:val="0"/>
      <w:marBottom w:val="0"/>
      <w:divBdr>
        <w:top w:val="none" w:sz="0" w:space="0" w:color="auto"/>
        <w:left w:val="none" w:sz="0" w:space="0" w:color="auto"/>
        <w:bottom w:val="none" w:sz="0" w:space="0" w:color="auto"/>
        <w:right w:val="none" w:sz="0" w:space="0" w:color="auto"/>
      </w:divBdr>
    </w:div>
    <w:div w:id="1132331801">
      <w:marLeft w:val="640"/>
      <w:marRight w:val="0"/>
      <w:marTop w:val="0"/>
      <w:marBottom w:val="0"/>
      <w:divBdr>
        <w:top w:val="none" w:sz="0" w:space="0" w:color="auto"/>
        <w:left w:val="none" w:sz="0" w:space="0" w:color="auto"/>
        <w:bottom w:val="none" w:sz="0" w:space="0" w:color="auto"/>
        <w:right w:val="none" w:sz="0" w:space="0" w:color="auto"/>
      </w:divBdr>
    </w:div>
    <w:div w:id="1132358999">
      <w:marLeft w:val="640"/>
      <w:marRight w:val="0"/>
      <w:marTop w:val="0"/>
      <w:marBottom w:val="0"/>
      <w:divBdr>
        <w:top w:val="none" w:sz="0" w:space="0" w:color="auto"/>
        <w:left w:val="none" w:sz="0" w:space="0" w:color="auto"/>
        <w:bottom w:val="none" w:sz="0" w:space="0" w:color="auto"/>
        <w:right w:val="none" w:sz="0" w:space="0" w:color="auto"/>
      </w:divBdr>
    </w:div>
    <w:div w:id="1132593772">
      <w:marLeft w:val="640"/>
      <w:marRight w:val="0"/>
      <w:marTop w:val="0"/>
      <w:marBottom w:val="0"/>
      <w:divBdr>
        <w:top w:val="none" w:sz="0" w:space="0" w:color="auto"/>
        <w:left w:val="none" w:sz="0" w:space="0" w:color="auto"/>
        <w:bottom w:val="none" w:sz="0" w:space="0" w:color="auto"/>
        <w:right w:val="none" w:sz="0" w:space="0" w:color="auto"/>
      </w:divBdr>
    </w:div>
    <w:div w:id="1132794946">
      <w:marLeft w:val="640"/>
      <w:marRight w:val="0"/>
      <w:marTop w:val="0"/>
      <w:marBottom w:val="0"/>
      <w:divBdr>
        <w:top w:val="none" w:sz="0" w:space="0" w:color="auto"/>
        <w:left w:val="none" w:sz="0" w:space="0" w:color="auto"/>
        <w:bottom w:val="none" w:sz="0" w:space="0" w:color="auto"/>
        <w:right w:val="none" w:sz="0" w:space="0" w:color="auto"/>
      </w:divBdr>
    </w:div>
    <w:div w:id="1132862292">
      <w:marLeft w:val="640"/>
      <w:marRight w:val="0"/>
      <w:marTop w:val="0"/>
      <w:marBottom w:val="0"/>
      <w:divBdr>
        <w:top w:val="none" w:sz="0" w:space="0" w:color="auto"/>
        <w:left w:val="none" w:sz="0" w:space="0" w:color="auto"/>
        <w:bottom w:val="none" w:sz="0" w:space="0" w:color="auto"/>
        <w:right w:val="none" w:sz="0" w:space="0" w:color="auto"/>
      </w:divBdr>
    </w:div>
    <w:div w:id="1132869305">
      <w:marLeft w:val="640"/>
      <w:marRight w:val="0"/>
      <w:marTop w:val="0"/>
      <w:marBottom w:val="0"/>
      <w:divBdr>
        <w:top w:val="none" w:sz="0" w:space="0" w:color="auto"/>
        <w:left w:val="none" w:sz="0" w:space="0" w:color="auto"/>
        <w:bottom w:val="none" w:sz="0" w:space="0" w:color="auto"/>
        <w:right w:val="none" w:sz="0" w:space="0" w:color="auto"/>
      </w:divBdr>
    </w:div>
    <w:div w:id="1132944104">
      <w:marLeft w:val="640"/>
      <w:marRight w:val="0"/>
      <w:marTop w:val="0"/>
      <w:marBottom w:val="0"/>
      <w:divBdr>
        <w:top w:val="none" w:sz="0" w:space="0" w:color="auto"/>
        <w:left w:val="none" w:sz="0" w:space="0" w:color="auto"/>
        <w:bottom w:val="none" w:sz="0" w:space="0" w:color="auto"/>
        <w:right w:val="none" w:sz="0" w:space="0" w:color="auto"/>
      </w:divBdr>
    </w:div>
    <w:div w:id="1132946000">
      <w:marLeft w:val="640"/>
      <w:marRight w:val="0"/>
      <w:marTop w:val="0"/>
      <w:marBottom w:val="0"/>
      <w:divBdr>
        <w:top w:val="none" w:sz="0" w:space="0" w:color="auto"/>
        <w:left w:val="none" w:sz="0" w:space="0" w:color="auto"/>
        <w:bottom w:val="none" w:sz="0" w:space="0" w:color="auto"/>
        <w:right w:val="none" w:sz="0" w:space="0" w:color="auto"/>
      </w:divBdr>
    </w:div>
    <w:div w:id="1133139584">
      <w:marLeft w:val="640"/>
      <w:marRight w:val="0"/>
      <w:marTop w:val="0"/>
      <w:marBottom w:val="0"/>
      <w:divBdr>
        <w:top w:val="none" w:sz="0" w:space="0" w:color="auto"/>
        <w:left w:val="none" w:sz="0" w:space="0" w:color="auto"/>
        <w:bottom w:val="none" w:sz="0" w:space="0" w:color="auto"/>
        <w:right w:val="none" w:sz="0" w:space="0" w:color="auto"/>
      </w:divBdr>
    </w:div>
    <w:div w:id="1133717078">
      <w:marLeft w:val="640"/>
      <w:marRight w:val="0"/>
      <w:marTop w:val="0"/>
      <w:marBottom w:val="0"/>
      <w:divBdr>
        <w:top w:val="none" w:sz="0" w:space="0" w:color="auto"/>
        <w:left w:val="none" w:sz="0" w:space="0" w:color="auto"/>
        <w:bottom w:val="none" w:sz="0" w:space="0" w:color="auto"/>
        <w:right w:val="none" w:sz="0" w:space="0" w:color="auto"/>
      </w:divBdr>
    </w:div>
    <w:div w:id="1133864368">
      <w:marLeft w:val="640"/>
      <w:marRight w:val="0"/>
      <w:marTop w:val="0"/>
      <w:marBottom w:val="0"/>
      <w:divBdr>
        <w:top w:val="none" w:sz="0" w:space="0" w:color="auto"/>
        <w:left w:val="none" w:sz="0" w:space="0" w:color="auto"/>
        <w:bottom w:val="none" w:sz="0" w:space="0" w:color="auto"/>
        <w:right w:val="none" w:sz="0" w:space="0" w:color="auto"/>
      </w:divBdr>
    </w:div>
    <w:div w:id="1133866839">
      <w:marLeft w:val="640"/>
      <w:marRight w:val="0"/>
      <w:marTop w:val="0"/>
      <w:marBottom w:val="0"/>
      <w:divBdr>
        <w:top w:val="none" w:sz="0" w:space="0" w:color="auto"/>
        <w:left w:val="none" w:sz="0" w:space="0" w:color="auto"/>
        <w:bottom w:val="none" w:sz="0" w:space="0" w:color="auto"/>
        <w:right w:val="none" w:sz="0" w:space="0" w:color="auto"/>
      </w:divBdr>
    </w:div>
    <w:div w:id="1133906059">
      <w:marLeft w:val="640"/>
      <w:marRight w:val="0"/>
      <w:marTop w:val="0"/>
      <w:marBottom w:val="0"/>
      <w:divBdr>
        <w:top w:val="none" w:sz="0" w:space="0" w:color="auto"/>
        <w:left w:val="none" w:sz="0" w:space="0" w:color="auto"/>
        <w:bottom w:val="none" w:sz="0" w:space="0" w:color="auto"/>
        <w:right w:val="none" w:sz="0" w:space="0" w:color="auto"/>
      </w:divBdr>
    </w:div>
    <w:div w:id="1133908741">
      <w:marLeft w:val="640"/>
      <w:marRight w:val="0"/>
      <w:marTop w:val="0"/>
      <w:marBottom w:val="0"/>
      <w:divBdr>
        <w:top w:val="none" w:sz="0" w:space="0" w:color="auto"/>
        <w:left w:val="none" w:sz="0" w:space="0" w:color="auto"/>
        <w:bottom w:val="none" w:sz="0" w:space="0" w:color="auto"/>
        <w:right w:val="none" w:sz="0" w:space="0" w:color="auto"/>
      </w:divBdr>
    </w:div>
    <w:div w:id="1133910988">
      <w:marLeft w:val="640"/>
      <w:marRight w:val="0"/>
      <w:marTop w:val="0"/>
      <w:marBottom w:val="0"/>
      <w:divBdr>
        <w:top w:val="none" w:sz="0" w:space="0" w:color="auto"/>
        <w:left w:val="none" w:sz="0" w:space="0" w:color="auto"/>
        <w:bottom w:val="none" w:sz="0" w:space="0" w:color="auto"/>
        <w:right w:val="none" w:sz="0" w:space="0" w:color="auto"/>
      </w:divBdr>
    </w:div>
    <w:div w:id="1133913619">
      <w:marLeft w:val="640"/>
      <w:marRight w:val="0"/>
      <w:marTop w:val="0"/>
      <w:marBottom w:val="0"/>
      <w:divBdr>
        <w:top w:val="none" w:sz="0" w:space="0" w:color="auto"/>
        <w:left w:val="none" w:sz="0" w:space="0" w:color="auto"/>
        <w:bottom w:val="none" w:sz="0" w:space="0" w:color="auto"/>
        <w:right w:val="none" w:sz="0" w:space="0" w:color="auto"/>
      </w:divBdr>
    </w:div>
    <w:div w:id="1133984017">
      <w:marLeft w:val="640"/>
      <w:marRight w:val="0"/>
      <w:marTop w:val="0"/>
      <w:marBottom w:val="0"/>
      <w:divBdr>
        <w:top w:val="none" w:sz="0" w:space="0" w:color="auto"/>
        <w:left w:val="none" w:sz="0" w:space="0" w:color="auto"/>
        <w:bottom w:val="none" w:sz="0" w:space="0" w:color="auto"/>
        <w:right w:val="none" w:sz="0" w:space="0" w:color="auto"/>
      </w:divBdr>
    </w:div>
    <w:div w:id="1134059563">
      <w:marLeft w:val="640"/>
      <w:marRight w:val="0"/>
      <w:marTop w:val="0"/>
      <w:marBottom w:val="0"/>
      <w:divBdr>
        <w:top w:val="none" w:sz="0" w:space="0" w:color="auto"/>
        <w:left w:val="none" w:sz="0" w:space="0" w:color="auto"/>
        <w:bottom w:val="none" w:sz="0" w:space="0" w:color="auto"/>
        <w:right w:val="none" w:sz="0" w:space="0" w:color="auto"/>
      </w:divBdr>
    </w:div>
    <w:div w:id="1134060352">
      <w:marLeft w:val="640"/>
      <w:marRight w:val="0"/>
      <w:marTop w:val="0"/>
      <w:marBottom w:val="0"/>
      <w:divBdr>
        <w:top w:val="none" w:sz="0" w:space="0" w:color="auto"/>
        <w:left w:val="none" w:sz="0" w:space="0" w:color="auto"/>
        <w:bottom w:val="none" w:sz="0" w:space="0" w:color="auto"/>
        <w:right w:val="none" w:sz="0" w:space="0" w:color="auto"/>
      </w:divBdr>
    </w:div>
    <w:div w:id="1134101658">
      <w:marLeft w:val="640"/>
      <w:marRight w:val="0"/>
      <w:marTop w:val="0"/>
      <w:marBottom w:val="0"/>
      <w:divBdr>
        <w:top w:val="none" w:sz="0" w:space="0" w:color="auto"/>
        <w:left w:val="none" w:sz="0" w:space="0" w:color="auto"/>
        <w:bottom w:val="none" w:sz="0" w:space="0" w:color="auto"/>
        <w:right w:val="none" w:sz="0" w:space="0" w:color="auto"/>
      </w:divBdr>
    </w:div>
    <w:div w:id="1134102944">
      <w:marLeft w:val="640"/>
      <w:marRight w:val="0"/>
      <w:marTop w:val="0"/>
      <w:marBottom w:val="0"/>
      <w:divBdr>
        <w:top w:val="none" w:sz="0" w:space="0" w:color="auto"/>
        <w:left w:val="none" w:sz="0" w:space="0" w:color="auto"/>
        <w:bottom w:val="none" w:sz="0" w:space="0" w:color="auto"/>
        <w:right w:val="none" w:sz="0" w:space="0" w:color="auto"/>
      </w:divBdr>
    </w:div>
    <w:div w:id="1134105493">
      <w:marLeft w:val="640"/>
      <w:marRight w:val="0"/>
      <w:marTop w:val="0"/>
      <w:marBottom w:val="0"/>
      <w:divBdr>
        <w:top w:val="none" w:sz="0" w:space="0" w:color="auto"/>
        <w:left w:val="none" w:sz="0" w:space="0" w:color="auto"/>
        <w:bottom w:val="none" w:sz="0" w:space="0" w:color="auto"/>
        <w:right w:val="none" w:sz="0" w:space="0" w:color="auto"/>
      </w:divBdr>
    </w:div>
    <w:div w:id="1134178209">
      <w:marLeft w:val="640"/>
      <w:marRight w:val="0"/>
      <w:marTop w:val="0"/>
      <w:marBottom w:val="0"/>
      <w:divBdr>
        <w:top w:val="none" w:sz="0" w:space="0" w:color="auto"/>
        <w:left w:val="none" w:sz="0" w:space="0" w:color="auto"/>
        <w:bottom w:val="none" w:sz="0" w:space="0" w:color="auto"/>
        <w:right w:val="none" w:sz="0" w:space="0" w:color="auto"/>
      </w:divBdr>
    </w:div>
    <w:div w:id="1134181189">
      <w:marLeft w:val="640"/>
      <w:marRight w:val="0"/>
      <w:marTop w:val="0"/>
      <w:marBottom w:val="0"/>
      <w:divBdr>
        <w:top w:val="none" w:sz="0" w:space="0" w:color="auto"/>
        <w:left w:val="none" w:sz="0" w:space="0" w:color="auto"/>
        <w:bottom w:val="none" w:sz="0" w:space="0" w:color="auto"/>
        <w:right w:val="none" w:sz="0" w:space="0" w:color="auto"/>
      </w:divBdr>
    </w:div>
    <w:div w:id="1134255921">
      <w:marLeft w:val="640"/>
      <w:marRight w:val="0"/>
      <w:marTop w:val="0"/>
      <w:marBottom w:val="0"/>
      <w:divBdr>
        <w:top w:val="none" w:sz="0" w:space="0" w:color="auto"/>
        <w:left w:val="none" w:sz="0" w:space="0" w:color="auto"/>
        <w:bottom w:val="none" w:sz="0" w:space="0" w:color="auto"/>
        <w:right w:val="none" w:sz="0" w:space="0" w:color="auto"/>
      </w:divBdr>
    </w:div>
    <w:div w:id="1134298730">
      <w:marLeft w:val="640"/>
      <w:marRight w:val="0"/>
      <w:marTop w:val="0"/>
      <w:marBottom w:val="0"/>
      <w:divBdr>
        <w:top w:val="none" w:sz="0" w:space="0" w:color="auto"/>
        <w:left w:val="none" w:sz="0" w:space="0" w:color="auto"/>
        <w:bottom w:val="none" w:sz="0" w:space="0" w:color="auto"/>
        <w:right w:val="none" w:sz="0" w:space="0" w:color="auto"/>
      </w:divBdr>
    </w:div>
    <w:div w:id="1134442186">
      <w:marLeft w:val="640"/>
      <w:marRight w:val="0"/>
      <w:marTop w:val="0"/>
      <w:marBottom w:val="0"/>
      <w:divBdr>
        <w:top w:val="none" w:sz="0" w:space="0" w:color="auto"/>
        <w:left w:val="none" w:sz="0" w:space="0" w:color="auto"/>
        <w:bottom w:val="none" w:sz="0" w:space="0" w:color="auto"/>
        <w:right w:val="none" w:sz="0" w:space="0" w:color="auto"/>
      </w:divBdr>
    </w:div>
    <w:div w:id="1134450153">
      <w:marLeft w:val="640"/>
      <w:marRight w:val="0"/>
      <w:marTop w:val="0"/>
      <w:marBottom w:val="0"/>
      <w:divBdr>
        <w:top w:val="none" w:sz="0" w:space="0" w:color="auto"/>
        <w:left w:val="none" w:sz="0" w:space="0" w:color="auto"/>
        <w:bottom w:val="none" w:sz="0" w:space="0" w:color="auto"/>
        <w:right w:val="none" w:sz="0" w:space="0" w:color="auto"/>
      </w:divBdr>
    </w:div>
    <w:div w:id="1134563849">
      <w:marLeft w:val="640"/>
      <w:marRight w:val="0"/>
      <w:marTop w:val="0"/>
      <w:marBottom w:val="0"/>
      <w:divBdr>
        <w:top w:val="none" w:sz="0" w:space="0" w:color="auto"/>
        <w:left w:val="none" w:sz="0" w:space="0" w:color="auto"/>
        <w:bottom w:val="none" w:sz="0" w:space="0" w:color="auto"/>
        <w:right w:val="none" w:sz="0" w:space="0" w:color="auto"/>
      </w:divBdr>
    </w:div>
    <w:div w:id="1134639043">
      <w:marLeft w:val="640"/>
      <w:marRight w:val="0"/>
      <w:marTop w:val="0"/>
      <w:marBottom w:val="0"/>
      <w:divBdr>
        <w:top w:val="none" w:sz="0" w:space="0" w:color="auto"/>
        <w:left w:val="none" w:sz="0" w:space="0" w:color="auto"/>
        <w:bottom w:val="none" w:sz="0" w:space="0" w:color="auto"/>
        <w:right w:val="none" w:sz="0" w:space="0" w:color="auto"/>
      </w:divBdr>
    </w:div>
    <w:div w:id="1134711625">
      <w:marLeft w:val="640"/>
      <w:marRight w:val="0"/>
      <w:marTop w:val="0"/>
      <w:marBottom w:val="0"/>
      <w:divBdr>
        <w:top w:val="none" w:sz="0" w:space="0" w:color="auto"/>
        <w:left w:val="none" w:sz="0" w:space="0" w:color="auto"/>
        <w:bottom w:val="none" w:sz="0" w:space="0" w:color="auto"/>
        <w:right w:val="none" w:sz="0" w:space="0" w:color="auto"/>
      </w:divBdr>
    </w:div>
    <w:div w:id="1134712680">
      <w:marLeft w:val="640"/>
      <w:marRight w:val="0"/>
      <w:marTop w:val="0"/>
      <w:marBottom w:val="0"/>
      <w:divBdr>
        <w:top w:val="none" w:sz="0" w:space="0" w:color="auto"/>
        <w:left w:val="none" w:sz="0" w:space="0" w:color="auto"/>
        <w:bottom w:val="none" w:sz="0" w:space="0" w:color="auto"/>
        <w:right w:val="none" w:sz="0" w:space="0" w:color="auto"/>
      </w:divBdr>
    </w:div>
    <w:div w:id="1134786565">
      <w:marLeft w:val="640"/>
      <w:marRight w:val="0"/>
      <w:marTop w:val="0"/>
      <w:marBottom w:val="0"/>
      <w:divBdr>
        <w:top w:val="none" w:sz="0" w:space="0" w:color="auto"/>
        <w:left w:val="none" w:sz="0" w:space="0" w:color="auto"/>
        <w:bottom w:val="none" w:sz="0" w:space="0" w:color="auto"/>
        <w:right w:val="none" w:sz="0" w:space="0" w:color="auto"/>
      </w:divBdr>
    </w:div>
    <w:div w:id="1134831220">
      <w:marLeft w:val="640"/>
      <w:marRight w:val="0"/>
      <w:marTop w:val="0"/>
      <w:marBottom w:val="0"/>
      <w:divBdr>
        <w:top w:val="none" w:sz="0" w:space="0" w:color="auto"/>
        <w:left w:val="none" w:sz="0" w:space="0" w:color="auto"/>
        <w:bottom w:val="none" w:sz="0" w:space="0" w:color="auto"/>
        <w:right w:val="none" w:sz="0" w:space="0" w:color="auto"/>
      </w:divBdr>
    </w:div>
    <w:div w:id="1134836138">
      <w:marLeft w:val="640"/>
      <w:marRight w:val="0"/>
      <w:marTop w:val="0"/>
      <w:marBottom w:val="0"/>
      <w:divBdr>
        <w:top w:val="none" w:sz="0" w:space="0" w:color="auto"/>
        <w:left w:val="none" w:sz="0" w:space="0" w:color="auto"/>
        <w:bottom w:val="none" w:sz="0" w:space="0" w:color="auto"/>
        <w:right w:val="none" w:sz="0" w:space="0" w:color="auto"/>
      </w:divBdr>
    </w:div>
    <w:div w:id="1134908413">
      <w:marLeft w:val="640"/>
      <w:marRight w:val="0"/>
      <w:marTop w:val="0"/>
      <w:marBottom w:val="0"/>
      <w:divBdr>
        <w:top w:val="none" w:sz="0" w:space="0" w:color="auto"/>
        <w:left w:val="none" w:sz="0" w:space="0" w:color="auto"/>
        <w:bottom w:val="none" w:sz="0" w:space="0" w:color="auto"/>
        <w:right w:val="none" w:sz="0" w:space="0" w:color="auto"/>
      </w:divBdr>
    </w:div>
    <w:div w:id="1134983866">
      <w:marLeft w:val="640"/>
      <w:marRight w:val="0"/>
      <w:marTop w:val="0"/>
      <w:marBottom w:val="0"/>
      <w:divBdr>
        <w:top w:val="none" w:sz="0" w:space="0" w:color="auto"/>
        <w:left w:val="none" w:sz="0" w:space="0" w:color="auto"/>
        <w:bottom w:val="none" w:sz="0" w:space="0" w:color="auto"/>
        <w:right w:val="none" w:sz="0" w:space="0" w:color="auto"/>
      </w:divBdr>
    </w:div>
    <w:div w:id="1135101646">
      <w:marLeft w:val="640"/>
      <w:marRight w:val="0"/>
      <w:marTop w:val="0"/>
      <w:marBottom w:val="0"/>
      <w:divBdr>
        <w:top w:val="none" w:sz="0" w:space="0" w:color="auto"/>
        <w:left w:val="none" w:sz="0" w:space="0" w:color="auto"/>
        <w:bottom w:val="none" w:sz="0" w:space="0" w:color="auto"/>
        <w:right w:val="none" w:sz="0" w:space="0" w:color="auto"/>
      </w:divBdr>
    </w:div>
    <w:div w:id="1135180673">
      <w:marLeft w:val="640"/>
      <w:marRight w:val="0"/>
      <w:marTop w:val="0"/>
      <w:marBottom w:val="0"/>
      <w:divBdr>
        <w:top w:val="none" w:sz="0" w:space="0" w:color="auto"/>
        <w:left w:val="none" w:sz="0" w:space="0" w:color="auto"/>
        <w:bottom w:val="none" w:sz="0" w:space="0" w:color="auto"/>
        <w:right w:val="none" w:sz="0" w:space="0" w:color="auto"/>
      </w:divBdr>
    </w:div>
    <w:div w:id="1135217867">
      <w:marLeft w:val="640"/>
      <w:marRight w:val="0"/>
      <w:marTop w:val="0"/>
      <w:marBottom w:val="0"/>
      <w:divBdr>
        <w:top w:val="none" w:sz="0" w:space="0" w:color="auto"/>
        <w:left w:val="none" w:sz="0" w:space="0" w:color="auto"/>
        <w:bottom w:val="none" w:sz="0" w:space="0" w:color="auto"/>
        <w:right w:val="none" w:sz="0" w:space="0" w:color="auto"/>
      </w:divBdr>
    </w:div>
    <w:div w:id="1135219568">
      <w:marLeft w:val="640"/>
      <w:marRight w:val="0"/>
      <w:marTop w:val="0"/>
      <w:marBottom w:val="0"/>
      <w:divBdr>
        <w:top w:val="none" w:sz="0" w:space="0" w:color="auto"/>
        <w:left w:val="none" w:sz="0" w:space="0" w:color="auto"/>
        <w:bottom w:val="none" w:sz="0" w:space="0" w:color="auto"/>
        <w:right w:val="none" w:sz="0" w:space="0" w:color="auto"/>
      </w:divBdr>
    </w:div>
    <w:div w:id="1135220048">
      <w:marLeft w:val="640"/>
      <w:marRight w:val="0"/>
      <w:marTop w:val="0"/>
      <w:marBottom w:val="0"/>
      <w:divBdr>
        <w:top w:val="none" w:sz="0" w:space="0" w:color="auto"/>
        <w:left w:val="none" w:sz="0" w:space="0" w:color="auto"/>
        <w:bottom w:val="none" w:sz="0" w:space="0" w:color="auto"/>
        <w:right w:val="none" w:sz="0" w:space="0" w:color="auto"/>
      </w:divBdr>
    </w:div>
    <w:div w:id="1135222602">
      <w:marLeft w:val="640"/>
      <w:marRight w:val="0"/>
      <w:marTop w:val="0"/>
      <w:marBottom w:val="0"/>
      <w:divBdr>
        <w:top w:val="none" w:sz="0" w:space="0" w:color="auto"/>
        <w:left w:val="none" w:sz="0" w:space="0" w:color="auto"/>
        <w:bottom w:val="none" w:sz="0" w:space="0" w:color="auto"/>
        <w:right w:val="none" w:sz="0" w:space="0" w:color="auto"/>
      </w:divBdr>
    </w:div>
    <w:div w:id="1135222909">
      <w:marLeft w:val="640"/>
      <w:marRight w:val="0"/>
      <w:marTop w:val="0"/>
      <w:marBottom w:val="0"/>
      <w:divBdr>
        <w:top w:val="none" w:sz="0" w:space="0" w:color="auto"/>
        <w:left w:val="none" w:sz="0" w:space="0" w:color="auto"/>
        <w:bottom w:val="none" w:sz="0" w:space="0" w:color="auto"/>
        <w:right w:val="none" w:sz="0" w:space="0" w:color="auto"/>
      </w:divBdr>
    </w:div>
    <w:div w:id="1135294866">
      <w:marLeft w:val="640"/>
      <w:marRight w:val="0"/>
      <w:marTop w:val="0"/>
      <w:marBottom w:val="0"/>
      <w:divBdr>
        <w:top w:val="none" w:sz="0" w:space="0" w:color="auto"/>
        <w:left w:val="none" w:sz="0" w:space="0" w:color="auto"/>
        <w:bottom w:val="none" w:sz="0" w:space="0" w:color="auto"/>
        <w:right w:val="none" w:sz="0" w:space="0" w:color="auto"/>
      </w:divBdr>
    </w:div>
    <w:div w:id="1135295563">
      <w:marLeft w:val="640"/>
      <w:marRight w:val="0"/>
      <w:marTop w:val="0"/>
      <w:marBottom w:val="0"/>
      <w:divBdr>
        <w:top w:val="none" w:sz="0" w:space="0" w:color="auto"/>
        <w:left w:val="none" w:sz="0" w:space="0" w:color="auto"/>
        <w:bottom w:val="none" w:sz="0" w:space="0" w:color="auto"/>
        <w:right w:val="none" w:sz="0" w:space="0" w:color="auto"/>
      </w:divBdr>
    </w:div>
    <w:div w:id="1135297880">
      <w:marLeft w:val="640"/>
      <w:marRight w:val="0"/>
      <w:marTop w:val="0"/>
      <w:marBottom w:val="0"/>
      <w:divBdr>
        <w:top w:val="none" w:sz="0" w:space="0" w:color="auto"/>
        <w:left w:val="none" w:sz="0" w:space="0" w:color="auto"/>
        <w:bottom w:val="none" w:sz="0" w:space="0" w:color="auto"/>
        <w:right w:val="none" w:sz="0" w:space="0" w:color="auto"/>
      </w:divBdr>
    </w:div>
    <w:div w:id="1135298638">
      <w:marLeft w:val="640"/>
      <w:marRight w:val="0"/>
      <w:marTop w:val="0"/>
      <w:marBottom w:val="0"/>
      <w:divBdr>
        <w:top w:val="none" w:sz="0" w:space="0" w:color="auto"/>
        <w:left w:val="none" w:sz="0" w:space="0" w:color="auto"/>
        <w:bottom w:val="none" w:sz="0" w:space="0" w:color="auto"/>
        <w:right w:val="none" w:sz="0" w:space="0" w:color="auto"/>
      </w:divBdr>
    </w:div>
    <w:div w:id="1135413003">
      <w:marLeft w:val="640"/>
      <w:marRight w:val="0"/>
      <w:marTop w:val="0"/>
      <w:marBottom w:val="0"/>
      <w:divBdr>
        <w:top w:val="none" w:sz="0" w:space="0" w:color="auto"/>
        <w:left w:val="none" w:sz="0" w:space="0" w:color="auto"/>
        <w:bottom w:val="none" w:sz="0" w:space="0" w:color="auto"/>
        <w:right w:val="none" w:sz="0" w:space="0" w:color="auto"/>
      </w:divBdr>
    </w:div>
    <w:div w:id="1135416255">
      <w:marLeft w:val="640"/>
      <w:marRight w:val="0"/>
      <w:marTop w:val="0"/>
      <w:marBottom w:val="0"/>
      <w:divBdr>
        <w:top w:val="none" w:sz="0" w:space="0" w:color="auto"/>
        <w:left w:val="none" w:sz="0" w:space="0" w:color="auto"/>
        <w:bottom w:val="none" w:sz="0" w:space="0" w:color="auto"/>
        <w:right w:val="none" w:sz="0" w:space="0" w:color="auto"/>
      </w:divBdr>
    </w:div>
    <w:div w:id="1135416465">
      <w:marLeft w:val="640"/>
      <w:marRight w:val="0"/>
      <w:marTop w:val="0"/>
      <w:marBottom w:val="0"/>
      <w:divBdr>
        <w:top w:val="none" w:sz="0" w:space="0" w:color="auto"/>
        <w:left w:val="none" w:sz="0" w:space="0" w:color="auto"/>
        <w:bottom w:val="none" w:sz="0" w:space="0" w:color="auto"/>
        <w:right w:val="none" w:sz="0" w:space="0" w:color="auto"/>
      </w:divBdr>
    </w:div>
    <w:div w:id="1135443579">
      <w:marLeft w:val="640"/>
      <w:marRight w:val="0"/>
      <w:marTop w:val="0"/>
      <w:marBottom w:val="0"/>
      <w:divBdr>
        <w:top w:val="none" w:sz="0" w:space="0" w:color="auto"/>
        <w:left w:val="none" w:sz="0" w:space="0" w:color="auto"/>
        <w:bottom w:val="none" w:sz="0" w:space="0" w:color="auto"/>
        <w:right w:val="none" w:sz="0" w:space="0" w:color="auto"/>
      </w:divBdr>
    </w:div>
    <w:div w:id="1135488415">
      <w:marLeft w:val="640"/>
      <w:marRight w:val="0"/>
      <w:marTop w:val="0"/>
      <w:marBottom w:val="0"/>
      <w:divBdr>
        <w:top w:val="none" w:sz="0" w:space="0" w:color="auto"/>
        <w:left w:val="none" w:sz="0" w:space="0" w:color="auto"/>
        <w:bottom w:val="none" w:sz="0" w:space="0" w:color="auto"/>
        <w:right w:val="none" w:sz="0" w:space="0" w:color="auto"/>
      </w:divBdr>
    </w:div>
    <w:div w:id="1135490148">
      <w:marLeft w:val="640"/>
      <w:marRight w:val="0"/>
      <w:marTop w:val="0"/>
      <w:marBottom w:val="0"/>
      <w:divBdr>
        <w:top w:val="none" w:sz="0" w:space="0" w:color="auto"/>
        <w:left w:val="none" w:sz="0" w:space="0" w:color="auto"/>
        <w:bottom w:val="none" w:sz="0" w:space="0" w:color="auto"/>
        <w:right w:val="none" w:sz="0" w:space="0" w:color="auto"/>
      </w:divBdr>
    </w:div>
    <w:div w:id="1135490776">
      <w:marLeft w:val="640"/>
      <w:marRight w:val="0"/>
      <w:marTop w:val="0"/>
      <w:marBottom w:val="0"/>
      <w:divBdr>
        <w:top w:val="none" w:sz="0" w:space="0" w:color="auto"/>
        <w:left w:val="none" w:sz="0" w:space="0" w:color="auto"/>
        <w:bottom w:val="none" w:sz="0" w:space="0" w:color="auto"/>
        <w:right w:val="none" w:sz="0" w:space="0" w:color="auto"/>
      </w:divBdr>
    </w:div>
    <w:div w:id="1135635025">
      <w:marLeft w:val="640"/>
      <w:marRight w:val="0"/>
      <w:marTop w:val="0"/>
      <w:marBottom w:val="0"/>
      <w:divBdr>
        <w:top w:val="none" w:sz="0" w:space="0" w:color="auto"/>
        <w:left w:val="none" w:sz="0" w:space="0" w:color="auto"/>
        <w:bottom w:val="none" w:sz="0" w:space="0" w:color="auto"/>
        <w:right w:val="none" w:sz="0" w:space="0" w:color="auto"/>
      </w:divBdr>
    </w:div>
    <w:div w:id="1135679168">
      <w:marLeft w:val="640"/>
      <w:marRight w:val="0"/>
      <w:marTop w:val="0"/>
      <w:marBottom w:val="0"/>
      <w:divBdr>
        <w:top w:val="none" w:sz="0" w:space="0" w:color="auto"/>
        <w:left w:val="none" w:sz="0" w:space="0" w:color="auto"/>
        <w:bottom w:val="none" w:sz="0" w:space="0" w:color="auto"/>
        <w:right w:val="none" w:sz="0" w:space="0" w:color="auto"/>
      </w:divBdr>
    </w:div>
    <w:div w:id="1135680076">
      <w:marLeft w:val="640"/>
      <w:marRight w:val="0"/>
      <w:marTop w:val="0"/>
      <w:marBottom w:val="0"/>
      <w:divBdr>
        <w:top w:val="none" w:sz="0" w:space="0" w:color="auto"/>
        <w:left w:val="none" w:sz="0" w:space="0" w:color="auto"/>
        <w:bottom w:val="none" w:sz="0" w:space="0" w:color="auto"/>
        <w:right w:val="none" w:sz="0" w:space="0" w:color="auto"/>
      </w:divBdr>
    </w:div>
    <w:div w:id="1135685345">
      <w:marLeft w:val="640"/>
      <w:marRight w:val="0"/>
      <w:marTop w:val="0"/>
      <w:marBottom w:val="0"/>
      <w:divBdr>
        <w:top w:val="none" w:sz="0" w:space="0" w:color="auto"/>
        <w:left w:val="none" w:sz="0" w:space="0" w:color="auto"/>
        <w:bottom w:val="none" w:sz="0" w:space="0" w:color="auto"/>
        <w:right w:val="none" w:sz="0" w:space="0" w:color="auto"/>
      </w:divBdr>
    </w:div>
    <w:div w:id="1135760837">
      <w:marLeft w:val="640"/>
      <w:marRight w:val="0"/>
      <w:marTop w:val="0"/>
      <w:marBottom w:val="0"/>
      <w:divBdr>
        <w:top w:val="none" w:sz="0" w:space="0" w:color="auto"/>
        <w:left w:val="none" w:sz="0" w:space="0" w:color="auto"/>
        <w:bottom w:val="none" w:sz="0" w:space="0" w:color="auto"/>
        <w:right w:val="none" w:sz="0" w:space="0" w:color="auto"/>
      </w:divBdr>
    </w:div>
    <w:div w:id="1135829098">
      <w:marLeft w:val="640"/>
      <w:marRight w:val="0"/>
      <w:marTop w:val="0"/>
      <w:marBottom w:val="0"/>
      <w:divBdr>
        <w:top w:val="none" w:sz="0" w:space="0" w:color="auto"/>
        <w:left w:val="none" w:sz="0" w:space="0" w:color="auto"/>
        <w:bottom w:val="none" w:sz="0" w:space="0" w:color="auto"/>
        <w:right w:val="none" w:sz="0" w:space="0" w:color="auto"/>
      </w:divBdr>
    </w:div>
    <w:div w:id="1135831276">
      <w:marLeft w:val="640"/>
      <w:marRight w:val="0"/>
      <w:marTop w:val="0"/>
      <w:marBottom w:val="0"/>
      <w:divBdr>
        <w:top w:val="none" w:sz="0" w:space="0" w:color="auto"/>
        <w:left w:val="none" w:sz="0" w:space="0" w:color="auto"/>
        <w:bottom w:val="none" w:sz="0" w:space="0" w:color="auto"/>
        <w:right w:val="none" w:sz="0" w:space="0" w:color="auto"/>
      </w:divBdr>
    </w:div>
    <w:div w:id="1135831818">
      <w:marLeft w:val="640"/>
      <w:marRight w:val="0"/>
      <w:marTop w:val="0"/>
      <w:marBottom w:val="0"/>
      <w:divBdr>
        <w:top w:val="none" w:sz="0" w:space="0" w:color="auto"/>
        <w:left w:val="none" w:sz="0" w:space="0" w:color="auto"/>
        <w:bottom w:val="none" w:sz="0" w:space="0" w:color="auto"/>
        <w:right w:val="none" w:sz="0" w:space="0" w:color="auto"/>
      </w:divBdr>
    </w:div>
    <w:div w:id="1135874375">
      <w:marLeft w:val="640"/>
      <w:marRight w:val="0"/>
      <w:marTop w:val="0"/>
      <w:marBottom w:val="0"/>
      <w:divBdr>
        <w:top w:val="none" w:sz="0" w:space="0" w:color="auto"/>
        <w:left w:val="none" w:sz="0" w:space="0" w:color="auto"/>
        <w:bottom w:val="none" w:sz="0" w:space="0" w:color="auto"/>
        <w:right w:val="none" w:sz="0" w:space="0" w:color="auto"/>
      </w:divBdr>
    </w:div>
    <w:div w:id="1136071097">
      <w:marLeft w:val="640"/>
      <w:marRight w:val="0"/>
      <w:marTop w:val="0"/>
      <w:marBottom w:val="0"/>
      <w:divBdr>
        <w:top w:val="none" w:sz="0" w:space="0" w:color="auto"/>
        <w:left w:val="none" w:sz="0" w:space="0" w:color="auto"/>
        <w:bottom w:val="none" w:sz="0" w:space="0" w:color="auto"/>
        <w:right w:val="none" w:sz="0" w:space="0" w:color="auto"/>
      </w:divBdr>
    </w:div>
    <w:div w:id="1136146889">
      <w:marLeft w:val="640"/>
      <w:marRight w:val="0"/>
      <w:marTop w:val="0"/>
      <w:marBottom w:val="0"/>
      <w:divBdr>
        <w:top w:val="none" w:sz="0" w:space="0" w:color="auto"/>
        <w:left w:val="none" w:sz="0" w:space="0" w:color="auto"/>
        <w:bottom w:val="none" w:sz="0" w:space="0" w:color="auto"/>
        <w:right w:val="none" w:sz="0" w:space="0" w:color="auto"/>
      </w:divBdr>
    </w:div>
    <w:div w:id="1136148189">
      <w:marLeft w:val="640"/>
      <w:marRight w:val="0"/>
      <w:marTop w:val="0"/>
      <w:marBottom w:val="0"/>
      <w:divBdr>
        <w:top w:val="none" w:sz="0" w:space="0" w:color="auto"/>
        <w:left w:val="none" w:sz="0" w:space="0" w:color="auto"/>
        <w:bottom w:val="none" w:sz="0" w:space="0" w:color="auto"/>
        <w:right w:val="none" w:sz="0" w:space="0" w:color="auto"/>
      </w:divBdr>
    </w:div>
    <w:div w:id="1136216794">
      <w:marLeft w:val="640"/>
      <w:marRight w:val="0"/>
      <w:marTop w:val="0"/>
      <w:marBottom w:val="0"/>
      <w:divBdr>
        <w:top w:val="none" w:sz="0" w:space="0" w:color="auto"/>
        <w:left w:val="none" w:sz="0" w:space="0" w:color="auto"/>
        <w:bottom w:val="none" w:sz="0" w:space="0" w:color="auto"/>
        <w:right w:val="none" w:sz="0" w:space="0" w:color="auto"/>
      </w:divBdr>
    </w:div>
    <w:div w:id="1136221748">
      <w:marLeft w:val="640"/>
      <w:marRight w:val="0"/>
      <w:marTop w:val="0"/>
      <w:marBottom w:val="0"/>
      <w:divBdr>
        <w:top w:val="none" w:sz="0" w:space="0" w:color="auto"/>
        <w:left w:val="none" w:sz="0" w:space="0" w:color="auto"/>
        <w:bottom w:val="none" w:sz="0" w:space="0" w:color="auto"/>
        <w:right w:val="none" w:sz="0" w:space="0" w:color="auto"/>
      </w:divBdr>
    </w:div>
    <w:div w:id="1136294749">
      <w:marLeft w:val="640"/>
      <w:marRight w:val="0"/>
      <w:marTop w:val="0"/>
      <w:marBottom w:val="0"/>
      <w:divBdr>
        <w:top w:val="none" w:sz="0" w:space="0" w:color="auto"/>
        <w:left w:val="none" w:sz="0" w:space="0" w:color="auto"/>
        <w:bottom w:val="none" w:sz="0" w:space="0" w:color="auto"/>
        <w:right w:val="none" w:sz="0" w:space="0" w:color="auto"/>
      </w:divBdr>
    </w:div>
    <w:div w:id="1136333790">
      <w:marLeft w:val="640"/>
      <w:marRight w:val="0"/>
      <w:marTop w:val="0"/>
      <w:marBottom w:val="0"/>
      <w:divBdr>
        <w:top w:val="none" w:sz="0" w:space="0" w:color="auto"/>
        <w:left w:val="none" w:sz="0" w:space="0" w:color="auto"/>
        <w:bottom w:val="none" w:sz="0" w:space="0" w:color="auto"/>
        <w:right w:val="none" w:sz="0" w:space="0" w:color="auto"/>
      </w:divBdr>
    </w:div>
    <w:div w:id="1136407817">
      <w:marLeft w:val="640"/>
      <w:marRight w:val="0"/>
      <w:marTop w:val="0"/>
      <w:marBottom w:val="0"/>
      <w:divBdr>
        <w:top w:val="none" w:sz="0" w:space="0" w:color="auto"/>
        <w:left w:val="none" w:sz="0" w:space="0" w:color="auto"/>
        <w:bottom w:val="none" w:sz="0" w:space="0" w:color="auto"/>
        <w:right w:val="none" w:sz="0" w:space="0" w:color="auto"/>
      </w:divBdr>
    </w:div>
    <w:div w:id="1136408621">
      <w:marLeft w:val="640"/>
      <w:marRight w:val="0"/>
      <w:marTop w:val="0"/>
      <w:marBottom w:val="0"/>
      <w:divBdr>
        <w:top w:val="none" w:sz="0" w:space="0" w:color="auto"/>
        <w:left w:val="none" w:sz="0" w:space="0" w:color="auto"/>
        <w:bottom w:val="none" w:sz="0" w:space="0" w:color="auto"/>
        <w:right w:val="none" w:sz="0" w:space="0" w:color="auto"/>
      </w:divBdr>
    </w:div>
    <w:div w:id="1136416161">
      <w:marLeft w:val="640"/>
      <w:marRight w:val="0"/>
      <w:marTop w:val="0"/>
      <w:marBottom w:val="0"/>
      <w:divBdr>
        <w:top w:val="none" w:sz="0" w:space="0" w:color="auto"/>
        <w:left w:val="none" w:sz="0" w:space="0" w:color="auto"/>
        <w:bottom w:val="none" w:sz="0" w:space="0" w:color="auto"/>
        <w:right w:val="none" w:sz="0" w:space="0" w:color="auto"/>
      </w:divBdr>
    </w:div>
    <w:div w:id="1136483496">
      <w:marLeft w:val="640"/>
      <w:marRight w:val="0"/>
      <w:marTop w:val="0"/>
      <w:marBottom w:val="0"/>
      <w:divBdr>
        <w:top w:val="none" w:sz="0" w:space="0" w:color="auto"/>
        <w:left w:val="none" w:sz="0" w:space="0" w:color="auto"/>
        <w:bottom w:val="none" w:sz="0" w:space="0" w:color="auto"/>
        <w:right w:val="none" w:sz="0" w:space="0" w:color="auto"/>
      </w:divBdr>
    </w:div>
    <w:div w:id="1136487076">
      <w:marLeft w:val="640"/>
      <w:marRight w:val="0"/>
      <w:marTop w:val="0"/>
      <w:marBottom w:val="0"/>
      <w:divBdr>
        <w:top w:val="none" w:sz="0" w:space="0" w:color="auto"/>
        <w:left w:val="none" w:sz="0" w:space="0" w:color="auto"/>
        <w:bottom w:val="none" w:sz="0" w:space="0" w:color="auto"/>
        <w:right w:val="none" w:sz="0" w:space="0" w:color="auto"/>
      </w:divBdr>
    </w:div>
    <w:div w:id="1136490435">
      <w:marLeft w:val="640"/>
      <w:marRight w:val="0"/>
      <w:marTop w:val="0"/>
      <w:marBottom w:val="0"/>
      <w:divBdr>
        <w:top w:val="none" w:sz="0" w:space="0" w:color="auto"/>
        <w:left w:val="none" w:sz="0" w:space="0" w:color="auto"/>
        <w:bottom w:val="none" w:sz="0" w:space="0" w:color="auto"/>
        <w:right w:val="none" w:sz="0" w:space="0" w:color="auto"/>
      </w:divBdr>
    </w:div>
    <w:div w:id="1136492059">
      <w:marLeft w:val="640"/>
      <w:marRight w:val="0"/>
      <w:marTop w:val="0"/>
      <w:marBottom w:val="0"/>
      <w:divBdr>
        <w:top w:val="none" w:sz="0" w:space="0" w:color="auto"/>
        <w:left w:val="none" w:sz="0" w:space="0" w:color="auto"/>
        <w:bottom w:val="none" w:sz="0" w:space="0" w:color="auto"/>
        <w:right w:val="none" w:sz="0" w:space="0" w:color="auto"/>
      </w:divBdr>
    </w:div>
    <w:div w:id="1136530435">
      <w:marLeft w:val="640"/>
      <w:marRight w:val="0"/>
      <w:marTop w:val="0"/>
      <w:marBottom w:val="0"/>
      <w:divBdr>
        <w:top w:val="none" w:sz="0" w:space="0" w:color="auto"/>
        <w:left w:val="none" w:sz="0" w:space="0" w:color="auto"/>
        <w:bottom w:val="none" w:sz="0" w:space="0" w:color="auto"/>
        <w:right w:val="none" w:sz="0" w:space="0" w:color="auto"/>
      </w:divBdr>
    </w:div>
    <w:div w:id="1136600853">
      <w:marLeft w:val="640"/>
      <w:marRight w:val="0"/>
      <w:marTop w:val="0"/>
      <w:marBottom w:val="0"/>
      <w:divBdr>
        <w:top w:val="none" w:sz="0" w:space="0" w:color="auto"/>
        <w:left w:val="none" w:sz="0" w:space="0" w:color="auto"/>
        <w:bottom w:val="none" w:sz="0" w:space="0" w:color="auto"/>
        <w:right w:val="none" w:sz="0" w:space="0" w:color="auto"/>
      </w:divBdr>
    </w:div>
    <w:div w:id="1136604771">
      <w:marLeft w:val="640"/>
      <w:marRight w:val="0"/>
      <w:marTop w:val="0"/>
      <w:marBottom w:val="0"/>
      <w:divBdr>
        <w:top w:val="none" w:sz="0" w:space="0" w:color="auto"/>
        <w:left w:val="none" w:sz="0" w:space="0" w:color="auto"/>
        <w:bottom w:val="none" w:sz="0" w:space="0" w:color="auto"/>
        <w:right w:val="none" w:sz="0" w:space="0" w:color="auto"/>
      </w:divBdr>
    </w:div>
    <w:div w:id="1136683016">
      <w:marLeft w:val="640"/>
      <w:marRight w:val="0"/>
      <w:marTop w:val="0"/>
      <w:marBottom w:val="0"/>
      <w:divBdr>
        <w:top w:val="none" w:sz="0" w:space="0" w:color="auto"/>
        <w:left w:val="none" w:sz="0" w:space="0" w:color="auto"/>
        <w:bottom w:val="none" w:sz="0" w:space="0" w:color="auto"/>
        <w:right w:val="none" w:sz="0" w:space="0" w:color="auto"/>
      </w:divBdr>
    </w:div>
    <w:div w:id="1136683111">
      <w:marLeft w:val="640"/>
      <w:marRight w:val="0"/>
      <w:marTop w:val="0"/>
      <w:marBottom w:val="0"/>
      <w:divBdr>
        <w:top w:val="none" w:sz="0" w:space="0" w:color="auto"/>
        <w:left w:val="none" w:sz="0" w:space="0" w:color="auto"/>
        <w:bottom w:val="none" w:sz="0" w:space="0" w:color="auto"/>
        <w:right w:val="none" w:sz="0" w:space="0" w:color="auto"/>
      </w:divBdr>
    </w:div>
    <w:div w:id="1136726266">
      <w:marLeft w:val="640"/>
      <w:marRight w:val="0"/>
      <w:marTop w:val="0"/>
      <w:marBottom w:val="0"/>
      <w:divBdr>
        <w:top w:val="none" w:sz="0" w:space="0" w:color="auto"/>
        <w:left w:val="none" w:sz="0" w:space="0" w:color="auto"/>
        <w:bottom w:val="none" w:sz="0" w:space="0" w:color="auto"/>
        <w:right w:val="none" w:sz="0" w:space="0" w:color="auto"/>
      </w:divBdr>
    </w:div>
    <w:div w:id="1136801455">
      <w:marLeft w:val="640"/>
      <w:marRight w:val="0"/>
      <w:marTop w:val="0"/>
      <w:marBottom w:val="0"/>
      <w:divBdr>
        <w:top w:val="none" w:sz="0" w:space="0" w:color="auto"/>
        <w:left w:val="none" w:sz="0" w:space="0" w:color="auto"/>
        <w:bottom w:val="none" w:sz="0" w:space="0" w:color="auto"/>
        <w:right w:val="none" w:sz="0" w:space="0" w:color="auto"/>
      </w:divBdr>
    </w:div>
    <w:div w:id="1136988982">
      <w:marLeft w:val="640"/>
      <w:marRight w:val="0"/>
      <w:marTop w:val="0"/>
      <w:marBottom w:val="0"/>
      <w:divBdr>
        <w:top w:val="none" w:sz="0" w:space="0" w:color="auto"/>
        <w:left w:val="none" w:sz="0" w:space="0" w:color="auto"/>
        <w:bottom w:val="none" w:sz="0" w:space="0" w:color="auto"/>
        <w:right w:val="none" w:sz="0" w:space="0" w:color="auto"/>
      </w:divBdr>
    </w:div>
    <w:div w:id="1136990546">
      <w:marLeft w:val="640"/>
      <w:marRight w:val="0"/>
      <w:marTop w:val="0"/>
      <w:marBottom w:val="0"/>
      <w:divBdr>
        <w:top w:val="none" w:sz="0" w:space="0" w:color="auto"/>
        <w:left w:val="none" w:sz="0" w:space="0" w:color="auto"/>
        <w:bottom w:val="none" w:sz="0" w:space="0" w:color="auto"/>
        <w:right w:val="none" w:sz="0" w:space="0" w:color="auto"/>
      </w:divBdr>
    </w:div>
    <w:div w:id="1136993586">
      <w:marLeft w:val="640"/>
      <w:marRight w:val="0"/>
      <w:marTop w:val="0"/>
      <w:marBottom w:val="0"/>
      <w:divBdr>
        <w:top w:val="none" w:sz="0" w:space="0" w:color="auto"/>
        <w:left w:val="none" w:sz="0" w:space="0" w:color="auto"/>
        <w:bottom w:val="none" w:sz="0" w:space="0" w:color="auto"/>
        <w:right w:val="none" w:sz="0" w:space="0" w:color="auto"/>
      </w:divBdr>
    </w:div>
    <w:div w:id="1137185030">
      <w:marLeft w:val="640"/>
      <w:marRight w:val="0"/>
      <w:marTop w:val="0"/>
      <w:marBottom w:val="0"/>
      <w:divBdr>
        <w:top w:val="none" w:sz="0" w:space="0" w:color="auto"/>
        <w:left w:val="none" w:sz="0" w:space="0" w:color="auto"/>
        <w:bottom w:val="none" w:sz="0" w:space="0" w:color="auto"/>
        <w:right w:val="none" w:sz="0" w:space="0" w:color="auto"/>
      </w:divBdr>
    </w:div>
    <w:div w:id="1137339440">
      <w:marLeft w:val="640"/>
      <w:marRight w:val="0"/>
      <w:marTop w:val="0"/>
      <w:marBottom w:val="0"/>
      <w:divBdr>
        <w:top w:val="none" w:sz="0" w:space="0" w:color="auto"/>
        <w:left w:val="none" w:sz="0" w:space="0" w:color="auto"/>
        <w:bottom w:val="none" w:sz="0" w:space="0" w:color="auto"/>
        <w:right w:val="none" w:sz="0" w:space="0" w:color="auto"/>
      </w:divBdr>
    </w:div>
    <w:div w:id="1137382933">
      <w:marLeft w:val="640"/>
      <w:marRight w:val="0"/>
      <w:marTop w:val="0"/>
      <w:marBottom w:val="0"/>
      <w:divBdr>
        <w:top w:val="none" w:sz="0" w:space="0" w:color="auto"/>
        <w:left w:val="none" w:sz="0" w:space="0" w:color="auto"/>
        <w:bottom w:val="none" w:sz="0" w:space="0" w:color="auto"/>
        <w:right w:val="none" w:sz="0" w:space="0" w:color="auto"/>
      </w:divBdr>
    </w:div>
    <w:div w:id="1137409944">
      <w:marLeft w:val="640"/>
      <w:marRight w:val="0"/>
      <w:marTop w:val="0"/>
      <w:marBottom w:val="0"/>
      <w:divBdr>
        <w:top w:val="none" w:sz="0" w:space="0" w:color="auto"/>
        <w:left w:val="none" w:sz="0" w:space="0" w:color="auto"/>
        <w:bottom w:val="none" w:sz="0" w:space="0" w:color="auto"/>
        <w:right w:val="none" w:sz="0" w:space="0" w:color="auto"/>
      </w:divBdr>
    </w:div>
    <w:div w:id="1137452135">
      <w:marLeft w:val="640"/>
      <w:marRight w:val="0"/>
      <w:marTop w:val="0"/>
      <w:marBottom w:val="0"/>
      <w:divBdr>
        <w:top w:val="none" w:sz="0" w:space="0" w:color="auto"/>
        <w:left w:val="none" w:sz="0" w:space="0" w:color="auto"/>
        <w:bottom w:val="none" w:sz="0" w:space="0" w:color="auto"/>
        <w:right w:val="none" w:sz="0" w:space="0" w:color="auto"/>
      </w:divBdr>
    </w:div>
    <w:div w:id="1137457929">
      <w:marLeft w:val="640"/>
      <w:marRight w:val="0"/>
      <w:marTop w:val="0"/>
      <w:marBottom w:val="0"/>
      <w:divBdr>
        <w:top w:val="none" w:sz="0" w:space="0" w:color="auto"/>
        <w:left w:val="none" w:sz="0" w:space="0" w:color="auto"/>
        <w:bottom w:val="none" w:sz="0" w:space="0" w:color="auto"/>
        <w:right w:val="none" w:sz="0" w:space="0" w:color="auto"/>
      </w:divBdr>
    </w:div>
    <w:div w:id="1137525018">
      <w:marLeft w:val="640"/>
      <w:marRight w:val="0"/>
      <w:marTop w:val="0"/>
      <w:marBottom w:val="0"/>
      <w:divBdr>
        <w:top w:val="none" w:sz="0" w:space="0" w:color="auto"/>
        <w:left w:val="none" w:sz="0" w:space="0" w:color="auto"/>
        <w:bottom w:val="none" w:sz="0" w:space="0" w:color="auto"/>
        <w:right w:val="none" w:sz="0" w:space="0" w:color="auto"/>
      </w:divBdr>
    </w:div>
    <w:div w:id="1137528973">
      <w:marLeft w:val="640"/>
      <w:marRight w:val="0"/>
      <w:marTop w:val="0"/>
      <w:marBottom w:val="0"/>
      <w:divBdr>
        <w:top w:val="none" w:sz="0" w:space="0" w:color="auto"/>
        <w:left w:val="none" w:sz="0" w:space="0" w:color="auto"/>
        <w:bottom w:val="none" w:sz="0" w:space="0" w:color="auto"/>
        <w:right w:val="none" w:sz="0" w:space="0" w:color="auto"/>
      </w:divBdr>
    </w:div>
    <w:div w:id="1137606552">
      <w:marLeft w:val="640"/>
      <w:marRight w:val="0"/>
      <w:marTop w:val="0"/>
      <w:marBottom w:val="0"/>
      <w:divBdr>
        <w:top w:val="none" w:sz="0" w:space="0" w:color="auto"/>
        <w:left w:val="none" w:sz="0" w:space="0" w:color="auto"/>
        <w:bottom w:val="none" w:sz="0" w:space="0" w:color="auto"/>
        <w:right w:val="none" w:sz="0" w:space="0" w:color="auto"/>
      </w:divBdr>
    </w:div>
    <w:div w:id="1137645949">
      <w:marLeft w:val="640"/>
      <w:marRight w:val="0"/>
      <w:marTop w:val="0"/>
      <w:marBottom w:val="0"/>
      <w:divBdr>
        <w:top w:val="none" w:sz="0" w:space="0" w:color="auto"/>
        <w:left w:val="none" w:sz="0" w:space="0" w:color="auto"/>
        <w:bottom w:val="none" w:sz="0" w:space="0" w:color="auto"/>
        <w:right w:val="none" w:sz="0" w:space="0" w:color="auto"/>
      </w:divBdr>
    </w:div>
    <w:div w:id="1137648329">
      <w:marLeft w:val="640"/>
      <w:marRight w:val="0"/>
      <w:marTop w:val="0"/>
      <w:marBottom w:val="0"/>
      <w:divBdr>
        <w:top w:val="none" w:sz="0" w:space="0" w:color="auto"/>
        <w:left w:val="none" w:sz="0" w:space="0" w:color="auto"/>
        <w:bottom w:val="none" w:sz="0" w:space="0" w:color="auto"/>
        <w:right w:val="none" w:sz="0" w:space="0" w:color="auto"/>
      </w:divBdr>
    </w:div>
    <w:div w:id="1137648684">
      <w:marLeft w:val="640"/>
      <w:marRight w:val="0"/>
      <w:marTop w:val="0"/>
      <w:marBottom w:val="0"/>
      <w:divBdr>
        <w:top w:val="none" w:sz="0" w:space="0" w:color="auto"/>
        <w:left w:val="none" w:sz="0" w:space="0" w:color="auto"/>
        <w:bottom w:val="none" w:sz="0" w:space="0" w:color="auto"/>
        <w:right w:val="none" w:sz="0" w:space="0" w:color="auto"/>
      </w:divBdr>
    </w:div>
    <w:div w:id="1137720380">
      <w:marLeft w:val="640"/>
      <w:marRight w:val="0"/>
      <w:marTop w:val="0"/>
      <w:marBottom w:val="0"/>
      <w:divBdr>
        <w:top w:val="none" w:sz="0" w:space="0" w:color="auto"/>
        <w:left w:val="none" w:sz="0" w:space="0" w:color="auto"/>
        <w:bottom w:val="none" w:sz="0" w:space="0" w:color="auto"/>
        <w:right w:val="none" w:sz="0" w:space="0" w:color="auto"/>
      </w:divBdr>
    </w:div>
    <w:div w:id="1137727009">
      <w:marLeft w:val="640"/>
      <w:marRight w:val="0"/>
      <w:marTop w:val="0"/>
      <w:marBottom w:val="0"/>
      <w:divBdr>
        <w:top w:val="none" w:sz="0" w:space="0" w:color="auto"/>
        <w:left w:val="none" w:sz="0" w:space="0" w:color="auto"/>
        <w:bottom w:val="none" w:sz="0" w:space="0" w:color="auto"/>
        <w:right w:val="none" w:sz="0" w:space="0" w:color="auto"/>
      </w:divBdr>
    </w:div>
    <w:div w:id="1137802286">
      <w:marLeft w:val="640"/>
      <w:marRight w:val="0"/>
      <w:marTop w:val="0"/>
      <w:marBottom w:val="0"/>
      <w:divBdr>
        <w:top w:val="none" w:sz="0" w:space="0" w:color="auto"/>
        <w:left w:val="none" w:sz="0" w:space="0" w:color="auto"/>
        <w:bottom w:val="none" w:sz="0" w:space="0" w:color="auto"/>
        <w:right w:val="none" w:sz="0" w:space="0" w:color="auto"/>
      </w:divBdr>
    </w:div>
    <w:div w:id="1137915414">
      <w:marLeft w:val="640"/>
      <w:marRight w:val="0"/>
      <w:marTop w:val="0"/>
      <w:marBottom w:val="0"/>
      <w:divBdr>
        <w:top w:val="none" w:sz="0" w:space="0" w:color="auto"/>
        <w:left w:val="none" w:sz="0" w:space="0" w:color="auto"/>
        <w:bottom w:val="none" w:sz="0" w:space="0" w:color="auto"/>
        <w:right w:val="none" w:sz="0" w:space="0" w:color="auto"/>
      </w:divBdr>
    </w:div>
    <w:div w:id="1138034872">
      <w:marLeft w:val="640"/>
      <w:marRight w:val="0"/>
      <w:marTop w:val="0"/>
      <w:marBottom w:val="0"/>
      <w:divBdr>
        <w:top w:val="none" w:sz="0" w:space="0" w:color="auto"/>
        <w:left w:val="none" w:sz="0" w:space="0" w:color="auto"/>
        <w:bottom w:val="none" w:sz="0" w:space="0" w:color="auto"/>
        <w:right w:val="none" w:sz="0" w:space="0" w:color="auto"/>
      </w:divBdr>
    </w:div>
    <w:div w:id="1138186018">
      <w:marLeft w:val="640"/>
      <w:marRight w:val="0"/>
      <w:marTop w:val="0"/>
      <w:marBottom w:val="0"/>
      <w:divBdr>
        <w:top w:val="none" w:sz="0" w:space="0" w:color="auto"/>
        <w:left w:val="none" w:sz="0" w:space="0" w:color="auto"/>
        <w:bottom w:val="none" w:sz="0" w:space="0" w:color="auto"/>
        <w:right w:val="none" w:sz="0" w:space="0" w:color="auto"/>
      </w:divBdr>
    </w:div>
    <w:div w:id="1138189329">
      <w:marLeft w:val="640"/>
      <w:marRight w:val="0"/>
      <w:marTop w:val="0"/>
      <w:marBottom w:val="0"/>
      <w:divBdr>
        <w:top w:val="none" w:sz="0" w:space="0" w:color="auto"/>
        <w:left w:val="none" w:sz="0" w:space="0" w:color="auto"/>
        <w:bottom w:val="none" w:sz="0" w:space="0" w:color="auto"/>
        <w:right w:val="none" w:sz="0" w:space="0" w:color="auto"/>
      </w:divBdr>
    </w:div>
    <w:div w:id="1138231475">
      <w:marLeft w:val="640"/>
      <w:marRight w:val="0"/>
      <w:marTop w:val="0"/>
      <w:marBottom w:val="0"/>
      <w:divBdr>
        <w:top w:val="none" w:sz="0" w:space="0" w:color="auto"/>
        <w:left w:val="none" w:sz="0" w:space="0" w:color="auto"/>
        <w:bottom w:val="none" w:sz="0" w:space="0" w:color="auto"/>
        <w:right w:val="none" w:sz="0" w:space="0" w:color="auto"/>
      </w:divBdr>
    </w:div>
    <w:div w:id="1138373282">
      <w:marLeft w:val="640"/>
      <w:marRight w:val="0"/>
      <w:marTop w:val="0"/>
      <w:marBottom w:val="0"/>
      <w:divBdr>
        <w:top w:val="none" w:sz="0" w:space="0" w:color="auto"/>
        <w:left w:val="none" w:sz="0" w:space="0" w:color="auto"/>
        <w:bottom w:val="none" w:sz="0" w:space="0" w:color="auto"/>
        <w:right w:val="none" w:sz="0" w:space="0" w:color="auto"/>
      </w:divBdr>
    </w:div>
    <w:div w:id="1138381048">
      <w:marLeft w:val="640"/>
      <w:marRight w:val="0"/>
      <w:marTop w:val="0"/>
      <w:marBottom w:val="0"/>
      <w:divBdr>
        <w:top w:val="none" w:sz="0" w:space="0" w:color="auto"/>
        <w:left w:val="none" w:sz="0" w:space="0" w:color="auto"/>
        <w:bottom w:val="none" w:sz="0" w:space="0" w:color="auto"/>
        <w:right w:val="none" w:sz="0" w:space="0" w:color="auto"/>
      </w:divBdr>
    </w:div>
    <w:div w:id="1138381112">
      <w:marLeft w:val="640"/>
      <w:marRight w:val="0"/>
      <w:marTop w:val="0"/>
      <w:marBottom w:val="0"/>
      <w:divBdr>
        <w:top w:val="none" w:sz="0" w:space="0" w:color="auto"/>
        <w:left w:val="none" w:sz="0" w:space="0" w:color="auto"/>
        <w:bottom w:val="none" w:sz="0" w:space="0" w:color="auto"/>
        <w:right w:val="none" w:sz="0" w:space="0" w:color="auto"/>
      </w:divBdr>
    </w:div>
    <w:div w:id="1138495174">
      <w:marLeft w:val="640"/>
      <w:marRight w:val="0"/>
      <w:marTop w:val="0"/>
      <w:marBottom w:val="0"/>
      <w:divBdr>
        <w:top w:val="none" w:sz="0" w:space="0" w:color="auto"/>
        <w:left w:val="none" w:sz="0" w:space="0" w:color="auto"/>
        <w:bottom w:val="none" w:sz="0" w:space="0" w:color="auto"/>
        <w:right w:val="none" w:sz="0" w:space="0" w:color="auto"/>
      </w:divBdr>
    </w:div>
    <w:div w:id="1138500698">
      <w:marLeft w:val="640"/>
      <w:marRight w:val="0"/>
      <w:marTop w:val="0"/>
      <w:marBottom w:val="0"/>
      <w:divBdr>
        <w:top w:val="none" w:sz="0" w:space="0" w:color="auto"/>
        <w:left w:val="none" w:sz="0" w:space="0" w:color="auto"/>
        <w:bottom w:val="none" w:sz="0" w:space="0" w:color="auto"/>
        <w:right w:val="none" w:sz="0" w:space="0" w:color="auto"/>
      </w:divBdr>
    </w:div>
    <w:div w:id="1138568020">
      <w:marLeft w:val="640"/>
      <w:marRight w:val="0"/>
      <w:marTop w:val="0"/>
      <w:marBottom w:val="0"/>
      <w:divBdr>
        <w:top w:val="none" w:sz="0" w:space="0" w:color="auto"/>
        <w:left w:val="none" w:sz="0" w:space="0" w:color="auto"/>
        <w:bottom w:val="none" w:sz="0" w:space="0" w:color="auto"/>
        <w:right w:val="none" w:sz="0" w:space="0" w:color="auto"/>
      </w:divBdr>
    </w:div>
    <w:div w:id="1138571741">
      <w:marLeft w:val="640"/>
      <w:marRight w:val="0"/>
      <w:marTop w:val="0"/>
      <w:marBottom w:val="0"/>
      <w:divBdr>
        <w:top w:val="none" w:sz="0" w:space="0" w:color="auto"/>
        <w:left w:val="none" w:sz="0" w:space="0" w:color="auto"/>
        <w:bottom w:val="none" w:sz="0" w:space="0" w:color="auto"/>
        <w:right w:val="none" w:sz="0" w:space="0" w:color="auto"/>
      </w:divBdr>
    </w:div>
    <w:div w:id="1138573978">
      <w:marLeft w:val="640"/>
      <w:marRight w:val="0"/>
      <w:marTop w:val="0"/>
      <w:marBottom w:val="0"/>
      <w:divBdr>
        <w:top w:val="none" w:sz="0" w:space="0" w:color="auto"/>
        <w:left w:val="none" w:sz="0" w:space="0" w:color="auto"/>
        <w:bottom w:val="none" w:sz="0" w:space="0" w:color="auto"/>
        <w:right w:val="none" w:sz="0" w:space="0" w:color="auto"/>
      </w:divBdr>
    </w:div>
    <w:div w:id="1138641851">
      <w:marLeft w:val="640"/>
      <w:marRight w:val="0"/>
      <w:marTop w:val="0"/>
      <w:marBottom w:val="0"/>
      <w:divBdr>
        <w:top w:val="none" w:sz="0" w:space="0" w:color="auto"/>
        <w:left w:val="none" w:sz="0" w:space="0" w:color="auto"/>
        <w:bottom w:val="none" w:sz="0" w:space="0" w:color="auto"/>
        <w:right w:val="none" w:sz="0" w:space="0" w:color="auto"/>
      </w:divBdr>
    </w:div>
    <w:div w:id="1138647047">
      <w:marLeft w:val="640"/>
      <w:marRight w:val="0"/>
      <w:marTop w:val="0"/>
      <w:marBottom w:val="0"/>
      <w:divBdr>
        <w:top w:val="none" w:sz="0" w:space="0" w:color="auto"/>
        <w:left w:val="none" w:sz="0" w:space="0" w:color="auto"/>
        <w:bottom w:val="none" w:sz="0" w:space="0" w:color="auto"/>
        <w:right w:val="none" w:sz="0" w:space="0" w:color="auto"/>
      </w:divBdr>
    </w:div>
    <w:div w:id="1138688585">
      <w:marLeft w:val="640"/>
      <w:marRight w:val="0"/>
      <w:marTop w:val="0"/>
      <w:marBottom w:val="0"/>
      <w:divBdr>
        <w:top w:val="none" w:sz="0" w:space="0" w:color="auto"/>
        <w:left w:val="none" w:sz="0" w:space="0" w:color="auto"/>
        <w:bottom w:val="none" w:sz="0" w:space="0" w:color="auto"/>
        <w:right w:val="none" w:sz="0" w:space="0" w:color="auto"/>
      </w:divBdr>
    </w:div>
    <w:div w:id="1138762354">
      <w:marLeft w:val="640"/>
      <w:marRight w:val="0"/>
      <w:marTop w:val="0"/>
      <w:marBottom w:val="0"/>
      <w:divBdr>
        <w:top w:val="none" w:sz="0" w:space="0" w:color="auto"/>
        <w:left w:val="none" w:sz="0" w:space="0" w:color="auto"/>
        <w:bottom w:val="none" w:sz="0" w:space="0" w:color="auto"/>
        <w:right w:val="none" w:sz="0" w:space="0" w:color="auto"/>
      </w:divBdr>
    </w:div>
    <w:div w:id="1138839885">
      <w:marLeft w:val="640"/>
      <w:marRight w:val="0"/>
      <w:marTop w:val="0"/>
      <w:marBottom w:val="0"/>
      <w:divBdr>
        <w:top w:val="none" w:sz="0" w:space="0" w:color="auto"/>
        <w:left w:val="none" w:sz="0" w:space="0" w:color="auto"/>
        <w:bottom w:val="none" w:sz="0" w:space="0" w:color="auto"/>
        <w:right w:val="none" w:sz="0" w:space="0" w:color="auto"/>
      </w:divBdr>
    </w:div>
    <w:div w:id="1138844659">
      <w:marLeft w:val="640"/>
      <w:marRight w:val="0"/>
      <w:marTop w:val="0"/>
      <w:marBottom w:val="0"/>
      <w:divBdr>
        <w:top w:val="none" w:sz="0" w:space="0" w:color="auto"/>
        <w:left w:val="none" w:sz="0" w:space="0" w:color="auto"/>
        <w:bottom w:val="none" w:sz="0" w:space="0" w:color="auto"/>
        <w:right w:val="none" w:sz="0" w:space="0" w:color="auto"/>
      </w:divBdr>
    </w:div>
    <w:div w:id="1138913452">
      <w:marLeft w:val="640"/>
      <w:marRight w:val="0"/>
      <w:marTop w:val="0"/>
      <w:marBottom w:val="0"/>
      <w:divBdr>
        <w:top w:val="none" w:sz="0" w:space="0" w:color="auto"/>
        <w:left w:val="none" w:sz="0" w:space="0" w:color="auto"/>
        <w:bottom w:val="none" w:sz="0" w:space="0" w:color="auto"/>
        <w:right w:val="none" w:sz="0" w:space="0" w:color="auto"/>
      </w:divBdr>
    </w:div>
    <w:div w:id="1138953065">
      <w:marLeft w:val="640"/>
      <w:marRight w:val="0"/>
      <w:marTop w:val="0"/>
      <w:marBottom w:val="0"/>
      <w:divBdr>
        <w:top w:val="none" w:sz="0" w:space="0" w:color="auto"/>
        <w:left w:val="none" w:sz="0" w:space="0" w:color="auto"/>
        <w:bottom w:val="none" w:sz="0" w:space="0" w:color="auto"/>
        <w:right w:val="none" w:sz="0" w:space="0" w:color="auto"/>
      </w:divBdr>
    </w:div>
    <w:div w:id="1138954024">
      <w:marLeft w:val="640"/>
      <w:marRight w:val="0"/>
      <w:marTop w:val="0"/>
      <w:marBottom w:val="0"/>
      <w:divBdr>
        <w:top w:val="none" w:sz="0" w:space="0" w:color="auto"/>
        <w:left w:val="none" w:sz="0" w:space="0" w:color="auto"/>
        <w:bottom w:val="none" w:sz="0" w:space="0" w:color="auto"/>
        <w:right w:val="none" w:sz="0" w:space="0" w:color="auto"/>
      </w:divBdr>
    </w:div>
    <w:div w:id="1139109941">
      <w:marLeft w:val="640"/>
      <w:marRight w:val="0"/>
      <w:marTop w:val="0"/>
      <w:marBottom w:val="0"/>
      <w:divBdr>
        <w:top w:val="none" w:sz="0" w:space="0" w:color="auto"/>
        <w:left w:val="none" w:sz="0" w:space="0" w:color="auto"/>
        <w:bottom w:val="none" w:sz="0" w:space="0" w:color="auto"/>
        <w:right w:val="none" w:sz="0" w:space="0" w:color="auto"/>
      </w:divBdr>
    </w:div>
    <w:div w:id="1139222526">
      <w:marLeft w:val="640"/>
      <w:marRight w:val="0"/>
      <w:marTop w:val="0"/>
      <w:marBottom w:val="0"/>
      <w:divBdr>
        <w:top w:val="none" w:sz="0" w:space="0" w:color="auto"/>
        <w:left w:val="none" w:sz="0" w:space="0" w:color="auto"/>
        <w:bottom w:val="none" w:sz="0" w:space="0" w:color="auto"/>
        <w:right w:val="none" w:sz="0" w:space="0" w:color="auto"/>
      </w:divBdr>
    </w:div>
    <w:div w:id="1139231367">
      <w:marLeft w:val="640"/>
      <w:marRight w:val="0"/>
      <w:marTop w:val="0"/>
      <w:marBottom w:val="0"/>
      <w:divBdr>
        <w:top w:val="none" w:sz="0" w:space="0" w:color="auto"/>
        <w:left w:val="none" w:sz="0" w:space="0" w:color="auto"/>
        <w:bottom w:val="none" w:sz="0" w:space="0" w:color="auto"/>
        <w:right w:val="none" w:sz="0" w:space="0" w:color="auto"/>
      </w:divBdr>
    </w:div>
    <w:div w:id="1139373217">
      <w:marLeft w:val="640"/>
      <w:marRight w:val="0"/>
      <w:marTop w:val="0"/>
      <w:marBottom w:val="0"/>
      <w:divBdr>
        <w:top w:val="none" w:sz="0" w:space="0" w:color="auto"/>
        <w:left w:val="none" w:sz="0" w:space="0" w:color="auto"/>
        <w:bottom w:val="none" w:sz="0" w:space="0" w:color="auto"/>
        <w:right w:val="none" w:sz="0" w:space="0" w:color="auto"/>
      </w:divBdr>
    </w:div>
    <w:div w:id="1139493445">
      <w:marLeft w:val="640"/>
      <w:marRight w:val="0"/>
      <w:marTop w:val="0"/>
      <w:marBottom w:val="0"/>
      <w:divBdr>
        <w:top w:val="none" w:sz="0" w:space="0" w:color="auto"/>
        <w:left w:val="none" w:sz="0" w:space="0" w:color="auto"/>
        <w:bottom w:val="none" w:sz="0" w:space="0" w:color="auto"/>
        <w:right w:val="none" w:sz="0" w:space="0" w:color="auto"/>
      </w:divBdr>
    </w:div>
    <w:div w:id="1139498717">
      <w:marLeft w:val="640"/>
      <w:marRight w:val="0"/>
      <w:marTop w:val="0"/>
      <w:marBottom w:val="0"/>
      <w:divBdr>
        <w:top w:val="none" w:sz="0" w:space="0" w:color="auto"/>
        <w:left w:val="none" w:sz="0" w:space="0" w:color="auto"/>
        <w:bottom w:val="none" w:sz="0" w:space="0" w:color="auto"/>
        <w:right w:val="none" w:sz="0" w:space="0" w:color="auto"/>
      </w:divBdr>
    </w:div>
    <w:div w:id="1139540510">
      <w:marLeft w:val="640"/>
      <w:marRight w:val="0"/>
      <w:marTop w:val="0"/>
      <w:marBottom w:val="0"/>
      <w:divBdr>
        <w:top w:val="none" w:sz="0" w:space="0" w:color="auto"/>
        <w:left w:val="none" w:sz="0" w:space="0" w:color="auto"/>
        <w:bottom w:val="none" w:sz="0" w:space="0" w:color="auto"/>
        <w:right w:val="none" w:sz="0" w:space="0" w:color="auto"/>
      </w:divBdr>
    </w:div>
    <w:div w:id="1139572530">
      <w:marLeft w:val="640"/>
      <w:marRight w:val="0"/>
      <w:marTop w:val="0"/>
      <w:marBottom w:val="0"/>
      <w:divBdr>
        <w:top w:val="none" w:sz="0" w:space="0" w:color="auto"/>
        <w:left w:val="none" w:sz="0" w:space="0" w:color="auto"/>
        <w:bottom w:val="none" w:sz="0" w:space="0" w:color="auto"/>
        <w:right w:val="none" w:sz="0" w:space="0" w:color="auto"/>
      </w:divBdr>
    </w:div>
    <w:div w:id="1139572718">
      <w:marLeft w:val="640"/>
      <w:marRight w:val="0"/>
      <w:marTop w:val="0"/>
      <w:marBottom w:val="0"/>
      <w:divBdr>
        <w:top w:val="none" w:sz="0" w:space="0" w:color="auto"/>
        <w:left w:val="none" w:sz="0" w:space="0" w:color="auto"/>
        <w:bottom w:val="none" w:sz="0" w:space="0" w:color="auto"/>
        <w:right w:val="none" w:sz="0" w:space="0" w:color="auto"/>
      </w:divBdr>
    </w:div>
    <w:div w:id="1139608776">
      <w:marLeft w:val="640"/>
      <w:marRight w:val="0"/>
      <w:marTop w:val="0"/>
      <w:marBottom w:val="0"/>
      <w:divBdr>
        <w:top w:val="none" w:sz="0" w:space="0" w:color="auto"/>
        <w:left w:val="none" w:sz="0" w:space="0" w:color="auto"/>
        <w:bottom w:val="none" w:sz="0" w:space="0" w:color="auto"/>
        <w:right w:val="none" w:sz="0" w:space="0" w:color="auto"/>
      </w:divBdr>
    </w:div>
    <w:div w:id="1139614698">
      <w:marLeft w:val="640"/>
      <w:marRight w:val="0"/>
      <w:marTop w:val="0"/>
      <w:marBottom w:val="0"/>
      <w:divBdr>
        <w:top w:val="none" w:sz="0" w:space="0" w:color="auto"/>
        <w:left w:val="none" w:sz="0" w:space="0" w:color="auto"/>
        <w:bottom w:val="none" w:sz="0" w:space="0" w:color="auto"/>
        <w:right w:val="none" w:sz="0" w:space="0" w:color="auto"/>
      </w:divBdr>
    </w:div>
    <w:div w:id="1139615763">
      <w:marLeft w:val="640"/>
      <w:marRight w:val="0"/>
      <w:marTop w:val="0"/>
      <w:marBottom w:val="0"/>
      <w:divBdr>
        <w:top w:val="none" w:sz="0" w:space="0" w:color="auto"/>
        <w:left w:val="none" w:sz="0" w:space="0" w:color="auto"/>
        <w:bottom w:val="none" w:sz="0" w:space="0" w:color="auto"/>
        <w:right w:val="none" w:sz="0" w:space="0" w:color="auto"/>
      </w:divBdr>
    </w:div>
    <w:div w:id="1139759387">
      <w:marLeft w:val="640"/>
      <w:marRight w:val="0"/>
      <w:marTop w:val="0"/>
      <w:marBottom w:val="0"/>
      <w:divBdr>
        <w:top w:val="none" w:sz="0" w:space="0" w:color="auto"/>
        <w:left w:val="none" w:sz="0" w:space="0" w:color="auto"/>
        <w:bottom w:val="none" w:sz="0" w:space="0" w:color="auto"/>
        <w:right w:val="none" w:sz="0" w:space="0" w:color="auto"/>
      </w:divBdr>
    </w:div>
    <w:div w:id="1139767526">
      <w:marLeft w:val="640"/>
      <w:marRight w:val="0"/>
      <w:marTop w:val="0"/>
      <w:marBottom w:val="0"/>
      <w:divBdr>
        <w:top w:val="none" w:sz="0" w:space="0" w:color="auto"/>
        <w:left w:val="none" w:sz="0" w:space="0" w:color="auto"/>
        <w:bottom w:val="none" w:sz="0" w:space="0" w:color="auto"/>
        <w:right w:val="none" w:sz="0" w:space="0" w:color="auto"/>
      </w:divBdr>
    </w:div>
    <w:div w:id="1139804334">
      <w:marLeft w:val="640"/>
      <w:marRight w:val="0"/>
      <w:marTop w:val="0"/>
      <w:marBottom w:val="0"/>
      <w:divBdr>
        <w:top w:val="none" w:sz="0" w:space="0" w:color="auto"/>
        <w:left w:val="none" w:sz="0" w:space="0" w:color="auto"/>
        <w:bottom w:val="none" w:sz="0" w:space="0" w:color="auto"/>
        <w:right w:val="none" w:sz="0" w:space="0" w:color="auto"/>
      </w:divBdr>
    </w:div>
    <w:div w:id="1140000439">
      <w:marLeft w:val="640"/>
      <w:marRight w:val="0"/>
      <w:marTop w:val="0"/>
      <w:marBottom w:val="0"/>
      <w:divBdr>
        <w:top w:val="none" w:sz="0" w:space="0" w:color="auto"/>
        <w:left w:val="none" w:sz="0" w:space="0" w:color="auto"/>
        <w:bottom w:val="none" w:sz="0" w:space="0" w:color="auto"/>
        <w:right w:val="none" w:sz="0" w:space="0" w:color="auto"/>
      </w:divBdr>
    </w:div>
    <w:div w:id="1140071705">
      <w:marLeft w:val="640"/>
      <w:marRight w:val="0"/>
      <w:marTop w:val="0"/>
      <w:marBottom w:val="0"/>
      <w:divBdr>
        <w:top w:val="none" w:sz="0" w:space="0" w:color="auto"/>
        <w:left w:val="none" w:sz="0" w:space="0" w:color="auto"/>
        <w:bottom w:val="none" w:sz="0" w:space="0" w:color="auto"/>
        <w:right w:val="none" w:sz="0" w:space="0" w:color="auto"/>
      </w:divBdr>
    </w:div>
    <w:div w:id="1140149469">
      <w:marLeft w:val="640"/>
      <w:marRight w:val="0"/>
      <w:marTop w:val="0"/>
      <w:marBottom w:val="0"/>
      <w:divBdr>
        <w:top w:val="none" w:sz="0" w:space="0" w:color="auto"/>
        <w:left w:val="none" w:sz="0" w:space="0" w:color="auto"/>
        <w:bottom w:val="none" w:sz="0" w:space="0" w:color="auto"/>
        <w:right w:val="none" w:sz="0" w:space="0" w:color="auto"/>
      </w:divBdr>
    </w:div>
    <w:div w:id="1140221298">
      <w:marLeft w:val="640"/>
      <w:marRight w:val="0"/>
      <w:marTop w:val="0"/>
      <w:marBottom w:val="0"/>
      <w:divBdr>
        <w:top w:val="none" w:sz="0" w:space="0" w:color="auto"/>
        <w:left w:val="none" w:sz="0" w:space="0" w:color="auto"/>
        <w:bottom w:val="none" w:sz="0" w:space="0" w:color="auto"/>
        <w:right w:val="none" w:sz="0" w:space="0" w:color="auto"/>
      </w:divBdr>
    </w:div>
    <w:div w:id="1140268928">
      <w:marLeft w:val="640"/>
      <w:marRight w:val="0"/>
      <w:marTop w:val="0"/>
      <w:marBottom w:val="0"/>
      <w:divBdr>
        <w:top w:val="none" w:sz="0" w:space="0" w:color="auto"/>
        <w:left w:val="none" w:sz="0" w:space="0" w:color="auto"/>
        <w:bottom w:val="none" w:sz="0" w:space="0" w:color="auto"/>
        <w:right w:val="none" w:sz="0" w:space="0" w:color="auto"/>
      </w:divBdr>
    </w:div>
    <w:div w:id="1140340102">
      <w:marLeft w:val="640"/>
      <w:marRight w:val="0"/>
      <w:marTop w:val="0"/>
      <w:marBottom w:val="0"/>
      <w:divBdr>
        <w:top w:val="none" w:sz="0" w:space="0" w:color="auto"/>
        <w:left w:val="none" w:sz="0" w:space="0" w:color="auto"/>
        <w:bottom w:val="none" w:sz="0" w:space="0" w:color="auto"/>
        <w:right w:val="none" w:sz="0" w:space="0" w:color="auto"/>
      </w:divBdr>
    </w:div>
    <w:div w:id="1140415713">
      <w:marLeft w:val="640"/>
      <w:marRight w:val="0"/>
      <w:marTop w:val="0"/>
      <w:marBottom w:val="0"/>
      <w:divBdr>
        <w:top w:val="none" w:sz="0" w:space="0" w:color="auto"/>
        <w:left w:val="none" w:sz="0" w:space="0" w:color="auto"/>
        <w:bottom w:val="none" w:sz="0" w:space="0" w:color="auto"/>
        <w:right w:val="none" w:sz="0" w:space="0" w:color="auto"/>
      </w:divBdr>
    </w:div>
    <w:div w:id="1140419360">
      <w:marLeft w:val="640"/>
      <w:marRight w:val="0"/>
      <w:marTop w:val="0"/>
      <w:marBottom w:val="0"/>
      <w:divBdr>
        <w:top w:val="none" w:sz="0" w:space="0" w:color="auto"/>
        <w:left w:val="none" w:sz="0" w:space="0" w:color="auto"/>
        <w:bottom w:val="none" w:sz="0" w:space="0" w:color="auto"/>
        <w:right w:val="none" w:sz="0" w:space="0" w:color="auto"/>
      </w:divBdr>
    </w:div>
    <w:div w:id="1140536675">
      <w:marLeft w:val="640"/>
      <w:marRight w:val="0"/>
      <w:marTop w:val="0"/>
      <w:marBottom w:val="0"/>
      <w:divBdr>
        <w:top w:val="none" w:sz="0" w:space="0" w:color="auto"/>
        <w:left w:val="none" w:sz="0" w:space="0" w:color="auto"/>
        <w:bottom w:val="none" w:sz="0" w:space="0" w:color="auto"/>
        <w:right w:val="none" w:sz="0" w:space="0" w:color="auto"/>
      </w:divBdr>
    </w:div>
    <w:div w:id="1140537234">
      <w:marLeft w:val="640"/>
      <w:marRight w:val="0"/>
      <w:marTop w:val="0"/>
      <w:marBottom w:val="0"/>
      <w:divBdr>
        <w:top w:val="none" w:sz="0" w:space="0" w:color="auto"/>
        <w:left w:val="none" w:sz="0" w:space="0" w:color="auto"/>
        <w:bottom w:val="none" w:sz="0" w:space="0" w:color="auto"/>
        <w:right w:val="none" w:sz="0" w:space="0" w:color="auto"/>
      </w:divBdr>
    </w:div>
    <w:div w:id="1140611878">
      <w:marLeft w:val="640"/>
      <w:marRight w:val="0"/>
      <w:marTop w:val="0"/>
      <w:marBottom w:val="0"/>
      <w:divBdr>
        <w:top w:val="none" w:sz="0" w:space="0" w:color="auto"/>
        <w:left w:val="none" w:sz="0" w:space="0" w:color="auto"/>
        <w:bottom w:val="none" w:sz="0" w:space="0" w:color="auto"/>
        <w:right w:val="none" w:sz="0" w:space="0" w:color="auto"/>
      </w:divBdr>
    </w:div>
    <w:div w:id="1140614141">
      <w:marLeft w:val="640"/>
      <w:marRight w:val="0"/>
      <w:marTop w:val="0"/>
      <w:marBottom w:val="0"/>
      <w:divBdr>
        <w:top w:val="none" w:sz="0" w:space="0" w:color="auto"/>
        <w:left w:val="none" w:sz="0" w:space="0" w:color="auto"/>
        <w:bottom w:val="none" w:sz="0" w:space="0" w:color="auto"/>
        <w:right w:val="none" w:sz="0" w:space="0" w:color="auto"/>
      </w:divBdr>
    </w:div>
    <w:div w:id="1140616510">
      <w:marLeft w:val="640"/>
      <w:marRight w:val="0"/>
      <w:marTop w:val="0"/>
      <w:marBottom w:val="0"/>
      <w:divBdr>
        <w:top w:val="none" w:sz="0" w:space="0" w:color="auto"/>
        <w:left w:val="none" w:sz="0" w:space="0" w:color="auto"/>
        <w:bottom w:val="none" w:sz="0" w:space="0" w:color="auto"/>
        <w:right w:val="none" w:sz="0" w:space="0" w:color="auto"/>
      </w:divBdr>
    </w:div>
    <w:div w:id="1140656253">
      <w:marLeft w:val="640"/>
      <w:marRight w:val="0"/>
      <w:marTop w:val="0"/>
      <w:marBottom w:val="0"/>
      <w:divBdr>
        <w:top w:val="none" w:sz="0" w:space="0" w:color="auto"/>
        <w:left w:val="none" w:sz="0" w:space="0" w:color="auto"/>
        <w:bottom w:val="none" w:sz="0" w:space="0" w:color="auto"/>
        <w:right w:val="none" w:sz="0" w:space="0" w:color="auto"/>
      </w:divBdr>
    </w:div>
    <w:div w:id="1140726692">
      <w:marLeft w:val="640"/>
      <w:marRight w:val="0"/>
      <w:marTop w:val="0"/>
      <w:marBottom w:val="0"/>
      <w:divBdr>
        <w:top w:val="none" w:sz="0" w:space="0" w:color="auto"/>
        <w:left w:val="none" w:sz="0" w:space="0" w:color="auto"/>
        <w:bottom w:val="none" w:sz="0" w:space="0" w:color="auto"/>
        <w:right w:val="none" w:sz="0" w:space="0" w:color="auto"/>
      </w:divBdr>
    </w:div>
    <w:div w:id="1140732740">
      <w:marLeft w:val="640"/>
      <w:marRight w:val="0"/>
      <w:marTop w:val="0"/>
      <w:marBottom w:val="0"/>
      <w:divBdr>
        <w:top w:val="none" w:sz="0" w:space="0" w:color="auto"/>
        <w:left w:val="none" w:sz="0" w:space="0" w:color="auto"/>
        <w:bottom w:val="none" w:sz="0" w:space="0" w:color="auto"/>
        <w:right w:val="none" w:sz="0" w:space="0" w:color="auto"/>
      </w:divBdr>
    </w:div>
    <w:div w:id="1140733433">
      <w:marLeft w:val="640"/>
      <w:marRight w:val="0"/>
      <w:marTop w:val="0"/>
      <w:marBottom w:val="0"/>
      <w:divBdr>
        <w:top w:val="none" w:sz="0" w:space="0" w:color="auto"/>
        <w:left w:val="none" w:sz="0" w:space="0" w:color="auto"/>
        <w:bottom w:val="none" w:sz="0" w:space="0" w:color="auto"/>
        <w:right w:val="none" w:sz="0" w:space="0" w:color="auto"/>
      </w:divBdr>
    </w:div>
    <w:div w:id="1140852805">
      <w:marLeft w:val="640"/>
      <w:marRight w:val="0"/>
      <w:marTop w:val="0"/>
      <w:marBottom w:val="0"/>
      <w:divBdr>
        <w:top w:val="none" w:sz="0" w:space="0" w:color="auto"/>
        <w:left w:val="none" w:sz="0" w:space="0" w:color="auto"/>
        <w:bottom w:val="none" w:sz="0" w:space="0" w:color="auto"/>
        <w:right w:val="none" w:sz="0" w:space="0" w:color="auto"/>
      </w:divBdr>
    </w:div>
    <w:div w:id="1140878858">
      <w:marLeft w:val="640"/>
      <w:marRight w:val="0"/>
      <w:marTop w:val="0"/>
      <w:marBottom w:val="0"/>
      <w:divBdr>
        <w:top w:val="none" w:sz="0" w:space="0" w:color="auto"/>
        <w:left w:val="none" w:sz="0" w:space="0" w:color="auto"/>
        <w:bottom w:val="none" w:sz="0" w:space="0" w:color="auto"/>
        <w:right w:val="none" w:sz="0" w:space="0" w:color="auto"/>
      </w:divBdr>
    </w:div>
    <w:div w:id="1140919489">
      <w:marLeft w:val="640"/>
      <w:marRight w:val="0"/>
      <w:marTop w:val="0"/>
      <w:marBottom w:val="0"/>
      <w:divBdr>
        <w:top w:val="none" w:sz="0" w:space="0" w:color="auto"/>
        <w:left w:val="none" w:sz="0" w:space="0" w:color="auto"/>
        <w:bottom w:val="none" w:sz="0" w:space="0" w:color="auto"/>
        <w:right w:val="none" w:sz="0" w:space="0" w:color="auto"/>
      </w:divBdr>
    </w:div>
    <w:div w:id="1140922914">
      <w:marLeft w:val="640"/>
      <w:marRight w:val="0"/>
      <w:marTop w:val="0"/>
      <w:marBottom w:val="0"/>
      <w:divBdr>
        <w:top w:val="none" w:sz="0" w:space="0" w:color="auto"/>
        <w:left w:val="none" w:sz="0" w:space="0" w:color="auto"/>
        <w:bottom w:val="none" w:sz="0" w:space="0" w:color="auto"/>
        <w:right w:val="none" w:sz="0" w:space="0" w:color="auto"/>
      </w:divBdr>
    </w:div>
    <w:div w:id="1140923601">
      <w:marLeft w:val="640"/>
      <w:marRight w:val="0"/>
      <w:marTop w:val="0"/>
      <w:marBottom w:val="0"/>
      <w:divBdr>
        <w:top w:val="none" w:sz="0" w:space="0" w:color="auto"/>
        <w:left w:val="none" w:sz="0" w:space="0" w:color="auto"/>
        <w:bottom w:val="none" w:sz="0" w:space="0" w:color="auto"/>
        <w:right w:val="none" w:sz="0" w:space="0" w:color="auto"/>
      </w:divBdr>
    </w:div>
    <w:div w:id="1141115302">
      <w:marLeft w:val="640"/>
      <w:marRight w:val="0"/>
      <w:marTop w:val="0"/>
      <w:marBottom w:val="0"/>
      <w:divBdr>
        <w:top w:val="none" w:sz="0" w:space="0" w:color="auto"/>
        <w:left w:val="none" w:sz="0" w:space="0" w:color="auto"/>
        <w:bottom w:val="none" w:sz="0" w:space="0" w:color="auto"/>
        <w:right w:val="none" w:sz="0" w:space="0" w:color="auto"/>
      </w:divBdr>
    </w:div>
    <w:div w:id="1141386553">
      <w:marLeft w:val="640"/>
      <w:marRight w:val="0"/>
      <w:marTop w:val="0"/>
      <w:marBottom w:val="0"/>
      <w:divBdr>
        <w:top w:val="none" w:sz="0" w:space="0" w:color="auto"/>
        <w:left w:val="none" w:sz="0" w:space="0" w:color="auto"/>
        <w:bottom w:val="none" w:sz="0" w:space="0" w:color="auto"/>
        <w:right w:val="none" w:sz="0" w:space="0" w:color="auto"/>
      </w:divBdr>
    </w:div>
    <w:div w:id="1141576031">
      <w:marLeft w:val="640"/>
      <w:marRight w:val="0"/>
      <w:marTop w:val="0"/>
      <w:marBottom w:val="0"/>
      <w:divBdr>
        <w:top w:val="none" w:sz="0" w:space="0" w:color="auto"/>
        <w:left w:val="none" w:sz="0" w:space="0" w:color="auto"/>
        <w:bottom w:val="none" w:sz="0" w:space="0" w:color="auto"/>
        <w:right w:val="none" w:sz="0" w:space="0" w:color="auto"/>
      </w:divBdr>
    </w:div>
    <w:div w:id="1141652667">
      <w:marLeft w:val="640"/>
      <w:marRight w:val="0"/>
      <w:marTop w:val="0"/>
      <w:marBottom w:val="0"/>
      <w:divBdr>
        <w:top w:val="none" w:sz="0" w:space="0" w:color="auto"/>
        <w:left w:val="none" w:sz="0" w:space="0" w:color="auto"/>
        <w:bottom w:val="none" w:sz="0" w:space="0" w:color="auto"/>
        <w:right w:val="none" w:sz="0" w:space="0" w:color="auto"/>
      </w:divBdr>
    </w:div>
    <w:div w:id="1141654642">
      <w:marLeft w:val="640"/>
      <w:marRight w:val="0"/>
      <w:marTop w:val="0"/>
      <w:marBottom w:val="0"/>
      <w:divBdr>
        <w:top w:val="none" w:sz="0" w:space="0" w:color="auto"/>
        <w:left w:val="none" w:sz="0" w:space="0" w:color="auto"/>
        <w:bottom w:val="none" w:sz="0" w:space="0" w:color="auto"/>
        <w:right w:val="none" w:sz="0" w:space="0" w:color="auto"/>
      </w:divBdr>
    </w:div>
    <w:div w:id="1141656816">
      <w:marLeft w:val="640"/>
      <w:marRight w:val="0"/>
      <w:marTop w:val="0"/>
      <w:marBottom w:val="0"/>
      <w:divBdr>
        <w:top w:val="none" w:sz="0" w:space="0" w:color="auto"/>
        <w:left w:val="none" w:sz="0" w:space="0" w:color="auto"/>
        <w:bottom w:val="none" w:sz="0" w:space="0" w:color="auto"/>
        <w:right w:val="none" w:sz="0" w:space="0" w:color="auto"/>
      </w:divBdr>
    </w:div>
    <w:div w:id="1141728406">
      <w:marLeft w:val="640"/>
      <w:marRight w:val="0"/>
      <w:marTop w:val="0"/>
      <w:marBottom w:val="0"/>
      <w:divBdr>
        <w:top w:val="none" w:sz="0" w:space="0" w:color="auto"/>
        <w:left w:val="none" w:sz="0" w:space="0" w:color="auto"/>
        <w:bottom w:val="none" w:sz="0" w:space="0" w:color="auto"/>
        <w:right w:val="none" w:sz="0" w:space="0" w:color="auto"/>
      </w:divBdr>
    </w:div>
    <w:div w:id="1141925064">
      <w:marLeft w:val="640"/>
      <w:marRight w:val="0"/>
      <w:marTop w:val="0"/>
      <w:marBottom w:val="0"/>
      <w:divBdr>
        <w:top w:val="none" w:sz="0" w:space="0" w:color="auto"/>
        <w:left w:val="none" w:sz="0" w:space="0" w:color="auto"/>
        <w:bottom w:val="none" w:sz="0" w:space="0" w:color="auto"/>
        <w:right w:val="none" w:sz="0" w:space="0" w:color="auto"/>
      </w:divBdr>
    </w:div>
    <w:div w:id="1141969199">
      <w:marLeft w:val="640"/>
      <w:marRight w:val="0"/>
      <w:marTop w:val="0"/>
      <w:marBottom w:val="0"/>
      <w:divBdr>
        <w:top w:val="none" w:sz="0" w:space="0" w:color="auto"/>
        <w:left w:val="none" w:sz="0" w:space="0" w:color="auto"/>
        <w:bottom w:val="none" w:sz="0" w:space="0" w:color="auto"/>
        <w:right w:val="none" w:sz="0" w:space="0" w:color="auto"/>
      </w:divBdr>
    </w:div>
    <w:div w:id="1142042562">
      <w:marLeft w:val="640"/>
      <w:marRight w:val="0"/>
      <w:marTop w:val="0"/>
      <w:marBottom w:val="0"/>
      <w:divBdr>
        <w:top w:val="none" w:sz="0" w:space="0" w:color="auto"/>
        <w:left w:val="none" w:sz="0" w:space="0" w:color="auto"/>
        <w:bottom w:val="none" w:sz="0" w:space="0" w:color="auto"/>
        <w:right w:val="none" w:sz="0" w:space="0" w:color="auto"/>
      </w:divBdr>
    </w:div>
    <w:div w:id="1142308616">
      <w:marLeft w:val="640"/>
      <w:marRight w:val="0"/>
      <w:marTop w:val="0"/>
      <w:marBottom w:val="0"/>
      <w:divBdr>
        <w:top w:val="none" w:sz="0" w:space="0" w:color="auto"/>
        <w:left w:val="none" w:sz="0" w:space="0" w:color="auto"/>
        <w:bottom w:val="none" w:sz="0" w:space="0" w:color="auto"/>
        <w:right w:val="none" w:sz="0" w:space="0" w:color="auto"/>
      </w:divBdr>
    </w:div>
    <w:div w:id="1142382436">
      <w:marLeft w:val="640"/>
      <w:marRight w:val="0"/>
      <w:marTop w:val="0"/>
      <w:marBottom w:val="0"/>
      <w:divBdr>
        <w:top w:val="none" w:sz="0" w:space="0" w:color="auto"/>
        <w:left w:val="none" w:sz="0" w:space="0" w:color="auto"/>
        <w:bottom w:val="none" w:sz="0" w:space="0" w:color="auto"/>
        <w:right w:val="none" w:sz="0" w:space="0" w:color="auto"/>
      </w:divBdr>
    </w:div>
    <w:div w:id="1142383322">
      <w:marLeft w:val="640"/>
      <w:marRight w:val="0"/>
      <w:marTop w:val="0"/>
      <w:marBottom w:val="0"/>
      <w:divBdr>
        <w:top w:val="none" w:sz="0" w:space="0" w:color="auto"/>
        <w:left w:val="none" w:sz="0" w:space="0" w:color="auto"/>
        <w:bottom w:val="none" w:sz="0" w:space="0" w:color="auto"/>
        <w:right w:val="none" w:sz="0" w:space="0" w:color="auto"/>
      </w:divBdr>
    </w:div>
    <w:div w:id="1142386929">
      <w:marLeft w:val="640"/>
      <w:marRight w:val="0"/>
      <w:marTop w:val="0"/>
      <w:marBottom w:val="0"/>
      <w:divBdr>
        <w:top w:val="none" w:sz="0" w:space="0" w:color="auto"/>
        <w:left w:val="none" w:sz="0" w:space="0" w:color="auto"/>
        <w:bottom w:val="none" w:sz="0" w:space="0" w:color="auto"/>
        <w:right w:val="none" w:sz="0" w:space="0" w:color="auto"/>
      </w:divBdr>
    </w:div>
    <w:div w:id="1142425178">
      <w:marLeft w:val="640"/>
      <w:marRight w:val="0"/>
      <w:marTop w:val="0"/>
      <w:marBottom w:val="0"/>
      <w:divBdr>
        <w:top w:val="none" w:sz="0" w:space="0" w:color="auto"/>
        <w:left w:val="none" w:sz="0" w:space="0" w:color="auto"/>
        <w:bottom w:val="none" w:sz="0" w:space="0" w:color="auto"/>
        <w:right w:val="none" w:sz="0" w:space="0" w:color="auto"/>
      </w:divBdr>
    </w:div>
    <w:div w:id="1142427346">
      <w:marLeft w:val="640"/>
      <w:marRight w:val="0"/>
      <w:marTop w:val="0"/>
      <w:marBottom w:val="0"/>
      <w:divBdr>
        <w:top w:val="none" w:sz="0" w:space="0" w:color="auto"/>
        <w:left w:val="none" w:sz="0" w:space="0" w:color="auto"/>
        <w:bottom w:val="none" w:sz="0" w:space="0" w:color="auto"/>
        <w:right w:val="none" w:sz="0" w:space="0" w:color="auto"/>
      </w:divBdr>
    </w:div>
    <w:div w:id="1142694823">
      <w:marLeft w:val="640"/>
      <w:marRight w:val="0"/>
      <w:marTop w:val="0"/>
      <w:marBottom w:val="0"/>
      <w:divBdr>
        <w:top w:val="none" w:sz="0" w:space="0" w:color="auto"/>
        <w:left w:val="none" w:sz="0" w:space="0" w:color="auto"/>
        <w:bottom w:val="none" w:sz="0" w:space="0" w:color="auto"/>
        <w:right w:val="none" w:sz="0" w:space="0" w:color="auto"/>
      </w:divBdr>
    </w:div>
    <w:div w:id="1142767347">
      <w:marLeft w:val="640"/>
      <w:marRight w:val="0"/>
      <w:marTop w:val="0"/>
      <w:marBottom w:val="0"/>
      <w:divBdr>
        <w:top w:val="none" w:sz="0" w:space="0" w:color="auto"/>
        <w:left w:val="none" w:sz="0" w:space="0" w:color="auto"/>
        <w:bottom w:val="none" w:sz="0" w:space="0" w:color="auto"/>
        <w:right w:val="none" w:sz="0" w:space="0" w:color="auto"/>
      </w:divBdr>
    </w:div>
    <w:div w:id="1142769681">
      <w:marLeft w:val="640"/>
      <w:marRight w:val="0"/>
      <w:marTop w:val="0"/>
      <w:marBottom w:val="0"/>
      <w:divBdr>
        <w:top w:val="none" w:sz="0" w:space="0" w:color="auto"/>
        <w:left w:val="none" w:sz="0" w:space="0" w:color="auto"/>
        <w:bottom w:val="none" w:sz="0" w:space="0" w:color="auto"/>
        <w:right w:val="none" w:sz="0" w:space="0" w:color="auto"/>
      </w:divBdr>
    </w:div>
    <w:div w:id="1142845223">
      <w:marLeft w:val="640"/>
      <w:marRight w:val="0"/>
      <w:marTop w:val="0"/>
      <w:marBottom w:val="0"/>
      <w:divBdr>
        <w:top w:val="none" w:sz="0" w:space="0" w:color="auto"/>
        <w:left w:val="none" w:sz="0" w:space="0" w:color="auto"/>
        <w:bottom w:val="none" w:sz="0" w:space="0" w:color="auto"/>
        <w:right w:val="none" w:sz="0" w:space="0" w:color="auto"/>
      </w:divBdr>
    </w:div>
    <w:div w:id="1142886706">
      <w:marLeft w:val="640"/>
      <w:marRight w:val="0"/>
      <w:marTop w:val="0"/>
      <w:marBottom w:val="0"/>
      <w:divBdr>
        <w:top w:val="none" w:sz="0" w:space="0" w:color="auto"/>
        <w:left w:val="none" w:sz="0" w:space="0" w:color="auto"/>
        <w:bottom w:val="none" w:sz="0" w:space="0" w:color="auto"/>
        <w:right w:val="none" w:sz="0" w:space="0" w:color="auto"/>
      </w:divBdr>
    </w:div>
    <w:div w:id="1142968103">
      <w:marLeft w:val="640"/>
      <w:marRight w:val="0"/>
      <w:marTop w:val="0"/>
      <w:marBottom w:val="0"/>
      <w:divBdr>
        <w:top w:val="none" w:sz="0" w:space="0" w:color="auto"/>
        <w:left w:val="none" w:sz="0" w:space="0" w:color="auto"/>
        <w:bottom w:val="none" w:sz="0" w:space="0" w:color="auto"/>
        <w:right w:val="none" w:sz="0" w:space="0" w:color="auto"/>
      </w:divBdr>
    </w:div>
    <w:div w:id="1143043006">
      <w:marLeft w:val="640"/>
      <w:marRight w:val="0"/>
      <w:marTop w:val="0"/>
      <w:marBottom w:val="0"/>
      <w:divBdr>
        <w:top w:val="none" w:sz="0" w:space="0" w:color="auto"/>
        <w:left w:val="none" w:sz="0" w:space="0" w:color="auto"/>
        <w:bottom w:val="none" w:sz="0" w:space="0" w:color="auto"/>
        <w:right w:val="none" w:sz="0" w:space="0" w:color="auto"/>
      </w:divBdr>
    </w:div>
    <w:div w:id="1143079442">
      <w:marLeft w:val="640"/>
      <w:marRight w:val="0"/>
      <w:marTop w:val="0"/>
      <w:marBottom w:val="0"/>
      <w:divBdr>
        <w:top w:val="none" w:sz="0" w:space="0" w:color="auto"/>
        <w:left w:val="none" w:sz="0" w:space="0" w:color="auto"/>
        <w:bottom w:val="none" w:sz="0" w:space="0" w:color="auto"/>
        <w:right w:val="none" w:sz="0" w:space="0" w:color="auto"/>
      </w:divBdr>
    </w:div>
    <w:div w:id="1143085438">
      <w:marLeft w:val="640"/>
      <w:marRight w:val="0"/>
      <w:marTop w:val="0"/>
      <w:marBottom w:val="0"/>
      <w:divBdr>
        <w:top w:val="none" w:sz="0" w:space="0" w:color="auto"/>
        <w:left w:val="none" w:sz="0" w:space="0" w:color="auto"/>
        <w:bottom w:val="none" w:sz="0" w:space="0" w:color="auto"/>
        <w:right w:val="none" w:sz="0" w:space="0" w:color="auto"/>
      </w:divBdr>
    </w:div>
    <w:div w:id="1143351348">
      <w:marLeft w:val="640"/>
      <w:marRight w:val="0"/>
      <w:marTop w:val="0"/>
      <w:marBottom w:val="0"/>
      <w:divBdr>
        <w:top w:val="none" w:sz="0" w:space="0" w:color="auto"/>
        <w:left w:val="none" w:sz="0" w:space="0" w:color="auto"/>
        <w:bottom w:val="none" w:sz="0" w:space="0" w:color="auto"/>
        <w:right w:val="none" w:sz="0" w:space="0" w:color="auto"/>
      </w:divBdr>
    </w:div>
    <w:div w:id="1143429777">
      <w:marLeft w:val="640"/>
      <w:marRight w:val="0"/>
      <w:marTop w:val="0"/>
      <w:marBottom w:val="0"/>
      <w:divBdr>
        <w:top w:val="none" w:sz="0" w:space="0" w:color="auto"/>
        <w:left w:val="none" w:sz="0" w:space="0" w:color="auto"/>
        <w:bottom w:val="none" w:sz="0" w:space="0" w:color="auto"/>
        <w:right w:val="none" w:sz="0" w:space="0" w:color="auto"/>
      </w:divBdr>
    </w:div>
    <w:div w:id="1143474082">
      <w:marLeft w:val="640"/>
      <w:marRight w:val="0"/>
      <w:marTop w:val="0"/>
      <w:marBottom w:val="0"/>
      <w:divBdr>
        <w:top w:val="none" w:sz="0" w:space="0" w:color="auto"/>
        <w:left w:val="none" w:sz="0" w:space="0" w:color="auto"/>
        <w:bottom w:val="none" w:sz="0" w:space="0" w:color="auto"/>
        <w:right w:val="none" w:sz="0" w:space="0" w:color="auto"/>
      </w:divBdr>
    </w:div>
    <w:div w:id="1143544209">
      <w:marLeft w:val="640"/>
      <w:marRight w:val="0"/>
      <w:marTop w:val="0"/>
      <w:marBottom w:val="0"/>
      <w:divBdr>
        <w:top w:val="none" w:sz="0" w:space="0" w:color="auto"/>
        <w:left w:val="none" w:sz="0" w:space="0" w:color="auto"/>
        <w:bottom w:val="none" w:sz="0" w:space="0" w:color="auto"/>
        <w:right w:val="none" w:sz="0" w:space="0" w:color="auto"/>
      </w:divBdr>
    </w:div>
    <w:div w:id="1143544355">
      <w:marLeft w:val="640"/>
      <w:marRight w:val="0"/>
      <w:marTop w:val="0"/>
      <w:marBottom w:val="0"/>
      <w:divBdr>
        <w:top w:val="none" w:sz="0" w:space="0" w:color="auto"/>
        <w:left w:val="none" w:sz="0" w:space="0" w:color="auto"/>
        <w:bottom w:val="none" w:sz="0" w:space="0" w:color="auto"/>
        <w:right w:val="none" w:sz="0" w:space="0" w:color="auto"/>
      </w:divBdr>
    </w:div>
    <w:div w:id="1143615309">
      <w:marLeft w:val="640"/>
      <w:marRight w:val="0"/>
      <w:marTop w:val="0"/>
      <w:marBottom w:val="0"/>
      <w:divBdr>
        <w:top w:val="none" w:sz="0" w:space="0" w:color="auto"/>
        <w:left w:val="none" w:sz="0" w:space="0" w:color="auto"/>
        <w:bottom w:val="none" w:sz="0" w:space="0" w:color="auto"/>
        <w:right w:val="none" w:sz="0" w:space="0" w:color="auto"/>
      </w:divBdr>
    </w:div>
    <w:div w:id="1143700343">
      <w:marLeft w:val="640"/>
      <w:marRight w:val="0"/>
      <w:marTop w:val="0"/>
      <w:marBottom w:val="0"/>
      <w:divBdr>
        <w:top w:val="none" w:sz="0" w:space="0" w:color="auto"/>
        <w:left w:val="none" w:sz="0" w:space="0" w:color="auto"/>
        <w:bottom w:val="none" w:sz="0" w:space="0" w:color="auto"/>
        <w:right w:val="none" w:sz="0" w:space="0" w:color="auto"/>
      </w:divBdr>
    </w:div>
    <w:div w:id="1143735546">
      <w:marLeft w:val="640"/>
      <w:marRight w:val="0"/>
      <w:marTop w:val="0"/>
      <w:marBottom w:val="0"/>
      <w:divBdr>
        <w:top w:val="none" w:sz="0" w:space="0" w:color="auto"/>
        <w:left w:val="none" w:sz="0" w:space="0" w:color="auto"/>
        <w:bottom w:val="none" w:sz="0" w:space="0" w:color="auto"/>
        <w:right w:val="none" w:sz="0" w:space="0" w:color="auto"/>
      </w:divBdr>
    </w:div>
    <w:div w:id="1143892638">
      <w:marLeft w:val="640"/>
      <w:marRight w:val="0"/>
      <w:marTop w:val="0"/>
      <w:marBottom w:val="0"/>
      <w:divBdr>
        <w:top w:val="none" w:sz="0" w:space="0" w:color="auto"/>
        <w:left w:val="none" w:sz="0" w:space="0" w:color="auto"/>
        <w:bottom w:val="none" w:sz="0" w:space="0" w:color="auto"/>
        <w:right w:val="none" w:sz="0" w:space="0" w:color="auto"/>
      </w:divBdr>
    </w:div>
    <w:div w:id="1144002904">
      <w:marLeft w:val="640"/>
      <w:marRight w:val="0"/>
      <w:marTop w:val="0"/>
      <w:marBottom w:val="0"/>
      <w:divBdr>
        <w:top w:val="none" w:sz="0" w:space="0" w:color="auto"/>
        <w:left w:val="none" w:sz="0" w:space="0" w:color="auto"/>
        <w:bottom w:val="none" w:sz="0" w:space="0" w:color="auto"/>
        <w:right w:val="none" w:sz="0" w:space="0" w:color="auto"/>
      </w:divBdr>
    </w:div>
    <w:div w:id="1144006897">
      <w:marLeft w:val="640"/>
      <w:marRight w:val="0"/>
      <w:marTop w:val="0"/>
      <w:marBottom w:val="0"/>
      <w:divBdr>
        <w:top w:val="none" w:sz="0" w:space="0" w:color="auto"/>
        <w:left w:val="none" w:sz="0" w:space="0" w:color="auto"/>
        <w:bottom w:val="none" w:sz="0" w:space="0" w:color="auto"/>
        <w:right w:val="none" w:sz="0" w:space="0" w:color="auto"/>
      </w:divBdr>
    </w:div>
    <w:div w:id="1144079142">
      <w:marLeft w:val="640"/>
      <w:marRight w:val="0"/>
      <w:marTop w:val="0"/>
      <w:marBottom w:val="0"/>
      <w:divBdr>
        <w:top w:val="none" w:sz="0" w:space="0" w:color="auto"/>
        <w:left w:val="none" w:sz="0" w:space="0" w:color="auto"/>
        <w:bottom w:val="none" w:sz="0" w:space="0" w:color="auto"/>
        <w:right w:val="none" w:sz="0" w:space="0" w:color="auto"/>
      </w:divBdr>
    </w:div>
    <w:div w:id="1144155775">
      <w:marLeft w:val="640"/>
      <w:marRight w:val="0"/>
      <w:marTop w:val="0"/>
      <w:marBottom w:val="0"/>
      <w:divBdr>
        <w:top w:val="none" w:sz="0" w:space="0" w:color="auto"/>
        <w:left w:val="none" w:sz="0" w:space="0" w:color="auto"/>
        <w:bottom w:val="none" w:sz="0" w:space="0" w:color="auto"/>
        <w:right w:val="none" w:sz="0" w:space="0" w:color="auto"/>
      </w:divBdr>
    </w:div>
    <w:div w:id="1144280255">
      <w:marLeft w:val="640"/>
      <w:marRight w:val="0"/>
      <w:marTop w:val="0"/>
      <w:marBottom w:val="0"/>
      <w:divBdr>
        <w:top w:val="none" w:sz="0" w:space="0" w:color="auto"/>
        <w:left w:val="none" w:sz="0" w:space="0" w:color="auto"/>
        <w:bottom w:val="none" w:sz="0" w:space="0" w:color="auto"/>
        <w:right w:val="none" w:sz="0" w:space="0" w:color="auto"/>
      </w:divBdr>
    </w:div>
    <w:div w:id="1144349687">
      <w:marLeft w:val="640"/>
      <w:marRight w:val="0"/>
      <w:marTop w:val="0"/>
      <w:marBottom w:val="0"/>
      <w:divBdr>
        <w:top w:val="none" w:sz="0" w:space="0" w:color="auto"/>
        <w:left w:val="none" w:sz="0" w:space="0" w:color="auto"/>
        <w:bottom w:val="none" w:sz="0" w:space="0" w:color="auto"/>
        <w:right w:val="none" w:sz="0" w:space="0" w:color="auto"/>
      </w:divBdr>
    </w:div>
    <w:div w:id="1144352201">
      <w:marLeft w:val="640"/>
      <w:marRight w:val="0"/>
      <w:marTop w:val="0"/>
      <w:marBottom w:val="0"/>
      <w:divBdr>
        <w:top w:val="none" w:sz="0" w:space="0" w:color="auto"/>
        <w:left w:val="none" w:sz="0" w:space="0" w:color="auto"/>
        <w:bottom w:val="none" w:sz="0" w:space="0" w:color="auto"/>
        <w:right w:val="none" w:sz="0" w:space="0" w:color="auto"/>
      </w:divBdr>
    </w:div>
    <w:div w:id="1144395635">
      <w:marLeft w:val="640"/>
      <w:marRight w:val="0"/>
      <w:marTop w:val="0"/>
      <w:marBottom w:val="0"/>
      <w:divBdr>
        <w:top w:val="none" w:sz="0" w:space="0" w:color="auto"/>
        <w:left w:val="none" w:sz="0" w:space="0" w:color="auto"/>
        <w:bottom w:val="none" w:sz="0" w:space="0" w:color="auto"/>
        <w:right w:val="none" w:sz="0" w:space="0" w:color="auto"/>
      </w:divBdr>
    </w:div>
    <w:div w:id="1144466647">
      <w:marLeft w:val="640"/>
      <w:marRight w:val="0"/>
      <w:marTop w:val="0"/>
      <w:marBottom w:val="0"/>
      <w:divBdr>
        <w:top w:val="none" w:sz="0" w:space="0" w:color="auto"/>
        <w:left w:val="none" w:sz="0" w:space="0" w:color="auto"/>
        <w:bottom w:val="none" w:sz="0" w:space="0" w:color="auto"/>
        <w:right w:val="none" w:sz="0" w:space="0" w:color="auto"/>
      </w:divBdr>
    </w:div>
    <w:div w:id="1144473202">
      <w:marLeft w:val="640"/>
      <w:marRight w:val="0"/>
      <w:marTop w:val="0"/>
      <w:marBottom w:val="0"/>
      <w:divBdr>
        <w:top w:val="none" w:sz="0" w:space="0" w:color="auto"/>
        <w:left w:val="none" w:sz="0" w:space="0" w:color="auto"/>
        <w:bottom w:val="none" w:sz="0" w:space="0" w:color="auto"/>
        <w:right w:val="none" w:sz="0" w:space="0" w:color="auto"/>
      </w:divBdr>
    </w:div>
    <w:div w:id="1144539376">
      <w:marLeft w:val="640"/>
      <w:marRight w:val="0"/>
      <w:marTop w:val="0"/>
      <w:marBottom w:val="0"/>
      <w:divBdr>
        <w:top w:val="none" w:sz="0" w:space="0" w:color="auto"/>
        <w:left w:val="none" w:sz="0" w:space="0" w:color="auto"/>
        <w:bottom w:val="none" w:sz="0" w:space="0" w:color="auto"/>
        <w:right w:val="none" w:sz="0" w:space="0" w:color="auto"/>
      </w:divBdr>
    </w:div>
    <w:div w:id="1144618537">
      <w:marLeft w:val="640"/>
      <w:marRight w:val="0"/>
      <w:marTop w:val="0"/>
      <w:marBottom w:val="0"/>
      <w:divBdr>
        <w:top w:val="none" w:sz="0" w:space="0" w:color="auto"/>
        <w:left w:val="none" w:sz="0" w:space="0" w:color="auto"/>
        <w:bottom w:val="none" w:sz="0" w:space="0" w:color="auto"/>
        <w:right w:val="none" w:sz="0" w:space="0" w:color="auto"/>
      </w:divBdr>
    </w:div>
    <w:div w:id="1144659918">
      <w:marLeft w:val="640"/>
      <w:marRight w:val="0"/>
      <w:marTop w:val="0"/>
      <w:marBottom w:val="0"/>
      <w:divBdr>
        <w:top w:val="none" w:sz="0" w:space="0" w:color="auto"/>
        <w:left w:val="none" w:sz="0" w:space="0" w:color="auto"/>
        <w:bottom w:val="none" w:sz="0" w:space="0" w:color="auto"/>
        <w:right w:val="none" w:sz="0" w:space="0" w:color="auto"/>
      </w:divBdr>
    </w:div>
    <w:div w:id="1144660247">
      <w:marLeft w:val="640"/>
      <w:marRight w:val="0"/>
      <w:marTop w:val="0"/>
      <w:marBottom w:val="0"/>
      <w:divBdr>
        <w:top w:val="none" w:sz="0" w:space="0" w:color="auto"/>
        <w:left w:val="none" w:sz="0" w:space="0" w:color="auto"/>
        <w:bottom w:val="none" w:sz="0" w:space="0" w:color="auto"/>
        <w:right w:val="none" w:sz="0" w:space="0" w:color="auto"/>
      </w:divBdr>
    </w:div>
    <w:div w:id="1144733385">
      <w:marLeft w:val="640"/>
      <w:marRight w:val="0"/>
      <w:marTop w:val="0"/>
      <w:marBottom w:val="0"/>
      <w:divBdr>
        <w:top w:val="none" w:sz="0" w:space="0" w:color="auto"/>
        <w:left w:val="none" w:sz="0" w:space="0" w:color="auto"/>
        <w:bottom w:val="none" w:sz="0" w:space="0" w:color="auto"/>
        <w:right w:val="none" w:sz="0" w:space="0" w:color="auto"/>
      </w:divBdr>
    </w:div>
    <w:div w:id="1144739269">
      <w:marLeft w:val="640"/>
      <w:marRight w:val="0"/>
      <w:marTop w:val="0"/>
      <w:marBottom w:val="0"/>
      <w:divBdr>
        <w:top w:val="none" w:sz="0" w:space="0" w:color="auto"/>
        <w:left w:val="none" w:sz="0" w:space="0" w:color="auto"/>
        <w:bottom w:val="none" w:sz="0" w:space="0" w:color="auto"/>
        <w:right w:val="none" w:sz="0" w:space="0" w:color="auto"/>
      </w:divBdr>
    </w:div>
    <w:div w:id="1144741128">
      <w:marLeft w:val="640"/>
      <w:marRight w:val="0"/>
      <w:marTop w:val="0"/>
      <w:marBottom w:val="0"/>
      <w:divBdr>
        <w:top w:val="none" w:sz="0" w:space="0" w:color="auto"/>
        <w:left w:val="none" w:sz="0" w:space="0" w:color="auto"/>
        <w:bottom w:val="none" w:sz="0" w:space="0" w:color="auto"/>
        <w:right w:val="none" w:sz="0" w:space="0" w:color="auto"/>
      </w:divBdr>
    </w:div>
    <w:div w:id="1144858248">
      <w:marLeft w:val="640"/>
      <w:marRight w:val="0"/>
      <w:marTop w:val="0"/>
      <w:marBottom w:val="0"/>
      <w:divBdr>
        <w:top w:val="none" w:sz="0" w:space="0" w:color="auto"/>
        <w:left w:val="none" w:sz="0" w:space="0" w:color="auto"/>
        <w:bottom w:val="none" w:sz="0" w:space="0" w:color="auto"/>
        <w:right w:val="none" w:sz="0" w:space="0" w:color="auto"/>
      </w:divBdr>
    </w:div>
    <w:div w:id="1144859299">
      <w:marLeft w:val="640"/>
      <w:marRight w:val="0"/>
      <w:marTop w:val="0"/>
      <w:marBottom w:val="0"/>
      <w:divBdr>
        <w:top w:val="none" w:sz="0" w:space="0" w:color="auto"/>
        <w:left w:val="none" w:sz="0" w:space="0" w:color="auto"/>
        <w:bottom w:val="none" w:sz="0" w:space="0" w:color="auto"/>
        <w:right w:val="none" w:sz="0" w:space="0" w:color="auto"/>
      </w:divBdr>
    </w:div>
    <w:div w:id="1144927733">
      <w:marLeft w:val="640"/>
      <w:marRight w:val="0"/>
      <w:marTop w:val="0"/>
      <w:marBottom w:val="0"/>
      <w:divBdr>
        <w:top w:val="none" w:sz="0" w:space="0" w:color="auto"/>
        <w:left w:val="none" w:sz="0" w:space="0" w:color="auto"/>
        <w:bottom w:val="none" w:sz="0" w:space="0" w:color="auto"/>
        <w:right w:val="none" w:sz="0" w:space="0" w:color="auto"/>
      </w:divBdr>
    </w:div>
    <w:div w:id="1144931645">
      <w:marLeft w:val="640"/>
      <w:marRight w:val="0"/>
      <w:marTop w:val="0"/>
      <w:marBottom w:val="0"/>
      <w:divBdr>
        <w:top w:val="none" w:sz="0" w:space="0" w:color="auto"/>
        <w:left w:val="none" w:sz="0" w:space="0" w:color="auto"/>
        <w:bottom w:val="none" w:sz="0" w:space="0" w:color="auto"/>
        <w:right w:val="none" w:sz="0" w:space="0" w:color="auto"/>
      </w:divBdr>
    </w:div>
    <w:div w:id="1144934016">
      <w:marLeft w:val="640"/>
      <w:marRight w:val="0"/>
      <w:marTop w:val="0"/>
      <w:marBottom w:val="0"/>
      <w:divBdr>
        <w:top w:val="none" w:sz="0" w:space="0" w:color="auto"/>
        <w:left w:val="none" w:sz="0" w:space="0" w:color="auto"/>
        <w:bottom w:val="none" w:sz="0" w:space="0" w:color="auto"/>
        <w:right w:val="none" w:sz="0" w:space="0" w:color="auto"/>
      </w:divBdr>
    </w:div>
    <w:div w:id="1145046011">
      <w:marLeft w:val="640"/>
      <w:marRight w:val="0"/>
      <w:marTop w:val="0"/>
      <w:marBottom w:val="0"/>
      <w:divBdr>
        <w:top w:val="none" w:sz="0" w:space="0" w:color="auto"/>
        <w:left w:val="none" w:sz="0" w:space="0" w:color="auto"/>
        <w:bottom w:val="none" w:sz="0" w:space="0" w:color="auto"/>
        <w:right w:val="none" w:sz="0" w:space="0" w:color="auto"/>
      </w:divBdr>
    </w:div>
    <w:div w:id="1145203928">
      <w:marLeft w:val="640"/>
      <w:marRight w:val="0"/>
      <w:marTop w:val="0"/>
      <w:marBottom w:val="0"/>
      <w:divBdr>
        <w:top w:val="none" w:sz="0" w:space="0" w:color="auto"/>
        <w:left w:val="none" w:sz="0" w:space="0" w:color="auto"/>
        <w:bottom w:val="none" w:sz="0" w:space="0" w:color="auto"/>
        <w:right w:val="none" w:sz="0" w:space="0" w:color="auto"/>
      </w:divBdr>
    </w:div>
    <w:div w:id="1145318807">
      <w:marLeft w:val="640"/>
      <w:marRight w:val="0"/>
      <w:marTop w:val="0"/>
      <w:marBottom w:val="0"/>
      <w:divBdr>
        <w:top w:val="none" w:sz="0" w:space="0" w:color="auto"/>
        <w:left w:val="none" w:sz="0" w:space="0" w:color="auto"/>
        <w:bottom w:val="none" w:sz="0" w:space="0" w:color="auto"/>
        <w:right w:val="none" w:sz="0" w:space="0" w:color="auto"/>
      </w:divBdr>
    </w:div>
    <w:div w:id="1145506905">
      <w:marLeft w:val="640"/>
      <w:marRight w:val="0"/>
      <w:marTop w:val="0"/>
      <w:marBottom w:val="0"/>
      <w:divBdr>
        <w:top w:val="none" w:sz="0" w:space="0" w:color="auto"/>
        <w:left w:val="none" w:sz="0" w:space="0" w:color="auto"/>
        <w:bottom w:val="none" w:sz="0" w:space="0" w:color="auto"/>
        <w:right w:val="none" w:sz="0" w:space="0" w:color="auto"/>
      </w:divBdr>
    </w:div>
    <w:div w:id="1145708538">
      <w:marLeft w:val="640"/>
      <w:marRight w:val="0"/>
      <w:marTop w:val="0"/>
      <w:marBottom w:val="0"/>
      <w:divBdr>
        <w:top w:val="none" w:sz="0" w:space="0" w:color="auto"/>
        <w:left w:val="none" w:sz="0" w:space="0" w:color="auto"/>
        <w:bottom w:val="none" w:sz="0" w:space="0" w:color="auto"/>
        <w:right w:val="none" w:sz="0" w:space="0" w:color="auto"/>
      </w:divBdr>
    </w:div>
    <w:div w:id="1145782272">
      <w:marLeft w:val="640"/>
      <w:marRight w:val="0"/>
      <w:marTop w:val="0"/>
      <w:marBottom w:val="0"/>
      <w:divBdr>
        <w:top w:val="none" w:sz="0" w:space="0" w:color="auto"/>
        <w:left w:val="none" w:sz="0" w:space="0" w:color="auto"/>
        <w:bottom w:val="none" w:sz="0" w:space="0" w:color="auto"/>
        <w:right w:val="none" w:sz="0" w:space="0" w:color="auto"/>
      </w:divBdr>
    </w:div>
    <w:div w:id="1145856966">
      <w:marLeft w:val="640"/>
      <w:marRight w:val="0"/>
      <w:marTop w:val="0"/>
      <w:marBottom w:val="0"/>
      <w:divBdr>
        <w:top w:val="none" w:sz="0" w:space="0" w:color="auto"/>
        <w:left w:val="none" w:sz="0" w:space="0" w:color="auto"/>
        <w:bottom w:val="none" w:sz="0" w:space="0" w:color="auto"/>
        <w:right w:val="none" w:sz="0" w:space="0" w:color="auto"/>
      </w:divBdr>
    </w:div>
    <w:div w:id="1145975542">
      <w:marLeft w:val="640"/>
      <w:marRight w:val="0"/>
      <w:marTop w:val="0"/>
      <w:marBottom w:val="0"/>
      <w:divBdr>
        <w:top w:val="none" w:sz="0" w:space="0" w:color="auto"/>
        <w:left w:val="none" w:sz="0" w:space="0" w:color="auto"/>
        <w:bottom w:val="none" w:sz="0" w:space="0" w:color="auto"/>
        <w:right w:val="none" w:sz="0" w:space="0" w:color="auto"/>
      </w:divBdr>
    </w:div>
    <w:div w:id="1146048065">
      <w:marLeft w:val="640"/>
      <w:marRight w:val="0"/>
      <w:marTop w:val="0"/>
      <w:marBottom w:val="0"/>
      <w:divBdr>
        <w:top w:val="none" w:sz="0" w:space="0" w:color="auto"/>
        <w:left w:val="none" w:sz="0" w:space="0" w:color="auto"/>
        <w:bottom w:val="none" w:sz="0" w:space="0" w:color="auto"/>
        <w:right w:val="none" w:sz="0" w:space="0" w:color="auto"/>
      </w:divBdr>
    </w:div>
    <w:div w:id="1146124802">
      <w:marLeft w:val="640"/>
      <w:marRight w:val="0"/>
      <w:marTop w:val="0"/>
      <w:marBottom w:val="0"/>
      <w:divBdr>
        <w:top w:val="none" w:sz="0" w:space="0" w:color="auto"/>
        <w:left w:val="none" w:sz="0" w:space="0" w:color="auto"/>
        <w:bottom w:val="none" w:sz="0" w:space="0" w:color="auto"/>
        <w:right w:val="none" w:sz="0" w:space="0" w:color="auto"/>
      </w:divBdr>
    </w:div>
    <w:div w:id="1146161754">
      <w:marLeft w:val="640"/>
      <w:marRight w:val="0"/>
      <w:marTop w:val="0"/>
      <w:marBottom w:val="0"/>
      <w:divBdr>
        <w:top w:val="none" w:sz="0" w:space="0" w:color="auto"/>
        <w:left w:val="none" w:sz="0" w:space="0" w:color="auto"/>
        <w:bottom w:val="none" w:sz="0" w:space="0" w:color="auto"/>
        <w:right w:val="none" w:sz="0" w:space="0" w:color="auto"/>
      </w:divBdr>
    </w:div>
    <w:div w:id="1146164405">
      <w:marLeft w:val="640"/>
      <w:marRight w:val="0"/>
      <w:marTop w:val="0"/>
      <w:marBottom w:val="0"/>
      <w:divBdr>
        <w:top w:val="none" w:sz="0" w:space="0" w:color="auto"/>
        <w:left w:val="none" w:sz="0" w:space="0" w:color="auto"/>
        <w:bottom w:val="none" w:sz="0" w:space="0" w:color="auto"/>
        <w:right w:val="none" w:sz="0" w:space="0" w:color="auto"/>
      </w:divBdr>
    </w:div>
    <w:div w:id="1146315680">
      <w:marLeft w:val="640"/>
      <w:marRight w:val="0"/>
      <w:marTop w:val="0"/>
      <w:marBottom w:val="0"/>
      <w:divBdr>
        <w:top w:val="none" w:sz="0" w:space="0" w:color="auto"/>
        <w:left w:val="none" w:sz="0" w:space="0" w:color="auto"/>
        <w:bottom w:val="none" w:sz="0" w:space="0" w:color="auto"/>
        <w:right w:val="none" w:sz="0" w:space="0" w:color="auto"/>
      </w:divBdr>
    </w:div>
    <w:div w:id="1146318159">
      <w:marLeft w:val="640"/>
      <w:marRight w:val="0"/>
      <w:marTop w:val="0"/>
      <w:marBottom w:val="0"/>
      <w:divBdr>
        <w:top w:val="none" w:sz="0" w:space="0" w:color="auto"/>
        <w:left w:val="none" w:sz="0" w:space="0" w:color="auto"/>
        <w:bottom w:val="none" w:sz="0" w:space="0" w:color="auto"/>
        <w:right w:val="none" w:sz="0" w:space="0" w:color="auto"/>
      </w:divBdr>
    </w:div>
    <w:div w:id="1146355904">
      <w:marLeft w:val="640"/>
      <w:marRight w:val="0"/>
      <w:marTop w:val="0"/>
      <w:marBottom w:val="0"/>
      <w:divBdr>
        <w:top w:val="none" w:sz="0" w:space="0" w:color="auto"/>
        <w:left w:val="none" w:sz="0" w:space="0" w:color="auto"/>
        <w:bottom w:val="none" w:sz="0" w:space="0" w:color="auto"/>
        <w:right w:val="none" w:sz="0" w:space="0" w:color="auto"/>
      </w:divBdr>
    </w:div>
    <w:div w:id="1146388464">
      <w:marLeft w:val="640"/>
      <w:marRight w:val="0"/>
      <w:marTop w:val="0"/>
      <w:marBottom w:val="0"/>
      <w:divBdr>
        <w:top w:val="none" w:sz="0" w:space="0" w:color="auto"/>
        <w:left w:val="none" w:sz="0" w:space="0" w:color="auto"/>
        <w:bottom w:val="none" w:sz="0" w:space="0" w:color="auto"/>
        <w:right w:val="none" w:sz="0" w:space="0" w:color="auto"/>
      </w:divBdr>
    </w:div>
    <w:div w:id="1146504960">
      <w:marLeft w:val="640"/>
      <w:marRight w:val="0"/>
      <w:marTop w:val="0"/>
      <w:marBottom w:val="0"/>
      <w:divBdr>
        <w:top w:val="none" w:sz="0" w:space="0" w:color="auto"/>
        <w:left w:val="none" w:sz="0" w:space="0" w:color="auto"/>
        <w:bottom w:val="none" w:sz="0" w:space="0" w:color="auto"/>
        <w:right w:val="none" w:sz="0" w:space="0" w:color="auto"/>
      </w:divBdr>
    </w:div>
    <w:div w:id="1146556103">
      <w:marLeft w:val="640"/>
      <w:marRight w:val="0"/>
      <w:marTop w:val="0"/>
      <w:marBottom w:val="0"/>
      <w:divBdr>
        <w:top w:val="none" w:sz="0" w:space="0" w:color="auto"/>
        <w:left w:val="none" w:sz="0" w:space="0" w:color="auto"/>
        <w:bottom w:val="none" w:sz="0" w:space="0" w:color="auto"/>
        <w:right w:val="none" w:sz="0" w:space="0" w:color="auto"/>
      </w:divBdr>
    </w:div>
    <w:div w:id="1146700271">
      <w:marLeft w:val="640"/>
      <w:marRight w:val="0"/>
      <w:marTop w:val="0"/>
      <w:marBottom w:val="0"/>
      <w:divBdr>
        <w:top w:val="none" w:sz="0" w:space="0" w:color="auto"/>
        <w:left w:val="none" w:sz="0" w:space="0" w:color="auto"/>
        <w:bottom w:val="none" w:sz="0" w:space="0" w:color="auto"/>
        <w:right w:val="none" w:sz="0" w:space="0" w:color="auto"/>
      </w:divBdr>
    </w:div>
    <w:div w:id="1146701241">
      <w:marLeft w:val="640"/>
      <w:marRight w:val="0"/>
      <w:marTop w:val="0"/>
      <w:marBottom w:val="0"/>
      <w:divBdr>
        <w:top w:val="none" w:sz="0" w:space="0" w:color="auto"/>
        <w:left w:val="none" w:sz="0" w:space="0" w:color="auto"/>
        <w:bottom w:val="none" w:sz="0" w:space="0" w:color="auto"/>
        <w:right w:val="none" w:sz="0" w:space="0" w:color="auto"/>
      </w:divBdr>
    </w:div>
    <w:div w:id="1146705201">
      <w:marLeft w:val="640"/>
      <w:marRight w:val="0"/>
      <w:marTop w:val="0"/>
      <w:marBottom w:val="0"/>
      <w:divBdr>
        <w:top w:val="none" w:sz="0" w:space="0" w:color="auto"/>
        <w:left w:val="none" w:sz="0" w:space="0" w:color="auto"/>
        <w:bottom w:val="none" w:sz="0" w:space="0" w:color="auto"/>
        <w:right w:val="none" w:sz="0" w:space="0" w:color="auto"/>
      </w:divBdr>
    </w:div>
    <w:div w:id="1146705592">
      <w:marLeft w:val="640"/>
      <w:marRight w:val="0"/>
      <w:marTop w:val="0"/>
      <w:marBottom w:val="0"/>
      <w:divBdr>
        <w:top w:val="none" w:sz="0" w:space="0" w:color="auto"/>
        <w:left w:val="none" w:sz="0" w:space="0" w:color="auto"/>
        <w:bottom w:val="none" w:sz="0" w:space="0" w:color="auto"/>
        <w:right w:val="none" w:sz="0" w:space="0" w:color="auto"/>
      </w:divBdr>
    </w:div>
    <w:div w:id="1146706315">
      <w:marLeft w:val="640"/>
      <w:marRight w:val="0"/>
      <w:marTop w:val="0"/>
      <w:marBottom w:val="0"/>
      <w:divBdr>
        <w:top w:val="none" w:sz="0" w:space="0" w:color="auto"/>
        <w:left w:val="none" w:sz="0" w:space="0" w:color="auto"/>
        <w:bottom w:val="none" w:sz="0" w:space="0" w:color="auto"/>
        <w:right w:val="none" w:sz="0" w:space="0" w:color="auto"/>
      </w:divBdr>
    </w:div>
    <w:div w:id="1146750223">
      <w:marLeft w:val="640"/>
      <w:marRight w:val="0"/>
      <w:marTop w:val="0"/>
      <w:marBottom w:val="0"/>
      <w:divBdr>
        <w:top w:val="none" w:sz="0" w:space="0" w:color="auto"/>
        <w:left w:val="none" w:sz="0" w:space="0" w:color="auto"/>
        <w:bottom w:val="none" w:sz="0" w:space="0" w:color="auto"/>
        <w:right w:val="none" w:sz="0" w:space="0" w:color="auto"/>
      </w:divBdr>
    </w:div>
    <w:div w:id="1146974440">
      <w:marLeft w:val="640"/>
      <w:marRight w:val="0"/>
      <w:marTop w:val="0"/>
      <w:marBottom w:val="0"/>
      <w:divBdr>
        <w:top w:val="none" w:sz="0" w:space="0" w:color="auto"/>
        <w:left w:val="none" w:sz="0" w:space="0" w:color="auto"/>
        <w:bottom w:val="none" w:sz="0" w:space="0" w:color="auto"/>
        <w:right w:val="none" w:sz="0" w:space="0" w:color="auto"/>
      </w:divBdr>
    </w:div>
    <w:div w:id="1147086459">
      <w:marLeft w:val="640"/>
      <w:marRight w:val="0"/>
      <w:marTop w:val="0"/>
      <w:marBottom w:val="0"/>
      <w:divBdr>
        <w:top w:val="none" w:sz="0" w:space="0" w:color="auto"/>
        <w:left w:val="none" w:sz="0" w:space="0" w:color="auto"/>
        <w:bottom w:val="none" w:sz="0" w:space="0" w:color="auto"/>
        <w:right w:val="none" w:sz="0" w:space="0" w:color="auto"/>
      </w:divBdr>
    </w:div>
    <w:div w:id="1147162115">
      <w:marLeft w:val="640"/>
      <w:marRight w:val="0"/>
      <w:marTop w:val="0"/>
      <w:marBottom w:val="0"/>
      <w:divBdr>
        <w:top w:val="none" w:sz="0" w:space="0" w:color="auto"/>
        <w:left w:val="none" w:sz="0" w:space="0" w:color="auto"/>
        <w:bottom w:val="none" w:sz="0" w:space="0" w:color="auto"/>
        <w:right w:val="none" w:sz="0" w:space="0" w:color="auto"/>
      </w:divBdr>
    </w:div>
    <w:div w:id="1147167625">
      <w:marLeft w:val="640"/>
      <w:marRight w:val="0"/>
      <w:marTop w:val="0"/>
      <w:marBottom w:val="0"/>
      <w:divBdr>
        <w:top w:val="none" w:sz="0" w:space="0" w:color="auto"/>
        <w:left w:val="none" w:sz="0" w:space="0" w:color="auto"/>
        <w:bottom w:val="none" w:sz="0" w:space="0" w:color="auto"/>
        <w:right w:val="none" w:sz="0" w:space="0" w:color="auto"/>
      </w:divBdr>
    </w:div>
    <w:div w:id="1147433881">
      <w:marLeft w:val="640"/>
      <w:marRight w:val="0"/>
      <w:marTop w:val="0"/>
      <w:marBottom w:val="0"/>
      <w:divBdr>
        <w:top w:val="none" w:sz="0" w:space="0" w:color="auto"/>
        <w:left w:val="none" w:sz="0" w:space="0" w:color="auto"/>
        <w:bottom w:val="none" w:sz="0" w:space="0" w:color="auto"/>
        <w:right w:val="none" w:sz="0" w:space="0" w:color="auto"/>
      </w:divBdr>
    </w:div>
    <w:div w:id="1147476600">
      <w:marLeft w:val="640"/>
      <w:marRight w:val="0"/>
      <w:marTop w:val="0"/>
      <w:marBottom w:val="0"/>
      <w:divBdr>
        <w:top w:val="none" w:sz="0" w:space="0" w:color="auto"/>
        <w:left w:val="none" w:sz="0" w:space="0" w:color="auto"/>
        <w:bottom w:val="none" w:sz="0" w:space="0" w:color="auto"/>
        <w:right w:val="none" w:sz="0" w:space="0" w:color="auto"/>
      </w:divBdr>
    </w:div>
    <w:div w:id="1147670093">
      <w:marLeft w:val="640"/>
      <w:marRight w:val="0"/>
      <w:marTop w:val="0"/>
      <w:marBottom w:val="0"/>
      <w:divBdr>
        <w:top w:val="none" w:sz="0" w:space="0" w:color="auto"/>
        <w:left w:val="none" w:sz="0" w:space="0" w:color="auto"/>
        <w:bottom w:val="none" w:sz="0" w:space="0" w:color="auto"/>
        <w:right w:val="none" w:sz="0" w:space="0" w:color="auto"/>
      </w:divBdr>
    </w:div>
    <w:div w:id="1147674176">
      <w:marLeft w:val="640"/>
      <w:marRight w:val="0"/>
      <w:marTop w:val="0"/>
      <w:marBottom w:val="0"/>
      <w:divBdr>
        <w:top w:val="none" w:sz="0" w:space="0" w:color="auto"/>
        <w:left w:val="none" w:sz="0" w:space="0" w:color="auto"/>
        <w:bottom w:val="none" w:sz="0" w:space="0" w:color="auto"/>
        <w:right w:val="none" w:sz="0" w:space="0" w:color="auto"/>
      </w:divBdr>
    </w:div>
    <w:div w:id="1147743874">
      <w:marLeft w:val="640"/>
      <w:marRight w:val="0"/>
      <w:marTop w:val="0"/>
      <w:marBottom w:val="0"/>
      <w:divBdr>
        <w:top w:val="none" w:sz="0" w:space="0" w:color="auto"/>
        <w:left w:val="none" w:sz="0" w:space="0" w:color="auto"/>
        <w:bottom w:val="none" w:sz="0" w:space="0" w:color="auto"/>
        <w:right w:val="none" w:sz="0" w:space="0" w:color="auto"/>
      </w:divBdr>
    </w:div>
    <w:div w:id="1147746756">
      <w:marLeft w:val="640"/>
      <w:marRight w:val="0"/>
      <w:marTop w:val="0"/>
      <w:marBottom w:val="0"/>
      <w:divBdr>
        <w:top w:val="none" w:sz="0" w:space="0" w:color="auto"/>
        <w:left w:val="none" w:sz="0" w:space="0" w:color="auto"/>
        <w:bottom w:val="none" w:sz="0" w:space="0" w:color="auto"/>
        <w:right w:val="none" w:sz="0" w:space="0" w:color="auto"/>
      </w:divBdr>
    </w:div>
    <w:div w:id="1147824055">
      <w:marLeft w:val="640"/>
      <w:marRight w:val="0"/>
      <w:marTop w:val="0"/>
      <w:marBottom w:val="0"/>
      <w:divBdr>
        <w:top w:val="none" w:sz="0" w:space="0" w:color="auto"/>
        <w:left w:val="none" w:sz="0" w:space="0" w:color="auto"/>
        <w:bottom w:val="none" w:sz="0" w:space="0" w:color="auto"/>
        <w:right w:val="none" w:sz="0" w:space="0" w:color="auto"/>
      </w:divBdr>
    </w:div>
    <w:div w:id="1147863566">
      <w:marLeft w:val="640"/>
      <w:marRight w:val="0"/>
      <w:marTop w:val="0"/>
      <w:marBottom w:val="0"/>
      <w:divBdr>
        <w:top w:val="none" w:sz="0" w:space="0" w:color="auto"/>
        <w:left w:val="none" w:sz="0" w:space="0" w:color="auto"/>
        <w:bottom w:val="none" w:sz="0" w:space="0" w:color="auto"/>
        <w:right w:val="none" w:sz="0" w:space="0" w:color="auto"/>
      </w:divBdr>
    </w:div>
    <w:div w:id="1147895525">
      <w:marLeft w:val="640"/>
      <w:marRight w:val="0"/>
      <w:marTop w:val="0"/>
      <w:marBottom w:val="0"/>
      <w:divBdr>
        <w:top w:val="none" w:sz="0" w:space="0" w:color="auto"/>
        <w:left w:val="none" w:sz="0" w:space="0" w:color="auto"/>
        <w:bottom w:val="none" w:sz="0" w:space="0" w:color="auto"/>
        <w:right w:val="none" w:sz="0" w:space="0" w:color="auto"/>
      </w:divBdr>
    </w:div>
    <w:div w:id="1147936006">
      <w:marLeft w:val="640"/>
      <w:marRight w:val="0"/>
      <w:marTop w:val="0"/>
      <w:marBottom w:val="0"/>
      <w:divBdr>
        <w:top w:val="none" w:sz="0" w:space="0" w:color="auto"/>
        <w:left w:val="none" w:sz="0" w:space="0" w:color="auto"/>
        <w:bottom w:val="none" w:sz="0" w:space="0" w:color="auto"/>
        <w:right w:val="none" w:sz="0" w:space="0" w:color="auto"/>
      </w:divBdr>
    </w:div>
    <w:div w:id="1148060225">
      <w:marLeft w:val="640"/>
      <w:marRight w:val="0"/>
      <w:marTop w:val="0"/>
      <w:marBottom w:val="0"/>
      <w:divBdr>
        <w:top w:val="none" w:sz="0" w:space="0" w:color="auto"/>
        <w:left w:val="none" w:sz="0" w:space="0" w:color="auto"/>
        <w:bottom w:val="none" w:sz="0" w:space="0" w:color="auto"/>
        <w:right w:val="none" w:sz="0" w:space="0" w:color="auto"/>
      </w:divBdr>
    </w:div>
    <w:div w:id="1148129930">
      <w:marLeft w:val="640"/>
      <w:marRight w:val="0"/>
      <w:marTop w:val="0"/>
      <w:marBottom w:val="0"/>
      <w:divBdr>
        <w:top w:val="none" w:sz="0" w:space="0" w:color="auto"/>
        <w:left w:val="none" w:sz="0" w:space="0" w:color="auto"/>
        <w:bottom w:val="none" w:sz="0" w:space="0" w:color="auto"/>
        <w:right w:val="none" w:sz="0" w:space="0" w:color="auto"/>
      </w:divBdr>
    </w:div>
    <w:div w:id="1148211026">
      <w:marLeft w:val="640"/>
      <w:marRight w:val="0"/>
      <w:marTop w:val="0"/>
      <w:marBottom w:val="0"/>
      <w:divBdr>
        <w:top w:val="none" w:sz="0" w:space="0" w:color="auto"/>
        <w:left w:val="none" w:sz="0" w:space="0" w:color="auto"/>
        <w:bottom w:val="none" w:sz="0" w:space="0" w:color="auto"/>
        <w:right w:val="none" w:sz="0" w:space="0" w:color="auto"/>
      </w:divBdr>
    </w:div>
    <w:div w:id="1148281807">
      <w:marLeft w:val="640"/>
      <w:marRight w:val="0"/>
      <w:marTop w:val="0"/>
      <w:marBottom w:val="0"/>
      <w:divBdr>
        <w:top w:val="none" w:sz="0" w:space="0" w:color="auto"/>
        <w:left w:val="none" w:sz="0" w:space="0" w:color="auto"/>
        <w:bottom w:val="none" w:sz="0" w:space="0" w:color="auto"/>
        <w:right w:val="none" w:sz="0" w:space="0" w:color="auto"/>
      </w:divBdr>
    </w:div>
    <w:div w:id="1148285875">
      <w:marLeft w:val="640"/>
      <w:marRight w:val="0"/>
      <w:marTop w:val="0"/>
      <w:marBottom w:val="0"/>
      <w:divBdr>
        <w:top w:val="none" w:sz="0" w:space="0" w:color="auto"/>
        <w:left w:val="none" w:sz="0" w:space="0" w:color="auto"/>
        <w:bottom w:val="none" w:sz="0" w:space="0" w:color="auto"/>
        <w:right w:val="none" w:sz="0" w:space="0" w:color="auto"/>
      </w:divBdr>
    </w:div>
    <w:div w:id="1148323014">
      <w:marLeft w:val="640"/>
      <w:marRight w:val="0"/>
      <w:marTop w:val="0"/>
      <w:marBottom w:val="0"/>
      <w:divBdr>
        <w:top w:val="none" w:sz="0" w:space="0" w:color="auto"/>
        <w:left w:val="none" w:sz="0" w:space="0" w:color="auto"/>
        <w:bottom w:val="none" w:sz="0" w:space="0" w:color="auto"/>
        <w:right w:val="none" w:sz="0" w:space="0" w:color="auto"/>
      </w:divBdr>
    </w:div>
    <w:div w:id="1148326909">
      <w:marLeft w:val="640"/>
      <w:marRight w:val="0"/>
      <w:marTop w:val="0"/>
      <w:marBottom w:val="0"/>
      <w:divBdr>
        <w:top w:val="none" w:sz="0" w:space="0" w:color="auto"/>
        <w:left w:val="none" w:sz="0" w:space="0" w:color="auto"/>
        <w:bottom w:val="none" w:sz="0" w:space="0" w:color="auto"/>
        <w:right w:val="none" w:sz="0" w:space="0" w:color="auto"/>
      </w:divBdr>
    </w:div>
    <w:div w:id="1148328932">
      <w:marLeft w:val="640"/>
      <w:marRight w:val="0"/>
      <w:marTop w:val="0"/>
      <w:marBottom w:val="0"/>
      <w:divBdr>
        <w:top w:val="none" w:sz="0" w:space="0" w:color="auto"/>
        <w:left w:val="none" w:sz="0" w:space="0" w:color="auto"/>
        <w:bottom w:val="none" w:sz="0" w:space="0" w:color="auto"/>
        <w:right w:val="none" w:sz="0" w:space="0" w:color="auto"/>
      </w:divBdr>
    </w:div>
    <w:div w:id="1148395796">
      <w:marLeft w:val="640"/>
      <w:marRight w:val="0"/>
      <w:marTop w:val="0"/>
      <w:marBottom w:val="0"/>
      <w:divBdr>
        <w:top w:val="none" w:sz="0" w:space="0" w:color="auto"/>
        <w:left w:val="none" w:sz="0" w:space="0" w:color="auto"/>
        <w:bottom w:val="none" w:sz="0" w:space="0" w:color="auto"/>
        <w:right w:val="none" w:sz="0" w:space="0" w:color="auto"/>
      </w:divBdr>
    </w:div>
    <w:div w:id="1148396997">
      <w:marLeft w:val="640"/>
      <w:marRight w:val="0"/>
      <w:marTop w:val="0"/>
      <w:marBottom w:val="0"/>
      <w:divBdr>
        <w:top w:val="none" w:sz="0" w:space="0" w:color="auto"/>
        <w:left w:val="none" w:sz="0" w:space="0" w:color="auto"/>
        <w:bottom w:val="none" w:sz="0" w:space="0" w:color="auto"/>
        <w:right w:val="none" w:sz="0" w:space="0" w:color="auto"/>
      </w:divBdr>
    </w:div>
    <w:div w:id="1148397217">
      <w:marLeft w:val="640"/>
      <w:marRight w:val="0"/>
      <w:marTop w:val="0"/>
      <w:marBottom w:val="0"/>
      <w:divBdr>
        <w:top w:val="none" w:sz="0" w:space="0" w:color="auto"/>
        <w:left w:val="none" w:sz="0" w:space="0" w:color="auto"/>
        <w:bottom w:val="none" w:sz="0" w:space="0" w:color="auto"/>
        <w:right w:val="none" w:sz="0" w:space="0" w:color="auto"/>
      </w:divBdr>
    </w:div>
    <w:div w:id="1148399211">
      <w:marLeft w:val="640"/>
      <w:marRight w:val="0"/>
      <w:marTop w:val="0"/>
      <w:marBottom w:val="0"/>
      <w:divBdr>
        <w:top w:val="none" w:sz="0" w:space="0" w:color="auto"/>
        <w:left w:val="none" w:sz="0" w:space="0" w:color="auto"/>
        <w:bottom w:val="none" w:sz="0" w:space="0" w:color="auto"/>
        <w:right w:val="none" w:sz="0" w:space="0" w:color="auto"/>
      </w:divBdr>
    </w:div>
    <w:div w:id="1148475723">
      <w:marLeft w:val="640"/>
      <w:marRight w:val="0"/>
      <w:marTop w:val="0"/>
      <w:marBottom w:val="0"/>
      <w:divBdr>
        <w:top w:val="none" w:sz="0" w:space="0" w:color="auto"/>
        <w:left w:val="none" w:sz="0" w:space="0" w:color="auto"/>
        <w:bottom w:val="none" w:sz="0" w:space="0" w:color="auto"/>
        <w:right w:val="none" w:sz="0" w:space="0" w:color="auto"/>
      </w:divBdr>
    </w:div>
    <w:div w:id="1148596735">
      <w:marLeft w:val="640"/>
      <w:marRight w:val="0"/>
      <w:marTop w:val="0"/>
      <w:marBottom w:val="0"/>
      <w:divBdr>
        <w:top w:val="none" w:sz="0" w:space="0" w:color="auto"/>
        <w:left w:val="none" w:sz="0" w:space="0" w:color="auto"/>
        <w:bottom w:val="none" w:sz="0" w:space="0" w:color="auto"/>
        <w:right w:val="none" w:sz="0" w:space="0" w:color="auto"/>
      </w:divBdr>
    </w:div>
    <w:div w:id="1148670065">
      <w:marLeft w:val="640"/>
      <w:marRight w:val="0"/>
      <w:marTop w:val="0"/>
      <w:marBottom w:val="0"/>
      <w:divBdr>
        <w:top w:val="none" w:sz="0" w:space="0" w:color="auto"/>
        <w:left w:val="none" w:sz="0" w:space="0" w:color="auto"/>
        <w:bottom w:val="none" w:sz="0" w:space="0" w:color="auto"/>
        <w:right w:val="none" w:sz="0" w:space="0" w:color="auto"/>
      </w:divBdr>
    </w:div>
    <w:div w:id="1148741932">
      <w:marLeft w:val="640"/>
      <w:marRight w:val="0"/>
      <w:marTop w:val="0"/>
      <w:marBottom w:val="0"/>
      <w:divBdr>
        <w:top w:val="none" w:sz="0" w:space="0" w:color="auto"/>
        <w:left w:val="none" w:sz="0" w:space="0" w:color="auto"/>
        <w:bottom w:val="none" w:sz="0" w:space="0" w:color="auto"/>
        <w:right w:val="none" w:sz="0" w:space="0" w:color="auto"/>
      </w:divBdr>
    </w:div>
    <w:div w:id="1148790339">
      <w:marLeft w:val="640"/>
      <w:marRight w:val="0"/>
      <w:marTop w:val="0"/>
      <w:marBottom w:val="0"/>
      <w:divBdr>
        <w:top w:val="none" w:sz="0" w:space="0" w:color="auto"/>
        <w:left w:val="none" w:sz="0" w:space="0" w:color="auto"/>
        <w:bottom w:val="none" w:sz="0" w:space="0" w:color="auto"/>
        <w:right w:val="none" w:sz="0" w:space="0" w:color="auto"/>
      </w:divBdr>
    </w:div>
    <w:div w:id="1148863867">
      <w:marLeft w:val="640"/>
      <w:marRight w:val="0"/>
      <w:marTop w:val="0"/>
      <w:marBottom w:val="0"/>
      <w:divBdr>
        <w:top w:val="none" w:sz="0" w:space="0" w:color="auto"/>
        <w:left w:val="none" w:sz="0" w:space="0" w:color="auto"/>
        <w:bottom w:val="none" w:sz="0" w:space="0" w:color="auto"/>
        <w:right w:val="none" w:sz="0" w:space="0" w:color="auto"/>
      </w:divBdr>
    </w:div>
    <w:div w:id="1148938660">
      <w:marLeft w:val="640"/>
      <w:marRight w:val="0"/>
      <w:marTop w:val="0"/>
      <w:marBottom w:val="0"/>
      <w:divBdr>
        <w:top w:val="none" w:sz="0" w:space="0" w:color="auto"/>
        <w:left w:val="none" w:sz="0" w:space="0" w:color="auto"/>
        <w:bottom w:val="none" w:sz="0" w:space="0" w:color="auto"/>
        <w:right w:val="none" w:sz="0" w:space="0" w:color="auto"/>
      </w:divBdr>
    </w:div>
    <w:div w:id="1148984844">
      <w:marLeft w:val="640"/>
      <w:marRight w:val="0"/>
      <w:marTop w:val="0"/>
      <w:marBottom w:val="0"/>
      <w:divBdr>
        <w:top w:val="none" w:sz="0" w:space="0" w:color="auto"/>
        <w:left w:val="none" w:sz="0" w:space="0" w:color="auto"/>
        <w:bottom w:val="none" w:sz="0" w:space="0" w:color="auto"/>
        <w:right w:val="none" w:sz="0" w:space="0" w:color="auto"/>
      </w:divBdr>
    </w:div>
    <w:div w:id="1149008102">
      <w:marLeft w:val="640"/>
      <w:marRight w:val="0"/>
      <w:marTop w:val="0"/>
      <w:marBottom w:val="0"/>
      <w:divBdr>
        <w:top w:val="none" w:sz="0" w:space="0" w:color="auto"/>
        <w:left w:val="none" w:sz="0" w:space="0" w:color="auto"/>
        <w:bottom w:val="none" w:sz="0" w:space="0" w:color="auto"/>
        <w:right w:val="none" w:sz="0" w:space="0" w:color="auto"/>
      </w:divBdr>
    </w:div>
    <w:div w:id="1149009007">
      <w:marLeft w:val="640"/>
      <w:marRight w:val="0"/>
      <w:marTop w:val="0"/>
      <w:marBottom w:val="0"/>
      <w:divBdr>
        <w:top w:val="none" w:sz="0" w:space="0" w:color="auto"/>
        <w:left w:val="none" w:sz="0" w:space="0" w:color="auto"/>
        <w:bottom w:val="none" w:sz="0" w:space="0" w:color="auto"/>
        <w:right w:val="none" w:sz="0" w:space="0" w:color="auto"/>
      </w:divBdr>
    </w:div>
    <w:div w:id="1149054935">
      <w:marLeft w:val="640"/>
      <w:marRight w:val="0"/>
      <w:marTop w:val="0"/>
      <w:marBottom w:val="0"/>
      <w:divBdr>
        <w:top w:val="none" w:sz="0" w:space="0" w:color="auto"/>
        <w:left w:val="none" w:sz="0" w:space="0" w:color="auto"/>
        <w:bottom w:val="none" w:sz="0" w:space="0" w:color="auto"/>
        <w:right w:val="none" w:sz="0" w:space="0" w:color="auto"/>
      </w:divBdr>
    </w:div>
    <w:div w:id="1149058507">
      <w:marLeft w:val="640"/>
      <w:marRight w:val="0"/>
      <w:marTop w:val="0"/>
      <w:marBottom w:val="0"/>
      <w:divBdr>
        <w:top w:val="none" w:sz="0" w:space="0" w:color="auto"/>
        <w:left w:val="none" w:sz="0" w:space="0" w:color="auto"/>
        <w:bottom w:val="none" w:sz="0" w:space="0" w:color="auto"/>
        <w:right w:val="none" w:sz="0" w:space="0" w:color="auto"/>
      </w:divBdr>
    </w:div>
    <w:div w:id="1149132298">
      <w:marLeft w:val="640"/>
      <w:marRight w:val="0"/>
      <w:marTop w:val="0"/>
      <w:marBottom w:val="0"/>
      <w:divBdr>
        <w:top w:val="none" w:sz="0" w:space="0" w:color="auto"/>
        <w:left w:val="none" w:sz="0" w:space="0" w:color="auto"/>
        <w:bottom w:val="none" w:sz="0" w:space="0" w:color="auto"/>
        <w:right w:val="none" w:sz="0" w:space="0" w:color="auto"/>
      </w:divBdr>
    </w:div>
    <w:div w:id="1149175959">
      <w:marLeft w:val="640"/>
      <w:marRight w:val="0"/>
      <w:marTop w:val="0"/>
      <w:marBottom w:val="0"/>
      <w:divBdr>
        <w:top w:val="none" w:sz="0" w:space="0" w:color="auto"/>
        <w:left w:val="none" w:sz="0" w:space="0" w:color="auto"/>
        <w:bottom w:val="none" w:sz="0" w:space="0" w:color="auto"/>
        <w:right w:val="none" w:sz="0" w:space="0" w:color="auto"/>
      </w:divBdr>
    </w:div>
    <w:div w:id="1149244927">
      <w:marLeft w:val="640"/>
      <w:marRight w:val="0"/>
      <w:marTop w:val="0"/>
      <w:marBottom w:val="0"/>
      <w:divBdr>
        <w:top w:val="none" w:sz="0" w:space="0" w:color="auto"/>
        <w:left w:val="none" w:sz="0" w:space="0" w:color="auto"/>
        <w:bottom w:val="none" w:sz="0" w:space="0" w:color="auto"/>
        <w:right w:val="none" w:sz="0" w:space="0" w:color="auto"/>
      </w:divBdr>
    </w:div>
    <w:div w:id="1149249992">
      <w:marLeft w:val="640"/>
      <w:marRight w:val="0"/>
      <w:marTop w:val="0"/>
      <w:marBottom w:val="0"/>
      <w:divBdr>
        <w:top w:val="none" w:sz="0" w:space="0" w:color="auto"/>
        <w:left w:val="none" w:sz="0" w:space="0" w:color="auto"/>
        <w:bottom w:val="none" w:sz="0" w:space="0" w:color="auto"/>
        <w:right w:val="none" w:sz="0" w:space="0" w:color="auto"/>
      </w:divBdr>
    </w:div>
    <w:div w:id="1149253477">
      <w:marLeft w:val="640"/>
      <w:marRight w:val="0"/>
      <w:marTop w:val="0"/>
      <w:marBottom w:val="0"/>
      <w:divBdr>
        <w:top w:val="none" w:sz="0" w:space="0" w:color="auto"/>
        <w:left w:val="none" w:sz="0" w:space="0" w:color="auto"/>
        <w:bottom w:val="none" w:sz="0" w:space="0" w:color="auto"/>
        <w:right w:val="none" w:sz="0" w:space="0" w:color="auto"/>
      </w:divBdr>
    </w:div>
    <w:div w:id="1149320292">
      <w:marLeft w:val="640"/>
      <w:marRight w:val="0"/>
      <w:marTop w:val="0"/>
      <w:marBottom w:val="0"/>
      <w:divBdr>
        <w:top w:val="none" w:sz="0" w:space="0" w:color="auto"/>
        <w:left w:val="none" w:sz="0" w:space="0" w:color="auto"/>
        <w:bottom w:val="none" w:sz="0" w:space="0" w:color="auto"/>
        <w:right w:val="none" w:sz="0" w:space="0" w:color="auto"/>
      </w:divBdr>
    </w:div>
    <w:div w:id="1149325491">
      <w:marLeft w:val="640"/>
      <w:marRight w:val="0"/>
      <w:marTop w:val="0"/>
      <w:marBottom w:val="0"/>
      <w:divBdr>
        <w:top w:val="none" w:sz="0" w:space="0" w:color="auto"/>
        <w:left w:val="none" w:sz="0" w:space="0" w:color="auto"/>
        <w:bottom w:val="none" w:sz="0" w:space="0" w:color="auto"/>
        <w:right w:val="none" w:sz="0" w:space="0" w:color="auto"/>
      </w:divBdr>
    </w:div>
    <w:div w:id="1149397252">
      <w:marLeft w:val="640"/>
      <w:marRight w:val="0"/>
      <w:marTop w:val="0"/>
      <w:marBottom w:val="0"/>
      <w:divBdr>
        <w:top w:val="none" w:sz="0" w:space="0" w:color="auto"/>
        <w:left w:val="none" w:sz="0" w:space="0" w:color="auto"/>
        <w:bottom w:val="none" w:sz="0" w:space="0" w:color="auto"/>
        <w:right w:val="none" w:sz="0" w:space="0" w:color="auto"/>
      </w:divBdr>
    </w:div>
    <w:div w:id="1149400635">
      <w:marLeft w:val="640"/>
      <w:marRight w:val="0"/>
      <w:marTop w:val="0"/>
      <w:marBottom w:val="0"/>
      <w:divBdr>
        <w:top w:val="none" w:sz="0" w:space="0" w:color="auto"/>
        <w:left w:val="none" w:sz="0" w:space="0" w:color="auto"/>
        <w:bottom w:val="none" w:sz="0" w:space="0" w:color="auto"/>
        <w:right w:val="none" w:sz="0" w:space="0" w:color="auto"/>
      </w:divBdr>
    </w:div>
    <w:div w:id="1149402036">
      <w:marLeft w:val="640"/>
      <w:marRight w:val="0"/>
      <w:marTop w:val="0"/>
      <w:marBottom w:val="0"/>
      <w:divBdr>
        <w:top w:val="none" w:sz="0" w:space="0" w:color="auto"/>
        <w:left w:val="none" w:sz="0" w:space="0" w:color="auto"/>
        <w:bottom w:val="none" w:sz="0" w:space="0" w:color="auto"/>
        <w:right w:val="none" w:sz="0" w:space="0" w:color="auto"/>
      </w:divBdr>
    </w:div>
    <w:div w:id="1149517629">
      <w:marLeft w:val="640"/>
      <w:marRight w:val="0"/>
      <w:marTop w:val="0"/>
      <w:marBottom w:val="0"/>
      <w:divBdr>
        <w:top w:val="none" w:sz="0" w:space="0" w:color="auto"/>
        <w:left w:val="none" w:sz="0" w:space="0" w:color="auto"/>
        <w:bottom w:val="none" w:sz="0" w:space="0" w:color="auto"/>
        <w:right w:val="none" w:sz="0" w:space="0" w:color="auto"/>
      </w:divBdr>
    </w:div>
    <w:div w:id="1149521102">
      <w:marLeft w:val="640"/>
      <w:marRight w:val="0"/>
      <w:marTop w:val="0"/>
      <w:marBottom w:val="0"/>
      <w:divBdr>
        <w:top w:val="none" w:sz="0" w:space="0" w:color="auto"/>
        <w:left w:val="none" w:sz="0" w:space="0" w:color="auto"/>
        <w:bottom w:val="none" w:sz="0" w:space="0" w:color="auto"/>
        <w:right w:val="none" w:sz="0" w:space="0" w:color="auto"/>
      </w:divBdr>
    </w:div>
    <w:div w:id="1149589406">
      <w:marLeft w:val="640"/>
      <w:marRight w:val="0"/>
      <w:marTop w:val="0"/>
      <w:marBottom w:val="0"/>
      <w:divBdr>
        <w:top w:val="none" w:sz="0" w:space="0" w:color="auto"/>
        <w:left w:val="none" w:sz="0" w:space="0" w:color="auto"/>
        <w:bottom w:val="none" w:sz="0" w:space="0" w:color="auto"/>
        <w:right w:val="none" w:sz="0" w:space="0" w:color="auto"/>
      </w:divBdr>
    </w:div>
    <w:div w:id="1149592153">
      <w:marLeft w:val="640"/>
      <w:marRight w:val="0"/>
      <w:marTop w:val="0"/>
      <w:marBottom w:val="0"/>
      <w:divBdr>
        <w:top w:val="none" w:sz="0" w:space="0" w:color="auto"/>
        <w:left w:val="none" w:sz="0" w:space="0" w:color="auto"/>
        <w:bottom w:val="none" w:sz="0" w:space="0" w:color="auto"/>
        <w:right w:val="none" w:sz="0" w:space="0" w:color="auto"/>
      </w:divBdr>
    </w:div>
    <w:div w:id="1149592531">
      <w:marLeft w:val="640"/>
      <w:marRight w:val="0"/>
      <w:marTop w:val="0"/>
      <w:marBottom w:val="0"/>
      <w:divBdr>
        <w:top w:val="none" w:sz="0" w:space="0" w:color="auto"/>
        <w:left w:val="none" w:sz="0" w:space="0" w:color="auto"/>
        <w:bottom w:val="none" w:sz="0" w:space="0" w:color="auto"/>
        <w:right w:val="none" w:sz="0" w:space="0" w:color="auto"/>
      </w:divBdr>
    </w:div>
    <w:div w:id="1149633520">
      <w:marLeft w:val="640"/>
      <w:marRight w:val="0"/>
      <w:marTop w:val="0"/>
      <w:marBottom w:val="0"/>
      <w:divBdr>
        <w:top w:val="none" w:sz="0" w:space="0" w:color="auto"/>
        <w:left w:val="none" w:sz="0" w:space="0" w:color="auto"/>
        <w:bottom w:val="none" w:sz="0" w:space="0" w:color="auto"/>
        <w:right w:val="none" w:sz="0" w:space="0" w:color="auto"/>
      </w:divBdr>
    </w:div>
    <w:div w:id="1149635789">
      <w:marLeft w:val="640"/>
      <w:marRight w:val="0"/>
      <w:marTop w:val="0"/>
      <w:marBottom w:val="0"/>
      <w:divBdr>
        <w:top w:val="none" w:sz="0" w:space="0" w:color="auto"/>
        <w:left w:val="none" w:sz="0" w:space="0" w:color="auto"/>
        <w:bottom w:val="none" w:sz="0" w:space="0" w:color="auto"/>
        <w:right w:val="none" w:sz="0" w:space="0" w:color="auto"/>
      </w:divBdr>
    </w:div>
    <w:div w:id="1149663805">
      <w:marLeft w:val="640"/>
      <w:marRight w:val="0"/>
      <w:marTop w:val="0"/>
      <w:marBottom w:val="0"/>
      <w:divBdr>
        <w:top w:val="none" w:sz="0" w:space="0" w:color="auto"/>
        <w:left w:val="none" w:sz="0" w:space="0" w:color="auto"/>
        <w:bottom w:val="none" w:sz="0" w:space="0" w:color="auto"/>
        <w:right w:val="none" w:sz="0" w:space="0" w:color="auto"/>
      </w:divBdr>
    </w:div>
    <w:div w:id="1149787468">
      <w:marLeft w:val="640"/>
      <w:marRight w:val="0"/>
      <w:marTop w:val="0"/>
      <w:marBottom w:val="0"/>
      <w:divBdr>
        <w:top w:val="none" w:sz="0" w:space="0" w:color="auto"/>
        <w:left w:val="none" w:sz="0" w:space="0" w:color="auto"/>
        <w:bottom w:val="none" w:sz="0" w:space="0" w:color="auto"/>
        <w:right w:val="none" w:sz="0" w:space="0" w:color="auto"/>
      </w:divBdr>
    </w:div>
    <w:div w:id="1149833117">
      <w:marLeft w:val="640"/>
      <w:marRight w:val="0"/>
      <w:marTop w:val="0"/>
      <w:marBottom w:val="0"/>
      <w:divBdr>
        <w:top w:val="none" w:sz="0" w:space="0" w:color="auto"/>
        <w:left w:val="none" w:sz="0" w:space="0" w:color="auto"/>
        <w:bottom w:val="none" w:sz="0" w:space="0" w:color="auto"/>
        <w:right w:val="none" w:sz="0" w:space="0" w:color="auto"/>
      </w:divBdr>
    </w:div>
    <w:div w:id="1150093565">
      <w:marLeft w:val="640"/>
      <w:marRight w:val="0"/>
      <w:marTop w:val="0"/>
      <w:marBottom w:val="0"/>
      <w:divBdr>
        <w:top w:val="none" w:sz="0" w:space="0" w:color="auto"/>
        <w:left w:val="none" w:sz="0" w:space="0" w:color="auto"/>
        <w:bottom w:val="none" w:sz="0" w:space="0" w:color="auto"/>
        <w:right w:val="none" w:sz="0" w:space="0" w:color="auto"/>
      </w:divBdr>
    </w:div>
    <w:div w:id="1150177106">
      <w:marLeft w:val="640"/>
      <w:marRight w:val="0"/>
      <w:marTop w:val="0"/>
      <w:marBottom w:val="0"/>
      <w:divBdr>
        <w:top w:val="none" w:sz="0" w:space="0" w:color="auto"/>
        <w:left w:val="none" w:sz="0" w:space="0" w:color="auto"/>
        <w:bottom w:val="none" w:sz="0" w:space="0" w:color="auto"/>
        <w:right w:val="none" w:sz="0" w:space="0" w:color="auto"/>
      </w:divBdr>
    </w:div>
    <w:div w:id="1150441176">
      <w:marLeft w:val="640"/>
      <w:marRight w:val="0"/>
      <w:marTop w:val="0"/>
      <w:marBottom w:val="0"/>
      <w:divBdr>
        <w:top w:val="none" w:sz="0" w:space="0" w:color="auto"/>
        <w:left w:val="none" w:sz="0" w:space="0" w:color="auto"/>
        <w:bottom w:val="none" w:sz="0" w:space="0" w:color="auto"/>
        <w:right w:val="none" w:sz="0" w:space="0" w:color="auto"/>
      </w:divBdr>
    </w:div>
    <w:div w:id="1150753136">
      <w:marLeft w:val="640"/>
      <w:marRight w:val="0"/>
      <w:marTop w:val="0"/>
      <w:marBottom w:val="0"/>
      <w:divBdr>
        <w:top w:val="none" w:sz="0" w:space="0" w:color="auto"/>
        <w:left w:val="none" w:sz="0" w:space="0" w:color="auto"/>
        <w:bottom w:val="none" w:sz="0" w:space="0" w:color="auto"/>
        <w:right w:val="none" w:sz="0" w:space="0" w:color="auto"/>
      </w:divBdr>
    </w:div>
    <w:div w:id="1150756487">
      <w:marLeft w:val="640"/>
      <w:marRight w:val="0"/>
      <w:marTop w:val="0"/>
      <w:marBottom w:val="0"/>
      <w:divBdr>
        <w:top w:val="none" w:sz="0" w:space="0" w:color="auto"/>
        <w:left w:val="none" w:sz="0" w:space="0" w:color="auto"/>
        <w:bottom w:val="none" w:sz="0" w:space="0" w:color="auto"/>
        <w:right w:val="none" w:sz="0" w:space="0" w:color="auto"/>
      </w:divBdr>
    </w:div>
    <w:div w:id="1150824017">
      <w:marLeft w:val="640"/>
      <w:marRight w:val="0"/>
      <w:marTop w:val="0"/>
      <w:marBottom w:val="0"/>
      <w:divBdr>
        <w:top w:val="none" w:sz="0" w:space="0" w:color="auto"/>
        <w:left w:val="none" w:sz="0" w:space="0" w:color="auto"/>
        <w:bottom w:val="none" w:sz="0" w:space="0" w:color="auto"/>
        <w:right w:val="none" w:sz="0" w:space="0" w:color="auto"/>
      </w:divBdr>
    </w:div>
    <w:div w:id="1150900256">
      <w:marLeft w:val="640"/>
      <w:marRight w:val="0"/>
      <w:marTop w:val="0"/>
      <w:marBottom w:val="0"/>
      <w:divBdr>
        <w:top w:val="none" w:sz="0" w:space="0" w:color="auto"/>
        <w:left w:val="none" w:sz="0" w:space="0" w:color="auto"/>
        <w:bottom w:val="none" w:sz="0" w:space="0" w:color="auto"/>
        <w:right w:val="none" w:sz="0" w:space="0" w:color="auto"/>
      </w:divBdr>
    </w:div>
    <w:div w:id="1150906430">
      <w:marLeft w:val="640"/>
      <w:marRight w:val="0"/>
      <w:marTop w:val="0"/>
      <w:marBottom w:val="0"/>
      <w:divBdr>
        <w:top w:val="none" w:sz="0" w:space="0" w:color="auto"/>
        <w:left w:val="none" w:sz="0" w:space="0" w:color="auto"/>
        <w:bottom w:val="none" w:sz="0" w:space="0" w:color="auto"/>
        <w:right w:val="none" w:sz="0" w:space="0" w:color="auto"/>
      </w:divBdr>
    </w:div>
    <w:div w:id="1150974358">
      <w:marLeft w:val="640"/>
      <w:marRight w:val="0"/>
      <w:marTop w:val="0"/>
      <w:marBottom w:val="0"/>
      <w:divBdr>
        <w:top w:val="none" w:sz="0" w:space="0" w:color="auto"/>
        <w:left w:val="none" w:sz="0" w:space="0" w:color="auto"/>
        <w:bottom w:val="none" w:sz="0" w:space="0" w:color="auto"/>
        <w:right w:val="none" w:sz="0" w:space="0" w:color="auto"/>
      </w:divBdr>
    </w:div>
    <w:div w:id="1151217232">
      <w:marLeft w:val="640"/>
      <w:marRight w:val="0"/>
      <w:marTop w:val="0"/>
      <w:marBottom w:val="0"/>
      <w:divBdr>
        <w:top w:val="none" w:sz="0" w:space="0" w:color="auto"/>
        <w:left w:val="none" w:sz="0" w:space="0" w:color="auto"/>
        <w:bottom w:val="none" w:sz="0" w:space="0" w:color="auto"/>
        <w:right w:val="none" w:sz="0" w:space="0" w:color="auto"/>
      </w:divBdr>
    </w:div>
    <w:div w:id="1151412028">
      <w:marLeft w:val="640"/>
      <w:marRight w:val="0"/>
      <w:marTop w:val="0"/>
      <w:marBottom w:val="0"/>
      <w:divBdr>
        <w:top w:val="none" w:sz="0" w:space="0" w:color="auto"/>
        <w:left w:val="none" w:sz="0" w:space="0" w:color="auto"/>
        <w:bottom w:val="none" w:sz="0" w:space="0" w:color="auto"/>
        <w:right w:val="none" w:sz="0" w:space="0" w:color="auto"/>
      </w:divBdr>
    </w:div>
    <w:div w:id="1151481573">
      <w:marLeft w:val="640"/>
      <w:marRight w:val="0"/>
      <w:marTop w:val="0"/>
      <w:marBottom w:val="0"/>
      <w:divBdr>
        <w:top w:val="none" w:sz="0" w:space="0" w:color="auto"/>
        <w:left w:val="none" w:sz="0" w:space="0" w:color="auto"/>
        <w:bottom w:val="none" w:sz="0" w:space="0" w:color="auto"/>
        <w:right w:val="none" w:sz="0" w:space="0" w:color="auto"/>
      </w:divBdr>
    </w:div>
    <w:div w:id="1151747193">
      <w:marLeft w:val="640"/>
      <w:marRight w:val="0"/>
      <w:marTop w:val="0"/>
      <w:marBottom w:val="0"/>
      <w:divBdr>
        <w:top w:val="none" w:sz="0" w:space="0" w:color="auto"/>
        <w:left w:val="none" w:sz="0" w:space="0" w:color="auto"/>
        <w:bottom w:val="none" w:sz="0" w:space="0" w:color="auto"/>
        <w:right w:val="none" w:sz="0" w:space="0" w:color="auto"/>
      </w:divBdr>
    </w:div>
    <w:div w:id="1151754615">
      <w:marLeft w:val="640"/>
      <w:marRight w:val="0"/>
      <w:marTop w:val="0"/>
      <w:marBottom w:val="0"/>
      <w:divBdr>
        <w:top w:val="none" w:sz="0" w:space="0" w:color="auto"/>
        <w:left w:val="none" w:sz="0" w:space="0" w:color="auto"/>
        <w:bottom w:val="none" w:sz="0" w:space="0" w:color="auto"/>
        <w:right w:val="none" w:sz="0" w:space="0" w:color="auto"/>
      </w:divBdr>
    </w:div>
    <w:div w:id="1151826934">
      <w:marLeft w:val="640"/>
      <w:marRight w:val="0"/>
      <w:marTop w:val="0"/>
      <w:marBottom w:val="0"/>
      <w:divBdr>
        <w:top w:val="none" w:sz="0" w:space="0" w:color="auto"/>
        <w:left w:val="none" w:sz="0" w:space="0" w:color="auto"/>
        <w:bottom w:val="none" w:sz="0" w:space="0" w:color="auto"/>
        <w:right w:val="none" w:sz="0" w:space="0" w:color="auto"/>
      </w:divBdr>
    </w:div>
    <w:div w:id="1151946052">
      <w:marLeft w:val="640"/>
      <w:marRight w:val="0"/>
      <w:marTop w:val="0"/>
      <w:marBottom w:val="0"/>
      <w:divBdr>
        <w:top w:val="none" w:sz="0" w:space="0" w:color="auto"/>
        <w:left w:val="none" w:sz="0" w:space="0" w:color="auto"/>
        <w:bottom w:val="none" w:sz="0" w:space="0" w:color="auto"/>
        <w:right w:val="none" w:sz="0" w:space="0" w:color="auto"/>
      </w:divBdr>
    </w:div>
    <w:div w:id="1151991932">
      <w:marLeft w:val="640"/>
      <w:marRight w:val="0"/>
      <w:marTop w:val="0"/>
      <w:marBottom w:val="0"/>
      <w:divBdr>
        <w:top w:val="none" w:sz="0" w:space="0" w:color="auto"/>
        <w:left w:val="none" w:sz="0" w:space="0" w:color="auto"/>
        <w:bottom w:val="none" w:sz="0" w:space="0" w:color="auto"/>
        <w:right w:val="none" w:sz="0" w:space="0" w:color="auto"/>
      </w:divBdr>
    </w:div>
    <w:div w:id="1152135670">
      <w:marLeft w:val="640"/>
      <w:marRight w:val="0"/>
      <w:marTop w:val="0"/>
      <w:marBottom w:val="0"/>
      <w:divBdr>
        <w:top w:val="none" w:sz="0" w:space="0" w:color="auto"/>
        <w:left w:val="none" w:sz="0" w:space="0" w:color="auto"/>
        <w:bottom w:val="none" w:sz="0" w:space="0" w:color="auto"/>
        <w:right w:val="none" w:sz="0" w:space="0" w:color="auto"/>
      </w:divBdr>
    </w:div>
    <w:div w:id="1152136362">
      <w:marLeft w:val="640"/>
      <w:marRight w:val="0"/>
      <w:marTop w:val="0"/>
      <w:marBottom w:val="0"/>
      <w:divBdr>
        <w:top w:val="none" w:sz="0" w:space="0" w:color="auto"/>
        <w:left w:val="none" w:sz="0" w:space="0" w:color="auto"/>
        <w:bottom w:val="none" w:sz="0" w:space="0" w:color="auto"/>
        <w:right w:val="none" w:sz="0" w:space="0" w:color="auto"/>
      </w:divBdr>
    </w:div>
    <w:div w:id="1152138670">
      <w:marLeft w:val="640"/>
      <w:marRight w:val="0"/>
      <w:marTop w:val="0"/>
      <w:marBottom w:val="0"/>
      <w:divBdr>
        <w:top w:val="none" w:sz="0" w:space="0" w:color="auto"/>
        <w:left w:val="none" w:sz="0" w:space="0" w:color="auto"/>
        <w:bottom w:val="none" w:sz="0" w:space="0" w:color="auto"/>
        <w:right w:val="none" w:sz="0" w:space="0" w:color="auto"/>
      </w:divBdr>
    </w:div>
    <w:div w:id="1152138799">
      <w:marLeft w:val="640"/>
      <w:marRight w:val="0"/>
      <w:marTop w:val="0"/>
      <w:marBottom w:val="0"/>
      <w:divBdr>
        <w:top w:val="none" w:sz="0" w:space="0" w:color="auto"/>
        <w:left w:val="none" w:sz="0" w:space="0" w:color="auto"/>
        <w:bottom w:val="none" w:sz="0" w:space="0" w:color="auto"/>
        <w:right w:val="none" w:sz="0" w:space="0" w:color="auto"/>
      </w:divBdr>
    </w:div>
    <w:div w:id="1152209295">
      <w:marLeft w:val="640"/>
      <w:marRight w:val="0"/>
      <w:marTop w:val="0"/>
      <w:marBottom w:val="0"/>
      <w:divBdr>
        <w:top w:val="none" w:sz="0" w:space="0" w:color="auto"/>
        <w:left w:val="none" w:sz="0" w:space="0" w:color="auto"/>
        <w:bottom w:val="none" w:sz="0" w:space="0" w:color="auto"/>
        <w:right w:val="none" w:sz="0" w:space="0" w:color="auto"/>
      </w:divBdr>
    </w:div>
    <w:div w:id="1152209919">
      <w:marLeft w:val="640"/>
      <w:marRight w:val="0"/>
      <w:marTop w:val="0"/>
      <w:marBottom w:val="0"/>
      <w:divBdr>
        <w:top w:val="none" w:sz="0" w:space="0" w:color="auto"/>
        <w:left w:val="none" w:sz="0" w:space="0" w:color="auto"/>
        <w:bottom w:val="none" w:sz="0" w:space="0" w:color="auto"/>
        <w:right w:val="none" w:sz="0" w:space="0" w:color="auto"/>
      </w:divBdr>
    </w:div>
    <w:div w:id="1152213904">
      <w:marLeft w:val="640"/>
      <w:marRight w:val="0"/>
      <w:marTop w:val="0"/>
      <w:marBottom w:val="0"/>
      <w:divBdr>
        <w:top w:val="none" w:sz="0" w:space="0" w:color="auto"/>
        <w:left w:val="none" w:sz="0" w:space="0" w:color="auto"/>
        <w:bottom w:val="none" w:sz="0" w:space="0" w:color="auto"/>
        <w:right w:val="none" w:sz="0" w:space="0" w:color="auto"/>
      </w:divBdr>
    </w:div>
    <w:div w:id="1152216338">
      <w:marLeft w:val="640"/>
      <w:marRight w:val="0"/>
      <w:marTop w:val="0"/>
      <w:marBottom w:val="0"/>
      <w:divBdr>
        <w:top w:val="none" w:sz="0" w:space="0" w:color="auto"/>
        <w:left w:val="none" w:sz="0" w:space="0" w:color="auto"/>
        <w:bottom w:val="none" w:sz="0" w:space="0" w:color="auto"/>
        <w:right w:val="none" w:sz="0" w:space="0" w:color="auto"/>
      </w:divBdr>
    </w:div>
    <w:div w:id="1152259277">
      <w:marLeft w:val="640"/>
      <w:marRight w:val="0"/>
      <w:marTop w:val="0"/>
      <w:marBottom w:val="0"/>
      <w:divBdr>
        <w:top w:val="none" w:sz="0" w:space="0" w:color="auto"/>
        <w:left w:val="none" w:sz="0" w:space="0" w:color="auto"/>
        <w:bottom w:val="none" w:sz="0" w:space="0" w:color="auto"/>
        <w:right w:val="none" w:sz="0" w:space="0" w:color="auto"/>
      </w:divBdr>
    </w:div>
    <w:div w:id="1152259421">
      <w:marLeft w:val="640"/>
      <w:marRight w:val="0"/>
      <w:marTop w:val="0"/>
      <w:marBottom w:val="0"/>
      <w:divBdr>
        <w:top w:val="none" w:sz="0" w:space="0" w:color="auto"/>
        <w:left w:val="none" w:sz="0" w:space="0" w:color="auto"/>
        <w:bottom w:val="none" w:sz="0" w:space="0" w:color="auto"/>
        <w:right w:val="none" w:sz="0" w:space="0" w:color="auto"/>
      </w:divBdr>
    </w:div>
    <w:div w:id="1152260984">
      <w:marLeft w:val="640"/>
      <w:marRight w:val="0"/>
      <w:marTop w:val="0"/>
      <w:marBottom w:val="0"/>
      <w:divBdr>
        <w:top w:val="none" w:sz="0" w:space="0" w:color="auto"/>
        <w:left w:val="none" w:sz="0" w:space="0" w:color="auto"/>
        <w:bottom w:val="none" w:sz="0" w:space="0" w:color="auto"/>
        <w:right w:val="none" w:sz="0" w:space="0" w:color="auto"/>
      </w:divBdr>
    </w:div>
    <w:div w:id="1152329874">
      <w:marLeft w:val="640"/>
      <w:marRight w:val="0"/>
      <w:marTop w:val="0"/>
      <w:marBottom w:val="0"/>
      <w:divBdr>
        <w:top w:val="none" w:sz="0" w:space="0" w:color="auto"/>
        <w:left w:val="none" w:sz="0" w:space="0" w:color="auto"/>
        <w:bottom w:val="none" w:sz="0" w:space="0" w:color="auto"/>
        <w:right w:val="none" w:sz="0" w:space="0" w:color="auto"/>
      </w:divBdr>
    </w:div>
    <w:div w:id="1152402828">
      <w:marLeft w:val="640"/>
      <w:marRight w:val="0"/>
      <w:marTop w:val="0"/>
      <w:marBottom w:val="0"/>
      <w:divBdr>
        <w:top w:val="none" w:sz="0" w:space="0" w:color="auto"/>
        <w:left w:val="none" w:sz="0" w:space="0" w:color="auto"/>
        <w:bottom w:val="none" w:sz="0" w:space="0" w:color="auto"/>
        <w:right w:val="none" w:sz="0" w:space="0" w:color="auto"/>
      </w:divBdr>
    </w:div>
    <w:div w:id="1152524393">
      <w:marLeft w:val="640"/>
      <w:marRight w:val="0"/>
      <w:marTop w:val="0"/>
      <w:marBottom w:val="0"/>
      <w:divBdr>
        <w:top w:val="none" w:sz="0" w:space="0" w:color="auto"/>
        <w:left w:val="none" w:sz="0" w:space="0" w:color="auto"/>
        <w:bottom w:val="none" w:sz="0" w:space="0" w:color="auto"/>
        <w:right w:val="none" w:sz="0" w:space="0" w:color="auto"/>
      </w:divBdr>
    </w:div>
    <w:div w:id="1152525926">
      <w:marLeft w:val="640"/>
      <w:marRight w:val="0"/>
      <w:marTop w:val="0"/>
      <w:marBottom w:val="0"/>
      <w:divBdr>
        <w:top w:val="none" w:sz="0" w:space="0" w:color="auto"/>
        <w:left w:val="none" w:sz="0" w:space="0" w:color="auto"/>
        <w:bottom w:val="none" w:sz="0" w:space="0" w:color="auto"/>
        <w:right w:val="none" w:sz="0" w:space="0" w:color="auto"/>
      </w:divBdr>
    </w:div>
    <w:div w:id="1152675592">
      <w:marLeft w:val="640"/>
      <w:marRight w:val="0"/>
      <w:marTop w:val="0"/>
      <w:marBottom w:val="0"/>
      <w:divBdr>
        <w:top w:val="none" w:sz="0" w:space="0" w:color="auto"/>
        <w:left w:val="none" w:sz="0" w:space="0" w:color="auto"/>
        <w:bottom w:val="none" w:sz="0" w:space="0" w:color="auto"/>
        <w:right w:val="none" w:sz="0" w:space="0" w:color="auto"/>
      </w:divBdr>
    </w:div>
    <w:div w:id="1152716241">
      <w:marLeft w:val="640"/>
      <w:marRight w:val="0"/>
      <w:marTop w:val="0"/>
      <w:marBottom w:val="0"/>
      <w:divBdr>
        <w:top w:val="none" w:sz="0" w:space="0" w:color="auto"/>
        <w:left w:val="none" w:sz="0" w:space="0" w:color="auto"/>
        <w:bottom w:val="none" w:sz="0" w:space="0" w:color="auto"/>
        <w:right w:val="none" w:sz="0" w:space="0" w:color="auto"/>
      </w:divBdr>
    </w:div>
    <w:div w:id="1152719351">
      <w:marLeft w:val="640"/>
      <w:marRight w:val="0"/>
      <w:marTop w:val="0"/>
      <w:marBottom w:val="0"/>
      <w:divBdr>
        <w:top w:val="none" w:sz="0" w:space="0" w:color="auto"/>
        <w:left w:val="none" w:sz="0" w:space="0" w:color="auto"/>
        <w:bottom w:val="none" w:sz="0" w:space="0" w:color="auto"/>
        <w:right w:val="none" w:sz="0" w:space="0" w:color="auto"/>
      </w:divBdr>
    </w:div>
    <w:div w:id="1152720377">
      <w:marLeft w:val="640"/>
      <w:marRight w:val="0"/>
      <w:marTop w:val="0"/>
      <w:marBottom w:val="0"/>
      <w:divBdr>
        <w:top w:val="none" w:sz="0" w:space="0" w:color="auto"/>
        <w:left w:val="none" w:sz="0" w:space="0" w:color="auto"/>
        <w:bottom w:val="none" w:sz="0" w:space="0" w:color="auto"/>
        <w:right w:val="none" w:sz="0" w:space="0" w:color="auto"/>
      </w:divBdr>
    </w:div>
    <w:div w:id="1152792518">
      <w:marLeft w:val="640"/>
      <w:marRight w:val="0"/>
      <w:marTop w:val="0"/>
      <w:marBottom w:val="0"/>
      <w:divBdr>
        <w:top w:val="none" w:sz="0" w:space="0" w:color="auto"/>
        <w:left w:val="none" w:sz="0" w:space="0" w:color="auto"/>
        <w:bottom w:val="none" w:sz="0" w:space="0" w:color="auto"/>
        <w:right w:val="none" w:sz="0" w:space="0" w:color="auto"/>
      </w:divBdr>
    </w:div>
    <w:div w:id="1152794495">
      <w:marLeft w:val="640"/>
      <w:marRight w:val="0"/>
      <w:marTop w:val="0"/>
      <w:marBottom w:val="0"/>
      <w:divBdr>
        <w:top w:val="none" w:sz="0" w:space="0" w:color="auto"/>
        <w:left w:val="none" w:sz="0" w:space="0" w:color="auto"/>
        <w:bottom w:val="none" w:sz="0" w:space="0" w:color="auto"/>
        <w:right w:val="none" w:sz="0" w:space="0" w:color="auto"/>
      </w:divBdr>
    </w:div>
    <w:div w:id="1152795845">
      <w:marLeft w:val="640"/>
      <w:marRight w:val="0"/>
      <w:marTop w:val="0"/>
      <w:marBottom w:val="0"/>
      <w:divBdr>
        <w:top w:val="none" w:sz="0" w:space="0" w:color="auto"/>
        <w:left w:val="none" w:sz="0" w:space="0" w:color="auto"/>
        <w:bottom w:val="none" w:sz="0" w:space="0" w:color="auto"/>
        <w:right w:val="none" w:sz="0" w:space="0" w:color="auto"/>
      </w:divBdr>
    </w:div>
    <w:div w:id="1153060853">
      <w:marLeft w:val="640"/>
      <w:marRight w:val="0"/>
      <w:marTop w:val="0"/>
      <w:marBottom w:val="0"/>
      <w:divBdr>
        <w:top w:val="none" w:sz="0" w:space="0" w:color="auto"/>
        <w:left w:val="none" w:sz="0" w:space="0" w:color="auto"/>
        <w:bottom w:val="none" w:sz="0" w:space="0" w:color="auto"/>
        <w:right w:val="none" w:sz="0" w:space="0" w:color="auto"/>
      </w:divBdr>
    </w:div>
    <w:div w:id="1153329314">
      <w:marLeft w:val="640"/>
      <w:marRight w:val="0"/>
      <w:marTop w:val="0"/>
      <w:marBottom w:val="0"/>
      <w:divBdr>
        <w:top w:val="none" w:sz="0" w:space="0" w:color="auto"/>
        <w:left w:val="none" w:sz="0" w:space="0" w:color="auto"/>
        <w:bottom w:val="none" w:sz="0" w:space="0" w:color="auto"/>
        <w:right w:val="none" w:sz="0" w:space="0" w:color="auto"/>
      </w:divBdr>
    </w:div>
    <w:div w:id="1153334192">
      <w:marLeft w:val="640"/>
      <w:marRight w:val="0"/>
      <w:marTop w:val="0"/>
      <w:marBottom w:val="0"/>
      <w:divBdr>
        <w:top w:val="none" w:sz="0" w:space="0" w:color="auto"/>
        <w:left w:val="none" w:sz="0" w:space="0" w:color="auto"/>
        <w:bottom w:val="none" w:sz="0" w:space="0" w:color="auto"/>
        <w:right w:val="none" w:sz="0" w:space="0" w:color="auto"/>
      </w:divBdr>
    </w:div>
    <w:div w:id="1153444716">
      <w:marLeft w:val="640"/>
      <w:marRight w:val="0"/>
      <w:marTop w:val="0"/>
      <w:marBottom w:val="0"/>
      <w:divBdr>
        <w:top w:val="none" w:sz="0" w:space="0" w:color="auto"/>
        <w:left w:val="none" w:sz="0" w:space="0" w:color="auto"/>
        <w:bottom w:val="none" w:sz="0" w:space="0" w:color="auto"/>
        <w:right w:val="none" w:sz="0" w:space="0" w:color="auto"/>
      </w:divBdr>
    </w:div>
    <w:div w:id="1153445817">
      <w:marLeft w:val="640"/>
      <w:marRight w:val="0"/>
      <w:marTop w:val="0"/>
      <w:marBottom w:val="0"/>
      <w:divBdr>
        <w:top w:val="none" w:sz="0" w:space="0" w:color="auto"/>
        <w:left w:val="none" w:sz="0" w:space="0" w:color="auto"/>
        <w:bottom w:val="none" w:sz="0" w:space="0" w:color="auto"/>
        <w:right w:val="none" w:sz="0" w:space="0" w:color="auto"/>
      </w:divBdr>
    </w:div>
    <w:div w:id="1153452918">
      <w:marLeft w:val="640"/>
      <w:marRight w:val="0"/>
      <w:marTop w:val="0"/>
      <w:marBottom w:val="0"/>
      <w:divBdr>
        <w:top w:val="none" w:sz="0" w:space="0" w:color="auto"/>
        <w:left w:val="none" w:sz="0" w:space="0" w:color="auto"/>
        <w:bottom w:val="none" w:sz="0" w:space="0" w:color="auto"/>
        <w:right w:val="none" w:sz="0" w:space="0" w:color="auto"/>
      </w:divBdr>
    </w:div>
    <w:div w:id="1153527855">
      <w:marLeft w:val="640"/>
      <w:marRight w:val="0"/>
      <w:marTop w:val="0"/>
      <w:marBottom w:val="0"/>
      <w:divBdr>
        <w:top w:val="none" w:sz="0" w:space="0" w:color="auto"/>
        <w:left w:val="none" w:sz="0" w:space="0" w:color="auto"/>
        <w:bottom w:val="none" w:sz="0" w:space="0" w:color="auto"/>
        <w:right w:val="none" w:sz="0" w:space="0" w:color="auto"/>
      </w:divBdr>
    </w:div>
    <w:div w:id="1153566649">
      <w:marLeft w:val="640"/>
      <w:marRight w:val="0"/>
      <w:marTop w:val="0"/>
      <w:marBottom w:val="0"/>
      <w:divBdr>
        <w:top w:val="none" w:sz="0" w:space="0" w:color="auto"/>
        <w:left w:val="none" w:sz="0" w:space="0" w:color="auto"/>
        <w:bottom w:val="none" w:sz="0" w:space="0" w:color="auto"/>
        <w:right w:val="none" w:sz="0" w:space="0" w:color="auto"/>
      </w:divBdr>
    </w:div>
    <w:div w:id="1153793949">
      <w:marLeft w:val="640"/>
      <w:marRight w:val="0"/>
      <w:marTop w:val="0"/>
      <w:marBottom w:val="0"/>
      <w:divBdr>
        <w:top w:val="none" w:sz="0" w:space="0" w:color="auto"/>
        <w:left w:val="none" w:sz="0" w:space="0" w:color="auto"/>
        <w:bottom w:val="none" w:sz="0" w:space="0" w:color="auto"/>
        <w:right w:val="none" w:sz="0" w:space="0" w:color="auto"/>
      </w:divBdr>
    </w:div>
    <w:div w:id="1153982577">
      <w:marLeft w:val="640"/>
      <w:marRight w:val="0"/>
      <w:marTop w:val="0"/>
      <w:marBottom w:val="0"/>
      <w:divBdr>
        <w:top w:val="none" w:sz="0" w:space="0" w:color="auto"/>
        <w:left w:val="none" w:sz="0" w:space="0" w:color="auto"/>
        <w:bottom w:val="none" w:sz="0" w:space="0" w:color="auto"/>
        <w:right w:val="none" w:sz="0" w:space="0" w:color="auto"/>
      </w:divBdr>
    </w:div>
    <w:div w:id="1154024286">
      <w:marLeft w:val="640"/>
      <w:marRight w:val="0"/>
      <w:marTop w:val="0"/>
      <w:marBottom w:val="0"/>
      <w:divBdr>
        <w:top w:val="none" w:sz="0" w:space="0" w:color="auto"/>
        <w:left w:val="none" w:sz="0" w:space="0" w:color="auto"/>
        <w:bottom w:val="none" w:sz="0" w:space="0" w:color="auto"/>
        <w:right w:val="none" w:sz="0" w:space="0" w:color="auto"/>
      </w:divBdr>
    </w:div>
    <w:div w:id="1154030296">
      <w:marLeft w:val="640"/>
      <w:marRight w:val="0"/>
      <w:marTop w:val="0"/>
      <w:marBottom w:val="0"/>
      <w:divBdr>
        <w:top w:val="none" w:sz="0" w:space="0" w:color="auto"/>
        <w:left w:val="none" w:sz="0" w:space="0" w:color="auto"/>
        <w:bottom w:val="none" w:sz="0" w:space="0" w:color="auto"/>
        <w:right w:val="none" w:sz="0" w:space="0" w:color="auto"/>
      </w:divBdr>
    </w:div>
    <w:div w:id="1154033773">
      <w:marLeft w:val="640"/>
      <w:marRight w:val="0"/>
      <w:marTop w:val="0"/>
      <w:marBottom w:val="0"/>
      <w:divBdr>
        <w:top w:val="none" w:sz="0" w:space="0" w:color="auto"/>
        <w:left w:val="none" w:sz="0" w:space="0" w:color="auto"/>
        <w:bottom w:val="none" w:sz="0" w:space="0" w:color="auto"/>
        <w:right w:val="none" w:sz="0" w:space="0" w:color="auto"/>
      </w:divBdr>
    </w:div>
    <w:div w:id="1154446571">
      <w:marLeft w:val="640"/>
      <w:marRight w:val="0"/>
      <w:marTop w:val="0"/>
      <w:marBottom w:val="0"/>
      <w:divBdr>
        <w:top w:val="none" w:sz="0" w:space="0" w:color="auto"/>
        <w:left w:val="none" w:sz="0" w:space="0" w:color="auto"/>
        <w:bottom w:val="none" w:sz="0" w:space="0" w:color="auto"/>
        <w:right w:val="none" w:sz="0" w:space="0" w:color="auto"/>
      </w:divBdr>
    </w:div>
    <w:div w:id="1154448770">
      <w:marLeft w:val="640"/>
      <w:marRight w:val="0"/>
      <w:marTop w:val="0"/>
      <w:marBottom w:val="0"/>
      <w:divBdr>
        <w:top w:val="none" w:sz="0" w:space="0" w:color="auto"/>
        <w:left w:val="none" w:sz="0" w:space="0" w:color="auto"/>
        <w:bottom w:val="none" w:sz="0" w:space="0" w:color="auto"/>
        <w:right w:val="none" w:sz="0" w:space="0" w:color="auto"/>
      </w:divBdr>
    </w:div>
    <w:div w:id="1154638336">
      <w:marLeft w:val="640"/>
      <w:marRight w:val="0"/>
      <w:marTop w:val="0"/>
      <w:marBottom w:val="0"/>
      <w:divBdr>
        <w:top w:val="none" w:sz="0" w:space="0" w:color="auto"/>
        <w:left w:val="none" w:sz="0" w:space="0" w:color="auto"/>
        <w:bottom w:val="none" w:sz="0" w:space="0" w:color="auto"/>
        <w:right w:val="none" w:sz="0" w:space="0" w:color="auto"/>
      </w:divBdr>
    </w:div>
    <w:div w:id="1154639892">
      <w:marLeft w:val="640"/>
      <w:marRight w:val="0"/>
      <w:marTop w:val="0"/>
      <w:marBottom w:val="0"/>
      <w:divBdr>
        <w:top w:val="none" w:sz="0" w:space="0" w:color="auto"/>
        <w:left w:val="none" w:sz="0" w:space="0" w:color="auto"/>
        <w:bottom w:val="none" w:sz="0" w:space="0" w:color="auto"/>
        <w:right w:val="none" w:sz="0" w:space="0" w:color="auto"/>
      </w:divBdr>
    </w:div>
    <w:div w:id="1154642429">
      <w:marLeft w:val="640"/>
      <w:marRight w:val="0"/>
      <w:marTop w:val="0"/>
      <w:marBottom w:val="0"/>
      <w:divBdr>
        <w:top w:val="none" w:sz="0" w:space="0" w:color="auto"/>
        <w:left w:val="none" w:sz="0" w:space="0" w:color="auto"/>
        <w:bottom w:val="none" w:sz="0" w:space="0" w:color="auto"/>
        <w:right w:val="none" w:sz="0" w:space="0" w:color="auto"/>
      </w:divBdr>
    </w:div>
    <w:div w:id="1154644550">
      <w:marLeft w:val="640"/>
      <w:marRight w:val="0"/>
      <w:marTop w:val="0"/>
      <w:marBottom w:val="0"/>
      <w:divBdr>
        <w:top w:val="none" w:sz="0" w:space="0" w:color="auto"/>
        <w:left w:val="none" w:sz="0" w:space="0" w:color="auto"/>
        <w:bottom w:val="none" w:sz="0" w:space="0" w:color="auto"/>
        <w:right w:val="none" w:sz="0" w:space="0" w:color="auto"/>
      </w:divBdr>
    </w:div>
    <w:div w:id="1154757688">
      <w:marLeft w:val="640"/>
      <w:marRight w:val="0"/>
      <w:marTop w:val="0"/>
      <w:marBottom w:val="0"/>
      <w:divBdr>
        <w:top w:val="none" w:sz="0" w:space="0" w:color="auto"/>
        <w:left w:val="none" w:sz="0" w:space="0" w:color="auto"/>
        <w:bottom w:val="none" w:sz="0" w:space="0" w:color="auto"/>
        <w:right w:val="none" w:sz="0" w:space="0" w:color="auto"/>
      </w:divBdr>
    </w:div>
    <w:div w:id="1154836071">
      <w:marLeft w:val="640"/>
      <w:marRight w:val="0"/>
      <w:marTop w:val="0"/>
      <w:marBottom w:val="0"/>
      <w:divBdr>
        <w:top w:val="none" w:sz="0" w:space="0" w:color="auto"/>
        <w:left w:val="none" w:sz="0" w:space="0" w:color="auto"/>
        <w:bottom w:val="none" w:sz="0" w:space="0" w:color="auto"/>
        <w:right w:val="none" w:sz="0" w:space="0" w:color="auto"/>
      </w:divBdr>
    </w:div>
    <w:div w:id="1154877366">
      <w:marLeft w:val="640"/>
      <w:marRight w:val="0"/>
      <w:marTop w:val="0"/>
      <w:marBottom w:val="0"/>
      <w:divBdr>
        <w:top w:val="none" w:sz="0" w:space="0" w:color="auto"/>
        <w:left w:val="none" w:sz="0" w:space="0" w:color="auto"/>
        <w:bottom w:val="none" w:sz="0" w:space="0" w:color="auto"/>
        <w:right w:val="none" w:sz="0" w:space="0" w:color="auto"/>
      </w:divBdr>
    </w:div>
    <w:div w:id="1154951287">
      <w:marLeft w:val="640"/>
      <w:marRight w:val="0"/>
      <w:marTop w:val="0"/>
      <w:marBottom w:val="0"/>
      <w:divBdr>
        <w:top w:val="none" w:sz="0" w:space="0" w:color="auto"/>
        <w:left w:val="none" w:sz="0" w:space="0" w:color="auto"/>
        <w:bottom w:val="none" w:sz="0" w:space="0" w:color="auto"/>
        <w:right w:val="none" w:sz="0" w:space="0" w:color="auto"/>
      </w:divBdr>
    </w:div>
    <w:div w:id="1154956283">
      <w:marLeft w:val="640"/>
      <w:marRight w:val="0"/>
      <w:marTop w:val="0"/>
      <w:marBottom w:val="0"/>
      <w:divBdr>
        <w:top w:val="none" w:sz="0" w:space="0" w:color="auto"/>
        <w:left w:val="none" w:sz="0" w:space="0" w:color="auto"/>
        <w:bottom w:val="none" w:sz="0" w:space="0" w:color="auto"/>
        <w:right w:val="none" w:sz="0" w:space="0" w:color="auto"/>
      </w:divBdr>
    </w:div>
    <w:div w:id="1154956880">
      <w:marLeft w:val="640"/>
      <w:marRight w:val="0"/>
      <w:marTop w:val="0"/>
      <w:marBottom w:val="0"/>
      <w:divBdr>
        <w:top w:val="none" w:sz="0" w:space="0" w:color="auto"/>
        <w:left w:val="none" w:sz="0" w:space="0" w:color="auto"/>
        <w:bottom w:val="none" w:sz="0" w:space="0" w:color="auto"/>
        <w:right w:val="none" w:sz="0" w:space="0" w:color="auto"/>
      </w:divBdr>
    </w:div>
    <w:div w:id="1155100656">
      <w:marLeft w:val="640"/>
      <w:marRight w:val="0"/>
      <w:marTop w:val="0"/>
      <w:marBottom w:val="0"/>
      <w:divBdr>
        <w:top w:val="none" w:sz="0" w:space="0" w:color="auto"/>
        <w:left w:val="none" w:sz="0" w:space="0" w:color="auto"/>
        <w:bottom w:val="none" w:sz="0" w:space="0" w:color="auto"/>
        <w:right w:val="none" w:sz="0" w:space="0" w:color="auto"/>
      </w:divBdr>
    </w:div>
    <w:div w:id="1155103295">
      <w:marLeft w:val="640"/>
      <w:marRight w:val="0"/>
      <w:marTop w:val="0"/>
      <w:marBottom w:val="0"/>
      <w:divBdr>
        <w:top w:val="none" w:sz="0" w:space="0" w:color="auto"/>
        <w:left w:val="none" w:sz="0" w:space="0" w:color="auto"/>
        <w:bottom w:val="none" w:sz="0" w:space="0" w:color="auto"/>
        <w:right w:val="none" w:sz="0" w:space="0" w:color="auto"/>
      </w:divBdr>
    </w:div>
    <w:div w:id="1155143768">
      <w:marLeft w:val="640"/>
      <w:marRight w:val="0"/>
      <w:marTop w:val="0"/>
      <w:marBottom w:val="0"/>
      <w:divBdr>
        <w:top w:val="none" w:sz="0" w:space="0" w:color="auto"/>
        <w:left w:val="none" w:sz="0" w:space="0" w:color="auto"/>
        <w:bottom w:val="none" w:sz="0" w:space="0" w:color="auto"/>
        <w:right w:val="none" w:sz="0" w:space="0" w:color="auto"/>
      </w:divBdr>
    </w:div>
    <w:div w:id="1155145711">
      <w:marLeft w:val="640"/>
      <w:marRight w:val="0"/>
      <w:marTop w:val="0"/>
      <w:marBottom w:val="0"/>
      <w:divBdr>
        <w:top w:val="none" w:sz="0" w:space="0" w:color="auto"/>
        <w:left w:val="none" w:sz="0" w:space="0" w:color="auto"/>
        <w:bottom w:val="none" w:sz="0" w:space="0" w:color="auto"/>
        <w:right w:val="none" w:sz="0" w:space="0" w:color="auto"/>
      </w:divBdr>
    </w:div>
    <w:div w:id="1155146305">
      <w:marLeft w:val="640"/>
      <w:marRight w:val="0"/>
      <w:marTop w:val="0"/>
      <w:marBottom w:val="0"/>
      <w:divBdr>
        <w:top w:val="none" w:sz="0" w:space="0" w:color="auto"/>
        <w:left w:val="none" w:sz="0" w:space="0" w:color="auto"/>
        <w:bottom w:val="none" w:sz="0" w:space="0" w:color="auto"/>
        <w:right w:val="none" w:sz="0" w:space="0" w:color="auto"/>
      </w:divBdr>
    </w:div>
    <w:div w:id="1155223030">
      <w:marLeft w:val="640"/>
      <w:marRight w:val="0"/>
      <w:marTop w:val="0"/>
      <w:marBottom w:val="0"/>
      <w:divBdr>
        <w:top w:val="none" w:sz="0" w:space="0" w:color="auto"/>
        <w:left w:val="none" w:sz="0" w:space="0" w:color="auto"/>
        <w:bottom w:val="none" w:sz="0" w:space="0" w:color="auto"/>
        <w:right w:val="none" w:sz="0" w:space="0" w:color="auto"/>
      </w:divBdr>
    </w:div>
    <w:div w:id="1155334715">
      <w:marLeft w:val="640"/>
      <w:marRight w:val="0"/>
      <w:marTop w:val="0"/>
      <w:marBottom w:val="0"/>
      <w:divBdr>
        <w:top w:val="none" w:sz="0" w:space="0" w:color="auto"/>
        <w:left w:val="none" w:sz="0" w:space="0" w:color="auto"/>
        <w:bottom w:val="none" w:sz="0" w:space="0" w:color="auto"/>
        <w:right w:val="none" w:sz="0" w:space="0" w:color="auto"/>
      </w:divBdr>
    </w:div>
    <w:div w:id="1155414838">
      <w:marLeft w:val="640"/>
      <w:marRight w:val="0"/>
      <w:marTop w:val="0"/>
      <w:marBottom w:val="0"/>
      <w:divBdr>
        <w:top w:val="none" w:sz="0" w:space="0" w:color="auto"/>
        <w:left w:val="none" w:sz="0" w:space="0" w:color="auto"/>
        <w:bottom w:val="none" w:sz="0" w:space="0" w:color="auto"/>
        <w:right w:val="none" w:sz="0" w:space="0" w:color="auto"/>
      </w:divBdr>
    </w:div>
    <w:div w:id="1155419423">
      <w:marLeft w:val="640"/>
      <w:marRight w:val="0"/>
      <w:marTop w:val="0"/>
      <w:marBottom w:val="0"/>
      <w:divBdr>
        <w:top w:val="none" w:sz="0" w:space="0" w:color="auto"/>
        <w:left w:val="none" w:sz="0" w:space="0" w:color="auto"/>
        <w:bottom w:val="none" w:sz="0" w:space="0" w:color="auto"/>
        <w:right w:val="none" w:sz="0" w:space="0" w:color="auto"/>
      </w:divBdr>
    </w:div>
    <w:div w:id="1155491650">
      <w:marLeft w:val="640"/>
      <w:marRight w:val="0"/>
      <w:marTop w:val="0"/>
      <w:marBottom w:val="0"/>
      <w:divBdr>
        <w:top w:val="none" w:sz="0" w:space="0" w:color="auto"/>
        <w:left w:val="none" w:sz="0" w:space="0" w:color="auto"/>
        <w:bottom w:val="none" w:sz="0" w:space="0" w:color="auto"/>
        <w:right w:val="none" w:sz="0" w:space="0" w:color="auto"/>
      </w:divBdr>
    </w:div>
    <w:div w:id="1155612572">
      <w:marLeft w:val="640"/>
      <w:marRight w:val="0"/>
      <w:marTop w:val="0"/>
      <w:marBottom w:val="0"/>
      <w:divBdr>
        <w:top w:val="none" w:sz="0" w:space="0" w:color="auto"/>
        <w:left w:val="none" w:sz="0" w:space="0" w:color="auto"/>
        <w:bottom w:val="none" w:sz="0" w:space="0" w:color="auto"/>
        <w:right w:val="none" w:sz="0" w:space="0" w:color="auto"/>
      </w:divBdr>
    </w:div>
    <w:div w:id="1155679409">
      <w:marLeft w:val="640"/>
      <w:marRight w:val="0"/>
      <w:marTop w:val="0"/>
      <w:marBottom w:val="0"/>
      <w:divBdr>
        <w:top w:val="none" w:sz="0" w:space="0" w:color="auto"/>
        <w:left w:val="none" w:sz="0" w:space="0" w:color="auto"/>
        <w:bottom w:val="none" w:sz="0" w:space="0" w:color="auto"/>
        <w:right w:val="none" w:sz="0" w:space="0" w:color="auto"/>
      </w:divBdr>
    </w:div>
    <w:div w:id="1155684577">
      <w:marLeft w:val="640"/>
      <w:marRight w:val="0"/>
      <w:marTop w:val="0"/>
      <w:marBottom w:val="0"/>
      <w:divBdr>
        <w:top w:val="none" w:sz="0" w:space="0" w:color="auto"/>
        <w:left w:val="none" w:sz="0" w:space="0" w:color="auto"/>
        <w:bottom w:val="none" w:sz="0" w:space="0" w:color="auto"/>
        <w:right w:val="none" w:sz="0" w:space="0" w:color="auto"/>
      </w:divBdr>
    </w:div>
    <w:div w:id="1155757757">
      <w:marLeft w:val="640"/>
      <w:marRight w:val="0"/>
      <w:marTop w:val="0"/>
      <w:marBottom w:val="0"/>
      <w:divBdr>
        <w:top w:val="none" w:sz="0" w:space="0" w:color="auto"/>
        <w:left w:val="none" w:sz="0" w:space="0" w:color="auto"/>
        <w:bottom w:val="none" w:sz="0" w:space="0" w:color="auto"/>
        <w:right w:val="none" w:sz="0" w:space="0" w:color="auto"/>
      </w:divBdr>
    </w:div>
    <w:div w:id="1155797246">
      <w:marLeft w:val="640"/>
      <w:marRight w:val="0"/>
      <w:marTop w:val="0"/>
      <w:marBottom w:val="0"/>
      <w:divBdr>
        <w:top w:val="none" w:sz="0" w:space="0" w:color="auto"/>
        <w:left w:val="none" w:sz="0" w:space="0" w:color="auto"/>
        <w:bottom w:val="none" w:sz="0" w:space="0" w:color="auto"/>
        <w:right w:val="none" w:sz="0" w:space="0" w:color="auto"/>
      </w:divBdr>
    </w:div>
    <w:div w:id="1155872002">
      <w:marLeft w:val="640"/>
      <w:marRight w:val="0"/>
      <w:marTop w:val="0"/>
      <w:marBottom w:val="0"/>
      <w:divBdr>
        <w:top w:val="none" w:sz="0" w:space="0" w:color="auto"/>
        <w:left w:val="none" w:sz="0" w:space="0" w:color="auto"/>
        <w:bottom w:val="none" w:sz="0" w:space="0" w:color="auto"/>
        <w:right w:val="none" w:sz="0" w:space="0" w:color="auto"/>
      </w:divBdr>
    </w:div>
    <w:div w:id="1155953410">
      <w:marLeft w:val="640"/>
      <w:marRight w:val="0"/>
      <w:marTop w:val="0"/>
      <w:marBottom w:val="0"/>
      <w:divBdr>
        <w:top w:val="none" w:sz="0" w:space="0" w:color="auto"/>
        <w:left w:val="none" w:sz="0" w:space="0" w:color="auto"/>
        <w:bottom w:val="none" w:sz="0" w:space="0" w:color="auto"/>
        <w:right w:val="none" w:sz="0" w:space="0" w:color="auto"/>
      </w:divBdr>
    </w:div>
    <w:div w:id="1155953907">
      <w:marLeft w:val="640"/>
      <w:marRight w:val="0"/>
      <w:marTop w:val="0"/>
      <w:marBottom w:val="0"/>
      <w:divBdr>
        <w:top w:val="none" w:sz="0" w:space="0" w:color="auto"/>
        <w:left w:val="none" w:sz="0" w:space="0" w:color="auto"/>
        <w:bottom w:val="none" w:sz="0" w:space="0" w:color="auto"/>
        <w:right w:val="none" w:sz="0" w:space="0" w:color="auto"/>
      </w:divBdr>
    </w:div>
    <w:div w:id="1155992341">
      <w:marLeft w:val="640"/>
      <w:marRight w:val="0"/>
      <w:marTop w:val="0"/>
      <w:marBottom w:val="0"/>
      <w:divBdr>
        <w:top w:val="none" w:sz="0" w:space="0" w:color="auto"/>
        <w:left w:val="none" w:sz="0" w:space="0" w:color="auto"/>
        <w:bottom w:val="none" w:sz="0" w:space="0" w:color="auto"/>
        <w:right w:val="none" w:sz="0" w:space="0" w:color="auto"/>
      </w:divBdr>
    </w:div>
    <w:div w:id="1155999144">
      <w:marLeft w:val="640"/>
      <w:marRight w:val="0"/>
      <w:marTop w:val="0"/>
      <w:marBottom w:val="0"/>
      <w:divBdr>
        <w:top w:val="none" w:sz="0" w:space="0" w:color="auto"/>
        <w:left w:val="none" w:sz="0" w:space="0" w:color="auto"/>
        <w:bottom w:val="none" w:sz="0" w:space="0" w:color="auto"/>
        <w:right w:val="none" w:sz="0" w:space="0" w:color="auto"/>
      </w:divBdr>
    </w:div>
    <w:div w:id="1156148221">
      <w:marLeft w:val="640"/>
      <w:marRight w:val="0"/>
      <w:marTop w:val="0"/>
      <w:marBottom w:val="0"/>
      <w:divBdr>
        <w:top w:val="none" w:sz="0" w:space="0" w:color="auto"/>
        <w:left w:val="none" w:sz="0" w:space="0" w:color="auto"/>
        <w:bottom w:val="none" w:sz="0" w:space="0" w:color="auto"/>
        <w:right w:val="none" w:sz="0" w:space="0" w:color="auto"/>
      </w:divBdr>
    </w:div>
    <w:div w:id="1156218059">
      <w:marLeft w:val="640"/>
      <w:marRight w:val="0"/>
      <w:marTop w:val="0"/>
      <w:marBottom w:val="0"/>
      <w:divBdr>
        <w:top w:val="none" w:sz="0" w:space="0" w:color="auto"/>
        <w:left w:val="none" w:sz="0" w:space="0" w:color="auto"/>
        <w:bottom w:val="none" w:sz="0" w:space="0" w:color="auto"/>
        <w:right w:val="none" w:sz="0" w:space="0" w:color="auto"/>
      </w:divBdr>
    </w:div>
    <w:div w:id="1156259675">
      <w:marLeft w:val="640"/>
      <w:marRight w:val="0"/>
      <w:marTop w:val="0"/>
      <w:marBottom w:val="0"/>
      <w:divBdr>
        <w:top w:val="none" w:sz="0" w:space="0" w:color="auto"/>
        <w:left w:val="none" w:sz="0" w:space="0" w:color="auto"/>
        <w:bottom w:val="none" w:sz="0" w:space="0" w:color="auto"/>
        <w:right w:val="none" w:sz="0" w:space="0" w:color="auto"/>
      </w:divBdr>
    </w:div>
    <w:div w:id="1156265413">
      <w:marLeft w:val="640"/>
      <w:marRight w:val="0"/>
      <w:marTop w:val="0"/>
      <w:marBottom w:val="0"/>
      <w:divBdr>
        <w:top w:val="none" w:sz="0" w:space="0" w:color="auto"/>
        <w:left w:val="none" w:sz="0" w:space="0" w:color="auto"/>
        <w:bottom w:val="none" w:sz="0" w:space="0" w:color="auto"/>
        <w:right w:val="none" w:sz="0" w:space="0" w:color="auto"/>
      </w:divBdr>
    </w:div>
    <w:div w:id="1156336956">
      <w:marLeft w:val="640"/>
      <w:marRight w:val="0"/>
      <w:marTop w:val="0"/>
      <w:marBottom w:val="0"/>
      <w:divBdr>
        <w:top w:val="none" w:sz="0" w:space="0" w:color="auto"/>
        <w:left w:val="none" w:sz="0" w:space="0" w:color="auto"/>
        <w:bottom w:val="none" w:sz="0" w:space="0" w:color="auto"/>
        <w:right w:val="none" w:sz="0" w:space="0" w:color="auto"/>
      </w:divBdr>
    </w:div>
    <w:div w:id="1156343419">
      <w:marLeft w:val="640"/>
      <w:marRight w:val="0"/>
      <w:marTop w:val="0"/>
      <w:marBottom w:val="0"/>
      <w:divBdr>
        <w:top w:val="none" w:sz="0" w:space="0" w:color="auto"/>
        <w:left w:val="none" w:sz="0" w:space="0" w:color="auto"/>
        <w:bottom w:val="none" w:sz="0" w:space="0" w:color="auto"/>
        <w:right w:val="none" w:sz="0" w:space="0" w:color="auto"/>
      </w:divBdr>
    </w:div>
    <w:div w:id="1156460159">
      <w:marLeft w:val="640"/>
      <w:marRight w:val="0"/>
      <w:marTop w:val="0"/>
      <w:marBottom w:val="0"/>
      <w:divBdr>
        <w:top w:val="none" w:sz="0" w:space="0" w:color="auto"/>
        <w:left w:val="none" w:sz="0" w:space="0" w:color="auto"/>
        <w:bottom w:val="none" w:sz="0" w:space="0" w:color="auto"/>
        <w:right w:val="none" w:sz="0" w:space="0" w:color="auto"/>
      </w:divBdr>
    </w:div>
    <w:div w:id="1156529504">
      <w:marLeft w:val="640"/>
      <w:marRight w:val="0"/>
      <w:marTop w:val="0"/>
      <w:marBottom w:val="0"/>
      <w:divBdr>
        <w:top w:val="none" w:sz="0" w:space="0" w:color="auto"/>
        <w:left w:val="none" w:sz="0" w:space="0" w:color="auto"/>
        <w:bottom w:val="none" w:sz="0" w:space="0" w:color="auto"/>
        <w:right w:val="none" w:sz="0" w:space="0" w:color="auto"/>
      </w:divBdr>
    </w:div>
    <w:div w:id="1156604934">
      <w:marLeft w:val="640"/>
      <w:marRight w:val="0"/>
      <w:marTop w:val="0"/>
      <w:marBottom w:val="0"/>
      <w:divBdr>
        <w:top w:val="none" w:sz="0" w:space="0" w:color="auto"/>
        <w:left w:val="none" w:sz="0" w:space="0" w:color="auto"/>
        <w:bottom w:val="none" w:sz="0" w:space="0" w:color="auto"/>
        <w:right w:val="none" w:sz="0" w:space="0" w:color="auto"/>
      </w:divBdr>
    </w:div>
    <w:div w:id="1156606112">
      <w:marLeft w:val="640"/>
      <w:marRight w:val="0"/>
      <w:marTop w:val="0"/>
      <w:marBottom w:val="0"/>
      <w:divBdr>
        <w:top w:val="none" w:sz="0" w:space="0" w:color="auto"/>
        <w:left w:val="none" w:sz="0" w:space="0" w:color="auto"/>
        <w:bottom w:val="none" w:sz="0" w:space="0" w:color="auto"/>
        <w:right w:val="none" w:sz="0" w:space="0" w:color="auto"/>
      </w:divBdr>
    </w:div>
    <w:div w:id="1156606692">
      <w:marLeft w:val="640"/>
      <w:marRight w:val="0"/>
      <w:marTop w:val="0"/>
      <w:marBottom w:val="0"/>
      <w:divBdr>
        <w:top w:val="none" w:sz="0" w:space="0" w:color="auto"/>
        <w:left w:val="none" w:sz="0" w:space="0" w:color="auto"/>
        <w:bottom w:val="none" w:sz="0" w:space="0" w:color="auto"/>
        <w:right w:val="none" w:sz="0" w:space="0" w:color="auto"/>
      </w:divBdr>
    </w:div>
    <w:div w:id="1156649998">
      <w:marLeft w:val="640"/>
      <w:marRight w:val="0"/>
      <w:marTop w:val="0"/>
      <w:marBottom w:val="0"/>
      <w:divBdr>
        <w:top w:val="none" w:sz="0" w:space="0" w:color="auto"/>
        <w:left w:val="none" w:sz="0" w:space="0" w:color="auto"/>
        <w:bottom w:val="none" w:sz="0" w:space="0" w:color="auto"/>
        <w:right w:val="none" w:sz="0" w:space="0" w:color="auto"/>
      </w:divBdr>
    </w:div>
    <w:div w:id="1156651388">
      <w:marLeft w:val="640"/>
      <w:marRight w:val="0"/>
      <w:marTop w:val="0"/>
      <w:marBottom w:val="0"/>
      <w:divBdr>
        <w:top w:val="none" w:sz="0" w:space="0" w:color="auto"/>
        <w:left w:val="none" w:sz="0" w:space="0" w:color="auto"/>
        <w:bottom w:val="none" w:sz="0" w:space="0" w:color="auto"/>
        <w:right w:val="none" w:sz="0" w:space="0" w:color="auto"/>
      </w:divBdr>
    </w:div>
    <w:div w:id="1156803369">
      <w:marLeft w:val="640"/>
      <w:marRight w:val="0"/>
      <w:marTop w:val="0"/>
      <w:marBottom w:val="0"/>
      <w:divBdr>
        <w:top w:val="none" w:sz="0" w:space="0" w:color="auto"/>
        <w:left w:val="none" w:sz="0" w:space="0" w:color="auto"/>
        <w:bottom w:val="none" w:sz="0" w:space="0" w:color="auto"/>
        <w:right w:val="none" w:sz="0" w:space="0" w:color="auto"/>
      </w:divBdr>
    </w:div>
    <w:div w:id="1156804944">
      <w:marLeft w:val="640"/>
      <w:marRight w:val="0"/>
      <w:marTop w:val="0"/>
      <w:marBottom w:val="0"/>
      <w:divBdr>
        <w:top w:val="none" w:sz="0" w:space="0" w:color="auto"/>
        <w:left w:val="none" w:sz="0" w:space="0" w:color="auto"/>
        <w:bottom w:val="none" w:sz="0" w:space="0" w:color="auto"/>
        <w:right w:val="none" w:sz="0" w:space="0" w:color="auto"/>
      </w:divBdr>
    </w:div>
    <w:div w:id="1156843370">
      <w:marLeft w:val="640"/>
      <w:marRight w:val="0"/>
      <w:marTop w:val="0"/>
      <w:marBottom w:val="0"/>
      <w:divBdr>
        <w:top w:val="none" w:sz="0" w:space="0" w:color="auto"/>
        <w:left w:val="none" w:sz="0" w:space="0" w:color="auto"/>
        <w:bottom w:val="none" w:sz="0" w:space="0" w:color="auto"/>
        <w:right w:val="none" w:sz="0" w:space="0" w:color="auto"/>
      </w:divBdr>
    </w:div>
    <w:div w:id="1156844312">
      <w:marLeft w:val="640"/>
      <w:marRight w:val="0"/>
      <w:marTop w:val="0"/>
      <w:marBottom w:val="0"/>
      <w:divBdr>
        <w:top w:val="none" w:sz="0" w:space="0" w:color="auto"/>
        <w:left w:val="none" w:sz="0" w:space="0" w:color="auto"/>
        <w:bottom w:val="none" w:sz="0" w:space="0" w:color="auto"/>
        <w:right w:val="none" w:sz="0" w:space="0" w:color="auto"/>
      </w:divBdr>
    </w:div>
    <w:div w:id="1156994170">
      <w:marLeft w:val="640"/>
      <w:marRight w:val="0"/>
      <w:marTop w:val="0"/>
      <w:marBottom w:val="0"/>
      <w:divBdr>
        <w:top w:val="none" w:sz="0" w:space="0" w:color="auto"/>
        <w:left w:val="none" w:sz="0" w:space="0" w:color="auto"/>
        <w:bottom w:val="none" w:sz="0" w:space="0" w:color="auto"/>
        <w:right w:val="none" w:sz="0" w:space="0" w:color="auto"/>
      </w:divBdr>
    </w:div>
    <w:div w:id="1156998045">
      <w:marLeft w:val="640"/>
      <w:marRight w:val="0"/>
      <w:marTop w:val="0"/>
      <w:marBottom w:val="0"/>
      <w:divBdr>
        <w:top w:val="none" w:sz="0" w:space="0" w:color="auto"/>
        <w:left w:val="none" w:sz="0" w:space="0" w:color="auto"/>
        <w:bottom w:val="none" w:sz="0" w:space="0" w:color="auto"/>
        <w:right w:val="none" w:sz="0" w:space="0" w:color="auto"/>
      </w:divBdr>
    </w:div>
    <w:div w:id="1157064597">
      <w:marLeft w:val="640"/>
      <w:marRight w:val="0"/>
      <w:marTop w:val="0"/>
      <w:marBottom w:val="0"/>
      <w:divBdr>
        <w:top w:val="none" w:sz="0" w:space="0" w:color="auto"/>
        <w:left w:val="none" w:sz="0" w:space="0" w:color="auto"/>
        <w:bottom w:val="none" w:sz="0" w:space="0" w:color="auto"/>
        <w:right w:val="none" w:sz="0" w:space="0" w:color="auto"/>
      </w:divBdr>
    </w:div>
    <w:div w:id="1157066995">
      <w:marLeft w:val="640"/>
      <w:marRight w:val="0"/>
      <w:marTop w:val="0"/>
      <w:marBottom w:val="0"/>
      <w:divBdr>
        <w:top w:val="none" w:sz="0" w:space="0" w:color="auto"/>
        <w:left w:val="none" w:sz="0" w:space="0" w:color="auto"/>
        <w:bottom w:val="none" w:sz="0" w:space="0" w:color="auto"/>
        <w:right w:val="none" w:sz="0" w:space="0" w:color="auto"/>
      </w:divBdr>
    </w:div>
    <w:div w:id="1157112212">
      <w:marLeft w:val="640"/>
      <w:marRight w:val="0"/>
      <w:marTop w:val="0"/>
      <w:marBottom w:val="0"/>
      <w:divBdr>
        <w:top w:val="none" w:sz="0" w:space="0" w:color="auto"/>
        <w:left w:val="none" w:sz="0" w:space="0" w:color="auto"/>
        <w:bottom w:val="none" w:sz="0" w:space="0" w:color="auto"/>
        <w:right w:val="none" w:sz="0" w:space="0" w:color="auto"/>
      </w:divBdr>
    </w:div>
    <w:div w:id="1157183510">
      <w:marLeft w:val="640"/>
      <w:marRight w:val="0"/>
      <w:marTop w:val="0"/>
      <w:marBottom w:val="0"/>
      <w:divBdr>
        <w:top w:val="none" w:sz="0" w:space="0" w:color="auto"/>
        <w:left w:val="none" w:sz="0" w:space="0" w:color="auto"/>
        <w:bottom w:val="none" w:sz="0" w:space="0" w:color="auto"/>
        <w:right w:val="none" w:sz="0" w:space="0" w:color="auto"/>
      </w:divBdr>
    </w:div>
    <w:div w:id="1157189941">
      <w:marLeft w:val="640"/>
      <w:marRight w:val="0"/>
      <w:marTop w:val="0"/>
      <w:marBottom w:val="0"/>
      <w:divBdr>
        <w:top w:val="none" w:sz="0" w:space="0" w:color="auto"/>
        <w:left w:val="none" w:sz="0" w:space="0" w:color="auto"/>
        <w:bottom w:val="none" w:sz="0" w:space="0" w:color="auto"/>
        <w:right w:val="none" w:sz="0" w:space="0" w:color="auto"/>
      </w:divBdr>
    </w:div>
    <w:div w:id="1157309895">
      <w:marLeft w:val="640"/>
      <w:marRight w:val="0"/>
      <w:marTop w:val="0"/>
      <w:marBottom w:val="0"/>
      <w:divBdr>
        <w:top w:val="none" w:sz="0" w:space="0" w:color="auto"/>
        <w:left w:val="none" w:sz="0" w:space="0" w:color="auto"/>
        <w:bottom w:val="none" w:sz="0" w:space="0" w:color="auto"/>
        <w:right w:val="none" w:sz="0" w:space="0" w:color="auto"/>
      </w:divBdr>
    </w:div>
    <w:div w:id="1157378838">
      <w:marLeft w:val="640"/>
      <w:marRight w:val="0"/>
      <w:marTop w:val="0"/>
      <w:marBottom w:val="0"/>
      <w:divBdr>
        <w:top w:val="none" w:sz="0" w:space="0" w:color="auto"/>
        <w:left w:val="none" w:sz="0" w:space="0" w:color="auto"/>
        <w:bottom w:val="none" w:sz="0" w:space="0" w:color="auto"/>
        <w:right w:val="none" w:sz="0" w:space="0" w:color="auto"/>
      </w:divBdr>
    </w:div>
    <w:div w:id="1157460399">
      <w:marLeft w:val="640"/>
      <w:marRight w:val="0"/>
      <w:marTop w:val="0"/>
      <w:marBottom w:val="0"/>
      <w:divBdr>
        <w:top w:val="none" w:sz="0" w:space="0" w:color="auto"/>
        <w:left w:val="none" w:sz="0" w:space="0" w:color="auto"/>
        <w:bottom w:val="none" w:sz="0" w:space="0" w:color="auto"/>
        <w:right w:val="none" w:sz="0" w:space="0" w:color="auto"/>
      </w:divBdr>
    </w:div>
    <w:div w:id="1157500034">
      <w:marLeft w:val="640"/>
      <w:marRight w:val="0"/>
      <w:marTop w:val="0"/>
      <w:marBottom w:val="0"/>
      <w:divBdr>
        <w:top w:val="none" w:sz="0" w:space="0" w:color="auto"/>
        <w:left w:val="none" w:sz="0" w:space="0" w:color="auto"/>
        <w:bottom w:val="none" w:sz="0" w:space="0" w:color="auto"/>
        <w:right w:val="none" w:sz="0" w:space="0" w:color="auto"/>
      </w:divBdr>
    </w:div>
    <w:div w:id="1157502017">
      <w:marLeft w:val="640"/>
      <w:marRight w:val="0"/>
      <w:marTop w:val="0"/>
      <w:marBottom w:val="0"/>
      <w:divBdr>
        <w:top w:val="none" w:sz="0" w:space="0" w:color="auto"/>
        <w:left w:val="none" w:sz="0" w:space="0" w:color="auto"/>
        <w:bottom w:val="none" w:sz="0" w:space="0" w:color="auto"/>
        <w:right w:val="none" w:sz="0" w:space="0" w:color="auto"/>
      </w:divBdr>
    </w:div>
    <w:div w:id="1157575800">
      <w:marLeft w:val="640"/>
      <w:marRight w:val="0"/>
      <w:marTop w:val="0"/>
      <w:marBottom w:val="0"/>
      <w:divBdr>
        <w:top w:val="none" w:sz="0" w:space="0" w:color="auto"/>
        <w:left w:val="none" w:sz="0" w:space="0" w:color="auto"/>
        <w:bottom w:val="none" w:sz="0" w:space="0" w:color="auto"/>
        <w:right w:val="none" w:sz="0" w:space="0" w:color="auto"/>
      </w:divBdr>
    </w:div>
    <w:div w:id="1157644917">
      <w:marLeft w:val="640"/>
      <w:marRight w:val="0"/>
      <w:marTop w:val="0"/>
      <w:marBottom w:val="0"/>
      <w:divBdr>
        <w:top w:val="none" w:sz="0" w:space="0" w:color="auto"/>
        <w:left w:val="none" w:sz="0" w:space="0" w:color="auto"/>
        <w:bottom w:val="none" w:sz="0" w:space="0" w:color="auto"/>
        <w:right w:val="none" w:sz="0" w:space="0" w:color="auto"/>
      </w:divBdr>
    </w:div>
    <w:div w:id="1157653540">
      <w:marLeft w:val="640"/>
      <w:marRight w:val="0"/>
      <w:marTop w:val="0"/>
      <w:marBottom w:val="0"/>
      <w:divBdr>
        <w:top w:val="none" w:sz="0" w:space="0" w:color="auto"/>
        <w:left w:val="none" w:sz="0" w:space="0" w:color="auto"/>
        <w:bottom w:val="none" w:sz="0" w:space="0" w:color="auto"/>
        <w:right w:val="none" w:sz="0" w:space="0" w:color="auto"/>
      </w:divBdr>
    </w:div>
    <w:div w:id="1157695243">
      <w:marLeft w:val="640"/>
      <w:marRight w:val="0"/>
      <w:marTop w:val="0"/>
      <w:marBottom w:val="0"/>
      <w:divBdr>
        <w:top w:val="none" w:sz="0" w:space="0" w:color="auto"/>
        <w:left w:val="none" w:sz="0" w:space="0" w:color="auto"/>
        <w:bottom w:val="none" w:sz="0" w:space="0" w:color="auto"/>
        <w:right w:val="none" w:sz="0" w:space="0" w:color="auto"/>
      </w:divBdr>
    </w:div>
    <w:div w:id="1157765809">
      <w:marLeft w:val="640"/>
      <w:marRight w:val="0"/>
      <w:marTop w:val="0"/>
      <w:marBottom w:val="0"/>
      <w:divBdr>
        <w:top w:val="none" w:sz="0" w:space="0" w:color="auto"/>
        <w:left w:val="none" w:sz="0" w:space="0" w:color="auto"/>
        <w:bottom w:val="none" w:sz="0" w:space="0" w:color="auto"/>
        <w:right w:val="none" w:sz="0" w:space="0" w:color="auto"/>
      </w:divBdr>
    </w:div>
    <w:div w:id="1157769802">
      <w:marLeft w:val="640"/>
      <w:marRight w:val="0"/>
      <w:marTop w:val="0"/>
      <w:marBottom w:val="0"/>
      <w:divBdr>
        <w:top w:val="none" w:sz="0" w:space="0" w:color="auto"/>
        <w:left w:val="none" w:sz="0" w:space="0" w:color="auto"/>
        <w:bottom w:val="none" w:sz="0" w:space="0" w:color="auto"/>
        <w:right w:val="none" w:sz="0" w:space="0" w:color="auto"/>
      </w:divBdr>
    </w:div>
    <w:div w:id="1157838998">
      <w:marLeft w:val="640"/>
      <w:marRight w:val="0"/>
      <w:marTop w:val="0"/>
      <w:marBottom w:val="0"/>
      <w:divBdr>
        <w:top w:val="none" w:sz="0" w:space="0" w:color="auto"/>
        <w:left w:val="none" w:sz="0" w:space="0" w:color="auto"/>
        <w:bottom w:val="none" w:sz="0" w:space="0" w:color="auto"/>
        <w:right w:val="none" w:sz="0" w:space="0" w:color="auto"/>
      </w:divBdr>
    </w:div>
    <w:div w:id="1157958088">
      <w:marLeft w:val="640"/>
      <w:marRight w:val="0"/>
      <w:marTop w:val="0"/>
      <w:marBottom w:val="0"/>
      <w:divBdr>
        <w:top w:val="none" w:sz="0" w:space="0" w:color="auto"/>
        <w:left w:val="none" w:sz="0" w:space="0" w:color="auto"/>
        <w:bottom w:val="none" w:sz="0" w:space="0" w:color="auto"/>
        <w:right w:val="none" w:sz="0" w:space="0" w:color="auto"/>
      </w:divBdr>
    </w:div>
    <w:div w:id="1158106698">
      <w:marLeft w:val="640"/>
      <w:marRight w:val="0"/>
      <w:marTop w:val="0"/>
      <w:marBottom w:val="0"/>
      <w:divBdr>
        <w:top w:val="none" w:sz="0" w:space="0" w:color="auto"/>
        <w:left w:val="none" w:sz="0" w:space="0" w:color="auto"/>
        <w:bottom w:val="none" w:sz="0" w:space="0" w:color="auto"/>
        <w:right w:val="none" w:sz="0" w:space="0" w:color="auto"/>
      </w:divBdr>
    </w:div>
    <w:div w:id="1158115229">
      <w:marLeft w:val="640"/>
      <w:marRight w:val="0"/>
      <w:marTop w:val="0"/>
      <w:marBottom w:val="0"/>
      <w:divBdr>
        <w:top w:val="none" w:sz="0" w:space="0" w:color="auto"/>
        <w:left w:val="none" w:sz="0" w:space="0" w:color="auto"/>
        <w:bottom w:val="none" w:sz="0" w:space="0" w:color="auto"/>
        <w:right w:val="none" w:sz="0" w:space="0" w:color="auto"/>
      </w:divBdr>
    </w:div>
    <w:div w:id="1158115720">
      <w:marLeft w:val="640"/>
      <w:marRight w:val="0"/>
      <w:marTop w:val="0"/>
      <w:marBottom w:val="0"/>
      <w:divBdr>
        <w:top w:val="none" w:sz="0" w:space="0" w:color="auto"/>
        <w:left w:val="none" w:sz="0" w:space="0" w:color="auto"/>
        <w:bottom w:val="none" w:sz="0" w:space="0" w:color="auto"/>
        <w:right w:val="none" w:sz="0" w:space="0" w:color="auto"/>
      </w:divBdr>
    </w:div>
    <w:div w:id="1158231348">
      <w:marLeft w:val="640"/>
      <w:marRight w:val="0"/>
      <w:marTop w:val="0"/>
      <w:marBottom w:val="0"/>
      <w:divBdr>
        <w:top w:val="none" w:sz="0" w:space="0" w:color="auto"/>
        <w:left w:val="none" w:sz="0" w:space="0" w:color="auto"/>
        <w:bottom w:val="none" w:sz="0" w:space="0" w:color="auto"/>
        <w:right w:val="none" w:sz="0" w:space="0" w:color="auto"/>
      </w:divBdr>
    </w:div>
    <w:div w:id="1158305809">
      <w:marLeft w:val="640"/>
      <w:marRight w:val="0"/>
      <w:marTop w:val="0"/>
      <w:marBottom w:val="0"/>
      <w:divBdr>
        <w:top w:val="none" w:sz="0" w:space="0" w:color="auto"/>
        <w:left w:val="none" w:sz="0" w:space="0" w:color="auto"/>
        <w:bottom w:val="none" w:sz="0" w:space="0" w:color="auto"/>
        <w:right w:val="none" w:sz="0" w:space="0" w:color="auto"/>
      </w:divBdr>
    </w:div>
    <w:div w:id="1158350688">
      <w:marLeft w:val="640"/>
      <w:marRight w:val="0"/>
      <w:marTop w:val="0"/>
      <w:marBottom w:val="0"/>
      <w:divBdr>
        <w:top w:val="none" w:sz="0" w:space="0" w:color="auto"/>
        <w:left w:val="none" w:sz="0" w:space="0" w:color="auto"/>
        <w:bottom w:val="none" w:sz="0" w:space="0" w:color="auto"/>
        <w:right w:val="none" w:sz="0" w:space="0" w:color="auto"/>
      </w:divBdr>
    </w:div>
    <w:div w:id="1158351722">
      <w:marLeft w:val="640"/>
      <w:marRight w:val="0"/>
      <w:marTop w:val="0"/>
      <w:marBottom w:val="0"/>
      <w:divBdr>
        <w:top w:val="none" w:sz="0" w:space="0" w:color="auto"/>
        <w:left w:val="none" w:sz="0" w:space="0" w:color="auto"/>
        <w:bottom w:val="none" w:sz="0" w:space="0" w:color="auto"/>
        <w:right w:val="none" w:sz="0" w:space="0" w:color="auto"/>
      </w:divBdr>
    </w:div>
    <w:div w:id="1158423243">
      <w:marLeft w:val="640"/>
      <w:marRight w:val="0"/>
      <w:marTop w:val="0"/>
      <w:marBottom w:val="0"/>
      <w:divBdr>
        <w:top w:val="none" w:sz="0" w:space="0" w:color="auto"/>
        <w:left w:val="none" w:sz="0" w:space="0" w:color="auto"/>
        <w:bottom w:val="none" w:sz="0" w:space="0" w:color="auto"/>
        <w:right w:val="none" w:sz="0" w:space="0" w:color="auto"/>
      </w:divBdr>
    </w:div>
    <w:div w:id="1158424779">
      <w:marLeft w:val="640"/>
      <w:marRight w:val="0"/>
      <w:marTop w:val="0"/>
      <w:marBottom w:val="0"/>
      <w:divBdr>
        <w:top w:val="none" w:sz="0" w:space="0" w:color="auto"/>
        <w:left w:val="none" w:sz="0" w:space="0" w:color="auto"/>
        <w:bottom w:val="none" w:sz="0" w:space="0" w:color="auto"/>
        <w:right w:val="none" w:sz="0" w:space="0" w:color="auto"/>
      </w:divBdr>
    </w:div>
    <w:div w:id="1158693268">
      <w:marLeft w:val="640"/>
      <w:marRight w:val="0"/>
      <w:marTop w:val="0"/>
      <w:marBottom w:val="0"/>
      <w:divBdr>
        <w:top w:val="none" w:sz="0" w:space="0" w:color="auto"/>
        <w:left w:val="none" w:sz="0" w:space="0" w:color="auto"/>
        <w:bottom w:val="none" w:sz="0" w:space="0" w:color="auto"/>
        <w:right w:val="none" w:sz="0" w:space="0" w:color="auto"/>
      </w:divBdr>
    </w:div>
    <w:div w:id="1158812597">
      <w:marLeft w:val="640"/>
      <w:marRight w:val="0"/>
      <w:marTop w:val="0"/>
      <w:marBottom w:val="0"/>
      <w:divBdr>
        <w:top w:val="none" w:sz="0" w:space="0" w:color="auto"/>
        <w:left w:val="none" w:sz="0" w:space="0" w:color="auto"/>
        <w:bottom w:val="none" w:sz="0" w:space="0" w:color="auto"/>
        <w:right w:val="none" w:sz="0" w:space="0" w:color="auto"/>
      </w:divBdr>
    </w:div>
    <w:div w:id="1158886519">
      <w:marLeft w:val="640"/>
      <w:marRight w:val="0"/>
      <w:marTop w:val="0"/>
      <w:marBottom w:val="0"/>
      <w:divBdr>
        <w:top w:val="none" w:sz="0" w:space="0" w:color="auto"/>
        <w:left w:val="none" w:sz="0" w:space="0" w:color="auto"/>
        <w:bottom w:val="none" w:sz="0" w:space="0" w:color="auto"/>
        <w:right w:val="none" w:sz="0" w:space="0" w:color="auto"/>
      </w:divBdr>
    </w:div>
    <w:div w:id="1158888358">
      <w:marLeft w:val="640"/>
      <w:marRight w:val="0"/>
      <w:marTop w:val="0"/>
      <w:marBottom w:val="0"/>
      <w:divBdr>
        <w:top w:val="none" w:sz="0" w:space="0" w:color="auto"/>
        <w:left w:val="none" w:sz="0" w:space="0" w:color="auto"/>
        <w:bottom w:val="none" w:sz="0" w:space="0" w:color="auto"/>
        <w:right w:val="none" w:sz="0" w:space="0" w:color="auto"/>
      </w:divBdr>
    </w:div>
    <w:div w:id="1158957526">
      <w:marLeft w:val="640"/>
      <w:marRight w:val="0"/>
      <w:marTop w:val="0"/>
      <w:marBottom w:val="0"/>
      <w:divBdr>
        <w:top w:val="none" w:sz="0" w:space="0" w:color="auto"/>
        <w:left w:val="none" w:sz="0" w:space="0" w:color="auto"/>
        <w:bottom w:val="none" w:sz="0" w:space="0" w:color="auto"/>
        <w:right w:val="none" w:sz="0" w:space="0" w:color="auto"/>
      </w:divBdr>
    </w:div>
    <w:div w:id="1159031422">
      <w:marLeft w:val="640"/>
      <w:marRight w:val="0"/>
      <w:marTop w:val="0"/>
      <w:marBottom w:val="0"/>
      <w:divBdr>
        <w:top w:val="none" w:sz="0" w:space="0" w:color="auto"/>
        <w:left w:val="none" w:sz="0" w:space="0" w:color="auto"/>
        <w:bottom w:val="none" w:sz="0" w:space="0" w:color="auto"/>
        <w:right w:val="none" w:sz="0" w:space="0" w:color="auto"/>
      </w:divBdr>
    </w:div>
    <w:div w:id="1159031747">
      <w:marLeft w:val="640"/>
      <w:marRight w:val="0"/>
      <w:marTop w:val="0"/>
      <w:marBottom w:val="0"/>
      <w:divBdr>
        <w:top w:val="none" w:sz="0" w:space="0" w:color="auto"/>
        <w:left w:val="none" w:sz="0" w:space="0" w:color="auto"/>
        <w:bottom w:val="none" w:sz="0" w:space="0" w:color="auto"/>
        <w:right w:val="none" w:sz="0" w:space="0" w:color="auto"/>
      </w:divBdr>
    </w:div>
    <w:div w:id="1159075070">
      <w:marLeft w:val="640"/>
      <w:marRight w:val="0"/>
      <w:marTop w:val="0"/>
      <w:marBottom w:val="0"/>
      <w:divBdr>
        <w:top w:val="none" w:sz="0" w:space="0" w:color="auto"/>
        <w:left w:val="none" w:sz="0" w:space="0" w:color="auto"/>
        <w:bottom w:val="none" w:sz="0" w:space="0" w:color="auto"/>
        <w:right w:val="none" w:sz="0" w:space="0" w:color="auto"/>
      </w:divBdr>
    </w:div>
    <w:div w:id="1159079118">
      <w:marLeft w:val="640"/>
      <w:marRight w:val="0"/>
      <w:marTop w:val="0"/>
      <w:marBottom w:val="0"/>
      <w:divBdr>
        <w:top w:val="none" w:sz="0" w:space="0" w:color="auto"/>
        <w:left w:val="none" w:sz="0" w:space="0" w:color="auto"/>
        <w:bottom w:val="none" w:sz="0" w:space="0" w:color="auto"/>
        <w:right w:val="none" w:sz="0" w:space="0" w:color="auto"/>
      </w:divBdr>
    </w:div>
    <w:div w:id="1159148326">
      <w:marLeft w:val="640"/>
      <w:marRight w:val="0"/>
      <w:marTop w:val="0"/>
      <w:marBottom w:val="0"/>
      <w:divBdr>
        <w:top w:val="none" w:sz="0" w:space="0" w:color="auto"/>
        <w:left w:val="none" w:sz="0" w:space="0" w:color="auto"/>
        <w:bottom w:val="none" w:sz="0" w:space="0" w:color="auto"/>
        <w:right w:val="none" w:sz="0" w:space="0" w:color="auto"/>
      </w:divBdr>
    </w:div>
    <w:div w:id="1159154083">
      <w:marLeft w:val="640"/>
      <w:marRight w:val="0"/>
      <w:marTop w:val="0"/>
      <w:marBottom w:val="0"/>
      <w:divBdr>
        <w:top w:val="none" w:sz="0" w:space="0" w:color="auto"/>
        <w:left w:val="none" w:sz="0" w:space="0" w:color="auto"/>
        <w:bottom w:val="none" w:sz="0" w:space="0" w:color="auto"/>
        <w:right w:val="none" w:sz="0" w:space="0" w:color="auto"/>
      </w:divBdr>
    </w:div>
    <w:div w:id="1159156248">
      <w:marLeft w:val="640"/>
      <w:marRight w:val="0"/>
      <w:marTop w:val="0"/>
      <w:marBottom w:val="0"/>
      <w:divBdr>
        <w:top w:val="none" w:sz="0" w:space="0" w:color="auto"/>
        <w:left w:val="none" w:sz="0" w:space="0" w:color="auto"/>
        <w:bottom w:val="none" w:sz="0" w:space="0" w:color="auto"/>
        <w:right w:val="none" w:sz="0" w:space="0" w:color="auto"/>
      </w:divBdr>
    </w:div>
    <w:div w:id="1159225636">
      <w:marLeft w:val="640"/>
      <w:marRight w:val="0"/>
      <w:marTop w:val="0"/>
      <w:marBottom w:val="0"/>
      <w:divBdr>
        <w:top w:val="none" w:sz="0" w:space="0" w:color="auto"/>
        <w:left w:val="none" w:sz="0" w:space="0" w:color="auto"/>
        <w:bottom w:val="none" w:sz="0" w:space="0" w:color="auto"/>
        <w:right w:val="none" w:sz="0" w:space="0" w:color="auto"/>
      </w:divBdr>
    </w:div>
    <w:div w:id="1159228241">
      <w:marLeft w:val="640"/>
      <w:marRight w:val="0"/>
      <w:marTop w:val="0"/>
      <w:marBottom w:val="0"/>
      <w:divBdr>
        <w:top w:val="none" w:sz="0" w:space="0" w:color="auto"/>
        <w:left w:val="none" w:sz="0" w:space="0" w:color="auto"/>
        <w:bottom w:val="none" w:sz="0" w:space="0" w:color="auto"/>
        <w:right w:val="none" w:sz="0" w:space="0" w:color="auto"/>
      </w:divBdr>
    </w:div>
    <w:div w:id="1159232448">
      <w:marLeft w:val="640"/>
      <w:marRight w:val="0"/>
      <w:marTop w:val="0"/>
      <w:marBottom w:val="0"/>
      <w:divBdr>
        <w:top w:val="none" w:sz="0" w:space="0" w:color="auto"/>
        <w:left w:val="none" w:sz="0" w:space="0" w:color="auto"/>
        <w:bottom w:val="none" w:sz="0" w:space="0" w:color="auto"/>
        <w:right w:val="none" w:sz="0" w:space="0" w:color="auto"/>
      </w:divBdr>
    </w:div>
    <w:div w:id="1159417390">
      <w:marLeft w:val="640"/>
      <w:marRight w:val="0"/>
      <w:marTop w:val="0"/>
      <w:marBottom w:val="0"/>
      <w:divBdr>
        <w:top w:val="none" w:sz="0" w:space="0" w:color="auto"/>
        <w:left w:val="none" w:sz="0" w:space="0" w:color="auto"/>
        <w:bottom w:val="none" w:sz="0" w:space="0" w:color="auto"/>
        <w:right w:val="none" w:sz="0" w:space="0" w:color="auto"/>
      </w:divBdr>
    </w:div>
    <w:div w:id="1159422194">
      <w:marLeft w:val="640"/>
      <w:marRight w:val="0"/>
      <w:marTop w:val="0"/>
      <w:marBottom w:val="0"/>
      <w:divBdr>
        <w:top w:val="none" w:sz="0" w:space="0" w:color="auto"/>
        <w:left w:val="none" w:sz="0" w:space="0" w:color="auto"/>
        <w:bottom w:val="none" w:sz="0" w:space="0" w:color="auto"/>
        <w:right w:val="none" w:sz="0" w:space="0" w:color="auto"/>
      </w:divBdr>
    </w:div>
    <w:div w:id="1159466778">
      <w:marLeft w:val="640"/>
      <w:marRight w:val="0"/>
      <w:marTop w:val="0"/>
      <w:marBottom w:val="0"/>
      <w:divBdr>
        <w:top w:val="none" w:sz="0" w:space="0" w:color="auto"/>
        <w:left w:val="none" w:sz="0" w:space="0" w:color="auto"/>
        <w:bottom w:val="none" w:sz="0" w:space="0" w:color="auto"/>
        <w:right w:val="none" w:sz="0" w:space="0" w:color="auto"/>
      </w:divBdr>
    </w:div>
    <w:div w:id="1159611155">
      <w:marLeft w:val="640"/>
      <w:marRight w:val="0"/>
      <w:marTop w:val="0"/>
      <w:marBottom w:val="0"/>
      <w:divBdr>
        <w:top w:val="none" w:sz="0" w:space="0" w:color="auto"/>
        <w:left w:val="none" w:sz="0" w:space="0" w:color="auto"/>
        <w:bottom w:val="none" w:sz="0" w:space="0" w:color="auto"/>
        <w:right w:val="none" w:sz="0" w:space="0" w:color="auto"/>
      </w:divBdr>
    </w:div>
    <w:div w:id="1159732743">
      <w:marLeft w:val="640"/>
      <w:marRight w:val="0"/>
      <w:marTop w:val="0"/>
      <w:marBottom w:val="0"/>
      <w:divBdr>
        <w:top w:val="none" w:sz="0" w:space="0" w:color="auto"/>
        <w:left w:val="none" w:sz="0" w:space="0" w:color="auto"/>
        <w:bottom w:val="none" w:sz="0" w:space="0" w:color="auto"/>
        <w:right w:val="none" w:sz="0" w:space="0" w:color="auto"/>
      </w:divBdr>
    </w:div>
    <w:div w:id="1159734788">
      <w:marLeft w:val="640"/>
      <w:marRight w:val="0"/>
      <w:marTop w:val="0"/>
      <w:marBottom w:val="0"/>
      <w:divBdr>
        <w:top w:val="none" w:sz="0" w:space="0" w:color="auto"/>
        <w:left w:val="none" w:sz="0" w:space="0" w:color="auto"/>
        <w:bottom w:val="none" w:sz="0" w:space="0" w:color="auto"/>
        <w:right w:val="none" w:sz="0" w:space="0" w:color="auto"/>
      </w:divBdr>
    </w:div>
    <w:div w:id="1159808464">
      <w:marLeft w:val="640"/>
      <w:marRight w:val="0"/>
      <w:marTop w:val="0"/>
      <w:marBottom w:val="0"/>
      <w:divBdr>
        <w:top w:val="none" w:sz="0" w:space="0" w:color="auto"/>
        <w:left w:val="none" w:sz="0" w:space="0" w:color="auto"/>
        <w:bottom w:val="none" w:sz="0" w:space="0" w:color="auto"/>
        <w:right w:val="none" w:sz="0" w:space="0" w:color="auto"/>
      </w:divBdr>
    </w:div>
    <w:div w:id="1159810768">
      <w:marLeft w:val="640"/>
      <w:marRight w:val="0"/>
      <w:marTop w:val="0"/>
      <w:marBottom w:val="0"/>
      <w:divBdr>
        <w:top w:val="none" w:sz="0" w:space="0" w:color="auto"/>
        <w:left w:val="none" w:sz="0" w:space="0" w:color="auto"/>
        <w:bottom w:val="none" w:sz="0" w:space="0" w:color="auto"/>
        <w:right w:val="none" w:sz="0" w:space="0" w:color="auto"/>
      </w:divBdr>
    </w:div>
    <w:div w:id="1159879820">
      <w:marLeft w:val="640"/>
      <w:marRight w:val="0"/>
      <w:marTop w:val="0"/>
      <w:marBottom w:val="0"/>
      <w:divBdr>
        <w:top w:val="none" w:sz="0" w:space="0" w:color="auto"/>
        <w:left w:val="none" w:sz="0" w:space="0" w:color="auto"/>
        <w:bottom w:val="none" w:sz="0" w:space="0" w:color="auto"/>
        <w:right w:val="none" w:sz="0" w:space="0" w:color="auto"/>
      </w:divBdr>
    </w:div>
    <w:div w:id="1159924223">
      <w:marLeft w:val="640"/>
      <w:marRight w:val="0"/>
      <w:marTop w:val="0"/>
      <w:marBottom w:val="0"/>
      <w:divBdr>
        <w:top w:val="none" w:sz="0" w:space="0" w:color="auto"/>
        <w:left w:val="none" w:sz="0" w:space="0" w:color="auto"/>
        <w:bottom w:val="none" w:sz="0" w:space="0" w:color="auto"/>
        <w:right w:val="none" w:sz="0" w:space="0" w:color="auto"/>
      </w:divBdr>
    </w:div>
    <w:div w:id="1159998220">
      <w:marLeft w:val="640"/>
      <w:marRight w:val="0"/>
      <w:marTop w:val="0"/>
      <w:marBottom w:val="0"/>
      <w:divBdr>
        <w:top w:val="none" w:sz="0" w:space="0" w:color="auto"/>
        <w:left w:val="none" w:sz="0" w:space="0" w:color="auto"/>
        <w:bottom w:val="none" w:sz="0" w:space="0" w:color="auto"/>
        <w:right w:val="none" w:sz="0" w:space="0" w:color="auto"/>
      </w:divBdr>
    </w:div>
    <w:div w:id="1160000393">
      <w:marLeft w:val="640"/>
      <w:marRight w:val="0"/>
      <w:marTop w:val="0"/>
      <w:marBottom w:val="0"/>
      <w:divBdr>
        <w:top w:val="none" w:sz="0" w:space="0" w:color="auto"/>
        <w:left w:val="none" w:sz="0" w:space="0" w:color="auto"/>
        <w:bottom w:val="none" w:sz="0" w:space="0" w:color="auto"/>
        <w:right w:val="none" w:sz="0" w:space="0" w:color="auto"/>
      </w:divBdr>
    </w:div>
    <w:div w:id="1160000602">
      <w:marLeft w:val="640"/>
      <w:marRight w:val="0"/>
      <w:marTop w:val="0"/>
      <w:marBottom w:val="0"/>
      <w:divBdr>
        <w:top w:val="none" w:sz="0" w:space="0" w:color="auto"/>
        <w:left w:val="none" w:sz="0" w:space="0" w:color="auto"/>
        <w:bottom w:val="none" w:sz="0" w:space="0" w:color="auto"/>
        <w:right w:val="none" w:sz="0" w:space="0" w:color="auto"/>
      </w:divBdr>
    </w:div>
    <w:div w:id="1160078975">
      <w:marLeft w:val="640"/>
      <w:marRight w:val="0"/>
      <w:marTop w:val="0"/>
      <w:marBottom w:val="0"/>
      <w:divBdr>
        <w:top w:val="none" w:sz="0" w:space="0" w:color="auto"/>
        <w:left w:val="none" w:sz="0" w:space="0" w:color="auto"/>
        <w:bottom w:val="none" w:sz="0" w:space="0" w:color="auto"/>
        <w:right w:val="none" w:sz="0" w:space="0" w:color="auto"/>
      </w:divBdr>
    </w:div>
    <w:div w:id="1160120992">
      <w:marLeft w:val="640"/>
      <w:marRight w:val="0"/>
      <w:marTop w:val="0"/>
      <w:marBottom w:val="0"/>
      <w:divBdr>
        <w:top w:val="none" w:sz="0" w:space="0" w:color="auto"/>
        <w:left w:val="none" w:sz="0" w:space="0" w:color="auto"/>
        <w:bottom w:val="none" w:sz="0" w:space="0" w:color="auto"/>
        <w:right w:val="none" w:sz="0" w:space="0" w:color="auto"/>
      </w:divBdr>
    </w:div>
    <w:div w:id="1160122389">
      <w:marLeft w:val="640"/>
      <w:marRight w:val="0"/>
      <w:marTop w:val="0"/>
      <w:marBottom w:val="0"/>
      <w:divBdr>
        <w:top w:val="none" w:sz="0" w:space="0" w:color="auto"/>
        <w:left w:val="none" w:sz="0" w:space="0" w:color="auto"/>
        <w:bottom w:val="none" w:sz="0" w:space="0" w:color="auto"/>
        <w:right w:val="none" w:sz="0" w:space="0" w:color="auto"/>
      </w:divBdr>
    </w:div>
    <w:div w:id="1160461871">
      <w:marLeft w:val="640"/>
      <w:marRight w:val="0"/>
      <w:marTop w:val="0"/>
      <w:marBottom w:val="0"/>
      <w:divBdr>
        <w:top w:val="none" w:sz="0" w:space="0" w:color="auto"/>
        <w:left w:val="none" w:sz="0" w:space="0" w:color="auto"/>
        <w:bottom w:val="none" w:sz="0" w:space="0" w:color="auto"/>
        <w:right w:val="none" w:sz="0" w:space="0" w:color="auto"/>
      </w:divBdr>
    </w:div>
    <w:div w:id="1160542660">
      <w:marLeft w:val="640"/>
      <w:marRight w:val="0"/>
      <w:marTop w:val="0"/>
      <w:marBottom w:val="0"/>
      <w:divBdr>
        <w:top w:val="none" w:sz="0" w:space="0" w:color="auto"/>
        <w:left w:val="none" w:sz="0" w:space="0" w:color="auto"/>
        <w:bottom w:val="none" w:sz="0" w:space="0" w:color="auto"/>
        <w:right w:val="none" w:sz="0" w:space="0" w:color="auto"/>
      </w:divBdr>
    </w:div>
    <w:div w:id="1160577652">
      <w:marLeft w:val="640"/>
      <w:marRight w:val="0"/>
      <w:marTop w:val="0"/>
      <w:marBottom w:val="0"/>
      <w:divBdr>
        <w:top w:val="none" w:sz="0" w:space="0" w:color="auto"/>
        <w:left w:val="none" w:sz="0" w:space="0" w:color="auto"/>
        <w:bottom w:val="none" w:sz="0" w:space="0" w:color="auto"/>
        <w:right w:val="none" w:sz="0" w:space="0" w:color="auto"/>
      </w:divBdr>
    </w:div>
    <w:div w:id="1160731714">
      <w:marLeft w:val="640"/>
      <w:marRight w:val="0"/>
      <w:marTop w:val="0"/>
      <w:marBottom w:val="0"/>
      <w:divBdr>
        <w:top w:val="none" w:sz="0" w:space="0" w:color="auto"/>
        <w:left w:val="none" w:sz="0" w:space="0" w:color="auto"/>
        <w:bottom w:val="none" w:sz="0" w:space="0" w:color="auto"/>
        <w:right w:val="none" w:sz="0" w:space="0" w:color="auto"/>
      </w:divBdr>
    </w:div>
    <w:div w:id="1160732440">
      <w:marLeft w:val="640"/>
      <w:marRight w:val="0"/>
      <w:marTop w:val="0"/>
      <w:marBottom w:val="0"/>
      <w:divBdr>
        <w:top w:val="none" w:sz="0" w:space="0" w:color="auto"/>
        <w:left w:val="none" w:sz="0" w:space="0" w:color="auto"/>
        <w:bottom w:val="none" w:sz="0" w:space="0" w:color="auto"/>
        <w:right w:val="none" w:sz="0" w:space="0" w:color="auto"/>
      </w:divBdr>
    </w:div>
    <w:div w:id="1161040556">
      <w:marLeft w:val="640"/>
      <w:marRight w:val="0"/>
      <w:marTop w:val="0"/>
      <w:marBottom w:val="0"/>
      <w:divBdr>
        <w:top w:val="none" w:sz="0" w:space="0" w:color="auto"/>
        <w:left w:val="none" w:sz="0" w:space="0" w:color="auto"/>
        <w:bottom w:val="none" w:sz="0" w:space="0" w:color="auto"/>
        <w:right w:val="none" w:sz="0" w:space="0" w:color="auto"/>
      </w:divBdr>
    </w:div>
    <w:div w:id="1161122623">
      <w:marLeft w:val="640"/>
      <w:marRight w:val="0"/>
      <w:marTop w:val="0"/>
      <w:marBottom w:val="0"/>
      <w:divBdr>
        <w:top w:val="none" w:sz="0" w:space="0" w:color="auto"/>
        <w:left w:val="none" w:sz="0" w:space="0" w:color="auto"/>
        <w:bottom w:val="none" w:sz="0" w:space="0" w:color="auto"/>
        <w:right w:val="none" w:sz="0" w:space="0" w:color="auto"/>
      </w:divBdr>
    </w:div>
    <w:div w:id="1161236917">
      <w:marLeft w:val="640"/>
      <w:marRight w:val="0"/>
      <w:marTop w:val="0"/>
      <w:marBottom w:val="0"/>
      <w:divBdr>
        <w:top w:val="none" w:sz="0" w:space="0" w:color="auto"/>
        <w:left w:val="none" w:sz="0" w:space="0" w:color="auto"/>
        <w:bottom w:val="none" w:sz="0" w:space="0" w:color="auto"/>
        <w:right w:val="none" w:sz="0" w:space="0" w:color="auto"/>
      </w:divBdr>
    </w:div>
    <w:div w:id="1161238876">
      <w:marLeft w:val="640"/>
      <w:marRight w:val="0"/>
      <w:marTop w:val="0"/>
      <w:marBottom w:val="0"/>
      <w:divBdr>
        <w:top w:val="none" w:sz="0" w:space="0" w:color="auto"/>
        <w:left w:val="none" w:sz="0" w:space="0" w:color="auto"/>
        <w:bottom w:val="none" w:sz="0" w:space="0" w:color="auto"/>
        <w:right w:val="none" w:sz="0" w:space="0" w:color="auto"/>
      </w:divBdr>
    </w:div>
    <w:div w:id="1161309645">
      <w:marLeft w:val="640"/>
      <w:marRight w:val="0"/>
      <w:marTop w:val="0"/>
      <w:marBottom w:val="0"/>
      <w:divBdr>
        <w:top w:val="none" w:sz="0" w:space="0" w:color="auto"/>
        <w:left w:val="none" w:sz="0" w:space="0" w:color="auto"/>
        <w:bottom w:val="none" w:sz="0" w:space="0" w:color="auto"/>
        <w:right w:val="none" w:sz="0" w:space="0" w:color="auto"/>
      </w:divBdr>
    </w:div>
    <w:div w:id="1161316132">
      <w:marLeft w:val="640"/>
      <w:marRight w:val="0"/>
      <w:marTop w:val="0"/>
      <w:marBottom w:val="0"/>
      <w:divBdr>
        <w:top w:val="none" w:sz="0" w:space="0" w:color="auto"/>
        <w:left w:val="none" w:sz="0" w:space="0" w:color="auto"/>
        <w:bottom w:val="none" w:sz="0" w:space="0" w:color="auto"/>
        <w:right w:val="none" w:sz="0" w:space="0" w:color="auto"/>
      </w:divBdr>
    </w:div>
    <w:div w:id="1161385346">
      <w:marLeft w:val="640"/>
      <w:marRight w:val="0"/>
      <w:marTop w:val="0"/>
      <w:marBottom w:val="0"/>
      <w:divBdr>
        <w:top w:val="none" w:sz="0" w:space="0" w:color="auto"/>
        <w:left w:val="none" w:sz="0" w:space="0" w:color="auto"/>
        <w:bottom w:val="none" w:sz="0" w:space="0" w:color="auto"/>
        <w:right w:val="none" w:sz="0" w:space="0" w:color="auto"/>
      </w:divBdr>
    </w:div>
    <w:div w:id="1161388050">
      <w:marLeft w:val="640"/>
      <w:marRight w:val="0"/>
      <w:marTop w:val="0"/>
      <w:marBottom w:val="0"/>
      <w:divBdr>
        <w:top w:val="none" w:sz="0" w:space="0" w:color="auto"/>
        <w:left w:val="none" w:sz="0" w:space="0" w:color="auto"/>
        <w:bottom w:val="none" w:sz="0" w:space="0" w:color="auto"/>
        <w:right w:val="none" w:sz="0" w:space="0" w:color="auto"/>
      </w:divBdr>
    </w:div>
    <w:div w:id="1161392332">
      <w:marLeft w:val="640"/>
      <w:marRight w:val="0"/>
      <w:marTop w:val="0"/>
      <w:marBottom w:val="0"/>
      <w:divBdr>
        <w:top w:val="none" w:sz="0" w:space="0" w:color="auto"/>
        <w:left w:val="none" w:sz="0" w:space="0" w:color="auto"/>
        <w:bottom w:val="none" w:sz="0" w:space="0" w:color="auto"/>
        <w:right w:val="none" w:sz="0" w:space="0" w:color="auto"/>
      </w:divBdr>
    </w:div>
    <w:div w:id="1161460644">
      <w:marLeft w:val="640"/>
      <w:marRight w:val="0"/>
      <w:marTop w:val="0"/>
      <w:marBottom w:val="0"/>
      <w:divBdr>
        <w:top w:val="none" w:sz="0" w:space="0" w:color="auto"/>
        <w:left w:val="none" w:sz="0" w:space="0" w:color="auto"/>
        <w:bottom w:val="none" w:sz="0" w:space="0" w:color="auto"/>
        <w:right w:val="none" w:sz="0" w:space="0" w:color="auto"/>
      </w:divBdr>
    </w:div>
    <w:div w:id="1161504199">
      <w:marLeft w:val="640"/>
      <w:marRight w:val="0"/>
      <w:marTop w:val="0"/>
      <w:marBottom w:val="0"/>
      <w:divBdr>
        <w:top w:val="none" w:sz="0" w:space="0" w:color="auto"/>
        <w:left w:val="none" w:sz="0" w:space="0" w:color="auto"/>
        <w:bottom w:val="none" w:sz="0" w:space="0" w:color="auto"/>
        <w:right w:val="none" w:sz="0" w:space="0" w:color="auto"/>
      </w:divBdr>
    </w:div>
    <w:div w:id="1161508648">
      <w:marLeft w:val="640"/>
      <w:marRight w:val="0"/>
      <w:marTop w:val="0"/>
      <w:marBottom w:val="0"/>
      <w:divBdr>
        <w:top w:val="none" w:sz="0" w:space="0" w:color="auto"/>
        <w:left w:val="none" w:sz="0" w:space="0" w:color="auto"/>
        <w:bottom w:val="none" w:sz="0" w:space="0" w:color="auto"/>
        <w:right w:val="none" w:sz="0" w:space="0" w:color="auto"/>
      </w:divBdr>
    </w:div>
    <w:div w:id="1161581475">
      <w:marLeft w:val="640"/>
      <w:marRight w:val="0"/>
      <w:marTop w:val="0"/>
      <w:marBottom w:val="0"/>
      <w:divBdr>
        <w:top w:val="none" w:sz="0" w:space="0" w:color="auto"/>
        <w:left w:val="none" w:sz="0" w:space="0" w:color="auto"/>
        <w:bottom w:val="none" w:sz="0" w:space="0" w:color="auto"/>
        <w:right w:val="none" w:sz="0" w:space="0" w:color="auto"/>
      </w:divBdr>
    </w:div>
    <w:div w:id="1161581780">
      <w:marLeft w:val="640"/>
      <w:marRight w:val="0"/>
      <w:marTop w:val="0"/>
      <w:marBottom w:val="0"/>
      <w:divBdr>
        <w:top w:val="none" w:sz="0" w:space="0" w:color="auto"/>
        <w:left w:val="none" w:sz="0" w:space="0" w:color="auto"/>
        <w:bottom w:val="none" w:sz="0" w:space="0" w:color="auto"/>
        <w:right w:val="none" w:sz="0" w:space="0" w:color="auto"/>
      </w:divBdr>
    </w:div>
    <w:div w:id="1161703735">
      <w:marLeft w:val="640"/>
      <w:marRight w:val="0"/>
      <w:marTop w:val="0"/>
      <w:marBottom w:val="0"/>
      <w:divBdr>
        <w:top w:val="none" w:sz="0" w:space="0" w:color="auto"/>
        <w:left w:val="none" w:sz="0" w:space="0" w:color="auto"/>
        <w:bottom w:val="none" w:sz="0" w:space="0" w:color="auto"/>
        <w:right w:val="none" w:sz="0" w:space="0" w:color="auto"/>
      </w:divBdr>
    </w:div>
    <w:div w:id="1161848465">
      <w:marLeft w:val="640"/>
      <w:marRight w:val="0"/>
      <w:marTop w:val="0"/>
      <w:marBottom w:val="0"/>
      <w:divBdr>
        <w:top w:val="none" w:sz="0" w:space="0" w:color="auto"/>
        <w:left w:val="none" w:sz="0" w:space="0" w:color="auto"/>
        <w:bottom w:val="none" w:sz="0" w:space="0" w:color="auto"/>
        <w:right w:val="none" w:sz="0" w:space="0" w:color="auto"/>
      </w:divBdr>
    </w:div>
    <w:div w:id="1161892988">
      <w:marLeft w:val="640"/>
      <w:marRight w:val="0"/>
      <w:marTop w:val="0"/>
      <w:marBottom w:val="0"/>
      <w:divBdr>
        <w:top w:val="none" w:sz="0" w:space="0" w:color="auto"/>
        <w:left w:val="none" w:sz="0" w:space="0" w:color="auto"/>
        <w:bottom w:val="none" w:sz="0" w:space="0" w:color="auto"/>
        <w:right w:val="none" w:sz="0" w:space="0" w:color="auto"/>
      </w:divBdr>
    </w:div>
    <w:div w:id="1161966886">
      <w:marLeft w:val="640"/>
      <w:marRight w:val="0"/>
      <w:marTop w:val="0"/>
      <w:marBottom w:val="0"/>
      <w:divBdr>
        <w:top w:val="none" w:sz="0" w:space="0" w:color="auto"/>
        <w:left w:val="none" w:sz="0" w:space="0" w:color="auto"/>
        <w:bottom w:val="none" w:sz="0" w:space="0" w:color="auto"/>
        <w:right w:val="none" w:sz="0" w:space="0" w:color="auto"/>
      </w:divBdr>
    </w:div>
    <w:div w:id="1161971542">
      <w:marLeft w:val="640"/>
      <w:marRight w:val="0"/>
      <w:marTop w:val="0"/>
      <w:marBottom w:val="0"/>
      <w:divBdr>
        <w:top w:val="none" w:sz="0" w:space="0" w:color="auto"/>
        <w:left w:val="none" w:sz="0" w:space="0" w:color="auto"/>
        <w:bottom w:val="none" w:sz="0" w:space="0" w:color="auto"/>
        <w:right w:val="none" w:sz="0" w:space="0" w:color="auto"/>
      </w:divBdr>
    </w:div>
    <w:div w:id="1162233897">
      <w:marLeft w:val="640"/>
      <w:marRight w:val="0"/>
      <w:marTop w:val="0"/>
      <w:marBottom w:val="0"/>
      <w:divBdr>
        <w:top w:val="none" w:sz="0" w:space="0" w:color="auto"/>
        <w:left w:val="none" w:sz="0" w:space="0" w:color="auto"/>
        <w:bottom w:val="none" w:sz="0" w:space="0" w:color="auto"/>
        <w:right w:val="none" w:sz="0" w:space="0" w:color="auto"/>
      </w:divBdr>
    </w:div>
    <w:div w:id="1162354583">
      <w:marLeft w:val="640"/>
      <w:marRight w:val="0"/>
      <w:marTop w:val="0"/>
      <w:marBottom w:val="0"/>
      <w:divBdr>
        <w:top w:val="none" w:sz="0" w:space="0" w:color="auto"/>
        <w:left w:val="none" w:sz="0" w:space="0" w:color="auto"/>
        <w:bottom w:val="none" w:sz="0" w:space="0" w:color="auto"/>
        <w:right w:val="none" w:sz="0" w:space="0" w:color="auto"/>
      </w:divBdr>
    </w:div>
    <w:div w:id="1162544624">
      <w:marLeft w:val="640"/>
      <w:marRight w:val="0"/>
      <w:marTop w:val="0"/>
      <w:marBottom w:val="0"/>
      <w:divBdr>
        <w:top w:val="none" w:sz="0" w:space="0" w:color="auto"/>
        <w:left w:val="none" w:sz="0" w:space="0" w:color="auto"/>
        <w:bottom w:val="none" w:sz="0" w:space="0" w:color="auto"/>
        <w:right w:val="none" w:sz="0" w:space="0" w:color="auto"/>
      </w:divBdr>
    </w:div>
    <w:div w:id="1162624717">
      <w:marLeft w:val="640"/>
      <w:marRight w:val="0"/>
      <w:marTop w:val="0"/>
      <w:marBottom w:val="0"/>
      <w:divBdr>
        <w:top w:val="none" w:sz="0" w:space="0" w:color="auto"/>
        <w:left w:val="none" w:sz="0" w:space="0" w:color="auto"/>
        <w:bottom w:val="none" w:sz="0" w:space="0" w:color="auto"/>
        <w:right w:val="none" w:sz="0" w:space="0" w:color="auto"/>
      </w:divBdr>
    </w:div>
    <w:div w:id="1162697363">
      <w:marLeft w:val="640"/>
      <w:marRight w:val="0"/>
      <w:marTop w:val="0"/>
      <w:marBottom w:val="0"/>
      <w:divBdr>
        <w:top w:val="none" w:sz="0" w:space="0" w:color="auto"/>
        <w:left w:val="none" w:sz="0" w:space="0" w:color="auto"/>
        <w:bottom w:val="none" w:sz="0" w:space="0" w:color="auto"/>
        <w:right w:val="none" w:sz="0" w:space="0" w:color="auto"/>
      </w:divBdr>
    </w:div>
    <w:div w:id="1162770741">
      <w:marLeft w:val="640"/>
      <w:marRight w:val="0"/>
      <w:marTop w:val="0"/>
      <w:marBottom w:val="0"/>
      <w:divBdr>
        <w:top w:val="none" w:sz="0" w:space="0" w:color="auto"/>
        <w:left w:val="none" w:sz="0" w:space="0" w:color="auto"/>
        <w:bottom w:val="none" w:sz="0" w:space="0" w:color="auto"/>
        <w:right w:val="none" w:sz="0" w:space="0" w:color="auto"/>
      </w:divBdr>
    </w:div>
    <w:div w:id="1162813878">
      <w:marLeft w:val="640"/>
      <w:marRight w:val="0"/>
      <w:marTop w:val="0"/>
      <w:marBottom w:val="0"/>
      <w:divBdr>
        <w:top w:val="none" w:sz="0" w:space="0" w:color="auto"/>
        <w:left w:val="none" w:sz="0" w:space="0" w:color="auto"/>
        <w:bottom w:val="none" w:sz="0" w:space="0" w:color="auto"/>
        <w:right w:val="none" w:sz="0" w:space="0" w:color="auto"/>
      </w:divBdr>
    </w:div>
    <w:div w:id="1162818095">
      <w:marLeft w:val="640"/>
      <w:marRight w:val="0"/>
      <w:marTop w:val="0"/>
      <w:marBottom w:val="0"/>
      <w:divBdr>
        <w:top w:val="none" w:sz="0" w:space="0" w:color="auto"/>
        <w:left w:val="none" w:sz="0" w:space="0" w:color="auto"/>
        <w:bottom w:val="none" w:sz="0" w:space="0" w:color="auto"/>
        <w:right w:val="none" w:sz="0" w:space="0" w:color="auto"/>
      </w:divBdr>
    </w:div>
    <w:div w:id="1162938466">
      <w:marLeft w:val="640"/>
      <w:marRight w:val="0"/>
      <w:marTop w:val="0"/>
      <w:marBottom w:val="0"/>
      <w:divBdr>
        <w:top w:val="none" w:sz="0" w:space="0" w:color="auto"/>
        <w:left w:val="none" w:sz="0" w:space="0" w:color="auto"/>
        <w:bottom w:val="none" w:sz="0" w:space="0" w:color="auto"/>
        <w:right w:val="none" w:sz="0" w:space="0" w:color="auto"/>
      </w:divBdr>
    </w:div>
    <w:div w:id="1163080638">
      <w:marLeft w:val="640"/>
      <w:marRight w:val="0"/>
      <w:marTop w:val="0"/>
      <w:marBottom w:val="0"/>
      <w:divBdr>
        <w:top w:val="none" w:sz="0" w:space="0" w:color="auto"/>
        <w:left w:val="none" w:sz="0" w:space="0" w:color="auto"/>
        <w:bottom w:val="none" w:sz="0" w:space="0" w:color="auto"/>
        <w:right w:val="none" w:sz="0" w:space="0" w:color="auto"/>
      </w:divBdr>
    </w:div>
    <w:div w:id="1163087690">
      <w:marLeft w:val="640"/>
      <w:marRight w:val="0"/>
      <w:marTop w:val="0"/>
      <w:marBottom w:val="0"/>
      <w:divBdr>
        <w:top w:val="none" w:sz="0" w:space="0" w:color="auto"/>
        <w:left w:val="none" w:sz="0" w:space="0" w:color="auto"/>
        <w:bottom w:val="none" w:sz="0" w:space="0" w:color="auto"/>
        <w:right w:val="none" w:sz="0" w:space="0" w:color="auto"/>
      </w:divBdr>
    </w:div>
    <w:div w:id="1163087873">
      <w:marLeft w:val="640"/>
      <w:marRight w:val="0"/>
      <w:marTop w:val="0"/>
      <w:marBottom w:val="0"/>
      <w:divBdr>
        <w:top w:val="none" w:sz="0" w:space="0" w:color="auto"/>
        <w:left w:val="none" w:sz="0" w:space="0" w:color="auto"/>
        <w:bottom w:val="none" w:sz="0" w:space="0" w:color="auto"/>
        <w:right w:val="none" w:sz="0" w:space="0" w:color="auto"/>
      </w:divBdr>
    </w:div>
    <w:div w:id="1163156604">
      <w:marLeft w:val="640"/>
      <w:marRight w:val="0"/>
      <w:marTop w:val="0"/>
      <w:marBottom w:val="0"/>
      <w:divBdr>
        <w:top w:val="none" w:sz="0" w:space="0" w:color="auto"/>
        <w:left w:val="none" w:sz="0" w:space="0" w:color="auto"/>
        <w:bottom w:val="none" w:sz="0" w:space="0" w:color="auto"/>
        <w:right w:val="none" w:sz="0" w:space="0" w:color="auto"/>
      </w:divBdr>
    </w:div>
    <w:div w:id="1163159430">
      <w:marLeft w:val="640"/>
      <w:marRight w:val="0"/>
      <w:marTop w:val="0"/>
      <w:marBottom w:val="0"/>
      <w:divBdr>
        <w:top w:val="none" w:sz="0" w:space="0" w:color="auto"/>
        <w:left w:val="none" w:sz="0" w:space="0" w:color="auto"/>
        <w:bottom w:val="none" w:sz="0" w:space="0" w:color="auto"/>
        <w:right w:val="none" w:sz="0" w:space="0" w:color="auto"/>
      </w:divBdr>
    </w:div>
    <w:div w:id="1163160751">
      <w:marLeft w:val="640"/>
      <w:marRight w:val="0"/>
      <w:marTop w:val="0"/>
      <w:marBottom w:val="0"/>
      <w:divBdr>
        <w:top w:val="none" w:sz="0" w:space="0" w:color="auto"/>
        <w:left w:val="none" w:sz="0" w:space="0" w:color="auto"/>
        <w:bottom w:val="none" w:sz="0" w:space="0" w:color="auto"/>
        <w:right w:val="none" w:sz="0" w:space="0" w:color="auto"/>
      </w:divBdr>
    </w:div>
    <w:div w:id="1163202113">
      <w:marLeft w:val="640"/>
      <w:marRight w:val="0"/>
      <w:marTop w:val="0"/>
      <w:marBottom w:val="0"/>
      <w:divBdr>
        <w:top w:val="none" w:sz="0" w:space="0" w:color="auto"/>
        <w:left w:val="none" w:sz="0" w:space="0" w:color="auto"/>
        <w:bottom w:val="none" w:sz="0" w:space="0" w:color="auto"/>
        <w:right w:val="none" w:sz="0" w:space="0" w:color="auto"/>
      </w:divBdr>
    </w:div>
    <w:div w:id="1163206710">
      <w:marLeft w:val="640"/>
      <w:marRight w:val="0"/>
      <w:marTop w:val="0"/>
      <w:marBottom w:val="0"/>
      <w:divBdr>
        <w:top w:val="none" w:sz="0" w:space="0" w:color="auto"/>
        <w:left w:val="none" w:sz="0" w:space="0" w:color="auto"/>
        <w:bottom w:val="none" w:sz="0" w:space="0" w:color="auto"/>
        <w:right w:val="none" w:sz="0" w:space="0" w:color="auto"/>
      </w:divBdr>
    </w:div>
    <w:div w:id="1163207382">
      <w:marLeft w:val="640"/>
      <w:marRight w:val="0"/>
      <w:marTop w:val="0"/>
      <w:marBottom w:val="0"/>
      <w:divBdr>
        <w:top w:val="none" w:sz="0" w:space="0" w:color="auto"/>
        <w:left w:val="none" w:sz="0" w:space="0" w:color="auto"/>
        <w:bottom w:val="none" w:sz="0" w:space="0" w:color="auto"/>
        <w:right w:val="none" w:sz="0" w:space="0" w:color="auto"/>
      </w:divBdr>
    </w:div>
    <w:div w:id="1163353169">
      <w:marLeft w:val="640"/>
      <w:marRight w:val="0"/>
      <w:marTop w:val="0"/>
      <w:marBottom w:val="0"/>
      <w:divBdr>
        <w:top w:val="none" w:sz="0" w:space="0" w:color="auto"/>
        <w:left w:val="none" w:sz="0" w:space="0" w:color="auto"/>
        <w:bottom w:val="none" w:sz="0" w:space="0" w:color="auto"/>
        <w:right w:val="none" w:sz="0" w:space="0" w:color="auto"/>
      </w:divBdr>
    </w:div>
    <w:div w:id="1163425244">
      <w:marLeft w:val="640"/>
      <w:marRight w:val="0"/>
      <w:marTop w:val="0"/>
      <w:marBottom w:val="0"/>
      <w:divBdr>
        <w:top w:val="none" w:sz="0" w:space="0" w:color="auto"/>
        <w:left w:val="none" w:sz="0" w:space="0" w:color="auto"/>
        <w:bottom w:val="none" w:sz="0" w:space="0" w:color="auto"/>
        <w:right w:val="none" w:sz="0" w:space="0" w:color="auto"/>
      </w:divBdr>
    </w:div>
    <w:div w:id="1163543004">
      <w:marLeft w:val="640"/>
      <w:marRight w:val="0"/>
      <w:marTop w:val="0"/>
      <w:marBottom w:val="0"/>
      <w:divBdr>
        <w:top w:val="none" w:sz="0" w:space="0" w:color="auto"/>
        <w:left w:val="none" w:sz="0" w:space="0" w:color="auto"/>
        <w:bottom w:val="none" w:sz="0" w:space="0" w:color="auto"/>
        <w:right w:val="none" w:sz="0" w:space="0" w:color="auto"/>
      </w:divBdr>
    </w:div>
    <w:div w:id="1163549891">
      <w:marLeft w:val="640"/>
      <w:marRight w:val="0"/>
      <w:marTop w:val="0"/>
      <w:marBottom w:val="0"/>
      <w:divBdr>
        <w:top w:val="none" w:sz="0" w:space="0" w:color="auto"/>
        <w:left w:val="none" w:sz="0" w:space="0" w:color="auto"/>
        <w:bottom w:val="none" w:sz="0" w:space="0" w:color="auto"/>
        <w:right w:val="none" w:sz="0" w:space="0" w:color="auto"/>
      </w:divBdr>
    </w:div>
    <w:div w:id="1163550278">
      <w:marLeft w:val="640"/>
      <w:marRight w:val="0"/>
      <w:marTop w:val="0"/>
      <w:marBottom w:val="0"/>
      <w:divBdr>
        <w:top w:val="none" w:sz="0" w:space="0" w:color="auto"/>
        <w:left w:val="none" w:sz="0" w:space="0" w:color="auto"/>
        <w:bottom w:val="none" w:sz="0" w:space="0" w:color="auto"/>
        <w:right w:val="none" w:sz="0" w:space="0" w:color="auto"/>
      </w:divBdr>
    </w:div>
    <w:div w:id="1163594156">
      <w:marLeft w:val="640"/>
      <w:marRight w:val="0"/>
      <w:marTop w:val="0"/>
      <w:marBottom w:val="0"/>
      <w:divBdr>
        <w:top w:val="none" w:sz="0" w:space="0" w:color="auto"/>
        <w:left w:val="none" w:sz="0" w:space="0" w:color="auto"/>
        <w:bottom w:val="none" w:sz="0" w:space="0" w:color="auto"/>
        <w:right w:val="none" w:sz="0" w:space="0" w:color="auto"/>
      </w:divBdr>
    </w:div>
    <w:div w:id="1163662342">
      <w:marLeft w:val="640"/>
      <w:marRight w:val="0"/>
      <w:marTop w:val="0"/>
      <w:marBottom w:val="0"/>
      <w:divBdr>
        <w:top w:val="none" w:sz="0" w:space="0" w:color="auto"/>
        <w:left w:val="none" w:sz="0" w:space="0" w:color="auto"/>
        <w:bottom w:val="none" w:sz="0" w:space="0" w:color="auto"/>
        <w:right w:val="none" w:sz="0" w:space="0" w:color="auto"/>
      </w:divBdr>
    </w:div>
    <w:div w:id="1163737086">
      <w:marLeft w:val="640"/>
      <w:marRight w:val="0"/>
      <w:marTop w:val="0"/>
      <w:marBottom w:val="0"/>
      <w:divBdr>
        <w:top w:val="none" w:sz="0" w:space="0" w:color="auto"/>
        <w:left w:val="none" w:sz="0" w:space="0" w:color="auto"/>
        <w:bottom w:val="none" w:sz="0" w:space="0" w:color="auto"/>
        <w:right w:val="none" w:sz="0" w:space="0" w:color="auto"/>
      </w:divBdr>
    </w:div>
    <w:div w:id="1163740580">
      <w:marLeft w:val="640"/>
      <w:marRight w:val="0"/>
      <w:marTop w:val="0"/>
      <w:marBottom w:val="0"/>
      <w:divBdr>
        <w:top w:val="none" w:sz="0" w:space="0" w:color="auto"/>
        <w:left w:val="none" w:sz="0" w:space="0" w:color="auto"/>
        <w:bottom w:val="none" w:sz="0" w:space="0" w:color="auto"/>
        <w:right w:val="none" w:sz="0" w:space="0" w:color="auto"/>
      </w:divBdr>
    </w:div>
    <w:div w:id="1163854284">
      <w:marLeft w:val="640"/>
      <w:marRight w:val="0"/>
      <w:marTop w:val="0"/>
      <w:marBottom w:val="0"/>
      <w:divBdr>
        <w:top w:val="none" w:sz="0" w:space="0" w:color="auto"/>
        <w:left w:val="none" w:sz="0" w:space="0" w:color="auto"/>
        <w:bottom w:val="none" w:sz="0" w:space="0" w:color="auto"/>
        <w:right w:val="none" w:sz="0" w:space="0" w:color="auto"/>
      </w:divBdr>
    </w:div>
    <w:div w:id="1163860129">
      <w:marLeft w:val="640"/>
      <w:marRight w:val="0"/>
      <w:marTop w:val="0"/>
      <w:marBottom w:val="0"/>
      <w:divBdr>
        <w:top w:val="none" w:sz="0" w:space="0" w:color="auto"/>
        <w:left w:val="none" w:sz="0" w:space="0" w:color="auto"/>
        <w:bottom w:val="none" w:sz="0" w:space="0" w:color="auto"/>
        <w:right w:val="none" w:sz="0" w:space="0" w:color="auto"/>
      </w:divBdr>
    </w:div>
    <w:div w:id="1164053216">
      <w:marLeft w:val="640"/>
      <w:marRight w:val="0"/>
      <w:marTop w:val="0"/>
      <w:marBottom w:val="0"/>
      <w:divBdr>
        <w:top w:val="none" w:sz="0" w:space="0" w:color="auto"/>
        <w:left w:val="none" w:sz="0" w:space="0" w:color="auto"/>
        <w:bottom w:val="none" w:sz="0" w:space="0" w:color="auto"/>
        <w:right w:val="none" w:sz="0" w:space="0" w:color="auto"/>
      </w:divBdr>
    </w:div>
    <w:div w:id="1164055267">
      <w:marLeft w:val="640"/>
      <w:marRight w:val="0"/>
      <w:marTop w:val="0"/>
      <w:marBottom w:val="0"/>
      <w:divBdr>
        <w:top w:val="none" w:sz="0" w:space="0" w:color="auto"/>
        <w:left w:val="none" w:sz="0" w:space="0" w:color="auto"/>
        <w:bottom w:val="none" w:sz="0" w:space="0" w:color="auto"/>
        <w:right w:val="none" w:sz="0" w:space="0" w:color="auto"/>
      </w:divBdr>
    </w:div>
    <w:div w:id="1164080612">
      <w:marLeft w:val="640"/>
      <w:marRight w:val="0"/>
      <w:marTop w:val="0"/>
      <w:marBottom w:val="0"/>
      <w:divBdr>
        <w:top w:val="none" w:sz="0" w:space="0" w:color="auto"/>
        <w:left w:val="none" w:sz="0" w:space="0" w:color="auto"/>
        <w:bottom w:val="none" w:sz="0" w:space="0" w:color="auto"/>
        <w:right w:val="none" w:sz="0" w:space="0" w:color="auto"/>
      </w:divBdr>
    </w:div>
    <w:div w:id="1164081394">
      <w:marLeft w:val="640"/>
      <w:marRight w:val="0"/>
      <w:marTop w:val="0"/>
      <w:marBottom w:val="0"/>
      <w:divBdr>
        <w:top w:val="none" w:sz="0" w:space="0" w:color="auto"/>
        <w:left w:val="none" w:sz="0" w:space="0" w:color="auto"/>
        <w:bottom w:val="none" w:sz="0" w:space="0" w:color="auto"/>
        <w:right w:val="none" w:sz="0" w:space="0" w:color="auto"/>
      </w:divBdr>
    </w:div>
    <w:div w:id="1164203902">
      <w:marLeft w:val="640"/>
      <w:marRight w:val="0"/>
      <w:marTop w:val="0"/>
      <w:marBottom w:val="0"/>
      <w:divBdr>
        <w:top w:val="none" w:sz="0" w:space="0" w:color="auto"/>
        <w:left w:val="none" w:sz="0" w:space="0" w:color="auto"/>
        <w:bottom w:val="none" w:sz="0" w:space="0" w:color="auto"/>
        <w:right w:val="none" w:sz="0" w:space="0" w:color="auto"/>
      </w:divBdr>
    </w:div>
    <w:div w:id="1164517502">
      <w:marLeft w:val="640"/>
      <w:marRight w:val="0"/>
      <w:marTop w:val="0"/>
      <w:marBottom w:val="0"/>
      <w:divBdr>
        <w:top w:val="none" w:sz="0" w:space="0" w:color="auto"/>
        <w:left w:val="none" w:sz="0" w:space="0" w:color="auto"/>
        <w:bottom w:val="none" w:sz="0" w:space="0" w:color="auto"/>
        <w:right w:val="none" w:sz="0" w:space="0" w:color="auto"/>
      </w:divBdr>
    </w:div>
    <w:div w:id="1164709364">
      <w:marLeft w:val="640"/>
      <w:marRight w:val="0"/>
      <w:marTop w:val="0"/>
      <w:marBottom w:val="0"/>
      <w:divBdr>
        <w:top w:val="none" w:sz="0" w:space="0" w:color="auto"/>
        <w:left w:val="none" w:sz="0" w:space="0" w:color="auto"/>
        <w:bottom w:val="none" w:sz="0" w:space="0" w:color="auto"/>
        <w:right w:val="none" w:sz="0" w:space="0" w:color="auto"/>
      </w:divBdr>
    </w:div>
    <w:div w:id="1164779397">
      <w:marLeft w:val="640"/>
      <w:marRight w:val="0"/>
      <w:marTop w:val="0"/>
      <w:marBottom w:val="0"/>
      <w:divBdr>
        <w:top w:val="none" w:sz="0" w:space="0" w:color="auto"/>
        <w:left w:val="none" w:sz="0" w:space="0" w:color="auto"/>
        <w:bottom w:val="none" w:sz="0" w:space="0" w:color="auto"/>
        <w:right w:val="none" w:sz="0" w:space="0" w:color="auto"/>
      </w:divBdr>
    </w:div>
    <w:div w:id="1164862086">
      <w:marLeft w:val="640"/>
      <w:marRight w:val="0"/>
      <w:marTop w:val="0"/>
      <w:marBottom w:val="0"/>
      <w:divBdr>
        <w:top w:val="none" w:sz="0" w:space="0" w:color="auto"/>
        <w:left w:val="none" w:sz="0" w:space="0" w:color="auto"/>
        <w:bottom w:val="none" w:sz="0" w:space="0" w:color="auto"/>
        <w:right w:val="none" w:sz="0" w:space="0" w:color="auto"/>
      </w:divBdr>
    </w:div>
    <w:div w:id="1164932790">
      <w:marLeft w:val="640"/>
      <w:marRight w:val="0"/>
      <w:marTop w:val="0"/>
      <w:marBottom w:val="0"/>
      <w:divBdr>
        <w:top w:val="none" w:sz="0" w:space="0" w:color="auto"/>
        <w:left w:val="none" w:sz="0" w:space="0" w:color="auto"/>
        <w:bottom w:val="none" w:sz="0" w:space="0" w:color="auto"/>
        <w:right w:val="none" w:sz="0" w:space="0" w:color="auto"/>
      </w:divBdr>
    </w:div>
    <w:div w:id="1164975782">
      <w:marLeft w:val="640"/>
      <w:marRight w:val="0"/>
      <w:marTop w:val="0"/>
      <w:marBottom w:val="0"/>
      <w:divBdr>
        <w:top w:val="none" w:sz="0" w:space="0" w:color="auto"/>
        <w:left w:val="none" w:sz="0" w:space="0" w:color="auto"/>
        <w:bottom w:val="none" w:sz="0" w:space="0" w:color="auto"/>
        <w:right w:val="none" w:sz="0" w:space="0" w:color="auto"/>
      </w:divBdr>
    </w:div>
    <w:div w:id="1165047022">
      <w:marLeft w:val="640"/>
      <w:marRight w:val="0"/>
      <w:marTop w:val="0"/>
      <w:marBottom w:val="0"/>
      <w:divBdr>
        <w:top w:val="none" w:sz="0" w:space="0" w:color="auto"/>
        <w:left w:val="none" w:sz="0" w:space="0" w:color="auto"/>
        <w:bottom w:val="none" w:sz="0" w:space="0" w:color="auto"/>
        <w:right w:val="none" w:sz="0" w:space="0" w:color="auto"/>
      </w:divBdr>
    </w:div>
    <w:div w:id="1165047596">
      <w:marLeft w:val="640"/>
      <w:marRight w:val="0"/>
      <w:marTop w:val="0"/>
      <w:marBottom w:val="0"/>
      <w:divBdr>
        <w:top w:val="none" w:sz="0" w:space="0" w:color="auto"/>
        <w:left w:val="none" w:sz="0" w:space="0" w:color="auto"/>
        <w:bottom w:val="none" w:sz="0" w:space="0" w:color="auto"/>
        <w:right w:val="none" w:sz="0" w:space="0" w:color="auto"/>
      </w:divBdr>
    </w:div>
    <w:div w:id="1165054214">
      <w:marLeft w:val="640"/>
      <w:marRight w:val="0"/>
      <w:marTop w:val="0"/>
      <w:marBottom w:val="0"/>
      <w:divBdr>
        <w:top w:val="none" w:sz="0" w:space="0" w:color="auto"/>
        <w:left w:val="none" w:sz="0" w:space="0" w:color="auto"/>
        <w:bottom w:val="none" w:sz="0" w:space="0" w:color="auto"/>
        <w:right w:val="none" w:sz="0" w:space="0" w:color="auto"/>
      </w:divBdr>
    </w:div>
    <w:div w:id="1165126866">
      <w:marLeft w:val="640"/>
      <w:marRight w:val="0"/>
      <w:marTop w:val="0"/>
      <w:marBottom w:val="0"/>
      <w:divBdr>
        <w:top w:val="none" w:sz="0" w:space="0" w:color="auto"/>
        <w:left w:val="none" w:sz="0" w:space="0" w:color="auto"/>
        <w:bottom w:val="none" w:sz="0" w:space="0" w:color="auto"/>
        <w:right w:val="none" w:sz="0" w:space="0" w:color="auto"/>
      </w:divBdr>
    </w:div>
    <w:div w:id="1165127181">
      <w:marLeft w:val="640"/>
      <w:marRight w:val="0"/>
      <w:marTop w:val="0"/>
      <w:marBottom w:val="0"/>
      <w:divBdr>
        <w:top w:val="none" w:sz="0" w:space="0" w:color="auto"/>
        <w:left w:val="none" w:sz="0" w:space="0" w:color="auto"/>
        <w:bottom w:val="none" w:sz="0" w:space="0" w:color="auto"/>
        <w:right w:val="none" w:sz="0" w:space="0" w:color="auto"/>
      </w:divBdr>
    </w:div>
    <w:div w:id="1165130692">
      <w:marLeft w:val="640"/>
      <w:marRight w:val="0"/>
      <w:marTop w:val="0"/>
      <w:marBottom w:val="0"/>
      <w:divBdr>
        <w:top w:val="none" w:sz="0" w:space="0" w:color="auto"/>
        <w:left w:val="none" w:sz="0" w:space="0" w:color="auto"/>
        <w:bottom w:val="none" w:sz="0" w:space="0" w:color="auto"/>
        <w:right w:val="none" w:sz="0" w:space="0" w:color="auto"/>
      </w:divBdr>
    </w:div>
    <w:div w:id="1165437876">
      <w:marLeft w:val="640"/>
      <w:marRight w:val="0"/>
      <w:marTop w:val="0"/>
      <w:marBottom w:val="0"/>
      <w:divBdr>
        <w:top w:val="none" w:sz="0" w:space="0" w:color="auto"/>
        <w:left w:val="none" w:sz="0" w:space="0" w:color="auto"/>
        <w:bottom w:val="none" w:sz="0" w:space="0" w:color="auto"/>
        <w:right w:val="none" w:sz="0" w:space="0" w:color="auto"/>
      </w:divBdr>
    </w:div>
    <w:div w:id="1165511359">
      <w:marLeft w:val="640"/>
      <w:marRight w:val="0"/>
      <w:marTop w:val="0"/>
      <w:marBottom w:val="0"/>
      <w:divBdr>
        <w:top w:val="none" w:sz="0" w:space="0" w:color="auto"/>
        <w:left w:val="none" w:sz="0" w:space="0" w:color="auto"/>
        <w:bottom w:val="none" w:sz="0" w:space="0" w:color="auto"/>
        <w:right w:val="none" w:sz="0" w:space="0" w:color="auto"/>
      </w:divBdr>
    </w:div>
    <w:div w:id="1165586705">
      <w:marLeft w:val="640"/>
      <w:marRight w:val="0"/>
      <w:marTop w:val="0"/>
      <w:marBottom w:val="0"/>
      <w:divBdr>
        <w:top w:val="none" w:sz="0" w:space="0" w:color="auto"/>
        <w:left w:val="none" w:sz="0" w:space="0" w:color="auto"/>
        <w:bottom w:val="none" w:sz="0" w:space="0" w:color="auto"/>
        <w:right w:val="none" w:sz="0" w:space="0" w:color="auto"/>
      </w:divBdr>
    </w:div>
    <w:div w:id="1165704191">
      <w:marLeft w:val="640"/>
      <w:marRight w:val="0"/>
      <w:marTop w:val="0"/>
      <w:marBottom w:val="0"/>
      <w:divBdr>
        <w:top w:val="none" w:sz="0" w:space="0" w:color="auto"/>
        <w:left w:val="none" w:sz="0" w:space="0" w:color="auto"/>
        <w:bottom w:val="none" w:sz="0" w:space="0" w:color="auto"/>
        <w:right w:val="none" w:sz="0" w:space="0" w:color="auto"/>
      </w:divBdr>
    </w:div>
    <w:div w:id="1165826209">
      <w:marLeft w:val="640"/>
      <w:marRight w:val="0"/>
      <w:marTop w:val="0"/>
      <w:marBottom w:val="0"/>
      <w:divBdr>
        <w:top w:val="none" w:sz="0" w:space="0" w:color="auto"/>
        <w:left w:val="none" w:sz="0" w:space="0" w:color="auto"/>
        <w:bottom w:val="none" w:sz="0" w:space="0" w:color="auto"/>
        <w:right w:val="none" w:sz="0" w:space="0" w:color="auto"/>
      </w:divBdr>
    </w:div>
    <w:div w:id="1165975497">
      <w:marLeft w:val="640"/>
      <w:marRight w:val="0"/>
      <w:marTop w:val="0"/>
      <w:marBottom w:val="0"/>
      <w:divBdr>
        <w:top w:val="none" w:sz="0" w:space="0" w:color="auto"/>
        <w:left w:val="none" w:sz="0" w:space="0" w:color="auto"/>
        <w:bottom w:val="none" w:sz="0" w:space="0" w:color="auto"/>
        <w:right w:val="none" w:sz="0" w:space="0" w:color="auto"/>
      </w:divBdr>
    </w:div>
    <w:div w:id="1166019000">
      <w:marLeft w:val="640"/>
      <w:marRight w:val="0"/>
      <w:marTop w:val="0"/>
      <w:marBottom w:val="0"/>
      <w:divBdr>
        <w:top w:val="none" w:sz="0" w:space="0" w:color="auto"/>
        <w:left w:val="none" w:sz="0" w:space="0" w:color="auto"/>
        <w:bottom w:val="none" w:sz="0" w:space="0" w:color="auto"/>
        <w:right w:val="none" w:sz="0" w:space="0" w:color="auto"/>
      </w:divBdr>
    </w:div>
    <w:div w:id="1166090476">
      <w:marLeft w:val="640"/>
      <w:marRight w:val="0"/>
      <w:marTop w:val="0"/>
      <w:marBottom w:val="0"/>
      <w:divBdr>
        <w:top w:val="none" w:sz="0" w:space="0" w:color="auto"/>
        <w:left w:val="none" w:sz="0" w:space="0" w:color="auto"/>
        <w:bottom w:val="none" w:sz="0" w:space="0" w:color="auto"/>
        <w:right w:val="none" w:sz="0" w:space="0" w:color="auto"/>
      </w:divBdr>
    </w:div>
    <w:div w:id="1166091973">
      <w:marLeft w:val="640"/>
      <w:marRight w:val="0"/>
      <w:marTop w:val="0"/>
      <w:marBottom w:val="0"/>
      <w:divBdr>
        <w:top w:val="none" w:sz="0" w:space="0" w:color="auto"/>
        <w:left w:val="none" w:sz="0" w:space="0" w:color="auto"/>
        <w:bottom w:val="none" w:sz="0" w:space="0" w:color="auto"/>
        <w:right w:val="none" w:sz="0" w:space="0" w:color="auto"/>
      </w:divBdr>
    </w:div>
    <w:div w:id="1166092574">
      <w:marLeft w:val="640"/>
      <w:marRight w:val="0"/>
      <w:marTop w:val="0"/>
      <w:marBottom w:val="0"/>
      <w:divBdr>
        <w:top w:val="none" w:sz="0" w:space="0" w:color="auto"/>
        <w:left w:val="none" w:sz="0" w:space="0" w:color="auto"/>
        <w:bottom w:val="none" w:sz="0" w:space="0" w:color="auto"/>
        <w:right w:val="none" w:sz="0" w:space="0" w:color="auto"/>
      </w:divBdr>
    </w:div>
    <w:div w:id="1166095584">
      <w:marLeft w:val="640"/>
      <w:marRight w:val="0"/>
      <w:marTop w:val="0"/>
      <w:marBottom w:val="0"/>
      <w:divBdr>
        <w:top w:val="none" w:sz="0" w:space="0" w:color="auto"/>
        <w:left w:val="none" w:sz="0" w:space="0" w:color="auto"/>
        <w:bottom w:val="none" w:sz="0" w:space="0" w:color="auto"/>
        <w:right w:val="none" w:sz="0" w:space="0" w:color="auto"/>
      </w:divBdr>
    </w:div>
    <w:div w:id="1166281101">
      <w:marLeft w:val="640"/>
      <w:marRight w:val="0"/>
      <w:marTop w:val="0"/>
      <w:marBottom w:val="0"/>
      <w:divBdr>
        <w:top w:val="none" w:sz="0" w:space="0" w:color="auto"/>
        <w:left w:val="none" w:sz="0" w:space="0" w:color="auto"/>
        <w:bottom w:val="none" w:sz="0" w:space="0" w:color="auto"/>
        <w:right w:val="none" w:sz="0" w:space="0" w:color="auto"/>
      </w:divBdr>
    </w:div>
    <w:div w:id="1166286332">
      <w:marLeft w:val="640"/>
      <w:marRight w:val="0"/>
      <w:marTop w:val="0"/>
      <w:marBottom w:val="0"/>
      <w:divBdr>
        <w:top w:val="none" w:sz="0" w:space="0" w:color="auto"/>
        <w:left w:val="none" w:sz="0" w:space="0" w:color="auto"/>
        <w:bottom w:val="none" w:sz="0" w:space="0" w:color="auto"/>
        <w:right w:val="none" w:sz="0" w:space="0" w:color="auto"/>
      </w:divBdr>
    </w:div>
    <w:div w:id="1166290242">
      <w:marLeft w:val="640"/>
      <w:marRight w:val="0"/>
      <w:marTop w:val="0"/>
      <w:marBottom w:val="0"/>
      <w:divBdr>
        <w:top w:val="none" w:sz="0" w:space="0" w:color="auto"/>
        <w:left w:val="none" w:sz="0" w:space="0" w:color="auto"/>
        <w:bottom w:val="none" w:sz="0" w:space="0" w:color="auto"/>
        <w:right w:val="none" w:sz="0" w:space="0" w:color="auto"/>
      </w:divBdr>
    </w:div>
    <w:div w:id="1166356942">
      <w:marLeft w:val="640"/>
      <w:marRight w:val="0"/>
      <w:marTop w:val="0"/>
      <w:marBottom w:val="0"/>
      <w:divBdr>
        <w:top w:val="none" w:sz="0" w:space="0" w:color="auto"/>
        <w:left w:val="none" w:sz="0" w:space="0" w:color="auto"/>
        <w:bottom w:val="none" w:sz="0" w:space="0" w:color="auto"/>
        <w:right w:val="none" w:sz="0" w:space="0" w:color="auto"/>
      </w:divBdr>
    </w:div>
    <w:div w:id="1166358026">
      <w:marLeft w:val="640"/>
      <w:marRight w:val="0"/>
      <w:marTop w:val="0"/>
      <w:marBottom w:val="0"/>
      <w:divBdr>
        <w:top w:val="none" w:sz="0" w:space="0" w:color="auto"/>
        <w:left w:val="none" w:sz="0" w:space="0" w:color="auto"/>
        <w:bottom w:val="none" w:sz="0" w:space="0" w:color="auto"/>
        <w:right w:val="none" w:sz="0" w:space="0" w:color="auto"/>
      </w:divBdr>
    </w:div>
    <w:div w:id="1166362184">
      <w:marLeft w:val="640"/>
      <w:marRight w:val="0"/>
      <w:marTop w:val="0"/>
      <w:marBottom w:val="0"/>
      <w:divBdr>
        <w:top w:val="none" w:sz="0" w:space="0" w:color="auto"/>
        <w:left w:val="none" w:sz="0" w:space="0" w:color="auto"/>
        <w:bottom w:val="none" w:sz="0" w:space="0" w:color="auto"/>
        <w:right w:val="none" w:sz="0" w:space="0" w:color="auto"/>
      </w:divBdr>
    </w:div>
    <w:div w:id="1166475324">
      <w:marLeft w:val="640"/>
      <w:marRight w:val="0"/>
      <w:marTop w:val="0"/>
      <w:marBottom w:val="0"/>
      <w:divBdr>
        <w:top w:val="none" w:sz="0" w:space="0" w:color="auto"/>
        <w:left w:val="none" w:sz="0" w:space="0" w:color="auto"/>
        <w:bottom w:val="none" w:sz="0" w:space="0" w:color="auto"/>
        <w:right w:val="none" w:sz="0" w:space="0" w:color="auto"/>
      </w:divBdr>
    </w:div>
    <w:div w:id="1166550570">
      <w:marLeft w:val="640"/>
      <w:marRight w:val="0"/>
      <w:marTop w:val="0"/>
      <w:marBottom w:val="0"/>
      <w:divBdr>
        <w:top w:val="none" w:sz="0" w:space="0" w:color="auto"/>
        <w:left w:val="none" w:sz="0" w:space="0" w:color="auto"/>
        <w:bottom w:val="none" w:sz="0" w:space="0" w:color="auto"/>
        <w:right w:val="none" w:sz="0" w:space="0" w:color="auto"/>
      </w:divBdr>
    </w:div>
    <w:div w:id="1166557160">
      <w:marLeft w:val="640"/>
      <w:marRight w:val="0"/>
      <w:marTop w:val="0"/>
      <w:marBottom w:val="0"/>
      <w:divBdr>
        <w:top w:val="none" w:sz="0" w:space="0" w:color="auto"/>
        <w:left w:val="none" w:sz="0" w:space="0" w:color="auto"/>
        <w:bottom w:val="none" w:sz="0" w:space="0" w:color="auto"/>
        <w:right w:val="none" w:sz="0" w:space="0" w:color="auto"/>
      </w:divBdr>
    </w:div>
    <w:div w:id="1166627278">
      <w:marLeft w:val="640"/>
      <w:marRight w:val="0"/>
      <w:marTop w:val="0"/>
      <w:marBottom w:val="0"/>
      <w:divBdr>
        <w:top w:val="none" w:sz="0" w:space="0" w:color="auto"/>
        <w:left w:val="none" w:sz="0" w:space="0" w:color="auto"/>
        <w:bottom w:val="none" w:sz="0" w:space="0" w:color="auto"/>
        <w:right w:val="none" w:sz="0" w:space="0" w:color="auto"/>
      </w:divBdr>
    </w:div>
    <w:div w:id="1166631397">
      <w:marLeft w:val="640"/>
      <w:marRight w:val="0"/>
      <w:marTop w:val="0"/>
      <w:marBottom w:val="0"/>
      <w:divBdr>
        <w:top w:val="none" w:sz="0" w:space="0" w:color="auto"/>
        <w:left w:val="none" w:sz="0" w:space="0" w:color="auto"/>
        <w:bottom w:val="none" w:sz="0" w:space="0" w:color="auto"/>
        <w:right w:val="none" w:sz="0" w:space="0" w:color="auto"/>
      </w:divBdr>
    </w:div>
    <w:div w:id="1166675442">
      <w:marLeft w:val="640"/>
      <w:marRight w:val="0"/>
      <w:marTop w:val="0"/>
      <w:marBottom w:val="0"/>
      <w:divBdr>
        <w:top w:val="none" w:sz="0" w:space="0" w:color="auto"/>
        <w:left w:val="none" w:sz="0" w:space="0" w:color="auto"/>
        <w:bottom w:val="none" w:sz="0" w:space="0" w:color="auto"/>
        <w:right w:val="none" w:sz="0" w:space="0" w:color="auto"/>
      </w:divBdr>
    </w:div>
    <w:div w:id="1166825474">
      <w:marLeft w:val="640"/>
      <w:marRight w:val="0"/>
      <w:marTop w:val="0"/>
      <w:marBottom w:val="0"/>
      <w:divBdr>
        <w:top w:val="none" w:sz="0" w:space="0" w:color="auto"/>
        <w:left w:val="none" w:sz="0" w:space="0" w:color="auto"/>
        <w:bottom w:val="none" w:sz="0" w:space="0" w:color="auto"/>
        <w:right w:val="none" w:sz="0" w:space="0" w:color="auto"/>
      </w:divBdr>
    </w:div>
    <w:div w:id="1166944822">
      <w:marLeft w:val="640"/>
      <w:marRight w:val="0"/>
      <w:marTop w:val="0"/>
      <w:marBottom w:val="0"/>
      <w:divBdr>
        <w:top w:val="none" w:sz="0" w:space="0" w:color="auto"/>
        <w:left w:val="none" w:sz="0" w:space="0" w:color="auto"/>
        <w:bottom w:val="none" w:sz="0" w:space="0" w:color="auto"/>
        <w:right w:val="none" w:sz="0" w:space="0" w:color="auto"/>
      </w:divBdr>
    </w:div>
    <w:div w:id="1167012413">
      <w:marLeft w:val="640"/>
      <w:marRight w:val="0"/>
      <w:marTop w:val="0"/>
      <w:marBottom w:val="0"/>
      <w:divBdr>
        <w:top w:val="none" w:sz="0" w:space="0" w:color="auto"/>
        <w:left w:val="none" w:sz="0" w:space="0" w:color="auto"/>
        <w:bottom w:val="none" w:sz="0" w:space="0" w:color="auto"/>
        <w:right w:val="none" w:sz="0" w:space="0" w:color="auto"/>
      </w:divBdr>
    </w:div>
    <w:div w:id="1167019183">
      <w:marLeft w:val="640"/>
      <w:marRight w:val="0"/>
      <w:marTop w:val="0"/>
      <w:marBottom w:val="0"/>
      <w:divBdr>
        <w:top w:val="none" w:sz="0" w:space="0" w:color="auto"/>
        <w:left w:val="none" w:sz="0" w:space="0" w:color="auto"/>
        <w:bottom w:val="none" w:sz="0" w:space="0" w:color="auto"/>
        <w:right w:val="none" w:sz="0" w:space="0" w:color="auto"/>
      </w:divBdr>
    </w:div>
    <w:div w:id="1167130665">
      <w:marLeft w:val="640"/>
      <w:marRight w:val="0"/>
      <w:marTop w:val="0"/>
      <w:marBottom w:val="0"/>
      <w:divBdr>
        <w:top w:val="none" w:sz="0" w:space="0" w:color="auto"/>
        <w:left w:val="none" w:sz="0" w:space="0" w:color="auto"/>
        <w:bottom w:val="none" w:sz="0" w:space="0" w:color="auto"/>
        <w:right w:val="none" w:sz="0" w:space="0" w:color="auto"/>
      </w:divBdr>
    </w:div>
    <w:div w:id="1167133913">
      <w:marLeft w:val="640"/>
      <w:marRight w:val="0"/>
      <w:marTop w:val="0"/>
      <w:marBottom w:val="0"/>
      <w:divBdr>
        <w:top w:val="none" w:sz="0" w:space="0" w:color="auto"/>
        <w:left w:val="none" w:sz="0" w:space="0" w:color="auto"/>
        <w:bottom w:val="none" w:sz="0" w:space="0" w:color="auto"/>
        <w:right w:val="none" w:sz="0" w:space="0" w:color="auto"/>
      </w:divBdr>
    </w:div>
    <w:div w:id="1167206744">
      <w:marLeft w:val="640"/>
      <w:marRight w:val="0"/>
      <w:marTop w:val="0"/>
      <w:marBottom w:val="0"/>
      <w:divBdr>
        <w:top w:val="none" w:sz="0" w:space="0" w:color="auto"/>
        <w:left w:val="none" w:sz="0" w:space="0" w:color="auto"/>
        <w:bottom w:val="none" w:sz="0" w:space="0" w:color="auto"/>
        <w:right w:val="none" w:sz="0" w:space="0" w:color="auto"/>
      </w:divBdr>
    </w:div>
    <w:div w:id="1167209246">
      <w:marLeft w:val="640"/>
      <w:marRight w:val="0"/>
      <w:marTop w:val="0"/>
      <w:marBottom w:val="0"/>
      <w:divBdr>
        <w:top w:val="none" w:sz="0" w:space="0" w:color="auto"/>
        <w:left w:val="none" w:sz="0" w:space="0" w:color="auto"/>
        <w:bottom w:val="none" w:sz="0" w:space="0" w:color="auto"/>
        <w:right w:val="none" w:sz="0" w:space="0" w:color="auto"/>
      </w:divBdr>
    </w:div>
    <w:div w:id="1167285618">
      <w:marLeft w:val="640"/>
      <w:marRight w:val="0"/>
      <w:marTop w:val="0"/>
      <w:marBottom w:val="0"/>
      <w:divBdr>
        <w:top w:val="none" w:sz="0" w:space="0" w:color="auto"/>
        <w:left w:val="none" w:sz="0" w:space="0" w:color="auto"/>
        <w:bottom w:val="none" w:sz="0" w:space="0" w:color="auto"/>
        <w:right w:val="none" w:sz="0" w:space="0" w:color="auto"/>
      </w:divBdr>
    </w:div>
    <w:div w:id="1167285810">
      <w:marLeft w:val="640"/>
      <w:marRight w:val="0"/>
      <w:marTop w:val="0"/>
      <w:marBottom w:val="0"/>
      <w:divBdr>
        <w:top w:val="none" w:sz="0" w:space="0" w:color="auto"/>
        <w:left w:val="none" w:sz="0" w:space="0" w:color="auto"/>
        <w:bottom w:val="none" w:sz="0" w:space="0" w:color="auto"/>
        <w:right w:val="none" w:sz="0" w:space="0" w:color="auto"/>
      </w:divBdr>
    </w:div>
    <w:div w:id="1167359120">
      <w:marLeft w:val="640"/>
      <w:marRight w:val="0"/>
      <w:marTop w:val="0"/>
      <w:marBottom w:val="0"/>
      <w:divBdr>
        <w:top w:val="none" w:sz="0" w:space="0" w:color="auto"/>
        <w:left w:val="none" w:sz="0" w:space="0" w:color="auto"/>
        <w:bottom w:val="none" w:sz="0" w:space="0" w:color="auto"/>
        <w:right w:val="none" w:sz="0" w:space="0" w:color="auto"/>
      </w:divBdr>
    </w:div>
    <w:div w:id="1167404081">
      <w:marLeft w:val="640"/>
      <w:marRight w:val="0"/>
      <w:marTop w:val="0"/>
      <w:marBottom w:val="0"/>
      <w:divBdr>
        <w:top w:val="none" w:sz="0" w:space="0" w:color="auto"/>
        <w:left w:val="none" w:sz="0" w:space="0" w:color="auto"/>
        <w:bottom w:val="none" w:sz="0" w:space="0" w:color="auto"/>
        <w:right w:val="none" w:sz="0" w:space="0" w:color="auto"/>
      </w:divBdr>
    </w:div>
    <w:div w:id="1167478642">
      <w:marLeft w:val="640"/>
      <w:marRight w:val="0"/>
      <w:marTop w:val="0"/>
      <w:marBottom w:val="0"/>
      <w:divBdr>
        <w:top w:val="none" w:sz="0" w:space="0" w:color="auto"/>
        <w:left w:val="none" w:sz="0" w:space="0" w:color="auto"/>
        <w:bottom w:val="none" w:sz="0" w:space="0" w:color="auto"/>
        <w:right w:val="none" w:sz="0" w:space="0" w:color="auto"/>
      </w:divBdr>
    </w:div>
    <w:div w:id="1167481622">
      <w:marLeft w:val="640"/>
      <w:marRight w:val="0"/>
      <w:marTop w:val="0"/>
      <w:marBottom w:val="0"/>
      <w:divBdr>
        <w:top w:val="none" w:sz="0" w:space="0" w:color="auto"/>
        <w:left w:val="none" w:sz="0" w:space="0" w:color="auto"/>
        <w:bottom w:val="none" w:sz="0" w:space="0" w:color="auto"/>
        <w:right w:val="none" w:sz="0" w:space="0" w:color="auto"/>
      </w:divBdr>
    </w:div>
    <w:div w:id="1167789719">
      <w:marLeft w:val="640"/>
      <w:marRight w:val="0"/>
      <w:marTop w:val="0"/>
      <w:marBottom w:val="0"/>
      <w:divBdr>
        <w:top w:val="none" w:sz="0" w:space="0" w:color="auto"/>
        <w:left w:val="none" w:sz="0" w:space="0" w:color="auto"/>
        <w:bottom w:val="none" w:sz="0" w:space="0" w:color="auto"/>
        <w:right w:val="none" w:sz="0" w:space="0" w:color="auto"/>
      </w:divBdr>
    </w:div>
    <w:div w:id="1167939523">
      <w:marLeft w:val="640"/>
      <w:marRight w:val="0"/>
      <w:marTop w:val="0"/>
      <w:marBottom w:val="0"/>
      <w:divBdr>
        <w:top w:val="none" w:sz="0" w:space="0" w:color="auto"/>
        <w:left w:val="none" w:sz="0" w:space="0" w:color="auto"/>
        <w:bottom w:val="none" w:sz="0" w:space="0" w:color="auto"/>
        <w:right w:val="none" w:sz="0" w:space="0" w:color="auto"/>
      </w:divBdr>
    </w:div>
    <w:div w:id="1168012540">
      <w:marLeft w:val="640"/>
      <w:marRight w:val="0"/>
      <w:marTop w:val="0"/>
      <w:marBottom w:val="0"/>
      <w:divBdr>
        <w:top w:val="none" w:sz="0" w:space="0" w:color="auto"/>
        <w:left w:val="none" w:sz="0" w:space="0" w:color="auto"/>
        <w:bottom w:val="none" w:sz="0" w:space="0" w:color="auto"/>
        <w:right w:val="none" w:sz="0" w:space="0" w:color="auto"/>
      </w:divBdr>
    </w:div>
    <w:div w:id="1168061624">
      <w:marLeft w:val="640"/>
      <w:marRight w:val="0"/>
      <w:marTop w:val="0"/>
      <w:marBottom w:val="0"/>
      <w:divBdr>
        <w:top w:val="none" w:sz="0" w:space="0" w:color="auto"/>
        <w:left w:val="none" w:sz="0" w:space="0" w:color="auto"/>
        <w:bottom w:val="none" w:sz="0" w:space="0" w:color="auto"/>
        <w:right w:val="none" w:sz="0" w:space="0" w:color="auto"/>
      </w:divBdr>
    </w:div>
    <w:div w:id="1168134682">
      <w:marLeft w:val="640"/>
      <w:marRight w:val="0"/>
      <w:marTop w:val="0"/>
      <w:marBottom w:val="0"/>
      <w:divBdr>
        <w:top w:val="none" w:sz="0" w:space="0" w:color="auto"/>
        <w:left w:val="none" w:sz="0" w:space="0" w:color="auto"/>
        <w:bottom w:val="none" w:sz="0" w:space="0" w:color="auto"/>
        <w:right w:val="none" w:sz="0" w:space="0" w:color="auto"/>
      </w:divBdr>
    </w:div>
    <w:div w:id="1168204589">
      <w:marLeft w:val="640"/>
      <w:marRight w:val="0"/>
      <w:marTop w:val="0"/>
      <w:marBottom w:val="0"/>
      <w:divBdr>
        <w:top w:val="none" w:sz="0" w:space="0" w:color="auto"/>
        <w:left w:val="none" w:sz="0" w:space="0" w:color="auto"/>
        <w:bottom w:val="none" w:sz="0" w:space="0" w:color="auto"/>
        <w:right w:val="none" w:sz="0" w:space="0" w:color="auto"/>
      </w:divBdr>
    </w:div>
    <w:div w:id="1168211584">
      <w:marLeft w:val="640"/>
      <w:marRight w:val="0"/>
      <w:marTop w:val="0"/>
      <w:marBottom w:val="0"/>
      <w:divBdr>
        <w:top w:val="none" w:sz="0" w:space="0" w:color="auto"/>
        <w:left w:val="none" w:sz="0" w:space="0" w:color="auto"/>
        <w:bottom w:val="none" w:sz="0" w:space="0" w:color="auto"/>
        <w:right w:val="none" w:sz="0" w:space="0" w:color="auto"/>
      </w:divBdr>
    </w:div>
    <w:div w:id="1168250170">
      <w:marLeft w:val="640"/>
      <w:marRight w:val="0"/>
      <w:marTop w:val="0"/>
      <w:marBottom w:val="0"/>
      <w:divBdr>
        <w:top w:val="none" w:sz="0" w:space="0" w:color="auto"/>
        <w:left w:val="none" w:sz="0" w:space="0" w:color="auto"/>
        <w:bottom w:val="none" w:sz="0" w:space="0" w:color="auto"/>
        <w:right w:val="none" w:sz="0" w:space="0" w:color="auto"/>
      </w:divBdr>
    </w:div>
    <w:div w:id="1168251523">
      <w:marLeft w:val="640"/>
      <w:marRight w:val="0"/>
      <w:marTop w:val="0"/>
      <w:marBottom w:val="0"/>
      <w:divBdr>
        <w:top w:val="none" w:sz="0" w:space="0" w:color="auto"/>
        <w:left w:val="none" w:sz="0" w:space="0" w:color="auto"/>
        <w:bottom w:val="none" w:sz="0" w:space="0" w:color="auto"/>
        <w:right w:val="none" w:sz="0" w:space="0" w:color="auto"/>
      </w:divBdr>
    </w:div>
    <w:div w:id="1168397878">
      <w:marLeft w:val="640"/>
      <w:marRight w:val="0"/>
      <w:marTop w:val="0"/>
      <w:marBottom w:val="0"/>
      <w:divBdr>
        <w:top w:val="none" w:sz="0" w:space="0" w:color="auto"/>
        <w:left w:val="none" w:sz="0" w:space="0" w:color="auto"/>
        <w:bottom w:val="none" w:sz="0" w:space="0" w:color="auto"/>
        <w:right w:val="none" w:sz="0" w:space="0" w:color="auto"/>
      </w:divBdr>
    </w:div>
    <w:div w:id="1168399327">
      <w:marLeft w:val="640"/>
      <w:marRight w:val="0"/>
      <w:marTop w:val="0"/>
      <w:marBottom w:val="0"/>
      <w:divBdr>
        <w:top w:val="none" w:sz="0" w:space="0" w:color="auto"/>
        <w:left w:val="none" w:sz="0" w:space="0" w:color="auto"/>
        <w:bottom w:val="none" w:sz="0" w:space="0" w:color="auto"/>
        <w:right w:val="none" w:sz="0" w:space="0" w:color="auto"/>
      </w:divBdr>
    </w:div>
    <w:div w:id="1168406784">
      <w:marLeft w:val="640"/>
      <w:marRight w:val="0"/>
      <w:marTop w:val="0"/>
      <w:marBottom w:val="0"/>
      <w:divBdr>
        <w:top w:val="none" w:sz="0" w:space="0" w:color="auto"/>
        <w:left w:val="none" w:sz="0" w:space="0" w:color="auto"/>
        <w:bottom w:val="none" w:sz="0" w:space="0" w:color="auto"/>
        <w:right w:val="none" w:sz="0" w:space="0" w:color="auto"/>
      </w:divBdr>
    </w:div>
    <w:div w:id="1168449164">
      <w:marLeft w:val="640"/>
      <w:marRight w:val="0"/>
      <w:marTop w:val="0"/>
      <w:marBottom w:val="0"/>
      <w:divBdr>
        <w:top w:val="none" w:sz="0" w:space="0" w:color="auto"/>
        <w:left w:val="none" w:sz="0" w:space="0" w:color="auto"/>
        <w:bottom w:val="none" w:sz="0" w:space="0" w:color="auto"/>
        <w:right w:val="none" w:sz="0" w:space="0" w:color="auto"/>
      </w:divBdr>
    </w:div>
    <w:div w:id="1168708842">
      <w:marLeft w:val="640"/>
      <w:marRight w:val="0"/>
      <w:marTop w:val="0"/>
      <w:marBottom w:val="0"/>
      <w:divBdr>
        <w:top w:val="none" w:sz="0" w:space="0" w:color="auto"/>
        <w:left w:val="none" w:sz="0" w:space="0" w:color="auto"/>
        <w:bottom w:val="none" w:sz="0" w:space="0" w:color="auto"/>
        <w:right w:val="none" w:sz="0" w:space="0" w:color="auto"/>
      </w:divBdr>
    </w:div>
    <w:div w:id="1168710184">
      <w:marLeft w:val="640"/>
      <w:marRight w:val="0"/>
      <w:marTop w:val="0"/>
      <w:marBottom w:val="0"/>
      <w:divBdr>
        <w:top w:val="none" w:sz="0" w:space="0" w:color="auto"/>
        <w:left w:val="none" w:sz="0" w:space="0" w:color="auto"/>
        <w:bottom w:val="none" w:sz="0" w:space="0" w:color="auto"/>
        <w:right w:val="none" w:sz="0" w:space="0" w:color="auto"/>
      </w:divBdr>
    </w:div>
    <w:div w:id="1168714971">
      <w:marLeft w:val="640"/>
      <w:marRight w:val="0"/>
      <w:marTop w:val="0"/>
      <w:marBottom w:val="0"/>
      <w:divBdr>
        <w:top w:val="none" w:sz="0" w:space="0" w:color="auto"/>
        <w:left w:val="none" w:sz="0" w:space="0" w:color="auto"/>
        <w:bottom w:val="none" w:sz="0" w:space="0" w:color="auto"/>
        <w:right w:val="none" w:sz="0" w:space="0" w:color="auto"/>
      </w:divBdr>
    </w:div>
    <w:div w:id="1168716306">
      <w:marLeft w:val="640"/>
      <w:marRight w:val="0"/>
      <w:marTop w:val="0"/>
      <w:marBottom w:val="0"/>
      <w:divBdr>
        <w:top w:val="none" w:sz="0" w:space="0" w:color="auto"/>
        <w:left w:val="none" w:sz="0" w:space="0" w:color="auto"/>
        <w:bottom w:val="none" w:sz="0" w:space="0" w:color="auto"/>
        <w:right w:val="none" w:sz="0" w:space="0" w:color="auto"/>
      </w:divBdr>
    </w:div>
    <w:div w:id="1168862097">
      <w:marLeft w:val="640"/>
      <w:marRight w:val="0"/>
      <w:marTop w:val="0"/>
      <w:marBottom w:val="0"/>
      <w:divBdr>
        <w:top w:val="none" w:sz="0" w:space="0" w:color="auto"/>
        <w:left w:val="none" w:sz="0" w:space="0" w:color="auto"/>
        <w:bottom w:val="none" w:sz="0" w:space="0" w:color="auto"/>
        <w:right w:val="none" w:sz="0" w:space="0" w:color="auto"/>
      </w:divBdr>
    </w:div>
    <w:div w:id="1169058964">
      <w:marLeft w:val="640"/>
      <w:marRight w:val="0"/>
      <w:marTop w:val="0"/>
      <w:marBottom w:val="0"/>
      <w:divBdr>
        <w:top w:val="none" w:sz="0" w:space="0" w:color="auto"/>
        <w:left w:val="none" w:sz="0" w:space="0" w:color="auto"/>
        <w:bottom w:val="none" w:sz="0" w:space="0" w:color="auto"/>
        <w:right w:val="none" w:sz="0" w:space="0" w:color="auto"/>
      </w:divBdr>
    </w:div>
    <w:div w:id="1169098121">
      <w:marLeft w:val="640"/>
      <w:marRight w:val="0"/>
      <w:marTop w:val="0"/>
      <w:marBottom w:val="0"/>
      <w:divBdr>
        <w:top w:val="none" w:sz="0" w:space="0" w:color="auto"/>
        <w:left w:val="none" w:sz="0" w:space="0" w:color="auto"/>
        <w:bottom w:val="none" w:sz="0" w:space="0" w:color="auto"/>
        <w:right w:val="none" w:sz="0" w:space="0" w:color="auto"/>
      </w:divBdr>
    </w:div>
    <w:div w:id="1169173907">
      <w:marLeft w:val="640"/>
      <w:marRight w:val="0"/>
      <w:marTop w:val="0"/>
      <w:marBottom w:val="0"/>
      <w:divBdr>
        <w:top w:val="none" w:sz="0" w:space="0" w:color="auto"/>
        <w:left w:val="none" w:sz="0" w:space="0" w:color="auto"/>
        <w:bottom w:val="none" w:sz="0" w:space="0" w:color="auto"/>
        <w:right w:val="none" w:sz="0" w:space="0" w:color="auto"/>
      </w:divBdr>
    </w:div>
    <w:div w:id="1169325689">
      <w:marLeft w:val="640"/>
      <w:marRight w:val="0"/>
      <w:marTop w:val="0"/>
      <w:marBottom w:val="0"/>
      <w:divBdr>
        <w:top w:val="none" w:sz="0" w:space="0" w:color="auto"/>
        <w:left w:val="none" w:sz="0" w:space="0" w:color="auto"/>
        <w:bottom w:val="none" w:sz="0" w:space="0" w:color="auto"/>
        <w:right w:val="none" w:sz="0" w:space="0" w:color="auto"/>
      </w:divBdr>
    </w:div>
    <w:div w:id="1169447839">
      <w:marLeft w:val="640"/>
      <w:marRight w:val="0"/>
      <w:marTop w:val="0"/>
      <w:marBottom w:val="0"/>
      <w:divBdr>
        <w:top w:val="none" w:sz="0" w:space="0" w:color="auto"/>
        <w:left w:val="none" w:sz="0" w:space="0" w:color="auto"/>
        <w:bottom w:val="none" w:sz="0" w:space="0" w:color="auto"/>
        <w:right w:val="none" w:sz="0" w:space="0" w:color="auto"/>
      </w:divBdr>
    </w:div>
    <w:div w:id="1169634270">
      <w:marLeft w:val="640"/>
      <w:marRight w:val="0"/>
      <w:marTop w:val="0"/>
      <w:marBottom w:val="0"/>
      <w:divBdr>
        <w:top w:val="none" w:sz="0" w:space="0" w:color="auto"/>
        <w:left w:val="none" w:sz="0" w:space="0" w:color="auto"/>
        <w:bottom w:val="none" w:sz="0" w:space="0" w:color="auto"/>
        <w:right w:val="none" w:sz="0" w:space="0" w:color="auto"/>
      </w:divBdr>
    </w:div>
    <w:div w:id="1169827883">
      <w:marLeft w:val="640"/>
      <w:marRight w:val="0"/>
      <w:marTop w:val="0"/>
      <w:marBottom w:val="0"/>
      <w:divBdr>
        <w:top w:val="none" w:sz="0" w:space="0" w:color="auto"/>
        <w:left w:val="none" w:sz="0" w:space="0" w:color="auto"/>
        <w:bottom w:val="none" w:sz="0" w:space="0" w:color="auto"/>
        <w:right w:val="none" w:sz="0" w:space="0" w:color="auto"/>
      </w:divBdr>
    </w:div>
    <w:div w:id="1169833016">
      <w:marLeft w:val="640"/>
      <w:marRight w:val="0"/>
      <w:marTop w:val="0"/>
      <w:marBottom w:val="0"/>
      <w:divBdr>
        <w:top w:val="none" w:sz="0" w:space="0" w:color="auto"/>
        <w:left w:val="none" w:sz="0" w:space="0" w:color="auto"/>
        <w:bottom w:val="none" w:sz="0" w:space="0" w:color="auto"/>
        <w:right w:val="none" w:sz="0" w:space="0" w:color="auto"/>
      </w:divBdr>
    </w:div>
    <w:div w:id="1170028988">
      <w:marLeft w:val="640"/>
      <w:marRight w:val="0"/>
      <w:marTop w:val="0"/>
      <w:marBottom w:val="0"/>
      <w:divBdr>
        <w:top w:val="none" w:sz="0" w:space="0" w:color="auto"/>
        <w:left w:val="none" w:sz="0" w:space="0" w:color="auto"/>
        <w:bottom w:val="none" w:sz="0" w:space="0" w:color="auto"/>
        <w:right w:val="none" w:sz="0" w:space="0" w:color="auto"/>
      </w:divBdr>
    </w:div>
    <w:div w:id="1170213646">
      <w:marLeft w:val="640"/>
      <w:marRight w:val="0"/>
      <w:marTop w:val="0"/>
      <w:marBottom w:val="0"/>
      <w:divBdr>
        <w:top w:val="none" w:sz="0" w:space="0" w:color="auto"/>
        <w:left w:val="none" w:sz="0" w:space="0" w:color="auto"/>
        <w:bottom w:val="none" w:sz="0" w:space="0" w:color="auto"/>
        <w:right w:val="none" w:sz="0" w:space="0" w:color="auto"/>
      </w:divBdr>
    </w:div>
    <w:div w:id="1170366618">
      <w:marLeft w:val="640"/>
      <w:marRight w:val="0"/>
      <w:marTop w:val="0"/>
      <w:marBottom w:val="0"/>
      <w:divBdr>
        <w:top w:val="none" w:sz="0" w:space="0" w:color="auto"/>
        <w:left w:val="none" w:sz="0" w:space="0" w:color="auto"/>
        <w:bottom w:val="none" w:sz="0" w:space="0" w:color="auto"/>
        <w:right w:val="none" w:sz="0" w:space="0" w:color="auto"/>
      </w:divBdr>
    </w:div>
    <w:div w:id="1170413104">
      <w:marLeft w:val="640"/>
      <w:marRight w:val="0"/>
      <w:marTop w:val="0"/>
      <w:marBottom w:val="0"/>
      <w:divBdr>
        <w:top w:val="none" w:sz="0" w:space="0" w:color="auto"/>
        <w:left w:val="none" w:sz="0" w:space="0" w:color="auto"/>
        <w:bottom w:val="none" w:sz="0" w:space="0" w:color="auto"/>
        <w:right w:val="none" w:sz="0" w:space="0" w:color="auto"/>
      </w:divBdr>
    </w:div>
    <w:div w:id="1170413743">
      <w:marLeft w:val="640"/>
      <w:marRight w:val="0"/>
      <w:marTop w:val="0"/>
      <w:marBottom w:val="0"/>
      <w:divBdr>
        <w:top w:val="none" w:sz="0" w:space="0" w:color="auto"/>
        <w:left w:val="none" w:sz="0" w:space="0" w:color="auto"/>
        <w:bottom w:val="none" w:sz="0" w:space="0" w:color="auto"/>
        <w:right w:val="none" w:sz="0" w:space="0" w:color="auto"/>
      </w:divBdr>
    </w:div>
    <w:div w:id="1170489880">
      <w:marLeft w:val="640"/>
      <w:marRight w:val="0"/>
      <w:marTop w:val="0"/>
      <w:marBottom w:val="0"/>
      <w:divBdr>
        <w:top w:val="none" w:sz="0" w:space="0" w:color="auto"/>
        <w:left w:val="none" w:sz="0" w:space="0" w:color="auto"/>
        <w:bottom w:val="none" w:sz="0" w:space="0" w:color="auto"/>
        <w:right w:val="none" w:sz="0" w:space="0" w:color="auto"/>
      </w:divBdr>
    </w:div>
    <w:div w:id="1170604666">
      <w:marLeft w:val="640"/>
      <w:marRight w:val="0"/>
      <w:marTop w:val="0"/>
      <w:marBottom w:val="0"/>
      <w:divBdr>
        <w:top w:val="none" w:sz="0" w:space="0" w:color="auto"/>
        <w:left w:val="none" w:sz="0" w:space="0" w:color="auto"/>
        <w:bottom w:val="none" w:sz="0" w:space="0" w:color="auto"/>
        <w:right w:val="none" w:sz="0" w:space="0" w:color="auto"/>
      </w:divBdr>
    </w:div>
    <w:div w:id="1170606054">
      <w:marLeft w:val="640"/>
      <w:marRight w:val="0"/>
      <w:marTop w:val="0"/>
      <w:marBottom w:val="0"/>
      <w:divBdr>
        <w:top w:val="none" w:sz="0" w:space="0" w:color="auto"/>
        <w:left w:val="none" w:sz="0" w:space="0" w:color="auto"/>
        <w:bottom w:val="none" w:sz="0" w:space="0" w:color="auto"/>
        <w:right w:val="none" w:sz="0" w:space="0" w:color="auto"/>
      </w:divBdr>
    </w:div>
    <w:div w:id="1170608022">
      <w:marLeft w:val="640"/>
      <w:marRight w:val="0"/>
      <w:marTop w:val="0"/>
      <w:marBottom w:val="0"/>
      <w:divBdr>
        <w:top w:val="none" w:sz="0" w:space="0" w:color="auto"/>
        <w:left w:val="none" w:sz="0" w:space="0" w:color="auto"/>
        <w:bottom w:val="none" w:sz="0" w:space="0" w:color="auto"/>
        <w:right w:val="none" w:sz="0" w:space="0" w:color="auto"/>
      </w:divBdr>
    </w:div>
    <w:div w:id="1170677533">
      <w:marLeft w:val="640"/>
      <w:marRight w:val="0"/>
      <w:marTop w:val="0"/>
      <w:marBottom w:val="0"/>
      <w:divBdr>
        <w:top w:val="none" w:sz="0" w:space="0" w:color="auto"/>
        <w:left w:val="none" w:sz="0" w:space="0" w:color="auto"/>
        <w:bottom w:val="none" w:sz="0" w:space="0" w:color="auto"/>
        <w:right w:val="none" w:sz="0" w:space="0" w:color="auto"/>
      </w:divBdr>
    </w:div>
    <w:div w:id="1170680132">
      <w:marLeft w:val="640"/>
      <w:marRight w:val="0"/>
      <w:marTop w:val="0"/>
      <w:marBottom w:val="0"/>
      <w:divBdr>
        <w:top w:val="none" w:sz="0" w:space="0" w:color="auto"/>
        <w:left w:val="none" w:sz="0" w:space="0" w:color="auto"/>
        <w:bottom w:val="none" w:sz="0" w:space="0" w:color="auto"/>
        <w:right w:val="none" w:sz="0" w:space="0" w:color="auto"/>
      </w:divBdr>
    </w:div>
    <w:div w:id="1170829989">
      <w:marLeft w:val="640"/>
      <w:marRight w:val="0"/>
      <w:marTop w:val="0"/>
      <w:marBottom w:val="0"/>
      <w:divBdr>
        <w:top w:val="none" w:sz="0" w:space="0" w:color="auto"/>
        <w:left w:val="none" w:sz="0" w:space="0" w:color="auto"/>
        <w:bottom w:val="none" w:sz="0" w:space="0" w:color="auto"/>
        <w:right w:val="none" w:sz="0" w:space="0" w:color="auto"/>
      </w:divBdr>
    </w:div>
    <w:div w:id="1170872051">
      <w:marLeft w:val="640"/>
      <w:marRight w:val="0"/>
      <w:marTop w:val="0"/>
      <w:marBottom w:val="0"/>
      <w:divBdr>
        <w:top w:val="none" w:sz="0" w:space="0" w:color="auto"/>
        <w:left w:val="none" w:sz="0" w:space="0" w:color="auto"/>
        <w:bottom w:val="none" w:sz="0" w:space="0" w:color="auto"/>
        <w:right w:val="none" w:sz="0" w:space="0" w:color="auto"/>
      </w:divBdr>
    </w:div>
    <w:div w:id="1171025787">
      <w:marLeft w:val="640"/>
      <w:marRight w:val="0"/>
      <w:marTop w:val="0"/>
      <w:marBottom w:val="0"/>
      <w:divBdr>
        <w:top w:val="none" w:sz="0" w:space="0" w:color="auto"/>
        <w:left w:val="none" w:sz="0" w:space="0" w:color="auto"/>
        <w:bottom w:val="none" w:sz="0" w:space="0" w:color="auto"/>
        <w:right w:val="none" w:sz="0" w:space="0" w:color="auto"/>
      </w:divBdr>
    </w:div>
    <w:div w:id="1171141015">
      <w:marLeft w:val="640"/>
      <w:marRight w:val="0"/>
      <w:marTop w:val="0"/>
      <w:marBottom w:val="0"/>
      <w:divBdr>
        <w:top w:val="none" w:sz="0" w:space="0" w:color="auto"/>
        <w:left w:val="none" w:sz="0" w:space="0" w:color="auto"/>
        <w:bottom w:val="none" w:sz="0" w:space="0" w:color="auto"/>
        <w:right w:val="none" w:sz="0" w:space="0" w:color="auto"/>
      </w:divBdr>
    </w:div>
    <w:div w:id="1171410365">
      <w:marLeft w:val="640"/>
      <w:marRight w:val="0"/>
      <w:marTop w:val="0"/>
      <w:marBottom w:val="0"/>
      <w:divBdr>
        <w:top w:val="none" w:sz="0" w:space="0" w:color="auto"/>
        <w:left w:val="none" w:sz="0" w:space="0" w:color="auto"/>
        <w:bottom w:val="none" w:sz="0" w:space="0" w:color="auto"/>
        <w:right w:val="none" w:sz="0" w:space="0" w:color="auto"/>
      </w:divBdr>
    </w:div>
    <w:div w:id="1171487773">
      <w:marLeft w:val="640"/>
      <w:marRight w:val="0"/>
      <w:marTop w:val="0"/>
      <w:marBottom w:val="0"/>
      <w:divBdr>
        <w:top w:val="none" w:sz="0" w:space="0" w:color="auto"/>
        <w:left w:val="none" w:sz="0" w:space="0" w:color="auto"/>
        <w:bottom w:val="none" w:sz="0" w:space="0" w:color="auto"/>
        <w:right w:val="none" w:sz="0" w:space="0" w:color="auto"/>
      </w:divBdr>
    </w:div>
    <w:div w:id="1171487829">
      <w:marLeft w:val="640"/>
      <w:marRight w:val="0"/>
      <w:marTop w:val="0"/>
      <w:marBottom w:val="0"/>
      <w:divBdr>
        <w:top w:val="none" w:sz="0" w:space="0" w:color="auto"/>
        <w:left w:val="none" w:sz="0" w:space="0" w:color="auto"/>
        <w:bottom w:val="none" w:sz="0" w:space="0" w:color="auto"/>
        <w:right w:val="none" w:sz="0" w:space="0" w:color="auto"/>
      </w:divBdr>
    </w:div>
    <w:div w:id="1171674723">
      <w:marLeft w:val="640"/>
      <w:marRight w:val="0"/>
      <w:marTop w:val="0"/>
      <w:marBottom w:val="0"/>
      <w:divBdr>
        <w:top w:val="none" w:sz="0" w:space="0" w:color="auto"/>
        <w:left w:val="none" w:sz="0" w:space="0" w:color="auto"/>
        <w:bottom w:val="none" w:sz="0" w:space="0" w:color="auto"/>
        <w:right w:val="none" w:sz="0" w:space="0" w:color="auto"/>
      </w:divBdr>
    </w:div>
    <w:div w:id="1171719472">
      <w:marLeft w:val="640"/>
      <w:marRight w:val="0"/>
      <w:marTop w:val="0"/>
      <w:marBottom w:val="0"/>
      <w:divBdr>
        <w:top w:val="none" w:sz="0" w:space="0" w:color="auto"/>
        <w:left w:val="none" w:sz="0" w:space="0" w:color="auto"/>
        <w:bottom w:val="none" w:sz="0" w:space="0" w:color="auto"/>
        <w:right w:val="none" w:sz="0" w:space="0" w:color="auto"/>
      </w:divBdr>
    </w:div>
    <w:div w:id="1171792596">
      <w:marLeft w:val="640"/>
      <w:marRight w:val="0"/>
      <w:marTop w:val="0"/>
      <w:marBottom w:val="0"/>
      <w:divBdr>
        <w:top w:val="none" w:sz="0" w:space="0" w:color="auto"/>
        <w:left w:val="none" w:sz="0" w:space="0" w:color="auto"/>
        <w:bottom w:val="none" w:sz="0" w:space="0" w:color="auto"/>
        <w:right w:val="none" w:sz="0" w:space="0" w:color="auto"/>
      </w:divBdr>
    </w:div>
    <w:div w:id="1171991023">
      <w:marLeft w:val="640"/>
      <w:marRight w:val="0"/>
      <w:marTop w:val="0"/>
      <w:marBottom w:val="0"/>
      <w:divBdr>
        <w:top w:val="none" w:sz="0" w:space="0" w:color="auto"/>
        <w:left w:val="none" w:sz="0" w:space="0" w:color="auto"/>
        <w:bottom w:val="none" w:sz="0" w:space="0" w:color="auto"/>
        <w:right w:val="none" w:sz="0" w:space="0" w:color="auto"/>
      </w:divBdr>
    </w:div>
    <w:div w:id="1171993933">
      <w:marLeft w:val="640"/>
      <w:marRight w:val="0"/>
      <w:marTop w:val="0"/>
      <w:marBottom w:val="0"/>
      <w:divBdr>
        <w:top w:val="none" w:sz="0" w:space="0" w:color="auto"/>
        <w:left w:val="none" w:sz="0" w:space="0" w:color="auto"/>
        <w:bottom w:val="none" w:sz="0" w:space="0" w:color="auto"/>
        <w:right w:val="none" w:sz="0" w:space="0" w:color="auto"/>
      </w:divBdr>
    </w:div>
    <w:div w:id="1171994160">
      <w:marLeft w:val="640"/>
      <w:marRight w:val="0"/>
      <w:marTop w:val="0"/>
      <w:marBottom w:val="0"/>
      <w:divBdr>
        <w:top w:val="none" w:sz="0" w:space="0" w:color="auto"/>
        <w:left w:val="none" w:sz="0" w:space="0" w:color="auto"/>
        <w:bottom w:val="none" w:sz="0" w:space="0" w:color="auto"/>
        <w:right w:val="none" w:sz="0" w:space="0" w:color="auto"/>
      </w:divBdr>
    </w:div>
    <w:div w:id="1172065780">
      <w:marLeft w:val="640"/>
      <w:marRight w:val="0"/>
      <w:marTop w:val="0"/>
      <w:marBottom w:val="0"/>
      <w:divBdr>
        <w:top w:val="none" w:sz="0" w:space="0" w:color="auto"/>
        <w:left w:val="none" w:sz="0" w:space="0" w:color="auto"/>
        <w:bottom w:val="none" w:sz="0" w:space="0" w:color="auto"/>
        <w:right w:val="none" w:sz="0" w:space="0" w:color="auto"/>
      </w:divBdr>
    </w:div>
    <w:div w:id="1172066371">
      <w:marLeft w:val="640"/>
      <w:marRight w:val="0"/>
      <w:marTop w:val="0"/>
      <w:marBottom w:val="0"/>
      <w:divBdr>
        <w:top w:val="none" w:sz="0" w:space="0" w:color="auto"/>
        <w:left w:val="none" w:sz="0" w:space="0" w:color="auto"/>
        <w:bottom w:val="none" w:sz="0" w:space="0" w:color="auto"/>
        <w:right w:val="none" w:sz="0" w:space="0" w:color="auto"/>
      </w:divBdr>
    </w:div>
    <w:div w:id="1172111921">
      <w:marLeft w:val="640"/>
      <w:marRight w:val="0"/>
      <w:marTop w:val="0"/>
      <w:marBottom w:val="0"/>
      <w:divBdr>
        <w:top w:val="none" w:sz="0" w:space="0" w:color="auto"/>
        <w:left w:val="none" w:sz="0" w:space="0" w:color="auto"/>
        <w:bottom w:val="none" w:sz="0" w:space="0" w:color="auto"/>
        <w:right w:val="none" w:sz="0" w:space="0" w:color="auto"/>
      </w:divBdr>
    </w:div>
    <w:div w:id="1172142665">
      <w:marLeft w:val="640"/>
      <w:marRight w:val="0"/>
      <w:marTop w:val="0"/>
      <w:marBottom w:val="0"/>
      <w:divBdr>
        <w:top w:val="none" w:sz="0" w:space="0" w:color="auto"/>
        <w:left w:val="none" w:sz="0" w:space="0" w:color="auto"/>
        <w:bottom w:val="none" w:sz="0" w:space="0" w:color="auto"/>
        <w:right w:val="none" w:sz="0" w:space="0" w:color="auto"/>
      </w:divBdr>
    </w:div>
    <w:div w:id="1172182861">
      <w:marLeft w:val="640"/>
      <w:marRight w:val="0"/>
      <w:marTop w:val="0"/>
      <w:marBottom w:val="0"/>
      <w:divBdr>
        <w:top w:val="none" w:sz="0" w:space="0" w:color="auto"/>
        <w:left w:val="none" w:sz="0" w:space="0" w:color="auto"/>
        <w:bottom w:val="none" w:sz="0" w:space="0" w:color="auto"/>
        <w:right w:val="none" w:sz="0" w:space="0" w:color="auto"/>
      </w:divBdr>
    </w:div>
    <w:div w:id="1172183974">
      <w:marLeft w:val="640"/>
      <w:marRight w:val="0"/>
      <w:marTop w:val="0"/>
      <w:marBottom w:val="0"/>
      <w:divBdr>
        <w:top w:val="none" w:sz="0" w:space="0" w:color="auto"/>
        <w:left w:val="none" w:sz="0" w:space="0" w:color="auto"/>
        <w:bottom w:val="none" w:sz="0" w:space="0" w:color="auto"/>
        <w:right w:val="none" w:sz="0" w:space="0" w:color="auto"/>
      </w:divBdr>
    </w:div>
    <w:div w:id="1172188098">
      <w:marLeft w:val="640"/>
      <w:marRight w:val="0"/>
      <w:marTop w:val="0"/>
      <w:marBottom w:val="0"/>
      <w:divBdr>
        <w:top w:val="none" w:sz="0" w:space="0" w:color="auto"/>
        <w:left w:val="none" w:sz="0" w:space="0" w:color="auto"/>
        <w:bottom w:val="none" w:sz="0" w:space="0" w:color="auto"/>
        <w:right w:val="none" w:sz="0" w:space="0" w:color="auto"/>
      </w:divBdr>
    </w:div>
    <w:div w:id="1172330623">
      <w:marLeft w:val="640"/>
      <w:marRight w:val="0"/>
      <w:marTop w:val="0"/>
      <w:marBottom w:val="0"/>
      <w:divBdr>
        <w:top w:val="none" w:sz="0" w:space="0" w:color="auto"/>
        <w:left w:val="none" w:sz="0" w:space="0" w:color="auto"/>
        <w:bottom w:val="none" w:sz="0" w:space="0" w:color="auto"/>
        <w:right w:val="none" w:sz="0" w:space="0" w:color="auto"/>
      </w:divBdr>
    </w:div>
    <w:div w:id="1172450199">
      <w:marLeft w:val="640"/>
      <w:marRight w:val="0"/>
      <w:marTop w:val="0"/>
      <w:marBottom w:val="0"/>
      <w:divBdr>
        <w:top w:val="none" w:sz="0" w:space="0" w:color="auto"/>
        <w:left w:val="none" w:sz="0" w:space="0" w:color="auto"/>
        <w:bottom w:val="none" w:sz="0" w:space="0" w:color="auto"/>
        <w:right w:val="none" w:sz="0" w:space="0" w:color="auto"/>
      </w:divBdr>
    </w:div>
    <w:div w:id="1172573328">
      <w:marLeft w:val="640"/>
      <w:marRight w:val="0"/>
      <w:marTop w:val="0"/>
      <w:marBottom w:val="0"/>
      <w:divBdr>
        <w:top w:val="none" w:sz="0" w:space="0" w:color="auto"/>
        <w:left w:val="none" w:sz="0" w:space="0" w:color="auto"/>
        <w:bottom w:val="none" w:sz="0" w:space="0" w:color="auto"/>
        <w:right w:val="none" w:sz="0" w:space="0" w:color="auto"/>
      </w:divBdr>
    </w:div>
    <w:div w:id="1172717794">
      <w:marLeft w:val="640"/>
      <w:marRight w:val="0"/>
      <w:marTop w:val="0"/>
      <w:marBottom w:val="0"/>
      <w:divBdr>
        <w:top w:val="none" w:sz="0" w:space="0" w:color="auto"/>
        <w:left w:val="none" w:sz="0" w:space="0" w:color="auto"/>
        <w:bottom w:val="none" w:sz="0" w:space="0" w:color="auto"/>
        <w:right w:val="none" w:sz="0" w:space="0" w:color="auto"/>
      </w:divBdr>
    </w:div>
    <w:div w:id="1172911555">
      <w:marLeft w:val="640"/>
      <w:marRight w:val="0"/>
      <w:marTop w:val="0"/>
      <w:marBottom w:val="0"/>
      <w:divBdr>
        <w:top w:val="none" w:sz="0" w:space="0" w:color="auto"/>
        <w:left w:val="none" w:sz="0" w:space="0" w:color="auto"/>
        <w:bottom w:val="none" w:sz="0" w:space="0" w:color="auto"/>
        <w:right w:val="none" w:sz="0" w:space="0" w:color="auto"/>
      </w:divBdr>
    </w:div>
    <w:div w:id="1172915585">
      <w:marLeft w:val="640"/>
      <w:marRight w:val="0"/>
      <w:marTop w:val="0"/>
      <w:marBottom w:val="0"/>
      <w:divBdr>
        <w:top w:val="none" w:sz="0" w:space="0" w:color="auto"/>
        <w:left w:val="none" w:sz="0" w:space="0" w:color="auto"/>
        <w:bottom w:val="none" w:sz="0" w:space="0" w:color="auto"/>
        <w:right w:val="none" w:sz="0" w:space="0" w:color="auto"/>
      </w:divBdr>
    </w:div>
    <w:div w:id="1173029597">
      <w:marLeft w:val="640"/>
      <w:marRight w:val="0"/>
      <w:marTop w:val="0"/>
      <w:marBottom w:val="0"/>
      <w:divBdr>
        <w:top w:val="none" w:sz="0" w:space="0" w:color="auto"/>
        <w:left w:val="none" w:sz="0" w:space="0" w:color="auto"/>
        <w:bottom w:val="none" w:sz="0" w:space="0" w:color="auto"/>
        <w:right w:val="none" w:sz="0" w:space="0" w:color="auto"/>
      </w:divBdr>
    </w:div>
    <w:div w:id="1173183910">
      <w:marLeft w:val="640"/>
      <w:marRight w:val="0"/>
      <w:marTop w:val="0"/>
      <w:marBottom w:val="0"/>
      <w:divBdr>
        <w:top w:val="none" w:sz="0" w:space="0" w:color="auto"/>
        <w:left w:val="none" w:sz="0" w:space="0" w:color="auto"/>
        <w:bottom w:val="none" w:sz="0" w:space="0" w:color="auto"/>
        <w:right w:val="none" w:sz="0" w:space="0" w:color="auto"/>
      </w:divBdr>
    </w:div>
    <w:div w:id="1173303414">
      <w:marLeft w:val="640"/>
      <w:marRight w:val="0"/>
      <w:marTop w:val="0"/>
      <w:marBottom w:val="0"/>
      <w:divBdr>
        <w:top w:val="none" w:sz="0" w:space="0" w:color="auto"/>
        <w:left w:val="none" w:sz="0" w:space="0" w:color="auto"/>
        <w:bottom w:val="none" w:sz="0" w:space="0" w:color="auto"/>
        <w:right w:val="none" w:sz="0" w:space="0" w:color="auto"/>
      </w:divBdr>
    </w:div>
    <w:div w:id="1173570130">
      <w:marLeft w:val="640"/>
      <w:marRight w:val="0"/>
      <w:marTop w:val="0"/>
      <w:marBottom w:val="0"/>
      <w:divBdr>
        <w:top w:val="none" w:sz="0" w:space="0" w:color="auto"/>
        <w:left w:val="none" w:sz="0" w:space="0" w:color="auto"/>
        <w:bottom w:val="none" w:sz="0" w:space="0" w:color="auto"/>
        <w:right w:val="none" w:sz="0" w:space="0" w:color="auto"/>
      </w:divBdr>
    </w:div>
    <w:div w:id="1173691029">
      <w:marLeft w:val="640"/>
      <w:marRight w:val="0"/>
      <w:marTop w:val="0"/>
      <w:marBottom w:val="0"/>
      <w:divBdr>
        <w:top w:val="none" w:sz="0" w:space="0" w:color="auto"/>
        <w:left w:val="none" w:sz="0" w:space="0" w:color="auto"/>
        <w:bottom w:val="none" w:sz="0" w:space="0" w:color="auto"/>
        <w:right w:val="none" w:sz="0" w:space="0" w:color="auto"/>
      </w:divBdr>
    </w:div>
    <w:div w:id="1173840442">
      <w:marLeft w:val="640"/>
      <w:marRight w:val="0"/>
      <w:marTop w:val="0"/>
      <w:marBottom w:val="0"/>
      <w:divBdr>
        <w:top w:val="none" w:sz="0" w:space="0" w:color="auto"/>
        <w:left w:val="none" w:sz="0" w:space="0" w:color="auto"/>
        <w:bottom w:val="none" w:sz="0" w:space="0" w:color="auto"/>
        <w:right w:val="none" w:sz="0" w:space="0" w:color="auto"/>
      </w:divBdr>
    </w:div>
    <w:div w:id="1173909496">
      <w:marLeft w:val="640"/>
      <w:marRight w:val="0"/>
      <w:marTop w:val="0"/>
      <w:marBottom w:val="0"/>
      <w:divBdr>
        <w:top w:val="none" w:sz="0" w:space="0" w:color="auto"/>
        <w:left w:val="none" w:sz="0" w:space="0" w:color="auto"/>
        <w:bottom w:val="none" w:sz="0" w:space="0" w:color="auto"/>
        <w:right w:val="none" w:sz="0" w:space="0" w:color="auto"/>
      </w:divBdr>
    </w:div>
    <w:div w:id="1174031968">
      <w:marLeft w:val="640"/>
      <w:marRight w:val="0"/>
      <w:marTop w:val="0"/>
      <w:marBottom w:val="0"/>
      <w:divBdr>
        <w:top w:val="none" w:sz="0" w:space="0" w:color="auto"/>
        <w:left w:val="none" w:sz="0" w:space="0" w:color="auto"/>
        <w:bottom w:val="none" w:sz="0" w:space="0" w:color="auto"/>
        <w:right w:val="none" w:sz="0" w:space="0" w:color="auto"/>
      </w:divBdr>
    </w:div>
    <w:div w:id="1174223390">
      <w:marLeft w:val="640"/>
      <w:marRight w:val="0"/>
      <w:marTop w:val="0"/>
      <w:marBottom w:val="0"/>
      <w:divBdr>
        <w:top w:val="none" w:sz="0" w:space="0" w:color="auto"/>
        <w:left w:val="none" w:sz="0" w:space="0" w:color="auto"/>
        <w:bottom w:val="none" w:sz="0" w:space="0" w:color="auto"/>
        <w:right w:val="none" w:sz="0" w:space="0" w:color="auto"/>
      </w:divBdr>
    </w:div>
    <w:div w:id="1174345675">
      <w:marLeft w:val="640"/>
      <w:marRight w:val="0"/>
      <w:marTop w:val="0"/>
      <w:marBottom w:val="0"/>
      <w:divBdr>
        <w:top w:val="none" w:sz="0" w:space="0" w:color="auto"/>
        <w:left w:val="none" w:sz="0" w:space="0" w:color="auto"/>
        <w:bottom w:val="none" w:sz="0" w:space="0" w:color="auto"/>
        <w:right w:val="none" w:sz="0" w:space="0" w:color="auto"/>
      </w:divBdr>
    </w:div>
    <w:div w:id="1174413629">
      <w:marLeft w:val="640"/>
      <w:marRight w:val="0"/>
      <w:marTop w:val="0"/>
      <w:marBottom w:val="0"/>
      <w:divBdr>
        <w:top w:val="none" w:sz="0" w:space="0" w:color="auto"/>
        <w:left w:val="none" w:sz="0" w:space="0" w:color="auto"/>
        <w:bottom w:val="none" w:sz="0" w:space="0" w:color="auto"/>
        <w:right w:val="none" w:sz="0" w:space="0" w:color="auto"/>
      </w:divBdr>
    </w:div>
    <w:div w:id="1174420982">
      <w:marLeft w:val="640"/>
      <w:marRight w:val="0"/>
      <w:marTop w:val="0"/>
      <w:marBottom w:val="0"/>
      <w:divBdr>
        <w:top w:val="none" w:sz="0" w:space="0" w:color="auto"/>
        <w:left w:val="none" w:sz="0" w:space="0" w:color="auto"/>
        <w:bottom w:val="none" w:sz="0" w:space="0" w:color="auto"/>
        <w:right w:val="none" w:sz="0" w:space="0" w:color="auto"/>
      </w:divBdr>
    </w:div>
    <w:div w:id="1174490231">
      <w:marLeft w:val="640"/>
      <w:marRight w:val="0"/>
      <w:marTop w:val="0"/>
      <w:marBottom w:val="0"/>
      <w:divBdr>
        <w:top w:val="none" w:sz="0" w:space="0" w:color="auto"/>
        <w:left w:val="none" w:sz="0" w:space="0" w:color="auto"/>
        <w:bottom w:val="none" w:sz="0" w:space="0" w:color="auto"/>
        <w:right w:val="none" w:sz="0" w:space="0" w:color="auto"/>
      </w:divBdr>
    </w:div>
    <w:div w:id="1174495708">
      <w:marLeft w:val="640"/>
      <w:marRight w:val="0"/>
      <w:marTop w:val="0"/>
      <w:marBottom w:val="0"/>
      <w:divBdr>
        <w:top w:val="none" w:sz="0" w:space="0" w:color="auto"/>
        <w:left w:val="none" w:sz="0" w:space="0" w:color="auto"/>
        <w:bottom w:val="none" w:sz="0" w:space="0" w:color="auto"/>
        <w:right w:val="none" w:sz="0" w:space="0" w:color="auto"/>
      </w:divBdr>
    </w:div>
    <w:div w:id="1174539876">
      <w:marLeft w:val="640"/>
      <w:marRight w:val="0"/>
      <w:marTop w:val="0"/>
      <w:marBottom w:val="0"/>
      <w:divBdr>
        <w:top w:val="none" w:sz="0" w:space="0" w:color="auto"/>
        <w:left w:val="none" w:sz="0" w:space="0" w:color="auto"/>
        <w:bottom w:val="none" w:sz="0" w:space="0" w:color="auto"/>
        <w:right w:val="none" w:sz="0" w:space="0" w:color="auto"/>
      </w:divBdr>
    </w:div>
    <w:div w:id="1174610184">
      <w:marLeft w:val="640"/>
      <w:marRight w:val="0"/>
      <w:marTop w:val="0"/>
      <w:marBottom w:val="0"/>
      <w:divBdr>
        <w:top w:val="none" w:sz="0" w:space="0" w:color="auto"/>
        <w:left w:val="none" w:sz="0" w:space="0" w:color="auto"/>
        <w:bottom w:val="none" w:sz="0" w:space="0" w:color="auto"/>
        <w:right w:val="none" w:sz="0" w:space="0" w:color="auto"/>
      </w:divBdr>
    </w:div>
    <w:div w:id="1174733562">
      <w:marLeft w:val="640"/>
      <w:marRight w:val="0"/>
      <w:marTop w:val="0"/>
      <w:marBottom w:val="0"/>
      <w:divBdr>
        <w:top w:val="none" w:sz="0" w:space="0" w:color="auto"/>
        <w:left w:val="none" w:sz="0" w:space="0" w:color="auto"/>
        <w:bottom w:val="none" w:sz="0" w:space="0" w:color="auto"/>
        <w:right w:val="none" w:sz="0" w:space="0" w:color="auto"/>
      </w:divBdr>
    </w:div>
    <w:div w:id="1174764196">
      <w:marLeft w:val="640"/>
      <w:marRight w:val="0"/>
      <w:marTop w:val="0"/>
      <w:marBottom w:val="0"/>
      <w:divBdr>
        <w:top w:val="none" w:sz="0" w:space="0" w:color="auto"/>
        <w:left w:val="none" w:sz="0" w:space="0" w:color="auto"/>
        <w:bottom w:val="none" w:sz="0" w:space="0" w:color="auto"/>
        <w:right w:val="none" w:sz="0" w:space="0" w:color="auto"/>
      </w:divBdr>
    </w:div>
    <w:div w:id="1174801695">
      <w:marLeft w:val="640"/>
      <w:marRight w:val="0"/>
      <w:marTop w:val="0"/>
      <w:marBottom w:val="0"/>
      <w:divBdr>
        <w:top w:val="none" w:sz="0" w:space="0" w:color="auto"/>
        <w:left w:val="none" w:sz="0" w:space="0" w:color="auto"/>
        <w:bottom w:val="none" w:sz="0" w:space="0" w:color="auto"/>
        <w:right w:val="none" w:sz="0" w:space="0" w:color="auto"/>
      </w:divBdr>
    </w:div>
    <w:div w:id="1174877623">
      <w:marLeft w:val="640"/>
      <w:marRight w:val="0"/>
      <w:marTop w:val="0"/>
      <w:marBottom w:val="0"/>
      <w:divBdr>
        <w:top w:val="none" w:sz="0" w:space="0" w:color="auto"/>
        <w:left w:val="none" w:sz="0" w:space="0" w:color="auto"/>
        <w:bottom w:val="none" w:sz="0" w:space="0" w:color="auto"/>
        <w:right w:val="none" w:sz="0" w:space="0" w:color="auto"/>
      </w:divBdr>
    </w:div>
    <w:div w:id="1174880385">
      <w:marLeft w:val="640"/>
      <w:marRight w:val="0"/>
      <w:marTop w:val="0"/>
      <w:marBottom w:val="0"/>
      <w:divBdr>
        <w:top w:val="none" w:sz="0" w:space="0" w:color="auto"/>
        <w:left w:val="none" w:sz="0" w:space="0" w:color="auto"/>
        <w:bottom w:val="none" w:sz="0" w:space="0" w:color="auto"/>
        <w:right w:val="none" w:sz="0" w:space="0" w:color="auto"/>
      </w:divBdr>
    </w:div>
    <w:div w:id="1174882881">
      <w:marLeft w:val="640"/>
      <w:marRight w:val="0"/>
      <w:marTop w:val="0"/>
      <w:marBottom w:val="0"/>
      <w:divBdr>
        <w:top w:val="none" w:sz="0" w:space="0" w:color="auto"/>
        <w:left w:val="none" w:sz="0" w:space="0" w:color="auto"/>
        <w:bottom w:val="none" w:sz="0" w:space="0" w:color="auto"/>
        <w:right w:val="none" w:sz="0" w:space="0" w:color="auto"/>
      </w:divBdr>
    </w:div>
    <w:div w:id="1174955966">
      <w:marLeft w:val="640"/>
      <w:marRight w:val="0"/>
      <w:marTop w:val="0"/>
      <w:marBottom w:val="0"/>
      <w:divBdr>
        <w:top w:val="none" w:sz="0" w:space="0" w:color="auto"/>
        <w:left w:val="none" w:sz="0" w:space="0" w:color="auto"/>
        <w:bottom w:val="none" w:sz="0" w:space="0" w:color="auto"/>
        <w:right w:val="none" w:sz="0" w:space="0" w:color="auto"/>
      </w:divBdr>
    </w:div>
    <w:div w:id="1175068578">
      <w:marLeft w:val="640"/>
      <w:marRight w:val="0"/>
      <w:marTop w:val="0"/>
      <w:marBottom w:val="0"/>
      <w:divBdr>
        <w:top w:val="none" w:sz="0" w:space="0" w:color="auto"/>
        <w:left w:val="none" w:sz="0" w:space="0" w:color="auto"/>
        <w:bottom w:val="none" w:sz="0" w:space="0" w:color="auto"/>
        <w:right w:val="none" w:sz="0" w:space="0" w:color="auto"/>
      </w:divBdr>
    </w:div>
    <w:div w:id="1175075417">
      <w:marLeft w:val="640"/>
      <w:marRight w:val="0"/>
      <w:marTop w:val="0"/>
      <w:marBottom w:val="0"/>
      <w:divBdr>
        <w:top w:val="none" w:sz="0" w:space="0" w:color="auto"/>
        <w:left w:val="none" w:sz="0" w:space="0" w:color="auto"/>
        <w:bottom w:val="none" w:sz="0" w:space="0" w:color="auto"/>
        <w:right w:val="none" w:sz="0" w:space="0" w:color="auto"/>
      </w:divBdr>
    </w:div>
    <w:div w:id="1175345542">
      <w:marLeft w:val="640"/>
      <w:marRight w:val="0"/>
      <w:marTop w:val="0"/>
      <w:marBottom w:val="0"/>
      <w:divBdr>
        <w:top w:val="none" w:sz="0" w:space="0" w:color="auto"/>
        <w:left w:val="none" w:sz="0" w:space="0" w:color="auto"/>
        <w:bottom w:val="none" w:sz="0" w:space="0" w:color="auto"/>
        <w:right w:val="none" w:sz="0" w:space="0" w:color="auto"/>
      </w:divBdr>
    </w:div>
    <w:div w:id="1175418523">
      <w:marLeft w:val="640"/>
      <w:marRight w:val="0"/>
      <w:marTop w:val="0"/>
      <w:marBottom w:val="0"/>
      <w:divBdr>
        <w:top w:val="none" w:sz="0" w:space="0" w:color="auto"/>
        <w:left w:val="none" w:sz="0" w:space="0" w:color="auto"/>
        <w:bottom w:val="none" w:sz="0" w:space="0" w:color="auto"/>
        <w:right w:val="none" w:sz="0" w:space="0" w:color="auto"/>
      </w:divBdr>
    </w:div>
    <w:div w:id="1175419065">
      <w:marLeft w:val="640"/>
      <w:marRight w:val="0"/>
      <w:marTop w:val="0"/>
      <w:marBottom w:val="0"/>
      <w:divBdr>
        <w:top w:val="none" w:sz="0" w:space="0" w:color="auto"/>
        <w:left w:val="none" w:sz="0" w:space="0" w:color="auto"/>
        <w:bottom w:val="none" w:sz="0" w:space="0" w:color="auto"/>
        <w:right w:val="none" w:sz="0" w:space="0" w:color="auto"/>
      </w:divBdr>
    </w:div>
    <w:div w:id="1175457352">
      <w:marLeft w:val="640"/>
      <w:marRight w:val="0"/>
      <w:marTop w:val="0"/>
      <w:marBottom w:val="0"/>
      <w:divBdr>
        <w:top w:val="none" w:sz="0" w:space="0" w:color="auto"/>
        <w:left w:val="none" w:sz="0" w:space="0" w:color="auto"/>
        <w:bottom w:val="none" w:sz="0" w:space="0" w:color="auto"/>
        <w:right w:val="none" w:sz="0" w:space="0" w:color="auto"/>
      </w:divBdr>
    </w:div>
    <w:div w:id="1175605919">
      <w:marLeft w:val="640"/>
      <w:marRight w:val="0"/>
      <w:marTop w:val="0"/>
      <w:marBottom w:val="0"/>
      <w:divBdr>
        <w:top w:val="none" w:sz="0" w:space="0" w:color="auto"/>
        <w:left w:val="none" w:sz="0" w:space="0" w:color="auto"/>
        <w:bottom w:val="none" w:sz="0" w:space="0" w:color="auto"/>
        <w:right w:val="none" w:sz="0" w:space="0" w:color="auto"/>
      </w:divBdr>
    </w:div>
    <w:div w:id="1175681709">
      <w:marLeft w:val="640"/>
      <w:marRight w:val="0"/>
      <w:marTop w:val="0"/>
      <w:marBottom w:val="0"/>
      <w:divBdr>
        <w:top w:val="none" w:sz="0" w:space="0" w:color="auto"/>
        <w:left w:val="none" w:sz="0" w:space="0" w:color="auto"/>
        <w:bottom w:val="none" w:sz="0" w:space="0" w:color="auto"/>
        <w:right w:val="none" w:sz="0" w:space="0" w:color="auto"/>
      </w:divBdr>
    </w:div>
    <w:div w:id="1175729773">
      <w:marLeft w:val="640"/>
      <w:marRight w:val="0"/>
      <w:marTop w:val="0"/>
      <w:marBottom w:val="0"/>
      <w:divBdr>
        <w:top w:val="none" w:sz="0" w:space="0" w:color="auto"/>
        <w:left w:val="none" w:sz="0" w:space="0" w:color="auto"/>
        <w:bottom w:val="none" w:sz="0" w:space="0" w:color="auto"/>
        <w:right w:val="none" w:sz="0" w:space="0" w:color="auto"/>
      </w:divBdr>
    </w:div>
    <w:div w:id="1175918619">
      <w:marLeft w:val="640"/>
      <w:marRight w:val="0"/>
      <w:marTop w:val="0"/>
      <w:marBottom w:val="0"/>
      <w:divBdr>
        <w:top w:val="none" w:sz="0" w:space="0" w:color="auto"/>
        <w:left w:val="none" w:sz="0" w:space="0" w:color="auto"/>
        <w:bottom w:val="none" w:sz="0" w:space="0" w:color="auto"/>
        <w:right w:val="none" w:sz="0" w:space="0" w:color="auto"/>
      </w:divBdr>
    </w:div>
    <w:div w:id="1175925737">
      <w:marLeft w:val="640"/>
      <w:marRight w:val="0"/>
      <w:marTop w:val="0"/>
      <w:marBottom w:val="0"/>
      <w:divBdr>
        <w:top w:val="none" w:sz="0" w:space="0" w:color="auto"/>
        <w:left w:val="none" w:sz="0" w:space="0" w:color="auto"/>
        <w:bottom w:val="none" w:sz="0" w:space="0" w:color="auto"/>
        <w:right w:val="none" w:sz="0" w:space="0" w:color="auto"/>
      </w:divBdr>
    </w:div>
    <w:div w:id="1175925765">
      <w:marLeft w:val="640"/>
      <w:marRight w:val="0"/>
      <w:marTop w:val="0"/>
      <w:marBottom w:val="0"/>
      <w:divBdr>
        <w:top w:val="none" w:sz="0" w:space="0" w:color="auto"/>
        <w:left w:val="none" w:sz="0" w:space="0" w:color="auto"/>
        <w:bottom w:val="none" w:sz="0" w:space="0" w:color="auto"/>
        <w:right w:val="none" w:sz="0" w:space="0" w:color="auto"/>
      </w:divBdr>
    </w:div>
    <w:div w:id="1176000137">
      <w:marLeft w:val="640"/>
      <w:marRight w:val="0"/>
      <w:marTop w:val="0"/>
      <w:marBottom w:val="0"/>
      <w:divBdr>
        <w:top w:val="none" w:sz="0" w:space="0" w:color="auto"/>
        <w:left w:val="none" w:sz="0" w:space="0" w:color="auto"/>
        <w:bottom w:val="none" w:sz="0" w:space="0" w:color="auto"/>
        <w:right w:val="none" w:sz="0" w:space="0" w:color="auto"/>
      </w:divBdr>
    </w:div>
    <w:div w:id="1176001480">
      <w:marLeft w:val="640"/>
      <w:marRight w:val="0"/>
      <w:marTop w:val="0"/>
      <w:marBottom w:val="0"/>
      <w:divBdr>
        <w:top w:val="none" w:sz="0" w:space="0" w:color="auto"/>
        <w:left w:val="none" w:sz="0" w:space="0" w:color="auto"/>
        <w:bottom w:val="none" w:sz="0" w:space="0" w:color="auto"/>
        <w:right w:val="none" w:sz="0" w:space="0" w:color="auto"/>
      </w:divBdr>
    </w:div>
    <w:div w:id="1176113381">
      <w:marLeft w:val="640"/>
      <w:marRight w:val="0"/>
      <w:marTop w:val="0"/>
      <w:marBottom w:val="0"/>
      <w:divBdr>
        <w:top w:val="none" w:sz="0" w:space="0" w:color="auto"/>
        <w:left w:val="none" w:sz="0" w:space="0" w:color="auto"/>
        <w:bottom w:val="none" w:sz="0" w:space="0" w:color="auto"/>
        <w:right w:val="none" w:sz="0" w:space="0" w:color="auto"/>
      </w:divBdr>
    </w:div>
    <w:div w:id="1176117485">
      <w:marLeft w:val="640"/>
      <w:marRight w:val="0"/>
      <w:marTop w:val="0"/>
      <w:marBottom w:val="0"/>
      <w:divBdr>
        <w:top w:val="none" w:sz="0" w:space="0" w:color="auto"/>
        <w:left w:val="none" w:sz="0" w:space="0" w:color="auto"/>
        <w:bottom w:val="none" w:sz="0" w:space="0" w:color="auto"/>
        <w:right w:val="none" w:sz="0" w:space="0" w:color="auto"/>
      </w:divBdr>
    </w:div>
    <w:div w:id="1176262170">
      <w:marLeft w:val="640"/>
      <w:marRight w:val="0"/>
      <w:marTop w:val="0"/>
      <w:marBottom w:val="0"/>
      <w:divBdr>
        <w:top w:val="none" w:sz="0" w:space="0" w:color="auto"/>
        <w:left w:val="none" w:sz="0" w:space="0" w:color="auto"/>
        <w:bottom w:val="none" w:sz="0" w:space="0" w:color="auto"/>
        <w:right w:val="none" w:sz="0" w:space="0" w:color="auto"/>
      </w:divBdr>
    </w:div>
    <w:div w:id="1176309435">
      <w:marLeft w:val="640"/>
      <w:marRight w:val="0"/>
      <w:marTop w:val="0"/>
      <w:marBottom w:val="0"/>
      <w:divBdr>
        <w:top w:val="none" w:sz="0" w:space="0" w:color="auto"/>
        <w:left w:val="none" w:sz="0" w:space="0" w:color="auto"/>
        <w:bottom w:val="none" w:sz="0" w:space="0" w:color="auto"/>
        <w:right w:val="none" w:sz="0" w:space="0" w:color="auto"/>
      </w:divBdr>
    </w:div>
    <w:div w:id="1176385255">
      <w:marLeft w:val="640"/>
      <w:marRight w:val="0"/>
      <w:marTop w:val="0"/>
      <w:marBottom w:val="0"/>
      <w:divBdr>
        <w:top w:val="none" w:sz="0" w:space="0" w:color="auto"/>
        <w:left w:val="none" w:sz="0" w:space="0" w:color="auto"/>
        <w:bottom w:val="none" w:sz="0" w:space="0" w:color="auto"/>
        <w:right w:val="none" w:sz="0" w:space="0" w:color="auto"/>
      </w:divBdr>
    </w:div>
    <w:div w:id="1176456310">
      <w:marLeft w:val="640"/>
      <w:marRight w:val="0"/>
      <w:marTop w:val="0"/>
      <w:marBottom w:val="0"/>
      <w:divBdr>
        <w:top w:val="none" w:sz="0" w:space="0" w:color="auto"/>
        <w:left w:val="none" w:sz="0" w:space="0" w:color="auto"/>
        <w:bottom w:val="none" w:sz="0" w:space="0" w:color="auto"/>
        <w:right w:val="none" w:sz="0" w:space="0" w:color="auto"/>
      </w:divBdr>
    </w:div>
    <w:div w:id="1176458934">
      <w:marLeft w:val="640"/>
      <w:marRight w:val="0"/>
      <w:marTop w:val="0"/>
      <w:marBottom w:val="0"/>
      <w:divBdr>
        <w:top w:val="none" w:sz="0" w:space="0" w:color="auto"/>
        <w:left w:val="none" w:sz="0" w:space="0" w:color="auto"/>
        <w:bottom w:val="none" w:sz="0" w:space="0" w:color="auto"/>
        <w:right w:val="none" w:sz="0" w:space="0" w:color="auto"/>
      </w:divBdr>
    </w:div>
    <w:div w:id="1176459933">
      <w:marLeft w:val="640"/>
      <w:marRight w:val="0"/>
      <w:marTop w:val="0"/>
      <w:marBottom w:val="0"/>
      <w:divBdr>
        <w:top w:val="none" w:sz="0" w:space="0" w:color="auto"/>
        <w:left w:val="none" w:sz="0" w:space="0" w:color="auto"/>
        <w:bottom w:val="none" w:sz="0" w:space="0" w:color="auto"/>
        <w:right w:val="none" w:sz="0" w:space="0" w:color="auto"/>
      </w:divBdr>
    </w:div>
    <w:div w:id="1176654542">
      <w:marLeft w:val="640"/>
      <w:marRight w:val="0"/>
      <w:marTop w:val="0"/>
      <w:marBottom w:val="0"/>
      <w:divBdr>
        <w:top w:val="none" w:sz="0" w:space="0" w:color="auto"/>
        <w:left w:val="none" w:sz="0" w:space="0" w:color="auto"/>
        <w:bottom w:val="none" w:sz="0" w:space="0" w:color="auto"/>
        <w:right w:val="none" w:sz="0" w:space="0" w:color="auto"/>
      </w:divBdr>
    </w:div>
    <w:div w:id="1176729882">
      <w:marLeft w:val="640"/>
      <w:marRight w:val="0"/>
      <w:marTop w:val="0"/>
      <w:marBottom w:val="0"/>
      <w:divBdr>
        <w:top w:val="none" w:sz="0" w:space="0" w:color="auto"/>
        <w:left w:val="none" w:sz="0" w:space="0" w:color="auto"/>
        <w:bottom w:val="none" w:sz="0" w:space="0" w:color="auto"/>
        <w:right w:val="none" w:sz="0" w:space="0" w:color="auto"/>
      </w:divBdr>
    </w:div>
    <w:div w:id="1176766848">
      <w:marLeft w:val="640"/>
      <w:marRight w:val="0"/>
      <w:marTop w:val="0"/>
      <w:marBottom w:val="0"/>
      <w:divBdr>
        <w:top w:val="none" w:sz="0" w:space="0" w:color="auto"/>
        <w:left w:val="none" w:sz="0" w:space="0" w:color="auto"/>
        <w:bottom w:val="none" w:sz="0" w:space="0" w:color="auto"/>
        <w:right w:val="none" w:sz="0" w:space="0" w:color="auto"/>
      </w:divBdr>
    </w:div>
    <w:div w:id="1176842149">
      <w:marLeft w:val="640"/>
      <w:marRight w:val="0"/>
      <w:marTop w:val="0"/>
      <w:marBottom w:val="0"/>
      <w:divBdr>
        <w:top w:val="none" w:sz="0" w:space="0" w:color="auto"/>
        <w:left w:val="none" w:sz="0" w:space="0" w:color="auto"/>
        <w:bottom w:val="none" w:sz="0" w:space="0" w:color="auto"/>
        <w:right w:val="none" w:sz="0" w:space="0" w:color="auto"/>
      </w:divBdr>
    </w:div>
    <w:div w:id="1177033963">
      <w:marLeft w:val="640"/>
      <w:marRight w:val="0"/>
      <w:marTop w:val="0"/>
      <w:marBottom w:val="0"/>
      <w:divBdr>
        <w:top w:val="none" w:sz="0" w:space="0" w:color="auto"/>
        <w:left w:val="none" w:sz="0" w:space="0" w:color="auto"/>
        <w:bottom w:val="none" w:sz="0" w:space="0" w:color="auto"/>
        <w:right w:val="none" w:sz="0" w:space="0" w:color="auto"/>
      </w:divBdr>
    </w:div>
    <w:div w:id="1177109895">
      <w:marLeft w:val="640"/>
      <w:marRight w:val="0"/>
      <w:marTop w:val="0"/>
      <w:marBottom w:val="0"/>
      <w:divBdr>
        <w:top w:val="none" w:sz="0" w:space="0" w:color="auto"/>
        <w:left w:val="none" w:sz="0" w:space="0" w:color="auto"/>
        <w:bottom w:val="none" w:sz="0" w:space="0" w:color="auto"/>
        <w:right w:val="none" w:sz="0" w:space="0" w:color="auto"/>
      </w:divBdr>
    </w:div>
    <w:div w:id="1177186926">
      <w:marLeft w:val="640"/>
      <w:marRight w:val="0"/>
      <w:marTop w:val="0"/>
      <w:marBottom w:val="0"/>
      <w:divBdr>
        <w:top w:val="none" w:sz="0" w:space="0" w:color="auto"/>
        <w:left w:val="none" w:sz="0" w:space="0" w:color="auto"/>
        <w:bottom w:val="none" w:sz="0" w:space="0" w:color="auto"/>
        <w:right w:val="none" w:sz="0" w:space="0" w:color="auto"/>
      </w:divBdr>
    </w:div>
    <w:div w:id="1177422026">
      <w:marLeft w:val="640"/>
      <w:marRight w:val="0"/>
      <w:marTop w:val="0"/>
      <w:marBottom w:val="0"/>
      <w:divBdr>
        <w:top w:val="none" w:sz="0" w:space="0" w:color="auto"/>
        <w:left w:val="none" w:sz="0" w:space="0" w:color="auto"/>
        <w:bottom w:val="none" w:sz="0" w:space="0" w:color="auto"/>
        <w:right w:val="none" w:sz="0" w:space="0" w:color="auto"/>
      </w:divBdr>
    </w:div>
    <w:div w:id="1177496996">
      <w:marLeft w:val="640"/>
      <w:marRight w:val="0"/>
      <w:marTop w:val="0"/>
      <w:marBottom w:val="0"/>
      <w:divBdr>
        <w:top w:val="none" w:sz="0" w:space="0" w:color="auto"/>
        <w:left w:val="none" w:sz="0" w:space="0" w:color="auto"/>
        <w:bottom w:val="none" w:sz="0" w:space="0" w:color="auto"/>
        <w:right w:val="none" w:sz="0" w:space="0" w:color="auto"/>
      </w:divBdr>
    </w:div>
    <w:div w:id="1177502184">
      <w:marLeft w:val="640"/>
      <w:marRight w:val="0"/>
      <w:marTop w:val="0"/>
      <w:marBottom w:val="0"/>
      <w:divBdr>
        <w:top w:val="none" w:sz="0" w:space="0" w:color="auto"/>
        <w:left w:val="none" w:sz="0" w:space="0" w:color="auto"/>
        <w:bottom w:val="none" w:sz="0" w:space="0" w:color="auto"/>
        <w:right w:val="none" w:sz="0" w:space="0" w:color="auto"/>
      </w:divBdr>
    </w:div>
    <w:div w:id="1177691947">
      <w:marLeft w:val="640"/>
      <w:marRight w:val="0"/>
      <w:marTop w:val="0"/>
      <w:marBottom w:val="0"/>
      <w:divBdr>
        <w:top w:val="none" w:sz="0" w:space="0" w:color="auto"/>
        <w:left w:val="none" w:sz="0" w:space="0" w:color="auto"/>
        <w:bottom w:val="none" w:sz="0" w:space="0" w:color="auto"/>
        <w:right w:val="none" w:sz="0" w:space="0" w:color="auto"/>
      </w:divBdr>
    </w:div>
    <w:div w:id="1177767633">
      <w:marLeft w:val="640"/>
      <w:marRight w:val="0"/>
      <w:marTop w:val="0"/>
      <w:marBottom w:val="0"/>
      <w:divBdr>
        <w:top w:val="none" w:sz="0" w:space="0" w:color="auto"/>
        <w:left w:val="none" w:sz="0" w:space="0" w:color="auto"/>
        <w:bottom w:val="none" w:sz="0" w:space="0" w:color="auto"/>
        <w:right w:val="none" w:sz="0" w:space="0" w:color="auto"/>
      </w:divBdr>
    </w:div>
    <w:div w:id="1178036390">
      <w:marLeft w:val="640"/>
      <w:marRight w:val="0"/>
      <w:marTop w:val="0"/>
      <w:marBottom w:val="0"/>
      <w:divBdr>
        <w:top w:val="none" w:sz="0" w:space="0" w:color="auto"/>
        <w:left w:val="none" w:sz="0" w:space="0" w:color="auto"/>
        <w:bottom w:val="none" w:sz="0" w:space="0" w:color="auto"/>
        <w:right w:val="none" w:sz="0" w:space="0" w:color="auto"/>
      </w:divBdr>
    </w:div>
    <w:div w:id="1178040028">
      <w:marLeft w:val="640"/>
      <w:marRight w:val="0"/>
      <w:marTop w:val="0"/>
      <w:marBottom w:val="0"/>
      <w:divBdr>
        <w:top w:val="none" w:sz="0" w:space="0" w:color="auto"/>
        <w:left w:val="none" w:sz="0" w:space="0" w:color="auto"/>
        <w:bottom w:val="none" w:sz="0" w:space="0" w:color="auto"/>
        <w:right w:val="none" w:sz="0" w:space="0" w:color="auto"/>
      </w:divBdr>
    </w:div>
    <w:div w:id="1178153457">
      <w:marLeft w:val="640"/>
      <w:marRight w:val="0"/>
      <w:marTop w:val="0"/>
      <w:marBottom w:val="0"/>
      <w:divBdr>
        <w:top w:val="none" w:sz="0" w:space="0" w:color="auto"/>
        <w:left w:val="none" w:sz="0" w:space="0" w:color="auto"/>
        <w:bottom w:val="none" w:sz="0" w:space="0" w:color="auto"/>
        <w:right w:val="none" w:sz="0" w:space="0" w:color="auto"/>
      </w:divBdr>
    </w:div>
    <w:div w:id="1178234966">
      <w:marLeft w:val="640"/>
      <w:marRight w:val="0"/>
      <w:marTop w:val="0"/>
      <w:marBottom w:val="0"/>
      <w:divBdr>
        <w:top w:val="none" w:sz="0" w:space="0" w:color="auto"/>
        <w:left w:val="none" w:sz="0" w:space="0" w:color="auto"/>
        <w:bottom w:val="none" w:sz="0" w:space="0" w:color="auto"/>
        <w:right w:val="none" w:sz="0" w:space="0" w:color="auto"/>
      </w:divBdr>
    </w:div>
    <w:div w:id="1178235650">
      <w:marLeft w:val="640"/>
      <w:marRight w:val="0"/>
      <w:marTop w:val="0"/>
      <w:marBottom w:val="0"/>
      <w:divBdr>
        <w:top w:val="none" w:sz="0" w:space="0" w:color="auto"/>
        <w:left w:val="none" w:sz="0" w:space="0" w:color="auto"/>
        <w:bottom w:val="none" w:sz="0" w:space="0" w:color="auto"/>
        <w:right w:val="none" w:sz="0" w:space="0" w:color="auto"/>
      </w:divBdr>
    </w:div>
    <w:div w:id="1178278768">
      <w:marLeft w:val="640"/>
      <w:marRight w:val="0"/>
      <w:marTop w:val="0"/>
      <w:marBottom w:val="0"/>
      <w:divBdr>
        <w:top w:val="none" w:sz="0" w:space="0" w:color="auto"/>
        <w:left w:val="none" w:sz="0" w:space="0" w:color="auto"/>
        <w:bottom w:val="none" w:sz="0" w:space="0" w:color="auto"/>
        <w:right w:val="none" w:sz="0" w:space="0" w:color="auto"/>
      </w:divBdr>
    </w:div>
    <w:div w:id="1178302722">
      <w:marLeft w:val="640"/>
      <w:marRight w:val="0"/>
      <w:marTop w:val="0"/>
      <w:marBottom w:val="0"/>
      <w:divBdr>
        <w:top w:val="none" w:sz="0" w:space="0" w:color="auto"/>
        <w:left w:val="none" w:sz="0" w:space="0" w:color="auto"/>
        <w:bottom w:val="none" w:sz="0" w:space="0" w:color="auto"/>
        <w:right w:val="none" w:sz="0" w:space="0" w:color="auto"/>
      </w:divBdr>
    </w:div>
    <w:div w:id="1178350966">
      <w:marLeft w:val="640"/>
      <w:marRight w:val="0"/>
      <w:marTop w:val="0"/>
      <w:marBottom w:val="0"/>
      <w:divBdr>
        <w:top w:val="none" w:sz="0" w:space="0" w:color="auto"/>
        <w:left w:val="none" w:sz="0" w:space="0" w:color="auto"/>
        <w:bottom w:val="none" w:sz="0" w:space="0" w:color="auto"/>
        <w:right w:val="none" w:sz="0" w:space="0" w:color="auto"/>
      </w:divBdr>
    </w:div>
    <w:div w:id="1178420764">
      <w:marLeft w:val="640"/>
      <w:marRight w:val="0"/>
      <w:marTop w:val="0"/>
      <w:marBottom w:val="0"/>
      <w:divBdr>
        <w:top w:val="none" w:sz="0" w:space="0" w:color="auto"/>
        <w:left w:val="none" w:sz="0" w:space="0" w:color="auto"/>
        <w:bottom w:val="none" w:sz="0" w:space="0" w:color="auto"/>
        <w:right w:val="none" w:sz="0" w:space="0" w:color="auto"/>
      </w:divBdr>
    </w:div>
    <w:div w:id="1178425059">
      <w:marLeft w:val="640"/>
      <w:marRight w:val="0"/>
      <w:marTop w:val="0"/>
      <w:marBottom w:val="0"/>
      <w:divBdr>
        <w:top w:val="none" w:sz="0" w:space="0" w:color="auto"/>
        <w:left w:val="none" w:sz="0" w:space="0" w:color="auto"/>
        <w:bottom w:val="none" w:sz="0" w:space="0" w:color="auto"/>
        <w:right w:val="none" w:sz="0" w:space="0" w:color="auto"/>
      </w:divBdr>
    </w:div>
    <w:div w:id="1178470606">
      <w:marLeft w:val="640"/>
      <w:marRight w:val="0"/>
      <w:marTop w:val="0"/>
      <w:marBottom w:val="0"/>
      <w:divBdr>
        <w:top w:val="none" w:sz="0" w:space="0" w:color="auto"/>
        <w:left w:val="none" w:sz="0" w:space="0" w:color="auto"/>
        <w:bottom w:val="none" w:sz="0" w:space="0" w:color="auto"/>
        <w:right w:val="none" w:sz="0" w:space="0" w:color="auto"/>
      </w:divBdr>
    </w:div>
    <w:div w:id="1178499542">
      <w:marLeft w:val="640"/>
      <w:marRight w:val="0"/>
      <w:marTop w:val="0"/>
      <w:marBottom w:val="0"/>
      <w:divBdr>
        <w:top w:val="none" w:sz="0" w:space="0" w:color="auto"/>
        <w:left w:val="none" w:sz="0" w:space="0" w:color="auto"/>
        <w:bottom w:val="none" w:sz="0" w:space="0" w:color="auto"/>
        <w:right w:val="none" w:sz="0" w:space="0" w:color="auto"/>
      </w:divBdr>
    </w:div>
    <w:div w:id="1178542505">
      <w:marLeft w:val="640"/>
      <w:marRight w:val="0"/>
      <w:marTop w:val="0"/>
      <w:marBottom w:val="0"/>
      <w:divBdr>
        <w:top w:val="none" w:sz="0" w:space="0" w:color="auto"/>
        <w:left w:val="none" w:sz="0" w:space="0" w:color="auto"/>
        <w:bottom w:val="none" w:sz="0" w:space="0" w:color="auto"/>
        <w:right w:val="none" w:sz="0" w:space="0" w:color="auto"/>
      </w:divBdr>
    </w:div>
    <w:div w:id="1178546517">
      <w:marLeft w:val="640"/>
      <w:marRight w:val="0"/>
      <w:marTop w:val="0"/>
      <w:marBottom w:val="0"/>
      <w:divBdr>
        <w:top w:val="none" w:sz="0" w:space="0" w:color="auto"/>
        <w:left w:val="none" w:sz="0" w:space="0" w:color="auto"/>
        <w:bottom w:val="none" w:sz="0" w:space="0" w:color="auto"/>
        <w:right w:val="none" w:sz="0" w:space="0" w:color="auto"/>
      </w:divBdr>
    </w:div>
    <w:div w:id="1178615824">
      <w:marLeft w:val="640"/>
      <w:marRight w:val="0"/>
      <w:marTop w:val="0"/>
      <w:marBottom w:val="0"/>
      <w:divBdr>
        <w:top w:val="none" w:sz="0" w:space="0" w:color="auto"/>
        <w:left w:val="none" w:sz="0" w:space="0" w:color="auto"/>
        <w:bottom w:val="none" w:sz="0" w:space="0" w:color="auto"/>
        <w:right w:val="none" w:sz="0" w:space="0" w:color="auto"/>
      </w:divBdr>
    </w:div>
    <w:div w:id="1178616638">
      <w:marLeft w:val="640"/>
      <w:marRight w:val="0"/>
      <w:marTop w:val="0"/>
      <w:marBottom w:val="0"/>
      <w:divBdr>
        <w:top w:val="none" w:sz="0" w:space="0" w:color="auto"/>
        <w:left w:val="none" w:sz="0" w:space="0" w:color="auto"/>
        <w:bottom w:val="none" w:sz="0" w:space="0" w:color="auto"/>
        <w:right w:val="none" w:sz="0" w:space="0" w:color="auto"/>
      </w:divBdr>
    </w:div>
    <w:div w:id="1178617994">
      <w:marLeft w:val="640"/>
      <w:marRight w:val="0"/>
      <w:marTop w:val="0"/>
      <w:marBottom w:val="0"/>
      <w:divBdr>
        <w:top w:val="none" w:sz="0" w:space="0" w:color="auto"/>
        <w:left w:val="none" w:sz="0" w:space="0" w:color="auto"/>
        <w:bottom w:val="none" w:sz="0" w:space="0" w:color="auto"/>
        <w:right w:val="none" w:sz="0" w:space="0" w:color="auto"/>
      </w:divBdr>
    </w:div>
    <w:div w:id="1178738921">
      <w:marLeft w:val="640"/>
      <w:marRight w:val="0"/>
      <w:marTop w:val="0"/>
      <w:marBottom w:val="0"/>
      <w:divBdr>
        <w:top w:val="none" w:sz="0" w:space="0" w:color="auto"/>
        <w:left w:val="none" w:sz="0" w:space="0" w:color="auto"/>
        <w:bottom w:val="none" w:sz="0" w:space="0" w:color="auto"/>
        <w:right w:val="none" w:sz="0" w:space="0" w:color="auto"/>
      </w:divBdr>
    </w:div>
    <w:div w:id="1178890925">
      <w:marLeft w:val="640"/>
      <w:marRight w:val="0"/>
      <w:marTop w:val="0"/>
      <w:marBottom w:val="0"/>
      <w:divBdr>
        <w:top w:val="none" w:sz="0" w:space="0" w:color="auto"/>
        <w:left w:val="none" w:sz="0" w:space="0" w:color="auto"/>
        <w:bottom w:val="none" w:sz="0" w:space="0" w:color="auto"/>
        <w:right w:val="none" w:sz="0" w:space="0" w:color="auto"/>
      </w:divBdr>
    </w:div>
    <w:div w:id="1179078235">
      <w:marLeft w:val="640"/>
      <w:marRight w:val="0"/>
      <w:marTop w:val="0"/>
      <w:marBottom w:val="0"/>
      <w:divBdr>
        <w:top w:val="none" w:sz="0" w:space="0" w:color="auto"/>
        <w:left w:val="none" w:sz="0" w:space="0" w:color="auto"/>
        <w:bottom w:val="none" w:sz="0" w:space="0" w:color="auto"/>
        <w:right w:val="none" w:sz="0" w:space="0" w:color="auto"/>
      </w:divBdr>
    </w:div>
    <w:div w:id="1179081320">
      <w:marLeft w:val="640"/>
      <w:marRight w:val="0"/>
      <w:marTop w:val="0"/>
      <w:marBottom w:val="0"/>
      <w:divBdr>
        <w:top w:val="none" w:sz="0" w:space="0" w:color="auto"/>
        <w:left w:val="none" w:sz="0" w:space="0" w:color="auto"/>
        <w:bottom w:val="none" w:sz="0" w:space="0" w:color="auto"/>
        <w:right w:val="none" w:sz="0" w:space="0" w:color="auto"/>
      </w:divBdr>
    </w:div>
    <w:div w:id="1179125796">
      <w:marLeft w:val="640"/>
      <w:marRight w:val="0"/>
      <w:marTop w:val="0"/>
      <w:marBottom w:val="0"/>
      <w:divBdr>
        <w:top w:val="none" w:sz="0" w:space="0" w:color="auto"/>
        <w:left w:val="none" w:sz="0" w:space="0" w:color="auto"/>
        <w:bottom w:val="none" w:sz="0" w:space="0" w:color="auto"/>
        <w:right w:val="none" w:sz="0" w:space="0" w:color="auto"/>
      </w:divBdr>
    </w:div>
    <w:div w:id="1179201240">
      <w:marLeft w:val="640"/>
      <w:marRight w:val="0"/>
      <w:marTop w:val="0"/>
      <w:marBottom w:val="0"/>
      <w:divBdr>
        <w:top w:val="none" w:sz="0" w:space="0" w:color="auto"/>
        <w:left w:val="none" w:sz="0" w:space="0" w:color="auto"/>
        <w:bottom w:val="none" w:sz="0" w:space="0" w:color="auto"/>
        <w:right w:val="none" w:sz="0" w:space="0" w:color="auto"/>
      </w:divBdr>
    </w:div>
    <w:div w:id="1179268996">
      <w:marLeft w:val="640"/>
      <w:marRight w:val="0"/>
      <w:marTop w:val="0"/>
      <w:marBottom w:val="0"/>
      <w:divBdr>
        <w:top w:val="none" w:sz="0" w:space="0" w:color="auto"/>
        <w:left w:val="none" w:sz="0" w:space="0" w:color="auto"/>
        <w:bottom w:val="none" w:sz="0" w:space="0" w:color="auto"/>
        <w:right w:val="none" w:sz="0" w:space="0" w:color="auto"/>
      </w:divBdr>
    </w:div>
    <w:div w:id="1179273588">
      <w:marLeft w:val="640"/>
      <w:marRight w:val="0"/>
      <w:marTop w:val="0"/>
      <w:marBottom w:val="0"/>
      <w:divBdr>
        <w:top w:val="none" w:sz="0" w:space="0" w:color="auto"/>
        <w:left w:val="none" w:sz="0" w:space="0" w:color="auto"/>
        <w:bottom w:val="none" w:sz="0" w:space="0" w:color="auto"/>
        <w:right w:val="none" w:sz="0" w:space="0" w:color="auto"/>
      </w:divBdr>
    </w:div>
    <w:div w:id="1179389884">
      <w:marLeft w:val="640"/>
      <w:marRight w:val="0"/>
      <w:marTop w:val="0"/>
      <w:marBottom w:val="0"/>
      <w:divBdr>
        <w:top w:val="none" w:sz="0" w:space="0" w:color="auto"/>
        <w:left w:val="none" w:sz="0" w:space="0" w:color="auto"/>
        <w:bottom w:val="none" w:sz="0" w:space="0" w:color="auto"/>
        <w:right w:val="none" w:sz="0" w:space="0" w:color="auto"/>
      </w:divBdr>
    </w:div>
    <w:div w:id="1179391202">
      <w:marLeft w:val="640"/>
      <w:marRight w:val="0"/>
      <w:marTop w:val="0"/>
      <w:marBottom w:val="0"/>
      <w:divBdr>
        <w:top w:val="none" w:sz="0" w:space="0" w:color="auto"/>
        <w:left w:val="none" w:sz="0" w:space="0" w:color="auto"/>
        <w:bottom w:val="none" w:sz="0" w:space="0" w:color="auto"/>
        <w:right w:val="none" w:sz="0" w:space="0" w:color="auto"/>
      </w:divBdr>
    </w:div>
    <w:div w:id="1179396018">
      <w:marLeft w:val="640"/>
      <w:marRight w:val="0"/>
      <w:marTop w:val="0"/>
      <w:marBottom w:val="0"/>
      <w:divBdr>
        <w:top w:val="none" w:sz="0" w:space="0" w:color="auto"/>
        <w:left w:val="none" w:sz="0" w:space="0" w:color="auto"/>
        <w:bottom w:val="none" w:sz="0" w:space="0" w:color="auto"/>
        <w:right w:val="none" w:sz="0" w:space="0" w:color="auto"/>
      </w:divBdr>
    </w:div>
    <w:div w:id="1179471030">
      <w:marLeft w:val="640"/>
      <w:marRight w:val="0"/>
      <w:marTop w:val="0"/>
      <w:marBottom w:val="0"/>
      <w:divBdr>
        <w:top w:val="none" w:sz="0" w:space="0" w:color="auto"/>
        <w:left w:val="none" w:sz="0" w:space="0" w:color="auto"/>
        <w:bottom w:val="none" w:sz="0" w:space="0" w:color="auto"/>
        <w:right w:val="none" w:sz="0" w:space="0" w:color="auto"/>
      </w:divBdr>
    </w:div>
    <w:div w:id="1179584705">
      <w:marLeft w:val="640"/>
      <w:marRight w:val="0"/>
      <w:marTop w:val="0"/>
      <w:marBottom w:val="0"/>
      <w:divBdr>
        <w:top w:val="none" w:sz="0" w:space="0" w:color="auto"/>
        <w:left w:val="none" w:sz="0" w:space="0" w:color="auto"/>
        <w:bottom w:val="none" w:sz="0" w:space="0" w:color="auto"/>
        <w:right w:val="none" w:sz="0" w:space="0" w:color="auto"/>
      </w:divBdr>
    </w:div>
    <w:div w:id="1179613517">
      <w:marLeft w:val="640"/>
      <w:marRight w:val="0"/>
      <w:marTop w:val="0"/>
      <w:marBottom w:val="0"/>
      <w:divBdr>
        <w:top w:val="none" w:sz="0" w:space="0" w:color="auto"/>
        <w:left w:val="none" w:sz="0" w:space="0" w:color="auto"/>
        <w:bottom w:val="none" w:sz="0" w:space="0" w:color="auto"/>
        <w:right w:val="none" w:sz="0" w:space="0" w:color="auto"/>
      </w:divBdr>
    </w:div>
    <w:div w:id="1179852729">
      <w:marLeft w:val="640"/>
      <w:marRight w:val="0"/>
      <w:marTop w:val="0"/>
      <w:marBottom w:val="0"/>
      <w:divBdr>
        <w:top w:val="none" w:sz="0" w:space="0" w:color="auto"/>
        <w:left w:val="none" w:sz="0" w:space="0" w:color="auto"/>
        <w:bottom w:val="none" w:sz="0" w:space="0" w:color="auto"/>
        <w:right w:val="none" w:sz="0" w:space="0" w:color="auto"/>
      </w:divBdr>
    </w:div>
    <w:div w:id="1179923732">
      <w:marLeft w:val="640"/>
      <w:marRight w:val="0"/>
      <w:marTop w:val="0"/>
      <w:marBottom w:val="0"/>
      <w:divBdr>
        <w:top w:val="none" w:sz="0" w:space="0" w:color="auto"/>
        <w:left w:val="none" w:sz="0" w:space="0" w:color="auto"/>
        <w:bottom w:val="none" w:sz="0" w:space="0" w:color="auto"/>
        <w:right w:val="none" w:sz="0" w:space="0" w:color="auto"/>
      </w:divBdr>
    </w:div>
    <w:div w:id="1180042194">
      <w:marLeft w:val="640"/>
      <w:marRight w:val="0"/>
      <w:marTop w:val="0"/>
      <w:marBottom w:val="0"/>
      <w:divBdr>
        <w:top w:val="none" w:sz="0" w:space="0" w:color="auto"/>
        <w:left w:val="none" w:sz="0" w:space="0" w:color="auto"/>
        <w:bottom w:val="none" w:sz="0" w:space="0" w:color="auto"/>
        <w:right w:val="none" w:sz="0" w:space="0" w:color="auto"/>
      </w:divBdr>
    </w:div>
    <w:div w:id="1180044521">
      <w:marLeft w:val="640"/>
      <w:marRight w:val="0"/>
      <w:marTop w:val="0"/>
      <w:marBottom w:val="0"/>
      <w:divBdr>
        <w:top w:val="none" w:sz="0" w:space="0" w:color="auto"/>
        <w:left w:val="none" w:sz="0" w:space="0" w:color="auto"/>
        <w:bottom w:val="none" w:sz="0" w:space="0" w:color="auto"/>
        <w:right w:val="none" w:sz="0" w:space="0" w:color="auto"/>
      </w:divBdr>
    </w:div>
    <w:div w:id="1180050129">
      <w:marLeft w:val="640"/>
      <w:marRight w:val="0"/>
      <w:marTop w:val="0"/>
      <w:marBottom w:val="0"/>
      <w:divBdr>
        <w:top w:val="none" w:sz="0" w:space="0" w:color="auto"/>
        <w:left w:val="none" w:sz="0" w:space="0" w:color="auto"/>
        <w:bottom w:val="none" w:sz="0" w:space="0" w:color="auto"/>
        <w:right w:val="none" w:sz="0" w:space="0" w:color="auto"/>
      </w:divBdr>
    </w:div>
    <w:div w:id="1180198109">
      <w:marLeft w:val="640"/>
      <w:marRight w:val="0"/>
      <w:marTop w:val="0"/>
      <w:marBottom w:val="0"/>
      <w:divBdr>
        <w:top w:val="none" w:sz="0" w:space="0" w:color="auto"/>
        <w:left w:val="none" w:sz="0" w:space="0" w:color="auto"/>
        <w:bottom w:val="none" w:sz="0" w:space="0" w:color="auto"/>
        <w:right w:val="none" w:sz="0" w:space="0" w:color="auto"/>
      </w:divBdr>
    </w:div>
    <w:div w:id="1180239237">
      <w:marLeft w:val="640"/>
      <w:marRight w:val="0"/>
      <w:marTop w:val="0"/>
      <w:marBottom w:val="0"/>
      <w:divBdr>
        <w:top w:val="none" w:sz="0" w:space="0" w:color="auto"/>
        <w:left w:val="none" w:sz="0" w:space="0" w:color="auto"/>
        <w:bottom w:val="none" w:sz="0" w:space="0" w:color="auto"/>
        <w:right w:val="none" w:sz="0" w:space="0" w:color="auto"/>
      </w:divBdr>
    </w:div>
    <w:div w:id="1180242547">
      <w:marLeft w:val="640"/>
      <w:marRight w:val="0"/>
      <w:marTop w:val="0"/>
      <w:marBottom w:val="0"/>
      <w:divBdr>
        <w:top w:val="none" w:sz="0" w:space="0" w:color="auto"/>
        <w:left w:val="none" w:sz="0" w:space="0" w:color="auto"/>
        <w:bottom w:val="none" w:sz="0" w:space="0" w:color="auto"/>
        <w:right w:val="none" w:sz="0" w:space="0" w:color="auto"/>
      </w:divBdr>
    </w:div>
    <w:div w:id="1180461118">
      <w:marLeft w:val="640"/>
      <w:marRight w:val="0"/>
      <w:marTop w:val="0"/>
      <w:marBottom w:val="0"/>
      <w:divBdr>
        <w:top w:val="none" w:sz="0" w:space="0" w:color="auto"/>
        <w:left w:val="none" w:sz="0" w:space="0" w:color="auto"/>
        <w:bottom w:val="none" w:sz="0" w:space="0" w:color="auto"/>
        <w:right w:val="none" w:sz="0" w:space="0" w:color="auto"/>
      </w:divBdr>
    </w:div>
    <w:div w:id="1180699824">
      <w:marLeft w:val="640"/>
      <w:marRight w:val="0"/>
      <w:marTop w:val="0"/>
      <w:marBottom w:val="0"/>
      <w:divBdr>
        <w:top w:val="none" w:sz="0" w:space="0" w:color="auto"/>
        <w:left w:val="none" w:sz="0" w:space="0" w:color="auto"/>
        <w:bottom w:val="none" w:sz="0" w:space="0" w:color="auto"/>
        <w:right w:val="none" w:sz="0" w:space="0" w:color="auto"/>
      </w:divBdr>
    </w:div>
    <w:div w:id="1180967808">
      <w:marLeft w:val="640"/>
      <w:marRight w:val="0"/>
      <w:marTop w:val="0"/>
      <w:marBottom w:val="0"/>
      <w:divBdr>
        <w:top w:val="none" w:sz="0" w:space="0" w:color="auto"/>
        <w:left w:val="none" w:sz="0" w:space="0" w:color="auto"/>
        <w:bottom w:val="none" w:sz="0" w:space="0" w:color="auto"/>
        <w:right w:val="none" w:sz="0" w:space="0" w:color="auto"/>
      </w:divBdr>
    </w:div>
    <w:div w:id="1180970076">
      <w:marLeft w:val="640"/>
      <w:marRight w:val="0"/>
      <w:marTop w:val="0"/>
      <w:marBottom w:val="0"/>
      <w:divBdr>
        <w:top w:val="none" w:sz="0" w:space="0" w:color="auto"/>
        <w:left w:val="none" w:sz="0" w:space="0" w:color="auto"/>
        <w:bottom w:val="none" w:sz="0" w:space="0" w:color="auto"/>
        <w:right w:val="none" w:sz="0" w:space="0" w:color="auto"/>
      </w:divBdr>
    </w:div>
    <w:div w:id="1180970631">
      <w:marLeft w:val="640"/>
      <w:marRight w:val="0"/>
      <w:marTop w:val="0"/>
      <w:marBottom w:val="0"/>
      <w:divBdr>
        <w:top w:val="none" w:sz="0" w:space="0" w:color="auto"/>
        <w:left w:val="none" w:sz="0" w:space="0" w:color="auto"/>
        <w:bottom w:val="none" w:sz="0" w:space="0" w:color="auto"/>
        <w:right w:val="none" w:sz="0" w:space="0" w:color="auto"/>
      </w:divBdr>
    </w:div>
    <w:div w:id="1181091413">
      <w:marLeft w:val="640"/>
      <w:marRight w:val="0"/>
      <w:marTop w:val="0"/>
      <w:marBottom w:val="0"/>
      <w:divBdr>
        <w:top w:val="none" w:sz="0" w:space="0" w:color="auto"/>
        <w:left w:val="none" w:sz="0" w:space="0" w:color="auto"/>
        <w:bottom w:val="none" w:sz="0" w:space="0" w:color="auto"/>
        <w:right w:val="none" w:sz="0" w:space="0" w:color="auto"/>
      </w:divBdr>
    </w:div>
    <w:div w:id="1181235895">
      <w:marLeft w:val="640"/>
      <w:marRight w:val="0"/>
      <w:marTop w:val="0"/>
      <w:marBottom w:val="0"/>
      <w:divBdr>
        <w:top w:val="none" w:sz="0" w:space="0" w:color="auto"/>
        <w:left w:val="none" w:sz="0" w:space="0" w:color="auto"/>
        <w:bottom w:val="none" w:sz="0" w:space="0" w:color="auto"/>
        <w:right w:val="none" w:sz="0" w:space="0" w:color="auto"/>
      </w:divBdr>
    </w:div>
    <w:div w:id="1181309589">
      <w:marLeft w:val="640"/>
      <w:marRight w:val="0"/>
      <w:marTop w:val="0"/>
      <w:marBottom w:val="0"/>
      <w:divBdr>
        <w:top w:val="none" w:sz="0" w:space="0" w:color="auto"/>
        <w:left w:val="none" w:sz="0" w:space="0" w:color="auto"/>
        <w:bottom w:val="none" w:sz="0" w:space="0" w:color="auto"/>
        <w:right w:val="none" w:sz="0" w:space="0" w:color="auto"/>
      </w:divBdr>
    </w:div>
    <w:div w:id="1181433512">
      <w:marLeft w:val="640"/>
      <w:marRight w:val="0"/>
      <w:marTop w:val="0"/>
      <w:marBottom w:val="0"/>
      <w:divBdr>
        <w:top w:val="none" w:sz="0" w:space="0" w:color="auto"/>
        <w:left w:val="none" w:sz="0" w:space="0" w:color="auto"/>
        <w:bottom w:val="none" w:sz="0" w:space="0" w:color="auto"/>
        <w:right w:val="none" w:sz="0" w:space="0" w:color="auto"/>
      </w:divBdr>
    </w:div>
    <w:div w:id="1181506146">
      <w:marLeft w:val="640"/>
      <w:marRight w:val="0"/>
      <w:marTop w:val="0"/>
      <w:marBottom w:val="0"/>
      <w:divBdr>
        <w:top w:val="none" w:sz="0" w:space="0" w:color="auto"/>
        <w:left w:val="none" w:sz="0" w:space="0" w:color="auto"/>
        <w:bottom w:val="none" w:sz="0" w:space="0" w:color="auto"/>
        <w:right w:val="none" w:sz="0" w:space="0" w:color="auto"/>
      </w:divBdr>
    </w:div>
    <w:div w:id="1181507573">
      <w:marLeft w:val="640"/>
      <w:marRight w:val="0"/>
      <w:marTop w:val="0"/>
      <w:marBottom w:val="0"/>
      <w:divBdr>
        <w:top w:val="none" w:sz="0" w:space="0" w:color="auto"/>
        <w:left w:val="none" w:sz="0" w:space="0" w:color="auto"/>
        <w:bottom w:val="none" w:sz="0" w:space="0" w:color="auto"/>
        <w:right w:val="none" w:sz="0" w:space="0" w:color="auto"/>
      </w:divBdr>
    </w:div>
    <w:div w:id="1181553080">
      <w:marLeft w:val="640"/>
      <w:marRight w:val="0"/>
      <w:marTop w:val="0"/>
      <w:marBottom w:val="0"/>
      <w:divBdr>
        <w:top w:val="none" w:sz="0" w:space="0" w:color="auto"/>
        <w:left w:val="none" w:sz="0" w:space="0" w:color="auto"/>
        <w:bottom w:val="none" w:sz="0" w:space="0" w:color="auto"/>
        <w:right w:val="none" w:sz="0" w:space="0" w:color="auto"/>
      </w:divBdr>
    </w:div>
    <w:div w:id="1181628115">
      <w:marLeft w:val="640"/>
      <w:marRight w:val="0"/>
      <w:marTop w:val="0"/>
      <w:marBottom w:val="0"/>
      <w:divBdr>
        <w:top w:val="none" w:sz="0" w:space="0" w:color="auto"/>
        <w:left w:val="none" w:sz="0" w:space="0" w:color="auto"/>
        <w:bottom w:val="none" w:sz="0" w:space="0" w:color="auto"/>
        <w:right w:val="none" w:sz="0" w:space="0" w:color="auto"/>
      </w:divBdr>
    </w:div>
    <w:div w:id="1181629373">
      <w:marLeft w:val="640"/>
      <w:marRight w:val="0"/>
      <w:marTop w:val="0"/>
      <w:marBottom w:val="0"/>
      <w:divBdr>
        <w:top w:val="none" w:sz="0" w:space="0" w:color="auto"/>
        <w:left w:val="none" w:sz="0" w:space="0" w:color="auto"/>
        <w:bottom w:val="none" w:sz="0" w:space="0" w:color="auto"/>
        <w:right w:val="none" w:sz="0" w:space="0" w:color="auto"/>
      </w:divBdr>
    </w:div>
    <w:div w:id="1181746602">
      <w:marLeft w:val="640"/>
      <w:marRight w:val="0"/>
      <w:marTop w:val="0"/>
      <w:marBottom w:val="0"/>
      <w:divBdr>
        <w:top w:val="none" w:sz="0" w:space="0" w:color="auto"/>
        <w:left w:val="none" w:sz="0" w:space="0" w:color="auto"/>
        <w:bottom w:val="none" w:sz="0" w:space="0" w:color="auto"/>
        <w:right w:val="none" w:sz="0" w:space="0" w:color="auto"/>
      </w:divBdr>
    </w:div>
    <w:div w:id="1181774470">
      <w:marLeft w:val="640"/>
      <w:marRight w:val="0"/>
      <w:marTop w:val="0"/>
      <w:marBottom w:val="0"/>
      <w:divBdr>
        <w:top w:val="none" w:sz="0" w:space="0" w:color="auto"/>
        <w:left w:val="none" w:sz="0" w:space="0" w:color="auto"/>
        <w:bottom w:val="none" w:sz="0" w:space="0" w:color="auto"/>
        <w:right w:val="none" w:sz="0" w:space="0" w:color="auto"/>
      </w:divBdr>
    </w:div>
    <w:div w:id="1181814078">
      <w:marLeft w:val="640"/>
      <w:marRight w:val="0"/>
      <w:marTop w:val="0"/>
      <w:marBottom w:val="0"/>
      <w:divBdr>
        <w:top w:val="none" w:sz="0" w:space="0" w:color="auto"/>
        <w:left w:val="none" w:sz="0" w:space="0" w:color="auto"/>
        <w:bottom w:val="none" w:sz="0" w:space="0" w:color="auto"/>
        <w:right w:val="none" w:sz="0" w:space="0" w:color="auto"/>
      </w:divBdr>
    </w:div>
    <w:div w:id="1181816507">
      <w:marLeft w:val="640"/>
      <w:marRight w:val="0"/>
      <w:marTop w:val="0"/>
      <w:marBottom w:val="0"/>
      <w:divBdr>
        <w:top w:val="none" w:sz="0" w:space="0" w:color="auto"/>
        <w:left w:val="none" w:sz="0" w:space="0" w:color="auto"/>
        <w:bottom w:val="none" w:sz="0" w:space="0" w:color="auto"/>
        <w:right w:val="none" w:sz="0" w:space="0" w:color="auto"/>
      </w:divBdr>
    </w:div>
    <w:div w:id="1181816656">
      <w:marLeft w:val="640"/>
      <w:marRight w:val="0"/>
      <w:marTop w:val="0"/>
      <w:marBottom w:val="0"/>
      <w:divBdr>
        <w:top w:val="none" w:sz="0" w:space="0" w:color="auto"/>
        <w:left w:val="none" w:sz="0" w:space="0" w:color="auto"/>
        <w:bottom w:val="none" w:sz="0" w:space="0" w:color="auto"/>
        <w:right w:val="none" w:sz="0" w:space="0" w:color="auto"/>
      </w:divBdr>
    </w:div>
    <w:div w:id="1181889518">
      <w:marLeft w:val="640"/>
      <w:marRight w:val="0"/>
      <w:marTop w:val="0"/>
      <w:marBottom w:val="0"/>
      <w:divBdr>
        <w:top w:val="none" w:sz="0" w:space="0" w:color="auto"/>
        <w:left w:val="none" w:sz="0" w:space="0" w:color="auto"/>
        <w:bottom w:val="none" w:sz="0" w:space="0" w:color="auto"/>
        <w:right w:val="none" w:sz="0" w:space="0" w:color="auto"/>
      </w:divBdr>
    </w:div>
    <w:div w:id="1181967088">
      <w:marLeft w:val="640"/>
      <w:marRight w:val="0"/>
      <w:marTop w:val="0"/>
      <w:marBottom w:val="0"/>
      <w:divBdr>
        <w:top w:val="none" w:sz="0" w:space="0" w:color="auto"/>
        <w:left w:val="none" w:sz="0" w:space="0" w:color="auto"/>
        <w:bottom w:val="none" w:sz="0" w:space="0" w:color="auto"/>
        <w:right w:val="none" w:sz="0" w:space="0" w:color="auto"/>
      </w:divBdr>
    </w:div>
    <w:div w:id="1182012205">
      <w:marLeft w:val="640"/>
      <w:marRight w:val="0"/>
      <w:marTop w:val="0"/>
      <w:marBottom w:val="0"/>
      <w:divBdr>
        <w:top w:val="none" w:sz="0" w:space="0" w:color="auto"/>
        <w:left w:val="none" w:sz="0" w:space="0" w:color="auto"/>
        <w:bottom w:val="none" w:sz="0" w:space="0" w:color="auto"/>
        <w:right w:val="none" w:sz="0" w:space="0" w:color="auto"/>
      </w:divBdr>
    </w:div>
    <w:div w:id="1182016318">
      <w:marLeft w:val="640"/>
      <w:marRight w:val="0"/>
      <w:marTop w:val="0"/>
      <w:marBottom w:val="0"/>
      <w:divBdr>
        <w:top w:val="none" w:sz="0" w:space="0" w:color="auto"/>
        <w:left w:val="none" w:sz="0" w:space="0" w:color="auto"/>
        <w:bottom w:val="none" w:sz="0" w:space="0" w:color="auto"/>
        <w:right w:val="none" w:sz="0" w:space="0" w:color="auto"/>
      </w:divBdr>
    </w:div>
    <w:div w:id="1182164177">
      <w:marLeft w:val="640"/>
      <w:marRight w:val="0"/>
      <w:marTop w:val="0"/>
      <w:marBottom w:val="0"/>
      <w:divBdr>
        <w:top w:val="none" w:sz="0" w:space="0" w:color="auto"/>
        <w:left w:val="none" w:sz="0" w:space="0" w:color="auto"/>
        <w:bottom w:val="none" w:sz="0" w:space="0" w:color="auto"/>
        <w:right w:val="none" w:sz="0" w:space="0" w:color="auto"/>
      </w:divBdr>
    </w:div>
    <w:div w:id="1182205873">
      <w:marLeft w:val="640"/>
      <w:marRight w:val="0"/>
      <w:marTop w:val="0"/>
      <w:marBottom w:val="0"/>
      <w:divBdr>
        <w:top w:val="none" w:sz="0" w:space="0" w:color="auto"/>
        <w:left w:val="none" w:sz="0" w:space="0" w:color="auto"/>
        <w:bottom w:val="none" w:sz="0" w:space="0" w:color="auto"/>
        <w:right w:val="none" w:sz="0" w:space="0" w:color="auto"/>
      </w:divBdr>
    </w:div>
    <w:div w:id="1182208280">
      <w:marLeft w:val="640"/>
      <w:marRight w:val="0"/>
      <w:marTop w:val="0"/>
      <w:marBottom w:val="0"/>
      <w:divBdr>
        <w:top w:val="none" w:sz="0" w:space="0" w:color="auto"/>
        <w:left w:val="none" w:sz="0" w:space="0" w:color="auto"/>
        <w:bottom w:val="none" w:sz="0" w:space="0" w:color="auto"/>
        <w:right w:val="none" w:sz="0" w:space="0" w:color="auto"/>
      </w:divBdr>
    </w:div>
    <w:div w:id="1182208527">
      <w:marLeft w:val="640"/>
      <w:marRight w:val="0"/>
      <w:marTop w:val="0"/>
      <w:marBottom w:val="0"/>
      <w:divBdr>
        <w:top w:val="none" w:sz="0" w:space="0" w:color="auto"/>
        <w:left w:val="none" w:sz="0" w:space="0" w:color="auto"/>
        <w:bottom w:val="none" w:sz="0" w:space="0" w:color="auto"/>
        <w:right w:val="none" w:sz="0" w:space="0" w:color="auto"/>
      </w:divBdr>
    </w:div>
    <w:div w:id="1182279740">
      <w:marLeft w:val="640"/>
      <w:marRight w:val="0"/>
      <w:marTop w:val="0"/>
      <w:marBottom w:val="0"/>
      <w:divBdr>
        <w:top w:val="none" w:sz="0" w:space="0" w:color="auto"/>
        <w:left w:val="none" w:sz="0" w:space="0" w:color="auto"/>
        <w:bottom w:val="none" w:sz="0" w:space="0" w:color="auto"/>
        <w:right w:val="none" w:sz="0" w:space="0" w:color="auto"/>
      </w:divBdr>
    </w:div>
    <w:div w:id="1182282964">
      <w:marLeft w:val="640"/>
      <w:marRight w:val="0"/>
      <w:marTop w:val="0"/>
      <w:marBottom w:val="0"/>
      <w:divBdr>
        <w:top w:val="none" w:sz="0" w:space="0" w:color="auto"/>
        <w:left w:val="none" w:sz="0" w:space="0" w:color="auto"/>
        <w:bottom w:val="none" w:sz="0" w:space="0" w:color="auto"/>
        <w:right w:val="none" w:sz="0" w:space="0" w:color="auto"/>
      </w:divBdr>
    </w:div>
    <w:div w:id="1182470684">
      <w:marLeft w:val="640"/>
      <w:marRight w:val="0"/>
      <w:marTop w:val="0"/>
      <w:marBottom w:val="0"/>
      <w:divBdr>
        <w:top w:val="none" w:sz="0" w:space="0" w:color="auto"/>
        <w:left w:val="none" w:sz="0" w:space="0" w:color="auto"/>
        <w:bottom w:val="none" w:sz="0" w:space="0" w:color="auto"/>
        <w:right w:val="none" w:sz="0" w:space="0" w:color="auto"/>
      </w:divBdr>
    </w:div>
    <w:div w:id="1182476163">
      <w:marLeft w:val="640"/>
      <w:marRight w:val="0"/>
      <w:marTop w:val="0"/>
      <w:marBottom w:val="0"/>
      <w:divBdr>
        <w:top w:val="none" w:sz="0" w:space="0" w:color="auto"/>
        <w:left w:val="none" w:sz="0" w:space="0" w:color="auto"/>
        <w:bottom w:val="none" w:sz="0" w:space="0" w:color="auto"/>
        <w:right w:val="none" w:sz="0" w:space="0" w:color="auto"/>
      </w:divBdr>
    </w:div>
    <w:div w:id="1182665445">
      <w:marLeft w:val="640"/>
      <w:marRight w:val="0"/>
      <w:marTop w:val="0"/>
      <w:marBottom w:val="0"/>
      <w:divBdr>
        <w:top w:val="none" w:sz="0" w:space="0" w:color="auto"/>
        <w:left w:val="none" w:sz="0" w:space="0" w:color="auto"/>
        <w:bottom w:val="none" w:sz="0" w:space="0" w:color="auto"/>
        <w:right w:val="none" w:sz="0" w:space="0" w:color="auto"/>
      </w:divBdr>
    </w:div>
    <w:div w:id="1182814204">
      <w:marLeft w:val="640"/>
      <w:marRight w:val="0"/>
      <w:marTop w:val="0"/>
      <w:marBottom w:val="0"/>
      <w:divBdr>
        <w:top w:val="none" w:sz="0" w:space="0" w:color="auto"/>
        <w:left w:val="none" w:sz="0" w:space="0" w:color="auto"/>
        <w:bottom w:val="none" w:sz="0" w:space="0" w:color="auto"/>
        <w:right w:val="none" w:sz="0" w:space="0" w:color="auto"/>
      </w:divBdr>
    </w:div>
    <w:div w:id="1182860211">
      <w:marLeft w:val="640"/>
      <w:marRight w:val="0"/>
      <w:marTop w:val="0"/>
      <w:marBottom w:val="0"/>
      <w:divBdr>
        <w:top w:val="none" w:sz="0" w:space="0" w:color="auto"/>
        <w:left w:val="none" w:sz="0" w:space="0" w:color="auto"/>
        <w:bottom w:val="none" w:sz="0" w:space="0" w:color="auto"/>
        <w:right w:val="none" w:sz="0" w:space="0" w:color="auto"/>
      </w:divBdr>
    </w:div>
    <w:div w:id="1182865206">
      <w:marLeft w:val="640"/>
      <w:marRight w:val="0"/>
      <w:marTop w:val="0"/>
      <w:marBottom w:val="0"/>
      <w:divBdr>
        <w:top w:val="none" w:sz="0" w:space="0" w:color="auto"/>
        <w:left w:val="none" w:sz="0" w:space="0" w:color="auto"/>
        <w:bottom w:val="none" w:sz="0" w:space="0" w:color="auto"/>
        <w:right w:val="none" w:sz="0" w:space="0" w:color="auto"/>
      </w:divBdr>
    </w:div>
    <w:div w:id="1182940403">
      <w:marLeft w:val="640"/>
      <w:marRight w:val="0"/>
      <w:marTop w:val="0"/>
      <w:marBottom w:val="0"/>
      <w:divBdr>
        <w:top w:val="none" w:sz="0" w:space="0" w:color="auto"/>
        <w:left w:val="none" w:sz="0" w:space="0" w:color="auto"/>
        <w:bottom w:val="none" w:sz="0" w:space="0" w:color="auto"/>
        <w:right w:val="none" w:sz="0" w:space="0" w:color="auto"/>
      </w:divBdr>
    </w:div>
    <w:div w:id="1183087704">
      <w:marLeft w:val="640"/>
      <w:marRight w:val="0"/>
      <w:marTop w:val="0"/>
      <w:marBottom w:val="0"/>
      <w:divBdr>
        <w:top w:val="none" w:sz="0" w:space="0" w:color="auto"/>
        <w:left w:val="none" w:sz="0" w:space="0" w:color="auto"/>
        <w:bottom w:val="none" w:sz="0" w:space="0" w:color="auto"/>
        <w:right w:val="none" w:sz="0" w:space="0" w:color="auto"/>
      </w:divBdr>
    </w:div>
    <w:div w:id="1183124972">
      <w:marLeft w:val="640"/>
      <w:marRight w:val="0"/>
      <w:marTop w:val="0"/>
      <w:marBottom w:val="0"/>
      <w:divBdr>
        <w:top w:val="none" w:sz="0" w:space="0" w:color="auto"/>
        <w:left w:val="none" w:sz="0" w:space="0" w:color="auto"/>
        <w:bottom w:val="none" w:sz="0" w:space="0" w:color="auto"/>
        <w:right w:val="none" w:sz="0" w:space="0" w:color="auto"/>
      </w:divBdr>
    </w:div>
    <w:div w:id="1183201554">
      <w:marLeft w:val="640"/>
      <w:marRight w:val="0"/>
      <w:marTop w:val="0"/>
      <w:marBottom w:val="0"/>
      <w:divBdr>
        <w:top w:val="none" w:sz="0" w:space="0" w:color="auto"/>
        <w:left w:val="none" w:sz="0" w:space="0" w:color="auto"/>
        <w:bottom w:val="none" w:sz="0" w:space="0" w:color="auto"/>
        <w:right w:val="none" w:sz="0" w:space="0" w:color="auto"/>
      </w:divBdr>
    </w:div>
    <w:div w:id="1183206187">
      <w:marLeft w:val="640"/>
      <w:marRight w:val="0"/>
      <w:marTop w:val="0"/>
      <w:marBottom w:val="0"/>
      <w:divBdr>
        <w:top w:val="none" w:sz="0" w:space="0" w:color="auto"/>
        <w:left w:val="none" w:sz="0" w:space="0" w:color="auto"/>
        <w:bottom w:val="none" w:sz="0" w:space="0" w:color="auto"/>
        <w:right w:val="none" w:sz="0" w:space="0" w:color="auto"/>
      </w:divBdr>
    </w:div>
    <w:div w:id="1183284369">
      <w:marLeft w:val="640"/>
      <w:marRight w:val="0"/>
      <w:marTop w:val="0"/>
      <w:marBottom w:val="0"/>
      <w:divBdr>
        <w:top w:val="none" w:sz="0" w:space="0" w:color="auto"/>
        <w:left w:val="none" w:sz="0" w:space="0" w:color="auto"/>
        <w:bottom w:val="none" w:sz="0" w:space="0" w:color="auto"/>
        <w:right w:val="none" w:sz="0" w:space="0" w:color="auto"/>
      </w:divBdr>
    </w:div>
    <w:div w:id="1183320950">
      <w:marLeft w:val="640"/>
      <w:marRight w:val="0"/>
      <w:marTop w:val="0"/>
      <w:marBottom w:val="0"/>
      <w:divBdr>
        <w:top w:val="none" w:sz="0" w:space="0" w:color="auto"/>
        <w:left w:val="none" w:sz="0" w:space="0" w:color="auto"/>
        <w:bottom w:val="none" w:sz="0" w:space="0" w:color="auto"/>
        <w:right w:val="none" w:sz="0" w:space="0" w:color="auto"/>
      </w:divBdr>
    </w:div>
    <w:div w:id="1183398440">
      <w:marLeft w:val="640"/>
      <w:marRight w:val="0"/>
      <w:marTop w:val="0"/>
      <w:marBottom w:val="0"/>
      <w:divBdr>
        <w:top w:val="none" w:sz="0" w:space="0" w:color="auto"/>
        <w:left w:val="none" w:sz="0" w:space="0" w:color="auto"/>
        <w:bottom w:val="none" w:sz="0" w:space="0" w:color="auto"/>
        <w:right w:val="none" w:sz="0" w:space="0" w:color="auto"/>
      </w:divBdr>
    </w:div>
    <w:div w:id="1183468888">
      <w:marLeft w:val="640"/>
      <w:marRight w:val="0"/>
      <w:marTop w:val="0"/>
      <w:marBottom w:val="0"/>
      <w:divBdr>
        <w:top w:val="none" w:sz="0" w:space="0" w:color="auto"/>
        <w:left w:val="none" w:sz="0" w:space="0" w:color="auto"/>
        <w:bottom w:val="none" w:sz="0" w:space="0" w:color="auto"/>
        <w:right w:val="none" w:sz="0" w:space="0" w:color="auto"/>
      </w:divBdr>
    </w:div>
    <w:div w:id="1183519626">
      <w:marLeft w:val="640"/>
      <w:marRight w:val="0"/>
      <w:marTop w:val="0"/>
      <w:marBottom w:val="0"/>
      <w:divBdr>
        <w:top w:val="none" w:sz="0" w:space="0" w:color="auto"/>
        <w:left w:val="none" w:sz="0" w:space="0" w:color="auto"/>
        <w:bottom w:val="none" w:sz="0" w:space="0" w:color="auto"/>
        <w:right w:val="none" w:sz="0" w:space="0" w:color="auto"/>
      </w:divBdr>
    </w:div>
    <w:div w:id="1183593779">
      <w:marLeft w:val="640"/>
      <w:marRight w:val="0"/>
      <w:marTop w:val="0"/>
      <w:marBottom w:val="0"/>
      <w:divBdr>
        <w:top w:val="none" w:sz="0" w:space="0" w:color="auto"/>
        <w:left w:val="none" w:sz="0" w:space="0" w:color="auto"/>
        <w:bottom w:val="none" w:sz="0" w:space="0" w:color="auto"/>
        <w:right w:val="none" w:sz="0" w:space="0" w:color="auto"/>
      </w:divBdr>
    </w:div>
    <w:div w:id="1183664302">
      <w:marLeft w:val="640"/>
      <w:marRight w:val="0"/>
      <w:marTop w:val="0"/>
      <w:marBottom w:val="0"/>
      <w:divBdr>
        <w:top w:val="none" w:sz="0" w:space="0" w:color="auto"/>
        <w:left w:val="none" w:sz="0" w:space="0" w:color="auto"/>
        <w:bottom w:val="none" w:sz="0" w:space="0" w:color="auto"/>
        <w:right w:val="none" w:sz="0" w:space="0" w:color="auto"/>
      </w:divBdr>
    </w:div>
    <w:div w:id="1183713783">
      <w:marLeft w:val="640"/>
      <w:marRight w:val="0"/>
      <w:marTop w:val="0"/>
      <w:marBottom w:val="0"/>
      <w:divBdr>
        <w:top w:val="none" w:sz="0" w:space="0" w:color="auto"/>
        <w:left w:val="none" w:sz="0" w:space="0" w:color="auto"/>
        <w:bottom w:val="none" w:sz="0" w:space="0" w:color="auto"/>
        <w:right w:val="none" w:sz="0" w:space="0" w:color="auto"/>
      </w:divBdr>
    </w:div>
    <w:div w:id="1183859336">
      <w:marLeft w:val="640"/>
      <w:marRight w:val="0"/>
      <w:marTop w:val="0"/>
      <w:marBottom w:val="0"/>
      <w:divBdr>
        <w:top w:val="none" w:sz="0" w:space="0" w:color="auto"/>
        <w:left w:val="none" w:sz="0" w:space="0" w:color="auto"/>
        <w:bottom w:val="none" w:sz="0" w:space="0" w:color="auto"/>
        <w:right w:val="none" w:sz="0" w:space="0" w:color="auto"/>
      </w:divBdr>
    </w:div>
    <w:div w:id="1183863493">
      <w:marLeft w:val="640"/>
      <w:marRight w:val="0"/>
      <w:marTop w:val="0"/>
      <w:marBottom w:val="0"/>
      <w:divBdr>
        <w:top w:val="none" w:sz="0" w:space="0" w:color="auto"/>
        <w:left w:val="none" w:sz="0" w:space="0" w:color="auto"/>
        <w:bottom w:val="none" w:sz="0" w:space="0" w:color="auto"/>
        <w:right w:val="none" w:sz="0" w:space="0" w:color="auto"/>
      </w:divBdr>
    </w:div>
    <w:div w:id="1184053056">
      <w:marLeft w:val="640"/>
      <w:marRight w:val="0"/>
      <w:marTop w:val="0"/>
      <w:marBottom w:val="0"/>
      <w:divBdr>
        <w:top w:val="none" w:sz="0" w:space="0" w:color="auto"/>
        <w:left w:val="none" w:sz="0" w:space="0" w:color="auto"/>
        <w:bottom w:val="none" w:sz="0" w:space="0" w:color="auto"/>
        <w:right w:val="none" w:sz="0" w:space="0" w:color="auto"/>
      </w:divBdr>
    </w:div>
    <w:div w:id="1184170638">
      <w:marLeft w:val="640"/>
      <w:marRight w:val="0"/>
      <w:marTop w:val="0"/>
      <w:marBottom w:val="0"/>
      <w:divBdr>
        <w:top w:val="none" w:sz="0" w:space="0" w:color="auto"/>
        <w:left w:val="none" w:sz="0" w:space="0" w:color="auto"/>
        <w:bottom w:val="none" w:sz="0" w:space="0" w:color="auto"/>
        <w:right w:val="none" w:sz="0" w:space="0" w:color="auto"/>
      </w:divBdr>
    </w:div>
    <w:div w:id="1184242517">
      <w:marLeft w:val="640"/>
      <w:marRight w:val="0"/>
      <w:marTop w:val="0"/>
      <w:marBottom w:val="0"/>
      <w:divBdr>
        <w:top w:val="none" w:sz="0" w:space="0" w:color="auto"/>
        <w:left w:val="none" w:sz="0" w:space="0" w:color="auto"/>
        <w:bottom w:val="none" w:sz="0" w:space="0" w:color="auto"/>
        <w:right w:val="none" w:sz="0" w:space="0" w:color="auto"/>
      </w:divBdr>
    </w:div>
    <w:div w:id="1184246286">
      <w:marLeft w:val="640"/>
      <w:marRight w:val="0"/>
      <w:marTop w:val="0"/>
      <w:marBottom w:val="0"/>
      <w:divBdr>
        <w:top w:val="none" w:sz="0" w:space="0" w:color="auto"/>
        <w:left w:val="none" w:sz="0" w:space="0" w:color="auto"/>
        <w:bottom w:val="none" w:sz="0" w:space="0" w:color="auto"/>
        <w:right w:val="none" w:sz="0" w:space="0" w:color="auto"/>
      </w:divBdr>
    </w:div>
    <w:div w:id="1184369560">
      <w:marLeft w:val="640"/>
      <w:marRight w:val="0"/>
      <w:marTop w:val="0"/>
      <w:marBottom w:val="0"/>
      <w:divBdr>
        <w:top w:val="none" w:sz="0" w:space="0" w:color="auto"/>
        <w:left w:val="none" w:sz="0" w:space="0" w:color="auto"/>
        <w:bottom w:val="none" w:sz="0" w:space="0" w:color="auto"/>
        <w:right w:val="none" w:sz="0" w:space="0" w:color="auto"/>
      </w:divBdr>
    </w:div>
    <w:div w:id="1184398690">
      <w:marLeft w:val="640"/>
      <w:marRight w:val="0"/>
      <w:marTop w:val="0"/>
      <w:marBottom w:val="0"/>
      <w:divBdr>
        <w:top w:val="none" w:sz="0" w:space="0" w:color="auto"/>
        <w:left w:val="none" w:sz="0" w:space="0" w:color="auto"/>
        <w:bottom w:val="none" w:sz="0" w:space="0" w:color="auto"/>
        <w:right w:val="none" w:sz="0" w:space="0" w:color="auto"/>
      </w:divBdr>
    </w:div>
    <w:div w:id="1184444762">
      <w:marLeft w:val="640"/>
      <w:marRight w:val="0"/>
      <w:marTop w:val="0"/>
      <w:marBottom w:val="0"/>
      <w:divBdr>
        <w:top w:val="none" w:sz="0" w:space="0" w:color="auto"/>
        <w:left w:val="none" w:sz="0" w:space="0" w:color="auto"/>
        <w:bottom w:val="none" w:sz="0" w:space="0" w:color="auto"/>
        <w:right w:val="none" w:sz="0" w:space="0" w:color="auto"/>
      </w:divBdr>
    </w:div>
    <w:div w:id="1184635891">
      <w:marLeft w:val="640"/>
      <w:marRight w:val="0"/>
      <w:marTop w:val="0"/>
      <w:marBottom w:val="0"/>
      <w:divBdr>
        <w:top w:val="none" w:sz="0" w:space="0" w:color="auto"/>
        <w:left w:val="none" w:sz="0" w:space="0" w:color="auto"/>
        <w:bottom w:val="none" w:sz="0" w:space="0" w:color="auto"/>
        <w:right w:val="none" w:sz="0" w:space="0" w:color="auto"/>
      </w:divBdr>
    </w:div>
    <w:div w:id="1184705699">
      <w:marLeft w:val="640"/>
      <w:marRight w:val="0"/>
      <w:marTop w:val="0"/>
      <w:marBottom w:val="0"/>
      <w:divBdr>
        <w:top w:val="none" w:sz="0" w:space="0" w:color="auto"/>
        <w:left w:val="none" w:sz="0" w:space="0" w:color="auto"/>
        <w:bottom w:val="none" w:sz="0" w:space="0" w:color="auto"/>
        <w:right w:val="none" w:sz="0" w:space="0" w:color="auto"/>
      </w:divBdr>
    </w:div>
    <w:div w:id="1184855780">
      <w:marLeft w:val="640"/>
      <w:marRight w:val="0"/>
      <w:marTop w:val="0"/>
      <w:marBottom w:val="0"/>
      <w:divBdr>
        <w:top w:val="none" w:sz="0" w:space="0" w:color="auto"/>
        <w:left w:val="none" w:sz="0" w:space="0" w:color="auto"/>
        <w:bottom w:val="none" w:sz="0" w:space="0" w:color="auto"/>
        <w:right w:val="none" w:sz="0" w:space="0" w:color="auto"/>
      </w:divBdr>
    </w:div>
    <w:div w:id="1185092584">
      <w:marLeft w:val="640"/>
      <w:marRight w:val="0"/>
      <w:marTop w:val="0"/>
      <w:marBottom w:val="0"/>
      <w:divBdr>
        <w:top w:val="none" w:sz="0" w:space="0" w:color="auto"/>
        <w:left w:val="none" w:sz="0" w:space="0" w:color="auto"/>
        <w:bottom w:val="none" w:sz="0" w:space="0" w:color="auto"/>
        <w:right w:val="none" w:sz="0" w:space="0" w:color="auto"/>
      </w:divBdr>
    </w:div>
    <w:div w:id="1185093390">
      <w:marLeft w:val="640"/>
      <w:marRight w:val="0"/>
      <w:marTop w:val="0"/>
      <w:marBottom w:val="0"/>
      <w:divBdr>
        <w:top w:val="none" w:sz="0" w:space="0" w:color="auto"/>
        <w:left w:val="none" w:sz="0" w:space="0" w:color="auto"/>
        <w:bottom w:val="none" w:sz="0" w:space="0" w:color="auto"/>
        <w:right w:val="none" w:sz="0" w:space="0" w:color="auto"/>
      </w:divBdr>
    </w:div>
    <w:div w:id="1185167862">
      <w:marLeft w:val="640"/>
      <w:marRight w:val="0"/>
      <w:marTop w:val="0"/>
      <w:marBottom w:val="0"/>
      <w:divBdr>
        <w:top w:val="none" w:sz="0" w:space="0" w:color="auto"/>
        <w:left w:val="none" w:sz="0" w:space="0" w:color="auto"/>
        <w:bottom w:val="none" w:sz="0" w:space="0" w:color="auto"/>
        <w:right w:val="none" w:sz="0" w:space="0" w:color="auto"/>
      </w:divBdr>
    </w:div>
    <w:div w:id="1185170174">
      <w:marLeft w:val="640"/>
      <w:marRight w:val="0"/>
      <w:marTop w:val="0"/>
      <w:marBottom w:val="0"/>
      <w:divBdr>
        <w:top w:val="none" w:sz="0" w:space="0" w:color="auto"/>
        <w:left w:val="none" w:sz="0" w:space="0" w:color="auto"/>
        <w:bottom w:val="none" w:sz="0" w:space="0" w:color="auto"/>
        <w:right w:val="none" w:sz="0" w:space="0" w:color="auto"/>
      </w:divBdr>
    </w:div>
    <w:div w:id="1185242462">
      <w:marLeft w:val="640"/>
      <w:marRight w:val="0"/>
      <w:marTop w:val="0"/>
      <w:marBottom w:val="0"/>
      <w:divBdr>
        <w:top w:val="none" w:sz="0" w:space="0" w:color="auto"/>
        <w:left w:val="none" w:sz="0" w:space="0" w:color="auto"/>
        <w:bottom w:val="none" w:sz="0" w:space="0" w:color="auto"/>
        <w:right w:val="none" w:sz="0" w:space="0" w:color="auto"/>
      </w:divBdr>
    </w:div>
    <w:div w:id="1185284780">
      <w:marLeft w:val="640"/>
      <w:marRight w:val="0"/>
      <w:marTop w:val="0"/>
      <w:marBottom w:val="0"/>
      <w:divBdr>
        <w:top w:val="none" w:sz="0" w:space="0" w:color="auto"/>
        <w:left w:val="none" w:sz="0" w:space="0" w:color="auto"/>
        <w:bottom w:val="none" w:sz="0" w:space="0" w:color="auto"/>
        <w:right w:val="none" w:sz="0" w:space="0" w:color="auto"/>
      </w:divBdr>
    </w:div>
    <w:div w:id="1185286530">
      <w:marLeft w:val="640"/>
      <w:marRight w:val="0"/>
      <w:marTop w:val="0"/>
      <w:marBottom w:val="0"/>
      <w:divBdr>
        <w:top w:val="none" w:sz="0" w:space="0" w:color="auto"/>
        <w:left w:val="none" w:sz="0" w:space="0" w:color="auto"/>
        <w:bottom w:val="none" w:sz="0" w:space="0" w:color="auto"/>
        <w:right w:val="none" w:sz="0" w:space="0" w:color="auto"/>
      </w:divBdr>
    </w:div>
    <w:div w:id="1185289143">
      <w:marLeft w:val="640"/>
      <w:marRight w:val="0"/>
      <w:marTop w:val="0"/>
      <w:marBottom w:val="0"/>
      <w:divBdr>
        <w:top w:val="none" w:sz="0" w:space="0" w:color="auto"/>
        <w:left w:val="none" w:sz="0" w:space="0" w:color="auto"/>
        <w:bottom w:val="none" w:sz="0" w:space="0" w:color="auto"/>
        <w:right w:val="none" w:sz="0" w:space="0" w:color="auto"/>
      </w:divBdr>
    </w:div>
    <w:div w:id="1185680108">
      <w:marLeft w:val="640"/>
      <w:marRight w:val="0"/>
      <w:marTop w:val="0"/>
      <w:marBottom w:val="0"/>
      <w:divBdr>
        <w:top w:val="none" w:sz="0" w:space="0" w:color="auto"/>
        <w:left w:val="none" w:sz="0" w:space="0" w:color="auto"/>
        <w:bottom w:val="none" w:sz="0" w:space="0" w:color="auto"/>
        <w:right w:val="none" w:sz="0" w:space="0" w:color="auto"/>
      </w:divBdr>
    </w:div>
    <w:div w:id="1185704649">
      <w:marLeft w:val="640"/>
      <w:marRight w:val="0"/>
      <w:marTop w:val="0"/>
      <w:marBottom w:val="0"/>
      <w:divBdr>
        <w:top w:val="none" w:sz="0" w:space="0" w:color="auto"/>
        <w:left w:val="none" w:sz="0" w:space="0" w:color="auto"/>
        <w:bottom w:val="none" w:sz="0" w:space="0" w:color="auto"/>
        <w:right w:val="none" w:sz="0" w:space="0" w:color="auto"/>
      </w:divBdr>
    </w:div>
    <w:div w:id="1185707061">
      <w:marLeft w:val="640"/>
      <w:marRight w:val="0"/>
      <w:marTop w:val="0"/>
      <w:marBottom w:val="0"/>
      <w:divBdr>
        <w:top w:val="none" w:sz="0" w:space="0" w:color="auto"/>
        <w:left w:val="none" w:sz="0" w:space="0" w:color="auto"/>
        <w:bottom w:val="none" w:sz="0" w:space="0" w:color="auto"/>
        <w:right w:val="none" w:sz="0" w:space="0" w:color="auto"/>
      </w:divBdr>
    </w:div>
    <w:div w:id="1185755433">
      <w:marLeft w:val="640"/>
      <w:marRight w:val="0"/>
      <w:marTop w:val="0"/>
      <w:marBottom w:val="0"/>
      <w:divBdr>
        <w:top w:val="none" w:sz="0" w:space="0" w:color="auto"/>
        <w:left w:val="none" w:sz="0" w:space="0" w:color="auto"/>
        <w:bottom w:val="none" w:sz="0" w:space="0" w:color="auto"/>
        <w:right w:val="none" w:sz="0" w:space="0" w:color="auto"/>
      </w:divBdr>
    </w:div>
    <w:div w:id="1185899037">
      <w:marLeft w:val="640"/>
      <w:marRight w:val="0"/>
      <w:marTop w:val="0"/>
      <w:marBottom w:val="0"/>
      <w:divBdr>
        <w:top w:val="none" w:sz="0" w:space="0" w:color="auto"/>
        <w:left w:val="none" w:sz="0" w:space="0" w:color="auto"/>
        <w:bottom w:val="none" w:sz="0" w:space="0" w:color="auto"/>
        <w:right w:val="none" w:sz="0" w:space="0" w:color="auto"/>
      </w:divBdr>
    </w:div>
    <w:div w:id="1185903057">
      <w:marLeft w:val="640"/>
      <w:marRight w:val="0"/>
      <w:marTop w:val="0"/>
      <w:marBottom w:val="0"/>
      <w:divBdr>
        <w:top w:val="none" w:sz="0" w:space="0" w:color="auto"/>
        <w:left w:val="none" w:sz="0" w:space="0" w:color="auto"/>
        <w:bottom w:val="none" w:sz="0" w:space="0" w:color="auto"/>
        <w:right w:val="none" w:sz="0" w:space="0" w:color="auto"/>
      </w:divBdr>
    </w:div>
    <w:div w:id="1185905936">
      <w:marLeft w:val="640"/>
      <w:marRight w:val="0"/>
      <w:marTop w:val="0"/>
      <w:marBottom w:val="0"/>
      <w:divBdr>
        <w:top w:val="none" w:sz="0" w:space="0" w:color="auto"/>
        <w:left w:val="none" w:sz="0" w:space="0" w:color="auto"/>
        <w:bottom w:val="none" w:sz="0" w:space="0" w:color="auto"/>
        <w:right w:val="none" w:sz="0" w:space="0" w:color="auto"/>
      </w:divBdr>
    </w:div>
    <w:div w:id="1186095929">
      <w:marLeft w:val="640"/>
      <w:marRight w:val="0"/>
      <w:marTop w:val="0"/>
      <w:marBottom w:val="0"/>
      <w:divBdr>
        <w:top w:val="none" w:sz="0" w:space="0" w:color="auto"/>
        <w:left w:val="none" w:sz="0" w:space="0" w:color="auto"/>
        <w:bottom w:val="none" w:sz="0" w:space="0" w:color="auto"/>
        <w:right w:val="none" w:sz="0" w:space="0" w:color="auto"/>
      </w:divBdr>
    </w:div>
    <w:div w:id="1186136428">
      <w:marLeft w:val="640"/>
      <w:marRight w:val="0"/>
      <w:marTop w:val="0"/>
      <w:marBottom w:val="0"/>
      <w:divBdr>
        <w:top w:val="none" w:sz="0" w:space="0" w:color="auto"/>
        <w:left w:val="none" w:sz="0" w:space="0" w:color="auto"/>
        <w:bottom w:val="none" w:sz="0" w:space="0" w:color="auto"/>
        <w:right w:val="none" w:sz="0" w:space="0" w:color="auto"/>
      </w:divBdr>
    </w:div>
    <w:div w:id="1186334744">
      <w:marLeft w:val="640"/>
      <w:marRight w:val="0"/>
      <w:marTop w:val="0"/>
      <w:marBottom w:val="0"/>
      <w:divBdr>
        <w:top w:val="none" w:sz="0" w:space="0" w:color="auto"/>
        <w:left w:val="none" w:sz="0" w:space="0" w:color="auto"/>
        <w:bottom w:val="none" w:sz="0" w:space="0" w:color="auto"/>
        <w:right w:val="none" w:sz="0" w:space="0" w:color="auto"/>
      </w:divBdr>
    </w:div>
    <w:div w:id="1186364914">
      <w:marLeft w:val="640"/>
      <w:marRight w:val="0"/>
      <w:marTop w:val="0"/>
      <w:marBottom w:val="0"/>
      <w:divBdr>
        <w:top w:val="none" w:sz="0" w:space="0" w:color="auto"/>
        <w:left w:val="none" w:sz="0" w:space="0" w:color="auto"/>
        <w:bottom w:val="none" w:sz="0" w:space="0" w:color="auto"/>
        <w:right w:val="none" w:sz="0" w:space="0" w:color="auto"/>
      </w:divBdr>
    </w:div>
    <w:div w:id="1186404237">
      <w:marLeft w:val="640"/>
      <w:marRight w:val="0"/>
      <w:marTop w:val="0"/>
      <w:marBottom w:val="0"/>
      <w:divBdr>
        <w:top w:val="none" w:sz="0" w:space="0" w:color="auto"/>
        <w:left w:val="none" w:sz="0" w:space="0" w:color="auto"/>
        <w:bottom w:val="none" w:sz="0" w:space="0" w:color="auto"/>
        <w:right w:val="none" w:sz="0" w:space="0" w:color="auto"/>
      </w:divBdr>
    </w:div>
    <w:div w:id="1186485055">
      <w:marLeft w:val="640"/>
      <w:marRight w:val="0"/>
      <w:marTop w:val="0"/>
      <w:marBottom w:val="0"/>
      <w:divBdr>
        <w:top w:val="none" w:sz="0" w:space="0" w:color="auto"/>
        <w:left w:val="none" w:sz="0" w:space="0" w:color="auto"/>
        <w:bottom w:val="none" w:sz="0" w:space="0" w:color="auto"/>
        <w:right w:val="none" w:sz="0" w:space="0" w:color="auto"/>
      </w:divBdr>
    </w:div>
    <w:div w:id="1186557528">
      <w:marLeft w:val="640"/>
      <w:marRight w:val="0"/>
      <w:marTop w:val="0"/>
      <w:marBottom w:val="0"/>
      <w:divBdr>
        <w:top w:val="none" w:sz="0" w:space="0" w:color="auto"/>
        <w:left w:val="none" w:sz="0" w:space="0" w:color="auto"/>
        <w:bottom w:val="none" w:sz="0" w:space="0" w:color="auto"/>
        <w:right w:val="none" w:sz="0" w:space="0" w:color="auto"/>
      </w:divBdr>
    </w:div>
    <w:div w:id="1186601574">
      <w:marLeft w:val="640"/>
      <w:marRight w:val="0"/>
      <w:marTop w:val="0"/>
      <w:marBottom w:val="0"/>
      <w:divBdr>
        <w:top w:val="none" w:sz="0" w:space="0" w:color="auto"/>
        <w:left w:val="none" w:sz="0" w:space="0" w:color="auto"/>
        <w:bottom w:val="none" w:sz="0" w:space="0" w:color="auto"/>
        <w:right w:val="none" w:sz="0" w:space="0" w:color="auto"/>
      </w:divBdr>
    </w:div>
    <w:div w:id="1186792698">
      <w:marLeft w:val="640"/>
      <w:marRight w:val="0"/>
      <w:marTop w:val="0"/>
      <w:marBottom w:val="0"/>
      <w:divBdr>
        <w:top w:val="none" w:sz="0" w:space="0" w:color="auto"/>
        <w:left w:val="none" w:sz="0" w:space="0" w:color="auto"/>
        <w:bottom w:val="none" w:sz="0" w:space="0" w:color="auto"/>
        <w:right w:val="none" w:sz="0" w:space="0" w:color="auto"/>
      </w:divBdr>
    </w:div>
    <w:div w:id="1186823020">
      <w:marLeft w:val="640"/>
      <w:marRight w:val="0"/>
      <w:marTop w:val="0"/>
      <w:marBottom w:val="0"/>
      <w:divBdr>
        <w:top w:val="none" w:sz="0" w:space="0" w:color="auto"/>
        <w:left w:val="none" w:sz="0" w:space="0" w:color="auto"/>
        <w:bottom w:val="none" w:sz="0" w:space="0" w:color="auto"/>
        <w:right w:val="none" w:sz="0" w:space="0" w:color="auto"/>
      </w:divBdr>
    </w:div>
    <w:div w:id="1186866238">
      <w:marLeft w:val="640"/>
      <w:marRight w:val="0"/>
      <w:marTop w:val="0"/>
      <w:marBottom w:val="0"/>
      <w:divBdr>
        <w:top w:val="none" w:sz="0" w:space="0" w:color="auto"/>
        <w:left w:val="none" w:sz="0" w:space="0" w:color="auto"/>
        <w:bottom w:val="none" w:sz="0" w:space="0" w:color="auto"/>
        <w:right w:val="none" w:sz="0" w:space="0" w:color="auto"/>
      </w:divBdr>
    </w:div>
    <w:div w:id="1186866576">
      <w:marLeft w:val="640"/>
      <w:marRight w:val="0"/>
      <w:marTop w:val="0"/>
      <w:marBottom w:val="0"/>
      <w:divBdr>
        <w:top w:val="none" w:sz="0" w:space="0" w:color="auto"/>
        <w:left w:val="none" w:sz="0" w:space="0" w:color="auto"/>
        <w:bottom w:val="none" w:sz="0" w:space="0" w:color="auto"/>
        <w:right w:val="none" w:sz="0" w:space="0" w:color="auto"/>
      </w:divBdr>
    </w:div>
    <w:div w:id="1186946395">
      <w:marLeft w:val="640"/>
      <w:marRight w:val="0"/>
      <w:marTop w:val="0"/>
      <w:marBottom w:val="0"/>
      <w:divBdr>
        <w:top w:val="none" w:sz="0" w:space="0" w:color="auto"/>
        <w:left w:val="none" w:sz="0" w:space="0" w:color="auto"/>
        <w:bottom w:val="none" w:sz="0" w:space="0" w:color="auto"/>
        <w:right w:val="none" w:sz="0" w:space="0" w:color="auto"/>
      </w:divBdr>
    </w:div>
    <w:div w:id="1187063054">
      <w:marLeft w:val="640"/>
      <w:marRight w:val="0"/>
      <w:marTop w:val="0"/>
      <w:marBottom w:val="0"/>
      <w:divBdr>
        <w:top w:val="none" w:sz="0" w:space="0" w:color="auto"/>
        <w:left w:val="none" w:sz="0" w:space="0" w:color="auto"/>
        <w:bottom w:val="none" w:sz="0" w:space="0" w:color="auto"/>
        <w:right w:val="none" w:sz="0" w:space="0" w:color="auto"/>
      </w:divBdr>
    </w:div>
    <w:div w:id="1187065909">
      <w:marLeft w:val="640"/>
      <w:marRight w:val="0"/>
      <w:marTop w:val="0"/>
      <w:marBottom w:val="0"/>
      <w:divBdr>
        <w:top w:val="none" w:sz="0" w:space="0" w:color="auto"/>
        <w:left w:val="none" w:sz="0" w:space="0" w:color="auto"/>
        <w:bottom w:val="none" w:sz="0" w:space="0" w:color="auto"/>
        <w:right w:val="none" w:sz="0" w:space="0" w:color="auto"/>
      </w:divBdr>
    </w:div>
    <w:div w:id="1187135120">
      <w:marLeft w:val="640"/>
      <w:marRight w:val="0"/>
      <w:marTop w:val="0"/>
      <w:marBottom w:val="0"/>
      <w:divBdr>
        <w:top w:val="none" w:sz="0" w:space="0" w:color="auto"/>
        <w:left w:val="none" w:sz="0" w:space="0" w:color="auto"/>
        <w:bottom w:val="none" w:sz="0" w:space="0" w:color="auto"/>
        <w:right w:val="none" w:sz="0" w:space="0" w:color="auto"/>
      </w:divBdr>
    </w:div>
    <w:div w:id="1187136051">
      <w:marLeft w:val="640"/>
      <w:marRight w:val="0"/>
      <w:marTop w:val="0"/>
      <w:marBottom w:val="0"/>
      <w:divBdr>
        <w:top w:val="none" w:sz="0" w:space="0" w:color="auto"/>
        <w:left w:val="none" w:sz="0" w:space="0" w:color="auto"/>
        <w:bottom w:val="none" w:sz="0" w:space="0" w:color="auto"/>
        <w:right w:val="none" w:sz="0" w:space="0" w:color="auto"/>
      </w:divBdr>
    </w:div>
    <w:div w:id="1187140681">
      <w:marLeft w:val="640"/>
      <w:marRight w:val="0"/>
      <w:marTop w:val="0"/>
      <w:marBottom w:val="0"/>
      <w:divBdr>
        <w:top w:val="none" w:sz="0" w:space="0" w:color="auto"/>
        <w:left w:val="none" w:sz="0" w:space="0" w:color="auto"/>
        <w:bottom w:val="none" w:sz="0" w:space="0" w:color="auto"/>
        <w:right w:val="none" w:sz="0" w:space="0" w:color="auto"/>
      </w:divBdr>
    </w:div>
    <w:div w:id="1187140732">
      <w:marLeft w:val="640"/>
      <w:marRight w:val="0"/>
      <w:marTop w:val="0"/>
      <w:marBottom w:val="0"/>
      <w:divBdr>
        <w:top w:val="none" w:sz="0" w:space="0" w:color="auto"/>
        <w:left w:val="none" w:sz="0" w:space="0" w:color="auto"/>
        <w:bottom w:val="none" w:sz="0" w:space="0" w:color="auto"/>
        <w:right w:val="none" w:sz="0" w:space="0" w:color="auto"/>
      </w:divBdr>
    </w:div>
    <w:div w:id="1187141197">
      <w:marLeft w:val="640"/>
      <w:marRight w:val="0"/>
      <w:marTop w:val="0"/>
      <w:marBottom w:val="0"/>
      <w:divBdr>
        <w:top w:val="none" w:sz="0" w:space="0" w:color="auto"/>
        <w:left w:val="none" w:sz="0" w:space="0" w:color="auto"/>
        <w:bottom w:val="none" w:sz="0" w:space="0" w:color="auto"/>
        <w:right w:val="none" w:sz="0" w:space="0" w:color="auto"/>
      </w:divBdr>
    </w:div>
    <w:div w:id="1187207349">
      <w:marLeft w:val="640"/>
      <w:marRight w:val="0"/>
      <w:marTop w:val="0"/>
      <w:marBottom w:val="0"/>
      <w:divBdr>
        <w:top w:val="none" w:sz="0" w:space="0" w:color="auto"/>
        <w:left w:val="none" w:sz="0" w:space="0" w:color="auto"/>
        <w:bottom w:val="none" w:sz="0" w:space="0" w:color="auto"/>
        <w:right w:val="none" w:sz="0" w:space="0" w:color="auto"/>
      </w:divBdr>
    </w:div>
    <w:div w:id="1187207570">
      <w:marLeft w:val="640"/>
      <w:marRight w:val="0"/>
      <w:marTop w:val="0"/>
      <w:marBottom w:val="0"/>
      <w:divBdr>
        <w:top w:val="none" w:sz="0" w:space="0" w:color="auto"/>
        <w:left w:val="none" w:sz="0" w:space="0" w:color="auto"/>
        <w:bottom w:val="none" w:sz="0" w:space="0" w:color="auto"/>
        <w:right w:val="none" w:sz="0" w:space="0" w:color="auto"/>
      </w:divBdr>
    </w:div>
    <w:div w:id="1187257258">
      <w:marLeft w:val="640"/>
      <w:marRight w:val="0"/>
      <w:marTop w:val="0"/>
      <w:marBottom w:val="0"/>
      <w:divBdr>
        <w:top w:val="none" w:sz="0" w:space="0" w:color="auto"/>
        <w:left w:val="none" w:sz="0" w:space="0" w:color="auto"/>
        <w:bottom w:val="none" w:sz="0" w:space="0" w:color="auto"/>
        <w:right w:val="none" w:sz="0" w:space="0" w:color="auto"/>
      </w:divBdr>
    </w:div>
    <w:div w:id="1187448573">
      <w:marLeft w:val="640"/>
      <w:marRight w:val="0"/>
      <w:marTop w:val="0"/>
      <w:marBottom w:val="0"/>
      <w:divBdr>
        <w:top w:val="none" w:sz="0" w:space="0" w:color="auto"/>
        <w:left w:val="none" w:sz="0" w:space="0" w:color="auto"/>
        <w:bottom w:val="none" w:sz="0" w:space="0" w:color="auto"/>
        <w:right w:val="none" w:sz="0" w:space="0" w:color="auto"/>
      </w:divBdr>
    </w:div>
    <w:div w:id="1187475961">
      <w:marLeft w:val="640"/>
      <w:marRight w:val="0"/>
      <w:marTop w:val="0"/>
      <w:marBottom w:val="0"/>
      <w:divBdr>
        <w:top w:val="none" w:sz="0" w:space="0" w:color="auto"/>
        <w:left w:val="none" w:sz="0" w:space="0" w:color="auto"/>
        <w:bottom w:val="none" w:sz="0" w:space="0" w:color="auto"/>
        <w:right w:val="none" w:sz="0" w:space="0" w:color="auto"/>
      </w:divBdr>
    </w:div>
    <w:div w:id="1187477596">
      <w:marLeft w:val="640"/>
      <w:marRight w:val="0"/>
      <w:marTop w:val="0"/>
      <w:marBottom w:val="0"/>
      <w:divBdr>
        <w:top w:val="none" w:sz="0" w:space="0" w:color="auto"/>
        <w:left w:val="none" w:sz="0" w:space="0" w:color="auto"/>
        <w:bottom w:val="none" w:sz="0" w:space="0" w:color="auto"/>
        <w:right w:val="none" w:sz="0" w:space="0" w:color="auto"/>
      </w:divBdr>
    </w:div>
    <w:div w:id="1187603017">
      <w:marLeft w:val="640"/>
      <w:marRight w:val="0"/>
      <w:marTop w:val="0"/>
      <w:marBottom w:val="0"/>
      <w:divBdr>
        <w:top w:val="none" w:sz="0" w:space="0" w:color="auto"/>
        <w:left w:val="none" w:sz="0" w:space="0" w:color="auto"/>
        <w:bottom w:val="none" w:sz="0" w:space="0" w:color="auto"/>
        <w:right w:val="none" w:sz="0" w:space="0" w:color="auto"/>
      </w:divBdr>
    </w:div>
    <w:div w:id="1187670032">
      <w:marLeft w:val="640"/>
      <w:marRight w:val="0"/>
      <w:marTop w:val="0"/>
      <w:marBottom w:val="0"/>
      <w:divBdr>
        <w:top w:val="none" w:sz="0" w:space="0" w:color="auto"/>
        <w:left w:val="none" w:sz="0" w:space="0" w:color="auto"/>
        <w:bottom w:val="none" w:sz="0" w:space="0" w:color="auto"/>
        <w:right w:val="none" w:sz="0" w:space="0" w:color="auto"/>
      </w:divBdr>
    </w:div>
    <w:div w:id="1187673233">
      <w:marLeft w:val="640"/>
      <w:marRight w:val="0"/>
      <w:marTop w:val="0"/>
      <w:marBottom w:val="0"/>
      <w:divBdr>
        <w:top w:val="none" w:sz="0" w:space="0" w:color="auto"/>
        <w:left w:val="none" w:sz="0" w:space="0" w:color="auto"/>
        <w:bottom w:val="none" w:sz="0" w:space="0" w:color="auto"/>
        <w:right w:val="none" w:sz="0" w:space="0" w:color="auto"/>
      </w:divBdr>
    </w:div>
    <w:div w:id="1187674680">
      <w:marLeft w:val="640"/>
      <w:marRight w:val="0"/>
      <w:marTop w:val="0"/>
      <w:marBottom w:val="0"/>
      <w:divBdr>
        <w:top w:val="none" w:sz="0" w:space="0" w:color="auto"/>
        <w:left w:val="none" w:sz="0" w:space="0" w:color="auto"/>
        <w:bottom w:val="none" w:sz="0" w:space="0" w:color="auto"/>
        <w:right w:val="none" w:sz="0" w:space="0" w:color="auto"/>
      </w:divBdr>
    </w:div>
    <w:div w:id="1187716904">
      <w:marLeft w:val="640"/>
      <w:marRight w:val="0"/>
      <w:marTop w:val="0"/>
      <w:marBottom w:val="0"/>
      <w:divBdr>
        <w:top w:val="none" w:sz="0" w:space="0" w:color="auto"/>
        <w:left w:val="none" w:sz="0" w:space="0" w:color="auto"/>
        <w:bottom w:val="none" w:sz="0" w:space="0" w:color="auto"/>
        <w:right w:val="none" w:sz="0" w:space="0" w:color="auto"/>
      </w:divBdr>
    </w:div>
    <w:div w:id="1187717449">
      <w:marLeft w:val="640"/>
      <w:marRight w:val="0"/>
      <w:marTop w:val="0"/>
      <w:marBottom w:val="0"/>
      <w:divBdr>
        <w:top w:val="none" w:sz="0" w:space="0" w:color="auto"/>
        <w:left w:val="none" w:sz="0" w:space="0" w:color="auto"/>
        <w:bottom w:val="none" w:sz="0" w:space="0" w:color="auto"/>
        <w:right w:val="none" w:sz="0" w:space="0" w:color="auto"/>
      </w:divBdr>
    </w:div>
    <w:div w:id="1187787355">
      <w:marLeft w:val="640"/>
      <w:marRight w:val="0"/>
      <w:marTop w:val="0"/>
      <w:marBottom w:val="0"/>
      <w:divBdr>
        <w:top w:val="none" w:sz="0" w:space="0" w:color="auto"/>
        <w:left w:val="none" w:sz="0" w:space="0" w:color="auto"/>
        <w:bottom w:val="none" w:sz="0" w:space="0" w:color="auto"/>
        <w:right w:val="none" w:sz="0" w:space="0" w:color="auto"/>
      </w:divBdr>
    </w:div>
    <w:div w:id="1187794054">
      <w:marLeft w:val="640"/>
      <w:marRight w:val="0"/>
      <w:marTop w:val="0"/>
      <w:marBottom w:val="0"/>
      <w:divBdr>
        <w:top w:val="none" w:sz="0" w:space="0" w:color="auto"/>
        <w:left w:val="none" w:sz="0" w:space="0" w:color="auto"/>
        <w:bottom w:val="none" w:sz="0" w:space="0" w:color="auto"/>
        <w:right w:val="none" w:sz="0" w:space="0" w:color="auto"/>
      </w:divBdr>
    </w:div>
    <w:div w:id="1187910456">
      <w:marLeft w:val="640"/>
      <w:marRight w:val="0"/>
      <w:marTop w:val="0"/>
      <w:marBottom w:val="0"/>
      <w:divBdr>
        <w:top w:val="none" w:sz="0" w:space="0" w:color="auto"/>
        <w:left w:val="none" w:sz="0" w:space="0" w:color="auto"/>
        <w:bottom w:val="none" w:sz="0" w:space="0" w:color="auto"/>
        <w:right w:val="none" w:sz="0" w:space="0" w:color="auto"/>
      </w:divBdr>
    </w:div>
    <w:div w:id="1187983866">
      <w:marLeft w:val="640"/>
      <w:marRight w:val="0"/>
      <w:marTop w:val="0"/>
      <w:marBottom w:val="0"/>
      <w:divBdr>
        <w:top w:val="none" w:sz="0" w:space="0" w:color="auto"/>
        <w:left w:val="none" w:sz="0" w:space="0" w:color="auto"/>
        <w:bottom w:val="none" w:sz="0" w:space="0" w:color="auto"/>
        <w:right w:val="none" w:sz="0" w:space="0" w:color="auto"/>
      </w:divBdr>
    </w:div>
    <w:div w:id="1188058805">
      <w:marLeft w:val="640"/>
      <w:marRight w:val="0"/>
      <w:marTop w:val="0"/>
      <w:marBottom w:val="0"/>
      <w:divBdr>
        <w:top w:val="none" w:sz="0" w:space="0" w:color="auto"/>
        <w:left w:val="none" w:sz="0" w:space="0" w:color="auto"/>
        <w:bottom w:val="none" w:sz="0" w:space="0" w:color="auto"/>
        <w:right w:val="none" w:sz="0" w:space="0" w:color="auto"/>
      </w:divBdr>
    </w:div>
    <w:div w:id="1188059055">
      <w:marLeft w:val="640"/>
      <w:marRight w:val="0"/>
      <w:marTop w:val="0"/>
      <w:marBottom w:val="0"/>
      <w:divBdr>
        <w:top w:val="none" w:sz="0" w:space="0" w:color="auto"/>
        <w:left w:val="none" w:sz="0" w:space="0" w:color="auto"/>
        <w:bottom w:val="none" w:sz="0" w:space="0" w:color="auto"/>
        <w:right w:val="none" w:sz="0" w:space="0" w:color="auto"/>
      </w:divBdr>
    </w:div>
    <w:div w:id="1188062590">
      <w:marLeft w:val="640"/>
      <w:marRight w:val="0"/>
      <w:marTop w:val="0"/>
      <w:marBottom w:val="0"/>
      <w:divBdr>
        <w:top w:val="none" w:sz="0" w:space="0" w:color="auto"/>
        <w:left w:val="none" w:sz="0" w:space="0" w:color="auto"/>
        <w:bottom w:val="none" w:sz="0" w:space="0" w:color="auto"/>
        <w:right w:val="none" w:sz="0" w:space="0" w:color="auto"/>
      </w:divBdr>
    </w:div>
    <w:div w:id="1188174017">
      <w:marLeft w:val="640"/>
      <w:marRight w:val="0"/>
      <w:marTop w:val="0"/>
      <w:marBottom w:val="0"/>
      <w:divBdr>
        <w:top w:val="none" w:sz="0" w:space="0" w:color="auto"/>
        <w:left w:val="none" w:sz="0" w:space="0" w:color="auto"/>
        <w:bottom w:val="none" w:sz="0" w:space="0" w:color="auto"/>
        <w:right w:val="none" w:sz="0" w:space="0" w:color="auto"/>
      </w:divBdr>
    </w:div>
    <w:div w:id="1188369159">
      <w:marLeft w:val="640"/>
      <w:marRight w:val="0"/>
      <w:marTop w:val="0"/>
      <w:marBottom w:val="0"/>
      <w:divBdr>
        <w:top w:val="none" w:sz="0" w:space="0" w:color="auto"/>
        <w:left w:val="none" w:sz="0" w:space="0" w:color="auto"/>
        <w:bottom w:val="none" w:sz="0" w:space="0" w:color="auto"/>
        <w:right w:val="none" w:sz="0" w:space="0" w:color="auto"/>
      </w:divBdr>
    </w:div>
    <w:div w:id="1188371064">
      <w:marLeft w:val="640"/>
      <w:marRight w:val="0"/>
      <w:marTop w:val="0"/>
      <w:marBottom w:val="0"/>
      <w:divBdr>
        <w:top w:val="none" w:sz="0" w:space="0" w:color="auto"/>
        <w:left w:val="none" w:sz="0" w:space="0" w:color="auto"/>
        <w:bottom w:val="none" w:sz="0" w:space="0" w:color="auto"/>
        <w:right w:val="none" w:sz="0" w:space="0" w:color="auto"/>
      </w:divBdr>
    </w:div>
    <w:div w:id="1188371166">
      <w:marLeft w:val="640"/>
      <w:marRight w:val="0"/>
      <w:marTop w:val="0"/>
      <w:marBottom w:val="0"/>
      <w:divBdr>
        <w:top w:val="none" w:sz="0" w:space="0" w:color="auto"/>
        <w:left w:val="none" w:sz="0" w:space="0" w:color="auto"/>
        <w:bottom w:val="none" w:sz="0" w:space="0" w:color="auto"/>
        <w:right w:val="none" w:sz="0" w:space="0" w:color="auto"/>
      </w:divBdr>
    </w:div>
    <w:div w:id="1188518476">
      <w:marLeft w:val="640"/>
      <w:marRight w:val="0"/>
      <w:marTop w:val="0"/>
      <w:marBottom w:val="0"/>
      <w:divBdr>
        <w:top w:val="none" w:sz="0" w:space="0" w:color="auto"/>
        <w:left w:val="none" w:sz="0" w:space="0" w:color="auto"/>
        <w:bottom w:val="none" w:sz="0" w:space="0" w:color="auto"/>
        <w:right w:val="none" w:sz="0" w:space="0" w:color="auto"/>
      </w:divBdr>
    </w:div>
    <w:div w:id="1188526958">
      <w:marLeft w:val="640"/>
      <w:marRight w:val="0"/>
      <w:marTop w:val="0"/>
      <w:marBottom w:val="0"/>
      <w:divBdr>
        <w:top w:val="none" w:sz="0" w:space="0" w:color="auto"/>
        <w:left w:val="none" w:sz="0" w:space="0" w:color="auto"/>
        <w:bottom w:val="none" w:sz="0" w:space="0" w:color="auto"/>
        <w:right w:val="none" w:sz="0" w:space="0" w:color="auto"/>
      </w:divBdr>
    </w:div>
    <w:div w:id="1188642196">
      <w:marLeft w:val="640"/>
      <w:marRight w:val="0"/>
      <w:marTop w:val="0"/>
      <w:marBottom w:val="0"/>
      <w:divBdr>
        <w:top w:val="none" w:sz="0" w:space="0" w:color="auto"/>
        <w:left w:val="none" w:sz="0" w:space="0" w:color="auto"/>
        <w:bottom w:val="none" w:sz="0" w:space="0" w:color="auto"/>
        <w:right w:val="none" w:sz="0" w:space="0" w:color="auto"/>
      </w:divBdr>
    </w:div>
    <w:div w:id="1188716214">
      <w:marLeft w:val="640"/>
      <w:marRight w:val="0"/>
      <w:marTop w:val="0"/>
      <w:marBottom w:val="0"/>
      <w:divBdr>
        <w:top w:val="none" w:sz="0" w:space="0" w:color="auto"/>
        <w:left w:val="none" w:sz="0" w:space="0" w:color="auto"/>
        <w:bottom w:val="none" w:sz="0" w:space="0" w:color="auto"/>
        <w:right w:val="none" w:sz="0" w:space="0" w:color="auto"/>
      </w:divBdr>
    </w:div>
    <w:div w:id="1188716849">
      <w:marLeft w:val="640"/>
      <w:marRight w:val="0"/>
      <w:marTop w:val="0"/>
      <w:marBottom w:val="0"/>
      <w:divBdr>
        <w:top w:val="none" w:sz="0" w:space="0" w:color="auto"/>
        <w:left w:val="none" w:sz="0" w:space="0" w:color="auto"/>
        <w:bottom w:val="none" w:sz="0" w:space="0" w:color="auto"/>
        <w:right w:val="none" w:sz="0" w:space="0" w:color="auto"/>
      </w:divBdr>
    </w:div>
    <w:div w:id="1188761939">
      <w:marLeft w:val="640"/>
      <w:marRight w:val="0"/>
      <w:marTop w:val="0"/>
      <w:marBottom w:val="0"/>
      <w:divBdr>
        <w:top w:val="none" w:sz="0" w:space="0" w:color="auto"/>
        <w:left w:val="none" w:sz="0" w:space="0" w:color="auto"/>
        <w:bottom w:val="none" w:sz="0" w:space="0" w:color="auto"/>
        <w:right w:val="none" w:sz="0" w:space="0" w:color="auto"/>
      </w:divBdr>
    </w:div>
    <w:div w:id="1188789733">
      <w:marLeft w:val="640"/>
      <w:marRight w:val="0"/>
      <w:marTop w:val="0"/>
      <w:marBottom w:val="0"/>
      <w:divBdr>
        <w:top w:val="none" w:sz="0" w:space="0" w:color="auto"/>
        <w:left w:val="none" w:sz="0" w:space="0" w:color="auto"/>
        <w:bottom w:val="none" w:sz="0" w:space="0" w:color="auto"/>
        <w:right w:val="none" w:sz="0" w:space="0" w:color="auto"/>
      </w:divBdr>
    </w:div>
    <w:div w:id="1188833314">
      <w:marLeft w:val="640"/>
      <w:marRight w:val="0"/>
      <w:marTop w:val="0"/>
      <w:marBottom w:val="0"/>
      <w:divBdr>
        <w:top w:val="none" w:sz="0" w:space="0" w:color="auto"/>
        <w:left w:val="none" w:sz="0" w:space="0" w:color="auto"/>
        <w:bottom w:val="none" w:sz="0" w:space="0" w:color="auto"/>
        <w:right w:val="none" w:sz="0" w:space="0" w:color="auto"/>
      </w:divBdr>
    </w:div>
    <w:div w:id="1188912053">
      <w:marLeft w:val="640"/>
      <w:marRight w:val="0"/>
      <w:marTop w:val="0"/>
      <w:marBottom w:val="0"/>
      <w:divBdr>
        <w:top w:val="none" w:sz="0" w:space="0" w:color="auto"/>
        <w:left w:val="none" w:sz="0" w:space="0" w:color="auto"/>
        <w:bottom w:val="none" w:sz="0" w:space="0" w:color="auto"/>
        <w:right w:val="none" w:sz="0" w:space="0" w:color="auto"/>
      </w:divBdr>
    </w:div>
    <w:div w:id="1188980479">
      <w:marLeft w:val="640"/>
      <w:marRight w:val="0"/>
      <w:marTop w:val="0"/>
      <w:marBottom w:val="0"/>
      <w:divBdr>
        <w:top w:val="none" w:sz="0" w:space="0" w:color="auto"/>
        <w:left w:val="none" w:sz="0" w:space="0" w:color="auto"/>
        <w:bottom w:val="none" w:sz="0" w:space="0" w:color="auto"/>
        <w:right w:val="none" w:sz="0" w:space="0" w:color="auto"/>
      </w:divBdr>
    </w:div>
    <w:div w:id="1189029239">
      <w:marLeft w:val="640"/>
      <w:marRight w:val="0"/>
      <w:marTop w:val="0"/>
      <w:marBottom w:val="0"/>
      <w:divBdr>
        <w:top w:val="none" w:sz="0" w:space="0" w:color="auto"/>
        <w:left w:val="none" w:sz="0" w:space="0" w:color="auto"/>
        <w:bottom w:val="none" w:sz="0" w:space="0" w:color="auto"/>
        <w:right w:val="none" w:sz="0" w:space="0" w:color="auto"/>
      </w:divBdr>
    </w:div>
    <w:div w:id="1189101179">
      <w:marLeft w:val="640"/>
      <w:marRight w:val="0"/>
      <w:marTop w:val="0"/>
      <w:marBottom w:val="0"/>
      <w:divBdr>
        <w:top w:val="none" w:sz="0" w:space="0" w:color="auto"/>
        <w:left w:val="none" w:sz="0" w:space="0" w:color="auto"/>
        <w:bottom w:val="none" w:sz="0" w:space="0" w:color="auto"/>
        <w:right w:val="none" w:sz="0" w:space="0" w:color="auto"/>
      </w:divBdr>
    </w:div>
    <w:div w:id="1189248401">
      <w:marLeft w:val="640"/>
      <w:marRight w:val="0"/>
      <w:marTop w:val="0"/>
      <w:marBottom w:val="0"/>
      <w:divBdr>
        <w:top w:val="none" w:sz="0" w:space="0" w:color="auto"/>
        <w:left w:val="none" w:sz="0" w:space="0" w:color="auto"/>
        <w:bottom w:val="none" w:sz="0" w:space="0" w:color="auto"/>
        <w:right w:val="none" w:sz="0" w:space="0" w:color="auto"/>
      </w:divBdr>
    </w:div>
    <w:div w:id="1189297337">
      <w:marLeft w:val="640"/>
      <w:marRight w:val="0"/>
      <w:marTop w:val="0"/>
      <w:marBottom w:val="0"/>
      <w:divBdr>
        <w:top w:val="none" w:sz="0" w:space="0" w:color="auto"/>
        <w:left w:val="none" w:sz="0" w:space="0" w:color="auto"/>
        <w:bottom w:val="none" w:sz="0" w:space="0" w:color="auto"/>
        <w:right w:val="none" w:sz="0" w:space="0" w:color="auto"/>
      </w:divBdr>
    </w:div>
    <w:div w:id="1189413323">
      <w:marLeft w:val="640"/>
      <w:marRight w:val="0"/>
      <w:marTop w:val="0"/>
      <w:marBottom w:val="0"/>
      <w:divBdr>
        <w:top w:val="none" w:sz="0" w:space="0" w:color="auto"/>
        <w:left w:val="none" w:sz="0" w:space="0" w:color="auto"/>
        <w:bottom w:val="none" w:sz="0" w:space="0" w:color="auto"/>
        <w:right w:val="none" w:sz="0" w:space="0" w:color="auto"/>
      </w:divBdr>
    </w:div>
    <w:div w:id="1189414920">
      <w:marLeft w:val="640"/>
      <w:marRight w:val="0"/>
      <w:marTop w:val="0"/>
      <w:marBottom w:val="0"/>
      <w:divBdr>
        <w:top w:val="none" w:sz="0" w:space="0" w:color="auto"/>
        <w:left w:val="none" w:sz="0" w:space="0" w:color="auto"/>
        <w:bottom w:val="none" w:sz="0" w:space="0" w:color="auto"/>
        <w:right w:val="none" w:sz="0" w:space="0" w:color="auto"/>
      </w:divBdr>
    </w:div>
    <w:div w:id="1189493136">
      <w:marLeft w:val="640"/>
      <w:marRight w:val="0"/>
      <w:marTop w:val="0"/>
      <w:marBottom w:val="0"/>
      <w:divBdr>
        <w:top w:val="none" w:sz="0" w:space="0" w:color="auto"/>
        <w:left w:val="none" w:sz="0" w:space="0" w:color="auto"/>
        <w:bottom w:val="none" w:sz="0" w:space="0" w:color="auto"/>
        <w:right w:val="none" w:sz="0" w:space="0" w:color="auto"/>
      </w:divBdr>
    </w:div>
    <w:div w:id="1189563088">
      <w:marLeft w:val="640"/>
      <w:marRight w:val="0"/>
      <w:marTop w:val="0"/>
      <w:marBottom w:val="0"/>
      <w:divBdr>
        <w:top w:val="none" w:sz="0" w:space="0" w:color="auto"/>
        <w:left w:val="none" w:sz="0" w:space="0" w:color="auto"/>
        <w:bottom w:val="none" w:sz="0" w:space="0" w:color="auto"/>
        <w:right w:val="none" w:sz="0" w:space="0" w:color="auto"/>
      </w:divBdr>
    </w:div>
    <w:div w:id="1189635380">
      <w:marLeft w:val="640"/>
      <w:marRight w:val="0"/>
      <w:marTop w:val="0"/>
      <w:marBottom w:val="0"/>
      <w:divBdr>
        <w:top w:val="none" w:sz="0" w:space="0" w:color="auto"/>
        <w:left w:val="none" w:sz="0" w:space="0" w:color="auto"/>
        <w:bottom w:val="none" w:sz="0" w:space="0" w:color="auto"/>
        <w:right w:val="none" w:sz="0" w:space="0" w:color="auto"/>
      </w:divBdr>
    </w:div>
    <w:div w:id="1189686304">
      <w:marLeft w:val="640"/>
      <w:marRight w:val="0"/>
      <w:marTop w:val="0"/>
      <w:marBottom w:val="0"/>
      <w:divBdr>
        <w:top w:val="none" w:sz="0" w:space="0" w:color="auto"/>
        <w:left w:val="none" w:sz="0" w:space="0" w:color="auto"/>
        <w:bottom w:val="none" w:sz="0" w:space="0" w:color="auto"/>
        <w:right w:val="none" w:sz="0" w:space="0" w:color="auto"/>
      </w:divBdr>
    </w:div>
    <w:div w:id="1189830594">
      <w:marLeft w:val="640"/>
      <w:marRight w:val="0"/>
      <w:marTop w:val="0"/>
      <w:marBottom w:val="0"/>
      <w:divBdr>
        <w:top w:val="none" w:sz="0" w:space="0" w:color="auto"/>
        <w:left w:val="none" w:sz="0" w:space="0" w:color="auto"/>
        <w:bottom w:val="none" w:sz="0" w:space="0" w:color="auto"/>
        <w:right w:val="none" w:sz="0" w:space="0" w:color="auto"/>
      </w:divBdr>
    </w:div>
    <w:div w:id="1189875879">
      <w:marLeft w:val="640"/>
      <w:marRight w:val="0"/>
      <w:marTop w:val="0"/>
      <w:marBottom w:val="0"/>
      <w:divBdr>
        <w:top w:val="none" w:sz="0" w:space="0" w:color="auto"/>
        <w:left w:val="none" w:sz="0" w:space="0" w:color="auto"/>
        <w:bottom w:val="none" w:sz="0" w:space="0" w:color="auto"/>
        <w:right w:val="none" w:sz="0" w:space="0" w:color="auto"/>
      </w:divBdr>
    </w:div>
    <w:div w:id="1189948756">
      <w:marLeft w:val="640"/>
      <w:marRight w:val="0"/>
      <w:marTop w:val="0"/>
      <w:marBottom w:val="0"/>
      <w:divBdr>
        <w:top w:val="none" w:sz="0" w:space="0" w:color="auto"/>
        <w:left w:val="none" w:sz="0" w:space="0" w:color="auto"/>
        <w:bottom w:val="none" w:sz="0" w:space="0" w:color="auto"/>
        <w:right w:val="none" w:sz="0" w:space="0" w:color="auto"/>
      </w:divBdr>
    </w:div>
    <w:div w:id="1189953482">
      <w:marLeft w:val="640"/>
      <w:marRight w:val="0"/>
      <w:marTop w:val="0"/>
      <w:marBottom w:val="0"/>
      <w:divBdr>
        <w:top w:val="none" w:sz="0" w:space="0" w:color="auto"/>
        <w:left w:val="none" w:sz="0" w:space="0" w:color="auto"/>
        <w:bottom w:val="none" w:sz="0" w:space="0" w:color="auto"/>
        <w:right w:val="none" w:sz="0" w:space="0" w:color="auto"/>
      </w:divBdr>
    </w:div>
    <w:div w:id="1190145205">
      <w:marLeft w:val="640"/>
      <w:marRight w:val="0"/>
      <w:marTop w:val="0"/>
      <w:marBottom w:val="0"/>
      <w:divBdr>
        <w:top w:val="none" w:sz="0" w:space="0" w:color="auto"/>
        <w:left w:val="none" w:sz="0" w:space="0" w:color="auto"/>
        <w:bottom w:val="none" w:sz="0" w:space="0" w:color="auto"/>
        <w:right w:val="none" w:sz="0" w:space="0" w:color="auto"/>
      </w:divBdr>
    </w:div>
    <w:div w:id="1190217711">
      <w:marLeft w:val="640"/>
      <w:marRight w:val="0"/>
      <w:marTop w:val="0"/>
      <w:marBottom w:val="0"/>
      <w:divBdr>
        <w:top w:val="none" w:sz="0" w:space="0" w:color="auto"/>
        <w:left w:val="none" w:sz="0" w:space="0" w:color="auto"/>
        <w:bottom w:val="none" w:sz="0" w:space="0" w:color="auto"/>
        <w:right w:val="none" w:sz="0" w:space="0" w:color="auto"/>
      </w:divBdr>
    </w:div>
    <w:div w:id="1190218262">
      <w:marLeft w:val="640"/>
      <w:marRight w:val="0"/>
      <w:marTop w:val="0"/>
      <w:marBottom w:val="0"/>
      <w:divBdr>
        <w:top w:val="none" w:sz="0" w:space="0" w:color="auto"/>
        <w:left w:val="none" w:sz="0" w:space="0" w:color="auto"/>
        <w:bottom w:val="none" w:sz="0" w:space="0" w:color="auto"/>
        <w:right w:val="none" w:sz="0" w:space="0" w:color="auto"/>
      </w:divBdr>
    </w:div>
    <w:div w:id="1190294132">
      <w:marLeft w:val="640"/>
      <w:marRight w:val="0"/>
      <w:marTop w:val="0"/>
      <w:marBottom w:val="0"/>
      <w:divBdr>
        <w:top w:val="none" w:sz="0" w:space="0" w:color="auto"/>
        <w:left w:val="none" w:sz="0" w:space="0" w:color="auto"/>
        <w:bottom w:val="none" w:sz="0" w:space="0" w:color="auto"/>
        <w:right w:val="none" w:sz="0" w:space="0" w:color="auto"/>
      </w:divBdr>
    </w:div>
    <w:div w:id="1190333082">
      <w:marLeft w:val="640"/>
      <w:marRight w:val="0"/>
      <w:marTop w:val="0"/>
      <w:marBottom w:val="0"/>
      <w:divBdr>
        <w:top w:val="none" w:sz="0" w:space="0" w:color="auto"/>
        <w:left w:val="none" w:sz="0" w:space="0" w:color="auto"/>
        <w:bottom w:val="none" w:sz="0" w:space="0" w:color="auto"/>
        <w:right w:val="none" w:sz="0" w:space="0" w:color="auto"/>
      </w:divBdr>
    </w:div>
    <w:div w:id="1190339789">
      <w:marLeft w:val="640"/>
      <w:marRight w:val="0"/>
      <w:marTop w:val="0"/>
      <w:marBottom w:val="0"/>
      <w:divBdr>
        <w:top w:val="none" w:sz="0" w:space="0" w:color="auto"/>
        <w:left w:val="none" w:sz="0" w:space="0" w:color="auto"/>
        <w:bottom w:val="none" w:sz="0" w:space="0" w:color="auto"/>
        <w:right w:val="none" w:sz="0" w:space="0" w:color="auto"/>
      </w:divBdr>
    </w:div>
    <w:div w:id="1190340345">
      <w:marLeft w:val="640"/>
      <w:marRight w:val="0"/>
      <w:marTop w:val="0"/>
      <w:marBottom w:val="0"/>
      <w:divBdr>
        <w:top w:val="none" w:sz="0" w:space="0" w:color="auto"/>
        <w:left w:val="none" w:sz="0" w:space="0" w:color="auto"/>
        <w:bottom w:val="none" w:sz="0" w:space="0" w:color="auto"/>
        <w:right w:val="none" w:sz="0" w:space="0" w:color="auto"/>
      </w:divBdr>
    </w:div>
    <w:div w:id="1190342130">
      <w:marLeft w:val="640"/>
      <w:marRight w:val="0"/>
      <w:marTop w:val="0"/>
      <w:marBottom w:val="0"/>
      <w:divBdr>
        <w:top w:val="none" w:sz="0" w:space="0" w:color="auto"/>
        <w:left w:val="none" w:sz="0" w:space="0" w:color="auto"/>
        <w:bottom w:val="none" w:sz="0" w:space="0" w:color="auto"/>
        <w:right w:val="none" w:sz="0" w:space="0" w:color="auto"/>
      </w:divBdr>
    </w:div>
    <w:div w:id="1190490813">
      <w:marLeft w:val="640"/>
      <w:marRight w:val="0"/>
      <w:marTop w:val="0"/>
      <w:marBottom w:val="0"/>
      <w:divBdr>
        <w:top w:val="none" w:sz="0" w:space="0" w:color="auto"/>
        <w:left w:val="none" w:sz="0" w:space="0" w:color="auto"/>
        <w:bottom w:val="none" w:sz="0" w:space="0" w:color="auto"/>
        <w:right w:val="none" w:sz="0" w:space="0" w:color="auto"/>
      </w:divBdr>
    </w:div>
    <w:div w:id="1190603575">
      <w:marLeft w:val="640"/>
      <w:marRight w:val="0"/>
      <w:marTop w:val="0"/>
      <w:marBottom w:val="0"/>
      <w:divBdr>
        <w:top w:val="none" w:sz="0" w:space="0" w:color="auto"/>
        <w:left w:val="none" w:sz="0" w:space="0" w:color="auto"/>
        <w:bottom w:val="none" w:sz="0" w:space="0" w:color="auto"/>
        <w:right w:val="none" w:sz="0" w:space="0" w:color="auto"/>
      </w:divBdr>
    </w:div>
    <w:div w:id="1190677838">
      <w:marLeft w:val="640"/>
      <w:marRight w:val="0"/>
      <w:marTop w:val="0"/>
      <w:marBottom w:val="0"/>
      <w:divBdr>
        <w:top w:val="none" w:sz="0" w:space="0" w:color="auto"/>
        <w:left w:val="none" w:sz="0" w:space="0" w:color="auto"/>
        <w:bottom w:val="none" w:sz="0" w:space="0" w:color="auto"/>
        <w:right w:val="none" w:sz="0" w:space="0" w:color="auto"/>
      </w:divBdr>
    </w:div>
    <w:div w:id="1190874784">
      <w:marLeft w:val="640"/>
      <w:marRight w:val="0"/>
      <w:marTop w:val="0"/>
      <w:marBottom w:val="0"/>
      <w:divBdr>
        <w:top w:val="none" w:sz="0" w:space="0" w:color="auto"/>
        <w:left w:val="none" w:sz="0" w:space="0" w:color="auto"/>
        <w:bottom w:val="none" w:sz="0" w:space="0" w:color="auto"/>
        <w:right w:val="none" w:sz="0" w:space="0" w:color="auto"/>
      </w:divBdr>
    </w:div>
    <w:div w:id="1190876507">
      <w:marLeft w:val="640"/>
      <w:marRight w:val="0"/>
      <w:marTop w:val="0"/>
      <w:marBottom w:val="0"/>
      <w:divBdr>
        <w:top w:val="none" w:sz="0" w:space="0" w:color="auto"/>
        <w:left w:val="none" w:sz="0" w:space="0" w:color="auto"/>
        <w:bottom w:val="none" w:sz="0" w:space="0" w:color="auto"/>
        <w:right w:val="none" w:sz="0" w:space="0" w:color="auto"/>
      </w:divBdr>
    </w:div>
    <w:div w:id="1190876672">
      <w:marLeft w:val="640"/>
      <w:marRight w:val="0"/>
      <w:marTop w:val="0"/>
      <w:marBottom w:val="0"/>
      <w:divBdr>
        <w:top w:val="none" w:sz="0" w:space="0" w:color="auto"/>
        <w:left w:val="none" w:sz="0" w:space="0" w:color="auto"/>
        <w:bottom w:val="none" w:sz="0" w:space="0" w:color="auto"/>
        <w:right w:val="none" w:sz="0" w:space="0" w:color="auto"/>
      </w:divBdr>
    </w:div>
    <w:div w:id="1190950273">
      <w:marLeft w:val="640"/>
      <w:marRight w:val="0"/>
      <w:marTop w:val="0"/>
      <w:marBottom w:val="0"/>
      <w:divBdr>
        <w:top w:val="none" w:sz="0" w:space="0" w:color="auto"/>
        <w:left w:val="none" w:sz="0" w:space="0" w:color="auto"/>
        <w:bottom w:val="none" w:sz="0" w:space="0" w:color="auto"/>
        <w:right w:val="none" w:sz="0" w:space="0" w:color="auto"/>
      </w:divBdr>
    </w:div>
    <w:div w:id="1190987928">
      <w:marLeft w:val="640"/>
      <w:marRight w:val="0"/>
      <w:marTop w:val="0"/>
      <w:marBottom w:val="0"/>
      <w:divBdr>
        <w:top w:val="none" w:sz="0" w:space="0" w:color="auto"/>
        <w:left w:val="none" w:sz="0" w:space="0" w:color="auto"/>
        <w:bottom w:val="none" w:sz="0" w:space="0" w:color="auto"/>
        <w:right w:val="none" w:sz="0" w:space="0" w:color="auto"/>
      </w:divBdr>
    </w:div>
    <w:div w:id="1190989995">
      <w:marLeft w:val="640"/>
      <w:marRight w:val="0"/>
      <w:marTop w:val="0"/>
      <w:marBottom w:val="0"/>
      <w:divBdr>
        <w:top w:val="none" w:sz="0" w:space="0" w:color="auto"/>
        <w:left w:val="none" w:sz="0" w:space="0" w:color="auto"/>
        <w:bottom w:val="none" w:sz="0" w:space="0" w:color="auto"/>
        <w:right w:val="none" w:sz="0" w:space="0" w:color="auto"/>
      </w:divBdr>
    </w:div>
    <w:div w:id="1191066010">
      <w:marLeft w:val="640"/>
      <w:marRight w:val="0"/>
      <w:marTop w:val="0"/>
      <w:marBottom w:val="0"/>
      <w:divBdr>
        <w:top w:val="none" w:sz="0" w:space="0" w:color="auto"/>
        <w:left w:val="none" w:sz="0" w:space="0" w:color="auto"/>
        <w:bottom w:val="none" w:sz="0" w:space="0" w:color="auto"/>
        <w:right w:val="none" w:sz="0" w:space="0" w:color="auto"/>
      </w:divBdr>
    </w:div>
    <w:div w:id="1191066991">
      <w:marLeft w:val="640"/>
      <w:marRight w:val="0"/>
      <w:marTop w:val="0"/>
      <w:marBottom w:val="0"/>
      <w:divBdr>
        <w:top w:val="none" w:sz="0" w:space="0" w:color="auto"/>
        <w:left w:val="none" w:sz="0" w:space="0" w:color="auto"/>
        <w:bottom w:val="none" w:sz="0" w:space="0" w:color="auto"/>
        <w:right w:val="none" w:sz="0" w:space="0" w:color="auto"/>
      </w:divBdr>
    </w:div>
    <w:div w:id="1191069181">
      <w:marLeft w:val="640"/>
      <w:marRight w:val="0"/>
      <w:marTop w:val="0"/>
      <w:marBottom w:val="0"/>
      <w:divBdr>
        <w:top w:val="none" w:sz="0" w:space="0" w:color="auto"/>
        <w:left w:val="none" w:sz="0" w:space="0" w:color="auto"/>
        <w:bottom w:val="none" w:sz="0" w:space="0" w:color="auto"/>
        <w:right w:val="none" w:sz="0" w:space="0" w:color="auto"/>
      </w:divBdr>
    </w:div>
    <w:div w:id="1191070815">
      <w:marLeft w:val="640"/>
      <w:marRight w:val="0"/>
      <w:marTop w:val="0"/>
      <w:marBottom w:val="0"/>
      <w:divBdr>
        <w:top w:val="none" w:sz="0" w:space="0" w:color="auto"/>
        <w:left w:val="none" w:sz="0" w:space="0" w:color="auto"/>
        <w:bottom w:val="none" w:sz="0" w:space="0" w:color="auto"/>
        <w:right w:val="none" w:sz="0" w:space="0" w:color="auto"/>
      </w:divBdr>
    </w:div>
    <w:div w:id="1191143672">
      <w:marLeft w:val="640"/>
      <w:marRight w:val="0"/>
      <w:marTop w:val="0"/>
      <w:marBottom w:val="0"/>
      <w:divBdr>
        <w:top w:val="none" w:sz="0" w:space="0" w:color="auto"/>
        <w:left w:val="none" w:sz="0" w:space="0" w:color="auto"/>
        <w:bottom w:val="none" w:sz="0" w:space="0" w:color="auto"/>
        <w:right w:val="none" w:sz="0" w:space="0" w:color="auto"/>
      </w:divBdr>
    </w:div>
    <w:div w:id="1191332434">
      <w:marLeft w:val="640"/>
      <w:marRight w:val="0"/>
      <w:marTop w:val="0"/>
      <w:marBottom w:val="0"/>
      <w:divBdr>
        <w:top w:val="none" w:sz="0" w:space="0" w:color="auto"/>
        <w:left w:val="none" w:sz="0" w:space="0" w:color="auto"/>
        <w:bottom w:val="none" w:sz="0" w:space="0" w:color="auto"/>
        <w:right w:val="none" w:sz="0" w:space="0" w:color="auto"/>
      </w:divBdr>
    </w:div>
    <w:div w:id="1191380586">
      <w:marLeft w:val="640"/>
      <w:marRight w:val="0"/>
      <w:marTop w:val="0"/>
      <w:marBottom w:val="0"/>
      <w:divBdr>
        <w:top w:val="none" w:sz="0" w:space="0" w:color="auto"/>
        <w:left w:val="none" w:sz="0" w:space="0" w:color="auto"/>
        <w:bottom w:val="none" w:sz="0" w:space="0" w:color="auto"/>
        <w:right w:val="none" w:sz="0" w:space="0" w:color="auto"/>
      </w:divBdr>
    </w:div>
    <w:div w:id="1191382196">
      <w:marLeft w:val="640"/>
      <w:marRight w:val="0"/>
      <w:marTop w:val="0"/>
      <w:marBottom w:val="0"/>
      <w:divBdr>
        <w:top w:val="none" w:sz="0" w:space="0" w:color="auto"/>
        <w:left w:val="none" w:sz="0" w:space="0" w:color="auto"/>
        <w:bottom w:val="none" w:sz="0" w:space="0" w:color="auto"/>
        <w:right w:val="none" w:sz="0" w:space="0" w:color="auto"/>
      </w:divBdr>
    </w:div>
    <w:div w:id="1191407790">
      <w:marLeft w:val="640"/>
      <w:marRight w:val="0"/>
      <w:marTop w:val="0"/>
      <w:marBottom w:val="0"/>
      <w:divBdr>
        <w:top w:val="none" w:sz="0" w:space="0" w:color="auto"/>
        <w:left w:val="none" w:sz="0" w:space="0" w:color="auto"/>
        <w:bottom w:val="none" w:sz="0" w:space="0" w:color="auto"/>
        <w:right w:val="none" w:sz="0" w:space="0" w:color="auto"/>
      </w:divBdr>
    </w:div>
    <w:div w:id="1191528090">
      <w:marLeft w:val="640"/>
      <w:marRight w:val="0"/>
      <w:marTop w:val="0"/>
      <w:marBottom w:val="0"/>
      <w:divBdr>
        <w:top w:val="none" w:sz="0" w:space="0" w:color="auto"/>
        <w:left w:val="none" w:sz="0" w:space="0" w:color="auto"/>
        <w:bottom w:val="none" w:sz="0" w:space="0" w:color="auto"/>
        <w:right w:val="none" w:sz="0" w:space="0" w:color="auto"/>
      </w:divBdr>
    </w:div>
    <w:div w:id="1191534518">
      <w:marLeft w:val="640"/>
      <w:marRight w:val="0"/>
      <w:marTop w:val="0"/>
      <w:marBottom w:val="0"/>
      <w:divBdr>
        <w:top w:val="none" w:sz="0" w:space="0" w:color="auto"/>
        <w:left w:val="none" w:sz="0" w:space="0" w:color="auto"/>
        <w:bottom w:val="none" w:sz="0" w:space="0" w:color="auto"/>
        <w:right w:val="none" w:sz="0" w:space="0" w:color="auto"/>
      </w:divBdr>
    </w:div>
    <w:div w:id="1191602005">
      <w:marLeft w:val="640"/>
      <w:marRight w:val="0"/>
      <w:marTop w:val="0"/>
      <w:marBottom w:val="0"/>
      <w:divBdr>
        <w:top w:val="none" w:sz="0" w:space="0" w:color="auto"/>
        <w:left w:val="none" w:sz="0" w:space="0" w:color="auto"/>
        <w:bottom w:val="none" w:sz="0" w:space="0" w:color="auto"/>
        <w:right w:val="none" w:sz="0" w:space="0" w:color="auto"/>
      </w:divBdr>
    </w:div>
    <w:div w:id="1191602862">
      <w:marLeft w:val="640"/>
      <w:marRight w:val="0"/>
      <w:marTop w:val="0"/>
      <w:marBottom w:val="0"/>
      <w:divBdr>
        <w:top w:val="none" w:sz="0" w:space="0" w:color="auto"/>
        <w:left w:val="none" w:sz="0" w:space="0" w:color="auto"/>
        <w:bottom w:val="none" w:sz="0" w:space="0" w:color="auto"/>
        <w:right w:val="none" w:sz="0" w:space="0" w:color="auto"/>
      </w:divBdr>
    </w:div>
    <w:div w:id="1191649775">
      <w:marLeft w:val="640"/>
      <w:marRight w:val="0"/>
      <w:marTop w:val="0"/>
      <w:marBottom w:val="0"/>
      <w:divBdr>
        <w:top w:val="none" w:sz="0" w:space="0" w:color="auto"/>
        <w:left w:val="none" w:sz="0" w:space="0" w:color="auto"/>
        <w:bottom w:val="none" w:sz="0" w:space="0" w:color="auto"/>
        <w:right w:val="none" w:sz="0" w:space="0" w:color="auto"/>
      </w:divBdr>
    </w:div>
    <w:div w:id="1191723845">
      <w:marLeft w:val="640"/>
      <w:marRight w:val="0"/>
      <w:marTop w:val="0"/>
      <w:marBottom w:val="0"/>
      <w:divBdr>
        <w:top w:val="none" w:sz="0" w:space="0" w:color="auto"/>
        <w:left w:val="none" w:sz="0" w:space="0" w:color="auto"/>
        <w:bottom w:val="none" w:sz="0" w:space="0" w:color="auto"/>
        <w:right w:val="none" w:sz="0" w:space="0" w:color="auto"/>
      </w:divBdr>
    </w:div>
    <w:div w:id="1191723996">
      <w:marLeft w:val="640"/>
      <w:marRight w:val="0"/>
      <w:marTop w:val="0"/>
      <w:marBottom w:val="0"/>
      <w:divBdr>
        <w:top w:val="none" w:sz="0" w:space="0" w:color="auto"/>
        <w:left w:val="none" w:sz="0" w:space="0" w:color="auto"/>
        <w:bottom w:val="none" w:sz="0" w:space="0" w:color="auto"/>
        <w:right w:val="none" w:sz="0" w:space="0" w:color="auto"/>
      </w:divBdr>
    </w:div>
    <w:div w:id="1191796143">
      <w:marLeft w:val="640"/>
      <w:marRight w:val="0"/>
      <w:marTop w:val="0"/>
      <w:marBottom w:val="0"/>
      <w:divBdr>
        <w:top w:val="none" w:sz="0" w:space="0" w:color="auto"/>
        <w:left w:val="none" w:sz="0" w:space="0" w:color="auto"/>
        <w:bottom w:val="none" w:sz="0" w:space="0" w:color="auto"/>
        <w:right w:val="none" w:sz="0" w:space="0" w:color="auto"/>
      </w:divBdr>
    </w:div>
    <w:div w:id="1191838453">
      <w:marLeft w:val="640"/>
      <w:marRight w:val="0"/>
      <w:marTop w:val="0"/>
      <w:marBottom w:val="0"/>
      <w:divBdr>
        <w:top w:val="none" w:sz="0" w:space="0" w:color="auto"/>
        <w:left w:val="none" w:sz="0" w:space="0" w:color="auto"/>
        <w:bottom w:val="none" w:sz="0" w:space="0" w:color="auto"/>
        <w:right w:val="none" w:sz="0" w:space="0" w:color="auto"/>
      </w:divBdr>
    </w:div>
    <w:div w:id="1191843228">
      <w:marLeft w:val="640"/>
      <w:marRight w:val="0"/>
      <w:marTop w:val="0"/>
      <w:marBottom w:val="0"/>
      <w:divBdr>
        <w:top w:val="none" w:sz="0" w:space="0" w:color="auto"/>
        <w:left w:val="none" w:sz="0" w:space="0" w:color="auto"/>
        <w:bottom w:val="none" w:sz="0" w:space="0" w:color="auto"/>
        <w:right w:val="none" w:sz="0" w:space="0" w:color="auto"/>
      </w:divBdr>
    </w:div>
    <w:div w:id="1191988616">
      <w:marLeft w:val="640"/>
      <w:marRight w:val="0"/>
      <w:marTop w:val="0"/>
      <w:marBottom w:val="0"/>
      <w:divBdr>
        <w:top w:val="none" w:sz="0" w:space="0" w:color="auto"/>
        <w:left w:val="none" w:sz="0" w:space="0" w:color="auto"/>
        <w:bottom w:val="none" w:sz="0" w:space="0" w:color="auto"/>
        <w:right w:val="none" w:sz="0" w:space="0" w:color="auto"/>
      </w:divBdr>
    </w:div>
    <w:div w:id="1191989138">
      <w:marLeft w:val="640"/>
      <w:marRight w:val="0"/>
      <w:marTop w:val="0"/>
      <w:marBottom w:val="0"/>
      <w:divBdr>
        <w:top w:val="none" w:sz="0" w:space="0" w:color="auto"/>
        <w:left w:val="none" w:sz="0" w:space="0" w:color="auto"/>
        <w:bottom w:val="none" w:sz="0" w:space="0" w:color="auto"/>
        <w:right w:val="none" w:sz="0" w:space="0" w:color="auto"/>
      </w:divBdr>
    </w:div>
    <w:div w:id="1192063286">
      <w:marLeft w:val="640"/>
      <w:marRight w:val="0"/>
      <w:marTop w:val="0"/>
      <w:marBottom w:val="0"/>
      <w:divBdr>
        <w:top w:val="none" w:sz="0" w:space="0" w:color="auto"/>
        <w:left w:val="none" w:sz="0" w:space="0" w:color="auto"/>
        <w:bottom w:val="none" w:sz="0" w:space="0" w:color="auto"/>
        <w:right w:val="none" w:sz="0" w:space="0" w:color="auto"/>
      </w:divBdr>
    </w:div>
    <w:div w:id="1192108151">
      <w:marLeft w:val="640"/>
      <w:marRight w:val="0"/>
      <w:marTop w:val="0"/>
      <w:marBottom w:val="0"/>
      <w:divBdr>
        <w:top w:val="none" w:sz="0" w:space="0" w:color="auto"/>
        <w:left w:val="none" w:sz="0" w:space="0" w:color="auto"/>
        <w:bottom w:val="none" w:sz="0" w:space="0" w:color="auto"/>
        <w:right w:val="none" w:sz="0" w:space="0" w:color="auto"/>
      </w:divBdr>
    </w:div>
    <w:div w:id="1192114186">
      <w:marLeft w:val="640"/>
      <w:marRight w:val="0"/>
      <w:marTop w:val="0"/>
      <w:marBottom w:val="0"/>
      <w:divBdr>
        <w:top w:val="none" w:sz="0" w:space="0" w:color="auto"/>
        <w:left w:val="none" w:sz="0" w:space="0" w:color="auto"/>
        <w:bottom w:val="none" w:sz="0" w:space="0" w:color="auto"/>
        <w:right w:val="none" w:sz="0" w:space="0" w:color="auto"/>
      </w:divBdr>
    </w:div>
    <w:div w:id="1192181685">
      <w:marLeft w:val="640"/>
      <w:marRight w:val="0"/>
      <w:marTop w:val="0"/>
      <w:marBottom w:val="0"/>
      <w:divBdr>
        <w:top w:val="none" w:sz="0" w:space="0" w:color="auto"/>
        <w:left w:val="none" w:sz="0" w:space="0" w:color="auto"/>
        <w:bottom w:val="none" w:sz="0" w:space="0" w:color="auto"/>
        <w:right w:val="none" w:sz="0" w:space="0" w:color="auto"/>
      </w:divBdr>
    </w:div>
    <w:div w:id="1192231079">
      <w:marLeft w:val="640"/>
      <w:marRight w:val="0"/>
      <w:marTop w:val="0"/>
      <w:marBottom w:val="0"/>
      <w:divBdr>
        <w:top w:val="none" w:sz="0" w:space="0" w:color="auto"/>
        <w:left w:val="none" w:sz="0" w:space="0" w:color="auto"/>
        <w:bottom w:val="none" w:sz="0" w:space="0" w:color="auto"/>
        <w:right w:val="none" w:sz="0" w:space="0" w:color="auto"/>
      </w:divBdr>
    </w:div>
    <w:div w:id="1192231901">
      <w:marLeft w:val="640"/>
      <w:marRight w:val="0"/>
      <w:marTop w:val="0"/>
      <w:marBottom w:val="0"/>
      <w:divBdr>
        <w:top w:val="none" w:sz="0" w:space="0" w:color="auto"/>
        <w:left w:val="none" w:sz="0" w:space="0" w:color="auto"/>
        <w:bottom w:val="none" w:sz="0" w:space="0" w:color="auto"/>
        <w:right w:val="none" w:sz="0" w:space="0" w:color="auto"/>
      </w:divBdr>
    </w:div>
    <w:div w:id="1192262036">
      <w:marLeft w:val="640"/>
      <w:marRight w:val="0"/>
      <w:marTop w:val="0"/>
      <w:marBottom w:val="0"/>
      <w:divBdr>
        <w:top w:val="none" w:sz="0" w:space="0" w:color="auto"/>
        <w:left w:val="none" w:sz="0" w:space="0" w:color="auto"/>
        <w:bottom w:val="none" w:sz="0" w:space="0" w:color="auto"/>
        <w:right w:val="none" w:sz="0" w:space="0" w:color="auto"/>
      </w:divBdr>
    </w:div>
    <w:div w:id="1192262643">
      <w:marLeft w:val="640"/>
      <w:marRight w:val="0"/>
      <w:marTop w:val="0"/>
      <w:marBottom w:val="0"/>
      <w:divBdr>
        <w:top w:val="none" w:sz="0" w:space="0" w:color="auto"/>
        <w:left w:val="none" w:sz="0" w:space="0" w:color="auto"/>
        <w:bottom w:val="none" w:sz="0" w:space="0" w:color="auto"/>
        <w:right w:val="none" w:sz="0" w:space="0" w:color="auto"/>
      </w:divBdr>
    </w:div>
    <w:div w:id="1192378998">
      <w:marLeft w:val="640"/>
      <w:marRight w:val="0"/>
      <w:marTop w:val="0"/>
      <w:marBottom w:val="0"/>
      <w:divBdr>
        <w:top w:val="none" w:sz="0" w:space="0" w:color="auto"/>
        <w:left w:val="none" w:sz="0" w:space="0" w:color="auto"/>
        <w:bottom w:val="none" w:sz="0" w:space="0" w:color="auto"/>
        <w:right w:val="none" w:sz="0" w:space="0" w:color="auto"/>
      </w:divBdr>
    </w:div>
    <w:div w:id="1192380911">
      <w:marLeft w:val="640"/>
      <w:marRight w:val="0"/>
      <w:marTop w:val="0"/>
      <w:marBottom w:val="0"/>
      <w:divBdr>
        <w:top w:val="none" w:sz="0" w:space="0" w:color="auto"/>
        <w:left w:val="none" w:sz="0" w:space="0" w:color="auto"/>
        <w:bottom w:val="none" w:sz="0" w:space="0" w:color="auto"/>
        <w:right w:val="none" w:sz="0" w:space="0" w:color="auto"/>
      </w:divBdr>
    </w:div>
    <w:div w:id="1192456989">
      <w:marLeft w:val="640"/>
      <w:marRight w:val="0"/>
      <w:marTop w:val="0"/>
      <w:marBottom w:val="0"/>
      <w:divBdr>
        <w:top w:val="none" w:sz="0" w:space="0" w:color="auto"/>
        <w:left w:val="none" w:sz="0" w:space="0" w:color="auto"/>
        <w:bottom w:val="none" w:sz="0" w:space="0" w:color="auto"/>
        <w:right w:val="none" w:sz="0" w:space="0" w:color="auto"/>
      </w:divBdr>
    </w:div>
    <w:div w:id="1192458286">
      <w:marLeft w:val="640"/>
      <w:marRight w:val="0"/>
      <w:marTop w:val="0"/>
      <w:marBottom w:val="0"/>
      <w:divBdr>
        <w:top w:val="none" w:sz="0" w:space="0" w:color="auto"/>
        <w:left w:val="none" w:sz="0" w:space="0" w:color="auto"/>
        <w:bottom w:val="none" w:sz="0" w:space="0" w:color="auto"/>
        <w:right w:val="none" w:sz="0" w:space="0" w:color="auto"/>
      </w:divBdr>
    </w:div>
    <w:div w:id="1192525188">
      <w:marLeft w:val="640"/>
      <w:marRight w:val="0"/>
      <w:marTop w:val="0"/>
      <w:marBottom w:val="0"/>
      <w:divBdr>
        <w:top w:val="none" w:sz="0" w:space="0" w:color="auto"/>
        <w:left w:val="none" w:sz="0" w:space="0" w:color="auto"/>
        <w:bottom w:val="none" w:sz="0" w:space="0" w:color="auto"/>
        <w:right w:val="none" w:sz="0" w:space="0" w:color="auto"/>
      </w:divBdr>
    </w:div>
    <w:div w:id="1192649748">
      <w:marLeft w:val="640"/>
      <w:marRight w:val="0"/>
      <w:marTop w:val="0"/>
      <w:marBottom w:val="0"/>
      <w:divBdr>
        <w:top w:val="none" w:sz="0" w:space="0" w:color="auto"/>
        <w:left w:val="none" w:sz="0" w:space="0" w:color="auto"/>
        <w:bottom w:val="none" w:sz="0" w:space="0" w:color="auto"/>
        <w:right w:val="none" w:sz="0" w:space="0" w:color="auto"/>
      </w:divBdr>
    </w:div>
    <w:div w:id="1192651022">
      <w:marLeft w:val="640"/>
      <w:marRight w:val="0"/>
      <w:marTop w:val="0"/>
      <w:marBottom w:val="0"/>
      <w:divBdr>
        <w:top w:val="none" w:sz="0" w:space="0" w:color="auto"/>
        <w:left w:val="none" w:sz="0" w:space="0" w:color="auto"/>
        <w:bottom w:val="none" w:sz="0" w:space="0" w:color="auto"/>
        <w:right w:val="none" w:sz="0" w:space="0" w:color="auto"/>
      </w:divBdr>
    </w:div>
    <w:div w:id="1192651551">
      <w:marLeft w:val="640"/>
      <w:marRight w:val="0"/>
      <w:marTop w:val="0"/>
      <w:marBottom w:val="0"/>
      <w:divBdr>
        <w:top w:val="none" w:sz="0" w:space="0" w:color="auto"/>
        <w:left w:val="none" w:sz="0" w:space="0" w:color="auto"/>
        <w:bottom w:val="none" w:sz="0" w:space="0" w:color="auto"/>
        <w:right w:val="none" w:sz="0" w:space="0" w:color="auto"/>
      </w:divBdr>
    </w:div>
    <w:div w:id="1192652187">
      <w:marLeft w:val="640"/>
      <w:marRight w:val="0"/>
      <w:marTop w:val="0"/>
      <w:marBottom w:val="0"/>
      <w:divBdr>
        <w:top w:val="none" w:sz="0" w:space="0" w:color="auto"/>
        <w:left w:val="none" w:sz="0" w:space="0" w:color="auto"/>
        <w:bottom w:val="none" w:sz="0" w:space="0" w:color="auto"/>
        <w:right w:val="none" w:sz="0" w:space="0" w:color="auto"/>
      </w:divBdr>
    </w:div>
    <w:div w:id="1192692715">
      <w:marLeft w:val="640"/>
      <w:marRight w:val="0"/>
      <w:marTop w:val="0"/>
      <w:marBottom w:val="0"/>
      <w:divBdr>
        <w:top w:val="none" w:sz="0" w:space="0" w:color="auto"/>
        <w:left w:val="none" w:sz="0" w:space="0" w:color="auto"/>
        <w:bottom w:val="none" w:sz="0" w:space="0" w:color="auto"/>
        <w:right w:val="none" w:sz="0" w:space="0" w:color="auto"/>
      </w:divBdr>
    </w:div>
    <w:div w:id="1192914965">
      <w:marLeft w:val="640"/>
      <w:marRight w:val="0"/>
      <w:marTop w:val="0"/>
      <w:marBottom w:val="0"/>
      <w:divBdr>
        <w:top w:val="none" w:sz="0" w:space="0" w:color="auto"/>
        <w:left w:val="none" w:sz="0" w:space="0" w:color="auto"/>
        <w:bottom w:val="none" w:sz="0" w:space="0" w:color="auto"/>
        <w:right w:val="none" w:sz="0" w:space="0" w:color="auto"/>
      </w:divBdr>
    </w:div>
    <w:div w:id="1192960721">
      <w:marLeft w:val="640"/>
      <w:marRight w:val="0"/>
      <w:marTop w:val="0"/>
      <w:marBottom w:val="0"/>
      <w:divBdr>
        <w:top w:val="none" w:sz="0" w:space="0" w:color="auto"/>
        <w:left w:val="none" w:sz="0" w:space="0" w:color="auto"/>
        <w:bottom w:val="none" w:sz="0" w:space="0" w:color="auto"/>
        <w:right w:val="none" w:sz="0" w:space="0" w:color="auto"/>
      </w:divBdr>
    </w:div>
    <w:div w:id="1193030457">
      <w:marLeft w:val="640"/>
      <w:marRight w:val="0"/>
      <w:marTop w:val="0"/>
      <w:marBottom w:val="0"/>
      <w:divBdr>
        <w:top w:val="none" w:sz="0" w:space="0" w:color="auto"/>
        <w:left w:val="none" w:sz="0" w:space="0" w:color="auto"/>
        <w:bottom w:val="none" w:sz="0" w:space="0" w:color="auto"/>
        <w:right w:val="none" w:sz="0" w:space="0" w:color="auto"/>
      </w:divBdr>
    </w:div>
    <w:div w:id="1193223395">
      <w:marLeft w:val="640"/>
      <w:marRight w:val="0"/>
      <w:marTop w:val="0"/>
      <w:marBottom w:val="0"/>
      <w:divBdr>
        <w:top w:val="none" w:sz="0" w:space="0" w:color="auto"/>
        <w:left w:val="none" w:sz="0" w:space="0" w:color="auto"/>
        <w:bottom w:val="none" w:sz="0" w:space="0" w:color="auto"/>
        <w:right w:val="none" w:sz="0" w:space="0" w:color="auto"/>
      </w:divBdr>
    </w:div>
    <w:div w:id="1193223593">
      <w:marLeft w:val="640"/>
      <w:marRight w:val="0"/>
      <w:marTop w:val="0"/>
      <w:marBottom w:val="0"/>
      <w:divBdr>
        <w:top w:val="none" w:sz="0" w:space="0" w:color="auto"/>
        <w:left w:val="none" w:sz="0" w:space="0" w:color="auto"/>
        <w:bottom w:val="none" w:sz="0" w:space="0" w:color="auto"/>
        <w:right w:val="none" w:sz="0" w:space="0" w:color="auto"/>
      </w:divBdr>
    </w:div>
    <w:div w:id="1193348212">
      <w:marLeft w:val="640"/>
      <w:marRight w:val="0"/>
      <w:marTop w:val="0"/>
      <w:marBottom w:val="0"/>
      <w:divBdr>
        <w:top w:val="none" w:sz="0" w:space="0" w:color="auto"/>
        <w:left w:val="none" w:sz="0" w:space="0" w:color="auto"/>
        <w:bottom w:val="none" w:sz="0" w:space="0" w:color="auto"/>
        <w:right w:val="none" w:sz="0" w:space="0" w:color="auto"/>
      </w:divBdr>
    </w:div>
    <w:div w:id="1193416605">
      <w:marLeft w:val="640"/>
      <w:marRight w:val="0"/>
      <w:marTop w:val="0"/>
      <w:marBottom w:val="0"/>
      <w:divBdr>
        <w:top w:val="none" w:sz="0" w:space="0" w:color="auto"/>
        <w:left w:val="none" w:sz="0" w:space="0" w:color="auto"/>
        <w:bottom w:val="none" w:sz="0" w:space="0" w:color="auto"/>
        <w:right w:val="none" w:sz="0" w:space="0" w:color="auto"/>
      </w:divBdr>
    </w:div>
    <w:div w:id="1193492186">
      <w:marLeft w:val="640"/>
      <w:marRight w:val="0"/>
      <w:marTop w:val="0"/>
      <w:marBottom w:val="0"/>
      <w:divBdr>
        <w:top w:val="none" w:sz="0" w:space="0" w:color="auto"/>
        <w:left w:val="none" w:sz="0" w:space="0" w:color="auto"/>
        <w:bottom w:val="none" w:sz="0" w:space="0" w:color="auto"/>
        <w:right w:val="none" w:sz="0" w:space="0" w:color="auto"/>
      </w:divBdr>
    </w:div>
    <w:div w:id="1193613797">
      <w:marLeft w:val="640"/>
      <w:marRight w:val="0"/>
      <w:marTop w:val="0"/>
      <w:marBottom w:val="0"/>
      <w:divBdr>
        <w:top w:val="none" w:sz="0" w:space="0" w:color="auto"/>
        <w:left w:val="none" w:sz="0" w:space="0" w:color="auto"/>
        <w:bottom w:val="none" w:sz="0" w:space="0" w:color="auto"/>
        <w:right w:val="none" w:sz="0" w:space="0" w:color="auto"/>
      </w:divBdr>
    </w:div>
    <w:div w:id="1193760503">
      <w:marLeft w:val="640"/>
      <w:marRight w:val="0"/>
      <w:marTop w:val="0"/>
      <w:marBottom w:val="0"/>
      <w:divBdr>
        <w:top w:val="none" w:sz="0" w:space="0" w:color="auto"/>
        <w:left w:val="none" w:sz="0" w:space="0" w:color="auto"/>
        <w:bottom w:val="none" w:sz="0" w:space="0" w:color="auto"/>
        <w:right w:val="none" w:sz="0" w:space="0" w:color="auto"/>
      </w:divBdr>
    </w:div>
    <w:div w:id="1193835540">
      <w:marLeft w:val="640"/>
      <w:marRight w:val="0"/>
      <w:marTop w:val="0"/>
      <w:marBottom w:val="0"/>
      <w:divBdr>
        <w:top w:val="none" w:sz="0" w:space="0" w:color="auto"/>
        <w:left w:val="none" w:sz="0" w:space="0" w:color="auto"/>
        <w:bottom w:val="none" w:sz="0" w:space="0" w:color="auto"/>
        <w:right w:val="none" w:sz="0" w:space="0" w:color="auto"/>
      </w:divBdr>
    </w:div>
    <w:div w:id="1193881640">
      <w:marLeft w:val="640"/>
      <w:marRight w:val="0"/>
      <w:marTop w:val="0"/>
      <w:marBottom w:val="0"/>
      <w:divBdr>
        <w:top w:val="none" w:sz="0" w:space="0" w:color="auto"/>
        <w:left w:val="none" w:sz="0" w:space="0" w:color="auto"/>
        <w:bottom w:val="none" w:sz="0" w:space="0" w:color="auto"/>
        <w:right w:val="none" w:sz="0" w:space="0" w:color="auto"/>
      </w:divBdr>
    </w:div>
    <w:div w:id="1193954051">
      <w:marLeft w:val="640"/>
      <w:marRight w:val="0"/>
      <w:marTop w:val="0"/>
      <w:marBottom w:val="0"/>
      <w:divBdr>
        <w:top w:val="none" w:sz="0" w:space="0" w:color="auto"/>
        <w:left w:val="none" w:sz="0" w:space="0" w:color="auto"/>
        <w:bottom w:val="none" w:sz="0" w:space="0" w:color="auto"/>
        <w:right w:val="none" w:sz="0" w:space="0" w:color="auto"/>
      </w:divBdr>
    </w:div>
    <w:div w:id="1193961011">
      <w:marLeft w:val="640"/>
      <w:marRight w:val="0"/>
      <w:marTop w:val="0"/>
      <w:marBottom w:val="0"/>
      <w:divBdr>
        <w:top w:val="none" w:sz="0" w:space="0" w:color="auto"/>
        <w:left w:val="none" w:sz="0" w:space="0" w:color="auto"/>
        <w:bottom w:val="none" w:sz="0" w:space="0" w:color="auto"/>
        <w:right w:val="none" w:sz="0" w:space="0" w:color="auto"/>
      </w:divBdr>
    </w:div>
    <w:div w:id="1194002173">
      <w:marLeft w:val="640"/>
      <w:marRight w:val="0"/>
      <w:marTop w:val="0"/>
      <w:marBottom w:val="0"/>
      <w:divBdr>
        <w:top w:val="none" w:sz="0" w:space="0" w:color="auto"/>
        <w:left w:val="none" w:sz="0" w:space="0" w:color="auto"/>
        <w:bottom w:val="none" w:sz="0" w:space="0" w:color="auto"/>
        <w:right w:val="none" w:sz="0" w:space="0" w:color="auto"/>
      </w:divBdr>
    </w:div>
    <w:div w:id="1194072254">
      <w:marLeft w:val="640"/>
      <w:marRight w:val="0"/>
      <w:marTop w:val="0"/>
      <w:marBottom w:val="0"/>
      <w:divBdr>
        <w:top w:val="none" w:sz="0" w:space="0" w:color="auto"/>
        <w:left w:val="none" w:sz="0" w:space="0" w:color="auto"/>
        <w:bottom w:val="none" w:sz="0" w:space="0" w:color="auto"/>
        <w:right w:val="none" w:sz="0" w:space="0" w:color="auto"/>
      </w:divBdr>
    </w:div>
    <w:div w:id="1194077419">
      <w:marLeft w:val="640"/>
      <w:marRight w:val="0"/>
      <w:marTop w:val="0"/>
      <w:marBottom w:val="0"/>
      <w:divBdr>
        <w:top w:val="none" w:sz="0" w:space="0" w:color="auto"/>
        <w:left w:val="none" w:sz="0" w:space="0" w:color="auto"/>
        <w:bottom w:val="none" w:sz="0" w:space="0" w:color="auto"/>
        <w:right w:val="none" w:sz="0" w:space="0" w:color="auto"/>
      </w:divBdr>
    </w:div>
    <w:div w:id="1194149087">
      <w:marLeft w:val="640"/>
      <w:marRight w:val="0"/>
      <w:marTop w:val="0"/>
      <w:marBottom w:val="0"/>
      <w:divBdr>
        <w:top w:val="none" w:sz="0" w:space="0" w:color="auto"/>
        <w:left w:val="none" w:sz="0" w:space="0" w:color="auto"/>
        <w:bottom w:val="none" w:sz="0" w:space="0" w:color="auto"/>
        <w:right w:val="none" w:sz="0" w:space="0" w:color="auto"/>
      </w:divBdr>
    </w:div>
    <w:div w:id="1194150811">
      <w:marLeft w:val="640"/>
      <w:marRight w:val="0"/>
      <w:marTop w:val="0"/>
      <w:marBottom w:val="0"/>
      <w:divBdr>
        <w:top w:val="none" w:sz="0" w:space="0" w:color="auto"/>
        <w:left w:val="none" w:sz="0" w:space="0" w:color="auto"/>
        <w:bottom w:val="none" w:sz="0" w:space="0" w:color="auto"/>
        <w:right w:val="none" w:sz="0" w:space="0" w:color="auto"/>
      </w:divBdr>
    </w:div>
    <w:div w:id="1194154574">
      <w:marLeft w:val="640"/>
      <w:marRight w:val="0"/>
      <w:marTop w:val="0"/>
      <w:marBottom w:val="0"/>
      <w:divBdr>
        <w:top w:val="none" w:sz="0" w:space="0" w:color="auto"/>
        <w:left w:val="none" w:sz="0" w:space="0" w:color="auto"/>
        <w:bottom w:val="none" w:sz="0" w:space="0" w:color="auto"/>
        <w:right w:val="none" w:sz="0" w:space="0" w:color="auto"/>
      </w:divBdr>
    </w:div>
    <w:div w:id="1194227085">
      <w:marLeft w:val="640"/>
      <w:marRight w:val="0"/>
      <w:marTop w:val="0"/>
      <w:marBottom w:val="0"/>
      <w:divBdr>
        <w:top w:val="none" w:sz="0" w:space="0" w:color="auto"/>
        <w:left w:val="none" w:sz="0" w:space="0" w:color="auto"/>
        <w:bottom w:val="none" w:sz="0" w:space="0" w:color="auto"/>
        <w:right w:val="none" w:sz="0" w:space="0" w:color="auto"/>
      </w:divBdr>
    </w:div>
    <w:div w:id="1194266347">
      <w:marLeft w:val="640"/>
      <w:marRight w:val="0"/>
      <w:marTop w:val="0"/>
      <w:marBottom w:val="0"/>
      <w:divBdr>
        <w:top w:val="none" w:sz="0" w:space="0" w:color="auto"/>
        <w:left w:val="none" w:sz="0" w:space="0" w:color="auto"/>
        <w:bottom w:val="none" w:sz="0" w:space="0" w:color="auto"/>
        <w:right w:val="none" w:sz="0" w:space="0" w:color="auto"/>
      </w:divBdr>
    </w:div>
    <w:div w:id="1194269108">
      <w:marLeft w:val="640"/>
      <w:marRight w:val="0"/>
      <w:marTop w:val="0"/>
      <w:marBottom w:val="0"/>
      <w:divBdr>
        <w:top w:val="none" w:sz="0" w:space="0" w:color="auto"/>
        <w:left w:val="none" w:sz="0" w:space="0" w:color="auto"/>
        <w:bottom w:val="none" w:sz="0" w:space="0" w:color="auto"/>
        <w:right w:val="none" w:sz="0" w:space="0" w:color="auto"/>
      </w:divBdr>
    </w:div>
    <w:div w:id="1194339540">
      <w:marLeft w:val="640"/>
      <w:marRight w:val="0"/>
      <w:marTop w:val="0"/>
      <w:marBottom w:val="0"/>
      <w:divBdr>
        <w:top w:val="none" w:sz="0" w:space="0" w:color="auto"/>
        <w:left w:val="none" w:sz="0" w:space="0" w:color="auto"/>
        <w:bottom w:val="none" w:sz="0" w:space="0" w:color="auto"/>
        <w:right w:val="none" w:sz="0" w:space="0" w:color="auto"/>
      </w:divBdr>
    </w:div>
    <w:div w:id="1194415231">
      <w:marLeft w:val="640"/>
      <w:marRight w:val="0"/>
      <w:marTop w:val="0"/>
      <w:marBottom w:val="0"/>
      <w:divBdr>
        <w:top w:val="none" w:sz="0" w:space="0" w:color="auto"/>
        <w:left w:val="none" w:sz="0" w:space="0" w:color="auto"/>
        <w:bottom w:val="none" w:sz="0" w:space="0" w:color="auto"/>
        <w:right w:val="none" w:sz="0" w:space="0" w:color="auto"/>
      </w:divBdr>
    </w:div>
    <w:div w:id="1194418567">
      <w:marLeft w:val="640"/>
      <w:marRight w:val="0"/>
      <w:marTop w:val="0"/>
      <w:marBottom w:val="0"/>
      <w:divBdr>
        <w:top w:val="none" w:sz="0" w:space="0" w:color="auto"/>
        <w:left w:val="none" w:sz="0" w:space="0" w:color="auto"/>
        <w:bottom w:val="none" w:sz="0" w:space="0" w:color="auto"/>
        <w:right w:val="none" w:sz="0" w:space="0" w:color="auto"/>
      </w:divBdr>
    </w:div>
    <w:div w:id="1194424290">
      <w:marLeft w:val="640"/>
      <w:marRight w:val="0"/>
      <w:marTop w:val="0"/>
      <w:marBottom w:val="0"/>
      <w:divBdr>
        <w:top w:val="none" w:sz="0" w:space="0" w:color="auto"/>
        <w:left w:val="none" w:sz="0" w:space="0" w:color="auto"/>
        <w:bottom w:val="none" w:sz="0" w:space="0" w:color="auto"/>
        <w:right w:val="none" w:sz="0" w:space="0" w:color="auto"/>
      </w:divBdr>
    </w:div>
    <w:div w:id="1194460556">
      <w:marLeft w:val="640"/>
      <w:marRight w:val="0"/>
      <w:marTop w:val="0"/>
      <w:marBottom w:val="0"/>
      <w:divBdr>
        <w:top w:val="none" w:sz="0" w:space="0" w:color="auto"/>
        <w:left w:val="none" w:sz="0" w:space="0" w:color="auto"/>
        <w:bottom w:val="none" w:sz="0" w:space="0" w:color="auto"/>
        <w:right w:val="none" w:sz="0" w:space="0" w:color="auto"/>
      </w:divBdr>
    </w:div>
    <w:div w:id="1194462918">
      <w:marLeft w:val="640"/>
      <w:marRight w:val="0"/>
      <w:marTop w:val="0"/>
      <w:marBottom w:val="0"/>
      <w:divBdr>
        <w:top w:val="none" w:sz="0" w:space="0" w:color="auto"/>
        <w:left w:val="none" w:sz="0" w:space="0" w:color="auto"/>
        <w:bottom w:val="none" w:sz="0" w:space="0" w:color="auto"/>
        <w:right w:val="none" w:sz="0" w:space="0" w:color="auto"/>
      </w:divBdr>
    </w:div>
    <w:div w:id="1194685560">
      <w:marLeft w:val="640"/>
      <w:marRight w:val="0"/>
      <w:marTop w:val="0"/>
      <w:marBottom w:val="0"/>
      <w:divBdr>
        <w:top w:val="none" w:sz="0" w:space="0" w:color="auto"/>
        <w:left w:val="none" w:sz="0" w:space="0" w:color="auto"/>
        <w:bottom w:val="none" w:sz="0" w:space="0" w:color="auto"/>
        <w:right w:val="none" w:sz="0" w:space="0" w:color="auto"/>
      </w:divBdr>
    </w:div>
    <w:div w:id="1194731827">
      <w:marLeft w:val="640"/>
      <w:marRight w:val="0"/>
      <w:marTop w:val="0"/>
      <w:marBottom w:val="0"/>
      <w:divBdr>
        <w:top w:val="none" w:sz="0" w:space="0" w:color="auto"/>
        <w:left w:val="none" w:sz="0" w:space="0" w:color="auto"/>
        <w:bottom w:val="none" w:sz="0" w:space="0" w:color="auto"/>
        <w:right w:val="none" w:sz="0" w:space="0" w:color="auto"/>
      </w:divBdr>
    </w:div>
    <w:div w:id="1194808654">
      <w:marLeft w:val="640"/>
      <w:marRight w:val="0"/>
      <w:marTop w:val="0"/>
      <w:marBottom w:val="0"/>
      <w:divBdr>
        <w:top w:val="none" w:sz="0" w:space="0" w:color="auto"/>
        <w:left w:val="none" w:sz="0" w:space="0" w:color="auto"/>
        <w:bottom w:val="none" w:sz="0" w:space="0" w:color="auto"/>
        <w:right w:val="none" w:sz="0" w:space="0" w:color="auto"/>
      </w:divBdr>
    </w:div>
    <w:div w:id="1194924481">
      <w:marLeft w:val="640"/>
      <w:marRight w:val="0"/>
      <w:marTop w:val="0"/>
      <w:marBottom w:val="0"/>
      <w:divBdr>
        <w:top w:val="none" w:sz="0" w:space="0" w:color="auto"/>
        <w:left w:val="none" w:sz="0" w:space="0" w:color="auto"/>
        <w:bottom w:val="none" w:sz="0" w:space="0" w:color="auto"/>
        <w:right w:val="none" w:sz="0" w:space="0" w:color="auto"/>
      </w:divBdr>
    </w:div>
    <w:div w:id="1194924672">
      <w:marLeft w:val="640"/>
      <w:marRight w:val="0"/>
      <w:marTop w:val="0"/>
      <w:marBottom w:val="0"/>
      <w:divBdr>
        <w:top w:val="none" w:sz="0" w:space="0" w:color="auto"/>
        <w:left w:val="none" w:sz="0" w:space="0" w:color="auto"/>
        <w:bottom w:val="none" w:sz="0" w:space="0" w:color="auto"/>
        <w:right w:val="none" w:sz="0" w:space="0" w:color="auto"/>
      </w:divBdr>
    </w:div>
    <w:div w:id="1194927624">
      <w:marLeft w:val="640"/>
      <w:marRight w:val="0"/>
      <w:marTop w:val="0"/>
      <w:marBottom w:val="0"/>
      <w:divBdr>
        <w:top w:val="none" w:sz="0" w:space="0" w:color="auto"/>
        <w:left w:val="none" w:sz="0" w:space="0" w:color="auto"/>
        <w:bottom w:val="none" w:sz="0" w:space="0" w:color="auto"/>
        <w:right w:val="none" w:sz="0" w:space="0" w:color="auto"/>
      </w:divBdr>
    </w:div>
    <w:div w:id="1194929168">
      <w:marLeft w:val="640"/>
      <w:marRight w:val="0"/>
      <w:marTop w:val="0"/>
      <w:marBottom w:val="0"/>
      <w:divBdr>
        <w:top w:val="none" w:sz="0" w:space="0" w:color="auto"/>
        <w:left w:val="none" w:sz="0" w:space="0" w:color="auto"/>
        <w:bottom w:val="none" w:sz="0" w:space="0" w:color="auto"/>
        <w:right w:val="none" w:sz="0" w:space="0" w:color="auto"/>
      </w:divBdr>
    </w:div>
    <w:div w:id="1195000462">
      <w:marLeft w:val="640"/>
      <w:marRight w:val="0"/>
      <w:marTop w:val="0"/>
      <w:marBottom w:val="0"/>
      <w:divBdr>
        <w:top w:val="none" w:sz="0" w:space="0" w:color="auto"/>
        <w:left w:val="none" w:sz="0" w:space="0" w:color="auto"/>
        <w:bottom w:val="none" w:sz="0" w:space="0" w:color="auto"/>
        <w:right w:val="none" w:sz="0" w:space="0" w:color="auto"/>
      </w:divBdr>
    </w:div>
    <w:div w:id="1195000807">
      <w:marLeft w:val="640"/>
      <w:marRight w:val="0"/>
      <w:marTop w:val="0"/>
      <w:marBottom w:val="0"/>
      <w:divBdr>
        <w:top w:val="none" w:sz="0" w:space="0" w:color="auto"/>
        <w:left w:val="none" w:sz="0" w:space="0" w:color="auto"/>
        <w:bottom w:val="none" w:sz="0" w:space="0" w:color="auto"/>
        <w:right w:val="none" w:sz="0" w:space="0" w:color="auto"/>
      </w:divBdr>
    </w:div>
    <w:div w:id="1195004344">
      <w:marLeft w:val="640"/>
      <w:marRight w:val="0"/>
      <w:marTop w:val="0"/>
      <w:marBottom w:val="0"/>
      <w:divBdr>
        <w:top w:val="none" w:sz="0" w:space="0" w:color="auto"/>
        <w:left w:val="none" w:sz="0" w:space="0" w:color="auto"/>
        <w:bottom w:val="none" w:sz="0" w:space="0" w:color="auto"/>
        <w:right w:val="none" w:sz="0" w:space="0" w:color="auto"/>
      </w:divBdr>
    </w:div>
    <w:div w:id="1195122049">
      <w:marLeft w:val="640"/>
      <w:marRight w:val="0"/>
      <w:marTop w:val="0"/>
      <w:marBottom w:val="0"/>
      <w:divBdr>
        <w:top w:val="none" w:sz="0" w:space="0" w:color="auto"/>
        <w:left w:val="none" w:sz="0" w:space="0" w:color="auto"/>
        <w:bottom w:val="none" w:sz="0" w:space="0" w:color="auto"/>
        <w:right w:val="none" w:sz="0" w:space="0" w:color="auto"/>
      </w:divBdr>
    </w:div>
    <w:div w:id="1195265889">
      <w:marLeft w:val="640"/>
      <w:marRight w:val="0"/>
      <w:marTop w:val="0"/>
      <w:marBottom w:val="0"/>
      <w:divBdr>
        <w:top w:val="none" w:sz="0" w:space="0" w:color="auto"/>
        <w:left w:val="none" w:sz="0" w:space="0" w:color="auto"/>
        <w:bottom w:val="none" w:sz="0" w:space="0" w:color="auto"/>
        <w:right w:val="none" w:sz="0" w:space="0" w:color="auto"/>
      </w:divBdr>
    </w:div>
    <w:div w:id="1195383741">
      <w:marLeft w:val="640"/>
      <w:marRight w:val="0"/>
      <w:marTop w:val="0"/>
      <w:marBottom w:val="0"/>
      <w:divBdr>
        <w:top w:val="none" w:sz="0" w:space="0" w:color="auto"/>
        <w:left w:val="none" w:sz="0" w:space="0" w:color="auto"/>
        <w:bottom w:val="none" w:sz="0" w:space="0" w:color="auto"/>
        <w:right w:val="none" w:sz="0" w:space="0" w:color="auto"/>
      </w:divBdr>
    </w:div>
    <w:div w:id="1195385169">
      <w:marLeft w:val="640"/>
      <w:marRight w:val="0"/>
      <w:marTop w:val="0"/>
      <w:marBottom w:val="0"/>
      <w:divBdr>
        <w:top w:val="none" w:sz="0" w:space="0" w:color="auto"/>
        <w:left w:val="none" w:sz="0" w:space="0" w:color="auto"/>
        <w:bottom w:val="none" w:sz="0" w:space="0" w:color="auto"/>
        <w:right w:val="none" w:sz="0" w:space="0" w:color="auto"/>
      </w:divBdr>
    </w:div>
    <w:div w:id="1195533720">
      <w:marLeft w:val="640"/>
      <w:marRight w:val="0"/>
      <w:marTop w:val="0"/>
      <w:marBottom w:val="0"/>
      <w:divBdr>
        <w:top w:val="none" w:sz="0" w:space="0" w:color="auto"/>
        <w:left w:val="none" w:sz="0" w:space="0" w:color="auto"/>
        <w:bottom w:val="none" w:sz="0" w:space="0" w:color="auto"/>
        <w:right w:val="none" w:sz="0" w:space="0" w:color="auto"/>
      </w:divBdr>
    </w:div>
    <w:div w:id="1195535007">
      <w:marLeft w:val="640"/>
      <w:marRight w:val="0"/>
      <w:marTop w:val="0"/>
      <w:marBottom w:val="0"/>
      <w:divBdr>
        <w:top w:val="none" w:sz="0" w:space="0" w:color="auto"/>
        <w:left w:val="none" w:sz="0" w:space="0" w:color="auto"/>
        <w:bottom w:val="none" w:sz="0" w:space="0" w:color="auto"/>
        <w:right w:val="none" w:sz="0" w:space="0" w:color="auto"/>
      </w:divBdr>
    </w:div>
    <w:div w:id="1195575017">
      <w:marLeft w:val="640"/>
      <w:marRight w:val="0"/>
      <w:marTop w:val="0"/>
      <w:marBottom w:val="0"/>
      <w:divBdr>
        <w:top w:val="none" w:sz="0" w:space="0" w:color="auto"/>
        <w:left w:val="none" w:sz="0" w:space="0" w:color="auto"/>
        <w:bottom w:val="none" w:sz="0" w:space="0" w:color="auto"/>
        <w:right w:val="none" w:sz="0" w:space="0" w:color="auto"/>
      </w:divBdr>
    </w:div>
    <w:div w:id="1195577224">
      <w:marLeft w:val="640"/>
      <w:marRight w:val="0"/>
      <w:marTop w:val="0"/>
      <w:marBottom w:val="0"/>
      <w:divBdr>
        <w:top w:val="none" w:sz="0" w:space="0" w:color="auto"/>
        <w:left w:val="none" w:sz="0" w:space="0" w:color="auto"/>
        <w:bottom w:val="none" w:sz="0" w:space="0" w:color="auto"/>
        <w:right w:val="none" w:sz="0" w:space="0" w:color="auto"/>
      </w:divBdr>
    </w:div>
    <w:div w:id="1195582573">
      <w:marLeft w:val="640"/>
      <w:marRight w:val="0"/>
      <w:marTop w:val="0"/>
      <w:marBottom w:val="0"/>
      <w:divBdr>
        <w:top w:val="none" w:sz="0" w:space="0" w:color="auto"/>
        <w:left w:val="none" w:sz="0" w:space="0" w:color="auto"/>
        <w:bottom w:val="none" w:sz="0" w:space="0" w:color="auto"/>
        <w:right w:val="none" w:sz="0" w:space="0" w:color="auto"/>
      </w:divBdr>
    </w:div>
    <w:div w:id="1195656337">
      <w:marLeft w:val="640"/>
      <w:marRight w:val="0"/>
      <w:marTop w:val="0"/>
      <w:marBottom w:val="0"/>
      <w:divBdr>
        <w:top w:val="none" w:sz="0" w:space="0" w:color="auto"/>
        <w:left w:val="none" w:sz="0" w:space="0" w:color="auto"/>
        <w:bottom w:val="none" w:sz="0" w:space="0" w:color="auto"/>
        <w:right w:val="none" w:sz="0" w:space="0" w:color="auto"/>
      </w:divBdr>
    </w:div>
    <w:div w:id="1195727397">
      <w:marLeft w:val="640"/>
      <w:marRight w:val="0"/>
      <w:marTop w:val="0"/>
      <w:marBottom w:val="0"/>
      <w:divBdr>
        <w:top w:val="none" w:sz="0" w:space="0" w:color="auto"/>
        <w:left w:val="none" w:sz="0" w:space="0" w:color="auto"/>
        <w:bottom w:val="none" w:sz="0" w:space="0" w:color="auto"/>
        <w:right w:val="none" w:sz="0" w:space="0" w:color="auto"/>
      </w:divBdr>
    </w:div>
    <w:div w:id="1195735066">
      <w:marLeft w:val="640"/>
      <w:marRight w:val="0"/>
      <w:marTop w:val="0"/>
      <w:marBottom w:val="0"/>
      <w:divBdr>
        <w:top w:val="none" w:sz="0" w:space="0" w:color="auto"/>
        <w:left w:val="none" w:sz="0" w:space="0" w:color="auto"/>
        <w:bottom w:val="none" w:sz="0" w:space="0" w:color="auto"/>
        <w:right w:val="none" w:sz="0" w:space="0" w:color="auto"/>
      </w:divBdr>
    </w:div>
    <w:div w:id="1195928116">
      <w:marLeft w:val="640"/>
      <w:marRight w:val="0"/>
      <w:marTop w:val="0"/>
      <w:marBottom w:val="0"/>
      <w:divBdr>
        <w:top w:val="none" w:sz="0" w:space="0" w:color="auto"/>
        <w:left w:val="none" w:sz="0" w:space="0" w:color="auto"/>
        <w:bottom w:val="none" w:sz="0" w:space="0" w:color="auto"/>
        <w:right w:val="none" w:sz="0" w:space="0" w:color="auto"/>
      </w:divBdr>
    </w:div>
    <w:div w:id="1195996138">
      <w:marLeft w:val="640"/>
      <w:marRight w:val="0"/>
      <w:marTop w:val="0"/>
      <w:marBottom w:val="0"/>
      <w:divBdr>
        <w:top w:val="none" w:sz="0" w:space="0" w:color="auto"/>
        <w:left w:val="none" w:sz="0" w:space="0" w:color="auto"/>
        <w:bottom w:val="none" w:sz="0" w:space="0" w:color="auto"/>
        <w:right w:val="none" w:sz="0" w:space="0" w:color="auto"/>
      </w:divBdr>
    </w:div>
    <w:div w:id="1195998651">
      <w:marLeft w:val="640"/>
      <w:marRight w:val="0"/>
      <w:marTop w:val="0"/>
      <w:marBottom w:val="0"/>
      <w:divBdr>
        <w:top w:val="none" w:sz="0" w:space="0" w:color="auto"/>
        <w:left w:val="none" w:sz="0" w:space="0" w:color="auto"/>
        <w:bottom w:val="none" w:sz="0" w:space="0" w:color="auto"/>
        <w:right w:val="none" w:sz="0" w:space="0" w:color="auto"/>
      </w:divBdr>
    </w:div>
    <w:div w:id="1196113718">
      <w:marLeft w:val="640"/>
      <w:marRight w:val="0"/>
      <w:marTop w:val="0"/>
      <w:marBottom w:val="0"/>
      <w:divBdr>
        <w:top w:val="none" w:sz="0" w:space="0" w:color="auto"/>
        <w:left w:val="none" w:sz="0" w:space="0" w:color="auto"/>
        <w:bottom w:val="none" w:sz="0" w:space="0" w:color="auto"/>
        <w:right w:val="none" w:sz="0" w:space="0" w:color="auto"/>
      </w:divBdr>
    </w:div>
    <w:div w:id="1196191109">
      <w:marLeft w:val="640"/>
      <w:marRight w:val="0"/>
      <w:marTop w:val="0"/>
      <w:marBottom w:val="0"/>
      <w:divBdr>
        <w:top w:val="none" w:sz="0" w:space="0" w:color="auto"/>
        <w:left w:val="none" w:sz="0" w:space="0" w:color="auto"/>
        <w:bottom w:val="none" w:sz="0" w:space="0" w:color="auto"/>
        <w:right w:val="none" w:sz="0" w:space="0" w:color="auto"/>
      </w:divBdr>
    </w:div>
    <w:div w:id="1196192466">
      <w:marLeft w:val="640"/>
      <w:marRight w:val="0"/>
      <w:marTop w:val="0"/>
      <w:marBottom w:val="0"/>
      <w:divBdr>
        <w:top w:val="none" w:sz="0" w:space="0" w:color="auto"/>
        <w:left w:val="none" w:sz="0" w:space="0" w:color="auto"/>
        <w:bottom w:val="none" w:sz="0" w:space="0" w:color="auto"/>
        <w:right w:val="none" w:sz="0" w:space="0" w:color="auto"/>
      </w:divBdr>
    </w:div>
    <w:div w:id="1196194573">
      <w:marLeft w:val="640"/>
      <w:marRight w:val="0"/>
      <w:marTop w:val="0"/>
      <w:marBottom w:val="0"/>
      <w:divBdr>
        <w:top w:val="none" w:sz="0" w:space="0" w:color="auto"/>
        <w:left w:val="none" w:sz="0" w:space="0" w:color="auto"/>
        <w:bottom w:val="none" w:sz="0" w:space="0" w:color="auto"/>
        <w:right w:val="none" w:sz="0" w:space="0" w:color="auto"/>
      </w:divBdr>
    </w:div>
    <w:div w:id="1196426643">
      <w:marLeft w:val="640"/>
      <w:marRight w:val="0"/>
      <w:marTop w:val="0"/>
      <w:marBottom w:val="0"/>
      <w:divBdr>
        <w:top w:val="none" w:sz="0" w:space="0" w:color="auto"/>
        <w:left w:val="none" w:sz="0" w:space="0" w:color="auto"/>
        <w:bottom w:val="none" w:sz="0" w:space="0" w:color="auto"/>
        <w:right w:val="none" w:sz="0" w:space="0" w:color="auto"/>
      </w:divBdr>
    </w:div>
    <w:div w:id="1196428369">
      <w:marLeft w:val="640"/>
      <w:marRight w:val="0"/>
      <w:marTop w:val="0"/>
      <w:marBottom w:val="0"/>
      <w:divBdr>
        <w:top w:val="none" w:sz="0" w:space="0" w:color="auto"/>
        <w:left w:val="none" w:sz="0" w:space="0" w:color="auto"/>
        <w:bottom w:val="none" w:sz="0" w:space="0" w:color="auto"/>
        <w:right w:val="none" w:sz="0" w:space="0" w:color="auto"/>
      </w:divBdr>
    </w:div>
    <w:div w:id="1196431287">
      <w:marLeft w:val="640"/>
      <w:marRight w:val="0"/>
      <w:marTop w:val="0"/>
      <w:marBottom w:val="0"/>
      <w:divBdr>
        <w:top w:val="none" w:sz="0" w:space="0" w:color="auto"/>
        <w:left w:val="none" w:sz="0" w:space="0" w:color="auto"/>
        <w:bottom w:val="none" w:sz="0" w:space="0" w:color="auto"/>
        <w:right w:val="none" w:sz="0" w:space="0" w:color="auto"/>
      </w:divBdr>
    </w:div>
    <w:div w:id="1196502710">
      <w:marLeft w:val="640"/>
      <w:marRight w:val="0"/>
      <w:marTop w:val="0"/>
      <w:marBottom w:val="0"/>
      <w:divBdr>
        <w:top w:val="none" w:sz="0" w:space="0" w:color="auto"/>
        <w:left w:val="none" w:sz="0" w:space="0" w:color="auto"/>
        <w:bottom w:val="none" w:sz="0" w:space="0" w:color="auto"/>
        <w:right w:val="none" w:sz="0" w:space="0" w:color="auto"/>
      </w:divBdr>
    </w:div>
    <w:div w:id="1196575501">
      <w:marLeft w:val="640"/>
      <w:marRight w:val="0"/>
      <w:marTop w:val="0"/>
      <w:marBottom w:val="0"/>
      <w:divBdr>
        <w:top w:val="none" w:sz="0" w:space="0" w:color="auto"/>
        <w:left w:val="none" w:sz="0" w:space="0" w:color="auto"/>
        <w:bottom w:val="none" w:sz="0" w:space="0" w:color="auto"/>
        <w:right w:val="none" w:sz="0" w:space="0" w:color="auto"/>
      </w:divBdr>
    </w:div>
    <w:div w:id="1196621859">
      <w:marLeft w:val="640"/>
      <w:marRight w:val="0"/>
      <w:marTop w:val="0"/>
      <w:marBottom w:val="0"/>
      <w:divBdr>
        <w:top w:val="none" w:sz="0" w:space="0" w:color="auto"/>
        <w:left w:val="none" w:sz="0" w:space="0" w:color="auto"/>
        <w:bottom w:val="none" w:sz="0" w:space="0" w:color="auto"/>
        <w:right w:val="none" w:sz="0" w:space="0" w:color="auto"/>
      </w:divBdr>
    </w:div>
    <w:div w:id="1196626376">
      <w:marLeft w:val="640"/>
      <w:marRight w:val="0"/>
      <w:marTop w:val="0"/>
      <w:marBottom w:val="0"/>
      <w:divBdr>
        <w:top w:val="none" w:sz="0" w:space="0" w:color="auto"/>
        <w:left w:val="none" w:sz="0" w:space="0" w:color="auto"/>
        <w:bottom w:val="none" w:sz="0" w:space="0" w:color="auto"/>
        <w:right w:val="none" w:sz="0" w:space="0" w:color="auto"/>
      </w:divBdr>
    </w:div>
    <w:div w:id="1196653250">
      <w:marLeft w:val="640"/>
      <w:marRight w:val="0"/>
      <w:marTop w:val="0"/>
      <w:marBottom w:val="0"/>
      <w:divBdr>
        <w:top w:val="none" w:sz="0" w:space="0" w:color="auto"/>
        <w:left w:val="none" w:sz="0" w:space="0" w:color="auto"/>
        <w:bottom w:val="none" w:sz="0" w:space="0" w:color="auto"/>
        <w:right w:val="none" w:sz="0" w:space="0" w:color="auto"/>
      </w:divBdr>
    </w:div>
    <w:div w:id="1196694998">
      <w:marLeft w:val="640"/>
      <w:marRight w:val="0"/>
      <w:marTop w:val="0"/>
      <w:marBottom w:val="0"/>
      <w:divBdr>
        <w:top w:val="none" w:sz="0" w:space="0" w:color="auto"/>
        <w:left w:val="none" w:sz="0" w:space="0" w:color="auto"/>
        <w:bottom w:val="none" w:sz="0" w:space="0" w:color="auto"/>
        <w:right w:val="none" w:sz="0" w:space="0" w:color="auto"/>
      </w:divBdr>
    </w:div>
    <w:div w:id="1196772413">
      <w:marLeft w:val="640"/>
      <w:marRight w:val="0"/>
      <w:marTop w:val="0"/>
      <w:marBottom w:val="0"/>
      <w:divBdr>
        <w:top w:val="none" w:sz="0" w:space="0" w:color="auto"/>
        <w:left w:val="none" w:sz="0" w:space="0" w:color="auto"/>
        <w:bottom w:val="none" w:sz="0" w:space="0" w:color="auto"/>
        <w:right w:val="none" w:sz="0" w:space="0" w:color="auto"/>
      </w:divBdr>
    </w:div>
    <w:div w:id="1196960978">
      <w:marLeft w:val="640"/>
      <w:marRight w:val="0"/>
      <w:marTop w:val="0"/>
      <w:marBottom w:val="0"/>
      <w:divBdr>
        <w:top w:val="none" w:sz="0" w:space="0" w:color="auto"/>
        <w:left w:val="none" w:sz="0" w:space="0" w:color="auto"/>
        <w:bottom w:val="none" w:sz="0" w:space="0" w:color="auto"/>
        <w:right w:val="none" w:sz="0" w:space="0" w:color="auto"/>
      </w:divBdr>
    </w:div>
    <w:div w:id="1196963013">
      <w:marLeft w:val="640"/>
      <w:marRight w:val="0"/>
      <w:marTop w:val="0"/>
      <w:marBottom w:val="0"/>
      <w:divBdr>
        <w:top w:val="none" w:sz="0" w:space="0" w:color="auto"/>
        <w:left w:val="none" w:sz="0" w:space="0" w:color="auto"/>
        <w:bottom w:val="none" w:sz="0" w:space="0" w:color="auto"/>
        <w:right w:val="none" w:sz="0" w:space="0" w:color="auto"/>
      </w:divBdr>
    </w:div>
    <w:div w:id="1197041133">
      <w:marLeft w:val="640"/>
      <w:marRight w:val="0"/>
      <w:marTop w:val="0"/>
      <w:marBottom w:val="0"/>
      <w:divBdr>
        <w:top w:val="none" w:sz="0" w:space="0" w:color="auto"/>
        <w:left w:val="none" w:sz="0" w:space="0" w:color="auto"/>
        <w:bottom w:val="none" w:sz="0" w:space="0" w:color="auto"/>
        <w:right w:val="none" w:sz="0" w:space="0" w:color="auto"/>
      </w:divBdr>
    </w:div>
    <w:div w:id="1197424407">
      <w:marLeft w:val="640"/>
      <w:marRight w:val="0"/>
      <w:marTop w:val="0"/>
      <w:marBottom w:val="0"/>
      <w:divBdr>
        <w:top w:val="none" w:sz="0" w:space="0" w:color="auto"/>
        <w:left w:val="none" w:sz="0" w:space="0" w:color="auto"/>
        <w:bottom w:val="none" w:sz="0" w:space="0" w:color="auto"/>
        <w:right w:val="none" w:sz="0" w:space="0" w:color="auto"/>
      </w:divBdr>
    </w:div>
    <w:div w:id="1197426555">
      <w:marLeft w:val="640"/>
      <w:marRight w:val="0"/>
      <w:marTop w:val="0"/>
      <w:marBottom w:val="0"/>
      <w:divBdr>
        <w:top w:val="none" w:sz="0" w:space="0" w:color="auto"/>
        <w:left w:val="none" w:sz="0" w:space="0" w:color="auto"/>
        <w:bottom w:val="none" w:sz="0" w:space="0" w:color="auto"/>
        <w:right w:val="none" w:sz="0" w:space="0" w:color="auto"/>
      </w:divBdr>
    </w:div>
    <w:div w:id="1197429678">
      <w:marLeft w:val="640"/>
      <w:marRight w:val="0"/>
      <w:marTop w:val="0"/>
      <w:marBottom w:val="0"/>
      <w:divBdr>
        <w:top w:val="none" w:sz="0" w:space="0" w:color="auto"/>
        <w:left w:val="none" w:sz="0" w:space="0" w:color="auto"/>
        <w:bottom w:val="none" w:sz="0" w:space="0" w:color="auto"/>
        <w:right w:val="none" w:sz="0" w:space="0" w:color="auto"/>
      </w:divBdr>
    </w:div>
    <w:div w:id="1197503570">
      <w:marLeft w:val="640"/>
      <w:marRight w:val="0"/>
      <w:marTop w:val="0"/>
      <w:marBottom w:val="0"/>
      <w:divBdr>
        <w:top w:val="none" w:sz="0" w:space="0" w:color="auto"/>
        <w:left w:val="none" w:sz="0" w:space="0" w:color="auto"/>
        <w:bottom w:val="none" w:sz="0" w:space="0" w:color="auto"/>
        <w:right w:val="none" w:sz="0" w:space="0" w:color="auto"/>
      </w:divBdr>
    </w:div>
    <w:div w:id="1197692916">
      <w:marLeft w:val="640"/>
      <w:marRight w:val="0"/>
      <w:marTop w:val="0"/>
      <w:marBottom w:val="0"/>
      <w:divBdr>
        <w:top w:val="none" w:sz="0" w:space="0" w:color="auto"/>
        <w:left w:val="none" w:sz="0" w:space="0" w:color="auto"/>
        <w:bottom w:val="none" w:sz="0" w:space="0" w:color="auto"/>
        <w:right w:val="none" w:sz="0" w:space="0" w:color="auto"/>
      </w:divBdr>
    </w:div>
    <w:div w:id="1197815767">
      <w:marLeft w:val="640"/>
      <w:marRight w:val="0"/>
      <w:marTop w:val="0"/>
      <w:marBottom w:val="0"/>
      <w:divBdr>
        <w:top w:val="none" w:sz="0" w:space="0" w:color="auto"/>
        <w:left w:val="none" w:sz="0" w:space="0" w:color="auto"/>
        <w:bottom w:val="none" w:sz="0" w:space="0" w:color="auto"/>
        <w:right w:val="none" w:sz="0" w:space="0" w:color="auto"/>
      </w:divBdr>
    </w:div>
    <w:div w:id="1197885029">
      <w:marLeft w:val="640"/>
      <w:marRight w:val="0"/>
      <w:marTop w:val="0"/>
      <w:marBottom w:val="0"/>
      <w:divBdr>
        <w:top w:val="none" w:sz="0" w:space="0" w:color="auto"/>
        <w:left w:val="none" w:sz="0" w:space="0" w:color="auto"/>
        <w:bottom w:val="none" w:sz="0" w:space="0" w:color="auto"/>
        <w:right w:val="none" w:sz="0" w:space="0" w:color="auto"/>
      </w:divBdr>
    </w:div>
    <w:div w:id="1197886613">
      <w:marLeft w:val="640"/>
      <w:marRight w:val="0"/>
      <w:marTop w:val="0"/>
      <w:marBottom w:val="0"/>
      <w:divBdr>
        <w:top w:val="none" w:sz="0" w:space="0" w:color="auto"/>
        <w:left w:val="none" w:sz="0" w:space="0" w:color="auto"/>
        <w:bottom w:val="none" w:sz="0" w:space="0" w:color="auto"/>
        <w:right w:val="none" w:sz="0" w:space="0" w:color="auto"/>
      </w:divBdr>
    </w:div>
    <w:div w:id="1198011301">
      <w:marLeft w:val="640"/>
      <w:marRight w:val="0"/>
      <w:marTop w:val="0"/>
      <w:marBottom w:val="0"/>
      <w:divBdr>
        <w:top w:val="none" w:sz="0" w:space="0" w:color="auto"/>
        <w:left w:val="none" w:sz="0" w:space="0" w:color="auto"/>
        <w:bottom w:val="none" w:sz="0" w:space="0" w:color="auto"/>
        <w:right w:val="none" w:sz="0" w:space="0" w:color="auto"/>
      </w:divBdr>
    </w:div>
    <w:div w:id="1198084736">
      <w:marLeft w:val="640"/>
      <w:marRight w:val="0"/>
      <w:marTop w:val="0"/>
      <w:marBottom w:val="0"/>
      <w:divBdr>
        <w:top w:val="none" w:sz="0" w:space="0" w:color="auto"/>
        <w:left w:val="none" w:sz="0" w:space="0" w:color="auto"/>
        <w:bottom w:val="none" w:sz="0" w:space="0" w:color="auto"/>
        <w:right w:val="none" w:sz="0" w:space="0" w:color="auto"/>
      </w:divBdr>
    </w:div>
    <w:div w:id="1198198238">
      <w:marLeft w:val="640"/>
      <w:marRight w:val="0"/>
      <w:marTop w:val="0"/>
      <w:marBottom w:val="0"/>
      <w:divBdr>
        <w:top w:val="none" w:sz="0" w:space="0" w:color="auto"/>
        <w:left w:val="none" w:sz="0" w:space="0" w:color="auto"/>
        <w:bottom w:val="none" w:sz="0" w:space="0" w:color="auto"/>
        <w:right w:val="none" w:sz="0" w:space="0" w:color="auto"/>
      </w:divBdr>
    </w:div>
    <w:div w:id="1198199973">
      <w:marLeft w:val="640"/>
      <w:marRight w:val="0"/>
      <w:marTop w:val="0"/>
      <w:marBottom w:val="0"/>
      <w:divBdr>
        <w:top w:val="none" w:sz="0" w:space="0" w:color="auto"/>
        <w:left w:val="none" w:sz="0" w:space="0" w:color="auto"/>
        <w:bottom w:val="none" w:sz="0" w:space="0" w:color="auto"/>
        <w:right w:val="none" w:sz="0" w:space="0" w:color="auto"/>
      </w:divBdr>
    </w:div>
    <w:div w:id="1198350205">
      <w:marLeft w:val="640"/>
      <w:marRight w:val="0"/>
      <w:marTop w:val="0"/>
      <w:marBottom w:val="0"/>
      <w:divBdr>
        <w:top w:val="none" w:sz="0" w:space="0" w:color="auto"/>
        <w:left w:val="none" w:sz="0" w:space="0" w:color="auto"/>
        <w:bottom w:val="none" w:sz="0" w:space="0" w:color="auto"/>
        <w:right w:val="none" w:sz="0" w:space="0" w:color="auto"/>
      </w:divBdr>
    </w:div>
    <w:div w:id="1198351454">
      <w:marLeft w:val="640"/>
      <w:marRight w:val="0"/>
      <w:marTop w:val="0"/>
      <w:marBottom w:val="0"/>
      <w:divBdr>
        <w:top w:val="none" w:sz="0" w:space="0" w:color="auto"/>
        <w:left w:val="none" w:sz="0" w:space="0" w:color="auto"/>
        <w:bottom w:val="none" w:sz="0" w:space="0" w:color="auto"/>
        <w:right w:val="none" w:sz="0" w:space="0" w:color="auto"/>
      </w:divBdr>
    </w:div>
    <w:div w:id="1198396786">
      <w:marLeft w:val="640"/>
      <w:marRight w:val="0"/>
      <w:marTop w:val="0"/>
      <w:marBottom w:val="0"/>
      <w:divBdr>
        <w:top w:val="none" w:sz="0" w:space="0" w:color="auto"/>
        <w:left w:val="none" w:sz="0" w:space="0" w:color="auto"/>
        <w:bottom w:val="none" w:sz="0" w:space="0" w:color="auto"/>
        <w:right w:val="none" w:sz="0" w:space="0" w:color="auto"/>
      </w:divBdr>
    </w:div>
    <w:div w:id="1198465515">
      <w:marLeft w:val="640"/>
      <w:marRight w:val="0"/>
      <w:marTop w:val="0"/>
      <w:marBottom w:val="0"/>
      <w:divBdr>
        <w:top w:val="none" w:sz="0" w:space="0" w:color="auto"/>
        <w:left w:val="none" w:sz="0" w:space="0" w:color="auto"/>
        <w:bottom w:val="none" w:sz="0" w:space="0" w:color="auto"/>
        <w:right w:val="none" w:sz="0" w:space="0" w:color="auto"/>
      </w:divBdr>
    </w:div>
    <w:div w:id="1198591152">
      <w:marLeft w:val="640"/>
      <w:marRight w:val="0"/>
      <w:marTop w:val="0"/>
      <w:marBottom w:val="0"/>
      <w:divBdr>
        <w:top w:val="none" w:sz="0" w:space="0" w:color="auto"/>
        <w:left w:val="none" w:sz="0" w:space="0" w:color="auto"/>
        <w:bottom w:val="none" w:sz="0" w:space="0" w:color="auto"/>
        <w:right w:val="none" w:sz="0" w:space="0" w:color="auto"/>
      </w:divBdr>
    </w:div>
    <w:div w:id="1198591237">
      <w:marLeft w:val="640"/>
      <w:marRight w:val="0"/>
      <w:marTop w:val="0"/>
      <w:marBottom w:val="0"/>
      <w:divBdr>
        <w:top w:val="none" w:sz="0" w:space="0" w:color="auto"/>
        <w:left w:val="none" w:sz="0" w:space="0" w:color="auto"/>
        <w:bottom w:val="none" w:sz="0" w:space="0" w:color="auto"/>
        <w:right w:val="none" w:sz="0" w:space="0" w:color="auto"/>
      </w:divBdr>
    </w:div>
    <w:div w:id="1198662547">
      <w:marLeft w:val="640"/>
      <w:marRight w:val="0"/>
      <w:marTop w:val="0"/>
      <w:marBottom w:val="0"/>
      <w:divBdr>
        <w:top w:val="none" w:sz="0" w:space="0" w:color="auto"/>
        <w:left w:val="none" w:sz="0" w:space="0" w:color="auto"/>
        <w:bottom w:val="none" w:sz="0" w:space="0" w:color="auto"/>
        <w:right w:val="none" w:sz="0" w:space="0" w:color="auto"/>
      </w:divBdr>
    </w:div>
    <w:div w:id="1198665034">
      <w:marLeft w:val="640"/>
      <w:marRight w:val="0"/>
      <w:marTop w:val="0"/>
      <w:marBottom w:val="0"/>
      <w:divBdr>
        <w:top w:val="none" w:sz="0" w:space="0" w:color="auto"/>
        <w:left w:val="none" w:sz="0" w:space="0" w:color="auto"/>
        <w:bottom w:val="none" w:sz="0" w:space="0" w:color="auto"/>
        <w:right w:val="none" w:sz="0" w:space="0" w:color="auto"/>
      </w:divBdr>
    </w:div>
    <w:div w:id="1198857161">
      <w:marLeft w:val="640"/>
      <w:marRight w:val="0"/>
      <w:marTop w:val="0"/>
      <w:marBottom w:val="0"/>
      <w:divBdr>
        <w:top w:val="none" w:sz="0" w:space="0" w:color="auto"/>
        <w:left w:val="none" w:sz="0" w:space="0" w:color="auto"/>
        <w:bottom w:val="none" w:sz="0" w:space="0" w:color="auto"/>
        <w:right w:val="none" w:sz="0" w:space="0" w:color="auto"/>
      </w:divBdr>
    </w:div>
    <w:div w:id="1198930253">
      <w:marLeft w:val="640"/>
      <w:marRight w:val="0"/>
      <w:marTop w:val="0"/>
      <w:marBottom w:val="0"/>
      <w:divBdr>
        <w:top w:val="none" w:sz="0" w:space="0" w:color="auto"/>
        <w:left w:val="none" w:sz="0" w:space="0" w:color="auto"/>
        <w:bottom w:val="none" w:sz="0" w:space="0" w:color="auto"/>
        <w:right w:val="none" w:sz="0" w:space="0" w:color="auto"/>
      </w:divBdr>
    </w:div>
    <w:div w:id="1198930400">
      <w:marLeft w:val="640"/>
      <w:marRight w:val="0"/>
      <w:marTop w:val="0"/>
      <w:marBottom w:val="0"/>
      <w:divBdr>
        <w:top w:val="none" w:sz="0" w:space="0" w:color="auto"/>
        <w:left w:val="none" w:sz="0" w:space="0" w:color="auto"/>
        <w:bottom w:val="none" w:sz="0" w:space="0" w:color="auto"/>
        <w:right w:val="none" w:sz="0" w:space="0" w:color="auto"/>
      </w:divBdr>
    </w:div>
    <w:div w:id="1199010815">
      <w:marLeft w:val="640"/>
      <w:marRight w:val="0"/>
      <w:marTop w:val="0"/>
      <w:marBottom w:val="0"/>
      <w:divBdr>
        <w:top w:val="none" w:sz="0" w:space="0" w:color="auto"/>
        <w:left w:val="none" w:sz="0" w:space="0" w:color="auto"/>
        <w:bottom w:val="none" w:sz="0" w:space="0" w:color="auto"/>
        <w:right w:val="none" w:sz="0" w:space="0" w:color="auto"/>
      </w:divBdr>
    </w:div>
    <w:div w:id="1199049939">
      <w:marLeft w:val="640"/>
      <w:marRight w:val="0"/>
      <w:marTop w:val="0"/>
      <w:marBottom w:val="0"/>
      <w:divBdr>
        <w:top w:val="none" w:sz="0" w:space="0" w:color="auto"/>
        <w:left w:val="none" w:sz="0" w:space="0" w:color="auto"/>
        <w:bottom w:val="none" w:sz="0" w:space="0" w:color="auto"/>
        <w:right w:val="none" w:sz="0" w:space="0" w:color="auto"/>
      </w:divBdr>
    </w:div>
    <w:div w:id="1199204156">
      <w:marLeft w:val="640"/>
      <w:marRight w:val="0"/>
      <w:marTop w:val="0"/>
      <w:marBottom w:val="0"/>
      <w:divBdr>
        <w:top w:val="none" w:sz="0" w:space="0" w:color="auto"/>
        <w:left w:val="none" w:sz="0" w:space="0" w:color="auto"/>
        <w:bottom w:val="none" w:sz="0" w:space="0" w:color="auto"/>
        <w:right w:val="none" w:sz="0" w:space="0" w:color="auto"/>
      </w:divBdr>
    </w:div>
    <w:div w:id="1199204792">
      <w:marLeft w:val="640"/>
      <w:marRight w:val="0"/>
      <w:marTop w:val="0"/>
      <w:marBottom w:val="0"/>
      <w:divBdr>
        <w:top w:val="none" w:sz="0" w:space="0" w:color="auto"/>
        <w:left w:val="none" w:sz="0" w:space="0" w:color="auto"/>
        <w:bottom w:val="none" w:sz="0" w:space="0" w:color="auto"/>
        <w:right w:val="none" w:sz="0" w:space="0" w:color="auto"/>
      </w:divBdr>
    </w:div>
    <w:div w:id="1199390685">
      <w:marLeft w:val="640"/>
      <w:marRight w:val="0"/>
      <w:marTop w:val="0"/>
      <w:marBottom w:val="0"/>
      <w:divBdr>
        <w:top w:val="none" w:sz="0" w:space="0" w:color="auto"/>
        <w:left w:val="none" w:sz="0" w:space="0" w:color="auto"/>
        <w:bottom w:val="none" w:sz="0" w:space="0" w:color="auto"/>
        <w:right w:val="none" w:sz="0" w:space="0" w:color="auto"/>
      </w:divBdr>
    </w:div>
    <w:div w:id="1199466265">
      <w:marLeft w:val="640"/>
      <w:marRight w:val="0"/>
      <w:marTop w:val="0"/>
      <w:marBottom w:val="0"/>
      <w:divBdr>
        <w:top w:val="none" w:sz="0" w:space="0" w:color="auto"/>
        <w:left w:val="none" w:sz="0" w:space="0" w:color="auto"/>
        <w:bottom w:val="none" w:sz="0" w:space="0" w:color="auto"/>
        <w:right w:val="none" w:sz="0" w:space="0" w:color="auto"/>
      </w:divBdr>
    </w:div>
    <w:div w:id="1199512018">
      <w:marLeft w:val="640"/>
      <w:marRight w:val="0"/>
      <w:marTop w:val="0"/>
      <w:marBottom w:val="0"/>
      <w:divBdr>
        <w:top w:val="none" w:sz="0" w:space="0" w:color="auto"/>
        <w:left w:val="none" w:sz="0" w:space="0" w:color="auto"/>
        <w:bottom w:val="none" w:sz="0" w:space="0" w:color="auto"/>
        <w:right w:val="none" w:sz="0" w:space="0" w:color="auto"/>
      </w:divBdr>
    </w:div>
    <w:div w:id="1199514329">
      <w:marLeft w:val="640"/>
      <w:marRight w:val="0"/>
      <w:marTop w:val="0"/>
      <w:marBottom w:val="0"/>
      <w:divBdr>
        <w:top w:val="none" w:sz="0" w:space="0" w:color="auto"/>
        <w:left w:val="none" w:sz="0" w:space="0" w:color="auto"/>
        <w:bottom w:val="none" w:sz="0" w:space="0" w:color="auto"/>
        <w:right w:val="none" w:sz="0" w:space="0" w:color="auto"/>
      </w:divBdr>
    </w:div>
    <w:div w:id="1199583496">
      <w:marLeft w:val="640"/>
      <w:marRight w:val="0"/>
      <w:marTop w:val="0"/>
      <w:marBottom w:val="0"/>
      <w:divBdr>
        <w:top w:val="none" w:sz="0" w:space="0" w:color="auto"/>
        <w:left w:val="none" w:sz="0" w:space="0" w:color="auto"/>
        <w:bottom w:val="none" w:sz="0" w:space="0" w:color="auto"/>
        <w:right w:val="none" w:sz="0" w:space="0" w:color="auto"/>
      </w:divBdr>
    </w:div>
    <w:div w:id="1199661137">
      <w:marLeft w:val="640"/>
      <w:marRight w:val="0"/>
      <w:marTop w:val="0"/>
      <w:marBottom w:val="0"/>
      <w:divBdr>
        <w:top w:val="none" w:sz="0" w:space="0" w:color="auto"/>
        <w:left w:val="none" w:sz="0" w:space="0" w:color="auto"/>
        <w:bottom w:val="none" w:sz="0" w:space="0" w:color="auto"/>
        <w:right w:val="none" w:sz="0" w:space="0" w:color="auto"/>
      </w:divBdr>
    </w:div>
    <w:div w:id="1199662780">
      <w:marLeft w:val="640"/>
      <w:marRight w:val="0"/>
      <w:marTop w:val="0"/>
      <w:marBottom w:val="0"/>
      <w:divBdr>
        <w:top w:val="none" w:sz="0" w:space="0" w:color="auto"/>
        <w:left w:val="none" w:sz="0" w:space="0" w:color="auto"/>
        <w:bottom w:val="none" w:sz="0" w:space="0" w:color="auto"/>
        <w:right w:val="none" w:sz="0" w:space="0" w:color="auto"/>
      </w:divBdr>
    </w:div>
    <w:div w:id="1199703027">
      <w:marLeft w:val="640"/>
      <w:marRight w:val="0"/>
      <w:marTop w:val="0"/>
      <w:marBottom w:val="0"/>
      <w:divBdr>
        <w:top w:val="none" w:sz="0" w:space="0" w:color="auto"/>
        <w:left w:val="none" w:sz="0" w:space="0" w:color="auto"/>
        <w:bottom w:val="none" w:sz="0" w:space="0" w:color="auto"/>
        <w:right w:val="none" w:sz="0" w:space="0" w:color="auto"/>
      </w:divBdr>
    </w:div>
    <w:div w:id="1199851302">
      <w:marLeft w:val="640"/>
      <w:marRight w:val="0"/>
      <w:marTop w:val="0"/>
      <w:marBottom w:val="0"/>
      <w:divBdr>
        <w:top w:val="none" w:sz="0" w:space="0" w:color="auto"/>
        <w:left w:val="none" w:sz="0" w:space="0" w:color="auto"/>
        <w:bottom w:val="none" w:sz="0" w:space="0" w:color="auto"/>
        <w:right w:val="none" w:sz="0" w:space="0" w:color="auto"/>
      </w:divBdr>
    </w:div>
    <w:div w:id="1199857631">
      <w:marLeft w:val="640"/>
      <w:marRight w:val="0"/>
      <w:marTop w:val="0"/>
      <w:marBottom w:val="0"/>
      <w:divBdr>
        <w:top w:val="none" w:sz="0" w:space="0" w:color="auto"/>
        <w:left w:val="none" w:sz="0" w:space="0" w:color="auto"/>
        <w:bottom w:val="none" w:sz="0" w:space="0" w:color="auto"/>
        <w:right w:val="none" w:sz="0" w:space="0" w:color="auto"/>
      </w:divBdr>
    </w:div>
    <w:div w:id="1199931344">
      <w:marLeft w:val="640"/>
      <w:marRight w:val="0"/>
      <w:marTop w:val="0"/>
      <w:marBottom w:val="0"/>
      <w:divBdr>
        <w:top w:val="none" w:sz="0" w:space="0" w:color="auto"/>
        <w:left w:val="none" w:sz="0" w:space="0" w:color="auto"/>
        <w:bottom w:val="none" w:sz="0" w:space="0" w:color="auto"/>
        <w:right w:val="none" w:sz="0" w:space="0" w:color="auto"/>
      </w:divBdr>
    </w:div>
    <w:div w:id="1199976335">
      <w:marLeft w:val="640"/>
      <w:marRight w:val="0"/>
      <w:marTop w:val="0"/>
      <w:marBottom w:val="0"/>
      <w:divBdr>
        <w:top w:val="none" w:sz="0" w:space="0" w:color="auto"/>
        <w:left w:val="none" w:sz="0" w:space="0" w:color="auto"/>
        <w:bottom w:val="none" w:sz="0" w:space="0" w:color="auto"/>
        <w:right w:val="none" w:sz="0" w:space="0" w:color="auto"/>
      </w:divBdr>
    </w:div>
    <w:div w:id="1200127961">
      <w:marLeft w:val="640"/>
      <w:marRight w:val="0"/>
      <w:marTop w:val="0"/>
      <w:marBottom w:val="0"/>
      <w:divBdr>
        <w:top w:val="none" w:sz="0" w:space="0" w:color="auto"/>
        <w:left w:val="none" w:sz="0" w:space="0" w:color="auto"/>
        <w:bottom w:val="none" w:sz="0" w:space="0" w:color="auto"/>
        <w:right w:val="none" w:sz="0" w:space="0" w:color="auto"/>
      </w:divBdr>
    </w:div>
    <w:div w:id="1200314182">
      <w:marLeft w:val="640"/>
      <w:marRight w:val="0"/>
      <w:marTop w:val="0"/>
      <w:marBottom w:val="0"/>
      <w:divBdr>
        <w:top w:val="none" w:sz="0" w:space="0" w:color="auto"/>
        <w:left w:val="none" w:sz="0" w:space="0" w:color="auto"/>
        <w:bottom w:val="none" w:sz="0" w:space="0" w:color="auto"/>
        <w:right w:val="none" w:sz="0" w:space="0" w:color="auto"/>
      </w:divBdr>
    </w:div>
    <w:div w:id="1200320734">
      <w:marLeft w:val="640"/>
      <w:marRight w:val="0"/>
      <w:marTop w:val="0"/>
      <w:marBottom w:val="0"/>
      <w:divBdr>
        <w:top w:val="none" w:sz="0" w:space="0" w:color="auto"/>
        <w:left w:val="none" w:sz="0" w:space="0" w:color="auto"/>
        <w:bottom w:val="none" w:sz="0" w:space="0" w:color="auto"/>
        <w:right w:val="none" w:sz="0" w:space="0" w:color="auto"/>
      </w:divBdr>
    </w:div>
    <w:div w:id="1200361286">
      <w:marLeft w:val="640"/>
      <w:marRight w:val="0"/>
      <w:marTop w:val="0"/>
      <w:marBottom w:val="0"/>
      <w:divBdr>
        <w:top w:val="none" w:sz="0" w:space="0" w:color="auto"/>
        <w:left w:val="none" w:sz="0" w:space="0" w:color="auto"/>
        <w:bottom w:val="none" w:sz="0" w:space="0" w:color="auto"/>
        <w:right w:val="none" w:sz="0" w:space="0" w:color="auto"/>
      </w:divBdr>
    </w:div>
    <w:div w:id="1200388063">
      <w:marLeft w:val="640"/>
      <w:marRight w:val="0"/>
      <w:marTop w:val="0"/>
      <w:marBottom w:val="0"/>
      <w:divBdr>
        <w:top w:val="none" w:sz="0" w:space="0" w:color="auto"/>
        <w:left w:val="none" w:sz="0" w:space="0" w:color="auto"/>
        <w:bottom w:val="none" w:sz="0" w:space="0" w:color="auto"/>
        <w:right w:val="none" w:sz="0" w:space="0" w:color="auto"/>
      </w:divBdr>
    </w:div>
    <w:div w:id="1200438587">
      <w:marLeft w:val="640"/>
      <w:marRight w:val="0"/>
      <w:marTop w:val="0"/>
      <w:marBottom w:val="0"/>
      <w:divBdr>
        <w:top w:val="none" w:sz="0" w:space="0" w:color="auto"/>
        <w:left w:val="none" w:sz="0" w:space="0" w:color="auto"/>
        <w:bottom w:val="none" w:sz="0" w:space="0" w:color="auto"/>
        <w:right w:val="none" w:sz="0" w:space="0" w:color="auto"/>
      </w:divBdr>
    </w:div>
    <w:div w:id="1200584515">
      <w:marLeft w:val="640"/>
      <w:marRight w:val="0"/>
      <w:marTop w:val="0"/>
      <w:marBottom w:val="0"/>
      <w:divBdr>
        <w:top w:val="none" w:sz="0" w:space="0" w:color="auto"/>
        <w:left w:val="none" w:sz="0" w:space="0" w:color="auto"/>
        <w:bottom w:val="none" w:sz="0" w:space="0" w:color="auto"/>
        <w:right w:val="none" w:sz="0" w:space="0" w:color="auto"/>
      </w:divBdr>
    </w:div>
    <w:div w:id="1200625922">
      <w:marLeft w:val="640"/>
      <w:marRight w:val="0"/>
      <w:marTop w:val="0"/>
      <w:marBottom w:val="0"/>
      <w:divBdr>
        <w:top w:val="none" w:sz="0" w:space="0" w:color="auto"/>
        <w:left w:val="none" w:sz="0" w:space="0" w:color="auto"/>
        <w:bottom w:val="none" w:sz="0" w:space="0" w:color="auto"/>
        <w:right w:val="none" w:sz="0" w:space="0" w:color="auto"/>
      </w:divBdr>
    </w:div>
    <w:div w:id="1200631986">
      <w:marLeft w:val="640"/>
      <w:marRight w:val="0"/>
      <w:marTop w:val="0"/>
      <w:marBottom w:val="0"/>
      <w:divBdr>
        <w:top w:val="none" w:sz="0" w:space="0" w:color="auto"/>
        <w:left w:val="none" w:sz="0" w:space="0" w:color="auto"/>
        <w:bottom w:val="none" w:sz="0" w:space="0" w:color="auto"/>
        <w:right w:val="none" w:sz="0" w:space="0" w:color="auto"/>
      </w:divBdr>
    </w:div>
    <w:div w:id="1200700932">
      <w:marLeft w:val="640"/>
      <w:marRight w:val="0"/>
      <w:marTop w:val="0"/>
      <w:marBottom w:val="0"/>
      <w:divBdr>
        <w:top w:val="none" w:sz="0" w:space="0" w:color="auto"/>
        <w:left w:val="none" w:sz="0" w:space="0" w:color="auto"/>
        <w:bottom w:val="none" w:sz="0" w:space="0" w:color="auto"/>
        <w:right w:val="none" w:sz="0" w:space="0" w:color="auto"/>
      </w:divBdr>
    </w:div>
    <w:div w:id="1200703209">
      <w:marLeft w:val="640"/>
      <w:marRight w:val="0"/>
      <w:marTop w:val="0"/>
      <w:marBottom w:val="0"/>
      <w:divBdr>
        <w:top w:val="none" w:sz="0" w:space="0" w:color="auto"/>
        <w:left w:val="none" w:sz="0" w:space="0" w:color="auto"/>
        <w:bottom w:val="none" w:sz="0" w:space="0" w:color="auto"/>
        <w:right w:val="none" w:sz="0" w:space="0" w:color="auto"/>
      </w:divBdr>
    </w:div>
    <w:div w:id="1200779263">
      <w:marLeft w:val="640"/>
      <w:marRight w:val="0"/>
      <w:marTop w:val="0"/>
      <w:marBottom w:val="0"/>
      <w:divBdr>
        <w:top w:val="none" w:sz="0" w:space="0" w:color="auto"/>
        <w:left w:val="none" w:sz="0" w:space="0" w:color="auto"/>
        <w:bottom w:val="none" w:sz="0" w:space="0" w:color="auto"/>
        <w:right w:val="none" w:sz="0" w:space="0" w:color="auto"/>
      </w:divBdr>
    </w:div>
    <w:div w:id="1200897512">
      <w:marLeft w:val="640"/>
      <w:marRight w:val="0"/>
      <w:marTop w:val="0"/>
      <w:marBottom w:val="0"/>
      <w:divBdr>
        <w:top w:val="none" w:sz="0" w:space="0" w:color="auto"/>
        <w:left w:val="none" w:sz="0" w:space="0" w:color="auto"/>
        <w:bottom w:val="none" w:sz="0" w:space="0" w:color="auto"/>
        <w:right w:val="none" w:sz="0" w:space="0" w:color="auto"/>
      </w:divBdr>
    </w:div>
    <w:div w:id="1201015216">
      <w:marLeft w:val="640"/>
      <w:marRight w:val="0"/>
      <w:marTop w:val="0"/>
      <w:marBottom w:val="0"/>
      <w:divBdr>
        <w:top w:val="none" w:sz="0" w:space="0" w:color="auto"/>
        <w:left w:val="none" w:sz="0" w:space="0" w:color="auto"/>
        <w:bottom w:val="none" w:sz="0" w:space="0" w:color="auto"/>
        <w:right w:val="none" w:sz="0" w:space="0" w:color="auto"/>
      </w:divBdr>
    </w:div>
    <w:div w:id="1201019711">
      <w:marLeft w:val="640"/>
      <w:marRight w:val="0"/>
      <w:marTop w:val="0"/>
      <w:marBottom w:val="0"/>
      <w:divBdr>
        <w:top w:val="none" w:sz="0" w:space="0" w:color="auto"/>
        <w:left w:val="none" w:sz="0" w:space="0" w:color="auto"/>
        <w:bottom w:val="none" w:sz="0" w:space="0" w:color="auto"/>
        <w:right w:val="none" w:sz="0" w:space="0" w:color="auto"/>
      </w:divBdr>
    </w:div>
    <w:div w:id="1201044634">
      <w:marLeft w:val="640"/>
      <w:marRight w:val="0"/>
      <w:marTop w:val="0"/>
      <w:marBottom w:val="0"/>
      <w:divBdr>
        <w:top w:val="none" w:sz="0" w:space="0" w:color="auto"/>
        <w:left w:val="none" w:sz="0" w:space="0" w:color="auto"/>
        <w:bottom w:val="none" w:sz="0" w:space="0" w:color="auto"/>
        <w:right w:val="none" w:sz="0" w:space="0" w:color="auto"/>
      </w:divBdr>
    </w:div>
    <w:div w:id="1201086183">
      <w:marLeft w:val="640"/>
      <w:marRight w:val="0"/>
      <w:marTop w:val="0"/>
      <w:marBottom w:val="0"/>
      <w:divBdr>
        <w:top w:val="none" w:sz="0" w:space="0" w:color="auto"/>
        <w:left w:val="none" w:sz="0" w:space="0" w:color="auto"/>
        <w:bottom w:val="none" w:sz="0" w:space="0" w:color="auto"/>
        <w:right w:val="none" w:sz="0" w:space="0" w:color="auto"/>
      </w:divBdr>
    </w:div>
    <w:div w:id="1201092864">
      <w:marLeft w:val="640"/>
      <w:marRight w:val="0"/>
      <w:marTop w:val="0"/>
      <w:marBottom w:val="0"/>
      <w:divBdr>
        <w:top w:val="none" w:sz="0" w:space="0" w:color="auto"/>
        <w:left w:val="none" w:sz="0" w:space="0" w:color="auto"/>
        <w:bottom w:val="none" w:sz="0" w:space="0" w:color="auto"/>
        <w:right w:val="none" w:sz="0" w:space="0" w:color="auto"/>
      </w:divBdr>
    </w:div>
    <w:div w:id="1201209921">
      <w:marLeft w:val="640"/>
      <w:marRight w:val="0"/>
      <w:marTop w:val="0"/>
      <w:marBottom w:val="0"/>
      <w:divBdr>
        <w:top w:val="none" w:sz="0" w:space="0" w:color="auto"/>
        <w:left w:val="none" w:sz="0" w:space="0" w:color="auto"/>
        <w:bottom w:val="none" w:sz="0" w:space="0" w:color="auto"/>
        <w:right w:val="none" w:sz="0" w:space="0" w:color="auto"/>
      </w:divBdr>
    </w:div>
    <w:div w:id="1201280052">
      <w:marLeft w:val="640"/>
      <w:marRight w:val="0"/>
      <w:marTop w:val="0"/>
      <w:marBottom w:val="0"/>
      <w:divBdr>
        <w:top w:val="none" w:sz="0" w:space="0" w:color="auto"/>
        <w:left w:val="none" w:sz="0" w:space="0" w:color="auto"/>
        <w:bottom w:val="none" w:sz="0" w:space="0" w:color="auto"/>
        <w:right w:val="none" w:sz="0" w:space="0" w:color="auto"/>
      </w:divBdr>
    </w:div>
    <w:div w:id="1201287791">
      <w:marLeft w:val="640"/>
      <w:marRight w:val="0"/>
      <w:marTop w:val="0"/>
      <w:marBottom w:val="0"/>
      <w:divBdr>
        <w:top w:val="none" w:sz="0" w:space="0" w:color="auto"/>
        <w:left w:val="none" w:sz="0" w:space="0" w:color="auto"/>
        <w:bottom w:val="none" w:sz="0" w:space="0" w:color="auto"/>
        <w:right w:val="none" w:sz="0" w:space="0" w:color="auto"/>
      </w:divBdr>
    </w:div>
    <w:div w:id="1201436646">
      <w:marLeft w:val="640"/>
      <w:marRight w:val="0"/>
      <w:marTop w:val="0"/>
      <w:marBottom w:val="0"/>
      <w:divBdr>
        <w:top w:val="none" w:sz="0" w:space="0" w:color="auto"/>
        <w:left w:val="none" w:sz="0" w:space="0" w:color="auto"/>
        <w:bottom w:val="none" w:sz="0" w:space="0" w:color="auto"/>
        <w:right w:val="none" w:sz="0" w:space="0" w:color="auto"/>
      </w:divBdr>
    </w:div>
    <w:div w:id="1201551460">
      <w:marLeft w:val="640"/>
      <w:marRight w:val="0"/>
      <w:marTop w:val="0"/>
      <w:marBottom w:val="0"/>
      <w:divBdr>
        <w:top w:val="none" w:sz="0" w:space="0" w:color="auto"/>
        <w:left w:val="none" w:sz="0" w:space="0" w:color="auto"/>
        <w:bottom w:val="none" w:sz="0" w:space="0" w:color="auto"/>
        <w:right w:val="none" w:sz="0" w:space="0" w:color="auto"/>
      </w:divBdr>
    </w:div>
    <w:div w:id="1201552328">
      <w:marLeft w:val="640"/>
      <w:marRight w:val="0"/>
      <w:marTop w:val="0"/>
      <w:marBottom w:val="0"/>
      <w:divBdr>
        <w:top w:val="none" w:sz="0" w:space="0" w:color="auto"/>
        <w:left w:val="none" w:sz="0" w:space="0" w:color="auto"/>
        <w:bottom w:val="none" w:sz="0" w:space="0" w:color="auto"/>
        <w:right w:val="none" w:sz="0" w:space="0" w:color="auto"/>
      </w:divBdr>
    </w:div>
    <w:div w:id="1201816978">
      <w:marLeft w:val="640"/>
      <w:marRight w:val="0"/>
      <w:marTop w:val="0"/>
      <w:marBottom w:val="0"/>
      <w:divBdr>
        <w:top w:val="none" w:sz="0" w:space="0" w:color="auto"/>
        <w:left w:val="none" w:sz="0" w:space="0" w:color="auto"/>
        <w:bottom w:val="none" w:sz="0" w:space="0" w:color="auto"/>
        <w:right w:val="none" w:sz="0" w:space="0" w:color="auto"/>
      </w:divBdr>
    </w:div>
    <w:div w:id="1201823645">
      <w:marLeft w:val="640"/>
      <w:marRight w:val="0"/>
      <w:marTop w:val="0"/>
      <w:marBottom w:val="0"/>
      <w:divBdr>
        <w:top w:val="none" w:sz="0" w:space="0" w:color="auto"/>
        <w:left w:val="none" w:sz="0" w:space="0" w:color="auto"/>
        <w:bottom w:val="none" w:sz="0" w:space="0" w:color="auto"/>
        <w:right w:val="none" w:sz="0" w:space="0" w:color="auto"/>
      </w:divBdr>
    </w:div>
    <w:div w:id="1201825317">
      <w:marLeft w:val="640"/>
      <w:marRight w:val="0"/>
      <w:marTop w:val="0"/>
      <w:marBottom w:val="0"/>
      <w:divBdr>
        <w:top w:val="none" w:sz="0" w:space="0" w:color="auto"/>
        <w:left w:val="none" w:sz="0" w:space="0" w:color="auto"/>
        <w:bottom w:val="none" w:sz="0" w:space="0" w:color="auto"/>
        <w:right w:val="none" w:sz="0" w:space="0" w:color="auto"/>
      </w:divBdr>
    </w:div>
    <w:div w:id="1202014604">
      <w:marLeft w:val="640"/>
      <w:marRight w:val="0"/>
      <w:marTop w:val="0"/>
      <w:marBottom w:val="0"/>
      <w:divBdr>
        <w:top w:val="none" w:sz="0" w:space="0" w:color="auto"/>
        <w:left w:val="none" w:sz="0" w:space="0" w:color="auto"/>
        <w:bottom w:val="none" w:sz="0" w:space="0" w:color="auto"/>
        <w:right w:val="none" w:sz="0" w:space="0" w:color="auto"/>
      </w:divBdr>
    </w:div>
    <w:div w:id="1202135639">
      <w:marLeft w:val="640"/>
      <w:marRight w:val="0"/>
      <w:marTop w:val="0"/>
      <w:marBottom w:val="0"/>
      <w:divBdr>
        <w:top w:val="none" w:sz="0" w:space="0" w:color="auto"/>
        <w:left w:val="none" w:sz="0" w:space="0" w:color="auto"/>
        <w:bottom w:val="none" w:sz="0" w:space="0" w:color="auto"/>
        <w:right w:val="none" w:sz="0" w:space="0" w:color="auto"/>
      </w:divBdr>
    </w:div>
    <w:div w:id="1202278225">
      <w:marLeft w:val="640"/>
      <w:marRight w:val="0"/>
      <w:marTop w:val="0"/>
      <w:marBottom w:val="0"/>
      <w:divBdr>
        <w:top w:val="none" w:sz="0" w:space="0" w:color="auto"/>
        <w:left w:val="none" w:sz="0" w:space="0" w:color="auto"/>
        <w:bottom w:val="none" w:sz="0" w:space="0" w:color="auto"/>
        <w:right w:val="none" w:sz="0" w:space="0" w:color="auto"/>
      </w:divBdr>
    </w:div>
    <w:div w:id="1202283235">
      <w:marLeft w:val="640"/>
      <w:marRight w:val="0"/>
      <w:marTop w:val="0"/>
      <w:marBottom w:val="0"/>
      <w:divBdr>
        <w:top w:val="none" w:sz="0" w:space="0" w:color="auto"/>
        <w:left w:val="none" w:sz="0" w:space="0" w:color="auto"/>
        <w:bottom w:val="none" w:sz="0" w:space="0" w:color="auto"/>
        <w:right w:val="none" w:sz="0" w:space="0" w:color="auto"/>
      </w:divBdr>
    </w:div>
    <w:div w:id="1202476878">
      <w:marLeft w:val="640"/>
      <w:marRight w:val="0"/>
      <w:marTop w:val="0"/>
      <w:marBottom w:val="0"/>
      <w:divBdr>
        <w:top w:val="none" w:sz="0" w:space="0" w:color="auto"/>
        <w:left w:val="none" w:sz="0" w:space="0" w:color="auto"/>
        <w:bottom w:val="none" w:sz="0" w:space="0" w:color="auto"/>
        <w:right w:val="none" w:sz="0" w:space="0" w:color="auto"/>
      </w:divBdr>
    </w:div>
    <w:div w:id="1202547338">
      <w:marLeft w:val="640"/>
      <w:marRight w:val="0"/>
      <w:marTop w:val="0"/>
      <w:marBottom w:val="0"/>
      <w:divBdr>
        <w:top w:val="none" w:sz="0" w:space="0" w:color="auto"/>
        <w:left w:val="none" w:sz="0" w:space="0" w:color="auto"/>
        <w:bottom w:val="none" w:sz="0" w:space="0" w:color="auto"/>
        <w:right w:val="none" w:sz="0" w:space="0" w:color="auto"/>
      </w:divBdr>
    </w:div>
    <w:div w:id="1202597319">
      <w:marLeft w:val="640"/>
      <w:marRight w:val="0"/>
      <w:marTop w:val="0"/>
      <w:marBottom w:val="0"/>
      <w:divBdr>
        <w:top w:val="none" w:sz="0" w:space="0" w:color="auto"/>
        <w:left w:val="none" w:sz="0" w:space="0" w:color="auto"/>
        <w:bottom w:val="none" w:sz="0" w:space="0" w:color="auto"/>
        <w:right w:val="none" w:sz="0" w:space="0" w:color="auto"/>
      </w:divBdr>
    </w:div>
    <w:div w:id="1202745416">
      <w:marLeft w:val="640"/>
      <w:marRight w:val="0"/>
      <w:marTop w:val="0"/>
      <w:marBottom w:val="0"/>
      <w:divBdr>
        <w:top w:val="none" w:sz="0" w:space="0" w:color="auto"/>
        <w:left w:val="none" w:sz="0" w:space="0" w:color="auto"/>
        <w:bottom w:val="none" w:sz="0" w:space="0" w:color="auto"/>
        <w:right w:val="none" w:sz="0" w:space="0" w:color="auto"/>
      </w:divBdr>
    </w:div>
    <w:div w:id="1202789542">
      <w:marLeft w:val="640"/>
      <w:marRight w:val="0"/>
      <w:marTop w:val="0"/>
      <w:marBottom w:val="0"/>
      <w:divBdr>
        <w:top w:val="none" w:sz="0" w:space="0" w:color="auto"/>
        <w:left w:val="none" w:sz="0" w:space="0" w:color="auto"/>
        <w:bottom w:val="none" w:sz="0" w:space="0" w:color="auto"/>
        <w:right w:val="none" w:sz="0" w:space="0" w:color="auto"/>
      </w:divBdr>
    </w:div>
    <w:div w:id="1202789623">
      <w:marLeft w:val="640"/>
      <w:marRight w:val="0"/>
      <w:marTop w:val="0"/>
      <w:marBottom w:val="0"/>
      <w:divBdr>
        <w:top w:val="none" w:sz="0" w:space="0" w:color="auto"/>
        <w:left w:val="none" w:sz="0" w:space="0" w:color="auto"/>
        <w:bottom w:val="none" w:sz="0" w:space="0" w:color="auto"/>
        <w:right w:val="none" w:sz="0" w:space="0" w:color="auto"/>
      </w:divBdr>
    </w:div>
    <w:div w:id="1202983167">
      <w:marLeft w:val="640"/>
      <w:marRight w:val="0"/>
      <w:marTop w:val="0"/>
      <w:marBottom w:val="0"/>
      <w:divBdr>
        <w:top w:val="none" w:sz="0" w:space="0" w:color="auto"/>
        <w:left w:val="none" w:sz="0" w:space="0" w:color="auto"/>
        <w:bottom w:val="none" w:sz="0" w:space="0" w:color="auto"/>
        <w:right w:val="none" w:sz="0" w:space="0" w:color="auto"/>
      </w:divBdr>
    </w:div>
    <w:div w:id="1203055966">
      <w:marLeft w:val="640"/>
      <w:marRight w:val="0"/>
      <w:marTop w:val="0"/>
      <w:marBottom w:val="0"/>
      <w:divBdr>
        <w:top w:val="none" w:sz="0" w:space="0" w:color="auto"/>
        <w:left w:val="none" w:sz="0" w:space="0" w:color="auto"/>
        <w:bottom w:val="none" w:sz="0" w:space="0" w:color="auto"/>
        <w:right w:val="none" w:sz="0" w:space="0" w:color="auto"/>
      </w:divBdr>
    </w:div>
    <w:div w:id="1203245446">
      <w:marLeft w:val="640"/>
      <w:marRight w:val="0"/>
      <w:marTop w:val="0"/>
      <w:marBottom w:val="0"/>
      <w:divBdr>
        <w:top w:val="none" w:sz="0" w:space="0" w:color="auto"/>
        <w:left w:val="none" w:sz="0" w:space="0" w:color="auto"/>
        <w:bottom w:val="none" w:sz="0" w:space="0" w:color="auto"/>
        <w:right w:val="none" w:sz="0" w:space="0" w:color="auto"/>
      </w:divBdr>
    </w:div>
    <w:div w:id="1203328015">
      <w:marLeft w:val="640"/>
      <w:marRight w:val="0"/>
      <w:marTop w:val="0"/>
      <w:marBottom w:val="0"/>
      <w:divBdr>
        <w:top w:val="none" w:sz="0" w:space="0" w:color="auto"/>
        <w:left w:val="none" w:sz="0" w:space="0" w:color="auto"/>
        <w:bottom w:val="none" w:sz="0" w:space="0" w:color="auto"/>
        <w:right w:val="none" w:sz="0" w:space="0" w:color="auto"/>
      </w:divBdr>
    </w:div>
    <w:div w:id="1203403123">
      <w:marLeft w:val="640"/>
      <w:marRight w:val="0"/>
      <w:marTop w:val="0"/>
      <w:marBottom w:val="0"/>
      <w:divBdr>
        <w:top w:val="none" w:sz="0" w:space="0" w:color="auto"/>
        <w:left w:val="none" w:sz="0" w:space="0" w:color="auto"/>
        <w:bottom w:val="none" w:sz="0" w:space="0" w:color="auto"/>
        <w:right w:val="none" w:sz="0" w:space="0" w:color="auto"/>
      </w:divBdr>
    </w:div>
    <w:div w:id="1203443351">
      <w:marLeft w:val="640"/>
      <w:marRight w:val="0"/>
      <w:marTop w:val="0"/>
      <w:marBottom w:val="0"/>
      <w:divBdr>
        <w:top w:val="none" w:sz="0" w:space="0" w:color="auto"/>
        <w:left w:val="none" w:sz="0" w:space="0" w:color="auto"/>
        <w:bottom w:val="none" w:sz="0" w:space="0" w:color="auto"/>
        <w:right w:val="none" w:sz="0" w:space="0" w:color="auto"/>
      </w:divBdr>
    </w:div>
    <w:div w:id="1203443466">
      <w:marLeft w:val="640"/>
      <w:marRight w:val="0"/>
      <w:marTop w:val="0"/>
      <w:marBottom w:val="0"/>
      <w:divBdr>
        <w:top w:val="none" w:sz="0" w:space="0" w:color="auto"/>
        <w:left w:val="none" w:sz="0" w:space="0" w:color="auto"/>
        <w:bottom w:val="none" w:sz="0" w:space="0" w:color="auto"/>
        <w:right w:val="none" w:sz="0" w:space="0" w:color="auto"/>
      </w:divBdr>
    </w:div>
    <w:div w:id="1203518479">
      <w:marLeft w:val="640"/>
      <w:marRight w:val="0"/>
      <w:marTop w:val="0"/>
      <w:marBottom w:val="0"/>
      <w:divBdr>
        <w:top w:val="none" w:sz="0" w:space="0" w:color="auto"/>
        <w:left w:val="none" w:sz="0" w:space="0" w:color="auto"/>
        <w:bottom w:val="none" w:sz="0" w:space="0" w:color="auto"/>
        <w:right w:val="none" w:sz="0" w:space="0" w:color="auto"/>
      </w:divBdr>
    </w:div>
    <w:div w:id="1203637821">
      <w:marLeft w:val="640"/>
      <w:marRight w:val="0"/>
      <w:marTop w:val="0"/>
      <w:marBottom w:val="0"/>
      <w:divBdr>
        <w:top w:val="none" w:sz="0" w:space="0" w:color="auto"/>
        <w:left w:val="none" w:sz="0" w:space="0" w:color="auto"/>
        <w:bottom w:val="none" w:sz="0" w:space="0" w:color="auto"/>
        <w:right w:val="none" w:sz="0" w:space="0" w:color="auto"/>
      </w:divBdr>
    </w:div>
    <w:div w:id="1203665052">
      <w:marLeft w:val="640"/>
      <w:marRight w:val="0"/>
      <w:marTop w:val="0"/>
      <w:marBottom w:val="0"/>
      <w:divBdr>
        <w:top w:val="none" w:sz="0" w:space="0" w:color="auto"/>
        <w:left w:val="none" w:sz="0" w:space="0" w:color="auto"/>
        <w:bottom w:val="none" w:sz="0" w:space="0" w:color="auto"/>
        <w:right w:val="none" w:sz="0" w:space="0" w:color="auto"/>
      </w:divBdr>
    </w:div>
    <w:div w:id="1203713773">
      <w:marLeft w:val="640"/>
      <w:marRight w:val="0"/>
      <w:marTop w:val="0"/>
      <w:marBottom w:val="0"/>
      <w:divBdr>
        <w:top w:val="none" w:sz="0" w:space="0" w:color="auto"/>
        <w:left w:val="none" w:sz="0" w:space="0" w:color="auto"/>
        <w:bottom w:val="none" w:sz="0" w:space="0" w:color="auto"/>
        <w:right w:val="none" w:sz="0" w:space="0" w:color="auto"/>
      </w:divBdr>
    </w:div>
    <w:div w:id="1203716039">
      <w:marLeft w:val="640"/>
      <w:marRight w:val="0"/>
      <w:marTop w:val="0"/>
      <w:marBottom w:val="0"/>
      <w:divBdr>
        <w:top w:val="none" w:sz="0" w:space="0" w:color="auto"/>
        <w:left w:val="none" w:sz="0" w:space="0" w:color="auto"/>
        <w:bottom w:val="none" w:sz="0" w:space="0" w:color="auto"/>
        <w:right w:val="none" w:sz="0" w:space="0" w:color="auto"/>
      </w:divBdr>
    </w:div>
    <w:div w:id="1203830793">
      <w:marLeft w:val="640"/>
      <w:marRight w:val="0"/>
      <w:marTop w:val="0"/>
      <w:marBottom w:val="0"/>
      <w:divBdr>
        <w:top w:val="none" w:sz="0" w:space="0" w:color="auto"/>
        <w:left w:val="none" w:sz="0" w:space="0" w:color="auto"/>
        <w:bottom w:val="none" w:sz="0" w:space="0" w:color="auto"/>
        <w:right w:val="none" w:sz="0" w:space="0" w:color="auto"/>
      </w:divBdr>
    </w:div>
    <w:div w:id="1203834273">
      <w:marLeft w:val="640"/>
      <w:marRight w:val="0"/>
      <w:marTop w:val="0"/>
      <w:marBottom w:val="0"/>
      <w:divBdr>
        <w:top w:val="none" w:sz="0" w:space="0" w:color="auto"/>
        <w:left w:val="none" w:sz="0" w:space="0" w:color="auto"/>
        <w:bottom w:val="none" w:sz="0" w:space="0" w:color="auto"/>
        <w:right w:val="none" w:sz="0" w:space="0" w:color="auto"/>
      </w:divBdr>
    </w:div>
    <w:div w:id="1203859587">
      <w:marLeft w:val="640"/>
      <w:marRight w:val="0"/>
      <w:marTop w:val="0"/>
      <w:marBottom w:val="0"/>
      <w:divBdr>
        <w:top w:val="none" w:sz="0" w:space="0" w:color="auto"/>
        <w:left w:val="none" w:sz="0" w:space="0" w:color="auto"/>
        <w:bottom w:val="none" w:sz="0" w:space="0" w:color="auto"/>
        <w:right w:val="none" w:sz="0" w:space="0" w:color="auto"/>
      </w:divBdr>
    </w:div>
    <w:div w:id="1203904077">
      <w:marLeft w:val="640"/>
      <w:marRight w:val="0"/>
      <w:marTop w:val="0"/>
      <w:marBottom w:val="0"/>
      <w:divBdr>
        <w:top w:val="none" w:sz="0" w:space="0" w:color="auto"/>
        <w:left w:val="none" w:sz="0" w:space="0" w:color="auto"/>
        <w:bottom w:val="none" w:sz="0" w:space="0" w:color="auto"/>
        <w:right w:val="none" w:sz="0" w:space="0" w:color="auto"/>
      </w:divBdr>
    </w:div>
    <w:div w:id="1203906435">
      <w:marLeft w:val="640"/>
      <w:marRight w:val="0"/>
      <w:marTop w:val="0"/>
      <w:marBottom w:val="0"/>
      <w:divBdr>
        <w:top w:val="none" w:sz="0" w:space="0" w:color="auto"/>
        <w:left w:val="none" w:sz="0" w:space="0" w:color="auto"/>
        <w:bottom w:val="none" w:sz="0" w:space="0" w:color="auto"/>
        <w:right w:val="none" w:sz="0" w:space="0" w:color="auto"/>
      </w:divBdr>
    </w:div>
    <w:div w:id="1203975295">
      <w:marLeft w:val="640"/>
      <w:marRight w:val="0"/>
      <w:marTop w:val="0"/>
      <w:marBottom w:val="0"/>
      <w:divBdr>
        <w:top w:val="none" w:sz="0" w:space="0" w:color="auto"/>
        <w:left w:val="none" w:sz="0" w:space="0" w:color="auto"/>
        <w:bottom w:val="none" w:sz="0" w:space="0" w:color="auto"/>
        <w:right w:val="none" w:sz="0" w:space="0" w:color="auto"/>
      </w:divBdr>
    </w:div>
    <w:div w:id="1204058863">
      <w:marLeft w:val="640"/>
      <w:marRight w:val="0"/>
      <w:marTop w:val="0"/>
      <w:marBottom w:val="0"/>
      <w:divBdr>
        <w:top w:val="none" w:sz="0" w:space="0" w:color="auto"/>
        <w:left w:val="none" w:sz="0" w:space="0" w:color="auto"/>
        <w:bottom w:val="none" w:sz="0" w:space="0" w:color="auto"/>
        <w:right w:val="none" w:sz="0" w:space="0" w:color="auto"/>
      </w:divBdr>
    </w:div>
    <w:div w:id="1204093440">
      <w:marLeft w:val="640"/>
      <w:marRight w:val="0"/>
      <w:marTop w:val="0"/>
      <w:marBottom w:val="0"/>
      <w:divBdr>
        <w:top w:val="none" w:sz="0" w:space="0" w:color="auto"/>
        <w:left w:val="none" w:sz="0" w:space="0" w:color="auto"/>
        <w:bottom w:val="none" w:sz="0" w:space="0" w:color="auto"/>
        <w:right w:val="none" w:sz="0" w:space="0" w:color="auto"/>
      </w:divBdr>
    </w:div>
    <w:div w:id="1204246574">
      <w:marLeft w:val="640"/>
      <w:marRight w:val="0"/>
      <w:marTop w:val="0"/>
      <w:marBottom w:val="0"/>
      <w:divBdr>
        <w:top w:val="none" w:sz="0" w:space="0" w:color="auto"/>
        <w:left w:val="none" w:sz="0" w:space="0" w:color="auto"/>
        <w:bottom w:val="none" w:sz="0" w:space="0" w:color="auto"/>
        <w:right w:val="none" w:sz="0" w:space="0" w:color="auto"/>
      </w:divBdr>
    </w:div>
    <w:div w:id="1204253655">
      <w:marLeft w:val="640"/>
      <w:marRight w:val="0"/>
      <w:marTop w:val="0"/>
      <w:marBottom w:val="0"/>
      <w:divBdr>
        <w:top w:val="none" w:sz="0" w:space="0" w:color="auto"/>
        <w:left w:val="none" w:sz="0" w:space="0" w:color="auto"/>
        <w:bottom w:val="none" w:sz="0" w:space="0" w:color="auto"/>
        <w:right w:val="none" w:sz="0" w:space="0" w:color="auto"/>
      </w:divBdr>
    </w:div>
    <w:div w:id="1204444436">
      <w:marLeft w:val="640"/>
      <w:marRight w:val="0"/>
      <w:marTop w:val="0"/>
      <w:marBottom w:val="0"/>
      <w:divBdr>
        <w:top w:val="none" w:sz="0" w:space="0" w:color="auto"/>
        <w:left w:val="none" w:sz="0" w:space="0" w:color="auto"/>
        <w:bottom w:val="none" w:sz="0" w:space="0" w:color="auto"/>
        <w:right w:val="none" w:sz="0" w:space="0" w:color="auto"/>
      </w:divBdr>
    </w:div>
    <w:div w:id="1204489237">
      <w:marLeft w:val="640"/>
      <w:marRight w:val="0"/>
      <w:marTop w:val="0"/>
      <w:marBottom w:val="0"/>
      <w:divBdr>
        <w:top w:val="none" w:sz="0" w:space="0" w:color="auto"/>
        <w:left w:val="none" w:sz="0" w:space="0" w:color="auto"/>
        <w:bottom w:val="none" w:sz="0" w:space="0" w:color="auto"/>
        <w:right w:val="none" w:sz="0" w:space="0" w:color="auto"/>
      </w:divBdr>
    </w:div>
    <w:div w:id="1204559214">
      <w:marLeft w:val="640"/>
      <w:marRight w:val="0"/>
      <w:marTop w:val="0"/>
      <w:marBottom w:val="0"/>
      <w:divBdr>
        <w:top w:val="none" w:sz="0" w:space="0" w:color="auto"/>
        <w:left w:val="none" w:sz="0" w:space="0" w:color="auto"/>
        <w:bottom w:val="none" w:sz="0" w:space="0" w:color="auto"/>
        <w:right w:val="none" w:sz="0" w:space="0" w:color="auto"/>
      </w:divBdr>
    </w:div>
    <w:div w:id="1204564520">
      <w:marLeft w:val="640"/>
      <w:marRight w:val="0"/>
      <w:marTop w:val="0"/>
      <w:marBottom w:val="0"/>
      <w:divBdr>
        <w:top w:val="none" w:sz="0" w:space="0" w:color="auto"/>
        <w:left w:val="none" w:sz="0" w:space="0" w:color="auto"/>
        <w:bottom w:val="none" w:sz="0" w:space="0" w:color="auto"/>
        <w:right w:val="none" w:sz="0" w:space="0" w:color="auto"/>
      </w:divBdr>
    </w:div>
    <w:div w:id="1204564547">
      <w:marLeft w:val="640"/>
      <w:marRight w:val="0"/>
      <w:marTop w:val="0"/>
      <w:marBottom w:val="0"/>
      <w:divBdr>
        <w:top w:val="none" w:sz="0" w:space="0" w:color="auto"/>
        <w:left w:val="none" w:sz="0" w:space="0" w:color="auto"/>
        <w:bottom w:val="none" w:sz="0" w:space="0" w:color="auto"/>
        <w:right w:val="none" w:sz="0" w:space="0" w:color="auto"/>
      </w:divBdr>
    </w:div>
    <w:div w:id="1204630842">
      <w:marLeft w:val="640"/>
      <w:marRight w:val="0"/>
      <w:marTop w:val="0"/>
      <w:marBottom w:val="0"/>
      <w:divBdr>
        <w:top w:val="none" w:sz="0" w:space="0" w:color="auto"/>
        <w:left w:val="none" w:sz="0" w:space="0" w:color="auto"/>
        <w:bottom w:val="none" w:sz="0" w:space="0" w:color="auto"/>
        <w:right w:val="none" w:sz="0" w:space="0" w:color="auto"/>
      </w:divBdr>
    </w:div>
    <w:div w:id="1204634256">
      <w:marLeft w:val="640"/>
      <w:marRight w:val="0"/>
      <w:marTop w:val="0"/>
      <w:marBottom w:val="0"/>
      <w:divBdr>
        <w:top w:val="none" w:sz="0" w:space="0" w:color="auto"/>
        <w:left w:val="none" w:sz="0" w:space="0" w:color="auto"/>
        <w:bottom w:val="none" w:sz="0" w:space="0" w:color="auto"/>
        <w:right w:val="none" w:sz="0" w:space="0" w:color="auto"/>
      </w:divBdr>
    </w:div>
    <w:div w:id="1204711743">
      <w:marLeft w:val="640"/>
      <w:marRight w:val="0"/>
      <w:marTop w:val="0"/>
      <w:marBottom w:val="0"/>
      <w:divBdr>
        <w:top w:val="none" w:sz="0" w:space="0" w:color="auto"/>
        <w:left w:val="none" w:sz="0" w:space="0" w:color="auto"/>
        <w:bottom w:val="none" w:sz="0" w:space="0" w:color="auto"/>
        <w:right w:val="none" w:sz="0" w:space="0" w:color="auto"/>
      </w:divBdr>
    </w:div>
    <w:div w:id="1204751954">
      <w:marLeft w:val="640"/>
      <w:marRight w:val="0"/>
      <w:marTop w:val="0"/>
      <w:marBottom w:val="0"/>
      <w:divBdr>
        <w:top w:val="none" w:sz="0" w:space="0" w:color="auto"/>
        <w:left w:val="none" w:sz="0" w:space="0" w:color="auto"/>
        <w:bottom w:val="none" w:sz="0" w:space="0" w:color="auto"/>
        <w:right w:val="none" w:sz="0" w:space="0" w:color="auto"/>
      </w:divBdr>
    </w:div>
    <w:div w:id="1204902584">
      <w:marLeft w:val="640"/>
      <w:marRight w:val="0"/>
      <w:marTop w:val="0"/>
      <w:marBottom w:val="0"/>
      <w:divBdr>
        <w:top w:val="none" w:sz="0" w:space="0" w:color="auto"/>
        <w:left w:val="none" w:sz="0" w:space="0" w:color="auto"/>
        <w:bottom w:val="none" w:sz="0" w:space="0" w:color="auto"/>
        <w:right w:val="none" w:sz="0" w:space="0" w:color="auto"/>
      </w:divBdr>
    </w:div>
    <w:div w:id="1204907609">
      <w:marLeft w:val="640"/>
      <w:marRight w:val="0"/>
      <w:marTop w:val="0"/>
      <w:marBottom w:val="0"/>
      <w:divBdr>
        <w:top w:val="none" w:sz="0" w:space="0" w:color="auto"/>
        <w:left w:val="none" w:sz="0" w:space="0" w:color="auto"/>
        <w:bottom w:val="none" w:sz="0" w:space="0" w:color="auto"/>
        <w:right w:val="none" w:sz="0" w:space="0" w:color="auto"/>
      </w:divBdr>
    </w:div>
    <w:div w:id="1204951506">
      <w:marLeft w:val="640"/>
      <w:marRight w:val="0"/>
      <w:marTop w:val="0"/>
      <w:marBottom w:val="0"/>
      <w:divBdr>
        <w:top w:val="none" w:sz="0" w:space="0" w:color="auto"/>
        <w:left w:val="none" w:sz="0" w:space="0" w:color="auto"/>
        <w:bottom w:val="none" w:sz="0" w:space="0" w:color="auto"/>
        <w:right w:val="none" w:sz="0" w:space="0" w:color="auto"/>
      </w:divBdr>
    </w:div>
    <w:div w:id="1205168505">
      <w:marLeft w:val="640"/>
      <w:marRight w:val="0"/>
      <w:marTop w:val="0"/>
      <w:marBottom w:val="0"/>
      <w:divBdr>
        <w:top w:val="none" w:sz="0" w:space="0" w:color="auto"/>
        <w:left w:val="none" w:sz="0" w:space="0" w:color="auto"/>
        <w:bottom w:val="none" w:sz="0" w:space="0" w:color="auto"/>
        <w:right w:val="none" w:sz="0" w:space="0" w:color="auto"/>
      </w:divBdr>
    </w:div>
    <w:div w:id="1205291819">
      <w:marLeft w:val="640"/>
      <w:marRight w:val="0"/>
      <w:marTop w:val="0"/>
      <w:marBottom w:val="0"/>
      <w:divBdr>
        <w:top w:val="none" w:sz="0" w:space="0" w:color="auto"/>
        <w:left w:val="none" w:sz="0" w:space="0" w:color="auto"/>
        <w:bottom w:val="none" w:sz="0" w:space="0" w:color="auto"/>
        <w:right w:val="none" w:sz="0" w:space="0" w:color="auto"/>
      </w:divBdr>
    </w:div>
    <w:div w:id="1205602135">
      <w:marLeft w:val="640"/>
      <w:marRight w:val="0"/>
      <w:marTop w:val="0"/>
      <w:marBottom w:val="0"/>
      <w:divBdr>
        <w:top w:val="none" w:sz="0" w:space="0" w:color="auto"/>
        <w:left w:val="none" w:sz="0" w:space="0" w:color="auto"/>
        <w:bottom w:val="none" w:sz="0" w:space="0" w:color="auto"/>
        <w:right w:val="none" w:sz="0" w:space="0" w:color="auto"/>
      </w:divBdr>
    </w:div>
    <w:div w:id="1205605701">
      <w:marLeft w:val="640"/>
      <w:marRight w:val="0"/>
      <w:marTop w:val="0"/>
      <w:marBottom w:val="0"/>
      <w:divBdr>
        <w:top w:val="none" w:sz="0" w:space="0" w:color="auto"/>
        <w:left w:val="none" w:sz="0" w:space="0" w:color="auto"/>
        <w:bottom w:val="none" w:sz="0" w:space="0" w:color="auto"/>
        <w:right w:val="none" w:sz="0" w:space="0" w:color="auto"/>
      </w:divBdr>
    </w:div>
    <w:div w:id="1205868269">
      <w:marLeft w:val="640"/>
      <w:marRight w:val="0"/>
      <w:marTop w:val="0"/>
      <w:marBottom w:val="0"/>
      <w:divBdr>
        <w:top w:val="none" w:sz="0" w:space="0" w:color="auto"/>
        <w:left w:val="none" w:sz="0" w:space="0" w:color="auto"/>
        <w:bottom w:val="none" w:sz="0" w:space="0" w:color="auto"/>
        <w:right w:val="none" w:sz="0" w:space="0" w:color="auto"/>
      </w:divBdr>
    </w:div>
    <w:div w:id="1205873055">
      <w:marLeft w:val="640"/>
      <w:marRight w:val="0"/>
      <w:marTop w:val="0"/>
      <w:marBottom w:val="0"/>
      <w:divBdr>
        <w:top w:val="none" w:sz="0" w:space="0" w:color="auto"/>
        <w:left w:val="none" w:sz="0" w:space="0" w:color="auto"/>
        <w:bottom w:val="none" w:sz="0" w:space="0" w:color="auto"/>
        <w:right w:val="none" w:sz="0" w:space="0" w:color="auto"/>
      </w:divBdr>
    </w:div>
    <w:div w:id="1205949301">
      <w:marLeft w:val="640"/>
      <w:marRight w:val="0"/>
      <w:marTop w:val="0"/>
      <w:marBottom w:val="0"/>
      <w:divBdr>
        <w:top w:val="none" w:sz="0" w:space="0" w:color="auto"/>
        <w:left w:val="none" w:sz="0" w:space="0" w:color="auto"/>
        <w:bottom w:val="none" w:sz="0" w:space="0" w:color="auto"/>
        <w:right w:val="none" w:sz="0" w:space="0" w:color="auto"/>
      </w:divBdr>
    </w:div>
    <w:div w:id="1206022182">
      <w:marLeft w:val="640"/>
      <w:marRight w:val="0"/>
      <w:marTop w:val="0"/>
      <w:marBottom w:val="0"/>
      <w:divBdr>
        <w:top w:val="none" w:sz="0" w:space="0" w:color="auto"/>
        <w:left w:val="none" w:sz="0" w:space="0" w:color="auto"/>
        <w:bottom w:val="none" w:sz="0" w:space="0" w:color="auto"/>
        <w:right w:val="none" w:sz="0" w:space="0" w:color="auto"/>
      </w:divBdr>
    </w:div>
    <w:div w:id="1206060093">
      <w:marLeft w:val="640"/>
      <w:marRight w:val="0"/>
      <w:marTop w:val="0"/>
      <w:marBottom w:val="0"/>
      <w:divBdr>
        <w:top w:val="none" w:sz="0" w:space="0" w:color="auto"/>
        <w:left w:val="none" w:sz="0" w:space="0" w:color="auto"/>
        <w:bottom w:val="none" w:sz="0" w:space="0" w:color="auto"/>
        <w:right w:val="none" w:sz="0" w:space="0" w:color="auto"/>
      </w:divBdr>
    </w:div>
    <w:div w:id="1206060256">
      <w:marLeft w:val="640"/>
      <w:marRight w:val="0"/>
      <w:marTop w:val="0"/>
      <w:marBottom w:val="0"/>
      <w:divBdr>
        <w:top w:val="none" w:sz="0" w:space="0" w:color="auto"/>
        <w:left w:val="none" w:sz="0" w:space="0" w:color="auto"/>
        <w:bottom w:val="none" w:sz="0" w:space="0" w:color="auto"/>
        <w:right w:val="none" w:sz="0" w:space="0" w:color="auto"/>
      </w:divBdr>
    </w:div>
    <w:div w:id="1206064028">
      <w:marLeft w:val="640"/>
      <w:marRight w:val="0"/>
      <w:marTop w:val="0"/>
      <w:marBottom w:val="0"/>
      <w:divBdr>
        <w:top w:val="none" w:sz="0" w:space="0" w:color="auto"/>
        <w:left w:val="none" w:sz="0" w:space="0" w:color="auto"/>
        <w:bottom w:val="none" w:sz="0" w:space="0" w:color="auto"/>
        <w:right w:val="none" w:sz="0" w:space="0" w:color="auto"/>
      </w:divBdr>
    </w:div>
    <w:div w:id="1206067900">
      <w:marLeft w:val="640"/>
      <w:marRight w:val="0"/>
      <w:marTop w:val="0"/>
      <w:marBottom w:val="0"/>
      <w:divBdr>
        <w:top w:val="none" w:sz="0" w:space="0" w:color="auto"/>
        <w:left w:val="none" w:sz="0" w:space="0" w:color="auto"/>
        <w:bottom w:val="none" w:sz="0" w:space="0" w:color="auto"/>
        <w:right w:val="none" w:sz="0" w:space="0" w:color="auto"/>
      </w:divBdr>
    </w:div>
    <w:div w:id="1206068305">
      <w:marLeft w:val="640"/>
      <w:marRight w:val="0"/>
      <w:marTop w:val="0"/>
      <w:marBottom w:val="0"/>
      <w:divBdr>
        <w:top w:val="none" w:sz="0" w:space="0" w:color="auto"/>
        <w:left w:val="none" w:sz="0" w:space="0" w:color="auto"/>
        <w:bottom w:val="none" w:sz="0" w:space="0" w:color="auto"/>
        <w:right w:val="none" w:sz="0" w:space="0" w:color="auto"/>
      </w:divBdr>
    </w:div>
    <w:div w:id="1206135964">
      <w:marLeft w:val="640"/>
      <w:marRight w:val="0"/>
      <w:marTop w:val="0"/>
      <w:marBottom w:val="0"/>
      <w:divBdr>
        <w:top w:val="none" w:sz="0" w:space="0" w:color="auto"/>
        <w:left w:val="none" w:sz="0" w:space="0" w:color="auto"/>
        <w:bottom w:val="none" w:sz="0" w:space="0" w:color="auto"/>
        <w:right w:val="none" w:sz="0" w:space="0" w:color="auto"/>
      </w:divBdr>
    </w:div>
    <w:div w:id="1206138361">
      <w:marLeft w:val="640"/>
      <w:marRight w:val="0"/>
      <w:marTop w:val="0"/>
      <w:marBottom w:val="0"/>
      <w:divBdr>
        <w:top w:val="none" w:sz="0" w:space="0" w:color="auto"/>
        <w:left w:val="none" w:sz="0" w:space="0" w:color="auto"/>
        <w:bottom w:val="none" w:sz="0" w:space="0" w:color="auto"/>
        <w:right w:val="none" w:sz="0" w:space="0" w:color="auto"/>
      </w:divBdr>
    </w:div>
    <w:div w:id="1206142517">
      <w:marLeft w:val="640"/>
      <w:marRight w:val="0"/>
      <w:marTop w:val="0"/>
      <w:marBottom w:val="0"/>
      <w:divBdr>
        <w:top w:val="none" w:sz="0" w:space="0" w:color="auto"/>
        <w:left w:val="none" w:sz="0" w:space="0" w:color="auto"/>
        <w:bottom w:val="none" w:sz="0" w:space="0" w:color="auto"/>
        <w:right w:val="none" w:sz="0" w:space="0" w:color="auto"/>
      </w:divBdr>
    </w:div>
    <w:div w:id="1206214674">
      <w:marLeft w:val="640"/>
      <w:marRight w:val="0"/>
      <w:marTop w:val="0"/>
      <w:marBottom w:val="0"/>
      <w:divBdr>
        <w:top w:val="none" w:sz="0" w:space="0" w:color="auto"/>
        <w:left w:val="none" w:sz="0" w:space="0" w:color="auto"/>
        <w:bottom w:val="none" w:sz="0" w:space="0" w:color="auto"/>
        <w:right w:val="none" w:sz="0" w:space="0" w:color="auto"/>
      </w:divBdr>
    </w:div>
    <w:div w:id="1206216096">
      <w:marLeft w:val="640"/>
      <w:marRight w:val="0"/>
      <w:marTop w:val="0"/>
      <w:marBottom w:val="0"/>
      <w:divBdr>
        <w:top w:val="none" w:sz="0" w:space="0" w:color="auto"/>
        <w:left w:val="none" w:sz="0" w:space="0" w:color="auto"/>
        <w:bottom w:val="none" w:sz="0" w:space="0" w:color="auto"/>
        <w:right w:val="none" w:sz="0" w:space="0" w:color="auto"/>
      </w:divBdr>
    </w:div>
    <w:div w:id="1206335641">
      <w:marLeft w:val="640"/>
      <w:marRight w:val="0"/>
      <w:marTop w:val="0"/>
      <w:marBottom w:val="0"/>
      <w:divBdr>
        <w:top w:val="none" w:sz="0" w:space="0" w:color="auto"/>
        <w:left w:val="none" w:sz="0" w:space="0" w:color="auto"/>
        <w:bottom w:val="none" w:sz="0" w:space="0" w:color="auto"/>
        <w:right w:val="none" w:sz="0" w:space="0" w:color="auto"/>
      </w:divBdr>
    </w:div>
    <w:div w:id="1206407546">
      <w:marLeft w:val="640"/>
      <w:marRight w:val="0"/>
      <w:marTop w:val="0"/>
      <w:marBottom w:val="0"/>
      <w:divBdr>
        <w:top w:val="none" w:sz="0" w:space="0" w:color="auto"/>
        <w:left w:val="none" w:sz="0" w:space="0" w:color="auto"/>
        <w:bottom w:val="none" w:sz="0" w:space="0" w:color="auto"/>
        <w:right w:val="none" w:sz="0" w:space="0" w:color="auto"/>
      </w:divBdr>
    </w:div>
    <w:div w:id="1206412807">
      <w:marLeft w:val="640"/>
      <w:marRight w:val="0"/>
      <w:marTop w:val="0"/>
      <w:marBottom w:val="0"/>
      <w:divBdr>
        <w:top w:val="none" w:sz="0" w:space="0" w:color="auto"/>
        <w:left w:val="none" w:sz="0" w:space="0" w:color="auto"/>
        <w:bottom w:val="none" w:sz="0" w:space="0" w:color="auto"/>
        <w:right w:val="none" w:sz="0" w:space="0" w:color="auto"/>
      </w:divBdr>
    </w:div>
    <w:div w:id="1206452746">
      <w:marLeft w:val="640"/>
      <w:marRight w:val="0"/>
      <w:marTop w:val="0"/>
      <w:marBottom w:val="0"/>
      <w:divBdr>
        <w:top w:val="none" w:sz="0" w:space="0" w:color="auto"/>
        <w:left w:val="none" w:sz="0" w:space="0" w:color="auto"/>
        <w:bottom w:val="none" w:sz="0" w:space="0" w:color="auto"/>
        <w:right w:val="none" w:sz="0" w:space="0" w:color="auto"/>
      </w:divBdr>
    </w:div>
    <w:div w:id="1206484282">
      <w:marLeft w:val="640"/>
      <w:marRight w:val="0"/>
      <w:marTop w:val="0"/>
      <w:marBottom w:val="0"/>
      <w:divBdr>
        <w:top w:val="none" w:sz="0" w:space="0" w:color="auto"/>
        <w:left w:val="none" w:sz="0" w:space="0" w:color="auto"/>
        <w:bottom w:val="none" w:sz="0" w:space="0" w:color="auto"/>
        <w:right w:val="none" w:sz="0" w:space="0" w:color="auto"/>
      </w:divBdr>
    </w:div>
    <w:div w:id="1206523740">
      <w:marLeft w:val="640"/>
      <w:marRight w:val="0"/>
      <w:marTop w:val="0"/>
      <w:marBottom w:val="0"/>
      <w:divBdr>
        <w:top w:val="none" w:sz="0" w:space="0" w:color="auto"/>
        <w:left w:val="none" w:sz="0" w:space="0" w:color="auto"/>
        <w:bottom w:val="none" w:sz="0" w:space="0" w:color="auto"/>
        <w:right w:val="none" w:sz="0" w:space="0" w:color="auto"/>
      </w:divBdr>
    </w:div>
    <w:div w:id="1206526554">
      <w:marLeft w:val="640"/>
      <w:marRight w:val="0"/>
      <w:marTop w:val="0"/>
      <w:marBottom w:val="0"/>
      <w:divBdr>
        <w:top w:val="none" w:sz="0" w:space="0" w:color="auto"/>
        <w:left w:val="none" w:sz="0" w:space="0" w:color="auto"/>
        <w:bottom w:val="none" w:sz="0" w:space="0" w:color="auto"/>
        <w:right w:val="none" w:sz="0" w:space="0" w:color="auto"/>
      </w:divBdr>
    </w:div>
    <w:div w:id="1206715602">
      <w:marLeft w:val="640"/>
      <w:marRight w:val="0"/>
      <w:marTop w:val="0"/>
      <w:marBottom w:val="0"/>
      <w:divBdr>
        <w:top w:val="none" w:sz="0" w:space="0" w:color="auto"/>
        <w:left w:val="none" w:sz="0" w:space="0" w:color="auto"/>
        <w:bottom w:val="none" w:sz="0" w:space="0" w:color="auto"/>
        <w:right w:val="none" w:sz="0" w:space="0" w:color="auto"/>
      </w:divBdr>
    </w:div>
    <w:div w:id="1206799308">
      <w:marLeft w:val="640"/>
      <w:marRight w:val="0"/>
      <w:marTop w:val="0"/>
      <w:marBottom w:val="0"/>
      <w:divBdr>
        <w:top w:val="none" w:sz="0" w:space="0" w:color="auto"/>
        <w:left w:val="none" w:sz="0" w:space="0" w:color="auto"/>
        <w:bottom w:val="none" w:sz="0" w:space="0" w:color="auto"/>
        <w:right w:val="none" w:sz="0" w:space="0" w:color="auto"/>
      </w:divBdr>
    </w:div>
    <w:div w:id="1206984316">
      <w:marLeft w:val="640"/>
      <w:marRight w:val="0"/>
      <w:marTop w:val="0"/>
      <w:marBottom w:val="0"/>
      <w:divBdr>
        <w:top w:val="none" w:sz="0" w:space="0" w:color="auto"/>
        <w:left w:val="none" w:sz="0" w:space="0" w:color="auto"/>
        <w:bottom w:val="none" w:sz="0" w:space="0" w:color="auto"/>
        <w:right w:val="none" w:sz="0" w:space="0" w:color="auto"/>
      </w:divBdr>
    </w:div>
    <w:div w:id="1206988269">
      <w:marLeft w:val="640"/>
      <w:marRight w:val="0"/>
      <w:marTop w:val="0"/>
      <w:marBottom w:val="0"/>
      <w:divBdr>
        <w:top w:val="none" w:sz="0" w:space="0" w:color="auto"/>
        <w:left w:val="none" w:sz="0" w:space="0" w:color="auto"/>
        <w:bottom w:val="none" w:sz="0" w:space="0" w:color="auto"/>
        <w:right w:val="none" w:sz="0" w:space="0" w:color="auto"/>
      </w:divBdr>
    </w:div>
    <w:div w:id="1207067991">
      <w:marLeft w:val="640"/>
      <w:marRight w:val="0"/>
      <w:marTop w:val="0"/>
      <w:marBottom w:val="0"/>
      <w:divBdr>
        <w:top w:val="none" w:sz="0" w:space="0" w:color="auto"/>
        <w:left w:val="none" w:sz="0" w:space="0" w:color="auto"/>
        <w:bottom w:val="none" w:sz="0" w:space="0" w:color="auto"/>
        <w:right w:val="none" w:sz="0" w:space="0" w:color="auto"/>
      </w:divBdr>
    </w:div>
    <w:div w:id="1207107890">
      <w:marLeft w:val="640"/>
      <w:marRight w:val="0"/>
      <w:marTop w:val="0"/>
      <w:marBottom w:val="0"/>
      <w:divBdr>
        <w:top w:val="none" w:sz="0" w:space="0" w:color="auto"/>
        <w:left w:val="none" w:sz="0" w:space="0" w:color="auto"/>
        <w:bottom w:val="none" w:sz="0" w:space="0" w:color="auto"/>
        <w:right w:val="none" w:sz="0" w:space="0" w:color="auto"/>
      </w:divBdr>
    </w:div>
    <w:div w:id="1207253679">
      <w:marLeft w:val="640"/>
      <w:marRight w:val="0"/>
      <w:marTop w:val="0"/>
      <w:marBottom w:val="0"/>
      <w:divBdr>
        <w:top w:val="none" w:sz="0" w:space="0" w:color="auto"/>
        <w:left w:val="none" w:sz="0" w:space="0" w:color="auto"/>
        <w:bottom w:val="none" w:sz="0" w:space="0" w:color="auto"/>
        <w:right w:val="none" w:sz="0" w:space="0" w:color="auto"/>
      </w:divBdr>
    </w:div>
    <w:div w:id="1207328471">
      <w:marLeft w:val="640"/>
      <w:marRight w:val="0"/>
      <w:marTop w:val="0"/>
      <w:marBottom w:val="0"/>
      <w:divBdr>
        <w:top w:val="none" w:sz="0" w:space="0" w:color="auto"/>
        <w:left w:val="none" w:sz="0" w:space="0" w:color="auto"/>
        <w:bottom w:val="none" w:sz="0" w:space="0" w:color="auto"/>
        <w:right w:val="none" w:sz="0" w:space="0" w:color="auto"/>
      </w:divBdr>
    </w:div>
    <w:div w:id="1207334732">
      <w:marLeft w:val="640"/>
      <w:marRight w:val="0"/>
      <w:marTop w:val="0"/>
      <w:marBottom w:val="0"/>
      <w:divBdr>
        <w:top w:val="none" w:sz="0" w:space="0" w:color="auto"/>
        <w:left w:val="none" w:sz="0" w:space="0" w:color="auto"/>
        <w:bottom w:val="none" w:sz="0" w:space="0" w:color="auto"/>
        <w:right w:val="none" w:sz="0" w:space="0" w:color="auto"/>
      </w:divBdr>
    </w:div>
    <w:div w:id="1207335189">
      <w:marLeft w:val="640"/>
      <w:marRight w:val="0"/>
      <w:marTop w:val="0"/>
      <w:marBottom w:val="0"/>
      <w:divBdr>
        <w:top w:val="none" w:sz="0" w:space="0" w:color="auto"/>
        <w:left w:val="none" w:sz="0" w:space="0" w:color="auto"/>
        <w:bottom w:val="none" w:sz="0" w:space="0" w:color="auto"/>
        <w:right w:val="none" w:sz="0" w:space="0" w:color="auto"/>
      </w:divBdr>
    </w:div>
    <w:div w:id="1207370942">
      <w:marLeft w:val="640"/>
      <w:marRight w:val="0"/>
      <w:marTop w:val="0"/>
      <w:marBottom w:val="0"/>
      <w:divBdr>
        <w:top w:val="none" w:sz="0" w:space="0" w:color="auto"/>
        <w:left w:val="none" w:sz="0" w:space="0" w:color="auto"/>
        <w:bottom w:val="none" w:sz="0" w:space="0" w:color="auto"/>
        <w:right w:val="none" w:sz="0" w:space="0" w:color="auto"/>
      </w:divBdr>
    </w:div>
    <w:div w:id="1207373715">
      <w:marLeft w:val="640"/>
      <w:marRight w:val="0"/>
      <w:marTop w:val="0"/>
      <w:marBottom w:val="0"/>
      <w:divBdr>
        <w:top w:val="none" w:sz="0" w:space="0" w:color="auto"/>
        <w:left w:val="none" w:sz="0" w:space="0" w:color="auto"/>
        <w:bottom w:val="none" w:sz="0" w:space="0" w:color="auto"/>
        <w:right w:val="none" w:sz="0" w:space="0" w:color="auto"/>
      </w:divBdr>
    </w:div>
    <w:div w:id="1207446413">
      <w:marLeft w:val="640"/>
      <w:marRight w:val="0"/>
      <w:marTop w:val="0"/>
      <w:marBottom w:val="0"/>
      <w:divBdr>
        <w:top w:val="none" w:sz="0" w:space="0" w:color="auto"/>
        <w:left w:val="none" w:sz="0" w:space="0" w:color="auto"/>
        <w:bottom w:val="none" w:sz="0" w:space="0" w:color="auto"/>
        <w:right w:val="none" w:sz="0" w:space="0" w:color="auto"/>
      </w:divBdr>
    </w:div>
    <w:div w:id="1207448568">
      <w:marLeft w:val="640"/>
      <w:marRight w:val="0"/>
      <w:marTop w:val="0"/>
      <w:marBottom w:val="0"/>
      <w:divBdr>
        <w:top w:val="none" w:sz="0" w:space="0" w:color="auto"/>
        <w:left w:val="none" w:sz="0" w:space="0" w:color="auto"/>
        <w:bottom w:val="none" w:sz="0" w:space="0" w:color="auto"/>
        <w:right w:val="none" w:sz="0" w:space="0" w:color="auto"/>
      </w:divBdr>
    </w:div>
    <w:div w:id="1207638541">
      <w:marLeft w:val="640"/>
      <w:marRight w:val="0"/>
      <w:marTop w:val="0"/>
      <w:marBottom w:val="0"/>
      <w:divBdr>
        <w:top w:val="none" w:sz="0" w:space="0" w:color="auto"/>
        <w:left w:val="none" w:sz="0" w:space="0" w:color="auto"/>
        <w:bottom w:val="none" w:sz="0" w:space="0" w:color="auto"/>
        <w:right w:val="none" w:sz="0" w:space="0" w:color="auto"/>
      </w:divBdr>
    </w:div>
    <w:div w:id="1207646076">
      <w:marLeft w:val="640"/>
      <w:marRight w:val="0"/>
      <w:marTop w:val="0"/>
      <w:marBottom w:val="0"/>
      <w:divBdr>
        <w:top w:val="none" w:sz="0" w:space="0" w:color="auto"/>
        <w:left w:val="none" w:sz="0" w:space="0" w:color="auto"/>
        <w:bottom w:val="none" w:sz="0" w:space="0" w:color="auto"/>
        <w:right w:val="none" w:sz="0" w:space="0" w:color="auto"/>
      </w:divBdr>
    </w:div>
    <w:div w:id="1207715892">
      <w:marLeft w:val="640"/>
      <w:marRight w:val="0"/>
      <w:marTop w:val="0"/>
      <w:marBottom w:val="0"/>
      <w:divBdr>
        <w:top w:val="none" w:sz="0" w:space="0" w:color="auto"/>
        <w:left w:val="none" w:sz="0" w:space="0" w:color="auto"/>
        <w:bottom w:val="none" w:sz="0" w:space="0" w:color="auto"/>
        <w:right w:val="none" w:sz="0" w:space="0" w:color="auto"/>
      </w:divBdr>
    </w:div>
    <w:div w:id="1207718356">
      <w:marLeft w:val="640"/>
      <w:marRight w:val="0"/>
      <w:marTop w:val="0"/>
      <w:marBottom w:val="0"/>
      <w:divBdr>
        <w:top w:val="none" w:sz="0" w:space="0" w:color="auto"/>
        <w:left w:val="none" w:sz="0" w:space="0" w:color="auto"/>
        <w:bottom w:val="none" w:sz="0" w:space="0" w:color="auto"/>
        <w:right w:val="none" w:sz="0" w:space="0" w:color="auto"/>
      </w:divBdr>
    </w:div>
    <w:div w:id="1207720654">
      <w:marLeft w:val="640"/>
      <w:marRight w:val="0"/>
      <w:marTop w:val="0"/>
      <w:marBottom w:val="0"/>
      <w:divBdr>
        <w:top w:val="none" w:sz="0" w:space="0" w:color="auto"/>
        <w:left w:val="none" w:sz="0" w:space="0" w:color="auto"/>
        <w:bottom w:val="none" w:sz="0" w:space="0" w:color="auto"/>
        <w:right w:val="none" w:sz="0" w:space="0" w:color="auto"/>
      </w:divBdr>
    </w:div>
    <w:div w:id="1207908524">
      <w:marLeft w:val="640"/>
      <w:marRight w:val="0"/>
      <w:marTop w:val="0"/>
      <w:marBottom w:val="0"/>
      <w:divBdr>
        <w:top w:val="none" w:sz="0" w:space="0" w:color="auto"/>
        <w:left w:val="none" w:sz="0" w:space="0" w:color="auto"/>
        <w:bottom w:val="none" w:sz="0" w:space="0" w:color="auto"/>
        <w:right w:val="none" w:sz="0" w:space="0" w:color="auto"/>
      </w:divBdr>
    </w:div>
    <w:div w:id="1208025790">
      <w:marLeft w:val="640"/>
      <w:marRight w:val="0"/>
      <w:marTop w:val="0"/>
      <w:marBottom w:val="0"/>
      <w:divBdr>
        <w:top w:val="none" w:sz="0" w:space="0" w:color="auto"/>
        <w:left w:val="none" w:sz="0" w:space="0" w:color="auto"/>
        <w:bottom w:val="none" w:sz="0" w:space="0" w:color="auto"/>
        <w:right w:val="none" w:sz="0" w:space="0" w:color="auto"/>
      </w:divBdr>
    </w:div>
    <w:div w:id="1208025843">
      <w:marLeft w:val="640"/>
      <w:marRight w:val="0"/>
      <w:marTop w:val="0"/>
      <w:marBottom w:val="0"/>
      <w:divBdr>
        <w:top w:val="none" w:sz="0" w:space="0" w:color="auto"/>
        <w:left w:val="none" w:sz="0" w:space="0" w:color="auto"/>
        <w:bottom w:val="none" w:sz="0" w:space="0" w:color="auto"/>
        <w:right w:val="none" w:sz="0" w:space="0" w:color="auto"/>
      </w:divBdr>
    </w:div>
    <w:div w:id="1208027731">
      <w:marLeft w:val="640"/>
      <w:marRight w:val="0"/>
      <w:marTop w:val="0"/>
      <w:marBottom w:val="0"/>
      <w:divBdr>
        <w:top w:val="none" w:sz="0" w:space="0" w:color="auto"/>
        <w:left w:val="none" w:sz="0" w:space="0" w:color="auto"/>
        <w:bottom w:val="none" w:sz="0" w:space="0" w:color="auto"/>
        <w:right w:val="none" w:sz="0" w:space="0" w:color="auto"/>
      </w:divBdr>
    </w:div>
    <w:div w:id="1208106984">
      <w:marLeft w:val="640"/>
      <w:marRight w:val="0"/>
      <w:marTop w:val="0"/>
      <w:marBottom w:val="0"/>
      <w:divBdr>
        <w:top w:val="none" w:sz="0" w:space="0" w:color="auto"/>
        <w:left w:val="none" w:sz="0" w:space="0" w:color="auto"/>
        <w:bottom w:val="none" w:sz="0" w:space="0" w:color="auto"/>
        <w:right w:val="none" w:sz="0" w:space="0" w:color="auto"/>
      </w:divBdr>
    </w:div>
    <w:div w:id="1208109437">
      <w:marLeft w:val="640"/>
      <w:marRight w:val="0"/>
      <w:marTop w:val="0"/>
      <w:marBottom w:val="0"/>
      <w:divBdr>
        <w:top w:val="none" w:sz="0" w:space="0" w:color="auto"/>
        <w:left w:val="none" w:sz="0" w:space="0" w:color="auto"/>
        <w:bottom w:val="none" w:sz="0" w:space="0" w:color="auto"/>
        <w:right w:val="none" w:sz="0" w:space="0" w:color="auto"/>
      </w:divBdr>
    </w:div>
    <w:div w:id="1208221758">
      <w:marLeft w:val="640"/>
      <w:marRight w:val="0"/>
      <w:marTop w:val="0"/>
      <w:marBottom w:val="0"/>
      <w:divBdr>
        <w:top w:val="none" w:sz="0" w:space="0" w:color="auto"/>
        <w:left w:val="none" w:sz="0" w:space="0" w:color="auto"/>
        <w:bottom w:val="none" w:sz="0" w:space="0" w:color="auto"/>
        <w:right w:val="none" w:sz="0" w:space="0" w:color="auto"/>
      </w:divBdr>
    </w:div>
    <w:div w:id="1208224826">
      <w:marLeft w:val="640"/>
      <w:marRight w:val="0"/>
      <w:marTop w:val="0"/>
      <w:marBottom w:val="0"/>
      <w:divBdr>
        <w:top w:val="none" w:sz="0" w:space="0" w:color="auto"/>
        <w:left w:val="none" w:sz="0" w:space="0" w:color="auto"/>
        <w:bottom w:val="none" w:sz="0" w:space="0" w:color="auto"/>
        <w:right w:val="none" w:sz="0" w:space="0" w:color="auto"/>
      </w:divBdr>
    </w:div>
    <w:div w:id="1208253307">
      <w:marLeft w:val="640"/>
      <w:marRight w:val="0"/>
      <w:marTop w:val="0"/>
      <w:marBottom w:val="0"/>
      <w:divBdr>
        <w:top w:val="none" w:sz="0" w:space="0" w:color="auto"/>
        <w:left w:val="none" w:sz="0" w:space="0" w:color="auto"/>
        <w:bottom w:val="none" w:sz="0" w:space="0" w:color="auto"/>
        <w:right w:val="none" w:sz="0" w:space="0" w:color="auto"/>
      </w:divBdr>
    </w:div>
    <w:div w:id="1208293708">
      <w:marLeft w:val="640"/>
      <w:marRight w:val="0"/>
      <w:marTop w:val="0"/>
      <w:marBottom w:val="0"/>
      <w:divBdr>
        <w:top w:val="none" w:sz="0" w:space="0" w:color="auto"/>
        <w:left w:val="none" w:sz="0" w:space="0" w:color="auto"/>
        <w:bottom w:val="none" w:sz="0" w:space="0" w:color="auto"/>
        <w:right w:val="none" w:sz="0" w:space="0" w:color="auto"/>
      </w:divBdr>
    </w:div>
    <w:div w:id="1208298750">
      <w:marLeft w:val="640"/>
      <w:marRight w:val="0"/>
      <w:marTop w:val="0"/>
      <w:marBottom w:val="0"/>
      <w:divBdr>
        <w:top w:val="none" w:sz="0" w:space="0" w:color="auto"/>
        <w:left w:val="none" w:sz="0" w:space="0" w:color="auto"/>
        <w:bottom w:val="none" w:sz="0" w:space="0" w:color="auto"/>
        <w:right w:val="none" w:sz="0" w:space="0" w:color="auto"/>
      </w:divBdr>
    </w:div>
    <w:div w:id="1208372049">
      <w:marLeft w:val="640"/>
      <w:marRight w:val="0"/>
      <w:marTop w:val="0"/>
      <w:marBottom w:val="0"/>
      <w:divBdr>
        <w:top w:val="none" w:sz="0" w:space="0" w:color="auto"/>
        <w:left w:val="none" w:sz="0" w:space="0" w:color="auto"/>
        <w:bottom w:val="none" w:sz="0" w:space="0" w:color="auto"/>
        <w:right w:val="none" w:sz="0" w:space="0" w:color="auto"/>
      </w:divBdr>
    </w:div>
    <w:div w:id="1208444741">
      <w:marLeft w:val="640"/>
      <w:marRight w:val="0"/>
      <w:marTop w:val="0"/>
      <w:marBottom w:val="0"/>
      <w:divBdr>
        <w:top w:val="none" w:sz="0" w:space="0" w:color="auto"/>
        <w:left w:val="none" w:sz="0" w:space="0" w:color="auto"/>
        <w:bottom w:val="none" w:sz="0" w:space="0" w:color="auto"/>
        <w:right w:val="none" w:sz="0" w:space="0" w:color="auto"/>
      </w:divBdr>
    </w:div>
    <w:div w:id="1208487402">
      <w:marLeft w:val="640"/>
      <w:marRight w:val="0"/>
      <w:marTop w:val="0"/>
      <w:marBottom w:val="0"/>
      <w:divBdr>
        <w:top w:val="none" w:sz="0" w:space="0" w:color="auto"/>
        <w:left w:val="none" w:sz="0" w:space="0" w:color="auto"/>
        <w:bottom w:val="none" w:sz="0" w:space="0" w:color="auto"/>
        <w:right w:val="none" w:sz="0" w:space="0" w:color="auto"/>
      </w:divBdr>
    </w:div>
    <w:div w:id="1208495303">
      <w:marLeft w:val="640"/>
      <w:marRight w:val="0"/>
      <w:marTop w:val="0"/>
      <w:marBottom w:val="0"/>
      <w:divBdr>
        <w:top w:val="none" w:sz="0" w:space="0" w:color="auto"/>
        <w:left w:val="none" w:sz="0" w:space="0" w:color="auto"/>
        <w:bottom w:val="none" w:sz="0" w:space="0" w:color="auto"/>
        <w:right w:val="none" w:sz="0" w:space="0" w:color="auto"/>
      </w:divBdr>
    </w:div>
    <w:div w:id="1208495397">
      <w:marLeft w:val="640"/>
      <w:marRight w:val="0"/>
      <w:marTop w:val="0"/>
      <w:marBottom w:val="0"/>
      <w:divBdr>
        <w:top w:val="none" w:sz="0" w:space="0" w:color="auto"/>
        <w:left w:val="none" w:sz="0" w:space="0" w:color="auto"/>
        <w:bottom w:val="none" w:sz="0" w:space="0" w:color="auto"/>
        <w:right w:val="none" w:sz="0" w:space="0" w:color="auto"/>
      </w:divBdr>
    </w:div>
    <w:div w:id="1208564806">
      <w:marLeft w:val="640"/>
      <w:marRight w:val="0"/>
      <w:marTop w:val="0"/>
      <w:marBottom w:val="0"/>
      <w:divBdr>
        <w:top w:val="none" w:sz="0" w:space="0" w:color="auto"/>
        <w:left w:val="none" w:sz="0" w:space="0" w:color="auto"/>
        <w:bottom w:val="none" w:sz="0" w:space="0" w:color="auto"/>
        <w:right w:val="none" w:sz="0" w:space="0" w:color="auto"/>
      </w:divBdr>
    </w:div>
    <w:div w:id="1208565652">
      <w:marLeft w:val="640"/>
      <w:marRight w:val="0"/>
      <w:marTop w:val="0"/>
      <w:marBottom w:val="0"/>
      <w:divBdr>
        <w:top w:val="none" w:sz="0" w:space="0" w:color="auto"/>
        <w:left w:val="none" w:sz="0" w:space="0" w:color="auto"/>
        <w:bottom w:val="none" w:sz="0" w:space="0" w:color="auto"/>
        <w:right w:val="none" w:sz="0" w:space="0" w:color="auto"/>
      </w:divBdr>
    </w:div>
    <w:div w:id="1208683795">
      <w:marLeft w:val="640"/>
      <w:marRight w:val="0"/>
      <w:marTop w:val="0"/>
      <w:marBottom w:val="0"/>
      <w:divBdr>
        <w:top w:val="none" w:sz="0" w:space="0" w:color="auto"/>
        <w:left w:val="none" w:sz="0" w:space="0" w:color="auto"/>
        <w:bottom w:val="none" w:sz="0" w:space="0" w:color="auto"/>
        <w:right w:val="none" w:sz="0" w:space="0" w:color="auto"/>
      </w:divBdr>
    </w:div>
    <w:div w:id="1208684244">
      <w:marLeft w:val="640"/>
      <w:marRight w:val="0"/>
      <w:marTop w:val="0"/>
      <w:marBottom w:val="0"/>
      <w:divBdr>
        <w:top w:val="none" w:sz="0" w:space="0" w:color="auto"/>
        <w:left w:val="none" w:sz="0" w:space="0" w:color="auto"/>
        <w:bottom w:val="none" w:sz="0" w:space="0" w:color="auto"/>
        <w:right w:val="none" w:sz="0" w:space="0" w:color="auto"/>
      </w:divBdr>
    </w:div>
    <w:div w:id="1208758402">
      <w:marLeft w:val="640"/>
      <w:marRight w:val="0"/>
      <w:marTop w:val="0"/>
      <w:marBottom w:val="0"/>
      <w:divBdr>
        <w:top w:val="none" w:sz="0" w:space="0" w:color="auto"/>
        <w:left w:val="none" w:sz="0" w:space="0" w:color="auto"/>
        <w:bottom w:val="none" w:sz="0" w:space="0" w:color="auto"/>
        <w:right w:val="none" w:sz="0" w:space="0" w:color="auto"/>
      </w:divBdr>
    </w:div>
    <w:div w:id="1208906319">
      <w:marLeft w:val="640"/>
      <w:marRight w:val="0"/>
      <w:marTop w:val="0"/>
      <w:marBottom w:val="0"/>
      <w:divBdr>
        <w:top w:val="none" w:sz="0" w:space="0" w:color="auto"/>
        <w:left w:val="none" w:sz="0" w:space="0" w:color="auto"/>
        <w:bottom w:val="none" w:sz="0" w:space="0" w:color="auto"/>
        <w:right w:val="none" w:sz="0" w:space="0" w:color="auto"/>
      </w:divBdr>
    </w:div>
    <w:div w:id="1208908614">
      <w:marLeft w:val="640"/>
      <w:marRight w:val="0"/>
      <w:marTop w:val="0"/>
      <w:marBottom w:val="0"/>
      <w:divBdr>
        <w:top w:val="none" w:sz="0" w:space="0" w:color="auto"/>
        <w:left w:val="none" w:sz="0" w:space="0" w:color="auto"/>
        <w:bottom w:val="none" w:sz="0" w:space="0" w:color="auto"/>
        <w:right w:val="none" w:sz="0" w:space="0" w:color="auto"/>
      </w:divBdr>
    </w:div>
    <w:div w:id="1208951039">
      <w:marLeft w:val="640"/>
      <w:marRight w:val="0"/>
      <w:marTop w:val="0"/>
      <w:marBottom w:val="0"/>
      <w:divBdr>
        <w:top w:val="none" w:sz="0" w:space="0" w:color="auto"/>
        <w:left w:val="none" w:sz="0" w:space="0" w:color="auto"/>
        <w:bottom w:val="none" w:sz="0" w:space="0" w:color="auto"/>
        <w:right w:val="none" w:sz="0" w:space="0" w:color="auto"/>
      </w:divBdr>
    </w:div>
    <w:div w:id="1208954119">
      <w:marLeft w:val="640"/>
      <w:marRight w:val="0"/>
      <w:marTop w:val="0"/>
      <w:marBottom w:val="0"/>
      <w:divBdr>
        <w:top w:val="none" w:sz="0" w:space="0" w:color="auto"/>
        <w:left w:val="none" w:sz="0" w:space="0" w:color="auto"/>
        <w:bottom w:val="none" w:sz="0" w:space="0" w:color="auto"/>
        <w:right w:val="none" w:sz="0" w:space="0" w:color="auto"/>
      </w:divBdr>
    </w:div>
    <w:div w:id="1208956847">
      <w:marLeft w:val="640"/>
      <w:marRight w:val="0"/>
      <w:marTop w:val="0"/>
      <w:marBottom w:val="0"/>
      <w:divBdr>
        <w:top w:val="none" w:sz="0" w:space="0" w:color="auto"/>
        <w:left w:val="none" w:sz="0" w:space="0" w:color="auto"/>
        <w:bottom w:val="none" w:sz="0" w:space="0" w:color="auto"/>
        <w:right w:val="none" w:sz="0" w:space="0" w:color="auto"/>
      </w:divBdr>
    </w:div>
    <w:div w:id="1209027374">
      <w:marLeft w:val="640"/>
      <w:marRight w:val="0"/>
      <w:marTop w:val="0"/>
      <w:marBottom w:val="0"/>
      <w:divBdr>
        <w:top w:val="none" w:sz="0" w:space="0" w:color="auto"/>
        <w:left w:val="none" w:sz="0" w:space="0" w:color="auto"/>
        <w:bottom w:val="none" w:sz="0" w:space="0" w:color="auto"/>
        <w:right w:val="none" w:sz="0" w:space="0" w:color="auto"/>
      </w:divBdr>
    </w:div>
    <w:div w:id="1209031145">
      <w:marLeft w:val="640"/>
      <w:marRight w:val="0"/>
      <w:marTop w:val="0"/>
      <w:marBottom w:val="0"/>
      <w:divBdr>
        <w:top w:val="none" w:sz="0" w:space="0" w:color="auto"/>
        <w:left w:val="none" w:sz="0" w:space="0" w:color="auto"/>
        <w:bottom w:val="none" w:sz="0" w:space="0" w:color="auto"/>
        <w:right w:val="none" w:sz="0" w:space="0" w:color="auto"/>
      </w:divBdr>
    </w:div>
    <w:div w:id="1209104626">
      <w:marLeft w:val="640"/>
      <w:marRight w:val="0"/>
      <w:marTop w:val="0"/>
      <w:marBottom w:val="0"/>
      <w:divBdr>
        <w:top w:val="none" w:sz="0" w:space="0" w:color="auto"/>
        <w:left w:val="none" w:sz="0" w:space="0" w:color="auto"/>
        <w:bottom w:val="none" w:sz="0" w:space="0" w:color="auto"/>
        <w:right w:val="none" w:sz="0" w:space="0" w:color="auto"/>
      </w:divBdr>
    </w:div>
    <w:div w:id="1209219280">
      <w:marLeft w:val="640"/>
      <w:marRight w:val="0"/>
      <w:marTop w:val="0"/>
      <w:marBottom w:val="0"/>
      <w:divBdr>
        <w:top w:val="none" w:sz="0" w:space="0" w:color="auto"/>
        <w:left w:val="none" w:sz="0" w:space="0" w:color="auto"/>
        <w:bottom w:val="none" w:sz="0" w:space="0" w:color="auto"/>
        <w:right w:val="none" w:sz="0" w:space="0" w:color="auto"/>
      </w:divBdr>
    </w:div>
    <w:div w:id="1209219897">
      <w:marLeft w:val="640"/>
      <w:marRight w:val="0"/>
      <w:marTop w:val="0"/>
      <w:marBottom w:val="0"/>
      <w:divBdr>
        <w:top w:val="none" w:sz="0" w:space="0" w:color="auto"/>
        <w:left w:val="none" w:sz="0" w:space="0" w:color="auto"/>
        <w:bottom w:val="none" w:sz="0" w:space="0" w:color="auto"/>
        <w:right w:val="none" w:sz="0" w:space="0" w:color="auto"/>
      </w:divBdr>
    </w:div>
    <w:div w:id="1209222622">
      <w:marLeft w:val="640"/>
      <w:marRight w:val="0"/>
      <w:marTop w:val="0"/>
      <w:marBottom w:val="0"/>
      <w:divBdr>
        <w:top w:val="none" w:sz="0" w:space="0" w:color="auto"/>
        <w:left w:val="none" w:sz="0" w:space="0" w:color="auto"/>
        <w:bottom w:val="none" w:sz="0" w:space="0" w:color="auto"/>
        <w:right w:val="none" w:sz="0" w:space="0" w:color="auto"/>
      </w:divBdr>
    </w:div>
    <w:div w:id="1209299580">
      <w:marLeft w:val="640"/>
      <w:marRight w:val="0"/>
      <w:marTop w:val="0"/>
      <w:marBottom w:val="0"/>
      <w:divBdr>
        <w:top w:val="none" w:sz="0" w:space="0" w:color="auto"/>
        <w:left w:val="none" w:sz="0" w:space="0" w:color="auto"/>
        <w:bottom w:val="none" w:sz="0" w:space="0" w:color="auto"/>
        <w:right w:val="none" w:sz="0" w:space="0" w:color="auto"/>
      </w:divBdr>
    </w:div>
    <w:div w:id="1209344394">
      <w:marLeft w:val="640"/>
      <w:marRight w:val="0"/>
      <w:marTop w:val="0"/>
      <w:marBottom w:val="0"/>
      <w:divBdr>
        <w:top w:val="none" w:sz="0" w:space="0" w:color="auto"/>
        <w:left w:val="none" w:sz="0" w:space="0" w:color="auto"/>
        <w:bottom w:val="none" w:sz="0" w:space="0" w:color="auto"/>
        <w:right w:val="none" w:sz="0" w:space="0" w:color="auto"/>
      </w:divBdr>
    </w:div>
    <w:div w:id="1209413716">
      <w:marLeft w:val="640"/>
      <w:marRight w:val="0"/>
      <w:marTop w:val="0"/>
      <w:marBottom w:val="0"/>
      <w:divBdr>
        <w:top w:val="none" w:sz="0" w:space="0" w:color="auto"/>
        <w:left w:val="none" w:sz="0" w:space="0" w:color="auto"/>
        <w:bottom w:val="none" w:sz="0" w:space="0" w:color="auto"/>
        <w:right w:val="none" w:sz="0" w:space="0" w:color="auto"/>
      </w:divBdr>
    </w:div>
    <w:div w:id="1209493939">
      <w:marLeft w:val="640"/>
      <w:marRight w:val="0"/>
      <w:marTop w:val="0"/>
      <w:marBottom w:val="0"/>
      <w:divBdr>
        <w:top w:val="none" w:sz="0" w:space="0" w:color="auto"/>
        <w:left w:val="none" w:sz="0" w:space="0" w:color="auto"/>
        <w:bottom w:val="none" w:sz="0" w:space="0" w:color="auto"/>
        <w:right w:val="none" w:sz="0" w:space="0" w:color="auto"/>
      </w:divBdr>
    </w:div>
    <w:div w:id="1209688347">
      <w:marLeft w:val="640"/>
      <w:marRight w:val="0"/>
      <w:marTop w:val="0"/>
      <w:marBottom w:val="0"/>
      <w:divBdr>
        <w:top w:val="none" w:sz="0" w:space="0" w:color="auto"/>
        <w:left w:val="none" w:sz="0" w:space="0" w:color="auto"/>
        <w:bottom w:val="none" w:sz="0" w:space="0" w:color="auto"/>
        <w:right w:val="none" w:sz="0" w:space="0" w:color="auto"/>
      </w:divBdr>
    </w:div>
    <w:div w:id="1209757584">
      <w:marLeft w:val="640"/>
      <w:marRight w:val="0"/>
      <w:marTop w:val="0"/>
      <w:marBottom w:val="0"/>
      <w:divBdr>
        <w:top w:val="none" w:sz="0" w:space="0" w:color="auto"/>
        <w:left w:val="none" w:sz="0" w:space="0" w:color="auto"/>
        <w:bottom w:val="none" w:sz="0" w:space="0" w:color="auto"/>
        <w:right w:val="none" w:sz="0" w:space="0" w:color="auto"/>
      </w:divBdr>
    </w:div>
    <w:div w:id="1209881191">
      <w:marLeft w:val="640"/>
      <w:marRight w:val="0"/>
      <w:marTop w:val="0"/>
      <w:marBottom w:val="0"/>
      <w:divBdr>
        <w:top w:val="none" w:sz="0" w:space="0" w:color="auto"/>
        <w:left w:val="none" w:sz="0" w:space="0" w:color="auto"/>
        <w:bottom w:val="none" w:sz="0" w:space="0" w:color="auto"/>
        <w:right w:val="none" w:sz="0" w:space="0" w:color="auto"/>
      </w:divBdr>
    </w:div>
    <w:div w:id="1209957212">
      <w:marLeft w:val="640"/>
      <w:marRight w:val="0"/>
      <w:marTop w:val="0"/>
      <w:marBottom w:val="0"/>
      <w:divBdr>
        <w:top w:val="none" w:sz="0" w:space="0" w:color="auto"/>
        <w:left w:val="none" w:sz="0" w:space="0" w:color="auto"/>
        <w:bottom w:val="none" w:sz="0" w:space="0" w:color="auto"/>
        <w:right w:val="none" w:sz="0" w:space="0" w:color="auto"/>
      </w:divBdr>
    </w:div>
    <w:div w:id="1209992935">
      <w:marLeft w:val="640"/>
      <w:marRight w:val="0"/>
      <w:marTop w:val="0"/>
      <w:marBottom w:val="0"/>
      <w:divBdr>
        <w:top w:val="none" w:sz="0" w:space="0" w:color="auto"/>
        <w:left w:val="none" w:sz="0" w:space="0" w:color="auto"/>
        <w:bottom w:val="none" w:sz="0" w:space="0" w:color="auto"/>
        <w:right w:val="none" w:sz="0" w:space="0" w:color="auto"/>
      </w:divBdr>
    </w:div>
    <w:div w:id="1209993406">
      <w:marLeft w:val="640"/>
      <w:marRight w:val="0"/>
      <w:marTop w:val="0"/>
      <w:marBottom w:val="0"/>
      <w:divBdr>
        <w:top w:val="none" w:sz="0" w:space="0" w:color="auto"/>
        <w:left w:val="none" w:sz="0" w:space="0" w:color="auto"/>
        <w:bottom w:val="none" w:sz="0" w:space="0" w:color="auto"/>
        <w:right w:val="none" w:sz="0" w:space="0" w:color="auto"/>
      </w:divBdr>
    </w:div>
    <w:div w:id="1209995143">
      <w:marLeft w:val="640"/>
      <w:marRight w:val="0"/>
      <w:marTop w:val="0"/>
      <w:marBottom w:val="0"/>
      <w:divBdr>
        <w:top w:val="none" w:sz="0" w:space="0" w:color="auto"/>
        <w:left w:val="none" w:sz="0" w:space="0" w:color="auto"/>
        <w:bottom w:val="none" w:sz="0" w:space="0" w:color="auto"/>
        <w:right w:val="none" w:sz="0" w:space="0" w:color="auto"/>
      </w:divBdr>
    </w:div>
    <w:div w:id="1210066383">
      <w:marLeft w:val="640"/>
      <w:marRight w:val="0"/>
      <w:marTop w:val="0"/>
      <w:marBottom w:val="0"/>
      <w:divBdr>
        <w:top w:val="none" w:sz="0" w:space="0" w:color="auto"/>
        <w:left w:val="none" w:sz="0" w:space="0" w:color="auto"/>
        <w:bottom w:val="none" w:sz="0" w:space="0" w:color="auto"/>
        <w:right w:val="none" w:sz="0" w:space="0" w:color="auto"/>
      </w:divBdr>
    </w:div>
    <w:div w:id="1210071914">
      <w:marLeft w:val="640"/>
      <w:marRight w:val="0"/>
      <w:marTop w:val="0"/>
      <w:marBottom w:val="0"/>
      <w:divBdr>
        <w:top w:val="none" w:sz="0" w:space="0" w:color="auto"/>
        <w:left w:val="none" w:sz="0" w:space="0" w:color="auto"/>
        <w:bottom w:val="none" w:sz="0" w:space="0" w:color="auto"/>
        <w:right w:val="none" w:sz="0" w:space="0" w:color="auto"/>
      </w:divBdr>
    </w:div>
    <w:div w:id="1210190405">
      <w:marLeft w:val="640"/>
      <w:marRight w:val="0"/>
      <w:marTop w:val="0"/>
      <w:marBottom w:val="0"/>
      <w:divBdr>
        <w:top w:val="none" w:sz="0" w:space="0" w:color="auto"/>
        <w:left w:val="none" w:sz="0" w:space="0" w:color="auto"/>
        <w:bottom w:val="none" w:sz="0" w:space="0" w:color="auto"/>
        <w:right w:val="none" w:sz="0" w:space="0" w:color="auto"/>
      </w:divBdr>
    </w:div>
    <w:div w:id="1210193660">
      <w:marLeft w:val="640"/>
      <w:marRight w:val="0"/>
      <w:marTop w:val="0"/>
      <w:marBottom w:val="0"/>
      <w:divBdr>
        <w:top w:val="none" w:sz="0" w:space="0" w:color="auto"/>
        <w:left w:val="none" w:sz="0" w:space="0" w:color="auto"/>
        <w:bottom w:val="none" w:sz="0" w:space="0" w:color="auto"/>
        <w:right w:val="none" w:sz="0" w:space="0" w:color="auto"/>
      </w:divBdr>
    </w:div>
    <w:div w:id="1210218741">
      <w:marLeft w:val="640"/>
      <w:marRight w:val="0"/>
      <w:marTop w:val="0"/>
      <w:marBottom w:val="0"/>
      <w:divBdr>
        <w:top w:val="none" w:sz="0" w:space="0" w:color="auto"/>
        <w:left w:val="none" w:sz="0" w:space="0" w:color="auto"/>
        <w:bottom w:val="none" w:sz="0" w:space="0" w:color="auto"/>
        <w:right w:val="none" w:sz="0" w:space="0" w:color="auto"/>
      </w:divBdr>
    </w:div>
    <w:div w:id="1210260750">
      <w:marLeft w:val="640"/>
      <w:marRight w:val="0"/>
      <w:marTop w:val="0"/>
      <w:marBottom w:val="0"/>
      <w:divBdr>
        <w:top w:val="none" w:sz="0" w:space="0" w:color="auto"/>
        <w:left w:val="none" w:sz="0" w:space="0" w:color="auto"/>
        <w:bottom w:val="none" w:sz="0" w:space="0" w:color="auto"/>
        <w:right w:val="none" w:sz="0" w:space="0" w:color="auto"/>
      </w:divBdr>
    </w:div>
    <w:div w:id="1210263224">
      <w:marLeft w:val="640"/>
      <w:marRight w:val="0"/>
      <w:marTop w:val="0"/>
      <w:marBottom w:val="0"/>
      <w:divBdr>
        <w:top w:val="none" w:sz="0" w:space="0" w:color="auto"/>
        <w:left w:val="none" w:sz="0" w:space="0" w:color="auto"/>
        <w:bottom w:val="none" w:sz="0" w:space="0" w:color="auto"/>
        <w:right w:val="none" w:sz="0" w:space="0" w:color="auto"/>
      </w:divBdr>
    </w:div>
    <w:div w:id="1210412517">
      <w:marLeft w:val="640"/>
      <w:marRight w:val="0"/>
      <w:marTop w:val="0"/>
      <w:marBottom w:val="0"/>
      <w:divBdr>
        <w:top w:val="none" w:sz="0" w:space="0" w:color="auto"/>
        <w:left w:val="none" w:sz="0" w:space="0" w:color="auto"/>
        <w:bottom w:val="none" w:sz="0" w:space="0" w:color="auto"/>
        <w:right w:val="none" w:sz="0" w:space="0" w:color="auto"/>
      </w:divBdr>
    </w:div>
    <w:div w:id="1210529232">
      <w:marLeft w:val="640"/>
      <w:marRight w:val="0"/>
      <w:marTop w:val="0"/>
      <w:marBottom w:val="0"/>
      <w:divBdr>
        <w:top w:val="none" w:sz="0" w:space="0" w:color="auto"/>
        <w:left w:val="none" w:sz="0" w:space="0" w:color="auto"/>
        <w:bottom w:val="none" w:sz="0" w:space="0" w:color="auto"/>
        <w:right w:val="none" w:sz="0" w:space="0" w:color="auto"/>
      </w:divBdr>
    </w:div>
    <w:div w:id="1210536469">
      <w:marLeft w:val="640"/>
      <w:marRight w:val="0"/>
      <w:marTop w:val="0"/>
      <w:marBottom w:val="0"/>
      <w:divBdr>
        <w:top w:val="none" w:sz="0" w:space="0" w:color="auto"/>
        <w:left w:val="none" w:sz="0" w:space="0" w:color="auto"/>
        <w:bottom w:val="none" w:sz="0" w:space="0" w:color="auto"/>
        <w:right w:val="none" w:sz="0" w:space="0" w:color="auto"/>
      </w:divBdr>
    </w:div>
    <w:div w:id="1210612298">
      <w:marLeft w:val="640"/>
      <w:marRight w:val="0"/>
      <w:marTop w:val="0"/>
      <w:marBottom w:val="0"/>
      <w:divBdr>
        <w:top w:val="none" w:sz="0" w:space="0" w:color="auto"/>
        <w:left w:val="none" w:sz="0" w:space="0" w:color="auto"/>
        <w:bottom w:val="none" w:sz="0" w:space="0" w:color="auto"/>
        <w:right w:val="none" w:sz="0" w:space="0" w:color="auto"/>
      </w:divBdr>
    </w:div>
    <w:div w:id="1210647335">
      <w:marLeft w:val="640"/>
      <w:marRight w:val="0"/>
      <w:marTop w:val="0"/>
      <w:marBottom w:val="0"/>
      <w:divBdr>
        <w:top w:val="none" w:sz="0" w:space="0" w:color="auto"/>
        <w:left w:val="none" w:sz="0" w:space="0" w:color="auto"/>
        <w:bottom w:val="none" w:sz="0" w:space="0" w:color="auto"/>
        <w:right w:val="none" w:sz="0" w:space="0" w:color="auto"/>
      </w:divBdr>
    </w:div>
    <w:div w:id="1210678937">
      <w:marLeft w:val="640"/>
      <w:marRight w:val="0"/>
      <w:marTop w:val="0"/>
      <w:marBottom w:val="0"/>
      <w:divBdr>
        <w:top w:val="none" w:sz="0" w:space="0" w:color="auto"/>
        <w:left w:val="none" w:sz="0" w:space="0" w:color="auto"/>
        <w:bottom w:val="none" w:sz="0" w:space="0" w:color="auto"/>
        <w:right w:val="none" w:sz="0" w:space="0" w:color="auto"/>
      </w:divBdr>
    </w:div>
    <w:div w:id="1210847898">
      <w:marLeft w:val="640"/>
      <w:marRight w:val="0"/>
      <w:marTop w:val="0"/>
      <w:marBottom w:val="0"/>
      <w:divBdr>
        <w:top w:val="none" w:sz="0" w:space="0" w:color="auto"/>
        <w:left w:val="none" w:sz="0" w:space="0" w:color="auto"/>
        <w:bottom w:val="none" w:sz="0" w:space="0" w:color="auto"/>
        <w:right w:val="none" w:sz="0" w:space="0" w:color="auto"/>
      </w:divBdr>
    </w:div>
    <w:div w:id="1210995142">
      <w:marLeft w:val="640"/>
      <w:marRight w:val="0"/>
      <w:marTop w:val="0"/>
      <w:marBottom w:val="0"/>
      <w:divBdr>
        <w:top w:val="none" w:sz="0" w:space="0" w:color="auto"/>
        <w:left w:val="none" w:sz="0" w:space="0" w:color="auto"/>
        <w:bottom w:val="none" w:sz="0" w:space="0" w:color="auto"/>
        <w:right w:val="none" w:sz="0" w:space="0" w:color="auto"/>
      </w:divBdr>
    </w:div>
    <w:div w:id="1211111024">
      <w:marLeft w:val="640"/>
      <w:marRight w:val="0"/>
      <w:marTop w:val="0"/>
      <w:marBottom w:val="0"/>
      <w:divBdr>
        <w:top w:val="none" w:sz="0" w:space="0" w:color="auto"/>
        <w:left w:val="none" w:sz="0" w:space="0" w:color="auto"/>
        <w:bottom w:val="none" w:sz="0" w:space="0" w:color="auto"/>
        <w:right w:val="none" w:sz="0" w:space="0" w:color="auto"/>
      </w:divBdr>
    </w:div>
    <w:div w:id="1211185560">
      <w:marLeft w:val="640"/>
      <w:marRight w:val="0"/>
      <w:marTop w:val="0"/>
      <w:marBottom w:val="0"/>
      <w:divBdr>
        <w:top w:val="none" w:sz="0" w:space="0" w:color="auto"/>
        <w:left w:val="none" w:sz="0" w:space="0" w:color="auto"/>
        <w:bottom w:val="none" w:sz="0" w:space="0" w:color="auto"/>
        <w:right w:val="none" w:sz="0" w:space="0" w:color="auto"/>
      </w:divBdr>
    </w:div>
    <w:div w:id="1211190346">
      <w:marLeft w:val="640"/>
      <w:marRight w:val="0"/>
      <w:marTop w:val="0"/>
      <w:marBottom w:val="0"/>
      <w:divBdr>
        <w:top w:val="none" w:sz="0" w:space="0" w:color="auto"/>
        <w:left w:val="none" w:sz="0" w:space="0" w:color="auto"/>
        <w:bottom w:val="none" w:sz="0" w:space="0" w:color="auto"/>
        <w:right w:val="none" w:sz="0" w:space="0" w:color="auto"/>
      </w:divBdr>
    </w:div>
    <w:div w:id="1211303494">
      <w:marLeft w:val="640"/>
      <w:marRight w:val="0"/>
      <w:marTop w:val="0"/>
      <w:marBottom w:val="0"/>
      <w:divBdr>
        <w:top w:val="none" w:sz="0" w:space="0" w:color="auto"/>
        <w:left w:val="none" w:sz="0" w:space="0" w:color="auto"/>
        <w:bottom w:val="none" w:sz="0" w:space="0" w:color="auto"/>
        <w:right w:val="none" w:sz="0" w:space="0" w:color="auto"/>
      </w:divBdr>
    </w:div>
    <w:div w:id="1211306462">
      <w:marLeft w:val="640"/>
      <w:marRight w:val="0"/>
      <w:marTop w:val="0"/>
      <w:marBottom w:val="0"/>
      <w:divBdr>
        <w:top w:val="none" w:sz="0" w:space="0" w:color="auto"/>
        <w:left w:val="none" w:sz="0" w:space="0" w:color="auto"/>
        <w:bottom w:val="none" w:sz="0" w:space="0" w:color="auto"/>
        <w:right w:val="none" w:sz="0" w:space="0" w:color="auto"/>
      </w:divBdr>
    </w:div>
    <w:div w:id="1211502286">
      <w:marLeft w:val="640"/>
      <w:marRight w:val="0"/>
      <w:marTop w:val="0"/>
      <w:marBottom w:val="0"/>
      <w:divBdr>
        <w:top w:val="none" w:sz="0" w:space="0" w:color="auto"/>
        <w:left w:val="none" w:sz="0" w:space="0" w:color="auto"/>
        <w:bottom w:val="none" w:sz="0" w:space="0" w:color="auto"/>
        <w:right w:val="none" w:sz="0" w:space="0" w:color="auto"/>
      </w:divBdr>
    </w:div>
    <w:div w:id="1211578499">
      <w:marLeft w:val="640"/>
      <w:marRight w:val="0"/>
      <w:marTop w:val="0"/>
      <w:marBottom w:val="0"/>
      <w:divBdr>
        <w:top w:val="none" w:sz="0" w:space="0" w:color="auto"/>
        <w:left w:val="none" w:sz="0" w:space="0" w:color="auto"/>
        <w:bottom w:val="none" w:sz="0" w:space="0" w:color="auto"/>
        <w:right w:val="none" w:sz="0" w:space="0" w:color="auto"/>
      </w:divBdr>
    </w:div>
    <w:div w:id="1211653209">
      <w:marLeft w:val="640"/>
      <w:marRight w:val="0"/>
      <w:marTop w:val="0"/>
      <w:marBottom w:val="0"/>
      <w:divBdr>
        <w:top w:val="none" w:sz="0" w:space="0" w:color="auto"/>
        <w:left w:val="none" w:sz="0" w:space="0" w:color="auto"/>
        <w:bottom w:val="none" w:sz="0" w:space="0" w:color="auto"/>
        <w:right w:val="none" w:sz="0" w:space="0" w:color="auto"/>
      </w:divBdr>
    </w:div>
    <w:div w:id="1211722337">
      <w:marLeft w:val="640"/>
      <w:marRight w:val="0"/>
      <w:marTop w:val="0"/>
      <w:marBottom w:val="0"/>
      <w:divBdr>
        <w:top w:val="none" w:sz="0" w:space="0" w:color="auto"/>
        <w:left w:val="none" w:sz="0" w:space="0" w:color="auto"/>
        <w:bottom w:val="none" w:sz="0" w:space="0" w:color="auto"/>
        <w:right w:val="none" w:sz="0" w:space="0" w:color="auto"/>
      </w:divBdr>
    </w:div>
    <w:div w:id="1211726875">
      <w:marLeft w:val="640"/>
      <w:marRight w:val="0"/>
      <w:marTop w:val="0"/>
      <w:marBottom w:val="0"/>
      <w:divBdr>
        <w:top w:val="none" w:sz="0" w:space="0" w:color="auto"/>
        <w:left w:val="none" w:sz="0" w:space="0" w:color="auto"/>
        <w:bottom w:val="none" w:sz="0" w:space="0" w:color="auto"/>
        <w:right w:val="none" w:sz="0" w:space="0" w:color="auto"/>
      </w:divBdr>
    </w:div>
    <w:div w:id="1211765457">
      <w:marLeft w:val="640"/>
      <w:marRight w:val="0"/>
      <w:marTop w:val="0"/>
      <w:marBottom w:val="0"/>
      <w:divBdr>
        <w:top w:val="none" w:sz="0" w:space="0" w:color="auto"/>
        <w:left w:val="none" w:sz="0" w:space="0" w:color="auto"/>
        <w:bottom w:val="none" w:sz="0" w:space="0" w:color="auto"/>
        <w:right w:val="none" w:sz="0" w:space="0" w:color="auto"/>
      </w:divBdr>
    </w:div>
    <w:div w:id="1211767910">
      <w:marLeft w:val="640"/>
      <w:marRight w:val="0"/>
      <w:marTop w:val="0"/>
      <w:marBottom w:val="0"/>
      <w:divBdr>
        <w:top w:val="none" w:sz="0" w:space="0" w:color="auto"/>
        <w:left w:val="none" w:sz="0" w:space="0" w:color="auto"/>
        <w:bottom w:val="none" w:sz="0" w:space="0" w:color="auto"/>
        <w:right w:val="none" w:sz="0" w:space="0" w:color="auto"/>
      </w:divBdr>
    </w:div>
    <w:div w:id="1211840847">
      <w:marLeft w:val="640"/>
      <w:marRight w:val="0"/>
      <w:marTop w:val="0"/>
      <w:marBottom w:val="0"/>
      <w:divBdr>
        <w:top w:val="none" w:sz="0" w:space="0" w:color="auto"/>
        <w:left w:val="none" w:sz="0" w:space="0" w:color="auto"/>
        <w:bottom w:val="none" w:sz="0" w:space="0" w:color="auto"/>
        <w:right w:val="none" w:sz="0" w:space="0" w:color="auto"/>
      </w:divBdr>
    </w:div>
    <w:div w:id="1211847818">
      <w:marLeft w:val="640"/>
      <w:marRight w:val="0"/>
      <w:marTop w:val="0"/>
      <w:marBottom w:val="0"/>
      <w:divBdr>
        <w:top w:val="none" w:sz="0" w:space="0" w:color="auto"/>
        <w:left w:val="none" w:sz="0" w:space="0" w:color="auto"/>
        <w:bottom w:val="none" w:sz="0" w:space="0" w:color="auto"/>
        <w:right w:val="none" w:sz="0" w:space="0" w:color="auto"/>
      </w:divBdr>
    </w:div>
    <w:div w:id="1211916119">
      <w:marLeft w:val="640"/>
      <w:marRight w:val="0"/>
      <w:marTop w:val="0"/>
      <w:marBottom w:val="0"/>
      <w:divBdr>
        <w:top w:val="none" w:sz="0" w:space="0" w:color="auto"/>
        <w:left w:val="none" w:sz="0" w:space="0" w:color="auto"/>
        <w:bottom w:val="none" w:sz="0" w:space="0" w:color="auto"/>
        <w:right w:val="none" w:sz="0" w:space="0" w:color="auto"/>
      </w:divBdr>
    </w:div>
    <w:div w:id="1211916176">
      <w:marLeft w:val="640"/>
      <w:marRight w:val="0"/>
      <w:marTop w:val="0"/>
      <w:marBottom w:val="0"/>
      <w:divBdr>
        <w:top w:val="none" w:sz="0" w:space="0" w:color="auto"/>
        <w:left w:val="none" w:sz="0" w:space="0" w:color="auto"/>
        <w:bottom w:val="none" w:sz="0" w:space="0" w:color="auto"/>
        <w:right w:val="none" w:sz="0" w:space="0" w:color="auto"/>
      </w:divBdr>
    </w:div>
    <w:div w:id="1211962393">
      <w:marLeft w:val="640"/>
      <w:marRight w:val="0"/>
      <w:marTop w:val="0"/>
      <w:marBottom w:val="0"/>
      <w:divBdr>
        <w:top w:val="none" w:sz="0" w:space="0" w:color="auto"/>
        <w:left w:val="none" w:sz="0" w:space="0" w:color="auto"/>
        <w:bottom w:val="none" w:sz="0" w:space="0" w:color="auto"/>
        <w:right w:val="none" w:sz="0" w:space="0" w:color="auto"/>
      </w:divBdr>
    </w:div>
    <w:div w:id="1212031857">
      <w:marLeft w:val="640"/>
      <w:marRight w:val="0"/>
      <w:marTop w:val="0"/>
      <w:marBottom w:val="0"/>
      <w:divBdr>
        <w:top w:val="none" w:sz="0" w:space="0" w:color="auto"/>
        <w:left w:val="none" w:sz="0" w:space="0" w:color="auto"/>
        <w:bottom w:val="none" w:sz="0" w:space="0" w:color="auto"/>
        <w:right w:val="none" w:sz="0" w:space="0" w:color="auto"/>
      </w:divBdr>
    </w:div>
    <w:div w:id="1212110283">
      <w:marLeft w:val="640"/>
      <w:marRight w:val="0"/>
      <w:marTop w:val="0"/>
      <w:marBottom w:val="0"/>
      <w:divBdr>
        <w:top w:val="none" w:sz="0" w:space="0" w:color="auto"/>
        <w:left w:val="none" w:sz="0" w:space="0" w:color="auto"/>
        <w:bottom w:val="none" w:sz="0" w:space="0" w:color="auto"/>
        <w:right w:val="none" w:sz="0" w:space="0" w:color="auto"/>
      </w:divBdr>
    </w:div>
    <w:div w:id="1212225388">
      <w:marLeft w:val="640"/>
      <w:marRight w:val="0"/>
      <w:marTop w:val="0"/>
      <w:marBottom w:val="0"/>
      <w:divBdr>
        <w:top w:val="none" w:sz="0" w:space="0" w:color="auto"/>
        <w:left w:val="none" w:sz="0" w:space="0" w:color="auto"/>
        <w:bottom w:val="none" w:sz="0" w:space="0" w:color="auto"/>
        <w:right w:val="none" w:sz="0" w:space="0" w:color="auto"/>
      </w:divBdr>
    </w:div>
    <w:div w:id="1212303755">
      <w:marLeft w:val="640"/>
      <w:marRight w:val="0"/>
      <w:marTop w:val="0"/>
      <w:marBottom w:val="0"/>
      <w:divBdr>
        <w:top w:val="none" w:sz="0" w:space="0" w:color="auto"/>
        <w:left w:val="none" w:sz="0" w:space="0" w:color="auto"/>
        <w:bottom w:val="none" w:sz="0" w:space="0" w:color="auto"/>
        <w:right w:val="none" w:sz="0" w:space="0" w:color="auto"/>
      </w:divBdr>
    </w:div>
    <w:div w:id="1212309536">
      <w:marLeft w:val="640"/>
      <w:marRight w:val="0"/>
      <w:marTop w:val="0"/>
      <w:marBottom w:val="0"/>
      <w:divBdr>
        <w:top w:val="none" w:sz="0" w:space="0" w:color="auto"/>
        <w:left w:val="none" w:sz="0" w:space="0" w:color="auto"/>
        <w:bottom w:val="none" w:sz="0" w:space="0" w:color="auto"/>
        <w:right w:val="none" w:sz="0" w:space="0" w:color="auto"/>
      </w:divBdr>
    </w:div>
    <w:div w:id="1212352654">
      <w:marLeft w:val="640"/>
      <w:marRight w:val="0"/>
      <w:marTop w:val="0"/>
      <w:marBottom w:val="0"/>
      <w:divBdr>
        <w:top w:val="none" w:sz="0" w:space="0" w:color="auto"/>
        <w:left w:val="none" w:sz="0" w:space="0" w:color="auto"/>
        <w:bottom w:val="none" w:sz="0" w:space="0" w:color="auto"/>
        <w:right w:val="none" w:sz="0" w:space="0" w:color="auto"/>
      </w:divBdr>
    </w:div>
    <w:div w:id="1212419715">
      <w:marLeft w:val="640"/>
      <w:marRight w:val="0"/>
      <w:marTop w:val="0"/>
      <w:marBottom w:val="0"/>
      <w:divBdr>
        <w:top w:val="none" w:sz="0" w:space="0" w:color="auto"/>
        <w:left w:val="none" w:sz="0" w:space="0" w:color="auto"/>
        <w:bottom w:val="none" w:sz="0" w:space="0" w:color="auto"/>
        <w:right w:val="none" w:sz="0" w:space="0" w:color="auto"/>
      </w:divBdr>
    </w:div>
    <w:div w:id="1212422949">
      <w:marLeft w:val="640"/>
      <w:marRight w:val="0"/>
      <w:marTop w:val="0"/>
      <w:marBottom w:val="0"/>
      <w:divBdr>
        <w:top w:val="none" w:sz="0" w:space="0" w:color="auto"/>
        <w:left w:val="none" w:sz="0" w:space="0" w:color="auto"/>
        <w:bottom w:val="none" w:sz="0" w:space="0" w:color="auto"/>
        <w:right w:val="none" w:sz="0" w:space="0" w:color="auto"/>
      </w:divBdr>
    </w:div>
    <w:div w:id="1212424117">
      <w:marLeft w:val="640"/>
      <w:marRight w:val="0"/>
      <w:marTop w:val="0"/>
      <w:marBottom w:val="0"/>
      <w:divBdr>
        <w:top w:val="none" w:sz="0" w:space="0" w:color="auto"/>
        <w:left w:val="none" w:sz="0" w:space="0" w:color="auto"/>
        <w:bottom w:val="none" w:sz="0" w:space="0" w:color="auto"/>
        <w:right w:val="none" w:sz="0" w:space="0" w:color="auto"/>
      </w:divBdr>
    </w:div>
    <w:div w:id="1212570780">
      <w:marLeft w:val="640"/>
      <w:marRight w:val="0"/>
      <w:marTop w:val="0"/>
      <w:marBottom w:val="0"/>
      <w:divBdr>
        <w:top w:val="none" w:sz="0" w:space="0" w:color="auto"/>
        <w:left w:val="none" w:sz="0" w:space="0" w:color="auto"/>
        <w:bottom w:val="none" w:sz="0" w:space="0" w:color="auto"/>
        <w:right w:val="none" w:sz="0" w:space="0" w:color="auto"/>
      </w:divBdr>
    </w:div>
    <w:div w:id="1212573275">
      <w:marLeft w:val="640"/>
      <w:marRight w:val="0"/>
      <w:marTop w:val="0"/>
      <w:marBottom w:val="0"/>
      <w:divBdr>
        <w:top w:val="none" w:sz="0" w:space="0" w:color="auto"/>
        <w:left w:val="none" w:sz="0" w:space="0" w:color="auto"/>
        <w:bottom w:val="none" w:sz="0" w:space="0" w:color="auto"/>
        <w:right w:val="none" w:sz="0" w:space="0" w:color="auto"/>
      </w:divBdr>
    </w:div>
    <w:div w:id="1212616085">
      <w:marLeft w:val="640"/>
      <w:marRight w:val="0"/>
      <w:marTop w:val="0"/>
      <w:marBottom w:val="0"/>
      <w:divBdr>
        <w:top w:val="none" w:sz="0" w:space="0" w:color="auto"/>
        <w:left w:val="none" w:sz="0" w:space="0" w:color="auto"/>
        <w:bottom w:val="none" w:sz="0" w:space="0" w:color="auto"/>
        <w:right w:val="none" w:sz="0" w:space="0" w:color="auto"/>
      </w:divBdr>
    </w:div>
    <w:div w:id="1212809341">
      <w:marLeft w:val="640"/>
      <w:marRight w:val="0"/>
      <w:marTop w:val="0"/>
      <w:marBottom w:val="0"/>
      <w:divBdr>
        <w:top w:val="none" w:sz="0" w:space="0" w:color="auto"/>
        <w:left w:val="none" w:sz="0" w:space="0" w:color="auto"/>
        <w:bottom w:val="none" w:sz="0" w:space="0" w:color="auto"/>
        <w:right w:val="none" w:sz="0" w:space="0" w:color="auto"/>
      </w:divBdr>
    </w:div>
    <w:div w:id="1212809597">
      <w:marLeft w:val="640"/>
      <w:marRight w:val="0"/>
      <w:marTop w:val="0"/>
      <w:marBottom w:val="0"/>
      <w:divBdr>
        <w:top w:val="none" w:sz="0" w:space="0" w:color="auto"/>
        <w:left w:val="none" w:sz="0" w:space="0" w:color="auto"/>
        <w:bottom w:val="none" w:sz="0" w:space="0" w:color="auto"/>
        <w:right w:val="none" w:sz="0" w:space="0" w:color="auto"/>
      </w:divBdr>
    </w:div>
    <w:div w:id="1212956876">
      <w:marLeft w:val="640"/>
      <w:marRight w:val="0"/>
      <w:marTop w:val="0"/>
      <w:marBottom w:val="0"/>
      <w:divBdr>
        <w:top w:val="none" w:sz="0" w:space="0" w:color="auto"/>
        <w:left w:val="none" w:sz="0" w:space="0" w:color="auto"/>
        <w:bottom w:val="none" w:sz="0" w:space="0" w:color="auto"/>
        <w:right w:val="none" w:sz="0" w:space="0" w:color="auto"/>
      </w:divBdr>
    </w:div>
    <w:div w:id="1212959501">
      <w:marLeft w:val="640"/>
      <w:marRight w:val="0"/>
      <w:marTop w:val="0"/>
      <w:marBottom w:val="0"/>
      <w:divBdr>
        <w:top w:val="none" w:sz="0" w:space="0" w:color="auto"/>
        <w:left w:val="none" w:sz="0" w:space="0" w:color="auto"/>
        <w:bottom w:val="none" w:sz="0" w:space="0" w:color="auto"/>
        <w:right w:val="none" w:sz="0" w:space="0" w:color="auto"/>
      </w:divBdr>
    </w:div>
    <w:div w:id="1212961248">
      <w:marLeft w:val="640"/>
      <w:marRight w:val="0"/>
      <w:marTop w:val="0"/>
      <w:marBottom w:val="0"/>
      <w:divBdr>
        <w:top w:val="none" w:sz="0" w:space="0" w:color="auto"/>
        <w:left w:val="none" w:sz="0" w:space="0" w:color="auto"/>
        <w:bottom w:val="none" w:sz="0" w:space="0" w:color="auto"/>
        <w:right w:val="none" w:sz="0" w:space="0" w:color="auto"/>
      </w:divBdr>
    </w:div>
    <w:div w:id="1212961536">
      <w:marLeft w:val="640"/>
      <w:marRight w:val="0"/>
      <w:marTop w:val="0"/>
      <w:marBottom w:val="0"/>
      <w:divBdr>
        <w:top w:val="none" w:sz="0" w:space="0" w:color="auto"/>
        <w:left w:val="none" w:sz="0" w:space="0" w:color="auto"/>
        <w:bottom w:val="none" w:sz="0" w:space="0" w:color="auto"/>
        <w:right w:val="none" w:sz="0" w:space="0" w:color="auto"/>
      </w:divBdr>
    </w:div>
    <w:div w:id="1213081743">
      <w:marLeft w:val="640"/>
      <w:marRight w:val="0"/>
      <w:marTop w:val="0"/>
      <w:marBottom w:val="0"/>
      <w:divBdr>
        <w:top w:val="none" w:sz="0" w:space="0" w:color="auto"/>
        <w:left w:val="none" w:sz="0" w:space="0" w:color="auto"/>
        <w:bottom w:val="none" w:sz="0" w:space="0" w:color="auto"/>
        <w:right w:val="none" w:sz="0" w:space="0" w:color="auto"/>
      </w:divBdr>
    </w:div>
    <w:div w:id="1213229643">
      <w:marLeft w:val="640"/>
      <w:marRight w:val="0"/>
      <w:marTop w:val="0"/>
      <w:marBottom w:val="0"/>
      <w:divBdr>
        <w:top w:val="none" w:sz="0" w:space="0" w:color="auto"/>
        <w:left w:val="none" w:sz="0" w:space="0" w:color="auto"/>
        <w:bottom w:val="none" w:sz="0" w:space="0" w:color="auto"/>
        <w:right w:val="none" w:sz="0" w:space="0" w:color="auto"/>
      </w:divBdr>
    </w:div>
    <w:div w:id="1213231233">
      <w:marLeft w:val="640"/>
      <w:marRight w:val="0"/>
      <w:marTop w:val="0"/>
      <w:marBottom w:val="0"/>
      <w:divBdr>
        <w:top w:val="none" w:sz="0" w:space="0" w:color="auto"/>
        <w:left w:val="none" w:sz="0" w:space="0" w:color="auto"/>
        <w:bottom w:val="none" w:sz="0" w:space="0" w:color="auto"/>
        <w:right w:val="none" w:sz="0" w:space="0" w:color="auto"/>
      </w:divBdr>
    </w:div>
    <w:div w:id="1213274888">
      <w:marLeft w:val="640"/>
      <w:marRight w:val="0"/>
      <w:marTop w:val="0"/>
      <w:marBottom w:val="0"/>
      <w:divBdr>
        <w:top w:val="none" w:sz="0" w:space="0" w:color="auto"/>
        <w:left w:val="none" w:sz="0" w:space="0" w:color="auto"/>
        <w:bottom w:val="none" w:sz="0" w:space="0" w:color="auto"/>
        <w:right w:val="none" w:sz="0" w:space="0" w:color="auto"/>
      </w:divBdr>
    </w:div>
    <w:div w:id="1213344742">
      <w:marLeft w:val="640"/>
      <w:marRight w:val="0"/>
      <w:marTop w:val="0"/>
      <w:marBottom w:val="0"/>
      <w:divBdr>
        <w:top w:val="none" w:sz="0" w:space="0" w:color="auto"/>
        <w:left w:val="none" w:sz="0" w:space="0" w:color="auto"/>
        <w:bottom w:val="none" w:sz="0" w:space="0" w:color="auto"/>
        <w:right w:val="none" w:sz="0" w:space="0" w:color="auto"/>
      </w:divBdr>
    </w:div>
    <w:div w:id="1213467953">
      <w:marLeft w:val="640"/>
      <w:marRight w:val="0"/>
      <w:marTop w:val="0"/>
      <w:marBottom w:val="0"/>
      <w:divBdr>
        <w:top w:val="none" w:sz="0" w:space="0" w:color="auto"/>
        <w:left w:val="none" w:sz="0" w:space="0" w:color="auto"/>
        <w:bottom w:val="none" w:sz="0" w:space="0" w:color="auto"/>
        <w:right w:val="none" w:sz="0" w:space="0" w:color="auto"/>
      </w:divBdr>
    </w:div>
    <w:div w:id="1213538438">
      <w:marLeft w:val="640"/>
      <w:marRight w:val="0"/>
      <w:marTop w:val="0"/>
      <w:marBottom w:val="0"/>
      <w:divBdr>
        <w:top w:val="none" w:sz="0" w:space="0" w:color="auto"/>
        <w:left w:val="none" w:sz="0" w:space="0" w:color="auto"/>
        <w:bottom w:val="none" w:sz="0" w:space="0" w:color="auto"/>
        <w:right w:val="none" w:sz="0" w:space="0" w:color="auto"/>
      </w:divBdr>
    </w:div>
    <w:div w:id="1213611706">
      <w:marLeft w:val="640"/>
      <w:marRight w:val="0"/>
      <w:marTop w:val="0"/>
      <w:marBottom w:val="0"/>
      <w:divBdr>
        <w:top w:val="none" w:sz="0" w:space="0" w:color="auto"/>
        <w:left w:val="none" w:sz="0" w:space="0" w:color="auto"/>
        <w:bottom w:val="none" w:sz="0" w:space="0" w:color="auto"/>
        <w:right w:val="none" w:sz="0" w:space="0" w:color="auto"/>
      </w:divBdr>
    </w:div>
    <w:div w:id="1213612388">
      <w:marLeft w:val="640"/>
      <w:marRight w:val="0"/>
      <w:marTop w:val="0"/>
      <w:marBottom w:val="0"/>
      <w:divBdr>
        <w:top w:val="none" w:sz="0" w:space="0" w:color="auto"/>
        <w:left w:val="none" w:sz="0" w:space="0" w:color="auto"/>
        <w:bottom w:val="none" w:sz="0" w:space="0" w:color="auto"/>
        <w:right w:val="none" w:sz="0" w:space="0" w:color="auto"/>
      </w:divBdr>
    </w:div>
    <w:div w:id="1213612750">
      <w:marLeft w:val="640"/>
      <w:marRight w:val="0"/>
      <w:marTop w:val="0"/>
      <w:marBottom w:val="0"/>
      <w:divBdr>
        <w:top w:val="none" w:sz="0" w:space="0" w:color="auto"/>
        <w:left w:val="none" w:sz="0" w:space="0" w:color="auto"/>
        <w:bottom w:val="none" w:sz="0" w:space="0" w:color="auto"/>
        <w:right w:val="none" w:sz="0" w:space="0" w:color="auto"/>
      </w:divBdr>
    </w:div>
    <w:div w:id="1213613300">
      <w:marLeft w:val="640"/>
      <w:marRight w:val="0"/>
      <w:marTop w:val="0"/>
      <w:marBottom w:val="0"/>
      <w:divBdr>
        <w:top w:val="none" w:sz="0" w:space="0" w:color="auto"/>
        <w:left w:val="none" w:sz="0" w:space="0" w:color="auto"/>
        <w:bottom w:val="none" w:sz="0" w:space="0" w:color="auto"/>
        <w:right w:val="none" w:sz="0" w:space="0" w:color="auto"/>
      </w:divBdr>
    </w:div>
    <w:div w:id="1213614009">
      <w:marLeft w:val="640"/>
      <w:marRight w:val="0"/>
      <w:marTop w:val="0"/>
      <w:marBottom w:val="0"/>
      <w:divBdr>
        <w:top w:val="none" w:sz="0" w:space="0" w:color="auto"/>
        <w:left w:val="none" w:sz="0" w:space="0" w:color="auto"/>
        <w:bottom w:val="none" w:sz="0" w:space="0" w:color="auto"/>
        <w:right w:val="none" w:sz="0" w:space="0" w:color="auto"/>
      </w:divBdr>
    </w:div>
    <w:div w:id="1213617647">
      <w:marLeft w:val="640"/>
      <w:marRight w:val="0"/>
      <w:marTop w:val="0"/>
      <w:marBottom w:val="0"/>
      <w:divBdr>
        <w:top w:val="none" w:sz="0" w:space="0" w:color="auto"/>
        <w:left w:val="none" w:sz="0" w:space="0" w:color="auto"/>
        <w:bottom w:val="none" w:sz="0" w:space="0" w:color="auto"/>
        <w:right w:val="none" w:sz="0" w:space="0" w:color="auto"/>
      </w:divBdr>
    </w:div>
    <w:div w:id="1213737083">
      <w:marLeft w:val="640"/>
      <w:marRight w:val="0"/>
      <w:marTop w:val="0"/>
      <w:marBottom w:val="0"/>
      <w:divBdr>
        <w:top w:val="none" w:sz="0" w:space="0" w:color="auto"/>
        <w:left w:val="none" w:sz="0" w:space="0" w:color="auto"/>
        <w:bottom w:val="none" w:sz="0" w:space="0" w:color="auto"/>
        <w:right w:val="none" w:sz="0" w:space="0" w:color="auto"/>
      </w:divBdr>
    </w:div>
    <w:div w:id="1213808004">
      <w:marLeft w:val="640"/>
      <w:marRight w:val="0"/>
      <w:marTop w:val="0"/>
      <w:marBottom w:val="0"/>
      <w:divBdr>
        <w:top w:val="none" w:sz="0" w:space="0" w:color="auto"/>
        <w:left w:val="none" w:sz="0" w:space="0" w:color="auto"/>
        <w:bottom w:val="none" w:sz="0" w:space="0" w:color="auto"/>
        <w:right w:val="none" w:sz="0" w:space="0" w:color="auto"/>
      </w:divBdr>
    </w:div>
    <w:div w:id="1213884679">
      <w:marLeft w:val="640"/>
      <w:marRight w:val="0"/>
      <w:marTop w:val="0"/>
      <w:marBottom w:val="0"/>
      <w:divBdr>
        <w:top w:val="none" w:sz="0" w:space="0" w:color="auto"/>
        <w:left w:val="none" w:sz="0" w:space="0" w:color="auto"/>
        <w:bottom w:val="none" w:sz="0" w:space="0" w:color="auto"/>
        <w:right w:val="none" w:sz="0" w:space="0" w:color="auto"/>
      </w:divBdr>
    </w:div>
    <w:div w:id="1213926507">
      <w:marLeft w:val="640"/>
      <w:marRight w:val="0"/>
      <w:marTop w:val="0"/>
      <w:marBottom w:val="0"/>
      <w:divBdr>
        <w:top w:val="none" w:sz="0" w:space="0" w:color="auto"/>
        <w:left w:val="none" w:sz="0" w:space="0" w:color="auto"/>
        <w:bottom w:val="none" w:sz="0" w:space="0" w:color="auto"/>
        <w:right w:val="none" w:sz="0" w:space="0" w:color="auto"/>
      </w:divBdr>
    </w:div>
    <w:div w:id="1213928513">
      <w:marLeft w:val="640"/>
      <w:marRight w:val="0"/>
      <w:marTop w:val="0"/>
      <w:marBottom w:val="0"/>
      <w:divBdr>
        <w:top w:val="none" w:sz="0" w:space="0" w:color="auto"/>
        <w:left w:val="none" w:sz="0" w:space="0" w:color="auto"/>
        <w:bottom w:val="none" w:sz="0" w:space="0" w:color="auto"/>
        <w:right w:val="none" w:sz="0" w:space="0" w:color="auto"/>
      </w:divBdr>
    </w:div>
    <w:div w:id="1214006073">
      <w:marLeft w:val="640"/>
      <w:marRight w:val="0"/>
      <w:marTop w:val="0"/>
      <w:marBottom w:val="0"/>
      <w:divBdr>
        <w:top w:val="none" w:sz="0" w:space="0" w:color="auto"/>
        <w:left w:val="none" w:sz="0" w:space="0" w:color="auto"/>
        <w:bottom w:val="none" w:sz="0" w:space="0" w:color="auto"/>
        <w:right w:val="none" w:sz="0" w:space="0" w:color="auto"/>
      </w:divBdr>
    </w:div>
    <w:div w:id="1214006145">
      <w:marLeft w:val="640"/>
      <w:marRight w:val="0"/>
      <w:marTop w:val="0"/>
      <w:marBottom w:val="0"/>
      <w:divBdr>
        <w:top w:val="none" w:sz="0" w:space="0" w:color="auto"/>
        <w:left w:val="none" w:sz="0" w:space="0" w:color="auto"/>
        <w:bottom w:val="none" w:sz="0" w:space="0" w:color="auto"/>
        <w:right w:val="none" w:sz="0" w:space="0" w:color="auto"/>
      </w:divBdr>
    </w:div>
    <w:div w:id="1214078179">
      <w:marLeft w:val="640"/>
      <w:marRight w:val="0"/>
      <w:marTop w:val="0"/>
      <w:marBottom w:val="0"/>
      <w:divBdr>
        <w:top w:val="none" w:sz="0" w:space="0" w:color="auto"/>
        <w:left w:val="none" w:sz="0" w:space="0" w:color="auto"/>
        <w:bottom w:val="none" w:sz="0" w:space="0" w:color="auto"/>
        <w:right w:val="none" w:sz="0" w:space="0" w:color="auto"/>
      </w:divBdr>
    </w:div>
    <w:div w:id="1214342233">
      <w:marLeft w:val="640"/>
      <w:marRight w:val="0"/>
      <w:marTop w:val="0"/>
      <w:marBottom w:val="0"/>
      <w:divBdr>
        <w:top w:val="none" w:sz="0" w:space="0" w:color="auto"/>
        <w:left w:val="none" w:sz="0" w:space="0" w:color="auto"/>
        <w:bottom w:val="none" w:sz="0" w:space="0" w:color="auto"/>
        <w:right w:val="none" w:sz="0" w:space="0" w:color="auto"/>
      </w:divBdr>
    </w:div>
    <w:div w:id="1214464228">
      <w:marLeft w:val="640"/>
      <w:marRight w:val="0"/>
      <w:marTop w:val="0"/>
      <w:marBottom w:val="0"/>
      <w:divBdr>
        <w:top w:val="none" w:sz="0" w:space="0" w:color="auto"/>
        <w:left w:val="none" w:sz="0" w:space="0" w:color="auto"/>
        <w:bottom w:val="none" w:sz="0" w:space="0" w:color="auto"/>
        <w:right w:val="none" w:sz="0" w:space="0" w:color="auto"/>
      </w:divBdr>
    </w:div>
    <w:div w:id="1214610851">
      <w:marLeft w:val="640"/>
      <w:marRight w:val="0"/>
      <w:marTop w:val="0"/>
      <w:marBottom w:val="0"/>
      <w:divBdr>
        <w:top w:val="none" w:sz="0" w:space="0" w:color="auto"/>
        <w:left w:val="none" w:sz="0" w:space="0" w:color="auto"/>
        <w:bottom w:val="none" w:sz="0" w:space="0" w:color="auto"/>
        <w:right w:val="none" w:sz="0" w:space="0" w:color="auto"/>
      </w:divBdr>
    </w:div>
    <w:div w:id="1214654945">
      <w:marLeft w:val="640"/>
      <w:marRight w:val="0"/>
      <w:marTop w:val="0"/>
      <w:marBottom w:val="0"/>
      <w:divBdr>
        <w:top w:val="none" w:sz="0" w:space="0" w:color="auto"/>
        <w:left w:val="none" w:sz="0" w:space="0" w:color="auto"/>
        <w:bottom w:val="none" w:sz="0" w:space="0" w:color="auto"/>
        <w:right w:val="none" w:sz="0" w:space="0" w:color="auto"/>
      </w:divBdr>
    </w:div>
    <w:div w:id="1214849848">
      <w:marLeft w:val="640"/>
      <w:marRight w:val="0"/>
      <w:marTop w:val="0"/>
      <w:marBottom w:val="0"/>
      <w:divBdr>
        <w:top w:val="none" w:sz="0" w:space="0" w:color="auto"/>
        <w:left w:val="none" w:sz="0" w:space="0" w:color="auto"/>
        <w:bottom w:val="none" w:sz="0" w:space="0" w:color="auto"/>
        <w:right w:val="none" w:sz="0" w:space="0" w:color="auto"/>
      </w:divBdr>
    </w:div>
    <w:div w:id="1214921872">
      <w:marLeft w:val="640"/>
      <w:marRight w:val="0"/>
      <w:marTop w:val="0"/>
      <w:marBottom w:val="0"/>
      <w:divBdr>
        <w:top w:val="none" w:sz="0" w:space="0" w:color="auto"/>
        <w:left w:val="none" w:sz="0" w:space="0" w:color="auto"/>
        <w:bottom w:val="none" w:sz="0" w:space="0" w:color="auto"/>
        <w:right w:val="none" w:sz="0" w:space="0" w:color="auto"/>
      </w:divBdr>
    </w:div>
    <w:div w:id="1215044786">
      <w:marLeft w:val="640"/>
      <w:marRight w:val="0"/>
      <w:marTop w:val="0"/>
      <w:marBottom w:val="0"/>
      <w:divBdr>
        <w:top w:val="none" w:sz="0" w:space="0" w:color="auto"/>
        <w:left w:val="none" w:sz="0" w:space="0" w:color="auto"/>
        <w:bottom w:val="none" w:sz="0" w:space="0" w:color="auto"/>
        <w:right w:val="none" w:sz="0" w:space="0" w:color="auto"/>
      </w:divBdr>
    </w:div>
    <w:div w:id="1215119002">
      <w:marLeft w:val="640"/>
      <w:marRight w:val="0"/>
      <w:marTop w:val="0"/>
      <w:marBottom w:val="0"/>
      <w:divBdr>
        <w:top w:val="none" w:sz="0" w:space="0" w:color="auto"/>
        <w:left w:val="none" w:sz="0" w:space="0" w:color="auto"/>
        <w:bottom w:val="none" w:sz="0" w:space="0" w:color="auto"/>
        <w:right w:val="none" w:sz="0" w:space="0" w:color="auto"/>
      </w:divBdr>
    </w:div>
    <w:div w:id="1215120555">
      <w:marLeft w:val="640"/>
      <w:marRight w:val="0"/>
      <w:marTop w:val="0"/>
      <w:marBottom w:val="0"/>
      <w:divBdr>
        <w:top w:val="none" w:sz="0" w:space="0" w:color="auto"/>
        <w:left w:val="none" w:sz="0" w:space="0" w:color="auto"/>
        <w:bottom w:val="none" w:sz="0" w:space="0" w:color="auto"/>
        <w:right w:val="none" w:sz="0" w:space="0" w:color="auto"/>
      </w:divBdr>
    </w:div>
    <w:div w:id="1215192075">
      <w:marLeft w:val="640"/>
      <w:marRight w:val="0"/>
      <w:marTop w:val="0"/>
      <w:marBottom w:val="0"/>
      <w:divBdr>
        <w:top w:val="none" w:sz="0" w:space="0" w:color="auto"/>
        <w:left w:val="none" w:sz="0" w:space="0" w:color="auto"/>
        <w:bottom w:val="none" w:sz="0" w:space="0" w:color="auto"/>
        <w:right w:val="none" w:sz="0" w:space="0" w:color="auto"/>
      </w:divBdr>
    </w:div>
    <w:div w:id="1215195114">
      <w:marLeft w:val="640"/>
      <w:marRight w:val="0"/>
      <w:marTop w:val="0"/>
      <w:marBottom w:val="0"/>
      <w:divBdr>
        <w:top w:val="none" w:sz="0" w:space="0" w:color="auto"/>
        <w:left w:val="none" w:sz="0" w:space="0" w:color="auto"/>
        <w:bottom w:val="none" w:sz="0" w:space="0" w:color="auto"/>
        <w:right w:val="none" w:sz="0" w:space="0" w:color="auto"/>
      </w:divBdr>
    </w:div>
    <w:div w:id="1215238878">
      <w:marLeft w:val="640"/>
      <w:marRight w:val="0"/>
      <w:marTop w:val="0"/>
      <w:marBottom w:val="0"/>
      <w:divBdr>
        <w:top w:val="none" w:sz="0" w:space="0" w:color="auto"/>
        <w:left w:val="none" w:sz="0" w:space="0" w:color="auto"/>
        <w:bottom w:val="none" w:sz="0" w:space="0" w:color="auto"/>
        <w:right w:val="none" w:sz="0" w:space="0" w:color="auto"/>
      </w:divBdr>
    </w:div>
    <w:div w:id="1215308176">
      <w:marLeft w:val="640"/>
      <w:marRight w:val="0"/>
      <w:marTop w:val="0"/>
      <w:marBottom w:val="0"/>
      <w:divBdr>
        <w:top w:val="none" w:sz="0" w:space="0" w:color="auto"/>
        <w:left w:val="none" w:sz="0" w:space="0" w:color="auto"/>
        <w:bottom w:val="none" w:sz="0" w:space="0" w:color="auto"/>
        <w:right w:val="none" w:sz="0" w:space="0" w:color="auto"/>
      </w:divBdr>
    </w:div>
    <w:div w:id="1215309751">
      <w:marLeft w:val="640"/>
      <w:marRight w:val="0"/>
      <w:marTop w:val="0"/>
      <w:marBottom w:val="0"/>
      <w:divBdr>
        <w:top w:val="none" w:sz="0" w:space="0" w:color="auto"/>
        <w:left w:val="none" w:sz="0" w:space="0" w:color="auto"/>
        <w:bottom w:val="none" w:sz="0" w:space="0" w:color="auto"/>
        <w:right w:val="none" w:sz="0" w:space="0" w:color="auto"/>
      </w:divBdr>
    </w:div>
    <w:div w:id="1215461706">
      <w:marLeft w:val="640"/>
      <w:marRight w:val="0"/>
      <w:marTop w:val="0"/>
      <w:marBottom w:val="0"/>
      <w:divBdr>
        <w:top w:val="none" w:sz="0" w:space="0" w:color="auto"/>
        <w:left w:val="none" w:sz="0" w:space="0" w:color="auto"/>
        <w:bottom w:val="none" w:sz="0" w:space="0" w:color="auto"/>
        <w:right w:val="none" w:sz="0" w:space="0" w:color="auto"/>
      </w:divBdr>
    </w:div>
    <w:div w:id="1215507674">
      <w:marLeft w:val="640"/>
      <w:marRight w:val="0"/>
      <w:marTop w:val="0"/>
      <w:marBottom w:val="0"/>
      <w:divBdr>
        <w:top w:val="none" w:sz="0" w:space="0" w:color="auto"/>
        <w:left w:val="none" w:sz="0" w:space="0" w:color="auto"/>
        <w:bottom w:val="none" w:sz="0" w:space="0" w:color="auto"/>
        <w:right w:val="none" w:sz="0" w:space="0" w:color="auto"/>
      </w:divBdr>
    </w:div>
    <w:div w:id="1215777370">
      <w:marLeft w:val="640"/>
      <w:marRight w:val="0"/>
      <w:marTop w:val="0"/>
      <w:marBottom w:val="0"/>
      <w:divBdr>
        <w:top w:val="none" w:sz="0" w:space="0" w:color="auto"/>
        <w:left w:val="none" w:sz="0" w:space="0" w:color="auto"/>
        <w:bottom w:val="none" w:sz="0" w:space="0" w:color="auto"/>
        <w:right w:val="none" w:sz="0" w:space="0" w:color="auto"/>
      </w:divBdr>
    </w:div>
    <w:div w:id="1215855278">
      <w:marLeft w:val="640"/>
      <w:marRight w:val="0"/>
      <w:marTop w:val="0"/>
      <w:marBottom w:val="0"/>
      <w:divBdr>
        <w:top w:val="none" w:sz="0" w:space="0" w:color="auto"/>
        <w:left w:val="none" w:sz="0" w:space="0" w:color="auto"/>
        <w:bottom w:val="none" w:sz="0" w:space="0" w:color="auto"/>
        <w:right w:val="none" w:sz="0" w:space="0" w:color="auto"/>
      </w:divBdr>
    </w:div>
    <w:div w:id="1215894449">
      <w:marLeft w:val="640"/>
      <w:marRight w:val="0"/>
      <w:marTop w:val="0"/>
      <w:marBottom w:val="0"/>
      <w:divBdr>
        <w:top w:val="none" w:sz="0" w:space="0" w:color="auto"/>
        <w:left w:val="none" w:sz="0" w:space="0" w:color="auto"/>
        <w:bottom w:val="none" w:sz="0" w:space="0" w:color="auto"/>
        <w:right w:val="none" w:sz="0" w:space="0" w:color="auto"/>
      </w:divBdr>
    </w:div>
    <w:div w:id="1215897596">
      <w:marLeft w:val="640"/>
      <w:marRight w:val="0"/>
      <w:marTop w:val="0"/>
      <w:marBottom w:val="0"/>
      <w:divBdr>
        <w:top w:val="none" w:sz="0" w:space="0" w:color="auto"/>
        <w:left w:val="none" w:sz="0" w:space="0" w:color="auto"/>
        <w:bottom w:val="none" w:sz="0" w:space="0" w:color="auto"/>
        <w:right w:val="none" w:sz="0" w:space="0" w:color="auto"/>
      </w:divBdr>
    </w:div>
    <w:div w:id="1216045081">
      <w:marLeft w:val="640"/>
      <w:marRight w:val="0"/>
      <w:marTop w:val="0"/>
      <w:marBottom w:val="0"/>
      <w:divBdr>
        <w:top w:val="none" w:sz="0" w:space="0" w:color="auto"/>
        <w:left w:val="none" w:sz="0" w:space="0" w:color="auto"/>
        <w:bottom w:val="none" w:sz="0" w:space="0" w:color="auto"/>
        <w:right w:val="none" w:sz="0" w:space="0" w:color="auto"/>
      </w:divBdr>
    </w:div>
    <w:div w:id="1216158311">
      <w:marLeft w:val="640"/>
      <w:marRight w:val="0"/>
      <w:marTop w:val="0"/>
      <w:marBottom w:val="0"/>
      <w:divBdr>
        <w:top w:val="none" w:sz="0" w:space="0" w:color="auto"/>
        <w:left w:val="none" w:sz="0" w:space="0" w:color="auto"/>
        <w:bottom w:val="none" w:sz="0" w:space="0" w:color="auto"/>
        <w:right w:val="none" w:sz="0" w:space="0" w:color="auto"/>
      </w:divBdr>
    </w:div>
    <w:div w:id="1216234644">
      <w:marLeft w:val="640"/>
      <w:marRight w:val="0"/>
      <w:marTop w:val="0"/>
      <w:marBottom w:val="0"/>
      <w:divBdr>
        <w:top w:val="none" w:sz="0" w:space="0" w:color="auto"/>
        <w:left w:val="none" w:sz="0" w:space="0" w:color="auto"/>
        <w:bottom w:val="none" w:sz="0" w:space="0" w:color="auto"/>
        <w:right w:val="none" w:sz="0" w:space="0" w:color="auto"/>
      </w:divBdr>
    </w:div>
    <w:div w:id="1216240161">
      <w:marLeft w:val="640"/>
      <w:marRight w:val="0"/>
      <w:marTop w:val="0"/>
      <w:marBottom w:val="0"/>
      <w:divBdr>
        <w:top w:val="none" w:sz="0" w:space="0" w:color="auto"/>
        <w:left w:val="none" w:sz="0" w:space="0" w:color="auto"/>
        <w:bottom w:val="none" w:sz="0" w:space="0" w:color="auto"/>
        <w:right w:val="none" w:sz="0" w:space="0" w:color="auto"/>
      </w:divBdr>
    </w:div>
    <w:div w:id="1216353892">
      <w:marLeft w:val="640"/>
      <w:marRight w:val="0"/>
      <w:marTop w:val="0"/>
      <w:marBottom w:val="0"/>
      <w:divBdr>
        <w:top w:val="none" w:sz="0" w:space="0" w:color="auto"/>
        <w:left w:val="none" w:sz="0" w:space="0" w:color="auto"/>
        <w:bottom w:val="none" w:sz="0" w:space="0" w:color="auto"/>
        <w:right w:val="none" w:sz="0" w:space="0" w:color="auto"/>
      </w:divBdr>
    </w:div>
    <w:div w:id="1216358548">
      <w:marLeft w:val="640"/>
      <w:marRight w:val="0"/>
      <w:marTop w:val="0"/>
      <w:marBottom w:val="0"/>
      <w:divBdr>
        <w:top w:val="none" w:sz="0" w:space="0" w:color="auto"/>
        <w:left w:val="none" w:sz="0" w:space="0" w:color="auto"/>
        <w:bottom w:val="none" w:sz="0" w:space="0" w:color="auto"/>
        <w:right w:val="none" w:sz="0" w:space="0" w:color="auto"/>
      </w:divBdr>
    </w:div>
    <w:div w:id="1216500785">
      <w:marLeft w:val="640"/>
      <w:marRight w:val="0"/>
      <w:marTop w:val="0"/>
      <w:marBottom w:val="0"/>
      <w:divBdr>
        <w:top w:val="none" w:sz="0" w:space="0" w:color="auto"/>
        <w:left w:val="none" w:sz="0" w:space="0" w:color="auto"/>
        <w:bottom w:val="none" w:sz="0" w:space="0" w:color="auto"/>
        <w:right w:val="none" w:sz="0" w:space="0" w:color="auto"/>
      </w:divBdr>
    </w:div>
    <w:div w:id="1216510043">
      <w:marLeft w:val="640"/>
      <w:marRight w:val="0"/>
      <w:marTop w:val="0"/>
      <w:marBottom w:val="0"/>
      <w:divBdr>
        <w:top w:val="none" w:sz="0" w:space="0" w:color="auto"/>
        <w:left w:val="none" w:sz="0" w:space="0" w:color="auto"/>
        <w:bottom w:val="none" w:sz="0" w:space="0" w:color="auto"/>
        <w:right w:val="none" w:sz="0" w:space="0" w:color="auto"/>
      </w:divBdr>
    </w:div>
    <w:div w:id="1216548413">
      <w:marLeft w:val="640"/>
      <w:marRight w:val="0"/>
      <w:marTop w:val="0"/>
      <w:marBottom w:val="0"/>
      <w:divBdr>
        <w:top w:val="none" w:sz="0" w:space="0" w:color="auto"/>
        <w:left w:val="none" w:sz="0" w:space="0" w:color="auto"/>
        <w:bottom w:val="none" w:sz="0" w:space="0" w:color="auto"/>
        <w:right w:val="none" w:sz="0" w:space="0" w:color="auto"/>
      </w:divBdr>
    </w:div>
    <w:div w:id="1216549329">
      <w:marLeft w:val="640"/>
      <w:marRight w:val="0"/>
      <w:marTop w:val="0"/>
      <w:marBottom w:val="0"/>
      <w:divBdr>
        <w:top w:val="none" w:sz="0" w:space="0" w:color="auto"/>
        <w:left w:val="none" w:sz="0" w:space="0" w:color="auto"/>
        <w:bottom w:val="none" w:sz="0" w:space="0" w:color="auto"/>
        <w:right w:val="none" w:sz="0" w:space="0" w:color="auto"/>
      </w:divBdr>
    </w:div>
    <w:div w:id="1216625161">
      <w:marLeft w:val="640"/>
      <w:marRight w:val="0"/>
      <w:marTop w:val="0"/>
      <w:marBottom w:val="0"/>
      <w:divBdr>
        <w:top w:val="none" w:sz="0" w:space="0" w:color="auto"/>
        <w:left w:val="none" w:sz="0" w:space="0" w:color="auto"/>
        <w:bottom w:val="none" w:sz="0" w:space="0" w:color="auto"/>
        <w:right w:val="none" w:sz="0" w:space="0" w:color="auto"/>
      </w:divBdr>
    </w:div>
    <w:div w:id="1216700473">
      <w:marLeft w:val="640"/>
      <w:marRight w:val="0"/>
      <w:marTop w:val="0"/>
      <w:marBottom w:val="0"/>
      <w:divBdr>
        <w:top w:val="none" w:sz="0" w:space="0" w:color="auto"/>
        <w:left w:val="none" w:sz="0" w:space="0" w:color="auto"/>
        <w:bottom w:val="none" w:sz="0" w:space="0" w:color="auto"/>
        <w:right w:val="none" w:sz="0" w:space="0" w:color="auto"/>
      </w:divBdr>
    </w:div>
    <w:div w:id="1216817922">
      <w:marLeft w:val="640"/>
      <w:marRight w:val="0"/>
      <w:marTop w:val="0"/>
      <w:marBottom w:val="0"/>
      <w:divBdr>
        <w:top w:val="none" w:sz="0" w:space="0" w:color="auto"/>
        <w:left w:val="none" w:sz="0" w:space="0" w:color="auto"/>
        <w:bottom w:val="none" w:sz="0" w:space="0" w:color="auto"/>
        <w:right w:val="none" w:sz="0" w:space="0" w:color="auto"/>
      </w:divBdr>
    </w:div>
    <w:div w:id="1216819713">
      <w:marLeft w:val="640"/>
      <w:marRight w:val="0"/>
      <w:marTop w:val="0"/>
      <w:marBottom w:val="0"/>
      <w:divBdr>
        <w:top w:val="none" w:sz="0" w:space="0" w:color="auto"/>
        <w:left w:val="none" w:sz="0" w:space="0" w:color="auto"/>
        <w:bottom w:val="none" w:sz="0" w:space="0" w:color="auto"/>
        <w:right w:val="none" w:sz="0" w:space="0" w:color="auto"/>
      </w:divBdr>
    </w:div>
    <w:div w:id="1216821676">
      <w:marLeft w:val="640"/>
      <w:marRight w:val="0"/>
      <w:marTop w:val="0"/>
      <w:marBottom w:val="0"/>
      <w:divBdr>
        <w:top w:val="none" w:sz="0" w:space="0" w:color="auto"/>
        <w:left w:val="none" w:sz="0" w:space="0" w:color="auto"/>
        <w:bottom w:val="none" w:sz="0" w:space="0" w:color="auto"/>
        <w:right w:val="none" w:sz="0" w:space="0" w:color="auto"/>
      </w:divBdr>
    </w:div>
    <w:div w:id="1216893143">
      <w:marLeft w:val="640"/>
      <w:marRight w:val="0"/>
      <w:marTop w:val="0"/>
      <w:marBottom w:val="0"/>
      <w:divBdr>
        <w:top w:val="none" w:sz="0" w:space="0" w:color="auto"/>
        <w:left w:val="none" w:sz="0" w:space="0" w:color="auto"/>
        <w:bottom w:val="none" w:sz="0" w:space="0" w:color="auto"/>
        <w:right w:val="none" w:sz="0" w:space="0" w:color="auto"/>
      </w:divBdr>
    </w:div>
    <w:div w:id="1216894658">
      <w:marLeft w:val="640"/>
      <w:marRight w:val="0"/>
      <w:marTop w:val="0"/>
      <w:marBottom w:val="0"/>
      <w:divBdr>
        <w:top w:val="none" w:sz="0" w:space="0" w:color="auto"/>
        <w:left w:val="none" w:sz="0" w:space="0" w:color="auto"/>
        <w:bottom w:val="none" w:sz="0" w:space="0" w:color="auto"/>
        <w:right w:val="none" w:sz="0" w:space="0" w:color="auto"/>
      </w:divBdr>
    </w:div>
    <w:div w:id="1216964543">
      <w:marLeft w:val="640"/>
      <w:marRight w:val="0"/>
      <w:marTop w:val="0"/>
      <w:marBottom w:val="0"/>
      <w:divBdr>
        <w:top w:val="none" w:sz="0" w:space="0" w:color="auto"/>
        <w:left w:val="none" w:sz="0" w:space="0" w:color="auto"/>
        <w:bottom w:val="none" w:sz="0" w:space="0" w:color="auto"/>
        <w:right w:val="none" w:sz="0" w:space="0" w:color="auto"/>
      </w:divBdr>
    </w:div>
    <w:div w:id="1217010580">
      <w:marLeft w:val="640"/>
      <w:marRight w:val="0"/>
      <w:marTop w:val="0"/>
      <w:marBottom w:val="0"/>
      <w:divBdr>
        <w:top w:val="none" w:sz="0" w:space="0" w:color="auto"/>
        <w:left w:val="none" w:sz="0" w:space="0" w:color="auto"/>
        <w:bottom w:val="none" w:sz="0" w:space="0" w:color="auto"/>
        <w:right w:val="none" w:sz="0" w:space="0" w:color="auto"/>
      </w:divBdr>
    </w:div>
    <w:div w:id="1217010780">
      <w:marLeft w:val="640"/>
      <w:marRight w:val="0"/>
      <w:marTop w:val="0"/>
      <w:marBottom w:val="0"/>
      <w:divBdr>
        <w:top w:val="none" w:sz="0" w:space="0" w:color="auto"/>
        <w:left w:val="none" w:sz="0" w:space="0" w:color="auto"/>
        <w:bottom w:val="none" w:sz="0" w:space="0" w:color="auto"/>
        <w:right w:val="none" w:sz="0" w:space="0" w:color="auto"/>
      </w:divBdr>
    </w:div>
    <w:div w:id="1217011964">
      <w:marLeft w:val="640"/>
      <w:marRight w:val="0"/>
      <w:marTop w:val="0"/>
      <w:marBottom w:val="0"/>
      <w:divBdr>
        <w:top w:val="none" w:sz="0" w:space="0" w:color="auto"/>
        <w:left w:val="none" w:sz="0" w:space="0" w:color="auto"/>
        <w:bottom w:val="none" w:sz="0" w:space="0" w:color="auto"/>
        <w:right w:val="none" w:sz="0" w:space="0" w:color="auto"/>
      </w:divBdr>
    </w:div>
    <w:div w:id="1217160687">
      <w:marLeft w:val="640"/>
      <w:marRight w:val="0"/>
      <w:marTop w:val="0"/>
      <w:marBottom w:val="0"/>
      <w:divBdr>
        <w:top w:val="none" w:sz="0" w:space="0" w:color="auto"/>
        <w:left w:val="none" w:sz="0" w:space="0" w:color="auto"/>
        <w:bottom w:val="none" w:sz="0" w:space="0" w:color="auto"/>
        <w:right w:val="none" w:sz="0" w:space="0" w:color="auto"/>
      </w:divBdr>
    </w:div>
    <w:div w:id="1217200266">
      <w:marLeft w:val="640"/>
      <w:marRight w:val="0"/>
      <w:marTop w:val="0"/>
      <w:marBottom w:val="0"/>
      <w:divBdr>
        <w:top w:val="none" w:sz="0" w:space="0" w:color="auto"/>
        <w:left w:val="none" w:sz="0" w:space="0" w:color="auto"/>
        <w:bottom w:val="none" w:sz="0" w:space="0" w:color="auto"/>
        <w:right w:val="none" w:sz="0" w:space="0" w:color="auto"/>
      </w:divBdr>
    </w:div>
    <w:div w:id="1217205233">
      <w:marLeft w:val="640"/>
      <w:marRight w:val="0"/>
      <w:marTop w:val="0"/>
      <w:marBottom w:val="0"/>
      <w:divBdr>
        <w:top w:val="none" w:sz="0" w:space="0" w:color="auto"/>
        <w:left w:val="none" w:sz="0" w:space="0" w:color="auto"/>
        <w:bottom w:val="none" w:sz="0" w:space="0" w:color="auto"/>
        <w:right w:val="none" w:sz="0" w:space="0" w:color="auto"/>
      </w:divBdr>
    </w:div>
    <w:div w:id="1217206901">
      <w:marLeft w:val="640"/>
      <w:marRight w:val="0"/>
      <w:marTop w:val="0"/>
      <w:marBottom w:val="0"/>
      <w:divBdr>
        <w:top w:val="none" w:sz="0" w:space="0" w:color="auto"/>
        <w:left w:val="none" w:sz="0" w:space="0" w:color="auto"/>
        <w:bottom w:val="none" w:sz="0" w:space="0" w:color="auto"/>
        <w:right w:val="none" w:sz="0" w:space="0" w:color="auto"/>
      </w:divBdr>
    </w:div>
    <w:div w:id="1217357997">
      <w:marLeft w:val="640"/>
      <w:marRight w:val="0"/>
      <w:marTop w:val="0"/>
      <w:marBottom w:val="0"/>
      <w:divBdr>
        <w:top w:val="none" w:sz="0" w:space="0" w:color="auto"/>
        <w:left w:val="none" w:sz="0" w:space="0" w:color="auto"/>
        <w:bottom w:val="none" w:sz="0" w:space="0" w:color="auto"/>
        <w:right w:val="none" w:sz="0" w:space="0" w:color="auto"/>
      </w:divBdr>
    </w:div>
    <w:div w:id="1217400071">
      <w:marLeft w:val="640"/>
      <w:marRight w:val="0"/>
      <w:marTop w:val="0"/>
      <w:marBottom w:val="0"/>
      <w:divBdr>
        <w:top w:val="none" w:sz="0" w:space="0" w:color="auto"/>
        <w:left w:val="none" w:sz="0" w:space="0" w:color="auto"/>
        <w:bottom w:val="none" w:sz="0" w:space="0" w:color="auto"/>
        <w:right w:val="none" w:sz="0" w:space="0" w:color="auto"/>
      </w:divBdr>
    </w:div>
    <w:div w:id="1217427204">
      <w:marLeft w:val="640"/>
      <w:marRight w:val="0"/>
      <w:marTop w:val="0"/>
      <w:marBottom w:val="0"/>
      <w:divBdr>
        <w:top w:val="none" w:sz="0" w:space="0" w:color="auto"/>
        <w:left w:val="none" w:sz="0" w:space="0" w:color="auto"/>
        <w:bottom w:val="none" w:sz="0" w:space="0" w:color="auto"/>
        <w:right w:val="none" w:sz="0" w:space="0" w:color="auto"/>
      </w:divBdr>
    </w:div>
    <w:div w:id="1217469979">
      <w:marLeft w:val="640"/>
      <w:marRight w:val="0"/>
      <w:marTop w:val="0"/>
      <w:marBottom w:val="0"/>
      <w:divBdr>
        <w:top w:val="none" w:sz="0" w:space="0" w:color="auto"/>
        <w:left w:val="none" w:sz="0" w:space="0" w:color="auto"/>
        <w:bottom w:val="none" w:sz="0" w:space="0" w:color="auto"/>
        <w:right w:val="none" w:sz="0" w:space="0" w:color="auto"/>
      </w:divBdr>
    </w:div>
    <w:div w:id="1217621744">
      <w:marLeft w:val="640"/>
      <w:marRight w:val="0"/>
      <w:marTop w:val="0"/>
      <w:marBottom w:val="0"/>
      <w:divBdr>
        <w:top w:val="none" w:sz="0" w:space="0" w:color="auto"/>
        <w:left w:val="none" w:sz="0" w:space="0" w:color="auto"/>
        <w:bottom w:val="none" w:sz="0" w:space="0" w:color="auto"/>
        <w:right w:val="none" w:sz="0" w:space="0" w:color="auto"/>
      </w:divBdr>
    </w:div>
    <w:div w:id="1217662558">
      <w:marLeft w:val="640"/>
      <w:marRight w:val="0"/>
      <w:marTop w:val="0"/>
      <w:marBottom w:val="0"/>
      <w:divBdr>
        <w:top w:val="none" w:sz="0" w:space="0" w:color="auto"/>
        <w:left w:val="none" w:sz="0" w:space="0" w:color="auto"/>
        <w:bottom w:val="none" w:sz="0" w:space="0" w:color="auto"/>
        <w:right w:val="none" w:sz="0" w:space="0" w:color="auto"/>
      </w:divBdr>
    </w:div>
    <w:div w:id="1217663511">
      <w:marLeft w:val="640"/>
      <w:marRight w:val="0"/>
      <w:marTop w:val="0"/>
      <w:marBottom w:val="0"/>
      <w:divBdr>
        <w:top w:val="none" w:sz="0" w:space="0" w:color="auto"/>
        <w:left w:val="none" w:sz="0" w:space="0" w:color="auto"/>
        <w:bottom w:val="none" w:sz="0" w:space="0" w:color="auto"/>
        <w:right w:val="none" w:sz="0" w:space="0" w:color="auto"/>
      </w:divBdr>
    </w:div>
    <w:div w:id="1217818147">
      <w:marLeft w:val="640"/>
      <w:marRight w:val="0"/>
      <w:marTop w:val="0"/>
      <w:marBottom w:val="0"/>
      <w:divBdr>
        <w:top w:val="none" w:sz="0" w:space="0" w:color="auto"/>
        <w:left w:val="none" w:sz="0" w:space="0" w:color="auto"/>
        <w:bottom w:val="none" w:sz="0" w:space="0" w:color="auto"/>
        <w:right w:val="none" w:sz="0" w:space="0" w:color="auto"/>
      </w:divBdr>
    </w:div>
    <w:div w:id="1217859000">
      <w:marLeft w:val="640"/>
      <w:marRight w:val="0"/>
      <w:marTop w:val="0"/>
      <w:marBottom w:val="0"/>
      <w:divBdr>
        <w:top w:val="none" w:sz="0" w:space="0" w:color="auto"/>
        <w:left w:val="none" w:sz="0" w:space="0" w:color="auto"/>
        <w:bottom w:val="none" w:sz="0" w:space="0" w:color="auto"/>
        <w:right w:val="none" w:sz="0" w:space="0" w:color="auto"/>
      </w:divBdr>
    </w:div>
    <w:div w:id="1217929638">
      <w:marLeft w:val="640"/>
      <w:marRight w:val="0"/>
      <w:marTop w:val="0"/>
      <w:marBottom w:val="0"/>
      <w:divBdr>
        <w:top w:val="none" w:sz="0" w:space="0" w:color="auto"/>
        <w:left w:val="none" w:sz="0" w:space="0" w:color="auto"/>
        <w:bottom w:val="none" w:sz="0" w:space="0" w:color="auto"/>
        <w:right w:val="none" w:sz="0" w:space="0" w:color="auto"/>
      </w:divBdr>
    </w:div>
    <w:div w:id="1218052213">
      <w:marLeft w:val="640"/>
      <w:marRight w:val="0"/>
      <w:marTop w:val="0"/>
      <w:marBottom w:val="0"/>
      <w:divBdr>
        <w:top w:val="none" w:sz="0" w:space="0" w:color="auto"/>
        <w:left w:val="none" w:sz="0" w:space="0" w:color="auto"/>
        <w:bottom w:val="none" w:sz="0" w:space="0" w:color="auto"/>
        <w:right w:val="none" w:sz="0" w:space="0" w:color="auto"/>
      </w:divBdr>
    </w:div>
    <w:div w:id="1218122761">
      <w:marLeft w:val="640"/>
      <w:marRight w:val="0"/>
      <w:marTop w:val="0"/>
      <w:marBottom w:val="0"/>
      <w:divBdr>
        <w:top w:val="none" w:sz="0" w:space="0" w:color="auto"/>
        <w:left w:val="none" w:sz="0" w:space="0" w:color="auto"/>
        <w:bottom w:val="none" w:sz="0" w:space="0" w:color="auto"/>
        <w:right w:val="none" w:sz="0" w:space="0" w:color="auto"/>
      </w:divBdr>
    </w:div>
    <w:div w:id="1218124184">
      <w:marLeft w:val="640"/>
      <w:marRight w:val="0"/>
      <w:marTop w:val="0"/>
      <w:marBottom w:val="0"/>
      <w:divBdr>
        <w:top w:val="none" w:sz="0" w:space="0" w:color="auto"/>
        <w:left w:val="none" w:sz="0" w:space="0" w:color="auto"/>
        <w:bottom w:val="none" w:sz="0" w:space="0" w:color="auto"/>
        <w:right w:val="none" w:sz="0" w:space="0" w:color="auto"/>
      </w:divBdr>
    </w:div>
    <w:div w:id="1218198715">
      <w:marLeft w:val="640"/>
      <w:marRight w:val="0"/>
      <w:marTop w:val="0"/>
      <w:marBottom w:val="0"/>
      <w:divBdr>
        <w:top w:val="none" w:sz="0" w:space="0" w:color="auto"/>
        <w:left w:val="none" w:sz="0" w:space="0" w:color="auto"/>
        <w:bottom w:val="none" w:sz="0" w:space="0" w:color="auto"/>
        <w:right w:val="none" w:sz="0" w:space="0" w:color="auto"/>
      </w:divBdr>
    </w:div>
    <w:div w:id="1218277811">
      <w:marLeft w:val="640"/>
      <w:marRight w:val="0"/>
      <w:marTop w:val="0"/>
      <w:marBottom w:val="0"/>
      <w:divBdr>
        <w:top w:val="none" w:sz="0" w:space="0" w:color="auto"/>
        <w:left w:val="none" w:sz="0" w:space="0" w:color="auto"/>
        <w:bottom w:val="none" w:sz="0" w:space="0" w:color="auto"/>
        <w:right w:val="none" w:sz="0" w:space="0" w:color="auto"/>
      </w:divBdr>
    </w:div>
    <w:div w:id="1218317537">
      <w:marLeft w:val="640"/>
      <w:marRight w:val="0"/>
      <w:marTop w:val="0"/>
      <w:marBottom w:val="0"/>
      <w:divBdr>
        <w:top w:val="none" w:sz="0" w:space="0" w:color="auto"/>
        <w:left w:val="none" w:sz="0" w:space="0" w:color="auto"/>
        <w:bottom w:val="none" w:sz="0" w:space="0" w:color="auto"/>
        <w:right w:val="none" w:sz="0" w:space="0" w:color="auto"/>
      </w:divBdr>
    </w:div>
    <w:div w:id="1218323396">
      <w:marLeft w:val="640"/>
      <w:marRight w:val="0"/>
      <w:marTop w:val="0"/>
      <w:marBottom w:val="0"/>
      <w:divBdr>
        <w:top w:val="none" w:sz="0" w:space="0" w:color="auto"/>
        <w:left w:val="none" w:sz="0" w:space="0" w:color="auto"/>
        <w:bottom w:val="none" w:sz="0" w:space="0" w:color="auto"/>
        <w:right w:val="none" w:sz="0" w:space="0" w:color="auto"/>
      </w:divBdr>
    </w:div>
    <w:div w:id="1218393446">
      <w:marLeft w:val="640"/>
      <w:marRight w:val="0"/>
      <w:marTop w:val="0"/>
      <w:marBottom w:val="0"/>
      <w:divBdr>
        <w:top w:val="none" w:sz="0" w:space="0" w:color="auto"/>
        <w:left w:val="none" w:sz="0" w:space="0" w:color="auto"/>
        <w:bottom w:val="none" w:sz="0" w:space="0" w:color="auto"/>
        <w:right w:val="none" w:sz="0" w:space="0" w:color="auto"/>
      </w:divBdr>
    </w:div>
    <w:div w:id="1218512359">
      <w:marLeft w:val="640"/>
      <w:marRight w:val="0"/>
      <w:marTop w:val="0"/>
      <w:marBottom w:val="0"/>
      <w:divBdr>
        <w:top w:val="none" w:sz="0" w:space="0" w:color="auto"/>
        <w:left w:val="none" w:sz="0" w:space="0" w:color="auto"/>
        <w:bottom w:val="none" w:sz="0" w:space="0" w:color="auto"/>
        <w:right w:val="none" w:sz="0" w:space="0" w:color="auto"/>
      </w:divBdr>
    </w:div>
    <w:div w:id="1218780056">
      <w:marLeft w:val="640"/>
      <w:marRight w:val="0"/>
      <w:marTop w:val="0"/>
      <w:marBottom w:val="0"/>
      <w:divBdr>
        <w:top w:val="none" w:sz="0" w:space="0" w:color="auto"/>
        <w:left w:val="none" w:sz="0" w:space="0" w:color="auto"/>
        <w:bottom w:val="none" w:sz="0" w:space="0" w:color="auto"/>
        <w:right w:val="none" w:sz="0" w:space="0" w:color="auto"/>
      </w:divBdr>
    </w:div>
    <w:div w:id="1218784963">
      <w:marLeft w:val="640"/>
      <w:marRight w:val="0"/>
      <w:marTop w:val="0"/>
      <w:marBottom w:val="0"/>
      <w:divBdr>
        <w:top w:val="none" w:sz="0" w:space="0" w:color="auto"/>
        <w:left w:val="none" w:sz="0" w:space="0" w:color="auto"/>
        <w:bottom w:val="none" w:sz="0" w:space="0" w:color="auto"/>
        <w:right w:val="none" w:sz="0" w:space="0" w:color="auto"/>
      </w:divBdr>
    </w:div>
    <w:div w:id="1218785146">
      <w:marLeft w:val="640"/>
      <w:marRight w:val="0"/>
      <w:marTop w:val="0"/>
      <w:marBottom w:val="0"/>
      <w:divBdr>
        <w:top w:val="none" w:sz="0" w:space="0" w:color="auto"/>
        <w:left w:val="none" w:sz="0" w:space="0" w:color="auto"/>
        <w:bottom w:val="none" w:sz="0" w:space="0" w:color="auto"/>
        <w:right w:val="none" w:sz="0" w:space="0" w:color="auto"/>
      </w:divBdr>
    </w:div>
    <w:div w:id="1218857193">
      <w:marLeft w:val="640"/>
      <w:marRight w:val="0"/>
      <w:marTop w:val="0"/>
      <w:marBottom w:val="0"/>
      <w:divBdr>
        <w:top w:val="none" w:sz="0" w:space="0" w:color="auto"/>
        <w:left w:val="none" w:sz="0" w:space="0" w:color="auto"/>
        <w:bottom w:val="none" w:sz="0" w:space="0" w:color="auto"/>
        <w:right w:val="none" w:sz="0" w:space="0" w:color="auto"/>
      </w:divBdr>
    </w:div>
    <w:div w:id="1218977180">
      <w:marLeft w:val="640"/>
      <w:marRight w:val="0"/>
      <w:marTop w:val="0"/>
      <w:marBottom w:val="0"/>
      <w:divBdr>
        <w:top w:val="none" w:sz="0" w:space="0" w:color="auto"/>
        <w:left w:val="none" w:sz="0" w:space="0" w:color="auto"/>
        <w:bottom w:val="none" w:sz="0" w:space="0" w:color="auto"/>
        <w:right w:val="none" w:sz="0" w:space="0" w:color="auto"/>
      </w:divBdr>
    </w:div>
    <w:div w:id="1219363026">
      <w:marLeft w:val="640"/>
      <w:marRight w:val="0"/>
      <w:marTop w:val="0"/>
      <w:marBottom w:val="0"/>
      <w:divBdr>
        <w:top w:val="none" w:sz="0" w:space="0" w:color="auto"/>
        <w:left w:val="none" w:sz="0" w:space="0" w:color="auto"/>
        <w:bottom w:val="none" w:sz="0" w:space="0" w:color="auto"/>
        <w:right w:val="none" w:sz="0" w:space="0" w:color="auto"/>
      </w:divBdr>
    </w:div>
    <w:div w:id="1219393956">
      <w:marLeft w:val="640"/>
      <w:marRight w:val="0"/>
      <w:marTop w:val="0"/>
      <w:marBottom w:val="0"/>
      <w:divBdr>
        <w:top w:val="none" w:sz="0" w:space="0" w:color="auto"/>
        <w:left w:val="none" w:sz="0" w:space="0" w:color="auto"/>
        <w:bottom w:val="none" w:sz="0" w:space="0" w:color="auto"/>
        <w:right w:val="none" w:sz="0" w:space="0" w:color="auto"/>
      </w:divBdr>
    </w:div>
    <w:div w:id="1219512686">
      <w:marLeft w:val="640"/>
      <w:marRight w:val="0"/>
      <w:marTop w:val="0"/>
      <w:marBottom w:val="0"/>
      <w:divBdr>
        <w:top w:val="none" w:sz="0" w:space="0" w:color="auto"/>
        <w:left w:val="none" w:sz="0" w:space="0" w:color="auto"/>
        <w:bottom w:val="none" w:sz="0" w:space="0" w:color="auto"/>
        <w:right w:val="none" w:sz="0" w:space="0" w:color="auto"/>
      </w:divBdr>
    </w:div>
    <w:div w:id="1219517038">
      <w:marLeft w:val="640"/>
      <w:marRight w:val="0"/>
      <w:marTop w:val="0"/>
      <w:marBottom w:val="0"/>
      <w:divBdr>
        <w:top w:val="none" w:sz="0" w:space="0" w:color="auto"/>
        <w:left w:val="none" w:sz="0" w:space="0" w:color="auto"/>
        <w:bottom w:val="none" w:sz="0" w:space="0" w:color="auto"/>
        <w:right w:val="none" w:sz="0" w:space="0" w:color="auto"/>
      </w:divBdr>
    </w:div>
    <w:div w:id="1219589289">
      <w:marLeft w:val="640"/>
      <w:marRight w:val="0"/>
      <w:marTop w:val="0"/>
      <w:marBottom w:val="0"/>
      <w:divBdr>
        <w:top w:val="none" w:sz="0" w:space="0" w:color="auto"/>
        <w:left w:val="none" w:sz="0" w:space="0" w:color="auto"/>
        <w:bottom w:val="none" w:sz="0" w:space="0" w:color="auto"/>
        <w:right w:val="none" w:sz="0" w:space="0" w:color="auto"/>
      </w:divBdr>
    </w:div>
    <w:div w:id="1219636093">
      <w:marLeft w:val="640"/>
      <w:marRight w:val="0"/>
      <w:marTop w:val="0"/>
      <w:marBottom w:val="0"/>
      <w:divBdr>
        <w:top w:val="none" w:sz="0" w:space="0" w:color="auto"/>
        <w:left w:val="none" w:sz="0" w:space="0" w:color="auto"/>
        <w:bottom w:val="none" w:sz="0" w:space="0" w:color="auto"/>
        <w:right w:val="none" w:sz="0" w:space="0" w:color="auto"/>
      </w:divBdr>
    </w:div>
    <w:div w:id="1219703932">
      <w:marLeft w:val="640"/>
      <w:marRight w:val="0"/>
      <w:marTop w:val="0"/>
      <w:marBottom w:val="0"/>
      <w:divBdr>
        <w:top w:val="none" w:sz="0" w:space="0" w:color="auto"/>
        <w:left w:val="none" w:sz="0" w:space="0" w:color="auto"/>
        <w:bottom w:val="none" w:sz="0" w:space="0" w:color="auto"/>
        <w:right w:val="none" w:sz="0" w:space="0" w:color="auto"/>
      </w:divBdr>
    </w:div>
    <w:div w:id="1219824830">
      <w:marLeft w:val="640"/>
      <w:marRight w:val="0"/>
      <w:marTop w:val="0"/>
      <w:marBottom w:val="0"/>
      <w:divBdr>
        <w:top w:val="none" w:sz="0" w:space="0" w:color="auto"/>
        <w:left w:val="none" w:sz="0" w:space="0" w:color="auto"/>
        <w:bottom w:val="none" w:sz="0" w:space="0" w:color="auto"/>
        <w:right w:val="none" w:sz="0" w:space="0" w:color="auto"/>
      </w:divBdr>
    </w:div>
    <w:div w:id="1219852617">
      <w:marLeft w:val="640"/>
      <w:marRight w:val="0"/>
      <w:marTop w:val="0"/>
      <w:marBottom w:val="0"/>
      <w:divBdr>
        <w:top w:val="none" w:sz="0" w:space="0" w:color="auto"/>
        <w:left w:val="none" w:sz="0" w:space="0" w:color="auto"/>
        <w:bottom w:val="none" w:sz="0" w:space="0" w:color="auto"/>
        <w:right w:val="none" w:sz="0" w:space="0" w:color="auto"/>
      </w:divBdr>
    </w:div>
    <w:div w:id="1219973720">
      <w:marLeft w:val="640"/>
      <w:marRight w:val="0"/>
      <w:marTop w:val="0"/>
      <w:marBottom w:val="0"/>
      <w:divBdr>
        <w:top w:val="none" w:sz="0" w:space="0" w:color="auto"/>
        <w:left w:val="none" w:sz="0" w:space="0" w:color="auto"/>
        <w:bottom w:val="none" w:sz="0" w:space="0" w:color="auto"/>
        <w:right w:val="none" w:sz="0" w:space="0" w:color="auto"/>
      </w:divBdr>
    </w:div>
    <w:div w:id="1219974609">
      <w:marLeft w:val="640"/>
      <w:marRight w:val="0"/>
      <w:marTop w:val="0"/>
      <w:marBottom w:val="0"/>
      <w:divBdr>
        <w:top w:val="none" w:sz="0" w:space="0" w:color="auto"/>
        <w:left w:val="none" w:sz="0" w:space="0" w:color="auto"/>
        <w:bottom w:val="none" w:sz="0" w:space="0" w:color="auto"/>
        <w:right w:val="none" w:sz="0" w:space="0" w:color="auto"/>
      </w:divBdr>
    </w:div>
    <w:div w:id="1220022370">
      <w:marLeft w:val="640"/>
      <w:marRight w:val="0"/>
      <w:marTop w:val="0"/>
      <w:marBottom w:val="0"/>
      <w:divBdr>
        <w:top w:val="none" w:sz="0" w:space="0" w:color="auto"/>
        <w:left w:val="none" w:sz="0" w:space="0" w:color="auto"/>
        <w:bottom w:val="none" w:sz="0" w:space="0" w:color="auto"/>
        <w:right w:val="none" w:sz="0" w:space="0" w:color="auto"/>
      </w:divBdr>
    </w:div>
    <w:div w:id="1220089658">
      <w:marLeft w:val="640"/>
      <w:marRight w:val="0"/>
      <w:marTop w:val="0"/>
      <w:marBottom w:val="0"/>
      <w:divBdr>
        <w:top w:val="none" w:sz="0" w:space="0" w:color="auto"/>
        <w:left w:val="none" w:sz="0" w:space="0" w:color="auto"/>
        <w:bottom w:val="none" w:sz="0" w:space="0" w:color="auto"/>
        <w:right w:val="none" w:sz="0" w:space="0" w:color="auto"/>
      </w:divBdr>
    </w:div>
    <w:div w:id="1220171899">
      <w:marLeft w:val="640"/>
      <w:marRight w:val="0"/>
      <w:marTop w:val="0"/>
      <w:marBottom w:val="0"/>
      <w:divBdr>
        <w:top w:val="none" w:sz="0" w:space="0" w:color="auto"/>
        <w:left w:val="none" w:sz="0" w:space="0" w:color="auto"/>
        <w:bottom w:val="none" w:sz="0" w:space="0" w:color="auto"/>
        <w:right w:val="none" w:sz="0" w:space="0" w:color="auto"/>
      </w:divBdr>
    </w:div>
    <w:div w:id="1220214929">
      <w:marLeft w:val="640"/>
      <w:marRight w:val="0"/>
      <w:marTop w:val="0"/>
      <w:marBottom w:val="0"/>
      <w:divBdr>
        <w:top w:val="none" w:sz="0" w:space="0" w:color="auto"/>
        <w:left w:val="none" w:sz="0" w:space="0" w:color="auto"/>
        <w:bottom w:val="none" w:sz="0" w:space="0" w:color="auto"/>
        <w:right w:val="none" w:sz="0" w:space="0" w:color="auto"/>
      </w:divBdr>
    </w:div>
    <w:div w:id="1220241711">
      <w:marLeft w:val="640"/>
      <w:marRight w:val="0"/>
      <w:marTop w:val="0"/>
      <w:marBottom w:val="0"/>
      <w:divBdr>
        <w:top w:val="none" w:sz="0" w:space="0" w:color="auto"/>
        <w:left w:val="none" w:sz="0" w:space="0" w:color="auto"/>
        <w:bottom w:val="none" w:sz="0" w:space="0" w:color="auto"/>
        <w:right w:val="none" w:sz="0" w:space="0" w:color="auto"/>
      </w:divBdr>
    </w:div>
    <w:div w:id="1220364880">
      <w:marLeft w:val="640"/>
      <w:marRight w:val="0"/>
      <w:marTop w:val="0"/>
      <w:marBottom w:val="0"/>
      <w:divBdr>
        <w:top w:val="none" w:sz="0" w:space="0" w:color="auto"/>
        <w:left w:val="none" w:sz="0" w:space="0" w:color="auto"/>
        <w:bottom w:val="none" w:sz="0" w:space="0" w:color="auto"/>
        <w:right w:val="none" w:sz="0" w:space="0" w:color="auto"/>
      </w:divBdr>
    </w:div>
    <w:div w:id="1220365137">
      <w:marLeft w:val="640"/>
      <w:marRight w:val="0"/>
      <w:marTop w:val="0"/>
      <w:marBottom w:val="0"/>
      <w:divBdr>
        <w:top w:val="none" w:sz="0" w:space="0" w:color="auto"/>
        <w:left w:val="none" w:sz="0" w:space="0" w:color="auto"/>
        <w:bottom w:val="none" w:sz="0" w:space="0" w:color="auto"/>
        <w:right w:val="none" w:sz="0" w:space="0" w:color="auto"/>
      </w:divBdr>
    </w:div>
    <w:div w:id="1220365545">
      <w:marLeft w:val="640"/>
      <w:marRight w:val="0"/>
      <w:marTop w:val="0"/>
      <w:marBottom w:val="0"/>
      <w:divBdr>
        <w:top w:val="none" w:sz="0" w:space="0" w:color="auto"/>
        <w:left w:val="none" w:sz="0" w:space="0" w:color="auto"/>
        <w:bottom w:val="none" w:sz="0" w:space="0" w:color="auto"/>
        <w:right w:val="none" w:sz="0" w:space="0" w:color="auto"/>
      </w:divBdr>
    </w:div>
    <w:div w:id="1220483268">
      <w:marLeft w:val="640"/>
      <w:marRight w:val="0"/>
      <w:marTop w:val="0"/>
      <w:marBottom w:val="0"/>
      <w:divBdr>
        <w:top w:val="none" w:sz="0" w:space="0" w:color="auto"/>
        <w:left w:val="none" w:sz="0" w:space="0" w:color="auto"/>
        <w:bottom w:val="none" w:sz="0" w:space="0" w:color="auto"/>
        <w:right w:val="none" w:sz="0" w:space="0" w:color="auto"/>
      </w:divBdr>
    </w:div>
    <w:div w:id="1220555754">
      <w:marLeft w:val="640"/>
      <w:marRight w:val="0"/>
      <w:marTop w:val="0"/>
      <w:marBottom w:val="0"/>
      <w:divBdr>
        <w:top w:val="none" w:sz="0" w:space="0" w:color="auto"/>
        <w:left w:val="none" w:sz="0" w:space="0" w:color="auto"/>
        <w:bottom w:val="none" w:sz="0" w:space="0" w:color="auto"/>
        <w:right w:val="none" w:sz="0" w:space="0" w:color="auto"/>
      </w:divBdr>
    </w:div>
    <w:div w:id="1220635247">
      <w:marLeft w:val="640"/>
      <w:marRight w:val="0"/>
      <w:marTop w:val="0"/>
      <w:marBottom w:val="0"/>
      <w:divBdr>
        <w:top w:val="none" w:sz="0" w:space="0" w:color="auto"/>
        <w:left w:val="none" w:sz="0" w:space="0" w:color="auto"/>
        <w:bottom w:val="none" w:sz="0" w:space="0" w:color="auto"/>
        <w:right w:val="none" w:sz="0" w:space="0" w:color="auto"/>
      </w:divBdr>
    </w:div>
    <w:div w:id="1220674225">
      <w:marLeft w:val="640"/>
      <w:marRight w:val="0"/>
      <w:marTop w:val="0"/>
      <w:marBottom w:val="0"/>
      <w:divBdr>
        <w:top w:val="none" w:sz="0" w:space="0" w:color="auto"/>
        <w:left w:val="none" w:sz="0" w:space="0" w:color="auto"/>
        <w:bottom w:val="none" w:sz="0" w:space="0" w:color="auto"/>
        <w:right w:val="none" w:sz="0" w:space="0" w:color="auto"/>
      </w:divBdr>
    </w:div>
    <w:div w:id="1220675409">
      <w:marLeft w:val="640"/>
      <w:marRight w:val="0"/>
      <w:marTop w:val="0"/>
      <w:marBottom w:val="0"/>
      <w:divBdr>
        <w:top w:val="none" w:sz="0" w:space="0" w:color="auto"/>
        <w:left w:val="none" w:sz="0" w:space="0" w:color="auto"/>
        <w:bottom w:val="none" w:sz="0" w:space="0" w:color="auto"/>
        <w:right w:val="none" w:sz="0" w:space="0" w:color="auto"/>
      </w:divBdr>
    </w:div>
    <w:div w:id="1220747406">
      <w:marLeft w:val="640"/>
      <w:marRight w:val="0"/>
      <w:marTop w:val="0"/>
      <w:marBottom w:val="0"/>
      <w:divBdr>
        <w:top w:val="none" w:sz="0" w:space="0" w:color="auto"/>
        <w:left w:val="none" w:sz="0" w:space="0" w:color="auto"/>
        <w:bottom w:val="none" w:sz="0" w:space="0" w:color="auto"/>
        <w:right w:val="none" w:sz="0" w:space="0" w:color="auto"/>
      </w:divBdr>
    </w:div>
    <w:div w:id="1220895316">
      <w:marLeft w:val="640"/>
      <w:marRight w:val="0"/>
      <w:marTop w:val="0"/>
      <w:marBottom w:val="0"/>
      <w:divBdr>
        <w:top w:val="none" w:sz="0" w:space="0" w:color="auto"/>
        <w:left w:val="none" w:sz="0" w:space="0" w:color="auto"/>
        <w:bottom w:val="none" w:sz="0" w:space="0" w:color="auto"/>
        <w:right w:val="none" w:sz="0" w:space="0" w:color="auto"/>
      </w:divBdr>
    </w:div>
    <w:div w:id="1221012865">
      <w:marLeft w:val="640"/>
      <w:marRight w:val="0"/>
      <w:marTop w:val="0"/>
      <w:marBottom w:val="0"/>
      <w:divBdr>
        <w:top w:val="none" w:sz="0" w:space="0" w:color="auto"/>
        <w:left w:val="none" w:sz="0" w:space="0" w:color="auto"/>
        <w:bottom w:val="none" w:sz="0" w:space="0" w:color="auto"/>
        <w:right w:val="none" w:sz="0" w:space="0" w:color="auto"/>
      </w:divBdr>
    </w:div>
    <w:div w:id="1221134264">
      <w:marLeft w:val="640"/>
      <w:marRight w:val="0"/>
      <w:marTop w:val="0"/>
      <w:marBottom w:val="0"/>
      <w:divBdr>
        <w:top w:val="none" w:sz="0" w:space="0" w:color="auto"/>
        <w:left w:val="none" w:sz="0" w:space="0" w:color="auto"/>
        <w:bottom w:val="none" w:sz="0" w:space="0" w:color="auto"/>
        <w:right w:val="none" w:sz="0" w:space="0" w:color="auto"/>
      </w:divBdr>
    </w:div>
    <w:div w:id="1221285089">
      <w:marLeft w:val="640"/>
      <w:marRight w:val="0"/>
      <w:marTop w:val="0"/>
      <w:marBottom w:val="0"/>
      <w:divBdr>
        <w:top w:val="none" w:sz="0" w:space="0" w:color="auto"/>
        <w:left w:val="none" w:sz="0" w:space="0" w:color="auto"/>
        <w:bottom w:val="none" w:sz="0" w:space="0" w:color="auto"/>
        <w:right w:val="none" w:sz="0" w:space="0" w:color="auto"/>
      </w:divBdr>
    </w:div>
    <w:div w:id="1221399102">
      <w:marLeft w:val="640"/>
      <w:marRight w:val="0"/>
      <w:marTop w:val="0"/>
      <w:marBottom w:val="0"/>
      <w:divBdr>
        <w:top w:val="none" w:sz="0" w:space="0" w:color="auto"/>
        <w:left w:val="none" w:sz="0" w:space="0" w:color="auto"/>
        <w:bottom w:val="none" w:sz="0" w:space="0" w:color="auto"/>
        <w:right w:val="none" w:sz="0" w:space="0" w:color="auto"/>
      </w:divBdr>
    </w:div>
    <w:div w:id="1221400452">
      <w:marLeft w:val="640"/>
      <w:marRight w:val="0"/>
      <w:marTop w:val="0"/>
      <w:marBottom w:val="0"/>
      <w:divBdr>
        <w:top w:val="none" w:sz="0" w:space="0" w:color="auto"/>
        <w:left w:val="none" w:sz="0" w:space="0" w:color="auto"/>
        <w:bottom w:val="none" w:sz="0" w:space="0" w:color="auto"/>
        <w:right w:val="none" w:sz="0" w:space="0" w:color="auto"/>
      </w:divBdr>
    </w:div>
    <w:div w:id="1221402649">
      <w:marLeft w:val="640"/>
      <w:marRight w:val="0"/>
      <w:marTop w:val="0"/>
      <w:marBottom w:val="0"/>
      <w:divBdr>
        <w:top w:val="none" w:sz="0" w:space="0" w:color="auto"/>
        <w:left w:val="none" w:sz="0" w:space="0" w:color="auto"/>
        <w:bottom w:val="none" w:sz="0" w:space="0" w:color="auto"/>
        <w:right w:val="none" w:sz="0" w:space="0" w:color="auto"/>
      </w:divBdr>
    </w:div>
    <w:div w:id="1221474237">
      <w:marLeft w:val="640"/>
      <w:marRight w:val="0"/>
      <w:marTop w:val="0"/>
      <w:marBottom w:val="0"/>
      <w:divBdr>
        <w:top w:val="none" w:sz="0" w:space="0" w:color="auto"/>
        <w:left w:val="none" w:sz="0" w:space="0" w:color="auto"/>
        <w:bottom w:val="none" w:sz="0" w:space="0" w:color="auto"/>
        <w:right w:val="none" w:sz="0" w:space="0" w:color="auto"/>
      </w:divBdr>
    </w:div>
    <w:div w:id="1221476887">
      <w:marLeft w:val="640"/>
      <w:marRight w:val="0"/>
      <w:marTop w:val="0"/>
      <w:marBottom w:val="0"/>
      <w:divBdr>
        <w:top w:val="none" w:sz="0" w:space="0" w:color="auto"/>
        <w:left w:val="none" w:sz="0" w:space="0" w:color="auto"/>
        <w:bottom w:val="none" w:sz="0" w:space="0" w:color="auto"/>
        <w:right w:val="none" w:sz="0" w:space="0" w:color="auto"/>
      </w:divBdr>
    </w:div>
    <w:div w:id="1221598433">
      <w:marLeft w:val="640"/>
      <w:marRight w:val="0"/>
      <w:marTop w:val="0"/>
      <w:marBottom w:val="0"/>
      <w:divBdr>
        <w:top w:val="none" w:sz="0" w:space="0" w:color="auto"/>
        <w:left w:val="none" w:sz="0" w:space="0" w:color="auto"/>
        <w:bottom w:val="none" w:sz="0" w:space="0" w:color="auto"/>
        <w:right w:val="none" w:sz="0" w:space="0" w:color="auto"/>
      </w:divBdr>
    </w:div>
    <w:div w:id="1221601101">
      <w:marLeft w:val="640"/>
      <w:marRight w:val="0"/>
      <w:marTop w:val="0"/>
      <w:marBottom w:val="0"/>
      <w:divBdr>
        <w:top w:val="none" w:sz="0" w:space="0" w:color="auto"/>
        <w:left w:val="none" w:sz="0" w:space="0" w:color="auto"/>
        <w:bottom w:val="none" w:sz="0" w:space="0" w:color="auto"/>
        <w:right w:val="none" w:sz="0" w:space="0" w:color="auto"/>
      </w:divBdr>
    </w:div>
    <w:div w:id="1221744838">
      <w:marLeft w:val="640"/>
      <w:marRight w:val="0"/>
      <w:marTop w:val="0"/>
      <w:marBottom w:val="0"/>
      <w:divBdr>
        <w:top w:val="none" w:sz="0" w:space="0" w:color="auto"/>
        <w:left w:val="none" w:sz="0" w:space="0" w:color="auto"/>
        <w:bottom w:val="none" w:sz="0" w:space="0" w:color="auto"/>
        <w:right w:val="none" w:sz="0" w:space="0" w:color="auto"/>
      </w:divBdr>
    </w:div>
    <w:div w:id="1221791356">
      <w:marLeft w:val="640"/>
      <w:marRight w:val="0"/>
      <w:marTop w:val="0"/>
      <w:marBottom w:val="0"/>
      <w:divBdr>
        <w:top w:val="none" w:sz="0" w:space="0" w:color="auto"/>
        <w:left w:val="none" w:sz="0" w:space="0" w:color="auto"/>
        <w:bottom w:val="none" w:sz="0" w:space="0" w:color="auto"/>
        <w:right w:val="none" w:sz="0" w:space="0" w:color="auto"/>
      </w:divBdr>
    </w:div>
    <w:div w:id="1221819146">
      <w:marLeft w:val="640"/>
      <w:marRight w:val="0"/>
      <w:marTop w:val="0"/>
      <w:marBottom w:val="0"/>
      <w:divBdr>
        <w:top w:val="none" w:sz="0" w:space="0" w:color="auto"/>
        <w:left w:val="none" w:sz="0" w:space="0" w:color="auto"/>
        <w:bottom w:val="none" w:sz="0" w:space="0" w:color="auto"/>
        <w:right w:val="none" w:sz="0" w:space="0" w:color="auto"/>
      </w:divBdr>
    </w:div>
    <w:div w:id="1221868719">
      <w:marLeft w:val="640"/>
      <w:marRight w:val="0"/>
      <w:marTop w:val="0"/>
      <w:marBottom w:val="0"/>
      <w:divBdr>
        <w:top w:val="none" w:sz="0" w:space="0" w:color="auto"/>
        <w:left w:val="none" w:sz="0" w:space="0" w:color="auto"/>
        <w:bottom w:val="none" w:sz="0" w:space="0" w:color="auto"/>
        <w:right w:val="none" w:sz="0" w:space="0" w:color="auto"/>
      </w:divBdr>
    </w:div>
    <w:div w:id="1221937558">
      <w:marLeft w:val="640"/>
      <w:marRight w:val="0"/>
      <w:marTop w:val="0"/>
      <w:marBottom w:val="0"/>
      <w:divBdr>
        <w:top w:val="none" w:sz="0" w:space="0" w:color="auto"/>
        <w:left w:val="none" w:sz="0" w:space="0" w:color="auto"/>
        <w:bottom w:val="none" w:sz="0" w:space="0" w:color="auto"/>
        <w:right w:val="none" w:sz="0" w:space="0" w:color="auto"/>
      </w:divBdr>
    </w:div>
    <w:div w:id="1221944669">
      <w:marLeft w:val="640"/>
      <w:marRight w:val="0"/>
      <w:marTop w:val="0"/>
      <w:marBottom w:val="0"/>
      <w:divBdr>
        <w:top w:val="none" w:sz="0" w:space="0" w:color="auto"/>
        <w:left w:val="none" w:sz="0" w:space="0" w:color="auto"/>
        <w:bottom w:val="none" w:sz="0" w:space="0" w:color="auto"/>
        <w:right w:val="none" w:sz="0" w:space="0" w:color="auto"/>
      </w:divBdr>
    </w:div>
    <w:div w:id="1222062296">
      <w:marLeft w:val="640"/>
      <w:marRight w:val="0"/>
      <w:marTop w:val="0"/>
      <w:marBottom w:val="0"/>
      <w:divBdr>
        <w:top w:val="none" w:sz="0" w:space="0" w:color="auto"/>
        <w:left w:val="none" w:sz="0" w:space="0" w:color="auto"/>
        <w:bottom w:val="none" w:sz="0" w:space="0" w:color="auto"/>
        <w:right w:val="none" w:sz="0" w:space="0" w:color="auto"/>
      </w:divBdr>
    </w:div>
    <w:div w:id="1222132917">
      <w:marLeft w:val="640"/>
      <w:marRight w:val="0"/>
      <w:marTop w:val="0"/>
      <w:marBottom w:val="0"/>
      <w:divBdr>
        <w:top w:val="none" w:sz="0" w:space="0" w:color="auto"/>
        <w:left w:val="none" w:sz="0" w:space="0" w:color="auto"/>
        <w:bottom w:val="none" w:sz="0" w:space="0" w:color="auto"/>
        <w:right w:val="none" w:sz="0" w:space="0" w:color="auto"/>
      </w:divBdr>
    </w:div>
    <w:div w:id="1222327282">
      <w:marLeft w:val="640"/>
      <w:marRight w:val="0"/>
      <w:marTop w:val="0"/>
      <w:marBottom w:val="0"/>
      <w:divBdr>
        <w:top w:val="none" w:sz="0" w:space="0" w:color="auto"/>
        <w:left w:val="none" w:sz="0" w:space="0" w:color="auto"/>
        <w:bottom w:val="none" w:sz="0" w:space="0" w:color="auto"/>
        <w:right w:val="none" w:sz="0" w:space="0" w:color="auto"/>
      </w:divBdr>
    </w:div>
    <w:div w:id="1222406388">
      <w:marLeft w:val="640"/>
      <w:marRight w:val="0"/>
      <w:marTop w:val="0"/>
      <w:marBottom w:val="0"/>
      <w:divBdr>
        <w:top w:val="none" w:sz="0" w:space="0" w:color="auto"/>
        <w:left w:val="none" w:sz="0" w:space="0" w:color="auto"/>
        <w:bottom w:val="none" w:sz="0" w:space="0" w:color="auto"/>
        <w:right w:val="none" w:sz="0" w:space="0" w:color="auto"/>
      </w:divBdr>
    </w:div>
    <w:div w:id="1222516628">
      <w:marLeft w:val="640"/>
      <w:marRight w:val="0"/>
      <w:marTop w:val="0"/>
      <w:marBottom w:val="0"/>
      <w:divBdr>
        <w:top w:val="none" w:sz="0" w:space="0" w:color="auto"/>
        <w:left w:val="none" w:sz="0" w:space="0" w:color="auto"/>
        <w:bottom w:val="none" w:sz="0" w:space="0" w:color="auto"/>
        <w:right w:val="none" w:sz="0" w:space="0" w:color="auto"/>
      </w:divBdr>
    </w:div>
    <w:div w:id="1222518500">
      <w:marLeft w:val="640"/>
      <w:marRight w:val="0"/>
      <w:marTop w:val="0"/>
      <w:marBottom w:val="0"/>
      <w:divBdr>
        <w:top w:val="none" w:sz="0" w:space="0" w:color="auto"/>
        <w:left w:val="none" w:sz="0" w:space="0" w:color="auto"/>
        <w:bottom w:val="none" w:sz="0" w:space="0" w:color="auto"/>
        <w:right w:val="none" w:sz="0" w:space="0" w:color="auto"/>
      </w:divBdr>
    </w:div>
    <w:div w:id="1222522153">
      <w:marLeft w:val="640"/>
      <w:marRight w:val="0"/>
      <w:marTop w:val="0"/>
      <w:marBottom w:val="0"/>
      <w:divBdr>
        <w:top w:val="none" w:sz="0" w:space="0" w:color="auto"/>
        <w:left w:val="none" w:sz="0" w:space="0" w:color="auto"/>
        <w:bottom w:val="none" w:sz="0" w:space="0" w:color="auto"/>
        <w:right w:val="none" w:sz="0" w:space="0" w:color="auto"/>
      </w:divBdr>
    </w:div>
    <w:div w:id="1222524459">
      <w:marLeft w:val="640"/>
      <w:marRight w:val="0"/>
      <w:marTop w:val="0"/>
      <w:marBottom w:val="0"/>
      <w:divBdr>
        <w:top w:val="none" w:sz="0" w:space="0" w:color="auto"/>
        <w:left w:val="none" w:sz="0" w:space="0" w:color="auto"/>
        <w:bottom w:val="none" w:sz="0" w:space="0" w:color="auto"/>
        <w:right w:val="none" w:sz="0" w:space="0" w:color="auto"/>
      </w:divBdr>
    </w:div>
    <w:div w:id="1222592828">
      <w:marLeft w:val="640"/>
      <w:marRight w:val="0"/>
      <w:marTop w:val="0"/>
      <w:marBottom w:val="0"/>
      <w:divBdr>
        <w:top w:val="none" w:sz="0" w:space="0" w:color="auto"/>
        <w:left w:val="none" w:sz="0" w:space="0" w:color="auto"/>
        <w:bottom w:val="none" w:sz="0" w:space="0" w:color="auto"/>
        <w:right w:val="none" w:sz="0" w:space="0" w:color="auto"/>
      </w:divBdr>
    </w:div>
    <w:div w:id="1222594996">
      <w:marLeft w:val="640"/>
      <w:marRight w:val="0"/>
      <w:marTop w:val="0"/>
      <w:marBottom w:val="0"/>
      <w:divBdr>
        <w:top w:val="none" w:sz="0" w:space="0" w:color="auto"/>
        <w:left w:val="none" w:sz="0" w:space="0" w:color="auto"/>
        <w:bottom w:val="none" w:sz="0" w:space="0" w:color="auto"/>
        <w:right w:val="none" w:sz="0" w:space="0" w:color="auto"/>
      </w:divBdr>
    </w:div>
    <w:div w:id="1222641456">
      <w:marLeft w:val="640"/>
      <w:marRight w:val="0"/>
      <w:marTop w:val="0"/>
      <w:marBottom w:val="0"/>
      <w:divBdr>
        <w:top w:val="none" w:sz="0" w:space="0" w:color="auto"/>
        <w:left w:val="none" w:sz="0" w:space="0" w:color="auto"/>
        <w:bottom w:val="none" w:sz="0" w:space="0" w:color="auto"/>
        <w:right w:val="none" w:sz="0" w:space="0" w:color="auto"/>
      </w:divBdr>
    </w:div>
    <w:div w:id="1222712703">
      <w:marLeft w:val="640"/>
      <w:marRight w:val="0"/>
      <w:marTop w:val="0"/>
      <w:marBottom w:val="0"/>
      <w:divBdr>
        <w:top w:val="none" w:sz="0" w:space="0" w:color="auto"/>
        <w:left w:val="none" w:sz="0" w:space="0" w:color="auto"/>
        <w:bottom w:val="none" w:sz="0" w:space="0" w:color="auto"/>
        <w:right w:val="none" w:sz="0" w:space="0" w:color="auto"/>
      </w:divBdr>
    </w:div>
    <w:div w:id="1222791278">
      <w:marLeft w:val="640"/>
      <w:marRight w:val="0"/>
      <w:marTop w:val="0"/>
      <w:marBottom w:val="0"/>
      <w:divBdr>
        <w:top w:val="none" w:sz="0" w:space="0" w:color="auto"/>
        <w:left w:val="none" w:sz="0" w:space="0" w:color="auto"/>
        <w:bottom w:val="none" w:sz="0" w:space="0" w:color="auto"/>
        <w:right w:val="none" w:sz="0" w:space="0" w:color="auto"/>
      </w:divBdr>
    </w:div>
    <w:div w:id="1222792304">
      <w:marLeft w:val="640"/>
      <w:marRight w:val="0"/>
      <w:marTop w:val="0"/>
      <w:marBottom w:val="0"/>
      <w:divBdr>
        <w:top w:val="none" w:sz="0" w:space="0" w:color="auto"/>
        <w:left w:val="none" w:sz="0" w:space="0" w:color="auto"/>
        <w:bottom w:val="none" w:sz="0" w:space="0" w:color="auto"/>
        <w:right w:val="none" w:sz="0" w:space="0" w:color="auto"/>
      </w:divBdr>
    </w:div>
    <w:div w:id="1222860330">
      <w:marLeft w:val="640"/>
      <w:marRight w:val="0"/>
      <w:marTop w:val="0"/>
      <w:marBottom w:val="0"/>
      <w:divBdr>
        <w:top w:val="none" w:sz="0" w:space="0" w:color="auto"/>
        <w:left w:val="none" w:sz="0" w:space="0" w:color="auto"/>
        <w:bottom w:val="none" w:sz="0" w:space="0" w:color="auto"/>
        <w:right w:val="none" w:sz="0" w:space="0" w:color="auto"/>
      </w:divBdr>
    </w:div>
    <w:div w:id="1222863806">
      <w:marLeft w:val="640"/>
      <w:marRight w:val="0"/>
      <w:marTop w:val="0"/>
      <w:marBottom w:val="0"/>
      <w:divBdr>
        <w:top w:val="none" w:sz="0" w:space="0" w:color="auto"/>
        <w:left w:val="none" w:sz="0" w:space="0" w:color="auto"/>
        <w:bottom w:val="none" w:sz="0" w:space="0" w:color="auto"/>
        <w:right w:val="none" w:sz="0" w:space="0" w:color="auto"/>
      </w:divBdr>
    </w:div>
    <w:div w:id="1222867438">
      <w:marLeft w:val="640"/>
      <w:marRight w:val="0"/>
      <w:marTop w:val="0"/>
      <w:marBottom w:val="0"/>
      <w:divBdr>
        <w:top w:val="none" w:sz="0" w:space="0" w:color="auto"/>
        <w:left w:val="none" w:sz="0" w:space="0" w:color="auto"/>
        <w:bottom w:val="none" w:sz="0" w:space="0" w:color="auto"/>
        <w:right w:val="none" w:sz="0" w:space="0" w:color="auto"/>
      </w:divBdr>
    </w:div>
    <w:div w:id="1222911237">
      <w:marLeft w:val="640"/>
      <w:marRight w:val="0"/>
      <w:marTop w:val="0"/>
      <w:marBottom w:val="0"/>
      <w:divBdr>
        <w:top w:val="none" w:sz="0" w:space="0" w:color="auto"/>
        <w:left w:val="none" w:sz="0" w:space="0" w:color="auto"/>
        <w:bottom w:val="none" w:sz="0" w:space="0" w:color="auto"/>
        <w:right w:val="none" w:sz="0" w:space="0" w:color="auto"/>
      </w:divBdr>
    </w:div>
    <w:div w:id="1222978189">
      <w:marLeft w:val="640"/>
      <w:marRight w:val="0"/>
      <w:marTop w:val="0"/>
      <w:marBottom w:val="0"/>
      <w:divBdr>
        <w:top w:val="none" w:sz="0" w:space="0" w:color="auto"/>
        <w:left w:val="none" w:sz="0" w:space="0" w:color="auto"/>
        <w:bottom w:val="none" w:sz="0" w:space="0" w:color="auto"/>
        <w:right w:val="none" w:sz="0" w:space="0" w:color="auto"/>
      </w:divBdr>
    </w:div>
    <w:div w:id="1223056898">
      <w:marLeft w:val="640"/>
      <w:marRight w:val="0"/>
      <w:marTop w:val="0"/>
      <w:marBottom w:val="0"/>
      <w:divBdr>
        <w:top w:val="none" w:sz="0" w:space="0" w:color="auto"/>
        <w:left w:val="none" w:sz="0" w:space="0" w:color="auto"/>
        <w:bottom w:val="none" w:sz="0" w:space="0" w:color="auto"/>
        <w:right w:val="none" w:sz="0" w:space="0" w:color="auto"/>
      </w:divBdr>
    </w:div>
    <w:div w:id="1223098954">
      <w:marLeft w:val="640"/>
      <w:marRight w:val="0"/>
      <w:marTop w:val="0"/>
      <w:marBottom w:val="0"/>
      <w:divBdr>
        <w:top w:val="none" w:sz="0" w:space="0" w:color="auto"/>
        <w:left w:val="none" w:sz="0" w:space="0" w:color="auto"/>
        <w:bottom w:val="none" w:sz="0" w:space="0" w:color="auto"/>
        <w:right w:val="none" w:sz="0" w:space="0" w:color="auto"/>
      </w:divBdr>
    </w:div>
    <w:div w:id="1223248680">
      <w:marLeft w:val="640"/>
      <w:marRight w:val="0"/>
      <w:marTop w:val="0"/>
      <w:marBottom w:val="0"/>
      <w:divBdr>
        <w:top w:val="none" w:sz="0" w:space="0" w:color="auto"/>
        <w:left w:val="none" w:sz="0" w:space="0" w:color="auto"/>
        <w:bottom w:val="none" w:sz="0" w:space="0" w:color="auto"/>
        <w:right w:val="none" w:sz="0" w:space="0" w:color="auto"/>
      </w:divBdr>
    </w:div>
    <w:div w:id="1223517661">
      <w:marLeft w:val="640"/>
      <w:marRight w:val="0"/>
      <w:marTop w:val="0"/>
      <w:marBottom w:val="0"/>
      <w:divBdr>
        <w:top w:val="none" w:sz="0" w:space="0" w:color="auto"/>
        <w:left w:val="none" w:sz="0" w:space="0" w:color="auto"/>
        <w:bottom w:val="none" w:sz="0" w:space="0" w:color="auto"/>
        <w:right w:val="none" w:sz="0" w:space="0" w:color="auto"/>
      </w:divBdr>
    </w:div>
    <w:div w:id="1223715997">
      <w:marLeft w:val="640"/>
      <w:marRight w:val="0"/>
      <w:marTop w:val="0"/>
      <w:marBottom w:val="0"/>
      <w:divBdr>
        <w:top w:val="none" w:sz="0" w:space="0" w:color="auto"/>
        <w:left w:val="none" w:sz="0" w:space="0" w:color="auto"/>
        <w:bottom w:val="none" w:sz="0" w:space="0" w:color="auto"/>
        <w:right w:val="none" w:sz="0" w:space="0" w:color="auto"/>
      </w:divBdr>
    </w:div>
    <w:div w:id="1223786092">
      <w:marLeft w:val="640"/>
      <w:marRight w:val="0"/>
      <w:marTop w:val="0"/>
      <w:marBottom w:val="0"/>
      <w:divBdr>
        <w:top w:val="none" w:sz="0" w:space="0" w:color="auto"/>
        <w:left w:val="none" w:sz="0" w:space="0" w:color="auto"/>
        <w:bottom w:val="none" w:sz="0" w:space="0" w:color="auto"/>
        <w:right w:val="none" w:sz="0" w:space="0" w:color="auto"/>
      </w:divBdr>
    </w:div>
    <w:div w:id="1223903714">
      <w:marLeft w:val="640"/>
      <w:marRight w:val="0"/>
      <w:marTop w:val="0"/>
      <w:marBottom w:val="0"/>
      <w:divBdr>
        <w:top w:val="none" w:sz="0" w:space="0" w:color="auto"/>
        <w:left w:val="none" w:sz="0" w:space="0" w:color="auto"/>
        <w:bottom w:val="none" w:sz="0" w:space="0" w:color="auto"/>
        <w:right w:val="none" w:sz="0" w:space="0" w:color="auto"/>
      </w:divBdr>
    </w:div>
    <w:div w:id="1223951832">
      <w:marLeft w:val="640"/>
      <w:marRight w:val="0"/>
      <w:marTop w:val="0"/>
      <w:marBottom w:val="0"/>
      <w:divBdr>
        <w:top w:val="none" w:sz="0" w:space="0" w:color="auto"/>
        <w:left w:val="none" w:sz="0" w:space="0" w:color="auto"/>
        <w:bottom w:val="none" w:sz="0" w:space="0" w:color="auto"/>
        <w:right w:val="none" w:sz="0" w:space="0" w:color="auto"/>
      </w:divBdr>
    </w:div>
    <w:div w:id="1223982865">
      <w:marLeft w:val="640"/>
      <w:marRight w:val="0"/>
      <w:marTop w:val="0"/>
      <w:marBottom w:val="0"/>
      <w:divBdr>
        <w:top w:val="none" w:sz="0" w:space="0" w:color="auto"/>
        <w:left w:val="none" w:sz="0" w:space="0" w:color="auto"/>
        <w:bottom w:val="none" w:sz="0" w:space="0" w:color="auto"/>
        <w:right w:val="none" w:sz="0" w:space="0" w:color="auto"/>
      </w:divBdr>
    </w:div>
    <w:div w:id="1224023194">
      <w:marLeft w:val="640"/>
      <w:marRight w:val="0"/>
      <w:marTop w:val="0"/>
      <w:marBottom w:val="0"/>
      <w:divBdr>
        <w:top w:val="none" w:sz="0" w:space="0" w:color="auto"/>
        <w:left w:val="none" w:sz="0" w:space="0" w:color="auto"/>
        <w:bottom w:val="none" w:sz="0" w:space="0" w:color="auto"/>
        <w:right w:val="none" w:sz="0" w:space="0" w:color="auto"/>
      </w:divBdr>
    </w:div>
    <w:div w:id="1224025366">
      <w:marLeft w:val="640"/>
      <w:marRight w:val="0"/>
      <w:marTop w:val="0"/>
      <w:marBottom w:val="0"/>
      <w:divBdr>
        <w:top w:val="none" w:sz="0" w:space="0" w:color="auto"/>
        <w:left w:val="none" w:sz="0" w:space="0" w:color="auto"/>
        <w:bottom w:val="none" w:sz="0" w:space="0" w:color="auto"/>
        <w:right w:val="none" w:sz="0" w:space="0" w:color="auto"/>
      </w:divBdr>
    </w:div>
    <w:div w:id="1224026746">
      <w:marLeft w:val="640"/>
      <w:marRight w:val="0"/>
      <w:marTop w:val="0"/>
      <w:marBottom w:val="0"/>
      <w:divBdr>
        <w:top w:val="none" w:sz="0" w:space="0" w:color="auto"/>
        <w:left w:val="none" w:sz="0" w:space="0" w:color="auto"/>
        <w:bottom w:val="none" w:sz="0" w:space="0" w:color="auto"/>
        <w:right w:val="none" w:sz="0" w:space="0" w:color="auto"/>
      </w:divBdr>
    </w:div>
    <w:div w:id="1224095329">
      <w:marLeft w:val="640"/>
      <w:marRight w:val="0"/>
      <w:marTop w:val="0"/>
      <w:marBottom w:val="0"/>
      <w:divBdr>
        <w:top w:val="none" w:sz="0" w:space="0" w:color="auto"/>
        <w:left w:val="none" w:sz="0" w:space="0" w:color="auto"/>
        <w:bottom w:val="none" w:sz="0" w:space="0" w:color="auto"/>
        <w:right w:val="none" w:sz="0" w:space="0" w:color="auto"/>
      </w:divBdr>
    </w:div>
    <w:div w:id="1224214510">
      <w:marLeft w:val="640"/>
      <w:marRight w:val="0"/>
      <w:marTop w:val="0"/>
      <w:marBottom w:val="0"/>
      <w:divBdr>
        <w:top w:val="none" w:sz="0" w:space="0" w:color="auto"/>
        <w:left w:val="none" w:sz="0" w:space="0" w:color="auto"/>
        <w:bottom w:val="none" w:sz="0" w:space="0" w:color="auto"/>
        <w:right w:val="none" w:sz="0" w:space="0" w:color="auto"/>
      </w:divBdr>
    </w:div>
    <w:div w:id="1224298388">
      <w:marLeft w:val="640"/>
      <w:marRight w:val="0"/>
      <w:marTop w:val="0"/>
      <w:marBottom w:val="0"/>
      <w:divBdr>
        <w:top w:val="none" w:sz="0" w:space="0" w:color="auto"/>
        <w:left w:val="none" w:sz="0" w:space="0" w:color="auto"/>
        <w:bottom w:val="none" w:sz="0" w:space="0" w:color="auto"/>
        <w:right w:val="none" w:sz="0" w:space="0" w:color="auto"/>
      </w:divBdr>
    </w:div>
    <w:div w:id="1224366865">
      <w:marLeft w:val="640"/>
      <w:marRight w:val="0"/>
      <w:marTop w:val="0"/>
      <w:marBottom w:val="0"/>
      <w:divBdr>
        <w:top w:val="none" w:sz="0" w:space="0" w:color="auto"/>
        <w:left w:val="none" w:sz="0" w:space="0" w:color="auto"/>
        <w:bottom w:val="none" w:sz="0" w:space="0" w:color="auto"/>
        <w:right w:val="none" w:sz="0" w:space="0" w:color="auto"/>
      </w:divBdr>
    </w:div>
    <w:div w:id="1224370716">
      <w:marLeft w:val="640"/>
      <w:marRight w:val="0"/>
      <w:marTop w:val="0"/>
      <w:marBottom w:val="0"/>
      <w:divBdr>
        <w:top w:val="none" w:sz="0" w:space="0" w:color="auto"/>
        <w:left w:val="none" w:sz="0" w:space="0" w:color="auto"/>
        <w:bottom w:val="none" w:sz="0" w:space="0" w:color="auto"/>
        <w:right w:val="none" w:sz="0" w:space="0" w:color="auto"/>
      </w:divBdr>
    </w:div>
    <w:div w:id="1224410433">
      <w:marLeft w:val="640"/>
      <w:marRight w:val="0"/>
      <w:marTop w:val="0"/>
      <w:marBottom w:val="0"/>
      <w:divBdr>
        <w:top w:val="none" w:sz="0" w:space="0" w:color="auto"/>
        <w:left w:val="none" w:sz="0" w:space="0" w:color="auto"/>
        <w:bottom w:val="none" w:sz="0" w:space="0" w:color="auto"/>
        <w:right w:val="none" w:sz="0" w:space="0" w:color="auto"/>
      </w:divBdr>
    </w:div>
    <w:div w:id="1224414785">
      <w:marLeft w:val="640"/>
      <w:marRight w:val="0"/>
      <w:marTop w:val="0"/>
      <w:marBottom w:val="0"/>
      <w:divBdr>
        <w:top w:val="none" w:sz="0" w:space="0" w:color="auto"/>
        <w:left w:val="none" w:sz="0" w:space="0" w:color="auto"/>
        <w:bottom w:val="none" w:sz="0" w:space="0" w:color="auto"/>
        <w:right w:val="none" w:sz="0" w:space="0" w:color="auto"/>
      </w:divBdr>
    </w:div>
    <w:div w:id="1224415114">
      <w:marLeft w:val="640"/>
      <w:marRight w:val="0"/>
      <w:marTop w:val="0"/>
      <w:marBottom w:val="0"/>
      <w:divBdr>
        <w:top w:val="none" w:sz="0" w:space="0" w:color="auto"/>
        <w:left w:val="none" w:sz="0" w:space="0" w:color="auto"/>
        <w:bottom w:val="none" w:sz="0" w:space="0" w:color="auto"/>
        <w:right w:val="none" w:sz="0" w:space="0" w:color="auto"/>
      </w:divBdr>
    </w:div>
    <w:div w:id="1224440118">
      <w:marLeft w:val="640"/>
      <w:marRight w:val="0"/>
      <w:marTop w:val="0"/>
      <w:marBottom w:val="0"/>
      <w:divBdr>
        <w:top w:val="none" w:sz="0" w:space="0" w:color="auto"/>
        <w:left w:val="none" w:sz="0" w:space="0" w:color="auto"/>
        <w:bottom w:val="none" w:sz="0" w:space="0" w:color="auto"/>
        <w:right w:val="none" w:sz="0" w:space="0" w:color="auto"/>
      </w:divBdr>
    </w:div>
    <w:div w:id="1224487242">
      <w:marLeft w:val="640"/>
      <w:marRight w:val="0"/>
      <w:marTop w:val="0"/>
      <w:marBottom w:val="0"/>
      <w:divBdr>
        <w:top w:val="none" w:sz="0" w:space="0" w:color="auto"/>
        <w:left w:val="none" w:sz="0" w:space="0" w:color="auto"/>
        <w:bottom w:val="none" w:sz="0" w:space="0" w:color="auto"/>
        <w:right w:val="none" w:sz="0" w:space="0" w:color="auto"/>
      </w:divBdr>
    </w:div>
    <w:div w:id="1224565826">
      <w:marLeft w:val="640"/>
      <w:marRight w:val="0"/>
      <w:marTop w:val="0"/>
      <w:marBottom w:val="0"/>
      <w:divBdr>
        <w:top w:val="none" w:sz="0" w:space="0" w:color="auto"/>
        <w:left w:val="none" w:sz="0" w:space="0" w:color="auto"/>
        <w:bottom w:val="none" w:sz="0" w:space="0" w:color="auto"/>
        <w:right w:val="none" w:sz="0" w:space="0" w:color="auto"/>
      </w:divBdr>
    </w:div>
    <w:div w:id="1224678755">
      <w:marLeft w:val="640"/>
      <w:marRight w:val="0"/>
      <w:marTop w:val="0"/>
      <w:marBottom w:val="0"/>
      <w:divBdr>
        <w:top w:val="none" w:sz="0" w:space="0" w:color="auto"/>
        <w:left w:val="none" w:sz="0" w:space="0" w:color="auto"/>
        <w:bottom w:val="none" w:sz="0" w:space="0" w:color="auto"/>
        <w:right w:val="none" w:sz="0" w:space="0" w:color="auto"/>
      </w:divBdr>
    </w:div>
    <w:div w:id="1224754185">
      <w:marLeft w:val="640"/>
      <w:marRight w:val="0"/>
      <w:marTop w:val="0"/>
      <w:marBottom w:val="0"/>
      <w:divBdr>
        <w:top w:val="none" w:sz="0" w:space="0" w:color="auto"/>
        <w:left w:val="none" w:sz="0" w:space="0" w:color="auto"/>
        <w:bottom w:val="none" w:sz="0" w:space="0" w:color="auto"/>
        <w:right w:val="none" w:sz="0" w:space="0" w:color="auto"/>
      </w:divBdr>
    </w:div>
    <w:div w:id="1224754742">
      <w:marLeft w:val="640"/>
      <w:marRight w:val="0"/>
      <w:marTop w:val="0"/>
      <w:marBottom w:val="0"/>
      <w:divBdr>
        <w:top w:val="none" w:sz="0" w:space="0" w:color="auto"/>
        <w:left w:val="none" w:sz="0" w:space="0" w:color="auto"/>
        <w:bottom w:val="none" w:sz="0" w:space="0" w:color="auto"/>
        <w:right w:val="none" w:sz="0" w:space="0" w:color="auto"/>
      </w:divBdr>
    </w:div>
    <w:div w:id="1224757057">
      <w:marLeft w:val="640"/>
      <w:marRight w:val="0"/>
      <w:marTop w:val="0"/>
      <w:marBottom w:val="0"/>
      <w:divBdr>
        <w:top w:val="none" w:sz="0" w:space="0" w:color="auto"/>
        <w:left w:val="none" w:sz="0" w:space="0" w:color="auto"/>
        <w:bottom w:val="none" w:sz="0" w:space="0" w:color="auto"/>
        <w:right w:val="none" w:sz="0" w:space="0" w:color="auto"/>
      </w:divBdr>
    </w:div>
    <w:div w:id="1224826108">
      <w:marLeft w:val="640"/>
      <w:marRight w:val="0"/>
      <w:marTop w:val="0"/>
      <w:marBottom w:val="0"/>
      <w:divBdr>
        <w:top w:val="none" w:sz="0" w:space="0" w:color="auto"/>
        <w:left w:val="none" w:sz="0" w:space="0" w:color="auto"/>
        <w:bottom w:val="none" w:sz="0" w:space="0" w:color="auto"/>
        <w:right w:val="none" w:sz="0" w:space="0" w:color="auto"/>
      </w:divBdr>
    </w:div>
    <w:div w:id="1224829405">
      <w:marLeft w:val="640"/>
      <w:marRight w:val="0"/>
      <w:marTop w:val="0"/>
      <w:marBottom w:val="0"/>
      <w:divBdr>
        <w:top w:val="none" w:sz="0" w:space="0" w:color="auto"/>
        <w:left w:val="none" w:sz="0" w:space="0" w:color="auto"/>
        <w:bottom w:val="none" w:sz="0" w:space="0" w:color="auto"/>
        <w:right w:val="none" w:sz="0" w:space="0" w:color="auto"/>
      </w:divBdr>
    </w:div>
    <w:div w:id="1224877561">
      <w:marLeft w:val="640"/>
      <w:marRight w:val="0"/>
      <w:marTop w:val="0"/>
      <w:marBottom w:val="0"/>
      <w:divBdr>
        <w:top w:val="none" w:sz="0" w:space="0" w:color="auto"/>
        <w:left w:val="none" w:sz="0" w:space="0" w:color="auto"/>
        <w:bottom w:val="none" w:sz="0" w:space="0" w:color="auto"/>
        <w:right w:val="none" w:sz="0" w:space="0" w:color="auto"/>
      </w:divBdr>
    </w:div>
    <w:div w:id="1224945716">
      <w:marLeft w:val="640"/>
      <w:marRight w:val="0"/>
      <w:marTop w:val="0"/>
      <w:marBottom w:val="0"/>
      <w:divBdr>
        <w:top w:val="none" w:sz="0" w:space="0" w:color="auto"/>
        <w:left w:val="none" w:sz="0" w:space="0" w:color="auto"/>
        <w:bottom w:val="none" w:sz="0" w:space="0" w:color="auto"/>
        <w:right w:val="none" w:sz="0" w:space="0" w:color="auto"/>
      </w:divBdr>
    </w:div>
    <w:div w:id="1224946562">
      <w:marLeft w:val="640"/>
      <w:marRight w:val="0"/>
      <w:marTop w:val="0"/>
      <w:marBottom w:val="0"/>
      <w:divBdr>
        <w:top w:val="none" w:sz="0" w:space="0" w:color="auto"/>
        <w:left w:val="none" w:sz="0" w:space="0" w:color="auto"/>
        <w:bottom w:val="none" w:sz="0" w:space="0" w:color="auto"/>
        <w:right w:val="none" w:sz="0" w:space="0" w:color="auto"/>
      </w:divBdr>
    </w:div>
    <w:div w:id="1225026797">
      <w:marLeft w:val="640"/>
      <w:marRight w:val="0"/>
      <w:marTop w:val="0"/>
      <w:marBottom w:val="0"/>
      <w:divBdr>
        <w:top w:val="none" w:sz="0" w:space="0" w:color="auto"/>
        <w:left w:val="none" w:sz="0" w:space="0" w:color="auto"/>
        <w:bottom w:val="none" w:sz="0" w:space="0" w:color="auto"/>
        <w:right w:val="none" w:sz="0" w:space="0" w:color="auto"/>
      </w:divBdr>
    </w:div>
    <w:div w:id="1225138372">
      <w:marLeft w:val="640"/>
      <w:marRight w:val="0"/>
      <w:marTop w:val="0"/>
      <w:marBottom w:val="0"/>
      <w:divBdr>
        <w:top w:val="none" w:sz="0" w:space="0" w:color="auto"/>
        <w:left w:val="none" w:sz="0" w:space="0" w:color="auto"/>
        <w:bottom w:val="none" w:sz="0" w:space="0" w:color="auto"/>
        <w:right w:val="none" w:sz="0" w:space="0" w:color="auto"/>
      </w:divBdr>
    </w:div>
    <w:div w:id="1225142111">
      <w:marLeft w:val="640"/>
      <w:marRight w:val="0"/>
      <w:marTop w:val="0"/>
      <w:marBottom w:val="0"/>
      <w:divBdr>
        <w:top w:val="none" w:sz="0" w:space="0" w:color="auto"/>
        <w:left w:val="none" w:sz="0" w:space="0" w:color="auto"/>
        <w:bottom w:val="none" w:sz="0" w:space="0" w:color="auto"/>
        <w:right w:val="none" w:sz="0" w:space="0" w:color="auto"/>
      </w:divBdr>
    </w:div>
    <w:div w:id="1225145544">
      <w:marLeft w:val="640"/>
      <w:marRight w:val="0"/>
      <w:marTop w:val="0"/>
      <w:marBottom w:val="0"/>
      <w:divBdr>
        <w:top w:val="none" w:sz="0" w:space="0" w:color="auto"/>
        <w:left w:val="none" w:sz="0" w:space="0" w:color="auto"/>
        <w:bottom w:val="none" w:sz="0" w:space="0" w:color="auto"/>
        <w:right w:val="none" w:sz="0" w:space="0" w:color="auto"/>
      </w:divBdr>
    </w:div>
    <w:div w:id="1225217154">
      <w:marLeft w:val="640"/>
      <w:marRight w:val="0"/>
      <w:marTop w:val="0"/>
      <w:marBottom w:val="0"/>
      <w:divBdr>
        <w:top w:val="none" w:sz="0" w:space="0" w:color="auto"/>
        <w:left w:val="none" w:sz="0" w:space="0" w:color="auto"/>
        <w:bottom w:val="none" w:sz="0" w:space="0" w:color="auto"/>
        <w:right w:val="none" w:sz="0" w:space="0" w:color="auto"/>
      </w:divBdr>
    </w:div>
    <w:div w:id="1225217857">
      <w:marLeft w:val="640"/>
      <w:marRight w:val="0"/>
      <w:marTop w:val="0"/>
      <w:marBottom w:val="0"/>
      <w:divBdr>
        <w:top w:val="none" w:sz="0" w:space="0" w:color="auto"/>
        <w:left w:val="none" w:sz="0" w:space="0" w:color="auto"/>
        <w:bottom w:val="none" w:sz="0" w:space="0" w:color="auto"/>
        <w:right w:val="none" w:sz="0" w:space="0" w:color="auto"/>
      </w:divBdr>
    </w:div>
    <w:div w:id="1225482616">
      <w:marLeft w:val="640"/>
      <w:marRight w:val="0"/>
      <w:marTop w:val="0"/>
      <w:marBottom w:val="0"/>
      <w:divBdr>
        <w:top w:val="none" w:sz="0" w:space="0" w:color="auto"/>
        <w:left w:val="none" w:sz="0" w:space="0" w:color="auto"/>
        <w:bottom w:val="none" w:sz="0" w:space="0" w:color="auto"/>
        <w:right w:val="none" w:sz="0" w:space="0" w:color="auto"/>
      </w:divBdr>
    </w:div>
    <w:div w:id="1225484903">
      <w:marLeft w:val="640"/>
      <w:marRight w:val="0"/>
      <w:marTop w:val="0"/>
      <w:marBottom w:val="0"/>
      <w:divBdr>
        <w:top w:val="none" w:sz="0" w:space="0" w:color="auto"/>
        <w:left w:val="none" w:sz="0" w:space="0" w:color="auto"/>
        <w:bottom w:val="none" w:sz="0" w:space="0" w:color="auto"/>
        <w:right w:val="none" w:sz="0" w:space="0" w:color="auto"/>
      </w:divBdr>
    </w:div>
    <w:div w:id="1225675412">
      <w:marLeft w:val="640"/>
      <w:marRight w:val="0"/>
      <w:marTop w:val="0"/>
      <w:marBottom w:val="0"/>
      <w:divBdr>
        <w:top w:val="none" w:sz="0" w:space="0" w:color="auto"/>
        <w:left w:val="none" w:sz="0" w:space="0" w:color="auto"/>
        <w:bottom w:val="none" w:sz="0" w:space="0" w:color="auto"/>
        <w:right w:val="none" w:sz="0" w:space="0" w:color="auto"/>
      </w:divBdr>
    </w:div>
    <w:div w:id="1225720276">
      <w:marLeft w:val="640"/>
      <w:marRight w:val="0"/>
      <w:marTop w:val="0"/>
      <w:marBottom w:val="0"/>
      <w:divBdr>
        <w:top w:val="none" w:sz="0" w:space="0" w:color="auto"/>
        <w:left w:val="none" w:sz="0" w:space="0" w:color="auto"/>
        <w:bottom w:val="none" w:sz="0" w:space="0" w:color="auto"/>
        <w:right w:val="none" w:sz="0" w:space="0" w:color="auto"/>
      </w:divBdr>
    </w:div>
    <w:div w:id="1225726029">
      <w:marLeft w:val="640"/>
      <w:marRight w:val="0"/>
      <w:marTop w:val="0"/>
      <w:marBottom w:val="0"/>
      <w:divBdr>
        <w:top w:val="none" w:sz="0" w:space="0" w:color="auto"/>
        <w:left w:val="none" w:sz="0" w:space="0" w:color="auto"/>
        <w:bottom w:val="none" w:sz="0" w:space="0" w:color="auto"/>
        <w:right w:val="none" w:sz="0" w:space="0" w:color="auto"/>
      </w:divBdr>
    </w:div>
    <w:div w:id="1225752494">
      <w:marLeft w:val="640"/>
      <w:marRight w:val="0"/>
      <w:marTop w:val="0"/>
      <w:marBottom w:val="0"/>
      <w:divBdr>
        <w:top w:val="none" w:sz="0" w:space="0" w:color="auto"/>
        <w:left w:val="none" w:sz="0" w:space="0" w:color="auto"/>
        <w:bottom w:val="none" w:sz="0" w:space="0" w:color="auto"/>
        <w:right w:val="none" w:sz="0" w:space="0" w:color="auto"/>
      </w:divBdr>
    </w:div>
    <w:div w:id="1225793457">
      <w:marLeft w:val="640"/>
      <w:marRight w:val="0"/>
      <w:marTop w:val="0"/>
      <w:marBottom w:val="0"/>
      <w:divBdr>
        <w:top w:val="none" w:sz="0" w:space="0" w:color="auto"/>
        <w:left w:val="none" w:sz="0" w:space="0" w:color="auto"/>
        <w:bottom w:val="none" w:sz="0" w:space="0" w:color="auto"/>
        <w:right w:val="none" w:sz="0" w:space="0" w:color="auto"/>
      </w:divBdr>
    </w:div>
    <w:div w:id="1225872166">
      <w:marLeft w:val="640"/>
      <w:marRight w:val="0"/>
      <w:marTop w:val="0"/>
      <w:marBottom w:val="0"/>
      <w:divBdr>
        <w:top w:val="none" w:sz="0" w:space="0" w:color="auto"/>
        <w:left w:val="none" w:sz="0" w:space="0" w:color="auto"/>
        <w:bottom w:val="none" w:sz="0" w:space="0" w:color="auto"/>
        <w:right w:val="none" w:sz="0" w:space="0" w:color="auto"/>
      </w:divBdr>
    </w:div>
    <w:div w:id="1225873279">
      <w:marLeft w:val="640"/>
      <w:marRight w:val="0"/>
      <w:marTop w:val="0"/>
      <w:marBottom w:val="0"/>
      <w:divBdr>
        <w:top w:val="none" w:sz="0" w:space="0" w:color="auto"/>
        <w:left w:val="none" w:sz="0" w:space="0" w:color="auto"/>
        <w:bottom w:val="none" w:sz="0" w:space="0" w:color="auto"/>
        <w:right w:val="none" w:sz="0" w:space="0" w:color="auto"/>
      </w:divBdr>
    </w:div>
    <w:div w:id="1225875833">
      <w:marLeft w:val="640"/>
      <w:marRight w:val="0"/>
      <w:marTop w:val="0"/>
      <w:marBottom w:val="0"/>
      <w:divBdr>
        <w:top w:val="none" w:sz="0" w:space="0" w:color="auto"/>
        <w:left w:val="none" w:sz="0" w:space="0" w:color="auto"/>
        <w:bottom w:val="none" w:sz="0" w:space="0" w:color="auto"/>
        <w:right w:val="none" w:sz="0" w:space="0" w:color="auto"/>
      </w:divBdr>
    </w:div>
    <w:div w:id="1226064832">
      <w:marLeft w:val="640"/>
      <w:marRight w:val="0"/>
      <w:marTop w:val="0"/>
      <w:marBottom w:val="0"/>
      <w:divBdr>
        <w:top w:val="none" w:sz="0" w:space="0" w:color="auto"/>
        <w:left w:val="none" w:sz="0" w:space="0" w:color="auto"/>
        <w:bottom w:val="none" w:sz="0" w:space="0" w:color="auto"/>
        <w:right w:val="none" w:sz="0" w:space="0" w:color="auto"/>
      </w:divBdr>
    </w:div>
    <w:div w:id="1226065782">
      <w:marLeft w:val="640"/>
      <w:marRight w:val="0"/>
      <w:marTop w:val="0"/>
      <w:marBottom w:val="0"/>
      <w:divBdr>
        <w:top w:val="none" w:sz="0" w:space="0" w:color="auto"/>
        <w:left w:val="none" w:sz="0" w:space="0" w:color="auto"/>
        <w:bottom w:val="none" w:sz="0" w:space="0" w:color="auto"/>
        <w:right w:val="none" w:sz="0" w:space="0" w:color="auto"/>
      </w:divBdr>
    </w:div>
    <w:div w:id="1226180822">
      <w:marLeft w:val="640"/>
      <w:marRight w:val="0"/>
      <w:marTop w:val="0"/>
      <w:marBottom w:val="0"/>
      <w:divBdr>
        <w:top w:val="none" w:sz="0" w:space="0" w:color="auto"/>
        <w:left w:val="none" w:sz="0" w:space="0" w:color="auto"/>
        <w:bottom w:val="none" w:sz="0" w:space="0" w:color="auto"/>
        <w:right w:val="none" w:sz="0" w:space="0" w:color="auto"/>
      </w:divBdr>
    </w:div>
    <w:div w:id="1226453642">
      <w:marLeft w:val="640"/>
      <w:marRight w:val="0"/>
      <w:marTop w:val="0"/>
      <w:marBottom w:val="0"/>
      <w:divBdr>
        <w:top w:val="none" w:sz="0" w:space="0" w:color="auto"/>
        <w:left w:val="none" w:sz="0" w:space="0" w:color="auto"/>
        <w:bottom w:val="none" w:sz="0" w:space="0" w:color="auto"/>
        <w:right w:val="none" w:sz="0" w:space="0" w:color="auto"/>
      </w:divBdr>
    </w:div>
    <w:div w:id="1226523377">
      <w:marLeft w:val="640"/>
      <w:marRight w:val="0"/>
      <w:marTop w:val="0"/>
      <w:marBottom w:val="0"/>
      <w:divBdr>
        <w:top w:val="none" w:sz="0" w:space="0" w:color="auto"/>
        <w:left w:val="none" w:sz="0" w:space="0" w:color="auto"/>
        <w:bottom w:val="none" w:sz="0" w:space="0" w:color="auto"/>
        <w:right w:val="none" w:sz="0" w:space="0" w:color="auto"/>
      </w:divBdr>
    </w:div>
    <w:div w:id="1226528070">
      <w:marLeft w:val="640"/>
      <w:marRight w:val="0"/>
      <w:marTop w:val="0"/>
      <w:marBottom w:val="0"/>
      <w:divBdr>
        <w:top w:val="none" w:sz="0" w:space="0" w:color="auto"/>
        <w:left w:val="none" w:sz="0" w:space="0" w:color="auto"/>
        <w:bottom w:val="none" w:sz="0" w:space="0" w:color="auto"/>
        <w:right w:val="none" w:sz="0" w:space="0" w:color="auto"/>
      </w:divBdr>
    </w:div>
    <w:div w:id="1226573125">
      <w:marLeft w:val="640"/>
      <w:marRight w:val="0"/>
      <w:marTop w:val="0"/>
      <w:marBottom w:val="0"/>
      <w:divBdr>
        <w:top w:val="none" w:sz="0" w:space="0" w:color="auto"/>
        <w:left w:val="none" w:sz="0" w:space="0" w:color="auto"/>
        <w:bottom w:val="none" w:sz="0" w:space="0" w:color="auto"/>
        <w:right w:val="none" w:sz="0" w:space="0" w:color="auto"/>
      </w:divBdr>
    </w:div>
    <w:div w:id="1226642852">
      <w:marLeft w:val="640"/>
      <w:marRight w:val="0"/>
      <w:marTop w:val="0"/>
      <w:marBottom w:val="0"/>
      <w:divBdr>
        <w:top w:val="none" w:sz="0" w:space="0" w:color="auto"/>
        <w:left w:val="none" w:sz="0" w:space="0" w:color="auto"/>
        <w:bottom w:val="none" w:sz="0" w:space="0" w:color="auto"/>
        <w:right w:val="none" w:sz="0" w:space="0" w:color="auto"/>
      </w:divBdr>
    </w:div>
    <w:div w:id="1226643848">
      <w:marLeft w:val="640"/>
      <w:marRight w:val="0"/>
      <w:marTop w:val="0"/>
      <w:marBottom w:val="0"/>
      <w:divBdr>
        <w:top w:val="none" w:sz="0" w:space="0" w:color="auto"/>
        <w:left w:val="none" w:sz="0" w:space="0" w:color="auto"/>
        <w:bottom w:val="none" w:sz="0" w:space="0" w:color="auto"/>
        <w:right w:val="none" w:sz="0" w:space="0" w:color="auto"/>
      </w:divBdr>
    </w:div>
    <w:div w:id="1226645983">
      <w:marLeft w:val="640"/>
      <w:marRight w:val="0"/>
      <w:marTop w:val="0"/>
      <w:marBottom w:val="0"/>
      <w:divBdr>
        <w:top w:val="none" w:sz="0" w:space="0" w:color="auto"/>
        <w:left w:val="none" w:sz="0" w:space="0" w:color="auto"/>
        <w:bottom w:val="none" w:sz="0" w:space="0" w:color="auto"/>
        <w:right w:val="none" w:sz="0" w:space="0" w:color="auto"/>
      </w:divBdr>
    </w:div>
    <w:div w:id="1226722649">
      <w:marLeft w:val="640"/>
      <w:marRight w:val="0"/>
      <w:marTop w:val="0"/>
      <w:marBottom w:val="0"/>
      <w:divBdr>
        <w:top w:val="none" w:sz="0" w:space="0" w:color="auto"/>
        <w:left w:val="none" w:sz="0" w:space="0" w:color="auto"/>
        <w:bottom w:val="none" w:sz="0" w:space="0" w:color="auto"/>
        <w:right w:val="none" w:sz="0" w:space="0" w:color="auto"/>
      </w:divBdr>
    </w:div>
    <w:div w:id="1226797815">
      <w:marLeft w:val="640"/>
      <w:marRight w:val="0"/>
      <w:marTop w:val="0"/>
      <w:marBottom w:val="0"/>
      <w:divBdr>
        <w:top w:val="none" w:sz="0" w:space="0" w:color="auto"/>
        <w:left w:val="none" w:sz="0" w:space="0" w:color="auto"/>
        <w:bottom w:val="none" w:sz="0" w:space="0" w:color="auto"/>
        <w:right w:val="none" w:sz="0" w:space="0" w:color="auto"/>
      </w:divBdr>
    </w:div>
    <w:div w:id="1226992869">
      <w:marLeft w:val="640"/>
      <w:marRight w:val="0"/>
      <w:marTop w:val="0"/>
      <w:marBottom w:val="0"/>
      <w:divBdr>
        <w:top w:val="none" w:sz="0" w:space="0" w:color="auto"/>
        <w:left w:val="none" w:sz="0" w:space="0" w:color="auto"/>
        <w:bottom w:val="none" w:sz="0" w:space="0" w:color="auto"/>
        <w:right w:val="none" w:sz="0" w:space="0" w:color="auto"/>
      </w:divBdr>
    </w:div>
    <w:div w:id="1227060664">
      <w:marLeft w:val="640"/>
      <w:marRight w:val="0"/>
      <w:marTop w:val="0"/>
      <w:marBottom w:val="0"/>
      <w:divBdr>
        <w:top w:val="none" w:sz="0" w:space="0" w:color="auto"/>
        <w:left w:val="none" w:sz="0" w:space="0" w:color="auto"/>
        <w:bottom w:val="none" w:sz="0" w:space="0" w:color="auto"/>
        <w:right w:val="none" w:sz="0" w:space="0" w:color="auto"/>
      </w:divBdr>
    </w:div>
    <w:div w:id="1227060909">
      <w:marLeft w:val="640"/>
      <w:marRight w:val="0"/>
      <w:marTop w:val="0"/>
      <w:marBottom w:val="0"/>
      <w:divBdr>
        <w:top w:val="none" w:sz="0" w:space="0" w:color="auto"/>
        <w:left w:val="none" w:sz="0" w:space="0" w:color="auto"/>
        <w:bottom w:val="none" w:sz="0" w:space="0" w:color="auto"/>
        <w:right w:val="none" w:sz="0" w:space="0" w:color="auto"/>
      </w:divBdr>
    </w:div>
    <w:div w:id="1227111296">
      <w:marLeft w:val="640"/>
      <w:marRight w:val="0"/>
      <w:marTop w:val="0"/>
      <w:marBottom w:val="0"/>
      <w:divBdr>
        <w:top w:val="none" w:sz="0" w:space="0" w:color="auto"/>
        <w:left w:val="none" w:sz="0" w:space="0" w:color="auto"/>
        <w:bottom w:val="none" w:sz="0" w:space="0" w:color="auto"/>
        <w:right w:val="none" w:sz="0" w:space="0" w:color="auto"/>
      </w:divBdr>
    </w:div>
    <w:div w:id="1227111465">
      <w:marLeft w:val="640"/>
      <w:marRight w:val="0"/>
      <w:marTop w:val="0"/>
      <w:marBottom w:val="0"/>
      <w:divBdr>
        <w:top w:val="none" w:sz="0" w:space="0" w:color="auto"/>
        <w:left w:val="none" w:sz="0" w:space="0" w:color="auto"/>
        <w:bottom w:val="none" w:sz="0" w:space="0" w:color="auto"/>
        <w:right w:val="none" w:sz="0" w:space="0" w:color="auto"/>
      </w:divBdr>
    </w:div>
    <w:div w:id="1227179623">
      <w:marLeft w:val="640"/>
      <w:marRight w:val="0"/>
      <w:marTop w:val="0"/>
      <w:marBottom w:val="0"/>
      <w:divBdr>
        <w:top w:val="none" w:sz="0" w:space="0" w:color="auto"/>
        <w:left w:val="none" w:sz="0" w:space="0" w:color="auto"/>
        <w:bottom w:val="none" w:sz="0" w:space="0" w:color="auto"/>
        <w:right w:val="none" w:sz="0" w:space="0" w:color="auto"/>
      </w:divBdr>
    </w:div>
    <w:div w:id="1227183929">
      <w:marLeft w:val="640"/>
      <w:marRight w:val="0"/>
      <w:marTop w:val="0"/>
      <w:marBottom w:val="0"/>
      <w:divBdr>
        <w:top w:val="none" w:sz="0" w:space="0" w:color="auto"/>
        <w:left w:val="none" w:sz="0" w:space="0" w:color="auto"/>
        <w:bottom w:val="none" w:sz="0" w:space="0" w:color="auto"/>
        <w:right w:val="none" w:sz="0" w:space="0" w:color="auto"/>
      </w:divBdr>
    </w:div>
    <w:div w:id="1227184401">
      <w:marLeft w:val="640"/>
      <w:marRight w:val="0"/>
      <w:marTop w:val="0"/>
      <w:marBottom w:val="0"/>
      <w:divBdr>
        <w:top w:val="none" w:sz="0" w:space="0" w:color="auto"/>
        <w:left w:val="none" w:sz="0" w:space="0" w:color="auto"/>
        <w:bottom w:val="none" w:sz="0" w:space="0" w:color="auto"/>
        <w:right w:val="none" w:sz="0" w:space="0" w:color="auto"/>
      </w:divBdr>
    </w:div>
    <w:div w:id="1227185109">
      <w:marLeft w:val="640"/>
      <w:marRight w:val="0"/>
      <w:marTop w:val="0"/>
      <w:marBottom w:val="0"/>
      <w:divBdr>
        <w:top w:val="none" w:sz="0" w:space="0" w:color="auto"/>
        <w:left w:val="none" w:sz="0" w:space="0" w:color="auto"/>
        <w:bottom w:val="none" w:sz="0" w:space="0" w:color="auto"/>
        <w:right w:val="none" w:sz="0" w:space="0" w:color="auto"/>
      </w:divBdr>
    </w:div>
    <w:div w:id="1227227353">
      <w:marLeft w:val="640"/>
      <w:marRight w:val="0"/>
      <w:marTop w:val="0"/>
      <w:marBottom w:val="0"/>
      <w:divBdr>
        <w:top w:val="none" w:sz="0" w:space="0" w:color="auto"/>
        <w:left w:val="none" w:sz="0" w:space="0" w:color="auto"/>
        <w:bottom w:val="none" w:sz="0" w:space="0" w:color="auto"/>
        <w:right w:val="none" w:sz="0" w:space="0" w:color="auto"/>
      </w:divBdr>
    </w:div>
    <w:div w:id="1227303746">
      <w:marLeft w:val="640"/>
      <w:marRight w:val="0"/>
      <w:marTop w:val="0"/>
      <w:marBottom w:val="0"/>
      <w:divBdr>
        <w:top w:val="none" w:sz="0" w:space="0" w:color="auto"/>
        <w:left w:val="none" w:sz="0" w:space="0" w:color="auto"/>
        <w:bottom w:val="none" w:sz="0" w:space="0" w:color="auto"/>
        <w:right w:val="none" w:sz="0" w:space="0" w:color="auto"/>
      </w:divBdr>
    </w:div>
    <w:div w:id="1227375111">
      <w:marLeft w:val="640"/>
      <w:marRight w:val="0"/>
      <w:marTop w:val="0"/>
      <w:marBottom w:val="0"/>
      <w:divBdr>
        <w:top w:val="none" w:sz="0" w:space="0" w:color="auto"/>
        <w:left w:val="none" w:sz="0" w:space="0" w:color="auto"/>
        <w:bottom w:val="none" w:sz="0" w:space="0" w:color="auto"/>
        <w:right w:val="none" w:sz="0" w:space="0" w:color="auto"/>
      </w:divBdr>
    </w:div>
    <w:div w:id="1227763935">
      <w:marLeft w:val="640"/>
      <w:marRight w:val="0"/>
      <w:marTop w:val="0"/>
      <w:marBottom w:val="0"/>
      <w:divBdr>
        <w:top w:val="none" w:sz="0" w:space="0" w:color="auto"/>
        <w:left w:val="none" w:sz="0" w:space="0" w:color="auto"/>
        <w:bottom w:val="none" w:sz="0" w:space="0" w:color="auto"/>
        <w:right w:val="none" w:sz="0" w:space="0" w:color="auto"/>
      </w:divBdr>
    </w:div>
    <w:div w:id="1227838686">
      <w:marLeft w:val="640"/>
      <w:marRight w:val="0"/>
      <w:marTop w:val="0"/>
      <w:marBottom w:val="0"/>
      <w:divBdr>
        <w:top w:val="none" w:sz="0" w:space="0" w:color="auto"/>
        <w:left w:val="none" w:sz="0" w:space="0" w:color="auto"/>
        <w:bottom w:val="none" w:sz="0" w:space="0" w:color="auto"/>
        <w:right w:val="none" w:sz="0" w:space="0" w:color="auto"/>
      </w:divBdr>
    </w:div>
    <w:div w:id="1227840642">
      <w:marLeft w:val="640"/>
      <w:marRight w:val="0"/>
      <w:marTop w:val="0"/>
      <w:marBottom w:val="0"/>
      <w:divBdr>
        <w:top w:val="none" w:sz="0" w:space="0" w:color="auto"/>
        <w:left w:val="none" w:sz="0" w:space="0" w:color="auto"/>
        <w:bottom w:val="none" w:sz="0" w:space="0" w:color="auto"/>
        <w:right w:val="none" w:sz="0" w:space="0" w:color="auto"/>
      </w:divBdr>
    </w:div>
    <w:div w:id="1227840722">
      <w:marLeft w:val="640"/>
      <w:marRight w:val="0"/>
      <w:marTop w:val="0"/>
      <w:marBottom w:val="0"/>
      <w:divBdr>
        <w:top w:val="none" w:sz="0" w:space="0" w:color="auto"/>
        <w:left w:val="none" w:sz="0" w:space="0" w:color="auto"/>
        <w:bottom w:val="none" w:sz="0" w:space="0" w:color="auto"/>
        <w:right w:val="none" w:sz="0" w:space="0" w:color="auto"/>
      </w:divBdr>
    </w:div>
    <w:div w:id="1227955311">
      <w:marLeft w:val="640"/>
      <w:marRight w:val="0"/>
      <w:marTop w:val="0"/>
      <w:marBottom w:val="0"/>
      <w:divBdr>
        <w:top w:val="none" w:sz="0" w:space="0" w:color="auto"/>
        <w:left w:val="none" w:sz="0" w:space="0" w:color="auto"/>
        <w:bottom w:val="none" w:sz="0" w:space="0" w:color="auto"/>
        <w:right w:val="none" w:sz="0" w:space="0" w:color="auto"/>
      </w:divBdr>
    </w:div>
    <w:div w:id="1228028604">
      <w:marLeft w:val="640"/>
      <w:marRight w:val="0"/>
      <w:marTop w:val="0"/>
      <w:marBottom w:val="0"/>
      <w:divBdr>
        <w:top w:val="none" w:sz="0" w:space="0" w:color="auto"/>
        <w:left w:val="none" w:sz="0" w:space="0" w:color="auto"/>
        <w:bottom w:val="none" w:sz="0" w:space="0" w:color="auto"/>
        <w:right w:val="none" w:sz="0" w:space="0" w:color="auto"/>
      </w:divBdr>
    </w:div>
    <w:div w:id="1228031159">
      <w:marLeft w:val="640"/>
      <w:marRight w:val="0"/>
      <w:marTop w:val="0"/>
      <w:marBottom w:val="0"/>
      <w:divBdr>
        <w:top w:val="none" w:sz="0" w:space="0" w:color="auto"/>
        <w:left w:val="none" w:sz="0" w:space="0" w:color="auto"/>
        <w:bottom w:val="none" w:sz="0" w:space="0" w:color="auto"/>
        <w:right w:val="none" w:sz="0" w:space="0" w:color="auto"/>
      </w:divBdr>
    </w:div>
    <w:div w:id="1228031465">
      <w:marLeft w:val="640"/>
      <w:marRight w:val="0"/>
      <w:marTop w:val="0"/>
      <w:marBottom w:val="0"/>
      <w:divBdr>
        <w:top w:val="none" w:sz="0" w:space="0" w:color="auto"/>
        <w:left w:val="none" w:sz="0" w:space="0" w:color="auto"/>
        <w:bottom w:val="none" w:sz="0" w:space="0" w:color="auto"/>
        <w:right w:val="none" w:sz="0" w:space="0" w:color="auto"/>
      </w:divBdr>
    </w:div>
    <w:div w:id="1228079223">
      <w:marLeft w:val="640"/>
      <w:marRight w:val="0"/>
      <w:marTop w:val="0"/>
      <w:marBottom w:val="0"/>
      <w:divBdr>
        <w:top w:val="none" w:sz="0" w:space="0" w:color="auto"/>
        <w:left w:val="none" w:sz="0" w:space="0" w:color="auto"/>
        <w:bottom w:val="none" w:sz="0" w:space="0" w:color="auto"/>
        <w:right w:val="none" w:sz="0" w:space="0" w:color="auto"/>
      </w:divBdr>
    </w:div>
    <w:div w:id="1228108665">
      <w:marLeft w:val="640"/>
      <w:marRight w:val="0"/>
      <w:marTop w:val="0"/>
      <w:marBottom w:val="0"/>
      <w:divBdr>
        <w:top w:val="none" w:sz="0" w:space="0" w:color="auto"/>
        <w:left w:val="none" w:sz="0" w:space="0" w:color="auto"/>
        <w:bottom w:val="none" w:sz="0" w:space="0" w:color="auto"/>
        <w:right w:val="none" w:sz="0" w:space="0" w:color="auto"/>
      </w:divBdr>
    </w:div>
    <w:div w:id="1228346930">
      <w:marLeft w:val="640"/>
      <w:marRight w:val="0"/>
      <w:marTop w:val="0"/>
      <w:marBottom w:val="0"/>
      <w:divBdr>
        <w:top w:val="none" w:sz="0" w:space="0" w:color="auto"/>
        <w:left w:val="none" w:sz="0" w:space="0" w:color="auto"/>
        <w:bottom w:val="none" w:sz="0" w:space="0" w:color="auto"/>
        <w:right w:val="none" w:sz="0" w:space="0" w:color="auto"/>
      </w:divBdr>
    </w:div>
    <w:div w:id="1228372736">
      <w:marLeft w:val="640"/>
      <w:marRight w:val="0"/>
      <w:marTop w:val="0"/>
      <w:marBottom w:val="0"/>
      <w:divBdr>
        <w:top w:val="none" w:sz="0" w:space="0" w:color="auto"/>
        <w:left w:val="none" w:sz="0" w:space="0" w:color="auto"/>
        <w:bottom w:val="none" w:sz="0" w:space="0" w:color="auto"/>
        <w:right w:val="none" w:sz="0" w:space="0" w:color="auto"/>
      </w:divBdr>
    </w:div>
    <w:div w:id="1228373634">
      <w:marLeft w:val="640"/>
      <w:marRight w:val="0"/>
      <w:marTop w:val="0"/>
      <w:marBottom w:val="0"/>
      <w:divBdr>
        <w:top w:val="none" w:sz="0" w:space="0" w:color="auto"/>
        <w:left w:val="none" w:sz="0" w:space="0" w:color="auto"/>
        <w:bottom w:val="none" w:sz="0" w:space="0" w:color="auto"/>
        <w:right w:val="none" w:sz="0" w:space="0" w:color="auto"/>
      </w:divBdr>
    </w:div>
    <w:div w:id="1228422375">
      <w:marLeft w:val="640"/>
      <w:marRight w:val="0"/>
      <w:marTop w:val="0"/>
      <w:marBottom w:val="0"/>
      <w:divBdr>
        <w:top w:val="none" w:sz="0" w:space="0" w:color="auto"/>
        <w:left w:val="none" w:sz="0" w:space="0" w:color="auto"/>
        <w:bottom w:val="none" w:sz="0" w:space="0" w:color="auto"/>
        <w:right w:val="none" w:sz="0" w:space="0" w:color="auto"/>
      </w:divBdr>
    </w:div>
    <w:div w:id="1228610666">
      <w:marLeft w:val="640"/>
      <w:marRight w:val="0"/>
      <w:marTop w:val="0"/>
      <w:marBottom w:val="0"/>
      <w:divBdr>
        <w:top w:val="none" w:sz="0" w:space="0" w:color="auto"/>
        <w:left w:val="none" w:sz="0" w:space="0" w:color="auto"/>
        <w:bottom w:val="none" w:sz="0" w:space="0" w:color="auto"/>
        <w:right w:val="none" w:sz="0" w:space="0" w:color="auto"/>
      </w:divBdr>
    </w:div>
    <w:div w:id="1228612865">
      <w:marLeft w:val="640"/>
      <w:marRight w:val="0"/>
      <w:marTop w:val="0"/>
      <w:marBottom w:val="0"/>
      <w:divBdr>
        <w:top w:val="none" w:sz="0" w:space="0" w:color="auto"/>
        <w:left w:val="none" w:sz="0" w:space="0" w:color="auto"/>
        <w:bottom w:val="none" w:sz="0" w:space="0" w:color="auto"/>
        <w:right w:val="none" w:sz="0" w:space="0" w:color="auto"/>
      </w:divBdr>
    </w:div>
    <w:div w:id="1228682194">
      <w:marLeft w:val="640"/>
      <w:marRight w:val="0"/>
      <w:marTop w:val="0"/>
      <w:marBottom w:val="0"/>
      <w:divBdr>
        <w:top w:val="none" w:sz="0" w:space="0" w:color="auto"/>
        <w:left w:val="none" w:sz="0" w:space="0" w:color="auto"/>
        <w:bottom w:val="none" w:sz="0" w:space="0" w:color="auto"/>
        <w:right w:val="none" w:sz="0" w:space="0" w:color="auto"/>
      </w:divBdr>
    </w:div>
    <w:div w:id="1228803405">
      <w:marLeft w:val="640"/>
      <w:marRight w:val="0"/>
      <w:marTop w:val="0"/>
      <w:marBottom w:val="0"/>
      <w:divBdr>
        <w:top w:val="none" w:sz="0" w:space="0" w:color="auto"/>
        <w:left w:val="none" w:sz="0" w:space="0" w:color="auto"/>
        <w:bottom w:val="none" w:sz="0" w:space="0" w:color="auto"/>
        <w:right w:val="none" w:sz="0" w:space="0" w:color="auto"/>
      </w:divBdr>
    </w:div>
    <w:div w:id="1228883869">
      <w:marLeft w:val="640"/>
      <w:marRight w:val="0"/>
      <w:marTop w:val="0"/>
      <w:marBottom w:val="0"/>
      <w:divBdr>
        <w:top w:val="none" w:sz="0" w:space="0" w:color="auto"/>
        <w:left w:val="none" w:sz="0" w:space="0" w:color="auto"/>
        <w:bottom w:val="none" w:sz="0" w:space="0" w:color="auto"/>
        <w:right w:val="none" w:sz="0" w:space="0" w:color="auto"/>
      </w:divBdr>
    </w:div>
    <w:div w:id="1229220598">
      <w:marLeft w:val="640"/>
      <w:marRight w:val="0"/>
      <w:marTop w:val="0"/>
      <w:marBottom w:val="0"/>
      <w:divBdr>
        <w:top w:val="none" w:sz="0" w:space="0" w:color="auto"/>
        <w:left w:val="none" w:sz="0" w:space="0" w:color="auto"/>
        <w:bottom w:val="none" w:sz="0" w:space="0" w:color="auto"/>
        <w:right w:val="none" w:sz="0" w:space="0" w:color="auto"/>
      </w:divBdr>
    </w:div>
    <w:div w:id="1229221232">
      <w:marLeft w:val="640"/>
      <w:marRight w:val="0"/>
      <w:marTop w:val="0"/>
      <w:marBottom w:val="0"/>
      <w:divBdr>
        <w:top w:val="none" w:sz="0" w:space="0" w:color="auto"/>
        <w:left w:val="none" w:sz="0" w:space="0" w:color="auto"/>
        <w:bottom w:val="none" w:sz="0" w:space="0" w:color="auto"/>
        <w:right w:val="none" w:sz="0" w:space="0" w:color="auto"/>
      </w:divBdr>
    </w:div>
    <w:div w:id="1229339350">
      <w:marLeft w:val="640"/>
      <w:marRight w:val="0"/>
      <w:marTop w:val="0"/>
      <w:marBottom w:val="0"/>
      <w:divBdr>
        <w:top w:val="none" w:sz="0" w:space="0" w:color="auto"/>
        <w:left w:val="none" w:sz="0" w:space="0" w:color="auto"/>
        <w:bottom w:val="none" w:sz="0" w:space="0" w:color="auto"/>
        <w:right w:val="none" w:sz="0" w:space="0" w:color="auto"/>
      </w:divBdr>
    </w:div>
    <w:div w:id="1229422563">
      <w:marLeft w:val="640"/>
      <w:marRight w:val="0"/>
      <w:marTop w:val="0"/>
      <w:marBottom w:val="0"/>
      <w:divBdr>
        <w:top w:val="none" w:sz="0" w:space="0" w:color="auto"/>
        <w:left w:val="none" w:sz="0" w:space="0" w:color="auto"/>
        <w:bottom w:val="none" w:sz="0" w:space="0" w:color="auto"/>
        <w:right w:val="none" w:sz="0" w:space="0" w:color="auto"/>
      </w:divBdr>
    </w:div>
    <w:div w:id="1229531659">
      <w:marLeft w:val="640"/>
      <w:marRight w:val="0"/>
      <w:marTop w:val="0"/>
      <w:marBottom w:val="0"/>
      <w:divBdr>
        <w:top w:val="none" w:sz="0" w:space="0" w:color="auto"/>
        <w:left w:val="none" w:sz="0" w:space="0" w:color="auto"/>
        <w:bottom w:val="none" w:sz="0" w:space="0" w:color="auto"/>
        <w:right w:val="none" w:sz="0" w:space="0" w:color="auto"/>
      </w:divBdr>
    </w:div>
    <w:div w:id="1229536416">
      <w:marLeft w:val="640"/>
      <w:marRight w:val="0"/>
      <w:marTop w:val="0"/>
      <w:marBottom w:val="0"/>
      <w:divBdr>
        <w:top w:val="none" w:sz="0" w:space="0" w:color="auto"/>
        <w:left w:val="none" w:sz="0" w:space="0" w:color="auto"/>
        <w:bottom w:val="none" w:sz="0" w:space="0" w:color="auto"/>
        <w:right w:val="none" w:sz="0" w:space="0" w:color="auto"/>
      </w:divBdr>
    </w:div>
    <w:div w:id="1229538647">
      <w:marLeft w:val="640"/>
      <w:marRight w:val="0"/>
      <w:marTop w:val="0"/>
      <w:marBottom w:val="0"/>
      <w:divBdr>
        <w:top w:val="none" w:sz="0" w:space="0" w:color="auto"/>
        <w:left w:val="none" w:sz="0" w:space="0" w:color="auto"/>
        <w:bottom w:val="none" w:sz="0" w:space="0" w:color="auto"/>
        <w:right w:val="none" w:sz="0" w:space="0" w:color="auto"/>
      </w:divBdr>
    </w:div>
    <w:div w:id="1229613404">
      <w:marLeft w:val="640"/>
      <w:marRight w:val="0"/>
      <w:marTop w:val="0"/>
      <w:marBottom w:val="0"/>
      <w:divBdr>
        <w:top w:val="none" w:sz="0" w:space="0" w:color="auto"/>
        <w:left w:val="none" w:sz="0" w:space="0" w:color="auto"/>
        <w:bottom w:val="none" w:sz="0" w:space="0" w:color="auto"/>
        <w:right w:val="none" w:sz="0" w:space="0" w:color="auto"/>
      </w:divBdr>
    </w:div>
    <w:div w:id="1229615598">
      <w:marLeft w:val="640"/>
      <w:marRight w:val="0"/>
      <w:marTop w:val="0"/>
      <w:marBottom w:val="0"/>
      <w:divBdr>
        <w:top w:val="none" w:sz="0" w:space="0" w:color="auto"/>
        <w:left w:val="none" w:sz="0" w:space="0" w:color="auto"/>
        <w:bottom w:val="none" w:sz="0" w:space="0" w:color="auto"/>
        <w:right w:val="none" w:sz="0" w:space="0" w:color="auto"/>
      </w:divBdr>
    </w:div>
    <w:div w:id="1229652883">
      <w:marLeft w:val="640"/>
      <w:marRight w:val="0"/>
      <w:marTop w:val="0"/>
      <w:marBottom w:val="0"/>
      <w:divBdr>
        <w:top w:val="none" w:sz="0" w:space="0" w:color="auto"/>
        <w:left w:val="none" w:sz="0" w:space="0" w:color="auto"/>
        <w:bottom w:val="none" w:sz="0" w:space="0" w:color="auto"/>
        <w:right w:val="none" w:sz="0" w:space="0" w:color="auto"/>
      </w:divBdr>
    </w:div>
    <w:div w:id="1229654270">
      <w:marLeft w:val="640"/>
      <w:marRight w:val="0"/>
      <w:marTop w:val="0"/>
      <w:marBottom w:val="0"/>
      <w:divBdr>
        <w:top w:val="none" w:sz="0" w:space="0" w:color="auto"/>
        <w:left w:val="none" w:sz="0" w:space="0" w:color="auto"/>
        <w:bottom w:val="none" w:sz="0" w:space="0" w:color="auto"/>
        <w:right w:val="none" w:sz="0" w:space="0" w:color="auto"/>
      </w:divBdr>
    </w:div>
    <w:div w:id="1229657630">
      <w:marLeft w:val="640"/>
      <w:marRight w:val="0"/>
      <w:marTop w:val="0"/>
      <w:marBottom w:val="0"/>
      <w:divBdr>
        <w:top w:val="none" w:sz="0" w:space="0" w:color="auto"/>
        <w:left w:val="none" w:sz="0" w:space="0" w:color="auto"/>
        <w:bottom w:val="none" w:sz="0" w:space="0" w:color="auto"/>
        <w:right w:val="none" w:sz="0" w:space="0" w:color="auto"/>
      </w:divBdr>
    </w:div>
    <w:div w:id="1229926940">
      <w:marLeft w:val="640"/>
      <w:marRight w:val="0"/>
      <w:marTop w:val="0"/>
      <w:marBottom w:val="0"/>
      <w:divBdr>
        <w:top w:val="none" w:sz="0" w:space="0" w:color="auto"/>
        <w:left w:val="none" w:sz="0" w:space="0" w:color="auto"/>
        <w:bottom w:val="none" w:sz="0" w:space="0" w:color="auto"/>
        <w:right w:val="none" w:sz="0" w:space="0" w:color="auto"/>
      </w:divBdr>
    </w:div>
    <w:div w:id="1230069333">
      <w:marLeft w:val="640"/>
      <w:marRight w:val="0"/>
      <w:marTop w:val="0"/>
      <w:marBottom w:val="0"/>
      <w:divBdr>
        <w:top w:val="none" w:sz="0" w:space="0" w:color="auto"/>
        <w:left w:val="none" w:sz="0" w:space="0" w:color="auto"/>
        <w:bottom w:val="none" w:sz="0" w:space="0" w:color="auto"/>
        <w:right w:val="none" w:sz="0" w:space="0" w:color="auto"/>
      </w:divBdr>
    </w:div>
    <w:div w:id="1230076175">
      <w:marLeft w:val="640"/>
      <w:marRight w:val="0"/>
      <w:marTop w:val="0"/>
      <w:marBottom w:val="0"/>
      <w:divBdr>
        <w:top w:val="none" w:sz="0" w:space="0" w:color="auto"/>
        <w:left w:val="none" w:sz="0" w:space="0" w:color="auto"/>
        <w:bottom w:val="none" w:sz="0" w:space="0" w:color="auto"/>
        <w:right w:val="none" w:sz="0" w:space="0" w:color="auto"/>
      </w:divBdr>
    </w:div>
    <w:div w:id="1230115620">
      <w:marLeft w:val="640"/>
      <w:marRight w:val="0"/>
      <w:marTop w:val="0"/>
      <w:marBottom w:val="0"/>
      <w:divBdr>
        <w:top w:val="none" w:sz="0" w:space="0" w:color="auto"/>
        <w:left w:val="none" w:sz="0" w:space="0" w:color="auto"/>
        <w:bottom w:val="none" w:sz="0" w:space="0" w:color="auto"/>
        <w:right w:val="none" w:sz="0" w:space="0" w:color="auto"/>
      </w:divBdr>
    </w:div>
    <w:div w:id="1230116814">
      <w:marLeft w:val="640"/>
      <w:marRight w:val="0"/>
      <w:marTop w:val="0"/>
      <w:marBottom w:val="0"/>
      <w:divBdr>
        <w:top w:val="none" w:sz="0" w:space="0" w:color="auto"/>
        <w:left w:val="none" w:sz="0" w:space="0" w:color="auto"/>
        <w:bottom w:val="none" w:sz="0" w:space="0" w:color="auto"/>
        <w:right w:val="none" w:sz="0" w:space="0" w:color="auto"/>
      </w:divBdr>
    </w:div>
    <w:div w:id="1230118659">
      <w:marLeft w:val="640"/>
      <w:marRight w:val="0"/>
      <w:marTop w:val="0"/>
      <w:marBottom w:val="0"/>
      <w:divBdr>
        <w:top w:val="none" w:sz="0" w:space="0" w:color="auto"/>
        <w:left w:val="none" w:sz="0" w:space="0" w:color="auto"/>
        <w:bottom w:val="none" w:sz="0" w:space="0" w:color="auto"/>
        <w:right w:val="none" w:sz="0" w:space="0" w:color="auto"/>
      </w:divBdr>
    </w:div>
    <w:div w:id="1230186382">
      <w:marLeft w:val="640"/>
      <w:marRight w:val="0"/>
      <w:marTop w:val="0"/>
      <w:marBottom w:val="0"/>
      <w:divBdr>
        <w:top w:val="none" w:sz="0" w:space="0" w:color="auto"/>
        <w:left w:val="none" w:sz="0" w:space="0" w:color="auto"/>
        <w:bottom w:val="none" w:sz="0" w:space="0" w:color="auto"/>
        <w:right w:val="none" w:sz="0" w:space="0" w:color="auto"/>
      </w:divBdr>
    </w:div>
    <w:div w:id="1230190029">
      <w:marLeft w:val="640"/>
      <w:marRight w:val="0"/>
      <w:marTop w:val="0"/>
      <w:marBottom w:val="0"/>
      <w:divBdr>
        <w:top w:val="none" w:sz="0" w:space="0" w:color="auto"/>
        <w:left w:val="none" w:sz="0" w:space="0" w:color="auto"/>
        <w:bottom w:val="none" w:sz="0" w:space="0" w:color="auto"/>
        <w:right w:val="none" w:sz="0" w:space="0" w:color="auto"/>
      </w:divBdr>
    </w:div>
    <w:div w:id="1230312794">
      <w:marLeft w:val="640"/>
      <w:marRight w:val="0"/>
      <w:marTop w:val="0"/>
      <w:marBottom w:val="0"/>
      <w:divBdr>
        <w:top w:val="none" w:sz="0" w:space="0" w:color="auto"/>
        <w:left w:val="none" w:sz="0" w:space="0" w:color="auto"/>
        <w:bottom w:val="none" w:sz="0" w:space="0" w:color="auto"/>
        <w:right w:val="none" w:sz="0" w:space="0" w:color="auto"/>
      </w:divBdr>
    </w:div>
    <w:div w:id="1230385392">
      <w:marLeft w:val="640"/>
      <w:marRight w:val="0"/>
      <w:marTop w:val="0"/>
      <w:marBottom w:val="0"/>
      <w:divBdr>
        <w:top w:val="none" w:sz="0" w:space="0" w:color="auto"/>
        <w:left w:val="none" w:sz="0" w:space="0" w:color="auto"/>
        <w:bottom w:val="none" w:sz="0" w:space="0" w:color="auto"/>
        <w:right w:val="none" w:sz="0" w:space="0" w:color="auto"/>
      </w:divBdr>
    </w:div>
    <w:div w:id="1230388465">
      <w:marLeft w:val="640"/>
      <w:marRight w:val="0"/>
      <w:marTop w:val="0"/>
      <w:marBottom w:val="0"/>
      <w:divBdr>
        <w:top w:val="none" w:sz="0" w:space="0" w:color="auto"/>
        <w:left w:val="none" w:sz="0" w:space="0" w:color="auto"/>
        <w:bottom w:val="none" w:sz="0" w:space="0" w:color="auto"/>
        <w:right w:val="none" w:sz="0" w:space="0" w:color="auto"/>
      </w:divBdr>
    </w:div>
    <w:div w:id="1230455433">
      <w:marLeft w:val="640"/>
      <w:marRight w:val="0"/>
      <w:marTop w:val="0"/>
      <w:marBottom w:val="0"/>
      <w:divBdr>
        <w:top w:val="none" w:sz="0" w:space="0" w:color="auto"/>
        <w:left w:val="none" w:sz="0" w:space="0" w:color="auto"/>
        <w:bottom w:val="none" w:sz="0" w:space="0" w:color="auto"/>
        <w:right w:val="none" w:sz="0" w:space="0" w:color="auto"/>
      </w:divBdr>
    </w:div>
    <w:div w:id="1230574532">
      <w:marLeft w:val="640"/>
      <w:marRight w:val="0"/>
      <w:marTop w:val="0"/>
      <w:marBottom w:val="0"/>
      <w:divBdr>
        <w:top w:val="none" w:sz="0" w:space="0" w:color="auto"/>
        <w:left w:val="none" w:sz="0" w:space="0" w:color="auto"/>
        <w:bottom w:val="none" w:sz="0" w:space="0" w:color="auto"/>
        <w:right w:val="none" w:sz="0" w:space="0" w:color="auto"/>
      </w:divBdr>
    </w:div>
    <w:div w:id="1230579220">
      <w:marLeft w:val="640"/>
      <w:marRight w:val="0"/>
      <w:marTop w:val="0"/>
      <w:marBottom w:val="0"/>
      <w:divBdr>
        <w:top w:val="none" w:sz="0" w:space="0" w:color="auto"/>
        <w:left w:val="none" w:sz="0" w:space="0" w:color="auto"/>
        <w:bottom w:val="none" w:sz="0" w:space="0" w:color="auto"/>
        <w:right w:val="none" w:sz="0" w:space="0" w:color="auto"/>
      </w:divBdr>
    </w:div>
    <w:div w:id="1230649081">
      <w:marLeft w:val="640"/>
      <w:marRight w:val="0"/>
      <w:marTop w:val="0"/>
      <w:marBottom w:val="0"/>
      <w:divBdr>
        <w:top w:val="none" w:sz="0" w:space="0" w:color="auto"/>
        <w:left w:val="none" w:sz="0" w:space="0" w:color="auto"/>
        <w:bottom w:val="none" w:sz="0" w:space="0" w:color="auto"/>
        <w:right w:val="none" w:sz="0" w:space="0" w:color="auto"/>
      </w:divBdr>
    </w:div>
    <w:div w:id="1230650133">
      <w:marLeft w:val="640"/>
      <w:marRight w:val="0"/>
      <w:marTop w:val="0"/>
      <w:marBottom w:val="0"/>
      <w:divBdr>
        <w:top w:val="none" w:sz="0" w:space="0" w:color="auto"/>
        <w:left w:val="none" w:sz="0" w:space="0" w:color="auto"/>
        <w:bottom w:val="none" w:sz="0" w:space="0" w:color="auto"/>
        <w:right w:val="none" w:sz="0" w:space="0" w:color="auto"/>
      </w:divBdr>
    </w:div>
    <w:div w:id="1230725138">
      <w:marLeft w:val="640"/>
      <w:marRight w:val="0"/>
      <w:marTop w:val="0"/>
      <w:marBottom w:val="0"/>
      <w:divBdr>
        <w:top w:val="none" w:sz="0" w:space="0" w:color="auto"/>
        <w:left w:val="none" w:sz="0" w:space="0" w:color="auto"/>
        <w:bottom w:val="none" w:sz="0" w:space="0" w:color="auto"/>
        <w:right w:val="none" w:sz="0" w:space="0" w:color="auto"/>
      </w:divBdr>
    </w:div>
    <w:div w:id="1230725997">
      <w:marLeft w:val="640"/>
      <w:marRight w:val="0"/>
      <w:marTop w:val="0"/>
      <w:marBottom w:val="0"/>
      <w:divBdr>
        <w:top w:val="none" w:sz="0" w:space="0" w:color="auto"/>
        <w:left w:val="none" w:sz="0" w:space="0" w:color="auto"/>
        <w:bottom w:val="none" w:sz="0" w:space="0" w:color="auto"/>
        <w:right w:val="none" w:sz="0" w:space="0" w:color="auto"/>
      </w:divBdr>
    </w:div>
    <w:div w:id="1230726525">
      <w:marLeft w:val="640"/>
      <w:marRight w:val="0"/>
      <w:marTop w:val="0"/>
      <w:marBottom w:val="0"/>
      <w:divBdr>
        <w:top w:val="none" w:sz="0" w:space="0" w:color="auto"/>
        <w:left w:val="none" w:sz="0" w:space="0" w:color="auto"/>
        <w:bottom w:val="none" w:sz="0" w:space="0" w:color="auto"/>
        <w:right w:val="none" w:sz="0" w:space="0" w:color="auto"/>
      </w:divBdr>
    </w:div>
    <w:div w:id="1230917005">
      <w:marLeft w:val="640"/>
      <w:marRight w:val="0"/>
      <w:marTop w:val="0"/>
      <w:marBottom w:val="0"/>
      <w:divBdr>
        <w:top w:val="none" w:sz="0" w:space="0" w:color="auto"/>
        <w:left w:val="none" w:sz="0" w:space="0" w:color="auto"/>
        <w:bottom w:val="none" w:sz="0" w:space="0" w:color="auto"/>
        <w:right w:val="none" w:sz="0" w:space="0" w:color="auto"/>
      </w:divBdr>
    </w:div>
    <w:div w:id="1230919639">
      <w:marLeft w:val="640"/>
      <w:marRight w:val="0"/>
      <w:marTop w:val="0"/>
      <w:marBottom w:val="0"/>
      <w:divBdr>
        <w:top w:val="none" w:sz="0" w:space="0" w:color="auto"/>
        <w:left w:val="none" w:sz="0" w:space="0" w:color="auto"/>
        <w:bottom w:val="none" w:sz="0" w:space="0" w:color="auto"/>
        <w:right w:val="none" w:sz="0" w:space="0" w:color="auto"/>
      </w:divBdr>
    </w:div>
    <w:div w:id="1230919960">
      <w:marLeft w:val="640"/>
      <w:marRight w:val="0"/>
      <w:marTop w:val="0"/>
      <w:marBottom w:val="0"/>
      <w:divBdr>
        <w:top w:val="none" w:sz="0" w:space="0" w:color="auto"/>
        <w:left w:val="none" w:sz="0" w:space="0" w:color="auto"/>
        <w:bottom w:val="none" w:sz="0" w:space="0" w:color="auto"/>
        <w:right w:val="none" w:sz="0" w:space="0" w:color="auto"/>
      </w:divBdr>
    </w:div>
    <w:div w:id="1230921597">
      <w:marLeft w:val="640"/>
      <w:marRight w:val="0"/>
      <w:marTop w:val="0"/>
      <w:marBottom w:val="0"/>
      <w:divBdr>
        <w:top w:val="none" w:sz="0" w:space="0" w:color="auto"/>
        <w:left w:val="none" w:sz="0" w:space="0" w:color="auto"/>
        <w:bottom w:val="none" w:sz="0" w:space="0" w:color="auto"/>
        <w:right w:val="none" w:sz="0" w:space="0" w:color="auto"/>
      </w:divBdr>
    </w:div>
    <w:div w:id="1230966099">
      <w:marLeft w:val="640"/>
      <w:marRight w:val="0"/>
      <w:marTop w:val="0"/>
      <w:marBottom w:val="0"/>
      <w:divBdr>
        <w:top w:val="none" w:sz="0" w:space="0" w:color="auto"/>
        <w:left w:val="none" w:sz="0" w:space="0" w:color="auto"/>
        <w:bottom w:val="none" w:sz="0" w:space="0" w:color="auto"/>
        <w:right w:val="none" w:sz="0" w:space="0" w:color="auto"/>
      </w:divBdr>
    </w:div>
    <w:div w:id="1231040249">
      <w:marLeft w:val="640"/>
      <w:marRight w:val="0"/>
      <w:marTop w:val="0"/>
      <w:marBottom w:val="0"/>
      <w:divBdr>
        <w:top w:val="none" w:sz="0" w:space="0" w:color="auto"/>
        <w:left w:val="none" w:sz="0" w:space="0" w:color="auto"/>
        <w:bottom w:val="none" w:sz="0" w:space="0" w:color="auto"/>
        <w:right w:val="none" w:sz="0" w:space="0" w:color="auto"/>
      </w:divBdr>
    </w:div>
    <w:div w:id="1231114704">
      <w:marLeft w:val="640"/>
      <w:marRight w:val="0"/>
      <w:marTop w:val="0"/>
      <w:marBottom w:val="0"/>
      <w:divBdr>
        <w:top w:val="none" w:sz="0" w:space="0" w:color="auto"/>
        <w:left w:val="none" w:sz="0" w:space="0" w:color="auto"/>
        <w:bottom w:val="none" w:sz="0" w:space="0" w:color="auto"/>
        <w:right w:val="none" w:sz="0" w:space="0" w:color="auto"/>
      </w:divBdr>
    </w:div>
    <w:div w:id="1231115174">
      <w:marLeft w:val="640"/>
      <w:marRight w:val="0"/>
      <w:marTop w:val="0"/>
      <w:marBottom w:val="0"/>
      <w:divBdr>
        <w:top w:val="none" w:sz="0" w:space="0" w:color="auto"/>
        <w:left w:val="none" w:sz="0" w:space="0" w:color="auto"/>
        <w:bottom w:val="none" w:sz="0" w:space="0" w:color="auto"/>
        <w:right w:val="none" w:sz="0" w:space="0" w:color="auto"/>
      </w:divBdr>
    </w:div>
    <w:div w:id="1231308089">
      <w:marLeft w:val="640"/>
      <w:marRight w:val="0"/>
      <w:marTop w:val="0"/>
      <w:marBottom w:val="0"/>
      <w:divBdr>
        <w:top w:val="none" w:sz="0" w:space="0" w:color="auto"/>
        <w:left w:val="none" w:sz="0" w:space="0" w:color="auto"/>
        <w:bottom w:val="none" w:sz="0" w:space="0" w:color="auto"/>
        <w:right w:val="none" w:sz="0" w:space="0" w:color="auto"/>
      </w:divBdr>
    </w:div>
    <w:div w:id="1231311738">
      <w:marLeft w:val="640"/>
      <w:marRight w:val="0"/>
      <w:marTop w:val="0"/>
      <w:marBottom w:val="0"/>
      <w:divBdr>
        <w:top w:val="none" w:sz="0" w:space="0" w:color="auto"/>
        <w:left w:val="none" w:sz="0" w:space="0" w:color="auto"/>
        <w:bottom w:val="none" w:sz="0" w:space="0" w:color="auto"/>
        <w:right w:val="none" w:sz="0" w:space="0" w:color="auto"/>
      </w:divBdr>
    </w:div>
    <w:div w:id="1231312533">
      <w:marLeft w:val="640"/>
      <w:marRight w:val="0"/>
      <w:marTop w:val="0"/>
      <w:marBottom w:val="0"/>
      <w:divBdr>
        <w:top w:val="none" w:sz="0" w:space="0" w:color="auto"/>
        <w:left w:val="none" w:sz="0" w:space="0" w:color="auto"/>
        <w:bottom w:val="none" w:sz="0" w:space="0" w:color="auto"/>
        <w:right w:val="none" w:sz="0" w:space="0" w:color="auto"/>
      </w:divBdr>
    </w:div>
    <w:div w:id="1231381013">
      <w:marLeft w:val="640"/>
      <w:marRight w:val="0"/>
      <w:marTop w:val="0"/>
      <w:marBottom w:val="0"/>
      <w:divBdr>
        <w:top w:val="none" w:sz="0" w:space="0" w:color="auto"/>
        <w:left w:val="none" w:sz="0" w:space="0" w:color="auto"/>
        <w:bottom w:val="none" w:sz="0" w:space="0" w:color="auto"/>
        <w:right w:val="none" w:sz="0" w:space="0" w:color="auto"/>
      </w:divBdr>
    </w:div>
    <w:div w:id="1231382544">
      <w:marLeft w:val="640"/>
      <w:marRight w:val="0"/>
      <w:marTop w:val="0"/>
      <w:marBottom w:val="0"/>
      <w:divBdr>
        <w:top w:val="none" w:sz="0" w:space="0" w:color="auto"/>
        <w:left w:val="none" w:sz="0" w:space="0" w:color="auto"/>
        <w:bottom w:val="none" w:sz="0" w:space="0" w:color="auto"/>
        <w:right w:val="none" w:sz="0" w:space="0" w:color="auto"/>
      </w:divBdr>
    </w:div>
    <w:div w:id="1231503296">
      <w:marLeft w:val="640"/>
      <w:marRight w:val="0"/>
      <w:marTop w:val="0"/>
      <w:marBottom w:val="0"/>
      <w:divBdr>
        <w:top w:val="none" w:sz="0" w:space="0" w:color="auto"/>
        <w:left w:val="none" w:sz="0" w:space="0" w:color="auto"/>
        <w:bottom w:val="none" w:sz="0" w:space="0" w:color="auto"/>
        <w:right w:val="none" w:sz="0" w:space="0" w:color="auto"/>
      </w:divBdr>
    </w:div>
    <w:div w:id="1231572715">
      <w:marLeft w:val="640"/>
      <w:marRight w:val="0"/>
      <w:marTop w:val="0"/>
      <w:marBottom w:val="0"/>
      <w:divBdr>
        <w:top w:val="none" w:sz="0" w:space="0" w:color="auto"/>
        <w:left w:val="none" w:sz="0" w:space="0" w:color="auto"/>
        <w:bottom w:val="none" w:sz="0" w:space="0" w:color="auto"/>
        <w:right w:val="none" w:sz="0" w:space="0" w:color="auto"/>
      </w:divBdr>
    </w:div>
    <w:div w:id="1231580527">
      <w:marLeft w:val="640"/>
      <w:marRight w:val="0"/>
      <w:marTop w:val="0"/>
      <w:marBottom w:val="0"/>
      <w:divBdr>
        <w:top w:val="none" w:sz="0" w:space="0" w:color="auto"/>
        <w:left w:val="none" w:sz="0" w:space="0" w:color="auto"/>
        <w:bottom w:val="none" w:sz="0" w:space="0" w:color="auto"/>
        <w:right w:val="none" w:sz="0" w:space="0" w:color="auto"/>
      </w:divBdr>
    </w:div>
    <w:div w:id="1231618669">
      <w:marLeft w:val="640"/>
      <w:marRight w:val="0"/>
      <w:marTop w:val="0"/>
      <w:marBottom w:val="0"/>
      <w:divBdr>
        <w:top w:val="none" w:sz="0" w:space="0" w:color="auto"/>
        <w:left w:val="none" w:sz="0" w:space="0" w:color="auto"/>
        <w:bottom w:val="none" w:sz="0" w:space="0" w:color="auto"/>
        <w:right w:val="none" w:sz="0" w:space="0" w:color="auto"/>
      </w:divBdr>
    </w:div>
    <w:div w:id="1231621238">
      <w:marLeft w:val="640"/>
      <w:marRight w:val="0"/>
      <w:marTop w:val="0"/>
      <w:marBottom w:val="0"/>
      <w:divBdr>
        <w:top w:val="none" w:sz="0" w:space="0" w:color="auto"/>
        <w:left w:val="none" w:sz="0" w:space="0" w:color="auto"/>
        <w:bottom w:val="none" w:sz="0" w:space="0" w:color="auto"/>
        <w:right w:val="none" w:sz="0" w:space="0" w:color="auto"/>
      </w:divBdr>
    </w:div>
    <w:div w:id="1231622348">
      <w:marLeft w:val="640"/>
      <w:marRight w:val="0"/>
      <w:marTop w:val="0"/>
      <w:marBottom w:val="0"/>
      <w:divBdr>
        <w:top w:val="none" w:sz="0" w:space="0" w:color="auto"/>
        <w:left w:val="none" w:sz="0" w:space="0" w:color="auto"/>
        <w:bottom w:val="none" w:sz="0" w:space="0" w:color="auto"/>
        <w:right w:val="none" w:sz="0" w:space="0" w:color="auto"/>
      </w:divBdr>
    </w:div>
    <w:div w:id="1231623960">
      <w:marLeft w:val="640"/>
      <w:marRight w:val="0"/>
      <w:marTop w:val="0"/>
      <w:marBottom w:val="0"/>
      <w:divBdr>
        <w:top w:val="none" w:sz="0" w:space="0" w:color="auto"/>
        <w:left w:val="none" w:sz="0" w:space="0" w:color="auto"/>
        <w:bottom w:val="none" w:sz="0" w:space="0" w:color="auto"/>
        <w:right w:val="none" w:sz="0" w:space="0" w:color="auto"/>
      </w:divBdr>
    </w:div>
    <w:div w:id="1231769677">
      <w:marLeft w:val="640"/>
      <w:marRight w:val="0"/>
      <w:marTop w:val="0"/>
      <w:marBottom w:val="0"/>
      <w:divBdr>
        <w:top w:val="none" w:sz="0" w:space="0" w:color="auto"/>
        <w:left w:val="none" w:sz="0" w:space="0" w:color="auto"/>
        <w:bottom w:val="none" w:sz="0" w:space="0" w:color="auto"/>
        <w:right w:val="none" w:sz="0" w:space="0" w:color="auto"/>
      </w:divBdr>
    </w:div>
    <w:div w:id="1231846065">
      <w:marLeft w:val="640"/>
      <w:marRight w:val="0"/>
      <w:marTop w:val="0"/>
      <w:marBottom w:val="0"/>
      <w:divBdr>
        <w:top w:val="none" w:sz="0" w:space="0" w:color="auto"/>
        <w:left w:val="none" w:sz="0" w:space="0" w:color="auto"/>
        <w:bottom w:val="none" w:sz="0" w:space="0" w:color="auto"/>
        <w:right w:val="none" w:sz="0" w:space="0" w:color="auto"/>
      </w:divBdr>
    </w:div>
    <w:div w:id="1231884175">
      <w:marLeft w:val="640"/>
      <w:marRight w:val="0"/>
      <w:marTop w:val="0"/>
      <w:marBottom w:val="0"/>
      <w:divBdr>
        <w:top w:val="none" w:sz="0" w:space="0" w:color="auto"/>
        <w:left w:val="none" w:sz="0" w:space="0" w:color="auto"/>
        <w:bottom w:val="none" w:sz="0" w:space="0" w:color="auto"/>
        <w:right w:val="none" w:sz="0" w:space="0" w:color="auto"/>
      </w:divBdr>
    </w:div>
    <w:div w:id="1231959011">
      <w:marLeft w:val="640"/>
      <w:marRight w:val="0"/>
      <w:marTop w:val="0"/>
      <w:marBottom w:val="0"/>
      <w:divBdr>
        <w:top w:val="none" w:sz="0" w:space="0" w:color="auto"/>
        <w:left w:val="none" w:sz="0" w:space="0" w:color="auto"/>
        <w:bottom w:val="none" w:sz="0" w:space="0" w:color="auto"/>
        <w:right w:val="none" w:sz="0" w:space="0" w:color="auto"/>
      </w:divBdr>
    </w:div>
    <w:div w:id="1232234876">
      <w:marLeft w:val="640"/>
      <w:marRight w:val="0"/>
      <w:marTop w:val="0"/>
      <w:marBottom w:val="0"/>
      <w:divBdr>
        <w:top w:val="none" w:sz="0" w:space="0" w:color="auto"/>
        <w:left w:val="none" w:sz="0" w:space="0" w:color="auto"/>
        <w:bottom w:val="none" w:sz="0" w:space="0" w:color="auto"/>
        <w:right w:val="none" w:sz="0" w:space="0" w:color="auto"/>
      </w:divBdr>
    </w:div>
    <w:div w:id="1232351124">
      <w:marLeft w:val="640"/>
      <w:marRight w:val="0"/>
      <w:marTop w:val="0"/>
      <w:marBottom w:val="0"/>
      <w:divBdr>
        <w:top w:val="none" w:sz="0" w:space="0" w:color="auto"/>
        <w:left w:val="none" w:sz="0" w:space="0" w:color="auto"/>
        <w:bottom w:val="none" w:sz="0" w:space="0" w:color="auto"/>
        <w:right w:val="none" w:sz="0" w:space="0" w:color="auto"/>
      </w:divBdr>
    </w:div>
    <w:div w:id="1232354661">
      <w:marLeft w:val="640"/>
      <w:marRight w:val="0"/>
      <w:marTop w:val="0"/>
      <w:marBottom w:val="0"/>
      <w:divBdr>
        <w:top w:val="none" w:sz="0" w:space="0" w:color="auto"/>
        <w:left w:val="none" w:sz="0" w:space="0" w:color="auto"/>
        <w:bottom w:val="none" w:sz="0" w:space="0" w:color="auto"/>
        <w:right w:val="none" w:sz="0" w:space="0" w:color="auto"/>
      </w:divBdr>
    </w:div>
    <w:div w:id="1232425981">
      <w:marLeft w:val="640"/>
      <w:marRight w:val="0"/>
      <w:marTop w:val="0"/>
      <w:marBottom w:val="0"/>
      <w:divBdr>
        <w:top w:val="none" w:sz="0" w:space="0" w:color="auto"/>
        <w:left w:val="none" w:sz="0" w:space="0" w:color="auto"/>
        <w:bottom w:val="none" w:sz="0" w:space="0" w:color="auto"/>
        <w:right w:val="none" w:sz="0" w:space="0" w:color="auto"/>
      </w:divBdr>
    </w:div>
    <w:div w:id="1232502693">
      <w:marLeft w:val="640"/>
      <w:marRight w:val="0"/>
      <w:marTop w:val="0"/>
      <w:marBottom w:val="0"/>
      <w:divBdr>
        <w:top w:val="none" w:sz="0" w:space="0" w:color="auto"/>
        <w:left w:val="none" w:sz="0" w:space="0" w:color="auto"/>
        <w:bottom w:val="none" w:sz="0" w:space="0" w:color="auto"/>
        <w:right w:val="none" w:sz="0" w:space="0" w:color="auto"/>
      </w:divBdr>
    </w:div>
    <w:div w:id="1232541832">
      <w:marLeft w:val="640"/>
      <w:marRight w:val="0"/>
      <w:marTop w:val="0"/>
      <w:marBottom w:val="0"/>
      <w:divBdr>
        <w:top w:val="none" w:sz="0" w:space="0" w:color="auto"/>
        <w:left w:val="none" w:sz="0" w:space="0" w:color="auto"/>
        <w:bottom w:val="none" w:sz="0" w:space="0" w:color="auto"/>
        <w:right w:val="none" w:sz="0" w:space="0" w:color="auto"/>
      </w:divBdr>
    </w:div>
    <w:div w:id="1232543995">
      <w:marLeft w:val="640"/>
      <w:marRight w:val="0"/>
      <w:marTop w:val="0"/>
      <w:marBottom w:val="0"/>
      <w:divBdr>
        <w:top w:val="none" w:sz="0" w:space="0" w:color="auto"/>
        <w:left w:val="none" w:sz="0" w:space="0" w:color="auto"/>
        <w:bottom w:val="none" w:sz="0" w:space="0" w:color="auto"/>
        <w:right w:val="none" w:sz="0" w:space="0" w:color="auto"/>
      </w:divBdr>
    </w:div>
    <w:div w:id="1232545451">
      <w:marLeft w:val="640"/>
      <w:marRight w:val="0"/>
      <w:marTop w:val="0"/>
      <w:marBottom w:val="0"/>
      <w:divBdr>
        <w:top w:val="none" w:sz="0" w:space="0" w:color="auto"/>
        <w:left w:val="none" w:sz="0" w:space="0" w:color="auto"/>
        <w:bottom w:val="none" w:sz="0" w:space="0" w:color="auto"/>
        <w:right w:val="none" w:sz="0" w:space="0" w:color="auto"/>
      </w:divBdr>
    </w:div>
    <w:div w:id="1232690673">
      <w:marLeft w:val="640"/>
      <w:marRight w:val="0"/>
      <w:marTop w:val="0"/>
      <w:marBottom w:val="0"/>
      <w:divBdr>
        <w:top w:val="none" w:sz="0" w:space="0" w:color="auto"/>
        <w:left w:val="none" w:sz="0" w:space="0" w:color="auto"/>
        <w:bottom w:val="none" w:sz="0" w:space="0" w:color="auto"/>
        <w:right w:val="none" w:sz="0" w:space="0" w:color="auto"/>
      </w:divBdr>
    </w:div>
    <w:div w:id="1232698015">
      <w:marLeft w:val="640"/>
      <w:marRight w:val="0"/>
      <w:marTop w:val="0"/>
      <w:marBottom w:val="0"/>
      <w:divBdr>
        <w:top w:val="none" w:sz="0" w:space="0" w:color="auto"/>
        <w:left w:val="none" w:sz="0" w:space="0" w:color="auto"/>
        <w:bottom w:val="none" w:sz="0" w:space="0" w:color="auto"/>
        <w:right w:val="none" w:sz="0" w:space="0" w:color="auto"/>
      </w:divBdr>
    </w:div>
    <w:div w:id="1232734812">
      <w:marLeft w:val="640"/>
      <w:marRight w:val="0"/>
      <w:marTop w:val="0"/>
      <w:marBottom w:val="0"/>
      <w:divBdr>
        <w:top w:val="none" w:sz="0" w:space="0" w:color="auto"/>
        <w:left w:val="none" w:sz="0" w:space="0" w:color="auto"/>
        <w:bottom w:val="none" w:sz="0" w:space="0" w:color="auto"/>
        <w:right w:val="none" w:sz="0" w:space="0" w:color="auto"/>
      </w:divBdr>
    </w:div>
    <w:div w:id="1232764604">
      <w:marLeft w:val="640"/>
      <w:marRight w:val="0"/>
      <w:marTop w:val="0"/>
      <w:marBottom w:val="0"/>
      <w:divBdr>
        <w:top w:val="none" w:sz="0" w:space="0" w:color="auto"/>
        <w:left w:val="none" w:sz="0" w:space="0" w:color="auto"/>
        <w:bottom w:val="none" w:sz="0" w:space="0" w:color="auto"/>
        <w:right w:val="none" w:sz="0" w:space="0" w:color="auto"/>
      </w:divBdr>
    </w:div>
    <w:div w:id="1232814902">
      <w:marLeft w:val="640"/>
      <w:marRight w:val="0"/>
      <w:marTop w:val="0"/>
      <w:marBottom w:val="0"/>
      <w:divBdr>
        <w:top w:val="none" w:sz="0" w:space="0" w:color="auto"/>
        <w:left w:val="none" w:sz="0" w:space="0" w:color="auto"/>
        <w:bottom w:val="none" w:sz="0" w:space="0" w:color="auto"/>
        <w:right w:val="none" w:sz="0" w:space="0" w:color="auto"/>
      </w:divBdr>
    </w:div>
    <w:div w:id="1232959285">
      <w:marLeft w:val="640"/>
      <w:marRight w:val="0"/>
      <w:marTop w:val="0"/>
      <w:marBottom w:val="0"/>
      <w:divBdr>
        <w:top w:val="none" w:sz="0" w:space="0" w:color="auto"/>
        <w:left w:val="none" w:sz="0" w:space="0" w:color="auto"/>
        <w:bottom w:val="none" w:sz="0" w:space="0" w:color="auto"/>
        <w:right w:val="none" w:sz="0" w:space="0" w:color="auto"/>
      </w:divBdr>
    </w:div>
    <w:div w:id="1233005704">
      <w:marLeft w:val="640"/>
      <w:marRight w:val="0"/>
      <w:marTop w:val="0"/>
      <w:marBottom w:val="0"/>
      <w:divBdr>
        <w:top w:val="none" w:sz="0" w:space="0" w:color="auto"/>
        <w:left w:val="none" w:sz="0" w:space="0" w:color="auto"/>
        <w:bottom w:val="none" w:sz="0" w:space="0" w:color="auto"/>
        <w:right w:val="none" w:sz="0" w:space="0" w:color="auto"/>
      </w:divBdr>
    </w:div>
    <w:div w:id="1233081121">
      <w:marLeft w:val="640"/>
      <w:marRight w:val="0"/>
      <w:marTop w:val="0"/>
      <w:marBottom w:val="0"/>
      <w:divBdr>
        <w:top w:val="none" w:sz="0" w:space="0" w:color="auto"/>
        <w:left w:val="none" w:sz="0" w:space="0" w:color="auto"/>
        <w:bottom w:val="none" w:sz="0" w:space="0" w:color="auto"/>
        <w:right w:val="none" w:sz="0" w:space="0" w:color="auto"/>
      </w:divBdr>
    </w:div>
    <w:div w:id="1233083246">
      <w:marLeft w:val="640"/>
      <w:marRight w:val="0"/>
      <w:marTop w:val="0"/>
      <w:marBottom w:val="0"/>
      <w:divBdr>
        <w:top w:val="none" w:sz="0" w:space="0" w:color="auto"/>
        <w:left w:val="none" w:sz="0" w:space="0" w:color="auto"/>
        <w:bottom w:val="none" w:sz="0" w:space="0" w:color="auto"/>
        <w:right w:val="none" w:sz="0" w:space="0" w:color="auto"/>
      </w:divBdr>
    </w:div>
    <w:div w:id="1233125463">
      <w:marLeft w:val="640"/>
      <w:marRight w:val="0"/>
      <w:marTop w:val="0"/>
      <w:marBottom w:val="0"/>
      <w:divBdr>
        <w:top w:val="none" w:sz="0" w:space="0" w:color="auto"/>
        <w:left w:val="none" w:sz="0" w:space="0" w:color="auto"/>
        <w:bottom w:val="none" w:sz="0" w:space="0" w:color="auto"/>
        <w:right w:val="none" w:sz="0" w:space="0" w:color="auto"/>
      </w:divBdr>
    </w:div>
    <w:div w:id="1233195632">
      <w:marLeft w:val="640"/>
      <w:marRight w:val="0"/>
      <w:marTop w:val="0"/>
      <w:marBottom w:val="0"/>
      <w:divBdr>
        <w:top w:val="none" w:sz="0" w:space="0" w:color="auto"/>
        <w:left w:val="none" w:sz="0" w:space="0" w:color="auto"/>
        <w:bottom w:val="none" w:sz="0" w:space="0" w:color="auto"/>
        <w:right w:val="none" w:sz="0" w:space="0" w:color="auto"/>
      </w:divBdr>
    </w:div>
    <w:div w:id="1233346178">
      <w:marLeft w:val="640"/>
      <w:marRight w:val="0"/>
      <w:marTop w:val="0"/>
      <w:marBottom w:val="0"/>
      <w:divBdr>
        <w:top w:val="none" w:sz="0" w:space="0" w:color="auto"/>
        <w:left w:val="none" w:sz="0" w:space="0" w:color="auto"/>
        <w:bottom w:val="none" w:sz="0" w:space="0" w:color="auto"/>
        <w:right w:val="none" w:sz="0" w:space="0" w:color="auto"/>
      </w:divBdr>
    </w:div>
    <w:div w:id="1233396705">
      <w:marLeft w:val="640"/>
      <w:marRight w:val="0"/>
      <w:marTop w:val="0"/>
      <w:marBottom w:val="0"/>
      <w:divBdr>
        <w:top w:val="none" w:sz="0" w:space="0" w:color="auto"/>
        <w:left w:val="none" w:sz="0" w:space="0" w:color="auto"/>
        <w:bottom w:val="none" w:sz="0" w:space="0" w:color="auto"/>
        <w:right w:val="none" w:sz="0" w:space="0" w:color="auto"/>
      </w:divBdr>
    </w:div>
    <w:div w:id="1233468359">
      <w:marLeft w:val="640"/>
      <w:marRight w:val="0"/>
      <w:marTop w:val="0"/>
      <w:marBottom w:val="0"/>
      <w:divBdr>
        <w:top w:val="none" w:sz="0" w:space="0" w:color="auto"/>
        <w:left w:val="none" w:sz="0" w:space="0" w:color="auto"/>
        <w:bottom w:val="none" w:sz="0" w:space="0" w:color="auto"/>
        <w:right w:val="none" w:sz="0" w:space="0" w:color="auto"/>
      </w:divBdr>
    </w:div>
    <w:div w:id="1233469695">
      <w:marLeft w:val="640"/>
      <w:marRight w:val="0"/>
      <w:marTop w:val="0"/>
      <w:marBottom w:val="0"/>
      <w:divBdr>
        <w:top w:val="none" w:sz="0" w:space="0" w:color="auto"/>
        <w:left w:val="none" w:sz="0" w:space="0" w:color="auto"/>
        <w:bottom w:val="none" w:sz="0" w:space="0" w:color="auto"/>
        <w:right w:val="none" w:sz="0" w:space="0" w:color="auto"/>
      </w:divBdr>
    </w:div>
    <w:div w:id="1233588663">
      <w:marLeft w:val="640"/>
      <w:marRight w:val="0"/>
      <w:marTop w:val="0"/>
      <w:marBottom w:val="0"/>
      <w:divBdr>
        <w:top w:val="none" w:sz="0" w:space="0" w:color="auto"/>
        <w:left w:val="none" w:sz="0" w:space="0" w:color="auto"/>
        <w:bottom w:val="none" w:sz="0" w:space="0" w:color="auto"/>
        <w:right w:val="none" w:sz="0" w:space="0" w:color="auto"/>
      </w:divBdr>
    </w:div>
    <w:div w:id="1233614043">
      <w:marLeft w:val="640"/>
      <w:marRight w:val="0"/>
      <w:marTop w:val="0"/>
      <w:marBottom w:val="0"/>
      <w:divBdr>
        <w:top w:val="none" w:sz="0" w:space="0" w:color="auto"/>
        <w:left w:val="none" w:sz="0" w:space="0" w:color="auto"/>
        <w:bottom w:val="none" w:sz="0" w:space="0" w:color="auto"/>
        <w:right w:val="none" w:sz="0" w:space="0" w:color="auto"/>
      </w:divBdr>
    </w:div>
    <w:div w:id="1233664572">
      <w:marLeft w:val="640"/>
      <w:marRight w:val="0"/>
      <w:marTop w:val="0"/>
      <w:marBottom w:val="0"/>
      <w:divBdr>
        <w:top w:val="none" w:sz="0" w:space="0" w:color="auto"/>
        <w:left w:val="none" w:sz="0" w:space="0" w:color="auto"/>
        <w:bottom w:val="none" w:sz="0" w:space="0" w:color="auto"/>
        <w:right w:val="none" w:sz="0" w:space="0" w:color="auto"/>
      </w:divBdr>
    </w:div>
    <w:div w:id="1233735633">
      <w:marLeft w:val="640"/>
      <w:marRight w:val="0"/>
      <w:marTop w:val="0"/>
      <w:marBottom w:val="0"/>
      <w:divBdr>
        <w:top w:val="none" w:sz="0" w:space="0" w:color="auto"/>
        <w:left w:val="none" w:sz="0" w:space="0" w:color="auto"/>
        <w:bottom w:val="none" w:sz="0" w:space="0" w:color="auto"/>
        <w:right w:val="none" w:sz="0" w:space="0" w:color="auto"/>
      </w:divBdr>
    </w:div>
    <w:div w:id="1233810392">
      <w:marLeft w:val="640"/>
      <w:marRight w:val="0"/>
      <w:marTop w:val="0"/>
      <w:marBottom w:val="0"/>
      <w:divBdr>
        <w:top w:val="none" w:sz="0" w:space="0" w:color="auto"/>
        <w:left w:val="none" w:sz="0" w:space="0" w:color="auto"/>
        <w:bottom w:val="none" w:sz="0" w:space="0" w:color="auto"/>
        <w:right w:val="none" w:sz="0" w:space="0" w:color="auto"/>
      </w:divBdr>
    </w:div>
    <w:div w:id="1233854865">
      <w:marLeft w:val="640"/>
      <w:marRight w:val="0"/>
      <w:marTop w:val="0"/>
      <w:marBottom w:val="0"/>
      <w:divBdr>
        <w:top w:val="none" w:sz="0" w:space="0" w:color="auto"/>
        <w:left w:val="none" w:sz="0" w:space="0" w:color="auto"/>
        <w:bottom w:val="none" w:sz="0" w:space="0" w:color="auto"/>
        <w:right w:val="none" w:sz="0" w:space="0" w:color="auto"/>
      </w:divBdr>
    </w:div>
    <w:div w:id="1234000361">
      <w:marLeft w:val="640"/>
      <w:marRight w:val="0"/>
      <w:marTop w:val="0"/>
      <w:marBottom w:val="0"/>
      <w:divBdr>
        <w:top w:val="none" w:sz="0" w:space="0" w:color="auto"/>
        <w:left w:val="none" w:sz="0" w:space="0" w:color="auto"/>
        <w:bottom w:val="none" w:sz="0" w:space="0" w:color="auto"/>
        <w:right w:val="none" w:sz="0" w:space="0" w:color="auto"/>
      </w:divBdr>
    </w:div>
    <w:div w:id="1234001174">
      <w:marLeft w:val="640"/>
      <w:marRight w:val="0"/>
      <w:marTop w:val="0"/>
      <w:marBottom w:val="0"/>
      <w:divBdr>
        <w:top w:val="none" w:sz="0" w:space="0" w:color="auto"/>
        <w:left w:val="none" w:sz="0" w:space="0" w:color="auto"/>
        <w:bottom w:val="none" w:sz="0" w:space="0" w:color="auto"/>
        <w:right w:val="none" w:sz="0" w:space="0" w:color="auto"/>
      </w:divBdr>
    </w:div>
    <w:div w:id="1234006156">
      <w:marLeft w:val="640"/>
      <w:marRight w:val="0"/>
      <w:marTop w:val="0"/>
      <w:marBottom w:val="0"/>
      <w:divBdr>
        <w:top w:val="none" w:sz="0" w:space="0" w:color="auto"/>
        <w:left w:val="none" w:sz="0" w:space="0" w:color="auto"/>
        <w:bottom w:val="none" w:sz="0" w:space="0" w:color="auto"/>
        <w:right w:val="none" w:sz="0" w:space="0" w:color="auto"/>
      </w:divBdr>
    </w:div>
    <w:div w:id="1234006254">
      <w:marLeft w:val="640"/>
      <w:marRight w:val="0"/>
      <w:marTop w:val="0"/>
      <w:marBottom w:val="0"/>
      <w:divBdr>
        <w:top w:val="none" w:sz="0" w:space="0" w:color="auto"/>
        <w:left w:val="none" w:sz="0" w:space="0" w:color="auto"/>
        <w:bottom w:val="none" w:sz="0" w:space="0" w:color="auto"/>
        <w:right w:val="none" w:sz="0" w:space="0" w:color="auto"/>
      </w:divBdr>
    </w:div>
    <w:div w:id="1234046045">
      <w:marLeft w:val="640"/>
      <w:marRight w:val="0"/>
      <w:marTop w:val="0"/>
      <w:marBottom w:val="0"/>
      <w:divBdr>
        <w:top w:val="none" w:sz="0" w:space="0" w:color="auto"/>
        <w:left w:val="none" w:sz="0" w:space="0" w:color="auto"/>
        <w:bottom w:val="none" w:sz="0" w:space="0" w:color="auto"/>
        <w:right w:val="none" w:sz="0" w:space="0" w:color="auto"/>
      </w:divBdr>
    </w:div>
    <w:div w:id="1234049653">
      <w:marLeft w:val="640"/>
      <w:marRight w:val="0"/>
      <w:marTop w:val="0"/>
      <w:marBottom w:val="0"/>
      <w:divBdr>
        <w:top w:val="none" w:sz="0" w:space="0" w:color="auto"/>
        <w:left w:val="none" w:sz="0" w:space="0" w:color="auto"/>
        <w:bottom w:val="none" w:sz="0" w:space="0" w:color="auto"/>
        <w:right w:val="none" w:sz="0" w:space="0" w:color="auto"/>
      </w:divBdr>
    </w:div>
    <w:div w:id="1234051421">
      <w:marLeft w:val="640"/>
      <w:marRight w:val="0"/>
      <w:marTop w:val="0"/>
      <w:marBottom w:val="0"/>
      <w:divBdr>
        <w:top w:val="none" w:sz="0" w:space="0" w:color="auto"/>
        <w:left w:val="none" w:sz="0" w:space="0" w:color="auto"/>
        <w:bottom w:val="none" w:sz="0" w:space="0" w:color="auto"/>
        <w:right w:val="none" w:sz="0" w:space="0" w:color="auto"/>
      </w:divBdr>
    </w:div>
    <w:div w:id="1234120621">
      <w:marLeft w:val="640"/>
      <w:marRight w:val="0"/>
      <w:marTop w:val="0"/>
      <w:marBottom w:val="0"/>
      <w:divBdr>
        <w:top w:val="none" w:sz="0" w:space="0" w:color="auto"/>
        <w:left w:val="none" w:sz="0" w:space="0" w:color="auto"/>
        <w:bottom w:val="none" w:sz="0" w:space="0" w:color="auto"/>
        <w:right w:val="none" w:sz="0" w:space="0" w:color="auto"/>
      </w:divBdr>
    </w:div>
    <w:div w:id="1234244476">
      <w:marLeft w:val="640"/>
      <w:marRight w:val="0"/>
      <w:marTop w:val="0"/>
      <w:marBottom w:val="0"/>
      <w:divBdr>
        <w:top w:val="none" w:sz="0" w:space="0" w:color="auto"/>
        <w:left w:val="none" w:sz="0" w:space="0" w:color="auto"/>
        <w:bottom w:val="none" w:sz="0" w:space="0" w:color="auto"/>
        <w:right w:val="none" w:sz="0" w:space="0" w:color="auto"/>
      </w:divBdr>
    </w:div>
    <w:div w:id="1234313251">
      <w:marLeft w:val="640"/>
      <w:marRight w:val="0"/>
      <w:marTop w:val="0"/>
      <w:marBottom w:val="0"/>
      <w:divBdr>
        <w:top w:val="none" w:sz="0" w:space="0" w:color="auto"/>
        <w:left w:val="none" w:sz="0" w:space="0" w:color="auto"/>
        <w:bottom w:val="none" w:sz="0" w:space="0" w:color="auto"/>
        <w:right w:val="none" w:sz="0" w:space="0" w:color="auto"/>
      </w:divBdr>
    </w:div>
    <w:div w:id="1234393228">
      <w:marLeft w:val="640"/>
      <w:marRight w:val="0"/>
      <w:marTop w:val="0"/>
      <w:marBottom w:val="0"/>
      <w:divBdr>
        <w:top w:val="none" w:sz="0" w:space="0" w:color="auto"/>
        <w:left w:val="none" w:sz="0" w:space="0" w:color="auto"/>
        <w:bottom w:val="none" w:sz="0" w:space="0" w:color="auto"/>
        <w:right w:val="none" w:sz="0" w:space="0" w:color="auto"/>
      </w:divBdr>
    </w:div>
    <w:div w:id="1234505620">
      <w:marLeft w:val="640"/>
      <w:marRight w:val="0"/>
      <w:marTop w:val="0"/>
      <w:marBottom w:val="0"/>
      <w:divBdr>
        <w:top w:val="none" w:sz="0" w:space="0" w:color="auto"/>
        <w:left w:val="none" w:sz="0" w:space="0" w:color="auto"/>
        <w:bottom w:val="none" w:sz="0" w:space="0" w:color="auto"/>
        <w:right w:val="none" w:sz="0" w:space="0" w:color="auto"/>
      </w:divBdr>
    </w:div>
    <w:div w:id="1234505984">
      <w:marLeft w:val="640"/>
      <w:marRight w:val="0"/>
      <w:marTop w:val="0"/>
      <w:marBottom w:val="0"/>
      <w:divBdr>
        <w:top w:val="none" w:sz="0" w:space="0" w:color="auto"/>
        <w:left w:val="none" w:sz="0" w:space="0" w:color="auto"/>
        <w:bottom w:val="none" w:sz="0" w:space="0" w:color="auto"/>
        <w:right w:val="none" w:sz="0" w:space="0" w:color="auto"/>
      </w:divBdr>
    </w:div>
    <w:div w:id="1234584708">
      <w:marLeft w:val="640"/>
      <w:marRight w:val="0"/>
      <w:marTop w:val="0"/>
      <w:marBottom w:val="0"/>
      <w:divBdr>
        <w:top w:val="none" w:sz="0" w:space="0" w:color="auto"/>
        <w:left w:val="none" w:sz="0" w:space="0" w:color="auto"/>
        <w:bottom w:val="none" w:sz="0" w:space="0" w:color="auto"/>
        <w:right w:val="none" w:sz="0" w:space="0" w:color="auto"/>
      </w:divBdr>
    </w:div>
    <w:div w:id="1234775895">
      <w:marLeft w:val="640"/>
      <w:marRight w:val="0"/>
      <w:marTop w:val="0"/>
      <w:marBottom w:val="0"/>
      <w:divBdr>
        <w:top w:val="none" w:sz="0" w:space="0" w:color="auto"/>
        <w:left w:val="none" w:sz="0" w:space="0" w:color="auto"/>
        <w:bottom w:val="none" w:sz="0" w:space="0" w:color="auto"/>
        <w:right w:val="none" w:sz="0" w:space="0" w:color="auto"/>
      </w:divBdr>
    </w:div>
    <w:div w:id="1234852589">
      <w:marLeft w:val="640"/>
      <w:marRight w:val="0"/>
      <w:marTop w:val="0"/>
      <w:marBottom w:val="0"/>
      <w:divBdr>
        <w:top w:val="none" w:sz="0" w:space="0" w:color="auto"/>
        <w:left w:val="none" w:sz="0" w:space="0" w:color="auto"/>
        <w:bottom w:val="none" w:sz="0" w:space="0" w:color="auto"/>
        <w:right w:val="none" w:sz="0" w:space="0" w:color="auto"/>
      </w:divBdr>
    </w:div>
    <w:div w:id="1234926159">
      <w:marLeft w:val="640"/>
      <w:marRight w:val="0"/>
      <w:marTop w:val="0"/>
      <w:marBottom w:val="0"/>
      <w:divBdr>
        <w:top w:val="none" w:sz="0" w:space="0" w:color="auto"/>
        <w:left w:val="none" w:sz="0" w:space="0" w:color="auto"/>
        <w:bottom w:val="none" w:sz="0" w:space="0" w:color="auto"/>
        <w:right w:val="none" w:sz="0" w:space="0" w:color="auto"/>
      </w:divBdr>
    </w:div>
    <w:div w:id="1235044128">
      <w:marLeft w:val="640"/>
      <w:marRight w:val="0"/>
      <w:marTop w:val="0"/>
      <w:marBottom w:val="0"/>
      <w:divBdr>
        <w:top w:val="none" w:sz="0" w:space="0" w:color="auto"/>
        <w:left w:val="none" w:sz="0" w:space="0" w:color="auto"/>
        <w:bottom w:val="none" w:sz="0" w:space="0" w:color="auto"/>
        <w:right w:val="none" w:sz="0" w:space="0" w:color="auto"/>
      </w:divBdr>
    </w:div>
    <w:div w:id="1235044533">
      <w:marLeft w:val="640"/>
      <w:marRight w:val="0"/>
      <w:marTop w:val="0"/>
      <w:marBottom w:val="0"/>
      <w:divBdr>
        <w:top w:val="none" w:sz="0" w:space="0" w:color="auto"/>
        <w:left w:val="none" w:sz="0" w:space="0" w:color="auto"/>
        <w:bottom w:val="none" w:sz="0" w:space="0" w:color="auto"/>
        <w:right w:val="none" w:sz="0" w:space="0" w:color="auto"/>
      </w:divBdr>
    </w:div>
    <w:div w:id="1235048877">
      <w:marLeft w:val="640"/>
      <w:marRight w:val="0"/>
      <w:marTop w:val="0"/>
      <w:marBottom w:val="0"/>
      <w:divBdr>
        <w:top w:val="none" w:sz="0" w:space="0" w:color="auto"/>
        <w:left w:val="none" w:sz="0" w:space="0" w:color="auto"/>
        <w:bottom w:val="none" w:sz="0" w:space="0" w:color="auto"/>
        <w:right w:val="none" w:sz="0" w:space="0" w:color="auto"/>
      </w:divBdr>
    </w:div>
    <w:div w:id="1235164958">
      <w:marLeft w:val="640"/>
      <w:marRight w:val="0"/>
      <w:marTop w:val="0"/>
      <w:marBottom w:val="0"/>
      <w:divBdr>
        <w:top w:val="none" w:sz="0" w:space="0" w:color="auto"/>
        <w:left w:val="none" w:sz="0" w:space="0" w:color="auto"/>
        <w:bottom w:val="none" w:sz="0" w:space="0" w:color="auto"/>
        <w:right w:val="none" w:sz="0" w:space="0" w:color="auto"/>
      </w:divBdr>
    </w:div>
    <w:div w:id="1235236810">
      <w:marLeft w:val="640"/>
      <w:marRight w:val="0"/>
      <w:marTop w:val="0"/>
      <w:marBottom w:val="0"/>
      <w:divBdr>
        <w:top w:val="none" w:sz="0" w:space="0" w:color="auto"/>
        <w:left w:val="none" w:sz="0" w:space="0" w:color="auto"/>
        <w:bottom w:val="none" w:sz="0" w:space="0" w:color="auto"/>
        <w:right w:val="none" w:sz="0" w:space="0" w:color="auto"/>
      </w:divBdr>
    </w:div>
    <w:div w:id="1235243034">
      <w:marLeft w:val="640"/>
      <w:marRight w:val="0"/>
      <w:marTop w:val="0"/>
      <w:marBottom w:val="0"/>
      <w:divBdr>
        <w:top w:val="none" w:sz="0" w:space="0" w:color="auto"/>
        <w:left w:val="none" w:sz="0" w:space="0" w:color="auto"/>
        <w:bottom w:val="none" w:sz="0" w:space="0" w:color="auto"/>
        <w:right w:val="none" w:sz="0" w:space="0" w:color="auto"/>
      </w:divBdr>
    </w:div>
    <w:div w:id="1235312817">
      <w:marLeft w:val="640"/>
      <w:marRight w:val="0"/>
      <w:marTop w:val="0"/>
      <w:marBottom w:val="0"/>
      <w:divBdr>
        <w:top w:val="none" w:sz="0" w:space="0" w:color="auto"/>
        <w:left w:val="none" w:sz="0" w:space="0" w:color="auto"/>
        <w:bottom w:val="none" w:sz="0" w:space="0" w:color="auto"/>
        <w:right w:val="none" w:sz="0" w:space="0" w:color="auto"/>
      </w:divBdr>
    </w:div>
    <w:div w:id="1235312850">
      <w:marLeft w:val="640"/>
      <w:marRight w:val="0"/>
      <w:marTop w:val="0"/>
      <w:marBottom w:val="0"/>
      <w:divBdr>
        <w:top w:val="none" w:sz="0" w:space="0" w:color="auto"/>
        <w:left w:val="none" w:sz="0" w:space="0" w:color="auto"/>
        <w:bottom w:val="none" w:sz="0" w:space="0" w:color="auto"/>
        <w:right w:val="none" w:sz="0" w:space="0" w:color="auto"/>
      </w:divBdr>
    </w:div>
    <w:div w:id="1235360250">
      <w:marLeft w:val="640"/>
      <w:marRight w:val="0"/>
      <w:marTop w:val="0"/>
      <w:marBottom w:val="0"/>
      <w:divBdr>
        <w:top w:val="none" w:sz="0" w:space="0" w:color="auto"/>
        <w:left w:val="none" w:sz="0" w:space="0" w:color="auto"/>
        <w:bottom w:val="none" w:sz="0" w:space="0" w:color="auto"/>
        <w:right w:val="none" w:sz="0" w:space="0" w:color="auto"/>
      </w:divBdr>
    </w:div>
    <w:div w:id="1235361578">
      <w:marLeft w:val="640"/>
      <w:marRight w:val="0"/>
      <w:marTop w:val="0"/>
      <w:marBottom w:val="0"/>
      <w:divBdr>
        <w:top w:val="none" w:sz="0" w:space="0" w:color="auto"/>
        <w:left w:val="none" w:sz="0" w:space="0" w:color="auto"/>
        <w:bottom w:val="none" w:sz="0" w:space="0" w:color="auto"/>
        <w:right w:val="none" w:sz="0" w:space="0" w:color="auto"/>
      </w:divBdr>
    </w:div>
    <w:div w:id="1235429087">
      <w:marLeft w:val="640"/>
      <w:marRight w:val="0"/>
      <w:marTop w:val="0"/>
      <w:marBottom w:val="0"/>
      <w:divBdr>
        <w:top w:val="none" w:sz="0" w:space="0" w:color="auto"/>
        <w:left w:val="none" w:sz="0" w:space="0" w:color="auto"/>
        <w:bottom w:val="none" w:sz="0" w:space="0" w:color="auto"/>
        <w:right w:val="none" w:sz="0" w:space="0" w:color="auto"/>
      </w:divBdr>
    </w:div>
    <w:div w:id="1235430867">
      <w:marLeft w:val="640"/>
      <w:marRight w:val="0"/>
      <w:marTop w:val="0"/>
      <w:marBottom w:val="0"/>
      <w:divBdr>
        <w:top w:val="none" w:sz="0" w:space="0" w:color="auto"/>
        <w:left w:val="none" w:sz="0" w:space="0" w:color="auto"/>
        <w:bottom w:val="none" w:sz="0" w:space="0" w:color="auto"/>
        <w:right w:val="none" w:sz="0" w:space="0" w:color="auto"/>
      </w:divBdr>
    </w:div>
    <w:div w:id="1235503979">
      <w:marLeft w:val="640"/>
      <w:marRight w:val="0"/>
      <w:marTop w:val="0"/>
      <w:marBottom w:val="0"/>
      <w:divBdr>
        <w:top w:val="none" w:sz="0" w:space="0" w:color="auto"/>
        <w:left w:val="none" w:sz="0" w:space="0" w:color="auto"/>
        <w:bottom w:val="none" w:sz="0" w:space="0" w:color="auto"/>
        <w:right w:val="none" w:sz="0" w:space="0" w:color="auto"/>
      </w:divBdr>
    </w:div>
    <w:div w:id="1235507856">
      <w:marLeft w:val="640"/>
      <w:marRight w:val="0"/>
      <w:marTop w:val="0"/>
      <w:marBottom w:val="0"/>
      <w:divBdr>
        <w:top w:val="none" w:sz="0" w:space="0" w:color="auto"/>
        <w:left w:val="none" w:sz="0" w:space="0" w:color="auto"/>
        <w:bottom w:val="none" w:sz="0" w:space="0" w:color="auto"/>
        <w:right w:val="none" w:sz="0" w:space="0" w:color="auto"/>
      </w:divBdr>
    </w:div>
    <w:div w:id="1235623030">
      <w:marLeft w:val="640"/>
      <w:marRight w:val="0"/>
      <w:marTop w:val="0"/>
      <w:marBottom w:val="0"/>
      <w:divBdr>
        <w:top w:val="none" w:sz="0" w:space="0" w:color="auto"/>
        <w:left w:val="none" w:sz="0" w:space="0" w:color="auto"/>
        <w:bottom w:val="none" w:sz="0" w:space="0" w:color="auto"/>
        <w:right w:val="none" w:sz="0" w:space="0" w:color="auto"/>
      </w:divBdr>
    </w:div>
    <w:div w:id="1235705504">
      <w:marLeft w:val="640"/>
      <w:marRight w:val="0"/>
      <w:marTop w:val="0"/>
      <w:marBottom w:val="0"/>
      <w:divBdr>
        <w:top w:val="none" w:sz="0" w:space="0" w:color="auto"/>
        <w:left w:val="none" w:sz="0" w:space="0" w:color="auto"/>
        <w:bottom w:val="none" w:sz="0" w:space="0" w:color="auto"/>
        <w:right w:val="none" w:sz="0" w:space="0" w:color="auto"/>
      </w:divBdr>
    </w:div>
    <w:div w:id="1235772478">
      <w:marLeft w:val="640"/>
      <w:marRight w:val="0"/>
      <w:marTop w:val="0"/>
      <w:marBottom w:val="0"/>
      <w:divBdr>
        <w:top w:val="none" w:sz="0" w:space="0" w:color="auto"/>
        <w:left w:val="none" w:sz="0" w:space="0" w:color="auto"/>
        <w:bottom w:val="none" w:sz="0" w:space="0" w:color="auto"/>
        <w:right w:val="none" w:sz="0" w:space="0" w:color="auto"/>
      </w:divBdr>
    </w:div>
    <w:div w:id="1235818930">
      <w:marLeft w:val="640"/>
      <w:marRight w:val="0"/>
      <w:marTop w:val="0"/>
      <w:marBottom w:val="0"/>
      <w:divBdr>
        <w:top w:val="none" w:sz="0" w:space="0" w:color="auto"/>
        <w:left w:val="none" w:sz="0" w:space="0" w:color="auto"/>
        <w:bottom w:val="none" w:sz="0" w:space="0" w:color="auto"/>
        <w:right w:val="none" w:sz="0" w:space="0" w:color="auto"/>
      </w:divBdr>
    </w:div>
    <w:div w:id="1235898441">
      <w:marLeft w:val="640"/>
      <w:marRight w:val="0"/>
      <w:marTop w:val="0"/>
      <w:marBottom w:val="0"/>
      <w:divBdr>
        <w:top w:val="none" w:sz="0" w:space="0" w:color="auto"/>
        <w:left w:val="none" w:sz="0" w:space="0" w:color="auto"/>
        <w:bottom w:val="none" w:sz="0" w:space="0" w:color="auto"/>
        <w:right w:val="none" w:sz="0" w:space="0" w:color="auto"/>
      </w:divBdr>
    </w:div>
    <w:div w:id="1236011607">
      <w:marLeft w:val="640"/>
      <w:marRight w:val="0"/>
      <w:marTop w:val="0"/>
      <w:marBottom w:val="0"/>
      <w:divBdr>
        <w:top w:val="none" w:sz="0" w:space="0" w:color="auto"/>
        <w:left w:val="none" w:sz="0" w:space="0" w:color="auto"/>
        <w:bottom w:val="none" w:sz="0" w:space="0" w:color="auto"/>
        <w:right w:val="none" w:sz="0" w:space="0" w:color="auto"/>
      </w:divBdr>
    </w:div>
    <w:div w:id="1236089451">
      <w:marLeft w:val="640"/>
      <w:marRight w:val="0"/>
      <w:marTop w:val="0"/>
      <w:marBottom w:val="0"/>
      <w:divBdr>
        <w:top w:val="none" w:sz="0" w:space="0" w:color="auto"/>
        <w:left w:val="none" w:sz="0" w:space="0" w:color="auto"/>
        <w:bottom w:val="none" w:sz="0" w:space="0" w:color="auto"/>
        <w:right w:val="none" w:sz="0" w:space="0" w:color="auto"/>
      </w:divBdr>
    </w:div>
    <w:div w:id="1236163568">
      <w:marLeft w:val="640"/>
      <w:marRight w:val="0"/>
      <w:marTop w:val="0"/>
      <w:marBottom w:val="0"/>
      <w:divBdr>
        <w:top w:val="none" w:sz="0" w:space="0" w:color="auto"/>
        <w:left w:val="none" w:sz="0" w:space="0" w:color="auto"/>
        <w:bottom w:val="none" w:sz="0" w:space="0" w:color="auto"/>
        <w:right w:val="none" w:sz="0" w:space="0" w:color="auto"/>
      </w:divBdr>
    </w:div>
    <w:div w:id="1236234707">
      <w:marLeft w:val="640"/>
      <w:marRight w:val="0"/>
      <w:marTop w:val="0"/>
      <w:marBottom w:val="0"/>
      <w:divBdr>
        <w:top w:val="none" w:sz="0" w:space="0" w:color="auto"/>
        <w:left w:val="none" w:sz="0" w:space="0" w:color="auto"/>
        <w:bottom w:val="none" w:sz="0" w:space="0" w:color="auto"/>
        <w:right w:val="none" w:sz="0" w:space="0" w:color="auto"/>
      </w:divBdr>
    </w:div>
    <w:div w:id="1236358069">
      <w:marLeft w:val="640"/>
      <w:marRight w:val="0"/>
      <w:marTop w:val="0"/>
      <w:marBottom w:val="0"/>
      <w:divBdr>
        <w:top w:val="none" w:sz="0" w:space="0" w:color="auto"/>
        <w:left w:val="none" w:sz="0" w:space="0" w:color="auto"/>
        <w:bottom w:val="none" w:sz="0" w:space="0" w:color="auto"/>
        <w:right w:val="none" w:sz="0" w:space="0" w:color="auto"/>
      </w:divBdr>
    </w:div>
    <w:div w:id="1236403498">
      <w:marLeft w:val="640"/>
      <w:marRight w:val="0"/>
      <w:marTop w:val="0"/>
      <w:marBottom w:val="0"/>
      <w:divBdr>
        <w:top w:val="none" w:sz="0" w:space="0" w:color="auto"/>
        <w:left w:val="none" w:sz="0" w:space="0" w:color="auto"/>
        <w:bottom w:val="none" w:sz="0" w:space="0" w:color="auto"/>
        <w:right w:val="none" w:sz="0" w:space="0" w:color="auto"/>
      </w:divBdr>
    </w:div>
    <w:div w:id="1236429194">
      <w:marLeft w:val="640"/>
      <w:marRight w:val="0"/>
      <w:marTop w:val="0"/>
      <w:marBottom w:val="0"/>
      <w:divBdr>
        <w:top w:val="none" w:sz="0" w:space="0" w:color="auto"/>
        <w:left w:val="none" w:sz="0" w:space="0" w:color="auto"/>
        <w:bottom w:val="none" w:sz="0" w:space="0" w:color="auto"/>
        <w:right w:val="none" w:sz="0" w:space="0" w:color="auto"/>
      </w:divBdr>
    </w:div>
    <w:div w:id="1236434277">
      <w:marLeft w:val="640"/>
      <w:marRight w:val="0"/>
      <w:marTop w:val="0"/>
      <w:marBottom w:val="0"/>
      <w:divBdr>
        <w:top w:val="none" w:sz="0" w:space="0" w:color="auto"/>
        <w:left w:val="none" w:sz="0" w:space="0" w:color="auto"/>
        <w:bottom w:val="none" w:sz="0" w:space="0" w:color="auto"/>
        <w:right w:val="none" w:sz="0" w:space="0" w:color="auto"/>
      </w:divBdr>
    </w:div>
    <w:div w:id="1236545906">
      <w:marLeft w:val="640"/>
      <w:marRight w:val="0"/>
      <w:marTop w:val="0"/>
      <w:marBottom w:val="0"/>
      <w:divBdr>
        <w:top w:val="none" w:sz="0" w:space="0" w:color="auto"/>
        <w:left w:val="none" w:sz="0" w:space="0" w:color="auto"/>
        <w:bottom w:val="none" w:sz="0" w:space="0" w:color="auto"/>
        <w:right w:val="none" w:sz="0" w:space="0" w:color="auto"/>
      </w:divBdr>
    </w:div>
    <w:div w:id="1236623868">
      <w:marLeft w:val="640"/>
      <w:marRight w:val="0"/>
      <w:marTop w:val="0"/>
      <w:marBottom w:val="0"/>
      <w:divBdr>
        <w:top w:val="none" w:sz="0" w:space="0" w:color="auto"/>
        <w:left w:val="none" w:sz="0" w:space="0" w:color="auto"/>
        <w:bottom w:val="none" w:sz="0" w:space="0" w:color="auto"/>
        <w:right w:val="none" w:sz="0" w:space="0" w:color="auto"/>
      </w:divBdr>
    </w:div>
    <w:div w:id="1236623945">
      <w:marLeft w:val="640"/>
      <w:marRight w:val="0"/>
      <w:marTop w:val="0"/>
      <w:marBottom w:val="0"/>
      <w:divBdr>
        <w:top w:val="none" w:sz="0" w:space="0" w:color="auto"/>
        <w:left w:val="none" w:sz="0" w:space="0" w:color="auto"/>
        <w:bottom w:val="none" w:sz="0" w:space="0" w:color="auto"/>
        <w:right w:val="none" w:sz="0" w:space="0" w:color="auto"/>
      </w:divBdr>
    </w:div>
    <w:div w:id="1236747596">
      <w:marLeft w:val="640"/>
      <w:marRight w:val="0"/>
      <w:marTop w:val="0"/>
      <w:marBottom w:val="0"/>
      <w:divBdr>
        <w:top w:val="none" w:sz="0" w:space="0" w:color="auto"/>
        <w:left w:val="none" w:sz="0" w:space="0" w:color="auto"/>
        <w:bottom w:val="none" w:sz="0" w:space="0" w:color="auto"/>
        <w:right w:val="none" w:sz="0" w:space="0" w:color="auto"/>
      </w:divBdr>
    </w:div>
    <w:div w:id="1236747997">
      <w:marLeft w:val="640"/>
      <w:marRight w:val="0"/>
      <w:marTop w:val="0"/>
      <w:marBottom w:val="0"/>
      <w:divBdr>
        <w:top w:val="none" w:sz="0" w:space="0" w:color="auto"/>
        <w:left w:val="none" w:sz="0" w:space="0" w:color="auto"/>
        <w:bottom w:val="none" w:sz="0" w:space="0" w:color="auto"/>
        <w:right w:val="none" w:sz="0" w:space="0" w:color="auto"/>
      </w:divBdr>
    </w:div>
    <w:div w:id="1236816949">
      <w:marLeft w:val="640"/>
      <w:marRight w:val="0"/>
      <w:marTop w:val="0"/>
      <w:marBottom w:val="0"/>
      <w:divBdr>
        <w:top w:val="none" w:sz="0" w:space="0" w:color="auto"/>
        <w:left w:val="none" w:sz="0" w:space="0" w:color="auto"/>
        <w:bottom w:val="none" w:sz="0" w:space="0" w:color="auto"/>
        <w:right w:val="none" w:sz="0" w:space="0" w:color="auto"/>
      </w:divBdr>
    </w:div>
    <w:div w:id="1236891640">
      <w:marLeft w:val="640"/>
      <w:marRight w:val="0"/>
      <w:marTop w:val="0"/>
      <w:marBottom w:val="0"/>
      <w:divBdr>
        <w:top w:val="none" w:sz="0" w:space="0" w:color="auto"/>
        <w:left w:val="none" w:sz="0" w:space="0" w:color="auto"/>
        <w:bottom w:val="none" w:sz="0" w:space="0" w:color="auto"/>
        <w:right w:val="none" w:sz="0" w:space="0" w:color="auto"/>
      </w:divBdr>
    </w:div>
    <w:div w:id="1236932436">
      <w:marLeft w:val="640"/>
      <w:marRight w:val="0"/>
      <w:marTop w:val="0"/>
      <w:marBottom w:val="0"/>
      <w:divBdr>
        <w:top w:val="none" w:sz="0" w:space="0" w:color="auto"/>
        <w:left w:val="none" w:sz="0" w:space="0" w:color="auto"/>
        <w:bottom w:val="none" w:sz="0" w:space="0" w:color="auto"/>
        <w:right w:val="none" w:sz="0" w:space="0" w:color="auto"/>
      </w:divBdr>
    </w:div>
    <w:div w:id="1237007874">
      <w:marLeft w:val="640"/>
      <w:marRight w:val="0"/>
      <w:marTop w:val="0"/>
      <w:marBottom w:val="0"/>
      <w:divBdr>
        <w:top w:val="none" w:sz="0" w:space="0" w:color="auto"/>
        <w:left w:val="none" w:sz="0" w:space="0" w:color="auto"/>
        <w:bottom w:val="none" w:sz="0" w:space="0" w:color="auto"/>
        <w:right w:val="none" w:sz="0" w:space="0" w:color="auto"/>
      </w:divBdr>
    </w:div>
    <w:div w:id="1237129637">
      <w:marLeft w:val="640"/>
      <w:marRight w:val="0"/>
      <w:marTop w:val="0"/>
      <w:marBottom w:val="0"/>
      <w:divBdr>
        <w:top w:val="none" w:sz="0" w:space="0" w:color="auto"/>
        <w:left w:val="none" w:sz="0" w:space="0" w:color="auto"/>
        <w:bottom w:val="none" w:sz="0" w:space="0" w:color="auto"/>
        <w:right w:val="none" w:sz="0" w:space="0" w:color="auto"/>
      </w:divBdr>
    </w:div>
    <w:div w:id="1237204635">
      <w:marLeft w:val="640"/>
      <w:marRight w:val="0"/>
      <w:marTop w:val="0"/>
      <w:marBottom w:val="0"/>
      <w:divBdr>
        <w:top w:val="none" w:sz="0" w:space="0" w:color="auto"/>
        <w:left w:val="none" w:sz="0" w:space="0" w:color="auto"/>
        <w:bottom w:val="none" w:sz="0" w:space="0" w:color="auto"/>
        <w:right w:val="none" w:sz="0" w:space="0" w:color="auto"/>
      </w:divBdr>
    </w:div>
    <w:div w:id="1237206531">
      <w:marLeft w:val="640"/>
      <w:marRight w:val="0"/>
      <w:marTop w:val="0"/>
      <w:marBottom w:val="0"/>
      <w:divBdr>
        <w:top w:val="none" w:sz="0" w:space="0" w:color="auto"/>
        <w:left w:val="none" w:sz="0" w:space="0" w:color="auto"/>
        <w:bottom w:val="none" w:sz="0" w:space="0" w:color="auto"/>
        <w:right w:val="none" w:sz="0" w:space="0" w:color="auto"/>
      </w:divBdr>
    </w:div>
    <w:div w:id="1237283394">
      <w:marLeft w:val="640"/>
      <w:marRight w:val="0"/>
      <w:marTop w:val="0"/>
      <w:marBottom w:val="0"/>
      <w:divBdr>
        <w:top w:val="none" w:sz="0" w:space="0" w:color="auto"/>
        <w:left w:val="none" w:sz="0" w:space="0" w:color="auto"/>
        <w:bottom w:val="none" w:sz="0" w:space="0" w:color="auto"/>
        <w:right w:val="none" w:sz="0" w:space="0" w:color="auto"/>
      </w:divBdr>
    </w:div>
    <w:div w:id="1237284197">
      <w:marLeft w:val="640"/>
      <w:marRight w:val="0"/>
      <w:marTop w:val="0"/>
      <w:marBottom w:val="0"/>
      <w:divBdr>
        <w:top w:val="none" w:sz="0" w:space="0" w:color="auto"/>
        <w:left w:val="none" w:sz="0" w:space="0" w:color="auto"/>
        <w:bottom w:val="none" w:sz="0" w:space="0" w:color="auto"/>
        <w:right w:val="none" w:sz="0" w:space="0" w:color="auto"/>
      </w:divBdr>
    </w:div>
    <w:div w:id="1237322688">
      <w:marLeft w:val="640"/>
      <w:marRight w:val="0"/>
      <w:marTop w:val="0"/>
      <w:marBottom w:val="0"/>
      <w:divBdr>
        <w:top w:val="none" w:sz="0" w:space="0" w:color="auto"/>
        <w:left w:val="none" w:sz="0" w:space="0" w:color="auto"/>
        <w:bottom w:val="none" w:sz="0" w:space="0" w:color="auto"/>
        <w:right w:val="none" w:sz="0" w:space="0" w:color="auto"/>
      </w:divBdr>
    </w:div>
    <w:div w:id="1237325041">
      <w:marLeft w:val="640"/>
      <w:marRight w:val="0"/>
      <w:marTop w:val="0"/>
      <w:marBottom w:val="0"/>
      <w:divBdr>
        <w:top w:val="none" w:sz="0" w:space="0" w:color="auto"/>
        <w:left w:val="none" w:sz="0" w:space="0" w:color="auto"/>
        <w:bottom w:val="none" w:sz="0" w:space="0" w:color="auto"/>
        <w:right w:val="none" w:sz="0" w:space="0" w:color="auto"/>
      </w:divBdr>
    </w:div>
    <w:div w:id="1237394291">
      <w:marLeft w:val="640"/>
      <w:marRight w:val="0"/>
      <w:marTop w:val="0"/>
      <w:marBottom w:val="0"/>
      <w:divBdr>
        <w:top w:val="none" w:sz="0" w:space="0" w:color="auto"/>
        <w:left w:val="none" w:sz="0" w:space="0" w:color="auto"/>
        <w:bottom w:val="none" w:sz="0" w:space="0" w:color="auto"/>
        <w:right w:val="none" w:sz="0" w:space="0" w:color="auto"/>
      </w:divBdr>
    </w:div>
    <w:div w:id="1237545265">
      <w:marLeft w:val="640"/>
      <w:marRight w:val="0"/>
      <w:marTop w:val="0"/>
      <w:marBottom w:val="0"/>
      <w:divBdr>
        <w:top w:val="none" w:sz="0" w:space="0" w:color="auto"/>
        <w:left w:val="none" w:sz="0" w:space="0" w:color="auto"/>
        <w:bottom w:val="none" w:sz="0" w:space="0" w:color="auto"/>
        <w:right w:val="none" w:sz="0" w:space="0" w:color="auto"/>
      </w:divBdr>
    </w:div>
    <w:div w:id="1237545778">
      <w:marLeft w:val="640"/>
      <w:marRight w:val="0"/>
      <w:marTop w:val="0"/>
      <w:marBottom w:val="0"/>
      <w:divBdr>
        <w:top w:val="none" w:sz="0" w:space="0" w:color="auto"/>
        <w:left w:val="none" w:sz="0" w:space="0" w:color="auto"/>
        <w:bottom w:val="none" w:sz="0" w:space="0" w:color="auto"/>
        <w:right w:val="none" w:sz="0" w:space="0" w:color="auto"/>
      </w:divBdr>
    </w:div>
    <w:div w:id="1237790039">
      <w:marLeft w:val="640"/>
      <w:marRight w:val="0"/>
      <w:marTop w:val="0"/>
      <w:marBottom w:val="0"/>
      <w:divBdr>
        <w:top w:val="none" w:sz="0" w:space="0" w:color="auto"/>
        <w:left w:val="none" w:sz="0" w:space="0" w:color="auto"/>
        <w:bottom w:val="none" w:sz="0" w:space="0" w:color="auto"/>
        <w:right w:val="none" w:sz="0" w:space="0" w:color="auto"/>
      </w:divBdr>
    </w:div>
    <w:div w:id="1237978205">
      <w:marLeft w:val="640"/>
      <w:marRight w:val="0"/>
      <w:marTop w:val="0"/>
      <w:marBottom w:val="0"/>
      <w:divBdr>
        <w:top w:val="none" w:sz="0" w:space="0" w:color="auto"/>
        <w:left w:val="none" w:sz="0" w:space="0" w:color="auto"/>
        <w:bottom w:val="none" w:sz="0" w:space="0" w:color="auto"/>
        <w:right w:val="none" w:sz="0" w:space="0" w:color="auto"/>
      </w:divBdr>
    </w:div>
    <w:div w:id="1237978636">
      <w:marLeft w:val="640"/>
      <w:marRight w:val="0"/>
      <w:marTop w:val="0"/>
      <w:marBottom w:val="0"/>
      <w:divBdr>
        <w:top w:val="none" w:sz="0" w:space="0" w:color="auto"/>
        <w:left w:val="none" w:sz="0" w:space="0" w:color="auto"/>
        <w:bottom w:val="none" w:sz="0" w:space="0" w:color="auto"/>
        <w:right w:val="none" w:sz="0" w:space="0" w:color="auto"/>
      </w:divBdr>
    </w:div>
    <w:div w:id="1237981310">
      <w:marLeft w:val="640"/>
      <w:marRight w:val="0"/>
      <w:marTop w:val="0"/>
      <w:marBottom w:val="0"/>
      <w:divBdr>
        <w:top w:val="none" w:sz="0" w:space="0" w:color="auto"/>
        <w:left w:val="none" w:sz="0" w:space="0" w:color="auto"/>
        <w:bottom w:val="none" w:sz="0" w:space="0" w:color="auto"/>
        <w:right w:val="none" w:sz="0" w:space="0" w:color="auto"/>
      </w:divBdr>
    </w:div>
    <w:div w:id="1238057436">
      <w:marLeft w:val="640"/>
      <w:marRight w:val="0"/>
      <w:marTop w:val="0"/>
      <w:marBottom w:val="0"/>
      <w:divBdr>
        <w:top w:val="none" w:sz="0" w:space="0" w:color="auto"/>
        <w:left w:val="none" w:sz="0" w:space="0" w:color="auto"/>
        <w:bottom w:val="none" w:sz="0" w:space="0" w:color="auto"/>
        <w:right w:val="none" w:sz="0" w:space="0" w:color="auto"/>
      </w:divBdr>
    </w:div>
    <w:div w:id="1238244790">
      <w:marLeft w:val="640"/>
      <w:marRight w:val="0"/>
      <w:marTop w:val="0"/>
      <w:marBottom w:val="0"/>
      <w:divBdr>
        <w:top w:val="none" w:sz="0" w:space="0" w:color="auto"/>
        <w:left w:val="none" w:sz="0" w:space="0" w:color="auto"/>
        <w:bottom w:val="none" w:sz="0" w:space="0" w:color="auto"/>
        <w:right w:val="none" w:sz="0" w:space="0" w:color="auto"/>
      </w:divBdr>
    </w:div>
    <w:div w:id="1238394325">
      <w:marLeft w:val="640"/>
      <w:marRight w:val="0"/>
      <w:marTop w:val="0"/>
      <w:marBottom w:val="0"/>
      <w:divBdr>
        <w:top w:val="none" w:sz="0" w:space="0" w:color="auto"/>
        <w:left w:val="none" w:sz="0" w:space="0" w:color="auto"/>
        <w:bottom w:val="none" w:sz="0" w:space="0" w:color="auto"/>
        <w:right w:val="none" w:sz="0" w:space="0" w:color="auto"/>
      </w:divBdr>
    </w:div>
    <w:div w:id="1238398026">
      <w:marLeft w:val="640"/>
      <w:marRight w:val="0"/>
      <w:marTop w:val="0"/>
      <w:marBottom w:val="0"/>
      <w:divBdr>
        <w:top w:val="none" w:sz="0" w:space="0" w:color="auto"/>
        <w:left w:val="none" w:sz="0" w:space="0" w:color="auto"/>
        <w:bottom w:val="none" w:sz="0" w:space="0" w:color="auto"/>
        <w:right w:val="none" w:sz="0" w:space="0" w:color="auto"/>
      </w:divBdr>
    </w:div>
    <w:div w:id="1238436169">
      <w:marLeft w:val="640"/>
      <w:marRight w:val="0"/>
      <w:marTop w:val="0"/>
      <w:marBottom w:val="0"/>
      <w:divBdr>
        <w:top w:val="none" w:sz="0" w:space="0" w:color="auto"/>
        <w:left w:val="none" w:sz="0" w:space="0" w:color="auto"/>
        <w:bottom w:val="none" w:sz="0" w:space="0" w:color="auto"/>
        <w:right w:val="none" w:sz="0" w:space="0" w:color="auto"/>
      </w:divBdr>
    </w:div>
    <w:div w:id="1238439136">
      <w:marLeft w:val="640"/>
      <w:marRight w:val="0"/>
      <w:marTop w:val="0"/>
      <w:marBottom w:val="0"/>
      <w:divBdr>
        <w:top w:val="none" w:sz="0" w:space="0" w:color="auto"/>
        <w:left w:val="none" w:sz="0" w:space="0" w:color="auto"/>
        <w:bottom w:val="none" w:sz="0" w:space="0" w:color="auto"/>
        <w:right w:val="none" w:sz="0" w:space="0" w:color="auto"/>
      </w:divBdr>
    </w:div>
    <w:div w:id="1238439474">
      <w:marLeft w:val="640"/>
      <w:marRight w:val="0"/>
      <w:marTop w:val="0"/>
      <w:marBottom w:val="0"/>
      <w:divBdr>
        <w:top w:val="none" w:sz="0" w:space="0" w:color="auto"/>
        <w:left w:val="none" w:sz="0" w:space="0" w:color="auto"/>
        <w:bottom w:val="none" w:sz="0" w:space="0" w:color="auto"/>
        <w:right w:val="none" w:sz="0" w:space="0" w:color="auto"/>
      </w:divBdr>
    </w:div>
    <w:div w:id="1238636587">
      <w:marLeft w:val="640"/>
      <w:marRight w:val="0"/>
      <w:marTop w:val="0"/>
      <w:marBottom w:val="0"/>
      <w:divBdr>
        <w:top w:val="none" w:sz="0" w:space="0" w:color="auto"/>
        <w:left w:val="none" w:sz="0" w:space="0" w:color="auto"/>
        <w:bottom w:val="none" w:sz="0" w:space="0" w:color="auto"/>
        <w:right w:val="none" w:sz="0" w:space="0" w:color="auto"/>
      </w:divBdr>
    </w:div>
    <w:div w:id="1238704746">
      <w:marLeft w:val="640"/>
      <w:marRight w:val="0"/>
      <w:marTop w:val="0"/>
      <w:marBottom w:val="0"/>
      <w:divBdr>
        <w:top w:val="none" w:sz="0" w:space="0" w:color="auto"/>
        <w:left w:val="none" w:sz="0" w:space="0" w:color="auto"/>
        <w:bottom w:val="none" w:sz="0" w:space="0" w:color="auto"/>
        <w:right w:val="none" w:sz="0" w:space="0" w:color="auto"/>
      </w:divBdr>
    </w:div>
    <w:div w:id="1238708186">
      <w:marLeft w:val="640"/>
      <w:marRight w:val="0"/>
      <w:marTop w:val="0"/>
      <w:marBottom w:val="0"/>
      <w:divBdr>
        <w:top w:val="none" w:sz="0" w:space="0" w:color="auto"/>
        <w:left w:val="none" w:sz="0" w:space="0" w:color="auto"/>
        <w:bottom w:val="none" w:sz="0" w:space="0" w:color="auto"/>
        <w:right w:val="none" w:sz="0" w:space="0" w:color="auto"/>
      </w:divBdr>
    </w:div>
    <w:div w:id="1238711096">
      <w:marLeft w:val="640"/>
      <w:marRight w:val="0"/>
      <w:marTop w:val="0"/>
      <w:marBottom w:val="0"/>
      <w:divBdr>
        <w:top w:val="none" w:sz="0" w:space="0" w:color="auto"/>
        <w:left w:val="none" w:sz="0" w:space="0" w:color="auto"/>
        <w:bottom w:val="none" w:sz="0" w:space="0" w:color="auto"/>
        <w:right w:val="none" w:sz="0" w:space="0" w:color="auto"/>
      </w:divBdr>
    </w:div>
    <w:div w:id="1238784606">
      <w:marLeft w:val="640"/>
      <w:marRight w:val="0"/>
      <w:marTop w:val="0"/>
      <w:marBottom w:val="0"/>
      <w:divBdr>
        <w:top w:val="none" w:sz="0" w:space="0" w:color="auto"/>
        <w:left w:val="none" w:sz="0" w:space="0" w:color="auto"/>
        <w:bottom w:val="none" w:sz="0" w:space="0" w:color="auto"/>
        <w:right w:val="none" w:sz="0" w:space="0" w:color="auto"/>
      </w:divBdr>
    </w:div>
    <w:div w:id="1238787248">
      <w:marLeft w:val="640"/>
      <w:marRight w:val="0"/>
      <w:marTop w:val="0"/>
      <w:marBottom w:val="0"/>
      <w:divBdr>
        <w:top w:val="none" w:sz="0" w:space="0" w:color="auto"/>
        <w:left w:val="none" w:sz="0" w:space="0" w:color="auto"/>
        <w:bottom w:val="none" w:sz="0" w:space="0" w:color="auto"/>
        <w:right w:val="none" w:sz="0" w:space="0" w:color="auto"/>
      </w:divBdr>
    </w:div>
    <w:div w:id="1238831151">
      <w:marLeft w:val="640"/>
      <w:marRight w:val="0"/>
      <w:marTop w:val="0"/>
      <w:marBottom w:val="0"/>
      <w:divBdr>
        <w:top w:val="none" w:sz="0" w:space="0" w:color="auto"/>
        <w:left w:val="none" w:sz="0" w:space="0" w:color="auto"/>
        <w:bottom w:val="none" w:sz="0" w:space="0" w:color="auto"/>
        <w:right w:val="none" w:sz="0" w:space="0" w:color="auto"/>
      </w:divBdr>
    </w:div>
    <w:div w:id="1238900609">
      <w:marLeft w:val="640"/>
      <w:marRight w:val="0"/>
      <w:marTop w:val="0"/>
      <w:marBottom w:val="0"/>
      <w:divBdr>
        <w:top w:val="none" w:sz="0" w:space="0" w:color="auto"/>
        <w:left w:val="none" w:sz="0" w:space="0" w:color="auto"/>
        <w:bottom w:val="none" w:sz="0" w:space="0" w:color="auto"/>
        <w:right w:val="none" w:sz="0" w:space="0" w:color="auto"/>
      </w:divBdr>
    </w:div>
    <w:div w:id="1238982426">
      <w:marLeft w:val="640"/>
      <w:marRight w:val="0"/>
      <w:marTop w:val="0"/>
      <w:marBottom w:val="0"/>
      <w:divBdr>
        <w:top w:val="none" w:sz="0" w:space="0" w:color="auto"/>
        <w:left w:val="none" w:sz="0" w:space="0" w:color="auto"/>
        <w:bottom w:val="none" w:sz="0" w:space="0" w:color="auto"/>
        <w:right w:val="none" w:sz="0" w:space="0" w:color="auto"/>
      </w:divBdr>
    </w:div>
    <w:div w:id="1238982877">
      <w:marLeft w:val="640"/>
      <w:marRight w:val="0"/>
      <w:marTop w:val="0"/>
      <w:marBottom w:val="0"/>
      <w:divBdr>
        <w:top w:val="none" w:sz="0" w:space="0" w:color="auto"/>
        <w:left w:val="none" w:sz="0" w:space="0" w:color="auto"/>
        <w:bottom w:val="none" w:sz="0" w:space="0" w:color="auto"/>
        <w:right w:val="none" w:sz="0" w:space="0" w:color="auto"/>
      </w:divBdr>
    </w:div>
    <w:div w:id="1239099766">
      <w:marLeft w:val="640"/>
      <w:marRight w:val="0"/>
      <w:marTop w:val="0"/>
      <w:marBottom w:val="0"/>
      <w:divBdr>
        <w:top w:val="none" w:sz="0" w:space="0" w:color="auto"/>
        <w:left w:val="none" w:sz="0" w:space="0" w:color="auto"/>
        <w:bottom w:val="none" w:sz="0" w:space="0" w:color="auto"/>
        <w:right w:val="none" w:sz="0" w:space="0" w:color="auto"/>
      </w:divBdr>
    </w:div>
    <w:div w:id="1239168377">
      <w:marLeft w:val="640"/>
      <w:marRight w:val="0"/>
      <w:marTop w:val="0"/>
      <w:marBottom w:val="0"/>
      <w:divBdr>
        <w:top w:val="none" w:sz="0" w:space="0" w:color="auto"/>
        <w:left w:val="none" w:sz="0" w:space="0" w:color="auto"/>
        <w:bottom w:val="none" w:sz="0" w:space="0" w:color="auto"/>
        <w:right w:val="none" w:sz="0" w:space="0" w:color="auto"/>
      </w:divBdr>
    </w:div>
    <w:div w:id="1239243929">
      <w:marLeft w:val="640"/>
      <w:marRight w:val="0"/>
      <w:marTop w:val="0"/>
      <w:marBottom w:val="0"/>
      <w:divBdr>
        <w:top w:val="none" w:sz="0" w:space="0" w:color="auto"/>
        <w:left w:val="none" w:sz="0" w:space="0" w:color="auto"/>
        <w:bottom w:val="none" w:sz="0" w:space="0" w:color="auto"/>
        <w:right w:val="none" w:sz="0" w:space="0" w:color="auto"/>
      </w:divBdr>
    </w:div>
    <w:div w:id="1239318372">
      <w:marLeft w:val="640"/>
      <w:marRight w:val="0"/>
      <w:marTop w:val="0"/>
      <w:marBottom w:val="0"/>
      <w:divBdr>
        <w:top w:val="none" w:sz="0" w:space="0" w:color="auto"/>
        <w:left w:val="none" w:sz="0" w:space="0" w:color="auto"/>
        <w:bottom w:val="none" w:sz="0" w:space="0" w:color="auto"/>
        <w:right w:val="none" w:sz="0" w:space="0" w:color="auto"/>
      </w:divBdr>
    </w:div>
    <w:div w:id="1239360116">
      <w:marLeft w:val="640"/>
      <w:marRight w:val="0"/>
      <w:marTop w:val="0"/>
      <w:marBottom w:val="0"/>
      <w:divBdr>
        <w:top w:val="none" w:sz="0" w:space="0" w:color="auto"/>
        <w:left w:val="none" w:sz="0" w:space="0" w:color="auto"/>
        <w:bottom w:val="none" w:sz="0" w:space="0" w:color="auto"/>
        <w:right w:val="none" w:sz="0" w:space="0" w:color="auto"/>
      </w:divBdr>
    </w:div>
    <w:div w:id="1239360309">
      <w:marLeft w:val="640"/>
      <w:marRight w:val="0"/>
      <w:marTop w:val="0"/>
      <w:marBottom w:val="0"/>
      <w:divBdr>
        <w:top w:val="none" w:sz="0" w:space="0" w:color="auto"/>
        <w:left w:val="none" w:sz="0" w:space="0" w:color="auto"/>
        <w:bottom w:val="none" w:sz="0" w:space="0" w:color="auto"/>
        <w:right w:val="none" w:sz="0" w:space="0" w:color="auto"/>
      </w:divBdr>
    </w:div>
    <w:div w:id="1239437511">
      <w:marLeft w:val="640"/>
      <w:marRight w:val="0"/>
      <w:marTop w:val="0"/>
      <w:marBottom w:val="0"/>
      <w:divBdr>
        <w:top w:val="none" w:sz="0" w:space="0" w:color="auto"/>
        <w:left w:val="none" w:sz="0" w:space="0" w:color="auto"/>
        <w:bottom w:val="none" w:sz="0" w:space="0" w:color="auto"/>
        <w:right w:val="none" w:sz="0" w:space="0" w:color="auto"/>
      </w:divBdr>
    </w:div>
    <w:div w:id="1239441981">
      <w:marLeft w:val="640"/>
      <w:marRight w:val="0"/>
      <w:marTop w:val="0"/>
      <w:marBottom w:val="0"/>
      <w:divBdr>
        <w:top w:val="none" w:sz="0" w:space="0" w:color="auto"/>
        <w:left w:val="none" w:sz="0" w:space="0" w:color="auto"/>
        <w:bottom w:val="none" w:sz="0" w:space="0" w:color="auto"/>
        <w:right w:val="none" w:sz="0" w:space="0" w:color="auto"/>
      </w:divBdr>
    </w:div>
    <w:div w:id="1239704040">
      <w:marLeft w:val="640"/>
      <w:marRight w:val="0"/>
      <w:marTop w:val="0"/>
      <w:marBottom w:val="0"/>
      <w:divBdr>
        <w:top w:val="none" w:sz="0" w:space="0" w:color="auto"/>
        <w:left w:val="none" w:sz="0" w:space="0" w:color="auto"/>
        <w:bottom w:val="none" w:sz="0" w:space="0" w:color="auto"/>
        <w:right w:val="none" w:sz="0" w:space="0" w:color="auto"/>
      </w:divBdr>
    </w:div>
    <w:div w:id="1239710036">
      <w:marLeft w:val="640"/>
      <w:marRight w:val="0"/>
      <w:marTop w:val="0"/>
      <w:marBottom w:val="0"/>
      <w:divBdr>
        <w:top w:val="none" w:sz="0" w:space="0" w:color="auto"/>
        <w:left w:val="none" w:sz="0" w:space="0" w:color="auto"/>
        <w:bottom w:val="none" w:sz="0" w:space="0" w:color="auto"/>
        <w:right w:val="none" w:sz="0" w:space="0" w:color="auto"/>
      </w:divBdr>
    </w:div>
    <w:div w:id="1239710357">
      <w:marLeft w:val="640"/>
      <w:marRight w:val="0"/>
      <w:marTop w:val="0"/>
      <w:marBottom w:val="0"/>
      <w:divBdr>
        <w:top w:val="none" w:sz="0" w:space="0" w:color="auto"/>
        <w:left w:val="none" w:sz="0" w:space="0" w:color="auto"/>
        <w:bottom w:val="none" w:sz="0" w:space="0" w:color="auto"/>
        <w:right w:val="none" w:sz="0" w:space="0" w:color="auto"/>
      </w:divBdr>
    </w:div>
    <w:div w:id="1240100172">
      <w:marLeft w:val="640"/>
      <w:marRight w:val="0"/>
      <w:marTop w:val="0"/>
      <w:marBottom w:val="0"/>
      <w:divBdr>
        <w:top w:val="none" w:sz="0" w:space="0" w:color="auto"/>
        <w:left w:val="none" w:sz="0" w:space="0" w:color="auto"/>
        <w:bottom w:val="none" w:sz="0" w:space="0" w:color="auto"/>
        <w:right w:val="none" w:sz="0" w:space="0" w:color="auto"/>
      </w:divBdr>
    </w:div>
    <w:div w:id="1240209924">
      <w:marLeft w:val="640"/>
      <w:marRight w:val="0"/>
      <w:marTop w:val="0"/>
      <w:marBottom w:val="0"/>
      <w:divBdr>
        <w:top w:val="none" w:sz="0" w:space="0" w:color="auto"/>
        <w:left w:val="none" w:sz="0" w:space="0" w:color="auto"/>
        <w:bottom w:val="none" w:sz="0" w:space="0" w:color="auto"/>
        <w:right w:val="none" w:sz="0" w:space="0" w:color="auto"/>
      </w:divBdr>
    </w:div>
    <w:div w:id="1240289167">
      <w:marLeft w:val="640"/>
      <w:marRight w:val="0"/>
      <w:marTop w:val="0"/>
      <w:marBottom w:val="0"/>
      <w:divBdr>
        <w:top w:val="none" w:sz="0" w:space="0" w:color="auto"/>
        <w:left w:val="none" w:sz="0" w:space="0" w:color="auto"/>
        <w:bottom w:val="none" w:sz="0" w:space="0" w:color="auto"/>
        <w:right w:val="none" w:sz="0" w:space="0" w:color="auto"/>
      </w:divBdr>
    </w:div>
    <w:div w:id="1240334523">
      <w:marLeft w:val="640"/>
      <w:marRight w:val="0"/>
      <w:marTop w:val="0"/>
      <w:marBottom w:val="0"/>
      <w:divBdr>
        <w:top w:val="none" w:sz="0" w:space="0" w:color="auto"/>
        <w:left w:val="none" w:sz="0" w:space="0" w:color="auto"/>
        <w:bottom w:val="none" w:sz="0" w:space="0" w:color="auto"/>
        <w:right w:val="none" w:sz="0" w:space="0" w:color="auto"/>
      </w:divBdr>
    </w:div>
    <w:div w:id="1240559861">
      <w:marLeft w:val="640"/>
      <w:marRight w:val="0"/>
      <w:marTop w:val="0"/>
      <w:marBottom w:val="0"/>
      <w:divBdr>
        <w:top w:val="none" w:sz="0" w:space="0" w:color="auto"/>
        <w:left w:val="none" w:sz="0" w:space="0" w:color="auto"/>
        <w:bottom w:val="none" w:sz="0" w:space="0" w:color="auto"/>
        <w:right w:val="none" w:sz="0" w:space="0" w:color="auto"/>
      </w:divBdr>
    </w:div>
    <w:div w:id="1240628125">
      <w:marLeft w:val="640"/>
      <w:marRight w:val="0"/>
      <w:marTop w:val="0"/>
      <w:marBottom w:val="0"/>
      <w:divBdr>
        <w:top w:val="none" w:sz="0" w:space="0" w:color="auto"/>
        <w:left w:val="none" w:sz="0" w:space="0" w:color="auto"/>
        <w:bottom w:val="none" w:sz="0" w:space="0" w:color="auto"/>
        <w:right w:val="none" w:sz="0" w:space="0" w:color="auto"/>
      </w:divBdr>
    </w:div>
    <w:div w:id="1240797471">
      <w:marLeft w:val="640"/>
      <w:marRight w:val="0"/>
      <w:marTop w:val="0"/>
      <w:marBottom w:val="0"/>
      <w:divBdr>
        <w:top w:val="none" w:sz="0" w:space="0" w:color="auto"/>
        <w:left w:val="none" w:sz="0" w:space="0" w:color="auto"/>
        <w:bottom w:val="none" w:sz="0" w:space="0" w:color="auto"/>
        <w:right w:val="none" w:sz="0" w:space="0" w:color="auto"/>
      </w:divBdr>
    </w:div>
    <w:div w:id="1240864240">
      <w:marLeft w:val="640"/>
      <w:marRight w:val="0"/>
      <w:marTop w:val="0"/>
      <w:marBottom w:val="0"/>
      <w:divBdr>
        <w:top w:val="none" w:sz="0" w:space="0" w:color="auto"/>
        <w:left w:val="none" w:sz="0" w:space="0" w:color="auto"/>
        <w:bottom w:val="none" w:sz="0" w:space="0" w:color="auto"/>
        <w:right w:val="none" w:sz="0" w:space="0" w:color="auto"/>
      </w:divBdr>
    </w:div>
    <w:div w:id="1240865248">
      <w:marLeft w:val="640"/>
      <w:marRight w:val="0"/>
      <w:marTop w:val="0"/>
      <w:marBottom w:val="0"/>
      <w:divBdr>
        <w:top w:val="none" w:sz="0" w:space="0" w:color="auto"/>
        <w:left w:val="none" w:sz="0" w:space="0" w:color="auto"/>
        <w:bottom w:val="none" w:sz="0" w:space="0" w:color="auto"/>
        <w:right w:val="none" w:sz="0" w:space="0" w:color="auto"/>
      </w:divBdr>
    </w:div>
    <w:div w:id="1241014582">
      <w:marLeft w:val="640"/>
      <w:marRight w:val="0"/>
      <w:marTop w:val="0"/>
      <w:marBottom w:val="0"/>
      <w:divBdr>
        <w:top w:val="none" w:sz="0" w:space="0" w:color="auto"/>
        <w:left w:val="none" w:sz="0" w:space="0" w:color="auto"/>
        <w:bottom w:val="none" w:sz="0" w:space="0" w:color="auto"/>
        <w:right w:val="none" w:sz="0" w:space="0" w:color="auto"/>
      </w:divBdr>
    </w:div>
    <w:div w:id="1241018172">
      <w:marLeft w:val="640"/>
      <w:marRight w:val="0"/>
      <w:marTop w:val="0"/>
      <w:marBottom w:val="0"/>
      <w:divBdr>
        <w:top w:val="none" w:sz="0" w:space="0" w:color="auto"/>
        <w:left w:val="none" w:sz="0" w:space="0" w:color="auto"/>
        <w:bottom w:val="none" w:sz="0" w:space="0" w:color="auto"/>
        <w:right w:val="none" w:sz="0" w:space="0" w:color="auto"/>
      </w:divBdr>
    </w:div>
    <w:div w:id="1241020067">
      <w:marLeft w:val="640"/>
      <w:marRight w:val="0"/>
      <w:marTop w:val="0"/>
      <w:marBottom w:val="0"/>
      <w:divBdr>
        <w:top w:val="none" w:sz="0" w:space="0" w:color="auto"/>
        <w:left w:val="none" w:sz="0" w:space="0" w:color="auto"/>
        <w:bottom w:val="none" w:sz="0" w:space="0" w:color="auto"/>
        <w:right w:val="none" w:sz="0" w:space="0" w:color="auto"/>
      </w:divBdr>
    </w:div>
    <w:div w:id="1241064740">
      <w:marLeft w:val="640"/>
      <w:marRight w:val="0"/>
      <w:marTop w:val="0"/>
      <w:marBottom w:val="0"/>
      <w:divBdr>
        <w:top w:val="none" w:sz="0" w:space="0" w:color="auto"/>
        <w:left w:val="none" w:sz="0" w:space="0" w:color="auto"/>
        <w:bottom w:val="none" w:sz="0" w:space="0" w:color="auto"/>
        <w:right w:val="none" w:sz="0" w:space="0" w:color="auto"/>
      </w:divBdr>
    </w:div>
    <w:div w:id="1241519669">
      <w:marLeft w:val="640"/>
      <w:marRight w:val="0"/>
      <w:marTop w:val="0"/>
      <w:marBottom w:val="0"/>
      <w:divBdr>
        <w:top w:val="none" w:sz="0" w:space="0" w:color="auto"/>
        <w:left w:val="none" w:sz="0" w:space="0" w:color="auto"/>
        <w:bottom w:val="none" w:sz="0" w:space="0" w:color="auto"/>
        <w:right w:val="none" w:sz="0" w:space="0" w:color="auto"/>
      </w:divBdr>
    </w:div>
    <w:div w:id="1241595264">
      <w:marLeft w:val="640"/>
      <w:marRight w:val="0"/>
      <w:marTop w:val="0"/>
      <w:marBottom w:val="0"/>
      <w:divBdr>
        <w:top w:val="none" w:sz="0" w:space="0" w:color="auto"/>
        <w:left w:val="none" w:sz="0" w:space="0" w:color="auto"/>
        <w:bottom w:val="none" w:sz="0" w:space="0" w:color="auto"/>
        <w:right w:val="none" w:sz="0" w:space="0" w:color="auto"/>
      </w:divBdr>
    </w:div>
    <w:div w:id="1241603994">
      <w:marLeft w:val="640"/>
      <w:marRight w:val="0"/>
      <w:marTop w:val="0"/>
      <w:marBottom w:val="0"/>
      <w:divBdr>
        <w:top w:val="none" w:sz="0" w:space="0" w:color="auto"/>
        <w:left w:val="none" w:sz="0" w:space="0" w:color="auto"/>
        <w:bottom w:val="none" w:sz="0" w:space="0" w:color="auto"/>
        <w:right w:val="none" w:sz="0" w:space="0" w:color="auto"/>
      </w:divBdr>
    </w:div>
    <w:div w:id="1241671939">
      <w:marLeft w:val="640"/>
      <w:marRight w:val="0"/>
      <w:marTop w:val="0"/>
      <w:marBottom w:val="0"/>
      <w:divBdr>
        <w:top w:val="none" w:sz="0" w:space="0" w:color="auto"/>
        <w:left w:val="none" w:sz="0" w:space="0" w:color="auto"/>
        <w:bottom w:val="none" w:sz="0" w:space="0" w:color="auto"/>
        <w:right w:val="none" w:sz="0" w:space="0" w:color="auto"/>
      </w:divBdr>
    </w:div>
    <w:div w:id="1241673742">
      <w:marLeft w:val="640"/>
      <w:marRight w:val="0"/>
      <w:marTop w:val="0"/>
      <w:marBottom w:val="0"/>
      <w:divBdr>
        <w:top w:val="none" w:sz="0" w:space="0" w:color="auto"/>
        <w:left w:val="none" w:sz="0" w:space="0" w:color="auto"/>
        <w:bottom w:val="none" w:sz="0" w:space="0" w:color="auto"/>
        <w:right w:val="none" w:sz="0" w:space="0" w:color="auto"/>
      </w:divBdr>
    </w:div>
    <w:div w:id="1241675677">
      <w:marLeft w:val="640"/>
      <w:marRight w:val="0"/>
      <w:marTop w:val="0"/>
      <w:marBottom w:val="0"/>
      <w:divBdr>
        <w:top w:val="none" w:sz="0" w:space="0" w:color="auto"/>
        <w:left w:val="none" w:sz="0" w:space="0" w:color="auto"/>
        <w:bottom w:val="none" w:sz="0" w:space="0" w:color="auto"/>
        <w:right w:val="none" w:sz="0" w:space="0" w:color="auto"/>
      </w:divBdr>
    </w:div>
    <w:div w:id="1241719178">
      <w:marLeft w:val="640"/>
      <w:marRight w:val="0"/>
      <w:marTop w:val="0"/>
      <w:marBottom w:val="0"/>
      <w:divBdr>
        <w:top w:val="none" w:sz="0" w:space="0" w:color="auto"/>
        <w:left w:val="none" w:sz="0" w:space="0" w:color="auto"/>
        <w:bottom w:val="none" w:sz="0" w:space="0" w:color="auto"/>
        <w:right w:val="none" w:sz="0" w:space="0" w:color="auto"/>
      </w:divBdr>
    </w:div>
    <w:div w:id="1241796907">
      <w:marLeft w:val="640"/>
      <w:marRight w:val="0"/>
      <w:marTop w:val="0"/>
      <w:marBottom w:val="0"/>
      <w:divBdr>
        <w:top w:val="none" w:sz="0" w:space="0" w:color="auto"/>
        <w:left w:val="none" w:sz="0" w:space="0" w:color="auto"/>
        <w:bottom w:val="none" w:sz="0" w:space="0" w:color="auto"/>
        <w:right w:val="none" w:sz="0" w:space="0" w:color="auto"/>
      </w:divBdr>
    </w:div>
    <w:div w:id="1241870703">
      <w:marLeft w:val="640"/>
      <w:marRight w:val="0"/>
      <w:marTop w:val="0"/>
      <w:marBottom w:val="0"/>
      <w:divBdr>
        <w:top w:val="none" w:sz="0" w:space="0" w:color="auto"/>
        <w:left w:val="none" w:sz="0" w:space="0" w:color="auto"/>
        <w:bottom w:val="none" w:sz="0" w:space="0" w:color="auto"/>
        <w:right w:val="none" w:sz="0" w:space="0" w:color="auto"/>
      </w:divBdr>
    </w:div>
    <w:div w:id="1241913331">
      <w:marLeft w:val="640"/>
      <w:marRight w:val="0"/>
      <w:marTop w:val="0"/>
      <w:marBottom w:val="0"/>
      <w:divBdr>
        <w:top w:val="none" w:sz="0" w:space="0" w:color="auto"/>
        <w:left w:val="none" w:sz="0" w:space="0" w:color="auto"/>
        <w:bottom w:val="none" w:sz="0" w:space="0" w:color="auto"/>
        <w:right w:val="none" w:sz="0" w:space="0" w:color="auto"/>
      </w:divBdr>
    </w:div>
    <w:div w:id="1241913726">
      <w:marLeft w:val="640"/>
      <w:marRight w:val="0"/>
      <w:marTop w:val="0"/>
      <w:marBottom w:val="0"/>
      <w:divBdr>
        <w:top w:val="none" w:sz="0" w:space="0" w:color="auto"/>
        <w:left w:val="none" w:sz="0" w:space="0" w:color="auto"/>
        <w:bottom w:val="none" w:sz="0" w:space="0" w:color="auto"/>
        <w:right w:val="none" w:sz="0" w:space="0" w:color="auto"/>
      </w:divBdr>
    </w:div>
    <w:div w:id="1242174592">
      <w:marLeft w:val="640"/>
      <w:marRight w:val="0"/>
      <w:marTop w:val="0"/>
      <w:marBottom w:val="0"/>
      <w:divBdr>
        <w:top w:val="none" w:sz="0" w:space="0" w:color="auto"/>
        <w:left w:val="none" w:sz="0" w:space="0" w:color="auto"/>
        <w:bottom w:val="none" w:sz="0" w:space="0" w:color="auto"/>
        <w:right w:val="none" w:sz="0" w:space="0" w:color="auto"/>
      </w:divBdr>
    </w:div>
    <w:div w:id="1242175361">
      <w:marLeft w:val="640"/>
      <w:marRight w:val="0"/>
      <w:marTop w:val="0"/>
      <w:marBottom w:val="0"/>
      <w:divBdr>
        <w:top w:val="none" w:sz="0" w:space="0" w:color="auto"/>
        <w:left w:val="none" w:sz="0" w:space="0" w:color="auto"/>
        <w:bottom w:val="none" w:sz="0" w:space="0" w:color="auto"/>
        <w:right w:val="none" w:sz="0" w:space="0" w:color="auto"/>
      </w:divBdr>
    </w:div>
    <w:div w:id="1242257480">
      <w:marLeft w:val="640"/>
      <w:marRight w:val="0"/>
      <w:marTop w:val="0"/>
      <w:marBottom w:val="0"/>
      <w:divBdr>
        <w:top w:val="none" w:sz="0" w:space="0" w:color="auto"/>
        <w:left w:val="none" w:sz="0" w:space="0" w:color="auto"/>
        <w:bottom w:val="none" w:sz="0" w:space="0" w:color="auto"/>
        <w:right w:val="none" w:sz="0" w:space="0" w:color="auto"/>
      </w:divBdr>
    </w:div>
    <w:div w:id="1242325398">
      <w:marLeft w:val="640"/>
      <w:marRight w:val="0"/>
      <w:marTop w:val="0"/>
      <w:marBottom w:val="0"/>
      <w:divBdr>
        <w:top w:val="none" w:sz="0" w:space="0" w:color="auto"/>
        <w:left w:val="none" w:sz="0" w:space="0" w:color="auto"/>
        <w:bottom w:val="none" w:sz="0" w:space="0" w:color="auto"/>
        <w:right w:val="none" w:sz="0" w:space="0" w:color="auto"/>
      </w:divBdr>
    </w:div>
    <w:div w:id="1242369690">
      <w:marLeft w:val="640"/>
      <w:marRight w:val="0"/>
      <w:marTop w:val="0"/>
      <w:marBottom w:val="0"/>
      <w:divBdr>
        <w:top w:val="none" w:sz="0" w:space="0" w:color="auto"/>
        <w:left w:val="none" w:sz="0" w:space="0" w:color="auto"/>
        <w:bottom w:val="none" w:sz="0" w:space="0" w:color="auto"/>
        <w:right w:val="none" w:sz="0" w:space="0" w:color="auto"/>
      </w:divBdr>
    </w:div>
    <w:div w:id="1242452058">
      <w:marLeft w:val="640"/>
      <w:marRight w:val="0"/>
      <w:marTop w:val="0"/>
      <w:marBottom w:val="0"/>
      <w:divBdr>
        <w:top w:val="none" w:sz="0" w:space="0" w:color="auto"/>
        <w:left w:val="none" w:sz="0" w:space="0" w:color="auto"/>
        <w:bottom w:val="none" w:sz="0" w:space="0" w:color="auto"/>
        <w:right w:val="none" w:sz="0" w:space="0" w:color="auto"/>
      </w:divBdr>
    </w:div>
    <w:div w:id="1242518889">
      <w:marLeft w:val="640"/>
      <w:marRight w:val="0"/>
      <w:marTop w:val="0"/>
      <w:marBottom w:val="0"/>
      <w:divBdr>
        <w:top w:val="none" w:sz="0" w:space="0" w:color="auto"/>
        <w:left w:val="none" w:sz="0" w:space="0" w:color="auto"/>
        <w:bottom w:val="none" w:sz="0" w:space="0" w:color="auto"/>
        <w:right w:val="none" w:sz="0" w:space="0" w:color="auto"/>
      </w:divBdr>
    </w:div>
    <w:div w:id="1242759917">
      <w:marLeft w:val="640"/>
      <w:marRight w:val="0"/>
      <w:marTop w:val="0"/>
      <w:marBottom w:val="0"/>
      <w:divBdr>
        <w:top w:val="none" w:sz="0" w:space="0" w:color="auto"/>
        <w:left w:val="none" w:sz="0" w:space="0" w:color="auto"/>
        <w:bottom w:val="none" w:sz="0" w:space="0" w:color="auto"/>
        <w:right w:val="none" w:sz="0" w:space="0" w:color="auto"/>
      </w:divBdr>
    </w:div>
    <w:div w:id="1242834745">
      <w:marLeft w:val="640"/>
      <w:marRight w:val="0"/>
      <w:marTop w:val="0"/>
      <w:marBottom w:val="0"/>
      <w:divBdr>
        <w:top w:val="none" w:sz="0" w:space="0" w:color="auto"/>
        <w:left w:val="none" w:sz="0" w:space="0" w:color="auto"/>
        <w:bottom w:val="none" w:sz="0" w:space="0" w:color="auto"/>
        <w:right w:val="none" w:sz="0" w:space="0" w:color="auto"/>
      </w:divBdr>
    </w:div>
    <w:div w:id="1242838657">
      <w:marLeft w:val="640"/>
      <w:marRight w:val="0"/>
      <w:marTop w:val="0"/>
      <w:marBottom w:val="0"/>
      <w:divBdr>
        <w:top w:val="none" w:sz="0" w:space="0" w:color="auto"/>
        <w:left w:val="none" w:sz="0" w:space="0" w:color="auto"/>
        <w:bottom w:val="none" w:sz="0" w:space="0" w:color="auto"/>
        <w:right w:val="none" w:sz="0" w:space="0" w:color="auto"/>
      </w:divBdr>
    </w:div>
    <w:div w:id="1242913774">
      <w:marLeft w:val="640"/>
      <w:marRight w:val="0"/>
      <w:marTop w:val="0"/>
      <w:marBottom w:val="0"/>
      <w:divBdr>
        <w:top w:val="none" w:sz="0" w:space="0" w:color="auto"/>
        <w:left w:val="none" w:sz="0" w:space="0" w:color="auto"/>
        <w:bottom w:val="none" w:sz="0" w:space="0" w:color="auto"/>
        <w:right w:val="none" w:sz="0" w:space="0" w:color="auto"/>
      </w:divBdr>
    </w:div>
    <w:div w:id="1243105743">
      <w:marLeft w:val="640"/>
      <w:marRight w:val="0"/>
      <w:marTop w:val="0"/>
      <w:marBottom w:val="0"/>
      <w:divBdr>
        <w:top w:val="none" w:sz="0" w:space="0" w:color="auto"/>
        <w:left w:val="none" w:sz="0" w:space="0" w:color="auto"/>
        <w:bottom w:val="none" w:sz="0" w:space="0" w:color="auto"/>
        <w:right w:val="none" w:sz="0" w:space="0" w:color="auto"/>
      </w:divBdr>
    </w:div>
    <w:div w:id="1243177432">
      <w:marLeft w:val="640"/>
      <w:marRight w:val="0"/>
      <w:marTop w:val="0"/>
      <w:marBottom w:val="0"/>
      <w:divBdr>
        <w:top w:val="none" w:sz="0" w:space="0" w:color="auto"/>
        <w:left w:val="none" w:sz="0" w:space="0" w:color="auto"/>
        <w:bottom w:val="none" w:sz="0" w:space="0" w:color="auto"/>
        <w:right w:val="none" w:sz="0" w:space="0" w:color="auto"/>
      </w:divBdr>
    </w:div>
    <w:div w:id="1243179282">
      <w:marLeft w:val="640"/>
      <w:marRight w:val="0"/>
      <w:marTop w:val="0"/>
      <w:marBottom w:val="0"/>
      <w:divBdr>
        <w:top w:val="none" w:sz="0" w:space="0" w:color="auto"/>
        <w:left w:val="none" w:sz="0" w:space="0" w:color="auto"/>
        <w:bottom w:val="none" w:sz="0" w:space="0" w:color="auto"/>
        <w:right w:val="none" w:sz="0" w:space="0" w:color="auto"/>
      </w:divBdr>
    </w:div>
    <w:div w:id="1243298944">
      <w:marLeft w:val="640"/>
      <w:marRight w:val="0"/>
      <w:marTop w:val="0"/>
      <w:marBottom w:val="0"/>
      <w:divBdr>
        <w:top w:val="none" w:sz="0" w:space="0" w:color="auto"/>
        <w:left w:val="none" w:sz="0" w:space="0" w:color="auto"/>
        <w:bottom w:val="none" w:sz="0" w:space="0" w:color="auto"/>
        <w:right w:val="none" w:sz="0" w:space="0" w:color="auto"/>
      </w:divBdr>
    </w:div>
    <w:div w:id="1243374291">
      <w:marLeft w:val="640"/>
      <w:marRight w:val="0"/>
      <w:marTop w:val="0"/>
      <w:marBottom w:val="0"/>
      <w:divBdr>
        <w:top w:val="none" w:sz="0" w:space="0" w:color="auto"/>
        <w:left w:val="none" w:sz="0" w:space="0" w:color="auto"/>
        <w:bottom w:val="none" w:sz="0" w:space="0" w:color="auto"/>
        <w:right w:val="none" w:sz="0" w:space="0" w:color="auto"/>
      </w:divBdr>
    </w:div>
    <w:div w:id="1243488361">
      <w:marLeft w:val="640"/>
      <w:marRight w:val="0"/>
      <w:marTop w:val="0"/>
      <w:marBottom w:val="0"/>
      <w:divBdr>
        <w:top w:val="none" w:sz="0" w:space="0" w:color="auto"/>
        <w:left w:val="none" w:sz="0" w:space="0" w:color="auto"/>
        <w:bottom w:val="none" w:sz="0" w:space="0" w:color="auto"/>
        <w:right w:val="none" w:sz="0" w:space="0" w:color="auto"/>
      </w:divBdr>
    </w:div>
    <w:div w:id="1243489613">
      <w:marLeft w:val="640"/>
      <w:marRight w:val="0"/>
      <w:marTop w:val="0"/>
      <w:marBottom w:val="0"/>
      <w:divBdr>
        <w:top w:val="none" w:sz="0" w:space="0" w:color="auto"/>
        <w:left w:val="none" w:sz="0" w:space="0" w:color="auto"/>
        <w:bottom w:val="none" w:sz="0" w:space="0" w:color="auto"/>
        <w:right w:val="none" w:sz="0" w:space="0" w:color="auto"/>
      </w:divBdr>
    </w:div>
    <w:div w:id="1243490223">
      <w:marLeft w:val="640"/>
      <w:marRight w:val="0"/>
      <w:marTop w:val="0"/>
      <w:marBottom w:val="0"/>
      <w:divBdr>
        <w:top w:val="none" w:sz="0" w:space="0" w:color="auto"/>
        <w:left w:val="none" w:sz="0" w:space="0" w:color="auto"/>
        <w:bottom w:val="none" w:sz="0" w:space="0" w:color="auto"/>
        <w:right w:val="none" w:sz="0" w:space="0" w:color="auto"/>
      </w:divBdr>
    </w:div>
    <w:div w:id="1243492000">
      <w:marLeft w:val="640"/>
      <w:marRight w:val="0"/>
      <w:marTop w:val="0"/>
      <w:marBottom w:val="0"/>
      <w:divBdr>
        <w:top w:val="none" w:sz="0" w:space="0" w:color="auto"/>
        <w:left w:val="none" w:sz="0" w:space="0" w:color="auto"/>
        <w:bottom w:val="none" w:sz="0" w:space="0" w:color="auto"/>
        <w:right w:val="none" w:sz="0" w:space="0" w:color="auto"/>
      </w:divBdr>
    </w:div>
    <w:div w:id="1243637108">
      <w:marLeft w:val="640"/>
      <w:marRight w:val="0"/>
      <w:marTop w:val="0"/>
      <w:marBottom w:val="0"/>
      <w:divBdr>
        <w:top w:val="none" w:sz="0" w:space="0" w:color="auto"/>
        <w:left w:val="none" w:sz="0" w:space="0" w:color="auto"/>
        <w:bottom w:val="none" w:sz="0" w:space="0" w:color="auto"/>
        <w:right w:val="none" w:sz="0" w:space="0" w:color="auto"/>
      </w:divBdr>
    </w:div>
    <w:div w:id="1243638064">
      <w:marLeft w:val="640"/>
      <w:marRight w:val="0"/>
      <w:marTop w:val="0"/>
      <w:marBottom w:val="0"/>
      <w:divBdr>
        <w:top w:val="none" w:sz="0" w:space="0" w:color="auto"/>
        <w:left w:val="none" w:sz="0" w:space="0" w:color="auto"/>
        <w:bottom w:val="none" w:sz="0" w:space="0" w:color="auto"/>
        <w:right w:val="none" w:sz="0" w:space="0" w:color="auto"/>
      </w:divBdr>
    </w:div>
    <w:div w:id="1243761800">
      <w:marLeft w:val="640"/>
      <w:marRight w:val="0"/>
      <w:marTop w:val="0"/>
      <w:marBottom w:val="0"/>
      <w:divBdr>
        <w:top w:val="none" w:sz="0" w:space="0" w:color="auto"/>
        <w:left w:val="none" w:sz="0" w:space="0" w:color="auto"/>
        <w:bottom w:val="none" w:sz="0" w:space="0" w:color="auto"/>
        <w:right w:val="none" w:sz="0" w:space="0" w:color="auto"/>
      </w:divBdr>
    </w:div>
    <w:div w:id="1243830782">
      <w:marLeft w:val="640"/>
      <w:marRight w:val="0"/>
      <w:marTop w:val="0"/>
      <w:marBottom w:val="0"/>
      <w:divBdr>
        <w:top w:val="none" w:sz="0" w:space="0" w:color="auto"/>
        <w:left w:val="none" w:sz="0" w:space="0" w:color="auto"/>
        <w:bottom w:val="none" w:sz="0" w:space="0" w:color="auto"/>
        <w:right w:val="none" w:sz="0" w:space="0" w:color="auto"/>
      </w:divBdr>
    </w:div>
    <w:div w:id="1243838363">
      <w:marLeft w:val="640"/>
      <w:marRight w:val="0"/>
      <w:marTop w:val="0"/>
      <w:marBottom w:val="0"/>
      <w:divBdr>
        <w:top w:val="none" w:sz="0" w:space="0" w:color="auto"/>
        <w:left w:val="none" w:sz="0" w:space="0" w:color="auto"/>
        <w:bottom w:val="none" w:sz="0" w:space="0" w:color="auto"/>
        <w:right w:val="none" w:sz="0" w:space="0" w:color="auto"/>
      </w:divBdr>
    </w:div>
    <w:div w:id="1243873326">
      <w:marLeft w:val="640"/>
      <w:marRight w:val="0"/>
      <w:marTop w:val="0"/>
      <w:marBottom w:val="0"/>
      <w:divBdr>
        <w:top w:val="none" w:sz="0" w:space="0" w:color="auto"/>
        <w:left w:val="none" w:sz="0" w:space="0" w:color="auto"/>
        <w:bottom w:val="none" w:sz="0" w:space="0" w:color="auto"/>
        <w:right w:val="none" w:sz="0" w:space="0" w:color="auto"/>
      </w:divBdr>
    </w:div>
    <w:div w:id="1243880535">
      <w:marLeft w:val="640"/>
      <w:marRight w:val="0"/>
      <w:marTop w:val="0"/>
      <w:marBottom w:val="0"/>
      <w:divBdr>
        <w:top w:val="none" w:sz="0" w:space="0" w:color="auto"/>
        <w:left w:val="none" w:sz="0" w:space="0" w:color="auto"/>
        <w:bottom w:val="none" w:sz="0" w:space="0" w:color="auto"/>
        <w:right w:val="none" w:sz="0" w:space="0" w:color="auto"/>
      </w:divBdr>
    </w:div>
    <w:div w:id="1243948242">
      <w:marLeft w:val="640"/>
      <w:marRight w:val="0"/>
      <w:marTop w:val="0"/>
      <w:marBottom w:val="0"/>
      <w:divBdr>
        <w:top w:val="none" w:sz="0" w:space="0" w:color="auto"/>
        <w:left w:val="none" w:sz="0" w:space="0" w:color="auto"/>
        <w:bottom w:val="none" w:sz="0" w:space="0" w:color="auto"/>
        <w:right w:val="none" w:sz="0" w:space="0" w:color="auto"/>
      </w:divBdr>
    </w:div>
    <w:div w:id="1243949679">
      <w:marLeft w:val="640"/>
      <w:marRight w:val="0"/>
      <w:marTop w:val="0"/>
      <w:marBottom w:val="0"/>
      <w:divBdr>
        <w:top w:val="none" w:sz="0" w:space="0" w:color="auto"/>
        <w:left w:val="none" w:sz="0" w:space="0" w:color="auto"/>
        <w:bottom w:val="none" w:sz="0" w:space="0" w:color="auto"/>
        <w:right w:val="none" w:sz="0" w:space="0" w:color="auto"/>
      </w:divBdr>
    </w:div>
    <w:div w:id="1244031168">
      <w:marLeft w:val="640"/>
      <w:marRight w:val="0"/>
      <w:marTop w:val="0"/>
      <w:marBottom w:val="0"/>
      <w:divBdr>
        <w:top w:val="none" w:sz="0" w:space="0" w:color="auto"/>
        <w:left w:val="none" w:sz="0" w:space="0" w:color="auto"/>
        <w:bottom w:val="none" w:sz="0" w:space="0" w:color="auto"/>
        <w:right w:val="none" w:sz="0" w:space="0" w:color="auto"/>
      </w:divBdr>
    </w:div>
    <w:div w:id="1244218776">
      <w:marLeft w:val="640"/>
      <w:marRight w:val="0"/>
      <w:marTop w:val="0"/>
      <w:marBottom w:val="0"/>
      <w:divBdr>
        <w:top w:val="none" w:sz="0" w:space="0" w:color="auto"/>
        <w:left w:val="none" w:sz="0" w:space="0" w:color="auto"/>
        <w:bottom w:val="none" w:sz="0" w:space="0" w:color="auto"/>
        <w:right w:val="none" w:sz="0" w:space="0" w:color="auto"/>
      </w:divBdr>
    </w:div>
    <w:div w:id="1244335336">
      <w:marLeft w:val="640"/>
      <w:marRight w:val="0"/>
      <w:marTop w:val="0"/>
      <w:marBottom w:val="0"/>
      <w:divBdr>
        <w:top w:val="none" w:sz="0" w:space="0" w:color="auto"/>
        <w:left w:val="none" w:sz="0" w:space="0" w:color="auto"/>
        <w:bottom w:val="none" w:sz="0" w:space="0" w:color="auto"/>
        <w:right w:val="none" w:sz="0" w:space="0" w:color="auto"/>
      </w:divBdr>
    </w:div>
    <w:div w:id="1244491816">
      <w:marLeft w:val="640"/>
      <w:marRight w:val="0"/>
      <w:marTop w:val="0"/>
      <w:marBottom w:val="0"/>
      <w:divBdr>
        <w:top w:val="none" w:sz="0" w:space="0" w:color="auto"/>
        <w:left w:val="none" w:sz="0" w:space="0" w:color="auto"/>
        <w:bottom w:val="none" w:sz="0" w:space="0" w:color="auto"/>
        <w:right w:val="none" w:sz="0" w:space="0" w:color="auto"/>
      </w:divBdr>
    </w:div>
    <w:div w:id="1244560344">
      <w:marLeft w:val="640"/>
      <w:marRight w:val="0"/>
      <w:marTop w:val="0"/>
      <w:marBottom w:val="0"/>
      <w:divBdr>
        <w:top w:val="none" w:sz="0" w:space="0" w:color="auto"/>
        <w:left w:val="none" w:sz="0" w:space="0" w:color="auto"/>
        <w:bottom w:val="none" w:sz="0" w:space="0" w:color="auto"/>
        <w:right w:val="none" w:sz="0" w:space="0" w:color="auto"/>
      </w:divBdr>
    </w:div>
    <w:div w:id="1244681614">
      <w:marLeft w:val="640"/>
      <w:marRight w:val="0"/>
      <w:marTop w:val="0"/>
      <w:marBottom w:val="0"/>
      <w:divBdr>
        <w:top w:val="none" w:sz="0" w:space="0" w:color="auto"/>
        <w:left w:val="none" w:sz="0" w:space="0" w:color="auto"/>
        <w:bottom w:val="none" w:sz="0" w:space="0" w:color="auto"/>
        <w:right w:val="none" w:sz="0" w:space="0" w:color="auto"/>
      </w:divBdr>
    </w:div>
    <w:div w:id="1244681640">
      <w:marLeft w:val="640"/>
      <w:marRight w:val="0"/>
      <w:marTop w:val="0"/>
      <w:marBottom w:val="0"/>
      <w:divBdr>
        <w:top w:val="none" w:sz="0" w:space="0" w:color="auto"/>
        <w:left w:val="none" w:sz="0" w:space="0" w:color="auto"/>
        <w:bottom w:val="none" w:sz="0" w:space="0" w:color="auto"/>
        <w:right w:val="none" w:sz="0" w:space="0" w:color="auto"/>
      </w:divBdr>
    </w:div>
    <w:div w:id="1244754319">
      <w:marLeft w:val="640"/>
      <w:marRight w:val="0"/>
      <w:marTop w:val="0"/>
      <w:marBottom w:val="0"/>
      <w:divBdr>
        <w:top w:val="none" w:sz="0" w:space="0" w:color="auto"/>
        <w:left w:val="none" w:sz="0" w:space="0" w:color="auto"/>
        <w:bottom w:val="none" w:sz="0" w:space="0" w:color="auto"/>
        <w:right w:val="none" w:sz="0" w:space="0" w:color="auto"/>
      </w:divBdr>
    </w:div>
    <w:div w:id="1244755484">
      <w:marLeft w:val="640"/>
      <w:marRight w:val="0"/>
      <w:marTop w:val="0"/>
      <w:marBottom w:val="0"/>
      <w:divBdr>
        <w:top w:val="none" w:sz="0" w:space="0" w:color="auto"/>
        <w:left w:val="none" w:sz="0" w:space="0" w:color="auto"/>
        <w:bottom w:val="none" w:sz="0" w:space="0" w:color="auto"/>
        <w:right w:val="none" w:sz="0" w:space="0" w:color="auto"/>
      </w:divBdr>
    </w:div>
    <w:div w:id="1244799626">
      <w:marLeft w:val="640"/>
      <w:marRight w:val="0"/>
      <w:marTop w:val="0"/>
      <w:marBottom w:val="0"/>
      <w:divBdr>
        <w:top w:val="none" w:sz="0" w:space="0" w:color="auto"/>
        <w:left w:val="none" w:sz="0" w:space="0" w:color="auto"/>
        <w:bottom w:val="none" w:sz="0" w:space="0" w:color="auto"/>
        <w:right w:val="none" w:sz="0" w:space="0" w:color="auto"/>
      </w:divBdr>
    </w:div>
    <w:div w:id="1244949829">
      <w:marLeft w:val="640"/>
      <w:marRight w:val="0"/>
      <w:marTop w:val="0"/>
      <w:marBottom w:val="0"/>
      <w:divBdr>
        <w:top w:val="none" w:sz="0" w:space="0" w:color="auto"/>
        <w:left w:val="none" w:sz="0" w:space="0" w:color="auto"/>
        <w:bottom w:val="none" w:sz="0" w:space="0" w:color="auto"/>
        <w:right w:val="none" w:sz="0" w:space="0" w:color="auto"/>
      </w:divBdr>
    </w:div>
    <w:div w:id="1245070802">
      <w:marLeft w:val="640"/>
      <w:marRight w:val="0"/>
      <w:marTop w:val="0"/>
      <w:marBottom w:val="0"/>
      <w:divBdr>
        <w:top w:val="none" w:sz="0" w:space="0" w:color="auto"/>
        <w:left w:val="none" w:sz="0" w:space="0" w:color="auto"/>
        <w:bottom w:val="none" w:sz="0" w:space="0" w:color="auto"/>
        <w:right w:val="none" w:sz="0" w:space="0" w:color="auto"/>
      </w:divBdr>
    </w:div>
    <w:div w:id="1245139641">
      <w:marLeft w:val="640"/>
      <w:marRight w:val="0"/>
      <w:marTop w:val="0"/>
      <w:marBottom w:val="0"/>
      <w:divBdr>
        <w:top w:val="none" w:sz="0" w:space="0" w:color="auto"/>
        <w:left w:val="none" w:sz="0" w:space="0" w:color="auto"/>
        <w:bottom w:val="none" w:sz="0" w:space="0" w:color="auto"/>
        <w:right w:val="none" w:sz="0" w:space="0" w:color="auto"/>
      </w:divBdr>
    </w:div>
    <w:div w:id="1245184272">
      <w:marLeft w:val="640"/>
      <w:marRight w:val="0"/>
      <w:marTop w:val="0"/>
      <w:marBottom w:val="0"/>
      <w:divBdr>
        <w:top w:val="none" w:sz="0" w:space="0" w:color="auto"/>
        <w:left w:val="none" w:sz="0" w:space="0" w:color="auto"/>
        <w:bottom w:val="none" w:sz="0" w:space="0" w:color="auto"/>
        <w:right w:val="none" w:sz="0" w:space="0" w:color="auto"/>
      </w:divBdr>
    </w:div>
    <w:div w:id="1245265681">
      <w:marLeft w:val="640"/>
      <w:marRight w:val="0"/>
      <w:marTop w:val="0"/>
      <w:marBottom w:val="0"/>
      <w:divBdr>
        <w:top w:val="none" w:sz="0" w:space="0" w:color="auto"/>
        <w:left w:val="none" w:sz="0" w:space="0" w:color="auto"/>
        <w:bottom w:val="none" w:sz="0" w:space="0" w:color="auto"/>
        <w:right w:val="none" w:sz="0" w:space="0" w:color="auto"/>
      </w:divBdr>
    </w:div>
    <w:div w:id="1245410637">
      <w:marLeft w:val="640"/>
      <w:marRight w:val="0"/>
      <w:marTop w:val="0"/>
      <w:marBottom w:val="0"/>
      <w:divBdr>
        <w:top w:val="none" w:sz="0" w:space="0" w:color="auto"/>
        <w:left w:val="none" w:sz="0" w:space="0" w:color="auto"/>
        <w:bottom w:val="none" w:sz="0" w:space="0" w:color="auto"/>
        <w:right w:val="none" w:sz="0" w:space="0" w:color="auto"/>
      </w:divBdr>
    </w:div>
    <w:div w:id="1245454298">
      <w:marLeft w:val="640"/>
      <w:marRight w:val="0"/>
      <w:marTop w:val="0"/>
      <w:marBottom w:val="0"/>
      <w:divBdr>
        <w:top w:val="none" w:sz="0" w:space="0" w:color="auto"/>
        <w:left w:val="none" w:sz="0" w:space="0" w:color="auto"/>
        <w:bottom w:val="none" w:sz="0" w:space="0" w:color="auto"/>
        <w:right w:val="none" w:sz="0" w:space="0" w:color="auto"/>
      </w:divBdr>
    </w:div>
    <w:div w:id="1245457005">
      <w:marLeft w:val="640"/>
      <w:marRight w:val="0"/>
      <w:marTop w:val="0"/>
      <w:marBottom w:val="0"/>
      <w:divBdr>
        <w:top w:val="none" w:sz="0" w:space="0" w:color="auto"/>
        <w:left w:val="none" w:sz="0" w:space="0" w:color="auto"/>
        <w:bottom w:val="none" w:sz="0" w:space="0" w:color="auto"/>
        <w:right w:val="none" w:sz="0" w:space="0" w:color="auto"/>
      </w:divBdr>
    </w:div>
    <w:div w:id="1245458534">
      <w:marLeft w:val="640"/>
      <w:marRight w:val="0"/>
      <w:marTop w:val="0"/>
      <w:marBottom w:val="0"/>
      <w:divBdr>
        <w:top w:val="none" w:sz="0" w:space="0" w:color="auto"/>
        <w:left w:val="none" w:sz="0" w:space="0" w:color="auto"/>
        <w:bottom w:val="none" w:sz="0" w:space="0" w:color="auto"/>
        <w:right w:val="none" w:sz="0" w:space="0" w:color="auto"/>
      </w:divBdr>
    </w:div>
    <w:div w:id="1245722948">
      <w:marLeft w:val="640"/>
      <w:marRight w:val="0"/>
      <w:marTop w:val="0"/>
      <w:marBottom w:val="0"/>
      <w:divBdr>
        <w:top w:val="none" w:sz="0" w:space="0" w:color="auto"/>
        <w:left w:val="none" w:sz="0" w:space="0" w:color="auto"/>
        <w:bottom w:val="none" w:sz="0" w:space="0" w:color="auto"/>
        <w:right w:val="none" w:sz="0" w:space="0" w:color="auto"/>
      </w:divBdr>
    </w:div>
    <w:div w:id="1245797127">
      <w:marLeft w:val="640"/>
      <w:marRight w:val="0"/>
      <w:marTop w:val="0"/>
      <w:marBottom w:val="0"/>
      <w:divBdr>
        <w:top w:val="none" w:sz="0" w:space="0" w:color="auto"/>
        <w:left w:val="none" w:sz="0" w:space="0" w:color="auto"/>
        <w:bottom w:val="none" w:sz="0" w:space="0" w:color="auto"/>
        <w:right w:val="none" w:sz="0" w:space="0" w:color="auto"/>
      </w:divBdr>
    </w:div>
    <w:div w:id="1245798476">
      <w:marLeft w:val="640"/>
      <w:marRight w:val="0"/>
      <w:marTop w:val="0"/>
      <w:marBottom w:val="0"/>
      <w:divBdr>
        <w:top w:val="none" w:sz="0" w:space="0" w:color="auto"/>
        <w:left w:val="none" w:sz="0" w:space="0" w:color="auto"/>
        <w:bottom w:val="none" w:sz="0" w:space="0" w:color="auto"/>
        <w:right w:val="none" w:sz="0" w:space="0" w:color="auto"/>
      </w:divBdr>
    </w:div>
    <w:div w:id="1245846741">
      <w:marLeft w:val="640"/>
      <w:marRight w:val="0"/>
      <w:marTop w:val="0"/>
      <w:marBottom w:val="0"/>
      <w:divBdr>
        <w:top w:val="none" w:sz="0" w:space="0" w:color="auto"/>
        <w:left w:val="none" w:sz="0" w:space="0" w:color="auto"/>
        <w:bottom w:val="none" w:sz="0" w:space="0" w:color="auto"/>
        <w:right w:val="none" w:sz="0" w:space="0" w:color="auto"/>
      </w:divBdr>
    </w:div>
    <w:div w:id="1245870869">
      <w:marLeft w:val="640"/>
      <w:marRight w:val="0"/>
      <w:marTop w:val="0"/>
      <w:marBottom w:val="0"/>
      <w:divBdr>
        <w:top w:val="none" w:sz="0" w:space="0" w:color="auto"/>
        <w:left w:val="none" w:sz="0" w:space="0" w:color="auto"/>
        <w:bottom w:val="none" w:sz="0" w:space="0" w:color="auto"/>
        <w:right w:val="none" w:sz="0" w:space="0" w:color="auto"/>
      </w:divBdr>
    </w:div>
    <w:div w:id="1245993659">
      <w:marLeft w:val="640"/>
      <w:marRight w:val="0"/>
      <w:marTop w:val="0"/>
      <w:marBottom w:val="0"/>
      <w:divBdr>
        <w:top w:val="none" w:sz="0" w:space="0" w:color="auto"/>
        <w:left w:val="none" w:sz="0" w:space="0" w:color="auto"/>
        <w:bottom w:val="none" w:sz="0" w:space="0" w:color="auto"/>
        <w:right w:val="none" w:sz="0" w:space="0" w:color="auto"/>
      </w:divBdr>
    </w:div>
    <w:div w:id="1246260056">
      <w:marLeft w:val="640"/>
      <w:marRight w:val="0"/>
      <w:marTop w:val="0"/>
      <w:marBottom w:val="0"/>
      <w:divBdr>
        <w:top w:val="none" w:sz="0" w:space="0" w:color="auto"/>
        <w:left w:val="none" w:sz="0" w:space="0" w:color="auto"/>
        <w:bottom w:val="none" w:sz="0" w:space="0" w:color="auto"/>
        <w:right w:val="none" w:sz="0" w:space="0" w:color="auto"/>
      </w:divBdr>
    </w:div>
    <w:div w:id="1246302008">
      <w:marLeft w:val="640"/>
      <w:marRight w:val="0"/>
      <w:marTop w:val="0"/>
      <w:marBottom w:val="0"/>
      <w:divBdr>
        <w:top w:val="none" w:sz="0" w:space="0" w:color="auto"/>
        <w:left w:val="none" w:sz="0" w:space="0" w:color="auto"/>
        <w:bottom w:val="none" w:sz="0" w:space="0" w:color="auto"/>
        <w:right w:val="none" w:sz="0" w:space="0" w:color="auto"/>
      </w:divBdr>
    </w:div>
    <w:div w:id="1246379179">
      <w:marLeft w:val="640"/>
      <w:marRight w:val="0"/>
      <w:marTop w:val="0"/>
      <w:marBottom w:val="0"/>
      <w:divBdr>
        <w:top w:val="none" w:sz="0" w:space="0" w:color="auto"/>
        <w:left w:val="none" w:sz="0" w:space="0" w:color="auto"/>
        <w:bottom w:val="none" w:sz="0" w:space="0" w:color="auto"/>
        <w:right w:val="none" w:sz="0" w:space="0" w:color="auto"/>
      </w:divBdr>
    </w:div>
    <w:div w:id="1246499292">
      <w:marLeft w:val="640"/>
      <w:marRight w:val="0"/>
      <w:marTop w:val="0"/>
      <w:marBottom w:val="0"/>
      <w:divBdr>
        <w:top w:val="none" w:sz="0" w:space="0" w:color="auto"/>
        <w:left w:val="none" w:sz="0" w:space="0" w:color="auto"/>
        <w:bottom w:val="none" w:sz="0" w:space="0" w:color="auto"/>
        <w:right w:val="none" w:sz="0" w:space="0" w:color="auto"/>
      </w:divBdr>
    </w:div>
    <w:div w:id="1246500438">
      <w:marLeft w:val="640"/>
      <w:marRight w:val="0"/>
      <w:marTop w:val="0"/>
      <w:marBottom w:val="0"/>
      <w:divBdr>
        <w:top w:val="none" w:sz="0" w:space="0" w:color="auto"/>
        <w:left w:val="none" w:sz="0" w:space="0" w:color="auto"/>
        <w:bottom w:val="none" w:sz="0" w:space="0" w:color="auto"/>
        <w:right w:val="none" w:sz="0" w:space="0" w:color="auto"/>
      </w:divBdr>
    </w:div>
    <w:div w:id="1246647856">
      <w:marLeft w:val="640"/>
      <w:marRight w:val="0"/>
      <w:marTop w:val="0"/>
      <w:marBottom w:val="0"/>
      <w:divBdr>
        <w:top w:val="none" w:sz="0" w:space="0" w:color="auto"/>
        <w:left w:val="none" w:sz="0" w:space="0" w:color="auto"/>
        <w:bottom w:val="none" w:sz="0" w:space="0" w:color="auto"/>
        <w:right w:val="none" w:sz="0" w:space="0" w:color="auto"/>
      </w:divBdr>
    </w:div>
    <w:div w:id="1246719097">
      <w:marLeft w:val="640"/>
      <w:marRight w:val="0"/>
      <w:marTop w:val="0"/>
      <w:marBottom w:val="0"/>
      <w:divBdr>
        <w:top w:val="none" w:sz="0" w:space="0" w:color="auto"/>
        <w:left w:val="none" w:sz="0" w:space="0" w:color="auto"/>
        <w:bottom w:val="none" w:sz="0" w:space="0" w:color="auto"/>
        <w:right w:val="none" w:sz="0" w:space="0" w:color="auto"/>
      </w:divBdr>
    </w:div>
    <w:div w:id="1246719312">
      <w:marLeft w:val="640"/>
      <w:marRight w:val="0"/>
      <w:marTop w:val="0"/>
      <w:marBottom w:val="0"/>
      <w:divBdr>
        <w:top w:val="none" w:sz="0" w:space="0" w:color="auto"/>
        <w:left w:val="none" w:sz="0" w:space="0" w:color="auto"/>
        <w:bottom w:val="none" w:sz="0" w:space="0" w:color="auto"/>
        <w:right w:val="none" w:sz="0" w:space="0" w:color="auto"/>
      </w:divBdr>
    </w:div>
    <w:div w:id="1246769901">
      <w:marLeft w:val="640"/>
      <w:marRight w:val="0"/>
      <w:marTop w:val="0"/>
      <w:marBottom w:val="0"/>
      <w:divBdr>
        <w:top w:val="none" w:sz="0" w:space="0" w:color="auto"/>
        <w:left w:val="none" w:sz="0" w:space="0" w:color="auto"/>
        <w:bottom w:val="none" w:sz="0" w:space="0" w:color="auto"/>
        <w:right w:val="none" w:sz="0" w:space="0" w:color="auto"/>
      </w:divBdr>
    </w:div>
    <w:div w:id="1246917219">
      <w:marLeft w:val="640"/>
      <w:marRight w:val="0"/>
      <w:marTop w:val="0"/>
      <w:marBottom w:val="0"/>
      <w:divBdr>
        <w:top w:val="none" w:sz="0" w:space="0" w:color="auto"/>
        <w:left w:val="none" w:sz="0" w:space="0" w:color="auto"/>
        <w:bottom w:val="none" w:sz="0" w:space="0" w:color="auto"/>
        <w:right w:val="none" w:sz="0" w:space="0" w:color="auto"/>
      </w:divBdr>
    </w:div>
    <w:div w:id="1246918060">
      <w:marLeft w:val="640"/>
      <w:marRight w:val="0"/>
      <w:marTop w:val="0"/>
      <w:marBottom w:val="0"/>
      <w:divBdr>
        <w:top w:val="none" w:sz="0" w:space="0" w:color="auto"/>
        <w:left w:val="none" w:sz="0" w:space="0" w:color="auto"/>
        <w:bottom w:val="none" w:sz="0" w:space="0" w:color="auto"/>
        <w:right w:val="none" w:sz="0" w:space="0" w:color="auto"/>
      </w:divBdr>
    </w:div>
    <w:div w:id="1246958458">
      <w:marLeft w:val="640"/>
      <w:marRight w:val="0"/>
      <w:marTop w:val="0"/>
      <w:marBottom w:val="0"/>
      <w:divBdr>
        <w:top w:val="none" w:sz="0" w:space="0" w:color="auto"/>
        <w:left w:val="none" w:sz="0" w:space="0" w:color="auto"/>
        <w:bottom w:val="none" w:sz="0" w:space="0" w:color="auto"/>
        <w:right w:val="none" w:sz="0" w:space="0" w:color="auto"/>
      </w:divBdr>
    </w:div>
    <w:div w:id="1247035317">
      <w:marLeft w:val="640"/>
      <w:marRight w:val="0"/>
      <w:marTop w:val="0"/>
      <w:marBottom w:val="0"/>
      <w:divBdr>
        <w:top w:val="none" w:sz="0" w:space="0" w:color="auto"/>
        <w:left w:val="none" w:sz="0" w:space="0" w:color="auto"/>
        <w:bottom w:val="none" w:sz="0" w:space="0" w:color="auto"/>
        <w:right w:val="none" w:sz="0" w:space="0" w:color="auto"/>
      </w:divBdr>
    </w:div>
    <w:div w:id="1247039175">
      <w:marLeft w:val="640"/>
      <w:marRight w:val="0"/>
      <w:marTop w:val="0"/>
      <w:marBottom w:val="0"/>
      <w:divBdr>
        <w:top w:val="none" w:sz="0" w:space="0" w:color="auto"/>
        <w:left w:val="none" w:sz="0" w:space="0" w:color="auto"/>
        <w:bottom w:val="none" w:sz="0" w:space="0" w:color="auto"/>
        <w:right w:val="none" w:sz="0" w:space="0" w:color="auto"/>
      </w:divBdr>
    </w:div>
    <w:div w:id="1247374920">
      <w:marLeft w:val="640"/>
      <w:marRight w:val="0"/>
      <w:marTop w:val="0"/>
      <w:marBottom w:val="0"/>
      <w:divBdr>
        <w:top w:val="none" w:sz="0" w:space="0" w:color="auto"/>
        <w:left w:val="none" w:sz="0" w:space="0" w:color="auto"/>
        <w:bottom w:val="none" w:sz="0" w:space="0" w:color="auto"/>
        <w:right w:val="none" w:sz="0" w:space="0" w:color="auto"/>
      </w:divBdr>
    </w:div>
    <w:div w:id="1247378716">
      <w:marLeft w:val="640"/>
      <w:marRight w:val="0"/>
      <w:marTop w:val="0"/>
      <w:marBottom w:val="0"/>
      <w:divBdr>
        <w:top w:val="none" w:sz="0" w:space="0" w:color="auto"/>
        <w:left w:val="none" w:sz="0" w:space="0" w:color="auto"/>
        <w:bottom w:val="none" w:sz="0" w:space="0" w:color="auto"/>
        <w:right w:val="none" w:sz="0" w:space="0" w:color="auto"/>
      </w:divBdr>
    </w:div>
    <w:div w:id="1247416641">
      <w:marLeft w:val="640"/>
      <w:marRight w:val="0"/>
      <w:marTop w:val="0"/>
      <w:marBottom w:val="0"/>
      <w:divBdr>
        <w:top w:val="none" w:sz="0" w:space="0" w:color="auto"/>
        <w:left w:val="none" w:sz="0" w:space="0" w:color="auto"/>
        <w:bottom w:val="none" w:sz="0" w:space="0" w:color="auto"/>
        <w:right w:val="none" w:sz="0" w:space="0" w:color="auto"/>
      </w:divBdr>
    </w:div>
    <w:div w:id="1247417026">
      <w:marLeft w:val="640"/>
      <w:marRight w:val="0"/>
      <w:marTop w:val="0"/>
      <w:marBottom w:val="0"/>
      <w:divBdr>
        <w:top w:val="none" w:sz="0" w:space="0" w:color="auto"/>
        <w:left w:val="none" w:sz="0" w:space="0" w:color="auto"/>
        <w:bottom w:val="none" w:sz="0" w:space="0" w:color="auto"/>
        <w:right w:val="none" w:sz="0" w:space="0" w:color="auto"/>
      </w:divBdr>
    </w:div>
    <w:div w:id="1247617390">
      <w:marLeft w:val="640"/>
      <w:marRight w:val="0"/>
      <w:marTop w:val="0"/>
      <w:marBottom w:val="0"/>
      <w:divBdr>
        <w:top w:val="none" w:sz="0" w:space="0" w:color="auto"/>
        <w:left w:val="none" w:sz="0" w:space="0" w:color="auto"/>
        <w:bottom w:val="none" w:sz="0" w:space="0" w:color="auto"/>
        <w:right w:val="none" w:sz="0" w:space="0" w:color="auto"/>
      </w:divBdr>
    </w:div>
    <w:div w:id="1247690270">
      <w:marLeft w:val="640"/>
      <w:marRight w:val="0"/>
      <w:marTop w:val="0"/>
      <w:marBottom w:val="0"/>
      <w:divBdr>
        <w:top w:val="none" w:sz="0" w:space="0" w:color="auto"/>
        <w:left w:val="none" w:sz="0" w:space="0" w:color="auto"/>
        <w:bottom w:val="none" w:sz="0" w:space="0" w:color="auto"/>
        <w:right w:val="none" w:sz="0" w:space="0" w:color="auto"/>
      </w:divBdr>
    </w:div>
    <w:div w:id="1247807357">
      <w:marLeft w:val="640"/>
      <w:marRight w:val="0"/>
      <w:marTop w:val="0"/>
      <w:marBottom w:val="0"/>
      <w:divBdr>
        <w:top w:val="none" w:sz="0" w:space="0" w:color="auto"/>
        <w:left w:val="none" w:sz="0" w:space="0" w:color="auto"/>
        <w:bottom w:val="none" w:sz="0" w:space="0" w:color="auto"/>
        <w:right w:val="none" w:sz="0" w:space="0" w:color="auto"/>
      </w:divBdr>
    </w:div>
    <w:div w:id="1247882475">
      <w:marLeft w:val="640"/>
      <w:marRight w:val="0"/>
      <w:marTop w:val="0"/>
      <w:marBottom w:val="0"/>
      <w:divBdr>
        <w:top w:val="none" w:sz="0" w:space="0" w:color="auto"/>
        <w:left w:val="none" w:sz="0" w:space="0" w:color="auto"/>
        <w:bottom w:val="none" w:sz="0" w:space="0" w:color="auto"/>
        <w:right w:val="none" w:sz="0" w:space="0" w:color="auto"/>
      </w:divBdr>
    </w:div>
    <w:div w:id="1247885475">
      <w:marLeft w:val="640"/>
      <w:marRight w:val="0"/>
      <w:marTop w:val="0"/>
      <w:marBottom w:val="0"/>
      <w:divBdr>
        <w:top w:val="none" w:sz="0" w:space="0" w:color="auto"/>
        <w:left w:val="none" w:sz="0" w:space="0" w:color="auto"/>
        <w:bottom w:val="none" w:sz="0" w:space="0" w:color="auto"/>
        <w:right w:val="none" w:sz="0" w:space="0" w:color="auto"/>
      </w:divBdr>
    </w:div>
    <w:div w:id="1248151709">
      <w:marLeft w:val="640"/>
      <w:marRight w:val="0"/>
      <w:marTop w:val="0"/>
      <w:marBottom w:val="0"/>
      <w:divBdr>
        <w:top w:val="none" w:sz="0" w:space="0" w:color="auto"/>
        <w:left w:val="none" w:sz="0" w:space="0" w:color="auto"/>
        <w:bottom w:val="none" w:sz="0" w:space="0" w:color="auto"/>
        <w:right w:val="none" w:sz="0" w:space="0" w:color="auto"/>
      </w:divBdr>
    </w:div>
    <w:div w:id="1248152816">
      <w:marLeft w:val="640"/>
      <w:marRight w:val="0"/>
      <w:marTop w:val="0"/>
      <w:marBottom w:val="0"/>
      <w:divBdr>
        <w:top w:val="none" w:sz="0" w:space="0" w:color="auto"/>
        <w:left w:val="none" w:sz="0" w:space="0" w:color="auto"/>
        <w:bottom w:val="none" w:sz="0" w:space="0" w:color="auto"/>
        <w:right w:val="none" w:sz="0" w:space="0" w:color="auto"/>
      </w:divBdr>
    </w:div>
    <w:div w:id="1248268550">
      <w:marLeft w:val="640"/>
      <w:marRight w:val="0"/>
      <w:marTop w:val="0"/>
      <w:marBottom w:val="0"/>
      <w:divBdr>
        <w:top w:val="none" w:sz="0" w:space="0" w:color="auto"/>
        <w:left w:val="none" w:sz="0" w:space="0" w:color="auto"/>
        <w:bottom w:val="none" w:sz="0" w:space="0" w:color="auto"/>
        <w:right w:val="none" w:sz="0" w:space="0" w:color="auto"/>
      </w:divBdr>
    </w:div>
    <w:div w:id="1248272317">
      <w:marLeft w:val="640"/>
      <w:marRight w:val="0"/>
      <w:marTop w:val="0"/>
      <w:marBottom w:val="0"/>
      <w:divBdr>
        <w:top w:val="none" w:sz="0" w:space="0" w:color="auto"/>
        <w:left w:val="none" w:sz="0" w:space="0" w:color="auto"/>
        <w:bottom w:val="none" w:sz="0" w:space="0" w:color="auto"/>
        <w:right w:val="none" w:sz="0" w:space="0" w:color="auto"/>
      </w:divBdr>
    </w:div>
    <w:div w:id="1248340961">
      <w:marLeft w:val="640"/>
      <w:marRight w:val="0"/>
      <w:marTop w:val="0"/>
      <w:marBottom w:val="0"/>
      <w:divBdr>
        <w:top w:val="none" w:sz="0" w:space="0" w:color="auto"/>
        <w:left w:val="none" w:sz="0" w:space="0" w:color="auto"/>
        <w:bottom w:val="none" w:sz="0" w:space="0" w:color="auto"/>
        <w:right w:val="none" w:sz="0" w:space="0" w:color="auto"/>
      </w:divBdr>
    </w:div>
    <w:div w:id="1248424027">
      <w:marLeft w:val="640"/>
      <w:marRight w:val="0"/>
      <w:marTop w:val="0"/>
      <w:marBottom w:val="0"/>
      <w:divBdr>
        <w:top w:val="none" w:sz="0" w:space="0" w:color="auto"/>
        <w:left w:val="none" w:sz="0" w:space="0" w:color="auto"/>
        <w:bottom w:val="none" w:sz="0" w:space="0" w:color="auto"/>
        <w:right w:val="none" w:sz="0" w:space="0" w:color="auto"/>
      </w:divBdr>
    </w:div>
    <w:div w:id="1248465147">
      <w:marLeft w:val="640"/>
      <w:marRight w:val="0"/>
      <w:marTop w:val="0"/>
      <w:marBottom w:val="0"/>
      <w:divBdr>
        <w:top w:val="none" w:sz="0" w:space="0" w:color="auto"/>
        <w:left w:val="none" w:sz="0" w:space="0" w:color="auto"/>
        <w:bottom w:val="none" w:sz="0" w:space="0" w:color="auto"/>
        <w:right w:val="none" w:sz="0" w:space="0" w:color="auto"/>
      </w:divBdr>
    </w:div>
    <w:div w:id="1248538789">
      <w:marLeft w:val="640"/>
      <w:marRight w:val="0"/>
      <w:marTop w:val="0"/>
      <w:marBottom w:val="0"/>
      <w:divBdr>
        <w:top w:val="none" w:sz="0" w:space="0" w:color="auto"/>
        <w:left w:val="none" w:sz="0" w:space="0" w:color="auto"/>
        <w:bottom w:val="none" w:sz="0" w:space="0" w:color="auto"/>
        <w:right w:val="none" w:sz="0" w:space="0" w:color="auto"/>
      </w:divBdr>
    </w:div>
    <w:div w:id="1248610816">
      <w:marLeft w:val="640"/>
      <w:marRight w:val="0"/>
      <w:marTop w:val="0"/>
      <w:marBottom w:val="0"/>
      <w:divBdr>
        <w:top w:val="none" w:sz="0" w:space="0" w:color="auto"/>
        <w:left w:val="none" w:sz="0" w:space="0" w:color="auto"/>
        <w:bottom w:val="none" w:sz="0" w:space="0" w:color="auto"/>
        <w:right w:val="none" w:sz="0" w:space="0" w:color="auto"/>
      </w:divBdr>
    </w:div>
    <w:div w:id="1248617362">
      <w:marLeft w:val="640"/>
      <w:marRight w:val="0"/>
      <w:marTop w:val="0"/>
      <w:marBottom w:val="0"/>
      <w:divBdr>
        <w:top w:val="none" w:sz="0" w:space="0" w:color="auto"/>
        <w:left w:val="none" w:sz="0" w:space="0" w:color="auto"/>
        <w:bottom w:val="none" w:sz="0" w:space="0" w:color="auto"/>
        <w:right w:val="none" w:sz="0" w:space="0" w:color="auto"/>
      </w:divBdr>
    </w:div>
    <w:div w:id="1248804708">
      <w:marLeft w:val="640"/>
      <w:marRight w:val="0"/>
      <w:marTop w:val="0"/>
      <w:marBottom w:val="0"/>
      <w:divBdr>
        <w:top w:val="none" w:sz="0" w:space="0" w:color="auto"/>
        <w:left w:val="none" w:sz="0" w:space="0" w:color="auto"/>
        <w:bottom w:val="none" w:sz="0" w:space="0" w:color="auto"/>
        <w:right w:val="none" w:sz="0" w:space="0" w:color="auto"/>
      </w:divBdr>
    </w:div>
    <w:div w:id="1248878972">
      <w:marLeft w:val="640"/>
      <w:marRight w:val="0"/>
      <w:marTop w:val="0"/>
      <w:marBottom w:val="0"/>
      <w:divBdr>
        <w:top w:val="none" w:sz="0" w:space="0" w:color="auto"/>
        <w:left w:val="none" w:sz="0" w:space="0" w:color="auto"/>
        <w:bottom w:val="none" w:sz="0" w:space="0" w:color="auto"/>
        <w:right w:val="none" w:sz="0" w:space="0" w:color="auto"/>
      </w:divBdr>
    </w:div>
    <w:div w:id="1248879040">
      <w:marLeft w:val="640"/>
      <w:marRight w:val="0"/>
      <w:marTop w:val="0"/>
      <w:marBottom w:val="0"/>
      <w:divBdr>
        <w:top w:val="none" w:sz="0" w:space="0" w:color="auto"/>
        <w:left w:val="none" w:sz="0" w:space="0" w:color="auto"/>
        <w:bottom w:val="none" w:sz="0" w:space="0" w:color="auto"/>
        <w:right w:val="none" w:sz="0" w:space="0" w:color="auto"/>
      </w:divBdr>
    </w:div>
    <w:div w:id="1248881905">
      <w:marLeft w:val="640"/>
      <w:marRight w:val="0"/>
      <w:marTop w:val="0"/>
      <w:marBottom w:val="0"/>
      <w:divBdr>
        <w:top w:val="none" w:sz="0" w:space="0" w:color="auto"/>
        <w:left w:val="none" w:sz="0" w:space="0" w:color="auto"/>
        <w:bottom w:val="none" w:sz="0" w:space="0" w:color="auto"/>
        <w:right w:val="none" w:sz="0" w:space="0" w:color="auto"/>
      </w:divBdr>
    </w:div>
    <w:div w:id="1248886290">
      <w:marLeft w:val="640"/>
      <w:marRight w:val="0"/>
      <w:marTop w:val="0"/>
      <w:marBottom w:val="0"/>
      <w:divBdr>
        <w:top w:val="none" w:sz="0" w:space="0" w:color="auto"/>
        <w:left w:val="none" w:sz="0" w:space="0" w:color="auto"/>
        <w:bottom w:val="none" w:sz="0" w:space="0" w:color="auto"/>
        <w:right w:val="none" w:sz="0" w:space="0" w:color="auto"/>
      </w:divBdr>
    </w:div>
    <w:div w:id="1248925283">
      <w:marLeft w:val="640"/>
      <w:marRight w:val="0"/>
      <w:marTop w:val="0"/>
      <w:marBottom w:val="0"/>
      <w:divBdr>
        <w:top w:val="none" w:sz="0" w:space="0" w:color="auto"/>
        <w:left w:val="none" w:sz="0" w:space="0" w:color="auto"/>
        <w:bottom w:val="none" w:sz="0" w:space="0" w:color="auto"/>
        <w:right w:val="none" w:sz="0" w:space="0" w:color="auto"/>
      </w:divBdr>
    </w:div>
    <w:div w:id="1249072666">
      <w:marLeft w:val="640"/>
      <w:marRight w:val="0"/>
      <w:marTop w:val="0"/>
      <w:marBottom w:val="0"/>
      <w:divBdr>
        <w:top w:val="none" w:sz="0" w:space="0" w:color="auto"/>
        <w:left w:val="none" w:sz="0" w:space="0" w:color="auto"/>
        <w:bottom w:val="none" w:sz="0" w:space="0" w:color="auto"/>
        <w:right w:val="none" w:sz="0" w:space="0" w:color="auto"/>
      </w:divBdr>
    </w:div>
    <w:div w:id="1249077165">
      <w:marLeft w:val="640"/>
      <w:marRight w:val="0"/>
      <w:marTop w:val="0"/>
      <w:marBottom w:val="0"/>
      <w:divBdr>
        <w:top w:val="none" w:sz="0" w:space="0" w:color="auto"/>
        <w:left w:val="none" w:sz="0" w:space="0" w:color="auto"/>
        <w:bottom w:val="none" w:sz="0" w:space="0" w:color="auto"/>
        <w:right w:val="none" w:sz="0" w:space="0" w:color="auto"/>
      </w:divBdr>
    </w:div>
    <w:div w:id="1249265480">
      <w:marLeft w:val="640"/>
      <w:marRight w:val="0"/>
      <w:marTop w:val="0"/>
      <w:marBottom w:val="0"/>
      <w:divBdr>
        <w:top w:val="none" w:sz="0" w:space="0" w:color="auto"/>
        <w:left w:val="none" w:sz="0" w:space="0" w:color="auto"/>
        <w:bottom w:val="none" w:sz="0" w:space="0" w:color="auto"/>
        <w:right w:val="none" w:sz="0" w:space="0" w:color="auto"/>
      </w:divBdr>
    </w:div>
    <w:div w:id="1249267486">
      <w:marLeft w:val="640"/>
      <w:marRight w:val="0"/>
      <w:marTop w:val="0"/>
      <w:marBottom w:val="0"/>
      <w:divBdr>
        <w:top w:val="none" w:sz="0" w:space="0" w:color="auto"/>
        <w:left w:val="none" w:sz="0" w:space="0" w:color="auto"/>
        <w:bottom w:val="none" w:sz="0" w:space="0" w:color="auto"/>
        <w:right w:val="none" w:sz="0" w:space="0" w:color="auto"/>
      </w:divBdr>
    </w:div>
    <w:div w:id="1249382907">
      <w:marLeft w:val="640"/>
      <w:marRight w:val="0"/>
      <w:marTop w:val="0"/>
      <w:marBottom w:val="0"/>
      <w:divBdr>
        <w:top w:val="none" w:sz="0" w:space="0" w:color="auto"/>
        <w:left w:val="none" w:sz="0" w:space="0" w:color="auto"/>
        <w:bottom w:val="none" w:sz="0" w:space="0" w:color="auto"/>
        <w:right w:val="none" w:sz="0" w:space="0" w:color="auto"/>
      </w:divBdr>
    </w:div>
    <w:div w:id="1249387414">
      <w:marLeft w:val="640"/>
      <w:marRight w:val="0"/>
      <w:marTop w:val="0"/>
      <w:marBottom w:val="0"/>
      <w:divBdr>
        <w:top w:val="none" w:sz="0" w:space="0" w:color="auto"/>
        <w:left w:val="none" w:sz="0" w:space="0" w:color="auto"/>
        <w:bottom w:val="none" w:sz="0" w:space="0" w:color="auto"/>
        <w:right w:val="none" w:sz="0" w:space="0" w:color="auto"/>
      </w:divBdr>
    </w:div>
    <w:div w:id="1249387992">
      <w:marLeft w:val="640"/>
      <w:marRight w:val="0"/>
      <w:marTop w:val="0"/>
      <w:marBottom w:val="0"/>
      <w:divBdr>
        <w:top w:val="none" w:sz="0" w:space="0" w:color="auto"/>
        <w:left w:val="none" w:sz="0" w:space="0" w:color="auto"/>
        <w:bottom w:val="none" w:sz="0" w:space="0" w:color="auto"/>
        <w:right w:val="none" w:sz="0" w:space="0" w:color="auto"/>
      </w:divBdr>
    </w:div>
    <w:div w:id="1249389136">
      <w:marLeft w:val="640"/>
      <w:marRight w:val="0"/>
      <w:marTop w:val="0"/>
      <w:marBottom w:val="0"/>
      <w:divBdr>
        <w:top w:val="none" w:sz="0" w:space="0" w:color="auto"/>
        <w:left w:val="none" w:sz="0" w:space="0" w:color="auto"/>
        <w:bottom w:val="none" w:sz="0" w:space="0" w:color="auto"/>
        <w:right w:val="none" w:sz="0" w:space="0" w:color="auto"/>
      </w:divBdr>
    </w:div>
    <w:div w:id="1249457904">
      <w:marLeft w:val="640"/>
      <w:marRight w:val="0"/>
      <w:marTop w:val="0"/>
      <w:marBottom w:val="0"/>
      <w:divBdr>
        <w:top w:val="none" w:sz="0" w:space="0" w:color="auto"/>
        <w:left w:val="none" w:sz="0" w:space="0" w:color="auto"/>
        <w:bottom w:val="none" w:sz="0" w:space="0" w:color="auto"/>
        <w:right w:val="none" w:sz="0" w:space="0" w:color="auto"/>
      </w:divBdr>
    </w:div>
    <w:div w:id="1249459492">
      <w:marLeft w:val="640"/>
      <w:marRight w:val="0"/>
      <w:marTop w:val="0"/>
      <w:marBottom w:val="0"/>
      <w:divBdr>
        <w:top w:val="none" w:sz="0" w:space="0" w:color="auto"/>
        <w:left w:val="none" w:sz="0" w:space="0" w:color="auto"/>
        <w:bottom w:val="none" w:sz="0" w:space="0" w:color="auto"/>
        <w:right w:val="none" w:sz="0" w:space="0" w:color="auto"/>
      </w:divBdr>
    </w:div>
    <w:div w:id="1249466551">
      <w:marLeft w:val="640"/>
      <w:marRight w:val="0"/>
      <w:marTop w:val="0"/>
      <w:marBottom w:val="0"/>
      <w:divBdr>
        <w:top w:val="none" w:sz="0" w:space="0" w:color="auto"/>
        <w:left w:val="none" w:sz="0" w:space="0" w:color="auto"/>
        <w:bottom w:val="none" w:sz="0" w:space="0" w:color="auto"/>
        <w:right w:val="none" w:sz="0" w:space="0" w:color="auto"/>
      </w:divBdr>
    </w:div>
    <w:div w:id="1249582415">
      <w:marLeft w:val="640"/>
      <w:marRight w:val="0"/>
      <w:marTop w:val="0"/>
      <w:marBottom w:val="0"/>
      <w:divBdr>
        <w:top w:val="none" w:sz="0" w:space="0" w:color="auto"/>
        <w:left w:val="none" w:sz="0" w:space="0" w:color="auto"/>
        <w:bottom w:val="none" w:sz="0" w:space="0" w:color="auto"/>
        <w:right w:val="none" w:sz="0" w:space="0" w:color="auto"/>
      </w:divBdr>
    </w:div>
    <w:div w:id="1249656349">
      <w:marLeft w:val="640"/>
      <w:marRight w:val="0"/>
      <w:marTop w:val="0"/>
      <w:marBottom w:val="0"/>
      <w:divBdr>
        <w:top w:val="none" w:sz="0" w:space="0" w:color="auto"/>
        <w:left w:val="none" w:sz="0" w:space="0" w:color="auto"/>
        <w:bottom w:val="none" w:sz="0" w:space="0" w:color="auto"/>
        <w:right w:val="none" w:sz="0" w:space="0" w:color="auto"/>
      </w:divBdr>
    </w:div>
    <w:div w:id="1249656808">
      <w:marLeft w:val="640"/>
      <w:marRight w:val="0"/>
      <w:marTop w:val="0"/>
      <w:marBottom w:val="0"/>
      <w:divBdr>
        <w:top w:val="none" w:sz="0" w:space="0" w:color="auto"/>
        <w:left w:val="none" w:sz="0" w:space="0" w:color="auto"/>
        <w:bottom w:val="none" w:sz="0" w:space="0" w:color="auto"/>
        <w:right w:val="none" w:sz="0" w:space="0" w:color="auto"/>
      </w:divBdr>
    </w:div>
    <w:div w:id="1249802805">
      <w:marLeft w:val="640"/>
      <w:marRight w:val="0"/>
      <w:marTop w:val="0"/>
      <w:marBottom w:val="0"/>
      <w:divBdr>
        <w:top w:val="none" w:sz="0" w:space="0" w:color="auto"/>
        <w:left w:val="none" w:sz="0" w:space="0" w:color="auto"/>
        <w:bottom w:val="none" w:sz="0" w:space="0" w:color="auto"/>
        <w:right w:val="none" w:sz="0" w:space="0" w:color="auto"/>
      </w:divBdr>
    </w:div>
    <w:div w:id="1249970093">
      <w:marLeft w:val="640"/>
      <w:marRight w:val="0"/>
      <w:marTop w:val="0"/>
      <w:marBottom w:val="0"/>
      <w:divBdr>
        <w:top w:val="none" w:sz="0" w:space="0" w:color="auto"/>
        <w:left w:val="none" w:sz="0" w:space="0" w:color="auto"/>
        <w:bottom w:val="none" w:sz="0" w:space="0" w:color="auto"/>
        <w:right w:val="none" w:sz="0" w:space="0" w:color="auto"/>
      </w:divBdr>
    </w:div>
    <w:div w:id="1249995896">
      <w:marLeft w:val="640"/>
      <w:marRight w:val="0"/>
      <w:marTop w:val="0"/>
      <w:marBottom w:val="0"/>
      <w:divBdr>
        <w:top w:val="none" w:sz="0" w:space="0" w:color="auto"/>
        <w:left w:val="none" w:sz="0" w:space="0" w:color="auto"/>
        <w:bottom w:val="none" w:sz="0" w:space="0" w:color="auto"/>
        <w:right w:val="none" w:sz="0" w:space="0" w:color="auto"/>
      </w:divBdr>
    </w:div>
    <w:div w:id="1250043105">
      <w:marLeft w:val="640"/>
      <w:marRight w:val="0"/>
      <w:marTop w:val="0"/>
      <w:marBottom w:val="0"/>
      <w:divBdr>
        <w:top w:val="none" w:sz="0" w:space="0" w:color="auto"/>
        <w:left w:val="none" w:sz="0" w:space="0" w:color="auto"/>
        <w:bottom w:val="none" w:sz="0" w:space="0" w:color="auto"/>
        <w:right w:val="none" w:sz="0" w:space="0" w:color="auto"/>
      </w:divBdr>
    </w:div>
    <w:div w:id="1250117887">
      <w:marLeft w:val="640"/>
      <w:marRight w:val="0"/>
      <w:marTop w:val="0"/>
      <w:marBottom w:val="0"/>
      <w:divBdr>
        <w:top w:val="none" w:sz="0" w:space="0" w:color="auto"/>
        <w:left w:val="none" w:sz="0" w:space="0" w:color="auto"/>
        <w:bottom w:val="none" w:sz="0" w:space="0" w:color="auto"/>
        <w:right w:val="none" w:sz="0" w:space="0" w:color="auto"/>
      </w:divBdr>
    </w:div>
    <w:div w:id="1250118095">
      <w:marLeft w:val="640"/>
      <w:marRight w:val="0"/>
      <w:marTop w:val="0"/>
      <w:marBottom w:val="0"/>
      <w:divBdr>
        <w:top w:val="none" w:sz="0" w:space="0" w:color="auto"/>
        <w:left w:val="none" w:sz="0" w:space="0" w:color="auto"/>
        <w:bottom w:val="none" w:sz="0" w:space="0" w:color="auto"/>
        <w:right w:val="none" w:sz="0" w:space="0" w:color="auto"/>
      </w:divBdr>
    </w:div>
    <w:div w:id="1250194475">
      <w:marLeft w:val="640"/>
      <w:marRight w:val="0"/>
      <w:marTop w:val="0"/>
      <w:marBottom w:val="0"/>
      <w:divBdr>
        <w:top w:val="none" w:sz="0" w:space="0" w:color="auto"/>
        <w:left w:val="none" w:sz="0" w:space="0" w:color="auto"/>
        <w:bottom w:val="none" w:sz="0" w:space="0" w:color="auto"/>
        <w:right w:val="none" w:sz="0" w:space="0" w:color="auto"/>
      </w:divBdr>
    </w:div>
    <w:div w:id="1250235652">
      <w:marLeft w:val="640"/>
      <w:marRight w:val="0"/>
      <w:marTop w:val="0"/>
      <w:marBottom w:val="0"/>
      <w:divBdr>
        <w:top w:val="none" w:sz="0" w:space="0" w:color="auto"/>
        <w:left w:val="none" w:sz="0" w:space="0" w:color="auto"/>
        <w:bottom w:val="none" w:sz="0" w:space="0" w:color="auto"/>
        <w:right w:val="none" w:sz="0" w:space="0" w:color="auto"/>
      </w:divBdr>
    </w:div>
    <w:div w:id="1250310980">
      <w:marLeft w:val="640"/>
      <w:marRight w:val="0"/>
      <w:marTop w:val="0"/>
      <w:marBottom w:val="0"/>
      <w:divBdr>
        <w:top w:val="none" w:sz="0" w:space="0" w:color="auto"/>
        <w:left w:val="none" w:sz="0" w:space="0" w:color="auto"/>
        <w:bottom w:val="none" w:sz="0" w:space="0" w:color="auto"/>
        <w:right w:val="none" w:sz="0" w:space="0" w:color="auto"/>
      </w:divBdr>
    </w:div>
    <w:div w:id="1250312086">
      <w:marLeft w:val="640"/>
      <w:marRight w:val="0"/>
      <w:marTop w:val="0"/>
      <w:marBottom w:val="0"/>
      <w:divBdr>
        <w:top w:val="none" w:sz="0" w:space="0" w:color="auto"/>
        <w:left w:val="none" w:sz="0" w:space="0" w:color="auto"/>
        <w:bottom w:val="none" w:sz="0" w:space="0" w:color="auto"/>
        <w:right w:val="none" w:sz="0" w:space="0" w:color="auto"/>
      </w:divBdr>
    </w:div>
    <w:div w:id="1250387177">
      <w:marLeft w:val="640"/>
      <w:marRight w:val="0"/>
      <w:marTop w:val="0"/>
      <w:marBottom w:val="0"/>
      <w:divBdr>
        <w:top w:val="none" w:sz="0" w:space="0" w:color="auto"/>
        <w:left w:val="none" w:sz="0" w:space="0" w:color="auto"/>
        <w:bottom w:val="none" w:sz="0" w:space="0" w:color="auto"/>
        <w:right w:val="none" w:sz="0" w:space="0" w:color="auto"/>
      </w:divBdr>
    </w:div>
    <w:div w:id="1250432365">
      <w:marLeft w:val="640"/>
      <w:marRight w:val="0"/>
      <w:marTop w:val="0"/>
      <w:marBottom w:val="0"/>
      <w:divBdr>
        <w:top w:val="none" w:sz="0" w:space="0" w:color="auto"/>
        <w:left w:val="none" w:sz="0" w:space="0" w:color="auto"/>
        <w:bottom w:val="none" w:sz="0" w:space="0" w:color="auto"/>
        <w:right w:val="none" w:sz="0" w:space="0" w:color="auto"/>
      </w:divBdr>
    </w:div>
    <w:div w:id="1250433701">
      <w:marLeft w:val="640"/>
      <w:marRight w:val="0"/>
      <w:marTop w:val="0"/>
      <w:marBottom w:val="0"/>
      <w:divBdr>
        <w:top w:val="none" w:sz="0" w:space="0" w:color="auto"/>
        <w:left w:val="none" w:sz="0" w:space="0" w:color="auto"/>
        <w:bottom w:val="none" w:sz="0" w:space="0" w:color="auto"/>
        <w:right w:val="none" w:sz="0" w:space="0" w:color="auto"/>
      </w:divBdr>
    </w:div>
    <w:div w:id="1250503965">
      <w:marLeft w:val="640"/>
      <w:marRight w:val="0"/>
      <w:marTop w:val="0"/>
      <w:marBottom w:val="0"/>
      <w:divBdr>
        <w:top w:val="none" w:sz="0" w:space="0" w:color="auto"/>
        <w:left w:val="none" w:sz="0" w:space="0" w:color="auto"/>
        <w:bottom w:val="none" w:sz="0" w:space="0" w:color="auto"/>
        <w:right w:val="none" w:sz="0" w:space="0" w:color="auto"/>
      </w:divBdr>
    </w:div>
    <w:div w:id="1250625482">
      <w:marLeft w:val="640"/>
      <w:marRight w:val="0"/>
      <w:marTop w:val="0"/>
      <w:marBottom w:val="0"/>
      <w:divBdr>
        <w:top w:val="none" w:sz="0" w:space="0" w:color="auto"/>
        <w:left w:val="none" w:sz="0" w:space="0" w:color="auto"/>
        <w:bottom w:val="none" w:sz="0" w:space="0" w:color="auto"/>
        <w:right w:val="none" w:sz="0" w:space="0" w:color="auto"/>
      </w:divBdr>
    </w:div>
    <w:div w:id="1250692950">
      <w:marLeft w:val="640"/>
      <w:marRight w:val="0"/>
      <w:marTop w:val="0"/>
      <w:marBottom w:val="0"/>
      <w:divBdr>
        <w:top w:val="none" w:sz="0" w:space="0" w:color="auto"/>
        <w:left w:val="none" w:sz="0" w:space="0" w:color="auto"/>
        <w:bottom w:val="none" w:sz="0" w:space="0" w:color="auto"/>
        <w:right w:val="none" w:sz="0" w:space="0" w:color="auto"/>
      </w:divBdr>
    </w:div>
    <w:div w:id="1250696617">
      <w:marLeft w:val="640"/>
      <w:marRight w:val="0"/>
      <w:marTop w:val="0"/>
      <w:marBottom w:val="0"/>
      <w:divBdr>
        <w:top w:val="none" w:sz="0" w:space="0" w:color="auto"/>
        <w:left w:val="none" w:sz="0" w:space="0" w:color="auto"/>
        <w:bottom w:val="none" w:sz="0" w:space="0" w:color="auto"/>
        <w:right w:val="none" w:sz="0" w:space="0" w:color="auto"/>
      </w:divBdr>
    </w:div>
    <w:div w:id="1250700054">
      <w:marLeft w:val="640"/>
      <w:marRight w:val="0"/>
      <w:marTop w:val="0"/>
      <w:marBottom w:val="0"/>
      <w:divBdr>
        <w:top w:val="none" w:sz="0" w:space="0" w:color="auto"/>
        <w:left w:val="none" w:sz="0" w:space="0" w:color="auto"/>
        <w:bottom w:val="none" w:sz="0" w:space="0" w:color="auto"/>
        <w:right w:val="none" w:sz="0" w:space="0" w:color="auto"/>
      </w:divBdr>
    </w:div>
    <w:div w:id="1250846144">
      <w:marLeft w:val="640"/>
      <w:marRight w:val="0"/>
      <w:marTop w:val="0"/>
      <w:marBottom w:val="0"/>
      <w:divBdr>
        <w:top w:val="none" w:sz="0" w:space="0" w:color="auto"/>
        <w:left w:val="none" w:sz="0" w:space="0" w:color="auto"/>
        <w:bottom w:val="none" w:sz="0" w:space="0" w:color="auto"/>
        <w:right w:val="none" w:sz="0" w:space="0" w:color="auto"/>
      </w:divBdr>
    </w:div>
    <w:div w:id="1251042035">
      <w:marLeft w:val="640"/>
      <w:marRight w:val="0"/>
      <w:marTop w:val="0"/>
      <w:marBottom w:val="0"/>
      <w:divBdr>
        <w:top w:val="none" w:sz="0" w:space="0" w:color="auto"/>
        <w:left w:val="none" w:sz="0" w:space="0" w:color="auto"/>
        <w:bottom w:val="none" w:sz="0" w:space="0" w:color="auto"/>
        <w:right w:val="none" w:sz="0" w:space="0" w:color="auto"/>
      </w:divBdr>
    </w:div>
    <w:div w:id="1251044498">
      <w:marLeft w:val="640"/>
      <w:marRight w:val="0"/>
      <w:marTop w:val="0"/>
      <w:marBottom w:val="0"/>
      <w:divBdr>
        <w:top w:val="none" w:sz="0" w:space="0" w:color="auto"/>
        <w:left w:val="none" w:sz="0" w:space="0" w:color="auto"/>
        <w:bottom w:val="none" w:sz="0" w:space="0" w:color="auto"/>
        <w:right w:val="none" w:sz="0" w:space="0" w:color="auto"/>
      </w:divBdr>
    </w:div>
    <w:div w:id="1251083770">
      <w:marLeft w:val="640"/>
      <w:marRight w:val="0"/>
      <w:marTop w:val="0"/>
      <w:marBottom w:val="0"/>
      <w:divBdr>
        <w:top w:val="none" w:sz="0" w:space="0" w:color="auto"/>
        <w:left w:val="none" w:sz="0" w:space="0" w:color="auto"/>
        <w:bottom w:val="none" w:sz="0" w:space="0" w:color="auto"/>
        <w:right w:val="none" w:sz="0" w:space="0" w:color="auto"/>
      </w:divBdr>
    </w:div>
    <w:div w:id="1251157110">
      <w:marLeft w:val="640"/>
      <w:marRight w:val="0"/>
      <w:marTop w:val="0"/>
      <w:marBottom w:val="0"/>
      <w:divBdr>
        <w:top w:val="none" w:sz="0" w:space="0" w:color="auto"/>
        <w:left w:val="none" w:sz="0" w:space="0" w:color="auto"/>
        <w:bottom w:val="none" w:sz="0" w:space="0" w:color="auto"/>
        <w:right w:val="none" w:sz="0" w:space="0" w:color="auto"/>
      </w:divBdr>
    </w:div>
    <w:div w:id="1251232060">
      <w:marLeft w:val="640"/>
      <w:marRight w:val="0"/>
      <w:marTop w:val="0"/>
      <w:marBottom w:val="0"/>
      <w:divBdr>
        <w:top w:val="none" w:sz="0" w:space="0" w:color="auto"/>
        <w:left w:val="none" w:sz="0" w:space="0" w:color="auto"/>
        <w:bottom w:val="none" w:sz="0" w:space="0" w:color="auto"/>
        <w:right w:val="none" w:sz="0" w:space="0" w:color="auto"/>
      </w:divBdr>
    </w:div>
    <w:div w:id="1251351363">
      <w:marLeft w:val="640"/>
      <w:marRight w:val="0"/>
      <w:marTop w:val="0"/>
      <w:marBottom w:val="0"/>
      <w:divBdr>
        <w:top w:val="none" w:sz="0" w:space="0" w:color="auto"/>
        <w:left w:val="none" w:sz="0" w:space="0" w:color="auto"/>
        <w:bottom w:val="none" w:sz="0" w:space="0" w:color="auto"/>
        <w:right w:val="none" w:sz="0" w:space="0" w:color="auto"/>
      </w:divBdr>
    </w:div>
    <w:div w:id="1251351791">
      <w:marLeft w:val="640"/>
      <w:marRight w:val="0"/>
      <w:marTop w:val="0"/>
      <w:marBottom w:val="0"/>
      <w:divBdr>
        <w:top w:val="none" w:sz="0" w:space="0" w:color="auto"/>
        <w:left w:val="none" w:sz="0" w:space="0" w:color="auto"/>
        <w:bottom w:val="none" w:sz="0" w:space="0" w:color="auto"/>
        <w:right w:val="none" w:sz="0" w:space="0" w:color="auto"/>
      </w:divBdr>
    </w:div>
    <w:div w:id="1251352877">
      <w:marLeft w:val="640"/>
      <w:marRight w:val="0"/>
      <w:marTop w:val="0"/>
      <w:marBottom w:val="0"/>
      <w:divBdr>
        <w:top w:val="none" w:sz="0" w:space="0" w:color="auto"/>
        <w:left w:val="none" w:sz="0" w:space="0" w:color="auto"/>
        <w:bottom w:val="none" w:sz="0" w:space="0" w:color="auto"/>
        <w:right w:val="none" w:sz="0" w:space="0" w:color="auto"/>
      </w:divBdr>
    </w:div>
    <w:div w:id="1251353391">
      <w:marLeft w:val="640"/>
      <w:marRight w:val="0"/>
      <w:marTop w:val="0"/>
      <w:marBottom w:val="0"/>
      <w:divBdr>
        <w:top w:val="none" w:sz="0" w:space="0" w:color="auto"/>
        <w:left w:val="none" w:sz="0" w:space="0" w:color="auto"/>
        <w:bottom w:val="none" w:sz="0" w:space="0" w:color="auto"/>
        <w:right w:val="none" w:sz="0" w:space="0" w:color="auto"/>
      </w:divBdr>
    </w:div>
    <w:div w:id="1251355290">
      <w:marLeft w:val="640"/>
      <w:marRight w:val="0"/>
      <w:marTop w:val="0"/>
      <w:marBottom w:val="0"/>
      <w:divBdr>
        <w:top w:val="none" w:sz="0" w:space="0" w:color="auto"/>
        <w:left w:val="none" w:sz="0" w:space="0" w:color="auto"/>
        <w:bottom w:val="none" w:sz="0" w:space="0" w:color="auto"/>
        <w:right w:val="none" w:sz="0" w:space="0" w:color="auto"/>
      </w:divBdr>
    </w:div>
    <w:div w:id="1251430085">
      <w:marLeft w:val="640"/>
      <w:marRight w:val="0"/>
      <w:marTop w:val="0"/>
      <w:marBottom w:val="0"/>
      <w:divBdr>
        <w:top w:val="none" w:sz="0" w:space="0" w:color="auto"/>
        <w:left w:val="none" w:sz="0" w:space="0" w:color="auto"/>
        <w:bottom w:val="none" w:sz="0" w:space="0" w:color="auto"/>
        <w:right w:val="none" w:sz="0" w:space="0" w:color="auto"/>
      </w:divBdr>
    </w:div>
    <w:div w:id="1251430576">
      <w:marLeft w:val="640"/>
      <w:marRight w:val="0"/>
      <w:marTop w:val="0"/>
      <w:marBottom w:val="0"/>
      <w:divBdr>
        <w:top w:val="none" w:sz="0" w:space="0" w:color="auto"/>
        <w:left w:val="none" w:sz="0" w:space="0" w:color="auto"/>
        <w:bottom w:val="none" w:sz="0" w:space="0" w:color="auto"/>
        <w:right w:val="none" w:sz="0" w:space="0" w:color="auto"/>
      </w:divBdr>
    </w:div>
    <w:div w:id="1251542644">
      <w:marLeft w:val="640"/>
      <w:marRight w:val="0"/>
      <w:marTop w:val="0"/>
      <w:marBottom w:val="0"/>
      <w:divBdr>
        <w:top w:val="none" w:sz="0" w:space="0" w:color="auto"/>
        <w:left w:val="none" w:sz="0" w:space="0" w:color="auto"/>
        <w:bottom w:val="none" w:sz="0" w:space="0" w:color="auto"/>
        <w:right w:val="none" w:sz="0" w:space="0" w:color="auto"/>
      </w:divBdr>
    </w:div>
    <w:div w:id="1251544800">
      <w:marLeft w:val="640"/>
      <w:marRight w:val="0"/>
      <w:marTop w:val="0"/>
      <w:marBottom w:val="0"/>
      <w:divBdr>
        <w:top w:val="none" w:sz="0" w:space="0" w:color="auto"/>
        <w:left w:val="none" w:sz="0" w:space="0" w:color="auto"/>
        <w:bottom w:val="none" w:sz="0" w:space="0" w:color="auto"/>
        <w:right w:val="none" w:sz="0" w:space="0" w:color="auto"/>
      </w:divBdr>
    </w:div>
    <w:div w:id="1251817932">
      <w:marLeft w:val="640"/>
      <w:marRight w:val="0"/>
      <w:marTop w:val="0"/>
      <w:marBottom w:val="0"/>
      <w:divBdr>
        <w:top w:val="none" w:sz="0" w:space="0" w:color="auto"/>
        <w:left w:val="none" w:sz="0" w:space="0" w:color="auto"/>
        <w:bottom w:val="none" w:sz="0" w:space="0" w:color="auto"/>
        <w:right w:val="none" w:sz="0" w:space="0" w:color="auto"/>
      </w:divBdr>
    </w:div>
    <w:div w:id="1251888848">
      <w:marLeft w:val="640"/>
      <w:marRight w:val="0"/>
      <w:marTop w:val="0"/>
      <w:marBottom w:val="0"/>
      <w:divBdr>
        <w:top w:val="none" w:sz="0" w:space="0" w:color="auto"/>
        <w:left w:val="none" w:sz="0" w:space="0" w:color="auto"/>
        <w:bottom w:val="none" w:sz="0" w:space="0" w:color="auto"/>
        <w:right w:val="none" w:sz="0" w:space="0" w:color="auto"/>
      </w:divBdr>
    </w:div>
    <w:div w:id="1251890415">
      <w:marLeft w:val="640"/>
      <w:marRight w:val="0"/>
      <w:marTop w:val="0"/>
      <w:marBottom w:val="0"/>
      <w:divBdr>
        <w:top w:val="none" w:sz="0" w:space="0" w:color="auto"/>
        <w:left w:val="none" w:sz="0" w:space="0" w:color="auto"/>
        <w:bottom w:val="none" w:sz="0" w:space="0" w:color="auto"/>
        <w:right w:val="none" w:sz="0" w:space="0" w:color="auto"/>
      </w:divBdr>
    </w:div>
    <w:div w:id="1251892893">
      <w:marLeft w:val="640"/>
      <w:marRight w:val="0"/>
      <w:marTop w:val="0"/>
      <w:marBottom w:val="0"/>
      <w:divBdr>
        <w:top w:val="none" w:sz="0" w:space="0" w:color="auto"/>
        <w:left w:val="none" w:sz="0" w:space="0" w:color="auto"/>
        <w:bottom w:val="none" w:sz="0" w:space="0" w:color="auto"/>
        <w:right w:val="none" w:sz="0" w:space="0" w:color="auto"/>
      </w:divBdr>
    </w:div>
    <w:div w:id="1251936249">
      <w:marLeft w:val="640"/>
      <w:marRight w:val="0"/>
      <w:marTop w:val="0"/>
      <w:marBottom w:val="0"/>
      <w:divBdr>
        <w:top w:val="none" w:sz="0" w:space="0" w:color="auto"/>
        <w:left w:val="none" w:sz="0" w:space="0" w:color="auto"/>
        <w:bottom w:val="none" w:sz="0" w:space="0" w:color="auto"/>
        <w:right w:val="none" w:sz="0" w:space="0" w:color="auto"/>
      </w:divBdr>
    </w:div>
    <w:div w:id="1251937622">
      <w:marLeft w:val="640"/>
      <w:marRight w:val="0"/>
      <w:marTop w:val="0"/>
      <w:marBottom w:val="0"/>
      <w:divBdr>
        <w:top w:val="none" w:sz="0" w:space="0" w:color="auto"/>
        <w:left w:val="none" w:sz="0" w:space="0" w:color="auto"/>
        <w:bottom w:val="none" w:sz="0" w:space="0" w:color="auto"/>
        <w:right w:val="none" w:sz="0" w:space="0" w:color="auto"/>
      </w:divBdr>
    </w:div>
    <w:div w:id="1252008393">
      <w:marLeft w:val="640"/>
      <w:marRight w:val="0"/>
      <w:marTop w:val="0"/>
      <w:marBottom w:val="0"/>
      <w:divBdr>
        <w:top w:val="none" w:sz="0" w:space="0" w:color="auto"/>
        <w:left w:val="none" w:sz="0" w:space="0" w:color="auto"/>
        <w:bottom w:val="none" w:sz="0" w:space="0" w:color="auto"/>
        <w:right w:val="none" w:sz="0" w:space="0" w:color="auto"/>
      </w:divBdr>
    </w:div>
    <w:div w:id="1252080069">
      <w:marLeft w:val="640"/>
      <w:marRight w:val="0"/>
      <w:marTop w:val="0"/>
      <w:marBottom w:val="0"/>
      <w:divBdr>
        <w:top w:val="none" w:sz="0" w:space="0" w:color="auto"/>
        <w:left w:val="none" w:sz="0" w:space="0" w:color="auto"/>
        <w:bottom w:val="none" w:sz="0" w:space="0" w:color="auto"/>
        <w:right w:val="none" w:sz="0" w:space="0" w:color="auto"/>
      </w:divBdr>
    </w:div>
    <w:div w:id="1252161372">
      <w:marLeft w:val="640"/>
      <w:marRight w:val="0"/>
      <w:marTop w:val="0"/>
      <w:marBottom w:val="0"/>
      <w:divBdr>
        <w:top w:val="none" w:sz="0" w:space="0" w:color="auto"/>
        <w:left w:val="none" w:sz="0" w:space="0" w:color="auto"/>
        <w:bottom w:val="none" w:sz="0" w:space="0" w:color="auto"/>
        <w:right w:val="none" w:sz="0" w:space="0" w:color="auto"/>
      </w:divBdr>
    </w:div>
    <w:div w:id="1252197907">
      <w:marLeft w:val="640"/>
      <w:marRight w:val="0"/>
      <w:marTop w:val="0"/>
      <w:marBottom w:val="0"/>
      <w:divBdr>
        <w:top w:val="none" w:sz="0" w:space="0" w:color="auto"/>
        <w:left w:val="none" w:sz="0" w:space="0" w:color="auto"/>
        <w:bottom w:val="none" w:sz="0" w:space="0" w:color="auto"/>
        <w:right w:val="none" w:sz="0" w:space="0" w:color="auto"/>
      </w:divBdr>
    </w:div>
    <w:div w:id="1252276279">
      <w:marLeft w:val="640"/>
      <w:marRight w:val="0"/>
      <w:marTop w:val="0"/>
      <w:marBottom w:val="0"/>
      <w:divBdr>
        <w:top w:val="none" w:sz="0" w:space="0" w:color="auto"/>
        <w:left w:val="none" w:sz="0" w:space="0" w:color="auto"/>
        <w:bottom w:val="none" w:sz="0" w:space="0" w:color="auto"/>
        <w:right w:val="none" w:sz="0" w:space="0" w:color="auto"/>
      </w:divBdr>
    </w:div>
    <w:div w:id="1252277313">
      <w:marLeft w:val="640"/>
      <w:marRight w:val="0"/>
      <w:marTop w:val="0"/>
      <w:marBottom w:val="0"/>
      <w:divBdr>
        <w:top w:val="none" w:sz="0" w:space="0" w:color="auto"/>
        <w:left w:val="none" w:sz="0" w:space="0" w:color="auto"/>
        <w:bottom w:val="none" w:sz="0" w:space="0" w:color="auto"/>
        <w:right w:val="none" w:sz="0" w:space="0" w:color="auto"/>
      </w:divBdr>
    </w:div>
    <w:div w:id="1252347322">
      <w:marLeft w:val="640"/>
      <w:marRight w:val="0"/>
      <w:marTop w:val="0"/>
      <w:marBottom w:val="0"/>
      <w:divBdr>
        <w:top w:val="none" w:sz="0" w:space="0" w:color="auto"/>
        <w:left w:val="none" w:sz="0" w:space="0" w:color="auto"/>
        <w:bottom w:val="none" w:sz="0" w:space="0" w:color="auto"/>
        <w:right w:val="none" w:sz="0" w:space="0" w:color="auto"/>
      </w:divBdr>
    </w:div>
    <w:div w:id="1252355328">
      <w:marLeft w:val="640"/>
      <w:marRight w:val="0"/>
      <w:marTop w:val="0"/>
      <w:marBottom w:val="0"/>
      <w:divBdr>
        <w:top w:val="none" w:sz="0" w:space="0" w:color="auto"/>
        <w:left w:val="none" w:sz="0" w:space="0" w:color="auto"/>
        <w:bottom w:val="none" w:sz="0" w:space="0" w:color="auto"/>
        <w:right w:val="none" w:sz="0" w:space="0" w:color="auto"/>
      </w:divBdr>
    </w:div>
    <w:div w:id="1252395619">
      <w:marLeft w:val="640"/>
      <w:marRight w:val="0"/>
      <w:marTop w:val="0"/>
      <w:marBottom w:val="0"/>
      <w:divBdr>
        <w:top w:val="none" w:sz="0" w:space="0" w:color="auto"/>
        <w:left w:val="none" w:sz="0" w:space="0" w:color="auto"/>
        <w:bottom w:val="none" w:sz="0" w:space="0" w:color="auto"/>
        <w:right w:val="none" w:sz="0" w:space="0" w:color="auto"/>
      </w:divBdr>
    </w:div>
    <w:div w:id="1252422618">
      <w:marLeft w:val="640"/>
      <w:marRight w:val="0"/>
      <w:marTop w:val="0"/>
      <w:marBottom w:val="0"/>
      <w:divBdr>
        <w:top w:val="none" w:sz="0" w:space="0" w:color="auto"/>
        <w:left w:val="none" w:sz="0" w:space="0" w:color="auto"/>
        <w:bottom w:val="none" w:sz="0" w:space="0" w:color="auto"/>
        <w:right w:val="none" w:sz="0" w:space="0" w:color="auto"/>
      </w:divBdr>
    </w:div>
    <w:div w:id="1252618189">
      <w:marLeft w:val="640"/>
      <w:marRight w:val="0"/>
      <w:marTop w:val="0"/>
      <w:marBottom w:val="0"/>
      <w:divBdr>
        <w:top w:val="none" w:sz="0" w:space="0" w:color="auto"/>
        <w:left w:val="none" w:sz="0" w:space="0" w:color="auto"/>
        <w:bottom w:val="none" w:sz="0" w:space="0" w:color="auto"/>
        <w:right w:val="none" w:sz="0" w:space="0" w:color="auto"/>
      </w:divBdr>
    </w:div>
    <w:div w:id="1252733937">
      <w:marLeft w:val="640"/>
      <w:marRight w:val="0"/>
      <w:marTop w:val="0"/>
      <w:marBottom w:val="0"/>
      <w:divBdr>
        <w:top w:val="none" w:sz="0" w:space="0" w:color="auto"/>
        <w:left w:val="none" w:sz="0" w:space="0" w:color="auto"/>
        <w:bottom w:val="none" w:sz="0" w:space="0" w:color="auto"/>
        <w:right w:val="none" w:sz="0" w:space="0" w:color="auto"/>
      </w:divBdr>
    </w:div>
    <w:div w:id="1252812041">
      <w:marLeft w:val="640"/>
      <w:marRight w:val="0"/>
      <w:marTop w:val="0"/>
      <w:marBottom w:val="0"/>
      <w:divBdr>
        <w:top w:val="none" w:sz="0" w:space="0" w:color="auto"/>
        <w:left w:val="none" w:sz="0" w:space="0" w:color="auto"/>
        <w:bottom w:val="none" w:sz="0" w:space="0" w:color="auto"/>
        <w:right w:val="none" w:sz="0" w:space="0" w:color="auto"/>
      </w:divBdr>
    </w:div>
    <w:div w:id="1252817725">
      <w:marLeft w:val="640"/>
      <w:marRight w:val="0"/>
      <w:marTop w:val="0"/>
      <w:marBottom w:val="0"/>
      <w:divBdr>
        <w:top w:val="none" w:sz="0" w:space="0" w:color="auto"/>
        <w:left w:val="none" w:sz="0" w:space="0" w:color="auto"/>
        <w:bottom w:val="none" w:sz="0" w:space="0" w:color="auto"/>
        <w:right w:val="none" w:sz="0" w:space="0" w:color="auto"/>
      </w:divBdr>
    </w:div>
    <w:div w:id="1253271550">
      <w:marLeft w:val="640"/>
      <w:marRight w:val="0"/>
      <w:marTop w:val="0"/>
      <w:marBottom w:val="0"/>
      <w:divBdr>
        <w:top w:val="none" w:sz="0" w:space="0" w:color="auto"/>
        <w:left w:val="none" w:sz="0" w:space="0" w:color="auto"/>
        <w:bottom w:val="none" w:sz="0" w:space="0" w:color="auto"/>
        <w:right w:val="none" w:sz="0" w:space="0" w:color="auto"/>
      </w:divBdr>
    </w:div>
    <w:div w:id="1253273746">
      <w:marLeft w:val="640"/>
      <w:marRight w:val="0"/>
      <w:marTop w:val="0"/>
      <w:marBottom w:val="0"/>
      <w:divBdr>
        <w:top w:val="none" w:sz="0" w:space="0" w:color="auto"/>
        <w:left w:val="none" w:sz="0" w:space="0" w:color="auto"/>
        <w:bottom w:val="none" w:sz="0" w:space="0" w:color="auto"/>
        <w:right w:val="none" w:sz="0" w:space="0" w:color="auto"/>
      </w:divBdr>
    </w:div>
    <w:div w:id="1253314639">
      <w:marLeft w:val="640"/>
      <w:marRight w:val="0"/>
      <w:marTop w:val="0"/>
      <w:marBottom w:val="0"/>
      <w:divBdr>
        <w:top w:val="none" w:sz="0" w:space="0" w:color="auto"/>
        <w:left w:val="none" w:sz="0" w:space="0" w:color="auto"/>
        <w:bottom w:val="none" w:sz="0" w:space="0" w:color="auto"/>
        <w:right w:val="none" w:sz="0" w:space="0" w:color="auto"/>
      </w:divBdr>
    </w:div>
    <w:div w:id="1253320381">
      <w:marLeft w:val="640"/>
      <w:marRight w:val="0"/>
      <w:marTop w:val="0"/>
      <w:marBottom w:val="0"/>
      <w:divBdr>
        <w:top w:val="none" w:sz="0" w:space="0" w:color="auto"/>
        <w:left w:val="none" w:sz="0" w:space="0" w:color="auto"/>
        <w:bottom w:val="none" w:sz="0" w:space="0" w:color="auto"/>
        <w:right w:val="none" w:sz="0" w:space="0" w:color="auto"/>
      </w:divBdr>
    </w:div>
    <w:div w:id="1253397165">
      <w:marLeft w:val="640"/>
      <w:marRight w:val="0"/>
      <w:marTop w:val="0"/>
      <w:marBottom w:val="0"/>
      <w:divBdr>
        <w:top w:val="none" w:sz="0" w:space="0" w:color="auto"/>
        <w:left w:val="none" w:sz="0" w:space="0" w:color="auto"/>
        <w:bottom w:val="none" w:sz="0" w:space="0" w:color="auto"/>
        <w:right w:val="none" w:sz="0" w:space="0" w:color="auto"/>
      </w:divBdr>
    </w:div>
    <w:div w:id="1253469063">
      <w:marLeft w:val="640"/>
      <w:marRight w:val="0"/>
      <w:marTop w:val="0"/>
      <w:marBottom w:val="0"/>
      <w:divBdr>
        <w:top w:val="none" w:sz="0" w:space="0" w:color="auto"/>
        <w:left w:val="none" w:sz="0" w:space="0" w:color="auto"/>
        <w:bottom w:val="none" w:sz="0" w:space="0" w:color="auto"/>
        <w:right w:val="none" w:sz="0" w:space="0" w:color="auto"/>
      </w:divBdr>
    </w:div>
    <w:div w:id="1253469109">
      <w:marLeft w:val="640"/>
      <w:marRight w:val="0"/>
      <w:marTop w:val="0"/>
      <w:marBottom w:val="0"/>
      <w:divBdr>
        <w:top w:val="none" w:sz="0" w:space="0" w:color="auto"/>
        <w:left w:val="none" w:sz="0" w:space="0" w:color="auto"/>
        <w:bottom w:val="none" w:sz="0" w:space="0" w:color="auto"/>
        <w:right w:val="none" w:sz="0" w:space="0" w:color="auto"/>
      </w:divBdr>
    </w:div>
    <w:div w:id="1253583806">
      <w:marLeft w:val="640"/>
      <w:marRight w:val="0"/>
      <w:marTop w:val="0"/>
      <w:marBottom w:val="0"/>
      <w:divBdr>
        <w:top w:val="none" w:sz="0" w:space="0" w:color="auto"/>
        <w:left w:val="none" w:sz="0" w:space="0" w:color="auto"/>
        <w:bottom w:val="none" w:sz="0" w:space="0" w:color="auto"/>
        <w:right w:val="none" w:sz="0" w:space="0" w:color="auto"/>
      </w:divBdr>
    </w:div>
    <w:div w:id="1253589038">
      <w:marLeft w:val="640"/>
      <w:marRight w:val="0"/>
      <w:marTop w:val="0"/>
      <w:marBottom w:val="0"/>
      <w:divBdr>
        <w:top w:val="none" w:sz="0" w:space="0" w:color="auto"/>
        <w:left w:val="none" w:sz="0" w:space="0" w:color="auto"/>
        <w:bottom w:val="none" w:sz="0" w:space="0" w:color="auto"/>
        <w:right w:val="none" w:sz="0" w:space="0" w:color="auto"/>
      </w:divBdr>
    </w:div>
    <w:div w:id="1253733402">
      <w:marLeft w:val="640"/>
      <w:marRight w:val="0"/>
      <w:marTop w:val="0"/>
      <w:marBottom w:val="0"/>
      <w:divBdr>
        <w:top w:val="none" w:sz="0" w:space="0" w:color="auto"/>
        <w:left w:val="none" w:sz="0" w:space="0" w:color="auto"/>
        <w:bottom w:val="none" w:sz="0" w:space="0" w:color="auto"/>
        <w:right w:val="none" w:sz="0" w:space="0" w:color="auto"/>
      </w:divBdr>
    </w:div>
    <w:div w:id="1253777420">
      <w:marLeft w:val="640"/>
      <w:marRight w:val="0"/>
      <w:marTop w:val="0"/>
      <w:marBottom w:val="0"/>
      <w:divBdr>
        <w:top w:val="none" w:sz="0" w:space="0" w:color="auto"/>
        <w:left w:val="none" w:sz="0" w:space="0" w:color="auto"/>
        <w:bottom w:val="none" w:sz="0" w:space="0" w:color="auto"/>
        <w:right w:val="none" w:sz="0" w:space="0" w:color="auto"/>
      </w:divBdr>
    </w:div>
    <w:div w:id="1254048959">
      <w:marLeft w:val="640"/>
      <w:marRight w:val="0"/>
      <w:marTop w:val="0"/>
      <w:marBottom w:val="0"/>
      <w:divBdr>
        <w:top w:val="none" w:sz="0" w:space="0" w:color="auto"/>
        <w:left w:val="none" w:sz="0" w:space="0" w:color="auto"/>
        <w:bottom w:val="none" w:sz="0" w:space="0" w:color="auto"/>
        <w:right w:val="none" w:sz="0" w:space="0" w:color="auto"/>
      </w:divBdr>
    </w:div>
    <w:div w:id="1254127744">
      <w:marLeft w:val="640"/>
      <w:marRight w:val="0"/>
      <w:marTop w:val="0"/>
      <w:marBottom w:val="0"/>
      <w:divBdr>
        <w:top w:val="none" w:sz="0" w:space="0" w:color="auto"/>
        <w:left w:val="none" w:sz="0" w:space="0" w:color="auto"/>
        <w:bottom w:val="none" w:sz="0" w:space="0" w:color="auto"/>
        <w:right w:val="none" w:sz="0" w:space="0" w:color="auto"/>
      </w:divBdr>
    </w:div>
    <w:div w:id="1254167051">
      <w:marLeft w:val="640"/>
      <w:marRight w:val="0"/>
      <w:marTop w:val="0"/>
      <w:marBottom w:val="0"/>
      <w:divBdr>
        <w:top w:val="none" w:sz="0" w:space="0" w:color="auto"/>
        <w:left w:val="none" w:sz="0" w:space="0" w:color="auto"/>
        <w:bottom w:val="none" w:sz="0" w:space="0" w:color="auto"/>
        <w:right w:val="none" w:sz="0" w:space="0" w:color="auto"/>
      </w:divBdr>
    </w:div>
    <w:div w:id="1254313462">
      <w:marLeft w:val="640"/>
      <w:marRight w:val="0"/>
      <w:marTop w:val="0"/>
      <w:marBottom w:val="0"/>
      <w:divBdr>
        <w:top w:val="none" w:sz="0" w:space="0" w:color="auto"/>
        <w:left w:val="none" w:sz="0" w:space="0" w:color="auto"/>
        <w:bottom w:val="none" w:sz="0" w:space="0" w:color="auto"/>
        <w:right w:val="none" w:sz="0" w:space="0" w:color="auto"/>
      </w:divBdr>
    </w:div>
    <w:div w:id="1254317486">
      <w:marLeft w:val="640"/>
      <w:marRight w:val="0"/>
      <w:marTop w:val="0"/>
      <w:marBottom w:val="0"/>
      <w:divBdr>
        <w:top w:val="none" w:sz="0" w:space="0" w:color="auto"/>
        <w:left w:val="none" w:sz="0" w:space="0" w:color="auto"/>
        <w:bottom w:val="none" w:sz="0" w:space="0" w:color="auto"/>
        <w:right w:val="none" w:sz="0" w:space="0" w:color="auto"/>
      </w:divBdr>
    </w:div>
    <w:div w:id="1254509677">
      <w:marLeft w:val="640"/>
      <w:marRight w:val="0"/>
      <w:marTop w:val="0"/>
      <w:marBottom w:val="0"/>
      <w:divBdr>
        <w:top w:val="none" w:sz="0" w:space="0" w:color="auto"/>
        <w:left w:val="none" w:sz="0" w:space="0" w:color="auto"/>
        <w:bottom w:val="none" w:sz="0" w:space="0" w:color="auto"/>
        <w:right w:val="none" w:sz="0" w:space="0" w:color="auto"/>
      </w:divBdr>
    </w:div>
    <w:div w:id="1254627111">
      <w:marLeft w:val="640"/>
      <w:marRight w:val="0"/>
      <w:marTop w:val="0"/>
      <w:marBottom w:val="0"/>
      <w:divBdr>
        <w:top w:val="none" w:sz="0" w:space="0" w:color="auto"/>
        <w:left w:val="none" w:sz="0" w:space="0" w:color="auto"/>
        <w:bottom w:val="none" w:sz="0" w:space="0" w:color="auto"/>
        <w:right w:val="none" w:sz="0" w:space="0" w:color="auto"/>
      </w:divBdr>
    </w:div>
    <w:div w:id="1254705144">
      <w:marLeft w:val="640"/>
      <w:marRight w:val="0"/>
      <w:marTop w:val="0"/>
      <w:marBottom w:val="0"/>
      <w:divBdr>
        <w:top w:val="none" w:sz="0" w:space="0" w:color="auto"/>
        <w:left w:val="none" w:sz="0" w:space="0" w:color="auto"/>
        <w:bottom w:val="none" w:sz="0" w:space="0" w:color="auto"/>
        <w:right w:val="none" w:sz="0" w:space="0" w:color="auto"/>
      </w:divBdr>
    </w:div>
    <w:div w:id="1254708424">
      <w:marLeft w:val="640"/>
      <w:marRight w:val="0"/>
      <w:marTop w:val="0"/>
      <w:marBottom w:val="0"/>
      <w:divBdr>
        <w:top w:val="none" w:sz="0" w:space="0" w:color="auto"/>
        <w:left w:val="none" w:sz="0" w:space="0" w:color="auto"/>
        <w:bottom w:val="none" w:sz="0" w:space="0" w:color="auto"/>
        <w:right w:val="none" w:sz="0" w:space="0" w:color="auto"/>
      </w:divBdr>
    </w:div>
    <w:div w:id="1254826802">
      <w:marLeft w:val="640"/>
      <w:marRight w:val="0"/>
      <w:marTop w:val="0"/>
      <w:marBottom w:val="0"/>
      <w:divBdr>
        <w:top w:val="none" w:sz="0" w:space="0" w:color="auto"/>
        <w:left w:val="none" w:sz="0" w:space="0" w:color="auto"/>
        <w:bottom w:val="none" w:sz="0" w:space="0" w:color="auto"/>
        <w:right w:val="none" w:sz="0" w:space="0" w:color="auto"/>
      </w:divBdr>
    </w:div>
    <w:div w:id="1255089300">
      <w:marLeft w:val="640"/>
      <w:marRight w:val="0"/>
      <w:marTop w:val="0"/>
      <w:marBottom w:val="0"/>
      <w:divBdr>
        <w:top w:val="none" w:sz="0" w:space="0" w:color="auto"/>
        <w:left w:val="none" w:sz="0" w:space="0" w:color="auto"/>
        <w:bottom w:val="none" w:sz="0" w:space="0" w:color="auto"/>
        <w:right w:val="none" w:sz="0" w:space="0" w:color="auto"/>
      </w:divBdr>
    </w:div>
    <w:div w:id="1255092176">
      <w:marLeft w:val="640"/>
      <w:marRight w:val="0"/>
      <w:marTop w:val="0"/>
      <w:marBottom w:val="0"/>
      <w:divBdr>
        <w:top w:val="none" w:sz="0" w:space="0" w:color="auto"/>
        <w:left w:val="none" w:sz="0" w:space="0" w:color="auto"/>
        <w:bottom w:val="none" w:sz="0" w:space="0" w:color="auto"/>
        <w:right w:val="none" w:sz="0" w:space="0" w:color="auto"/>
      </w:divBdr>
    </w:div>
    <w:div w:id="1255092486">
      <w:marLeft w:val="640"/>
      <w:marRight w:val="0"/>
      <w:marTop w:val="0"/>
      <w:marBottom w:val="0"/>
      <w:divBdr>
        <w:top w:val="none" w:sz="0" w:space="0" w:color="auto"/>
        <w:left w:val="none" w:sz="0" w:space="0" w:color="auto"/>
        <w:bottom w:val="none" w:sz="0" w:space="0" w:color="auto"/>
        <w:right w:val="none" w:sz="0" w:space="0" w:color="auto"/>
      </w:divBdr>
    </w:div>
    <w:div w:id="1255212115">
      <w:marLeft w:val="640"/>
      <w:marRight w:val="0"/>
      <w:marTop w:val="0"/>
      <w:marBottom w:val="0"/>
      <w:divBdr>
        <w:top w:val="none" w:sz="0" w:space="0" w:color="auto"/>
        <w:left w:val="none" w:sz="0" w:space="0" w:color="auto"/>
        <w:bottom w:val="none" w:sz="0" w:space="0" w:color="auto"/>
        <w:right w:val="none" w:sz="0" w:space="0" w:color="auto"/>
      </w:divBdr>
    </w:div>
    <w:div w:id="1255239584">
      <w:marLeft w:val="640"/>
      <w:marRight w:val="0"/>
      <w:marTop w:val="0"/>
      <w:marBottom w:val="0"/>
      <w:divBdr>
        <w:top w:val="none" w:sz="0" w:space="0" w:color="auto"/>
        <w:left w:val="none" w:sz="0" w:space="0" w:color="auto"/>
        <w:bottom w:val="none" w:sz="0" w:space="0" w:color="auto"/>
        <w:right w:val="none" w:sz="0" w:space="0" w:color="auto"/>
      </w:divBdr>
    </w:div>
    <w:div w:id="1255359273">
      <w:marLeft w:val="640"/>
      <w:marRight w:val="0"/>
      <w:marTop w:val="0"/>
      <w:marBottom w:val="0"/>
      <w:divBdr>
        <w:top w:val="none" w:sz="0" w:space="0" w:color="auto"/>
        <w:left w:val="none" w:sz="0" w:space="0" w:color="auto"/>
        <w:bottom w:val="none" w:sz="0" w:space="0" w:color="auto"/>
        <w:right w:val="none" w:sz="0" w:space="0" w:color="auto"/>
      </w:divBdr>
    </w:div>
    <w:div w:id="1255362464">
      <w:marLeft w:val="640"/>
      <w:marRight w:val="0"/>
      <w:marTop w:val="0"/>
      <w:marBottom w:val="0"/>
      <w:divBdr>
        <w:top w:val="none" w:sz="0" w:space="0" w:color="auto"/>
        <w:left w:val="none" w:sz="0" w:space="0" w:color="auto"/>
        <w:bottom w:val="none" w:sz="0" w:space="0" w:color="auto"/>
        <w:right w:val="none" w:sz="0" w:space="0" w:color="auto"/>
      </w:divBdr>
    </w:div>
    <w:div w:id="1255431870">
      <w:marLeft w:val="640"/>
      <w:marRight w:val="0"/>
      <w:marTop w:val="0"/>
      <w:marBottom w:val="0"/>
      <w:divBdr>
        <w:top w:val="none" w:sz="0" w:space="0" w:color="auto"/>
        <w:left w:val="none" w:sz="0" w:space="0" w:color="auto"/>
        <w:bottom w:val="none" w:sz="0" w:space="0" w:color="auto"/>
        <w:right w:val="none" w:sz="0" w:space="0" w:color="auto"/>
      </w:divBdr>
    </w:div>
    <w:div w:id="1255481989">
      <w:marLeft w:val="640"/>
      <w:marRight w:val="0"/>
      <w:marTop w:val="0"/>
      <w:marBottom w:val="0"/>
      <w:divBdr>
        <w:top w:val="none" w:sz="0" w:space="0" w:color="auto"/>
        <w:left w:val="none" w:sz="0" w:space="0" w:color="auto"/>
        <w:bottom w:val="none" w:sz="0" w:space="0" w:color="auto"/>
        <w:right w:val="none" w:sz="0" w:space="0" w:color="auto"/>
      </w:divBdr>
    </w:div>
    <w:div w:id="1255548818">
      <w:marLeft w:val="640"/>
      <w:marRight w:val="0"/>
      <w:marTop w:val="0"/>
      <w:marBottom w:val="0"/>
      <w:divBdr>
        <w:top w:val="none" w:sz="0" w:space="0" w:color="auto"/>
        <w:left w:val="none" w:sz="0" w:space="0" w:color="auto"/>
        <w:bottom w:val="none" w:sz="0" w:space="0" w:color="auto"/>
        <w:right w:val="none" w:sz="0" w:space="0" w:color="auto"/>
      </w:divBdr>
    </w:div>
    <w:div w:id="1255632586">
      <w:marLeft w:val="640"/>
      <w:marRight w:val="0"/>
      <w:marTop w:val="0"/>
      <w:marBottom w:val="0"/>
      <w:divBdr>
        <w:top w:val="none" w:sz="0" w:space="0" w:color="auto"/>
        <w:left w:val="none" w:sz="0" w:space="0" w:color="auto"/>
        <w:bottom w:val="none" w:sz="0" w:space="0" w:color="auto"/>
        <w:right w:val="none" w:sz="0" w:space="0" w:color="auto"/>
      </w:divBdr>
    </w:div>
    <w:div w:id="1255744370">
      <w:marLeft w:val="640"/>
      <w:marRight w:val="0"/>
      <w:marTop w:val="0"/>
      <w:marBottom w:val="0"/>
      <w:divBdr>
        <w:top w:val="none" w:sz="0" w:space="0" w:color="auto"/>
        <w:left w:val="none" w:sz="0" w:space="0" w:color="auto"/>
        <w:bottom w:val="none" w:sz="0" w:space="0" w:color="auto"/>
        <w:right w:val="none" w:sz="0" w:space="0" w:color="auto"/>
      </w:divBdr>
    </w:div>
    <w:div w:id="1255749993">
      <w:marLeft w:val="640"/>
      <w:marRight w:val="0"/>
      <w:marTop w:val="0"/>
      <w:marBottom w:val="0"/>
      <w:divBdr>
        <w:top w:val="none" w:sz="0" w:space="0" w:color="auto"/>
        <w:left w:val="none" w:sz="0" w:space="0" w:color="auto"/>
        <w:bottom w:val="none" w:sz="0" w:space="0" w:color="auto"/>
        <w:right w:val="none" w:sz="0" w:space="0" w:color="auto"/>
      </w:divBdr>
    </w:div>
    <w:div w:id="1255896869">
      <w:marLeft w:val="640"/>
      <w:marRight w:val="0"/>
      <w:marTop w:val="0"/>
      <w:marBottom w:val="0"/>
      <w:divBdr>
        <w:top w:val="none" w:sz="0" w:space="0" w:color="auto"/>
        <w:left w:val="none" w:sz="0" w:space="0" w:color="auto"/>
        <w:bottom w:val="none" w:sz="0" w:space="0" w:color="auto"/>
        <w:right w:val="none" w:sz="0" w:space="0" w:color="auto"/>
      </w:divBdr>
    </w:div>
    <w:div w:id="1255944504">
      <w:marLeft w:val="640"/>
      <w:marRight w:val="0"/>
      <w:marTop w:val="0"/>
      <w:marBottom w:val="0"/>
      <w:divBdr>
        <w:top w:val="none" w:sz="0" w:space="0" w:color="auto"/>
        <w:left w:val="none" w:sz="0" w:space="0" w:color="auto"/>
        <w:bottom w:val="none" w:sz="0" w:space="0" w:color="auto"/>
        <w:right w:val="none" w:sz="0" w:space="0" w:color="auto"/>
      </w:divBdr>
    </w:div>
    <w:div w:id="1256017821">
      <w:marLeft w:val="640"/>
      <w:marRight w:val="0"/>
      <w:marTop w:val="0"/>
      <w:marBottom w:val="0"/>
      <w:divBdr>
        <w:top w:val="none" w:sz="0" w:space="0" w:color="auto"/>
        <w:left w:val="none" w:sz="0" w:space="0" w:color="auto"/>
        <w:bottom w:val="none" w:sz="0" w:space="0" w:color="auto"/>
        <w:right w:val="none" w:sz="0" w:space="0" w:color="auto"/>
      </w:divBdr>
    </w:div>
    <w:div w:id="1256128836">
      <w:marLeft w:val="640"/>
      <w:marRight w:val="0"/>
      <w:marTop w:val="0"/>
      <w:marBottom w:val="0"/>
      <w:divBdr>
        <w:top w:val="none" w:sz="0" w:space="0" w:color="auto"/>
        <w:left w:val="none" w:sz="0" w:space="0" w:color="auto"/>
        <w:bottom w:val="none" w:sz="0" w:space="0" w:color="auto"/>
        <w:right w:val="none" w:sz="0" w:space="0" w:color="auto"/>
      </w:divBdr>
    </w:div>
    <w:div w:id="1256330156">
      <w:marLeft w:val="640"/>
      <w:marRight w:val="0"/>
      <w:marTop w:val="0"/>
      <w:marBottom w:val="0"/>
      <w:divBdr>
        <w:top w:val="none" w:sz="0" w:space="0" w:color="auto"/>
        <w:left w:val="none" w:sz="0" w:space="0" w:color="auto"/>
        <w:bottom w:val="none" w:sz="0" w:space="0" w:color="auto"/>
        <w:right w:val="none" w:sz="0" w:space="0" w:color="auto"/>
      </w:divBdr>
    </w:div>
    <w:div w:id="1256355796">
      <w:marLeft w:val="640"/>
      <w:marRight w:val="0"/>
      <w:marTop w:val="0"/>
      <w:marBottom w:val="0"/>
      <w:divBdr>
        <w:top w:val="none" w:sz="0" w:space="0" w:color="auto"/>
        <w:left w:val="none" w:sz="0" w:space="0" w:color="auto"/>
        <w:bottom w:val="none" w:sz="0" w:space="0" w:color="auto"/>
        <w:right w:val="none" w:sz="0" w:space="0" w:color="auto"/>
      </w:divBdr>
    </w:div>
    <w:div w:id="1256481305">
      <w:marLeft w:val="640"/>
      <w:marRight w:val="0"/>
      <w:marTop w:val="0"/>
      <w:marBottom w:val="0"/>
      <w:divBdr>
        <w:top w:val="none" w:sz="0" w:space="0" w:color="auto"/>
        <w:left w:val="none" w:sz="0" w:space="0" w:color="auto"/>
        <w:bottom w:val="none" w:sz="0" w:space="0" w:color="auto"/>
        <w:right w:val="none" w:sz="0" w:space="0" w:color="auto"/>
      </w:divBdr>
    </w:div>
    <w:div w:id="1256553733">
      <w:marLeft w:val="640"/>
      <w:marRight w:val="0"/>
      <w:marTop w:val="0"/>
      <w:marBottom w:val="0"/>
      <w:divBdr>
        <w:top w:val="none" w:sz="0" w:space="0" w:color="auto"/>
        <w:left w:val="none" w:sz="0" w:space="0" w:color="auto"/>
        <w:bottom w:val="none" w:sz="0" w:space="0" w:color="auto"/>
        <w:right w:val="none" w:sz="0" w:space="0" w:color="auto"/>
      </w:divBdr>
    </w:div>
    <w:div w:id="1256598553">
      <w:marLeft w:val="640"/>
      <w:marRight w:val="0"/>
      <w:marTop w:val="0"/>
      <w:marBottom w:val="0"/>
      <w:divBdr>
        <w:top w:val="none" w:sz="0" w:space="0" w:color="auto"/>
        <w:left w:val="none" w:sz="0" w:space="0" w:color="auto"/>
        <w:bottom w:val="none" w:sz="0" w:space="0" w:color="auto"/>
        <w:right w:val="none" w:sz="0" w:space="0" w:color="auto"/>
      </w:divBdr>
    </w:div>
    <w:div w:id="1256669120">
      <w:marLeft w:val="640"/>
      <w:marRight w:val="0"/>
      <w:marTop w:val="0"/>
      <w:marBottom w:val="0"/>
      <w:divBdr>
        <w:top w:val="none" w:sz="0" w:space="0" w:color="auto"/>
        <w:left w:val="none" w:sz="0" w:space="0" w:color="auto"/>
        <w:bottom w:val="none" w:sz="0" w:space="0" w:color="auto"/>
        <w:right w:val="none" w:sz="0" w:space="0" w:color="auto"/>
      </w:divBdr>
    </w:div>
    <w:div w:id="1256742117">
      <w:marLeft w:val="640"/>
      <w:marRight w:val="0"/>
      <w:marTop w:val="0"/>
      <w:marBottom w:val="0"/>
      <w:divBdr>
        <w:top w:val="none" w:sz="0" w:space="0" w:color="auto"/>
        <w:left w:val="none" w:sz="0" w:space="0" w:color="auto"/>
        <w:bottom w:val="none" w:sz="0" w:space="0" w:color="auto"/>
        <w:right w:val="none" w:sz="0" w:space="0" w:color="auto"/>
      </w:divBdr>
    </w:div>
    <w:div w:id="1257052664">
      <w:marLeft w:val="640"/>
      <w:marRight w:val="0"/>
      <w:marTop w:val="0"/>
      <w:marBottom w:val="0"/>
      <w:divBdr>
        <w:top w:val="none" w:sz="0" w:space="0" w:color="auto"/>
        <w:left w:val="none" w:sz="0" w:space="0" w:color="auto"/>
        <w:bottom w:val="none" w:sz="0" w:space="0" w:color="auto"/>
        <w:right w:val="none" w:sz="0" w:space="0" w:color="auto"/>
      </w:divBdr>
    </w:div>
    <w:div w:id="1257135485">
      <w:marLeft w:val="640"/>
      <w:marRight w:val="0"/>
      <w:marTop w:val="0"/>
      <w:marBottom w:val="0"/>
      <w:divBdr>
        <w:top w:val="none" w:sz="0" w:space="0" w:color="auto"/>
        <w:left w:val="none" w:sz="0" w:space="0" w:color="auto"/>
        <w:bottom w:val="none" w:sz="0" w:space="0" w:color="auto"/>
        <w:right w:val="none" w:sz="0" w:space="0" w:color="auto"/>
      </w:divBdr>
    </w:div>
    <w:div w:id="1257206342">
      <w:marLeft w:val="640"/>
      <w:marRight w:val="0"/>
      <w:marTop w:val="0"/>
      <w:marBottom w:val="0"/>
      <w:divBdr>
        <w:top w:val="none" w:sz="0" w:space="0" w:color="auto"/>
        <w:left w:val="none" w:sz="0" w:space="0" w:color="auto"/>
        <w:bottom w:val="none" w:sz="0" w:space="0" w:color="auto"/>
        <w:right w:val="none" w:sz="0" w:space="0" w:color="auto"/>
      </w:divBdr>
    </w:div>
    <w:div w:id="1257447782">
      <w:marLeft w:val="640"/>
      <w:marRight w:val="0"/>
      <w:marTop w:val="0"/>
      <w:marBottom w:val="0"/>
      <w:divBdr>
        <w:top w:val="none" w:sz="0" w:space="0" w:color="auto"/>
        <w:left w:val="none" w:sz="0" w:space="0" w:color="auto"/>
        <w:bottom w:val="none" w:sz="0" w:space="0" w:color="auto"/>
        <w:right w:val="none" w:sz="0" w:space="0" w:color="auto"/>
      </w:divBdr>
    </w:div>
    <w:div w:id="1257522505">
      <w:marLeft w:val="640"/>
      <w:marRight w:val="0"/>
      <w:marTop w:val="0"/>
      <w:marBottom w:val="0"/>
      <w:divBdr>
        <w:top w:val="none" w:sz="0" w:space="0" w:color="auto"/>
        <w:left w:val="none" w:sz="0" w:space="0" w:color="auto"/>
        <w:bottom w:val="none" w:sz="0" w:space="0" w:color="auto"/>
        <w:right w:val="none" w:sz="0" w:space="0" w:color="auto"/>
      </w:divBdr>
    </w:div>
    <w:div w:id="1257590342">
      <w:marLeft w:val="640"/>
      <w:marRight w:val="0"/>
      <w:marTop w:val="0"/>
      <w:marBottom w:val="0"/>
      <w:divBdr>
        <w:top w:val="none" w:sz="0" w:space="0" w:color="auto"/>
        <w:left w:val="none" w:sz="0" w:space="0" w:color="auto"/>
        <w:bottom w:val="none" w:sz="0" w:space="0" w:color="auto"/>
        <w:right w:val="none" w:sz="0" w:space="0" w:color="auto"/>
      </w:divBdr>
    </w:div>
    <w:div w:id="1257636908">
      <w:marLeft w:val="640"/>
      <w:marRight w:val="0"/>
      <w:marTop w:val="0"/>
      <w:marBottom w:val="0"/>
      <w:divBdr>
        <w:top w:val="none" w:sz="0" w:space="0" w:color="auto"/>
        <w:left w:val="none" w:sz="0" w:space="0" w:color="auto"/>
        <w:bottom w:val="none" w:sz="0" w:space="0" w:color="auto"/>
        <w:right w:val="none" w:sz="0" w:space="0" w:color="auto"/>
      </w:divBdr>
    </w:div>
    <w:div w:id="1257862734">
      <w:marLeft w:val="640"/>
      <w:marRight w:val="0"/>
      <w:marTop w:val="0"/>
      <w:marBottom w:val="0"/>
      <w:divBdr>
        <w:top w:val="none" w:sz="0" w:space="0" w:color="auto"/>
        <w:left w:val="none" w:sz="0" w:space="0" w:color="auto"/>
        <w:bottom w:val="none" w:sz="0" w:space="0" w:color="auto"/>
        <w:right w:val="none" w:sz="0" w:space="0" w:color="auto"/>
      </w:divBdr>
    </w:div>
    <w:div w:id="1257864103">
      <w:marLeft w:val="640"/>
      <w:marRight w:val="0"/>
      <w:marTop w:val="0"/>
      <w:marBottom w:val="0"/>
      <w:divBdr>
        <w:top w:val="none" w:sz="0" w:space="0" w:color="auto"/>
        <w:left w:val="none" w:sz="0" w:space="0" w:color="auto"/>
        <w:bottom w:val="none" w:sz="0" w:space="0" w:color="auto"/>
        <w:right w:val="none" w:sz="0" w:space="0" w:color="auto"/>
      </w:divBdr>
    </w:div>
    <w:div w:id="1257903201">
      <w:marLeft w:val="640"/>
      <w:marRight w:val="0"/>
      <w:marTop w:val="0"/>
      <w:marBottom w:val="0"/>
      <w:divBdr>
        <w:top w:val="none" w:sz="0" w:space="0" w:color="auto"/>
        <w:left w:val="none" w:sz="0" w:space="0" w:color="auto"/>
        <w:bottom w:val="none" w:sz="0" w:space="0" w:color="auto"/>
        <w:right w:val="none" w:sz="0" w:space="0" w:color="auto"/>
      </w:divBdr>
    </w:div>
    <w:div w:id="1257910358">
      <w:marLeft w:val="640"/>
      <w:marRight w:val="0"/>
      <w:marTop w:val="0"/>
      <w:marBottom w:val="0"/>
      <w:divBdr>
        <w:top w:val="none" w:sz="0" w:space="0" w:color="auto"/>
        <w:left w:val="none" w:sz="0" w:space="0" w:color="auto"/>
        <w:bottom w:val="none" w:sz="0" w:space="0" w:color="auto"/>
        <w:right w:val="none" w:sz="0" w:space="0" w:color="auto"/>
      </w:divBdr>
    </w:div>
    <w:div w:id="1257976844">
      <w:marLeft w:val="640"/>
      <w:marRight w:val="0"/>
      <w:marTop w:val="0"/>
      <w:marBottom w:val="0"/>
      <w:divBdr>
        <w:top w:val="none" w:sz="0" w:space="0" w:color="auto"/>
        <w:left w:val="none" w:sz="0" w:space="0" w:color="auto"/>
        <w:bottom w:val="none" w:sz="0" w:space="0" w:color="auto"/>
        <w:right w:val="none" w:sz="0" w:space="0" w:color="auto"/>
      </w:divBdr>
    </w:div>
    <w:div w:id="1257977595">
      <w:marLeft w:val="640"/>
      <w:marRight w:val="0"/>
      <w:marTop w:val="0"/>
      <w:marBottom w:val="0"/>
      <w:divBdr>
        <w:top w:val="none" w:sz="0" w:space="0" w:color="auto"/>
        <w:left w:val="none" w:sz="0" w:space="0" w:color="auto"/>
        <w:bottom w:val="none" w:sz="0" w:space="0" w:color="auto"/>
        <w:right w:val="none" w:sz="0" w:space="0" w:color="auto"/>
      </w:divBdr>
    </w:div>
    <w:div w:id="1258096573">
      <w:marLeft w:val="640"/>
      <w:marRight w:val="0"/>
      <w:marTop w:val="0"/>
      <w:marBottom w:val="0"/>
      <w:divBdr>
        <w:top w:val="none" w:sz="0" w:space="0" w:color="auto"/>
        <w:left w:val="none" w:sz="0" w:space="0" w:color="auto"/>
        <w:bottom w:val="none" w:sz="0" w:space="0" w:color="auto"/>
        <w:right w:val="none" w:sz="0" w:space="0" w:color="auto"/>
      </w:divBdr>
    </w:div>
    <w:div w:id="1258295412">
      <w:marLeft w:val="640"/>
      <w:marRight w:val="0"/>
      <w:marTop w:val="0"/>
      <w:marBottom w:val="0"/>
      <w:divBdr>
        <w:top w:val="none" w:sz="0" w:space="0" w:color="auto"/>
        <w:left w:val="none" w:sz="0" w:space="0" w:color="auto"/>
        <w:bottom w:val="none" w:sz="0" w:space="0" w:color="auto"/>
        <w:right w:val="none" w:sz="0" w:space="0" w:color="auto"/>
      </w:divBdr>
    </w:div>
    <w:div w:id="1258442117">
      <w:marLeft w:val="640"/>
      <w:marRight w:val="0"/>
      <w:marTop w:val="0"/>
      <w:marBottom w:val="0"/>
      <w:divBdr>
        <w:top w:val="none" w:sz="0" w:space="0" w:color="auto"/>
        <w:left w:val="none" w:sz="0" w:space="0" w:color="auto"/>
        <w:bottom w:val="none" w:sz="0" w:space="0" w:color="auto"/>
        <w:right w:val="none" w:sz="0" w:space="0" w:color="auto"/>
      </w:divBdr>
    </w:div>
    <w:div w:id="1258442749">
      <w:marLeft w:val="640"/>
      <w:marRight w:val="0"/>
      <w:marTop w:val="0"/>
      <w:marBottom w:val="0"/>
      <w:divBdr>
        <w:top w:val="none" w:sz="0" w:space="0" w:color="auto"/>
        <w:left w:val="none" w:sz="0" w:space="0" w:color="auto"/>
        <w:bottom w:val="none" w:sz="0" w:space="0" w:color="auto"/>
        <w:right w:val="none" w:sz="0" w:space="0" w:color="auto"/>
      </w:divBdr>
    </w:div>
    <w:div w:id="1258519771">
      <w:marLeft w:val="640"/>
      <w:marRight w:val="0"/>
      <w:marTop w:val="0"/>
      <w:marBottom w:val="0"/>
      <w:divBdr>
        <w:top w:val="none" w:sz="0" w:space="0" w:color="auto"/>
        <w:left w:val="none" w:sz="0" w:space="0" w:color="auto"/>
        <w:bottom w:val="none" w:sz="0" w:space="0" w:color="auto"/>
        <w:right w:val="none" w:sz="0" w:space="0" w:color="auto"/>
      </w:divBdr>
    </w:div>
    <w:div w:id="1258637638">
      <w:marLeft w:val="640"/>
      <w:marRight w:val="0"/>
      <w:marTop w:val="0"/>
      <w:marBottom w:val="0"/>
      <w:divBdr>
        <w:top w:val="none" w:sz="0" w:space="0" w:color="auto"/>
        <w:left w:val="none" w:sz="0" w:space="0" w:color="auto"/>
        <w:bottom w:val="none" w:sz="0" w:space="0" w:color="auto"/>
        <w:right w:val="none" w:sz="0" w:space="0" w:color="auto"/>
      </w:divBdr>
    </w:div>
    <w:div w:id="1258709562">
      <w:marLeft w:val="640"/>
      <w:marRight w:val="0"/>
      <w:marTop w:val="0"/>
      <w:marBottom w:val="0"/>
      <w:divBdr>
        <w:top w:val="none" w:sz="0" w:space="0" w:color="auto"/>
        <w:left w:val="none" w:sz="0" w:space="0" w:color="auto"/>
        <w:bottom w:val="none" w:sz="0" w:space="0" w:color="auto"/>
        <w:right w:val="none" w:sz="0" w:space="0" w:color="auto"/>
      </w:divBdr>
    </w:div>
    <w:div w:id="1258711892">
      <w:marLeft w:val="640"/>
      <w:marRight w:val="0"/>
      <w:marTop w:val="0"/>
      <w:marBottom w:val="0"/>
      <w:divBdr>
        <w:top w:val="none" w:sz="0" w:space="0" w:color="auto"/>
        <w:left w:val="none" w:sz="0" w:space="0" w:color="auto"/>
        <w:bottom w:val="none" w:sz="0" w:space="0" w:color="auto"/>
        <w:right w:val="none" w:sz="0" w:space="0" w:color="auto"/>
      </w:divBdr>
    </w:div>
    <w:div w:id="1258757067">
      <w:marLeft w:val="640"/>
      <w:marRight w:val="0"/>
      <w:marTop w:val="0"/>
      <w:marBottom w:val="0"/>
      <w:divBdr>
        <w:top w:val="none" w:sz="0" w:space="0" w:color="auto"/>
        <w:left w:val="none" w:sz="0" w:space="0" w:color="auto"/>
        <w:bottom w:val="none" w:sz="0" w:space="0" w:color="auto"/>
        <w:right w:val="none" w:sz="0" w:space="0" w:color="auto"/>
      </w:divBdr>
    </w:div>
    <w:div w:id="1258827468">
      <w:marLeft w:val="640"/>
      <w:marRight w:val="0"/>
      <w:marTop w:val="0"/>
      <w:marBottom w:val="0"/>
      <w:divBdr>
        <w:top w:val="none" w:sz="0" w:space="0" w:color="auto"/>
        <w:left w:val="none" w:sz="0" w:space="0" w:color="auto"/>
        <w:bottom w:val="none" w:sz="0" w:space="0" w:color="auto"/>
        <w:right w:val="none" w:sz="0" w:space="0" w:color="auto"/>
      </w:divBdr>
    </w:div>
    <w:div w:id="1258828213">
      <w:marLeft w:val="640"/>
      <w:marRight w:val="0"/>
      <w:marTop w:val="0"/>
      <w:marBottom w:val="0"/>
      <w:divBdr>
        <w:top w:val="none" w:sz="0" w:space="0" w:color="auto"/>
        <w:left w:val="none" w:sz="0" w:space="0" w:color="auto"/>
        <w:bottom w:val="none" w:sz="0" w:space="0" w:color="auto"/>
        <w:right w:val="none" w:sz="0" w:space="0" w:color="auto"/>
      </w:divBdr>
    </w:div>
    <w:div w:id="1258831990">
      <w:marLeft w:val="640"/>
      <w:marRight w:val="0"/>
      <w:marTop w:val="0"/>
      <w:marBottom w:val="0"/>
      <w:divBdr>
        <w:top w:val="none" w:sz="0" w:space="0" w:color="auto"/>
        <w:left w:val="none" w:sz="0" w:space="0" w:color="auto"/>
        <w:bottom w:val="none" w:sz="0" w:space="0" w:color="auto"/>
        <w:right w:val="none" w:sz="0" w:space="0" w:color="auto"/>
      </w:divBdr>
    </w:div>
    <w:div w:id="1258904064">
      <w:marLeft w:val="640"/>
      <w:marRight w:val="0"/>
      <w:marTop w:val="0"/>
      <w:marBottom w:val="0"/>
      <w:divBdr>
        <w:top w:val="none" w:sz="0" w:space="0" w:color="auto"/>
        <w:left w:val="none" w:sz="0" w:space="0" w:color="auto"/>
        <w:bottom w:val="none" w:sz="0" w:space="0" w:color="auto"/>
        <w:right w:val="none" w:sz="0" w:space="0" w:color="auto"/>
      </w:divBdr>
    </w:div>
    <w:div w:id="1258909575">
      <w:marLeft w:val="640"/>
      <w:marRight w:val="0"/>
      <w:marTop w:val="0"/>
      <w:marBottom w:val="0"/>
      <w:divBdr>
        <w:top w:val="none" w:sz="0" w:space="0" w:color="auto"/>
        <w:left w:val="none" w:sz="0" w:space="0" w:color="auto"/>
        <w:bottom w:val="none" w:sz="0" w:space="0" w:color="auto"/>
        <w:right w:val="none" w:sz="0" w:space="0" w:color="auto"/>
      </w:divBdr>
    </w:div>
    <w:div w:id="1258978348">
      <w:marLeft w:val="640"/>
      <w:marRight w:val="0"/>
      <w:marTop w:val="0"/>
      <w:marBottom w:val="0"/>
      <w:divBdr>
        <w:top w:val="none" w:sz="0" w:space="0" w:color="auto"/>
        <w:left w:val="none" w:sz="0" w:space="0" w:color="auto"/>
        <w:bottom w:val="none" w:sz="0" w:space="0" w:color="auto"/>
        <w:right w:val="none" w:sz="0" w:space="0" w:color="auto"/>
      </w:divBdr>
    </w:div>
    <w:div w:id="1259022603">
      <w:marLeft w:val="640"/>
      <w:marRight w:val="0"/>
      <w:marTop w:val="0"/>
      <w:marBottom w:val="0"/>
      <w:divBdr>
        <w:top w:val="none" w:sz="0" w:space="0" w:color="auto"/>
        <w:left w:val="none" w:sz="0" w:space="0" w:color="auto"/>
        <w:bottom w:val="none" w:sz="0" w:space="0" w:color="auto"/>
        <w:right w:val="none" w:sz="0" w:space="0" w:color="auto"/>
      </w:divBdr>
    </w:div>
    <w:div w:id="1259093604">
      <w:marLeft w:val="640"/>
      <w:marRight w:val="0"/>
      <w:marTop w:val="0"/>
      <w:marBottom w:val="0"/>
      <w:divBdr>
        <w:top w:val="none" w:sz="0" w:space="0" w:color="auto"/>
        <w:left w:val="none" w:sz="0" w:space="0" w:color="auto"/>
        <w:bottom w:val="none" w:sz="0" w:space="0" w:color="auto"/>
        <w:right w:val="none" w:sz="0" w:space="0" w:color="auto"/>
      </w:divBdr>
    </w:div>
    <w:div w:id="1259215189">
      <w:marLeft w:val="640"/>
      <w:marRight w:val="0"/>
      <w:marTop w:val="0"/>
      <w:marBottom w:val="0"/>
      <w:divBdr>
        <w:top w:val="none" w:sz="0" w:space="0" w:color="auto"/>
        <w:left w:val="none" w:sz="0" w:space="0" w:color="auto"/>
        <w:bottom w:val="none" w:sz="0" w:space="0" w:color="auto"/>
        <w:right w:val="none" w:sz="0" w:space="0" w:color="auto"/>
      </w:divBdr>
    </w:div>
    <w:div w:id="1259217861">
      <w:marLeft w:val="640"/>
      <w:marRight w:val="0"/>
      <w:marTop w:val="0"/>
      <w:marBottom w:val="0"/>
      <w:divBdr>
        <w:top w:val="none" w:sz="0" w:space="0" w:color="auto"/>
        <w:left w:val="none" w:sz="0" w:space="0" w:color="auto"/>
        <w:bottom w:val="none" w:sz="0" w:space="0" w:color="auto"/>
        <w:right w:val="none" w:sz="0" w:space="0" w:color="auto"/>
      </w:divBdr>
    </w:div>
    <w:div w:id="1259220180">
      <w:marLeft w:val="640"/>
      <w:marRight w:val="0"/>
      <w:marTop w:val="0"/>
      <w:marBottom w:val="0"/>
      <w:divBdr>
        <w:top w:val="none" w:sz="0" w:space="0" w:color="auto"/>
        <w:left w:val="none" w:sz="0" w:space="0" w:color="auto"/>
        <w:bottom w:val="none" w:sz="0" w:space="0" w:color="auto"/>
        <w:right w:val="none" w:sz="0" w:space="0" w:color="auto"/>
      </w:divBdr>
    </w:div>
    <w:div w:id="1259292929">
      <w:marLeft w:val="640"/>
      <w:marRight w:val="0"/>
      <w:marTop w:val="0"/>
      <w:marBottom w:val="0"/>
      <w:divBdr>
        <w:top w:val="none" w:sz="0" w:space="0" w:color="auto"/>
        <w:left w:val="none" w:sz="0" w:space="0" w:color="auto"/>
        <w:bottom w:val="none" w:sz="0" w:space="0" w:color="auto"/>
        <w:right w:val="none" w:sz="0" w:space="0" w:color="auto"/>
      </w:divBdr>
    </w:div>
    <w:div w:id="1259293310">
      <w:marLeft w:val="640"/>
      <w:marRight w:val="0"/>
      <w:marTop w:val="0"/>
      <w:marBottom w:val="0"/>
      <w:divBdr>
        <w:top w:val="none" w:sz="0" w:space="0" w:color="auto"/>
        <w:left w:val="none" w:sz="0" w:space="0" w:color="auto"/>
        <w:bottom w:val="none" w:sz="0" w:space="0" w:color="auto"/>
        <w:right w:val="none" w:sz="0" w:space="0" w:color="auto"/>
      </w:divBdr>
    </w:div>
    <w:div w:id="1259437272">
      <w:marLeft w:val="640"/>
      <w:marRight w:val="0"/>
      <w:marTop w:val="0"/>
      <w:marBottom w:val="0"/>
      <w:divBdr>
        <w:top w:val="none" w:sz="0" w:space="0" w:color="auto"/>
        <w:left w:val="none" w:sz="0" w:space="0" w:color="auto"/>
        <w:bottom w:val="none" w:sz="0" w:space="0" w:color="auto"/>
        <w:right w:val="none" w:sz="0" w:space="0" w:color="auto"/>
      </w:divBdr>
    </w:div>
    <w:div w:id="1259557825">
      <w:marLeft w:val="640"/>
      <w:marRight w:val="0"/>
      <w:marTop w:val="0"/>
      <w:marBottom w:val="0"/>
      <w:divBdr>
        <w:top w:val="none" w:sz="0" w:space="0" w:color="auto"/>
        <w:left w:val="none" w:sz="0" w:space="0" w:color="auto"/>
        <w:bottom w:val="none" w:sz="0" w:space="0" w:color="auto"/>
        <w:right w:val="none" w:sz="0" w:space="0" w:color="auto"/>
      </w:divBdr>
    </w:div>
    <w:div w:id="1259605468">
      <w:marLeft w:val="640"/>
      <w:marRight w:val="0"/>
      <w:marTop w:val="0"/>
      <w:marBottom w:val="0"/>
      <w:divBdr>
        <w:top w:val="none" w:sz="0" w:space="0" w:color="auto"/>
        <w:left w:val="none" w:sz="0" w:space="0" w:color="auto"/>
        <w:bottom w:val="none" w:sz="0" w:space="0" w:color="auto"/>
        <w:right w:val="none" w:sz="0" w:space="0" w:color="auto"/>
      </w:divBdr>
    </w:div>
    <w:div w:id="1259606819">
      <w:marLeft w:val="640"/>
      <w:marRight w:val="0"/>
      <w:marTop w:val="0"/>
      <w:marBottom w:val="0"/>
      <w:divBdr>
        <w:top w:val="none" w:sz="0" w:space="0" w:color="auto"/>
        <w:left w:val="none" w:sz="0" w:space="0" w:color="auto"/>
        <w:bottom w:val="none" w:sz="0" w:space="0" w:color="auto"/>
        <w:right w:val="none" w:sz="0" w:space="0" w:color="auto"/>
      </w:divBdr>
    </w:div>
    <w:div w:id="1259607021">
      <w:marLeft w:val="640"/>
      <w:marRight w:val="0"/>
      <w:marTop w:val="0"/>
      <w:marBottom w:val="0"/>
      <w:divBdr>
        <w:top w:val="none" w:sz="0" w:space="0" w:color="auto"/>
        <w:left w:val="none" w:sz="0" w:space="0" w:color="auto"/>
        <w:bottom w:val="none" w:sz="0" w:space="0" w:color="auto"/>
        <w:right w:val="none" w:sz="0" w:space="0" w:color="auto"/>
      </w:divBdr>
    </w:div>
    <w:div w:id="1259754187">
      <w:marLeft w:val="640"/>
      <w:marRight w:val="0"/>
      <w:marTop w:val="0"/>
      <w:marBottom w:val="0"/>
      <w:divBdr>
        <w:top w:val="none" w:sz="0" w:space="0" w:color="auto"/>
        <w:left w:val="none" w:sz="0" w:space="0" w:color="auto"/>
        <w:bottom w:val="none" w:sz="0" w:space="0" w:color="auto"/>
        <w:right w:val="none" w:sz="0" w:space="0" w:color="auto"/>
      </w:divBdr>
    </w:div>
    <w:div w:id="1259757660">
      <w:marLeft w:val="640"/>
      <w:marRight w:val="0"/>
      <w:marTop w:val="0"/>
      <w:marBottom w:val="0"/>
      <w:divBdr>
        <w:top w:val="none" w:sz="0" w:space="0" w:color="auto"/>
        <w:left w:val="none" w:sz="0" w:space="0" w:color="auto"/>
        <w:bottom w:val="none" w:sz="0" w:space="0" w:color="auto"/>
        <w:right w:val="none" w:sz="0" w:space="0" w:color="auto"/>
      </w:divBdr>
    </w:div>
    <w:div w:id="1259798838">
      <w:marLeft w:val="640"/>
      <w:marRight w:val="0"/>
      <w:marTop w:val="0"/>
      <w:marBottom w:val="0"/>
      <w:divBdr>
        <w:top w:val="none" w:sz="0" w:space="0" w:color="auto"/>
        <w:left w:val="none" w:sz="0" w:space="0" w:color="auto"/>
        <w:bottom w:val="none" w:sz="0" w:space="0" w:color="auto"/>
        <w:right w:val="none" w:sz="0" w:space="0" w:color="auto"/>
      </w:divBdr>
    </w:div>
    <w:div w:id="1259799404">
      <w:marLeft w:val="640"/>
      <w:marRight w:val="0"/>
      <w:marTop w:val="0"/>
      <w:marBottom w:val="0"/>
      <w:divBdr>
        <w:top w:val="none" w:sz="0" w:space="0" w:color="auto"/>
        <w:left w:val="none" w:sz="0" w:space="0" w:color="auto"/>
        <w:bottom w:val="none" w:sz="0" w:space="0" w:color="auto"/>
        <w:right w:val="none" w:sz="0" w:space="0" w:color="auto"/>
      </w:divBdr>
    </w:div>
    <w:div w:id="1259827178">
      <w:marLeft w:val="640"/>
      <w:marRight w:val="0"/>
      <w:marTop w:val="0"/>
      <w:marBottom w:val="0"/>
      <w:divBdr>
        <w:top w:val="none" w:sz="0" w:space="0" w:color="auto"/>
        <w:left w:val="none" w:sz="0" w:space="0" w:color="auto"/>
        <w:bottom w:val="none" w:sz="0" w:space="0" w:color="auto"/>
        <w:right w:val="none" w:sz="0" w:space="0" w:color="auto"/>
      </w:divBdr>
    </w:div>
    <w:div w:id="1259872828">
      <w:marLeft w:val="640"/>
      <w:marRight w:val="0"/>
      <w:marTop w:val="0"/>
      <w:marBottom w:val="0"/>
      <w:divBdr>
        <w:top w:val="none" w:sz="0" w:space="0" w:color="auto"/>
        <w:left w:val="none" w:sz="0" w:space="0" w:color="auto"/>
        <w:bottom w:val="none" w:sz="0" w:space="0" w:color="auto"/>
        <w:right w:val="none" w:sz="0" w:space="0" w:color="auto"/>
      </w:divBdr>
    </w:div>
    <w:div w:id="1260024177">
      <w:marLeft w:val="640"/>
      <w:marRight w:val="0"/>
      <w:marTop w:val="0"/>
      <w:marBottom w:val="0"/>
      <w:divBdr>
        <w:top w:val="none" w:sz="0" w:space="0" w:color="auto"/>
        <w:left w:val="none" w:sz="0" w:space="0" w:color="auto"/>
        <w:bottom w:val="none" w:sz="0" w:space="0" w:color="auto"/>
        <w:right w:val="none" w:sz="0" w:space="0" w:color="auto"/>
      </w:divBdr>
    </w:div>
    <w:div w:id="1260025742">
      <w:marLeft w:val="640"/>
      <w:marRight w:val="0"/>
      <w:marTop w:val="0"/>
      <w:marBottom w:val="0"/>
      <w:divBdr>
        <w:top w:val="none" w:sz="0" w:space="0" w:color="auto"/>
        <w:left w:val="none" w:sz="0" w:space="0" w:color="auto"/>
        <w:bottom w:val="none" w:sz="0" w:space="0" w:color="auto"/>
        <w:right w:val="none" w:sz="0" w:space="0" w:color="auto"/>
      </w:divBdr>
    </w:div>
    <w:div w:id="1260061508">
      <w:marLeft w:val="640"/>
      <w:marRight w:val="0"/>
      <w:marTop w:val="0"/>
      <w:marBottom w:val="0"/>
      <w:divBdr>
        <w:top w:val="none" w:sz="0" w:space="0" w:color="auto"/>
        <w:left w:val="none" w:sz="0" w:space="0" w:color="auto"/>
        <w:bottom w:val="none" w:sz="0" w:space="0" w:color="auto"/>
        <w:right w:val="none" w:sz="0" w:space="0" w:color="auto"/>
      </w:divBdr>
    </w:div>
    <w:div w:id="1260092848">
      <w:marLeft w:val="640"/>
      <w:marRight w:val="0"/>
      <w:marTop w:val="0"/>
      <w:marBottom w:val="0"/>
      <w:divBdr>
        <w:top w:val="none" w:sz="0" w:space="0" w:color="auto"/>
        <w:left w:val="none" w:sz="0" w:space="0" w:color="auto"/>
        <w:bottom w:val="none" w:sz="0" w:space="0" w:color="auto"/>
        <w:right w:val="none" w:sz="0" w:space="0" w:color="auto"/>
      </w:divBdr>
    </w:div>
    <w:div w:id="1260141314">
      <w:marLeft w:val="640"/>
      <w:marRight w:val="0"/>
      <w:marTop w:val="0"/>
      <w:marBottom w:val="0"/>
      <w:divBdr>
        <w:top w:val="none" w:sz="0" w:space="0" w:color="auto"/>
        <w:left w:val="none" w:sz="0" w:space="0" w:color="auto"/>
        <w:bottom w:val="none" w:sz="0" w:space="0" w:color="auto"/>
        <w:right w:val="none" w:sz="0" w:space="0" w:color="auto"/>
      </w:divBdr>
    </w:div>
    <w:div w:id="1260143347">
      <w:marLeft w:val="640"/>
      <w:marRight w:val="0"/>
      <w:marTop w:val="0"/>
      <w:marBottom w:val="0"/>
      <w:divBdr>
        <w:top w:val="none" w:sz="0" w:space="0" w:color="auto"/>
        <w:left w:val="none" w:sz="0" w:space="0" w:color="auto"/>
        <w:bottom w:val="none" w:sz="0" w:space="0" w:color="auto"/>
        <w:right w:val="none" w:sz="0" w:space="0" w:color="auto"/>
      </w:divBdr>
    </w:div>
    <w:div w:id="1260213230">
      <w:marLeft w:val="640"/>
      <w:marRight w:val="0"/>
      <w:marTop w:val="0"/>
      <w:marBottom w:val="0"/>
      <w:divBdr>
        <w:top w:val="none" w:sz="0" w:space="0" w:color="auto"/>
        <w:left w:val="none" w:sz="0" w:space="0" w:color="auto"/>
        <w:bottom w:val="none" w:sz="0" w:space="0" w:color="auto"/>
        <w:right w:val="none" w:sz="0" w:space="0" w:color="auto"/>
      </w:divBdr>
    </w:div>
    <w:div w:id="1260215324">
      <w:marLeft w:val="640"/>
      <w:marRight w:val="0"/>
      <w:marTop w:val="0"/>
      <w:marBottom w:val="0"/>
      <w:divBdr>
        <w:top w:val="none" w:sz="0" w:space="0" w:color="auto"/>
        <w:left w:val="none" w:sz="0" w:space="0" w:color="auto"/>
        <w:bottom w:val="none" w:sz="0" w:space="0" w:color="auto"/>
        <w:right w:val="none" w:sz="0" w:space="0" w:color="auto"/>
      </w:divBdr>
    </w:div>
    <w:div w:id="1260215926">
      <w:marLeft w:val="640"/>
      <w:marRight w:val="0"/>
      <w:marTop w:val="0"/>
      <w:marBottom w:val="0"/>
      <w:divBdr>
        <w:top w:val="none" w:sz="0" w:space="0" w:color="auto"/>
        <w:left w:val="none" w:sz="0" w:space="0" w:color="auto"/>
        <w:bottom w:val="none" w:sz="0" w:space="0" w:color="auto"/>
        <w:right w:val="none" w:sz="0" w:space="0" w:color="auto"/>
      </w:divBdr>
    </w:div>
    <w:div w:id="1260289780">
      <w:marLeft w:val="640"/>
      <w:marRight w:val="0"/>
      <w:marTop w:val="0"/>
      <w:marBottom w:val="0"/>
      <w:divBdr>
        <w:top w:val="none" w:sz="0" w:space="0" w:color="auto"/>
        <w:left w:val="none" w:sz="0" w:space="0" w:color="auto"/>
        <w:bottom w:val="none" w:sz="0" w:space="0" w:color="auto"/>
        <w:right w:val="none" w:sz="0" w:space="0" w:color="auto"/>
      </w:divBdr>
    </w:div>
    <w:div w:id="1260411935">
      <w:marLeft w:val="640"/>
      <w:marRight w:val="0"/>
      <w:marTop w:val="0"/>
      <w:marBottom w:val="0"/>
      <w:divBdr>
        <w:top w:val="none" w:sz="0" w:space="0" w:color="auto"/>
        <w:left w:val="none" w:sz="0" w:space="0" w:color="auto"/>
        <w:bottom w:val="none" w:sz="0" w:space="0" w:color="auto"/>
        <w:right w:val="none" w:sz="0" w:space="0" w:color="auto"/>
      </w:divBdr>
    </w:div>
    <w:div w:id="1260455085">
      <w:marLeft w:val="640"/>
      <w:marRight w:val="0"/>
      <w:marTop w:val="0"/>
      <w:marBottom w:val="0"/>
      <w:divBdr>
        <w:top w:val="none" w:sz="0" w:space="0" w:color="auto"/>
        <w:left w:val="none" w:sz="0" w:space="0" w:color="auto"/>
        <w:bottom w:val="none" w:sz="0" w:space="0" w:color="auto"/>
        <w:right w:val="none" w:sz="0" w:space="0" w:color="auto"/>
      </w:divBdr>
    </w:div>
    <w:div w:id="1260479375">
      <w:marLeft w:val="640"/>
      <w:marRight w:val="0"/>
      <w:marTop w:val="0"/>
      <w:marBottom w:val="0"/>
      <w:divBdr>
        <w:top w:val="none" w:sz="0" w:space="0" w:color="auto"/>
        <w:left w:val="none" w:sz="0" w:space="0" w:color="auto"/>
        <w:bottom w:val="none" w:sz="0" w:space="0" w:color="auto"/>
        <w:right w:val="none" w:sz="0" w:space="0" w:color="auto"/>
      </w:divBdr>
    </w:div>
    <w:div w:id="1260479850">
      <w:marLeft w:val="640"/>
      <w:marRight w:val="0"/>
      <w:marTop w:val="0"/>
      <w:marBottom w:val="0"/>
      <w:divBdr>
        <w:top w:val="none" w:sz="0" w:space="0" w:color="auto"/>
        <w:left w:val="none" w:sz="0" w:space="0" w:color="auto"/>
        <w:bottom w:val="none" w:sz="0" w:space="0" w:color="auto"/>
        <w:right w:val="none" w:sz="0" w:space="0" w:color="auto"/>
      </w:divBdr>
    </w:div>
    <w:div w:id="1260481408">
      <w:marLeft w:val="640"/>
      <w:marRight w:val="0"/>
      <w:marTop w:val="0"/>
      <w:marBottom w:val="0"/>
      <w:divBdr>
        <w:top w:val="none" w:sz="0" w:space="0" w:color="auto"/>
        <w:left w:val="none" w:sz="0" w:space="0" w:color="auto"/>
        <w:bottom w:val="none" w:sz="0" w:space="0" w:color="auto"/>
        <w:right w:val="none" w:sz="0" w:space="0" w:color="auto"/>
      </w:divBdr>
    </w:div>
    <w:div w:id="1260484832">
      <w:marLeft w:val="640"/>
      <w:marRight w:val="0"/>
      <w:marTop w:val="0"/>
      <w:marBottom w:val="0"/>
      <w:divBdr>
        <w:top w:val="none" w:sz="0" w:space="0" w:color="auto"/>
        <w:left w:val="none" w:sz="0" w:space="0" w:color="auto"/>
        <w:bottom w:val="none" w:sz="0" w:space="0" w:color="auto"/>
        <w:right w:val="none" w:sz="0" w:space="0" w:color="auto"/>
      </w:divBdr>
    </w:div>
    <w:div w:id="1260601930">
      <w:marLeft w:val="640"/>
      <w:marRight w:val="0"/>
      <w:marTop w:val="0"/>
      <w:marBottom w:val="0"/>
      <w:divBdr>
        <w:top w:val="none" w:sz="0" w:space="0" w:color="auto"/>
        <w:left w:val="none" w:sz="0" w:space="0" w:color="auto"/>
        <w:bottom w:val="none" w:sz="0" w:space="0" w:color="auto"/>
        <w:right w:val="none" w:sz="0" w:space="0" w:color="auto"/>
      </w:divBdr>
    </w:div>
    <w:div w:id="1260602326">
      <w:marLeft w:val="640"/>
      <w:marRight w:val="0"/>
      <w:marTop w:val="0"/>
      <w:marBottom w:val="0"/>
      <w:divBdr>
        <w:top w:val="none" w:sz="0" w:space="0" w:color="auto"/>
        <w:left w:val="none" w:sz="0" w:space="0" w:color="auto"/>
        <w:bottom w:val="none" w:sz="0" w:space="0" w:color="auto"/>
        <w:right w:val="none" w:sz="0" w:space="0" w:color="auto"/>
      </w:divBdr>
    </w:div>
    <w:div w:id="1260674570">
      <w:marLeft w:val="640"/>
      <w:marRight w:val="0"/>
      <w:marTop w:val="0"/>
      <w:marBottom w:val="0"/>
      <w:divBdr>
        <w:top w:val="none" w:sz="0" w:space="0" w:color="auto"/>
        <w:left w:val="none" w:sz="0" w:space="0" w:color="auto"/>
        <w:bottom w:val="none" w:sz="0" w:space="0" w:color="auto"/>
        <w:right w:val="none" w:sz="0" w:space="0" w:color="auto"/>
      </w:divBdr>
    </w:div>
    <w:div w:id="1260682181">
      <w:marLeft w:val="640"/>
      <w:marRight w:val="0"/>
      <w:marTop w:val="0"/>
      <w:marBottom w:val="0"/>
      <w:divBdr>
        <w:top w:val="none" w:sz="0" w:space="0" w:color="auto"/>
        <w:left w:val="none" w:sz="0" w:space="0" w:color="auto"/>
        <w:bottom w:val="none" w:sz="0" w:space="0" w:color="auto"/>
        <w:right w:val="none" w:sz="0" w:space="0" w:color="auto"/>
      </w:divBdr>
    </w:div>
    <w:div w:id="1260796358">
      <w:marLeft w:val="640"/>
      <w:marRight w:val="0"/>
      <w:marTop w:val="0"/>
      <w:marBottom w:val="0"/>
      <w:divBdr>
        <w:top w:val="none" w:sz="0" w:space="0" w:color="auto"/>
        <w:left w:val="none" w:sz="0" w:space="0" w:color="auto"/>
        <w:bottom w:val="none" w:sz="0" w:space="0" w:color="auto"/>
        <w:right w:val="none" w:sz="0" w:space="0" w:color="auto"/>
      </w:divBdr>
    </w:div>
    <w:div w:id="1260798869">
      <w:marLeft w:val="640"/>
      <w:marRight w:val="0"/>
      <w:marTop w:val="0"/>
      <w:marBottom w:val="0"/>
      <w:divBdr>
        <w:top w:val="none" w:sz="0" w:space="0" w:color="auto"/>
        <w:left w:val="none" w:sz="0" w:space="0" w:color="auto"/>
        <w:bottom w:val="none" w:sz="0" w:space="0" w:color="auto"/>
        <w:right w:val="none" w:sz="0" w:space="0" w:color="auto"/>
      </w:divBdr>
    </w:div>
    <w:div w:id="1260875277">
      <w:marLeft w:val="640"/>
      <w:marRight w:val="0"/>
      <w:marTop w:val="0"/>
      <w:marBottom w:val="0"/>
      <w:divBdr>
        <w:top w:val="none" w:sz="0" w:space="0" w:color="auto"/>
        <w:left w:val="none" w:sz="0" w:space="0" w:color="auto"/>
        <w:bottom w:val="none" w:sz="0" w:space="0" w:color="auto"/>
        <w:right w:val="none" w:sz="0" w:space="0" w:color="auto"/>
      </w:divBdr>
    </w:div>
    <w:div w:id="1260943522">
      <w:marLeft w:val="640"/>
      <w:marRight w:val="0"/>
      <w:marTop w:val="0"/>
      <w:marBottom w:val="0"/>
      <w:divBdr>
        <w:top w:val="none" w:sz="0" w:space="0" w:color="auto"/>
        <w:left w:val="none" w:sz="0" w:space="0" w:color="auto"/>
        <w:bottom w:val="none" w:sz="0" w:space="0" w:color="auto"/>
        <w:right w:val="none" w:sz="0" w:space="0" w:color="auto"/>
      </w:divBdr>
    </w:div>
    <w:div w:id="1260944005">
      <w:marLeft w:val="640"/>
      <w:marRight w:val="0"/>
      <w:marTop w:val="0"/>
      <w:marBottom w:val="0"/>
      <w:divBdr>
        <w:top w:val="none" w:sz="0" w:space="0" w:color="auto"/>
        <w:left w:val="none" w:sz="0" w:space="0" w:color="auto"/>
        <w:bottom w:val="none" w:sz="0" w:space="0" w:color="auto"/>
        <w:right w:val="none" w:sz="0" w:space="0" w:color="auto"/>
      </w:divBdr>
    </w:div>
    <w:div w:id="1260984432">
      <w:marLeft w:val="640"/>
      <w:marRight w:val="0"/>
      <w:marTop w:val="0"/>
      <w:marBottom w:val="0"/>
      <w:divBdr>
        <w:top w:val="none" w:sz="0" w:space="0" w:color="auto"/>
        <w:left w:val="none" w:sz="0" w:space="0" w:color="auto"/>
        <w:bottom w:val="none" w:sz="0" w:space="0" w:color="auto"/>
        <w:right w:val="none" w:sz="0" w:space="0" w:color="auto"/>
      </w:divBdr>
    </w:div>
    <w:div w:id="1260990045">
      <w:marLeft w:val="640"/>
      <w:marRight w:val="0"/>
      <w:marTop w:val="0"/>
      <w:marBottom w:val="0"/>
      <w:divBdr>
        <w:top w:val="none" w:sz="0" w:space="0" w:color="auto"/>
        <w:left w:val="none" w:sz="0" w:space="0" w:color="auto"/>
        <w:bottom w:val="none" w:sz="0" w:space="0" w:color="auto"/>
        <w:right w:val="none" w:sz="0" w:space="0" w:color="auto"/>
      </w:divBdr>
    </w:div>
    <w:div w:id="1261060682">
      <w:marLeft w:val="640"/>
      <w:marRight w:val="0"/>
      <w:marTop w:val="0"/>
      <w:marBottom w:val="0"/>
      <w:divBdr>
        <w:top w:val="none" w:sz="0" w:space="0" w:color="auto"/>
        <w:left w:val="none" w:sz="0" w:space="0" w:color="auto"/>
        <w:bottom w:val="none" w:sz="0" w:space="0" w:color="auto"/>
        <w:right w:val="none" w:sz="0" w:space="0" w:color="auto"/>
      </w:divBdr>
    </w:div>
    <w:div w:id="1261063373">
      <w:marLeft w:val="640"/>
      <w:marRight w:val="0"/>
      <w:marTop w:val="0"/>
      <w:marBottom w:val="0"/>
      <w:divBdr>
        <w:top w:val="none" w:sz="0" w:space="0" w:color="auto"/>
        <w:left w:val="none" w:sz="0" w:space="0" w:color="auto"/>
        <w:bottom w:val="none" w:sz="0" w:space="0" w:color="auto"/>
        <w:right w:val="none" w:sz="0" w:space="0" w:color="auto"/>
      </w:divBdr>
    </w:div>
    <w:div w:id="1261109532">
      <w:marLeft w:val="640"/>
      <w:marRight w:val="0"/>
      <w:marTop w:val="0"/>
      <w:marBottom w:val="0"/>
      <w:divBdr>
        <w:top w:val="none" w:sz="0" w:space="0" w:color="auto"/>
        <w:left w:val="none" w:sz="0" w:space="0" w:color="auto"/>
        <w:bottom w:val="none" w:sz="0" w:space="0" w:color="auto"/>
        <w:right w:val="none" w:sz="0" w:space="0" w:color="auto"/>
      </w:divBdr>
    </w:div>
    <w:div w:id="1261136373">
      <w:marLeft w:val="640"/>
      <w:marRight w:val="0"/>
      <w:marTop w:val="0"/>
      <w:marBottom w:val="0"/>
      <w:divBdr>
        <w:top w:val="none" w:sz="0" w:space="0" w:color="auto"/>
        <w:left w:val="none" w:sz="0" w:space="0" w:color="auto"/>
        <w:bottom w:val="none" w:sz="0" w:space="0" w:color="auto"/>
        <w:right w:val="none" w:sz="0" w:space="0" w:color="auto"/>
      </w:divBdr>
    </w:div>
    <w:div w:id="1261256203">
      <w:marLeft w:val="640"/>
      <w:marRight w:val="0"/>
      <w:marTop w:val="0"/>
      <w:marBottom w:val="0"/>
      <w:divBdr>
        <w:top w:val="none" w:sz="0" w:space="0" w:color="auto"/>
        <w:left w:val="none" w:sz="0" w:space="0" w:color="auto"/>
        <w:bottom w:val="none" w:sz="0" w:space="0" w:color="auto"/>
        <w:right w:val="none" w:sz="0" w:space="0" w:color="auto"/>
      </w:divBdr>
    </w:div>
    <w:div w:id="1261570635">
      <w:marLeft w:val="640"/>
      <w:marRight w:val="0"/>
      <w:marTop w:val="0"/>
      <w:marBottom w:val="0"/>
      <w:divBdr>
        <w:top w:val="none" w:sz="0" w:space="0" w:color="auto"/>
        <w:left w:val="none" w:sz="0" w:space="0" w:color="auto"/>
        <w:bottom w:val="none" w:sz="0" w:space="0" w:color="auto"/>
        <w:right w:val="none" w:sz="0" w:space="0" w:color="auto"/>
      </w:divBdr>
    </w:div>
    <w:div w:id="1261646407">
      <w:marLeft w:val="640"/>
      <w:marRight w:val="0"/>
      <w:marTop w:val="0"/>
      <w:marBottom w:val="0"/>
      <w:divBdr>
        <w:top w:val="none" w:sz="0" w:space="0" w:color="auto"/>
        <w:left w:val="none" w:sz="0" w:space="0" w:color="auto"/>
        <w:bottom w:val="none" w:sz="0" w:space="0" w:color="auto"/>
        <w:right w:val="none" w:sz="0" w:space="0" w:color="auto"/>
      </w:divBdr>
    </w:div>
    <w:div w:id="1261715215">
      <w:marLeft w:val="640"/>
      <w:marRight w:val="0"/>
      <w:marTop w:val="0"/>
      <w:marBottom w:val="0"/>
      <w:divBdr>
        <w:top w:val="none" w:sz="0" w:space="0" w:color="auto"/>
        <w:left w:val="none" w:sz="0" w:space="0" w:color="auto"/>
        <w:bottom w:val="none" w:sz="0" w:space="0" w:color="auto"/>
        <w:right w:val="none" w:sz="0" w:space="0" w:color="auto"/>
      </w:divBdr>
    </w:div>
    <w:div w:id="1261765097">
      <w:marLeft w:val="640"/>
      <w:marRight w:val="0"/>
      <w:marTop w:val="0"/>
      <w:marBottom w:val="0"/>
      <w:divBdr>
        <w:top w:val="none" w:sz="0" w:space="0" w:color="auto"/>
        <w:left w:val="none" w:sz="0" w:space="0" w:color="auto"/>
        <w:bottom w:val="none" w:sz="0" w:space="0" w:color="auto"/>
        <w:right w:val="none" w:sz="0" w:space="0" w:color="auto"/>
      </w:divBdr>
    </w:div>
    <w:div w:id="1261909166">
      <w:marLeft w:val="640"/>
      <w:marRight w:val="0"/>
      <w:marTop w:val="0"/>
      <w:marBottom w:val="0"/>
      <w:divBdr>
        <w:top w:val="none" w:sz="0" w:space="0" w:color="auto"/>
        <w:left w:val="none" w:sz="0" w:space="0" w:color="auto"/>
        <w:bottom w:val="none" w:sz="0" w:space="0" w:color="auto"/>
        <w:right w:val="none" w:sz="0" w:space="0" w:color="auto"/>
      </w:divBdr>
    </w:div>
    <w:div w:id="1261989846">
      <w:marLeft w:val="640"/>
      <w:marRight w:val="0"/>
      <w:marTop w:val="0"/>
      <w:marBottom w:val="0"/>
      <w:divBdr>
        <w:top w:val="none" w:sz="0" w:space="0" w:color="auto"/>
        <w:left w:val="none" w:sz="0" w:space="0" w:color="auto"/>
        <w:bottom w:val="none" w:sz="0" w:space="0" w:color="auto"/>
        <w:right w:val="none" w:sz="0" w:space="0" w:color="auto"/>
      </w:divBdr>
    </w:div>
    <w:div w:id="1261991255">
      <w:marLeft w:val="640"/>
      <w:marRight w:val="0"/>
      <w:marTop w:val="0"/>
      <w:marBottom w:val="0"/>
      <w:divBdr>
        <w:top w:val="none" w:sz="0" w:space="0" w:color="auto"/>
        <w:left w:val="none" w:sz="0" w:space="0" w:color="auto"/>
        <w:bottom w:val="none" w:sz="0" w:space="0" w:color="auto"/>
        <w:right w:val="none" w:sz="0" w:space="0" w:color="auto"/>
      </w:divBdr>
    </w:div>
    <w:div w:id="1262105267">
      <w:marLeft w:val="640"/>
      <w:marRight w:val="0"/>
      <w:marTop w:val="0"/>
      <w:marBottom w:val="0"/>
      <w:divBdr>
        <w:top w:val="none" w:sz="0" w:space="0" w:color="auto"/>
        <w:left w:val="none" w:sz="0" w:space="0" w:color="auto"/>
        <w:bottom w:val="none" w:sz="0" w:space="0" w:color="auto"/>
        <w:right w:val="none" w:sz="0" w:space="0" w:color="auto"/>
      </w:divBdr>
    </w:div>
    <w:div w:id="1262181297">
      <w:marLeft w:val="640"/>
      <w:marRight w:val="0"/>
      <w:marTop w:val="0"/>
      <w:marBottom w:val="0"/>
      <w:divBdr>
        <w:top w:val="none" w:sz="0" w:space="0" w:color="auto"/>
        <w:left w:val="none" w:sz="0" w:space="0" w:color="auto"/>
        <w:bottom w:val="none" w:sz="0" w:space="0" w:color="auto"/>
        <w:right w:val="none" w:sz="0" w:space="0" w:color="auto"/>
      </w:divBdr>
    </w:div>
    <w:div w:id="1262182187">
      <w:marLeft w:val="640"/>
      <w:marRight w:val="0"/>
      <w:marTop w:val="0"/>
      <w:marBottom w:val="0"/>
      <w:divBdr>
        <w:top w:val="none" w:sz="0" w:space="0" w:color="auto"/>
        <w:left w:val="none" w:sz="0" w:space="0" w:color="auto"/>
        <w:bottom w:val="none" w:sz="0" w:space="0" w:color="auto"/>
        <w:right w:val="none" w:sz="0" w:space="0" w:color="auto"/>
      </w:divBdr>
    </w:div>
    <w:div w:id="1262253629">
      <w:marLeft w:val="640"/>
      <w:marRight w:val="0"/>
      <w:marTop w:val="0"/>
      <w:marBottom w:val="0"/>
      <w:divBdr>
        <w:top w:val="none" w:sz="0" w:space="0" w:color="auto"/>
        <w:left w:val="none" w:sz="0" w:space="0" w:color="auto"/>
        <w:bottom w:val="none" w:sz="0" w:space="0" w:color="auto"/>
        <w:right w:val="none" w:sz="0" w:space="0" w:color="auto"/>
      </w:divBdr>
    </w:div>
    <w:div w:id="1262370353">
      <w:marLeft w:val="640"/>
      <w:marRight w:val="0"/>
      <w:marTop w:val="0"/>
      <w:marBottom w:val="0"/>
      <w:divBdr>
        <w:top w:val="none" w:sz="0" w:space="0" w:color="auto"/>
        <w:left w:val="none" w:sz="0" w:space="0" w:color="auto"/>
        <w:bottom w:val="none" w:sz="0" w:space="0" w:color="auto"/>
        <w:right w:val="none" w:sz="0" w:space="0" w:color="auto"/>
      </w:divBdr>
    </w:div>
    <w:div w:id="1262371151">
      <w:marLeft w:val="640"/>
      <w:marRight w:val="0"/>
      <w:marTop w:val="0"/>
      <w:marBottom w:val="0"/>
      <w:divBdr>
        <w:top w:val="none" w:sz="0" w:space="0" w:color="auto"/>
        <w:left w:val="none" w:sz="0" w:space="0" w:color="auto"/>
        <w:bottom w:val="none" w:sz="0" w:space="0" w:color="auto"/>
        <w:right w:val="none" w:sz="0" w:space="0" w:color="auto"/>
      </w:divBdr>
    </w:div>
    <w:div w:id="1262374113">
      <w:marLeft w:val="640"/>
      <w:marRight w:val="0"/>
      <w:marTop w:val="0"/>
      <w:marBottom w:val="0"/>
      <w:divBdr>
        <w:top w:val="none" w:sz="0" w:space="0" w:color="auto"/>
        <w:left w:val="none" w:sz="0" w:space="0" w:color="auto"/>
        <w:bottom w:val="none" w:sz="0" w:space="0" w:color="auto"/>
        <w:right w:val="none" w:sz="0" w:space="0" w:color="auto"/>
      </w:divBdr>
    </w:div>
    <w:div w:id="1262490497">
      <w:marLeft w:val="640"/>
      <w:marRight w:val="0"/>
      <w:marTop w:val="0"/>
      <w:marBottom w:val="0"/>
      <w:divBdr>
        <w:top w:val="none" w:sz="0" w:space="0" w:color="auto"/>
        <w:left w:val="none" w:sz="0" w:space="0" w:color="auto"/>
        <w:bottom w:val="none" w:sz="0" w:space="0" w:color="auto"/>
        <w:right w:val="none" w:sz="0" w:space="0" w:color="auto"/>
      </w:divBdr>
    </w:div>
    <w:div w:id="1262494252">
      <w:marLeft w:val="640"/>
      <w:marRight w:val="0"/>
      <w:marTop w:val="0"/>
      <w:marBottom w:val="0"/>
      <w:divBdr>
        <w:top w:val="none" w:sz="0" w:space="0" w:color="auto"/>
        <w:left w:val="none" w:sz="0" w:space="0" w:color="auto"/>
        <w:bottom w:val="none" w:sz="0" w:space="0" w:color="auto"/>
        <w:right w:val="none" w:sz="0" w:space="0" w:color="auto"/>
      </w:divBdr>
    </w:div>
    <w:div w:id="1262496000">
      <w:marLeft w:val="640"/>
      <w:marRight w:val="0"/>
      <w:marTop w:val="0"/>
      <w:marBottom w:val="0"/>
      <w:divBdr>
        <w:top w:val="none" w:sz="0" w:space="0" w:color="auto"/>
        <w:left w:val="none" w:sz="0" w:space="0" w:color="auto"/>
        <w:bottom w:val="none" w:sz="0" w:space="0" w:color="auto"/>
        <w:right w:val="none" w:sz="0" w:space="0" w:color="auto"/>
      </w:divBdr>
    </w:div>
    <w:div w:id="1262569753">
      <w:marLeft w:val="640"/>
      <w:marRight w:val="0"/>
      <w:marTop w:val="0"/>
      <w:marBottom w:val="0"/>
      <w:divBdr>
        <w:top w:val="none" w:sz="0" w:space="0" w:color="auto"/>
        <w:left w:val="none" w:sz="0" w:space="0" w:color="auto"/>
        <w:bottom w:val="none" w:sz="0" w:space="0" w:color="auto"/>
        <w:right w:val="none" w:sz="0" w:space="0" w:color="auto"/>
      </w:divBdr>
    </w:div>
    <w:div w:id="1262647191">
      <w:marLeft w:val="640"/>
      <w:marRight w:val="0"/>
      <w:marTop w:val="0"/>
      <w:marBottom w:val="0"/>
      <w:divBdr>
        <w:top w:val="none" w:sz="0" w:space="0" w:color="auto"/>
        <w:left w:val="none" w:sz="0" w:space="0" w:color="auto"/>
        <w:bottom w:val="none" w:sz="0" w:space="0" w:color="auto"/>
        <w:right w:val="none" w:sz="0" w:space="0" w:color="auto"/>
      </w:divBdr>
    </w:div>
    <w:div w:id="1262683554">
      <w:marLeft w:val="640"/>
      <w:marRight w:val="0"/>
      <w:marTop w:val="0"/>
      <w:marBottom w:val="0"/>
      <w:divBdr>
        <w:top w:val="none" w:sz="0" w:space="0" w:color="auto"/>
        <w:left w:val="none" w:sz="0" w:space="0" w:color="auto"/>
        <w:bottom w:val="none" w:sz="0" w:space="0" w:color="auto"/>
        <w:right w:val="none" w:sz="0" w:space="0" w:color="auto"/>
      </w:divBdr>
    </w:div>
    <w:div w:id="1262684275">
      <w:marLeft w:val="640"/>
      <w:marRight w:val="0"/>
      <w:marTop w:val="0"/>
      <w:marBottom w:val="0"/>
      <w:divBdr>
        <w:top w:val="none" w:sz="0" w:space="0" w:color="auto"/>
        <w:left w:val="none" w:sz="0" w:space="0" w:color="auto"/>
        <w:bottom w:val="none" w:sz="0" w:space="0" w:color="auto"/>
        <w:right w:val="none" w:sz="0" w:space="0" w:color="auto"/>
      </w:divBdr>
    </w:div>
    <w:div w:id="1262684296">
      <w:marLeft w:val="640"/>
      <w:marRight w:val="0"/>
      <w:marTop w:val="0"/>
      <w:marBottom w:val="0"/>
      <w:divBdr>
        <w:top w:val="none" w:sz="0" w:space="0" w:color="auto"/>
        <w:left w:val="none" w:sz="0" w:space="0" w:color="auto"/>
        <w:bottom w:val="none" w:sz="0" w:space="0" w:color="auto"/>
        <w:right w:val="none" w:sz="0" w:space="0" w:color="auto"/>
      </w:divBdr>
    </w:div>
    <w:div w:id="1262714677">
      <w:marLeft w:val="640"/>
      <w:marRight w:val="0"/>
      <w:marTop w:val="0"/>
      <w:marBottom w:val="0"/>
      <w:divBdr>
        <w:top w:val="none" w:sz="0" w:space="0" w:color="auto"/>
        <w:left w:val="none" w:sz="0" w:space="0" w:color="auto"/>
        <w:bottom w:val="none" w:sz="0" w:space="0" w:color="auto"/>
        <w:right w:val="none" w:sz="0" w:space="0" w:color="auto"/>
      </w:divBdr>
    </w:div>
    <w:div w:id="1262762800">
      <w:marLeft w:val="640"/>
      <w:marRight w:val="0"/>
      <w:marTop w:val="0"/>
      <w:marBottom w:val="0"/>
      <w:divBdr>
        <w:top w:val="none" w:sz="0" w:space="0" w:color="auto"/>
        <w:left w:val="none" w:sz="0" w:space="0" w:color="auto"/>
        <w:bottom w:val="none" w:sz="0" w:space="0" w:color="auto"/>
        <w:right w:val="none" w:sz="0" w:space="0" w:color="auto"/>
      </w:divBdr>
    </w:div>
    <w:div w:id="1262832486">
      <w:marLeft w:val="640"/>
      <w:marRight w:val="0"/>
      <w:marTop w:val="0"/>
      <w:marBottom w:val="0"/>
      <w:divBdr>
        <w:top w:val="none" w:sz="0" w:space="0" w:color="auto"/>
        <w:left w:val="none" w:sz="0" w:space="0" w:color="auto"/>
        <w:bottom w:val="none" w:sz="0" w:space="0" w:color="auto"/>
        <w:right w:val="none" w:sz="0" w:space="0" w:color="auto"/>
      </w:divBdr>
    </w:div>
    <w:div w:id="1262882831">
      <w:marLeft w:val="640"/>
      <w:marRight w:val="0"/>
      <w:marTop w:val="0"/>
      <w:marBottom w:val="0"/>
      <w:divBdr>
        <w:top w:val="none" w:sz="0" w:space="0" w:color="auto"/>
        <w:left w:val="none" w:sz="0" w:space="0" w:color="auto"/>
        <w:bottom w:val="none" w:sz="0" w:space="0" w:color="auto"/>
        <w:right w:val="none" w:sz="0" w:space="0" w:color="auto"/>
      </w:divBdr>
    </w:div>
    <w:div w:id="1262883018">
      <w:marLeft w:val="640"/>
      <w:marRight w:val="0"/>
      <w:marTop w:val="0"/>
      <w:marBottom w:val="0"/>
      <w:divBdr>
        <w:top w:val="none" w:sz="0" w:space="0" w:color="auto"/>
        <w:left w:val="none" w:sz="0" w:space="0" w:color="auto"/>
        <w:bottom w:val="none" w:sz="0" w:space="0" w:color="auto"/>
        <w:right w:val="none" w:sz="0" w:space="0" w:color="auto"/>
      </w:divBdr>
    </w:div>
    <w:div w:id="1262908959">
      <w:marLeft w:val="640"/>
      <w:marRight w:val="0"/>
      <w:marTop w:val="0"/>
      <w:marBottom w:val="0"/>
      <w:divBdr>
        <w:top w:val="none" w:sz="0" w:space="0" w:color="auto"/>
        <w:left w:val="none" w:sz="0" w:space="0" w:color="auto"/>
        <w:bottom w:val="none" w:sz="0" w:space="0" w:color="auto"/>
        <w:right w:val="none" w:sz="0" w:space="0" w:color="auto"/>
      </w:divBdr>
    </w:div>
    <w:div w:id="1263028672">
      <w:marLeft w:val="640"/>
      <w:marRight w:val="0"/>
      <w:marTop w:val="0"/>
      <w:marBottom w:val="0"/>
      <w:divBdr>
        <w:top w:val="none" w:sz="0" w:space="0" w:color="auto"/>
        <w:left w:val="none" w:sz="0" w:space="0" w:color="auto"/>
        <w:bottom w:val="none" w:sz="0" w:space="0" w:color="auto"/>
        <w:right w:val="none" w:sz="0" w:space="0" w:color="auto"/>
      </w:divBdr>
    </w:div>
    <w:div w:id="1263148387">
      <w:marLeft w:val="640"/>
      <w:marRight w:val="0"/>
      <w:marTop w:val="0"/>
      <w:marBottom w:val="0"/>
      <w:divBdr>
        <w:top w:val="none" w:sz="0" w:space="0" w:color="auto"/>
        <w:left w:val="none" w:sz="0" w:space="0" w:color="auto"/>
        <w:bottom w:val="none" w:sz="0" w:space="0" w:color="auto"/>
        <w:right w:val="none" w:sz="0" w:space="0" w:color="auto"/>
      </w:divBdr>
    </w:div>
    <w:div w:id="1263150122">
      <w:marLeft w:val="640"/>
      <w:marRight w:val="0"/>
      <w:marTop w:val="0"/>
      <w:marBottom w:val="0"/>
      <w:divBdr>
        <w:top w:val="none" w:sz="0" w:space="0" w:color="auto"/>
        <w:left w:val="none" w:sz="0" w:space="0" w:color="auto"/>
        <w:bottom w:val="none" w:sz="0" w:space="0" w:color="auto"/>
        <w:right w:val="none" w:sz="0" w:space="0" w:color="auto"/>
      </w:divBdr>
    </w:div>
    <w:div w:id="1263223469">
      <w:marLeft w:val="640"/>
      <w:marRight w:val="0"/>
      <w:marTop w:val="0"/>
      <w:marBottom w:val="0"/>
      <w:divBdr>
        <w:top w:val="none" w:sz="0" w:space="0" w:color="auto"/>
        <w:left w:val="none" w:sz="0" w:space="0" w:color="auto"/>
        <w:bottom w:val="none" w:sz="0" w:space="0" w:color="auto"/>
        <w:right w:val="none" w:sz="0" w:space="0" w:color="auto"/>
      </w:divBdr>
    </w:div>
    <w:div w:id="1263294372">
      <w:marLeft w:val="640"/>
      <w:marRight w:val="0"/>
      <w:marTop w:val="0"/>
      <w:marBottom w:val="0"/>
      <w:divBdr>
        <w:top w:val="none" w:sz="0" w:space="0" w:color="auto"/>
        <w:left w:val="none" w:sz="0" w:space="0" w:color="auto"/>
        <w:bottom w:val="none" w:sz="0" w:space="0" w:color="auto"/>
        <w:right w:val="none" w:sz="0" w:space="0" w:color="auto"/>
      </w:divBdr>
    </w:div>
    <w:div w:id="1263339475">
      <w:marLeft w:val="640"/>
      <w:marRight w:val="0"/>
      <w:marTop w:val="0"/>
      <w:marBottom w:val="0"/>
      <w:divBdr>
        <w:top w:val="none" w:sz="0" w:space="0" w:color="auto"/>
        <w:left w:val="none" w:sz="0" w:space="0" w:color="auto"/>
        <w:bottom w:val="none" w:sz="0" w:space="0" w:color="auto"/>
        <w:right w:val="none" w:sz="0" w:space="0" w:color="auto"/>
      </w:divBdr>
    </w:div>
    <w:div w:id="1263339867">
      <w:marLeft w:val="640"/>
      <w:marRight w:val="0"/>
      <w:marTop w:val="0"/>
      <w:marBottom w:val="0"/>
      <w:divBdr>
        <w:top w:val="none" w:sz="0" w:space="0" w:color="auto"/>
        <w:left w:val="none" w:sz="0" w:space="0" w:color="auto"/>
        <w:bottom w:val="none" w:sz="0" w:space="0" w:color="auto"/>
        <w:right w:val="none" w:sz="0" w:space="0" w:color="auto"/>
      </w:divBdr>
    </w:div>
    <w:div w:id="1263341376">
      <w:marLeft w:val="640"/>
      <w:marRight w:val="0"/>
      <w:marTop w:val="0"/>
      <w:marBottom w:val="0"/>
      <w:divBdr>
        <w:top w:val="none" w:sz="0" w:space="0" w:color="auto"/>
        <w:left w:val="none" w:sz="0" w:space="0" w:color="auto"/>
        <w:bottom w:val="none" w:sz="0" w:space="0" w:color="auto"/>
        <w:right w:val="none" w:sz="0" w:space="0" w:color="auto"/>
      </w:divBdr>
    </w:div>
    <w:div w:id="1263342532">
      <w:marLeft w:val="640"/>
      <w:marRight w:val="0"/>
      <w:marTop w:val="0"/>
      <w:marBottom w:val="0"/>
      <w:divBdr>
        <w:top w:val="none" w:sz="0" w:space="0" w:color="auto"/>
        <w:left w:val="none" w:sz="0" w:space="0" w:color="auto"/>
        <w:bottom w:val="none" w:sz="0" w:space="0" w:color="auto"/>
        <w:right w:val="none" w:sz="0" w:space="0" w:color="auto"/>
      </w:divBdr>
      <w:divsChild>
        <w:div w:id="762608464">
          <w:marLeft w:val="640"/>
          <w:marRight w:val="0"/>
          <w:marTop w:val="0"/>
          <w:marBottom w:val="0"/>
          <w:divBdr>
            <w:top w:val="none" w:sz="0" w:space="0" w:color="auto"/>
            <w:left w:val="none" w:sz="0" w:space="0" w:color="auto"/>
            <w:bottom w:val="none" w:sz="0" w:space="0" w:color="auto"/>
            <w:right w:val="none" w:sz="0" w:space="0" w:color="auto"/>
          </w:divBdr>
        </w:div>
        <w:div w:id="2064132038">
          <w:marLeft w:val="640"/>
          <w:marRight w:val="0"/>
          <w:marTop w:val="0"/>
          <w:marBottom w:val="0"/>
          <w:divBdr>
            <w:top w:val="none" w:sz="0" w:space="0" w:color="auto"/>
            <w:left w:val="none" w:sz="0" w:space="0" w:color="auto"/>
            <w:bottom w:val="none" w:sz="0" w:space="0" w:color="auto"/>
            <w:right w:val="none" w:sz="0" w:space="0" w:color="auto"/>
          </w:divBdr>
        </w:div>
        <w:div w:id="285282018">
          <w:marLeft w:val="640"/>
          <w:marRight w:val="0"/>
          <w:marTop w:val="0"/>
          <w:marBottom w:val="0"/>
          <w:divBdr>
            <w:top w:val="none" w:sz="0" w:space="0" w:color="auto"/>
            <w:left w:val="none" w:sz="0" w:space="0" w:color="auto"/>
            <w:bottom w:val="none" w:sz="0" w:space="0" w:color="auto"/>
            <w:right w:val="none" w:sz="0" w:space="0" w:color="auto"/>
          </w:divBdr>
        </w:div>
        <w:div w:id="978727806">
          <w:marLeft w:val="640"/>
          <w:marRight w:val="0"/>
          <w:marTop w:val="0"/>
          <w:marBottom w:val="0"/>
          <w:divBdr>
            <w:top w:val="none" w:sz="0" w:space="0" w:color="auto"/>
            <w:left w:val="none" w:sz="0" w:space="0" w:color="auto"/>
            <w:bottom w:val="none" w:sz="0" w:space="0" w:color="auto"/>
            <w:right w:val="none" w:sz="0" w:space="0" w:color="auto"/>
          </w:divBdr>
        </w:div>
        <w:div w:id="1716734095">
          <w:marLeft w:val="640"/>
          <w:marRight w:val="0"/>
          <w:marTop w:val="0"/>
          <w:marBottom w:val="0"/>
          <w:divBdr>
            <w:top w:val="none" w:sz="0" w:space="0" w:color="auto"/>
            <w:left w:val="none" w:sz="0" w:space="0" w:color="auto"/>
            <w:bottom w:val="none" w:sz="0" w:space="0" w:color="auto"/>
            <w:right w:val="none" w:sz="0" w:space="0" w:color="auto"/>
          </w:divBdr>
        </w:div>
        <w:div w:id="1323267108">
          <w:marLeft w:val="640"/>
          <w:marRight w:val="0"/>
          <w:marTop w:val="0"/>
          <w:marBottom w:val="0"/>
          <w:divBdr>
            <w:top w:val="none" w:sz="0" w:space="0" w:color="auto"/>
            <w:left w:val="none" w:sz="0" w:space="0" w:color="auto"/>
            <w:bottom w:val="none" w:sz="0" w:space="0" w:color="auto"/>
            <w:right w:val="none" w:sz="0" w:space="0" w:color="auto"/>
          </w:divBdr>
        </w:div>
        <w:div w:id="934246956">
          <w:marLeft w:val="640"/>
          <w:marRight w:val="0"/>
          <w:marTop w:val="0"/>
          <w:marBottom w:val="0"/>
          <w:divBdr>
            <w:top w:val="none" w:sz="0" w:space="0" w:color="auto"/>
            <w:left w:val="none" w:sz="0" w:space="0" w:color="auto"/>
            <w:bottom w:val="none" w:sz="0" w:space="0" w:color="auto"/>
            <w:right w:val="none" w:sz="0" w:space="0" w:color="auto"/>
          </w:divBdr>
        </w:div>
        <w:div w:id="1201043691">
          <w:marLeft w:val="640"/>
          <w:marRight w:val="0"/>
          <w:marTop w:val="0"/>
          <w:marBottom w:val="0"/>
          <w:divBdr>
            <w:top w:val="none" w:sz="0" w:space="0" w:color="auto"/>
            <w:left w:val="none" w:sz="0" w:space="0" w:color="auto"/>
            <w:bottom w:val="none" w:sz="0" w:space="0" w:color="auto"/>
            <w:right w:val="none" w:sz="0" w:space="0" w:color="auto"/>
          </w:divBdr>
        </w:div>
        <w:div w:id="178743947">
          <w:marLeft w:val="640"/>
          <w:marRight w:val="0"/>
          <w:marTop w:val="0"/>
          <w:marBottom w:val="0"/>
          <w:divBdr>
            <w:top w:val="none" w:sz="0" w:space="0" w:color="auto"/>
            <w:left w:val="none" w:sz="0" w:space="0" w:color="auto"/>
            <w:bottom w:val="none" w:sz="0" w:space="0" w:color="auto"/>
            <w:right w:val="none" w:sz="0" w:space="0" w:color="auto"/>
          </w:divBdr>
        </w:div>
        <w:div w:id="886995406">
          <w:marLeft w:val="640"/>
          <w:marRight w:val="0"/>
          <w:marTop w:val="0"/>
          <w:marBottom w:val="0"/>
          <w:divBdr>
            <w:top w:val="none" w:sz="0" w:space="0" w:color="auto"/>
            <w:left w:val="none" w:sz="0" w:space="0" w:color="auto"/>
            <w:bottom w:val="none" w:sz="0" w:space="0" w:color="auto"/>
            <w:right w:val="none" w:sz="0" w:space="0" w:color="auto"/>
          </w:divBdr>
        </w:div>
        <w:div w:id="991102213">
          <w:marLeft w:val="640"/>
          <w:marRight w:val="0"/>
          <w:marTop w:val="0"/>
          <w:marBottom w:val="0"/>
          <w:divBdr>
            <w:top w:val="none" w:sz="0" w:space="0" w:color="auto"/>
            <w:left w:val="none" w:sz="0" w:space="0" w:color="auto"/>
            <w:bottom w:val="none" w:sz="0" w:space="0" w:color="auto"/>
            <w:right w:val="none" w:sz="0" w:space="0" w:color="auto"/>
          </w:divBdr>
        </w:div>
        <w:div w:id="935553576">
          <w:marLeft w:val="640"/>
          <w:marRight w:val="0"/>
          <w:marTop w:val="0"/>
          <w:marBottom w:val="0"/>
          <w:divBdr>
            <w:top w:val="none" w:sz="0" w:space="0" w:color="auto"/>
            <w:left w:val="none" w:sz="0" w:space="0" w:color="auto"/>
            <w:bottom w:val="none" w:sz="0" w:space="0" w:color="auto"/>
            <w:right w:val="none" w:sz="0" w:space="0" w:color="auto"/>
          </w:divBdr>
        </w:div>
        <w:div w:id="1477533043">
          <w:marLeft w:val="640"/>
          <w:marRight w:val="0"/>
          <w:marTop w:val="0"/>
          <w:marBottom w:val="0"/>
          <w:divBdr>
            <w:top w:val="none" w:sz="0" w:space="0" w:color="auto"/>
            <w:left w:val="none" w:sz="0" w:space="0" w:color="auto"/>
            <w:bottom w:val="none" w:sz="0" w:space="0" w:color="auto"/>
            <w:right w:val="none" w:sz="0" w:space="0" w:color="auto"/>
          </w:divBdr>
        </w:div>
        <w:div w:id="1577743432">
          <w:marLeft w:val="640"/>
          <w:marRight w:val="0"/>
          <w:marTop w:val="0"/>
          <w:marBottom w:val="0"/>
          <w:divBdr>
            <w:top w:val="none" w:sz="0" w:space="0" w:color="auto"/>
            <w:left w:val="none" w:sz="0" w:space="0" w:color="auto"/>
            <w:bottom w:val="none" w:sz="0" w:space="0" w:color="auto"/>
            <w:right w:val="none" w:sz="0" w:space="0" w:color="auto"/>
          </w:divBdr>
        </w:div>
        <w:div w:id="1960406866">
          <w:marLeft w:val="640"/>
          <w:marRight w:val="0"/>
          <w:marTop w:val="0"/>
          <w:marBottom w:val="0"/>
          <w:divBdr>
            <w:top w:val="none" w:sz="0" w:space="0" w:color="auto"/>
            <w:left w:val="none" w:sz="0" w:space="0" w:color="auto"/>
            <w:bottom w:val="none" w:sz="0" w:space="0" w:color="auto"/>
            <w:right w:val="none" w:sz="0" w:space="0" w:color="auto"/>
          </w:divBdr>
        </w:div>
        <w:div w:id="1121919962">
          <w:marLeft w:val="640"/>
          <w:marRight w:val="0"/>
          <w:marTop w:val="0"/>
          <w:marBottom w:val="0"/>
          <w:divBdr>
            <w:top w:val="none" w:sz="0" w:space="0" w:color="auto"/>
            <w:left w:val="none" w:sz="0" w:space="0" w:color="auto"/>
            <w:bottom w:val="none" w:sz="0" w:space="0" w:color="auto"/>
            <w:right w:val="none" w:sz="0" w:space="0" w:color="auto"/>
          </w:divBdr>
        </w:div>
        <w:div w:id="1797596823">
          <w:marLeft w:val="640"/>
          <w:marRight w:val="0"/>
          <w:marTop w:val="0"/>
          <w:marBottom w:val="0"/>
          <w:divBdr>
            <w:top w:val="none" w:sz="0" w:space="0" w:color="auto"/>
            <w:left w:val="none" w:sz="0" w:space="0" w:color="auto"/>
            <w:bottom w:val="none" w:sz="0" w:space="0" w:color="auto"/>
            <w:right w:val="none" w:sz="0" w:space="0" w:color="auto"/>
          </w:divBdr>
        </w:div>
        <w:div w:id="302469152">
          <w:marLeft w:val="640"/>
          <w:marRight w:val="0"/>
          <w:marTop w:val="0"/>
          <w:marBottom w:val="0"/>
          <w:divBdr>
            <w:top w:val="none" w:sz="0" w:space="0" w:color="auto"/>
            <w:left w:val="none" w:sz="0" w:space="0" w:color="auto"/>
            <w:bottom w:val="none" w:sz="0" w:space="0" w:color="auto"/>
            <w:right w:val="none" w:sz="0" w:space="0" w:color="auto"/>
          </w:divBdr>
        </w:div>
        <w:div w:id="1069882485">
          <w:marLeft w:val="640"/>
          <w:marRight w:val="0"/>
          <w:marTop w:val="0"/>
          <w:marBottom w:val="0"/>
          <w:divBdr>
            <w:top w:val="none" w:sz="0" w:space="0" w:color="auto"/>
            <w:left w:val="none" w:sz="0" w:space="0" w:color="auto"/>
            <w:bottom w:val="none" w:sz="0" w:space="0" w:color="auto"/>
            <w:right w:val="none" w:sz="0" w:space="0" w:color="auto"/>
          </w:divBdr>
        </w:div>
        <w:div w:id="556401435">
          <w:marLeft w:val="640"/>
          <w:marRight w:val="0"/>
          <w:marTop w:val="0"/>
          <w:marBottom w:val="0"/>
          <w:divBdr>
            <w:top w:val="none" w:sz="0" w:space="0" w:color="auto"/>
            <w:left w:val="none" w:sz="0" w:space="0" w:color="auto"/>
            <w:bottom w:val="none" w:sz="0" w:space="0" w:color="auto"/>
            <w:right w:val="none" w:sz="0" w:space="0" w:color="auto"/>
          </w:divBdr>
        </w:div>
        <w:div w:id="474951500">
          <w:marLeft w:val="640"/>
          <w:marRight w:val="0"/>
          <w:marTop w:val="0"/>
          <w:marBottom w:val="0"/>
          <w:divBdr>
            <w:top w:val="none" w:sz="0" w:space="0" w:color="auto"/>
            <w:left w:val="none" w:sz="0" w:space="0" w:color="auto"/>
            <w:bottom w:val="none" w:sz="0" w:space="0" w:color="auto"/>
            <w:right w:val="none" w:sz="0" w:space="0" w:color="auto"/>
          </w:divBdr>
        </w:div>
        <w:div w:id="1190071631">
          <w:marLeft w:val="640"/>
          <w:marRight w:val="0"/>
          <w:marTop w:val="0"/>
          <w:marBottom w:val="0"/>
          <w:divBdr>
            <w:top w:val="none" w:sz="0" w:space="0" w:color="auto"/>
            <w:left w:val="none" w:sz="0" w:space="0" w:color="auto"/>
            <w:bottom w:val="none" w:sz="0" w:space="0" w:color="auto"/>
            <w:right w:val="none" w:sz="0" w:space="0" w:color="auto"/>
          </w:divBdr>
        </w:div>
        <w:div w:id="879828499">
          <w:marLeft w:val="640"/>
          <w:marRight w:val="0"/>
          <w:marTop w:val="0"/>
          <w:marBottom w:val="0"/>
          <w:divBdr>
            <w:top w:val="none" w:sz="0" w:space="0" w:color="auto"/>
            <w:left w:val="none" w:sz="0" w:space="0" w:color="auto"/>
            <w:bottom w:val="none" w:sz="0" w:space="0" w:color="auto"/>
            <w:right w:val="none" w:sz="0" w:space="0" w:color="auto"/>
          </w:divBdr>
        </w:div>
        <w:div w:id="2032795744">
          <w:marLeft w:val="640"/>
          <w:marRight w:val="0"/>
          <w:marTop w:val="0"/>
          <w:marBottom w:val="0"/>
          <w:divBdr>
            <w:top w:val="none" w:sz="0" w:space="0" w:color="auto"/>
            <w:left w:val="none" w:sz="0" w:space="0" w:color="auto"/>
            <w:bottom w:val="none" w:sz="0" w:space="0" w:color="auto"/>
            <w:right w:val="none" w:sz="0" w:space="0" w:color="auto"/>
          </w:divBdr>
        </w:div>
        <w:div w:id="1397556499">
          <w:marLeft w:val="640"/>
          <w:marRight w:val="0"/>
          <w:marTop w:val="0"/>
          <w:marBottom w:val="0"/>
          <w:divBdr>
            <w:top w:val="none" w:sz="0" w:space="0" w:color="auto"/>
            <w:left w:val="none" w:sz="0" w:space="0" w:color="auto"/>
            <w:bottom w:val="none" w:sz="0" w:space="0" w:color="auto"/>
            <w:right w:val="none" w:sz="0" w:space="0" w:color="auto"/>
          </w:divBdr>
        </w:div>
        <w:div w:id="558322951">
          <w:marLeft w:val="640"/>
          <w:marRight w:val="0"/>
          <w:marTop w:val="0"/>
          <w:marBottom w:val="0"/>
          <w:divBdr>
            <w:top w:val="none" w:sz="0" w:space="0" w:color="auto"/>
            <w:left w:val="none" w:sz="0" w:space="0" w:color="auto"/>
            <w:bottom w:val="none" w:sz="0" w:space="0" w:color="auto"/>
            <w:right w:val="none" w:sz="0" w:space="0" w:color="auto"/>
          </w:divBdr>
        </w:div>
        <w:div w:id="767427797">
          <w:marLeft w:val="640"/>
          <w:marRight w:val="0"/>
          <w:marTop w:val="0"/>
          <w:marBottom w:val="0"/>
          <w:divBdr>
            <w:top w:val="none" w:sz="0" w:space="0" w:color="auto"/>
            <w:left w:val="none" w:sz="0" w:space="0" w:color="auto"/>
            <w:bottom w:val="none" w:sz="0" w:space="0" w:color="auto"/>
            <w:right w:val="none" w:sz="0" w:space="0" w:color="auto"/>
          </w:divBdr>
        </w:div>
        <w:div w:id="1473208331">
          <w:marLeft w:val="640"/>
          <w:marRight w:val="0"/>
          <w:marTop w:val="0"/>
          <w:marBottom w:val="0"/>
          <w:divBdr>
            <w:top w:val="none" w:sz="0" w:space="0" w:color="auto"/>
            <w:left w:val="none" w:sz="0" w:space="0" w:color="auto"/>
            <w:bottom w:val="none" w:sz="0" w:space="0" w:color="auto"/>
            <w:right w:val="none" w:sz="0" w:space="0" w:color="auto"/>
          </w:divBdr>
        </w:div>
        <w:div w:id="970863105">
          <w:marLeft w:val="640"/>
          <w:marRight w:val="0"/>
          <w:marTop w:val="0"/>
          <w:marBottom w:val="0"/>
          <w:divBdr>
            <w:top w:val="none" w:sz="0" w:space="0" w:color="auto"/>
            <w:left w:val="none" w:sz="0" w:space="0" w:color="auto"/>
            <w:bottom w:val="none" w:sz="0" w:space="0" w:color="auto"/>
            <w:right w:val="none" w:sz="0" w:space="0" w:color="auto"/>
          </w:divBdr>
        </w:div>
        <w:div w:id="1539856093">
          <w:marLeft w:val="640"/>
          <w:marRight w:val="0"/>
          <w:marTop w:val="0"/>
          <w:marBottom w:val="0"/>
          <w:divBdr>
            <w:top w:val="none" w:sz="0" w:space="0" w:color="auto"/>
            <w:left w:val="none" w:sz="0" w:space="0" w:color="auto"/>
            <w:bottom w:val="none" w:sz="0" w:space="0" w:color="auto"/>
            <w:right w:val="none" w:sz="0" w:space="0" w:color="auto"/>
          </w:divBdr>
        </w:div>
        <w:div w:id="2068920091">
          <w:marLeft w:val="640"/>
          <w:marRight w:val="0"/>
          <w:marTop w:val="0"/>
          <w:marBottom w:val="0"/>
          <w:divBdr>
            <w:top w:val="none" w:sz="0" w:space="0" w:color="auto"/>
            <w:left w:val="none" w:sz="0" w:space="0" w:color="auto"/>
            <w:bottom w:val="none" w:sz="0" w:space="0" w:color="auto"/>
            <w:right w:val="none" w:sz="0" w:space="0" w:color="auto"/>
          </w:divBdr>
        </w:div>
        <w:div w:id="1770471240">
          <w:marLeft w:val="640"/>
          <w:marRight w:val="0"/>
          <w:marTop w:val="0"/>
          <w:marBottom w:val="0"/>
          <w:divBdr>
            <w:top w:val="none" w:sz="0" w:space="0" w:color="auto"/>
            <w:left w:val="none" w:sz="0" w:space="0" w:color="auto"/>
            <w:bottom w:val="none" w:sz="0" w:space="0" w:color="auto"/>
            <w:right w:val="none" w:sz="0" w:space="0" w:color="auto"/>
          </w:divBdr>
        </w:div>
        <w:div w:id="617024633">
          <w:marLeft w:val="640"/>
          <w:marRight w:val="0"/>
          <w:marTop w:val="0"/>
          <w:marBottom w:val="0"/>
          <w:divBdr>
            <w:top w:val="none" w:sz="0" w:space="0" w:color="auto"/>
            <w:left w:val="none" w:sz="0" w:space="0" w:color="auto"/>
            <w:bottom w:val="none" w:sz="0" w:space="0" w:color="auto"/>
            <w:right w:val="none" w:sz="0" w:space="0" w:color="auto"/>
          </w:divBdr>
        </w:div>
        <w:div w:id="1783916962">
          <w:marLeft w:val="640"/>
          <w:marRight w:val="0"/>
          <w:marTop w:val="0"/>
          <w:marBottom w:val="0"/>
          <w:divBdr>
            <w:top w:val="none" w:sz="0" w:space="0" w:color="auto"/>
            <w:left w:val="none" w:sz="0" w:space="0" w:color="auto"/>
            <w:bottom w:val="none" w:sz="0" w:space="0" w:color="auto"/>
            <w:right w:val="none" w:sz="0" w:space="0" w:color="auto"/>
          </w:divBdr>
        </w:div>
        <w:div w:id="464467893">
          <w:marLeft w:val="640"/>
          <w:marRight w:val="0"/>
          <w:marTop w:val="0"/>
          <w:marBottom w:val="0"/>
          <w:divBdr>
            <w:top w:val="none" w:sz="0" w:space="0" w:color="auto"/>
            <w:left w:val="none" w:sz="0" w:space="0" w:color="auto"/>
            <w:bottom w:val="none" w:sz="0" w:space="0" w:color="auto"/>
            <w:right w:val="none" w:sz="0" w:space="0" w:color="auto"/>
          </w:divBdr>
        </w:div>
        <w:div w:id="2041202891">
          <w:marLeft w:val="640"/>
          <w:marRight w:val="0"/>
          <w:marTop w:val="0"/>
          <w:marBottom w:val="0"/>
          <w:divBdr>
            <w:top w:val="none" w:sz="0" w:space="0" w:color="auto"/>
            <w:left w:val="none" w:sz="0" w:space="0" w:color="auto"/>
            <w:bottom w:val="none" w:sz="0" w:space="0" w:color="auto"/>
            <w:right w:val="none" w:sz="0" w:space="0" w:color="auto"/>
          </w:divBdr>
        </w:div>
        <w:div w:id="1312102434">
          <w:marLeft w:val="640"/>
          <w:marRight w:val="0"/>
          <w:marTop w:val="0"/>
          <w:marBottom w:val="0"/>
          <w:divBdr>
            <w:top w:val="none" w:sz="0" w:space="0" w:color="auto"/>
            <w:left w:val="none" w:sz="0" w:space="0" w:color="auto"/>
            <w:bottom w:val="none" w:sz="0" w:space="0" w:color="auto"/>
            <w:right w:val="none" w:sz="0" w:space="0" w:color="auto"/>
          </w:divBdr>
        </w:div>
        <w:div w:id="1696686458">
          <w:marLeft w:val="640"/>
          <w:marRight w:val="0"/>
          <w:marTop w:val="0"/>
          <w:marBottom w:val="0"/>
          <w:divBdr>
            <w:top w:val="none" w:sz="0" w:space="0" w:color="auto"/>
            <w:left w:val="none" w:sz="0" w:space="0" w:color="auto"/>
            <w:bottom w:val="none" w:sz="0" w:space="0" w:color="auto"/>
            <w:right w:val="none" w:sz="0" w:space="0" w:color="auto"/>
          </w:divBdr>
        </w:div>
        <w:div w:id="1082751524">
          <w:marLeft w:val="640"/>
          <w:marRight w:val="0"/>
          <w:marTop w:val="0"/>
          <w:marBottom w:val="0"/>
          <w:divBdr>
            <w:top w:val="none" w:sz="0" w:space="0" w:color="auto"/>
            <w:left w:val="none" w:sz="0" w:space="0" w:color="auto"/>
            <w:bottom w:val="none" w:sz="0" w:space="0" w:color="auto"/>
            <w:right w:val="none" w:sz="0" w:space="0" w:color="auto"/>
          </w:divBdr>
        </w:div>
        <w:div w:id="801115507">
          <w:marLeft w:val="640"/>
          <w:marRight w:val="0"/>
          <w:marTop w:val="0"/>
          <w:marBottom w:val="0"/>
          <w:divBdr>
            <w:top w:val="none" w:sz="0" w:space="0" w:color="auto"/>
            <w:left w:val="none" w:sz="0" w:space="0" w:color="auto"/>
            <w:bottom w:val="none" w:sz="0" w:space="0" w:color="auto"/>
            <w:right w:val="none" w:sz="0" w:space="0" w:color="auto"/>
          </w:divBdr>
        </w:div>
        <w:div w:id="1387872894">
          <w:marLeft w:val="640"/>
          <w:marRight w:val="0"/>
          <w:marTop w:val="0"/>
          <w:marBottom w:val="0"/>
          <w:divBdr>
            <w:top w:val="none" w:sz="0" w:space="0" w:color="auto"/>
            <w:left w:val="none" w:sz="0" w:space="0" w:color="auto"/>
            <w:bottom w:val="none" w:sz="0" w:space="0" w:color="auto"/>
            <w:right w:val="none" w:sz="0" w:space="0" w:color="auto"/>
          </w:divBdr>
        </w:div>
        <w:div w:id="747582375">
          <w:marLeft w:val="640"/>
          <w:marRight w:val="0"/>
          <w:marTop w:val="0"/>
          <w:marBottom w:val="0"/>
          <w:divBdr>
            <w:top w:val="none" w:sz="0" w:space="0" w:color="auto"/>
            <w:left w:val="none" w:sz="0" w:space="0" w:color="auto"/>
            <w:bottom w:val="none" w:sz="0" w:space="0" w:color="auto"/>
            <w:right w:val="none" w:sz="0" w:space="0" w:color="auto"/>
          </w:divBdr>
        </w:div>
        <w:div w:id="181363647">
          <w:marLeft w:val="640"/>
          <w:marRight w:val="0"/>
          <w:marTop w:val="0"/>
          <w:marBottom w:val="0"/>
          <w:divBdr>
            <w:top w:val="none" w:sz="0" w:space="0" w:color="auto"/>
            <w:left w:val="none" w:sz="0" w:space="0" w:color="auto"/>
            <w:bottom w:val="none" w:sz="0" w:space="0" w:color="auto"/>
            <w:right w:val="none" w:sz="0" w:space="0" w:color="auto"/>
          </w:divBdr>
        </w:div>
        <w:div w:id="1233004402">
          <w:marLeft w:val="640"/>
          <w:marRight w:val="0"/>
          <w:marTop w:val="0"/>
          <w:marBottom w:val="0"/>
          <w:divBdr>
            <w:top w:val="none" w:sz="0" w:space="0" w:color="auto"/>
            <w:left w:val="none" w:sz="0" w:space="0" w:color="auto"/>
            <w:bottom w:val="none" w:sz="0" w:space="0" w:color="auto"/>
            <w:right w:val="none" w:sz="0" w:space="0" w:color="auto"/>
          </w:divBdr>
        </w:div>
        <w:div w:id="14424115">
          <w:marLeft w:val="640"/>
          <w:marRight w:val="0"/>
          <w:marTop w:val="0"/>
          <w:marBottom w:val="0"/>
          <w:divBdr>
            <w:top w:val="none" w:sz="0" w:space="0" w:color="auto"/>
            <w:left w:val="none" w:sz="0" w:space="0" w:color="auto"/>
            <w:bottom w:val="none" w:sz="0" w:space="0" w:color="auto"/>
            <w:right w:val="none" w:sz="0" w:space="0" w:color="auto"/>
          </w:divBdr>
        </w:div>
        <w:div w:id="1444809728">
          <w:marLeft w:val="640"/>
          <w:marRight w:val="0"/>
          <w:marTop w:val="0"/>
          <w:marBottom w:val="0"/>
          <w:divBdr>
            <w:top w:val="none" w:sz="0" w:space="0" w:color="auto"/>
            <w:left w:val="none" w:sz="0" w:space="0" w:color="auto"/>
            <w:bottom w:val="none" w:sz="0" w:space="0" w:color="auto"/>
            <w:right w:val="none" w:sz="0" w:space="0" w:color="auto"/>
          </w:divBdr>
        </w:div>
        <w:div w:id="1700740744">
          <w:marLeft w:val="640"/>
          <w:marRight w:val="0"/>
          <w:marTop w:val="0"/>
          <w:marBottom w:val="0"/>
          <w:divBdr>
            <w:top w:val="none" w:sz="0" w:space="0" w:color="auto"/>
            <w:left w:val="none" w:sz="0" w:space="0" w:color="auto"/>
            <w:bottom w:val="none" w:sz="0" w:space="0" w:color="auto"/>
            <w:right w:val="none" w:sz="0" w:space="0" w:color="auto"/>
          </w:divBdr>
        </w:div>
        <w:div w:id="1513912026">
          <w:marLeft w:val="640"/>
          <w:marRight w:val="0"/>
          <w:marTop w:val="0"/>
          <w:marBottom w:val="0"/>
          <w:divBdr>
            <w:top w:val="none" w:sz="0" w:space="0" w:color="auto"/>
            <w:left w:val="none" w:sz="0" w:space="0" w:color="auto"/>
            <w:bottom w:val="none" w:sz="0" w:space="0" w:color="auto"/>
            <w:right w:val="none" w:sz="0" w:space="0" w:color="auto"/>
          </w:divBdr>
        </w:div>
      </w:divsChild>
    </w:div>
    <w:div w:id="1263369769">
      <w:marLeft w:val="640"/>
      <w:marRight w:val="0"/>
      <w:marTop w:val="0"/>
      <w:marBottom w:val="0"/>
      <w:divBdr>
        <w:top w:val="none" w:sz="0" w:space="0" w:color="auto"/>
        <w:left w:val="none" w:sz="0" w:space="0" w:color="auto"/>
        <w:bottom w:val="none" w:sz="0" w:space="0" w:color="auto"/>
        <w:right w:val="none" w:sz="0" w:space="0" w:color="auto"/>
      </w:divBdr>
    </w:div>
    <w:div w:id="1263491056">
      <w:marLeft w:val="640"/>
      <w:marRight w:val="0"/>
      <w:marTop w:val="0"/>
      <w:marBottom w:val="0"/>
      <w:divBdr>
        <w:top w:val="none" w:sz="0" w:space="0" w:color="auto"/>
        <w:left w:val="none" w:sz="0" w:space="0" w:color="auto"/>
        <w:bottom w:val="none" w:sz="0" w:space="0" w:color="auto"/>
        <w:right w:val="none" w:sz="0" w:space="0" w:color="auto"/>
      </w:divBdr>
    </w:div>
    <w:div w:id="1263491104">
      <w:marLeft w:val="640"/>
      <w:marRight w:val="0"/>
      <w:marTop w:val="0"/>
      <w:marBottom w:val="0"/>
      <w:divBdr>
        <w:top w:val="none" w:sz="0" w:space="0" w:color="auto"/>
        <w:left w:val="none" w:sz="0" w:space="0" w:color="auto"/>
        <w:bottom w:val="none" w:sz="0" w:space="0" w:color="auto"/>
        <w:right w:val="none" w:sz="0" w:space="0" w:color="auto"/>
      </w:divBdr>
    </w:div>
    <w:div w:id="1263534957">
      <w:marLeft w:val="640"/>
      <w:marRight w:val="0"/>
      <w:marTop w:val="0"/>
      <w:marBottom w:val="0"/>
      <w:divBdr>
        <w:top w:val="none" w:sz="0" w:space="0" w:color="auto"/>
        <w:left w:val="none" w:sz="0" w:space="0" w:color="auto"/>
        <w:bottom w:val="none" w:sz="0" w:space="0" w:color="auto"/>
        <w:right w:val="none" w:sz="0" w:space="0" w:color="auto"/>
      </w:divBdr>
    </w:div>
    <w:div w:id="1263608293">
      <w:marLeft w:val="640"/>
      <w:marRight w:val="0"/>
      <w:marTop w:val="0"/>
      <w:marBottom w:val="0"/>
      <w:divBdr>
        <w:top w:val="none" w:sz="0" w:space="0" w:color="auto"/>
        <w:left w:val="none" w:sz="0" w:space="0" w:color="auto"/>
        <w:bottom w:val="none" w:sz="0" w:space="0" w:color="auto"/>
        <w:right w:val="none" w:sz="0" w:space="0" w:color="auto"/>
      </w:divBdr>
    </w:div>
    <w:div w:id="1263682394">
      <w:marLeft w:val="640"/>
      <w:marRight w:val="0"/>
      <w:marTop w:val="0"/>
      <w:marBottom w:val="0"/>
      <w:divBdr>
        <w:top w:val="none" w:sz="0" w:space="0" w:color="auto"/>
        <w:left w:val="none" w:sz="0" w:space="0" w:color="auto"/>
        <w:bottom w:val="none" w:sz="0" w:space="0" w:color="auto"/>
        <w:right w:val="none" w:sz="0" w:space="0" w:color="auto"/>
      </w:divBdr>
    </w:div>
    <w:div w:id="1263805261">
      <w:marLeft w:val="640"/>
      <w:marRight w:val="0"/>
      <w:marTop w:val="0"/>
      <w:marBottom w:val="0"/>
      <w:divBdr>
        <w:top w:val="none" w:sz="0" w:space="0" w:color="auto"/>
        <w:left w:val="none" w:sz="0" w:space="0" w:color="auto"/>
        <w:bottom w:val="none" w:sz="0" w:space="0" w:color="auto"/>
        <w:right w:val="none" w:sz="0" w:space="0" w:color="auto"/>
      </w:divBdr>
    </w:div>
    <w:div w:id="1263956914">
      <w:marLeft w:val="640"/>
      <w:marRight w:val="0"/>
      <w:marTop w:val="0"/>
      <w:marBottom w:val="0"/>
      <w:divBdr>
        <w:top w:val="none" w:sz="0" w:space="0" w:color="auto"/>
        <w:left w:val="none" w:sz="0" w:space="0" w:color="auto"/>
        <w:bottom w:val="none" w:sz="0" w:space="0" w:color="auto"/>
        <w:right w:val="none" w:sz="0" w:space="0" w:color="auto"/>
      </w:divBdr>
    </w:div>
    <w:div w:id="1263992903">
      <w:marLeft w:val="640"/>
      <w:marRight w:val="0"/>
      <w:marTop w:val="0"/>
      <w:marBottom w:val="0"/>
      <w:divBdr>
        <w:top w:val="none" w:sz="0" w:space="0" w:color="auto"/>
        <w:left w:val="none" w:sz="0" w:space="0" w:color="auto"/>
        <w:bottom w:val="none" w:sz="0" w:space="0" w:color="auto"/>
        <w:right w:val="none" w:sz="0" w:space="0" w:color="auto"/>
      </w:divBdr>
    </w:div>
    <w:div w:id="1263993180">
      <w:marLeft w:val="640"/>
      <w:marRight w:val="0"/>
      <w:marTop w:val="0"/>
      <w:marBottom w:val="0"/>
      <w:divBdr>
        <w:top w:val="none" w:sz="0" w:space="0" w:color="auto"/>
        <w:left w:val="none" w:sz="0" w:space="0" w:color="auto"/>
        <w:bottom w:val="none" w:sz="0" w:space="0" w:color="auto"/>
        <w:right w:val="none" w:sz="0" w:space="0" w:color="auto"/>
      </w:divBdr>
    </w:div>
    <w:div w:id="1263996754">
      <w:marLeft w:val="640"/>
      <w:marRight w:val="0"/>
      <w:marTop w:val="0"/>
      <w:marBottom w:val="0"/>
      <w:divBdr>
        <w:top w:val="none" w:sz="0" w:space="0" w:color="auto"/>
        <w:left w:val="none" w:sz="0" w:space="0" w:color="auto"/>
        <w:bottom w:val="none" w:sz="0" w:space="0" w:color="auto"/>
        <w:right w:val="none" w:sz="0" w:space="0" w:color="auto"/>
      </w:divBdr>
    </w:div>
    <w:div w:id="1264075392">
      <w:marLeft w:val="640"/>
      <w:marRight w:val="0"/>
      <w:marTop w:val="0"/>
      <w:marBottom w:val="0"/>
      <w:divBdr>
        <w:top w:val="none" w:sz="0" w:space="0" w:color="auto"/>
        <w:left w:val="none" w:sz="0" w:space="0" w:color="auto"/>
        <w:bottom w:val="none" w:sz="0" w:space="0" w:color="auto"/>
        <w:right w:val="none" w:sz="0" w:space="0" w:color="auto"/>
      </w:divBdr>
    </w:div>
    <w:div w:id="1264149185">
      <w:marLeft w:val="640"/>
      <w:marRight w:val="0"/>
      <w:marTop w:val="0"/>
      <w:marBottom w:val="0"/>
      <w:divBdr>
        <w:top w:val="none" w:sz="0" w:space="0" w:color="auto"/>
        <w:left w:val="none" w:sz="0" w:space="0" w:color="auto"/>
        <w:bottom w:val="none" w:sz="0" w:space="0" w:color="auto"/>
        <w:right w:val="none" w:sz="0" w:space="0" w:color="auto"/>
      </w:divBdr>
    </w:div>
    <w:div w:id="1264190866">
      <w:marLeft w:val="640"/>
      <w:marRight w:val="0"/>
      <w:marTop w:val="0"/>
      <w:marBottom w:val="0"/>
      <w:divBdr>
        <w:top w:val="none" w:sz="0" w:space="0" w:color="auto"/>
        <w:left w:val="none" w:sz="0" w:space="0" w:color="auto"/>
        <w:bottom w:val="none" w:sz="0" w:space="0" w:color="auto"/>
        <w:right w:val="none" w:sz="0" w:space="0" w:color="auto"/>
      </w:divBdr>
    </w:div>
    <w:div w:id="1264260445">
      <w:marLeft w:val="640"/>
      <w:marRight w:val="0"/>
      <w:marTop w:val="0"/>
      <w:marBottom w:val="0"/>
      <w:divBdr>
        <w:top w:val="none" w:sz="0" w:space="0" w:color="auto"/>
        <w:left w:val="none" w:sz="0" w:space="0" w:color="auto"/>
        <w:bottom w:val="none" w:sz="0" w:space="0" w:color="auto"/>
        <w:right w:val="none" w:sz="0" w:space="0" w:color="auto"/>
      </w:divBdr>
    </w:div>
    <w:div w:id="1264264785">
      <w:marLeft w:val="640"/>
      <w:marRight w:val="0"/>
      <w:marTop w:val="0"/>
      <w:marBottom w:val="0"/>
      <w:divBdr>
        <w:top w:val="none" w:sz="0" w:space="0" w:color="auto"/>
        <w:left w:val="none" w:sz="0" w:space="0" w:color="auto"/>
        <w:bottom w:val="none" w:sz="0" w:space="0" w:color="auto"/>
        <w:right w:val="none" w:sz="0" w:space="0" w:color="auto"/>
      </w:divBdr>
    </w:div>
    <w:div w:id="1264267412">
      <w:marLeft w:val="640"/>
      <w:marRight w:val="0"/>
      <w:marTop w:val="0"/>
      <w:marBottom w:val="0"/>
      <w:divBdr>
        <w:top w:val="none" w:sz="0" w:space="0" w:color="auto"/>
        <w:left w:val="none" w:sz="0" w:space="0" w:color="auto"/>
        <w:bottom w:val="none" w:sz="0" w:space="0" w:color="auto"/>
        <w:right w:val="none" w:sz="0" w:space="0" w:color="auto"/>
      </w:divBdr>
    </w:div>
    <w:div w:id="1264459940">
      <w:marLeft w:val="640"/>
      <w:marRight w:val="0"/>
      <w:marTop w:val="0"/>
      <w:marBottom w:val="0"/>
      <w:divBdr>
        <w:top w:val="none" w:sz="0" w:space="0" w:color="auto"/>
        <w:left w:val="none" w:sz="0" w:space="0" w:color="auto"/>
        <w:bottom w:val="none" w:sz="0" w:space="0" w:color="auto"/>
        <w:right w:val="none" w:sz="0" w:space="0" w:color="auto"/>
      </w:divBdr>
    </w:div>
    <w:div w:id="1264462741">
      <w:marLeft w:val="640"/>
      <w:marRight w:val="0"/>
      <w:marTop w:val="0"/>
      <w:marBottom w:val="0"/>
      <w:divBdr>
        <w:top w:val="none" w:sz="0" w:space="0" w:color="auto"/>
        <w:left w:val="none" w:sz="0" w:space="0" w:color="auto"/>
        <w:bottom w:val="none" w:sz="0" w:space="0" w:color="auto"/>
        <w:right w:val="none" w:sz="0" w:space="0" w:color="auto"/>
      </w:divBdr>
    </w:div>
    <w:div w:id="1264649270">
      <w:marLeft w:val="640"/>
      <w:marRight w:val="0"/>
      <w:marTop w:val="0"/>
      <w:marBottom w:val="0"/>
      <w:divBdr>
        <w:top w:val="none" w:sz="0" w:space="0" w:color="auto"/>
        <w:left w:val="none" w:sz="0" w:space="0" w:color="auto"/>
        <w:bottom w:val="none" w:sz="0" w:space="0" w:color="auto"/>
        <w:right w:val="none" w:sz="0" w:space="0" w:color="auto"/>
      </w:divBdr>
    </w:div>
    <w:div w:id="1264654245">
      <w:marLeft w:val="640"/>
      <w:marRight w:val="0"/>
      <w:marTop w:val="0"/>
      <w:marBottom w:val="0"/>
      <w:divBdr>
        <w:top w:val="none" w:sz="0" w:space="0" w:color="auto"/>
        <w:left w:val="none" w:sz="0" w:space="0" w:color="auto"/>
        <w:bottom w:val="none" w:sz="0" w:space="0" w:color="auto"/>
        <w:right w:val="none" w:sz="0" w:space="0" w:color="auto"/>
      </w:divBdr>
    </w:div>
    <w:div w:id="1264801159">
      <w:marLeft w:val="640"/>
      <w:marRight w:val="0"/>
      <w:marTop w:val="0"/>
      <w:marBottom w:val="0"/>
      <w:divBdr>
        <w:top w:val="none" w:sz="0" w:space="0" w:color="auto"/>
        <w:left w:val="none" w:sz="0" w:space="0" w:color="auto"/>
        <w:bottom w:val="none" w:sz="0" w:space="0" w:color="auto"/>
        <w:right w:val="none" w:sz="0" w:space="0" w:color="auto"/>
      </w:divBdr>
    </w:div>
    <w:div w:id="1264805285">
      <w:marLeft w:val="640"/>
      <w:marRight w:val="0"/>
      <w:marTop w:val="0"/>
      <w:marBottom w:val="0"/>
      <w:divBdr>
        <w:top w:val="none" w:sz="0" w:space="0" w:color="auto"/>
        <w:left w:val="none" w:sz="0" w:space="0" w:color="auto"/>
        <w:bottom w:val="none" w:sz="0" w:space="0" w:color="auto"/>
        <w:right w:val="none" w:sz="0" w:space="0" w:color="auto"/>
      </w:divBdr>
    </w:div>
    <w:div w:id="1264807119">
      <w:marLeft w:val="640"/>
      <w:marRight w:val="0"/>
      <w:marTop w:val="0"/>
      <w:marBottom w:val="0"/>
      <w:divBdr>
        <w:top w:val="none" w:sz="0" w:space="0" w:color="auto"/>
        <w:left w:val="none" w:sz="0" w:space="0" w:color="auto"/>
        <w:bottom w:val="none" w:sz="0" w:space="0" w:color="auto"/>
        <w:right w:val="none" w:sz="0" w:space="0" w:color="auto"/>
      </w:divBdr>
    </w:div>
    <w:div w:id="1264923899">
      <w:marLeft w:val="640"/>
      <w:marRight w:val="0"/>
      <w:marTop w:val="0"/>
      <w:marBottom w:val="0"/>
      <w:divBdr>
        <w:top w:val="none" w:sz="0" w:space="0" w:color="auto"/>
        <w:left w:val="none" w:sz="0" w:space="0" w:color="auto"/>
        <w:bottom w:val="none" w:sz="0" w:space="0" w:color="auto"/>
        <w:right w:val="none" w:sz="0" w:space="0" w:color="auto"/>
      </w:divBdr>
    </w:div>
    <w:div w:id="1264925067">
      <w:marLeft w:val="640"/>
      <w:marRight w:val="0"/>
      <w:marTop w:val="0"/>
      <w:marBottom w:val="0"/>
      <w:divBdr>
        <w:top w:val="none" w:sz="0" w:space="0" w:color="auto"/>
        <w:left w:val="none" w:sz="0" w:space="0" w:color="auto"/>
        <w:bottom w:val="none" w:sz="0" w:space="0" w:color="auto"/>
        <w:right w:val="none" w:sz="0" w:space="0" w:color="auto"/>
      </w:divBdr>
    </w:div>
    <w:div w:id="1265116912">
      <w:marLeft w:val="640"/>
      <w:marRight w:val="0"/>
      <w:marTop w:val="0"/>
      <w:marBottom w:val="0"/>
      <w:divBdr>
        <w:top w:val="none" w:sz="0" w:space="0" w:color="auto"/>
        <w:left w:val="none" w:sz="0" w:space="0" w:color="auto"/>
        <w:bottom w:val="none" w:sz="0" w:space="0" w:color="auto"/>
        <w:right w:val="none" w:sz="0" w:space="0" w:color="auto"/>
      </w:divBdr>
    </w:div>
    <w:div w:id="1265193261">
      <w:marLeft w:val="640"/>
      <w:marRight w:val="0"/>
      <w:marTop w:val="0"/>
      <w:marBottom w:val="0"/>
      <w:divBdr>
        <w:top w:val="none" w:sz="0" w:space="0" w:color="auto"/>
        <w:left w:val="none" w:sz="0" w:space="0" w:color="auto"/>
        <w:bottom w:val="none" w:sz="0" w:space="0" w:color="auto"/>
        <w:right w:val="none" w:sz="0" w:space="0" w:color="auto"/>
      </w:divBdr>
    </w:div>
    <w:div w:id="1265264282">
      <w:marLeft w:val="640"/>
      <w:marRight w:val="0"/>
      <w:marTop w:val="0"/>
      <w:marBottom w:val="0"/>
      <w:divBdr>
        <w:top w:val="none" w:sz="0" w:space="0" w:color="auto"/>
        <w:left w:val="none" w:sz="0" w:space="0" w:color="auto"/>
        <w:bottom w:val="none" w:sz="0" w:space="0" w:color="auto"/>
        <w:right w:val="none" w:sz="0" w:space="0" w:color="auto"/>
      </w:divBdr>
    </w:div>
    <w:div w:id="1265264850">
      <w:marLeft w:val="640"/>
      <w:marRight w:val="0"/>
      <w:marTop w:val="0"/>
      <w:marBottom w:val="0"/>
      <w:divBdr>
        <w:top w:val="none" w:sz="0" w:space="0" w:color="auto"/>
        <w:left w:val="none" w:sz="0" w:space="0" w:color="auto"/>
        <w:bottom w:val="none" w:sz="0" w:space="0" w:color="auto"/>
        <w:right w:val="none" w:sz="0" w:space="0" w:color="auto"/>
      </w:divBdr>
    </w:div>
    <w:div w:id="1265377288">
      <w:marLeft w:val="640"/>
      <w:marRight w:val="0"/>
      <w:marTop w:val="0"/>
      <w:marBottom w:val="0"/>
      <w:divBdr>
        <w:top w:val="none" w:sz="0" w:space="0" w:color="auto"/>
        <w:left w:val="none" w:sz="0" w:space="0" w:color="auto"/>
        <w:bottom w:val="none" w:sz="0" w:space="0" w:color="auto"/>
        <w:right w:val="none" w:sz="0" w:space="0" w:color="auto"/>
      </w:divBdr>
    </w:div>
    <w:div w:id="1265384882">
      <w:marLeft w:val="640"/>
      <w:marRight w:val="0"/>
      <w:marTop w:val="0"/>
      <w:marBottom w:val="0"/>
      <w:divBdr>
        <w:top w:val="none" w:sz="0" w:space="0" w:color="auto"/>
        <w:left w:val="none" w:sz="0" w:space="0" w:color="auto"/>
        <w:bottom w:val="none" w:sz="0" w:space="0" w:color="auto"/>
        <w:right w:val="none" w:sz="0" w:space="0" w:color="auto"/>
      </w:divBdr>
    </w:div>
    <w:div w:id="1265502795">
      <w:marLeft w:val="640"/>
      <w:marRight w:val="0"/>
      <w:marTop w:val="0"/>
      <w:marBottom w:val="0"/>
      <w:divBdr>
        <w:top w:val="none" w:sz="0" w:space="0" w:color="auto"/>
        <w:left w:val="none" w:sz="0" w:space="0" w:color="auto"/>
        <w:bottom w:val="none" w:sz="0" w:space="0" w:color="auto"/>
        <w:right w:val="none" w:sz="0" w:space="0" w:color="auto"/>
      </w:divBdr>
    </w:div>
    <w:div w:id="1265651287">
      <w:marLeft w:val="640"/>
      <w:marRight w:val="0"/>
      <w:marTop w:val="0"/>
      <w:marBottom w:val="0"/>
      <w:divBdr>
        <w:top w:val="none" w:sz="0" w:space="0" w:color="auto"/>
        <w:left w:val="none" w:sz="0" w:space="0" w:color="auto"/>
        <w:bottom w:val="none" w:sz="0" w:space="0" w:color="auto"/>
        <w:right w:val="none" w:sz="0" w:space="0" w:color="auto"/>
      </w:divBdr>
    </w:div>
    <w:div w:id="1265652076">
      <w:marLeft w:val="640"/>
      <w:marRight w:val="0"/>
      <w:marTop w:val="0"/>
      <w:marBottom w:val="0"/>
      <w:divBdr>
        <w:top w:val="none" w:sz="0" w:space="0" w:color="auto"/>
        <w:left w:val="none" w:sz="0" w:space="0" w:color="auto"/>
        <w:bottom w:val="none" w:sz="0" w:space="0" w:color="auto"/>
        <w:right w:val="none" w:sz="0" w:space="0" w:color="auto"/>
      </w:divBdr>
    </w:div>
    <w:div w:id="1265721758">
      <w:marLeft w:val="640"/>
      <w:marRight w:val="0"/>
      <w:marTop w:val="0"/>
      <w:marBottom w:val="0"/>
      <w:divBdr>
        <w:top w:val="none" w:sz="0" w:space="0" w:color="auto"/>
        <w:left w:val="none" w:sz="0" w:space="0" w:color="auto"/>
        <w:bottom w:val="none" w:sz="0" w:space="0" w:color="auto"/>
        <w:right w:val="none" w:sz="0" w:space="0" w:color="auto"/>
      </w:divBdr>
    </w:div>
    <w:div w:id="1265770923">
      <w:marLeft w:val="640"/>
      <w:marRight w:val="0"/>
      <w:marTop w:val="0"/>
      <w:marBottom w:val="0"/>
      <w:divBdr>
        <w:top w:val="none" w:sz="0" w:space="0" w:color="auto"/>
        <w:left w:val="none" w:sz="0" w:space="0" w:color="auto"/>
        <w:bottom w:val="none" w:sz="0" w:space="0" w:color="auto"/>
        <w:right w:val="none" w:sz="0" w:space="0" w:color="auto"/>
      </w:divBdr>
    </w:div>
    <w:div w:id="1266309789">
      <w:marLeft w:val="640"/>
      <w:marRight w:val="0"/>
      <w:marTop w:val="0"/>
      <w:marBottom w:val="0"/>
      <w:divBdr>
        <w:top w:val="none" w:sz="0" w:space="0" w:color="auto"/>
        <w:left w:val="none" w:sz="0" w:space="0" w:color="auto"/>
        <w:bottom w:val="none" w:sz="0" w:space="0" w:color="auto"/>
        <w:right w:val="none" w:sz="0" w:space="0" w:color="auto"/>
      </w:divBdr>
    </w:div>
    <w:div w:id="1266378468">
      <w:marLeft w:val="640"/>
      <w:marRight w:val="0"/>
      <w:marTop w:val="0"/>
      <w:marBottom w:val="0"/>
      <w:divBdr>
        <w:top w:val="none" w:sz="0" w:space="0" w:color="auto"/>
        <w:left w:val="none" w:sz="0" w:space="0" w:color="auto"/>
        <w:bottom w:val="none" w:sz="0" w:space="0" w:color="auto"/>
        <w:right w:val="none" w:sz="0" w:space="0" w:color="auto"/>
      </w:divBdr>
    </w:div>
    <w:div w:id="1266419936">
      <w:marLeft w:val="640"/>
      <w:marRight w:val="0"/>
      <w:marTop w:val="0"/>
      <w:marBottom w:val="0"/>
      <w:divBdr>
        <w:top w:val="none" w:sz="0" w:space="0" w:color="auto"/>
        <w:left w:val="none" w:sz="0" w:space="0" w:color="auto"/>
        <w:bottom w:val="none" w:sz="0" w:space="0" w:color="auto"/>
        <w:right w:val="none" w:sz="0" w:space="0" w:color="auto"/>
      </w:divBdr>
    </w:div>
    <w:div w:id="1266494988">
      <w:marLeft w:val="640"/>
      <w:marRight w:val="0"/>
      <w:marTop w:val="0"/>
      <w:marBottom w:val="0"/>
      <w:divBdr>
        <w:top w:val="none" w:sz="0" w:space="0" w:color="auto"/>
        <w:left w:val="none" w:sz="0" w:space="0" w:color="auto"/>
        <w:bottom w:val="none" w:sz="0" w:space="0" w:color="auto"/>
        <w:right w:val="none" w:sz="0" w:space="0" w:color="auto"/>
      </w:divBdr>
    </w:div>
    <w:div w:id="1266496806">
      <w:marLeft w:val="640"/>
      <w:marRight w:val="0"/>
      <w:marTop w:val="0"/>
      <w:marBottom w:val="0"/>
      <w:divBdr>
        <w:top w:val="none" w:sz="0" w:space="0" w:color="auto"/>
        <w:left w:val="none" w:sz="0" w:space="0" w:color="auto"/>
        <w:bottom w:val="none" w:sz="0" w:space="0" w:color="auto"/>
        <w:right w:val="none" w:sz="0" w:space="0" w:color="auto"/>
      </w:divBdr>
    </w:div>
    <w:div w:id="1266502304">
      <w:marLeft w:val="640"/>
      <w:marRight w:val="0"/>
      <w:marTop w:val="0"/>
      <w:marBottom w:val="0"/>
      <w:divBdr>
        <w:top w:val="none" w:sz="0" w:space="0" w:color="auto"/>
        <w:left w:val="none" w:sz="0" w:space="0" w:color="auto"/>
        <w:bottom w:val="none" w:sz="0" w:space="0" w:color="auto"/>
        <w:right w:val="none" w:sz="0" w:space="0" w:color="auto"/>
      </w:divBdr>
    </w:div>
    <w:div w:id="1266688393">
      <w:marLeft w:val="640"/>
      <w:marRight w:val="0"/>
      <w:marTop w:val="0"/>
      <w:marBottom w:val="0"/>
      <w:divBdr>
        <w:top w:val="none" w:sz="0" w:space="0" w:color="auto"/>
        <w:left w:val="none" w:sz="0" w:space="0" w:color="auto"/>
        <w:bottom w:val="none" w:sz="0" w:space="0" w:color="auto"/>
        <w:right w:val="none" w:sz="0" w:space="0" w:color="auto"/>
      </w:divBdr>
    </w:div>
    <w:div w:id="1266689643">
      <w:marLeft w:val="640"/>
      <w:marRight w:val="0"/>
      <w:marTop w:val="0"/>
      <w:marBottom w:val="0"/>
      <w:divBdr>
        <w:top w:val="none" w:sz="0" w:space="0" w:color="auto"/>
        <w:left w:val="none" w:sz="0" w:space="0" w:color="auto"/>
        <w:bottom w:val="none" w:sz="0" w:space="0" w:color="auto"/>
        <w:right w:val="none" w:sz="0" w:space="0" w:color="auto"/>
      </w:divBdr>
    </w:div>
    <w:div w:id="1266771602">
      <w:marLeft w:val="640"/>
      <w:marRight w:val="0"/>
      <w:marTop w:val="0"/>
      <w:marBottom w:val="0"/>
      <w:divBdr>
        <w:top w:val="none" w:sz="0" w:space="0" w:color="auto"/>
        <w:left w:val="none" w:sz="0" w:space="0" w:color="auto"/>
        <w:bottom w:val="none" w:sz="0" w:space="0" w:color="auto"/>
        <w:right w:val="none" w:sz="0" w:space="0" w:color="auto"/>
      </w:divBdr>
    </w:div>
    <w:div w:id="1266839252">
      <w:marLeft w:val="640"/>
      <w:marRight w:val="0"/>
      <w:marTop w:val="0"/>
      <w:marBottom w:val="0"/>
      <w:divBdr>
        <w:top w:val="none" w:sz="0" w:space="0" w:color="auto"/>
        <w:left w:val="none" w:sz="0" w:space="0" w:color="auto"/>
        <w:bottom w:val="none" w:sz="0" w:space="0" w:color="auto"/>
        <w:right w:val="none" w:sz="0" w:space="0" w:color="auto"/>
      </w:divBdr>
    </w:div>
    <w:div w:id="1266840160">
      <w:marLeft w:val="640"/>
      <w:marRight w:val="0"/>
      <w:marTop w:val="0"/>
      <w:marBottom w:val="0"/>
      <w:divBdr>
        <w:top w:val="none" w:sz="0" w:space="0" w:color="auto"/>
        <w:left w:val="none" w:sz="0" w:space="0" w:color="auto"/>
        <w:bottom w:val="none" w:sz="0" w:space="0" w:color="auto"/>
        <w:right w:val="none" w:sz="0" w:space="0" w:color="auto"/>
      </w:divBdr>
    </w:div>
    <w:div w:id="1266890687">
      <w:marLeft w:val="640"/>
      <w:marRight w:val="0"/>
      <w:marTop w:val="0"/>
      <w:marBottom w:val="0"/>
      <w:divBdr>
        <w:top w:val="none" w:sz="0" w:space="0" w:color="auto"/>
        <w:left w:val="none" w:sz="0" w:space="0" w:color="auto"/>
        <w:bottom w:val="none" w:sz="0" w:space="0" w:color="auto"/>
        <w:right w:val="none" w:sz="0" w:space="0" w:color="auto"/>
      </w:divBdr>
    </w:div>
    <w:div w:id="1266958382">
      <w:marLeft w:val="640"/>
      <w:marRight w:val="0"/>
      <w:marTop w:val="0"/>
      <w:marBottom w:val="0"/>
      <w:divBdr>
        <w:top w:val="none" w:sz="0" w:space="0" w:color="auto"/>
        <w:left w:val="none" w:sz="0" w:space="0" w:color="auto"/>
        <w:bottom w:val="none" w:sz="0" w:space="0" w:color="auto"/>
        <w:right w:val="none" w:sz="0" w:space="0" w:color="auto"/>
      </w:divBdr>
    </w:div>
    <w:div w:id="1266959515">
      <w:marLeft w:val="640"/>
      <w:marRight w:val="0"/>
      <w:marTop w:val="0"/>
      <w:marBottom w:val="0"/>
      <w:divBdr>
        <w:top w:val="none" w:sz="0" w:space="0" w:color="auto"/>
        <w:left w:val="none" w:sz="0" w:space="0" w:color="auto"/>
        <w:bottom w:val="none" w:sz="0" w:space="0" w:color="auto"/>
        <w:right w:val="none" w:sz="0" w:space="0" w:color="auto"/>
      </w:divBdr>
    </w:div>
    <w:div w:id="1266963995">
      <w:marLeft w:val="640"/>
      <w:marRight w:val="0"/>
      <w:marTop w:val="0"/>
      <w:marBottom w:val="0"/>
      <w:divBdr>
        <w:top w:val="none" w:sz="0" w:space="0" w:color="auto"/>
        <w:left w:val="none" w:sz="0" w:space="0" w:color="auto"/>
        <w:bottom w:val="none" w:sz="0" w:space="0" w:color="auto"/>
        <w:right w:val="none" w:sz="0" w:space="0" w:color="auto"/>
      </w:divBdr>
    </w:div>
    <w:div w:id="1267035805">
      <w:marLeft w:val="640"/>
      <w:marRight w:val="0"/>
      <w:marTop w:val="0"/>
      <w:marBottom w:val="0"/>
      <w:divBdr>
        <w:top w:val="none" w:sz="0" w:space="0" w:color="auto"/>
        <w:left w:val="none" w:sz="0" w:space="0" w:color="auto"/>
        <w:bottom w:val="none" w:sz="0" w:space="0" w:color="auto"/>
        <w:right w:val="none" w:sz="0" w:space="0" w:color="auto"/>
      </w:divBdr>
    </w:div>
    <w:div w:id="1267077705">
      <w:marLeft w:val="640"/>
      <w:marRight w:val="0"/>
      <w:marTop w:val="0"/>
      <w:marBottom w:val="0"/>
      <w:divBdr>
        <w:top w:val="none" w:sz="0" w:space="0" w:color="auto"/>
        <w:left w:val="none" w:sz="0" w:space="0" w:color="auto"/>
        <w:bottom w:val="none" w:sz="0" w:space="0" w:color="auto"/>
        <w:right w:val="none" w:sz="0" w:space="0" w:color="auto"/>
      </w:divBdr>
    </w:div>
    <w:div w:id="1267078841">
      <w:marLeft w:val="640"/>
      <w:marRight w:val="0"/>
      <w:marTop w:val="0"/>
      <w:marBottom w:val="0"/>
      <w:divBdr>
        <w:top w:val="none" w:sz="0" w:space="0" w:color="auto"/>
        <w:left w:val="none" w:sz="0" w:space="0" w:color="auto"/>
        <w:bottom w:val="none" w:sz="0" w:space="0" w:color="auto"/>
        <w:right w:val="none" w:sz="0" w:space="0" w:color="auto"/>
      </w:divBdr>
    </w:div>
    <w:div w:id="1267273686">
      <w:marLeft w:val="640"/>
      <w:marRight w:val="0"/>
      <w:marTop w:val="0"/>
      <w:marBottom w:val="0"/>
      <w:divBdr>
        <w:top w:val="none" w:sz="0" w:space="0" w:color="auto"/>
        <w:left w:val="none" w:sz="0" w:space="0" w:color="auto"/>
        <w:bottom w:val="none" w:sz="0" w:space="0" w:color="auto"/>
        <w:right w:val="none" w:sz="0" w:space="0" w:color="auto"/>
      </w:divBdr>
    </w:div>
    <w:div w:id="1267346759">
      <w:marLeft w:val="640"/>
      <w:marRight w:val="0"/>
      <w:marTop w:val="0"/>
      <w:marBottom w:val="0"/>
      <w:divBdr>
        <w:top w:val="none" w:sz="0" w:space="0" w:color="auto"/>
        <w:left w:val="none" w:sz="0" w:space="0" w:color="auto"/>
        <w:bottom w:val="none" w:sz="0" w:space="0" w:color="auto"/>
        <w:right w:val="none" w:sz="0" w:space="0" w:color="auto"/>
      </w:divBdr>
    </w:div>
    <w:div w:id="1267420287">
      <w:marLeft w:val="640"/>
      <w:marRight w:val="0"/>
      <w:marTop w:val="0"/>
      <w:marBottom w:val="0"/>
      <w:divBdr>
        <w:top w:val="none" w:sz="0" w:space="0" w:color="auto"/>
        <w:left w:val="none" w:sz="0" w:space="0" w:color="auto"/>
        <w:bottom w:val="none" w:sz="0" w:space="0" w:color="auto"/>
        <w:right w:val="none" w:sz="0" w:space="0" w:color="auto"/>
      </w:divBdr>
    </w:div>
    <w:div w:id="1267494855">
      <w:marLeft w:val="640"/>
      <w:marRight w:val="0"/>
      <w:marTop w:val="0"/>
      <w:marBottom w:val="0"/>
      <w:divBdr>
        <w:top w:val="none" w:sz="0" w:space="0" w:color="auto"/>
        <w:left w:val="none" w:sz="0" w:space="0" w:color="auto"/>
        <w:bottom w:val="none" w:sz="0" w:space="0" w:color="auto"/>
        <w:right w:val="none" w:sz="0" w:space="0" w:color="auto"/>
      </w:divBdr>
    </w:div>
    <w:div w:id="1267612199">
      <w:marLeft w:val="640"/>
      <w:marRight w:val="0"/>
      <w:marTop w:val="0"/>
      <w:marBottom w:val="0"/>
      <w:divBdr>
        <w:top w:val="none" w:sz="0" w:space="0" w:color="auto"/>
        <w:left w:val="none" w:sz="0" w:space="0" w:color="auto"/>
        <w:bottom w:val="none" w:sz="0" w:space="0" w:color="auto"/>
        <w:right w:val="none" w:sz="0" w:space="0" w:color="auto"/>
      </w:divBdr>
    </w:div>
    <w:div w:id="1267733429">
      <w:marLeft w:val="640"/>
      <w:marRight w:val="0"/>
      <w:marTop w:val="0"/>
      <w:marBottom w:val="0"/>
      <w:divBdr>
        <w:top w:val="none" w:sz="0" w:space="0" w:color="auto"/>
        <w:left w:val="none" w:sz="0" w:space="0" w:color="auto"/>
        <w:bottom w:val="none" w:sz="0" w:space="0" w:color="auto"/>
        <w:right w:val="none" w:sz="0" w:space="0" w:color="auto"/>
      </w:divBdr>
    </w:div>
    <w:div w:id="1267809983">
      <w:marLeft w:val="640"/>
      <w:marRight w:val="0"/>
      <w:marTop w:val="0"/>
      <w:marBottom w:val="0"/>
      <w:divBdr>
        <w:top w:val="none" w:sz="0" w:space="0" w:color="auto"/>
        <w:left w:val="none" w:sz="0" w:space="0" w:color="auto"/>
        <w:bottom w:val="none" w:sz="0" w:space="0" w:color="auto"/>
        <w:right w:val="none" w:sz="0" w:space="0" w:color="auto"/>
      </w:divBdr>
    </w:div>
    <w:div w:id="1267882096">
      <w:marLeft w:val="640"/>
      <w:marRight w:val="0"/>
      <w:marTop w:val="0"/>
      <w:marBottom w:val="0"/>
      <w:divBdr>
        <w:top w:val="none" w:sz="0" w:space="0" w:color="auto"/>
        <w:left w:val="none" w:sz="0" w:space="0" w:color="auto"/>
        <w:bottom w:val="none" w:sz="0" w:space="0" w:color="auto"/>
        <w:right w:val="none" w:sz="0" w:space="0" w:color="auto"/>
      </w:divBdr>
    </w:div>
    <w:div w:id="1267926989">
      <w:marLeft w:val="640"/>
      <w:marRight w:val="0"/>
      <w:marTop w:val="0"/>
      <w:marBottom w:val="0"/>
      <w:divBdr>
        <w:top w:val="none" w:sz="0" w:space="0" w:color="auto"/>
        <w:left w:val="none" w:sz="0" w:space="0" w:color="auto"/>
        <w:bottom w:val="none" w:sz="0" w:space="0" w:color="auto"/>
        <w:right w:val="none" w:sz="0" w:space="0" w:color="auto"/>
      </w:divBdr>
    </w:div>
    <w:div w:id="1268194719">
      <w:marLeft w:val="640"/>
      <w:marRight w:val="0"/>
      <w:marTop w:val="0"/>
      <w:marBottom w:val="0"/>
      <w:divBdr>
        <w:top w:val="none" w:sz="0" w:space="0" w:color="auto"/>
        <w:left w:val="none" w:sz="0" w:space="0" w:color="auto"/>
        <w:bottom w:val="none" w:sz="0" w:space="0" w:color="auto"/>
        <w:right w:val="none" w:sz="0" w:space="0" w:color="auto"/>
      </w:divBdr>
    </w:div>
    <w:div w:id="1268392128">
      <w:marLeft w:val="640"/>
      <w:marRight w:val="0"/>
      <w:marTop w:val="0"/>
      <w:marBottom w:val="0"/>
      <w:divBdr>
        <w:top w:val="none" w:sz="0" w:space="0" w:color="auto"/>
        <w:left w:val="none" w:sz="0" w:space="0" w:color="auto"/>
        <w:bottom w:val="none" w:sz="0" w:space="0" w:color="auto"/>
        <w:right w:val="none" w:sz="0" w:space="0" w:color="auto"/>
      </w:divBdr>
    </w:div>
    <w:div w:id="1268464270">
      <w:marLeft w:val="640"/>
      <w:marRight w:val="0"/>
      <w:marTop w:val="0"/>
      <w:marBottom w:val="0"/>
      <w:divBdr>
        <w:top w:val="none" w:sz="0" w:space="0" w:color="auto"/>
        <w:left w:val="none" w:sz="0" w:space="0" w:color="auto"/>
        <w:bottom w:val="none" w:sz="0" w:space="0" w:color="auto"/>
        <w:right w:val="none" w:sz="0" w:space="0" w:color="auto"/>
      </w:divBdr>
    </w:div>
    <w:div w:id="1268465931">
      <w:marLeft w:val="640"/>
      <w:marRight w:val="0"/>
      <w:marTop w:val="0"/>
      <w:marBottom w:val="0"/>
      <w:divBdr>
        <w:top w:val="none" w:sz="0" w:space="0" w:color="auto"/>
        <w:left w:val="none" w:sz="0" w:space="0" w:color="auto"/>
        <w:bottom w:val="none" w:sz="0" w:space="0" w:color="auto"/>
        <w:right w:val="none" w:sz="0" w:space="0" w:color="auto"/>
      </w:divBdr>
    </w:div>
    <w:div w:id="1268537823">
      <w:marLeft w:val="640"/>
      <w:marRight w:val="0"/>
      <w:marTop w:val="0"/>
      <w:marBottom w:val="0"/>
      <w:divBdr>
        <w:top w:val="none" w:sz="0" w:space="0" w:color="auto"/>
        <w:left w:val="none" w:sz="0" w:space="0" w:color="auto"/>
        <w:bottom w:val="none" w:sz="0" w:space="0" w:color="auto"/>
        <w:right w:val="none" w:sz="0" w:space="0" w:color="auto"/>
      </w:divBdr>
    </w:div>
    <w:div w:id="1268540599">
      <w:marLeft w:val="640"/>
      <w:marRight w:val="0"/>
      <w:marTop w:val="0"/>
      <w:marBottom w:val="0"/>
      <w:divBdr>
        <w:top w:val="none" w:sz="0" w:space="0" w:color="auto"/>
        <w:left w:val="none" w:sz="0" w:space="0" w:color="auto"/>
        <w:bottom w:val="none" w:sz="0" w:space="0" w:color="auto"/>
        <w:right w:val="none" w:sz="0" w:space="0" w:color="auto"/>
      </w:divBdr>
    </w:div>
    <w:div w:id="1268585819">
      <w:marLeft w:val="640"/>
      <w:marRight w:val="0"/>
      <w:marTop w:val="0"/>
      <w:marBottom w:val="0"/>
      <w:divBdr>
        <w:top w:val="none" w:sz="0" w:space="0" w:color="auto"/>
        <w:left w:val="none" w:sz="0" w:space="0" w:color="auto"/>
        <w:bottom w:val="none" w:sz="0" w:space="0" w:color="auto"/>
        <w:right w:val="none" w:sz="0" w:space="0" w:color="auto"/>
      </w:divBdr>
    </w:div>
    <w:div w:id="1268655801">
      <w:marLeft w:val="640"/>
      <w:marRight w:val="0"/>
      <w:marTop w:val="0"/>
      <w:marBottom w:val="0"/>
      <w:divBdr>
        <w:top w:val="none" w:sz="0" w:space="0" w:color="auto"/>
        <w:left w:val="none" w:sz="0" w:space="0" w:color="auto"/>
        <w:bottom w:val="none" w:sz="0" w:space="0" w:color="auto"/>
        <w:right w:val="none" w:sz="0" w:space="0" w:color="auto"/>
      </w:divBdr>
    </w:div>
    <w:div w:id="1268657829">
      <w:marLeft w:val="640"/>
      <w:marRight w:val="0"/>
      <w:marTop w:val="0"/>
      <w:marBottom w:val="0"/>
      <w:divBdr>
        <w:top w:val="none" w:sz="0" w:space="0" w:color="auto"/>
        <w:left w:val="none" w:sz="0" w:space="0" w:color="auto"/>
        <w:bottom w:val="none" w:sz="0" w:space="0" w:color="auto"/>
        <w:right w:val="none" w:sz="0" w:space="0" w:color="auto"/>
      </w:divBdr>
    </w:div>
    <w:div w:id="1268732266">
      <w:marLeft w:val="640"/>
      <w:marRight w:val="0"/>
      <w:marTop w:val="0"/>
      <w:marBottom w:val="0"/>
      <w:divBdr>
        <w:top w:val="none" w:sz="0" w:space="0" w:color="auto"/>
        <w:left w:val="none" w:sz="0" w:space="0" w:color="auto"/>
        <w:bottom w:val="none" w:sz="0" w:space="0" w:color="auto"/>
        <w:right w:val="none" w:sz="0" w:space="0" w:color="auto"/>
      </w:divBdr>
    </w:div>
    <w:div w:id="1268732635">
      <w:marLeft w:val="640"/>
      <w:marRight w:val="0"/>
      <w:marTop w:val="0"/>
      <w:marBottom w:val="0"/>
      <w:divBdr>
        <w:top w:val="none" w:sz="0" w:space="0" w:color="auto"/>
        <w:left w:val="none" w:sz="0" w:space="0" w:color="auto"/>
        <w:bottom w:val="none" w:sz="0" w:space="0" w:color="auto"/>
        <w:right w:val="none" w:sz="0" w:space="0" w:color="auto"/>
      </w:divBdr>
    </w:div>
    <w:div w:id="1268848325">
      <w:marLeft w:val="640"/>
      <w:marRight w:val="0"/>
      <w:marTop w:val="0"/>
      <w:marBottom w:val="0"/>
      <w:divBdr>
        <w:top w:val="none" w:sz="0" w:space="0" w:color="auto"/>
        <w:left w:val="none" w:sz="0" w:space="0" w:color="auto"/>
        <w:bottom w:val="none" w:sz="0" w:space="0" w:color="auto"/>
        <w:right w:val="none" w:sz="0" w:space="0" w:color="auto"/>
      </w:divBdr>
    </w:div>
    <w:div w:id="1268997887">
      <w:marLeft w:val="640"/>
      <w:marRight w:val="0"/>
      <w:marTop w:val="0"/>
      <w:marBottom w:val="0"/>
      <w:divBdr>
        <w:top w:val="none" w:sz="0" w:space="0" w:color="auto"/>
        <w:left w:val="none" w:sz="0" w:space="0" w:color="auto"/>
        <w:bottom w:val="none" w:sz="0" w:space="0" w:color="auto"/>
        <w:right w:val="none" w:sz="0" w:space="0" w:color="auto"/>
      </w:divBdr>
    </w:div>
    <w:div w:id="1269121005">
      <w:marLeft w:val="640"/>
      <w:marRight w:val="0"/>
      <w:marTop w:val="0"/>
      <w:marBottom w:val="0"/>
      <w:divBdr>
        <w:top w:val="none" w:sz="0" w:space="0" w:color="auto"/>
        <w:left w:val="none" w:sz="0" w:space="0" w:color="auto"/>
        <w:bottom w:val="none" w:sz="0" w:space="0" w:color="auto"/>
        <w:right w:val="none" w:sz="0" w:space="0" w:color="auto"/>
      </w:divBdr>
    </w:div>
    <w:div w:id="1269192942">
      <w:marLeft w:val="640"/>
      <w:marRight w:val="0"/>
      <w:marTop w:val="0"/>
      <w:marBottom w:val="0"/>
      <w:divBdr>
        <w:top w:val="none" w:sz="0" w:space="0" w:color="auto"/>
        <w:left w:val="none" w:sz="0" w:space="0" w:color="auto"/>
        <w:bottom w:val="none" w:sz="0" w:space="0" w:color="auto"/>
        <w:right w:val="none" w:sz="0" w:space="0" w:color="auto"/>
      </w:divBdr>
    </w:div>
    <w:div w:id="1269237603">
      <w:marLeft w:val="640"/>
      <w:marRight w:val="0"/>
      <w:marTop w:val="0"/>
      <w:marBottom w:val="0"/>
      <w:divBdr>
        <w:top w:val="none" w:sz="0" w:space="0" w:color="auto"/>
        <w:left w:val="none" w:sz="0" w:space="0" w:color="auto"/>
        <w:bottom w:val="none" w:sz="0" w:space="0" w:color="auto"/>
        <w:right w:val="none" w:sz="0" w:space="0" w:color="auto"/>
      </w:divBdr>
    </w:div>
    <w:div w:id="1269434456">
      <w:marLeft w:val="640"/>
      <w:marRight w:val="0"/>
      <w:marTop w:val="0"/>
      <w:marBottom w:val="0"/>
      <w:divBdr>
        <w:top w:val="none" w:sz="0" w:space="0" w:color="auto"/>
        <w:left w:val="none" w:sz="0" w:space="0" w:color="auto"/>
        <w:bottom w:val="none" w:sz="0" w:space="0" w:color="auto"/>
        <w:right w:val="none" w:sz="0" w:space="0" w:color="auto"/>
      </w:divBdr>
    </w:div>
    <w:div w:id="1269462692">
      <w:marLeft w:val="640"/>
      <w:marRight w:val="0"/>
      <w:marTop w:val="0"/>
      <w:marBottom w:val="0"/>
      <w:divBdr>
        <w:top w:val="none" w:sz="0" w:space="0" w:color="auto"/>
        <w:left w:val="none" w:sz="0" w:space="0" w:color="auto"/>
        <w:bottom w:val="none" w:sz="0" w:space="0" w:color="auto"/>
        <w:right w:val="none" w:sz="0" w:space="0" w:color="auto"/>
      </w:divBdr>
    </w:div>
    <w:div w:id="1269503835">
      <w:marLeft w:val="640"/>
      <w:marRight w:val="0"/>
      <w:marTop w:val="0"/>
      <w:marBottom w:val="0"/>
      <w:divBdr>
        <w:top w:val="none" w:sz="0" w:space="0" w:color="auto"/>
        <w:left w:val="none" w:sz="0" w:space="0" w:color="auto"/>
        <w:bottom w:val="none" w:sz="0" w:space="0" w:color="auto"/>
        <w:right w:val="none" w:sz="0" w:space="0" w:color="auto"/>
      </w:divBdr>
    </w:div>
    <w:div w:id="1269582480">
      <w:marLeft w:val="640"/>
      <w:marRight w:val="0"/>
      <w:marTop w:val="0"/>
      <w:marBottom w:val="0"/>
      <w:divBdr>
        <w:top w:val="none" w:sz="0" w:space="0" w:color="auto"/>
        <w:left w:val="none" w:sz="0" w:space="0" w:color="auto"/>
        <w:bottom w:val="none" w:sz="0" w:space="0" w:color="auto"/>
        <w:right w:val="none" w:sz="0" w:space="0" w:color="auto"/>
      </w:divBdr>
    </w:div>
    <w:div w:id="1269586895">
      <w:marLeft w:val="640"/>
      <w:marRight w:val="0"/>
      <w:marTop w:val="0"/>
      <w:marBottom w:val="0"/>
      <w:divBdr>
        <w:top w:val="none" w:sz="0" w:space="0" w:color="auto"/>
        <w:left w:val="none" w:sz="0" w:space="0" w:color="auto"/>
        <w:bottom w:val="none" w:sz="0" w:space="0" w:color="auto"/>
        <w:right w:val="none" w:sz="0" w:space="0" w:color="auto"/>
      </w:divBdr>
    </w:div>
    <w:div w:id="1269658984">
      <w:marLeft w:val="640"/>
      <w:marRight w:val="0"/>
      <w:marTop w:val="0"/>
      <w:marBottom w:val="0"/>
      <w:divBdr>
        <w:top w:val="none" w:sz="0" w:space="0" w:color="auto"/>
        <w:left w:val="none" w:sz="0" w:space="0" w:color="auto"/>
        <w:bottom w:val="none" w:sz="0" w:space="0" w:color="auto"/>
        <w:right w:val="none" w:sz="0" w:space="0" w:color="auto"/>
      </w:divBdr>
    </w:div>
    <w:div w:id="1269896606">
      <w:marLeft w:val="640"/>
      <w:marRight w:val="0"/>
      <w:marTop w:val="0"/>
      <w:marBottom w:val="0"/>
      <w:divBdr>
        <w:top w:val="none" w:sz="0" w:space="0" w:color="auto"/>
        <w:left w:val="none" w:sz="0" w:space="0" w:color="auto"/>
        <w:bottom w:val="none" w:sz="0" w:space="0" w:color="auto"/>
        <w:right w:val="none" w:sz="0" w:space="0" w:color="auto"/>
      </w:divBdr>
    </w:div>
    <w:div w:id="1269922285">
      <w:marLeft w:val="640"/>
      <w:marRight w:val="0"/>
      <w:marTop w:val="0"/>
      <w:marBottom w:val="0"/>
      <w:divBdr>
        <w:top w:val="none" w:sz="0" w:space="0" w:color="auto"/>
        <w:left w:val="none" w:sz="0" w:space="0" w:color="auto"/>
        <w:bottom w:val="none" w:sz="0" w:space="0" w:color="auto"/>
        <w:right w:val="none" w:sz="0" w:space="0" w:color="auto"/>
      </w:divBdr>
    </w:div>
    <w:div w:id="1270117361">
      <w:marLeft w:val="640"/>
      <w:marRight w:val="0"/>
      <w:marTop w:val="0"/>
      <w:marBottom w:val="0"/>
      <w:divBdr>
        <w:top w:val="none" w:sz="0" w:space="0" w:color="auto"/>
        <w:left w:val="none" w:sz="0" w:space="0" w:color="auto"/>
        <w:bottom w:val="none" w:sz="0" w:space="0" w:color="auto"/>
        <w:right w:val="none" w:sz="0" w:space="0" w:color="auto"/>
      </w:divBdr>
    </w:div>
    <w:div w:id="1270162144">
      <w:marLeft w:val="640"/>
      <w:marRight w:val="0"/>
      <w:marTop w:val="0"/>
      <w:marBottom w:val="0"/>
      <w:divBdr>
        <w:top w:val="none" w:sz="0" w:space="0" w:color="auto"/>
        <w:left w:val="none" w:sz="0" w:space="0" w:color="auto"/>
        <w:bottom w:val="none" w:sz="0" w:space="0" w:color="auto"/>
        <w:right w:val="none" w:sz="0" w:space="0" w:color="auto"/>
      </w:divBdr>
    </w:div>
    <w:div w:id="1270308378">
      <w:marLeft w:val="640"/>
      <w:marRight w:val="0"/>
      <w:marTop w:val="0"/>
      <w:marBottom w:val="0"/>
      <w:divBdr>
        <w:top w:val="none" w:sz="0" w:space="0" w:color="auto"/>
        <w:left w:val="none" w:sz="0" w:space="0" w:color="auto"/>
        <w:bottom w:val="none" w:sz="0" w:space="0" w:color="auto"/>
        <w:right w:val="none" w:sz="0" w:space="0" w:color="auto"/>
      </w:divBdr>
    </w:div>
    <w:div w:id="1270315273">
      <w:marLeft w:val="640"/>
      <w:marRight w:val="0"/>
      <w:marTop w:val="0"/>
      <w:marBottom w:val="0"/>
      <w:divBdr>
        <w:top w:val="none" w:sz="0" w:space="0" w:color="auto"/>
        <w:left w:val="none" w:sz="0" w:space="0" w:color="auto"/>
        <w:bottom w:val="none" w:sz="0" w:space="0" w:color="auto"/>
        <w:right w:val="none" w:sz="0" w:space="0" w:color="auto"/>
      </w:divBdr>
    </w:div>
    <w:div w:id="1270354861">
      <w:marLeft w:val="640"/>
      <w:marRight w:val="0"/>
      <w:marTop w:val="0"/>
      <w:marBottom w:val="0"/>
      <w:divBdr>
        <w:top w:val="none" w:sz="0" w:space="0" w:color="auto"/>
        <w:left w:val="none" w:sz="0" w:space="0" w:color="auto"/>
        <w:bottom w:val="none" w:sz="0" w:space="0" w:color="auto"/>
        <w:right w:val="none" w:sz="0" w:space="0" w:color="auto"/>
      </w:divBdr>
    </w:div>
    <w:div w:id="1270355046">
      <w:marLeft w:val="640"/>
      <w:marRight w:val="0"/>
      <w:marTop w:val="0"/>
      <w:marBottom w:val="0"/>
      <w:divBdr>
        <w:top w:val="none" w:sz="0" w:space="0" w:color="auto"/>
        <w:left w:val="none" w:sz="0" w:space="0" w:color="auto"/>
        <w:bottom w:val="none" w:sz="0" w:space="0" w:color="auto"/>
        <w:right w:val="none" w:sz="0" w:space="0" w:color="auto"/>
      </w:divBdr>
    </w:div>
    <w:div w:id="1270359966">
      <w:marLeft w:val="640"/>
      <w:marRight w:val="0"/>
      <w:marTop w:val="0"/>
      <w:marBottom w:val="0"/>
      <w:divBdr>
        <w:top w:val="none" w:sz="0" w:space="0" w:color="auto"/>
        <w:left w:val="none" w:sz="0" w:space="0" w:color="auto"/>
        <w:bottom w:val="none" w:sz="0" w:space="0" w:color="auto"/>
        <w:right w:val="none" w:sz="0" w:space="0" w:color="auto"/>
      </w:divBdr>
    </w:div>
    <w:div w:id="1270427534">
      <w:marLeft w:val="640"/>
      <w:marRight w:val="0"/>
      <w:marTop w:val="0"/>
      <w:marBottom w:val="0"/>
      <w:divBdr>
        <w:top w:val="none" w:sz="0" w:space="0" w:color="auto"/>
        <w:left w:val="none" w:sz="0" w:space="0" w:color="auto"/>
        <w:bottom w:val="none" w:sz="0" w:space="0" w:color="auto"/>
        <w:right w:val="none" w:sz="0" w:space="0" w:color="auto"/>
      </w:divBdr>
    </w:div>
    <w:div w:id="1270429013">
      <w:marLeft w:val="640"/>
      <w:marRight w:val="0"/>
      <w:marTop w:val="0"/>
      <w:marBottom w:val="0"/>
      <w:divBdr>
        <w:top w:val="none" w:sz="0" w:space="0" w:color="auto"/>
        <w:left w:val="none" w:sz="0" w:space="0" w:color="auto"/>
        <w:bottom w:val="none" w:sz="0" w:space="0" w:color="auto"/>
        <w:right w:val="none" w:sz="0" w:space="0" w:color="auto"/>
      </w:divBdr>
    </w:div>
    <w:div w:id="1270431772">
      <w:marLeft w:val="640"/>
      <w:marRight w:val="0"/>
      <w:marTop w:val="0"/>
      <w:marBottom w:val="0"/>
      <w:divBdr>
        <w:top w:val="none" w:sz="0" w:space="0" w:color="auto"/>
        <w:left w:val="none" w:sz="0" w:space="0" w:color="auto"/>
        <w:bottom w:val="none" w:sz="0" w:space="0" w:color="auto"/>
        <w:right w:val="none" w:sz="0" w:space="0" w:color="auto"/>
      </w:divBdr>
    </w:div>
    <w:div w:id="1270507795">
      <w:marLeft w:val="640"/>
      <w:marRight w:val="0"/>
      <w:marTop w:val="0"/>
      <w:marBottom w:val="0"/>
      <w:divBdr>
        <w:top w:val="none" w:sz="0" w:space="0" w:color="auto"/>
        <w:left w:val="none" w:sz="0" w:space="0" w:color="auto"/>
        <w:bottom w:val="none" w:sz="0" w:space="0" w:color="auto"/>
        <w:right w:val="none" w:sz="0" w:space="0" w:color="auto"/>
      </w:divBdr>
    </w:div>
    <w:div w:id="1270621153">
      <w:marLeft w:val="640"/>
      <w:marRight w:val="0"/>
      <w:marTop w:val="0"/>
      <w:marBottom w:val="0"/>
      <w:divBdr>
        <w:top w:val="none" w:sz="0" w:space="0" w:color="auto"/>
        <w:left w:val="none" w:sz="0" w:space="0" w:color="auto"/>
        <w:bottom w:val="none" w:sz="0" w:space="0" w:color="auto"/>
        <w:right w:val="none" w:sz="0" w:space="0" w:color="auto"/>
      </w:divBdr>
    </w:div>
    <w:div w:id="1270628534">
      <w:marLeft w:val="640"/>
      <w:marRight w:val="0"/>
      <w:marTop w:val="0"/>
      <w:marBottom w:val="0"/>
      <w:divBdr>
        <w:top w:val="none" w:sz="0" w:space="0" w:color="auto"/>
        <w:left w:val="none" w:sz="0" w:space="0" w:color="auto"/>
        <w:bottom w:val="none" w:sz="0" w:space="0" w:color="auto"/>
        <w:right w:val="none" w:sz="0" w:space="0" w:color="auto"/>
      </w:divBdr>
    </w:div>
    <w:div w:id="1270696288">
      <w:marLeft w:val="640"/>
      <w:marRight w:val="0"/>
      <w:marTop w:val="0"/>
      <w:marBottom w:val="0"/>
      <w:divBdr>
        <w:top w:val="none" w:sz="0" w:space="0" w:color="auto"/>
        <w:left w:val="none" w:sz="0" w:space="0" w:color="auto"/>
        <w:bottom w:val="none" w:sz="0" w:space="0" w:color="auto"/>
        <w:right w:val="none" w:sz="0" w:space="0" w:color="auto"/>
      </w:divBdr>
    </w:div>
    <w:div w:id="1270704565">
      <w:marLeft w:val="640"/>
      <w:marRight w:val="0"/>
      <w:marTop w:val="0"/>
      <w:marBottom w:val="0"/>
      <w:divBdr>
        <w:top w:val="none" w:sz="0" w:space="0" w:color="auto"/>
        <w:left w:val="none" w:sz="0" w:space="0" w:color="auto"/>
        <w:bottom w:val="none" w:sz="0" w:space="0" w:color="auto"/>
        <w:right w:val="none" w:sz="0" w:space="0" w:color="auto"/>
      </w:divBdr>
    </w:div>
    <w:div w:id="1270896778">
      <w:marLeft w:val="640"/>
      <w:marRight w:val="0"/>
      <w:marTop w:val="0"/>
      <w:marBottom w:val="0"/>
      <w:divBdr>
        <w:top w:val="none" w:sz="0" w:space="0" w:color="auto"/>
        <w:left w:val="none" w:sz="0" w:space="0" w:color="auto"/>
        <w:bottom w:val="none" w:sz="0" w:space="0" w:color="auto"/>
        <w:right w:val="none" w:sz="0" w:space="0" w:color="auto"/>
      </w:divBdr>
    </w:div>
    <w:div w:id="1271012585">
      <w:marLeft w:val="640"/>
      <w:marRight w:val="0"/>
      <w:marTop w:val="0"/>
      <w:marBottom w:val="0"/>
      <w:divBdr>
        <w:top w:val="none" w:sz="0" w:space="0" w:color="auto"/>
        <w:left w:val="none" w:sz="0" w:space="0" w:color="auto"/>
        <w:bottom w:val="none" w:sz="0" w:space="0" w:color="auto"/>
        <w:right w:val="none" w:sz="0" w:space="0" w:color="auto"/>
      </w:divBdr>
    </w:div>
    <w:div w:id="1271014860">
      <w:marLeft w:val="640"/>
      <w:marRight w:val="0"/>
      <w:marTop w:val="0"/>
      <w:marBottom w:val="0"/>
      <w:divBdr>
        <w:top w:val="none" w:sz="0" w:space="0" w:color="auto"/>
        <w:left w:val="none" w:sz="0" w:space="0" w:color="auto"/>
        <w:bottom w:val="none" w:sz="0" w:space="0" w:color="auto"/>
        <w:right w:val="none" w:sz="0" w:space="0" w:color="auto"/>
      </w:divBdr>
    </w:div>
    <w:div w:id="1271086611">
      <w:marLeft w:val="640"/>
      <w:marRight w:val="0"/>
      <w:marTop w:val="0"/>
      <w:marBottom w:val="0"/>
      <w:divBdr>
        <w:top w:val="none" w:sz="0" w:space="0" w:color="auto"/>
        <w:left w:val="none" w:sz="0" w:space="0" w:color="auto"/>
        <w:bottom w:val="none" w:sz="0" w:space="0" w:color="auto"/>
        <w:right w:val="none" w:sz="0" w:space="0" w:color="auto"/>
      </w:divBdr>
    </w:div>
    <w:div w:id="1271159613">
      <w:marLeft w:val="640"/>
      <w:marRight w:val="0"/>
      <w:marTop w:val="0"/>
      <w:marBottom w:val="0"/>
      <w:divBdr>
        <w:top w:val="none" w:sz="0" w:space="0" w:color="auto"/>
        <w:left w:val="none" w:sz="0" w:space="0" w:color="auto"/>
        <w:bottom w:val="none" w:sz="0" w:space="0" w:color="auto"/>
        <w:right w:val="none" w:sz="0" w:space="0" w:color="auto"/>
      </w:divBdr>
    </w:div>
    <w:div w:id="1271351672">
      <w:marLeft w:val="640"/>
      <w:marRight w:val="0"/>
      <w:marTop w:val="0"/>
      <w:marBottom w:val="0"/>
      <w:divBdr>
        <w:top w:val="none" w:sz="0" w:space="0" w:color="auto"/>
        <w:left w:val="none" w:sz="0" w:space="0" w:color="auto"/>
        <w:bottom w:val="none" w:sz="0" w:space="0" w:color="auto"/>
        <w:right w:val="none" w:sz="0" w:space="0" w:color="auto"/>
      </w:divBdr>
    </w:div>
    <w:div w:id="1271400236">
      <w:marLeft w:val="640"/>
      <w:marRight w:val="0"/>
      <w:marTop w:val="0"/>
      <w:marBottom w:val="0"/>
      <w:divBdr>
        <w:top w:val="none" w:sz="0" w:space="0" w:color="auto"/>
        <w:left w:val="none" w:sz="0" w:space="0" w:color="auto"/>
        <w:bottom w:val="none" w:sz="0" w:space="0" w:color="auto"/>
        <w:right w:val="none" w:sz="0" w:space="0" w:color="auto"/>
      </w:divBdr>
    </w:div>
    <w:div w:id="1271425451">
      <w:marLeft w:val="640"/>
      <w:marRight w:val="0"/>
      <w:marTop w:val="0"/>
      <w:marBottom w:val="0"/>
      <w:divBdr>
        <w:top w:val="none" w:sz="0" w:space="0" w:color="auto"/>
        <w:left w:val="none" w:sz="0" w:space="0" w:color="auto"/>
        <w:bottom w:val="none" w:sz="0" w:space="0" w:color="auto"/>
        <w:right w:val="none" w:sz="0" w:space="0" w:color="auto"/>
      </w:divBdr>
    </w:div>
    <w:div w:id="1271473801">
      <w:marLeft w:val="640"/>
      <w:marRight w:val="0"/>
      <w:marTop w:val="0"/>
      <w:marBottom w:val="0"/>
      <w:divBdr>
        <w:top w:val="none" w:sz="0" w:space="0" w:color="auto"/>
        <w:left w:val="none" w:sz="0" w:space="0" w:color="auto"/>
        <w:bottom w:val="none" w:sz="0" w:space="0" w:color="auto"/>
        <w:right w:val="none" w:sz="0" w:space="0" w:color="auto"/>
      </w:divBdr>
    </w:div>
    <w:div w:id="1271552299">
      <w:marLeft w:val="640"/>
      <w:marRight w:val="0"/>
      <w:marTop w:val="0"/>
      <w:marBottom w:val="0"/>
      <w:divBdr>
        <w:top w:val="none" w:sz="0" w:space="0" w:color="auto"/>
        <w:left w:val="none" w:sz="0" w:space="0" w:color="auto"/>
        <w:bottom w:val="none" w:sz="0" w:space="0" w:color="auto"/>
        <w:right w:val="none" w:sz="0" w:space="0" w:color="auto"/>
      </w:divBdr>
    </w:div>
    <w:div w:id="1271736645">
      <w:marLeft w:val="640"/>
      <w:marRight w:val="0"/>
      <w:marTop w:val="0"/>
      <w:marBottom w:val="0"/>
      <w:divBdr>
        <w:top w:val="none" w:sz="0" w:space="0" w:color="auto"/>
        <w:left w:val="none" w:sz="0" w:space="0" w:color="auto"/>
        <w:bottom w:val="none" w:sz="0" w:space="0" w:color="auto"/>
        <w:right w:val="none" w:sz="0" w:space="0" w:color="auto"/>
      </w:divBdr>
    </w:div>
    <w:div w:id="1271814382">
      <w:marLeft w:val="640"/>
      <w:marRight w:val="0"/>
      <w:marTop w:val="0"/>
      <w:marBottom w:val="0"/>
      <w:divBdr>
        <w:top w:val="none" w:sz="0" w:space="0" w:color="auto"/>
        <w:left w:val="none" w:sz="0" w:space="0" w:color="auto"/>
        <w:bottom w:val="none" w:sz="0" w:space="0" w:color="auto"/>
        <w:right w:val="none" w:sz="0" w:space="0" w:color="auto"/>
      </w:divBdr>
    </w:div>
    <w:div w:id="1271931788">
      <w:marLeft w:val="640"/>
      <w:marRight w:val="0"/>
      <w:marTop w:val="0"/>
      <w:marBottom w:val="0"/>
      <w:divBdr>
        <w:top w:val="none" w:sz="0" w:space="0" w:color="auto"/>
        <w:left w:val="none" w:sz="0" w:space="0" w:color="auto"/>
        <w:bottom w:val="none" w:sz="0" w:space="0" w:color="auto"/>
        <w:right w:val="none" w:sz="0" w:space="0" w:color="auto"/>
      </w:divBdr>
    </w:div>
    <w:div w:id="1272010407">
      <w:marLeft w:val="640"/>
      <w:marRight w:val="0"/>
      <w:marTop w:val="0"/>
      <w:marBottom w:val="0"/>
      <w:divBdr>
        <w:top w:val="none" w:sz="0" w:space="0" w:color="auto"/>
        <w:left w:val="none" w:sz="0" w:space="0" w:color="auto"/>
        <w:bottom w:val="none" w:sz="0" w:space="0" w:color="auto"/>
        <w:right w:val="none" w:sz="0" w:space="0" w:color="auto"/>
      </w:divBdr>
    </w:div>
    <w:div w:id="1272206316">
      <w:marLeft w:val="640"/>
      <w:marRight w:val="0"/>
      <w:marTop w:val="0"/>
      <w:marBottom w:val="0"/>
      <w:divBdr>
        <w:top w:val="none" w:sz="0" w:space="0" w:color="auto"/>
        <w:left w:val="none" w:sz="0" w:space="0" w:color="auto"/>
        <w:bottom w:val="none" w:sz="0" w:space="0" w:color="auto"/>
        <w:right w:val="none" w:sz="0" w:space="0" w:color="auto"/>
      </w:divBdr>
    </w:div>
    <w:div w:id="1272514615">
      <w:marLeft w:val="640"/>
      <w:marRight w:val="0"/>
      <w:marTop w:val="0"/>
      <w:marBottom w:val="0"/>
      <w:divBdr>
        <w:top w:val="none" w:sz="0" w:space="0" w:color="auto"/>
        <w:left w:val="none" w:sz="0" w:space="0" w:color="auto"/>
        <w:bottom w:val="none" w:sz="0" w:space="0" w:color="auto"/>
        <w:right w:val="none" w:sz="0" w:space="0" w:color="auto"/>
      </w:divBdr>
    </w:div>
    <w:div w:id="1272543765">
      <w:marLeft w:val="640"/>
      <w:marRight w:val="0"/>
      <w:marTop w:val="0"/>
      <w:marBottom w:val="0"/>
      <w:divBdr>
        <w:top w:val="none" w:sz="0" w:space="0" w:color="auto"/>
        <w:left w:val="none" w:sz="0" w:space="0" w:color="auto"/>
        <w:bottom w:val="none" w:sz="0" w:space="0" w:color="auto"/>
        <w:right w:val="none" w:sz="0" w:space="0" w:color="auto"/>
      </w:divBdr>
    </w:div>
    <w:div w:id="1272664503">
      <w:marLeft w:val="640"/>
      <w:marRight w:val="0"/>
      <w:marTop w:val="0"/>
      <w:marBottom w:val="0"/>
      <w:divBdr>
        <w:top w:val="none" w:sz="0" w:space="0" w:color="auto"/>
        <w:left w:val="none" w:sz="0" w:space="0" w:color="auto"/>
        <w:bottom w:val="none" w:sz="0" w:space="0" w:color="auto"/>
        <w:right w:val="none" w:sz="0" w:space="0" w:color="auto"/>
      </w:divBdr>
    </w:div>
    <w:div w:id="1272664831">
      <w:marLeft w:val="640"/>
      <w:marRight w:val="0"/>
      <w:marTop w:val="0"/>
      <w:marBottom w:val="0"/>
      <w:divBdr>
        <w:top w:val="none" w:sz="0" w:space="0" w:color="auto"/>
        <w:left w:val="none" w:sz="0" w:space="0" w:color="auto"/>
        <w:bottom w:val="none" w:sz="0" w:space="0" w:color="auto"/>
        <w:right w:val="none" w:sz="0" w:space="0" w:color="auto"/>
      </w:divBdr>
    </w:div>
    <w:div w:id="1272929808">
      <w:marLeft w:val="640"/>
      <w:marRight w:val="0"/>
      <w:marTop w:val="0"/>
      <w:marBottom w:val="0"/>
      <w:divBdr>
        <w:top w:val="none" w:sz="0" w:space="0" w:color="auto"/>
        <w:left w:val="none" w:sz="0" w:space="0" w:color="auto"/>
        <w:bottom w:val="none" w:sz="0" w:space="0" w:color="auto"/>
        <w:right w:val="none" w:sz="0" w:space="0" w:color="auto"/>
      </w:divBdr>
    </w:div>
    <w:div w:id="1272979720">
      <w:marLeft w:val="640"/>
      <w:marRight w:val="0"/>
      <w:marTop w:val="0"/>
      <w:marBottom w:val="0"/>
      <w:divBdr>
        <w:top w:val="none" w:sz="0" w:space="0" w:color="auto"/>
        <w:left w:val="none" w:sz="0" w:space="0" w:color="auto"/>
        <w:bottom w:val="none" w:sz="0" w:space="0" w:color="auto"/>
        <w:right w:val="none" w:sz="0" w:space="0" w:color="auto"/>
      </w:divBdr>
    </w:div>
    <w:div w:id="1273048220">
      <w:marLeft w:val="640"/>
      <w:marRight w:val="0"/>
      <w:marTop w:val="0"/>
      <w:marBottom w:val="0"/>
      <w:divBdr>
        <w:top w:val="none" w:sz="0" w:space="0" w:color="auto"/>
        <w:left w:val="none" w:sz="0" w:space="0" w:color="auto"/>
        <w:bottom w:val="none" w:sz="0" w:space="0" w:color="auto"/>
        <w:right w:val="none" w:sz="0" w:space="0" w:color="auto"/>
      </w:divBdr>
    </w:div>
    <w:div w:id="1273048906">
      <w:marLeft w:val="640"/>
      <w:marRight w:val="0"/>
      <w:marTop w:val="0"/>
      <w:marBottom w:val="0"/>
      <w:divBdr>
        <w:top w:val="none" w:sz="0" w:space="0" w:color="auto"/>
        <w:left w:val="none" w:sz="0" w:space="0" w:color="auto"/>
        <w:bottom w:val="none" w:sz="0" w:space="0" w:color="auto"/>
        <w:right w:val="none" w:sz="0" w:space="0" w:color="auto"/>
      </w:divBdr>
    </w:div>
    <w:div w:id="1273049690">
      <w:marLeft w:val="640"/>
      <w:marRight w:val="0"/>
      <w:marTop w:val="0"/>
      <w:marBottom w:val="0"/>
      <w:divBdr>
        <w:top w:val="none" w:sz="0" w:space="0" w:color="auto"/>
        <w:left w:val="none" w:sz="0" w:space="0" w:color="auto"/>
        <w:bottom w:val="none" w:sz="0" w:space="0" w:color="auto"/>
        <w:right w:val="none" w:sz="0" w:space="0" w:color="auto"/>
      </w:divBdr>
    </w:div>
    <w:div w:id="1273125074">
      <w:marLeft w:val="640"/>
      <w:marRight w:val="0"/>
      <w:marTop w:val="0"/>
      <w:marBottom w:val="0"/>
      <w:divBdr>
        <w:top w:val="none" w:sz="0" w:space="0" w:color="auto"/>
        <w:left w:val="none" w:sz="0" w:space="0" w:color="auto"/>
        <w:bottom w:val="none" w:sz="0" w:space="0" w:color="auto"/>
        <w:right w:val="none" w:sz="0" w:space="0" w:color="auto"/>
      </w:divBdr>
    </w:div>
    <w:div w:id="1273127191">
      <w:marLeft w:val="640"/>
      <w:marRight w:val="0"/>
      <w:marTop w:val="0"/>
      <w:marBottom w:val="0"/>
      <w:divBdr>
        <w:top w:val="none" w:sz="0" w:space="0" w:color="auto"/>
        <w:left w:val="none" w:sz="0" w:space="0" w:color="auto"/>
        <w:bottom w:val="none" w:sz="0" w:space="0" w:color="auto"/>
        <w:right w:val="none" w:sz="0" w:space="0" w:color="auto"/>
      </w:divBdr>
    </w:div>
    <w:div w:id="1273171946">
      <w:marLeft w:val="640"/>
      <w:marRight w:val="0"/>
      <w:marTop w:val="0"/>
      <w:marBottom w:val="0"/>
      <w:divBdr>
        <w:top w:val="none" w:sz="0" w:space="0" w:color="auto"/>
        <w:left w:val="none" w:sz="0" w:space="0" w:color="auto"/>
        <w:bottom w:val="none" w:sz="0" w:space="0" w:color="auto"/>
        <w:right w:val="none" w:sz="0" w:space="0" w:color="auto"/>
      </w:divBdr>
    </w:div>
    <w:div w:id="1273240659">
      <w:marLeft w:val="640"/>
      <w:marRight w:val="0"/>
      <w:marTop w:val="0"/>
      <w:marBottom w:val="0"/>
      <w:divBdr>
        <w:top w:val="none" w:sz="0" w:space="0" w:color="auto"/>
        <w:left w:val="none" w:sz="0" w:space="0" w:color="auto"/>
        <w:bottom w:val="none" w:sz="0" w:space="0" w:color="auto"/>
        <w:right w:val="none" w:sz="0" w:space="0" w:color="auto"/>
      </w:divBdr>
    </w:div>
    <w:div w:id="1273316750">
      <w:marLeft w:val="640"/>
      <w:marRight w:val="0"/>
      <w:marTop w:val="0"/>
      <w:marBottom w:val="0"/>
      <w:divBdr>
        <w:top w:val="none" w:sz="0" w:space="0" w:color="auto"/>
        <w:left w:val="none" w:sz="0" w:space="0" w:color="auto"/>
        <w:bottom w:val="none" w:sz="0" w:space="0" w:color="auto"/>
        <w:right w:val="none" w:sz="0" w:space="0" w:color="auto"/>
      </w:divBdr>
    </w:div>
    <w:div w:id="1273319653">
      <w:marLeft w:val="640"/>
      <w:marRight w:val="0"/>
      <w:marTop w:val="0"/>
      <w:marBottom w:val="0"/>
      <w:divBdr>
        <w:top w:val="none" w:sz="0" w:space="0" w:color="auto"/>
        <w:left w:val="none" w:sz="0" w:space="0" w:color="auto"/>
        <w:bottom w:val="none" w:sz="0" w:space="0" w:color="auto"/>
        <w:right w:val="none" w:sz="0" w:space="0" w:color="auto"/>
      </w:divBdr>
    </w:div>
    <w:div w:id="1273433926">
      <w:marLeft w:val="640"/>
      <w:marRight w:val="0"/>
      <w:marTop w:val="0"/>
      <w:marBottom w:val="0"/>
      <w:divBdr>
        <w:top w:val="none" w:sz="0" w:space="0" w:color="auto"/>
        <w:left w:val="none" w:sz="0" w:space="0" w:color="auto"/>
        <w:bottom w:val="none" w:sz="0" w:space="0" w:color="auto"/>
        <w:right w:val="none" w:sz="0" w:space="0" w:color="auto"/>
      </w:divBdr>
    </w:div>
    <w:div w:id="1273438502">
      <w:marLeft w:val="640"/>
      <w:marRight w:val="0"/>
      <w:marTop w:val="0"/>
      <w:marBottom w:val="0"/>
      <w:divBdr>
        <w:top w:val="none" w:sz="0" w:space="0" w:color="auto"/>
        <w:left w:val="none" w:sz="0" w:space="0" w:color="auto"/>
        <w:bottom w:val="none" w:sz="0" w:space="0" w:color="auto"/>
        <w:right w:val="none" w:sz="0" w:space="0" w:color="auto"/>
      </w:divBdr>
    </w:div>
    <w:div w:id="1273441153">
      <w:marLeft w:val="640"/>
      <w:marRight w:val="0"/>
      <w:marTop w:val="0"/>
      <w:marBottom w:val="0"/>
      <w:divBdr>
        <w:top w:val="none" w:sz="0" w:space="0" w:color="auto"/>
        <w:left w:val="none" w:sz="0" w:space="0" w:color="auto"/>
        <w:bottom w:val="none" w:sz="0" w:space="0" w:color="auto"/>
        <w:right w:val="none" w:sz="0" w:space="0" w:color="auto"/>
      </w:divBdr>
    </w:div>
    <w:div w:id="1273511052">
      <w:marLeft w:val="640"/>
      <w:marRight w:val="0"/>
      <w:marTop w:val="0"/>
      <w:marBottom w:val="0"/>
      <w:divBdr>
        <w:top w:val="none" w:sz="0" w:space="0" w:color="auto"/>
        <w:left w:val="none" w:sz="0" w:space="0" w:color="auto"/>
        <w:bottom w:val="none" w:sz="0" w:space="0" w:color="auto"/>
        <w:right w:val="none" w:sz="0" w:space="0" w:color="auto"/>
      </w:divBdr>
    </w:div>
    <w:div w:id="1273516961">
      <w:marLeft w:val="640"/>
      <w:marRight w:val="0"/>
      <w:marTop w:val="0"/>
      <w:marBottom w:val="0"/>
      <w:divBdr>
        <w:top w:val="none" w:sz="0" w:space="0" w:color="auto"/>
        <w:left w:val="none" w:sz="0" w:space="0" w:color="auto"/>
        <w:bottom w:val="none" w:sz="0" w:space="0" w:color="auto"/>
        <w:right w:val="none" w:sz="0" w:space="0" w:color="auto"/>
      </w:divBdr>
    </w:div>
    <w:div w:id="1273591592">
      <w:marLeft w:val="640"/>
      <w:marRight w:val="0"/>
      <w:marTop w:val="0"/>
      <w:marBottom w:val="0"/>
      <w:divBdr>
        <w:top w:val="none" w:sz="0" w:space="0" w:color="auto"/>
        <w:left w:val="none" w:sz="0" w:space="0" w:color="auto"/>
        <w:bottom w:val="none" w:sz="0" w:space="0" w:color="auto"/>
        <w:right w:val="none" w:sz="0" w:space="0" w:color="auto"/>
      </w:divBdr>
    </w:div>
    <w:div w:id="1273703846">
      <w:marLeft w:val="640"/>
      <w:marRight w:val="0"/>
      <w:marTop w:val="0"/>
      <w:marBottom w:val="0"/>
      <w:divBdr>
        <w:top w:val="none" w:sz="0" w:space="0" w:color="auto"/>
        <w:left w:val="none" w:sz="0" w:space="0" w:color="auto"/>
        <w:bottom w:val="none" w:sz="0" w:space="0" w:color="auto"/>
        <w:right w:val="none" w:sz="0" w:space="0" w:color="auto"/>
      </w:divBdr>
    </w:div>
    <w:div w:id="1273710540">
      <w:marLeft w:val="640"/>
      <w:marRight w:val="0"/>
      <w:marTop w:val="0"/>
      <w:marBottom w:val="0"/>
      <w:divBdr>
        <w:top w:val="none" w:sz="0" w:space="0" w:color="auto"/>
        <w:left w:val="none" w:sz="0" w:space="0" w:color="auto"/>
        <w:bottom w:val="none" w:sz="0" w:space="0" w:color="auto"/>
        <w:right w:val="none" w:sz="0" w:space="0" w:color="auto"/>
      </w:divBdr>
    </w:div>
    <w:div w:id="1273781118">
      <w:marLeft w:val="640"/>
      <w:marRight w:val="0"/>
      <w:marTop w:val="0"/>
      <w:marBottom w:val="0"/>
      <w:divBdr>
        <w:top w:val="none" w:sz="0" w:space="0" w:color="auto"/>
        <w:left w:val="none" w:sz="0" w:space="0" w:color="auto"/>
        <w:bottom w:val="none" w:sz="0" w:space="0" w:color="auto"/>
        <w:right w:val="none" w:sz="0" w:space="0" w:color="auto"/>
      </w:divBdr>
    </w:div>
    <w:div w:id="1273855588">
      <w:marLeft w:val="640"/>
      <w:marRight w:val="0"/>
      <w:marTop w:val="0"/>
      <w:marBottom w:val="0"/>
      <w:divBdr>
        <w:top w:val="none" w:sz="0" w:space="0" w:color="auto"/>
        <w:left w:val="none" w:sz="0" w:space="0" w:color="auto"/>
        <w:bottom w:val="none" w:sz="0" w:space="0" w:color="auto"/>
        <w:right w:val="none" w:sz="0" w:space="0" w:color="auto"/>
      </w:divBdr>
    </w:div>
    <w:div w:id="1273897171">
      <w:marLeft w:val="640"/>
      <w:marRight w:val="0"/>
      <w:marTop w:val="0"/>
      <w:marBottom w:val="0"/>
      <w:divBdr>
        <w:top w:val="none" w:sz="0" w:space="0" w:color="auto"/>
        <w:left w:val="none" w:sz="0" w:space="0" w:color="auto"/>
        <w:bottom w:val="none" w:sz="0" w:space="0" w:color="auto"/>
        <w:right w:val="none" w:sz="0" w:space="0" w:color="auto"/>
      </w:divBdr>
    </w:div>
    <w:div w:id="1273899202">
      <w:marLeft w:val="640"/>
      <w:marRight w:val="0"/>
      <w:marTop w:val="0"/>
      <w:marBottom w:val="0"/>
      <w:divBdr>
        <w:top w:val="none" w:sz="0" w:space="0" w:color="auto"/>
        <w:left w:val="none" w:sz="0" w:space="0" w:color="auto"/>
        <w:bottom w:val="none" w:sz="0" w:space="0" w:color="auto"/>
        <w:right w:val="none" w:sz="0" w:space="0" w:color="auto"/>
      </w:divBdr>
    </w:div>
    <w:div w:id="1273904177">
      <w:marLeft w:val="640"/>
      <w:marRight w:val="0"/>
      <w:marTop w:val="0"/>
      <w:marBottom w:val="0"/>
      <w:divBdr>
        <w:top w:val="none" w:sz="0" w:space="0" w:color="auto"/>
        <w:left w:val="none" w:sz="0" w:space="0" w:color="auto"/>
        <w:bottom w:val="none" w:sz="0" w:space="0" w:color="auto"/>
        <w:right w:val="none" w:sz="0" w:space="0" w:color="auto"/>
      </w:divBdr>
    </w:div>
    <w:div w:id="1274048518">
      <w:marLeft w:val="640"/>
      <w:marRight w:val="0"/>
      <w:marTop w:val="0"/>
      <w:marBottom w:val="0"/>
      <w:divBdr>
        <w:top w:val="none" w:sz="0" w:space="0" w:color="auto"/>
        <w:left w:val="none" w:sz="0" w:space="0" w:color="auto"/>
        <w:bottom w:val="none" w:sz="0" w:space="0" w:color="auto"/>
        <w:right w:val="none" w:sz="0" w:space="0" w:color="auto"/>
      </w:divBdr>
    </w:div>
    <w:div w:id="1274091008">
      <w:marLeft w:val="640"/>
      <w:marRight w:val="0"/>
      <w:marTop w:val="0"/>
      <w:marBottom w:val="0"/>
      <w:divBdr>
        <w:top w:val="none" w:sz="0" w:space="0" w:color="auto"/>
        <w:left w:val="none" w:sz="0" w:space="0" w:color="auto"/>
        <w:bottom w:val="none" w:sz="0" w:space="0" w:color="auto"/>
        <w:right w:val="none" w:sz="0" w:space="0" w:color="auto"/>
      </w:divBdr>
    </w:div>
    <w:div w:id="1274098711">
      <w:marLeft w:val="640"/>
      <w:marRight w:val="0"/>
      <w:marTop w:val="0"/>
      <w:marBottom w:val="0"/>
      <w:divBdr>
        <w:top w:val="none" w:sz="0" w:space="0" w:color="auto"/>
        <w:left w:val="none" w:sz="0" w:space="0" w:color="auto"/>
        <w:bottom w:val="none" w:sz="0" w:space="0" w:color="auto"/>
        <w:right w:val="none" w:sz="0" w:space="0" w:color="auto"/>
      </w:divBdr>
    </w:div>
    <w:div w:id="1274245167">
      <w:marLeft w:val="640"/>
      <w:marRight w:val="0"/>
      <w:marTop w:val="0"/>
      <w:marBottom w:val="0"/>
      <w:divBdr>
        <w:top w:val="none" w:sz="0" w:space="0" w:color="auto"/>
        <w:left w:val="none" w:sz="0" w:space="0" w:color="auto"/>
        <w:bottom w:val="none" w:sz="0" w:space="0" w:color="auto"/>
        <w:right w:val="none" w:sz="0" w:space="0" w:color="auto"/>
      </w:divBdr>
    </w:div>
    <w:div w:id="1274359623">
      <w:marLeft w:val="640"/>
      <w:marRight w:val="0"/>
      <w:marTop w:val="0"/>
      <w:marBottom w:val="0"/>
      <w:divBdr>
        <w:top w:val="none" w:sz="0" w:space="0" w:color="auto"/>
        <w:left w:val="none" w:sz="0" w:space="0" w:color="auto"/>
        <w:bottom w:val="none" w:sz="0" w:space="0" w:color="auto"/>
        <w:right w:val="none" w:sz="0" w:space="0" w:color="auto"/>
      </w:divBdr>
    </w:div>
    <w:div w:id="1274442629">
      <w:marLeft w:val="640"/>
      <w:marRight w:val="0"/>
      <w:marTop w:val="0"/>
      <w:marBottom w:val="0"/>
      <w:divBdr>
        <w:top w:val="none" w:sz="0" w:space="0" w:color="auto"/>
        <w:left w:val="none" w:sz="0" w:space="0" w:color="auto"/>
        <w:bottom w:val="none" w:sz="0" w:space="0" w:color="auto"/>
        <w:right w:val="none" w:sz="0" w:space="0" w:color="auto"/>
      </w:divBdr>
    </w:div>
    <w:div w:id="1274556434">
      <w:marLeft w:val="640"/>
      <w:marRight w:val="0"/>
      <w:marTop w:val="0"/>
      <w:marBottom w:val="0"/>
      <w:divBdr>
        <w:top w:val="none" w:sz="0" w:space="0" w:color="auto"/>
        <w:left w:val="none" w:sz="0" w:space="0" w:color="auto"/>
        <w:bottom w:val="none" w:sz="0" w:space="0" w:color="auto"/>
        <w:right w:val="none" w:sz="0" w:space="0" w:color="auto"/>
      </w:divBdr>
    </w:div>
    <w:div w:id="1274560618">
      <w:marLeft w:val="640"/>
      <w:marRight w:val="0"/>
      <w:marTop w:val="0"/>
      <w:marBottom w:val="0"/>
      <w:divBdr>
        <w:top w:val="none" w:sz="0" w:space="0" w:color="auto"/>
        <w:left w:val="none" w:sz="0" w:space="0" w:color="auto"/>
        <w:bottom w:val="none" w:sz="0" w:space="0" w:color="auto"/>
        <w:right w:val="none" w:sz="0" w:space="0" w:color="auto"/>
      </w:divBdr>
    </w:div>
    <w:div w:id="1274705293">
      <w:marLeft w:val="640"/>
      <w:marRight w:val="0"/>
      <w:marTop w:val="0"/>
      <w:marBottom w:val="0"/>
      <w:divBdr>
        <w:top w:val="none" w:sz="0" w:space="0" w:color="auto"/>
        <w:left w:val="none" w:sz="0" w:space="0" w:color="auto"/>
        <w:bottom w:val="none" w:sz="0" w:space="0" w:color="auto"/>
        <w:right w:val="none" w:sz="0" w:space="0" w:color="auto"/>
      </w:divBdr>
    </w:div>
    <w:div w:id="1274705795">
      <w:marLeft w:val="640"/>
      <w:marRight w:val="0"/>
      <w:marTop w:val="0"/>
      <w:marBottom w:val="0"/>
      <w:divBdr>
        <w:top w:val="none" w:sz="0" w:space="0" w:color="auto"/>
        <w:left w:val="none" w:sz="0" w:space="0" w:color="auto"/>
        <w:bottom w:val="none" w:sz="0" w:space="0" w:color="auto"/>
        <w:right w:val="none" w:sz="0" w:space="0" w:color="auto"/>
      </w:divBdr>
    </w:div>
    <w:div w:id="1274825638">
      <w:marLeft w:val="640"/>
      <w:marRight w:val="0"/>
      <w:marTop w:val="0"/>
      <w:marBottom w:val="0"/>
      <w:divBdr>
        <w:top w:val="none" w:sz="0" w:space="0" w:color="auto"/>
        <w:left w:val="none" w:sz="0" w:space="0" w:color="auto"/>
        <w:bottom w:val="none" w:sz="0" w:space="0" w:color="auto"/>
        <w:right w:val="none" w:sz="0" w:space="0" w:color="auto"/>
      </w:divBdr>
    </w:div>
    <w:div w:id="1274826244">
      <w:marLeft w:val="640"/>
      <w:marRight w:val="0"/>
      <w:marTop w:val="0"/>
      <w:marBottom w:val="0"/>
      <w:divBdr>
        <w:top w:val="none" w:sz="0" w:space="0" w:color="auto"/>
        <w:left w:val="none" w:sz="0" w:space="0" w:color="auto"/>
        <w:bottom w:val="none" w:sz="0" w:space="0" w:color="auto"/>
        <w:right w:val="none" w:sz="0" w:space="0" w:color="auto"/>
      </w:divBdr>
    </w:div>
    <w:div w:id="1274826458">
      <w:marLeft w:val="640"/>
      <w:marRight w:val="0"/>
      <w:marTop w:val="0"/>
      <w:marBottom w:val="0"/>
      <w:divBdr>
        <w:top w:val="none" w:sz="0" w:space="0" w:color="auto"/>
        <w:left w:val="none" w:sz="0" w:space="0" w:color="auto"/>
        <w:bottom w:val="none" w:sz="0" w:space="0" w:color="auto"/>
        <w:right w:val="none" w:sz="0" w:space="0" w:color="auto"/>
      </w:divBdr>
    </w:div>
    <w:div w:id="1274904163">
      <w:marLeft w:val="640"/>
      <w:marRight w:val="0"/>
      <w:marTop w:val="0"/>
      <w:marBottom w:val="0"/>
      <w:divBdr>
        <w:top w:val="none" w:sz="0" w:space="0" w:color="auto"/>
        <w:left w:val="none" w:sz="0" w:space="0" w:color="auto"/>
        <w:bottom w:val="none" w:sz="0" w:space="0" w:color="auto"/>
        <w:right w:val="none" w:sz="0" w:space="0" w:color="auto"/>
      </w:divBdr>
    </w:div>
    <w:div w:id="1274942926">
      <w:marLeft w:val="640"/>
      <w:marRight w:val="0"/>
      <w:marTop w:val="0"/>
      <w:marBottom w:val="0"/>
      <w:divBdr>
        <w:top w:val="none" w:sz="0" w:space="0" w:color="auto"/>
        <w:left w:val="none" w:sz="0" w:space="0" w:color="auto"/>
        <w:bottom w:val="none" w:sz="0" w:space="0" w:color="auto"/>
        <w:right w:val="none" w:sz="0" w:space="0" w:color="auto"/>
      </w:divBdr>
    </w:div>
    <w:div w:id="1275094169">
      <w:marLeft w:val="640"/>
      <w:marRight w:val="0"/>
      <w:marTop w:val="0"/>
      <w:marBottom w:val="0"/>
      <w:divBdr>
        <w:top w:val="none" w:sz="0" w:space="0" w:color="auto"/>
        <w:left w:val="none" w:sz="0" w:space="0" w:color="auto"/>
        <w:bottom w:val="none" w:sz="0" w:space="0" w:color="auto"/>
        <w:right w:val="none" w:sz="0" w:space="0" w:color="auto"/>
      </w:divBdr>
    </w:div>
    <w:div w:id="1275208388">
      <w:marLeft w:val="640"/>
      <w:marRight w:val="0"/>
      <w:marTop w:val="0"/>
      <w:marBottom w:val="0"/>
      <w:divBdr>
        <w:top w:val="none" w:sz="0" w:space="0" w:color="auto"/>
        <w:left w:val="none" w:sz="0" w:space="0" w:color="auto"/>
        <w:bottom w:val="none" w:sz="0" w:space="0" w:color="auto"/>
        <w:right w:val="none" w:sz="0" w:space="0" w:color="auto"/>
      </w:divBdr>
    </w:div>
    <w:div w:id="1275286639">
      <w:marLeft w:val="640"/>
      <w:marRight w:val="0"/>
      <w:marTop w:val="0"/>
      <w:marBottom w:val="0"/>
      <w:divBdr>
        <w:top w:val="none" w:sz="0" w:space="0" w:color="auto"/>
        <w:left w:val="none" w:sz="0" w:space="0" w:color="auto"/>
        <w:bottom w:val="none" w:sz="0" w:space="0" w:color="auto"/>
        <w:right w:val="none" w:sz="0" w:space="0" w:color="auto"/>
      </w:divBdr>
    </w:div>
    <w:div w:id="1275333993">
      <w:marLeft w:val="640"/>
      <w:marRight w:val="0"/>
      <w:marTop w:val="0"/>
      <w:marBottom w:val="0"/>
      <w:divBdr>
        <w:top w:val="none" w:sz="0" w:space="0" w:color="auto"/>
        <w:left w:val="none" w:sz="0" w:space="0" w:color="auto"/>
        <w:bottom w:val="none" w:sz="0" w:space="0" w:color="auto"/>
        <w:right w:val="none" w:sz="0" w:space="0" w:color="auto"/>
      </w:divBdr>
    </w:div>
    <w:div w:id="1275551927">
      <w:marLeft w:val="640"/>
      <w:marRight w:val="0"/>
      <w:marTop w:val="0"/>
      <w:marBottom w:val="0"/>
      <w:divBdr>
        <w:top w:val="none" w:sz="0" w:space="0" w:color="auto"/>
        <w:left w:val="none" w:sz="0" w:space="0" w:color="auto"/>
        <w:bottom w:val="none" w:sz="0" w:space="0" w:color="auto"/>
        <w:right w:val="none" w:sz="0" w:space="0" w:color="auto"/>
      </w:divBdr>
    </w:div>
    <w:div w:id="1275553115">
      <w:marLeft w:val="640"/>
      <w:marRight w:val="0"/>
      <w:marTop w:val="0"/>
      <w:marBottom w:val="0"/>
      <w:divBdr>
        <w:top w:val="none" w:sz="0" w:space="0" w:color="auto"/>
        <w:left w:val="none" w:sz="0" w:space="0" w:color="auto"/>
        <w:bottom w:val="none" w:sz="0" w:space="0" w:color="auto"/>
        <w:right w:val="none" w:sz="0" w:space="0" w:color="auto"/>
      </w:divBdr>
    </w:div>
    <w:div w:id="1275594325">
      <w:marLeft w:val="640"/>
      <w:marRight w:val="0"/>
      <w:marTop w:val="0"/>
      <w:marBottom w:val="0"/>
      <w:divBdr>
        <w:top w:val="none" w:sz="0" w:space="0" w:color="auto"/>
        <w:left w:val="none" w:sz="0" w:space="0" w:color="auto"/>
        <w:bottom w:val="none" w:sz="0" w:space="0" w:color="auto"/>
        <w:right w:val="none" w:sz="0" w:space="0" w:color="auto"/>
      </w:divBdr>
    </w:div>
    <w:div w:id="1275599138">
      <w:marLeft w:val="640"/>
      <w:marRight w:val="0"/>
      <w:marTop w:val="0"/>
      <w:marBottom w:val="0"/>
      <w:divBdr>
        <w:top w:val="none" w:sz="0" w:space="0" w:color="auto"/>
        <w:left w:val="none" w:sz="0" w:space="0" w:color="auto"/>
        <w:bottom w:val="none" w:sz="0" w:space="0" w:color="auto"/>
        <w:right w:val="none" w:sz="0" w:space="0" w:color="auto"/>
      </w:divBdr>
    </w:div>
    <w:div w:id="1275599939">
      <w:marLeft w:val="640"/>
      <w:marRight w:val="0"/>
      <w:marTop w:val="0"/>
      <w:marBottom w:val="0"/>
      <w:divBdr>
        <w:top w:val="none" w:sz="0" w:space="0" w:color="auto"/>
        <w:left w:val="none" w:sz="0" w:space="0" w:color="auto"/>
        <w:bottom w:val="none" w:sz="0" w:space="0" w:color="auto"/>
        <w:right w:val="none" w:sz="0" w:space="0" w:color="auto"/>
      </w:divBdr>
    </w:div>
    <w:div w:id="1275794808">
      <w:marLeft w:val="640"/>
      <w:marRight w:val="0"/>
      <w:marTop w:val="0"/>
      <w:marBottom w:val="0"/>
      <w:divBdr>
        <w:top w:val="none" w:sz="0" w:space="0" w:color="auto"/>
        <w:left w:val="none" w:sz="0" w:space="0" w:color="auto"/>
        <w:bottom w:val="none" w:sz="0" w:space="0" w:color="auto"/>
        <w:right w:val="none" w:sz="0" w:space="0" w:color="auto"/>
      </w:divBdr>
    </w:div>
    <w:div w:id="1275943191">
      <w:marLeft w:val="640"/>
      <w:marRight w:val="0"/>
      <w:marTop w:val="0"/>
      <w:marBottom w:val="0"/>
      <w:divBdr>
        <w:top w:val="none" w:sz="0" w:space="0" w:color="auto"/>
        <w:left w:val="none" w:sz="0" w:space="0" w:color="auto"/>
        <w:bottom w:val="none" w:sz="0" w:space="0" w:color="auto"/>
        <w:right w:val="none" w:sz="0" w:space="0" w:color="auto"/>
      </w:divBdr>
    </w:div>
    <w:div w:id="1276013685">
      <w:marLeft w:val="640"/>
      <w:marRight w:val="0"/>
      <w:marTop w:val="0"/>
      <w:marBottom w:val="0"/>
      <w:divBdr>
        <w:top w:val="none" w:sz="0" w:space="0" w:color="auto"/>
        <w:left w:val="none" w:sz="0" w:space="0" w:color="auto"/>
        <w:bottom w:val="none" w:sz="0" w:space="0" w:color="auto"/>
        <w:right w:val="none" w:sz="0" w:space="0" w:color="auto"/>
      </w:divBdr>
    </w:div>
    <w:div w:id="1276018659">
      <w:marLeft w:val="640"/>
      <w:marRight w:val="0"/>
      <w:marTop w:val="0"/>
      <w:marBottom w:val="0"/>
      <w:divBdr>
        <w:top w:val="none" w:sz="0" w:space="0" w:color="auto"/>
        <w:left w:val="none" w:sz="0" w:space="0" w:color="auto"/>
        <w:bottom w:val="none" w:sz="0" w:space="0" w:color="auto"/>
        <w:right w:val="none" w:sz="0" w:space="0" w:color="auto"/>
      </w:divBdr>
    </w:div>
    <w:div w:id="1276057386">
      <w:marLeft w:val="640"/>
      <w:marRight w:val="0"/>
      <w:marTop w:val="0"/>
      <w:marBottom w:val="0"/>
      <w:divBdr>
        <w:top w:val="none" w:sz="0" w:space="0" w:color="auto"/>
        <w:left w:val="none" w:sz="0" w:space="0" w:color="auto"/>
        <w:bottom w:val="none" w:sz="0" w:space="0" w:color="auto"/>
        <w:right w:val="none" w:sz="0" w:space="0" w:color="auto"/>
      </w:divBdr>
    </w:div>
    <w:div w:id="1276057464">
      <w:marLeft w:val="640"/>
      <w:marRight w:val="0"/>
      <w:marTop w:val="0"/>
      <w:marBottom w:val="0"/>
      <w:divBdr>
        <w:top w:val="none" w:sz="0" w:space="0" w:color="auto"/>
        <w:left w:val="none" w:sz="0" w:space="0" w:color="auto"/>
        <w:bottom w:val="none" w:sz="0" w:space="0" w:color="auto"/>
        <w:right w:val="none" w:sz="0" w:space="0" w:color="auto"/>
      </w:divBdr>
    </w:div>
    <w:div w:id="1276059381">
      <w:marLeft w:val="640"/>
      <w:marRight w:val="0"/>
      <w:marTop w:val="0"/>
      <w:marBottom w:val="0"/>
      <w:divBdr>
        <w:top w:val="none" w:sz="0" w:space="0" w:color="auto"/>
        <w:left w:val="none" w:sz="0" w:space="0" w:color="auto"/>
        <w:bottom w:val="none" w:sz="0" w:space="0" w:color="auto"/>
        <w:right w:val="none" w:sz="0" w:space="0" w:color="auto"/>
      </w:divBdr>
    </w:div>
    <w:div w:id="1276061794">
      <w:marLeft w:val="640"/>
      <w:marRight w:val="0"/>
      <w:marTop w:val="0"/>
      <w:marBottom w:val="0"/>
      <w:divBdr>
        <w:top w:val="none" w:sz="0" w:space="0" w:color="auto"/>
        <w:left w:val="none" w:sz="0" w:space="0" w:color="auto"/>
        <w:bottom w:val="none" w:sz="0" w:space="0" w:color="auto"/>
        <w:right w:val="none" w:sz="0" w:space="0" w:color="auto"/>
      </w:divBdr>
    </w:div>
    <w:div w:id="1276132887">
      <w:marLeft w:val="640"/>
      <w:marRight w:val="0"/>
      <w:marTop w:val="0"/>
      <w:marBottom w:val="0"/>
      <w:divBdr>
        <w:top w:val="none" w:sz="0" w:space="0" w:color="auto"/>
        <w:left w:val="none" w:sz="0" w:space="0" w:color="auto"/>
        <w:bottom w:val="none" w:sz="0" w:space="0" w:color="auto"/>
        <w:right w:val="none" w:sz="0" w:space="0" w:color="auto"/>
      </w:divBdr>
    </w:div>
    <w:div w:id="1276407972">
      <w:marLeft w:val="640"/>
      <w:marRight w:val="0"/>
      <w:marTop w:val="0"/>
      <w:marBottom w:val="0"/>
      <w:divBdr>
        <w:top w:val="none" w:sz="0" w:space="0" w:color="auto"/>
        <w:left w:val="none" w:sz="0" w:space="0" w:color="auto"/>
        <w:bottom w:val="none" w:sz="0" w:space="0" w:color="auto"/>
        <w:right w:val="none" w:sz="0" w:space="0" w:color="auto"/>
      </w:divBdr>
    </w:div>
    <w:div w:id="1276599720">
      <w:marLeft w:val="640"/>
      <w:marRight w:val="0"/>
      <w:marTop w:val="0"/>
      <w:marBottom w:val="0"/>
      <w:divBdr>
        <w:top w:val="none" w:sz="0" w:space="0" w:color="auto"/>
        <w:left w:val="none" w:sz="0" w:space="0" w:color="auto"/>
        <w:bottom w:val="none" w:sz="0" w:space="0" w:color="auto"/>
        <w:right w:val="none" w:sz="0" w:space="0" w:color="auto"/>
      </w:divBdr>
    </w:div>
    <w:div w:id="1276668623">
      <w:marLeft w:val="640"/>
      <w:marRight w:val="0"/>
      <w:marTop w:val="0"/>
      <w:marBottom w:val="0"/>
      <w:divBdr>
        <w:top w:val="none" w:sz="0" w:space="0" w:color="auto"/>
        <w:left w:val="none" w:sz="0" w:space="0" w:color="auto"/>
        <w:bottom w:val="none" w:sz="0" w:space="0" w:color="auto"/>
        <w:right w:val="none" w:sz="0" w:space="0" w:color="auto"/>
      </w:divBdr>
    </w:div>
    <w:div w:id="1276792159">
      <w:marLeft w:val="640"/>
      <w:marRight w:val="0"/>
      <w:marTop w:val="0"/>
      <w:marBottom w:val="0"/>
      <w:divBdr>
        <w:top w:val="none" w:sz="0" w:space="0" w:color="auto"/>
        <w:left w:val="none" w:sz="0" w:space="0" w:color="auto"/>
        <w:bottom w:val="none" w:sz="0" w:space="0" w:color="auto"/>
        <w:right w:val="none" w:sz="0" w:space="0" w:color="auto"/>
      </w:divBdr>
    </w:div>
    <w:div w:id="1276904986">
      <w:marLeft w:val="640"/>
      <w:marRight w:val="0"/>
      <w:marTop w:val="0"/>
      <w:marBottom w:val="0"/>
      <w:divBdr>
        <w:top w:val="none" w:sz="0" w:space="0" w:color="auto"/>
        <w:left w:val="none" w:sz="0" w:space="0" w:color="auto"/>
        <w:bottom w:val="none" w:sz="0" w:space="0" w:color="auto"/>
        <w:right w:val="none" w:sz="0" w:space="0" w:color="auto"/>
      </w:divBdr>
    </w:div>
    <w:div w:id="1277253745">
      <w:marLeft w:val="640"/>
      <w:marRight w:val="0"/>
      <w:marTop w:val="0"/>
      <w:marBottom w:val="0"/>
      <w:divBdr>
        <w:top w:val="none" w:sz="0" w:space="0" w:color="auto"/>
        <w:left w:val="none" w:sz="0" w:space="0" w:color="auto"/>
        <w:bottom w:val="none" w:sz="0" w:space="0" w:color="auto"/>
        <w:right w:val="none" w:sz="0" w:space="0" w:color="auto"/>
      </w:divBdr>
    </w:div>
    <w:div w:id="1277324443">
      <w:marLeft w:val="640"/>
      <w:marRight w:val="0"/>
      <w:marTop w:val="0"/>
      <w:marBottom w:val="0"/>
      <w:divBdr>
        <w:top w:val="none" w:sz="0" w:space="0" w:color="auto"/>
        <w:left w:val="none" w:sz="0" w:space="0" w:color="auto"/>
        <w:bottom w:val="none" w:sz="0" w:space="0" w:color="auto"/>
        <w:right w:val="none" w:sz="0" w:space="0" w:color="auto"/>
      </w:divBdr>
    </w:div>
    <w:div w:id="1277328520">
      <w:marLeft w:val="640"/>
      <w:marRight w:val="0"/>
      <w:marTop w:val="0"/>
      <w:marBottom w:val="0"/>
      <w:divBdr>
        <w:top w:val="none" w:sz="0" w:space="0" w:color="auto"/>
        <w:left w:val="none" w:sz="0" w:space="0" w:color="auto"/>
        <w:bottom w:val="none" w:sz="0" w:space="0" w:color="auto"/>
        <w:right w:val="none" w:sz="0" w:space="0" w:color="auto"/>
      </w:divBdr>
    </w:div>
    <w:div w:id="1277445222">
      <w:marLeft w:val="640"/>
      <w:marRight w:val="0"/>
      <w:marTop w:val="0"/>
      <w:marBottom w:val="0"/>
      <w:divBdr>
        <w:top w:val="none" w:sz="0" w:space="0" w:color="auto"/>
        <w:left w:val="none" w:sz="0" w:space="0" w:color="auto"/>
        <w:bottom w:val="none" w:sz="0" w:space="0" w:color="auto"/>
        <w:right w:val="none" w:sz="0" w:space="0" w:color="auto"/>
      </w:divBdr>
    </w:div>
    <w:div w:id="1277446749">
      <w:marLeft w:val="640"/>
      <w:marRight w:val="0"/>
      <w:marTop w:val="0"/>
      <w:marBottom w:val="0"/>
      <w:divBdr>
        <w:top w:val="none" w:sz="0" w:space="0" w:color="auto"/>
        <w:left w:val="none" w:sz="0" w:space="0" w:color="auto"/>
        <w:bottom w:val="none" w:sz="0" w:space="0" w:color="auto"/>
        <w:right w:val="none" w:sz="0" w:space="0" w:color="auto"/>
      </w:divBdr>
    </w:div>
    <w:div w:id="1277449644">
      <w:marLeft w:val="640"/>
      <w:marRight w:val="0"/>
      <w:marTop w:val="0"/>
      <w:marBottom w:val="0"/>
      <w:divBdr>
        <w:top w:val="none" w:sz="0" w:space="0" w:color="auto"/>
        <w:left w:val="none" w:sz="0" w:space="0" w:color="auto"/>
        <w:bottom w:val="none" w:sz="0" w:space="0" w:color="auto"/>
        <w:right w:val="none" w:sz="0" w:space="0" w:color="auto"/>
      </w:divBdr>
    </w:div>
    <w:div w:id="1277517587">
      <w:marLeft w:val="640"/>
      <w:marRight w:val="0"/>
      <w:marTop w:val="0"/>
      <w:marBottom w:val="0"/>
      <w:divBdr>
        <w:top w:val="none" w:sz="0" w:space="0" w:color="auto"/>
        <w:left w:val="none" w:sz="0" w:space="0" w:color="auto"/>
        <w:bottom w:val="none" w:sz="0" w:space="0" w:color="auto"/>
        <w:right w:val="none" w:sz="0" w:space="0" w:color="auto"/>
      </w:divBdr>
    </w:div>
    <w:div w:id="1277635575">
      <w:marLeft w:val="640"/>
      <w:marRight w:val="0"/>
      <w:marTop w:val="0"/>
      <w:marBottom w:val="0"/>
      <w:divBdr>
        <w:top w:val="none" w:sz="0" w:space="0" w:color="auto"/>
        <w:left w:val="none" w:sz="0" w:space="0" w:color="auto"/>
        <w:bottom w:val="none" w:sz="0" w:space="0" w:color="auto"/>
        <w:right w:val="none" w:sz="0" w:space="0" w:color="auto"/>
      </w:divBdr>
    </w:div>
    <w:div w:id="1277713150">
      <w:marLeft w:val="640"/>
      <w:marRight w:val="0"/>
      <w:marTop w:val="0"/>
      <w:marBottom w:val="0"/>
      <w:divBdr>
        <w:top w:val="none" w:sz="0" w:space="0" w:color="auto"/>
        <w:left w:val="none" w:sz="0" w:space="0" w:color="auto"/>
        <w:bottom w:val="none" w:sz="0" w:space="0" w:color="auto"/>
        <w:right w:val="none" w:sz="0" w:space="0" w:color="auto"/>
      </w:divBdr>
    </w:div>
    <w:div w:id="1277903902">
      <w:marLeft w:val="640"/>
      <w:marRight w:val="0"/>
      <w:marTop w:val="0"/>
      <w:marBottom w:val="0"/>
      <w:divBdr>
        <w:top w:val="none" w:sz="0" w:space="0" w:color="auto"/>
        <w:left w:val="none" w:sz="0" w:space="0" w:color="auto"/>
        <w:bottom w:val="none" w:sz="0" w:space="0" w:color="auto"/>
        <w:right w:val="none" w:sz="0" w:space="0" w:color="auto"/>
      </w:divBdr>
    </w:div>
    <w:div w:id="1277953155">
      <w:marLeft w:val="640"/>
      <w:marRight w:val="0"/>
      <w:marTop w:val="0"/>
      <w:marBottom w:val="0"/>
      <w:divBdr>
        <w:top w:val="none" w:sz="0" w:space="0" w:color="auto"/>
        <w:left w:val="none" w:sz="0" w:space="0" w:color="auto"/>
        <w:bottom w:val="none" w:sz="0" w:space="0" w:color="auto"/>
        <w:right w:val="none" w:sz="0" w:space="0" w:color="auto"/>
      </w:divBdr>
    </w:div>
    <w:div w:id="1277954637">
      <w:marLeft w:val="640"/>
      <w:marRight w:val="0"/>
      <w:marTop w:val="0"/>
      <w:marBottom w:val="0"/>
      <w:divBdr>
        <w:top w:val="none" w:sz="0" w:space="0" w:color="auto"/>
        <w:left w:val="none" w:sz="0" w:space="0" w:color="auto"/>
        <w:bottom w:val="none" w:sz="0" w:space="0" w:color="auto"/>
        <w:right w:val="none" w:sz="0" w:space="0" w:color="auto"/>
      </w:divBdr>
    </w:div>
    <w:div w:id="1277979067">
      <w:marLeft w:val="640"/>
      <w:marRight w:val="0"/>
      <w:marTop w:val="0"/>
      <w:marBottom w:val="0"/>
      <w:divBdr>
        <w:top w:val="none" w:sz="0" w:space="0" w:color="auto"/>
        <w:left w:val="none" w:sz="0" w:space="0" w:color="auto"/>
        <w:bottom w:val="none" w:sz="0" w:space="0" w:color="auto"/>
        <w:right w:val="none" w:sz="0" w:space="0" w:color="auto"/>
      </w:divBdr>
    </w:div>
    <w:div w:id="1277980649">
      <w:marLeft w:val="640"/>
      <w:marRight w:val="0"/>
      <w:marTop w:val="0"/>
      <w:marBottom w:val="0"/>
      <w:divBdr>
        <w:top w:val="none" w:sz="0" w:space="0" w:color="auto"/>
        <w:left w:val="none" w:sz="0" w:space="0" w:color="auto"/>
        <w:bottom w:val="none" w:sz="0" w:space="0" w:color="auto"/>
        <w:right w:val="none" w:sz="0" w:space="0" w:color="auto"/>
      </w:divBdr>
    </w:div>
    <w:div w:id="1278099080">
      <w:marLeft w:val="640"/>
      <w:marRight w:val="0"/>
      <w:marTop w:val="0"/>
      <w:marBottom w:val="0"/>
      <w:divBdr>
        <w:top w:val="none" w:sz="0" w:space="0" w:color="auto"/>
        <w:left w:val="none" w:sz="0" w:space="0" w:color="auto"/>
        <w:bottom w:val="none" w:sz="0" w:space="0" w:color="auto"/>
        <w:right w:val="none" w:sz="0" w:space="0" w:color="auto"/>
      </w:divBdr>
    </w:div>
    <w:div w:id="1278176020">
      <w:marLeft w:val="640"/>
      <w:marRight w:val="0"/>
      <w:marTop w:val="0"/>
      <w:marBottom w:val="0"/>
      <w:divBdr>
        <w:top w:val="none" w:sz="0" w:space="0" w:color="auto"/>
        <w:left w:val="none" w:sz="0" w:space="0" w:color="auto"/>
        <w:bottom w:val="none" w:sz="0" w:space="0" w:color="auto"/>
        <w:right w:val="none" w:sz="0" w:space="0" w:color="auto"/>
      </w:divBdr>
    </w:div>
    <w:div w:id="1278299028">
      <w:marLeft w:val="640"/>
      <w:marRight w:val="0"/>
      <w:marTop w:val="0"/>
      <w:marBottom w:val="0"/>
      <w:divBdr>
        <w:top w:val="none" w:sz="0" w:space="0" w:color="auto"/>
        <w:left w:val="none" w:sz="0" w:space="0" w:color="auto"/>
        <w:bottom w:val="none" w:sz="0" w:space="0" w:color="auto"/>
        <w:right w:val="none" w:sz="0" w:space="0" w:color="auto"/>
      </w:divBdr>
    </w:div>
    <w:div w:id="1278368115">
      <w:marLeft w:val="640"/>
      <w:marRight w:val="0"/>
      <w:marTop w:val="0"/>
      <w:marBottom w:val="0"/>
      <w:divBdr>
        <w:top w:val="none" w:sz="0" w:space="0" w:color="auto"/>
        <w:left w:val="none" w:sz="0" w:space="0" w:color="auto"/>
        <w:bottom w:val="none" w:sz="0" w:space="0" w:color="auto"/>
        <w:right w:val="none" w:sz="0" w:space="0" w:color="auto"/>
      </w:divBdr>
    </w:div>
    <w:div w:id="1278374258">
      <w:marLeft w:val="640"/>
      <w:marRight w:val="0"/>
      <w:marTop w:val="0"/>
      <w:marBottom w:val="0"/>
      <w:divBdr>
        <w:top w:val="none" w:sz="0" w:space="0" w:color="auto"/>
        <w:left w:val="none" w:sz="0" w:space="0" w:color="auto"/>
        <w:bottom w:val="none" w:sz="0" w:space="0" w:color="auto"/>
        <w:right w:val="none" w:sz="0" w:space="0" w:color="auto"/>
      </w:divBdr>
    </w:div>
    <w:div w:id="1278442121">
      <w:marLeft w:val="640"/>
      <w:marRight w:val="0"/>
      <w:marTop w:val="0"/>
      <w:marBottom w:val="0"/>
      <w:divBdr>
        <w:top w:val="none" w:sz="0" w:space="0" w:color="auto"/>
        <w:left w:val="none" w:sz="0" w:space="0" w:color="auto"/>
        <w:bottom w:val="none" w:sz="0" w:space="0" w:color="auto"/>
        <w:right w:val="none" w:sz="0" w:space="0" w:color="auto"/>
      </w:divBdr>
    </w:div>
    <w:div w:id="1278485793">
      <w:marLeft w:val="640"/>
      <w:marRight w:val="0"/>
      <w:marTop w:val="0"/>
      <w:marBottom w:val="0"/>
      <w:divBdr>
        <w:top w:val="none" w:sz="0" w:space="0" w:color="auto"/>
        <w:left w:val="none" w:sz="0" w:space="0" w:color="auto"/>
        <w:bottom w:val="none" w:sz="0" w:space="0" w:color="auto"/>
        <w:right w:val="none" w:sz="0" w:space="0" w:color="auto"/>
      </w:divBdr>
    </w:div>
    <w:div w:id="1278486611">
      <w:marLeft w:val="640"/>
      <w:marRight w:val="0"/>
      <w:marTop w:val="0"/>
      <w:marBottom w:val="0"/>
      <w:divBdr>
        <w:top w:val="none" w:sz="0" w:space="0" w:color="auto"/>
        <w:left w:val="none" w:sz="0" w:space="0" w:color="auto"/>
        <w:bottom w:val="none" w:sz="0" w:space="0" w:color="auto"/>
        <w:right w:val="none" w:sz="0" w:space="0" w:color="auto"/>
      </w:divBdr>
    </w:div>
    <w:div w:id="1278487423">
      <w:marLeft w:val="640"/>
      <w:marRight w:val="0"/>
      <w:marTop w:val="0"/>
      <w:marBottom w:val="0"/>
      <w:divBdr>
        <w:top w:val="none" w:sz="0" w:space="0" w:color="auto"/>
        <w:left w:val="none" w:sz="0" w:space="0" w:color="auto"/>
        <w:bottom w:val="none" w:sz="0" w:space="0" w:color="auto"/>
        <w:right w:val="none" w:sz="0" w:space="0" w:color="auto"/>
      </w:divBdr>
    </w:div>
    <w:div w:id="1278488422">
      <w:marLeft w:val="640"/>
      <w:marRight w:val="0"/>
      <w:marTop w:val="0"/>
      <w:marBottom w:val="0"/>
      <w:divBdr>
        <w:top w:val="none" w:sz="0" w:space="0" w:color="auto"/>
        <w:left w:val="none" w:sz="0" w:space="0" w:color="auto"/>
        <w:bottom w:val="none" w:sz="0" w:space="0" w:color="auto"/>
        <w:right w:val="none" w:sz="0" w:space="0" w:color="auto"/>
      </w:divBdr>
    </w:div>
    <w:div w:id="1278607611">
      <w:marLeft w:val="640"/>
      <w:marRight w:val="0"/>
      <w:marTop w:val="0"/>
      <w:marBottom w:val="0"/>
      <w:divBdr>
        <w:top w:val="none" w:sz="0" w:space="0" w:color="auto"/>
        <w:left w:val="none" w:sz="0" w:space="0" w:color="auto"/>
        <w:bottom w:val="none" w:sz="0" w:space="0" w:color="auto"/>
        <w:right w:val="none" w:sz="0" w:space="0" w:color="auto"/>
      </w:divBdr>
    </w:div>
    <w:div w:id="1278633592">
      <w:marLeft w:val="640"/>
      <w:marRight w:val="0"/>
      <w:marTop w:val="0"/>
      <w:marBottom w:val="0"/>
      <w:divBdr>
        <w:top w:val="none" w:sz="0" w:space="0" w:color="auto"/>
        <w:left w:val="none" w:sz="0" w:space="0" w:color="auto"/>
        <w:bottom w:val="none" w:sz="0" w:space="0" w:color="auto"/>
        <w:right w:val="none" w:sz="0" w:space="0" w:color="auto"/>
      </w:divBdr>
    </w:div>
    <w:div w:id="1278635939">
      <w:marLeft w:val="640"/>
      <w:marRight w:val="0"/>
      <w:marTop w:val="0"/>
      <w:marBottom w:val="0"/>
      <w:divBdr>
        <w:top w:val="none" w:sz="0" w:space="0" w:color="auto"/>
        <w:left w:val="none" w:sz="0" w:space="0" w:color="auto"/>
        <w:bottom w:val="none" w:sz="0" w:space="0" w:color="auto"/>
        <w:right w:val="none" w:sz="0" w:space="0" w:color="auto"/>
      </w:divBdr>
    </w:div>
    <w:div w:id="1278637646">
      <w:marLeft w:val="640"/>
      <w:marRight w:val="0"/>
      <w:marTop w:val="0"/>
      <w:marBottom w:val="0"/>
      <w:divBdr>
        <w:top w:val="none" w:sz="0" w:space="0" w:color="auto"/>
        <w:left w:val="none" w:sz="0" w:space="0" w:color="auto"/>
        <w:bottom w:val="none" w:sz="0" w:space="0" w:color="auto"/>
        <w:right w:val="none" w:sz="0" w:space="0" w:color="auto"/>
      </w:divBdr>
    </w:div>
    <w:div w:id="1278679248">
      <w:marLeft w:val="640"/>
      <w:marRight w:val="0"/>
      <w:marTop w:val="0"/>
      <w:marBottom w:val="0"/>
      <w:divBdr>
        <w:top w:val="none" w:sz="0" w:space="0" w:color="auto"/>
        <w:left w:val="none" w:sz="0" w:space="0" w:color="auto"/>
        <w:bottom w:val="none" w:sz="0" w:space="0" w:color="auto"/>
        <w:right w:val="none" w:sz="0" w:space="0" w:color="auto"/>
      </w:divBdr>
    </w:div>
    <w:div w:id="1278759826">
      <w:marLeft w:val="640"/>
      <w:marRight w:val="0"/>
      <w:marTop w:val="0"/>
      <w:marBottom w:val="0"/>
      <w:divBdr>
        <w:top w:val="none" w:sz="0" w:space="0" w:color="auto"/>
        <w:left w:val="none" w:sz="0" w:space="0" w:color="auto"/>
        <w:bottom w:val="none" w:sz="0" w:space="0" w:color="auto"/>
        <w:right w:val="none" w:sz="0" w:space="0" w:color="auto"/>
      </w:divBdr>
    </w:div>
    <w:div w:id="1278831239">
      <w:marLeft w:val="640"/>
      <w:marRight w:val="0"/>
      <w:marTop w:val="0"/>
      <w:marBottom w:val="0"/>
      <w:divBdr>
        <w:top w:val="none" w:sz="0" w:space="0" w:color="auto"/>
        <w:left w:val="none" w:sz="0" w:space="0" w:color="auto"/>
        <w:bottom w:val="none" w:sz="0" w:space="0" w:color="auto"/>
        <w:right w:val="none" w:sz="0" w:space="0" w:color="auto"/>
      </w:divBdr>
    </w:div>
    <w:div w:id="1279029522">
      <w:marLeft w:val="640"/>
      <w:marRight w:val="0"/>
      <w:marTop w:val="0"/>
      <w:marBottom w:val="0"/>
      <w:divBdr>
        <w:top w:val="none" w:sz="0" w:space="0" w:color="auto"/>
        <w:left w:val="none" w:sz="0" w:space="0" w:color="auto"/>
        <w:bottom w:val="none" w:sz="0" w:space="0" w:color="auto"/>
        <w:right w:val="none" w:sz="0" w:space="0" w:color="auto"/>
      </w:divBdr>
    </w:div>
    <w:div w:id="1279068632">
      <w:marLeft w:val="640"/>
      <w:marRight w:val="0"/>
      <w:marTop w:val="0"/>
      <w:marBottom w:val="0"/>
      <w:divBdr>
        <w:top w:val="none" w:sz="0" w:space="0" w:color="auto"/>
        <w:left w:val="none" w:sz="0" w:space="0" w:color="auto"/>
        <w:bottom w:val="none" w:sz="0" w:space="0" w:color="auto"/>
        <w:right w:val="none" w:sz="0" w:space="0" w:color="auto"/>
      </w:divBdr>
    </w:div>
    <w:div w:id="1279069836">
      <w:marLeft w:val="640"/>
      <w:marRight w:val="0"/>
      <w:marTop w:val="0"/>
      <w:marBottom w:val="0"/>
      <w:divBdr>
        <w:top w:val="none" w:sz="0" w:space="0" w:color="auto"/>
        <w:left w:val="none" w:sz="0" w:space="0" w:color="auto"/>
        <w:bottom w:val="none" w:sz="0" w:space="0" w:color="auto"/>
        <w:right w:val="none" w:sz="0" w:space="0" w:color="auto"/>
      </w:divBdr>
    </w:div>
    <w:div w:id="1279141613">
      <w:marLeft w:val="640"/>
      <w:marRight w:val="0"/>
      <w:marTop w:val="0"/>
      <w:marBottom w:val="0"/>
      <w:divBdr>
        <w:top w:val="none" w:sz="0" w:space="0" w:color="auto"/>
        <w:left w:val="none" w:sz="0" w:space="0" w:color="auto"/>
        <w:bottom w:val="none" w:sz="0" w:space="0" w:color="auto"/>
        <w:right w:val="none" w:sz="0" w:space="0" w:color="auto"/>
      </w:divBdr>
    </w:div>
    <w:div w:id="1279291347">
      <w:marLeft w:val="640"/>
      <w:marRight w:val="0"/>
      <w:marTop w:val="0"/>
      <w:marBottom w:val="0"/>
      <w:divBdr>
        <w:top w:val="none" w:sz="0" w:space="0" w:color="auto"/>
        <w:left w:val="none" w:sz="0" w:space="0" w:color="auto"/>
        <w:bottom w:val="none" w:sz="0" w:space="0" w:color="auto"/>
        <w:right w:val="none" w:sz="0" w:space="0" w:color="auto"/>
      </w:divBdr>
    </w:div>
    <w:div w:id="1279291600">
      <w:marLeft w:val="640"/>
      <w:marRight w:val="0"/>
      <w:marTop w:val="0"/>
      <w:marBottom w:val="0"/>
      <w:divBdr>
        <w:top w:val="none" w:sz="0" w:space="0" w:color="auto"/>
        <w:left w:val="none" w:sz="0" w:space="0" w:color="auto"/>
        <w:bottom w:val="none" w:sz="0" w:space="0" w:color="auto"/>
        <w:right w:val="none" w:sz="0" w:space="0" w:color="auto"/>
      </w:divBdr>
    </w:div>
    <w:div w:id="1279338296">
      <w:marLeft w:val="640"/>
      <w:marRight w:val="0"/>
      <w:marTop w:val="0"/>
      <w:marBottom w:val="0"/>
      <w:divBdr>
        <w:top w:val="none" w:sz="0" w:space="0" w:color="auto"/>
        <w:left w:val="none" w:sz="0" w:space="0" w:color="auto"/>
        <w:bottom w:val="none" w:sz="0" w:space="0" w:color="auto"/>
        <w:right w:val="none" w:sz="0" w:space="0" w:color="auto"/>
      </w:divBdr>
    </w:div>
    <w:div w:id="1279340711">
      <w:marLeft w:val="640"/>
      <w:marRight w:val="0"/>
      <w:marTop w:val="0"/>
      <w:marBottom w:val="0"/>
      <w:divBdr>
        <w:top w:val="none" w:sz="0" w:space="0" w:color="auto"/>
        <w:left w:val="none" w:sz="0" w:space="0" w:color="auto"/>
        <w:bottom w:val="none" w:sz="0" w:space="0" w:color="auto"/>
        <w:right w:val="none" w:sz="0" w:space="0" w:color="auto"/>
      </w:divBdr>
    </w:div>
    <w:div w:id="1279408610">
      <w:marLeft w:val="640"/>
      <w:marRight w:val="0"/>
      <w:marTop w:val="0"/>
      <w:marBottom w:val="0"/>
      <w:divBdr>
        <w:top w:val="none" w:sz="0" w:space="0" w:color="auto"/>
        <w:left w:val="none" w:sz="0" w:space="0" w:color="auto"/>
        <w:bottom w:val="none" w:sz="0" w:space="0" w:color="auto"/>
        <w:right w:val="none" w:sz="0" w:space="0" w:color="auto"/>
      </w:divBdr>
    </w:div>
    <w:div w:id="1279409552">
      <w:marLeft w:val="640"/>
      <w:marRight w:val="0"/>
      <w:marTop w:val="0"/>
      <w:marBottom w:val="0"/>
      <w:divBdr>
        <w:top w:val="none" w:sz="0" w:space="0" w:color="auto"/>
        <w:left w:val="none" w:sz="0" w:space="0" w:color="auto"/>
        <w:bottom w:val="none" w:sz="0" w:space="0" w:color="auto"/>
        <w:right w:val="none" w:sz="0" w:space="0" w:color="auto"/>
      </w:divBdr>
    </w:div>
    <w:div w:id="1279490888">
      <w:marLeft w:val="640"/>
      <w:marRight w:val="0"/>
      <w:marTop w:val="0"/>
      <w:marBottom w:val="0"/>
      <w:divBdr>
        <w:top w:val="none" w:sz="0" w:space="0" w:color="auto"/>
        <w:left w:val="none" w:sz="0" w:space="0" w:color="auto"/>
        <w:bottom w:val="none" w:sz="0" w:space="0" w:color="auto"/>
        <w:right w:val="none" w:sz="0" w:space="0" w:color="auto"/>
      </w:divBdr>
    </w:div>
    <w:div w:id="1279676183">
      <w:marLeft w:val="640"/>
      <w:marRight w:val="0"/>
      <w:marTop w:val="0"/>
      <w:marBottom w:val="0"/>
      <w:divBdr>
        <w:top w:val="none" w:sz="0" w:space="0" w:color="auto"/>
        <w:left w:val="none" w:sz="0" w:space="0" w:color="auto"/>
        <w:bottom w:val="none" w:sz="0" w:space="0" w:color="auto"/>
        <w:right w:val="none" w:sz="0" w:space="0" w:color="auto"/>
      </w:divBdr>
    </w:div>
    <w:div w:id="1279679479">
      <w:marLeft w:val="640"/>
      <w:marRight w:val="0"/>
      <w:marTop w:val="0"/>
      <w:marBottom w:val="0"/>
      <w:divBdr>
        <w:top w:val="none" w:sz="0" w:space="0" w:color="auto"/>
        <w:left w:val="none" w:sz="0" w:space="0" w:color="auto"/>
        <w:bottom w:val="none" w:sz="0" w:space="0" w:color="auto"/>
        <w:right w:val="none" w:sz="0" w:space="0" w:color="auto"/>
      </w:divBdr>
    </w:div>
    <w:div w:id="1279680474">
      <w:marLeft w:val="640"/>
      <w:marRight w:val="0"/>
      <w:marTop w:val="0"/>
      <w:marBottom w:val="0"/>
      <w:divBdr>
        <w:top w:val="none" w:sz="0" w:space="0" w:color="auto"/>
        <w:left w:val="none" w:sz="0" w:space="0" w:color="auto"/>
        <w:bottom w:val="none" w:sz="0" w:space="0" w:color="auto"/>
        <w:right w:val="none" w:sz="0" w:space="0" w:color="auto"/>
      </w:divBdr>
    </w:div>
    <w:div w:id="1279874711">
      <w:marLeft w:val="640"/>
      <w:marRight w:val="0"/>
      <w:marTop w:val="0"/>
      <w:marBottom w:val="0"/>
      <w:divBdr>
        <w:top w:val="none" w:sz="0" w:space="0" w:color="auto"/>
        <w:left w:val="none" w:sz="0" w:space="0" w:color="auto"/>
        <w:bottom w:val="none" w:sz="0" w:space="0" w:color="auto"/>
        <w:right w:val="none" w:sz="0" w:space="0" w:color="auto"/>
      </w:divBdr>
    </w:div>
    <w:div w:id="1279876159">
      <w:marLeft w:val="640"/>
      <w:marRight w:val="0"/>
      <w:marTop w:val="0"/>
      <w:marBottom w:val="0"/>
      <w:divBdr>
        <w:top w:val="none" w:sz="0" w:space="0" w:color="auto"/>
        <w:left w:val="none" w:sz="0" w:space="0" w:color="auto"/>
        <w:bottom w:val="none" w:sz="0" w:space="0" w:color="auto"/>
        <w:right w:val="none" w:sz="0" w:space="0" w:color="auto"/>
      </w:divBdr>
    </w:div>
    <w:div w:id="1279946179">
      <w:marLeft w:val="640"/>
      <w:marRight w:val="0"/>
      <w:marTop w:val="0"/>
      <w:marBottom w:val="0"/>
      <w:divBdr>
        <w:top w:val="none" w:sz="0" w:space="0" w:color="auto"/>
        <w:left w:val="none" w:sz="0" w:space="0" w:color="auto"/>
        <w:bottom w:val="none" w:sz="0" w:space="0" w:color="auto"/>
        <w:right w:val="none" w:sz="0" w:space="0" w:color="auto"/>
      </w:divBdr>
    </w:div>
    <w:div w:id="1279986596">
      <w:marLeft w:val="640"/>
      <w:marRight w:val="0"/>
      <w:marTop w:val="0"/>
      <w:marBottom w:val="0"/>
      <w:divBdr>
        <w:top w:val="none" w:sz="0" w:space="0" w:color="auto"/>
        <w:left w:val="none" w:sz="0" w:space="0" w:color="auto"/>
        <w:bottom w:val="none" w:sz="0" w:space="0" w:color="auto"/>
        <w:right w:val="none" w:sz="0" w:space="0" w:color="auto"/>
      </w:divBdr>
    </w:div>
    <w:div w:id="1280140480">
      <w:marLeft w:val="640"/>
      <w:marRight w:val="0"/>
      <w:marTop w:val="0"/>
      <w:marBottom w:val="0"/>
      <w:divBdr>
        <w:top w:val="none" w:sz="0" w:space="0" w:color="auto"/>
        <w:left w:val="none" w:sz="0" w:space="0" w:color="auto"/>
        <w:bottom w:val="none" w:sz="0" w:space="0" w:color="auto"/>
        <w:right w:val="none" w:sz="0" w:space="0" w:color="auto"/>
      </w:divBdr>
    </w:div>
    <w:div w:id="1280142792">
      <w:marLeft w:val="640"/>
      <w:marRight w:val="0"/>
      <w:marTop w:val="0"/>
      <w:marBottom w:val="0"/>
      <w:divBdr>
        <w:top w:val="none" w:sz="0" w:space="0" w:color="auto"/>
        <w:left w:val="none" w:sz="0" w:space="0" w:color="auto"/>
        <w:bottom w:val="none" w:sz="0" w:space="0" w:color="auto"/>
        <w:right w:val="none" w:sz="0" w:space="0" w:color="auto"/>
      </w:divBdr>
    </w:div>
    <w:div w:id="1280184899">
      <w:marLeft w:val="640"/>
      <w:marRight w:val="0"/>
      <w:marTop w:val="0"/>
      <w:marBottom w:val="0"/>
      <w:divBdr>
        <w:top w:val="none" w:sz="0" w:space="0" w:color="auto"/>
        <w:left w:val="none" w:sz="0" w:space="0" w:color="auto"/>
        <w:bottom w:val="none" w:sz="0" w:space="0" w:color="auto"/>
        <w:right w:val="none" w:sz="0" w:space="0" w:color="auto"/>
      </w:divBdr>
    </w:div>
    <w:div w:id="1280379419">
      <w:marLeft w:val="640"/>
      <w:marRight w:val="0"/>
      <w:marTop w:val="0"/>
      <w:marBottom w:val="0"/>
      <w:divBdr>
        <w:top w:val="none" w:sz="0" w:space="0" w:color="auto"/>
        <w:left w:val="none" w:sz="0" w:space="0" w:color="auto"/>
        <w:bottom w:val="none" w:sz="0" w:space="0" w:color="auto"/>
        <w:right w:val="none" w:sz="0" w:space="0" w:color="auto"/>
      </w:divBdr>
    </w:div>
    <w:div w:id="1280380548">
      <w:marLeft w:val="640"/>
      <w:marRight w:val="0"/>
      <w:marTop w:val="0"/>
      <w:marBottom w:val="0"/>
      <w:divBdr>
        <w:top w:val="none" w:sz="0" w:space="0" w:color="auto"/>
        <w:left w:val="none" w:sz="0" w:space="0" w:color="auto"/>
        <w:bottom w:val="none" w:sz="0" w:space="0" w:color="auto"/>
        <w:right w:val="none" w:sz="0" w:space="0" w:color="auto"/>
      </w:divBdr>
    </w:div>
    <w:div w:id="1280454503">
      <w:marLeft w:val="640"/>
      <w:marRight w:val="0"/>
      <w:marTop w:val="0"/>
      <w:marBottom w:val="0"/>
      <w:divBdr>
        <w:top w:val="none" w:sz="0" w:space="0" w:color="auto"/>
        <w:left w:val="none" w:sz="0" w:space="0" w:color="auto"/>
        <w:bottom w:val="none" w:sz="0" w:space="0" w:color="auto"/>
        <w:right w:val="none" w:sz="0" w:space="0" w:color="auto"/>
      </w:divBdr>
    </w:div>
    <w:div w:id="1280527464">
      <w:marLeft w:val="640"/>
      <w:marRight w:val="0"/>
      <w:marTop w:val="0"/>
      <w:marBottom w:val="0"/>
      <w:divBdr>
        <w:top w:val="none" w:sz="0" w:space="0" w:color="auto"/>
        <w:left w:val="none" w:sz="0" w:space="0" w:color="auto"/>
        <w:bottom w:val="none" w:sz="0" w:space="0" w:color="auto"/>
        <w:right w:val="none" w:sz="0" w:space="0" w:color="auto"/>
      </w:divBdr>
    </w:div>
    <w:div w:id="1280529876">
      <w:marLeft w:val="640"/>
      <w:marRight w:val="0"/>
      <w:marTop w:val="0"/>
      <w:marBottom w:val="0"/>
      <w:divBdr>
        <w:top w:val="none" w:sz="0" w:space="0" w:color="auto"/>
        <w:left w:val="none" w:sz="0" w:space="0" w:color="auto"/>
        <w:bottom w:val="none" w:sz="0" w:space="0" w:color="auto"/>
        <w:right w:val="none" w:sz="0" w:space="0" w:color="auto"/>
      </w:divBdr>
    </w:div>
    <w:div w:id="1280601179">
      <w:marLeft w:val="640"/>
      <w:marRight w:val="0"/>
      <w:marTop w:val="0"/>
      <w:marBottom w:val="0"/>
      <w:divBdr>
        <w:top w:val="none" w:sz="0" w:space="0" w:color="auto"/>
        <w:left w:val="none" w:sz="0" w:space="0" w:color="auto"/>
        <w:bottom w:val="none" w:sz="0" w:space="0" w:color="auto"/>
        <w:right w:val="none" w:sz="0" w:space="0" w:color="auto"/>
      </w:divBdr>
    </w:div>
    <w:div w:id="1280601474">
      <w:marLeft w:val="640"/>
      <w:marRight w:val="0"/>
      <w:marTop w:val="0"/>
      <w:marBottom w:val="0"/>
      <w:divBdr>
        <w:top w:val="none" w:sz="0" w:space="0" w:color="auto"/>
        <w:left w:val="none" w:sz="0" w:space="0" w:color="auto"/>
        <w:bottom w:val="none" w:sz="0" w:space="0" w:color="auto"/>
        <w:right w:val="none" w:sz="0" w:space="0" w:color="auto"/>
      </w:divBdr>
    </w:div>
    <w:div w:id="1280838448">
      <w:marLeft w:val="640"/>
      <w:marRight w:val="0"/>
      <w:marTop w:val="0"/>
      <w:marBottom w:val="0"/>
      <w:divBdr>
        <w:top w:val="none" w:sz="0" w:space="0" w:color="auto"/>
        <w:left w:val="none" w:sz="0" w:space="0" w:color="auto"/>
        <w:bottom w:val="none" w:sz="0" w:space="0" w:color="auto"/>
        <w:right w:val="none" w:sz="0" w:space="0" w:color="auto"/>
      </w:divBdr>
    </w:div>
    <w:div w:id="1280911796">
      <w:marLeft w:val="640"/>
      <w:marRight w:val="0"/>
      <w:marTop w:val="0"/>
      <w:marBottom w:val="0"/>
      <w:divBdr>
        <w:top w:val="none" w:sz="0" w:space="0" w:color="auto"/>
        <w:left w:val="none" w:sz="0" w:space="0" w:color="auto"/>
        <w:bottom w:val="none" w:sz="0" w:space="0" w:color="auto"/>
        <w:right w:val="none" w:sz="0" w:space="0" w:color="auto"/>
      </w:divBdr>
    </w:div>
    <w:div w:id="1280913762">
      <w:marLeft w:val="640"/>
      <w:marRight w:val="0"/>
      <w:marTop w:val="0"/>
      <w:marBottom w:val="0"/>
      <w:divBdr>
        <w:top w:val="none" w:sz="0" w:space="0" w:color="auto"/>
        <w:left w:val="none" w:sz="0" w:space="0" w:color="auto"/>
        <w:bottom w:val="none" w:sz="0" w:space="0" w:color="auto"/>
        <w:right w:val="none" w:sz="0" w:space="0" w:color="auto"/>
      </w:divBdr>
    </w:div>
    <w:div w:id="1280918428">
      <w:marLeft w:val="640"/>
      <w:marRight w:val="0"/>
      <w:marTop w:val="0"/>
      <w:marBottom w:val="0"/>
      <w:divBdr>
        <w:top w:val="none" w:sz="0" w:space="0" w:color="auto"/>
        <w:left w:val="none" w:sz="0" w:space="0" w:color="auto"/>
        <w:bottom w:val="none" w:sz="0" w:space="0" w:color="auto"/>
        <w:right w:val="none" w:sz="0" w:space="0" w:color="auto"/>
      </w:divBdr>
    </w:div>
    <w:div w:id="1281034323">
      <w:marLeft w:val="640"/>
      <w:marRight w:val="0"/>
      <w:marTop w:val="0"/>
      <w:marBottom w:val="0"/>
      <w:divBdr>
        <w:top w:val="none" w:sz="0" w:space="0" w:color="auto"/>
        <w:left w:val="none" w:sz="0" w:space="0" w:color="auto"/>
        <w:bottom w:val="none" w:sz="0" w:space="0" w:color="auto"/>
        <w:right w:val="none" w:sz="0" w:space="0" w:color="auto"/>
      </w:divBdr>
    </w:div>
    <w:div w:id="1281034905">
      <w:marLeft w:val="640"/>
      <w:marRight w:val="0"/>
      <w:marTop w:val="0"/>
      <w:marBottom w:val="0"/>
      <w:divBdr>
        <w:top w:val="none" w:sz="0" w:space="0" w:color="auto"/>
        <w:left w:val="none" w:sz="0" w:space="0" w:color="auto"/>
        <w:bottom w:val="none" w:sz="0" w:space="0" w:color="auto"/>
        <w:right w:val="none" w:sz="0" w:space="0" w:color="auto"/>
      </w:divBdr>
    </w:div>
    <w:div w:id="1281063687">
      <w:marLeft w:val="640"/>
      <w:marRight w:val="0"/>
      <w:marTop w:val="0"/>
      <w:marBottom w:val="0"/>
      <w:divBdr>
        <w:top w:val="none" w:sz="0" w:space="0" w:color="auto"/>
        <w:left w:val="none" w:sz="0" w:space="0" w:color="auto"/>
        <w:bottom w:val="none" w:sz="0" w:space="0" w:color="auto"/>
        <w:right w:val="none" w:sz="0" w:space="0" w:color="auto"/>
      </w:divBdr>
    </w:div>
    <w:div w:id="1281186591">
      <w:marLeft w:val="640"/>
      <w:marRight w:val="0"/>
      <w:marTop w:val="0"/>
      <w:marBottom w:val="0"/>
      <w:divBdr>
        <w:top w:val="none" w:sz="0" w:space="0" w:color="auto"/>
        <w:left w:val="none" w:sz="0" w:space="0" w:color="auto"/>
        <w:bottom w:val="none" w:sz="0" w:space="0" w:color="auto"/>
        <w:right w:val="none" w:sz="0" w:space="0" w:color="auto"/>
      </w:divBdr>
    </w:div>
    <w:div w:id="1281228854">
      <w:marLeft w:val="640"/>
      <w:marRight w:val="0"/>
      <w:marTop w:val="0"/>
      <w:marBottom w:val="0"/>
      <w:divBdr>
        <w:top w:val="none" w:sz="0" w:space="0" w:color="auto"/>
        <w:left w:val="none" w:sz="0" w:space="0" w:color="auto"/>
        <w:bottom w:val="none" w:sz="0" w:space="0" w:color="auto"/>
        <w:right w:val="none" w:sz="0" w:space="0" w:color="auto"/>
      </w:divBdr>
    </w:div>
    <w:div w:id="1281254591">
      <w:marLeft w:val="640"/>
      <w:marRight w:val="0"/>
      <w:marTop w:val="0"/>
      <w:marBottom w:val="0"/>
      <w:divBdr>
        <w:top w:val="none" w:sz="0" w:space="0" w:color="auto"/>
        <w:left w:val="none" w:sz="0" w:space="0" w:color="auto"/>
        <w:bottom w:val="none" w:sz="0" w:space="0" w:color="auto"/>
        <w:right w:val="none" w:sz="0" w:space="0" w:color="auto"/>
      </w:divBdr>
    </w:div>
    <w:div w:id="1281256096">
      <w:marLeft w:val="640"/>
      <w:marRight w:val="0"/>
      <w:marTop w:val="0"/>
      <w:marBottom w:val="0"/>
      <w:divBdr>
        <w:top w:val="none" w:sz="0" w:space="0" w:color="auto"/>
        <w:left w:val="none" w:sz="0" w:space="0" w:color="auto"/>
        <w:bottom w:val="none" w:sz="0" w:space="0" w:color="auto"/>
        <w:right w:val="none" w:sz="0" w:space="0" w:color="auto"/>
      </w:divBdr>
    </w:div>
    <w:div w:id="1281259078">
      <w:marLeft w:val="640"/>
      <w:marRight w:val="0"/>
      <w:marTop w:val="0"/>
      <w:marBottom w:val="0"/>
      <w:divBdr>
        <w:top w:val="none" w:sz="0" w:space="0" w:color="auto"/>
        <w:left w:val="none" w:sz="0" w:space="0" w:color="auto"/>
        <w:bottom w:val="none" w:sz="0" w:space="0" w:color="auto"/>
        <w:right w:val="none" w:sz="0" w:space="0" w:color="auto"/>
      </w:divBdr>
    </w:div>
    <w:div w:id="1281373522">
      <w:marLeft w:val="640"/>
      <w:marRight w:val="0"/>
      <w:marTop w:val="0"/>
      <w:marBottom w:val="0"/>
      <w:divBdr>
        <w:top w:val="none" w:sz="0" w:space="0" w:color="auto"/>
        <w:left w:val="none" w:sz="0" w:space="0" w:color="auto"/>
        <w:bottom w:val="none" w:sz="0" w:space="0" w:color="auto"/>
        <w:right w:val="none" w:sz="0" w:space="0" w:color="auto"/>
      </w:divBdr>
    </w:div>
    <w:div w:id="1281380747">
      <w:marLeft w:val="640"/>
      <w:marRight w:val="0"/>
      <w:marTop w:val="0"/>
      <w:marBottom w:val="0"/>
      <w:divBdr>
        <w:top w:val="none" w:sz="0" w:space="0" w:color="auto"/>
        <w:left w:val="none" w:sz="0" w:space="0" w:color="auto"/>
        <w:bottom w:val="none" w:sz="0" w:space="0" w:color="auto"/>
        <w:right w:val="none" w:sz="0" w:space="0" w:color="auto"/>
      </w:divBdr>
    </w:div>
    <w:div w:id="1281649850">
      <w:marLeft w:val="640"/>
      <w:marRight w:val="0"/>
      <w:marTop w:val="0"/>
      <w:marBottom w:val="0"/>
      <w:divBdr>
        <w:top w:val="none" w:sz="0" w:space="0" w:color="auto"/>
        <w:left w:val="none" w:sz="0" w:space="0" w:color="auto"/>
        <w:bottom w:val="none" w:sz="0" w:space="0" w:color="auto"/>
        <w:right w:val="none" w:sz="0" w:space="0" w:color="auto"/>
      </w:divBdr>
    </w:div>
    <w:div w:id="1281955225">
      <w:marLeft w:val="640"/>
      <w:marRight w:val="0"/>
      <w:marTop w:val="0"/>
      <w:marBottom w:val="0"/>
      <w:divBdr>
        <w:top w:val="none" w:sz="0" w:space="0" w:color="auto"/>
        <w:left w:val="none" w:sz="0" w:space="0" w:color="auto"/>
        <w:bottom w:val="none" w:sz="0" w:space="0" w:color="auto"/>
        <w:right w:val="none" w:sz="0" w:space="0" w:color="auto"/>
      </w:divBdr>
    </w:div>
    <w:div w:id="1282111814">
      <w:marLeft w:val="640"/>
      <w:marRight w:val="0"/>
      <w:marTop w:val="0"/>
      <w:marBottom w:val="0"/>
      <w:divBdr>
        <w:top w:val="none" w:sz="0" w:space="0" w:color="auto"/>
        <w:left w:val="none" w:sz="0" w:space="0" w:color="auto"/>
        <w:bottom w:val="none" w:sz="0" w:space="0" w:color="auto"/>
        <w:right w:val="none" w:sz="0" w:space="0" w:color="auto"/>
      </w:divBdr>
    </w:div>
    <w:div w:id="1282152210">
      <w:marLeft w:val="640"/>
      <w:marRight w:val="0"/>
      <w:marTop w:val="0"/>
      <w:marBottom w:val="0"/>
      <w:divBdr>
        <w:top w:val="none" w:sz="0" w:space="0" w:color="auto"/>
        <w:left w:val="none" w:sz="0" w:space="0" w:color="auto"/>
        <w:bottom w:val="none" w:sz="0" w:space="0" w:color="auto"/>
        <w:right w:val="none" w:sz="0" w:space="0" w:color="auto"/>
      </w:divBdr>
    </w:div>
    <w:div w:id="1282153204">
      <w:marLeft w:val="640"/>
      <w:marRight w:val="0"/>
      <w:marTop w:val="0"/>
      <w:marBottom w:val="0"/>
      <w:divBdr>
        <w:top w:val="none" w:sz="0" w:space="0" w:color="auto"/>
        <w:left w:val="none" w:sz="0" w:space="0" w:color="auto"/>
        <w:bottom w:val="none" w:sz="0" w:space="0" w:color="auto"/>
        <w:right w:val="none" w:sz="0" w:space="0" w:color="auto"/>
      </w:divBdr>
    </w:div>
    <w:div w:id="1282301519">
      <w:marLeft w:val="640"/>
      <w:marRight w:val="0"/>
      <w:marTop w:val="0"/>
      <w:marBottom w:val="0"/>
      <w:divBdr>
        <w:top w:val="none" w:sz="0" w:space="0" w:color="auto"/>
        <w:left w:val="none" w:sz="0" w:space="0" w:color="auto"/>
        <w:bottom w:val="none" w:sz="0" w:space="0" w:color="auto"/>
        <w:right w:val="none" w:sz="0" w:space="0" w:color="auto"/>
      </w:divBdr>
    </w:div>
    <w:div w:id="1282344261">
      <w:marLeft w:val="640"/>
      <w:marRight w:val="0"/>
      <w:marTop w:val="0"/>
      <w:marBottom w:val="0"/>
      <w:divBdr>
        <w:top w:val="none" w:sz="0" w:space="0" w:color="auto"/>
        <w:left w:val="none" w:sz="0" w:space="0" w:color="auto"/>
        <w:bottom w:val="none" w:sz="0" w:space="0" w:color="auto"/>
        <w:right w:val="none" w:sz="0" w:space="0" w:color="auto"/>
      </w:divBdr>
    </w:div>
    <w:div w:id="1282375515">
      <w:marLeft w:val="640"/>
      <w:marRight w:val="0"/>
      <w:marTop w:val="0"/>
      <w:marBottom w:val="0"/>
      <w:divBdr>
        <w:top w:val="none" w:sz="0" w:space="0" w:color="auto"/>
        <w:left w:val="none" w:sz="0" w:space="0" w:color="auto"/>
        <w:bottom w:val="none" w:sz="0" w:space="0" w:color="auto"/>
        <w:right w:val="none" w:sz="0" w:space="0" w:color="auto"/>
      </w:divBdr>
    </w:div>
    <w:div w:id="1282565422">
      <w:marLeft w:val="640"/>
      <w:marRight w:val="0"/>
      <w:marTop w:val="0"/>
      <w:marBottom w:val="0"/>
      <w:divBdr>
        <w:top w:val="none" w:sz="0" w:space="0" w:color="auto"/>
        <w:left w:val="none" w:sz="0" w:space="0" w:color="auto"/>
        <w:bottom w:val="none" w:sz="0" w:space="0" w:color="auto"/>
        <w:right w:val="none" w:sz="0" w:space="0" w:color="auto"/>
      </w:divBdr>
    </w:div>
    <w:div w:id="1282567024">
      <w:marLeft w:val="640"/>
      <w:marRight w:val="0"/>
      <w:marTop w:val="0"/>
      <w:marBottom w:val="0"/>
      <w:divBdr>
        <w:top w:val="none" w:sz="0" w:space="0" w:color="auto"/>
        <w:left w:val="none" w:sz="0" w:space="0" w:color="auto"/>
        <w:bottom w:val="none" w:sz="0" w:space="0" w:color="auto"/>
        <w:right w:val="none" w:sz="0" w:space="0" w:color="auto"/>
      </w:divBdr>
    </w:div>
    <w:div w:id="1282608119">
      <w:marLeft w:val="640"/>
      <w:marRight w:val="0"/>
      <w:marTop w:val="0"/>
      <w:marBottom w:val="0"/>
      <w:divBdr>
        <w:top w:val="none" w:sz="0" w:space="0" w:color="auto"/>
        <w:left w:val="none" w:sz="0" w:space="0" w:color="auto"/>
        <w:bottom w:val="none" w:sz="0" w:space="0" w:color="auto"/>
        <w:right w:val="none" w:sz="0" w:space="0" w:color="auto"/>
      </w:divBdr>
    </w:div>
    <w:div w:id="1282833867">
      <w:marLeft w:val="640"/>
      <w:marRight w:val="0"/>
      <w:marTop w:val="0"/>
      <w:marBottom w:val="0"/>
      <w:divBdr>
        <w:top w:val="none" w:sz="0" w:space="0" w:color="auto"/>
        <w:left w:val="none" w:sz="0" w:space="0" w:color="auto"/>
        <w:bottom w:val="none" w:sz="0" w:space="0" w:color="auto"/>
        <w:right w:val="none" w:sz="0" w:space="0" w:color="auto"/>
      </w:divBdr>
    </w:div>
    <w:div w:id="1282882345">
      <w:marLeft w:val="640"/>
      <w:marRight w:val="0"/>
      <w:marTop w:val="0"/>
      <w:marBottom w:val="0"/>
      <w:divBdr>
        <w:top w:val="none" w:sz="0" w:space="0" w:color="auto"/>
        <w:left w:val="none" w:sz="0" w:space="0" w:color="auto"/>
        <w:bottom w:val="none" w:sz="0" w:space="0" w:color="auto"/>
        <w:right w:val="none" w:sz="0" w:space="0" w:color="auto"/>
      </w:divBdr>
    </w:div>
    <w:div w:id="1282885786">
      <w:marLeft w:val="640"/>
      <w:marRight w:val="0"/>
      <w:marTop w:val="0"/>
      <w:marBottom w:val="0"/>
      <w:divBdr>
        <w:top w:val="none" w:sz="0" w:space="0" w:color="auto"/>
        <w:left w:val="none" w:sz="0" w:space="0" w:color="auto"/>
        <w:bottom w:val="none" w:sz="0" w:space="0" w:color="auto"/>
        <w:right w:val="none" w:sz="0" w:space="0" w:color="auto"/>
      </w:divBdr>
    </w:div>
    <w:div w:id="1282958075">
      <w:marLeft w:val="640"/>
      <w:marRight w:val="0"/>
      <w:marTop w:val="0"/>
      <w:marBottom w:val="0"/>
      <w:divBdr>
        <w:top w:val="none" w:sz="0" w:space="0" w:color="auto"/>
        <w:left w:val="none" w:sz="0" w:space="0" w:color="auto"/>
        <w:bottom w:val="none" w:sz="0" w:space="0" w:color="auto"/>
        <w:right w:val="none" w:sz="0" w:space="0" w:color="auto"/>
      </w:divBdr>
    </w:div>
    <w:div w:id="1283072715">
      <w:marLeft w:val="640"/>
      <w:marRight w:val="0"/>
      <w:marTop w:val="0"/>
      <w:marBottom w:val="0"/>
      <w:divBdr>
        <w:top w:val="none" w:sz="0" w:space="0" w:color="auto"/>
        <w:left w:val="none" w:sz="0" w:space="0" w:color="auto"/>
        <w:bottom w:val="none" w:sz="0" w:space="0" w:color="auto"/>
        <w:right w:val="none" w:sz="0" w:space="0" w:color="auto"/>
      </w:divBdr>
    </w:div>
    <w:div w:id="1283072804">
      <w:marLeft w:val="640"/>
      <w:marRight w:val="0"/>
      <w:marTop w:val="0"/>
      <w:marBottom w:val="0"/>
      <w:divBdr>
        <w:top w:val="none" w:sz="0" w:space="0" w:color="auto"/>
        <w:left w:val="none" w:sz="0" w:space="0" w:color="auto"/>
        <w:bottom w:val="none" w:sz="0" w:space="0" w:color="auto"/>
        <w:right w:val="none" w:sz="0" w:space="0" w:color="auto"/>
      </w:divBdr>
    </w:div>
    <w:div w:id="1283150463">
      <w:marLeft w:val="640"/>
      <w:marRight w:val="0"/>
      <w:marTop w:val="0"/>
      <w:marBottom w:val="0"/>
      <w:divBdr>
        <w:top w:val="none" w:sz="0" w:space="0" w:color="auto"/>
        <w:left w:val="none" w:sz="0" w:space="0" w:color="auto"/>
        <w:bottom w:val="none" w:sz="0" w:space="0" w:color="auto"/>
        <w:right w:val="none" w:sz="0" w:space="0" w:color="auto"/>
      </w:divBdr>
    </w:div>
    <w:div w:id="1283224266">
      <w:marLeft w:val="640"/>
      <w:marRight w:val="0"/>
      <w:marTop w:val="0"/>
      <w:marBottom w:val="0"/>
      <w:divBdr>
        <w:top w:val="none" w:sz="0" w:space="0" w:color="auto"/>
        <w:left w:val="none" w:sz="0" w:space="0" w:color="auto"/>
        <w:bottom w:val="none" w:sz="0" w:space="0" w:color="auto"/>
        <w:right w:val="none" w:sz="0" w:space="0" w:color="auto"/>
      </w:divBdr>
    </w:div>
    <w:div w:id="1283339430">
      <w:marLeft w:val="640"/>
      <w:marRight w:val="0"/>
      <w:marTop w:val="0"/>
      <w:marBottom w:val="0"/>
      <w:divBdr>
        <w:top w:val="none" w:sz="0" w:space="0" w:color="auto"/>
        <w:left w:val="none" w:sz="0" w:space="0" w:color="auto"/>
        <w:bottom w:val="none" w:sz="0" w:space="0" w:color="auto"/>
        <w:right w:val="none" w:sz="0" w:space="0" w:color="auto"/>
      </w:divBdr>
    </w:div>
    <w:div w:id="1283614394">
      <w:marLeft w:val="640"/>
      <w:marRight w:val="0"/>
      <w:marTop w:val="0"/>
      <w:marBottom w:val="0"/>
      <w:divBdr>
        <w:top w:val="none" w:sz="0" w:space="0" w:color="auto"/>
        <w:left w:val="none" w:sz="0" w:space="0" w:color="auto"/>
        <w:bottom w:val="none" w:sz="0" w:space="0" w:color="auto"/>
        <w:right w:val="none" w:sz="0" w:space="0" w:color="auto"/>
      </w:divBdr>
    </w:div>
    <w:div w:id="1283733851">
      <w:marLeft w:val="640"/>
      <w:marRight w:val="0"/>
      <w:marTop w:val="0"/>
      <w:marBottom w:val="0"/>
      <w:divBdr>
        <w:top w:val="none" w:sz="0" w:space="0" w:color="auto"/>
        <w:left w:val="none" w:sz="0" w:space="0" w:color="auto"/>
        <w:bottom w:val="none" w:sz="0" w:space="0" w:color="auto"/>
        <w:right w:val="none" w:sz="0" w:space="0" w:color="auto"/>
      </w:divBdr>
    </w:div>
    <w:div w:id="1283806052">
      <w:marLeft w:val="640"/>
      <w:marRight w:val="0"/>
      <w:marTop w:val="0"/>
      <w:marBottom w:val="0"/>
      <w:divBdr>
        <w:top w:val="none" w:sz="0" w:space="0" w:color="auto"/>
        <w:left w:val="none" w:sz="0" w:space="0" w:color="auto"/>
        <w:bottom w:val="none" w:sz="0" w:space="0" w:color="auto"/>
        <w:right w:val="none" w:sz="0" w:space="0" w:color="auto"/>
      </w:divBdr>
    </w:div>
    <w:div w:id="1283808262">
      <w:marLeft w:val="640"/>
      <w:marRight w:val="0"/>
      <w:marTop w:val="0"/>
      <w:marBottom w:val="0"/>
      <w:divBdr>
        <w:top w:val="none" w:sz="0" w:space="0" w:color="auto"/>
        <w:left w:val="none" w:sz="0" w:space="0" w:color="auto"/>
        <w:bottom w:val="none" w:sz="0" w:space="0" w:color="auto"/>
        <w:right w:val="none" w:sz="0" w:space="0" w:color="auto"/>
      </w:divBdr>
    </w:div>
    <w:div w:id="1283876268">
      <w:marLeft w:val="640"/>
      <w:marRight w:val="0"/>
      <w:marTop w:val="0"/>
      <w:marBottom w:val="0"/>
      <w:divBdr>
        <w:top w:val="none" w:sz="0" w:space="0" w:color="auto"/>
        <w:left w:val="none" w:sz="0" w:space="0" w:color="auto"/>
        <w:bottom w:val="none" w:sz="0" w:space="0" w:color="auto"/>
        <w:right w:val="none" w:sz="0" w:space="0" w:color="auto"/>
      </w:divBdr>
    </w:div>
    <w:div w:id="1283879229">
      <w:marLeft w:val="640"/>
      <w:marRight w:val="0"/>
      <w:marTop w:val="0"/>
      <w:marBottom w:val="0"/>
      <w:divBdr>
        <w:top w:val="none" w:sz="0" w:space="0" w:color="auto"/>
        <w:left w:val="none" w:sz="0" w:space="0" w:color="auto"/>
        <w:bottom w:val="none" w:sz="0" w:space="0" w:color="auto"/>
        <w:right w:val="none" w:sz="0" w:space="0" w:color="auto"/>
      </w:divBdr>
    </w:div>
    <w:div w:id="1283924979">
      <w:marLeft w:val="640"/>
      <w:marRight w:val="0"/>
      <w:marTop w:val="0"/>
      <w:marBottom w:val="0"/>
      <w:divBdr>
        <w:top w:val="none" w:sz="0" w:space="0" w:color="auto"/>
        <w:left w:val="none" w:sz="0" w:space="0" w:color="auto"/>
        <w:bottom w:val="none" w:sz="0" w:space="0" w:color="auto"/>
        <w:right w:val="none" w:sz="0" w:space="0" w:color="auto"/>
      </w:divBdr>
    </w:div>
    <w:div w:id="1284001800">
      <w:marLeft w:val="640"/>
      <w:marRight w:val="0"/>
      <w:marTop w:val="0"/>
      <w:marBottom w:val="0"/>
      <w:divBdr>
        <w:top w:val="none" w:sz="0" w:space="0" w:color="auto"/>
        <w:left w:val="none" w:sz="0" w:space="0" w:color="auto"/>
        <w:bottom w:val="none" w:sz="0" w:space="0" w:color="auto"/>
        <w:right w:val="none" w:sz="0" w:space="0" w:color="auto"/>
      </w:divBdr>
    </w:div>
    <w:div w:id="1284069773">
      <w:marLeft w:val="640"/>
      <w:marRight w:val="0"/>
      <w:marTop w:val="0"/>
      <w:marBottom w:val="0"/>
      <w:divBdr>
        <w:top w:val="none" w:sz="0" w:space="0" w:color="auto"/>
        <w:left w:val="none" w:sz="0" w:space="0" w:color="auto"/>
        <w:bottom w:val="none" w:sz="0" w:space="0" w:color="auto"/>
        <w:right w:val="none" w:sz="0" w:space="0" w:color="auto"/>
      </w:divBdr>
    </w:div>
    <w:div w:id="1284119178">
      <w:marLeft w:val="640"/>
      <w:marRight w:val="0"/>
      <w:marTop w:val="0"/>
      <w:marBottom w:val="0"/>
      <w:divBdr>
        <w:top w:val="none" w:sz="0" w:space="0" w:color="auto"/>
        <w:left w:val="none" w:sz="0" w:space="0" w:color="auto"/>
        <w:bottom w:val="none" w:sz="0" w:space="0" w:color="auto"/>
        <w:right w:val="none" w:sz="0" w:space="0" w:color="auto"/>
      </w:divBdr>
    </w:div>
    <w:div w:id="1284195230">
      <w:marLeft w:val="640"/>
      <w:marRight w:val="0"/>
      <w:marTop w:val="0"/>
      <w:marBottom w:val="0"/>
      <w:divBdr>
        <w:top w:val="none" w:sz="0" w:space="0" w:color="auto"/>
        <w:left w:val="none" w:sz="0" w:space="0" w:color="auto"/>
        <w:bottom w:val="none" w:sz="0" w:space="0" w:color="auto"/>
        <w:right w:val="none" w:sz="0" w:space="0" w:color="auto"/>
      </w:divBdr>
    </w:div>
    <w:div w:id="1284268095">
      <w:marLeft w:val="640"/>
      <w:marRight w:val="0"/>
      <w:marTop w:val="0"/>
      <w:marBottom w:val="0"/>
      <w:divBdr>
        <w:top w:val="none" w:sz="0" w:space="0" w:color="auto"/>
        <w:left w:val="none" w:sz="0" w:space="0" w:color="auto"/>
        <w:bottom w:val="none" w:sz="0" w:space="0" w:color="auto"/>
        <w:right w:val="none" w:sz="0" w:space="0" w:color="auto"/>
      </w:divBdr>
    </w:div>
    <w:div w:id="1284463325">
      <w:marLeft w:val="640"/>
      <w:marRight w:val="0"/>
      <w:marTop w:val="0"/>
      <w:marBottom w:val="0"/>
      <w:divBdr>
        <w:top w:val="none" w:sz="0" w:space="0" w:color="auto"/>
        <w:left w:val="none" w:sz="0" w:space="0" w:color="auto"/>
        <w:bottom w:val="none" w:sz="0" w:space="0" w:color="auto"/>
        <w:right w:val="none" w:sz="0" w:space="0" w:color="auto"/>
      </w:divBdr>
    </w:div>
    <w:div w:id="1284505749">
      <w:marLeft w:val="640"/>
      <w:marRight w:val="0"/>
      <w:marTop w:val="0"/>
      <w:marBottom w:val="0"/>
      <w:divBdr>
        <w:top w:val="none" w:sz="0" w:space="0" w:color="auto"/>
        <w:left w:val="none" w:sz="0" w:space="0" w:color="auto"/>
        <w:bottom w:val="none" w:sz="0" w:space="0" w:color="auto"/>
        <w:right w:val="none" w:sz="0" w:space="0" w:color="auto"/>
      </w:divBdr>
    </w:div>
    <w:div w:id="1284533458">
      <w:marLeft w:val="640"/>
      <w:marRight w:val="0"/>
      <w:marTop w:val="0"/>
      <w:marBottom w:val="0"/>
      <w:divBdr>
        <w:top w:val="none" w:sz="0" w:space="0" w:color="auto"/>
        <w:left w:val="none" w:sz="0" w:space="0" w:color="auto"/>
        <w:bottom w:val="none" w:sz="0" w:space="0" w:color="auto"/>
        <w:right w:val="none" w:sz="0" w:space="0" w:color="auto"/>
      </w:divBdr>
    </w:div>
    <w:div w:id="1284580821">
      <w:marLeft w:val="640"/>
      <w:marRight w:val="0"/>
      <w:marTop w:val="0"/>
      <w:marBottom w:val="0"/>
      <w:divBdr>
        <w:top w:val="none" w:sz="0" w:space="0" w:color="auto"/>
        <w:left w:val="none" w:sz="0" w:space="0" w:color="auto"/>
        <w:bottom w:val="none" w:sz="0" w:space="0" w:color="auto"/>
        <w:right w:val="none" w:sz="0" w:space="0" w:color="auto"/>
      </w:divBdr>
    </w:div>
    <w:div w:id="1284582846">
      <w:marLeft w:val="640"/>
      <w:marRight w:val="0"/>
      <w:marTop w:val="0"/>
      <w:marBottom w:val="0"/>
      <w:divBdr>
        <w:top w:val="none" w:sz="0" w:space="0" w:color="auto"/>
        <w:left w:val="none" w:sz="0" w:space="0" w:color="auto"/>
        <w:bottom w:val="none" w:sz="0" w:space="0" w:color="auto"/>
        <w:right w:val="none" w:sz="0" w:space="0" w:color="auto"/>
      </w:divBdr>
    </w:div>
    <w:div w:id="1284650712">
      <w:marLeft w:val="640"/>
      <w:marRight w:val="0"/>
      <w:marTop w:val="0"/>
      <w:marBottom w:val="0"/>
      <w:divBdr>
        <w:top w:val="none" w:sz="0" w:space="0" w:color="auto"/>
        <w:left w:val="none" w:sz="0" w:space="0" w:color="auto"/>
        <w:bottom w:val="none" w:sz="0" w:space="0" w:color="auto"/>
        <w:right w:val="none" w:sz="0" w:space="0" w:color="auto"/>
      </w:divBdr>
    </w:div>
    <w:div w:id="1284653417">
      <w:marLeft w:val="640"/>
      <w:marRight w:val="0"/>
      <w:marTop w:val="0"/>
      <w:marBottom w:val="0"/>
      <w:divBdr>
        <w:top w:val="none" w:sz="0" w:space="0" w:color="auto"/>
        <w:left w:val="none" w:sz="0" w:space="0" w:color="auto"/>
        <w:bottom w:val="none" w:sz="0" w:space="0" w:color="auto"/>
        <w:right w:val="none" w:sz="0" w:space="0" w:color="auto"/>
      </w:divBdr>
    </w:div>
    <w:div w:id="1284727332">
      <w:marLeft w:val="640"/>
      <w:marRight w:val="0"/>
      <w:marTop w:val="0"/>
      <w:marBottom w:val="0"/>
      <w:divBdr>
        <w:top w:val="none" w:sz="0" w:space="0" w:color="auto"/>
        <w:left w:val="none" w:sz="0" w:space="0" w:color="auto"/>
        <w:bottom w:val="none" w:sz="0" w:space="0" w:color="auto"/>
        <w:right w:val="none" w:sz="0" w:space="0" w:color="auto"/>
      </w:divBdr>
    </w:div>
    <w:div w:id="1284770059">
      <w:marLeft w:val="640"/>
      <w:marRight w:val="0"/>
      <w:marTop w:val="0"/>
      <w:marBottom w:val="0"/>
      <w:divBdr>
        <w:top w:val="none" w:sz="0" w:space="0" w:color="auto"/>
        <w:left w:val="none" w:sz="0" w:space="0" w:color="auto"/>
        <w:bottom w:val="none" w:sz="0" w:space="0" w:color="auto"/>
        <w:right w:val="none" w:sz="0" w:space="0" w:color="auto"/>
      </w:divBdr>
    </w:div>
    <w:div w:id="1284776041">
      <w:marLeft w:val="640"/>
      <w:marRight w:val="0"/>
      <w:marTop w:val="0"/>
      <w:marBottom w:val="0"/>
      <w:divBdr>
        <w:top w:val="none" w:sz="0" w:space="0" w:color="auto"/>
        <w:left w:val="none" w:sz="0" w:space="0" w:color="auto"/>
        <w:bottom w:val="none" w:sz="0" w:space="0" w:color="auto"/>
        <w:right w:val="none" w:sz="0" w:space="0" w:color="auto"/>
      </w:divBdr>
    </w:div>
    <w:div w:id="1284994923">
      <w:marLeft w:val="640"/>
      <w:marRight w:val="0"/>
      <w:marTop w:val="0"/>
      <w:marBottom w:val="0"/>
      <w:divBdr>
        <w:top w:val="none" w:sz="0" w:space="0" w:color="auto"/>
        <w:left w:val="none" w:sz="0" w:space="0" w:color="auto"/>
        <w:bottom w:val="none" w:sz="0" w:space="0" w:color="auto"/>
        <w:right w:val="none" w:sz="0" w:space="0" w:color="auto"/>
      </w:divBdr>
    </w:div>
    <w:div w:id="1285190488">
      <w:marLeft w:val="640"/>
      <w:marRight w:val="0"/>
      <w:marTop w:val="0"/>
      <w:marBottom w:val="0"/>
      <w:divBdr>
        <w:top w:val="none" w:sz="0" w:space="0" w:color="auto"/>
        <w:left w:val="none" w:sz="0" w:space="0" w:color="auto"/>
        <w:bottom w:val="none" w:sz="0" w:space="0" w:color="auto"/>
        <w:right w:val="none" w:sz="0" w:space="0" w:color="auto"/>
      </w:divBdr>
    </w:div>
    <w:div w:id="1285423246">
      <w:marLeft w:val="640"/>
      <w:marRight w:val="0"/>
      <w:marTop w:val="0"/>
      <w:marBottom w:val="0"/>
      <w:divBdr>
        <w:top w:val="none" w:sz="0" w:space="0" w:color="auto"/>
        <w:left w:val="none" w:sz="0" w:space="0" w:color="auto"/>
        <w:bottom w:val="none" w:sz="0" w:space="0" w:color="auto"/>
        <w:right w:val="none" w:sz="0" w:space="0" w:color="auto"/>
      </w:divBdr>
    </w:div>
    <w:div w:id="1285424255">
      <w:marLeft w:val="640"/>
      <w:marRight w:val="0"/>
      <w:marTop w:val="0"/>
      <w:marBottom w:val="0"/>
      <w:divBdr>
        <w:top w:val="none" w:sz="0" w:space="0" w:color="auto"/>
        <w:left w:val="none" w:sz="0" w:space="0" w:color="auto"/>
        <w:bottom w:val="none" w:sz="0" w:space="0" w:color="auto"/>
        <w:right w:val="none" w:sz="0" w:space="0" w:color="auto"/>
      </w:divBdr>
    </w:div>
    <w:div w:id="1285501159">
      <w:marLeft w:val="640"/>
      <w:marRight w:val="0"/>
      <w:marTop w:val="0"/>
      <w:marBottom w:val="0"/>
      <w:divBdr>
        <w:top w:val="none" w:sz="0" w:space="0" w:color="auto"/>
        <w:left w:val="none" w:sz="0" w:space="0" w:color="auto"/>
        <w:bottom w:val="none" w:sz="0" w:space="0" w:color="auto"/>
        <w:right w:val="none" w:sz="0" w:space="0" w:color="auto"/>
      </w:divBdr>
    </w:div>
    <w:div w:id="1285505069">
      <w:marLeft w:val="640"/>
      <w:marRight w:val="0"/>
      <w:marTop w:val="0"/>
      <w:marBottom w:val="0"/>
      <w:divBdr>
        <w:top w:val="none" w:sz="0" w:space="0" w:color="auto"/>
        <w:left w:val="none" w:sz="0" w:space="0" w:color="auto"/>
        <w:bottom w:val="none" w:sz="0" w:space="0" w:color="auto"/>
        <w:right w:val="none" w:sz="0" w:space="0" w:color="auto"/>
      </w:divBdr>
    </w:div>
    <w:div w:id="1285621963">
      <w:marLeft w:val="640"/>
      <w:marRight w:val="0"/>
      <w:marTop w:val="0"/>
      <w:marBottom w:val="0"/>
      <w:divBdr>
        <w:top w:val="none" w:sz="0" w:space="0" w:color="auto"/>
        <w:left w:val="none" w:sz="0" w:space="0" w:color="auto"/>
        <w:bottom w:val="none" w:sz="0" w:space="0" w:color="auto"/>
        <w:right w:val="none" w:sz="0" w:space="0" w:color="auto"/>
      </w:divBdr>
    </w:div>
    <w:div w:id="1285648281">
      <w:marLeft w:val="640"/>
      <w:marRight w:val="0"/>
      <w:marTop w:val="0"/>
      <w:marBottom w:val="0"/>
      <w:divBdr>
        <w:top w:val="none" w:sz="0" w:space="0" w:color="auto"/>
        <w:left w:val="none" w:sz="0" w:space="0" w:color="auto"/>
        <w:bottom w:val="none" w:sz="0" w:space="0" w:color="auto"/>
        <w:right w:val="none" w:sz="0" w:space="0" w:color="auto"/>
      </w:divBdr>
    </w:div>
    <w:div w:id="1285693737">
      <w:marLeft w:val="640"/>
      <w:marRight w:val="0"/>
      <w:marTop w:val="0"/>
      <w:marBottom w:val="0"/>
      <w:divBdr>
        <w:top w:val="none" w:sz="0" w:space="0" w:color="auto"/>
        <w:left w:val="none" w:sz="0" w:space="0" w:color="auto"/>
        <w:bottom w:val="none" w:sz="0" w:space="0" w:color="auto"/>
        <w:right w:val="none" w:sz="0" w:space="0" w:color="auto"/>
      </w:divBdr>
    </w:div>
    <w:div w:id="1285960945">
      <w:marLeft w:val="640"/>
      <w:marRight w:val="0"/>
      <w:marTop w:val="0"/>
      <w:marBottom w:val="0"/>
      <w:divBdr>
        <w:top w:val="none" w:sz="0" w:space="0" w:color="auto"/>
        <w:left w:val="none" w:sz="0" w:space="0" w:color="auto"/>
        <w:bottom w:val="none" w:sz="0" w:space="0" w:color="auto"/>
        <w:right w:val="none" w:sz="0" w:space="0" w:color="auto"/>
      </w:divBdr>
    </w:div>
    <w:div w:id="1285962930">
      <w:marLeft w:val="640"/>
      <w:marRight w:val="0"/>
      <w:marTop w:val="0"/>
      <w:marBottom w:val="0"/>
      <w:divBdr>
        <w:top w:val="none" w:sz="0" w:space="0" w:color="auto"/>
        <w:left w:val="none" w:sz="0" w:space="0" w:color="auto"/>
        <w:bottom w:val="none" w:sz="0" w:space="0" w:color="auto"/>
        <w:right w:val="none" w:sz="0" w:space="0" w:color="auto"/>
      </w:divBdr>
    </w:div>
    <w:div w:id="1285967646">
      <w:marLeft w:val="640"/>
      <w:marRight w:val="0"/>
      <w:marTop w:val="0"/>
      <w:marBottom w:val="0"/>
      <w:divBdr>
        <w:top w:val="none" w:sz="0" w:space="0" w:color="auto"/>
        <w:left w:val="none" w:sz="0" w:space="0" w:color="auto"/>
        <w:bottom w:val="none" w:sz="0" w:space="0" w:color="auto"/>
        <w:right w:val="none" w:sz="0" w:space="0" w:color="auto"/>
      </w:divBdr>
    </w:div>
    <w:div w:id="1286038498">
      <w:marLeft w:val="640"/>
      <w:marRight w:val="0"/>
      <w:marTop w:val="0"/>
      <w:marBottom w:val="0"/>
      <w:divBdr>
        <w:top w:val="none" w:sz="0" w:space="0" w:color="auto"/>
        <w:left w:val="none" w:sz="0" w:space="0" w:color="auto"/>
        <w:bottom w:val="none" w:sz="0" w:space="0" w:color="auto"/>
        <w:right w:val="none" w:sz="0" w:space="0" w:color="auto"/>
      </w:divBdr>
    </w:div>
    <w:div w:id="1286040133">
      <w:marLeft w:val="640"/>
      <w:marRight w:val="0"/>
      <w:marTop w:val="0"/>
      <w:marBottom w:val="0"/>
      <w:divBdr>
        <w:top w:val="none" w:sz="0" w:space="0" w:color="auto"/>
        <w:left w:val="none" w:sz="0" w:space="0" w:color="auto"/>
        <w:bottom w:val="none" w:sz="0" w:space="0" w:color="auto"/>
        <w:right w:val="none" w:sz="0" w:space="0" w:color="auto"/>
      </w:divBdr>
    </w:div>
    <w:div w:id="1286078615">
      <w:marLeft w:val="640"/>
      <w:marRight w:val="0"/>
      <w:marTop w:val="0"/>
      <w:marBottom w:val="0"/>
      <w:divBdr>
        <w:top w:val="none" w:sz="0" w:space="0" w:color="auto"/>
        <w:left w:val="none" w:sz="0" w:space="0" w:color="auto"/>
        <w:bottom w:val="none" w:sz="0" w:space="0" w:color="auto"/>
        <w:right w:val="none" w:sz="0" w:space="0" w:color="auto"/>
      </w:divBdr>
    </w:div>
    <w:div w:id="1286083321">
      <w:marLeft w:val="640"/>
      <w:marRight w:val="0"/>
      <w:marTop w:val="0"/>
      <w:marBottom w:val="0"/>
      <w:divBdr>
        <w:top w:val="none" w:sz="0" w:space="0" w:color="auto"/>
        <w:left w:val="none" w:sz="0" w:space="0" w:color="auto"/>
        <w:bottom w:val="none" w:sz="0" w:space="0" w:color="auto"/>
        <w:right w:val="none" w:sz="0" w:space="0" w:color="auto"/>
      </w:divBdr>
    </w:div>
    <w:div w:id="1286086844">
      <w:marLeft w:val="640"/>
      <w:marRight w:val="0"/>
      <w:marTop w:val="0"/>
      <w:marBottom w:val="0"/>
      <w:divBdr>
        <w:top w:val="none" w:sz="0" w:space="0" w:color="auto"/>
        <w:left w:val="none" w:sz="0" w:space="0" w:color="auto"/>
        <w:bottom w:val="none" w:sz="0" w:space="0" w:color="auto"/>
        <w:right w:val="none" w:sz="0" w:space="0" w:color="auto"/>
      </w:divBdr>
    </w:div>
    <w:div w:id="1286157715">
      <w:marLeft w:val="640"/>
      <w:marRight w:val="0"/>
      <w:marTop w:val="0"/>
      <w:marBottom w:val="0"/>
      <w:divBdr>
        <w:top w:val="none" w:sz="0" w:space="0" w:color="auto"/>
        <w:left w:val="none" w:sz="0" w:space="0" w:color="auto"/>
        <w:bottom w:val="none" w:sz="0" w:space="0" w:color="auto"/>
        <w:right w:val="none" w:sz="0" w:space="0" w:color="auto"/>
      </w:divBdr>
    </w:div>
    <w:div w:id="1286231236">
      <w:marLeft w:val="640"/>
      <w:marRight w:val="0"/>
      <w:marTop w:val="0"/>
      <w:marBottom w:val="0"/>
      <w:divBdr>
        <w:top w:val="none" w:sz="0" w:space="0" w:color="auto"/>
        <w:left w:val="none" w:sz="0" w:space="0" w:color="auto"/>
        <w:bottom w:val="none" w:sz="0" w:space="0" w:color="auto"/>
        <w:right w:val="none" w:sz="0" w:space="0" w:color="auto"/>
      </w:divBdr>
    </w:div>
    <w:div w:id="1286235162">
      <w:marLeft w:val="640"/>
      <w:marRight w:val="0"/>
      <w:marTop w:val="0"/>
      <w:marBottom w:val="0"/>
      <w:divBdr>
        <w:top w:val="none" w:sz="0" w:space="0" w:color="auto"/>
        <w:left w:val="none" w:sz="0" w:space="0" w:color="auto"/>
        <w:bottom w:val="none" w:sz="0" w:space="0" w:color="auto"/>
        <w:right w:val="none" w:sz="0" w:space="0" w:color="auto"/>
      </w:divBdr>
    </w:div>
    <w:div w:id="1286277280">
      <w:marLeft w:val="640"/>
      <w:marRight w:val="0"/>
      <w:marTop w:val="0"/>
      <w:marBottom w:val="0"/>
      <w:divBdr>
        <w:top w:val="none" w:sz="0" w:space="0" w:color="auto"/>
        <w:left w:val="none" w:sz="0" w:space="0" w:color="auto"/>
        <w:bottom w:val="none" w:sz="0" w:space="0" w:color="auto"/>
        <w:right w:val="none" w:sz="0" w:space="0" w:color="auto"/>
      </w:divBdr>
    </w:div>
    <w:div w:id="1286350513">
      <w:marLeft w:val="640"/>
      <w:marRight w:val="0"/>
      <w:marTop w:val="0"/>
      <w:marBottom w:val="0"/>
      <w:divBdr>
        <w:top w:val="none" w:sz="0" w:space="0" w:color="auto"/>
        <w:left w:val="none" w:sz="0" w:space="0" w:color="auto"/>
        <w:bottom w:val="none" w:sz="0" w:space="0" w:color="auto"/>
        <w:right w:val="none" w:sz="0" w:space="0" w:color="auto"/>
      </w:divBdr>
    </w:div>
    <w:div w:id="1286350921">
      <w:marLeft w:val="640"/>
      <w:marRight w:val="0"/>
      <w:marTop w:val="0"/>
      <w:marBottom w:val="0"/>
      <w:divBdr>
        <w:top w:val="none" w:sz="0" w:space="0" w:color="auto"/>
        <w:left w:val="none" w:sz="0" w:space="0" w:color="auto"/>
        <w:bottom w:val="none" w:sz="0" w:space="0" w:color="auto"/>
        <w:right w:val="none" w:sz="0" w:space="0" w:color="auto"/>
      </w:divBdr>
    </w:div>
    <w:div w:id="1286540639">
      <w:marLeft w:val="640"/>
      <w:marRight w:val="0"/>
      <w:marTop w:val="0"/>
      <w:marBottom w:val="0"/>
      <w:divBdr>
        <w:top w:val="none" w:sz="0" w:space="0" w:color="auto"/>
        <w:left w:val="none" w:sz="0" w:space="0" w:color="auto"/>
        <w:bottom w:val="none" w:sz="0" w:space="0" w:color="auto"/>
        <w:right w:val="none" w:sz="0" w:space="0" w:color="auto"/>
      </w:divBdr>
    </w:div>
    <w:div w:id="1286542711">
      <w:marLeft w:val="640"/>
      <w:marRight w:val="0"/>
      <w:marTop w:val="0"/>
      <w:marBottom w:val="0"/>
      <w:divBdr>
        <w:top w:val="none" w:sz="0" w:space="0" w:color="auto"/>
        <w:left w:val="none" w:sz="0" w:space="0" w:color="auto"/>
        <w:bottom w:val="none" w:sz="0" w:space="0" w:color="auto"/>
        <w:right w:val="none" w:sz="0" w:space="0" w:color="auto"/>
      </w:divBdr>
    </w:div>
    <w:div w:id="1286615698">
      <w:marLeft w:val="640"/>
      <w:marRight w:val="0"/>
      <w:marTop w:val="0"/>
      <w:marBottom w:val="0"/>
      <w:divBdr>
        <w:top w:val="none" w:sz="0" w:space="0" w:color="auto"/>
        <w:left w:val="none" w:sz="0" w:space="0" w:color="auto"/>
        <w:bottom w:val="none" w:sz="0" w:space="0" w:color="auto"/>
        <w:right w:val="none" w:sz="0" w:space="0" w:color="auto"/>
      </w:divBdr>
    </w:div>
    <w:div w:id="1286766175">
      <w:marLeft w:val="640"/>
      <w:marRight w:val="0"/>
      <w:marTop w:val="0"/>
      <w:marBottom w:val="0"/>
      <w:divBdr>
        <w:top w:val="none" w:sz="0" w:space="0" w:color="auto"/>
        <w:left w:val="none" w:sz="0" w:space="0" w:color="auto"/>
        <w:bottom w:val="none" w:sz="0" w:space="0" w:color="auto"/>
        <w:right w:val="none" w:sz="0" w:space="0" w:color="auto"/>
      </w:divBdr>
    </w:div>
    <w:div w:id="1286812162">
      <w:marLeft w:val="640"/>
      <w:marRight w:val="0"/>
      <w:marTop w:val="0"/>
      <w:marBottom w:val="0"/>
      <w:divBdr>
        <w:top w:val="none" w:sz="0" w:space="0" w:color="auto"/>
        <w:left w:val="none" w:sz="0" w:space="0" w:color="auto"/>
        <w:bottom w:val="none" w:sz="0" w:space="0" w:color="auto"/>
        <w:right w:val="none" w:sz="0" w:space="0" w:color="auto"/>
      </w:divBdr>
    </w:div>
    <w:div w:id="1286886258">
      <w:marLeft w:val="640"/>
      <w:marRight w:val="0"/>
      <w:marTop w:val="0"/>
      <w:marBottom w:val="0"/>
      <w:divBdr>
        <w:top w:val="none" w:sz="0" w:space="0" w:color="auto"/>
        <w:left w:val="none" w:sz="0" w:space="0" w:color="auto"/>
        <w:bottom w:val="none" w:sz="0" w:space="0" w:color="auto"/>
        <w:right w:val="none" w:sz="0" w:space="0" w:color="auto"/>
      </w:divBdr>
    </w:div>
    <w:div w:id="1286887318">
      <w:marLeft w:val="640"/>
      <w:marRight w:val="0"/>
      <w:marTop w:val="0"/>
      <w:marBottom w:val="0"/>
      <w:divBdr>
        <w:top w:val="none" w:sz="0" w:space="0" w:color="auto"/>
        <w:left w:val="none" w:sz="0" w:space="0" w:color="auto"/>
        <w:bottom w:val="none" w:sz="0" w:space="0" w:color="auto"/>
        <w:right w:val="none" w:sz="0" w:space="0" w:color="auto"/>
      </w:divBdr>
    </w:div>
    <w:div w:id="1287077298">
      <w:marLeft w:val="640"/>
      <w:marRight w:val="0"/>
      <w:marTop w:val="0"/>
      <w:marBottom w:val="0"/>
      <w:divBdr>
        <w:top w:val="none" w:sz="0" w:space="0" w:color="auto"/>
        <w:left w:val="none" w:sz="0" w:space="0" w:color="auto"/>
        <w:bottom w:val="none" w:sz="0" w:space="0" w:color="auto"/>
        <w:right w:val="none" w:sz="0" w:space="0" w:color="auto"/>
      </w:divBdr>
    </w:div>
    <w:div w:id="1287153892">
      <w:marLeft w:val="640"/>
      <w:marRight w:val="0"/>
      <w:marTop w:val="0"/>
      <w:marBottom w:val="0"/>
      <w:divBdr>
        <w:top w:val="none" w:sz="0" w:space="0" w:color="auto"/>
        <w:left w:val="none" w:sz="0" w:space="0" w:color="auto"/>
        <w:bottom w:val="none" w:sz="0" w:space="0" w:color="auto"/>
        <w:right w:val="none" w:sz="0" w:space="0" w:color="auto"/>
      </w:divBdr>
    </w:div>
    <w:div w:id="1287199667">
      <w:marLeft w:val="640"/>
      <w:marRight w:val="0"/>
      <w:marTop w:val="0"/>
      <w:marBottom w:val="0"/>
      <w:divBdr>
        <w:top w:val="none" w:sz="0" w:space="0" w:color="auto"/>
        <w:left w:val="none" w:sz="0" w:space="0" w:color="auto"/>
        <w:bottom w:val="none" w:sz="0" w:space="0" w:color="auto"/>
        <w:right w:val="none" w:sz="0" w:space="0" w:color="auto"/>
      </w:divBdr>
    </w:div>
    <w:div w:id="1287276406">
      <w:marLeft w:val="640"/>
      <w:marRight w:val="0"/>
      <w:marTop w:val="0"/>
      <w:marBottom w:val="0"/>
      <w:divBdr>
        <w:top w:val="none" w:sz="0" w:space="0" w:color="auto"/>
        <w:left w:val="none" w:sz="0" w:space="0" w:color="auto"/>
        <w:bottom w:val="none" w:sz="0" w:space="0" w:color="auto"/>
        <w:right w:val="none" w:sz="0" w:space="0" w:color="auto"/>
      </w:divBdr>
    </w:div>
    <w:div w:id="1287347194">
      <w:marLeft w:val="640"/>
      <w:marRight w:val="0"/>
      <w:marTop w:val="0"/>
      <w:marBottom w:val="0"/>
      <w:divBdr>
        <w:top w:val="none" w:sz="0" w:space="0" w:color="auto"/>
        <w:left w:val="none" w:sz="0" w:space="0" w:color="auto"/>
        <w:bottom w:val="none" w:sz="0" w:space="0" w:color="auto"/>
        <w:right w:val="none" w:sz="0" w:space="0" w:color="auto"/>
      </w:divBdr>
    </w:div>
    <w:div w:id="1287396805">
      <w:marLeft w:val="640"/>
      <w:marRight w:val="0"/>
      <w:marTop w:val="0"/>
      <w:marBottom w:val="0"/>
      <w:divBdr>
        <w:top w:val="none" w:sz="0" w:space="0" w:color="auto"/>
        <w:left w:val="none" w:sz="0" w:space="0" w:color="auto"/>
        <w:bottom w:val="none" w:sz="0" w:space="0" w:color="auto"/>
        <w:right w:val="none" w:sz="0" w:space="0" w:color="auto"/>
      </w:divBdr>
    </w:div>
    <w:div w:id="1287463326">
      <w:marLeft w:val="640"/>
      <w:marRight w:val="0"/>
      <w:marTop w:val="0"/>
      <w:marBottom w:val="0"/>
      <w:divBdr>
        <w:top w:val="none" w:sz="0" w:space="0" w:color="auto"/>
        <w:left w:val="none" w:sz="0" w:space="0" w:color="auto"/>
        <w:bottom w:val="none" w:sz="0" w:space="0" w:color="auto"/>
        <w:right w:val="none" w:sz="0" w:space="0" w:color="auto"/>
      </w:divBdr>
    </w:div>
    <w:div w:id="1287464093">
      <w:marLeft w:val="640"/>
      <w:marRight w:val="0"/>
      <w:marTop w:val="0"/>
      <w:marBottom w:val="0"/>
      <w:divBdr>
        <w:top w:val="none" w:sz="0" w:space="0" w:color="auto"/>
        <w:left w:val="none" w:sz="0" w:space="0" w:color="auto"/>
        <w:bottom w:val="none" w:sz="0" w:space="0" w:color="auto"/>
        <w:right w:val="none" w:sz="0" w:space="0" w:color="auto"/>
      </w:divBdr>
    </w:div>
    <w:div w:id="1287465223">
      <w:marLeft w:val="640"/>
      <w:marRight w:val="0"/>
      <w:marTop w:val="0"/>
      <w:marBottom w:val="0"/>
      <w:divBdr>
        <w:top w:val="none" w:sz="0" w:space="0" w:color="auto"/>
        <w:left w:val="none" w:sz="0" w:space="0" w:color="auto"/>
        <w:bottom w:val="none" w:sz="0" w:space="0" w:color="auto"/>
        <w:right w:val="none" w:sz="0" w:space="0" w:color="auto"/>
      </w:divBdr>
    </w:div>
    <w:div w:id="1287466359">
      <w:marLeft w:val="640"/>
      <w:marRight w:val="0"/>
      <w:marTop w:val="0"/>
      <w:marBottom w:val="0"/>
      <w:divBdr>
        <w:top w:val="none" w:sz="0" w:space="0" w:color="auto"/>
        <w:left w:val="none" w:sz="0" w:space="0" w:color="auto"/>
        <w:bottom w:val="none" w:sz="0" w:space="0" w:color="auto"/>
        <w:right w:val="none" w:sz="0" w:space="0" w:color="auto"/>
      </w:divBdr>
    </w:div>
    <w:div w:id="1287471744">
      <w:marLeft w:val="640"/>
      <w:marRight w:val="0"/>
      <w:marTop w:val="0"/>
      <w:marBottom w:val="0"/>
      <w:divBdr>
        <w:top w:val="none" w:sz="0" w:space="0" w:color="auto"/>
        <w:left w:val="none" w:sz="0" w:space="0" w:color="auto"/>
        <w:bottom w:val="none" w:sz="0" w:space="0" w:color="auto"/>
        <w:right w:val="none" w:sz="0" w:space="0" w:color="auto"/>
      </w:divBdr>
    </w:div>
    <w:div w:id="1287539859">
      <w:marLeft w:val="640"/>
      <w:marRight w:val="0"/>
      <w:marTop w:val="0"/>
      <w:marBottom w:val="0"/>
      <w:divBdr>
        <w:top w:val="none" w:sz="0" w:space="0" w:color="auto"/>
        <w:left w:val="none" w:sz="0" w:space="0" w:color="auto"/>
        <w:bottom w:val="none" w:sz="0" w:space="0" w:color="auto"/>
        <w:right w:val="none" w:sz="0" w:space="0" w:color="auto"/>
      </w:divBdr>
    </w:div>
    <w:div w:id="1287588699">
      <w:marLeft w:val="640"/>
      <w:marRight w:val="0"/>
      <w:marTop w:val="0"/>
      <w:marBottom w:val="0"/>
      <w:divBdr>
        <w:top w:val="none" w:sz="0" w:space="0" w:color="auto"/>
        <w:left w:val="none" w:sz="0" w:space="0" w:color="auto"/>
        <w:bottom w:val="none" w:sz="0" w:space="0" w:color="auto"/>
        <w:right w:val="none" w:sz="0" w:space="0" w:color="auto"/>
      </w:divBdr>
    </w:div>
    <w:div w:id="1287665139">
      <w:marLeft w:val="640"/>
      <w:marRight w:val="0"/>
      <w:marTop w:val="0"/>
      <w:marBottom w:val="0"/>
      <w:divBdr>
        <w:top w:val="none" w:sz="0" w:space="0" w:color="auto"/>
        <w:left w:val="none" w:sz="0" w:space="0" w:color="auto"/>
        <w:bottom w:val="none" w:sz="0" w:space="0" w:color="auto"/>
        <w:right w:val="none" w:sz="0" w:space="0" w:color="auto"/>
      </w:divBdr>
    </w:div>
    <w:div w:id="1287739090">
      <w:marLeft w:val="640"/>
      <w:marRight w:val="0"/>
      <w:marTop w:val="0"/>
      <w:marBottom w:val="0"/>
      <w:divBdr>
        <w:top w:val="none" w:sz="0" w:space="0" w:color="auto"/>
        <w:left w:val="none" w:sz="0" w:space="0" w:color="auto"/>
        <w:bottom w:val="none" w:sz="0" w:space="0" w:color="auto"/>
        <w:right w:val="none" w:sz="0" w:space="0" w:color="auto"/>
      </w:divBdr>
    </w:div>
    <w:div w:id="1287740545">
      <w:marLeft w:val="640"/>
      <w:marRight w:val="0"/>
      <w:marTop w:val="0"/>
      <w:marBottom w:val="0"/>
      <w:divBdr>
        <w:top w:val="none" w:sz="0" w:space="0" w:color="auto"/>
        <w:left w:val="none" w:sz="0" w:space="0" w:color="auto"/>
        <w:bottom w:val="none" w:sz="0" w:space="0" w:color="auto"/>
        <w:right w:val="none" w:sz="0" w:space="0" w:color="auto"/>
      </w:divBdr>
    </w:div>
    <w:div w:id="1287813712">
      <w:marLeft w:val="640"/>
      <w:marRight w:val="0"/>
      <w:marTop w:val="0"/>
      <w:marBottom w:val="0"/>
      <w:divBdr>
        <w:top w:val="none" w:sz="0" w:space="0" w:color="auto"/>
        <w:left w:val="none" w:sz="0" w:space="0" w:color="auto"/>
        <w:bottom w:val="none" w:sz="0" w:space="0" w:color="auto"/>
        <w:right w:val="none" w:sz="0" w:space="0" w:color="auto"/>
      </w:divBdr>
    </w:div>
    <w:div w:id="1287859268">
      <w:marLeft w:val="640"/>
      <w:marRight w:val="0"/>
      <w:marTop w:val="0"/>
      <w:marBottom w:val="0"/>
      <w:divBdr>
        <w:top w:val="none" w:sz="0" w:space="0" w:color="auto"/>
        <w:left w:val="none" w:sz="0" w:space="0" w:color="auto"/>
        <w:bottom w:val="none" w:sz="0" w:space="0" w:color="auto"/>
        <w:right w:val="none" w:sz="0" w:space="0" w:color="auto"/>
      </w:divBdr>
    </w:div>
    <w:div w:id="1287926103">
      <w:marLeft w:val="640"/>
      <w:marRight w:val="0"/>
      <w:marTop w:val="0"/>
      <w:marBottom w:val="0"/>
      <w:divBdr>
        <w:top w:val="none" w:sz="0" w:space="0" w:color="auto"/>
        <w:left w:val="none" w:sz="0" w:space="0" w:color="auto"/>
        <w:bottom w:val="none" w:sz="0" w:space="0" w:color="auto"/>
        <w:right w:val="none" w:sz="0" w:space="0" w:color="auto"/>
      </w:divBdr>
    </w:div>
    <w:div w:id="1288002878">
      <w:marLeft w:val="640"/>
      <w:marRight w:val="0"/>
      <w:marTop w:val="0"/>
      <w:marBottom w:val="0"/>
      <w:divBdr>
        <w:top w:val="none" w:sz="0" w:space="0" w:color="auto"/>
        <w:left w:val="none" w:sz="0" w:space="0" w:color="auto"/>
        <w:bottom w:val="none" w:sz="0" w:space="0" w:color="auto"/>
        <w:right w:val="none" w:sz="0" w:space="0" w:color="auto"/>
      </w:divBdr>
    </w:div>
    <w:div w:id="1288010231">
      <w:marLeft w:val="640"/>
      <w:marRight w:val="0"/>
      <w:marTop w:val="0"/>
      <w:marBottom w:val="0"/>
      <w:divBdr>
        <w:top w:val="none" w:sz="0" w:space="0" w:color="auto"/>
        <w:left w:val="none" w:sz="0" w:space="0" w:color="auto"/>
        <w:bottom w:val="none" w:sz="0" w:space="0" w:color="auto"/>
        <w:right w:val="none" w:sz="0" w:space="0" w:color="auto"/>
      </w:divBdr>
    </w:div>
    <w:div w:id="1288045115">
      <w:marLeft w:val="640"/>
      <w:marRight w:val="0"/>
      <w:marTop w:val="0"/>
      <w:marBottom w:val="0"/>
      <w:divBdr>
        <w:top w:val="none" w:sz="0" w:space="0" w:color="auto"/>
        <w:left w:val="none" w:sz="0" w:space="0" w:color="auto"/>
        <w:bottom w:val="none" w:sz="0" w:space="0" w:color="auto"/>
        <w:right w:val="none" w:sz="0" w:space="0" w:color="auto"/>
      </w:divBdr>
    </w:div>
    <w:div w:id="1288388963">
      <w:marLeft w:val="640"/>
      <w:marRight w:val="0"/>
      <w:marTop w:val="0"/>
      <w:marBottom w:val="0"/>
      <w:divBdr>
        <w:top w:val="none" w:sz="0" w:space="0" w:color="auto"/>
        <w:left w:val="none" w:sz="0" w:space="0" w:color="auto"/>
        <w:bottom w:val="none" w:sz="0" w:space="0" w:color="auto"/>
        <w:right w:val="none" w:sz="0" w:space="0" w:color="auto"/>
      </w:divBdr>
    </w:div>
    <w:div w:id="1288389210">
      <w:marLeft w:val="640"/>
      <w:marRight w:val="0"/>
      <w:marTop w:val="0"/>
      <w:marBottom w:val="0"/>
      <w:divBdr>
        <w:top w:val="none" w:sz="0" w:space="0" w:color="auto"/>
        <w:left w:val="none" w:sz="0" w:space="0" w:color="auto"/>
        <w:bottom w:val="none" w:sz="0" w:space="0" w:color="auto"/>
        <w:right w:val="none" w:sz="0" w:space="0" w:color="auto"/>
      </w:divBdr>
    </w:div>
    <w:div w:id="1288464207">
      <w:marLeft w:val="640"/>
      <w:marRight w:val="0"/>
      <w:marTop w:val="0"/>
      <w:marBottom w:val="0"/>
      <w:divBdr>
        <w:top w:val="none" w:sz="0" w:space="0" w:color="auto"/>
        <w:left w:val="none" w:sz="0" w:space="0" w:color="auto"/>
        <w:bottom w:val="none" w:sz="0" w:space="0" w:color="auto"/>
        <w:right w:val="none" w:sz="0" w:space="0" w:color="auto"/>
      </w:divBdr>
    </w:div>
    <w:div w:id="1288465685">
      <w:marLeft w:val="640"/>
      <w:marRight w:val="0"/>
      <w:marTop w:val="0"/>
      <w:marBottom w:val="0"/>
      <w:divBdr>
        <w:top w:val="none" w:sz="0" w:space="0" w:color="auto"/>
        <w:left w:val="none" w:sz="0" w:space="0" w:color="auto"/>
        <w:bottom w:val="none" w:sz="0" w:space="0" w:color="auto"/>
        <w:right w:val="none" w:sz="0" w:space="0" w:color="auto"/>
      </w:divBdr>
    </w:div>
    <w:div w:id="1288470509">
      <w:marLeft w:val="640"/>
      <w:marRight w:val="0"/>
      <w:marTop w:val="0"/>
      <w:marBottom w:val="0"/>
      <w:divBdr>
        <w:top w:val="none" w:sz="0" w:space="0" w:color="auto"/>
        <w:left w:val="none" w:sz="0" w:space="0" w:color="auto"/>
        <w:bottom w:val="none" w:sz="0" w:space="0" w:color="auto"/>
        <w:right w:val="none" w:sz="0" w:space="0" w:color="auto"/>
      </w:divBdr>
    </w:div>
    <w:div w:id="1288510001">
      <w:marLeft w:val="640"/>
      <w:marRight w:val="0"/>
      <w:marTop w:val="0"/>
      <w:marBottom w:val="0"/>
      <w:divBdr>
        <w:top w:val="none" w:sz="0" w:space="0" w:color="auto"/>
        <w:left w:val="none" w:sz="0" w:space="0" w:color="auto"/>
        <w:bottom w:val="none" w:sz="0" w:space="0" w:color="auto"/>
        <w:right w:val="none" w:sz="0" w:space="0" w:color="auto"/>
      </w:divBdr>
    </w:div>
    <w:div w:id="1288584444">
      <w:marLeft w:val="640"/>
      <w:marRight w:val="0"/>
      <w:marTop w:val="0"/>
      <w:marBottom w:val="0"/>
      <w:divBdr>
        <w:top w:val="none" w:sz="0" w:space="0" w:color="auto"/>
        <w:left w:val="none" w:sz="0" w:space="0" w:color="auto"/>
        <w:bottom w:val="none" w:sz="0" w:space="0" w:color="auto"/>
        <w:right w:val="none" w:sz="0" w:space="0" w:color="auto"/>
      </w:divBdr>
    </w:div>
    <w:div w:id="1288585634">
      <w:marLeft w:val="640"/>
      <w:marRight w:val="0"/>
      <w:marTop w:val="0"/>
      <w:marBottom w:val="0"/>
      <w:divBdr>
        <w:top w:val="none" w:sz="0" w:space="0" w:color="auto"/>
        <w:left w:val="none" w:sz="0" w:space="0" w:color="auto"/>
        <w:bottom w:val="none" w:sz="0" w:space="0" w:color="auto"/>
        <w:right w:val="none" w:sz="0" w:space="0" w:color="auto"/>
      </w:divBdr>
    </w:div>
    <w:div w:id="1288656265">
      <w:marLeft w:val="640"/>
      <w:marRight w:val="0"/>
      <w:marTop w:val="0"/>
      <w:marBottom w:val="0"/>
      <w:divBdr>
        <w:top w:val="none" w:sz="0" w:space="0" w:color="auto"/>
        <w:left w:val="none" w:sz="0" w:space="0" w:color="auto"/>
        <w:bottom w:val="none" w:sz="0" w:space="0" w:color="auto"/>
        <w:right w:val="none" w:sz="0" w:space="0" w:color="auto"/>
      </w:divBdr>
    </w:div>
    <w:div w:id="1288660652">
      <w:marLeft w:val="640"/>
      <w:marRight w:val="0"/>
      <w:marTop w:val="0"/>
      <w:marBottom w:val="0"/>
      <w:divBdr>
        <w:top w:val="none" w:sz="0" w:space="0" w:color="auto"/>
        <w:left w:val="none" w:sz="0" w:space="0" w:color="auto"/>
        <w:bottom w:val="none" w:sz="0" w:space="0" w:color="auto"/>
        <w:right w:val="none" w:sz="0" w:space="0" w:color="auto"/>
      </w:divBdr>
    </w:div>
    <w:div w:id="1288701651">
      <w:marLeft w:val="640"/>
      <w:marRight w:val="0"/>
      <w:marTop w:val="0"/>
      <w:marBottom w:val="0"/>
      <w:divBdr>
        <w:top w:val="none" w:sz="0" w:space="0" w:color="auto"/>
        <w:left w:val="none" w:sz="0" w:space="0" w:color="auto"/>
        <w:bottom w:val="none" w:sz="0" w:space="0" w:color="auto"/>
        <w:right w:val="none" w:sz="0" w:space="0" w:color="auto"/>
      </w:divBdr>
    </w:div>
    <w:div w:id="1288702154">
      <w:marLeft w:val="640"/>
      <w:marRight w:val="0"/>
      <w:marTop w:val="0"/>
      <w:marBottom w:val="0"/>
      <w:divBdr>
        <w:top w:val="none" w:sz="0" w:space="0" w:color="auto"/>
        <w:left w:val="none" w:sz="0" w:space="0" w:color="auto"/>
        <w:bottom w:val="none" w:sz="0" w:space="0" w:color="auto"/>
        <w:right w:val="none" w:sz="0" w:space="0" w:color="auto"/>
      </w:divBdr>
    </w:div>
    <w:div w:id="1288705392">
      <w:marLeft w:val="640"/>
      <w:marRight w:val="0"/>
      <w:marTop w:val="0"/>
      <w:marBottom w:val="0"/>
      <w:divBdr>
        <w:top w:val="none" w:sz="0" w:space="0" w:color="auto"/>
        <w:left w:val="none" w:sz="0" w:space="0" w:color="auto"/>
        <w:bottom w:val="none" w:sz="0" w:space="0" w:color="auto"/>
        <w:right w:val="none" w:sz="0" w:space="0" w:color="auto"/>
      </w:divBdr>
    </w:div>
    <w:div w:id="1288706458">
      <w:marLeft w:val="640"/>
      <w:marRight w:val="0"/>
      <w:marTop w:val="0"/>
      <w:marBottom w:val="0"/>
      <w:divBdr>
        <w:top w:val="none" w:sz="0" w:space="0" w:color="auto"/>
        <w:left w:val="none" w:sz="0" w:space="0" w:color="auto"/>
        <w:bottom w:val="none" w:sz="0" w:space="0" w:color="auto"/>
        <w:right w:val="none" w:sz="0" w:space="0" w:color="auto"/>
      </w:divBdr>
    </w:div>
    <w:div w:id="1288858214">
      <w:marLeft w:val="640"/>
      <w:marRight w:val="0"/>
      <w:marTop w:val="0"/>
      <w:marBottom w:val="0"/>
      <w:divBdr>
        <w:top w:val="none" w:sz="0" w:space="0" w:color="auto"/>
        <w:left w:val="none" w:sz="0" w:space="0" w:color="auto"/>
        <w:bottom w:val="none" w:sz="0" w:space="0" w:color="auto"/>
        <w:right w:val="none" w:sz="0" w:space="0" w:color="auto"/>
      </w:divBdr>
    </w:div>
    <w:div w:id="1288972092">
      <w:marLeft w:val="640"/>
      <w:marRight w:val="0"/>
      <w:marTop w:val="0"/>
      <w:marBottom w:val="0"/>
      <w:divBdr>
        <w:top w:val="none" w:sz="0" w:space="0" w:color="auto"/>
        <w:left w:val="none" w:sz="0" w:space="0" w:color="auto"/>
        <w:bottom w:val="none" w:sz="0" w:space="0" w:color="auto"/>
        <w:right w:val="none" w:sz="0" w:space="0" w:color="auto"/>
      </w:divBdr>
    </w:div>
    <w:div w:id="1288973169">
      <w:marLeft w:val="640"/>
      <w:marRight w:val="0"/>
      <w:marTop w:val="0"/>
      <w:marBottom w:val="0"/>
      <w:divBdr>
        <w:top w:val="none" w:sz="0" w:space="0" w:color="auto"/>
        <w:left w:val="none" w:sz="0" w:space="0" w:color="auto"/>
        <w:bottom w:val="none" w:sz="0" w:space="0" w:color="auto"/>
        <w:right w:val="none" w:sz="0" w:space="0" w:color="auto"/>
      </w:divBdr>
    </w:div>
    <w:div w:id="1289043899">
      <w:marLeft w:val="640"/>
      <w:marRight w:val="0"/>
      <w:marTop w:val="0"/>
      <w:marBottom w:val="0"/>
      <w:divBdr>
        <w:top w:val="none" w:sz="0" w:space="0" w:color="auto"/>
        <w:left w:val="none" w:sz="0" w:space="0" w:color="auto"/>
        <w:bottom w:val="none" w:sz="0" w:space="0" w:color="auto"/>
        <w:right w:val="none" w:sz="0" w:space="0" w:color="auto"/>
      </w:divBdr>
    </w:div>
    <w:div w:id="1289166103">
      <w:marLeft w:val="640"/>
      <w:marRight w:val="0"/>
      <w:marTop w:val="0"/>
      <w:marBottom w:val="0"/>
      <w:divBdr>
        <w:top w:val="none" w:sz="0" w:space="0" w:color="auto"/>
        <w:left w:val="none" w:sz="0" w:space="0" w:color="auto"/>
        <w:bottom w:val="none" w:sz="0" w:space="0" w:color="auto"/>
        <w:right w:val="none" w:sz="0" w:space="0" w:color="auto"/>
      </w:divBdr>
    </w:div>
    <w:div w:id="1289243211">
      <w:marLeft w:val="640"/>
      <w:marRight w:val="0"/>
      <w:marTop w:val="0"/>
      <w:marBottom w:val="0"/>
      <w:divBdr>
        <w:top w:val="none" w:sz="0" w:space="0" w:color="auto"/>
        <w:left w:val="none" w:sz="0" w:space="0" w:color="auto"/>
        <w:bottom w:val="none" w:sz="0" w:space="0" w:color="auto"/>
        <w:right w:val="none" w:sz="0" w:space="0" w:color="auto"/>
      </w:divBdr>
    </w:div>
    <w:div w:id="1289244611">
      <w:marLeft w:val="640"/>
      <w:marRight w:val="0"/>
      <w:marTop w:val="0"/>
      <w:marBottom w:val="0"/>
      <w:divBdr>
        <w:top w:val="none" w:sz="0" w:space="0" w:color="auto"/>
        <w:left w:val="none" w:sz="0" w:space="0" w:color="auto"/>
        <w:bottom w:val="none" w:sz="0" w:space="0" w:color="auto"/>
        <w:right w:val="none" w:sz="0" w:space="0" w:color="auto"/>
      </w:divBdr>
    </w:div>
    <w:div w:id="1289311176">
      <w:marLeft w:val="640"/>
      <w:marRight w:val="0"/>
      <w:marTop w:val="0"/>
      <w:marBottom w:val="0"/>
      <w:divBdr>
        <w:top w:val="none" w:sz="0" w:space="0" w:color="auto"/>
        <w:left w:val="none" w:sz="0" w:space="0" w:color="auto"/>
        <w:bottom w:val="none" w:sz="0" w:space="0" w:color="auto"/>
        <w:right w:val="none" w:sz="0" w:space="0" w:color="auto"/>
      </w:divBdr>
    </w:div>
    <w:div w:id="1289436080">
      <w:marLeft w:val="640"/>
      <w:marRight w:val="0"/>
      <w:marTop w:val="0"/>
      <w:marBottom w:val="0"/>
      <w:divBdr>
        <w:top w:val="none" w:sz="0" w:space="0" w:color="auto"/>
        <w:left w:val="none" w:sz="0" w:space="0" w:color="auto"/>
        <w:bottom w:val="none" w:sz="0" w:space="0" w:color="auto"/>
        <w:right w:val="none" w:sz="0" w:space="0" w:color="auto"/>
      </w:divBdr>
    </w:div>
    <w:div w:id="1289505262">
      <w:marLeft w:val="640"/>
      <w:marRight w:val="0"/>
      <w:marTop w:val="0"/>
      <w:marBottom w:val="0"/>
      <w:divBdr>
        <w:top w:val="none" w:sz="0" w:space="0" w:color="auto"/>
        <w:left w:val="none" w:sz="0" w:space="0" w:color="auto"/>
        <w:bottom w:val="none" w:sz="0" w:space="0" w:color="auto"/>
        <w:right w:val="none" w:sz="0" w:space="0" w:color="auto"/>
      </w:divBdr>
    </w:div>
    <w:div w:id="1289511169">
      <w:marLeft w:val="640"/>
      <w:marRight w:val="0"/>
      <w:marTop w:val="0"/>
      <w:marBottom w:val="0"/>
      <w:divBdr>
        <w:top w:val="none" w:sz="0" w:space="0" w:color="auto"/>
        <w:left w:val="none" w:sz="0" w:space="0" w:color="auto"/>
        <w:bottom w:val="none" w:sz="0" w:space="0" w:color="auto"/>
        <w:right w:val="none" w:sz="0" w:space="0" w:color="auto"/>
      </w:divBdr>
    </w:div>
    <w:div w:id="1289702332">
      <w:marLeft w:val="640"/>
      <w:marRight w:val="0"/>
      <w:marTop w:val="0"/>
      <w:marBottom w:val="0"/>
      <w:divBdr>
        <w:top w:val="none" w:sz="0" w:space="0" w:color="auto"/>
        <w:left w:val="none" w:sz="0" w:space="0" w:color="auto"/>
        <w:bottom w:val="none" w:sz="0" w:space="0" w:color="auto"/>
        <w:right w:val="none" w:sz="0" w:space="0" w:color="auto"/>
      </w:divBdr>
    </w:div>
    <w:div w:id="1289705033">
      <w:marLeft w:val="640"/>
      <w:marRight w:val="0"/>
      <w:marTop w:val="0"/>
      <w:marBottom w:val="0"/>
      <w:divBdr>
        <w:top w:val="none" w:sz="0" w:space="0" w:color="auto"/>
        <w:left w:val="none" w:sz="0" w:space="0" w:color="auto"/>
        <w:bottom w:val="none" w:sz="0" w:space="0" w:color="auto"/>
        <w:right w:val="none" w:sz="0" w:space="0" w:color="auto"/>
      </w:divBdr>
    </w:div>
    <w:div w:id="1290016607">
      <w:marLeft w:val="640"/>
      <w:marRight w:val="0"/>
      <w:marTop w:val="0"/>
      <w:marBottom w:val="0"/>
      <w:divBdr>
        <w:top w:val="none" w:sz="0" w:space="0" w:color="auto"/>
        <w:left w:val="none" w:sz="0" w:space="0" w:color="auto"/>
        <w:bottom w:val="none" w:sz="0" w:space="0" w:color="auto"/>
        <w:right w:val="none" w:sz="0" w:space="0" w:color="auto"/>
      </w:divBdr>
    </w:div>
    <w:div w:id="1290091971">
      <w:marLeft w:val="640"/>
      <w:marRight w:val="0"/>
      <w:marTop w:val="0"/>
      <w:marBottom w:val="0"/>
      <w:divBdr>
        <w:top w:val="none" w:sz="0" w:space="0" w:color="auto"/>
        <w:left w:val="none" w:sz="0" w:space="0" w:color="auto"/>
        <w:bottom w:val="none" w:sz="0" w:space="0" w:color="auto"/>
        <w:right w:val="none" w:sz="0" w:space="0" w:color="auto"/>
      </w:divBdr>
    </w:div>
    <w:div w:id="1290278532">
      <w:marLeft w:val="640"/>
      <w:marRight w:val="0"/>
      <w:marTop w:val="0"/>
      <w:marBottom w:val="0"/>
      <w:divBdr>
        <w:top w:val="none" w:sz="0" w:space="0" w:color="auto"/>
        <w:left w:val="none" w:sz="0" w:space="0" w:color="auto"/>
        <w:bottom w:val="none" w:sz="0" w:space="0" w:color="auto"/>
        <w:right w:val="none" w:sz="0" w:space="0" w:color="auto"/>
      </w:divBdr>
    </w:div>
    <w:div w:id="1290280242">
      <w:marLeft w:val="640"/>
      <w:marRight w:val="0"/>
      <w:marTop w:val="0"/>
      <w:marBottom w:val="0"/>
      <w:divBdr>
        <w:top w:val="none" w:sz="0" w:space="0" w:color="auto"/>
        <w:left w:val="none" w:sz="0" w:space="0" w:color="auto"/>
        <w:bottom w:val="none" w:sz="0" w:space="0" w:color="auto"/>
        <w:right w:val="none" w:sz="0" w:space="0" w:color="auto"/>
      </w:divBdr>
    </w:div>
    <w:div w:id="1290355832">
      <w:marLeft w:val="640"/>
      <w:marRight w:val="0"/>
      <w:marTop w:val="0"/>
      <w:marBottom w:val="0"/>
      <w:divBdr>
        <w:top w:val="none" w:sz="0" w:space="0" w:color="auto"/>
        <w:left w:val="none" w:sz="0" w:space="0" w:color="auto"/>
        <w:bottom w:val="none" w:sz="0" w:space="0" w:color="auto"/>
        <w:right w:val="none" w:sz="0" w:space="0" w:color="auto"/>
      </w:divBdr>
    </w:div>
    <w:div w:id="1290358394">
      <w:marLeft w:val="640"/>
      <w:marRight w:val="0"/>
      <w:marTop w:val="0"/>
      <w:marBottom w:val="0"/>
      <w:divBdr>
        <w:top w:val="none" w:sz="0" w:space="0" w:color="auto"/>
        <w:left w:val="none" w:sz="0" w:space="0" w:color="auto"/>
        <w:bottom w:val="none" w:sz="0" w:space="0" w:color="auto"/>
        <w:right w:val="none" w:sz="0" w:space="0" w:color="auto"/>
      </w:divBdr>
    </w:div>
    <w:div w:id="1290474607">
      <w:marLeft w:val="640"/>
      <w:marRight w:val="0"/>
      <w:marTop w:val="0"/>
      <w:marBottom w:val="0"/>
      <w:divBdr>
        <w:top w:val="none" w:sz="0" w:space="0" w:color="auto"/>
        <w:left w:val="none" w:sz="0" w:space="0" w:color="auto"/>
        <w:bottom w:val="none" w:sz="0" w:space="0" w:color="auto"/>
        <w:right w:val="none" w:sz="0" w:space="0" w:color="auto"/>
      </w:divBdr>
    </w:div>
    <w:div w:id="1290478604">
      <w:marLeft w:val="640"/>
      <w:marRight w:val="0"/>
      <w:marTop w:val="0"/>
      <w:marBottom w:val="0"/>
      <w:divBdr>
        <w:top w:val="none" w:sz="0" w:space="0" w:color="auto"/>
        <w:left w:val="none" w:sz="0" w:space="0" w:color="auto"/>
        <w:bottom w:val="none" w:sz="0" w:space="0" w:color="auto"/>
        <w:right w:val="none" w:sz="0" w:space="0" w:color="auto"/>
      </w:divBdr>
    </w:div>
    <w:div w:id="1290480368">
      <w:marLeft w:val="640"/>
      <w:marRight w:val="0"/>
      <w:marTop w:val="0"/>
      <w:marBottom w:val="0"/>
      <w:divBdr>
        <w:top w:val="none" w:sz="0" w:space="0" w:color="auto"/>
        <w:left w:val="none" w:sz="0" w:space="0" w:color="auto"/>
        <w:bottom w:val="none" w:sz="0" w:space="0" w:color="auto"/>
        <w:right w:val="none" w:sz="0" w:space="0" w:color="auto"/>
      </w:divBdr>
    </w:div>
    <w:div w:id="1290628629">
      <w:marLeft w:val="640"/>
      <w:marRight w:val="0"/>
      <w:marTop w:val="0"/>
      <w:marBottom w:val="0"/>
      <w:divBdr>
        <w:top w:val="none" w:sz="0" w:space="0" w:color="auto"/>
        <w:left w:val="none" w:sz="0" w:space="0" w:color="auto"/>
        <w:bottom w:val="none" w:sz="0" w:space="0" w:color="auto"/>
        <w:right w:val="none" w:sz="0" w:space="0" w:color="auto"/>
      </w:divBdr>
    </w:div>
    <w:div w:id="1290629937">
      <w:marLeft w:val="640"/>
      <w:marRight w:val="0"/>
      <w:marTop w:val="0"/>
      <w:marBottom w:val="0"/>
      <w:divBdr>
        <w:top w:val="none" w:sz="0" w:space="0" w:color="auto"/>
        <w:left w:val="none" w:sz="0" w:space="0" w:color="auto"/>
        <w:bottom w:val="none" w:sz="0" w:space="0" w:color="auto"/>
        <w:right w:val="none" w:sz="0" w:space="0" w:color="auto"/>
      </w:divBdr>
    </w:div>
    <w:div w:id="1290667265">
      <w:marLeft w:val="640"/>
      <w:marRight w:val="0"/>
      <w:marTop w:val="0"/>
      <w:marBottom w:val="0"/>
      <w:divBdr>
        <w:top w:val="none" w:sz="0" w:space="0" w:color="auto"/>
        <w:left w:val="none" w:sz="0" w:space="0" w:color="auto"/>
        <w:bottom w:val="none" w:sz="0" w:space="0" w:color="auto"/>
        <w:right w:val="none" w:sz="0" w:space="0" w:color="auto"/>
      </w:divBdr>
    </w:div>
    <w:div w:id="1290668270">
      <w:marLeft w:val="640"/>
      <w:marRight w:val="0"/>
      <w:marTop w:val="0"/>
      <w:marBottom w:val="0"/>
      <w:divBdr>
        <w:top w:val="none" w:sz="0" w:space="0" w:color="auto"/>
        <w:left w:val="none" w:sz="0" w:space="0" w:color="auto"/>
        <w:bottom w:val="none" w:sz="0" w:space="0" w:color="auto"/>
        <w:right w:val="none" w:sz="0" w:space="0" w:color="auto"/>
      </w:divBdr>
    </w:div>
    <w:div w:id="1290672759">
      <w:marLeft w:val="640"/>
      <w:marRight w:val="0"/>
      <w:marTop w:val="0"/>
      <w:marBottom w:val="0"/>
      <w:divBdr>
        <w:top w:val="none" w:sz="0" w:space="0" w:color="auto"/>
        <w:left w:val="none" w:sz="0" w:space="0" w:color="auto"/>
        <w:bottom w:val="none" w:sz="0" w:space="0" w:color="auto"/>
        <w:right w:val="none" w:sz="0" w:space="0" w:color="auto"/>
      </w:divBdr>
    </w:div>
    <w:div w:id="1290747821">
      <w:marLeft w:val="640"/>
      <w:marRight w:val="0"/>
      <w:marTop w:val="0"/>
      <w:marBottom w:val="0"/>
      <w:divBdr>
        <w:top w:val="none" w:sz="0" w:space="0" w:color="auto"/>
        <w:left w:val="none" w:sz="0" w:space="0" w:color="auto"/>
        <w:bottom w:val="none" w:sz="0" w:space="0" w:color="auto"/>
        <w:right w:val="none" w:sz="0" w:space="0" w:color="auto"/>
      </w:divBdr>
    </w:div>
    <w:div w:id="1290894090">
      <w:marLeft w:val="640"/>
      <w:marRight w:val="0"/>
      <w:marTop w:val="0"/>
      <w:marBottom w:val="0"/>
      <w:divBdr>
        <w:top w:val="none" w:sz="0" w:space="0" w:color="auto"/>
        <w:left w:val="none" w:sz="0" w:space="0" w:color="auto"/>
        <w:bottom w:val="none" w:sz="0" w:space="0" w:color="auto"/>
        <w:right w:val="none" w:sz="0" w:space="0" w:color="auto"/>
      </w:divBdr>
    </w:div>
    <w:div w:id="1290938998">
      <w:marLeft w:val="640"/>
      <w:marRight w:val="0"/>
      <w:marTop w:val="0"/>
      <w:marBottom w:val="0"/>
      <w:divBdr>
        <w:top w:val="none" w:sz="0" w:space="0" w:color="auto"/>
        <w:left w:val="none" w:sz="0" w:space="0" w:color="auto"/>
        <w:bottom w:val="none" w:sz="0" w:space="0" w:color="auto"/>
        <w:right w:val="none" w:sz="0" w:space="0" w:color="auto"/>
      </w:divBdr>
    </w:div>
    <w:div w:id="1291209753">
      <w:marLeft w:val="640"/>
      <w:marRight w:val="0"/>
      <w:marTop w:val="0"/>
      <w:marBottom w:val="0"/>
      <w:divBdr>
        <w:top w:val="none" w:sz="0" w:space="0" w:color="auto"/>
        <w:left w:val="none" w:sz="0" w:space="0" w:color="auto"/>
        <w:bottom w:val="none" w:sz="0" w:space="0" w:color="auto"/>
        <w:right w:val="none" w:sz="0" w:space="0" w:color="auto"/>
      </w:divBdr>
    </w:div>
    <w:div w:id="1291279854">
      <w:marLeft w:val="640"/>
      <w:marRight w:val="0"/>
      <w:marTop w:val="0"/>
      <w:marBottom w:val="0"/>
      <w:divBdr>
        <w:top w:val="none" w:sz="0" w:space="0" w:color="auto"/>
        <w:left w:val="none" w:sz="0" w:space="0" w:color="auto"/>
        <w:bottom w:val="none" w:sz="0" w:space="0" w:color="auto"/>
        <w:right w:val="none" w:sz="0" w:space="0" w:color="auto"/>
      </w:divBdr>
    </w:div>
    <w:div w:id="1291403466">
      <w:marLeft w:val="640"/>
      <w:marRight w:val="0"/>
      <w:marTop w:val="0"/>
      <w:marBottom w:val="0"/>
      <w:divBdr>
        <w:top w:val="none" w:sz="0" w:space="0" w:color="auto"/>
        <w:left w:val="none" w:sz="0" w:space="0" w:color="auto"/>
        <w:bottom w:val="none" w:sz="0" w:space="0" w:color="auto"/>
        <w:right w:val="none" w:sz="0" w:space="0" w:color="auto"/>
      </w:divBdr>
    </w:div>
    <w:div w:id="1291476481">
      <w:marLeft w:val="640"/>
      <w:marRight w:val="0"/>
      <w:marTop w:val="0"/>
      <w:marBottom w:val="0"/>
      <w:divBdr>
        <w:top w:val="none" w:sz="0" w:space="0" w:color="auto"/>
        <w:left w:val="none" w:sz="0" w:space="0" w:color="auto"/>
        <w:bottom w:val="none" w:sz="0" w:space="0" w:color="auto"/>
        <w:right w:val="none" w:sz="0" w:space="0" w:color="auto"/>
      </w:divBdr>
    </w:div>
    <w:div w:id="1291664233">
      <w:marLeft w:val="640"/>
      <w:marRight w:val="0"/>
      <w:marTop w:val="0"/>
      <w:marBottom w:val="0"/>
      <w:divBdr>
        <w:top w:val="none" w:sz="0" w:space="0" w:color="auto"/>
        <w:left w:val="none" w:sz="0" w:space="0" w:color="auto"/>
        <w:bottom w:val="none" w:sz="0" w:space="0" w:color="auto"/>
        <w:right w:val="none" w:sz="0" w:space="0" w:color="auto"/>
      </w:divBdr>
    </w:div>
    <w:div w:id="1291668179">
      <w:marLeft w:val="640"/>
      <w:marRight w:val="0"/>
      <w:marTop w:val="0"/>
      <w:marBottom w:val="0"/>
      <w:divBdr>
        <w:top w:val="none" w:sz="0" w:space="0" w:color="auto"/>
        <w:left w:val="none" w:sz="0" w:space="0" w:color="auto"/>
        <w:bottom w:val="none" w:sz="0" w:space="0" w:color="auto"/>
        <w:right w:val="none" w:sz="0" w:space="0" w:color="auto"/>
      </w:divBdr>
    </w:div>
    <w:div w:id="1291668236">
      <w:marLeft w:val="640"/>
      <w:marRight w:val="0"/>
      <w:marTop w:val="0"/>
      <w:marBottom w:val="0"/>
      <w:divBdr>
        <w:top w:val="none" w:sz="0" w:space="0" w:color="auto"/>
        <w:left w:val="none" w:sz="0" w:space="0" w:color="auto"/>
        <w:bottom w:val="none" w:sz="0" w:space="0" w:color="auto"/>
        <w:right w:val="none" w:sz="0" w:space="0" w:color="auto"/>
      </w:divBdr>
    </w:div>
    <w:div w:id="1291740206">
      <w:marLeft w:val="640"/>
      <w:marRight w:val="0"/>
      <w:marTop w:val="0"/>
      <w:marBottom w:val="0"/>
      <w:divBdr>
        <w:top w:val="none" w:sz="0" w:space="0" w:color="auto"/>
        <w:left w:val="none" w:sz="0" w:space="0" w:color="auto"/>
        <w:bottom w:val="none" w:sz="0" w:space="0" w:color="auto"/>
        <w:right w:val="none" w:sz="0" w:space="0" w:color="auto"/>
      </w:divBdr>
    </w:div>
    <w:div w:id="1291741901">
      <w:marLeft w:val="640"/>
      <w:marRight w:val="0"/>
      <w:marTop w:val="0"/>
      <w:marBottom w:val="0"/>
      <w:divBdr>
        <w:top w:val="none" w:sz="0" w:space="0" w:color="auto"/>
        <w:left w:val="none" w:sz="0" w:space="0" w:color="auto"/>
        <w:bottom w:val="none" w:sz="0" w:space="0" w:color="auto"/>
        <w:right w:val="none" w:sz="0" w:space="0" w:color="auto"/>
      </w:divBdr>
    </w:div>
    <w:div w:id="1291785262">
      <w:marLeft w:val="640"/>
      <w:marRight w:val="0"/>
      <w:marTop w:val="0"/>
      <w:marBottom w:val="0"/>
      <w:divBdr>
        <w:top w:val="none" w:sz="0" w:space="0" w:color="auto"/>
        <w:left w:val="none" w:sz="0" w:space="0" w:color="auto"/>
        <w:bottom w:val="none" w:sz="0" w:space="0" w:color="auto"/>
        <w:right w:val="none" w:sz="0" w:space="0" w:color="auto"/>
      </w:divBdr>
    </w:div>
    <w:div w:id="1291858079">
      <w:marLeft w:val="640"/>
      <w:marRight w:val="0"/>
      <w:marTop w:val="0"/>
      <w:marBottom w:val="0"/>
      <w:divBdr>
        <w:top w:val="none" w:sz="0" w:space="0" w:color="auto"/>
        <w:left w:val="none" w:sz="0" w:space="0" w:color="auto"/>
        <w:bottom w:val="none" w:sz="0" w:space="0" w:color="auto"/>
        <w:right w:val="none" w:sz="0" w:space="0" w:color="auto"/>
      </w:divBdr>
    </w:div>
    <w:div w:id="1291935740">
      <w:marLeft w:val="640"/>
      <w:marRight w:val="0"/>
      <w:marTop w:val="0"/>
      <w:marBottom w:val="0"/>
      <w:divBdr>
        <w:top w:val="none" w:sz="0" w:space="0" w:color="auto"/>
        <w:left w:val="none" w:sz="0" w:space="0" w:color="auto"/>
        <w:bottom w:val="none" w:sz="0" w:space="0" w:color="auto"/>
        <w:right w:val="none" w:sz="0" w:space="0" w:color="auto"/>
      </w:divBdr>
    </w:div>
    <w:div w:id="1291939194">
      <w:marLeft w:val="640"/>
      <w:marRight w:val="0"/>
      <w:marTop w:val="0"/>
      <w:marBottom w:val="0"/>
      <w:divBdr>
        <w:top w:val="none" w:sz="0" w:space="0" w:color="auto"/>
        <w:left w:val="none" w:sz="0" w:space="0" w:color="auto"/>
        <w:bottom w:val="none" w:sz="0" w:space="0" w:color="auto"/>
        <w:right w:val="none" w:sz="0" w:space="0" w:color="auto"/>
      </w:divBdr>
    </w:div>
    <w:div w:id="1291983190">
      <w:marLeft w:val="640"/>
      <w:marRight w:val="0"/>
      <w:marTop w:val="0"/>
      <w:marBottom w:val="0"/>
      <w:divBdr>
        <w:top w:val="none" w:sz="0" w:space="0" w:color="auto"/>
        <w:left w:val="none" w:sz="0" w:space="0" w:color="auto"/>
        <w:bottom w:val="none" w:sz="0" w:space="0" w:color="auto"/>
        <w:right w:val="none" w:sz="0" w:space="0" w:color="auto"/>
      </w:divBdr>
    </w:div>
    <w:div w:id="1292009209">
      <w:marLeft w:val="640"/>
      <w:marRight w:val="0"/>
      <w:marTop w:val="0"/>
      <w:marBottom w:val="0"/>
      <w:divBdr>
        <w:top w:val="none" w:sz="0" w:space="0" w:color="auto"/>
        <w:left w:val="none" w:sz="0" w:space="0" w:color="auto"/>
        <w:bottom w:val="none" w:sz="0" w:space="0" w:color="auto"/>
        <w:right w:val="none" w:sz="0" w:space="0" w:color="auto"/>
      </w:divBdr>
    </w:div>
    <w:div w:id="1292051428">
      <w:marLeft w:val="640"/>
      <w:marRight w:val="0"/>
      <w:marTop w:val="0"/>
      <w:marBottom w:val="0"/>
      <w:divBdr>
        <w:top w:val="none" w:sz="0" w:space="0" w:color="auto"/>
        <w:left w:val="none" w:sz="0" w:space="0" w:color="auto"/>
        <w:bottom w:val="none" w:sz="0" w:space="0" w:color="auto"/>
        <w:right w:val="none" w:sz="0" w:space="0" w:color="auto"/>
      </w:divBdr>
    </w:div>
    <w:div w:id="1292134515">
      <w:marLeft w:val="640"/>
      <w:marRight w:val="0"/>
      <w:marTop w:val="0"/>
      <w:marBottom w:val="0"/>
      <w:divBdr>
        <w:top w:val="none" w:sz="0" w:space="0" w:color="auto"/>
        <w:left w:val="none" w:sz="0" w:space="0" w:color="auto"/>
        <w:bottom w:val="none" w:sz="0" w:space="0" w:color="auto"/>
        <w:right w:val="none" w:sz="0" w:space="0" w:color="auto"/>
      </w:divBdr>
    </w:div>
    <w:div w:id="1292203631">
      <w:marLeft w:val="640"/>
      <w:marRight w:val="0"/>
      <w:marTop w:val="0"/>
      <w:marBottom w:val="0"/>
      <w:divBdr>
        <w:top w:val="none" w:sz="0" w:space="0" w:color="auto"/>
        <w:left w:val="none" w:sz="0" w:space="0" w:color="auto"/>
        <w:bottom w:val="none" w:sz="0" w:space="0" w:color="auto"/>
        <w:right w:val="none" w:sz="0" w:space="0" w:color="auto"/>
      </w:divBdr>
    </w:div>
    <w:div w:id="1292204355">
      <w:marLeft w:val="640"/>
      <w:marRight w:val="0"/>
      <w:marTop w:val="0"/>
      <w:marBottom w:val="0"/>
      <w:divBdr>
        <w:top w:val="none" w:sz="0" w:space="0" w:color="auto"/>
        <w:left w:val="none" w:sz="0" w:space="0" w:color="auto"/>
        <w:bottom w:val="none" w:sz="0" w:space="0" w:color="auto"/>
        <w:right w:val="none" w:sz="0" w:space="0" w:color="auto"/>
      </w:divBdr>
    </w:div>
    <w:div w:id="1292244274">
      <w:marLeft w:val="640"/>
      <w:marRight w:val="0"/>
      <w:marTop w:val="0"/>
      <w:marBottom w:val="0"/>
      <w:divBdr>
        <w:top w:val="none" w:sz="0" w:space="0" w:color="auto"/>
        <w:left w:val="none" w:sz="0" w:space="0" w:color="auto"/>
        <w:bottom w:val="none" w:sz="0" w:space="0" w:color="auto"/>
        <w:right w:val="none" w:sz="0" w:space="0" w:color="auto"/>
      </w:divBdr>
    </w:div>
    <w:div w:id="1292319330">
      <w:marLeft w:val="640"/>
      <w:marRight w:val="0"/>
      <w:marTop w:val="0"/>
      <w:marBottom w:val="0"/>
      <w:divBdr>
        <w:top w:val="none" w:sz="0" w:space="0" w:color="auto"/>
        <w:left w:val="none" w:sz="0" w:space="0" w:color="auto"/>
        <w:bottom w:val="none" w:sz="0" w:space="0" w:color="auto"/>
        <w:right w:val="none" w:sz="0" w:space="0" w:color="auto"/>
      </w:divBdr>
    </w:div>
    <w:div w:id="1292513071">
      <w:marLeft w:val="640"/>
      <w:marRight w:val="0"/>
      <w:marTop w:val="0"/>
      <w:marBottom w:val="0"/>
      <w:divBdr>
        <w:top w:val="none" w:sz="0" w:space="0" w:color="auto"/>
        <w:left w:val="none" w:sz="0" w:space="0" w:color="auto"/>
        <w:bottom w:val="none" w:sz="0" w:space="0" w:color="auto"/>
        <w:right w:val="none" w:sz="0" w:space="0" w:color="auto"/>
      </w:divBdr>
    </w:div>
    <w:div w:id="1292595136">
      <w:marLeft w:val="640"/>
      <w:marRight w:val="0"/>
      <w:marTop w:val="0"/>
      <w:marBottom w:val="0"/>
      <w:divBdr>
        <w:top w:val="none" w:sz="0" w:space="0" w:color="auto"/>
        <w:left w:val="none" w:sz="0" w:space="0" w:color="auto"/>
        <w:bottom w:val="none" w:sz="0" w:space="0" w:color="auto"/>
        <w:right w:val="none" w:sz="0" w:space="0" w:color="auto"/>
      </w:divBdr>
    </w:div>
    <w:div w:id="1292783438">
      <w:marLeft w:val="640"/>
      <w:marRight w:val="0"/>
      <w:marTop w:val="0"/>
      <w:marBottom w:val="0"/>
      <w:divBdr>
        <w:top w:val="none" w:sz="0" w:space="0" w:color="auto"/>
        <w:left w:val="none" w:sz="0" w:space="0" w:color="auto"/>
        <w:bottom w:val="none" w:sz="0" w:space="0" w:color="auto"/>
        <w:right w:val="none" w:sz="0" w:space="0" w:color="auto"/>
      </w:divBdr>
    </w:div>
    <w:div w:id="1292981000">
      <w:marLeft w:val="640"/>
      <w:marRight w:val="0"/>
      <w:marTop w:val="0"/>
      <w:marBottom w:val="0"/>
      <w:divBdr>
        <w:top w:val="none" w:sz="0" w:space="0" w:color="auto"/>
        <w:left w:val="none" w:sz="0" w:space="0" w:color="auto"/>
        <w:bottom w:val="none" w:sz="0" w:space="0" w:color="auto"/>
        <w:right w:val="none" w:sz="0" w:space="0" w:color="auto"/>
      </w:divBdr>
    </w:div>
    <w:div w:id="1293055760">
      <w:marLeft w:val="640"/>
      <w:marRight w:val="0"/>
      <w:marTop w:val="0"/>
      <w:marBottom w:val="0"/>
      <w:divBdr>
        <w:top w:val="none" w:sz="0" w:space="0" w:color="auto"/>
        <w:left w:val="none" w:sz="0" w:space="0" w:color="auto"/>
        <w:bottom w:val="none" w:sz="0" w:space="0" w:color="auto"/>
        <w:right w:val="none" w:sz="0" w:space="0" w:color="auto"/>
      </w:divBdr>
    </w:div>
    <w:div w:id="1293098691">
      <w:marLeft w:val="640"/>
      <w:marRight w:val="0"/>
      <w:marTop w:val="0"/>
      <w:marBottom w:val="0"/>
      <w:divBdr>
        <w:top w:val="none" w:sz="0" w:space="0" w:color="auto"/>
        <w:left w:val="none" w:sz="0" w:space="0" w:color="auto"/>
        <w:bottom w:val="none" w:sz="0" w:space="0" w:color="auto"/>
        <w:right w:val="none" w:sz="0" w:space="0" w:color="auto"/>
      </w:divBdr>
    </w:div>
    <w:div w:id="1293249148">
      <w:marLeft w:val="640"/>
      <w:marRight w:val="0"/>
      <w:marTop w:val="0"/>
      <w:marBottom w:val="0"/>
      <w:divBdr>
        <w:top w:val="none" w:sz="0" w:space="0" w:color="auto"/>
        <w:left w:val="none" w:sz="0" w:space="0" w:color="auto"/>
        <w:bottom w:val="none" w:sz="0" w:space="0" w:color="auto"/>
        <w:right w:val="none" w:sz="0" w:space="0" w:color="auto"/>
      </w:divBdr>
    </w:div>
    <w:div w:id="1293444108">
      <w:marLeft w:val="640"/>
      <w:marRight w:val="0"/>
      <w:marTop w:val="0"/>
      <w:marBottom w:val="0"/>
      <w:divBdr>
        <w:top w:val="none" w:sz="0" w:space="0" w:color="auto"/>
        <w:left w:val="none" w:sz="0" w:space="0" w:color="auto"/>
        <w:bottom w:val="none" w:sz="0" w:space="0" w:color="auto"/>
        <w:right w:val="none" w:sz="0" w:space="0" w:color="auto"/>
      </w:divBdr>
    </w:div>
    <w:div w:id="1293514045">
      <w:marLeft w:val="640"/>
      <w:marRight w:val="0"/>
      <w:marTop w:val="0"/>
      <w:marBottom w:val="0"/>
      <w:divBdr>
        <w:top w:val="none" w:sz="0" w:space="0" w:color="auto"/>
        <w:left w:val="none" w:sz="0" w:space="0" w:color="auto"/>
        <w:bottom w:val="none" w:sz="0" w:space="0" w:color="auto"/>
        <w:right w:val="none" w:sz="0" w:space="0" w:color="auto"/>
      </w:divBdr>
    </w:div>
    <w:div w:id="1293631676">
      <w:marLeft w:val="640"/>
      <w:marRight w:val="0"/>
      <w:marTop w:val="0"/>
      <w:marBottom w:val="0"/>
      <w:divBdr>
        <w:top w:val="none" w:sz="0" w:space="0" w:color="auto"/>
        <w:left w:val="none" w:sz="0" w:space="0" w:color="auto"/>
        <w:bottom w:val="none" w:sz="0" w:space="0" w:color="auto"/>
        <w:right w:val="none" w:sz="0" w:space="0" w:color="auto"/>
      </w:divBdr>
    </w:div>
    <w:div w:id="1293637545">
      <w:marLeft w:val="640"/>
      <w:marRight w:val="0"/>
      <w:marTop w:val="0"/>
      <w:marBottom w:val="0"/>
      <w:divBdr>
        <w:top w:val="none" w:sz="0" w:space="0" w:color="auto"/>
        <w:left w:val="none" w:sz="0" w:space="0" w:color="auto"/>
        <w:bottom w:val="none" w:sz="0" w:space="0" w:color="auto"/>
        <w:right w:val="none" w:sz="0" w:space="0" w:color="auto"/>
      </w:divBdr>
    </w:div>
    <w:div w:id="1293637808">
      <w:marLeft w:val="640"/>
      <w:marRight w:val="0"/>
      <w:marTop w:val="0"/>
      <w:marBottom w:val="0"/>
      <w:divBdr>
        <w:top w:val="none" w:sz="0" w:space="0" w:color="auto"/>
        <w:left w:val="none" w:sz="0" w:space="0" w:color="auto"/>
        <w:bottom w:val="none" w:sz="0" w:space="0" w:color="auto"/>
        <w:right w:val="none" w:sz="0" w:space="0" w:color="auto"/>
      </w:divBdr>
    </w:div>
    <w:div w:id="1293680794">
      <w:marLeft w:val="640"/>
      <w:marRight w:val="0"/>
      <w:marTop w:val="0"/>
      <w:marBottom w:val="0"/>
      <w:divBdr>
        <w:top w:val="none" w:sz="0" w:space="0" w:color="auto"/>
        <w:left w:val="none" w:sz="0" w:space="0" w:color="auto"/>
        <w:bottom w:val="none" w:sz="0" w:space="0" w:color="auto"/>
        <w:right w:val="none" w:sz="0" w:space="0" w:color="auto"/>
      </w:divBdr>
    </w:div>
    <w:div w:id="1293712739">
      <w:marLeft w:val="640"/>
      <w:marRight w:val="0"/>
      <w:marTop w:val="0"/>
      <w:marBottom w:val="0"/>
      <w:divBdr>
        <w:top w:val="none" w:sz="0" w:space="0" w:color="auto"/>
        <w:left w:val="none" w:sz="0" w:space="0" w:color="auto"/>
        <w:bottom w:val="none" w:sz="0" w:space="0" w:color="auto"/>
        <w:right w:val="none" w:sz="0" w:space="0" w:color="auto"/>
      </w:divBdr>
    </w:div>
    <w:div w:id="1293903085">
      <w:marLeft w:val="640"/>
      <w:marRight w:val="0"/>
      <w:marTop w:val="0"/>
      <w:marBottom w:val="0"/>
      <w:divBdr>
        <w:top w:val="none" w:sz="0" w:space="0" w:color="auto"/>
        <w:left w:val="none" w:sz="0" w:space="0" w:color="auto"/>
        <w:bottom w:val="none" w:sz="0" w:space="0" w:color="auto"/>
        <w:right w:val="none" w:sz="0" w:space="0" w:color="auto"/>
      </w:divBdr>
    </w:div>
    <w:div w:id="1293947439">
      <w:marLeft w:val="640"/>
      <w:marRight w:val="0"/>
      <w:marTop w:val="0"/>
      <w:marBottom w:val="0"/>
      <w:divBdr>
        <w:top w:val="none" w:sz="0" w:space="0" w:color="auto"/>
        <w:left w:val="none" w:sz="0" w:space="0" w:color="auto"/>
        <w:bottom w:val="none" w:sz="0" w:space="0" w:color="auto"/>
        <w:right w:val="none" w:sz="0" w:space="0" w:color="auto"/>
      </w:divBdr>
    </w:div>
    <w:div w:id="1294020337">
      <w:marLeft w:val="640"/>
      <w:marRight w:val="0"/>
      <w:marTop w:val="0"/>
      <w:marBottom w:val="0"/>
      <w:divBdr>
        <w:top w:val="none" w:sz="0" w:space="0" w:color="auto"/>
        <w:left w:val="none" w:sz="0" w:space="0" w:color="auto"/>
        <w:bottom w:val="none" w:sz="0" w:space="0" w:color="auto"/>
        <w:right w:val="none" w:sz="0" w:space="0" w:color="auto"/>
      </w:divBdr>
    </w:div>
    <w:div w:id="1294141137">
      <w:marLeft w:val="640"/>
      <w:marRight w:val="0"/>
      <w:marTop w:val="0"/>
      <w:marBottom w:val="0"/>
      <w:divBdr>
        <w:top w:val="none" w:sz="0" w:space="0" w:color="auto"/>
        <w:left w:val="none" w:sz="0" w:space="0" w:color="auto"/>
        <w:bottom w:val="none" w:sz="0" w:space="0" w:color="auto"/>
        <w:right w:val="none" w:sz="0" w:space="0" w:color="auto"/>
      </w:divBdr>
    </w:div>
    <w:div w:id="1294166555">
      <w:marLeft w:val="640"/>
      <w:marRight w:val="0"/>
      <w:marTop w:val="0"/>
      <w:marBottom w:val="0"/>
      <w:divBdr>
        <w:top w:val="none" w:sz="0" w:space="0" w:color="auto"/>
        <w:left w:val="none" w:sz="0" w:space="0" w:color="auto"/>
        <w:bottom w:val="none" w:sz="0" w:space="0" w:color="auto"/>
        <w:right w:val="none" w:sz="0" w:space="0" w:color="auto"/>
      </w:divBdr>
    </w:div>
    <w:div w:id="1294294016">
      <w:marLeft w:val="640"/>
      <w:marRight w:val="0"/>
      <w:marTop w:val="0"/>
      <w:marBottom w:val="0"/>
      <w:divBdr>
        <w:top w:val="none" w:sz="0" w:space="0" w:color="auto"/>
        <w:left w:val="none" w:sz="0" w:space="0" w:color="auto"/>
        <w:bottom w:val="none" w:sz="0" w:space="0" w:color="auto"/>
        <w:right w:val="none" w:sz="0" w:space="0" w:color="auto"/>
      </w:divBdr>
    </w:div>
    <w:div w:id="1294410084">
      <w:marLeft w:val="640"/>
      <w:marRight w:val="0"/>
      <w:marTop w:val="0"/>
      <w:marBottom w:val="0"/>
      <w:divBdr>
        <w:top w:val="none" w:sz="0" w:space="0" w:color="auto"/>
        <w:left w:val="none" w:sz="0" w:space="0" w:color="auto"/>
        <w:bottom w:val="none" w:sz="0" w:space="0" w:color="auto"/>
        <w:right w:val="none" w:sz="0" w:space="0" w:color="auto"/>
      </w:divBdr>
    </w:div>
    <w:div w:id="1294485504">
      <w:marLeft w:val="640"/>
      <w:marRight w:val="0"/>
      <w:marTop w:val="0"/>
      <w:marBottom w:val="0"/>
      <w:divBdr>
        <w:top w:val="none" w:sz="0" w:space="0" w:color="auto"/>
        <w:left w:val="none" w:sz="0" w:space="0" w:color="auto"/>
        <w:bottom w:val="none" w:sz="0" w:space="0" w:color="auto"/>
        <w:right w:val="none" w:sz="0" w:space="0" w:color="auto"/>
      </w:divBdr>
    </w:div>
    <w:div w:id="1294603456">
      <w:marLeft w:val="640"/>
      <w:marRight w:val="0"/>
      <w:marTop w:val="0"/>
      <w:marBottom w:val="0"/>
      <w:divBdr>
        <w:top w:val="none" w:sz="0" w:space="0" w:color="auto"/>
        <w:left w:val="none" w:sz="0" w:space="0" w:color="auto"/>
        <w:bottom w:val="none" w:sz="0" w:space="0" w:color="auto"/>
        <w:right w:val="none" w:sz="0" w:space="0" w:color="auto"/>
      </w:divBdr>
    </w:div>
    <w:div w:id="1294755445">
      <w:marLeft w:val="640"/>
      <w:marRight w:val="0"/>
      <w:marTop w:val="0"/>
      <w:marBottom w:val="0"/>
      <w:divBdr>
        <w:top w:val="none" w:sz="0" w:space="0" w:color="auto"/>
        <w:left w:val="none" w:sz="0" w:space="0" w:color="auto"/>
        <w:bottom w:val="none" w:sz="0" w:space="0" w:color="auto"/>
        <w:right w:val="none" w:sz="0" w:space="0" w:color="auto"/>
      </w:divBdr>
    </w:div>
    <w:div w:id="1294825879">
      <w:marLeft w:val="640"/>
      <w:marRight w:val="0"/>
      <w:marTop w:val="0"/>
      <w:marBottom w:val="0"/>
      <w:divBdr>
        <w:top w:val="none" w:sz="0" w:space="0" w:color="auto"/>
        <w:left w:val="none" w:sz="0" w:space="0" w:color="auto"/>
        <w:bottom w:val="none" w:sz="0" w:space="0" w:color="auto"/>
        <w:right w:val="none" w:sz="0" w:space="0" w:color="auto"/>
      </w:divBdr>
    </w:div>
    <w:div w:id="1294826119">
      <w:marLeft w:val="640"/>
      <w:marRight w:val="0"/>
      <w:marTop w:val="0"/>
      <w:marBottom w:val="0"/>
      <w:divBdr>
        <w:top w:val="none" w:sz="0" w:space="0" w:color="auto"/>
        <w:left w:val="none" w:sz="0" w:space="0" w:color="auto"/>
        <w:bottom w:val="none" w:sz="0" w:space="0" w:color="auto"/>
        <w:right w:val="none" w:sz="0" w:space="0" w:color="auto"/>
      </w:divBdr>
    </w:div>
    <w:div w:id="1294867101">
      <w:marLeft w:val="640"/>
      <w:marRight w:val="0"/>
      <w:marTop w:val="0"/>
      <w:marBottom w:val="0"/>
      <w:divBdr>
        <w:top w:val="none" w:sz="0" w:space="0" w:color="auto"/>
        <w:left w:val="none" w:sz="0" w:space="0" w:color="auto"/>
        <w:bottom w:val="none" w:sz="0" w:space="0" w:color="auto"/>
        <w:right w:val="none" w:sz="0" w:space="0" w:color="auto"/>
      </w:divBdr>
    </w:div>
    <w:div w:id="1294867949">
      <w:marLeft w:val="640"/>
      <w:marRight w:val="0"/>
      <w:marTop w:val="0"/>
      <w:marBottom w:val="0"/>
      <w:divBdr>
        <w:top w:val="none" w:sz="0" w:space="0" w:color="auto"/>
        <w:left w:val="none" w:sz="0" w:space="0" w:color="auto"/>
        <w:bottom w:val="none" w:sz="0" w:space="0" w:color="auto"/>
        <w:right w:val="none" w:sz="0" w:space="0" w:color="auto"/>
      </w:divBdr>
    </w:div>
    <w:div w:id="1294946253">
      <w:marLeft w:val="640"/>
      <w:marRight w:val="0"/>
      <w:marTop w:val="0"/>
      <w:marBottom w:val="0"/>
      <w:divBdr>
        <w:top w:val="none" w:sz="0" w:space="0" w:color="auto"/>
        <w:left w:val="none" w:sz="0" w:space="0" w:color="auto"/>
        <w:bottom w:val="none" w:sz="0" w:space="0" w:color="auto"/>
        <w:right w:val="none" w:sz="0" w:space="0" w:color="auto"/>
      </w:divBdr>
    </w:div>
    <w:div w:id="1295017756">
      <w:marLeft w:val="640"/>
      <w:marRight w:val="0"/>
      <w:marTop w:val="0"/>
      <w:marBottom w:val="0"/>
      <w:divBdr>
        <w:top w:val="none" w:sz="0" w:space="0" w:color="auto"/>
        <w:left w:val="none" w:sz="0" w:space="0" w:color="auto"/>
        <w:bottom w:val="none" w:sz="0" w:space="0" w:color="auto"/>
        <w:right w:val="none" w:sz="0" w:space="0" w:color="auto"/>
      </w:divBdr>
    </w:div>
    <w:div w:id="1295138210">
      <w:marLeft w:val="640"/>
      <w:marRight w:val="0"/>
      <w:marTop w:val="0"/>
      <w:marBottom w:val="0"/>
      <w:divBdr>
        <w:top w:val="none" w:sz="0" w:space="0" w:color="auto"/>
        <w:left w:val="none" w:sz="0" w:space="0" w:color="auto"/>
        <w:bottom w:val="none" w:sz="0" w:space="0" w:color="auto"/>
        <w:right w:val="none" w:sz="0" w:space="0" w:color="auto"/>
      </w:divBdr>
    </w:div>
    <w:div w:id="1295259008">
      <w:marLeft w:val="640"/>
      <w:marRight w:val="0"/>
      <w:marTop w:val="0"/>
      <w:marBottom w:val="0"/>
      <w:divBdr>
        <w:top w:val="none" w:sz="0" w:space="0" w:color="auto"/>
        <w:left w:val="none" w:sz="0" w:space="0" w:color="auto"/>
        <w:bottom w:val="none" w:sz="0" w:space="0" w:color="auto"/>
        <w:right w:val="none" w:sz="0" w:space="0" w:color="auto"/>
      </w:divBdr>
    </w:div>
    <w:div w:id="1295328199">
      <w:marLeft w:val="640"/>
      <w:marRight w:val="0"/>
      <w:marTop w:val="0"/>
      <w:marBottom w:val="0"/>
      <w:divBdr>
        <w:top w:val="none" w:sz="0" w:space="0" w:color="auto"/>
        <w:left w:val="none" w:sz="0" w:space="0" w:color="auto"/>
        <w:bottom w:val="none" w:sz="0" w:space="0" w:color="auto"/>
        <w:right w:val="none" w:sz="0" w:space="0" w:color="auto"/>
      </w:divBdr>
    </w:div>
    <w:div w:id="1295335593">
      <w:marLeft w:val="640"/>
      <w:marRight w:val="0"/>
      <w:marTop w:val="0"/>
      <w:marBottom w:val="0"/>
      <w:divBdr>
        <w:top w:val="none" w:sz="0" w:space="0" w:color="auto"/>
        <w:left w:val="none" w:sz="0" w:space="0" w:color="auto"/>
        <w:bottom w:val="none" w:sz="0" w:space="0" w:color="auto"/>
        <w:right w:val="none" w:sz="0" w:space="0" w:color="auto"/>
      </w:divBdr>
    </w:div>
    <w:div w:id="1295452118">
      <w:marLeft w:val="640"/>
      <w:marRight w:val="0"/>
      <w:marTop w:val="0"/>
      <w:marBottom w:val="0"/>
      <w:divBdr>
        <w:top w:val="none" w:sz="0" w:space="0" w:color="auto"/>
        <w:left w:val="none" w:sz="0" w:space="0" w:color="auto"/>
        <w:bottom w:val="none" w:sz="0" w:space="0" w:color="auto"/>
        <w:right w:val="none" w:sz="0" w:space="0" w:color="auto"/>
      </w:divBdr>
    </w:div>
    <w:div w:id="1295480308">
      <w:marLeft w:val="640"/>
      <w:marRight w:val="0"/>
      <w:marTop w:val="0"/>
      <w:marBottom w:val="0"/>
      <w:divBdr>
        <w:top w:val="none" w:sz="0" w:space="0" w:color="auto"/>
        <w:left w:val="none" w:sz="0" w:space="0" w:color="auto"/>
        <w:bottom w:val="none" w:sz="0" w:space="0" w:color="auto"/>
        <w:right w:val="none" w:sz="0" w:space="0" w:color="auto"/>
      </w:divBdr>
    </w:div>
    <w:div w:id="1295526812">
      <w:marLeft w:val="640"/>
      <w:marRight w:val="0"/>
      <w:marTop w:val="0"/>
      <w:marBottom w:val="0"/>
      <w:divBdr>
        <w:top w:val="none" w:sz="0" w:space="0" w:color="auto"/>
        <w:left w:val="none" w:sz="0" w:space="0" w:color="auto"/>
        <w:bottom w:val="none" w:sz="0" w:space="0" w:color="auto"/>
        <w:right w:val="none" w:sz="0" w:space="0" w:color="auto"/>
      </w:divBdr>
    </w:div>
    <w:div w:id="1295597618">
      <w:marLeft w:val="640"/>
      <w:marRight w:val="0"/>
      <w:marTop w:val="0"/>
      <w:marBottom w:val="0"/>
      <w:divBdr>
        <w:top w:val="none" w:sz="0" w:space="0" w:color="auto"/>
        <w:left w:val="none" w:sz="0" w:space="0" w:color="auto"/>
        <w:bottom w:val="none" w:sz="0" w:space="0" w:color="auto"/>
        <w:right w:val="none" w:sz="0" w:space="0" w:color="auto"/>
      </w:divBdr>
    </w:div>
    <w:div w:id="1295719918">
      <w:marLeft w:val="640"/>
      <w:marRight w:val="0"/>
      <w:marTop w:val="0"/>
      <w:marBottom w:val="0"/>
      <w:divBdr>
        <w:top w:val="none" w:sz="0" w:space="0" w:color="auto"/>
        <w:left w:val="none" w:sz="0" w:space="0" w:color="auto"/>
        <w:bottom w:val="none" w:sz="0" w:space="0" w:color="auto"/>
        <w:right w:val="none" w:sz="0" w:space="0" w:color="auto"/>
      </w:divBdr>
    </w:div>
    <w:div w:id="1295790192">
      <w:marLeft w:val="640"/>
      <w:marRight w:val="0"/>
      <w:marTop w:val="0"/>
      <w:marBottom w:val="0"/>
      <w:divBdr>
        <w:top w:val="none" w:sz="0" w:space="0" w:color="auto"/>
        <w:left w:val="none" w:sz="0" w:space="0" w:color="auto"/>
        <w:bottom w:val="none" w:sz="0" w:space="0" w:color="auto"/>
        <w:right w:val="none" w:sz="0" w:space="0" w:color="auto"/>
      </w:divBdr>
    </w:div>
    <w:div w:id="1295793122">
      <w:marLeft w:val="640"/>
      <w:marRight w:val="0"/>
      <w:marTop w:val="0"/>
      <w:marBottom w:val="0"/>
      <w:divBdr>
        <w:top w:val="none" w:sz="0" w:space="0" w:color="auto"/>
        <w:left w:val="none" w:sz="0" w:space="0" w:color="auto"/>
        <w:bottom w:val="none" w:sz="0" w:space="0" w:color="auto"/>
        <w:right w:val="none" w:sz="0" w:space="0" w:color="auto"/>
      </w:divBdr>
    </w:div>
    <w:div w:id="1295795658">
      <w:marLeft w:val="640"/>
      <w:marRight w:val="0"/>
      <w:marTop w:val="0"/>
      <w:marBottom w:val="0"/>
      <w:divBdr>
        <w:top w:val="none" w:sz="0" w:space="0" w:color="auto"/>
        <w:left w:val="none" w:sz="0" w:space="0" w:color="auto"/>
        <w:bottom w:val="none" w:sz="0" w:space="0" w:color="auto"/>
        <w:right w:val="none" w:sz="0" w:space="0" w:color="auto"/>
      </w:divBdr>
    </w:div>
    <w:div w:id="1295796665">
      <w:marLeft w:val="640"/>
      <w:marRight w:val="0"/>
      <w:marTop w:val="0"/>
      <w:marBottom w:val="0"/>
      <w:divBdr>
        <w:top w:val="none" w:sz="0" w:space="0" w:color="auto"/>
        <w:left w:val="none" w:sz="0" w:space="0" w:color="auto"/>
        <w:bottom w:val="none" w:sz="0" w:space="0" w:color="auto"/>
        <w:right w:val="none" w:sz="0" w:space="0" w:color="auto"/>
      </w:divBdr>
    </w:div>
    <w:div w:id="1296059593">
      <w:marLeft w:val="640"/>
      <w:marRight w:val="0"/>
      <w:marTop w:val="0"/>
      <w:marBottom w:val="0"/>
      <w:divBdr>
        <w:top w:val="none" w:sz="0" w:space="0" w:color="auto"/>
        <w:left w:val="none" w:sz="0" w:space="0" w:color="auto"/>
        <w:bottom w:val="none" w:sz="0" w:space="0" w:color="auto"/>
        <w:right w:val="none" w:sz="0" w:space="0" w:color="auto"/>
      </w:divBdr>
    </w:div>
    <w:div w:id="1296182871">
      <w:marLeft w:val="640"/>
      <w:marRight w:val="0"/>
      <w:marTop w:val="0"/>
      <w:marBottom w:val="0"/>
      <w:divBdr>
        <w:top w:val="none" w:sz="0" w:space="0" w:color="auto"/>
        <w:left w:val="none" w:sz="0" w:space="0" w:color="auto"/>
        <w:bottom w:val="none" w:sz="0" w:space="0" w:color="auto"/>
        <w:right w:val="none" w:sz="0" w:space="0" w:color="auto"/>
      </w:divBdr>
    </w:div>
    <w:div w:id="1296330735">
      <w:marLeft w:val="640"/>
      <w:marRight w:val="0"/>
      <w:marTop w:val="0"/>
      <w:marBottom w:val="0"/>
      <w:divBdr>
        <w:top w:val="none" w:sz="0" w:space="0" w:color="auto"/>
        <w:left w:val="none" w:sz="0" w:space="0" w:color="auto"/>
        <w:bottom w:val="none" w:sz="0" w:space="0" w:color="auto"/>
        <w:right w:val="none" w:sz="0" w:space="0" w:color="auto"/>
      </w:divBdr>
    </w:div>
    <w:div w:id="1296375120">
      <w:marLeft w:val="640"/>
      <w:marRight w:val="0"/>
      <w:marTop w:val="0"/>
      <w:marBottom w:val="0"/>
      <w:divBdr>
        <w:top w:val="none" w:sz="0" w:space="0" w:color="auto"/>
        <w:left w:val="none" w:sz="0" w:space="0" w:color="auto"/>
        <w:bottom w:val="none" w:sz="0" w:space="0" w:color="auto"/>
        <w:right w:val="none" w:sz="0" w:space="0" w:color="auto"/>
      </w:divBdr>
    </w:div>
    <w:div w:id="1296377676">
      <w:marLeft w:val="640"/>
      <w:marRight w:val="0"/>
      <w:marTop w:val="0"/>
      <w:marBottom w:val="0"/>
      <w:divBdr>
        <w:top w:val="none" w:sz="0" w:space="0" w:color="auto"/>
        <w:left w:val="none" w:sz="0" w:space="0" w:color="auto"/>
        <w:bottom w:val="none" w:sz="0" w:space="0" w:color="auto"/>
        <w:right w:val="none" w:sz="0" w:space="0" w:color="auto"/>
      </w:divBdr>
    </w:div>
    <w:div w:id="1296445346">
      <w:marLeft w:val="640"/>
      <w:marRight w:val="0"/>
      <w:marTop w:val="0"/>
      <w:marBottom w:val="0"/>
      <w:divBdr>
        <w:top w:val="none" w:sz="0" w:space="0" w:color="auto"/>
        <w:left w:val="none" w:sz="0" w:space="0" w:color="auto"/>
        <w:bottom w:val="none" w:sz="0" w:space="0" w:color="auto"/>
        <w:right w:val="none" w:sz="0" w:space="0" w:color="auto"/>
      </w:divBdr>
    </w:div>
    <w:div w:id="1296522214">
      <w:marLeft w:val="640"/>
      <w:marRight w:val="0"/>
      <w:marTop w:val="0"/>
      <w:marBottom w:val="0"/>
      <w:divBdr>
        <w:top w:val="none" w:sz="0" w:space="0" w:color="auto"/>
        <w:left w:val="none" w:sz="0" w:space="0" w:color="auto"/>
        <w:bottom w:val="none" w:sz="0" w:space="0" w:color="auto"/>
        <w:right w:val="none" w:sz="0" w:space="0" w:color="auto"/>
      </w:divBdr>
    </w:div>
    <w:div w:id="1296527702">
      <w:marLeft w:val="640"/>
      <w:marRight w:val="0"/>
      <w:marTop w:val="0"/>
      <w:marBottom w:val="0"/>
      <w:divBdr>
        <w:top w:val="none" w:sz="0" w:space="0" w:color="auto"/>
        <w:left w:val="none" w:sz="0" w:space="0" w:color="auto"/>
        <w:bottom w:val="none" w:sz="0" w:space="0" w:color="auto"/>
        <w:right w:val="none" w:sz="0" w:space="0" w:color="auto"/>
      </w:divBdr>
    </w:div>
    <w:div w:id="1296568727">
      <w:marLeft w:val="640"/>
      <w:marRight w:val="0"/>
      <w:marTop w:val="0"/>
      <w:marBottom w:val="0"/>
      <w:divBdr>
        <w:top w:val="none" w:sz="0" w:space="0" w:color="auto"/>
        <w:left w:val="none" w:sz="0" w:space="0" w:color="auto"/>
        <w:bottom w:val="none" w:sz="0" w:space="0" w:color="auto"/>
        <w:right w:val="none" w:sz="0" w:space="0" w:color="auto"/>
      </w:divBdr>
    </w:div>
    <w:div w:id="1296720550">
      <w:marLeft w:val="640"/>
      <w:marRight w:val="0"/>
      <w:marTop w:val="0"/>
      <w:marBottom w:val="0"/>
      <w:divBdr>
        <w:top w:val="none" w:sz="0" w:space="0" w:color="auto"/>
        <w:left w:val="none" w:sz="0" w:space="0" w:color="auto"/>
        <w:bottom w:val="none" w:sz="0" w:space="0" w:color="auto"/>
        <w:right w:val="none" w:sz="0" w:space="0" w:color="auto"/>
      </w:divBdr>
    </w:div>
    <w:div w:id="1296831339">
      <w:marLeft w:val="640"/>
      <w:marRight w:val="0"/>
      <w:marTop w:val="0"/>
      <w:marBottom w:val="0"/>
      <w:divBdr>
        <w:top w:val="none" w:sz="0" w:space="0" w:color="auto"/>
        <w:left w:val="none" w:sz="0" w:space="0" w:color="auto"/>
        <w:bottom w:val="none" w:sz="0" w:space="0" w:color="auto"/>
        <w:right w:val="none" w:sz="0" w:space="0" w:color="auto"/>
      </w:divBdr>
    </w:div>
    <w:div w:id="1296906085">
      <w:marLeft w:val="640"/>
      <w:marRight w:val="0"/>
      <w:marTop w:val="0"/>
      <w:marBottom w:val="0"/>
      <w:divBdr>
        <w:top w:val="none" w:sz="0" w:space="0" w:color="auto"/>
        <w:left w:val="none" w:sz="0" w:space="0" w:color="auto"/>
        <w:bottom w:val="none" w:sz="0" w:space="0" w:color="auto"/>
        <w:right w:val="none" w:sz="0" w:space="0" w:color="auto"/>
      </w:divBdr>
    </w:div>
    <w:div w:id="1296910856">
      <w:marLeft w:val="640"/>
      <w:marRight w:val="0"/>
      <w:marTop w:val="0"/>
      <w:marBottom w:val="0"/>
      <w:divBdr>
        <w:top w:val="none" w:sz="0" w:space="0" w:color="auto"/>
        <w:left w:val="none" w:sz="0" w:space="0" w:color="auto"/>
        <w:bottom w:val="none" w:sz="0" w:space="0" w:color="auto"/>
        <w:right w:val="none" w:sz="0" w:space="0" w:color="auto"/>
      </w:divBdr>
    </w:div>
    <w:div w:id="1296988496">
      <w:marLeft w:val="640"/>
      <w:marRight w:val="0"/>
      <w:marTop w:val="0"/>
      <w:marBottom w:val="0"/>
      <w:divBdr>
        <w:top w:val="none" w:sz="0" w:space="0" w:color="auto"/>
        <w:left w:val="none" w:sz="0" w:space="0" w:color="auto"/>
        <w:bottom w:val="none" w:sz="0" w:space="0" w:color="auto"/>
        <w:right w:val="none" w:sz="0" w:space="0" w:color="auto"/>
      </w:divBdr>
    </w:div>
    <w:div w:id="1297293794">
      <w:marLeft w:val="640"/>
      <w:marRight w:val="0"/>
      <w:marTop w:val="0"/>
      <w:marBottom w:val="0"/>
      <w:divBdr>
        <w:top w:val="none" w:sz="0" w:space="0" w:color="auto"/>
        <w:left w:val="none" w:sz="0" w:space="0" w:color="auto"/>
        <w:bottom w:val="none" w:sz="0" w:space="0" w:color="auto"/>
        <w:right w:val="none" w:sz="0" w:space="0" w:color="auto"/>
      </w:divBdr>
    </w:div>
    <w:div w:id="1297370931">
      <w:marLeft w:val="640"/>
      <w:marRight w:val="0"/>
      <w:marTop w:val="0"/>
      <w:marBottom w:val="0"/>
      <w:divBdr>
        <w:top w:val="none" w:sz="0" w:space="0" w:color="auto"/>
        <w:left w:val="none" w:sz="0" w:space="0" w:color="auto"/>
        <w:bottom w:val="none" w:sz="0" w:space="0" w:color="auto"/>
        <w:right w:val="none" w:sz="0" w:space="0" w:color="auto"/>
      </w:divBdr>
    </w:div>
    <w:div w:id="1297376187">
      <w:marLeft w:val="640"/>
      <w:marRight w:val="0"/>
      <w:marTop w:val="0"/>
      <w:marBottom w:val="0"/>
      <w:divBdr>
        <w:top w:val="none" w:sz="0" w:space="0" w:color="auto"/>
        <w:left w:val="none" w:sz="0" w:space="0" w:color="auto"/>
        <w:bottom w:val="none" w:sz="0" w:space="0" w:color="auto"/>
        <w:right w:val="none" w:sz="0" w:space="0" w:color="auto"/>
      </w:divBdr>
    </w:div>
    <w:div w:id="1297562309">
      <w:marLeft w:val="640"/>
      <w:marRight w:val="0"/>
      <w:marTop w:val="0"/>
      <w:marBottom w:val="0"/>
      <w:divBdr>
        <w:top w:val="none" w:sz="0" w:space="0" w:color="auto"/>
        <w:left w:val="none" w:sz="0" w:space="0" w:color="auto"/>
        <w:bottom w:val="none" w:sz="0" w:space="0" w:color="auto"/>
        <w:right w:val="none" w:sz="0" w:space="0" w:color="auto"/>
      </w:divBdr>
    </w:div>
    <w:div w:id="1297637662">
      <w:marLeft w:val="640"/>
      <w:marRight w:val="0"/>
      <w:marTop w:val="0"/>
      <w:marBottom w:val="0"/>
      <w:divBdr>
        <w:top w:val="none" w:sz="0" w:space="0" w:color="auto"/>
        <w:left w:val="none" w:sz="0" w:space="0" w:color="auto"/>
        <w:bottom w:val="none" w:sz="0" w:space="0" w:color="auto"/>
        <w:right w:val="none" w:sz="0" w:space="0" w:color="auto"/>
      </w:divBdr>
    </w:div>
    <w:div w:id="1297642893">
      <w:marLeft w:val="640"/>
      <w:marRight w:val="0"/>
      <w:marTop w:val="0"/>
      <w:marBottom w:val="0"/>
      <w:divBdr>
        <w:top w:val="none" w:sz="0" w:space="0" w:color="auto"/>
        <w:left w:val="none" w:sz="0" w:space="0" w:color="auto"/>
        <w:bottom w:val="none" w:sz="0" w:space="0" w:color="auto"/>
        <w:right w:val="none" w:sz="0" w:space="0" w:color="auto"/>
      </w:divBdr>
    </w:div>
    <w:div w:id="1297685004">
      <w:marLeft w:val="640"/>
      <w:marRight w:val="0"/>
      <w:marTop w:val="0"/>
      <w:marBottom w:val="0"/>
      <w:divBdr>
        <w:top w:val="none" w:sz="0" w:space="0" w:color="auto"/>
        <w:left w:val="none" w:sz="0" w:space="0" w:color="auto"/>
        <w:bottom w:val="none" w:sz="0" w:space="0" w:color="auto"/>
        <w:right w:val="none" w:sz="0" w:space="0" w:color="auto"/>
      </w:divBdr>
    </w:div>
    <w:div w:id="1297755121">
      <w:marLeft w:val="640"/>
      <w:marRight w:val="0"/>
      <w:marTop w:val="0"/>
      <w:marBottom w:val="0"/>
      <w:divBdr>
        <w:top w:val="none" w:sz="0" w:space="0" w:color="auto"/>
        <w:left w:val="none" w:sz="0" w:space="0" w:color="auto"/>
        <w:bottom w:val="none" w:sz="0" w:space="0" w:color="auto"/>
        <w:right w:val="none" w:sz="0" w:space="0" w:color="auto"/>
      </w:divBdr>
    </w:div>
    <w:div w:id="1297756236">
      <w:marLeft w:val="640"/>
      <w:marRight w:val="0"/>
      <w:marTop w:val="0"/>
      <w:marBottom w:val="0"/>
      <w:divBdr>
        <w:top w:val="none" w:sz="0" w:space="0" w:color="auto"/>
        <w:left w:val="none" w:sz="0" w:space="0" w:color="auto"/>
        <w:bottom w:val="none" w:sz="0" w:space="0" w:color="auto"/>
        <w:right w:val="none" w:sz="0" w:space="0" w:color="auto"/>
      </w:divBdr>
    </w:div>
    <w:div w:id="1297757026">
      <w:marLeft w:val="640"/>
      <w:marRight w:val="0"/>
      <w:marTop w:val="0"/>
      <w:marBottom w:val="0"/>
      <w:divBdr>
        <w:top w:val="none" w:sz="0" w:space="0" w:color="auto"/>
        <w:left w:val="none" w:sz="0" w:space="0" w:color="auto"/>
        <w:bottom w:val="none" w:sz="0" w:space="0" w:color="auto"/>
        <w:right w:val="none" w:sz="0" w:space="0" w:color="auto"/>
      </w:divBdr>
    </w:div>
    <w:div w:id="1297760109">
      <w:marLeft w:val="640"/>
      <w:marRight w:val="0"/>
      <w:marTop w:val="0"/>
      <w:marBottom w:val="0"/>
      <w:divBdr>
        <w:top w:val="none" w:sz="0" w:space="0" w:color="auto"/>
        <w:left w:val="none" w:sz="0" w:space="0" w:color="auto"/>
        <w:bottom w:val="none" w:sz="0" w:space="0" w:color="auto"/>
        <w:right w:val="none" w:sz="0" w:space="0" w:color="auto"/>
      </w:divBdr>
    </w:div>
    <w:div w:id="1297836006">
      <w:marLeft w:val="640"/>
      <w:marRight w:val="0"/>
      <w:marTop w:val="0"/>
      <w:marBottom w:val="0"/>
      <w:divBdr>
        <w:top w:val="none" w:sz="0" w:space="0" w:color="auto"/>
        <w:left w:val="none" w:sz="0" w:space="0" w:color="auto"/>
        <w:bottom w:val="none" w:sz="0" w:space="0" w:color="auto"/>
        <w:right w:val="none" w:sz="0" w:space="0" w:color="auto"/>
      </w:divBdr>
    </w:div>
    <w:div w:id="1297875066">
      <w:marLeft w:val="640"/>
      <w:marRight w:val="0"/>
      <w:marTop w:val="0"/>
      <w:marBottom w:val="0"/>
      <w:divBdr>
        <w:top w:val="none" w:sz="0" w:space="0" w:color="auto"/>
        <w:left w:val="none" w:sz="0" w:space="0" w:color="auto"/>
        <w:bottom w:val="none" w:sz="0" w:space="0" w:color="auto"/>
        <w:right w:val="none" w:sz="0" w:space="0" w:color="auto"/>
      </w:divBdr>
    </w:div>
    <w:div w:id="1297948361">
      <w:marLeft w:val="640"/>
      <w:marRight w:val="0"/>
      <w:marTop w:val="0"/>
      <w:marBottom w:val="0"/>
      <w:divBdr>
        <w:top w:val="none" w:sz="0" w:space="0" w:color="auto"/>
        <w:left w:val="none" w:sz="0" w:space="0" w:color="auto"/>
        <w:bottom w:val="none" w:sz="0" w:space="0" w:color="auto"/>
        <w:right w:val="none" w:sz="0" w:space="0" w:color="auto"/>
      </w:divBdr>
    </w:div>
    <w:div w:id="1298028522">
      <w:marLeft w:val="640"/>
      <w:marRight w:val="0"/>
      <w:marTop w:val="0"/>
      <w:marBottom w:val="0"/>
      <w:divBdr>
        <w:top w:val="none" w:sz="0" w:space="0" w:color="auto"/>
        <w:left w:val="none" w:sz="0" w:space="0" w:color="auto"/>
        <w:bottom w:val="none" w:sz="0" w:space="0" w:color="auto"/>
        <w:right w:val="none" w:sz="0" w:space="0" w:color="auto"/>
      </w:divBdr>
    </w:div>
    <w:div w:id="1298029957">
      <w:marLeft w:val="640"/>
      <w:marRight w:val="0"/>
      <w:marTop w:val="0"/>
      <w:marBottom w:val="0"/>
      <w:divBdr>
        <w:top w:val="none" w:sz="0" w:space="0" w:color="auto"/>
        <w:left w:val="none" w:sz="0" w:space="0" w:color="auto"/>
        <w:bottom w:val="none" w:sz="0" w:space="0" w:color="auto"/>
        <w:right w:val="none" w:sz="0" w:space="0" w:color="auto"/>
      </w:divBdr>
    </w:div>
    <w:div w:id="1298098984">
      <w:marLeft w:val="640"/>
      <w:marRight w:val="0"/>
      <w:marTop w:val="0"/>
      <w:marBottom w:val="0"/>
      <w:divBdr>
        <w:top w:val="none" w:sz="0" w:space="0" w:color="auto"/>
        <w:left w:val="none" w:sz="0" w:space="0" w:color="auto"/>
        <w:bottom w:val="none" w:sz="0" w:space="0" w:color="auto"/>
        <w:right w:val="none" w:sz="0" w:space="0" w:color="auto"/>
      </w:divBdr>
    </w:div>
    <w:div w:id="1298141562">
      <w:marLeft w:val="640"/>
      <w:marRight w:val="0"/>
      <w:marTop w:val="0"/>
      <w:marBottom w:val="0"/>
      <w:divBdr>
        <w:top w:val="none" w:sz="0" w:space="0" w:color="auto"/>
        <w:left w:val="none" w:sz="0" w:space="0" w:color="auto"/>
        <w:bottom w:val="none" w:sz="0" w:space="0" w:color="auto"/>
        <w:right w:val="none" w:sz="0" w:space="0" w:color="auto"/>
      </w:divBdr>
    </w:div>
    <w:div w:id="1298224959">
      <w:marLeft w:val="640"/>
      <w:marRight w:val="0"/>
      <w:marTop w:val="0"/>
      <w:marBottom w:val="0"/>
      <w:divBdr>
        <w:top w:val="none" w:sz="0" w:space="0" w:color="auto"/>
        <w:left w:val="none" w:sz="0" w:space="0" w:color="auto"/>
        <w:bottom w:val="none" w:sz="0" w:space="0" w:color="auto"/>
        <w:right w:val="none" w:sz="0" w:space="0" w:color="auto"/>
      </w:divBdr>
    </w:div>
    <w:div w:id="1298292305">
      <w:marLeft w:val="640"/>
      <w:marRight w:val="0"/>
      <w:marTop w:val="0"/>
      <w:marBottom w:val="0"/>
      <w:divBdr>
        <w:top w:val="none" w:sz="0" w:space="0" w:color="auto"/>
        <w:left w:val="none" w:sz="0" w:space="0" w:color="auto"/>
        <w:bottom w:val="none" w:sz="0" w:space="0" w:color="auto"/>
        <w:right w:val="none" w:sz="0" w:space="0" w:color="auto"/>
      </w:divBdr>
    </w:div>
    <w:div w:id="1298343252">
      <w:marLeft w:val="640"/>
      <w:marRight w:val="0"/>
      <w:marTop w:val="0"/>
      <w:marBottom w:val="0"/>
      <w:divBdr>
        <w:top w:val="none" w:sz="0" w:space="0" w:color="auto"/>
        <w:left w:val="none" w:sz="0" w:space="0" w:color="auto"/>
        <w:bottom w:val="none" w:sz="0" w:space="0" w:color="auto"/>
        <w:right w:val="none" w:sz="0" w:space="0" w:color="auto"/>
      </w:divBdr>
    </w:div>
    <w:div w:id="1298486810">
      <w:marLeft w:val="640"/>
      <w:marRight w:val="0"/>
      <w:marTop w:val="0"/>
      <w:marBottom w:val="0"/>
      <w:divBdr>
        <w:top w:val="none" w:sz="0" w:space="0" w:color="auto"/>
        <w:left w:val="none" w:sz="0" w:space="0" w:color="auto"/>
        <w:bottom w:val="none" w:sz="0" w:space="0" w:color="auto"/>
        <w:right w:val="none" w:sz="0" w:space="0" w:color="auto"/>
      </w:divBdr>
    </w:div>
    <w:div w:id="1298609409">
      <w:marLeft w:val="640"/>
      <w:marRight w:val="0"/>
      <w:marTop w:val="0"/>
      <w:marBottom w:val="0"/>
      <w:divBdr>
        <w:top w:val="none" w:sz="0" w:space="0" w:color="auto"/>
        <w:left w:val="none" w:sz="0" w:space="0" w:color="auto"/>
        <w:bottom w:val="none" w:sz="0" w:space="0" w:color="auto"/>
        <w:right w:val="none" w:sz="0" w:space="0" w:color="auto"/>
      </w:divBdr>
    </w:div>
    <w:div w:id="1298803556">
      <w:marLeft w:val="640"/>
      <w:marRight w:val="0"/>
      <w:marTop w:val="0"/>
      <w:marBottom w:val="0"/>
      <w:divBdr>
        <w:top w:val="none" w:sz="0" w:space="0" w:color="auto"/>
        <w:left w:val="none" w:sz="0" w:space="0" w:color="auto"/>
        <w:bottom w:val="none" w:sz="0" w:space="0" w:color="auto"/>
        <w:right w:val="none" w:sz="0" w:space="0" w:color="auto"/>
      </w:divBdr>
    </w:div>
    <w:div w:id="1298875523">
      <w:marLeft w:val="640"/>
      <w:marRight w:val="0"/>
      <w:marTop w:val="0"/>
      <w:marBottom w:val="0"/>
      <w:divBdr>
        <w:top w:val="none" w:sz="0" w:space="0" w:color="auto"/>
        <w:left w:val="none" w:sz="0" w:space="0" w:color="auto"/>
        <w:bottom w:val="none" w:sz="0" w:space="0" w:color="auto"/>
        <w:right w:val="none" w:sz="0" w:space="0" w:color="auto"/>
      </w:divBdr>
    </w:div>
    <w:div w:id="1298878302">
      <w:marLeft w:val="640"/>
      <w:marRight w:val="0"/>
      <w:marTop w:val="0"/>
      <w:marBottom w:val="0"/>
      <w:divBdr>
        <w:top w:val="none" w:sz="0" w:space="0" w:color="auto"/>
        <w:left w:val="none" w:sz="0" w:space="0" w:color="auto"/>
        <w:bottom w:val="none" w:sz="0" w:space="0" w:color="auto"/>
        <w:right w:val="none" w:sz="0" w:space="0" w:color="auto"/>
      </w:divBdr>
    </w:div>
    <w:div w:id="1298953769">
      <w:marLeft w:val="640"/>
      <w:marRight w:val="0"/>
      <w:marTop w:val="0"/>
      <w:marBottom w:val="0"/>
      <w:divBdr>
        <w:top w:val="none" w:sz="0" w:space="0" w:color="auto"/>
        <w:left w:val="none" w:sz="0" w:space="0" w:color="auto"/>
        <w:bottom w:val="none" w:sz="0" w:space="0" w:color="auto"/>
        <w:right w:val="none" w:sz="0" w:space="0" w:color="auto"/>
      </w:divBdr>
    </w:div>
    <w:div w:id="1299065790">
      <w:marLeft w:val="640"/>
      <w:marRight w:val="0"/>
      <w:marTop w:val="0"/>
      <w:marBottom w:val="0"/>
      <w:divBdr>
        <w:top w:val="none" w:sz="0" w:space="0" w:color="auto"/>
        <w:left w:val="none" w:sz="0" w:space="0" w:color="auto"/>
        <w:bottom w:val="none" w:sz="0" w:space="0" w:color="auto"/>
        <w:right w:val="none" w:sz="0" w:space="0" w:color="auto"/>
      </w:divBdr>
    </w:div>
    <w:div w:id="1299070148">
      <w:marLeft w:val="640"/>
      <w:marRight w:val="0"/>
      <w:marTop w:val="0"/>
      <w:marBottom w:val="0"/>
      <w:divBdr>
        <w:top w:val="none" w:sz="0" w:space="0" w:color="auto"/>
        <w:left w:val="none" w:sz="0" w:space="0" w:color="auto"/>
        <w:bottom w:val="none" w:sz="0" w:space="0" w:color="auto"/>
        <w:right w:val="none" w:sz="0" w:space="0" w:color="auto"/>
      </w:divBdr>
    </w:div>
    <w:div w:id="1299140400">
      <w:marLeft w:val="640"/>
      <w:marRight w:val="0"/>
      <w:marTop w:val="0"/>
      <w:marBottom w:val="0"/>
      <w:divBdr>
        <w:top w:val="none" w:sz="0" w:space="0" w:color="auto"/>
        <w:left w:val="none" w:sz="0" w:space="0" w:color="auto"/>
        <w:bottom w:val="none" w:sz="0" w:space="0" w:color="auto"/>
        <w:right w:val="none" w:sz="0" w:space="0" w:color="auto"/>
      </w:divBdr>
    </w:div>
    <w:div w:id="1299146636">
      <w:marLeft w:val="640"/>
      <w:marRight w:val="0"/>
      <w:marTop w:val="0"/>
      <w:marBottom w:val="0"/>
      <w:divBdr>
        <w:top w:val="none" w:sz="0" w:space="0" w:color="auto"/>
        <w:left w:val="none" w:sz="0" w:space="0" w:color="auto"/>
        <w:bottom w:val="none" w:sz="0" w:space="0" w:color="auto"/>
        <w:right w:val="none" w:sz="0" w:space="0" w:color="auto"/>
      </w:divBdr>
    </w:div>
    <w:div w:id="1299265695">
      <w:marLeft w:val="640"/>
      <w:marRight w:val="0"/>
      <w:marTop w:val="0"/>
      <w:marBottom w:val="0"/>
      <w:divBdr>
        <w:top w:val="none" w:sz="0" w:space="0" w:color="auto"/>
        <w:left w:val="none" w:sz="0" w:space="0" w:color="auto"/>
        <w:bottom w:val="none" w:sz="0" w:space="0" w:color="auto"/>
        <w:right w:val="none" w:sz="0" w:space="0" w:color="auto"/>
      </w:divBdr>
    </w:div>
    <w:div w:id="1299340680">
      <w:marLeft w:val="640"/>
      <w:marRight w:val="0"/>
      <w:marTop w:val="0"/>
      <w:marBottom w:val="0"/>
      <w:divBdr>
        <w:top w:val="none" w:sz="0" w:space="0" w:color="auto"/>
        <w:left w:val="none" w:sz="0" w:space="0" w:color="auto"/>
        <w:bottom w:val="none" w:sz="0" w:space="0" w:color="auto"/>
        <w:right w:val="none" w:sz="0" w:space="0" w:color="auto"/>
      </w:divBdr>
    </w:div>
    <w:div w:id="1299409279">
      <w:marLeft w:val="640"/>
      <w:marRight w:val="0"/>
      <w:marTop w:val="0"/>
      <w:marBottom w:val="0"/>
      <w:divBdr>
        <w:top w:val="none" w:sz="0" w:space="0" w:color="auto"/>
        <w:left w:val="none" w:sz="0" w:space="0" w:color="auto"/>
        <w:bottom w:val="none" w:sz="0" w:space="0" w:color="auto"/>
        <w:right w:val="none" w:sz="0" w:space="0" w:color="auto"/>
      </w:divBdr>
    </w:div>
    <w:div w:id="1299649841">
      <w:marLeft w:val="640"/>
      <w:marRight w:val="0"/>
      <w:marTop w:val="0"/>
      <w:marBottom w:val="0"/>
      <w:divBdr>
        <w:top w:val="none" w:sz="0" w:space="0" w:color="auto"/>
        <w:left w:val="none" w:sz="0" w:space="0" w:color="auto"/>
        <w:bottom w:val="none" w:sz="0" w:space="0" w:color="auto"/>
        <w:right w:val="none" w:sz="0" w:space="0" w:color="auto"/>
      </w:divBdr>
    </w:div>
    <w:div w:id="1299804728">
      <w:marLeft w:val="640"/>
      <w:marRight w:val="0"/>
      <w:marTop w:val="0"/>
      <w:marBottom w:val="0"/>
      <w:divBdr>
        <w:top w:val="none" w:sz="0" w:space="0" w:color="auto"/>
        <w:left w:val="none" w:sz="0" w:space="0" w:color="auto"/>
        <w:bottom w:val="none" w:sz="0" w:space="0" w:color="auto"/>
        <w:right w:val="none" w:sz="0" w:space="0" w:color="auto"/>
      </w:divBdr>
    </w:div>
    <w:div w:id="1299843826">
      <w:marLeft w:val="640"/>
      <w:marRight w:val="0"/>
      <w:marTop w:val="0"/>
      <w:marBottom w:val="0"/>
      <w:divBdr>
        <w:top w:val="none" w:sz="0" w:space="0" w:color="auto"/>
        <w:left w:val="none" w:sz="0" w:space="0" w:color="auto"/>
        <w:bottom w:val="none" w:sz="0" w:space="0" w:color="auto"/>
        <w:right w:val="none" w:sz="0" w:space="0" w:color="auto"/>
      </w:divBdr>
    </w:div>
    <w:div w:id="1299845792">
      <w:marLeft w:val="640"/>
      <w:marRight w:val="0"/>
      <w:marTop w:val="0"/>
      <w:marBottom w:val="0"/>
      <w:divBdr>
        <w:top w:val="none" w:sz="0" w:space="0" w:color="auto"/>
        <w:left w:val="none" w:sz="0" w:space="0" w:color="auto"/>
        <w:bottom w:val="none" w:sz="0" w:space="0" w:color="auto"/>
        <w:right w:val="none" w:sz="0" w:space="0" w:color="auto"/>
      </w:divBdr>
    </w:div>
    <w:div w:id="1299919326">
      <w:marLeft w:val="640"/>
      <w:marRight w:val="0"/>
      <w:marTop w:val="0"/>
      <w:marBottom w:val="0"/>
      <w:divBdr>
        <w:top w:val="none" w:sz="0" w:space="0" w:color="auto"/>
        <w:left w:val="none" w:sz="0" w:space="0" w:color="auto"/>
        <w:bottom w:val="none" w:sz="0" w:space="0" w:color="auto"/>
        <w:right w:val="none" w:sz="0" w:space="0" w:color="auto"/>
      </w:divBdr>
    </w:div>
    <w:div w:id="1299922100">
      <w:marLeft w:val="640"/>
      <w:marRight w:val="0"/>
      <w:marTop w:val="0"/>
      <w:marBottom w:val="0"/>
      <w:divBdr>
        <w:top w:val="none" w:sz="0" w:space="0" w:color="auto"/>
        <w:left w:val="none" w:sz="0" w:space="0" w:color="auto"/>
        <w:bottom w:val="none" w:sz="0" w:space="0" w:color="auto"/>
        <w:right w:val="none" w:sz="0" w:space="0" w:color="auto"/>
      </w:divBdr>
    </w:div>
    <w:div w:id="1299996337">
      <w:marLeft w:val="640"/>
      <w:marRight w:val="0"/>
      <w:marTop w:val="0"/>
      <w:marBottom w:val="0"/>
      <w:divBdr>
        <w:top w:val="none" w:sz="0" w:space="0" w:color="auto"/>
        <w:left w:val="none" w:sz="0" w:space="0" w:color="auto"/>
        <w:bottom w:val="none" w:sz="0" w:space="0" w:color="auto"/>
        <w:right w:val="none" w:sz="0" w:space="0" w:color="auto"/>
      </w:divBdr>
    </w:div>
    <w:div w:id="1300069960">
      <w:marLeft w:val="640"/>
      <w:marRight w:val="0"/>
      <w:marTop w:val="0"/>
      <w:marBottom w:val="0"/>
      <w:divBdr>
        <w:top w:val="none" w:sz="0" w:space="0" w:color="auto"/>
        <w:left w:val="none" w:sz="0" w:space="0" w:color="auto"/>
        <w:bottom w:val="none" w:sz="0" w:space="0" w:color="auto"/>
        <w:right w:val="none" w:sz="0" w:space="0" w:color="auto"/>
      </w:divBdr>
    </w:div>
    <w:div w:id="1300112328">
      <w:marLeft w:val="640"/>
      <w:marRight w:val="0"/>
      <w:marTop w:val="0"/>
      <w:marBottom w:val="0"/>
      <w:divBdr>
        <w:top w:val="none" w:sz="0" w:space="0" w:color="auto"/>
        <w:left w:val="none" w:sz="0" w:space="0" w:color="auto"/>
        <w:bottom w:val="none" w:sz="0" w:space="0" w:color="auto"/>
        <w:right w:val="none" w:sz="0" w:space="0" w:color="auto"/>
      </w:divBdr>
    </w:div>
    <w:div w:id="1300115630">
      <w:marLeft w:val="640"/>
      <w:marRight w:val="0"/>
      <w:marTop w:val="0"/>
      <w:marBottom w:val="0"/>
      <w:divBdr>
        <w:top w:val="none" w:sz="0" w:space="0" w:color="auto"/>
        <w:left w:val="none" w:sz="0" w:space="0" w:color="auto"/>
        <w:bottom w:val="none" w:sz="0" w:space="0" w:color="auto"/>
        <w:right w:val="none" w:sz="0" w:space="0" w:color="auto"/>
      </w:divBdr>
    </w:div>
    <w:div w:id="1300187108">
      <w:marLeft w:val="640"/>
      <w:marRight w:val="0"/>
      <w:marTop w:val="0"/>
      <w:marBottom w:val="0"/>
      <w:divBdr>
        <w:top w:val="none" w:sz="0" w:space="0" w:color="auto"/>
        <w:left w:val="none" w:sz="0" w:space="0" w:color="auto"/>
        <w:bottom w:val="none" w:sz="0" w:space="0" w:color="auto"/>
        <w:right w:val="none" w:sz="0" w:space="0" w:color="auto"/>
      </w:divBdr>
    </w:div>
    <w:div w:id="1300259235">
      <w:marLeft w:val="640"/>
      <w:marRight w:val="0"/>
      <w:marTop w:val="0"/>
      <w:marBottom w:val="0"/>
      <w:divBdr>
        <w:top w:val="none" w:sz="0" w:space="0" w:color="auto"/>
        <w:left w:val="none" w:sz="0" w:space="0" w:color="auto"/>
        <w:bottom w:val="none" w:sz="0" w:space="0" w:color="auto"/>
        <w:right w:val="none" w:sz="0" w:space="0" w:color="auto"/>
      </w:divBdr>
    </w:div>
    <w:div w:id="1300300494">
      <w:marLeft w:val="640"/>
      <w:marRight w:val="0"/>
      <w:marTop w:val="0"/>
      <w:marBottom w:val="0"/>
      <w:divBdr>
        <w:top w:val="none" w:sz="0" w:space="0" w:color="auto"/>
        <w:left w:val="none" w:sz="0" w:space="0" w:color="auto"/>
        <w:bottom w:val="none" w:sz="0" w:space="0" w:color="auto"/>
        <w:right w:val="none" w:sz="0" w:space="0" w:color="auto"/>
      </w:divBdr>
    </w:div>
    <w:div w:id="1300569477">
      <w:marLeft w:val="640"/>
      <w:marRight w:val="0"/>
      <w:marTop w:val="0"/>
      <w:marBottom w:val="0"/>
      <w:divBdr>
        <w:top w:val="none" w:sz="0" w:space="0" w:color="auto"/>
        <w:left w:val="none" w:sz="0" w:space="0" w:color="auto"/>
        <w:bottom w:val="none" w:sz="0" w:space="0" w:color="auto"/>
        <w:right w:val="none" w:sz="0" w:space="0" w:color="auto"/>
      </w:divBdr>
    </w:div>
    <w:div w:id="1300570957">
      <w:marLeft w:val="640"/>
      <w:marRight w:val="0"/>
      <w:marTop w:val="0"/>
      <w:marBottom w:val="0"/>
      <w:divBdr>
        <w:top w:val="none" w:sz="0" w:space="0" w:color="auto"/>
        <w:left w:val="none" w:sz="0" w:space="0" w:color="auto"/>
        <w:bottom w:val="none" w:sz="0" w:space="0" w:color="auto"/>
        <w:right w:val="none" w:sz="0" w:space="0" w:color="auto"/>
      </w:divBdr>
    </w:div>
    <w:div w:id="1300573725">
      <w:marLeft w:val="640"/>
      <w:marRight w:val="0"/>
      <w:marTop w:val="0"/>
      <w:marBottom w:val="0"/>
      <w:divBdr>
        <w:top w:val="none" w:sz="0" w:space="0" w:color="auto"/>
        <w:left w:val="none" w:sz="0" w:space="0" w:color="auto"/>
        <w:bottom w:val="none" w:sz="0" w:space="0" w:color="auto"/>
        <w:right w:val="none" w:sz="0" w:space="0" w:color="auto"/>
      </w:divBdr>
    </w:div>
    <w:div w:id="1300576604">
      <w:marLeft w:val="640"/>
      <w:marRight w:val="0"/>
      <w:marTop w:val="0"/>
      <w:marBottom w:val="0"/>
      <w:divBdr>
        <w:top w:val="none" w:sz="0" w:space="0" w:color="auto"/>
        <w:left w:val="none" w:sz="0" w:space="0" w:color="auto"/>
        <w:bottom w:val="none" w:sz="0" w:space="0" w:color="auto"/>
        <w:right w:val="none" w:sz="0" w:space="0" w:color="auto"/>
      </w:divBdr>
    </w:div>
    <w:div w:id="1300648009">
      <w:marLeft w:val="640"/>
      <w:marRight w:val="0"/>
      <w:marTop w:val="0"/>
      <w:marBottom w:val="0"/>
      <w:divBdr>
        <w:top w:val="none" w:sz="0" w:space="0" w:color="auto"/>
        <w:left w:val="none" w:sz="0" w:space="0" w:color="auto"/>
        <w:bottom w:val="none" w:sz="0" w:space="0" w:color="auto"/>
        <w:right w:val="none" w:sz="0" w:space="0" w:color="auto"/>
      </w:divBdr>
    </w:div>
    <w:div w:id="1300652834">
      <w:marLeft w:val="640"/>
      <w:marRight w:val="0"/>
      <w:marTop w:val="0"/>
      <w:marBottom w:val="0"/>
      <w:divBdr>
        <w:top w:val="none" w:sz="0" w:space="0" w:color="auto"/>
        <w:left w:val="none" w:sz="0" w:space="0" w:color="auto"/>
        <w:bottom w:val="none" w:sz="0" w:space="0" w:color="auto"/>
        <w:right w:val="none" w:sz="0" w:space="0" w:color="auto"/>
      </w:divBdr>
    </w:div>
    <w:div w:id="1300652951">
      <w:marLeft w:val="640"/>
      <w:marRight w:val="0"/>
      <w:marTop w:val="0"/>
      <w:marBottom w:val="0"/>
      <w:divBdr>
        <w:top w:val="none" w:sz="0" w:space="0" w:color="auto"/>
        <w:left w:val="none" w:sz="0" w:space="0" w:color="auto"/>
        <w:bottom w:val="none" w:sz="0" w:space="0" w:color="auto"/>
        <w:right w:val="none" w:sz="0" w:space="0" w:color="auto"/>
      </w:divBdr>
    </w:div>
    <w:div w:id="1300695898">
      <w:marLeft w:val="640"/>
      <w:marRight w:val="0"/>
      <w:marTop w:val="0"/>
      <w:marBottom w:val="0"/>
      <w:divBdr>
        <w:top w:val="none" w:sz="0" w:space="0" w:color="auto"/>
        <w:left w:val="none" w:sz="0" w:space="0" w:color="auto"/>
        <w:bottom w:val="none" w:sz="0" w:space="0" w:color="auto"/>
        <w:right w:val="none" w:sz="0" w:space="0" w:color="auto"/>
      </w:divBdr>
    </w:div>
    <w:div w:id="1300762533">
      <w:marLeft w:val="640"/>
      <w:marRight w:val="0"/>
      <w:marTop w:val="0"/>
      <w:marBottom w:val="0"/>
      <w:divBdr>
        <w:top w:val="none" w:sz="0" w:space="0" w:color="auto"/>
        <w:left w:val="none" w:sz="0" w:space="0" w:color="auto"/>
        <w:bottom w:val="none" w:sz="0" w:space="0" w:color="auto"/>
        <w:right w:val="none" w:sz="0" w:space="0" w:color="auto"/>
      </w:divBdr>
    </w:div>
    <w:div w:id="1300841083">
      <w:marLeft w:val="640"/>
      <w:marRight w:val="0"/>
      <w:marTop w:val="0"/>
      <w:marBottom w:val="0"/>
      <w:divBdr>
        <w:top w:val="none" w:sz="0" w:space="0" w:color="auto"/>
        <w:left w:val="none" w:sz="0" w:space="0" w:color="auto"/>
        <w:bottom w:val="none" w:sz="0" w:space="0" w:color="auto"/>
        <w:right w:val="none" w:sz="0" w:space="0" w:color="auto"/>
      </w:divBdr>
    </w:div>
    <w:div w:id="1300918486">
      <w:marLeft w:val="640"/>
      <w:marRight w:val="0"/>
      <w:marTop w:val="0"/>
      <w:marBottom w:val="0"/>
      <w:divBdr>
        <w:top w:val="none" w:sz="0" w:space="0" w:color="auto"/>
        <w:left w:val="none" w:sz="0" w:space="0" w:color="auto"/>
        <w:bottom w:val="none" w:sz="0" w:space="0" w:color="auto"/>
        <w:right w:val="none" w:sz="0" w:space="0" w:color="auto"/>
      </w:divBdr>
    </w:div>
    <w:div w:id="1301108406">
      <w:marLeft w:val="640"/>
      <w:marRight w:val="0"/>
      <w:marTop w:val="0"/>
      <w:marBottom w:val="0"/>
      <w:divBdr>
        <w:top w:val="none" w:sz="0" w:space="0" w:color="auto"/>
        <w:left w:val="none" w:sz="0" w:space="0" w:color="auto"/>
        <w:bottom w:val="none" w:sz="0" w:space="0" w:color="auto"/>
        <w:right w:val="none" w:sz="0" w:space="0" w:color="auto"/>
      </w:divBdr>
    </w:div>
    <w:div w:id="1301109346">
      <w:marLeft w:val="640"/>
      <w:marRight w:val="0"/>
      <w:marTop w:val="0"/>
      <w:marBottom w:val="0"/>
      <w:divBdr>
        <w:top w:val="none" w:sz="0" w:space="0" w:color="auto"/>
        <w:left w:val="none" w:sz="0" w:space="0" w:color="auto"/>
        <w:bottom w:val="none" w:sz="0" w:space="0" w:color="auto"/>
        <w:right w:val="none" w:sz="0" w:space="0" w:color="auto"/>
      </w:divBdr>
    </w:div>
    <w:div w:id="1301349267">
      <w:marLeft w:val="640"/>
      <w:marRight w:val="0"/>
      <w:marTop w:val="0"/>
      <w:marBottom w:val="0"/>
      <w:divBdr>
        <w:top w:val="none" w:sz="0" w:space="0" w:color="auto"/>
        <w:left w:val="none" w:sz="0" w:space="0" w:color="auto"/>
        <w:bottom w:val="none" w:sz="0" w:space="0" w:color="auto"/>
        <w:right w:val="none" w:sz="0" w:space="0" w:color="auto"/>
      </w:divBdr>
    </w:div>
    <w:div w:id="1301374722">
      <w:marLeft w:val="640"/>
      <w:marRight w:val="0"/>
      <w:marTop w:val="0"/>
      <w:marBottom w:val="0"/>
      <w:divBdr>
        <w:top w:val="none" w:sz="0" w:space="0" w:color="auto"/>
        <w:left w:val="none" w:sz="0" w:space="0" w:color="auto"/>
        <w:bottom w:val="none" w:sz="0" w:space="0" w:color="auto"/>
        <w:right w:val="none" w:sz="0" w:space="0" w:color="auto"/>
      </w:divBdr>
    </w:div>
    <w:div w:id="1301420882">
      <w:marLeft w:val="640"/>
      <w:marRight w:val="0"/>
      <w:marTop w:val="0"/>
      <w:marBottom w:val="0"/>
      <w:divBdr>
        <w:top w:val="none" w:sz="0" w:space="0" w:color="auto"/>
        <w:left w:val="none" w:sz="0" w:space="0" w:color="auto"/>
        <w:bottom w:val="none" w:sz="0" w:space="0" w:color="auto"/>
        <w:right w:val="none" w:sz="0" w:space="0" w:color="auto"/>
      </w:divBdr>
    </w:div>
    <w:div w:id="1301612009">
      <w:marLeft w:val="640"/>
      <w:marRight w:val="0"/>
      <w:marTop w:val="0"/>
      <w:marBottom w:val="0"/>
      <w:divBdr>
        <w:top w:val="none" w:sz="0" w:space="0" w:color="auto"/>
        <w:left w:val="none" w:sz="0" w:space="0" w:color="auto"/>
        <w:bottom w:val="none" w:sz="0" w:space="0" w:color="auto"/>
        <w:right w:val="none" w:sz="0" w:space="0" w:color="auto"/>
      </w:divBdr>
    </w:div>
    <w:div w:id="1301689066">
      <w:marLeft w:val="640"/>
      <w:marRight w:val="0"/>
      <w:marTop w:val="0"/>
      <w:marBottom w:val="0"/>
      <w:divBdr>
        <w:top w:val="none" w:sz="0" w:space="0" w:color="auto"/>
        <w:left w:val="none" w:sz="0" w:space="0" w:color="auto"/>
        <w:bottom w:val="none" w:sz="0" w:space="0" w:color="auto"/>
        <w:right w:val="none" w:sz="0" w:space="0" w:color="auto"/>
      </w:divBdr>
    </w:div>
    <w:div w:id="1301689640">
      <w:marLeft w:val="640"/>
      <w:marRight w:val="0"/>
      <w:marTop w:val="0"/>
      <w:marBottom w:val="0"/>
      <w:divBdr>
        <w:top w:val="none" w:sz="0" w:space="0" w:color="auto"/>
        <w:left w:val="none" w:sz="0" w:space="0" w:color="auto"/>
        <w:bottom w:val="none" w:sz="0" w:space="0" w:color="auto"/>
        <w:right w:val="none" w:sz="0" w:space="0" w:color="auto"/>
      </w:divBdr>
    </w:div>
    <w:div w:id="1301690129">
      <w:marLeft w:val="640"/>
      <w:marRight w:val="0"/>
      <w:marTop w:val="0"/>
      <w:marBottom w:val="0"/>
      <w:divBdr>
        <w:top w:val="none" w:sz="0" w:space="0" w:color="auto"/>
        <w:left w:val="none" w:sz="0" w:space="0" w:color="auto"/>
        <w:bottom w:val="none" w:sz="0" w:space="0" w:color="auto"/>
        <w:right w:val="none" w:sz="0" w:space="0" w:color="auto"/>
      </w:divBdr>
    </w:div>
    <w:div w:id="1301812088">
      <w:marLeft w:val="640"/>
      <w:marRight w:val="0"/>
      <w:marTop w:val="0"/>
      <w:marBottom w:val="0"/>
      <w:divBdr>
        <w:top w:val="none" w:sz="0" w:space="0" w:color="auto"/>
        <w:left w:val="none" w:sz="0" w:space="0" w:color="auto"/>
        <w:bottom w:val="none" w:sz="0" w:space="0" w:color="auto"/>
        <w:right w:val="none" w:sz="0" w:space="0" w:color="auto"/>
      </w:divBdr>
    </w:div>
    <w:div w:id="1301957701">
      <w:marLeft w:val="640"/>
      <w:marRight w:val="0"/>
      <w:marTop w:val="0"/>
      <w:marBottom w:val="0"/>
      <w:divBdr>
        <w:top w:val="none" w:sz="0" w:space="0" w:color="auto"/>
        <w:left w:val="none" w:sz="0" w:space="0" w:color="auto"/>
        <w:bottom w:val="none" w:sz="0" w:space="0" w:color="auto"/>
        <w:right w:val="none" w:sz="0" w:space="0" w:color="auto"/>
      </w:divBdr>
    </w:div>
    <w:div w:id="1302031320">
      <w:marLeft w:val="640"/>
      <w:marRight w:val="0"/>
      <w:marTop w:val="0"/>
      <w:marBottom w:val="0"/>
      <w:divBdr>
        <w:top w:val="none" w:sz="0" w:space="0" w:color="auto"/>
        <w:left w:val="none" w:sz="0" w:space="0" w:color="auto"/>
        <w:bottom w:val="none" w:sz="0" w:space="0" w:color="auto"/>
        <w:right w:val="none" w:sz="0" w:space="0" w:color="auto"/>
      </w:divBdr>
    </w:div>
    <w:div w:id="1302035815">
      <w:marLeft w:val="640"/>
      <w:marRight w:val="0"/>
      <w:marTop w:val="0"/>
      <w:marBottom w:val="0"/>
      <w:divBdr>
        <w:top w:val="none" w:sz="0" w:space="0" w:color="auto"/>
        <w:left w:val="none" w:sz="0" w:space="0" w:color="auto"/>
        <w:bottom w:val="none" w:sz="0" w:space="0" w:color="auto"/>
        <w:right w:val="none" w:sz="0" w:space="0" w:color="auto"/>
      </w:divBdr>
    </w:div>
    <w:div w:id="1302072655">
      <w:marLeft w:val="640"/>
      <w:marRight w:val="0"/>
      <w:marTop w:val="0"/>
      <w:marBottom w:val="0"/>
      <w:divBdr>
        <w:top w:val="none" w:sz="0" w:space="0" w:color="auto"/>
        <w:left w:val="none" w:sz="0" w:space="0" w:color="auto"/>
        <w:bottom w:val="none" w:sz="0" w:space="0" w:color="auto"/>
        <w:right w:val="none" w:sz="0" w:space="0" w:color="auto"/>
      </w:divBdr>
    </w:div>
    <w:div w:id="1302076961">
      <w:marLeft w:val="640"/>
      <w:marRight w:val="0"/>
      <w:marTop w:val="0"/>
      <w:marBottom w:val="0"/>
      <w:divBdr>
        <w:top w:val="none" w:sz="0" w:space="0" w:color="auto"/>
        <w:left w:val="none" w:sz="0" w:space="0" w:color="auto"/>
        <w:bottom w:val="none" w:sz="0" w:space="0" w:color="auto"/>
        <w:right w:val="none" w:sz="0" w:space="0" w:color="auto"/>
      </w:divBdr>
    </w:div>
    <w:div w:id="1302273462">
      <w:marLeft w:val="640"/>
      <w:marRight w:val="0"/>
      <w:marTop w:val="0"/>
      <w:marBottom w:val="0"/>
      <w:divBdr>
        <w:top w:val="none" w:sz="0" w:space="0" w:color="auto"/>
        <w:left w:val="none" w:sz="0" w:space="0" w:color="auto"/>
        <w:bottom w:val="none" w:sz="0" w:space="0" w:color="auto"/>
        <w:right w:val="none" w:sz="0" w:space="0" w:color="auto"/>
      </w:divBdr>
    </w:div>
    <w:div w:id="1302535869">
      <w:marLeft w:val="640"/>
      <w:marRight w:val="0"/>
      <w:marTop w:val="0"/>
      <w:marBottom w:val="0"/>
      <w:divBdr>
        <w:top w:val="none" w:sz="0" w:space="0" w:color="auto"/>
        <w:left w:val="none" w:sz="0" w:space="0" w:color="auto"/>
        <w:bottom w:val="none" w:sz="0" w:space="0" w:color="auto"/>
        <w:right w:val="none" w:sz="0" w:space="0" w:color="auto"/>
      </w:divBdr>
    </w:div>
    <w:div w:id="1302612665">
      <w:marLeft w:val="640"/>
      <w:marRight w:val="0"/>
      <w:marTop w:val="0"/>
      <w:marBottom w:val="0"/>
      <w:divBdr>
        <w:top w:val="none" w:sz="0" w:space="0" w:color="auto"/>
        <w:left w:val="none" w:sz="0" w:space="0" w:color="auto"/>
        <w:bottom w:val="none" w:sz="0" w:space="0" w:color="auto"/>
        <w:right w:val="none" w:sz="0" w:space="0" w:color="auto"/>
      </w:divBdr>
    </w:div>
    <w:div w:id="1302690442">
      <w:marLeft w:val="640"/>
      <w:marRight w:val="0"/>
      <w:marTop w:val="0"/>
      <w:marBottom w:val="0"/>
      <w:divBdr>
        <w:top w:val="none" w:sz="0" w:space="0" w:color="auto"/>
        <w:left w:val="none" w:sz="0" w:space="0" w:color="auto"/>
        <w:bottom w:val="none" w:sz="0" w:space="0" w:color="auto"/>
        <w:right w:val="none" w:sz="0" w:space="0" w:color="auto"/>
      </w:divBdr>
    </w:div>
    <w:div w:id="1302882242">
      <w:marLeft w:val="640"/>
      <w:marRight w:val="0"/>
      <w:marTop w:val="0"/>
      <w:marBottom w:val="0"/>
      <w:divBdr>
        <w:top w:val="none" w:sz="0" w:space="0" w:color="auto"/>
        <w:left w:val="none" w:sz="0" w:space="0" w:color="auto"/>
        <w:bottom w:val="none" w:sz="0" w:space="0" w:color="auto"/>
        <w:right w:val="none" w:sz="0" w:space="0" w:color="auto"/>
      </w:divBdr>
    </w:div>
    <w:div w:id="1302883767">
      <w:marLeft w:val="640"/>
      <w:marRight w:val="0"/>
      <w:marTop w:val="0"/>
      <w:marBottom w:val="0"/>
      <w:divBdr>
        <w:top w:val="none" w:sz="0" w:space="0" w:color="auto"/>
        <w:left w:val="none" w:sz="0" w:space="0" w:color="auto"/>
        <w:bottom w:val="none" w:sz="0" w:space="0" w:color="auto"/>
        <w:right w:val="none" w:sz="0" w:space="0" w:color="auto"/>
      </w:divBdr>
    </w:div>
    <w:div w:id="1302996694">
      <w:marLeft w:val="640"/>
      <w:marRight w:val="0"/>
      <w:marTop w:val="0"/>
      <w:marBottom w:val="0"/>
      <w:divBdr>
        <w:top w:val="none" w:sz="0" w:space="0" w:color="auto"/>
        <w:left w:val="none" w:sz="0" w:space="0" w:color="auto"/>
        <w:bottom w:val="none" w:sz="0" w:space="0" w:color="auto"/>
        <w:right w:val="none" w:sz="0" w:space="0" w:color="auto"/>
      </w:divBdr>
    </w:div>
    <w:div w:id="1303072329">
      <w:marLeft w:val="640"/>
      <w:marRight w:val="0"/>
      <w:marTop w:val="0"/>
      <w:marBottom w:val="0"/>
      <w:divBdr>
        <w:top w:val="none" w:sz="0" w:space="0" w:color="auto"/>
        <w:left w:val="none" w:sz="0" w:space="0" w:color="auto"/>
        <w:bottom w:val="none" w:sz="0" w:space="0" w:color="auto"/>
        <w:right w:val="none" w:sz="0" w:space="0" w:color="auto"/>
      </w:divBdr>
    </w:div>
    <w:div w:id="1303122542">
      <w:marLeft w:val="640"/>
      <w:marRight w:val="0"/>
      <w:marTop w:val="0"/>
      <w:marBottom w:val="0"/>
      <w:divBdr>
        <w:top w:val="none" w:sz="0" w:space="0" w:color="auto"/>
        <w:left w:val="none" w:sz="0" w:space="0" w:color="auto"/>
        <w:bottom w:val="none" w:sz="0" w:space="0" w:color="auto"/>
        <w:right w:val="none" w:sz="0" w:space="0" w:color="auto"/>
      </w:divBdr>
    </w:div>
    <w:div w:id="1303346369">
      <w:marLeft w:val="640"/>
      <w:marRight w:val="0"/>
      <w:marTop w:val="0"/>
      <w:marBottom w:val="0"/>
      <w:divBdr>
        <w:top w:val="none" w:sz="0" w:space="0" w:color="auto"/>
        <w:left w:val="none" w:sz="0" w:space="0" w:color="auto"/>
        <w:bottom w:val="none" w:sz="0" w:space="0" w:color="auto"/>
        <w:right w:val="none" w:sz="0" w:space="0" w:color="auto"/>
      </w:divBdr>
    </w:div>
    <w:div w:id="1303346435">
      <w:marLeft w:val="640"/>
      <w:marRight w:val="0"/>
      <w:marTop w:val="0"/>
      <w:marBottom w:val="0"/>
      <w:divBdr>
        <w:top w:val="none" w:sz="0" w:space="0" w:color="auto"/>
        <w:left w:val="none" w:sz="0" w:space="0" w:color="auto"/>
        <w:bottom w:val="none" w:sz="0" w:space="0" w:color="auto"/>
        <w:right w:val="none" w:sz="0" w:space="0" w:color="auto"/>
      </w:divBdr>
    </w:div>
    <w:div w:id="1303386746">
      <w:marLeft w:val="640"/>
      <w:marRight w:val="0"/>
      <w:marTop w:val="0"/>
      <w:marBottom w:val="0"/>
      <w:divBdr>
        <w:top w:val="none" w:sz="0" w:space="0" w:color="auto"/>
        <w:left w:val="none" w:sz="0" w:space="0" w:color="auto"/>
        <w:bottom w:val="none" w:sz="0" w:space="0" w:color="auto"/>
        <w:right w:val="none" w:sz="0" w:space="0" w:color="auto"/>
      </w:divBdr>
    </w:div>
    <w:div w:id="1303389930">
      <w:marLeft w:val="640"/>
      <w:marRight w:val="0"/>
      <w:marTop w:val="0"/>
      <w:marBottom w:val="0"/>
      <w:divBdr>
        <w:top w:val="none" w:sz="0" w:space="0" w:color="auto"/>
        <w:left w:val="none" w:sz="0" w:space="0" w:color="auto"/>
        <w:bottom w:val="none" w:sz="0" w:space="0" w:color="auto"/>
        <w:right w:val="none" w:sz="0" w:space="0" w:color="auto"/>
      </w:divBdr>
    </w:div>
    <w:div w:id="1303459007">
      <w:marLeft w:val="640"/>
      <w:marRight w:val="0"/>
      <w:marTop w:val="0"/>
      <w:marBottom w:val="0"/>
      <w:divBdr>
        <w:top w:val="none" w:sz="0" w:space="0" w:color="auto"/>
        <w:left w:val="none" w:sz="0" w:space="0" w:color="auto"/>
        <w:bottom w:val="none" w:sz="0" w:space="0" w:color="auto"/>
        <w:right w:val="none" w:sz="0" w:space="0" w:color="auto"/>
      </w:divBdr>
    </w:div>
    <w:div w:id="1303585657">
      <w:marLeft w:val="640"/>
      <w:marRight w:val="0"/>
      <w:marTop w:val="0"/>
      <w:marBottom w:val="0"/>
      <w:divBdr>
        <w:top w:val="none" w:sz="0" w:space="0" w:color="auto"/>
        <w:left w:val="none" w:sz="0" w:space="0" w:color="auto"/>
        <w:bottom w:val="none" w:sz="0" w:space="0" w:color="auto"/>
        <w:right w:val="none" w:sz="0" w:space="0" w:color="auto"/>
      </w:divBdr>
    </w:div>
    <w:div w:id="1303655533">
      <w:marLeft w:val="640"/>
      <w:marRight w:val="0"/>
      <w:marTop w:val="0"/>
      <w:marBottom w:val="0"/>
      <w:divBdr>
        <w:top w:val="none" w:sz="0" w:space="0" w:color="auto"/>
        <w:left w:val="none" w:sz="0" w:space="0" w:color="auto"/>
        <w:bottom w:val="none" w:sz="0" w:space="0" w:color="auto"/>
        <w:right w:val="none" w:sz="0" w:space="0" w:color="auto"/>
      </w:divBdr>
    </w:div>
    <w:div w:id="1303659000">
      <w:marLeft w:val="640"/>
      <w:marRight w:val="0"/>
      <w:marTop w:val="0"/>
      <w:marBottom w:val="0"/>
      <w:divBdr>
        <w:top w:val="none" w:sz="0" w:space="0" w:color="auto"/>
        <w:left w:val="none" w:sz="0" w:space="0" w:color="auto"/>
        <w:bottom w:val="none" w:sz="0" w:space="0" w:color="auto"/>
        <w:right w:val="none" w:sz="0" w:space="0" w:color="auto"/>
      </w:divBdr>
    </w:div>
    <w:div w:id="1303730269">
      <w:marLeft w:val="640"/>
      <w:marRight w:val="0"/>
      <w:marTop w:val="0"/>
      <w:marBottom w:val="0"/>
      <w:divBdr>
        <w:top w:val="none" w:sz="0" w:space="0" w:color="auto"/>
        <w:left w:val="none" w:sz="0" w:space="0" w:color="auto"/>
        <w:bottom w:val="none" w:sz="0" w:space="0" w:color="auto"/>
        <w:right w:val="none" w:sz="0" w:space="0" w:color="auto"/>
      </w:divBdr>
    </w:div>
    <w:div w:id="1303849647">
      <w:marLeft w:val="640"/>
      <w:marRight w:val="0"/>
      <w:marTop w:val="0"/>
      <w:marBottom w:val="0"/>
      <w:divBdr>
        <w:top w:val="none" w:sz="0" w:space="0" w:color="auto"/>
        <w:left w:val="none" w:sz="0" w:space="0" w:color="auto"/>
        <w:bottom w:val="none" w:sz="0" w:space="0" w:color="auto"/>
        <w:right w:val="none" w:sz="0" w:space="0" w:color="auto"/>
      </w:divBdr>
    </w:div>
    <w:div w:id="1303929653">
      <w:marLeft w:val="640"/>
      <w:marRight w:val="0"/>
      <w:marTop w:val="0"/>
      <w:marBottom w:val="0"/>
      <w:divBdr>
        <w:top w:val="none" w:sz="0" w:space="0" w:color="auto"/>
        <w:left w:val="none" w:sz="0" w:space="0" w:color="auto"/>
        <w:bottom w:val="none" w:sz="0" w:space="0" w:color="auto"/>
        <w:right w:val="none" w:sz="0" w:space="0" w:color="auto"/>
      </w:divBdr>
    </w:div>
    <w:div w:id="1304038778">
      <w:marLeft w:val="640"/>
      <w:marRight w:val="0"/>
      <w:marTop w:val="0"/>
      <w:marBottom w:val="0"/>
      <w:divBdr>
        <w:top w:val="none" w:sz="0" w:space="0" w:color="auto"/>
        <w:left w:val="none" w:sz="0" w:space="0" w:color="auto"/>
        <w:bottom w:val="none" w:sz="0" w:space="0" w:color="auto"/>
        <w:right w:val="none" w:sz="0" w:space="0" w:color="auto"/>
      </w:divBdr>
    </w:div>
    <w:div w:id="1304118329">
      <w:marLeft w:val="640"/>
      <w:marRight w:val="0"/>
      <w:marTop w:val="0"/>
      <w:marBottom w:val="0"/>
      <w:divBdr>
        <w:top w:val="none" w:sz="0" w:space="0" w:color="auto"/>
        <w:left w:val="none" w:sz="0" w:space="0" w:color="auto"/>
        <w:bottom w:val="none" w:sz="0" w:space="0" w:color="auto"/>
        <w:right w:val="none" w:sz="0" w:space="0" w:color="auto"/>
      </w:divBdr>
    </w:div>
    <w:div w:id="1304240648">
      <w:marLeft w:val="640"/>
      <w:marRight w:val="0"/>
      <w:marTop w:val="0"/>
      <w:marBottom w:val="0"/>
      <w:divBdr>
        <w:top w:val="none" w:sz="0" w:space="0" w:color="auto"/>
        <w:left w:val="none" w:sz="0" w:space="0" w:color="auto"/>
        <w:bottom w:val="none" w:sz="0" w:space="0" w:color="auto"/>
        <w:right w:val="none" w:sz="0" w:space="0" w:color="auto"/>
      </w:divBdr>
    </w:div>
    <w:div w:id="1304308542">
      <w:marLeft w:val="640"/>
      <w:marRight w:val="0"/>
      <w:marTop w:val="0"/>
      <w:marBottom w:val="0"/>
      <w:divBdr>
        <w:top w:val="none" w:sz="0" w:space="0" w:color="auto"/>
        <w:left w:val="none" w:sz="0" w:space="0" w:color="auto"/>
        <w:bottom w:val="none" w:sz="0" w:space="0" w:color="auto"/>
        <w:right w:val="none" w:sz="0" w:space="0" w:color="auto"/>
      </w:divBdr>
    </w:div>
    <w:div w:id="1304389052">
      <w:marLeft w:val="640"/>
      <w:marRight w:val="0"/>
      <w:marTop w:val="0"/>
      <w:marBottom w:val="0"/>
      <w:divBdr>
        <w:top w:val="none" w:sz="0" w:space="0" w:color="auto"/>
        <w:left w:val="none" w:sz="0" w:space="0" w:color="auto"/>
        <w:bottom w:val="none" w:sz="0" w:space="0" w:color="auto"/>
        <w:right w:val="none" w:sz="0" w:space="0" w:color="auto"/>
      </w:divBdr>
    </w:div>
    <w:div w:id="1304694619">
      <w:marLeft w:val="640"/>
      <w:marRight w:val="0"/>
      <w:marTop w:val="0"/>
      <w:marBottom w:val="0"/>
      <w:divBdr>
        <w:top w:val="none" w:sz="0" w:space="0" w:color="auto"/>
        <w:left w:val="none" w:sz="0" w:space="0" w:color="auto"/>
        <w:bottom w:val="none" w:sz="0" w:space="0" w:color="auto"/>
        <w:right w:val="none" w:sz="0" w:space="0" w:color="auto"/>
      </w:divBdr>
    </w:div>
    <w:div w:id="1304770720">
      <w:marLeft w:val="640"/>
      <w:marRight w:val="0"/>
      <w:marTop w:val="0"/>
      <w:marBottom w:val="0"/>
      <w:divBdr>
        <w:top w:val="none" w:sz="0" w:space="0" w:color="auto"/>
        <w:left w:val="none" w:sz="0" w:space="0" w:color="auto"/>
        <w:bottom w:val="none" w:sz="0" w:space="0" w:color="auto"/>
        <w:right w:val="none" w:sz="0" w:space="0" w:color="auto"/>
      </w:divBdr>
    </w:div>
    <w:div w:id="1304771688">
      <w:marLeft w:val="640"/>
      <w:marRight w:val="0"/>
      <w:marTop w:val="0"/>
      <w:marBottom w:val="0"/>
      <w:divBdr>
        <w:top w:val="none" w:sz="0" w:space="0" w:color="auto"/>
        <w:left w:val="none" w:sz="0" w:space="0" w:color="auto"/>
        <w:bottom w:val="none" w:sz="0" w:space="0" w:color="auto"/>
        <w:right w:val="none" w:sz="0" w:space="0" w:color="auto"/>
      </w:divBdr>
    </w:div>
    <w:div w:id="1304772384">
      <w:marLeft w:val="640"/>
      <w:marRight w:val="0"/>
      <w:marTop w:val="0"/>
      <w:marBottom w:val="0"/>
      <w:divBdr>
        <w:top w:val="none" w:sz="0" w:space="0" w:color="auto"/>
        <w:left w:val="none" w:sz="0" w:space="0" w:color="auto"/>
        <w:bottom w:val="none" w:sz="0" w:space="0" w:color="auto"/>
        <w:right w:val="none" w:sz="0" w:space="0" w:color="auto"/>
      </w:divBdr>
    </w:div>
    <w:div w:id="1304773521">
      <w:marLeft w:val="640"/>
      <w:marRight w:val="0"/>
      <w:marTop w:val="0"/>
      <w:marBottom w:val="0"/>
      <w:divBdr>
        <w:top w:val="none" w:sz="0" w:space="0" w:color="auto"/>
        <w:left w:val="none" w:sz="0" w:space="0" w:color="auto"/>
        <w:bottom w:val="none" w:sz="0" w:space="0" w:color="auto"/>
        <w:right w:val="none" w:sz="0" w:space="0" w:color="auto"/>
      </w:divBdr>
    </w:div>
    <w:div w:id="1304850954">
      <w:marLeft w:val="640"/>
      <w:marRight w:val="0"/>
      <w:marTop w:val="0"/>
      <w:marBottom w:val="0"/>
      <w:divBdr>
        <w:top w:val="none" w:sz="0" w:space="0" w:color="auto"/>
        <w:left w:val="none" w:sz="0" w:space="0" w:color="auto"/>
        <w:bottom w:val="none" w:sz="0" w:space="0" w:color="auto"/>
        <w:right w:val="none" w:sz="0" w:space="0" w:color="auto"/>
      </w:divBdr>
    </w:div>
    <w:div w:id="1304889699">
      <w:marLeft w:val="640"/>
      <w:marRight w:val="0"/>
      <w:marTop w:val="0"/>
      <w:marBottom w:val="0"/>
      <w:divBdr>
        <w:top w:val="none" w:sz="0" w:space="0" w:color="auto"/>
        <w:left w:val="none" w:sz="0" w:space="0" w:color="auto"/>
        <w:bottom w:val="none" w:sz="0" w:space="0" w:color="auto"/>
        <w:right w:val="none" w:sz="0" w:space="0" w:color="auto"/>
      </w:divBdr>
    </w:div>
    <w:div w:id="1305037563">
      <w:marLeft w:val="640"/>
      <w:marRight w:val="0"/>
      <w:marTop w:val="0"/>
      <w:marBottom w:val="0"/>
      <w:divBdr>
        <w:top w:val="none" w:sz="0" w:space="0" w:color="auto"/>
        <w:left w:val="none" w:sz="0" w:space="0" w:color="auto"/>
        <w:bottom w:val="none" w:sz="0" w:space="0" w:color="auto"/>
        <w:right w:val="none" w:sz="0" w:space="0" w:color="auto"/>
      </w:divBdr>
    </w:div>
    <w:div w:id="1305240434">
      <w:marLeft w:val="640"/>
      <w:marRight w:val="0"/>
      <w:marTop w:val="0"/>
      <w:marBottom w:val="0"/>
      <w:divBdr>
        <w:top w:val="none" w:sz="0" w:space="0" w:color="auto"/>
        <w:left w:val="none" w:sz="0" w:space="0" w:color="auto"/>
        <w:bottom w:val="none" w:sz="0" w:space="0" w:color="auto"/>
        <w:right w:val="none" w:sz="0" w:space="0" w:color="auto"/>
      </w:divBdr>
    </w:div>
    <w:div w:id="1305282216">
      <w:marLeft w:val="640"/>
      <w:marRight w:val="0"/>
      <w:marTop w:val="0"/>
      <w:marBottom w:val="0"/>
      <w:divBdr>
        <w:top w:val="none" w:sz="0" w:space="0" w:color="auto"/>
        <w:left w:val="none" w:sz="0" w:space="0" w:color="auto"/>
        <w:bottom w:val="none" w:sz="0" w:space="0" w:color="auto"/>
        <w:right w:val="none" w:sz="0" w:space="0" w:color="auto"/>
      </w:divBdr>
    </w:div>
    <w:div w:id="1305308490">
      <w:marLeft w:val="640"/>
      <w:marRight w:val="0"/>
      <w:marTop w:val="0"/>
      <w:marBottom w:val="0"/>
      <w:divBdr>
        <w:top w:val="none" w:sz="0" w:space="0" w:color="auto"/>
        <w:left w:val="none" w:sz="0" w:space="0" w:color="auto"/>
        <w:bottom w:val="none" w:sz="0" w:space="0" w:color="auto"/>
        <w:right w:val="none" w:sz="0" w:space="0" w:color="auto"/>
      </w:divBdr>
    </w:div>
    <w:div w:id="1305425554">
      <w:marLeft w:val="640"/>
      <w:marRight w:val="0"/>
      <w:marTop w:val="0"/>
      <w:marBottom w:val="0"/>
      <w:divBdr>
        <w:top w:val="none" w:sz="0" w:space="0" w:color="auto"/>
        <w:left w:val="none" w:sz="0" w:space="0" w:color="auto"/>
        <w:bottom w:val="none" w:sz="0" w:space="0" w:color="auto"/>
        <w:right w:val="none" w:sz="0" w:space="0" w:color="auto"/>
      </w:divBdr>
    </w:div>
    <w:div w:id="1305430941">
      <w:marLeft w:val="640"/>
      <w:marRight w:val="0"/>
      <w:marTop w:val="0"/>
      <w:marBottom w:val="0"/>
      <w:divBdr>
        <w:top w:val="none" w:sz="0" w:space="0" w:color="auto"/>
        <w:left w:val="none" w:sz="0" w:space="0" w:color="auto"/>
        <w:bottom w:val="none" w:sz="0" w:space="0" w:color="auto"/>
        <w:right w:val="none" w:sz="0" w:space="0" w:color="auto"/>
      </w:divBdr>
    </w:div>
    <w:div w:id="1305432298">
      <w:marLeft w:val="640"/>
      <w:marRight w:val="0"/>
      <w:marTop w:val="0"/>
      <w:marBottom w:val="0"/>
      <w:divBdr>
        <w:top w:val="none" w:sz="0" w:space="0" w:color="auto"/>
        <w:left w:val="none" w:sz="0" w:space="0" w:color="auto"/>
        <w:bottom w:val="none" w:sz="0" w:space="0" w:color="auto"/>
        <w:right w:val="none" w:sz="0" w:space="0" w:color="auto"/>
      </w:divBdr>
    </w:div>
    <w:div w:id="1305506628">
      <w:marLeft w:val="640"/>
      <w:marRight w:val="0"/>
      <w:marTop w:val="0"/>
      <w:marBottom w:val="0"/>
      <w:divBdr>
        <w:top w:val="none" w:sz="0" w:space="0" w:color="auto"/>
        <w:left w:val="none" w:sz="0" w:space="0" w:color="auto"/>
        <w:bottom w:val="none" w:sz="0" w:space="0" w:color="auto"/>
        <w:right w:val="none" w:sz="0" w:space="0" w:color="auto"/>
      </w:divBdr>
    </w:div>
    <w:div w:id="1305543998">
      <w:marLeft w:val="640"/>
      <w:marRight w:val="0"/>
      <w:marTop w:val="0"/>
      <w:marBottom w:val="0"/>
      <w:divBdr>
        <w:top w:val="none" w:sz="0" w:space="0" w:color="auto"/>
        <w:left w:val="none" w:sz="0" w:space="0" w:color="auto"/>
        <w:bottom w:val="none" w:sz="0" w:space="0" w:color="auto"/>
        <w:right w:val="none" w:sz="0" w:space="0" w:color="auto"/>
      </w:divBdr>
    </w:div>
    <w:div w:id="1305624451">
      <w:marLeft w:val="640"/>
      <w:marRight w:val="0"/>
      <w:marTop w:val="0"/>
      <w:marBottom w:val="0"/>
      <w:divBdr>
        <w:top w:val="none" w:sz="0" w:space="0" w:color="auto"/>
        <w:left w:val="none" w:sz="0" w:space="0" w:color="auto"/>
        <w:bottom w:val="none" w:sz="0" w:space="0" w:color="auto"/>
        <w:right w:val="none" w:sz="0" w:space="0" w:color="auto"/>
      </w:divBdr>
    </w:div>
    <w:div w:id="1305695715">
      <w:marLeft w:val="640"/>
      <w:marRight w:val="0"/>
      <w:marTop w:val="0"/>
      <w:marBottom w:val="0"/>
      <w:divBdr>
        <w:top w:val="none" w:sz="0" w:space="0" w:color="auto"/>
        <w:left w:val="none" w:sz="0" w:space="0" w:color="auto"/>
        <w:bottom w:val="none" w:sz="0" w:space="0" w:color="auto"/>
        <w:right w:val="none" w:sz="0" w:space="0" w:color="auto"/>
      </w:divBdr>
    </w:div>
    <w:div w:id="1305818819">
      <w:marLeft w:val="640"/>
      <w:marRight w:val="0"/>
      <w:marTop w:val="0"/>
      <w:marBottom w:val="0"/>
      <w:divBdr>
        <w:top w:val="none" w:sz="0" w:space="0" w:color="auto"/>
        <w:left w:val="none" w:sz="0" w:space="0" w:color="auto"/>
        <w:bottom w:val="none" w:sz="0" w:space="0" w:color="auto"/>
        <w:right w:val="none" w:sz="0" w:space="0" w:color="auto"/>
      </w:divBdr>
    </w:div>
    <w:div w:id="1305889464">
      <w:marLeft w:val="640"/>
      <w:marRight w:val="0"/>
      <w:marTop w:val="0"/>
      <w:marBottom w:val="0"/>
      <w:divBdr>
        <w:top w:val="none" w:sz="0" w:space="0" w:color="auto"/>
        <w:left w:val="none" w:sz="0" w:space="0" w:color="auto"/>
        <w:bottom w:val="none" w:sz="0" w:space="0" w:color="auto"/>
        <w:right w:val="none" w:sz="0" w:space="0" w:color="auto"/>
      </w:divBdr>
    </w:div>
    <w:div w:id="1305894410">
      <w:marLeft w:val="640"/>
      <w:marRight w:val="0"/>
      <w:marTop w:val="0"/>
      <w:marBottom w:val="0"/>
      <w:divBdr>
        <w:top w:val="none" w:sz="0" w:space="0" w:color="auto"/>
        <w:left w:val="none" w:sz="0" w:space="0" w:color="auto"/>
        <w:bottom w:val="none" w:sz="0" w:space="0" w:color="auto"/>
        <w:right w:val="none" w:sz="0" w:space="0" w:color="auto"/>
      </w:divBdr>
    </w:div>
    <w:div w:id="1305962609">
      <w:marLeft w:val="640"/>
      <w:marRight w:val="0"/>
      <w:marTop w:val="0"/>
      <w:marBottom w:val="0"/>
      <w:divBdr>
        <w:top w:val="none" w:sz="0" w:space="0" w:color="auto"/>
        <w:left w:val="none" w:sz="0" w:space="0" w:color="auto"/>
        <w:bottom w:val="none" w:sz="0" w:space="0" w:color="auto"/>
        <w:right w:val="none" w:sz="0" w:space="0" w:color="auto"/>
      </w:divBdr>
    </w:div>
    <w:div w:id="1305966696">
      <w:marLeft w:val="640"/>
      <w:marRight w:val="0"/>
      <w:marTop w:val="0"/>
      <w:marBottom w:val="0"/>
      <w:divBdr>
        <w:top w:val="none" w:sz="0" w:space="0" w:color="auto"/>
        <w:left w:val="none" w:sz="0" w:space="0" w:color="auto"/>
        <w:bottom w:val="none" w:sz="0" w:space="0" w:color="auto"/>
        <w:right w:val="none" w:sz="0" w:space="0" w:color="auto"/>
      </w:divBdr>
    </w:div>
    <w:div w:id="1306005052">
      <w:marLeft w:val="640"/>
      <w:marRight w:val="0"/>
      <w:marTop w:val="0"/>
      <w:marBottom w:val="0"/>
      <w:divBdr>
        <w:top w:val="none" w:sz="0" w:space="0" w:color="auto"/>
        <w:left w:val="none" w:sz="0" w:space="0" w:color="auto"/>
        <w:bottom w:val="none" w:sz="0" w:space="0" w:color="auto"/>
        <w:right w:val="none" w:sz="0" w:space="0" w:color="auto"/>
      </w:divBdr>
    </w:div>
    <w:div w:id="1306013274">
      <w:marLeft w:val="640"/>
      <w:marRight w:val="0"/>
      <w:marTop w:val="0"/>
      <w:marBottom w:val="0"/>
      <w:divBdr>
        <w:top w:val="none" w:sz="0" w:space="0" w:color="auto"/>
        <w:left w:val="none" w:sz="0" w:space="0" w:color="auto"/>
        <w:bottom w:val="none" w:sz="0" w:space="0" w:color="auto"/>
        <w:right w:val="none" w:sz="0" w:space="0" w:color="auto"/>
      </w:divBdr>
    </w:div>
    <w:div w:id="1306273895">
      <w:marLeft w:val="640"/>
      <w:marRight w:val="0"/>
      <w:marTop w:val="0"/>
      <w:marBottom w:val="0"/>
      <w:divBdr>
        <w:top w:val="none" w:sz="0" w:space="0" w:color="auto"/>
        <w:left w:val="none" w:sz="0" w:space="0" w:color="auto"/>
        <w:bottom w:val="none" w:sz="0" w:space="0" w:color="auto"/>
        <w:right w:val="none" w:sz="0" w:space="0" w:color="auto"/>
      </w:divBdr>
    </w:div>
    <w:div w:id="1306351836">
      <w:marLeft w:val="640"/>
      <w:marRight w:val="0"/>
      <w:marTop w:val="0"/>
      <w:marBottom w:val="0"/>
      <w:divBdr>
        <w:top w:val="none" w:sz="0" w:space="0" w:color="auto"/>
        <w:left w:val="none" w:sz="0" w:space="0" w:color="auto"/>
        <w:bottom w:val="none" w:sz="0" w:space="0" w:color="auto"/>
        <w:right w:val="none" w:sz="0" w:space="0" w:color="auto"/>
      </w:divBdr>
    </w:div>
    <w:div w:id="1306354698">
      <w:marLeft w:val="640"/>
      <w:marRight w:val="0"/>
      <w:marTop w:val="0"/>
      <w:marBottom w:val="0"/>
      <w:divBdr>
        <w:top w:val="none" w:sz="0" w:space="0" w:color="auto"/>
        <w:left w:val="none" w:sz="0" w:space="0" w:color="auto"/>
        <w:bottom w:val="none" w:sz="0" w:space="0" w:color="auto"/>
        <w:right w:val="none" w:sz="0" w:space="0" w:color="auto"/>
      </w:divBdr>
    </w:div>
    <w:div w:id="1306399286">
      <w:marLeft w:val="640"/>
      <w:marRight w:val="0"/>
      <w:marTop w:val="0"/>
      <w:marBottom w:val="0"/>
      <w:divBdr>
        <w:top w:val="none" w:sz="0" w:space="0" w:color="auto"/>
        <w:left w:val="none" w:sz="0" w:space="0" w:color="auto"/>
        <w:bottom w:val="none" w:sz="0" w:space="0" w:color="auto"/>
        <w:right w:val="none" w:sz="0" w:space="0" w:color="auto"/>
      </w:divBdr>
    </w:div>
    <w:div w:id="1306469506">
      <w:marLeft w:val="640"/>
      <w:marRight w:val="0"/>
      <w:marTop w:val="0"/>
      <w:marBottom w:val="0"/>
      <w:divBdr>
        <w:top w:val="none" w:sz="0" w:space="0" w:color="auto"/>
        <w:left w:val="none" w:sz="0" w:space="0" w:color="auto"/>
        <w:bottom w:val="none" w:sz="0" w:space="0" w:color="auto"/>
        <w:right w:val="none" w:sz="0" w:space="0" w:color="auto"/>
      </w:divBdr>
    </w:div>
    <w:div w:id="1306541548">
      <w:marLeft w:val="640"/>
      <w:marRight w:val="0"/>
      <w:marTop w:val="0"/>
      <w:marBottom w:val="0"/>
      <w:divBdr>
        <w:top w:val="none" w:sz="0" w:space="0" w:color="auto"/>
        <w:left w:val="none" w:sz="0" w:space="0" w:color="auto"/>
        <w:bottom w:val="none" w:sz="0" w:space="0" w:color="auto"/>
        <w:right w:val="none" w:sz="0" w:space="0" w:color="auto"/>
      </w:divBdr>
    </w:div>
    <w:div w:id="1306617271">
      <w:marLeft w:val="640"/>
      <w:marRight w:val="0"/>
      <w:marTop w:val="0"/>
      <w:marBottom w:val="0"/>
      <w:divBdr>
        <w:top w:val="none" w:sz="0" w:space="0" w:color="auto"/>
        <w:left w:val="none" w:sz="0" w:space="0" w:color="auto"/>
        <w:bottom w:val="none" w:sz="0" w:space="0" w:color="auto"/>
        <w:right w:val="none" w:sz="0" w:space="0" w:color="auto"/>
      </w:divBdr>
    </w:div>
    <w:div w:id="1306734942">
      <w:marLeft w:val="640"/>
      <w:marRight w:val="0"/>
      <w:marTop w:val="0"/>
      <w:marBottom w:val="0"/>
      <w:divBdr>
        <w:top w:val="none" w:sz="0" w:space="0" w:color="auto"/>
        <w:left w:val="none" w:sz="0" w:space="0" w:color="auto"/>
        <w:bottom w:val="none" w:sz="0" w:space="0" w:color="auto"/>
        <w:right w:val="none" w:sz="0" w:space="0" w:color="auto"/>
      </w:divBdr>
    </w:div>
    <w:div w:id="1306742224">
      <w:marLeft w:val="640"/>
      <w:marRight w:val="0"/>
      <w:marTop w:val="0"/>
      <w:marBottom w:val="0"/>
      <w:divBdr>
        <w:top w:val="none" w:sz="0" w:space="0" w:color="auto"/>
        <w:left w:val="none" w:sz="0" w:space="0" w:color="auto"/>
        <w:bottom w:val="none" w:sz="0" w:space="0" w:color="auto"/>
        <w:right w:val="none" w:sz="0" w:space="0" w:color="auto"/>
      </w:divBdr>
    </w:div>
    <w:div w:id="1306853937">
      <w:marLeft w:val="640"/>
      <w:marRight w:val="0"/>
      <w:marTop w:val="0"/>
      <w:marBottom w:val="0"/>
      <w:divBdr>
        <w:top w:val="none" w:sz="0" w:space="0" w:color="auto"/>
        <w:left w:val="none" w:sz="0" w:space="0" w:color="auto"/>
        <w:bottom w:val="none" w:sz="0" w:space="0" w:color="auto"/>
        <w:right w:val="none" w:sz="0" w:space="0" w:color="auto"/>
      </w:divBdr>
    </w:div>
    <w:div w:id="1307050176">
      <w:marLeft w:val="640"/>
      <w:marRight w:val="0"/>
      <w:marTop w:val="0"/>
      <w:marBottom w:val="0"/>
      <w:divBdr>
        <w:top w:val="none" w:sz="0" w:space="0" w:color="auto"/>
        <w:left w:val="none" w:sz="0" w:space="0" w:color="auto"/>
        <w:bottom w:val="none" w:sz="0" w:space="0" w:color="auto"/>
        <w:right w:val="none" w:sz="0" w:space="0" w:color="auto"/>
      </w:divBdr>
    </w:div>
    <w:div w:id="1307274126">
      <w:marLeft w:val="640"/>
      <w:marRight w:val="0"/>
      <w:marTop w:val="0"/>
      <w:marBottom w:val="0"/>
      <w:divBdr>
        <w:top w:val="none" w:sz="0" w:space="0" w:color="auto"/>
        <w:left w:val="none" w:sz="0" w:space="0" w:color="auto"/>
        <w:bottom w:val="none" w:sz="0" w:space="0" w:color="auto"/>
        <w:right w:val="none" w:sz="0" w:space="0" w:color="auto"/>
      </w:divBdr>
    </w:div>
    <w:div w:id="1307317206">
      <w:marLeft w:val="640"/>
      <w:marRight w:val="0"/>
      <w:marTop w:val="0"/>
      <w:marBottom w:val="0"/>
      <w:divBdr>
        <w:top w:val="none" w:sz="0" w:space="0" w:color="auto"/>
        <w:left w:val="none" w:sz="0" w:space="0" w:color="auto"/>
        <w:bottom w:val="none" w:sz="0" w:space="0" w:color="auto"/>
        <w:right w:val="none" w:sz="0" w:space="0" w:color="auto"/>
      </w:divBdr>
    </w:div>
    <w:div w:id="1307391364">
      <w:marLeft w:val="640"/>
      <w:marRight w:val="0"/>
      <w:marTop w:val="0"/>
      <w:marBottom w:val="0"/>
      <w:divBdr>
        <w:top w:val="none" w:sz="0" w:space="0" w:color="auto"/>
        <w:left w:val="none" w:sz="0" w:space="0" w:color="auto"/>
        <w:bottom w:val="none" w:sz="0" w:space="0" w:color="auto"/>
        <w:right w:val="none" w:sz="0" w:space="0" w:color="auto"/>
      </w:divBdr>
    </w:div>
    <w:div w:id="1307470119">
      <w:marLeft w:val="640"/>
      <w:marRight w:val="0"/>
      <w:marTop w:val="0"/>
      <w:marBottom w:val="0"/>
      <w:divBdr>
        <w:top w:val="none" w:sz="0" w:space="0" w:color="auto"/>
        <w:left w:val="none" w:sz="0" w:space="0" w:color="auto"/>
        <w:bottom w:val="none" w:sz="0" w:space="0" w:color="auto"/>
        <w:right w:val="none" w:sz="0" w:space="0" w:color="auto"/>
      </w:divBdr>
    </w:div>
    <w:div w:id="1307472948">
      <w:marLeft w:val="640"/>
      <w:marRight w:val="0"/>
      <w:marTop w:val="0"/>
      <w:marBottom w:val="0"/>
      <w:divBdr>
        <w:top w:val="none" w:sz="0" w:space="0" w:color="auto"/>
        <w:left w:val="none" w:sz="0" w:space="0" w:color="auto"/>
        <w:bottom w:val="none" w:sz="0" w:space="0" w:color="auto"/>
        <w:right w:val="none" w:sz="0" w:space="0" w:color="auto"/>
      </w:divBdr>
    </w:div>
    <w:div w:id="1307583397">
      <w:marLeft w:val="640"/>
      <w:marRight w:val="0"/>
      <w:marTop w:val="0"/>
      <w:marBottom w:val="0"/>
      <w:divBdr>
        <w:top w:val="none" w:sz="0" w:space="0" w:color="auto"/>
        <w:left w:val="none" w:sz="0" w:space="0" w:color="auto"/>
        <w:bottom w:val="none" w:sz="0" w:space="0" w:color="auto"/>
        <w:right w:val="none" w:sz="0" w:space="0" w:color="auto"/>
      </w:divBdr>
    </w:div>
    <w:div w:id="1307734803">
      <w:marLeft w:val="640"/>
      <w:marRight w:val="0"/>
      <w:marTop w:val="0"/>
      <w:marBottom w:val="0"/>
      <w:divBdr>
        <w:top w:val="none" w:sz="0" w:space="0" w:color="auto"/>
        <w:left w:val="none" w:sz="0" w:space="0" w:color="auto"/>
        <w:bottom w:val="none" w:sz="0" w:space="0" w:color="auto"/>
        <w:right w:val="none" w:sz="0" w:space="0" w:color="auto"/>
      </w:divBdr>
    </w:div>
    <w:div w:id="1307736871">
      <w:marLeft w:val="640"/>
      <w:marRight w:val="0"/>
      <w:marTop w:val="0"/>
      <w:marBottom w:val="0"/>
      <w:divBdr>
        <w:top w:val="none" w:sz="0" w:space="0" w:color="auto"/>
        <w:left w:val="none" w:sz="0" w:space="0" w:color="auto"/>
        <w:bottom w:val="none" w:sz="0" w:space="0" w:color="auto"/>
        <w:right w:val="none" w:sz="0" w:space="0" w:color="auto"/>
      </w:divBdr>
    </w:div>
    <w:div w:id="1307856775">
      <w:marLeft w:val="640"/>
      <w:marRight w:val="0"/>
      <w:marTop w:val="0"/>
      <w:marBottom w:val="0"/>
      <w:divBdr>
        <w:top w:val="none" w:sz="0" w:space="0" w:color="auto"/>
        <w:left w:val="none" w:sz="0" w:space="0" w:color="auto"/>
        <w:bottom w:val="none" w:sz="0" w:space="0" w:color="auto"/>
        <w:right w:val="none" w:sz="0" w:space="0" w:color="auto"/>
      </w:divBdr>
    </w:div>
    <w:div w:id="1307857782">
      <w:marLeft w:val="640"/>
      <w:marRight w:val="0"/>
      <w:marTop w:val="0"/>
      <w:marBottom w:val="0"/>
      <w:divBdr>
        <w:top w:val="none" w:sz="0" w:space="0" w:color="auto"/>
        <w:left w:val="none" w:sz="0" w:space="0" w:color="auto"/>
        <w:bottom w:val="none" w:sz="0" w:space="0" w:color="auto"/>
        <w:right w:val="none" w:sz="0" w:space="0" w:color="auto"/>
      </w:divBdr>
    </w:div>
    <w:div w:id="1307929389">
      <w:marLeft w:val="640"/>
      <w:marRight w:val="0"/>
      <w:marTop w:val="0"/>
      <w:marBottom w:val="0"/>
      <w:divBdr>
        <w:top w:val="none" w:sz="0" w:space="0" w:color="auto"/>
        <w:left w:val="none" w:sz="0" w:space="0" w:color="auto"/>
        <w:bottom w:val="none" w:sz="0" w:space="0" w:color="auto"/>
        <w:right w:val="none" w:sz="0" w:space="0" w:color="auto"/>
      </w:divBdr>
    </w:div>
    <w:div w:id="1307932932">
      <w:marLeft w:val="640"/>
      <w:marRight w:val="0"/>
      <w:marTop w:val="0"/>
      <w:marBottom w:val="0"/>
      <w:divBdr>
        <w:top w:val="none" w:sz="0" w:space="0" w:color="auto"/>
        <w:left w:val="none" w:sz="0" w:space="0" w:color="auto"/>
        <w:bottom w:val="none" w:sz="0" w:space="0" w:color="auto"/>
        <w:right w:val="none" w:sz="0" w:space="0" w:color="auto"/>
      </w:divBdr>
    </w:div>
    <w:div w:id="1307973870">
      <w:marLeft w:val="640"/>
      <w:marRight w:val="0"/>
      <w:marTop w:val="0"/>
      <w:marBottom w:val="0"/>
      <w:divBdr>
        <w:top w:val="none" w:sz="0" w:space="0" w:color="auto"/>
        <w:left w:val="none" w:sz="0" w:space="0" w:color="auto"/>
        <w:bottom w:val="none" w:sz="0" w:space="0" w:color="auto"/>
        <w:right w:val="none" w:sz="0" w:space="0" w:color="auto"/>
      </w:divBdr>
    </w:div>
    <w:div w:id="1307974459">
      <w:marLeft w:val="640"/>
      <w:marRight w:val="0"/>
      <w:marTop w:val="0"/>
      <w:marBottom w:val="0"/>
      <w:divBdr>
        <w:top w:val="none" w:sz="0" w:space="0" w:color="auto"/>
        <w:left w:val="none" w:sz="0" w:space="0" w:color="auto"/>
        <w:bottom w:val="none" w:sz="0" w:space="0" w:color="auto"/>
        <w:right w:val="none" w:sz="0" w:space="0" w:color="auto"/>
      </w:divBdr>
    </w:div>
    <w:div w:id="1307976549">
      <w:marLeft w:val="640"/>
      <w:marRight w:val="0"/>
      <w:marTop w:val="0"/>
      <w:marBottom w:val="0"/>
      <w:divBdr>
        <w:top w:val="none" w:sz="0" w:space="0" w:color="auto"/>
        <w:left w:val="none" w:sz="0" w:space="0" w:color="auto"/>
        <w:bottom w:val="none" w:sz="0" w:space="0" w:color="auto"/>
        <w:right w:val="none" w:sz="0" w:space="0" w:color="auto"/>
      </w:divBdr>
    </w:div>
    <w:div w:id="1308045440">
      <w:marLeft w:val="640"/>
      <w:marRight w:val="0"/>
      <w:marTop w:val="0"/>
      <w:marBottom w:val="0"/>
      <w:divBdr>
        <w:top w:val="none" w:sz="0" w:space="0" w:color="auto"/>
        <w:left w:val="none" w:sz="0" w:space="0" w:color="auto"/>
        <w:bottom w:val="none" w:sz="0" w:space="0" w:color="auto"/>
        <w:right w:val="none" w:sz="0" w:space="0" w:color="auto"/>
      </w:divBdr>
    </w:div>
    <w:div w:id="1308121008">
      <w:marLeft w:val="640"/>
      <w:marRight w:val="0"/>
      <w:marTop w:val="0"/>
      <w:marBottom w:val="0"/>
      <w:divBdr>
        <w:top w:val="none" w:sz="0" w:space="0" w:color="auto"/>
        <w:left w:val="none" w:sz="0" w:space="0" w:color="auto"/>
        <w:bottom w:val="none" w:sz="0" w:space="0" w:color="auto"/>
        <w:right w:val="none" w:sz="0" w:space="0" w:color="auto"/>
      </w:divBdr>
    </w:div>
    <w:div w:id="1308124898">
      <w:marLeft w:val="640"/>
      <w:marRight w:val="0"/>
      <w:marTop w:val="0"/>
      <w:marBottom w:val="0"/>
      <w:divBdr>
        <w:top w:val="none" w:sz="0" w:space="0" w:color="auto"/>
        <w:left w:val="none" w:sz="0" w:space="0" w:color="auto"/>
        <w:bottom w:val="none" w:sz="0" w:space="0" w:color="auto"/>
        <w:right w:val="none" w:sz="0" w:space="0" w:color="auto"/>
      </w:divBdr>
    </w:div>
    <w:div w:id="1308165758">
      <w:marLeft w:val="640"/>
      <w:marRight w:val="0"/>
      <w:marTop w:val="0"/>
      <w:marBottom w:val="0"/>
      <w:divBdr>
        <w:top w:val="none" w:sz="0" w:space="0" w:color="auto"/>
        <w:left w:val="none" w:sz="0" w:space="0" w:color="auto"/>
        <w:bottom w:val="none" w:sz="0" w:space="0" w:color="auto"/>
        <w:right w:val="none" w:sz="0" w:space="0" w:color="auto"/>
      </w:divBdr>
    </w:div>
    <w:div w:id="1308170127">
      <w:marLeft w:val="640"/>
      <w:marRight w:val="0"/>
      <w:marTop w:val="0"/>
      <w:marBottom w:val="0"/>
      <w:divBdr>
        <w:top w:val="none" w:sz="0" w:space="0" w:color="auto"/>
        <w:left w:val="none" w:sz="0" w:space="0" w:color="auto"/>
        <w:bottom w:val="none" w:sz="0" w:space="0" w:color="auto"/>
        <w:right w:val="none" w:sz="0" w:space="0" w:color="auto"/>
      </w:divBdr>
    </w:div>
    <w:div w:id="1308316762">
      <w:marLeft w:val="640"/>
      <w:marRight w:val="0"/>
      <w:marTop w:val="0"/>
      <w:marBottom w:val="0"/>
      <w:divBdr>
        <w:top w:val="none" w:sz="0" w:space="0" w:color="auto"/>
        <w:left w:val="none" w:sz="0" w:space="0" w:color="auto"/>
        <w:bottom w:val="none" w:sz="0" w:space="0" w:color="auto"/>
        <w:right w:val="none" w:sz="0" w:space="0" w:color="auto"/>
      </w:divBdr>
    </w:div>
    <w:div w:id="1308510532">
      <w:marLeft w:val="640"/>
      <w:marRight w:val="0"/>
      <w:marTop w:val="0"/>
      <w:marBottom w:val="0"/>
      <w:divBdr>
        <w:top w:val="none" w:sz="0" w:space="0" w:color="auto"/>
        <w:left w:val="none" w:sz="0" w:space="0" w:color="auto"/>
        <w:bottom w:val="none" w:sz="0" w:space="0" w:color="auto"/>
        <w:right w:val="none" w:sz="0" w:space="0" w:color="auto"/>
      </w:divBdr>
    </w:div>
    <w:div w:id="1308511981">
      <w:marLeft w:val="640"/>
      <w:marRight w:val="0"/>
      <w:marTop w:val="0"/>
      <w:marBottom w:val="0"/>
      <w:divBdr>
        <w:top w:val="none" w:sz="0" w:space="0" w:color="auto"/>
        <w:left w:val="none" w:sz="0" w:space="0" w:color="auto"/>
        <w:bottom w:val="none" w:sz="0" w:space="0" w:color="auto"/>
        <w:right w:val="none" w:sz="0" w:space="0" w:color="auto"/>
      </w:divBdr>
    </w:div>
    <w:div w:id="1308557328">
      <w:marLeft w:val="640"/>
      <w:marRight w:val="0"/>
      <w:marTop w:val="0"/>
      <w:marBottom w:val="0"/>
      <w:divBdr>
        <w:top w:val="none" w:sz="0" w:space="0" w:color="auto"/>
        <w:left w:val="none" w:sz="0" w:space="0" w:color="auto"/>
        <w:bottom w:val="none" w:sz="0" w:space="0" w:color="auto"/>
        <w:right w:val="none" w:sz="0" w:space="0" w:color="auto"/>
      </w:divBdr>
    </w:div>
    <w:div w:id="1308583807">
      <w:marLeft w:val="640"/>
      <w:marRight w:val="0"/>
      <w:marTop w:val="0"/>
      <w:marBottom w:val="0"/>
      <w:divBdr>
        <w:top w:val="none" w:sz="0" w:space="0" w:color="auto"/>
        <w:left w:val="none" w:sz="0" w:space="0" w:color="auto"/>
        <w:bottom w:val="none" w:sz="0" w:space="0" w:color="auto"/>
        <w:right w:val="none" w:sz="0" w:space="0" w:color="auto"/>
      </w:divBdr>
    </w:div>
    <w:div w:id="1308588643">
      <w:marLeft w:val="640"/>
      <w:marRight w:val="0"/>
      <w:marTop w:val="0"/>
      <w:marBottom w:val="0"/>
      <w:divBdr>
        <w:top w:val="none" w:sz="0" w:space="0" w:color="auto"/>
        <w:left w:val="none" w:sz="0" w:space="0" w:color="auto"/>
        <w:bottom w:val="none" w:sz="0" w:space="0" w:color="auto"/>
        <w:right w:val="none" w:sz="0" w:space="0" w:color="auto"/>
      </w:divBdr>
    </w:div>
    <w:div w:id="1308702421">
      <w:marLeft w:val="640"/>
      <w:marRight w:val="0"/>
      <w:marTop w:val="0"/>
      <w:marBottom w:val="0"/>
      <w:divBdr>
        <w:top w:val="none" w:sz="0" w:space="0" w:color="auto"/>
        <w:left w:val="none" w:sz="0" w:space="0" w:color="auto"/>
        <w:bottom w:val="none" w:sz="0" w:space="0" w:color="auto"/>
        <w:right w:val="none" w:sz="0" w:space="0" w:color="auto"/>
      </w:divBdr>
    </w:div>
    <w:div w:id="1308779397">
      <w:marLeft w:val="640"/>
      <w:marRight w:val="0"/>
      <w:marTop w:val="0"/>
      <w:marBottom w:val="0"/>
      <w:divBdr>
        <w:top w:val="none" w:sz="0" w:space="0" w:color="auto"/>
        <w:left w:val="none" w:sz="0" w:space="0" w:color="auto"/>
        <w:bottom w:val="none" w:sz="0" w:space="0" w:color="auto"/>
        <w:right w:val="none" w:sz="0" w:space="0" w:color="auto"/>
      </w:divBdr>
    </w:div>
    <w:div w:id="1308784446">
      <w:marLeft w:val="640"/>
      <w:marRight w:val="0"/>
      <w:marTop w:val="0"/>
      <w:marBottom w:val="0"/>
      <w:divBdr>
        <w:top w:val="none" w:sz="0" w:space="0" w:color="auto"/>
        <w:left w:val="none" w:sz="0" w:space="0" w:color="auto"/>
        <w:bottom w:val="none" w:sz="0" w:space="0" w:color="auto"/>
        <w:right w:val="none" w:sz="0" w:space="0" w:color="auto"/>
      </w:divBdr>
    </w:div>
    <w:div w:id="1308897628">
      <w:marLeft w:val="640"/>
      <w:marRight w:val="0"/>
      <w:marTop w:val="0"/>
      <w:marBottom w:val="0"/>
      <w:divBdr>
        <w:top w:val="none" w:sz="0" w:space="0" w:color="auto"/>
        <w:left w:val="none" w:sz="0" w:space="0" w:color="auto"/>
        <w:bottom w:val="none" w:sz="0" w:space="0" w:color="auto"/>
        <w:right w:val="none" w:sz="0" w:space="0" w:color="auto"/>
      </w:divBdr>
    </w:div>
    <w:div w:id="1308901121">
      <w:marLeft w:val="640"/>
      <w:marRight w:val="0"/>
      <w:marTop w:val="0"/>
      <w:marBottom w:val="0"/>
      <w:divBdr>
        <w:top w:val="none" w:sz="0" w:space="0" w:color="auto"/>
        <w:left w:val="none" w:sz="0" w:space="0" w:color="auto"/>
        <w:bottom w:val="none" w:sz="0" w:space="0" w:color="auto"/>
        <w:right w:val="none" w:sz="0" w:space="0" w:color="auto"/>
      </w:divBdr>
    </w:div>
    <w:div w:id="1308970656">
      <w:marLeft w:val="640"/>
      <w:marRight w:val="0"/>
      <w:marTop w:val="0"/>
      <w:marBottom w:val="0"/>
      <w:divBdr>
        <w:top w:val="none" w:sz="0" w:space="0" w:color="auto"/>
        <w:left w:val="none" w:sz="0" w:space="0" w:color="auto"/>
        <w:bottom w:val="none" w:sz="0" w:space="0" w:color="auto"/>
        <w:right w:val="none" w:sz="0" w:space="0" w:color="auto"/>
      </w:divBdr>
    </w:div>
    <w:div w:id="1309087388">
      <w:marLeft w:val="640"/>
      <w:marRight w:val="0"/>
      <w:marTop w:val="0"/>
      <w:marBottom w:val="0"/>
      <w:divBdr>
        <w:top w:val="none" w:sz="0" w:space="0" w:color="auto"/>
        <w:left w:val="none" w:sz="0" w:space="0" w:color="auto"/>
        <w:bottom w:val="none" w:sz="0" w:space="0" w:color="auto"/>
        <w:right w:val="none" w:sz="0" w:space="0" w:color="auto"/>
      </w:divBdr>
    </w:div>
    <w:div w:id="1309094052">
      <w:marLeft w:val="640"/>
      <w:marRight w:val="0"/>
      <w:marTop w:val="0"/>
      <w:marBottom w:val="0"/>
      <w:divBdr>
        <w:top w:val="none" w:sz="0" w:space="0" w:color="auto"/>
        <w:left w:val="none" w:sz="0" w:space="0" w:color="auto"/>
        <w:bottom w:val="none" w:sz="0" w:space="0" w:color="auto"/>
        <w:right w:val="none" w:sz="0" w:space="0" w:color="auto"/>
      </w:divBdr>
    </w:div>
    <w:div w:id="1309164123">
      <w:marLeft w:val="640"/>
      <w:marRight w:val="0"/>
      <w:marTop w:val="0"/>
      <w:marBottom w:val="0"/>
      <w:divBdr>
        <w:top w:val="none" w:sz="0" w:space="0" w:color="auto"/>
        <w:left w:val="none" w:sz="0" w:space="0" w:color="auto"/>
        <w:bottom w:val="none" w:sz="0" w:space="0" w:color="auto"/>
        <w:right w:val="none" w:sz="0" w:space="0" w:color="auto"/>
      </w:divBdr>
    </w:div>
    <w:div w:id="1309170572">
      <w:marLeft w:val="640"/>
      <w:marRight w:val="0"/>
      <w:marTop w:val="0"/>
      <w:marBottom w:val="0"/>
      <w:divBdr>
        <w:top w:val="none" w:sz="0" w:space="0" w:color="auto"/>
        <w:left w:val="none" w:sz="0" w:space="0" w:color="auto"/>
        <w:bottom w:val="none" w:sz="0" w:space="0" w:color="auto"/>
        <w:right w:val="none" w:sz="0" w:space="0" w:color="auto"/>
      </w:divBdr>
    </w:div>
    <w:div w:id="1309242883">
      <w:marLeft w:val="640"/>
      <w:marRight w:val="0"/>
      <w:marTop w:val="0"/>
      <w:marBottom w:val="0"/>
      <w:divBdr>
        <w:top w:val="none" w:sz="0" w:space="0" w:color="auto"/>
        <w:left w:val="none" w:sz="0" w:space="0" w:color="auto"/>
        <w:bottom w:val="none" w:sz="0" w:space="0" w:color="auto"/>
        <w:right w:val="none" w:sz="0" w:space="0" w:color="auto"/>
      </w:divBdr>
    </w:div>
    <w:div w:id="1309285643">
      <w:marLeft w:val="640"/>
      <w:marRight w:val="0"/>
      <w:marTop w:val="0"/>
      <w:marBottom w:val="0"/>
      <w:divBdr>
        <w:top w:val="none" w:sz="0" w:space="0" w:color="auto"/>
        <w:left w:val="none" w:sz="0" w:space="0" w:color="auto"/>
        <w:bottom w:val="none" w:sz="0" w:space="0" w:color="auto"/>
        <w:right w:val="none" w:sz="0" w:space="0" w:color="auto"/>
      </w:divBdr>
    </w:div>
    <w:div w:id="1309440526">
      <w:marLeft w:val="640"/>
      <w:marRight w:val="0"/>
      <w:marTop w:val="0"/>
      <w:marBottom w:val="0"/>
      <w:divBdr>
        <w:top w:val="none" w:sz="0" w:space="0" w:color="auto"/>
        <w:left w:val="none" w:sz="0" w:space="0" w:color="auto"/>
        <w:bottom w:val="none" w:sz="0" w:space="0" w:color="auto"/>
        <w:right w:val="none" w:sz="0" w:space="0" w:color="auto"/>
      </w:divBdr>
    </w:div>
    <w:div w:id="1309627865">
      <w:marLeft w:val="640"/>
      <w:marRight w:val="0"/>
      <w:marTop w:val="0"/>
      <w:marBottom w:val="0"/>
      <w:divBdr>
        <w:top w:val="none" w:sz="0" w:space="0" w:color="auto"/>
        <w:left w:val="none" w:sz="0" w:space="0" w:color="auto"/>
        <w:bottom w:val="none" w:sz="0" w:space="0" w:color="auto"/>
        <w:right w:val="none" w:sz="0" w:space="0" w:color="auto"/>
      </w:divBdr>
    </w:div>
    <w:div w:id="1309746406">
      <w:marLeft w:val="640"/>
      <w:marRight w:val="0"/>
      <w:marTop w:val="0"/>
      <w:marBottom w:val="0"/>
      <w:divBdr>
        <w:top w:val="none" w:sz="0" w:space="0" w:color="auto"/>
        <w:left w:val="none" w:sz="0" w:space="0" w:color="auto"/>
        <w:bottom w:val="none" w:sz="0" w:space="0" w:color="auto"/>
        <w:right w:val="none" w:sz="0" w:space="0" w:color="auto"/>
      </w:divBdr>
    </w:div>
    <w:div w:id="1309749290">
      <w:marLeft w:val="640"/>
      <w:marRight w:val="0"/>
      <w:marTop w:val="0"/>
      <w:marBottom w:val="0"/>
      <w:divBdr>
        <w:top w:val="none" w:sz="0" w:space="0" w:color="auto"/>
        <w:left w:val="none" w:sz="0" w:space="0" w:color="auto"/>
        <w:bottom w:val="none" w:sz="0" w:space="0" w:color="auto"/>
        <w:right w:val="none" w:sz="0" w:space="0" w:color="auto"/>
      </w:divBdr>
    </w:div>
    <w:div w:id="1309822472">
      <w:marLeft w:val="640"/>
      <w:marRight w:val="0"/>
      <w:marTop w:val="0"/>
      <w:marBottom w:val="0"/>
      <w:divBdr>
        <w:top w:val="none" w:sz="0" w:space="0" w:color="auto"/>
        <w:left w:val="none" w:sz="0" w:space="0" w:color="auto"/>
        <w:bottom w:val="none" w:sz="0" w:space="0" w:color="auto"/>
        <w:right w:val="none" w:sz="0" w:space="0" w:color="auto"/>
      </w:divBdr>
    </w:div>
    <w:div w:id="1309899998">
      <w:marLeft w:val="640"/>
      <w:marRight w:val="0"/>
      <w:marTop w:val="0"/>
      <w:marBottom w:val="0"/>
      <w:divBdr>
        <w:top w:val="none" w:sz="0" w:space="0" w:color="auto"/>
        <w:left w:val="none" w:sz="0" w:space="0" w:color="auto"/>
        <w:bottom w:val="none" w:sz="0" w:space="0" w:color="auto"/>
        <w:right w:val="none" w:sz="0" w:space="0" w:color="auto"/>
      </w:divBdr>
    </w:div>
    <w:div w:id="1309940205">
      <w:marLeft w:val="640"/>
      <w:marRight w:val="0"/>
      <w:marTop w:val="0"/>
      <w:marBottom w:val="0"/>
      <w:divBdr>
        <w:top w:val="none" w:sz="0" w:space="0" w:color="auto"/>
        <w:left w:val="none" w:sz="0" w:space="0" w:color="auto"/>
        <w:bottom w:val="none" w:sz="0" w:space="0" w:color="auto"/>
        <w:right w:val="none" w:sz="0" w:space="0" w:color="auto"/>
      </w:divBdr>
    </w:div>
    <w:div w:id="1309942901">
      <w:marLeft w:val="640"/>
      <w:marRight w:val="0"/>
      <w:marTop w:val="0"/>
      <w:marBottom w:val="0"/>
      <w:divBdr>
        <w:top w:val="none" w:sz="0" w:space="0" w:color="auto"/>
        <w:left w:val="none" w:sz="0" w:space="0" w:color="auto"/>
        <w:bottom w:val="none" w:sz="0" w:space="0" w:color="auto"/>
        <w:right w:val="none" w:sz="0" w:space="0" w:color="auto"/>
      </w:divBdr>
    </w:div>
    <w:div w:id="1309943253">
      <w:marLeft w:val="640"/>
      <w:marRight w:val="0"/>
      <w:marTop w:val="0"/>
      <w:marBottom w:val="0"/>
      <w:divBdr>
        <w:top w:val="none" w:sz="0" w:space="0" w:color="auto"/>
        <w:left w:val="none" w:sz="0" w:space="0" w:color="auto"/>
        <w:bottom w:val="none" w:sz="0" w:space="0" w:color="auto"/>
        <w:right w:val="none" w:sz="0" w:space="0" w:color="auto"/>
      </w:divBdr>
    </w:div>
    <w:div w:id="1310018893">
      <w:marLeft w:val="640"/>
      <w:marRight w:val="0"/>
      <w:marTop w:val="0"/>
      <w:marBottom w:val="0"/>
      <w:divBdr>
        <w:top w:val="none" w:sz="0" w:space="0" w:color="auto"/>
        <w:left w:val="none" w:sz="0" w:space="0" w:color="auto"/>
        <w:bottom w:val="none" w:sz="0" w:space="0" w:color="auto"/>
        <w:right w:val="none" w:sz="0" w:space="0" w:color="auto"/>
      </w:divBdr>
    </w:div>
    <w:div w:id="1310093664">
      <w:marLeft w:val="640"/>
      <w:marRight w:val="0"/>
      <w:marTop w:val="0"/>
      <w:marBottom w:val="0"/>
      <w:divBdr>
        <w:top w:val="none" w:sz="0" w:space="0" w:color="auto"/>
        <w:left w:val="none" w:sz="0" w:space="0" w:color="auto"/>
        <w:bottom w:val="none" w:sz="0" w:space="0" w:color="auto"/>
        <w:right w:val="none" w:sz="0" w:space="0" w:color="auto"/>
      </w:divBdr>
    </w:div>
    <w:div w:id="1310130581">
      <w:marLeft w:val="640"/>
      <w:marRight w:val="0"/>
      <w:marTop w:val="0"/>
      <w:marBottom w:val="0"/>
      <w:divBdr>
        <w:top w:val="none" w:sz="0" w:space="0" w:color="auto"/>
        <w:left w:val="none" w:sz="0" w:space="0" w:color="auto"/>
        <w:bottom w:val="none" w:sz="0" w:space="0" w:color="auto"/>
        <w:right w:val="none" w:sz="0" w:space="0" w:color="auto"/>
      </w:divBdr>
    </w:div>
    <w:div w:id="1310208162">
      <w:marLeft w:val="640"/>
      <w:marRight w:val="0"/>
      <w:marTop w:val="0"/>
      <w:marBottom w:val="0"/>
      <w:divBdr>
        <w:top w:val="none" w:sz="0" w:space="0" w:color="auto"/>
        <w:left w:val="none" w:sz="0" w:space="0" w:color="auto"/>
        <w:bottom w:val="none" w:sz="0" w:space="0" w:color="auto"/>
        <w:right w:val="none" w:sz="0" w:space="0" w:color="auto"/>
      </w:divBdr>
    </w:div>
    <w:div w:id="1310209514">
      <w:marLeft w:val="640"/>
      <w:marRight w:val="0"/>
      <w:marTop w:val="0"/>
      <w:marBottom w:val="0"/>
      <w:divBdr>
        <w:top w:val="none" w:sz="0" w:space="0" w:color="auto"/>
        <w:left w:val="none" w:sz="0" w:space="0" w:color="auto"/>
        <w:bottom w:val="none" w:sz="0" w:space="0" w:color="auto"/>
        <w:right w:val="none" w:sz="0" w:space="0" w:color="auto"/>
      </w:divBdr>
    </w:div>
    <w:div w:id="1310212180">
      <w:marLeft w:val="640"/>
      <w:marRight w:val="0"/>
      <w:marTop w:val="0"/>
      <w:marBottom w:val="0"/>
      <w:divBdr>
        <w:top w:val="none" w:sz="0" w:space="0" w:color="auto"/>
        <w:left w:val="none" w:sz="0" w:space="0" w:color="auto"/>
        <w:bottom w:val="none" w:sz="0" w:space="0" w:color="auto"/>
        <w:right w:val="none" w:sz="0" w:space="0" w:color="auto"/>
      </w:divBdr>
    </w:div>
    <w:div w:id="1310399465">
      <w:marLeft w:val="640"/>
      <w:marRight w:val="0"/>
      <w:marTop w:val="0"/>
      <w:marBottom w:val="0"/>
      <w:divBdr>
        <w:top w:val="none" w:sz="0" w:space="0" w:color="auto"/>
        <w:left w:val="none" w:sz="0" w:space="0" w:color="auto"/>
        <w:bottom w:val="none" w:sz="0" w:space="0" w:color="auto"/>
        <w:right w:val="none" w:sz="0" w:space="0" w:color="auto"/>
      </w:divBdr>
    </w:div>
    <w:div w:id="1310400702">
      <w:marLeft w:val="640"/>
      <w:marRight w:val="0"/>
      <w:marTop w:val="0"/>
      <w:marBottom w:val="0"/>
      <w:divBdr>
        <w:top w:val="none" w:sz="0" w:space="0" w:color="auto"/>
        <w:left w:val="none" w:sz="0" w:space="0" w:color="auto"/>
        <w:bottom w:val="none" w:sz="0" w:space="0" w:color="auto"/>
        <w:right w:val="none" w:sz="0" w:space="0" w:color="auto"/>
      </w:divBdr>
    </w:div>
    <w:div w:id="1310477270">
      <w:marLeft w:val="640"/>
      <w:marRight w:val="0"/>
      <w:marTop w:val="0"/>
      <w:marBottom w:val="0"/>
      <w:divBdr>
        <w:top w:val="none" w:sz="0" w:space="0" w:color="auto"/>
        <w:left w:val="none" w:sz="0" w:space="0" w:color="auto"/>
        <w:bottom w:val="none" w:sz="0" w:space="0" w:color="auto"/>
        <w:right w:val="none" w:sz="0" w:space="0" w:color="auto"/>
      </w:divBdr>
    </w:div>
    <w:div w:id="1310551813">
      <w:marLeft w:val="640"/>
      <w:marRight w:val="0"/>
      <w:marTop w:val="0"/>
      <w:marBottom w:val="0"/>
      <w:divBdr>
        <w:top w:val="none" w:sz="0" w:space="0" w:color="auto"/>
        <w:left w:val="none" w:sz="0" w:space="0" w:color="auto"/>
        <w:bottom w:val="none" w:sz="0" w:space="0" w:color="auto"/>
        <w:right w:val="none" w:sz="0" w:space="0" w:color="auto"/>
      </w:divBdr>
    </w:div>
    <w:div w:id="1310674752">
      <w:marLeft w:val="640"/>
      <w:marRight w:val="0"/>
      <w:marTop w:val="0"/>
      <w:marBottom w:val="0"/>
      <w:divBdr>
        <w:top w:val="none" w:sz="0" w:space="0" w:color="auto"/>
        <w:left w:val="none" w:sz="0" w:space="0" w:color="auto"/>
        <w:bottom w:val="none" w:sz="0" w:space="0" w:color="auto"/>
        <w:right w:val="none" w:sz="0" w:space="0" w:color="auto"/>
      </w:divBdr>
    </w:div>
    <w:div w:id="1310860392">
      <w:marLeft w:val="640"/>
      <w:marRight w:val="0"/>
      <w:marTop w:val="0"/>
      <w:marBottom w:val="0"/>
      <w:divBdr>
        <w:top w:val="none" w:sz="0" w:space="0" w:color="auto"/>
        <w:left w:val="none" w:sz="0" w:space="0" w:color="auto"/>
        <w:bottom w:val="none" w:sz="0" w:space="0" w:color="auto"/>
        <w:right w:val="none" w:sz="0" w:space="0" w:color="auto"/>
      </w:divBdr>
    </w:div>
    <w:div w:id="1310860512">
      <w:marLeft w:val="640"/>
      <w:marRight w:val="0"/>
      <w:marTop w:val="0"/>
      <w:marBottom w:val="0"/>
      <w:divBdr>
        <w:top w:val="none" w:sz="0" w:space="0" w:color="auto"/>
        <w:left w:val="none" w:sz="0" w:space="0" w:color="auto"/>
        <w:bottom w:val="none" w:sz="0" w:space="0" w:color="auto"/>
        <w:right w:val="none" w:sz="0" w:space="0" w:color="auto"/>
      </w:divBdr>
    </w:div>
    <w:div w:id="1311059683">
      <w:marLeft w:val="640"/>
      <w:marRight w:val="0"/>
      <w:marTop w:val="0"/>
      <w:marBottom w:val="0"/>
      <w:divBdr>
        <w:top w:val="none" w:sz="0" w:space="0" w:color="auto"/>
        <w:left w:val="none" w:sz="0" w:space="0" w:color="auto"/>
        <w:bottom w:val="none" w:sz="0" w:space="0" w:color="auto"/>
        <w:right w:val="none" w:sz="0" w:space="0" w:color="auto"/>
      </w:divBdr>
    </w:div>
    <w:div w:id="1311321475">
      <w:marLeft w:val="640"/>
      <w:marRight w:val="0"/>
      <w:marTop w:val="0"/>
      <w:marBottom w:val="0"/>
      <w:divBdr>
        <w:top w:val="none" w:sz="0" w:space="0" w:color="auto"/>
        <w:left w:val="none" w:sz="0" w:space="0" w:color="auto"/>
        <w:bottom w:val="none" w:sz="0" w:space="0" w:color="auto"/>
        <w:right w:val="none" w:sz="0" w:space="0" w:color="auto"/>
      </w:divBdr>
    </w:div>
    <w:div w:id="1311323593">
      <w:marLeft w:val="640"/>
      <w:marRight w:val="0"/>
      <w:marTop w:val="0"/>
      <w:marBottom w:val="0"/>
      <w:divBdr>
        <w:top w:val="none" w:sz="0" w:space="0" w:color="auto"/>
        <w:left w:val="none" w:sz="0" w:space="0" w:color="auto"/>
        <w:bottom w:val="none" w:sz="0" w:space="0" w:color="auto"/>
        <w:right w:val="none" w:sz="0" w:space="0" w:color="auto"/>
      </w:divBdr>
    </w:div>
    <w:div w:id="1311399849">
      <w:marLeft w:val="640"/>
      <w:marRight w:val="0"/>
      <w:marTop w:val="0"/>
      <w:marBottom w:val="0"/>
      <w:divBdr>
        <w:top w:val="none" w:sz="0" w:space="0" w:color="auto"/>
        <w:left w:val="none" w:sz="0" w:space="0" w:color="auto"/>
        <w:bottom w:val="none" w:sz="0" w:space="0" w:color="auto"/>
        <w:right w:val="none" w:sz="0" w:space="0" w:color="auto"/>
      </w:divBdr>
    </w:div>
    <w:div w:id="1311403369">
      <w:marLeft w:val="640"/>
      <w:marRight w:val="0"/>
      <w:marTop w:val="0"/>
      <w:marBottom w:val="0"/>
      <w:divBdr>
        <w:top w:val="none" w:sz="0" w:space="0" w:color="auto"/>
        <w:left w:val="none" w:sz="0" w:space="0" w:color="auto"/>
        <w:bottom w:val="none" w:sz="0" w:space="0" w:color="auto"/>
        <w:right w:val="none" w:sz="0" w:space="0" w:color="auto"/>
      </w:divBdr>
    </w:div>
    <w:div w:id="1311443595">
      <w:marLeft w:val="640"/>
      <w:marRight w:val="0"/>
      <w:marTop w:val="0"/>
      <w:marBottom w:val="0"/>
      <w:divBdr>
        <w:top w:val="none" w:sz="0" w:space="0" w:color="auto"/>
        <w:left w:val="none" w:sz="0" w:space="0" w:color="auto"/>
        <w:bottom w:val="none" w:sz="0" w:space="0" w:color="auto"/>
        <w:right w:val="none" w:sz="0" w:space="0" w:color="auto"/>
      </w:divBdr>
    </w:div>
    <w:div w:id="1311519270">
      <w:marLeft w:val="640"/>
      <w:marRight w:val="0"/>
      <w:marTop w:val="0"/>
      <w:marBottom w:val="0"/>
      <w:divBdr>
        <w:top w:val="none" w:sz="0" w:space="0" w:color="auto"/>
        <w:left w:val="none" w:sz="0" w:space="0" w:color="auto"/>
        <w:bottom w:val="none" w:sz="0" w:space="0" w:color="auto"/>
        <w:right w:val="none" w:sz="0" w:space="0" w:color="auto"/>
      </w:divBdr>
    </w:div>
    <w:div w:id="1311860086">
      <w:marLeft w:val="640"/>
      <w:marRight w:val="0"/>
      <w:marTop w:val="0"/>
      <w:marBottom w:val="0"/>
      <w:divBdr>
        <w:top w:val="none" w:sz="0" w:space="0" w:color="auto"/>
        <w:left w:val="none" w:sz="0" w:space="0" w:color="auto"/>
        <w:bottom w:val="none" w:sz="0" w:space="0" w:color="auto"/>
        <w:right w:val="none" w:sz="0" w:space="0" w:color="auto"/>
      </w:divBdr>
    </w:div>
    <w:div w:id="1311902378">
      <w:marLeft w:val="640"/>
      <w:marRight w:val="0"/>
      <w:marTop w:val="0"/>
      <w:marBottom w:val="0"/>
      <w:divBdr>
        <w:top w:val="none" w:sz="0" w:space="0" w:color="auto"/>
        <w:left w:val="none" w:sz="0" w:space="0" w:color="auto"/>
        <w:bottom w:val="none" w:sz="0" w:space="0" w:color="auto"/>
        <w:right w:val="none" w:sz="0" w:space="0" w:color="auto"/>
      </w:divBdr>
    </w:div>
    <w:div w:id="1311979689">
      <w:marLeft w:val="640"/>
      <w:marRight w:val="0"/>
      <w:marTop w:val="0"/>
      <w:marBottom w:val="0"/>
      <w:divBdr>
        <w:top w:val="none" w:sz="0" w:space="0" w:color="auto"/>
        <w:left w:val="none" w:sz="0" w:space="0" w:color="auto"/>
        <w:bottom w:val="none" w:sz="0" w:space="0" w:color="auto"/>
        <w:right w:val="none" w:sz="0" w:space="0" w:color="auto"/>
      </w:divBdr>
    </w:div>
    <w:div w:id="1311981151">
      <w:marLeft w:val="640"/>
      <w:marRight w:val="0"/>
      <w:marTop w:val="0"/>
      <w:marBottom w:val="0"/>
      <w:divBdr>
        <w:top w:val="none" w:sz="0" w:space="0" w:color="auto"/>
        <w:left w:val="none" w:sz="0" w:space="0" w:color="auto"/>
        <w:bottom w:val="none" w:sz="0" w:space="0" w:color="auto"/>
        <w:right w:val="none" w:sz="0" w:space="0" w:color="auto"/>
      </w:divBdr>
    </w:div>
    <w:div w:id="1311984594">
      <w:marLeft w:val="640"/>
      <w:marRight w:val="0"/>
      <w:marTop w:val="0"/>
      <w:marBottom w:val="0"/>
      <w:divBdr>
        <w:top w:val="none" w:sz="0" w:space="0" w:color="auto"/>
        <w:left w:val="none" w:sz="0" w:space="0" w:color="auto"/>
        <w:bottom w:val="none" w:sz="0" w:space="0" w:color="auto"/>
        <w:right w:val="none" w:sz="0" w:space="0" w:color="auto"/>
      </w:divBdr>
    </w:div>
    <w:div w:id="1312054100">
      <w:marLeft w:val="640"/>
      <w:marRight w:val="0"/>
      <w:marTop w:val="0"/>
      <w:marBottom w:val="0"/>
      <w:divBdr>
        <w:top w:val="none" w:sz="0" w:space="0" w:color="auto"/>
        <w:left w:val="none" w:sz="0" w:space="0" w:color="auto"/>
        <w:bottom w:val="none" w:sz="0" w:space="0" w:color="auto"/>
        <w:right w:val="none" w:sz="0" w:space="0" w:color="auto"/>
      </w:divBdr>
    </w:div>
    <w:div w:id="1312295445">
      <w:marLeft w:val="640"/>
      <w:marRight w:val="0"/>
      <w:marTop w:val="0"/>
      <w:marBottom w:val="0"/>
      <w:divBdr>
        <w:top w:val="none" w:sz="0" w:space="0" w:color="auto"/>
        <w:left w:val="none" w:sz="0" w:space="0" w:color="auto"/>
        <w:bottom w:val="none" w:sz="0" w:space="0" w:color="auto"/>
        <w:right w:val="none" w:sz="0" w:space="0" w:color="auto"/>
      </w:divBdr>
    </w:div>
    <w:div w:id="1312366041">
      <w:marLeft w:val="640"/>
      <w:marRight w:val="0"/>
      <w:marTop w:val="0"/>
      <w:marBottom w:val="0"/>
      <w:divBdr>
        <w:top w:val="none" w:sz="0" w:space="0" w:color="auto"/>
        <w:left w:val="none" w:sz="0" w:space="0" w:color="auto"/>
        <w:bottom w:val="none" w:sz="0" w:space="0" w:color="auto"/>
        <w:right w:val="none" w:sz="0" w:space="0" w:color="auto"/>
      </w:divBdr>
    </w:div>
    <w:div w:id="1312372712">
      <w:marLeft w:val="640"/>
      <w:marRight w:val="0"/>
      <w:marTop w:val="0"/>
      <w:marBottom w:val="0"/>
      <w:divBdr>
        <w:top w:val="none" w:sz="0" w:space="0" w:color="auto"/>
        <w:left w:val="none" w:sz="0" w:space="0" w:color="auto"/>
        <w:bottom w:val="none" w:sz="0" w:space="0" w:color="auto"/>
        <w:right w:val="none" w:sz="0" w:space="0" w:color="auto"/>
      </w:divBdr>
    </w:div>
    <w:div w:id="1312439697">
      <w:marLeft w:val="640"/>
      <w:marRight w:val="0"/>
      <w:marTop w:val="0"/>
      <w:marBottom w:val="0"/>
      <w:divBdr>
        <w:top w:val="none" w:sz="0" w:space="0" w:color="auto"/>
        <w:left w:val="none" w:sz="0" w:space="0" w:color="auto"/>
        <w:bottom w:val="none" w:sz="0" w:space="0" w:color="auto"/>
        <w:right w:val="none" w:sz="0" w:space="0" w:color="auto"/>
      </w:divBdr>
    </w:div>
    <w:div w:id="1312446885">
      <w:marLeft w:val="640"/>
      <w:marRight w:val="0"/>
      <w:marTop w:val="0"/>
      <w:marBottom w:val="0"/>
      <w:divBdr>
        <w:top w:val="none" w:sz="0" w:space="0" w:color="auto"/>
        <w:left w:val="none" w:sz="0" w:space="0" w:color="auto"/>
        <w:bottom w:val="none" w:sz="0" w:space="0" w:color="auto"/>
        <w:right w:val="none" w:sz="0" w:space="0" w:color="auto"/>
      </w:divBdr>
    </w:div>
    <w:div w:id="1312519032">
      <w:marLeft w:val="640"/>
      <w:marRight w:val="0"/>
      <w:marTop w:val="0"/>
      <w:marBottom w:val="0"/>
      <w:divBdr>
        <w:top w:val="none" w:sz="0" w:space="0" w:color="auto"/>
        <w:left w:val="none" w:sz="0" w:space="0" w:color="auto"/>
        <w:bottom w:val="none" w:sz="0" w:space="0" w:color="auto"/>
        <w:right w:val="none" w:sz="0" w:space="0" w:color="auto"/>
      </w:divBdr>
    </w:div>
    <w:div w:id="1312558134">
      <w:marLeft w:val="640"/>
      <w:marRight w:val="0"/>
      <w:marTop w:val="0"/>
      <w:marBottom w:val="0"/>
      <w:divBdr>
        <w:top w:val="none" w:sz="0" w:space="0" w:color="auto"/>
        <w:left w:val="none" w:sz="0" w:space="0" w:color="auto"/>
        <w:bottom w:val="none" w:sz="0" w:space="0" w:color="auto"/>
        <w:right w:val="none" w:sz="0" w:space="0" w:color="auto"/>
      </w:divBdr>
    </w:div>
    <w:div w:id="1312560108">
      <w:marLeft w:val="640"/>
      <w:marRight w:val="0"/>
      <w:marTop w:val="0"/>
      <w:marBottom w:val="0"/>
      <w:divBdr>
        <w:top w:val="none" w:sz="0" w:space="0" w:color="auto"/>
        <w:left w:val="none" w:sz="0" w:space="0" w:color="auto"/>
        <w:bottom w:val="none" w:sz="0" w:space="0" w:color="auto"/>
        <w:right w:val="none" w:sz="0" w:space="0" w:color="auto"/>
      </w:divBdr>
    </w:div>
    <w:div w:id="1312560945">
      <w:marLeft w:val="640"/>
      <w:marRight w:val="0"/>
      <w:marTop w:val="0"/>
      <w:marBottom w:val="0"/>
      <w:divBdr>
        <w:top w:val="none" w:sz="0" w:space="0" w:color="auto"/>
        <w:left w:val="none" w:sz="0" w:space="0" w:color="auto"/>
        <w:bottom w:val="none" w:sz="0" w:space="0" w:color="auto"/>
        <w:right w:val="none" w:sz="0" w:space="0" w:color="auto"/>
      </w:divBdr>
    </w:div>
    <w:div w:id="1312638250">
      <w:marLeft w:val="640"/>
      <w:marRight w:val="0"/>
      <w:marTop w:val="0"/>
      <w:marBottom w:val="0"/>
      <w:divBdr>
        <w:top w:val="none" w:sz="0" w:space="0" w:color="auto"/>
        <w:left w:val="none" w:sz="0" w:space="0" w:color="auto"/>
        <w:bottom w:val="none" w:sz="0" w:space="0" w:color="auto"/>
        <w:right w:val="none" w:sz="0" w:space="0" w:color="auto"/>
      </w:divBdr>
    </w:div>
    <w:div w:id="1312640405">
      <w:marLeft w:val="640"/>
      <w:marRight w:val="0"/>
      <w:marTop w:val="0"/>
      <w:marBottom w:val="0"/>
      <w:divBdr>
        <w:top w:val="none" w:sz="0" w:space="0" w:color="auto"/>
        <w:left w:val="none" w:sz="0" w:space="0" w:color="auto"/>
        <w:bottom w:val="none" w:sz="0" w:space="0" w:color="auto"/>
        <w:right w:val="none" w:sz="0" w:space="0" w:color="auto"/>
      </w:divBdr>
    </w:div>
    <w:div w:id="1312756006">
      <w:marLeft w:val="640"/>
      <w:marRight w:val="0"/>
      <w:marTop w:val="0"/>
      <w:marBottom w:val="0"/>
      <w:divBdr>
        <w:top w:val="none" w:sz="0" w:space="0" w:color="auto"/>
        <w:left w:val="none" w:sz="0" w:space="0" w:color="auto"/>
        <w:bottom w:val="none" w:sz="0" w:space="0" w:color="auto"/>
        <w:right w:val="none" w:sz="0" w:space="0" w:color="auto"/>
      </w:divBdr>
    </w:div>
    <w:div w:id="1312827773">
      <w:marLeft w:val="640"/>
      <w:marRight w:val="0"/>
      <w:marTop w:val="0"/>
      <w:marBottom w:val="0"/>
      <w:divBdr>
        <w:top w:val="none" w:sz="0" w:space="0" w:color="auto"/>
        <w:left w:val="none" w:sz="0" w:space="0" w:color="auto"/>
        <w:bottom w:val="none" w:sz="0" w:space="0" w:color="auto"/>
        <w:right w:val="none" w:sz="0" w:space="0" w:color="auto"/>
      </w:divBdr>
    </w:div>
    <w:div w:id="1312833581">
      <w:marLeft w:val="640"/>
      <w:marRight w:val="0"/>
      <w:marTop w:val="0"/>
      <w:marBottom w:val="0"/>
      <w:divBdr>
        <w:top w:val="none" w:sz="0" w:space="0" w:color="auto"/>
        <w:left w:val="none" w:sz="0" w:space="0" w:color="auto"/>
        <w:bottom w:val="none" w:sz="0" w:space="0" w:color="auto"/>
        <w:right w:val="none" w:sz="0" w:space="0" w:color="auto"/>
      </w:divBdr>
    </w:div>
    <w:div w:id="1312905551">
      <w:marLeft w:val="640"/>
      <w:marRight w:val="0"/>
      <w:marTop w:val="0"/>
      <w:marBottom w:val="0"/>
      <w:divBdr>
        <w:top w:val="none" w:sz="0" w:space="0" w:color="auto"/>
        <w:left w:val="none" w:sz="0" w:space="0" w:color="auto"/>
        <w:bottom w:val="none" w:sz="0" w:space="0" w:color="auto"/>
        <w:right w:val="none" w:sz="0" w:space="0" w:color="auto"/>
      </w:divBdr>
    </w:div>
    <w:div w:id="1312949024">
      <w:marLeft w:val="640"/>
      <w:marRight w:val="0"/>
      <w:marTop w:val="0"/>
      <w:marBottom w:val="0"/>
      <w:divBdr>
        <w:top w:val="none" w:sz="0" w:space="0" w:color="auto"/>
        <w:left w:val="none" w:sz="0" w:space="0" w:color="auto"/>
        <w:bottom w:val="none" w:sz="0" w:space="0" w:color="auto"/>
        <w:right w:val="none" w:sz="0" w:space="0" w:color="auto"/>
      </w:divBdr>
    </w:div>
    <w:div w:id="1312951711">
      <w:marLeft w:val="640"/>
      <w:marRight w:val="0"/>
      <w:marTop w:val="0"/>
      <w:marBottom w:val="0"/>
      <w:divBdr>
        <w:top w:val="none" w:sz="0" w:space="0" w:color="auto"/>
        <w:left w:val="none" w:sz="0" w:space="0" w:color="auto"/>
        <w:bottom w:val="none" w:sz="0" w:space="0" w:color="auto"/>
        <w:right w:val="none" w:sz="0" w:space="0" w:color="auto"/>
      </w:divBdr>
    </w:div>
    <w:div w:id="1312979221">
      <w:marLeft w:val="640"/>
      <w:marRight w:val="0"/>
      <w:marTop w:val="0"/>
      <w:marBottom w:val="0"/>
      <w:divBdr>
        <w:top w:val="none" w:sz="0" w:space="0" w:color="auto"/>
        <w:left w:val="none" w:sz="0" w:space="0" w:color="auto"/>
        <w:bottom w:val="none" w:sz="0" w:space="0" w:color="auto"/>
        <w:right w:val="none" w:sz="0" w:space="0" w:color="auto"/>
      </w:divBdr>
    </w:div>
    <w:div w:id="1312979974">
      <w:marLeft w:val="640"/>
      <w:marRight w:val="0"/>
      <w:marTop w:val="0"/>
      <w:marBottom w:val="0"/>
      <w:divBdr>
        <w:top w:val="none" w:sz="0" w:space="0" w:color="auto"/>
        <w:left w:val="none" w:sz="0" w:space="0" w:color="auto"/>
        <w:bottom w:val="none" w:sz="0" w:space="0" w:color="auto"/>
        <w:right w:val="none" w:sz="0" w:space="0" w:color="auto"/>
      </w:divBdr>
    </w:div>
    <w:div w:id="1313021182">
      <w:marLeft w:val="640"/>
      <w:marRight w:val="0"/>
      <w:marTop w:val="0"/>
      <w:marBottom w:val="0"/>
      <w:divBdr>
        <w:top w:val="none" w:sz="0" w:space="0" w:color="auto"/>
        <w:left w:val="none" w:sz="0" w:space="0" w:color="auto"/>
        <w:bottom w:val="none" w:sz="0" w:space="0" w:color="auto"/>
        <w:right w:val="none" w:sz="0" w:space="0" w:color="auto"/>
      </w:divBdr>
    </w:div>
    <w:div w:id="1313097806">
      <w:marLeft w:val="640"/>
      <w:marRight w:val="0"/>
      <w:marTop w:val="0"/>
      <w:marBottom w:val="0"/>
      <w:divBdr>
        <w:top w:val="none" w:sz="0" w:space="0" w:color="auto"/>
        <w:left w:val="none" w:sz="0" w:space="0" w:color="auto"/>
        <w:bottom w:val="none" w:sz="0" w:space="0" w:color="auto"/>
        <w:right w:val="none" w:sz="0" w:space="0" w:color="auto"/>
      </w:divBdr>
    </w:div>
    <w:div w:id="1313145209">
      <w:marLeft w:val="640"/>
      <w:marRight w:val="0"/>
      <w:marTop w:val="0"/>
      <w:marBottom w:val="0"/>
      <w:divBdr>
        <w:top w:val="none" w:sz="0" w:space="0" w:color="auto"/>
        <w:left w:val="none" w:sz="0" w:space="0" w:color="auto"/>
        <w:bottom w:val="none" w:sz="0" w:space="0" w:color="auto"/>
        <w:right w:val="none" w:sz="0" w:space="0" w:color="auto"/>
      </w:divBdr>
    </w:div>
    <w:div w:id="1313172813">
      <w:marLeft w:val="640"/>
      <w:marRight w:val="0"/>
      <w:marTop w:val="0"/>
      <w:marBottom w:val="0"/>
      <w:divBdr>
        <w:top w:val="none" w:sz="0" w:space="0" w:color="auto"/>
        <w:left w:val="none" w:sz="0" w:space="0" w:color="auto"/>
        <w:bottom w:val="none" w:sz="0" w:space="0" w:color="auto"/>
        <w:right w:val="none" w:sz="0" w:space="0" w:color="auto"/>
      </w:divBdr>
    </w:div>
    <w:div w:id="1313295341">
      <w:marLeft w:val="640"/>
      <w:marRight w:val="0"/>
      <w:marTop w:val="0"/>
      <w:marBottom w:val="0"/>
      <w:divBdr>
        <w:top w:val="none" w:sz="0" w:space="0" w:color="auto"/>
        <w:left w:val="none" w:sz="0" w:space="0" w:color="auto"/>
        <w:bottom w:val="none" w:sz="0" w:space="0" w:color="auto"/>
        <w:right w:val="none" w:sz="0" w:space="0" w:color="auto"/>
      </w:divBdr>
    </w:div>
    <w:div w:id="1313296740">
      <w:marLeft w:val="640"/>
      <w:marRight w:val="0"/>
      <w:marTop w:val="0"/>
      <w:marBottom w:val="0"/>
      <w:divBdr>
        <w:top w:val="none" w:sz="0" w:space="0" w:color="auto"/>
        <w:left w:val="none" w:sz="0" w:space="0" w:color="auto"/>
        <w:bottom w:val="none" w:sz="0" w:space="0" w:color="auto"/>
        <w:right w:val="none" w:sz="0" w:space="0" w:color="auto"/>
      </w:divBdr>
    </w:div>
    <w:div w:id="1313297018">
      <w:marLeft w:val="640"/>
      <w:marRight w:val="0"/>
      <w:marTop w:val="0"/>
      <w:marBottom w:val="0"/>
      <w:divBdr>
        <w:top w:val="none" w:sz="0" w:space="0" w:color="auto"/>
        <w:left w:val="none" w:sz="0" w:space="0" w:color="auto"/>
        <w:bottom w:val="none" w:sz="0" w:space="0" w:color="auto"/>
        <w:right w:val="none" w:sz="0" w:space="0" w:color="auto"/>
      </w:divBdr>
    </w:div>
    <w:div w:id="1313483982">
      <w:marLeft w:val="640"/>
      <w:marRight w:val="0"/>
      <w:marTop w:val="0"/>
      <w:marBottom w:val="0"/>
      <w:divBdr>
        <w:top w:val="none" w:sz="0" w:space="0" w:color="auto"/>
        <w:left w:val="none" w:sz="0" w:space="0" w:color="auto"/>
        <w:bottom w:val="none" w:sz="0" w:space="0" w:color="auto"/>
        <w:right w:val="none" w:sz="0" w:space="0" w:color="auto"/>
      </w:divBdr>
    </w:div>
    <w:div w:id="1313633516">
      <w:marLeft w:val="640"/>
      <w:marRight w:val="0"/>
      <w:marTop w:val="0"/>
      <w:marBottom w:val="0"/>
      <w:divBdr>
        <w:top w:val="none" w:sz="0" w:space="0" w:color="auto"/>
        <w:left w:val="none" w:sz="0" w:space="0" w:color="auto"/>
        <w:bottom w:val="none" w:sz="0" w:space="0" w:color="auto"/>
        <w:right w:val="none" w:sz="0" w:space="0" w:color="auto"/>
      </w:divBdr>
    </w:div>
    <w:div w:id="1313677795">
      <w:marLeft w:val="640"/>
      <w:marRight w:val="0"/>
      <w:marTop w:val="0"/>
      <w:marBottom w:val="0"/>
      <w:divBdr>
        <w:top w:val="none" w:sz="0" w:space="0" w:color="auto"/>
        <w:left w:val="none" w:sz="0" w:space="0" w:color="auto"/>
        <w:bottom w:val="none" w:sz="0" w:space="0" w:color="auto"/>
        <w:right w:val="none" w:sz="0" w:space="0" w:color="auto"/>
      </w:divBdr>
    </w:div>
    <w:div w:id="1313749612">
      <w:marLeft w:val="640"/>
      <w:marRight w:val="0"/>
      <w:marTop w:val="0"/>
      <w:marBottom w:val="0"/>
      <w:divBdr>
        <w:top w:val="none" w:sz="0" w:space="0" w:color="auto"/>
        <w:left w:val="none" w:sz="0" w:space="0" w:color="auto"/>
        <w:bottom w:val="none" w:sz="0" w:space="0" w:color="auto"/>
        <w:right w:val="none" w:sz="0" w:space="0" w:color="auto"/>
      </w:divBdr>
    </w:div>
    <w:div w:id="1313757101">
      <w:marLeft w:val="640"/>
      <w:marRight w:val="0"/>
      <w:marTop w:val="0"/>
      <w:marBottom w:val="0"/>
      <w:divBdr>
        <w:top w:val="none" w:sz="0" w:space="0" w:color="auto"/>
        <w:left w:val="none" w:sz="0" w:space="0" w:color="auto"/>
        <w:bottom w:val="none" w:sz="0" w:space="0" w:color="auto"/>
        <w:right w:val="none" w:sz="0" w:space="0" w:color="auto"/>
      </w:divBdr>
    </w:div>
    <w:div w:id="1313945488">
      <w:marLeft w:val="640"/>
      <w:marRight w:val="0"/>
      <w:marTop w:val="0"/>
      <w:marBottom w:val="0"/>
      <w:divBdr>
        <w:top w:val="none" w:sz="0" w:space="0" w:color="auto"/>
        <w:left w:val="none" w:sz="0" w:space="0" w:color="auto"/>
        <w:bottom w:val="none" w:sz="0" w:space="0" w:color="auto"/>
        <w:right w:val="none" w:sz="0" w:space="0" w:color="auto"/>
      </w:divBdr>
    </w:div>
    <w:div w:id="1314137217">
      <w:marLeft w:val="640"/>
      <w:marRight w:val="0"/>
      <w:marTop w:val="0"/>
      <w:marBottom w:val="0"/>
      <w:divBdr>
        <w:top w:val="none" w:sz="0" w:space="0" w:color="auto"/>
        <w:left w:val="none" w:sz="0" w:space="0" w:color="auto"/>
        <w:bottom w:val="none" w:sz="0" w:space="0" w:color="auto"/>
        <w:right w:val="none" w:sz="0" w:space="0" w:color="auto"/>
      </w:divBdr>
    </w:div>
    <w:div w:id="1314219827">
      <w:marLeft w:val="640"/>
      <w:marRight w:val="0"/>
      <w:marTop w:val="0"/>
      <w:marBottom w:val="0"/>
      <w:divBdr>
        <w:top w:val="none" w:sz="0" w:space="0" w:color="auto"/>
        <w:left w:val="none" w:sz="0" w:space="0" w:color="auto"/>
        <w:bottom w:val="none" w:sz="0" w:space="0" w:color="auto"/>
        <w:right w:val="none" w:sz="0" w:space="0" w:color="auto"/>
      </w:divBdr>
    </w:div>
    <w:div w:id="1314329124">
      <w:marLeft w:val="640"/>
      <w:marRight w:val="0"/>
      <w:marTop w:val="0"/>
      <w:marBottom w:val="0"/>
      <w:divBdr>
        <w:top w:val="none" w:sz="0" w:space="0" w:color="auto"/>
        <w:left w:val="none" w:sz="0" w:space="0" w:color="auto"/>
        <w:bottom w:val="none" w:sz="0" w:space="0" w:color="auto"/>
        <w:right w:val="none" w:sz="0" w:space="0" w:color="auto"/>
      </w:divBdr>
    </w:div>
    <w:div w:id="1314330132">
      <w:marLeft w:val="640"/>
      <w:marRight w:val="0"/>
      <w:marTop w:val="0"/>
      <w:marBottom w:val="0"/>
      <w:divBdr>
        <w:top w:val="none" w:sz="0" w:space="0" w:color="auto"/>
        <w:left w:val="none" w:sz="0" w:space="0" w:color="auto"/>
        <w:bottom w:val="none" w:sz="0" w:space="0" w:color="auto"/>
        <w:right w:val="none" w:sz="0" w:space="0" w:color="auto"/>
      </w:divBdr>
    </w:div>
    <w:div w:id="1314330616">
      <w:marLeft w:val="640"/>
      <w:marRight w:val="0"/>
      <w:marTop w:val="0"/>
      <w:marBottom w:val="0"/>
      <w:divBdr>
        <w:top w:val="none" w:sz="0" w:space="0" w:color="auto"/>
        <w:left w:val="none" w:sz="0" w:space="0" w:color="auto"/>
        <w:bottom w:val="none" w:sz="0" w:space="0" w:color="auto"/>
        <w:right w:val="none" w:sz="0" w:space="0" w:color="auto"/>
      </w:divBdr>
    </w:div>
    <w:div w:id="1314331588">
      <w:marLeft w:val="640"/>
      <w:marRight w:val="0"/>
      <w:marTop w:val="0"/>
      <w:marBottom w:val="0"/>
      <w:divBdr>
        <w:top w:val="none" w:sz="0" w:space="0" w:color="auto"/>
        <w:left w:val="none" w:sz="0" w:space="0" w:color="auto"/>
        <w:bottom w:val="none" w:sz="0" w:space="0" w:color="auto"/>
        <w:right w:val="none" w:sz="0" w:space="0" w:color="auto"/>
      </w:divBdr>
    </w:div>
    <w:div w:id="1314335955">
      <w:marLeft w:val="640"/>
      <w:marRight w:val="0"/>
      <w:marTop w:val="0"/>
      <w:marBottom w:val="0"/>
      <w:divBdr>
        <w:top w:val="none" w:sz="0" w:space="0" w:color="auto"/>
        <w:left w:val="none" w:sz="0" w:space="0" w:color="auto"/>
        <w:bottom w:val="none" w:sz="0" w:space="0" w:color="auto"/>
        <w:right w:val="none" w:sz="0" w:space="0" w:color="auto"/>
      </w:divBdr>
    </w:div>
    <w:div w:id="1314482630">
      <w:marLeft w:val="640"/>
      <w:marRight w:val="0"/>
      <w:marTop w:val="0"/>
      <w:marBottom w:val="0"/>
      <w:divBdr>
        <w:top w:val="none" w:sz="0" w:space="0" w:color="auto"/>
        <w:left w:val="none" w:sz="0" w:space="0" w:color="auto"/>
        <w:bottom w:val="none" w:sz="0" w:space="0" w:color="auto"/>
        <w:right w:val="none" w:sz="0" w:space="0" w:color="auto"/>
      </w:divBdr>
    </w:div>
    <w:div w:id="1314484969">
      <w:marLeft w:val="640"/>
      <w:marRight w:val="0"/>
      <w:marTop w:val="0"/>
      <w:marBottom w:val="0"/>
      <w:divBdr>
        <w:top w:val="none" w:sz="0" w:space="0" w:color="auto"/>
        <w:left w:val="none" w:sz="0" w:space="0" w:color="auto"/>
        <w:bottom w:val="none" w:sz="0" w:space="0" w:color="auto"/>
        <w:right w:val="none" w:sz="0" w:space="0" w:color="auto"/>
      </w:divBdr>
    </w:div>
    <w:div w:id="1314487038">
      <w:marLeft w:val="640"/>
      <w:marRight w:val="0"/>
      <w:marTop w:val="0"/>
      <w:marBottom w:val="0"/>
      <w:divBdr>
        <w:top w:val="none" w:sz="0" w:space="0" w:color="auto"/>
        <w:left w:val="none" w:sz="0" w:space="0" w:color="auto"/>
        <w:bottom w:val="none" w:sz="0" w:space="0" w:color="auto"/>
        <w:right w:val="none" w:sz="0" w:space="0" w:color="auto"/>
      </w:divBdr>
    </w:div>
    <w:div w:id="1314682773">
      <w:marLeft w:val="640"/>
      <w:marRight w:val="0"/>
      <w:marTop w:val="0"/>
      <w:marBottom w:val="0"/>
      <w:divBdr>
        <w:top w:val="none" w:sz="0" w:space="0" w:color="auto"/>
        <w:left w:val="none" w:sz="0" w:space="0" w:color="auto"/>
        <w:bottom w:val="none" w:sz="0" w:space="0" w:color="auto"/>
        <w:right w:val="none" w:sz="0" w:space="0" w:color="auto"/>
      </w:divBdr>
    </w:div>
    <w:div w:id="1314796478">
      <w:marLeft w:val="640"/>
      <w:marRight w:val="0"/>
      <w:marTop w:val="0"/>
      <w:marBottom w:val="0"/>
      <w:divBdr>
        <w:top w:val="none" w:sz="0" w:space="0" w:color="auto"/>
        <w:left w:val="none" w:sz="0" w:space="0" w:color="auto"/>
        <w:bottom w:val="none" w:sz="0" w:space="0" w:color="auto"/>
        <w:right w:val="none" w:sz="0" w:space="0" w:color="auto"/>
      </w:divBdr>
    </w:div>
    <w:div w:id="1314870038">
      <w:marLeft w:val="640"/>
      <w:marRight w:val="0"/>
      <w:marTop w:val="0"/>
      <w:marBottom w:val="0"/>
      <w:divBdr>
        <w:top w:val="none" w:sz="0" w:space="0" w:color="auto"/>
        <w:left w:val="none" w:sz="0" w:space="0" w:color="auto"/>
        <w:bottom w:val="none" w:sz="0" w:space="0" w:color="auto"/>
        <w:right w:val="none" w:sz="0" w:space="0" w:color="auto"/>
      </w:divBdr>
    </w:div>
    <w:div w:id="1314987504">
      <w:marLeft w:val="640"/>
      <w:marRight w:val="0"/>
      <w:marTop w:val="0"/>
      <w:marBottom w:val="0"/>
      <w:divBdr>
        <w:top w:val="none" w:sz="0" w:space="0" w:color="auto"/>
        <w:left w:val="none" w:sz="0" w:space="0" w:color="auto"/>
        <w:bottom w:val="none" w:sz="0" w:space="0" w:color="auto"/>
        <w:right w:val="none" w:sz="0" w:space="0" w:color="auto"/>
      </w:divBdr>
    </w:div>
    <w:div w:id="1315139430">
      <w:marLeft w:val="640"/>
      <w:marRight w:val="0"/>
      <w:marTop w:val="0"/>
      <w:marBottom w:val="0"/>
      <w:divBdr>
        <w:top w:val="none" w:sz="0" w:space="0" w:color="auto"/>
        <w:left w:val="none" w:sz="0" w:space="0" w:color="auto"/>
        <w:bottom w:val="none" w:sz="0" w:space="0" w:color="auto"/>
        <w:right w:val="none" w:sz="0" w:space="0" w:color="auto"/>
      </w:divBdr>
    </w:div>
    <w:div w:id="1315183383">
      <w:marLeft w:val="640"/>
      <w:marRight w:val="0"/>
      <w:marTop w:val="0"/>
      <w:marBottom w:val="0"/>
      <w:divBdr>
        <w:top w:val="none" w:sz="0" w:space="0" w:color="auto"/>
        <w:left w:val="none" w:sz="0" w:space="0" w:color="auto"/>
        <w:bottom w:val="none" w:sz="0" w:space="0" w:color="auto"/>
        <w:right w:val="none" w:sz="0" w:space="0" w:color="auto"/>
      </w:divBdr>
    </w:div>
    <w:div w:id="1315186664">
      <w:marLeft w:val="640"/>
      <w:marRight w:val="0"/>
      <w:marTop w:val="0"/>
      <w:marBottom w:val="0"/>
      <w:divBdr>
        <w:top w:val="none" w:sz="0" w:space="0" w:color="auto"/>
        <w:left w:val="none" w:sz="0" w:space="0" w:color="auto"/>
        <w:bottom w:val="none" w:sz="0" w:space="0" w:color="auto"/>
        <w:right w:val="none" w:sz="0" w:space="0" w:color="auto"/>
      </w:divBdr>
    </w:div>
    <w:div w:id="1315257958">
      <w:marLeft w:val="640"/>
      <w:marRight w:val="0"/>
      <w:marTop w:val="0"/>
      <w:marBottom w:val="0"/>
      <w:divBdr>
        <w:top w:val="none" w:sz="0" w:space="0" w:color="auto"/>
        <w:left w:val="none" w:sz="0" w:space="0" w:color="auto"/>
        <w:bottom w:val="none" w:sz="0" w:space="0" w:color="auto"/>
        <w:right w:val="none" w:sz="0" w:space="0" w:color="auto"/>
      </w:divBdr>
    </w:div>
    <w:div w:id="1315259849">
      <w:marLeft w:val="640"/>
      <w:marRight w:val="0"/>
      <w:marTop w:val="0"/>
      <w:marBottom w:val="0"/>
      <w:divBdr>
        <w:top w:val="none" w:sz="0" w:space="0" w:color="auto"/>
        <w:left w:val="none" w:sz="0" w:space="0" w:color="auto"/>
        <w:bottom w:val="none" w:sz="0" w:space="0" w:color="auto"/>
        <w:right w:val="none" w:sz="0" w:space="0" w:color="auto"/>
      </w:divBdr>
    </w:div>
    <w:div w:id="1315333550">
      <w:marLeft w:val="640"/>
      <w:marRight w:val="0"/>
      <w:marTop w:val="0"/>
      <w:marBottom w:val="0"/>
      <w:divBdr>
        <w:top w:val="none" w:sz="0" w:space="0" w:color="auto"/>
        <w:left w:val="none" w:sz="0" w:space="0" w:color="auto"/>
        <w:bottom w:val="none" w:sz="0" w:space="0" w:color="auto"/>
        <w:right w:val="none" w:sz="0" w:space="0" w:color="auto"/>
      </w:divBdr>
    </w:div>
    <w:div w:id="1315336489">
      <w:marLeft w:val="640"/>
      <w:marRight w:val="0"/>
      <w:marTop w:val="0"/>
      <w:marBottom w:val="0"/>
      <w:divBdr>
        <w:top w:val="none" w:sz="0" w:space="0" w:color="auto"/>
        <w:left w:val="none" w:sz="0" w:space="0" w:color="auto"/>
        <w:bottom w:val="none" w:sz="0" w:space="0" w:color="auto"/>
        <w:right w:val="none" w:sz="0" w:space="0" w:color="auto"/>
      </w:divBdr>
    </w:div>
    <w:div w:id="1315375690">
      <w:marLeft w:val="640"/>
      <w:marRight w:val="0"/>
      <w:marTop w:val="0"/>
      <w:marBottom w:val="0"/>
      <w:divBdr>
        <w:top w:val="none" w:sz="0" w:space="0" w:color="auto"/>
        <w:left w:val="none" w:sz="0" w:space="0" w:color="auto"/>
        <w:bottom w:val="none" w:sz="0" w:space="0" w:color="auto"/>
        <w:right w:val="none" w:sz="0" w:space="0" w:color="auto"/>
      </w:divBdr>
    </w:div>
    <w:div w:id="1315379884">
      <w:marLeft w:val="640"/>
      <w:marRight w:val="0"/>
      <w:marTop w:val="0"/>
      <w:marBottom w:val="0"/>
      <w:divBdr>
        <w:top w:val="none" w:sz="0" w:space="0" w:color="auto"/>
        <w:left w:val="none" w:sz="0" w:space="0" w:color="auto"/>
        <w:bottom w:val="none" w:sz="0" w:space="0" w:color="auto"/>
        <w:right w:val="none" w:sz="0" w:space="0" w:color="auto"/>
      </w:divBdr>
    </w:div>
    <w:div w:id="1315644857">
      <w:marLeft w:val="640"/>
      <w:marRight w:val="0"/>
      <w:marTop w:val="0"/>
      <w:marBottom w:val="0"/>
      <w:divBdr>
        <w:top w:val="none" w:sz="0" w:space="0" w:color="auto"/>
        <w:left w:val="none" w:sz="0" w:space="0" w:color="auto"/>
        <w:bottom w:val="none" w:sz="0" w:space="0" w:color="auto"/>
        <w:right w:val="none" w:sz="0" w:space="0" w:color="auto"/>
      </w:divBdr>
    </w:div>
    <w:div w:id="1315721242">
      <w:marLeft w:val="640"/>
      <w:marRight w:val="0"/>
      <w:marTop w:val="0"/>
      <w:marBottom w:val="0"/>
      <w:divBdr>
        <w:top w:val="none" w:sz="0" w:space="0" w:color="auto"/>
        <w:left w:val="none" w:sz="0" w:space="0" w:color="auto"/>
        <w:bottom w:val="none" w:sz="0" w:space="0" w:color="auto"/>
        <w:right w:val="none" w:sz="0" w:space="0" w:color="auto"/>
      </w:divBdr>
    </w:div>
    <w:div w:id="1315723529">
      <w:marLeft w:val="640"/>
      <w:marRight w:val="0"/>
      <w:marTop w:val="0"/>
      <w:marBottom w:val="0"/>
      <w:divBdr>
        <w:top w:val="none" w:sz="0" w:space="0" w:color="auto"/>
        <w:left w:val="none" w:sz="0" w:space="0" w:color="auto"/>
        <w:bottom w:val="none" w:sz="0" w:space="0" w:color="auto"/>
        <w:right w:val="none" w:sz="0" w:space="0" w:color="auto"/>
      </w:divBdr>
    </w:div>
    <w:div w:id="1315790747">
      <w:marLeft w:val="640"/>
      <w:marRight w:val="0"/>
      <w:marTop w:val="0"/>
      <w:marBottom w:val="0"/>
      <w:divBdr>
        <w:top w:val="none" w:sz="0" w:space="0" w:color="auto"/>
        <w:left w:val="none" w:sz="0" w:space="0" w:color="auto"/>
        <w:bottom w:val="none" w:sz="0" w:space="0" w:color="auto"/>
        <w:right w:val="none" w:sz="0" w:space="0" w:color="auto"/>
      </w:divBdr>
    </w:div>
    <w:div w:id="1315798923">
      <w:marLeft w:val="640"/>
      <w:marRight w:val="0"/>
      <w:marTop w:val="0"/>
      <w:marBottom w:val="0"/>
      <w:divBdr>
        <w:top w:val="none" w:sz="0" w:space="0" w:color="auto"/>
        <w:left w:val="none" w:sz="0" w:space="0" w:color="auto"/>
        <w:bottom w:val="none" w:sz="0" w:space="0" w:color="auto"/>
        <w:right w:val="none" w:sz="0" w:space="0" w:color="auto"/>
      </w:divBdr>
    </w:div>
    <w:div w:id="1315835525">
      <w:marLeft w:val="640"/>
      <w:marRight w:val="0"/>
      <w:marTop w:val="0"/>
      <w:marBottom w:val="0"/>
      <w:divBdr>
        <w:top w:val="none" w:sz="0" w:space="0" w:color="auto"/>
        <w:left w:val="none" w:sz="0" w:space="0" w:color="auto"/>
        <w:bottom w:val="none" w:sz="0" w:space="0" w:color="auto"/>
        <w:right w:val="none" w:sz="0" w:space="0" w:color="auto"/>
      </w:divBdr>
    </w:div>
    <w:div w:id="1315837113">
      <w:marLeft w:val="640"/>
      <w:marRight w:val="0"/>
      <w:marTop w:val="0"/>
      <w:marBottom w:val="0"/>
      <w:divBdr>
        <w:top w:val="none" w:sz="0" w:space="0" w:color="auto"/>
        <w:left w:val="none" w:sz="0" w:space="0" w:color="auto"/>
        <w:bottom w:val="none" w:sz="0" w:space="0" w:color="auto"/>
        <w:right w:val="none" w:sz="0" w:space="0" w:color="auto"/>
      </w:divBdr>
    </w:div>
    <w:div w:id="1315840695">
      <w:marLeft w:val="640"/>
      <w:marRight w:val="0"/>
      <w:marTop w:val="0"/>
      <w:marBottom w:val="0"/>
      <w:divBdr>
        <w:top w:val="none" w:sz="0" w:space="0" w:color="auto"/>
        <w:left w:val="none" w:sz="0" w:space="0" w:color="auto"/>
        <w:bottom w:val="none" w:sz="0" w:space="0" w:color="auto"/>
        <w:right w:val="none" w:sz="0" w:space="0" w:color="auto"/>
      </w:divBdr>
    </w:div>
    <w:div w:id="1315983991">
      <w:marLeft w:val="640"/>
      <w:marRight w:val="0"/>
      <w:marTop w:val="0"/>
      <w:marBottom w:val="0"/>
      <w:divBdr>
        <w:top w:val="none" w:sz="0" w:space="0" w:color="auto"/>
        <w:left w:val="none" w:sz="0" w:space="0" w:color="auto"/>
        <w:bottom w:val="none" w:sz="0" w:space="0" w:color="auto"/>
        <w:right w:val="none" w:sz="0" w:space="0" w:color="auto"/>
      </w:divBdr>
    </w:div>
    <w:div w:id="1315987447">
      <w:marLeft w:val="640"/>
      <w:marRight w:val="0"/>
      <w:marTop w:val="0"/>
      <w:marBottom w:val="0"/>
      <w:divBdr>
        <w:top w:val="none" w:sz="0" w:space="0" w:color="auto"/>
        <w:left w:val="none" w:sz="0" w:space="0" w:color="auto"/>
        <w:bottom w:val="none" w:sz="0" w:space="0" w:color="auto"/>
        <w:right w:val="none" w:sz="0" w:space="0" w:color="auto"/>
      </w:divBdr>
    </w:div>
    <w:div w:id="1316029451">
      <w:marLeft w:val="640"/>
      <w:marRight w:val="0"/>
      <w:marTop w:val="0"/>
      <w:marBottom w:val="0"/>
      <w:divBdr>
        <w:top w:val="none" w:sz="0" w:space="0" w:color="auto"/>
        <w:left w:val="none" w:sz="0" w:space="0" w:color="auto"/>
        <w:bottom w:val="none" w:sz="0" w:space="0" w:color="auto"/>
        <w:right w:val="none" w:sz="0" w:space="0" w:color="auto"/>
      </w:divBdr>
    </w:div>
    <w:div w:id="1316184153">
      <w:marLeft w:val="640"/>
      <w:marRight w:val="0"/>
      <w:marTop w:val="0"/>
      <w:marBottom w:val="0"/>
      <w:divBdr>
        <w:top w:val="none" w:sz="0" w:space="0" w:color="auto"/>
        <w:left w:val="none" w:sz="0" w:space="0" w:color="auto"/>
        <w:bottom w:val="none" w:sz="0" w:space="0" w:color="auto"/>
        <w:right w:val="none" w:sz="0" w:space="0" w:color="auto"/>
      </w:divBdr>
    </w:div>
    <w:div w:id="1316304202">
      <w:marLeft w:val="640"/>
      <w:marRight w:val="0"/>
      <w:marTop w:val="0"/>
      <w:marBottom w:val="0"/>
      <w:divBdr>
        <w:top w:val="none" w:sz="0" w:space="0" w:color="auto"/>
        <w:left w:val="none" w:sz="0" w:space="0" w:color="auto"/>
        <w:bottom w:val="none" w:sz="0" w:space="0" w:color="auto"/>
        <w:right w:val="none" w:sz="0" w:space="0" w:color="auto"/>
      </w:divBdr>
    </w:div>
    <w:div w:id="1316371448">
      <w:marLeft w:val="640"/>
      <w:marRight w:val="0"/>
      <w:marTop w:val="0"/>
      <w:marBottom w:val="0"/>
      <w:divBdr>
        <w:top w:val="none" w:sz="0" w:space="0" w:color="auto"/>
        <w:left w:val="none" w:sz="0" w:space="0" w:color="auto"/>
        <w:bottom w:val="none" w:sz="0" w:space="0" w:color="auto"/>
        <w:right w:val="none" w:sz="0" w:space="0" w:color="auto"/>
      </w:divBdr>
    </w:div>
    <w:div w:id="1316371762">
      <w:marLeft w:val="640"/>
      <w:marRight w:val="0"/>
      <w:marTop w:val="0"/>
      <w:marBottom w:val="0"/>
      <w:divBdr>
        <w:top w:val="none" w:sz="0" w:space="0" w:color="auto"/>
        <w:left w:val="none" w:sz="0" w:space="0" w:color="auto"/>
        <w:bottom w:val="none" w:sz="0" w:space="0" w:color="auto"/>
        <w:right w:val="none" w:sz="0" w:space="0" w:color="auto"/>
      </w:divBdr>
    </w:div>
    <w:div w:id="1316372049">
      <w:marLeft w:val="640"/>
      <w:marRight w:val="0"/>
      <w:marTop w:val="0"/>
      <w:marBottom w:val="0"/>
      <w:divBdr>
        <w:top w:val="none" w:sz="0" w:space="0" w:color="auto"/>
        <w:left w:val="none" w:sz="0" w:space="0" w:color="auto"/>
        <w:bottom w:val="none" w:sz="0" w:space="0" w:color="auto"/>
        <w:right w:val="none" w:sz="0" w:space="0" w:color="auto"/>
      </w:divBdr>
    </w:div>
    <w:div w:id="1316374515">
      <w:marLeft w:val="640"/>
      <w:marRight w:val="0"/>
      <w:marTop w:val="0"/>
      <w:marBottom w:val="0"/>
      <w:divBdr>
        <w:top w:val="none" w:sz="0" w:space="0" w:color="auto"/>
        <w:left w:val="none" w:sz="0" w:space="0" w:color="auto"/>
        <w:bottom w:val="none" w:sz="0" w:space="0" w:color="auto"/>
        <w:right w:val="none" w:sz="0" w:space="0" w:color="auto"/>
      </w:divBdr>
    </w:div>
    <w:div w:id="1316495098">
      <w:marLeft w:val="640"/>
      <w:marRight w:val="0"/>
      <w:marTop w:val="0"/>
      <w:marBottom w:val="0"/>
      <w:divBdr>
        <w:top w:val="none" w:sz="0" w:space="0" w:color="auto"/>
        <w:left w:val="none" w:sz="0" w:space="0" w:color="auto"/>
        <w:bottom w:val="none" w:sz="0" w:space="0" w:color="auto"/>
        <w:right w:val="none" w:sz="0" w:space="0" w:color="auto"/>
      </w:divBdr>
    </w:div>
    <w:div w:id="1316639583">
      <w:marLeft w:val="640"/>
      <w:marRight w:val="0"/>
      <w:marTop w:val="0"/>
      <w:marBottom w:val="0"/>
      <w:divBdr>
        <w:top w:val="none" w:sz="0" w:space="0" w:color="auto"/>
        <w:left w:val="none" w:sz="0" w:space="0" w:color="auto"/>
        <w:bottom w:val="none" w:sz="0" w:space="0" w:color="auto"/>
        <w:right w:val="none" w:sz="0" w:space="0" w:color="auto"/>
      </w:divBdr>
    </w:div>
    <w:div w:id="1316643601">
      <w:marLeft w:val="640"/>
      <w:marRight w:val="0"/>
      <w:marTop w:val="0"/>
      <w:marBottom w:val="0"/>
      <w:divBdr>
        <w:top w:val="none" w:sz="0" w:space="0" w:color="auto"/>
        <w:left w:val="none" w:sz="0" w:space="0" w:color="auto"/>
        <w:bottom w:val="none" w:sz="0" w:space="0" w:color="auto"/>
        <w:right w:val="none" w:sz="0" w:space="0" w:color="auto"/>
      </w:divBdr>
    </w:div>
    <w:div w:id="1316644455">
      <w:marLeft w:val="640"/>
      <w:marRight w:val="0"/>
      <w:marTop w:val="0"/>
      <w:marBottom w:val="0"/>
      <w:divBdr>
        <w:top w:val="none" w:sz="0" w:space="0" w:color="auto"/>
        <w:left w:val="none" w:sz="0" w:space="0" w:color="auto"/>
        <w:bottom w:val="none" w:sz="0" w:space="0" w:color="auto"/>
        <w:right w:val="none" w:sz="0" w:space="0" w:color="auto"/>
      </w:divBdr>
    </w:div>
    <w:div w:id="1316689173">
      <w:marLeft w:val="640"/>
      <w:marRight w:val="0"/>
      <w:marTop w:val="0"/>
      <w:marBottom w:val="0"/>
      <w:divBdr>
        <w:top w:val="none" w:sz="0" w:space="0" w:color="auto"/>
        <w:left w:val="none" w:sz="0" w:space="0" w:color="auto"/>
        <w:bottom w:val="none" w:sz="0" w:space="0" w:color="auto"/>
        <w:right w:val="none" w:sz="0" w:space="0" w:color="auto"/>
      </w:divBdr>
    </w:div>
    <w:div w:id="1316758657">
      <w:marLeft w:val="640"/>
      <w:marRight w:val="0"/>
      <w:marTop w:val="0"/>
      <w:marBottom w:val="0"/>
      <w:divBdr>
        <w:top w:val="none" w:sz="0" w:space="0" w:color="auto"/>
        <w:left w:val="none" w:sz="0" w:space="0" w:color="auto"/>
        <w:bottom w:val="none" w:sz="0" w:space="0" w:color="auto"/>
        <w:right w:val="none" w:sz="0" w:space="0" w:color="auto"/>
      </w:divBdr>
    </w:div>
    <w:div w:id="1316833452">
      <w:marLeft w:val="640"/>
      <w:marRight w:val="0"/>
      <w:marTop w:val="0"/>
      <w:marBottom w:val="0"/>
      <w:divBdr>
        <w:top w:val="none" w:sz="0" w:space="0" w:color="auto"/>
        <w:left w:val="none" w:sz="0" w:space="0" w:color="auto"/>
        <w:bottom w:val="none" w:sz="0" w:space="0" w:color="auto"/>
        <w:right w:val="none" w:sz="0" w:space="0" w:color="auto"/>
      </w:divBdr>
    </w:div>
    <w:div w:id="1316834536">
      <w:marLeft w:val="640"/>
      <w:marRight w:val="0"/>
      <w:marTop w:val="0"/>
      <w:marBottom w:val="0"/>
      <w:divBdr>
        <w:top w:val="none" w:sz="0" w:space="0" w:color="auto"/>
        <w:left w:val="none" w:sz="0" w:space="0" w:color="auto"/>
        <w:bottom w:val="none" w:sz="0" w:space="0" w:color="auto"/>
        <w:right w:val="none" w:sz="0" w:space="0" w:color="auto"/>
      </w:divBdr>
    </w:div>
    <w:div w:id="1316839223">
      <w:marLeft w:val="640"/>
      <w:marRight w:val="0"/>
      <w:marTop w:val="0"/>
      <w:marBottom w:val="0"/>
      <w:divBdr>
        <w:top w:val="none" w:sz="0" w:space="0" w:color="auto"/>
        <w:left w:val="none" w:sz="0" w:space="0" w:color="auto"/>
        <w:bottom w:val="none" w:sz="0" w:space="0" w:color="auto"/>
        <w:right w:val="none" w:sz="0" w:space="0" w:color="auto"/>
      </w:divBdr>
    </w:div>
    <w:div w:id="1316884546">
      <w:marLeft w:val="640"/>
      <w:marRight w:val="0"/>
      <w:marTop w:val="0"/>
      <w:marBottom w:val="0"/>
      <w:divBdr>
        <w:top w:val="none" w:sz="0" w:space="0" w:color="auto"/>
        <w:left w:val="none" w:sz="0" w:space="0" w:color="auto"/>
        <w:bottom w:val="none" w:sz="0" w:space="0" w:color="auto"/>
        <w:right w:val="none" w:sz="0" w:space="0" w:color="auto"/>
      </w:divBdr>
    </w:div>
    <w:div w:id="1316910371">
      <w:marLeft w:val="640"/>
      <w:marRight w:val="0"/>
      <w:marTop w:val="0"/>
      <w:marBottom w:val="0"/>
      <w:divBdr>
        <w:top w:val="none" w:sz="0" w:space="0" w:color="auto"/>
        <w:left w:val="none" w:sz="0" w:space="0" w:color="auto"/>
        <w:bottom w:val="none" w:sz="0" w:space="0" w:color="auto"/>
        <w:right w:val="none" w:sz="0" w:space="0" w:color="auto"/>
      </w:divBdr>
    </w:div>
    <w:div w:id="1316910568">
      <w:marLeft w:val="640"/>
      <w:marRight w:val="0"/>
      <w:marTop w:val="0"/>
      <w:marBottom w:val="0"/>
      <w:divBdr>
        <w:top w:val="none" w:sz="0" w:space="0" w:color="auto"/>
        <w:left w:val="none" w:sz="0" w:space="0" w:color="auto"/>
        <w:bottom w:val="none" w:sz="0" w:space="0" w:color="auto"/>
        <w:right w:val="none" w:sz="0" w:space="0" w:color="auto"/>
      </w:divBdr>
    </w:div>
    <w:div w:id="1316910605">
      <w:marLeft w:val="640"/>
      <w:marRight w:val="0"/>
      <w:marTop w:val="0"/>
      <w:marBottom w:val="0"/>
      <w:divBdr>
        <w:top w:val="none" w:sz="0" w:space="0" w:color="auto"/>
        <w:left w:val="none" w:sz="0" w:space="0" w:color="auto"/>
        <w:bottom w:val="none" w:sz="0" w:space="0" w:color="auto"/>
        <w:right w:val="none" w:sz="0" w:space="0" w:color="auto"/>
      </w:divBdr>
    </w:div>
    <w:div w:id="1317026072">
      <w:marLeft w:val="640"/>
      <w:marRight w:val="0"/>
      <w:marTop w:val="0"/>
      <w:marBottom w:val="0"/>
      <w:divBdr>
        <w:top w:val="none" w:sz="0" w:space="0" w:color="auto"/>
        <w:left w:val="none" w:sz="0" w:space="0" w:color="auto"/>
        <w:bottom w:val="none" w:sz="0" w:space="0" w:color="auto"/>
        <w:right w:val="none" w:sz="0" w:space="0" w:color="auto"/>
      </w:divBdr>
    </w:div>
    <w:div w:id="1317101317">
      <w:marLeft w:val="640"/>
      <w:marRight w:val="0"/>
      <w:marTop w:val="0"/>
      <w:marBottom w:val="0"/>
      <w:divBdr>
        <w:top w:val="none" w:sz="0" w:space="0" w:color="auto"/>
        <w:left w:val="none" w:sz="0" w:space="0" w:color="auto"/>
        <w:bottom w:val="none" w:sz="0" w:space="0" w:color="auto"/>
        <w:right w:val="none" w:sz="0" w:space="0" w:color="auto"/>
      </w:divBdr>
    </w:div>
    <w:div w:id="1317106088">
      <w:marLeft w:val="640"/>
      <w:marRight w:val="0"/>
      <w:marTop w:val="0"/>
      <w:marBottom w:val="0"/>
      <w:divBdr>
        <w:top w:val="none" w:sz="0" w:space="0" w:color="auto"/>
        <w:left w:val="none" w:sz="0" w:space="0" w:color="auto"/>
        <w:bottom w:val="none" w:sz="0" w:space="0" w:color="auto"/>
        <w:right w:val="none" w:sz="0" w:space="0" w:color="auto"/>
      </w:divBdr>
    </w:div>
    <w:div w:id="1317152905">
      <w:marLeft w:val="640"/>
      <w:marRight w:val="0"/>
      <w:marTop w:val="0"/>
      <w:marBottom w:val="0"/>
      <w:divBdr>
        <w:top w:val="none" w:sz="0" w:space="0" w:color="auto"/>
        <w:left w:val="none" w:sz="0" w:space="0" w:color="auto"/>
        <w:bottom w:val="none" w:sz="0" w:space="0" w:color="auto"/>
        <w:right w:val="none" w:sz="0" w:space="0" w:color="auto"/>
      </w:divBdr>
    </w:div>
    <w:div w:id="1317295254">
      <w:marLeft w:val="640"/>
      <w:marRight w:val="0"/>
      <w:marTop w:val="0"/>
      <w:marBottom w:val="0"/>
      <w:divBdr>
        <w:top w:val="none" w:sz="0" w:space="0" w:color="auto"/>
        <w:left w:val="none" w:sz="0" w:space="0" w:color="auto"/>
        <w:bottom w:val="none" w:sz="0" w:space="0" w:color="auto"/>
        <w:right w:val="none" w:sz="0" w:space="0" w:color="auto"/>
      </w:divBdr>
    </w:div>
    <w:div w:id="1317370031">
      <w:marLeft w:val="640"/>
      <w:marRight w:val="0"/>
      <w:marTop w:val="0"/>
      <w:marBottom w:val="0"/>
      <w:divBdr>
        <w:top w:val="none" w:sz="0" w:space="0" w:color="auto"/>
        <w:left w:val="none" w:sz="0" w:space="0" w:color="auto"/>
        <w:bottom w:val="none" w:sz="0" w:space="0" w:color="auto"/>
        <w:right w:val="none" w:sz="0" w:space="0" w:color="auto"/>
      </w:divBdr>
    </w:div>
    <w:div w:id="1317414866">
      <w:marLeft w:val="640"/>
      <w:marRight w:val="0"/>
      <w:marTop w:val="0"/>
      <w:marBottom w:val="0"/>
      <w:divBdr>
        <w:top w:val="none" w:sz="0" w:space="0" w:color="auto"/>
        <w:left w:val="none" w:sz="0" w:space="0" w:color="auto"/>
        <w:bottom w:val="none" w:sz="0" w:space="0" w:color="auto"/>
        <w:right w:val="none" w:sz="0" w:space="0" w:color="auto"/>
      </w:divBdr>
    </w:div>
    <w:div w:id="1317492427">
      <w:marLeft w:val="640"/>
      <w:marRight w:val="0"/>
      <w:marTop w:val="0"/>
      <w:marBottom w:val="0"/>
      <w:divBdr>
        <w:top w:val="none" w:sz="0" w:space="0" w:color="auto"/>
        <w:left w:val="none" w:sz="0" w:space="0" w:color="auto"/>
        <w:bottom w:val="none" w:sz="0" w:space="0" w:color="auto"/>
        <w:right w:val="none" w:sz="0" w:space="0" w:color="auto"/>
      </w:divBdr>
    </w:div>
    <w:div w:id="1317495945">
      <w:marLeft w:val="640"/>
      <w:marRight w:val="0"/>
      <w:marTop w:val="0"/>
      <w:marBottom w:val="0"/>
      <w:divBdr>
        <w:top w:val="none" w:sz="0" w:space="0" w:color="auto"/>
        <w:left w:val="none" w:sz="0" w:space="0" w:color="auto"/>
        <w:bottom w:val="none" w:sz="0" w:space="0" w:color="auto"/>
        <w:right w:val="none" w:sz="0" w:space="0" w:color="auto"/>
      </w:divBdr>
    </w:div>
    <w:div w:id="1317535858">
      <w:marLeft w:val="640"/>
      <w:marRight w:val="0"/>
      <w:marTop w:val="0"/>
      <w:marBottom w:val="0"/>
      <w:divBdr>
        <w:top w:val="none" w:sz="0" w:space="0" w:color="auto"/>
        <w:left w:val="none" w:sz="0" w:space="0" w:color="auto"/>
        <w:bottom w:val="none" w:sz="0" w:space="0" w:color="auto"/>
        <w:right w:val="none" w:sz="0" w:space="0" w:color="auto"/>
      </w:divBdr>
    </w:div>
    <w:div w:id="1317606422">
      <w:marLeft w:val="640"/>
      <w:marRight w:val="0"/>
      <w:marTop w:val="0"/>
      <w:marBottom w:val="0"/>
      <w:divBdr>
        <w:top w:val="none" w:sz="0" w:space="0" w:color="auto"/>
        <w:left w:val="none" w:sz="0" w:space="0" w:color="auto"/>
        <w:bottom w:val="none" w:sz="0" w:space="0" w:color="auto"/>
        <w:right w:val="none" w:sz="0" w:space="0" w:color="auto"/>
      </w:divBdr>
    </w:div>
    <w:div w:id="1317607530">
      <w:marLeft w:val="640"/>
      <w:marRight w:val="0"/>
      <w:marTop w:val="0"/>
      <w:marBottom w:val="0"/>
      <w:divBdr>
        <w:top w:val="none" w:sz="0" w:space="0" w:color="auto"/>
        <w:left w:val="none" w:sz="0" w:space="0" w:color="auto"/>
        <w:bottom w:val="none" w:sz="0" w:space="0" w:color="auto"/>
        <w:right w:val="none" w:sz="0" w:space="0" w:color="auto"/>
      </w:divBdr>
    </w:div>
    <w:div w:id="1317608239">
      <w:marLeft w:val="640"/>
      <w:marRight w:val="0"/>
      <w:marTop w:val="0"/>
      <w:marBottom w:val="0"/>
      <w:divBdr>
        <w:top w:val="none" w:sz="0" w:space="0" w:color="auto"/>
        <w:left w:val="none" w:sz="0" w:space="0" w:color="auto"/>
        <w:bottom w:val="none" w:sz="0" w:space="0" w:color="auto"/>
        <w:right w:val="none" w:sz="0" w:space="0" w:color="auto"/>
      </w:divBdr>
    </w:div>
    <w:div w:id="1317612647">
      <w:marLeft w:val="640"/>
      <w:marRight w:val="0"/>
      <w:marTop w:val="0"/>
      <w:marBottom w:val="0"/>
      <w:divBdr>
        <w:top w:val="none" w:sz="0" w:space="0" w:color="auto"/>
        <w:left w:val="none" w:sz="0" w:space="0" w:color="auto"/>
        <w:bottom w:val="none" w:sz="0" w:space="0" w:color="auto"/>
        <w:right w:val="none" w:sz="0" w:space="0" w:color="auto"/>
      </w:divBdr>
    </w:div>
    <w:div w:id="1317800803">
      <w:marLeft w:val="640"/>
      <w:marRight w:val="0"/>
      <w:marTop w:val="0"/>
      <w:marBottom w:val="0"/>
      <w:divBdr>
        <w:top w:val="none" w:sz="0" w:space="0" w:color="auto"/>
        <w:left w:val="none" w:sz="0" w:space="0" w:color="auto"/>
        <w:bottom w:val="none" w:sz="0" w:space="0" w:color="auto"/>
        <w:right w:val="none" w:sz="0" w:space="0" w:color="auto"/>
      </w:divBdr>
    </w:div>
    <w:div w:id="1317876383">
      <w:marLeft w:val="640"/>
      <w:marRight w:val="0"/>
      <w:marTop w:val="0"/>
      <w:marBottom w:val="0"/>
      <w:divBdr>
        <w:top w:val="none" w:sz="0" w:space="0" w:color="auto"/>
        <w:left w:val="none" w:sz="0" w:space="0" w:color="auto"/>
        <w:bottom w:val="none" w:sz="0" w:space="0" w:color="auto"/>
        <w:right w:val="none" w:sz="0" w:space="0" w:color="auto"/>
      </w:divBdr>
    </w:div>
    <w:div w:id="1317876552">
      <w:marLeft w:val="640"/>
      <w:marRight w:val="0"/>
      <w:marTop w:val="0"/>
      <w:marBottom w:val="0"/>
      <w:divBdr>
        <w:top w:val="none" w:sz="0" w:space="0" w:color="auto"/>
        <w:left w:val="none" w:sz="0" w:space="0" w:color="auto"/>
        <w:bottom w:val="none" w:sz="0" w:space="0" w:color="auto"/>
        <w:right w:val="none" w:sz="0" w:space="0" w:color="auto"/>
      </w:divBdr>
    </w:div>
    <w:div w:id="1317878060">
      <w:marLeft w:val="640"/>
      <w:marRight w:val="0"/>
      <w:marTop w:val="0"/>
      <w:marBottom w:val="0"/>
      <w:divBdr>
        <w:top w:val="none" w:sz="0" w:space="0" w:color="auto"/>
        <w:left w:val="none" w:sz="0" w:space="0" w:color="auto"/>
        <w:bottom w:val="none" w:sz="0" w:space="0" w:color="auto"/>
        <w:right w:val="none" w:sz="0" w:space="0" w:color="auto"/>
      </w:divBdr>
    </w:div>
    <w:div w:id="1317879058">
      <w:marLeft w:val="640"/>
      <w:marRight w:val="0"/>
      <w:marTop w:val="0"/>
      <w:marBottom w:val="0"/>
      <w:divBdr>
        <w:top w:val="none" w:sz="0" w:space="0" w:color="auto"/>
        <w:left w:val="none" w:sz="0" w:space="0" w:color="auto"/>
        <w:bottom w:val="none" w:sz="0" w:space="0" w:color="auto"/>
        <w:right w:val="none" w:sz="0" w:space="0" w:color="auto"/>
      </w:divBdr>
    </w:div>
    <w:div w:id="1317954575">
      <w:marLeft w:val="640"/>
      <w:marRight w:val="0"/>
      <w:marTop w:val="0"/>
      <w:marBottom w:val="0"/>
      <w:divBdr>
        <w:top w:val="none" w:sz="0" w:space="0" w:color="auto"/>
        <w:left w:val="none" w:sz="0" w:space="0" w:color="auto"/>
        <w:bottom w:val="none" w:sz="0" w:space="0" w:color="auto"/>
        <w:right w:val="none" w:sz="0" w:space="0" w:color="auto"/>
      </w:divBdr>
    </w:div>
    <w:div w:id="1317955792">
      <w:marLeft w:val="640"/>
      <w:marRight w:val="0"/>
      <w:marTop w:val="0"/>
      <w:marBottom w:val="0"/>
      <w:divBdr>
        <w:top w:val="none" w:sz="0" w:space="0" w:color="auto"/>
        <w:left w:val="none" w:sz="0" w:space="0" w:color="auto"/>
        <w:bottom w:val="none" w:sz="0" w:space="0" w:color="auto"/>
        <w:right w:val="none" w:sz="0" w:space="0" w:color="auto"/>
      </w:divBdr>
    </w:div>
    <w:div w:id="1317998692">
      <w:marLeft w:val="640"/>
      <w:marRight w:val="0"/>
      <w:marTop w:val="0"/>
      <w:marBottom w:val="0"/>
      <w:divBdr>
        <w:top w:val="none" w:sz="0" w:space="0" w:color="auto"/>
        <w:left w:val="none" w:sz="0" w:space="0" w:color="auto"/>
        <w:bottom w:val="none" w:sz="0" w:space="0" w:color="auto"/>
        <w:right w:val="none" w:sz="0" w:space="0" w:color="auto"/>
      </w:divBdr>
    </w:div>
    <w:div w:id="1318000070">
      <w:marLeft w:val="640"/>
      <w:marRight w:val="0"/>
      <w:marTop w:val="0"/>
      <w:marBottom w:val="0"/>
      <w:divBdr>
        <w:top w:val="none" w:sz="0" w:space="0" w:color="auto"/>
        <w:left w:val="none" w:sz="0" w:space="0" w:color="auto"/>
        <w:bottom w:val="none" w:sz="0" w:space="0" w:color="auto"/>
        <w:right w:val="none" w:sz="0" w:space="0" w:color="auto"/>
      </w:divBdr>
    </w:div>
    <w:div w:id="1318001486">
      <w:marLeft w:val="640"/>
      <w:marRight w:val="0"/>
      <w:marTop w:val="0"/>
      <w:marBottom w:val="0"/>
      <w:divBdr>
        <w:top w:val="none" w:sz="0" w:space="0" w:color="auto"/>
        <w:left w:val="none" w:sz="0" w:space="0" w:color="auto"/>
        <w:bottom w:val="none" w:sz="0" w:space="0" w:color="auto"/>
        <w:right w:val="none" w:sz="0" w:space="0" w:color="auto"/>
      </w:divBdr>
    </w:div>
    <w:div w:id="1318193714">
      <w:marLeft w:val="640"/>
      <w:marRight w:val="0"/>
      <w:marTop w:val="0"/>
      <w:marBottom w:val="0"/>
      <w:divBdr>
        <w:top w:val="none" w:sz="0" w:space="0" w:color="auto"/>
        <w:left w:val="none" w:sz="0" w:space="0" w:color="auto"/>
        <w:bottom w:val="none" w:sz="0" w:space="0" w:color="auto"/>
        <w:right w:val="none" w:sz="0" w:space="0" w:color="auto"/>
      </w:divBdr>
    </w:div>
    <w:div w:id="1318221855">
      <w:marLeft w:val="640"/>
      <w:marRight w:val="0"/>
      <w:marTop w:val="0"/>
      <w:marBottom w:val="0"/>
      <w:divBdr>
        <w:top w:val="none" w:sz="0" w:space="0" w:color="auto"/>
        <w:left w:val="none" w:sz="0" w:space="0" w:color="auto"/>
        <w:bottom w:val="none" w:sz="0" w:space="0" w:color="auto"/>
        <w:right w:val="none" w:sz="0" w:space="0" w:color="auto"/>
      </w:divBdr>
    </w:div>
    <w:div w:id="1318341638">
      <w:marLeft w:val="640"/>
      <w:marRight w:val="0"/>
      <w:marTop w:val="0"/>
      <w:marBottom w:val="0"/>
      <w:divBdr>
        <w:top w:val="none" w:sz="0" w:space="0" w:color="auto"/>
        <w:left w:val="none" w:sz="0" w:space="0" w:color="auto"/>
        <w:bottom w:val="none" w:sz="0" w:space="0" w:color="auto"/>
        <w:right w:val="none" w:sz="0" w:space="0" w:color="auto"/>
      </w:divBdr>
    </w:div>
    <w:div w:id="1318461371">
      <w:marLeft w:val="640"/>
      <w:marRight w:val="0"/>
      <w:marTop w:val="0"/>
      <w:marBottom w:val="0"/>
      <w:divBdr>
        <w:top w:val="none" w:sz="0" w:space="0" w:color="auto"/>
        <w:left w:val="none" w:sz="0" w:space="0" w:color="auto"/>
        <w:bottom w:val="none" w:sz="0" w:space="0" w:color="auto"/>
        <w:right w:val="none" w:sz="0" w:space="0" w:color="auto"/>
      </w:divBdr>
    </w:div>
    <w:div w:id="1318651487">
      <w:marLeft w:val="640"/>
      <w:marRight w:val="0"/>
      <w:marTop w:val="0"/>
      <w:marBottom w:val="0"/>
      <w:divBdr>
        <w:top w:val="none" w:sz="0" w:space="0" w:color="auto"/>
        <w:left w:val="none" w:sz="0" w:space="0" w:color="auto"/>
        <w:bottom w:val="none" w:sz="0" w:space="0" w:color="auto"/>
        <w:right w:val="none" w:sz="0" w:space="0" w:color="auto"/>
      </w:divBdr>
    </w:div>
    <w:div w:id="1318723703">
      <w:marLeft w:val="640"/>
      <w:marRight w:val="0"/>
      <w:marTop w:val="0"/>
      <w:marBottom w:val="0"/>
      <w:divBdr>
        <w:top w:val="none" w:sz="0" w:space="0" w:color="auto"/>
        <w:left w:val="none" w:sz="0" w:space="0" w:color="auto"/>
        <w:bottom w:val="none" w:sz="0" w:space="0" w:color="auto"/>
        <w:right w:val="none" w:sz="0" w:space="0" w:color="auto"/>
      </w:divBdr>
    </w:div>
    <w:div w:id="1318730698">
      <w:marLeft w:val="640"/>
      <w:marRight w:val="0"/>
      <w:marTop w:val="0"/>
      <w:marBottom w:val="0"/>
      <w:divBdr>
        <w:top w:val="none" w:sz="0" w:space="0" w:color="auto"/>
        <w:left w:val="none" w:sz="0" w:space="0" w:color="auto"/>
        <w:bottom w:val="none" w:sz="0" w:space="0" w:color="auto"/>
        <w:right w:val="none" w:sz="0" w:space="0" w:color="auto"/>
      </w:divBdr>
    </w:div>
    <w:div w:id="1318991391">
      <w:marLeft w:val="640"/>
      <w:marRight w:val="0"/>
      <w:marTop w:val="0"/>
      <w:marBottom w:val="0"/>
      <w:divBdr>
        <w:top w:val="none" w:sz="0" w:space="0" w:color="auto"/>
        <w:left w:val="none" w:sz="0" w:space="0" w:color="auto"/>
        <w:bottom w:val="none" w:sz="0" w:space="0" w:color="auto"/>
        <w:right w:val="none" w:sz="0" w:space="0" w:color="auto"/>
      </w:divBdr>
    </w:div>
    <w:div w:id="1319109634">
      <w:marLeft w:val="640"/>
      <w:marRight w:val="0"/>
      <w:marTop w:val="0"/>
      <w:marBottom w:val="0"/>
      <w:divBdr>
        <w:top w:val="none" w:sz="0" w:space="0" w:color="auto"/>
        <w:left w:val="none" w:sz="0" w:space="0" w:color="auto"/>
        <w:bottom w:val="none" w:sz="0" w:space="0" w:color="auto"/>
        <w:right w:val="none" w:sz="0" w:space="0" w:color="auto"/>
      </w:divBdr>
    </w:div>
    <w:div w:id="1319113276">
      <w:marLeft w:val="640"/>
      <w:marRight w:val="0"/>
      <w:marTop w:val="0"/>
      <w:marBottom w:val="0"/>
      <w:divBdr>
        <w:top w:val="none" w:sz="0" w:space="0" w:color="auto"/>
        <w:left w:val="none" w:sz="0" w:space="0" w:color="auto"/>
        <w:bottom w:val="none" w:sz="0" w:space="0" w:color="auto"/>
        <w:right w:val="none" w:sz="0" w:space="0" w:color="auto"/>
      </w:divBdr>
    </w:div>
    <w:div w:id="1319188354">
      <w:marLeft w:val="640"/>
      <w:marRight w:val="0"/>
      <w:marTop w:val="0"/>
      <w:marBottom w:val="0"/>
      <w:divBdr>
        <w:top w:val="none" w:sz="0" w:space="0" w:color="auto"/>
        <w:left w:val="none" w:sz="0" w:space="0" w:color="auto"/>
        <w:bottom w:val="none" w:sz="0" w:space="0" w:color="auto"/>
        <w:right w:val="none" w:sz="0" w:space="0" w:color="auto"/>
      </w:divBdr>
    </w:div>
    <w:div w:id="1319188468">
      <w:marLeft w:val="640"/>
      <w:marRight w:val="0"/>
      <w:marTop w:val="0"/>
      <w:marBottom w:val="0"/>
      <w:divBdr>
        <w:top w:val="none" w:sz="0" w:space="0" w:color="auto"/>
        <w:left w:val="none" w:sz="0" w:space="0" w:color="auto"/>
        <w:bottom w:val="none" w:sz="0" w:space="0" w:color="auto"/>
        <w:right w:val="none" w:sz="0" w:space="0" w:color="auto"/>
      </w:divBdr>
    </w:div>
    <w:div w:id="1319262980">
      <w:marLeft w:val="640"/>
      <w:marRight w:val="0"/>
      <w:marTop w:val="0"/>
      <w:marBottom w:val="0"/>
      <w:divBdr>
        <w:top w:val="none" w:sz="0" w:space="0" w:color="auto"/>
        <w:left w:val="none" w:sz="0" w:space="0" w:color="auto"/>
        <w:bottom w:val="none" w:sz="0" w:space="0" w:color="auto"/>
        <w:right w:val="none" w:sz="0" w:space="0" w:color="auto"/>
      </w:divBdr>
    </w:div>
    <w:div w:id="1319306283">
      <w:marLeft w:val="640"/>
      <w:marRight w:val="0"/>
      <w:marTop w:val="0"/>
      <w:marBottom w:val="0"/>
      <w:divBdr>
        <w:top w:val="none" w:sz="0" w:space="0" w:color="auto"/>
        <w:left w:val="none" w:sz="0" w:space="0" w:color="auto"/>
        <w:bottom w:val="none" w:sz="0" w:space="0" w:color="auto"/>
        <w:right w:val="none" w:sz="0" w:space="0" w:color="auto"/>
      </w:divBdr>
    </w:div>
    <w:div w:id="1319337582">
      <w:marLeft w:val="640"/>
      <w:marRight w:val="0"/>
      <w:marTop w:val="0"/>
      <w:marBottom w:val="0"/>
      <w:divBdr>
        <w:top w:val="none" w:sz="0" w:space="0" w:color="auto"/>
        <w:left w:val="none" w:sz="0" w:space="0" w:color="auto"/>
        <w:bottom w:val="none" w:sz="0" w:space="0" w:color="auto"/>
        <w:right w:val="none" w:sz="0" w:space="0" w:color="auto"/>
      </w:divBdr>
    </w:div>
    <w:div w:id="1319459041">
      <w:marLeft w:val="640"/>
      <w:marRight w:val="0"/>
      <w:marTop w:val="0"/>
      <w:marBottom w:val="0"/>
      <w:divBdr>
        <w:top w:val="none" w:sz="0" w:space="0" w:color="auto"/>
        <w:left w:val="none" w:sz="0" w:space="0" w:color="auto"/>
        <w:bottom w:val="none" w:sz="0" w:space="0" w:color="auto"/>
        <w:right w:val="none" w:sz="0" w:space="0" w:color="auto"/>
      </w:divBdr>
    </w:div>
    <w:div w:id="1319501968">
      <w:marLeft w:val="640"/>
      <w:marRight w:val="0"/>
      <w:marTop w:val="0"/>
      <w:marBottom w:val="0"/>
      <w:divBdr>
        <w:top w:val="none" w:sz="0" w:space="0" w:color="auto"/>
        <w:left w:val="none" w:sz="0" w:space="0" w:color="auto"/>
        <w:bottom w:val="none" w:sz="0" w:space="0" w:color="auto"/>
        <w:right w:val="none" w:sz="0" w:space="0" w:color="auto"/>
      </w:divBdr>
    </w:div>
    <w:div w:id="1319576850">
      <w:marLeft w:val="640"/>
      <w:marRight w:val="0"/>
      <w:marTop w:val="0"/>
      <w:marBottom w:val="0"/>
      <w:divBdr>
        <w:top w:val="none" w:sz="0" w:space="0" w:color="auto"/>
        <w:left w:val="none" w:sz="0" w:space="0" w:color="auto"/>
        <w:bottom w:val="none" w:sz="0" w:space="0" w:color="auto"/>
        <w:right w:val="none" w:sz="0" w:space="0" w:color="auto"/>
      </w:divBdr>
    </w:div>
    <w:div w:id="1319576920">
      <w:marLeft w:val="640"/>
      <w:marRight w:val="0"/>
      <w:marTop w:val="0"/>
      <w:marBottom w:val="0"/>
      <w:divBdr>
        <w:top w:val="none" w:sz="0" w:space="0" w:color="auto"/>
        <w:left w:val="none" w:sz="0" w:space="0" w:color="auto"/>
        <w:bottom w:val="none" w:sz="0" w:space="0" w:color="auto"/>
        <w:right w:val="none" w:sz="0" w:space="0" w:color="auto"/>
      </w:divBdr>
    </w:div>
    <w:div w:id="1319581061">
      <w:marLeft w:val="640"/>
      <w:marRight w:val="0"/>
      <w:marTop w:val="0"/>
      <w:marBottom w:val="0"/>
      <w:divBdr>
        <w:top w:val="none" w:sz="0" w:space="0" w:color="auto"/>
        <w:left w:val="none" w:sz="0" w:space="0" w:color="auto"/>
        <w:bottom w:val="none" w:sz="0" w:space="0" w:color="auto"/>
        <w:right w:val="none" w:sz="0" w:space="0" w:color="auto"/>
      </w:divBdr>
    </w:div>
    <w:div w:id="1319773873">
      <w:marLeft w:val="640"/>
      <w:marRight w:val="0"/>
      <w:marTop w:val="0"/>
      <w:marBottom w:val="0"/>
      <w:divBdr>
        <w:top w:val="none" w:sz="0" w:space="0" w:color="auto"/>
        <w:left w:val="none" w:sz="0" w:space="0" w:color="auto"/>
        <w:bottom w:val="none" w:sz="0" w:space="0" w:color="auto"/>
        <w:right w:val="none" w:sz="0" w:space="0" w:color="auto"/>
      </w:divBdr>
    </w:div>
    <w:div w:id="1319962039">
      <w:marLeft w:val="640"/>
      <w:marRight w:val="0"/>
      <w:marTop w:val="0"/>
      <w:marBottom w:val="0"/>
      <w:divBdr>
        <w:top w:val="none" w:sz="0" w:space="0" w:color="auto"/>
        <w:left w:val="none" w:sz="0" w:space="0" w:color="auto"/>
        <w:bottom w:val="none" w:sz="0" w:space="0" w:color="auto"/>
        <w:right w:val="none" w:sz="0" w:space="0" w:color="auto"/>
      </w:divBdr>
    </w:div>
    <w:div w:id="1319967022">
      <w:marLeft w:val="640"/>
      <w:marRight w:val="0"/>
      <w:marTop w:val="0"/>
      <w:marBottom w:val="0"/>
      <w:divBdr>
        <w:top w:val="none" w:sz="0" w:space="0" w:color="auto"/>
        <w:left w:val="none" w:sz="0" w:space="0" w:color="auto"/>
        <w:bottom w:val="none" w:sz="0" w:space="0" w:color="auto"/>
        <w:right w:val="none" w:sz="0" w:space="0" w:color="auto"/>
      </w:divBdr>
    </w:div>
    <w:div w:id="1320116548">
      <w:marLeft w:val="640"/>
      <w:marRight w:val="0"/>
      <w:marTop w:val="0"/>
      <w:marBottom w:val="0"/>
      <w:divBdr>
        <w:top w:val="none" w:sz="0" w:space="0" w:color="auto"/>
        <w:left w:val="none" w:sz="0" w:space="0" w:color="auto"/>
        <w:bottom w:val="none" w:sz="0" w:space="0" w:color="auto"/>
        <w:right w:val="none" w:sz="0" w:space="0" w:color="auto"/>
      </w:divBdr>
    </w:div>
    <w:div w:id="1320189330">
      <w:marLeft w:val="640"/>
      <w:marRight w:val="0"/>
      <w:marTop w:val="0"/>
      <w:marBottom w:val="0"/>
      <w:divBdr>
        <w:top w:val="none" w:sz="0" w:space="0" w:color="auto"/>
        <w:left w:val="none" w:sz="0" w:space="0" w:color="auto"/>
        <w:bottom w:val="none" w:sz="0" w:space="0" w:color="auto"/>
        <w:right w:val="none" w:sz="0" w:space="0" w:color="auto"/>
      </w:divBdr>
    </w:div>
    <w:div w:id="1320304185">
      <w:marLeft w:val="640"/>
      <w:marRight w:val="0"/>
      <w:marTop w:val="0"/>
      <w:marBottom w:val="0"/>
      <w:divBdr>
        <w:top w:val="none" w:sz="0" w:space="0" w:color="auto"/>
        <w:left w:val="none" w:sz="0" w:space="0" w:color="auto"/>
        <w:bottom w:val="none" w:sz="0" w:space="0" w:color="auto"/>
        <w:right w:val="none" w:sz="0" w:space="0" w:color="auto"/>
      </w:divBdr>
    </w:div>
    <w:div w:id="1320380752">
      <w:marLeft w:val="640"/>
      <w:marRight w:val="0"/>
      <w:marTop w:val="0"/>
      <w:marBottom w:val="0"/>
      <w:divBdr>
        <w:top w:val="none" w:sz="0" w:space="0" w:color="auto"/>
        <w:left w:val="none" w:sz="0" w:space="0" w:color="auto"/>
        <w:bottom w:val="none" w:sz="0" w:space="0" w:color="auto"/>
        <w:right w:val="none" w:sz="0" w:space="0" w:color="auto"/>
      </w:divBdr>
    </w:div>
    <w:div w:id="1320421084">
      <w:marLeft w:val="640"/>
      <w:marRight w:val="0"/>
      <w:marTop w:val="0"/>
      <w:marBottom w:val="0"/>
      <w:divBdr>
        <w:top w:val="none" w:sz="0" w:space="0" w:color="auto"/>
        <w:left w:val="none" w:sz="0" w:space="0" w:color="auto"/>
        <w:bottom w:val="none" w:sz="0" w:space="0" w:color="auto"/>
        <w:right w:val="none" w:sz="0" w:space="0" w:color="auto"/>
      </w:divBdr>
    </w:div>
    <w:div w:id="1320425643">
      <w:marLeft w:val="640"/>
      <w:marRight w:val="0"/>
      <w:marTop w:val="0"/>
      <w:marBottom w:val="0"/>
      <w:divBdr>
        <w:top w:val="none" w:sz="0" w:space="0" w:color="auto"/>
        <w:left w:val="none" w:sz="0" w:space="0" w:color="auto"/>
        <w:bottom w:val="none" w:sz="0" w:space="0" w:color="auto"/>
        <w:right w:val="none" w:sz="0" w:space="0" w:color="auto"/>
      </w:divBdr>
    </w:div>
    <w:div w:id="1320495919">
      <w:marLeft w:val="640"/>
      <w:marRight w:val="0"/>
      <w:marTop w:val="0"/>
      <w:marBottom w:val="0"/>
      <w:divBdr>
        <w:top w:val="none" w:sz="0" w:space="0" w:color="auto"/>
        <w:left w:val="none" w:sz="0" w:space="0" w:color="auto"/>
        <w:bottom w:val="none" w:sz="0" w:space="0" w:color="auto"/>
        <w:right w:val="none" w:sz="0" w:space="0" w:color="auto"/>
      </w:divBdr>
    </w:div>
    <w:div w:id="1320579165">
      <w:marLeft w:val="640"/>
      <w:marRight w:val="0"/>
      <w:marTop w:val="0"/>
      <w:marBottom w:val="0"/>
      <w:divBdr>
        <w:top w:val="none" w:sz="0" w:space="0" w:color="auto"/>
        <w:left w:val="none" w:sz="0" w:space="0" w:color="auto"/>
        <w:bottom w:val="none" w:sz="0" w:space="0" w:color="auto"/>
        <w:right w:val="none" w:sz="0" w:space="0" w:color="auto"/>
      </w:divBdr>
    </w:div>
    <w:div w:id="1320768444">
      <w:marLeft w:val="640"/>
      <w:marRight w:val="0"/>
      <w:marTop w:val="0"/>
      <w:marBottom w:val="0"/>
      <w:divBdr>
        <w:top w:val="none" w:sz="0" w:space="0" w:color="auto"/>
        <w:left w:val="none" w:sz="0" w:space="0" w:color="auto"/>
        <w:bottom w:val="none" w:sz="0" w:space="0" w:color="auto"/>
        <w:right w:val="none" w:sz="0" w:space="0" w:color="auto"/>
      </w:divBdr>
    </w:div>
    <w:div w:id="1320769627">
      <w:marLeft w:val="640"/>
      <w:marRight w:val="0"/>
      <w:marTop w:val="0"/>
      <w:marBottom w:val="0"/>
      <w:divBdr>
        <w:top w:val="none" w:sz="0" w:space="0" w:color="auto"/>
        <w:left w:val="none" w:sz="0" w:space="0" w:color="auto"/>
        <w:bottom w:val="none" w:sz="0" w:space="0" w:color="auto"/>
        <w:right w:val="none" w:sz="0" w:space="0" w:color="auto"/>
      </w:divBdr>
    </w:div>
    <w:div w:id="1320883073">
      <w:marLeft w:val="640"/>
      <w:marRight w:val="0"/>
      <w:marTop w:val="0"/>
      <w:marBottom w:val="0"/>
      <w:divBdr>
        <w:top w:val="none" w:sz="0" w:space="0" w:color="auto"/>
        <w:left w:val="none" w:sz="0" w:space="0" w:color="auto"/>
        <w:bottom w:val="none" w:sz="0" w:space="0" w:color="auto"/>
        <w:right w:val="none" w:sz="0" w:space="0" w:color="auto"/>
      </w:divBdr>
    </w:div>
    <w:div w:id="1320885884">
      <w:marLeft w:val="640"/>
      <w:marRight w:val="0"/>
      <w:marTop w:val="0"/>
      <w:marBottom w:val="0"/>
      <w:divBdr>
        <w:top w:val="none" w:sz="0" w:space="0" w:color="auto"/>
        <w:left w:val="none" w:sz="0" w:space="0" w:color="auto"/>
        <w:bottom w:val="none" w:sz="0" w:space="0" w:color="auto"/>
        <w:right w:val="none" w:sz="0" w:space="0" w:color="auto"/>
      </w:divBdr>
    </w:div>
    <w:div w:id="1320886325">
      <w:marLeft w:val="640"/>
      <w:marRight w:val="0"/>
      <w:marTop w:val="0"/>
      <w:marBottom w:val="0"/>
      <w:divBdr>
        <w:top w:val="none" w:sz="0" w:space="0" w:color="auto"/>
        <w:left w:val="none" w:sz="0" w:space="0" w:color="auto"/>
        <w:bottom w:val="none" w:sz="0" w:space="0" w:color="auto"/>
        <w:right w:val="none" w:sz="0" w:space="0" w:color="auto"/>
      </w:divBdr>
    </w:div>
    <w:div w:id="1321154235">
      <w:marLeft w:val="640"/>
      <w:marRight w:val="0"/>
      <w:marTop w:val="0"/>
      <w:marBottom w:val="0"/>
      <w:divBdr>
        <w:top w:val="none" w:sz="0" w:space="0" w:color="auto"/>
        <w:left w:val="none" w:sz="0" w:space="0" w:color="auto"/>
        <w:bottom w:val="none" w:sz="0" w:space="0" w:color="auto"/>
        <w:right w:val="none" w:sz="0" w:space="0" w:color="auto"/>
      </w:divBdr>
    </w:div>
    <w:div w:id="1321159338">
      <w:marLeft w:val="640"/>
      <w:marRight w:val="0"/>
      <w:marTop w:val="0"/>
      <w:marBottom w:val="0"/>
      <w:divBdr>
        <w:top w:val="none" w:sz="0" w:space="0" w:color="auto"/>
        <w:left w:val="none" w:sz="0" w:space="0" w:color="auto"/>
        <w:bottom w:val="none" w:sz="0" w:space="0" w:color="auto"/>
        <w:right w:val="none" w:sz="0" w:space="0" w:color="auto"/>
      </w:divBdr>
    </w:div>
    <w:div w:id="1321539697">
      <w:marLeft w:val="640"/>
      <w:marRight w:val="0"/>
      <w:marTop w:val="0"/>
      <w:marBottom w:val="0"/>
      <w:divBdr>
        <w:top w:val="none" w:sz="0" w:space="0" w:color="auto"/>
        <w:left w:val="none" w:sz="0" w:space="0" w:color="auto"/>
        <w:bottom w:val="none" w:sz="0" w:space="0" w:color="auto"/>
        <w:right w:val="none" w:sz="0" w:space="0" w:color="auto"/>
      </w:divBdr>
    </w:div>
    <w:div w:id="1321688950">
      <w:marLeft w:val="640"/>
      <w:marRight w:val="0"/>
      <w:marTop w:val="0"/>
      <w:marBottom w:val="0"/>
      <w:divBdr>
        <w:top w:val="none" w:sz="0" w:space="0" w:color="auto"/>
        <w:left w:val="none" w:sz="0" w:space="0" w:color="auto"/>
        <w:bottom w:val="none" w:sz="0" w:space="0" w:color="auto"/>
        <w:right w:val="none" w:sz="0" w:space="0" w:color="auto"/>
      </w:divBdr>
    </w:div>
    <w:div w:id="1321805934">
      <w:marLeft w:val="640"/>
      <w:marRight w:val="0"/>
      <w:marTop w:val="0"/>
      <w:marBottom w:val="0"/>
      <w:divBdr>
        <w:top w:val="none" w:sz="0" w:space="0" w:color="auto"/>
        <w:left w:val="none" w:sz="0" w:space="0" w:color="auto"/>
        <w:bottom w:val="none" w:sz="0" w:space="0" w:color="auto"/>
        <w:right w:val="none" w:sz="0" w:space="0" w:color="auto"/>
      </w:divBdr>
    </w:div>
    <w:div w:id="1321810772">
      <w:marLeft w:val="640"/>
      <w:marRight w:val="0"/>
      <w:marTop w:val="0"/>
      <w:marBottom w:val="0"/>
      <w:divBdr>
        <w:top w:val="none" w:sz="0" w:space="0" w:color="auto"/>
        <w:left w:val="none" w:sz="0" w:space="0" w:color="auto"/>
        <w:bottom w:val="none" w:sz="0" w:space="0" w:color="auto"/>
        <w:right w:val="none" w:sz="0" w:space="0" w:color="auto"/>
      </w:divBdr>
    </w:div>
    <w:div w:id="1321889337">
      <w:marLeft w:val="640"/>
      <w:marRight w:val="0"/>
      <w:marTop w:val="0"/>
      <w:marBottom w:val="0"/>
      <w:divBdr>
        <w:top w:val="none" w:sz="0" w:space="0" w:color="auto"/>
        <w:left w:val="none" w:sz="0" w:space="0" w:color="auto"/>
        <w:bottom w:val="none" w:sz="0" w:space="0" w:color="auto"/>
        <w:right w:val="none" w:sz="0" w:space="0" w:color="auto"/>
      </w:divBdr>
    </w:div>
    <w:div w:id="1322005178">
      <w:marLeft w:val="640"/>
      <w:marRight w:val="0"/>
      <w:marTop w:val="0"/>
      <w:marBottom w:val="0"/>
      <w:divBdr>
        <w:top w:val="none" w:sz="0" w:space="0" w:color="auto"/>
        <w:left w:val="none" w:sz="0" w:space="0" w:color="auto"/>
        <w:bottom w:val="none" w:sz="0" w:space="0" w:color="auto"/>
        <w:right w:val="none" w:sz="0" w:space="0" w:color="auto"/>
      </w:divBdr>
    </w:div>
    <w:div w:id="1322126157">
      <w:marLeft w:val="640"/>
      <w:marRight w:val="0"/>
      <w:marTop w:val="0"/>
      <w:marBottom w:val="0"/>
      <w:divBdr>
        <w:top w:val="none" w:sz="0" w:space="0" w:color="auto"/>
        <w:left w:val="none" w:sz="0" w:space="0" w:color="auto"/>
        <w:bottom w:val="none" w:sz="0" w:space="0" w:color="auto"/>
        <w:right w:val="none" w:sz="0" w:space="0" w:color="auto"/>
      </w:divBdr>
    </w:div>
    <w:div w:id="1322196711">
      <w:marLeft w:val="640"/>
      <w:marRight w:val="0"/>
      <w:marTop w:val="0"/>
      <w:marBottom w:val="0"/>
      <w:divBdr>
        <w:top w:val="none" w:sz="0" w:space="0" w:color="auto"/>
        <w:left w:val="none" w:sz="0" w:space="0" w:color="auto"/>
        <w:bottom w:val="none" w:sz="0" w:space="0" w:color="auto"/>
        <w:right w:val="none" w:sz="0" w:space="0" w:color="auto"/>
      </w:divBdr>
    </w:div>
    <w:div w:id="1322347456">
      <w:marLeft w:val="640"/>
      <w:marRight w:val="0"/>
      <w:marTop w:val="0"/>
      <w:marBottom w:val="0"/>
      <w:divBdr>
        <w:top w:val="none" w:sz="0" w:space="0" w:color="auto"/>
        <w:left w:val="none" w:sz="0" w:space="0" w:color="auto"/>
        <w:bottom w:val="none" w:sz="0" w:space="0" w:color="auto"/>
        <w:right w:val="none" w:sz="0" w:space="0" w:color="auto"/>
      </w:divBdr>
    </w:div>
    <w:div w:id="1322657089">
      <w:marLeft w:val="640"/>
      <w:marRight w:val="0"/>
      <w:marTop w:val="0"/>
      <w:marBottom w:val="0"/>
      <w:divBdr>
        <w:top w:val="none" w:sz="0" w:space="0" w:color="auto"/>
        <w:left w:val="none" w:sz="0" w:space="0" w:color="auto"/>
        <w:bottom w:val="none" w:sz="0" w:space="0" w:color="auto"/>
        <w:right w:val="none" w:sz="0" w:space="0" w:color="auto"/>
      </w:divBdr>
    </w:div>
    <w:div w:id="1322658470">
      <w:marLeft w:val="640"/>
      <w:marRight w:val="0"/>
      <w:marTop w:val="0"/>
      <w:marBottom w:val="0"/>
      <w:divBdr>
        <w:top w:val="none" w:sz="0" w:space="0" w:color="auto"/>
        <w:left w:val="none" w:sz="0" w:space="0" w:color="auto"/>
        <w:bottom w:val="none" w:sz="0" w:space="0" w:color="auto"/>
        <w:right w:val="none" w:sz="0" w:space="0" w:color="auto"/>
      </w:divBdr>
    </w:div>
    <w:div w:id="1322730442">
      <w:marLeft w:val="640"/>
      <w:marRight w:val="0"/>
      <w:marTop w:val="0"/>
      <w:marBottom w:val="0"/>
      <w:divBdr>
        <w:top w:val="none" w:sz="0" w:space="0" w:color="auto"/>
        <w:left w:val="none" w:sz="0" w:space="0" w:color="auto"/>
        <w:bottom w:val="none" w:sz="0" w:space="0" w:color="auto"/>
        <w:right w:val="none" w:sz="0" w:space="0" w:color="auto"/>
      </w:divBdr>
    </w:div>
    <w:div w:id="1322923677">
      <w:marLeft w:val="640"/>
      <w:marRight w:val="0"/>
      <w:marTop w:val="0"/>
      <w:marBottom w:val="0"/>
      <w:divBdr>
        <w:top w:val="none" w:sz="0" w:space="0" w:color="auto"/>
        <w:left w:val="none" w:sz="0" w:space="0" w:color="auto"/>
        <w:bottom w:val="none" w:sz="0" w:space="0" w:color="auto"/>
        <w:right w:val="none" w:sz="0" w:space="0" w:color="auto"/>
      </w:divBdr>
    </w:div>
    <w:div w:id="1322927582">
      <w:marLeft w:val="640"/>
      <w:marRight w:val="0"/>
      <w:marTop w:val="0"/>
      <w:marBottom w:val="0"/>
      <w:divBdr>
        <w:top w:val="none" w:sz="0" w:space="0" w:color="auto"/>
        <w:left w:val="none" w:sz="0" w:space="0" w:color="auto"/>
        <w:bottom w:val="none" w:sz="0" w:space="0" w:color="auto"/>
        <w:right w:val="none" w:sz="0" w:space="0" w:color="auto"/>
      </w:divBdr>
    </w:div>
    <w:div w:id="1323005823">
      <w:marLeft w:val="640"/>
      <w:marRight w:val="0"/>
      <w:marTop w:val="0"/>
      <w:marBottom w:val="0"/>
      <w:divBdr>
        <w:top w:val="none" w:sz="0" w:space="0" w:color="auto"/>
        <w:left w:val="none" w:sz="0" w:space="0" w:color="auto"/>
        <w:bottom w:val="none" w:sz="0" w:space="0" w:color="auto"/>
        <w:right w:val="none" w:sz="0" w:space="0" w:color="auto"/>
      </w:divBdr>
    </w:div>
    <w:div w:id="1323041145">
      <w:marLeft w:val="640"/>
      <w:marRight w:val="0"/>
      <w:marTop w:val="0"/>
      <w:marBottom w:val="0"/>
      <w:divBdr>
        <w:top w:val="none" w:sz="0" w:space="0" w:color="auto"/>
        <w:left w:val="none" w:sz="0" w:space="0" w:color="auto"/>
        <w:bottom w:val="none" w:sz="0" w:space="0" w:color="auto"/>
        <w:right w:val="none" w:sz="0" w:space="0" w:color="auto"/>
      </w:divBdr>
    </w:div>
    <w:div w:id="1323046711">
      <w:marLeft w:val="640"/>
      <w:marRight w:val="0"/>
      <w:marTop w:val="0"/>
      <w:marBottom w:val="0"/>
      <w:divBdr>
        <w:top w:val="none" w:sz="0" w:space="0" w:color="auto"/>
        <w:left w:val="none" w:sz="0" w:space="0" w:color="auto"/>
        <w:bottom w:val="none" w:sz="0" w:space="0" w:color="auto"/>
        <w:right w:val="none" w:sz="0" w:space="0" w:color="auto"/>
      </w:divBdr>
    </w:div>
    <w:div w:id="1323122528">
      <w:marLeft w:val="640"/>
      <w:marRight w:val="0"/>
      <w:marTop w:val="0"/>
      <w:marBottom w:val="0"/>
      <w:divBdr>
        <w:top w:val="none" w:sz="0" w:space="0" w:color="auto"/>
        <w:left w:val="none" w:sz="0" w:space="0" w:color="auto"/>
        <w:bottom w:val="none" w:sz="0" w:space="0" w:color="auto"/>
        <w:right w:val="none" w:sz="0" w:space="0" w:color="auto"/>
      </w:divBdr>
    </w:div>
    <w:div w:id="1323237485">
      <w:marLeft w:val="640"/>
      <w:marRight w:val="0"/>
      <w:marTop w:val="0"/>
      <w:marBottom w:val="0"/>
      <w:divBdr>
        <w:top w:val="none" w:sz="0" w:space="0" w:color="auto"/>
        <w:left w:val="none" w:sz="0" w:space="0" w:color="auto"/>
        <w:bottom w:val="none" w:sz="0" w:space="0" w:color="auto"/>
        <w:right w:val="none" w:sz="0" w:space="0" w:color="auto"/>
      </w:divBdr>
    </w:div>
    <w:div w:id="1323311187">
      <w:marLeft w:val="640"/>
      <w:marRight w:val="0"/>
      <w:marTop w:val="0"/>
      <w:marBottom w:val="0"/>
      <w:divBdr>
        <w:top w:val="none" w:sz="0" w:space="0" w:color="auto"/>
        <w:left w:val="none" w:sz="0" w:space="0" w:color="auto"/>
        <w:bottom w:val="none" w:sz="0" w:space="0" w:color="auto"/>
        <w:right w:val="none" w:sz="0" w:space="0" w:color="auto"/>
      </w:divBdr>
    </w:div>
    <w:div w:id="1323317777">
      <w:marLeft w:val="640"/>
      <w:marRight w:val="0"/>
      <w:marTop w:val="0"/>
      <w:marBottom w:val="0"/>
      <w:divBdr>
        <w:top w:val="none" w:sz="0" w:space="0" w:color="auto"/>
        <w:left w:val="none" w:sz="0" w:space="0" w:color="auto"/>
        <w:bottom w:val="none" w:sz="0" w:space="0" w:color="auto"/>
        <w:right w:val="none" w:sz="0" w:space="0" w:color="auto"/>
      </w:divBdr>
    </w:div>
    <w:div w:id="1323465131">
      <w:marLeft w:val="640"/>
      <w:marRight w:val="0"/>
      <w:marTop w:val="0"/>
      <w:marBottom w:val="0"/>
      <w:divBdr>
        <w:top w:val="none" w:sz="0" w:space="0" w:color="auto"/>
        <w:left w:val="none" w:sz="0" w:space="0" w:color="auto"/>
        <w:bottom w:val="none" w:sz="0" w:space="0" w:color="auto"/>
        <w:right w:val="none" w:sz="0" w:space="0" w:color="auto"/>
      </w:divBdr>
    </w:div>
    <w:div w:id="1323703377">
      <w:marLeft w:val="640"/>
      <w:marRight w:val="0"/>
      <w:marTop w:val="0"/>
      <w:marBottom w:val="0"/>
      <w:divBdr>
        <w:top w:val="none" w:sz="0" w:space="0" w:color="auto"/>
        <w:left w:val="none" w:sz="0" w:space="0" w:color="auto"/>
        <w:bottom w:val="none" w:sz="0" w:space="0" w:color="auto"/>
        <w:right w:val="none" w:sz="0" w:space="0" w:color="auto"/>
      </w:divBdr>
    </w:div>
    <w:div w:id="1323704316">
      <w:marLeft w:val="640"/>
      <w:marRight w:val="0"/>
      <w:marTop w:val="0"/>
      <w:marBottom w:val="0"/>
      <w:divBdr>
        <w:top w:val="none" w:sz="0" w:space="0" w:color="auto"/>
        <w:left w:val="none" w:sz="0" w:space="0" w:color="auto"/>
        <w:bottom w:val="none" w:sz="0" w:space="0" w:color="auto"/>
        <w:right w:val="none" w:sz="0" w:space="0" w:color="auto"/>
      </w:divBdr>
    </w:div>
    <w:div w:id="1323847078">
      <w:marLeft w:val="640"/>
      <w:marRight w:val="0"/>
      <w:marTop w:val="0"/>
      <w:marBottom w:val="0"/>
      <w:divBdr>
        <w:top w:val="none" w:sz="0" w:space="0" w:color="auto"/>
        <w:left w:val="none" w:sz="0" w:space="0" w:color="auto"/>
        <w:bottom w:val="none" w:sz="0" w:space="0" w:color="auto"/>
        <w:right w:val="none" w:sz="0" w:space="0" w:color="auto"/>
      </w:divBdr>
    </w:div>
    <w:div w:id="1323850175">
      <w:marLeft w:val="640"/>
      <w:marRight w:val="0"/>
      <w:marTop w:val="0"/>
      <w:marBottom w:val="0"/>
      <w:divBdr>
        <w:top w:val="none" w:sz="0" w:space="0" w:color="auto"/>
        <w:left w:val="none" w:sz="0" w:space="0" w:color="auto"/>
        <w:bottom w:val="none" w:sz="0" w:space="0" w:color="auto"/>
        <w:right w:val="none" w:sz="0" w:space="0" w:color="auto"/>
      </w:divBdr>
    </w:div>
    <w:div w:id="1323850667">
      <w:marLeft w:val="640"/>
      <w:marRight w:val="0"/>
      <w:marTop w:val="0"/>
      <w:marBottom w:val="0"/>
      <w:divBdr>
        <w:top w:val="none" w:sz="0" w:space="0" w:color="auto"/>
        <w:left w:val="none" w:sz="0" w:space="0" w:color="auto"/>
        <w:bottom w:val="none" w:sz="0" w:space="0" w:color="auto"/>
        <w:right w:val="none" w:sz="0" w:space="0" w:color="auto"/>
      </w:divBdr>
    </w:div>
    <w:div w:id="1323854413">
      <w:marLeft w:val="640"/>
      <w:marRight w:val="0"/>
      <w:marTop w:val="0"/>
      <w:marBottom w:val="0"/>
      <w:divBdr>
        <w:top w:val="none" w:sz="0" w:space="0" w:color="auto"/>
        <w:left w:val="none" w:sz="0" w:space="0" w:color="auto"/>
        <w:bottom w:val="none" w:sz="0" w:space="0" w:color="auto"/>
        <w:right w:val="none" w:sz="0" w:space="0" w:color="auto"/>
      </w:divBdr>
    </w:div>
    <w:div w:id="1323894736">
      <w:marLeft w:val="640"/>
      <w:marRight w:val="0"/>
      <w:marTop w:val="0"/>
      <w:marBottom w:val="0"/>
      <w:divBdr>
        <w:top w:val="none" w:sz="0" w:space="0" w:color="auto"/>
        <w:left w:val="none" w:sz="0" w:space="0" w:color="auto"/>
        <w:bottom w:val="none" w:sz="0" w:space="0" w:color="auto"/>
        <w:right w:val="none" w:sz="0" w:space="0" w:color="auto"/>
      </w:divBdr>
    </w:div>
    <w:div w:id="1323896513">
      <w:marLeft w:val="640"/>
      <w:marRight w:val="0"/>
      <w:marTop w:val="0"/>
      <w:marBottom w:val="0"/>
      <w:divBdr>
        <w:top w:val="none" w:sz="0" w:space="0" w:color="auto"/>
        <w:left w:val="none" w:sz="0" w:space="0" w:color="auto"/>
        <w:bottom w:val="none" w:sz="0" w:space="0" w:color="auto"/>
        <w:right w:val="none" w:sz="0" w:space="0" w:color="auto"/>
      </w:divBdr>
    </w:div>
    <w:div w:id="1324090927">
      <w:marLeft w:val="640"/>
      <w:marRight w:val="0"/>
      <w:marTop w:val="0"/>
      <w:marBottom w:val="0"/>
      <w:divBdr>
        <w:top w:val="none" w:sz="0" w:space="0" w:color="auto"/>
        <w:left w:val="none" w:sz="0" w:space="0" w:color="auto"/>
        <w:bottom w:val="none" w:sz="0" w:space="0" w:color="auto"/>
        <w:right w:val="none" w:sz="0" w:space="0" w:color="auto"/>
      </w:divBdr>
    </w:div>
    <w:div w:id="1324235219">
      <w:marLeft w:val="640"/>
      <w:marRight w:val="0"/>
      <w:marTop w:val="0"/>
      <w:marBottom w:val="0"/>
      <w:divBdr>
        <w:top w:val="none" w:sz="0" w:space="0" w:color="auto"/>
        <w:left w:val="none" w:sz="0" w:space="0" w:color="auto"/>
        <w:bottom w:val="none" w:sz="0" w:space="0" w:color="auto"/>
        <w:right w:val="none" w:sz="0" w:space="0" w:color="auto"/>
      </w:divBdr>
    </w:div>
    <w:div w:id="1324236128">
      <w:marLeft w:val="640"/>
      <w:marRight w:val="0"/>
      <w:marTop w:val="0"/>
      <w:marBottom w:val="0"/>
      <w:divBdr>
        <w:top w:val="none" w:sz="0" w:space="0" w:color="auto"/>
        <w:left w:val="none" w:sz="0" w:space="0" w:color="auto"/>
        <w:bottom w:val="none" w:sz="0" w:space="0" w:color="auto"/>
        <w:right w:val="none" w:sz="0" w:space="0" w:color="auto"/>
      </w:divBdr>
    </w:div>
    <w:div w:id="1324237195">
      <w:marLeft w:val="640"/>
      <w:marRight w:val="0"/>
      <w:marTop w:val="0"/>
      <w:marBottom w:val="0"/>
      <w:divBdr>
        <w:top w:val="none" w:sz="0" w:space="0" w:color="auto"/>
        <w:left w:val="none" w:sz="0" w:space="0" w:color="auto"/>
        <w:bottom w:val="none" w:sz="0" w:space="0" w:color="auto"/>
        <w:right w:val="none" w:sz="0" w:space="0" w:color="auto"/>
      </w:divBdr>
    </w:div>
    <w:div w:id="1324241238">
      <w:marLeft w:val="640"/>
      <w:marRight w:val="0"/>
      <w:marTop w:val="0"/>
      <w:marBottom w:val="0"/>
      <w:divBdr>
        <w:top w:val="none" w:sz="0" w:space="0" w:color="auto"/>
        <w:left w:val="none" w:sz="0" w:space="0" w:color="auto"/>
        <w:bottom w:val="none" w:sz="0" w:space="0" w:color="auto"/>
        <w:right w:val="none" w:sz="0" w:space="0" w:color="auto"/>
      </w:divBdr>
    </w:div>
    <w:div w:id="1324313002">
      <w:marLeft w:val="640"/>
      <w:marRight w:val="0"/>
      <w:marTop w:val="0"/>
      <w:marBottom w:val="0"/>
      <w:divBdr>
        <w:top w:val="none" w:sz="0" w:space="0" w:color="auto"/>
        <w:left w:val="none" w:sz="0" w:space="0" w:color="auto"/>
        <w:bottom w:val="none" w:sz="0" w:space="0" w:color="auto"/>
        <w:right w:val="none" w:sz="0" w:space="0" w:color="auto"/>
      </w:divBdr>
    </w:div>
    <w:div w:id="1324313714">
      <w:marLeft w:val="640"/>
      <w:marRight w:val="0"/>
      <w:marTop w:val="0"/>
      <w:marBottom w:val="0"/>
      <w:divBdr>
        <w:top w:val="none" w:sz="0" w:space="0" w:color="auto"/>
        <w:left w:val="none" w:sz="0" w:space="0" w:color="auto"/>
        <w:bottom w:val="none" w:sz="0" w:space="0" w:color="auto"/>
        <w:right w:val="none" w:sz="0" w:space="0" w:color="auto"/>
      </w:divBdr>
    </w:div>
    <w:div w:id="1324551979">
      <w:marLeft w:val="640"/>
      <w:marRight w:val="0"/>
      <w:marTop w:val="0"/>
      <w:marBottom w:val="0"/>
      <w:divBdr>
        <w:top w:val="none" w:sz="0" w:space="0" w:color="auto"/>
        <w:left w:val="none" w:sz="0" w:space="0" w:color="auto"/>
        <w:bottom w:val="none" w:sz="0" w:space="0" w:color="auto"/>
        <w:right w:val="none" w:sz="0" w:space="0" w:color="auto"/>
      </w:divBdr>
    </w:div>
    <w:div w:id="1324552976">
      <w:marLeft w:val="640"/>
      <w:marRight w:val="0"/>
      <w:marTop w:val="0"/>
      <w:marBottom w:val="0"/>
      <w:divBdr>
        <w:top w:val="none" w:sz="0" w:space="0" w:color="auto"/>
        <w:left w:val="none" w:sz="0" w:space="0" w:color="auto"/>
        <w:bottom w:val="none" w:sz="0" w:space="0" w:color="auto"/>
        <w:right w:val="none" w:sz="0" w:space="0" w:color="auto"/>
      </w:divBdr>
    </w:div>
    <w:div w:id="1324625798">
      <w:marLeft w:val="640"/>
      <w:marRight w:val="0"/>
      <w:marTop w:val="0"/>
      <w:marBottom w:val="0"/>
      <w:divBdr>
        <w:top w:val="none" w:sz="0" w:space="0" w:color="auto"/>
        <w:left w:val="none" w:sz="0" w:space="0" w:color="auto"/>
        <w:bottom w:val="none" w:sz="0" w:space="0" w:color="auto"/>
        <w:right w:val="none" w:sz="0" w:space="0" w:color="auto"/>
      </w:divBdr>
    </w:div>
    <w:div w:id="1324625842">
      <w:marLeft w:val="640"/>
      <w:marRight w:val="0"/>
      <w:marTop w:val="0"/>
      <w:marBottom w:val="0"/>
      <w:divBdr>
        <w:top w:val="none" w:sz="0" w:space="0" w:color="auto"/>
        <w:left w:val="none" w:sz="0" w:space="0" w:color="auto"/>
        <w:bottom w:val="none" w:sz="0" w:space="0" w:color="auto"/>
        <w:right w:val="none" w:sz="0" w:space="0" w:color="auto"/>
      </w:divBdr>
    </w:div>
    <w:div w:id="1324627259">
      <w:marLeft w:val="640"/>
      <w:marRight w:val="0"/>
      <w:marTop w:val="0"/>
      <w:marBottom w:val="0"/>
      <w:divBdr>
        <w:top w:val="none" w:sz="0" w:space="0" w:color="auto"/>
        <w:left w:val="none" w:sz="0" w:space="0" w:color="auto"/>
        <w:bottom w:val="none" w:sz="0" w:space="0" w:color="auto"/>
        <w:right w:val="none" w:sz="0" w:space="0" w:color="auto"/>
      </w:divBdr>
    </w:div>
    <w:div w:id="1324701736">
      <w:marLeft w:val="640"/>
      <w:marRight w:val="0"/>
      <w:marTop w:val="0"/>
      <w:marBottom w:val="0"/>
      <w:divBdr>
        <w:top w:val="none" w:sz="0" w:space="0" w:color="auto"/>
        <w:left w:val="none" w:sz="0" w:space="0" w:color="auto"/>
        <w:bottom w:val="none" w:sz="0" w:space="0" w:color="auto"/>
        <w:right w:val="none" w:sz="0" w:space="0" w:color="auto"/>
      </w:divBdr>
    </w:div>
    <w:div w:id="1324815258">
      <w:marLeft w:val="640"/>
      <w:marRight w:val="0"/>
      <w:marTop w:val="0"/>
      <w:marBottom w:val="0"/>
      <w:divBdr>
        <w:top w:val="none" w:sz="0" w:space="0" w:color="auto"/>
        <w:left w:val="none" w:sz="0" w:space="0" w:color="auto"/>
        <w:bottom w:val="none" w:sz="0" w:space="0" w:color="auto"/>
        <w:right w:val="none" w:sz="0" w:space="0" w:color="auto"/>
      </w:divBdr>
    </w:div>
    <w:div w:id="1324894067">
      <w:marLeft w:val="640"/>
      <w:marRight w:val="0"/>
      <w:marTop w:val="0"/>
      <w:marBottom w:val="0"/>
      <w:divBdr>
        <w:top w:val="none" w:sz="0" w:space="0" w:color="auto"/>
        <w:left w:val="none" w:sz="0" w:space="0" w:color="auto"/>
        <w:bottom w:val="none" w:sz="0" w:space="0" w:color="auto"/>
        <w:right w:val="none" w:sz="0" w:space="0" w:color="auto"/>
      </w:divBdr>
    </w:div>
    <w:div w:id="1325014305">
      <w:marLeft w:val="640"/>
      <w:marRight w:val="0"/>
      <w:marTop w:val="0"/>
      <w:marBottom w:val="0"/>
      <w:divBdr>
        <w:top w:val="none" w:sz="0" w:space="0" w:color="auto"/>
        <w:left w:val="none" w:sz="0" w:space="0" w:color="auto"/>
        <w:bottom w:val="none" w:sz="0" w:space="0" w:color="auto"/>
        <w:right w:val="none" w:sz="0" w:space="0" w:color="auto"/>
      </w:divBdr>
    </w:div>
    <w:div w:id="1325083139">
      <w:marLeft w:val="640"/>
      <w:marRight w:val="0"/>
      <w:marTop w:val="0"/>
      <w:marBottom w:val="0"/>
      <w:divBdr>
        <w:top w:val="none" w:sz="0" w:space="0" w:color="auto"/>
        <w:left w:val="none" w:sz="0" w:space="0" w:color="auto"/>
        <w:bottom w:val="none" w:sz="0" w:space="0" w:color="auto"/>
        <w:right w:val="none" w:sz="0" w:space="0" w:color="auto"/>
      </w:divBdr>
    </w:div>
    <w:div w:id="1325207042">
      <w:marLeft w:val="640"/>
      <w:marRight w:val="0"/>
      <w:marTop w:val="0"/>
      <w:marBottom w:val="0"/>
      <w:divBdr>
        <w:top w:val="none" w:sz="0" w:space="0" w:color="auto"/>
        <w:left w:val="none" w:sz="0" w:space="0" w:color="auto"/>
        <w:bottom w:val="none" w:sz="0" w:space="0" w:color="auto"/>
        <w:right w:val="none" w:sz="0" w:space="0" w:color="auto"/>
      </w:divBdr>
    </w:div>
    <w:div w:id="1325208716">
      <w:marLeft w:val="640"/>
      <w:marRight w:val="0"/>
      <w:marTop w:val="0"/>
      <w:marBottom w:val="0"/>
      <w:divBdr>
        <w:top w:val="none" w:sz="0" w:space="0" w:color="auto"/>
        <w:left w:val="none" w:sz="0" w:space="0" w:color="auto"/>
        <w:bottom w:val="none" w:sz="0" w:space="0" w:color="auto"/>
        <w:right w:val="none" w:sz="0" w:space="0" w:color="auto"/>
      </w:divBdr>
    </w:div>
    <w:div w:id="1325235903">
      <w:marLeft w:val="640"/>
      <w:marRight w:val="0"/>
      <w:marTop w:val="0"/>
      <w:marBottom w:val="0"/>
      <w:divBdr>
        <w:top w:val="none" w:sz="0" w:space="0" w:color="auto"/>
        <w:left w:val="none" w:sz="0" w:space="0" w:color="auto"/>
        <w:bottom w:val="none" w:sz="0" w:space="0" w:color="auto"/>
        <w:right w:val="none" w:sz="0" w:space="0" w:color="auto"/>
      </w:divBdr>
    </w:div>
    <w:div w:id="1325355727">
      <w:marLeft w:val="640"/>
      <w:marRight w:val="0"/>
      <w:marTop w:val="0"/>
      <w:marBottom w:val="0"/>
      <w:divBdr>
        <w:top w:val="none" w:sz="0" w:space="0" w:color="auto"/>
        <w:left w:val="none" w:sz="0" w:space="0" w:color="auto"/>
        <w:bottom w:val="none" w:sz="0" w:space="0" w:color="auto"/>
        <w:right w:val="none" w:sz="0" w:space="0" w:color="auto"/>
      </w:divBdr>
    </w:div>
    <w:div w:id="1325358760">
      <w:marLeft w:val="640"/>
      <w:marRight w:val="0"/>
      <w:marTop w:val="0"/>
      <w:marBottom w:val="0"/>
      <w:divBdr>
        <w:top w:val="none" w:sz="0" w:space="0" w:color="auto"/>
        <w:left w:val="none" w:sz="0" w:space="0" w:color="auto"/>
        <w:bottom w:val="none" w:sz="0" w:space="0" w:color="auto"/>
        <w:right w:val="none" w:sz="0" w:space="0" w:color="auto"/>
      </w:divBdr>
    </w:div>
    <w:div w:id="1325402925">
      <w:marLeft w:val="640"/>
      <w:marRight w:val="0"/>
      <w:marTop w:val="0"/>
      <w:marBottom w:val="0"/>
      <w:divBdr>
        <w:top w:val="none" w:sz="0" w:space="0" w:color="auto"/>
        <w:left w:val="none" w:sz="0" w:space="0" w:color="auto"/>
        <w:bottom w:val="none" w:sz="0" w:space="0" w:color="auto"/>
        <w:right w:val="none" w:sz="0" w:space="0" w:color="auto"/>
      </w:divBdr>
    </w:div>
    <w:div w:id="1325745516">
      <w:marLeft w:val="640"/>
      <w:marRight w:val="0"/>
      <w:marTop w:val="0"/>
      <w:marBottom w:val="0"/>
      <w:divBdr>
        <w:top w:val="none" w:sz="0" w:space="0" w:color="auto"/>
        <w:left w:val="none" w:sz="0" w:space="0" w:color="auto"/>
        <w:bottom w:val="none" w:sz="0" w:space="0" w:color="auto"/>
        <w:right w:val="none" w:sz="0" w:space="0" w:color="auto"/>
      </w:divBdr>
    </w:div>
    <w:div w:id="1325860862">
      <w:marLeft w:val="640"/>
      <w:marRight w:val="0"/>
      <w:marTop w:val="0"/>
      <w:marBottom w:val="0"/>
      <w:divBdr>
        <w:top w:val="none" w:sz="0" w:space="0" w:color="auto"/>
        <w:left w:val="none" w:sz="0" w:space="0" w:color="auto"/>
        <w:bottom w:val="none" w:sz="0" w:space="0" w:color="auto"/>
        <w:right w:val="none" w:sz="0" w:space="0" w:color="auto"/>
      </w:divBdr>
    </w:div>
    <w:div w:id="1326006359">
      <w:marLeft w:val="640"/>
      <w:marRight w:val="0"/>
      <w:marTop w:val="0"/>
      <w:marBottom w:val="0"/>
      <w:divBdr>
        <w:top w:val="none" w:sz="0" w:space="0" w:color="auto"/>
        <w:left w:val="none" w:sz="0" w:space="0" w:color="auto"/>
        <w:bottom w:val="none" w:sz="0" w:space="0" w:color="auto"/>
        <w:right w:val="none" w:sz="0" w:space="0" w:color="auto"/>
      </w:divBdr>
    </w:div>
    <w:div w:id="1326008398">
      <w:marLeft w:val="640"/>
      <w:marRight w:val="0"/>
      <w:marTop w:val="0"/>
      <w:marBottom w:val="0"/>
      <w:divBdr>
        <w:top w:val="none" w:sz="0" w:space="0" w:color="auto"/>
        <w:left w:val="none" w:sz="0" w:space="0" w:color="auto"/>
        <w:bottom w:val="none" w:sz="0" w:space="0" w:color="auto"/>
        <w:right w:val="none" w:sz="0" w:space="0" w:color="auto"/>
      </w:divBdr>
    </w:div>
    <w:div w:id="1326015374">
      <w:marLeft w:val="640"/>
      <w:marRight w:val="0"/>
      <w:marTop w:val="0"/>
      <w:marBottom w:val="0"/>
      <w:divBdr>
        <w:top w:val="none" w:sz="0" w:space="0" w:color="auto"/>
        <w:left w:val="none" w:sz="0" w:space="0" w:color="auto"/>
        <w:bottom w:val="none" w:sz="0" w:space="0" w:color="auto"/>
        <w:right w:val="none" w:sz="0" w:space="0" w:color="auto"/>
      </w:divBdr>
    </w:div>
    <w:div w:id="1326129268">
      <w:marLeft w:val="640"/>
      <w:marRight w:val="0"/>
      <w:marTop w:val="0"/>
      <w:marBottom w:val="0"/>
      <w:divBdr>
        <w:top w:val="none" w:sz="0" w:space="0" w:color="auto"/>
        <w:left w:val="none" w:sz="0" w:space="0" w:color="auto"/>
        <w:bottom w:val="none" w:sz="0" w:space="0" w:color="auto"/>
        <w:right w:val="none" w:sz="0" w:space="0" w:color="auto"/>
      </w:divBdr>
    </w:div>
    <w:div w:id="1326200480">
      <w:marLeft w:val="640"/>
      <w:marRight w:val="0"/>
      <w:marTop w:val="0"/>
      <w:marBottom w:val="0"/>
      <w:divBdr>
        <w:top w:val="none" w:sz="0" w:space="0" w:color="auto"/>
        <w:left w:val="none" w:sz="0" w:space="0" w:color="auto"/>
        <w:bottom w:val="none" w:sz="0" w:space="0" w:color="auto"/>
        <w:right w:val="none" w:sz="0" w:space="0" w:color="auto"/>
      </w:divBdr>
    </w:div>
    <w:div w:id="1326319811">
      <w:marLeft w:val="640"/>
      <w:marRight w:val="0"/>
      <w:marTop w:val="0"/>
      <w:marBottom w:val="0"/>
      <w:divBdr>
        <w:top w:val="none" w:sz="0" w:space="0" w:color="auto"/>
        <w:left w:val="none" w:sz="0" w:space="0" w:color="auto"/>
        <w:bottom w:val="none" w:sz="0" w:space="0" w:color="auto"/>
        <w:right w:val="none" w:sz="0" w:space="0" w:color="auto"/>
      </w:divBdr>
    </w:div>
    <w:div w:id="1326320843">
      <w:marLeft w:val="640"/>
      <w:marRight w:val="0"/>
      <w:marTop w:val="0"/>
      <w:marBottom w:val="0"/>
      <w:divBdr>
        <w:top w:val="none" w:sz="0" w:space="0" w:color="auto"/>
        <w:left w:val="none" w:sz="0" w:space="0" w:color="auto"/>
        <w:bottom w:val="none" w:sz="0" w:space="0" w:color="auto"/>
        <w:right w:val="none" w:sz="0" w:space="0" w:color="auto"/>
      </w:divBdr>
    </w:div>
    <w:div w:id="1326394921">
      <w:marLeft w:val="640"/>
      <w:marRight w:val="0"/>
      <w:marTop w:val="0"/>
      <w:marBottom w:val="0"/>
      <w:divBdr>
        <w:top w:val="none" w:sz="0" w:space="0" w:color="auto"/>
        <w:left w:val="none" w:sz="0" w:space="0" w:color="auto"/>
        <w:bottom w:val="none" w:sz="0" w:space="0" w:color="auto"/>
        <w:right w:val="none" w:sz="0" w:space="0" w:color="auto"/>
      </w:divBdr>
    </w:div>
    <w:div w:id="1326471943">
      <w:marLeft w:val="640"/>
      <w:marRight w:val="0"/>
      <w:marTop w:val="0"/>
      <w:marBottom w:val="0"/>
      <w:divBdr>
        <w:top w:val="none" w:sz="0" w:space="0" w:color="auto"/>
        <w:left w:val="none" w:sz="0" w:space="0" w:color="auto"/>
        <w:bottom w:val="none" w:sz="0" w:space="0" w:color="auto"/>
        <w:right w:val="none" w:sz="0" w:space="0" w:color="auto"/>
      </w:divBdr>
    </w:div>
    <w:div w:id="1326516652">
      <w:marLeft w:val="640"/>
      <w:marRight w:val="0"/>
      <w:marTop w:val="0"/>
      <w:marBottom w:val="0"/>
      <w:divBdr>
        <w:top w:val="none" w:sz="0" w:space="0" w:color="auto"/>
        <w:left w:val="none" w:sz="0" w:space="0" w:color="auto"/>
        <w:bottom w:val="none" w:sz="0" w:space="0" w:color="auto"/>
        <w:right w:val="none" w:sz="0" w:space="0" w:color="auto"/>
      </w:divBdr>
    </w:div>
    <w:div w:id="1326518529">
      <w:marLeft w:val="640"/>
      <w:marRight w:val="0"/>
      <w:marTop w:val="0"/>
      <w:marBottom w:val="0"/>
      <w:divBdr>
        <w:top w:val="none" w:sz="0" w:space="0" w:color="auto"/>
        <w:left w:val="none" w:sz="0" w:space="0" w:color="auto"/>
        <w:bottom w:val="none" w:sz="0" w:space="0" w:color="auto"/>
        <w:right w:val="none" w:sz="0" w:space="0" w:color="auto"/>
      </w:divBdr>
    </w:div>
    <w:div w:id="1326669234">
      <w:marLeft w:val="640"/>
      <w:marRight w:val="0"/>
      <w:marTop w:val="0"/>
      <w:marBottom w:val="0"/>
      <w:divBdr>
        <w:top w:val="none" w:sz="0" w:space="0" w:color="auto"/>
        <w:left w:val="none" w:sz="0" w:space="0" w:color="auto"/>
        <w:bottom w:val="none" w:sz="0" w:space="0" w:color="auto"/>
        <w:right w:val="none" w:sz="0" w:space="0" w:color="auto"/>
      </w:divBdr>
    </w:div>
    <w:div w:id="1326670791">
      <w:marLeft w:val="640"/>
      <w:marRight w:val="0"/>
      <w:marTop w:val="0"/>
      <w:marBottom w:val="0"/>
      <w:divBdr>
        <w:top w:val="none" w:sz="0" w:space="0" w:color="auto"/>
        <w:left w:val="none" w:sz="0" w:space="0" w:color="auto"/>
        <w:bottom w:val="none" w:sz="0" w:space="0" w:color="auto"/>
        <w:right w:val="none" w:sz="0" w:space="0" w:color="auto"/>
      </w:divBdr>
    </w:div>
    <w:div w:id="1326780237">
      <w:marLeft w:val="640"/>
      <w:marRight w:val="0"/>
      <w:marTop w:val="0"/>
      <w:marBottom w:val="0"/>
      <w:divBdr>
        <w:top w:val="none" w:sz="0" w:space="0" w:color="auto"/>
        <w:left w:val="none" w:sz="0" w:space="0" w:color="auto"/>
        <w:bottom w:val="none" w:sz="0" w:space="0" w:color="auto"/>
        <w:right w:val="none" w:sz="0" w:space="0" w:color="auto"/>
      </w:divBdr>
    </w:div>
    <w:div w:id="1326936341">
      <w:marLeft w:val="640"/>
      <w:marRight w:val="0"/>
      <w:marTop w:val="0"/>
      <w:marBottom w:val="0"/>
      <w:divBdr>
        <w:top w:val="none" w:sz="0" w:space="0" w:color="auto"/>
        <w:left w:val="none" w:sz="0" w:space="0" w:color="auto"/>
        <w:bottom w:val="none" w:sz="0" w:space="0" w:color="auto"/>
        <w:right w:val="none" w:sz="0" w:space="0" w:color="auto"/>
      </w:divBdr>
    </w:div>
    <w:div w:id="1326973013">
      <w:marLeft w:val="640"/>
      <w:marRight w:val="0"/>
      <w:marTop w:val="0"/>
      <w:marBottom w:val="0"/>
      <w:divBdr>
        <w:top w:val="none" w:sz="0" w:space="0" w:color="auto"/>
        <w:left w:val="none" w:sz="0" w:space="0" w:color="auto"/>
        <w:bottom w:val="none" w:sz="0" w:space="0" w:color="auto"/>
        <w:right w:val="none" w:sz="0" w:space="0" w:color="auto"/>
      </w:divBdr>
    </w:div>
    <w:div w:id="1326973074">
      <w:marLeft w:val="640"/>
      <w:marRight w:val="0"/>
      <w:marTop w:val="0"/>
      <w:marBottom w:val="0"/>
      <w:divBdr>
        <w:top w:val="none" w:sz="0" w:space="0" w:color="auto"/>
        <w:left w:val="none" w:sz="0" w:space="0" w:color="auto"/>
        <w:bottom w:val="none" w:sz="0" w:space="0" w:color="auto"/>
        <w:right w:val="none" w:sz="0" w:space="0" w:color="auto"/>
      </w:divBdr>
    </w:div>
    <w:div w:id="1326982234">
      <w:marLeft w:val="640"/>
      <w:marRight w:val="0"/>
      <w:marTop w:val="0"/>
      <w:marBottom w:val="0"/>
      <w:divBdr>
        <w:top w:val="none" w:sz="0" w:space="0" w:color="auto"/>
        <w:left w:val="none" w:sz="0" w:space="0" w:color="auto"/>
        <w:bottom w:val="none" w:sz="0" w:space="0" w:color="auto"/>
        <w:right w:val="none" w:sz="0" w:space="0" w:color="auto"/>
      </w:divBdr>
    </w:div>
    <w:div w:id="1327049460">
      <w:marLeft w:val="640"/>
      <w:marRight w:val="0"/>
      <w:marTop w:val="0"/>
      <w:marBottom w:val="0"/>
      <w:divBdr>
        <w:top w:val="none" w:sz="0" w:space="0" w:color="auto"/>
        <w:left w:val="none" w:sz="0" w:space="0" w:color="auto"/>
        <w:bottom w:val="none" w:sz="0" w:space="0" w:color="auto"/>
        <w:right w:val="none" w:sz="0" w:space="0" w:color="auto"/>
      </w:divBdr>
    </w:div>
    <w:div w:id="1327050018">
      <w:marLeft w:val="640"/>
      <w:marRight w:val="0"/>
      <w:marTop w:val="0"/>
      <w:marBottom w:val="0"/>
      <w:divBdr>
        <w:top w:val="none" w:sz="0" w:space="0" w:color="auto"/>
        <w:left w:val="none" w:sz="0" w:space="0" w:color="auto"/>
        <w:bottom w:val="none" w:sz="0" w:space="0" w:color="auto"/>
        <w:right w:val="none" w:sz="0" w:space="0" w:color="auto"/>
      </w:divBdr>
    </w:div>
    <w:div w:id="1327056814">
      <w:marLeft w:val="640"/>
      <w:marRight w:val="0"/>
      <w:marTop w:val="0"/>
      <w:marBottom w:val="0"/>
      <w:divBdr>
        <w:top w:val="none" w:sz="0" w:space="0" w:color="auto"/>
        <w:left w:val="none" w:sz="0" w:space="0" w:color="auto"/>
        <w:bottom w:val="none" w:sz="0" w:space="0" w:color="auto"/>
        <w:right w:val="none" w:sz="0" w:space="0" w:color="auto"/>
      </w:divBdr>
    </w:div>
    <w:div w:id="1327130412">
      <w:marLeft w:val="640"/>
      <w:marRight w:val="0"/>
      <w:marTop w:val="0"/>
      <w:marBottom w:val="0"/>
      <w:divBdr>
        <w:top w:val="none" w:sz="0" w:space="0" w:color="auto"/>
        <w:left w:val="none" w:sz="0" w:space="0" w:color="auto"/>
        <w:bottom w:val="none" w:sz="0" w:space="0" w:color="auto"/>
        <w:right w:val="none" w:sz="0" w:space="0" w:color="auto"/>
      </w:divBdr>
    </w:div>
    <w:div w:id="1327169937">
      <w:marLeft w:val="640"/>
      <w:marRight w:val="0"/>
      <w:marTop w:val="0"/>
      <w:marBottom w:val="0"/>
      <w:divBdr>
        <w:top w:val="none" w:sz="0" w:space="0" w:color="auto"/>
        <w:left w:val="none" w:sz="0" w:space="0" w:color="auto"/>
        <w:bottom w:val="none" w:sz="0" w:space="0" w:color="auto"/>
        <w:right w:val="none" w:sz="0" w:space="0" w:color="auto"/>
      </w:divBdr>
    </w:div>
    <w:div w:id="1327242439">
      <w:marLeft w:val="640"/>
      <w:marRight w:val="0"/>
      <w:marTop w:val="0"/>
      <w:marBottom w:val="0"/>
      <w:divBdr>
        <w:top w:val="none" w:sz="0" w:space="0" w:color="auto"/>
        <w:left w:val="none" w:sz="0" w:space="0" w:color="auto"/>
        <w:bottom w:val="none" w:sz="0" w:space="0" w:color="auto"/>
        <w:right w:val="none" w:sz="0" w:space="0" w:color="auto"/>
      </w:divBdr>
    </w:div>
    <w:div w:id="1327589936">
      <w:marLeft w:val="640"/>
      <w:marRight w:val="0"/>
      <w:marTop w:val="0"/>
      <w:marBottom w:val="0"/>
      <w:divBdr>
        <w:top w:val="none" w:sz="0" w:space="0" w:color="auto"/>
        <w:left w:val="none" w:sz="0" w:space="0" w:color="auto"/>
        <w:bottom w:val="none" w:sz="0" w:space="0" w:color="auto"/>
        <w:right w:val="none" w:sz="0" w:space="0" w:color="auto"/>
      </w:divBdr>
    </w:div>
    <w:div w:id="1327633977">
      <w:marLeft w:val="640"/>
      <w:marRight w:val="0"/>
      <w:marTop w:val="0"/>
      <w:marBottom w:val="0"/>
      <w:divBdr>
        <w:top w:val="none" w:sz="0" w:space="0" w:color="auto"/>
        <w:left w:val="none" w:sz="0" w:space="0" w:color="auto"/>
        <w:bottom w:val="none" w:sz="0" w:space="0" w:color="auto"/>
        <w:right w:val="none" w:sz="0" w:space="0" w:color="auto"/>
      </w:divBdr>
    </w:div>
    <w:div w:id="1327707723">
      <w:marLeft w:val="640"/>
      <w:marRight w:val="0"/>
      <w:marTop w:val="0"/>
      <w:marBottom w:val="0"/>
      <w:divBdr>
        <w:top w:val="none" w:sz="0" w:space="0" w:color="auto"/>
        <w:left w:val="none" w:sz="0" w:space="0" w:color="auto"/>
        <w:bottom w:val="none" w:sz="0" w:space="0" w:color="auto"/>
        <w:right w:val="none" w:sz="0" w:space="0" w:color="auto"/>
      </w:divBdr>
    </w:div>
    <w:div w:id="1327785134">
      <w:marLeft w:val="640"/>
      <w:marRight w:val="0"/>
      <w:marTop w:val="0"/>
      <w:marBottom w:val="0"/>
      <w:divBdr>
        <w:top w:val="none" w:sz="0" w:space="0" w:color="auto"/>
        <w:left w:val="none" w:sz="0" w:space="0" w:color="auto"/>
        <w:bottom w:val="none" w:sz="0" w:space="0" w:color="auto"/>
        <w:right w:val="none" w:sz="0" w:space="0" w:color="auto"/>
      </w:divBdr>
    </w:div>
    <w:div w:id="1327786323">
      <w:marLeft w:val="640"/>
      <w:marRight w:val="0"/>
      <w:marTop w:val="0"/>
      <w:marBottom w:val="0"/>
      <w:divBdr>
        <w:top w:val="none" w:sz="0" w:space="0" w:color="auto"/>
        <w:left w:val="none" w:sz="0" w:space="0" w:color="auto"/>
        <w:bottom w:val="none" w:sz="0" w:space="0" w:color="auto"/>
        <w:right w:val="none" w:sz="0" w:space="0" w:color="auto"/>
      </w:divBdr>
    </w:div>
    <w:div w:id="1327827548">
      <w:marLeft w:val="640"/>
      <w:marRight w:val="0"/>
      <w:marTop w:val="0"/>
      <w:marBottom w:val="0"/>
      <w:divBdr>
        <w:top w:val="none" w:sz="0" w:space="0" w:color="auto"/>
        <w:left w:val="none" w:sz="0" w:space="0" w:color="auto"/>
        <w:bottom w:val="none" w:sz="0" w:space="0" w:color="auto"/>
        <w:right w:val="none" w:sz="0" w:space="0" w:color="auto"/>
      </w:divBdr>
    </w:div>
    <w:div w:id="1327828958">
      <w:marLeft w:val="640"/>
      <w:marRight w:val="0"/>
      <w:marTop w:val="0"/>
      <w:marBottom w:val="0"/>
      <w:divBdr>
        <w:top w:val="none" w:sz="0" w:space="0" w:color="auto"/>
        <w:left w:val="none" w:sz="0" w:space="0" w:color="auto"/>
        <w:bottom w:val="none" w:sz="0" w:space="0" w:color="auto"/>
        <w:right w:val="none" w:sz="0" w:space="0" w:color="auto"/>
      </w:divBdr>
    </w:div>
    <w:div w:id="1327829189">
      <w:marLeft w:val="640"/>
      <w:marRight w:val="0"/>
      <w:marTop w:val="0"/>
      <w:marBottom w:val="0"/>
      <w:divBdr>
        <w:top w:val="none" w:sz="0" w:space="0" w:color="auto"/>
        <w:left w:val="none" w:sz="0" w:space="0" w:color="auto"/>
        <w:bottom w:val="none" w:sz="0" w:space="0" w:color="auto"/>
        <w:right w:val="none" w:sz="0" w:space="0" w:color="auto"/>
      </w:divBdr>
    </w:div>
    <w:div w:id="1328098424">
      <w:marLeft w:val="640"/>
      <w:marRight w:val="0"/>
      <w:marTop w:val="0"/>
      <w:marBottom w:val="0"/>
      <w:divBdr>
        <w:top w:val="none" w:sz="0" w:space="0" w:color="auto"/>
        <w:left w:val="none" w:sz="0" w:space="0" w:color="auto"/>
        <w:bottom w:val="none" w:sz="0" w:space="0" w:color="auto"/>
        <w:right w:val="none" w:sz="0" w:space="0" w:color="auto"/>
      </w:divBdr>
    </w:div>
    <w:div w:id="1328365719">
      <w:marLeft w:val="640"/>
      <w:marRight w:val="0"/>
      <w:marTop w:val="0"/>
      <w:marBottom w:val="0"/>
      <w:divBdr>
        <w:top w:val="none" w:sz="0" w:space="0" w:color="auto"/>
        <w:left w:val="none" w:sz="0" w:space="0" w:color="auto"/>
        <w:bottom w:val="none" w:sz="0" w:space="0" w:color="auto"/>
        <w:right w:val="none" w:sz="0" w:space="0" w:color="auto"/>
      </w:divBdr>
    </w:div>
    <w:div w:id="1328365855">
      <w:marLeft w:val="640"/>
      <w:marRight w:val="0"/>
      <w:marTop w:val="0"/>
      <w:marBottom w:val="0"/>
      <w:divBdr>
        <w:top w:val="none" w:sz="0" w:space="0" w:color="auto"/>
        <w:left w:val="none" w:sz="0" w:space="0" w:color="auto"/>
        <w:bottom w:val="none" w:sz="0" w:space="0" w:color="auto"/>
        <w:right w:val="none" w:sz="0" w:space="0" w:color="auto"/>
      </w:divBdr>
    </w:div>
    <w:div w:id="1328483985">
      <w:marLeft w:val="640"/>
      <w:marRight w:val="0"/>
      <w:marTop w:val="0"/>
      <w:marBottom w:val="0"/>
      <w:divBdr>
        <w:top w:val="none" w:sz="0" w:space="0" w:color="auto"/>
        <w:left w:val="none" w:sz="0" w:space="0" w:color="auto"/>
        <w:bottom w:val="none" w:sz="0" w:space="0" w:color="auto"/>
        <w:right w:val="none" w:sz="0" w:space="0" w:color="auto"/>
      </w:divBdr>
    </w:div>
    <w:div w:id="1328556841">
      <w:marLeft w:val="640"/>
      <w:marRight w:val="0"/>
      <w:marTop w:val="0"/>
      <w:marBottom w:val="0"/>
      <w:divBdr>
        <w:top w:val="none" w:sz="0" w:space="0" w:color="auto"/>
        <w:left w:val="none" w:sz="0" w:space="0" w:color="auto"/>
        <w:bottom w:val="none" w:sz="0" w:space="0" w:color="auto"/>
        <w:right w:val="none" w:sz="0" w:space="0" w:color="auto"/>
      </w:divBdr>
    </w:div>
    <w:div w:id="1328636241">
      <w:marLeft w:val="640"/>
      <w:marRight w:val="0"/>
      <w:marTop w:val="0"/>
      <w:marBottom w:val="0"/>
      <w:divBdr>
        <w:top w:val="none" w:sz="0" w:space="0" w:color="auto"/>
        <w:left w:val="none" w:sz="0" w:space="0" w:color="auto"/>
        <w:bottom w:val="none" w:sz="0" w:space="0" w:color="auto"/>
        <w:right w:val="none" w:sz="0" w:space="0" w:color="auto"/>
      </w:divBdr>
    </w:div>
    <w:div w:id="1328679178">
      <w:marLeft w:val="640"/>
      <w:marRight w:val="0"/>
      <w:marTop w:val="0"/>
      <w:marBottom w:val="0"/>
      <w:divBdr>
        <w:top w:val="none" w:sz="0" w:space="0" w:color="auto"/>
        <w:left w:val="none" w:sz="0" w:space="0" w:color="auto"/>
        <w:bottom w:val="none" w:sz="0" w:space="0" w:color="auto"/>
        <w:right w:val="none" w:sz="0" w:space="0" w:color="auto"/>
      </w:divBdr>
    </w:div>
    <w:div w:id="1328821166">
      <w:marLeft w:val="640"/>
      <w:marRight w:val="0"/>
      <w:marTop w:val="0"/>
      <w:marBottom w:val="0"/>
      <w:divBdr>
        <w:top w:val="none" w:sz="0" w:space="0" w:color="auto"/>
        <w:left w:val="none" w:sz="0" w:space="0" w:color="auto"/>
        <w:bottom w:val="none" w:sz="0" w:space="0" w:color="auto"/>
        <w:right w:val="none" w:sz="0" w:space="0" w:color="auto"/>
      </w:divBdr>
    </w:div>
    <w:div w:id="1328822606">
      <w:marLeft w:val="640"/>
      <w:marRight w:val="0"/>
      <w:marTop w:val="0"/>
      <w:marBottom w:val="0"/>
      <w:divBdr>
        <w:top w:val="none" w:sz="0" w:space="0" w:color="auto"/>
        <w:left w:val="none" w:sz="0" w:space="0" w:color="auto"/>
        <w:bottom w:val="none" w:sz="0" w:space="0" w:color="auto"/>
        <w:right w:val="none" w:sz="0" w:space="0" w:color="auto"/>
      </w:divBdr>
    </w:div>
    <w:div w:id="1328940172">
      <w:marLeft w:val="640"/>
      <w:marRight w:val="0"/>
      <w:marTop w:val="0"/>
      <w:marBottom w:val="0"/>
      <w:divBdr>
        <w:top w:val="none" w:sz="0" w:space="0" w:color="auto"/>
        <w:left w:val="none" w:sz="0" w:space="0" w:color="auto"/>
        <w:bottom w:val="none" w:sz="0" w:space="0" w:color="auto"/>
        <w:right w:val="none" w:sz="0" w:space="0" w:color="auto"/>
      </w:divBdr>
    </w:div>
    <w:div w:id="1328946419">
      <w:marLeft w:val="640"/>
      <w:marRight w:val="0"/>
      <w:marTop w:val="0"/>
      <w:marBottom w:val="0"/>
      <w:divBdr>
        <w:top w:val="none" w:sz="0" w:space="0" w:color="auto"/>
        <w:left w:val="none" w:sz="0" w:space="0" w:color="auto"/>
        <w:bottom w:val="none" w:sz="0" w:space="0" w:color="auto"/>
        <w:right w:val="none" w:sz="0" w:space="0" w:color="auto"/>
      </w:divBdr>
    </w:div>
    <w:div w:id="1329136286">
      <w:marLeft w:val="640"/>
      <w:marRight w:val="0"/>
      <w:marTop w:val="0"/>
      <w:marBottom w:val="0"/>
      <w:divBdr>
        <w:top w:val="none" w:sz="0" w:space="0" w:color="auto"/>
        <w:left w:val="none" w:sz="0" w:space="0" w:color="auto"/>
        <w:bottom w:val="none" w:sz="0" w:space="0" w:color="auto"/>
        <w:right w:val="none" w:sz="0" w:space="0" w:color="auto"/>
      </w:divBdr>
    </w:div>
    <w:div w:id="1329208927">
      <w:marLeft w:val="640"/>
      <w:marRight w:val="0"/>
      <w:marTop w:val="0"/>
      <w:marBottom w:val="0"/>
      <w:divBdr>
        <w:top w:val="none" w:sz="0" w:space="0" w:color="auto"/>
        <w:left w:val="none" w:sz="0" w:space="0" w:color="auto"/>
        <w:bottom w:val="none" w:sz="0" w:space="0" w:color="auto"/>
        <w:right w:val="none" w:sz="0" w:space="0" w:color="auto"/>
      </w:divBdr>
    </w:div>
    <w:div w:id="1329214580">
      <w:marLeft w:val="640"/>
      <w:marRight w:val="0"/>
      <w:marTop w:val="0"/>
      <w:marBottom w:val="0"/>
      <w:divBdr>
        <w:top w:val="none" w:sz="0" w:space="0" w:color="auto"/>
        <w:left w:val="none" w:sz="0" w:space="0" w:color="auto"/>
        <w:bottom w:val="none" w:sz="0" w:space="0" w:color="auto"/>
        <w:right w:val="none" w:sz="0" w:space="0" w:color="auto"/>
      </w:divBdr>
    </w:div>
    <w:div w:id="1329287958">
      <w:marLeft w:val="640"/>
      <w:marRight w:val="0"/>
      <w:marTop w:val="0"/>
      <w:marBottom w:val="0"/>
      <w:divBdr>
        <w:top w:val="none" w:sz="0" w:space="0" w:color="auto"/>
        <w:left w:val="none" w:sz="0" w:space="0" w:color="auto"/>
        <w:bottom w:val="none" w:sz="0" w:space="0" w:color="auto"/>
        <w:right w:val="none" w:sz="0" w:space="0" w:color="auto"/>
      </w:divBdr>
    </w:div>
    <w:div w:id="1329333707">
      <w:marLeft w:val="640"/>
      <w:marRight w:val="0"/>
      <w:marTop w:val="0"/>
      <w:marBottom w:val="0"/>
      <w:divBdr>
        <w:top w:val="none" w:sz="0" w:space="0" w:color="auto"/>
        <w:left w:val="none" w:sz="0" w:space="0" w:color="auto"/>
        <w:bottom w:val="none" w:sz="0" w:space="0" w:color="auto"/>
        <w:right w:val="none" w:sz="0" w:space="0" w:color="auto"/>
      </w:divBdr>
    </w:div>
    <w:div w:id="1329334208">
      <w:marLeft w:val="640"/>
      <w:marRight w:val="0"/>
      <w:marTop w:val="0"/>
      <w:marBottom w:val="0"/>
      <w:divBdr>
        <w:top w:val="none" w:sz="0" w:space="0" w:color="auto"/>
        <w:left w:val="none" w:sz="0" w:space="0" w:color="auto"/>
        <w:bottom w:val="none" w:sz="0" w:space="0" w:color="auto"/>
        <w:right w:val="none" w:sz="0" w:space="0" w:color="auto"/>
      </w:divBdr>
    </w:div>
    <w:div w:id="1329361291">
      <w:marLeft w:val="640"/>
      <w:marRight w:val="0"/>
      <w:marTop w:val="0"/>
      <w:marBottom w:val="0"/>
      <w:divBdr>
        <w:top w:val="none" w:sz="0" w:space="0" w:color="auto"/>
        <w:left w:val="none" w:sz="0" w:space="0" w:color="auto"/>
        <w:bottom w:val="none" w:sz="0" w:space="0" w:color="auto"/>
        <w:right w:val="none" w:sz="0" w:space="0" w:color="auto"/>
      </w:divBdr>
    </w:div>
    <w:div w:id="1329552511">
      <w:marLeft w:val="640"/>
      <w:marRight w:val="0"/>
      <w:marTop w:val="0"/>
      <w:marBottom w:val="0"/>
      <w:divBdr>
        <w:top w:val="none" w:sz="0" w:space="0" w:color="auto"/>
        <w:left w:val="none" w:sz="0" w:space="0" w:color="auto"/>
        <w:bottom w:val="none" w:sz="0" w:space="0" w:color="auto"/>
        <w:right w:val="none" w:sz="0" w:space="0" w:color="auto"/>
      </w:divBdr>
    </w:div>
    <w:div w:id="1329556108">
      <w:marLeft w:val="640"/>
      <w:marRight w:val="0"/>
      <w:marTop w:val="0"/>
      <w:marBottom w:val="0"/>
      <w:divBdr>
        <w:top w:val="none" w:sz="0" w:space="0" w:color="auto"/>
        <w:left w:val="none" w:sz="0" w:space="0" w:color="auto"/>
        <w:bottom w:val="none" w:sz="0" w:space="0" w:color="auto"/>
        <w:right w:val="none" w:sz="0" w:space="0" w:color="auto"/>
      </w:divBdr>
    </w:div>
    <w:div w:id="1329600887">
      <w:marLeft w:val="640"/>
      <w:marRight w:val="0"/>
      <w:marTop w:val="0"/>
      <w:marBottom w:val="0"/>
      <w:divBdr>
        <w:top w:val="none" w:sz="0" w:space="0" w:color="auto"/>
        <w:left w:val="none" w:sz="0" w:space="0" w:color="auto"/>
        <w:bottom w:val="none" w:sz="0" w:space="0" w:color="auto"/>
        <w:right w:val="none" w:sz="0" w:space="0" w:color="auto"/>
      </w:divBdr>
    </w:div>
    <w:div w:id="1329669058">
      <w:marLeft w:val="640"/>
      <w:marRight w:val="0"/>
      <w:marTop w:val="0"/>
      <w:marBottom w:val="0"/>
      <w:divBdr>
        <w:top w:val="none" w:sz="0" w:space="0" w:color="auto"/>
        <w:left w:val="none" w:sz="0" w:space="0" w:color="auto"/>
        <w:bottom w:val="none" w:sz="0" w:space="0" w:color="auto"/>
        <w:right w:val="none" w:sz="0" w:space="0" w:color="auto"/>
      </w:divBdr>
    </w:div>
    <w:div w:id="1329746509">
      <w:marLeft w:val="640"/>
      <w:marRight w:val="0"/>
      <w:marTop w:val="0"/>
      <w:marBottom w:val="0"/>
      <w:divBdr>
        <w:top w:val="none" w:sz="0" w:space="0" w:color="auto"/>
        <w:left w:val="none" w:sz="0" w:space="0" w:color="auto"/>
        <w:bottom w:val="none" w:sz="0" w:space="0" w:color="auto"/>
        <w:right w:val="none" w:sz="0" w:space="0" w:color="auto"/>
      </w:divBdr>
    </w:div>
    <w:div w:id="1329750099">
      <w:marLeft w:val="640"/>
      <w:marRight w:val="0"/>
      <w:marTop w:val="0"/>
      <w:marBottom w:val="0"/>
      <w:divBdr>
        <w:top w:val="none" w:sz="0" w:space="0" w:color="auto"/>
        <w:left w:val="none" w:sz="0" w:space="0" w:color="auto"/>
        <w:bottom w:val="none" w:sz="0" w:space="0" w:color="auto"/>
        <w:right w:val="none" w:sz="0" w:space="0" w:color="auto"/>
      </w:divBdr>
    </w:div>
    <w:div w:id="1329865292">
      <w:marLeft w:val="640"/>
      <w:marRight w:val="0"/>
      <w:marTop w:val="0"/>
      <w:marBottom w:val="0"/>
      <w:divBdr>
        <w:top w:val="none" w:sz="0" w:space="0" w:color="auto"/>
        <w:left w:val="none" w:sz="0" w:space="0" w:color="auto"/>
        <w:bottom w:val="none" w:sz="0" w:space="0" w:color="auto"/>
        <w:right w:val="none" w:sz="0" w:space="0" w:color="auto"/>
      </w:divBdr>
    </w:div>
    <w:div w:id="1329989830">
      <w:marLeft w:val="640"/>
      <w:marRight w:val="0"/>
      <w:marTop w:val="0"/>
      <w:marBottom w:val="0"/>
      <w:divBdr>
        <w:top w:val="none" w:sz="0" w:space="0" w:color="auto"/>
        <w:left w:val="none" w:sz="0" w:space="0" w:color="auto"/>
        <w:bottom w:val="none" w:sz="0" w:space="0" w:color="auto"/>
        <w:right w:val="none" w:sz="0" w:space="0" w:color="auto"/>
      </w:divBdr>
    </w:div>
    <w:div w:id="1330017883">
      <w:marLeft w:val="640"/>
      <w:marRight w:val="0"/>
      <w:marTop w:val="0"/>
      <w:marBottom w:val="0"/>
      <w:divBdr>
        <w:top w:val="none" w:sz="0" w:space="0" w:color="auto"/>
        <w:left w:val="none" w:sz="0" w:space="0" w:color="auto"/>
        <w:bottom w:val="none" w:sz="0" w:space="0" w:color="auto"/>
        <w:right w:val="none" w:sz="0" w:space="0" w:color="auto"/>
      </w:divBdr>
    </w:div>
    <w:div w:id="1330020065">
      <w:marLeft w:val="640"/>
      <w:marRight w:val="0"/>
      <w:marTop w:val="0"/>
      <w:marBottom w:val="0"/>
      <w:divBdr>
        <w:top w:val="none" w:sz="0" w:space="0" w:color="auto"/>
        <w:left w:val="none" w:sz="0" w:space="0" w:color="auto"/>
        <w:bottom w:val="none" w:sz="0" w:space="0" w:color="auto"/>
        <w:right w:val="none" w:sz="0" w:space="0" w:color="auto"/>
      </w:divBdr>
    </w:div>
    <w:div w:id="1330063014">
      <w:marLeft w:val="640"/>
      <w:marRight w:val="0"/>
      <w:marTop w:val="0"/>
      <w:marBottom w:val="0"/>
      <w:divBdr>
        <w:top w:val="none" w:sz="0" w:space="0" w:color="auto"/>
        <w:left w:val="none" w:sz="0" w:space="0" w:color="auto"/>
        <w:bottom w:val="none" w:sz="0" w:space="0" w:color="auto"/>
        <w:right w:val="none" w:sz="0" w:space="0" w:color="auto"/>
      </w:divBdr>
    </w:div>
    <w:div w:id="1330135330">
      <w:marLeft w:val="640"/>
      <w:marRight w:val="0"/>
      <w:marTop w:val="0"/>
      <w:marBottom w:val="0"/>
      <w:divBdr>
        <w:top w:val="none" w:sz="0" w:space="0" w:color="auto"/>
        <w:left w:val="none" w:sz="0" w:space="0" w:color="auto"/>
        <w:bottom w:val="none" w:sz="0" w:space="0" w:color="auto"/>
        <w:right w:val="none" w:sz="0" w:space="0" w:color="auto"/>
      </w:divBdr>
    </w:div>
    <w:div w:id="1330137715">
      <w:marLeft w:val="640"/>
      <w:marRight w:val="0"/>
      <w:marTop w:val="0"/>
      <w:marBottom w:val="0"/>
      <w:divBdr>
        <w:top w:val="none" w:sz="0" w:space="0" w:color="auto"/>
        <w:left w:val="none" w:sz="0" w:space="0" w:color="auto"/>
        <w:bottom w:val="none" w:sz="0" w:space="0" w:color="auto"/>
        <w:right w:val="none" w:sz="0" w:space="0" w:color="auto"/>
      </w:divBdr>
    </w:div>
    <w:div w:id="1330209444">
      <w:marLeft w:val="640"/>
      <w:marRight w:val="0"/>
      <w:marTop w:val="0"/>
      <w:marBottom w:val="0"/>
      <w:divBdr>
        <w:top w:val="none" w:sz="0" w:space="0" w:color="auto"/>
        <w:left w:val="none" w:sz="0" w:space="0" w:color="auto"/>
        <w:bottom w:val="none" w:sz="0" w:space="0" w:color="auto"/>
        <w:right w:val="none" w:sz="0" w:space="0" w:color="auto"/>
      </w:divBdr>
    </w:div>
    <w:div w:id="1330213011">
      <w:marLeft w:val="640"/>
      <w:marRight w:val="0"/>
      <w:marTop w:val="0"/>
      <w:marBottom w:val="0"/>
      <w:divBdr>
        <w:top w:val="none" w:sz="0" w:space="0" w:color="auto"/>
        <w:left w:val="none" w:sz="0" w:space="0" w:color="auto"/>
        <w:bottom w:val="none" w:sz="0" w:space="0" w:color="auto"/>
        <w:right w:val="none" w:sz="0" w:space="0" w:color="auto"/>
      </w:divBdr>
    </w:div>
    <w:div w:id="1330524025">
      <w:marLeft w:val="640"/>
      <w:marRight w:val="0"/>
      <w:marTop w:val="0"/>
      <w:marBottom w:val="0"/>
      <w:divBdr>
        <w:top w:val="none" w:sz="0" w:space="0" w:color="auto"/>
        <w:left w:val="none" w:sz="0" w:space="0" w:color="auto"/>
        <w:bottom w:val="none" w:sz="0" w:space="0" w:color="auto"/>
        <w:right w:val="none" w:sz="0" w:space="0" w:color="auto"/>
      </w:divBdr>
    </w:div>
    <w:div w:id="1330600200">
      <w:marLeft w:val="640"/>
      <w:marRight w:val="0"/>
      <w:marTop w:val="0"/>
      <w:marBottom w:val="0"/>
      <w:divBdr>
        <w:top w:val="none" w:sz="0" w:space="0" w:color="auto"/>
        <w:left w:val="none" w:sz="0" w:space="0" w:color="auto"/>
        <w:bottom w:val="none" w:sz="0" w:space="0" w:color="auto"/>
        <w:right w:val="none" w:sz="0" w:space="0" w:color="auto"/>
      </w:divBdr>
    </w:div>
    <w:div w:id="1330643142">
      <w:marLeft w:val="640"/>
      <w:marRight w:val="0"/>
      <w:marTop w:val="0"/>
      <w:marBottom w:val="0"/>
      <w:divBdr>
        <w:top w:val="none" w:sz="0" w:space="0" w:color="auto"/>
        <w:left w:val="none" w:sz="0" w:space="0" w:color="auto"/>
        <w:bottom w:val="none" w:sz="0" w:space="0" w:color="auto"/>
        <w:right w:val="none" w:sz="0" w:space="0" w:color="auto"/>
      </w:divBdr>
    </w:div>
    <w:div w:id="1330643655">
      <w:marLeft w:val="640"/>
      <w:marRight w:val="0"/>
      <w:marTop w:val="0"/>
      <w:marBottom w:val="0"/>
      <w:divBdr>
        <w:top w:val="none" w:sz="0" w:space="0" w:color="auto"/>
        <w:left w:val="none" w:sz="0" w:space="0" w:color="auto"/>
        <w:bottom w:val="none" w:sz="0" w:space="0" w:color="auto"/>
        <w:right w:val="none" w:sz="0" w:space="0" w:color="auto"/>
      </w:divBdr>
    </w:div>
    <w:div w:id="1330670399">
      <w:marLeft w:val="640"/>
      <w:marRight w:val="0"/>
      <w:marTop w:val="0"/>
      <w:marBottom w:val="0"/>
      <w:divBdr>
        <w:top w:val="none" w:sz="0" w:space="0" w:color="auto"/>
        <w:left w:val="none" w:sz="0" w:space="0" w:color="auto"/>
        <w:bottom w:val="none" w:sz="0" w:space="0" w:color="auto"/>
        <w:right w:val="none" w:sz="0" w:space="0" w:color="auto"/>
      </w:divBdr>
    </w:div>
    <w:div w:id="1330718727">
      <w:marLeft w:val="640"/>
      <w:marRight w:val="0"/>
      <w:marTop w:val="0"/>
      <w:marBottom w:val="0"/>
      <w:divBdr>
        <w:top w:val="none" w:sz="0" w:space="0" w:color="auto"/>
        <w:left w:val="none" w:sz="0" w:space="0" w:color="auto"/>
        <w:bottom w:val="none" w:sz="0" w:space="0" w:color="auto"/>
        <w:right w:val="none" w:sz="0" w:space="0" w:color="auto"/>
      </w:divBdr>
    </w:div>
    <w:div w:id="1330865167">
      <w:marLeft w:val="640"/>
      <w:marRight w:val="0"/>
      <w:marTop w:val="0"/>
      <w:marBottom w:val="0"/>
      <w:divBdr>
        <w:top w:val="none" w:sz="0" w:space="0" w:color="auto"/>
        <w:left w:val="none" w:sz="0" w:space="0" w:color="auto"/>
        <w:bottom w:val="none" w:sz="0" w:space="0" w:color="auto"/>
        <w:right w:val="none" w:sz="0" w:space="0" w:color="auto"/>
      </w:divBdr>
    </w:div>
    <w:div w:id="1330870964">
      <w:marLeft w:val="640"/>
      <w:marRight w:val="0"/>
      <w:marTop w:val="0"/>
      <w:marBottom w:val="0"/>
      <w:divBdr>
        <w:top w:val="none" w:sz="0" w:space="0" w:color="auto"/>
        <w:left w:val="none" w:sz="0" w:space="0" w:color="auto"/>
        <w:bottom w:val="none" w:sz="0" w:space="0" w:color="auto"/>
        <w:right w:val="none" w:sz="0" w:space="0" w:color="auto"/>
      </w:divBdr>
    </w:div>
    <w:div w:id="1331055780">
      <w:marLeft w:val="640"/>
      <w:marRight w:val="0"/>
      <w:marTop w:val="0"/>
      <w:marBottom w:val="0"/>
      <w:divBdr>
        <w:top w:val="none" w:sz="0" w:space="0" w:color="auto"/>
        <w:left w:val="none" w:sz="0" w:space="0" w:color="auto"/>
        <w:bottom w:val="none" w:sz="0" w:space="0" w:color="auto"/>
        <w:right w:val="none" w:sz="0" w:space="0" w:color="auto"/>
      </w:divBdr>
    </w:div>
    <w:div w:id="1331060016">
      <w:marLeft w:val="640"/>
      <w:marRight w:val="0"/>
      <w:marTop w:val="0"/>
      <w:marBottom w:val="0"/>
      <w:divBdr>
        <w:top w:val="none" w:sz="0" w:space="0" w:color="auto"/>
        <w:left w:val="none" w:sz="0" w:space="0" w:color="auto"/>
        <w:bottom w:val="none" w:sz="0" w:space="0" w:color="auto"/>
        <w:right w:val="none" w:sz="0" w:space="0" w:color="auto"/>
      </w:divBdr>
    </w:div>
    <w:div w:id="1331132402">
      <w:marLeft w:val="640"/>
      <w:marRight w:val="0"/>
      <w:marTop w:val="0"/>
      <w:marBottom w:val="0"/>
      <w:divBdr>
        <w:top w:val="none" w:sz="0" w:space="0" w:color="auto"/>
        <w:left w:val="none" w:sz="0" w:space="0" w:color="auto"/>
        <w:bottom w:val="none" w:sz="0" w:space="0" w:color="auto"/>
        <w:right w:val="none" w:sz="0" w:space="0" w:color="auto"/>
      </w:divBdr>
    </w:div>
    <w:div w:id="1331177999">
      <w:marLeft w:val="640"/>
      <w:marRight w:val="0"/>
      <w:marTop w:val="0"/>
      <w:marBottom w:val="0"/>
      <w:divBdr>
        <w:top w:val="none" w:sz="0" w:space="0" w:color="auto"/>
        <w:left w:val="none" w:sz="0" w:space="0" w:color="auto"/>
        <w:bottom w:val="none" w:sz="0" w:space="0" w:color="auto"/>
        <w:right w:val="none" w:sz="0" w:space="0" w:color="auto"/>
      </w:divBdr>
    </w:div>
    <w:div w:id="1331326855">
      <w:marLeft w:val="640"/>
      <w:marRight w:val="0"/>
      <w:marTop w:val="0"/>
      <w:marBottom w:val="0"/>
      <w:divBdr>
        <w:top w:val="none" w:sz="0" w:space="0" w:color="auto"/>
        <w:left w:val="none" w:sz="0" w:space="0" w:color="auto"/>
        <w:bottom w:val="none" w:sz="0" w:space="0" w:color="auto"/>
        <w:right w:val="none" w:sz="0" w:space="0" w:color="auto"/>
      </w:divBdr>
    </w:div>
    <w:div w:id="1331443714">
      <w:marLeft w:val="640"/>
      <w:marRight w:val="0"/>
      <w:marTop w:val="0"/>
      <w:marBottom w:val="0"/>
      <w:divBdr>
        <w:top w:val="none" w:sz="0" w:space="0" w:color="auto"/>
        <w:left w:val="none" w:sz="0" w:space="0" w:color="auto"/>
        <w:bottom w:val="none" w:sz="0" w:space="0" w:color="auto"/>
        <w:right w:val="none" w:sz="0" w:space="0" w:color="auto"/>
      </w:divBdr>
    </w:div>
    <w:div w:id="1331638933">
      <w:marLeft w:val="640"/>
      <w:marRight w:val="0"/>
      <w:marTop w:val="0"/>
      <w:marBottom w:val="0"/>
      <w:divBdr>
        <w:top w:val="none" w:sz="0" w:space="0" w:color="auto"/>
        <w:left w:val="none" w:sz="0" w:space="0" w:color="auto"/>
        <w:bottom w:val="none" w:sz="0" w:space="0" w:color="auto"/>
        <w:right w:val="none" w:sz="0" w:space="0" w:color="auto"/>
      </w:divBdr>
    </w:div>
    <w:div w:id="1331714251">
      <w:marLeft w:val="640"/>
      <w:marRight w:val="0"/>
      <w:marTop w:val="0"/>
      <w:marBottom w:val="0"/>
      <w:divBdr>
        <w:top w:val="none" w:sz="0" w:space="0" w:color="auto"/>
        <w:left w:val="none" w:sz="0" w:space="0" w:color="auto"/>
        <w:bottom w:val="none" w:sz="0" w:space="0" w:color="auto"/>
        <w:right w:val="none" w:sz="0" w:space="0" w:color="auto"/>
      </w:divBdr>
    </w:div>
    <w:div w:id="1331718522">
      <w:marLeft w:val="640"/>
      <w:marRight w:val="0"/>
      <w:marTop w:val="0"/>
      <w:marBottom w:val="0"/>
      <w:divBdr>
        <w:top w:val="none" w:sz="0" w:space="0" w:color="auto"/>
        <w:left w:val="none" w:sz="0" w:space="0" w:color="auto"/>
        <w:bottom w:val="none" w:sz="0" w:space="0" w:color="auto"/>
        <w:right w:val="none" w:sz="0" w:space="0" w:color="auto"/>
      </w:divBdr>
    </w:div>
    <w:div w:id="1331786777">
      <w:marLeft w:val="640"/>
      <w:marRight w:val="0"/>
      <w:marTop w:val="0"/>
      <w:marBottom w:val="0"/>
      <w:divBdr>
        <w:top w:val="none" w:sz="0" w:space="0" w:color="auto"/>
        <w:left w:val="none" w:sz="0" w:space="0" w:color="auto"/>
        <w:bottom w:val="none" w:sz="0" w:space="0" w:color="auto"/>
        <w:right w:val="none" w:sz="0" w:space="0" w:color="auto"/>
      </w:divBdr>
    </w:div>
    <w:div w:id="1331836660">
      <w:marLeft w:val="640"/>
      <w:marRight w:val="0"/>
      <w:marTop w:val="0"/>
      <w:marBottom w:val="0"/>
      <w:divBdr>
        <w:top w:val="none" w:sz="0" w:space="0" w:color="auto"/>
        <w:left w:val="none" w:sz="0" w:space="0" w:color="auto"/>
        <w:bottom w:val="none" w:sz="0" w:space="0" w:color="auto"/>
        <w:right w:val="none" w:sz="0" w:space="0" w:color="auto"/>
      </w:divBdr>
    </w:div>
    <w:div w:id="1331910127">
      <w:marLeft w:val="640"/>
      <w:marRight w:val="0"/>
      <w:marTop w:val="0"/>
      <w:marBottom w:val="0"/>
      <w:divBdr>
        <w:top w:val="none" w:sz="0" w:space="0" w:color="auto"/>
        <w:left w:val="none" w:sz="0" w:space="0" w:color="auto"/>
        <w:bottom w:val="none" w:sz="0" w:space="0" w:color="auto"/>
        <w:right w:val="none" w:sz="0" w:space="0" w:color="auto"/>
      </w:divBdr>
    </w:div>
    <w:div w:id="1332024275">
      <w:marLeft w:val="640"/>
      <w:marRight w:val="0"/>
      <w:marTop w:val="0"/>
      <w:marBottom w:val="0"/>
      <w:divBdr>
        <w:top w:val="none" w:sz="0" w:space="0" w:color="auto"/>
        <w:left w:val="none" w:sz="0" w:space="0" w:color="auto"/>
        <w:bottom w:val="none" w:sz="0" w:space="0" w:color="auto"/>
        <w:right w:val="none" w:sz="0" w:space="0" w:color="auto"/>
      </w:divBdr>
    </w:div>
    <w:div w:id="1332024349">
      <w:marLeft w:val="640"/>
      <w:marRight w:val="0"/>
      <w:marTop w:val="0"/>
      <w:marBottom w:val="0"/>
      <w:divBdr>
        <w:top w:val="none" w:sz="0" w:space="0" w:color="auto"/>
        <w:left w:val="none" w:sz="0" w:space="0" w:color="auto"/>
        <w:bottom w:val="none" w:sz="0" w:space="0" w:color="auto"/>
        <w:right w:val="none" w:sz="0" w:space="0" w:color="auto"/>
      </w:divBdr>
    </w:div>
    <w:div w:id="1332029077">
      <w:marLeft w:val="640"/>
      <w:marRight w:val="0"/>
      <w:marTop w:val="0"/>
      <w:marBottom w:val="0"/>
      <w:divBdr>
        <w:top w:val="none" w:sz="0" w:space="0" w:color="auto"/>
        <w:left w:val="none" w:sz="0" w:space="0" w:color="auto"/>
        <w:bottom w:val="none" w:sz="0" w:space="0" w:color="auto"/>
        <w:right w:val="none" w:sz="0" w:space="0" w:color="auto"/>
      </w:divBdr>
    </w:div>
    <w:div w:id="1332105911">
      <w:marLeft w:val="640"/>
      <w:marRight w:val="0"/>
      <w:marTop w:val="0"/>
      <w:marBottom w:val="0"/>
      <w:divBdr>
        <w:top w:val="none" w:sz="0" w:space="0" w:color="auto"/>
        <w:left w:val="none" w:sz="0" w:space="0" w:color="auto"/>
        <w:bottom w:val="none" w:sz="0" w:space="0" w:color="auto"/>
        <w:right w:val="none" w:sz="0" w:space="0" w:color="auto"/>
      </w:divBdr>
    </w:div>
    <w:div w:id="1332179231">
      <w:marLeft w:val="640"/>
      <w:marRight w:val="0"/>
      <w:marTop w:val="0"/>
      <w:marBottom w:val="0"/>
      <w:divBdr>
        <w:top w:val="none" w:sz="0" w:space="0" w:color="auto"/>
        <w:left w:val="none" w:sz="0" w:space="0" w:color="auto"/>
        <w:bottom w:val="none" w:sz="0" w:space="0" w:color="auto"/>
        <w:right w:val="none" w:sz="0" w:space="0" w:color="auto"/>
      </w:divBdr>
    </w:div>
    <w:div w:id="1332180022">
      <w:marLeft w:val="640"/>
      <w:marRight w:val="0"/>
      <w:marTop w:val="0"/>
      <w:marBottom w:val="0"/>
      <w:divBdr>
        <w:top w:val="none" w:sz="0" w:space="0" w:color="auto"/>
        <w:left w:val="none" w:sz="0" w:space="0" w:color="auto"/>
        <w:bottom w:val="none" w:sz="0" w:space="0" w:color="auto"/>
        <w:right w:val="none" w:sz="0" w:space="0" w:color="auto"/>
      </w:divBdr>
    </w:div>
    <w:div w:id="1332223166">
      <w:marLeft w:val="640"/>
      <w:marRight w:val="0"/>
      <w:marTop w:val="0"/>
      <w:marBottom w:val="0"/>
      <w:divBdr>
        <w:top w:val="none" w:sz="0" w:space="0" w:color="auto"/>
        <w:left w:val="none" w:sz="0" w:space="0" w:color="auto"/>
        <w:bottom w:val="none" w:sz="0" w:space="0" w:color="auto"/>
        <w:right w:val="none" w:sz="0" w:space="0" w:color="auto"/>
      </w:divBdr>
    </w:div>
    <w:div w:id="1332290497">
      <w:marLeft w:val="640"/>
      <w:marRight w:val="0"/>
      <w:marTop w:val="0"/>
      <w:marBottom w:val="0"/>
      <w:divBdr>
        <w:top w:val="none" w:sz="0" w:space="0" w:color="auto"/>
        <w:left w:val="none" w:sz="0" w:space="0" w:color="auto"/>
        <w:bottom w:val="none" w:sz="0" w:space="0" w:color="auto"/>
        <w:right w:val="none" w:sz="0" w:space="0" w:color="auto"/>
      </w:divBdr>
    </w:div>
    <w:div w:id="1332291590">
      <w:marLeft w:val="640"/>
      <w:marRight w:val="0"/>
      <w:marTop w:val="0"/>
      <w:marBottom w:val="0"/>
      <w:divBdr>
        <w:top w:val="none" w:sz="0" w:space="0" w:color="auto"/>
        <w:left w:val="none" w:sz="0" w:space="0" w:color="auto"/>
        <w:bottom w:val="none" w:sz="0" w:space="0" w:color="auto"/>
        <w:right w:val="none" w:sz="0" w:space="0" w:color="auto"/>
      </w:divBdr>
    </w:div>
    <w:div w:id="1332292108">
      <w:marLeft w:val="640"/>
      <w:marRight w:val="0"/>
      <w:marTop w:val="0"/>
      <w:marBottom w:val="0"/>
      <w:divBdr>
        <w:top w:val="none" w:sz="0" w:space="0" w:color="auto"/>
        <w:left w:val="none" w:sz="0" w:space="0" w:color="auto"/>
        <w:bottom w:val="none" w:sz="0" w:space="0" w:color="auto"/>
        <w:right w:val="none" w:sz="0" w:space="0" w:color="auto"/>
      </w:divBdr>
    </w:div>
    <w:div w:id="1332292531">
      <w:marLeft w:val="640"/>
      <w:marRight w:val="0"/>
      <w:marTop w:val="0"/>
      <w:marBottom w:val="0"/>
      <w:divBdr>
        <w:top w:val="none" w:sz="0" w:space="0" w:color="auto"/>
        <w:left w:val="none" w:sz="0" w:space="0" w:color="auto"/>
        <w:bottom w:val="none" w:sz="0" w:space="0" w:color="auto"/>
        <w:right w:val="none" w:sz="0" w:space="0" w:color="auto"/>
      </w:divBdr>
    </w:div>
    <w:div w:id="1332292730">
      <w:marLeft w:val="640"/>
      <w:marRight w:val="0"/>
      <w:marTop w:val="0"/>
      <w:marBottom w:val="0"/>
      <w:divBdr>
        <w:top w:val="none" w:sz="0" w:space="0" w:color="auto"/>
        <w:left w:val="none" w:sz="0" w:space="0" w:color="auto"/>
        <w:bottom w:val="none" w:sz="0" w:space="0" w:color="auto"/>
        <w:right w:val="none" w:sz="0" w:space="0" w:color="auto"/>
      </w:divBdr>
    </w:div>
    <w:div w:id="1332297793">
      <w:marLeft w:val="640"/>
      <w:marRight w:val="0"/>
      <w:marTop w:val="0"/>
      <w:marBottom w:val="0"/>
      <w:divBdr>
        <w:top w:val="none" w:sz="0" w:space="0" w:color="auto"/>
        <w:left w:val="none" w:sz="0" w:space="0" w:color="auto"/>
        <w:bottom w:val="none" w:sz="0" w:space="0" w:color="auto"/>
        <w:right w:val="none" w:sz="0" w:space="0" w:color="auto"/>
      </w:divBdr>
    </w:div>
    <w:div w:id="1332415001">
      <w:marLeft w:val="640"/>
      <w:marRight w:val="0"/>
      <w:marTop w:val="0"/>
      <w:marBottom w:val="0"/>
      <w:divBdr>
        <w:top w:val="none" w:sz="0" w:space="0" w:color="auto"/>
        <w:left w:val="none" w:sz="0" w:space="0" w:color="auto"/>
        <w:bottom w:val="none" w:sz="0" w:space="0" w:color="auto"/>
        <w:right w:val="none" w:sz="0" w:space="0" w:color="auto"/>
      </w:divBdr>
    </w:div>
    <w:div w:id="1332441337">
      <w:marLeft w:val="640"/>
      <w:marRight w:val="0"/>
      <w:marTop w:val="0"/>
      <w:marBottom w:val="0"/>
      <w:divBdr>
        <w:top w:val="none" w:sz="0" w:space="0" w:color="auto"/>
        <w:left w:val="none" w:sz="0" w:space="0" w:color="auto"/>
        <w:bottom w:val="none" w:sz="0" w:space="0" w:color="auto"/>
        <w:right w:val="none" w:sz="0" w:space="0" w:color="auto"/>
      </w:divBdr>
    </w:div>
    <w:div w:id="1332559258">
      <w:marLeft w:val="640"/>
      <w:marRight w:val="0"/>
      <w:marTop w:val="0"/>
      <w:marBottom w:val="0"/>
      <w:divBdr>
        <w:top w:val="none" w:sz="0" w:space="0" w:color="auto"/>
        <w:left w:val="none" w:sz="0" w:space="0" w:color="auto"/>
        <w:bottom w:val="none" w:sz="0" w:space="0" w:color="auto"/>
        <w:right w:val="none" w:sz="0" w:space="0" w:color="auto"/>
      </w:divBdr>
    </w:div>
    <w:div w:id="1332566718">
      <w:marLeft w:val="640"/>
      <w:marRight w:val="0"/>
      <w:marTop w:val="0"/>
      <w:marBottom w:val="0"/>
      <w:divBdr>
        <w:top w:val="none" w:sz="0" w:space="0" w:color="auto"/>
        <w:left w:val="none" w:sz="0" w:space="0" w:color="auto"/>
        <w:bottom w:val="none" w:sz="0" w:space="0" w:color="auto"/>
        <w:right w:val="none" w:sz="0" w:space="0" w:color="auto"/>
      </w:divBdr>
    </w:div>
    <w:div w:id="1332634586">
      <w:marLeft w:val="640"/>
      <w:marRight w:val="0"/>
      <w:marTop w:val="0"/>
      <w:marBottom w:val="0"/>
      <w:divBdr>
        <w:top w:val="none" w:sz="0" w:space="0" w:color="auto"/>
        <w:left w:val="none" w:sz="0" w:space="0" w:color="auto"/>
        <w:bottom w:val="none" w:sz="0" w:space="0" w:color="auto"/>
        <w:right w:val="none" w:sz="0" w:space="0" w:color="auto"/>
      </w:divBdr>
    </w:div>
    <w:div w:id="1332638988">
      <w:marLeft w:val="640"/>
      <w:marRight w:val="0"/>
      <w:marTop w:val="0"/>
      <w:marBottom w:val="0"/>
      <w:divBdr>
        <w:top w:val="none" w:sz="0" w:space="0" w:color="auto"/>
        <w:left w:val="none" w:sz="0" w:space="0" w:color="auto"/>
        <w:bottom w:val="none" w:sz="0" w:space="0" w:color="auto"/>
        <w:right w:val="none" w:sz="0" w:space="0" w:color="auto"/>
      </w:divBdr>
    </w:div>
    <w:div w:id="1332682009">
      <w:marLeft w:val="640"/>
      <w:marRight w:val="0"/>
      <w:marTop w:val="0"/>
      <w:marBottom w:val="0"/>
      <w:divBdr>
        <w:top w:val="none" w:sz="0" w:space="0" w:color="auto"/>
        <w:left w:val="none" w:sz="0" w:space="0" w:color="auto"/>
        <w:bottom w:val="none" w:sz="0" w:space="0" w:color="auto"/>
        <w:right w:val="none" w:sz="0" w:space="0" w:color="auto"/>
      </w:divBdr>
    </w:div>
    <w:div w:id="1332685107">
      <w:marLeft w:val="640"/>
      <w:marRight w:val="0"/>
      <w:marTop w:val="0"/>
      <w:marBottom w:val="0"/>
      <w:divBdr>
        <w:top w:val="none" w:sz="0" w:space="0" w:color="auto"/>
        <w:left w:val="none" w:sz="0" w:space="0" w:color="auto"/>
        <w:bottom w:val="none" w:sz="0" w:space="0" w:color="auto"/>
        <w:right w:val="none" w:sz="0" w:space="0" w:color="auto"/>
      </w:divBdr>
    </w:div>
    <w:div w:id="1332876681">
      <w:marLeft w:val="640"/>
      <w:marRight w:val="0"/>
      <w:marTop w:val="0"/>
      <w:marBottom w:val="0"/>
      <w:divBdr>
        <w:top w:val="none" w:sz="0" w:space="0" w:color="auto"/>
        <w:left w:val="none" w:sz="0" w:space="0" w:color="auto"/>
        <w:bottom w:val="none" w:sz="0" w:space="0" w:color="auto"/>
        <w:right w:val="none" w:sz="0" w:space="0" w:color="auto"/>
      </w:divBdr>
    </w:div>
    <w:div w:id="1332945434">
      <w:marLeft w:val="640"/>
      <w:marRight w:val="0"/>
      <w:marTop w:val="0"/>
      <w:marBottom w:val="0"/>
      <w:divBdr>
        <w:top w:val="none" w:sz="0" w:space="0" w:color="auto"/>
        <w:left w:val="none" w:sz="0" w:space="0" w:color="auto"/>
        <w:bottom w:val="none" w:sz="0" w:space="0" w:color="auto"/>
        <w:right w:val="none" w:sz="0" w:space="0" w:color="auto"/>
      </w:divBdr>
    </w:div>
    <w:div w:id="1332946415">
      <w:marLeft w:val="640"/>
      <w:marRight w:val="0"/>
      <w:marTop w:val="0"/>
      <w:marBottom w:val="0"/>
      <w:divBdr>
        <w:top w:val="none" w:sz="0" w:space="0" w:color="auto"/>
        <w:left w:val="none" w:sz="0" w:space="0" w:color="auto"/>
        <w:bottom w:val="none" w:sz="0" w:space="0" w:color="auto"/>
        <w:right w:val="none" w:sz="0" w:space="0" w:color="auto"/>
      </w:divBdr>
    </w:div>
    <w:div w:id="1332950181">
      <w:marLeft w:val="640"/>
      <w:marRight w:val="0"/>
      <w:marTop w:val="0"/>
      <w:marBottom w:val="0"/>
      <w:divBdr>
        <w:top w:val="none" w:sz="0" w:space="0" w:color="auto"/>
        <w:left w:val="none" w:sz="0" w:space="0" w:color="auto"/>
        <w:bottom w:val="none" w:sz="0" w:space="0" w:color="auto"/>
        <w:right w:val="none" w:sz="0" w:space="0" w:color="auto"/>
      </w:divBdr>
    </w:div>
    <w:div w:id="1333022648">
      <w:marLeft w:val="640"/>
      <w:marRight w:val="0"/>
      <w:marTop w:val="0"/>
      <w:marBottom w:val="0"/>
      <w:divBdr>
        <w:top w:val="none" w:sz="0" w:space="0" w:color="auto"/>
        <w:left w:val="none" w:sz="0" w:space="0" w:color="auto"/>
        <w:bottom w:val="none" w:sz="0" w:space="0" w:color="auto"/>
        <w:right w:val="none" w:sz="0" w:space="0" w:color="auto"/>
      </w:divBdr>
    </w:div>
    <w:div w:id="1333216352">
      <w:marLeft w:val="640"/>
      <w:marRight w:val="0"/>
      <w:marTop w:val="0"/>
      <w:marBottom w:val="0"/>
      <w:divBdr>
        <w:top w:val="none" w:sz="0" w:space="0" w:color="auto"/>
        <w:left w:val="none" w:sz="0" w:space="0" w:color="auto"/>
        <w:bottom w:val="none" w:sz="0" w:space="0" w:color="auto"/>
        <w:right w:val="none" w:sz="0" w:space="0" w:color="auto"/>
      </w:divBdr>
    </w:div>
    <w:div w:id="1333217018">
      <w:marLeft w:val="640"/>
      <w:marRight w:val="0"/>
      <w:marTop w:val="0"/>
      <w:marBottom w:val="0"/>
      <w:divBdr>
        <w:top w:val="none" w:sz="0" w:space="0" w:color="auto"/>
        <w:left w:val="none" w:sz="0" w:space="0" w:color="auto"/>
        <w:bottom w:val="none" w:sz="0" w:space="0" w:color="auto"/>
        <w:right w:val="none" w:sz="0" w:space="0" w:color="auto"/>
      </w:divBdr>
    </w:div>
    <w:div w:id="1333265682">
      <w:marLeft w:val="640"/>
      <w:marRight w:val="0"/>
      <w:marTop w:val="0"/>
      <w:marBottom w:val="0"/>
      <w:divBdr>
        <w:top w:val="none" w:sz="0" w:space="0" w:color="auto"/>
        <w:left w:val="none" w:sz="0" w:space="0" w:color="auto"/>
        <w:bottom w:val="none" w:sz="0" w:space="0" w:color="auto"/>
        <w:right w:val="none" w:sz="0" w:space="0" w:color="auto"/>
      </w:divBdr>
    </w:div>
    <w:div w:id="1333532453">
      <w:marLeft w:val="640"/>
      <w:marRight w:val="0"/>
      <w:marTop w:val="0"/>
      <w:marBottom w:val="0"/>
      <w:divBdr>
        <w:top w:val="none" w:sz="0" w:space="0" w:color="auto"/>
        <w:left w:val="none" w:sz="0" w:space="0" w:color="auto"/>
        <w:bottom w:val="none" w:sz="0" w:space="0" w:color="auto"/>
        <w:right w:val="none" w:sz="0" w:space="0" w:color="auto"/>
      </w:divBdr>
    </w:div>
    <w:div w:id="1333610393">
      <w:marLeft w:val="640"/>
      <w:marRight w:val="0"/>
      <w:marTop w:val="0"/>
      <w:marBottom w:val="0"/>
      <w:divBdr>
        <w:top w:val="none" w:sz="0" w:space="0" w:color="auto"/>
        <w:left w:val="none" w:sz="0" w:space="0" w:color="auto"/>
        <w:bottom w:val="none" w:sz="0" w:space="0" w:color="auto"/>
        <w:right w:val="none" w:sz="0" w:space="0" w:color="auto"/>
      </w:divBdr>
    </w:div>
    <w:div w:id="1333795342">
      <w:marLeft w:val="640"/>
      <w:marRight w:val="0"/>
      <w:marTop w:val="0"/>
      <w:marBottom w:val="0"/>
      <w:divBdr>
        <w:top w:val="none" w:sz="0" w:space="0" w:color="auto"/>
        <w:left w:val="none" w:sz="0" w:space="0" w:color="auto"/>
        <w:bottom w:val="none" w:sz="0" w:space="0" w:color="auto"/>
        <w:right w:val="none" w:sz="0" w:space="0" w:color="auto"/>
      </w:divBdr>
    </w:div>
    <w:div w:id="1333803234">
      <w:marLeft w:val="640"/>
      <w:marRight w:val="0"/>
      <w:marTop w:val="0"/>
      <w:marBottom w:val="0"/>
      <w:divBdr>
        <w:top w:val="none" w:sz="0" w:space="0" w:color="auto"/>
        <w:left w:val="none" w:sz="0" w:space="0" w:color="auto"/>
        <w:bottom w:val="none" w:sz="0" w:space="0" w:color="auto"/>
        <w:right w:val="none" w:sz="0" w:space="0" w:color="auto"/>
      </w:divBdr>
    </w:div>
    <w:div w:id="1333877751">
      <w:marLeft w:val="640"/>
      <w:marRight w:val="0"/>
      <w:marTop w:val="0"/>
      <w:marBottom w:val="0"/>
      <w:divBdr>
        <w:top w:val="none" w:sz="0" w:space="0" w:color="auto"/>
        <w:left w:val="none" w:sz="0" w:space="0" w:color="auto"/>
        <w:bottom w:val="none" w:sz="0" w:space="0" w:color="auto"/>
        <w:right w:val="none" w:sz="0" w:space="0" w:color="auto"/>
      </w:divBdr>
    </w:div>
    <w:div w:id="1333948894">
      <w:marLeft w:val="640"/>
      <w:marRight w:val="0"/>
      <w:marTop w:val="0"/>
      <w:marBottom w:val="0"/>
      <w:divBdr>
        <w:top w:val="none" w:sz="0" w:space="0" w:color="auto"/>
        <w:left w:val="none" w:sz="0" w:space="0" w:color="auto"/>
        <w:bottom w:val="none" w:sz="0" w:space="0" w:color="auto"/>
        <w:right w:val="none" w:sz="0" w:space="0" w:color="auto"/>
      </w:divBdr>
    </w:div>
    <w:div w:id="1334067662">
      <w:marLeft w:val="640"/>
      <w:marRight w:val="0"/>
      <w:marTop w:val="0"/>
      <w:marBottom w:val="0"/>
      <w:divBdr>
        <w:top w:val="none" w:sz="0" w:space="0" w:color="auto"/>
        <w:left w:val="none" w:sz="0" w:space="0" w:color="auto"/>
        <w:bottom w:val="none" w:sz="0" w:space="0" w:color="auto"/>
        <w:right w:val="none" w:sz="0" w:space="0" w:color="auto"/>
      </w:divBdr>
    </w:div>
    <w:div w:id="1334070461">
      <w:marLeft w:val="640"/>
      <w:marRight w:val="0"/>
      <w:marTop w:val="0"/>
      <w:marBottom w:val="0"/>
      <w:divBdr>
        <w:top w:val="none" w:sz="0" w:space="0" w:color="auto"/>
        <w:left w:val="none" w:sz="0" w:space="0" w:color="auto"/>
        <w:bottom w:val="none" w:sz="0" w:space="0" w:color="auto"/>
        <w:right w:val="none" w:sz="0" w:space="0" w:color="auto"/>
      </w:divBdr>
    </w:div>
    <w:div w:id="1334261219">
      <w:marLeft w:val="640"/>
      <w:marRight w:val="0"/>
      <w:marTop w:val="0"/>
      <w:marBottom w:val="0"/>
      <w:divBdr>
        <w:top w:val="none" w:sz="0" w:space="0" w:color="auto"/>
        <w:left w:val="none" w:sz="0" w:space="0" w:color="auto"/>
        <w:bottom w:val="none" w:sz="0" w:space="0" w:color="auto"/>
        <w:right w:val="none" w:sz="0" w:space="0" w:color="auto"/>
      </w:divBdr>
    </w:div>
    <w:div w:id="1334333321">
      <w:marLeft w:val="640"/>
      <w:marRight w:val="0"/>
      <w:marTop w:val="0"/>
      <w:marBottom w:val="0"/>
      <w:divBdr>
        <w:top w:val="none" w:sz="0" w:space="0" w:color="auto"/>
        <w:left w:val="none" w:sz="0" w:space="0" w:color="auto"/>
        <w:bottom w:val="none" w:sz="0" w:space="0" w:color="auto"/>
        <w:right w:val="none" w:sz="0" w:space="0" w:color="auto"/>
      </w:divBdr>
    </w:div>
    <w:div w:id="1334336741">
      <w:marLeft w:val="640"/>
      <w:marRight w:val="0"/>
      <w:marTop w:val="0"/>
      <w:marBottom w:val="0"/>
      <w:divBdr>
        <w:top w:val="none" w:sz="0" w:space="0" w:color="auto"/>
        <w:left w:val="none" w:sz="0" w:space="0" w:color="auto"/>
        <w:bottom w:val="none" w:sz="0" w:space="0" w:color="auto"/>
        <w:right w:val="none" w:sz="0" w:space="0" w:color="auto"/>
      </w:divBdr>
    </w:div>
    <w:div w:id="1334382234">
      <w:marLeft w:val="640"/>
      <w:marRight w:val="0"/>
      <w:marTop w:val="0"/>
      <w:marBottom w:val="0"/>
      <w:divBdr>
        <w:top w:val="none" w:sz="0" w:space="0" w:color="auto"/>
        <w:left w:val="none" w:sz="0" w:space="0" w:color="auto"/>
        <w:bottom w:val="none" w:sz="0" w:space="0" w:color="auto"/>
        <w:right w:val="none" w:sz="0" w:space="0" w:color="auto"/>
      </w:divBdr>
    </w:div>
    <w:div w:id="1334382534">
      <w:marLeft w:val="640"/>
      <w:marRight w:val="0"/>
      <w:marTop w:val="0"/>
      <w:marBottom w:val="0"/>
      <w:divBdr>
        <w:top w:val="none" w:sz="0" w:space="0" w:color="auto"/>
        <w:left w:val="none" w:sz="0" w:space="0" w:color="auto"/>
        <w:bottom w:val="none" w:sz="0" w:space="0" w:color="auto"/>
        <w:right w:val="none" w:sz="0" w:space="0" w:color="auto"/>
      </w:divBdr>
    </w:div>
    <w:div w:id="1334383145">
      <w:marLeft w:val="640"/>
      <w:marRight w:val="0"/>
      <w:marTop w:val="0"/>
      <w:marBottom w:val="0"/>
      <w:divBdr>
        <w:top w:val="none" w:sz="0" w:space="0" w:color="auto"/>
        <w:left w:val="none" w:sz="0" w:space="0" w:color="auto"/>
        <w:bottom w:val="none" w:sz="0" w:space="0" w:color="auto"/>
        <w:right w:val="none" w:sz="0" w:space="0" w:color="auto"/>
      </w:divBdr>
    </w:div>
    <w:div w:id="1334527800">
      <w:marLeft w:val="640"/>
      <w:marRight w:val="0"/>
      <w:marTop w:val="0"/>
      <w:marBottom w:val="0"/>
      <w:divBdr>
        <w:top w:val="none" w:sz="0" w:space="0" w:color="auto"/>
        <w:left w:val="none" w:sz="0" w:space="0" w:color="auto"/>
        <w:bottom w:val="none" w:sz="0" w:space="0" w:color="auto"/>
        <w:right w:val="none" w:sz="0" w:space="0" w:color="auto"/>
      </w:divBdr>
    </w:div>
    <w:div w:id="1334576766">
      <w:marLeft w:val="640"/>
      <w:marRight w:val="0"/>
      <w:marTop w:val="0"/>
      <w:marBottom w:val="0"/>
      <w:divBdr>
        <w:top w:val="none" w:sz="0" w:space="0" w:color="auto"/>
        <w:left w:val="none" w:sz="0" w:space="0" w:color="auto"/>
        <w:bottom w:val="none" w:sz="0" w:space="0" w:color="auto"/>
        <w:right w:val="none" w:sz="0" w:space="0" w:color="auto"/>
      </w:divBdr>
    </w:div>
    <w:div w:id="1334642553">
      <w:marLeft w:val="640"/>
      <w:marRight w:val="0"/>
      <w:marTop w:val="0"/>
      <w:marBottom w:val="0"/>
      <w:divBdr>
        <w:top w:val="none" w:sz="0" w:space="0" w:color="auto"/>
        <w:left w:val="none" w:sz="0" w:space="0" w:color="auto"/>
        <w:bottom w:val="none" w:sz="0" w:space="0" w:color="auto"/>
        <w:right w:val="none" w:sz="0" w:space="0" w:color="auto"/>
      </w:divBdr>
    </w:div>
    <w:div w:id="1334721161">
      <w:marLeft w:val="640"/>
      <w:marRight w:val="0"/>
      <w:marTop w:val="0"/>
      <w:marBottom w:val="0"/>
      <w:divBdr>
        <w:top w:val="none" w:sz="0" w:space="0" w:color="auto"/>
        <w:left w:val="none" w:sz="0" w:space="0" w:color="auto"/>
        <w:bottom w:val="none" w:sz="0" w:space="0" w:color="auto"/>
        <w:right w:val="none" w:sz="0" w:space="0" w:color="auto"/>
      </w:divBdr>
    </w:div>
    <w:div w:id="1334795361">
      <w:marLeft w:val="640"/>
      <w:marRight w:val="0"/>
      <w:marTop w:val="0"/>
      <w:marBottom w:val="0"/>
      <w:divBdr>
        <w:top w:val="none" w:sz="0" w:space="0" w:color="auto"/>
        <w:left w:val="none" w:sz="0" w:space="0" w:color="auto"/>
        <w:bottom w:val="none" w:sz="0" w:space="0" w:color="auto"/>
        <w:right w:val="none" w:sz="0" w:space="0" w:color="auto"/>
      </w:divBdr>
    </w:div>
    <w:div w:id="1334795388">
      <w:marLeft w:val="640"/>
      <w:marRight w:val="0"/>
      <w:marTop w:val="0"/>
      <w:marBottom w:val="0"/>
      <w:divBdr>
        <w:top w:val="none" w:sz="0" w:space="0" w:color="auto"/>
        <w:left w:val="none" w:sz="0" w:space="0" w:color="auto"/>
        <w:bottom w:val="none" w:sz="0" w:space="0" w:color="auto"/>
        <w:right w:val="none" w:sz="0" w:space="0" w:color="auto"/>
      </w:divBdr>
    </w:div>
    <w:div w:id="1334800110">
      <w:marLeft w:val="640"/>
      <w:marRight w:val="0"/>
      <w:marTop w:val="0"/>
      <w:marBottom w:val="0"/>
      <w:divBdr>
        <w:top w:val="none" w:sz="0" w:space="0" w:color="auto"/>
        <w:left w:val="none" w:sz="0" w:space="0" w:color="auto"/>
        <w:bottom w:val="none" w:sz="0" w:space="0" w:color="auto"/>
        <w:right w:val="none" w:sz="0" w:space="0" w:color="auto"/>
      </w:divBdr>
    </w:div>
    <w:div w:id="1334843498">
      <w:marLeft w:val="640"/>
      <w:marRight w:val="0"/>
      <w:marTop w:val="0"/>
      <w:marBottom w:val="0"/>
      <w:divBdr>
        <w:top w:val="none" w:sz="0" w:space="0" w:color="auto"/>
        <w:left w:val="none" w:sz="0" w:space="0" w:color="auto"/>
        <w:bottom w:val="none" w:sz="0" w:space="0" w:color="auto"/>
        <w:right w:val="none" w:sz="0" w:space="0" w:color="auto"/>
      </w:divBdr>
    </w:div>
    <w:div w:id="1334914132">
      <w:marLeft w:val="640"/>
      <w:marRight w:val="0"/>
      <w:marTop w:val="0"/>
      <w:marBottom w:val="0"/>
      <w:divBdr>
        <w:top w:val="none" w:sz="0" w:space="0" w:color="auto"/>
        <w:left w:val="none" w:sz="0" w:space="0" w:color="auto"/>
        <w:bottom w:val="none" w:sz="0" w:space="0" w:color="auto"/>
        <w:right w:val="none" w:sz="0" w:space="0" w:color="auto"/>
      </w:divBdr>
    </w:div>
    <w:div w:id="1335038790">
      <w:marLeft w:val="640"/>
      <w:marRight w:val="0"/>
      <w:marTop w:val="0"/>
      <w:marBottom w:val="0"/>
      <w:divBdr>
        <w:top w:val="none" w:sz="0" w:space="0" w:color="auto"/>
        <w:left w:val="none" w:sz="0" w:space="0" w:color="auto"/>
        <w:bottom w:val="none" w:sz="0" w:space="0" w:color="auto"/>
        <w:right w:val="none" w:sz="0" w:space="0" w:color="auto"/>
      </w:divBdr>
    </w:div>
    <w:div w:id="1335064078">
      <w:marLeft w:val="640"/>
      <w:marRight w:val="0"/>
      <w:marTop w:val="0"/>
      <w:marBottom w:val="0"/>
      <w:divBdr>
        <w:top w:val="none" w:sz="0" w:space="0" w:color="auto"/>
        <w:left w:val="none" w:sz="0" w:space="0" w:color="auto"/>
        <w:bottom w:val="none" w:sz="0" w:space="0" w:color="auto"/>
        <w:right w:val="none" w:sz="0" w:space="0" w:color="auto"/>
      </w:divBdr>
    </w:div>
    <w:div w:id="1335111706">
      <w:marLeft w:val="640"/>
      <w:marRight w:val="0"/>
      <w:marTop w:val="0"/>
      <w:marBottom w:val="0"/>
      <w:divBdr>
        <w:top w:val="none" w:sz="0" w:space="0" w:color="auto"/>
        <w:left w:val="none" w:sz="0" w:space="0" w:color="auto"/>
        <w:bottom w:val="none" w:sz="0" w:space="0" w:color="auto"/>
        <w:right w:val="none" w:sz="0" w:space="0" w:color="auto"/>
      </w:divBdr>
    </w:div>
    <w:div w:id="1335260764">
      <w:marLeft w:val="640"/>
      <w:marRight w:val="0"/>
      <w:marTop w:val="0"/>
      <w:marBottom w:val="0"/>
      <w:divBdr>
        <w:top w:val="none" w:sz="0" w:space="0" w:color="auto"/>
        <w:left w:val="none" w:sz="0" w:space="0" w:color="auto"/>
        <w:bottom w:val="none" w:sz="0" w:space="0" w:color="auto"/>
        <w:right w:val="none" w:sz="0" w:space="0" w:color="auto"/>
      </w:divBdr>
    </w:div>
    <w:div w:id="1335377093">
      <w:marLeft w:val="640"/>
      <w:marRight w:val="0"/>
      <w:marTop w:val="0"/>
      <w:marBottom w:val="0"/>
      <w:divBdr>
        <w:top w:val="none" w:sz="0" w:space="0" w:color="auto"/>
        <w:left w:val="none" w:sz="0" w:space="0" w:color="auto"/>
        <w:bottom w:val="none" w:sz="0" w:space="0" w:color="auto"/>
        <w:right w:val="none" w:sz="0" w:space="0" w:color="auto"/>
      </w:divBdr>
    </w:div>
    <w:div w:id="1335377644">
      <w:marLeft w:val="640"/>
      <w:marRight w:val="0"/>
      <w:marTop w:val="0"/>
      <w:marBottom w:val="0"/>
      <w:divBdr>
        <w:top w:val="none" w:sz="0" w:space="0" w:color="auto"/>
        <w:left w:val="none" w:sz="0" w:space="0" w:color="auto"/>
        <w:bottom w:val="none" w:sz="0" w:space="0" w:color="auto"/>
        <w:right w:val="none" w:sz="0" w:space="0" w:color="auto"/>
      </w:divBdr>
    </w:div>
    <w:div w:id="1335450789">
      <w:marLeft w:val="640"/>
      <w:marRight w:val="0"/>
      <w:marTop w:val="0"/>
      <w:marBottom w:val="0"/>
      <w:divBdr>
        <w:top w:val="none" w:sz="0" w:space="0" w:color="auto"/>
        <w:left w:val="none" w:sz="0" w:space="0" w:color="auto"/>
        <w:bottom w:val="none" w:sz="0" w:space="0" w:color="auto"/>
        <w:right w:val="none" w:sz="0" w:space="0" w:color="auto"/>
      </w:divBdr>
    </w:div>
    <w:div w:id="1335495185">
      <w:marLeft w:val="640"/>
      <w:marRight w:val="0"/>
      <w:marTop w:val="0"/>
      <w:marBottom w:val="0"/>
      <w:divBdr>
        <w:top w:val="none" w:sz="0" w:space="0" w:color="auto"/>
        <w:left w:val="none" w:sz="0" w:space="0" w:color="auto"/>
        <w:bottom w:val="none" w:sz="0" w:space="0" w:color="auto"/>
        <w:right w:val="none" w:sz="0" w:space="0" w:color="auto"/>
      </w:divBdr>
    </w:div>
    <w:div w:id="1335566440">
      <w:marLeft w:val="640"/>
      <w:marRight w:val="0"/>
      <w:marTop w:val="0"/>
      <w:marBottom w:val="0"/>
      <w:divBdr>
        <w:top w:val="none" w:sz="0" w:space="0" w:color="auto"/>
        <w:left w:val="none" w:sz="0" w:space="0" w:color="auto"/>
        <w:bottom w:val="none" w:sz="0" w:space="0" w:color="auto"/>
        <w:right w:val="none" w:sz="0" w:space="0" w:color="auto"/>
      </w:divBdr>
    </w:div>
    <w:div w:id="1335720456">
      <w:marLeft w:val="640"/>
      <w:marRight w:val="0"/>
      <w:marTop w:val="0"/>
      <w:marBottom w:val="0"/>
      <w:divBdr>
        <w:top w:val="none" w:sz="0" w:space="0" w:color="auto"/>
        <w:left w:val="none" w:sz="0" w:space="0" w:color="auto"/>
        <w:bottom w:val="none" w:sz="0" w:space="0" w:color="auto"/>
        <w:right w:val="none" w:sz="0" w:space="0" w:color="auto"/>
      </w:divBdr>
    </w:div>
    <w:div w:id="1335765015">
      <w:marLeft w:val="640"/>
      <w:marRight w:val="0"/>
      <w:marTop w:val="0"/>
      <w:marBottom w:val="0"/>
      <w:divBdr>
        <w:top w:val="none" w:sz="0" w:space="0" w:color="auto"/>
        <w:left w:val="none" w:sz="0" w:space="0" w:color="auto"/>
        <w:bottom w:val="none" w:sz="0" w:space="0" w:color="auto"/>
        <w:right w:val="none" w:sz="0" w:space="0" w:color="auto"/>
      </w:divBdr>
    </w:div>
    <w:div w:id="1336034250">
      <w:marLeft w:val="640"/>
      <w:marRight w:val="0"/>
      <w:marTop w:val="0"/>
      <w:marBottom w:val="0"/>
      <w:divBdr>
        <w:top w:val="none" w:sz="0" w:space="0" w:color="auto"/>
        <w:left w:val="none" w:sz="0" w:space="0" w:color="auto"/>
        <w:bottom w:val="none" w:sz="0" w:space="0" w:color="auto"/>
        <w:right w:val="none" w:sz="0" w:space="0" w:color="auto"/>
      </w:divBdr>
    </w:div>
    <w:div w:id="1336036220">
      <w:marLeft w:val="640"/>
      <w:marRight w:val="0"/>
      <w:marTop w:val="0"/>
      <w:marBottom w:val="0"/>
      <w:divBdr>
        <w:top w:val="none" w:sz="0" w:space="0" w:color="auto"/>
        <w:left w:val="none" w:sz="0" w:space="0" w:color="auto"/>
        <w:bottom w:val="none" w:sz="0" w:space="0" w:color="auto"/>
        <w:right w:val="none" w:sz="0" w:space="0" w:color="auto"/>
      </w:divBdr>
    </w:div>
    <w:div w:id="1336106250">
      <w:marLeft w:val="640"/>
      <w:marRight w:val="0"/>
      <w:marTop w:val="0"/>
      <w:marBottom w:val="0"/>
      <w:divBdr>
        <w:top w:val="none" w:sz="0" w:space="0" w:color="auto"/>
        <w:left w:val="none" w:sz="0" w:space="0" w:color="auto"/>
        <w:bottom w:val="none" w:sz="0" w:space="0" w:color="auto"/>
        <w:right w:val="none" w:sz="0" w:space="0" w:color="auto"/>
      </w:divBdr>
    </w:div>
    <w:div w:id="1336111762">
      <w:marLeft w:val="640"/>
      <w:marRight w:val="0"/>
      <w:marTop w:val="0"/>
      <w:marBottom w:val="0"/>
      <w:divBdr>
        <w:top w:val="none" w:sz="0" w:space="0" w:color="auto"/>
        <w:left w:val="none" w:sz="0" w:space="0" w:color="auto"/>
        <w:bottom w:val="none" w:sz="0" w:space="0" w:color="auto"/>
        <w:right w:val="none" w:sz="0" w:space="0" w:color="auto"/>
      </w:divBdr>
    </w:div>
    <w:div w:id="1336374596">
      <w:marLeft w:val="640"/>
      <w:marRight w:val="0"/>
      <w:marTop w:val="0"/>
      <w:marBottom w:val="0"/>
      <w:divBdr>
        <w:top w:val="none" w:sz="0" w:space="0" w:color="auto"/>
        <w:left w:val="none" w:sz="0" w:space="0" w:color="auto"/>
        <w:bottom w:val="none" w:sz="0" w:space="0" w:color="auto"/>
        <w:right w:val="none" w:sz="0" w:space="0" w:color="auto"/>
      </w:divBdr>
    </w:div>
    <w:div w:id="1336376858">
      <w:marLeft w:val="640"/>
      <w:marRight w:val="0"/>
      <w:marTop w:val="0"/>
      <w:marBottom w:val="0"/>
      <w:divBdr>
        <w:top w:val="none" w:sz="0" w:space="0" w:color="auto"/>
        <w:left w:val="none" w:sz="0" w:space="0" w:color="auto"/>
        <w:bottom w:val="none" w:sz="0" w:space="0" w:color="auto"/>
        <w:right w:val="none" w:sz="0" w:space="0" w:color="auto"/>
      </w:divBdr>
    </w:div>
    <w:div w:id="1336416296">
      <w:marLeft w:val="640"/>
      <w:marRight w:val="0"/>
      <w:marTop w:val="0"/>
      <w:marBottom w:val="0"/>
      <w:divBdr>
        <w:top w:val="none" w:sz="0" w:space="0" w:color="auto"/>
        <w:left w:val="none" w:sz="0" w:space="0" w:color="auto"/>
        <w:bottom w:val="none" w:sz="0" w:space="0" w:color="auto"/>
        <w:right w:val="none" w:sz="0" w:space="0" w:color="auto"/>
      </w:divBdr>
    </w:div>
    <w:div w:id="1336494767">
      <w:marLeft w:val="640"/>
      <w:marRight w:val="0"/>
      <w:marTop w:val="0"/>
      <w:marBottom w:val="0"/>
      <w:divBdr>
        <w:top w:val="none" w:sz="0" w:space="0" w:color="auto"/>
        <w:left w:val="none" w:sz="0" w:space="0" w:color="auto"/>
        <w:bottom w:val="none" w:sz="0" w:space="0" w:color="auto"/>
        <w:right w:val="none" w:sz="0" w:space="0" w:color="auto"/>
      </w:divBdr>
    </w:div>
    <w:div w:id="1336609959">
      <w:marLeft w:val="640"/>
      <w:marRight w:val="0"/>
      <w:marTop w:val="0"/>
      <w:marBottom w:val="0"/>
      <w:divBdr>
        <w:top w:val="none" w:sz="0" w:space="0" w:color="auto"/>
        <w:left w:val="none" w:sz="0" w:space="0" w:color="auto"/>
        <w:bottom w:val="none" w:sz="0" w:space="0" w:color="auto"/>
        <w:right w:val="none" w:sz="0" w:space="0" w:color="auto"/>
      </w:divBdr>
    </w:div>
    <w:div w:id="1336611599">
      <w:marLeft w:val="640"/>
      <w:marRight w:val="0"/>
      <w:marTop w:val="0"/>
      <w:marBottom w:val="0"/>
      <w:divBdr>
        <w:top w:val="none" w:sz="0" w:space="0" w:color="auto"/>
        <w:left w:val="none" w:sz="0" w:space="0" w:color="auto"/>
        <w:bottom w:val="none" w:sz="0" w:space="0" w:color="auto"/>
        <w:right w:val="none" w:sz="0" w:space="0" w:color="auto"/>
      </w:divBdr>
    </w:div>
    <w:div w:id="1336614068">
      <w:marLeft w:val="640"/>
      <w:marRight w:val="0"/>
      <w:marTop w:val="0"/>
      <w:marBottom w:val="0"/>
      <w:divBdr>
        <w:top w:val="none" w:sz="0" w:space="0" w:color="auto"/>
        <w:left w:val="none" w:sz="0" w:space="0" w:color="auto"/>
        <w:bottom w:val="none" w:sz="0" w:space="0" w:color="auto"/>
        <w:right w:val="none" w:sz="0" w:space="0" w:color="auto"/>
      </w:divBdr>
    </w:div>
    <w:div w:id="1336615546">
      <w:marLeft w:val="640"/>
      <w:marRight w:val="0"/>
      <w:marTop w:val="0"/>
      <w:marBottom w:val="0"/>
      <w:divBdr>
        <w:top w:val="none" w:sz="0" w:space="0" w:color="auto"/>
        <w:left w:val="none" w:sz="0" w:space="0" w:color="auto"/>
        <w:bottom w:val="none" w:sz="0" w:space="0" w:color="auto"/>
        <w:right w:val="none" w:sz="0" w:space="0" w:color="auto"/>
      </w:divBdr>
    </w:div>
    <w:div w:id="1336617609">
      <w:marLeft w:val="640"/>
      <w:marRight w:val="0"/>
      <w:marTop w:val="0"/>
      <w:marBottom w:val="0"/>
      <w:divBdr>
        <w:top w:val="none" w:sz="0" w:space="0" w:color="auto"/>
        <w:left w:val="none" w:sz="0" w:space="0" w:color="auto"/>
        <w:bottom w:val="none" w:sz="0" w:space="0" w:color="auto"/>
        <w:right w:val="none" w:sz="0" w:space="0" w:color="auto"/>
      </w:divBdr>
    </w:div>
    <w:div w:id="1336687277">
      <w:marLeft w:val="640"/>
      <w:marRight w:val="0"/>
      <w:marTop w:val="0"/>
      <w:marBottom w:val="0"/>
      <w:divBdr>
        <w:top w:val="none" w:sz="0" w:space="0" w:color="auto"/>
        <w:left w:val="none" w:sz="0" w:space="0" w:color="auto"/>
        <w:bottom w:val="none" w:sz="0" w:space="0" w:color="auto"/>
        <w:right w:val="none" w:sz="0" w:space="0" w:color="auto"/>
      </w:divBdr>
    </w:div>
    <w:div w:id="1336835857">
      <w:marLeft w:val="640"/>
      <w:marRight w:val="0"/>
      <w:marTop w:val="0"/>
      <w:marBottom w:val="0"/>
      <w:divBdr>
        <w:top w:val="none" w:sz="0" w:space="0" w:color="auto"/>
        <w:left w:val="none" w:sz="0" w:space="0" w:color="auto"/>
        <w:bottom w:val="none" w:sz="0" w:space="0" w:color="auto"/>
        <w:right w:val="none" w:sz="0" w:space="0" w:color="auto"/>
      </w:divBdr>
    </w:div>
    <w:div w:id="1336880173">
      <w:marLeft w:val="640"/>
      <w:marRight w:val="0"/>
      <w:marTop w:val="0"/>
      <w:marBottom w:val="0"/>
      <w:divBdr>
        <w:top w:val="none" w:sz="0" w:space="0" w:color="auto"/>
        <w:left w:val="none" w:sz="0" w:space="0" w:color="auto"/>
        <w:bottom w:val="none" w:sz="0" w:space="0" w:color="auto"/>
        <w:right w:val="none" w:sz="0" w:space="0" w:color="auto"/>
      </w:divBdr>
    </w:div>
    <w:div w:id="1336953246">
      <w:marLeft w:val="640"/>
      <w:marRight w:val="0"/>
      <w:marTop w:val="0"/>
      <w:marBottom w:val="0"/>
      <w:divBdr>
        <w:top w:val="none" w:sz="0" w:space="0" w:color="auto"/>
        <w:left w:val="none" w:sz="0" w:space="0" w:color="auto"/>
        <w:bottom w:val="none" w:sz="0" w:space="0" w:color="auto"/>
        <w:right w:val="none" w:sz="0" w:space="0" w:color="auto"/>
      </w:divBdr>
    </w:div>
    <w:div w:id="1336955467">
      <w:marLeft w:val="640"/>
      <w:marRight w:val="0"/>
      <w:marTop w:val="0"/>
      <w:marBottom w:val="0"/>
      <w:divBdr>
        <w:top w:val="none" w:sz="0" w:space="0" w:color="auto"/>
        <w:left w:val="none" w:sz="0" w:space="0" w:color="auto"/>
        <w:bottom w:val="none" w:sz="0" w:space="0" w:color="auto"/>
        <w:right w:val="none" w:sz="0" w:space="0" w:color="auto"/>
      </w:divBdr>
    </w:div>
    <w:div w:id="1336961958">
      <w:marLeft w:val="640"/>
      <w:marRight w:val="0"/>
      <w:marTop w:val="0"/>
      <w:marBottom w:val="0"/>
      <w:divBdr>
        <w:top w:val="none" w:sz="0" w:space="0" w:color="auto"/>
        <w:left w:val="none" w:sz="0" w:space="0" w:color="auto"/>
        <w:bottom w:val="none" w:sz="0" w:space="0" w:color="auto"/>
        <w:right w:val="none" w:sz="0" w:space="0" w:color="auto"/>
      </w:divBdr>
    </w:div>
    <w:div w:id="1337075096">
      <w:marLeft w:val="640"/>
      <w:marRight w:val="0"/>
      <w:marTop w:val="0"/>
      <w:marBottom w:val="0"/>
      <w:divBdr>
        <w:top w:val="none" w:sz="0" w:space="0" w:color="auto"/>
        <w:left w:val="none" w:sz="0" w:space="0" w:color="auto"/>
        <w:bottom w:val="none" w:sz="0" w:space="0" w:color="auto"/>
        <w:right w:val="none" w:sz="0" w:space="0" w:color="auto"/>
      </w:divBdr>
    </w:div>
    <w:div w:id="1337149882">
      <w:marLeft w:val="640"/>
      <w:marRight w:val="0"/>
      <w:marTop w:val="0"/>
      <w:marBottom w:val="0"/>
      <w:divBdr>
        <w:top w:val="none" w:sz="0" w:space="0" w:color="auto"/>
        <w:left w:val="none" w:sz="0" w:space="0" w:color="auto"/>
        <w:bottom w:val="none" w:sz="0" w:space="0" w:color="auto"/>
        <w:right w:val="none" w:sz="0" w:space="0" w:color="auto"/>
      </w:divBdr>
    </w:div>
    <w:div w:id="1337196955">
      <w:marLeft w:val="640"/>
      <w:marRight w:val="0"/>
      <w:marTop w:val="0"/>
      <w:marBottom w:val="0"/>
      <w:divBdr>
        <w:top w:val="none" w:sz="0" w:space="0" w:color="auto"/>
        <w:left w:val="none" w:sz="0" w:space="0" w:color="auto"/>
        <w:bottom w:val="none" w:sz="0" w:space="0" w:color="auto"/>
        <w:right w:val="none" w:sz="0" w:space="0" w:color="auto"/>
      </w:divBdr>
    </w:div>
    <w:div w:id="1337228647">
      <w:marLeft w:val="640"/>
      <w:marRight w:val="0"/>
      <w:marTop w:val="0"/>
      <w:marBottom w:val="0"/>
      <w:divBdr>
        <w:top w:val="none" w:sz="0" w:space="0" w:color="auto"/>
        <w:left w:val="none" w:sz="0" w:space="0" w:color="auto"/>
        <w:bottom w:val="none" w:sz="0" w:space="0" w:color="auto"/>
        <w:right w:val="none" w:sz="0" w:space="0" w:color="auto"/>
      </w:divBdr>
    </w:div>
    <w:div w:id="1337269306">
      <w:marLeft w:val="640"/>
      <w:marRight w:val="0"/>
      <w:marTop w:val="0"/>
      <w:marBottom w:val="0"/>
      <w:divBdr>
        <w:top w:val="none" w:sz="0" w:space="0" w:color="auto"/>
        <w:left w:val="none" w:sz="0" w:space="0" w:color="auto"/>
        <w:bottom w:val="none" w:sz="0" w:space="0" w:color="auto"/>
        <w:right w:val="none" w:sz="0" w:space="0" w:color="auto"/>
      </w:divBdr>
    </w:div>
    <w:div w:id="1337340442">
      <w:marLeft w:val="640"/>
      <w:marRight w:val="0"/>
      <w:marTop w:val="0"/>
      <w:marBottom w:val="0"/>
      <w:divBdr>
        <w:top w:val="none" w:sz="0" w:space="0" w:color="auto"/>
        <w:left w:val="none" w:sz="0" w:space="0" w:color="auto"/>
        <w:bottom w:val="none" w:sz="0" w:space="0" w:color="auto"/>
        <w:right w:val="none" w:sz="0" w:space="0" w:color="auto"/>
      </w:divBdr>
    </w:div>
    <w:div w:id="1337345983">
      <w:marLeft w:val="640"/>
      <w:marRight w:val="0"/>
      <w:marTop w:val="0"/>
      <w:marBottom w:val="0"/>
      <w:divBdr>
        <w:top w:val="none" w:sz="0" w:space="0" w:color="auto"/>
        <w:left w:val="none" w:sz="0" w:space="0" w:color="auto"/>
        <w:bottom w:val="none" w:sz="0" w:space="0" w:color="auto"/>
        <w:right w:val="none" w:sz="0" w:space="0" w:color="auto"/>
      </w:divBdr>
    </w:div>
    <w:div w:id="1337415964">
      <w:marLeft w:val="640"/>
      <w:marRight w:val="0"/>
      <w:marTop w:val="0"/>
      <w:marBottom w:val="0"/>
      <w:divBdr>
        <w:top w:val="none" w:sz="0" w:space="0" w:color="auto"/>
        <w:left w:val="none" w:sz="0" w:space="0" w:color="auto"/>
        <w:bottom w:val="none" w:sz="0" w:space="0" w:color="auto"/>
        <w:right w:val="none" w:sz="0" w:space="0" w:color="auto"/>
      </w:divBdr>
    </w:div>
    <w:div w:id="1337418512">
      <w:marLeft w:val="640"/>
      <w:marRight w:val="0"/>
      <w:marTop w:val="0"/>
      <w:marBottom w:val="0"/>
      <w:divBdr>
        <w:top w:val="none" w:sz="0" w:space="0" w:color="auto"/>
        <w:left w:val="none" w:sz="0" w:space="0" w:color="auto"/>
        <w:bottom w:val="none" w:sz="0" w:space="0" w:color="auto"/>
        <w:right w:val="none" w:sz="0" w:space="0" w:color="auto"/>
      </w:divBdr>
    </w:div>
    <w:div w:id="1337421906">
      <w:marLeft w:val="640"/>
      <w:marRight w:val="0"/>
      <w:marTop w:val="0"/>
      <w:marBottom w:val="0"/>
      <w:divBdr>
        <w:top w:val="none" w:sz="0" w:space="0" w:color="auto"/>
        <w:left w:val="none" w:sz="0" w:space="0" w:color="auto"/>
        <w:bottom w:val="none" w:sz="0" w:space="0" w:color="auto"/>
        <w:right w:val="none" w:sz="0" w:space="0" w:color="auto"/>
      </w:divBdr>
    </w:div>
    <w:div w:id="1337462849">
      <w:marLeft w:val="640"/>
      <w:marRight w:val="0"/>
      <w:marTop w:val="0"/>
      <w:marBottom w:val="0"/>
      <w:divBdr>
        <w:top w:val="none" w:sz="0" w:space="0" w:color="auto"/>
        <w:left w:val="none" w:sz="0" w:space="0" w:color="auto"/>
        <w:bottom w:val="none" w:sz="0" w:space="0" w:color="auto"/>
        <w:right w:val="none" w:sz="0" w:space="0" w:color="auto"/>
      </w:divBdr>
    </w:div>
    <w:div w:id="1337463354">
      <w:marLeft w:val="640"/>
      <w:marRight w:val="0"/>
      <w:marTop w:val="0"/>
      <w:marBottom w:val="0"/>
      <w:divBdr>
        <w:top w:val="none" w:sz="0" w:space="0" w:color="auto"/>
        <w:left w:val="none" w:sz="0" w:space="0" w:color="auto"/>
        <w:bottom w:val="none" w:sz="0" w:space="0" w:color="auto"/>
        <w:right w:val="none" w:sz="0" w:space="0" w:color="auto"/>
      </w:divBdr>
    </w:div>
    <w:div w:id="1337491169">
      <w:marLeft w:val="640"/>
      <w:marRight w:val="0"/>
      <w:marTop w:val="0"/>
      <w:marBottom w:val="0"/>
      <w:divBdr>
        <w:top w:val="none" w:sz="0" w:space="0" w:color="auto"/>
        <w:left w:val="none" w:sz="0" w:space="0" w:color="auto"/>
        <w:bottom w:val="none" w:sz="0" w:space="0" w:color="auto"/>
        <w:right w:val="none" w:sz="0" w:space="0" w:color="auto"/>
      </w:divBdr>
    </w:div>
    <w:div w:id="1337491216">
      <w:marLeft w:val="640"/>
      <w:marRight w:val="0"/>
      <w:marTop w:val="0"/>
      <w:marBottom w:val="0"/>
      <w:divBdr>
        <w:top w:val="none" w:sz="0" w:space="0" w:color="auto"/>
        <w:left w:val="none" w:sz="0" w:space="0" w:color="auto"/>
        <w:bottom w:val="none" w:sz="0" w:space="0" w:color="auto"/>
        <w:right w:val="none" w:sz="0" w:space="0" w:color="auto"/>
      </w:divBdr>
    </w:div>
    <w:div w:id="1337538441">
      <w:marLeft w:val="640"/>
      <w:marRight w:val="0"/>
      <w:marTop w:val="0"/>
      <w:marBottom w:val="0"/>
      <w:divBdr>
        <w:top w:val="none" w:sz="0" w:space="0" w:color="auto"/>
        <w:left w:val="none" w:sz="0" w:space="0" w:color="auto"/>
        <w:bottom w:val="none" w:sz="0" w:space="0" w:color="auto"/>
        <w:right w:val="none" w:sz="0" w:space="0" w:color="auto"/>
      </w:divBdr>
    </w:div>
    <w:div w:id="1337611443">
      <w:marLeft w:val="640"/>
      <w:marRight w:val="0"/>
      <w:marTop w:val="0"/>
      <w:marBottom w:val="0"/>
      <w:divBdr>
        <w:top w:val="none" w:sz="0" w:space="0" w:color="auto"/>
        <w:left w:val="none" w:sz="0" w:space="0" w:color="auto"/>
        <w:bottom w:val="none" w:sz="0" w:space="0" w:color="auto"/>
        <w:right w:val="none" w:sz="0" w:space="0" w:color="auto"/>
      </w:divBdr>
    </w:div>
    <w:div w:id="1337659442">
      <w:marLeft w:val="640"/>
      <w:marRight w:val="0"/>
      <w:marTop w:val="0"/>
      <w:marBottom w:val="0"/>
      <w:divBdr>
        <w:top w:val="none" w:sz="0" w:space="0" w:color="auto"/>
        <w:left w:val="none" w:sz="0" w:space="0" w:color="auto"/>
        <w:bottom w:val="none" w:sz="0" w:space="0" w:color="auto"/>
        <w:right w:val="none" w:sz="0" w:space="0" w:color="auto"/>
      </w:divBdr>
    </w:div>
    <w:div w:id="1337684016">
      <w:marLeft w:val="640"/>
      <w:marRight w:val="0"/>
      <w:marTop w:val="0"/>
      <w:marBottom w:val="0"/>
      <w:divBdr>
        <w:top w:val="none" w:sz="0" w:space="0" w:color="auto"/>
        <w:left w:val="none" w:sz="0" w:space="0" w:color="auto"/>
        <w:bottom w:val="none" w:sz="0" w:space="0" w:color="auto"/>
        <w:right w:val="none" w:sz="0" w:space="0" w:color="auto"/>
      </w:divBdr>
    </w:div>
    <w:div w:id="1337687593">
      <w:marLeft w:val="640"/>
      <w:marRight w:val="0"/>
      <w:marTop w:val="0"/>
      <w:marBottom w:val="0"/>
      <w:divBdr>
        <w:top w:val="none" w:sz="0" w:space="0" w:color="auto"/>
        <w:left w:val="none" w:sz="0" w:space="0" w:color="auto"/>
        <w:bottom w:val="none" w:sz="0" w:space="0" w:color="auto"/>
        <w:right w:val="none" w:sz="0" w:space="0" w:color="auto"/>
      </w:divBdr>
    </w:div>
    <w:div w:id="1337805074">
      <w:marLeft w:val="640"/>
      <w:marRight w:val="0"/>
      <w:marTop w:val="0"/>
      <w:marBottom w:val="0"/>
      <w:divBdr>
        <w:top w:val="none" w:sz="0" w:space="0" w:color="auto"/>
        <w:left w:val="none" w:sz="0" w:space="0" w:color="auto"/>
        <w:bottom w:val="none" w:sz="0" w:space="0" w:color="auto"/>
        <w:right w:val="none" w:sz="0" w:space="0" w:color="auto"/>
      </w:divBdr>
    </w:div>
    <w:div w:id="1337880751">
      <w:marLeft w:val="640"/>
      <w:marRight w:val="0"/>
      <w:marTop w:val="0"/>
      <w:marBottom w:val="0"/>
      <w:divBdr>
        <w:top w:val="none" w:sz="0" w:space="0" w:color="auto"/>
        <w:left w:val="none" w:sz="0" w:space="0" w:color="auto"/>
        <w:bottom w:val="none" w:sz="0" w:space="0" w:color="auto"/>
        <w:right w:val="none" w:sz="0" w:space="0" w:color="auto"/>
      </w:divBdr>
    </w:div>
    <w:div w:id="1337882745">
      <w:marLeft w:val="640"/>
      <w:marRight w:val="0"/>
      <w:marTop w:val="0"/>
      <w:marBottom w:val="0"/>
      <w:divBdr>
        <w:top w:val="none" w:sz="0" w:space="0" w:color="auto"/>
        <w:left w:val="none" w:sz="0" w:space="0" w:color="auto"/>
        <w:bottom w:val="none" w:sz="0" w:space="0" w:color="auto"/>
        <w:right w:val="none" w:sz="0" w:space="0" w:color="auto"/>
      </w:divBdr>
    </w:div>
    <w:div w:id="1338074442">
      <w:marLeft w:val="640"/>
      <w:marRight w:val="0"/>
      <w:marTop w:val="0"/>
      <w:marBottom w:val="0"/>
      <w:divBdr>
        <w:top w:val="none" w:sz="0" w:space="0" w:color="auto"/>
        <w:left w:val="none" w:sz="0" w:space="0" w:color="auto"/>
        <w:bottom w:val="none" w:sz="0" w:space="0" w:color="auto"/>
        <w:right w:val="none" w:sz="0" w:space="0" w:color="auto"/>
      </w:divBdr>
    </w:div>
    <w:div w:id="1338118245">
      <w:marLeft w:val="640"/>
      <w:marRight w:val="0"/>
      <w:marTop w:val="0"/>
      <w:marBottom w:val="0"/>
      <w:divBdr>
        <w:top w:val="none" w:sz="0" w:space="0" w:color="auto"/>
        <w:left w:val="none" w:sz="0" w:space="0" w:color="auto"/>
        <w:bottom w:val="none" w:sz="0" w:space="0" w:color="auto"/>
        <w:right w:val="none" w:sz="0" w:space="0" w:color="auto"/>
      </w:divBdr>
    </w:div>
    <w:div w:id="1338270407">
      <w:marLeft w:val="640"/>
      <w:marRight w:val="0"/>
      <w:marTop w:val="0"/>
      <w:marBottom w:val="0"/>
      <w:divBdr>
        <w:top w:val="none" w:sz="0" w:space="0" w:color="auto"/>
        <w:left w:val="none" w:sz="0" w:space="0" w:color="auto"/>
        <w:bottom w:val="none" w:sz="0" w:space="0" w:color="auto"/>
        <w:right w:val="none" w:sz="0" w:space="0" w:color="auto"/>
      </w:divBdr>
    </w:div>
    <w:div w:id="1338312269">
      <w:marLeft w:val="640"/>
      <w:marRight w:val="0"/>
      <w:marTop w:val="0"/>
      <w:marBottom w:val="0"/>
      <w:divBdr>
        <w:top w:val="none" w:sz="0" w:space="0" w:color="auto"/>
        <w:left w:val="none" w:sz="0" w:space="0" w:color="auto"/>
        <w:bottom w:val="none" w:sz="0" w:space="0" w:color="auto"/>
        <w:right w:val="none" w:sz="0" w:space="0" w:color="auto"/>
      </w:divBdr>
    </w:div>
    <w:div w:id="1338536590">
      <w:marLeft w:val="640"/>
      <w:marRight w:val="0"/>
      <w:marTop w:val="0"/>
      <w:marBottom w:val="0"/>
      <w:divBdr>
        <w:top w:val="none" w:sz="0" w:space="0" w:color="auto"/>
        <w:left w:val="none" w:sz="0" w:space="0" w:color="auto"/>
        <w:bottom w:val="none" w:sz="0" w:space="0" w:color="auto"/>
        <w:right w:val="none" w:sz="0" w:space="0" w:color="auto"/>
      </w:divBdr>
    </w:div>
    <w:div w:id="1338539422">
      <w:marLeft w:val="640"/>
      <w:marRight w:val="0"/>
      <w:marTop w:val="0"/>
      <w:marBottom w:val="0"/>
      <w:divBdr>
        <w:top w:val="none" w:sz="0" w:space="0" w:color="auto"/>
        <w:left w:val="none" w:sz="0" w:space="0" w:color="auto"/>
        <w:bottom w:val="none" w:sz="0" w:space="0" w:color="auto"/>
        <w:right w:val="none" w:sz="0" w:space="0" w:color="auto"/>
      </w:divBdr>
    </w:div>
    <w:div w:id="1338540025">
      <w:marLeft w:val="640"/>
      <w:marRight w:val="0"/>
      <w:marTop w:val="0"/>
      <w:marBottom w:val="0"/>
      <w:divBdr>
        <w:top w:val="none" w:sz="0" w:space="0" w:color="auto"/>
        <w:left w:val="none" w:sz="0" w:space="0" w:color="auto"/>
        <w:bottom w:val="none" w:sz="0" w:space="0" w:color="auto"/>
        <w:right w:val="none" w:sz="0" w:space="0" w:color="auto"/>
      </w:divBdr>
    </w:div>
    <w:div w:id="1338657162">
      <w:marLeft w:val="640"/>
      <w:marRight w:val="0"/>
      <w:marTop w:val="0"/>
      <w:marBottom w:val="0"/>
      <w:divBdr>
        <w:top w:val="none" w:sz="0" w:space="0" w:color="auto"/>
        <w:left w:val="none" w:sz="0" w:space="0" w:color="auto"/>
        <w:bottom w:val="none" w:sz="0" w:space="0" w:color="auto"/>
        <w:right w:val="none" w:sz="0" w:space="0" w:color="auto"/>
      </w:divBdr>
    </w:div>
    <w:div w:id="1338800741">
      <w:marLeft w:val="640"/>
      <w:marRight w:val="0"/>
      <w:marTop w:val="0"/>
      <w:marBottom w:val="0"/>
      <w:divBdr>
        <w:top w:val="none" w:sz="0" w:space="0" w:color="auto"/>
        <w:left w:val="none" w:sz="0" w:space="0" w:color="auto"/>
        <w:bottom w:val="none" w:sz="0" w:space="0" w:color="auto"/>
        <w:right w:val="none" w:sz="0" w:space="0" w:color="auto"/>
      </w:divBdr>
    </w:div>
    <w:div w:id="1338846602">
      <w:marLeft w:val="640"/>
      <w:marRight w:val="0"/>
      <w:marTop w:val="0"/>
      <w:marBottom w:val="0"/>
      <w:divBdr>
        <w:top w:val="none" w:sz="0" w:space="0" w:color="auto"/>
        <w:left w:val="none" w:sz="0" w:space="0" w:color="auto"/>
        <w:bottom w:val="none" w:sz="0" w:space="0" w:color="auto"/>
        <w:right w:val="none" w:sz="0" w:space="0" w:color="auto"/>
      </w:divBdr>
    </w:div>
    <w:div w:id="1338927814">
      <w:marLeft w:val="640"/>
      <w:marRight w:val="0"/>
      <w:marTop w:val="0"/>
      <w:marBottom w:val="0"/>
      <w:divBdr>
        <w:top w:val="none" w:sz="0" w:space="0" w:color="auto"/>
        <w:left w:val="none" w:sz="0" w:space="0" w:color="auto"/>
        <w:bottom w:val="none" w:sz="0" w:space="0" w:color="auto"/>
        <w:right w:val="none" w:sz="0" w:space="0" w:color="auto"/>
      </w:divBdr>
    </w:div>
    <w:div w:id="1339113636">
      <w:marLeft w:val="640"/>
      <w:marRight w:val="0"/>
      <w:marTop w:val="0"/>
      <w:marBottom w:val="0"/>
      <w:divBdr>
        <w:top w:val="none" w:sz="0" w:space="0" w:color="auto"/>
        <w:left w:val="none" w:sz="0" w:space="0" w:color="auto"/>
        <w:bottom w:val="none" w:sz="0" w:space="0" w:color="auto"/>
        <w:right w:val="none" w:sz="0" w:space="0" w:color="auto"/>
      </w:divBdr>
    </w:div>
    <w:div w:id="1339116552">
      <w:marLeft w:val="640"/>
      <w:marRight w:val="0"/>
      <w:marTop w:val="0"/>
      <w:marBottom w:val="0"/>
      <w:divBdr>
        <w:top w:val="none" w:sz="0" w:space="0" w:color="auto"/>
        <w:left w:val="none" w:sz="0" w:space="0" w:color="auto"/>
        <w:bottom w:val="none" w:sz="0" w:space="0" w:color="auto"/>
        <w:right w:val="none" w:sz="0" w:space="0" w:color="auto"/>
      </w:divBdr>
    </w:div>
    <w:div w:id="1339117807">
      <w:marLeft w:val="640"/>
      <w:marRight w:val="0"/>
      <w:marTop w:val="0"/>
      <w:marBottom w:val="0"/>
      <w:divBdr>
        <w:top w:val="none" w:sz="0" w:space="0" w:color="auto"/>
        <w:left w:val="none" w:sz="0" w:space="0" w:color="auto"/>
        <w:bottom w:val="none" w:sz="0" w:space="0" w:color="auto"/>
        <w:right w:val="none" w:sz="0" w:space="0" w:color="auto"/>
      </w:divBdr>
    </w:div>
    <w:div w:id="1339117840">
      <w:marLeft w:val="640"/>
      <w:marRight w:val="0"/>
      <w:marTop w:val="0"/>
      <w:marBottom w:val="0"/>
      <w:divBdr>
        <w:top w:val="none" w:sz="0" w:space="0" w:color="auto"/>
        <w:left w:val="none" w:sz="0" w:space="0" w:color="auto"/>
        <w:bottom w:val="none" w:sz="0" w:space="0" w:color="auto"/>
        <w:right w:val="none" w:sz="0" w:space="0" w:color="auto"/>
      </w:divBdr>
    </w:div>
    <w:div w:id="1339193078">
      <w:marLeft w:val="640"/>
      <w:marRight w:val="0"/>
      <w:marTop w:val="0"/>
      <w:marBottom w:val="0"/>
      <w:divBdr>
        <w:top w:val="none" w:sz="0" w:space="0" w:color="auto"/>
        <w:left w:val="none" w:sz="0" w:space="0" w:color="auto"/>
        <w:bottom w:val="none" w:sz="0" w:space="0" w:color="auto"/>
        <w:right w:val="none" w:sz="0" w:space="0" w:color="auto"/>
      </w:divBdr>
    </w:div>
    <w:div w:id="1339231155">
      <w:marLeft w:val="640"/>
      <w:marRight w:val="0"/>
      <w:marTop w:val="0"/>
      <w:marBottom w:val="0"/>
      <w:divBdr>
        <w:top w:val="none" w:sz="0" w:space="0" w:color="auto"/>
        <w:left w:val="none" w:sz="0" w:space="0" w:color="auto"/>
        <w:bottom w:val="none" w:sz="0" w:space="0" w:color="auto"/>
        <w:right w:val="none" w:sz="0" w:space="0" w:color="auto"/>
      </w:divBdr>
    </w:div>
    <w:div w:id="1339305904">
      <w:marLeft w:val="640"/>
      <w:marRight w:val="0"/>
      <w:marTop w:val="0"/>
      <w:marBottom w:val="0"/>
      <w:divBdr>
        <w:top w:val="none" w:sz="0" w:space="0" w:color="auto"/>
        <w:left w:val="none" w:sz="0" w:space="0" w:color="auto"/>
        <w:bottom w:val="none" w:sz="0" w:space="0" w:color="auto"/>
        <w:right w:val="none" w:sz="0" w:space="0" w:color="auto"/>
      </w:divBdr>
    </w:div>
    <w:div w:id="1339311274">
      <w:marLeft w:val="640"/>
      <w:marRight w:val="0"/>
      <w:marTop w:val="0"/>
      <w:marBottom w:val="0"/>
      <w:divBdr>
        <w:top w:val="none" w:sz="0" w:space="0" w:color="auto"/>
        <w:left w:val="none" w:sz="0" w:space="0" w:color="auto"/>
        <w:bottom w:val="none" w:sz="0" w:space="0" w:color="auto"/>
        <w:right w:val="none" w:sz="0" w:space="0" w:color="auto"/>
      </w:divBdr>
    </w:div>
    <w:div w:id="1339501803">
      <w:marLeft w:val="640"/>
      <w:marRight w:val="0"/>
      <w:marTop w:val="0"/>
      <w:marBottom w:val="0"/>
      <w:divBdr>
        <w:top w:val="none" w:sz="0" w:space="0" w:color="auto"/>
        <w:left w:val="none" w:sz="0" w:space="0" w:color="auto"/>
        <w:bottom w:val="none" w:sz="0" w:space="0" w:color="auto"/>
        <w:right w:val="none" w:sz="0" w:space="0" w:color="auto"/>
      </w:divBdr>
    </w:div>
    <w:div w:id="1339886546">
      <w:marLeft w:val="640"/>
      <w:marRight w:val="0"/>
      <w:marTop w:val="0"/>
      <w:marBottom w:val="0"/>
      <w:divBdr>
        <w:top w:val="none" w:sz="0" w:space="0" w:color="auto"/>
        <w:left w:val="none" w:sz="0" w:space="0" w:color="auto"/>
        <w:bottom w:val="none" w:sz="0" w:space="0" w:color="auto"/>
        <w:right w:val="none" w:sz="0" w:space="0" w:color="auto"/>
      </w:divBdr>
    </w:div>
    <w:div w:id="1339889174">
      <w:marLeft w:val="640"/>
      <w:marRight w:val="0"/>
      <w:marTop w:val="0"/>
      <w:marBottom w:val="0"/>
      <w:divBdr>
        <w:top w:val="none" w:sz="0" w:space="0" w:color="auto"/>
        <w:left w:val="none" w:sz="0" w:space="0" w:color="auto"/>
        <w:bottom w:val="none" w:sz="0" w:space="0" w:color="auto"/>
        <w:right w:val="none" w:sz="0" w:space="0" w:color="auto"/>
      </w:divBdr>
    </w:div>
    <w:div w:id="1339966209">
      <w:marLeft w:val="640"/>
      <w:marRight w:val="0"/>
      <w:marTop w:val="0"/>
      <w:marBottom w:val="0"/>
      <w:divBdr>
        <w:top w:val="none" w:sz="0" w:space="0" w:color="auto"/>
        <w:left w:val="none" w:sz="0" w:space="0" w:color="auto"/>
        <w:bottom w:val="none" w:sz="0" w:space="0" w:color="auto"/>
        <w:right w:val="none" w:sz="0" w:space="0" w:color="auto"/>
      </w:divBdr>
    </w:div>
    <w:div w:id="1339966939">
      <w:marLeft w:val="640"/>
      <w:marRight w:val="0"/>
      <w:marTop w:val="0"/>
      <w:marBottom w:val="0"/>
      <w:divBdr>
        <w:top w:val="none" w:sz="0" w:space="0" w:color="auto"/>
        <w:left w:val="none" w:sz="0" w:space="0" w:color="auto"/>
        <w:bottom w:val="none" w:sz="0" w:space="0" w:color="auto"/>
        <w:right w:val="none" w:sz="0" w:space="0" w:color="auto"/>
      </w:divBdr>
    </w:div>
    <w:div w:id="1340081029">
      <w:marLeft w:val="640"/>
      <w:marRight w:val="0"/>
      <w:marTop w:val="0"/>
      <w:marBottom w:val="0"/>
      <w:divBdr>
        <w:top w:val="none" w:sz="0" w:space="0" w:color="auto"/>
        <w:left w:val="none" w:sz="0" w:space="0" w:color="auto"/>
        <w:bottom w:val="none" w:sz="0" w:space="0" w:color="auto"/>
        <w:right w:val="none" w:sz="0" w:space="0" w:color="auto"/>
      </w:divBdr>
    </w:div>
    <w:div w:id="1340081346">
      <w:marLeft w:val="640"/>
      <w:marRight w:val="0"/>
      <w:marTop w:val="0"/>
      <w:marBottom w:val="0"/>
      <w:divBdr>
        <w:top w:val="none" w:sz="0" w:space="0" w:color="auto"/>
        <w:left w:val="none" w:sz="0" w:space="0" w:color="auto"/>
        <w:bottom w:val="none" w:sz="0" w:space="0" w:color="auto"/>
        <w:right w:val="none" w:sz="0" w:space="0" w:color="auto"/>
      </w:divBdr>
    </w:div>
    <w:div w:id="1340111918">
      <w:marLeft w:val="640"/>
      <w:marRight w:val="0"/>
      <w:marTop w:val="0"/>
      <w:marBottom w:val="0"/>
      <w:divBdr>
        <w:top w:val="none" w:sz="0" w:space="0" w:color="auto"/>
        <w:left w:val="none" w:sz="0" w:space="0" w:color="auto"/>
        <w:bottom w:val="none" w:sz="0" w:space="0" w:color="auto"/>
        <w:right w:val="none" w:sz="0" w:space="0" w:color="auto"/>
      </w:divBdr>
    </w:div>
    <w:div w:id="1340229375">
      <w:marLeft w:val="640"/>
      <w:marRight w:val="0"/>
      <w:marTop w:val="0"/>
      <w:marBottom w:val="0"/>
      <w:divBdr>
        <w:top w:val="none" w:sz="0" w:space="0" w:color="auto"/>
        <w:left w:val="none" w:sz="0" w:space="0" w:color="auto"/>
        <w:bottom w:val="none" w:sz="0" w:space="0" w:color="auto"/>
        <w:right w:val="none" w:sz="0" w:space="0" w:color="auto"/>
      </w:divBdr>
    </w:div>
    <w:div w:id="1340231448">
      <w:marLeft w:val="640"/>
      <w:marRight w:val="0"/>
      <w:marTop w:val="0"/>
      <w:marBottom w:val="0"/>
      <w:divBdr>
        <w:top w:val="none" w:sz="0" w:space="0" w:color="auto"/>
        <w:left w:val="none" w:sz="0" w:space="0" w:color="auto"/>
        <w:bottom w:val="none" w:sz="0" w:space="0" w:color="auto"/>
        <w:right w:val="none" w:sz="0" w:space="0" w:color="auto"/>
      </w:divBdr>
    </w:div>
    <w:div w:id="1340234141">
      <w:marLeft w:val="640"/>
      <w:marRight w:val="0"/>
      <w:marTop w:val="0"/>
      <w:marBottom w:val="0"/>
      <w:divBdr>
        <w:top w:val="none" w:sz="0" w:space="0" w:color="auto"/>
        <w:left w:val="none" w:sz="0" w:space="0" w:color="auto"/>
        <w:bottom w:val="none" w:sz="0" w:space="0" w:color="auto"/>
        <w:right w:val="none" w:sz="0" w:space="0" w:color="auto"/>
      </w:divBdr>
    </w:div>
    <w:div w:id="1340235294">
      <w:marLeft w:val="640"/>
      <w:marRight w:val="0"/>
      <w:marTop w:val="0"/>
      <w:marBottom w:val="0"/>
      <w:divBdr>
        <w:top w:val="none" w:sz="0" w:space="0" w:color="auto"/>
        <w:left w:val="none" w:sz="0" w:space="0" w:color="auto"/>
        <w:bottom w:val="none" w:sz="0" w:space="0" w:color="auto"/>
        <w:right w:val="none" w:sz="0" w:space="0" w:color="auto"/>
      </w:divBdr>
    </w:div>
    <w:div w:id="1340235505">
      <w:marLeft w:val="640"/>
      <w:marRight w:val="0"/>
      <w:marTop w:val="0"/>
      <w:marBottom w:val="0"/>
      <w:divBdr>
        <w:top w:val="none" w:sz="0" w:space="0" w:color="auto"/>
        <w:left w:val="none" w:sz="0" w:space="0" w:color="auto"/>
        <w:bottom w:val="none" w:sz="0" w:space="0" w:color="auto"/>
        <w:right w:val="none" w:sz="0" w:space="0" w:color="auto"/>
      </w:divBdr>
    </w:div>
    <w:div w:id="1340308902">
      <w:marLeft w:val="640"/>
      <w:marRight w:val="0"/>
      <w:marTop w:val="0"/>
      <w:marBottom w:val="0"/>
      <w:divBdr>
        <w:top w:val="none" w:sz="0" w:space="0" w:color="auto"/>
        <w:left w:val="none" w:sz="0" w:space="0" w:color="auto"/>
        <w:bottom w:val="none" w:sz="0" w:space="0" w:color="auto"/>
        <w:right w:val="none" w:sz="0" w:space="0" w:color="auto"/>
      </w:divBdr>
    </w:div>
    <w:div w:id="1340352286">
      <w:marLeft w:val="640"/>
      <w:marRight w:val="0"/>
      <w:marTop w:val="0"/>
      <w:marBottom w:val="0"/>
      <w:divBdr>
        <w:top w:val="none" w:sz="0" w:space="0" w:color="auto"/>
        <w:left w:val="none" w:sz="0" w:space="0" w:color="auto"/>
        <w:bottom w:val="none" w:sz="0" w:space="0" w:color="auto"/>
        <w:right w:val="none" w:sz="0" w:space="0" w:color="auto"/>
      </w:divBdr>
    </w:div>
    <w:div w:id="1340498604">
      <w:marLeft w:val="640"/>
      <w:marRight w:val="0"/>
      <w:marTop w:val="0"/>
      <w:marBottom w:val="0"/>
      <w:divBdr>
        <w:top w:val="none" w:sz="0" w:space="0" w:color="auto"/>
        <w:left w:val="none" w:sz="0" w:space="0" w:color="auto"/>
        <w:bottom w:val="none" w:sz="0" w:space="0" w:color="auto"/>
        <w:right w:val="none" w:sz="0" w:space="0" w:color="auto"/>
      </w:divBdr>
    </w:div>
    <w:div w:id="1340505763">
      <w:marLeft w:val="640"/>
      <w:marRight w:val="0"/>
      <w:marTop w:val="0"/>
      <w:marBottom w:val="0"/>
      <w:divBdr>
        <w:top w:val="none" w:sz="0" w:space="0" w:color="auto"/>
        <w:left w:val="none" w:sz="0" w:space="0" w:color="auto"/>
        <w:bottom w:val="none" w:sz="0" w:space="0" w:color="auto"/>
        <w:right w:val="none" w:sz="0" w:space="0" w:color="auto"/>
      </w:divBdr>
    </w:div>
    <w:div w:id="1340545729">
      <w:marLeft w:val="640"/>
      <w:marRight w:val="0"/>
      <w:marTop w:val="0"/>
      <w:marBottom w:val="0"/>
      <w:divBdr>
        <w:top w:val="none" w:sz="0" w:space="0" w:color="auto"/>
        <w:left w:val="none" w:sz="0" w:space="0" w:color="auto"/>
        <w:bottom w:val="none" w:sz="0" w:space="0" w:color="auto"/>
        <w:right w:val="none" w:sz="0" w:space="0" w:color="auto"/>
      </w:divBdr>
    </w:div>
    <w:div w:id="1340622156">
      <w:marLeft w:val="640"/>
      <w:marRight w:val="0"/>
      <w:marTop w:val="0"/>
      <w:marBottom w:val="0"/>
      <w:divBdr>
        <w:top w:val="none" w:sz="0" w:space="0" w:color="auto"/>
        <w:left w:val="none" w:sz="0" w:space="0" w:color="auto"/>
        <w:bottom w:val="none" w:sz="0" w:space="0" w:color="auto"/>
        <w:right w:val="none" w:sz="0" w:space="0" w:color="auto"/>
      </w:divBdr>
    </w:div>
    <w:div w:id="1340739210">
      <w:marLeft w:val="640"/>
      <w:marRight w:val="0"/>
      <w:marTop w:val="0"/>
      <w:marBottom w:val="0"/>
      <w:divBdr>
        <w:top w:val="none" w:sz="0" w:space="0" w:color="auto"/>
        <w:left w:val="none" w:sz="0" w:space="0" w:color="auto"/>
        <w:bottom w:val="none" w:sz="0" w:space="0" w:color="auto"/>
        <w:right w:val="none" w:sz="0" w:space="0" w:color="auto"/>
      </w:divBdr>
    </w:div>
    <w:div w:id="1340740835">
      <w:marLeft w:val="640"/>
      <w:marRight w:val="0"/>
      <w:marTop w:val="0"/>
      <w:marBottom w:val="0"/>
      <w:divBdr>
        <w:top w:val="none" w:sz="0" w:space="0" w:color="auto"/>
        <w:left w:val="none" w:sz="0" w:space="0" w:color="auto"/>
        <w:bottom w:val="none" w:sz="0" w:space="0" w:color="auto"/>
        <w:right w:val="none" w:sz="0" w:space="0" w:color="auto"/>
      </w:divBdr>
    </w:div>
    <w:div w:id="1340813659">
      <w:marLeft w:val="640"/>
      <w:marRight w:val="0"/>
      <w:marTop w:val="0"/>
      <w:marBottom w:val="0"/>
      <w:divBdr>
        <w:top w:val="none" w:sz="0" w:space="0" w:color="auto"/>
        <w:left w:val="none" w:sz="0" w:space="0" w:color="auto"/>
        <w:bottom w:val="none" w:sz="0" w:space="0" w:color="auto"/>
        <w:right w:val="none" w:sz="0" w:space="0" w:color="auto"/>
      </w:divBdr>
    </w:div>
    <w:div w:id="1340885666">
      <w:marLeft w:val="640"/>
      <w:marRight w:val="0"/>
      <w:marTop w:val="0"/>
      <w:marBottom w:val="0"/>
      <w:divBdr>
        <w:top w:val="none" w:sz="0" w:space="0" w:color="auto"/>
        <w:left w:val="none" w:sz="0" w:space="0" w:color="auto"/>
        <w:bottom w:val="none" w:sz="0" w:space="0" w:color="auto"/>
        <w:right w:val="none" w:sz="0" w:space="0" w:color="auto"/>
      </w:divBdr>
    </w:div>
    <w:div w:id="1340886530">
      <w:marLeft w:val="640"/>
      <w:marRight w:val="0"/>
      <w:marTop w:val="0"/>
      <w:marBottom w:val="0"/>
      <w:divBdr>
        <w:top w:val="none" w:sz="0" w:space="0" w:color="auto"/>
        <w:left w:val="none" w:sz="0" w:space="0" w:color="auto"/>
        <w:bottom w:val="none" w:sz="0" w:space="0" w:color="auto"/>
        <w:right w:val="none" w:sz="0" w:space="0" w:color="auto"/>
      </w:divBdr>
    </w:div>
    <w:div w:id="1340935054">
      <w:marLeft w:val="640"/>
      <w:marRight w:val="0"/>
      <w:marTop w:val="0"/>
      <w:marBottom w:val="0"/>
      <w:divBdr>
        <w:top w:val="none" w:sz="0" w:space="0" w:color="auto"/>
        <w:left w:val="none" w:sz="0" w:space="0" w:color="auto"/>
        <w:bottom w:val="none" w:sz="0" w:space="0" w:color="auto"/>
        <w:right w:val="none" w:sz="0" w:space="0" w:color="auto"/>
      </w:divBdr>
    </w:div>
    <w:div w:id="1340960453">
      <w:marLeft w:val="640"/>
      <w:marRight w:val="0"/>
      <w:marTop w:val="0"/>
      <w:marBottom w:val="0"/>
      <w:divBdr>
        <w:top w:val="none" w:sz="0" w:space="0" w:color="auto"/>
        <w:left w:val="none" w:sz="0" w:space="0" w:color="auto"/>
        <w:bottom w:val="none" w:sz="0" w:space="0" w:color="auto"/>
        <w:right w:val="none" w:sz="0" w:space="0" w:color="auto"/>
      </w:divBdr>
    </w:div>
    <w:div w:id="1341009592">
      <w:marLeft w:val="640"/>
      <w:marRight w:val="0"/>
      <w:marTop w:val="0"/>
      <w:marBottom w:val="0"/>
      <w:divBdr>
        <w:top w:val="none" w:sz="0" w:space="0" w:color="auto"/>
        <w:left w:val="none" w:sz="0" w:space="0" w:color="auto"/>
        <w:bottom w:val="none" w:sz="0" w:space="0" w:color="auto"/>
        <w:right w:val="none" w:sz="0" w:space="0" w:color="auto"/>
      </w:divBdr>
    </w:div>
    <w:div w:id="1341010935">
      <w:marLeft w:val="640"/>
      <w:marRight w:val="0"/>
      <w:marTop w:val="0"/>
      <w:marBottom w:val="0"/>
      <w:divBdr>
        <w:top w:val="none" w:sz="0" w:space="0" w:color="auto"/>
        <w:left w:val="none" w:sz="0" w:space="0" w:color="auto"/>
        <w:bottom w:val="none" w:sz="0" w:space="0" w:color="auto"/>
        <w:right w:val="none" w:sz="0" w:space="0" w:color="auto"/>
      </w:divBdr>
    </w:div>
    <w:div w:id="1341154498">
      <w:marLeft w:val="640"/>
      <w:marRight w:val="0"/>
      <w:marTop w:val="0"/>
      <w:marBottom w:val="0"/>
      <w:divBdr>
        <w:top w:val="none" w:sz="0" w:space="0" w:color="auto"/>
        <w:left w:val="none" w:sz="0" w:space="0" w:color="auto"/>
        <w:bottom w:val="none" w:sz="0" w:space="0" w:color="auto"/>
        <w:right w:val="none" w:sz="0" w:space="0" w:color="auto"/>
      </w:divBdr>
    </w:div>
    <w:div w:id="1341158741">
      <w:marLeft w:val="640"/>
      <w:marRight w:val="0"/>
      <w:marTop w:val="0"/>
      <w:marBottom w:val="0"/>
      <w:divBdr>
        <w:top w:val="none" w:sz="0" w:space="0" w:color="auto"/>
        <w:left w:val="none" w:sz="0" w:space="0" w:color="auto"/>
        <w:bottom w:val="none" w:sz="0" w:space="0" w:color="auto"/>
        <w:right w:val="none" w:sz="0" w:space="0" w:color="auto"/>
      </w:divBdr>
    </w:div>
    <w:div w:id="1341278073">
      <w:marLeft w:val="640"/>
      <w:marRight w:val="0"/>
      <w:marTop w:val="0"/>
      <w:marBottom w:val="0"/>
      <w:divBdr>
        <w:top w:val="none" w:sz="0" w:space="0" w:color="auto"/>
        <w:left w:val="none" w:sz="0" w:space="0" w:color="auto"/>
        <w:bottom w:val="none" w:sz="0" w:space="0" w:color="auto"/>
        <w:right w:val="none" w:sz="0" w:space="0" w:color="auto"/>
      </w:divBdr>
    </w:div>
    <w:div w:id="1341392060">
      <w:marLeft w:val="640"/>
      <w:marRight w:val="0"/>
      <w:marTop w:val="0"/>
      <w:marBottom w:val="0"/>
      <w:divBdr>
        <w:top w:val="none" w:sz="0" w:space="0" w:color="auto"/>
        <w:left w:val="none" w:sz="0" w:space="0" w:color="auto"/>
        <w:bottom w:val="none" w:sz="0" w:space="0" w:color="auto"/>
        <w:right w:val="none" w:sz="0" w:space="0" w:color="auto"/>
      </w:divBdr>
    </w:div>
    <w:div w:id="1341469022">
      <w:marLeft w:val="640"/>
      <w:marRight w:val="0"/>
      <w:marTop w:val="0"/>
      <w:marBottom w:val="0"/>
      <w:divBdr>
        <w:top w:val="none" w:sz="0" w:space="0" w:color="auto"/>
        <w:left w:val="none" w:sz="0" w:space="0" w:color="auto"/>
        <w:bottom w:val="none" w:sz="0" w:space="0" w:color="auto"/>
        <w:right w:val="none" w:sz="0" w:space="0" w:color="auto"/>
      </w:divBdr>
    </w:div>
    <w:div w:id="1341471048">
      <w:marLeft w:val="640"/>
      <w:marRight w:val="0"/>
      <w:marTop w:val="0"/>
      <w:marBottom w:val="0"/>
      <w:divBdr>
        <w:top w:val="none" w:sz="0" w:space="0" w:color="auto"/>
        <w:left w:val="none" w:sz="0" w:space="0" w:color="auto"/>
        <w:bottom w:val="none" w:sz="0" w:space="0" w:color="auto"/>
        <w:right w:val="none" w:sz="0" w:space="0" w:color="auto"/>
      </w:divBdr>
    </w:div>
    <w:div w:id="1341473556">
      <w:marLeft w:val="640"/>
      <w:marRight w:val="0"/>
      <w:marTop w:val="0"/>
      <w:marBottom w:val="0"/>
      <w:divBdr>
        <w:top w:val="none" w:sz="0" w:space="0" w:color="auto"/>
        <w:left w:val="none" w:sz="0" w:space="0" w:color="auto"/>
        <w:bottom w:val="none" w:sz="0" w:space="0" w:color="auto"/>
        <w:right w:val="none" w:sz="0" w:space="0" w:color="auto"/>
      </w:divBdr>
    </w:div>
    <w:div w:id="1341738578">
      <w:marLeft w:val="640"/>
      <w:marRight w:val="0"/>
      <w:marTop w:val="0"/>
      <w:marBottom w:val="0"/>
      <w:divBdr>
        <w:top w:val="none" w:sz="0" w:space="0" w:color="auto"/>
        <w:left w:val="none" w:sz="0" w:space="0" w:color="auto"/>
        <w:bottom w:val="none" w:sz="0" w:space="0" w:color="auto"/>
        <w:right w:val="none" w:sz="0" w:space="0" w:color="auto"/>
      </w:divBdr>
    </w:div>
    <w:div w:id="1341740994">
      <w:marLeft w:val="640"/>
      <w:marRight w:val="0"/>
      <w:marTop w:val="0"/>
      <w:marBottom w:val="0"/>
      <w:divBdr>
        <w:top w:val="none" w:sz="0" w:space="0" w:color="auto"/>
        <w:left w:val="none" w:sz="0" w:space="0" w:color="auto"/>
        <w:bottom w:val="none" w:sz="0" w:space="0" w:color="auto"/>
        <w:right w:val="none" w:sz="0" w:space="0" w:color="auto"/>
      </w:divBdr>
    </w:div>
    <w:div w:id="1342005972">
      <w:marLeft w:val="640"/>
      <w:marRight w:val="0"/>
      <w:marTop w:val="0"/>
      <w:marBottom w:val="0"/>
      <w:divBdr>
        <w:top w:val="none" w:sz="0" w:space="0" w:color="auto"/>
        <w:left w:val="none" w:sz="0" w:space="0" w:color="auto"/>
        <w:bottom w:val="none" w:sz="0" w:space="0" w:color="auto"/>
        <w:right w:val="none" w:sz="0" w:space="0" w:color="auto"/>
      </w:divBdr>
    </w:div>
    <w:div w:id="1342125276">
      <w:marLeft w:val="640"/>
      <w:marRight w:val="0"/>
      <w:marTop w:val="0"/>
      <w:marBottom w:val="0"/>
      <w:divBdr>
        <w:top w:val="none" w:sz="0" w:space="0" w:color="auto"/>
        <w:left w:val="none" w:sz="0" w:space="0" w:color="auto"/>
        <w:bottom w:val="none" w:sz="0" w:space="0" w:color="auto"/>
        <w:right w:val="none" w:sz="0" w:space="0" w:color="auto"/>
      </w:divBdr>
    </w:div>
    <w:div w:id="1342196810">
      <w:marLeft w:val="640"/>
      <w:marRight w:val="0"/>
      <w:marTop w:val="0"/>
      <w:marBottom w:val="0"/>
      <w:divBdr>
        <w:top w:val="none" w:sz="0" w:space="0" w:color="auto"/>
        <w:left w:val="none" w:sz="0" w:space="0" w:color="auto"/>
        <w:bottom w:val="none" w:sz="0" w:space="0" w:color="auto"/>
        <w:right w:val="none" w:sz="0" w:space="0" w:color="auto"/>
      </w:divBdr>
    </w:div>
    <w:div w:id="1342200707">
      <w:marLeft w:val="640"/>
      <w:marRight w:val="0"/>
      <w:marTop w:val="0"/>
      <w:marBottom w:val="0"/>
      <w:divBdr>
        <w:top w:val="none" w:sz="0" w:space="0" w:color="auto"/>
        <w:left w:val="none" w:sz="0" w:space="0" w:color="auto"/>
        <w:bottom w:val="none" w:sz="0" w:space="0" w:color="auto"/>
        <w:right w:val="none" w:sz="0" w:space="0" w:color="auto"/>
      </w:divBdr>
    </w:div>
    <w:div w:id="1342245673">
      <w:marLeft w:val="640"/>
      <w:marRight w:val="0"/>
      <w:marTop w:val="0"/>
      <w:marBottom w:val="0"/>
      <w:divBdr>
        <w:top w:val="none" w:sz="0" w:space="0" w:color="auto"/>
        <w:left w:val="none" w:sz="0" w:space="0" w:color="auto"/>
        <w:bottom w:val="none" w:sz="0" w:space="0" w:color="auto"/>
        <w:right w:val="none" w:sz="0" w:space="0" w:color="auto"/>
      </w:divBdr>
    </w:div>
    <w:div w:id="1342395560">
      <w:marLeft w:val="640"/>
      <w:marRight w:val="0"/>
      <w:marTop w:val="0"/>
      <w:marBottom w:val="0"/>
      <w:divBdr>
        <w:top w:val="none" w:sz="0" w:space="0" w:color="auto"/>
        <w:left w:val="none" w:sz="0" w:space="0" w:color="auto"/>
        <w:bottom w:val="none" w:sz="0" w:space="0" w:color="auto"/>
        <w:right w:val="none" w:sz="0" w:space="0" w:color="auto"/>
      </w:divBdr>
    </w:div>
    <w:div w:id="1342463986">
      <w:marLeft w:val="640"/>
      <w:marRight w:val="0"/>
      <w:marTop w:val="0"/>
      <w:marBottom w:val="0"/>
      <w:divBdr>
        <w:top w:val="none" w:sz="0" w:space="0" w:color="auto"/>
        <w:left w:val="none" w:sz="0" w:space="0" w:color="auto"/>
        <w:bottom w:val="none" w:sz="0" w:space="0" w:color="auto"/>
        <w:right w:val="none" w:sz="0" w:space="0" w:color="auto"/>
      </w:divBdr>
    </w:div>
    <w:div w:id="1342464070">
      <w:marLeft w:val="640"/>
      <w:marRight w:val="0"/>
      <w:marTop w:val="0"/>
      <w:marBottom w:val="0"/>
      <w:divBdr>
        <w:top w:val="none" w:sz="0" w:space="0" w:color="auto"/>
        <w:left w:val="none" w:sz="0" w:space="0" w:color="auto"/>
        <w:bottom w:val="none" w:sz="0" w:space="0" w:color="auto"/>
        <w:right w:val="none" w:sz="0" w:space="0" w:color="auto"/>
      </w:divBdr>
    </w:div>
    <w:div w:id="1342464142">
      <w:marLeft w:val="640"/>
      <w:marRight w:val="0"/>
      <w:marTop w:val="0"/>
      <w:marBottom w:val="0"/>
      <w:divBdr>
        <w:top w:val="none" w:sz="0" w:space="0" w:color="auto"/>
        <w:left w:val="none" w:sz="0" w:space="0" w:color="auto"/>
        <w:bottom w:val="none" w:sz="0" w:space="0" w:color="auto"/>
        <w:right w:val="none" w:sz="0" w:space="0" w:color="auto"/>
      </w:divBdr>
    </w:div>
    <w:div w:id="1342506825">
      <w:marLeft w:val="640"/>
      <w:marRight w:val="0"/>
      <w:marTop w:val="0"/>
      <w:marBottom w:val="0"/>
      <w:divBdr>
        <w:top w:val="none" w:sz="0" w:space="0" w:color="auto"/>
        <w:left w:val="none" w:sz="0" w:space="0" w:color="auto"/>
        <w:bottom w:val="none" w:sz="0" w:space="0" w:color="auto"/>
        <w:right w:val="none" w:sz="0" w:space="0" w:color="auto"/>
      </w:divBdr>
    </w:div>
    <w:div w:id="1342512355">
      <w:marLeft w:val="640"/>
      <w:marRight w:val="0"/>
      <w:marTop w:val="0"/>
      <w:marBottom w:val="0"/>
      <w:divBdr>
        <w:top w:val="none" w:sz="0" w:space="0" w:color="auto"/>
        <w:left w:val="none" w:sz="0" w:space="0" w:color="auto"/>
        <w:bottom w:val="none" w:sz="0" w:space="0" w:color="auto"/>
        <w:right w:val="none" w:sz="0" w:space="0" w:color="auto"/>
      </w:divBdr>
    </w:div>
    <w:div w:id="1342585234">
      <w:marLeft w:val="640"/>
      <w:marRight w:val="0"/>
      <w:marTop w:val="0"/>
      <w:marBottom w:val="0"/>
      <w:divBdr>
        <w:top w:val="none" w:sz="0" w:space="0" w:color="auto"/>
        <w:left w:val="none" w:sz="0" w:space="0" w:color="auto"/>
        <w:bottom w:val="none" w:sz="0" w:space="0" w:color="auto"/>
        <w:right w:val="none" w:sz="0" w:space="0" w:color="auto"/>
      </w:divBdr>
    </w:div>
    <w:div w:id="1342663154">
      <w:marLeft w:val="640"/>
      <w:marRight w:val="0"/>
      <w:marTop w:val="0"/>
      <w:marBottom w:val="0"/>
      <w:divBdr>
        <w:top w:val="none" w:sz="0" w:space="0" w:color="auto"/>
        <w:left w:val="none" w:sz="0" w:space="0" w:color="auto"/>
        <w:bottom w:val="none" w:sz="0" w:space="0" w:color="auto"/>
        <w:right w:val="none" w:sz="0" w:space="0" w:color="auto"/>
      </w:divBdr>
    </w:div>
    <w:div w:id="1342665397">
      <w:marLeft w:val="640"/>
      <w:marRight w:val="0"/>
      <w:marTop w:val="0"/>
      <w:marBottom w:val="0"/>
      <w:divBdr>
        <w:top w:val="none" w:sz="0" w:space="0" w:color="auto"/>
        <w:left w:val="none" w:sz="0" w:space="0" w:color="auto"/>
        <w:bottom w:val="none" w:sz="0" w:space="0" w:color="auto"/>
        <w:right w:val="none" w:sz="0" w:space="0" w:color="auto"/>
      </w:divBdr>
    </w:div>
    <w:div w:id="1342702210">
      <w:marLeft w:val="640"/>
      <w:marRight w:val="0"/>
      <w:marTop w:val="0"/>
      <w:marBottom w:val="0"/>
      <w:divBdr>
        <w:top w:val="none" w:sz="0" w:space="0" w:color="auto"/>
        <w:left w:val="none" w:sz="0" w:space="0" w:color="auto"/>
        <w:bottom w:val="none" w:sz="0" w:space="0" w:color="auto"/>
        <w:right w:val="none" w:sz="0" w:space="0" w:color="auto"/>
      </w:divBdr>
    </w:div>
    <w:div w:id="1342708663">
      <w:marLeft w:val="640"/>
      <w:marRight w:val="0"/>
      <w:marTop w:val="0"/>
      <w:marBottom w:val="0"/>
      <w:divBdr>
        <w:top w:val="none" w:sz="0" w:space="0" w:color="auto"/>
        <w:left w:val="none" w:sz="0" w:space="0" w:color="auto"/>
        <w:bottom w:val="none" w:sz="0" w:space="0" w:color="auto"/>
        <w:right w:val="none" w:sz="0" w:space="0" w:color="auto"/>
      </w:divBdr>
    </w:div>
    <w:div w:id="1342855111">
      <w:marLeft w:val="640"/>
      <w:marRight w:val="0"/>
      <w:marTop w:val="0"/>
      <w:marBottom w:val="0"/>
      <w:divBdr>
        <w:top w:val="none" w:sz="0" w:space="0" w:color="auto"/>
        <w:left w:val="none" w:sz="0" w:space="0" w:color="auto"/>
        <w:bottom w:val="none" w:sz="0" w:space="0" w:color="auto"/>
        <w:right w:val="none" w:sz="0" w:space="0" w:color="auto"/>
      </w:divBdr>
    </w:div>
    <w:div w:id="1342969055">
      <w:marLeft w:val="640"/>
      <w:marRight w:val="0"/>
      <w:marTop w:val="0"/>
      <w:marBottom w:val="0"/>
      <w:divBdr>
        <w:top w:val="none" w:sz="0" w:space="0" w:color="auto"/>
        <w:left w:val="none" w:sz="0" w:space="0" w:color="auto"/>
        <w:bottom w:val="none" w:sz="0" w:space="0" w:color="auto"/>
        <w:right w:val="none" w:sz="0" w:space="0" w:color="auto"/>
      </w:divBdr>
    </w:div>
    <w:div w:id="1342971711">
      <w:marLeft w:val="640"/>
      <w:marRight w:val="0"/>
      <w:marTop w:val="0"/>
      <w:marBottom w:val="0"/>
      <w:divBdr>
        <w:top w:val="none" w:sz="0" w:space="0" w:color="auto"/>
        <w:left w:val="none" w:sz="0" w:space="0" w:color="auto"/>
        <w:bottom w:val="none" w:sz="0" w:space="0" w:color="auto"/>
        <w:right w:val="none" w:sz="0" w:space="0" w:color="auto"/>
      </w:divBdr>
    </w:div>
    <w:div w:id="1343119158">
      <w:marLeft w:val="640"/>
      <w:marRight w:val="0"/>
      <w:marTop w:val="0"/>
      <w:marBottom w:val="0"/>
      <w:divBdr>
        <w:top w:val="none" w:sz="0" w:space="0" w:color="auto"/>
        <w:left w:val="none" w:sz="0" w:space="0" w:color="auto"/>
        <w:bottom w:val="none" w:sz="0" w:space="0" w:color="auto"/>
        <w:right w:val="none" w:sz="0" w:space="0" w:color="auto"/>
      </w:divBdr>
    </w:div>
    <w:div w:id="1343120654">
      <w:marLeft w:val="640"/>
      <w:marRight w:val="0"/>
      <w:marTop w:val="0"/>
      <w:marBottom w:val="0"/>
      <w:divBdr>
        <w:top w:val="none" w:sz="0" w:space="0" w:color="auto"/>
        <w:left w:val="none" w:sz="0" w:space="0" w:color="auto"/>
        <w:bottom w:val="none" w:sz="0" w:space="0" w:color="auto"/>
        <w:right w:val="none" w:sz="0" w:space="0" w:color="auto"/>
      </w:divBdr>
    </w:div>
    <w:div w:id="1343361814">
      <w:marLeft w:val="640"/>
      <w:marRight w:val="0"/>
      <w:marTop w:val="0"/>
      <w:marBottom w:val="0"/>
      <w:divBdr>
        <w:top w:val="none" w:sz="0" w:space="0" w:color="auto"/>
        <w:left w:val="none" w:sz="0" w:space="0" w:color="auto"/>
        <w:bottom w:val="none" w:sz="0" w:space="0" w:color="auto"/>
        <w:right w:val="none" w:sz="0" w:space="0" w:color="auto"/>
      </w:divBdr>
    </w:div>
    <w:div w:id="1343432390">
      <w:marLeft w:val="640"/>
      <w:marRight w:val="0"/>
      <w:marTop w:val="0"/>
      <w:marBottom w:val="0"/>
      <w:divBdr>
        <w:top w:val="none" w:sz="0" w:space="0" w:color="auto"/>
        <w:left w:val="none" w:sz="0" w:space="0" w:color="auto"/>
        <w:bottom w:val="none" w:sz="0" w:space="0" w:color="auto"/>
        <w:right w:val="none" w:sz="0" w:space="0" w:color="auto"/>
      </w:divBdr>
    </w:div>
    <w:div w:id="1343553885">
      <w:marLeft w:val="640"/>
      <w:marRight w:val="0"/>
      <w:marTop w:val="0"/>
      <w:marBottom w:val="0"/>
      <w:divBdr>
        <w:top w:val="none" w:sz="0" w:space="0" w:color="auto"/>
        <w:left w:val="none" w:sz="0" w:space="0" w:color="auto"/>
        <w:bottom w:val="none" w:sz="0" w:space="0" w:color="auto"/>
        <w:right w:val="none" w:sz="0" w:space="0" w:color="auto"/>
      </w:divBdr>
    </w:div>
    <w:div w:id="1343581507">
      <w:marLeft w:val="640"/>
      <w:marRight w:val="0"/>
      <w:marTop w:val="0"/>
      <w:marBottom w:val="0"/>
      <w:divBdr>
        <w:top w:val="none" w:sz="0" w:space="0" w:color="auto"/>
        <w:left w:val="none" w:sz="0" w:space="0" w:color="auto"/>
        <w:bottom w:val="none" w:sz="0" w:space="0" w:color="auto"/>
        <w:right w:val="none" w:sz="0" w:space="0" w:color="auto"/>
      </w:divBdr>
    </w:div>
    <w:div w:id="1343581797">
      <w:marLeft w:val="640"/>
      <w:marRight w:val="0"/>
      <w:marTop w:val="0"/>
      <w:marBottom w:val="0"/>
      <w:divBdr>
        <w:top w:val="none" w:sz="0" w:space="0" w:color="auto"/>
        <w:left w:val="none" w:sz="0" w:space="0" w:color="auto"/>
        <w:bottom w:val="none" w:sz="0" w:space="0" w:color="auto"/>
        <w:right w:val="none" w:sz="0" w:space="0" w:color="auto"/>
      </w:divBdr>
    </w:div>
    <w:div w:id="1343581963">
      <w:marLeft w:val="640"/>
      <w:marRight w:val="0"/>
      <w:marTop w:val="0"/>
      <w:marBottom w:val="0"/>
      <w:divBdr>
        <w:top w:val="none" w:sz="0" w:space="0" w:color="auto"/>
        <w:left w:val="none" w:sz="0" w:space="0" w:color="auto"/>
        <w:bottom w:val="none" w:sz="0" w:space="0" w:color="auto"/>
        <w:right w:val="none" w:sz="0" w:space="0" w:color="auto"/>
      </w:divBdr>
    </w:div>
    <w:div w:id="1343623364">
      <w:marLeft w:val="640"/>
      <w:marRight w:val="0"/>
      <w:marTop w:val="0"/>
      <w:marBottom w:val="0"/>
      <w:divBdr>
        <w:top w:val="none" w:sz="0" w:space="0" w:color="auto"/>
        <w:left w:val="none" w:sz="0" w:space="0" w:color="auto"/>
        <w:bottom w:val="none" w:sz="0" w:space="0" w:color="auto"/>
        <w:right w:val="none" w:sz="0" w:space="0" w:color="auto"/>
      </w:divBdr>
    </w:div>
    <w:div w:id="1343624410">
      <w:marLeft w:val="640"/>
      <w:marRight w:val="0"/>
      <w:marTop w:val="0"/>
      <w:marBottom w:val="0"/>
      <w:divBdr>
        <w:top w:val="none" w:sz="0" w:space="0" w:color="auto"/>
        <w:left w:val="none" w:sz="0" w:space="0" w:color="auto"/>
        <w:bottom w:val="none" w:sz="0" w:space="0" w:color="auto"/>
        <w:right w:val="none" w:sz="0" w:space="0" w:color="auto"/>
      </w:divBdr>
    </w:div>
    <w:div w:id="1343627935">
      <w:marLeft w:val="640"/>
      <w:marRight w:val="0"/>
      <w:marTop w:val="0"/>
      <w:marBottom w:val="0"/>
      <w:divBdr>
        <w:top w:val="none" w:sz="0" w:space="0" w:color="auto"/>
        <w:left w:val="none" w:sz="0" w:space="0" w:color="auto"/>
        <w:bottom w:val="none" w:sz="0" w:space="0" w:color="auto"/>
        <w:right w:val="none" w:sz="0" w:space="0" w:color="auto"/>
      </w:divBdr>
    </w:div>
    <w:div w:id="1343782023">
      <w:marLeft w:val="640"/>
      <w:marRight w:val="0"/>
      <w:marTop w:val="0"/>
      <w:marBottom w:val="0"/>
      <w:divBdr>
        <w:top w:val="none" w:sz="0" w:space="0" w:color="auto"/>
        <w:left w:val="none" w:sz="0" w:space="0" w:color="auto"/>
        <w:bottom w:val="none" w:sz="0" w:space="0" w:color="auto"/>
        <w:right w:val="none" w:sz="0" w:space="0" w:color="auto"/>
      </w:divBdr>
    </w:div>
    <w:div w:id="1343819804">
      <w:marLeft w:val="640"/>
      <w:marRight w:val="0"/>
      <w:marTop w:val="0"/>
      <w:marBottom w:val="0"/>
      <w:divBdr>
        <w:top w:val="none" w:sz="0" w:space="0" w:color="auto"/>
        <w:left w:val="none" w:sz="0" w:space="0" w:color="auto"/>
        <w:bottom w:val="none" w:sz="0" w:space="0" w:color="auto"/>
        <w:right w:val="none" w:sz="0" w:space="0" w:color="auto"/>
      </w:divBdr>
    </w:div>
    <w:div w:id="1343975248">
      <w:marLeft w:val="640"/>
      <w:marRight w:val="0"/>
      <w:marTop w:val="0"/>
      <w:marBottom w:val="0"/>
      <w:divBdr>
        <w:top w:val="none" w:sz="0" w:space="0" w:color="auto"/>
        <w:left w:val="none" w:sz="0" w:space="0" w:color="auto"/>
        <w:bottom w:val="none" w:sz="0" w:space="0" w:color="auto"/>
        <w:right w:val="none" w:sz="0" w:space="0" w:color="auto"/>
      </w:divBdr>
    </w:div>
    <w:div w:id="1344015799">
      <w:marLeft w:val="640"/>
      <w:marRight w:val="0"/>
      <w:marTop w:val="0"/>
      <w:marBottom w:val="0"/>
      <w:divBdr>
        <w:top w:val="none" w:sz="0" w:space="0" w:color="auto"/>
        <w:left w:val="none" w:sz="0" w:space="0" w:color="auto"/>
        <w:bottom w:val="none" w:sz="0" w:space="0" w:color="auto"/>
        <w:right w:val="none" w:sz="0" w:space="0" w:color="auto"/>
      </w:divBdr>
    </w:div>
    <w:div w:id="1344088989">
      <w:marLeft w:val="640"/>
      <w:marRight w:val="0"/>
      <w:marTop w:val="0"/>
      <w:marBottom w:val="0"/>
      <w:divBdr>
        <w:top w:val="none" w:sz="0" w:space="0" w:color="auto"/>
        <w:left w:val="none" w:sz="0" w:space="0" w:color="auto"/>
        <w:bottom w:val="none" w:sz="0" w:space="0" w:color="auto"/>
        <w:right w:val="none" w:sz="0" w:space="0" w:color="auto"/>
      </w:divBdr>
    </w:div>
    <w:div w:id="1344093255">
      <w:marLeft w:val="640"/>
      <w:marRight w:val="0"/>
      <w:marTop w:val="0"/>
      <w:marBottom w:val="0"/>
      <w:divBdr>
        <w:top w:val="none" w:sz="0" w:space="0" w:color="auto"/>
        <w:left w:val="none" w:sz="0" w:space="0" w:color="auto"/>
        <w:bottom w:val="none" w:sz="0" w:space="0" w:color="auto"/>
        <w:right w:val="none" w:sz="0" w:space="0" w:color="auto"/>
      </w:divBdr>
    </w:div>
    <w:div w:id="1344211181">
      <w:marLeft w:val="640"/>
      <w:marRight w:val="0"/>
      <w:marTop w:val="0"/>
      <w:marBottom w:val="0"/>
      <w:divBdr>
        <w:top w:val="none" w:sz="0" w:space="0" w:color="auto"/>
        <w:left w:val="none" w:sz="0" w:space="0" w:color="auto"/>
        <w:bottom w:val="none" w:sz="0" w:space="0" w:color="auto"/>
        <w:right w:val="none" w:sz="0" w:space="0" w:color="auto"/>
      </w:divBdr>
    </w:div>
    <w:div w:id="1344237345">
      <w:marLeft w:val="640"/>
      <w:marRight w:val="0"/>
      <w:marTop w:val="0"/>
      <w:marBottom w:val="0"/>
      <w:divBdr>
        <w:top w:val="none" w:sz="0" w:space="0" w:color="auto"/>
        <w:left w:val="none" w:sz="0" w:space="0" w:color="auto"/>
        <w:bottom w:val="none" w:sz="0" w:space="0" w:color="auto"/>
        <w:right w:val="none" w:sz="0" w:space="0" w:color="auto"/>
      </w:divBdr>
    </w:div>
    <w:div w:id="1344359343">
      <w:marLeft w:val="640"/>
      <w:marRight w:val="0"/>
      <w:marTop w:val="0"/>
      <w:marBottom w:val="0"/>
      <w:divBdr>
        <w:top w:val="none" w:sz="0" w:space="0" w:color="auto"/>
        <w:left w:val="none" w:sz="0" w:space="0" w:color="auto"/>
        <w:bottom w:val="none" w:sz="0" w:space="0" w:color="auto"/>
        <w:right w:val="none" w:sz="0" w:space="0" w:color="auto"/>
      </w:divBdr>
    </w:div>
    <w:div w:id="1344432103">
      <w:marLeft w:val="640"/>
      <w:marRight w:val="0"/>
      <w:marTop w:val="0"/>
      <w:marBottom w:val="0"/>
      <w:divBdr>
        <w:top w:val="none" w:sz="0" w:space="0" w:color="auto"/>
        <w:left w:val="none" w:sz="0" w:space="0" w:color="auto"/>
        <w:bottom w:val="none" w:sz="0" w:space="0" w:color="auto"/>
        <w:right w:val="none" w:sz="0" w:space="0" w:color="auto"/>
      </w:divBdr>
    </w:div>
    <w:div w:id="1344477515">
      <w:marLeft w:val="640"/>
      <w:marRight w:val="0"/>
      <w:marTop w:val="0"/>
      <w:marBottom w:val="0"/>
      <w:divBdr>
        <w:top w:val="none" w:sz="0" w:space="0" w:color="auto"/>
        <w:left w:val="none" w:sz="0" w:space="0" w:color="auto"/>
        <w:bottom w:val="none" w:sz="0" w:space="0" w:color="auto"/>
        <w:right w:val="none" w:sz="0" w:space="0" w:color="auto"/>
      </w:divBdr>
    </w:div>
    <w:div w:id="1344477768">
      <w:marLeft w:val="640"/>
      <w:marRight w:val="0"/>
      <w:marTop w:val="0"/>
      <w:marBottom w:val="0"/>
      <w:divBdr>
        <w:top w:val="none" w:sz="0" w:space="0" w:color="auto"/>
        <w:left w:val="none" w:sz="0" w:space="0" w:color="auto"/>
        <w:bottom w:val="none" w:sz="0" w:space="0" w:color="auto"/>
        <w:right w:val="none" w:sz="0" w:space="0" w:color="auto"/>
      </w:divBdr>
    </w:div>
    <w:div w:id="1344548689">
      <w:marLeft w:val="640"/>
      <w:marRight w:val="0"/>
      <w:marTop w:val="0"/>
      <w:marBottom w:val="0"/>
      <w:divBdr>
        <w:top w:val="none" w:sz="0" w:space="0" w:color="auto"/>
        <w:left w:val="none" w:sz="0" w:space="0" w:color="auto"/>
        <w:bottom w:val="none" w:sz="0" w:space="0" w:color="auto"/>
        <w:right w:val="none" w:sz="0" w:space="0" w:color="auto"/>
      </w:divBdr>
    </w:div>
    <w:div w:id="1344549229">
      <w:marLeft w:val="640"/>
      <w:marRight w:val="0"/>
      <w:marTop w:val="0"/>
      <w:marBottom w:val="0"/>
      <w:divBdr>
        <w:top w:val="none" w:sz="0" w:space="0" w:color="auto"/>
        <w:left w:val="none" w:sz="0" w:space="0" w:color="auto"/>
        <w:bottom w:val="none" w:sz="0" w:space="0" w:color="auto"/>
        <w:right w:val="none" w:sz="0" w:space="0" w:color="auto"/>
      </w:divBdr>
    </w:div>
    <w:div w:id="1344622494">
      <w:marLeft w:val="640"/>
      <w:marRight w:val="0"/>
      <w:marTop w:val="0"/>
      <w:marBottom w:val="0"/>
      <w:divBdr>
        <w:top w:val="none" w:sz="0" w:space="0" w:color="auto"/>
        <w:left w:val="none" w:sz="0" w:space="0" w:color="auto"/>
        <w:bottom w:val="none" w:sz="0" w:space="0" w:color="auto"/>
        <w:right w:val="none" w:sz="0" w:space="0" w:color="auto"/>
      </w:divBdr>
    </w:div>
    <w:div w:id="1344631951">
      <w:marLeft w:val="640"/>
      <w:marRight w:val="0"/>
      <w:marTop w:val="0"/>
      <w:marBottom w:val="0"/>
      <w:divBdr>
        <w:top w:val="none" w:sz="0" w:space="0" w:color="auto"/>
        <w:left w:val="none" w:sz="0" w:space="0" w:color="auto"/>
        <w:bottom w:val="none" w:sz="0" w:space="0" w:color="auto"/>
        <w:right w:val="none" w:sz="0" w:space="0" w:color="auto"/>
      </w:divBdr>
    </w:div>
    <w:div w:id="1344668784">
      <w:marLeft w:val="640"/>
      <w:marRight w:val="0"/>
      <w:marTop w:val="0"/>
      <w:marBottom w:val="0"/>
      <w:divBdr>
        <w:top w:val="none" w:sz="0" w:space="0" w:color="auto"/>
        <w:left w:val="none" w:sz="0" w:space="0" w:color="auto"/>
        <w:bottom w:val="none" w:sz="0" w:space="0" w:color="auto"/>
        <w:right w:val="none" w:sz="0" w:space="0" w:color="auto"/>
      </w:divBdr>
    </w:div>
    <w:div w:id="1344742472">
      <w:marLeft w:val="640"/>
      <w:marRight w:val="0"/>
      <w:marTop w:val="0"/>
      <w:marBottom w:val="0"/>
      <w:divBdr>
        <w:top w:val="none" w:sz="0" w:space="0" w:color="auto"/>
        <w:left w:val="none" w:sz="0" w:space="0" w:color="auto"/>
        <w:bottom w:val="none" w:sz="0" w:space="0" w:color="auto"/>
        <w:right w:val="none" w:sz="0" w:space="0" w:color="auto"/>
      </w:divBdr>
    </w:div>
    <w:div w:id="1344816856">
      <w:marLeft w:val="640"/>
      <w:marRight w:val="0"/>
      <w:marTop w:val="0"/>
      <w:marBottom w:val="0"/>
      <w:divBdr>
        <w:top w:val="none" w:sz="0" w:space="0" w:color="auto"/>
        <w:left w:val="none" w:sz="0" w:space="0" w:color="auto"/>
        <w:bottom w:val="none" w:sz="0" w:space="0" w:color="auto"/>
        <w:right w:val="none" w:sz="0" w:space="0" w:color="auto"/>
      </w:divBdr>
    </w:div>
    <w:div w:id="1344818364">
      <w:marLeft w:val="640"/>
      <w:marRight w:val="0"/>
      <w:marTop w:val="0"/>
      <w:marBottom w:val="0"/>
      <w:divBdr>
        <w:top w:val="none" w:sz="0" w:space="0" w:color="auto"/>
        <w:left w:val="none" w:sz="0" w:space="0" w:color="auto"/>
        <w:bottom w:val="none" w:sz="0" w:space="0" w:color="auto"/>
        <w:right w:val="none" w:sz="0" w:space="0" w:color="auto"/>
      </w:divBdr>
    </w:div>
    <w:div w:id="1344819273">
      <w:marLeft w:val="640"/>
      <w:marRight w:val="0"/>
      <w:marTop w:val="0"/>
      <w:marBottom w:val="0"/>
      <w:divBdr>
        <w:top w:val="none" w:sz="0" w:space="0" w:color="auto"/>
        <w:left w:val="none" w:sz="0" w:space="0" w:color="auto"/>
        <w:bottom w:val="none" w:sz="0" w:space="0" w:color="auto"/>
        <w:right w:val="none" w:sz="0" w:space="0" w:color="auto"/>
      </w:divBdr>
    </w:div>
    <w:div w:id="1344866265">
      <w:marLeft w:val="640"/>
      <w:marRight w:val="0"/>
      <w:marTop w:val="0"/>
      <w:marBottom w:val="0"/>
      <w:divBdr>
        <w:top w:val="none" w:sz="0" w:space="0" w:color="auto"/>
        <w:left w:val="none" w:sz="0" w:space="0" w:color="auto"/>
        <w:bottom w:val="none" w:sz="0" w:space="0" w:color="auto"/>
        <w:right w:val="none" w:sz="0" w:space="0" w:color="auto"/>
      </w:divBdr>
    </w:div>
    <w:div w:id="1344894620">
      <w:marLeft w:val="640"/>
      <w:marRight w:val="0"/>
      <w:marTop w:val="0"/>
      <w:marBottom w:val="0"/>
      <w:divBdr>
        <w:top w:val="none" w:sz="0" w:space="0" w:color="auto"/>
        <w:left w:val="none" w:sz="0" w:space="0" w:color="auto"/>
        <w:bottom w:val="none" w:sz="0" w:space="0" w:color="auto"/>
        <w:right w:val="none" w:sz="0" w:space="0" w:color="auto"/>
      </w:divBdr>
    </w:div>
    <w:div w:id="1345009577">
      <w:marLeft w:val="640"/>
      <w:marRight w:val="0"/>
      <w:marTop w:val="0"/>
      <w:marBottom w:val="0"/>
      <w:divBdr>
        <w:top w:val="none" w:sz="0" w:space="0" w:color="auto"/>
        <w:left w:val="none" w:sz="0" w:space="0" w:color="auto"/>
        <w:bottom w:val="none" w:sz="0" w:space="0" w:color="auto"/>
        <w:right w:val="none" w:sz="0" w:space="0" w:color="auto"/>
      </w:divBdr>
    </w:div>
    <w:div w:id="1345011975">
      <w:marLeft w:val="640"/>
      <w:marRight w:val="0"/>
      <w:marTop w:val="0"/>
      <w:marBottom w:val="0"/>
      <w:divBdr>
        <w:top w:val="none" w:sz="0" w:space="0" w:color="auto"/>
        <w:left w:val="none" w:sz="0" w:space="0" w:color="auto"/>
        <w:bottom w:val="none" w:sz="0" w:space="0" w:color="auto"/>
        <w:right w:val="none" w:sz="0" w:space="0" w:color="auto"/>
      </w:divBdr>
    </w:div>
    <w:div w:id="1345088662">
      <w:marLeft w:val="640"/>
      <w:marRight w:val="0"/>
      <w:marTop w:val="0"/>
      <w:marBottom w:val="0"/>
      <w:divBdr>
        <w:top w:val="none" w:sz="0" w:space="0" w:color="auto"/>
        <w:left w:val="none" w:sz="0" w:space="0" w:color="auto"/>
        <w:bottom w:val="none" w:sz="0" w:space="0" w:color="auto"/>
        <w:right w:val="none" w:sz="0" w:space="0" w:color="auto"/>
      </w:divBdr>
    </w:div>
    <w:div w:id="1345091573">
      <w:marLeft w:val="640"/>
      <w:marRight w:val="0"/>
      <w:marTop w:val="0"/>
      <w:marBottom w:val="0"/>
      <w:divBdr>
        <w:top w:val="none" w:sz="0" w:space="0" w:color="auto"/>
        <w:left w:val="none" w:sz="0" w:space="0" w:color="auto"/>
        <w:bottom w:val="none" w:sz="0" w:space="0" w:color="auto"/>
        <w:right w:val="none" w:sz="0" w:space="0" w:color="auto"/>
      </w:divBdr>
    </w:div>
    <w:div w:id="1345093194">
      <w:marLeft w:val="640"/>
      <w:marRight w:val="0"/>
      <w:marTop w:val="0"/>
      <w:marBottom w:val="0"/>
      <w:divBdr>
        <w:top w:val="none" w:sz="0" w:space="0" w:color="auto"/>
        <w:left w:val="none" w:sz="0" w:space="0" w:color="auto"/>
        <w:bottom w:val="none" w:sz="0" w:space="0" w:color="auto"/>
        <w:right w:val="none" w:sz="0" w:space="0" w:color="auto"/>
      </w:divBdr>
    </w:div>
    <w:div w:id="1345134841">
      <w:marLeft w:val="640"/>
      <w:marRight w:val="0"/>
      <w:marTop w:val="0"/>
      <w:marBottom w:val="0"/>
      <w:divBdr>
        <w:top w:val="none" w:sz="0" w:space="0" w:color="auto"/>
        <w:left w:val="none" w:sz="0" w:space="0" w:color="auto"/>
        <w:bottom w:val="none" w:sz="0" w:space="0" w:color="auto"/>
        <w:right w:val="none" w:sz="0" w:space="0" w:color="auto"/>
      </w:divBdr>
    </w:div>
    <w:div w:id="1345135248">
      <w:marLeft w:val="640"/>
      <w:marRight w:val="0"/>
      <w:marTop w:val="0"/>
      <w:marBottom w:val="0"/>
      <w:divBdr>
        <w:top w:val="none" w:sz="0" w:space="0" w:color="auto"/>
        <w:left w:val="none" w:sz="0" w:space="0" w:color="auto"/>
        <w:bottom w:val="none" w:sz="0" w:space="0" w:color="auto"/>
        <w:right w:val="none" w:sz="0" w:space="0" w:color="auto"/>
      </w:divBdr>
    </w:div>
    <w:div w:id="1345203554">
      <w:marLeft w:val="640"/>
      <w:marRight w:val="0"/>
      <w:marTop w:val="0"/>
      <w:marBottom w:val="0"/>
      <w:divBdr>
        <w:top w:val="none" w:sz="0" w:space="0" w:color="auto"/>
        <w:left w:val="none" w:sz="0" w:space="0" w:color="auto"/>
        <w:bottom w:val="none" w:sz="0" w:space="0" w:color="auto"/>
        <w:right w:val="none" w:sz="0" w:space="0" w:color="auto"/>
      </w:divBdr>
    </w:div>
    <w:div w:id="1345282986">
      <w:marLeft w:val="640"/>
      <w:marRight w:val="0"/>
      <w:marTop w:val="0"/>
      <w:marBottom w:val="0"/>
      <w:divBdr>
        <w:top w:val="none" w:sz="0" w:space="0" w:color="auto"/>
        <w:left w:val="none" w:sz="0" w:space="0" w:color="auto"/>
        <w:bottom w:val="none" w:sz="0" w:space="0" w:color="auto"/>
        <w:right w:val="none" w:sz="0" w:space="0" w:color="auto"/>
      </w:divBdr>
    </w:div>
    <w:div w:id="1345283056">
      <w:marLeft w:val="640"/>
      <w:marRight w:val="0"/>
      <w:marTop w:val="0"/>
      <w:marBottom w:val="0"/>
      <w:divBdr>
        <w:top w:val="none" w:sz="0" w:space="0" w:color="auto"/>
        <w:left w:val="none" w:sz="0" w:space="0" w:color="auto"/>
        <w:bottom w:val="none" w:sz="0" w:space="0" w:color="auto"/>
        <w:right w:val="none" w:sz="0" w:space="0" w:color="auto"/>
      </w:divBdr>
    </w:div>
    <w:div w:id="1345283590">
      <w:marLeft w:val="640"/>
      <w:marRight w:val="0"/>
      <w:marTop w:val="0"/>
      <w:marBottom w:val="0"/>
      <w:divBdr>
        <w:top w:val="none" w:sz="0" w:space="0" w:color="auto"/>
        <w:left w:val="none" w:sz="0" w:space="0" w:color="auto"/>
        <w:bottom w:val="none" w:sz="0" w:space="0" w:color="auto"/>
        <w:right w:val="none" w:sz="0" w:space="0" w:color="auto"/>
      </w:divBdr>
    </w:div>
    <w:div w:id="1345355608">
      <w:marLeft w:val="640"/>
      <w:marRight w:val="0"/>
      <w:marTop w:val="0"/>
      <w:marBottom w:val="0"/>
      <w:divBdr>
        <w:top w:val="none" w:sz="0" w:space="0" w:color="auto"/>
        <w:left w:val="none" w:sz="0" w:space="0" w:color="auto"/>
        <w:bottom w:val="none" w:sz="0" w:space="0" w:color="auto"/>
        <w:right w:val="none" w:sz="0" w:space="0" w:color="auto"/>
      </w:divBdr>
    </w:div>
    <w:div w:id="1345398240">
      <w:marLeft w:val="640"/>
      <w:marRight w:val="0"/>
      <w:marTop w:val="0"/>
      <w:marBottom w:val="0"/>
      <w:divBdr>
        <w:top w:val="none" w:sz="0" w:space="0" w:color="auto"/>
        <w:left w:val="none" w:sz="0" w:space="0" w:color="auto"/>
        <w:bottom w:val="none" w:sz="0" w:space="0" w:color="auto"/>
        <w:right w:val="none" w:sz="0" w:space="0" w:color="auto"/>
      </w:divBdr>
    </w:div>
    <w:div w:id="1345547262">
      <w:marLeft w:val="640"/>
      <w:marRight w:val="0"/>
      <w:marTop w:val="0"/>
      <w:marBottom w:val="0"/>
      <w:divBdr>
        <w:top w:val="none" w:sz="0" w:space="0" w:color="auto"/>
        <w:left w:val="none" w:sz="0" w:space="0" w:color="auto"/>
        <w:bottom w:val="none" w:sz="0" w:space="0" w:color="auto"/>
        <w:right w:val="none" w:sz="0" w:space="0" w:color="auto"/>
      </w:divBdr>
    </w:div>
    <w:div w:id="1345667986">
      <w:marLeft w:val="640"/>
      <w:marRight w:val="0"/>
      <w:marTop w:val="0"/>
      <w:marBottom w:val="0"/>
      <w:divBdr>
        <w:top w:val="none" w:sz="0" w:space="0" w:color="auto"/>
        <w:left w:val="none" w:sz="0" w:space="0" w:color="auto"/>
        <w:bottom w:val="none" w:sz="0" w:space="0" w:color="auto"/>
        <w:right w:val="none" w:sz="0" w:space="0" w:color="auto"/>
      </w:divBdr>
    </w:div>
    <w:div w:id="1345745226">
      <w:marLeft w:val="640"/>
      <w:marRight w:val="0"/>
      <w:marTop w:val="0"/>
      <w:marBottom w:val="0"/>
      <w:divBdr>
        <w:top w:val="none" w:sz="0" w:space="0" w:color="auto"/>
        <w:left w:val="none" w:sz="0" w:space="0" w:color="auto"/>
        <w:bottom w:val="none" w:sz="0" w:space="0" w:color="auto"/>
        <w:right w:val="none" w:sz="0" w:space="0" w:color="auto"/>
      </w:divBdr>
    </w:div>
    <w:div w:id="1345745682">
      <w:marLeft w:val="640"/>
      <w:marRight w:val="0"/>
      <w:marTop w:val="0"/>
      <w:marBottom w:val="0"/>
      <w:divBdr>
        <w:top w:val="none" w:sz="0" w:space="0" w:color="auto"/>
        <w:left w:val="none" w:sz="0" w:space="0" w:color="auto"/>
        <w:bottom w:val="none" w:sz="0" w:space="0" w:color="auto"/>
        <w:right w:val="none" w:sz="0" w:space="0" w:color="auto"/>
      </w:divBdr>
    </w:div>
    <w:div w:id="1345748569">
      <w:marLeft w:val="640"/>
      <w:marRight w:val="0"/>
      <w:marTop w:val="0"/>
      <w:marBottom w:val="0"/>
      <w:divBdr>
        <w:top w:val="none" w:sz="0" w:space="0" w:color="auto"/>
        <w:left w:val="none" w:sz="0" w:space="0" w:color="auto"/>
        <w:bottom w:val="none" w:sz="0" w:space="0" w:color="auto"/>
        <w:right w:val="none" w:sz="0" w:space="0" w:color="auto"/>
      </w:divBdr>
    </w:div>
    <w:div w:id="1345787196">
      <w:marLeft w:val="640"/>
      <w:marRight w:val="0"/>
      <w:marTop w:val="0"/>
      <w:marBottom w:val="0"/>
      <w:divBdr>
        <w:top w:val="none" w:sz="0" w:space="0" w:color="auto"/>
        <w:left w:val="none" w:sz="0" w:space="0" w:color="auto"/>
        <w:bottom w:val="none" w:sz="0" w:space="0" w:color="auto"/>
        <w:right w:val="none" w:sz="0" w:space="0" w:color="auto"/>
      </w:divBdr>
    </w:div>
    <w:div w:id="1345791573">
      <w:marLeft w:val="640"/>
      <w:marRight w:val="0"/>
      <w:marTop w:val="0"/>
      <w:marBottom w:val="0"/>
      <w:divBdr>
        <w:top w:val="none" w:sz="0" w:space="0" w:color="auto"/>
        <w:left w:val="none" w:sz="0" w:space="0" w:color="auto"/>
        <w:bottom w:val="none" w:sz="0" w:space="0" w:color="auto"/>
        <w:right w:val="none" w:sz="0" w:space="0" w:color="auto"/>
      </w:divBdr>
    </w:div>
    <w:div w:id="1345858502">
      <w:marLeft w:val="640"/>
      <w:marRight w:val="0"/>
      <w:marTop w:val="0"/>
      <w:marBottom w:val="0"/>
      <w:divBdr>
        <w:top w:val="none" w:sz="0" w:space="0" w:color="auto"/>
        <w:left w:val="none" w:sz="0" w:space="0" w:color="auto"/>
        <w:bottom w:val="none" w:sz="0" w:space="0" w:color="auto"/>
        <w:right w:val="none" w:sz="0" w:space="0" w:color="auto"/>
      </w:divBdr>
    </w:div>
    <w:div w:id="1345979810">
      <w:marLeft w:val="640"/>
      <w:marRight w:val="0"/>
      <w:marTop w:val="0"/>
      <w:marBottom w:val="0"/>
      <w:divBdr>
        <w:top w:val="none" w:sz="0" w:space="0" w:color="auto"/>
        <w:left w:val="none" w:sz="0" w:space="0" w:color="auto"/>
        <w:bottom w:val="none" w:sz="0" w:space="0" w:color="auto"/>
        <w:right w:val="none" w:sz="0" w:space="0" w:color="auto"/>
      </w:divBdr>
    </w:div>
    <w:div w:id="1345981912">
      <w:marLeft w:val="640"/>
      <w:marRight w:val="0"/>
      <w:marTop w:val="0"/>
      <w:marBottom w:val="0"/>
      <w:divBdr>
        <w:top w:val="none" w:sz="0" w:space="0" w:color="auto"/>
        <w:left w:val="none" w:sz="0" w:space="0" w:color="auto"/>
        <w:bottom w:val="none" w:sz="0" w:space="0" w:color="auto"/>
        <w:right w:val="none" w:sz="0" w:space="0" w:color="auto"/>
      </w:divBdr>
    </w:div>
    <w:div w:id="1346058888">
      <w:marLeft w:val="640"/>
      <w:marRight w:val="0"/>
      <w:marTop w:val="0"/>
      <w:marBottom w:val="0"/>
      <w:divBdr>
        <w:top w:val="none" w:sz="0" w:space="0" w:color="auto"/>
        <w:left w:val="none" w:sz="0" w:space="0" w:color="auto"/>
        <w:bottom w:val="none" w:sz="0" w:space="0" w:color="auto"/>
        <w:right w:val="none" w:sz="0" w:space="0" w:color="auto"/>
      </w:divBdr>
    </w:div>
    <w:div w:id="1346130500">
      <w:marLeft w:val="640"/>
      <w:marRight w:val="0"/>
      <w:marTop w:val="0"/>
      <w:marBottom w:val="0"/>
      <w:divBdr>
        <w:top w:val="none" w:sz="0" w:space="0" w:color="auto"/>
        <w:left w:val="none" w:sz="0" w:space="0" w:color="auto"/>
        <w:bottom w:val="none" w:sz="0" w:space="0" w:color="auto"/>
        <w:right w:val="none" w:sz="0" w:space="0" w:color="auto"/>
      </w:divBdr>
    </w:div>
    <w:div w:id="1346176670">
      <w:marLeft w:val="640"/>
      <w:marRight w:val="0"/>
      <w:marTop w:val="0"/>
      <w:marBottom w:val="0"/>
      <w:divBdr>
        <w:top w:val="none" w:sz="0" w:space="0" w:color="auto"/>
        <w:left w:val="none" w:sz="0" w:space="0" w:color="auto"/>
        <w:bottom w:val="none" w:sz="0" w:space="0" w:color="auto"/>
        <w:right w:val="none" w:sz="0" w:space="0" w:color="auto"/>
      </w:divBdr>
    </w:div>
    <w:div w:id="1346204207">
      <w:marLeft w:val="640"/>
      <w:marRight w:val="0"/>
      <w:marTop w:val="0"/>
      <w:marBottom w:val="0"/>
      <w:divBdr>
        <w:top w:val="none" w:sz="0" w:space="0" w:color="auto"/>
        <w:left w:val="none" w:sz="0" w:space="0" w:color="auto"/>
        <w:bottom w:val="none" w:sz="0" w:space="0" w:color="auto"/>
        <w:right w:val="none" w:sz="0" w:space="0" w:color="auto"/>
      </w:divBdr>
    </w:div>
    <w:div w:id="1346319745">
      <w:marLeft w:val="640"/>
      <w:marRight w:val="0"/>
      <w:marTop w:val="0"/>
      <w:marBottom w:val="0"/>
      <w:divBdr>
        <w:top w:val="none" w:sz="0" w:space="0" w:color="auto"/>
        <w:left w:val="none" w:sz="0" w:space="0" w:color="auto"/>
        <w:bottom w:val="none" w:sz="0" w:space="0" w:color="auto"/>
        <w:right w:val="none" w:sz="0" w:space="0" w:color="auto"/>
      </w:divBdr>
    </w:div>
    <w:div w:id="1346439352">
      <w:marLeft w:val="640"/>
      <w:marRight w:val="0"/>
      <w:marTop w:val="0"/>
      <w:marBottom w:val="0"/>
      <w:divBdr>
        <w:top w:val="none" w:sz="0" w:space="0" w:color="auto"/>
        <w:left w:val="none" w:sz="0" w:space="0" w:color="auto"/>
        <w:bottom w:val="none" w:sz="0" w:space="0" w:color="auto"/>
        <w:right w:val="none" w:sz="0" w:space="0" w:color="auto"/>
      </w:divBdr>
    </w:div>
    <w:div w:id="1346440142">
      <w:marLeft w:val="640"/>
      <w:marRight w:val="0"/>
      <w:marTop w:val="0"/>
      <w:marBottom w:val="0"/>
      <w:divBdr>
        <w:top w:val="none" w:sz="0" w:space="0" w:color="auto"/>
        <w:left w:val="none" w:sz="0" w:space="0" w:color="auto"/>
        <w:bottom w:val="none" w:sz="0" w:space="0" w:color="auto"/>
        <w:right w:val="none" w:sz="0" w:space="0" w:color="auto"/>
      </w:divBdr>
    </w:div>
    <w:div w:id="1346443328">
      <w:marLeft w:val="640"/>
      <w:marRight w:val="0"/>
      <w:marTop w:val="0"/>
      <w:marBottom w:val="0"/>
      <w:divBdr>
        <w:top w:val="none" w:sz="0" w:space="0" w:color="auto"/>
        <w:left w:val="none" w:sz="0" w:space="0" w:color="auto"/>
        <w:bottom w:val="none" w:sz="0" w:space="0" w:color="auto"/>
        <w:right w:val="none" w:sz="0" w:space="0" w:color="auto"/>
      </w:divBdr>
    </w:div>
    <w:div w:id="1346513808">
      <w:marLeft w:val="640"/>
      <w:marRight w:val="0"/>
      <w:marTop w:val="0"/>
      <w:marBottom w:val="0"/>
      <w:divBdr>
        <w:top w:val="none" w:sz="0" w:space="0" w:color="auto"/>
        <w:left w:val="none" w:sz="0" w:space="0" w:color="auto"/>
        <w:bottom w:val="none" w:sz="0" w:space="0" w:color="auto"/>
        <w:right w:val="none" w:sz="0" w:space="0" w:color="auto"/>
      </w:divBdr>
    </w:div>
    <w:div w:id="1346714210">
      <w:marLeft w:val="640"/>
      <w:marRight w:val="0"/>
      <w:marTop w:val="0"/>
      <w:marBottom w:val="0"/>
      <w:divBdr>
        <w:top w:val="none" w:sz="0" w:space="0" w:color="auto"/>
        <w:left w:val="none" w:sz="0" w:space="0" w:color="auto"/>
        <w:bottom w:val="none" w:sz="0" w:space="0" w:color="auto"/>
        <w:right w:val="none" w:sz="0" w:space="0" w:color="auto"/>
      </w:divBdr>
    </w:div>
    <w:div w:id="1346714303">
      <w:marLeft w:val="640"/>
      <w:marRight w:val="0"/>
      <w:marTop w:val="0"/>
      <w:marBottom w:val="0"/>
      <w:divBdr>
        <w:top w:val="none" w:sz="0" w:space="0" w:color="auto"/>
        <w:left w:val="none" w:sz="0" w:space="0" w:color="auto"/>
        <w:bottom w:val="none" w:sz="0" w:space="0" w:color="auto"/>
        <w:right w:val="none" w:sz="0" w:space="0" w:color="auto"/>
      </w:divBdr>
    </w:div>
    <w:div w:id="1346862304">
      <w:marLeft w:val="640"/>
      <w:marRight w:val="0"/>
      <w:marTop w:val="0"/>
      <w:marBottom w:val="0"/>
      <w:divBdr>
        <w:top w:val="none" w:sz="0" w:space="0" w:color="auto"/>
        <w:left w:val="none" w:sz="0" w:space="0" w:color="auto"/>
        <w:bottom w:val="none" w:sz="0" w:space="0" w:color="auto"/>
        <w:right w:val="none" w:sz="0" w:space="0" w:color="auto"/>
      </w:divBdr>
    </w:div>
    <w:div w:id="1346901924">
      <w:marLeft w:val="640"/>
      <w:marRight w:val="0"/>
      <w:marTop w:val="0"/>
      <w:marBottom w:val="0"/>
      <w:divBdr>
        <w:top w:val="none" w:sz="0" w:space="0" w:color="auto"/>
        <w:left w:val="none" w:sz="0" w:space="0" w:color="auto"/>
        <w:bottom w:val="none" w:sz="0" w:space="0" w:color="auto"/>
        <w:right w:val="none" w:sz="0" w:space="0" w:color="auto"/>
      </w:divBdr>
    </w:div>
    <w:div w:id="1346903698">
      <w:marLeft w:val="640"/>
      <w:marRight w:val="0"/>
      <w:marTop w:val="0"/>
      <w:marBottom w:val="0"/>
      <w:divBdr>
        <w:top w:val="none" w:sz="0" w:space="0" w:color="auto"/>
        <w:left w:val="none" w:sz="0" w:space="0" w:color="auto"/>
        <w:bottom w:val="none" w:sz="0" w:space="0" w:color="auto"/>
        <w:right w:val="none" w:sz="0" w:space="0" w:color="auto"/>
      </w:divBdr>
    </w:div>
    <w:div w:id="1346981692">
      <w:marLeft w:val="640"/>
      <w:marRight w:val="0"/>
      <w:marTop w:val="0"/>
      <w:marBottom w:val="0"/>
      <w:divBdr>
        <w:top w:val="none" w:sz="0" w:space="0" w:color="auto"/>
        <w:left w:val="none" w:sz="0" w:space="0" w:color="auto"/>
        <w:bottom w:val="none" w:sz="0" w:space="0" w:color="auto"/>
        <w:right w:val="none" w:sz="0" w:space="0" w:color="auto"/>
      </w:divBdr>
    </w:div>
    <w:div w:id="1347053068">
      <w:marLeft w:val="640"/>
      <w:marRight w:val="0"/>
      <w:marTop w:val="0"/>
      <w:marBottom w:val="0"/>
      <w:divBdr>
        <w:top w:val="none" w:sz="0" w:space="0" w:color="auto"/>
        <w:left w:val="none" w:sz="0" w:space="0" w:color="auto"/>
        <w:bottom w:val="none" w:sz="0" w:space="0" w:color="auto"/>
        <w:right w:val="none" w:sz="0" w:space="0" w:color="auto"/>
      </w:divBdr>
    </w:div>
    <w:div w:id="1347055779">
      <w:marLeft w:val="640"/>
      <w:marRight w:val="0"/>
      <w:marTop w:val="0"/>
      <w:marBottom w:val="0"/>
      <w:divBdr>
        <w:top w:val="none" w:sz="0" w:space="0" w:color="auto"/>
        <w:left w:val="none" w:sz="0" w:space="0" w:color="auto"/>
        <w:bottom w:val="none" w:sz="0" w:space="0" w:color="auto"/>
        <w:right w:val="none" w:sz="0" w:space="0" w:color="auto"/>
      </w:divBdr>
    </w:div>
    <w:div w:id="1347168375">
      <w:marLeft w:val="640"/>
      <w:marRight w:val="0"/>
      <w:marTop w:val="0"/>
      <w:marBottom w:val="0"/>
      <w:divBdr>
        <w:top w:val="none" w:sz="0" w:space="0" w:color="auto"/>
        <w:left w:val="none" w:sz="0" w:space="0" w:color="auto"/>
        <w:bottom w:val="none" w:sz="0" w:space="0" w:color="auto"/>
        <w:right w:val="none" w:sz="0" w:space="0" w:color="auto"/>
      </w:divBdr>
    </w:div>
    <w:div w:id="1347172036">
      <w:marLeft w:val="640"/>
      <w:marRight w:val="0"/>
      <w:marTop w:val="0"/>
      <w:marBottom w:val="0"/>
      <w:divBdr>
        <w:top w:val="none" w:sz="0" w:space="0" w:color="auto"/>
        <w:left w:val="none" w:sz="0" w:space="0" w:color="auto"/>
        <w:bottom w:val="none" w:sz="0" w:space="0" w:color="auto"/>
        <w:right w:val="none" w:sz="0" w:space="0" w:color="auto"/>
      </w:divBdr>
    </w:div>
    <w:div w:id="1347244274">
      <w:marLeft w:val="640"/>
      <w:marRight w:val="0"/>
      <w:marTop w:val="0"/>
      <w:marBottom w:val="0"/>
      <w:divBdr>
        <w:top w:val="none" w:sz="0" w:space="0" w:color="auto"/>
        <w:left w:val="none" w:sz="0" w:space="0" w:color="auto"/>
        <w:bottom w:val="none" w:sz="0" w:space="0" w:color="auto"/>
        <w:right w:val="none" w:sz="0" w:space="0" w:color="auto"/>
      </w:divBdr>
    </w:div>
    <w:div w:id="1347246708">
      <w:marLeft w:val="640"/>
      <w:marRight w:val="0"/>
      <w:marTop w:val="0"/>
      <w:marBottom w:val="0"/>
      <w:divBdr>
        <w:top w:val="none" w:sz="0" w:space="0" w:color="auto"/>
        <w:left w:val="none" w:sz="0" w:space="0" w:color="auto"/>
        <w:bottom w:val="none" w:sz="0" w:space="0" w:color="auto"/>
        <w:right w:val="none" w:sz="0" w:space="0" w:color="auto"/>
      </w:divBdr>
    </w:div>
    <w:div w:id="1347294941">
      <w:marLeft w:val="640"/>
      <w:marRight w:val="0"/>
      <w:marTop w:val="0"/>
      <w:marBottom w:val="0"/>
      <w:divBdr>
        <w:top w:val="none" w:sz="0" w:space="0" w:color="auto"/>
        <w:left w:val="none" w:sz="0" w:space="0" w:color="auto"/>
        <w:bottom w:val="none" w:sz="0" w:space="0" w:color="auto"/>
        <w:right w:val="none" w:sz="0" w:space="0" w:color="auto"/>
      </w:divBdr>
    </w:div>
    <w:div w:id="1347321852">
      <w:marLeft w:val="640"/>
      <w:marRight w:val="0"/>
      <w:marTop w:val="0"/>
      <w:marBottom w:val="0"/>
      <w:divBdr>
        <w:top w:val="none" w:sz="0" w:space="0" w:color="auto"/>
        <w:left w:val="none" w:sz="0" w:space="0" w:color="auto"/>
        <w:bottom w:val="none" w:sz="0" w:space="0" w:color="auto"/>
        <w:right w:val="none" w:sz="0" w:space="0" w:color="auto"/>
      </w:divBdr>
    </w:div>
    <w:div w:id="1347361841">
      <w:marLeft w:val="640"/>
      <w:marRight w:val="0"/>
      <w:marTop w:val="0"/>
      <w:marBottom w:val="0"/>
      <w:divBdr>
        <w:top w:val="none" w:sz="0" w:space="0" w:color="auto"/>
        <w:left w:val="none" w:sz="0" w:space="0" w:color="auto"/>
        <w:bottom w:val="none" w:sz="0" w:space="0" w:color="auto"/>
        <w:right w:val="none" w:sz="0" w:space="0" w:color="auto"/>
      </w:divBdr>
    </w:div>
    <w:div w:id="1347369545">
      <w:marLeft w:val="640"/>
      <w:marRight w:val="0"/>
      <w:marTop w:val="0"/>
      <w:marBottom w:val="0"/>
      <w:divBdr>
        <w:top w:val="none" w:sz="0" w:space="0" w:color="auto"/>
        <w:left w:val="none" w:sz="0" w:space="0" w:color="auto"/>
        <w:bottom w:val="none" w:sz="0" w:space="0" w:color="auto"/>
        <w:right w:val="none" w:sz="0" w:space="0" w:color="auto"/>
      </w:divBdr>
    </w:div>
    <w:div w:id="1347370743">
      <w:marLeft w:val="640"/>
      <w:marRight w:val="0"/>
      <w:marTop w:val="0"/>
      <w:marBottom w:val="0"/>
      <w:divBdr>
        <w:top w:val="none" w:sz="0" w:space="0" w:color="auto"/>
        <w:left w:val="none" w:sz="0" w:space="0" w:color="auto"/>
        <w:bottom w:val="none" w:sz="0" w:space="0" w:color="auto"/>
        <w:right w:val="none" w:sz="0" w:space="0" w:color="auto"/>
      </w:divBdr>
    </w:div>
    <w:div w:id="1347558315">
      <w:marLeft w:val="640"/>
      <w:marRight w:val="0"/>
      <w:marTop w:val="0"/>
      <w:marBottom w:val="0"/>
      <w:divBdr>
        <w:top w:val="none" w:sz="0" w:space="0" w:color="auto"/>
        <w:left w:val="none" w:sz="0" w:space="0" w:color="auto"/>
        <w:bottom w:val="none" w:sz="0" w:space="0" w:color="auto"/>
        <w:right w:val="none" w:sz="0" w:space="0" w:color="auto"/>
      </w:divBdr>
    </w:div>
    <w:div w:id="1347561035">
      <w:marLeft w:val="640"/>
      <w:marRight w:val="0"/>
      <w:marTop w:val="0"/>
      <w:marBottom w:val="0"/>
      <w:divBdr>
        <w:top w:val="none" w:sz="0" w:space="0" w:color="auto"/>
        <w:left w:val="none" w:sz="0" w:space="0" w:color="auto"/>
        <w:bottom w:val="none" w:sz="0" w:space="0" w:color="auto"/>
        <w:right w:val="none" w:sz="0" w:space="0" w:color="auto"/>
      </w:divBdr>
    </w:div>
    <w:div w:id="1347630028">
      <w:marLeft w:val="640"/>
      <w:marRight w:val="0"/>
      <w:marTop w:val="0"/>
      <w:marBottom w:val="0"/>
      <w:divBdr>
        <w:top w:val="none" w:sz="0" w:space="0" w:color="auto"/>
        <w:left w:val="none" w:sz="0" w:space="0" w:color="auto"/>
        <w:bottom w:val="none" w:sz="0" w:space="0" w:color="auto"/>
        <w:right w:val="none" w:sz="0" w:space="0" w:color="auto"/>
      </w:divBdr>
    </w:div>
    <w:div w:id="1347751692">
      <w:marLeft w:val="640"/>
      <w:marRight w:val="0"/>
      <w:marTop w:val="0"/>
      <w:marBottom w:val="0"/>
      <w:divBdr>
        <w:top w:val="none" w:sz="0" w:space="0" w:color="auto"/>
        <w:left w:val="none" w:sz="0" w:space="0" w:color="auto"/>
        <w:bottom w:val="none" w:sz="0" w:space="0" w:color="auto"/>
        <w:right w:val="none" w:sz="0" w:space="0" w:color="auto"/>
      </w:divBdr>
    </w:div>
    <w:div w:id="1347752944">
      <w:marLeft w:val="640"/>
      <w:marRight w:val="0"/>
      <w:marTop w:val="0"/>
      <w:marBottom w:val="0"/>
      <w:divBdr>
        <w:top w:val="none" w:sz="0" w:space="0" w:color="auto"/>
        <w:left w:val="none" w:sz="0" w:space="0" w:color="auto"/>
        <w:bottom w:val="none" w:sz="0" w:space="0" w:color="auto"/>
        <w:right w:val="none" w:sz="0" w:space="0" w:color="auto"/>
      </w:divBdr>
    </w:div>
    <w:div w:id="1347950036">
      <w:marLeft w:val="640"/>
      <w:marRight w:val="0"/>
      <w:marTop w:val="0"/>
      <w:marBottom w:val="0"/>
      <w:divBdr>
        <w:top w:val="none" w:sz="0" w:space="0" w:color="auto"/>
        <w:left w:val="none" w:sz="0" w:space="0" w:color="auto"/>
        <w:bottom w:val="none" w:sz="0" w:space="0" w:color="auto"/>
        <w:right w:val="none" w:sz="0" w:space="0" w:color="auto"/>
      </w:divBdr>
    </w:div>
    <w:div w:id="1347950296">
      <w:marLeft w:val="640"/>
      <w:marRight w:val="0"/>
      <w:marTop w:val="0"/>
      <w:marBottom w:val="0"/>
      <w:divBdr>
        <w:top w:val="none" w:sz="0" w:space="0" w:color="auto"/>
        <w:left w:val="none" w:sz="0" w:space="0" w:color="auto"/>
        <w:bottom w:val="none" w:sz="0" w:space="0" w:color="auto"/>
        <w:right w:val="none" w:sz="0" w:space="0" w:color="auto"/>
      </w:divBdr>
    </w:div>
    <w:div w:id="1348098556">
      <w:marLeft w:val="640"/>
      <w:marRight w:val="0"/>
      <w:marTop w:val="0"/>
      <w:marBottom w:val="0"/>
      <w:divBdr>
        <w:top w:val="none" w:sz="0" w:space="0" w:color="auto"/>
        <w:left w:val="none" w:sz="0" w:space="0" w:color="auto"/>
        <w:bottom w:val="none" w:sz="0" w:space="0" w:color="auto"/>
        <w:right w:val="none" w:sz="0" w:space="0" w:color="auto"/>
      </w:divBdr>
    </w:div>
    <w:div w:id="1348101408">
      <w:marLeft w:val="640"/>
      <w:marRight w:val="0"/>
      <w:marTop w:val="0"/>
      <w:marBottom w:val="0"/>
      <w:divBdr>
        <w:top w:val="none" w:sz="0" w:space="0" w:color="auto"/>
        <w:left w:val="none" w:sz="0" w:space="0" w:color="auto"/>
        <w:bottom w:val="none" w:sz="0" w:space="0" w:color="auto"/>
        <w:right w:val="none" w:sz="0" w:space="0" w:color="auto"/>
      </w:divBdr>
    </w:div>
    <w:div w:id="1348142254">
      <w:marLeft w:val="640"/>
      <w:marRight w:val="0"/>
      <w:marTop w:val="0"/>
      <w:marBottom w:val="0"/>
      <w:divBdr>
        <w:top w:val="none" w:sz="0" w:space="0" w:color="auto"/>
        <w:left w:val="none" w:sz="0" w:space="0" w:color="auto"/>
        <w:bottom w:val="none" w:sz="0" w:space="0" w:color="auto"/>
        <w:right w:val="none" w:sz="0" w:space="0" w:color="auto"/>
      </w:divBdr>
    </w:div>
    <w:div w:id="1348217997">
      <w:marLeft w:val="640"/>
      <w:marRight w:val="0"/>
      <w:marTop w:val="0"/>
      <w:marBottom w:val="0"/>
      <w:divBdr>
        <w:top w:val="none" w:sz="0" w:space="0" w:color="auto"/>
        <w:left w:val="none" w:sz="0" w:space="0" w:color="auto"/>
        <w:bottom w:val="none" w:sz="0" w:space="0" w:color="auto"/>
        <w:right w:val="none" w:sz="0" w:space="0" w:color="auto"/>
      </w:divBdr>
    </w:div>
    <w:div w:id="1348218437">
      <w:marLeft w:val="640"/>
      <w:marRight w:val="0"/>
      <w:marTop w:val="0"/>
      <w:marBottom w:val="0"/>
      <w:divBdr>
        <w:top w:val="none" w:sz="0" w:space="0" w:color="auto"/>
        <w:left w:val="none" w:sz="0" w:space="0" w:color="auto"/>
        <w:bottom w:val="none" w:sz="0" w:space="0" w:color="auto"/>
        <w:right w:val="none" w:sz="0" w:space="0" w:color="auto"/>
      </w:divBdr>
    </w:div>
    <w:div w:id="1348218690">
      <w:marLeft w:val="640"/>
      <w:marRight w:val="0"/>
      <w:marTop w:val="0"/>
      <w:marBottom w:val="0"/>
      <w:divBdr>
        <w:top w:val="none" w:sz="0" w:space="0" w:color="auto"/>
        <w:left w:val="none" w:sz="0" w:space="0" w:color="auto"/>
        <w:bottom w:val="none" w:sz="0" w:space="0" w:color="auto"/>
        <w:right w:val="none" w:sz="0" w:space="0" w:color="auto"/>
      </w:divBdr>
    </w:div>
    <w:div w:id="1348292470">
      <w:marLeft w:val="640"/>
      <w:marRight w:val="0"/>
      <w:marTop w:val="0"/>
      <w:marBottom w:val="0"/>
      <w:divBdr>
        <w:top w:val="none" w:sz="0" w:space="0" w:color="auto"/>
        <w:left w:val="none" w:sz="0" w:space="0" w:color="auto"/>
        <w:bottom w:val="none" w:sz="0" w:space="0" w:color="auto"/>
        <w:right w:val="none" w:sz="0" w:space="0" w:color="auto"/>
      </w:divBdr>
    </w:div>
    <w:div w:id="1348294174">
      <w:marLeft w:val="640"/>
      <w:marRight w:val="0"/>
      <w:marTop w:val="0"/>
      <w:marBottom w:val="0"/>
      <w:divBdr>
        <w:top w:val="none" w:sz="0" w:space="0" w:color="auto"/>
        <w:left w:val="none" w:sz="0" w:space="0" w:color="auto"/>
        <w:bottom w:val="none" w:sz="0" w:space="0" w:color="auto"/>
        <w:right w:val="none" w:sz="0" w:space="0" w:color="auto"/>
      </w:divBdr>
    </w:div>
    <w:div w:id="1348294338">
      <w:marLeft w:val="640"/>
      <w:marRight w:val="0"/>
      <w:marTop w:val="0"/>
      <w:marBottom w:val="0"/>
      <w:divBdr>
        <w:top w:val="none" w:sz="0" w:space="0" w:color="auto"/>
        <w:left w:val="none" w:sz="0" w:space="0" w:color="auto"/>
        <w:bottom w:val="none" w:sz="0" w:space="0" w:color="auto"/>
        <w:right w:val="none" w:sz="0" w:space="0" w:color="auto"/>
      </w:divBdr>
    </w:div>
    <w:div w:id="1348557884">
      <w:marLeft w:val="640"/>
      <w:marRight w:val="0"/>
      <w:marTop w:val="0"/>
      <w:marBottom w:val="0"/>
      <w:divBdr>
        <w:top w:val="none" w:sz="0" w:space="0" w:color="auto"/>
        <w:left w:val="none" w:sz="0" w:space="0" w:color="auto"/>
        <w:bottom w:val="none" w:sz="0" w:space="0" w:color="auto"/>
        <w:right w:val="none" w:sz="0" w:space="0" w:color="auto"/>
      </w:divBdr>
    </w:div>
    <w:div w:id="1348601987">
      <w:marLeft w:val="640"/>
      <w:marRight w:val="0"/>
      <w:marTop w:val="0"/>
      <w:marBottom w:val="0"/>
      <w:divBdr>
        <w:top w:val="none" w:sz="0" w:space="0" w:color="auto"/>
        <w:left w:val="none" w:sz="0" w:space="0" w:color="auto"/>
        <w:bottom w:val="none" w:sz="0" w:space="0" w:color="auto"/>
        <w:right w:val="none" w:sz="0" w:space="0" w:color="auto"/>
      </w:divBdr>
    </w:div>
    <w:div w:id="1348672527">
      <w:marLeft w:val="640"/>
      <w:marRight w:val="0"/>
      <w:marTop w:val="0"/>
      <w:marBottom w:val="0"/>
      <w:divBdr>
        <w:top w:val="none" w:sz="0" w:space="0" w:color="auto"/>
        <w:left w:val="none" w:sz="0" w:space="0" w:color="auto"/>
        <w:bottom w:val="none" w:sz="0" w:space="0" w:color="auto"/>
        <w:right w:val="none" w:sz="0" w:space="0" w:color="auto"/>
      </w:divBdr>
    </w:div>
    <w:div w:id="1348672715">
      <w:marLeft w:val="640"/>
      <w:marRight w:val="0"/>
      <w:marTop w:val="0"/>
      <w:marBottom w:val="0"/>
      <w:divBdr>
        <w:top w:val="none" w:sz="0" w:space="0" w:color="auto"/>
        <w:left w:val="none" w:sz="0" w:space="0" w:color="auto"/>
        <w:bottom w:val="none" w:sz="0" w:space="0" w:color="auto"/>
        <w:right w:val="none" w:sz="0" w:space="0" w:color="auto"/>
      </w:divBdr>
    </w:div>
    <w:div w:id="1348675214">
      <w:marLeft w:val="640"/>
      <w:marRight w:val="0"/>
      <w:marTop w:val="0"/>
      <w:marBottom w:val="0"/>
      <w:divBdr>
        <w:top w:val="none" w:sz="0" w:space="0" w:color="auto"/>
        <w:left w:val="none" w:sz="0" w:space="0" w:color="auto"/>
        <w:bottom w:val="none" w:sz="0" w:space="0" w:color="auto"/>
        <w:right w:val="none" w:sz="0" w:space="0" w:color="auto"/>
      </w:divBdr>
    </w:div>
    <w:div w:id="1348680409">
      <w:marLeft w:val="640"/>
      <w:marRight w:val="0"/>
      <w:marTop w:val="0"/>
      <w:marBottom w:val="0"/>
      <w:divBdr>
        <w:top w:val="none" w:sz="0" w:space="0" w:color="auto"/>
        <w:left w:val="none" w:sz="0" w:space="0" w:color="auto"/>
        <w:bottom w:val="none" w:sz="0" w:space="0" w:color="auto"/>
        <w:right w:val="none" w:sz="0" w:space="0" w:color="auto"/>
      </w:divBdr>
    </w:div>
    <w:div w:id="1348747963">
      <w:marLeft w:val="640"/>
      <w:marRight w:val="0"/>
      <w:marTop w:val="0"/>
      <w:marBottom w:val="0"/>
      <w:divBdr>
        <w:top w:val="none" w:sz="0" w:space="0" w:color="auto"/>
        <w:left w:val="none" w:sz="0" w:space="0" w:color="auto"/>
        <w:bottom w:val="none" w:sz="0" w:space="0" w:color="auto"/>
        <w:right w:val="none" w:sz="0" w:space="0" w:color="auto"/>
      </w:divBdr>
    </w:div>
    <w:div w:id="1348751832">
      <w:marLeft w:val="640"/>
      <w:marRight w:val="0"/>
      <w:marTop w:val="0"/>
      <w:marBottom w:val="0"/>
      <w:divBdr>
        <w:top w:val="none" w:sz="0" w:space="0" w:color="auto"/>
        <w:left w:val="none" w:sz="0" w:space="0" w:color="auto"/>
        <w:bottom w:val="none" w:sz="0" w:space="0" w:color="auto"/>
        <w:right w:val="none" w:sz="0" w:space="0" w:color="auto"/>
      </w:divBdr>
    </w:div>
    <w:div w:id="1348798296">
      <w:marLeft w:val="640"/>
      <w:marRight w:val="0"/>
      <w:marTop w:val="0"/>
      <w:marBottom w:val="0"/>
      <w:divBdr>
        <w:top w:val="none" w:sz="0" w:space="0" w:color="auto"/>
        <w:left w:val="none" w:sz="0" w:space="0" w:color="auto"/>
        <w:bottom w:val="none" w:sz="0" w:space="0" w:color="auto"/>
        <w:right w:val="none" w:sz="0" w:space="0" w:color="auto"/>
      </w:divBdr>
    </w:div>
    <w:div w:id="1348829169">
      <w:marLeft w:val="640"/>
      <w:marRight w:val="0"/>
      <w:marTop w:val="0"/>
      <w:marBottom w:val="0"/>
      <w:divBdr>
        <w:top w:val="none" w:sz="0" w:space="0" w:color="auto"/>
        <w:left w:val="none" w:sz="0" w:space="0" w:color="auto"/>
        <w:bottom w:val="none" w:sz="0" w:space="0" w:color="auto"/>
        <w:right w:val="none" w:sz="0" w:space="0" w:color="auto"/>
      </w:divBdr>
    </w:div>
    <w:div w:id="1348871059">
      <w:marLeft w:val="640"/>
      <w:marRight w:val="0"/>
      <w:marTop w:val="0"/>
      <w:marBottom w:val="0"/>
      <w:divBdr>
        <w:top w:val="none" w:sz="0" w:space="0" w:color="auto"/>
        <w:left w:val="none" w:sz="0" w:space="0" w:color="auto"/>
        <w:bottom w:val="none" w:sz="0" w:space="0" w:color="auto"/>
        <w:right w:val="none" w:sz="0" w:space="0" w:color="auto"/>
      </w:divBdr>
    </w:div>
    <w:div w:id="1348948006">
      <w:marLeft w:val="640"/>
      <w:marRight w:val="0"/>
      <w:marTop w:val="0"/>
      <w:marBottom w:val="0"/>
      <w:divBdr>
        <w:top w:val="none" w:sz="0" w:space="0" w:color="auto"/>
        <w:left w:val="none" w:sz="0" w:space="0" w:color="auto"/>
        <w:bottom w:val="none" w:sz="0" w:space="0" w:color="auto"/>
        <w:right w:val="none" w:sz="0" w:space="0" w:color="auto"/>
      </w:divBdr>
    </w:div>
    <w:div w:id="1349023526">
      <w:marLeft w:val="640"/>
      <w:marRight w:val="0"/>
      <w:marTop w:val="0"/>
      <w:marBottom w:val="0"/>
      <w:divBdr>
        <w:top w:val="none" w:sz="0" w:space="0" w:color="auto"/>
        <w:left w:val="none" w:sz="0" w:space="0" w:color="auto"/>
        <w:bottom w:val="none" w:sz="0" w:space="0" w:color="auto"/>
        <w:right w:val="none" w:sz="0" w:space="0" w:color="auto"/>
      </w:divBdr>
    </w:div>
    <w:div w:id="1349064786">
      <w:marLeft w:val="640"/>
      <w:marRight w:val="0"/>
      <w:marTop w:val="0"/>
      <w:marBottom w:val="0"/>
      <w:divBdr>
        <w:top w:val="none" w:sz="0" w:space="0" w:color="auto"/>
        <w:left w:val="none" w:sz="0" w:space="0" w:color="auto"/>
        <w:bottom w:val="none" w:sz="0" w:space="0" w:color="auto"/>
        <w:right w:val="none" w:sz="0" w:space="0" w:color="auto"/>
      </w:divBdr>
    </w:div>
    <w:div w:id="1349411694">
      <w:marLeft w:val="640"/>
      <w:marRight w:val="0"/>
      <w:marTop w:val="0"/>
      <w:marBottom w:val="0"/>
      <w:divBdr>
        <w:top w:val="none" w:sz="0" w:space="0" w:color="auto"/>
        <w:left w:val="none" w:sz="0" w:space="0" w:color="auto"/>
        <w:bottom w:val="none" w:sz="0" w:space="0" w:color="auto"/>
        <w:right w:val="none" w:sz="0" w:space="0" w:color="auto"/>
      </w:divBdr>
    </w:div>
    <w:div w:id="1349479096">
      <w:marLeft w:val="640"/>
      <w:marRight w:val="0"/>
      <w:marTop w:val="0"/>
      <w:marBottom w:val="0"/>
      <w:divBdr>
        <w:top w:val="none" w:sz="0" w:space="0" w:color="auto"/>
        <w:left w:val="none" w:sz="0" w:space="0" w:color="auto"/>
        <w:bottom w:val="none" w:sz="0" w:space="0" w:color="auto"/>
        <w:right w:val="none" w:sz="0" w:space="0" w:color="auto"/>
      </w:divBdr>
    </w:div>
    <w:div w:id="1349483028">
      <w:marLeft w:val="640"/>
      <w:marRight w:val="0"/>
      <w:marTop w:val="0"/>
      <w:marBottom w:val="0"/>
      <w:divBdr>
        <w:top w:val="none" w:sz="0" w:space="0" w:color="auto"/>
        <w:left w:val="none" w:sz="0" w:space="0" w:color="auto"/>
        <w:bottom w:val="none" w:sz="0" w:space="0" w:color="auto"/>
        <w:right w:val="none" w:sz="0" w:space="0" w:color="auto"/>
      </w:divBdr>
    </w:div>
    <w:div w:id="1349599122">
      <w:marLeft w:val="640"/>
      <w:marRight w:val="0"/>
      <w:marTop w:val="0"/>
      <w:marBottom w:val="0"/>
      <w:divBdr>
        <w:top w:val="none" w:sz="0" w:space="0" w:color="auto"/>
        <w:left w:val="none" w:sz="0" w:space="0" w:color="auto"/>
        <w:bottom w:val="none" w:sz="0" w:space="0" w:color="auto"/>
        <w:right w:val="none" w:sz="0" w:space="0" w:color="auto"/>
      </w:divBdr>
    </w:div>
    <w:div w:id="1349940915">
      <w:marLeft w:val="640"/>
      <w:marRight w:val="0"/>
      <w:marTop w:val="0"/>
      <w:marBottom w:val="0"/>
      <w:divBdr>
        <w:top w:val="none" w:sz="0" w:space="0" w:color="auto"/>
        <w:left w:val="none" w:sz="0" w:space="0" w:color="auto"/>
        <w:bottom w:val="none" w:sz="0" w:space="0" w:color="auto"/>
        <w:right w:val="none" w:sz="0" w:space="0" w:color="auto"/>
      </w:divBdr>
    </w:div>
    <w:div w:id="1350065613">
      <w:marLeft w:val="640"/>
      <w:marRight w:val="0"/>
      <w:marTop w:val="0"/>
      <w:marBottom w:val="0"/>
      <w:divBdr>
        <w:top w:val="none" w:sz="0" w:space="0" w:color="auto"/>
        <w:left w:val="none" w:sz="0" w:space="0" w:color="auto"/>
        <w:bottom w:val="none" w:sz="0" w:space="0" w:color="auto"/>
        <w:right w:val="none" w:sz="0" w:space="0" w:color="auto"/>
      </w:divBdr>
    </w:div>
    <w:div w:id="1350138586">
      <w:marLeft w:val="640"/>
      <w:marRight w:val="0"/>
      <w:marTop w:val="0"/>
      <w:marBottom w:val="0"/>
      <w:divBdr>
        <w:top w:val="none" w:sz="0" w:space="0" w:color="auto"/>
        <w:left w:val="none" w:sz="0" w:space="0" w:color="auto"/>
        <w:bottom w:val="none" w:sz="0" w:space="0" w:color="auto"/>
        <w:right w:val="none" w:sz="0" w:space="0" w:color="auto"/>
      </w:divBdr>
    </w:div>
    <w:div w:id="1350139408">
      <w:marLeft w:val="640"/>
      <w:marRight w:val="0"/>
      <w:marTop w:val="0"/>
      <w:marBottom w:val="0"/>
      <w:divBdr>
        <w:top w:val="none" w:sz="0" w:space="0" w:color="auto"/>
        <w:left w:val="none" w:sz="0" w:space="0" w:color="auto"/>
        <w:bottom w:val="none" w:sz="0" w:space="0" w:color="auto"/>
        <w:right w:val="none" w:sz="0" w:space="0" w:color="auto"/>
      </w:divBdr>
    </w:div>
    <w:div w:id="1350327058">
      <w:marLeft w:val="640"/>
      <w:marRight w:val="0"/>
      <w:marTop w:val="0"/>
      <w:marBottom w:val="0"/>
      <w:divBdr>
        <w:top w:val="none" w:sz="0" w:space="0" w:color="auto"/>
        <w:left w:val="none" w:sz="0" w:space="0" w:color="auto"/>
        <w:bottom w:val="none" w:sz="0" w:space="0" w:color="auto"/>
        <w:right w:val="none" w:sz="0" w:space="0" w:color="auto"/>
      </w:divBdr>
    </w:div>
    <w:div w:id="1350375561">
      <w:marLeft w:val="640"/>
      <w:marRight w:val="0"/>
      <w:marTop w:val="0"/>
      <w:marBottom w:val="0"/>
      <w:divBdr>
        <w:top w:val="none" w:sz="0" w:space="0" w:color="auto"/>
        <w:left w:val="none" w:sz="0" w:space="0" w:color="auto"/>
        <w:bottom w:val="none" w:sz="0" w:space="0" w:color="auto"/>
        <w:right w:val="none" w:sz="0" w:space="0" w:color="auto"/>
      </w:divBdr>
    </w:div>
    <w:div w:id="1350378645">
      <w:marLeft w:val="640"/>
      <w:marRight w:val="0"/>
      <w:marTop w:val="0"/>
      <w:marBottom w:val="0"/>
      <w:divBdr>
        <w:top w:val="none" w:sz="0" w:space="0" w:color="auto"/>
        <w:left w:val="none" w:sz="0" w:space="0" w:color="auto"/>
        <w:bottom w:val="none" w:sz="0" w:space="0" w:color="auto"/>
        <w:right w:val="none" w:sz="0" w:space="0" w:color="auto"/>
      </w:divBdr>
    </w:div>
    <w:div w:id="1350453953">
      <w:marLeft w:val="640"/>
      <w:marRight w:val="0"/>
      <w:marTop w:val="0"/>
      <w:marBottom w:val="0"/>
      <w:divBdr>
        <w:top w:val="none" w:sz="0" w:space="0" w:color="auto"/>
        <w:left w:val="none" w:sz="0" w:space="0" w:color="auto"/>
        <w:bottom w:val="none" w:sz="0" w:space="0" w:color="auto"/>
        <w:right w:val="none" w:sz="0" w:space="0" w:color="auto"/>
      </w:divBdr>
    </w:div>
    <w:div w:id="1350522113">
      <w:marLeft w:val="640"/>
      <w:marRight w:val="0"/>
      <w:marTop w:val="0"/>
      <w:marBottom w:val="0"/>
      <w:divBdr>
        <w:top w:val="none" w:sz="0" w:space="0" w:color="auto"/>
        <w:left w:val="none" w:sz="0" w:space="0" w:color="auto"/>
        <w:bottom w:val="none" w:sz="0" w:space="0" w:color="auto"/>
        <w:right w:val="none" w:sz="0" w:space="0" w:color="auto"/>
      </w:divBdr>
    </w:div>
    <w:div w:id="1350525036">
      <w:marLeft w:val="640"/>
      <w:marRight w:val="0"/>
      <w:marTop w:val="0"/>
      <w:marBottom w:val="0"/>
      <w:divBdr>
        <w:top w:val="none" w:sz="0" w:space="0" w:color="auto"/>
        <w:left w:val="none" w:sz="0" w:space="0" w:color="auto"/>
        <w:bottom w:val="none" w:sz="0" w:space="0" w:color="auto"/>
        <w:right w:val="none" w:sz="0" w:space="0" w:color="auto"/>
      </w:divBdr>
    </w:div>
    <w:div w:id="1350639730">
      <w:marLeft w:val="640"/>
      <w:marRight w:val="0"/>
      <w:marTop w:val="0"/>
      <w:marBottom w:val="0"/>
      <w:divBdr>
        <w:top w:val="none" w:sz="0" w:space="0" w:color="auto"/>
        <w:left w:val="none" w:sz="0" w:space="0" w:color="auto"/>
        <w:bottom w:val="none" w:sz="0" w:space="0" w:color="auto"/>
        <w:right w:val="none" w:sz="0" w:space="0" w:color="auto"/>
      </w:divBdr>
    </w:div>
    <w:div w:id="1350714388">
      <w:marLeft w:val="640"/>
      <w:marRight w:val="0"/>
      <w:marTop w:val="0"/>
      <w:marBottom w:val="0"/>
      <w:divBdr>
        <w:top w:val="none" w:sz="0" w:space="0" w:color="auto"/>
        <w:left w:val="none" w:sz="0" w:space="0" w:color="auto"/>
        <w:bottom w:val="none" w:sz="0" w:space="0" w:color="auto"/>
        <w:right w:val="none" w:sz="0" w:space="0" w:color="auto"/>
      </w:divBdr>
    </w:div>
    <w:div w:id="1350714654">
      <w:marLeft w:val="640"/>
      <w:marRight w:val="0"/>
      <w:marTop w:val="0"/>
      <w:marBottom w:val="0"/>
      <w:divBdr>
        <w:top w:val="none" w:sz="0" w:space="0" w:color="auto"/>
        <w:left w:val="none" w:sz="0" w:space="0" w:color="auto"/>
        <w:bottom w:val="none" w:sz="0" w:space="0" w:color="auto"/>
        <w:right w:val="none" w:sz="0" w:space="0" w:color="auto"/>
      </w:divBdr>
    </w:div>
    <w:div w:id="1350834848">
      <w:marLeft w:val="640"/>
      <w:marRight w:val="0"/>
      <w:marTop w:val="0"/>
      <w:marBottom w:val="0"/>
      <w:divBdr>
        <w:top w:val="none" w:sz="0" w:space="0" w:color="auto"/>
        <w:left w:val="none" w:sz="0" w:space="0" w:color="auto"/>
        <w:bottom w:val="none" w:sz="0" w:space="0" w:color="auto"/>
        <w:right w:val="none" w:sz="0" w:space="0" w:color="auto"/>
      </w:divBdr>
    </w:div>
    <w:div w:id="1350837472">
      <w:marLeft w:val="640"/>
      <w:marRight w:val="0"/>
      <w:marTop w:val="0"/>
      <w:marBottom w:val="0"/>
      <w:divBdr>
        <w:top w:val="none" w:sz="0" w:space="0" w:color="auto"/>
        <w:left w:val="none" w:sz="0" w:space="0" w:color="auto"/>
        <w:bottom w:val="none" w:sz="0" w:space="0" w:color="auto"/>
        <w:right w:val="none" w:sz="0" w:space="0" w:color="auto"/>
      </w:divBdr>
    </w:div>
    <w:div w:id="1350908310">
      <w:marLeft w:val="640"/>
      <w:marRight w:val="0"/>
      <w:marTop w:val="0"/>
      <w:marBottom w:val="0"/>
      <w:divBdr>
        <w:top w:val="none" w:sz="0" w:space="0" w:color="auto"/>
        <w:left w:val="none" w:sz="0" w:space="0" w:color="auto"/>
        <w:bottom w:val="none" w:sz="0" w:space="0" w:color="auto"/>
        <w:right w:val="none" w:sz="0" w:space="0" w:color="auto"/>
      </w:divBdr>
    </w:div>
    <w:div w:id="1350989699">
      <w:marLeft w:val="640"/>
      <w:marRight w:val="0"/>
      <w:marTop w:val="0"/>
      <w:marBottom w:val="0"/>
      <w:divBdr>
        <w:top w:val="none" w:sz="0" w:space="0" w:color="auto"/>
        <w:left w:val="none" w:sz="0" w:space="0" w:color="auto"/>
        <w:bottom w:val="none" w:sz="0" w:space="0" w:color="auto"/>
        <w:right w:val="none" w:sz="0" w:space="0" w:color="auto"/>
      </w:divBdr>
    </w:div>
    <w:div w:id="1351024871">
      <w:marLeft w:val="640"/>
      <w:marRight w:val="0"/>
      <w:marTop w:val="0"/>
      <w:marBottom w:val="0"/>
      <w:divBdr>
        <w:top w:val="none" w:sz="0" w:space="0" w:color="auto"/>
        <w:left w:val="none" w:sz="0" w:space="0" w:color="auto"/>
        <w:bottom w:val="none" w:sz="0" w:space="0" w:color="auto"/>
        <w:right w:val="none" w:sz="0" w:space="0" w:color="auto"/>
      </w:divBdr>
    </w:div>
    <w:div w:id="1351025760">
      <w:marLeft w:val="640"/>
      <w:marRight w:val="0"/>
      <w:marTop w:val="0"/>
      <w:marBottom w:val="0"/>
      <w:divBdr>
        <w:top w:val="none" w:sz="0" w:space="0" w:color="auto"/>
        <w:left w:val="none" w:sz="0" w:space="0" w:color="auto"/>
        <w:bottom w:val="none" w:sz="0" w:space="0" w:color="auto"/>
        <w:right w:val="none" w:sz="0" w:space="0" w:color="auto"/>
      </w:divBdr>
    </w:div>
    <w:div w:id="1351027327">
      <w:marLeft w:val="640"/>
      <w:marRight w:val="0"/>
      <w:marTop w:val="0"/>
      <w:marBottom w:val="0"/>
      <w:divBdr>
        <w:top w:val="none" w:sz="0" w:space="0" w:color="auto"/>
        <w:left w:val="none" w:sz="0" w:space="0" w:color="auto"/>
        <w:bottom w:val="none" w:sz="0" w:space="0" w:color="auto"/>
        <w:right w:val="none" w:sz="0" w:space="0" w:color="auto"/>
      </w:divBdr>
    </w:div>
    <w:div w:id="1351032832">
      <w:marLeft w:val="640"/>
      <w:marRight w:val="0"/>
      <w:marTop w:val="0"/>
      <w:marBottom w:val="0"/>
      <w:divBdr>
        <w:top w:val="none" w:sz="0" w:space="0" w:color="auto"/>
        <w:left w:val="none" w:sz="0" w:space="0" w:color="auto"/>
        <w:bottom w:val="none" w:sz="0" w:space="0" w:color="auto"/>
        <w:right w:val="none" w:sz="0" w:space="0" w:color="auto"/>
      </w:divBdr>
    </w:div>
    <w:div w:id="1351033400">
      <w:marLeft w:val="640"/>
      <w:marRight w:val="0"/>
      <w:marTop w:val="0"/>
      <w:marBottom w:val="0"/>
      <w:divBdr>
        <w:top w:val="none" w:sz="0" w:space="0" w:color="auto"/>
        <w:left w:val="none" w:sz="0" w:space="0" w:color="auto"/>
        <w:bottom w:val="none" w:sz="0" w:space="0" w:color="auto"/>
        <w:right w:val="none" w:sz="0" w:space="0" w:color="auto"/>
      </w:divBdr>
    </w:div>
    <w:div w:id="1351176814">
      <w:marLeft w:val="640"/>
      <w:marRight w:val="0"/>
      <w:marTop w:val="0"/>
      <w:marBottom w:val="0"/>
      <w:divBdr>
        <w:top w:val="none" w:sz="0" w:space="0" w:color="auto"/>
        <w:left w:val="none" w:sz="0" w:space="0" w:color="auto"/>
        <w:bottom w:val="none" w:sz="0" w:space="0" w:color="auto"/>
        <w:right w:val="none" w:sz="0" w:space="0" w:color="auto"/>
      </w:divBdr>
    </w:div>
    <w:div w:id="1351369641">
      <w:marLeft w:val="640"/>
      <w:marRight w:val="0"/>
      <w:marTop w:val="0"/>
      <w:marBottom w:val="0"/>
      <w:divBdr>
        <w:top w:val="none" w:sz="0" w:space="0" w:color="auto"/>
        <w:left w:val="none" w:sz="0" w:space="0" w:color="auto"/>
        <w:bottom w:val="none" w:sz="0" w:space="0" w:color="auto"/>
        <w:right w:val="none" w:sz="0" w:space="0" w:color="auto"/>
      </w:divBdr>
    </w:div>
    <w:div w:id="1351376214">
      <w:marLeft w:val="640"/>
      <w:marRight w:val="0"/>
      <w:marTop w:val="0"/>
      <w:marBottom w:val="0"/>
      <w:divBdr>
        <w:top w:val="none" w:sz="0" w:space="0" w:color="auto"/>
        <w:left w:val="none" w:sz="0" w:space="0" w:color="auto"/>
        <w:bottom w:val="none" w:sz="0" w:space="0" w:color="auto"/>
        <w:right w:val="none" w:sz="0" w:space="0" w:color="auto"/>
      </w:divBdr>
    </w:div>
    <w:div w:id="1351418995">
      <w:marLeft w:val="640"/>
      <w:marRight w:val="0"/>
      <w:marTop w:val="0"/>
      <w:marBottom w:val="0"/>
      <w:divBdr>
        <w:top w:val="none" w:sz="0" w:space="0" w:color="auto"/>
        <w:left w:val="none" w:sz="0" w:space="0" w:color="auto"/>
        <w:bottom w:val="none" w:sz="0" w:space="0" w:color="auto"/>
        <w:right w:val="none" w:sz="0" w:space="0" w:color="auto"/>
      </w:divBdr>
    </w:div>
    <w:div w:id="1351446132">
      <w:marLeft w:val="640"/>
      <w:marRight w:val="0"/>
      <w:marTop w:val="0"/>
      <w:marBottom w:val="0"/>
      <w:divBdr>
        <w:top w:val="none" w:sz="0" w:space="0" w:color="auto"/>
        <w:left w:val="none" w:sz="0" w:space="0" w:color="auto"/>
        <w:bottom w:val="none" w:sz="0" w:space="0" w:color="auto"/>
        <w:right w:val="none" w:sz="0" w:space="0" w:color="auto"/>
      </w:divBdr>
    </w:div>
    <w:div w:id="1351492691">
      <w:marLeft w:val="640"/>
      <w:marRight w:val="0"/>
      <w:marTop w:val="0"/>
      <w:marBottom w:val="0"/>
      <w:divBdr>
        <w:top w:val="none" w:sz="0" w:space="0" w:color="auto"/>
        <w:left w:val="none" w:sz="0" w:space="0" w:color="auto"/>
        <w:bottom w:val="none" w:sz="0" w:space="0" w:color="auto"/>
        <w:right w:val="none" w:sz="0" w:space="0" w:color="auto"/>
      </w:divBdr>
    </w:div>
    <w:div w:id="1351563798">
      <w:marLeft w:val="640"/>
      <w:marRight w:val="0"/>
      <w:marTop w:val="0"/>
      <w:marBottom w:val="0"/>
      <w:divBdr>
        <w:top w:val="none" w:sz="0" w:space="0" w:color="auto"/>
        <w:left w:val="none" w:sz="0" w:space="0" w:color="auto"/>
        <w:bottom w:val="none" w:sz="0" w:space="0" w:color="auto"/>
        <w:right w:val="none" w:sz="0" w:space="0" w:color="auto"/>
      </w:divBdr>
    </w:div>
    <w:div w:id="1351565579">
      <w:marLeft w:val="640"/>
      <w:marRight w:val="0"/>
      <w:marTop w:val="0"/>
      <w:marBottom w:val="0"/>
      <w:divBdr>
        <w:top w:val="none" w:sz="0" w:space="0" w:color="auto"/>
        <w:left w:val="none" w:sz="0" w:space="0" w:color="auto"/>
        <w:bottom w:val="none" w:sz="0" w:space="0" w:color="auto"/>
        <w:right w:val="none" w:sz="0" w:space="0" w:color="auto"/>
      </w:divBdr>
    </w:div>
    <w:div w:id="1351638570">
      <w:marLeft w:val="640"/>
      <w:marRight w:val="0"/>
      <w:marTop w:val="0"/>
      <w:marBottom w:val="0"/>
      <w:divBdr>
        <w:top w:val="none" w:sz="0" w:space="0" w:color="auto"/>
        <w:left w:val="none" w:sz="0" w:space="0" w:color="auto"/>
        <w:bottom w:val="none" w:sz="0" w:space="0" w:color="auto"/>
        <w:right w:val="none" w:sz="0" w:space="0" w:color="auto"/>
      </w:divBdr>
    </w:div>
    <w:div w:id="1351680945">
      <w:marLeft w:val="640"/>
      <w:marRight w:val="0"/>
      <w:marTop w:val="0"/>
      <w:marBottom w:val="0"/>
      <w:divBdr>
        <w:top w:val="none" w:sz="0" w:space="0" w:color="auto"/>
        <w:left w:val="none" w:sz="0" w:space="0" w:color="auto"/>
        <w:bottom w:val="none" w:sz="0" w:space="0" w:color="auto"/>
        <w:right w:val="none" w:sz="0" w:space="0" w:color="auto"/>
      </w:divBdr>
    </w:div>
    <w:div w:id="1351684320">
      <w:marLeft w:val="640"/>
      <w:marRight w:val="0"/>
      <w:marTop w:val="0"/>
      <w:marBottom w:val="0"/>
      <w:divBdr>
        <w:top w:val="none" w:sz="0" w:space="0" w:color="auto"/>
        <w:left w:val="none" w:sz="0" w:space="0" w:color="auto"/>
        <w:bottom w:val="none" w:sz="0" w:space="0" w:color="auto"/>
        <w:right w:val="none" w:sz="0" w:space="0" w:color="auto"/>
      </w:divBdr>
    </w:div>
    <w:div w:id="1351688968">
      <w:marLeft w:val="640"/>
      <w:marRight w:val="0"/>
      <w:marTop w:val="0"/>
      <w:marBottom w:val="0"/>
      <w:divBdr>
        <w:top w:val="none" w:sz="0" w:space="0" w:color="auto"/>
        <w:left w:val="none" w:sz="0" w:space="0" w:color="auto"/>
        <w:bottom w:val="none" w:sz="0" w:space="0" w:color="auto"/>
        <w:right w:val="none" w:sz="0" w:space="0" w:color="auto"/>
      </w:divBdr>
    </w:div>
    <w:div w:id="1351763262">
      <w:marLeft w:val="640"/>
      <w:marRight w:val="0"/>
      <w:marTop w:val="0"/>
      <w:marBottom w:val="0"/>
      <w:divBdr>
        <w:top w:val="none" w:sz="0" w:space="0" w:color="auto"/>
        <w:left w:val="none" w:sz="0" w:space="0" w:color="auto"/>
        <w:bottom w:val="none" w:sz="0" w:space="0" w:color="auto"/>
        <w:right w:val="none" w:sz="0" w:space="0" w:color="auto"/>
      </w:divBdr>
    </w:div>
    <w:div w:id="1352027309">
      <w:marLeft w:val="640"/>
      <w:marRight w:val="0"/>
      <w:marTop w:val="0"/>
      <w:marBottom w:val="0"/>
      <w:divBdr>
        <w:top w:val="none" w:sz="0" w:space="0" w:color="auto"/>
        <w:left w:val="none" w:sz="0" w:space="0" w:color="auto"/>
        <w:bottom w:val="none" w:sz="0" w:space="0" w:color="auto"/>
        <w:right w:val="none" w:sz="0" w:space="0" w:color="auto"/>
      </w:divBdr>
    </w:div>
    <w:div w:id="1352099172">
      <w:marLeft w:val="640"/>
      <w:marRight w:val="0"/>
      <w:marTop w:val="0"/>
      <w:marBottom w:val="0"/>
      <w:divBdr>
        <w:top w:val="none" w:sz="0" w:space="0" w:color="auto"/>
        <w:left w:val="none" w:sz="0" w:space="0" w:color="auto"/>
        <w:bottom w:val="none" w:sz="0" w:space="0" w:color="auto"/>
        <w:right w:val="none" w:sz="0" w:space="0" w:color="auto"/>
      </w:divBdr>
    </w:div>
    <w:div w:id="1352099704">
      <w:marLeft w:val="640"/>
      <w:marRight w:val="0"/>
      <w:marTop w:val="0"/>
      <w:marBottom w:val="0"/>
      <w:divBdr>
        <w:top w:val="none" w:sz="0" w:space="0" w:color="auto"/>
        <w:left w:val="none" w:sz="0" w:space="0" w:color="auto"/>
        <w:bottom w:val="none" w:sz="0" w:space="0" w:color="auto"/>
        <w:right w:val="none" w:sz="0" w:space="0" w:color="auto"/>
      </w:divBdr>
    </w:div>
    <w:div w:id="1352099901">
      <w:marLeft w:val="640"/>
      <w:marRight w:val="0"/>
      <w:marTop w:val="0"/>
      <w:marBottom w:val="0"/>
      <w:divBdr>
        <w:top w:val="none" w:sz="0" w:space="0" w:color="auto"/>
        <w:left w:val="none" w:sz="0" w:space="0" w:color="auto"/>
        <w:bottom w:val="none" w:sz="0" w:space="0" w:color="auto"/>
        <w:right w:val="none" w:sz="0" w:space="0" w:color="auto"/>
      </w:divBdr>
    </w:div>
    <w:div w:id="1352299382">
      <w:marLeft w:val="640"/>
      <w:marRight w:val="0"/>
      <w:marTop w:val="0"/>
      <w:marBottom w:val="0"/>
      <w:divBdr>
        <w:top w:val="none" w:sz="0" w:space="0" w:color="auto"/>
        <w:left w:val="none" w:sz="0" w:space="0" w:color="auto"/>
        <w:bottom w:val="none" w:sz="0" w:space="0" w:color="auto"/>
        <w:right w:val="none" w:sz="0" w:space="0" w:color="auto"/>
      </w:divBdr>
    </w:div>
    <w:div w:id="1352414086">
      <w:marLeft w:val="640"/>
      <w:marRight w:val="0"/>
      <w:marTop w:val="0"/>
      <w:marBottom w:val="0"/>
      <w:divBdr>
        <w:top w:val="none" w:sz="0" w:space="0" w:color="auto"/>
        <w:left w:val="none" w:sz="0" w:space="0" w:color="auto"/>
        <w:bottom w:val="none" w:sz="0" w:space="0" w:color="auto"/>
        <w:right w:val="none" w:sz="0" w:space="0" w:color="auto"/>
      </w:divBdr>
    </w:div>
    <w:div w:id="1352491524">
      <w:marLeft w:val="640"/>
      <w:marRight w:val="0"/>
      <w:marTop w:val="0"/>
      <w:marBottom w:val="0"/>
      <w:divBdr>
        <w:top w:val="none" w:sz="0" w:space="0" w:color="auto"/>
        <w:left w:val="none" w:sz="0" w:space="0" w:color="auto"/>
        <w:bottom w:val="none" w:sz="0" w:space="0" w:color="auto"/>
        <w:right w:val="none" w:sz="0" w:space="0" w:color="auto"/>
      </w:divBdr>
    </w:div>
    <w:div w:id="1352604971">
      <w:marLeft w:val="640"/>
      <w:marRight w:val="0"/>
      <w:marTop w:val="0"/>
      <w:marBottom w:val="0"/>
      <w:divBdr>
        <w:top w:val="none" w:sz="0" w:space="0" w:color="auto"/>
        <w:left w:val="none" w:sz="0" w:space="0" w:color="auto"/>
        <w:bottom w:val="none" w:sz="0" w:space="0" w:color="auto"/>
        <w:right w:val="none" w:sz="0" w:space="0" w:color="auto"/>
      </w:divBdr>
    </w:div>
    <w:div w:id="1352606694">
      <w:marLeft w:val="640"/>
      <w:marRight w:val="0"/>
      <w:marTop w:val="0"/>
      <w:marBottom w:val="0"/>
      <w:divBdr>
        <w:top w:val="none" w:sz="0" w:space="0" w:color="auto"/>
        <w:left w:val="none" w:sz="0" w:space="0" w:color="auto"/>
        <w:bottom w:val="none" w:sz="0" w:space="0" w:color="auto"/>
        <w:right w:val="none" w:sz="0" w:space="0" w:color="auto"/>
      </w:divBdr>
    </w:div>
    <w:div w:id="1352679887">
      <w:marLeft w:val="640"/>
      <w:marRight w:val="0"/>
      <w:marTop w:val="0"/>
      <w:marBottom w:val="0"/>
      <w:divBdr>
        <w:top w:val="none" w:sz="0" w:space="0" w:color="auto"/>
        <w:left w:val="none" w:sz="0" w:space="0" w:color="auto"/>
        <w:bottom w:val="none" w:sz="0" w:space="0" w:color="auto"/>
        <w:right w:val="none" w:sz="0" w:space="0" w:color="auto"/>
      </w:divBdr>
    </w:div>
    <w:div w:id="1352759136">
      <w:marLeft w:val="640"/>
      <w:marRight w:val="0"/>
      <w:marTop w:val="0"/>
      <w:marBottom w:val="0"/>
      <w:divBdr>
        <w:top w:val="none" w:sz="0" w:space="0" w:color="auto"/>
        <w:left w:val="none" w:sz="0" w:space="0" w:color="auto"/>
        <w:bottom w:val="none" w:sz="0" w:space="0" w:color="auto"/>
        <w:right w:val="none" w:sz="0" w:space="0" w:color="auto"/>
      </w:divBdr>
    </w:div>
    <w:div w:id="1352953280">
      <w:marLeft w:val="640"/>
      <w:marRight w:val="0"/>
      <w:marTop w:val="0"/>
      <w:marBottom w:val="0"/>
      <w:divBdr>
        <w:top w:val="none" w:sz="0" w:space="0" w:color="auto"/>
        <w:left w:val="none" w:sz="0" w:space="0" w:color="auto"/>
        <w:bottom w:val="none" w:sz="0" w:space="0" w:color="auto"/>
        <w:right w:val="none" w:sz="0" w:space="0" w:color="auto"/>
      </w:divBdr>
    </w:div>
    <w:div w:id="1352955534">
      <w:marLeft w:val="640"/>
      <w:marRight w:val="0"/>
      <w:marTop w:val="0"/>
      <w:marBottom w:val="0"/>
      <w:divBdr>
        <w:top w:val="none" w:sz="0" w:space="0" w:color="auto"/>
        <w:left w:val="none" w:sz="0" w:space="0" w:color="auto"/>
        <w:bottom w:val="none" w:sz="0" w:space="0" w:color="auto"/>
        <w:right w:val="none" w:sz="0" w:space="0" w:color="auto"/>
      </w:divBdr>
    </w:div>
    <w:div w:id="1353066520">
      <w:marLeft w:val="640"/>
      <w:marRight w:val="0"/>
      <w:marTop w:val="0"/>
      <w:marBottom w:val="0"/>
      <w:divBdr>
        <w:top w:val="none" w:sz="0" w:space="0" w:color="auto"/>
        <w:left w:val="none" w:sz="0" w:space="0" w:color="auto"/>
        <w:bottom w:val="none" w:sz="0" w:space="0" w:color="auto"/>
        <w:right w:val="none" w:sz="0" w:space="0" w:color="auto"/>
      </w:divBdr>
    </w:div>
    <w:div w:id="1353066817">
      <w:marLeft w:val="640"/>
      <w:marRight w:val="0"/>
      <w:marTop w:val="0"/>
      <w:marBottom w:val="0"/>
      <w:divBdr>
        <w:top w:val="none" w:sz="0" w:space="0" w:color="auto"/>
        <w:left w:val="none" w:sz="0" w:space="0" w:color="auto"/>
        <w:bottom w:val="none" w:sz="0" w:space="0" w:color="auto"/>
        <w:right w:val="none" w:sz="0" w:space="0" w:color="auto"/>
      </w:divBdr>
    </w:div>
    <w:div w:id="1353074443">
      <w:marLeft w:val="640"/>
      <w:marRight w:val="0"/>
      <w:marTop w:val="0"/>
      <w:marBottom w:val="0"/>
      <w:divBdr>
        <w:top w:val="none" w:sz="0" w:space="0" w:color="auto"/>
        <w:left w:val="none" w:sz="0" w:space="0" w:color="auto"/>
        <w:bottom w:val="none" w:sz="0" w:space="0" w:color="auto"/>
        <w:right w:val="none" w:sz="0" w:space="0" w:color="auto"/>
      </w:divBdr>
    </w:div>
    <w:div w:id="1353074782">
      <w:marLeft w:val="640"/>
      <w:marRight w:val="0"/>
      <w:marTop w:val="0"/>
      <w:marBottom w:val="0"/>
      <w:divBdr>
        <w:top w:val="none" w:sz="0" w:space="0" w:color="auto"/>
        <w:left w:val="none" w:sz="0" w:space="0" w:color="auto"/>
        <w:bottom w:val="none" w:sz="0" w:space="0" w:color="auto"/>
        <w:right w:val="none" w:sz="0" w:space="0" w:color="auto"/>
      </w:divBdr>
    </w:div>
    <w:div w:id="1353145461">
      <w:marLeft w:val="640"/>
      <w:marRight w:val="0"/>
      <w:marTop w:val="0"/>
      <w:marBottom w:val="0"/>
      <w:divBdr>
        <w:top w:val="none" w:sz="0" w:space="0" w:color="auto"/>
        <w:left w:val="none" w:sz="0" w:space="0" w:color="auto"/>
        <w:bottom w:val="none" w:sz="0" w:space="0" w:color="auto"/>
        <w:right w:val="none" w:sz="0" w:space="0" w:color="auto"/>
      </w:divBdr>
    </w:div>
    <w:div w:id="1353216605">
      <w:marLeft w:val="640"/>
      <w:marRight w:val="0"/>
      <w:marTop w:val="0"/>
      <w:marBottom w:val="0"/>
      <w:divBdr>
        <w:top w:val="none" w:sz="0" w:space="0" w:color="auto"/>
        <w:left w:val="none" w:sz="0" w:space="0" w:color="auto"/>
        <w:bottom w:val="none" w:sz="0" w:space="0" w:color="auto"/>
        <w:right w:val="none" w:sz="0" w:space="0" w:color="auto"/>
      </w:divBdr>
    </w:div>
    <w:div w:id="1353261764">
      <w:marLeft w:val="640"/>
      <w:marRight w:val="0"/>
      <w:marTop w:val="0"/>
      <w:marBottom w:val="0"/>
      <w:divBdr>
        <w:top w:val="none" w:sz="0" w:space="0" w:color="auto"/>
        <w:left w:val="none" w:sz="0" w:space="0" w:color="auto"/>
        <w:bottom w:val="none" w:sz="0" w:space="0" w:color="auto"/>
        <w:right w:val="none" w:sz="0" w:space="0" w:color="auto"/>
      </w:divBdr>
    </w:div>
    <w:div w:id="1353267883">
      <w:marLeft w:val="640"/>
      <w:marRight w:val="0"/>
      <w:marTop w:val="0"/>
      <w:marBottom w:val="0"/>
      <w:divBdr>
        <w:top w:val="none" w:sz="0" w:space="0" w:color="auto"/>
        <w:left w:val="none" w:sz="0" w:space="0" w:color="auto"/>
        <w:bottom w:val="none" w:sz="0" w:space="0" w:color="auto"/>
        <w:right w:val="none" w:sz="0" w:space="0" w:color="auto"/>
      </w:divBdr>
    </w:div>
    <w:div w:id="1353343680">
      <w:marLeft w:val="640"/>
      <w:marRight w:val="0"/>
      <w:marTop w:val="0"/>
      <w:marBottom w:val="0"/>
      <w:divBdr>
        <w:top w:val="none" w:sz="0" w:space="0" w:color="auto"/>
        <w:left w:val="none" w:sz="0" w:space="0" w:color="auto"/>
        <w:bottom w:val="none" w:sz="0" w:space="0" w:color="auto"/>
        <w:right w:val="none" w:sz="0" w:space="0" w:color="auto"/>
      </w:divBdr>
    </w:div>
    <w:div w:id="1353610538">
      <w:marLeft w:val="640"/>
      <w:marRight w:val="0"/>
      <w:marTop w:val="0"/>
      <w:marBottom w:val="0"/>
      <w:divBdr>
        <w:top w:val="none" w:sz="0" w:space="0" w:color="auto"/>
        <w:left w:val="none" w:sz="0" w:space="0" w:color="auto"/>
        <w:bottom w:val="none" w:sz="0" w:space="0" w:color="auto"/>
        <w:right w:val="none" w:sz="0" w:space="0" w:color="auto"/>
      </w:divBdr>
    </w:div>
    <w:div w:id="1353648062">
      <w:marLeft w:val="640"/>
      <w:marRight w:val="0"/>
      <w:marTop w:val="0"/>
      <w:marBottom w:val="0"/>
      <w:divBdr>
        <w:top w:val="none" w:sz="0" w:space="0" w:color="auto"/>
        <w:left w:val="none" w:sz="0" w:space="0" w:color="auto"/>
        <w:bottom w:val="none" w:sz="0" w:space="0" w:color="auto"/>
        <w:right w:val="none" w:sz="0" w:space="0" w:color="auto"/>
      </w:divBdr>
    </w:div>
    <w:div w:id="1353722479">
      <w:marLeft w:val="640"/>
      <w:marRight w:val="0"/>
      <w:marTop w:val="0"/>
      <w:marBottom w:val="0"/>
      <w:divBdr>
        <w:top w:val="none" w:sz="0" w:space="0" w:color="auto"/>
        <w:left w:val="none" w:sz="0" w:space="0" w:color="auto"/>
        <w:bottom w:val="none" w:sz="0" w:space="0" w:color="auto"/>
        <w:right w:val="none" w:sz="0" w:space="0" w:color="auto"/>
      </w:divBdr>
    </w:div>
    <w:div w:id="1353797971">
      <w:marLeft w:val="640"/>
      <w:marRight w:val="0"/>
      <w:marTop w:val="0"/>
      <w:marBottom w:val="0"/>
      <w:divBdr>
        <w:top w:val="none" w:sz="0" w:space="0" w:color="auto"/>
        <w:left w:val="none" w:sz="0" w:space="0" w:color="auto"/>
        <w:bottom w:val="none" w:sz="0" w:space="0" w:color="auto"/>
        <w:right w:val="none" w:sz="0" w:space="0" w:color="auto"/>
      </w:divBdr>
    </w:div>
    <w:div w:id="1353802257">
      <w:marLeft w:val="640"/>
      <w:marRight w:val="0"/>
      <w:marTop w:val="0"/>
      <w:marBottom w:val="0"/>
      <w:divBdr>
        <w:top w:val="none" w:sz="0" w:space="0" w:color="auto"/>
        <w:left w:val="none" w:sz="0" w:space="0" w:color="auto"/>
        <w:bottom w:val="none" w:sz="0" w:space="0" w:color="auto"/>
        <w:right w:val="none" w:sz="0" w:space="0" w:color="auto"/>
      </w:divBdr>
    </w:div>
    <w:div w:id="1353915607">
      <w:marLeft w:val="640"/>
      <w:marRight w:val="0"/>
      <w:marTop w:val="0"/>
      <w:marBottom w:val="0"/>
      <w:divBdr>
        <w:top w:val="none" w:sz="0" w:space="0" w:color="auto"/>
        <w:left w:val="none" w:sz="0" w:space="0" w:color="auto"/>
        <w:bottom w:val="none" w:sz="0" w:space="0" w:color="auto"/>
        <w:right w:val="none" w:sz="0" w:space="0" w:color="auto"/>
      </w:divBdr>
    </w:div>
    <w:div w:id="1354068866">
      <w:marLeft w:val="640"/>
      <w:marRight w:val="0"/>
      <w:marTop w:val="0"/>
      <w:marBottom w:val="0"/>
      <w:divBdr>
        <w:top w:val="none" w:sz="0" w:space="0" w:color="auto"/>
        <w:left w:val="none" w:sz="0" w:space="0" w:color="auto"/>
        <w:bottom w:val="none" w:sz="0" w:space="0" w:color="auto"/>
        <w:right w:val="none" w:sz="0" w:space="0" w:color="auto"/>
      </w:divBdr>
    </w:div>
    <w:div w:id="1354109230">
      <w:marLeft w:val="640"/>
      <w:marRight w:val="0"/>
      <w:marTop w:val="0"/>
      <w:marBottom w:val="0"/>
      <w:divBdr>
        <w:top w:val="none" w:sz="0" w:space="0" w:color="auto"/>
        <w:left w:val="none" w:sz="0" w:space="0" w:color="auto"/>
        <w:bottom w:val="none" w:sz="0" w:space="0" w:color="auto"/>
        <w:right w:val="none" w:sz="0" w:space="0" w:color="auto"/>
      </w:divBdr>
    </w:div>
    <w:div w:id="1354186122">
      <w:marLeft w:val="640"/>
      <w:marRight w:val="0"/>
      <w:marTop w:val="0"/>
      <w:marBottom w:val="0"/>
      <w:divBdr>
        <w:top w:val="none" w:sz="0" w:space="0" w:color="auto"/>
        <w:left w:val="none" w:sz="0" w:space="0" w:color="auto"/>
        <w:bottom w:val="none" w:sz="0" w:space="0" w:color="auto"/>
        <w:right w:val="none" w:sz="0" w:space="0" w:color="auto"/>
      </w:divBdr>
    </w:div>
    <w:div w:id="1354266834">
      <w:marLeft w:val="640"/>
      <w:marRight w:val="0"/>
      <w:marTop w:val="0"/>
      <w:marBottom w:val="0"/>
      <w:divBdr>
        <w:top w:val="none" w:sz="0" w:space="0" w:color="auto"/>
        <w:left w:val="none" w:sz="0" w:space="0" w:color="auto"/>
        <w:bottom w:val="none" w:sz="0" w:space="0" w:color="auto"/>
        <w:right w:val="none" w:sz="0" w:space="0" w:color="auto"/>
      </w:divBdr>
    </w:div>
    <w:div w:id="1354303559">
      <w:marLeft w:val="640"/>
      <w:marRight w:val="0"/>
      <w:marTop w:val="0"/>
      <w:marBottom w:val="0"/>
      <w:divBdr>
        <w:top w:val="none" w:sz="0" w:space="0" w:color="auto"/>
        <w:left w:val="none" w:sz="0" w:space="0" w:color="auto"/>
        <w:bottom w:val="none" w:sz="0" w:space="0" w:color="auto"/>
        <w:right w:val="none" w:sz="0" w:space="0" w:color="auto"/>
      </w:divBdr>
    </w:div>
    <w:div w:id="1354460108">
      <w:marLeft w:val="640"/>
      <w:marRight w:val="0"/>
      <w:marTop w:val="0"/>
      <w:marBottom w:val="0"/>
      <w:divBdr>
        <w:top w:val="none" w:sz="0" w:space="0" w:color="auto"/>
        <w:left w:val="none" w:sz="0" w:space="0" w:color="auto"/>
        <w:bottom w:val="none" w:sz="0" w:space="0" w:color="auto"/>
        <w:right w:val="none" w:sz="0" w:space="0" w:color="auto"/>
      </w:divBdr>
    </w:div>
    <w:div w:id="1354575468">
      <w:marLeft w:val="640"/>
      <w:marRight w:val="0"/>
      <w:marTop w:val="0"/>
      <w:marBottom w:val="0"/>
      <w:divBdr>
        <w:top w:val="none" w:sz="0" w:space="0" w:color="auto"/>
        <w:left w:val="none" w:sz="0" w:space="0" w:color="auto"/>
        <w:bottom w:val="none" w:sz="0" w:space="0" w:color="auto"/>
        <w:right w:val="none" w:sz="0" w:space="0" w:color="auto"/>
      </w:divBdr>
    </w:div>
    <w:div w:id="1354576629">
      <w:marLeft w:val="640"/>
      <w:marRight w:val="0"/>
      <w:marTop w:val="0"/>
      <w:marBottom w:val="0"/>
      <w:divBdr>
        <w:top w:val="none" w:sz="0" w:space="0" w:color="auto"/>
        <w:left w:val="none" w:sz="0" w:space="0" w:color="auto"/>
        <w:bottom w:val="none" w:sz="0" w:space="0" w:color="auto"/>
        <w:right w:val="none" w:sz="0" w:space="0" w:color="auto"/>
      </w:divBdr>
    </w:div>
    <w:div w:id="1354650442">
      <w:marLeft w:val="640"/>
      <w:marRight w:val="0"/>
      <w:marTop w:val="0"/>
      <w:marBottom w:val="0"/>
      <w:divBdr>
        <w:top w:val="none" w:sz="0" w:space="0" w:color="auto"/>
        <w:left w:val="none" w:sz="0" w:space="0" w:color="auto"/>
        <w:bottom w:val="none" w:sz="0" w:space="0" w:color="auto"/>
        <w:right w:val="none" w:sz="0" w:space="0" w:color="auto"/>
      </w:divBdr>
    </w:div>
    <w:div w:id="1354650820">
      <w:marLeft w:val="640"/>
      <w:marRight w:val="0"/>
      <w:marTop w:val="0"/>
      <w:marBottom w:val="0"/>
      <w:divBdr>
        <w:top w:val="none" w:sz="0" w:space="0" w:color="auto"/>
        <w:left w:val="none" w:sz="0" w:space="0" w:color="auto"/>
        <w:bottom w:val="none" w:sz="0" w:space="0" w:color="auto"/>
        <w:right w:val="none" w:sz="0" w:space="0" w:color="auto"/>
      </w:divBdr>
    </w:div>
    <w:div w:id="1354653637">
      <w:marLeft w:val="640"/>
      <w:marRight w:val="0"/>
      <w:marTop w:val="0"/>
      <w:marBottom w:val="0"/>
      <w:divBdr>
        <w:top w:val="none" w:sz="0" w:space="0" w:color="auto"/>
        <w:left w:val="none" w:sz="0" w:space="0" w:color="auto"/>
        <w:bottom w:val="none" w:sz="0" w:space="0" w:color="auto"/>
        <w:right w:val="none" w:sz="0" w:space="0" w:color="auto"/>
      </w:divBdr>
    </w:div>
    <w:div w:id="1354840739">
      <w:marLeft w:val="640"/>
      <w:marRight w:val="0"/>
      <w:marTop w:val="0"/>
      <w:marBottom w:val="0"/>
      <w:divBdr>
        <w:top w:val="none" w:sz="0" w:space="0" w:color="auto"/>
        <w:left w:val="none" w:sz="0" w:space="0" w:color="auto"/>
        <w:bottom w:val="none" w:sz="0" w:space="0" w:color="auto"/>
        <w:right w:val="none" w:sz="0" w:space="0" w:color="auto"/>
      </w:divBdr>
    </w:div>
    <w:div w:id="1354844736">
      <w:marLeft w:val="640"/>
      <w:marRight w:val="0"/>
      <w:marTop w:val="0"/>
      <w:marBottom w:val="0"/>
      <w:divBdr>
        <w:top w:val="none" w:sz="0" w:space="0" w:color="auto"/>
        <w:left w:val="none" w:sz="0" w:space="0" w:color="auto"/>
        <w:bottom w:val="none" w:sz="0" w:space="0" w:color="auto"/>
        <w:right w:val="none" w:sz="0" w:space="0" w:color="auto"/>
      </w:divBdr>
    </w:div>
    <w:div w:id="1354845985">
      <w:marLeft w:val="640"/>
      <w:marRight w:val="0"/>
      <w:marTop w:val="0"/>
      <w:marBottom w:val="0"/>
      <w:divBdr>
        <w:top w:val="none" w:sz="0" w:space="0" w:color="auto"/>
        <w:left w:val="none" w:sz="0" w:space="0" w:color="auto"/>
        <w:bottom w:val="none" w:sz="0" w:space="0" w:color="auto"/>
        <w:right w:val="none" w:sz="0" w:space="0" w:color="auto"/>
      </w:divBdr>
    </w:div>
    <w:div w:id="1354922388">
      <w:marLeft w:val="640"/>
      <w:marRight w:val="0"/>
      <w:marTop w:val="0"/>
      <w:marBottom w:val="0"/>
      <w:divBdr>
        <w:top w:val="none" w:sz="0" w:space="0" w:color="auto"/>
        <w:left w:val="none" w:sz="0" w:space="0" w:color="auto"/>
        <w:bottom w:val="none" w:sz="0" w:space="0" w:color="auto"/>
        <w:right w:val="none" w:sz="0" w:space="0" w:color="auto"/>
      </w:divBdr>
    </w:div>
    <w:div w:id="1354959811">
      <w:marLeft w:val="640"/>
      <w:marRight w:val="0"/>
      <w:marTop w:val="0"/>
      <w:marBottom w:val="0"/>
      <w:divBdr>
        <w:top w:val="none" w:sz="0" w:space="0" w:color="auto"/>
        <w:left w:val="none" w:sz="0" w:space="0" w:color="auto"/>
        <w:bottom w:val="none" w:sz="0" w:space="0" w:color="auto"/>
        <w:right w:val="none" w:sz="0" w:space="0" w:color="auto"/>
      </w:divBdr>
    </w:div>
    <w:div w:id="1355229963">
      <w:marLeft w:val="640"/>
      <w:marRight w:val="0"/>
      <w:marTop w:val="0"/>
      <w:marBottom w:val="0"/>
      <w:divBdr>
        <w:top w:val="none" w:sz="0" w:space="0" w:color="auto"/>
        <w:left w:val="none" w:sz="0" w:space="0" w:color="auto"/>
        <w:bottom w:val="none" w:sz="0" w:space="0" w:color="auto"/>
        <w:right w:val="none" w:sz="0" w:space="0" w:color="auto"/>
      </w:divBdr>
    </w:div>
    <w:div w:id="1355304278">
      <w:marLeft w:val="640"/>
      <w:marRight w:val="0"/>
      <w:marTop w:val="0"/>
      <w:marBottom w:val="0"/>
      <w:divBdr>
        <w:top w:val="none" w:sz="0" w:space="0" w:color="auto"/>
        <w:left w:val="none" w:sz="0" w:space="0" w:color="auto"/>
        <w:bottom w:val="none" w:sz="0" w:space="0" w:color="auto"/>
        <w:right w:val="none" w:sz="0" w:space="0" w:color="auto"/>
      </w:divBdr>
    </w:div>
    <w:div w:id="1355501685">
      <w:marLeft w:val="640"/>
      <w:marRight w:val="0"/>
      <w:marTop w:val="0"/>
      <w:marBottom w:val="0"/>
      <w:divBdr>
        <w:top w:val="none" w:sz="0" w:space="0" w:color="auto"/>
        <w:left w:val="none" w:sz="0" w:space="0" w:color="auto"/>
        <w:bottom w:val="none" w:sz="0" w:space="0" w:color="auto"/>
        <w:right w:val="none" w:sz="0" w:space="0" w:color="auto"/>
      </w:divBdr>
    </w:div>
    <w:div w:id="1355502570">
      <w:marLeft w:val="640"/>
      <w:marRight w:val="0"/>
      <w:marTop w:val="0"/>
      <w:marBottom w:val="0"/>
      <w:divBdr>
        <w:top w:val="none" w:sz="0" w:space="0" w:color="auto"/>
        <w:left w:val="none" w:sz="0" w:space="0" w:color="auto"/>
        <w:bottom w:val="none" w:sz="0" w:space="0" w:color="auto"/>
        <w:right w:val="none" w:sz="0" w:space="0" w:color="auto"/>
      </w:divBdr>
    </w:div>
    <w:div w:id="1355570779">
      <w:marLeft w:val="640"/>
      <w:marRight w:val="0"/>
      <w:marTop w:val="0"/>
      <w:marBottom w:val="0"/>
      <w:divBdr>
        <w:top w:val="none" w:sz="0" w:space="0" w:color="auto"/>
        <w:left w:val="none" w:sz="0" w:space="0" w:color="auto"/>
        <w:bottom w:val="none" w:sz="0" w:space="0" w:color="auto"/>
        <w:right w:val="none" w:sz="0" w:space="0" w:color="auto"/>
      </w:divBdr>
    </w:div>
    <w:div w:id="1355573446">
      <w:marLeft w:val="640"/>
      <w:marRight w:val="0"/>
      <w:marTop w:val="0"/>
      <w:marBottom w:val="0"/>
      <w:divBdr>
        <w:top w:val="none" w:sz="0" w:space="0" w:color="auto"/>
        <w:left w:val="none" w:sz="0" w:space="0" w:color="auto"/>
        <w:bottom w:val="none" w:sz="0" w:space="0" w:color="auto"/>
        <w:right w:val="none" w:sz="0" w:space="0" w:color="auto"/>
      </w:divBdr>
    </w:div>
    <w:div w:id="1355617811">
      <w:marLeft w:val="640"/>
      <w:marRight w:val="0"/>
      <w:marTop w:val="0"/>
      <w:marBottom w:val="0"/>
      <w:divBdr>
        <w:top w:val="none" w:sz="0" w:space="0" w:color="auto"/>
        <w:left w:val="none" w:sz="0" w:space="0" w:color="auto"/>
        <w:bottom w:val="none" w:sz="0" w:space="0" w:color="auto"/>
        <w:right w:val="none" w:sz="0" w:space="0" w:color="auto"/>
      </w:divBdr>
    </w:div>
    <w:div w:id="1355618893">
      <w:marLeft w:val="640"/>
      <w:marRight w:val="0"/>
      <w:marTop w:val="0"/>
      <w:marBottom w:val="0"/>
      <w:divBdr>
        <w:top w:val="none" w:sz="0" w:space="0" w:color="auto"/>
        <w:left w:val="none" w:sz="0" w:space="0" w:color="auto"/>
        <w:bottom w:val="none" w:sz="0" w:space="0" w:color="auto"/>
        <w:right w:val="none" w:sz="0" w:space="0" w:color="auto"/>
      </w:divBdr>
    </w:div>
    <w:div w:id="1355619631">
      <w:marLeft w:val="640"/>
      <w:marRight w:val="0"/>
      <w:marTop w:val="0"/>
      <w:marBottom w:val="0"/>
      <w:divBdr>
        <w:top w:val="none" w:sz="0" w:space="0" w:color="auto"/>
        <w:left w:val="none" w:sz="0" w:space="0" w:color="auto"/>
        <w:bottom w:val="none" w:sz="0" w:space="0" w:color="auto"/>
        <w:right w:val="none" w:sz="0" w:space="0" w:color="auto"/>
      </w:divBdr>
    </w:div>
    <w:div w:id="1355688251">
      <w:marLeft w:val="640"/>
      <w:marRight w:val="0"/>
      <w:marTop w:val="0"/>
      <w:marBottom w:val="0"/>
      <w:divBdr>
        <w:top w:val="none" w:sz="0" w:space="0" w:color="auto"/>
        <w:left w:val="none" w:sz="0" w:space="0" w:color="auto"/>
        <w:bottom w:val="none" w:sz="0" w:space="0" w:color="auto"/>
        <w:right w:val="none" w:sz="0" w:space="0" w:color="auto"/>
      </w:divBdr>
    </w:div>
    <w:div w:id="1355961955">
      <w:marLeft w:val="640"/>
      <w:marRight w:val="0"/>
      <w:marTop w:val="0"/>
      <w:marBottom w:val="0"/>
      <w:divBdr>
        <w:top w:val="none" w:sz="0" w:space="0" w:color="auto"/>
        <w:left w:val="none" w:sz="0" w:space="0" w:color="auto"/>
        <w:bottom w:val="none" w:sz="0" w:space="0" w:color="auto"/>
        <w:right w:val="none" w:sz="0" w:space="0" w:color="auto"/>
      </w:divBdr>
    </w:div>
    <w:div w:id="1356036356">
      <w:marLeft w:val="640"/>
      <w:marRight w:val="0"/>
      <w:marTop w:val="0"/>
      <w:marBottom w:val="0"/>
      <w:divBdr>
        <w:top w:val="none" w:sz="0" w:space="0" w:color="auto"/>
        <w:left w:val="none" w:sz="0" w:space="0" w:color="auto"/>
        <w:bottom w:val="none" w:sz="0" w:space="0" w:color="auto"/>
        <w:right w:val="none" w:sz="0" w:space="0" w:color="auto"/>
      </w:divBdr>
    </w:div>
    <w:div w:id="1356074005">
      <w:marLeft w:val="640"/>
      <w:marRight w:val="0"/>
      <w:marTop w:val="0"/>
      <w:marBottom w:val="0"/>
      <w:divBdr>
        <w:top w:val="none" w:sz="0" w:space="0" w:color="auto"/>
        <w:left w:val="none" w:sz="0" w:space="0" w:color="auto"/>
        <w:bottom w:val="none" w:sz="0" w:space="0" w:color="auto"/>
        <w:right w:val="none" w:sz="0" w:space="0" w:color="auto"/>
      </w:divBdr>
    </w:div>
    <w:div w:id="1356080401">
      <w:marLeft w:val="640"/>
      <w:marRight w:val="0"/>
      <w:marTop w:val="0"/>
      <w:marBottom w:val="0"/>
      <w:divBdr>
        <w:top w:val="none" w:sz="0" w:space="0" w:color="auto"/>
        <w:left w:val="none" w:sz="0" w:space="0" w:color="auto"/>
        <w:bottom w:val="none" w:sz="0" w:space="0" w:color="auto"/>
        <w:right w:val="none" w:sz="0" w:space="0" w:color="auto"/>
      </w:divBdr>
    </w:div>
    <w:div w:id="1356081980">
      <w:marLeft w:val="640"/>
      <w:marRight w:val="0"/>
      <w:marTop w:val="0"/>
      <w:marBottom w:val="0"/>
      <w:divBdr>
        <w:top w:val="none" w:sz="0" w:space="0" w:color="auto"/>
        <w:left w:val="none" w:sz="0" w:space="0" w:color="auto"/>
        <w:bottom w:val="none" w:sz="0" w:space="0" w:color="auto"/>
        <w:right w:val="none" w:sz="0" w:space="0" w:color="auto"/>
      </w:divBdr>
    </w:div>
    <w:div w:id="1356226834">
      <w:marLeft w:val="640"/>
      <w:marRight w:val="0"/>
      <w:marTop w:val="0"/>
      <w:marBottom w:val="0"/>
      <w:divBdr>
        <w:top w:val="none" w:sz="0" w:space="0" w:color="auto"/>
        <w:left w:val="none" w:sz="0" w:space="0" w:color="auto"/>
        <w:bottom w:val="none" w:sz="0" w:space="0" w:color="auto"/>
        <w:right w:val="none" w:sz="0" w:space="0" w:color="auto"/>
      </w:divBdr>
    </w:div>
    <w:div w:id="1356230933">
      <w:marLeft w:val="640"/>
      <w:marRight w:val="0"/>
      <w:marTop w:val="0"/>
      <w:marBottom w:val="0"/>
      <w:divBdr>
        <w:top w:val="none" w:sz="0" w:space="0" w:color="auto"/>
        <w:left w:val="none" w:sz="0" w:space="0" w:color="auto"/>
        <w:bottom w:val="none" w:sz="0" w:space="0" w:color="auto"/>
        <w:right w:val="none" w:sz="0" w:space="0" w:color="auto"/>
      </w:divBdr>
    </w:div>
    <w:div w:id="1356231705">
      <w:marLeft w:val="640"/>
      <w:marRight w:val="0"/>
      <w:marTop w:val="0"/>
      <w:marBottom w:val="0"/>
      <w:divBdr>
        <w:top w:val="none" w:sz="0" w:space="0" w:color="auto"/>
        <w:left w:val="none" w:sz="0" w:space="0" w:color="auto"/>
        <w:bottom w:val="none" w:sz="0" w:space="0" w:color="auto"/>
        <w:right w:val="none" w:sz="0" w:space="0" w:color="auto"/>
      </w:divBdr>
    </w:div>
    <w:div w:id="1356232038">
      <w:marLeft w:val="640"/>
      <w:marRight w:val="0"/>
      <w:marTop w:val="0"/>
      <w:marBottom w:val="0"/>
      <w:divBdr>
        <w:top w:val="none" w:sz="0" w:space="0" w:color="auto"/>
        <w:left w:val="none" w:sz="0" w:space="0" w:color="auto"/>
        <w:bottom w:val="none" w:sz="0" w:space="0" w:color="auto"/>
        <w:right w:val="none" w:sz="0" w:space="0" w:color="auto"/>
      </w:divBdr>
    </w:div>
    <w:div w:id="1356343433">
      <w:marLeft w:val="640"/>
      <w:marRight w:val="0"/>
      <w:marTop w:val="0"/>
      <w:marBottom w:val="0"/>
      <w:divBdr>
        <w:top w:val="none" w:sz="0" w:space="0" w:color="auto"/>
        <w:left w:val="none" w:sz="0" w:space="0" w:color="auto"/>
        <w:bottom w:val="none" w:sz="0" w:space="0" w:color="auto"/>
        <w:right w:val="none" w:sz="0" w:space="0" w:color="auto"/>
      </w:divBdr>
    </w:div>
    <w:div w:id="1356425457">
      <w:marLeft w:val="640"/>
      <w:marRight w:val="0"/>
      <w:marTop w:val="0"/>
      <w:marBottom w:val="0"/>
      <w:divBdr>
        <w:top w:val="none" w:sz="0" w:space="0" w:color="auto"/>
        <w:left w:val="none" w:sz="0" w:space="0" w:color="auto"/>
        <w:bottom w:val="none" w:sz="0" w:space="0" w:color="auto"/>
        <w:right w:val="none" w:sz="0" w:space="0" w:color="auto"/>
      </w:divBdr>
    </w:div>
    <w:div w:id="1356466788">
      <w:marLeft w:val="640"/>
      <w:marRight w:val="0"/>
      <w:marTop w:val="0"/>
      <w:marBottom w:val="0"/>
      <w:divBdr>
        <w:top w:val="none" w:sz="0" w:space="0" w:color="auto"/>
        <w:left w:val="none" w:sz="0" w:space="0" w:color="auto"/>
        <w:bottom w:val="none" w:sz="0" w:space="0" w:color="auto"/>
        <w:right w:val="none" w:sz="0" w:space="0" w:color="auto"/>
      </w:divBdr>
    </w:div>
    <w:div w:id="1356468748">
      <w:marLeft w:val="640"/>
      <w:marRight w:val="0"/>
      <w:marTop w:val="0"/>
      <w:marBottom w:val="0"/>
      <w:divBdr>
        <w:top w:val="none" w:sz="0" w:space="0" w:color="auto"/>
        <w:left w:val="none" w:sz="0" w:space="0" w:color="auto"/>
        <w:bottom w:val="none" w:sz="0" w:space="0" w:color="auto"/>
        <w:right w:val="none" w:sz="0" w:space="0" w:color="auto"/>
      </w:divBdr>
    </w:div>
    <w:div w:id="1356493943">
      <w:marLeft w:val="640"/>
      <w:marRight w:val="0"/>
      <w:marTop w:val="0"/>
      <w:marBottom w:val="0"/>
      <w:divBdr>
        <w:top w:val="none" w:sz="0" w:space="0" w:color="auto"/>
        <w:left w:val="none" w:sz="0" w:space="0" w:color="auto"/>
        <w:bottom w:val="none" w:sz="0" w:space="0" w:color="auto"/>
        <w:right w:val="none" w:sz="0" w:space="0" w:color="auto"/>
      </w:divBdr>
    </w:div>
    <w:div w:id="1356540511">
      <w:marLeft w:val="640"/>
      <w:marRight w:val="0"/>
      <w:marTop w:val="0"/>
      <w:marBottom w:val="0"/>
      <w:divBdr>
        <w:top w:val="none" w:sz="0" w:space="0" w:color="auto"/>
        <w:left w:val="none" w:sz="0" w:space="0" w:color="auto"/>
        <w:bottom w:val="none" w:sz="0" w:space="0" w:color="auto"/>
        <w:right w:val="none" w:sz="0" w:space="0" w:color="auto"/>
      </w:divBdr>
    </w:div>
    <w:div w:id="1356541099">
      <w:marLeft w:val="640"/>
      <w:marRight w:val="0"/>
      <w:marTop w:val="0"/>
      <w:marBottom w:val="0"/>
      <w:divBdr>
        <w:top w:val="none" w:sz="0" w:space="0" w:color="auto"/>
        <w:left w:val="none" w:sz="0" w:space="0" w:color="auto"/>
        <w:bottom w:val="none" w:sz="0" w:space="0" w:color="auto"/>
        <w:right w:val="none" w:sz="0" w:space="0" w:color="auto"/>
      </w:divBdr>
    </w:div>
    <w:div w:id="1356690448">
      <w:marLeft w:val="640"/>
      <w:marRight w:val="0"/>
      <w:marTop w:val="0"/>
      <w:marBottom w:val="0"/>
      <w:divBdr>
        <w:top w:val="none" w:sz="0" w:space="0" w:color="auto"/>
        <w:left w:val="none" w:sz="0" w:space="0" w:color="auto"/>
        <w:bottom w:val="none" w:sz="0" w:space="0" w:color="auto"/>
        <w:right w:val="none" w:sz="0" w:space="0" w:color="auto"/>
      </w:divBdr>
    </w:div>
    <w:div w:id="1356690466">
      <w:marLeft w:val="640"/>
      <w:marRight w:val="0"/>
      <w:marTop w:val="0"/>
      <w:marBottom w:val="0"/>
      <w:divBdr>
        <w:top w:val="none" w:sz="0" w:space="0" w:color="auto"/>
        <w:left w:val="none" w:sz="0" w:space="0" w:color="auto"/>
        <w:bottom w:val="none" w:sz="0" w:space="0" w:color="auto"/>
        <w:right w:val="none" w:sz="0" w:space="0" w:color="auto"/>
      </w:divBdr>
    </w:div>
    <w:div w:id="1356733231">
      <w:marLeft w:val="640"/>
      <w:marRight w:val="0"/>
      <w:marTop w:val="0"/>
      <w:marBottom w:val="0"/>
      <w:divBdr>
        <w:top w:val="none" w:sz="0" w:space="0" w:color="auto"/>
        <w:left w:val="none" w:sz="0" w:space="0" w:color="auto"/>
        <w:bottom w:val="none" w:sz="0" w:space="0" w:color="auto"/>
        <w:right w:val="none" w:sz="0" w:space="0" w:color="auto"/>
      </w:divBdr>
    </w:div>
    <w:div w:id="1356886570">
      <w:marLeft w:val="640"/>
      <w:marRight w:val="0"/>
      <w:marTop w:val="0"/>
      <w:marBottom w:val="0"/>
      <w:divBdr>
        <w:top w:val="none" w:sz="0" w:space="0" w:color="auto"/>
        <w:left w:val="none" w:sz="0" w:space="0" w:color="auto"/>
        <w:bottom w:val="none" w:sz="0" w:space="0" w:color="auto"/>
        <w:right w:val="none" w:sz="0" w:space="0" w:color="auto"/>
      </w:divBdr>
    </w:div>
    <w:div w:id="1356887743">
      <w:marLeft w:val="640"/>
      <w:marRight w:val="0"/>
      <w:marTop w:val="0"/>
      <w:marBottom w:val="0"/>
      <w:divBdr>
        <w:top w:val="none" w:sz="0" w:space="0" w:color="auto"/>
        <w:left w:val="none" w:sz="0" w:space="0" w:color="auto"/>
        <w:bottom w:val="none" w:sz="0" w:space="0" w:color="auto"/>
        <w:right w:val="none" w:sz="0" w:space="0" w:color="auto"/>
      </w:divBdr>
    </w:div>
    <w:div w:id="1356925916">
      <w:marLeft w:val="640"/>
      <w:marRight w:val="0"/>
      <w:marTop w:val="0"/>
      <w:marBottom w:val="0"/>
      <w:divBdr>
        <w:top w:val="none" w:sz="0" w:space="0" w:color="auto"/>
        <w:left w:val="none" w:sz="0" w:space="0" w:color="auto"/>
        <w:bottom w:val="none" w:sz="0" w:space="0" w:color="auto"/>
        <w:right w:val="none" w:sz="0" w:space="0" w:color="auto"/>
      </w:divBdr>
    </w:div>
    <w:div w:id="1356954986">
      <w:marLeft w:val="640"/>
      <w:marRight w:val="0"/>
      <w:marTop w:val="0"/>
      <w:marBottom w:val="0"/>
      <w:divBdr>
        <w:top w:val="none" w:sz="0" w:space="0" w:color="auto"/>
        <w:left w:val="none" w:sz="0" w:space="0" w:color="auto"/>
        <w:bottom w:val="none" w:sz="0" w:space="0" w:color="auto"/>
        <w:right w:val="none" w:sz="0" w:space="0" w:color="auto"/>
      </w:divBdr>
    </w:div>
    <w:div w:id="1357003314">
      <w:marLeft w:val="640"/>
      <w:marRight w:val="0"/>
      <w:marTop w:val="0"/>
      <w:marBottom w:val="0"/>
      <w:divBdr>
        <w:top w:val="none" w:sz="0" w:space="0" w:color="auto"/>
        <w:left w:val="none" w:sz="0" w:space="0" w:color="auto"/>
        <w:bottom w:val="none" w:sz="0" w:space="0" w:color="auto"/>
        <w:right w:val="none" w:sz="0" w:space="0" w:color="auto"/>
      </w:divBdr>
    </w:div>
    <w:div w:id="1357080780">
      <w:marLeft w:val="640"/>
      <w:marRight w:val="0"/>
      <w:marTop w:val="0"/>
      <w:marBottom w:val="0"/>
      <w:divBdr>
        <w:top w:val="none" w:sz="0" w:space="0" w:color="auto"/>
        <w:left w:val="none" w:sz="0" w:space="0" w:color="auto"/>
        <w:bottom w:val="none" w:sz="0" w:space="0" w:color="auto"/>
        <w:right w:val="none" w:sz="0" w:space="0" w:color="auto"/>
      </w:divBdr>
    </w:div>
    <w:div w:id="1357197886">
      <w:marLeft w:val="640"/>
      <w:marRight w:val="0"/>
      <w:marTop w:val="0"/>
      <w:marBottom w:val="0"/>
      <w:divBdr>
        <w:top w:val="none" w:sz="0" w:space="0" w:color="auto"/>
        <w:left w:val="none" w:sz="0" w:space="0" w:color="auto"/>
        <w:bottom w:val="none" w:sz="0" w:space="0" w:color="auto"/>
        <w:right w:val="none" w:sz="0" w:space="0" w:color="auto"/>
      </w:divBdr>
    </w:div>
    <w:div w:id="1357266078">
      <w:marLeft w:val="640"/>
      <w:marRight w:val="0"/>
      <w:marTop w:val="0"/>
      <w:marBottom w:val="0"/>
      <w:divBdr>
        <w:top w:val="none" w:sz="0" w:space="0" w:color="auto"/>
        <w:left w:val="none" w:sz="0" w:space="0" w:color="auto"/>
        <w:bottom w:val="none" w:sz="0" w:space="0" w:color="auto"/>
        <w:right w:val="none" w:sz="0" w:space="0" w:color="auto"/>
      </w:divBdr>
    </w:div>
    <w:div w:id="1357271216">
      <w:marLeft w:val="640"/>
      <w:marRight w:val="0"/>
      <w:marTop w:val="0"/>
      <w:marBottom w:val="0"/>
      <w:divBdr>
        <w:top w:val="none" w:sz="0" w:space="0" w:color="auto"/>
        <w:left w:val="none" w:sz="0" w:space="0" w:color="auto"/>
        <w:bottom w:val="none" w:sz="0" w:space="0" w:color="auto"/>
        <w:right w:val="none" w:sz="0" w:space="0" w:color="auto"/>
      </w:divBdr>
    </w:div>
    <w:div w:id="1357316693">
      <w:marLeft w:val="640"/>
      <w:marRight w:val="0"/>
      <w:marTop w:val="0"/>
      <w:marBottom w:val="0"/>
      <w:divBdr>
        <w:top w:val="none" w:sz="0" w:space="0" w:color="auto"/>
        <w:left w:val="none" w:sz="0" w:space="0" w:color="auto"/>
        <w:bottom w:val="none" w:sz="0" w:space="0" w:color="auto"/>
        <w:right w:val="none" w:sz="0" w:space="0" w:color="auto"/>
      </w:divBdr>
    </w:div>
    <w:div w:id="1357341558">
      <w:marLeft w:val="640"/>
      <w:marRight w:val="0"/>
      <w:marTop w:val="0"/>
      <w:marBottom w:val="0"/>
      <w:divBdr>
        <w:top w:val="none" w:sz="0" w:space="0" w:color="auto"/>
        <w:left w:val="none" w:sz="0" w:space="0" w:color="auto"/>
        <w:bottom w:val="none" w:sz="0" w:space="0" w:color="auto"/>
        <w:right w:val="none" w:sz="0" w:space="0" w:color="auto"/>
      </w:divBdr>
    </w:div>
    <w:div w:id="1357343321">
      <w:marLeft w:val="640"/>
      <w:marRight w:val="0"/>
      <w:marTop w:val="0"/>
      <w:marBottom w:val="0"/>
      <w:divBdr>
        <w:top w:val="none" w:sz="0" w:space="0" w:color="auto"/>
        <w:left w:val="none" w:sz="0" w:space="0" w:color="auto"/>
        <w:bottom w:val="none" w:sz="0" w:space="0" w:color="auto"/>
        <w:right w:val="none" w:sz="0" w:space="0" w:color="auto"/>
      </w:divBdr>
    </w:div>
    <w:div w:id="1357388808">
      <w:marLeft w:val="640"/>
      <w:marRight w:val="0"/>
      <w:marTop w:val="0"/>
      <w:marBottom w:val="0"/>
      <w:divBdr>
        <w:top w:val="none" w:sz="0" w:space="0" w:color="auto"/>
        <w:left w:val="none" w:sz="0" w:space="0" w:color="auto"/>
        <w:bottom w:val="none" w:sz="0" w:space="0" w:color="auto"/>
        <w:right w:val="none" w:sz="0" w:space="0" w:color="auto"/>
      </w:divBdr>
    </w:div>
    <w:div w:id="1357390205">
      <w:marLeft w:val="640"/>
      <w:marRight w:val="0"/>
      <w:marTop w:val="0"/>
      <w:marBottom w:val="0"/>
      <w:divBdr>
        <w:top w:val="none" w:sz="0" w:space="0" w:color="auto"/>
        <w:left w:val="none" w:sz="0" w:space="0" w:color="auto"/>
        <w:bottom w:val="none" w:sz="0" w:space="0" w:color="auto"/>
        <w:right w:val="none" w:sz="0" w:space="0" w:color="auto"/>
      </w:divBdr>
    </w:div>
    <w:div w:id="1357390840">
      <w:marLeft w:val="640"/>
      <w:marRight w:val="0"/>
      <w:marTop w:val="0"/>
      <w:marBottom w:val="0"/>
      <w:divBdr>
        <w:top w:val="none" w:sz="0" w:space="0" w:color="auto"/>
        <w:left w:val="none" w:sz="0" w:space="0" w:color="auto"/>
        <w:bottom w:val="none" w:sz="0" w:space="0" w:color="auto"/>
        <w:right w:val="none" w:sz="0" w:space="0" w:color="auto"/>
      </w:divBdr>
    </w:div>
    <w:div w:id="1357461223">
      <w:marLeft w:val="640"/>
      <w:marRight w:val="0"/>
      <w:marTop w:val="0"/>
      <w:marBottom w:val="0"/>
      <w:divBdr>
        <w:top w:val="none" w:sz="0" w:space="0" w:color="auto"/>
        <w:left w:val="none" w:sz="0" w:space="0" w:color="auto"/>
        <w:bottom w:val="none" w:sz="0" w:space="0" w:color="auto"/>
        <w:right w:val="none" w:sz="0" w:space="0" w:color="auto"/>
      </w:divBdr>
    </w:div>
    <w:div w:id="1357535865">
      <w:marLeft w:val="640"/>
      <w:marRight w:val="0"/>
      <w:marTop w:val="0"/>
      <w:marBottom w:val="0"/>
      <w:divBdr>
        <w:top w:val="none" w:sz="0" w:space="0" w:color="auto"/>
        <w:left w:val="none" w:sz="0" w:space="0" w:color="auto"/>
        <w:bottom w:val="none" w:sz="0" w:space="0" w:color="auto"/>
        <w:right w:val="none" w:sz="0" w:space="0" w:color="auto"/>
      </w:divBdr>
    </w:div>
    <w:div w:id="1357538044">
      <w:marLeft w:val="640"/>
      <w:marRight w:val="0"/>
      <w:marTop w:val="0"/>
      <w:marBottom w:val="0"/>
      <w:divBdr>
        <w:top w:val="none" w:sz="0" w:space="0" w:color="auto"/>
        <w:left w:val="none" w:sz="0" w:space="0" w:color="auto"/>
        <w:bottom w:val="none" w:sz="0" w:space="0" w:color="auto"/>
        <w:right w:val="none" w:sz="0" w:space="0" w:color="auto"/>
      </w:divBdr>
    </w:div>
    <w:div w:id="1357540394">
      <w:marLeft w:val="640"/>
      <w:marRight w:val="0"/>
      <w:marTop w:val="0"/>
      <w:marBottom w:val="0"/>
      <w:divBdr>
        <w:top w:val="none" w:sz="0" w:space="0" w:color="auto"/>
        <w:left w:val="none" w:sz="0" w:space="0" w:color="auto"/>
        <w:bottom w:val="none" w:sz="0" w:space="0" w:color="auto"/>
        <w:right w:val="none" w:sz="0" w:space="0" w:color="auto"/>
      </w:divBdr>
    </w:div>
    <w:div w:id="1357541439">
      <w:marLeft w:val="640"/>
      <w:marRight w:val="0"/>
      <w:marTop w:val="0"/>
      <w:marBottom w:val="0"/>
      <w:divBdr>
        <w:top w:val="none" w:sz="0" w:space="0" w:color="auto"/>
        <w:left w:val="none" w:sz="0" w:space="0" w:color="auto"/>
        <w:bottom w:val="none" w:sz="0" w:space="0" w:color="auto"/>
        <w:right w:val="none" w:sz="0" w:space="0" w:color="auto"/>
      </w:divBdr>
    </w:div>
    <w:div w:id="1357661527">
      <w:marLeft w:val="640"/>
      <w:marRight w:val="0"/>
      <w:marTop w:val="0"/>
      <w:marBottom w:val="0"/>
      <w:divBdr>
        <w:top w:val="none" w:sz="0" w:space="0" w:color="auto"/>
        <w:left w:val="none" w:sz="0" w:space="0" w:color="auto"/>
        <w:bottom w:val="none" w:sz="0" w:space="0" w:color="auto"/>
        <w:right w:val="none" w:sz="0" w:space="0" w:color="auto"/>
      </w:divBdr>
    </w:div>
    <w:div w:id="1357729842">
      <w:marLeft w:val="640"/>
      <w:marRight w:val="0"/>
      <w:marTop w:val="0"/>
      <w:marBottom w:val="0"/>
      <w:divBdr>
        <w:top w:val="none" w:sz="0" w:space="0" w:color="auto"/>
        <w:left w:val="none" w:sz="0" w:space="0" w:color="auto"/>
        <w:bottom w:val="none" w:sz="0" w:space="0" w:color="auto"/>
        <w:right w:val="none" w:sz="0" w:space="0" w:color="auto"/>
      </w:divBdr>
    </w:div>
    <w:div w:id="1357733459">
      <w:marLeft w:val="640"/>
      <w:marRight w:val="0"/>
      <w:marTop w:val="0"/>
      <w:marBottom w:val="0"/>
      <w:divBdr>
        <w:top w:val="none" w:sz="0" w:space="0" w:color="auto"/>
        <w:left w:val="none" w:sz="0" w:space="0" w:color="auto"/>
        <w:bottom w:val="none" w:sz="0" w:space="0" w:color="auto"/>
        <w:right w:val="none" w:sz="0" w:space="0" w:color="auto"/>
      </w:divBdr>
    </w:div>
    <w:div w:id="1357734504">
      <w:marLeft w:val="640"/>
      <w:marRight w:val="0"/>
      <w:marTop w:val="0"/>
      <w:marBottom w:val="0"/>
      <w:divBdr>
        <w:top w:val="none" w:sz="0" w:space="0" w:color="auto"/>
        <w:left w:val="none" w:sz="0" w:space="0" w:color="auto"/>
        <w:bottom w:val="none" w:sz="0" w:space="0" w:color="auto"/>
        <w:right w:val="none" w:sz="0" w:space="0" w:color="auto"/>
      </w:divBdr>
    </w:div>
    <w:div w:id="1357851789">
      <w:marLeft w:val="640"/>
      <w:marRight w:val="0"/>
      <w:marTop w:val="0"/>
      <w:marBottom w:val="0"/>
      <w:divBdr>
        <w:top w:val="none" w:sz="0" w:space="0" w:color="auto"/>
        <w:left w:val="none" w:sz="0" w:space="0" w:color="auto"/>
        <w:bottom w:val="none" w:sz="0" w:space="0" w:color="auto"/>
        <w:right w:val="none" w:sz="0" w:space="0" w:color="auto"/>
      </w:divBdr>
    </w:div>
    <w:div w:id="1357852101">
      <w:marLeft w:val="640"/>
      <w:marRight w:val="0"/>
      <w:marTop w:val="0"/>
      <w:marBottom w:val="0"/>
      <w:divBdr>
        <w:top w:val="none" w:sz="0" w:space="0" w:color="auto"/>
        <w:left w:val="none" w:sz="0" w:space="0" w:color="auto"/>
        <w:bottom w:val="none" w:sz="0" w:space="0" w:color="auto"/>
        <w:right w:val="none" w:sz="0" w:space="0" w:color="auto"/>
      </w:divBdr>
    </w:div>
    <w:div w:id="1357854171">
      <w:marLeft w:val="640"/>
      <w:marRight w:val="0"/>
      <w:marTop w:val="0"/>
      <w:marBottom w:val="0"/>
      <w:divBdr>
        <w:top w:val="none" w:sz="0" w:space="0" w:color="auto"/>
        <w:left w:val="none" w:sz="0" w:space="0" w:color="auto"/>
        <w:bottom w:val="none" w:sz="0" w:space="0" w:color="auto"/>
        <w:right w:val="none" w:sz="0" w:space="0" w:color="auto"/>
      </w:divBdr>
    </w:div>
    <w:div w:id="1357922709">
      <w:marLeft w:val="640"/>
      <w:marRight w:val="0"/>
      <w:marTop w:val="0"/>
      <w:marBottom w:val="0"/>
      <w:divBdr>
        <w:top w:val="none" w:sz="0" w:space="0" w:color="auto"/>
        <w:left w:val="none" w:sz="0" w:space="0" w:color="auto"/>
        <w:bottom w:val="none" w:sz="0" w:space="0" w:color="auto"/>
        <w:right w:val="none" w:sz="0" w:space="0" w:color="auto"/>
      </w:divBdr>
    </w:div>
    <w:div w:id="1357996786">
      <w:marLeft w:val="640"/>
      <w:marRight w:val="0"/>
      <w:marTop w:val="0"/>
      <w:marBottom w:val="0"/>
      <w:divBdr>
        <w:top w:val="none" w:sz="0" w:space="0" w:color="auto"/>
        <w:left w:val="none" w:sz="0" w:space="0" w:color="auto"/>
        <w:bottom w:val="none" w:sz="0" w:space="0" w:color="auto"/>
        <w:right w:val="none" w:sz="0" w:space="0" w:color="auto"/>
      </w:divBdr>
    </w:div>
    <w:div w:id="1358047598">
      <w:marLeft w:val="640"/>
      <w:marRight w:val="0"/>
      <w:marTop w:val="0"/>
      <w:marBottom w:val="0"/>
      <w:divBdr>
        <w:top w:val="none" w:sz="0" w:space="0" w:color="auto"/>
        <w:left w:val="none" w:sz="0" w:space="0" w:color="auto"/>
        <w:bottom w:val="none" w:sz="0" w:space="0" w:color="auto"/>
        <w:right w:val="none" w:sz="0" w:space="0" w:color="auto"/>
      </w:divBdr>
    </w:div>
    <w:div w:id="1358122519">
      <w:marLeft w:val="640"/>
      <w:marRight w:val="0"/>
      <w:marTop w:val="0"/>
      <w:marBottom w:val="0"/>
      <w:divBdr>
        <w:top w:val="none" w:sz="0" w:space="0" w:color="auto"/>
        <w:left w:val="none" w:sz="0" w:space="0" w:color="auto"/>
        <w:bottom w:val="none" w:sz="0" w:space="0" w:color="auto"/>
        <w:right w:val="none" w:sz="0" w:space="0" w:color="auto"/>
      </w:divBdr>
    </w:div>
    <w:div w:id="1358194116">
      <w:marLeft w:val="640"/>
      <w:marRight w:val="0"/>
      <w:marTop w:val="0"/>
      <w:marBottom w:val="0"/>
      <w:divBdr>
        <w:top w:val="none" w:sz="0" w:space="0" w:color="auto"/>
        <w:left w:val="none" w:sz="0" w:space="0" w:color="auto"/>
        <w:bottom w:val="none" w:sz="0" w:space="0" w:color="auto"/>
        <w:right w:val="none" w:sz="0" w:space="0" w:color="auto"/>
      </w:divBdr>
    </w:div>
    <w:div w:id="1358430594">
      <w:marLeft w:val="640"/>
      <w:marRight w:val="0"/>
      <w:marTop w:val="0"/>
      <w:marBottom w:val="0"/>
      <w:divBdr>
        <w:top w:val="none" w:sz="0" w:space="0" w:color="auto"/>
        <w:left w:val="none" w:sz="0" w:space="0" w:color="auto"/>
        <w:bottom w:val="none" w:sz="0" w:space="0" w:color="auto"/>
        <w:right w:val="none" w:sz="0" w:space="0" w:color="auto"/>
      </w:divBdr>
    </w:div>
    <w:div w:id="1358461221">
      <w:marLeft w:val="640"/>
      <w:marRight w:val="0"/>
      <w:marTop w:val="0"/>
      <w:marBottom w:val="0"/>
      <w:divBdr>
        <w:top w:val="none" w:sz="0" w:space="0" w:color="auto"/>
        <w:left w:val="none" w:sz="0" w:space="0" w:color="auto"/>
        <w:bottom w:val="none" w:sz="0" w:space="0" w:color="auto"/>
        <w:right w:val="none" w:sz="0" w:space="0" w:color="auto"/>
      </w:divBdr>
    </w:div>
    <w:div w:id="1358579563">
      <w:marLeft w:val="640"/>
      <w:marRight w:val="0"/>
      <w:marTop w:val="0"/>
      <w:marBottom w:val="0"/>
      <w:divBdr>
        <w:top w:val="none" w:sz="0" w:space="0" w:color="auto"/>
        <w:left w:val="none" w:sz="0" w:space="0" w:color="auto"/>
        <w:bottom w:val="none" w:sz="0" w:space="0" w:color="auto"/>
        <w:right w:val="none" w:sz="0" w:space="0" w:color="auto"/>
      </w:divBdr>
    </w:div>
    <w:div w:id="1358582998">
      <w:marLeft w:val="640"/>
      <w:marRight w:val="0"/>
      <w:marTop w:val="0"/>
      <w:marBottom w:val="0"/>
      <w:divBdr>
        <w:top w:val="none" w:sz="0" w:space="0" w:color="auto"/>
        <w:left w:val="none" w:sz="0" w:space="0" w:color="auto"/>
        <w:bottom w:val="none" w:sz="0" w:space="0" w:color="auto"/>
        <w:right w:val="none" w:sz="0" w:space="0" w:color="auto"/>
      </w:divBdr>
    </w:div>
    <w:div w:id="1358651786">
      <w:marLeft w:val="640"/>
      <w:marRight w:val="0"/>
      <w:marTop w:val="0"/>
      <w:marBottom w:val="0"/>
      <w:divBdr>
        <w:top w:val="none" w:sz="0" w:space="0" w:color="auto"/>
        <w:left w:val="none" w:sz="0" w:space="0" w:color="auto"/>
        <w:bottom w:val="none" w:sz="0" w:space="0" w:color="auto"/>
        <w:right w:val="none" w:sz="0" w:space="0" w:color="auto"/>
      </w:divBdr>
    </w:div>
    <w:div w:id="1358849371">
      <w:marLeft w:val="640"/>
      <w:marRight w:val="0"/>
      <w:marTop w:val="0"/>
      <w:marBottom w:val="0"/>
      <w:divBdr>
        <w:top w:val="none" w:sz="0" w:space="0" w:color="auto"/>
        <w:left w:val="none" w:sz="0" w:space="0" w:color="auto"/>
        <w:bottom w:val="none" w:sz="0" w:space="0" w:color="auto"/>
        <w:right w:val="none" w:sz="0" w:space="0" w:color="auto"/>
      </w:divBdr>
    </w:div>
    <w:div w:id="1358851351">
      <w:marLeft w:val="640"/>
      <w:marRight w:val="0"/>
      <w:marTop w:val="0"/>
      <w:marBottom w:val="0"/>
      <w:divBdr>
        <w:top w:val="none" w:sz="0" w:space="0" w:color="auto"/>
        <w:left w:val="none" w:sz="0" w:space="0" w:color="auto"/>
        <w:bottom w:val="none" w:sz="0" w:space="0" w:color="auto"/>
        <w:right w:val="none" w:sz="0" w:space="0" w:color="auto"/>
      </w:divBdr>
    </w:div>
    <w:div w:id="1359087568">
      <w:marLeft w:val="640"/>
      <w:marRight w:val="0"/>
      <w:marTop w:val="0"/>
      <w:marBottom w:val="0"/>
      <w:divBdr>
        <w:top w:val="none" w:sz="0" w:space="0" w:color="auto"/>
        <w:left w:val="none" w:sz="0" w:space="0" w:color="auto"/>
        <w:bottom w:val="none" w:sz="0" w:space="0" w:color="auto"/>
        <w:right w:val="none" w:sz="0" w:space="0" w:color="auto"/>
      </w:divBdr>
    </w:div>
    <w:div w:id="1359115435">
      <w:marLeft w:val="640"/>
      <w:marRight w:val="0"/>
      <w:marTop w:val="0"/>
      <w:marBottom w:val="0"/>
      <w:divBdr>
        <w:top w:val="none" w:sz="0" w:space="0" w:color="auto"/>
        <w:left w:val="none" w:sz="0" w:space="0" w:color="auto"/>
        <w:bottom w:val="none" w:sz="0" w:space="0" w:color="auto"/>
        <w:right w:val="none" w:sz="0" w:space="0" w:color="auto"/>
      </w:divBdr>
    </w:div>
    <w:div w:id="1359235734">
      <w:marLeft w:val="640"/>
      <w:marRight w:val="0"/>
      <w:marTop w:val="0"/>
      <w:marBottom w:val="0"/>
      <w:divBdr>
        <w:top w:val="none" w:sz="0" w:space="0" w:color="auto"/>
        <w:left w:val="none" w:sz="0" w:space="0" w:color="auto"/>
        <w:bottom w:val="none" w:sz="0" w:space="0" w:color="auto"/>
        <w:right w:val="none" w:sz="0" w:space="0" w:color="auto"/>
      </w:divBdr>
    </w:div>
    <w:div w:id="1359311212">
      <w:marLeft w:val="640"/>
      <w:marRight w:val="0"/>
      <w:marTop w:val="0"/>
      <w:marBottom w:val="0"/>
      <w:divBdr>
        <w:top w:val="none" w:sz="0" w:space="0" w:color="auto"/>
        <w:left w:val="none" w:sz="0" w:space="0" w:color="auto"/>
        <w:bottom w:val="none" w:sz="0" w:space="0" w:color="auto"/>
        <w:right w:val="none" w:sz="0" w:space="0" w:color="auto"/>
      </w:divBdr>
    </w:div>
    <w:div w:id="1359314687">
      <w:marLeft w:val="640"/>
      <w:marRight w:val="0"/>
      <w:marTop w:val="0"/>
      <w:marBottom w:val="0"/>
      <w:divBdr>
        <w:top w:val="none" w:sz="0" w:space="0" w:color="auto"/>
        <w:left w:val="none" w:sz="0" w:space="0" w:color="auto"/>
        <w:bottom w:val="none" w:sz="0" w:space="0" w:color="auto"/>
        <w:right w:val="none" w:sz="0" w:space="0" w:color="auto"/>
      </w:divBdr>
    </w:div>
    <w:div w:id="1359354393">
      <w:marLeft w:val="640"/>
      <w:marRight w:val="0"/>
      <w:marTop w:val="0"/>
      <w:marBottom w:val="0"/>
      <w:divBdr>
        <w:top w:val="none" w:sz="0" w:space="0" w:color="auto"/>
        <w:left w:val="none" w:sz="0" w:space="0" w:color="auto"/>
        <w:bottom w:val="none" w:sz="0" w:space="0" w:color="auto"/>
        <w:right w:val="none" w:sz="0" w:space="0" w:color="auto"/>
      </w:divBdr>
    </w:div>
    <w:div w:id="1359500278">
      <w:marLeft w:val="640"/>
      <w:marRight w:val="0"/>
      <w:marTop w:val="0"/>
      <w:marBottom w:val="0"/>
      <w:divBdr>
        <w:top w:val="none" w:sz="0" w:space="0" w:color="auto"/>
        <w:left w:val="none" w:sz="0" w:space="0" w:color="auto"/>
        <w:bottom w:val="none" w:sz="0" w:space="0" w:color="auto"/>
        <w:right w:val="none" w:sz="0" w:space="0" w:color="auto"/>
      </w:divBdr>
    </w:div>
    <w:div w:id="1359504449">
      <w:marLeft w:val="640"/>
      <w:marRight w:val="0"/>
      <w:marTop w:val="0"/>
      <w:marBottom w:val="0"/>
      <w:divBdr>
        <w:top w:val="none" w:sz="0" w:space="0" w:color="auto"/>
        <w:left w:val="none" w:sz="0" w:space="0" w:color="auto"/>
        <w:bottom w:val="none" w:sz="0" w:space="0" w:color="auto"/>
        <w:right w:val="none" w:sz="0" w:space="0" w:color="auto"/>
      </w:divBdr>
    </w:div>
    <w:div w:id="1359546694">
      <w:marLeft w:val="640"/>
      <w:marRight w:val="0"/>
      <w:marTop w:val="0"/>
      <w:marBottom w:val="0"/>
      <w:divBdr>
        <w:top w:val="none" w:sz="0" w:space="0" w:color="auto"/>
        <w:left w:val="none" w:sz="0" w:space="0" w:color="auto"/>
        <w:bottom w:val="none" w:sz="0" w:space="0" w:color="auto"/>
        <w:right w:val="none" w:sz="0" w:space="0" w:color="auto"/>
      </w:divBdr>
    </w:div>
    <w:div w:id="1359548857">
      <w:marLeft w:val="640"/>
      <w:marRight w:val="0"/>
      <w:marTop w:val="0"/>
      <w:marBottom w:val="0"/>
      <w:divBdr>
        <w:top w:val="none" w:sz="0" w:space="0" w:color="auto"/>
        <w:left w:val="none" w:sz="0" w:space="0" w:color="auto"/>
        <w:bottom w:val="none" w:sz="0" w:space="0" w:color="auto"/>
        <w:right w:val="none" w:sz="0" w:space="0" w:color="auto"/>
      </w:divBdr>
    </w:div>
    <w:div w:id="1359550666">
      <w:marLeft w:val="640"/>
      <w:marRight w:val="0"/>
      <w:marTop w:val="0"/>
      <w:marBottom w:val="0"/>
      <w:divBdr>
        <w:top w:val="none" w:sz="0" w:space="0" w:color="auto"/>
        <w:left w:val="none" w:sz="0" w:space="0" w:color="auto"/>
        <w:bottom w:val="none" w:sz="0" w:space="0" w:color="auto"/>
        <w:right w:val="none" w:sz="0" w:space="0" w:color="auto"/>
      </w:divBdr>
    </w:div>
    <w:div w:id="1359698488">
      <w:marLeft w:val="640"/>
      <w:marRight w:val="0"/>
      <w:marTop w:val="0"/>
      <w:marBottom w:val="0"/>
      <w:divBdr>
        <w:top w:val="none" w:sz="0" w:space="0" w:color="auto"/>
        <w:left w:val="none" w:sz="0" w:space="0" w:color="auto"/>
        <w:bottom w:val="none" w:sz="0" w:space="0" w:color="auto"/>
        <w:right w:val="none" w:sz="0" w:space="0" w:color="auto"/>
      </w:divBdr>
    </w:div>
    <w:div w:id="1359702381">
      <w:marLeft w:val="640"/>
      <w:marRight w:val="0"/>
      <w:marTop w:val="0"/>
      <w:marBottom w:val="0"/>
      <w:divBdr>
        <w:top w:val="none" w:sz="0" w:space="0" w:color="auto"/>
        <w:left w:val="none" w:sz="0" w:space="0" w:color="auto"/>
        <w:bottom w:val="none" w:sz="0" w:space="0" w:color="auto"/>
        <w:right w:val="none" w:sz="0" w:space="0" w:color="auto"/>
      </w:divBdr>
    </w:div>
    <w:div w:id="1359817820">
      <w:marLeft w:val="640"/>
      <w:marRight w:val="0"/>
      <w:marTop w:val="0"/>
      <w:marBottom w:val="0"/>
      <w:divBdr>
        <w:top w:val="none" w:sz="0" w:space="0" w:color="auto"/>
        <w:left w:val="none" w:sz="0" w:space="0" w:color="auto"/>
        <w:bottom w:val="none" w:sz="0" w:space="0" w:color="auto"/>
        <w:right w:val="none" w:sz="0" w:space="0" w:color="auto"/>
      </w:divBdr>
    </w:div>
    <w:div w:id="1359817987">
      <w:marLeft w:val="640"/>
      <w:marRight w:val="0"/>
      <w:marTop w:val="0"/>
      <w:marBottom w:val="0"/>
      <w:divBdr>
        <w:top w:val="none" w:sz="0" w:space="0" w:color="auto"/>
        <w:left w:val="none" w:sz="0" w:space="0" w:color="auto"/>
        <w:bottom w:val="none" w:sz="0" w:space="0" w:color="auto"/>
        <w:right w:val="none" w:sz="0" w:space="0" w:color="auto"/>
      </w:divBdr>
    </w:div>
    <w:div w:id="1359890107">
      <w:marLeft w:val="640"/>
      <w:marRight w:val="0"/>
      <w:marTop w:val="0"/>
      <w:marBottom w:val="0"/>
      <w:divBdr>
        <w:top w:val="none" w:sz="0" w:space="0" w:color="auto"/>
        <w:left w:val="none" w:sz="0" w:space="0" w:color="auto"/>
        <w:bottom w:val="none" w:sz="0" w:space="0" w:color="auto"/>
        <w:right w:val="none" w:sz="0" w:space="0" w:color="auto"/>
      </w:divBdr>
    </w:div>
    <w:div w:id="1359891666">
      <w:marLeft w:val="640"/>
      <w:marRight w:val="0"/>
      <w:marTop w:val="0"/>
      <w:marBottom w:val="0"/>
      <w:divBdr>
        <w:top w:val="none" w:sz="0" w:space="0" w:color="auto"/>
        <w:left w:val="none" w:sz="0" w:space="0" w:color="auto"/>
        <w:bottom w:val="none" w:sz="0" w:space="0" w:color="auto"/>
        <w:right w:val="none" w:sz="0" w:space="0" w:color="auto"/>
      </w:divBdr>
    </w:div>
    <w:div w:id="1359892415">
      <w:marLeft w:val="640"/>
      <w:marRight w:val="0"/>
      <w:marTop w:val="0"/>
      <w:marBottom w:val="0"/>
      <w:divBdr>
        <w:top w:val="none" w:sz="0" w:space="0" w:color="auto"/>
        <w:left w:val="none" w:sz="0" w:space="0" w:color="auto"/>
        <w:bottom w:val="none" w:sz="0" w:space="0" w:color="auto"/>
        <w:right w:val="none" w:sz="0" w:space="0" w:color="auto"/>
      </w:divBdr>
    </w:div>
    <w:div w:id="1359938304">
      <w:marLeft w:val="640"/>
      <w:marRight w:val="0"/>
      <w:marTop w:val="0"/>
      <w:marBottom w:val="0"/>
      <w:divBdr>
        <w:top w:val="none" w:sz="0" w:space="0" w:color="auto"/>
        <w:left w:val="none" w:sz="0" w:space="0" w:color="auto"/>
        <w:bottom w:val="none" w:sz="0" w:space="0" w:color="auto"/>
        <w:right w:val="none" w:sz="0" w:space="0" w:color="auto"/>
      </w:divBdr>
    </w:div>
    <w:div w:id="1359964215">
      <w:marLeft w:val="640"/>
      <w:marRight w:val="0"/>
      <w:marTop w:val="0"/>
      <w:marBottom w:val="0"/>
      <w:divBdr>
        <w:top w:val="none" w:sz="0" w:space="0" w:color="auto"/>
        <w:left w:val="none" w:sz="0" w:space="0" w:color="auto"/>
        <w:bottom w:val="none" w:sz="0" w:space="0" w:color="auto"/>
        <w:right w:val="none" w:sz="0" w:space="0" w:color="auto"/>
      </w:divBdr>
    </w:div>
    <w:div w:id="1359967139">
      <w:marLeft w:val="640"/>
      <w:marRight w:val="0"/>
      <w:marTop w:val="0"/>
      <w:marBottom w:val="0"/>
      <w:divBdr>
        <w:top w:val="none" w:sz="0" w:space="0" w:color="auto"/>
        <w:left w:val="none" w:sz="0" w:space="0" w:color="auto"/>
        <w:bottom w:val="none" w:sz="0" w:space="0" w:color="auto"/>
        <w:right w:val="none" w:sz="0" w:space="0" w:color="auto"/>
      </w:divBdr>
    </w:div>
    <w:div w:id="1360013034">
      <w:marLeft w:val="640"/>
      <w:marRight w:val="0"/>
      <w:marTop w:val="0"/>
      <w:marBottom w:val="0"/>
      <w:divBdr>
        <w:top w:val="none" w:sz="0" w:space="0" w:color="auto"/>
        <w:left w:val="none" w:sz="0" w:space="0" w:color="auto"/>
        <w:bottom w:val="none" w:sz="0" w:space="0" w:color="auto"/>
        <w:right w:val="none" w:sz="0" w:space="0" w:color="auto"/>
      </w:divBdr>
    </w:div>
    <w:div w:id="1360088296">
      <w:marLeft w:val="640"/>
      <w:marRight w:val="0"/>
      <w:marTop w:val="0"/>
      <w:marBottom w:val="0"/>
      <w:divBdr>
        <w:top w:val="none" w:sz="0" w:space="0" w:color="auto"/>
        <w:left w:val="none" w:sz="0" w:space="0" w:color="auto"/>
        <w:bottom w:val="none" w:sz="0" w:space="0" w:color="auto"/>
        <w:right w:val="none" w:sz="0" w:space="0" w:color="auto"/>
      </w:divBdr>
    </w:div>
    <w:div w:id="1360281639">
      <w:marLeft w:val="640"/>
      <w:marRight w:val="0"/>
      <w:marTop w:val="0"/>
      <w:marBottom w:val="0"/>
      <w:divBdr>
        <w:top w:val="none" w:sz="0" w:space="0" w:color="auto"/>
        <w:left w:val="none" w:sz="0" w:space="0" w:color="auto"/>
        <w:bottom w:val="none" w:sz="0" w:space="0" w:color="auto"/>
        <w:right w:val="none" w:sz="0" w:space="0" w:color="auto"/>
      </w:divBdr>
    </w:div>
    <w:div w:id="1360542298">
      <w:marLeft w:val="640"/>
      <w:marRight w:val="0"/>
      <w:marTop w:val="0"/>
      <w:marBottom w:val="0"/>
      <w:divBdr>
        <w:top w:val="none" w:sz="0" w:space="0" w:color="auto"/>
        <w:left w:val="none" w:sz="0" w:space="0" w:color="auto"/>
        <w:bottom w:val="none" w:sz="0" w:space="0" w:color="auto"/>
        <w:right w:val="none" w:sz="0" w:space="0" w:color="auto"/>
      </w:divBdr>
    </w:div>
    <w:div w:id="1360593350">
      <w:marLeft w:val="640"/>
      <w:marRight w:val="0"/>
      <w:marTop w:val="0"/>
      <w:marBottom w:val="0"/>
      <w:divBdr>
        <w:top w:val="none" w:sz="0" w:space="0" w:color="auto"/>
        <w:left w:val="none" w:sz="0" w:space="0" w:color="auto"/>
        <w:bottom w:val="none" w:sz="0" w:space="0" w:color="auto"/>
        <w:right w:val="none" w:sz="0" w:space="0" w:color="auto"/>
      </w:divBdr>
    </w:div>
    <w:div w:id="1360622347">
      <w:marLeft w:val="640"/>
      <w:marRight w:val="0"/>
      <w:marTop w:val="0"/>
      <w:marBottom w:val="0"/>
      <w:divBdr>
        <w:top w:val="none" w:sz="0" w:space="0" w:color="auto"/>
        <w:left w:val="none" w:sz="0" w:space="0" w:color="auto"/>
        <w:bottom w:val="none" w:sz="0" w:space="0" w:color="auto"/>
        <w:right w:val="none" w:sz="0" w:space="0" w:color="auto"/>
      </w:divBdr>
    </w:div>
    <w:div w:id="1360623193">
      <w:marLeft w:val="640"/>
      <w:marRight w:val="0"/>
      <w:marTop w:val="0"/>
      <w:marBottom w:val="0"/>
      <w:divBdr>
        <w:top w:val="none" w:sz="0" w:space="0" w:color="auto"/>
        <w:left w:val="none" w:sz="0" w:space="0" w:color="auto"/>
        <w:bottom w:val="none" w:sz="0" w:space="0" w:color="auto"/>
        <w:right w:val="none" w:sz="0" w:space="0" w:color="auto"/>
      </w:divBdr>
    </w:div>
    <w:div w:id="1360669224">
      <w:marLeft w:val="640"/>
      <w:marRight w:val="0"/>
      <w:marTop w:val="0"/>
      <w:marBottom w:val="0"/>
      <w:divBdr>
        <w:top w:val="none" w:sz="0" w:space="0" w:color="auto"/>
        <w:left w:val="none" w:sz="0" w:space="0" w:color="auto"/>
        <w:bottom w:val="none" w:sz="0" w:space="0" w:color="auto"/>
        <w:right w:val="none" w:sz="0" w:space="0" w:color="auto"/>
      </w:divBdr>
    </w:div>
    <w:div w:id="1360811732">
      <w:marLeft w:val="640"/>
      <w:marRight w:val="0"/>
      <w:marTop w:val="0"/>
      <w:marBottom w:val="0"/>
      <w:divBdr>
        <w:top w:val="none" w:sz="0" w:space="0" w:color="auto"/>
        <w:left w:val="none" w:sz="0" w:space="0" w:color="auto"/>
        <w:bottom w:val="none" w:sz="0" w:space="0" w:color="auto"/>
        <w:right w:val="none" w:sz="0" w:space="0" w:color="auto"/>
      </w:divBdr>
    </w:div>
    <w:div w:id="1360861644">
      <w:marLeft w:val="640"/>
      <w:marRight w:val="0"/>
      <w:marTop w:val="0"/>
      <w:marBottom w:val="0"/>
      <w:divBdr>
        <w:top w:val="none" w:sz="0" w:space="0" w:color="auto"/>
        <w:left w:val="none" w:sz="0" w:space="0" w:color="auto"/>
        <w:bottom w:val="none" w:sz="0" w:space="0" w:color="auto"/>
        <w:right w:val="none" w:sz="0" w:space="0" w:color="auto"/>
      </w:divBdr>
    </w:div>
    <w:div w:id="1360932635">
      <w:marLeft w:val="640"/>
      <w:marRight w:val="0"/>
      <w:marTop w:val="0"/>
      <w:marBottom w:val="0"/>
      <w:divBdr>
        <w:top w:val="none" w:sz="0" w:space="0" w:color="auto"/>
        <w:left w:val="none" w:sz="0" w:space="0" w:color="auto"/>
        <w:bottom w:val="none" w:sz="0" w:space="0" w:color="auto"/>
        <w:right w:val="none" w:sz="0" w:space="0" w:color="auto"/>
      </w:divBdr>
    </w:div>
    <w:div w:id="1360937939">
      <w:marLeft w:val="640"/>
      <w:marRight w:val="0"/>
      <w:marTop w:val="0"/>
      <w:marBottom w:val="0"/>
      <w:divBdr>
        <w:top w:val="none" w:sz="0" w:space="0" w:color="auto"/>
        <w:left w:val="none" w:sz="0" w:space="0" w:color="auto"/>
        <w:bottom w:val="none" w:sz="0" w:space="0" w:color="auto"/>
        <w:right w:val="none" w:sz="0" w:space="0" w:color="auto"/>
      </w:divBdr>
    </w:div>
    <w:div w:id="1360937953">
      <w:marLeft w:val="640"/>
      <w:marRight w:val="0"/>
      <w:marTop w:val="0"/>
      <w:marBottom w:val="0"/>
      <w:divBdr>
        <w:top w:val="none" w:sz="0" w:space="0" w:color="auto"/>
        <w:left w:val="none" w:sz="0" w:space="0" w:color="auto"/>
        <w:bottom w:val="none" w:sz="0" w:space="0" w:color="auto"/>
        <w:right w:val="none" w:sz="0" w:space="0" w:color="auto"/>
      </w:divBdr>
    </w:div>
    <w:div w:id="1361054610">
      <w:marLeft w:val="640"/>
      <w:marRight w:val="0"/>
      <w:marTop w:val="0"/>
      <w:marBottom w:val="0"/>
      <w:divBdr>
        <w:top w:val="none" w:sz="0" w:space="0" w:color="auto"/>
        <w:left w:val="none" w:sz="0" w:space="0" w:color="auto"/>
        <w:bottom w:val="none" w:sz="0" w:space="0" w:color="auto"/>
        <w:right w:val="none" w:sz="0" w:space="0" w:color="auto"/>
      </w:divBdr>
    </w:div>
    <w:div w:id="1361127991">
      <w:marLeft w:val="640"/>
      <w:marRight w:val="0"/>
      <w:marTop w:val="0"/>
      <w:marBottom w:val="0"/>
      <w:divBdr>
        <w:top w:val="none" w:sz="0" w:space="0" w:color="auto"/>
        <w:left w:val="none" w:sz="0" w:space="0" w:color="auto"/>
        <w:bottom w:val="none" w:sz="0" w:space="0" w:color="auto"/>
        <w:right w:val="none" w:sz="0" w:space="0" w:color="auto"/>
      </w:divBdr>
    </w:div>
    <w:div w:id="1361197917">
      <w:marLeft w:val="640"/>
      <w:marRight w:val="0"/>
      <w:marTop w:val="0"/>
      <w:marBottom w:val="0"/>
      <w:divBdr>
        <w:top w:val="none" w:sz="0" w:space="0" w:color="auto"/>
        <w:left w:val="none" w:sz="0" w:space="0" w:color="auto"/>
        <w:bottom w:val="none" w:sz="0" w:space="0" w:color="auto"/>
        <w:right w:val="none" w:sz="0" w:space="0" w:color="auto"/>
      </w:divBdr>
    </w:div>
    <w:div w:id="1361204812">
      <w:marLeft w:val="640"/>
      <w:marRight w:val="0"/>
      <w:marTop w:val="0"/>
      <w:marBottom w:val="0"/>
      <w:divBdr>
        <w:top w:val="none" w:sz="0" w:space="0" w:color="auto"/>
        <w:left w:val="none" w:sz="0" w:space="0" w:color="auto"/>
        <w:bottom w:val="none" w:sz="0" w:space="0" w:color="auto"/>
        <w:right w:val="none" w:sz="0" w:space="0" w:color="auto"/>
      </w:divBdr>
    </w:div>
    <w:div w:id="1361249523">
      <w:marLeft w:val="640"/>
      <w:marRight w:val="0"/>
      <w:marTop w:val="0"/>
      <w:marBottom w:val="0"/>
      <w:divBdr>
        <w:top w:val="none" w:sz="0" w:space="0" w:color="auto"/>
        <w:left w:val="none" w:sz="0" w:space="0" w:color="auto"/>
        <w:bottom w:val="none" w:sz="0" w:space="0" w:color="auto"/>
        <w:right w:val="none" w:sz="0" w:space="0" w:color="auto"/>
      </w:divBdr>
    </w:div>
    <w:div w:id="1361317559">
      <w:marLeft w:val="640"/>
      <w:marRight w:val="0"/>
      <w:marTop w:val="0"/>
      <w:marBottom w:val="0"/>
      <w:divBdr>
        <w:top w:val="none" w:sz="0" w:space="0" w:color="auto"/>
        <w:left w:val="none" w:sz="0" w:space="0" w:color="auto"/>
        <w:bottom w:val="none" w:sz="0" w:space="0" w:color="auto"/>
        <w:right w:val="none" w:sz="0" w:space="0" w:color="auto"/>
      </w:divBdr>
    </w:div>
    <w:div w:id="1361324614">
      <w:marLeft w:val="640"/>
      <w:marRight w:val="0"/>
      <w:marTop w:val="0"/>
      <w:marBottom w:val="0"/>
      <w:divBdr>
        <w:top w:val="none" w:sz="0" w:space="0" w:color="auto"/>
        <w:left w:val="none" w:sz="0" w:space="0" w:color="auto"/>
        <w:bottom w:val="none" w:sz="0" w:space="0" w:color="auto"/>
        <w:right w:val="none" w:sz="0" w:space="0" w:color="auto"/>
      </w:divBdr>
    </w:div>
    <w:div w:id="1361392309">
      <w:marLeft w:val="640"/>
      <w:marRight w:val="0"/>
      <w:marTop w:val="0"/>
      <w:marBottom w:val="0"/>
      <w:divBdr>
        <w:top w:val="none" w:sz="0" w:space="0" w:color="auto"/>
        <w:left w:val="none" w:sz="0" w:space="0" w:color="auto"/>
        <w:bottom w:val="none" w:sz="0" w:space="0" w:color="auto"/>
        <w:right w:val="none" w:sz="0" w:space="0" w:color="auto"/>
      </w:divBdr>
    </w:div>
    <w:div w:id="1361396162">
      <w:marLeft w:val="640"/>
      <w:marRight w:val="0"/>
      <w:marTop w:val="0"/>
      <w:marBottom w:val="0"/>
      <w:divBdr>
        <w:top w:val="none" w:sz="0" w:space="0" w:color="auto"/>
        <w:left w:val="none" w:sz="0" w:space="0" w:color="auto"/>
        <w:bottom w:val="none" w:sz="0" w:space="0" w:color="auto"/>
        <w:right w:val="none" w:sz="0" w:space="0" w:color="auto"/>
      </w:divBdr>
    </w:div>
    <w:div w:id="1361399635">
      <w:marLeft w:val="640"/>
      <w:marRight w:val="0"/>
      <w:marTop w:val="0"/>
      <w:marBottom w:val="0"/>
      <w:divBdr>
        <w:top w:val="none" w:sz="0" w:space="0" w:color="auto"/>
        <w:left w:val="none" w:sz="0" w:space="0" w:color="auto"/>
        <w:bottom w:val="none" w:sz="0" w:space="0" w:color="auto"/>
        <w:right w:val="none" w:sz="0" w:space="0" w:color="auto"/>
      </w:divBdr>
    </w:div>
    <w:div w:id="1361467173">
      <w:marLeft w:val="640"/>
      <w:marRight w:val="0"/>
      <w:marTop w:val="0"/>
      <w:marBottom w:val="0"/>
      <w:divBdr>
        <w:top w:val="none" w:sz="0" w:space="0" w:color="auto"/>
        <w:left w:val="none" w:sz="0" w:space="0" w:color="auto"/>
        <w:bottom w:val="none" w:sz="0" w:space="0" w:color="auto"/>
        <w:right w:val="none" w:sz="0" w:space="0" w:color="auto"/>
      </w:divBdr>
    </w:div>
    <w:div w:id="1361662447">
      <w:marLeft w:val="640"/>
      <w:marRight w:val="0"/>
      <w:marTop w:val="0"/>
      <w:marBottom w:val="0"/>
      <w:divBdr>
        <w:top w:val="none" w:sz="0" w:space="0" w:color="auto"/>
        <w:left w:val="none" w:sz="0" w:space="0" w:color="auto"/>
        <w:bottom w:val="none" w:sz="0" w:space="0" w:color="auto"/>
        <w:right w:val="none" w:sz="0" w:space="0" w:color="auto"/>
      </w:divBdr>
    </w:div>
    <w:div w:id="1361710514">
      <w:marLeft w:val="640"/>
      <w:marRight w:val="0"/>
      <w:marTop w:val="0"/>
      <w:marBottom w:val="0"/>
      <w:divBdr>
        <w:top w:val="none" w:sz="0" w:space="0" w:color="auto"/>
        <w:left w:val="none" w:sz="0" w:space="0" w:color="auto"/>
        <w:bottom w:val="none" w:sz="0" w:space="0" w:color="auto"/>
        <w:right w:val="none" w:sz="0" w:space="0" w:color="auto"/>
      </w:divBdr>
    </w:div>
    <w:div w:id="1361853290">
      <w:marLeft w:val="640"/>
      <w:marRight w:val="0"/>
      <w:marTop w:val="0"/>
      <w:marBottom w:val="0"/>
      <w:divBdr>
        <w:top w:val="none" w:sz="0" w:space="0" w:color="auto"/>
        <w:left w:val="none" w:sz="0" w:space="0" w:color="auto"/>
        <w:bottom w:val="none" w:sz="0" w:space="0" w:color="auto"/>
        <w:right w:val="none" w:sz="0" w:space="0" w:color="auto"/>
      </w:divBdr>
    </w:div>
    <w:div w:id="1361904819">
      <w:marLeft w:val="640"/>
      <w:marRight w:val="0"/>
      <w:marTop w:val="0"/>
      <w:marBottom w:val="0"/>
      <w:divBdr>
        <w:top w:val="none" w:sz="0" w:space="0" w:color="auto"/>
        <w:left w:val="none" w:sz="0" w:space="0" w:color="auto"/>
        <w:bottom w:val="none" w:sz="0" w:space="0" w:color="auto"/>
        <w:right w:val="none" w:sz="0" w:space="0" w:color="auto"/>
      </w:divBdr>
    </w:div>
    <w:div w:id="1361934797">
      <w:marLeft w:val="640"/>
      <w:marRight w:val="0"/>
      <w:marTop w:val="0"/>
      <w:marBottom w:val="0"/>
      <w:divBdr>
        <w:top w:val="none" w:sz="0" w:space="0" w:color="auto"/>
        <w:left w:val="none" w:sz="0" w:space="0" w:color="auto"/>
        <w:bottom w:val="none" w:sz="0" w:space="0" w:color="auto"/>
        <w:right w:val="none" w:sz="0" w:space="0" w:color="auto"/>
      </w:divBdr>
    </w:div>
    <w:div w:id="1361974818">
      <w:marLeft w:val="640"/>
      <w:marRight w:val="0"/>
      <w:marTop w:val="0"/>
      <w:marBottom w:val="0"/>
      <w:divBdr>
        <w:top w:val="none" w:sz="0" w:space="0" w:color="auto"/>
        <w:left w:val="none" w:sz="0" w:space="0" w:color="auto"/>
        <w:bottom w:val="none" w:sz="0" w:space="0" w:color="auto"/>
        <w:right w:val="none" w:sz="0" w:space="0" w:color="auto"/>
      </w:divBdr>
    </w:div>
    <w:div w:id="1362121544">
      <w:marLeft w:val="640"/>
      <w:marRight w:val="0"/>
      <w:marTop w:val="0"/>
      <w:marBottom w:val="0"/>
      <w:divBdr>
        <w:top w:val="none" w:sz="0" w:space="0" w:color="auto"/>
        <w:left w:val="none" w:sz="0" w:space="0" w:color="auto"/>
        <w:bottom w:val="none" w:sz="0" w:space="0" w:color="auto"/>
        <w:right w:val="none" w:sz="0" w:space="0" w:color="auto"/>
      </w:divBdr>
    </w:div>
    <w:div w:id="1362129424">
      <w:marLeft w:val="640"/>
      <w:marRight w:val="0"/>
      <w:marTop w:val="0"/>
      <w:marBottom w:val="0"/>
      <w:divBdr>
        <w:top w:val="none" w:sz="0" w:space="0" w:color="auto"/>
        <w:left w:val="none" w:sz="0" w:space="0" w:color="auto"/>
        <w:bottom w:val="none" w:sz="0" w:space="0" w:color="auto"/>
        <w:right w:val="none" w:sz="0" w:space="0" w:color="auto"/>
      </w:divBdr>
    </w:div>
    <w:div w:id="1362130294">
      <w:marLeft w:val="640"/>
      <w:marRight w:val="0"/>
      <w:marTop w:val="0"/>
      <w:marBottom w:val="0"/>
      <w:divBdr>
        <w:top w:val="none" w:sz="0" w:space="0" w:color="auto"/>
        <w:left w:val="none" w:sz="0" w:space="0" w:color="auto"/>
        <w:bottom w:val="none" w:sz="0" w:space="0" w:color="auto"/>
        <w:right w:val="none" w:sz="0" w:space="0" w:color="auto"/>
      </w:divBdr>
    </w:div>
    <w:div w:id="1362248072">
      <w:marLeft w:val="640"/>
      <w:marRight w:val="0"/>
      <w:marTop w:val="0"/>
      <w:marBottom w:val="0"/>
      <w:divBdr>
        <w:top w:val="none" w:sz="0" w:space="0" w:color="auto"/>
        <w:left w:val="none" w:sz="0" w:space="0" w:color="auto"/>
        <w:bottom w:val="none" w:sz="0" w:space="0" w:color="auto"/>
        <w:right w:val="none" w:sz="0" w:space="0" w:color="auto"/>
      </w:divBdr>
    </w:div>
    <w:div w:id="1362317602">
      <w:marLeft w:val="640"/>
      <w:marRight w:val="0"/>
      <w:marTop w:val="0"/>
      <w:marBottom w:val="0"/>
      <w:divBdr>
        <w:top w:val="none" w:sz="0" w:space="0" w:color="auto"/>
        <w:left w:val="none" w:sz="0" w:space="0" w:color="auto"/>
        <w:bottom w:val="none" w:sz="0" w:space="0" w:color="auto"/>
        <w:right w:val="none" w:sz="0" w:space="0" w:color="auto"/>
      </w:divBdr>
    </w:div>
    <w:div w:id="1362321471">
      <w:marLeft w:val="640"/>
      <w:marRight w:val="0"/>
      <w:marTop w:val="0"/>
      <w:marBottom w:val="0"/>
      <w:divBdr>
        <w:top w:val="none" w:sz="0" w:space="0" w:color="auto"/>
        <w:left w:val="none" w:sz="0" w:space="0" w:color="auto"/>
        <w:bottom w:val="none" w:sz="0" w:space="0" w:color="auto"/>
        <w:right w:val="none" w:sz="0" w:space="0" w:color="auto"/>
      </w:divBdr>
    </w:div>
    <w:div w:id="1362390472">
      <w:marLeft w:val="640"/>
      <w:marRight w:val="0"/>
      <w:marTop w:val="0"/>
      <w:marBottom w:val="0"/>
      <w:divBdr>
        <w:top w:val="none" w:sz="0" w:space="0" w:color="auto"/>
        <w:left w:val="none" w:sz="0" w:space="0" w:color="auto"/>
        <w:bottom w:val="none" w:sz="0" w:space="0" w:color="auto"/>
        <w:right w:val="none" w:sz="0" w:space="0" w:color="auto"/>
      </w:divBdr>
    </w:div>
    <w:div w:id="1362391358">
      <w:marLeft w:val="640"/>
      <w:marRight w:val="0"/>
      <w:marTop w:val="0"/>
      <w:marBottom w:val="0"/>
      <w:divBdr>
        <w:top w:val="none" w:sz="0" w:space="0" w:color="auto"/>
        <w:left w:val="none" w:sz="0" w:space="0" w:color="auto"/>
        <w:bottom w:val="none" w:sz="0" w:space="0" w:color="auto"/>
        <w:right w:val="none" w:sz="0" w:space="0" w:color="auto"/>
      </w:divBdr>
    </w:div>
    <w:div w:id="1362394528">
      <w:marLeft w:val="640"/>
      <w:marRight w:val="0"/>
      <w:marTop w:val="0"/>
      <w:marBottom w:val="0"/>
      <w:divBdr>
        <w:top w:val="none" w:sz="0" w:space="0" w:color="auto"/>
        <w:left w:val="none" w:sz="0" w:space="0" w:color="auto"/>
        <w:bottom w:val="none" w:sz="0" w:space="0" w:color="auto"/>
        <w:right w:val="none" w:sz="0" w:space="0" w:color="auto"/>
      </w:divBdr>
    </w:div>
    <w:div w:id="1362515890">
      <w:marLeft w:val="640"/>
      <w:marRight w:val="0"/>
      <w:marTop w:val="0"/>
      <w:marBottom w:val="0"/>
      <w:divBdr>
        <w:top w:val="none" w:sz="0" w:space="0" w:color="auto"/>
        <w:left w:val="none" w:sz="0" w:space="0" w:color="auto"/>
        <w:bottom w:val="none" w:sz="0" w:space="0" w:color="auto"/>
        <w:right w:val="none" w:sz="0" w:space="0" w:color="auto"/>
      </w:divBdr>
    </w:div>
    <w:div w:id="1362701692">
      <w:marLeft w:val="640"/>
      <w:marRight w:val="0"/>
      <w:marTop w:val="0"/>
      <w:marBottom w:val="0"/>
      <w:divBdr>
        <w:top w:val="none" w:sz="0" w:space="0" w:color="auto"/>
        <w:left w:val="none" w:sz="0" w:space="0" w:color="auto"/>
        <w:bottom w:val="none" w:sz="0" w:space="0" w:color="auto"/>
        <w:right w:val="none" w:sz="0" w:space="0" w:color="auto"/>
      </w:divBdr>
    </w:div>
    <w:div w:id="1362823179">
      <w:marLeft w:val="640"/>
      <w:marRight w:val="0"/>
      <w:marTop w:val="0"/>
      <w:marBottom w:val="0"/>
      <w:divBdr>
        <w:top w:val="none" w:sz="0" w:space="0" w:color="auto"/>
        <w:left w:val="none" w:sz="0" w:space="0" w:color="auto"/>
        <w:bottom w:val="none" w:sz="0" w:space="0" w:color="auto"/>
        <w:right w:val="none" w:sz="0" w:space="0" w:color="auto"/>
      </w:divBdr>
    </w:div>
    <w:div w:id="1362853453">
      <w:marLeft w:val="640"/>
      <w:marRight w:val="0"/>
      <w:marTop w:val="0"/>
      <w:marBottom w:val="0"/>
      <w:divBdr>
        <w:top w:val="none" w:sz="0" w:space="0" w:color="auto"/>
        <w:left w:val="none" w:sz="0" w:space="0" w:color="auto"/>
        <w:bottom w:val="none" w:sz="0" w:space="0" w:color="auto"/>
        <w:right w:val="none" w:sz="0" w:space="0" w:color="auto"/>
      </w:divBdr>
    </w:div>
    <w:div w:id="1362971204">
      <w:marLeft w:val="640"/>
      <w:marRight w:val="0"/>
      <w:marTop w:val="0"/>
      <w:marBottom w:val="0"/>
      <w:divBdr>
        <w:top w:val="none" w:sz="0" w:space="0" w:color="auto"/>
        <w:left w:val="none" w:sz="0" w:space="0" w:color="auto"/>
        <w:bottom w:val="none" w:sz="0" w:space="0" w:color="auto"/>
        <w:right w:val="none" w:sz="0" w:space="0" w:color="auto"/>
      </w:divBdr>
    </w:div>
    <w:div w:id="1362971546">
      <w:marLeft w:val="640"/>
      <w:marRight w:val="0"/>
      <w:marTop w:val="0"/>
      <w:marBottom w:val="0"/>
      <w:divBdr>
        <w:top w:val="none" w:sz="0" w:space="0" w:color="auto"/>
        <w:left w:val="none" w:sz="0" w:space="0" w:color="auto"/>
        <w:bottom w:val="none" w:sz="0" w:space="0" w:color="auto"/>
        <w:right w:val="none" w:sz="0" w:space="0" w:color="auto"/>
      </w:divBdr>
    </w:div>
    <w:div w:id="1362971812">
      <w:marLeft w:val="640"/>
      <w:marRight w:val="0"/>
      <w:marTop w:val="0"/>
      <w:marBottom w:val="0"/>
      <w:divBdr>
        <w:top w:val="none" w:sz="0" w:space="0" w:color="auto"/>
        <w:left w:val="none" w:sz="0" w:space="0" w:color="auto"/>
        <w:bottom w:val="none" w:sz="0" w:space="0" w:color="auto"/>
        <w:right w:val="none" w:sz="0" w:space="0" w:color="auto"/>
      </w:divBdr>
    </w:div>
    <w:div w:id="1363046387">
      <w:marLeft w:val="640"/>
      <w:marRight w:val="0"/>
      <w:marTop w:val="0"/>
      <w:marBottom w:val="0"/>
      <w:divBdr>
        <w:top w:val="none" w:sz="0" w:space="0" w:color="auto"/>
        <w:left w:val="none" w:sz="0" w:space="0" w:color="auto"/>
        <w:bottom w:val="none" w:sz="0" w:space="0" w:color="auto"/>
        <w:right w:val="none" w:sz="0" w:space="0" w:color="auto"/>
      </w:divBdr>
    </w:div>
    <w:div w:id="1363243403">
      <w:marLeft w:val="640"/>
      <w:marRight w:val="0"/>
      <w:marTop w:val="0"/>
      <w:marBottom w:val="0"/>
      <w:divBdr>
        <w:top w:val="none" w:sz="0" w:space="0" w:color="auto"/>
        <w:left w:val="none" w:sz="0" w:space="0" w:color="auto"/>
        <w:bottom w:val="none" w:sz="0" w:space="0" w:color="auto"/>
        <w:right w:val="none" w:sz="0" w:space="0" w:color="auto"/>
      </w:divBdr>
    </w:div>
    <w:div w:id="1363287184">
      <w:marLeft w:val="640"/>
      <w:marRight w:val="0"/>
      <w:marTop w:val="0"/>
      <w:marBottom w:val="0"/>
      <w:divBdr>
        <w:top w:val="none" w:sz="0" w:space="0" w:color="auto"/>
        <w:left w:val="none" w:sz="0" w:space="0" w:color="auto"/>
        <w:bottom w:val="none" w:sz="0" w:space="0" w:color="auto"/>
        <w:right w:val="none" w:sz="0" w:space="0" w:color="auto"/>
      </w:divBdr>
    </w:div>
    <w:div w:id="1363356448">
      <w:marLeft w:val="640"/>
      <w:marRight w:val="0"/>
      <w:marTop w:val="0"/>
      <w:marBottom w:val="0"/>
      <w:divBdr>
        <w:top w:val="none" w:sz="0" w:space="0" w:color="auto"/>
        <w:left w:val="none" w:sz="0" w:space="0" w:color="auto"/>
        <w:bottom w:val="none" w:sz="0" w:space="0" w:color="auto"/>
        <w:right w:val="none" w:sz="0" w:space="0" w:color="auto"/>
      </w:divBdr>
    </w:div>
    <w:div w:id="1363365420">
      <w:marLeft w:val="640"/>
      <w:marRight w:val="0"/>
      <w:marTop w:val="0"/>
      <w:marBottom w:val="0"/>
      <w:divBdr>
        <w:top w:val="none" w:sz="0" w:space="0" w:color="auto"/>
        <w:left w:val="none" w:sz="0" w:space="0" w:color="auto"/>
        <w:bottom w:val="none" w:sz="0" w:space="0" w:color="auto"/>
        <w:right w:val="none" w:sz="0" w:space="0" w:color="auto"/>
      </w:divBdr>
    </w:div>
    <w:div w:id="1363483596">
      <w:marLeft w:val="640"/>
      <w:marRight w:val="0"/>
      <w:marTop w:val="0"/>
      <w:marBottom w:val="0"/>
      <w:divBdr>
        <w:top w:val="none" w:sz="0" w:space="0" w:color="auto"/>
        <w:left w:val="none" w:sz="0" w:space="0" w:color="auto"/>
        <w:bottom w:val="none" w:sz="0" w:space="0" w:color="auto"/>
        <w:right w:val="none" w:sz="0" w:space="0" w:color="auto"/>
      </w:divBdr>
    </w:div>
    <w:div w:id="1363550003">
      <w:marLeft w:val="640"/>
      <w:marRight w:val="0"/>
      <w:marTop w:val="0"/>
      <w:marBottom w:val="0"/>
      <w:divBdr>
        <w:top w:val="none" w:sz="0" w:space="0" w:color="auto"/>
        <w:left w:val="none" w:sz="0" w:space="0" w:color="auto"/>
        <w:bottom w:val="none" w:sz="0" w:space="0" w:color="auto"/>
        <w:right w:val="none" w:sz="0" w:space="0" w:color="auto"/>
      </w:divBdr>
    </w:div>
    <w:div w:id="1363675320">
      <w:marLeft w:val="640"/>
      <w:marRight w:val="0"/>
      <w:marTop w:val="0"/>
      <w:marBottom w:val="0"/>
      <w:divBdr>
        <w:top w:val="none" w:sz="0" w:space="0" w:color="auto"/>
        <w:left w:val="none" w:sz="0" w:space="0" w:color="auto"/>
        <w:bottom w:val="none" w:sz="0" w:space="0" w:color="auto"/>
        <w:right w:val="none" w:sz="0" w:space="0" w:color="auto"/>
      </w:divBdr>
    </w:div>
    <w:div w:id="1363676661">
      <w:marLeft w:val="640"/>
      <w:marRight w:val="0"/>
      <w:marTop w:val="0"/>
      <w:marBottom w:val="0"/>
      <w:divBdr>
        <w:top w:val="none" w:sz="0" w:space="0" w:color="auto"/>
        <w:left w:val="none" w:sz="0" w:space="0" w:color="auto"/>
        <w:bottom w:val="none" w:sz="0" w:space="0" w:color="auto"/>
        <w:right w:val="none" w:sz="0" w:space="0" w:color="auto"/>
      </w:divBdr>
    </w:div>
    <w:div w:id="1363702810">
      <w:marLeft w:val="640"/>
      <w:marRight w:val="0"/>
      <w:marTop w:val="0"/>
      <w:marBottom w:val="0"/>
      <w:divBdr>
        <w:top w:val="none" w:sz="0" w:space="0" w:color="auto"/>
        <w:left w:val="none" w:sz="0" w:space="0" w:color="auto"/>
        <w:bottom w:val="none" w:sz="0" w:space="0" w:color="auto"/>
        <w:right w:val="none" w:sz="0" w:space="0" w:color="auto"/>
      </w:divBdr>
    </w:div>
    <w:div w:id="1363745371">
      <w:marLeft w:val="640"/>
      <w:marRight w:val="0"/>
      <w:marTop w:val="0"/>
      <w:marBottom w:val="0"/>
      <w:divBdr>
        <w:top w:val="none" w:sz="0" w:space="0" w:color="auto"/>
        <w:left w:val="none" w:sz="0" w:space="0" w:color="auto"/>
        <w:bottom w:val="none" w:sz="0" w:space="0" w:color="auto"/>
        <w:right w:val="none" w:sz="0" w:space="0" w:color="auto"/>
      </w:divBdr>
    </w:div>
    <w:div w:id="1363897833">
      <w:marLeft w:val="640"/>
      <w:marRight w:val="0"/>
      <w:marTop w:val="0"/>
      <w:marBottom w:val="0"/>
      <w:divBdr>
        <w:top w:val="none" w:sz="0" w:space="0" w:color="auto"/>
        <w:left w:val="none" w:sz="0" w:space="0" w:color="auto"/>
        <w:bottom w:val="none" w:sz="0" w:space="0" w:color="auto"/>
        <w:right w:val="none" w:sz="0" w:space="0" w:color="auto"/>
      </w:divBdr>
    </w:div>
    <w:div w:id="1364016170">
      <w:marLeft w:val="640"/>
      <w:marRight w:val="0"/>
      <w:marTop w:val="0"/>
      <w:marBottom w:val="0"/>
      <w:divBdr>
        <w:top w:val="none" w:sz="0" w:space="0" w:color="auto"/>
        <w:left w:val="none" w:sz="0" w:space="0" w:color="auto"/>
        <w:bottom w:val="none" w:sz="0" w:space="0" w:color="auto"/>
        <w:right w:val="none" w:sz="0" w:space="0" w:color="auto"/>
      </w:divBdr>
    </w:div>
    <w:div w:id="1364087378">
      <w:marLeft w:val="640"/>
      <w:marRight w:val="0"/>
      <w:marTop w:val="0"/>
      <w:marBottom w:val="0"/>
      <w:divBdr>
        <w:top w:val="none" w:sz="0" w:space="0" w:color="auto"/>
        <w:left w:val="none" w:sz="0" w:space="0" w:color="auto"/>
        <w:bottom w:val="none" w:sz="0" w:space="0" w:color="auto"/>
        <w:right w:val="none" w:sz="0" w:space="0" w:color="auto"/>
      </w:divBdr>
    </w:div>
    <w:div w:id="1364088530">
      <w:marLeft w:val="640"/>
      <w:marRight w:val="0"/>
      <w:marTop w:val="0"/>
      <w:marBottom w:val="0"/>
      <w:divBdr>
        <w:top w:val="none" w:sz="0" w:space="0" w:color="auto"/>
        <w:left w:val="none" w:sz="0" w:space="0" w:color="auto"/>
        <w:bottom w:val="none" w:sz="0" w:space="0" w:color="auto"/>
        <w:right w:val="none" w:sz="0" w:space="0" w:color="auto"/>
      </w:divBdr>
    </w:div>
    <w:div w:id="1364092188">
      <w:marLeft w:val="640"/>
      <w:marRight w:val="0"/>
      <w:marTop w:val="0"/>
      <w:marBottom w:val="0"/>
      <w:divBdr>
        <w:top w:val="none" w:sz="0" w:space="0" w:color="auto"/>
        <w:left w:val="none" w:sz="0" w:space="0" w:color="auto"/>
        <w:bottom w:val="none" w:sz="0" w:space="0" w:color="auto"/>
        <w:right w:val="none" w:sz="0" w:space="0" w:color="auto"/>
      </w:divBdr>
    </w:div>
    <w:div w:id="1364135336">
      <w:marLeft w:val="640"/>
      <w:marRight w:val="0"/>
      <w:marTop w:val="0"/>
      <w:marBottom w:val="0"/>
      <w:divBdr>
        <w:top w:val="none" w:sz="0" w:space="0" w:color="auto"/>
        <w:left w:val="none" w:sz="0" w:space="0" w:color="auto"/>
        <w:bottom w:val="none" w:sz="0" w:space="0" w:color="auto"/>
        <w:right w:val="none" w:sz="0" w:space="0" w:color="auto"/>
      </w:divBdr>
    </w:div>
    <w:div w:id="1364284480">
      <w:marLeft w:val="640"/>
      <w:marRight w:val="0"/>
      <w:marTop w:val="0"/>
      <w:marBottom w:val="0"/>
      <w:divBdr>
        <w:top w:val="none" w:sz="0" w:space="0" w:color="auto"/>
        <w:left w:val="none" w:sz="0" w:space="0" w:color="auto"/>
        <w:bottom w:val="none" w:sz="0" w:space="0" w:color="auto"/>
        <w:right w:val="none" w:sz="0" w:space="0" w:color="auto"/>
      </w:divBdr>
    </w:div>
    <w:div w:id="1364404772">
      <w:marLeft w:val="640"/>
      <w:marRight w:val="0"/>
      <w:marTop w:val="0"/>
      <w:marBottom w:val="0"/>
      <w:divBdr>
        <w:top w:val="none" w:sz="0" w:space="0" w:color="auto"/>
        <w:left w:val="none" w:sz="0" w:space="0" w:color="auto"/>
        <w:bottom w:val="none" w:sz="0" w:space="0" w:color="auto"/>
        <w:right w:val="none" w:sz="0" w:space="0" w:color="auto"/>
      </w:divBdr>
    </w:div>
    <w:div w:id="1364554836">
      <w:marLeft w:val="640"/>
      <w:marRight w:val="0"/>
      <w:marTop w:val="0"/>
      <w:marBottom w:val="0"/>
      <w:divBdr>
        <w:top w:val="none" w:sz="0" w:space="0" w:color="auto"/>
        <w:left w:val="none" w:sz="0" w:space="0" w:color="auto"/>
        <w:bottom w:val="none" w:sz="0" w:space="0" w:color="auto"/>
        <w:right w:val="none" w:sz="0" w:space="0" w:color="auto"/>
      </w:divBdr>
    </w:div>
    <w:div w:id="1364595561">
      <w:marLeft w:val="640"/>
      <w:marRight w:val="0"/>
      <w:marTop w:val="0"/>
      <w:marBottom w:val="0"/>
      <w:divBdr>
        <w:top w:val="none" w:sz="0" w:space="0" w:color="auto"/>
        <w:left w:val="none" w:sz="0" w:space="0" w:color="auto"/>
        <w:bottom w:val="none" w:sz="0" w:space="0" w:color="auto"/>
        <w:right w:val="none" w:sz="0" w:space="0" w:color="auto"/>
      </w:divBdr>
    </w:div>
    <w:div w:id="1364597505">
      <w:marLeft w:val="640"/>
      <w:marRight w:val="0"/>
      <w:marTop w:val="0"/>
      <w:marBottom w:val="0"/>
      <w:divBdr>
        <w:top w:val="none" w:sz="0" w:space="0" w:color="auto"/>
        <w:left w:val="none" w:sz="0" w:space="0" w:color="auto"/>
        <w:bottom w:val="none" w:sz="0" w:space="0" w:color="auto"/>
        <w:right w:val="none" w:sz="0" w:space="0" w:color="auto"/>
      </w:divBdr>
    </w:div>
    <w:div w:id="1364860316">
      <w:marLeft w:val="640"/>
      <w:marRight w:val="0"/>
      <w:marTop w:val="0"/>
      <w:marBottom w:val="0"/>
      <w:divBdr>
        <w:top w:val="none" w:sz="0" w:space="0" w:color="auto"/>
        <w:left w:val="none" w:sz="0" w:space="0" w:color="auto"/>
        <w:bottom w:val="none" w:sz="0" w:space="0" w:color="auto"/>
        <w:right w:val="none" w:sz="0" w:space="0" w:color="auto"/>
      </w:divBdr>
    </w:div>
    <w:div w:id="1364862263">
      <w:marLeft w:val="640"/>
      <w:marRight w:val="0"/>
      <w:marTop w:val="0"/>
      <w:marBottom w:val="0"/>
      <w:divBdr>
        <w:top w:val="none" w:sz="0" w:space="0" w:color="auto"/>
        <w:left w:val="none" w:sz="0" w:space="0" w:color="auto"/>
        <w:bottom w:val="none" w:sz="0" w:space="0" w:color="auto"/>
        <w:right w:val="none" w:sz="0" w:space="0" w:color="auto"/>
      </w:divBdr>
    </w:div>
    <w:div w:id="1364863860">
      <w:marLeft w:val="640"/>
      <w:marRight w:val="0"/>
      <w:marTop w:val="0"/>
      <w:marBottom w:val="0"/>
      <w:divBdr>
        <w:top w:val="none" w:sz="0" w:space="0" w:color="auto"/>
        <w:left w:val="none" w:sz="0" w:space="0" w:color="auto"/>
        <w:bottom w:val="none" w:sz="0" w:space="0" w:color="auto"/>
        <w:right w:val="none" w:sz="0" w:space="0" w:color="auto"/>
      </w:divBdr>
    </w:div>
    <w:div w:id="1365054952">
      <w:marLeft w:val="640"/>
      <w:marRight w:val="0"/>
      <w:marTop w:val="0"/>
      <w:marBottom w:val="0"/>
      <w:divBdr>
        <w:top w:val="none" w:sz="0" w:space="0" w:color="auto"/>
        <w:left w:val="none" w:sz="0" w:space="0" w:color="auto"/>
        <w:bottom w:val="none" w:sz="0" w:space="0" w:color="auto"/>
        <w:right w:val="none" w:sz="0" w:space="0" w:color="auto"/>
      </w:divBdr>
    </w:div>
    <w:div w:id="1365055431">
      <w:marLeft w:val="640"/>
      <w:marRight w:val="0"/>
      <w:marTop w:val="0"/>
      <w:marBottom w:val="0"/>
      <w:divBdr>
        <w:top w:val="none" w:sz="0" w:space="0" w:color="auto"/>
        <w:left w:val="none" w:sz="0" w:space="0" w:color="auto"/>
        <w:bottom w:val="none" w:sz="0" w:space="0" w:color="auto"/>
        <w:right w:val="none" w:sz="0" w:space="0" w:color="auto"/>
      </w:divBdr>
    </w:div>
    <w:div w:id="1365254464">
      <w:marLeft w:val="640"/>
      <w:marRight w:val="0"/>
      <w:marTop w:val="0"/>
      <w:marBottom w:val="0"/>
      <w:divBdr>
        <w:top w:val="none" w:sz="0" w:space="0" w:color="auto"/>
        <w:left w:val="none" w:sz="0" w:space="0" w:color="auto"/>
        <w:bottom w:val="none" w:sz="0" w:space="0" w:color="auto"/>
        <w:right w:val="none" w:sz="0" w:space="0" w:color="auto"/>
      </w:divBdr>
    </w:div>
    <w:div w:id="1365255821">
      <w:marLeft w:val="640"/>
      <w:marRight w:val="0"/>
      <w:marTop w:val="0"/>
      <w:marBottom w:val="0"/>
      <w:divBdr>
        <w:top w:val="none" w:sz="0" w:space="0" w:color="auto"/>
        <w:left w:val="none" w:sz="0" w:space="0" w:color="auto"/>
        <w:bottom w:val="none" w:sz="0" w:space="0" w:color="auto"/>
        <w:right w:val="none" w:sz="0" w:space="0" w:color="auto"/>
      </w:divBdr>
    </w:div>
    <w:div w:id="1365331946">
      <w:marLeft w:val="640"/>
      <w:marRight w:val="0"/>
      <w:marTop w:val="0"/>
      <w:marBottom w:val="0"/>
      <w:divBdr>
        <w:top w:val="none" w:sz="0" w:space="0" w:color="auto"/>
        <w:left w:val="none" w:sz="0" w:space="0" w:color="auto"/>
        <w:bottom w:val="none" w:sz="0" w:space="0" w:color="auto"/>
        <w:right w:val="none" w:sz="0" w:space="0" w:color="auto"/>
      </w:divBdr>
    </w:div>
    <w:div w:id="1365398182">
      <w:marLeft w:val="640"/>
      <w:marRight w:val="0"/>
      <w:marTop w:val="0"/>
      <w:marBottom w:val="0"/>
      <w:divBdr>
        <w:top w:val="none" w:sz="0" w:space="0" w:color="auto"/>
        <w:left w:val="none" w:sz="0" w:space="0" w:color="auto"/>
        <w:bottom w:val="none" w:sz="0" w:space="0" w:color="auto"/>
        <w:right w:val="none" w:sz="0" w:space="0" w:color="auto"/>
      </w:divBdr>
    </w:div>
    <w:div w:id="1365403967">
      <w:marLeft w:val="640"/>
      <w:marRight w:val="0"/>
      <w:marTop w:val="0"/>
      <w:marBottom w:val="0"/>
      <w:divBdr>
        <w:top w:val="none" w:sz="0" w:space="0" w:color="auto"/>
        <w:left w:val="none" w:sz="0" w:space="0" w:color="auto"/>
        <w:bottom w:val="none" w:sz="0" w:space="0" w:color="auto"/>
        <w:right w:val="none" w:sz="0" w:space="0" w:color="auto"/>
      </w:divBdr>
    </w:div>
    <w:div w:id="1365515914">
      <w:marLeft w:val="640"/>
      <w:marRight w:val="0"/>
      <w:marTop w:val="0"/>
      <w:marBottom w:val="0"/>
      <w:divBdr>
        <w:top w:val="none" w:sz="0" w:space="0" w:color="auto"/>
        <w:left w:val="none" w:sz="0" w:space="0" w:color="auto"/>
        <w:bottom w:val="none" w:sz="0" w:space="0" w:color="auto"/>
        <w:right w:val="none" w:sz="0" w:space="0" w:color="auto"/>
      </w:divBdr>
    </w:div>
    <w:div w:id="1365523737">
      <w:marLeft w:val="640"/>
      <w:marRight w:val="0"/>
      <w:marTop w:val="0"/>
      <w:marBottom w:val="0"/>
      <w:divBdr>
        <w:top w:val="none" w:sz="0" w:space="0" w:color="auto"/>
        <w:left w:val="none" w:sz="0" w:space="0" w:color="auto"/>
        <w:bottom w:val="none" w:sz="0" w:space="0" w:color="auto"/>
        <w:right w:val="none" w:sz="0" w:space="0" w:color="auto"/>
      </w:divBdr>
    </w:div>
    <w:div w:id="1365598474">
      <w:marLeft w:val="640"/>
      <w:marRight w:val="0"/>
      <w:marTop w:val="0"/>
      <w:marBottom w:val="0"/>
      <w:divBdr>
        <w:top w:val="none" w:sz="0" w:space="0" w:color="auto"/>
        <w:left w:val="none" w:sz="0" w:space="0" w:color="auto"/>
        <w:bottom w:val="none" w:sz="0" w:space="0" w:color="auto"/>
        <w:right w:val="none" w:sz="0" w:space="0" w:color="auto"/>
      </w:divBdr>
    </w:div>
    <w:div w:id="1365642671">
      <w:marLeft w:val="640"/>
      <w:marRight w:val="0"/>
      <w:marTop w:val="0"/>
      <w:marBottom w:val="0"/>
      <w:divBdr>
        <w:top w:val="none" w:sz="0" w:space="0" w:color="auto"/>
        <w:left w:val="none" w:sz="0" w:space="0" w:color="auto"/>
        <w:bottom w:val="none" w:sz="0" w:space="0" w:color="auto"/>
        <w:right w:val="none" w:sz="0" w:space="0" w:color="auto"/>
      </w:divBdr>
    </w:div>
    <w:div w:id="1365788610">
      <w:marLeft w:val="640"/>
      <w:marRight w:val="0"/>
      <w:marTop w:val="0"/>
      <w:marBottom w:val="0"/>
      <w:divBdr>
        <w:top w:val="none" w:sz="0" w:space="0" w:color="auto"/>
        <w:left w:val="none" w:sz="0" w:space="0" w:color="auto"/>
        <w:bottom w:val="none" w:sz="0" w:space="0" w:color="auto"/>
        <w:right w:val="none" w:sz="0" w:space="0" w:color="auto"/>
      </w:divBdr>
    </w:div>
    <w:div w:id="1365792527">
      <w:marLeft w:val="640"/>
      <w:marRight w:val="0"/>
      <w:marTop w:val="0"/>
      <w:marBottom w:val="0"/>
      <w:divBdr>
        <w:top w:val="none" w:sz="0" w:space="0" w:color="auto"/>
        <w:left w:val="none" w:sz="0" w:space="0" w:color="auto"/>
        <w:bottom w:val="none" w:sz="0" w:space="0" w:color="auto"/>
        <w:right w:val="none" w:sz="0" w:space="0" w:color="auto"/>
      </w:divBdr>
    </w:div>
    <w:div w:id="1365861362">
      <w:marLeft w:val="640"/>
      <w:marRight w:val="0"/>
      <w:marTop w:val="0"/>
      <w:marBottom w:val="0"/>
      <w:divBdr>
        <w:top w:val="none" w:sz="0" w:space="0" w:color="auto"/>
        <w:left w:val="none" w:sz="0" w:space="0" w:color="auto"/>
        <w:bottom w:val="none" w:sz="0" w:space="0" w:color="auto"/>
        <w:right w:val="none" w:sz="0" w:space="0" w:color="auto"/>
      </w:divBdr>
    </w:div>
    <w:div w:id="1365904065">
      <w:marLeft w:val="640"/>
      <w:marRight w:val="0"/>
      <w:marTop w:val="0"/>
      <w:marBottom w:val="0"/>
      <w:divBdr>
        <w:top w:val="none" w:sz="0" w:space="0" w:color="auto"/>
        <w:left w:val="none" w:sz="0" w:space="0" w:color="auto"/>
        <w:bottom w:val="none" w:sz="0" w:space="0" w:color="auto"/>
        <w:right w:val="none" w:sz="0" w:space="0" w:color="auto"/>
      </w:divBdr>
    </w:div>
    <w:div w:id="1365978586">
      <w:marLeft w:val="640"/>
      <w:marRight w:val="0"/>
      <w:marTop w:val="0"/>
      <w:marBottom w:val="0"/>
      <w:divBdr>
        <w:top w:val="none" w:sz="0" w:space="0" w:color="auto"/>
        <w:left w:val="none" w:sz="0" w:space="0" w:color="auto"/>
        <w:bottom w:val="none" w:sz="0" w:space="0" w:color="auto"/>
        <w:right w:val="none" w:sz="0" w:space="0" w:color="auto"/>
      </w:divBdr>
    </w:div>
    <w:div w:id="1365983508">
      <w:marLeft w:val="640"/>
      <w:marRight w:val="0"/>
      <w:marTop w:val="0"/>
      <w:marBottom w:val="0"/>
      <w:divBdr>
        <w:top w:val="none" w:sz="0" w:space="0" w:color="auto"/>
        <w:left w:val="none" w:sz="0" w:space="0" w:color="auto"/>
        <w:bottom w:val="none" w:sz="0" w:space="0" w:color="auto"/>
        <w:right w:val="none" w:sz="0" w:space="0" w:color="auto"/>
      </w:divBdr>
    </w:div>
    <w:div w:id="1365985262">
      <w:marLeft w:val="640"/>
      <w:marRight w:val="0"/>
      <w:marTop w:val="0"/>
      <w:marBottom w:val="0"/>
      <w:divBdr>
        <w:top w:val="none" w:sz="0" w:space="0" w:color="auto"/>
        <w:left w:val="none" w:sz="0" w:space="0" w:color="auto"/>
        <w:bottom w:val="none" w:sz="0" w:space="0" w:color="auto"/>
        <w:right w:val="none" w:sz="0" w:space="0" w:color="auto"/>
      </w:divBdr>
    </w:div>
    <w:div w:id="1366104469">
      <w:marLeft w:val="640"/>
      <w:marRight w:val="0"/>
      <w:marTop w:val="0"/>
      <w:marBottom w:val="0"/>
      <w:divBdr>
        <w:top w:val="none" w:sz="0" w:space="0" w:color="auto"/>
        <w:left w:val="none" w:sz="0" w:space="0" w:color="auto"/>
        <w:bottom w:val="none" w:sz="0" w:space="0" w:color="auto"/>
        <w:right w:val="none" w:sz="0" w:space="0" w:color="auto"/>
      </w:divBdr>
    </w:div>
    <w:div w:id="1366253828">
      <w:marLeft w:val="640"/>
      <w:marRight w:val="0"/>
      <w:marTop w:val="0"/>
      <w:marBottom w:val="0"/>
      <w:divBdr>
        <w:top w:val="none" w:sz="0" w:space="0" w:color="auto"/>
        <w:left w:val="none" w:sz="0" w:space="0" w:color="auto"/>
        <w:bottom w:val="none" w:sz="0" w:space="0" w:color="auto"/>
        <w:right w:val="none" w:sz="0" w:space="0" w:color="auto"/>
      </w:divBdr>
    </w:div>
    <w:div w:id="1366254197">
      <w:marLeft w:val="640"/>
      <w:marRight w:val="0"/>
      <w:marTop w:val="0"/>
      <w:marBottom w:val="0"/>
      <w:divBdr>
        <w:top w:val="none" w:sz="0" w:space="0" w:color="auto"/>
        <w:left w:val="none" w:sz="0" w:space="0" w:color="auto"/>
        <w:bottom w:val="none" w:sz="0" w:space="0" w:color="auto"/>
        <w:right w:val="none" w:sz="0" w:space="0" w:color="auto"/>
      </w:divBdr>
    </w:div>
    <w:div w:id="1366324876">
      <w:marLeft w:val="640"/>
      <w:marRight w:val="0"/>
      <w:marTop w:val="0"/>
      <w:marBottom w:val="0"/>
      <w:divBdr>
        <w:top w:val="none" w:sz="0" w:space="0" w:color="auto"/>
        <w:left w:val="none" w:sz="0" w:space="0" w:color="auto"/>
        <w:bottom w:val="none" w:sz="0" w:space="0" w:color="auto"/>
        <w:right w:val="none" w:sz="0" w:space="0" w:color="auto"/>
      </w:divBdr>
    </w:div>
    <w:div w:id="1366364690">
      <w:marLeft w:val="640"/>
      <w:marRight w:val="0"/>
      <w:marTop w:val="0"/>
      <w:marBottom w:val="0"/>
      <w:divBdr>
        <w:top w:val="none" w:sz="0" w:space="0" w:color="auto"/>
        <w:left w:val="none" w:sz="0" w:space="0" w:color="auto"/>
        <w:bottom w:val="none" w:sz="0" w:space="0" w:color="auto"/>
        <w:right w:val="none" w:sz="0" w:space="0" w:color="auto"/>
      </w:divBdr>
    </w:div>
    <w:div w:id="1366364741">
      <w:marLeft w:val="640"/>
      <w:marRight w:val="0"/>
      <w:marTop w:val="0"/>
      <w:marBottom w:val="0"/>
      <w:divBdr>
        <w:top w:val="none" w:sz="0" w:space="0" w:color="auto"/>
        <w:left w:val="none" w:sz="0" w:space="0" w:color="auto"/>
        <w:bottom w:val="none" w:sz="0" w:space="0" w:color="auto"/>
        <w:right w:val="none" w:sz="0" w:space="0" w:color="auto"/>
      </w:divBdr>
    </w:div>
    <w:div w:id="1366368927">
      <w:marLeft w:val="640"/>
      <w:marRight w:val="0"/>
      <w:marTop w:val="0"/>
      <w:marBottom w:val="0"/>
      <w:divBdr>
        <w:top w:val="none" w:sz="0" w:space="0" w:color="auto"/>
        <w:left w:val="none" w:sz="0" w:space="0" w:color="auto"/>
        <w:bottom w:val="none" w:sz="0" w:space="0" w:color="auto"/>
        <w:right w:val="none" w:sz="0" w:space="0" w:color="auto"/>
      </w:divBdr>
    </w:div>
    <w:div w:id="1366440411">
      <w:marLeft w:val="640"/>
      <w:marRight w:val="0"/>
      <w:marTop w:val="0"/>
      <w:marBottom w:val="0"/>
      <w:divBdr>
        <w:top w:val="none" w:sz="0" w:space="0" w:color="auto"/>
        <w:left w:val="none" w:sz="0" w:space="0" w:color="auto"/>
        <w:bottom w:val="none" w:sz="0" w:space="0" w:color="auto"/>
        <w:right w:val="none" w:sz="0" w:space="0" w:color="auto"/>
      </w:divBdr>
    </w:div>
    <w:div w:id="1366637187">
      <w:marLeft w:val="640"/>
      <w:marRight w:val="0"/>
      <w:marTop w:val="0"/>
      <w:marBottom w:val="0"/>
      <w:divBdr>
        <w:top w:val="none" w:sz="0" w:space="0" w:color="auto"/>
        <w:left w:val="none" w:sz="0" w:space="0" w:color="auto"/>
        <w:bottom w:val="none" w:sz="0" w:space="0" w:color="auto"/>
        <w:right w:val="none" w:sz="0" w:space="0" w:color="auto"/>
      </w:divBdr>
    </w:div>
    <w:div w:id="1366785260">
      <w:marLeft w:val="640"/>
      <w:marRight w:val="0"/>
      <w:marTop w:val="0"/>
      <w:marBottom w:val="0"/>
      <w:divBdr>
        <w:top w:val="none" w:sz="0" w:space="0" w:color="auto"/>
        <w:left w:val="none" w:sz="0" w:space="0" w:color="auto"/>
        <w:bottom w:val="none" w:sz="0" w:space="0" w:color="auto"/>
        <w:right w:val="none" w:sz="0" w:space="0" w:color="auto"/>
      </w:divBdr>
    </w:div>
    <w:div w:id="1366835007">
      <w:marLeft w:val="640"/>
      <w:marRight w:val="0"/>
      <w:marTop w:val="0"/>
      <w:marBottom w:val="0"/>
      <w:divBdr>
        <w:top w:val="none" w:sz="0" w:space="0" w:color="auto"/>
        <w:left w:val="none" w:sz="0" w:space="0" w:color="auto"/>
        <w:bottom w:val="none" w:sz="0" w:space="0" w:color="auto"/>
        <w:right w:val="none" w:sz="0" w:space="0" w:color="auto"/>
      </w:divBdr>
    </w:div>
    <w:div w:id="1366905358">
      <w:marLeft w:val="640"/>
      <w:marRight w:val="0"/>
      <w:marTop w:val="0"/>
      <w:marBottom w:val="0"/>
      <w:divBdr>
        <w:top w:val="none" w:sz="0" w:space="0" w:color="auto"/>
        <w:left w:val="none" w:sz="0" w:space="0" w:color="auto"/>
        <w:bottom w:val="none" w:sz="0" w:space="0" w:color="auto"/>
        <w:right w:val="none" w:sz="0" w:space="0" w:color="auto"/>
      </w:divBdr>
    </w:div>
    <w:div w:id="1366951004">
      <w:marLeft w:val="640"/>
      <w:marRight w:val="0"/>
      <w:marTop w:val="0"/>
      <w:marBottom w:val="0"/>
      <w:divBdr>
        <w:top w:val="none" w:sz="0" w:space="0" w:color="auto"/>
        <w:left w:val="none" w:sz="0" w:space="0" w:color="auto"/>
        <w:bottom w:val="none" w:sz="0" w:space="0" w:color="auto"/>
        <w:right w:val="none" w:sz="0" w:space="0" w:color="auto"/>
      </w:divBdr>
    </w:div>
    <w:div w:id="1366977454">
      <w:marLeft w:val="640"/>
      <w:marRight w:val="0"/>
      <w:marTop w:val="0"/>
      <w:marBottom w:val="0"/>
      <w:divBdr>
        <w:top w:val="none" w:sz="0" w:space="0" w:color="auto"/>
        <w:left w:val="none" w:sz="0" w:space="0" w:color="auto"/>
        <w:bottom w:val="none" w:sz="0" w:space="0" w:color="auto"/>
        <w:right w:val="none" w:sz="0" w:space="0" w:color="auto"/>
      </w:divBdr>
    </w:div>
    <w:div w:id="1366980376">
      <w:marLeft w:val="640"/>
      <w:marRight w:val="0"/>
      <w:marTop w:val="0"/>
      <w:marBottom w:val="0"/>
      <w:divBdr>
        <w:top w:val="none" w:sz="0" w:space="0" w:color="auto"/>
        <w:left w:val="none" w:sz="0" w:space="0" w:color="auto"/>
        <w:bottom w:val="none" w:sz="0" w:space="0" w:color="auto"/>
        <w:right w:val="none" w:sz="0" w:space="0" w:color="auto"/>
      </w:divBdr>
    </w:div>
    <w:div w:id="1367025637">
      <w:marLeft w:val="640"/>
      <w:marRight w:val="0"/>
      <w:marTop w:val="0"/>
      <w:marBottom w:val="0"/>
      <w:divBdr>
        <w:top w:val="none" w:sz="0" w:space="0" w:color="auto"/>
        <w:left w:val="none" w:sz="0" w:space="0" w:color="auto"/>
        <w:bottom w:val="none" w:sz="0" w:space="0" w:color="auto"/>
        <w:right w:val="none" w:sz="0" w:space="0" w:color="auto"/>
      </w:divBdr>
    </w:div>
    <w:div w:id="1367028019">
      <w:marLeft w:val="640"/>
      <w:marRight w:val="0"/>
      <w:marTop w:val="0"/>
      <w:marBottom w:val="0"/>
      <w:divBdr>
        <w:top w:val="none" w:sz="0" w:space="0" w:color="auto"/>
        <w:left w:val="none" w:sz="0" w:space="0" w:color="auto"/>
        <w:bottom w:val="none" w:sz="0" w:space="0" w:color="auto"/>
        <w:right w:val="none" w:sz="0" w:space="0" w:color="auto"/>
      </w:divBdr>
    </w:div>
    <w:div w:id="1367028854">
      <w:marLeft w:val="640"/>
      <w:marRight w:val="0"/>
      <w:marTop w:val="0"/>
      <w:marBottom w:val="0"/>
      <w:divBdr>
        <w:top w:val="none" w:sz="0" w:space="0" w:color="auto"/>
        <w:left w:val="none" w:sz="0" w:space="0" w:color="auto"/>
        <w:bottom w:val="none" w:sz="0" w:space="0" w:color="auto"/>
        <w:right w:val="none" w:sz="0" w:space="0" w:color="auto"/>
      </w:divBdr>
    </w:div>
    <w:div w:id="1367102526">
      <w:marLeft w:val="640"/>
      <w:marRight w:val="0"/>
      <w:marTop w:val="0"/>
      <w:marBottom w:val="0"/>
      <w:divBdr>
        <w:top w:val="none" w:sz="0" w:space="0" w:color="auto"/>
        <w:left w:val="none" w:sz="0" w:space="0" w:color="auto"/>
        <w:bottom w:val="none" w:sz="0" w:space="0" w:color="auto"/>
        <w:right w:val="none" w:sz="0" w:space="0" w:color="auto"/>
      </w:divBdr>
    </w:div>
    <w:div w:id="1367103622">
      <w:marLeft w:val="640"/>
      <w:marRight w:val="0"/>
      <w:marTop w:val="0"/>
      <w:marBottom w:val="0"/>
      <w:divBdr>
        <w:top w:val="none" w:sz="0" w:space="0" w:color="auto"/>
        <w:left w:val="none" w:sz="0" w:space="0" w:color="auto"/>
        <w:bottom w:val="none" w:sz="0" w:space="0" w:color="auto"/>
        <w:right w:val="none" w:sz="0" w:space="0" w:color="auto"/>
      </w:divBdr>
    </w:div>
    <w:div w:id="1367412252">
      <w:marLeft w:val="640"/>
      <w:marRight w:val="0"/>
      <w:marTop w:val="0"/>
      <w:marBottom w:val="0"/>
      <w:divBdr>
        <w:top w:val="none" w:sz="0" w:space="0" w:color="auto"/>
        <w:left w:val="none" w:sz="0" w:space="0" w:color="auto"/>
        <w:bottom w:val="none" w:sz="0" w:space="0" w:color="auto"/>
        <w:right w:val="none" w:sz="0" w:space="0" w:color="auto"/>
      </w:divBdr>
    </w:div>
    <w:div w:id="1367487488">
      <w:marLeft w:val="640"/>
      <w:marRight w:val="0"/>
      <w:marTop w:val="0"/>
      <w:marBottom w:val="0"/>
      <w:divBdr>
        <w:top w:val="none" w:sz="0" w:space="0" w:color="auto"/>
        <w:left w:val="none" w:sz="0" w:space="0" w:color="auto"/>
        <w:bottom w:val="none" w:sz="0" w:space="0" w:color="auto"/>
        <w:right w:val="none" w:sz="0" w:space="0" w:color="auto"/>
      </w:divBdr>
    </w:div>
    <w:div w:id="1367634419">
      <w:marLeft w:val="640"/>
      <w:marRight w:val="0"/>
      <w:marTop w:val="0"/>
      <w:marBottom w:val="0"/>
      <w:divBdr>
        <w:top w:val="none" w:sz="0" w:space="0" w:color="auto"/>
        <w:left w:val="none" w:sz="0" w:space="0" w:color="auto"/>
        <w:bottom w:val="none" w:sz="0" w:space="0" w:color="auto"/>
        <w:right w:val="none" w:sz="0" w:space="0" w:color="auto"/>
      </w:divBdr>
    </w:div>
    <w:div w:id="1367677323">
      <w:marLeft w:val="640"/>
      <w:marRight w:val="0"/>
      <w:marTop w:val="0"/>
      <w:marBottom w:val="0"/>
      <w:divBdr>
        <w:top w:val="none" w:sz="0" w:space="0" w:color="auto"/>
        <w:left w:val="none" w:sz="0" w:space="0" w:color="auto"/>
        <w:bottom w:val="none" w:sz="0" w:space="0" w:color="auto"/>
        <w:right w:val="none" w:sz="0" w:space="0" w:color="auto"/>
      </w:divBdr>
    </w:div>
    <w:div w:id="1368212772">
      <w:marLeft w:val="640"/>
      <w:marRight w:val="0"/>
      <w:marTop w:val="0"/>
      <w:marBottom w:val="0"/>
      <w:divBdr>
        <w:top w:val="none" w:sz="0" w:space="0" w:color="auto"/>
        <w:left w:val="none" w:sz="0" w:space="0" w:color="auto"/>
        <w:bottom w:val="none" w:sz="0" w:space="0" w:color="auto"/>
        <w:right w:val="none" w:sz="0" w:space="0" w:color="auto"/>
      </w:divBdr>
    </w:div>
    <w:div w:id="1368218930">
      <w:marLeft w:val="640"/>
      <w:marRight w:val="0"/>
      <w:marTop w:val="0"/>
      <w:marBottom w:val="0"/>
      <w:divBdr>
        <w:top w:val="none" w:sz="0" w:space="0" w:color="auto"/>
        <w:left w:val="none" w:sz="0" w:space="0" w:color="auto"/>
        <w:bottom w:val="none" w:sz="0" w:space="0" w:color="auto"/>
        <w:right w:val="none" w:sz="0" w:space="0" w:color="auto"/>
      </w:divBdr>
    </w:div>
    <w:div w:id="1368291083">
      <w:marLeft w:val="640"/>
      <w:marRight w:val="0"/>
      <w:marTop w:val="0"/>
      <w:marBottom w:val="0"/>
      <w:divBdr>
        <w:top w:val="none" w:sz="0" w:space="0" w:color="auto"/>
        <w:left w:val="none" w:sz="0" w:space="0" w:color="auto"/>
        <w:bottom w:val="none" w:sz="0" w:space="0" w:color="auto"/>
        <w:right w:val="none" w:sz="0" w:space="0" w:color="auto"/>
      </w:divBdr>
    </w:div>
    <w:div w:id="1368336926">
      <w:marLeft w:val="640"/>
      <w:marRight w:val="0"/>
      <w:marTop w:val="0"/>
      <w:marBottom w:val="0"/>
      <w:divBdr>
        <w:top w:val="none" w:sz="0" w:space="0" w:color="auto"/>
        <w:left w:val="none" w:sz="0" w:space="0" w:color="auto"/>
        <w:bottom w:val="none" w:sz="0" w:space="0" w:color="auto"/>
        <w:right w:val="none" w:sz="0" w:space="0" w:color="auto"/>
      </w:divBdr>
    </w:div>
    <w:div w:id="1368338681">
      <w:marLeft w:val="640"/>
      <w:marRight w:val="0"/>
      <w:marTop w:val="0"/>
      <w:marBottom w:val="0"/>
      <w:divBdr>
        <w:top w:val="none" w:sz="0" w:space="0" w:color="auto"/>
        <w:left w:val="none" w:sz="0" w:space="0" w:color="auto"/>
        <w:bottom w:val="none" w:sz="0" w:space="0" w:color="auto"/>
        <w:right w:val="none" w:sz="0" w:space="0" w:color="auto"/>
      </w:divBdr>
    </w:div>
    <w:div w:id="1368409292">
      <w:marLeft w:val="640"/>
      <w:marRight w:val="0"/>
      <w:marTop w:val="0"/>
      <w:marBottom w:val="0"/>
      <w:divBdr>
        <w:top w:val="none" w:sz="0" w:space="0" w:color="auto"/>
        <w:left w:val="none" w:sz="0" w:space="0" w:color="auto"/>
        <w:bottom w:val="none" w:sz="0" w:space="0" w:color="auto"/>
        <w:right w:val="none" w:sz="0" w:space="0" w:color="auto"/>
      </w:divBdr>
    </w:div>
    <w:div w:id="1368486222">
      <w:marLeft w:val="640"/>
      <w:marRight w:val="0"/>
      <w:marTop w:val="0"/>
      <w:marBottom w:val="0"/>
      <w:divBdr>
        <w:top w:val="none" w:sz="0" w:space="0" w:color="auto"/>
        <w:left w:val="none" w:sz="0" w:space="0" w:color="auto"/>
        <w:bottom w:val="none" w:sz="0" w:space="0" w:color="auto"/>
        <w:right w:val="none" w:sz="0" w:space="0" w:color="auto"/>
      </w:divBdr>
    </w:div>
    <w:div w:id="1368870455">
      <w:marLeft w:val="640"/>
      <w:marRight w:val="0"/>
      <w:marTop w:val="0"/>
      <w:marBottom w:val="0"/>
      <w:divBdr>
        <w:top w:val="none" w:sz="0" w:space="0" w:color="auto"/>
        <w:left w:val="none" w:sz="0" w:space="0" w:color="auto"/>
        <w:bottom w:val="none" w:sz="0" w:space="0" w:color="auto"/>
        <w:right w:val="none" w:sz="0" w:space="0" w:color="auto"/>
      </w:divBdr>
    </w:div>
    <w:div w:id="1368991573">
      <w:marLeft w:val="640"/>
      <w:marRight w:val="0"/>
      <w:marTop w:val="0"/>
      <w:marBottom w:val="0"/>
      <w:divBdr>
        <w:top w:val="none" w:sz="0" w:space="0" w:color="auto"/>
        <w:left w:val="none" w:sz="0" w:space="0" w:color="auto"/>
        <w:bottom w:val="none" w:sz="0" w:space="0" w:color="auto"/>
        <w:right w:val="none" w:sz="0" w:space="0" w:color="auto"/>
      </w:divBdr>
    </w:div>
    <w:div w:id="1369068900">
      <w:marLeft w:val="640"/>
      <w:marRight w:val="0"/>
      <w:marTop w:val="0"/>
      <w:marBottom w:val="0"/>
      <w:divBdr>
        <w:top w:val="none" w:sz="0" w:space="0" w:color="auto"/>
        <w:left w:val="none" w:sz="0" w:space="0" w:color="auto"/>
        <w:bottom w:val="none" w:sz="0" w:space="0" w:color="auto"/>
        <w:right w:val="none" w:sz="0" w:space="0" w:color="auto"/>
      </w:divBdr>
    </w:div>
    <w:div w:id="1369136194">
      <w:marLeft w:val="640"/>
      <w:marRight w:val="0"/>
      <w:marTop w:val="0"/>
      <w:marBottom w:val="0"/>
      <w:divBdr>
        <w:top w:val="none" w:sz="0" w:space="0" w:color="auto"/>
        <w:left w:val="none" w:sz="0" w:space="0" w:color="auto"/>
        <w:bottom w:val="none" w:sz="0" w:space="0" w:color="auto"/>
        <w:right w:val="none" w:sz="0" w:space="0" w:color="auto"/>
      </w:divBdr>
    </w:div>
    <w:div w:id="1369137189">
      <w:marLeft w:val="640"/>
      <w:marRight w:val="0"/>
      <w:marTop w:val="0"/>
      <w:marBottom w:val="0"/>
      <w:divBdr>
        <w:top w:val="none" w:sz="0" w:space="0" w:color="auto"/>
        <w:left w:val="none" w:sz="0" w:space="0" w:color="auto"/>
        <w:bottom w:val="none" w:sz="0" w:space="0" w:color="auto"/>
        <w:right w:val="none" w:sz="0" w:space="0" w:color="auto"/>
      </w:divBdr>
    </w:div>
    <w:div w:id="1369137335">
      <w:marLeft w:val="640"/>
      <w:marRight w:val="0"/>
      <w:marTop w:val="0"/>
      <w:marBottom w:val="0"/>
      <w:divBdr>
        <w:top w:val="none" w:sz="0" w:space="0" w:color="auto"/>
        <w:left w:val="none" w:sz="0" w:space="0" w:color="auto"/>
        <w:bottom w:val="none" w:sz="0" w:space="0" w:color="auto"/>
        <w:right w:val="none" w:sz="0" w:space="0" w:color="auto"/>
      </w:divBdr>
    </w:div>
    <w:div w:id="1369180523">
      <w:marLeft w:val="640"/>
      <w:marRight w:val="0"/>
      <w:marTop w:val="0"/>
      <w:marBottom w:val="0"/>
      <w:divBdr>
        <w:top w:val="none" w:sz="0" w:space="0" w:color="auto"/>
        <w:left w:val="none" w:sz="0" w:space="0" w:color="auto"/>
        <w:bottom w:val="none" w:sz="0" w:space="0" w:color="auto"/>
        <w:right w:val="none" w:sz="0" w:space="0" w:color="auto"/>
      </w:divBdr>
    </w:div>
    <w:div w:id="1369182256">
      <w:marLeft w:val="640"/>
      <w:marRight w:val="0"/>
      <w:marTop w:val="0"/>
      <w:marBottom w:val="0"/>
      <w:divBdr>
        <w:top w:val="none" w:sz="0" w:space="0" w:color="auto"/>
        <w:left w:val="none" w:sz="0" w:space="0" w:color="auto"/>
        <w:bottom w:val="none" w:sz="0" w:space="0" w:color="auto"/>
        <w:right w:val="none" w:sz="0" w:space="0" w:color="auto"/>
      </w:divBdr>
    </w:div>
    <w:div w:id="1369256971">
      <w:marLeft w:val="640"/>
      <w:marRight w:val="0"/>
      <w:marTop w:val="0"/>
      <w:marBottom w:val="0"/>
      <w:divBdr>
        <w:top w:val="none" w:sz="0" w:space="0" w:color="auto"/>
        <w:left w:val="none" w:sz="0" w:space="0" w:color="auto"/>
        <w:bottom w:val="none" w:sz="0" w:space="0" w:color="auto"/>
        <w:right w:val="none" w:sz="0" w:space="0" w:color="auto"/>
      </w:divBdr>
    </w:div>
    <w:div w:id="1369262532">
      <w:marLeft w:val="640"/>
      <w:marRight w:val="0"/>
      <w:marTop w:val="0"/>
      <w:marBottom w:val="0"/>
      <w:divBdr>
        <w:top w:val="none" w:sz="0" w:space="0" w:color="auto"/>
        <w:left w:val="none" w:sz="0" w:space="0" w:color="auto"/>
        <w:bottom w:val="none" w:sz="0" w:space="0" w:color="auto"/>
        <w:right w:val="none" w:sz="0" w:space="0" w:color="auto"/>
      </w:divBdr>
    </w:div>
    <w:div w:id="1369330918">
      <w:marLeft w:val="640"/>
      <w:marRight w:val="0"/>
      <w:marTop w:val="0"/>
      <w:marBottom w:val="0"/>
      <w:divBdr>
        <w:top w:val="none" w:sz="0" w:space="0" w:color="auto"/>
        <w:left w:val="none" w:sz="0" w:space="0" w:color="auto"/>
        <w:bottom w:val="none" w:sz="0" w:space="0" w:color="auto"/>
        <w:right w:val="none" w:sz="0" w:space="0" w:color="auto"/>
      </w:divBdr>
    </w:div>
    <w:div w:id="1369455424">
      <w:marLeft w:val="640"/>
      <w:marRight w:val="0"/>
      <w:marTop w:val="0"/>
      <w:marBottom w:val="0"/>
      <w:divBdr>
        <w:top w:val="none" w:sz="0" w:space="0" w:color="auto"/>
        <w:left w:val="none" w:sz="0" w:space="0" w:color="auto"/>
        <w:bottom w:val="none" w:sz="0" w:space="0" w:color="auto"/>
        <w:right w:val="none" w:sz="0" w:space="0" w:color="auto"/>
      </w:divBdr>
    </w:div>
    <w:div w:id="1369527672">
      <w:marLeft w:val="640"/>
      <w:marRight w:val="0"/>
      <w:marTop w:val="0"/>
      <w:marBottom w:val="0"/>
      <w:divBdr>
        <w:top w:val="none" w:sz="0" w:space="0" w:color="auto"/>
        <w:left w:val="none" w:sz="0" w:space="0" w:color="auto"/>
        <w:bottom w:val="none" w:sz="0" w:space="0" w:color="auto"/>
        <w:right w:val="none" w:sz="0" w:space="0" w:color="auto"/>
      </w:divBdr>
    </w:div>
    <w:div w:id="1369572677">
      <w:marLeft w:val="640"/>
      <w:marRight w:val="0"/>
      <w:marTop w:val="0"/>
      <w:marBottom w:val="0"/>
      <w:divBdr>
        <w:top w:val="none" w:sz="0" w:space="0" w:color="auto"/>
        <w:left w:val="none" w:sz="0" w:space="0" w:color="auto"/>
        <w:bottom w:val="none" w:sz="0" w:space="0" w:color="auto"/>
        <w:right w:val="none" w:sz="0" w:space="0" w:color="auto"/>
      </w:divBdr>
    </w:div>
    <w:div w:id="1369643631">
      <w:marLeft w:val="640"/>
      <w:marRight w:val="0"/>
      <w:marTop w:val="0"/>
      <w:marBottom w:val="0"/>
      <w:divBdr>
        <w:top w:val="none" w:sz="0" w:space="0" w:color="auto"/>
        <w:left w:val="none" w:sz="0" w:space="0" w:color="auto"/>
        <w:bottom w:val="none" w:sz="0" w:space="0" w:color="auto"/>
        <w:right w:val="none" w:sz="0" w:space="0" w:color="auto"/>
      </w:divBdr>
    </w:div>
    <w:div w:id="1369644396">
      <w:marLeft w:val="640"/>
      <w:marRight w:val="0"/>
      <w:marTop w:val="0"/>
      <w:marBottom w:val="0"/>
      <w:divBdr>
        <w:top w:val="none" w:sz="0" w:space="0" w:color="auto"/>
        <w:left w:val="none" w:sz="0" w:space="0" w:color="auto"/>
        <w:bottom w:val="none" w:sz="0" w:space="0" w:color="auto"/>
        <w:right w:val="none" w:sz="0" w:space="0" w:color="auto"/>
      </w:divBdr>
    </w:div>
    <w:div w:id="1369725277">
      <w:marLeft w:val="640"/>
      <w:marRight w:val="0"/>
      <w:marTop w:val="0"/>
      <w:marBottom w:val="0"/>
      <w:divBdr>
        <w:top w:val="none" w:sz="0" w:space="0" w:color="auto"/>
        <w:left w:val="none" w:sz="0" w:space="0" w:color="auto"/>
        <w:bottom w:val="none" w:sz="0" w:space="0" w:color="auto"/>
        <w:right w:val="none" w:sz="0" w:space="0" w:color="auto"/>
      </w:divBdr>
    </w:div>
    <w:div w:id="1369793433">
      <w:marLeft w:val="640"/>
      <w:marRight w:val="0"/>
      <w:marTop w:val="0"/>
      <w:marBottom w:val="0"/>
      <w:divBdr>
        <w:top w:val="none" w:sz="0" w:space="0" w:color="auto"/>
        <w:left w:val="none" w:sz="0" w:space="0" w:color="auto"/>
        <w:bottom w:val="none" w:sz="0" w:space="0" w:color="auto"/>
        <w:right w:val="none" w:sz="0" w:space="0" w:color="auto"/>
      </w:divBdr>
    </w:div>
    <w:div w:id="1369843157">
      <w:marLeft w:val="640"/>
      <w:marRight w:val="0"/>
      <w:marTop w:val="0"/>
      <w:marBottom w:val="0"/>
      <w:divBdr>
        <w:top w:val="none" w:sz="0" w:space="0" w:color="auto"/>
        <w:left w:val="none" w:sz="0" w:space="0" w:color="auto"/>
        <w:bottom w:val="none" w:sz="0" w:space="0" w:color="auto"/>
        <w:right w:val="none" w:sz="0" w:space="0" w:color="auto"/>
      </w:divBdr>
    </w:div>
    <w:div w:id="1369985132">
      <w:marLeft w:val="640"/>
      <w:marRight w:val="0"/>
      <w:marTop w:val="0"/>
      <w:marBottom w:val="0"/>
      <w:divBdr>
        <w:top w:val="none" w:sz="0" w:space="0" w:color="auto"/>
        <w:left w:val="none" w:sz="0" w:space="0" w:color="auto"/>
        <w:bottom w:val="none" w:sz="0" w:space="0" w:color="auto"/>
        <w:right w:val="none" w:sz="0" w:space="0" w:color="auto"/>
      </w:divBdr>
    </w:div>
    <w:div w:id="1370061761">
      <w:marLeft w:val="640"/>
      <w:marRight w:val="0"/>
      <w:marTop w:val="0"/>
      <w:marBottom w:val="0"/>
      <w:divBdr>
        <w:top w:val="none" w:sz="0" w:space="0" w:color="auto"/>
        <w:left w:val="none" w:sz="0" w:space="0" w:color="auto"/>
        <w:bottom w:val="none" w:sz="0" w:space="0" w:color="auto"/>
        <w:right w:val="none" w:sz="0" w:space="0" w:color="auto"/>
      </w:divBdr>
    </w:div>
    <w:div w:id="1370103169">
      <w:marLeft w:val="640"/>
      <w:marRight w:val="0"/>
      <w:marTop w:val="0"/>
      <w:marBottom w:val="0"/>
      <w:divBdr>
        <w:top w:val="none" w:sz="0" w:space="0" w:color="auto"/>
        <w:left w:val="none" w:sz="0" w:space="0" w:color="auto"/>
        <w:bottom w:val="none" w:sz="0" w:space="0" w:color="auto"/>
        <w:right w:val="none" w:sz="0" w:space="0" w:color="auto"/>
      </w:divBdr>
    </w:div>
    <w:div w:id="1370181253">
      <w:marLeft w:val="640"/>
      <w:marRight w:val="0"/>
      <w:marTop w:val="0"/>
      <w:marBottom w:val="0"/>
      <w:divBdr>
        <w:top w:val="none" w:sz="0" w:space="0" w:color="auto"/>
        <w:left w:val="none" w:sz="0" w:space="0" w:color="auto"/>
        <w:bottom w:val="none" w:sz="0" w:space="0" w:color="auto"/>
        <w:right w:val="none" w:sz="0" w:space="0" w:color="auto"/>
      </w:divBdr>
    </w:div>
    <w:div w:id="1370181612">
      <w:marLeft w:val="640"/>
      <w:marRight w:val="0"/>
      <w:marTop w:val="0"/>
      <w:marBottom w:val="0"/>
      <w:divBdr>
        <w:top w:val="none" w:sz="0" w:space="0" w:color="auto"/>
        <w:left w:val="none" w:sz="0" w:space="0" w:color="auto"/>
        <w:bottom w:val="none" w:sz="0" w:space="0" w:color="auto"/>
        <w:right w:val="none" w:sz="0" w:space="0" w:color="auto"/>
      </w:divBdr>
    </w:div>
    <w:div w:id="1370303016">
      <w:marLeft w:val="640"/>
      <w:marRight w:val="0"/>
      <w:marTop w:val="0"/>
      <w:marBottom w:val="0"/>
      <w:divBdr>
        <w:top w:val="none" w:sz="0" w:space="0" w:color="auto"/>
        <w:left w:val="none" w:sz="0" w:space="0" w:color="auto"/>
        <w:bottom w:val="none" w:sz="0" w:space="0" w:color="auto"/>
        <w:right w:val="none" w:sz="0" w:space="0" w:color="auto"/>
      </w:divBdr>
    </w:div>
    <w:div w:id="1370371126">
      <w:marLeft w:val="640"/>
      <w:marRight w:val="0"/>
      <w:marTop w:val="0"/>
      <w:marBottom w:val="0"/>
      <w:divBdr>
        <w:top w:val="none" w:sz="0" w:space="0" w:color="auto"/>
        <w:left w:val="none" w:sz="0" w:space="0" w:color="auto"/>
        <w:bottom w:val="none" w:sz="0" w:space="0" w:color="auto"/>
        <w:right w:val="none" w:sz="0" w:space="0" w:color="auto"/>
      </w:divBdr>
    </w:div>
    <w:div w:id="1370568076">
      <w:marLeft w:val="640"/>
      <w:marRight w:val="0"/>
      <w:marTop w:val="0"/>
      <w:marBottom w:val="0"/>
      <w:divBdr>
        <w:top w:val="none" w:sz="0" w:space="0" w:color="auto"/>
        <w:left w:val="none" w:sz="0" w:space="0" w:color="auto"/>
        <w:bottom w:val="none" w:sz="0" w:space="0" w:color="auto"/>
        <w:right w:val="none" w:sz="0" w:space="0" w:color="auto"/>
      </w:divBdr>
    </w:div>
    <w:div w:id="1370640687">
      <w:marLeft w:val="640"/>
      <w:marRight w:val="0"/>
      <w:marTop w:val="0"/>
      <w:marBottom w:val="0"/>
      <w:divBdr>
        <w:top w:val="none" w:sz="0" w:space="0" w:color="auto"/>
        <w:left w:val="none" w:sz="0" w:space="0" w:color="auto"/>
        <w:bottom w:val="none" w:sz="0" w:space="0" w:color="auto"/>
        <w:right w:val="none" w:sz="0" w:space="0" w:color="auto"/>
      </w:divBdr>
    </w:div>
    <w:div w:id="1370642555">
      <w:marLeft w:val="640"/>
      <w:marRight w:val="0"/>
      <w:marTop w:val="0"/>
      <w:marBottom w:val="0"/>
      <w:divBdr>
        <w:top w:val="none" w:sz="0" w:space="0" w:color="auto"/>
        <w:left w:val="none" w:sz="0" w:space="0" w:color="auto"/>
        <w:bottom w:val="none" w:sz="0" w:space="0" w:color="auto"/>
        <w:right w:val="none" w:sz="0" w:space="0" w:color="auto"/>
      </w:divBdr>
    </w:div>
    <w:div w:id="1370645586">
      <w:marLeft w:val="640"/>
      <w:marRight w:val="0"/>
      <w:marTop w:val="0"/>
      <w:marBottom w:val="0"/>
      <w:divBdr>
        <w:top w:val="none" w:sz="0" w:space="0" w:color="auto"/>
        <w:left w:val="none" w:sz="0" w:space="0" w:color="auto"/>
        <w:bottom w:val="none" w:sz="0" w:space="0" w:color="auto"/>
        <w:right w:val="none" w:sz="0" w:space="0" w:color="auto"/>
      </w:divBdr>
    </w:div>
    <w:div w:id="1370715087">
      <w:marLeft w:val="640"/>
      <w:marRight w:val="0"/>
      <w:marTop w:val="0"/>
      <w:marBottom w:val="0"/>
      <w:divBdr>
        <w:top w:val="none" w:sz="0" w:space="0" w:color="auto"/>
        <w:left w:val="none" w:sz="0" w:space="0" w:color="auto"/>
        <w:bottom w:val="none" w:sz="0" w:space="0" w:color="auto"/>
        <w:right w:val="none" w:sz="0" w:space="0" w:color="auto"/>
      </w:divBdr>
    </w:div>
    <w:div w:id="1370716808">
      <w:marLeft w:val="640"/>
      <w:marRight w:val="0"/>
      <w:marTop w:val="0"/>
      <w:marBottom w:val="0"/>
      <w:divBdr>
        <w:top w:val="none" w:sz="0" w:space="0" w:color="auto"/>
        <w:left w:val="none" w:sz="0" w:space="0" w:color="auto"/>
        <w:bottom w:val="none" w:sz="0" w:space="0" w:color="auto"/>
        <w:right w:val="none" w:sz="0" w:space="0" w:color="auto"/>
      </w:divBdr>
    </w:div>
    <w:div w:id="1370761377">
      <w:marLeft w:val="640"/>
      <w:marRight w:val="0"/>
      <w:marTop w:val="0"/>
      <w:marBottom w:val="0"/>
      <w:divBdr>
        <w:top w:val="none" w:sz="0" w:space="0" w:color="auto"/>
        <w:left w:val="none" w:sz="0" w:space="0" w:color="auto"/>
        <w:bottom w:val="none" w:sz="0" w:space="0" w:color="auto"/>
        <w:right w:val="none" w:sz="0" w:space="0" w:color="auto"/>
      </w:divBdr>
    </w:div>
    <w:div w:id="1370884313">
      <w:marLeft w:val="640"/>
      <w:marRight w:val="0"/>
      <w:marTop w:val="0"/>
      <w:marBottom w:val="0"/>
      <w:divBdr>
        <w:top w:val="none" w:sz="0" w:space="0" w:color="auto"/>
        <w:left w:val="none" w:sz="0" w:space="0" w:color="auto"/>
        <w:bottom w:val="none" w:sz="0" w:space="0" w:color="auto"/>
        <w:right w:val="none" w:sz="0" w:space="0" w:color="auto"/>
      </w:divBdr>
    </w:div>
    <w:div w:id="1370912465">
      <w:marLeft w:val="640"/>
      <w:marRight w:val="0"/>
      <w:marTop w:val="0"/>
      <w:marBottom w:val="0"/>
      <w:divBdr>
        <w:top w:val="none" w:sz="0" w:space="0" w:color="auto"/>
        <w:left w:val="none" w:sz="0" w:space="0" w:color="auto"/>
        <w:bottom w:val="none" w:sz="0" w:space="0" w:color="auto"/>
        <w:right w:val="none" w:sz="0" w:space="0" w:color="auto"/>
      </w:divBdr>
    </w:div>
    <w:div w:id="1371034662">
      <w:marLeft w:val="640"/>
      <w:marRight w:val="0"/>
      <w:marTop w:val="0"/>
      <w:marBottom w:val="0"/>
      <w:divBdr>
        <w:top w:val="none" w:sz="0" w:space="0" w:color="auto"/>
        <w:left w:val="none" w:sz="0" w:space="0" w:color="auto"/>
        <w:bottom w:val="none" w:sz="0" w:space="0" w:color="auto"/>
        <w:right w:val="none" w:sz="0" w:space="0" w:color="auto"/>
      </w:divBdr>
    </w:div>
    <w:div w:id="1371152849">
      <w:marLeft w:val="640"/>
      <w:marRight w:val="0"/>
      <w:marTop w:val="0"/>
      <w:marBottom w:val="0"/>
      <w:divBdr>
        <w:top w:val="none" w:sz="0" w:space="0" w:color="auto"/>
        <w:left w:val="none" w:sz="0" w:space="0" w:color="auto"/>
        <w:bottom w:val="none" w:sz="0" w:space="0" w:color="auto"/>
        <w:right w:val="none" w:sz="0" w:space="0" w:color="auto"/>
      </w:divBdr>
    </w:div>
    <w:div w:id="1371221307">
      <w:marLeft w:val="640"/>
      <w:marRight w:val="0"/>
      <w:marTop w:val="0"/>
      <w:marBottom w:val="0"/>
      <w:divBdr>
        <w:top w:val="none" w:sz="0" w:space="0" w:color="auto"/>
        <w:left w:val="none" w:sz="0" w:space="0" w:color="auto"/>
        <w:bottom w:val="none" w:sz="0" w:space="0" w:color="auto"/>
        <w:right w:val="none" w:sz="0" w:space="0" w:color="auto"/>
      </w:divBdr>
    </w:div>
    <w:div w:id="1371228844">
      <w:marLeft w:val="640"/>
      <w:marRight w:val="0"/>
      <w:marTop w:val="0"/>
      <w:marBottom w:val="0"/>
      <w:divBdr>
        <w:top w:val="none" w:sz="0" w:space="0" w:color="auto"/>
        <w:left w:val="none" w:sz="0" w:space="0" w:color="auto"/>
        <w:bottom w:val="none" w:sz="0" w:space="0" w:color="auto"/>
        <w:right w:val="none" w:sz="0" w:space="0" w:color="auto"/>
      </w:divBdr>
    </w:div>
    <w:div w:id="1371300388">
      <w:marLeft w:val="640"/>
      <w:marRight w:val="0"/>
      <w:marTop w:val="0"/>
      <w:marBottom w:val="0"/>
      <w:divBdr>
        <w:top w:val="none" w:sz="0" w:space="0" w:color="auto"/>
        <w:left w:val="none" w:sz="0" w:space="0" w:color="auto"/>
        <w:bottom w:val="none" w:sz="0" w:space="0" w:color="auto"/>
        <w:right w:val="none" w:sz="0" w:space="0" w:color="auto"/>
      </w:divBdr>
    </w:div>
    <w:div w:id="1371416093">
      <w:marLeft w:val="640"/>
      <w:marRight w:val="0"/>
      <w:marTop w:val="0"/>
      <w:marBottom w:val="0"/>
      <w:divBdr>
        <w:top w:val="none" w:sz="0" w:space="0" w:color="auto"/>
        <w:left w:val="none" w:sz="0" w:space="0" w:color="auto"/>
        <w:bottom w:val="none" w:sz="0" w:space="0" w:color="auto"/>
        <w:right w:val="none" w:sz="0" w:space="0" w:color="auto"/>
      </w:divBdr>
    </w:div>
    <w:div w:id="1371419517">
      <w:marLeft w:val="640"/>
      <w:marRight w:val="0"/>
      <w:marTop w:val="0"/>
      <w:marBottom w:val="0"/>
      <w:divBdr>
        <w:top w:val="none" w:sz="0" w:space="0" w:color="auto"/>
        <w:left w:val="none" w:sz="0" w:space="0" w:color="auto"/>
        <w:bottom w:val="none" w:sz="0" w:space="0" w:color="auto"/>
        <w:right w:val="none" w:sz="0" w:space="0" w:color="auto"/>
      </w:divBdr>
    </w:div>
    <w:div w:id="1371494281">
      <w:marLeft w:val="640"/>
      <w:marRight w:val="0"/>
      <w:marTop w:val="0"/>
      <w:marBottom w:val="0"/>
      <w:divBdr>
        <w:top w:val="none" w:sz="0" w:space="0" w:color="auto"/>
        <w:left w:val="none" w:sz="0" w:space="0" w:color="auto"/>
        <w:bottom w:val="none" w:sz="0" w:space="0" w:color="auto"/>
        <w:right w:val="none" w:sz="0" w:space="0" w:color="auto"/>
      </w:divBdr>
    </w:div>
    <w:div w:id="1371607820">
      <w:marLeft w:val="640"/>
      <w:marRight w:val="0"/>
      <w:marTop w:val="0"/>
      <w:marBottom w:val="0"/>
      <w:divBdr>
        <w:top w:val="none" w:sz="0" w:space="0" w:color="auto"/>
        <w:left w:val="none" w:sz="0" w:space="0" w:color="auto"/>
        <w:bottom w:val="none" w:sz="0" w:space="0" w:color="auto"/>
        <w:right w:val="none" w:sz="0" w:space="0" w:color="auto"/>
      </w:divBdr>
    </w:div>
    <w:div w:id="1371682879">
      <w:marLeft w:val="640"/>
      <w:marRight w:val="0"/>
      <w:marTop w:val="0"/>
      <w:marBottom w:val="0"/>
      <w:divBdr>
        <w:top w:val="none" w:sz="0" w:space="0" w:color="auto"/>
        <w:left w:val="none" w:sz="0" w:space="0" w:color="auto"/>
        <w:bottom w:val="none" w:sz="0" w:space="0" w:color="auto"/>
        <w:right w:val="none" w:sz="0" w:space="0" w:color="auto"/>
      </w:divBdr>
    </w:div>
    <w:div w:id="1371757126">
      <w:marLeft w:val="640"/>
      <w:marRight w:val="0"/>
      <w:marTop w:val="0"/>
      <w:marBottom w:val="0"/>
      <w:divBdr>
        <w:top w:val="none" w:sz="0" w:space="0" w:color="auto"/>
        <w:left w:val="none" w:sz="0" w:space="0" w:color="auto"/>
        <w:bottom w:val="none" w:sz="0" w:space="0" w:color="auto"/>
        <w:right w:val="none" w:sz="0" w:space="0" w:color="auto"/>
      </w:divBdr>
    </w:div>
    <w:div w:id="1371763365">
      <w:marLeft w:val="640"/>
      <w:marRight w:val="0"/>
      <w:marTop w:val="0"/>
      <w:marBottom w:val="0"/>
      <w:divBdr>
        <w:top w:val="none" w:sz="0" w:space="0" w:color="auto"/>
        <w:left w:val="none" w:sz="0" w:space="0" w:color="auto"/>
        <w:bottom w:val="none" w:sz="0" w:space="0" w:color="auto"/>
        <w:right w:val="none" w:sz="0" w:space="0" w:color="auto"/>
      </w:divBdr>
    </w:div>
    <w:div w:id="1371803393">
      <w:marLeft w:val="640"/>
      <w:marRight w:val="0"/>
      <w:marTop w:val="0"/>
      <w:marBottom w:val="0"/>
      <w:divBdr>
        <w:top w:val="none" w:sz="0" w:space="0" w:color="auto"/>
        <w:left w:val="none" w:sz="0" w:space="0" w:color="auto"/>
        <w:bottom w:val="none" w:sz="0" w:space="0" w:color="auto"/>
        <w:right w:val="none" w:sz="0" w:space="0" w:color="auto"/>
      </w:divBdr>
    </w:div>
    <w:div w:id="1371805235">
      <w:marLeft w:val="640"/>
      <w:marRight w:val="0"/>
      <w:marTop w:val="0"/>
      <w:marBottom w:val="0"/>
      <w:divBdr>
        <w:top w:val="none" w:sz="0" w:space="0" w:color="auto"/>
        <w:left w:val="none" w:sz="0" w:space="0" w:color="auto"/>
        <w:bottom w:val="none" w:sz="0" w:space="0" w:color="auto"/>
        <w:right w:val="none" w:sz="0" w:space="0" w:color="auto"/>
      </w:divBdr>
    </w:div>
    <w:div w:id="1371806696">
      <w:marLeft w:val="640"/>
      <w:marRight w:val="0"/>
      <w:marTop w:val="0"/>
      <w:marBottom w:val="0"/>
      <w:divBdr>
        <w:top w:val="none" w:sz="0" w:space="0" w:color="auto"/>
        <w:left w:val="none" w:sz="0" w:space="0" w:color="auto"/>
        <w:bottom w:val="none" w:sz="0" w:space="0" w:color="auto"/>
        <w:right w:val="none" w:sz="0" w:space="0" w:color="auto"/>
      </w:divBdr>
    </w:div>
    <w:div w:id="1371878316">
      <w:marLeft w:val="640"/>
      <w:marRight w:val="0"/>
      <w:marTop w:val="0"/>
      <w:marBottom w:val="0"/>
      <w:divBdr>
        <w:top w:val="none" w:sz="0" w:space="0" w:color="auto"/>
        <w:left w:val="none" w:sz="0" w:space="0" w:color="auto"/>
        <w:bottom w:val="none" w:sz="0" w:space="0" w:color="auto"/>
        <w:right w:val="none" w:sz="0" w:space="0" w:color="auto"/>
      </w:divBdr>
    </w:div>
    <w:div w:id="1371957039">
      <w:marLeft w:val="640"/>
      <w:marRight w:val="0"/>
      <w:marTop w:val="0"/>
      <w:marBottom w:val="0"/>
      <w:divBdr>
        <w:top w:val="none" w:sz="0" w:space="0" w:color="auto"/>
        <w:left w:val="none" w:sz="0" w:space="0" w:color="auto"/>
        <w:bottom w:val="none" w:sz="0" w:space="0" w:color="auto"/>
        <w:right w:val="none" w:sz="0" w:space="0" w:color="auto"/>
      </w:divBdr>
    </w:div>
    <w:div w:id="1371957389">
      <w:marLeft w:val="640"/>
      <w:marRight w:val="0"/>
      <w:marTop w:val="0"/>
      <w:marBottom w:val="0"/>
      <w:divBdr>
        <w:top w:val="none" w:sz="0" w:space="0" w:color="auto"/>
        <w:left w:val="none" w:sz="0" w:space="0" w:color="auto"/>
        <w:bottom w:val="none" w:sz="0" w:space="0" w:color="auto"/>
        <w:right w:val="none" w:sz="0" w:space="0" w:color="auto"/>
      </w:divBdr>
    </w:div>
    <w:div w:id="1372000997">
      <w:marLeft w:val="640"/>
      <w:marRight w:val="0"/>
      <w:marTop w:val="0"/>
      <w:marBottom w:val="0"/>
      <w:divBdr>
        <w:top w:val="none" w:sz="0" w:space="0" w:color="auto"/>
        <w:left w:val="none" w:sz="0" w:space="0" w:color="auto"/>
        <w:bottom w:val="none" w:sz="0" w:space="0" w:color="auto"/>
        <w:right w:val="none" w:sz="0" w:space="0" w:color="auto"/>
      </w:divBdr>
    </w:div>
    <w:div w:id="1372069961">
      <w:marLeft w:val="640"/>
      <w:marRight w:val="0"/>
      <w:marTop w:val="0"/>
      <w:marBottom w:val="0"/>
      <w:divBdr>
        <w:top w:val="none" w:sz="0" w:space="0" w:color="auto"/>
        <w:left w:val="none" w:sz="0" w:space="0" w:color="auto"/>
        <w:bottom w:val="none" w:sz="0" w:space="0" w:color="auto"/>
        <w:right w:val="none" w:sz="0" w:space="0" w:color="auto"/>
      </w:divBdr>
    </w:div>
    <w:div w:id="1372145134">
      <w:marLeft w:val="640"/>
      <w:marRight w:val="0"/>
      <w:marTop w:val="0"/>
      <w:marBottom w:val="0"/>
      <w:divBdr>
        <w:top w:val="none" w:sz="0" w:space="0" w:color="auto"/>
        <w:left w:val="none" w:sz="0" w:space="0" w:color="auto"/>
        <w:bottom w:val="none" w:sz="0" w:space="0" w:color="auto"/>
        <w:right w:val="none" w:sz="0" w:space="0" w:color="auto"/>
      </w:divBdr>
    </w:div>
    <w:div w:id="1372194404">
      <w:marLeft w:val="640"/>
      <w:marRight w:val="0"/>
      <w:marTop w:val="0"/>
      <w:marBottom w:val="0"/>
      <w:divBdr>
        <w:top w:val="none" w:sz="0" w:space="0" w:color="auto"/>
        <w:left w:val="none" w:sz="0" w:space="0" w:color="auto"/>
        <w:bottom w:val="none" w:sz="0" w:space="0" w:color="auto"/>
        <w:right w:val="none" w:sz="0" w:space="0" w:color="auto"/>
      </w:divBdr>
    </w:div>
    <w:div w:id="1372221348">
      <w:marLeft w:val="640"/>
      <w:marRight w:val="0"/>
      <w:marTop w:val="0"/>
      <w:marBottom w:val="0"/>
      <w:divBdr>
        <w:top w:val="none" w:sz="0" w:space="0" w:color="auto"/>
        <w:left w:val="none" w:sz="0" w:space="0" w:color="auto"/>
        <w:bottom w:val="none" w:sz="0" w:space="0" w:color="auto"/>
        <w:right w:val="none" w:sz="0" w:space="0" w:color="auto"/>
      </w:divBdr>
    </w:div>
    <w:div w:id="1372262593">
      <w:marLeft w:val="640"/>
      <w:marRight w:val="0"/>
      <w:marTop w:val="0"/>
      <w:marBottom w:val="0"/>
      <w:divBdr>
        <w:top w:val="none" w:sz="0" w:space="0" w:color="auto"/>
        <w:left w:val="none" w:sz="0" w:space="0" w:color="auto"/>
        <w:bottom w:val="none" w:sz="0" w:space="0" w:color="auto"/>
        <w:right w:val="none" w:sz="0" w:space="0" w:color="auto"/>
      </w:divBdr>
    </w:div>
    <w:div w:id="1372343159">
      <w:marLeft w:val="640"/>
      <w:marRight w:val="0"/>
      <w:marTop w:val="0"/>
      <w:marBottom w:val="0"/>
      <w:divBdr>
        <w:top w:val="none" w:sz="0" w:space="0" w:color="auto"/>
        <w:left w:val="none" w:sz="0" w:space="0" w:color="auto"/>
        <w:bottom w:val="none" w:sz="0" w:space="0" w:color="auto"/>
        <w:right w:val="none" w:sz="0" w:space="0" w:color="auto"/>
      </w:divBdr>
    </w:div>
    <w:div w:id="1372608077">
      <w:marLeft w:val="640"/>
      <w:marRight w:val="0"/>
      <w:marTop w:val="0"/>
      <w:marBottom w:val="0"/>
      <w:divBdr>
        <w:top w:val="none" w:sz="0" w:space="0" w:color="auto"/>
        <w:left w:val="none" w:sz="0" w:space="0" w:color="auto"/>
        <w:bottom w:val="none" w:sz="0" w:space="0" w:color="auto"/>
        <w:right w:val="none" w:sz="0" w:space="0" w:color="auto"/>
      </w:divBdr>
    </w:div>
    <w:div w:id="1372614808">
      <w:marLeft w:val="640"/>
      <w:marRight w:val="0"/>
      <w:marTop w:val="0"/>
      <w:marBottom w:val="0"/>
      <w:divBdr>
        <w:top w:val="none" w:sz="0" w:space="0" w:color="auto"/>
        <w:left w:val="none" w:sz="0" w:space="0" w:color="auto"/>
        <w:bottom w:val="none" w:sz="0" w:space="0" w:color="auto"/>
        <w:right w:val="none" w:sz="0" w:space="0" w:color="auto"/>
      </w:divBdr>
    </w:div>
    <w:div w:id="1372799948">
      <w:marLeft w:val="640"/>
      <w:marRight w:val="0"/>
      <w:marTop w:val="0"/>
      <w:marBottom w:val="0"/>
      <w:divBdr>
        <w:top w:val="none" w:sz="0" w:space="0" w:color="auto"/>
        <w:left w:val="none" w:sz="0" w:space="0" w:color="auto"/>
        <w:bottom w:val="none" w:sz="0" w:space="0" w:color="auto"/>
        <w:right w:val="none" w:sz="0" w:space="0" w:color="auto"/>
      </w:divBdr>
    </w:div>
    <w:div w:id="1372999576">
      <w:marLeft w:val="640"/>
      <w:marRight w:val="0"/>
      <w:marTop w:val="0"/>
      <w:marBottom w:val="0"/>
      <w:divBdr>
        <w:top w:val="none" w:sz="0" w:space="0" w:color="auto"/>
        <w:left w:val="none" w:sz="0" w:space="0" w:color="auto"/>
        <w:bottom w:val="none" w:sz="0" w:space="0" w:color="auto"/>
        <w:right w:val="none" w:sz="0" w:space="0" w:color="auto"/>
      </w:divBdr>
    </w:div>
    <w:div w:id="1373000359">
      <w:marLeft w:val="640"/>
      <w:marRight w:val="0"/>
      <w:marTop w:val="0"/>
      <w:marBottom w:val="0"/>
      <w:divBdr>
        <w:top w:val="none" w:sz="0" w:space="0" w:color="auto"/>
        <w:left w:val="none" w:sz="0" w:space="0" w:color="auto"/>
        <w:bottom w:val="none" w:sz="0" w:space="0" w:color="auto"/>
        <w:right w:val="none" w:sz="0" w:space="0" w:color="auto"/>
      </w:divBdr>
    </w:div>
    <w:div w:id="1373118734">
      <w:marLeft w:val="640"/>
      <w:marRight w:val="0"/>
      <w:marTop w:val="0"/>
      <w:marBottom w:val="0"/>
      <w:divBdr>
        <w:top w:val="none" w:sz="0" w:space="0" w:color="auto"/>
        <w:left w:val="none" w:sz="0" w:space="0" w:color="auto"/>
        <w:bottom w:val="none" w:sz="0" w:space="0" w:color="auto"/>
        <w:right w:val="none" w:sz="0" w:space="0" w:color="auto"/>
      </w:divBdr>
    </w:div>
    <w:div w:id="1373263754">
      <w:marLeft w:val="640"/>
      <w:marRight w:val="0"/>
      <w:marTop w:val="0"/>
      <w:marBottom w:val="0"/>
      <w:divBdr>
        <w:top w:val="none" w:sz="0" w:space="0" w:color="auto"/>
        <w:left w:val="none" w:sz="0" w:space="0" w:color="auto"/>
        <w:bottom w:val="none" w:sz="0" w:space="0" w:color="auto"/>
        <w:right w:val="none" w:sz="0" w:space="0" w:color="auto"/>
      </w:divBdr>
    </w:div>
    <w:div w:id="1373264107">
      <w:marLeft w:val="640"/>
      <w:marRight w:val="0"/>
      <w:marTop w:val="0"/>
      <w:marBottom w:val="0"/>
      <w:divBdr>
        <w:top w:val="none" w:sz="0" w:space="0" w:color="auto"/>
        <w:left w:val="none" w:sz="0" w:space="0" w:color="auto"/>
        <w:bottom w:val="none" w:sz="0" w:space="0" w:color="auto"/>
        <w:right w:val="none" w:sz="0" w:space="0" w:color="auto"/>
      </w:divBdr>
    </w:div>
    <w:div w:id="1373531915">
      <w:marLeft w:val="640"/>
      <w:marRight w:val="0"/>
      <w:marTop w:val="0"/>
      <w:marBottom w:val="0"/>
      <w:divBdr>
        <w:top w:val="none" w:sz="0" w:space="0" w:color="auto"/>
        <w:left w:val="none" w:sz="0" w:space="0" w:color="auto"/>
        <w:bottom w:val="none" w:sz="0" w:space="0" w:color="auto"/>
        <w:right w:val="none" w:sz="0" w:space="0" w:color="auto"/>
      </w:divBdr>
    </w:div>
    <w:div w:id="1373576031">
      <w:marLeft w:val="640"/>
      <w:marRight w:val="0"/>
      <w:marTop w:val="0"/>
      <w:marBottom w:val="0"/>
      <w:divBdr>
        <w:top w:val="none" w:sz="0" w:space="0" w:color="auto"/>
        <w:left w:val="none" w:sz="0" w:space="0" w:color="auto"/>
        <w:bottom w:val="none" w:sz="0" w:space="0" w:color="auto"/>
        <w:right w:val="none" w:sz="0" w:space="0" w:color="auto"/>
      </w:divBdr>
    </w:div>
    <w:div w:id="1373649305">
      <w:marLeft w:val="640"/>
      <w:marRight w:val="0"/>
      <w:marTop w:val="0"/>
      <w:marBottom w:val="0"/>
      <w:divBdr>
        <w:top w:val="none" w:sz="0" w:space="0" w:color="auto"/>
        <w:left w:val="none" w:sz="0" w:space="0" w:color="auto"/>
        <w:bottom w:val="none" w:sz="0" w:space="0" w:color="auto"/>
        <w:right w:val="none" w:sz="0" w:space="0" w:color="auto"/>
      </w:divBdr>
    </w:div>
    <w:div w:id="1373650238">
      <w:marLeft w:val="640"/>
      <w:marRight w:val="0"/>
      <w:marTop w:val="0"/>
      <w:marBottom w:val="0"/>
      <w:divBdr>
        <w:top w:val="none" w:sz="0" w:space="0" w:color="auto"/>
        <w:left w:val="none" w:sz="0" w:space="0" w:color="auto"/>
        <w:bottom w:val="none" w:sz="0" w:space="0" w:color="auto"/>
        <w:right w:val="none" w:sz="0" w:space="0" w:color="auto"/>
      </w:divBdr>
    </w:div>
    <w:div w:id="1373654773">
      <w:marLeft w:val="640"/>
      <w:marRight w:val="0"/>
      <w:marTop w:val="0"/>
      <w:marBottom w:val="0"/>
      <w:divBdr>
        <w:top w:val="none" w:sz="0" w:space="0" w:color="auto"/>
        <w:left w:val="none" w:sz="0" w:space="0" w:color="auto"/>
        <w:bottom w:val="none" w:sz="0" w:space="0" w:color="auto"/>
        <w:right w:val="none" w:sz="0" w:space="0" w:color="auto"/>
      </w:divBdr>
    </w:div>
    <w:div w:id="1373727549">
      <w:marLeft w:val="640"/>
      <w:marRight w:val="0"/>
      <w:marTop w:val="0"/>
      <w:marBottom w:val="0"/>
      <w:divBdr>
        <w:top w:val="none" w:sz="0" w:space="0" w:color="auto"/>
        <w:left w:val="none" w:sz="0" w:space="0" w:color="auto"/>
        <w:bottom w:val="none" w:sz="0" w:space="0" w:color="auto"/>
        <w:right w:val="none" w:sz="0" w:space="0" w:color="auto"/>
      </w:divBdr>
    </w:div>
    <w:div w:id="1373773545">
      <w:marLeft w:val="640"/>
      <w:marRight w:val="0"/>
      <w:marTop w:val="0"/>
      <w:marBottom w:val="0"/>
      <w:divBdr>
        <w:top w:val="none" w:sz="0" w:space="0" w:color="auto"/>
        <w:left w:val="none" w:sz="0" w:space="0" w:color="auto"/>
        <w:bottom w:val="none" w:sz="0" w:space="0" w:color="auto"/>
        <w:right w:val="none" w:sz="0" w:space="0" w:color="auto"/>
      </w:divBdr>
    </w:div>
    <w:div w:id="1373841639">
      <w:marLeft w:val="640"/>
      <w:marRight w:val="0"/>
      <w:marTop w:val="0"/>
      <w:marBottom w:val="0"/>
      <w:divBdr>
        <w:top w:val="none" w:sz="0" w:space="0" w:color="auto"/>
        <w:left w:val="none" w:sz="0" w:space="0" w:color="auto"/>
        <w:bottom w:val="none" w:sz="0" w:space="0" w:color="auto"/>
        <w:right w:val="none" w:sz="0" w:space="0" w:color="auto"/>
      </w:divBdr>
    </w:div>
    <w:div w:id="1373848739">
      <w:marLeft w:val="640"/>
      <w:marRight w:val="0"/>
      <w:marTop w:val="0"/>
      <w:marBottom w:val="0"/>
      <w:divBdr>
        <w:top w:val="none" w:sz="0" w:space="0" w:color="auto"/>
        <w:left w:val="none" w:sz="0" w:space="0" w:color="auto"/>
        <w:bottom w:val="none" w:sz="0" w:space="0" w:color="auto"/>
        <w:right w:val="none" w:sz="0" w:space="0" w:color="auto"/>
      </w:divBdr>
    </w:div>
    <w:div w:id="1373967666">
      <w:marLeft w:val="640"/>
      <w:marRight w:val="0"/>
      <w:marTop w:val="0"/>
      <w:marBottom w:val="0"/>
      <w:divBdr>
        <w:top w:val="none" w:sz="0" w:space="0" w:color="auto"/>
        <w:left w:val="none" w:sz="0" w:space="0" w:color="auto"/>
        <w:bottom w:val="none" w:sz="0" w:space="0" w:color="auto"/>
        <w:right w:val="none" w:sz="0" w:space="0" w:color="auto"/>
      </w:divBdr>
    </w:div>
    <w:div w:id="1374116283">
      <w:marLeft w:val="640"/>
      <w:marRight w:val="0"/>
      <w:marTop w:val="0"/>
      <w:marBottom w:val="0"/>
      <w:divBdr>
        <w:top w:val="none" w:sz="0" w:space="0" w:color="auto"/>
        <w:left w:val="none" w:sz="0" w:space="0" w:color="auto"/>
        <w:bottom w:val="none" w:sz="0" w:space="0" w:color="auto"/>
        <w:right w:val="none" w:sz="0" w:space="0" w:color="auto"/>
      </w:divBdr>
    </w:div>
    <w:div w:id="1374116943">
      <w:marLeft w:val="640"/>
      <w:marRight w:val="0"/>
      <w:marTop w:val="0"/>
      <w:marBottom w:val="0"/>
      <w:divBdr>
        <w:top w:val="none" w:sz="0" w:space="0" w:color="auto"/>
        <w:left w:val="none" w:sz="0" w:space="0" w:color="auto"/>
        <w:bottom w:val="none" w:sz="0" w:space="0" w:color="auto"/>
        <w:right w:val="none" w:sz="0" w:space="0" w:color="auto"/>
      </w:divBdr>
    </w:div>
    <w:div w:id="1374160811">
      <w:marLeft w:val="640"/>
      <w:marRight w:val="0"/>
      <w:marTop w:val="0"/>
      <w:marBottom w:val="0"/>
      <w:divBdr>
        <w:top w:val="none" w:sz="0" w:space="0" w:color="auto"/>
        <w:left w:val="none" w:sz="0" w:space="0" w:color="auto"/>
        <w:bottom w:val="none" w:sz="0" w:space="0" w:color="auto"/>
        <w:right w:val="none" w:sz="0" w:space="0" w:color="auto"/>
      </w:divBdr>
    </w:div>
    <w:div w:id="1374310120">
      <w:marLeft w:val="640"/>
      <w:marRight w:val="0"/>
      <w:marTop w:val="0"/>
      <w:marBottom w:val="0"/>
      <w:divBdr>
        <w:top w:val="none" w:sz="0" w:space="0" w:color="auto"/>
        <w:left w:val="none" w:sz="0" w:space="0" w:color="auto"/>
        <w:bottom w:val="none" w:sz="0" w:space="0" w:color="auto"/>
        <w:right w:val="none" w:sz="0" w:space="0" w:color="auto"/>
      </w:divBdr>
    </w:div>
    <w:div w:id="1374381960">
      <w:marLeft w:val="640"/>
      <w:marRight w:val="0"/>
      <w:marTop w:val="0"/>
      <w:marBottom w:val="0"/>
      <w:divBdr>
        <w:top w:val="none" w:sz="0" w:space="0" w:color="auto"/>
        <w:left w:val="none" w:sz="0" w:space="0" w:color="auto"/>
        <w:bottom w:val="none" w:sz="0" w:space="0" w:color="auto"/>
        <w:right w:val="none" w:sz="0" w:space="0" w:color="auto"/>
      </w:divBdr>
    </w:div>
    <w:div w:id="1374386246">
      <w:marLeft w:val="640"/>
      <w:marRight w:val="0"/>
      <w:marTop w:val="0"/>
      <w:marBottom w:val="0"/>
      <w:divBdr>
        <w:top w:val="none" w:sz="0" w:space="0" w:color="auto"/>
        <w:left w:val="none" w:sz="0" w:space="0" w:color="auto"/>
        <w:bottom w:val="none" w:sz="0" w:space="0" w:color="auto"/>
        <w:right w:val="none" w:sz="0" w:space="0" w:color="auto"/>
      </w:divBdr>
    </w:div>
    <w:div w:id="1374421741">
      <w:marLeft w:val="640"/>
      <w:marRight w:val="0"/>
      <w:marTop w:val="0"/>
      <w:marBottom w:val="0"/>
      <w:divBdr>
        <w:top w:val="none" w:sz="0" w:space="0" w:color="auto"/>
        <w:left w:val="none" w:sz="0" w:space="0" w:color="auto"/>
        <w:bottom w:val="none" w:sz="0" w:space="0" w:color="auto"/>
        <w:right w:val="none" w:sz="0" w:space="0" w:color="auto"/>
      </w:divBdr>
    </w:div>
    <w:div w:id="1374427684">
      <w:marLeft w:val="640"/>
      <w:marRight w:val="0"/>
      <w:marTop w:val="0"/>
      <w:marBottom w:val="0"/>
      <w:divBdr>
        <w:top w:val="none" w:sz="0" w:space="0" w:color="auto"/>
        <w:left w:val="none" w:sz="0" w:space="0" w:color="auto"/>
        <w:bottom w:val="none" w:sz="0" w:space="0" w:color="auto"/>
        <w:right w:val="none" w:sz="0" w:space="0" w:color="auto"/>
      </w:divBdr>
    </w:div>
    <w:div w:id="1374499288">
      <w:marLeft w:val="640"/>
      <w:marRight w:val="0"/>
      <w:marTop w:val="0"/>
      <w:marBottom w:val="0"/>
      <w:divBdr>
        <w:top w:val="none" w:sz="0" w:space="0" w:color="auto"/>
        <w:left w:val="none" w:sz="0" w:space="0" w:color="auto"/>
        <w:bottom w:val="none" w:sz="0" w:space="0" w:color="auto"/>
        <w:right w:val="none" w:sz="0" w:space="0" w:color="auto"/>
      </w:divBdr>
    </w:div>
    <w:div w:id="1374573024">
      <w:marLeft w:val="640"/>
      <w:marRight w:val="0"/>
      <w:marTop w:val="0"/>
      <w:marBottom w:val="0"/>
      <w:divBdr>
        <w:top w:val="none" w:sz="0" w:space="0" w:color="auto"/>
        <w:left w:val="none" w:sz="0" w:space="0" w:color="auto"/>
        <w:bottom w:val="none" w:sz="0" w:space="0" w:color="auto"/>
        <w:right w:val="none" w:sz="0" w:space="0" w:color="auto"/>
      </w:divBdr>
    </w:div>
    <w:div w:id="1374690744">
      <w:marLeft w:val="640"/>
      <w:marRight w:val="0"/>
      <w:marTop w:val="0"/>
      <w:marBottom w:val="0"/>
      <w:divBdr>
        <w:top w:val="none" w:sz="0" w:space="0" w:color="auto"/>
        <w:left w:val="none" w:sz="0" w:space="0" w:color="auto"/>
        <w:bottom w:val="none" w:sz="0" w:space="0" w:color="auto"/>
        <w:right w:val="none" w:sz="0" w:space="0" w:color="auto"/>
      </w:divBdr>
    </w:div>
    <w:div w:id="1374697586">
      <w:marLeft w:val="640"/>
      <w:marRight w:val="0"/>
      <w:marTop w:val="0"/>
      <w:marBottom w:val="0"/>
      <w:divBdr>
        <w:top w:val="none" w:sz="0" w:space="0" w:color="auto"/>
        <w:left w:val="none" w:sz="0" w:space="0" w:color="auto"/>
        <w:bottom w:val="none" w:sz="0" w:space="0" w:color="auto"/>
        <w:right w:val="none" w:sz="0" w:space="0" w:color="auto"/>
      </w:divBdr>
    </w:div>
    <w:div w:id="1374767503">
      <w:marLeft w:val="640"/>
      <w:marRight w:val="0"/>
      <w:marTop w:val="0"/>
      <w:marBottom w:val="0"/>
      <w:divBdr>
        <w:top w:val="none" w:sz="0" w:space="0" w:color="auto"/>
        <w:left w:val="none" w:sz="0" w:space="0" w:color="auto"/>
        <w:bottom w:val="none" w:sz="0" w:space="0" w:color="auto"/>
        <w:right w:val="none" w:sz="0" w:space="0" w:color="auto"/>
      </w:divBdr>
    </w:div>
    <w:div w:id="1374772256">
      <w:marLeft w:val="640"/>
      <w:marRight w:val="0"/>
      <w:marTop w:val="0"/>
      <w:marBottom w:val="0"/>
      <w:divBdr>
        <w:top w:val="none" w:sz="0" w:space="0" w:color="auto"/>
        <w:left w:val="none" w:sz="0" w:space="0" w:color="auto"/>
        <w:bottom w:val="none" w:sz="0" w:space="0" w:color="auto"/>
        <w:right w:val="none" w:sz="0" w:space="0" w:color="auto"/>
      </w:divBdr>
    </w:div>
    <w:div w:id="1374962071">
      <w:marLeft w:val="640"/>
      <w:marRight w:val="0"/>
      <w:marTop w:val="0"/>
      <w:marBottom w:val="0"/>
      <w:divBdr>
        <w:top w:val="none" w:sz="0" w:space="0" w:color="auto"/>
        <w:left w:val="none" w:sz="0" w:space="0" w:color="auto"/>
        <w:bottom w:val="none" w:sz="0" w:space="0" w:color="auto"/>
        <w:right w:val="none" w:sz="0" w:space="0" w:color="auto"/>
      </w:divBdr>
    </w:div>
    <w:div w:id="1374962421">
      <w:marLeft w:val="640"/>
      <w:marRight w:val="0"/>
      <w:marTop w:val="0"/>
      <w:marBottom w:val="0"/>
      <w:divBdr>
        <w:top w:val="none" w:sz="0" w:space="0" w:color="auto"/>
        <w:left w:val="none" w:sz="0" w:space="0" w:color="auto"/>
        <w:bottom w:val="none" w:sz="0" w:space="0" w:color="auto"/>
        <w:right w:val="none" w:sz="0" w:space="0" w:color="auto"/>
      </w:divBdr>
    </w:div>
    <w:div w:id="1375033353">
      <w:marLeft w:val="640"/>
      <w:marRight w:val="0"/>
      <w:marTop w:val="0"/>
      <w:marBottom w:val="0"/>
      <w:divBdr>
        <w:top w:val="none" w:sz="0" w:space="0" w:color="auto"/>
        <w:left w:val="none" w:sz="0" w:space="0" w:color="auto"/>
        <w:bottom w:val="none" w:sz="0" w:space="0" w:color="auto"/>
        <w:right w:val="none" w:sz="0" w:space="0" w:color="auto"/>
      </w:divBdr>
    </w:div>
    <w:div w:id="1375036674">
      <w:marLeft w:val="640"/>
      <w:marRight w:val="0"/>
      <w:marTop w:val="0"/>
      <w:marBottom w:val="0"/>
      <w:divBdr>
        <w:top w:val="none" w:sz="0" w:space="0" w:color="auto"/>
        <w:left w:val="none" w:sz="0" w:space="0" w:color="auto"/>
        <w:bottom w:val="none" w:sz="0" w:space="0" w:color="auto"/>
        <w:right w:val="none" w:sz="0" w:space="0" w:color="auto"/>
      </w:divBdr>
    </w:div>
    <w:div w:id="1375037423">
      <w:marLeft w:val="640"/>
      <w:marRight w:val="0"/>
      <w:marTop w:val="0"/>
      <w:marBottom w:val="0"/>
      <w:divBdr>
        <w:top w:val="none" w:sz="0" w:space="0" w:color="auto"/>
        <w:left w:val="none" w:sz="0" w:space="0" w:color="auto"/>
        <w:bottom w:val="none" w:sz="0" w:space="0" w:color="auto"/>
        <w:right w:val="none" w:sz="0" w:space="0" w:color="auto"/>
      </w:divBdr>
    </w:div>
    <w:div w:id="1375040411">
      <w:marLeft w:val="640"/>
      <w:marRight w:val="0"/>
      <w:marTop w:val="0"/>
      <w:marBottom w:val="0"/>
      <w:divBdr>
        <w:top w:val="none" w:sz="0" w:space="0" w:color="auto"/>
        <w:left w:val="none" w:sz="0" w:space="0" w:color="auto"/>
        <w:bottom w:val="none" w:sz="0" w:space="0" w:color="auto"/>
        <w:right w:val="none" w:sz="0" w:space="0" w:color="auto"/>
      </w:divBdr>
    </w:div>
    <w:div w:id="1375041805">
      <w:marLeft w:val="640"/>
      <w:marRight w:val="0"/>
      <w:marTop w:val="0"/>
      <w:marBottom w:val="0"/>
      <w:divBdr>
        <w:top w:val="none" w:sz="0" w:space="0" w:color="auto"/>
        <w:left w:val="none" w:sz="0" w:space="0" w:color="auto"/>
        <w:bottom w:val="none" w:sz="0" w:space="0" w:color="auto"/>
        <w:right w:val="none" w:sz="0" w:space="0" w:color="auto"/>
      </w:divBdr>
    </w:div>
    <w:div w:id="1375084490">
      <w:marLeft w:val="640"/>
      <w:marRight w:val="0"/>
      <w:marTop w:val="0"/>
      <w:marBottom w:val="0"/>
      <w:divBdr>
        <w:top w:val="none" w:sz="0" w:space="0" w:color="auto"/>
        <w:left w:val="none" w:sz="0" w:space="0" w:color="auto"/>
        <w:bottom w:val="none" w:sz="0" w:space="0" w:color="auto"/>
        <w:right w:val="none" w:sz="0" w:space="0" w:color="auto"/>
      </w:divBdr>
    </w:div>
    <w:div w:id="1375155195">
      <w:marLeft w:val="640"/>
      <w:marRight w:val="0"/>
      <w:marTop w:val="0"/>
      <w:marBottom w:val="0"/>
      <w:divBdr>
        <w:top w:val="none" w:sz="0" w:space="0" w:color="auto"/>
        <w:left w:val="none" w:sz="0" w:space="0" w:color="auto"/>
        <w:bottom w:val="none" w:sz="0" w:space="0" w:color="auto"/>
        <w:right w:val="none" w:sz="0" w:space="0" w:color="auto"/>
      </w:divBdr>
    </w:div>
    <w:div w:id="1375228477">
      <w:marLeft w:val="640"/>
      <w:marRight w:val="0"/>
      <w:marTop w:val="0"/>
      <w:marBottom w:val="0"/>
      <w:divBdr>
        <w:top w:val="none" w:sz="0" w:space="0" w:color="auto"/>
        <w:left w:val="none" w:sz="0" w:space="0" w:color="auto"/>
        <w:bottom w:val="none" w:sz="0" w:space="0" w:color="auto"/>
        <w:right w:val="none" w:sz="0" w:space="0" w:color="auto"/>
      </w:divBdr>
    </w:div>
    <w:div w:id="1375232998">
      <w:marLeft w:val="640"/>
      <w:marRight w:val="0"/>
      <w:marTop w:val="0"/>
      <w:marBottom w:val="0"/>
      <w:divBdr>
        <w:top w:val="none" w:sz="0" w:space="0" w:color="auto"/>
        <w:left w:val="none" w:sz="0" w:space="0" w:color="auto"/>
        <w:bottom w:val="none" w:sz="0" w:space="0" w:color="auto"/>
        <w:right w:val="none" w:sz="0" w:space="0" w:color="auto"/>
      </w:divBdr>
    </w:div>
    <w:div w:id="1375276414">
      <w:marLeft w:val="640"/>
      <w:marRight w:val="0"/>
      <w:marTop w:val="0"/>
      <w:marBottom w:val="0"/>
      <w:divBdr>
        <w:top w:val="none" w:sz="0" w:space="0" w:color="auto"/>
        <w:left w:val="none" w:sz="0" w:space="0" w:color="auto"/>
        <w:bottom w:val="none" w:sz="0" w:space="0" w:color="auto"/>
        <w:right w:val="none" w:sz="0" w:space="0" w:color="auto"/>
      </w:divBdr>
    </w:div>
    <w:div w:id="1375303202">
      <w:marLeft w:val="640"/>
      <w:marRight w:val="0"/>
      <w:marTop w:val="0"/>
      <w:marBottom w:val="0"/>
      <w:divBdr>
        <w:top w:val="none" w:sz="0" w:space="0" w:color="auto"/>
        <w:left w:val="none" w:sz="0" w:space="0" w:color="auto"/>
        <w:bottom w:val="none" w:sz="0" w:space="0" w:color="auto"/>
        <w:right w:val="none" w:sz="0" w:space="0" w:color="auto"/>
      </w:divBdr>
    </w:div>
    <w:div w:id="1375425426">
      <w:marLeft w:val="640"/>
      <w:marRight w:val="0"/>
      <w:marTop w:val="0"/>
      <w:marBottom w:val="0"/>
      <w:divBdr>
        <w:top w:val="none" w:sz="0" w:space="0" w:color="auto"/>
        <w:left w:val="none" w:sz="0" w:space="0" w:color="auto"/>
        <w:bottom w:val="none" w:sz="0" w:space="0" w:color="auto"/>
        <w:right w:val="none" w:sz="0" w:space="0" w:color="auto"/>
      </w:divBdr>
    </w:div>
    <w:div w:id="1375471167">
      <w:marLeft w:val="640"/>
      <w:marRight w:val="0"/>
      <w:marTop w:val="0"/>
      <w:marBottom w:val="0"/>
      <w:divBdr>
        <w:top w:val="none" w:sz="0" w:space="0" w:color="auto"/>
        <w:left w:val="none" w:sz="0" w:space="0" w:color="auto"/>
        <w:bottom w:val="none" w:sz="0" w:space="0" w:color="auto"/>
        <w:right w:val="none" w:sz="0" w:space="0" w:color="auto"/>
      </w:divBdr>
    </w:div>
    <w:div w:id="1375500118">
      <w:marLeft w:val="640"/>
      <w:marRight w:val="0"/>
      <w:marTop w:val="0"/>
      <w:marBottom w:val="0"/>
      <w:divBdr>
        <w:top w:val="none" w:sz="0" w:space="0" w:color="auto"/>
        <w:left w:val="none" w:sz="0" w:space="0" w:color="auto"/>
        <w:bottom w:val="none" w:sz="0" w:space="0" w:color="auto"/>
        <w:right w:val="none" w:sz="0" w:space="0" w:color="auto"/>
      </w:divBdr>
    </w:div>
    <w:div w:id="1375538889">
      <w:marLeft w:val="640"/>
      <w:marRight w:val="0"/>
      <w:marTop w:val="0"/>
      <w:marBottom w:val="0"/>
      <w:divBdr>
        <w:top w:val="none" w:sz="0" w:space="0" w:color="auto"/>
        <w:left w:val="none" w:sz="0" w:space="0" w:color="auto"/>
        <w:bottom w:val="none" w:sz="0" w:space="0" w:color="auto"/>
        <w:right w:val="none" w:sz="0" w:space="0" w:color="auto"/>
      </w:divBdr>
    </w:div>
    <w:div w:id="1375547019">
      <w:marLeft w:val="640"/>
      <w:marRight w:val="0"/>
      <w:marTop w:val="0"/>
      <w:marBottom w:val="0"/>
      <w:divBdr>
        <w:top w:val="none" w:sz="0" w:space="0" w:color="auto"/>
        <w:left w:val="none" w:sz="0" w:space="0" w:color="auto"/>
        <w:bottom w:val="none" w:sz="0" w:space="0" w:color="auto"/>
        <w:right w:val="none" w:sz="0" w:space="0" w:color="auto"/>
      </w:divBdr>
    </w:div>
    <w:div w:id="1375618934">
      <w:marLeft w:val="640"/>
      <w:marRight w:val="0"/>
      <w:marTop w:val="0"/>
      <w:marBottom w:val="0"/>
      <w:divBdr>
        <w:top w:val="none" w:sz="0" w:space="0" w:color="auto"/>
        <w:left w:val="none" w:sz="0" w:space="0" w:color="auto"/>
        <w:bottom w:val="none" w:sz="0" w:space="0" w:color="auto"/>
        <w:right w:val="none" w:sz="0" w:space="0" w:color="auto"/>
      </w:divBdr>
    </w:div>
    <w:div w:id="1375696845">
      <w:marLeft w:val="640"/>
      <w:marRight w:val="0"/>
      <w:marTop w:val="0"/>
      <w:marBottom w:val="0"/>
      <w:divBdr>
        <w:top w:val="none" w:sz="0" w:space="0" w:color="auto"/>
        <w:left w:val="none" w:sz="0" w:space="0" w:color="auto"/>
        <w:bottom w:val="none" w:sz="0" w:space="0" w:color="auto"/>
        <w:right w:val="none" w:sz="0" w:space="0" w:color="auto"/>
      </w:divBdr>
    </w:div>
    <w:div w:id="1375732740">
      <w:marLeft w:val="640"/>
      <w:marRight w:val="0"/>
      <w:marTop w:val="0"/>
      <w:marBottom w:val="0"/>
      <w:divBdr>
        <w:top w:val="none" w:sz="0" w:space="0" w:color="auto"/>
        <w:left w:val="none" w:sz="0" w:space="0" w:color="auto"/>
        <w:bottom w:val="none" w:sz="0" w:space="0" w:color="auto"/>
        <w:right w:val="none" w:sz="0" w:space="0" w:color="auto"/>
      </w:divBdr>
    </w:div>
    <w:div w:id="1375737017">
      <w:marLeft w:val="640"/>
      <w:marRight w:val="0"/>
      <w:marTop w:val="0"/>
      <w:marBottom w:val="0"/>
      <w:divBdr>
        <w:top w:val="none" w:sz="0" w:space="0" w:color="auto"/>
        <w:left w:val="none" w:sz="0" w:space="0" w:color="auto"/>
        <w:bottom w:val="none" w:sz="0" w:space="0" w:color="auto"/>
        <w:right w:val="none" w:sz="0" w:space="0" w:color="auto"/>
      </w:divBdr>
    </w:div>
    <w:div w:id="1375738873">
      <w:marLeft w:val="640"/>
      <w:marRight w:val="0"/>
      <w:marTop w:val="0"/>
      <w:marBottom w:val="0"/>
      <w:divBdr>
        <w:top w:val="none" w:sz="0" w:space="0" w:color="auto"/>
        <w:left w:val="none" w:sz="0" w:space="0" w:color="auto"/>
        <w:bottom w:val="none" w:sz="0" w:space="0" w:color="auto"/>
        <w:right w:val="none" w:sz="0" w:space="0" w:color="auto"/>
      </w:divBdr>
    </w:div>
    <w:div w:id="1376002489">
      <w:marLeft w:val="640"/>
      <w:marRight w:val="0"/>
      <w:marTop w:val="0"/>
      <w:marBottom w:val="0"/>
      <w:divBdr>
        <w:top w:val="none" w:sz="0" w:space="0" w:color="auto"/>
        <w:left w:val="none" w:sz="0" w:space="0" w:color="auto"/>
        <w:bottom w:val="none" w:sz="0" w:space="0" w:color="auto"/>
        <w:right w:val="none" w:sz="0" w:space="0" w:color="auto"/>
      </w:divBdr>
    </w:div>
    <w:div w:id="1376076241">
      <w:marLeft w:val="640"/>
      <w:marRight w:val="0"/>
      <w:marTop w:val="0"/>
      <w:marBottom w:val="0"/>
      <w:divBdr>
        <w:top w:val="none" w:sz="0" w:space="0" w:color="auto"/>
        <w:left w:val="none" w:sz="0" w:space="0" w:color="auto"/>
        <w:bottom w:val="none" w:sz="0" w:space="0" w:color="auto"/>
        <w:right w:val="none" w:sz="0" w:space="0" w:color="auto"/>
      </w:divBdr>
    </w:div>
    <w:div w:id="1376270492">
      <w:marLeft w:val="640"/>
      <w:marRight w:val="0"/>
      <w:marTop w:val="0"/>
      <w:marBottom w:val="0"/>
      <w:divBdr>
        <w:top w:val="none" w:sz="0" w:space="0" w:color="auto"/>
        <w:left w:val="none" w:sz="0" w:space="0" w:color="auto"/>
        <w:bottom w:val="none" w:sz="0" w:space="0" w:color="auto"/>
        <w:right w:val="none" w:sz="0" w:space="0" w:color="auto"/>
      </w:divBdr>
    </w:div>
    <w:div w:id="1376276910">
      <w:marLeft w:val="640"/>
      <w:marRight w:val="0"/>
      <w:marTop w:val="0"/>
      <w:marBottom w:val="0"/>
      <w:divBdr>
        <w:top w:val="none" w:sz="0" w:space="0" w:color="auto"/>
        <w:left w:val="none" w:sz="0" w:space="0" w:color="auto"/>
        <w:bottom w:val="none" w:sz="0" w:space="0" w:color="auto"/>
        <w:right w:val="none" w:sz="0" w:space="0" w:color="auto"/>
      </w:divBdr>
    </w:div>
    <w:div w:id="1376348651">
      <w:marLeft w:val="640"/>
      <w:marRight w:val="0"/>
      <w:marTop w:val="0"/>
      <w:marBottom w:val="0"/>
      <w:divBdr>
        <w:top w:val="none" w:sz="0" w:space="0" w:color="auto"/>
        <w:left w:val="none" w:sz="0" w:space="0" w:color="auto"/>
        <w:bottom w:val="none" w:sz="0" w:space="0" w:color="auto"/>
        <w:right w:val="none" w:sz="0" w:space="0" w:color="auto"/>
      </w:divBdr>
    </w:div>
    <w:div w:id="1376351679">
      <w:marLeft w:val="640"/>
      <w:marRight w:val="0"/>
      <w:marTop w:val="0"/>
      <w:marBottom w:val="0"/>
      <w:divBdr>
        <w:top w:val="none" w:sz="0" w:space="0" w:color="auto"/>
        <w:left w:val="none" w:sz="0" w:space="0" w:color="auto"/>
        <w:bottom w:val="none" w:sz="0" w:space="0" w:color="auto"/>
        <w:right w:val="none" w:sz="0" w:space="0" w:color="auto"/>
      </w:divBdr>
    </w:div>
    <w:div w:id="1376352492">
      <w:marLeft w:val="640"/>
      <w:marRight w:val="0"/>
      <w:marTop w:val="0"/>
      <w:marBottom w:val="0"/>
      <w:divBdr>
        <w:top w:val="none" w:sz="0" w:space="0" w:color="auto"/>
        <w:left w:val="none" w:sz="0" w:space="0" w:color="auto"/>
        <w:bottom w:val="none" w:sz="0" w:space="0" w:color="auto"/>
        <w:right w:val="none" w:sz="0" w:space="0" w:color="auto"/>
      </w:divBdr>
    </w:div>
    <w:div w:id="1376389938">
      <w:marLeft w:val="640"/>
      <w:marRight w:val="0"/>
      <w:marTop w:val="0"/>
      <w:marBottom w:val="0"/>
      <w:divBdr>
        <w:top w:val="none" w:sz="0" w:space="0" w:color="auto"/>
        <w:left w:val="none" w:sz="0" w:space="0" w:color="auto"/>
        <w:bottom w:val="none" w:sz="0" w:space="0" w:color="auto"/>
        <w:right w:val="none" w:sz="0" w:space="0" w:color="auto"/>
      </w:divBdr>
    </w:div>
    <w:div w:id="1376395794">
      <w:marLeft w:val="640"/>
      <w:marRight w:val="0"/>
      <w:marTop w:val="0"/>
      <w:marBottom w:val="0"/>
      <w:divBdr>
        <w:top w:val="none" w:sz="0" w:space="0" w:color="auto"/>
        <w:left w:val="none" w:sz="0" w:space="0" w:color="auto"/>
        <w:bottom w:val="none" w:sz="0" w:space="0" w:color="auto"/>
        <w:right w:val="none" w:sz="0" w:space="0" w:color="auto"/>
      </w:divBdr>
    </w:div>
    <w:div w:id="1376584207">
      <w:marLeft w:val="640"/>
      <w:marRight w:val="0"/>
      <w:marTop w:val="0"/>
      <w:marBottom w:val="0"/>
      <w:divBdr>
        <w:top w:val="none" w:sz="0" w:space="0" w:color="auto"/>
        <w:left w:val="none" w:sz="0" w:space="0" w:color="auto"/>
        <w:bottom w:val="none" w:sz="0" w:space="0" w:color="auto"/>
        <w:right w:val="none" w:sz="0" w:space="0" w:color="auto"/>
      </w:divBdr>
    </w:div>
    <w:div w:id="1376588178">
      <w:marLeft w:val="640"/>
      <w:marRight w:val="0"/>
      <w:marTop w:val="0"/>
      <w:marBottom w:val="0"/>
      <w:divBdr>
        <w:top w:val="none" w:sz="0" w:space="0" w:color="auto"/>
        <w:left w:val="none" w:sz="0" w:space="0" w:color="auto"/>
        <w:bottom w:val="none" w:sz="0" w:space="0" w:color="auto"/>
        <w:right w:val="none" w:sz="0" w:space="0" w:color="auto"/>
      </w:divBdr>
    </w:div>
    <w:div w:id="1376588941">
      <w:marLeft w:val="640"/>
      <w:marRight w:val="0"/>
      <w:marTop w:val="0"/>
      <w:marBottom w:val="0"/>
      <w:divBdr>
        <w:top w:val="none" w:sz="0" w:space="0" w:color="auto"/>
        <w:left w:val="none" w:sz="0" w:space="0" w:color="auto"/>
        <w:bottom w:val="none" w:sz="0" w:space="0" w:color="auto"/>
        <w:right w:val="none" w:sz="0" w:space="0" w:color="auto"/>
      </w:divBdr>
    </w:div>
    <w:div w:id="1376612668">
      <w:marLeft w:val="640"/>
      <w:marRight w:val="0"/>
      <w:marTop w:val="0"/>
      <w:marBottom w:val="0"/>
      <w:divBdr>
        <w:top w:val="none" w:sz="0" w:space="0" w:color="auto"/>
        <w:left w:val="none" w:sz="0" w:space="0" w:color="auto"/>
        <w:bottom w:val="none" w:sz="0" w:space="0" w:color="auto"/>
        <w:right w:val="none" w:sz="0" w:space="0" w:color="auto"/>
      </w:divBdr>
    </w:div>
    <w:div w:id="1376661834">
      <w:marLeft w:val="640"/>
      <w:marRight w:val="0"/>
      <w:marTop w:val="0"/>
      <w:marBottom w:val="0"/>
      <w:divBdr>
        <w:top w:val="none" w:sz="0" w:space="0" w:color="auto"/>
        <w:left w:val="none" w:sz="0" w:space="0" w:color="auto"/>
        <w:bottom w:val="none" w:sz="0" w:space="0" w:color="auto"/>
        <w:right w:val="none" w:sz="0" w:space="0" w:color="auto"/>
      </w:divBdr>
    </w:div>
    <w:div w:id="1376731467">
      <w:marLeft w:val="640"/>
      <w:marRight w:val="0"/>
      <w:marTop w:val="0"/>
      <w:marBottom w:val="0"/>
      <w:divBdr>
        <w:top w:val="none" w:sz="0" w:space="0" w:color="auto"/>
        <w:left w:val="none" w:sz="0" w:space="0" w:color="auto"/>
        <w:bottom w:val="none" w:sz="0" w:space="0" w:color="auto"/>
        <w:right w:val="none" w:sz="0" w:space="0" w:color="auto"/>
      </w:divBdr>
    </w:div>
    <w:div w:id="1376853191">
      <w:marLeft w:val="640"/>
      <w:marRight w:val="0"/>
      <w:marTop w:val="0"/>
      <w:marBottom w:val="0"/>
      <w:divBdr>
        <w:top w:val="none" w:sz="0" w:space="0" w:color="auto"/>
        <w:left w:val="none" w:sz="0" w:space="0" w:color="auto"/>
        <w:bottom w:val="none" w:sz="0" w:space="0" w:color="auto"/>
        <w:right w:val="none" w:sz="0" w:space="0" w:color="auto"/>
      </w:divBdr>
    </w:div>
    <w:div w:id="1376854641">
      <w:marLeft w:val="640"/>
      <w:marRight w:val="0"/>
      <w:marTop w:val="0"/>
      <w:marBottom w:val="0"/>
      <w:divBdr>
        <w:top w:val="none" w:sz="0" w:space="0" w:color="auto"/>
        <w:left w:val="none" w:sz="0" w:space="0" w:color="auto"/>
        <w:bottom w:val="none" w:sz="0" w:space="0" w:color="auto"/>
        <w:right w:val="none" w:sz="0" w:space="0" w:color="auto"/>
      </w:divBdr>
    </w:div>
    <w:div w:id="1377004529">
      <w:marLeft w:val="640"/>
      <w:marRight w:val="0"/>
      <w:marTop w:val="0"/>
      <w:marBottom w:val="0"/>
      <w:divBdr>
        <w:top w:val="none" w:sz="0" w:space="0" w:color="auto"/>
        <w:left w:val="none" w:sz="0" w:space="0" w:color="auto"/>
        <w:bottom w:val="none" w:sz="0" w:space="0" w:color="auto"/>
        <w:right w:val="none" w:sz="0" w:space="0" w:color="auto"/>
      </w:divBdr>
    </w:div>
    <w:div w:id="1377006041">
      <w:marLeft w:val="640"/>
      <w:marRight w:val="0"/>
      <w:marTop w:val="0"/>
      <w:marBottom w:val="0"/>
      <w:divBdr>
        <w:top w:val="none" w:sz="0" w:space="0" w:color="auto"/>
        <w:left w:val="none" w:sz="0" w:space="0" w:color="auto"/>
        <w:bottom w:val="none" w:sz="0" w:space="0" w:color="auto"/>
        <w:right w:val="none" w:sz="0" w:space="0" w:color="auto"/>
      </w:divBdr>
    </w:div>
    <w:div w:id="1377007888">
      <w:marLeft w:val="640"/>
      <w:marRight w:val="0"/>
      <w:marTop w:val="0"/>
      <w:marBottom w:val="0"/>
      <w:divBdr>
        <w:top w:val="none" w:sz="0" w:space="0" w:color="auto"/>
        <w:left w:val="none" w:sz="0" w:space="0" w:color="auto"/>
        <w:bottom w:val="none" w:sz="0" w:space="0" w:color="auto"/>
        <w:right w:val="none" w:sz="0" w:space="0" w:color="auto"/>
      </w:divBdr>
    </w:div>
    <w:div w:id="1377044611">
      <w:marLeft w:val="640"/>
      <w:marRight w:val="0"/>
      <w:marTop w:val="0"/>
      <w:marBottom w:val="0"/>
      <w:divBdr>
        <w:top w:val="none" w:sz="0" w:space="0" w:color="auto"/>
        <w:left w:val="none" w:sz="0" w:space="0" w:color="auto"/>
        <w:bottom w:val="none" w:sz="0" w:space="0" w:color="auto"/>
        <w:right w:val="none" w:sz="0" w:space="0" w:color="auto"/>
      </w:divBdr>
    </w:div>
    <w:div w:id="1377045050">
      <w:marLeft w:val="640"/>
      <w:marRight w:val="0"/>
      <w:marTop w:val="0"/>
      <w:marBottom w:val="0"/>
      <w:divBdr>
        <w:top w:val="none" w:sz="0" w:space="0" w:color="auto"/>
        <w:left w:val="none" w:sz="0" w:space="0" w:color="auto"/>
        <w:bottom w:val="none" w:sz="0" w:space="0" w:color="auto"/>
        <w:right w:val="none" w:sz="0" w:space="0" w:color="auto"/>
      </w:divBdr>
    </w:div>
    <w:div w:id="1377192553">
      <w:marLeft w:val="640"/>
      <w:marRight w:val="0"/>
      <w:marTop w:val="0"/>
      <w:marBottom w:val="0"/>
      <w:divBdr>
        <w:top w:val="none" w:sz="0" w:space="0" w:color="auto"/>
        <w:left w:val="none" w:sz="0" w:space="0" w:color="auto"/>
        <w:bottom w:val="none" w:sz="0" w:space="0" w:color="auto"/>
        <w:right w:val="none" w:sz="0" w:space="0" w:color="auto"/>
      </w:divBdr>
    </w:div>
    <w:div w:id="1377197789">
      <w:marLeft w:val="640"/>
      <w:marRight w:val="0"/>
      <w:marTop w:val="0"/>
      <w:marBottom w:val="0"/>
      <w:divBdr>
        <w:top w:val="none" w:sz="0" w:space="0" w:color="auto"/>
        <w:left w:val="none" w:sz="0" w:space="0" w:color="auto"/>
        <w:bottom w:val="none" w:sz="0" w:space="0" w:color="auto"/>
        <w:right w:val="none" w:sz="0" w:space="0" w:color="auto"/>
      </w:divBdr>
    </w:div>
    <w:div w:id="1377199329">
      <w:marLeft w:val="640"/>
      <w:marRight w:val="0"/>
      <w:marTop w:val="0"/>
      <w:marBottom w:val="0"/>
      <w:divBdr>
        <w:top w:val="none" w:sz="0" w:space="0" w:color="auto"/>
        <w:left w:val="none" w:sz="0" w:space="0" w:color="auto"/>
        <w:bottom w:val="none" w:sz="0" w:space="0" w:color="auto"/>
        <w:right w:val="none" w:sz="0" w:space="0" w:color="auto"/>
      </w:divBdr>
    </w:div>
    <w:div w:id="1377199413">
      <w:marLeft w:val="640"/>
      <w:marRight w:val="0"/>
      <w:marTop w:val="0"/>
      <w:marBottom w:val="0"/>
      <w:divBdr>
        <w:top w:val="none" w:sz="0" w:space="0" w:color="auto"/>
        <w:left w:val="none" w:sz="0" w:space="0" w:color="auto"/>
        <w:bottom w:val="none" w:sz="0" w:space="0" w:color="auto"/>
        <w:right w:val="none" w:sz="0" w:space="0" w:color="auto"/>
      </w:divBdr>
    </w:div>
    <w:div w:id="1377240725">
      <w:marLeft w:val="640"/>
      <w:marRight w:val="0"/>
      <w:marTop w:val="0"/>
      <w:marBottom w:val="0"/>
      <w:divBdr>
        <w:top w:val="none" w:sz="0" w:space="0" w:color="auto"/>
        <w:left w:val="none" w:sz="0" w:space="0" w:color="auto"/>
        <w:bottom w:val="none" w:sz="0" w:space="0" w:color="auto"/>
        <w:right w:val="none" w:sz="0" w:space="0" w:color="auto"/>
      </w:divBdr>
    </w:div>
    <w:div w:id="1377270204">
      <w:marLeft w:val="640"/>
      <w:marRight w:val="0"/>
      <w:marTop w:val="0"/>
      <w:marBottom w:val="0"/>
      <w:divBdr>
        <w:top w:val="none" w:sz="0" w:space="0" w:color="auto"/>
        <w:left w:val="none" w:sz="0" w:space="0" w:color="auto"/>
        <w:bottom w:val="none" w:sz="0" w:space="0" w:color="auto"/>
        <w:right w:val="none" w:sz="0" w:space="0" w:color="auto"/>
      </w:divBdr>
    </w:div>
    <w:div w:id="1377311961">
      <w:marLeft w:val="640"/>
      <w:marRight w:val="0"/>
      <w:marTop w:val="0"/>
      <w:marBottom w:val="0"/>
      <w:divBdr>
        <w:top w:val="none" w:sz="0" w:space="0" w:color="auto"/>
        <w:left w:val="none" w:sz="0" w:space="0" w:color="auto"/>
        <w:bottom w:val="none" w:sz="0" w:space="0" w:color="auto"/>
        <w:right w:val="none" w:sz="0" w:space="0" w:color="auto"/>
      </w:divBdr>
    </w:div>
    <w:div w:id="1377388944">
      <w:marLeft w:val="640"/>
      <w:marRight w:val="0"/>
      <w:marTop w:val="0"/>
      <w:marBottom w:val="0"/>
      <w:divBdr>
        <w:top w:val="none" w:sz="0" w:space="0" w:color="auto"/>
        <w:left w:val="none" w:sz="0" w:space="0" w:color="auto"/>
        <w:bottom w:val="none" w:sz="0" w:space="0" w:color="auto"/>
        <w:right w:val="none" w:sz="0" w:space="0" w:color="auto"/>
      </w:divBdr>
    </w:div>
    <w:div w:id="1377508453">
      <w:marLeft w:val="640"/>
      <w:marRight w:val="0"/>
      <w:marTop w:val="0"/>
      <w:marBottom w:val="0"/>
      <w:divBdr>
        <w:top w:val="none" w:sz="0" w:space="0" w:color="auto"/>
        <w:left w:val="none" w:sz="0" w:space="0" w:color="auto"/>
        <w:bottom w:val="none" w:sz="0" w:space="0" w:color="auto"/>
        <w:right w:val="none" w:sz="0" w:space="0" w:color="auto"/>
      </w:divBdr>
    </w:div>
    <w:div w:id="1377510579">
      <w:marLeft w:val="640"/>
      <w:marRight w:val="0"/>
      <w:marTop w:val="0"/>
      <w:marBottom w:val="0"/>
      <w:divBdr>
        <w:top w:val="none" w:sz="0" w:space="0" w:color="auto"/>
        <w:left w:val="none" w:sz="0" w:space="0" w:color="auto"/>
        <w:bottom w:val="none" w:sz="0" w:space="0" w:color="auto"/>
        <w:right w:val="none" w:sz="0" w:space="0" w:color="auto"/>
      </w:divBdr>
    </w:div>
    <w:div w:id="1377583108">
      <w:marLeft w:val="640"/>
      <w:marRight w:val="0"/>
      <w:marTop w:val="0"/>
      <w:marBottom w:val="0"/>
      <w:divBdr>
        <w:top w:val="none" w:sz="0" w:space="0" w:color="auto"/>
        <w:left w:val="none" w:sz="0" w:space="0" w:color="auto"/>
        <w:bottom w:val="none" w:sz="0" w:space="0" w:color="auto"/>
        <w:right w:val="none" w:sz="0" w:space="0" w:color="auto"/>
      </w:divBdr>
    </w:div>
    <w:div w:id="1377663617">
      <w:marLeft w:val="640"/>
      <w:marRight w:val="0"/>
      <w:marTop w:val="0"/>
      <w:marBottom w:val="0"/>
      <w:divBdr>
        <w:top w:val="none" w:sz="0" w:space="0" w:color="auto"/>
        <w:left w:val="none" w:sz="0" w:space="0" w:color="auto"/>
        <w:bottom w:val="none" w:sz="0" w:space="0" w:color="auto"/>
        <w:right w:val="none" w:sz="0" w:space="0" w:color="auto"/>
      </w:divBdr>
    </w:div>
    <w:div w:id="1377702350">
      <w:marLeft w:val="640"/>
      <w:marRight w:val="0"/>
      <w:marTop w:val="0"/>
      <w:marBottom w:val="0"/>
      <w:divBdr>
        <w:top w:val="none" w:sz="0" w:space="0" w:color="auto"/>
        <w:left w:val="none" w:sz="0" w:space="0" w:color="auto"/>
        <w:bottom w:val="none" w:sz="0" w:space="0" w:color="auto"/>
        <w:right w:val="none" w:sz="0" w:space="0" w:color="auto"/>
      </w:divBdr>
    </w:div>
    <w:div w:id="1377704138">
      <w:marLeft w:val="640"/>
      <w:marRight w:val="0"/>
      <w:marTop w:val="0"/>
      <w:marBottom w:val="0"/>
      <w:divBdr>
        <w:top w:val="none" w:sz="0" w:space="0" w:color="auto"/>
        <w:left w:val="none" w:sz="0" w:space="0" w:color="auto"/>
        <w:bottom w:val="none" w:sz="0" w:space="0" w:color="auto"/>
        <w:right w:val="none" w:sz="0" w:space="0" w:color="auto"/>
      </w:divBdr>
    </w:div>
    <w:div w:id="1377897580">
      <w:marLeft w:val="640"/>
      <w:marRight w:val="0"/>
      <w:marTop w:val="0"/>
      <w:marBottom w:val="0"/>
      <w:divBdr>
        <w:top w:val="none" w:sz="0" w:space="0" w:color="auto"/>
        <w:left w:val="none" w:sz="0" w:space="0" w:color="auto"/>
        <w:bottom w:val="none" w:sz="0" w:space="0" w:color="auto"/>
        <w:right w:val="none" w:sz="0" w:space="0" w:color="auto"/>
      </w:divBdr>
    </w:div>
    <w:div w:id="1377967417">
      <w:marLeft w:val="640"/>
      <w:marRight w:val="0"/>
      <w:marTop w:val="0"/>
      <w:marBottom w:val="0"/>
      <w:divBdr>
        <w:top w:val="none" w:sz="0" w:space="0" w:color="auto"/>
        <w:left w:val="none" w:sz="0" w:space="0" w:color="auto"/>
        <w:bottom w:val="none" w:sz="0" w:space="0" w:color="auto"/>
        <w:right w:val="none" w:sz="0" w:space="0" w:color="auto"/>
      </w:divBdr>
    </w:div>
    <w:div w:id="1377968771">
      <w:marLeft w:val="640"/>
      <w:marRight w:val="0"/>
      <w:marTop w:val="0"/>
      <w:marBottom w:val="0"/>
      <w:divBdr>
        <w:top w:val="none" w:sz="0" w:space="0" w:color="auto"/>
        <w:left w:val="none" w:sz="0" w:space="0" w:color="auto"/>
        <w:bottom w:val="none" w:sz="0" w:space="0" w:color="auto"/>
        <w:right w:val="none" w:sz="0" w:space="0" w:color="auto"/>
      </w:divBdr>
    </w:div>
    <w:div w:id="1378050566">
      <w:marLeft w:val="640"/>
      <w:marRight w:val="0"/>
      <w:marTop w:val="0"/>
      <w:marBottom w:val="0"/>
      <w:divBdr>
        <w:top w:val="none" w:sz="0" w:space="0" w:color="auto"/>
        <w:left w:val="none" w:sz="0" w:space="0" w:color="auto"/>
        <w:bottom w:val="none" w:sz="0" w:space="0" w:color="auto"/>
        <w:right w:val="none" w:sz="0" w:space="0" w:color="auto"/>
      </w:divBdr>
    </w:div>
    <w:div w:id="1378117169">
      <w:marLeft w:val="640"/>
      <w:marRight w:val="0"/>
      <w:marTop w:val="0"/>
      <w:marBottom w:val="0"/>
      <w:divBdr>
        <w:top w:val="none" w:sz="0" w:space="0" w:color="auto"/>
        <w:left w:val="none" w:sz="0" w:space="0" w:color="auto"/>
        <w:bottom w:val="none" w:sz="0" w:space="0" w:color="auto"/>
        <w:right w:val="none" w:sz="0" w:space="0" w:color="auto"/>
      </w:divBdr>
    </w:div>
    <w:div w:id="1378165115">
      <w:marLeft w:val="640"/>
      <w:marRight w:val="0"/>
      <w:marTop w:val="0"/>
      <w:marBottom w:val="0"/>
      <w:divBdr>
        <w:top w:val="none" w:sz="0" w:space="0" w:color="auto"/>
        <w:left w:val="none" w:sz="0" w:space="0" w:color="auto"/>
        <w:bottom w:val="none" w:sz="0" w:space="0" w:color="auto"/>
        <w:right w:val="none" w:sz="0" w:space="0" w:color="auto"/>
      </w:divBdr>
    </w:div>
    <w:div w:id="1378167651">
      <w:marLeft w:val="640"/>
      <w:marRight w:val="0"/>
      <w:marTop w:val="0"/>
      <w:marBottom w:val="0"/>
      <w:divBdr>
        <w:top w:val="none" w:sz="0" w:space="0" w:color="auto"/>
        <w:left w:val="none" w:sz="0" w:space="0" w:color="auto"/>
        <w:bottom w:val="none" w:sz="0" w:space="0" w:color="auto"/>
        <w:right w:val="none" w:sz="0" w:space="0" w:color="auto"/>
      </w:divBdr>
    </w:div>
    <w:div w:id="1378238163">
      <w:marLeft w:val="640"/>
      <w:marRight w:val="0"/>
      <w:marTop w:val="0"/>
      <w:marBottom w:val="0"/>
      <w:divBdr>
        <w:top w:val="none" w:sz="0" w:space="0" w:color="auto"/>
        <w:left w:val="none" w:sz="0" w:space="0" w:color="auto"/>
        <w:bottom w:val="none" w:sz="0" w:space="0" w:color="auto"/>
        <w:right w:val="none" w:sz="0" w:space="0" w:color="auto"/>
      </w:divBdr>
    </w:div>
    <w:div w:id="1378238973">
      <w:marLeft w:val="640"/>
      <w:marRight w:val="0"/>
      <w:marTop w:val="0"/>
      <w:marBottom w:val="0"/>
      <w:divBdr>
        <w:top w:val="none" w:sz="0" w:space="0" w:color="auto"/>
        <w:left w:val="none" w:sz="0" w:space="0" w:color="auto"/>
        <w:bottom w:val="none" w:sz="0" w:space="0" w:color="auto"/>
        <w:right w:val="none" w:sz="0" w:space="0" w:color="auto"/>
      </w:divBdr>
    </w:div>
    <w:div w:id="1378315640">
      <w:marLeft w:val="640"/>
      <w:marRight w:val="0"/>
      <w:marTop w:val="0"/>
      <w:marBottom w:val="0"/>
      <w:divBdr>
        <w:top w:val="none" w:sz="0" w:space="0" w:color="auto"/>
        <w:left w:val="none" w:sz="0" w:space="0" w:color="auto"/>
        <w:bottom w:val="none" w:sz="0" w:space="0" w:color="auto"/>
        <w:right w:val="none" w:sz="0" w:space="0" w:color="auto"/>
      </w:divBdr>
    </w:div>
    <w:div w:id="1378357824">
      <w:marLeft w:val="640"/>
      <w:marRight w:val="0"/>
      <w:marTop w:val="0"/>
      <w:marBottom w:val="0"/>
      <w:divBdr>
        <w:top w:val="none" w:sz="0" w:space="0" w:color="auto"/>
        <w:left w:val="none" w:sz="0" w:space="0" w:color="auto"/>
        <w:bottom w:val="none" w:sz="0" w:space="0" w:color="auto"/>
        <w:right w:val="none" w:sz="0" w:space="0" w:color="auto"/>
      </w:divBdr>
    </w:div>
    <w:div w:id="1378358899">
      <w:marLeft w:val="640"/>
      <w:marRight w:val="0"/>
      <w:marTop w:val="0"/>
      <w:marBottom w:val="0"/>
      <w:divBdr>
        <w:top w:val="none" w:sz="0" w:space="0" w:color="auto"/>
        <w:left w:val="none" w:sz="0" w:space="0" w:color="auto"/>
        <w:bottom w:val="none" w:sz="0" w:space="0" w:color="auto"/>
        <w:right w:val="none" w:sz="0" w:space="0" w:color="auto"/>
      </w:divBdr>
    </w:div>
    <w:div w:id="1378429881">
      <w:marLeft w:val="640"/>
      <w:marRight w:val="0"/>
      <w:marTop w:val="0"/>
      <w:marBottom w:val="0"/>
      <w:divBdr>
        <w:top w:val="none" w:sz="0" w:space="0" w:color="auto"/>
        <w:left w:val="none" w:sz="0" w:space="0" w:color="auto"/>
        <w:bottom w:val="none" w:sz="0" w:space="0" w:color="auto"/>
        <w:right w:val="none" w:sz="0" w:space="0" w:color="auto"/>
      </w:divBdr>
    </w:div>
    <w:div w:id="1378431470">
      <w:marLeft w:val="640"/>
      <w:marRight w:val="0"/>
      <w:marTop w:val="0"/>
      <w:marBottom w:val="0"/>
      <w:divBdr>
        <w:top w:val="none" w:sz="0" w:space="0" w:color="auto"/>
        <w:left w:val="none" w:sz="0" w:space="0" w:color="auto"/>
        <w:bottom w:val="none" w:sz="0" w:space="0" w:color="auto"/>
        <w:right w:val="none" w:sz="0" w:space="0" w:color="auto"/>
      </w:divBdr>
    </w:div>
    <w:div w:id="1378510439">
      <w:marLeft w:val="640"/>
      <w:marRight w:val="0"/>
      <w:marTop w:val="0"/>
      <w:marBottom w:val="0"/>
      <w:divBdr>
        <w:top w:val="none" w:sz="0" w:space="0" w:color="auto"/>
        <w:left w:val="none" w:sz="0" w:space="0" w:color="auto"/>
        <w:bottom w:val="none" w:sz="0" w:space="0" w:color="auto"/>
        <w:right w:val="none" w:sz="0" w:space="0" w:color="auto"/>
      </w:divBdr>
    </w:div>
    <w:div w:id="1378554773">
      <w:marLeft w:val="640"/>
      <w:marRight w:val="0"/>
      <w:marTop w:val="0"/>
      <w:marBottom w:val="0"/>
      <w:divBdr>
        <w:top w:val="none" w:sz="0" w:space="0" w:color="auto"/>
        <w:left w:val="none" w:sz="0" w:space="0" w:color="auto"/>
        <w:bottom w:val="none" w:sz="0" w:space="0" w:color="auto"/>
        <w:right w:val="none" w:sz="0" w:space="0" w:color="auto"/>
      </w:divBdr>
    </w:div>
    <w:div w:id="1378620959">
      <w:marLeft w:val="640"/>
      <w:marRight w:val="0"/>
      <w:marTop w:val="0"/>
      <w:marBottom w:val="0"/>
      <w:divBdr>
        <w:top w:val="none" w:sz="0" w:space="0" w:color="auto"/>
        <w:left w:val="none" w:sz="0" w:space="0" w:color="auto"/>
        <w:bottom w:val="none" w:sz="0" w:space="0" w:color="auto"/>
        <w:right w:val="none" w:sz="0" w:space="0" w:color="auto"/>
      </w:divBdr>
    </w:div>
    <w:div w:id="1378700686">
      <w:marLeft w:val="640"/>
      <w:marRight w:val="0"/>
      <w:marTop w:val="0"/>
      <w:marBottom w:val="0"/>
      <w:divBdr>
        <w:top w:val="none" w:sz="0" w:space="0" w:color="auto"/>
        <w:left w:val="none" w:sz="0" w:space="0" w:color="auto"/>
        <w:bottom w:val="none" w:sz="0" w:space="0" w:color="auto"/>
        <w:right w:val="none" w:sz="0" w:space="0" w:color="auto"/>
      </w:divBdr>
    </w:div>
    <w:div w:id="1378894111">
      <w:marLeft w:val="640"/>
      <w:marRight w:val="0"/>
      <w:marTop w:val="0"/>
      <w:marBottom w:val="0"/>
      <w:divBdr>
        <w:top w:val="none" w:sz="0" w:space="0" w:color="auto"/>
        <w:left w:val="none" w:sz="0" w:space="0" w:color="auto"/>
        <w:bottom w:val="none" w:sz="0" w:space="0" w:color="auto"/>
        <w:right w:val="none" w:sz="0" w:space="0" w:color="auto"/>
      </w:divBdr>
    </w:div>
    <w:div w:id="1379012995">
      <w:marLeft w:val="640"/>
      <w:marRight w:val="0"/>
      <w:marTop w:val="0"/>
      <w:marBottom w:val="0"/>
      <w:divBdr>
        <w:top w:val="none" w:sz="0" w:space="0" w:color="auto"/>
        <w:left w:val="none" w:sz="0" w:space="0" w:color="auto"/>
        <w:bottom w:val="none" w:sz="0" w:space="0" w:color="auto"/>
        <w:right w:val="none" w:sz="0" w:space="0" w:color="auto"/>
      </w:divBdr>
    </w:div>
    <w:div w:id="1379015634">
      <w:marLeft w:val="640"/>
      <w:marRight w:val="0"/>
      <w:marTop w:val="0"/>
      <w:marBottom w:val="0"/>
      <w:divBdr>
        <w:top w:val="none" w:sz="0" w:space="0" w:color="auto"/>
        <w:left w:val="none" w:sz="0" w:space="0" w:color="auto"/>
        <w:bottom w:val="none" w:sz="0" w:space="0" w:color="auto"/>
        <w:right w:val="none" w:sz="0" w:space="0" w:color="auto"/>
      </w:divBdr>
    </w:div>
    <w:div w:id="1379040543">
      <w:marLeft w:val="640"/>
      <w:marRight w:val="0"/>
      <w:marTop w:val="0"/>
      <w:marBottom w:val="0"/>
      <w:divBdr>
        <w:top w:val="none" w:sz="0" w:space="0" w:color="auto"/>
        <w:left w:val="none" w:sz="0" w:space="0" w:color="auto"/>
        <w:bottom w:val="none" w:sz="0" w:space="0" w:color="auto"/>
        <w:right w:val="none" w:sz="0" w:space="0" w:color="auto"/>
      </w:divBdr>
    </w:div>
    <w:div w:id="1379083216">
      <w:marLeft w:val="640"/>
      <w:marRight w:val="0"/>
      <w:marTop w:val="0"/>
      <w:marBottom w:val="0"/>
      <w:divBdr>
        <w:top w:val="none" w:sz="0" w:space="0" w:color="auto"/>
        <w:left w:val="none" w:sz="0" w:space="0" w:color="auto"/>
        <w:bottom w:val="none" w:sz="0" w:space="0" w:color="auto"/>
        <w:right w:val="none" w:sz="0" w:space="0" w:color="auto"/>
      </w:divBdr>
    </w:div>
    <w:div w:id="1379091106">
      <w:marLeft w:val="640"/>
      <w:marRight w:val="0"/>
      <w:marTop w:val="0"/>
      <w:marBottom w:val="0"/>
      <w:divBdr>
        <w:top w:val="none" w:sz="0" w:space="0" w:color="auto"/>
        <w:left w:val="none" w:sz="0" w:space="0" w:color="auto"/>
        <w:bottom w:val="none" w:sz="0" w:space="0" w:color="auto"/>
        <w:right w:val="none" w:sz="0" w:space="0" w:color="auto"/>
      </w:divBdr>
    </w:div>
    <w:div w:id="1379234747">
      <w:marLeft w:val="640"/>
      <w:marRight w:val="0"/>
      <w:marTop w:val="0"/>
      <w:marBottom w:val="0"/>
      <w:divBdr>
        <w:top w:val="none" w:sz="0" w:space="0" w:color="auto"/>
        <w:left w:val="none" w:sz="0" w:space="0" w:color="auto"/>
        <w:bottom w:val="none" w:sz="0" w:space="0" w:color="auto"/>
        <w:right w:val="none" w:sz="0" w:space="0" w:color="auto"/>
      </w:divBdr>
    </w:div>
    <w:div w:id="1379235639">
      <w:marLeft w:val="640"/>
      <w:marRight w:val="0"/>
      <w:marTop w:val="0"/>
      <w:marBottom w:val="0"/>
      <w:divBdr>
        <w:top w:val="none" w:sz="0" w:space="0" w:color="auto"/>
        <w:left w:val="none" w:sz="0" w:space="0" w:color="auto"/>
        <w:bottom w:val="none" w:sz="0" w:space="0" w:color="auto"/>
        <w:right w:val="none" w:sz="0" w:space="0" w:color="auto"/>
      </w:divBdr>
    </w:div>
    <w:div w:id="1379354352">
      <w:marLeft w:val="640"/>
      <w:marRight w:val="0"/>
      <w:marTop w:val="0"/>
      <w:marBottom w:val="0"/>
      <w:divBdr>
        <w:top w:val="none" w:sz="0" w:space="0" w:color="auto"/>
        <w:left w:val="none" w:sz="0" w:space="0" w:color="auto"/>
        <w:bottom w:val="none" w:sz="0" w:space="0" w:color="auto"/>
        <w:right w:val="none" w:sz="0" w:space="0" w:color="auto"/>
      </w:divBdr>
    </w:div>
    <w:div w:id="1379474842">
      <w:marLeft w:val="640"/>
      <w:marRight w:val="0"/>
      <w:marTop w:val="0"/>
      <w:marBottom w:val="0"/>
      <w:divBdr>
        <w:top w:val="none" w:sz="0" w:space="0" w:color="auto"/>
        <w:left w:val="none" w:sz="0" w:space="0" w:color="auto"/>
        <w:bottom w:val="none" w:sz="0" w:space="0" w:color="auto"/>
        <w:right w:val="none" w:sz="0" w:space="0" w:color="auto"/>
      </w:divBdr>
    </w:div>
    <w:div w:id="1379545775">
      <w:marLeft w:val="640"/>
      <w:marRight w:val="0"/>
      <w:marTop w:val="0"/>
      <w:marBottom w:val="0"/>
      <w:divBdr>
        <w:top w:val="none" w:sz="0" w:space="0" w:color="auto"/>
        <w:left w:val="none" w:sz="0" w:space="0" w:color="auto"/>
        <w:bottom w:val="none" w:sz="0" w:space="0" w:color="auto"/>
        <w:right w:val="none" w:sz="0" w:space="0" w:color="auto"/>
      </w:divBdr>
    </w:div>
    <w:div w:id="1379546503">
      <w:marLeft w:val="640"/>
      <w:marRight w:val="0"/>
      <w:marTop w:val="0"/>
      <w:marBottom w:val="0"/>
      <w:divBdr>
        <w:top w:val="none" w:sz="0" w:space="0" w:color="auto"/>
        <w:left w:val="none" w:sz="0" w:space="0" w:color="auto"/>
        <w:bottom w:val="none" w:sz="0" w:space="0" w:color="auto"/>
        <w:right w:val="none" w:sz="0" w:space="0" w:color="auto"/>
      </w:divBdr>
    </w:div>
    <w:div w:id="1379553952">
      <w:marLeft w:val="640"/>
      <w:marRight w:val="0"/>
      <w:marTop w:val="0"/>
      <w:marBottom w:val="0"/>
      <w:divBdr>
        <w:top w:val="none" w:sz="0" w:space="0" w:color="auto"/>
        <w:left w:val="none" w:sz="0" w:space="0" w:color="auto"/>
        <w:bottom w:val="none" w:sz="0" w:space="0" w:color="auto"/>
        <w:right w:val="none" w:sz="0" w:space="0" w:color="auto"/>
      </w:divBdr>
    </w:div>
    <w:div w:id="1379628666">
      <w:marLeft w:val="640"/>
      <w:marRight w:val="0"/>
      <w:marTop w:val="0"/>
      <w:marBottom w:val="0"/>
      <w:divBdr>
        <w:top w:val="none" w:sz="0" w:space="0" w:color="auto"/>
        <w:left w:val="none" w:sz="0" w:space="0" w:color="auto"/>
        <w:bottom w:val="none" w:sz="0" w:space="0" w:color="auto"/>
        <w:right w:val="none" w:sz="0" w:space="0" w:color="auto"/>
      </w:divBdr>
    </w:div>
    <w:div w:id="1379667798">
      <w:marLeft w:val="640"/>
      <w:marRight w:val="0"/>
      <w:marTop w:val="0"/>
      <w:marBottom w:val="0"/>
      <w:divBdr>
        <w:top w:val="none" w:sz="0" w:space="0" w:color="auto"/>
        <w:left w:val="none" w:sz="0" w:space="0" w:color="auto"/>
        <w:bottom w:val="none" w:sz="0" w:space="0" w:color="auto"/>
        <w:right w:val="none" w:sz="0" w:space="0" w:color="auto"/>
      </w:divBdr>
    </w:div>
    <w:div w:id="1379932694">
      <w:marLeft w:val="640"/>
      <w:marRight w:val="0"/>
      <w:marTop w:val="0"/>
      <w:marBottom w:val="0"/>
      <w:divBdr>
        <w:top w:val="none" w:sz="0" w:space="0" w:color="auto"/>
        <w:left w:val="none" w:sz="0" w:space="0" w:color="auto"/>
        <w:bottom w:val="none" w:sz="0" w:space="0" w:color="auto"/>
        <w:right w:val="none" w:sz="0" w:space="0" w:color="auto"/>
      </w:divBdr>
    </w:div>
    <w:div w:id="1380011799">
      <w:marLeft w:val="640"/>
      <w:marRight w:val="0"/>
      <w:marTop w:val="0"/>
      <w:marBottom w:val="0"/>
      <w:divBdr>
        <w:top w:val="none" w:sz="0" w:space="0" w:color="auto"/>
        <w:left w:val="none" w:sz="0" w:space="0" w:color="auto"/>
        <w:bottom w:val="none" w:sz="0" w:space="0" w:color="auto"/>
        <w:right w:val="none" w:sz="0" w:space="0" w:color="auto"/>
      </w:divBdr>
    </w:div>
    <w:div w:id="1380013684">
      <w:marLeft w:val="640"/>
      <w:marRight w:val="0"/>
      <w:marTop w:val="0"/>
      <w:marBottom w:val="0"/>
      <w:divBdr>
        <w:top w:val="none" w:sz="0" w:space="0" w:color="auto"/>
        <w:left w:val="none" w:sz="0" w:space="0" w:color="auto"/>
        <w:bottom w:val="none" w:sz="0" w:space="0" w:color="auto"/>
        <w:right w:val="none" w:sz="0" w:space="0" w:color="auto"/>
      </w:divBdr>
    </w:div>
    <w:div w:id="1380085313">
      <w:marLeft w:val="640"/>
      <w:marRight w:val="0"/>
      <w:marTop w:val="0"/>
      <w:marBottom w:val="0"/>
      <w:divBdr>
        <w:top w:val="none" w:sz="0" w:space="0" w:color="auto"/>
        <w:left w:val="none" w:sz="0" w:space="0" w:color="auto"/>
        <w:bottom w:val="none" w:sz="0" w:space="0" w:color="auto"/>
        <w:right w:val="none" w:sz="0" w:space="0" w:color="auto"/>
      </w:divBdr>
    </w:div>
    <w:div w:id="1380132850">
      <w:marLeft w:val="640"/>
      <w:marRight w:val="0"/>
      <w:marTop w:val="0"/>
      <w:marBottom w:val="0"/>
      <w:divBdr>
        <w:top w:val="none" w:sz="0" w:space="0" w:color="auto"/>
        <w:left w:val="none" w:sz="0" w:space="0" w:color="auto"/>
        <w:bottom w:val="none" w:sz="0" w:space="0" w:color="auto"/>
        <w:right w:val="none" w:sz="0" w:space="0" w:color="auto"/>
      </w:divBdr>
    </w:div>
    <w:div w:id="1380134309">
      <w:marLeft w:val="640"/>
      <w:marRight w:val="0"/>
      <w:marTop w:val="0"/>
      <w:marBottom w:val="0"/>
      <w:divBdr>
        <w:top w:val="none" w:sz="0" w:space="0" w:color="auto"/>
        <w:left w:val="none" w:sz="0" w:space="0" w:color="auto"/>
        <w:bottom w:val="none" w:sz="0" w:space="0" w:color="auto"/>
        <w:right w:val="none" w:sz="0" w:space="0" w:color="auto"/>
      </w:divBdr>
    </w:div>
    <w:div w:id="1380282744">
      <w:marLeft w:val="640"/>
      <w:marRight w:val="0"/>
      <w:marTop w:val="0"/>
      <w:marBottom w:val="0"/>
      <w:divBdr>
        <w:top w:val="none" w:sz="0" w:space="0" w:color="auto"/>
        <w:left w:val="none" w:sz="0" w:space="0" w:color="auto"/>
        <w:bottom w:val="none" w:sz="0" w:space="0" w:color="auto"/>
        <w:right w:val="none" w:sz="0" w:space="0" w:color="auto"/>
      </w:divBdr>
    </w:div>
    <w:div w:id="1380393372">
      <w:marLeft w:val="640"/>
      <w:marRight w:val="0"/>
      <w:marTop w:val="0"/>
      <w:marBottom w:val="0"/>
      <w:divBdr>
        <w:top w:val="none" w:sz="0" w:space="0" w:color="auto"/>
        <w:left w:val="none" w:sz="0" w:space="0" w:color="auto"/>
        <w:bottom w:val="none" w:sz="0" w:space="0" w:color="auto"/>
        <w:right w:val="none" w:sz="0" w:space="0" w:color="auto"/>
      </w:divBdr>
    </w:div>
    <w:div w:id="1380472305">
      <w:marLeft w:val="640"/>
      <w:marRight w:val="0"/>
      <w:marTop w:val="0"/>
      <w:marBottom w:val="0"/>
      <w:divBdr>
        <w:top w:val="none" w:sz="0" w:space="0" w:color="auto"/>
        <w:left w:val="none" w:sz="0" w:space="0" w:color="auto"/>
        <w:bottom w:val="none" w:sz="0" w:space="0" w:color="auto"/>
        <w:right w:val="none" w:sz="0" w:space="0" w:color="auto"/>
      </w:divBdr>
    </w:div>
    <w:div w:id="1380742084">
      <w:marLeft w:val="640"/>
      <w:marRight w:val="0"/>
      <w:marTop w:val="0"/>
      <w:marBottom w:val="0"/>
      <w:divBdr>
        <w:top w:val="none" w:sz="0" w:space="0" w:color="auto"/>
        <w:left w:val="none" w:sz="0" w:space="0" w:color="auto"/>
        <w:bottom w:val="none" w:sz="0" w:space="0" w:color="auto"/>
        <w:right w:val="none" w:sz="0" w:space="0" w:color="auto"/>
      </w:divBdr>
    </w:div>
    <w:div w:id="1380742756">
      <w:marLeft w:val="640"/>
      <w:marRight w:val="0"/>
      <w:marTop w:val="0"/>
      <w:marBottom w:val="0"/>
      <w:divBdr>
        <w:top w:val="none" w:sz="0" w:space="0" w:color="auto"/>
        <w:left w:val="none" w:sz="0" w:space="0" w:color="auto"/>
        <w:bottom w:val="none" w:sz="0" w:space="0" w:color="auto"/>
        <w:right w:val="none" w:sz="0" w:space="0" w:color="auto"/>
      </w:divBdr>
    </w:div>
    <w:div w:id="1380743570">
      <w:marLeft w:val="640"/>
      <w:marRight w:val="0"/>
      <w:marTop w:val="0"/>
      <w:marBottom w:val="0"/>
      <w:divBdr>
        <w:top w:val="none" w:sz="0" w:space="0" w:color="auto"/>
        <w:left w:val="none" w:sz="0" w:space="0" w:color="auto"/>
        <w:bottom w:val="none" w:sz="0" w:space="0" w:color="auto"/>
        <w:right w:val="none" w:sz="0" w:space="0" w:color="auto"/>
      </w:divBdr>
    </w:div>
    <w:div w:id="1380934639">
      <w:marLeft w:val="640"/>
      <w:marRight w:val="0"/>
      <w:marTop w:val="0"/>
      <w:marBottom w:val="0"/>
      <w:divBdr>
        <w:top w:val="none" w:sz="0" w:space="0" w:color="auto"/>
        <w:left w:val="none" w:sz="0" w:space="0" w:color="auto"/>
        <w:bottom w:val="none" w:sz="0" w:space="0" w:color="auto"/>
        <w:right w:val="none" w:sz="0" w:space="0" w:color="auto"/>
      </w:divBdr>
    </w:div>
    <w:div w:id="1380975392">
      <w:marLeft w:val="640"/>
      <w:marRight w:val="0"/>
      <w:marTop w:val="0"/>
      <w:marBottom w:val="0"/>
      <w:divBdr>
        <w:top w:val="none" w:sz="0" w:space="0" w:color="auto"/>
        <w:left w:val="none" w:sz="0" w:space="0" w:color="auto"/>
        <w:bottom w:val="none" w:sz="0" w:space="0" w:color="auto"/>
        <w:right w:val="none" w:sz="0" w:space="0" w:color="auto"/>
      </w:divBdr>
    </w:div>
    <w:div w:id="1380976201">
      <w:marLeft w:val="640"/>
      <w:marRight w:val="0"/>
      <w:marTop w:val="0"/>
      <w:marBottom w:val="0"/>
      <w:divBdr>
        <w:top w:val="none" w:sz="0" w:space="0" w:color="auto"/>
        <w:left w:val="none" w:sz="0" w:space="0" w:color="auto"/>
        <w:bottom w:val="none" w:sz="0" w:space="0" w:color="auto"/>
        <w:right w:val="none" w:sz="0" w:space="0" w:color="auto"/>
      </w:divBdr>
    </w:div>
    <w:div w:id="1380980444">
      <w:marLeft w:val="640"/>
      <w:marRight w:val="0"/>
      <w:marTop w:val="0"/>
      <w:marBottom w:val="0"/>
      <w:divBdr>
        <w:top w:val="none" w:sz="0" w:space="0" w:color="auto"/>
        <w:left w:val="none" w:sz="0" w:space="0" w:color="auto"/>
        <w:bottom w:val="none" w:sz="0" w:space="0" w:color="auto"/>
        <w:right w:val="none" w:sz="0" w:space="0" w:color="auto"/>
      </w:divBdr>
    </w:div>
    <w:div w:id="1381052748">
      <w:marLeft w:val="640"/>
      <w:marRight w:val="0"/>
      <w:marTop w:val="0"/>
      <w:marBottom w:val="0"/>
      <w:divBdr>
        <w:top w:val="none" w:sz="0" w:space="0" w:color="auto"/>
        <w:left w:val="none" w:sz="0" w:space="0" w:color="auto"/>
        <w:bottom w:val="none" w:sz="0" w:space="0" w:color="auto"/>
        <w:right w:val="none" w:sz="0" w:space="0" w:color="auto"/>
      </w:divBdr>
    </w:div>
    <w:div w:id="1381130662">
      <w:marLeft w:val="640"/>
      <w:marRight w:val="0"/>
      <w:marTop w:val="0"/>
      <w:marBottom w:val="0"/>
      <w:divBdr>
        <w:top w:val="none" w:sz="0" w:space="0" w:color="auto"/>
        <w:left w:val="none" w:sz="0" w:space="0" w:color="auto"/>
        <w:bottom w:val="none" w:sz="0" w:space="0" w:color="auto"/>
        <w:right w:val="none" w:sz="0" w:space="0" w:color="auto"/>
      </w:divBdr>
    </w:div>
    <w:div w:id="1381202643">
      <w:marLeft w:val="640"/>
      <w:marRight w:val="0"/>
      <w:marTop w:val="0"/>
      <w:marBottom w:val="0"/>
      <w:divBdr>
        <w:top w:val="none" w:sz="0" w:space="0" w:color="auto"/>
        <w:left w:val="none" w:sz="0" w:space="0" w:color="auto"/>
        <w:bottom w:val="none" w:sz="0" w:space="0" w:color="auto"/>
        <w:right w:val="none" w:sz="0" w:space="0" w:color="auto"/>
      </w:divBdr>
    </w:div>
    <w:div w:id="1381243833">
      <w:marLeft w:val="640"/>
      <w:marRight w:val="0"/>
      <w:marTop w:val="0"/>
      <w:marBottom w:val="0"/>
      <w:divBdr>
        <w:top w:val="none" w:sz="0" w:space="0" w:color="auto"/>
        <w:left w:val="none" w:sz="0" w:space="0" w:color="auto"/>
        <w:bottom w:val="none" w:sz="0" w:space="0" w:color="auto"/>
        <w:right w:val="none" w:sz="0" w:space="0" w:color="auto"/>
      </w:divBdr>
    </w:div>
    <w:div w:id="1381247752">
      <w:marLeft w:val="640"/>
      <w:marRight w:val="0"/>
      <w:marTop w:val="0"/>
      <w:marBottom w:val="0"/>
      <w:divBdr>
        <w:top w:val="none" w:sz="0" w:space="0" w:color="auto"/>
        <w:left w:val="none" w:sz="0" w:space="0" w:color="auto"/>
        <w:bottom w:val="none" w:sz="0" w:space="0" w:color="auto"/>
        <w:right w:val="none" w:sz="0" w:space="0" w:color="auto"/>
      </w:divBdr>
    </w:div>
    <w:div w:id="1381320416">
      <w:marLeft w:val="640"/>
      <w:marRight w:val="0"/>
      <w:marTop w:val="0"/>
      <w:marBottom w:val="0"/>
      <w:divBdr>
        <w:top w:val="none" w:sz="0" w:space="0" w:color="auto"/>
        <w:left w:val="none" w:sz="0" w:space="0" w:color="auto"/>
        <w:bottom w:val="none" w:sz="0" w:space="0" w:color="auto"/>
        <w:right w:val="none" w:sz="0" w:space="0" w:color="auto"/>
      </w:divBdr>
    </w:div>
    <w:div w:id="1381322387">
      <w:marLeft w:val="640"/>
      <w:marRight w:val="0"/>
      <w:marTop w:val="0"/>
      <w:marBottom w:val="0"/>
      <w:divBdr>
        <w:top w:val="none" w:sz="0" w:space="0" w:color="auto"/>
        <w:left w:val="none" w:sz="0" w:space="0" w:color="auto"/>
        <w:bottom w:val="none" w:sz="0" w:space="0" w:color="auto"/>
        <w:right w:val="none" w:sz="0" w:space="0" w:color="auto"/>
      </w:divBdr>
    </w:div>
    <w:div w:id="1381326032">
      <w:marLeft w:val="640"/>
      <w:marRight w:val="0"/>
      <w:marTop w:val="0"/>
      <w:marBottom w:val="0"/>
      <w:divBdr>
        <w:top w:val="none" w:sz="0" w:space="0" w:color="auto"/>
        <w:left w:val="none" w:sz="0" w:space="0" w:color="auto"/>
        <w:bottom w:val="none" w:sz="0" w:space="0" w:color="auto"/>
        <w:right w:val="none" w:sz="0" w:space="0" w:color="auto"/>
      </w:divBdr>
    </w:div>
    <w:div w:id="1381394325">
      <w:marLeft w:val="640"/>
      <w:marRight w:val="0"/>
      <w:marTop w:val="0"/>
      <w:marBottom w:val="0"/>
      <w:divBdr>
        <w:top w:val="none" w:sz="0" w:space="0" w:color="auto"/>
        <w:left w:val="none" w:sz="0" w:space="0" w:color="auto"/>
        <w:bottom w:val="none" w:sz="0" w:space="0" w:color="auto"/>
        <w:right w:val="none" w:sz="0" w:space="0" w:color="auto"/>
      </w:divBdr>
    </w:div>
    <w:div w:id="1381444504">
      <w:marLeft w:val="640"/>
      <w:marRight w:val="0"/>
      <w:marTop w:val="0"/>
      <w:marBottom w:val="0"/>
      <w:divBdr>
        <w:top w:val="none" w:sz="0" w:space="0" w:color="auto"/>
        <w:left w:val="none" w:sz="0" w:space="0" w:color="auto"/>
        <w:bottom w:val="none" w:sz="0" w:space="0" w:color="auto"/>
        <w:right w:val="none" w:sz="0" w:space="0" w:color="auto"/>
      </w:divBdr>
    </w:div>
    <w:div w:id="1381635196">
      <w:marLeft w:val="640"/>
      <w:marRight w:val="0"/>
      <w:marTop w:val="0"/>
      <w:marBottom w:val="0"/>
      <w:divBdr>
        <w:top w:val="none" w:sz="0" w:space="0" w:color="auto"/>
        <w:left w:val="none" w:sz="0" w:space="0" w:color="auto"/>
        <w:bottom w:val="none" w:sz="0" w:space="0" w:color="auto"/>
        <w:right w:val="none" w:sz="0" w:space="0" w:color="auto"/>
      </w:divBdr>
    </w:div>
    <w:div w:id="1381788526">
      <w:marLeft w:val="640"/>
      <w:marRight w:val="0"/>
      <w:marTop w:val="0"/>
      <w:marBottom w:val="0"/>
      <w:divBdr>
        <w:top w:val="none" w:sz="0" w:space="0" w:color="auto"/>
        <w:left w:val="none" w:sz="0" w:space="0" w:color="auto"/>
        <w:bottom w:val="none" w:sz="0" w:space="0" w:color="auto"/>
        <w:right w:val="none" w:sz="0" w:space="0" w:color="auto"/>
      </w:divBdr>
    </w:div>
    <w:div w:id="1381827462">
      <w:marLeft w:val="640"/>
      <w:marRight w:val="0"/>
      <w:marTop w:val="0"/>
      <w:marBottom w:val="0"/>
      <w:divBdr>
        <w:top w:val="none" w:sz="0" w:space="0" w:color="auto"/>
        <w:left w:val="none" w:sz="0" w:space="0" w:color="auto"/>
        <w:bottom w:val="none" w:sz="0" w:space="0" w:color="auto"/>
        <w:right w:val="none" w:sz="0" w:space="0" w:color="auto"/>
      </w:divBdr>
    </w:div>
    <w:div w:id="1381856295">
      <w:marLeft w:val="640"/>
      <w:marRight w:val="0"/>
      <w:marTop w:val="0"/>
      <w:marBottom w:val="0"/>
      <w:divBdr>
        <w:top w:val="none" w:sz="0" w:space="0" w:color="auto"/>
        <w:left w:val="none" w:sz="0" w:space="0" w:color="auto"/>
        <w:bottom w:val="none" w:sz="0" w:space="0" w:color="auto"/>
        <w:right w:val="none" w:sz="0" w:space="0" w:color="auto"/>
      </w:divBdr>
    </w:div>
    <w:div w:id="1381897240">
      <w:marLeft w:val="640"/>
      <w:marRight w:val="0"/>
      <w:marTop w:val="0"/>
      <w:marBottom w:val="0"/>
      <w:divBdr>
        <w:top w:val="none" w:sz="0" w:space="0" w:color="auto"/>
        <w:left w:val="none" w:sz="0" w:space="0" w:color="auto"/>
        <w:bottom w:val="none" w:sz="0" w:space="0" w:color="auto"/>
        <w:right w:val="none" w:sz="0" w:space="0" w:color="auto"/>
      </w:divBdr>
    </w:div>
    <w:div w:id="1381906871">
      <w:marLeft w:val="640"/>
      <w:marRight w:val="0"/>
      <w:marTop w:val="0"/>
      <w:marBottom w:val="0"/>
      <w:divBdr>
        <w:top w:val="none" w:sz="0" w:space="0" w:color="auto"/>
        <w:left w:val="none" w:sz="0" w:space="0" w:color="auto"/>
        <w:bottom w:val="none" w:sz="0" w:space="0" w:color="auto"/>
        <w:right w:val="none" w:sz="0" w:space="0" w:color="auto"/>
      </w:divBdr>
    </w:div>
    <w:div w:id="1382024926">
      <w:marLeft w:val="640"/>
      <w:marRight w:val="0"/>
      <w:marTop w:val="0"/>
      <w:marBottom w:val="0"/>
      <w:divBdr>
        <w:top w:val="none" w:sz="0" w:space="0" w:color="auto"/>
        <w:left w:val="none" w:sz="0" w:space="0" w:color="auto"/>
        <w:bottom w:val="none" w:sz="0" w:space="0" w:color="auto"/>
        <w:right w:val="none" w:sz="0" w:space="0" w:color="auto"/>
      </w:divBdr>
    </w:div>
    <w:div w:id="1382054557">
      <w:marLeft w:val="640"/>
      <w:marRight w:val="0"/>
      <w:marTop w:val="0"/>
      <w:marBottom w:val="0"/>
      <w:divBdr>
        <w:top w:val="none" w:sz="0" w:space="0" w:color="auto"/>
        <w:left w:val="none" w:sz="0" w:space="0" w:color="auto"/>
        <w:bottom w:val="none" w:sz="0" w:space="0" w:color="auto"/>
        <w:right w:val="none" w:sz="0" w:space="0" w:color="auto"/>
      </w:divBdr>
    </w:div>
    <w:div w:id="1382171323">
      <w:marLeft w:val="640"/>
      <w:marRight w:val="0"/>
      <w:marTop w:val="0"/>
      <w:marBottom w:val="0"/>
      <w:divBdr>
        <w:top w:val="none" w:sz="0" w:space="0" w:color="auto"/>
        <w:left w:val="none" w:sz="0" w:space="0" w:color="auto"/>
        <w:bottom w:val="none" w:sz="0" w:space="0" w:color="auto"/>
        <w:right w:val="none" w:sz="0" w:space="0" w:color="auto"/>
      </w:divBdr>
    </w:div>
    <w:div w:id="1382244134">
      <w:marLeft w:val="640"/>
      <w:marRight w:val="0"/>
      <w:marTop w:val="0"/>
      <w:marBottom w:val="0"/>
      <w:divBdr>
        <w:top w:val="none" w:sz="0" w:space="0" w:color="auto"/>
        <w:left w:val="none" w:sz="0" w:space="0" w:color="auto"/>
        <w:bottom w:val="none" w:sz="0" w:space="0" w:color="auto"/>
        <w:right w:val="none" w:sz="0" w:space="0" w:color="auto"/>
      </w:divBdr>
    </w:div>
    <w:div w:id="1382485539">
      <w:marLeft w:val="640"/>
      <w:marRight w:val="0"/>
      <w:marTop w:val="0"/>
      <w:marBottom w:val="0"/>
      <w:divBdr>
        <w:top w:val="none" w:sz="0" w:space="0" w:color="auto"/>
        <w:left w:val="none" w:sz="0" w:space="0" w:color="auto"/>
        <w:bottom w:val="none" w:sz="0" w:space="0" w:color="auto"/>
        <w:right w:val="none" w:sz="0" w:space="0" w:color="auto"/>
      </w:divBdr>
    </w:div>
    <w:div w:id="1382511243">
      <w:marLeft w:val="640"/>
      <w:marRight w:val="0"/>
      <w:marTop w:val="0"/>
      <w:marBottom w:val="0"/>
      <w:divBdr>
        <w:top w:val="none" w:sz="0" w:space="0" w:color="auto"/>
        <w:left w:val="none" w:sz="0" w:space="0" w:color="auto"/>
        <w:bottom w:val="none" w:sz="0" w:space="0" w:color="auto"/>
        <w:right w:val="none" w:sz="0" w:space="0" w:color="auto"/>
      </w:divBdr>
    </w:div>
    <w:div w:id="1382553323">
      <w:marLeft w:val="640"/>
      <w:marRight w:val="0"/>
      <w:marTop w:val="0"/>
      <w:marBottom w:val="0"/>
      <w:divBdr>
        <w:top w:val="none" w:sz="0" w:space="0" w:color="auto"/>
        <w:left w:val="none" w:sz="0" w:space="0" w:color="auto"/>
        <w:bottom w:val="none" w:sz="0" w:space="0" w:color="auto"/>
        <w:right w:val="none" w:sz="0" w:space="0" w:color="auto"/>
      </w:divBdr>
    </w:div>
    <w:div w:id="1382553637">
      <w:marLeft w:val="640"/>
      <w:marRight w:val="0"/>
      <w:marTop w:val="0"/>
      <w:marBottom w:val="0"/>
      <w:divBdr>
        <w:top w:val="none" w:sz="0" w:space="0" w:color="auto"/>
        <w:left w:val="none" w:sz="0" w:space="0" w:color="auto"/>
        <w:bottom w:val="none" w:sz="0" w:space="0" w:color="auto"/>
        <w:right w:val="none" w:sz="0" w:space="0" w:color="auto"/>
      </w:divBdr>
    </w:div>
    <w:div w:id="1382554794">
      <w:marLeft w:val="640"/>
      <w:marRight w:val="0"/>
      <w:marTop w:val="0"/>
      <w:marBottom w:val="0"/>
      <w:divBdr>
        <w:top w:val="none" w:sz="0" w:space="0" w:color="auto"/>
        <w:left w:val="none" w:sz="0" w:space="0" w:color="auto"/>
        <w:bottom w:val="none" w:sz="0" w:space="0" w:color="auto"/>
        <w:right w:val="none" w:sz="0" w:space="0" w:color="auto"/>
      </w:divBdr>
    </w:div>
    <w:div w:id="1382629474">
      <w:marLeft w:val="640"/>
      <w:marRight w:val="0"/>
      <w:marTop w:val="0"/>
      <w:marBottom w:val="0"/>
      <w:divBdr>
        <w:top w:val="none" w:sz="0" w:space="0" w:color="auto"/>
        <w:left w:val="none" w:sz="0" w:space="0" w:color="auto"/>
        <w:bottom w:val="none" w:sz="0" w:space="0" w:color="auto"/>
        <w:right w:val="none" w:sz="0" w:space="0" w:color="auto"/>
      </w:divBdr>
    </w:div>
    <w:div w:id="1382678897">
      <w:marLeft w:val="640"/>
      <w:marRight w:val="0"/>
      <w:marTop w:val="0"/>
      <w:marBottom w:val="0"/>
      <w:divBdr>
        <w:top w:val="none" w:sz="0" w:space="0" w:color="auto"/>
        <w:left w:val="none" w:sz="0" w:space="0" w:color="auto"/>
        <w:bottom w:val="none" w:sz="0" w:space="0" w:color="auto"/>
        <w:right w:val="none" w:sz="0" w:space="0" w:color="auto"/>
      </w:divBdr>
    </w:div>
    <w:div w:id="1382707082">
      <w:marLeft w:val="640"/>
      <w:marRight w:val="0"/>
      <w:marTop w:val="0"/>
      <w:marBottom w:val="0"/>
      <w:divBdr>
        <w:top w:val="none" w:sz="0" w:space="0" w:color="auto"/>
        <w:left w:val="none" w:sz="0" w:space="0" w:color="auto"/>
        <w:bottom w:val="none" w:sz="0" w:space="0" w:color="auto"/>
        <w:right w:val="none" w:sz="0" w:space="0" w:color="auto"/>
      </w:divBdr>
    </w:div>
    <w:div w:id="1382746602">
      <w:marLeft w:val="640"/>
      <w:marRight w:val="0"/>
      <w:marTop w:val="0"/>
      <w:marBottom w:val="0"/>
      <w:divBdr>
        <w:top w:val="none" w:sz="0" w:space="0" w:color="auto"/>
        <w:left w:val="none" w:sz="0" w:space="0" w:color="auto"/>
        <w:bottom w:val="none" w:sz="0" w:space="0" w:color="auto"/>
        <w:right w:val="none" w:sz="0" w:space="0" w:color="auto"/>
      </w:divBdr>
    </w:div>
    <w:div w:id="1382747348">
      <w:marLeft w:val="640"/>
      <w:marRight w:val="0"/>
      <w:marTop w:val="0"/>
      <w:marBottom w:val="0"/>
      <w:divBdr>
        <w:top w:val="none" w:sz="0" w:space="0" w:color="auto"/>
        <w:left w:val="none" w:sz="0" w:space="0" w:color="auto"/>
        <w:bottom w:val="none" w:sz="0" w:space="0" w:color="auto"/>
        <w:right w:val="none" w:sz="0" w:space="0" w:color="auto"/>
      </w:divBdr>
    </w:div>
    <w:div w:id="1382822061">
      <w:marLeft w:val="640"/>
      <w:marRight w:val="0"/>
      <w:marTop w:val="0"/>
      <w:marBottom w:val="0"/>
      <w:divBdr>
        <w:top w:val="none" w:sz="0" w:space="0" w:color="auto"/>
        <w:left w:val="none" w:sz="0" w:space="0" w:color="auto"/>
        <w:bottom w:val="none" w:sz="0" w:space="0" w:color="auto"/>
        <w:right w:val="none" w:sz="0" w:space="0" w:color="auto"/>
      </w:divBdr>
    </w:div>
    <w:div w:id="1382827828">
      <w:marLeft w:val="640"/>
      <w:marRight w:val="0"/>
      <w:marTop w:val="0"/>
      <w:marBottom w:val="0"/>
      <w:divBdr>
        <w:top w:val="none" w:sz="0" w:space="0" w:color="auto"/>
        <w:left w:val="none" w:sz="0" w:space="0" w:color="auto"/>
        <w:bottom w:val="none" w:sz="0" w:space="0" w:color="auto"/>
        <w:right w:val="none" w:sz="0" w:space="0" w:color="auto"/>
      </w:divBdr>
    </w:div>
    <w:div w:id="1382901607">
      <w:marLeft w:val="640"/>
      <w:marRight w:val="0"/>
      <w:marTop w:val="0"/>
      <w:marBottom w:val="0"/>
      <w:divBdr>
        <w:top w:val="none" w:sz="0" w:space="0" w:color="auto"/>
        <w:left w:val="none" w:sz="0" w:space="0" w:color="auto"/>
        <w:bottom w:val="none" w:sz="0" w:space="0" w:color="auto"/>
        <w:right w:val="none" w:sz="0" w:space="0" w:color="auto"/>
      </w:divBdr>
    </w:div>
    <w:div w:id="1382943773">
      <w:marLeft w:val="640"/>
      <w:marRight w:val="0"/>
      <w:marTop w:val="0"/>
      <w:marBottom w:val="0"/>
      <w:divBdr>
        <w:top w:val="none" w:sz="0" w:space="0" w:color="auto"/>
        <w:left w:val="none" w:sz="0" w:space="0" w:color="auto"/>
        <w:bottom w:val="none" w:sz="0" w:space="0" w:color="auto"/>
        <w:right w:val="none" w:sz="0" w:space="0" w:color="auto"/>
      </w:divBdr>
    </w:div>
    <w:div w:id="1382946102">
      <w:marLeft w:val="640"/>
      <w:marRight w:val="0"/>
      <w:marTop w:val="0"/>
      <w:marBottom w:val="0"/>
      <w:divBdr>
        <w:top w:val="none" w:sz="0" w:space="0" w:color="auto"/>
        <w:left w:val="none" w:sz="0" w:space="0" w:color="auto"/>
        <w:bottom w:val="none" w:sz="0" w:space="0" w:color="auto"/>
        <w:right w:val="none" w:sz="0" w:space="0" w:color="auto"/>
      </w:divBdr>
    </w:div>
    <w:div w:id="1382946626">
      <w:marLeft w:val="640"/>
      <w:marRight w:val="0"/>
      <w:marTop w:val="0"/>
      <w:marBottom w:val="0"/>
      <w:divBdr>
        <w:top w:val="none" w:sz="0" w:space="0" w:color="auto"/>
        <w:left w:val="none" w:sz="0" w:space="0" w:color="auto"/>
        <w:bottom w:val="none" w:sz="0" w:space="0" w:color="auto"/>
        <w:right w:val="none" w:sz="0" w:space="0" w:color="auto"/>
      </w:divBdr>
    </w:div>
    <w:div w:id="1382948196">
      <w:marLeft w:val="640"/>
      <w:marRight w:val="0"/>
      <w:marTop w:val="0"/>
      <w:marBottom w:val="0"/>
      <w:divBdr>
        <w:top w:val="none" w:sz="0" w:space="0" w:color="auto"/>
        <w:left w:val="none" w:sz="0" w:space="0" w:color="auto"/>
        <w:bottom w:val="none" w:sz="0" w:space="0" w:color="auto"/>
        <w:right w:val="none" w:sz="0" w:space="0" w:color="auto"/>
      </w:divBdr>
    </w:div>
    <w:div w:id="1383017155">
      <w:marLeft w:val="640"/>
      <w:marRight w:val="0"/>
      <w:marTop w:val="0"/>
      <w:marBottom w:val="0"/>
      <w:divBdr>
        <w:top w:val="none" w:sz="0" w:space="0" w:color="auto"/>
        <w:left w:val="none" w:sz="0" w:space="0" w:color="auto"/>
        <w:bottom w:val="none" w:sz="0" w:space="0" w:color="auto"/>
        <w:right w:val="none" w:sz="0" w:space="0" w:color="auto"/>
      </w:divBdr>
    </w:div>
    <w:div w:id="1383092531">
      <w:marLeft w:val="640"/>
      <w:marRight w:val="0"/>
      <w:marTop w:val="0"/>
      <w:marBottom w:val="0"/>
      <w:divBdr>
        <w:top w:val="none" w:sz="0" w:space="0" w:color="auto"/>
        <w:left w:val="none" w:sz="0" w:space="0" w:color="auto"/>
        <w:bottom w:val="none" w:sz="0" w:space="0" w:color="auto"/>
        <w:right w:val="none" w:sz="0" w:space="0" w:color="auto"/>
      </w:divBdr>
    </w:div>
    <w:div w:id="1383095415">
      <w:marLeft w:val="640"/>
      <w:marRight w:val="0"/>
      <w:marTop w:val="0"/>
      <w:marBottom w:val="0"/>
      <w:divBdr>
        <w:top w:val="none" w:sz="0" w:space="0" w:color="auto"/>
        <w:left w:val="none" w:sz="0" w:space="0" w:color="auto"/>
        <w:bottom w:val="none" w:sz="0" w:space="0" w:color="auto"/>
        <w:right w:val="none" w:sz="0" w:space="0" w:color="auto"/>
      </w:divBdr>
    </w:div>
    <w:div w:id="1383284118">
      <w:marLeft w:val="640"/>
      <w:marRight w:val="0"/>
      <w:marTop w:val="0"/>
      <w:marBottom w:val="0"/>
      <w:divBdr>
        <w:top w:val="none" w:sz="0" w:space="0" w:color="auto"/>
        <w:left w:val="none" w:sz="0" w:space="0" w:color="auto"/>
        <w:bottom w:val="none" w:sz="0" w:space="0" w:color="auto"/>
        <w:right w:val="none" w:sz="0" w:space="0" w:color="auto"/>
      </w:divBdr>
    </w:div>
    <w:div w:id="1383288411">
      <w:marLeft w:val="640"/>
      <w:marRight w:val="0"/>
      <w:marTop w:val="0"/>
      <w:marBottom w:val="0"/>
      <w:divBdr>
        <w:top w:val="none" w:sz="0" w:space="0" w:color="auto"/>
        <w:left w:val="none" w:sz="0" w:space="0" w:color="auto"/>
        <w:bottom w:val="none" w:sz="0" w:space="0" w:color="auto"/>
        <w:right w:val="none" w:sz="0" w:space="0" w:color="auto"/>
      </w:divBdr>
    </w:div>
    <w:div w:id="1383289537">
      <w:marLeft w:val="640"/>
      <w:marRight w:val="0"/>
      <w:marTop w:val="0"/>
      <w:marBottom w:val="0"/>
      <w:divBdr>
        <w:top w:val="none" w:sz="0" w:space="0" w:color="auto"/>
        <w:left w:val="none" w:sz="0" w:space="0" w:color="auto"/>
        <w:bottom w:val="none" w:sz="0" w:space="0" w:color="auto"/>
        <w:right w:val="none" w:sz="0" w:space="0" w:color="auto"/>
      </w:divBdr>
    </w:div>
    <w:div w:id="1383292570">
      <w:marLeft w:val="640"/>
      <w:marRight w:val="0"/>
      <w:marTop w:val="0"/>
      <w:marBottom w:val="0"/>
      <w:divBdr>
        <w:top w:val="none" w:sz="0" w:space="0" w:color="auto"/>
        <w:left w:val="none" w:sz="0" w:space="0" w:color="auto"/>
        <w:bottom w:val="none" w:sz="0" w:space="0" w:color="auto"/>
        <w:right w:val="none" w:sz="0" w:space="0" w:color="auto"/>
      </w:divBdr>
    </w:div>
    <w:div w:id="1383364200">
      <w:marLeft w:val="640"/>
      <w:marRight w:val="0"/>
      <w:marTop w:val="0"/>
      <w:marBottom w:val="0"/>
      <w:divBdr>
        <w:top w:val="none" w:sz="0" w:space="0" w:color="auto"/>
        <w:left w:val="none" w:sz="0" w:space="0" w:color="auto"/>
        <w:bottom w:val="none" w:sz="0" w:space="0" w:color="auto"/>
        <w:right w:val="none" w:sz="0" w:space="0" w:color="auto"/>
      </w:divBdr>
    </w:div>
    <w:div w:id="1383403045">
      <w:marLeft w:val="640"/>
      <w:marRight w:val="0"/>
      <w:marTop w:val="0"/>
      <w:marBottom w:val="0"/>
      <w:divBdr>
        <w:top w:val="none" w:sz="0" w:space="0" w:color="auto"/>
        <w:left w:val="none" w:sz="0" w:space="0" w:color="auto"/>
        <w:bottom w:val="none" w:sz="0" w:space="0" w:color="auto"/>
        <w:right w:val="none" w:sz="0" w:space="0" w:color="auto"/>
      </w:divBdr>
    </w:div>
    <w:div w:id="1383407388">
      <w:marLeft w:val="640"/>
      <w:marRight w:val="0"/>
      <w:marTop w:val="0"/>
      <w:marBottom w:val="0"/>
      <w:divBdr>
        <w:top w:val="none" w:sz="0" w:space="0" w:color="auto"/>
        <w:left w:val="none" w:sz="0" w:space="0" w:color="auto"/>
        <w:bottom w:val="none" w:sz="0" w:space="0" w:color="auto"/>
        <w:right w:val="none" w:sz="0" w:space="0" w:color="auto"/>
      </w:divBdr>
    </w:div>
    <w:div w:id="1383408025">
      <w:marLeft w:val="640"/>
      <w:marRight w:val="0"/>
      <w:marTop w:val="0"/>
      <w:marBottom w:val="0"/>
      <w:divBdr>
        <w:top w:val="none" w:sz="0" w:space="0" w:color="auto"/>
        <w:left w:val="none" w:sz="0" w:space="0" w:color="auto"/>
        <w:bottom w:val="none" w:sz="0" w:space="0" w:color="auto"/>
        <w:right w:val="none" w:sz="0" w:space="0" w:color="auto"/>
      </w:divBdr>
    </w:div>
    <w:div w:id="1383553203">
      <w:marLeft w:val="640"/>
      <w:marRight w:val="0"/>
      <w:marTop w:val="0"/>
      <w:marBottom w:val="0"/>
      <w:divBdr>
        <w:top w:val="none" w:sz="0" w:space="0" w:color="auto"/>
        <w:left w:val="none" w:sz="0" w:space="0" w:color="auto"/>
        <w:bottom w:val="none" w:sz="0" w:space="0" w:color="auto"/>
        <w:right w:val="none" w:sz="0" w:space="0" w:color="auto"/>
      </w:divBdr>
    </w:div>
    <w:div w:id="1383796611">
      <w:marLeft w:val="640"/>
      <w:marRight w:val="0"/>
      <w:marTop w:val="0"/>
      <w:marBottom w:val="0"/>
      <w:divBdr>
        <w:top w:val="none" w:sz="0" w:space="0" w:color="auto"/>
        <w:left w:val="none" w:sz="0" w:space="0" w:color="auto"/>
        <w:bottom w:val="none" w:sz="0" w:space="0" w:color="auto"/>
        <w:right w:val="none" w:sz="0" w:space="0" w:color="auto"/>
      </w:divBdr>
    </w:div>
    <w:div w:id="1383822274">
      <w:marLeft w:val="640"/>
      <w:marRight w:val="0"/>
      <w:marTop w:val="0"/>
      <w:marBottom w:val="0"/>
      <w:divBdr>
        <w:top w:val="none" w:sz="0" w:space="0" w:color="auto"/>
        <w:left w:val="none" w:sz="0" w:space="0" w:color="auto"/>
        <w:bottom w:val="none" w:sz="0" w:space="0" w:color="auto"/>
        <w:right w:val="none" w:sz="0" w:space="0" w:color="auto"/>
      </w:divBdr>
    </w:div>
    <w:div w:id="1383868434">
      <w:marLeft w:val="640"/>
      <w:marRight w:val="0"/>
      <w:marTop w:val="0"/>
      <w:marBottom w:val="0"/>
      <w:divBdr>
        <w:top w:val="none" w:sz="0" w:space="0" w:color="auto"/>
        <w:left w:val="none" w:sz="0" w:space="0" w:color="auto"/>
        <w:bottom w:val="none" w:sz="0" w:space="0" w:color="auto"/>
        <w:right w:val="none" w:sz="0" w:space="0" w:color="auto"/>
      </w:divBdr>
    </w:div>
    <w:div w:id="1383939020">
      <w:marLeft w:val="640"/>
      <w:marRight w:val="0"/>
      <w:marTop w:val="0"/>
      <w:marBottom w:val="0"/>
      <w:divBdr>
        <w:top w:val="none" w:sz="0" w:space="0" w:color="auto"/>
        <w:left w:val="none" w:sz="0" w:space="0" w:color="auto"/>
        <w:bottom w:val="none" w:sz="0" w:space="0" w:color="auto"/>
        <w:right w:val="none" w:sz="0" w:space="0" w:color="auto"/>
      </w:divBdr>
    </w:div>
    <w:div w:id="1383942105">
      <w:marLeft w:val="640"/>
      <w:marRight w:val="0"/>
      <w:marTop w:val="0"/>
      <w:marBottom w:val="0"/>
      <w:divBdr>
        <w:top w:val="none" w:sz="0" w:space="0" w:color="auto"/>
        <w:left w:val="none" w:sz="0" w:space="0" w:color="auto"/>
        <w:bottom w:val="none" w:sz="0" w:space="0" w:color="auto"/>
        <w:right w:val="none" w:sz="0" w:space="0" w:color="auto"/>
      </w:divBdr>
    </w:div>
    <w:div w:id="1383943290">
      <w:marLeft w:val="640"/>
      <w:marRight w:val="0"/>
      <w:marTop w:val="0"/>
      <w:marBottom w:val="0"/>
      <w:divBdr>
        <w:top w:val="none" w:sz="0" w:space="0" w:color="auto"/>
        <w:left w:val="none" w:sz="0" w:space="0" w:color="auto"/>
        <w:bottom w:val="none" w:sz="0" w:space="0" w:color="auto"/>
        <w:right w:val="none" w:sz="0" w:space="0" w:color="auto"/>
      </w:divBdr>
    </w:div>
    <w:div w:id="1384019567">
      <w:marLeft w:val="640"/>
      <w:marRight w:val="0"/>
      <w:marTop w:val="0"/>
      <w:marBottom w:val="0"/>
      <w:divBdr>
        <w:top w:val="none" w:sz="0" w:space="0" w:color="auto"/>
        <w:left w:val="none" w:sz="0" w:space="0" w:color="auto"/>
        <w:bottom w:val="none" w:sz="0" w:space="0" w:color="auto"/>
        <w:right w:val="none" w:sz="0" w:space="0" w:color="auto"/>
      </w:divBdr>
    </w:div>
    <w:div w:id="1384019642">
      <w:marLeft w:val="640"/>
      <w:marRight w:val="0"/>
      <w:marTop w:val="0"/>
      <w:marBottom w:val="0"/>
      <w:divBdr>
        <w:top w:val="none" w:sz="0" w:space="0" w:color="auto"/>
        <w:left w:val="none" w:sz="0" w:space="0" w:color="auto"/>
        <w:bottom w:val="none" w:sz="0" w:space="0" w:color="auto"/>
        <w:right w:val="none" w:sz="0" w:space="0" w:color="auto"/>
      </w:divBdr>
    </w:div>
    <w:div w:id="1384021005">
      <w:marLeft w:val="640"/>
      <w:marRight w:val="0"/>
      <w:marTop w:val="0"/>
      <w:marBottom w:val="0"/>
      <w:divBdr>
        <w:top w:val="none" w:sz="0" w:space="0" w:color="auto"/>
        <w:left w:val="none" w:sz="0" w:space="0" w:color="auto"/>
        <w:bottom w:val="none" w:sz="0" w:space="0" w:color="auto"/>
        <w:right w:val="none" w:sz="0" w:space="0" w:color="auto"/>
      </w:divBdr>
    </w:div>
    <w:div w:id="1384065496">
      <w:marLeft w:val="640"/>
      <w:marRight w:val="0"/>
      <w:marTop w:val="0"/>
      <w:marBottom w:val="0"/>
      <w:divBdr>
        <w:top w:val="none" w:sz="0" w:space="0" w:color="auto"/>
        <w:left w:val="none" w:sz="0" w:space="0" w:color="auto"/>
        <w:bottom w:val="none" w:sz="0" w:space="0" w:color="auto"/>
        <w:right w:val="none" w:sz="0" w:space="0" w:color="auto"/>
      </w:divBdr>
    </w:div>
    <w:div w:id="1384137819">
      <w:marLeft w:val="640"/>
      <w:marRight w:val="0"/>
      <w:marTop w:val="0"/>
      <w:marBottom w:val="0"/>
      <w:divBdr>
        <w:top w:val="none" w:sz="0" w:space="0" w:color="auto"/>
        <w:left w:val="none" w:sz="0" w:space="0" w:color="auto"/>
        <w:bottom w:val="none" w:sz="0" w:space="0" w:color="auto"/>
        <w:right w:val="none" w:sz="0" w:space="0" w:color="auto"/>
      </w:divBdr>
    </w:div>
    <w:div w:id="1384215945">
      <w:marLeft w:val="640"/>
      <w:marRight w:val="0"/>
      <w:marTop w:val="0"/>
      <w:marBottom w:val="0"/>
      <w:divBdr>
        <w:top w:val="none" w:sz="0" w:space="0" w:color="auto"/>
        <w:left w:val="none" w:sz="0" w:space="0" w:color="auto"/>
        <w:bottom w:val="none" w:sz="0" w:space="0" w:color="auto"/>
        <w:right w:val="none" w:sz="0" w:space="0" w:color="auto"/>
      </w:divBdr>
    </w:div>
    <w:div w:id="1384253392">
      <w:marLeft w:val="640"/>
      <w:marRight w:val="0"/>
      <w:marTop w:val="0"/>
      <w:marBottom w:val="0"/>
      <w:divBdr>
        <w:top w:val="none" w:sz="0" w:space="0" w:color="auto"/>
        <w:left w:val="none" w:sz="0" w:space="0" w:color="auto"/>
        <w:bottom w:val="none" w:sz="0" w:space="0" w:color="auto"/>
        <w:right w:val="none" w:sz="0" w:space="0" w:color="auto"/>
      </w:divBdr>
    </w:div>
    <w:div w:id="1384331612">
      <w:marLeft w:val="640"/>
      <w:marRight w:val="0"/>
      <w:marTop w:val="0"/>
      <w:marBottom w:val="0"/>
      <w:divBdr>
        <w:top w:val="none" w:sz="0" w:space="0" w:color="auto"/>
        <w:left w:val="none" w:sz="0" w:space="0" w:color="auto"/>
        <w:bottom w:val="none" w:sz="0" w:space="0" w:color="auto"/>
        <w:right w:val="none" w:sz="0" w:space="0" w:color="auto"/>
      </w:divBdr>
    </w:div>
    <w:div w:id="1384401840">
      <w:marLeft w:val="640"/>
      <w:marRight w:val="0"/>
      <w:marTop w:val="0"/>
      <w:marBottom w:val="0"/>
      <w:divBdr>
        <w:top w:val="none" w:sz="0" w:space="0" w:color="auto"/>
        <w:left w:val="none" w:sz="0" w:space="0" w:color="auto"/>
        <w:bottom w:val="none" w:sz="0" w:space="0" w:color="auto"/>
        <w:right w:val="none" w:sz="0" w:space="0" w:color="auto"/>
      </w:divBdr>
    </w:div>
    <w:div w:id="1384408744">
      <w:marLeft w:val="640"/>
      <w:marRight w:val="0"/>
      <w:marTop w:val="0"/>
      <w:marBottom w:val="0"/>
      <w:divBdr>
        <w:top w:val="none" w:sz="0" w:space="0" w:color="auto"/>
        <w:left w:val="none" w:sz="0" w:space="0" w:color="auto"/>
        <w:bottom w:val="none" w:sz="0" w:space="0" w:color="auto"/>
        <w:right w:val="none" w:sz="0" w:space="0" w:color="auto"/>
      </w:divBdr>
    </w:div>
    <w:div w:id="1384448900">
      <w:marLeft w:val="640"/>
      <w:marRight w:val="0"/>
      <w:marTop w:val="0"/>
      <w:marBottom w:val="0"/>
      <w:divBdr>
        <w:top w:val="none" w:sz="0" w:space="0" w:color="auto"/>
        <w:left w:val="none" w:sz="0" w:space="0" w:color="auto"/>
        <w:bottom w:val="none" w:sz="0" w:space="0" w:color="auto"/>
        <w:right w:val="none" w:sz="0" w:space="0" w:color="auto"/>
      </w:divBdr>
    </w:div>
    <w:div w:id="1384518972">
      <w:marLeft w:val="640"/>
      <w:marRight w:val="0"/>
      <w:marTop w:val="0"/>
      <w:marBottom w:val="0"/>
      <w:divBdr>
        <w:top w:val="none" w:sz="0" w:space="0" w:color="auto"/>
        <w:left w:val="none" w:sz="0" w:space="0" w:color="auto"/>
        <w:bottom w:val="none" w:sz="0" w:space="0" w:color="auto"/>
        <w:right w:val="none" w:sz="0" w:space="0" w:color="auto"/>
      </w:divBdr>
    </w:div>
    <w:div w:id="1384526135">
      <w:marLeft w:val="640"/>
      <w:marRight w:val="0"/>
      <w:marTop w:val="0"/>
      <w:marBottom w:val="0"/>
      <w:divBdr>
        <w:top w:val="none" w:sz="0" w:space="0" w:color="auto"/>
        <w:left w:val="none" w:sz="0" w:space="0" w:color="auto"/>
        <w:bottom w:val="none" w:sz="0" w:space="0" w:color="auto"/>
        <w:right w:val="none" w:sz="0" w:space="0" w:color="auto"/>
      </w:divBdr>
    </w:div>
    <w:div w:id="1384673522">
      <w:marLeft w:val="640"/>
      <w:marRight w:val="0"/>
      <w:marTop w:val="0"/>
      <w:marBottom w:val="0"/>
      <w:divBdr>
        <w:top w:val="none" w:sz="0" w:space="0" w:color="auto"/>
        <w:left w:val="none" w:sz="0" w:space="0" w:color="auto"/>
        <w:bottom w:val="none" w:sz="0" w:space="0" w:color="auto"/>
        <w:right w:val="none" w:sz="0" w:space="0" w:color="auto"/>
      </w:divBdr>
    </w:div>
    <w:div w:id="1384788675">
      <w:marLeft w:val="640"/>
      <w:marRight w:val="0"/>
      <w:marTop w:val="0"/>
      <w:marBottom w:val="0"/>
      <w:divBdr>
        <w:top w:val="none" w:sz="0" w:space="0" w:color="auto"/>
        <w:left w:val="none" w:sz="0" w:space="0" w:color="auto"/>
        <w:bottom w:val="none" w:sz="0" w:space="0" w:color="auto"/>
        <w:right w:val="none" w:sz="0" w:space="0" w:color="auto"/>
      </w:divBdr>
    </w:div>
    <w:div w:id="1384789407">
      <w:marLeft w:val="640"/>
      <w:marRight w:val="0"/>
      <w:marTop w:val="0"/>
      <w:marBottom w:val="0"/>
      <w:divBdr>
        <w:top w:val="none" w:sz="0" w:space="0" w:color="auto"/>
        <w:left w:val="none" w:sz="0" w:space="0" w:color="auto"/>
        <w:bottom w:val="none" w:sz="0" w:space="0" w:color="auto"/>
        <w:right w:val="none" w:sz="0" w:space="0" w:color="auto"/>
      </w:divBdr>
    </w:div>
    <w:div w:id="1384793986">
      <w:marLeft w:val="640"/>
      <w:marRight w:val="0"/>
      <w:marTop w:val="0"/>
      <w:marBottom w:val="0"/>
      <w:divBdr>
        <w:top w:val="none" w:sz="0" w:space="0" w:color="auto"/>
        <w:left w:val="none" w:sz="0" w:space="0" w:color="auto"/>
        <w:bottom w:val="none" w:sz="0" w:space="0" w:color="auto"/>
        <w:right w:val="none" w:sz="0" w:space="0" w:color="auto"/>
      </w:divBdr>
    </w:div>
    <w:div w:id="1384908945">
      <w:marLeft w:val="640"/>
      <w:marRight w:val="0"/>
      <w:marTop w:val="0"/>
      <w:marBottom w:val="0"/>
      <w:divBdr>
        <w:top w:val="none" w:sz="0" w:space="0" w:color="auto"/>
        <w:left w:val="none" w:sz="0" w:space="0" w:color="auto"/>
        <w:bottom w:val="none" w:sz="0" w:space="0" w:color="auto"/>
        <w:right w:val="none" w:sz="0" w:space="0" w:color="auto"/>
      </w:divBdr>
    </w:div>
    <w:div w:id="1384983057">
      <w:marLeft w:val="640"/>
      <w:marRight w:val="0"/>
      <w:marTop w:val="0"/>
      <w:marBottom w:val="0"/>
      <w:divBdr>
        <w:top w:val="none" w:sz="0" w:space="0" w:color="auto"/>
        <w:left w:val="none" w:sz="0" w:space="0" w:color="auto"/>
        <w:bottom w:val="none" w:sz="0" w:space="0" w:color="auto"/>
        <w:right w:val="none" w:sz="0" w:space="0" w:color="auto"/>
      </w:divBdr>
    </w:div>
    <w:div w:id="1384989003">
      <w:marLeft w:val="640"/>
      <w:marRight w:val="0"/>
      <w:marTop w:val="0"/>
      <w:marBottom w:val="0"/>
      <w:divBdr>
        <w:top w:val="none" w:sz="0" w:space="0" w:color="auto"/>
        <w:left w:val="none" w:sz="0" w:space="0" w:color="auto"/>
        <w:bottom w:val="none" w:sz="0" w:space="0" w:color="auto"/>
        <w:right w:val="none" w:sz="0" w:space="0" w:color="auto"/>
      </w:divBdr>
    </w:div>
    <w:div w:id="1385106672">
      <w:marLeft w:val="640"/>
      <w:marRight w:val="0"/>
      <w:marTop w:val="0"/>
      <w:marBottom w:val="0"/>
      <w:divBdr>
        <w:top w:val="none" w:sz="0" w:space="0" w:color="auto"/>
        <w:left w:val="none" w:sz="0" w:space="0" w:color="auto"/>
        <w:bottom w:val="none" w:sz="0" w:space="0" w:color="auto"/>
        <w:right w:val="none" w:sz="0" w:space="0" w:color="auto"/>
      </w:divBdr>
    </w:div>
    <w:div w:id="1385132067">
      <w:marLeft w:val="640"/>
      <w:marRight w:val="0"/>
      <w:marTop w:val="0"/>
      <w:marBottom w:val="0"/>
      <w:divBdr>
        <w:top w:val="none" w:sz="0" w:space="0" w:color="auto"/>
        <w:left w:val="none" w:sz="0" w:space="0" w:color="auto"/>
        <w:bottom w:val="none" w:sz="0" w:space="0" w:color="auto"/>
        <w:right w:val="none" w:sz="0" w:space="0" w:color="auto"/>
      </w:divBdr>
    </w:div>
    <w:div w:id="1385134930">
      <w:marLeft w:val="640"/>
      <w:marRight w:val="0"/>
      <w:marTop w:val="0"/>
      <w:marBottom w:val="0"/>
      <w:divBdr>
        <w:top w:val="none" w:sz="0" w:space="0" w:color="auto"/>
        <w:left w:val="none" w:sz="0" w:space="0" w:color="auto"/>
        <w:bottom w:val="none" w:sz="0" w:space="0" w:color="auto"/>
        <w:right w:val="none" w:sz="0" w:space="0" w:color="auto"/>
      </w:divBdr>
    </w:div>
    <w:div w:id="1385175031">
      <w:marLeft w:val="640"/>
      <w:marRight w:val="0"/>
      <w:marTop w:val="0"/>
      <w:marBottom w:val="0"/>
      <w:divBdr>
        <w:top w:val="none" w:sz="0" w:space="0" w:color="auto"/>
        <w:left w:val="none" w:sz="0" w:space="0" w:color="auto"/>
        <w:bottom w:val="none" w:sz="0" w:space="0" w:color="auto"/>
        <w:right w:val="none" w:sz="0" w:space="0" w:color="auto"/>
      </w:divBdr>
    </w:div>
    <w:div w:id="1385175335">
      <w:marLeft w:val="640"/>
      <w:marRight w:val="0"/>
      <w:marTop w:val="0"/>
      <w:marBottom w:val="0"/>
      <w:divBdr>
        <w:top w:val="none" w:sz="0" w:space="0" w:color="auto"/>
        <w:left w:val="none" w:sz="0" w:space="0" w:color="auto"/>
        <w:bottom w:val="none" w:sz="0" w:space="0" w:color="auto"/>
        <w:right w:val="none" w:sz="0" w:space="0" w:color="auto"/>
      </w:divBdr>
    </w:div>
    <w:div w:id="1385177108">
      <w:marLeft w:val="640"/>
      <w:marRight w:val="0"/>
      <w:marTop w:val="0"/>
      <w:marBottom w:val="0"/>
      <w:divBdr>
        <w:top w:val="none" w:sz="0" w:space="0" w:color="auto"/>
        <w:left w:val="none" w:sz="0" w:space="0" w:color="auto"/>
        <w:bottom w:val="none" w:sz="0" w:space="0" w:color="auto"/>
        <w:right w:val="none" w:sz="0" w:space="0" w:color="auto"/>
      </w:divBdr>
    </w:div>
    <w:div w:id="1385258383">
      <w:marLeft w:val="640"/>
      <w:marRight w:val="0"/>
      <w:marTop w:val="0"/>
      <w:marBottom w:val="0"/>
      <w:divBdr>
        <w:top w:val="none" w:sz="0" w:space="0" w:color="auto"/>
        <w:left w:val="none" w:sz="0" w:space="0" w:color="auto"/>
        <w:bottom w:val="none" w:sz="0" w:space="0" w:color="auto"/>
        <w:right w:val="none" w:sz="0" w:space="0" w:color="auto"/>
      </w:divBdr>
    </w:div>
    <w:div w:id="1385371404">
      <w:marLeft w:val="640"/>
      <w:marRight w:val="0"/>
      <w:marTop w:val="0"/>
      <w:marBottom w:val="0"/>
      <w:divBdr>
        <w:top w:val="none" w:sz="0" w:space="0" w:color="auto"/>
        <w:left w:val="none" w:sz="0" w:space="0" w:color="auto"/>
        <w:bottom w:val="none" w:sz="0" w:space="0" w:color="auto"/>
        <w:right w:val="none" w:sz="0" w:space="0" w:color="auto"/>
      </w:divBdr>
    </w:div>
    <w:div w:id="1385371613">
      <w:marLeft w:val="640"/>
      <w:marRight w:val="0"/>
      <w:marTop w:val="0"/>
      <w:marBottom w:val="0"/>
      <w:divBdr>
        <w:top w:val="none" w:sz="0" w:space="0" w:color="auto"/>
        <w:left w:val="none" w:sz="0" w:space="0" w:color="auto"/>
        <w:bottom w:val="none" w:sz="0" w:space="0" w:color="auto"/>
        <w:right w:val="none" w:sz="0" w:space="0" w:color="auto"/>
      </w:divBdr>
    </w:div>
    <w:div w:id="1385375872">
      <w:marLeft w:val="640"/>
      <w:marRight w:val="0"/>
      <w:marTop w:val="0"/>
      <w:marBottom w:val="0"/>
      <w:divBdr>
        <w:top w:val="none" w:sz="0" w:space="0" w:color="auto"/>
        <w:left w:val="none" w:sz="0" w:space="0" w:color="auto"/>
        <w:bottom w:val="none" w:sz="0" w:space="0" w:color="auto"/>
        <w:right w:val="none" w:sz="0" w:space="0" w:color="auto"/>
      </w:divBdr>
    </w:div>
    <w:div w:id="1385442543">
      <w:marLeft w:val="640"/>
      <w:marRight w:val="0"/>
      <w:marTop w:val="0"/>
      <w:marBottom w:val="0"/>
      <w:divBdr>
        <w:top w:val="none" w:sz="0" w:space="0" w:color="auto"/>
        <w:left w:val="none" w:sz="0" w:space="0" w:color="auto"/>
        <w:bottom w:val="none" w:sz="0" w:space="0" w:color="auto"/>
        <w:right w:val="none" w:sz="0" w:space="0" w:color="auto"/>
      </w:divBdr>
    </w:div>
    <w:div w:id="1385567432">
      <w:marLeft w:val="640"/>
      <w:marRight w:val="0"/>
      <w:marTop w:val="0"/>
      <w:marBottom w:val="0"/>
      <w:divBdr>
        <w:top w:val="none" w:sz="0" w:space="0" w:color="auto"/>
        <w:left w:val="none" w:sz="0" w:space="0" w:color="auto"/>
        <w:bottom w:val="none" w:sz="0" w:space="0" w:color="auto"/>
        <w:right w:val="none" w:sz="0" w:space="0" w:color="auto"/>
      </w:divBdr>
    </w:div>
    <w:div w:id="1385593364">
      <w:marLeft w:val="640"/>
      <w:marRight w:val="0"/>
      <w:marTop w:val="0"/>
      <w:marBottom w:val="0"/>
      <w:divBdr>
        <w:top w:val="none" w:sz="0" w:space="0" w:color="auto"/>
        <w:left w:val="none" w:sz="0" w:space="0" w:color="auto"/>
        <w:bottom w:val="none" w:sz="0" w:space="0" w:color="auto"/>
        <w:right w:val="none" w:sz="0" w:space="0" w:color="auto"/>
      </w:divBdr>
    </w:div>
    <w:div w:id="1385640375">
      <w:marLeft w:val="640"/>
      <w:marRight w:val="0"/>
      <w:marTop w:val="0"/>
      <w:marBottom w:val="0"/>
      <w:divBdr>
        <w:top w:val="none" w:sz="0" w:space="0" w:color="auto"/>
        <w:left w:val="none" w:sz="0" w:space="0" w:color="auto"/>
        <w:bottom w:val="none" w:sz="0" w:space="0" w:color="auto"/>
        <w:right w:val="none" w:sz="0" w:space="0" w:color="auto"/>
      </w:divBdr>
    </w:div>
    <w:div w:id="1385717021">
      <w:marLeft w:val="640"/>
      <w:marRight w:val="0"/>
      <w:marTop w:val="0"/>
      <w:marBottom w:val="0"/>
      <w:divBdr>
        <w:top w:val="none" w:sz="0" w:space="0" w:color="auto"/>
        <w:left w:val="none" w:sz="0" w:space="0" w:color="auto"/>
        <w:bottom w:val="none" w:sz="0" w:space="0" w:color="auto"/>
        <w:right w:val="none" w:sz="0" w:space="0" w:color="auto"/>
      </w:divBdr>
    </w:div>
    <w:div w:id="1385832534">
      <w:marLeft w:val="640"/>
      <w:marRight w:val="0"/>
      <w:marTop w:val="0"/>
      <w:marBottom w:val="0"/>
      <w:divBdr>
        <w:top w:val="none" w:sz="0" w:space="0" w:color="auto"/>
        <w:left w:val="none" w:sz="0" w:space="0" w:color="auto"/>
        <w:bottom w:val="none" w:sz="0" w:space="0" w:color="auto"/>
        <w:right w:val="none" w:sz="0" w:space="0" w:color="auto"/>
      </w:divBdr>
    </w:div>
    <w:div w:id="1385832861">
      <w:marLeft w:val="640"/>
      <w:marRight w:val="0"/>
      <w:marTop w:val="0"/>
      <w:marBottom w:val="0"/>
      <w:divBdr>
        <w:top w:val="none" w:sz="0" w:space="0" w:color="auto"/>
        <w:left w:val="none" w:sz="0" w:space="0" w:color="auto"/>
        <w:bottom w:val="none" w:sz="0" w:space="0" w:color="auto"/>
        <w:right w:val="none" w:sz="0" w:space="0" w:color="auto"/>
      </w:divBdr>
    </w:div>
    <w:div w:id="1386023825">
      <w:marLeft w:val="640"/>
      <w:marRight w:val="0"/>
      <w:marTop w:val="0"/>
      <w:marBottom w:val="0"/>
      <w:divBdr>
        <w:top w:val="none" w:sz="0" w:space="0" w:color="auto"/>
        <w:left w:val="none" w:sz="0" w:space="0" w:color="auto"/>
        <w:bottom w:val="none" w:sz="0" w:space="0" w:color="auto"/>
        <w:right w:val="none" w:sz="0" w:space="0" w:color="auto"/>
      </w:divBdr>
    </w:div>
    <w:div w:id="1386028710">
      <w:marLeft w:val="640"/>
      <w:marRight w:val="0"/>
      <w:marTop w:val="0"/>
      <w:marBottom w:val="0"/>
      <w:divBdr>
        <w:top w:val="none" w:sz="0" w:space="0" w:color="auto"/>
        <w:left w:val="none" w:sz="0" w:space="0" w:color="auto"/>
        <w:bottom w:val="none" w:sz="0" w:space="0" w:color="auto"/>
        <w:right w:val="none" w:sz="0" w:space="0" w:color="auto"/>
      </w:divBdr>
    </w:div>
    <w:div w:id="1386104377">
      <w:marLeft w:val="640"/>
      <w:marRight w:val="0"/>
      <w:marTop w:val="0"/>
      <w:marBottom w:val="0"/>
      <w:divBdr>
        <w:top w:val="none" w:sz="0" w:space="0" w:color="auto"/>
        <w:left w:val="none" w:sz="0" w:space="0" w:color="auto"/>
        <w:bottom w:val="none" w:sz="0" w:space="0" w:color="auto"/>
        <w:right w:val="none" w:sz="0" w:space="0" w:color="auto"/>
      </w:divBdr>
    </w:div>
    <w:div w:id="1386175685">
      <w:marLeft w:val="640"/>
      <w:marRight w:val="0"/>
      <w:marTop w:val="0"/>
      <w:marBottom w:val="0"/>
      <w:divBdr>
        <w:top w:val="none" w:sz="0" w:space="0" w:color="auto"/>
        <w:left w:val="none" w:sz="0" w:space="0" w:color="auto"/>
        <w:bottom w:val="none" w:sz="0" w:space="0" w:color="auto"/>
        <w:right w:val="none" w:sz="0" w:space="0" w:color="auto"/>
      </w:divBdr>
    </w:div>
    <w:div w:id="1386177244">
      <w:marLeft w:val="640"/>
      <w:marRight w:val="0"/>
      <w:marTop w:val="0"/>
      <w:marBottom w:val="0"/>
      <w:divBdr>
        <w:top w:val="none" w:sz="0" w:space="0" w:color="auto"/>
        <w:left w:val="none" w:sz="0" w:space="0" w:color="auto"/>
        <w:bottom w:val="none" w:sz="0" w:space="0" w:color="auto"/>
        <w:right w:val="none" w:sz="0" w:space="0" w:color="auto"/>
      </w:divBdr>
    </w:div>
    <w:div w:id="1386182065">
      <w:marLeft w:val="640"/>
      <w:marRight w:val="0"/>
      <w:marTop w:val="0"/>
      <w:marBottom w:val="0"/>
      <w:divBdr>
        <w:top w:val="none" w:sz="0" w:space="0" w:color="auto"/>
        <w:left w:val="none" w:sz="0" w:space="0" w:color="auto"/>
        <w:bottom w:val="none" w:sz="0" w:space="0" w:color="auto"/>
        <w:right w:val="none" w:sz="0" w:space="0" w:color="auto"/>
      </w:divBdr>
    </w:div>
    <w:div w:id="1386298099">
      <w:marLeft w:val="640"/>
      <w:marRight w:val="0"/>
      <w:marTop w:val="0"/>
      <w:marBottom w:val="0"/>
      <w:divBdr>
        <w:top w:val="none" w:sz="0" w:space="0" w:color="auto"/>
        <w:left w:val="none" w:sz="0" w:space="0" w:color="auto"/>
        <w:bottom w:val="none" w:sz="0" w:space="0" w:color="auto"/>
        <w:right w:val="none" w:sz="0" w:space="0" w:color="auto"/>
      </w:divBdr>
    </w:div>
    <w:div w:id="1386298858">
      <w:marLeft w:val="640"/>
      <w:marRight w:val="0"/>
      <w:marTop w:val="0"/>
      <w:marBottom w:val="0"/>
      <w:divBdr>
        <w:top w:val="none" w:sz="0" w:space="0" w:color="auto"/>
        <w:left w:val="none" w:sz="0" w:space="0" w:color="auto"/>
        <w:bottom w:val="none" w:sz="0" w:space="0" w:color="auto"/>
        <w:right w:val="none" w:sz="0" w:space="0" w:color="auto"/>
      </w:divBdr>
    </w:div>
    <w:div w:id="1386371264">
      <w:marLeft w:val="640"/>
      <w:marRight w:val="0"/>
      <w:marTop w:val="0"/>
      <w:marBottom w:val="0"/>
      <w:divBdr>
        <w:top w:val="none" w:sz="0" w:space="0" w:color="auto"/>
        <w:left w:val="none" w:sz="0" w:space="0" w:color="auto"/>
        <w:bottom w:val="none" w:sz="0" w:space="0" w:color="auto"/>
        <w:right w:val="none" w:sz="0" w:space="0" w:color="auto"/>
      </w:divBdr>
    </w:div>
    <w:div w:id="1386486619">
      <w:marLeft w:val="640"/>
      <w:marRight w:val="0"/>
      <w:marTop w:val="0"/>
      <w:marBottom w:val="0"/>
      <w:divBdr>
        <w:top w:val="none" w:sz="0" w:space="0" w:color="auto"/>
        <w:left w:val="none" w:sz="0" w:space="0" w:color="auto"/>
        <w:bottom w:val="none" w:sz="0" w:space="0" w:color="auto"/>
        <w:right w:val="none" w:sz="0" w:space="0" w:color="auto"/>
      </w:divBdr>
    </w:div>
    <w:div w:id="1386489728">
      <w:marLeft w:val="640"/>
      <w:marRight w:val="0"/>
      <w:marTop w:val="0"/>
      <w:marBottom w:val="0"/>
      <w:divBdr>
        <w:top w:val="none" w:sz="0" w:space="0" w:color="auto"/>
        <w:left w:val="none" w:sz="0" w:space="0" w:color="auto"/>
        <w:bottom w:val="none" w:sz="0" w:space="0" w:color="auto"/>
        <w:right w:val="none" w:sz="0" w:space="0" w:color="auto"/>
      </w:divBdr>
    </w:div>
    <w:div w:id="1386637270">
      <w:marLeft w:val="640"/>
      <w:marRight w:val="0"/>
      <w:marTop w:val="0"/>
      <w:marBottom w:val="0"/>
      <w:divBdr>
        <w:top w:val="none" w:sz="0" w:space="0" w:color="auto"/>
        <w:left w:val="none" w:sz="0" w:space="0" w:color="auto"/>
        <w:bottom w:val="none" w:sz="0" w:space="0" w:color="auto"/>
        <w:right w:val="none" w:sz="0" w:space="0" w:color="auto"/>
      </w:divBdr>
    </w:div>
    <w:div w:id="1386642222">
      <w:marLeft w:val="640"/>
      <w:marRight w:val="0"/>
      <w:marTop w:val="0"/>
      <w:marBottom w:val="0"/>
      <w:divBdr>
        <w:top w:val="none" w:sz="0" w:space="0" w:color="auto"/>
        <w:left w:val="none" w:sz="0" w:space="0" w:color="auto"/>
        <w:bottom w:val="none" w:sz="0" w:space="0" w:color="auto"/>
        <w:right w:val="none" w:sz="0" w:space="0" w:color="auto"/>
      </w:divBdr>
    </w:div>
    <w:div w:id="1386678334">
      <w:marLeft w:val="640"/>
      <w:marRight w:val="0"/>
      <w:marTop w:val="0"/>
      <w:marBottom w:val="0"/>
      <w:divBdr>
        <w:top w:val="none" w:sz="0" w:space="0" w:color="auto"/>
        <w:left w:val="none" w:sz="0" w:space="0" w:color="auto"/>
        <w:bottom w:val="none" w:sz="0" w:space="0" w:color="auto"/>
        <w:right w:val="none" w:sz="0" w:space="0" w:color="auto"/>
      </w:divBdr>
    </w:div>
    <w:div w:id="1386684420">
      <w:marLeft w:val="640"/>
      <w:marRight w:val="0"/>
      <w:marTop w:val="0"/>
      <w:marBottom w:val="0"/>
      <w:divBdr>
        <w:top w:val="none" w:sz="0" w:space="0" w:color="auto"/>
        <w:left w:val="none" w:sz="0" w:space="0" w:color="auto"/>
        <w:bottom w:val="none" w:sz="0" w:space="0" w:color="auto"/>
        <w:right w:val="none" w:sz="0" w:space="0" w:color="auto"/>
      </w:divBdr>
    </w:div>
    <w:div w:id="1386832650">
      <w:marLeft w:val="640"/>
      <w:marRight w:val="0"/>
      <w:marTop w:val="0"/>
      <w:marBottom w:val="0"/>
      <w:divBdr>
        <w:top w:val="none" w:sz="0" w:space="0" w:color="auto"/>
        <w:left w:val="none" w:sz="0" w:space="0" w:color="auto"/>
        <w:bottom w:val="none" w:sz="0" w:space="0" w:color="auto"/>
        <w:right w:val="none" w:sz="0" w:space="0" w:color="auto"/>
      </w:divBdr>
    </w:div>
    <w:div w:id="1386832694">
      <w:marLeft w:val="640"/>
      <w:marRight w:val="0"/>
      <w:marTop w:val="0"/>
      <w:marBottom w:val="0"/>
      <w:divBdr>
        <w:top w:val="none" w:sz="0" w:space="0" w:color="auto"/>
        <w:left w:val="none" w:sz="0" w:space="0" w:color="auto"/>
        <w:bottom w:val="none" w:sz="0" w:space="0" w:color="auto"/>
        <w:right w:val="none" w:sz="0" w:space="0" w:color="auto"/>
      </w:divBdr>
    </w:div>
    <w:div w:id="1386874241">
      <w:marLeft w:val="640"/>
      <w:marRight w:val="0"/>
      <w:marTop w:val="0"/>
      <w:marBottom w:val="0"/>
      <w:divBdr>
        <w:top w:val="none" w:sz="0" w:space="0" w:color="auto"/>
        <w:left w:val="none" w:sz="0" w:space="0" w:color="auto"/>
        <w:bottom w:val="none" w:sz="0" w:space="0" w:color="auto"/>
        <w:right w:val="none" w:sz="0" w:space="0" w:color="auto"/>
      </w:divBdr>
    </w:div>
    <w:div w:id="1387101392">
      <w:marLeft w:val="640"/>
      <w:marRight w:val="0"/>
      <w:marTop w:val="0"/>
      <w:marBottom w:val="0"/>
      <w:divBdr>
        <w:top w:val="none" w:sz="0" w:space="0" w:color="auto"/>
        <w:left w:val="none" w:sz="0" w:space="0" w:color="auto"/>
        <w:bottom w:val="none" w:sz="0" w:space="0" w:color="auto"/>
        <w:right w:val="none" w:sz="0" w:space="0" w:color="auto"/>
      </w:divBdr>
    </w:div>
    <w:div w:id="1387139482">
      <w:marLeft w:val="640"/>
      <w:marRight w:val="0"/>
      <w:marTop w:val="0"/>
      <w:marBottom w:val="0"/>
      <w:divBdr>
        <w:top w:val="none" w:sz="0" w:space="0" w:color="auto"/>
        <w:left w:val="none" w:sz="0" w:space="0" w:color="auto"/>
        <w:bottom w:val="none" w:sz="0" w:space="0" w:color="auto"/>
        <w:right w:val="none" w:sz="0" w:space="0" w:color="auto"/>
      </w:divBdr>
    </w:div>
    <w:div w:id="1387146733">
      <w:marLeft w:val="640"/>
      <w:marRight w:val="0"/>
      <w:marTop w:val="0"/>
      <w:marBottom w:val="0"/>
      <w:divBdr>
        <w:top w:val="none" w:sz="0" w:space="0" w:color="auto"/>
        <w:left w:val="none" w:sz="0" w:space="0" w:color="auto"/>
        <w:bottom w:val="none" w:sz="0" w:space="0" w:color="auto"/>
        <w:right w:val="none" w:sz="0" w:space="0" w:color="auto"/>
      </w:divBdr>
    </w:div>
    <w:div w:id="1387222305">
      <w:marLeft w:val="640"/>
      <w:marRight w:val="0"/>
      <w:marTop w:val="0"/>
      <w:marBottom w:val="0"/>
      <w:divBdr>
        <w:top w:val="none" w:sz="0" w:space="0" w:color="auto"/>
        <w:left w:val="none" w:sz="0" w:space="0" w:color="auto"/>
        <w:bottom w:val="none" w:sz="0" w:space="0" w:color="auto"/>
        <w:right w:val="none" w:sz="0" w:space="0" w:color="auto"/>
      </w:divBdr>
    </w:div>
    <w:div w:id="1387293894">
      <w:marLeft w:val="640"/>
      <w:marRight w:val="0"/>
      <w:marTop w:val="0"/>
      <w:marBottom w:val="0"/>
      <w:divBdr>
        <w:top w:val="none" w:sz="0" w:space="0" w:color="auto"/>
        <w:left w:val="none" w:sz="0" w:space="0" w:color="auto"/>
        <w:bottom w:val="none" w:sz="0" w:space="0" w:color="auto"/>
        <w:right w:val="none" w:sz="0" w:space="0" w:color="auto"/>
      </w:divBdr>
    </w:div>
    <w:div w:id="1387410159">
      <w:marLeft w:val="640"/>
      <w:marRight w:val="0"/>
      <w:marTop w:val="0"/>
      <w:marBottom w:val="0"/>
      <w:divBdr>
        <w:top w:val="none" w:sz="0" w:space="0" w:color="auto"/>
        <w:left w:val="none" w:sz="0" w:space="0" w:color="auto"/>
        <w:bottom w:val="none" w:sz="0" w:space="0" w:color="auto"/>
        <w:right w:val="none" w:sz="0" w:space="0" w:color="auto"/>
      </w:divBdr>
    </w:div>
    <w:div w:id="1387490541">
      <w:marLeft w:val="640"/>
      <w:marRight w:val="0"/>
      <w:marTop w:val="0"/>
      <w:marBottom w:val="0"/>
      <w:divBdr>
        <w:top w:val="none" w:sz="0" w:space="0" w:color="auto"/>
        <w:left w:val="none" w:sz="0" w:space="0" w:color="auto"/>
        <w:bottom w:val="none" w:sz="0" w:space="0" w:color="auto"/>
        <w:right w:val="none" w:sz="0" w:space="0" w:color="auto"/>
      </w:divBdr>
    </w:div>
    <w:div w:id="1387560435">
      <w:marLeft w:val="640"/>
      <w:marRight w:val="0"/>
      <w:marTop w:val="0"/>
      <w:marBottom w:val="0"/>
      <w:divBdr>
        <w:top w:val="none" w:sz="0" w:space="0" w:color="auto"/>
        <w:left w:val="none" w:sz="0" w:space="0" w:color="auto"/>
        <w:bottom w:val="none" w:sz="0" w:space="0" w:color="auto"/>
        <w:right w:val="none" w:sz="0" w:space="0" w:color="auto"/>
      </w:divBdr>
    </w:div>
    <w:div w:id="1387608108">
      <w:marLeft w:val="640"/>
      <w:marRight w:val="0"/>
      <w:marTop w:val="0"/>
      <w:marBottom w:val="0"/>
      <w:divBdr>
        <w:top w:val="none" w:sz="0" w:space="0" w:color="auto"/>
        <w:left w:val="none" w:sz="0" w:space="0" w:color="auto"/>
        <w:bottom w:val="none" w:sz="0" w:space="0" w:color="auto"/>
        <w:right w:val="none" w:sz="0" w:space="0" w:color="auto"/>
      </w:divBdr>
    </w:div>
    <w:div w:id="1387870231">
      <w:marLeft w:val="640"/>
      <w:marRight w:val="0"/>
      <w:marTop w:val="0"/>
      <w:marBottom w:val="0"/>
      <w:divBdr>
        <w:top w:val="none" w:sz="0" w:space="0" w:color="auto"/>
        <w:left w:val="none" w:sz="0" w:space="0" w:color="auto"/>
        <w:bottom w:val="none" w:sz="0" w:space="0" w:color="auto"/>
        <w:right w:val="none" w:sz="0" w:space="0" w:color="auto"/>
      </w:divBdr>
    </w:div>
    <w:div w:id="1387950289">
      <w:marLeft w:val="640"/>
      <w:marRight w:val="0"/>
      <w:marTop w:val="0"/>
      <w:marBottom w:val="0"/>
      <w:divBdr>
        <w:top w:val="none" w:sz="0" w:space="0" w:color="auto"/>
        <w:left w:val="none" w:sz="0" w:space="0" w:color="auto"/>
        <w:bottom w:val="none" w:sz="0" w:space="0" w:color="auto"/>
        <w:right w:val="none" w:sz="0" w:space="0" w:color="auto"/>
      </w:divBdr>
    </w:div>
    <w:div w:id="1387991736">
      <w:marLeft w:val="640"/>
      <w:marRight w:val="0"/>
      <w:marTop w:val="0"/>
      <w:marBottom w:val="0"/>
      <w:divBdr>
        <w:top w:val="none" w:sz="0" w:space="0" w:color="auto"/>
        <w:left w:val="none" w:sz="0" w:space="0" w:color="auto"/>
        <w:bottom w:val="none" w:sz="0" w:space="0" w:color="auto"/>
        <w:right w:val="none" w:sz="0" w:space="0" w:color="auto"/>
      </w:divBdr>
    </w:div>
    <w:div w:id="1387993538">
      <w:marLeft w:val="640"/>
      <w:marRight w:val="0"/>
      <w:marTop w:val="0"/>
      <w:marBottom w:val="0"/>
      <w:divBdr>
        <w:top w:val="none" w:sz="0" w:space="0" w:color="auto"/>
        <w:left w:val="none" w:sz="0" w:space="0" w:color="auto"/>
        <w:bottom w:val="none" w:sz="0" w:space="0" w:color="auto"/>
        <w:right w:val="none" w:sz="0" w:space="0" w:color="auto"/>
      </w:divBdr>
    </w:div>
    <w:div w:id="1388185029">
      <w:marLeft w:val="640"/>
      <w:marRight w:val="0"/>
      <w:marTop w:val="0"/>
      <w:marBottom w:val="0"/>
      <w:divBdr>
        <w:top w:val="none" w:sz="0" w:space="0" w:color="auto"/>
        <w:left w:val="none" w:sz="0" w:space="0" w:color="auto"/>
        <w:bottom w:val="none" w:sz="0" w:space="0" w:color="auto"/>
        <w:right w:val="none" w:sz="0" w:space="0" w:color="auto"/>
      </w:divBdr>
    </w:div>
    <w:div w:id="1388189590">
      <w:marLeft w:val="640"/>
      <w:marRight w:val="0"/>
      <w:marTop w:val="0"/>
      <w:marBottom w:val="0"/>
      <w:divBdr>
        <w:top w:val="none" w:sz="0" w:space="0" w:color="auto"/>
        <w:left w:val="none" w:sz="0" w:space="0" w:color="auto"/>
        <w:bottom w:val="none" w:sz="0" w:space="0" w:color="auto"/>
        <w:right w:val="none" w:sz="0" w:space="0" w:color="auto"/>
      </w:divBdr>
    </w:div>
    <w:div w:id="1388264602">
      <w:marLeft w:val="640"/>
      <w:marRight w:val="0"/>
      <w:marTop w:val="0"/>
      <w:marBottom w:val="0"/>
      <w:divBdr>
        <w:top w:val="none" w:sz="0" w:space="0" w:color="auto"/>
        <w:left w:val="none" w:sz="0" w:space="0" w:color="auto"/>
        <w:bottom w:val="none" w:sz="0" w:space="0" w:color="auto"/>
        <w:right w:val="none" w:sz="0" w:space="0" w:color="auto"/>
      </w:divBdr>
    </w:div>
    <w:div w:id="1388332029">
      <w:marLeft w:val="640"/>
      <w:marRight w:val="0"/>
      <w:marTop w:val="0"/>
      <w:marBottom w:val="0"/>
      <w:divBdr>
        <w:top w:val="none" w:sz="0" w:space="0" w:color="auto"/>
        <w:left w:val="none" w:sz="0" w:space="0" w:color="auto"/>
        <w:bottom w:val="none" w:sz="0" w:space="0" w:color="auto"/>
        <w:right w:val="none" w:sz="0" w:space="0" w:color="auto"/>
      </w:divBdr>
    </w:div>
    <w:div w:id="1388334135">
      <w:marLeft w:val="640"/>
      <w:marRight w:val="0"/>
      <w:marTop w:val="0"/>
      <w:marBottom w:val="0"/>
      <w:divBdr>
        <w:top w:val="none" w:sz="0" w:space="0" w:color="auto"/>
        <w:left w:val="none" w:sz="0" w:space="0" w:color="auto"/>
        <w:bottom w:val="none" w:sz="0" w:space="0" w:color="auto"/>
        <w:right w:val="none" w:sz="0" w:space="0" w:color="auto"/>
      </w:divBdr>
    </w:div>
    <w:div w:id="1388412229">
      <w:marLeft w:val="640"/>
      <w:marRight w:val="0"/>
      <w:marTop w:val="0"/>
      <w:marBottom w:val="0"/>
      <w:divBdr>
        <w:top w:val="none" w:sz="0" w:space="0" w:color="auto"/>
        <w:left w:val="none" w:sz="0" w:space="0" w:color="auto"/>
        <w:bottom w:val="none" w:sz="0" w:space="0" w:color="auto"/>
        <w:right w:val="none" w:sz="0" w:space="0" w:color="auto"/>
      </w:divBdr>
    </w:div>
    <w:div w:id="1388648381">
      <w:marLeft w:val="640"/>
      <w:marRight w:val="0"/>
      <w:marTop w:val="0"/>
      <w:marBottom w:val="0"/>
      <w:divBdr>
        <w:top w:val="none" w:sz="0" w:space="0" w:color="auto"/>
        <w:left w:val="none" w:sz="0" w:space="0" w:color="auto"/>
        <w:bottom w:val="none" w:sz="0" w:space="0" w:color="auto"/>
        <w:right w:val="none" w:sz="0" w:space="0" w:color="auto"/>
      </w:divBdr>
    </w:div>
    <w:div w:id="1388652689">
      <w:marLeft w:val="640"/>
      <w:marRight w:val="0"/>
      <w:marTop w:val="0"/>
      <w:marBottom w:val="0"/>
      <w:divBdr>
        <w:top w:val="none" w:sz="0" w:space="0" w:color="auto"/>
        <w:left w:val="none" w:sz="0" w:space="0" w:color="auto"/>
        <w:bottom w:val="none" w:sz="0" w:space="0" w:color="auto"/>
        <w:right w:val="none" w:sz="0" w:space="0" w:color="auto"/>
      </w:divBdr>
    </w:div>
    <w:div w:id="1388842096">
      <w:marLeft w:val="640"/>
      <w:marRight w:val="0"/>
      <w:marTop w:val="0"/>
      <w:marBottom w:val="0"/>
      <w:divBdr>
        <w:top w:val="none" w:sz="0" w:space="0" w:color="auto"/>
        <w:left w:val="none" w:sz="0" w:space="0" w:color="auto"/>
        <w:bottom w:val="none" w:sz="0" w:space="0" w:color="auto"/>
        <w:right w:val="none" w:sz="0" w:space="0" w:color="auto"/>
      </w:divBdr>
    </w:div>
    <w:div w:id="1388994234">
      <w:marLeft w:val="640"/>
      <w:marRight w:val="0"/>
      <w:marTop w:val="0"/>
      <w:marBottom w:val="0"/>
      <w:divBdr>
        <w:top w:val="none" w:sz="0" w:space="0" w:color="auto"/>
        <w:left w:val="none" w:sz="0" w:space="0" w:color="auto"/>
        <w:bottom w:val="none" w:sz="0" w:space="0" w:color="auto"/>
        <w:right w:val="none" w:sz="0" w:space="0" w:color="auto"/>
      </w:divBdr>
    </w:div>
    <w:div w:id="1389113633">
      <w:marLeft w:val="640"/>
      <w:marRight w:val="0"/>
      <w:marTop w:val="0"/>
      <w:marBottom w:val="0"/>
      <w:divBdr>
        <w:top w:val="none" w:sz="0" w:space="0" w:color="auto"/>
        <w:left w:val="none" w:sz="0" w:space="0" w:color="auto"/>
        <w:bottom w:val="none" w:sz="0" w:space="0" w:color="auto"/>
        <w:right w:val="none" w:sz="0" w:space="0" w:color="auto"/>
      </w:divBdr>
    </w:div>
    <w:div w:id="1389256047">
      <w:marLeft w:val="640"/>
      <w:marRight w:val="0"/>
      <w:marTop w:val="0"/>
      <w:marBottom w:val="0"/>
      <w:divBdr>
        <w:top w:val="none" w:sz="0" w:space="0" w:color="auto"/>
        <w:left w:val="none" w:sz="0" w:space="0" w:color="auto"/>
        <w:bottom w:val="none" w:sz="0" w:space="0" w:color="auto"/>
        <w:right w:val="none" w:sz="0" w:space="0" w:color="auto"/>
      </w:divBdr>
    </w:div>
    <w:div w:id="1389381308">
      <w:marLeft w:val="640"/>
      <w:marRight w:val="0"/>
      <w:marTop w:val="0"/>
      <w:marBottom w:val="0"/>
      <w:divBdr>
        <w:top w:val="none" w:sz="0" w:space="0" w:color="auto"/>
        <w:left w:val="none" w:sz="0" w:space="0" w:color="auto"/>
        <w:bottom w:val="none" w:sz="0" w:space="0" w:color="auto"/>
        <w:right w:val="none" w:sz="0" w:space="0" w:color="auto"/>
      </w:divBdr>
    </w:div>
    <w:div w:id="1389382084">
      <w:marLeft w:val="640"/>
      <w:marRight w:val="0"/>
      <w:marTop w:val="0"/>
      <w:marBottom w:val="0"/>
      <w:divBdr>
        <w:top w:val="none" w:sz="0" w:space="0" w:color="auto"/>
        <w:left w:val="none" w:sz="0" w:space="0" w:color="auto"/>
        <w:bottom w:val="none" w:sz="0" w:space="0" w:color="auto"/>
        <w:right w:val="none" w:sz="0" w:space="0" w:color="auto"/>
      </w:divBdr>
    </w:div>
    <w:div w:id="1389451371">
      <w:marLeft w:val="640"/>
      <w:marRight w:val="0"/>
      <w:marTop w:val="0"/>
      <w:marBottom w:val="0"/>
      <w:divBdr>
        <w:top w:val="none" w:sz="0" w:space="0" w:color="auto"/>
        <w:left w:val="none" w:sz="0" w:space="0" w:color="auto"/>
        <w:bottom w:val="none" w:sz="0" w:space="0" w:color="auto"/>
        <w:right w:val="none" w:sz="0" w:space="0" w:color="auto"/>
      </w:divBdr>
    </w:div>
    <w:div w:id="1389451990">
      <w:marLeft w:val="640"/>
      <w:marRight w:val="0"/>
      <w:marTop w:val="0"/>
      <w:marBottom w:val="0"/>
      <w:divBdr>
        <w:top w:val="none" w:sz="0" w:space="0" w:color="auto"/>
        <w:left w:val="none" w:sz="0" w:space="0" w:color="auto"/>
        <w:bottom w:val="none" w:sz="0" w:space="0" w:color="auto"/>
        <w:right w:val="none" w:sz="0" w:space="0" w:color="auto"/>
      </w:divBdr>
    </w:div>
    <w:div w:id="1389573780">
      <w:marLeft w:val="640"/>
      <w:marRight w:val="0"/>
      <w:marTop w:val="0"/>
      <w:marBottom w:val="0"/>
      <w:divBdr>
        <w:top w:val="none" w:sz="0" w:space="0" w:color="auto"/>
        <w:left w:val="none" w:sz="0" w:space="0" w:color="auto"/>
        <w:bottom w:val="none" w:sz="0" w:space="0" w:color="auto"/>
        <w:right w:val="none" w:sz="0" w:space="0" w:color="auto"/>
      </w:divBdr>
    </w:div>
    <w:div w:id="1389574411">
      <w:marLeft w:val="640"/>
      <w:marRight w:val="0"/>
      <w:marTop w:val="0"/>
      <w:marBottom w:val="0"/>
      <w:divBdr>
        <w:top w:val="none" w:sz="0" w:space="0" w:color="auto"/>
        <w:left w:val="none" w:sz="0" w:space="0" w:color="auto"/>
        <w:bottom w:val="none" w:sz="0" w:space="0" w:color="auto"/>
        <w:right w:val="none" w:sz="0" w:space="0" w:color="auto"/>
      </w:divBdr>
    </w:div>
    <w:div w:id="1389649785">
      <w:marLeft w:val="640"/>
      <w:marRight w:val="0"/>
      <w:marTop w:val="0"/>
      <w:marBottom w:val="0"/>
      <w:divBdr>
        <w:top w:val="none" w:sz="0" w:space="0" w:color="auto"/>
        <w:left w:val="none" w:sz="0" w:space="0" w:color="auto"/>
        <w:bottom w:val="none" w:sz="0" w:space="0" w:color="auto"/>
        <w:right w:val="none" w:sz="0" w:space="0" w:color="auto"/>
      </w:divBdr>
    </w:div>
    <w:div w:id="1389718251">
      <w:marLeft w:val="640"/>
      <w:marRight w:val="0"/>
      <w:marTop w:val="0"/>
      <w:marBottom w:val="0"/>
      <w:divBdr>
        <w:top w:val="none" w:sz="0" w:space="0" w:color="auto"/>
        <w:left w:val="none" w:sz="0" w:space="0" w:color="auto"/>
        <w:bottom w:val="none" w:sz="0" w:space="0" w:color="auto"/>
        <w:right w:val="none" w:sz="0" w:space="0" w:color="auto"/>
      </w:divBdr>
    </w:div>
    <w:div w:id="1389960360">
      <w:marLeft w:val="640"/>
      <w:marRight w:val="0"/>
      <w:marTop w:val="0"/>
      <w:marBottom w:val="0"/>
      <w:divBdr>
        <w:top w:val="none" w:sz="0" w:space="0" w:color="auto"/>
        <w:left w:val="none" w:sz="0" w:space="0" w:color="auto"/>
        <w:bottom w:val="none" w:sz="0" w:space="0" w:color="auto"/>
        <w:right w:val="none" w:sz="0" w:space="0" w:color="auto"/>
      </w:divBdr>
    </w:div>
    <w:div w:id="1390029778">
      <w:marLeft w:val="640"/>
      <w:marRight w:val="0"/>
      <w:marTop w:val="0"/>
      <w:marBottom w:val="0"/>
      <w:divBdr>
        <w:top w:val="none" w:sz="0" w:space="0" w:color="auto"/>
        <w:left w:val="none" w:sz="0" w:space="0" w:color="auto"/>
        <w:bottom w:val="none" w:sz="0" w:space="0" w:color="auto"/>
        <w:right w:val="none" w:sz="0" w:space="0" w:color="auto"/>
      </w:divBdr>
    </w:div>
    <w:div w:id="1390180837">
      <w:marLeft w:val="640"/>
      <w:marRight w:val="0"/>
      <w:marTop w:val="0"/>
      <w:marBottom w:val="0"/>
      <w:divBdr>
        <w:top w:val="none" w:sz="0" w:space="0" w:color="auto"/>
        <w:left w:val="none" w:sz="0" w:space="0" w:color="auto"/>
        <w:bottom w:val="none" w:sz="0" w:space="0" w:color="auto"/>
        <w:right w:val="none" w:sz="0" w:space="0" w:color="auto"/>
      </w:divBdr>
    </w:div>
    <w:div w:id="1390222539">
      <w:marLeft w:val="640"/>
      <w:marRight w:val="0"/>
      <w:marTop w:val="0"/>
      <w:marBottom w:val="0"/>
      <w:divBdr>
        <w:top w:val="none" w:sz="0" w:space="0" w:color="auto"/>
        <w:left w:val="none" w:sz="0" w:space="0" w:color="auto"/>
        <w:bottom w:val="none" w:sz="0" w:space="0" w:color="auto"/>
        <w:right w:val="none" w:sz="0" w:space="0" w:color="auto"/>
      </w:divBdr>
    </w:div>
    <w:div w:id="1390346242">
      <w:marLeft w:val="640"/>
      <w:marRight w:val="0"/>
      <w:marTop w:val="0"/>
      <w:marBottom w:val="0"/>
      <w:divBdr>
        <w:top w:val="none" w:sz="0" w:space="0" w:color="auto"/>
        <w:left w:val="none" w:sz="0" w:space="0" w:color="auto"/>
        <w:bottom w:val="none" w:sz="0" w:space="0" w:color="auto"/>
        <w:right w:val="none" w:sz="0" w:space="0" w:color="auto"/>
      </w:divBdr>
    </w:div>
    <w:div w:id="1390347900">
      <w:marLeft w:val="640"/>
      <w:marRight w:val="0"/>
      <w:marTop w:val="0"/>
      <w:marBottom w:val="0"/>
      <w:divBdr>
        <w:top w:val="none" w:sz="0" w:space="0" w:color="auto"/>
        <w:left w:val="none" w:sz="0" w:space="0" w:color="auto"/>
        <w:bottom w:val="none" w:sz="0" w:space="0" w:color="auto"/>
        <w:right w:val="none" w:sz="0" w:space="0" w:color="auto"/>
      </w:divBdr>
    </w:div>
    <w:div w:id="1390493464">
      <w:marLeft w:val="640"/>
      <w:marRight w:val="0"/>
      <w:marTop w:val="0"/>
      <w:marBottom w:val="0"/>
      <w:divBdr>
        <w:top w:val="none" w:sz="0" w:space="0" w:color="auto"/>
        <w:left w:val="none" w:sz="0" w:space="0" w:color="auto"/>
        <w:bottom w:val="none" w:sz="0" w:space="0" w:color="auto"/>
        <w:right w:val="none" w:sz="0" w:space="0" w:color="auto"/>
      </w:divBdr>
    </w:div>
    <w:div w:id="1390572641">
      <w:marLeft w:val="640"/>
      <w:marRight w:val="0"/>
      <w:marTop w:val="0"/>
      <w:marBottom w:val="0"/>
      <w:divBdr>
        <w:top w:val="none" w:sz="0" w:space="0" w:color="auto"/>
        <w:left w:val="none" w:sz="0" w:space="0" w:color="auto"/>
        <w:bottom w:val="none" w:sz="0" w:space="0" w:color="auto"/>
        <w:right w:val="none" w:sz="0" w:space="0" w:color="auto"/>
      </w:divBdr>
    </w:div>
    <w:div w:id="1390612691">
      <w:marLeft w:val="640"/>
      <w:marRight w:val="0"/>
      <w:marTop w:val="0"/>
      <w:marBottom w:val="0"/>
      <w:divBdr>
        <w:top w:val="none" w:sz="0" w:space="0" w:color="auto"/>
        <w:left w:val="none" w:sz="0" w:space="0" w:color="auto"/>
        <w:bottom w:val="none" w:sz="0" w:space="0" w:color="auto"/>
        <w:right w:val="none" w:sz="0" w:space="0" w:color="auto"/>
      </w:divBdr>
    </w:div>
    <w:div w:id="1390616868">
      <w:marLeft w:val="640"/>
      <w:marRight w:val="0"/>
      <w:marTop w:val="0"/>
      <w:marBottom w:val="0"/>
      <w:divBdr>
        <w:top w:val="none" w:sz="0" w:space="0" w:color="auto"/>
        <w:left w:val="none" w:sz="0" w:space="0" w:color="auto"/>
        <w:bottom w:val="none" w:sz="0" w:space="0" w:color="auto"/>
        <w:right w:val="none" w:sz="0" w:space="0" w:color="auto"/>
      </w:divBdr>
    </w:div>
    <w:div w:id="1390685262">
      <w:marLeft w:val="640"/>
      <w:marRight w:val="0"/>
      <w:marTop w:val="0"/>
      <w:marBottom w:val="0"/>
      <w:divBdr>
        <w:top w:val="none" w:sz="0" w:space="0" w:color="auto"/>
        <w:left w:val="none" w:sz="0" w:space="0" w:color="auto"/>
        <w:bottom w:val="none" w:sz="0" w:space="0" w:color="auto"/>
        <w:right w:val="none" w:sz="0" w:space="0" w:color="auto"/>
      </w:divBdr>
    </w:div>
    <w:div w:id="1390689773">
      <w:marLeft w:val="640"/>
      <w:marRight w:val="0"/>
      <w:marTop w:val="0"/>
      <w:marBottom w:val="0"/>
      <w:divBdr>
        <w:top w:val="none" w:sz="0" w:space="0" w:color="auto"/>
        <w:left w:val="none" w:sz="0" w:space="0" w:color="auto"/>
        <w:bottom w:val="none" w:sz="0" w:space="0" w:color="auto"/>
        <w:right w:val="none" w:sz="0" w:space="0" w:color="auto"/>
      </w:divBdr>
    </w:div>
    <w:div w:id="1390809978">
      <w:marLeft w:val="640"/>
      <w:marRight w:val="0"/>
      <w:marTop w:val="0"/>
      <w:marBottom w:val="0"/>
      <w:divBdr>
        <w:top w:val="none" w:sz="0" w:space="0" w:color="auto"/>
        <w:left w:val="none" w:sz="0" w:space="0" w:color="auto"/>
        <w:bottom w:val="none" w:sz="0" w:space="0" w:color="auto"/>
        <w:right w:val="none" w:sz="0" w:space="0" w:color="auto"/>
      </w:divBdr>
    </w:div>
    <w:div w:id="1390878287">
      <w:marLeft w:val="640"/>
      <w:marRight w:val="0"/>
      <w:marTop w:val="0"/>
      <w:marBottom w:val="0"/>
      <w:divBdr>
        <w:top w:val="none" w:sz="0" w:space="0" w:color="auto"/>
        <w:left w:val="none" w:sz="0" w:space="0" w:color="auto"/>
        <w:bottom w:val="none" w:sz="0" w:space="0" w:color="auto"/>
        <w:right w:val="none" w:sz="0" w:space="0" w:color="auto"/>
      </w:divBdr>
    </w:div>
    <w:div w:id="1390879223">
      <w:marLeft w:val="640"/>
      <w:marRight w:val="0"/>
      <w:marTop w:val="0"/>
      <w:marBottom w:val="0"/>
      <w:divBdr>
        <w:top w:val="none" w:sz="0" w:space="0" w:color="auto"/>
        <w:left w:val="none" w:sz="0" w:space="0" w:color="auto"/>
        <w:bottom w:val="none" w:sz="0" w:space="0" w:color="auto"/>
        <w:right w:val="none" w:sz="0" w:space="0" w:color="auto"/>
      </w:divBdr>
    </w:div>
    <w:div w:id="1390883862">
      <w:marLeft w:val="640"/>
      <w:marRight w:val="0"/>
      <w:marTop w:val="0"/>
      <w:marBottom w:val="0"/>
      <w:divBdr>
        <w:top w:val="none" w:sz="0" w:space="0" w:color="auto"/>
        <w:left w:val="none" w:sz="0" w:space="0" w:color="auto"/>
        <w:bottom w:val="none" w:sz="0" w:space="0" w:color="auto"/>
        <w:right w:val="none" w:sz="0" w:space="0" w:color="auto"/>
      </w:divBdr>
    </w:div>
    <w:div w:id="1390955249">
      <w:marLeft w:val="640"/>
      <w:marRight w:val="0"/>
      <w:marTop w:val="0"/>
      <w:marBottom w:val="0"/>
      <w:divBdr>
        <w:top w:val="none" w:sz="0" w:space="0" w:color="auto"/>
        <w:left w:val="none" w:sz="0" w:space="0" w:color="auto"/>
        <w:bottom w:val="none" w:sz="0" w:space="0" w:color="auto"/>
        <w:right w:val="none" w:sz="0" w:space="0" w:color="auto"/>
      </w:divBdr>
    </w:div>
    <w:div w:id="1390960799">
      <w:marLeft w:val="640"/>
      <w:marRight w:val="0"/>
      <w:marTop w:val="0"/>
      <w:marBottom w:val="0"/>
      <w:divBdr>
        <w:top w:val="none" w:sz="0" w:space="0" w:color="auto"/>
        <w:left w:val="none" w:sz="0" w:space="0" w:color="auto"/>
        <w:bottom w:val="none" w:sz="0" w:space="0" w:color="auto"/>
        <w:right w:val="none" w:sz="0" w:space="0" w:color="auto"/>
      </w:divBdr>
    </w:div>
    <w:div w:id="1390961469">
      <w:marLeft w:val="640"/>
      <w:marRight w:val="0"/>
      <w:marTop w:val="0"/>
      <w:marBottom w:val="0"/>
      <w:divBdr>
        <w:top w:val="none" w:sz="0" w:space="0" w:color="auto"/>
        <w:left w:val="none" w:sz="0" w:space="0" w:color="auto"/>
        <w:bottom w:val="none" w:sz="0" w:space="0" w:color="auto"/>
        <w:right w:val="none" w:sz="0" w:space="0" w:color="auto"/>
      </w:divBdr>
    </w:div>
    <w:div w:id="1391032074">
      <w:marLeft w:val="640"/>
      <w:marRight w:val="0"/>
      <w:marTop w:val="0"/>
      <w:marBottom w:val="0"/>
      <w:divBdr>
        <w:top w:val="none" w:sz="0" w:space="0" w:color="auto"/>
        <w:left w:val="none" w:sz="0" w:space="0" w:color="auto"/>
        <w:bottom w:val="none" w:sz="0" w:space="0" w:color="auto"/>
        <w:right w:val="none" w:sz="0" w:space="0" w:color="auto"/>
      </w:divBdr>
    </w:div>
    <w:div w:id="1391146317">
      <w:marLeft w:val="640"/>
      <w:marRight w:val="0"/>
      <w:marTop w:val="0"/>
      <w:marBottom w:val="0"/>
      <w:divBdr>
        <w:top w:val="none" w:sz="0" w:space="0" w:color="auto"/>
        <w:left w:val="none" w:sz="0" w:space="0" w:color="auto"/>
        <w:bottom w:val="none" w:sz="0" w:space="0" w:color="auto"/>
        <w:right w:val="none" w:sz="0" w:space="0" w:color="auto"/>
      </w:divBdr>
    </w:div>
    <w:div w:id="1391226976">
      <w:marLeft w:val="640"/>
      <w:marRight w:val="0"/>
      <w:marTop w:val="0"/>
      <w:marBottom w:val="0"/>
      <w:divBdr>
        <w:top w:val="none" w:sz="0" w:space="0" w:color="auto"/>
        <w:left w:val="none" w:sz="0" w:space="0" w:color="auto"/>
        <w:bottom w:val="none" w:sz="0" w:space="0" w:color="auto"/>
        <w:right w:val="none" w:sz="0" w:space="0" w:color="auto"/>
      </w:divBdr>
    </w:div>
    <w:div w:id="1391267277">
      <w:marLeft w:val="640"/>
      <w:marRight w:val="0"/>
      <w:marTop w:val="0"/>
      <w:marBottom w:val="0"/>
      <w:divBdr>
        <w:top w:val="none" w:sz="0" w:space="0" w:color="auto"/>
        <w:left w:val="none" w:sz="0" w:space="0" w:color="auto"/>
        <w:bottom w:val="none" w:sz="0" w:space="0" w:color="auto"/>
        <w:right w:val="none" w:sz="0" w:space="0" w:color="auto"/>
      </w:divBdr>
    </w:div>
    <w:div w:id="1391346084">
      <w:marLeft w:val="640"/>
      <w:marRight w:val="0"/>
      <w:marTop w:val="0"/>
      <w:marBottom w:val="0"/>
      <w:divBdr>
        <w:top w:val="none" w:sz="0" w:space="0" w:color="auto"/>
        <w:left w:val="none" w:sz="0" w:space="0" w:color="auto"/>
        <w:bottom w:val="none" w:sz="0" w:space="0" w:color="auto"/>
        <w:right w:val="none" w:sz="0" w:space="0" w:color="auto"/>
      </w:divBdr>
    </w:div>
    <w:div w:id="1391463520">
      <w:marLeft w:val="640"/>
      <w:marRight w:val="0"/>
      <w:marTop w:val="0"/>
      <w:marBottom w:val="0"/>
      <w:divBdr>
        <w:top w:val="none" w:sz="0" w:space="0" w:color="auto"/>
        <w:left w:val="none" w:sz="0" w:space="0" w:color="auto"/>
        <w:bottom w:val="none" w:sz="0" w:space="0" w:color="auto"/>
        <w:right w:val="none" w:sz="0" w:space="0" w:color="auto"/>
      </w:divBdr>
    </w:div>
    <w:div w:id="1391492748">
      <w:marLeft w:val="640"/>
      <w:marRight w:val="0"/>
      <w:marTop w:val="0"/>
      <w:marBottom w:val="0"/>
      <w:divBdr>
        <w:top w:val="none" w:sz="0" w:space="0" w:color="auto"/>
        <w:left w:val="none" w:sz="0" w:space="0" w:color="auto"/>
        <w:bottom w:val="none" w:sz="0" w:space="0" w:color="auto"/>
        <w:right w:val="none" w:sz="0" w:space="0" w:color="auto"/>
      </w:divBdr>
    </w:div>
    <w:div w:id="1391537897">
      <w:marLeft w:val="640"/>
      <w:marRight w:val="0"/>
      <w:marTop w:val="0"/>
      <w:marBottom w:val="0"/>
      <w:divBdr>
        <w:top w:val="none" w:sz="0" w:space="0" w:color="auto"/>
        <w:left w:val="none" w:sz="0" w:space="0" w:color="auto"/>
        <w:bottom w:val="none" w:sz="0" w:space="0" w:color="auto"/>
        <w:right w:val="none" w:sz="0" w:space="0" w:color="auto"/>
      </w:divBdr>
    </w:div>
    <w:div w:id="1391657776">
      <w:marLeft w:val="640"/>
      <w:marRight w:val="0"/>
      <w:marTop w:val="0"/>
      <w:marBottom w:val="0"/>
      <w:divBdr>
        <w:top w:val="none" w:sz="0" w:space="0" w:color="auto"/>
        <w:left w:val="none" w:sz="0" w:space="0" w:color="auto"/>
        <w:bottom w:val="none" w:sz="0" w:space="0" w:color="auto"/>
        <w:right w:val="none" w:sz="0" w:space="0" w:color="auto"/>
      </w:divBdr>
    </w:div>
    <w:div w:id="1391729725">
      <w:marLeft w:val="640"/>
      <w:marRight w:val="0"/>
      <w:marTop w:val="0"/>
      <w:marBottom w:val="0"/>
      <w:divBdr>
        <w:top w:val="none" w:sz="0" w:space="0" w:color="auto"/>
        <w:left w:val="none" w:sz="0" w:space="0" w:color="auto"/>
        <w:bottom w:val="none" w:sz="0" w:space="0" w:color="auto"/>
        <w:right w:val="none" w:sz="0" w:space="0" w:color="auto"/>
      </w:divBdr>
    </w:div>
    <w:div w:id="1391734756">
      <w:marLeft w:val="640"/>
      <w:marRight w:val="0"/>
      <w:marTop w:val="0"/>
      <w:marBottom w:val="0"/>
      <w:divBdr>
        <w:top w:val="none" w:sz="0" w:space="0" w:color="auto"/>
        <w:left w:val="none" w:sz="0" w:space="0" w:color="auto"/>
        <w:bottom w:val="none" w:sz="0" w:space="0" w:color="auto"/>
        <w:right w:val="none" w:sz="0" w:space="0" w:color="auto"/>
      </w:divBdr>
    </w:div>
    <w:div w:id="1391735334">
      <w:marLeft w:val="640"/>
      <w:marRight w:val="0"/>
      <w:marTop w:val="0"/>
      <w:marBottom w:val="0"/>
      <w:divBdr>
        <w:top w:val="none" w:sz="0" w:space="0" w:color="auto"/>
        <w:left w:val="none" w:sz="0" w:space="0" w:color="auto"/>
        <w:bottom w:val="none" w:sz="0" w:space="0" w:color="auto"/>
        <w:right w:val="none" w:sz="0" w:space="0" w:color="auto"/>
      </w:divBdr>
    </w:div>
    <w:div w:id="1391809075">
      <w:marLeft w:val="640"/>
      <w:marRight w:val="0"/>
      <w:marTop w:val="0"/>
      <w:marBottom w:val="0"/>
      <w:divBdr>
        <w:top w:val="none" w:sz="0" w:space="0" w:color="auto"/>
        <w:left w:val="none" w:sz="0" w:space="0" w:color="auto"/>
        <w:bottom w:val="none" w:sz="0" w:space="0" w:color="auto"/>
        <w:right w:val="none" w:sz="0" w:space="0" w:color="auto"/>
      </w:divBdr>
    </w:div>
    <w:div w:id="1391878885">
      <w:marLeft w:val="640"/>
      <w:marRight w:val="0"/>
      <w:marTop w:val="0"/>
      <w:marBottom w:val="0"/>
      <w:divBdr>
        <w:top w:val="none" w:sz="0" w:space="0" w:color="auto"/>
        <w:left w:val="none" w:sz="0" w:space="0" w:color="auto"/>
        <w:bottom w:val="none" w:sz="0" w:space="0" w:color="auto"/>
        <w:right w:val="none" w:sz="0" w:space="0" w:color="auto"/>
      </w:divBdr>
    </w:div>
    <w:div w:id="1392000547">
      <w:marLeft w:val="640"/>
      <w:marRight w:val="0"/>
      <w:marTop w:val="0"/>
      <w:marBottom w:val="0"/>
      <w:divBdr>
        <w:top w:val="none" w:sz="0" w:space="0" w:color="auto"/>
        <w:left w:val="none" w:sz="0" w:space="0" w:color="auto"/>
        <w:bottom w:val="none" w:sz="0" w:space="0" w:color="auto"/>
        <w:right w:val="none" w:sz="0" w:space="0" w:color="auto"/>
      </w:divBdr>
    </w:div>
    <w:div w:id="1392118762">
      <w:marLeft w:val="640"/>
      <w:marRight w:val="0"/>
      <w:marTop w:val="0"/>
      <w:marBottom w:val="0"/>
      <w:divBdr>
        <w:top w:val="none" w:sz="0" w:space="0" w:color="auto"/>
        <w:left w:val="none" w:sz="0" w:space="0" w:color="auto"/>
        <w:bottom w:val="none" w:sz="0" w:space="0" w:color="auto"/>
        <w:right w:val="none" w:sz="0" w:space="0" w:color="auto"/>
      </w:divBdr>
    </w:div>
    <w:div w:id="1392119554">
      <w:marLeft w:val="640"/>
      <w:marRight w:val="0"/>
      <w:marTop w:val="0"/>
      <w:marBottom w:val="0"/>
      <w:divBdr>
        <w:top w:val="none" w:sz="0" w:space="0" w:color="auto"/>
        <w:left w:val="none" w:sz="0" w:space="0" w:color="auto"/>
        <w:bottom w:val="none" w:sz="0" w:space="0" w:color="auto"/>
        <w:right w:val="none" w:sz="0" w:space="0" w:color="auto"/>
      </w:divBdr>
    </w:div>
    <w:div w:id="1392196885">
      <w:marLeft w:val="640"/>
      <w:marRight w:val="0"/>
      <w:marTop w:val="0"/>
      <w:marBottom w:val="0"/>
      <w:divBdr>
        <w:top w:val="none" w:sz="0" w:space="0" w:color="auto"/>
        <w:left w:val="none" w:sz="0" w:space="0" w:color="auto"/>
        <w:bottom w:val="none" w:sz="0" w:space="0" w:color="auto"/>
        <w:right w:val="none" w:sz="0" w:space="0" w:color="auto"/>
      </w:divBdr>
    </w:div>
    <w:div w:id="1392197099">
      <w:marLeft w:val="640"/>
      <w:marRight w:val="0"/>
      <w:marTop w:val="0"/>
      <w:marBottom w:val="0"/>
      <w:divBdr>
        <w:top w:val="none" w:sz="0" w:space="0" w:color="auto"/>
        <w:left w:val="none" w:sz="0" w:space="0" w:color="auto"/>
        <w:bottom w:val="none" w:sz="0" w:space="0" w:color="auto"/>
        <w:right w:val="none" w:sz="0" w:space="0" w:color="auto"/>
      </w:divBdr>
    </w:div>
    <w:div w:id="1392341321">
      <w:marLeft w:val="640"/>
      <w:marRight w:val="0"/>
      <w:marTop w:val="0"/>
      <w:marBottom w:val="0"/>
      <w:divBdr>
        <w:top w:val="none" w:sz="0" w:space="0" w:color="auto"/>
        <w:left w:val="none" w:sz="0" w:space="0" w:color="auto"/>
        <w:bottom w:val="none" w:sz="0" w:space="0" w:color="auto"/>
        <w:right w:val="none" w:sz="0" w:space="0" w:color="auto"/>
      </w:divBdr>
    </w:div>
    <w:div w:id="1392388231">
      <w:marLeft w:val="640"/>
      <w:marRight w:val="0"/>
      <w:marTop w:val="0"/>
      <w:marBottom w:val="0"/>
      <w:divBdr>
        <w:top w:val="none" w:sz="0" w:space="0" w:color="auto"/>
        <w:left w:val="none" w:sz="0" w:space="0" w:color="auto"/>
        <w:bottom w:val="none" w:sz="0" w:space="0" w:color="auto"/>
        <w:right w:val="none" w:sz="0" w:space="0" w:color="auto"/>
      </w:divBdr>
    </w:div>
    <w:div w:id="1392459162">
      <w:marLeft w:val="640"/>
      <w:marRight w:val="0"/>
      <w:marTop w:val="0"/>
      <w:marBottom w:val="0"/>
      <w:divBdr>
        <w:top w:val="none" w:sz="0" w:space="0" w:color="auto"/>
        <w:left w:val="none" w:sz="0" w:space="0" w:color="auto"/>
        <w:bottom w:val="none" w:sz="0" w:space="0" w:color="auto"/>
        <w:right w:val="none" w:sz="0" w:space="0" w:color="auto"/>
      </w:divBdr>
    </w:div>
    <w:div w:id="1392580051">
      <w:marLeft w:val="640"/>
      <w:marRight w:val="0"/>
      <w:marTop w:val="0"/>
      <w:marBottom w:val="0"/>
      <w:divBdr>
        <w:top w:val="none" w:sz="0" w:space="0" w:color="auto"/>
        <w:left w:val="none" w:sz="0" w:space="0" w:color="auto"/>
        <w:bottom w:val="none" w:sz="0" w:space="0" w:color="auto"/>
        <w:right w:val="none" w:sz="0" w:space="0" w:color="auto"/>
      </w:divBdr>
    </w:div>
    <w:div w:id="1392657785">
      <w:marLeft w:val="640"/>
      <w:marRight w:val="0"/>
      <w:marTop w:val="0"/>
      <w:marBottom w:val="0"/>
      <w:divBdr>
        <w:top w:val="none" w:sz="0" w:space="0" w:color="auto"/>
        <w:left w:val="none" w:sz="0" w:space="0" w:color="auto"/>
        <w:bottom w:val="none" w:sz="0" w:space="0" w:color="auto"/>
        <w:right w:val="none" w:sz="0" w:space="0" w:color="auto"/>
      </w:divBdr>
    </w:div>
    <w:div w:id="1392727372">
      <w:marLeft w:val="640"/>
      <w:marRight w:val="0"/>
      <w:marTop w:val="0"/>
      <w:marBottom w:val="0"/>
      <w:divBdr>
        <w:top w:val="none" w:sz="0" w:space="0" w:color="auto"/>
        <w:left w:val="none" w:sz="0" w:space="0" w:color="auto"/>
        <w:bottom w:val="none" w:sz="0" w:space="0" w:color="auto"/>
        <w:right w:val="none" w:sz="0" w:space="0" w:color="auto"/>
      </w:divBdr>
    </w:div>
    <w:div w:id="1392732109">
      <w:marLeft w:val="640"/>
      <w:marRight w:val="0"/>
      <w:marTop w:val="0"/>
      <w:marBottom w:val="0"/>
      <w:divBdr>
        <w:top w:val="none" w:sz="0" w:space="0" w:color="auto"/>
        <w:left w:val="none" w:sz="0" w:space="0" w:color="auto"/>
        <w:bottom w:val="none" w:sz="0" w:space="0" w:color="auto"/>
        <w:right w:val="none" w:sz="0" w:space="0" w:color="auto"/>
      </w:divBdr>
    </w:div>
    <w:div w:id="1392734029">
      <w:marLeft w:val="640"/>
      <w:marRight w:val="0"/>
      <w:marTop w:val="0"/>
      <w:marBottom w:val="0"/>
      <w:divBdr>
        <w:top w:val="none" w:sz="0" w:space="0" w:color="auto"/>
        <w:left w:val="none" w:sz="0" w:space="0" w:color="auto"/>
        <w:bottom w:val="none" w:sz="0" w:space="0" w:color="auto"/>
        <w:right w:val="none" w:sz="0" w:space="0" w:color="auto"/>
      </w:divBdr>
    </w:div>
    <w:div w:id="1392848593">
      <w:marLeft w:val="640"/>
      <w:marRight w:val="0"/>
      <w:marTop w:val="0"/>
      <w:marBottom w:val="0"/>
      <w:divBdr>
        <w:top w:val="none" w:sz="0" w:space="0" w:color="auto"/>
        <w:left w:val="none" w:sz="0" w:space="0" w:color="auto"/>
        <w:bottom w:val="none" w:sz="0" w:space="0" w:color="auto"/>
        <w:right w:val="none" w:sz="0" w:space="0" w:color="auto"/>
      </w:divBdr>
    </w:div>
    <w:div w:id="1392853061">
      <w:marLeft w:val="640"/>
      <w:marRight w:val="0"/>
      <w:marTop w:val="0"/>
      <w:marBottom w:val="0"/>
      <w:divBdr>
        <w:top w:val="none" w:sz="0" w:space="0" w:color="auto"/>
        <w:left w:val="none" w:sz="0" w:space="0" w:color="auto"/>
        <w:bottom w:val="none" w:sz="0" w:space="0" w:color="auto"/>
        <w:right w:val="none" w:sz="0" w:space="0" w:color="auto"/>
      </w:divBdr>
    </w:div>
    <w:div w:id="1392919372">
      <w:marLeft w:val="640"/>
      <w:marRight w:val="0"/>
      <w:marTop w:val="0"/>
      <w:marBottom w:val="0"/>
      <w:divBdr>
        <w:top w:val="none" w:sz="0" w:space="0" w:color="auto"/>
        <w:left w:val="none" w:sz="0" w:space="0" w:color="auto"/>
        <w:bottom w:val="none" w:sz="0" w:space="0" w:color="auto"/>
        <w:right w:val="none" w:sz="0" w:space="0" w:color="auto"/>
      </w:divBdr>
    </w:div>
    <w:div w:id="1392924134">
      <w:marLeft w:val="640"/>
      <w:marRight w:val="0"/>
      <w:marTop w:val="0"/>
      <w:marBottom w:val="0"/>
      <w:divBdr>
        <w:top w:val="none" w:sz="0" w:space="0" w:color="auto"/>
        <w:left w:val="none" w:sz="0" w:space="0" w:color="auto"/>
        <w:bottom w:val="none" w:sz="0" w:space="0" w:color="auto"/>
        <w:right w:val="none" w:sz="0" w:space="0" w:color="auto"/>
      </w:divBdr>
    </w:div>
    <w:div w:id="1392925803">
      <w:marLeft w:val="640"/>
      <w:marRight w:val="0"/>
      <w:marTop w:val="0"/>
      <w:marBottom w:val="0"/>
      <w:divBdr>
        <w:top w:val="none" w:sz="0" w:space="0" w:color="auto"/>
        <w:left w:val="none" w:sz="0" w:space="0" w:color="auto"/>
        <w:bottom w:val="none" w:sz="0" w:space="0" w:color="auto"/>
        <w:right w:val="none" w:sz="0" w:space="0" w:color="auto"/>
      </w:divBdr>
    </w:div>
    <w:div w:id="1392926588">
      <w:marLeft w:val="640"/>
      <w:marRight w:val="0"/>
      <w:marTop w:val="0"/>
      <w:marBottom w:val="0"/>
      <w:divBdr>
        <w:top w:val="none" w:sz="0" w:space="0" w:color="auto"/>
        <w:left w:val="none" w:sz="0" w:space="0" w:color="auto"/>
        <w:bottom w:val="none" w:sz="0" w:space="0" w:color="auto"/>
        <w:right w:val="none" w:sz="0" w:space="0" w:color="auto"/>
      </w:divBdr>
    </w:div>
    <w:div w:id="1392928424">
      <w:marLeft w:val="640"/>
      <w:marRight w:val="0"/>
      <w:marTop w:val="0"/>
      <w:marBottom w:val="0"/>
      <w:divBdr>
        <w:top w:val="none" w:sz="0" w:space="0" w:color="auto"/>
        <w:left w:val="none" w:sz="0" w:space="0" w:color="auto"/>
        <w:bottom w:val="none" w:sz="0" w:space="0" w:color="auto"/>
        <w:right w:val="none" w:sz="0" w:space="0" w:color="auto"/>
      </w:divBdr>
    </w:div>
    <w:div w:id="1393239731">
      <w:marLeft w:val="640"/>
      <w:marRight w:val="0"/>
      <w:marTop w:val="0"/>
      <w:marBottom w:val="0"/>
      <w:divBdr>
        <w:top w:val="none" w:sz="0" w:space="0" w:color="auto"/>
        <w:left w:val="none" w:sz="0" w:space="0" w:color="auto"/>
        <w:bottom w:val="none" w:sz="0" w:space="0" w:color="auto"/>
        <w:right w:val="none" w:sz="0" w:space="0" w:color="auto"/>
      </w:divBdr>
    </w:div>
    <w:div w:id="1393390169">
      <w:marLeft w:val="640"/>
      <w:marRight w:val="0"/>
      <w:marTop w:val="0"/>
      <w:marBottom w:val="0"/>
      <w:divBdr>
        <w:top w:val="none" w:sz="0" w:space="0" w:color="auto"/>
        <w:left w:val="none" w:sz="0" w:space="0" w:color="auto"/>
        <w:bottom w:val="none" w:sz="0" w:space="0" w:color="auto"/>
        <w:right w:val="none" w:sz="0" w:space="0" w:color="auto"/>
      </w:divBdr>
    </w:div>
    <w:div w:id="1393390464">
      <w:marLeft w:val="640"/>
      <w:marRight w:val="0"/>
      <w:marTop w:val="0"/>
      <w:marBottom w:val="0"/>
      <w:divBdr>
        <w:top w:val="none" w:sz="0" w:space="0" w:color="auto"/>
        <w:left w:val="none" w:sz="0" w:space="0" w:color="auto"/>
        <w:bottom w:val="none" w:sz="0" w:space="0" w:color="auto"/>
        <w:right w:val="none" w:sz="0" w:space="0" w:color="auto"/>
      </w:divBdr>
    </w:div>
    <w:div w:id="1393390579">
      <w:marLeft w:val="640"/>
      <w:marRight w:val="0"/>
      <w:marTop w:val="0"/>
      <w:marBottom w:val="0"/>
      <w:divBdr>
        <w:top w:val="none" w:sz="0" w:space="0" w:color="auto"/>
        <w:left w:val="none" w:sz="0" w:space="0" w:color="auto"/>
        <w:bottom w:val="none" w:sz="0" w:space="0" w:color="auto"/>
        <w:right w:val="none" w:sz="0" w:space="0" w:color="auto"/>
      </w:divBdr>
    </w:div>
    <w:div w:id="1393578765">
      <w:marLeft w:val="640"/>
      <w:marRight w:val="0"/>
      <w:marTop w:val="0"/>
      <w:marBottom w:val="0"/>
      <w:divBdr>
        <w:top w:val="none" w:sz="0" w:space="0" w:color="auto"/>
        <w:left w:val="none" w:sz="0" w:space="0" w:color="auto"/>
        <w:bottom w:val="none" w:sz="0" w:space="0" w:color="auto"/>
        <w:right w:val="none" w:sz="0" w:space="0" w:color="auto"/>
      </w:divBdr>
    </w:div>
    <w:div w:id="1393651910">
      <w:marLeft w:val="640"/>
      <w:marRight w:val="0"/>
      <w:marTop w:val="0"/>
      <w:marBottom w:val="0"/>
      <w:divBdr>
        <w:top w:val="none" w:sz="0" w:space="0" w:color="auto"/>
        <w:left w:val="none" w:sz="0" w:space="0" w:color="auto"/>
        <w:bottom w:val="none" w:sz="0" w:space="0" w:color="auto"/>
        <w:right w:val="none" w:sz="0" w:space="0" w:color="auto"/>
      </w:divBdr>
    </w:div>
    <w:div w:id="1393768510">
      <w:marLeft w:val="640"/>
      <w:marRight w:val="0"/>
      <w:marTop w:val="0"/>
      <w:marBottom w:val="0"/>
      <w:divBdr>
        <w:top w:val="none" w:sz="0" w:space="0" w:color="auto"/>
        <w:left w:val="none" w:sz="0" w:space="0" w:color="auto"/>
        <w:bottom w:val="none" w:sz="0" w:space="0" w:color="auto"/>
        <w:right w:val="none" w:sz="0" w:space="0" w:color="auto"/>
      </w:divBdr>
    </w:div>
    <w:div w:id="1393842805">
      <w:marLeft w:val="640"/>
      <w:marRight w:val="0"/>
      <w:marTop w:val="0"/>
      <w:marBottom w:val="0"/>
      <w:divBdr>
        <w:top w:val="none" w:sz="0" w:space="0" w:color="auto"/>
        <w:left w:val="none" w:sz="0" w:space="0" w:color="auto"/>
        <w:bottom w:val="none" w:sz="0" w:space="0" w:color="auto"/>
        <w:right w:val="none" w:sz="0" w:space="0" w:color="auto"/>
      </w:divBdr>
    </w:div>
    <w:div w:id="1393846512">
      <w:marLeft w:val="640"/>
      <w:marRight w:val="0"/>
      <w:marTop w:val="0"/>
      <w:marBottom w:val="0"/>
      <w:divBdr>
        <w:top w:val="none" w:sz="0" w:space="0" w:color="auto"/>
        <w:left w:val="none" w:sz="0" w:space="0" w:color="auto"/>
        <w:bottom w:val="none" w:sz="0" w:space="0" w:color="auto"/>
        <w:right w:val="none" w:sz="0" w:space="0" w:color="auto"/>
      </w:divBdr>
    </w:div>
    <w:div w:id="1393962512">
      <w:marLeft w:val="640"/>
      <w:marRight w:val="0"/>
      <w:marTop w:val="0"/>
      <w:marBottom w:val="0"/>
      <w:divBdr>
        <w:top w:val="none" w:sz="0" w:space="0" w:color="auto"/>
        <w:left w:val="none" w:sz="0" w:space="0" w:color="auto"/>
        <w:bottom w:val="none" w:sz="0" w:space="0" w:color="auto"/>
        <w:right w:val="none" w:sz="0" w:space="0" w:color="auto"/>
      </w:divBdr>
    </w:div>
    <w:div w:id="1393965392">
      <w:marLeft w:val="640"/>
      <w:marRight w:val="0"/>
      <w:marTop w:val="0"/>
      <w:marBottom w:val="0"/>
      <w:divBdr>
        <w:top w:val="none" w:sz="0" w:space="0" w:color="auto"/>
        <w:left w:val="none" w:sz="0" w:space="0" w:color="auto"/>
        <w:bottom w:val="none" w:sz="0" w:space="0" w:color="auto"/>
        <w:right w:val="none" w:sz="0" w:space="0" w:color="auto"/>
      </w:divBdr>
    </w:div>
    <w:div w:id="1393967836">
      <w:marLeft w:val="640"/>
      <w:marRight w:val="0"/>
      <w:marTop w:val="0"/>
      <w:marBottom w:val="0"/>
      <w:divBdr>
        <w:top w:val="none" w:sz="0" w:space="0" w:color="auto"/>
        <w:left w:val="none" w:sz="0" w:space="0" w:color="auto"/>
        <w:bottom w:val="none" w:sz="0" w:space="0" w:color="auto"/>
        <w:right w:val="none" w:sz="0" w:space="0" w:color="auto"/>
      </w:divBdr>
    </w:div>
    <w:div w:id="1393967903">
      <w:marLeft w:val="640"/>
      <w:marRight w:val="0"/>
      <w:marTop w:val="0"/>
      <w:marBottom w:val="0"/>
      <w:divBdr>
        <w:top w:val="none" w:sz="0" w:space="0" w:color="auto"/>
        <w:left w:val="none" w:sz="0" w:space="0" w:color="auto"/>
        <w:bottom w:val="none" w:sz="0" w:space="0" w:color="auto"/>
        <w:right w:val="none" w:sz="0" w:space="0" w:color="auto"/>
      </w:divBdr>
    </w:div>
    <w:div w:id="1394038774">
      <w:marLeft w:val="640"/>
      <w:marRight w:val="0"/>
      <w:marTop w:val="0"/>
      <w:marBottom w:val="0"/>
      <w:divBdr>
        <w:top w:val="none" w:sz="0" w:space="0" w:color="auto"/>
        <w:left w:val="none" w:sz="0" w:space="0" w:color="auto"/>
        <w:bottom w:val="none" w:sz="0" w:space="0" w:color="auto"/>
        <w:right w:val="none" w:sz="0" w:space="0" w:color="auto"/>
      </w:divBdr>
    </w:div>
    <w:div w:id="1394038996">
      <w:marLeft w:val="640"/>
      <w:marRight w:val="0"/>
      <w:marTop w:val="0"/>
      <w:marBottom w:val="0"/>
      <w:divBdr>
        <w:top w:val="none" w:sz="0" w:space="0" w:color="auto"/>
        <w:left w:val="none" w:sz="0" w:space="0" w:color="auto"/>
        <w:bottom w:val="none" w:sz="0" w:space="0" w:color="auto"/>
        <w:right w:val="none" w:sz="0" w:space="0" w:color="auto"/>
      </w:divBdr>
    </w:div>
    <w:div w:id="1394082854">
      <w:marLeft w:val="640"/>
      <w:marRight w:val="0"/>
      <w:marTop w:val="0"/>
      <w:marBottom w:val="0"/>
      <w:divBdr>
        <w:top w:val="none" w:sz="0" w:space="0" w:color="auto"/>
        <w:left w:val="none" w:sz="0" w:space="0" w:color="auto"/>
        <w:bottom w:val="none" w:sz="0" w:space="0" w:color="auto"/>
        <w:right w:val="none" w:sz="0" w:space="0" w:color="auto"/>
      </w:divBdr>
    </w:div>
    <w:div w:id="1394159371">
      <w:marLeft w:val="640"/>
      <w:marRight w:val="0"/>
      <w:marTop w:val="0"/>
      <w:marBottom w:val="0"/>
      <w:divBdr>
        <w:top w:val="none" w:sz="0" w:space="0" w:color="auto"/>
        <w:left w:val="none" w:sz="0" w:space="0" w:color="auto"/>
        <w:bottom w:val="none" w:sz="0" w:space="0" w:color="auto"/>
        <w:right w:val="none" w:sz="0" w:space="0" w:color="auto"/>
      </w:divBdr>
    </w:div>
    <w:div w:id="1394281551">
      <w:marLeft w:val="640"/>
      <w:marRight w:val="0"/>
      <w:marTop w:val="0"/>
      <w:marBottom w:val="0"/>
      <w:divBdr>
        <w:top w:val="none" w:sz="0" w:space="0" w:color="auto"/>
        <w:left w:val="none" w:sz="0" w:space="0" w:color="auto"/>
        <w:bottom w:val="none" w:sz="0" w:space="0" w:color="auto"/>
        <w:right w:val="none" w:sz="0" w:space="0" w:color="auto"/>
      </w:divBdr>
    </w:div>
    <w:div w:id="1394427097">
      <w:marLeft w:val="640"/>
      <w:marRight w:val="0"/>
      <w:marTop w:val="0"/>
      <w:marBottom w:val="0"/>
      <w:divBdr>
        <w:top w:val="none" w:sz="0" w:space="0" w:color="auto"/>
        <w:left w:val="none" w:sz="0" w:space="0" w:color="auto"/>
        <w:bottom w:val="none" w:sz="0" w:space="0" w:color="auto"/>
        <w:right w:val="none" w:sz="0" w:space="0" w:color="auto"/>
      </w:divBdr>
    </w:div>
    <w:div w:id="1394429059">
      <w:marLeft w:val="640"/>
      <w:marRight w:val="0"/>
      <w:marTop w:val="0"/>
      <w:marBottom w:val="0"/>
      <w:divBdr>
        <w:top w:val="none" w:sz="0" w:space="0" w:color="auto"/>
        <w:left w:val="none" w:sz="0" w:space="0" w:color="auto"/>
        <w:bottom w:val="none" w:sz="0" w:space="0" w:color="auto"/>
        <w:right w:val="none" w:sz="0" w:space="0" w:color="auto"/>
      </w:divBdr>
    </w:div>
    <w:div w:id="1394503232">
      <w:marLeft w:val="640"/>
      <w:marRight w:val="0"/>
      <w:marTop w:val="0"/>
      <w:marBottom w:val="0"/>
      <w:divBdr>
        <w:top w:val="none" w:sz="0" w:space="0" w:color="auto"/>
        <w:left w:val="none" w:sz="0" w:space="0" w:color="auto"/>
        <w:bottom w:val="none" w:sz="0" w:space="0" w:color="auto"/>
        <w:right w:val="none" w:sz="0" w:space="0" w:color="auto"/>
      </w:divBdr>
    </w:div>
    <w:div w:id="1394618776">
      <w:marLeft w:val="640"/>
      <w:marRight w:val="0"/>
      <w:marTop w:val="0"/>
      <w:marBottom w:val="0"/>
      <w:divBdr>
        <w:top w:val="none" w:sz="0" w:space="0" w:color="auto"/>
        <w:left w:val="none" w:sz="0" w:space="0" w:color="auto"/>
        <w:bottom w:val="none" w:sz="0" w:space="0" w:color="auto"/>
        <w:right w:val="none" w:sz="0" w:space="0" w:color="auto"/>
      </w:divBdr>
    </w:div>
    <w:div w:id="1394737885">
      <w:marLeft w:val="640"/>
      <w:marRight w:val="0"/>
      <w:marTop w:val="0"/>
      <w:marBottom w:val="0"/>
      <w:divBdr>
        <w:top w:val="none" w:sz="0" w:space="0" w:color="auto"/>
        <w:left w:val="none" w:sz="0" w:space="0" w:color="auto"/>
        <w:bottom w:val="none" w:sz="0" w:space="0" w:color="auto"/>
        <w:right w:val="none" w:sz="0" w:space="0" w:color="auto"/>
      </w:divBdr>
    </w:div>
    <w:div w:id="1394769321">
      <w:marLeft w:val="640"/>
      <w:marRight w:val="0"/>
      <w:marTop w:val="0"/>
      <w:marBottom w:val="0"/>
      <w:divBdr>
        <w:top w:val="none" w:sz="0" w:space="0" w:color="auto"/>
        <w:left w:val="none" w:sz="0" w:space="0" w:color="auto"/>
        <w:bottom w:val="none" w:sz="0" w:space="0" w:color="auto"/>
        <w:right w:val="none" w:sz="0" w:space="0" w:color="auto"/>
      </w:divBdr>
    </w:div>
    <w:div w:id="1395004250">
      <w:marLeft w:val="640"/>
      <w:marRight w:val="0"/>
      <w:marTop w:val="0"/>
      <w:marBottom w:val="0"/>
      <w:divBdr>
        <w:top w:val="none" w:sz="0" w:space="0" w:color="auto"/>
        <w:left w:val="none" w:sz="0" w:space="0" w:color="auto"/>
        <w:bottom w:val="none" w:sz="0" w:space="0" w:color="auto"/>
        <w:right w:val="none" w:sz="0" w:space="0" w:color="auto"/>
      </w:divBdr>
    </w:div>
    <w:div w:id="1395155209">
      <w:marLeft w:val="640"/>
      <w:marRight w:val="0"/>
      <w:marTop w:val="0"/>
      <w:marBottom w:val="0"/>
      <w:divBdr>
        <w:top w:val="none" w:sz="0" w:space="0" w:color="auto"/>
        <w:left w:val="none" w:sz="0" w:space="0" w:color="auto"/>
        <w:bottom w:val="none" w:sz="0" w:space="0" w:color="auto"/>
        <w:right w:val="none" w:sz="0" w:space="0" w:color="auto"/>
      </w:divBdr>
    </w:div>
    <w:div w:id="1395156602">
      <w:marLeft w:val="640"/>
      <w:marRight w:val="0"/>
      <w:marTop w:val="0"/>
      <w:marBottom w:val="0"/>
      <w:divBdr>
        <w:top w:val="none" w:sz="0" w:space="0" w:color="auto"/>
        <w:left w:val="none" w:sz="0" w:space="0" w:color="auto"/>
        <w:bottom w:val="none" w:sz="0" w:space="0" w:color="auto"/>
        <w:right w:val="none" w:sz="0" w:space="0" w:color="auto"/>
      </w:divBdr>
    </w:div>
    <w:div w:id="1395198183">
      <w:marLeft w:val="640"/>
      <w:marRight w:val="0"/>
      <w:marTop w:val="0"/>
      <w:marBottom w:val="0"/>
      <w:divBdr>
        <w:top w:val="none" w:sz="0" w:space="0" w:color="auto"/>
        <w:left w:val="none" w:sz="0" w:space="0" w:color="auto"/>
        <w:bottom w:val="none" w:sz="0" w:space="0" w:color="auto"/>
        <w:right w:val="none" w:sz="0" w:space="0" w:color="auto"/>
      </w:divBdr>
    </w:div>
    <w:div w:id="1395198654">
      <w:marLeft w:val="640"/>
      <w:marRight w:val="0"/>
      <w:marTop w:val="0"/>
      <w:marBottom w:val="0"/>
      <w:divBdr>
        <w:top w:val="none" w:sz="0" w:space="0" w:color="auto"/>
        <w:left w:val="none" w:sz="0" w:space="0" w:color="auto"/>
        <w:bottom w:val="none" w:sz="0" w:space="0" w:color="auto"/>
        <w:right w:val="none" w:sz="0" w:space="0" w:color="auto"/>
      </w:divBdr>
    </w:div>
    <w:div w:id="1395201332">
      <w:marLeft w:val="640"/>
      <w:marRight w:val="0"/>
      <w:marTop w:val="0"/>
      <w:marBottom w:val="0"/>
      <w:divBdr>
        <w:top w:val="none" w:sz="0" w:space="0" w:color="auto"/>
        <w:left w:val="none" w:sz="0" w:space="0" w:color="auto"/>
        <w:bottom w:val="none" w:sz="0" w:space="0" w:color="auto"/>
        <w:right w:val="none" w:sz="0" w:space="0" w:color="auto"/>
      </w:divBdr>
    </w:div>
    <w:div w:id="1395348395">
      <w:marLeft w:val="640"/>
      <w:marRight w:val="0"/>
      <w:marTop w:val="0"/>
      <w:marBottom w:val="0"/>
      <w:divBdr>
        <w:top w:val="none" w:sz="0" w:space="0" w:color="auto"/>
        <w:left w:val="none" w:sz="0" w:space="0" w:color="auto"/>
        <w:bottom w:val="none" w:sz="0" w:space="0" w:color="auto"/>
        <w:right w:val="none" w:sz="0" w:space="0" w:color="auto"/>
      </w:divBdr>
    </w:div>
    <w:div w:id="1395353243">
      <w:marLeft w:val="640"/>
      <w:marRight w:val="0"/>
      <w:marTop w:val="0"/>
      <w:marBottom w:val="0"/>
      <w:divBdr>
        <w:top w:val="none" w:sz="0" w:space="0" w:color="auto"/>
        <w:left w:val="none" w:sz="0" w:space="0" w:color="auto"/>
        <w:bottom w:val="none" w:sz="0" w:space="0" w:color="auto"/>
        <w:right w:val="none" w:sz="0" w:space="0" w:color="auto"/>
      </w:divBdr>
    </w:div>
    <w:div w:id="1395355404">
      <w:marLeft w:val="640"/>
      <w:marRight w:val="0"/>
      <w:marTop w:val="0"/>
      <w:marBottom w:val="0"/>
      <w:divBdr>
        <w:top w:val="none" w:sz="0" w:space="0" w:color="auto"/>
        <w:left w:val="none" w:sz="0" w:space="0" w:color="auto"/>
        <w:bottom w:val="none" w:sz="0" w:space="0" w:color="auto"/>
        <w:right w:val="none" w:sz="0" w:space="0" w:color="auto"/>
      </w:divBdr>
    </w:div>
    <w:div w:id="1395542812">
      <w:marLeft w:val="640"/>
      <w:marRight w:val="0"/>
      <w:marTop w:val="0"/>
      <w:marBottom w:val="0"/>
      <w:divBdr>
        <w:top w:val="none" w:sz="0" w:space="0" w:color="auto"/>
        <w:left w:val="none" w:sz="0" w:space="0" w:color="auto"/>
        <w:bottom w:val="none" w:sz="0" w:space="0" w:color="auto"/>
        <w:right w:val="none" w:sz="0" w:space="0" w:color="auto"/>
      </w:divBdr>
    </w:div>
    <w:div w:id="1395544101">
      <w:marLeft w:val="640"/>
      <w:marRight w:val="0"/>
      <w:marTop w:val="0"/>
      <w:marBottom w:val="0"/>
      <w:divBdr>
        <w:top w:val="none" w:sz="0" w:space="0" w:color="auto"/>
        <w:left w:val="none" w:sz="0" w:space="0" w:color="auto"/>
        <w:bottom w:val="none" w:sz="0" w:space="0" w:color="auto"/>
        <w:right w:val="none" w:sz="0" w:space="0" w:color="auto"/>
      </w:divBdr>
    </w:div>
    <w:div w:id="1395590167">
      <w:marLeft w:val="640"/>
      <w:marRight w:val="0"/>
      <w:marTop w:val="0"/>
      <w:marBottom w:val="0"/>
      <w:divBdr>
        <w:top w:val="none" w:sz="0" w:space="0" w:color="auto"/>
        <w:left w:val="none" w:sz="0" w:space="0" w:color="auto"/>
        <w:bottom w:val="none" w:sz="0" w:space="0" w:color="auto"/>
        <w:right w:val="none" w:sz="0" w:space="0" w:color="auto"/>
      </w:divBdr>
    </w:div>
    <w:div w:id="1395735254">
      <w:marLeft w:val="640"/>
      <w:marRight w:val="0"/>
      <w:marTop w:val="0"/>
      <w:marBottom w:val="0"/>
      <w:divBdr>
        <w:top w:val="none" w:sz="0" w:space="0" w:color="auto"/>
        <w:left w:val="none" w:sz="0" w:space="0" w:color="auto"/>
        <w:bottom w:val="none" w:sz="0" w:space="0" w:color="auto"/>
        <w:right w:val="none" w:sz="0" w:space="0" w:color="auto"/>
      </w:divBdr>
    </w:div>
    <w:div w:id="1395813930">
      <w:marLeft w:val="640"/>
      <w:marRight w:val="0"/>
      <w:marTop w:val="0"/>
      <w:marBottom w:val="0"/>
      <w:divBdr>
        <w:top w:val="none" w:sz="0" w:space="0" w:color="auto"/>
        <w:left w:val="none" w:sz="0" w:space="0" w:color="auto"/>
        <w:bottom w:val="none" w:sz="0" w:space="0" w:color="auto"/>
        <w:right w:val="none" w:sz="0" w:space="0" w:color="auto"/>
      </w:divBdr>
    </w:div>
    <w:div w:id="1395851669">
      <w:marLeft w:val="640"/>
      <w:marRight w:val="0"/>
      <w:marTop w:val="0"/>
      <w:marBottom w:val="0"/>
      <w:divBdr>
        <w:top w:val="none" w:sz="0" w:space="0" w:color="auto"/>
        <w:left w:val="none" w:sz="0" w:space="0" w:color="auto"/>
        <w:bottom w:val="none" w:sz="0" w:space="0" w:color="auto"/>
        <w:right w:val="none" w:sz="0" w:space="0" w:color="auto"/>
      </w:divBdr>
    </w:div>
    <w:div w:id="1395853054">
      <w:marLeft w:val="640"/>
      <w:marRight w:val="0"/>
      <w:marTop w:val="0"/>
      <w:marBottom w:val="0"/>
      <w:divBdr>
        <w:top w:val="none" w:sz="0" w:space="0" w:color="auto"/>
        <w:left w:val="none" w:sz="0" w:space="0" w:color="auto"/>
        <w:bottom w:val="none" w:sz="0" w:space="0" w:color="auto"/>
        <w:right w:val="none" w:sz="0" w:space="0" w:color="auto"/>
      </w:divBdr>
    </w:div>
    <w:div w:id="1395859073">
      <w:marLeft w:val="640"/>
      <w:marRight w:val="0"/>
      <w:marTop w:val="0"/>
      <w:marBottom w:val="0"/>
      <w:divBdr>
        <w:top w:val="none" w:sz="0" w:space="0" w:color="auto"/>
        <w:left w:val="none" w:sz="0" w:space="0" w:color="auto"/>
        <w:bottom w:val="none" w:sz="0" w:space="0" w:color="auto"/>
        <w:right w:val="none" w:sz="0" w:space="0" w:color="auto"/>
      </w:divBdr>
    </w:div>
    <w:div w:id="1395930124">
      <w:marLeft w:val="640"/>
      <w:marRight w:val="0"/>
      <w:marTop w:val="0"/>
      <w:marBottom w:val="0"/>
      <w:divBdr>
        <w:top w:val="none" w:sz="0" w:space="0" w:color="auto"/>
        <w:left w:val="none" w:sz="0" w:space="0" w:color="auto"/>
        <w:bottom w:val="none" w:sz="0" w:space="0" w:color="auto"/>
        <w:right w:val="none" w:sz="0" w:space="0" w:color="auto"/>
      </w:divBdr>
    </w:div>
    <w:div w:id="1395930663">
      <w:marLeft w:val="640"/>
      <w:marRight w:val="0"/>
      <w:marTop w:val="0"/>
      <w:marBottom w:val="0"/>
      <w:divBdr>
        <w:top w:val="none" w:sz="0" w:space="0" w:color="auto"/>
        <w:left w:val="none" w:sz="0" w:space="0" w:color="auto"/>
        <w:bottom w:val="none" w:sz="0" w:space="0" w:color="auto"/>
        <w:right w:val="none" w:sz="0" w:space="0" w:color="auto"/>
      </w:divBdr>
    </w:div>
    <w:div w:id="1395935148">
      <w:marLeft w:val="640"/>
      <w:marRight w:val="0"/>
      <w:marTop w:val="0"/>
      <w:marBottom w:val="0"/>
      <w:divBdr>
        <w:top w:val="none" w:sz="0" w:space="0" w:color="auto"/>
        <w:left w:val="none" w:sz="0" w:space="0" w:color="auto"/>
        <w:bottom w:val="none" w:sz="0" w:space="0" w:color="auto"/>
        <w:right w:val="none" w:sz="0" w:space="0" w:color="auto"/>
      </w:divBdr>
    </w:div>
    <w:div w:id="1396004495">
      <w:marLeft w:val="640"/>
      <w:marRight w:val="0"/>
      <w:marTop w:val="0"/>
      <w:marBottom w:val="0"/>
      <w:divBdr>
        <w:top w:val="none" w:sz="0" w:space="0" w:color="auto"/>
        <w:left w:val="none" w:sz="0" w:space="0" w:color="auto"/>
        <w:bottom w:val="none" w:sz="0" w:space="0" w:color="auto"/>
        <w:right w:val="none" w:sz="0" w:space="0" w:color="auto"/>
      </w:divBdr>
    </w:div>
    <w:div w:id="1396009152">
      <w:marLeft w:val="640"/>
      <w:marRight w:val="0"/>
      <w:marTop w:val="0"/>
      <w:marBottom w:val="0"/>
      <w:divBdr>
        <w:top w:val="none" w:sz="0" w:space="0" w:color="auto"/>
        <w:left w:val="none" w:sz="0" w:space="0" w:color="auto"/>
        <w:bottom w:val="none" w:sz="0" w:space="0" w:color="auto"/>
        <w:right w:val="none" w:sz="0" w:space="0" w:color="auto"/>
      </w:divBdr>
    </w:div>
    <w:div w:id="1396080511">
      <w:marLeft w:val="640"/>
      <w:marRight w:val="0"/>
      <w:marTop w:val="0"/>
      <w:marBottom w:val="0"/>
      <w:divBdr>
        <w:top w:val="none" w:sz="0" w:space="0" w:color="auto"/>
        <w:left w:val="none" w:sz="0" w:space="0" w:color="auto"/>
        <w:bottom w:val="none" w:sz="0" w:space="0" w:color="auto"/>
        <w:right w:val="none" w:sz="0" w:space="0" w:color="auto"/>
      </w:divBdr>
    </w:div>
    <w:div w:id="1396126430">
      <w:marLeft w:val="640"/>
      <w:marRight w:val="0"/>
      <w:marTop w:val="0"/>
      <w:marBottom w:val="0"/>
      <w:divBdr>
        <w:top w:val="none" w:sz="0" w:space="0" w:color="auto"/>
        <w:left w:val="none" w:sz="0" w:space="0" w:color="auto"/>
        <w:bottom w:val="none" w:sz="0" w:space="0" w:color="auto"/>
        <w:right w:val="none" w:sz="0" w:space="0" w:color="auto"/>
      </w:divBdr>
    </w:div>
    <w:div w:id="1396275632">
      <w:marLeft w:val="640"/>
      <w:marRight w:val="0"/>
      <w:marTop w:val="0"/>
      <w:marBottom w:val="0"/>
      <w:divBdr>
        <w:top w:val="none" w:sz="0" w:space="0" w:color="auto"/>
        <w:left w:val="none" w:sz="0" w:space="0" w:color="auto"/>
        <w:bottom w:val="none" w:sz="0" w:space="0" w:color="auto"/>
        <w:right w:val="none" w:sz="0" w:space="0" w:color="auto"/>
      </w:divBdr>
    </w:div>
    <w:div w:id="1396463900">
      <w:marLeft w:val="640"/>
      <w:marRight w:val="0"/>
      <w:marTop w:val="0"/>
      <w:marBottom w:val="0"/>
      <w:divBdr>
        <w:top w:val="none" w:sz="0" w:space="0" w:color="auto"/>
        <w:left w:val="none" w:sz="0" w:space="0" w:color="auto"/>
        <w:bottom w:val="none" w:sz="0" w:space="0" w:color="auto"/>
        <w:right w:val="none" w:sz="0" w:space="0" w:color="auto"/>
      </w:divBdr>
    </w:div>
    <w:div w:id="1396507618">
      <w:marLeft w:val="640"/>
      <w:marRight w:val="0"/>
      <w:marTop w:val="0"/>
      <w:marBottom w:val="0"/>
      <w:divBdr>
        <w:top w:val="none" w:sz="0" w:space="0" w:color="auto"/>
        <w:left w:val="none" w:sz="0" w:space="0" w:color="auto"/>
        <w:bottom w:val="none" w:sz="0" w:space="0" w:color="auto"/>
        <w:right w:val="none" w:sz="0" w:space="0" w:color="auto"/>
      </w:divBdr>
    </w:div>
    <w:div w:id="1396508691">
      <w:marLeft w:val="640"/>
      <w:marRight w:val="0"/>
      <w:marTop w:val="0"/>
      <w:marBottom w:val="0"/>
      <w:divBdr>
        <w:top w:val="none" w:sz="0" w:space="0" w:color="auto"/>
        <w:left w:val="none" w:sz="0" w:space="0" w:color="auto"/>
        <w:bottom w:val="none" w:sz="0" w:space="0" w:color="auto"/>
        <w:right w:val="none" w:sz="0" w:space="0" w:color="auto"/>
      </w:divBdr>
    </w:div>
    <w:div w:id="1396582034">
      <w:marLeft w:val="640"/>
      <w:marRight w:val="0"/>
      <w:marTop w:val="0"/>
      <w:marBottom w:val="0"/>
      <w:divBdr>
        <w:top w:val="none" w:sz="0" w:space="0" w:color="auto"/>
        <w:left w:val="none" w:sz="0" w:space="0" w:color="auto"/>
        <w:bottom w:val="none" w:sz="0" w:space="0" w:color="auto"/>
        <w:right w:val="none" w:sz="0" w:space="0" w:color="auto"/>
      </w:divBdr>
    </w:div>
    <w:div w:id="1396588484">
      <w:marLeft w:val="640"/>
      <w:marRight w:val="0"/>
      <w:marTop w:val="0"/>
      <w:marBottom w:val="0"/>
      <w:divBdr>
        <w:top w:val="none" w:sz="0" w:space="0" w:color="auto"/>
        <w:left w:val="none" w:sz="0" w:space="0" w:color="auto"/>
        <w:bottom w:val="none" w:sz="0" w:space="0" w:color="auto"/>
        <w:right w:val="none" w:sz="0" w:space="0" w:color="auto"/>
      </w:divBdr>
    </w:div>
    <w:div w:id="1396588901">
      <w:marLeft w:val="640"/>
      <w:marRight w:val="0"/>
      <w:marTop w:val="0"/>
      <w:marBottom w:val="0"/>
      <w:divBdr>
        <w:top w:val="none" w:sz="0" w:space="0" w:color="auto"/>
        <w:left w:val="none" w:sz="0" w:space="0" w:color="auto"/>
        <w:bottom w:val="none" w:sz="0" w:space="0" w:color="auto"/>
        <w:right w:val="none" w:sz="0" w:space="0" w:color="auto"/>
      </w:divBdr>
    </w:div>
    <w:div w:id="1396657319">
      <w:marLeft w:val="640"/>
      <w:marRight w:val="0"/>
      <w:marTop w:val="0"/>
      <w:marBottom w:val="0"/>
      <w:divBdr>
        <w:top w:val="none" w:sz="0" w:space="0" w:color="auto"/>
        <w:left w:val="none" w:sz="0" w:space="0" w:color="auto"/>
        <w:bottom w:val="none" w:sz="0" w:space="0" w:color="auto"/>
        <w:right w:val="none" w:sz="0" w:space="0" w:color="auto"/>
      </w:divBdr>
    </w:div>
    <w:div w:id="1396658590">
      <w:marLeft w:val="640"/>
      <w:marRight w:val="0"/>
      <w:marTop w:val="0"/>
      <w:marBottom w:val="0"/>
      <w:divBdr>
        <w:top w:val="none" w:sz="0" w:space="0" w:color="auto"/>
        <w:left w:val="none" w:sz="0" w:space="0" w:color="auto"/>
        <w:bottom w:val="none" w:sz="0" w:space="0" w:color="auto"/>
        <w:right w:val="none" w:sz="0" w:space="0" w:color="auto"/>
      </w:divBdr>
    </w:div>
    <w:div w:id="1396660648">
      <w:marLeft w:val="640"/>
      <w:marRight w:val="0"/>
      <w:marTop w:val="0"/>
      <w:marBottom w:val="0"/>
      <w:divBdr>
        <w:top w:val="none" w:sz="0" w:space="0" w:color="auto"/>
        <w:left w:val="none" w:sz="0" w:space="0" w:color="auto"/>
        <w:bottom w:val="none" w:sz="0" w:space="0" w:color="auto"/>
        <w:right w:val="none" w:sz="0" w:space="0" w:color="auto"/>
      </w:divBdr>
    </w:div>
    <w:div w:id="1396704460">
      <w:marLeft w:val="640"/>
      <w:marRight w:val="0"/>
      <w:marTop w:val="0"/>
      <w:marBottom w:val="0"/>
      <w:divBdr>
        <w:top w:val="none" w:sz="0" w:space="0" w:color="auto"/>
        <w:left w:val="none" w:sz="0" w:space="0" w:color="auto"/>
        <w:bottom w:val="none" w:sz="0" w:space="0" w:color="auto"/>
        <w:right w:val="none" w:sz="0" w:space="0" w:color="auto"/>
      </w:divBdr>
    </w:div>
    <w:div w:id="1396851322">
      <w:marLeft w:val="640"/>
      <w:marRight w:val="0"/>
      <w:marTop w:val="0"/>
      <w:marBottom w:val="0"/>
      <w:divBdr>
        <w:top w:val="none" w:sz="0" w:space="0" w:color="auto"/>
        <w:left w:val="none" w:sz="0" w:space="0" w:color="auto"/>
        <w:bottom w:val="none" w:sz="0" w:space="0" w:color="auto"/>
        <w:right w:val="none" w:sz="0" w:space="0" w:color="auto"/>
      </w:divBdr>
    </w:div>
    <w:div w:id="1396901178">
      <w:marLeft w:val="640"/>
      <w:marRight w:val="0"/>
      <w:marTop w:val="0"/>
      <w:marBottom w:val="0"/>
      <w:divBdr>
        <w:top w:val="none" w:sz="0" w:space="0" w:color="auto"/>
        <w:left w:val="none" w:sz="0" w:space="0" w:color="auto"/>
        <w:bottom w:val="none" w:sz="0" w:space="0" w:color="auto"/>
        <w:right w:val="none" w:sz="0" w:space="0" w:color="auto"/>
      </w:divBdr>
    </w:div>
    <w:div w:id="1396901268">
      <w:marLeft w:val="640"/>
      <w:marRight w:val="0"/>
      <w:marTop w:val="0"/>
      <w:marBottom w:val="0"/>
      <w:divBdr>
        <w:top w:val="none" w:sz="0" w:space="0" w:color="auto"/>
        <w:left w:val="none" w:sz="0" w:space="0" w:color="auto"/>
        <w:bottom w:val="none" w:sz="0" w:space="0" w:color="auto"/>
        <w:right w:val="none" w:sz="0" w:space="0" w:color="auto"/>
      </w:divBdr>
    </w:div>
    <w:div w:id="1397051768">
      <w:marLeft w:val="640"/>
      <w:marRight w:val="0"/>
      <w:marTop w:val="0"/>
      <w:marBottom w:val="0"/>
      <w:divBdr>
        <w:top w:val="none" w:sz="0" w:space="0" w:color="auto"/>
        <w:left w:val="none" w:sz="0" w:space="0" w:color="auto"/>
        <w:bottom w:val="none" w:sz="0" w:space="0" w:color="auto"/>
        <w:right w:val="none" w:sz="0" w:space="0" w:color="auto"/>
      </w:divBdr>
    </w:div>
    <w:div w:id="1397312766">
      <w:marLeft w:val="640"/>
      <w:marRight w:val="0"/>
      <w:marTop w:val="0"/>
      <w:marBottom w:val="0"/>
      <w:divBdr>
        <w:top w:val="none" w:sz="0" w:space="0" w:color="auto"/>
        <w:left w:val="none" w:sz="0" w:space="0" w:color="auto"/>
        <w:bottom w:val="none" w:sz="0" w:space="0" w:color="auto"/>
        <w:right w:val="none" w:sz="0" w:space="0" w:color="auto"/>
      </w:divBdr>
    </w:div>
    <w:div w:id="1397321848">
      <w:marLeft w:val="640"/>
      <w:marRight w:val="0"/>
      <w:marTop w:val="0"/>
      <w:marBottom w:val="0"/>
      <w:divBdr>
        <w:top w:val="none" w:sz="0" w:space="0" w:color="auto"/>
        <w:left w:val="none" w:sz="0" w:space="0" w:color="auto"/>
        <w:bottom w:val="none" w:sz="0" w:space="0" w:color="auto"/>
        <w:right w:val="none" w:sz="0" w:space="0" w:color="auto"/>
      </w:divBdr>
    </w:div>
    <w:div w:id="1397435096">
      <w:marLeft w:val="640"/>
      <w:marRight w:val="0"/>
      <w:marTop w:val="0"/>
      <w:marBottom w:val="0"/>
      <w:divBdr>
        <w:top w:val="none" w:sz="0" w:space="0" w:color="auto"/>
        <w:left w:val="none" w:sz="0" w:space="0" w:color="auto"/>
        <w:bottom w:val="none" w:sz="0" w:space="0" w:color="auto"/>
        <w:right w:val="none" w:sz="0" w:space="0" w:color="auto"/>
      </w:divBdr>
    </w:div>
    <w:div w:id="1397437156">
      <w:marLeft w:val="640"/>
      <w:marRight w:val="0"/>
      <w:marTop w:val="0"/>
      <w:marBottom w:val="0"/>
      <w:divBdr>
        <w:top w:val="none" w:sz="0" w:space="0" w:color="auto"/>
        <w:left w:val="none" w:sz="0" w:space="0" w:color="auto"/>
        <w:bottom w:val="none" w:sz="0" w:space="0" w:color="auto"/>
        <w:right w:val="none" w:sz="0" w:space="0" w:color="auto"/>
      </w:divBdr>
    </w:div>
    <w:div w:id="1397438233">
      <w:marLeft w:val="640"/>
      <w:marRight w:val="0"/>
      <w:marTop w:val="0"/>
      <w:marBottom w:val="0"/>
      <w:divBdr>
        <w:top w:val="none" w:sz="0" w:space="0" w:color="auto"/>
        <w:left w:val="none" w:sz="0" w:space="0" w:color="auto"/>
        <w:bottom w:val="none" w:sz="0" w:space="0" w:color="auto"/>
        <w:right w:val="none" w:sz="0" w:space="0" w:color="auto"/>
      </w:divBdr>
    </w:div>
    <w:div w:id="1397511342">
      <w:marLeft w:val="640"/>
      <w:marRight w:val="0"/>
      <w:marTop w:val="0"/>
      <w:marBottom w:val="0"/>
      <w:divBdr>
        <w:top w:val="none" w:sz="0" w:space="0" w:color="auto"/>
        <w:left w:val="none" w:sz="0" w:space="0" w:color="auto"/>
        <w:bottom w:val="none" w:sz="0" w:space="0" w:color="auto"/>
        <w:right w:val="none" w:sz="0" w:space="0" w:color="auto"/>
      </w:divBdr>
    </w:div>
    <w:div w:id="1397582930">
      <w:marLeft w:val="640"/>
      <w:marRight w:val="0"/>
      <w:marTop w:val="0"/>
      <w:marBottom w:val="0"/>
      <w:divBdr>
        <w:top w:val="none" w:sz="0" w:space="0" w:color="auto"/>
        <w:left w:val="none" w:sz="0" w:space="0" w:color="auto"/>
        <w:bottom w:val="none" w:sz="0" w:space="0" w:color="auto"/>
        <w:right w:val="none" w:sz="0" w:space="0" w:color="auto"/>
      </w:divBdr>
    </w:div>
    <w:div w:id="1397627356">
      <w:marLeft w:val="640"/>
      <w:marRight w:val="0"/>
      <w:marTop w:val="0"/>
      <w:marBottom w:val="0"/>
      <w:divBdr>
        <w:top w:val="none" w:sz="0" w:space="0" w:color="auto"/>
        <w:left w:val="none" w:sz="0" w:space="0" w:color="auto"/>
        <w:bottom w:val="none" w:sz="0" w:space="0" w:color="auto"/>
        <w:right w:val="none" w:sz="0" w:space="0" w:color="auto"/>
      </w:divBdr>
    </w:div>
    <w:div w:id="1397631253">
      <w:marLeft w:val="640"/>
      <w:marRight w:val="0"/>
      <w:marTop w:val="0"/>
      <w:marBottom w:val="0"/>
      <w:divBdr>
        <w:top w:val="none" w:sz="0" w:space="0" w:color="auto"/>
        <w:left w:val="none" w:sz="0" w:space="0" w:color="auto"/>
        <w:bottom w:val="none" w:sz="0" w:space="0" w:color="auto"/>
        <w:right w:val="none" w:sz="0" w:space="0" w:color="auto"/>
      </w:divBdr>
    </w:div>
    <w:div w:id="1397631716">
      <w:marLeft w:val="640"/>
      <w:marRight w:val="0"/>
      <w:marTop w:val="0"/>
      <w:marBottom w:val="0"/>
      <w:divBdr>
        <w:top w:val="none" w:sz="0" w:space="0" w:color="auto"/>
        <w:left w:val="none" w:sz="0" w:space="0" w:color="auto"/>
        <w:bottom w:val="none" w:sz="0" w:space="0" w:color="auto"/>
        <w:right w:val="none" w:sz="0" w:space="0" w:color="auto"/>
      </w:divBdr>
    </w:div>
    <w:div w:id="1397779432">
      <w:marLeft w:val="640"/>
      <w:marRight w:val="0"/>
      <w:marTop w:val="0"/>
      <w:marBottom w:val="0"/>
      <w:divBdr>
        <w:top w:val="none" w:sz="0" w:space="0" w:color="auto"/>
        <w:left w:val="none" w:sz="0" w:space="0" w:color="auto"/>
        <w:bottom w:val="none" w:sz="0" w:space="0" w:color="auto"/>
        <w:right w:val="none" w:sz="0" w:space="0" w:color="auto"/>
      </w:divBdr>
    </w:div>
    <w:div w:id="1397822861">
      <w:marLeft w:val="640"/>
      <w:marRight w:val="0"/>
      <w:marTop w:val="0"/>
      <w:marBottom w:val="0"/>
      <w:divBdr>
        <w:top w:val="none" w:sz="0" w:space="0" w:color="auto"/>
        <w:left w:val="none" w:sz="0" w:space="0" w:color="auto"/>
        <w:bottom w:val="none" w:sz="0" w:space="0" w:color="auto"/>
        <w:right w:val="none" w:sz="0" w:space="0" w:color="auto"/>
      </w:divBdr>
    </w:div>
    <w:div w:id="1397824569">
      <w:marLeft w:val="640"/>
      <w:marRight w:val="0"/>
      <w:marTop w:val="0"/>
      <w:marBottom w:val="0"/>
      <w:divBdr>
        <w:top w:val="none" w:sz="0" w:space="0" w:color="auto"/>
        <w:left w:val="none" w:sz="0" w:space="0" w:color="auto"/>
        <w:bottom w:val="none" w:sz="0" w:space="0" w:color="auto"/>
        <w:right w:val="none" w:sz="0" w:space="0" w:color="auto"/>
      </w:divBdr>
    </w:div>
    <w:div w:id="1397975078">
      <w:marLeft w:val="640"/>
      <w:marRight w:val="0"/>
      <w:marTop w:val="0"/>
      <w:marBottom w:val="0"/>
      <w:divBdr>
        <w:top w:val="none" w:sz="0" w:space="0" w:color="auto"/>
        <w:left w:val="none" w:sz="0" w:space="0" w:color="auto"/>
        <w:bottom w:val="none" w:sz="0" w:space="0" w:color="auto"/>
        <w:right w:val="none" w:sz="0" w:space="0" w:color="auto"/>
      </w:divBdr>
    </w:div>
    <w:div w:id="1397976091">
      <w:marLeft w:val="640"/>
      <w:marRight w:val="0"/>
      <w:marTop w:val="0"/>
      <w:marBottom w:val="0"/>
      <w:divBdr>
        <w:top w:val="none" w:sz="0" w:space="0" w:color="auto"/>
        <w:left w:val="none" w:sz="0" w:space="0" w:color="auto"/>
        <w:bottom w:val="none" w:sz="0" w:space="0" w:color="auto"/>
        <w:right w:val="none" w:sz="0" w:space="0" w:color="auto"/>
      </w:divBdr>
    </w:div>
    <w:div w:id="1398045518">
      <w:marLeft w:val="640"/>
      <w:marRight w:val="0"/>
      <w:marTop w:val="0"/>
      <w:marBottom w:val="0"/>
      <w:divBdr>
        <w:top w:val="none" w:sz="0" w:space="0" w:color="auto"/>
        <w:left w:val="none" w:sz="0" w:space="0" w:color="auto"/>
        <w:bottom w:val="none" w:sz="0" w:space="0" w:color="auto"/>
        <w:right w:val="none" w:sz="0" w:space="0" w:color="auto"/>
      </w:divBdr>
    </w:div>
    <w:div w:id="1398238234">
      <w:marLeft w:val="640"/>
      <w:marRight w:val="0"/>
      <w:marTop w:val="0"/>
      <w:marBottom w:val="0"/>
      <w:divBdr>
        <w:top w:val="none" w:sz="0" w:space="0" w:color="auto"/>
        <w:left w:val="none" w:sz="0" w:space="0" w:color="auto"/>
        <w:bottom w:val="none" w:sz="0" w:space="0" w:color="auto"/>
        <w:right w:val="none" w:sz="0" w:space="0" w:color="auto"/>
      </w:divBdr>
    </w:div>
    <w:div w:id="1398238439">
      <w:marLeft w:val="640"/>
      <w:marRight w:val="0"/>
      <w:marTop w:val="0"/>
      <w:marBottom w:val="0"/>
      <w:divBdr>
        <w:top w:val="none" w:sz="0" w:space="0" w:color="auto"/>
        <w:left w:val="none" w:sz="0" w:space="0" w:color="auto"/>
        <w:bottom w:val="none" w:sz="0" w:space="0" w:color="auto"/>
        <w:right w:val="none" w:sz="0" w:space="0" w:color="auto"/>
      </w:divBdr>
    </w:div>
    <w:div w:id="1398242020">
      <w:marLeft w:val="640"/>
      <w:marRight w:val="0"/>
      <w:marTop w:val="0"/>
      <w:marBottom w:val="0"/>
      <w:divBdr>
        <w:top w:val="none" w:sz="0" w:space="0" w:color="auto"/>
        <w:left w:val="none" w:sz="0" w:space="0" w:color="auto"/>
        <w:bottom w:val="none" w:sz="0" w:space="0" w:color="auto"/>
        <w:right w:val="none" w:sz="0" w:space="0" w:color="auto"/>
      </w:divBdr>
    </w:div>
    <w:div w:id="1398363965">
      <w:marLeft w:val="640"/>
      <w:marRight w:val="0"/>
      <w:marTop w:val="0"/>
      <w:marBottom w:val="0"/>
      <w:divBdr>
        <w:top w:val="none" w:sz="0" w:space="0" w:color="auto"/>
        <w:left w:val="none" w:sz="0" w:space="0" w:color="auto"/>
        <w:bottom w:val="none" w:sz="0" w:space="0" w:color="auto"/>
        <w:right w:val="none" w:sz="0" w:space="0" w:color="auto"/>
      </w:divBdr>
    </w:div>
    <w:div w:id="1398434141">
      <w:marLeft w:val="640"/>
      <w:marRight w:val="0"/>
      <w:marTop w:val="0"/>
      <w:marBottom w:val="0"/>
      <w:divBdr>
        <w:top w:val="none" w:sz="0" w:space="0" w:color="auto"/>
        <w:left w:val="none" w:sz="0" w:space="0" w:color="auto"/>
        <w:bottom w:val="none" w:sz="0" w:space="0" w:color="auto"/>
        <w:right w:val="none" w:sz="0" w:space="0" w:color="auto"/>
      </w:divBdr>
    </w:div>
    <w:div w:id="1398472909">
      <w:marLeft w:val="640"/>
      <w:marRight w:val="0"/>
      <w:marTop w:val="0"/>
      <w:marBottom w:val="0"/>
      <w:divBdr>
        <w:top w:val="none" w:sz="0" w:space="0" w:color="auto"/>
        <w:left w:val="none" w:sz="0" w:space="0" w:color="auto"/>
        <w:bottom w:val="none" w:sz="0" w:space="0" w:color="auto"/>
        <w:right w:val="none" w:sz="0" w:space="0" w:color="auto"/>
      </w:divBdr>
    </w:div>
    <w:div w:id="1398549718">
      <w:marLeft w:val="640"/>
      <w:marRight w:val="0"/>
      <w:marTop w:val="0"/>
      <w:marBottom w:val="0"/>
      <w:divBdr>
        <w:top w:val="none" w:sz="0" w:space="0" w:color="auto"/>
        <w:left w:val="none" w:sz="0" w:space="0" w:color="auto"/>
        <w:bottom w:val="none" w:sz="0" w:space="0" w:color="auto"/>
        <w:right w:val="none" w:sz="0" w:space="0" w:color="auto"/>
      </w:divBdr>
    </w:div>
    <w:div w:id="1398669892">
      <w:marLeft w:val="640"/>
      <w:marRight w:val="0"/>
      <w:marTop w:val="0"/>
      <w:marBottom w:val="0"/>
      <w:divBdr>
        <w:top w:val="none" w:sz="0" w:space="0" w:color="auto"/>
        <w:left w:val="none" w:sz="0" w:space="0" w:color="auto"/>
        <w:bottom w:val="none" w:sz="0" w:space="0" w:color="auto"/>
        <w:right w:val="none" w:sz="0" w:space="0" w:color="auto"/>
      </w:divBdr>
    </w:div>
    <w:div w:id="1398750669">
      <w:marLeft w:val="640"/>
      <w:marRight w:val="0"/>
      <w:marTop w:val="0"/>
      <w:marBottom w:val="0"/>
      <w:divBdr>
        <w:top w:val="none" w:sz="0" w:space="0" w:color="auto"/>
        <w:left w:val="none" w:sz="0" w:space="0" w:color="auto"/>
        <w:bottom w:val="none" w:sz="0" w:space="0" w:color="auto"/>
        <w:right w:val="none" w:sz="0" w:space="0" w:color="auto"/>
      </w:divBdr>
    </w:div>
    <w:div w:id="1398824250">
      <w:marLeft w:val="640"/>
      <w:marRight w:val="0"/>
      <w:marTop w:val="0"/>
      <w:marBottom w:val="0"/>
      <w:divBdr>
        <w:top w:val="none" w:sz="0" w:space="0" w:color="auto"/>
        <w:left w:val="none" w:sz="0" w:space="0" w:color="auto"/>
        <w:bottom w:val="none" w:sz="0" w:space="0" w:color="auto"/>
        <w:right w:val="none" w:sz="0" w:space="0" w:color="auto"/>
      </w:divBdr>
    </w:div>
    <w:div w:id="1398896176">
      <w:marLeft w:val="640"/>
      <w:marRight w:val="0"/>
      <w:marTop w:val="0"/>
      <w:marBottom w:val="0"/>
      <w:divBdr>
        <w:top w:val="none" w:sz="0" w:space="0" w:color="auto"/>
        <w:left w:val="none" w:sz="0" w:space="0" w:color="auto"/>
        <w:bottom w:val="none" w:sz="0" w:space="0" w:color="auto"/>
        <w:right w:val="none" w:sz="0" w:space="0" w:color="auto"/>
      </w:divBdr>
    </w:div>
    <w:div w:id="1398897571">
      <w:marLeft w:val="640"/>
      <w:marRight w:val="0"/>
      <w:marTop w:val="0"/>
      <w:marBottom w:val="0"/>
      <w:divBdr>
        <w:top w:val="none" w:sz="0" w:space="0" w:color="auto"/>
        <w:left w:val="none" w:sz="0" w:space="0" w:color="auto"/>
        <w:bottom w:val="none" w:sz="0" w:space="0" w:color="auto"/>
        <w:right w:val="none" w:sz="0" w:space="0" w:color="auto"/>
      </w:divBdr>
    </w:div>
    <w:div w:id="1398937967">
      <w:marLeft w:val="640"/>
      <w:marRight w:val="0"/>
      <w:marTop w:val="0"/>
      <w:marBottom w:val="0"/>
      <w:divBdr>
        <w:top w:val="none" w:sz="0" w:space="0" w:color="auto"/>
        <w:left w:val="none" w:sz="0" w:space="0" w:color="auto"/>
        <w:bottom w:val="none" w:sz="0" w:space="0" w:color="auto"/>
        <w:right w:val="none" w:sz="0" w:space="0" w:color="auto"/>
      </w:divBdr>
    </w:div>
    <w:div w:id="1398943666">
      <w:marLeft w:val="640"/>
      <w:marRight w:val="0"/>
      <w:marTop w:val="0"/>
      <w:marBottom w:val="0"/>
      <w:divBdr>
        <w:top w:val="none" w:sz="0" w:space="0" w:color="auto"/>
        <w:left w:val="none" w:sz="0" w:space="0" w:color="auto"/>
        <w:bottom w:val="none" w:sz="0" w:space="0" w:color="auto"/>
        <w:right w:val="none" w:sz="0" w:space="0" w:color="auto"/>
      </w:divBdr>
    </w:div>
    <w:div w:id="1399091308">
      <w:marLeft w:val="640"/>
      <w:marRight w:val="0"/>
      <w:marTop w:val="0"/>
      <w:marBottom w:val="0"/>
      <w:divBdr>
        <w:top w:val="none" w:sz="0" w:space="0" w:color="auto"/>
        <w:left w:val="none" w:sz="0" w:space="0" w:color="auto"/>
        <w:bottom w:val="none" w:sz="0" w:space="0" w:color="auto"/>
        <w:right w:val="none" w:sz="0" w:space="0" w:color="auto"/>
      </w:divBdr>
    </w:div>
    <w:div w:id="1399210655">
      <w:marLeft w:val="640"/>
      <w:marRight w:val="0"/>
      <w:marTop w:val="0"/>
      <w:marBottom w:val="0"/>
      <w:divBdr>
        <w:top w:val="none" w:sz="0" w:space="0" w:color="auto"/>
        <w:left w:val="none" w:sz="0" w:space="0" w:color="auto"/>
        <w:bottom w:val="none" w:sz="0" w:space="0" w:color="auto"/>
        <w:right w:val="none" w:sz="0" w:space="0" w:color="auto"/>
      </w:divBdr>
    </w:div>
    <w:div w:id="1399286097">
      <w:marLeft w:val="640"/>
      <w:marRight w:val="0"/>
      <w:marTop w:val="0"/>
      <w:marBottom w:val="0"/>
      <w:divBdr>
        <w:top w:val="none" w:sz="0" w:space="0" w:color="auto"/>
        <w:left w:val="none" w:sz="0" w:space="0" w:color="auto"/>
        <w:bottom w:val="none" w:sz="0" w:space="0" w:color="auto"/>
        <w:right w:val="none" w:sz="0" w:space="0" w:color="auto"/>
      </w:divBdr>
    </w:div>
    <w:div w:id="1399548381">
      <w:marLeft w:val="640"/>
      <w:marRight w:val="0"/>
      <w:marTop w:val="0"/>
      <w:marBottom w:val="0"/>
      <w:divBdr>
        <w:top w:val="none" w:sz="0" w:space="0" w:color="auto"/>
        <w:left w:val="none" w:sz="0" w:space="0" w:color="auto"/>
        <w:bottom w:val="none" w:sz="0" w:space="0" w:color="auto"/>
        <w:right w:val="none" w:sz="0" w:space="0" w:color="auto"/>
      </w:divBdr>
    </w:div>
    <w:div w:id="1399590007">
      <w:marLeft w:val="640"/>
      <w:marRight w:val="0"/>
      <w:marTop w:val="0"/>
      <w:marBottom w:val="0"/>
      <w:divBdr>
        <w:top w:val="none" w:sz="0" w:space="0" w:color="auto"/>
        <w:left w:val="none" w:sz="0" w:space="0" w:color="auto"/>
        <w:bottom w:val="none" w:sz="0" w:space="0" w:color="auto"/>
        <w:right w:val="none" w:sz="0" w:space="0" w:color="auto"/>
      </w:divBdr>
    </w:div>
    <w:div w:id="1399592499">
      <w:marLeft w:val="640"/>
      <w:marRight w:val="0"/>
      <w:marTop w:val="0"/>
      <w:marBottom w:val="0"/>
      <w:divBdr>
        <w:top w:val="none" w:sz="0" w:space="0" w:color="auto"/>
        <w:left w:val="none" w:sz="0" w:space="0" w:color="auto"/>
        <w:bottom w:val="none" w:sz="0" w:space="0" w:color="auto"/>
        <w:right w:val="none" w:sz="0" w:space="0" w:color="auto"/>
      </w:divBdr>
    </w:div>
    <w:div w:id="1399748427">
      <w:marLeft w:val="640"/>
      <w:marRight w:val="0"/>
      <w:marTop w:val="0"/>
      <w:marBottom w:val="0"/>
      <w:divBdr>
        <w:top w:val="none" w:sz="0" w:space="0" w:color="auto"/>
        <w:left w:val="none" w:sz="0" w:space="0" w:color="auto"/>
        <w:bottom w:val="none" w:sz="0" w:space="0" w:color="auto"/>
        <w:right w:val="none" w:sz="0" w:space="0" w:color="auto"/>
      </w:divBdr>
    </w:div>
    <w:div w:id="1399858334">
      <w:marLeft w:val="640"/>
      <w:marRight w:val="0"/>
      <w:marTop w:val="0"/>
      <w:marBottom w:val="0"/>
      <w:divBdr>
        <w:top w:val="none" w:sz="0" w:space="0" w:color="auto"/>
        <w:left w:val="none" w:sz="0" w:space="0" w:color="auto"/>
        <w:bottom w:val="none" w:sz="0" w:space="0" w:color="auto"/>
        <w:right w:val="none" w:sz="0" w:space="0" w:color="auto"/>
      </w:divBdr>
    </w:div>
    <w:div w:id="1400204656">
      <w:marLeft w:val="640"/>
      <w:marRight w:val="0"/>
      <w:marTop w:val="0"/>
      <w:marBottom w:val="0"/>
      <w:divBdr>
        <w:top w:val="none" w:sz="0" w:space="0" w:color="auto"/>
        <w:left w:val="none" w:sz="0" w:space="0" w:color="auto"/>
        <w:bottom w:val="none" w:sz="0" w:space="0" w:color="auto"/>
        <w:right w:val="none" w:sz="0" w:space="0" w:color="auto"/>
      </w:divBdr>
    </w:div>
    <w:div w:id="1400207272">
      <w:marLeft w:val="640"/>
      <w:marRight w:val="0"/>
      <w:marTop w:val="0"/>
      <w:marBottom w:val="0"/>
      <w:divBdr>
        <w:top w:val="none" w:sz="0" w:space="0" w:color="auto"/>
        <w:left w:val="none" w:sz="0" w:space="0" w:color="auto"/>
        <w:bottom w:val="none" w:sz="0" w:space="0" w:color="auto"/>
        <w:right w:val="none" w:sz="0" w:space="0" w:color="auto"/>
      </w:divBdr>
    </w:div>
    <w:div w:id="1400250821">
      <w:marLeft w:val="640"/>
      <w:marRight w:val="0"/>
      <w:marTop w:val="0"/>
      <w:marBottom w:val="0"/>
      <w:divBdr>
        <w:top w:val="none" w:sz="0" w:space="0" w:color="auto"/>
        <w:left w:val="none" w:sz="0" w:space="0" w:color="auto"/>
        <w:bottom w:val="none" w:sz="0" w:space="0" w:color="auto"/>
        <w:right w:val="none" w:sz="0" w:space="0" w:color="auto"/>
      </w:divBdr>
    </w:div>
    <w:div w:id="1400254241">
      <w:marLeft w:val="640"/>
      <w:marRight w:val="0"/>
      <w:marTop w:val="0"/>
      <w:marBottom w:val="0"/>
      <w:divBdr>
        <w:top w:val="none" w:sz="0" w:space="0" w:color="auto"/>
        <w:left w:val="none" w:sz="0" w:space="0" w:color="auto"/>
        <w:bottom w:val="none" w:sz="0" w:space="0" w:color="auto"/>
        <w:right w:val="none" w:sz="0" w:space="0" w:color="auto"/>
      </w:divBdr>
    </w:div>
    <w:div w:id="1400400948">
      <w:marLeft w:val="640"/>
      <w:marRight w:val="0"/>
      <w:marTop w:val="0"/>
      <w:marBottom w:val="0"/>
      <w:divBdr>
        <w:top w:val="none" w:sz="0" w:space="0" w:color="auto"/>
        <w:left w:val="none" w:sz="0" w:space="0" w:color="auto"/>
        <w:bottom w:val="none" w:sz="0" w:space="0" w:color="auto"/>
        <w:right w:val="none" w:sz="0" w:space="0" w:color="auto"/>
      </w:divBdr>
    </w:div>
    <w:div w:id="1400447132">
      <w:marLeft w:val="640"/>
      <w:marRight w:val="0"/>
      <w:marTop w:val="0"/>
      <w:marBottom w:val="0"/>
      <w:divBdr>
        <w:top w:val="none" w:sz="0" w:space="0" w:color="auto"/>
        <w:left w:val="none" w:sz="0" w:space="0" w:color="auto"/>
        <w:bottom w:val="none" w:sz="0" w:space="0" w:color="auto"/>
        <w:right w:val="none" w:sz="0" w:space="0" w:color="auto"/>
      </w:divBdr>
    </w:div>
    <w:div w:id="1400515698">
      <w:marLeft w:val="640"/>
      <w:marRight w:val="0"/>
      <w:marTop w:val="0"/>
      <w:marBottom w:val="0"/>
      <w:divBdr>
        <w:top w:val="none" w:sz="0" w:space="0" w:color="auto"/>
        <w:left w:val="none" w:sz="0" w:space="0" w:color="auto"/>
        <w:bottom w:val="none" w:sz="0" w:space="0" w:color="auto"/>
        <w:right w:val="none" w:sz="0" w:space="0" w:color="auto"/>
      </w:divBdr>
    </w:div>
    <w:div w:id="1400521385">
      <w:marLeft w:val="640"/>
      <w:marRight w:val="0"/>
      <w:marTop w:val="0"/>
      <w:marBottom w:val="0"/>
      <w:divBdr>
        <w:top w:val="none" w:sz="0" w:space="0" w:color="auto"/>
        <w:left w:val="none" w:sz="0" w:space="0" w:color="auto"/>
        <w:bottom w:val="none" w:sz="0" w:space="0" w:color="auto"/>
        <w:right w:val="none" w:sz="0" w:space="0" w:color="auto"/>
      </w:divBdr>
    </w:div>
    <w:div w:id="1400786247">
      <w:marLeft w:val="640"/>
      <w:marRight w:val="0"/>
      <w:marTop w:val="0"/>
      <w:marBottom w:val="0"/>
      <w:divBdr>
        <w:top w:val="none" w:sz="0" w:space="0" w:color="auto"/>
        <w:left w:val="none" w:sz="0" w:space="0" w:color="auto"/>
        <w:bottom w:val="none" w:sz="0" w:space="0" w:color="auto"/>
        <w:right w:val="none" w:sz="0" w:space="0" w:color="auto"/>
      </w:divBdr>
    </w:div>
    <w:div w:id="1400790172">
      <w:marLeft w:val="640"/>
      <w:marRight w:val="0"/>
      <w:marTop w:val="0"/>
      <w:marBottom w:val="0"/>
      <w:divBdr>
        <w:top w:val="none" w:sz="0" w:space="0" w:color="auto"/>
        <w:left w:val="none" w:sz="0" w:space="0" w:color="auto"/>
        <w:bottom w:val="none" w:sz="0" w:space="0" w:color="auto"/>
        <w:right w:val="none" w:sz="0" w:space="0" w:color="auto"/>
      </w:divBdr>
    </w:div>
    <w:div w:id="1400790552">
      <w:marLeft w:val="640"/>
      <w:marRight w:val="0"/>
      <w:marTop w:val="0"/>
      <w:marBottom w:val="0"/>
      <w:divBdr>
        <w:top w:val="none" w:sz="0" w:space="0" w:color="auto"/>
        <w:left w:val="none" w:sz="0" w:space="0" w:color="auto"/>
        <w:bottom w:val="none" w:sz="0" w:space="0" w:color="auto"/>
        <w:right w:val="none" w:sz="0" w:space="0" w:color="auto"/>
      </w:divBdr>
    </w:div>
    <w:div w:id="1400858182">
      <w:marLeft w:val="640"/>
      <w:marRight w:val="0"/>
      <w:marTop w:val="0"/>
      <w:marBottom w:val="0"/>
      <w:divBdr>
        <w:top w:val="none" w:sz="0" w:space="0" w:color="auto"/>
        <w:left w:val="none" w:sz="0" w:space="0" w:color="auto"/>
        <w:bottom w:val="none" w:sz="0" w:space="0" w:color="auto"/>
        <w:right w:val="none" w:sz="0" w:space="0" w:color="auto"/>
      </w:divBdr>
    </w:div>
    <w:div w:id="1401177828">
      <w:marLeft w:val="640"/>
      <w:marRight w:val="0"/>
      <w:marTop w:val="0"/>
      <w:marBottom w:val="0"/>
      <w:divBdr>
        <w:top w:val="none" w:sz="0" w:space="0" w:color="auto"/>
        <w:left w:val="none" w:sz="0" w:space="0" w:color="auto"/>
        <w:bottom w:val="none" w:sz="0" w:space="0" w:color="auto"/>
        <w:right w:val="none" w:sz="0" w:space="0" w:color="auto"/>
      </w:divBdr>
    </w:div>
    <w:div w:id="1401295128">
      <w:marLeft w:val="640"/>
      <w:marRight w:val="0"/>
      <w:marTop w:val="0"/>
      <w:marBottom w:val="0"/>
      <w:divBdr>
        <w:top w:val="none" w:sz="0" w:space="0" w:color="auto"/>
        <w:left w:val="none" w:sz="0" w:space="0" w:color="auto"/>
        <w:bottom w:val="none" w:sz="0" w:space="0" w:color="auto"/>
        <w:right w:val="none" w:sz="0" w:space="0" w:color="auto"/>
      </w:divBdr>
    </w:div>
    <w:div w:id="1401367889">
      <w:marLeft w:val="640"/>
      <w:marRight w:val="0"/>
      <w:marTop w:val="0"/>
      <w:marBottom w:val="0"/>
      <w:divBdr>
        <w:top w:val="none" w:sz="0" w:space="0" w:color="auto"/>
        <w:left w:val="none" w:sz="0" w:space="0" w:color="auto"/>
        <w:bottom w:val="none" w:sz="0" w:space="0" w:color="auto"/>
        <w:right w:val="none" w:sz="0" w:space="0" w:color="auto"/>
      </w:divBdr>
    </w:div>
    <w:div w:id="1401488697">
      <w:marLeft w:val="640"/>
      <w:marRight w:val="0"/>
      <w:marTop w:val="0"/>
      <w:marBottom w:val="0"/>
      <w:divBdr>
        <w:top w:val="none" w:sz="0" w:space="0" w:color="auto"/>
        <w:left w:val="none" w:sz="0" w:space="0" w:color="auto"/>
        <w:bottom w:val="none" w:sz="0" w:space="0" w:color="auto"/>
        <w:right w:val="none" w:sz="0" w:space="0" w:color="auto"/>
      </w:divBdr>
    </w:div>
    <w:div w:id="1401515382">
      <w:marLeft w:val="640"/>
      <w:marRight w:val="0"/>
      <w:marTop w:val="0"/>
      <w:marBottom w:val="0"/>
      <w:divBdr>
        <w:top w:val="none" w:sz="0" w:space="0" w:color="auto"/>
        <w:left w:val="none" w:sz="0" w:space="0" w:color="auto"/>
        <w:bottom w:val="none" w:sz="0" w:space="0" w:color="auto"/>
        <w:right w:val="none" w:sz="0" w:space="0" w:color="auto"/>
      </w:divBdr>
    </w:div>
    <w:div w:id="1401519282">
      <w:marLeft w:val="640"/>
      <w:marRight w:val="0"/>
      <w:marTop w:val="0"/>
      <w:marBottom w:val="0"/>
      <w:divBdr>
        <w:top w:val="none" w:sz="0" w:space="0" w:color="auto"/>
        <w:left w:val="none" w:sz="0" w:space="0" w:color="auto"/>
        <w:bottom w:val="none" w:sz="0" w:space="0" w:color="auto"/>
        <w:right w:val="none" w:sz="0" w:space="0" w:color="auto"/>
      </w:divBdr>
    </w:div>
    <w:div w:id="1401556962">
      <w:marLeft w:val="640"/>
      <w:marRight w:val="0"/>
      <w:marTop w:val="0"/>
      <w:marBottom w:val="0"/>
      <w:divBdr>
        <w:top w:val="none" w:sz="0" w:space="0" w:color="auto"/>
        <w:left w:val="none" w:sz="0" w:space="0" w:color="auto"/>
        <w:bottom w:val="none" w:sz="0" w:space="0" w:color="auto"/>
        <w:right w:val="none" w:sz="0" w:space="0" w:color="auto"/>
      </w:divBdr>
    </w:div>
    <w:div w:id="1401559043">
      <w:marLeft w:val="640"/>
      <w:marRight w:val="0"/>
      <w:marTop w:val="0"/>
      <w:marBottom w:val="0"/>
      <w:divBdr>
        <w:top w:val="none" w:sz="0" w:space="0" w:color="auto"/>
        <w:left w:val="none" w:sz="0" w:space="0" w:color="auto"/>
        <w:bottom w:val="none" w:sz="0" w:space="0" w:color="auto"/>
        <w:right w:val="none" w:sz="0" w:space="0" w:color="auto"/>
      </w:divBdr>
    </w:div>
    <w:div w:id="1401565007">
      <w:marLeft w:val="640"/>
      <w:marRight w:val="0"/>
      <w:marTop w:val="0"/>
      <w:marBottom w:val="0"/>
      <w:divBdr>
        <w:top w:val="none" w:sz="0" w:space="0" w:color="auto"/>
        <w:left w:val="none" w:sz="0" w:space="0" w:color="auto"/>
        <w:bottom w:val="none" w:sz="0" w:space="0" w:color="auto"/>
        <w:right w:val="none" w:sz="0" w:space="0" w:color="auto"/>
      </w:divBdr>
    </w:div>
    <w:div w:id="1401708062">
      <w:marLeft w:val="640"/>
      <w:marRight w:val="0"/>
      <w:marTop w:val="0"/>
      <w:marBottom w:val="0"/>
      <w:divBdr>
        <w:top w:val="none" w:sz="0" w:space="0" w:color="auto"/>
        <w:left w:val="none" w:sz="0" w:space="0" w:color="auto"/>
        <w:bottom w:val="none" w:sz="0" w:space="0" w:color="auto"/>
        <w:right w:val="none" w:sz="0" w:space="0" w:color="auto"/>
      </w:divBdr>
    </w:div>
    <w:div w:id="1401709107">
      <w:marLeft w:val="640"/>
      <w:marRight w:val="0"/>
      <w:marTop w:val="0"/>
      <w:marBottom w:val="0"/>
      <w:divBdr>
        <w:top w:val="none" w:sz="0" w:space="0" w:color="auto"/>
        <w:left w:val="none" w:sz="0" w:space="0" w:color="auto"/>
        <w:bottom w:val="none" w:sz="0" w:space="0" w:color="auto"/>
        <w:right w:val="none" w:sz="0" w:space="0" w:color="auto"/>
      </w:divBdr>
    </w:div>
    <w:div w:id="1402021881">
      <w:marLeft w:val="640"/>
      <w:marRight w:val="0"/>
      <w:marTop w:val="0"/>
      <w:marBottom w:val="0"/>
      <w:divBdr>
        <w:top w:val="none" w:sz="0" w:space="0" w:color="auto"/>
        <w:left w:val="none" w:sz="0" w:space="0" w:color="auto"/>
        <w:bottom w:val="none" w:sz="0" w:space="0" w:color="auto"/>
        <w:right w:val="none" w:sz="0" w:space="0" w:color="auto"/>
      </w:divBdr>
    </w:div>
    <w:div w:id="1402168912">
      <w:marLeft w:val="640"/>
      <w:marRight w:val="0"/>
      <w:marTop w:val="0"/>
      <w:marBottom w:val="0"/>
      <w:divBdr>
        <w:top w:val="none" w:sz="0" w:space="0" w:color="auto"/>
        <w:left w:val="none" w:sz="0" w:space="0" w:color="auto"/>
        <w:bottom w:val="none" w:sz="0" w:space="0" w:color="auto"/>
        <w:right w:val="none" w:sz="0" w:space="0" w:color="auto"/>
      </w:divBdr>
    </w:div>
    <w:div w:id="1402174617">
      <w:marLeft w:val="640"/>
      <w:marRight w:val="0"/>
      <w:marTop w:val="0"/>
      <w:marBottom w:val="0"/>
      <w:divBdr>
        <w:top w:val="none" w:sz="0" w:space="0" w:color="auto"/>
        <w:left w:val="none" w:sz="0" w:space="0" w:color="auto"/>
        <w:bottom w:val="none" w:sz="0" w:space="0" w:color="auto"/>
        <w:right w:val="none" w:sz="0" w:space="0" w:color="auto"/>
      </w:divBdr>
    </w:div>
    <w:div w:id="1402287133">
      <w:marLeft w:val="640"/>
      <w:marRight w:val="0"/>
      <w:marTop w:val="0"/>
      <w:marBottom w:val="0"/>
      <w:divBdr>
        <w:top w:val="none" w:sz="0" w:space="0" w:color="auto"/>
        <w:left w:val="none" w:sz="0" w:space="0" w:color="auto"/>
        <w:bottom w:val="none" w:sz="0" w:space="0" w:color="auto"/>
        <w:right w:val="none" w:sz="0" w:space="0" w:color="auto"/>
      </w:divBdr>
    </w:div>
    <w:div w:id="1402412625">
      <w:marLeft w:val="640"/>
      <w:marRight w:val="0"/>
      <w:marTop w:val="0"/>
      <w:marBottom w:val="0"/>
      <w:divBdr>
        <w:top w:val="none" w:sz="0" w:space="0" w:color="auto"/>
        <w:left w:val="none" w:sz="0" w:space="0" w:color="auto"/>
        <w:bottom w:val="none" w:sz="0" w:space="0" w:color="auto"/>
        <w:right w:val="none" w:sz="0" w:space="0" w:color="auto"/>
      </w:divBdr>
    </w:div>
    <w:div w:id="1402479496">
      <w:marLeft w:val="640"/>
      <w:marRight w:val="0"/>
      <w:marTop w:val="0"/>
      <w:marBottom w:val="0"/>
      <w:divBdr>
        <w:top w:val="none" w:sz="0" w:space="0" w:color="auto"/>
        <w:left w:val="none" w:sz="0" w:space="0" w:color="auto"/>
        <w:bottom w:val="none" w:sz="0" w:space="0" w:color="auto"/>
        <w:right w:val="none" w:sz="0" w:space="0" w:color="auto"/>
      </w:divBdr>
    </w:div>
    <w:div w:id="1402604316">
      <w:marLeft w:val="640"/>
      <w:marRight w:val="0"/>
      <w:marTop w:val="0"/>
      <w:marBottom w:val="0"/>
      <w:divBdr>
        <w:top w:val="none" w:sz="0" w:space="0" w:color="auto"/>
        <w:left w:val="none" w:sz="0" w:space="0" w:color="auto"/>
        <w:bottom w:val="none" w:sz="0" w:space="0" w:color="auto"/>
        <w:right w:val="none" w:sz="0" w:space="0" w:color="auto"/>
      </w:divBdr>
    </w:div>
    <w:div w:id="1402606782">
      <w:marLeft w:val="640"/>
      <w:marRight w:val="0"/>
      <w:marTop w:val="0"/>
      <w:marBottom w:val="0"/>
      <w:divBdr>
        <w:top w:val="none" w:sz="0" w:space="0" w:color="auto"/>
        <w:left w:val="none" w:sz="0" w:space="0" w:color="auto"/>
        <w:bottom w:val="none" w:sz="0" w:space="0" w:color="auto"/>
        <w:right w:val="none" w:sz="0" w:space="0" w:color="auto"/>
      </w:divBdr>
    </w:div>
    <w:div w:id="1402799279">
      <w:marLeft w:val="640"/>
      <w:marRight w:val="0"/>
      <w:marTop w:val="0"/>
      <w:marBottom w:val="0"/>
      <w:divBdr>
        <w:top w:val="none" w:sz="0" w:space="0" w:color="auto"/>
        <w:left w:val="none" w:sz="0" w:space="0" w:color="auto"/>
        <w:bottom w:val="none" w:sz="0" w:space="0" w:color="auto"/>
        <w:right w:val="none" w:sz="0" w:space="0" w:color="auto"/>
      </w:divBdr>
    </w:div>
    <w:div w:id="1402866500">
      <w:marLeft w:val="640"/>
      <w:marRight w:val="0"/>
      <w:marTop w:val="0"/>
      <w:marBottom w:val="0"/>
      <w:divBdr>
        <w:top w:val="none" w:sz="0" w:space="0" w:color="auto"/>
        <w:left w:val="none" w:sz="0" w:space="0" w:color="auto"/>
        <w:bottom w:val="none" w:sz="0" w:space="0" w:color="auto"/>
        <w:right w:val="none" w:sz="0" w:space="0" w:color="auto"/>
      </w:divBdr>
    </w:div>
    <w:div w:id="1402868619">
      <w:marLeft w:val="640"/>
      <w:marRight w:val="0"/>
      <w:marTop w:val="0"/>
      <w:marBottom w:val="0"/>
      <w:divBdr>
        <w:top w:val="none" w:sz="0" w:space="0" w:color="auto"/>
        <w:left w:val="none" w:sz="0" w:space="0" w:color="auto"/>
        <w:bottom w:val="none" w:sz="0" w:space="0" w:color="auto"/>
        <w:right w:val="none" w:sz="0" w:space="0" w:color="auto"/>
      </w:divBdr>
    </w:div>
    <w:div w:id="1402868808">
      <w:marLeft w:val="640"/>
      <w:marRight w:val="0"/>
      <w:marTop w:val="0"/>
      <w:marBottom w:val="0"/>
      <w:divBdr>
        <w:top w:val="none" w:sz="0" w:space="0" w:color="auto"/>
        <w:left w:val="none" w:sz="0" w:space="0" w:color="auto"/>
        <w:bottom w:val="none" w:sz="0" w:space="0" w:color="auto"/>
        <w:right w:val="none" w:sz="0" w:space="0" w:color="auto"/>
      </w:divBdr>
    </w:div>
    <w:div w:id="1403019161">
      <w:marLeft w:val="640"/>
      <w:marRight w:val="0"/>
      <w:marTop w:val="0"/>
      <w:marBottom w:val="0"/>
      <w:divBdr>
        <w:top w:val="none" w:sz="0" w:space="0" w:color="auto"/>
        <w:left w:val="none" w:sz="0" w:space="0" w:color="auto"/>
        <w:bottom w:val="none" w:sz="0" w:space="0" w:color="auto"/>
        <w:right w:val="none" w:sz="0" w:space="0" w:color="auto"/>
      </w:divBdr>
    </w:div>
    <w:div w:id="1403139289">
      <w:marLeft w:val="640"/>
      <w:marRight w:val="0"/>
      <w:marTop w:val="0"/>
      <w:marBottom w:val="0"/>
      <w:divBdr>
        <w:top w:val="none" w:sz="0" w:space="0" w:color="auto"/>
        <w:left w:val="none" w:sz="0" w:space="0" w:color="auto"/>
        <w:bottom w:val="none" w:sz="0" w:space="0" w:color="auto"/>
        <w:right w:val="none" w:sz="0" w:space="0" w:color="auto"/>
      </w:divBdr>
    </w:div>
    <w:div w:id="1403327911">
      <w:marLeft w:val="640"/>
      <w:marRight w:val="0"/>
      <w:marTop w:val="0"/>
      <w:marBottom w:val="0"/>
      <w:divBdr>
        <w:top w:val="none" w:sz="0" w:space="0" w:color="auto"/>
        <w:left w:val="none" w:sz="0" w:space="0" w:color="auto"/>
        <w:bottom w:val="none" w:sz="0" w:space="0" w:color="auto"/>
        <w:right w:val="none" w:sz="0" w:space="0" w:color="auto"/>
      </w:divBdr>
    </w:div>
    <w:div w:id="1403331436">
      <w:marLeft w:val="640"/>
      <w:marRight w:val="0"/>
      <w:marTop w:val="0"/>
      <w:marBottom w:val="0"/>
      <w:divBdr>
        <w:top w:val="none" w:sz="0" w:space="0" w:color="auto"/>
        <w:left w:val="none" w:sz="0" w:space="0" w:color="auto"/>
        <w:bottom w:val="none" w:sz="0" w:space="0" w:color="auto"/>
        <w:right w:val="none" w:sz="0" w:space="0" w:color="auto"/>
      </w:divBdr>
    </w:div>
    <w:div w:id="1403332875">
      <w:marLeft w:val="640"/>
      <w:marRight w:val="0"/>
      <w:marTop w:val="0"/>
      <w:marBottom w:val="0"/>
      <w:divBdr>
        <w:top w:val="none" w:sz="0" w:space="0" w:color="auto"/>
        <w:left w:val="none" w:sz="0" w:space="0" w:color="auto"/>
        <w:bottom w:val="none" w:sz="0" w:space="0" w:color="auto"/>
        <w:right w:val="none" w:sz="0" w:space="0" w:color="auto"/>
      </w:divBdr>
    </w:div>
    <w:div w:id="1403404889">
      <w:marLeft w:val="640"/>
      <w:marRight w:val="0"/>
      <w:marTop w:val="0"/>
      <w:marBottom w:val="0"/>
      <w:divBdr>
        <w:top w:val="none" w:sz="0" w:space="0" w:color="auto"/>
        <w:left w:val="none" w:sz="0" w:space="0" w:color="auto"/>
        <w:bottom w:val="none" w:sz="0" w:space="0" w:color="auto"/>
        <w:right w:val="none" w:sz="0" w:space="0" w:color="auto"/>
      </w:divBdr>
    </w:div>
    <w:div w:id="1403407070">
      <w:marLeft w:val="640"/>
      <w:marRight w:val="0"/>
      <w:marTop w:val="0"/>
      <w:marBottom w:val="0"/>
      <w:divBdr>
        <w:top w:val="none" w:sz="0" w:space="0" w:color="auto"/>
        <w:left w:val="none" w:sz="0" w:space="0" w:color="auto"/>
        <w:bottom w:val="none" w:sz="0" w:space="0" w:color="auto"/>
        <w:right w:val="none" w:sz="0" w:space="0" w:color="auto"/>
      </w:divBdr>
    </w:div>
    <w:div w:id="1403408887">
      <w:marLeft w:val="640"/>
      <w:marRight w:val="0"/>
      <w:marTop w:val="0"/>
      <w:marBottom w:val="0"/>
      <w:divBdr>
        <w:top w:val="none" w:sz="0" w:space="0" w:color="auto"/>
        <w:left w:val="none" w:sz="0" w:space="0" w:color="auto"/>
        <w:bottom w:val="none" w:sz="0" w:space="0" w:color="auto"/>
        <w:right w:val="none" w:sz="0" w:space="0" w:color="auto"/>
      </w:divBdr>
    </w:div>
    <w:div w:id="1403412185">
      <w:marLeft w:val="640"/>
      <w:marRight w:val="0"/>
      <w:marTop w:val="0"/>
      <w:marBottom w:val="0"/>
      <w:divBdr>
        <w:top w:val="none" w:sz="0" w:space="0" w:color="auto"/>
        <w:left w:val="none" w:sz="0" w:space="0" w:color="auto"/>
        <w:bottom w:val="none" w:sz="0" w:space="0" w:color="auto"/>
        <w:right w:val="none" w:sz="0" w:space="0" w:color="auto"/>
      </w:divBdr>
    </w:div>
    <w:div w:id="1403454810">
      <w:marLeft w:val="640"/>
      <w:marRight w:val="0"/>
      <w:marTop w:val="0"/>
      <w:marBottom w:val="0"/>
      <w:divBdr>
        <w:top w:val="none" w:sz="0" w:space="0" w:color="auto"/>
        <w:left w:val="none" w:sz="0" w:space="0" w:color="auto"/>
        <w:bottom w:val="none" w:sz="0" w:space="0" w:color="auto"/>
        <w:right w:val="none" w:sz="0" w:space="0" w:color="auto"/>
      </w:divBdr>
    </w:div>
    <w:div w:id="1403523774">
      <w:marLeft w:val="640"/>
      <w:marRight w:val="0"/>
      <w:marTop w:val="0"/>
      <w:marBottom w:val="0"/>
      <w:divBdr>
        <w:top w:val="none" w:sz="0" w:space="0" w:color="auto"/>
        <w:left w:val="none" w:sz="0" w:space="0" w:color="auto"/>
        <w:bottom w:val="none" w:sz="0" w:space="0" w:color="auto"/>
        <w:right w:val="none" w:sz="0" w:space="0" w:color="auto"/>
      </w:divBdr>
    </w:div>
    <w:div w:id="1403529309">
      <w:marLeft w:val="640"/>
      <w:marRight w:val="0"/>
      <w:marTop w:val="0"/>
      <w:marBottom w:val="0"/>
      <w:divBdr>
        <w:top w:val="none" w:sz="0" w:space="0" w:color="auto"/>
        <w:left w:val="none" w:sz="0" w:space="0" w:color="auto"/>
        <w:bottom w:val="none" w:sz="0" w:space="0" w:color="auto"/>
        <w:right w:val="none" w:sz="0" w:space="0" w:color="auto"/>
      </w:divBdr>
    </w:div>
    <w:div w:id="1403673389">
      <w:marLeft w:val="640"/>
      <w:marRight w:val="0"/>
      <w:marTop w:val="0"/>
      <w:marBottom w:val="0"/>
      <w:divBdr>
        <w:top w:val="none" w:sz="0" w:space="0" w:color="auto"/>
        <w:left w:val="none" w:sz="0" w:space="0" w:color="auto"/>
        <w:bottom w:val="none" w:sz="0" w:space="0" w:color="auto"/>
        <w:right w:val="none" w:sz="0" w:space="0" w:color="auto"/>
      </w:divBdr>
    </w:div>
    <w:div w:id="1403718629">
      <w:marLeft w:val="640"/>
      <w:marRight w:val="0"/>
      <w:marTop w:val="0"/>
      <w:marBottom w:val="0"/>
      <w:divBdr>
        <w:top w:val="none" w:sz="0" w:space="0" w:color="auto"/>
        <w:left w:val="none" w:sz="0" w:space="0" w:color="auto"/>
        <w:bottom w:val="none" w:sz="0" w:space="0" w:color="auto"/>
        <w:right w:val="none" w:sz="0" w:space="0" w:color="auto"/>
      </w:divBdr>
    </w:div>
    <w:div w:id="1403719413">
      <w:marLeft w:val="640"/>
      <w:marRight w:val="0"/>
      <w:marTop w:val="0"/>
      <w:marBottom w:val="0"/>
      <w:divBdr>
        <w:top w:val="none" w:sz="0" w:space="0" w:color="auto"/>
        <w:left w:val="none" w:sz="0" w:space="0" w:color="auto"/>
        <w:bottom w:val="none" w:sz="0" w:space="0" w:color="auto"/>
        <w:right w:val="none" w:sz="0" w:space="0" w:color="auto"/>
      </w:divBdr>
    </w:div>
    <w:div w:id="1403790870">
      <w:marLeft w:val="640"/>
      <w:marRight w:val="0"/>
      <w:marTop w:val="0"/>
      <w:marBottom w:val="0"/>
      <w:divBdr>
        <w:top w:val="none" w:sz="0" w:space="0" w:color="auto"/>
        <w:left w:val="none" w:sz="0" w:space="0" w:color="auto"/>
        <w:bottom w:val="none" w:sz="0" w:space="0" w:color="auto"/>
        <w:right w:val="none" w:sz="0" w:space="0" w:color="auto"/>
      </w:divBdr>
    </w:div>
    <w:div w:id="1403797184">
      <w:marLeft w:val="640"/>
      <w:marRight w:val="0"/>
      <w:marTop w:val="0"/>
      <w:marBottom w:val="0"/>
      <w:divBdr>
        <w:top w:val="none" w:sz="0" w:space="0" w:color="auto"/>
        <w:left w:val="none" w:sz="0" w:space="0" w:color="auto"/>
        <w:bottom w:val="none" w:sz="0" w:space="0" w:color="auto"/>
        <w:right w:val="none" w:sz="0" w:space="0" w:color="auto"/>
      </w:divBdr>
    </w:div>
    <w:div w:id="1403940896">
      <w:marLeft w:val="640"/>
      <w:marRight w:val="0"/>
      <w:marTop w:val="0"/>
      <w:marBottom w:val="0"/>
      <w:divBdr>
        <w:top w:val="none" w:sz="0" w:space="0" w:color="auto"/>
        <w:left w:val="none" w:sz="0" w:space="0" w:color="auto"/>
        <w:bottom w:val="none" w:sz="0" w:space="0" w:color="auto"/>
        <w:right w:val="none" w:sz="0" w:space="0" w:color="auto"/>
      </w:divBdr>
    </w:div>
    <w:div w:id="1403941034">
      <w:marLeft w:val="640"/>
      <w:marRight w:val="0"/>
      <w:marTop w:val="0"/>
      <w:marBottom w:val="0"/>
      <w:divBdr>
        <w:top w:val="none" w:sz="0" w:space="0" w:color="auto"/>
        <w:left w:val="none" w:sz="0" w:space="0" w:color="auto"/>
        <w:bottom w:val="none" w:sz="0" w:space="0" w:color="auto"/>
        <w:right w:val="none" w:sz="0" w:space="0" w:color="auto"/>
      </w:divBdr>
    </w:div>
    <w:div w:id="1403988795">
      <w:marLeft w:val="640"/>
      <w:marRight w:val="0"/>
      <w:marTop w:val="0"/>
      <w:marBottom w:val="0"/>
      <w:divBdr>
        <w:top w:val="none" w:sz="0" w:space="0" w:color="auto"/>
        <w:left w:val="none" w:sz="0" w:space="0" w:color="auto"/>
        <w:bottom w:val="none" w:sz="0" w:space="0" w:color="auto"/>
        <w:right w:val="none" w:sz="0" w:space="0" w:color="auto"/>
      </w:divBdr>
    </w:div>
    <w:div w:id="1403990888">
      <w:marLeft w:val="640"/>
      <w:marRight w:val="0"/>
      <w:marTop w:val="0"/>
      <w:marBottom w:val="0"/>
      <w:divBdr>
        <w:top w:val="none" w:sz="0" w:space="0" w:color="auto"/>
        <w:left w:val="none" w:sz="0" w:space="0" w:color="auto"/>
        <w:bottom w:val="none" w:sz="0" w:space="0" w:color="auto"/>
        <w:right w:val="none" w:sz="0" w:space="0" w:color="auto"/>
      </w:divBdr>
    </w:div>
    <w:div w:id="1404062580">
      <w:marLeft w:val="640"/>
      <w:marRight w:val="0"/>
      <w:marTop w:val="0"/>
      <w:marBottom w:val="0"/>
      <w:divBdr>
        <w:top w:val="none" w:sz="0" w:space="0" w:color="auto"/>
        <w:left w:val="none" w:sz="0" w:space="0" w:color="auto"/>
        <w:bottom w:val="none" w:sz="0" w:space="0" w:color="auto"/>
        <w:right w:val="none" w:sz="0" w:space="0" w:color="auto"/>
      </w:divBdr>
    </w:div>
    <w:div w:id="1404251837">
      <w:marLeft w:val="640"/>
      <w:marRight w:val="0"/>
      <w:marTop w:val="0"/>
      <w:marBottom w:val="0"/>
      <w:divBdr>
        <w:top w:val="none" w:sz="0" w:space="0" w:color="auto"/>
        <w:left w:val="none" w:sz="0" w:space="0" w:color="auto"/>
        <w:bottom w:val="none" w:sz="0" w:space="0" w:color="auto"/>
        <w:right w:val="none" w:sz="0" w:space="0" w:color="auto"/>
      </w:divBdr>
    </w:div>
    <w:div w:id="1404256668">
      <w:marLeft w:val="640"/>
      <w:marRight w:val="0"/>
      <w:marTop w:val="0"/>
      <w:marBottom w:val="0"/>
      <w:divBdr>
        <w:top w:val="none" w:sz="0" w:space="0" w:color="auto"/>
        <w:left w:val="none" w:sz="0" w:space="0" w:color="auto"/>
        <w:bottom w:val="none" w:sz="0" w:space="0" w:color="auto"/>
        <w:right w:val="none" w:sz="0" w:space="0" w:color="auto"/>
      </w:divBdr>
    </w:div>
    <w:div w:id="1404332494">
      <w:marLeft w:val="640"/>
      <w:marRight w:val="0"/>
      <w:marTop w:val="0"/>
      <w:marBottom w:val="0"/>
      <w:divBdr>
        <w:top w:val="none" w:sz="0" w:space="0" w:color="auto"/>
        <w:left w:val="none" w:sz="0" w:space="0" w:color="auto"/>
        <w:bottom w:val="none" w:sz="0" w:space="0" w:color="auto"/>
        <w:right w:val="none" w:sz="0" w:space="0" w:color="auto"/>
      </w:divBdr>
    </w:div>
    <w:div w:id="1404376811">
      <w:marLeft w:val="640"/>
      <w:marRight w:val="0"/>
      <w:marTop w:val="0"/>
      <w:marBottom w:val="0"/>
      <w:divBdr>
        <w:top w:val="none" w:sz="0" w:space="0" w:color="auto"/>
        <w:left w:val="none" w:sz="0" w:space="0" w:color="auto"/>
        <w:bottom w:val="none" w:sz="0" w:space="0" w:color="auto"/>
        <w:right w:val="none" w:sz="0" w:space="0" w:color="auto"/>
      </w:divBdr>
    </w:div>
    <w:div w:id="1404528173">
      <w:marLeft w:val="640"/>
      <w:marRight w:val="0"/>
      <w:marTop w:val="0"/>
      <w:marBottom w:val="0"/>
      <w:divBdr>
        <w:top w:val="none" w:sz="0" w:space="0" w:color="auto"/>
        <w:left w:val="none" w:sz="0" w:space="0" w:color="auto"/>
        <w:bottom w:val="none" w:sz="0" w:space="0" w:color="auto"/>
        <w:right w:val="none" w:sz="0" w:space="0" w:color="auto"/>
      </w:divBdr>
    </w:div>
    <w:div w:id="1404529071">
      <w:marLeft w:val="640"/>
      <w:marRight w:val="0"/>
      <w:marTop w:val="0"/>
      <w:marBottom w:val="0"/>
      <w:divBdr>
        <w:top w:val="none" w:sz="0" w:space="0" w:color="auto"/>
        <w:left w:val="none" w:sz="0" w:space="0" w:color="auto"/>
        <w:bottom w:val="none" w:sz="0" w:space="0" w:color="auto"/>
        <w:right w:val="none" w:sz="0" w:space="0" w:color="auto"/>
      </w:divBdr>
    </w:div>
    <w:div w:id="1404568111">
      <w:marLeft w:val="640"/>
      <w:marRight w:val="0"/>
      <w:marTop w:val="0"/>
      <w:marBottom w:val="0"/>
      <w:divBdr>
        <w:top w:val="none" w:sz="0" w:space="0" w:color="auto"/>
        <w:left w:val="none" w:sz="0" w:space="0" w:color="auto"/>
        <w:bottom w:val="none" w:sz="0" w:space="0" w:color="auto"/>
        <w:right w:val="none" w:sz="0" w:space="0" w:color="auto"/>
      </w:divBdr>
    </w:div>
    <w:div w:id="1404570053">
      <w:marLeft w:val="640"/>
      <w:marRight w:val="0"/>
      <w:marTop w:val="0"/>
      <w:marBottom w:val="0"/>
      <w:divBdr>
        <w:top w:val="none" w:sz="0" w:space="0" w:color="auto"/>
        <w:left w:val="none" w:sz="0" w:space="0" w:color="auto"/>
        <w:bottom w:val="none" w:sz="0" w:space="0" w:color="auto"/>
        <w:right w:val="none" w:sz="0" w:space="0" w:color="auto"/>
      </w:divBdr>
    </w:div>
    <w:div w:id="1404572754">
      <w:marLeft w:val="640"/>
      <w:marRight w:val="0"/>
      <w:marTop w:val="0"/>
      <w:marBottom w:val="0"/>
      <w:divBdr>
        <w:top w:val="none" w:sz="0" w:space="0" w:color="auto"/>
        <w:left w:val="none" w:sz="0" w:space="0" w:color="auto"/>
        <w:bottom w:val="none" w:sz="0" w:space="0" w:color="auto"/>
        <w:right w:val="none" w:sz="0" w:space="0" w:color="auto"/>
      </w:divBdr>
    </w:div>
    <w:div w:id="1404598817">
      <w:marLeft w:val="640"/>
      <w:marRight w:val="0"/>
      <w:marTop w:val="0"/>
      <w:marBottom w:val="0"/>
      <w:divBdr>
        <w:top w:val="none" w:sz="0" w:space="0" w:color="auto"/>
        <w:left w:val="none" w:sz="0" w:space="0" w:color="auto"/>
        <w:bottom w:val="none" w:sz="0" w:space="0" w:color="auto"/>
        <w:right w:val="none" w:sz="0" w:space="0" w:color="auto"/>
      </w:divBdr>
    </w:div>
    <w:div w:id="1404639299">
      <w:marLeft w:val="640"/>
      <w:marRight w:val="0"/>
      <w:marTop w:val="0"/>
      <w:marBottom w:val="0"/>
      <w:divBdr>
        <w:top w:val="none" w:sz="0" w:space="0" w:color="auto"/>
        <w:left w:val="none" w:sz="0" w:space="0" w:color="auto"/>
        <w:bottom w:val="none" w:sz="0" w:space="0" w:color="auto"/>
        <w:right w:val="none" w:sz="0" w:space="0" w:color="auto"/>
      </w:divBdr>
    </w:div>
    <w:div w:id="1404796257">
      <w:marLeft w:val="640"/>
      <w:marRight w:val="0"/>
      <w:marTop w:val="0"/>
      <w:marBottom w:val="0"/>
      <w:divBdr>
        <w:top w:val="none" w:sz="0" w:space="0" w:color="auto"/>
        <w:left w:val="none" w:sz="0" w:space="0" w:color="auto"/>
        <w:bottom w:val="none" w:sz="0" w:space="0" w:color="auto"/>
        <w:right w:val="none" w:sz="0" w:space="0" w:color="auto"/>
      </w:divBdr>
    </w:div>
    <w:div w:id="1404909122">
      <w:marLeft w:val="640"/>
      <w:marRight w:val="0"/>
      <w:marTop w:val="0"/>
      <w:marBottom w:val="0"/>
      <w:divBdr>
        <w:top w:val="none" w:sz="0" w:space="0" w:color="auto"/>
        <w:left w:val="none" w:sz="0" w:space="0" w:color="auto"/>
        <w:bottom w:val="none" w:sz="0" w:space="0" w:color="auto"/>
        <w:right w:val="none" w:sz="0" w:space="0" w:color="auto"/>
      </w:divBdr>
    </w:div>
    <w:div w:id="1404992045">
      <w:marLeft w:val="640"/>
      <w:marRight w:val="0"/>
      <w:marTop w:val="0"/>
      <w:marBottom w:val="0"/>
      <w:divBdr>
        <w:top w:val="none" w:sz="0" w:space="0" w:color="auto"/>
        <w:left w:val="none" w:sz="0" w:space="0" w:color="auto"/>
        <w:bottom w:val="none" w:sz="0" w:space="0" w:color="auto"/>
        <w:right w:val="none" w:sz="0" w:space="0" w:color="auto"/>
      </w:divBdr>
    </w:div>
    <w:div w:id="1405028182">
      <w:marLeft w:val="640"/>
      <w:marRight w:val="0"/>
      <w:marTop w:val="0"/>
      <w:marBottom w:val="0"/>
      <w:divBdr>
        <w:top w:val="none" w:sz="0" w:space="0" w:color="auto"/>
        <w:left w:val="none" w:sz="0" w:space="0" w:color="auto"/>
        <w:bottom w:val="none" w:sz="0" w:space="0" w:color="auto"/>
        <w:right w:val="none" w:sz="0" w:space="0" w:color="auto"/>
      </w:divBdr>
    </w:div>
    <w:div w:id="1405029384">
      <w:marLeft w:val="640"/>
      <w:marRight w:val="0"/>
      <w:marTop w:val="0"/>
      <w:marBottom w:val="0"/>
      <w:divBdr>
        <w:top w:val="none" w:sz="0" w:space="0" w:color="auto"/>
        <w:left w:val="none" w:sz="0" w:space="0" w:color="auto"/>
        <w:bottom w:val="none" w:sz="0" w:space="0" w:color="auto"/>
        <w:right w:val="none" w:sz="0" w:space="0" w:color="auto"/>
      </w:divBdr>
    </w:div>
    <w:div w:id="1405031758">
      <w:marLeft w:val="640"/>
      <w:marRight w:val="0"/>
      <w:marTop w:val="0"/>
      <w:marBottom w:val="0"/>
      <w:divBdr>
        <w:top w:val="none" w:sz="0" w:space="0" w:color="auto"/>
        <w:left w:val="none" w:sz="0" w:space="0" w:color="auto"/>
        <w:bottom w:val="none" w:sz="0" w:space="0" w:color="auto"/>
        <w:right w:val="none" w:sz="0" w:space="0" w:color="auto"/>
      </w:divBdr>
    </w:div>
    <w:div w:id="1405031913">
      <w:marLeft w:val="640"/>
      <w:marRight w:val="0"/>
      <w:marTop w:val="0"/>
      <w:marBottom w:val="0"/>
      <w:divBdr>
        <w:top w:val="none" w:sz="0" w:space="0" w:color="auto"/>
        <w:left w:val="none" w:sz="0" w:space="0" w:color="auto"/>
        <w:bottom w:val="none" w:sz="0" w:space="0" w:color="auto"/>
        <w:right w:val="none" w:sz="0" w:space="0" w:color="auto"/>
      </w:divBdr>
    </w:div>
    <w:div w:id="1405183693">
      <w:marLeft w:val="640"/>
      <w:marRight w:val="0"/>
      <w:marTop w:val="0"/>
      <w:marBottom w:val="0"/>
      <w:divBdr>
        <w:top w:val="none" w:sz="0" w:space="0" w:color="auto"/>
        <w:left w:val="none" w:sz="0" w:space="0" w:color="auto"/>
        <w:bottom w:val="none" w:sz="0" w:space="0" w:color="auto"/>
        <w:right w:val="none" w:sz="0" w:space="0" w:color="auto"/>
      </w:divBdr>
    </w:div>
    <w:div w:id="1405226418">
      <w:marLeft w:val="640"/>
      <w:marRight w:val="0"/>
      <w:marTop w:val="0"/>
      <w:marBottom w:val="0"/>
      <w:divBdr>
        <w:top w:val="none" w:sz="0" w:space="0" w:color="auto"/>
        <w:left w:val="none" w:sz="0" w:space="0" w:color="auto"/>
        <w:bottom w:val="none" w:sz="0" w:space="0" w:color="auto"/>
        <w:right w:val="none" w:sz="0" w:space="0" w:color="auto"/>
      </w:divBdr>
    </w:div>
    <w:div w:id="1405255284">
      <w:marLeft w:val="640"/>
      <w:marRight w:val="0"/>
      <w:marTop w:val="0"/>
      <w:marBottom w:val="0"/>
      <w:divBdr>
        <w:top w:val="none" w:sz="0" w:space="0" w:color="auto"/>
        <w:left w:val="none" w:sz="0" w:space="0" w:color="auto"/>
        <w:bottom w:val="none" w:sz="0" w:space="0" w:color="auto"/>
        <w:right w:val="none" w:sz="0" w:space="0" w:color="auto"/>
      </w:divBdr>
    </w:div>
    <w:div w:id="1405448137">
      <w:marLeft w:val="640"/>
      <w:marRight w:val="0"/>
      <w:marTop w:val="0"/>
      <w:marBottom w:val="0"/>
      <w:divBdr>
        <w:top w:val="none" w:sz="0" w:space="0" w:color="auto"/>
        <w:left w:val="none" w:sz="0" w:space="0" w:color="auto"/>
        <w:bottom w:val="none" w:sz="0" w:space="0" w:color="auto"/>
        <w:right w:val="none" w:sz="0" w:space="0" w:color="auto"/>
      </w:divBdr>
    </w:div>
    <w:div w:id="1405491123">
      <w:marLeft w:val="640"/>
      <w:marRight w:val="0"/>
      <w:marTop w:val="0"/>
      <w:marBottom w:val="0"/>
      <w:divBdr>
        <w:top w:val="none" w:sz="0" w:space="0" w:color="auto"/>
        <w:left w:val="none" w:sz="0" w:space="0" w:color="auto"/>
        <w:bottom w:val="none" w:sz="0" w:space="0" w:color="auto"/>
        <w:right w:val="none" w:sz="0" w:space="0" w:color="auto"/>
      </w:divBdr>
    </w:div>
    <w:div w:id="1405640392">
      <w:marLeft w:val="640"/>
      <w:marRight w:val="0"/>
      <w:marTop w:val="0"/>
      <w:marBottom w:val="0"/>
      <w:divBdr>
        <w:top w:val="none" w:sz="0" w:space="0" w:color="auto"/>
        <w:left w:val="none" w:sz="0" w:space="0" w:color="auto"/>
        <w:bottom w:val="none" w:sz="0" w:space="0" w:color="auto"/>
        <w:right w:val="none" w:sz="0" w:space="0" w:color="auto"/>
      </w:divBdr>
    </w:div>
    <w:div w:id="1405833645">
      <w:marLeft w:val="640"/>
      <w:marRight w:val="0"/>
      <w:marTop w:val="0"/>
      <w:marBottom w:val="0"/>
      <w:divBdr>
        <w:top w:val="none" w:sz="0" w:space="0" w:color="auto"/>
        <w:left w:val="none" w:sz="0" w:space="0" w:color="auto"/>
        <w:bottom w:val="none" w:sz="0" w:space="0" w:color="auto"/>
        <w:right w:val="none" w:sz="0" w:space="0" w:color="auto"/>
      </w:divBdr>
    </w:div>
    <w:div w:id="1405882779">
      <w:marLeft w:val="640"/>
      <w:marRight w:val="0"/>
      <w:marTop w:val="0"/>
      <w:marBottom w:val="0"/>
      <w:divBdr>
        <w:top w:val="none" w:sz="0" w:space="0" w:color="auto"/>
        <w:left w:val="none" w:sz="0" w:space="0" w:color="auto"/>
        <w:bottom w:val="none" w:sz="0" w:space="0" w:color="auto"/>
        <w:right w:val="none" w:sz="0" w:space="0" w:color="auto"/>
      </w:divBdr>
    </w:div>
    <w:div w:id="1406028406">
      <w:marLeft w:val="640"/>
      <w:marRight w:val="0"/>
      <w:marTop w:val="0"/>
      <w:marBottom w:val="0"/>
      <w:divBdr>
        <w:top w:val="none" w:sz="0" w:space="0" w:color="auto"/>
        <w:left w:val="none" w:sz="0" w:space="0" w:color="auto"/>
        <w:bottom w:val="none" w:sz="0" w:space="0" w:color="auto"/>
        <w:right w:val="none" w:sz="0" w:space="0" w:color="auto"/>
      </w:divBdr>
    </w:div>
    <w:div w:id="1406218656">
      <w:marLeft w:val="640"/>
      <w:marRight w:val="0"/>
      <w:marTop w:val="0"/>
      <w:marBottom w:val="0"/>
      <w:divBdr>
        <w:top w:val="none" w:sz="0" w:space="0" w:color="auto"/>
        <w:left w:val="none" w:sz="0" w:space="0" w:color="auto"/>
        <w:bottom w:val="none" w:sz="0" w:space="0" w:color="auto"/>
        <w:right w:val="none" w:sz="0" w:space="0" w:color="auto"/>
      </w:divBdr>
    </w:div>
    <w:div w:id="1406300735">
      <w:marLeft w:val="640"/>
      <w:marRight w:val="0"/>
      <w:marTop w:val="0"/>
      <w:marBottom w:val="0"/>
      <w:divBdr>
        <w:top w:val="none" w:sz="0" w:space="0" w:color="auto"/>
        <w:left w:val="none" w:sz="0" w:space="0" w:color="auto"/>
        <w:bottom w:val="none" w:sz="0" w:space="0" w:color="auto"/>
        <w:right w:val="none" w:sz="0" w:space="0" w:color="auto"/>
      </w:divBdr>
    </w:div>
    <w:div w:id="1406339073">
      <w:marLeft w:val="640"/>
      <w:marRight w:val="0"/>
      <w:marTop w:val="0"/>
      <w:marBottom w:val="0"/>
      <w:divBdr>
        <w:top w:val="none" w:sz="0" w:space="0" w:color="auto"/>
        <w:left w:val="none" w:sz="0" w:space="0" w:color="auto"/>
        <w:bottom w:val="none" w:sz="0" w:space="0" w:color="auto"/>
        <w:right w:val="none" w:sz="0" w:space="0" w:color="auto"/>
      </w:divBdr>
    </w:div>
    <w:div w:id="1406343548">
      <w:marLeft w:val="640"/>
      <w:marRight w:val="0"/>
      <w:marTop w:val="0"/>
      <w:marBottom w:val="0"/>
      <w:divBdr>
        <w:top w:val="none" w:sz="0" w:space="0" w:color="auto"/>
        <w:left w:val="none" w:sz="0" w:space="0" w:color="auto"/>
        <w:bottom w:val="none" w:sz="0" w:space="0" w:color="auto"/>
        <w:right w:val="none" w:sz="0" w:space="0" w:color="auto"/>
      </w:divBdr>
    </w:div>
    <w:div w:id="1406344842">
      <w:marLeft w:val="640"/>
      <w:marRight w:val="0"/>
      <w:marTop w:val="0"/>
      <w:marBottom w:val="0"/>
      <w:divBdr>
        <w:top w:val="none" w:sz="0" w:space="0" w:color="auto"/>
        <w:left w:val="none" w:sz="0" w:space="0" w:color="auto"/>
        <w:bottom w:val="none" w:sz="0" w:space="0" w:color="auto"/>
        <w:right w:val="none" w:sz="0" w:space="0" w:color="auto"/>
      </w:divBdr>
    </w:div>
    <w:div w:id="1406413850">
      <w:marLeft w:val="640"/>
      <w:marRight w:val="0"/>
      <w:marTop w:val="0"/>
      <w:marBottom w:val="0"/>
      <w:divBdr>
        <w:top w:val="none" w:sz="0" w:space="0" w:color="auto"/>
        <w:left w:val="none" w:sz="0" w:space="0" w:color="auto"/>
        <w:bottom w:val="none" w:sz="0" w:space="0" w:color="auto"/>
        <w:right w:val="none" w:sz="0" w:space="0" w:color="auto"/>
      </w:divBdr>
    </w:div>
    <w:div w:id="1406605192">
      <w:marLeft w:val="640"/>
      <w:marRight w:val="0"/>
      <w:marTop w:val="0"/>
      <w:marBottom w:val="0"/>
      <w:divBdr>
        <w:top w:val="none" w:sz="0" w:space="0" w:color="auto"/>
        <w:left w:val="none" w:sz="0" w:space="0" w:color="auto"/>
        <w:bottom w:val="none" w:sz="0" w:space="0" w:color="auto"/>
        <w:right w:val="none" w:sz="0" w:space="0" w:color="auto"/>
      </w:divBdr>
    </w:div>
    <w:div w:id="1406609848">
      <w:marLeft w:val="640"/>
      <w:marRight w:val="0"/>
      <w:marTop w:val="0"/>
      <w:marBottom w:val="0"/>
      <w:divBdr>
        <w:top w:val="none" w:sz="0" w:space="0" w:color="auto"/>
        <w:left w:val="none" w:sz="0" w:space="0" w:color="auto"/>
        <w:bottom w:val="none" w:sz="0" w:space="0" w:color="auto"/>
        <w:right w:val="none" w:sz="0" w:space="0" w:color="auto"/>
      </w:divBdr>
    </w:div>
    <w:div w:id="1406611469">
      <w:marLeft w:val="640"/>
      <w:marRight w:val="0"/>
      <w:marTop w:val="0"/>
      <w:marBottom w:val="0"/>
      <w:divBdr>
        <w:top w:val="none" w:sz="0" w:space="0" w:color="auto"/>
        <w:left w:val="none" w:sz="0" w:space="0" w:color="auto"/>
        <w:bottom w:val="none" w:sz="0" w:space="0" w:color="auto"/>
        <w:right w:val="none" w:sz="0" w:space="0" w:color="auto"/>
      </w:divBdr>
    </w:div>
    <w:div w:id="1406679658">
      <w:marLeft w:val="640"/>
      <w:marRight w:val="0"/>
      <w:marTop w:val="0"/>
      <w:marBottom w:val="0"/>
      <w:divBdr>
        <w:top w:val="none" w:sz="0" w:space="0" w:color="auto"/>
        <w:left w:val="none" w:sz="0" w:space="0" w:color="auto"/>
        <w:bottom w:val="none" w:sz="0" w:space="0" w:color="auto"/>
        <w:right w:val="none" w:sz="0" w:space="0" w:color="auto"/>
      </w:divBdr>
    </w:div>
    <w:div w:id="1406687632">
      <w:marLeft w:val="640"/>
      <w:marRight w:val="0"/>
      <w:marTop w:val="0"/>
      <w:marBottom w:val="0"/>
      <w:divBdr>
        <w:top w:val="none" w:sz="0" w:space="0" w:color="auto"/>
        <w:left w:val="none" w:sz="0" w:space="0" w:color="auto"/>
        <w:bottom w:val="none" w:sz="0" w:space="0" w:color="auto"/>
        <w:right w:val="none" w:sz="0" w:space="0" w:color="auto"/>
      </w:divBdr>
    </w:div>
    <w:div w:id="1406757232">
      <w:marLeft w:val="640"/>
      <w:marRight w:val="0"/>
      <w:marTop w:val="0"/>
      <w:marBottom w:val="0"/>
      <w:divBdr>
        <w:top w:val="none" w:sz="0" w:space="0" w:color="auto"/>
        <w:left w:val="none" w:sz="0" w:space="0" w:color="auto"/>
        <w:bottom w:val="none" w:sz="0" w:space="0" w:color="auto"/>
        <w:right w:val="none" w:sz="0" w:space="0" w:color="auto"/>
      </w:divBdr>
    </w:div>
    <w:div w:id="1406757579">
      <w:marLeft w:val="640"/>
      <w:marRight w:val="0"/>
      <w:marTop w:val="0"/>
      <w:marBottom w:val="0"/>
      <w:divBdr>
        <w:top w:val="none" w:sz="0" w:space="0" w:color="auto"/>
        <w:left w:val="none" w:sz="0" w:space="0" w:color="auto"/>
        <w:bottom w:val="none" w:sz="0" w:space="0" w:color="auto"/>
        <w:right w:val="none" w:sz="0" w:space="0" w:color="auto"/>
      </w:divBdr>
    </w:div>
    <w:div w:id="1406759634">
      <w:marLeft w:val="640"/>
      <w:marRight w:val="0"/>
      <w:marTop w:val="0"/>
      <w:marBottom w:val="0"/>
      <w:divBdr>
        <w:top w:val="none" w:sz="0" w:space="0" w:color="auto"/>
        <w:left w:val="none" w:sz="0" w:space="0" w:color="auto"/>
        <w:bottom w:val="none" w:sz="0" w:space="0" w:color="auto"/>
        <w:right w:val="none" w:sz="0" w:space="0" w:color="auto"/>
      </w:divBdr>
    </w:div>
    <w:div w:id="1406799859">
      <w:marLeft w:val="640"/>
      <w:marRight w:val="0"/>
      <w:marTop w:val="0"/>
      <w:marBottom w:val="0"/>
      <w:divBdr>
        <w:top w:val="none" w:sz="0" w:space="0" w:color="auto"/>
        <w:left w:val="none" w:sz="0" w:space="0" w:color="auto"/>
        <w:bottom w:val="none" w:sz="0" w:space="0" w:color="auto"/>
        <w:right w:val="none" w:sz="0" w:space="0" w:color="auto"/>
      </w:divBdr>
    </w:div>
    <w:div w:id="1406803657">
      <w:marLeft w:val="640"/>
      <w:marRight w:val="0"/>
      <w:marTop w:val="0"/>
      <w:marBottom w:val="0"/>
      <w:divBdr>
        <w:top w:val="none" w:sz="0" w:space="0" w:color="auto"/>
        <w:left w:val="none" w:sz="0" w:space="0" w:color="auto"/>
        <w:bottom w:val="none" w:sz="0" w:space="0" w:color="auto"/>
        <w:right w:val="none" w:sz="0" w:space="0" w:color="auto"/>
      </w:divBdr>
    </w:div>
    <w:div w:id="1406877875">
      <w:marLeft w:val="640"/>
      <w:marRight w:val="0"/>
      <w:marTop w:val="0"/>
      <w:marBottom w:val="0"/>
      <w:divBdr>
        <w:top w:val="none" w:sz="0" w:space="0" w:color="auto"/>
        <w:left w:val="none" w:sz="0" w:space="0" w:color="auto"/>
        <w:bottom w:val="none" w:sz="0" w:space="0" w:color="auto"/>
        <w:right w:val="none" w:sz="0" w:space="0" w:color="auto"/>
      </w:divBdr>
    </w:div>
    <w:div w:id="1406993216">
      <w:marLeft w:val="640"/>
      <w:marRight w:val="0"/>
      <w:marTop w:val="0"/>
      <w:marBottom w:val="0"/>
      <w:divBdr>
        <w:top w:val="none" w:sz="0" w:space="0" w:color="auto"/>
        <w:left w:val="none" w:sz="0" w:space="0" w:color="auto"/>
        <w:bottom w:val="none" w:sz="0" w:space="0" w:color="auto"/>
        <w:right w:val="none" w:sz="0" w:space="0" w:color="auto"/>
      </w:divBdr>
    </w:div>
    <w:div w:id="1406995153">
      <w:marLeft w:val="640"/>
      <w:marRight w:val="0"/>
      <w:marTop w:val="0"/>
      <w:marBottom w:val="0"/>
      <w:divBdr>
        <w:top w:val="none" w:sz="0" w:space="0" w:color="auto"/>
        <w:left w:val="none" w:sz="0" w:space="0" w:color="auto"/>
        <w:bottom w:val="none" w:sz="0" w:space="0" w:color="auto"/>
        <w:right w:val="none" w:sz="0" w:space="0" w:color="auto"/>
      </w:divBdr>
    </w:div>
    <w:div w:id="1407073091">
      <w:marLeft w:val="640"/>
      <w:marRight w:val="0"/>
      <w:marTop w:val="0"/>
      <w:marBottom w:val="0"/>
      <w:divBdr>
        <w:top w:val="none" w:sz="0" w:space="0" w:color="auto"/>
        <w:left w:val="none" w:sz="0" w:space="0" w:color="auto"/>
        <w:bottom w:val="none" w:sz="0" w:space="0" w:color="auto"/>
        <w:right w:val="none" w:sz="0" w:space="0" w:color="auto"/>
      </w:divBdr>
    </w:div>
    <w:div w:id="1407075362">
      <w:marLeft w:val="640"/>
      <w:marRight w:val="0"/>
      <w:marTop w:val="0"/>
      <w:marBottom w:val="0"/>
      <w:divBdr>
        <w:top w:val="none" w:sz="0" w:space="0" w:color="auto"/>
        <w:left w:val="none" w:sz="0" w:space="0" w:color="auto"/>
        <w:bottom w:val="none" w:sz="0" w:space="0" w:color="auto"/>
        <w:right w:val="none" w:sz="0" w:space="0" w:color="auto"/>
      </w:divBdr>
    </w:div>
    <w:div w:id="1407075793">
      <w:marLeft w:val="640"/>
      <w:marRight w:val="0"/>
      <w:marTop w:val="0"/>
      <w:marBottom w:val="0"/>
      <w:divBdr>
        <w:top w:val="none" w:sz="0" w:space="0" w:color="auto"/>
        <w:left w:val="none" w:sz="0" w:space="0" w:color="auto"/>
        <w:bottom w:val="none" w:sz="0" w:space="0" w:color="auto"/>
        <w:right w:val="none" w:sz="0" w:space="0" w:color="auto"/>
      </w:divBdr>
    </w:div>
    <w:div w:id="1407147813">
      <w:marLeft w:val="640"/>
      <w:marRight w:val="0"/>
      <w:marTop w:val="0"/>
      <w:marBottom w:val="0"/>
      <w:divBdr>
        <w:top w:val="none" w:sz="0" w:space="0" w:color="auto"/>
        <w:left w:val="none" w:sz="0" w:space="0" w:color="auto"/>
        <w:bottom w:val="none" w:sz="0" w:space="0" w:color="auto"/>
        <w:right w:val="none" w:sz="0" w:space="0" w:color="auto"/>
      </w:divBdr>
    </w:div>
    <w:div w:id="1407150938">
      <w:marLeft w:val="640"/>
      <w:marRight w:val="0"/>
      <w:marTop w:val="0"/>
      <w:marBottom w:val="0"/>
      <w:divBdr>
        <w:top w:val="none" w:sz="0" w:space="0" w:color="auto"/>
        <w:left w:val="none" w:sz="0" w:space="0" w:color="auto"/>
        <w:bottom w:val="none" w:sz="0" w:space="0" w:color="auto"/>
        <w:right w:val="none" w:sz="0" w:space="0" w:color="auto"/>
      </w:divBdr>
    </w:div>
    <w:div w:id="1407261367">
      <w:marLeft w:val="640"/>
      <w:marRight w:val="0"/>
      <w:marTop w:val="0"/>
      <w:marBottom w:val="0"/>
      <w:divBdr>
        <w:top w:val="none" w:sz="0" w:space="0" w:color="auto"/>
        <w:left w:val="none" w:sz="0" w:space="0" w:color="auto"/>
        <w:bottom w:val="none" w:sz="0" w:space="0" w:color="auto"/>
        <w:right w:val="none" w:sz="0" w:space="0" w:color="auto"/>
      </w:divBdr>
    </w:div>
    <w:div w:id="1407341600">
      <w:marLeft w:val="640"/>
      <w:marRight w:val="0"/>
      <w:marTop w:val="0"/>
      <w:marBottom w:val="0"/>
      <w:divBdr>
        <w:top w:val="none" w:sz="0" w:space="0" w:color="auto"/>
        <w:left w:val="none" w:sz="0" w:space="0" w:color="auto"/>
        <w:bottom w:val="none" w:sz="0" w:space="0" w:color="auto"/>
        <w:right w:val="none" w:sz="0" w:space="0" w:color="auto"/>
      </w:divBdr>
    </w:div>
    <w:div w:id="1407343535">
      <w:marLeft w:val="640"/>
      <w:marRight w:val="0"/>
      <w:marTop w:val="0"/>
      <w:marBottom w:val="0"/>
      <w:divBdr>
        <w:top w:val="none" w:sz="0" w:space="0" w:color="auto"/>
        <w:left w:val="none" w:sz="0" w:space="0" w:color="auto"/>
        <w:bottom w:val="none" w:sz="0" w:space="0" w:color="auto"/>
        <w:right w:val="none" w:sz="0" w:space="0" w:color="auto"/>
      </w:divBdr>
    </w:div>
    <w:div w:id="1407343902">
      <w:marLeft w:val="640"/>
      <w:marRight w:val="0"/>
      <w:marTop w:val="0"/>
      <w:marBottom w:val="0"/>
      <w:divBdr>
        <w:top w:val="none" w:sz="0" w:space="0" w:color="auto"/>
        <w:left w:val="none" w:sz="0" w:space="0" w:color="auto"/>
        <w:bottom w:val="none" w:sz="0" w:space="0" w:color="auto"/>
        <w:right w:val="none" w:sz="0" w:space="0" w:color="auto"/>
      </w:divBdr>
    </w:div>
    <w:div w:id="1407528371">
      <w:marLeft w:val="640"/>
      <w:marRight w:val="0"/>
      <w:marTop w:val="0"/>
      <w:marBottom w:val="0"/>
      <w:divBdr>
        <w:top w:val="none" w:sz="0" w:space="0" w:color="auto"/>
        <w:left w:val="none" w:sz="0" w:space="0" w:color="auto"/>
        <w:bottom w:val="none" w:sz="0" w:space="0" w:color="auto"/>
        <w:right w:val="none" w:sz="0" w:space="0" w:color="auto"/>
      </w:divBdr>
    </w:div>
    <w:div w:id="1407533137">
      <w:marLeft w:val="640"/>
      <w:marRight w:val="0"/>
      <w:marTop w:val="0"/>
      <w:marBottom w:val="0"/>
      <w:divBdr>
        <w:top w:val="none" w:sz="0" w:space="0" w:color="auto"/>
        <w:left w:val="none" w:sz="0" w:space="0" w:color="auto"/>
        <w:bottom w:val="none" w:sz="0" w:space="0" w:color="auto"/>
        <w:right w:val="none" w:sz="0" w:space="0" w:color="auto"/>
      </w:divBdr>
    </w:div>
    <w:div w:id="1407872150">
      <w:marLeft w:val="640"/>
      <w:marRight w:val="0"/>
      <w:marTop w:val="0"/>
      <w:marBottom w:val="0"/>
      <w:divBdr>
        <w:top w:val="none" w:sz="0" w:space="0" w:color="auto"/>
        <w:left w:val="none" w:sz="0" w:space="0" w:color="auto"/>
        <w:bottom w:val="none" w:sz="0" w:space="0" w:color="auto"/>
        <w:right w:val="none" w:sz="0" w:space="0" w:color="auto"/>
      </w:divBdr>
    </w:div>
    <w:div w:id="1407922314">
      <w:marLeft w:val="640"/>
      <w:marRight w:val="0"/>
      <w:marTop w:val="0"/>
      <w:marBottom w:val="0"/>
      <w:divBdr>
        <w:top w:val="none" w:sz="0" w:space="0" w:color="auto"/>
        <w:left w:val="none" w:sz="0" w:space="0" w:color="auto"/>
        <w:bottom w:val="none" w:sz="0" w:space="0" w:color="auto"/>
        <w:right w:val="none" w:sz="0" w:space="0" w:color="auto"/>
      </w:divBdr>
    </w:div>
    <w:div w:id="1408072978">
      <w:marLeft w:val="640"/>
      <w:marRight w:val="0"/>
      <w:marTop w:val="0"/>
      <w:marBottom w:val="0"/>
      <w:divBdr>
        <w:top w:val="none" w:sz="0" w:space="0" w:color="auto"/>
        <w:left w:val="none" w:sz="0" w:space="0" w:color="auto"/>
        <w:bottom w:val="none" w:sz="0" w:space="0" w:color="auto"/>
        <w:right w:val="none" w:sz="0" w:space="0" w:color="auto"/>
      </w:divBdr>
    </w:div>
    <w:div w:id="1408113965">
      <w:marLeft w:val="640"/>
      <w:marRight w:val="0"/>
      <w:marTop w:val="0"/>
      <w:marBottom w:val="0"/>
      <w:divBdr>
        <w:top w:val="none" w:sz="0" w:space="0" w:color="auto"/>
        <w:left w:val="none" w:sz="0" w:space="0" w:color="auto"/>
        <w:bottom w:val="none" w:sz="0" w:space="0" w:color="auto"/>
        <w:right w:val="none" w:sz="0" w:space="0" w:color="auto"/>
      </w:divBdr>
    </w:div>
    <w:div w:id="1408262319">
      <w:marLeft w:val="640"/>
      <w:marRight w:val="0"/>
      <w:marTop w:val="0"/>
      <w:marBottom w:val="0"/>
      <w:divBdr>
        <w:top w:val="none" w:sz="0" w:space="0" w:color="auto"/>
        <w:left w:val="none" w:sz="0" w:space="0" w:color="auto"/>
        <w:bottom w:val="none" w:sz="0" w:space="0" w:color="auto"/>
        <w:right w:val="none" w:sz="0" w:space="0" w:color="auto"/>
      </w:divBdr>
    </w:div>
    <w:div w:id="1408379041">
      <w:marLeft w:val="640"/>
      <w:marRight w:val="0"/>
      <w:marTop w:val="0"/>
      <w:marBottom w:val="0"/>
      <w:divBdr>
        <w:top w:val="none" w:sz="0" w:space="0" w:color="auto"/>
        <w:left w:val="none" w:sz="0" w:space="0" w:color="auto"/>
        <w:bottom w:val="none" w:sz="0" w:space="0" w:color="auto"/>
        <w:right w:val="none" w:sz="0" w:space="0" w:color="auto"/>
      </w:divBdr>
    </w:div>
    <w:div w:id="1408503846">
      <w:marLeft w:val="640"/>
      <w:marRight w:val="0"/>
      <w:marTop w:val="0"/>
      <w:marBottom w:val="0"/>
      <w:divBdr>
        <w:top w:val="none" w:sz="0" w:space="0" w:color="auto"/>
        <w:left w:val="none" w:sz="0" w:space="0" w:color="auto"/>
        <w:bottom w:val="none" w:sz="0" w:space="0" w:color="auto"/>
        <w:right w:val="none" w:sz="0" w:space="0" w:color="auto"/>
      </w:divBdr>
    </w:div>
    <w:div w:id="1408574649">
      <w:marLeft w:val="640"/>
      <w:marRight w:val="0"/>
      <w:marTop w:val="0"/>
      <w:marBottom w:val="0"/>
      <w:divBdr>
        <w:top w:val="none" w:sz="0" w:space="0" w:color="auto"/>
        <w:left w:val="none" w:sz="0" w:space="0" w:color="auto"/>
        <w:bottom w:val="none" w:sz="0" w:space="0" w:color="auto"/>
        <w:right w:val="none" w:sz="0" w:space="0" w:color="auto"/>
      </w:divBdr>
    </w:div>
    <w:div w:id="1408578543">
      <w:marLeft w:val="640"/>
      <w:marRight w:val="0"/>
      <w:marTop w:val="0"/>
      <w:marBottom w:val="0"/>
      <w:divBdr>
        <w:top w:val="none" w:sz="0" w:space="0" w:color="auto"/>
        <w:left w:val="none" w:sz="0" w:space="0" w:color="auto"/>
        <w:bottom w:val="none" w:sz="0" w:space="0" w:color="auto"/>
        <w:right w:val="none" w:sz="0" w:space="0" w:color="auto"/>
      </w:divBdr>
    </w:div>
    <w:div w:id="1408645439">
      <w:marLeft w:val="640"/>
      <w:marRight w:val="0"/>
      <w:marTop w:val="0"/>
      <w:marBottom w:val="0"/>
      <w:divBdr>
        <w:top w:val="none" w:sz="0" w:space="0" w:color="auto"/>
        <w:left w:val="none" w:sz="0" w:space="0" w:color="auto"/>
        <w:bottom w:val="none" w:sz="0" w:space="0" w:color="auto"/>
        <w:right w:val="none" w:sz="0" w:space="0" w:color="auto"/>
      </w:divBdr>
    </w:div>
    <w:div w:id="1408724577">
      <w:marLeft w:val="640"/>
      <w:marRight w:val="0"/>
      <w:marTop w:val="0"/>
      <w:marBottom w:val="0"/>
      <w:divBdr>
        <w:top w:val="none" w:sz="0" w:space="0" w:color="auto"/>
        <w:left w:val="none" w:sz="0" w:space="0" w:color="auto"/>
        <w:bottom w:val="none" w:sz="0" w:space="0" w:color="auto"/>
        <w:right w:val="none" w:sz="0" w:space="0" w:color="auto"/>
      </w:divBdr>
    </w:div>
    <w:div w:id="1408727847">
      <w:marLeft w:val="640"/>
      <w:marRight w:val="0"/>
      <w:marTop w:val="0"/>
      <w:marBottom w:val="0"/>
      <w:divBdr>
        <w:top w:val="none" w:sz="0" w:space="0" w:color="auto"/>
        <w:left w:val="none" w:sz="0" w:space="0" w:color="auto"/>
        <w:bottom w:val="none" w:sz="0" w:space="0" w:color="auto"/>
        <w:right w:val="none" w:sz="0" w:space="0" w:color="auto"/>
      </w:divBdr>
    </w:div>
    <w:div w:id="1408764856">
      <w:marLeft w:val="640"/>
      <w:marRight w:val="0"/>
      <w:marTop w:val="0"/>
      <w:marBottom w:val="0"/>
      <w:divBdr>
        <w:top w:val="none" w:sz="0" w:space="0" w:color="auto"/>
        <w:left w:val="none" w:sz="0" w:space="0" w:color="auto"/>
        <w:bottom w:val="none" w:sz="0" w:space="0" w:color="auto"/>
        <w:right w:val="none" w:sz="0" w:space="0" w:color="auto"/>
      </w:divBdr>
    </w:div>
    <w:div w:id="1408768747">
      <w:marLeft w:val="640"/>
      <w:marRight w:val="0"/>
      <w:marTop w:val="0"/>
      <w:marBottom w:val="0"/>
      <w:divBdr>
        <w:top w:val="none" w:sz="0" w:space="0" w:color="auto"/>
        <w:left w:val="none" w:sz="0" w:space="0" w:color="auto"/>
        <w:bottom w:val="none" w:sz="0" w:space="0" w:color="auto"/>
        <w:right w:val="none" w:sz="0" w:space="0" w:color="auto"/>
      </w:divBdr>
    </w:div>
    <w:div w:id="1408771136">
      <w:marLeft w:val="640"/>
      <w:marRight w:val="0"/>
      <w:marTop w:val="0"/>
      <w:marBottom w:val="0"/>
      <w:divBdr>
        <w:top w:val="none" w:sz="0" w:space="0" w:color="auto"/>
        <w:left w:val="none" w:sz="0" w:space="0" w:color="auto"/>
        <w:bottom w:val="none" w:sz="0" w:space="0" w:color="auto"/>
        <w:right w:val="none" w:sz="0" w:space="0" w:color="auto"/>
      </w:divBdr>
    </w:div>
    <w:div w:id="1408771772">
      <w:marLeft w:val="640"/>
      <w:marRight w:val="0"/>
      <w:marTop w:val="0"/>
      <w:marBottom w:val="0"/>
      <w:divBdr>
        <w:top w:val="none" w:sz="0" w:space="0" w:color="auto"/>
        <w:left w:val="none" w:sz="0" w:space="0" w:color="auto"/>
        <w:bottom w:val="none" w:sz="0" w:space="0" w:color="auto"/>
        <w:right w:val="none" w:sz="0" w:space="0" w:color="auto"/>
      </w:divBdr>
    </w:div>
    <w:div w:id="1408913952">
      <w:marLeft w:val="640"/>
      <w:marRight w:val="0"/>
      <w:marTop w:val="0"/>
      <w:marBottom w:val="0"/>
      <w:divBdr>
        <w:top w:val="none" w:sz="0" w:space="0" w:color="auto"/>
        <w:left w:val="none" w:sz="0" w:space="0" w:color="auto"/>
        <w:bottom w:val="none" w:sz="0" w:space="0" w:color="auto"/>
        <w:right w:val="none" w:sz="0" w:space="0" w:color="auto"/>
      </w:divBdr>
    </w:div>
    <w:div w:id="1408961762">
      <w:marLeft w:val="640"/>
      <w:marRight w:val="0"/>
      <w:marTop w:val="0"/>
      <w:marBottom w:val="0"/>
      <w:divBdr>
        <w:top w:val="none" w:sz="0" w:space="0" w:color="auto"/>
        <w:left w:val="none" w:sz="0" w:space="0" w:color="auto"/>
        <w:bottom w:val="none" w:sz="0" w:space="0" w:color="auto"/>
        <w:right w:val="none" w:sz="0" w:space="0" w:color="auto"/>
      </w:divBdr>
    </w:div>
    <w:div w:id="1408965161">
      <w:marLeft w:val="640"/>
      <w:marRight w:val="0"/>
      <w:marTop w:val="0"/>
      <w:marBottom w:val="0"/>
      <w:divBdr>
        <w:top w:val="none" w:sz="0" w:space="0" w:color="auto"/>
        <w:left w:val="none" w:sz="0" w:space="0" w:color="auto"/>
        <w:bottom w:val="none" w:sz="0" w:space="0" w:color="auto"/>
        <w:right w:val="none" w:sz="0" w:space="0" w:color="auto"/>
      </w:divBdr>
    </w:div>
    <w:div w:id="1409039144">
      <w:marLeft w:val="640"/>
      <w:marRight w:val="0"/>
      <w:marTop w:val="0"/>
      <w:marBottom w:val="0"/>
      <w:divBdr>
        <w:top w:val="none" w:sz="0" w:space="0" w:color="auto"/>
        <w:left w:val="none" w:sz="0" w:space="0" w:color="auto"/>
        <w:bottom w:val="none" w:sz="0" w:space="0" w:color="auto"/>
        <w:right w:val="none" w:sz="0" w:space="0" w:color="auto"/>
      </w:divBdr>
    </w:div>
    <w:div w:id="1409111162">
      <w:marLeft w:val="640"/>
      <w:marRight w:val="0"/>
      <w:marTop w:val="0"/>
      <w:marBottom w:val="0"/>
      <w:divBdr>
        <w:top w:val="none" w:sz="0" w:space="0" w:color="auto"/>
        <w:left w:val="none" w:sz="0" w:space="0" w:color="auto"/>
        <w:bottom w:val="none" w:sz="0" w:space="0" w:color="auto"/>
        <w:right w:val="none" w:sz="0" w:space="0" w:color="auto"/>
      </w:divBdr>
    </w:div>
    <w:div w:id="1409159398">
      <w:marLeft w:val="640"/>
      <w:marRight w:val="0"/>
      <w:marTop w:val="0"/>
      <w:marBottom w:val="0"/>
      <w:divBdr>
        <w:top w:val="none" w:sz="0" w:space="0" w:color="auto"/>
        <w:left w:val="none" w:sz="0" w:space="0" w:color="auto"/>
        <w:bottom w:val="none" w:sz="0" w:space="0" w:color="auto"/>
        <w:right w:val="none" w:sz="0" w:space="0" w:color="auto"/>
      </w:divBdr>
    </w:div>
    <w:div w:id="1409309183">
      <w:marLeft w:val="640"/>
      <w:marRight w:val="0"/>
      <w:marTop w:val="0"/>
      <w:marBottom w:val="0"/>
      <w:divBdr>
        <w:top w:val="none" w:sz="0" w:space="0" w:color="auto"/>
        <w:left w:val="none" w:sz="0" w:space="0" w:color="auto"/>
        <w:bottom w:val="none" w:sz="0" w:space="0" w:color="auto"/>
        <w:right w:val="none" w:sz="0" w:space="0" w:color="auto"/>
      </w:divBdr>
    </w:div>
    <w:div w:id="1409377200">
      <w:marLeft w:val="640"/>
      <w:marRight w:val="0"/>
      <w:marTop w:val="0"/>
      <w:marBottom w:val="0"/>
      <w:divBdr>
        <w:top w:val="none" w:sz="0" w:space="0" w:color="auto"/>
        <w:left w:val="none" w:sz="0" w:space="0" w:color="auto"/>
        <w:bottom w:val="none" w:sz="0" w:space="0" w:color="auto"/>
        <w:right w:val="none" w:sz="0" w:space="0" w:color="auto"/>
      </w:divBdr>
    </w:div>
    <w:div w:id="1409380026">
      <w:marLeft w:val="640"/>
      <w:marRight w:val="0"/>
      <w:marTop w:val="0"/>
      <w:marBottom w:val="0"/>
      <w:divBdr>
        <w:top w:val="none" w:sz="0" w:space="0" w:color="auto"/>
        <w:left w:val="none" w:sz="0" w:space="0" w:color="auto"/>
        <w:bottom w:val="none" w:sz="0" w:space="0" w:color="auto"/>
        <w:right w:val="none" w:sz="0" w:space="0" w:color="auto"/>
      </w:divBdr>
    </w:div>
    <w:div w:id="1409497272">
      <w:marLeft w:val="640"/>
      <w:marRight w:val="0"/>
      <w:marTop w:val="0"/>
      <w:marBottom w:val="0"/>
      <w:divBdr>
        <w:top w:val="none" w:sz="0" w:space="0" w:color="auto"/>
        <w:left w:val="none" w:sz="0" w:space="0" w:color="auto"/>
        <w:bottom w:val="none" w:sz="0" w:space="0" w:color="auto"/>
        <w:right w:val="none" w:sz="0" w:space="0" w:color="auto"/>
      </w:divBdr>
    </w:div>
    <w:div w:id="1409500626">
      <w:marLeft w:val="640"/>
      <w:marRight w:val="0"/>
      <w:marTop w:val="0"/>
      <w:marBottom w:val="0"/>
      <w:divBdr>
        <w:top w:val="none" w:sz="0" w:space="0" w:color="auto"/>
        <w:left w:val="none" w:sz="0" w:space="0" w:color="auto"/>
        <w:bottom w:val="none" w:sz="0" w:space="0" w:color="auto"/>
        <w:right w:val="none" w:sz="0" w:space="0" w:color="auto"/>
      </w:divBdr>
    </w:div>
    <w:div w:id="1409570789">
      <w:marLeft w:val="640"/>
      <w:marRight w:val="0"/>
      <w:marTop w:val="0"/>
      <w:marBottom w:val="0"/>
      <w:divBdr>
        <w:top w:val="none" w:sz="0" w:space="0" w:color="auto"/>
        <w:left w:val="none" w:sz="0" w:space="0" w:color="auto"/>
        <w:bottom w:val="none" w:sz="0" w:space="0" w:color="auto"/>
        <w:right w:val="none" w:sz="0" w:space="0" w:color="auto"/>
      </w:divBdr>
    </w:div>
    <w:div w:id="1409572563">
      <w:marLeft w:val="640"/>
      <w:marRight w:val="0"/>
      <w:marTop w:val="0"/>
      <w:marBottom w:val="0"/>
      <w:divBdr>
        <w:top w:val="none" w:sz="0" w:space="0" w:color="auto"/>
        <w:left w:val="none" w:sz="0" w:space="0" w:color="auto"/>
        <w:bottom w:val="none" w:sz="0" w:space="0" w:color="auto"/>
        <w:right w:val="none" w:sz="0" w:space="0" w:color="auto"/>
      </w:divBdr>
    </w:div>
    <w:div w:id="1409646153">
      <w:marLeft w:val="640"/>
      <w:marRight w:val="0"/>
      <w:marTop w:val="0"/>
      <w:marBottom w:val="0"/>
      <w:divBdr>
        <w:top w:val="none" w:sz="0" w:space="0" w:color="auto"/>
        <w:left w:val="none" w:sz="0" w:space="0" w:color="auto"/>
        <w:bottom w:val="none" w:sz="0" w:space="0" w:color="auto"/>
        <w:right w:val="none" w:sz="0" w:space="0" w:color="auto"/>
      </w:divBdr>
    </w:div>
    <w:div w:id="1409765471">
      <w:marLeft w:val="640"/>
      <w:marRight w:val="0"/>
      <w:marTop w:val="0"/>
      <w:marBottom w:val="0"/>
      <w:divBdr>
        <w:top w:val="none" w:sz="0" w:space="0" w:color="auto"/>
        <w:left w:val="none" w:sz="0" w:space="0" w:color="auto"/>
        <w:bottom w:val="none" w:sz="0" w:space="0" w:color="auto"/>
        <w:right w:val="none" w:sz="0" w:space="0" w:color="auto"/>
      </w:divBdr>
    </w:div>
    <w:div w:id="1409841019">
      <w:marLeft w:val="640"/>
      <w:marRight w:val="0"/>
      <w:marTop w:val="0"/>
      <w:marBottom w:val="0"/>
      <w:divBdr>
        <w:top w:val="none" w:sz="0" w:space="0" w:color="auto"/>
        <w:left w:val="none" w:sz="0" w:space="0" w:color="auto"/>
        <w:bottom w:val="none" w:sz="0" w:space="0" w:color="auto"/>
        <w:right w:val="none" w:sz="0" w:space="0" w:color="auto"/>
      </w:divBdr>
    </w:div>
    <w:div w:id="1409962690">
      <w:marLeft w:val="640"/>
      <w:marRight w:val="0"/>
      <w:marTop w:val="0"/>
      <w:marBottom w:val="0"/>
      <w:divBdr>
        <w:top w:val="none" w:sz="0" w:space="0" w:color="auto"/>
        <w:left w:val="none" w:sz="0" w:space="0" w:color="auto"/>
        <w:bottom w:val="none" w:sz="0" w:space="0" w:color="auto"/>
        <w:right w:val="none" w:sz="0" w:space="0" w:color="auto"/>
      </w:divBdr>
    </w:div>
    <w:div w:id="1410036332">
      <w:marLeft w:val="640"/>
      <w:marRight w:val="0"/>
      <w:marTop w:val="0"/>
      <w:marBottom w:val="0"/>
      <w:divBdr>
        <w:top w:val="none" w:sz="0" w:space="0" w:color="auto"/>
        <w:left w:val="none" w:sz="0" w:space="0" w:color="auto"/>
        <w:bottom w:val="none" w:sz="0" w:space="0" w:color="auto"/>
        <w:right w:val="none" w:sz="0" w:space="0" w:color="auto"/>
      </w:divBdr>
    </w:div>
    <w:div w:id="1410036389">
      <w:marLeft w:val="640"/>
      <w:marRight w:val="0"/>
      <w:marTop w:val="0"/>
      <w:marBottom w:val="0"/>
      <w:divBdr>
        <w:top w:val="none" w:sz="0" w:space="0" w:color="auto"/>
        <w:left w:val="none" w:sz="0" w:space="0" w:color="auto"/>
        <w:bottom w:val="none" w:sz="0" w:space="0" w:color="auto"/>
        <w:right w:val="none" w:sz="0" w:space="0" w:color="auto"/>
      </w:divBdr>
    </w:div>
    <w:div w:id="1410038634">
      <w:marLeft w:val="640"/>
      <w:marRight w:val="0"/>
      <w:marTop w:val="0"/>
      <w:marBottom w:val="0"/>
      <w:divBdr>
        <w:top w:val="none" w:sz="0" w:space="0" w:color="auto"/>
        <w:left w:val="none" w:sz="0" w:space="0" w:color="auto"/>
        <w:bottom w:val="none" w:sz="0" w:space="0" w:color="auto"/>
        <w:right w:val="none" w:sz="0" w:space="0" w:color="auto"/>
      </w:divBdr>
    </w:div>
    <w:div w:id="1410077057">
      <w:marLeft w:val="640"/>
      <w:marRight w:val="0"/>
      <w:marTop w:val="0"/>
      <w:marBottom w:val="0"/>
      <w:divBdr>
        <w:top w:val="none" w:sz="0" w:space="0" w:color="auto"/>
        <w:left w:val="none" w:sz="0" w:space="0" w:color="auto"/>
        <w:bottom w:val="none" w:sz="0" w:space="0" w:color="auto"/>
        <w:right w:val="none" w:sz="0" w:space="0" w:color="auto"/>
      </w:divBdr>
    </w:div>
    <w:div w:id="1410082138">
      <w:marLeft w:val="640"/>
      <w:marRight w:val="0"/>
      <w:marTop w:val="0"/>
      <w:marBottom w:val="0"/>
      <w:divBdr>
        <w:top w:val="none" w:sz="0" w:space="0" w:color="auto"/>
        <w:left w:val="none" w:sz="0" w:space="0" w:color="auto"/>
        <w:bottom w:val="none" w:sz="0" w:space="0" w:color="auto"/>
        <w:right w:val="none" w:sz="0" w:space="0" w:color="auto"/>
      </w:divBdr>
    </w:div>
    <w:div w:id="1410225458">
      <w:marLeft w:val="640"/>
      <w:marRight w:val="0"/>
      <w:marTop w:val="0"/>
      <w:marBottom w:val="0"/>
      <w:divBdr>
        <w:top w:val="none" w:sz="0" w:space="0" w:color="auto"/>
        <w:left w:val="none" w:sz="0" w:space="0" w:color="auto"/>
        <w:bottom w:val="none" w:sz="0" w:space="0" w:color="auto"/>
        <w:right w:val="none" w:sz="0" w:space="0" w:color="auto"/>
      </w:divBdr>
    </w:div>
    <w:div w:id="1410275210">
      <w:marLeft w:val="640"/>
      <w:marRight w:val="0"/>
      <w:marTop w:val="0"/>
      <w:marBottom w:val="0"/>
      <w:divBdr>
        <w:top w:val="none" w:sz="0" w:space="0" w:color="auto"/>
        <w:left w:val="none" w:sz="0" w:space="0" w:color="auto"/>
        <w:bottom w:val="none" w:sz="0" w:space="0" w:color="auto"/>
        <w:right w:val="none" w:sz="0" w:space="0" w:color="auto"/>
      </w:divBdr>
    </w:div>
    <w:div w:id="1410344043">
      <w:marLeft w:val="640"/>
      <w:marRight w:val="0"/>
      <w:marTop w:val="0"/>
      <w:marBottom w:val="0"/>
      <w:divBdr>
        <w:top w:val="none" w:sz="0" w:space="0" w:color="auto"/>
        <w:left w:val="none" w:sz="0" w:space="0" w:color="auto"/>
        <w:bottom w:val="none" w:sz="0" w:space="0" w:color="auto"/>
        <w:right w:val="none" w:sz="0" w:space="0" w:color="auto"/>
      </w:divBdr>
    </w:div>
    <w:div w:id="1410346797">
      <w:marLeft w:val="640"/>
      <w:marRight w:val="0"/>
      <w:marTop w:val="0"/>
      <w:marBottom w:val="0"/>
      <w:divBdr>
        <w:top w:val="none" w:sz="0" w:space="0" w:color="auto"/>
        <w:left w:val="none" w:sz="0" w:space="0" w:color="auto"/>
        <w:bottom w:val="none" w:sz="0" w:space="0" w:color="auto"/>
        <w:right w:val="none" w:sz="0" w:space="0" w:color="auto"/>
      </w:divBdr>
    </w:div>
    <w:div w:id="1410351469">
      <w:marLeft w:val="640"/>
      <w:marRight w:val="0"/>
      <w:marTop w:val="0"/>
      <w:marBottom w:val="0"/>
      <w:divBdr>
        <w:top w:val="none" w:sz="0" w:space="0" w:color="auto"/>
        <w:left w:val="none" w:sz="0" w:space="0" w:color="auto"/>
        <w:bottom w:val="none" w:sz="0" w:space="0" w:color="auto"/>
        <w:right w:val="none" w:sz="0" w:space="0" w:color="auto"/>
      </w:divBdr>
    </w:div>
    <w:div w:id="1410422936">
      <w:marLeft w:val="640"/>
      <w:marRight w:val="0"/>
      <w:marTop w:val="0"/>
      <w:marBottom w:val="0"/>
      <w:divBdr>
        <w:top w:val="none" w:sz="0" w:space="0" w:color="auto"/>
        <w:left w:val="none" w:sz="0" w:space="0" w:color="auto"/>
        <w:bottom w:val="none" w:sz="0" w:space="0" w:color="auto"/>
        <w:right w:val="none" w:sz="0" w:space="0" w:color="auto"/>
      </w:divBdr>
    </w:div>
    <w:div w:id="1410544137">
      <w:marLeft w:val="640"/>
      <w:marRight w:val="0"/>
      <w:marTop w:val="0"/>
      <w:marBottom w:val="0"/>
      <w:divBdr>
        <w:top w:val="none" w:sz="0" w:space="0" w:color="auto"/>
        <w:left w:val="none" w:sz="0" w:space="0" w:color="auto"/>
        <w:bottom w:val="none" w:sz="0" w:space="0" w:color="auto"/>
        <w:right w:val="none" w:sz="0" w:space="0" w:color="auto"/>
      </w:divBdr>
    </w:div>
    <w:div w:id="1410611318">
      <w:marLeft w:val="640"/>
      <w:marRight w:val="0"/>
      <w:marTop w:val="0"/>
      <w:marBottom w:val="0"/>
      <w:divBdr>
        <w:top w:val="none" w:sz="0" w:space="0" w:color="auto"/>
        <w:left w:val="none" w:sz="0" w:space="0" w:color="auto"/>
        <w:bottom w:val="none" w:sz="0" w:space="0" w:color="auto"/>
        <w:right w:val="none" w:sz="0" w:space="0" w:color="auto"/>
      </w:divBdr>
    </w:div>
    <w:div w:id="1410620527">
      <w:marLeft w:val="640"/>
      <w:marRight w:val="0"/>
      <w:marTop w:val="0"/>
      <w:marBottom w:val="0"/>
      <w:divBdr>
        <w:top w:val="none" w:sz="0" w:space="0" w:color="auto"/>
        <w:left w:val="none" w:sz="0" w:space="0" w:color="auto"/>
        <w:bottom w:val="none" w:sz="0" w:space="0" w:color="auto"/>
        <w:right w:val="none" w:sz="0" w:space="0" w:color="auto"/>
      </w:divBdr>
    </w:div>
    <w:div w:id="1410806510">
      <w:marLeft w:val="640"/>
      <w:marRight w:val="0"/>
      <w:marTop w:val="0"/>
      <w:marBottom w:val="0"/>
      <w:divBdr>
        <w:top w:val="none" w:sz="0" w:space="0" w:color="auto"/>
        <w:left w:val="none" w:sz="0" w:space="0" w:color="auto"/>
        <w:bottom w:val="none" w:sz="0" w:space="0" w:color="auto"/>
        <w:right w:val="none" w:sz="0" w:space="0" w:color="auto"/>
      </w:divBdr>
    </w:div>
    <w:div w:id="1410808719">
      <w:marLeft w:val="640"/>
      <w:marRight w:val="0"/>
      <w:marTop w:val="0"/>
      <w:marBottom w:val="0"/>
      <w:divBdr>
        <w:top w:val="none" w:sz="0" w:space="0" w:color="auto"/>
        <w:left w:val="none" w:sz="0" w:space="0" w:color="auto"/>
        <w:bottom w:val="none" w:sz="0" w:space="0" w:color="auto"/>
        <w:right w:val="none" w:sz="0" w:space="0" w:color="auto"/>
      </w:divBdr>
    </w:div>
    <w:div w:id="1410931338">
      <w:marLeft w:val="640"/>
      <w:marRight w:val="0"/>
      <w:marTop w:val="0"/>
      <w:marBottom w:val="0"/>
      <w:divBdr>
        <w:top w:val="none" w:sz="0" w:space="0" w:color="auto"/>
        <w:left w:val="none" w:sz="0" w:space="0" w:color="auto"/>
        <w:bottom w:val="none" w:sz="0" w:space="0" w:color="auto"/>
        <w:right w:val="none" w:sz="0" w:space="0" w:color="auto"/>
      </w:divBdr>
    </w:div>
    <w:div w:id="1410955904">
      <w:marLeft w:val="640"/>
      <w:marRight w:val="0"/>
      <w:marTop w:val="0"/>
      <w:marBottom w:val="0"/>
      <w:divBdr>
        <w:top w:val="none" w:sz="0" w:space="0" w:color="auto"/>
        <w:left w:val="none" w:sz="0" w:space="0" w:color="auto"/>
        <w:bottom w:val="none" w:sz="0" w:space="0" w:color="auto"/>
        <w:right w:val="none" w:sz="0" w:space="0" w:color="auto"/>
      </w:divBdr>
    </w:div>
    <w:div w:id="1411000460">
      <w:marLeft w:val="640"/>
      <w:marRight w:val="0"/>
      <w:marTop w:val="0"/>
      <w:marBottom w:val="0"/>
      <w:divBdr>
        <w:top w:val="none" w:sz="0" w:space="0" w:color="auto"/>
        <w:left w:val="none" w:sz="0" w:space="0" w:color="auto"/>
        <w:bottom w:val="none" w:sz="0" w:space="0" w:color="auto"/>
        <w:right w:val="none" w:sz="0" w:space="0" w:color="auto"/>
      </w:divBdr>
    </w:div>
    <w:div w:id="1411006527">
      <w:marLeft w:val="640"/>
      <w:marRight w:val="0"/>
      <w:marTop w:val="0"/>
      <w:marBottom w:val="0"/>
      <w:divBdr>
        <w:top w:val="none" w:sz="0" w:space="0" w:color="auto"/>
        <w:left w:val="none" w:sz="0" w:space="0" w:color="auto"/>
        <w:bottom w:val="none" w:sz="0" w:space="0" w:color="auto"/>
        <w:right w:val="none" w:sz="0" w:space="0" w:color="auto"/>
      </w:divBdr>
    </w:div>
    <w:div w:id="1411081594">
      <w:marLeft w:val="640"/>
      <w:marRight w:val="0"/>
      <w:marTop w:val="0"/>
      <w:marBottom w:val="0"/>
      <w:divBdr>
        <w:top w:val="none" w:sz="0" w:space="0" w:color="auto"/>
        <w:left w:val="none" w:sz="0" w:space="0" w:color="auto"/>
        <w:bottom w:val="none" w:sz="0" w:space="0" w:color="auto"/>
        <w:right w:val="none" w:sz="0" w:space="0" w:color="auto"/>
      </w:divBdr>
    </w:div>
    <w:div w:id="1411121755">
      <w:marLeft w:val="640"/>
      <w:marRight w:val="0"/>
      <w:marTop w:val="0"/>
      <w:marBottom w:val="0"/>
      <w:divBdr>
        <w:top w:val="none" w:sz="0" w:space="0" w:color="auto"/>
        <w:left w:val="none" w:sz="0" w:space="0" w:color="auto"/>
        <w:bottom w:val="none" w:sz="0" w:space="0" w:color="auto"/>
        <w:right w:val="none" w:sz="0" w:space="0" w:color="auto"/>
      </w:divBdr>
    </w:div>
    <w:div w:id="1411124623">
      <w:marLeft w:val="640"/>
      <w:marRight w:val="0"/>
      <w:marTop w:val="0"/>
      <w:marBottom w:val="0"/>
      <w:divBdr>
        <w:top w:val="none" w:sz="0" w:space="0" w:color="auto"/>
        <w:left w:val="none" w:sz="0" w:space="0" w:color="auto"/>
        <w:bottom w:val="none" w:sz="0" w:space="0" w:color="auto"/>
        <w:right w:val="none" w:sz="0" w:space="0" w:color="auto"/>
      </w:divBdr>
    </w:div>
    <w:div w:id="1411149960">
      <w:marLeft w:val="640"/>
      <w:marRight w:val="0"/>
      <w:marTop w:val="0"/>
      <w:marBottom w:val="0"/>
      <w:divBdr>
        <w:top w:val="none" w:sz="0" w:space="0" w:color="auto"/>
        <w:left w:val="none" w:sz="0" w:space="0" w:color="auto"/>
        <w:bottom w:val="none" w:sz="0" w:space="0" w:color="auto"/>
        <w:right w:val="none" w:sz="0" w:space="0" w:color="auto"/>
      </w:divBdr>
    </w:div>
    <w:div w:id="1411150162">
      <w:marLeft w:val="640"/>
      <w:marRight w:val="0"/>
      <w:marTop w:val="0"/>
      <w:marBottom w:val="0"/>
      <w:divBdr>
        <w:top w:val="none" w:sz="0" w:space="0" w:color="auto"/>
        <w:left w:val="none" w:sz="0" w:space="0" w:color="auto"/>
        <w:bottom w:val="none" w:sz="0" w:space="0" w:color="auto"/>
        <w:right w:val="none" w:sz="0" w:space="0" w:color="auto"/>
      </w:divBdr>
    </w:div>
    <w:div w:id="1411468941">
      <w:marLeft w:val="640"/>
      <w:marRight w:val="0"/>
      <w:marTop w:val="0"/>
      <w:marBottom w:val="0"/>
      <w:divBdr>
        <w:top w:val="none" w:sz="0" w:space="0" w:color="auto"/>
        <w:left w:val="none" w:sz="0" w:space="0" w:color="auto"/>
        <w:bottom w:val="none" w:sz="0" w:space="0" w:color="auto"/>
        <w:right w:val="none" w:sz="0" w:space="0" w:color="auto"/>
      </w:divBdr>
    </w:div>
    <w:div w:id="1411581335">
      <w:marLeft w:val="640"/>
      <w:marRight w:val="0"/>
      <w:marTop w:val="0"/>
      <w:marBottom w:val="0"/>
      <w:divBdr>
        <w:top w:val="none" w:sz="0" w:space="0" w:color="auto"/>
        <w:left w:val="none" w:sz="0" w:space="0" w:color="auto"/>
        <w:bottom w:val="none" w:sz="0" w:space="0" w:color="auto"/>
        <w:right w:val="none" w:sz="0" w:space="0" w:color="auto"/>
      </w:divBdr>
    </w:div>
    <w:div w:id="1411586494">
      <w:marLeft w:val="640"/>
      <w:marRight w:val="0"/>
      <w:marTop w:val="0"/>
      <w:marBottom w:val="0"/>
      <w:divBdr>
        <w:top w:val="none" w:sz="0" w:space="0" w:color="auto"/>
        <w:left w:val="none" w:sz="0" w:space="0" w:color="auto"/>
        <w:bottom w:val="none" w:sz="0" w:space="0" w:color="auto"/>
        <w:right w:val="none" w:sz="0" w:space="0" w:color="auto"/>
      </w:divBdr>
    </w:div>
    <w:div w:id="1411658982">
      <w:marLeft w:val="640"/>
      <w:marRight w:val="0"/>
      <w:marTop w:val="0"/>
      <w:marBottom w:val="0"/>
      <w:divBdr>
        <w:top w:val="none" w:sz="0" w:space="0" w:color="auto"/>
        <w:left w:val="none" w:sz="0" w:space="0" w:color="auto"/>
        <w:bottom w:val="none" w:sz="0" w:space="0" w:color="auto"/>
        <w:right w:val="none" w:sz="0" w:space="0" w:color="auto"/>
      </w:divBdr>
    </w:div>
    <w:div w:id="1411804364">
      <w:marLeft w:val="640"/>
      <w:marRight w:val="0"/>
      <w:marTop w:val="0"/>
      <w:marBottom w:val="0"/>
      <w:divBdr>
        <w:top w:val="none" w:sz="0" w:space="0" w:color="auto"/>
        <w:left w:val="none" w:sz="0" w:space="0" w:color="auto"/>
        <w:bottom w:val="none" w:sz="0" w:space="0" w:color="auto"/>
        <w:right w:val="none" w:sz="0" w:space="0" w:color="auto"/>
      </w:divBdr>
    </w:div>
    <w:div w:id="1411847599">
      <w:marLeft w:val="640"/>
      <w:marRight w:val="0"/>
      <w:marTop w:val="0"/>
      <w:marBottom w:val="0"/>
      <w:divBdr>
        <w:top w:val="none" w:sz="0" w:space="0" w:color="auto"/>
        <w:left w:val="none" w:sz="0" w:space="0" w:color="auto"/>
        <w:bottom w:val="none" w:sz="0" w:space="0" w:color="auto"/>
        <w:right w:val="none" w:sz="0" w:space="0" w:color="auto"/>
      </w:divBdr>
    </w:div>
    <w:div w:id="1411847657">
      <w:marLeft w:val="640"/>
      <w:marRight w:val="0"/>
      <w:marTop w:val="0"/>
      <w:marBottom w:val="0"/>
      <w:divBdr>
        <w:top w:val="none" w:sz="0" w:space="0" w:color="auto"/>
        <w:left w:val="none" w:sz="0" w:space="0" w:color="auto"/>
        <w:bottom w:val="none" w:sz="0" w:space="0" w:color="auto"/>
        <w:right w:val="none" w:sz="0" w:space="0" w:color="auto"/>
      </w:divBdr>
    </w:div>
    <w:div w:id="1411854445">
      <w:marLeft w:val="640"/>
      <w:marRight w:val="0"/>
      <w:marTop w:val="0"/>
      <w:marBottom w:val="0"/>
      <w:divBdr>
        <w:top w:val="none" w:sz="0" w:space="0" w:color="auto"/>
        <w:left w:val="none" w:sz="0" w:space="0" w:color="auto"/>
        <w:bottom w:val="none" w:sz="0" w:space="0" w:color="auto"/>
        <w:right w:val="none" w:sz="0" w:space="0" w:color="auto"/>
      </w:divBdr>
    </w:div>
    <w:div w:id="1411925532">
      <w:marLeft w:val="640"/>
      <w:marRight w:val="0"/>
      <w:marTop w:val="0"/>
      <w:marBottom w:val="0"/>
      <w:divBdr>
        <w:top w:val="none" w:sz="0" w:space="0" w:color="auto"/>
        <w:left w:val="none" w:sz="0" w:space="0" w:color="auto"/>
        <w:bottom w:val="none" w:sz="0" w:space="0" w:color="auto"/>
        <w:right w:val="none" w:sz="0" w:space="0" w:color="auto"/>
      </w:divBdr>
    </w:div>
    <w:div w:id="1412040849">
      <w:marLeft w:val="640"/>
      <w:marRight w:val="0"/>
      <w:marTop w:val="0"/>
      <w:marBottom w:val="0"/>
      <w:divBdr>
        <w:top w:val="none" w:sz="0" w:space="0" w:color="auto"/>
        <w:left w:val="none" w:sz="0" w:space="0" w:color="auto"/>
        <w:bottom w:val="none" w:sz="0" w:space="0" w:color="auto"/>
        <w:right w:val="none" w:sz="0" w:space="0" w:color="auto"/>
      </w:divBdr>
    </w:div>
    <w:div w:id="1412041542">
      <w:marLeft w:val="640"/>
      <w:marRight w:val="0"/>
      <w:marTop w:val="0"/>
      <w:marBottom w:val="0"/>
      <w:divBdr>
        <w:top w:val="none" w:sz="0" w:space="0" w:color="auto"/>
        <w:left w:val="none" w:sz="0" w:space="0" w:color="auto"/>
        <w:bottom w:val="none" w:sz="0" w:space="0" w:color="auto"/>
        <w:right w:val="none" w:sz="0" w:space="0" w:color="auto"/>
      </w:divBdr>
    </w:div>
    <w:div w:id="1412119974">
      <w:marLeft w:val="640"/>
      <w:marRight w:val="0"/>
      <w:marTop w:val="0"/>
      <w:marBottom w:val="0"/>
      <w:divBdr>
        <w:top w:val="none" w:sz="0" w:space="0" w:color="auto"/>
        <w:left w:val="none" w:sz="0" w:space="0" w:color="auto"/>
        <w:bottom w:val="none" w:sz="0" w:space="0" w:color="auto"/>
        <w:right w:val="none" w:sz="0" w:space="0" w:color="auto"/>
      </w:divBdr>
    </w:div>
    <w:div w:id="1412194353">
      <w:marLeft w:val="640"/>
      <w:marRight w:val="0"/>
      <w:marTop w:val="0"/>
      <w:marBottom w:val="0"/>
      <w:divBdr>
        <w:top w:val="none" w:sz="0" w:space="0" w:color="auto"/>
        <w:left w:val="none" w:sz="0" w:space="0" w:color="auto"/>
        <w:bottom w:val="none" w:sz="0" w:space="0" w:color="auto"/>
        <w:right w:val="none" w:sz="0" w:space="0" w:color="auto"/>
      </w:divBdr>
    </w:div>
    <w:div w:id="1412197600">
      <w:marLeft w:val="640"/>
      <w:marRight w:val="0"/>
      <w:marTop w:val="0"/>
      <w:marBottom w:val="0"/>
      <w:divBdr>
        <w:top w:val="none" w:sz="0" w:space="0" w:color="auto"/>
        <w:left w:val="none" w:sz="0" w:space="0" w:color="auto"/>
        <w:bottom w:val="none" w:sz="0" w:space="0" w:color="auto"/>
        <w:right w:val="none" w:sz="0" w:space="0" w:color="auto"/>
      </w:divBdr>
    </w:div>
    <w:div w:id="1412241694">
      <w:marLeft w:val="640"/>
      <w:marRight w:val="0"/>
      <w:marTop w:val="0"/>
      <w:marBottom w:val="0"/>
      <w:divBdr>
        <w:top w:val="none" w:sz="0" w:space="0" w:color="auto"/>
        <w:left w:val="none" w:sz="0" w:space="0" w:color="auto"/>
        <w:bottom w:val="none" w:sz="0" w:space="0" w:color="auto"/>
        <w:right w:val="none" w:sz="0" w:space="0" w:color="auto"/>
      </w:divBdr>
    </w:div>
    <w:div w:id="1412241990">
      <w:marLeft w:val="640"/>
      <w:marRight w:val="0"/>
      <w:marTop w:val="0"/>
      <w:marBottom w:val="0"/>
      <w:divBdr>
        <w:top w:val="none" w:sz="0" w:space="0" w:color="auto"/>
        <w:left w:val="none" w:sz="0" w:space="0" w:color="auto"/>
        <w:bottom w:val="none" w:sz="0" w:space="0" w:color="auto"/>
        <w:right w:val="none" w:sz="0" w:space="0" w:color="auto"/>
      </w:divBdr>
    </w:div>
    <w:div w:id="1412313060">
      <w:marLeft w:val="640"/>
      <w:marRight w:val="0"/>
      <w:marTop w:val="0"/>
      <w:marBottom w:val="0"/>
      <w:divBdr>
        <w:top w:val="none" w:sz="0" w:space="0" w:color="auto"/>
        <w:left w:val="none" w:sz="0" w:space="0" w:color="auto"/>
        <w:bottom w:val="none" w:sz="0" w:space="0" w:color="auto"/>
        <w:right w:val="none" w:sz="0" w:space="0" w:color="auto"/>
      </w:divBdr>
    </w:div>
    <w:div w:id="1412392700">
      <w:marLeft w:val="640"/>
      <w:marRight w:val="0"/>
      <w:marTop w:val="0"/>
      <w:marBottom w:val="0"/>
      <w:divBdr>
        <w:top w:val="none" w:sz="0" w:space="0" w:color="auto"/>
        <w:left w:val="none" w:sz="0" w:space="0" w:color="auto"/>
        <w:bottom w:val="none" w:sz="0" w:space="0" w:color="auto"/>
        <w:right w:val="none" w:sz="0" w:space="0" w:color="auto"/>
      </w:divBdr>
    </w:div>
    <w:div w:id="1412432958">
      <w:marLeft w:val="640"/>
      <w:marRight w:val="0"/>
      <w:marTop w:val="0"/>
      <w:marBottom w:val="0"/>
      <w:divBdr>
        <w:top w:val="none" w:sz="0" w:space="0" w:color="auto"/>
        <w:left w:val="none" w:sz="0" w:space="0" w:color="auto"/>
        <w:bottom w:val="none" w:sz="0" w:space="0" w:color="auto"/>
        <w:right w:val="none" w:sz="0" w:space="0" w:color="auto"/>
      </w:divBdr>
    </w:div>
    <w:div w:id="1412501871">
      <w:marLeft w:val="640"/>
      <w:marRight w:val="0"/>
      <w:marTop w:val="0"/>
      <w:marBottom w:val="0"/>
      <w:divBdr>
        <w:top w:val="none" w:sz="0" w:space="0" w:color="auto"/>
        <w:left w:val="none" w:sz="0" w:space="0" w:color="auto"/>
        <w:bottom w:val="none" w:sz="0" w:space="0" w:color="auto"/>
        <w:right w:val="none" w:sz="0" w:space="0" w:color="auto"/>
      </w:divBdr>
    </w:div>
    <w:div w:id="1412655645">
      <w:marLeft w:val="640"/>
      <w:marRight w:val="0"/>
      <w:marTop w:val="0"/>
      <w:marBottom w:val="0"/>
      <w:divBdr>
        <w:top w:val="none" w:sz="0" w:space="0" w:color="auto"/>
        <w:left w:val="none" w:sz="0" w:space="0" w:color="auto"/>
        <w:bottom w:val="none" w:sz="0" w:space="0" w:color="auto"/>
        <w:right w:val="none" w:sz="0" w:space="0" w:color="auto"/>
      </w:divBdr>
    </w:div>
    <w:div w:id="1412696835">
      <w:marLeft w:val="640"/>
      <w:marRight w:val="0"/>
      <w:marTop w:val="0"/>
      <w:marBottom w:val="0"/>
      <w:divBdr>
        <w:top w:val="none" w:sz="0" w:space="0" w:color="auto"/>
        <w:left w:val="none" w:sz="0" w:space="0" w:color="auto"/>
        <w:bottom w:val="none" w:sz="0" w:space="0" w:color="auto"/>
        <w:right w:val="none" w:sz="0" w:space="0" w:color="auto"/>
      </w:divBdr>
    </w:div>
    <w:div w:id="1412892889">
      <w:marLeft w:val="640"/>
      <w:marRight w:val="0"/>
      <w:marTop w:val="0"/>
      <w:marBottom w:val="0"/>
      <w:divBdr>
        <w:top w:val="none" w:sz="0" w:space="0" w:color="auto"/>
        <w:left w:val="none" w:sz="0" w:space="0" w:color="auto"/>
        <w:bottom w:val="none" w:sz="0" w:space="0" w:color="auto"/>
        <w:right w:val="none" w:sz="0" w:space="0" w:color="auto"/>
      </w:divBdr>
    </w:div>
    <w:div w:id="1413087833">
      <w:marLeft w:val="640"/>
      <w:marRight w:val="0"/>
      <w:marTop w:val="0"/>
      <w:marBottom w:val="0"/>
      <w:divBdr>
        <w:top w:val="none" w:sz="0" w:space="0" w:color="auto"/>
        <w:left w:val="none" w:sz="0" w:space="0" w:color="auto"/>
        <w:bottom w:val="none" w:sz="0" w:space="0" w:color="auto"/>
        <w:right w:val="none" w:sz="0" w:space="0" w:color="auto"/>
      </w:divBdr>
    </w:div>
    <w:div w:id="1413089886">
      <w:marLeft w:val="640"/>
      <w:marRight w:val="0"/>
      <w:marTop w:val="0"/>
      <w:marBottom w:val="0"/>
      <w:divBdr>
        <w:top w:val="none" w:sz="0" w:space="0" w:color="auto"/>
        <w:left w:val="none" w:sz="0" w:space="0" w:color="auto"/>
        <w:bottom w:val="none" w:sz="0" w:space="0" w:color="auto"/>
        <w:right w:val="none" w:sz="0" w:space="0" w:color="auto"/>
      </w:divBdr>
    </w:div>
    <w:div w:id="1413118968">
      <w:marLeft w:val="640"/>
      <w:marRight w:val="0"/>
      <w:marTop w:val="0"/>
      <w:marBottom w:val="0"/>
      <w:divBdr>
        <w:top w:val="none" w:sz="0" w:space="0" w:color="auto"/>
        <w:left w:val="none" w:sz="0" w:space="0" w:color="auto"/>
        <w:bottom w:val="none" w:sz="0" w:space="0" w:color="auto"/>
        <w:right w:val="none" w:sz="0" w:space="0" w:color="auto"/>
      </w:divBdr>
    </w:div>
    <w:div w:id="1413166446">
      <w:marLeft w:val="640"/>
      <w:marRight w:val="0"/>
      <w:marTop w:val="0"/>
      <w:marBottom w:val="0"/>
      <w:divBdr>
        <w:top w:val="none" w:sz="0" w:space="0" w:color="auto"/>
        <w:left w:val="none" w:sz="0" w:space="0" w:color="auto"/>
        <w:bottom w:val="none" w:sz="0" w:space="0" w:color="auto"/>
        <w:right w:val="none" w:sz="0" w:space="0" w:color="auto"/>
      </w:divBdr>
    </w:div>
    <w:div w:id="1413241538">
      <w:marLeft w:val="640"/>
      <w:marRight w:val="0"/>
      <w:marTop w:val="0"/>
      <w:marBottom w:val="0"/>
      <w:divBdr>
        <w:top w:val="none" w:sz="0" w:space="0" w:color="auto"/>
        <w:left w:val="none" w:sz="0" w:space="0" w:color="auto"/>
        <w:bottom w:val="none" w:sz="0" w:space="0" w:color="auto"/>
        <w:right w:val="none" w:sz="0" w:space="0" w:color="auto"/>
      </w:divBdr>
    </w:div>
    <w:div w:id="1413354308">
      <w:marLeft w:val="640"/>
      <w:marRight w:val="0"/>
      <w:marTop w:val="0"/>
      <w:marBottom w:val="0"/>
      <w:divBdr>
        <w:top w:val="none" w:sz="0" w:space="0" w:color="auto"/>
        <w:left w:val="none" w:sz="0" w:space="0" w:color="auto"/>
        <w:bottom w:val="none" w:sz="0" w:space="0" w:color="auto"/>
        <w:right w:val="none" w:sz="0" w:space="0" w:color="auto"/>
      </w:divBdr>
    </w:div>
    <w:div w:id="1413504553">
      <w:marLeft w:val="640"/>
      <w:marRight w:val="0"/>
      <w:marTop w:val="0"/>
      <w:marBottom w:val="0"/>
      <w:divBdr>
        <w:top w:val="none" w:sz="0" w:space="0" w:color="auto"/>
        <w:left w:val="none" w:sz="0" w:space="0" w:color="auto"/>
        <w:bottom w:val="none" w:sz="0" w:space="0" w:color="auto"/>
        <w:right w:val="none" w:sz="0" w:space="0" w:color="auto"/>
      </w:divBdr>
    </w:div>
    <w:div w:id="1413509662">
      <w:marLeft w:val="640"/>
      <w:marRight w:val="0"/>
      <w:marTop w:val="0"/>
      <w:marBottom w:val="0"/>
      <w:divBdr>
        <w:top w:val="none" w:sz="0" w:space="0" w:color="auto"/>
        <w:left w:val="none" w:sz="0" w:space="0" w:color="auto"/>
        <w:bottom w:val="none" w:sz="0" w:space="0" w:color="auto"/>
        <w:right w:val="none" w:sz="0" w:space="0" w:color="auto"/>
      </w:divBdr>
    </w:div>
    <w:div w:id="1413694578">
      <w:marLeft w:val="640"/>
      <w:marRight w:val="0"/>
      <w:marTop w:val="0"/>
      <w:marBottom w:val="0"/>
      <w:divBdr>
        <w:top w:val="none" w:sz="0" w:space="0" w:color="auto"/>
        <w:left w:val="none" w:sz="0" w:space="0" w:color="auto"/>
        <w:bottom w:val="none" w:sz="0" w:space="0" w:color="auto"/>
        <w:right w:val="none" w:sz="0" w:space="0" w:color="auto"/>
      </w:divBdr>
    </w:div>
    <w:div w:id="1413962885">
      <w:marLeft w:val="640"/>
      <w:marRight w:val="0"/>
      <w:marTop w:val="0"/>
      <w:marBottom w:val="0"/>
      <w:divBdr>
        <w:top w:val="none" w:sz="0" w:space="0" w:color="auto"/>
        <w:left w:val="none" w:sz="0" w:space="0" w:color="auto"/>
        <w:bottom w:val="none" w:sz="0" w:space="0" w:color="auto"/>
        <w:right w:val="none" w:sz="0" w:space="0" w:color="auto"/>
      </w:divBdr>
    </w:div>
    <w:div w:id="1413963328">
      <w:marLeft w:val="640"/>
      <w:marRight w:val="0"/>
      <w:marTop w:val="0"/>
      <w:marBottom w:val="0"/>
      <w:divBdr>
        <w:top w:val="none" w:sz="0" w:space="0" w:color="auto"/>
        <w:left w:val="none" w:sz="0" w:space="0" w:color="auto"/>
        <w:bottom w:val="none" w:sz="0" w:space="0" w:color="auto"/>
        <w:right w:val="none" w:sz="0" w:space="0" w:color="auto"/>
      </w:divBdr>
    </w:div>
    <w:div w:id="1414012507">
      <w:marLeft w:val="640"/>
      <w:marRight w:val="0"/>
      <w:marTop w:val="0"/>
      <w:marBottom w:val="0"/>
      <w:divBdr>
        <w:top w:val="none" w:sz="0" w:space="0" w:color="auto"/>
        <w:left w:val="none" w:sz="0" w:space="0" w:color="auto"/>
        <w:bottom w:val="none" w:sz="0" w:space="0" w:color="auto"/>
        <w:right w:val="none" w:sz="0" w:space="0" w:color="auto"/>
      </w:divBdr>
    </w:div>
    <w:div w:id="1414088884">
      <w:marLeft w:val="640"/>
      <w:marRight w:val="0"/>
      <w:marTop w:val="0"/>
      <w:marBottom w:val="0"/>
      <w:divBdr>
        <w:top w:val="none" w:sz="0" w:space="0" w:color="auto"/>
        <w:left w:val="none" w:sz="0" w:space="0" w:color="auto"/>
        <w:bottom w:val="none" w:sz="0" w:space="0" w:color="auto"/>
        <w:right w:val="none" w:sz="0" w:space="0" w:color="auto"/>
      </w:divBdr>
    </w:div>
    <w:div w:id="1414161292">
      <w:marLeft w:val="640"/>
      <w:marRight w:val="0"/>
      <w:marTop w:val="0"/>
      <w:marBottom w:val="0"/>
      <w:divBdr>
        <w:top w:val="none" w:sz="0" w:space="0" w:color="auto"/>
        <w:left w:val="none" w:sz="0" w:space="0" w:color="auto"/>
        <w:bottom w:val="none" w:sz="0" w:space="0" w:color="auto"/>
        <w:right w:val="none" w:sz="0" w:space="0" w:color="auto"/>
      </w:divBdr>
    </w:div>
    <w:div w:id="1414165844">
      <w:marLeft w:val="640"/>
      <w:marRight w:val="0"/>
      <w:marTop w:val="0"/>
      <w:marBottom w:val="0"/>
      <w:divBdr>
        <w:top w:val="none" w:sz="0" w:space="0" w:color="auto"/>
        <w:left w:val="none" w:sz="0" w:space="0" w:color="auto"/>
        <w:bottom w:val="none" w:sz="0" w:space="0" w:color="auto"/>
        <w:right w:val="none" w:sz="0" w:space="0" w:color="auto"/>
      </w:divBdr>
    </w:div>
    <w:div w:id="1414275649">
      <w:marLeft w:val="640"/>
      <w:marRight w:val="0"/>
      <w:marTop w:val="0"/>
      <w:marBottom w:val="0"/>
      <w:divBdr>
        <w:top w:val="none" w:sz="0" w:space="0" w:color="auto"/>
        <w:left w:val="none" w:sz="0" w:space="0" w:color="auto"/>
        <w:bottom w:val="none" w:sz="0" w:space="0" w:color="auto"/>
        <w:right w:val="none" w:sz="0" w:space="0" w:color="auto"/>
      </w:divBdr>
    </w:div>
    <w:div w:id="1414282401">
      <w:marLeft w:val="640"/>
      <w:marRight w:val="0"/>
      <w:marTop w:val="0"/>
      <w:marBottom w:val="0"/>
      <w:divBdr>
        <w:top w:val="none" w:sz="0" w:space="0" w:color="auto"/>
        <w:left w:val="none" w:sz="0" w:space="0" w:color="auto"/>
        <w:bottom w:val="none" w:sz="0" w:space="0" w:color="auto"/>
        <w:right w:val="none" w:sz="0" w:space="0" w:color="auto"/>
      </w:divBdr>
    </w:div>
    <w:div w:id="1414349795">
      <w:marLeft w:val="640"/>
      <w:marRight w:val="0"/>
      <w:marTop w:val="0"/>
      <w:marBottom w:val="0"/>
      <w:divBdr>
        <w:top w:val="none" w:sz="0" w:space="0" w:color="auto"/>
        <w:left w:val="none" w:sz="0" w:space="0" w:color="auto"/>
        <w:bottom w:val="none" w:sz="0" w:space="0" w:color="auto"/>
        <w:right w:val="none" w:sz="0" w:space="0" w:color="auto"/>
      </w:divBdr>
    </w:div>
    <w:div w:id="1414398074">
      <w:marLeft w:val="640"/>
      <w:marRight w:val="0"/>
      <w:marTop w:val="0"/>
      <w:marBottom w:val="0"/>
      <w:divBdr>
        <w:top w:val="none" w:sz="0" w:space="0" w:color="auto"/>
        <w:left w:val="none" w:sz="0" w:space="0" w:color="auto"/>
        <w:bottom w:val="none" w:sz="0" w:space="0" w:color="auto"/>
        <w:right w:val="none" w:sz="0" w:space="0" w:color="auto"/>
      </w:divBdr>
    </w:div>
    <w:div w:id="1414473302">
      <w:marLeft w:val="640"/>
      <w:marRight w:val="0"/>
      <w:marTop w:val="0"/>
      <w:marBottom w:val="0"/>
      <w:divBdr>
        <w:top w:val="none" w:sz="0" w:space="0" w:color="auto"/>
        <w:left w:val="none" w:sz="0" w:space="0" w:color="auto"/>
        <w:bottom w:val="none" w:sz="0" w:space="0" w:color="auto"/>
        <w:right w:val="none" w:sz="0" w:space="0" w:color="auto"/>
      </w:divBdr>
    </w:div>
    <w:div w:id="1414476524">
      <w:marLeft w:val="640"/>
      <w:marRight w:val="0"/>
      <w:marTop w:val="0"/>
      <w:marBottom w:val="0"/>
      <w:divBdr>
        <w:top w:val="none" w:sz="0" w:space="0" w:color="auto"/>
        <w:left w:val="none" w:sz="0" w:space="0" w:color="auto"/>
        <w:bottom w:val="none" w:sz="0" w:space="0" w:color="auto"/>
        <w:right w:val="none" w:sz="0" w:space="0" w:color="auto"/>
      </w:divBdr>
    </w:div>
    <w:div w:id="1414550547">
      <w:marLeft w:val="640"/>
      <w:marRight w:val="0"/>
      <w:marTop w:val="0"/>
      <w:marBottom w:val="0"/>
      <w:divBdr>
        <w:top w:val="none" w:sz="0" w:space="0" w:color="auto"/>
        <w:left w:val="none" w:sz="0" w:space="0" w:color="auto"/>
        <w:bottom w:val="none" w:sz="0" w:space="0" w:color="auto"/>
        <w:right w:val="none" w:sz="0" w:space="0" w:color="auto"/>
      </w:divBdr>
    </w:div>
    <w:div w:id="1414594683">
      <w:marLeft w:val="640"/>
      <w:marRight w:val="0"/>
      <w:marTop w:val="0"/>
      <w:marBottom w:val="0"/>
      <w:divBdr>
        <w:top w:val="none" w:sz="0" w:space="0" w:color="auto"/>
        <w:left w:val="none" w:sz="0" w:space="0" w:color="auto"/>
        <w:bottom w:val="none" w:sz="0" w:space="0" w:color="auto"/>
        <w:right w:val="none" w:sz="0" w:space="0" w:color="auto"/>
      </w:divBdr>
    </w:div>
    <w:div w:id="1414622500">
      <w:marLeft w:val="640"/>
      <w:marRight w:val="0"/>
      <w:marTop w:val="0"/>
      <w:marBottom w:val="0"/>
      <w:divBdr>
        <w:top w:val="none" w:sz="0" w:space="0" w:color="auto"/>
        <w:left w:val="none" w:sz="0" w:space="0" w:color="auto"/>
        <w:bottom w:val="none" w:sz="0" w:space="0" w:color="auto"/>
        <w:right w:val="none" w:sz="0" w:space="0" w:color="auto"/>
      </w:divBdr>
    </w:div>
    <w:div w:id="1414625905">
      <w:marLeft w:val="640"/>
      <w:marRight w:val="0"/>
      <w:marTop w:val="0"/>
      <w:marBottom w:val="0"/>
      <w:divBdr>
        <w:top w:val="none" w:sz="0" w:space="0" w:color="auto"/>
        <w:left w:val="none" w:sz="0" w:space="0" w:color="auto"/>
        <w:bottom w:val="none" w:sz="0" w:space="0" w:color="auto"/>
        <w:right w:val="none" w:sz="0" w:space="0" w:color="auto"/>
      </w:divBdr>
    </w:div>
    <w:div w:id="1414626814">
      <w:marLeft w:val="640"/>
      <w:marRight w:val="0"/>
      <w:marTop w:val="0"/>
      <w:marBottom w:val="0"/>
      <w:divBdr>
        <w:top w:val="none" w:sz="0" w:space="0" w:color="auto"/>
        <w:left w:val="none" w:sz="0" w:space="0" w:color="auto"/>
        <w:bottom w:val="none" w:sz="0" w:space="0" w:color="auto"/>
        <w:right w:val="none" w:sz="0" w:space="0" w:color="auto"/>
      </w:divBdr>
    </w:div>
    <w:div w:id="1414736552">
      <w:marLeft w:val="640"/>
      <w:marRight w:val="0"/>
      <w:marTop w:val="0"/>
      <w:marBottom w:val="0"/>
      <w:divBdr>
        <w:top w:val="none" w:sz="0" w:space="0" w:color="auto"/>
        <w:left w:val="none" w:sz="0" w:space="0" w:color="auto"/>
        <w:bottom w:val="none" w:sz="0" w:space="0" w:color="auto"/>
        <w:right w:val="none" w:sz="0" w:space="0" w:color="auto"/>
      </w:divBdr>
    </w:div>
    <w:div w:id="1414736951">
      <w:marLeft w:val="640"/>
      <w:marRight w:val="0"/>
      <w:marTop w:val="0"/>
      <w:marBottom w:val="0"/>
      <w:divBdr>
        <w:top w:val="none" w:sz="0" w:space="0" w:color="auto"/>
        <w:left w:val="none" w:sz="0" w:space="0" w:color="auto"/>
        <w:bottom w:val="none" w:sz="0" w:space="0" w:color="auto"/>
        <w:right w:val="none" w:sz="0" w:space="0" w:color="auto"/>
      </w:divBdr>
    </w:div>
    <w:div w:id="1414739633">
      <w:marLeft w:val="640"/>
      <w:marRight w:val="0"/>
      <w:marTop w:val="0"/>
      <w:marBottom w:val="0"/>
      <w:divBdr>
        <w:top w:val="none" w:sz="0" w:space="0" w:color="auto"/>
        <w:left w:val="none" w:sz="0" w:space="0" w:color="auto"/>
        <w:bottom w:val="none" w:sz="0" w:space="0" w:color="auto"/>
        <w:right w:val="none" w:sz="0" w:space="0" w:color="auto"/>
      </w:divBdr>
    </w:div>
    <w:div w:id="1414739734">
      <w:marLeft w:val="640"/>
      <w:marRight w:val="0"/>
      <w:marTop w:val="0"/>
      <w:marBottom w:val="0"/>
      <w:divBdr>
        <w:top w:val="none" w:sz="0" w:space="0" w:color="auto"/>
        <w:left w:val="none" w:sz="0" w:space="0" w:color="auto"/>
        <w:bottom w:val="none" w:sz="0" w:space="0" w:color="auto"/>
        <w:right w:val="none" w:sz="0" w:space="0" w:color="auto"/>
      </w:divBdr>
    </w:div>
    <w:div w:id="1414812468">
      <w:marLeft w:val="640"/>
      <w:marRight w:val="0"/>
      <w:marTop w:val="0"/>
      <w:marBottom w:val="0"/>
      <w:divBdr>
        <w:top w:val="none" w:sz="0" w:space="0" w:color="auto"/>
        <w:left w:val="none" w:sz="0" w:space="0" w:color="auto"/>
        <w:bottom w:val="none" w:sz="0" w:space="0" w:color="auto"/>
        <w:right w:val="none" w:sz="0" w:space="0" w:color="auto"/>
      </w:divBdr>
    </w:div>
    <w:div w:id="1414929461">
      <w:marLeft w:val="640"/>
      <w:marRight w:val="0"/>
      <w:marTop w:val="0"/>
      <w:marBottom w:val="0"/>
      <w:divBdr>
        <w:top w:val="none" w:sz="0" w:space="0" w:color="auto"/>
        <w:left w:val="none" w:sz="0" w:space="0" w:color="auto"/>
        <w:bottom w:val="none" w:sz="0" w:space="0" w:color="auto"/>
        <w:right w:val="none" w:sz="0" w:space="0" w:color="auto"/>
      </w:divBdr>
    </w:div>
    <w:div w:id="1414929862">
      <w:marLeft w:val="640"/>
      <w:marRight w:val="0"/>
      <w:marTop w:val="0"/>
      <w:marBottom w:val="0"/>
      <w:divBdr>
        <w:top w:val="none" w:sz="0" w:space="0" w:color="auto"/>
        <w:left w:val="none" w:sz="0" w:space="0" w:color="auto"/>
        <w:bottom w:val="none" w:sz="0" w:space="0" w:color="auto"/>
        <w:right w:val="none" w:sz="0" w:space="0" w:color="auto"/>
      </w:divBdr>
    </w:div>
    <w:div w:id="1414936647">
      <w:marLeft w:val="640"/>
      <w:marRight w:val="0"/>
      <w:marTop w:val="0"/>
      <w:marBottom w:val="0"/>
      <w:divBdr>
        <w:top w:val="none" w:sz="0" w:space="0" w:color="auto"/>
        <w:left w:val="none" w:sz="0" w:space="0" w:color="auto"/>
        <w:bottom w:val="none" w:sz="0" w:space="0" w:color="auto"/>
        <w:right w:val="none" w:sz="0" w:space="0" w:color="auto"/>
      </w:divBdr>
    </w:div>
    <w:div w:id="1415082108">
      <w:marLeft w:val="640"/>
      <w:marRight w:val="0"/>
      <w:marTop w:val="0"/>
      <w:marBottom w:val="0"/>
      <w:divBdr>
        <w:top w:val="none" w:sz="0" w:space="0" w:color="auto"/>
        <w:left w:val="none" w:sz="0" w:space="0" w:color="auto"/>
        <w:bottom w:val="none" w:sz="0" w:space="0" w:color="auto"/>
        <w:right w:val="none" w:sz="0" w:space="0" w:color="auto"/>
      </w:divBdr>
    </w:div>
    <w:div w:id="1415082121">
      <w:marLeft w:val="640"/>
      <w:marRight w:val="0"/>
      <w:marTop w:val="0"/>
      <w:marBottom w:val="0"/>
      <w:divBdr>
        <w:top w:val="none" w:sz="0" w:space="0" w:color="auto"/>
        <w:left w:val="none" w:sz="0" w:space="0" w:color="auto"/>
        <w:bottom w:val="none" w:sz="0" w:space="0" w:color="auto"/>
        <w:right w:val="none" w:sz="0" w:space="0" w:color="auto"/>
      </w:divBdr>
    </w:div>
    <w:div w:id="1415129174">
      <w:marLeft w:val="640"/>
      <w:marRight w:val="0"/>
      <w:marTop w:val="0"/>
      <w:marBottom w:val="0"/>
      <w:divBdr>
        <w:top w:val="none" w:sz="0" w:space="0" w:color="auto"/>
        <w:left w:val="none" w:sz="0" w:space="0" w:color="auto"/>
        <w:bottom w:val="none" w:sz="0" w:space="0" w:color="auto"/>
        <w:right w:val="none" w:sz="0" w:space="0" w:color="auto"/>
      </w:divBdr>
    </w:div>
    <w:div w:id="1415129204">
      <w:marLeft w:val="640"/>
      <w:marRight w:val="0"/>
      <w:marTop w:val="0"/>
      <w:marBottom w:val="0"/>
      <w:divBdr>
        <w:top w:val="none" w:sz="0" w:space="0" w:color="auto"/>
        <w:left w:val="none" w:sz="0" w:space="0" w:color="auto"/>
        <w:bottom w:val="none" w:sz="0" w:space="0" w:color="auto"/>
        <w:right w:val="none" w:sz="0" w:space="0" w:color="auto"/>
      </w:divBdr>
    </w:div>
    <w:div w:id="1415129993">
      <w:marLeft w:val="640"/>
      <w:marRight w:val="0"/>
      <w:marTop w:val="0"/>
      <w:marBottom w:val="0"/>
      <w:divBdr>
        <w:top w:val="none" w:sz="0" w:space="0" w:color="auto"/>
        <w:left w:val="none" w:sz="0" w:space="0" w:color="auto"/>
        <w:bottom w:val="none" w:sz="0" w:space="0" w:color="auto"/>
        <w:right w:val="none" w:sz="0" w:space="0" w:color="auto"/>
      </w:divBdr>
    </w:div>
    <w:div w:id="1415200033">
      <w:marLeft w:val="640"/>
      <w:marRight w:val="0"/>
      <w:marTop w:val="0"/>
      <w:marBottom w:val="0"/>
      <w:divBdr>
        <w:top w:val="none" w:sz="0" w:space="0" w:color="auto"/>
        <w:left w:val="none" w:sz="0" w:space="0" w:color="auto"/>
        <w:bottom w:val="none" w:sz="0" w:space="0" w:color="auto"/>
        <w:right w:val="none" w:sz="0" w:space="0" w:color="auto"/>
      </w:divBdr>
    </w:div>
    <w:div w:id="1415321904">
      <w:marLeft w:val="640"/>
      <w:marRight w:val="0"/>
      <w:marTop w:val="0"/>
      <w:marBottom w:val="0"/>
      <w:divBdr>
        <w:top w:val="none" w:sz="0" w:space="0" w:color="auto"/>
        <w:left w:val="none" w:sz="0" w:space="0" w:color="auto"/>
        <w:bottom w:val="none" w:sz="0" w:space="0" w:color="auto"/>
        <w:right w:val="none" w:sz="0" w:space="0" w:color="auto"/>
      </w:divBdr>
    </w:div>
    <w:div w:id="1415469149">
      <w:marLeft w:val="640"/>
      <w:marRight w:val="0"/>
      <w:marTop w:val="0"/>
      <w:marBottom w:val="0"/>
      <w:divBdr>
        <w:top w:val="none" w:sz="0" w:space="0" w:color="auto"/>
        <w:left w:val="none" w:sz="0" w:space="0" w:color="auto"/>
        <w:bottom w:val="none" w:sz="0" w:space="0" w:color="auto"/>
        <w:right w:val="none" w:sz="0" w:space="0" w:color="auto"/>
      </w:divBdr>
    </w:div>
    <w:div w:id="1415473878">
      <w:marLeft w:val="640"/>
      <w:marRight w:val="0"/>
      <w:marTop w:val="0"/>
      <w:marBottom w:val="0"/>
      <w:divBdr>
        <w:top w:val="none" w:sz="0" w:space="0" w:color="auto"/>
        <w:left w:val="none" w:sz="0" w:space="0" w:color="auto"/>
        <w:bottom w:val="none" w:sz="0" w:space="0" w:color="auto"/>
        <w:right w:val="none" w:sz="0" w:space="0" w:color="auto"/>
      </w:divBdr>
    </w:div>
    <w:div w:id="1415512382">
      <w:marLeft w:val="640"/>
      <w:marRight w:val="0"/>
      <w:marTop w:val="0"/>
      <w:marBottom w:val="0"/>
      <w:divBdr>
        <w:top w:val="none" w:sz="0" w:space="0" w:color="auto"/>
        <w:left w:val="none" w:sz="0" w:space="0" w:color="auto"/>
        <w:bottom w:val="none" w:sz="0" w:space="0" w:color="auto"/>
        <w:right w:val="none" w:sz="0" w:space="0" w:color="auto"/>
      </w:divBdr>
    </w:div>
    <w:div w:id="1415587734">
      <w:marLeft w:val="640"/>
      <w:marRight w:val="0"/>
      <w:marTop w:val="0"/>
      <w:marBottom w:val="0"/>
      <w:divBdr>
        <w:top w:val="none" w:sz="0" w:space="0" w:color="auto"/>
        <w:left w:val="none" w:sz="0" w:space="0" w:color="auto"/>
        <w:bottom w:val="none" w:sz="0" w:space="0" w:color="auto"/>
        <w:right w:val="none" w:sz="0" w:space="0" w:color="auto"/>
      </w:divBdr>
    </w:div>
    <w:div w:id="1415666201">
      <w:marLeft w:val="640"/>
      <w:marRight w:val="0"/>
      <w:marTop w:val="0"/>
      <w:marBottom w:val="0"/>
      <w:divBdr>
        <w:top w:val="none" w:sz="0" w:space="0" w:color="auto"/>
        <w:left w:val="none" w:sz="0" w:space="0" w:color="auto"/>
        <w:bottom w:val="none" w:sz="0" w:space="0" w:color="auto"/>
        <w:right w:val="none" w:sz="0" w:space="0" w:color="auto"/>
      </w:divBdr>
    </w:div>
    <w:div w:id="1415736337">
      <w:marLeft w:val="640"/>
      <w:marRight w:val="0"/>
      <w:marTop w:val="0"/>
      <w:marBottom w:val="0"/>
      <w:divBdr>
        <w:top w:val="none" w:sz="0" w:space="0" w:color="auto"/>
        <w:left w:val="none" w:sz="0" w:space="0" w:color="auto"/>
        <w:bottom w:val="none" w:sz="0" w:space="0" w:color="auto"/>
        <w:right w:val="none" w:sz="0" w:space="0" w:color="auto"/>
      </w:divBdr>
    </w:div>
    <w:div w:id="1415740433">
      <w:marLeft w:val="640"/>
      <w:marRight w:val="0"/>
      <w:marTop w:val="0"/>
      <w:marBottom w:val="0"/>
      <w:divBdr>
        <w:top w:val="none" w:sz="0" w:space="0" w:color="auto"/>
        <w:left w:val="none" w:sz="0" w:space="0" w:color="auto"/>
        <w:bottom w:val="none" w:sz="0" w:space="0" w:color="auto"/>
        <w:right w:val="none" w:sz="0" w:space="0" w:color="auto"/>
      </w:divBdr>
    </w:div>
    <w:div w:id="1415782527">
      <w:marLeft w:val="640"/>
      <w:marRight w:val="0"/>
      <w:marTop w:val="0"/>
      <w:marBottom w:val="0"/>
      <w:divBdr>
        <w:top w:val="none" w:sz="0" w:space="0" w:color="auto"/>
        <w:left w:val="none" w:sz="0" w:space="0" w:color="auto"/>
        <w:bottom w:val="none" w:sz="0" w:space="0" w:color="auto"/>
        <w:right w:val="none" w:sz="0" w:space="0" w:color="auto"/>
      </w:divBdr>
    </w:div>
    <w:div w:id="1415933002">
      <w:marLeft w:val="640"/>
      <w:marRight w:val="0"/>
      <w:marTop w:val="0"/>
      <w:marBottom w:val="0"/>
      <w:divBdr>
        <w:top w:val="none" w:sz="0" w:space="0" w:color="auto"/>
        <w:left w:val="none" w:sz="0" w:space="0" w:color="auto"/>
        <w:bottom w:val="none" w:sz="0" w:space="0" w:color="auto"/>
        <w:right w:val="none" w:sz="0" w:space="0" w:color="auto"/>
      </w:divBdr>
    </w:div>
    <w:div w:id="1415934337">
      <w:marLeft w:val="640"/>
      <w:marRight w:val="0"/>
      <w:marTop w:val="0"/>
      <w:marBottom w:val="0"/>
      <w:divBdr>
        <w:top w:val="none" w:sz="0" w:space="0" w:color="auto"/>
        <w:left w:val="none" w:sz="0" w:space="0" w:color="auto"/>
        <w:bottom w:val="none" w:sz="0" w:space="0" w:color="auto"/>
        <w:right w:val="none" w:sz="0" w:space="0" w:color="auto"/>
      </w:divBdr>
    </w:div>
    <w:div w:id="1415971895">
      <w:marLeft w:val="640"/>
      <w:marRight w:val="0"/>
      <w:marTop w:val="0"/>
      <w:marBottom w:val="0"/>
      <w:divBdr>
        <w:top w:val="none" w:sz="0" w:space="0" w:color="auto"/>
        <w:left w:val="none" w:sz="0" w:space="0" w:color="auto"/>
        <w:bottom w:val="none" w:sz="0" w:space="0" w:color="auto"/>
        <w:right w:val="none" w:sz="0" w:space="0" w:color="auto"/>
      </w:divBdr>
    </w:div>
    <w:div w:id="1415977528">
      <w:marLeft w:val="640"/>
      <w:marRight w:val="0"/>
      <w:marTop w:val="0"/>
      <w:marBottom w:val="0"/>
      <w:divBdr>
        <w:top w:val="none" w:sz="0" w:space="0" w:color="auto"/>
        <w:left w:val="none" w:sz="0" w:space="0" w:color="auto"/>
        <w:bottom w:val="none" w:sz="0" w:space="0" w:color="auto"/>
        <w:right w:val="none" w:sz="0" w:space="0" w:color="auto"/>
      </w:divBdr>
    </w:div>
    <w:div w:id="1415980961">
      <w:marLeft w:val="640"/>
      <w:marRight w:val="0"/>
      <w:marTop w:val="0"/>
      <w:marBottom w:val="0"/>
      <w:divBdr>
        <w:top w:val="none" w:sz="0" w:space="0" w:color="auto"/>
        <w:left w:val="none" w:sz="0" w:space="0" w:color="auto"/>
        <w:bottom w:val="none" w:sz="0" w:space="0" w:color="auto"/>
        <w:right w:val="none" w:sz="0" w:space="0" w:color="auto"/>
      </w:divBdr>
    </w:div>
    <w:div w:id="1416124486">
      <w:marLeft w:val="640"/>
      <w:marRight w:val="0"/>
      <w:marTop w:val="0"/>
      <w:marBottom w:val="0"/>
      <w:divBdr>
        <w:top w:val="none" w:sz="0" w:space="0" w:color="auto"/>
        <w:left w:val="none" w:sz="0" w:space="0" w:color="auto"/>
        <w:bottom w:val="none" w:sz="0" w:space="0" w:color="auto"/>
        <w:right w:val="none" w:sz="0" w:space="0" w:color="auto"/>
      </w:divBdr>
    </w:div>
    <w:div w:id="1416129231">
      <w:marLeft w:val="640"/>
      <w:marRight w:val="0"/>
      <w:marTop w:val="0"/>
      <w:marBottom w:val="0"/>
      <w:divBdr>
        <w:top w:val="none" w:sz="0" w:space="0" w:color="auto"/>
        <w:left w:val="none" w:sz="0" w:space="0" w:color="auto"/>
        <w:bottom w:val="none" w:sz="0" w:space="0" w:color="auto"/>
        <w:right w:val="none" w:sz="0" w:space="0" w:color="auto"/>
      </w:divBdr>
    </w:div>
    <w:div w:id="1416129785">
      <w:marLeft w:val="640"/>
      <w:marRight w:val="0"/>
      <w:marTop w:val="0"/>
      <w:marBottom w:val="0"/>
      <w:divBdr>
        <w:top w:val="none" w:sz="0" w:space="0" w:color="auto"/>
        <w:left w:val="none" w:sz="0" w:space="0" w:color="auto"/>
        <w:bottom w:val="none" w:sz="0" w:space="0" w:color="auto"/>
        <w:right w:val="none" w:sz="0" w:space="0" w:color="auto"/>
      </w:divBdr>
    </w:div>
    <w:div w:id="1416168031">
      <w:marLeft w:val="640"/>
      <w:marRight w:val="0"/>
      <w:marTop w:val="0"/>
      <w:marBottom w:val="0"/>
      <w:divBdr>
        <w:top w:val="none" w:sz="0" w:space="0" w:color="auto"/>
        <w:left w:val="none" w:sz="0" w:space="0" w:color="auto"/>
        <w:bottom w:val="none" w:sz="0" w:space="0" w:color="auto"/>
        <w:right w:val="none" w:sz="0" w:space="0" w:color="auto"/>
      </w:divBdr>
    </w:div>
    <w:div w:id="1416318157">
      <w:marLeft w:val="640"/>
      <w:marRight w:val="0"/>
      <w:marTop w:val="0"/>
      <w:marBottom w:val="0"/>
      <w:divBdr>
        <w:top w:val="none" w:sz="0" w:space="0" w:color="auto"/>
        <w:left w:val="none" w:sz="0" w:space="0" w:color="auto"/>
        <w:bottom w:val="none" w:sz="0" w:space="0" w:color="auto"/>
        <w:right w:val="none" w:sz="0" w:space="0" w:color="auto"/>
      </w:divBdr>
    </w:div>
    <w:div w:id="1416517418">
      <w:marLeft w:val="640"/>
      <w:marRight w:val="0"/>
      <w:marTop w:val="0"/>
      <w:marBottom w:val="0"/>
      <w:divBdr>
        <w:top w:val="none" w:sz="0" w:space="0" w:color="auto"/>
        <w:left w:val="none" w:sz="0" w:space="0" w:color="auto"/>
        <w:bottom w:val="none" w:sz="0" w:space="0" w:color="auto"/>
        <w:right w:val="none" w:sz="0" w:space="0" w:color="auto"/>
      </w:divBdr>
    </w:div>
    <w:div w:id="1416587633">
      <w:marLeft w:val="640"/>
      <w:marRight w:val="0"/>
      <w:marTop w:val="0"/>
      <w:marBottom w:val="0"/>
      <w:divBdr>
        <w:top w:val="none" w:sz="0" w:space="0" w:color="auto"/>
        <w:left w:val="none" w:sz="0" w:space="0" w:color="auto"/>
        <w:bottom w:val="none" w:sz="0" w:space="0" w:color="auto"/>
        <w:right w:val="none" w:sz="0" w:space="0" w:color="auto"/>
      </w:divBdr>
    </w:div>
    <w:div w:id="1416593321">
      <w:marLeft w:val="640"/>
      <w:marRight w:val="0"/>
      <w:marTop w:val="0"/>
      <w:marBottom w:val="0"/>
      <w:divBdr>
        <w:top w:val="none" w:sz="0" w:space="0" w:color="auto"/>
        <w:left w:val="none" w:sz="0" w:space="0" w:color="auto"/>
        <w:bottom w:val="none" w:sz="0" w:space="0" w:color="auto"/>
        <w:right w:val="none" w:sz="0" w:space="0" w:color="auto"/>
      </w:divBdr>
    </w:div>
    <w:div w:id="1416628781">
      <w:marLeft w:val="640"/>
      <w:marRight w:val="0"/>
      <w:marTop w:val="0"/>
      <w:marBottom w:val="0"/>
      <w:divBdr>
        <w:top w:val="none" w:sz="0" w:space="0" w:color="auto"/>
        <w:left w:val="none" w:sz="0" w:space="0" w:color="auto"/>
        <w:bottom w:val="none" w:sz="0" w:space="0" w:color="auto"/>
        <w:right w:val="none" w:sz="0" w:space="0" w:color="auto"/>
      </w:divBdr>
    </w:div>
    <w:div w:id="1416632703">
      <w:marLeft w:val="640"/>
      <w:marRight w:val="0"/>
      <w:marTop w:val="0"/>
      <w:marBottom w:val="0"/>
      <w:divBdr>
        <w:top w:val="none" w:sz="0" w:space="0" w:color="auto"/>
        <w:left w:val="none" w:sz="0" w:space="0" w:color="auto"/>
        <w:bottom w:val="none" w:sz="0" w:space="0" w:color="auto"/>
        <w:right w:val="none" w:sz="0" w:space="0" w:color="auto"/>
      </w:divBdr>
    </w:div>
    <w:div w:id="1416705733">
      <w:marLeft w:val="640"/>
      <w:marRight w:val="0"/>
      <w:marTop w:val="0"/>
      <w:marBottom w:val="0"/>
      <w:divBdr>
        <w:top w:val="none" w:sz="0" w:space="0" w:color="auto"/>
        <w:left w:val="none" w:sz="0" w:space="0" w:color="auto"/>
        <w:bottom w:val="none" w:sz="0" w:space="0" w:color="auto"/>
        <w:right w:val="none" w:sz="0" w:space="0" w:color="auto"/>
      </w:divBdr>
    </w:div>
    <w:div w:id="1416826354">
      <w:marLeft w:val="640"/>
      <w:marRight w:val="0"/>
      <w:marTop w:val="0"/>
      <w:marBottom w:val="0"/>
      <w:divBdr>
        <w:top w:val="none" w:sz="0" w:space="0" w:color="auto"/>
        <w:left w:val="none" w:sz="0" w:space="0" w:color="auto"/>
        <w:bottom w:val="none" w:sz="0" w:space="0" w:color="auto"/>
        <w:right w:val="none" w:sz="0" w:space="0" w:color="auto"/>
      </w:divBdr>
    </w:div>
    <w:div w:id="1416828170">
      <w:marLeft w:val="640"/>
      <w:marRight w:val="0"/>
      <w:marTop w:val="0"/>
      <w:marBottom w:val="0"/>
      <w:divBdr>
        <w:top w:val="none" w:sz="0" w:space="0" w:color="auto"/>
        <w:left w:val="none" w:sz="0" w:space="0" w:color="auto"/>
        <w:bottom w:val="none" w:sz="0" w:space="0" w:color="auto"/>
        <w:right w:val="none" w:sz="0" w:space="0" w:color="auto"/>
      </w:divBdr>
    </w:div>
    <w:div w:id="1416897851">
      <w:marLeft w:val="640"/>
      <w:marRight w:val="0"/>
      <w:marTop w:val="0"/>
      <w:marBottom w:val="0"/>
      <w:divBdr>
        <w:top w:val="none" w:sz="0" w:space="0" w:color="auto"/>
        <w:left w:val="none" w:sz="0" w:space="0" w:color="auto"/>
        <w:bottom w:val="none" w:sz="0" w:space="0" w:color="auto"/>
        <w:right w:val="none" w:sz="0" w:space="0" w:color="auto"/>
      </w:divBdr>
    </w:div>
    <w:div w:id="1416973933">
      <w:marLeft w:val="640"/>
      <w:marRight w:val="0"/>
      <w:marTop w:val="0"/>
      <w:marBottom w:val="0"/>
      <w:divBdr>
        <w:top w:val="none" w:sz="0" w:space="0" w:color="auto"/>
        <w:left w:val="none" w:sz="0" w:space="0" w:color="auto"/>
        <w:bottom w:val="none" w:sz="0" w:space="0" w:color="auto"/>
        <w:right w:val="none" w:sz="0" w:space="0" w:color="auto"/>
      </w:divBdr>
    </w:div>
    <w:div w:id="1416978288">
      <w:marLeft w:val="640"/>
      <w:marRight w:val="0"/>
      <w:marTop w:val="0"/>
      <w:marBottom w:val="0"/>
      <w:divBdr>
        <w:top w:val="none" w:sz="0" w:space="0" w:color="auto"/>
        <w:left w:val="none" w:sz="0" w:space="0" w:color="auto"/>
        <w:bottom w:val="none" w:sz="0" w:space="0" w:color="auto"/>
        <w:right w:val="none" w:sz="0" w:space="0" w:color="auto"/>
      </w:divBdr>
    </w:div>
    <w:div w:id="1417020969">
      <w:marLeft w:val="640"/>
      <w:marRight w:val="0"/>
      <w:marTop w:val="0"/>
      <w:marBottom w:val="0"/>
      <w:divBdr>
        <w:top w:val="none" w:sz="0" w:space="0" w:color="auto"/>
        <w:left w:val="none" w:sz="0" w:space="0" w:color="auto"/>
        <w:bottom w:val="none" w:sz="0" w:space="0" w:color="auto"/>
        <w:right w:val="none" w:sz="0" w:space="0" w:color="auto"/>
      </w:divBdr>
    </w:div>
    <w:div w:id="1417241127">
      <w:marLeft w:val="640"/>
      <w:marRight w:val="0"/>
      <w:marTop w:val="0"/>
      <w:marBottom w:val="0"/>
      <w:divBdr>
        <w:top w:val="none" w:sz="0" w:space="0" w:color="auto"/>
        <w:left w:val="none" w:sz="0" w:space="0" w:color="auto"/>
        <w:bottom w:val="none" w:sz="0" w:space="0" w:color="auto"/>
        <w:right w:val="none" w:sz="0" w:space="0" w:color="auto"/>
      </w:divBdr>
    </w:div>
    <w:div w:id="1417438031">
      <w:marLeft w:val="640"/>
      <w:marRight w:val="0"/>
      <w:marTop w:val="0"/>
      <w:marBottom w:val="0"/>
      <w:divBdr>
        <w:top w:val="none" w:sz="0" w:space="0" w:color="auto"/>
        <w:left w:val="none" w:sz="0" w:space="0" w:color="auto"/>
        <w:bottom w:val="none" w:sz="0" w:space="0" w:color="auto"/>
        <w:right w:val="none" w:sz="0" w:space="0" w:color="auto"/>
      </w:divBdr>
    </w:div>
    <w:div w:id="1417481064">
      <w:marLeft w:val="640"/>
      <w:marRight w:val="0"/>
      <w:marTop w:val="0"/>
      <w:marBottom w:val="0"/>
      <w:divBdr>
        <w:top w:val="none" w:sz="0" w:space="0" w:color="auto"/>
        <w:left w:val="none" w:sz="0" w:space="0" w:color="auto"/>
        <w:bottom w:val="none" w:sz="0" w:space="0" w:color="auto"/>
        <w:right w:val="none" w:sz="0" w:space="0" w:color="auto"/>
      </w:divBdr>
    </w:div>
    <w:div w:id="1417551870">
      <w:marLeft w:val="640"/>
      <w:marRight w:val="0"/>
      <w:marTop w:val="0"/>
      <w:marBottom w:val="0"/>
      <w:divBdr>
        <w:top w:val="none" w:sz="0" w:space="0" w:color="auto"/>
        <w:left w:val="none" w:sz="0" w:space="0" w:color="auto"/>
        <w:bottom w:val="none" w:sz="0" w:space="0" w:color="auto"/>
        <w:right w:val="none" w:sz="0" w:space="0" w:color="auto"/>
      </w:divBdr>
    </w:div>
    <w:div w:id="1417635202">
      <w:marLeft w:val="640"/>
      <w:marRight w:val="0"/>
      <w:marTop w:val="0"/>
      <w:marBottom w:val="0"/>
      <w:divBdr>
        <w:top w:val="none" w:sz="0" w:space="0" w:color="auto"/>
        <w:left w:val="none" w:sz="0" w:space="0" w:color="auto"/>
        <w:bottom w:val="none" w:sz="0" w:space="0" w:color="auto"/>
        <w:right w:val="none" w:sz="0" w:space="0" w:color="auto"/>
      </w:divBdr>
    </w:div>
    <w:div w:id="1417676232">
      <w:marLeft w:val="640"/>
      <w:marRight w:val="0"/>
      <w:marTop w:val="0"/>
      <w:marBottom w:val="0"/>
      <w:divBdr>
        <w:top w:val="none" w:sz="0" w:space="0" w:color="auto"/>
        <w:left w:val="none" w:sz="0" w:space="0" w:color="auto"/>
        <w:bottom w:val="none" w:sz="0" w:space="0" w:color="auto"/>
        <w:right w:val="none" w:sz="0" w:space="0" w:color="auto"/>
      </w:divBdr>
    </w:div>
    <w:div w:id="1417701208">
      <w:marLeft w:val="640"/>
      <w:marRight w:val="0"/>
      <w:marTop w:val="0"/>
      <w:marBottom w:val="0"/>
      <w:divBdr>
        <w:top w:val="none" w:sz="0" w:space="0" w:color="auto"/>
        <w:left w:val="none" w:sz="0" w:space="0" w:color="auto"/>
        <w:bottom w:val="none" w:sz="0" w:space="0" w:color="auto"/>
        <w:right w:val="none" w:sz="0" w:space="0" w:color="auto"/>
      </w:divBdr>
    </w:div>
    <w:div w:id="1417703326">
      <w:marLeft w:val="640"/>
      <w:marRight w:val="0"/>
      <w:marTop w:val="0"/>
      <w:marBottom w:val="0"/>
      <w:divBdr>
        <w:top w:val="none" w:sz="0" w:space="0" w:color="auto"/>
        <w:left w:val="none" w:sz="0" w:space="0" w:color="auto"/>
        <w:bottom w:val="none" w:sz="0" w:space="0" w:color="auto"/>
        <w:right w:val="none" w:sz="0" w:space="0" w:color="auto"/>
      </w:divBdr>
    </w:div>
    <w:div w:id="1417706928">
      <w:marLeft w:val="640"/>
      <w:marRight w:val="0"/>
      <w:marTop w:val="0"/>
      <w:marBottom w:val="0"/>
      <w:divBdr>
        <w:top w:val="none" w:sz="0" w:space="0" w:color="auto"/>
        <w:left w:val="none" w:sz="0" w:space="0" w:color="auto"/>
        <w:bottom w:val="none" w:sz="0" w:space="0" w:color="auto"/>
        <w:right w:val="none" w:sz="0" w:space="0" w:color="auto"/>
      </w:divBdr>
    </w:div>
    <w:div w:id="1417746125">
      <w:marLeft w:val="640"/>
      <w:marRight w:val="0"/>
      <w:marTop w:val="0"/>
      <w:marBottom w:val="0"/>
      <w:divBdr>
        <w:top w:val="none" w:sz="0" w:space="0" w:color="auto"/>
        <w:left w:val="none" w:sz="0" w:space="0" w:color="auto"/>
        <w:bottom w:val="none" w:sz="0" w:space="0" w:color="auto"/>
        <w:right w:val="none" w:sz="0" w:space="0" w:color="auto"/>
      </w:divBdr>
    </w:div>
    <w:div w:id="1417823316">
      <w:marLeft w:val="640"/>
      <w:marRight w:val="0"/>
      <w:marTop w:val="0"/>
      <w:marBottom w:val="0"/>
      <w:divBdr>
        <w:top w:val="none" w:sz="0" w:space="0" w:color="auto"/>
        <w:left w:val="none" w:sz="0" w:space="0" w:color="auto"/>
        <w:bottom w:val="none" w:sz="0" w:space="0" w:color="auto"/>
        <w:right w:val="none" w:sz="0" w:space="0" w:color="auto"/>
      </w:divBdr>
    </w:div>
    <w:div w:id="1417825661">
      <w:marLeft w:val="640"/>
      <w:marRight w:val="0"/>
      <w:marTop w:val="0"/>
      <w:marBottom w:val="0"/>
      <w:divBdr>
        <w:top w:val="none" w:sz="0" w:space="0" w:color="auto"/>
        <w:left w:val="none" w:sz="0" w:space="0" w:color="auto"/>
        <w:bottom w:val="none" w:sz="0" w:space="0" w:color="auto"/>
        <w:right w:val="none" w:sz="0" w:space="0" w:color="auto"/>
      </w:divBdr>
    </w:div>
    <w:div w:id="1417827512">
      <w:marLeft w:val="640"/>
      <w:marRight w:val="0"/>
      <w:marTop w:val="0"/>
      <w:marBottom w:val="0"/>
      <w:divBdr>
        <w:top w:val="none" w:sz="0" w:space="0" w:color="auto"/>
        <w:left w:val="none" w:sz="0" w:space="0" w:color="auto"/>
        <w:bottom w:val="none" w:sz="0" w:space="0" w:color="auto"/>
        <w:right w:val="none" w:sz="0" w:space="0" w:color="auto"/>
      </w:divBdr>
    </w:div>
    <w:div w:id="1417828376">
      <w:marLeft w:val="640"/>
      <w:marRight w:val="0"/>
      <w:marTop w:val="0"/>
      <w:marBottom w:val="0"/>
      <w:divBdr>
        <w:top w:val="none" w:sz="0" w:space="0" w:color="auto"/>
        <w:left w:val="none" w:sz="0" w:space="0" w:color="auto"/>
        <w:bottom w:val="none" w:sz="0" w:space="0" w:color="auto"/>
        <w:right w:val="none" w:sz="0" w:space="0" w:color="auto"/>
      </w:divBdr>
    </w:div>
    <w:div w:id="1418164847">
      <w:marLeft w:val="640"/>
      <w:marRight w:val="0"/>
      <w:marTop w:val="0"/>
      <w:marBottom w:val="0"/>
      <w:divBdr>
        <w:top w:val="none" w:sz="0" w:space="0" w:color="auto"/>
        <w:left w:val="none" w:sz="0" w:space="0" w:color="auto"/>
        <w:bottom w:val="none" w:sz="0" w:space="0" w:color="auto"/>
        <w:right w:val="none" w:sz="0" w:space="0" w:color="auto"/>
      </w:divBdr>
    </w:div>
    <w:div w:id="1418208354">
      <w:marLeft w:val="640"/>
      <w:marRight w:val="0"/>
      <w:marTop w:val="0"/>
      <w:marBottom w:val="0"/>
      <w:divBdr>
        <w:top w:val="none" w:sz="0" w:space="0" w:color="auto"/>
        <w:left w:val="none" w:sz="0" w:space="0" w:color="auto"/>
        <w:bottom w:val="none" w:sz="0" w:space="0" w:color="auto"/>
        <w:right w:val="none" w:sz="0" w:space="0" w:color="auto"/>
      </w:divBdr>
    </w:div>
    <w:div w:id="1418282814">
      <w:marLeft w:val="640"/>
      <w:marRight w:val="0"/>
      <w:marTop w:val="0"/>
      <w:marBottom w:val="0"/>
      <w:divBdr>
        <w:top w:val="none" w:sz="0" w:space="0" w:color="auto"/>
        <w:left w:val="none" w:sz="0" w:space="0" w:color="auto"/>
        <w:bottom w:val="none" w:sz="0" w:space="0" w:color="auto"/>
        <w:right w:val="none" w:sz="0" w:space="0" w:color="auto"/>
      </w:divBdr>
    </w:div>
    <w:div w:id="1418286604">
      <w:marLeft w:val="640"/>
      <w:marRight w:val="0"/>
      <w:marTop w:val="0"/>
      <w:marBottom w:val="0"/>
      <w:divBdr>
        <w:top w:val="none" w:sz="0" w:space="0" w:color="auto"/>
        <w:left w:val="none" w:sz="0" w:space="0" w:color="auto"/>
        <w:bottom w:val="none" w:sz="0" w:space="0" w:color="auto"/>
        <w:right w:val="none" w:sz="0" w:space="0" w:color="auto"/>
      </w:divBdr>
    </w:div>
    <w:div w:id="1418332809">
      <w:marLeft w:val="640"/>
      <w:marRight w:val="0"/>
      <w:marTop w:val="0"/>
      <w:marBottom w:val="0"/>
      <w:divBdr>
        <w:top w:val="none" w:sz="0" w:space="0" w:color="auto"/>
        <w:left w:val="none" w:sz="0" w:space="0" w:color="auto"/>
        <w:bottom w:val="none" w:sz="0" w:space="0" w:color="auto"/>
        <w:right w:val="none" w:sz="0" w:space="0" w:color="auto"/>
      </w:divBdr>
    </w:div>
    <w:div w:id="1418362667">
      <w:marLeft w:val="640"/>
      <w:marRight w:val="0"/>
      <w:marTop w:val="0"/>
      <w:marBottom w:val="0"/>
      <w:divBdr>
        <w:top w:val="none" w:sz="0" w:space="0" w:color="auto"/>
        <w:left w:val="none" w:sz="0" w:space="0" w:color="auto"/>
        <w:bottom w:val="none" w:sz="0" w:space="0" w:color="auto"/>
        <w:right w:val="none" w:sz="0" w:space="0" w:color="auto"/>
      </w:divBdr>
    </w:div>
    <w:div w:id="1418408011">
      <w:marLeft w:val="640"/>
      <w:marRight w:val="0"/>
      <w:marTop w:val="0"/>
      <w:marBottom w:val="0"/>
      <w:divBdr>
        <w:top w:val="none" w:sz="0" w:space="0" w:color="auto"/>
        <w:left w:val="none" w:sz="0" w:space="0" w:color="auto"/>
        <w:bottom w:val="none" w:sz="0" w:space="0" w:color="auto"/>
        <w:right w:val="none" w:sz="0" w:space="0" w:color="auto"/>
      </w:divBdr>
    </w:div>
    <w:div w:id="1418552983">
      <w:marLeft w:val="640"/>
      <w:marRight w:val="0"/>
      <w:marTop w:val="0"/>
      <w:marBottom w:val="0"/>
      <w:divBdr>
        <w:top w:val="none" w:sz="0" w:space="0" w:color="auto"/>
        <w:left w:val="none" w:sz="0" w:space="0" w:color="auto"/>
        <w:bottom w:val="none" w:sz="0" w:space="0" w:color="auto"/>
        <w:right w:val="none" w:sz="0" w:space="0" w:color="auto"/>
      </w:divBdr>
    </w:div>
    <w:div w:id="1418597586">
      <w:marLeft w:val="640"/>
      <w:marRight w:val="0"/>
      <w:marTop w:val="0"/>
      <w:marBottom w:val="0"/>
      <w:divBdr>
        <w:top w:val="none" w:sz="0" w:space="0" w:color="auto"/>
        <w:left w:val="none" w:sz="0" w:space="0" w:color="auto"/>
        <w:bottom w:val="none" w:sz="0" w:space="0" w:color="auto"/>
        <w:right w:val="none" w:sz="0" w:space="0" w:color="auto"/>
      </w:divBdr>
    </w:div>
    <w:div w:id="1418676504">
      <w:marLeft w:val="640"/>
      <w:marRight w:val="0"/>
      <w:marTop w:val="0"/>
      <w:marBottom w:val="0"/>
      <w:divBdr>
        <w:top w:val="none" w:sz="0" w:space="0" w:color="auto"/>
        <w:left w:val="none" w:sz="0" w:space="0" w:color="auto"/>
        <w:bottom w:val="none" w:sz="0" w:space="0" w:color="auto"/>
        <w:right w:val="none" w:sz="0" w:space="0" w:color="auto"/>
      </w:divBdr>
    </w:div>
    <w:div w:id="1418941400">
      <w:marLeft w:val="640"/>
      <w:marRight w:val="0"/>
      <w:marTop w:val="0"/>
      <w:marBottom w:val="0"/>
      <w:divBdr>
        <w:top w:val="none" w:sz="0" w:space="0" w:color="auto"/>
        <w:left w:val="none" w:sz="0" w:space="0" w:color="auto"/>
        <w:bottom w:val="none" w:sz="0" w:space="0" w:color="auto"/>
        <w:right w:val="none" w:sz="0" w:space="0" w:color="auto"/>
      </w:divBdr>
    </w:div>
    <w:div w:id="1418944670">
      <w:marLeft w:val="640"/>
      <w:marRight w:val="0"/>
      <w:marTop w:val="0"/>
      <w:marBottom w:val="0"/>
      <w:divBdr>
        <w:top w:val="none" w:sz="0" w:space="0" w:color="auto"/>
        <w:left w:val="none" w:sz="0" w:space="0" w:color="auto"/>
        <w:bottom w:val="none" w:sz="0" w:space="0" w:color="auto"/>
        <w:right w:val="none" w:sz="0" w:space="0" w:color="auto"/>
      </w:divBdr>
    </w:div>
    <w:div w:id="1419017818">
      <w:marLeft w:val="640"/>
      <w:marRight w:val="0"/>
      <w:marTop w:val="0"/>
      <w:marBottom w:val="0"/>
      <w:divBdr>
        <w:top w:val="none" w:sz="0" w:space="0" w:color="auto"/>
        <w:left w:val="none" w:sz="0" w:space="0" w:color="auto"/>
        <w:bottom w:val="none" w:sz="0" w:space="0" w:color="auto"/>
        <w:right w:val="none" w:sz="0" w:space="0" w:color="auto"/>
      </w:divBdr>
    </w:div>
    <w:div w:id="1419136842">
      <w:marLeft w:val="640"/>
      <w:marRight w:val="0"/>
      <w:marTop w:val="0"/>
      <w:marBottom w:val="0"/>
      <w:divBdr>
        <w:top w:val="none" w:sz="0" w:space="0" w:color="auto"/>
        <w:left w:val="none" w:sz="0" w:space="0" w:color="auto"/>
        <w:bottom w:val="none" w:sz="0" w:space="0" w:color="auto"/>
        <w:right w:val="none" w:sz="0" w:space="0" w:color="auto"/>
      </w:divBdr>
    </w:div>
    <w:div w:id="1419138566">
      <w:marLeft w:val="640"/>
      <w:marRight w:val="0"/>
      <w:marTop w:val="0"/>
      <w:marBottom w:val="0"/>
      <w:divBdr>
        <w:top w:val="none" w:sz="0" w:space="0" w:color="auto"/>
        <w:left w:val="none" w:sz="0" w:space="0" w:color="auto"/>
        <w:bottom w:val="none" w:sz="0" w:space="0" w:color="auto"/>
        <w:right w:val="none" w:sz="0" w:space="0" w:color="auto"/>
      </w:divBdr>
    </w:div>
    <w:div w:id="1419206640">
      <w:marLeft w:val="640"/>
      <w:marRight w:val="0"/>
      <w:marTop w:val="0"/>
      <w:marBottom w:val="0"/>
      <w:divBdr>
        <w:top w:val="none" w:sz="0" w:space="0" w:color="auto"/>
        <w:left w:val="none" w:sz="0" w:space="0" w:color="auto"/>
        <w:bottom w:val="none" w:sz="0" w:space="0" w:color="auto"/>
        <w:right w:val="none" w:sz="0" w:space="0" w:color="auto"/>
      </w:divBdr>
    </w:div>
    <w:div w:id="1419212162">
      <w:marLeft w:val="640"/>
      <w:marRight w:val="0"/>
      <w:marTop w:val="0"/>
      <w:marBottom w:val="0"/>
      <w:divBdr>
        <w:top w:val="none" w:sz="0" w:space="0" w:color="auto"/>
        <w:left w:val="none" w:sz="0" w:space="0" w:color="auto"/>
        <w:bottom w:val="none" w:sz="0" w:space="0" w:color="auto"/>
        <w:right w:val="none" w:sz="0" w:space="0" w:color="auto"/>
      </w:divBdr>
    </w:div>
    <w:div w:id="1419212720">
      <w:marLeft w:val="640"/>
      <w:marRight w:val="0"/>
      <w:marTop w:val="0"/>
      <w:marBottom w:val="0"/>
      <w:divBdr>
        <w:top w:val="none" w:sz="0" w:space="0" w:color="auto"/>
        <w:left w:val="none" w:sz="0" w:space="0" w:color="auto"/>
        <w:bottom w:val="none" w:sz="0" w:space="0" w:color="auto"/>
        <w:right w:val="none" w:sz="0" w:space="0" w:color="auto"/>
      </w:divBdr>
    </w:div>
    <w:div w:id="1419325507">
      <w:marLeft w:val="640"/>
      <w:marRight w:val="0"/>
      <w:marTop w:val="0"/>
      <w:marBottom w:val="0"/>
      <w:divBdr>
        <w:top w:val="none" w:sz="0" w:space="0" w:color="auto"/>
        <w:left w:val="none" w:sz="0" w:space="0" w:color="auto"/>
        <w:bottom w:val="none" w:sz="0" w:space="0" w:color="auto"/>
        <w:right w:val="none" w:sz="0" w:space="0" w:color="auto"/>
      </w:divBdr>
    </w:div>
    <w:div w:id="1419398529">
      <w:marLeft w:val="640"/>
      <w:marRight w:val="0"/>
      <w:marTop w:val="0"/>
      <w:marBottom w:val="0"/>
      <w:divBdr>
        <w:top w:val="none" w:sz="0" w:space="0" w:color="auto"/>
        <w:left w:val="none" w:sz="0" w:space="0" w:color="auto"/>
        <w:bottom w:val="none" w:sz="0" w:space="0" w:color="auto"/>
        <w:right w:val="none" w:sz="0" w:space="0" w:color="auto"/>
      </w:divBdr>
    </w:div>
    <w:div w:id="1419402768">
      <w:marLeft w:val="640"/>
      <w:marRight w:val="0"/>
      <w:marTop w:val="0"/>
      <w:marBottom w:val="0"/>
      <w:divBdr>
        <w:top w:val="none" w:sz="0" w:space="0" w:color="auto"/>
        <w:left w:val="none" w:sz="0" w:space="0" w:color="auto"/>
        <w:bottom w:val="none" w:sz="0" w:space="0" w:color="auto"/>
        <w:right w:val="none" w:sz="0" w:space="0" w:color="auto"/>
      </w:divBdr>
    </w:div>
    <w:div w:id="1419403087">
      <w:marLeft w:val="640"/>
      <w:marRight w:val="0"/>
      <w:marTop w:val="0"/>
      <w:marBottom w:val="0"/>
      <w:divBdr>
        <w:top w:val="none" w:sz="0" w:space="0" w:color="auto"/>
        <w:left w:val="none" w:sz="0" w:space="0" w:color="auto"/>
        <w:bottom w:val="none" w:sz="0" w:space="0" w:color="auto"/>
        <w:right w:val="none" w:sz="0" w:space="0" w:color="auto"/>
      </w:divBdr>
    </w:div>
    <w:div w:id="1419446684">
      <w:marLeft w:val="640"/>
      <w:marRight w:val="0"/>
      <w:marTop w:val="0"/>
      <w:marBottom w:val="0"/>
      <w:divBdr>
        <w:top w:val="none" w:sz="0" w:space="0" w:color="auto"/>
        <w:left w:val="none" w:sz="0" w:space="0" w:color="auto"/>
        <w:bottom w:val="none" w:sz="0" w:space="0" w:color="auto"/>
        <w:right w:val="none" w:sz="0" w:space="0" w:color="auto"/>
      </w:divBdr>
    </w:div>
    <w:div w:id="1419524623">
      <w:marLeft w:val="640"/>
      <w:marRight w:val="0"/>
      <w:marTop w:val="0"/>
      <w:marBottom w:val="0"/>
      <w:divBdr>
        <w:top w:val="none" w:sz="0" w:space="0" w:color="auto"/>
        <w:left w:val="none" w:sz="0" w:space="0" w:color="auto"/>
        <w:bottom w:val="none" w:sz="0" w:space="0" w:color="auto"/>
        <w:right w:val="none" w:sz="0" w:space="0" w:color="auto"/>
      </w:divBdr>
    </w:div>
    <w:div w:id="1419591739">
      <w:marLeft w:val="640"/>
      <w:marRight w:val="0"/>
      <w:marTop w:val="0"/>
      <w:marBottom w:val="0"/>
      <w:divBdr>
        <w:top w:val="none" w:sz="0" w:space="0" w:color="auto"/>
        <w:left w:val="none" w:sz="0" w:space="0" w:color="auto"/>
        <w:bottom w:val="none" w:sz="0" w:space="0" w:color="auto"/>
        <w:right w:val="none" w:sz="0" w:space="0" w:color="auto"/>
      </w:divBdr>
    </w:div>
    <w:div w:id="1419597876">
      <w:marLeft w:val="640"/>
      <w:marRight w:val="0"/>
      <w:marTop w:val="0"/>
      <w:marBottom w:val="0"/>
      <w:divBdr>
        <w:top w:val="none" w:sz="0" w:space="0" w:color="auto"/>
        <w:left w:val="none" w:sz="0" w:space="0" w:color="auto"/>
        <w:bottom w:val="none" w:sz="0" w:space="0" w:color="auto"/>
        <w:right w:val="none" w:sz="0" w:space="0" w:color="auto"/>
      </w:divBdr>
    </w:div>
    <w:div w:id="1419642890">
      <w:marLeft w:val="640"/>
      <w:marRight w:val="0"/>
      <w:marTop w:val="0"/>
      <w:marBottom w:val="0"/>
      <w:divBdr>
        <w:top w:val="none" w:sz="0" w:space="0" w:color="auto"/>
        <w:left w:val="none" w:sz="0" w:space="0" w:color="auto"/>
        <w:bottom w:val="none" w:sz="0" w:space="0" w:color="auto"/>
        <w:right w:val="none" w:sz="0" w:space="0" w:color="auto"/>
      </w:divBdr>
    </w:div>
    <w:div w:id="1419713232">
      <w:marLeft w:val="640"/>
      <w:marRight w:val="0"/>
      <w:marTop w:val="0"/>
      <w:marBottom w:val="0"/>
      <w:divBdr>
        <w:top w:val="none" w:sz="0" w:space="0" w:color="auto"/>
        <w:left w:val="none" w:sz="0" w:space="0" w:color="auto"/>
        <w:bottom w:val="none" w:sz="0" w:space="0" w:color="auto"/>
        <w:right w:val="none" w:sz="0" w:space="0" w:color="auto"/>
      </w:divBdr>
    </w:div>
    <w:div w:id="1419785308">
      <w:marLeft w:val="640"/>
      <w:marRight w:val="0"/>
      <w:marTop w:val="0"/>
      <w:marBottom w:val="0"/>
      <w:divBdr>
        <w:top w:val="none" w:sz="0" w:space="0" w:color="auto"/>
        <w:left w:val="none" w:sz="0" w:space="0" w:color="auto"/>
        <w:bottom w:val="none" w:sz="0" w:space="0" w:color="auto"/>
        <w:right w:val="none" w:sz="0" w:space="0" w:color="auto"/>
      </w:divBdr>
    </w:div>
    <w:div w:id="1419785526">
      <w:marLeft w:val="640"/>
      <w:marRight w:val="0"/>
      <w:marTop w:val="0"/>
      <w:marBottom w:val="0"/>
      <w:divBdr>
        <w:top w:val="none" w:sz="0" w:space="0" w:color="auto"/>
        <w:left w:val="none" w:sz="0" w:space="0" w:color="auto"/>
        <w:bottom w:val="none" w:sz="0" w:space="0" w:color="auto"/>
        <w:right w:val="none" w:sz="0" w:space="0" w:color="auto"/>
      </w:divBdr>
    </w:div>
    <w:div w:id="1419789855">
      <w:marLeft w:val="640"/>
      <w:marRight w:val="0"/>
      <w:marTop w:val="0"/>
      <w:marBottom w:val="0"/>
      <w:divBdr>
        <w:top w:val="none" w:sz="0" w:space="0" w:color="auto"/>
        <w:left w:val="none" w:sz="0" w:space="0" w:color="auto"/>
        <w:bottom w:val="none" w:sz="0" w:space="0" w:color="auto"/>
        <w:right w:val="none" w:sz="0" w:space="0" w:color="auto"/>
      </w:divBdr>
    </w:div>
    <w:div w:id="1419861039">
      <w:marLeft w:val="640"/>
      <w:marRight w:val="0"/>
      <w:marTop w:val="0"/>
      <w:marBottom w:val="0"/>
      <w:divBdr>
        <w:top w:val="none" w:sz="0" w:space="0" w:color="auto"/>
        <w:left w:val="none" w:sz="0" w:space="0" w:color="auto"/>
        <w:bottom w:val="none" w:sz="0" w:space="0" w:color="auto"/>
        <w:right w:val="none" w:sz="0" w:space="0" w:color="auto"/>
      </w:divBdr>
    </w:div>
    <w:div w:id="1419866823">
      <w:marLeft w:val="640"/>
      <w:marRight w:val="0"/>
      <w:marTop w:val="0"/>
      <w:marBottom w:val="0"/>
      <w:divBdr>
        <w:top w:val="none" w:sz="0" w:space="0" w:color="auto"/>
        <w:left w:val="none" w:sz="0" w:space="0" w:color="auto"/>
        <w:bottom w:val="none" w:sz="0" w:space="0" w:color="auto"/>
        <w:right w:val="none" w:sz="0" w:space="0" w:color="auto"/>
      </w:divBdr>
    </w:div>
    <w:div w:id="1419903529">
      <w:marLeft w:val="640"/>
      <w:marRight w:val="0"/>
      <w:marTop w:val="0"/>
      <w:marBottom w:val="0"/>
      <w:divBdr>
        <w:top w:val="none" w:sz="0" w:space="0" w:color="auto"/>
        <w:left w:val="none" w:sz="0" w:space="0" w:color="auto"/>
        <w:bottom w:val="none" w:sz="0" w:space="0" w:color="auto"/>
        <w:right w:val="none" w:sz="0" w:space="0" w:color="auto"/>
      </w:divBdr>
    </w:div>
    <w:div w:id="1419911197">
      <w:marLeft w:val="640"/>
      <w:marRight w:val="0"/>
      <w:marTop w:val="0"/>
      <w:marBottom w:val="0"/>
      <w:divBdr>
        <w:top w:val="none" w:sz="0" w:space="0" w:color="auto"/>
        <w:left w:val="none" w:sz="0" w:space="0" w:color="auto"/>
        <w:bottom w:val="none" w:sz="0" w:space="0" w:color="auto"/>
        <w:right w:val="none" w:sz="0" w:space="0" w:color="auto"/>
      </w:divBdr>
    </w:div>
    <w:div w:id="1419978248">
      <w:marLeft w:val="640"/>
      <w:marRight w:val="0"/>
      <w:marTop w:val="0"/>
      <w:marBottom w:val="0"/>
      <w:divBdr>
        <w:top w:val="none" w:sz="0" w:space="0" w:color="auto"/>
        <w:left w:val="none" w:sz="0" w:space="0" w:color="auto"/>
        <w:bottom w:val="none" w:sz="0" w:space="0" w:color="auto"/>
        <w:right w:val="none" w:sz="0" w:space="0" w:color="auto"/>
      </w:divBdr>
    </w:div>
    <w:div w:id="1419986697">
      <w:marLeft w:val="640"/>
      <w:marRight w:val="0"/>
      <w:marTop w:val="0"/>
      <w:marBottom w:val="0"/>
      <w:divBdr>
        <w:top w:val="none" w:sz="0" w:space="0" w:color="auto"/>
        <w:left w:val="none" w:sz="0" w:space="0" w:color="auto"/>
        <w:bottom w:val="none" w:sz="0" w:space="0" w:color="auto"/>
        <w:right w:val="none" w:sz="0" w:space="0" w:color="auto"/>
      </w:divBdr>
    </w:div>
    <w:div w:id="1420053596">
      <w:marLeft w:val="640"/>
      <w:marRight w:val="0"/>
      <w:marTop w:val="0"/>
      <w:marBottom w:val="0"/>
      <w:divBdr>
        <w:top w:val="none" w:sz="0" w:space="0" w:color="auto"/>
        <w:left w:val="none" w:sz="0" w:space="0" w:color="auto"/>
        <w:bottom w:val="none" w:sz="0" w:space="0" w:color="auto"/>
        <w:right w:val="none" w:sz="0" w:space="0" w:color="auto"/>
      </w:divBdr>
    </w:div>
    <w:div w:id="1420062976">
      <w:marLeft w:val="640"/>
      <w:marRight w:val="0"/>
      <w:marTop w:val="0"/>
      <w:marBottom w:val="0"/>
      <w:divBdr>
        <w:top w:val="none" w:sz="0" w:space="0" w:color="auto"/>
        <w:left w:val="none" w:sz="0" w:space="0" w:color="auto"/>
        <w:bottom w:val="none" w:sz="0" w:space="0" w:color="auto"/>
        <w:right w:val="none" w:sz="0" w:space="0" w:color="auto"/>
      </w:divBdr>
    </w:div>
    <w:div w:id="1420099642">
      <w:marLeft w:val="640"/>
      <w:marRight w:val="0"/>
      <w:marTop w:val="0"/>
      <w:marBottom w:val="0"/>
      <w:divBdr>
        <w:top w:val="none" w:sz="0" w:space="0" w:color="auto"/>
        <w:left w:val="none" w:sz="0" w:space="0" w:color="auto"/>
        <w:bottom w:val="none" w:sz="0" w:space="0" w:color="auto"/>
        <w:right w:val="none" w:sz="0" w:space="0" w:color="auto"/>
      </w:divBdr>
    </w:div>
    <w:div w:id="1420103222">
      <w:marLeft w:val="640"/>
      <w:marRight w:val="0"/>
      <w:marTop w:val="0"/>
      <w:marBottom w:val="0"/>
      <w:divBdr>
        <w:top w:val="none" w:sz="0" w:space="0" w:color="auto"/>
        <w:left w:val="none" w:sz="0" w:space="0" w:color="auto"/>
        <w:bottom w:val="none" w:sz="0" w:space="0" w:color="auto"/>
        <w:right w:val="none" w:sz="0" w:space="0" w:color="auto"/>
      </w:divBdr>
    </w:div>
    <w:div w:id="1420131967">
      <w:marLeft w:val="640"/>
      <w:marRight w:val="0"/>
      <w:marTop w:val="0"/>
      <w:marBottom w:val="0"/>
      <w:divBdr>
        <w:top w:val="none" w:sz="0" w:space="0" w:color="auto"/>
        <w:left w:val="none" w:sz="0" w:space="0" w:color="auto"/>
        <w:bottom w:val="none" w:sz="0" w:space="0" w:color="auto"/>
        <w:right w:val="none" w:sz="0" w:space="0" w:color="auto"/>
      </w:divBdr>
    </w:div>
    <w:div w:id="1420171849">
      <w:marLeft w:val="640"/>
      <w:marRight w:val="0"/>
      <w:marTop w:val="0"/>
      <w:marBottom w:val="0"/>
      <w:divBdr>
        <w:top w:val="none" w:sz="0" w:space="0" w:color="auto"/>
        <w:left w:val="none" w:sz="0" w:space="0" w:color="auto"/>
        <w:bottom w:val="none" w:sz="0" w:space="0" w:color="auto"/>
        <w:right w:val="none" w:sz="0" w:space="0" w:color="auto"/>
      </w:divBdr>
    </w:div>
    <w:div w:id="1420174956">
      <w:marLeft w:val="640"/>
      <w:marRight w:val="0"/>
      <w:marTop w:val="0"/>
      <w:marBottom w:val="0"/>
      <w:divBdr>
        <w:top w:val="none" w:sz="0" w:space="0" w:color="auto"/>
        <w:left w:val="none" w:sz="0" w:space="0" w:color="auto"/>
        <w:bottom w:val="none" w:sz="0" w:space="0" w:color="auto"/>
        <w:right w:val="none" w:sz="0" w:space="0" w:color="auto"/>
      </w:divBdr>
    </w:div>
    <w:div w:id="1420248717">
      <w:marLeft w:val="640"/>
      <w:marRight w:val="0"/>
      <w:marTop w:val="0"/>
      <w:marBottom w:val="0"/>
      <w:divBdr>
        <w:top w:val="none" w:sz="0" w:space="0" w:color="auto"/>
        <w:left w:val="none" w:sz="0" w:space="0" w:color="auto"/>
        <w:bottom w:val="none" w:sz="0" w:space="0" w:color="auto"/>
        <w:right w:val="none" w:sz="0" w:space="0" w:color="auto"/>
      </w:divBdr>
    </w:div>
    <w:div w:id="1420369139">
      <w:marLeft w:val="640"/>
      <w:marRight w:val="0"/>
      <w:marTop w:val="0"/>
      <w:marBottom w:val="0"/>
      <w:divBdr>
        <w:top w:val="none" w:sz="0" w:space="0" w:color="auto"/>
        <w:left w:val="none" w:sz="0" w:space="0" w:color="auto"/>
        <w:bottom w:val="none" w:sz="0" w:space="0" w:color="auto"/>
        <w:right w:val="none" w:sz="0" w:space="0" w:color="auto"/>
      </w:divBdr>
    </w:div>
    <w:div w:id="1420370302">
      <w:marLeft w:val="640"/>
      <w:marRight w:val="0"/>
      <w:marTop w:val="0"/>
      <w:marBottom w:val="0"/>
      <w:divBdr>
        <w:top w:val="none" w:sz="0" w:space="0" w:color="auto"/>
        <w:left w:val="none" w:sz="0" w:space="0" w:color="auto"/>
        <w:bottom w:val="none" w:sz="0" w:space="0" w:color="auto"/>
        <w:right w:val="none" w:sz="0" w:space="0" w:color="auto"/>
      </w:divBdr>
    </w:div>
    <w:div w:id="1420565910">
      <w:marLeft w:val="640"/>
      <w:marRight w:val="0"/>
      <w:marTop w:val="0"/>
      <w:marBottom w:val="0"/>
      <w:divBdr>
        <w:top w:val="none" w:sz="0" w:space="0" w:color="auto"/>
        <w:left w:val="none" w:sz="0" w:space="0" w:color="auto"/>
        <w:bottom w:val="none" w:sz="0" w:space="0" w:color="auto"/>
        <w:right w:val="none" w:sz="0" w:space="0" w:color="auto"/>
      </w:divBdr>
    </w:div>
    <w:div w:id="1420636292">
      <w:marLeft w:val="640"/>
      <w:marRight w:val="0"/>
      <w:marTop w:val="0"/>
      <w:marBottom w:val="0"/>
      <w:divBdr>
        <w:top w:val="none" w:sz="0" w:space="0" w:color="auto"/>
        <w:left w:val="none" w:sz="0" w:space="0" w:color="auto"/>
        <w:bottom w:val="none" w:sz="0" w:space="0" w:color="auto"/>
        <w:right w:val="none" w:sz="0" w:space="0" w:color="auto"/>
      </w:divBdr>
    </w:div>
    <w:div w:id="1420715465">
      <w:marLeft w:val="640"/>
      <w:marRight w:val="0"/>
      <w:marTop w:val="0"/>
      <w:marBottom w:val="0"/>
      <w:divBdr>
        <w:top w:val="none" w:sz="0" w:space="0" w:color="auto"/>
        <w:left w:val="none" w:sz="0" w:space="0" w:color="auto"/>
        <w:bottom w:val="none" w:sz="0" w:space="0" w:color="auto"/>
        <w:right w:val="none" w:sz="0" w:space="0" w:color="auto"/>
      </w:divBdr>
    </w:div>
    <w:div w:id="1420758433">
      <w:marLeft w:val="640"/>
      <w:marRight w:val="0"/>
      <w:marTop w:val="0"/>
      <w:marBottom w:val="0"/>
      <w:divBdr>
        <w:top w:val="none" w:sz="0" w:space="0" w:color="auto"/>
        <w:left w:val="none" w:sz="0" w:space="0" w:color="auto"/>
        <w:bottom w:val="none" w:sz="0" w:space="0" w:color="auto"/>
        <w:right w:val="none" w:sz="0" w:space="0" w:color="auto"/>
      </w:divBdr>
    </w:div>
    <w:div w:id="1420785212">
      <w:marLeft w:val="640"/>
      <w:marRight w:val="0"/>
      <w:marTop w:val="0"/>
      <w:marBottom w:val="0"/>
      <w:divBdr>
        <w:top w:val="none" w:sz="0" w:space="0" w:color="auto"/>
        <w:left w:val="none" w:sz="0" w:space="0" w:color="auto"/>
        <w:bottom w:val="none" w:sz="0" w:space="0" w:color="auto"/>
        <w:right w:val="none" w:sz="0" w:space="0" w:color="auto"/>
      </w:divBdr>
    </w:div>
    <w:div w:id="1420785797">
      <w:marLeft w:val="640"/>
      <w:marRight w:val="0"/>
      <w:marTop w:val="0"/>
      <w:marBottom w:val="0"/>
      <w:divBdr>
        <w:top w:val="none" w:sz="0" w:space="0" w:color="auto"/>
        <w:left w:val="none" w:sz="0" w:space="0" w:color="auto"/>
        <w:bottom w:val="none" w:sz="0" w:space="0" w:color="auto"/>
        <w:right w:val="none" w:sz="0" w:space="0" w:color="auto"/>
      </w:divBdr>
    </w:div>
    <w:div w:id="1420830072">
      <w:marLeft w:val="640"/>
      <w:marRight w:val="0"/>
      <w:marTop w:val="0"/>
      <w:marBottom w:val="0"/>
      <w:divBdr>
        <w:top w:val="none" w:sz="0" w:space="0" w:color="auto"/>
        <w:left w:val="none" w:sz="0" w:space="0" w:color="auto"/>
        <w:bottom w:val="none" w:sz="0" w:space="0" w:color="auto"/>
        <w:right w:val="none" w:sz="0" w:space="0" w:color="auto"/>
      </w:divBdr>
    </w:div>
    <w:div w:id="1420978198">
      <w:marLeft w:val="640"/>
      <w:marRight w:val="0"/>
      <w:marTop w:val="0"/>
      <w:marBottom w:val="0"/>
      <w:divBdr>
        <w:top w:val="none" w:sz="0" w:space="0" w:color="auto"/>
        <w:left w:val="none" w:sz="0" w:space="0" w:color="auto"/>
        <w:bottom w:val="none" w:sz="0" w:space="0" w:color="auto"/>
        <w:right w:val="none" w:sz="0" w:space="0" w:color="auto"/>
      </w:divBdr>
    </w:div>
    <w:div w:id="1421097595">
      <w:marLeft w:val="640"/>
      <w:marRight w:val="0"/>
      <w:marTop w:val="0"/>
      <w:marBottom w:val="0"/>
      <w:divBdr>
        <w:top w:val="none" w:sz="0" w:space="0" w:color="auto"/>
        <w:left w:val="none" w:sz="0" w:space="0" w:color="auto"/>
        <w:bottom w:val="none" w:sz="0" w:space="0" w:color="auto"/>
        <w:right w:val="none" w:sz="0" w:space="0" w:color="auto"/>
      </w:divBdr>
    </w:div>
    <w:div w:id="1421172105">
      <w:marLeft w:val="640"/>
      <w:marRight w:val="0"/>
      <w:marTop w:val="0"/>
      <w:marBottom w:val="0"/>
      <w:divBdr>
        <w:top w:val="none" w:sz="0" w:space="0" w:color="auto"/>
        <w:left w:val="none" w:sz="0" w:space="0" w:color="auto"/>
        <w:bottom w:val="none" w:sz="0" w:space="0" w:color="auto"/>
        <w:right w:val="none" w:sz="0" w:space="0" w:color="auto"/>
      </w:divBdr>
    </w:div>
    <w:div w:id="1421178672">
      <w:marLeft w:val="640"/>
      <w:marRight w:val="0"/>
      <w:marTop w:val="0"/>
      <w:marBottom w:val="0"/>
      <w:divBdr>
        <w:top w:val="none" w:sz="0" w:space="0" w:color="auto"/>
        <w:left w:val="none" w:sz="0" w:space="0" w:color="auto"/>
        <w:bottom w:val="none" w:sz="0" w:space="0" w:color="auto"/>
        <w:right w:val="none" w:sz="0" w:space="0" w:color="auto"/>
      </w:divBdr>
    </w:div>
    <w:div w:id="1421636584">
      <w:marLeft w:val="640"/>
      <w:marRight w:val="0"/>
      <w:marTop w:val="0"/>
      <w:marBottom w:val="0"/>
      <w:divBdr>
        <w:top w:val="none" w:sz="0" w:space="0" w:color="auto"/>
        <w:left w:val="none" w:sz="0" w:space="0" w:color="auto"/>
        <w:bottom w:val="none" w:sz="0" w:space="0" w:color="auto"/>
        <w:right w:val="none" w:sz="0" w:space="0" w:color="auto"/>
      </w:divBdr>
    </w:div>
    <w:div w:id="1421681580">
      <w:marLeft w:val="640"/>
      <w:marRight w:val="0"/>
      <w:marTop w:val="0"/>
      <w:marBottom w:val="0"/>
      <w:divBdr>
        <w:top w:val="none" w:sz="0" w:space="0" w:color="auto"/>
        <w:left w:val="none" w:sz="0" w:space="0" w:color="auto"/>
        <w:bottom w:val="none" w:sz="0" w:space="0" w:color="auto"/>
        <w:right w:val="none" w:sz="0" w:space="0" w:color="auto"/>
      </w:divBdr>
    </w:div>
    <w:div w:id="1421944076">
      <w:marLeft w:val="640"/>
      <w:marRight w:val="0"/>
      <w:marTop w:val="0"/>
      <w:marBottom w:val="0"/>
      <w:divBdr>
        <w:top w:val="none" w:sz="0" w:space="0" w:color="auto"/>
        <w:left w:val="none" w:sz="0" w:space="0" w:color="auto"/>
        <w:bottom w:val="none" w:sz="0" w:space="0" w:color="auto"/>
        <w:right w:val="none" w:sz="0" w:space="0" w:color="auto"/>
      </w:divBdr>
    </w:div>
    <w:div w:id="1422025736">
      <w:marLeft w:val="640"/>
      <w:marRight w:val="0"/>
      <w:marTop w:val="0"/>
      <w:marBottom w:val="0"/>
      <w:divBdr>
        <w:top w:val="none" w:sz="0" w:space="0" w:color="auto"/>
        <w:left w:val="none" w:sz="0" w:space="0" w:color="auto"/>
        <w:bottom w:val="none" w:sz="0" w:space="0" w:color="auto"/>
        <w:right w:val="none" w:sz="0" w:space="0" w:color="auto"/>
      </w:divBdr>
    </w:div>
    <w:div w:id="1422069092">
      <w:marLeft w:val="640"/>
      <w:marRight w:val="0"/>
      <w:marTop w:val="0"/>
      <w:marBottom w:val="0"/>
      <w:divBdr>
        <w:top w:val="none" w:sz="0" w:space="0" w:color="auto"/>
        <w:left w:val="none" w:sz="0" w:space="0" w:color="auto"/>
        <w:bottom w:val="none" w:sz="0" w:space="0" w:color="auto"/>
        <w:right w:val="none" w:sz="0" w:space="0" w:color="auto"/>
      </w:divBdr>
    </w:div>
    <w:div w:id="1422138668">
      <w:marLeft w:val="640"/>
      <w:marRight w:val="0"/>
      <w:marTop w:val="0"/>
      <w:marBottom w:val="0"/>
      <w:divBdr>
        <w:top w:val="none" w:sz="0" w:space="0" w:color="auto"/>
        <w:left w:val="none" w:sz="0" w:space="0" w:color="auto"/>
        <w:bottom w:val="none" w:sz="0" w:space="0" w:color="auto"/>
        <w:right w:val="none" w:sz="0" w:space="0" w:color="auto"/>
      </w:divBdr>
    </w:div>
    <w:div w:id="1422220146">
      <w:marLeft w:val="640"/>
      <w:marRight w:val="0"/>
      <w:marTop w:val="0"/>
      <w:marBottom w:val="0"/>
      <w:divBdr>
        <w:top w:val="none" w:sz="0" w:space="0" w:color="auto"/>
        <w:left w:val="none" w:sz="0" w:space="0" w:color="auto"/>
        <w:bottom w:val="none" w:sz="0" w:space="0" w:color="auto"/>
        <w:right w:val="none" w:sz="0" w:space="0" w:color="auto"/>
      </w:divBdr>
    </w:div>
    <w:div w:id="1422221390">
      <w:marLeft w:val="640"/>
      <w:marRight w:val="0"/>
      <w:marTop w:val="0"/>
      <w:marBottom w:val="0"/>
      <w:divBdr>
        <w:top w:val="none" w:sz="0" w:space="0" w:color="auto"/>
        <w:left w:val="none" w:sz="0" w:space="0" w:color="auto"/>
        <w:bottom w:val="none" w:sz="0" w:space="0" w:color="auto"/>
        <w:right w:val="none" w:sz="0" w:space="0" w:color="auto"/>
      </w:divBdr>
    </w:div>
    <w:div w:id="1422408265">
      <w:marLeft w:val="640"/>
      <w:marRight w:val="0"/>
      <w:marTop w:val="0"/>
      <w:marBottom w:val="0"/>
      <w:divBdr>
        <w:top w:val="none" w:sz="0" w:space="0" w:color="auto"/>
        <w:left w:val="none" w:sz="0" w:space="0" w:color="auto"/>
        <w:bottom w:val="none" w:sz="0" w:space="0" w:color="auto"/>
        <w:right w:val="none" w:sz="0" w:space="0" w:color="auto"/>
      </w:divBdr>
    </w:div>
    <w:div w:id="1422408327">
      <w:marLeft w:val="640"/>
      <w:marRight w:val="0"/>
      <w:marTop w:val="0"/>
      <w:marBottom w:val="0"/>
      <w:divBdr>
        <w:top w:val="none" w:sz="0" w:space="0" w:color="auto"/>
        <w:left w:val="none" w:sz="0" w:space="0" w:color="auto"/>
        <w:bottom w:val="none" w:sz="0" w:space="0" w:color="auto"/>
        <w:right w:val="none" w:sz="0" w:space="0" w:color="auto"/>
      </w:divBdr>
    </w:div>
    <w:div w:id="1422489607">
      <w:marLeft w:val="640"/>
      <w:marRight w:val="0"/>
      <w:marTop w:val="0"/>
      <w:marBottom w:val="0"/>
      <w:divBdr>
        <w:top w:val="none" w:sz="0" w:space="0" w:color="auto"/>
        <w:left w:val="none" w:sz="0" w:space="0" w:color="auto"/>
        <w:bottom w:val="none" w:sz="0" w:space="0" w:color="auto"/>
        <w:right w:val="none" w:sz="0" w:space="0" w:color="auto"/>
      </w:divBdr>
    </w:div>
    <w:div w:id="1422724989">
      <w:marLeft w:val="640"/>
      <w:marRight w:val="0"/>
      <w:marTop w:val="0"/>
      <w:marBottom w:val="0"/>
      <w:divBdr>
        <w:top w:val="none" w:sz="0" w:space="0" w:color="auto"/>
        <w:left w:val="none" w:sz="0" w:space="0" w:color="auto"/>
        <w:bottom w:val="none" w:sz="0" w:space="0" w:color="auto"/>
        <w:right w:val="none" w:sz="0" w:space="0" w:color="auto"/>
      </w:divBdr>
    </w:div>
    <w:div w:id="1423140291">
      <w:marLeft w:val="640"/>
      <w:marRight w:val="0"/>
      <w:marTop w:val="0"/>
      <w:marBottom w:val="0"/>
      <w:divBdr>
        <w:top w:val="none" w:sz="0" w:space="0" w:color="auto"/>
        <w:left w:val="none" w:sz="0" w:space="0" w:color="auto"/>
        <w:bottom w:val="none" w:sz="0" w:space="0" w:color="auto"/>
        <w:right w:val="none" w:sz="0" w:space="0" w:color="auto"/>
      </w:divBdr>
    </w:div>
    <w:div w:id="1423181361">
      <w:marLeft w:val="640"/>
      <w:marRight w:val="0"/>
      <w:marTop w:val="0"/>
      <w:marBottom w:val="0"/>
      <w:divBdr>
        <w:top w:val="none" w:sz="0" w:space="0" w:color="auto"/>
        <w:left w:val="none" w:sz="0" w:space="0" w:color="auto"/>
        <w:bottom w:val="none" w:sz="0" w:space="0" w:color="auto"/>
        <w:right w:val="none" w:sz="0" w:space="0" w:color="auto"/>
      </w:divBdr>
    </w:div>
    <w:div w:id="1423182544">
      <w:marLeft w:val="640"/>
      <w:marRight w:val="0"/>
      <w:marTop w:val="0"/>
      <w:marBottom w:val="0"/>
      <w:divBdr>
        <w:top w:val="none" w:sz="0" w:space="0" w:color="auto"/>
        <w:left w:val="none" w:sz="0" w:space="0" w:color="auto"/>
        <w:bottom w:val="none" w:sz="0" w:space="0" w:color="auto"/>
        <w:right w:val="none" w:sz="0" w:space="0" w:color="auto"/>
      </w:divBdr>
    </w:div>
    <w:div w:id="1423187447">
      <w:marLeft w:val="640"/>
      <w:marRight w:val="0"/>
      <w:marTop w:val="0"/>
      <w:marBottom w:val="0"/>
      <w:divBdr>
        <w:top w:val="none" w:sz="0" w:space="0" w:color="auto"/>
        <w:left w:val="none" w:sz="0" w:space="0" w:color="auto"/>
        <w:bottom w:val="none" w:sz="0" w:space="0" w:color="auto"/>
        <w:right w:val="none" w:sz="0" w:space="0" w:color="auto"/>
      </w:divBdr>
    </w:div>
    <w:div w:id="1423262758">
      <w:marLeft w:val="640"/>
      <w:marRight w:val="0"/>
      <w:marTop w:val="0"/>
      <w:marBottom w:val="0"/>
      <w:divBdr>
        <w:top w:val="none" w:sz="0" w:space="0" w:color="auto"/>
        <w:left w:val="none" w:sz="0" w:space="0" w:color="auto"/>
        <w:bottom w:val="none" w:sz="0" w:space="0" w:color="auto"/>
        <w:right w:val="none" w:sz="0" w:space="0" w:color="auto"/>
      </w:divBdr>
    </w:div>
    <w:div w:id="1423407221">
      <w:marLeft w:val="640"/>
      <w:marRight w:val="0"/>
      <w:marTop w:val="0"/>
      <w:marBottom w:val="0"/>
      <w:divBdr>
        <w:top w:val="none" w:sz="0" w:space="0" w:color="auto"/>
        <w:left w:val="none" w:sz="0" w:space="0" w:color="auto"/>
        <w:bottom w:val="none" w:sz="0" w:space="0" w:color="auto"/>
        <w:right w:val="none" w:sz="0" w:space="0" w:color="auto"/>
      </w:divBdr>
    </w:div>
    <w:div w:id="1423409047">
      <w:marLeft w:val="640"/>
      <w:marRight w:val="0"/>
      <w:marTop w:val="0"/>
      <w:marBottom w:val="0"/>
      <w:divBdr>
        <w:top w:val="none" w:sz="0" w:space="0" w:color="auto"/>
        <w:left w:val="none" w:sz="0" w:space="0" w:color="auto"/>
        <w:bottom w:val="none" w:sz="0" w:space="0" w:color="auto"/>
        <w:right w:val="none" w:sz="0" w:space="0" w:color="auto"/>
      </w:divBdr>
    </w:div>
    <w:div w:id="1423455408">
      <w:marLeft w:val="640"/>
      <w:marRight w:val="0"/>
      <w:marTop w:val="0"/>
      <w:marBottom w:val="0"/>
      <w:divBdr>
        <w:top w:val="none" w:sz="0" w:space="0" w:color="auto"/>
        <w:left w:val="none" w:sz="0" w:space="0" w:color="auto"/>
        <w:bottom w:val="none" w:sz="0" w:space="0" w:color="auto"/>
        <w:right w:val="none" w:sz="0" w:space="0" w:color="auto"/>
      </w:divBdr>
    </w:div>
    <w:div w:id="1423456977">
      <w:marLeft w:val="640"/>
      <w:marRight w:val="0"/>
      <w:marTop w:val="0"/>
      <w:marBottom w:val="0"/>
      <w:divBdr>
        <w:top w:val="none" w:sz="0" w:space="0" w:color="auto"/>
        <w:left w:val="none" w:sz="0" w:space="0" w:color="auto"/>
        <w:bottom w:val="none" w:sz="0" w:space="0" w:color="auto"/>
        <w:right w:val="none" w:sz="0" w:space="0" w:color="auto"/>
      </w:divBdr>
    </w:div>
    <w:div w:id="1423531702">
      <w:marLeft w:val="640"/>
      <w:marRight w:val="0"/>
      <w:marTop w:val="0"/>
      <w:marBottom w:val="0"/>
      <w:divBdr>
        <w:top w:val="none" w:sz="0" w:space="0" w:color="auto"/>
        <w:left w:val="none" w:sz="0" w:space="0" w:color="auto"/>
        <w:bottom w:val="none" w:sz="0" w:space="0" w:color="auto"/>
        <w:right w:val="none" w:sz="0" w:space="0" w:color="auto"/>
      </w:divBdr>
    </w:div>
    <w:div w:id="1423600717">
      <w:marLeft w:val="640"/>
      <w:marRight w:val="0"/>
      <w:marTop w:val="0"/>
      <w:marBottom w:val="0"/>
      <w:divBdr>
        <w:top w:val="none" w:sz="0" w:space="0" w:color="auto"/>
        <w:left w:val="none" w:sz="0" w:space="0" w:color="auto"/>
        <w:bottom w:val="none" w:sz="0" w:space="0" w:color="auto"/>
        <w:right w:val="none" w:sz="0" w:space="0" w:color="auto"/>
      </w:divBdr>
    </w:div>
    <w:div w:id="1423648251">
      <w:marLeft w:val="640"/>
      <w:marRight w:val="0"/>
      <w:marTop w:val="0"/>
      <w:marBottom w:val="0"/>
      <w:divBdr>
        <w:top w:val="none" w:sz="0" w:space="0" w:color="auto"/>
        <w:left w:val="none" w:sz="0" w:space="0" w:color="auto"/>
        <w:bottom w:val="none" w:sz="0" w:space="0" w:color="auto"/>
        <w:right w:val="none" w:sz="0" w:space="0" w:color="auto"/>
      </w:divBdr>
    </w:div>
    <w:div w:id="1423717535">
      <w:marLeft w:val="640"/>
      <w:marRight w:val="0"/>
      <w:marTop w:val="0"/>
      <w:marBottom w:val="0"/>
      <w:divBdr>
        <w:top w:val="none" w:sz="0" w:space="0" w:color="auto"/>
        <w:left w:val="none" w:sz="0" w:space="0" w:color="auto"/>
        <w:bottom w:val="none" w:sz="0" w:space="0" w:color="auto"/>
        <w:right w:val="none" w:sz="0" w:space="0" w:color="auto"/>
      </w:divBdr>
    </w:div>
    <w:div w:id="1423796009">
      <w:marLeft w:val="640"/>
      <w:marRight w:val="0"/>
      <w:marTop w:val="0"/>
      <w:marBottom w:val="0"/>
      <w:divBdr>
        <w:top w:val="none" w:sz="0" w:space="0" w:color="auto"/>
        <w:left w:val="none" w:sz="0" w:space="0" w:color="auto"/>
        <w:bottom w:val="none" w:sz="0" w:space="0" w:color="auto"/>
        <w:right w:val="none" w:sz="0" w:space="0" w:color="auto"/>
      </w:divBdr>
    </w:div>
    <w:div w:id="1423799056">
      <w:marLeft w:val="640"/>
      <w:marRight w:val="0"/>
      <w:marTop w:val="0"/>
      <w:marBottom w:val="0"/>
      <w:divBdr>
        <w:top w:val="none" w:sz="0" w:space="0" w:color="auto"/>
        <w:left w:val="none" w:sz="0" w:space="0" w:color="auto"/>
        <w:bottom w:val="none" w:sz="0" w:space="0" w:color="auto"/>
        <w:right w:val="none" w:sz="0" w:space="0" w:color="auto"/>
      </w:divBdr>
    </w:div>
    <w:div w:id="1423800736">
      <w:marLeft w:val="640"/>
      <w:marRight w:val="0"/>
      <w:marTop w:val="0"/>
      <w:marBottom w:val="0"/>
      <w:divBdr>
        <w:top w:val="none" w:sz="0" w:space="0" w:color="auto"/>
        <w:left w:val="none" w:sz="0" w:space="0" w:color="auto"/>
        <w:bottom w:val="none" w:sz="0" w:space="0" w:color="auto"/>
        <w:right w:val="none" w:sz="0" w:space="0" w:color="auto"/>
      </w:divBdr>
    </w:div>
    <w:div w:id="1423837143">
      <w:marLeft w:val="640"/>
      <w:marRight w:val="0"/>
      <w:marTop w:val="0"/>
      <w:marBottom w:val="0"/>
      <w:divBdr>
        <w:top w:val="none" w:sz="0" w:space="0" w:color="auto"/>
        <w:left w:val="none" w:sz="0" w:space="0" w:color="auto"/>
        <w:bottom w:val="none" w:sz="0" w:space="0" w:color="auto"/>
        <w:right w:val="none" w:sz="0" w:space="0" w:color="auto"/>
      </w:divBdr>
    </w:div>
    <w:div w:id="1423910750">
      <w:marLeft w:val="640"/>
      <w:marRight w:val="0"/>
      <w:marTop w:val="0"/>
      <w:marBottom w:val="0"/>
      <w:divBdr>
        <w:top w:val="none" w:sz="0" w:space="0" w:color="auto"/>
        <w:left w:val="none" w:sz="0" w:space="0" w:color="auto"/>
        <w:bottom w:val="none" w:sz="0" w:space="0" w:color="auto"/>
        <w:right w:val="none" w:sz="0" w:space="0" w:color="auto"/>
      </w:divBdr>
    </w:div>
    <w:div w:id="1423912463">
      <w:marLeft w:val="640"/>
      <w:marRight w:val="0"/>
      <w:marTop w:val="0"/>
      <w:marBottom w:val="0"/>
      <w:divBdr>
        <w:top w:val="none" w:sz="0" w:space="0" w:color="auto"/>
        <w:left w:val="none" w:sz="0" w:space="0" w:color="auto"/>
        <w:bottom w:val="none" w:sz="0" w:space="0" w:color="auto"/>
        <w:right w:val="none" w:sz="0" w:space="0" w:color="auto"/>
      </w:divBdr>
    </w:div>
    <w:div w:id="1423985265">
      <w:marLeft w:val="640"/>
      <w:marRight w:val="0"/>
      <w:marTop w:val="0"/>
      <w:marBottom w:val="0"/>
      <w:divBdr>
        <w:top w:val="none" w:sz="0" w:space="0" w:color="auto"/>
        <w:left w:val="none" w:sz="0" w:space="0" w:color="auto"/>
        <w:bottom w:val="none" w:sz="0" w:space="0" w:color="auto"/>
        <w:right w:val="none" w:sz="0" w:space="0" w:color="auto"/>
      </w:divBdr>
    </w:div>
    <w:div w:id="1424037371">
      <w:marLeft w:val="640"/>
      <w:marRight w:val="0"/>
      <w:marTop w:val="0"/>
      <w:marBottom w:val="0"/>
      <w:divBdr>
        <w:top w:val="none" w:sz="0" w:space="0" w:color="auto"/>
        <w:left w:val="none" w:sz="0" w:space="0" w:color="auto"/>
        <w:bottom w:val="none" w:sz="0" w:space="0" w:color="auto"/>
        <w:right w:val="none" w:sz="0" w:space="0" w:color="auto"/>
      </w:divBdr>
    </w:div>
    <w:div w:id="1424063446">
      <w:marLeft w:val="640"/>
      <w:marRight w:val="0"/>
      <w:marTop w:val="0"/>
      <w:marBottom w:val="0"/>
      <w:divBdr>
        <w:top w:val="none" w:sz="0" w:space="0" w:color="auto"/>
        <w:left w:val="none" w:sz="0" w:space="0" w:color="auto"/>
        <w:bottom w:val="none" w:sz="0" w:space="0" w:color="auto"/>
        <w:right w:val="none" w:sz="0" w:space="0" w:color="auto"/>
      </w:divBdr>
    </w:div>
    <w:div w:id="1424103172">
      <w:marLeft w:val="640"/>
      <w:marRight w:val="0"/>
      <w:marTop w:val="0"/>
      <w:marBottom w:val="0"/>
      <w:divBdr>
        <w:top w:val="none" w:sz="0" w:space="0" w:color="auto"/>
        <w:left w:val="none" w:sz="0" w:space="0" w:color="auto"/>
        <w:bottom w:val="none" w:sz="0" w:space="0" w:color="auto"/>
        <w:right w:val="none" w:sz="0" w:space="0" w:color="auto"/>
      </w:divBdr>
    </w:div>
    <w:div w:id="1424184605">
      <w:marLeft w:val="640"/>
      <w:marRight w:val="0"/>
      <w:marTop w:val="0"/>
      <w:marBottom w:val="0"/>
      <w:divBdr>
        <w:top w:val="none" w:sz="0" w:space="0" w:color="auto"/>
        <w:left w:val="none" w:sz="0" w:space="0" w:color="auto"/>
        <w:bottom w:val="none" w:sz="0" w:space="0" w:color="auto"/>
        <w:right w:val="none" w:sz="0" w:space="0" w:color="auto"/>
      </w:divBdr>
    </w:div>
    <w:div w:id="1424257807">
      <w:marLeft w:val="640"/>
      <w:marRight w:val="0"/>
      <w:marTop w:val="0"/>
      <w:marBottom w:val="0"/>
      <w:divBdr>
        <w:top w:val="none" w:sz="0" w:space="0" w:color="auto"/>
        <w:left w:val="none" w:sz="0" w:space="0" w:color="auto"/>
        <w:bottom w:val="none" w:sz="0" w:space="0" w:color="auto"/>
        <w:right w:val="none" w:sz="0" w:space="0" w:color="auto"/>
      </w:divBdr>
    </w:div>
    <w:div w:id="1424572162">
      <w:marLeft w:val="640"/>
      <w:marRight w:val="0"/>
      <w:marTop w:val="0"/>
      <w:marBottom w:val="0"/>
      <w:divBdr>
        <w:top w:val="none" w:sz="0" w:space="0" w:color="auto"/>
        <w:left w:val="none" w:sz="0" w:space="0" w:color="auto"/>
        <w:bottom w:val="none" w:sz="0" w:space="0" w:color="auto"/>
        <w:right w:val="none" w:sz="0" w:space="0" w:color="auto"/>
      </w:divBdr>
    </w:div>
    <w:div w:id="1424573914">
      <w:marLeft w:val="640"/>
      <w:marRight w:val="0"/>
      <w:marTop w:val="0"/>
      <w:marBottom w:val="0"/>
      <w:divBdr>
        <w:top w:val="none" w:sz="0" w:space="0" w:color="auto"/>
        <w:left w:val="none" w:sz="0" w:space="0" w:color="auto"/>
        <w:bottom w:val="none" w:sz="0" w:space="0" w:color="auto"/>
        <w:right w:val="none" w:sz="0" w:space="0" w:color="auto"/>
      </w:divBdr>
    </w:div>
    <w:div w:id="1424641285">
      <w:marLeft w:val="640"/>
      <w:marRight w:val="0"/>
      <w:marTop w:val="0"/>
      <w:marBottom w:val="0"/>
      <w:divBdr>
        <w:top w:val="none" w:sz="0" w:space="0" w:color="auto"/>
        <w:left w:val="none" w:sz="0" w:space="0" w:color="auto"/>
        <w:bottom w:val="none" w:sz="0" w:space="0" w:color="auto"/>
        <w:right w:val="none" w:sz="0" w:space="0" w:color="auto"/>
      </w:divBdr>
    </w:div>
    <w:div w:id="1424716961">
      <w:marLeft w:val="640"/>
      <w:marRight w:val="0"/>
      <w:marTop w:val="0"/>
      <w:marBottom w:val="0"/>
      <w:divBdr>
        <w:top w:val="none" w:sz="0" w:space="0" w:color="auto"/>
        <w:left w:val="none" w:sz="0" w:space="0" w:color="auto"/>
        <w:bottom w:val="none" w:sz="0" w:space="0" w:color="auto"/>
        <w:right w:val="none" w:sz="0" w:space="0" w:color="auto"/>
      </w:divBdr>
    </w:div>
    <w:div w:id="1424767115">
      <w:marLeft w:val="640"/>
      <w:marRight w:val="0"/>
      <w:marTop w:val="0"/>
      <w:marBottom w:val="0"/>
      <w:divBdr>
        <w:top w:val="none" w:sz="0" w:space="0" w:color="auto"/>
        <w:left w:val="none" w:sz="0" w:space="0" w:color="auto"/>
        <w:bottom w:val="none" w:sz="0" w:space="0" w:color="auto"/>
        <w:right w:val="none" w:sz="0" w:space="0" w:color="auto"/>
      </w:divBdr>
    </w:div>
    <w:div w:id="1424835442">
      <w:marLeft w:val="640"/>
      <w:marRight w:val="0"/>
      <w:marTop w:val="0"/>
      <w:marBottom w:val="0"/>
      <w:divBdr>
        <w:top w:val="none" w:sz="0" w:space="0" w:color="auto"/>
        <w:left w:val="none" w:sz="0" w:space="0" w:color="auto"/>
        <w:bottom w:val="none" w:sz="0" w:space="0" w:color="auto"/>
        <w:right w:val="none" w:sz="0" w:space="0" w:color="auto"/>
      </w:divBdr>
    </w:div>
    <w:div w:id="1424960202">
      <w:marLeft w:val="640"/>
      <w:marRight w:val="0"/>
      <w:marTop w:val="0"/>
      <w:marBottom w:val="0"/>
      <w:divBdr>
        <w:top w:val="none" w:sz="0" w:space="0" w:color="auto"/>
        <w:left w:val="none" w:sz="0" w:space="0" w:color="auto"/>
        <w:bottom w:val="none" w:sz="0" w:space="0" w:color="auto"/>
        <w:right w:val="none" w:sz="0" w:space="0" w:color="auto"/>
      </w:divBdr>
    </w:div>
    <w:div w:id="1425029155">
      <w:marLeft w:val="640"/>
      <w:marRight w:val="0"/>
      <w:marTop w:val="0"/>
      <w:marBottom w:val="0"/>
      <w:divBdr>
        <w:top w:val="none" w:sz="0" w:space="0" w:color="auto"/>
        <w:left w:val="none" w:sz="0" w:space="0" w:color="auto"/>
        <w:bottom w:val="none" w:sz="0" w:space="0" w:color="auto"/>
        <w:right w:val="none" w:sz="0" w:space="0" w:color="auto"/>
      </w:divBdr>
    </w:div>
    <w:div w:id="1425103170">
      <w:marLeft w:val="640"/>
      <w:marRight w:val="0"/>
      <w:marTop w:val="0"/>
      <w:marBottom w:val="0"/>
      <w:divBdr>
        <w:top w:val="none" w:sz="0" w:space="0" w:color="auto"/>
        <w:left w:val="none" w:sz="0" w:space="0" w:color="auto"/>
        <w:bottom w:val="none" w:sz="0" w:space="0" w:color="auto"/>
        <w:right w:val="none" w:sz="0" w:space="0" w:color="auto"/>
      </w:divBdr>
    </w:div>
    <w:div w:id="1425111544">
      <w:marLeft w:val="640"/>
      <w:marRight w:val="0"/>
      <w:marTop w:val="0"/>
      <w:marBottom w:val="0"/>
      <w:divBdr>
        <w:top w:val="none" w:sz="0" w:space="0" w:color="auto"/>
        <w:left w:val="none" w:sz="0" w:space="0" w:color="auto"/>
        <w:bottom w:val="none" w:sz="0" w:space="0" w:color="auto"/>
        <w:right w:val="none" w:sz="0" w:space="0" w:color="auto"/>
      </w:divBdr>
    </w:div>
    <w:div w:id="1425224873">
      <w:marLeft w:val="640"/>
      <w:marRight w:val="0"/>
      <w:marTop w:val="0"/>
      <w:marBottom w:val="0"/>
      <w:divBdr>
        <w:top w:val="none" w:sz="0" w:space="0" w:color="auto"/>
        <w:left w:val="none" w:sz="0" w:space="0" w:color="auto"/>
        <w:bottom w:val="none" w:sz="0" w:space="0" w:color="auto"/>
        <w:right w:val="none" w:sz="0" w:space="0" w:color="auto"/>
      </w:divBdr>
    </w:div>
    <w:div w:id="1425226825">
      <w:marLeft w:val="640"/>
      <w:marRight w:val="0"/>
      <w:marTop w:val="0"/>
      <w:marBottom w:val="0"/>
      <w:divBdr>
        <w:top w:val="none" w:sz="0" w:space="0" w:color="auto"/>
        <w:left w:val="none" w:sz="0" w:space="0" w:color="auto"/>
        <w:bottom w:val="none" w:sz="0" w:space="0" w:color="auto"/>
        <w:right w:val="none" w:sz="0" w:space="0" w:color="auto"/>
      </w:divBdr>
    </w:div>
    <w:div w:id="1425229943">
      <w:marLeft w:val="640"/>
      <w:marRight w:val="0"/>
      <w:marTop w:val="0"/>
      <w:marBottom w:val="0"/>
      <w:divBdr>
        <w:top w:val="none" w:sz="0" w:space="0" w:color="auto"/>
        <w:left w:val="none" w:sz="0" w:space="0" w:color="auto"/>
        <w:bottom w:val="none" w:sz="0" w:space="0" w:color="auto"/>
        <w:right w:val="none" w:sz="0" w:space="0" w:color="auto"/>
      </w:divBdr>
    </w:div>
    <w:div w:id="1425300588">
      <w:marLeft w:val="640"/>
      <w:marRight w:val="0"/>
      <w:marTop w:val="0"/>
      <w:marBottom w:val="0"/>
      <w:divBdr>
        <w:top w:val="none" w:sz="0" w:space="0" w:color="auto"/>
        <w:left w:val="none" w:sz="0" w:space="0" w:color="auto"/>
        <w:bottom w:val="none" w:sz="0" w:space="0" w:color="auto"/>
        <w:right w:val="none" w:sz="0" w:space="0" w:color="auto"/>
      </w:divBdr>
    </w:div>
    <w:div w:id="1425345101">
      <w:marLeft w:val="640"/>
      <w:marRight w:val="0"/>
      <w:marTop w:val="0"/>
      <w:marBottom w:val="0"/>
      <w:divBdr>
        <w:top w:val="none" w:sz="0" w:space="0" w:color="auto"/>
        <w:left w:val="none" w:sz="0" w:space="0" w:color="auto"/>
        <w:bottom w:val="none" w:sz="0" w:space="0" w:color="auto"/>
        <w:right w:val="none" w:sz="0" w:space="0" w:color="auto"/>
      </w:divBdr>
    </w:div>
    <w:div w:id="1425491440">
      <w:marLeft w:val="640"/>
      <w:marRight w:val="0"/>
      <w:marTop w:val="0"/>
      <w:marBottom w:val="0"/>
      <w:divBdr>
        <w:top w:val="none" w:sz="0" w:space="0" w:color="auto"/>
        <w:left w:val="none" w:sz="0" w:space="0" w:color="auto"/>
        <w:bottom w:val="none" w:sz="0" w:space="0" w:color="auto"/>
        <w:right w:val="none" w:sz="0" w:space="0" w:color="auto"/>
      </w:divBdr>
    </w:div>
    <w:div w:id="1425493084">
      <w:marLeft w:val="640"/>
      <w:marRight w:val="0"/>
      <w:marTop w:val="0"/>
      <w:marBottom w:val="0"/>
      <w:divBdr>
        <w:top w:val="none" w:sz="0" w:space="0" w:color="auto"/>
        <w:left w:val="none" w:sz="0" w:space="0" w:color="auto"/>
        <w:bottom w:val="none" w:sz="0" w:space="0" w:color="auto"/>
        <w:right w:val="none" w:sz="0" w:space="0" w:color="auto"/>
      </w:divBdr>
    </w:div>
    <w:div w:id="1425494510">
      <w:marLeft w:val="640"/>
      <w:marRight w:val="0"/>
      <w:marTop w:val="0"/>
      <w:marBottom w:val="0"/>
      <w:divBdr>
        <w:top w:val="none" w:sz="0" w:space="0" w:color="auto"/>
        <w:left w:val="none" w:sz="0" w:space="0" w:color="auto"/>
        <w:bottom w:val="none" w:sz="0" w:space="0" w:color="auto"/>
        <w:right w:val="none" w:sz="0" w:space="0" w:color="auto"/>
      </w:divBdr>
    </w:div>
    <w:div w:id="1425688012">
      <w:marLeft w:val="640"/>
      <w:marRight w:val="0"/>
      <w:marTop w:val="0"/>
      <w:marBottom w:val="0"/>
      <w:divBdr>
        <w:top w:val="none" w:sz="0" w:space="0" w:color="auto"/>
        <w:left w:val="none" w:sz="0" w:space="0" w:color="auto"/>
        <w:bottom w:val="none" w:sz="0" w:space="0" w:color="auto"/>
        <w:right w:val="none" w:sz="0" w:space="0" w:color="auto"/>
      </w:divBdr>
    </w:div>
    <w:div w:id="1425690836">
      <w:marLeft w:val="640"/>
      <w:marRight w:val="0"/>
      <w:marTop w:val="0"/>
      <w:marBottom w:val="0"/>
      <w:divBdr>
        <w:top w:val="none" w:sz="0" w:space="0" w:color="auto"/>
        <w:left w:val="none" w:sz="0" w:space="0" w:color="auto"/>
        <w:bottom w:val="none" w:sz="0" w:space="0" w:color="auto"/>
        <w:right w:val="none" w:sz="0" w:space="0" w:color="auto"/>
      </w:divBdr>
    </w:div>
    <w:div w:id="1425760840">
      <w:marLeft w:val="640"/>
      <w:marRight w:val="0"/>
      <w:marTop w:val="0"/>
      <w:marBottom w:val="0"/>
      <w:divBdr>
        <w:top w:val="none" w:sz="0" w:space="0" w:color="auto"/>
        <w:left w:val="none" w:sz="0" w:space="0" w:color="auto"/>
        <w:bottom w:val="none" w:sz="0" w:space="0" w:color="auto"/>
        <w:right w:val="none" w:sz="0" w:space="0" w:color="auto"/>
      </w:divBdr>
    </w:div>
    <w:div w:id="1425802829">
      <w:marLeft w:val="640"/>
      <w:marRight w:val="0"/>
      <w:marTop w:val="0"/>
      <w:marBottom w:val="0"/>
      <w:divBdr>
        <w:top w:val="none" w:sz="0" w:space="0" w:color="auto"/>
        <w:left w:val="none" w:sz="0" w:space="0" w:color="auto"/>
        <w:bottom w:val="none" w:sz="0" w:space="0" w:color="auto"/>
        <w:right w:val="none" w:sz="0" w:space="0" w:color="auto"/>
      </w:divBdr>
    </w:div>
    <w:div w:id="1425808326">
      <w:marLeft w:val="640"/>
      <w:marRight w:val="0"/>
      <w:marTop w:val="0"/>
      <w:marBottom w:val="0"/>
      <w:divBdr>
        <w:top w:val="none" w:sz="0" w:space="0" w:color="auto"/>
        <w:left w:val="none" w:sz="0" w:space="0" w:color="auto"/>
        <w:bottom w:val="none" w:sz="0" w:space="0" w:color="auto"/>
        <w:right w:val="none" w:sz="0" w:space="0" w:color="auto"/>
      </w:divBdr>
    </w:div>
    <w:div w:id="1425951401">
      <w:marLeft w:val="640"/>
      <w:marRight w:val="0"/>
      <w:marTop w:val="0"/>
      <w:marBottom w:val="0"/>
      <w:divBdr>
        <w:top w:val="none" w:sz="0" w:space="0" w:color="auto"/>
        <w:left w:val="none" w:sz="0" w:space="0" w:color="auto"/>
        <w:bottom w:val="none" w:sz="0" w:space="0" w:color="auto"/>
        <w:right w:val="none" w:sz="0" w:space="0" w:color="auto"/>
      </w:divBdr>
    </w:div>
    <w:div w:id="1425955047">
      <w:marLeft w:val="640"/>
      <w:marRight w:val="0"/>
      <w:marTop w:val="0"/>
      <w:marBottom w:val="0"/>
      <w:divBdr>
        <w:top w:val="none" w:sz="0" w:space="0" w:color="auto"/>
        <w:left w:val="none" w:sz="0" w:space="0" w:color="auto"/>
        <w:bottom w:val="none" w:sz="0" w:space="0" w:color="auto"/>
        <w:right w:val="none" w:sz="0" w:space="0" w:color="auto"/>
      </w:divBdr>
    </w:div>
    <w:div w:id="1425958910">
      <w:marLeft w:val="640"/>
      <w:marRight w:val="0"/>
      <w:marTop w:val="0"/>
      <w:marBottom w:val="0"/>
      <w:divBdr>
        <w:top w:val="none" w:sz="0" w:space="0" w:color="auto"/>
        <w:left w:val="none" w:sz="0" w:space="0" w:color="auto"/>
        <w:bottom w:val="none" w:sz="0" w:space="0" w:color="auto"/>
        <w:right w:val="none" w:sz="0" w:space="0" w:color="auto"/>
      </w:divBdr>
    </w:div>
    <w:div w:id="1425960612">
      <w:marLeft w:val="640"/>
      <w:marRight w:val="0"/>
      <w:marTop w:val="0"/>
      <w:marBottom w:val="0"/>
      <w:divBdr>
        <w:top w:val="none" w:sz="0" w:space="0" w:color="auto"/>
        <w:left w:val="none" w:sz="0" w:space="0" w:color="auto"/>
        <w:bottom w:val="none" w:sz="0" w:space="0" w:color="auto"/>
        <w:right w:val="none" w:sz="0" w:space="0" w:color="auto"/>
      </w:divBdr>
    </w:div>
    <w:div w:id="1426223376">
      <w:marLeft w:val="640"/>
      <w:marRight w:val="0"/>
      <w:marTop w:val="0"/>
      <w:marBottom w:val="0"/>
      <w:divBdr>
        <w:top w:val="none" w:sz="0" w:space="0" w:color="auto"/>
        <w:left w:val="none" w:sz="0" w:space="0" w:color="auto"/>
        <w:bottom w:val="none" w:sz="0" w:space="0" w:color="auto"/>
        <w:right w:val="none" w:sz="0" w:space="0" w:color="auto"/>
      </w:divBdr>
    </w:div>
    <w:div w:id="1426264953">
      <w:marLeft w:val="640"/>
      <w:marRight w:val="0"/>
      <w:marTop w:val="0"/>
      <w:marBottom w:val="0"/>
      <w:divBdr>
        <w:top w:val="none" w:sz="0" w:space="0" w:color="auto"/>
        <w:left w:val="none" w:sz="0" w:space="0" w:color="auto"/>
        <w:bottom w:val="none" w:sz="0" w:space="0" w:color="auto"/>
        <w:right w:val="none" w:sz="0" w:space="0" w:color="auto"/>
      </w:divBdr>
    </w:div>
    <w:div w:id="1426465239">
      <w:marLeft w:val="640"/>
      <w:marRight w:val="0"/>
      <w:marTop w:val="0"/>
      <w:marBottom w:val="0"/>
      <w:divBdr>
        <w:top w:val="none" w:sz="0" w:space="0" w:color="auto"/>
        <w:left w:val="none" w:sz="0" w:space="0" w:color="auto"/>
        <w:bottom w:val="none" w:sz="0" w:space="0" w:color="auto"/>
        <w:right w:val="none" w:sz="0" w:space="0" w:color="auto"/>
      </w:divBdr>
    </w:div>
    <w:div w:id="1426730051">
      <w:marLeft w:val="640"/>
      <w:marRight w:val="0"/>
      <w:marTop w:val="0"/>
      <w:marBottom w:val="0"/>
      <w:divBdr>
        <w:top w:val="none" w:sz="0" w:space="0" w:color="auto"/>
        <w:left w:val="none" w:sz="0" w:space="0" w:color="auto"/>
        <w:bottom w:val="none" w:sz="0" w:space="0" w:color="auto"/>
        <w:right w:val="none" w:sz="0" w:space="0" w:color="auto"/>
      </w:divBdr>
    </w:div>
    <w:div w:id="1426877485">
      <w:marLeft w:val="640"/>
      <w:marRight w:val="0"/>
      <w:marTop w:val="0"/>
      <w:marBottom w:val="0"/>
      <w:divBdr>
        <w:top w:val="none" w:sz="0" w:space="0" w:color="auto"/>
        <w:left w:val="none" w:sz="0" w:space="0" w:color="auto"/>
        <w:bottom w:val="none" w:sz="0" w:space="0" w:color="auto"/>
        <w:right w:val="none" w:sz="0" w:space="0" w:color="auto"/>
      </w:divBdr>
    </w:div>
    <w:div w:id="1426922409">
      <w:marLeft w:val="640"/>
      <w:marRight w:val="0"/>
      <w:marTop w:val="0"/>
      <w:marBottom w:val="0"/>
      <w:divBdr>
        <w:top w:val="none" w:sz="0" w:space="0" w:color="auto"/>
        <w:left w:val="none" w:sz="0" w:space="0" w:color="auto"/>
        <w:bottom w:val="none" w:sz="0" w:space="0" w:color="auto"/>
        <w:right w:val="none" w:sz="0" w:space="0" w:color="auto"/>
      </w:divBdr>
    </w:div>
    <w:div w:id="1426922725">
      <w:marLeft w:val="640"/>
      <w:marRight w:val="0"/>
      <w:marTop w:val="0"/>
      <w:marBottom w:val="0"/>
      <w:divBdr>
        <w:top w:val="none" w:sz="0" w:space="0" w:color="auto"/>
        <w:left w:val="none" w:sz="0" w:space="0" w:color="auto"/>
        <w:bottom w:val="none" w:sz="0" w:space="0" w:color="auto"/>
        <w:right w:val="none" w:sz="0" w:space="0" w:color="auto"/>
      </w:divBdr>
    </w:div>
    <w:div w:id="1427001116">
      <w:marLeft w:val="640"/>
      <w:marRight w:val="0"/>
      <w:marTop w:val="0"/>
      <w:marBottom w:val="0"/>
      <w:divBdr>
        <w:top w:val="none" w:sz="0" w:space="0" w:color="auto"/>
        <w:left w:val="none" w:sz="0" w:space="0" w:color="auto"/>
        <w:bottom w:val="none" w:sz="0" w:space="0" w:color="auto"/>
        <w:right w:val="none" w:sz="0" w:space="0" w:color="auto"/>
      </w:divBdr>
    </w:div>
    <w:div w:id="1427069750">
      <w:marLeft w:val="640"/>
      <w:marRight w:val="0"/>
      <w:marTop w:val="0"/>
      <w:marBottom w:val="0"/>
      <w:divBdr>
        <w:top w:val="none" w:sz="0" w:space="0" w:color="auto"/>
        <w:left w:val="none" w:sz="0" w:space="0" w:color="auto"/>
        <w:bottom w:val="none" w:sz="0" w:space="0" w:color="auto"/>
        <w:right w:val="none" w:sz="0" w:space="0" w:color="auto"/>
      </w:divBdr>
    </w:div>
    <w:div w:id="1427113308">
      <w:marLeft w:val="640"/>
      <w:marRight w:val="0"/>
      <w:marTop w:val="0"/>
      <w:marBottom w:val="0"/>
      <w:divBdr>
        <w:top w:val="none" w:sz="0" w:space="0" w:color="auto"/>
        <w:left w:val="none" w:sz="0" w:space="0" w:color="auto"/>
        <w:bottom w:val="none" w:sz="0" w:space="0" w:color="auto"/>
        <w:right w:val="none" w:sz="0" w:space="0" w:color="auto"/>
      </w:divBdr>
    </w:div>
    <w:div w:id="1427310220">
      <w:marLeft w:val="640"/>
      <w:marRight w:val="0"/>
      <w:marTop w:val="0"/>
      <w:marBottom w:val="0"/>
      <w:divBdr>
        <w:top w:val="none" w:sz="0" w:space="0" w:color="auto"/>
        <w:left w:val="none" w:sz="0" w:space="0" w:color="auto"/>
        <w:bottom w:val="none" w:sz="0" w:space="0" w:color="auto"/>
        <w:right w:val="none" w:sz="0" w:space="0" w:color="auto"/>
      </w:divBdr>
    </w:div>
    <w:div w:id="1427339887">
      <w:marLeft w:val="640"/>
      <w:marRight w:val="0"/>
      <w:marTop w:val="0"/>
      <w:marBottom w:val="0"/>
      <w:divBdr>
        <w:top w:val="none" w:sz="0" w:space="0" w:color="auto"/>
        <w:left w:val="none" w:sz="0" w:space="0" w:color="auto"/>
        <w:bottom w:val="none" w:sz="0" w:space="0" w:color="auto"/>
        <w:right w:val="none" w:sz="0" w:space="0" w:color="auto"/>
      </w:divBdr>
    </w:div>
    <w:div w:id="1427536855">
      <w:marLeft w:val="640"/>
      <w:marRight w:val="0"/>
      <w:marTop w:val="0"/>
      <w:marBottom w:val="0"/>
      <w:divBdr>
        <w:top w:val="none" w:sz="0" w:space="0" w:color="auto"/>
        <w:left w:val="none" w:sz="0" w:space="0" w:color="auto"/>
        <w:bottom w:val="none" w:sz="0" w:space="0" w:color="auto"/>
        <w:right w:val="none" w:sz="0" w:space="0" w:color="auto"/>
      </w:divBdr>
    </w:div>
    <w:div w:id="1427652483">
      <w:marLeft w:val="640"/>
      <w:marRight w:val="0"/>
      <w:marTop w:val="0"/>
      <w:marBottom w:val="0"/>
      <w:divBdr>
        <w:top w:val="none" w:sz="0" w:space="0" w:color="auto"/>
        <w:left w:val="none" w:sz="0" w:space="0" w:color="auto"/>
        <w:bottom w:val="none" w:sz="0" w:space="0" w:color="auto"/>
        <w:right w:val="none" w:sz="0" w:space="0" w:color="auto"/>
      </w:divBdr>
    </w:div>
    <w:div w:id="1427724625">
      <w:marLeft w:val="640"/>
      <w:marRight w:val="0"/>
      <w:marTop w:val="0"/>
      <w:marBottom w:val="0"/>
      <w:divBdr>
        <w:top w:val="none" w:sz="0" w:space="0" w:color="auto"/>
        <w:left w:val="none" w:sz="0" w:space="0" w:color="auto"/>
        <w:bottom w:val="none" w:sz="0" w:space="0" w:color="auto"/>
        <w:right w:val="none" w:sz="0" w:space="0" w:color="auto"/>
      </w:divBdr>
    </w:div>
    <w:div w:id="1427799948">
      <w:marLeft w:val="640"/>
      <w:marRight w:val="0"/>
      <w:marTop w:val="0"/>
      <w:marBottom w:val="0"/>
      <w:divBdr>
        <w:top w:val="none" w:sz="0" w:space="0" w:color="auto"/>
        <w:left w:val="none" w:sz="0" w:space="0" w:color="auto"/>
        <w:bottom w:val="none" w:sz="0" w:space="0" w:color="auto"/>
        <w:right w:val="none" w:sz="0" w:space="0" w:color="auto"/>
      </w:divBdr>
    </w:div>
    <w:div w:id="1427923319">
      <w:marLeft w:val="640"/>
      <w:marRight w:val="0"/>
      <w:marTop w:val="0"/>
      <w:marBottom w:val="0"/>
      <w:divBdr>
        <w:top w:val="none" w:sz="0" w:space="0" w:color="auto"/>
        <w:left w:val="none" w:sz="0" w:space="0" w:color="auto"/>
        <w:bottom w:val="none" w:sz="0" w:space="0" w:color="auto"/>
        <w:right w:val="none" w:sz="0" w:space="0" w:color="auto"/>
      </w:divBdr>
    </w:div>
    <w:div w:id="1427924959">
      <w:marLeft w:val="640"/>
      <w:marRight w:val="0"/>
      <w:marTop w:val="0"/>
      <w:marBottom w:val="0"/>
      <w:divBdr>
        <w:top w:val="none" w:sz="0" w:space="0" w:color="auto"/>
        <w:left w:val="none" w:sz="0" w:space="0" w:color="auto"/>
        <w:bottom w:val="none" w:sz="0" w:space="0" w:color="auto"/>
        <w:right w:val="none" w:sz="0" w:space="0" w:color="auto"/>
      </w:divBdr>
    </w:div>
    <w:div w:id="1428190224">
      <w:marLeft w:val="640"/>
      <w:marRight w:val="0"/>
      <w:marTop w:val="0"/>
      <w:marBottom w:val="0"/>
      <w:divBdr>
        <w:top w:val="none" w:sz="0" w:space="0" w:color="auto"/>
        <w:left w:val="none" w:sz="0" w:space="0" w:color="auto"/>
        <w:bottom w:val="none" w:sz="0" w:space="0" w:color="auto"/>
        <w:right w:val="none" w:sz="0" w:space="0" w:color="auto"/>
      </w:divBdr>
    </w:div>
    <w:div w:id="1428193173">
      <w:marLeft w:val="640"/>
      <w:marRight w:val="0"/>
      <w:marTop w:val="0"/>
      <w:marBottom w:val="0"/>
      <w:divBdr>
        <w:top w:val="none" w:sz="0" w:space="0" w:color="auto"/>
        <w:left w:val="none" w:sz="0" w:space="0" w:color="auto"/>
        <w:bottom w:val="none" w:sz="0" w:space="0" w:color="auto"/>
        <w:right w:val="none" w:sz="0" w:space="0" w:color="auto"/>
      </w:divBdr>
    </w:div>
    <w:div w:id="1428386795">
      <w:marLeft w:val="640"/>
      <w:marRight w:val="0"/>
      <w:marTop w:val="0"/>
      <w:marBottom w:val="0"/>
      <w:divBdr>
        <w:top w:val="none" w:sz="0" w:space="0" w:color="auto"/>
        <w:left w:val="none" w:sz="0" w:space="0" w:color="auto"/>
        <w:bottom w:val="none" w:sz="0" w:space="0" w:color="auto"/>
        <w:right w:val="none" w:sz="0" w:space="0" w:color="auto"/>
      </w:divBdr>
    </w:div>
    <w:div w:id="1428423961">
      <w:marLeft w:val="640"/>
      <w:marRight w:val="0"/>
      <w:marTop w:val="0"/>
      <w:marBottom w:val="0"/>
      <w:divBdr>
        <w:top w:val="none" w:sz="0" w:space="0" w:color="auto"/>
        <w:left w:val="none" w:sz="0" w:space="0" w:color="auto"/>
        <w:bottom w:val="none" w:sz="0" w:space="0" w:color="auto"/>
        <w:right w:val="none" w:sz="0" w:space="0" w:color="auto"/>
      </w:divBdr>
    </w:div>
    <w:div w:id="1428425999">
      <w:marLeft w:val="640"/>
      <w:marRight w:val="0"/>
      <w:marTop w:val="0"/>
      <w:marBottom w:val="0"/>
      <w:divBdr>
        <w:top w:val="none" w:sz="0" w:space="0" w:color="auto"/>
        <w:left w:val="none" w:sz="0" w:space="0" w:color="auto"/>
        <w:bottom w:val="none" w:sz="0" w:space="0" w:color="auto"/>
        <w:right w:val="none" w:sz="0" w:space="0" w:color="auto"/>
      </w:divBdr>
    </w:div>
    <w:div w:id="1428427561">
      <w:marLeft w:val="640"/>
      <w:marRight w:val="0"/>
      <w:marTop w:val="0"/>
      <w:marBottom w:val="0"/>
      <w:divBdr>
        <w:top w:val="none" w:sz="0" w:space="0" w:color="auto"/>
        <w:left w:val="none" w:sz="0" w:space="0" w:color="auto"/>
        <w:bottom w:val="none" w:sz="0" w:space="0" w:color="auto"/>
        <w:right w:val="none" w:sz="0" w:space="0" w:color="auto"/>
      </w:divBdr>
    </w:div>
    <w:div w:id="1428429746">
      <w:marLeft w:val="640"/>
      <w:marRight w:val="0"/>
      <w:marTop w:val="0"/>
      <w:marBottom w:val="0"/>
      <w:divBdr>
        <w:top w:val="none" w:sz="0" w:space="0" w:color="auto"/>
        <w:left w:val="none" w:sz="0" w:space="0" w:color="auto"/>
        <w:bottom w:val="none" w:sz="0" w:space="0" w:color="auto"/>
        <w:right w:val="none" w:sz="0" w:space="0" w:color="auto"/>
      </w:divBdr>
    </w:div>
    <w:div w:id="1428504518">
      <w:marLeft w:val="640"/>
      <w:marRight w:val="0"/>
      <w:marTop w:val="0"/>
      <w:marBottom w:val="0"/>
      <w:divBdr>
        <w:top w:val="none" w:sz="0" w:space="0" w:color="auto"/>
        <w:left w:val="none" w:sz="0" w:space="0" w:color="auto"/>
        <w:bottom w:val="none" w:sz="0" w:space="0" w:color="auto"/>
        <w:right w:val="none" w:sz="0" w:space="0" w:color="auto"/>
      </w:divBdr>
    </w:div>
    <w:div w:id="1428619861">
      <w:marLeft w:val="640"/>
      <w:marRight w:val="0"/>
      <w:marTop w:val="0"/>
      <w:marBottom w:val="0"/>
      <w:divBdr>
        <w:top w:val="none" w:sz="0" w:space="0" w:color="auto"/>
        <w:left w:val="none" w:sz="0" w:space="0" w:color="auto"/>
        <w:bottom w:val="none" w:sz="0" w:space="0" w:color="auto"/>
        <w:right w:val="none" w:sz="0" w:space="0" w:color="auto"/>
      </w:divBdr>
    </w:div>
    <w:div w:id="1428650372">
      <w:marLeft w:val="640"/>
      <w:marRight w:val="0"/>
      <w:marTop w:val="0"/>
      <w:marBottom w:val="0"/>
      <w:divBdr>
        <w:top w:val="none" w:sz="0" w:space="0" w:color="auto"/>
        <w:left w:val="none" w:sz="0" w:space="0" w:color="auto"/>
        <w:bottom w:val="none" w:sz="0" w:space="0" w:color="auto"/>
        <w:right w:val="none" w:sz="0" w:space="0" w:color="auto"/>
      </w:divBdr>
    </w:div>
    <w:div w:id="1428650764">
      <w:marLeft w:val="640"/>
      <w:marRight w:val="0"/>
      <w:marTop w:val="0"/>
      <w:marBottom w:val="0"/>
      <w:divBdr>
        <w:top w:val="none" w:sz="0" w:space="0" w:color="auto"/>
        <w:left w:val="none" w:sz="0" w:space="0" w:color="auto"/>
        <w:bottom w:val="none" w:sz="0" w:space="0" w:color="auto"/>
        <w:right w:val="none" w:sz="0" w:space="0" w:color="auto"/>
      </w:divBdr>
    </w:div>
    <w:div w:id="1428692018">
      <w:marLeft w:val="640"/>
      <w:marRight w:val="0"/>
      <w:marTop w:val="0"/>
      <w:marBottom w:val="0"/>
      <w:divBdr>
        <w:top w:val="none" w:sz="0" w:space="0" w:color="auto"/>
        <w:left w:val="none" w:sz="0" w:space="0" w:color="auto"/>
        <w:bottom w:val="none" w:sz="0" w:space="0" w:color="auto"/>
        <w:right w:val="none" w:sz="0" w:space="0" w:color="auto"/>
      </w:divBdr>
    </w:div>
    <w:div w:id="1428885831">
      <w:marLeft w:val="640"/>
      <w:marRight w:val="0"/>
      <w:marTop w:val="0"/>
      <w:marBottom w:val="0"/>
      <w:divBdr>
        <w:top w:val="none" w:sz="0" w:space="0" w:color="auto"/>
        <w:left w:val="none" w:sz="0" w:space="0" w:color="auto"/>
        <w:bottom w:val="none" w:sz="0" w:space="0" w:color="auto"/>
        <w:right w:val="none" w:sz="0" w:space="0" w:color="auto"/>
      </w:divBdr>
    </w:div>
    <w:div w:id="1428961507">
      <w:marLeft w:val="640"/>
      <w:marRight w:val="0"/>
      <w:marTop w:val="0"/>
      <w:marBottom w:val="0"/>
      <w:divBdr>
        <w:top w:val="none" w:sz="0" w:space="0" w:color="auto"/>
        <w:left w:val="none" w:sz="0" w:space="0" w:color="auto"/>
        <w:bottom w:val="none" w:sz="0" w:space="0" w:color="auto"/>
        <w:right w:val="none" w:sz="0" w:space="0" w:color="auto"/>
      </w:divBdr>
    </w:div>
    <w:div w:id="1429035020">
      <w:marLeft w:val="640"/>
      <w:marRight w:val="0"/>
      <w:marTop w:val="0"/>
      <w:marBottom w:val="0"/>
      <w:divBdr>
        <w:top w:val="none" w:sz="0" w:space="0" w:color="auto"/>
        <w:left w:val="none" w:sz="0" w:space="0" w:color="auto"/>
        <w:bottom w:val="none" w:sz="0" w:space="0" w:color="auto"/>
        <w:right w:val="none" w:sz="0" w:space="0" w:color="auto"/>
      </w:divBdr>
    </w:div>
    <w:div w:id="1429080658">
      <w:marLeft w:val="640"/>
      <w:marRight w:val="0"/>
      <w:marTop w:val="0"/>
      <w:marBottom w:val="0"/>
      <w:divBdr>
        <w:top w:val="none" w:sz="0" w:space="0" w:color="auto"/>
        <w:left w:val="none" w:sz="0" w:space="0" w:color="auto"/>
        <w:bottom w:val="none" w:sz="0" w:space="0" w:color="auto"/>
        <w:right w:val="none" w:sz="0" w:space="0" w:color="auto"/>
      </w:divBdr>
    </w:div>
    <w:div w:id="1429081080">
      <w:marLeft w:val="640"/>
      <w:marRight w:val="0"/>
      <w:marTop w:val="0"/>
      <w:marBottom w:val="0"/>
      <w:divBdr>
        <w:top w:val="none" w:sz="0" w:space="0" w:color="auto"/>
        <w:left w:val="none" w:sz="0" w:space="0" w:color="auto"/>
        <w:bottom w:val="none" w:sz="0" w:space="0" w:color="auto"/>
        <w:right w:val="none" w:sz="0" w:space="0" w:color="auto"/>
      </w:divBdr>
    </w:div>
    <w:div w:id="1429083541">
      <w:marLeft w:val="640"/>
      <w:marRight w:val="0"/>
      <w:marTop w:val="0"/>
      <w:marBottom w:val="0"/>
      <w:divBdr>
        <w:top w:val="none" w:sz="0" w:space="0" w:color="auto"/>
        <w:left w:val="none" w:sz="0" w:space="0" w:color="auto"/>
        <w:bottom w:val="none" w:sz="0" w:space="0" w:color="auto"/>
        <w:right w:val="none" w:sz="0" w:space="0" w:color="auto"/>
      </w:divBdr>
    </w:div>
    <w:div w:id="1429229410">
      <w:marLeft w:val="640"/>
      <w:marRight w:val="0"/>
      <w:marTop w:val="0"/>
      <w:marBottom w:val="0"/>
      <w:divBdr>
        <w:top w:val="none" w:sz="0" w:space="0" w:color="auto"/>
        <w:left w:val="none" w:sz="0" w:space="0" w:color="auto"/>
        <w:bottom w:val="none" w:sz="0" w:space="0" w:color="auto"/>
        <w:right w:val="none" w:sz="0" w:space="0" w:color="auto"/>
      </w:divBdr>
    </w:div>
    <w:div w:id="1429304931">
      <w:marLeft w:val="640"/>
      <w:marRight w:val="0"/>
      <w:marTop w:val="0"/>
      <w:marBottom w:val="0"/>
      <w:divBdr>
        <w:top w:val="none" w:sz="0" w:space="0" w:color="auto"/>
        <w:left w:val="none" w:sz="0" w:space="0" w:color="auto"/>
        <w:bottom w:val="none" w:sz="0" w:space="0" w:color="auto"/>
        <w:right w:val="none" w:sz="0" w:space="0" w:color="auto"/>
      </w:divBdr>
    </w:div>
    <w:div w:id="1429691192">
      <w:marLeft w:val="640"/>
      <w:marRight w:val="0"/>
      <w:marTop w:val="0"/>
      <w:marBottom w:val="0"/>
      <w:divBdr>
        <w:top w:val="none" w:sz="0" w:space="0" w:color="auto"/>
        <w:left w:val="none" w:sz="0" w:space="0" w:color="auto"/>
        <w:bottom w:val="none" w:sz="0" w:space="0" w:color="auto"/>
        <w:right w:val="none" w:sz="0" w:space="0" w:color="auto"/>
      </w:divBdr>
    </w:div>
    <w:div w:id="1429741588">
      <w:marLeft w:val="640"/>
      <w:marRight w:val="0"/>
      <w:marTop w:val="0"/>
      <w:marBottom w:val="0"/>
      <w:divBdr>
        <w:top w:val="none" w:sz="0" w:space="0" w:color="auto"/>
        <w:left w:val="none" w:sz="0" w:space="0" w:color="auto"/>
        <w:bottom w:val="none" w:sz="0" w:space="0" w:color="auto"/>
        <w:right w:val="none" w:sz="0" w:space="0" w:color="auto"/>
      </w:divBdr>
    </w:div>
    <w:div w:id="1429812500">
      <w:marLeft w:val="640"/>
      <w:marRight w:val="0"/>
      <w:marTop w:val="0"/>
      <w:marBottom w:val="0"/>
      <w:divBdr>
        <w:top w:val="none" w:sz="0" w:space="0" w:color="auto"/>
        <w:left w:val="none" w:sz="0" w:space="0" w:color="auto"/>
        <w:bottom w:val="none" w:sz="0" w:space="0" w:color="auto"/>
        <w:right w:val="none" w:sz="0" w:space="0" w:color="auto"/>
      </w:divBdr>
    </w:div>
    <w:div w:id="1429816121">
      <w:marLeft w:val="640"/>
      <w:marRight w:val="0"/>
      <w:marTop w:val="0"/>
      <w:marBottom w:val="0"/>
      <w:divBdr>
        <w:top w:val="none" w:sz="0" w:space="0" w:color="auto"/>
        <w:left w:val="none" w:sz="0" w:space="0" w:color="auto"/>
        <w:bottom w:val="none" w:sz="0" w:space="0" w:color="auto"/>
        <w:right w:val="none" w:sz="0" w:space="0" w:color="auto"/>
      </w:divBdr>
    </w:div>
    <w:div w:id="1429887195">
      <w:marLeft w:val="640"/>
      <w:marRight w:val="0"/>
      <w:marTop w:val="0"/>
      <w:marBottom w:val="0"/>
      <w:divBdr>
        <w:top w:val="none" w:sz="0" w:space="0" w:color="auto"/>
        <w:left w:val="none" w:sz="0" w:space="0" w:color="auto"/>
        <w:bottom w:val="none" w:sz="0" w:space="0" w:color="auto"/>
        <w:right w:val="none" w:sz="0" w:space="0" w:color="auto"/>
      </w:divBdr>
    </w:div>
    <w:div w:id="1429890349">
      <w:marLeft w:val="640"/>
      <w:marRight w:val="0"/>
      <w:marTop w:val="0"/>
      <w:marBottom w:val="0"/>
      <w:divBdr>
        <w:top w:val="none" w:sz="0" w:space="0" w:color="auto"/>
        <w:left w:val="none" w:sz="0" w:space="0" w:color="auto"/>
        <w:bottom w:val="none" w:sz="0" w:space="0" w:color="auto"/>
        <w:right w:val="none" w:sz="0" w:space="0" w:color="auto"/>
      </w:divBdr>
    </w:div>
    <w:div w:id="1429931221">
      <w:marLeft w:val="640"/>
      <w:marRight w:val="0"/>
      <w:marTop w:val="0"/>
      <w:marBottom w:val="0"/>
      <w:divBdr>
        <w:top w:val="none" w:sz="0" w:space="0" w:color="auto"/>
        <w:left w:val="none" w:sz="0" w:space="0" w:color="auto"/>
        <w:bottom w:val="none" w:sz="0" w:space="0" w:color="auto"/>
        <w:right w:val="none" w:sz="0" w:space="0" w:color="auto"/>
      </w:divBdr>
    </w:div>
    <w:div w:id="1430195862">
      <w:marLeft w:val="640"/>
      <w:marRight w:val="0"/>
      <w:marTop w:val="0"/>
      <w:marBottom w:val="0"/>
      <w:divBdr>
        <w:top w:val="none" w:sz="0" w:space="0" w:color="auto"/>
        <w:left w:val="none" w:sz="0" w:space="0" w:color="auto"/>
        <w:bottom w:val="none" w:sz="0" w:space="0" w:color="auto"/>
        <w:right w:val="none" w:sz="0" w:space="0" w:color="auto"/>
      </w:divBdr>
    </w:div>
    <w:div w:id="1430196897">
      <w:marLeft w:val="640"/>
      <w:marRight w:val="0"/>
      <w:marTop w:val="0"/>
      <w:marBottom w:val="0"/>
      <w:divBdr>
        <w:top w:val="none" w:sz="0" w:space="0" w:color="auto"/>
        <w:left w:val="none" w:sz="0" w:space="0" w:color="auto"/>
        <w:bottom w:val="none" w:sz="0" w:space="0" w:color="auto"/>
        <w:right w:val="none" w:sz="0" w:space="0" w:color="auto"/>
      </w:divBdr>
    </w:div>
    <w:div w:id="1430203125">
      <w:marLeft w:val="640"/>
      <w:marRight w:val="0"/>
      <w:marTop w:val="0"/>
      <w:marBottom w:val="0"/>
      <w:divBdr>
        <w:top w:val="none" w:sz="0" w:space="0" w:color="auto"/>
        <w:left w:val="none" w:sz="0" w:space="0" w:color="auto"/>
        <w:bottom w:val="none" w:sz="0" w:space="0" w:color="auto"/>
        <w:right w:val="none" w:sz="0" w:space="0" w:color="auto"/>
      </w:divBdr>
    </w:div>
    <w:div w:id="1430394953">
      <w:marLeft w:val="640"/>
      <w:marRight w:val="0"/>
      <w:marTop w:val="0"/>
      <w:marBottom w:val="0"/>
      <w:divBdr>
        <w:top w:val="none" w:sz="0" w:space="0" w:color="auto"/>
        <w:left w:val="none" w:sz="0" w:space="0" w:color="auto"/>
        <w:bottom w:val="none" w:sz="0" w:space="0" w:color="auto"/>
        <w:right w:val="none" w:sz="0" w:space="0" w:color="auto"/>
      </w:divBdr>
    </w:div>
    <w:div w:id="1430462505">
      <w:marLeft w:val="640"/>
      <w:marRight w:val="0"/>
      <w:marTop w:val="0"/>
      <w:marBottom w:val="0"/>
      <w:divBdr>
        <w:top w:val="none" w:sz="0" w:space="0" w:color="auto"/>
        <w:left w:val="none" w:sz="0" w:space="0" w:color="auto"/>
        <w:bottom w:val="none" w:sz="0" w:space="0" w:color="auto"/>
        <w:right w:val="none" w:sz="0" w:space="0" w:color="auto"/>
      </w:divBdr>
    </w:div>
    <w:div w:id="1430469291">
      <w:marLeft w:val="640"/>
      <w:marRight w:val="0"/>
      <w:marTop w:val="0"/>
      <w:marBottom w:val="0"/>
      <w:divBdr>
        <w:top w:val="none" w:sz="0" w:space="0" w:color="auto"/>
        <w:left w:val="none" w:sz="0" w:space="0" w:color="auto"/>
        <w:bottom w:val="none" w:sz="0" w:space="0" w:color="auto"/>
        <w:right w:val="none" w:sz="0" w:space="0" w:color="auto"/>
      </w:divBdr>
    </w:div>
    <w:div w:id="1430547330">
      <w:marLeft w:val="640"/>
      <w:marRight w:val="0"/>
      <w:marTop w:val="0"/>
      <w:marBottom w:val="0"/>
      <w:divBdr>
        <w:top w:val="none" w:sz="0" w:space="0" w:color="auto"/>
        <w:left w:val="none" w:sz="0" w:space="0" w:color="auto"/>
        <w:bottom w:val="none" w:sz="0" w:space="0" w:color="auto"/>
        <w:right w:val="none" w:sz="0" w:space="0" w:color="auto"/>
      </w:divBdr>
    </w:div>
    <w:div w:id="1430587796">
      <w:marLeft w:val="640"/>
      <w:marRight w:val="0"/>
      <w:marTop w:val="0"/>
      <w:marBottom w:val="0"/>
      <w:divBdr>
        <w:top w:val="none" w:sz="0" w:space="0" w:color="auto"/>
        <w:left w:val="none" w:sz="0" w:space="0" w:color="auto"/>
        <w:bottom w:val="none" w:sz="0" w:space="0" w:color="auto"/>
        <w:right w:val="none" w:sz="0" w:space="0" w:color="auto"/>
      </w:divBdr>
    </w:div>
    <w:div w:id="1430662623">
      <w:marLeft w:val="640"/>
      <w:marRight w:val="0"/>
      <w:marTop w:val="0"/>
      <w:marBottom w:val="0"/>
      <w:divBdr>
        <w:top w:val="none" w:sz="0" w:space="0" w:color="auto"/>
        <w:left w:val="none" w:sz="0" w:space="0" w:color="auto"/>
        <w:bottom w:val="none" w:sz="0" w:space="0" w:color="auto"/>
        <w:right w:val="none" w:sz="0" w:space="0" w:color="auto"/>
      </w:divBdr>
    </w:div>
    <w:div w:id="1430663530">
      <w:marLeft w:val="640"/>
      <w:marRight w:val="0"/>
      <w:marTop w:val="0"/>
      <w:marBottom w:val="0"/>
      <w:divBdr>
        <w:top w:val="none" w:sz="0" w:space="0" w:color="auto"/>
        <w:left w:val="none" w:sz="0" w:space="0" w:color="auto"/>
        <w:bottom w:val="none" w:sz="0" w:space="0" w:color="auto"/>
        <w:right w:val="none" w:sz="0" w:space="0" w:color="auto"/>
      </w:divBdr>
    </w:div>
    <w:div w:id="1430665177">
      <w:marLeft w:val="640"/>
      <w:marRight w:val="0"/>
      <w:marTop w:val="0"/>
      <w:marBottom w:val="0"/>
      <w:divBdr>
        <w:top w:val="none" w:sz="0" w:space="0" w:color="auto"/>
        <w:left w:val="none" w:sz="0" w:space="0" w:color="auto"/>
        <w:bottom w:val="none" w:sz="0" w:space="0" w:color="auto"/>
        <w:right w:val="none" w:sz="0" w:space="0" w:color="auto"/>
      </w:divBdr>
    </w:div>
    <w:div w:id="1430735606">
      <w:marLeft w:val="640"/>
      <w:marRight w:val="0"/>
      <w:marTop w:val="0"/>
      <w:marBottom w:val="0"/>
      <w:divBdr>
        <w:top w:val="none" w:sz="0" w:space="0" w:color="auto"/>
        <w:left w:val="none" w:sz="0" w:space="0" w:color="auto"/>
        <w:bottom w:val="none" w:sz="0" w:space="0" w:color="auto"/>
        <w:right w:val="none" w:sz="0" w:space="0" w:color="auto"/>
      </w:divBdr>
    </w:div>
    <w:div w:id="1430813982">
      <w:marLeft w:val="640"/>
      <w:marRight w:val="0"/>
      <w:marTop w:val="0"/>
      <w:marBottom w:val="0"/>
      <w:divBdr>
        <w:top w:val="none" w:sz="0" w:space="0" w:color="auto"/>
        <w:left w:val="none" w:sz="0" w:space="0" w:color="auto"/>
        <w:bottom w:val="none" w:sz="0" w:space="0" w:color="auto"/>
        <w:right w:val="none" w:sz="0" w:space="0" w:color="auto"/>
      </w:divBdr>
    </w:div>
    <w:div w:id="1430849907">
      <w:marLeft w:val="640"/>
      <w:marRight w:val="0"/>
      <w:marTop w:val="0"/>
      <w:marBottom w:val="0"/>
      <w:divBdr>
        <w:top w:val="none" w:sz="0" w:space="0" w:color="auto"/>
        <w:left w:val="none" w:sz="0" w:space="0" w:color="auto"/>
        <w:bottom w:val="none" w:sz="0" w:space="0" w:color="auto"/>
        <w:right w:val="none" w:sz="0" w:space="0" w:color="auto"/>
      </w:divBdr>
    </w:div>
    <w:div w:id="1430851814">
      <w:marLeft w:val="640"/>
      <w:marRight w:val="0"/>
      <w:marTop w:val="0"/>
      <w:marBottom w:val="0"/>
      <w:divBdr>
        <w:top w:val="none" w:sz="0" w:space="0" w:color="auto"/>
        <w:left w:val="none" w:sz="0" w:space="0" w:color="auto"/>
        <w:bottom w:val="none" w:sz="0" w:space="0" w:color="auto"/>
        <w:right w:val="none" w:sz="0" w:space="0" w:color="auto"/>
      </w:divBdr>
    </w:div>
    <w:div w:id="1430856204">
      <w:marLeft w:val="640"/>
      <w:marRight w:val="0"/>
      <w:marTop w:val="0"/>
      <w:marBottom w:val="0"/>
      <w:divBdr>
        <w:top w:val="none" w:sz="0" w:space="0" w:color="auto"/>
        <w:left w:val="none" w:sz="0" w:space="0" w:color="auto"/>
        <w:bottom w:val="none" w:sz="0" w:space="0" w:color="auto"/>
        <w:right w:val="none" w:sz="0" w:space="0" w:color="auto"/>
      </w:divBdr>
    </w:div>
    <w:div w:id="1430925128">
      <w:marLeft w:val="640"/>
      <w:marRight w:val="0"/>
      <w:marTop w:val="0"/>
      <w:marBottom w:val="0"/>
      <w:divBdr>
        <w:top w:val="none" w:sz="0" w:space="0" w:color="auto"/>
        <w:left w:val="none" w:sz="0" w:space="0" w:color="auto"/>
        <w:bottom w:val="none" w:sz="0" w:space="0" w:color="auto"/>
        <w:right w:val="none" w:sz="0" w:space="0" w:color="auto"/>
      </w:divBdr>
    </w:div>
    <w:div w:id="1430925813">
      <w:marLeft w:val="640"/>
      <w:marRight w:val="0"/>
      <w:marTop w:val="0"/>
      <w:marBottom w:val="0"/>
      <w:divBdr>
        <w:top w:val="none" w:sz="0" w:space="0" w:color="auto"/>
        <w:left w:val="none" w:sz="0" w:space="0" w:color="auto"/>
        <w:bottom w:val="none" w:sz="0" w:space="0" w:color="auto"/>
        <w:right w:val="none" w:sz="0" w:space="0" w:color="auto"/>
      </w:divBdr>
    </w:div>
    <w:div w:id="1430933090">
      <w:marLeft w:val="640"/>
      <w:marRight w:val="0"/>
      <w:marTop w:val="0"/>
      <w:marBottom w:val="0"/>
      <w:divBdr>
        <w:top w:val="none" w:sz="0" w:space="0" w:color="auto"/>
        <w:left w:val="none" w:sz="0" w:space="0" w:color="auto"/>
        <w:bottom w:val="none" w:sz="0" w:space="0" w:color="auto"/>
        <w:right w:val="none" w:sz="0" w:space="0" w:color="auto"/>
      </w:divBdr>
    </w:div>
    <w:div w:id="1431008526">
      <w:marLeft w:val="640"/>
      <w:marRight w:val="0"/>
      <w:marTop w:val="0"/>
      <w:marBottom w:val="0"/>
      <w:divBdr>
        <w:top w:val="none" w:sz="0" w:space="0" w:color="auto"/>
        <w:left w:val="none" w:sz="0" w:space="0" w:color="auto"/>
        <w:bottom w:val="none" w:sz="0" w:space="0" w:color="auto"/>
        <w:right w:val="none" w:sz="0" w:space="0" w:color="auto"/>
      </w:divBdr>
    </w:div>
    <w:div w:id="1431045179">
      <w:marLeft w:val="640"/>
      <w:marRight w:val="0"/>
      <w:marTop w:val="0"/>
      <w:marBottom w:val="0"/>
      <w:divBdr>
        <w:top w:val="none" w:sz="0" w:space="0" w:color="auto"/>
        <w:left w:val="none" w:sz="0" w:space="0" w:color="auto"/>
        <w:bottom w:val="none" w:sz="0" w:space="0" w:color="auto"/>
        <w:right w:val="none" w:sz="0" w:space="0" w:color="auto"/>
      </w:divBdr>
    </w:div>
    <w:div w:id="1431050624">
      <w:marLeft w:val="640"/>
      <w:marRight w:val="0"/>
      <w:marTop w:val="0"/>
      <w:marBottom w:val="0"/>
      <w:divBdr>
        <w:top w:val="none" w:sz="0" w:space="0" w:color="auto"/>
        <w:left w:val="none" w:sz="0" w:space="0" w:color="auto"/>
        <w:bottom w:val="none" w:sz="0" w:space="0" w:color="auto"/>
        <w:right w:val="none" w:sz="0" w:space="0" w:color="auto"/>
      </w:divBdr>
    </w:div>
    <w:div w:id="1431051611">
      <w:marLeft w:val="640"/>
      <w:marRight w:val="0"/>
      <w:marTop w:val="0"/>
      <w:marBottom w:val="0"/>
      <w:divBdr>
        <w:top w:val="none" w:sz="0" w:space="0" w:color="auto"/>
        <w:left w:val="none" w:sz="0" w:space="0" w:color="auto"/>
        <w:bottom w:val="none" w:sz="0" w:space="0" w:color="auto"/>
        <w:right w:val="none" w:sz="0" w:space="0" w:color="auto"/>
      </w:divBdr>
    </w:div>
    <w:div w:id="1431118445">
      <w:marLeft w:val="640"/>
      <w:marRight w:val="0"/>
      <w:marTop w:val="0"/>
      <w:marBottom w:val="0"/>
      <w:divBdr>
        <w:top w:val="none" w:sz="0" w:space="0" w:color="auto"/>
        <w:left w:val="none" w:sz="0" w:space="0" w:color="auto"/>
        <w:bottom w:val="none" w:sz="0" w:space="0" w:color="auto"/>
        <w:right w:val="none" w:sz="0" w:space="0" w:color="auto"/>
      </w:divBdr>
    </w:div>
    <w:div w:id="1431119852">
      <w:marLeft w:val="640"/>
      <w:marRight w:val="0"/>
      <w:marTop w:val="0"/>
      <w:marBottom w:val="0"/>
      <w:divBdr>
        <w:top w:val="none" w:sz="0" w:space="0" w:color="auto"/>
        <w:left w:val="none" w:sz="0" w:space="0" w:color="auto"/>
        <w:bottom w:val="none" w:sz="0" w:space="0" w:color="auto"/>
        <w:right w:val="none" w:sz="0" w:space="0" w:color="auto"/>
      </w:divBdr>
    </w:div>
    <w:div w:id="1431198153">
      <w:marLeft w:val="640"/>
      <w:marRight w:val="0"/>
      <w:marTop w:val="0"/>
      <w:marBottom w:val="0"/>
      <w:divBdr>
        <w:top w:val="none" w:sz="0" w:space="0" w:color="auto"/>
        <w:left w:val="none" w:sz="0" w:space="0" w:color="auto"/>
        <w:bottom w:val="none" w:sz="0" w:space="0" w:color="auto"/>
        <w:right w:val="none" w:sz="0" w:space="0" w:color="auto"/>
      </w:divBdr>
    </w:div>
    <w:div w:id="1431392524">
      <w:marLeft w:val="640"/>
      <w:marRight w:val="0"/>
      <w:marTop w:val="0"/>
      <w:marBottom w:val="0"/>
      <w:divBdr>
        <w:top w:val="none" w:sz="0" w:space="0" w:color="auto"/>
        <w:left w:val="none" w:sz="0" w:space="0" w:color="auto"/>
        <w:bottom w:val="none" w:sz="0" w:space="0" w:color="auto"/>
        <w:right w:val="none" w:sz="0" w:space="0" w:color="auto"/>
      </w:divBdr>
    </w:div>
    <w:div w:id="1431462228">
      <w:marLeft w:val="640"/>
      <w:marRight w:val="0"/>
      <w:marTop w:val="0"/>
      <w:marBottom w:val="0"/>
      <w:divBdr>
        <w:top w:val="none" w:sz="0" w:space="0" w:color="auto"/>
        <w:left w:val="none" w:sz="0" w:space="0" w:color="auto"/>
        <w:bottom w:val="none" w:sz="0" w:space="0" w:color="auto"/>
        <w:right w:val="none" w:sz="0" w:space="0" w:color="auto"/>
      </w:divBdr>
    </w:div>
    <w:div w:id="1431464607">
      <w:marLeft w:val="640"/>
      <w:marRight w:val="0"/>
      <w:marTop w:val="0"/>
      <w:marBottom w:val="0"/>
      <w:divBdr>
        <w:top w:val="none" w:sz="0" w:space="0" w:color="auto"/>
        <w:left w:val="none" w:sz="0" w:space="0" w:color="auto"/>
        <w:bottom w:val="none" w:sz="0" w:space="0" w:color="auto"/>
        <w:right w:val="none" w:sz="0" w:space="0" w:color="auto"/>
      </w:divBdr>
    </w:div>
    <w:div w:id="1431507349">
      <w:marLeft w:val="640"/>
      <w:marRight w:val="0"/>
      <w:marTop w:val="0"/>
      <w:marBottom w:val="0"/>
      <w:divBdr>
        <w:top w:val="none" w:sz="0" w:space="0" w:color="auto"/>
        <w:left w:val="none" w:sz="0" w:space="0" w:color="auto"/>
        <w:bottom w:val="none" w:sz="0" w:space="0" w:color="auto"/>
        <w:right w:val="none" w:sz="0" w:space="0" w:color="auto"/>
      </w:divBdr>
    </w:div>
    <w:div w:id="1431509380">
      <w:marLeft w:val="640"/>
      <w:marRight w:val="0"/>
      <w:marTop w:val="0"/>
      <w:marBottom w:val="0"/>
      <w:divBdr>
        <w:top w:val="none" w:sz="0" w:space="0" w:color="auto"/>
        <w:left w:val="none" w:sz="0" w:space="0" w:color="auto"/>
        <w:bottom w:val="none" w:sz="0" w:space="0" w:color="auto"/>
        <w:right w:val="none" w:sz="0" w:space="0" w:color="auto"/>
      </w:divBdr>
    </w:div>
    <w:div w:id="1431586437">
      <w:marLeft w:val="640"/>
      <w:marRight w:val="0"/>
      <w:marTop w:val="0"/>
      <w:marBottom w:val="0"/>
      <w:divBdr>
        <w:top w:val="none" w:sz="0" w:space="0" w:color="auto"/>
        <w:left w:val="none" w:sz="0" w:space="0" w:color="auto"/>
        <w:bottom w:val="none" w:sz="0" w:space="0" w:color="auto"/>
        <w:right w:val="none" w:sz="0" w:space="0" w:color="auto"/>
      </w:divBdr>
    </w:div>
    <w:div w:id="1431658776">
      <w:marLeft w:val="640"/>
      <w:marRight w:val="0"/>
      <w:marTop w:val="0"/>
      <w:marBottom w:val="0"/>
      <w:divBdr>
        <w:top w:val="none" w:sz="0" w:space="0" w:color="auto"/>
        <w:left w:val="none" w:sz="0" w:space="0" w:color="auto"/>
        <w:bottom w:val="none" w:sz="0" w:space="0" w:color="auto"/>
        <w:right w:val="none" w:sz="0" w:space="0" w:color="auto"/>
      </w:divBdr>
    </w:div>
    <w:div w:id="1431703732">
      <w:marLeft w:val="640"/>
      <w:marRight w:val="0"/>
      <w:marTop w:val="0"/>
      <w:marBottom w:val="0"/>
      <w:divBdr>
        <w:top w:val="none" w:sz="0" w:space="0" w:color="auto"/>
        <w:left w:val="none" w:sz="0" w:space="0" w:color="auto"/>
        <w:bottom w:val="none" w:sz="0" w:space="0" w:color="auto"/>
        <w:right w:val="none" w:sz="0" w:space="0" w:color="auto"/>
      </w:divBdr>
    </w:div>
    <w:div w:id="1431707053">
      <w:marLeft w:val="640"/>
      <w:marRight w:val="0"/>
      <w:marTop w:val="0"/>
      <w:marBottom w:val="0"/>
      <w:divBdr>
        <w:top w:val="none" w:sz="0" w:space="0" w:color="auto"/>
        <w:left w:val="none" w:sz="0" w:space="0" w:color="auto"/>
        <w:bottom w:val="none" w:sz="0" w:space="0" w:color="auto"/>
        <w:right w:val="none" w:sz="0" w:space="0" w:color="auto"/>
      </w:divBdr>
    </w:div>
    <w:div w:id="1431851585">
      <w:marLeft w:val="640"/>
      <w:marRight w:val="0"/>
      <w:marTop w:val="0"/>
      <w:marBottom w:val="0"/>
      <w:divBdr>
        <w:top w:val="none" w:sz="0" w:space="0" w:color="auto"/>
        <w:left w:val="none" w:sz="0" w:space="0" w:color="auto"/>
        <w:bottom w:val="none" w:sz="0" w:space="0" w:color="auto"/>
        <w:right w:val="none" w:sz="0" w:space="0" w:color="auto"/>
      </w:divBdr>
    </w:div>
    <w:div w:id="1431856463">
      <w:marLeft w:val="640"/>
      <w:marRight w:val="0"/>
      <w:marTop w:val="0"/>
      <w:marBottom w:val="0"/>
      <w:divBdr>
        <w:top w:val="none" w:sz="0" w:space="0" w:color="auto"/>
        <w:left w:val="none" w:sz="0" w:space="0" w:color="auto"/>
        <w:bottom w:val="none" w:sz="0" w:space="0" w:color="auto"/>
        <w:right w:val="none" w:sz="0" w:space="0" w:color="auto"/>
      </w:divBdr>
    </w:div>
    <w:div w:id="1431925734">
      <w:marLeft w:val="640"/>
      <w:marRight w:val="0"/>
      <w:marTop w:val="0"/>
      <w:marBottom w:val="0"/>
      <w:divBdr>
        <w:top w:val="none" w:sz="0" w:space="0" w:color="auto"/>
        <w:left w:val="none" w:sz="0" w:space="0" w:color="auto"/>
        <w:bottom w:val="none" w:sz="0" w:space="0" w:color="auto"/>
        <w:right w:val="none" w:sz="0" w:space="0" w:color="auto"/>
      </w:divBdr>
    </w:div>
    <w:div w:id="1431926213">
      <w:marLeft w:val="640"/>
      <w:marRight w:val="0"/>
      <w:marTop w:val="0"/>
      <w:marBottom w:val="0"/>
      <w:divBdr>
        <w:top w:val="none" w:sz="0" w:space="0" w:color="auto"/>
        <w:left w:val="none" w:sz="0" w:space="0" w:color="auto"/>
        <w:bottom w:val="none" w:sz="0" w:space="0" w:color="auto"/>
        <w:right w:val="none" w:sz="0" w:space="0" w:color="auto"/>
      </w:divBdr>
    </w:div>
    <w:div w:id="1431973603">
      <w:marLeft w:val="640"/>
      <w:marRight w:val="0"/>
      <w:marTop w:val="0"/>
      <w:marBottom w:val="0"/>
      <w:divBdr>
        <w:top w:val="none" w:sz="0" w:space="0" w:color="auto"/>
        <w:left w:val="none" w:sz="0" w:space="0" w:color="auto"/>
        <w:bottom w:val="none" w:sz="0" w:space="0" w:color="auto"/>
        <w:right w:val="none" w:sz="0" w:space="0" w:color="auto"/>
      </w:divBdr>
    </w:div>
    <w:div w:id="1432051053">
      <w:marLeft w:val="640"/>
      <w:marRight w:val="0"/>
      <w:marTop w:val="0"/>
      <w:marBottom w:val="0"/>
      <w:divBdr>
        <w:top w:val="none" w:sz="0" w:space="0" w:color="auto"/>
        <w:left w:val="none" w:sz="0" w:space="0" w:color="auto"/>
        <w:bottom w:val="none" w:sz="0" w:space="0" w:color="auto"/>
        <w:right w:val="none" w:sz="0" w:space="0" w:color="auto"/>
      </w:divBdr>
    </w:div>
    <w:div w:id="1432119676">
      <w:marLeft w:val="640"/>
      <w:marRight w:val="0"/>
      <w:marTop w:val="0"/>
      <w:marBottom w:val="0"/>
      <w:divBdr>
        <w:top w:val="none" w:sz="0" w:space="0" w:color="auto"/>
        <w:left w:val="none" w:sz="0" w:space="0" w:color="auto"/>
        <w:bottom w:val="none" w:sz="0" w:space="0" w:color="auto"/>
        <w:right w:val="none" w:sz="0" w:space="0" w:color="auto"/>
      </w:divBdr>
    </w:div>
    <w:div w:id="1432161486">
      <w:marLeft w:val="640"/>
      <w:marRight w:val="0"/>
      <w:marTop w:val="0"/>
      <w:marBottom w:val="0"/>
      <w:divBdr>
        <w:top w:val="none" w:sz="0" w:space="0" w:color="auto"/>
        <w:left w:val="none" w:sz="0" w:space="0" w:color="auto"/>
        <w:bottom w:val="none" w:sz="0" w:space="0" w:color="auto"/>
        <w:right w:val="none" w:sz="0" w:space="0" w:color="auto"/>
      </w:divBdr>
    </w:div>
    <w:div w:id="1432168222">
      <w:marLeft w:val="640"/>
      <w:marRight w:val="0"/>
      <w:marTop w:val="0"/>
      <w:marBottom w:val="0"/>
      <w:divBdr>
        <w:top w:val="none" w:sz="0" w:space="0" w:color="auto"/>
        <w:left w:val="none" w:sz="0" w:space="0" w:color="auto"/>
        <w:bottom w:val="none" w:sz="0" w:space="0" w:color="auto"/>
        <w:right w:val="none" w:sz="0" w:space="0" w:color="auto"/>
      </w:divBdr>
    </w:div>
    <w:div w:id="1432240245">
      <w:marLeft w:val="640"/>
      <w:marRight w:val="0"/>
      <w:marTop w:val="0"/>
      <w:marBottom w:val="0"/>
      <w:divBdr>
        <w:top w:val="none" w:sz="0" w:space="0" w:color="auto"/>
        <w:left w:val="none" w:sz="0" w:space="0" w:color="auto"/>
        <w:bottom w:val="none" w:sz="0" w:space="0" w:color="auto"/>
        <w:right w:val="none" w:sz="0" w:space="0" w:color="auto"/>
      </w:divBdr>
    </w:div>
    <w:div w:id="1432315696">
      <w:marLeft w:val="640"/>
      <w:marRight w:val="0"/>
      <w:marTop w:val="0"/>
      <w:marBottom w:val="0"/>
      <w:divBdr>
        <w:top w:val="none" w:sz="0" w:space="0" w:color="auto"/>
        <w:left w:val="none" w:sz="0" w:space="0" w:color="auto"/>
        <w:bottom w:val="none" w:sz="0" w:space="0" w:color="auto"/>
        <w:right w:val="none" w:sz="0" w:space="0" w:color="auto"/>
      </w:divBdr>
    </w:div>
    <w:div w:id="1432318954">
      <w:marLeft w:val="640"/>
      <w:marRight w:val="0"/>
      <w:marTop w:val="0"/>
      <w:marBottom w:val="0"/>
      <w:divBdr>
        <w:top w:val="none" w:sz="0" w:space="0" w:color="auto"/>
        <w:left w:val="none" w:sz="0" w:space="0" w:color="auto"/>
        <w:bottom w:val="none" w:sz="0" w:space="0" w:color="auto"/>
        <w:right w:val="none" w:sz="0" w:space="0" w:color="auto"/>
      </w:divBdr>
    </w:div>
    <w:div w:id="1432358162">
      <w:marLeft w:val="640"/>
      <w:marRight w:val="0"/>
      <w:marTop w:val="0"/>
      <w:marBottom w:val="0"/>
      <w:divBdr>
        <w:top w:val="none" w:sz="0" w:space="0" w:color="auto"/>
        <w:left w:val="none" w:sz="0" w:space="0" w:color="auto"/>
        <w:bottom w:val="none" w:sz="0" w:space="0" w:color="auto"/>
        <w:right w:val="none" w:sz="0" w:space="0" w:color="auto"/>
      </w:divBdr>
    </w:div>
    <w:div w:id="1432386646">
      <w:marLeft w:val="640"/>
      <w:marRight w:val="0"/>
      <w:marTop w:val="0"/>
      <w:marBottom w:val="0"/>
      <w:divBdr>
        <w:top w:val="none" w:sz="0" w:space="0" w:color="auto"/>
        <w:left w:val="none" w:sz="0" w:space="0" w:color="auto"/>
        <w:bottom w:val="none" w:sz="0" w:space="0" w:color="auto"/>
        <w:right w:val="none" w:sz="0" w:space="0" w:color="auto"/>
      </w:divBdr>
    </w:div>
    <w:div w:id="1432431869">
      <w:marLeft w:val="640"/>
      <w:marRight w:val="0"/>
      <w:marTop w:val="0"/>
      <w:marBottom w:val="0"/>
      <w:divBdr>
        <w:top w:val="none" w:sz="0" w:space="0" w:color="auto"/>
        <w:left w:val="none" w:sz="0" w:space="0" w:color="auto"/>
        <w:bottom w:val="none" w:sz="0" w:space="0" w:color="auto"/>
        <w:right w:val="none" w:sz="0" w:space="0" w:color="auto"/>
      </w:divBdr>
    </w:div>
    <w:div w:id="1432433634">
      <w:marLeft w:val="640"/>
      <w:marRight w:val="0"/>
      <w:marTop w:val="0"/>
      <w:marBottom w:val="0"/>
      <w:divBdr>
        <w:top w:val="none" w:sz="0" w:space="0" w:color="auto"/>
        <w:left w:val="none" w:sz="0" w:space="0" w:color="auto"/>
        <w:bottom w:val="none" w:sz="0" w:space="0" w:color="auto"/>
        <w:right w:val="none" w:sz="0" w:space="0" w:color="auto"/>
      </w:divBdr>
    </w:div>
    <w:div w:id="1432622098">
      <w:marLeft w:val="640"/>
      <w:marRight w:val="0"/>
      <w:marTop w:val="0"/>
      <w:marBottom w:val="0"/>
      <w:divBdr>
        <w:top w:val="none" w:sz="0" w:space="0" w:color="auto"/>
        <w:left w:val="none" w:sz="0" w:space="0" w:color="auto"/>
        <w:bottom w:val="none" w:sz="0" w:space="0" w:color="auto"/>
        <w:right w:val="none" w:sz="0" w:space="0" w:color="auto"/>
      </w:divBdr>
    </w:div>
    <w:div w:id="1432627436">
      <w:marLeft w:val="640"/>
      <w:marRight w:val="0"/>
      <w:marTop w:val="0"/>
      <w:marBottom w:val="0"/>
      <w:divBdr>
        <w:top w:val="none" w:sz="0" w:space="0" w:color="auto"/>
        <w:left w:val="none" w:sz="0" w:space="0" w:color="auto"/>
        <w:bottom w:val="none" w:sz="0" w:space="0" w:color="auto"/>
        <w:right w:val="none" w:sz="0" w:space="0" w:color="auto"/>
      </w:divBdr>
    </w:div>
    <w:div w:id="1432703127">
      <w:marLeft w:val="640"/>
      <w:marRight w:val="0"/>
      <w:marTop w:val="0"/>
      <w:marBottom w:val="0"/>
      <w:divBdr>
        <w:top w:val="none" w:sz="0" w:space="0" w:color="auto"/>
        <w:left w:val="none" w:sz="0" w:space="0" w:color="auto"/>
        <w:bottom w:val="none" w:sz="0" w:space="0" w:color="auto"/>
        <w:right w:val="none" w:sz="0" w:space="0" w:color="auto"/>
      </w:divBdr>
    </w:div>
    <w:div w:id="1432824261">
      <w:marLeft w:val="640"/>
      <w:marRight w:val="0"/>
      <w:marTop w:val="0"/>
      <w:marBottom w:val="0"/>
      <w:divBdr>
        <w:top w:val="none" w:sz="0" w:space="0" w:color="auto"/>
        <w:left w:val="none" w:sz="0" w:space="0" w:color="auto"/>
        <w:bottom w:val="none" w:sz="0" w:space="0" w:color="auto"/>
        <w:right w:val="none" w:sz="0" w:space="0" w:color="auto"/>
      </w:divBdr>
    </w:div>
    <w:div w:id="1433041651">
      <w:marLeft w:val="640"/>
      <w:marRight w:val="0"/>
      <w:marTop w:val="0"/>
      <w:marBottom w:val="0"/>
      <w:divBdr>
        <w:top w:val="none" w:sz="0" w:space="0" w:color="auto"/>
        <w:left w:val="none" w:sz="0" w:space="0" w:color="auto"/>
        <w:bottom w:val="none" w:sz="0" w:space="0" w:color="auto"/>
        <w:right w:val="none" w:sz="0" w:space="0" w:color="auto"/>
      </w:divBdr>
    </w:div>
    <w:div w:id="1433084655">
      <w:marLeft w:val="640"/>
      <w:marRight w:val="0"/>
      <w:marTop w:val="0"/>
      <w:marBottom w:val="0"/>
      <w:divBdr>
        <w:top w:val="none" w:sz="0" w:space="0" w:color="auto"/>
        <w:left w:val="none" w:sz="0" w:space="0" w:color="auto"/>
        <w:bottom w:val="none" w:sz="0" w:space="0" w:color="auto"/>
        <w:right w:val="none" w:sz="0" w:space="0" w:color="auto"/>
      </w:divBdr>
    </w:div>
    <w:div w:id="1433159564">
      <w:marLeft w:val="640"/>
      <w:marRight w:val="0"/>
      <w:marTop w:val="0"/>
      <w:marBottom w:val="0"/>
      <w:divBdr>
        <w:top w:val="none" w:sz="0" w:space="0" w:color="auto"/>
        <w:left w:val="none" w:sz="0" w:space="0" w:color="auto"/>
        <w:bottom w:val="none" w:sz="0" w:space="0" w:color="auto"/>
        <w:right w:val="none" w:sz="0" w:space="0" w:color="auto"/>
      </w:divBdr>
    </w:div>
    <w:div w:id="1433207564">
      <w:marLeft w:val="640"/>
      <w:marRight w:val="0"/>
      <w:marTop w:val="0"/>
      <w:marBottom w:val="0"/>
      <w:divBdr>
        <w:top w:val="none" w:sz="0" w:space="0" w:color="auto"/>
        <w:left w:val="none" w:sz="0" w:space="0" w:color="auto"/>
        <w:bottom w:val="none" w:sz="0" w:space="0" w:color="auto"/>
        <w:right w:val="none" w:sz="0" w:space="0" w:color="auto"/>
      </w:divBdr>
    </w:div>
    <w:div w:id="1433209193">
      <w:marLeft w:val="640"/>
      <w:marRight w:val="0"/>
      <w:marTop w:val="0"/>
      <w:marBottom w:val="0"/>
      <w:divBdr>
        <w:top w:val="none" w:sz="0" w:space="0" w:color="auto"/>
        <w:left w:val="none" w:sz="0" w:space="0" w:color="auto"/>
        <w:bottom w:val="none" w:sz="0" w:space="0" w:color="auto"/>
        <w:right w:val="none" w:sz="0" w:space="0" w:color="auto"/>
      </w:divBdr>
    </w:div>
    <w:div w:id="1433209742">
      <w:marLeft w:val="640"/>
      <w:marRight w:val="0"/>
      <w:marTop w:val="0"/>
      <w:marBottom w:val="0"/>
      <w:divBdr>
        <w:top w:val="none" w:sz="0" w:space="0" w:color="auto"/>
        <w:left w:val="none" w:sz="0" w:space="0" w:color="auto"/>
        <w:bottom w:val="none" w:sz="0" w:space="0" w:color="auto"/>
        <w:right w:val="none" w:sz="0" w:space="0" w:color="auto"/>
      </w:divBdr>
    </w:div>
    <w:div w:id="1433284937">
      <w:marLeft w:val="640"/>
      <w:marRight w:val="0"/>
      <w:marTop w:val="0"/>
      <w:marBottom w:val="0"/>
      <w:divBdr>
        <w:top w:val="none" w:sz="0" w:space="0" w:color="auto"/>
        <w:left w:val="none" w:sz="0" w:space="0" w:color="auto"/>
        <w:bottom w:val="none" w:sz="0" w:space="0" w:color="auto"/>
        <w:right w:val="none" w:sz="0" w:space="0" w:color="auto"/>
      </w:divBdr>
    </w:div>
    <w:div w:id="1433352463">
      <w:marLeft w:val="640"/>
      <w:marRight w:val="0"/>
      <w:marTop w:val="0"/>
      <w:marBottom w:val="0"/>
      <w:divBdr>
        <w:top w:val="none" w:sz="0" w:space="0" w:color="auto"/>
        <w:left w:val="none" w:sz="0" w:space="0" w:color="auto"/>
        <w:bottom w:val="none" w:sz="0" w:space="0" w:color="auto"/>
        <w:right w:val="none" w:sz="0" w:space="0" w:color="auto"/>
      </w:divBdr>
    </w:div>
    <w:div w:id="1433429731">
      <w:marLeft w:val="640"/>
      <w:marRight w:val="0"/>
      <w:marTop w:val="0"/>
      <w:marBottom w:val="0"/>
      <w:divBdr>
        <w:top w:val="none" w:sz="0" w:space="0" w:color="auto"/>
        <w:left w:val="none" w:sz="0" w:space="0" w:color="auto"/>
        <w:bottom w:val="none" w:sz="0" w:space="0" w:color="auto"/>
        <w:right w:val="none" w:sz="0" w:space="0" w:color="auto"/>
      </w:divBdr>
    </w:div>
    <w:div w:id="1433475353">
      <w:marLeft w:val="640"/>
      <w:marRight w:val="0"/>
      <w:marTop w:val="0"/>
      <w:marBottom w:val="0"/>
      <w:divBdr>
        <w:top w:val="none" w:sz="0" w:space="0" w:color="auto"/>
        <w:left w:val="none" w:sz="0" w:space="0" w:color="auto"/>
        <w:bottom w:val="none" w:sz="0" w:space="0" w:color="auto"/>
        <w:right w:val="none" w:sz="0" w:space="0" w:color="auto"/>
      </w:divBdr>
    </w:div>
    <w:div w:id="1433741600">
      <w:marLeft w:val="640"/>
      <w:marRight w:val="0"/>
      <w:marTop w:val="0"/>
      <w:marBottom w:val="0"/>
      <w:divBdr>
        <w:top w:val="none" w:sz="0" w:space="0" w:color="auto"/>
        <w:left w:val="none" w:sz="0" w:space="0" w:color="auto"/>
        <w:bottom w:val="none" w:sz="0" w:space="0" w:color="auto"/>
        <w:right w:val="none" w:sz="0" w:space="0" w:color="auto"/>
      </w:divBdr>
    </w:div>
    <w:div w:id="1433746090">
      <w:marLeft w:val="640"/>
      <w:marRight w:val="0"/>
      <w:marTop w:val="0"/>
      <w:marBottom w:val="0"/>
      <w:divBdr>
        <w:top w:val="none" w:sz="0" w:space="0" w:color="auto"/>
        <w:left w:val="none" w:sz="0" w:space="0" w:color="auto"/>
        <w:bottom w:val="none" w:sz="0" w:space="0" w:color="auto"/>
        <w:right w:val="none" w:sz="0" w:space="0" w:color="auto"/>
      </w:divBdr>
    </w:div>
    <w:div w:id="1433821553">
      <w:marLeft w:val="640"/>
      <w:marRight w:val="0"/>
      <w:marTop w:val="0"/>
      <w:marBottom w:val="0"/>
      <w:divBdr>
        <w:top w:val="none" w:sz="0" w:space="0" w:color="auto"/>
        <w:left w:val="none" w:sz="0" w:space="0" w:color="auto"/>
        <w:bottom w:val="none" w:sz="0" w:space="0" w:color="auto"/>
        <w:right w:val="none" w:sz="0" w:space="0" w:color="auto"/>
      </w:divBdr>
    </w:div>
    <w:div w:id="1433934870">
      <w:marLeft w:val="640"/>
      <w:marRight w:val="0"/>
      <w:marTop w:val="0"/>
      <w:marBottom w:val="0"/>
      <w:divBdr>
        <w:top w:val="none" w:sz="0" w:space="0" w:color="auto"/>
        <w:left w:val="none" w:sz="0" w:space="0" w:color="auto"/>
        <w:bottom w:val="none" w:sz="0" w:space="0" w:color="auto"/>
        <w:right w:val="none" w:sz="0" w:space="0" w:color="auto"/>
      </w:divBdr>
    </w:div>
    <w:div w:id="1434014081">
      <w:marLeft w:val="640"/>
      <w:marRight w:val="0"/>
      <w:marTop w:val="0"/>
      <w:marBottom w:val="0"/>
      <w:divBdr>
        <w:top w:val="none" w:sz="0" w:space="0" w:color="auto"/>
        <w:left w:val="none" w:sz="0" w:space="0" w:color="auto"/>
        <w:bottom w:val="none" w:sz="0" w:space="0" w:color="auto"/>
        <w:right w:val="none" w:sz="0" w:space="0" w:color="auto"/>
      </w:divBdr>
    </w:div>
    <w:div w:id="1434083359">
      <w:marLeft w:val="640"/>
      <w:marRight w:val="0"/>
      <w:marTop w:val="0"/>
      <w:marBottom w:val="0"/>
      <w:divBdr>
        <w:top w:val="none" w:sz="0" w:space="0" w:color="auto"/>
        <w:left w:val="none" w:sz="0" w:space="0" w:color="auto"/>
        <w:bottom w:val="none" w:sz="0" w:space="0" w:color="auto"/>
        <w:right w:val="none" w:sz="0" w:space="0" w:color="auto"/>
      </w:divBdr>
    </w:div>
    <w:div w:id="1434088960">
      <w:marLeft w:val="640"/>
      <w:marRight w:val="0"/>
      <w:marTop w:val="0"/>
      <w:marBottom w:val="0"/>
      <w:divBdr>
        <w:top w:val="none" w:sz="0" w:space="0" w:color="auto"/>
        <w:left w:val="none" w:sz="0" w:space="0" w:color="auto"/>
        <w:bottom w:val="none" w:sz="0" w:space="0" w:color="auto"/>
        <w:right w:val="none" w:sz="0" w:space="0" w:color="auto"/>
      </w:divBdr>
    </w:div>
    <w:div w:id="1434128524">
      <w:marLeft w:val="640"/>
      <w:marRight w:val="0"/>
      <w:marTop w:val="0"/>
      <w:marBottom w:val="0"/>
      <w:divBdr>
        <w:top w:val="none" w:sz="0" w:space="0" w:color="auto"/>
        <w:left w:val="none" w:sz="0" w:space="0" w:color="auto"/>
        <w:bottom w:val="none" w:sz="0" w:space="0" w:color="auto"/>
        <w:right w:val="none" w:sz="0" w:space="0" w:color="auto"/>
      </w:divBdr>
    </w:div>
    <w:div w:id="1434128744">
      <w:marLeft w:val="640"/>
      <w:marRight w:val="0"/>
      <w:marTop w:val="0"/>
      <w:marBottom w:val="0"/>
      <w:divBdr>
        <w:top w:val="none" w:sz="0" w:space="0" w:color="auto"/>
        <w:left w:val="none" w:sz="0" w:space="0" w:color="auto"/>
        <w:bottom w:val="none" w:sz="0" w:space="0" w:color="auto"/>
        <w:right w:val="none" w:sz="0" w:space="0" w:color="auto"/>
      </w:divBdr>
    </w:div>
    <w:div w:id="1434131414">
      <w:marLeft w:val="640"/>
      <w:marRight w:val="0"/>
      <w:marTop w:val="0"/>
      <w:marBottom w:val="0"/>
      <w:divBdr>
        <w:top w:val="none" w:sz="0" w:space="0" w:color="auto"/>
        <w:left w:val="none" w:sz="0" w:space="0" w:color="auto"/>
        <w:bottom w:val="none" w:sz="0" w:space="0" w:color="auto"/>
        <w:right w:val="none" w:sz="0" w:space="0" w:color="auto"/>
      </w:divBdr>
    </w:div>
    <w:div w:id="1434132465">
      <w:marLeft w:val="640"/>
      <w:marRight w:val="0"/>
      <w:marTop w:val="0"/>
      <w:marBottom w:val="0"/>
      <w:divBdr>
        <w:top w:val="none" w:sz="0" w:space="0" w:color="auto"/>
        <w:left w:val="none" w:sz="0" w:space="0" w:color="auto"/>
        <w:bottom w:val="none" w:sz="0" w:space="0" w:color="auto"/>
        <w:right w:val="none" w:sz="0" w:space="0" w:color="auto"/>
      </w:divBdr>
    </w:div>
    <w:div w:id="1434327338">
      <w:marLeft w:val="640"/>
      <w:marRight w:val="0"/>
      <w:marTop w:val="0"/>
      <w:marBottom w:val="0"/>
      <w:divBdr>
        <w:top w:val="none" w:sz="0" w:space="0" w:color="auto"/>
        <w:left w:val="none" w:sz="0" w:space="0" w:color="auto"/>
        <w:bottom w:val="none" w:sz="0" w:space="0" w:color="auto"/>
        <w:right w:val="none" w:sz="0" w:space="0" w:color="auto"/>
      </w:divBdr>
    </w:div>
    <w:div w:id="1434352878">
      <w:marLeft w:val="640"/>
      <w:marRight w:val="0"/>
      <w:marTop w:val="0"/>
      <w:marBottom w:val="0"/>
      <w:divBdr>
        <w:top w:val="none" w:sz="0" w:space="0" w:color="auto"/>
        <w:left w:val="none" w:sz="0" w:space="0" w:color="auto"/>
        <w:bottom w:val="none" w:sz="0" w:space="0" w:color="auto"/>
        <w:right w:val="none" w:sz="0" w:space="0" w:color="auto"/>
      </w:divBdr>
    </w:div>
    <w:div w:id="1434474373">
      <w:marLeft w:val="640"/>
      <w:marRight w:val="0"/>
      <w:marTop w:val="0"/>
      <w:marBottom w:val="0"/>
      <w:divBdr>
        <w:top w:val="none" w:sz="0" w:space="0" w:color="auto"/>
        <w:left w:val="none" w:sz="0" w:space="0" w:color="auto"/>
        <w:bottom w:val="none" w:sz="0" w:space="0" w:color="auto"/>
        <w:right w:val="none" w:sz="0" w:space="0" w:color="auto"/>
      </w:divBdr>
    </w:div>
    <w:div w:id="1434475555">
      <w:marLeft w:val="640"/>
      <w:marRight w:val="0"/>
      <w:marTop w:val="0"/>
      <w:marBottom w:val="0"/>
      <w:divBdr>
        <w:top w:val="none" w:sz="0" w:space="0" w:color="auto"/>
        <w:left w:val="none" w:sz="0" w:space="0" w:color="auto"/>
        <w:bottom w:val="none" w:sz="0" w:space="0" w:color="auto"/>
        <w:right w:val="none" w:sz="0" w:space="0" w:color="auto"/>
      </w:divBdr>
    </w:div>
    <w:div w:id="1434591106">
      <w:marLeft w:val="640"/>
      <w:marRight w:val="0"/>
      <w:marTop w:val="0"/>
      <w:marBottom w:val="0"/>
      <w:divBdr>
        <w:top w:val="none" w:sz="0" w:space="0" w:color="auto"/>
        <w:left w:val="none" w:sz="0" w:space="0" w:color="auto"/>
        <w:bottom w:val="none" w:sz="0" w:space="0" w:color="auto"/>
        <w:right w:val="none" w:sz="0" w:space="0" w:color="auto"/>
      </w:divBdr>
    </w:div>
    <w:div w:id="1434672517">
      <w:marLeft w:val="640"/>
      <w:marRight w:val="0"/>
      <w:marTop w:val="0"/>
      <w:marBottom w:val="0"/>
      <w:divBdr>
        <w:top w:val="none" w:sz="0" w:space="0" w:color="auto"/>
        <w:left w:val="none" w:sz="0" w:space="0" w:color="auto"/>
        <w:bottom w:val="none" w:sz="0" w:space="0" w:color="auto"/>
        <w:right w:val="none" w:sz="0" w:space="0" w:color="auto"/>
      </w:divBdr>
    </w:div>
    <w:div w:id="1434745801">
      <w:marLeft w:val="640"/>
      <w:marRight w:val="0"/>
      <w:marTop w:val="0"/>
      <w:marBottom w:val="0"/>
      <w:divBdr>
        <w:top w:val="none" w:sz="0" w:space="0" w:color="auto"/>
        <w:left w:val="none" w:sz="0" w:space="0" w:color="auto"/>
        <w:bottom w:val="none" w:sz="0" w:space="0" w:color="auto"/>
        <w:right w:val="none" w:sz="0" w:space="0" w:color="auto"/>
      </w:divBdr>
    </w:div>
    <w:div w:id="1434780793">
      <w:marLeft w:val="640"/>
      <w:marRight w:val="0"/>
      <w:marTop w:val="0"/>
      <w:marBottom w:val="0"/>
      <w:divBdr>
        <w:top w:val="none" w:sz="0" w:space="0" w:color="auto"/>
        <w:left w:val="none" w:sz="0" w:space="0" w:color="auto"/>
        <w:bottom w:val="none" w:sz="0" w:space="0" w:color="auto"/>
        <w:right w:val="none" w:sz="0" w:space="0" w:color="auto"/>
      </w:divBdr>
    </w:div>
    <w:div w:id="1434781455">
      <w:marLeft w:val="640"/>
      <w:marRight w:val="0"/>
      <w:marTop w:val="0"/>
      <w:marBottom w:val="0"/>
      <w:divBdr>
        <w:top w:val="none" w:sz="0" w:space="0" w:color="auto"/>
        <w:left w:val="none" w:sz="0" w:space="0" w:color="auto"/>
        <w:bottom w:val="none" w:sz="0" w:space="0" w:color="auto"/>
        <w:right w:val="none" w:sz="0" w:space="0" w:color="auto"/>
      </w:divBdr>
    </w:div>
    <w:div w:id="1434781574">
      <w:marLeft w:val="640"/>
      <w:marRight w:val="0"/>
      <w:marTop w:val="0"/>
      <w:marBottom w:val="0"/>
      <w:divBdr>
        <w:top w:val="none" w:sz="0" w:space="0" w:color="auto"/>
        <w:left w:val="none" w:sz="0" w:space="0" w:color="auto"/>
        <w:bottom w:val="none" w:sz="0" w:space="0" w:color="auto"/>
        <w:right w:val="none" w:sz="0" w:space="0" w:color="auto"/>
      </w:divBdr>
    </w:div>
    <w:div w:id="1434784067">
      <w:marLeft w:val="640"/>
      <w:marRight w:val="0"/>
      <w:marTop w:val="0"/>
      <w:marBottom w:val="0"/>
      <w:divBdr>
        <w:top w:val="none" w:sz="0" w:space="0" w:color="auto"/>
        <w:left w:val="none" w:sz="0" w:space="0" w:color="auto"/>
        <w:bottom w:val="none" w:sz="0" w:space="0" w:color="auto"/>
        <w:right w:val="none" w:sz="0" w:space="0" w:color="auto"/>
      </w:divBdr>
    </w:div>
    <w:div w:id="1434863778">
      <w:marLeft w:val="640"/>
      <w:marRight w:val="0"/>
      <w:marTop w:val="0"/>
      <w:marBottom w:val="0"/>
      <w:divBdr>
        <w:top w:val="none" w:sz="0" w:space="0" w:color="auto"/>
        <w:left w:val="none" w:sz="0" w:space="0" w:color="auto"/>
        <w:bottom w:val="none" w:sz="0" w:space="0" w:color="auto"/>
        <w:right w:val="none" w:sz="0" w:space="0" w:color="auto"/>
      </w:divBdr>
    </w:div>
    <w:div w:id="1434981009">
      <w:marLeft w:val="640"/>
      <w:marRight w:val="0"/>
      <w:marTop w:val="0"/>
      <w:marBottom w:val="0"/>
      <w:divBdr>
        <w:top w:val="none" w:sz="0" w:space="0" w:color="auto"/>
        <w:left w:val="none" w:sz="0" w:space="0" w:color="auto"/>
        <w:bottom w:val="none" w:sz="0" w:space="0" w:color="auto"/>
        <w:right w:val="none" w:sz="0" w:space="0" w:color="auto"/>
      </w:divBdr>
    </w:div>
    <w:div w:id="1434983656">
      <w:marLeft w:val="640"/>
      <w:marRight w:val="0"/>
      <w:marTop w:val="0"/>
      <w:marBottom w:val="0"/>
      <w:divBdr>
        <w:top w:val="none" w:sz="0" w:space="0" w:color="auto"/>
        <w:left w:val="none" w:sz="0" w:space="0" w:color="auto"/>
        <w:bottom w:val="none" w:sz="0" w:space="0" w:color="auto"/>
        <w:right w:val="none" w:sz="0" w:space="0" w:color="auto"/>
      </w:divBdr>
    </w:div>
    <w:div w:id="1435173151">
      <w:marLeft w:val="640"/>
      <w:marRight w:val="0"/>
      <w:marTop w:val="0"/>
      <w:marBottom w:val="0"/>
      <w:divBdr>
        <w:top w:val="none" w:sz="0" w:space="0" w:color="auto"/>
        <w:left w:val="none" w:sz="0" w:space="0" w:color="auto"/>
        <w:bottom w:val="none" w:sz="0" w:space="0" w:color="auto"/>
        <w:right w:val="none" w:sz="0" w:space="0" w:color="auto"/>
      </w:divBdr>
    </w:div>
    <w:div w:id="1435173469">
      <w:marLeft w:val="640"/>
      <w:marRight w:val="0"/>
      <w:marTop w:val="0"/>
      <w:marBottom w:val="0"/>
      <w:divBdr>
        <w:top w:val="none" w:sz="0" w:space="0" w:color="auto"/>
        <w:left w:val="none" w:sz="0" w:space="0" w:color="auto"/>
        <w:bottom w:val="none" w:sz="0" w:space="0" w:color="auto"/>
        <w:right w:val="none" w:sz="0" w:space="0" w:color="auto"/>
      </w:divBdr>
    </w:div>
    <w:div w:id="1435174212">
      <w:marLeft w:val="640"/>
      <w:marRight w:val="0"/>
      <w:marTop w:val="0"/>
      <w:marBottom w:val="0"/>
      <w:divBdr>
        <w:top w:val="none" w:sz="0" w:space="0" w:color="auto"/>
        <w:left w:val="none" w:sz="0" w:space="0" w:color="auto"/>
        <w:bottom w:val="none" w:sz="0" w:space="0" w:color="auto"/>
        <w:right w:val="none" w:sz="0" w:space="0" w:color="auto"/>
      </w:divBdr>
    </w:div>
    <w:div w:id="1435369551">
      <w:marLeft w:val="640"/>
      <w:marRight w:val="0"/>
      <w:marTop w:val="0"/>
      <w:marBottom w:val="0"/>
      <w:divBdr>
        <w:top w:val="none" w:sz="0" w:space="0" w:color="auto"/>
        <w:left w:val="none" w:sz="0" w:space="0" w:color="auto"/>
        <w:bottom w:val="none" w:sz="0" w:space="0" w:color="auto"/>
        <w:right w:val="none" w:sz="0" w:space="0" w:color="auto"/>
      </w:divBdr>
    </w:div>
    <w:div w:id="1435395880">
      <w:marLeft w:val="640"/>
      <w:marRight w:val="0"/>
      <w:marTop w:val="0"/>
      <w:marBottom w:val="0"/>
      <w:divBdr>
        <w:top w:val="none" w:sz="0" w:space="0" w:color="auto"/>
        <w:left w:val="none" w:sz="0" w:space="0" w:color="auto"/>
        <w:bottom w:val="none" w:sz="0" w:space="0" w:color="auto"/>
        <w:right w:val="none" w:sz="0" w:space="0" w:color="auto"/>
      </w:divBdr>
    </w:div>
    <w:div w:id="1435397898">
      <w:marLeft w:val="640"/>
      <w:marRight w:val="0"/>
      <w:marTop w:val="0"/>
      <w:marBottom w:val="0"/>
      <w:divBdr>
        <w:top w:val="none" w:sz="0" w:space="0" w:color="auto"/>
        <w:left w:val="none" w:sz="0" w:space="0" w:color="auto"/>
        <w:bottom w:val="none" w:sz="0" w:space="0" w:color="auto"/>
        <w:right w:val="none" w:sz="0" w:space="0" w:color="auto"/>
      </w:divBdr>
    </w:div>
    <w:div w:id="1435399849">
      <w:marLeft w:val="640"/>
      <w:marRight w:val="0"/>
      <w:marTop w:val="0"/>
      <w:marBottom w:val="0"/>
      <w:divBdr>
        <w:top w:val="none" w:sz="0" w:space="0" w:color="auto"/>
        <w:left w:val="none" w:sz="0" w:space="0" w:color="auto"/>
        <w:bottom w:val="none" w:sz="0" w:space="0" w:color="auto"/>
        <w:right w:val="none" w:sz="0" w:space="0" w:color="auto"/>
      </w:divBdr>
    </w:div>
    <w:div w:id="1435519697">
      <w:marLeft w:val="640"/>
      <w:marRight w:val="0"/>
      <w:marTop w:val="0"/>
      <w:marBottom w:val="0"/>
      <w:divBdr>
        <w:top w:val="none" w:sz="0" w:space="0" w:color="auto"/>
        <w:left w:val="none" w:sz="0" w:space="0" w:color="auto"/>
        <w:bottom w:val="none" w:sz="0" w:space="0" w:color="auto"/>
        <w:right w:val="none" w:sz="0" w:space="0" w:color="auto"/>
      </w:divBdr>
    </w:div>
    <w:div w:id="1435586660">
      <w:marLeft w:val="640"/>
      <w:marRight w:val="0"/>
      <w:marTop w:val="0"/>
      <w:marBottom w:val="0"/>
      <w:divBdr>
        <w:top w:val="none" w:sz="0" w:space="0" w:color="auto"/>
        <w:left w:val="none" w:sz="0" w:space="0" w:color="auto"/>
        <w:bottom w:val="none" w:sz="0" w:space="0" w:color="auto"/>
        <w:right w:val="none" w:sz="0" w:space="0" w:color="auto"/>
      </w:divBdr>
    </w:div>
    <w:div w:id="1435635312">
      <w:marLeft w:val="640"/>
      <w:marRight w:val="0"/>
      <w:marTop w:val="0"/>
      <w:marBottom w:val="0"/>
      <w:divBdr>
        <w:top w:val="none" w:sz="0" w:space="0" w:color="auto"/>
        <w:left w:val="none" w:sz="0" w:space="0" w:color="auto"/>
        <w:bottom w:val="none" w:sz="0" w:space="0" w:color="auto"/>
        <w:right w:val="none" w:sz="0" w:space="0" w:color="auto"/>
      </w:divBdr>
    </w:div>
    <w:div w:id="1435710332">
      <w:marLeft w:val="640"/>
      <w:marRight w:val="0"/>
      <w:marTop w:val="0"/>
      <w:marBottom w:val="0"/>
      <w:divBdr>
        <w:top w:val="none" w:sz="0" w:space="0" w:color="auto"/>
        <w:left w:val="none" w:sz="0" w:space="0" w:color="auto"/>
        <w:bottom w:val="none" w:sz="0" w:space="0" w:color="auto"/>
        <w:right w:val="none" w:sz="0" w:space="0" w:color="auto"/>
      </w:divBdr>
    </w:div>
    <w:div w:id="1435712193">
      <w:marLeft w:val="640"/>
      <w:marRight w:val="0"/>
      <w:marTop w:val="0"/>
      <w:marBottom w:val="0"/>
      <w:divBdr>
        <w:top w:val="none" w:sz="0" w:space="0" w:color="auto"/>
        <w:left w:val="none" w:sz="0" w:space="0" w:color="auto"/>
        <w:bottom w:val="none" w:sz="0" w:space="0" w:color="auto"/>
        <w:right w:val="none" w:sz="0" w:space="0" w:color="auto"/>
      </w:divBdr>
    </w:div>
    <w:div w:id="1435788821">
      <w:marLeft w:val="640"/>
      <w:marRight w:val="0"/>
      <w:marTop w:val="0"/>
      <w:marBottom w:val="0"/>
      <w:divBdr>
        <w:top w:val="none" w:sz="0" w:space="0" w:color="auto"/>
        <w:left w:val="none" w:sz="0" w:space="0" w:color="auto"/>
        <w:bottom w:val="none" w:sz="0" w:space="0" w:color="auto"/>
        <w:right w:val="none" w:sz="0" w:space="0" w:color="auto"/>
      </w:divBdr>
    </w:div>
    <w:div w:id="1435831715">
      <w:marLeft w:val="640"/>
      <w:marRight w:val="0"/>
      <w:marTop w:val="0"/>
      <w:marBottom w:val="0"/>
      <w:divBdr>
        <w:top w:val="none" w:sz="0" w:space="0" w:color="auto"/>
        <w:left w:val="none" w:sz="0" w:space="0" w:color="auto"/>
        <w:bottom w:val="none" w:sz="0" w:space="0" w:color="auto"/>
        <w:right w:val="none" w:sz="0" w:space="0" w:color="auto"/>
      </w:divBdr>
    </w:div>
    <w:div w:id="1435832285">
      <w:marLeft w:val="640"/>
      <w:marRight w:val="0"/>
      <w:marTop w:val="0"/>
      <w:marBottom w:val="0"/>
      <w:divBdr>
        <w:top w:val="none" w:sz="0" w:space="0" w:color="auto"/>
        <w:left w:val="none" w:sz="0" w:space="0" w:color="auto"/>
        <w:bottom w:val="none" w:sz="0" w:space="0" w:color="auto"/>
        <w:right w:val="none" w:sz="0" w:space="0" w:color="auto"/>
      </w:divBdr>
    </w:div>
    <w:div w:id="1435859180">
      <w:marLeft w:val="640"/>
      <w:marRight w:val="0"/>
      <w:marTop w:val="0"/>
      <w:marBottom w:val="0"/>
      <w:divBdr>
        <w:top w:val="none" w:sz="0" w:space="0" w:color="auto"/>
        <w:left w:val="none" w:sz="0" w:space="0" w:color="auto"/>
        <w:bottom w:val="none" w:sz="0" w:space="0" w:color="auto"/>
        <w:right w:val="none" w:sz="0" w:space="0" w:color="auto"/>
      </w:divBdr>
    </w:div>
    <w:div w:id="1435978270">
      <w:marLeft w:val="640"/>
      <w:marRight w:val="0"/>
      <w:marTop w:val="0"/>
      <w:marBottom w:val="0"/>
      <w:divBdr>
        <w:top w:val="none" w:sz="0" w:space="0" w:color="auto"/>
        <w:left w:val="none" w:sz="0" w:space="0" w:color="auto"/>
        <w:bottom w:val="none" w:sz="0" w:space="0" w:color="auto"/>
        <w:right w:val="none" w:sz="0" w:space="0" w:color="auto"/>
      </w:divBdr>
    </w:div>
    <w:div w:id="1436055800">
      <w:marLeft w:val="640"/>
      <w:marRight w:val="0"/>
      <w:marTop w:val="0"/>
      <w:marBottom w:val="0"/>
      <w:divBdr>
        <w:top w:val="none" w:sz="0" w:space="0" w:color="auto"/>
        <w:left w:val="none" w:sz="0" w:space="0" w:color="auto"/>
        <w:bottom w:val="none" w:sz="0" w:space="0" w:color="auto"/>
        <w:right w:val="none" w:sz="0" w:space="0" w:color="auto"/>
      </w:divBdr>
    </w:div>
    <w:div w:id="1436170793">
      <w:marLeft w:val="640"/>
      <w:marRight w:val="0"/>
      <w:marTop w:val="0"/>
      <w:marBottom w:val="0"/>
      <w:divBdr>
        <w:top w:val="none" w:sz="0" w:space="0" w:color="auto"/>
        <w:left w:val="none" w:sz="0" w:space="0" w:color="auto"/>
        <w:bottom w:val="none" w:sz="0" w:space="0" w:color="auto"/>
        <w:right w:val="none" w:sz="0" w:space="0" w:color="auto"/>
      </w:divBdr>
    </w:div>
    <w:div w:id="1436250850">
      <w:marLeft w:val="640"/>
      <w:marRight w:val="0"/>
      <w:marTop w:val="0"/>
      <w:marBottom w:val="0"/>
      <w:divBdr>
        <w:top w:val="none" w:sz="0" w:space="0" w:color="auto"/>
        <w:left w:val="none" w:sz="0" w:space="0" w:color="auto"/>
        <w:bottom w:val="none" w:sz="0" w:space="0" w:color="auto"/>
        <w:right w:val="none" w:sz="0" w:space="0" w:color="auto"/>
      </w:divBdr>
    </w:div>
    <w:div w:id="1436287922">
      <w:marLeft w:val="640"/>
      <w:marRight w:val="0"/>
      <w:marTop w:val="0"/>
      <w:marBottom w:val="0"/>
      <w:divBdr>
        <w:top w:val="none" w:sz="0" w:space="0" w:color="auto"/>
        <w:left w:val="none" w:sz="0" w:space="0" w:color="auto"/>
        <w:bottom w:val="none" w:sz="0" w:space="0" w:color="auto"/>
        <w:right w:val="none" w:sz="0" w:space="0" w:color="auto"/>
      </w:divBdr>
    </w:div>
    <w:div w:id="1436290238">
      <w:marLeft w:val="640"/>
      <w:marRight w:val="0"/>
      <w:marTop w:val="0"/>
      <w:marBottom w:val="0"/>
      <w:divBdr>
        <w:top w:val="none" w:sz="0" w:space="0" w:color="auto"/>
        <w:left w:val="none" w:sz="0" w:space="0" w:color="auto"/>
        <w:bottom w:val="none" w:sz="0" w:space="0" w:color="auto"/>
        <w:right w:val="none" w:sz="0" w:space="0" w:color="auto"/>
      </w:divBdr>
    </w:div>
    <w:div w:id="1436291092">
      <w:marLeft w:val="640"/>
      <w:marRight w:val="0"/>
      <w:marTop w:val="0"/>
      <w:marBottom w:val="0"/>
      <w:divBdr>
        <w:top w:val="none" w:sz="0" w:space="0" w:color="auto"/>
        <w:left w:val="none" w:sz="0" w:space="0" w:color="auto"/>
        <w:bottom w:val="none" w:sz="0" w:space="0" w:color="auto"/>
        <w:right w:val="none" w:sz="0" w:space="0" w:color="auto"/>
      </w:divBdr>
    </w:div>
    <w:div w:id="1436361075">
      <w:marLeft w:val="640"/>
      <w:marRight w:val="0"/>
      <w:marTop w:val="0"/>
      <w:marBottom w:val="0"/>
      <w:divBdr>
        <w:top w:val="none" w:sz="0" w:space="0" w:color="auto"/>
        <w:left w:val="none" w:sz="0" w:space="0" w:color="auto"/>
        <w:bottom w:val="none" w:sz="0" w:space="0" w:color="auto"/>
        <w:right w:val="none" w:sz="0" w:space="0" w:color="auto"/>
      </w:divBdr>
    </w:div>
    <w:div w:id="1436368988">
      <w:marLeft w:val="640"/>
      <w:marRight w:val="0"/>
      <w:marTop w:val="0"/>
      <w:marBottom w:val="0"/>
      <w:divBdr>
        <w:top w:val="none" w:sz="0" w:space="0" w:color="auto"/>
        <w:left w:val="none" w:sz="0" w:space="0" w:color="auto"/>
        <w:bottom w:val="none" w:sz="0" w:space="0" w:color="auto"/>
        <w:right w:val="none" w:sz="0" w:space="0" w:color="auto"/>
      </w:divBdr>
    </w:div>
    <w:div w:id="1436438008">
      <w:marLeft w:val="640"/>
      <w:marRight w:val="0"/>
      <w:marTop w:val="0"/>
      <w:marBottom w:val="0"/>
      <w:divBdr>
        <w:top w:val="none" w:sz="0" w:space="0" w:color="auto"/>
        <w:left w:val="none" w:sz="0" w:space="0" w:color="auto"/>
        <w:bottom w:val="none" w:sz="0" w:space="0" w:color="auto"/>
        <w:right w:val="none" w:sz="0" w:space="0" w:color="auto"/>
      </w:divBdr>
    </w:div>
    <w:div w:id="1436442216">
      <w:marLeft w:val="640"/>
      <w:marRight w:val="0"/>
      <w:marTop w:val="0"/>
      <w:marBottom w:val="0"/>
      <w:divBdr>
        <w:top w:val="none" w:sz="0" w:space="0" w:color="auto"/>
        <w:left w:val="none" w:sz="0" w:space="0" w:color="auto"/>
        <w:bottom w:val="none" w:sz="0" w:space="0" w:color="auto"/>
        <w:right w:val="none" w:sz="0" w:space="0" w:color="auto"/>
      </w:divBdr>
    </w:div>
    <w:div w:id="1436513965">
      <w:marLeft w:val="640"/>
      <w:marRight w:val="0"/>
      <w:marTop w:val="0"/>
      <w:marBottom w:val="0"/>
      <w:divBdr>
        <w:top w:val="none" w:sz="0" w:space="0" w:color="auto"/>
        <w:left w:val="none" w:sz="0" w:space="0" w:color="auto"/>
        <w:bottom w:val="none" w:sz="0" w:space="0" w:color="auto"/>
        <w:right w:val="none" w:sz="0" w:space="0" w:color="auto"/>
      </w:divBdr>
    </w:div>
    <w:div w:id="1436561371">
      <w:marLeft w:val="640"/>
      <w:marRight w:val="0"/>
      <w:marTop w:val="0"/>
      <w:marBottom w:val="0"/>
      <w:divBdr>
        <w:top w:val="none" w:sz="0" w:space="0" w:color="auto"/>
        <w:left w:val="none" w:sz="0" w:space="0" w:color="auto"/>
        <w:bottom w:val="none" w:sz="0" w:space="0" w:color="auto"/>
        <w:right w:val="none" w:sz="0" w:space="0" w:color="auto"/>
      </w:divBdr>
    </w:div>
    <w:div w:id="1436708387">
      <w:marLeft w:val="640"/>
      <w:marRight w:val="0"/>
      <w:marTop w:val="0"/>
      <w:marBottom w:val="0"/>
      <w:divBdr>
        <w:top w:val="none" w:sz="0" w:space="0" w:color="auto"/>
        <w:left w:val="none" w:sz="0" w:space="0" w:color="auto"/>
        <w:bottom w:val="none" w:sz="0" w:space="0" w:color="auto"/>
        <w:right w:val="none" w:sz="0" w:space="0" w:color="auto"/>
      </w:divBdr>
    </w:div>
    <w:div w:id="1436753438">
      <w:marLeft w:val="640"/>
      <w:marRight w:val="0"/>
      <w:marTop w:val="0"/>
      <w:marBottom w:val="0"/>
      <w:divBdr>
        <w:top w:val="none" w:sz="0" w:space="0" w:color="auto"/>
        <w:left w:val="none" w:sz="0" w:space="0" w:color="auto"/>
        <w:bottom w:val="none" w:sz="0" w:space="0" w:color="auto"/>
        <w:right w:val="none" w:sz="0" w:space="0" w:color="auto"/>
      </w:divBdr>
    </w:div>
    <w:div w:id="1436753816">
      <w:marLeft w:val="640"/>
      <w:marRight w:val="0"/>
      <w:marTop w:val="0"/>
      <w:marBottom w:val="0"/>
      <w:divBdr>
        <w:top w:val="none" w:sz="0" w:space="0" w:color="auto"/>
        <w:left w:val="none" w:sz="0" w:space="0" w:color="auto"/>
        <w:bottom w:val="none" w:sz="0" w:space="0" w:color="auto"/>
        <w:right w:val="none" w:sz="0" w:space="0" w:color="auto"/>
      </w:divBdr>
    </w:div>
    <w:div w:id="1436825001">
      <w:marLeft w:val="640"/>
      <w:marRight w:val="0"/>
      <w:marTop w:val="0"/>
      <w:marBottom w:val="0"/>
      <w:divBdr>
        <w:top w:val="none" w:sz="0" w:space="0" w:color="auto"/>
        <w:left w:val="none" w:sz="0" w:space="0" w:color="auto"/>
        <w:bottom w:val="none" w:sz="0" w:space="0" w:color="auto"/>
        <w:right w:val="none" w:sz="0" w:space="0" w:color="auto"/>
      </w:divBdr>
    </w:div>
    <w:div w:id="1436826508">
      <w:marLeft w:val="640"/>
      <w:marRight w:val="0"/>
      <w:marTop w:val="0"/>
      <w:marBottom w:val="0"/>
      <w:divBdr>
        <w:top w:val="none" w:sz="0" w:space="0" w:color="auto"/>
        <w:left w:val="none" w:sz="0" w:space="0" w:color="auto"/>
        <w:bottom w:val="none" w:sz="0" w:space="0" w:color="auto"/>
        <w:right w:val="none" w:sz="0" w:space="0" w:color="auto"/>
      </w:divBdr>
    </w:div>
    <w:div w:id="1436829792">
      <w:marLeft w:val="640"/>
      <w:marRight w:val="0"/>
      <w:marTop w:val="0"/>
      <w:marBottom w:val="0"/>
      <w:divBdr>
        <w:top w:val="none" w:sz="0" w:space="0" w:color="auto"/>
        <w:left w:val="none" w:sz="0" w:space="0" w:color="auto"/>
        <w:bottom w:val="none" w:sz="0" w:space="0" w:color="auto"/>
        <w:right w:val="none" w:sz="0" w:space="0" w:color="auto"/>
      </w:divBdr>
    </w:div>
    <w:div w:id="1436944059">
      <w:marLeft w:val="640"/>
      <w:marRight w:val="0"/>
      <w:marTop w:val="0"/>
      <w:marBottom w:val="0"/>
      <w:divBdr>
        <w:top w:val="none" w:sz="0" w:space="0" w:color="auto"/>
        <w:left w:val="none" w:sz="0" w:space="0" w:color="auto"/>
        <w:bottom w:val="none" w:sz="0" w:space="0" w:color="auto"/>
        <w:right w:val="none" w:sz="0" w:space="0" w:color="auto"/>
      </w:divBdr>
    </w:div>
    <w:div w:id="1437018617">
      <w:marLeft w:val="640"/>
      <w:marRight w:val="0"/>
      <w:marTop w:val="0"/>
      <w:marBottom w:val="0"/>
      <w:divBdr>
        <w:top w:val="none" w:sz="0" w:space="0" w:color="auto"/>
        <w:left w:val="none" w:sz="0" w:space="0" w:color="auto"/>
        <w:bottom w:val="none" w:sz="0" w:space="0" w:color="auto"/>
        <w:right w:val="none" w:sz="0" w:space="0" w:color="auto"/>
      </w:divBdr>
    </w:div>
    <w:div w:id="1437210928">
      <w:marLeft w:val="640"/>
      <w:marRight w:val="0"/>
      <w:marTop w:val="0"/>
      <w:marBottom w:val="0"/>
      <w:divBdr>
        <w:top w:val="none" w:sz="0" w:space="0" w:color="auto"/>
        <w:left w:val="none" w:sz="0" w:space="0" w:color="auto"/>
        <w:bottom w:val="none" w:sz="0" w:space="0" w:color="auto"/>
        <w:right w:val="none" w:sz="0" w:space="0" w:color="auto"/>
      </w:divBdr>
    </w:div>
    <w:div w:id="1437290180">
      <w:marLeft w:val="640"/>
      <w:marRight w:val="0"/>
      <w:marTop w:val="0"/>
      <w:marBottom w:val="0"/>
      <w:divBdr>
        <w:top w:val="none" w:sz="0" w:space="0" w:color="auto"/>
        <w:left w:val="none" w:sz="0" w:space="0" w:color="auto"/>
        <w:bottom w:val="none" w:sz="0" w:space="0" w:color="auto"/>
        <w:right w:val="none" w:sz="0" w:space="0" w:color="auto"/>
      </w:divBdr>
    </w:div>
    <w:div w:id="1437479179">
      <w:marLeft w:val="640"/>
      <w:marRight w:val="0"/>
      <w:marTop w:val="0"/>
      <w:marBottom w:val="0"/>
      <w:divBdr>
        <w:top w:val="none" w:sz="0" w:space="0" w:color="auto"/>
        <w:left w:val="none" w:sz="0" w:space="0" w:color="auto"/>
        <w:bottom w:val="none" w:sz="0" w:space="0" w:color="auto"/>
        <w:right w:val="none" w:sz="0" w:space="0" w:color="auto"/>
      </w:divBdr>
    </w:div>
    <w:div w:id="1437480210">
      <w:marLeft w:val="640"/>
      <w:marRight w:val="0"/>
      <w:marTop w:val="0"/>
      <w:marBottom w:val="0"/>
      <w:divBdr>
        <w:top w:val="none" w:sz="0" w:space="0" w:color="auto"/>
        <w:left w:val="none" w:sz="0" w:space="0" w:color="auto"/>
        <w:bottom w:val="none" w:sz="0" w:space="0" w:color="auto"/>
        <w:right w:val="none" w:sz="0" w:space="0" w:color="auto"/>
      </w:divBdr>
    </w:div>
    <w:div w:id="1437484849">
      <w:marLeft w:val="640"/>
      <w:marRight w:val="0"/>
      <w:marTop w:val="0"/>
      <w:marBottom w:val="0"/>
      <w:divBdr>
        <w:top w:val="none" w:sz="0" w:space="0" w:color="auto"/>
        <w:left w:val="none" w:sz="0" w:space="0" w:color="auto"/>
        <w:bottom w:val="none" w:sz="0" w:space="0" w:color="auto"/>
        <w:right w:val="none" w:sz="0" w:space="0" w:color="auto"/>
      </w:divBdr>
    </w:div>
    <w:div w:id="1437560907">
      <w:marLeft w:val="640"/>
      <w:marRight w:val="0"/>
      <w:marTop w:val="0"/>
      <w:marBottom w:val="0"/>
      <w:divBdr>
        <w:top w:val="none" w:sz="0" w:space="0" w:color="auto"/>
        <w:left w:val="none" w:sz="0" w:space="0" w:color="auto"/>
        <w:bottom w:val="none" w:sz="0" w:space="0" w:color="auto"/>
        <w:right w:val="none" w:sz="0" w:space="0" w:color="auto"/>
      </w:divBdr>
    </w:div>
    <w:div w:id="1437598348">
      <w:marLeft w:val="640"/>
      <w:marRight w:val="0"/>
      <w:marTop w:val="0"/>
      <w:marBottom w:val="0"/>
      <w:divBdr>
        <w:top w:val="none" w:sz="0" w:space="0" w:color="auto"/>
        <w:left w:val="none" w:sz="0" w:space="0" w:color="auto"/>
        <w:bottom w:val="none" w:sz="0" w:space="0" w:color="auto"/>
        <w:right w:val="none" w:sz="0" w:space="0" w:color="auto"/>
      </w:divBdr>
    </w:div>
    <w:div w:id="1437747457">
      <w:marLeft w:val="640"/>
      <w:marRight w:val="0"/>
      <w:marTop w:val="0"/>
      <w:marBottom w:val="0"/>
      <w:divBdr>
        <w:top w:val="none" w:sz="0" w:space="0" w:color="auto"/>
        <w:left w:val="none" w:sz="0" w:space="0" w:color="auto"/>
        <w:bottom w:val="none" w:sz="0" w:space="0" w:color="auto"/>
        <w:right w:val="none" w:sz="0" w:space="0" w:color="auto"/>
      </w:divBdr>
    </w:div>
    <w:div w:id="1437945024">
      <w:marLeft w:val="640"/>
      <w:marRight w:val="0"/>
      <w:marTop w:val="0"/>
      <w:marBottom w:val="0"/>
      <w:divBdr>
        <w:top w:val="none" w:sz="0" w:space="0" w:color="auto"/>
        <w:left w:val="none" w:sz="0" w:space="0" w:color="auto"/>
        <w:bottom w:val="none" w:sz="0" w:space="0" w:color="auto"/>
        <w:right w:val="none" w:sz="0" w:space="0" w:color="auto"/>
      </w:divBdr>
    </w:div>
    <w:div w:id="1438017482">
      <w:marLeft w:val="640"/>
      <w:marRight w:val="0"/>
      <w:marTop w:val="0"/>
      <w:marBottom w:val="0"/>
      <w:divBdr>
        <w:top w:val="none" w:sz="0" w:space="0" w:color="auto"/>
        <w:left w:val="none" w:sz="0" w:space="0" w:color="auto"/>
        <w:bottom w:val="none" w:sz="0" w:space="0" w:color="auto"/>
        <w:right w:val="none" w:sz="0" w:space="0" w:color="auto"/>
      </w:divBdr>
    </w:div>
    <w:div w:id="1438020285">
      <w:marLeft w:val="640"/>
      <w:marRight w:val="0"/>
      <w:marTop w:val="0"/>
      <w:marBottom w:val="0"/>
      <w:divBdr>
        <w:top w:val="none" w:sz="0" w:space="0" w:color="auto"/>
        <w:left w:val="none" w:sz="0" w:space="0" w:color="auto"/>
        <w:bottom w:val="none" w:sz="0" w:space="0" w:color="auto"/>
        <w:right w:val="none" w:sz="0" w:space="0" w:color="auto"/>
      </w:divBdr>
    </w:div>
    <w:div w:id="1438064489">
      <w:marLeft w:val="640"/>
      <w:marRight w:val="0"/>
      <w:marTop w:val="0"/>
      <w:marBottom w:val="0"/>
      <w:divBdr>
        <w:top w:val="none" w:sz="0" w:space="0" w:color="auto"/>
        <w:left w:val="none" w:sz="0" w:space="0" w:color="auto"/>
        <w:bottom w:val="none" w:sz="0" w:space="0" w:color="auto"/>
        <w:right w:val="none" w:sz="0" w:space="0" w:color="auto"/>
      </w:divBdr>
    </w:div>
    <w:div w:id="1438139636">
      <w:marLeft w:val="640"/>
      <w:marRight w:val="0"/>
      <w:marTop w:val="0"/>
      <w:marBottom w:val="0"/>
      <w:divBdr>
        <w:top w:val="none" w:sz="0" w:space="0" w:color="auto"/>
        <w:left w:val="none" w:sz="0" w:space="0" w:color="auto"/>
        <w:bottom w:val="none" w:sz="0" w:space="0" w:color="auto"/>
        <w:right w:val="none" w:sz="0" w:space="0" w:color="auto"/>
      </w:divBdr>
    </w:div>
    <w:div w:id="1438216077">
      <w:marLeft w:val="640"/>
      <w:marRight w:val="0"/>
      <w:marTop w:val="0"/>
      <w:marBottom w:val="0"/>
      <w:divBdr>
        <w:top w:val="none" w:sz="0" w:space="0" w:color="auto"/>
        <w:left w:val="none" w:sz="0" w:space="0" w:color="auto"/>
        <w:bottom w:val="none" w:sz="0" w:space="0" w:color="auto"/>
        <w:right w:val="none" w:sz="0" w:space="0" w:color="auto"/>
      </w:divBdr>
    </w:div>
    <w:div w:id="1438253503">
      <w:marLeft w:val="640"/>
      <w:marRight w:val="0"/>
      <w:marTop w:val="0"/>
      <w:marBottom w:val="0"/>
      <w:divBdr>
        <w:top w:val="none" w:sz="0" w:space="0" w:color="auto"/>
        <w:left w:val="none" w:sz="0" w:space="0" w:color="auto"/>
        <w:bottom w:val="none" w:sz="0" w:space="0" w:color="auto"/>
        <w:right w:val="none" w:sz="0" w:space="0" w:color="auto"/>
      </w:divBdr>
    </w:div>
    <w:div w:id="1438256298">
      <w:marLeft w:val="640"/>
      <w:marRight w:val="0"/>
      <w:marTop w:val="0"/>
      <w:marBottom w:val="0"/>
      <w:divBdr>
        <w:top w:val="none" w:sz="0" w:space="0" w:color="auto"/>
        <w:left w:val="none" w:sz="0" w:space="0" w:color="auto"/>
        <w:bottom w:val="none" w:sz="0" w:space="0" w:color="auto"/>
        <w:right w:val="none" w:sz="0" w:space="0" w:color="auto"/>
      </w:divBdr>
    </w:div>
    <w:div w:id="1438449915">
      <w:marLeft w:val="640"/>
      <w:marRight w:val="0"/>
      <w:marTop w:val="0"/>
      <w:marBottom w:val="0"/>
      <w:divBdr>
        <w:top w:val="none" w:sz="0" w:space="0" w:color="auto"/>
        <w:left w:val="none" w:sz="0" w:space="0" w:color="auto"/>
        <w:bottom w:val="none" w:sz="0" w:space="0" w:color="auto"/>
        <w:right w:val="none" w:sz="0" w:space="0" w:color="auto"/>
      </w:divBdr>
    </w:div>
    <w:div w:id="1438524977">
      <w:marLeft w:val="640"/>
      <w:marRight w:val="0"/>
      <w:marTop w:val="0"/>
      <w:marBottom w:val="0"/>
      <w:divBdr>
        <w:top w:val="none" w:sz="0" w:space="0" w:color="auto"/>
        <w:left w:val="none" w:sz="0" w:space="0" w:color="auto"/>
        <w:bottom w:val="none" w:sz="0" w:space="0" w:color="auto"/>
        <w:right w:val="none" w:sz="0" w:space="0" w:color="auto"/>
      </w:divBdr>
    </w:div>
    <w:div w:id="1438528404">
      <w:marLeft w:val="640"/>
      <w:marRight w:val="0"/>
      <w:marTop w:val="0"/>
      <w:marBottom w:val="0"/>
      <w:divBdr>
        <w:top w:val="none" w:sz="0" w:space="0" w:color="auto"/>
        <w:left w:val="none" w:sz="0" w:space="0" w:color="auto"/>
        <w:bottom w:val="none" w:sz="0" w:space="0" w:color="auto"/>
        <w:right w:val="none" w:sz="0" w:space="0" w:color="auto"/>
      </w:divBdr>
    </w:div>
    <w:div w:id="1438595712">
      <w:marLeft w:val="640"/>
      <w:marRight w:val="0"/>
      <w:marTop w:val="0"/>
      <w:marBottom w:val="0"/>
      <w:divBdr>
        <w:top w:val="none" w:sz="0" w:space="0" w:color="auto"/>
        <w:left w:val="none" w:sz="0" w:space="0" w:color="auto"/>
        <w:bottom w:val="none" w:sz="0" w:space="0" w:color="auto"/>
        <w:right w:val="none" w:sz="0" w:space="0" w:color="auto"/>
      </w:divBdr>
    </w:div>
    <w:div w:id="1438596888">
      <w:marLeft w:val="640"/>
      <w:marRight w:val="0"/>
      <w:marTop w:val="0"/>
      <w:marBottom w:val="0"/>
      <w:divBdr>
        <w:top w:val="none" w:sz="0" w:space="0" w:color="auto"/>
        <w:left w:val="none" w:sz="0" w:space="0" w:color="auto"/>
        <w:bottom w:val="none" w:sz="0" w:space="0" w:color="auto"/>
        <w:right w:val="none" w:sz="0" w:space="0" w:color="auto"/>
      </w:divBdr>
    </w:div>
    <w:div w:id="1438669970">
      <w:marLeft w:val="640"/>
      <w:marRight w:val="0"/>
      <w:marTop w:val="0"/>
      <w:marBottom w:val="0"/>
      <w:divBdr>
        <w:top w:val="none" w:sz="0" w:space="0" w:color="auto"/>
        <w:left w:val="none" w:sz="0" w:space="0" w:color="auto"/>
        <w:bottom w:val="none" w:sz="0" w:space="0" w:color="auto"/>
        <w:right w:val="none" w:sz="0" w:space="0" w:color="auto"/>
      </w:divBdr>
    </w:div>
    <w:div w:id="1438720747">
      <w:marLeft w:val="640"/>
      <w:marRight w:val="0"/>
      <w:marTop w:val="0"/>
      <w:marBottom w:val="0"/>
      <w:divBdr>
        <w:top w:val="none" w:sz="0" w:space="0" w:color="auto"/>
        <w:left w:val="none" w:sz="0" w:space="0" w:color="auto"/>
        <w:bottom w:val="none" w:sz="0" w:space="0" w:color="auto"/>
        <w:right w:val="none" w:sz="0" w:space="0" w:color="auto"/>
      </w:divBdr>
    </w:div>
    <w:div w:id="1438792971">
      <w:marLeft w:val="640"/>
      <w:marRight w:val="0"/>
      <w:marTop w:val="0"/>
      <w:marBottom w:val="0"/>
      <w:divBdr>
        <w:top w:val="none" w:sz="0" w:space="0" w:color="auto"/>
        <w:left w:val="none" w:sz="0" w:space="0" w:color="auto"/>
        <w:bottom w:val="none" w:sz="0" w:space="0" w:color="auto"/>
        <w:right w:val="none" w:sz="0" w:space="0" w:color="auto"/>
      </w:divBdr>
    </w:div>
    <w:div w:id="1438794003">
      <w:marLeft w:val="640"/>
      <w:marRight w:val="0"/>
      <w:marTop w:val="0"/>
      <w:marBottom w:val="0"/>
      <w:divBdr>
        <w:top w:val="none" w:sz="0" w:space="0" w:color="auto"/>
        <w:left w:val="none" w:sz="0" w:space="0" w:color="auto"/>
        <w:bottom w:val="none" w:sz="0" w:space="0" w:color="auto"/>
        <w:right w:val="none" w:sz="0" w:space="0" w:color="auto"/>
      </w:divBdr>
    </w:div>
    <w:div w:id="1438912306">
      <w:marLeft w:val="640"/>
      <w:marRight w:val="0"/>
      <w:marTop w:val="0"/>
      <w:marBottom w:val="0"/>
      <w:divBdr>
        <w:top w:val="none" w:sz="0" w:space="0" w:color="auto"/>
        <w:left w:val="none" w:sz="0" w:space="0" w:color="auto"/>
        <w:bottom w:val="none" w:sz="0" w:space="0" w:color="auto"/>
        <w:right w:val="none" w:sz="0" w:space="0" w:color="auto"/>
      </w:divBdr>
    </w:div>
    <w:div w:id="1438985505">
      <w:marLeft w:val="640"/>
      <w:marRight w:val="0"/>
      <w:marTop w:val="0"/>
      <w:marBottom w:val="0"/>
      <w:divBdr>
        <w:top w:val="none" w:sz="0" w:space="0" w:color="auto"/>
        <w:left w:val="none" w:sz="0" w:space="0" w:color="auto"/>
        <w:bottom w:val="none" w:sz="0" w:space="0" w:color="auto"/>
        <w:right w:val="none" w:sz="0" w:space="0" w:color="auto"/>
      </w:divBdr>
    </w:div>
    <w:div w:id="1439057508">
      <w:marLeft w:val="640"/>
      <w:marRight w:val="0"/>
      <w:marTop w:val="0"/>
      <w:marBottom w:val="0"/>
      <w:divBdr>
        <w:top w:val="none" w:sz="0" w:space="0" w:color="auto"/>
        <w:left w:val="none" w:sz="0" w:space="0" w:color="auto"/>
        <w:bottom w:val="none" w:sz="0" w:space="0" w:color="auto"/>
        <w:right w:val="none" w:sz="0" w:space="0" w:color="auto"/>
      </w:divBdr>
    </w:div>
    <w:div w:id="1439062463">
      <w:marLeft w:val="640"/>
      <w:marRight w:val="0"/>
      <w:marTop w:val="0"/>
      <w:marBottom w:val="0"/>
      <w:divBdr>
        <w:top w:val="none" w:sz="0" w:space="0" w:color="auto"/>
        <w:left w:val="none" w:sz="0" w:space="0" w:color="auto"/>
        <w:bottom w:val="none" w:sz="0" w:space="0" w:color="auto"/>
        <w:right w:val="none" w:sz="0" w:space="0" w:color="auto"/>
      </w:divBdr>
    </w:div>
    <w:div w:id="1439105699">
      <w:marLeft w:val="640"/>
      <w:marRight w:val="0"/>
      <w:marTop w:val="0"/>
      <w:marBottom w:val="0"/>
      <w:divBdr>
        <w:top w:val="none" w:sz="0" w:space="0" w:color="auto"/>
        <w:left w:val="none" w:sz="0" w:space="0" w:color="auto"/>
        <w:bottom w:val="none" w:sz="0" w:space="0" w:color="auto"/>
        <w:right w:val="none" w:sz="0" w:space="0" w:color="auto"/>
      </w:divBdr>
    </w:div>
    <w:div w:id="1439181976">
      <w:marLeft w:val="640"/>
      <w:marRight w:val="0"/>
      <w:marTop w:val="0"/>
      <w:marBottom w:val="0"/>
      <w:divBdr>
        <w:top w:val="none" w:sz="0" w:space="0" w:color="auto"/>
        <w:left w:val="none" w:sz="0" w:space="0" w:color="auto"/>
        <w:bottom w:val="none" w:sz="0" w:space="0" w:color="auto"/>
        <w:right w:val="none" w:sz="0" w:space="0" w:color="auto"/>
      </w:divBdr>
    </w:div>
    <w:div w:id="1439325181">
      <w:marLeft w:val="640"/>
      <w:marRight w:val="0"/>
      <w:marTop w:val="0"/>
      <w:marBottom w:val="0"/>
      <w:divBdr>
        <w:top w:val="none" w:sz="0" w:space="0" w:color="auto"/>
        <w:left w:val="none" w:sz="0" w:space="0" w:color="auto"/>
        <w:bottom w:val="none" w:sz="0" w:space="0" w:color="auto"/>
        <w:right w:val="none" w:sz="0" w:space="0" w:color="auto"/>
      </w:divBdr>
    </w:div>
    <w:div w:id="1439373064">
      <w:marLeft w:val="640"/>
      <w:marRight w:val="0"/>
      <w:marTop w:val="0"/>
      <w:marBottom w:val="0"/>
      <w:divBdr>
        <w:top w:val="none" w:sz="0" w:space="0" w:color="auto"/>
        <w:left w:val="none" w:sz="0" w:space="0" w:color="auto"/>
        <w:bottom w:val="none" w:sz="0" w:space="0" w:color="auto"/>
        <w:right w:val="none" w:sz="0" w:space="0" w:color="auto"/>
      </w:divBdr>
    </w:div>
    <w:div w:id="1439377245">
      <w:marLeft w:val="640"/>
      <w:marRight w:val="0"/>
      <w:marTop w:val="0"/>
      <w:marBottom w:val="0"/>
      <w:divBdr>
        <w:top w:val="none" w:sz="0" w:space="0" w:color="auto"/>
        <w:left w:val="none" w:sz="0" w:space="0" w:color="auto"/>
        <w:bottom w:val="none" w:sz="0" w:space="0" w:color="auto"/>
        <w:right w:val="none" w:sz="0" w:space="0" w:color="auto"/>
      </w:divBdr>
    </w:div>
    <w:div w:id="1439449737">
      <w:marLeft w:val="640"/>
      <w:marRight w:val="0"/>
      <w:marTop w:val="0"/>
      <w:marBottom w:val="0"/>
      <w:divBdr>
        <w:top w:val="none" w:sz="0" w:space="0" w:color="auto"/>
        <w:left w:val="none" w:sz="0" w:space="0" w:color="auto"/>
        <w:bottom w:val="none" w:sz="0" w:space="0" w:color="auto"/>
        <w:right w:val="none" w:sz="0" w:space="0" w:color="auto"/>
      </w:divBdr>
    </w:div>
    <w:div w:id="1439524790">
      <w:marLeft w:val="640"/>
      <w:marRight w:val="0"/>
      <w:marTop w:val="0"/>
      <w:marBottom w:val="0"/>
      <w:divBdr>
        <w:top w:val="none" w:sz="0" w:space="0" w:color="auto"/>
        <w:left w:val="none" w:sz="0" w:space="0" w:color="auto"/>
        <w:bottom w:val="none" w:sz="0" w:space="0" w:color="auto"/>
        <w:right w:val="none" w:sz="0" w:space="0" w:color="auto"/>
      </w:divBdr>
    </w:div>
    <w:div w:id="1439596356">
      <w:marLeft w:val="640"/>
      <w:marRight w:val="0"/>
      <w:marTop w:val="0"/>
      <w:marBottom w:val="0"/>
      <w:divBdr>
        <w:top w:val="none" w:sz="0" w:space="0" w:color="auto"/>
        <w:left w:val="none" w:sz="0" w:space="0" w:color="auto"/>
        <w:bottom w:val="none" w:sz="0" w:space="0" w:color="auto"/>
        <w:right w:val="none" w:sz="0" w:space="0" w:color="auto"/>
      </w:divBdr>
    </w:div>
    <w:div w:id="1439715131">
      <w:marLeft w:val="640"/>
      <w:marRight w:val="0"/>
      <w:marTop w:val="0"/>
      <w:marBottom w:val="0"/>
      <w:divBdr>
        <w:top w:val="none" w:sz="0" w:space="0" w:color="auto"/>
        <w:left w:val="none" w:sz="0" w:space="0" w:color="auto"/>
        <w:bottom w:val="none" w:sz="0" w:space="0" w:color="auto"/>
        <w:right w:val="none" w:sz="0" w:space="0" w:color="auto"/>
      </w:divBdr>
    </w:div>
    <w:div w:id="1439718528">
      <w:marLeft w:val="640"/>
      <w:marRight w:val="0"/>
      <w:marTop w:val="0"/>
      <w:marBottom w:val="0"/>
      <w:divBdr>
        <w:top w:val="none" w:sz="0" w:space="0" w:color="auto"/>
        <w:left w:val="none" w:sz="0" w:space="0" w:color="auto"/>
        <w:bottom w:val="none" w:sz="0" w:space="0" w:color="auto"/>
        <w:right w:val="none" w:sz="0" w:space="0" w:color="auto"/>
      </w:divBdr>
    </w:div>
    <w:div w:id="1439720069">
      <w:marLeft w:val="640"/>
      <w:marRight w:val="0"/>
      <w:marTop w:val="0"/>
      <w:marBottom w:val="0"/>
      <w:divBdr>
        <w:top w:val="none" w:sz="0" w:space="0" w:color="auto"/>
        <w:left w:val="none" w:sz="0" w:space="0" w:color="auto"/>
        <w:bottom w:val="none" w:sz="0" w:space="0" w:color="auto"/>
        <w:right w:val="none" w:sz="0" w:space="0" w:color="auto"/>
      </w:divBdr>
    </w:div>
    <w:div w:id="1439838255">
      <w:marLeft w:val="640"/>
      <w:marRight w:val="0"/>
      <w:marTop w:val="0"/>
      <w:marBottom w:val="0"/>
      <w:divBdr>
        <w:top w:val="none" w:sz="0" w:space="0" w:color="auto"/>
        <w:left w:val="none" w:sz="0" w:space="0" w:color="auto"/>
        <w:bottom w:val="none" w:sz="0" w:space="0" w:color="auto"/>
        <w:right w:val="none" w:sz="0" w:space="0" w:color="auto"/>
      </w:divBdr>
    </w:div>
    <w:div w:id="1439982293">
      <w:marLeft w:val="640"/>
      <w:marRight w:val="0"/>
      <w:marTop w:val="0"/>
      <w:marBottom w:val="0"/>
      <w:divBdr>
        <w:top w:val="none" w:sz="0" w:space="0" w:color="auto"/>
        <w:left w:val="none" w:sz="0" w:space="0" w:color="auto"/>
        <w:bottom w:val="none" w:sz="0" w:space="0" w:color="auto"/>
        <w:right w:val="none" w:sz="0" w:space="0" w:color="auto"/>
      </w:divBdr>
    </w:div>
    <w:div w:id="1439988740">
      <w:marLeft w:val="640"/>
      <w:marRight w:val="0"/>
      <w:marTop w:val="0"/>
      <w:marBottom w:val="0"/>
      <w:divBdr>
        <w:top w:val="none" w:sz="0" w:space="0" w:color="auto"/>
        <w:left w:val="none" w:sz="0" w:space="0" w:color="auto"/>
        <w:bottom w:val="none" w:sz="0" w:space="0" w:color="auto"/>
        <w:right w:val="none" w:sz="0" w:space="0" w:color="auto"/>
      </w:divBdr>
    </w:div>
    <w:div w:id="1440024979">
      <w:marLeft w:val="640"/>
      <w:marRight w:val="0"/>
      <w:marTop w:val="0"/>
      <w:marBottom w:val="0"/>
      <w:divBdr>
        <w:top w:val="none" w:sz="0" w:space="0" w:color="auto"/>
        <w:left w:val="none" w:sz="0" w:space="0" w:color="auto"/>
        <w:bottom w:val="none" w:sz="0" w:space="0" w:color="auto"/>
        <w:right w:val="none" w:sz="0" w:space="0" w:color="auto"/>
      </w:divBdr>
    </w:div>
    <w:div w:id="1440031925">
      <w:marLeft w:val="640"/>
      <w:marRight w:val="0"/>
      <w:marTop w:val="0"/>
      <w:marBottom w:val="0"/>
      <w:divBdr>
        <w:top w:val="none" w:sz="0" w:space="0" w:color="auto"/>
        <w:left w:val="none" w:sz="0" w:space="0" w:color="auto"/>
        <w:bottom w:val="none" w:sz="0" w:space="0" w:color="auto"/>
        <w:right w:val="none" w:sz="0" w:space="0" w:color="auto"/>
      </w:divBdr>
    </w:div>
    <w:div w:id="1440224487">
      <w:marLeft w:val="640"/>
      <w:marRight w:val="0"/>
      <w:marTop w:val="0"/>
      <w:marBottom w:val="0"/>
      <w:divBdr>
        <w:top w:val="none" w:sz="0" w:space="0" w:color="auto"/>
        <w:left w:val="none" w:sz="0" w:space="0" w:color="auto"/>
        <w:bottom w:val="none" w:sz="0" w:space="0" w:color="auto"/>
        <w:right w:val="none" w:sz="0" w:space="0" w:color="auto"/>
      </w:divBdr>
    </w:div>
    <w:div w:id="1440300518">
      <w:marLeft w:val="640"/>
      <w:marRight w:val="0"/>
      <w:marTop w:val="0"/>
      <w:marBottom w:val="0"/>
      <w:divBdr>
        <w:top w:val="none" w:sz="0" w:space="0" w:color="auto"/>
        <w:left w:val="none" w:sz="0" w:space="0" w:color="auto"/>
        <w:bottom w:val="none" w:sz="0" w:space="0" w:color="auto"/>
        <w:right w:val="none" w:sz="0" w:space="0" w:color="auto"/>
      </w:divBdr>
    </w:div>
    <w:div w:id="1440369566">
      <w:marLeft w:val="640"/>
      <w:marRight w:val="0"/>
      <w:marTop w:val="0"/>
      <w:marBottom w:val="0"/>
      <w:divBdr>
        <w:top w:val="none" w:sz="0" w:space="0" w:color="auto"/>
        <w:left w:val="none" w:sz="0" w:space="0" w:color="auto"/>
        <w:bottom w:val="none" w:sz="0" w:space="0" w:color="auto"/>
        <w:right w:val="none" w:sz="0" w:space="0" w:color="auto"/>
      </w:divBdr>
    </w:div>
    <w:div w:id="1440444568">
      <w:marLeft w:val="640"/>
      <w:marRight w:val="0"/>
      <w:marTop w:val="0"/>
      <w:marBottom w:val="0"/>
      <w:divBdr>
        <w:top w:val="none" w:sz="0" w:space="0" w:color="auto"/>
        <w:left w:val="none" w:sz="0" w:space="0" w:color="auto"/>
        <w:bottom w:val="none" w:sz="0" w:space="0" w:color="auto"/>
        <w:right w:val="none" w:sz="0" w:space="0" w:color="auto"/>
      </w:divBdr>
    </w:div>
    <w:div w:id="1440486887">
      <w:marLeft w:val="640"/>
      <w:marRight w:val="0"/>
      <w:marTop w:val="0"/>
      <w:marBottom w:val="0"/>
      <w:divBdr>
        <w:top w:val="none" w:sz="0" w:space="0" w:color="auto"/>
        <w:left w:val="none" w:sz="0" w:space="0" w:color="auto"/>
        <w:bottom w:val="none" w:sz="0" w:space="0" w:color="auto"/>
        <w:right w:val="none" w:sz="0" w:space="0" w:color="auto"/>
      </w:divBdr>
    </w:div>
    <w:div w:id="1440687168">
      <w:marLeft w:val="640"/>
      <w:marRight w:val="0"/>
      <w:marTop w:val="0"/>
      <w:marBottom w:val="0"/>
      <w:divBdr>
        <w:top w:val="none" w:sz="0" w:space="0" w:color="auto"/>
        <w:left w:val="none" w:sz="0" w:space="0" w:color="auto"/>
        <w:bottom w:val="none" w:sz="0" w:space="0" w:color="auto"/>
        <w:right w:val="none" w:sz="0" w:space="0" w:color="auto"/>
      </w:divBdr>
    </w:div>
    <w:div w:id="1440687851">
      <w:marLeft w:val="640"/>
      <w:marRight w:val="0"/>
      <w:marTop w:val="0"/>
      <w:marBottom w:val="0"/>
      <w:divBdr>
        <w:top w:val="none" w:sz="0" w:space="0" w:color="auto"/>
        <w:left w:val="none" w:sz="0" w:space="0" w:color="auto"/>
        <w:bottom w:val="none" w:sz="0" w:space="0" w:color="auto"/>
        <w:right w:val="none" w:sz="0" w:space="0" w:color="auto"/>
      </w:divBdr>
    </w:div>
    <w:div w:id="1440834187">
      <w:marLeft w:val="640"/>
      <w:marRight w:val="0"/>
      <w:marTop w:val="0"/>
      <w:marBottom w:val="0"/>
      <w:divBdr>
        <w:top w:val="none" w:sz="0" w:space="0" w:color="auto"/>
        <w:left w:val="none" w:sz="0" w:space="0" w:color="auto"/>
        <w:bottom w:val="none" w:sz="0" w:space="0" w:color="auto"/>
        <w:right w:val="none" w:sz="0" w:space="0" w:color="auto"/>
      </w:divBdr>
    </w:div>
    <w:div w:id="1440879175">
      <w:marLeft w:val="640"/>
      <w:marRight w:val="0"/>
      <w:marTop w:val="0"/>
      <w:marBottom w:val="0"/>
      <w:divBdr>
        <w:top w:val="none" w:sz="0" w:space="0" w:color="auto"/>
        <w:left w:val="none" w:sz="0" w:space="0" w:color="auto"/>
        <w:bottom w:val="none" w:sz="0" w:space="0" w:color="auto"/>
        <w:right w:val="none" w:sz="0" w:space="0" w:color="auto"/>
      </w:divBdr>
    </w:div>
    <w:div w:id="1440954389">
      <w:marLeft w:val="640"/>
      <w:marRight w:val="0"/>
      <w:marTop w:val="0"/>
      <w:marBottom w:val="0"/>
      <w:divBdr>
        <w:top w:val="none" w:sz="0" w:space="0" w:color="auto"/>
        <w:left w:val="none" w:sz="0" w:space="0" w:color="auto"/>
        <w:bottom w:val="none" w:sz="0" w:space="0" w:color="auto"/>
        <w:right w:val="none" w:sz="0" w:space="0" w:color="auto"/>
      </w:divBdr>
    </w:div>
    <w:div w:id="1441029267">
      <w:marLeft w:val="640"/>
      <w:marRight w:val="0"/>
      <w:marTop w:val="0"/>
      <w:marBottom w:val="0"/>
      <w:divBdr>
        <w:top w:val="none" w:sz="0" w:space="0" w:color="auto"/>
        <w:left w:val="none" w:sz="0" w:space="0" w:color="auto"/>
        <w:bottom w:val="none" w:sz="0" w:space="0" w:color="auto"/>
        <w:right w:val="none" w:sz="0" w:space="0" w:color="auto"/>
      </w:divBdr>
    </w:div>
    <w:div w:id="1441098407">
      <w:marLeft w:val="640"/>
      <w:marRight w:val="0"/>
      <w:marTop w:val="0"/>
      <w:marBottom w:val="0"/>
      <w:divBdr>
        <w:top w:val="none" w:sz="0" w:space="0" w:color="auto"/>
        <w:left w:val="none" w:sz="0" w:space="0" w:color="auto"/>
        <w:bottom w:val="none" w:sz="0" w:space="0" w:color="auto"/>
        <w:right w:val="none" w:sz="0" w:space="0" w:color="auto"/>
      </w:divBdr>
    </w:div>
    <w:div w:id="1441149090">
      <w:marLeft w:val="640"/>
      <w:marRight w:val="0"/>
      <w:marTop w:val="0"/>
      <w:marBottom w:val="0"/>
      <w:divBdr>
        <w:top w:val="none" w:sz="0" w:space="0" w:color="auto"/>
        <w:left w:val="none" w:sz="0" w:space="0" w:color="auto"/>
        <w:bottom w:val="none" w:sz="0" w:space="0" w:color="auto"/>
        <w:right w:val="none" w:sz="0" w:space="0" w:color="auto"/>
      </w:divBdr>
    </w:div>
    <w:div w:id="1441149387">
      <w:marLeft w:val="640"/>
      <w:marRight w:val="0"/>
      <w:marTop w:val="0"/>
      <w:marBottom w:val="0"/>
      <w:divBdr>
        <w:top w:val="none" w:sz="0" w:space="0" w:color="auto"/>
        <w:left w:val="none" w:sz="0" w:space="0" w:color="auto"/>
        <w:bottom w:val="none" w:sz="0" w:space="0" w:color="auto"/>
        <w:right w:val="none" w:sz="0" w:space="0" w:color="auto"/>
      </w:divBdr>
    </w:div>
    <w:div w:id="1441298170">
      <w:marLeft w:val="640"/>
      <w:marRight w:val="0"/>
      <w:marTop w:val="0"/>
      <w:marBottom w:val="0"/>
      <w:divBdr>
        <w:top w:val="none" w:sz="0" w:space="0" w:color="auto"/>
        <w:left w:val="none" w:sz="0" w:space="0" w:color="auto"/>
        <w:bottom w:val="none" w:sz="0" w:space="0" w:color="auto"/>
        <w:right w:val="none" w:sz="0" w:space="0" w:color="auto"/>
      </w:divBdr>
    </w:div>
    <w:div w:id="1441410639">
      <w:marLeft w:val="640"/>
      <w:marRight w:val="0"/>
      <w:marTop w:val="0"/>
      <w:marBottom w:val="0"/>
      <w:divBdr>
        <w:top w:val="none" w:sz="0" w:space="0" w:color="auto"/>
        <w:left w:val="none" w:sz="0" w:space="0" w:color="auto"/>
        <w:bottom w:val="none" w:sz="0" w:space="0" w:color="auto"/>
        <w:right w:val="none" w:sz="0" w:space="0" w:color="auto"/>
      </w:divBdr>
    </w:div>
    <w:div w:id="1441485578">
      <w:marLeft w:val="640"/>
      <w:marRight w:val="0"/>
      <w:marTop w:val="0"/>
      <w:marBottom w:val="0"/>
      <w:divBdr>
        <w:top w:val="none" w:sz="0" w:space="0" w:color="auto"/>
        <w:left w:val="none" w:sz="0" w:space="0" w:color="auto"/>
        <w:bottom w:val="none" w:sz="0" w:space="0" w:color="auto"/>
        <w:right w:val="none" w:sz="0" w:space="0" w:color="auto"/>
      </w:divBdr>
    </w:div>
    <w:div w:id="1441529976">
      <w:marLeft w:val="640"/>
      <w:marRight w:val="0"/>
      <w:marTop w:val="0"/>
      <w:marBottom w:val="0"/>
      <w:divBdr>
        <w:top w:val="none" w:sz="0" w:space="0" w:color="auto"/>
        <w:left w:val="none" w:sz="0" w:space="0" w:color="auto"/>
        <w:bottom w:val="none" w:sz="0" w:space="0" w:color="auto"/>
        <w:right w:val="none" w:sz="0" w:space="0" w:color="auto"/>
      </w:divBdr>
    </w:div>
    <w:div w:id="1441607569">
      <w:marLeft w:val="640"/>
      <w:marRight w:val="0"/>
      <w:marTop w:val="0"/>
      <w:marBottom w:val="0"/>
      <w:divBdr>
        <w:top w:val="none" w:sz="0" w:space="0" w:color="auto"/>
        <w:left w:val="none" w:sz="0" w:space="0" w:color="auto"/>
        <w:bottom w:val="none" w:sz="0" w:space="0" w:color="auto"/>
        <w:right w:val="none" w:sz="0" w:space="0" w:color="auto"/>
      </w:divBdr>
    </w:div>
    <w:div w:id="1441680048">
      <w:marLeft w:val="640"/>
      <w:marRight w:val="0"/>
      <w:marTop w:val="0"/>
      <w:marBottom w:val="0"/>
      <w:divBdr>
        <w:top w:val="none" w:sz="0" w:space="0" w:color="auto"/>
        <w:left w:val="none" w:sz="0" w:space="0" w:color="auto"/>
        <w:bottom w:val="none" w:sz="0" w:space="0" w:color="auto"/>
        <w:right w:val="none" w:sz="0" w:space="0" w:color="auto"/>
      </w:divBdr>
    </w:div>
    <w:div w:id="1441758820">
      <w:marLeft w:val="640"/>
      <w:marRight w:val="0"/>
      <w:marTop w:val="0"/>
      <w:marBottom w:val="0"/>
      <w:divBdr>
        <w:top w:val="none" w:sz="0" w:space="0" w:color="auto"/>
        <w:left w:val="none" w:sz="0" w:space="0" w:color="auto"/>
        <w:bottom w:val="none" w:sz="0" w:space="0" w:color="auto"/>
        <w:right w:val="none" w:sz="0" w:space="0" w:color="auto"/>
      </w:divBdr>
    </w:div>
    <w:div w:id="1441795745">
      <w:marLeft w:val="640"/>
      <w:marRight w:val="0"/>
      <w:marTop w:val="0"/>
      <w:marBottom w:val="0"/>
      <w:divBdr>
        <w:top w:val="none" w:sz="0" w:space="0" w:color="auto"/>
        <w:left w:val="none" w:sz="0" w:space="0" w:color="auto"/>
        <w:bottom w:val="none" w:sz="0" w:space="0" w:color="auto"/>
        <w:right w:val="none" w:sz="0" w:space="0" w:color="auto"/>
      </w:divBdr>
    </w:div>
    <w:div w:id="1441875362">
      <w:marLeft w:val="640"/>
      <w:marRight w:val="0"/>
      <w:marTop w:val="0"/>
      <w:marBottom w:val="0"/>
      <w:divBdr>
        <w:top w:val="none" w:sz="0" w:space="0" w:color="auto"/>
        <w:left w:val="none" w:sz="0" w:space="0" w:color="auto"/>
        <w:bottom w:val="none" w:sz="0" w:space="0" w:color="auto"/>
        <w:right w:val="none" w:sz="0" w:space="0" w:color="auto"/>
      </w:divBdr>
    </w:div>
    <w:div w:id="1441876793">
      <w:marLeft w:val="640"/>
      <w:marRight w:val="0"/>
      <w:marTop w:val="0"/>
      <w:marBottom w:val="0"/>
      <w:divBdr>
        <w:top w:val="none" w:sz="0" w:space="0" w:color="auto"/>
        <w:left w:val="none" w:sz="0" w:space="0" w:color="auto"/>
        <w:bottom w:val="none" w:sz="0" w:space="0" w:color="auto"/>
        <w:right w:val="none" w:sz="0" w:space="0" w:color="auto"/>
      </w:divBdr>
    </w:div>
    <w:div w:id="1441951749">
      <w:marLeft w:val="640"/>
      <w:marRight w:val="0"/>
      <w:marTop w:val="0"/>
      <w:marBottom w:val="0"/>
      <w:divBdr>
        <w:top w:val="none" w:sz="0" w:space="0" w:color="auto"/>
        <w:left w:val="none" w:sz="0" w:space="0" w:color="auto"/>
        <w:bottom w:val="none" w:sz="0" w:space="0" w:color="auto"/>
        <w:right w:val="none" w:sz="0" w:space="0" w:color="auto"/>
      </w:divBdr>
    </w:div>
    <w:div w:id="1441993404">
      <w:marLeft w:val="640"/>
      <w:marRight w:val="0"/>
      <w:marTop w:val="0"/>
      <w:marBottom w:val="0"/>
      <w:divBdr>
        <w:top w:val="none" w:sz="0" w:space="0" w:color="auto"/>
        <w:left w:val="none" w:sz="0" w:space="0" w:color="auto"/>
        <w:bottom w:val="none" w:sz="0" w:space="0" w:color="auto"/>
        <w:right w:val="none" w:sz="0" w:space="0" w:color="auto"/>
      </w:divBdr>
    </w:div>
    <w:div w:id="1442072493">
      <w:marLeft w:val="640"/>
      <w:marRight w:val="0"/>
      <w:marTop w:val="0"/>
      <w:marBottom w:val="0"/>
      <w:divBdr>
        <w:top w:val="none" w:sz="0" w:space="0" w:color="auto"/>
        <w:left w:val="none" w:sz="0" w:space="0" w:color="auto"/>
        <w:bottom w:val="none" w:sz="0" w:space="0" w:color="auto"/>
        <w:right w:val="none" w:sz="0" w:space="0" w:color="auto"/>
      </w:divBdr>
    </w:div>
    <w:div w:id="1442140322">
      <w:marLeft w:val="640"/>
      <w:marRight w:val="0"/>
      <w:marTop w:val="0"/>
      <w:marBottom w:val="0"/>
      <w:divBdr>
        <w:top w:val="none" w:sz="0" w:space="0" w:color="auto"/>
        <w:left w:val="none" w:sz="0" w:space="0" w:color="auto"/>
        <w:bottom w:val="none" w:sz="0" w:space="0" w:color="auto"/>
        <w:right w:val="none" w:sz="0" w:space="0" w:color="auto"/>
      </w:divBdr>
    </w:div>
    <w:div w:id="1442186936">
      <w:marLeft w:val="640"/>
      <w:marRight w:val="0"/>
      <w:marTop w:val="0"/>
      <w:marBottom w:val="0"/>
      <w:divBdr>
        <w:top w:val="none" w:sz="0" w:space="0" w:color="auto"/>
        <w:left w:val="none" w:sz="0" w:space="0" w:color="auto"/>
        <w:bottom w:val="none" w:sz="0" w:space="0" w:color="auto"/>
        <w:right w:val="none" w:sz="0" w:space="0" w:color="auto"/>
      </w:divBdr>
    </w:div>
    <w:div w:id="1442187728">
      <w:marLeft w:val="640"/>
      <w:marRight w:val="0"/>
      <w:marTop w:val="0"/>
      <w:marBottom w:val="0"/>
      <w:divBdr>
        <w:top w:val="none" w:sz="0" w:space="0" w:color="auto"/>
        <w:left w:val="none" w:sz="0" w:space="0" w:color="auto"/>
        <w:bottom w:val="none" w:sz="0" w:space="0" w:color="auto"/>
        <w:right w:val="none" w:sz="0" w:space="0" w:color="auto"/>
      </w:divBdr>
    </w:div>
    <w:div w:id="1442215075">
      <w:marLeft w:val="640"/>
      <w:marRight w:val="0"/>
      <w:marTop w:val="0"/>
      <w:marBottom w:val="0"/>
      <w:divBdr>
        <w:top w:val="none" w:sz="0" w:space="0" w:color="auto"/>
        <w:left w:val="none" w:sz="0" w:space="0" w:color="auto"/>
        <w:bottom w:val="none" w:sz="0" w:space="0" w:color="auto"/>
        <w:right w:val="none" w:sz="0" w:space="0" w:color="auto"/>
      </w:divBdr>
    </w:div>
    <w:div w:id="1442217530">
      <w:marLeft w:val="640"/>
      <w:marRight w:val="0"/>
      <w:marTop w:val="0"/>
      <w:marBottom w:val="0"/>
      <w:divBdr>
        <w:top w:val="none" w:sz="0" w:space="0" w:color="auto"/>
        <w:left w:val="none" w:sz="0" w:space="0" w:color="auto"/>
        <w:bottom w:val="none" w:sz="0" w:space="0" w:color="auto"/>
        <w:right w:val="none" w:sz="0" w:space="0" w:color="auto"/>
      </w:divBdr>
    </w:div>
    <w:div w:id="1442259329">
      <w:marLeft w:val="640"/>
      <w:marRight w:val="0"/>
      <w:marTop w:val="0"/>
      <w:marBottom w:val="0"/>
      <w:divBdr>
        <w:top w:val="none" w:sz="0" w:space="0" w:color="auto"/>
        <w:left w:val="none" w:sz="0" w:space="0" w:color="auto"/>
        <w:bottom w:val="none" w:sz="0" w:space="0" w:color="auto"/>
        <w:right w:val="none" w:sz="0" w:space="0" w:color="auto"/>
      </w:divBdr>
    </w:div>
    <w:div w:id="1442263793">
      <w:marLeft w:val="640"/>
      <w:marRight w:val="0"/>
      <w:marTop w:val="0"/>
      <w:marBottom w:val="0"/>
      <w:divBdr>
        <w:top w:val="none" w:sz="0" w:space="0" w:color="auto"/>
        <w:left w:val="none" w:sz="0" w:space="0" w:color="auto"/>
        <w:bottom w:val="none" w:sz="0" w:space="0" w:color="auto"/>
        <w:right w:val="none" w:sz="0" w:space="0" w:color="auto"/>
      </w:divBdr>
    </w:div>
    <w:div w:id="1442337466">
      <w:marLeft w:val="640"/>
      <w:marRight w:val="0"/>
      <w:marTop w:val="0"/>
      <w:marBottom w:val="0"/>
      <w:divBdr>
        <w:top w:val="none" w:sz="0" w:space="0" w:color="auto"/>
        <w:left w:val="none" w:sz="0" w:space="0" w:color="auto"/>
        <w:bottom w:val="none" w:sz="0" w:space="0" w:color="auto"/>
        <w:right w:val="none" w:sz="0" w:space="0" w:color="auto"/>
      </w:divBdr>
    </w:div>
    <w:div w:id="1442382170">
      <w:marLeft w:val="640"/>
      <w:marRight w:val="0"/>
      <w:marTop w:val="0"/>
      <w:marBottom w:val="0"/>
      <w:divBdr>
        <w:top w:val="none" w:sz="0" w:space="0" w:color="auto"/>
        <w:left w:val="none" w:sz="0" w:space="0" w:color="auto"/>
        <w:bottom w:val="none" w:sz="0" w:space="0" w:color="auto"/>
        <w:right w:val="none" w:sz="0" w:space="0" w:color="auto"/>
      </w:divBdr>
    </w:div>
    <w:div w:id="1442451485">
      <w:marLeft w:val="640"/>
      <w:marRight w:val="0"/>
      <w:marTop w:val="0"/>
      <w:marBottom w:val="0"/>
      <w:divBdr>
        <w:top w:val="none" w:sz="0" w:space="0" w:color="auto"/>
        <w:left w:val="none" w:sz="0" w:space="0" w:color="auto"/>
        <w:bottom w:val="none" w:sz="0" w:space="0" w:color="auto"/>
        <w:right w:val="none" w:sz="0" w:space="0" w:color="auto"/>
      </w:divBdr>
    </w:div>
    <w:div w:id="1442527321">
      <w:marLeft w:val="640"/>
      <w:marRight w:val="0"/>
      <w:marTop w:val="0"/>
      <w:marBottom w:val="0"/>
      <w:divBdr>
        <w:top w:val="none" w:sz="0" w:space="0" w:color="auto"/>
        <w:left w:val="none" w:sz="0" w:space="0" w:color="auto"/>
        <w:bottom w:val="none" w:sz="0" w:space="0" w:color="auto"/>
        <w:right w:val="none" w:sz="0" w:space="0" w:color="auto"/>
      </w:divBdr>
    </w:div>
    <w:div w:id="1442530178">
      <w:marLeft w:val="640"/>
      <w:marRight w:val="0"/>
      <w:marTop w:val="0"/>
      <w:marBottom w:val="0"/>
      <w:divBdr>
        <w:top w:val="none" w:sz="0" w:space="0" w:color="auto"/>
        <w:left w:val="none" w:sz="0" w:space="0" w:color="auto"/>
        <w:bottom w:val="none" w:sz="0" w:space="0" w:color="auto"/>
        <w:right w:val="none" w:sz="0" w:space="0" w:color="auto"/>
      </w:divBdr>
    </w:div>
    <w:div w:id="1442607400">
      <w:marLeft w:val="640"/>
      <w:marRight w:val="0"/>
      <w:marTop w:val="0"/>
      <w:marBottom w:val="0"/>
      <w:divBdr>
        <w:top w:val="none" w:sz="0" w:space="0" w:color="auto"/>
        <w:left w:val="none" w:sz="0" w:space="0" w:color="auto"/>
        <w:bottom w:val="none" w:sz="0" w:space="0" w:color="auto"/>
        <w:right w:val="none" w:sz="0" w:space="0" w:color="auto"/>
      </w:divBdr>
    </w:div>
    <w:div w:id="1442610156">
      <w:marLeft w:val="640"/>
      <w:marRight w:val="0"/>
      <w:marTop w:val="0"/>
      <w:marBottom w:val="0"/>
      <w:divBdr>
        <w:top w:val="none" w:sz="0" w:space="0" w:color="auto"/>
        <w:left w:val="none" w:sz="0" w:space="0" w:color="auto"/>
        <w:bottom w:val="none" w:sz="0" w:space="0" w:color="auto"/>
        <w:right w:val="none" w:sz="0" w:space="0" w:color="auto"/>
      </w:divBdr>
    </w:div>
    <w:div w:id="1442728945">
      <w:marLeft w:val="640"/>
      <w:marRight w:val="0"/>
      <w:marTop w:val="0"/>
      <w:marBottom w:val="0"/>
      <w:divBdr>
        <w:top w:val="none" w:sz="0" w:space="0" w:color="auto"/>
        <w:left w:val="none" w:sz="0" w:space="0" w:color="auto"/>
        <w:bottom w:val="none" w:sz="0" w:space="0" w:color="auto"/>
        <w:right w:val="none" w:sz="0" w:space="0" w:color="auto"/>
      </w:divBdr>
    </w:div>
    <w:div w:id="1442798757">
      <w:marLeft w:val="640"/>
      <w:marRight w:val="0"/>
      <w:marTop w:val="0"/>
      <w:marBottom w:val="0"/>
      <w:divBdr>
        <w:top w:val="none" w:sz="0" w:space="0" w:color="auto"/>
        <w:left w:val="none" w:sz="0" w:space="0" w:color="auto"/>
        <w:bottom w:val="none" w:sz="0" w:space="0" w:color="auto"/>
        <w:right w:val="none" w:sz="0" w:space="0" w:color="auto"/>
      </w:divBdr>
    </w:div>
    <w:div w:id="1442799386">
      <w:marLeft w:val="640"/>
      <w:marRight w:val="0"/>
      <w:marTop w:val="0"/>
      <w:marBottom w:val="0"/>
      <w:divBdr>
        <w:top w:val="none" w:sz="0" w:space="0" w:color="auto"/>
        <w:left w:val="none" w:sz="0" w:space="0" w:color="auto"/>
        <w:bottom w:val="none" w:sz="0" w:space="0" w:color="auto"/>
        <w:right w:val="none" w:sz="0" w:space="0" w:color="auto"/>
      </w:divBdr>
    </w:div>
    <w:div w:id="1442844903">
      <w:marLeft w:val="640"/>
      <w:marRight w:val="0"/>
      <w:marTop w:val="0"/>
      <w:marBottom w:val="0"/>
      <w:divBdr>
        <w:top w:val="none" w:sz="0" w:space="0" w:color="auto"/>
        <w:left w:val="none" w:sz="0" w:space="0" w:color="auto"/>
        <w:bottom w:val="none" w:sz="0" w:space="0" w:color="auto"/>
        <w:right w:val="none" w:sz="0" w:space="0" w:color="auto"/>
      </w:divBdr>
    </w:div>
    <w:div w:id="1442846351">
      <w:marLeft w:val="640"/>
      <w:marRight w:val="0"/>
      <w:marTop w:val="0"/>
      <w:marBottom w:val="0"/>
      <w:divBdr>
        <w:top w:val="none" w:sz="0" w:space="0" w:color="auto"/>
        <w:left w:val="none" w:sz="0" w:space="0" w:color="auto"/>
        <w:bottom w:val="none" w:sz="0" w:space="0" w:color="auto"/>
        <w:right w:val="none" w:sz="0" w:space="0" w:color="auto"/>
      </w:divBdr>
    </w:div>
    <w:div w:id="1442921428">
      <w:marLeft w:val="640"/>
      <w:marRight w:val="0"/>
      <w:marTop w:val="0"/>
      <w:marBottom w:val="0"/>
      <w:divBdr>
        <w:top w:val="none" w:sz="0" w:space="0" w:color="auto"/>
        <w:left w:val="none" w:sz="0" w:space="0" w:color="auto"/>
        <w:bottom w:val="none" w:sz="0" w:space="0" w:color="auto"/>
        <w:right w:val="none" w:sz="0" w:space="0" w:color="auto"/>
      </w:divBdr>
    </w:div>
    <w:div w:id="1442993329">
      <w:marLeft w:val="640"/>
      <w:marRight w:val="0"/>
      <w:marTop w:val="0"/>
      <w:marBottom w:val="0"/>
      <w:divBdr>
        <w:top w:val="none" w:sz="0" w:space="0" w:color="auto"/>
        <w:left w:val="none" w:sz="0" w:space="0" w:color="auto"/>
        <w:bottom w:val="none" w:sz="0" w:space="0" w:color="auto"/>
        <w:right w:val="none" w:sz="0" w:space="0" w:color="auto"/>
      </w:divBdr>
    </w:div>
    <w:div w:id="1443037238">
      <w:marLeft w:val="640"/>
      <w:marRight w:val="0"/>
      <w:marTop w:val="0"/>
      <w:marBottom w:val="0"/>
      <w:divBdr>
        <w:top w:val="none" w:sz="0" w:space="0" w:color="auto"/>
        <w:left w:val="none" w:sz="0" w:space="0" w:color="auto"/>
        <w:bottom w:val="none" w:sz="0" w:space="0" w:color="auto"/>
        <w:right w:val="none" w:sz="0" w:space="0" w:color="auto"/>
      </w:divBdr>
    </w:div>
    <w:div w:id="1443067650">
      <w:marLeft w:val="640"/>
      <w:marRight w:val="0"/>
      <w:marTop w:val="0"/>
      <w:marBottom w:val="0"/>
      <w:divBdr>
        <w:top w:val="none" w:sz="0" w:space="0" w:color="auto"/>
        <w:left w:val="none" w:sz="0" w:space="0" w:color="auto"/>
        <w:bottom w:val="none" w:sz="0" w:space="0" w:color="auto"/>
        <w:right w:val="none" w:sz="0" w:space="0" w:color="auto"/>
      </w:divBdr>
    </w:div>
    <w:div w:id="1443069791">
      <w:marLeft w:val="640"/>
      <w:marRight w:val="0"/>
      <w:marTop w:val="0"/>
      <w:marBottom w:val="0"/>
      <w:divBdr>
        <w:top w:val="none" w:sz="0" w:space="0" w:color="auto"/>
        <w:left w:val="none" w:sz="0" w:space="0" w:color="auto"/>
        <w:bottom w:val="none" w:sz="0" w:space="0" w:color="auto"/>
        <w:right w:val="none" w:sz="0" w:space="0" w:color="auto"/>
      </w:divBdr>
    </w:div>
    <w:div w:id="1443106718">
      <w:marLeft w:val="640"/>
      <w:marRight w:val="0"/>
      <w:marTop w:val="0"/>
      <w:marBottom w:val="0"/>
      <w:divBdr>
        <w:top w:val="none" w:sz="0" w:space="0" w:color="auto"/>
        <w:left w:val="none" w:sz="0" w:space="0" w:color="auto"/>
        <w:bottom w:val="none" w:sz="0" w:space="0" w:color="auto"/>
        <w:right w:val="none" w:sz="0" w:space="0" w:color="auto"/>
      </w:divBdr>
    </w:div>
    <w:div w:id="1443308860">
      <w:marLeft w:val="640"/>
      <w:marRight w:val="0"/>
      <w:marTop w:val="0"/>
      <w:marBottom w:val="0"/>
      <w:divBdr>
        <w:top w:val="none" w:sz="0" w:space="0" w:color="auto"/>
        <w:left w:val="none" w:sz="0" w:space="0" w:color="auto"/>
        <w:bottom w:val="none" w:sz="0" w:space="0" w:color="auto"/>
        <w:right w:val="none" w:sz="0" w:space="0" w:color="auto"/>
      </w:divBdr>
    </w:div>
    <w:div w:id="1443380667">
      <w:marLeft w:val="640"/>
      <w:marRight w:val="0"/>
      <w:marTop w:val="0"/>
      <w:marBottom w:val="0"/>
      <w:divBdr>
        <w:top w:val="none" w:sz="0" w:space="0" w:color="auto"/>
        <w:left w:val="none" w:sz="0" w:space="0" w:color="auto"/>
        <w:bottom w:val="none" w:sz="0" w:space="0" w:color="auto"/>
        <w:right w:val="none" w:sz="0" w:space="0" w:color="auto"/>
      </w:divBdr>
    </w:div>
    <w:div w:id="1443496893">
      <w:marLeft w:val="640"/>
      <w:marRight w:val="0"/>
      <w:marTop w:val="0"/>
      <w:marBottom w:val="0"/>
      <w:divBdr>
        <w:top w:val="none" w:sz="0" w:space="0" w:color="auto"/>
        <w:left w:val="none" w:sz="0" w:space="0" w:color="auto"/>
        <w:bottom w:val="none" w:sz="0" w:space="0" w:color="auto"/>
        <w:right w:val="none" w:sz="0" w:space="0" w:color="auto"/>
      </w:divBdr>
    </w:div>
    <w:div w:id="1443499337">
      <w:marLeft w:val="640"/>
      <w:marRight w:val="0"/>
      <w:marTop w:val="0"/>
      <w:marBottom w:val="0"/>
      <w:divBdr>
        <w:top w:val="none" w:sz="0" w:space="0" w:color="auto"/>
        <w:left w:val="none" w:sz="0" w:space="0" w:color="auto"/>
        <w:bottom w:val="none" w:sz="0" w:space="0" w:color="auto"/>
        <w:right w:val="none" w:sz="0" w:space="0" w:color="auto"/>
      </w:divBdr>
    </w:div>
    <w:div w:id="1443644609">
      <w:marLeft w:val="640"/>
      <w:marRight w:val="0"/>
      <w:marTop w:val="0"/>
      <w:marBottom w:val="0"/>
      <w:divBdr>
        <w:top w:val="none" w:sz="0" w:space="0" w:color="auto"/>
        <w:left w:val="none" w:sz="0" w:space="0" w:color="auto"/>
        <w:bottom w:val="none" w:sz="0" w:space="0" w:color="auto"/>
        <w:right w:val="none" w:sz="0" w:space="0" w:color="auto"/>
      </w:divBdr>
    </w:div>
    <w:div w:id="1443723534">
      <w:marLeft w:val="640"/>
      <w:marRight w:val="0"/>
      <w:marTop w:val="0"/>
      <w:marBottom w:val="0"/>
      <w:divBdr>
        <w:top w:val="none" w:sz="0" w:space="0" w:color="auto"/>
        <w:left w:val="none" w:sz="0" w:space="0" w:color="auto"/>
        <w:bottom w:val="none" w:sz="0" w:space="0" w:color="auto"/>
        <w:right w:val="none" w:sz="0" w:space="0" w:color="auto"/>
      </w:divBdr>
    </w:div>
    <w:div w:id="1443763910">
      <w:marLeft w:val="640"/>
      <w:marRight w:val="0"/>
      <w:marTop w:val="0"/>
      <w:marBottom w:val="0"/>
      <w:divBdr>
        <w:top w:val="none" w:sz="0" w:space="0" w:color="auto"/>
        <w:left w:val="none" w:sz="0" w:space="0" w:color="auto"/>
        <w:bottom w:val="none" w:sz="0" w:space="0" w:color="auto"/>
        <w:right w:val="none" w:sz="0" w:space="0" w:color="auto"/>
      </w:divBdr>
    </w:div>
    <w:div w:id="1443769610">
      <w:marLeft w:val="640"/>
      <w:marRight w:val="0"/>
      <w:marTop w:val="0"/>
      <w:marBottom w:val="0"/>
      <w:divBdr>
        <w:top w:val="none" w:sz="0" w:space="0" w:color="auto"/>
        <w:left w:val="none" w:sz="0" w:space="0" w:color="auto"/>
        <w:bottom w:val="none" w:sz="0" w:space="0" w:color="auto"/>
        <w:right w:val="none" w:sz="0" w:space="0" w:color="auto"/>
      </w:divBdr>
    </w:div>
    <w:div w:id="1443770630">
      <w:marLeft w:val="640"/>
      <w:marRight w:val="0"/>
      <w:marTop w:val="0"/>
      <w:marBottom w:val="0"/>
      <w:divBdr>
        <w:top w:val="none" w:sz="0" w:space="0" w:color="auto"/>
        <w:left w:val="none" w:sz="0" w:space="0" w:color="auto"/>
        <w:bottom w:val="none" w:sz="0" w:space="0" w:color="auto"/>
        <w:right w:val="none" w:sz="0" w:space="0" w:color="auto"/>
      </w:divBdr>
    </w:div>
    <w:div w:id="1443843547">
      <w:marLeft w:val="640"/>
      <w:marRight w:val="0"/>
      <w:marTop w:val="0"/>
      <w:marBottom w:val="0"/>
      <w:divBdr>
        <w:top w:val="none" w:sz="0" w:space="0" w:color="auto"/>
        <w:left w:val="none" w:sz="0" w:space="0" w:color="auto"/>
        <w:bottom w:val="none" w:sz="0" w:space="0" w:color="auto"/>
        <w:right w:val="none" w:sz="0" w:space="0" w:color="auto"/>
      </w:divBdr>
    </w:div>
    <w:div w:id="1443912705">
      <w:marLeft w:val="640"/>
      <w:marRight w:val="0"/>
      <w:marTop w:val="0"/>
      <w:marBottom w:val="0"/>
      <w:divBdr>
        <w:top w:val="none" w:sz="0" w:space="0" w:color="auto"/>
        <w:left w:val="none" w:sz="0" w:space="0" w:color="auto"/>
        <w:bottom w:val="none" w:sz="0" w:space="0" w:color="auto"/>
        <w:right w:val="none" w:sz="0" w:space="0" w:color="auto"/>
      </w:divBdr>
    </w:div>
    <w:div w:id="1443915988">
      <w:marLeft w:val="640"/>
      <w:marRight w:val="0"/>
      <w:marTop w:val="0"/>
      <w:marBottom w:val="0"/>
      <w:divBdr>
        <w:top w:val="none" w:sz="0" w:space="0" w:color="auto"/>
        <w:left w:val="none" w:sz="0" w:space="0" w:color="auto"/>
        <w:bottom w:val="none" w:sz="0" w:space="0" w:color="auto"/>
        <w:right w:val="none" w:sz="0" w:space="0" w:color="auto"/>
      </w:divBdr>
    </w:div>
    <w:div w:id="1443961469">
      <w:marLeft w:val="640"/>
      <w:marRight w:val="0"/>
      <w:marTop w:val="0"/>
      <w:marBottom w:val="0"/>
      <w:divBdr>
        <w:top w:val="none" w:sz="0" w:space="0" w:color="auto"/>
        <w:left w:val="none" w:sz="0" w:space="0" w:color="auto"/>
        <w:bottom w:val="none" w:sz="0" w:space="0" w:color="auto"/>
        <w:right w:val="none" w:sz="0" w:space="0" w:color="auto"/>
      </w:divBdr>
    </w:div>
    <w:div w:id="1443964070">
      <w:marLeft w:val="640"/>
      <w:marRight w:val="0"/>
      <w:marTop w:val="0"/>
      <w:marBottom w:val="0"/>
      <w:divBdr>
        <w:top w:val="none" w:sz="0" w:space="0" w:color="auto"/>
        <w:left w:val="none" w:sz="0" w:space="0" w:color="auto"/>
        <w:bottom w:val="none" w:sz="0" w:space="0" w:color="auto"/>
        <w:right w:val="none" w:sz="0" w:space="0" w:color="auto"/>
      </w:divBdr>
    </w:div>
    <w:div w:id="1444031590">
      <w:marLeft w:val="640"/>
      <w:marRight w:val="0"/>
      <w:marTop w:val="0"/>
      <w:marBottom w:val="0"/>
      <w:divBdr>
        <w:top w:val="none" w:sz="0" w:space="0" w:color="auto"/>
        <w:left w:val="none" w:sz="0" w:space="0" w:color="auto"/>
        <w:bottom w:val="none" w:sz="0" w:space="0" w:color="auto"/>
        <w:right w:val="none" w:sz="0" w:space="0" w:color="auto"/>
      </w:divBdr>
    </w:div>
    <w:div w:id="1444032791">
      <w:marLeft w:val="640"/>
      <w:marRight w:val="0"/>
      <w:marTop w:val="0"/>
      <w:marBottom w:val="0"/>
      <w:divBdr>
        <w:top w:val="none" w:sz="0" w:space="0" w:color="auto"/>
        <w:left w:val="none" w:sz="0" w:space="0" w:color="auto"/>
        <w:bottom w:val="none" w:sz="0" w:space="0" w:color="auto"/>
        <w:right w:val="none" w:sz="0" w:space="0" w:color="auto"/>
      </w:divBdr>
    </w:div>
    <w:div w:id="1444108145">
      <w:marLeft w:val="640"/>
      <w:marRight w:val="0"/>
      <w:marTop w:val="0"/>
      <w:marBottom w:val="0"/>
      <w:divBdr>
        <w:top w:val="none" w:sz="0" w:space="0" w:color="auto"/>
        <w:left w:val="none" w:sz="0" w:space="0" w:color="auto"/>
        <w:bottom w:val="none" w:sz="0" w:space="0" w:color="auto"/>
        <w:right w:val="none" w:sz="0" w:space="0" w:color="auto"/>
      </w:divBdr>
    </w:div>
    <w:div w:id="1444300959">
      <w:marLeft w:val="640"/>
      <w:marRight w:val="0"/>
      <w:marTop w:val="0"/>
      <w:marBottom w:val="0"/>
      <w:divBdr>
        <w:top w:val="none" w:sz="0" w:space="0" w:color="auto"/>
        <w:left w:val="none" w:sz="0" w:space="0" w:color="auto"/>
        <w:bottom w:val="none" w:sz="0" w:space="0" w:color="auto"/>
        <w:right w:val="none" w:sz="0" w:space="0" w:color="auto"/>
      </w:divBdr>
    </w:div>
    <w:div w:id="1444301234">
      <w:marLeft w:val="640"/>
      <w:marRight w:val="0"/>
      <w:marTop w:val="0"/>
      <w:marBottom w:val="0"/>
      <w:divBdr>
        <w:top w:val="none" w:sz="0" w:space="0" w:color="auto"/>
        <w:left w:val="none" w:sz="0" w:space="0" w:color="auto"/>
        <w:bottom w:val="none" w:sz="0" w:space="0" w:color="auto"/>
        <w:right w:val="none" w:sz="0" w:space="0" w:color="auto"/>
      </w:divBdr>
    </w:div>
    <w:div w:id="1444305444">
      <w:marLeft w:val="640"/>
      <w:marRight w:val="0"/>
      <w:marTop w:val="0"/>
      <w:marBottom w:val="0"/>
      <w:divBdr>
        <w:top w:val="none" w:sz="0" w:space="0" w:color="auto"/>
        <w:left w:val="none" w:sz="0" w:space="0" w:color="auto"/>
        <w:bottom w:val="none" w:sz="0" w:space="0" w:color="auto"/>
        <w:right w:val="none" w:sz="0" w:space="0" w:color="auto"/>
      </w:divBdr>
    </w:div>
    <w:div w:id="1444349406">
      <w:marLeft w:val="640"/>
      <w:marRight w:val="0"/>
      <w:marTop w:val="0"/>
      <w:marBottom w:val="0"/>
      <w:divBdr>
        <w:top w:val="none" w:sz="0" w:space="0" w:color="auto"/>
        <w:left w:val="none" w:sz="0" w:space="0" w:color="auto"/>
        <w:bottom w:val="none" w:sz="0" w:space="0" w:color="auto"/>
        <w:right w:val="none" w:sz="0" w:space="0" w:color="auto"/>
      </w:divBdr>
    </w:div>
    <w:div w:id="1444568003">
      <w:marLeft w:val="640"/>
      <w:marRight w:val="0"/>
      <w:marTop w:val="0"/>
      <w:marBottom w:val="0"/>
      <w:divBdr>
        <w:top w:val="none" w:sz="0" w:space="0" w:color="auto"/>
        <w:left w:val="none" w:sz="0" w:space="0" w:color="auto"/>
        <w:bottom w:val="none" w:sz="0" w:space="0" w:color="auto"/>
        <w:right w:val="none" w:sz="0" w:space="0" w:color="auto"/>
      </w:divBdr>
    </w:div>
    <w:div w:id="1444569685">
      <w:marLeft w:val="640"/>
      <w:marRight w:val="0"/>
      <w:marTop w:val="0"/>
      <w:marBottom w:val="0"/>
      <w:divBdr>
        <w:top w:val="none" w:sz="0" w:space="0" w:color="auto"/>
        <w:left w:val="none" w:sz="0" w:space="0" w:color="auto"/>
        <w:bottom w:val="none" w:sz="0" w:space="0" w:color="auto"/>
        <w:right w:val="none" w:sz="0" w:space="0" w:color="auto"/>
      </w:divBdr>
    </w:div>
    <w:div w:id="1444571323">
      <w:marLeft w:val="640"/>
      <w:marRight w:val="0"/>
      <w:marTop w:val="0"/>
      <w:marBottom w:val="0"/>
      <w:divBdr>
        <w:top w:val="none" w:sz="0" w:space="0" w:color="auto"/>
        <w:left w:val="none" w:sz="0" w:space="0" w:color="auto"/>
        <w:bottom w:val="none" w:sz="0" w:space="0" w:color="auto"/>
        <w:right w:val="none" w:sz="0" w:space="0" w:color="auto"/>
      </w:divBdr>
    </w:div>
    <w:div w:id="1444573761">
      <w:marLeft w:val="640"/>
      <w:marRight w:val="0"/>
      <w:marTop w:val="0"/>
      <w:marBottom w:val="0"/>
      <w:divBdr>
        <w:top w:val="none" w:sz="0" w:space="0" w:color="auto"/>
        <w:left w:val="none" w:sz="0" w:space="0" w:color="auto"/>
        <w:bottom w:val="none" w:sz="0" w:space="0" w:color="auto"/>
        <w:right w:val="none" w:sz="0" w:space="0" w:color="auto"/>
      </w:divBdr>
    </w:div>
    <w:div w:id="1444612151">
      <w:marLeft w:val="640"/>
      <w:marRight w:val="0"/>
      <w:marTop w:val="0"/>
      <w:marBottom w:val="0"/>
      <w:divBdr>
        <w:top w:val="none" w:sz="0" w:space="0" w:color="auto"/>
        <w:left w:val="none" w:sz="0" w:space="0" w:color="auto"/>
        <w:bottom w:val="none" w:sz="0" w:space="0" w:color="auto"/>
        <w:right w:val="none" w:sz="0" w:space="0" w:color="auto"/>
      </w:divBdr>
    </w:div>
    <w:div w:id="1444616551">
      <w:marLeft w:val="640"/>
      <w:marRight w:val="0"/>
      <w:marTop w:val="0"/>
      <w:marBottom w:val="0"/>
      <w:divBdr>
        <w:top w:val="none" w:sz="0" w:space="0" w:color="auto"/>
        <w:left w:val="none" w:sz="0" w:space="0" w:color="auto"/>
        <w:bottom w:val="none" w:sz="0" w:space="0" w:color="auto"/>
        <w:right w:val="none" w:sz="0" w:space="0" w:color="auto"/>
      </w:divBdr>
    </w:div>
    <w:div w:id="1444691147">
      <w:marLeft w:val="640"/>
      <w:marRight w:val="0"/>
      <w:marTop w:val="0"/>
      <w:marBottom w:val="0"/>
      <w:divBdr>
        <w:top w:val="none" w:sz="0" w:space="0" w:color="auto"/>
        <w:left w:val="none" w:sz="0" w:space="0" w:color="auto"/>
        <w:bottom w:val="none" w:sz="0" w:space="0" w:color="auto"/>
        <w:right w:val="none" w:sz="0" w:space="0" w:color="auto"/>
      </w:divBdr>
    </w:div>
    <w:div w:id="1444806859">
      <w:marLeft w:val="640"/>
      <w:marRight w:val="0"/>
      <w:marTop w:val="0"/>
      <w:marBottom w:val="0"/>
      <w:divBdr>
        <w:top w:val="none" w:sz="0" w:space="0" w:color="auto"/>
        <w:left w:val="none" w:sz="0" w:space="0" w:color="auto"/>
        <w:bottom w:val="none" w:sz="0" w:space="0" w:color="auto"/>
        <w:right w:val="none" w:sz="0" w:space="0" w:color="auto"/>
      </w:divBdr>
    </w:div>
    <w:div w:id="1444837188">
      <w:marLeft w:val="640"/>
      <w:marRight w:val="0"/>
      <w:marTop w:val="0"/>
      <w:marBottom w:val="0"/>
      <w:divBdr>
        <w:top w:val="none" w:sz="0" w:space="0" w:color="auto"/>
        <w:left w:val="none" w:sz="0" w:space="0" w:color="auto"/>
        <w:bottom w:val="none" w:sz="0" w:space="0" w:color="auto"/>
        <w:right w:val="none" w:sz="0" w:space="0" w:color="auto"/>
      </w:divBdr>
    </w:div>
    <w:div w:id="1445034148">
      <w:marLeft w:val="640"/>
      <w:marRight w:val="0"/>
      <w:marTop w:val="0"/>
      <w:marBottom w:val="0"/>
      <w:divBdr>
        <w:top w:val="none" w:sz="0" w:space="0" w:color="auto"/>
        <w:left w:val="none" w:sz="0" w:space="0" w:color="auto"/>
        <w:bottom w:val="none" w:sz="0" w:space="0" w:color="auto"/>
        <w:right w:val="none" w:sz="0" w:space="0" w:color="auto"/>
      </w:divBdr>
    </w:div>
    <w:div w:id="1445148320">
      <w:marLeft w:val="640"/>
      <w:marRight w:val="0"/>
      <w:marTop w:val="0"/>
      <w:marBottom w:val="0"/>
      <w:divBdr>
        <w:top w:val="none" w:sz="0" w:space="0" w:color="auto"/>
        <w:left w:val="none" w:sz="0" w:space="0" w:color="auto"/>
        <w:bottom w:val="none" w:sz="0" w:space="0" w:color="auto"/>
        <w:right w:val="none" w:sz="0" w:space="0" w:color="auto"/>
      </w:divBdr>
    </w:div>
    <w:div w:id="1445222390">
      <w:marLeft w:val="640"/>
      <w:marRight w:val="0"/>
      <w:marTop w:val="0"/>
      <w:marBottom w:val="0"/>
      <w:divBdr>
        <w:top w:val="none" w:sz="0" w:space="0" w:color="auto"/>
        <w:left w:val="none" w:sz="0" w:space="0" w:color="auto"/>
        <w:bottom w:val="none" w:sz="0" w:space="0" w:color="auto"/>
        <w:right w:val="none" w:sz="0" w:space="0" w:color="auto"/>
      </w:divBdr>
    </w:div>
    <w:div w:id="1445231017">
      <w:marLeft w:val="640"/>
      <w:marRight w:val="0"/>
      <w:marTop w:val="0"/>
      <w:marBottom w:val="0"/>
      <w:divBdr>
        <w:top w:val="none" w:sz="0" w:space="0" w:color="auto"/>
        <w:left w:val="none" w:sz="0" w:space="0" w:color="auto"/>
        <w:bottom w:val="none" w:sz="0" w:space="0" w:color="auto"/>
        <w:right w:val="none" w:sz="0" w:space="0" w:color="auto"/>
      </w:divBdr>
    </w:div>
    <w:div w:id="1445268873">
      <w:marLeft w:val="640"/>
      <w:marRight w:val="0"/>
      <w:marTop w:val="0"/>
      <w:marBottom w:val="0"/>
      <w:divBdr>
        <w:top w:val="none" w:sz="0" w:space="0" w:color="auto"/>
        <w:left w:val="none" w:sz="0" w:space="0" w:color="auto"/>
        <w:bottom w:val="none" w:sz="0" w:space="0" w:color="auto"/>
        <w:right w:val="none" w:sz="0" w:space="0" w:color="auto"/>
      </w:divBdr>
    </w:div>
    <w:div w:id="1445492868">
      <w:marLeft w:val="640"/>
      <w:marRight w:val="0"/>
      <w:marTop w:val="0"/>
      <w:marBottom w:val="0"/>
      <w:divBdr>
        <w:top w:val="none" w:sz="0" w:space="0" w:color="auto"/>
        <w:left w:val="none" w:sz="0" w:space="0" w:color="auto"/>
        <w:bottom w:val="none" w:sz="0" w:space="0" w:color="auto"/>
        <w:right w:val="none" w:sz="0" w:space="0" w:color="auto"/>
      </w:divBdr>
    </w:div>
    <w:div w:id="1445729135">
      <w:marLeft w:val="640"/>
      <w:marRight w:val="0"/>
      <w:marTop w:val="0"/>
      <w:marBottom w:val="0"/>
      <w:divBdr>
        <w:top w:val="none" w:sz="0" w:space="0" w:color="auto"/>
        <w:left w:val="none" w:sz="0" w:space="0" w:color="auto"/>
        <w:bottom w:val="none" w:sz="0" w:space="0" w:color="auto"/>
        <w:right w:val="none" w:sz="0" w:space="0" w:color="auto"/>
      </w:divBdr>
    </w:div>
    <w:div w:id="1445804309">
      <w:marLeft w:val="640"/>
      <w:marRight w:val="0"/>
      <w:marTop w:val="0"/>
      <w:marBottom w:val="0"/>
      <w:divBdr>
        <w:top w:val="none" w:sz="0" w:space="0" w:color="auto"/>
        <w:left w:val="none" w:sz="0" w:space="0" w:color="auto"/>
        <w:bottom w:val="none" w:sz="0" w:space="0" w:color="auto"/>
        <w:right w:val="none" w:sz="0" w:space="0" w:color="auto"/>
      </w:divBdr>
    </w:div>
    <w:div w:id="1445808118">
      <w:marLeft w:val="640"/>
      <w:marRight w:val="0"/>
      <w:marTop w:val="0"/>
      <w:marBottom w:val="0"/>
      <w:divBdr>
        <w:top w:val="none" w:sz="0" w:space="0" w:color="auto"/>
        <w:left w:val="none" w:sz="0" w:space="0" w:color="auto"/>
        <w:bottom w:val="none" w:sz="0" w:space="0" w:color="auto"/>
        <w:right w:val="none" w:sz="0" w:space="0" w:color="auto"/>
      </w:divBdr>
    </w:div>
    <w:div w:id="1445882140">
      <w:marLeft w:val="640"/>
      <w:marRight w:val="0"/>
      <w:marTop w:val="0"/>
      <w:marBottom w:val="0"/>
      <w:divBdr>
        <w:top w:val="none" w:sz="0" w:space="0" w:color="auto"/>
        <w:left w:val="none" w:sz="0" w:space="0" w:color="auto"/>
        <w:bottom w:val="none" w:sz="0" w:space="0" w:color="auto"/>
        <w:right w:val="none" w:sz="0" w:space="0" w:color="auto"/>
      </w:divBdr>
    </w:div>
    <w:div w:id="1445953305">
      <w:marLeft w:val="640"/>
      <w:marRight w:val="0"/>
      <w:marTop w:val="0"/>
      <w:marBottom w:val="0"/>
      <w:divBdr>
        <w:top w:val="none" w:sz="0" w:space="0" w:color="auto"/>
        <w:left w:val="none" w:sz="0" w:space="0" w:color="auto"/>
        <w:bottom w:val="none" w:sz="0" w:space="0" w:color="auto"/>
        <w:right w:val="none" w:sz="0" w:space="0" w:color="auto"/>
      </w:divBdr>
    </w:div>
    <w:div w:id="1446147063">
      <w:marLeft w:val="640"/>
      <w:marRight w:val="0"/>
      <w:marTop w:val="0"/>
      <w:marBottom w:val="0"/>
      <w:divBdr>
        <w:top w:val="none" w:sz="0" w:space="0" w:color="auto"/>
        <w:left w:val="none" w:sz="0" w:space="0" w:color="auto"/>
        <w:bottom w:val="none" w:sz="0" w:space="0" w:color="auto"/>
        <w:right w:val="none" w:sz="0" w:space="0" w:color="auto"/>
      </w:divBdr>
    </w:div>
    <w:div w:id="1446148799">
      <w:marLeft w:val="640"/>
      <w:marRight w:val="0"/>
      <w:marTop w:val="0"/>
      <w:marBottom w:val="0"/>
      <w:divBdr>
        <w:top w:val="none" w:sz="0" w:space="0" w:color="auto"/>
        <w:left w:val="none" w:sz="0" w:space="0" w:color="auto"/>
        <w:bottom w:val="none" w:sz="0" w:space="0" w:color="auto"/>
        <w:right w:val="none" w:sz="0" w:space="0" w:color="auto"/>
      </w:divBdr>
    </w:div>
    <w:div w:id="1446194123">
      <w:marLeft w:val="640"/>
      <w:marRight w:val="0"/>
      <w:marTop w:val="0"/>
      <w:marBottom w:val="0"/>
      <w:divBdr>
        <w:top w:val="none" w:sz="0" w:space="0" w:color="auto"/>
        <w:left w:val="none" w:sz="0" w:space="0" w:color="auto"/>
        <w:bottom w:val="none" w:sz="0" w:space="0" w:color="auto"/>
        <w:right w:val="none" w:sz="0" w:space="0" w:color="auto"/>
      </w:divBdr>
    </w:div>
    <w:div w:id="1446314770">
      <w:marLeft w:val="640"/>
      <w:marRight w:val="0"/>
      <w:marTop w:val="0"/>
      <w:marBottom w:val="0"/>
      <w:divBdr>
        <w:top w:val="none" w:sz="0" w:space="0" w:color="auto"/>
        <w:left w:val="none" w:sz="0" w:space="0" w:color="auto"/>
        <w:bottom w:val="none" w:sz="0" w:space="0" w:color="auto"/>
        <w:right w:val="none" w:sz="0" w:space="0" w:color="auto"/>
      </w:divBdr>
    </w:div>
    <w:div w:id="1446345079">
      <w:marLeft w:val="640"/>
      <w:marRight w:val="0"/>
      <w:marTop w:val="0"/>
      <w:marBottom w:val="0"/>
      <w:divBdr>
        <w:top w:val="none" w:sz="0" w:space="0" w:color="auto"/>
        <w:left w:val="none" w:sz="0" w:space="0" w:color="auto"/>
        <w:bottom w:val="none" w:sz="0" w:space="0" w:color="auto"/>
        <w:right w:val="none" w:sz="0" w:space="0" w:color="auto"/>
      </w:divBdr>
    </w:div>
    <w:div w:id="1446383474">
      <w:marLeft w:val="640"/>
      <w:marRight w:val="0"/>
      <w:marTop w:val="0"/>
      <w:marBottom w:val="0"/>
      <w:divBdr>
        <w:top w:val="none" w:sz="0" w:space="0" w:color="auto"/>
        <w:left w:val="none" w:sz="0" w:space="0" w:color="auto"/>
        <w:bottom w:val="none" w:sz="0" w:space="0" w:color="auto"/>
        <w:right w:val="none" w:sz="0" w:space="0" w:color="auto"/>
      </w:divBdr>
    </w:div>
    <w:div w:id="1446537405">
      <w:marLeft w:val="640"/>
      <w:marRight w:val="0"/>
      <w:marTop w:val="0"/>
      <w:marBottom w:val="0"/>
      <w:divBdr>
        <w:top w:val="none" w:sz="0" w:space="0" w:color="auto"/>
        <w:left w:val="none" w:sz="0" w:space="0" w:color="auto"/>
        <w:bottom w:val="none" w:sz="0" w:space="0" w:color="auto"/>
        <w:right w:val="none" w:sz="0" w:space="0" w:color="auto"/>
      </w:divBdr>
    </w:div>
    <w:div w:id="1446733829">
      <w:marLeft w:val="640"/>
      <w:marRight w:val="0"/>
      <w:marTop w:val="0"/>
      <w:marBottom w:val="0"/>
      <w:divBdr>
        <w:top w:val="none" w:sz="0" w:space="0" w:color="auto"/>
        <w:left w:val="none" w:sz="0" w:space="0" w:color="auto"/>
        <w:bottom w:val="none" w:sz="0" w:space="0" w:color="auto"/>
        <w:right w:val="none" w:sz="0" w:space="0" w:color="auto"/>
      </w:divBdr>
    </w:div>
    <w:div w:id="1446774965">
      <w:marLeft w:val="640"/>
      <w:marRight w:val="0"/>
      <w:marTop w:val="0"/>
      <w:marBottom w:val="0"/>
      <w:divBdr>
        <w:top w:val="none" w:sz="0" w:space="0" w:color="auto"/>
        <w:left w:val="none" w:sz="0" w:space="0" w:color="auto"/>
        <w:bottom w:val="none" w:sz="0" w:space="0" w:color="auto"/>
        <w:right w:val="none" w:sz="0" w:space="0" w:color="auto"/>
      </w:divBdr>
    </w:div>
    <w:div w:id="1446852105">
      <w:marLeft w:val="640"/>
      <w:marRight w:val="0"/>
      <w:marTop w:val="0"/>
      <w:marBottom w:val="0"/>
      <w:divBdr>
        <w:top w:val="none" w:sz="0" w:space="0" w:color="auto"/>
        <w:left w:val="none" w:sz="0" w:space="0" w:color="auto"/>
        <w:bottom w:val="none" w:sz="0" w:space="0" w:color="auto"/>
        <w:right w:val="none" w:sz="0" w:space="0" w:color="auto"/>
      </w:divBdr>
    </w:div>
    <w:div w:id="1446997117">
      <w:marLeft w:val="640"/>
      <w:marRight w:val="0"/>
      <w:marTop w:val="0"/>
      <w:marBottom w:val="0"/>
      <w:divBdr>
        <w:top w:val="none" w:sz="0" w:space="0" w:color="auto"/>
        <w:left w:val="none" w:sz="0" w:space="0" w:color="auto"/>
        <w:bottom w:val="none" w:sz="0" w:space="0" w:color="auto"/>
        <w:right w:val="none" w:sz="0" w:space="0" w:color="auto"/>
      </w:divBdr>
    </w:div>
    <w:div w:id="1447044794">
      <w:marLeft w:val="640"/>
      <w:marRight w:val="0"/>
      <w:marTop w:val="0"/>
      <w:marBottom w:val="0"/>
      <w:divBdr>
        <w:top w:val="none" w:sz="0" w:space="0" w:color="auto"/>
        <w:left w:val="none" w:sz="0" w:space="0" w:color="auto"/>
        <w:bottom w:val="none" w:sz="0" w:space="0" w:color="auto"/>
        <w:right w:val="none" w:sz="0" w:space="0" w:color="auto"/>
      </w:divBdr>
    </w:div>
    <w:div w:id="1447120501">
      <w:marLeft w:val="640"/>
      <w:marRight w:val="0"/>
      <w:marTop w:val="0"/>
      <w:marBottom w:val="0"/>
      <w:divBdr>
        <w:top w:val="none" w:sz="0" w:space="0" w:color="auto"/>
        <w:left w:val="none" w:sz="0" w:space="0" w:color="auto"/>
        <w:bottom w:val="none" w:sz="0" w:space="0" w:color="auto"/>
        <w:right w:val="none" w:sz="0" w:space="0" w:color="auto"/>
      </w:divBdr>
    </w:div>
    <w:div w:id="1447193752">
      <w:marLeft w:val="640"/>
      <w:marRight w:val="0"/>
      <w:marTop w:val="0"/>
      <w:marBottom w:val="0"/>
      <w:divBdr>
        <w:top w:val="none" w:sz="0" w:space="0" w:color="auto"/>
        <w:left w:val="none" w:sz="0" w:space="0" w:color="auto"/>
        <w:bottom w:val="none" w:sz="0" w:space="0" w:color="auto"/>
        <w:right w:val="none" w:sz="0" w:space="0" w:color="auto"/>
      </w:divBdr>
    </w:div>
    <w:div w:id="1447237312">
      <w:marLeft w:val="640"/>
      <w:marRight w:val="0"/>
      <w:marTop w:val="0"/>
      <w:marBottom w:val="0"/>
      <w:divBdr>
        <w:top w:val="none" w:sz="0" w:space="0" w:color="auto"/>
        <w:left w:val="none" w:sz="0" w:space="0" w:color="auto"/>
        <w:bottom w:val="none" w:sz="0" w:space="0" w:color="auto"/>
        <w:right w:val="none" w:sz="0" w:space="0" w:color="auto"/>
      </w:divBdr>
    </w:div>
    <w:div w:id="1447310369">
      <w:marLeft w:val="640"/>
      <w:marRight w:val="0"/>
      <w:marTop w:val="0"/>
      <w:marBottom w:val="0"/>
      <w:divBdr>
        <w:top w:val="none" w:sz="0" w:space="0" w:color="auto"/>
        <w:left w:val="none" w:sz="0" w:space="0" w:color="auto"/>
        <w:bottom w:val="none" w:sz="0" w:space="0" w:color="auto"/>
        <w:right w:val="none" w:sz="0" w:space="0" w:color="auto"/>
      </w:divBdr>
    </w:div>
    <w:div w:id="1447310444">
      <w:marLeft w:val="640"/>
      <w:marRight w:val="0"/>
      <w:marTop w:val="0"/>
      <w:marBottom w:val="0"/>
      <w:divBdr>
        <w:top w:val="none" w:sz="0" w:space="0" w:color="auto"/>
        <w:left w:val="none" w:sz="0" w:space="0" w:color="auto"/>
        <w:bottom w:val="none" w:sz="0" w:space="0" w:color="auto"/>
        <w:right w:val="none" w:sz="0" w:space="0" w:color="auto"/>
      </w:divBdr>
    </w:div>
    <w:div w:id="1447382629">
      <w:marLeft w:val="640"/>
      <w:marRight w:val="0"/>
      <w:marTop w:val="0"/>
      <w:marBottom w:val="0"/>
      <w:divBdr>
        <w:top w:val="none" w:sz="0" w:space="0" w:color="auto"/>
        <w:left w:val="none" w:sz="0" w:space="0" w:color="auto"/>
        <w:bottom w:val="none" w:sz="0" w:space="0" w:color="auto"/>
        <w:right w:val="none" w:sz="0" w:space="0" w:color="auto"/>
      </w:divBdr>
    </w:div>
    <w:div w:id="1447387110">
      <w:marLeft w:val="640"/>
      <w:marRight w:val="0"/>
      <w:marTop w:val="0"/>
      <w:marBottom w:val="0"/>
      <w:divBdr>
        <w:top w:val="none" w:sz="0" w:space="0" w:color="auto"/>
        <w:left w:val="none" w:sz="0" w:space="0" w:color="auto"/>
        <w:bottom w:val="none" w:sz="0" w:space="0" w:color="auto"/>
        <w:right w:val="none" w:sz="0" w:space="0" w:color="auto"/>
      </w:divBdr>
    </w:div>
    <w:div w:id="1447431240">
      <w:marLeft w:val="640"/>
      <w:marRight w:val="0"/>
      <w:marTop w:val="0"/>
      <w:marBottom w:val="0"/>
      <w:divBdr>
        <w:top w:val="none" w:sz="0" w:space="0" w:color="auto"/>
        <w:left w:val="none" w:sz="0" w:space="0" w:color="auto"/>
        <w:bottom w:val="none" w:sz="0" w:space="0" w:color="auto"/>
        <w:right w:val="none" w:sz="0" w:space="0" w:color="auto"/>
      </w:divBdr>
    </w:div>
    <w:div w:id="1447433606">
      <w:marLeft w:val="640"/>
      <w:marRight w:val="0"/>
      <w:marTop w:val="0"/>
      <w:marBottom w:val="0"/>
      <w:divBdr>
        <w:top w:val="none" w:sz="0" w:space="0" w:color="auto"/>
        <w:left w:val="none" w:sz="0" w:space="0" w:color="auto"/>
        <w:bottom w:val="none" w:sz="0" w:space="0" w:color="auto"/>
        <w:right w:val="none" w:sz="0" w:space="0" w:color="auto"/>
      </w:divBdr>
    </w:div>
    <w:div w:id="1447500296">
      <w:marLeft w:val="640"/>
      <w:marRight w:val="0"/>
      <w:marTop w:val="0"/>
      <w:marBottom w:val="0"/>
      <w:divBdr>
        <w:top w:val="none" w:sz="0" w:space="0" w:color="auto"/>
        <w:left w:val="none" w:sz="0" w:space="0" w:color="auto"/>
        <w:bottom w:val="none" w:sz="0" w:space="0" w:color="auto"/>
        <w:right w:val="none" w:sz="0" w:space="0" w:color="auto"/>
      </w:divBdr>
    </w:div>
    <w:div w:id="1447505549">
      <w:marLeft w:val="640"/>
      <w:marRight w:val="0"/>
      <w:marTop w:val="0"/>
      <w:marBottom w:val="0"/>
      <w:divBdr>
        <w:top w:val="none" w:sz="0" w:space="0" w:color="auto"/>
        <w:left w:val="none" w:sz="0" w:space="0" w:color="auto"/>
        <w:bottom w:val="none" w:sz="0" w:space="0" w:color="auto"/>
        <w:right w:val="none" w:sz="0" w:space="0" w:color="auto"/>
      </w:divBdr>
    </w:div>
    <w:div w:id="1447507321">
      <w:marLeft w:val="640"/>
      <w:marRight w:val="0"/>
      <w:marTop w:val="0"/>
      <w:marBottom w:val="0"/>
      <w:divBdr>
        <w:top w:val="none" w:sz="0" w:space="0" w:color="auto"/>
        <w:left w:val="none" w:sz="0" w:space="0" w:color="auto"/>
        <w:bottom w:val="none" w:sz="0" w:space="0" w:color="auto"/>
        <w:right w:val="none" w:sz="0" w:space="0" w:color="auto"/>
      </w:divBdr>
    </w:div>
    <w:div w:id="1447625510">
      <w:marLeft w:val="640"/>
      <w:marRight w:val="0"/>
      <w:marTop w:val="0"/>
      <w:marBottom w:val="0"/>
      <w:divBdr>
        <w:top w:val="none" w:sz="0" w:space="0" w:color="auto"/>
        <w:left w:val="none" w:sz="0" w:space="0" w:color="auto"/>
        <w:bottom w:val="none" w:sz="0" w:space="0" w:color="auto"/>
        <w:right w:val="none" w:sz="0" w:space="0" w:color="auto"/>
      </w:divBdr>
    </w:div>
    <w:div w:id="1447627006">
      <w:marLeft w:val="640"/>
      <w:marRight w:val="0"/>
      <w:marTop w:val="0"/>
      <w:marBottom w:val="0"/>
      <w:divBdr>
        <w:top w:val="none" w:sz="0" w:space="0" w:color="auto"/>
        <w:left w:val="none" w:sz="0" w:space="0" w:color="auto"/>
        <w:bottom w:val="none" w:sz="0" w:space="0" w:color="auto"/>
        <w:right w:val="none" w:sz="0" w:space="0" w:color="auto"/>
      </w:divBdr>
    </w:div>
    <w:div w:id="1447844784">
      <w:marLeft w:val="640"/>
      <w:marRight w:val="0"/>
      <w:marTop w:val="0"/>
      <w:marBottom w:val="0"/>
      <w:divBdr>
        <w:top w:val="none" w:sz="0" w:space="0" w:color="auto"/>
        <w:left w:val="none" w:sz="0" w:space="0" w:color="auto"/>
        <w:bottom w:val="none" w:sz="0" w:space="0" w:color="auto"/>
        <w:right w:val="none" w:sz="0" w:space="0" w:color="auto"/>
      </w:divBdr>
    </w:div>
    <w:div w:id="1447846343">
      <w:marLeft w:val="640"/>
      <w:marRight w:val="0"/>
      <w:marTop w:val="0"/>
      <w:marBottom w:val="0"/>
      <w:divBdr>
        <w:top w:val="none" w:sz="0" w:space="0" w:color="auto"/>
        <w:left w:val="none" w:sz="0" w:space="0" w:color="auto"/>
        <w:bottom w:val="none" w:sz="0" w:space="0" w:color="auto"/>
        <w:right w:val="none" w:sz="0" w:space="0" w:color="auto"/>
      </w:divBdr>
    </w:div>
    <w:div w:id="1447846837">
      <w:marLeft w:val="640"/>
      <w:marRight w:val="0"/>
      <w:marTop w:val="0"/>
      <w:marBottom w:val="0"/>
      <w:divBdr>
        <w:top w:val="none" w:sz="0" w:space="0" w:color="auto"/>
        <w:left w:val="none" w:sz="0" w:space="0" w:color="auto"/>
        <w:bottom w:val="none" w:sz="0" w:space="0" w:color="auto"/>
        <w:right w:val="none" w:sz="0" w:space="0" w:color="auto"/>
      </w:divBdr>
    </w:div>
    <w:div w:id="1447887388">
      <w:marLeft w:val="640"/>
      <w:marRight w:val="0"/>
      <w:marTop w:val="0"/>
      <w:marBottom w:val="0"/>
      <w:divBdr>
        <w:top w:val="none" w:sz="0" w:space="0" w:color="auto"/>
        <w:left w:val="none" w:sz="0" w:space="0" w:color="auto"/>
        <w:bottom w:val="none" w:sz="0" w:space="0" w:color="auto"/>
        <w:right w:val="none" w:sz="0" w:space="0" w:color="auto"/>
      </w:divBdr>
    </w:div>
    <w:div w:id="1447892467">
      <w:marLeft w:val="640"/>
      <w:marRight w:val="0"/>
      <w:marTop w:val="0"/>
      <w:marBottom w:val="0"/>
      <w:divBdr>
        <w:top w:val="none" w:sz="0" w:space="0" w:color="auto"/>
        <w:left w:val="none" w:sz="0" w:space="0" w:color="auto"/>
        <w:bottom w:val="none" w:sz="0" w:space="0" w:color="auto"/>
        <w:right w:val="none" w:sz="0" w:space="0" w:color="auto"/>
      </w:divBdr>
    </w:div>
    <w:div w:id="1448161281">
      <w:marLeft w:val="640"/>
      <w:marRight w:val="0"/>
      <w:marTop w:val="0"/>
      <w:marBottom w:val="0"/>
      <w:divBdr>
        <w:top w:val="none" w:sz="0" w:space="0" w:color="auto"/>
        <w:left w:val="none" w:sz="0" w:space="0" w:color="auto"/>
        <w:bottom w:val="none" w:sz="0" w:space="0" w:color="auto"/>
        <w:right w:val="none" w:sz="0" w:space="0" w:color="auto"/>
      </w:divBdr>
    </w:div>
    <w:div w:id="1448230919">
      <w:marLeft w:val="640"/>
      <w:marRight w:val="0"/>
      <w:marTop w:val="0"/>
      <w:marBottom w:val="0"/>
      <w:divBdr>
        <w:top w:val="none" w:sz="0" w:space="0" w:color="auto"/>
        <w:left w:val="none" w:sz="0" w:space="0" w:color="auto"/>
        <w:bottom w:val="none" w:sz="0" w:space="0" w:color="auto"/>
        <w:right w:val="none" w:sz="0" w:space="0" w:color="auto"/>
      </w:divBdr>
    </w:div>
    <w:div w:id="1448236244">
      <w:marLeft w:val="640"/>
      <w:marRight w:val="0"/>
      <w:marTop w:val="0"/>
      <w:marBottom w:val="0"/>
      <w:divBdr>
        <w:top w:val="none" w:sz="0" w:space="0" w:color="auto"/>
        <w:left w:val="none" w:sz="0" w:space="0" w:color="auto"/>
        <w:bottom w:val="none" w:sz="0" w:space="0" w:color="auto"/>
        <w:right w:val="none" w:sz="0" w:space="0" w:color="auto"/>
      </w:divBdr>
    </w:div>
    <w:div w:id="1448237366">
      <w:marLeft w:val="640"/>
      <w:marRight w:val="0"/>
      <w:marTop w:val="0"/>
      <w:marBottom w:val="0"/>
      <w:divBdr>
        <w:top w:val="none" w:sz="0" w:space="0" w:color="auto"/>
        <w:left w:val="none" w:sz="0" w:space="0" w:color="auto"/>
        <w:bottom w:val="none" w:sz="0" w:space="0" w:color="auto"/>
        <w:right w:val="none" w:sz="0" w:space="0" w:color="auto"/>
      </w:divBdr>
    </w:div>
    <w:div w:id="1448348359">
      <w:marLeft w:val="640"/>
      <w:marRight w:val="0"/>
      <w:marTop w:val="0"/>
      <w:marBottom w:val="0"/>
      <w:divBdr>
        <w:top w:val="none" w:sz="0" w:space="0" w:color="auto"/>
        <w:left w:val="none" w:sz="0" w:space="0" w:color="auto"/>
        <w:bottom w:val="none" w:sz="0" w:space="0" w:color="auto"/>
        <w:right w:val="none" w:sz="0" w:space="0" w:color="auto"/>
      </w:divBdr>
    </w:div>
    <w:div w:id="1448625362">
      <w:marLeft w:val="640"/>
      <w:marRight w:val="0"/>
      <w:marTop w:val="0"/>
      <w:marBottom w:val="0"/>
      <w:divBdr>
        <w:top w:val="none" w:sz="0" w:space="0" w:color="auto"/>
        <w:left w:val="none" w:sz="0" w:space="0" w:color="auto"/>
        <w:bottom w:val="none" w:sz="0" w:space="0" w:color="auto"/>
        <w:right w:val="none" w:sz="0" w:space="0" w:color="auto"/>
      </w:divBdr>
    </w:div>
    <w:div w:id="1448693148">
      <w:marLeft w:val="640"/>
      <w:marRight w:val="0"/>
      <w:marTop w:val="0"/>
      <w:marBottom w:val="0"/>
      <w:divBdr>
        <w:top w:val="none" w:sz="0" w:space="0" w:color="auto"/>
        <w:left w:val="none" w:sz="0" w:space="0" w:color="auto"/>
        <w:bottom w:val="none" w:sz="0" w:space="0" w:color="auto"/>
        <w:right w:val="none" w:sz="0" w:space="0" w:color="auto"/>
      </w:divBdr>
    </w:div>
    <w:div w:id="1448699376">
      <w:marLeft w:val="640"/>
      <w:marRight w:val="0"/>
      <w:marTop w:val="0"/>
      <w:marBottom w:val="0"/>
      <w:divBdr>
        <w:top w:val="none" w:sz="0" w:space="0" w:color="auto"/>
        <w:left w:val="none" w:sz="0" w:space="0" w:color="auto"/>
        <w:bottom w:val="none" w:sz="0" w:space="0" w:color="auto"/>
        <w:right w:val="none" w:sz="0" w:space="0" w:color="auto"/>
      </w:divBdr>
    </w:div>
    <w:div w:id="1448741019">
      <w:marLeft w:val="640"/>
      <w:marRight w:val="0"/>
      <w:marTop w:val="0"/>
      <w:marBottom w:val="0"/>
      <w:divBdr>
        <w:top w:val="none" w:sz="0" w:space="0" w:color="auto"/>
        <w:left w:val="none" w:sz="0" w:space="0" w:color="auto"/>
        <w:bottom w:val="none" w:sz="0" w:space="0" w:color="auto"/>
        <w:right w:val="none" w:sz="0" w:space="0" w:color="auto"/>
      </w:divBdr>
    </w:div>
    <w:div w:id="1448769333">
      <w:marLeft w:val="640"/>
      <w:marRight w:val="0"/>
      <w:marTop w:val="0"/>
      <w:marBottom w:val="0"/>
      <w:divBdr>
        <w:top w:val="none" w:sz="0" w:space="0" w:color="auto"/>
        <w:left w:val="none" w:sz="0" w:space="0" w:color="auto"/>
        <w:bottom w:val="none" w:sz="0" w:space="0" w:color="auto"/>
        <w:right w:val="none" w:sz="0" w:space="0" w:color="auto"/>
      </w:divBdr>
    </w:div>
    <w:div w:id="1448815189">
      <w:marLeft w:val="640"/>
      <w:marRight w:val="0"/>
      <w:marTop w:val="0"/>
      <w:marBottom w:val="0"/>
      <w:divBdr>
        <w:top w:val="none" w:sz="0" w:space="0" w:color="auto"/>
        <w:left w:val="none" w:sz="0" w:space="0" w:color="auto"/>
        <w:bottom w:val="none" w:sz="0" w:space="0" w:color="auto"/>
        <w:right w:val="none" w:sz="0" w:space="0" w:color="auto"/>
      </w:divBdr>
    </w:div>
    <w:div w:id="1448816626">
      <w:marLeft w:val="640"/>
      <w:marRight w:val="0"/>
      <w:marTop w:val="0"/>
      <w:marBottom w:val="0"/>
      <w:divBdr>
        <w:top w:val="none" w:sz="0" w:space="0" w:color="auto"/>
        <w:left w:val="none" w:sz="0" w:space="0" w:color="auto"/>
        <w:bottom w:val="none" w:sz="0" w:space="0" w:color="auto"/>
        <w:right w:val="none" w:sz="0" w:space="0" w:color="auto"/>
      </w:divBdr>
    </w:div>
    <w:div w:id="1448888943">
      <w:marLeft w:val="640"/>
      <w:marRight w:val="0"/>
      <w:marTop w:val="0"/>
      <w:marBottom w:val="0"/>
      <w:divBdr>
        <w:top w:val="none" w:sz="0" w:space="0" w:color="auto"/>
        <w:left w:val="none" w:sz="0" w:space="0" w:color="auto"/>
        <w:bottom w:val="none" w:sz="0" w:space="0" w:color="auto"/>
        <w:right w:val="none" w:sz="0" w:space="0" w:color="auto"/>
      </w:divBdr>
    </w:div>
    <w:div w:id="1448960782">
      <w:marLeft w:val="640"/>
      <w:marRight w:val="0"/>
      <w:marTop w:val="0"/>
      <w:marBottom w:val="0"/>
      <w:divBdr>
        <w:top w:val="none" w:sz="0" w:space="0" w:color="auto"/>
        <w:left w:val="none" w:sz="0" w:space="0" w:color="auto"/>
        <w:bottom w:val="none" w:sz="0" w:space="0" w:color="auto"/>
        <w:right w:val="none" w:sz="0" w:space="0" w:color="auto"/>
      </w:divBdr>
    </w:div>
    <w:div w:id="1449083686">
      <w:marLeft w:val="640"/>
      <w:marRight w:val="0"/>
      <w:marTop w:val="0"/>
      <w:marBottom w:val="0"/>
      <w:divBdr>
        <w:top w:val="none" w:sz="0" w:space="0" w:color="auto"/>
        <w:left w:val="none" w:sz="0" w:space="0" w:color="auto"/>
        <w:bottom w:val="none" w:sz="0" w:space="0" w:color="auto"/>
        <w:right w:val="none" w:sz="0" w:space="0" w:color="auto"/>
      </w:divBdr>
    </w:div>
    <w:div w:id="1449161847">
      <w:marLeft w:val="640"/>
      <w:marRight w:val="0"/>
      <w:marTop w:val="0"/>
      <w:marBottom w:val="0"/>
      <w:divBdr>
        <w:top w:val="none" w:sz="0" w:space="0" w:color="auto"/>
        <w:left w:val="none" w:sz="0" w:space="0" w:color="auto"/>
        <w:bottom w:val="none" w:sz="0" w:space="0" w:color="auto"/>
        <w:right w:val="none" w:sz="0" w:space="0" w:color="auto"/>
      </w:divBdr>
    </w:div>
    <w:div w:id="1449275556">
      <w:marLeft w:val="640"/>
      <w:marRight w:val="0"/>
      <w:marTop w:val="0"/>
      <w:marBottom w:val="0"/>
      <w:divBdr>
        <w:top w:val="none" w:sz="0" w:space="0" w:color="auto"/>
        <w:left w:val="none" w:sz="0" w:space="0" w:color="auto"/>
        <w:bottom w:val="none" w:sz="0" w:space="0" w:color="auto"/>
        <w:right w:val="none" w:sz="0" w:space="0" w:color="auto"/>
      </w:divBdr>
    </w:div>
    <w:div w:id="1449279508">
      <w:marLeft w:val="640"/>
      <w:marRight w:val="0"/>
      <w:marTop w:val="0"/>
      <w:marBottom w:val="0"/>
      <w:divBdr>
        <w:top w:val="none" w:sz="0" w:space="0" w:color="auto"/>
        <w:left w:val="none" w:sz="0" w:space="0" w:color="auto"/>
        <w:bottom w:val="none" w:sz="0" w:space="0" w:color="auto"/>
        <w:right w:val="none" w:sz="0" w:space="0" w:color="auto"/>
      </w:divBdr>
    </w:div>
    <w:div w:id="1449349464">
      <w:marLeft w:val="640"/>
      <w:marRight w:val="0"/>
      <w:marTop w:val="0"/>
      <w:marBottom w:val="0"/>
      <w:divBdr>
        <w:top w:val="none" w:sz="0" w:space="0" w:color="auto"/>
        <w:left w:val="none" w:sz="0" w:space="0" w:color="auto"/>
        <w:bottom w:val="none" w:sz="0" w:space="0" w:color="auto"/>
        <w:right w:val="none" w:sz="0" w:space="0" w:color="auto"/>
      </w:divBdr>
    </w:div>
    <w:div w:id="1449350744">
      <w:marLeft w:val="640"/>
      <w:marRight w:val="0"/>
      <w:marTop w:val="0"/>
      <w:marBottom w:val="0"/>
      <w:divBdr>
        <w:top w:val="none" w:sz="0" w:space="0" w:color="auto"/>
        <w:left w:val="none" w:sz="0" w:space="0" w:color="auto"/>
        <w:bottom w:val="none" w:sz="0" w:space="0" w:color="auto"/>
        <w:right w:val="none" w:sz="0" w:space="0" w:color="auto"/>
      </w:divBdr>
    </w:div>
    <w:div w:id="1449470549">
      <w:marLeft w:val="640"/>
      <w:marRight w:val="0"/>
      <w:marTop w:val="0"/>
      <w:marBottom w:val="0"/>
      <w:divBdr>
        <w:top w:val="none" w:sz="0" w:space="0" w:color="auto"/>
        <w:left w:val="none" w:sz="0" w:space="0" w:color="auto"/>
        <w:bottom w:val="none" w:sz="0" w:space="0" w:color="auto"/>
        <w:right w:val="none" w:sz="0" w:space="0" w:color="auto"/>
      </w:divBdr>
    </w:div>
    <w:div w:id="1449623174">
      <w:marLeft w:val="640"/>
      <w:marRight w:val="0"/>
      <w:marTop w:val="0"/>
      <w:marBottom w:val="0"/>
      <w:divBdr>
        <w:top w:val="none" w:sz="0" w:space="0" w:color="auto"/>
        <w:left w:val="none" w:sz="0" w:space="0" w:color="auto"/>
        <w:bottom w:val="none" w:sz="0" w:space="0" w:color="auto"/>
        <w:right w:val="none" w:sz="0" w:space="0" w:color="auto"/>
      </w:divBdr>
    </w:div>
    <w:div w:id="1449660288">
      <w:marLeft w:val="640"/>
      <w:marRight w:val="0"/>
      <w:marTop w:val="0"/>
      <w:marBottom w:val="0"/>
      <w:divBdr>
        <w:top w:val="none" w:sz="0" w:space="0" w:color="auto"/>
        <w:left w:val="none" w:sz="0" w:space="0" w:color="auto"/>
        <w:bottom w:val="none" w:sz="0" w:space="0" w:color="auto"/>
        <w:right w:val="none" w:sz="0" w:space="0" w:color="auto"/>
      </w:divBdr>
    </w:div>
    <w:div w:id="1449809881">
      <w:marLeft w:val="640"/>
      <w:marRight w:val="0"/>
      <w:marTop w:val="0"/>
      <w:marBottom w:val="0"/>
      <w:divBdr>
        <w:top w:val="none" w:sz="0" w:space="0" w:color="auto"/>
        <w:left w:val="none" w:sz="0" w:space="0" w:color="auto"/>
        <w:bottom w:val="none" w:sz="0" w:space="0" w:color="auto"/>
        <w:right w:val="none" w:sz="0" w:space="0" w:color="auto"/>
      </w:divBdr>
    </w:div>
    <w:div w:id="1449814481">
      <w:marLeft w:val="640"/>
      <w:marRight w:val="0"/>
      <w:marTop w:val="0"/>
      <w:marBottom w:val="0"/>
      <w:divBdr>
        <w:top w:val="none" w:sz="0" w:space="0" w:color="auto"/>
        <w:left w:val="none" w:sz="0" w:space="0" w:color="auto"/>
        <w:bottom w:val="none" w:sz="0" w:space="0" w:color="auto"/>
        <w:right w:val="none" w:sz="0" w:space="0" w:color="auto"/>
      </w:divBdr>
    </w:div>
    <w:div w:id="1449815568">
      <w:marLeft w:val="640"/>
      <w:marRight w:val="0"/>
      <w:marTop w:val="0"/>
      <w:marBottom w:val="0"/>
      <w:divBdr>
        <w:top w:val="none" w:sz="0" w:space="0" w:color="auto"/>
        <w:left w:val="none" w:sz="0" w:space="0" w:color="auto"/>
        <w:bottom w:val="none" w:sz="0" w:space="0" w:color="auto"/>
        <w:right w:val="none" w:sz="0" w:space="0" w:color="auto"/>
      </w:divBdr>
    </w:div>
    <w:div w:id="1450121106">
      <w:marLeft w:val="640"/>
      <w:marRight w:val="0"/>
      <w:marTop w:val="0"/>
      <w:marBottom w:val="0"/>
      <w:divBdr>
        <w:top w:val="none" w:sz="0" w:space="0" w:color="auto"/>
        <w:left w:val="none" w:sz="0" w:space="0" w:color="auto"/>
        <w:bottom w:val="none" w:sz="0" w:space="0" w:color="auto"/>
        <w:right w:val="none" w:sz="0" w:space="0" w:color="auto"/>
      </w:divBdr>
    </w:div>
    <w:div w:id="1450121862">
      <w:marLeft w:val="640"/>
      <w:marRight w:val="0"/>
      <w:marTop w:val="0"/>
      <w:marBottom w:val="0"/>
      <w:divBdr>
        <w:top w:val="none" w:sz="0" w:space="0" w:color="auto"/>
        <w:left w:val="none" w:sz="0" w:space="0" w:color="auto"/>
        <w:bottom w:val="none" w:sz="0" w:space="0" w:color="auto"/>
        <w:right w:val="none" w:sz="0" w:space="0" w:color="auto"/>
      </w:divBdr>
    </w:div>
    <w:div w:id="1450125355">
      <w:marLeft w:val="640"/>
      <w:marRight w:val="0"/>
      <w:marTop w:val="0"/>
      <w:marBottom w:val="0"/>
      <w:divBdr>
        <w:top w:val="none" w:sz="0" w:space="0" w:color="auto"/>
        <w:left w:val="none" w:sz="0" w:space="0" w:color="auto"/>
        <w:bottom w:val="none" w:sz="0" w:space="0" w:color="auto"/>
        <w:right w:val="none" w:sz="0" w:space="0" w:color="auto"/>
      </w:divBdr>
    </w:div>
    <w:div w:id="1450129269">
      <w:marLeft w:val="640"/>
      <w:marRight w:val="0"/>
      <w:marTop w:val="0"/>
      <w:marBottom w:val="0"/>
      <w:divBdr>
        <w:top w:val="none" w:sz="0" w:space="0" w:color="auto"/>
        <w:left w:val="none" w:sz="0" w:space="0" w:color="auto"/>
        <w:bottom w:val="none" w:sz="0" w:space="0" w:color="auto"/>
        <w:right w:val="none" w:sz="0" w:space="0" w:color="auto"/>
      </w:divBdr>
    </w:div>
    <w:div w:id="1450201624">
      <w:marLeft w:val="640"/>
      <w:marRight w:val="0"/>
      <w:marTop w:val="0"/>
      <w:marBottom w:val="0"/>
      <w:divBdr>
        <w:top w:val="none" w:sz="0" w:space="0" w:color="auto"/>
        <w:left w:val="none" w:sz="0" w:space="0" w:color="auto"/>
        <w:bottom w:val="none" w:sz="0" w:space="0" w:color="auto"/>
        <w:right w:val="none" w:sz="0" w:space="0" w:color="auto"/>
      </w:divBdr>
    </w:div>
    <w:div w:id="1450319188">
      <w:marLeft w:val="640"/>
      <w:marRight w:val="0"/>
      <w:marTop w:val="0"/>
      <w:marBottom w:val="0"/>
      <w:divBdr>
        <w:top w:val="none" w:sz="0" w:space="0" w:color="auto"/>
        <w:left w:val="none" w:sz="0" w:space="0" w:color="auto"/>
        <w:bottom w:val="none" w:sz="0" w:space="0" w:color="auto"/>
        <w:right w:val="none" w:sz="0" w:space="0" w:color="auto"/>
      </w:divBdr>
    </w:div>
    <w:div w:id="1450320284">
      <w:marLeft w:val="640"/>
      <w:marRight w:val="0"/>
      <w:marTop w:val="0"/>
      <w:marBottom w:val="0"/>
      <w:divBdr>
        <w:top w:val="none" w:sz="0" w:space="0" w:color="auto"/>
        <w:left w:val="none" w:sz="0" w:space="0" w:color="auto"/>
        <w:bottom w:val="none" w:sz="0" w:space="0" w:color="auto"/>
        <w:right w:val="none" w:sz="0" w:space="0" w:color="auto"/>
      </w:divBdr>
    </w:div>
    <w:div w:id="1450393392">
      <w:marLeft w:val="640"/>
      <w:marRight w:val="0"/>
      <w:marTop w:val="0"/>
      <w:marBottom w:val="0"/>
      <w:divBdr>
        <w:top w:val="none" w:sz="0" w:space="0" w:color="auto"/>
        <w:left w:val="none" w:sz="0" w:space="0" w:color="auto"/>
        <w:bottom w:val="none" w:sz="0" w:space="0" w:color="auto"/>
        <w:right w:val="none" w:sz="0" w:space="0" w:color="auto"/>
      </w:divBdr>
    </w:div>
    <w:div w:id="1450473218">
      <w:marLeft w:val="640"/>
      <w:marRight w:val="0"/>
      <w:marTop w:val="0"/>
      <w:marBottom w:val="0"/>
      <w:divBdr>
        <w:top w:val="none" w:sz="0" w:space="0" w:color="auto"/>
        <w:left w:val="none" w:sz="0" w:space="0" w:color="auto"/>
        <w:bottom w:val="none" w:sz="0" w:space="0" w:color="auto"/>
        <w:right w:val="none" w:sz="0" w:space="0" w:color="auto"/>
      </w:divBdr>
    </w:div>
    <w:div w:id="1450588901">
      <w:marLeft w:val="640"/>
      <w:marRight w:val="0"/>
      <w:marTop w:val="0"/>
      <w:marBottom w:val="0"/>
      <w:divBdr>
        <w:top w:val="none" w:sz="0" w:space="0" w:color="auto"/>
        <w:left w:val="none" w:sz="0" w:space="0" w:color="auto"/>
        <w:bottom w:val="none" w:sz="0" w:space="0" w:color="auto"/>
        <w:right w:val="none" w:sz="0" w:space="0" w:color="auto"/>
      </w:divBdr>
    </w:div>
    <w:div w:id="1450659337">
      <w:marLeft w:val="640"/>
      <w:marRight w:val="0"/>
      <w:marTop w:val="0"/>
      <w:marBottom w:val="0"/>
      <w:divBdr>
        <w:top w:val="none" w:sz="0" w:space="0" w:color="auto"/>
        <w:left w:val="none" w:sz="0" w:space="0" w:color="auto"/>
        <w:bottom w:val="none" w:sz="0" w:space="0" w:color="auto"/>
        <w:right w:val="none" w:sz="0" w:space="0" w:color="auto"/>
      </w:divBdr>
    </w:div>
    <w:div w:id="1450666900">
      <w:marLeft w:val="640"/>
      <w:marRight w:val="0"/>
      <w:marTop w:val="0"/>
      <w:marBottom w:val="0"/>
      <w:divBdr>
        <w:top w:val="none" w:sz="0" w:space="0" w:color="auto"/>
        <w:left w:val="none" w:sz="0" w:space="0" w:color="auto"/>
        <w:bottom w:val="none" w:sz="0" w:space="0" w:color="auto"/>
        <w:right w:val="none" w:sz="0" w:space="0" w:color="auto"/>
      </w:divBdr>
    </w:div>
    <w:div w:id="1450706419">
      <w:marLeft w:val="640"/>
      <w:marRight w:val="0"/>
      <w:marTop w:val="0"/>
      <w:marBottom w:val="0"/>
      <w:divBdr>
        <w:top w:val="none" w:sz="0" w:space="0" w:color="auto"/>
        <w:left w:val="none" w:sz="0" w:space="0" w:color="auto"/>
        <w:bottom w:val="none" w:sz="0" w:space="0" w:color="auto"/>
        <w:right w:val="none" w:sz="0" w:space="0" w:color="auto"/>
      </w:divBdr>
    </w:div>
    <w:div w:id="1450706769">
      <w:marLeft w:val="640"/>
      <w:marRight w:val="0"/>
      <w:marTop w:val="0"/>
      <w:marBottom w:val="0"/>
      <w:divBdr>
        <w:top w:val="none" w:sz="0" w:space="0" w:color="auto"/>
        <w:left w:val="none" w:sz="0" w:space="0" w:color="auto"/>
        <w:bottom w:val="none" w:sz="0" w:space="0" w:color="auto"/>
        <w:right w:val="none" w:sz="0" w:space="0" w:color="auto"/>
      </w:divBdr>
    </w:div>
    <w:div w:id="1450781859">
      <w:marLeft w:val="640"/>
      <w:marRight w:val="0"/>
      <w:marTop w:val="0"/>
      <w:marBottom w:val="0"/>
      <w:divBdr>
        <w:top w:val="none" w:sz="0" w:space="0" w:color="auto"/>
        <w:left w:val="none" w:sz="0" w:space="0" w:color="auto"/>
        <w:bottom w:val="none" w:sz="0" w:space="0" w:color="auto"/>
        <w:right w:val="none" w:sz="0" w:space="0" w:color="auto"/>
      </w:divBdr>
    </w:div>
    <w:div w:id="1450857761">
      <w:marLeft w:val="640"/>
      <w:marRight w:val="0"/>
      <w:marTop w:val="0"/>
      <w:marBottom w:val="0"/>
      <w:divBdr>
        <w:top w:val="none" w:sz="0" w:space="0" w:color="auto"/>
        <w:left w:val="none" w:sz="0" w:space="0" w:color="auto"/>
        <w:bottom w:val="none" w:sz="0" w:space="0" w:color="auto"/>
        <w:right w:val="none" w:sz="0" w:space="0" w:color="auto"/>
      </w:divBdr>
    </w:div>
    <w:div w:id="1450926758">
      <w:marLeft w:val="640"/>
      <w:marRight w:val="0"/>
      <w:marTop w:val="0"/>
      <w:marBottom w:val="0"/>
      <w:divBdr>
        <w:top w:val="none" w:sz="0" w:space="0" w:color="auto"/>
        <w:left w:val="none" w:sz="0" w:space="0" w:color="auto"/>
        <w:bottom w:val="none" w:sz="0" w:space="0" w:color="auto"/>
        <w:right w:val="none" w:sz="0" w:space="0" w:color="auto"/>
      </w:divBdr>
    </w:div>
    <w:div w:id="1450977589">
      <w:marLeft w:val="640"/>
      <w:marRight w:val="0"/>
      <w:marTop w:val="0"/>
      <w:marBottom w:val="0"/>
      <w:divBdr>
        <w:top w:val="none" w:sz="0" w:space="0" w:color="auto"/>
        <w:left w:val="none" w:sz="0" w:space="0" w:color="auto"/>
        <w:bottom w:val="none" w:sz="0" w:space="0" w:color="auto"/>
        <w:right w:val="none" w:sz="0" w:space="0" w:color="auto"/>
      </w:divBdr>
    </w:div>
    <w:div w:id="1451047042">
      <w:marLeft w:val="640"/>
      <w:marRight w:val="0"/>
      <w:marTop w:val="0"/>
      <w:marBottom w:val="0"/>
      <w:divBdr>
        <w:top w:val="none" w:sz="0" w:space="0" w:color="auto"/>
        <w:left w:val="none" w:sz="0" w:space="0" w:color="auto"/>
        <w:bottom w:val="none" w:sz="0" w:space="0" w:color="auto"/>
        <w:right w:val="none" w:sz="0" w:space="0" w:color="auto"/>
      </w:divBdr>
    </w:div>
    <w:div w:id="1451053785">
      <w:marLeft w:val="640"/>
      <w:marRight w:val="0"/>
      <w:marTop w:val="0"/>
      <w:marBottom w:val="0"/>
      <w:divBdr>
        <w:top w:val="none" w:sz="0" w:space="0" w:color="auto"/>
        <w:left w:val="none" w:sz="0" w:space="0" w:color="auto"/>
        <w:bottom w:val="none" w:sz="0" w:space="0" w:color="auto"/>
        <w:right w:val="none" w:sz="0" w:space="0" w:color="auto"/>
      </w:divBdr>
    </w:div>
    <w:div w:id="1451167143">
      <w:marLeft w:val="640"/>
      <w:marRight w:val="0"/>
      <w:marTop w:val="0"/>
      <w:marBottom w:val="0"/>
      <w:divBdr>
        <w:top w:val="none" w:sz="0" w:space="0" w:color="auto"/>
        <w:left w:val="none" w:sz="0" w:space="0" w:color="auto"/>
        <w:bottom w:val="none" w:sz="0" w:space="0" w:color="auto"/>
        <w:right w:val="none" w:sz="0" w:space="0" w:color="auto"/>
      </w:divBdr>
    </w:div>
    <w:div w:id="1451196050">
      <w:marLeft w:val="640"/>
      <w:marRight w:val="0"/>
      <w:marTop w:val="0"/>
      <w:marBottom w:val="0"/>
      <w:divBdr>
        <w:top w:val="none" w:sz="0" w:space="0" w:color="auto"/>
        <w:left w:val="none" w:sz="0" w:space="0" w:color="auto"/>
        <w:bottom w:val="none" w:sz="0" w:space="0" w:color="auto"/>
        <w:right w:val="none" w:sz="0" w:space="0" w:color="auto"/>
      </w:divBdr>
    </w:div>
    <w:div w:id="1451244399">
      <w:marLeft w:val="640"/>
      <w:marRight w:val="0"/>
      <w:marTop w:val="0"/>
      <w:marBottom w:val="0"/>
      <w:divBdr>
        <w:top w:val="none" w:sz="0" w:space="0" w:color="auto"/>
        <w:left w:val="none" w:sz="0" w:space="0" w:color="auto"/>
        <w:bottom w:val="none" w:sz="0" w:space="0" w:color="auto"/>
        <w:right w:val="none" w:sz="0" w:space="0" w:color="auto"/>
      </w:divBdr>
    </w:div>
    <w:div w:id="1451246699">
      <w:marLeft w:val="640"/>
      <w:marRight w:val="0"/>
      <w:marTop w:val="0"/>
      <w:marBottom w:val="0"/>
      <w:divBdr>
        <w:top w:val="none" w:sz="0" w:space="0" w:color="auto"/>
        <w:left w:val="none" w:sz="0" w:space="0" w:color="auto"/>
        <w:bottom w:val="none" w:sz="0" w:space="0" w:color="auto"/>
        <w:right w:val="none" w:sz="0" w:space="0" w:color="auto"/>
      </w:divBdr>
    </w:div>
    <w:div w:id="1451391290">
      <w:marLeft w:val="640"/>
      <w:marRight w:val="0"/>
      <w:marTop w:val="0"/>
      <w:marBottom w:val="0"/>
      <w:divBdr>
        <w:top w:val="none" w:sz="0" w:space="0" w:color="auto"/>
        <w:left w:val="none" w:sz="0" w:space="0" w:color="auto"/>
        <w:bottom w:val="none" w:sz="0" w:space="0" w:color="auto"/>
        <w:right w:val="none" w:sz="0" w:space="0" w:color="auto"/>
      </w:divBdr>
    </w:div>
    <w:div w:id="1451440351">
      <w:marLeft w:val="640"/>
      <w:marRight w:val="0"/>
      <w:marTop w:val="0"/>
      <w:marBottom w:val="0"/>
      <w:divBdr>
        <w:top w:val="none" w:sz="0" w:space="0" w:color="auto"/>
        <w:left w:val="none" w:sz="0" w:space="0" w:color="auto"/>
        <w:bottom w:val="none" w:sz="0" w:space="0" w:color="auto"/>
        <w:right w:val="none" w:sz="0" w:space="0" w:color="auto"/>
      </w:divBdr>
    </w:div>
    <w:div w:id="1451700582">
      <w:marLeft w:val="640"/>
      <w:marRight w:val="0"/>
      <w:marTop w:val="0"/>
      <w:marBottom w:val="0"/>
      <w:divBdr>
        <w:top w:val="none" w:sz="0" w:space="0" w:color="auto"/>
        <w:left w:val="none" w:sz="0" w:space="0" w:color="auto"/>
        <w:bottom w:val="none" w:sz="0" w:space="0" w:color="auto"/>
        <w:right w:val="none" w:sz="0" w:space="0" w:color="auto"/>
      </w:divBdr>
    </w:div>
    <w:div w:id="1451709204">
      <w:marLeft w:val="640"/>
      <w:marRight w:val="0"/>
      <w:marTop w:val="0"/>
      <w:marBottom w:val="0"/>
      <w:divBdr>
        <w:top w:val="none" w:sz="0" w:space="0" w:color="auto"/>
        <w:left w:val="none" w:sz="0" w:space="0" w:color="auto"/>
        <w:bottom w:val="none" w:sz="0" w:space="0" w:color="auto"/>
        <w:right w:val="none" w:sz="0" w:space="0" w:color="auto"/>
      </w:divBdr>
    </w:div>
    <w:div w:id="1451819152">
      <w:marLeft w:val="640"/>
      <w:marRight w:val="0"/>
      <w:marTop w:val="0"/>
      <w:marBottom w:val="0"/>
      <w:divBdr>
        <w:top w:val="none" w:sz="0" w:space="0" w:color="auto"/>
        <w:left w:val="none" w:sz="0" w:space="0" w:color="auto"/>
        <w:bottom w:val="none" w:sz="0" w:space="0" w:color="auto"/>
        <w:right w:val="none" w:sz="0" w:space="0" w:color="auto"/>
      </w:divBdr>
    </w:div>
    <w:div w:id="1451822704">
      <w:marLeft w:val="640"/>
      <w:marRight w:val="0"/>
      <w:marTop w:val="0"/>
      <w:marBottom w:val="0"/>
      <w:divBdr>
        <w:top w:val="none" w:sz="0" w:space="0" w:color="auto"/>
        <w:left w:val="none" w:sz="0" w:space="0" w:color="auto"/>
        <w:bottom w:val="none" w:sz="0" w:space="0" w:color="auto"/>
        <w:right w:val="none" w:sz="0" w:space="0" w:color="auto"/>
      </w:divBdr>
    </w:div>
    <w:div w:id="1451824506">
      <w:marLeft w:val="640"/>
      <w:marRight w:val="0"/>
      <w:marTop w:val="0"/>
      <w:marBottom w:val="0"/>
      <w:divBdr>
        <w:top w:val="none" w:sz="0" w:space="0" w:color="auto"/>
        <w:left w:val="none" w:sz="0" w:space="0" w:color="auto"/>
        <w:bottom w:val="none" w:sz="0" w:space="0" w:color="auto"/>
        <w:right w:val="none" w:sz="0" w:space="0" w:color="auto"/>
      </w:divBdr>
    </w:div>
    <w:div w:id="1451826041">
      <w:marLeft w:val="640"/>
      <w:marRight w:val="0"/>
      <w:marTop w:val="0"/>
      <w:marBottom w:val="0"/>
      <w:divBdr>
        <w:top w:val="none" w:sz="0" w:space="0" w:color="auto"/>
        <w:left w:val="none" w:sz="0" w:space="0" w:color="auto"/>
        <w:bottom w:val="none" w:sz="0" w:space="0" w:color="auto"/>
        <w:right w:val="none" w:sz="0" w:space="0" w:color="auto"/>
      </w:divBdr>
    </w:div>
    <w:div w:id="1451902182">
      <w:marLeft w:val="640"/>
      <w:marRight w:val="0"/>
      <w:marTop w:val="0"/>
      <w:marBottom w:val="0"/>
      <w:divBdr>
        <w:top w:val="none" w:sz="0" w:space="0" w:color="auto"/>
        <w:left w:val="none" w:sz="0" w:space="0" w:color="auto"/>
        <w:bottom w:val="none" w:sz="0" w:space="0" w:color="auto"/>
        <w:right w:val="none" w:sz="0" w:space="0" w:color="auto"/>
      </w:divBdr>
    </w:div>
    <w:div w:id="1451976074">
      <w:marLeft w:val="640"/>
      <w:marRight w:val="0"/>
      <w:marTop w:val="0"/>
      <w:marBottom w:val="0"/>
      <w:divBdr>
        <w:top w:val="none" w:sz="0" w:space="0" w:color="auto"/>
        <w:left w:val="none" w:sz="0" w:space="0" w:color="auto"/>
        <w:bottom w:val="none" w:sz="0" w:space="0" w:color="auto"/>
        <w:right w:val="none" w:sz="0" w:space="0" w:color="auto"/>
      </w:divBdr>
    </w:div>
    <w:div w:id="1452045212">
      <w:marLeft w:val="640"/>
      <w:marRight w:val="0"/>
      <w:marTop w:val="0"/>
      <w:marBottom w:val="0"/>
      <w:divBdr>
        <w:top w:val="none" w:sz="0" w:space="0" w:color="auto"/>
        <w:left w:val="none" w:sz="0" w:space="0" w:color="auto"/>
        <w:bottom w:val="none" w:sz="0" w:space="0" w:color="auto"/>
        <w:right w:val="none" w:sz="0" w:space="0" w:color="auto"/>
      </w:divBdr>
    </w:div>
    <w:div w:id="1452090045">
      <w:marLeft w:val="640"/>
      <w:marRight w:val="0"/>
      <w:marTop w:val="0"/>
      <w:marBottom w:val="0"/>
      <w:divBdr>
        <w:top w:val="none" w:sz="0" w:space="0" w:color="auto"/>
        <w:left w:val="none" w:sz="0" w:space="0" w:color="auto"/>
        <w:bottom w:val="none" w:sz="0" w:space="0" w:color="auto"/>
        <w:right w:val="none" w:sz="0" w:space="0" w:color="auto"/>
      </w:divBdr>
    </w:div>
    <w:div w:id="1452094717">
      <w:marLeft w:val="640"/>
      <w:marRight w:val="0"/>
      <w:marTop w:val="0"/>
      <w:marBottom w:val="0"/>
      <w:divBdr>
        <w:top w:val="none" w:sz="0" w:space="0" w:color="auto"/>
        <w:left w:val="none" w:sz="0" w:space="0" w:color="auto"/>
        <w:bottom w:val="none" w:sz="0" w:space="0" w:color="auto"/>
        <w:right w:val="none" w:sz="0" w:space="0" w:color="auto"/>
      </w:divBdr>
    </w:div>
    <w:div w:id="1452165516">
      <w:marLeft w:val="640"/>
      <w:marRight w:val="0"/>
      <w:marTop w:val="0"/>
      <w:marBottom w:val="0"/>
      <w:divBdr>
        <w:top w:val="none" w:sz="0" w:space="0" w:color="auto"/>
        <w:left w:val="none" w:sz="0" w:space="0" w:color="auto"/>
        <w:bottom w:val="none" w:sz="0" w:space="0" w:color="auto"/>
        <w:right w:val="none" w:sz="0" w:space="0" w:color="auto"/>
      </w:divBdr>
    </w:div>
    <w:div w:id="1452170625">
      <w:marLeft w:val="640"/>
      <w:marRight w:val="0"/>
      <w:marTop w:val="0"/>
      <w:marBottom w:val="0"/>
      <w:divBdr>
        <w:top w:val="none" w:sz="0" w:space="0" w:color="auto"/>
        <w:left w:val="none" w:sz="0" w:space="0" w:color="auto"/>
        <w:bottom w:val="none" w:sz="0" w:space="0" w:color="auto"/>
        <w:right w:val="none" w:sz="0" w:space="0" w:color="auto"/>
      </w:divBdr>
    </w:div>
    <w:div w:id="1452170929">
      <w:marLeft w:val="640"/>
      <w:marRight w:val="0"/>
      <w:marTop w:val="0"/>
      <w:marBottom w:val="0"/>
      <w:divBdr>
        <w:top w:val="none" w:sz="0" w:space="0" w:color="auto"/>
        <w:left w:val="none" w:sz="0" w:space="0" w:color="auto"/>
        <w:bottom w:val="none" w:sz="0" w:space="0" w:color="auto"/>
        <w:right w:val="none" w:sz="0" w:space="0" w:color="auto"/>
      </w:divBdr>
    </w:div>
    <w:div w:id="1452237136">
      <w:marLeft w:val="640"/>
      <w:marRight w:val="0"/>
      <w:marTop w:val="0"/>
      <w:marBottom w:val="0"/>
      <w:divBdr>
        <w:top w:val="none" w:sz="0" w:space="0" w:color="auto"/>
        <w:left w:val="none" w:sz="0" w:space="0" w:color="auto"/>
        <w:bottom w:val="none" w:sz="0" w:space="0" w:color="auto"/>
        <w:right w:val="none" w:sz="0" w:space="0" w:color="auto"/>
      </w:divBdr>
    </w:div>
    <w:div w:id="1452243928">
      <w:marLeft w:val="640"/>
      <w:marRight w:val="0"/>
      <w:marTop w:val="0"/>
      <w:marBottom w:val="0"/>
      <w:divBdr>
        <w:top w:val="none" w:sz="0" w:space="0" w:color="auto"/>
        <w:left w:val="none" w:sz="0" w:space="0" w:color="auto"/>
        <w:bottom w:val="none" w:sz="0" w:space="0" w:color="auto"/>
        <w:right w:val="none" w:sz="0" w:space="0" w:color="auto"/>
      </w:divBdr>
    </w:div>
    <w:div w:id="1452289161">
      <w:marLeft w:val="640"/>
      <w:marRight w:val="0"/>
      <w:marTop w:val="0"/>
      <w:marBottom w:val="0"/>
      <w:divBdr>
        <w:top w:val="none" w:sz="0" w:space="0" w:color="auto"/>
        <w:left w:val="none" w:sz="0" w:space="0" w:color="auto"/>
        <w:bottom w:val="none" w:sz="0" w:space="0" w:color="auto"/>
        <w:right w:val="none" w:sz="0" w:space="0" w:color="auto"/>
      </w:divBdr>
    </w:div>
    <w:div w:id="1452356428">
      <w:marLeft w:val="640"/>
      <w:marRight w:val="0"/>
      <w:marTop w:val="0"/>
      <w:marBottom w:val="0"/>
      <w:divBdr>
        <w:top w:val="none" w:sz="0" w:space="0" w:color="auto"/>
        <w:left w:val="none" w:sz="0" w:space="0" w:color="auto"/>
        <w:bottom w:val="none" w:sz="0" w:space="0" w:color="auto"/>
        <w:right w:val="none" w:sz="0" w:space="0" w:color="auto"/>
      </w:divBdr>
    </w:div>
    <w:div w:id="1452360730">
      <w:marLeft w:val="640"/>
      <w:marRight w:val="0"/>
      <w:marTop w:val="0"/>
      <w:marBottom w:val="0"/>
      <w:divBdr>
        <w:top w:val="none" w:sz="0" w:space="0" w:color="auto"/>
        <w:left w:val="none" w:sz="0" w:space="0" w:color="auto"/>
        <w:bottom w:val="none" w:sz="0" w:space="0" w:color="auto"/>
        <w:right w:val="none" w:sz="0" w:space="0" w:color="auto"/>
      </w:divBdr>
    </w:div>
    <w:div w:id="1452436955">
      <w:marLeft w:val="640"/>
      <w:marRight w:val="0"/>
      <w:marTop w:val="0"/>
      <w:marBottom w:val="0"/>
      <w:divBdr>
        <w:top w:val="none" w:sz="0" w:space="0" w:color="auto"/>
        <w:left w:val="none" w:sz="0" w:space="0" w:color="auto"/>
        <w:bottom w:val="none" w:sz="0" w:space="0" w:color="auto"/>
        <w:right w:val="none" w:sz="0" w:space="0" w:color="auto"/>
      </w:divBdr>
    </w:div>
    <w:div w:id="1452438456">
      <w:marLeft w:val="640"/>
      <w:marRight w:val="0"/>
      <w:marTop w:val="0"/>
      <w:marBottom w:val="0"/>
      <w:divBdr>
        <w:top w:val="none" w:sz="0" w:space="0" w:color="auto"/>
        <w:left w:val="none" w:sz="0" w:space="0" w:color="auto"/>
        <w:bottom w:val="none" w:sz="0" w:space="0" w:color="auto"/>
        <w:right w:val="none" w:sz="0" w:space="0" w:color="auto"/>
      </w:divBdr>
    </w:div>
    <w:div w:id="1452475842">
      <w:marLeft w:val="640"/>
      <w:marRight w:val="0"/>
      <w:marTop w:val="0"/>
      <w:marBottom w:val="0"/>
      <w:divBdr>
        <w:top w:val="none" w:sz="0" w:space="0" w:color="auto"/>
        <w:left w:val="none" w:sz="0" w:space="0" w:color="auto"/>
        <w:bottom w:val="none" w:sz="0" w:space="0" w:color="auto"/>
        <w:right w:val="none" w:sz="0" w:space="0" w:color="auto"/>
      </w:divBdr>
    </w:div>
    <w:div w:id="1452478697">
      <w:marLeft w:val="640"/>
      <w:marRight w:val="0"/>
      <w:marTop w:val="0"/>
      <w:marBottom w:val="0"/>
      <w:divBdr>
        <w:top w:val="none" w:sz="0" w:space="0" w:color="auto"/>
        <w:left w:val="none" w:sz="0" w:space="0" w:color="auto"/>
        <w:bottom w:val="none" w:sz="0" w:space="0" w:color="auto"/>
        <w:right w:val="none" w:sz="0" w:space="0" w:color="auto"/>
      </w:divBdr>
    </w:div>
    <w:div w:id="1452478822">
      <w:marLeft w:val="640"/>
      <w:marRight w:val="0"/>
      <w:marTop w:val="0"/>
      <w:marBottom w:val="0"/>
      <w:divBdr>
        <w:top w:val="none" w:sz="0" w:space="0" w:color="auto"/>
        <w:left w:val="none" w:sz="0" w:space="0" w:color="auto"/>
        <w:bottom w:val="none" w:sz="0" w:space="0" w:color="auto"/>
        <w:right w:val="none" w:sz="0" w:space="0" w:color="auto"/>
      </w:divBdr>
    </w:div>
    <w:div w:id="1452554380">
      <w:marLeft w:val="640"/>
      <w:marRight w:val="0"/>
      <w:marTop w:val="0"/>
      <w:marBottom w:val="0"/>
      <w:divBdr>
        <w:top w:val="none" w:sz="0" w:space="0" w:color="auto"/>
        <w:left w:val="none" w:sz="0" w:space="0" w:color="auto"/>
        <w:bottom w:val="none" w:sz="0" w:space="0" w:color="auto"/>
        <w:right w:val="none" w:sz="0" w:space="0" w:color="auto"/>
      </w:divBdr>
    </w:div>
    <w:div w:id="1452625127">
      <w:marLeft w:val="640"/>
      <w:marRight w:val="0"/>
      <w:marTop w:val="0"/>
      <w:marBottom w:val="0"/>
      <w:divBdr>
        <w:top w:val="none" w:sz="0" w:space="0" w:color="auto"/>
        <w:left w:val="none" w:sz="0" w:space="0" w:color="auto"/>
        <w:bottom w:val="none" w:sz="0" w:space="0" w:color="auto"/>
        <w:right w:val="none" w:sz="0" w:space="0" w:color="auto"/>
      </w:divBdr>
    </w:div>
    <w:div w:id="1452671336">
      <w:marLeft w:val="640"/>
      <w:marRight w:val="0"/>
      <w:marTop w:val="0"/>
      <w:marBottom w:val="0"/>
      <w:divBdr>
        <w:top w:val="none" w:sz="0" w:space="0" w:color="auto"/>
        <w:left w:val="none" w:sz="0" w:space="0" w:color="auto"/>
        <w:bottom w:val="none" w:sz="0" w:space="0" w:color="auto"/>
        <w:right w:val="none" w:sz="0" w:space="0" w:color="auto"/>
      </w:divBdr>
    </w:div>
    <w:div w:id="1452700322">
      <w:marLeft w:val="640"/>
      <w:marRight w:val="0"/>
      <w:marTop w:val="0"/>
      <w:marBottom w:val="0"/>
      <w:divBdr>
        <w:top w:val="none" w:sz="0" w:space="0" w:color="auto"/>
        <w:left w:val="none" w:sz="0" w:space="0" w:color="auto"/>
        <w:bottom w:val="none" w:sz="0" w:space="0" w:color="auto"/>
        <w:right w:val="none" w:sz="0" w:space="0" w:color="auto"/>
      </w:divBdr>
    </w:div>
    <w:div w:id="1452748054">
      <w:marLeft w:val="640"/>
      <w:marRight w:val="0"/>
      <w:marTop w:val="0"/>
      <w:marBottom w:val="0"/>
      <w:divBdr>
        <w:top w:val="none" w:sz="0" w:space="0" w:color="auto"/>
        <w:left w:val="none" w:sz="0" w:space="0" w:color="auto"/>
        <w:bottom w:val="none" w:sz="0" w:space="0" w:color="auto"/>
        <w:right w:val="none" w:sz="0" w:space="0" w:color="auto"/>
      </w:divBdr>
    </w:div>
    <w:div w:id="1452823648">
      <w:marLeft w:val="640"/>
      <w:marRight w:val="0"/>
      <w:marTop w:val="0"/>
      <w:marBottom w:val="0"/>
      <w:divBdr>
        <w:top w:val="none" w:sz="0" w:space="0" w:color="auto"/>
        <w:left w:val="none" w:sz="0" w:space="0" w:color="auto"/>
        <w:bottom w:val="none" w:sz="0" w:space="0" w:color="auto"/>
        <w:right w:val="none" w:sz="0" w:space="0" w:color="auto"/>
      </w:divBdr>
    </w:div>
    <w:div w:id="1452825365">
      <w:marLeft w:val="640"/>
      <w:marRight w:val="0"/>
      <w:marTop w:val="0"/>
      <w:marBottom w:val="0"/>
      <w:divBdr>
        <w:top w:val="none" w:sz="0" w:space="0" w:color="auto"/>
        <w:left w:val="none" w:sz="0" w:space="0" w:color="auto"/>
        <w:bottom w:val="none" w:sz="0" w:space="0" w:color="auto"/>
        <w:right w:val="none" w:sz="0" w:space="0" w:color="auto"/>
      </w:divBdr>
    </w:div>
    <w:div w:id="1452897958">
      <w:marLeft w:val="640"/>
      <w:marRight w:val="0"/>
      <w:marTop w:val="0"/>
      <w:marBottom w:val="0"/>
      <w:divBdr>
        <w:top w:val="none" w:sz="0" w:space="0" w:color="auto"/>
        <w:left w:val="none" w:sz="0" w:space="0" w:color="auto"/>
        <w:bottom w:val="none" w:sz="0" w:space="0" w:color="auto"/>
        <w:right w:val="none" w:sz="0" w:space="0" w:color="auto"/>
      </w:divBdr>
    </w:div>
    <w:div w:id="1452938656">
      <w:marLeft w:val="640"/>
      <w:marRight w:val="0"/>
      <w:marTop w:val="0"/>
      <w:marBottom w:val="0"/>
      <w:divBdr>
        <w:top w:val="none" w:sz="0" w:space="0" w:color="auto"/>
        <w:left w:val="none" w:sz="0" w:space="0" w:color="auto"/>
        <w:bottom w:val="none" w:sz="0" w:space="0" w:color="auto"/>
        <w:right w:val="none" w:sz="0" w:space="0" w:color="auto"/>
      </w:divBdr>
    </w:div>
    <w:div w:id="1452940995">
      <w:marLeft w:val="640"/>
      <w:marRight w:val="0"/>
      <w:marTop w:val="0"/>
      <w:marBottom w:val="0"/>
      <w:divBdr>
        <w:top w:val="none" w:sz="0" w:space="0" w:color="auto"/>
        <w:left w:val="none" w:sz="0" w:space="0" w:color="auto"/>
        <w:bottom w:val="none" w:sz="0" w:space="0" w:color="auto"/>
        <w:right w:val="none" w:sz="0" w:space="0" w:color="auto"/>
      </w:divBdr>
    </w:div>
    <w:div w:id="1453018348">
      <w:marLeft w:val="640"/>
      <w:marRight w:val="0"/>
      <w:marTop w:val="0"/>
      <w:marBottom w:val="0"/>
      <w:divBdr>
        <w:top w:val="none" w:sz="0" w:space="0" w:color="auto"/>
        <w:left w:val="none" w:sz="0" w:space="0" w:color="auto"/>
        <w:bottom w:val="none" w:sz="0" w:space="0" w:color="auto"/>
        <w:right w:val="none" w:sz="0" w:space="0" w:color="auto"/>
      </w:divBdr>
    </w:div>
    <w:div w:id="1453086737">
      <w:marLeft w:val="640"/>
      <w:marRight w:val="0"/>
      <w:marTop w:val="0"/>
      <w:marBottom w:val="0"/>
      <w:divBdr>
        <w:top w:val="none" w:sz="0" w:space="0" w:color="auto"/>
        <w:left w:val="none" w:sz="0" w:space="0" w:color="auto"/>
        <w:bottom w:val="none" w:sz="0" w:space="0" w:color="auto"/>
        <w:right w:val="none" w:sz="0" w:space="0" w:color="auto"/>
      </w:divBdr>
    </w:div>
    <w:div w:id="1453088134">
      <w:marLeft w:val="640"/>
      <w:marRight w:val="0"/>
      <w:marTop w:val="0"/>
      <w:marBottom w:val="0"/>
      <w:divBdr>
        <w:top w:val="none" w:sz="0" w:space="0" w:color="auto"/>
        <w:left w:val="none" w:sz="0" w:space="0" w:color="auto"/>
        <w:bottom w:val="none" w:sz="0" w:space="0" w:color="auto"/>
        <w:right w:val="none" w:sz="0" w:space="0" w:color="auto"/>
      </w:divBdr>
    </w:div>
    <w:div w:id="1453130402">
      <w:marLeft w:val="640"/>
      <w:marRight w:val="0"/>
      <w:marTop w:val="0"/>
      <w:marBottom w:val="0"/>
      <w:divBdr>
        <w:top w:val="none" w:sz="0" w:space="0" w:color="auto"/>
        <w:left w:val="none" w:sz="0" w:space="0" w:color="auto"/>
        <w:bottom w:val="none" w:sz="0" w:space="0" w:color="auto"/>
        <w:right w:val="none" w:sz="0" w:space="0" w:color="auto"/>
      </w:divBdr>
    </w:div>
    <w:div w:id="1453135530">
      <w:marLeft w:val="640"/>
      <w:marRight w:val="0"/>
      <w:marTop w:val="0"/>
      <w:marBottom w:val="0"/>
      <w:divBdr>
        <w:top w:val="none" w:sz="0" w:space="0" w:color="auto"/>
        <w:left w:val="none" w:sz="0" w:space="0" w:color="auto"/>
        <w:bottom w:val="none" w:sz="0" w:space="0" w:color="auto"/>
        <w:right w:val="none" w:sz="0" w:space="0" w:color="auto"/>
      </w:divBdr>
    </w:div>
    <w:div w:id="1453136134">
      <w:marLeft w:val="640"/>
      <w:marRight w:val="0"/>
      <w:marTop w:val="0"/>
      <w:marBottom w:val="0"/>
      <w:divBdr>
        <w:top w:val="none" w:sz="0" w:space="0" w:color="auto"/>
        <w:left w:val="none" w:sz="0" w:space="0" w:color="auto"/>
        <w:bottom w:val="none" w:sz="0" w:space="0" w:color="auto"/>
        <w:right w:val="none" w:sz="0" w:space="0" w:color="auto"/>
      </w:divBdr>
    </w:div>
    <w:div w:id="1453205185">
      <w:marLeft w:val="640"/>
      <w:marRight w:val="0"/>
      <w:marTop w:val="0"/>
      <w:marBottom w:val="0"/>
      <w:divBdr>
        <w:top w:val="none" w:sz="0" w:space="0" w:color="auto"/>
        <w:left w:val="none" w:sz="0" w:space="0" w:color="auto"/>
        <w:bottom w:val="none" w:sz="0" w:space="0" w:color="auto"/>
        <w:right w:val="none" w:sz="0" w:space="0" w:color="auto"/>
      </w:divBdr>
    </w:div>
    <w:div w:id="1453326846">
      <w:marLeft w:val="640"/>
      <w:marRight w:val="0"/>
      <w:marTop w:val="0"/>
      <w:marBottom w:val="0"/>
      <w:divBdr>
        <w:top w:val="none" w:sz="0" w:space="0" w:color="auto"/>
        <w:left w:val="none" w:sz="0" w:space="0" w:color="auto"/>
        <w:bottom w:val="none" w:sz="0" w:space="0" w:color="auto"/>
        <w:right w:val="none" w:sz="0" w:space="0" w:color="auto"/>
      </w:divBdr>
    </w:div>
    <w:div w:id="1453329141">
      <w:marLeft w:val="640"/>
      <w:marRight w:val="0"/>
      <w:marTop w:val="0"/>
      <w:marBottom w:val="0"/>
      <w:divBdr>
        <w:top w:val="none" w:sz="0" w:space="0" w:color="auto"/>
        <w:left w:val="none" w:sz="0" w:space="0" w:color="auto"/>
        <w:bottom w:val="none" w:sz="0" w:space="0" w:color="auto"/>
        <w:right w:val="none" w:sz="0" w:space="0" w:color="auto"/>
      </w:divBdr>
    </w:div>
    <w:div w:id="1453358285">
      <w:marLeft w:val="640"/>
      <w:marRight w:val="0"/>
      <w:marTop w:val="0"/>
      <w:marBottom w:val="0"/>
      <w:divBdr>
        <w:top w:val="none" w:sz="0" w:space="0" w:color="auto"/>
        <w:left w:val="none" w:sz="0" w:space="0" w:color="auto"/>
        <w:bottom w:val="none" w:sz="0" w:space="0" w:color="auto"/>
        <w:right w:val="none" w:sz="0" w:space="0" w:color="auto"/>
      </w:divBdr>
    </w:div>
    <w:div w:id="1453405665">
      <w:marLeft w:val="640"/>
      <w:marRight w:val="0"/>
      <w:marTop w:val="0"/>
      <w:marBottom w:val="0"/>
      <w:divBdr>
        <w:top w:val="none" w:sz="0" w:space="0" w:color="auto"/>
        <w:left w:val="none" w:sz="0" w:space="0" w:color="auto"/>
        <w:bottom w:val="none" w:sz="0" w:space="0" w:color="auto"/>
        <w:right w:val="none" w:sz="0" w:space="0" w:color="auto"/>
      </w:divBdr>
    </w:div>
    <w:div w:id="1453473269">
      <w:marLeft w:val="640"/>
      <w:marRight w:val="0"/>
      <w:marTop w:val="0"/>
      <w:marBottom w:val="0"/>
      <w:divBdr>
        <w:top w:val="none" w:sz="0" w:space="0" w:color="auto"/>
        <w:left w:val="none" w:sz="0" w:space="0" w:color="auto"/>
        <w:bottom w:val="none" w:sz="0" w:space="0" w:color="auto"/>
        <w:right w:val="none" w:sz="0" w:space="0" w:color="auto"/>
      </w:divBdr>
    </w:div>
    <w:div w:id="1453479143">
      <w:marLeft w:val="640"/>
      <w:marRight w:val="0"/>
      <w:marTop w:val="0"/>
      <w:marBottom w:val="0"/>
      <w:divBdr>
        <w:top w:val="none" w:sz="0" w:space="0" w:color="auto"/>
        <w:left w:val="none" w:sz="0" w:space="0" w:color="auto"/>
        <w:bottom w:val="none" w:sz="0" w:space="0" w:color="auto"/>
        <w:right w:val="none" w:sz="0" w:space="0" w:color="auto"/>
      </w:divBdr>
    </w:div>
    <w:div w:id="1453523098">
      <w:marLeft w:val="640"/>
      <w:marRight w:val="0"/>
      <w:marTop w:val="0"/>
      <w:marBottom w:val="0"/>
      <w:divBdr>
        <w:top w:val="none" w:sz="0" w:space="0" w:color="auto"/>
        <w:left w:val="none" w:sz="0" w:space="0" w:color="auto"/>
        <w:bottom w:val="none" w:sz="0" w:space="0" w:color="auto"/>
        <w:right w:val="none" w:sz="0" w:space="0" w:color="auto"/>
      </w:divBdr>
    </w:div>
    <w:div w:id="1453592621">
      <w:marLeft w:val="640"/>
      <w:marRight w:val="0"/>
      <w:marTop w:val="0"/>
      <w:marBottom w:val="0"/>
      <w:divBdr>
        <w:top w:val="none" w:sz="0" w:space="0" w:color="auto"/>
        <w:left w:val="none" w:sz="0" w:space="0" w:color="auto"/>
        <w:bottom w:val="none" w:sz="0" w:space="0" w:color="auto"/>
        <w:right w:val="none" w:sz="0" w:space="0" w:color="auto"/>
      </w:divBdr>
    </w:div>
    <w:div w:id="1453669085">
      <w:marLeft w:val="640"/>
      <w:marRight w:val="0"/>
      <w:marTop w:val="0"/>
      <w:marBottom w:val="0"/>
      <w:divBdr>
        <w:top w:val="none" w:sz="0" w:space="0" w:color="auto"/>
        <w:left w:val="none" w:sz="0" w:space="0" w:color="auto"/>
        <w:bottom w:val="none" w:sz="0" w:space="0" w:color="auto"/>
        <w:right w:val="none" w:sz="0" w:space="0" w:color="auto"/>
      </w:divBdr>
    </w:div>
    <w:div w:id="1453744850">
      <w:marLeft w:val="640"/>
      <w:marRight w:val="0"/>
      <w:marTop w:val="0"/>
      <w:marBottom w:val="0"/>
      <w:divBdr>
        <w:top w:val="none" w:sz="0" w:space="0" w:color="auto"/>
        <w:left w:val="none" w:sz="0" w:space="0" w:color="auto"/>
        <w:bottom w:val="none" w:sz="0" w:space="0" w:color="auto"/>
        <w:right w:val="none" w:sz="0" w:space="0" w:color="auto"/>
      </w:divBdr>
    </w:div>
    <w:div w:id="1453748577">
      <w:marLeft w:val="640"/>
      <w:marRight w:val="0"/>
      <w:marTop w:val="0"/>
      <w:marBottom w:val="0"/>
      <w:divBdr>
        <w:top w:val="none" w:sz="0" w:space="0" w:color="auto"/>
        <w:left w:val="none" w:sz="0" w:space="0" w:color="auto"/>
        <w:bottom w:val="none" w:sz="0" w:space="0" w:color="auto"/>
        <w:right w:val="none" w:sz="0" w:space="0" w:color="auto"/>
      </w:divBdr>
    </w:div>
    <w:div w:id="1453749920">
      <w:marLeft w:val="640"/>
      <w:marRight w:val="0"/>
      <w:marTop w:val="0"/>
      <w:marBottom w:val="0"/>
      <w:divBdr>
        <w:top w:val="none" w:sz="0" w:space="0" w:color="auto"/>
        <w:left w:val="none" w:sz="0" w:space="0" w:color="auto"/>
        <w:bottom w:val="none" w:sz="0" w:space="0" w:color="auto"/>
        <w:right w:val="none" w:sz="0" w:space="0" w:color="auto"/>
      </w:divBdr>
    </w:div>
    <w:div w:id="1453792453">
      <w:marLeft w:val="640"/>
      <w:marRight w:val="0"/>
      <w:marTop w:val="0"/>
      <w:marBottom w:val="0"/>
      <w:divBdr>
        <w:top w:val="none" w:sz="0" w:space="0" w:color="auto"/>
        <w:left w:val="none" w:sz="0" w:space="0" w:color="auto"/>
        <w:bottom w:val="none" w:sz="0" w:space="0" w:color="auto"/>
        <w:right w:val="none" w:sz="0" w:space="0" w:color="auto"/>
      </w:divBdr>
    </w:div>
    <w:div w:id="1453865644">
      <w:marLeft w:val="640"/>
      <w:marRight w:val="0"/>
      <w:marTop w:val="0"/>
      <w:marBottom w:val="0"/>
      <w:divBdr>
        <w:top w:val="none" w:sz="0" w:space="0" w:color="auto"/>
        <w:left w:val="none" w:sz="0" w:space="0" w:color="auto"/>
        <w:bottom w:val="none" w:sz="0" w:space="0" w:color="auto"/>
        <w:right w:val="none" w:sz="0" w:space="0" w:color="auto"/>
      </w:divBdr>
    </w:div>
    <w:div w:id="1453936684">
      <w:marLeft w:val="640"/>
      <w:marRight w:val="0"/>
      <w:marTop w:val="0"/>
      <w:marBottom w:val="0"/>
      <w:divBdr>
        <w:top w:val="none" w:sz="0" w:space="0" w:color="auto"/>
        <w:left w:val="none" w:sz="0" w:space="0" w:color="auto"/>
        <w:bottom w:val="none" w:sz="0" w:space="0" w:color="auto"/>
        <w:right w:val="none" w:sz="0" w:space="0" w:color="auto"/>
      </w:divBdr>
    </w:div>
    <w:div w:id="1454059090">
      <w:marLeft w:val="640"/>
      <w:marRight w:val="0"/>
      <w:marTop w:val="0"/>
      <w:marBottom w:val="0"/>
      <w:divBdr>
        <w:top w:val="none" w:sz="0" w:space="0" w:color="auto"/>
        <w:left w:val="none" w:sz="0" w:space="0" w:color="auto"/>
        <w:bottom w:val="none" w:sz="0" w:space="0" w:color="auto"/>
        <w:right w:val="none" w:sz="0" w:space="0" w:color="auto"/>
      </w:divBdr>
    </w:div>
    <w:div w:id="1454204797">
      <w:marLeft w:val="640"/>
      <w:marRight w:val="0"/>
      <w:marTop w:val="0"/>
      <w:marBottom w:val="0"/>
      <w:divBdr>
        <w:top w:val="none" w:sz="0" w:space="0" w:color="auto"/>
        <w:left w:val="none" w:sz="0" w:space="0" w:color="auto"/>
        <w:bottom w:val="none" w:sz="0" w:space="0" w:color="auto"/>
        <w:right w:val="none" w:sz="0" w:space="0" w:color="auto"/>
      </w:divBdr>
    </w:div>
    <w:div w:id="1454320901">
      <w:marLeft w:val="640"/>
      <w:marRight w:val="0"/>
      <w:marTop w:val="0"/>
      <w:marBottom w:val="0"/>
      <w:divBdr>
        <w:top w:val="none" w:sz="0" w:space="0" w:color="auto"/>
        <w:left w:val="none" w:sz="0" w:space="0" w:color="auto"/>
        <w:bottom w:val="none" w:sz="0" w:space="0" w:color="auto"/>
        <w:right w:val="none" w:sz="0" w:space="0" w:color="auto"/>
      </w:divBdr>
    </w:div>
    <w:div w:id="1454324605">
      <w:marLeft w:val="640"/>
      <w:marRight w:val="0"/>
      <w:marTop w:val="0"/>
      <w:marBottom w:val="0"/>
      <w:divBdr>
        <w:top w:val="none" w:sz="0" w:space="0" w:color="auto"/>
        <w:left w:val="none" w:sz="0" w:space="0" w:color="auto"/>
        <w:bottom w:val="none" w:sz="0" w:space="0" w:color="auto"/>
        <w:right w:val="none" w:sz="0" w:space="0" w:color="auto"/>
      </w:divBdr>
    </w:div>
    <w:div w:id="1454325076">
      <w:marLeft w:val="640"/>
      <w:marRight w:val="0"/>
      <w:marTop w:val="0"/>
      <w:marBottom w:val="0"/>
      <w:divBdr>
        <w:top w:val="none" w:sz="0" w:space="0" w:color="auto"/>
        <w:left w:val="none" w:sz="0" w:space="0" w:color="auto"/>
        <w:bottom w:val="none" w:sz="0" w:space="0" w:color="auto"/>
        <w:right w:val="none" w:sz="0" w:space="0" w:color="auto"/>
      </w:divBdr>
    </w:div>
    <w:div w:id="1454441327">
      <w:marLeft w:val="640"/>
      <w:marRight w:val="0"/>
      <w:marTop w:val="0"/>
      <w:marBottom w:val="0"/>
      <w:divBdr>
        <w:top w:val="none" w:sz="0" w:space="0" w:color="auto"/>
        <w:left w:val="none" w:sz="0" w:space="0" w:color="auto"/>
        <w:bottom w:val="none" w:sz="0" w:space="0" w:color="auto"/>
        <w:right w:val="none" w:sz="0" w:space="0" w:color="auto"/>
      </w:divBdr>
    </w:div>
    <w:div w:id="1454443524">
      <w:marLeft w:val="640"/>
      <w:marRight w:val="0"/>
      <w:marTop w:val="0"/>
      <w:marBottom w:val="0"/>
      <w:divBdr>
        <w:top w:val="none" w:sz="0" w:space="0" w:color="auto"/>
        <w:left w:val="none" w:sz="0" w:space="0" w:color="auto"/>
        <w:bottom w:val="none" w:sz="0" w:space="0" w:color="auto"/>
        <w:right w:val="none" w:sz="0" w:space="0" w:color="auto"/>
      </w:divBdr>
    </w:div>
    <w:div w:id="1454515695">
      <w:marLeft w:val="640"/>
      <w:marRight w:val="0"/>
      <w:marTop w:val="0"/>
      <w:marBottom w:val="0"/>
      <w:divBdr>
        <w:top w:val="none" w:sz="0" w:space="0" w:color="auto"/>
        <w:left w:val="none" w:sz="0" w:space="0" w:color="auto"/>
        <w:bottom w:val="none" w:sz="0" w:space="0" w:color="auto"/>
        <w:right w:val="none" w:sz="0" w:space="0" w:color="auto"/>
      </w:divBdr>
    </w:div>
    <w:div w:id="1454639111">
      <w:marLeft w:val="640"/>
      <w:marRight w:val="0"/>
      <w:marTop w:val="0"/>
      <w:marBottom w:val="0"/>
      <w:divBdr>
        <w:top w:val="none" w:sz="0" w:space="0" w:color="auto"/>
        <w:left w:val="none" w:sz="0" w:space="0" w:color="auto"/>
        <w:bottom w:val="none" w:sz="0" w:space="0" w:color="auto"/>
        <w:right w:val="none" w:sz="0" w:space="0" w:color="auto"/>
      </w:divBdr>
    </w:div>
    <w:div w:id="1454668155">
      <w:marLeft w:val="640"/>
      <w:marRight w:val="0"/>
      <w:marTop w:val="0"/>
      <w:marBottom w:val="0"/>
      <w:divBdr>
        <w:top w:val="none" w:sz="0" w:space="0" w:color="auto"/>
        <w:left w:val="none" w:sz="0" w:space="0" w:color="auto"/>
        <w:bottom w:val="none" w:sz="0" w:space="0" w:color="auto"/>
        <w:right w:val="none" w:sz="0" w:space="0" w:color="auto"/>
      </w:divBdr>
    </w:div>
    <w:div w:id="1454712087">
      <w:marLeft w:val="640"/>
      <w:marRight w:val="0"/>
      <w:marTop w:val="0"/>
      <w:marBottom w:val="0"/>
      <w:divBdr>
        <w:top w:val="none" w:sz="0" w:space="0" w:color="auto"/>
        <w:left w:val="none" w:sz="0" w:space="0" w:color="auto"/>
        <w:bottom w:val="none" w:sz="0" w:space="0" w:color="auto"/>
        <w:right w:val="none" w:sz="0" w:space="0" w:color="auto"/>
      </w:divBdr>
    </w:div>
    <w:div w:id="1454785695">
      <w:marLeft w:val="640"/>
      <w:marRight w:val="0"/>
      <w:marTop w:val="0"/>
      <w:marBottom w:val="0"/>
      <w:divBdr>
        <w:top w:val="none" w:sz="0" w:space="0" w:color="auto"/>
        <w:left w:val="none" w:sz="0" w:space="0" w:color="auto"/>
        <w:bottom w:val="none" w:sz="0" w:space="0" w:color="auto"/>
        <w:right w:val="none" w:sz="0" w:space="0" w:color="auto"/>
      </w:divBdr>
    </w:div>
    <w:div w:id="1454788139">
      <w:marLeft w:val="640"/>
      <w:marRight w:val="0"/>
      <w:marTop w:val="0"/>
      <w:marBottom w:val="0"/>
      <w:divBdr>
        <w:top w:val="none" w:sz="0" w:space="0" w:color="auto"/>
        <w:left w:val="none" w:sz="0" w:space="0" w:color="auto"/>
        <w:bottom w:val="none" w:sz="0" w:space="0" w:color="auto"/>
        <w:right w:val="none" w:sz="0" w:space="0" w:color="auto"/>
      </w:divBdr>
    </w:div>
    <w:div w:id="1454791988">
      <w:marLeft w:val="640"/>
      <w:marRight w:val="0"/>
      <w:marTop w:val="0"/>
      <w:marBottom w:val="0"/>
      <w:divBdr>
        <w:top w:val="none" w:sz="0" w:space="0" w:color="auto"/>
        <w:left w:val="none" w:sz="0" w:space="0" w:color="auto"/>
        <w:bottom w:val="none" w:sz="0" w:space="0" w:color="auto"/>
        <w:right w:val="none" w:sz="0" w:space="0" w:color="auto"/>
      </w:divBdr>
    </w:div>
    <w:div w:id="1454834649">
      <w:marLeft w:val="640"/>
      <w:marRight w:val="0"/>
      <w:marTop w:val="0"/>
      <w:marBottom w:val="0"/>
      <w:divBdr>
        <w:top w:val="none" w:sz="0" w:space="0" w:color="auto"/>
        <w:left w:val="none" w:sz="0" w:space="0" w:color="auto"/>
        <w:bottom w:val="none" w:sz="0" w:space="0" w:color="auto"/>
        <w:right w:val="none" w:sz="0" w:space="0" w:color="auto"/>
      </w:divBdr>
    </w:div>
    <w:div w:id="1454904289">
      <w:marLeft w:val="640"/>
      <w:marRight w:val="0"/>
      <w:marTop w:val="0"/>
      <w:marBottom w:val="0"/>
      <w:divBdr>
        <w:top w:val="none" w:sz="0" w:space="0" w:color="auto"/>
        <w:left w:val="none" w:sz="0" w:space="0" w:color="auto"/>
        <w:bottom w:val="none" w:sz="0" w:space="0" w:color="auto"/>
        <w:right w:val="none" w:sz="0" w:space="0" w:color="auto"/>
      </w:divBdr>
    </w:div>
    <w:div w:id="1454909751">
      <w:marLeft w:val="640"/>
      <w:marRight w:val="0"/>
      <w:marTop w:val="0"/>
      <w:marBottom w:val="0"/>
      <w:divBdr>
        <w:top w:val="none" w:sz="0" w:space="0" w:color="auto"/>
        <w:left w:val="none" w:sz="0" w:space="0" w:color="auto"/>
        <w:bottom w:val="none" w:sz="0" w:space="0" w:color="auto"/>
        <w:right w:val="none" w:sz="0" w:space="0" w:color="auto"/>
      </w:divBdr>
    </w:div>
    <w:div w:id="1454976736">
      <w:marLeft w:val="640"/>
      <w:marRight w:val="0"/>
      <w:marTop w:val="0"/>
      <w:marBottom w:val="0"/>
      <w:divBdr>
        <w:top w:val="none" w:sz="0" w:space="0" w:color="auto"/>
        <w:left w:val="none" w:sz="0" w:space="0" w:color="auto"/>
        <w:bottom w:val="none" w:sz="0" w:space="0" w:color="auto"/>
        <w:right w:val="none" w:sz="0" w:space="0" w:color="auto"/>
      </w:divBdr>
    </w:div>
    <w:div w:id="1455056589">
      <w:marLeft w:val="640"/>
      <w:marRight w:val="0"/>
      <w:marTop w:val="0"/>
      <w:marBottom w:val="0"/>
      <w:divBdr>
        <w:top w:val="none" w:sz="0" w:space="0" w:color="auto"/>
        <w:left w:val="none" w:sz="0" w:space="0" w:color="auto"/>
        <w:bottom w:val="none" w:sz="0" w:space="0" w:color="auto"/>
        <w:right w:val="none" w:sz="0" w:space="0" w:color="auto"/>
      </w:divBdr>
    </w:div>
    <w:div w:id="1455058083">
      <w:marLeft w:val="640"/>
      <w:marRight w:val="0"/>
      <w:marTop w:val="0"/>
      <w:marBottom w:val="0"/>
      <w:divBdr>
        <w:top w:val="none" w:sz="0" w:space="0" w:color="auto"/>
        <w:left w:val="none" w:sz="0" w:space="0" w:color="auto"/>
        <w:bottom w:val="none" w:sz="0" w:space="0" w:color="auto"/>
        <w:right w:val="none" w:sz="0" w:space="0" w:color="auto"/>
      </w:divBdr>
    </w:div>
    <w:div w:id="1455096657">
      <w:marLeft w:val="640"/>
      <w:marRight w:val="0"/>
      <w:marTop w:val="0"/>
      <w:marBottom w:val="0"/>
      <w:divBdr>
        <w:top w:val="none" w:sz="0" w:space="0" w:color="auto"/>
        <w:left w:val="none" w:sz="0" w:space="0" w:color="auto"/>
        <w:bottom w:val="none" w:sz="0" w:space="0" w:color="auto"/>
        <w:right w:val="none" w:sz="0" w:space="0" w:color="auto"/>
      </w:divBdr>
    </w:div>
    <w:div w:id="1455126909">
      <w:marLeft w:val="640"/>
      <w:marRight w:val="0"/>
      <w:marTop w:val="0"/>
      <w:marBottom w:val="0"/>
      <w:divBdr>
        <w:top w:val="none" w:sz="0" w:space="0" w:color="auto"/>
        <w:left w:val="none" w:sz="0" w:space="0" w:color="auto"/>
        <w:bottom w:val="none" w:sz="0" w:space="0" w:color="auto"/>
        <w:right w:val="none" w:sz="0" w:space="0" w:color="auto"/>
      </w:divBdr>
    </w:div>
    <w:div w:id="1455176131">
      <w:marLeft w:val="640"/>
      <w:marRight w:val="0"/>
      <w:marTop w:val="0"/>
      <w:marBottom w:val="0"/>
      <w:divBdr>
        <w:top w:val="none" w:sz="0" w:space="0" w:color="auto"/>
        <w:left w:val="none" w:sz="0" w:space="0" w:color="auto"/>
        <w:bottom w:val="none" w:sz="0" w:space="0" w:color="auto"/>
        <w:right w:val="none" w:sz="0" w:space="0" w:color="auto"/>
      </w:divBdr>
    </w:div>
    <w:div w:id="1455178867">
      <w:marLeft w:val="640"/>
      <w:marRight w:val="0"/>
      <w:marTop w:val="0"/>
      <w:marBottom w:val="0"/>
      <w:divBdr>
        <w:top w:val="none" w:sz="0" w:space="0" w:color="auto"/>
        <w:left w:val="none" w:sz="0" w:space="0" w:color="auto"/>
        <w:bottom w:val="none" w:sz="0" w:space="0" w:color="auto"/>
        <w:right w:val="none" w:sz="0" w:space="0" w:color="auto"/>
      </w:divBdr>
    </w:div>
    <w:div w:id="1455246429">
      <w:marLeft w:val="640"/>
      <w:marRight w:val="0"/>
      <w:marTop w:val="0"/>
      <w:marBottom w:val="0"/>
      <w:divBdr>
        <w:top w:val="none" w:sz="0" w:space="0" w:color="auto"/>
        <w:left w:val="none" w:sz="0" w:space="0" w:color="auto"/>
        <w:bottom w:val="none" w:sz="0" w:space="0" w:color="auto"/>
        <w:right w:val="none" w:sz="0" w:space="0" w:color="auto"/>
      </w:divBdr>
    </w:div>
    <w:div w:id="1455249946">
      <w:marLeft w:val="640"/>
      <w:marRight w:val="0"/>
      <w:marTop w:val="0"/>
      <w:marBottom w:val="0"/>
      <w:divBdr>
        <w:top w:val="none" w:sz="0" w:space="0" w:color="auto"/>
        <w:left w:val="none" w:sz="0" w:space="0" w:color="auto"/>
        <w:bottom w:val="none" w:sz="0" w:space="0" w:color="auto"/>
        <w:right w:val="none" w:sz="0" w:space="0" w:color="auto"/>
      </w:divBdr>
    </w:div>
    <w:div w:id="1455294985">
      <w:marLeft w:val="640"/>
      <w:marRight w:val="0"/>
      <w:marTop w:val="0"/>
      <w:marBottom w:val="0"/>
      <w:divBdr>
        <w:top w:val="none" w:sz="0" w:space="0" w:color="auto"/>
        <w:left w:val="none" w:sz="0" w:space="0" w:color="auto"/>
        <w:bottom w:val="none" w:sz="0" w:space="0" w:color="auto"/>
        <w:right w:val="none" w:sz="0" w:space="0" w:color="auto"/>
      </w:divBdr>
    </w:div>
    <w:div w:id="1455438882">
      <w:marLeft w:val="640"/>
      <w:marRight w:val="0"/>
      <w:marTop w:val="0"/>
      <w:marBottom w:val="0"/>
      <w:divBdr>
        <w:top w:val="none" w:sz="0" w:space="0" w:color="auto"/>
        <w:left w:val="none" w:sz="0" w:space="0" w:color="auto"/>
        <w:bottom w:val="none" w:sz="0" w:space="0" w:color="auto"/>
        <w:right w:val="none" w:sz="0" w:space="0" w:color="auto"/>
      </w:divBdr>
    </w:div>
    <w:div w:id="1455517824">
      <w:marLeft w:val="640"/>
      <w:marRight w:val="0"/>
      <w:marTop w:val="0"/>
      <w:marBottom w:val="0"/>
      <w:divBdr>
        <w:top w:val="none" w:sz="0" w:space="0" w:color="auto"/>
        <w:left w:val="none" w:sz="0" w:space="0" w:color="auto"/>
        <w:bottom w:val="none" w:sz="0" w:space="0" w:color="auto"/>
        <w:right w:val="none" w:sz="0" w:space="0" w:color="auto"/>
      </w:divBdr>
    </w:div>
    <w:div w:id="1455714688">
      <w:marLeft w:val="640"/>
      <w:marRight w:val="0"/>
      <w:marTop w:val="0"/>
      <w:marBottom w:val="0"/>
      <w:divBdr>
        <w:top w:val="none" w:sz="0" w:space="0" w:color="auto"/>
        <w:left w:val="none" w:sz="0" w:space="0" w:color="auto"/>
        <w:bottom w:val="none" w:sz="0" w:space="0" w:color="auto"/>
        <w:right w:val="none" w:sz="0" w:space="0" w:color="auto"/>
      </w:divBdr>
    </w:div>
    <w:div w:id="1455829249">
      <w:marLeft w:val="640"/>
      <w:marRight w:val="0"/>
      <w:marTop w:val="0"/>
      <w:marBottom w:val="0"/>
      <w:divBdr>
        <w:top w:val="none" w:sz="0" w:space="0" w:color="auto"/>
        <w:left w:val="none" w:sz="0" w:space="0" w:color="auto"/>
        <w:bottom w:val="none" w:sz="0" w:space="0" w:color="auto"/>
        <w:right w:val="none" w:sz="0" w:space="0" w:color="auto"/>
      </w:divBdr>
    </w:div>
    <w:div w:id="1455833430">
      <w:marLeft w:val="640"/>
      <w:marRight w:val="0"/>
      <w:marTop w:val="0"/>
      <w:marBottom w:val="0"/>
      <w:divBdr>
        <w:top w:val="none" w:sz="0" w:space="0" w:color="auto"/>
        <w:left w:val="none" w:sz="0" w:space="0" w:color="auto"/>
        <w:bottom w:val="none" w:sz="0" w:space="0" w:color="auto"/>
        <w:right w:val="none" w:sz="0" w:space="0" w:color="auto"/>
      </w:divBdr>
    </w:div>
    <w:div w:id="1455902038">
      <w:marLeft w:val="640"/>
      <w:marRight w:val="0"/>
      <w:marTop w:val="0"/>
      <w:marBottom w:val="0"/>
      <w:divBdr>
        <w:top w:val="none" w:sz="0" w:space="0" w:color="auto"/>
        <w:left w:val="none" w:sz="0" w:space="0" w:color="auto"/>
        <w:bottom w:val="none" w:sz="0" w:space="0" w:color="auto"/>
        <w:right w:val="none" w:sz="0" w:space="0" w:color="auto"/>
      </w:divBdr>
    </w:div>
    <w:div w:id="1455949967">
      <w:marLeft w:val="640"/>
      <w:marRight w:val="0"/>
      <w:marTop w:val="0"/>
      <w:marBottom w:val="0"/>
      <w:divBdr>
        <w:top w:val="none" w:sz="0" w:space="0" w:color="auto"/>
        <w:left w:val="none" w:sz="0" w:space="0" w:color="auto"/>
        <w:bottom w:val="none" w:sz="0" w:space="0" w:color="auto"/>
        <w:right w:val="none" w:sz="0" w:space="0" w:color="auto"/>
      </w:divBdr>
    </w:div>
    <w:div w:id="1455951183">
      <w:marLeft w:val="640"/>
      <w:marRight w:val="0"/>
      <w:marTop w:val="0"/>
      <w:marBottom w:val="0"/>
      <w:divBdr>
        <w:top w:val="none" w:sz="0" w:space="0" w:color="auto"/>
        <w:left w:val="none" w:sz="0" w:space="0" w:color="auto"/>
        <w:bottom w:val="none" w:sz="0" w:space="0" w:color="auto"/>
        <w:right w:val="none" w:sz="0" w:space="0" w:color="auto"/>
      </w:divBdr>
    </w:div>
    <w:div w:id="1456020917">
      <w:marLeft w:val="640"/>
      <w:marRight w:val="0"/>
      <w:marTop w:val="0"/>
      <w:marBottom w:val="0"/>
      <w:divBdr>
        <w:top w:val="none" w:sz="0" w:space="0" w:color="auto"/>
        <w:left w:val="none" w:sz="0" w:space="0" w:color="auto"/>
        <w:bottom w:val="none" w:sz="0" w:space="0" w:color="auto"/>
        <w:right w:val="none" w:sz="0" w:space="0" w:color="auto"/>
      </w:divBdr>
    </w:div>
    <w:div w:id="1456025198">
      <w:marLeft w:val="640"/>
      <w:marRight w:val="0"/>
      <w:marTop w:val="0"/>
      <w:marBottom w:val="0"/>
      <w:divBdr>
        <w:top w:val="none" w:sz="0" w:space="0" w:color="auto"/>
        <w:left w:val="none" w:sz="0" w:space="0" w:color="auto"/>
        <w:bottom w:val="none" w:sz="0" w:space="0" w:color="auto"/>
        <w:right w:val="none" w:sz="0" w:space="0" w:color="auto"/>
      </w:divBdr>
    </w:div>
    <w:div w:id="1456291757">
      <w:marLeft w:val="640"/>
      <w:marRight w:val="0"/>
      <w:marTop w:val="0"/>
      <w:marBottom w:val="0"/>
      <w:divBdr>
        <w:top w:val="none" w:sz="0" w:space="0" w:color="auto"/>
        <w:left w:val="none" w:sz="0" w:space="0" w:color="auto"/>
        <w:bottom w:val="none" w:sz="0" w:space="0" w:color="auto"/>
        <w:right w:val="none" w:sz="0" w:space="0" w:color="auto"/>
      </w:divBdr>
    </w:div>
    <w:div w:id="1456413777">
      <w:marLeft w:val="640"/>
      <w:marRight w:val="0"/>
      <w:marTop w:val="0"/>
      <w:marBottom w:val="0"/>
      <w:divBdr>
        <w:top w:val="none" w:sz="0" w:space="0" w:color="auto"/>
        <w:left w:val="none" w:sz="0" w:space="0" w:color="auto"/>
        <w:bottom w:val="none" w:sz="0" w:space="0" w:color="auto"/>
        <w:right w:val="none" w:sz="0" w:space="0" w:color="auto"/>
      </w:divBdr>
    </w:div>
    <w:div w:id="1456439153">
      <w:marLeft w:val="640"/>
      <w:marRight w:val="0"/>
      <w:marTop w:val="0"/>
      <w:marBottom w:val="0"/>
      <w:divBdr>
        <w:top w:val="none" w:sz="0" w:space="0" w:color="auto"/>
        <w:left w:val="none" w:sz="0" w:space="0" w:color="auto"/>
        <w:bottom w:val="none" w:sz="0" w:space="0" w:color="auto"/>
        <w:right w:val="none" w:sz="0" w:space="0" w:color="auto"/>
      </w:divBdr>
    </w:div>
    <w:div w:id="1456563906">
      <w:marLeft w:val="640"/>
      <w:marRight w:val="0"/>
      <w:marTop w:val="0"/>
      <w:marBottom w:val="0"/>
      <w:divBdr>
        <w:top w:val="none" w:sz="0" w:space="0" w:color="auto"/>
        <w:left w:val="none" w:sz="0" w:space="0" w:color="auto"/>
        <w:bottom w:val="none" w:sz="0" w:space="0" w:color="auto"/>
        <w:right w:val="none" w:sz="0" w:space="0" w:color="auto"/>
      </w:divBdr>
    </w:div>
    <w:div w:id="1456606721">
      <w:marLeft w:val="640"/>
      <w:marRight w:val="0"/>
      <w:marTop w:val="0"/>
      <w:marBottom w:val="0"/>
      <w:divBdr>
        <w:top w:val="none" w:sz="0" w:space="0" w:color="auto"/>
        <w:left w:val="none" w:sz="0" w:space="0" w:color="auto"/>
        <w:bottom w:val="none" w:sz="0" w:space="0" w:color="auto"/>
        <w:right w:val="none" w:sz="0" w:space="0" w:color="auto"/>
      </w:divBdr>
    </w:div>
    <w:div w:id="1456607579">
      <w:marLeft w:val="640"/>
      <w:marRight w:val="0"/>
      <w:marTop w:val="0"/>
      <w:marBottom w:val="0"/>
      <w:divBdr>
        <w:top w:val="none" w:sz="0" w:space="0" w:color="auto"/>
        <w:left w:val="none" w:sz="0" w:space="0" w:color="auto"/>
        <w:bottom w:val="none" w:sz="0" w:space="0" w:color="auto"/>
        <w:right w:val="none" w:sz="0" w:space="0" w:color="auto"/>
      </w:divBdr>
    </w:div>
    <w:div w:id="1456751028">
      <w:marLeft w:val="640"/>
      <w:marRight w:val="0"/>
      <w:marTop w:val="0"/>
      <w:marBottom w:val="0"/>
      <w:divBdr>
        <w:top w:val="none" w:sz="0" w:space="0" w:color="auto"/>
        <w:left w:val="none" w:sz="0" w:space="0" w:color="auto"/>
        <w:bottom w:val="none" w:sz="0" w:space="0" w:color="auto"/>
        <w:right w:val="none" w:sz="0" w:space="0" w:color="auto"/>
      </w:divBdr>
    </w:div>
    <w:div w:id="1456830368">
      <w:marLeft w:val="640"/>
      <w:marRight w:val="0"/>
      <w:marTop w:val="0"/>
      <w:marBottom w:val="0"/>
      <w:divBdr>
        <w:top w:val="none" w:sz="0" w:space="0" w:color="auto"/>
        <w:left w:val="none" w:sz="0" w:space="0" w:color="auto"/>
        <w:bottom w:val="none" w:sz="0" w:space="0" w:color="auto"/>
        <w:right w:val="none" w:sz="0" w:space="0" w:color="auto"/>
      </w:divBdr>
    </w:div>
    <w:div w:id="1456867944">
      <w:marLeft w:val="640"/>
      <w:marRight w:val="0"/>
      <w:marTop w:val="0"/>
      <w:marBottom w:val="0"/>
      <w:divBdr>
        <w:top w:val="none" w:sz="0" w:space="0" w:color="auto"/>
        <w:left w:val="none" w:sz="0" w:space="0" w:color="auto"/>
        <w:bottom w:val="none" w:sz="0" w:space="0" w:color="auto"/>
        <w:right w:val="none" w:sz="0" w:space="0" w:color="auto"/>
      </w:divBdr>
    </w:div>
    <w:div w:id="1456868311">
      <w:marLeft w:val="640"/>
      <w:marRight w:val="0"/>
      <w:marTop w:val="0"/>
      <w:marBottom w:val="0"/>
      <w:divBdr>
        <w:top w:val="none" w:sz="0" w:space="0" w:color="auto"/>
        <w:left w:val="none" w:sz="0" w:space="0" w:color="auto"/>
        <w:bottom w:val="none" w:sz="0" w:space="0" w:color="auto"/>
        <w:right w:val="none" w:sz="0" w:space="0" w:color="auto"/>
      </w:divBdr>
    </w:div>
    <w:div w:id="1456942321">
      <w:marLeft w:val="640"/>
      <w:marRight w:val="0"/>
      <w:marTop w:val="0"/>
      <w:marBottom w:val="0"/>
      <w:divBdr>
        <w:top w:val="none" w:sz="0" w:space="0" w:color="auto"/>
        <w:left w:val="none" w:sz="0" w:space="0" w:color="auto"/>
        <w:bottom w:val="none" w:sz="0" w:space="0" w:color="auto"/>
        <w:right w:val="none" w:sz="0" w:space="0" w:color="auto"/>
      </w:divBdr>
    </w:div>
    <w:div w:id="1456942891">
      <w:marLeft w:val="640"/>
      <w:marRight w:val="0"/>
      <w:marTop w:val="0"/>
      <w:marBottom w:val="0"/>
      <w:divBdr>
        <w:top w:val="none" w:sz="0" w:space="0" w:color="auto"/>
        <w:left w:val="none" w:sz="0" w:space="0" w:color="auto"/>
        <w:bottom w:val="none" w:sz="0" w:space="0" w:color="auto"/>
        <w:right w:val="none" w:sz="0" w:space="0" w:color="auto"/>
      </w:divBdr>
    </w:div>
    <w:div w:id="1456948041">
      <w:marLeft w:val="640"/>
      <w:marRight w:val="0"/>
      <w:marTop w:val="0"/>
      <w:marBottom w:val="0"/>
      <w:divBdr>
        <w:top w:val="none" w:sz="0" w:space="0" w:color="auto"/>
        <w:left w:val="none" w:sz="0" w:space="0" w:color="auto"/>
        <w:bottom w:val="none" w:sz="0" w:space="0" w:color="auto"/>
        <w:right w:val="none" w:sz="0" w:space="0" w:color="auto"/>
      </w:divBdr>
    </w:div>
    <w:div w:id="1456950993">
      <w:marLeft w:val="640"/>
      <w:marRight w:val="0"/>
      <w:marTop w:val="0"/>
      <w:marBottom w:val="0"/>
      <w:divBdr>
        <w:top w:val="none" w:sz="0" w:space="0" w:color="auto"/>
        <w:left w:val="none" w:sz="0" w:space="0" w:color="auto"/>
        <w:bottom w:val="none" w:sz="0" w:space="0" w:color="auto"/>
        <w:right w:val="none" w:sz="0" w:space="0" w:color="auto"/>
      </w:divBdr>
    </w:div>
    <w:div w:id="1457017461">
      <w:marLeft w:val="640"/>
      <w:marRight w:val="0"/>
      <w:marTop w:val="0"/>
      <w:marBottom w:val="0"/>
      <w:divBdr>
        <w:top w:val="none" w:sz="0" w:space="0" w:color="auto"/>
        <w:left w:val="none" w:sz="0" w:space="0" w:color="auto"/>
        <w:bottom w:val="none" w:sz="0" w:space="0" w:color="auto"/>
        <w:right w:val="none" w:sz="0" w:space="0" w:color="auto"/>
      </w:divBdr>
    </w:div>
    <w:div w:id="1457063647">
      <w:marLeft w:val="640"/>
      <w:marRight w:val="0"/>
      <w:marTop w:val="0"/>
      <w:marBottom w:val="0"/>
      <w:divBdr>
        <w:top w:val="none" w:sz="0" w:space="0" w:color="auto"/>
        <w:left w:val="none" w:sz="0" w:space="0" w:color="auto"/>
        <w:bottom w:val="none" w:sz="0" w:space="0" w:color="auto"/>
        <w:right w:val="none" w:sz="0" w:space="0" w:color="auto"/>
      </w:divBdr>
    </w:div>
    <w:div w:id="1457286909">
      <w:marLeft w:val="640"/>
      <w:marRight w:val="0"/>
      <w:marTop w:val="0"/>
      <w:marBottom w:val="0"/>
      <w:divBdr>
        <w:top w:val="none" w:sz="0" w:space="0" w:color="auto"/>
        <w:left w:val="none" w:sz="0" w:space="0" w:color="auto"/>
        <w:bottom w:val="none" w:sz="0" w:space="0" w:color="auto"/>
        <w:right w:val="none" w:sz="0" w:space="0" w:color="auto"/>
      </w:divBdr>
    </w:div>
    <w:div w:id="1457405542">
      <w:marLeft w:val="640"/>
      <w:marRight w:val="0"/>
      <w:marTop w:val="0"/>
      <w:marBottom w:val="0"/>
      <w:divBdr>
        <w:top w:val="none" w:sz="0" w:space="0" w:color="auto"/>
        <w:left w:val="none" w:sz="0" w:space="0" w:color="auto"/>
        <w:bottom w:val="none" w:sz="0" w:space="0" w:color="auto"/>
        <w:right w:val="none" w:sz="0" w:space="0" w:color="auto"/>
      </w:divBdr>
    </w:div>
    <w:div w:id="1457484524">
      <w:marLeft w:val="640"/>
      <w:marRight w:val="0"/>
      <w:marTop w:val="0"/>
      <w:marBottom w:val="0"/>
      <w:divBdr>
        <w:top w:val="none" w:sz="0" w:space="0" w:color="auto"/>
        <w:left w:val="none" w:sz="0" w:space="0" w:color="auto"/>
        <w:bottom w:val="none" w:sz="0" w:space="0" w:color="auto"/>
        <w:right w:val="none" w:sz="0" w:space="0" w:color="auto"/>
      </w:divBdr>
    </w:div>
    <w:div w:id="1457674600">
      <w:marLeft w:val="640"/>
      <w:marRight w:val="0"/>
      <w:marTop w:val="0"/>
      <w:marBottom w:val="0"/>
      <w:divBdr>
        <w:top w:val="none" w:sz="0" w:space="0" w:color="auto"/>
        <w:left w:val="none" w:sz="0" w:space="0" w:color="auto"/>
        <w:bottom w:val="none" w:sz="0" w:space="0" w:color="auto"/>
        <w:right w:val="none" w:sz="0" w:space="0" w:color="auto"/>
      </w:divBdr>
    </w:div>
    <w:div w:id="1457677025">
      <w:marLeft w:val="640"/>
      <w:marRight w:val="0"/>
      <w:marTop w:val="0"/>
      <w:marBottom w:val="0"/>
      <w:divBdr>
        <w:top w:val="none" w:sz="0" w:space="0" w:color="auto"/>
        <w:left w:val="none" w:sz="0" w:space="0" w:color="auto"/>
        <w:bottom w:val="none" w:sz="0" w:space="0" w:color="auto"/>
        <w:right w:val="none" w:sz="0" w:space="0" w:color="auto"/>
      </w:divBdr>
    </w:div>
    <w:div w:id="1457679161">
      <w:marLeft w:val="640"/>
      <w:marRight w:val="0"/>
      <w:marTop w:val="0"/>
      <w:marBottom w:val="0"/>
      <w:divBdr>
        <w:top w:val="none" w:sz="0" w:space="0" w:color="auto"/>
        <w:left w:val="none" w:sz="0" w:space="0" w:color="auto"/>
        <w:bottom w:val="none" w:sz="0" w:space="0" w:color="auto"/>
        <w:right w:val="none" w:sz="0" w:space="0" w:color="auto"/>
      </w:divBdr>
    </w:div>
    <w:div w:id="1457680767">
      <w:marLeft w:val="640"/>
      <w:marRight w:val="0"/>
      <w:marTop w:val="0"/>
      <w:marBottom w:val="0"/>
      <w:divBdr>
        <w:top w:val="none" w:sz="0" w:space="0" w:color="auto"/>
        <w:left w:val="none" w:sz="0" w:space="0" w:color="auto"/>
        <w:bottom w:val="none" w:sz="0" w:space="0" w:color="auto"/>
        <w:right w:val="none" w:sz="0" w:space="0" w:color="auto"/>
      </w:divBdr>
    </w:div>
    <w:div w:id="1457681952">
      <w:marLeft w:val="640"/>
      <w:marRight w:val="0"/>
      <w:marTop w:val="0"/>
      <w:marBottom w:val="0"/>
      <w:divBdr>
        <w:top w:val="none" w:sz="0" w:space="0" w:color="auto"/>
        <w:left w:val="none" w:sz="0" w:space="0" w:color="auto"/>
        <w:bottom w:val="none" w:sz="0" w:space="0" w:color="auto"/>
        <w:right w:val="none" w:sz="0" w:space="0" w:color="auto"/>
      </w:divBdr>
    </w:div>
    <w:div w:id="1457748113">
      <w:marLeft w:val="640"/>
      <w:marRight w:val="0"/>
      <w:marTop w:val="0"/>
      <w:marBottom w:val="0"/>
      <w:divBdr>
        <w:top w:val="none" w:sz="0" w:space="0" w:color="auto"/>
        <w:left w:val="none" w:sz="0" w:space="0" w:color="auto"/>
        <w:bottom w:val="none" w:sz="0" w:space="0" w:color="auto"/>
        <w:right w:val="none" w:sz="0" w:space="0" w:color="auto"/>
      </w:divBdr>
    </w:div>
    <w:div w:id="1457749601">
      <w:marLeft w:val="640"/>
      <w:marRight w:val="0"/>
      <w:marTop w:val="0"/>
      <w:marBottom w:val="0"/>
      <w:divBdr>
        <w:top w:val="none" w:sz="0" w:space="0" w:color="auto"/>
        <w:left w:val="none" w:sz="0" w:space="0" w:color="auto"/>
        <w:bottom w:val="none" w:sz="0" w:space="0" w:color="auto"/>
        <w:right w:val="none" w:sz="0" w:space="0" w:color="auto"/>
      </w:divBdr>
    </w:div>
    <w:div w:id="1457797684">
      <w:marLeft w:val="640"/>
      <w:marRight w:val="0"/>
      <w:marTop w:val="0"/>
      <w:marBottom w:val="0"/>
      <w:divBdr>
        <w:top w:val="none" w:sz="0" w:space="0" w:color="auto"/>
        <w:left w:val="none" w:sz="0" w:space="0" w:color="auto"/>
        <w:bottom w:val="none" w:sz="0" w:space="0" w:color="auto"/>
        <w:right w:val="none" w:sz="0" w:space="0" w:color="auto"/>
      </w:divBdr>
    </w:div>
    <w:div w:id="1457914039">
      <w:marLeft w:val="640"/>
      <w:marRight w:val="0"/>
      <w:marTop w:val="0"/>
      <w:marBottom w:val="0"/>
      <w:divBdr>
        <w:top w:val="none" w:sz="0" w:space="0" w:color="auto"/>
        <w:left w:val="none" w:sz="0" w:space="0" w:color="auto"/>
        <w:bottom w:val="none" w:sz="0" w:space="0" w:color="auto"/>
        <w:right w:val="none" w:sz="0" w:space="0" w:color="auto"/>
      </w:divBdr>
    </w:div>
    <w:div w:id="1457984165">
      <w:marLeft w:val="640"/>
      <w:marRight w:val="0"/>
      <w:marTop w:val="0"/>
      <w:marBottom w:val="0"/>
      <w:divBdr>
        <w:top w:val="none" w:sz="0" w:space="0" w:color="auto"/>
        <w:left w:val="none" w:sz="0" w:space="0" w:color="auto"/>
        <w:bottom w:val="none" w:sz="0" w:space="0" w:color="auto"/>
        <w:right w:val="none" w:sz="0" w:space="0" w:color="auto"/>
      </w:divBdr>
    </w:div>
    <w:div w:id="1457984398">
      <w:marLeft w:val="640"/>
      <w:marRight w:val="0"/>
      <w:marTop w:val="0"/>
      <w:marBottom w:val="0"/>
      <w:divBdr>
        <w:top w:val="none" w:sz="0" w:space="0" w:color="auto"/>
        <w:left w:val="none" w:sz="0" w:space="0" w:color="auto"/>
        <w:bottom w:val="none" w:sz="0" w:space="0" w:color="auto"/>
        <w:right w:val="none" w:sz="0" w:space="0" w:color="auto"/>
      </w:divBdr>
    </w:div>
    <w:div w:id="1458067358">
      <w:marLeft w:val="640"/>
      <w:marRight w:val="0"/>
      <w:marTop w:val="0"/>
      <w:marBottom w:val="0"/>
      <w:divBdr>
        <w:top w:val="none" w:sz="0" w:space="0" w:color="auto"/>
        <w:left w:val="none" w:sz="0" w:space="0" w:color="auto"/>
        <w:bottom w:val="none" w:sz="0" w:space="0" w:color="auto"/>
        <w:right w:val="none" w:sz="0" w:space="0" w:color="auto"/>
      </w:divBdr>
    </w:div>
    <w:div w:id="1458183249">
      <w:marLeft w:val="640"/>
      <w:marRight w:val="0"/>
      <w:marTop w:val="0"/>
      <w:marBottom w:val="0"/>
      <w:divBdr>
        <w:top w:val="none" w:sz="0" w:space="0" w:color="auto"/>
        <w:left w:val="none" w:sz="0" w:space="0" w:color="auto"/>
        <w:bottom w:val="none" w:sz="0" w:space="0" w:color="auto"/>
        <w:right w:val="none" w:sz="0" w:space="0" w:color="auto"/>
      </w:divBdr>
    </w:div>
    <w:div w:id="1458186248">
      <w:marLeft w:val="640"/>
      <w:marRight w:val="0"/>
      <w:marTop w:val="0"/>
      <w:marBottom w:val="0"/>
      <w:divBdr>
        <w:top w:val="none" w:sz="0" w:space="0" w:color="auto"/>
        <w:left w:val="none" w:sz="0" w:space="0" w:color="auto"/>
        <w:bottom w:val="none" w:sz="0" w:space="0" w:color="auto"/>
        <w:right w:val="none" w:sz="0" w:space="0" w:color="auto"/>
      </w:divBdr>
    </w:div>
    <w:div w:id="1458258724">
      <w:marLeft w:val="640"/>
      <w:marRight w:val="0"/>
      <w:marTop w:val="0"/>
      <w:marBottom w:val="0"/>
      <w:divBdr>
        <w:top w:val="none" w:sz="0" w:space="0" w:color="auto"/>
        <w:left w:val="none" w:sz="0" w:space="0" w:color="auto"/>
        <w:bottom w:val="none" w:sz="0" w:space="0" w:color="auto"/>
        <w:right w:val="none" w:sz="0" w:space="0" w:color="auto"/>
      </w:divBdr>
    </w:div>
    <w:div w:id="1458404926">
      <w:marLeft w:val="640"/>
      <w:marRight w:val="0"/>
      <w:marTop w:val="0"/>
      <w:marBottom w:val="0"/>
      <w:divBdr>
        <w:top w:val="none" w:sz="0" w:space="0" w:color="auto"/>
        <w:left w:val="none" w:sz="0" w:space="0" w:color="auto"/>
        <w:bottom w:val="none" w:sz="0" w:space="0" w:color="auto"/>
        <w:right w:val="none" w:sz="0" w:space="0" w:color="auto"/>
      </w:divBdr>
    </w:div>
    <w:div w:id="1458571928">
      <w:marLeft w:val="640"/>
      <w:marRight w:val="0"/>
      <w:marTop w:val="0"/>
      <w:marBottom w:val="0"/>
      <w:divBdr>
        <w:top w:val="none" w:sz="0" w:space="0" w:color="auto"/>
        <w:left w:val="none" w:sz="0" w:space="0" w:color="auto"/>
        <w:bottom w:val="none" w:sz="0" w:space="0" w:color="auto"/>
        <w:right w:val="none" w:sz="0" w:space="0" w:color="auto"/>
      </w:divBdr>
    </w:div>
    <w:div w:id="1458640322">
      <w:marLeft w:val="640"/>
      <w:marRight w:val="0"/>
      <w:marTop w:val="0"/>
      <w:marBottom w:val="0"/>
      <w:divBdr>
        <w:top w:val="none" w:sz="0" w:space="0" w:color="auto"/>
        <w:left w:val="none" w:sz="0" w:space="0" w:color="auto"/>
        <w:bottom w:val="none" w:sz="0" w:space="0" w:color="auto"/>
        <w:right w:val="none" w:sz="0" w:space="0" w:color="auto"/>
      </w:divBdr>
    </w:div>
    <w:div w:id="1458646864">
      <w:marLeft w:val="640"/>
      <w:marRight w:val="0"/>
      <w:marTop w:val="0"/>
      <w:marBottom w:val="0"/>
      <w:divBdr>
        <w:top w:val="none" w:sz="0" w:space="0" w:color="auto"/>
        <w:left w:val="none" w:sz="0" w:space="0" w:color="auto"/>
        <w:bottom w:val="none" w:sz="0" w:space="0" w:color="auto"/>
        <w:right w:val="none" w:sz="0" w:space="0" w:color="auto"/>
      </w:divBdr>
    </w:div>
    <w:div w:id="1458715830">
      <w:marLeft w:val="640"/>
      <w:marRight w:val="0"/>
      <w:marTop w:val="0"/>
      <w:marBottom w:val="0"/>
      <w:divBdr>
        <w:top w:val="none" w:sz="0" w:space="0" w:color="auto"/>
        <w:left w:val="none" w:sz="0" w:space="0" w:color="auto"/>
        <w:bottom w:val="none" w:sz="0" w:space="0" w:color="auto"/>
        <w:right w:val="none" w:sz="0" w:space="0" w:color="auto"/>
      </w:divBdr>
    </w:div>
    <w:div w:id="1458716074">
      <w:marLeft w:val="640"/>
      <w:marRight w:val="0"/>
      <w:marTop w:val="0"/>
      <w:marBottom w:val="0"/>
      <w:divBdr>
        <w:top w:val="none" w:sz="0" w:space="0" w:color="auto"/>
        <w:left w:val="none" w:sz="0" w:space="0" w:color="auto"/>
        <w:bottom w:val="none" w:sz="0" w:space="0" w:color="auto"/>
        <w:right w:val="none" w:sz="0" w:space="0" w:color="auto"/>
      </w:divBdr>
    </w:div>
    <w:div w:id="1458989545">
      <w:marLeft w:val="640"/>
      <w:marRight w:val="0"/>
      <w:marTop w:val="0"/>
      <w:marBottom w:val="0"/>
      <w:divBdr>
        <w:top w:val="none" w:sz="0" w:space="0" w:color="auto"/>
        <w:left w:val="none" w:sz="0" w:space="0" w:color="auto"/>
        <w:bottom w:val="none" w:sz="0" w:space="0" w:color="auto"/>
        <w:right w:val="none" w:sz="0" w:space="0" w:color="auto"/>
      </w:divBdr>
    </w:div>
    <w:div w:id="1459035142">
      <w:marLeft w:val="640"/>
      <w:marRight w:val="0"/>
      <w:marTop w:val="0"/>
      <w:marBottom w:val="0"/>
      <w:divBdr>
        <w:top w:val="none" w:sz="0" w:space="0" w:color="auto"/>
        <w:left w:val="none" w:sz="0" w:space="0" w:color="auto"/>
        <w:bottom w:val="none" w:sz="0" w:space="0" w:color="auto"/>
        <w:right w:val="none" w:sz="0" w:space="0" w:color="auto"/>
      </w:divBdr>
    </w:div>
    <w:div w:id="1459182302">
      <w:marLeft w:val="640"/>
      <w:marRight w:val="0"/>
      <w:marTop w:val="0"/>
      <w:marBottom w:val="0"/>
      <w:divBdr>
        <w:top w:val="none" w:sz="0" w:space="0" w:color="auto"/>
        <w:left w:val="none" w:sz="0" w:space="0" w:color="auto"/>
        <w:bottom w:val="none" w:sz="0" w:space="0" w:color="auto"/>
        <w:right w:val="none" w:sz="0" w:space="0" w:color="auto"/>
      </w:divBdr>
    </w:div>
    <w:div w:id="1459255326">
      <w:marLeft w:val="640"/>
      <w:marRight w:val="0"/>
      <w:marTop w:val="0"/>
      <w:marBottom w:val="0"/>
      <w:divBdr>
        <w:top w:val="none" w:sz="0" w:space="0" w:color="auto"/>
        <w:left w:val="none" w:sz="0" w:space="0" w:color="auto"/>
        <w:bottom w:val="none" w:sz="0" w:space="0" w:color="auto"/>
        <w:right w:val="none" w:sz="0" w:space="0" w:color="auto"/>
      </w:divBdr>
    </w:div>
    <w:div w:id="1459375495">
      <w:marLeft w:val="640"/>
      <w:marRight w:val="0"/>
      <w:marTop w:val="0"/>
      <w:marBottom w:val="0"/>
      <w:divBdr>
        <w:top w:val="none" w:sz="0" w:space="0" w:color="auto"/>
        <w:left w:val="none" w:sz="0" w:space="0" w:color="auto"/>
        <w:bottom w:val="none" w:sz="0" w:space="0" w:color="auto"/>
        <w:right w:val="none" w:sz="0" w:space="0" w:color="auto"/>
      </w:divBdr>
    </w:div>
    <w:div w:id="1459565685">
      <w:marLeft w:val="640"/>
      <w:marRight w:val="0"/>
      <w:marTop w:val="0"/>
      <w:marBottom w:val="0"/>
      <w:divBdr>
        <w:top w:val="none" w:sz="0" w:space="0" w:color="auto"/>
        <w:left w:val="none" w:sz="0" w:space="0" w:color="auto"/>
        <w:bottom w:val="none" w:sz="0" w:space="0" w:color="auto"/>
        <w:right w:val="none" w:sz="0" w:space="0" w:color="auto"/>
      </w:divBdr>
    </w:div>
    <w:div w:id="1459639372">
      <w:marLeft w:val="640"/>
      <w:marRight w:val="0"/>
      <w:marTop w:val="0"/>
      <w:marBottom w:val="0"/>
      <w:divBdr>
        <w:top w:val="none" w:sz="0" w:space="0" w:color="auto"/>
        <w:left w:val="none" w:sz="0" w:space="0" w:color="auto"/>
        <w:bottom w:val="none" w:sz="0" w:space="0" w:color="auto"/>
        <w:right w:val="none" w:sz="0" w:space="0" w:color="auto"/>
      </w:divBdr>
    </w:div>
    <w:div w:id="1459648125">
      <w:marLeft w:val="640"/>
      <w:marRight w:val="0"/>
      <w:marTop w:val="0"/>
      <w:marBottom w:val="0"/>
      <w:divBdr>
        <w:top w:val="none" w:sz="0" w:space="0" w:color="auto"/>
        <w:left w:val="none" w:sz="0" w:space="0" w:color="auto"/>
        <w:bottom w:val="none" w:sz="0" w:space="0" w:color="auto"/>
        <w:right w:val="none" w:sz="0" w:space="0" w:color="auto"/>
      </w:divBdr>
    </w:div>
    <w:div w:id="1459840079">
      <w:marLeft w:val="640"/>
      <w:marRight w:val="0"/>
      <w:marTop w:val="0"/>
      <w:marBottom w:val="0"/>
      <w:divBdr>
        <w:top w:val="none" w:sz="0" w:space="0" w:color="auto"/>
        <w:left w:val="none" w:sz="0" w:space="0" w:color="auto"/>
        <w:bottom w:val="none" w:sz="0" w:space="0" w:color="auto"/>
        <w:right w:val="none" w:sz="0" w:space="0" w:color="auto"/>
      </w:divBdr>
    </w:div>
    <w:div w:id="1459957929">
      <w:marLeft w:val="640"/>
      <w:marRight w:val="0"/>
      <w:marTop w:val="0"/>
      <w:marBottom w:val="0"/>
      <w:divBdr>
        <w:top w:val="none" w:sz="0" w:space="0" w:color="auto"/>
        <w:left w:val="none" w:sz="0" w:space="0" w:color="auto"/>
        <w:bottom w:val="none" w:sz="0" w:space="0" w:color="auto"/>
        <w:right w:val="none" w:sz="0" w:space="0" w:color="auto"/>
      </w:divBdr>
    </w:div>
    <w:div w:id="1460025610">
      <w:marLeft w:val="640"/>
      <w:marRight w:val="0"/>
      <w:marTop w:val="0"/>
      <w:marBottom w:val="0"/>
      <w:divBdr>
        <w:top w:val="none" w:sz="0" w:space="0" w:color="auto"/>
        <w:left w:val="none" w:sz="0" w:space="0" w:color="auto"/>
        <w:bottom w:val="none" w:sz="0" w:space="0" w:color="auto"/>
        <w:right w:val="none" w:sz="0" w:space="0" w:color="auto"/>
      </w:divBdr>
    </w:div>
    <w:div w:id="1460102117">
      <w:marLeft w:val="640"/>
      <w:marRight w:val="0"/>
      <w:marTop w:val="0"/>
      <w:marBottom w:val="0"/>
      <w:divBdr>
        <w:top w:val="none" w:sz="0" w:space="0" w:color="auto"/>
        <w:left w:val="none" w:sz="0" w:space="0" w:color="auto"/>
        <w:bottom w:val="none" w:sz="0" w:space="0" w:color="auto"/>
        <w:right w:val="none" w:sz="0" w:space="0" w:color="auto"/>
      </w:divBdr>
    </w:div>
    <w:div w:id="1460102713">
      <w:marLeft w:val="640"/>
      <w:marRight w:val="0"/>
      <w:marTop w:val="0"/>
      <w:marBottom w:val="0"/>
      <w:divBdr>
        <w:top w:val="none" w:sz="0" w:space="0" w:color="auto"/>
        <w:left w:val="none" w:sz="0" w:space="0" w:color="auto"/>
        <w:bottom w:val="none" w:sz="0" w:space="0" w:color="auto"/>
        <w:right w:val="none" w:sz="0" w:space="0" w:color="auto"/>
      </w:divBdr>
    </w:div>
    <w:div w:id="1460103860">
      <w:marLeft w:val="640"/>
      <w:marRight w:val="0"/>
      <w:marTop w:val="0"/>
      <w:marBottom w:val="0"/>
      <w:divBdr>
        <w:top w:val="none" w:sz="0" w:space="0" w:color="auto"/>
        <w:left w:val="none" w:sz="0" w:space="0" w:color="auto"/>
        <w:bottom w:val="none" w:sz="0" w:space="0" w:color="auto"/>
        <w:right w:val="none" w:sz="0" w:space="0" w:color="auto"/>
      </w:divBdr>
    </w:div>
    <w:div w:id="1460144325">
      <w:marLeft w:val="640"/>
      <w:marRight w:val="0"/>
      <w:marTop w:val="0"/>
      <w:marBottom w:val="0"/>
      <w:divBdr>
        <w:top w:val="none" w:sz="0" w:space="0" w:color="auto"/>
        <w:left w:val="none" w:sz="0" w:space="0" w:color="auto"/>
        <w:bottom w:val="none" w:sz="0" w:space="0" w:color="auto"/>
        <w:right w:val="none" w:sz="0" w:space="0" w:color="auto"/>
      </w:divBdr>
    </w:div>
    <w:div w:id="1460145496">
      <w:marLeft w:val="640"/>
      <w:marRight w:val="0"/>
      <w:marTop w:val="0"/>
      <w:marBottom w:val="0"/>
      <w:divBdr>
        <w:top w:val="none" w:sz="0" w:space="0" w:color="auto"/>
        <w:left w:val="none" w:sz="0" w:space="0" w:color="auto"/>
        <w:bottom w:val="none" w:sz="0" w:space="0" w:color="auto"/>
        <w:right w:val="none" w:sz="0" w:space="0" w:color="auto"/>
      </w:divBdr>
    </w:div>
    <w:div w:id="1460151337">
      <w:marLeft w:val="640"/>
      <w:marRight w:val="0"/>
      <w:marTop w:val="0"/>
      <w:marBottom w:val="0"/>
      <w:divBdr>
        <w:top w:val="none" w:sz="0" w:space="0" w:color="auto"/>
        <w:left w:val="none" w:sz="0" w:space="0" w:color="auto"/>
        <w:bottom w:val="none" w:sz="0" w:space="0" w:color="auto"/>
        <w:right w:val="none" w:sz="0" w:space="0" w:color="auto"/>
      </w:divBdr>
    </w:div>
    <w:div w:id="1460151650">
      <w:marLeft w:val="640"/>
      <w:marRight w:val="0"/>
      <w:marTop w:val="0"/>
      <w:marBottom w:val="0"/>
      <w:divBdr>
        <w:top w:val="none" w:sz="0" w:space="0" w:color="auto"/>
        <w:left w:val="none" w:sz="0" w:space="0" w:color="auto"/>
        <w:bottom w:val="none" w:sz="0" w:space="0" w:color="auto"/>
        <w:right w:val="none" w:sz="0" w:space="0" w:color="auto"/>
      </w:divBdr>
    </w:div>
    <w:div w:id="1460226005">
      <w:marLeft w:val="640"/>
      <w:marRight w:val="0"/>
      <w:marTop w:val="0"/>
      <w:marBottom w:val="0"/>
      <w:divBdr>
        <w:top w:val="none" w:sz="0" w:space="0" w:color="auto"/>
        <w:left w:val="none" w:sz="0" w:space="0" w:color="auto"/>
        <w:bottom w:val="none" w:sz="0" w:space="0" w:color="auto"/>
        <w:right w:val="none" w:sz="0" w:space="0" w:color="auto"/>
      </w:divBdr>
    </w:div>
    <w:div w:id="1460226329">
      <w:marLeft w:val="640"/>
      <w:marRight w:val="0"/>
      <w:marTop w:val="0"/>
      <w:marBottom w:val="0"/>
      <w:divBdr>
        <w:top w:val="none" w:sz="0" w:space="0" w:color="auto"/>
        <w:left w:val="none" w:sz="0" w:space="0" w:color="auto"/>
        <w:bottom w:val="none" w:sz="0" w:space="0" w:color="auto"/>
        <w:right w:val="none" w:sz="0" w:space="0" w:color="auto"/>
      </w:divBdr>
    </w:div>
    <w:div w:id="1460342621">
      <w:marLeft w:val="640"/>
      <w:marRight w:val="0"/>
      <w:marTop w:val="0"/>
      <w:marBottom w:val="0"/>
      <w:divBdr>
        <w:top w:val="none" w:sz="0" w:space="0" w:color="auto"/>
        <w:left w:val="none" w:sz="0" w:space="0" w:color="auto"/>
        <w:bottom w:val="none" w:sz="0" w:space="0" w:color="auto"/>
        <w:right w:val="none" w:sz="0" w:space="0" w:color="auto"/>
      </w:divBdr>
    </w:div>
    <w:div w:id="1460489802">
      <w:marLeft w:val="640"/>
      <w:marRight w:val="0"/>
      <w:marTop w:val="0"/>
      <w:marBottom w:val="0"/>
      <w:divBdr>
        <w:top w:val="none" w:sz="0" w:space="0" w:color="auto"/>
        <w:left w:val="none" w:sz="0" w:space="0" w:color="auto"/>
        <w:bottom w:val="none" w:sz="0" w:space="0" w:color="auto"/>
        <w:right w:val="none" w:sz="0" w:space="0" w:color="auto"/>
      </w:divBdr>
    </w:div>
    <w:div w:id="1460494296">
      <w:marLeft w:val="640"/>
      <w:marRight w:val="0"/>
      <w:marTop w:val="0"/>
      <w:marBottom w:val="0"/>
      <w:divBdr>
        <w:top w:val="none" w:sz="0" w:space="0" w:color="auto"/>
        <w:left w:val="none" w:sz="0" w:space="0" w:color="auto"/>
        <w:bottom w:val="none" w:sz="0" w:space="0" w:color="auto"/>
        <w:right w:val="none" w:sz="0" w:space="0" w:color="auto"/>
      </w:divBdr>
    </w:div>
    <w:div w:id="1460609850">
      <w:marLeft w:val="640"/>
      <w:marRight w:val="0"/>
      <w:marTop w:val="0"/>
      <w:marBottom w:val="0"/>
      <w:divBdr>
        <w:top w:val="none" w:sz="0" w:space="0" w:color="auto"/>
        <w:left w:val="none" w:sz="0" w:space="0" w:color="auto"/>
        <w:bottom w:val="none" w:sz="0" w:space="0" w:color="auto"/>
        <w:right w:val="none" w:sz="0" w:space="0" w:color="auto"/>
      </w:divBdr>
    </w:div>
    <w:div w:id="1460613131">
      <w:marLeft w:val="640"/>
      <w:marRight w:val="0"/>
      <w:marTop w:val="0"/>
      <w:marBottom w:val="0"/>
      <w:divBdr>
        <w:top w:val="none" w:sz="0" w:space="0" w:color="auto"/>
        <w:left w:val="none" w:sz="0" w:space="0" w:color="auto"/>
        <w:bottom w:val="none" w:sz="0" w:space="0" w:color="auto"/>
        <w:right w:val="none" w:sz="0" w:space="0" w:color="auto"/>
      </w:divBdr>
    </w:div>
    <w:div w:id="1460882855">
      <w:marLeft w:val="640"/>
      <w:marRight w:val="0"/>
      <w:marTop w:val="0"/>
      <w:marBottom w:val="0"/>
      <w:divBdr>
        <w:top w:val="none" w:sz="0" w:space="0" w:color="auto"/>
        <w:left w:val="none" w:sz="0" w:space="0" w:color="auto"/>
        <w:bottom w:val="none" w:sz="0" w:space="0" w:color="auto"/>
        <w:right w:val="none" w:sz="0" w:space="0" w:color="auto"/>
      </w:divBdr>
    </w:div>
    <w:div w:id="1460950269">
      <w:marLeft w:val="640"/>
      <w:marRight w:val="0"/>
      <w:marTop w:val="0"/>
      <w:marBottom w:val="0"/>
      <w:divBdr>
        <w:top w:val="none" w:sz="0" w:space="0" w:color="auto"/>
        <w:left w:val="none" w:sz="0" w:space="0" w:color="auto"/>
        <w:bottom w:val="none" w:sz="0" w:space="0" w:color="auto"/>
        <w:right w:val="none" w:sz="0" w:space="0" w:color="auto"/>
      </w:divBdr>
    </w:div>
    <w:div w:id="1460952590">
      <w:marLeft w:val="640"/>
      <w:marRight w:val="0"/>
      <w:marTop w:val="0"/>
      <w:marBottom w:val="0"/>
      <w:divBdr>
        <w:top w:val="none" w:sz="0" w:space="0" w:color="auto"/>
        <w:left w:val="none" w:sz="0" w:space="0" w:color="auto"/>
        <w:bottom w:val="none" w:sz="0" w:space="0" w:color="auto"/>
        <w:right w:val="none" w:sz="0" w:space="0" w:color="auto"/>
      </w:divBdr>
    </w:div>
    <w:div w:id="1460995180">
      <w:marLeft w:val="640"/>
      <w:marRight w:val="0"/>
      <w:marTop w:val="0"/>
      <w:marBottom w:val="0"/>
      <w:divBdr>
        <w:top w:val="none" w:sz="0" w:space="0" w:color="auto"/>
        <w:left w:val="none" w:sz="0" w:space="0" w:color="auto"/>
        <w:bottom w:val="none" w:sz="0" w:space="0" w:color="auto"/>
        <w:right w:val="none" w:sz="0" w:space="0" w:color="auto"/>
      </w:divBdr>
    </w:div>
    <w:div w:id="1461411357">
      <w:marLeft w:val="640"/>
      <w:marRight w:val="0"/>
      <w:marTop w:val="0"/>
      <w:marBottom w:val="0"/>
      <w:divBdr>
        <w:top w:val="none" w:sz="0" w:space="0" w:color="auto"/>
        <w:left w:val="none" w:sz="0" w:space="0" w:color="auto"/>
        <w:bottom w:val="none" w:sz="0" w:space="0" w:color="auto"/>
        <w:right w:val="none" w:sz="0" w:space="0" w:color="auto"/>
      </w:divBdr>
    </w:div>
    <w:div w:id="1461412959">
      <w:marLeft w:val="640"/>
      <w:marRight w:val="0"/>
      <w:marTop w:val="0"/>
      <w:marBottom w:val="0"/>
      <w:divBdr>
        <w:top w:val="none" w:sz="0" w:space="0" w:color="auto"/>
        <w:left w:val="none" w:sz="0" w:space="0" w:color="auto"/>
        <w:bottom w:val="none" w:sz="0" w:space="0" w:color="auto"/>
        <w:right w:val="none" w:sz="0" w:space="0" w:color="auto"/>
      </w:divBdr>
    </w:div>
    <w:div w:id="1461725803">
      <w:marLeft w:val="640"/>
      <w:marRight w:val="0"/>
      <w:marTop w:val="0"/>
      <w:marBottom w:val="0"/>
      <w:divBdr>
        <w:top w:val="none" w:sz="0" w:space="0" w:color="auto"/>
        <w:left w:val="none" w:sz="0" w:space="0" w:color="auto"/>
        <w:bottom w:val="none" w:sz="0" w:space="0" w:color="auto"/>
        <w:right w:val="none" w:sz="0" w:space="0" w:color="auto"/>
      </w:divBdr>
    </w:div>
    <w:div w:id="1461728351">
      <w:marLeft w:val="640"/>
      <w:marRight w:val="0"/>
      <w:marTop w:val="0"/>
      <w:marBottom w:val="0"/>
      <w:divBdr>
        <w:top w:val="none" w:sz="0" w:space="0" w:color="auto"/>
        <w:left w:val="none" w:sz="0" w:space="0" w:color="auto"/>
        <w:bottom w:val="none" w:sz="0" w:space="0" w:color="auto"/>
        <w:right w:val="none" w:sz="0" w:space="0" w:color="auto"/>
      </w:divBdr>
    </w:div>
    <w:div w:id="1461804563">
      <w:marLeft w:val="640"/>
      <w:marRight w:val="0"/>
      <w:marTop w:val="0"/>
      <w:marBottom w:val="0"/>
      <w:divBdr>
        <w:top w:val="none" w:sz="0" w:space="0" w:color="auto"/>
        <w:left w:val="none" w:sz="0" w:space="0" w:color="auto"/>
        <w:bottom w:val="none" w:sz="0" w:space="0" w:color="auto"/>
        <w:right w:val="none" w:sz="0" w:space="0" w:color="auto"/>
      </w:divBdr>
    </w:div>
    <w:div w:id="1461806714">
      <w:marLeft w:val="640"/>
      <w:marRight w:val="0"/>
      <w:marTop w:val="0"/>
      <w:marBottom w:val="0"/>
      <w:divBdr>
        <w:top w:val="none" w:sz="0" w:space="0" w:color="auto"/>
        <w:left w:val="none" w:sz="0" w:space="0" w:color="auto"/>
        <w:bottom w:val="none" w:sz="0" w:space="0" w:color="auto"/>
        <w:right w:val="none" w:sz="0" w:space="0" w:color="auto"/>
      </w:divBdr>
    </w:div>
    <w:div w:id="1461874727">
      <w:marLeft w:val="640"/>
      <w:marRight w:val="0"/>
      <w:marTop w:val="0"/>
      <w:marBottom w:val="0"/>
      <w:divBdr>
        <w:top w:val="none" w:sz="0" w:space="0" w:color="auto"/>
        <w:left w:val="none" w:sz="0" w:space="0" w:color="auto"/>
        <w:bottom w:val="none" w:sz="0" w:space="0" w:color="auto"/>
        <w:right w:val="none" w:sz="0" w:space="0" w:color="auto"/>
      </w:divBdr>
    </w:div>
    <w:div w:id="1461917891">
      <w:marLeft w:val="640"/>
      <w:marRight w:val="0"/>
      <w:marTop w:val="0"/>
      <w:marBottom w:val="0"/>
      <w:divBdr>
        <w:top w:val="none" w:sz="0" w:space="0" w:color="auto"/>
        <w:left w:val="none" w:sz="0" w:space="0" w:color="auto"/>
        <w:bottom w:val="none" w:sz="0" w:space="0" w:color="auto"/>
        <w:right w:val="none" w:sz="0" w:space="0" w:color="auto"/>
      </w:divBdr>
    </w:div>
    <w:div w:id="1461994971">
      <w:marLeft w:val="640"/>
      <w:marRight w:val="0"/>
      <w:marTop w:val="0"/>
      <w:marBottom w:val="0"/>
      <w:divBdr>
        <w:top w:val="none" w:sz="0" w:space="0" w:color="auto"/>
        <w:left w:val="none" w:sz="0" w:space="0" w:color="auto"/>
        <w:bottom w:val="none" w:sz="0" w:space="0" w:color="auto"/>
        <w:right w:val="none" w:sz="0" w:space="0" w:color="auto"/>
      </w:divBdr>
    </w:div>
    <w:div w:id="1462068672">
      <w:marLeft w:val="640"/>
      <w:marRight w:val="0"/>
      <w:marTop w:val="0"/>
      <w:marBottom w:val="0"/>
      <w:divBdr>
        <w:top w:val="none" w:sz="0" w:space="0" w:color="auto"/>
        <w:left w:val="none" w:sz="0" w:space="0" w:color="auto"/>
        <w:bottom w:val="none" w:sz="0" w:space="0" w:color="auto"/>
        <w:right w:val="none" w:sz="0" w:space="0" w:color="auto"/>
      </w:divBdr>
    </w:div>
    <w:div w:id="1462069171">
      <w:marLeft w:val="640"/>
      <w:marRight w:val="0"/>
      <w:marTop w:val="0"/>
      <w:marBottom w:val="0"/>
      <w:divBdr>
        <w:top w:val="none" w:sz="0" w:space="0" w:color="auto"/>
        <w:left w:val="none" w:sz="0" w:space="0" w:color="auto"/>
        <w:bottom w:val="none" w:sz="0" w:space="0" w:color="auto"/>
        <w:right w:val="none" w:sz="0" w:space="0" w:color="auto"/>
      </w:divBdr>
    </w:div>
    <w:div w:id="1462114307">
      <w:marLeft w:val="640"/>
      <w:marRight w:val="0"/>
      <w:marTop w:val="0"/>
      <w:marBottom w:val="0"/>
      <w:divBdr>
        <w:top w:val="none" w:sz="0" w:space="0" w:color="auto"/>
        <w:left w:val="none" w:sz="0" w:space="0" w:color="auto"/>
        <w:bottom w:val="none" w:sz="0" w:space="0" w:color="auto"/>
        <w:right w:val="none" w:sz="0" w:space="0" w:color="auto"/>
      </w:divBdr>
    </w:div>
    <w:div w:id="1462261465">
      <w:marLeft w:val="640"/>
      <w:marRight w:val="0"/>
      <w:marTop w:val="0"/>
      <w:marBottom w:val="0"/>
      <w:divBdr>
        <w:top w:val="none" w:sz="0" w:space="0" w:color="auto"/>
        <w:left w:val="none" w:sz="0" w:space="0" w:color="auto"/>
        <w:bottom w:val="none" w:sz="0" w:space="0" w:color="auto"/>
        <w:right w:val="none" w:sz="0" w:space="0" w:color="auto"/>
      </w:divBdr>
    </w:div>
    <w:div w:id="1462335500">
      <w:marLeft w:val="640"/>
      <w:marRight w:val="0"/>
      <w:marTop w:val="0"/>
      <w:marBottom w:val="0"/>
      <w:divBdr>
        <w:top w:val="none" w:sz="0" w:space="0" w:color="auto"/>
        <w:left w:val="none" w:sz="0" w:space="0" w:color="auto"/>
        <w:bottom w:val="none" w:sz="0" w:space="0" w:color="auto"/>
        <w:right w:val="none" w:sz="0" w:space="0" w:color="auto"/>
      </w:divBdr>
    </w:div>
    <w:div w:id="1462378913">
      <w:marLeft w:val="640"/>
      <w:marRight w:val="0"/>
      <w:marTop w:val="0"/>
      <w:marBottom w:val="0"/>
      <w:divBdr>
        <w:top w:val="none" w:sz="0" w:space="0" w:color="auto"/>
        <w:left w:val="none" w:sz="0" w:space="0" w:color="auto"/>
        <w:bottom w:val="none" w:sz="0" w:space="0" w:color="auto"/>
        <w:right w:val="none" w:sz="0" w:space="0" w:color="auto"/>
      </w:divBdr>
    </w:div>
    <w:div w:id="1462379613">
      <w:marLeft w:val="640"/>
      <w:marRight w:val="0"/>
      <w:marTop w:val="0"/>
      <w:marBottom w:val="0"/>
      <w:divBdr>
        <w:top w:val="none" w:sz="0" w:space="0" w:color="auto"/>
        <w:left w:val="none" w:sz="0" w:space="0" w:color="auto"/>
        <w:bottom w:val="none" w:sz="0" w:space="0" w:color="auto"/>
        <w:right w:val="none" w:sz="0" w:space="0" w:color="auto"/>
      </w:divBdr>
    </w:div>
    <w:div w:id="1462380195">
      <w:marLeft w:val="640"/>
      <w:marRight w:val="0"/>
      <w:marTop w:val="0"/>
      <w:marBottom w:val="0"/>
      <w:divBdr>
        <w:top w:val="none" w:sz="0" w:space="0" w:color="auto"/>
        <w:left w:val="none" w:sz="0" w:space="0" w:color="auto"/>
        <w:bottom w:val="none" w:sz="0" w:space="0" w:color="auto"/>
        <w:right w:val="none" w:sz="0" w:space="0" w:color="auto"/>
      </w:divBdr>
    </w:div>
    <w:div w:id="1462723198">
      <w:marLeft w:val="640"/>
      <w:marRight w:val="0"/>
      <w:marTop w:val="0"/>
      <w:marBottom w:val="0"/>
      <w:divBdr>
        <w:top w:val="none" w:sz="0" w:space="0" w:color="auto"/>
        <w:left w:val="none" w:sz="0" w:space="0" w:color="auto"/>
        <w:bottom w:val="none" w:sz="0" w:space="0" w:color="auto"/>
        <w:right w:val="none" w:sz="0" w:space="0" w:color="auto"/>
      </w:divBdr>
    </w:div>
    <w:div w:id="1462729701">
      <w:marLeft w:val="640"/>
      <w:marRight w:val="0"/>
      <w:marTop w:val="0"/>
      <w:marBottom w:val="0"/>
      <w:divBdr>
        <w:top w:val="none" w:sz="0" w:space="0" w:color="auto"/>
        <w:left w:val="none" w:sz="0" w:space="0" w:color="auto"/>
        <w:bottom w:val="none" w:sz="0" w:space="0" w:color="auto"/>
        <w:right w:val="none" w:sz="0" w:space="0" w:color="auto"/>
      </w:divBdr>
    </w:div>
    <w:div w:id="1462920849">
      <w:marLeft w:val="640"/>
      <w:marRight w:val="0"/>
      <w:marTop w:val="0"/>
      <w:marBottom w:val="0"/>
      <w:divBdr>
        <w:top w:val="none" w:sz="0" w:space="0" w:color="auto"/>
        <w:left w:val="none" w:sz="0" w:space="0" w:color="auto"/>
        <w:bottom w:val="none" w:sz="0" w:space="0" w:color="auto"/>
        <w:right w:val="none" w:sz="0" w:space="0" w:color="auto"/>
      </w:divBdr>
    </w:div>
    <w:div w:id="1463113998">
      <w:marLeft w:val="640"/>
      <w:marRight w:val="0"/>
      <w:marTop w:val="0"/>
      <w:marBottom w:val="0"/>
      <w:divBdr>
        <w:top w:val="none" w:sz="0" w:space="0" w:color="auto"/>
        <w:left w:val="none" w:sz="0" w:space="0" w:color="auto"/>
        <w:bottom w:val="none" w:sz="0" w:space="0" w:color="auto"/>
        <w:right w:val="none" w:sz="0" w:space="0" w:color="auto"/>
      </w:divBdr>
    </w:div>
    <w:div w:id="1463116306">
      <w:marLeft w:val="640"/>
      <w:marRight w:val="0"/>
      <w:marTop w:val="0"/>
      <w:marBottom w:val="0"/>
      <w:divBdr>
        <w:top w:val="none" w:sz="0" w:space="0" w:color="auto"/>
        <w:left w:val="none" w:sz="0" w:space="0" w:color="auto"/>
        <w:bottom w:val="none" w:sz="0" w:space="0" w:color="auto"/>
        <w:right w:val="none" w:sz="0" w:space="0" w:color="auto"/>
      </w:divBdr>
    </w:div>
    <w:div w:id="1463183620">
      <w:marLeft w:val="640"/>
      <w:marRight w:val="0"/>
      <w:marTop w:val="0"/>
      <w:marBottom w:val="0"/>
      <w:divBdr>
        <w:top w:val="none" w:sz="0" w:space="0" w:color="auto"/>
        <w:left w:val="none" w:sz="0" w:space="0" w:color="auto"/>
        <w:bottom w:val="none" w:sz="0" w:space="0" w:color="auto"/>
        <w:right w:val="none" w:sz="0" w:space="0" w:color="auto"/>
      </w:divBdr>
    </w:div>
    <w:div w:id="1463228740">
      <w:marLeft w:val="640"/>
      <w:marRight w:val="0"/>
      <w:marTop w:val="0"/>
      <w:marBottom w:val="0"/>
      <w:divBdr>
        <w:top w:val="none" w:sz="0" w:space="0" w:color="auto"/>
        <w:left w:val="none" w:sz="0" w:space="0" w:color="auto"/>
        <w:bottom w:val="none" w:sz="0" w:space="0" w:color="auto"/>
        <w:right w:val="none" w:sz="0" w:space="0" w:color="auto"/>
      </w:divBdr>
    </w:div>
    <w:div w:id="1463234249">
      <w:marLeft w:val="640"/>
      <w:marRight w:val="0"/>
      <w:marTop w:val="0"/>
      <w:marBottom w:val="0"/>
      <w:divBdr>
        <w:top w:val="none" w:sz="0" w:space="0" w:color="auto"/>
        <w:left w:val="none" w:sz="0" w:space="0" w:color="auto"/>
        <w:bottom w:val="none" w:sz="0" w:space="0" w:color="auto"/>
        <w:right w:val="none" w:sz="0" w:space="0" w:color="auto"/>
      </w:divBdr>
    </w:div>
    <w:div w:id="1463302038">
      <w:marLeft w:val="640"/>
      <w:marRight w:val="0"/>
      <w:marTop w:val="0"/>
      <w:marBottom w:val="0"/>
      <w:divBdr>
        <w:top w:val="none" w:sz="0" w:space="0" w:color="auto"/>
        <w:left w:val="none" w:sz="0" w:space="0" w:color="auto"/>
        <w:bottom w:val="none" w:sz="0" w:space="0" w:color="auto"/>
        <w:right w:val="none" w:sz="0" w:space="0" w:color="auto"/>
      </w:divBdr>
    </w:div>
    <w:div w:id="1463383490">
      <w:marLeft w:val="640"/>
      <w:marRight w:val="0"/>
      <w:marTop w:val="0"/>
      <w:marBottom w:val="0"/>
      <w:divBdr>
        <w:top w:val="none" w:sz="0" w:space="0" w:color="auto"/>
        <w:left w:val="none" w:sz="0" w:space="0" w:color="auto"/>
        <w:bottom w:val="none" w:sz="0" w:space="0" w:color="auto"/>
        <w:right w:val="none" w:sz="0" w:space="0" w:color="auto"/>
      </w:divBdr>
    </w:div>
    <w:div w:id="1463499106">
      <w:marLeft w:val="640"/>
      <w:marRight w:val="0"/>
      <w:marTop w:val="0"/>
      <w:marBottom w:val="0"/>
      <w:divBdr>
        <w:top w:val="none" w:sz="0" w:space="0" w:color="auto"/>
        <w:left w:val="none" w:sz="0" w:space="0" w:color="auto"/>
        <w:bottom w:val="none" w:sz="0" w:space="0" w:color="auto"/>
        <w:right w:val="none" w:sz="0" w:space="0" w:color="auto"/>
      </w:divBdr>
    </w:div>
    <w:div w:id="1463575992">
      <w:marLeft w:val="640"/>
      <w:marRight w:val="0"/>
      <w:marTop w:val="0"/>
      <w:marBottom w:val="0"/>
      <w:divBdr>
        <w:top w:val="none" w:sz="0" w:space="0" w:color="auto"/>
        <w:left w:val="none" w:sz="0" w:space="0" w:color="auto"/>
        <w:bottom w:val="none" w:sz="0" w:space="0" w:color="auto"/>
        <w:right w:val="none" w:sz="0" w:space="0" w:color="auto"/>
      </w:divBdr>
    </w:div>
    <w:div w:id="1463576037">
      <w:marLeft w:val="640"/>
      <w:marRight w:val="0"/>
      <w:marTop w:val="0"/>
      <w:marBottom w:val="0"/>
      <w:divBdr>
        <w:top w:val="none" w:sz="0" w:space="0" w:color="auto"/>
        <w:left w:val="none" w:sz="0" w:space="0" w:color="auto"/>
        <w:bottom w:val="none" w:sz="0" w:space="0" w:color="auto"/>
        <w:right w:val="none" w:sz="0" w:space="0" w:color="auto"/>
      </w:divBdr>
    </w:div>
    <w:div w:id="1463579332">
      <w:marLeft w:val="640"/>
      <w:marRight w:val="0"/>
      <w:marTop w:val="0"/>
      <w:marBottom w:val="0"/>
      <w:divBdr>
        <w:top w:val="none" w:sz="0" w:space="0" w:color="auto"/>
        <w:left w:val="none" w:sz="0" w:space="0" w:color="auto"/>
        <w:bottom w:val="none" w:sz="0" w:space="0" w:color="auto"/>
        <w:right w:val="none" w:sz="0" w:space="0" w:color="auto"/>
      </w:divBdr>
    </w:div>
    <w:div w:id="1463618980">
      <w:marLeft w:val="640"/>
      <w:marRight w:val="0"/>
      <w:marTop w:val="0"/>
      <w:marBottom w:val="0"/>
      <w:divBdr>
        <w:top w:val="none" w:sz="0" w:space="0" w:color="auto"/>
        <w:left w:val="none" w:sz="0" w:space="0" w:color="auto"/>
        <w:bottom w:val="none" w:sz="0" w:space="0" w:color="auto"/>
        <w:right w:val="none" w:sz="0" w:space="0" w:color="auto"/>
      </w:divBdr>
    </w:div>
    <w:div w:id="1463688318">
      <w:marLeft w:val="640"/>
      <w:marRight w:val="0"/>
      <w:marTop w:val="0"/>
      <w:marBottom w:val="0"/>
      <w:divBdr>
        <w:top w:val="none" w:sz="0" w:space="0" w:color="auto"/>
        <w:left w:val="none" w:sz="0" w:space="0" w:color="auto"/>
        <w:bottom w:val="none" w:sz="0" w:space="0" w:color="auto"/>
        <w:right w:val="none" w:sz="0" w:space="0" w:color="auto"/>
      </w:divBdr>
    </w:div>
    <w:div w:id="1463763376">
      <w:marLeft w:val="640"/>
      <w:marRight w:val="0"/>
      <w:marTop w:val="0"/>
      <w:marBottom w:val="0"/>
      <w:divBdr>
        <w:top w:val="none" w:sz="0" w:space="0" w:color="auto"/>
        <w:left w:val="none" w:sz="0" w:space="0" w:color="auto"/>
        <w:bottom w:val="none" w:sz="0" w:space="0" w:color="auto"/>
        <w:right w:val="none" w:sz="0" w:space="0" w:color="auto"/>
      </w:divBdr>
    </w:div>
    <w:div w:id="1463840234">
      <w:marLeft w:val="640"/>
      <w:marRight w:val="0"/>
      <w:marTop w:val="0"/>
      <w:marBottom w:val="0"/>
      <w:divBdr>
        <w:top w:val="none" w:sz="0" w:space="0" w:color="auto"/>
        <w:left w:val="none" w:sz="0" w:space="0" w:color="auto"/>
        <w:bottom w:val="none" w:sz="0" w:space="0" w:color="auto"/>
        <w:right w:val="none" w:sz="0" w:space="0" w:color="auto"/>
      </w:divBdr>
    </w:div>
    <w:div w:id="1463887769">
      <w:marLeft w:val="640"/>
      <w:marRight w:val="0"/>
      <w:marTop w:val="0"/>
      <w:marBottom w:val="0"/>
      <w:divBdr>
        <w:top w:val="none" w:sz="0" w:space="0" w:color="auto"/>
        <w:left w:val="none" w:sz="0" w:space="0" w:color="auto"/>
        <w:bottom w:val="none" w:sz="0" w:space="0" w:color="auto"/>
        <w:right w:val="none" w:sz="0" w:space="0" w:color="auto"/>
      </w:divBdr>
    </w:div>
    <w:div w:id="1463888765">
      <w:marLeft w:val="640"/>
      <w:marRight w:val="0"/>
      <w:marTop w:val="0"/>
      <w:marBottom w:val="0"/>
      <w:divBdr>
        <w:top w:val="none" w:sz="0" w:space="0" w:color="auto"/>
        <w:left w:val="none" w:sz="0" w:space="0" w:color="auto"/>
        <w:bottom w:val="none" w:sz="0" w:space="0" w:color="auto"/>
        <w:right w:val="none" w:sz="0" w:space="0" w:color="auto"/>
      </w:divBdr>
    </w:div>
    <w:div w:id="1464080043">
      <w:marLeft w:val="640"/>
      <w:marRight w:val="0"/>
      <w:marTop w:val="0"/>
      <w:marBottom w:val="0"/>
      <w:divBdr>
        <w:top w:val="none" w:sz="0" w:space="0" w:color="auto"/>
        <w:left w:val="none" w:sz="0" w:space="0" w:color="auto"/>
        <w:bottom w:val="none" w:sz="0" w:space="0" w:color="auto"/>
        <w:right w:val="none" w:sz="0" w:space="0" w:color="auto"/>
      </w:divBdr>
    </w:div>
    <w:div w:id="1464271101">
      <w:marLeft w:val="640"/>
      <w:marRight w:val="0"/>
      <w:marTop w:val="0"/>
      <w:marBottom w:val="0"/>
      <w:divBdr>
        <w:top w:val="none" w:sz="0" w:space="0" w:color="auto"/>
        <w:left w:val="none" w:sz="0" w:space="0" w:color="auto"/>
        <w:bottom w:val="none" w:sz="0" w:space="0" w:color="auto"/>
        <w:right w:val="none" w:sz="0" w:space="0" w:color="auto"/>
      </w:divBdr>
    </w:div>
    <w:div w:id="1464276214">
      <w:marLeft w:val="640"/>
      <w:marRight w:val="0"/>
      <w:marTop w:val="0"/>
      <w:marBottom w:val="0"/>
      <w:divBdr>
        <w:top w:val="none" w:sz="0" w:space="0" w:color="auto"/>
        <w:left w:val="none" w:sz="0" w:space="0" w:color="auto"/>
        <w:bottom w:val="none" w:sz="0" w:space="0" w:color="auto"/>
        <w:right w:val="none" w:sz="0" w:space="0" w:color="auto"/>
      </w:divBdr>
    </w:div>
    <w:div w:id="1464277284">
      <w:marLeft w:val="640"/>
      <w:marRight w:val="0"/>
      <w:marTop w:val="0"/>
      <w:marBottom w:val="0"/>
      <w:divBdr>
        <w:top w:val="none" w:sz="0" w:space="0" w:color="auto"/>
        <w:left w:val="none" w:sz="0" w:space="0" w:color="auto"/>
        <w:bottom w:val="none" w:sz="0" w:space="0" w:color="auto"/>
        <w:right w:val="none" w:sz="0" w:space="0" w:color="auto"/>
      </w:divBdr>
    </w:div>
    <w:div w:id="1464422308">
      <w:marLeft w:val="640"/>
      <w:marRight w:val="0"/>
      <w:marTop w:val="0"/>
      <w:marBottom w:val="0"/>
      <w:divBdr>
        <w:top w:val="none" w:sz="0" w:space="0" w:color="auto"/>
        <w:left w:val="none" w:sz="0" w:space="0" w:color="auto"/>
        <w:bottom w:val="none" w:sz="0" w:space="0" w:color="auto"/>
        <w:right w:val="none" w:sz="0" w:space="0" w:color="auto"/>
      </w:divBdr>
    </w:div>
    <w:div w:id="1464469372">
      <w:marLeft w:val="640"/>
      <w:marRight w:val="0"/>
      <w:marTop w:val="0"/>
      <w:marBottom w:val="0"/>
      <w:divBdr>
        <w:top w:val="none" w:sz="0" w:space="0" w:color="auto"/>
        <w:left w:val="none" w:sz="0" w:space="0" w:color="auto"/>
        <w:bottom w:val="none" w:sz="0" w:space="0" w:color="auto"/>
        <w:right w:val="none" w:sz="0" w:space="0" w:color="auto"/>
      </w:divBdr>
    </w:div>
    <w:div w:id="1464538724">
      <w:marLeft w:val="640"/>
      <w:marRight w:val="0"/>
      <w:marTop w:val="0"/>
      <w:marBottom w:val="0"/>
      <w:divBdr>
        <w:top w:val="none" w:sz="0" w:space="0" w:color="auto"/>
        <w:left w:val="none" w:sz="0" w:space="0" w:color="auto"/>
        <w:bottom w:val="none" w:sz="0" w:space="0" w:color="auto"/>
        <w:right w:val="none" w:sz="0" w:space="0" w:color="auto"/>
      </w:divBdr>
    </w:div>
    <w:div w:id="1464539151">
      <w:marLeft w:val="640"/>
      <w:marRight w:val="0"/>
      <w:marTop w:val="0"/>
      <w:marBottom w:val="0"/>
      <w:divBdr>
        <w:top w:val="none" w:sz="0" w:space="0" w:color="auto"/>
        <w:left w:val="none" w:sz="0" w:space="0" w:color="auto"/>
        <w:bottom w:val="none" w:sz="0" w:space="0" w:color="auto"/>
        <w:right w:val="none" w:sz="0" w:space="0" w:color="auto"/>
      </w:divBdr>
    </w:div>
    <w:div w:id="1464542004">
      <w:marLeft w:val="640"/>
      <w:marRight w:val="0"/>
      <w:marTop w:val="0"/>
      <w:marBottom w:val="0"/>
      <w:divBdr>
        <w:top w:val="none" w:sz="0" w:space="0" w:color="auto"/>
        <w:left w:val="none" w:sz="0" w:space="0" w:color="auto"/>
        <w:bottom w:val="none" w:sz="0" w:space="0" w:color="auto"/>
        <w:right w:val="none" w:sz="0" w:space="0" w:color="auto"/>
      </w:divBdr>
    </w:div>
    <w:div w:id="1464691426">
      <w:marLeft w:val="640"/>
      <w:marRight w:val="0"/>
      <w:marTop w:val="0"/>
      <w:marBottom w:val="0"/>
      <w:divBdr>
        <w:top w:val="none" w:sz="0" w:space="0" w:color="auto"/>
        <w:left w:val="none" w:sz="0" w:space="0" w:color="auto"/>
        <w:bottom w:val="none" w:sz="0" w:space="0" w:color="auto"/>
        <w:right w:val="none" w:sz="0" w:space="0" w:color="auto"/>
      </w:divBdr>
    </w:div>
    <w:div w:id="1464732281">
      <w:marLeft w:val="640"/>
      <w:marRight w:val="0"/>
      <w:marTop w:val="0"/>
      <w:marBottom w:val="0"/>
      <w:divBdr>
        <w:top w:val="none" w:sz="0" w:space="0" w:color="auto"/>
        <w:left w:val="none" w:sz="0" w:space="0" w:color="auto"/>
        <w:bottom w:val="none" w:sz="0" w:space="0" w:color="auto"/>
        <w:right w:val="none" w:sz="0" w:space="0" w:color="auto"/>
      </w:divBdr>
    </w:div>
    <w:div w:id="1464737019">
      <w:marLeft w:val="640"/>
      <w:marRight w:val="0"/>
      <w:marTop w:val="0"/>
      <w:marBottom w:val="0"/>
      <w:divBdr>
        <w:top w:val="none" w:sz="0" w:space="0" w:color="auto"/>
        <w:left w:val="none" w:sz="0" w:space="0" w:color="auto"/>
        <w:bottom w:val="none" w:sz="0" w:space="0" w:color="auto"/>
        <w:right w:val="none" w:sz="0" w:space="0" w:color="auto"/>
      </w:divBdr>
    </w:div>
    <w:div w:id="1464807481">
      <w:marLeft w:val="640"/>
      <w:marRight w:val="0"/>
      <w:marTop w:val="0"/>
      <w:marBottom w:val="0"/>
      <w:divBdr>
        <w:top w:val="none" w:sz="0" w:space="0" w:color="auto"/>
        <w:left w:val="none" w:sz="0" w:space="0" w:color="auto"/>
        <w:bottom w:val="none" w:sz="0" w:space="0" w:color="auto"/>
        <w:right w:val="none" w:sz="0" w:space="0" w:color="auto"/>
      </w:divBdr>
    </w:div>
    <w:div w:id="1464810303">
      <w:marLeft w:val="640"/>
      <w:marRight w:val="0"/>
      <w:marTop w:val="0"/>
      <w:marBottom w:val="0"/>
      <w:divBdr>
        <w:top w:val="none" w:sz="0" w:space="0" w:color="auto"/>
        <w:left w:val="none" w:sz="0" w:space="0" w:color="auto"/>
        <w:bottom w:val="none" w:sz="0" w:space="0" w:color="auto"/>
        <w:right w:val="none" w:sz="0" w:space="0" w:color="auto"/>
      </w:divBdr>
    </w:div>
    <w:div w:id="1464888134">
      <w:marLeft w:val="640"/>
      <w:marRight w:val="0"/>
      <w:marTop w:val="0"/>
      <w:marBottom w:val="0"/>
      <w:divBdr>
        <w:top w:val="none" w:sz="0" w:space="0" w:color="auto"/>
        <w:left w:val="none" w:sz="0" w:space="0" w:color="auto"/>
        <w:bottom w:val="none" w:sz="0" w:space="0" w:color="auto"/>
        <w:right w:val="none" w:sz="0" w:space="0" w:color="auto"/>
      </w:divBdr>
    </w:div>
    <w:div w:id="1464926930">
      <w:marLeft w:val="640"/>
      <w:marRight w:val="0"/>
      <w:marTop w:val="0"/>
      <w:marBottom w:val="0"/>
      <w:divBdr>
        <w:top w:val="none" w:sz="0" w:space="0" w:color="auto"/>
        <w:left w:val="none" w:sz="0" w:space="0" w:color="auto"/>
        <w:bottom w:val="none" w:sz="0" w:space="0" w:color="auto"/>
        <w:right w:val="none" w:sz="0" w:space="0" w:color="auto"/>
      </w:divBdr>
    </w:div>
    <w:div w:id="1464927264">
      <w:marLeft w:val="640"/>
      <w:marRight w:val="0"/>
      <w:marTop w:val="0"/>
      <w:marBottom w:val="0"/>
      <w:divBdr>
        <w:top w:val="none" w:sz="0" w:space="0" w:color="auto"/>
        <w:left w:val="none" w:sz="0" w:space="0" w:color="auto"/>
        <w:bottom w:val="none" w:sz="0" w:space="0" w:color="auto"/>
        <w:right w:val="none" w:sz="0" w:space="0" w:color="auto"/>
      </w:divBdr>
    </w:div>
    <w:div w:id="1464999657">
      <w:marLeft w:val="640"/>
      <w:marRight w:val="0"/>
      <w:marTop w:val="0"/>
      <w:marBottom w:val="0"/>
      <w:divBdr>
        <w:top w:val="none" w:sz="0" w:space="0" w:color="auto"/>
        <w:left w:val="none" w:sz="0" w:space="0" w:color="auto"/>
        <w:bottom w:val="none" w:sz="0" w:space="0" w:color="auto"/>
        <w:right w:val="none" w:sz="0" w:space="0" w:color="auto"/>
      </w:divBdr>
    </w:div>
    <w:div w:id="1465082114">
      <w:marLeft w:val="640"/>
      <w:marRight w:val="0"/>
      <w:marTop w:val="0"/>
      <w:marBottom w:val="0"/>
      <w:divBdr>
        <w:top w:val="none" w:sz="0" w:space="0" w:color="auto"/>
        <w:left w:val="none" w:sz="0" w:space="0" w:color="auto"/>
        <w:bottom w:val="none" w:sz="0" w:space="0" w:color="auto"/>
        <w:right w:val="none" w:sz="0" w:space="0" w:color="auto"/>
      </w:divBdr>
    </w:div>
    <w:div w:id="1465151782">
      <w:marLeft w:val="640"/>
      <w:marRight w:val="0"/>
      <w:marTop w:val="0"/>
      <w:marBottom w:val="0"/>
      <w:divBdr>
        <w:top w:val="none" w:sz="0" w:space="0" w:color="auto"/>
        <w:left w:val="none" w:sz="0" w:space="0" w:color="auto"/>
        <w:bottom w:val="none" w:sz="0" w:space="0" w:color="auto"/>
        <w:right w:val="none" w:sz="0" w:space="0" w:color="auto"/>
      </w:divBdr>
    </w:div>
    <w:div w:id="1465274788">
      <w:marLeft w:val="640"/>
      <w:marRight w:val="0"/>
      <w:marTop w:val="0"/>
      <w:marBottom w:val="0"/>
      <w:divBdr>
        <w:top w:val="none" w:sz="0" w:space="0" w:color="auto"/>
        <w:left w:val="none" w:sz="0" w:space="0" w:color="auto"/>
        <w:bottom w:val="none" w:sz="0" w:space="0" w:color="auto"/>
        <w:right w:val="none" w:sz="0" w:space="0" w:color="auto"/>
      </w:divBdr>
    </w:div>
    <w:div w:id="1465349875">
      <w:marLeft w:val="640"/>
      <w:marRight w:val="0"/>
      <w:marTop w:val="0"/>
      <w:marBottom w:val="0"/>
      <w:divBdr>
        <w:top w:val="none" w:sz="0" w:space="0" w:color="auto"/>
        <w:left w:val="none" w:sz="0" w:space="0" w:color="auto"/>
        <w:bottom w:val="none" w:sz="0" w:space="0" w:color="auto"/>
        <w:right w:val="none" w:sz="0" w:space="0" w:color="auto"/>
      </w:divBdr>
    </w:div>
    <w:div w:id="1465385519">
      <w:marLeft w:val="640"/>
      <w:marRight w:val="0"/>
      <w:marTop w:val="0"/>
      <w:marBottom w:val="0"/>
      <w:divBdr>
        <w:top w:val="none" w:sz="0" w:space="0" w:color="auto"/>
        <w:left w:val="none" w:sz="0" w:space="0" w:color="auto"/>
        <w:bottom w:val="none" w:sz="0" w:space="0" w:color="auto"/>
        <w:right w:val="none" w:sz="0" w:space="0" w:color="auto"/>
      </w:divBdr>
    </w:div>
    <w:div w:id="1465463520">
      <w:marLeft w:val="640"/>
      <w:marRight w:val="0"/>
      <w:marTop w:val="0"/>
      <w:marBottom w:val="0"/>
      <w:divBdr>
        <w:top w:val="none" w:sz="0" w:space="0" w:color="auto"/>
        <w:left w:val="none" w:sz="0" w:space="0" w:color="auto"/>
        <w:bottom w:val="none" w:sz="0" w:space="0" w:color="auto"/>
        <w:right w:val="none" w:sz="0" w:space="0" w:color="auto"/>
      </w:divBdr>
    </w:div>
    <w:div w:id="1465464594">
      <w:marLeft w:val="640"/>
      <w:marRight w:val="0"/>
      <w:marTop w:val="0"/>
      <w:marBottom w:val="0"/>
      <w:divBdr>
        <w:top w:val="none" w:sz="0" w:space="0" w:color="auto"/>
        <w:left w:val="none" w:sz="0" w:space="0" w:color="auto"/>
        <w:bottom w:val="none" w:sz="0" w:space="0" w:color="auto"/>
        <w:right w:val="none" w:sz="0" w:space="0" w:color="auto"/>
      </w:divBdr>
    </w:div>
    <w:div w:id="1465466103">
      <w:marLeft w:val="640"/>
      <w:marRight w:val="0"/>
      <w:marTop w:val="0"/>
      <w:marBottom w:val="0"/>
      <w:divBdr>
        <w:top w:val="none" w:sz="0" w:space="0" w:color="auto"/>
        <w:left w:val="none" w:sz="0" w:space="0" w:color="auto"/>
        <w:bottom w:val="none" w:sz="0" w:space="0" w:color="auto"/>
        <w:right w:val="none" w:sz="0" w:space="0" w:color="auto"/>
      </w:divBdr>
    </w:div>
    <w:div w:id="1465780469">
      <w:marLeft w:val="640"/>
      <w:marRight w:val="0"/>
      <w:marTop w:val="0"/>
      <w:marBottom w:val="0"/>
      <w:divBdr>
        <w:top w:val="none" w:sz="0" w:space="0" w:color="auto"/>
        <w:left w:val="none" w:sz="0" w:space="0" w:color="auto"/>
        <w:bottom w:val="none" w:sz="0" w:space="0" w:color="auto"/>
        <w:right w:val="none" w:sz="0" w:space="0" w:color="auto"/>
      </w:divBdr>
    </w:div>
    <w:div w:id="1466004310">
      <w:marLeft w:val="640"/>
      <w:marRight w:val="0"/>
      <w:marTop w:val="0"/>
      <w:marBottom w:val="0"/>
      <w:divBdr>
        <w:top w:val="none" w:sz="0" w:space="0" w:color="auto"/>
        <w:left w:val="none" w:sz="0" w:space="0" w:color="auto"/>
        <w:bottom w:val="none" w:sz="0" w:space="0" w:color="auto"/>
        <w:right w:val="none" w:sz="0" w:space="0" w:color="auto"/>
      </w:divBdr>
    </w:div>
    <w:div w:id="1466121832">
      <w:marLeft w:val="640"/>
      <w:marRight w:val="0"/>
      <w:marTop w:val="0"/>
      <w:marBottom w:val="0"/>
      <w:divBdr>
        <w:top w:val="none" w:sz="0" w:space="0" w:color="auto"/>
        <w:left w:val="none" w:sz="0" w:space="0" w:color="auto"/>
        <w:bottom w:val="none" w:sz="0" w:space="0" w:color="auto"/>
        <w:right w:val="none" w:sz="0" w:space="0" w:color="auto"/>
      </w:divBdr>
    </w:div>
    <w:div w:id="1466311877">
      <w:marLeft w:val="640"/>
      <w:marRight w:val="0"/>
      <w:marTop w:val="0"/>
      <w:marBottom w:val="0"/>
      <w:divBdr>
        <w:top w:val="none" w:sz="0" w:space="0" w:color="auto"/>
        <w:left w:val="none" w:sz="0" w:space="0" w:color="auto"/>
        <w:bottom w:val="none" w:sz="0" w:space="0" w:color="auto"/>
        <w:right w:val="none" w:sz="0" w:space="0" w:color="auto"/>
      </w:divBdr>
    </w:div>
    <w:div w:id="1466313422">
      <w:marLeft w:val="640"/>
      <w:marRight w:val="0"/>
      <w:marTop w:val="0"/>
      <w:marBottom w:val="0"/>
      <w:divBdr>
        <w:top w:val="none" w:sz="0" w:space="0" w:color="auto"/>
        <w:left w:val="none" w:sz="0" w:space="0" w:color="auto"/>
        <w:bottom w:val="none" w:sz="0" w:space="0" w:color="auto"/>
        <w:right w:val="none" w:sz="0" w:space="0" w:color="auto"/>
      </w:divBdr>
    </w:div>
    <w:div w:id="1466384333">
      <w:marLeft w:val="640"/>
      <w:marRight w:val="0"/>
      <w:marTop w:val="0"/>
      <w:marBottom w:val="0"/>
      <w:divBdr>
        <w:top w:val="none" w:sz="0" w:space="0" w:color="auto"/>
        <w:left w:val="none" w:sz="0" w:space="0" w:color="auto"/>
        <w:bottom w:val="none" w:sz="0" w:space="0" w:color="auto"/>
        <w:right w:val="none" w:sz="0" w:space="0" w:color="auto"/>
      </w:divBdr>
    </w:div>
    <w:div w:id="1466389116">
      <w:marLeft w:val="640"/>
      <w:marRight w:val="0"/>
      <w:marTop w:val="0"/>
      <w:marBottom w:val="0"/>
      <w:divBdr>
        <w:top w:val="none" w:sz="0" w:space="0" w:color="auto"/>
        <w:left w:val="none" w:sz="0" w:space="0" w:color="auto"/>
        <w:bottom w:val="none" w:sz="0" w:space="0" w:color="auto"/>
        <w:right w:val="none" w:sz="0" w:space="0" w:color="auto"/>
      </w:divBdr>
    </w:div>
    <w:div w:id="1466509790">
      <w:marLeft w:val="640"/>
      <w:marRight w:val="0"/>
      <w:marTop w:val="0"/>
      <w:marBottom w:val="0"/>
      <w:divBdr>
        <w:top w:val="none" w:sz="0" w:space="0" w:color="auto"/>
        <w:left w:val="none" w:sz="0" w:space="0" w:color="auto"/>
        <w:bottom w:val="none" w:sz="0" w:space="0" w:color="auto"/>
        <w:right w:val="none" w:sz="0" w:space="0" w:color="auto"/>
      </w:divBdr>
    </w:div>
    <w:div w:id="1466653646">
      <w:marLeft w:val="640"/>
      <w:marRight w:val="0"/>
      <w:marTop w:val="0"/>
      <w:marBottom w:val="0"/>
      <w:divBdr>
        <w:top w:val="none" w:sz="0" w:space="0" w:color="auto"/>
        <w:left w:val="none" w:sz="0" w:space="0" w:color="auto"/>
        <w:bottom w:val="none" w:sz="0" w:space="0" w:color="auto"/>
        <w:right w:val="none" w:sz="0" w:space="0" w:color="auto"/>
      </w:divBdr>
    </w:div>
    <w:div w:id="1466774978">
      <w:marLeft w:val="640"/>
      <w:marRight w:val="0"/>
      <w:marTop w:val="0"/>
      <w:marBottom w:val="0"/>
      <w:divBdr>
        <w:top w:val="none" w:sz="0" w:space="0" w:color="auto"/>
        <w:left w:val="none" w:sz="0" w:space="0" w:color="auto"/>
        <w:bottom w:val="none" w:sz="0" w:space="0" w:color="auto"/>
        <w:right w:val="none" w:sz="0" w:space="0" w:color="auto"/>
      </w:divBdr>
    </w:div>
    <w:div w:id="1466846747">
      <w:marLeft w:val="640"/>
      <w:marRight w:val="0"/>
      <w:marTop w:val="0"/>
      <w:marBottom w:val="0"/>
      <w:divBdr>
        <w:top w:val="none" w:sz="0" w:space="0" w:color="auto"/>
        <w:left w:val="none" w:sz="0" w:space="0" w:color="auto"/>
        <w:bottom w:val="none" w:sz="0" w:space="0" w:color="auto"/>
        <w:right w:val="none" w:sz="0" w:space="0" w:color="auto"/>
      </w:divBdr>
    </w:div>
    <w:div w:id="1466848656">
      <w:marLeft w:val="640"/>
      <w:marRight w:val="0"/>
      <w:marTop w:val="0"/>
      <w:marBottom w:val="0"/>
      <w:divBdr>
        <w:top w:val="none" w:sz="0" w:space="0" w:color="auto"/>
        <w:left w:val="none" w:sz="0" w:space="0" w:color="auto"/>
        <w:bottom w:val="none" w:sz="0" w:space="0" w:color="auto"/>
        <w:right w:val="none" w:sz="0" w:space="0" w:color="auto"/>
      </w:divBdr>
    </w:div>
    <w:div w:id="1466966761">
      <w:marLeft w:val="640"/>
      <w:marRight w:val="0"/>
      <w:marTop w:val="0"/>
      <w:marBottom w:val="0"/>
      <w:divBdr>
        <w:top w:val="none" w:sz="0" w:space="0" w:color="auto"/>
        <w:left w:val="none" w:sz="0" w:space="0" w:color="auto"/>
        <w:bottom w:val="none" w:sz="0" w:space="0" w:color="auto"/>
        <w:right w:val="none" w:sz="0" w:space="0" w:color="auto"/>
      </w:divBdr>
    </w:div>
    <w:div w:id="1466970662">
      <w:marLeft w:val="640"/>
      <w:marRight w:val="0"/>
      <w:marTop w:val="0"/>
      <w:marBottom w:val="0"/>
      <w:divBdr>
        <w:top w:val="none" w:sz="0" w:space="0" w:color="auto"/>
        <w:left w:val="none" w:sz="0" w:space="0" w:color="auto"/>
        <w:bottom w:val="none" w:sz="0" w:space="0" w:color="auto"/>
        <w:right w:val="none" w:sz="0" w:space="0" w:color="auto"/>
      </w:divBdr>
    </w:div>
    <w:div w:id="1467120694">
      <w:marLeft w:val="640"/>
      <w:marRight w:val="0"/>
      <w:marTop w:val="0"/>
      <w:marBottom w:val="0"/>
      <w:divBdr>
        <w:top w:val="none" w:sz="0" w:space="0" w:color="auto"/>
        <w:left w:val="none" w:sz="0" w:space="0" w:color="auto"/>
        <w:bottom w:val="none" w:sz="0" w:space="0" w:color="auto"/>
        <w:right w:val="none" w:sz="0" w:space="0" w:color="auto"/>
      </w:divBdr>
    </w:div>
    <w:div w:id="1467236954">
      <w:marLeft w:val="640"/>
      <w:marRight w:val="0"/>
      <w:marTop w:val="0"/>
      <w:marBottom w:val="0"/>
      <w:divBdr>
        <w:top w:val="none" w:sz="0" w:space="0" w:color="auto"/>
        <w:left w:val="none" w:sz="0" w:space="0" w:color="auto"/>
        <w:bottom w:val="none" w:sz="0" w:space="0" w:color="auto"/>
        <w:right w:val="none" w:sz="0" w:space="0" w:color="auto"/>
      </w:divBdr>
    </w:div>
    <w:div w:id="1467242683">
      <w:marLeft w:val="640"/>
      <w:marRight w:val="0"/>
      <w:marTop w:val="0"/>
      <w:marBottom w:val="0"/>
      <w:divBdr>
        <w:top w:val="none" w:sz="0" w:space="0" w:color="auto"/>
        <w:left w:val="none" w:sz="0" w:space="0" w:color="auto"/>
        <w:bottom w:val="none" w:sz="0" w:space="0" w:color="auto"/>
        <w:right w:val="none" w:sz="0" w:space="0" w:color="auto"/>
      </w:divBdr>
    </w:div>
    <w:div w:id="1467312826">
      <w:marLeft w:val="640"/>
      <w:marRight w:val="0"/>
      <w:marTop w:val="0"/>
      <w:marBottom w:val="0"/>
      <w:divBdr>
        <w:top w:val="none" w:sz="0" w:space="0" w:color="auto"/>
        <w:left w:val="none" w:sz="0" w:space="0" w:color="auto"/>
        <w:bottom w:val="none" w:sz="0" w:space="0" w:color="auto"/>
        <w:right w:val="none" w:sz="0" w:space="0" w:color="auto"/>
      </w:divBdr>
    </w:div>
    <w:div w:id="1467316490">
      <w:marLeft w:val="640"/>
      <w:marRight w:val="0"/>
      <w:marTop w:val="0"/>
      <w:marBottom w:val="0"/>
      <w:divBdr>
        <w:top w:val="none" w:sz="0" w:space="0" w:color="auto"/>
        <w:left w:val="none" w:sz="0" w:space="0" w:color="auto"/>
        <w:bottom w:val="none" w:sz="0" w:space="0" w:color="auto"/>
        <w:right w:val="none" w:sz="0" w:space="0" w:color="auto"/>
      </w:divBdr>
    </w:div>
    <w:div w:id="1467358381">
      <w:marLeft w:val="640"/>
      <w:marRight w:val="0"/>
      <w:marTop w:val="0"/>
      <w:marBottom w:val="0"/>
      <w:divBdr>
        <w:top w:val="none" w:sz="0" w:space="0" w:color="auto"/>
        <w:left w:val="none" w:sz="0" w:space="0" w:color="auto"/>
        <w:bottom w:val="none" w:sz="0" w:space="0" w:color="auto"/>
        <w:right w:val="none" w:sz="0" w:space="0" w:color="auto"/>
      </w:divBdr>
    </w:div>
    <w:div w:id="1467501944">
      <w:marLeft w:val="640"/>
      <w:marRight w:val="0"/>
      <w:marTop w:val="0"/>
      <w:marBottom w:val="0"/>
      <w:divBdr>
        <w:top w:val="none" w:sz="0" w:space="0" w:color="auto"/>
        <w:left w:val="none" w:sz="0" w:space="0" w:color="auto"/>
        <w:bottom w:val="none" w:sz="0" w:space="0" w:color="auto"/>
        <w:right w:val="none" w:sz="0" w:space="0" w:color="auto"/>
      </w:divBdr>
    </w:div>
    <w:div w:id="1467506487">
      <w:marLeft w:val="640"/>
      <w:marRight w:val="0"/>
      <w:marTop w:val="0"/>
      <w:marBottom w:val="0"/>
      <w:divBdr>
        <w:top w:val="none" w:sz="0" w:space="0" w:color="auto"/>
        <w:left w:val="none" w:sz="0" w:space="0" w:color="auto"/>
        <w:bottom w:val="none" w:sz="0" w:space="0" w:color="auto"/>
        <w:right w:val="none" w:sz="0" w:space="0" w:color="auto"/>
      </w:divBdr>
    </w:div>
    <w:div w:id="1467550770">
      <w:marLeft w:val="640"/>
      <w:marRight w:val="0"/>
      <w:marTop w:val="0"/>
      <w:marBottom w:val="0"/>
      <w:divBdr>
        <w:top w:val="none" w:sz="0" w:space="0" w:color="auto"/>
        <w:left w:val="none" w:sz="0" w:space="0" w:color="auto"/>
        <w:bottom w:val="none" w:sz="0" w:space="0" w:color="auto"/>
        <w:right w:val="none" w:sz="0" w:space="0" w:color="auto"/>
      </w:divBdr>
    </w:div>
    <w:div w:id="1467551741">
      <w:marLeft w:val="640"/>
      <w:marRight w:val="0"/>
      <w:marTop w:val="0"/>
      <w:marBottom w:val="0"/>
      <w:divBdr>
        <w:top w:val="none" w:sz="0" w:space="0" w:color="auto"/>
        <w:left w:val="none" w:sz="0" w:space="0" w:color="auto"/>
        <w:bottom w:val="none" w:sz="0" w:space="0" w:color="auto"/>
        <w:right w:val="none" w:sz="0" w:space="0" w:color="auto"/>
      </w:divBdr>
    </w:div>
    <w:div w:id="1467700704">
      <w:marLeft w:val="640"/>
      <w:marRight w:val="0"/>
      <w:marTop w:val="0"/>
      <w:marBottom w:val="0"/>
      <w:divBdr>
        <w:top w:val="none" w:sz="0" w:space="0" w:color="auto"/>
        <w:left w:val="none" w:sz="0" w:space="0" w:color="auto"/>
        <w:bottom w:val="none" w:sz="0" w:space="0" w:color="auto"/>
        <w:right w:val="none" w:sz="0" w:space="0" w:color="auto"/>
      </w:divBdr>
    </w:div>
    <w:div w:id="1467702311">
      <w:marLeft w:val="640"/>
      <w:marRight w:val="0"/>
      <w:marTop w:val="0"/>
      <w:marBottom w:val="0"/>
      <w:divBdr>
        <w:top w:val="none" w:sz="0" w:space="0" w:color="auto"/>
        <w:left w:val="none" w:sz="0" w:space="0" w:color="auto"/>
        <w:bottom w:val="none" w:sz="0" w:space="0" w:color="auto"/>
        <w:right w:val="none" w:sz="0" w:space="0" w:color="auto"/>
      </w:divBdr>
    </w:div>
    <w:div w:id="1467774372">
      <w:marLeft w:val="640"/>
      <w:marRight w:val="0"/>
      <w:marTop w:val="0"/>
      <w:marBottom w:val="0"/>
      <w:divBdr>
        <w:top w:val="none" w:sz="0" w:space="0" w:color="auto"/>
        <w:left w:val="none" w:sz="0" w:space="0" w:color="auto"/>
        <w:bottom w:val="none" w:sz="0" w:space="0" w:color="auto"/>
        <w:right w:val="none" w:sz="0" w:space="0" w:color="auto"/>
      </w:divBdr>
    </w:div>
    <w:div w:id="1467822058">
      <w:marLeft w:val="640"/>
      <w:marRight w:val="0"/>
      <w:marTop w:val="0"/>
      <w:marBottom w:val="0"/>
      <w:divBdr>
        <w:top w:val="none" w:sz="0" w:space="0" w:color="auto"/>
        <w:left w:val="none" w:sz="0" w:space="0" w:color="auto"/>
        <w:bottom w:val="none" w:sz="0" w:space="0" w:color="auto"/>
        <w:right w:val="none" w:sz="0" w:space="0" w:color="auto"/>
      </w:divBdr>
    </w:div>
    <w:div w:id="1467889652">
      <w:marLeft w:val="640"/>
      <w:marRight w:val="0"/>
      <w:marTop w:val="0"/>
      <w:marBottom w:val="0"/>
      <w:divBdr>
        <w:top w:val="none" w:sz="0" w:space="0" w:color="auto"/>
        <w:left w:val="none" w:sz="0" w:space="0" w:color="auto"/>
        <w:bottom w:val="none" w:sz="0" w:space="0" w:color="auto"/>
        <w:right w:val="none" w:sz="0" w:space="0" w:color="auto"/>
      </w:divBdr>
    </w:div>
    <w:div w:id="1468009336">
      <w:marLeft w:val="640"/>
      <w:marRight w:val="0"/>
      <w:marTop w:val="0"/>
      <w:marBottom w:val="0"/>
      <w:divBdr>
        <w:top w:val="none" w:sz="0" w:space="0" w:color="auto"/>
        <w:left w:val="none" w:sz="0" w:space="0" w:color="auto"/>
        <w:bottom w:val="none" w:sz="0" w:space="0" w:color="auto"/>
        <w:right w:val="none" w:sz="0" w:space="0" w:color="auto"/>
      </w:divBdr>
    </w:div>
    <w:div w:id="1468081606">
      <w:marLeft w:val="640"/>
      <w:marRight w:val="0"/>
      <w:marTop w:val="0"/>
      <w:marBottom w:val="0"/>
      <w:divBdr>
        <w:top w:val="none" w:sz="0" w:space="0" w:color="auto"/>
        <w:left w:val="none" w:sz="0" w:space="0" w:color="auto"/>
        <w:bottom w:val="none" w:sz="0" w:space="0" w:color="auto"/>
        <w:right w:val="none" w:sz="0" w:space="0" w:color="auto"/>
      </w:divBdr>
    </w:div>
    <w:div w:id="1468088729">
      <w:marLeft w:val="640"/>
      <w:marRight w:val="0"/>
      <w:marTop w:val="0"/>
      <w:marBottom w:val="0"/>
      <w:divBdr>
        <w:top w:val="none" w:sz="0" w:space="0" w:color="auto"/>
        <w:left w:val="none" w:sz="0" w:space="0" w:color="auto"/>
        <w:bottom w:val="none" w:sz="0" w:space="0" w:color="auto"/>
        <w:right w:val="none" w:sz="0" w:space="0" w:color="auto"/>
      </w:divBdr>
    </w:div>
    <w:div w:id="1468091246">
      <w:marLeft w:val="640"/>
      <w:marRight w:val="0"/>
      <w:marTop w:val="0"/>
      <w:marBottom w:val="0"/>
      <w:divBdr>
        <w:top w:val="none" w:sz="0" w:space="0" w:color="auto"/>
        <w:left w:val="none" w:sz="0" w:space="0" w:color="auto"/>
        <w:bottom w:val="none" w:sz="0" w:space="0" w:color="auto"/>
        <w:right w:val="none" w:sz="0" w:space="0" w:color="auto"/>
      </w:divBdr>
    </w:div>
    <w:div w:id="1468164693">
      <w:marLeft w:val="640"/>
      <w:marRight w:val="0"/>
      <w:marTop w:val="0"/>
      <w:marBottom w:val="0"/>
      <w:divBdr>
        <w:top w:val="none" w:sz="0" w:space="0" w:color="auto"/>
        <w:left w:val="none" w:sz="0" w:space="0" w:color="auto"/>
        <w:bottom w:val="none" w:sz="0" w:space="0" w:color="auto"/>
        <w:right w:val="none" w:sz="0" w:space="0" w:color="auto"/>
      </w:divBdr>
    </w:div>
    <w:div w:id="1468283402">
      <w:marLeft w:val="640"/>
      <w:marRight w:val="0"/>
      <w:marTop w:val="0"/>
      <w:marBottom w:val="0"/>
      <w:divBdr>
        <w:top w:val="none" w:sz="0" w:space="0" w:color="auto"/>
        <w:left w:val="none" w:sz="0" w:space="0" w:color="auto"/>
        <w:bottom w:val="none" w:sz="0" w:space="0" w:color="auto"/>
        <w:right w:val="none" w:sz="0" w:space="0" w:color="auto"/>
      </w:divBdr>
    </w:div>
    <w:div w:id="1468355308">
      <w:marLeft w:val="640"/>
      <w:marRight w:val="0"/>
      <w:marTop w:val="0"/>
      <w:marBottom w:val="0"/>
      <w:divBdr>
        <w:top w:val="none" w:sz="0" w:space="0" w:color="auto"/>
        <w:left w:val="none" w:sz="0" w:space="0" w:color="auto"/>
        <w:bottom w:val="none" w:sz="0" w:space="0" w:color="auto"/>
        <w:right w:val="none" w:sz="0" w:space="0" w:color="auto"/>
      </w:divBdr>
    </w:div>
    <w:div w:id="1468400821">
      <w:marLeft w:val="640"/>
      <w:marRight w:val="0"/>
      <w:marTop w:val="0"/>
      <w:marBottom w:val="0"/>
      <w:divBdr>
        <w:top w:val="none" w:sz="0" w:space="0" w:color="auto"/>
        <w:left w:val="none" w:sz="0" w:space="0" w:color="auto"/>
        <w:bottom w:val="none" w:sz="0" w:space="0" w:color="auto"/>
        <w:right w:val="none" w:sz="0" w:space="0" w:color="auto"/>
      </w:divBdr>
    </w:div>
    <w:div w:id="1468401844">
      <w:marLeft w:val="640"/>
      <w:marRight w:val="0"/>
      <w:marTop w:val="0"/>
      <w:marBottom w:val="0"/>
      <w:divBdr>
        <w:top w:val="none" w:sz="0" w:space="0" w:color="auto"/>
        <w:left w:val="none" w:sz="0" w:space="0" w:color="auto"/>
        <w:bottom w:val="none" w:sz="0" w:space="0" w:color="auto"/>
        <w:right w:val="none" w:sz="0" w:space="0" w:color="auto"/>
      </w:divBdr>
    </w:div>
    <w:div w:id="1468475597">
      <w:marLeft w:val="640"/>
      <w:marRight w:val="0"/>
      <w:marTop w:val="0"/>
      <w:marBottom w:val="0"/>
      <w:divBdr>
        <w:top w:val="none" w:sz="0" w:space="0" w:color="auto"/>
        <w:left w:val="none" w:sz="0" w:space="0" w:color="auto"/>
        <w:bottom w:val="none" w:sz="0" w:space="0" w:color="auto"/>
        <w:right w:val="none" w:sz="0" w:space="0" w:color="auto"/>
      </w:divBdr>
    </w:div>
    <w:div w:id="1468544681">
      <w:marLeft w:val="640"/>
      <w:marRight w:val="0"/>
      <w:marTop w:val="0"/>
      <w:marBottom w:val="0"/>
      <w:divBdr>
        <w:top w:val="none" w:sz="0" w:space="0" w:color="auto"/>
        <w:left w:val="none" w:sz="0" w:space="0" w:color="auto"/>
        <w:bottom w:val="none" w:sz="0" w:space="0" w:color="auto"/>
        <w:right w:val="none" w:sz="0" w:space="0" w:color="auto"/>
      </w:divBdr>
    </w:div>
    <w:div w:id="1468552730">
      <w:marLeft w:val="640"/>
      <w:marRight w:val="0"/>
      <w:marTop w:val="0"/>
      <w:marBottom w:val="0"/>
      <w:divBdr>
        <w:top w:val="none" w:sz="0" w:space="0" w:color="auto"/>
        <w:left w:val="none" w:sz="0" w:space="0" w:color="auto"/>
        <w:bottom w:val="none" w:sz="0" w:space="0" w:color="auto"/>
        <w:right w:val="none" w:sz="0" w:space="0" w:color="auto"/>
      </w:divBdr>
    </w:div>
    <w:div w:id="1468661784">
      <w:marLeft w:val="640"/>
      <w:marRight w:val="0"/>
      <w:marTop w:val="0"/>
      <w:marBottom w:val="0"/>
      <w:divBdr>
        <w:top w:val="none" w:sz="0" w:space="0" w:color="auto"/>
        <w:left w:val="none" w:sz="0" w:space="0" w:color="auto"/>
        <w:bottom w:val="none" w:sz="0" w:space="0" w:color="auto"/>
        <w:right w:val="none" w:sz="0" w:space="0" w:color="auto"/>
      </w:divBdr>
    </w:div>
    <w:div w:id="1468667326">
      <w:marLeft w:val="640"/>
      <w:marRight w:val="0"/>
      <w:marTop w:val="0"/>
      <w:marBottom w:val="0"/>
      <w:divBdr>
        <w:top w:val="none" w:sz="0" w:space="0" w:color="auto"/>
        <w:left w:val="none" w:sz="0" w:space="0" w:color="auto"/>
        <w:bottom w:val="none" w:sz="0" w:space="0" w:color="auto"/>
        <w:right w:val="none" w:sz="0" w:space="0" w:color="auto"/>
      </w:divBdr>
    </w:div>
    <w:div w:id="1468737007">
      <w:marLeft w:val="640"/>
      <w:marRight w:val="0"/>
      <w:marTop w:val="0"/>
      <w:marBottom w:val="0"/>
      <w:divBdr>
        <w:top w:val="none" w:sz="0" w:space="0" w:color="auto"/>
        <w:left w:val="none" w:sz="0" w:space="0" w:color="auto"/>
        <w:bottom w:val="none" w:sz="0" w:space="0" w:color="auto"/>
        <w:right w:val="none" w:sz="0" w:space="0" w:color="auto"/>
      </w:divBdr>
    </w:div>
    <w:div w:id="1468738185">
      <w:marLeft w:val="640"/>
      <w:marRight w:val="0"/>
      <w:marTop w:val="0"/>
      <w:marBottom w:val="0"/>
      <w:divBdr>
        <w:top w:val="none" w:sz="0" w:space="0" w:color="auto"/>
        <w:left w:val="none" w:sz="0" w:space="0" w:color="auto"/>
        <w:bottom w:val="none" w:sz="0" w:space="0" w:color="auto"/>
        <w:right w:val="none" w:sz="0" w:space="0" w:color="auto"/>
      </w:divBdr>
    </w:div>
    <w:div w:id="1468741873">
      <w:marLeft w:val="640"/>
      <w:marRight w:val="0"/>
      <w:marTop w:val="0"/>
      <w:marBottom w:val="0"/>
      <w:divBdr>
        <w:top w:val="none" w:sz="0" w:space="0" w:color="auto"/>
        <w:left w:val="none" w:sz="0" w:space="0" w:color="auto"/>
        <w:bottom w:val="none" w:sz="0" w:space="0" w:color="auto"/>
        <w:right w:val="none" w:sz="0" w:space="0" w:color="auto"/>
      </w:divBdr>
    </w:div>
    <w:div w:id="1468813707">
      <w:marLeft w:val="640"/>
      <w:marRight w:val="0"/>
      <w:marTop w:val="0"/>
      <w:marBottom w:val="0"/>
      <w:divBdr>
        <w:top w:val="none" w:sz="0" w:space="0" w:color="auto"/>
        <w:left w:val="none" w:sz="0" w:space="0" w:color="auto"/>
        <w:bottom w:val="none" w:sz="0" w:space="0" w:color="auto"/>
        <w:right w:val="none" w:sz="0" w:space="0" w:color="auto"/>
      </w:divBdr>
    </w:div>
    <w:div w:id="1468939484">
      <w:marLeft w:val="640"/>
      <w:marRight w:val="0"/>
      <w:marTop w:val="0"/>
      <w:marBottom w:val="0"/>
      <w:divBdr>
        <w:top w:val="none" w:sz="0" w:space="0" w:color="auto"/>
        <w:left w:val="none" w:sz="0" w:space="0" w:color="auto"/>
        <w:bottom w:val="none" w:sz="0" w:space="0" w:color="auto"/>
        <w:right w:val="none" w:sz="0" w:space="0" w:color="auto"/>
      </w:divBdr>
    </w:div>
    <w:div w:id="1469123820">
      <w:marLeft w:val="640"/>
      <w:marRight w:val="0"/>
      <w:marTop w:val="0"/>
      <w:marBottom w:val="0"/>
      <w:divBdr>
        <w:top w:val="none" w:sz="0" w:space="0" w:color="auto"/>
        <w:left w:val="none" w:sz="0" w:space="0" w:color="auto"/>
        <w:bottom w:val="none" w:sz="0" w:space="0" w:color="auto"/>
        <w:right w:val="none" w:sz="0" w:space="0" w:color="auto"/>
      </w:divBdr>
    </w:div>
    <w:div w:id="1469199288">
      <w:marLeft w:val="640"/>
      <w:marRight w:val="0"/>
      <w:marTop w:val="0"/>
      <w:marBottom w:val="0"/>
      <w:divBdr>
        <w:top w:val="none" w:sz="0" w:space="0" w:color="auto"/>
        <w:left w:val="none" w:sz="0" w:space="0" w:color="auto"/>
        <w:bottom w:val="none" w:sz="0" w:space="0" w:color="auto"/>
        <w:right w:val="none" w:sz="0" w:space="0" w:color="auto"/>
      </w:divBdr>
    </w:div>
    <w:div w:id="1469317466">
      <w:marLeft w:val="640"/>
      <w:marRight w:val="0"/>
      <w:marTop w:val="0"/>
      <w:marBottom w:val="0"/>
      <w:divBdr>
        <w:top w:val="none" w:sz="0" w:space="0" w:color="auto"/>
        <w:left w:val="none" w:sz="0" w:space="0" w:color="auto"/>
        <w:bottom w:val="none" w:sz="0" w:space="0" w:color="auto"/>
        <w:right w:val="none" w:sz="0" w:space="0" w:color="auto"/>
      </w:divBdr>
    </w:div>
    <w:div w:id="1469317505">
      <w:marLeft w:val="640"/>
      <w:marRight w:val="0"/>
      <w:marTop w:val="0"/>
      <w:marBottom w:val="0"/>
      <w:divBdr>
        <w:top w:val="none" w:sz="0" w:space="0" w:color="auto"/>
        <w:left w:val="none" w:sz="0" w:space="0" w:color="auto"/>
        <w:bottom w:val="none" w:sz="0" w:space="0" w:color="auto"/>
        <w:right w:val="none" w:sz="0" w:space="0" w:color="auto"/>
      </w:divBdr>
    </w:div>
    <w:div w:id="1469318292">
      <w:marLeft w:val="640"/>
      <w:marRight w:val="0"/>
      <w:marTop w:val="0"/>
      <w:marBottom w:val="0"/>
      <w:divBdr>
        <w:top w:val="none" w:sz="0" w:space="0" w:color="auto"/>
        <w:left w:val="none" w:sz="0" w:space="0" w:color="auto"/>
        <w:bottom w:val="none" w:sz="0" w:space="0" w:color="auto"/>
        <w:right w:val="none" w:sz="0" w:space="0" w:color="auto"/>
      </w:divBdr>
    </w:div>
    <w:div w:id="1469322827">
      <w:marLeft w:val="640"/>
      <w:marRight w:val="0"/>
      <w:marTop w:val="0"/>
      <w:marBottom w:val="0"/>
      <w:divBdr>
        <w:top w:val="none" w:sz="0" w:space="0" w:color="auto"/>
        <w:left w:val="none" w:sz="0" w:space="0" w:color="auto"/>
        <w:bottom w:val="none" w:sz="0" w:space="0" w:color="auto"/>
        <w:right w:val="none" w:sz="0" w:space="0" w:color="auto"/>
      </w:divBdr>
    </w:div>
    <w:div w:id="1469475145">
      <w:marLeft w:val="640"/>
      <w:marRight w:val="0"/>
      <w:marTop w:val="0"/>
      <w:marBottom w:val="0"/>
      <w:divBdr>
        <w:top w:val="none" w:sz="0" w:space="0" w:color="auto"/>
        <w:left w:val="none" w:sz="0" w:space="0" w:color="auto"/>
        <w:bottom w:val="none" w:sz="0" w:space="0" w:color="auto"/>
        <w:right w:val="none" w:sz="0" w:space="0" w:color="auto"/>
      </w:divBdr>
    </w:div>
    <w:div w:id="1469514345">
      <w:marLeft w:val="640"/>
      <w:marRight w:val="0"/>
      <w:marTop w:val="0"/>
      <w:marBottom w:val="0"/>
      <w:divBdr>
        <w:top w:val="none" w:sz="0" w:space="0" w:color="auto"/>
        <w:left w:val="none" w:sz="0" w:space="0" w:color="auto"/>
        <w:bottom w:val="none" w:sz="0" w:space="0" w:color="auto"/>
        <w:right w:val="none" w:sz="0" w:space="0" w:color="auto"/>
      </w:divBdr>
    </w:div>
    <w:div w:id="1469519666">
      <w:marLeft w:val="640"/>
      <w:marRight w:val="0"/>
      <w:marTop w:val="0"/>
      <w:marBottom w:val="0"/>
      <w:divBdr>
        <w:top w:val="none" w:sz="0" w:space="0" w:color="auto"/>
        <w:left w:val="none" w:sz="0" w:space="0" w:color="auto"/>
        <w:bottom w:val="none" w:sz="0" w:space="0" w:color="auto"/>
        <w:right w:val="none" w:sz="0" w:space="0" w:color="auto"/>
      </w:divBdr>
    </w:div>
    <w:div w:id="1469589940">
      <w:marLeft w:val="640"/>
      <w:marRight w:val="0"/>
      <w:marTop w:val="0"/>
      <w:marBottom w:val="0"/>
      <w:divBdr>
        <w:top w:val="none" w:sz="0" w:space="0" w:color="auto"/>
        <w:left w:val="none" w:sz="0" w:space="0" w:color="auto"/>
        <w:bottom w:val="none" w:sz="0" w:space="0" w:color="auto"/>
        <w:right w:val="none" w:sz="0" w:space="0" w:color="auto"/>
      </w:divBdr>
    </w:div>
    <w:div w:id="1469710699">
      <w:marLeft w:val="640"/>
      <w:marRight w:val="0"/>
      <w:marTop w:val="0"/>
      <w:marBottom w:val="0"/>
      <w:divBdr>
        <w:top w:val="none" w:sz="0" w:space="0" w:color="auto"/>
        <w:left w:val="none" w:sz="0" w:space="0" w:color="auto"/>
        <w:bottom w:val="none" w:sz="0" w:space="0" w:color="auto"/>
        <w:right w:val="none" w:sz="0" w:space="0" w:color="auto"/>
      </w:divBdr>
    </w:div>
    <w:div w:id="1469779006">
      <w:marLeft w:val="640"/>
      <w:marRight w:val="0"/>
      <w:marTop w:val="0"/>
      <w:marBottom w:val="0"/>
      <w:divBdr>
        <w:top w:val="none" w:sz="0" w:space="0" w:color="auto"/>
        <w:left w:val="none" w:sz="0" w:space="0" w:color="auto"/>
        <w:bottom w:val="none" w:sz="0" w:space="0" w:color="auto"/>
        <w:right w:val="none" w:sz="0" w:space="0" w:color="auto"/>
      </w:divBdr>
    </w:div>
    <w:div w:id="1469978474">
      <w:marLeft w:val="640"/>
      <w:marRight w:val="0"/>
      <w:marTop w:val="0"/>
      <w:marBottom w:val="0"/>
      <w:divBdr>
        <w:top w:val="none" w:sz="0" w:space="0" w:color="auto"/>
        <w:left w:val="none" w:sz="0" w:space="0" w:color="auto"/>
        <w:bottom w:val="none" w:sz="0" w:space="0" w:color="auto"/>
        <w:right w:val="none" w:sz="0" w:space="0" w:color="auto"/>
      </w:divBdr>
    </w:div>
    <w:div w:id="1469979277">
      <w:marLeft w:val="640"/>
      <w:marRight w:val="0"/>
      <w:marTop w:val="0"/>
      <w:marBottom w:val="0"/>
      <w:divBdr>
        <w:top w:val="none" w:sz="0" w:space="0" w:color="auto"/>
        <w:left w:val="none" w:sz="0" w:space="0" w:color="auto"/>
        <w:bottom w:val="none" w:sz="0" w:space="0" w:color="auto"/>
        <w:right w:val="none" w:sz="0" w:space="0" w:color="auto"/>
      </w:divBdr>
    </w:div>
    <w:div w:id="1470050196">
      <w:marLeft w:val="640"/>
      <w:marRight w:val="0"/>
      <w:marTop w:val="0"/>
      <w:marBottom w:val="0"/>
      <w:divBdr>
        <w:top w:val="none" w:sz="0" w:space="0" w:color="auto"/>
        <w:left w:val="none" w:sz="0" w:space="0" w:color="auto"/>
        <w:bottom w:val="none" w:sz="0" w:space="0" w:color="auto"/>
        <w:right w:val="none" w:sz="0" w:space="0" w:color="auto"/>
      </w:divBdr>
    </w:div>
    <w:div w:id="1470241106">
      <w:marLeft w:val="640"/>
      <w:marRight w:val="0"/>
      <w:marTop w:val="0"/>
      <w:marBottom w:val="0"/>
      <w:divBdr>
        <w:top w:val="none" w:sz="0" w:space="0" w:color="auto"/>
        <w:left w:val="none" w:sz="0" w:space="0" w:color="auto"/>
        <w:bottom w:val="none" w:sz="0" w:space="0" w:color="auto"/>
        <w:right w:val="none" w:sz="0" w:space="0" w:color="auto"/>
      </w:divBdr>
    </w:div>
    <w:div w:id="1470247496">
      <w:marLeft w:val="640"/>
      <w:marRight w:val="0"/>
      <w:marTop w:val="0"/>
      <w:marBottom w:val="0"/>
      <w:divBdr>
        <w:top w:val="none" w:sz="0" w:space="0" w:color="auto"/>
        <w:left w:val="none" w:sz="0" w:space="0" w:color="auto"/>
        <w:bottom w:val="none" w:sz="0" w:space="0" w:color="auto"/>
        <w:right w:val="none" w:sz="0" w:space="0" w:color="auto"/>
      </w:divBdr>
    </w:div>
    <w:div w:id="1470248901">
      <w:marLeft w:val="640"/>
      <w:marRight w:val="0"/>
      <w:marTop w:val="0"/>
      <w:marBottom w:val="0"/>
      <w:divBdr>
        <w:top w:val="none" w:sz="0" w:space="0" w:color="auto"/>
        <w:left w:val="none" w:sz="0" w:space="0" w:color="auto"/>
        <w:bottom w:val="none" w:sz="0" w:space="0" w:color="auto"/>
        <w:right w:val="none" w:sz="0" w:space="0" w:color="auto"/>
      </w:divBdr>
    </w:div>
    <w:div w:id="1470250355">
      <w:marLeft w:val="640"/>
      <w:marRight w:val="0"/>
      <w:marTop w:val="0"/>
      <w:marBottom w:val="0"/>
      <w:divBdr>
        <w:top w:val="none" w:sz="0" w:space="0" w:color="auto"/>
        <w:left w:val="none" w:sz="0" w:space="0" w:color="auto"/>
        <w:bottom w:val="none" w:sz="0" w:space="0" w:color="auto"/>
        <w:right w:val="none" w:sz="0" w:space="0" w:color="auto"/>
      </w:divBdr>
    </w:div>
    <w:div w:id="1470316616">
      <w:marLeft w:val="640"/>
      <w:marRight w:val="0"/>
      <w:marTop w:val="0"/>
      <w:marBottom w:val="0"/>
      <w:divBdr>
        <w:top w:val="none" w:sz="0" w:space="0" w:color="auto"/>
        <w:left w:val="none" w:sz="0" w:space="0" w:color="auto"/>
        <w:bottom w:val="none" w:sz="0" w:space="0" w:color="auto"/>
        <w:right w:val="none" w:sz="0" w:space="0" w:color="auto"/>
      </w:divBdr>
    </w:div>
    <w:div w:id="1470316684">
      <w:marLeft w:val="640"/>
      <w:marRight w:val="0"/>
      <w:marTop w:val="0"/>
      <w:marBottom w:val="0"/>
      <w:divBdr>
        <w:top w:val="none" w:sz="0" w:space="0" w:color="auto"/>
        <w:left w:val="none" w:sz="0" w:space="0" w:color="auto"/>
        <w:bottom w:val="none" w:sz="0" w:space="0" w:color="auto"/>
        <w:right w:val="none" w:sz="0" w:space="0" w:color="auto"/>
      </w:divBdr>
    </w:div>
    <w:div w:id="1470319065">
      <w:marLeft w:val="640"/>
      <w:marRight w:val="0"/>
      <w:marTop w:val="0"/>
      <w:marBottom w:val="0"/>
      <w:divBdr>
        <w:top w:val="none" w:sz="0" w:space="0" w:color="auto"/>
        <w:left w:val="none" w:sz="0" w:space="0" w:color="auto"/>
        <w:bottom w:val="none" w:sz="0" w:space="0" w:color="auto"/>
        <w:right w:val="none" w:sz="0" w:space="0" w:color="auto"/>
      </w:divBdr>
    </w:div>
    <w:div w:id="1470367041">
      <w:marLeft w:val="640"/>
      <w:marRight w:val="0"/>
      <w:marTop w:val="0"/>
      <w:marBottom w:val="0"/>
      <w:divBdr>
        <w:top w:val="none" w:sz="0" w:space="0" w:color="auto"/>
        <w:left w:val="none" w:sz="0" w:space="0" w:color="auto"/>
        <w:bottom w:val="none" w:sz="0" w:space="0" w:color="auto"/>
        <w:right w:val="none" w:sz="0" w:space="0" w:color="auto"/>
      </w:divBdr>
    </w:div>
    <w:div w:id="1470392029">
      <w:marLeft w:val="640"/>
      <w:marRight w:val="0"/>
      <w:marTop w:val="0"/>
      <w:marBottom w:val="0"/>
      <w:divBdr>
        <w:top w:val="none" w:sz="0" w:space="0" w:color="auto"/>
        <w:left w:val="none" w:sz="0" w:space="0" w:color="auto"/>
        <w:bottom w:val="none" w:sz="0" w:space="0" w:color="auto"/>
        <w:right w:val="none" w:sz="0" w:space="0" w:color="auto"/>
      </w:divBdr>
    </w:div>
    <w:div w:id="1470434533">
      <w:marLeft w:val="640"/>
      <w:marRight w:val="0"/>
      <w:marTop w:val="0"/>
      <w:marBottom w:val="0"/>
      <w:divBdr>
        <w:top w:val="none" w:sz="0" w:space="0" w:color="auto"/>
        <w:left w:val="none" w:sz="0" w:space="0" w:color="auto"/>
        <w:bottom w:val="none" w:sz="0" w:space="0" w:color="auto"/>
        <w:right w:val="none" w:sz="0" w:space="0" w:color="auto"/>
      </w:divBdr>
    </w:div>
    <w:div w:id="1470706822">
      <w:marLeft w:val="640"/>
      <w:marRight w:val="0"/>
      <w:marTop w:val="0"/>
      <w:marBottom w:val="0"/>
      <w:divBdr>
        <w:top w:val="none" w:sz="0" w:space="0" w:color="auto"/>
        <w:left w:val="none" w:sz="0" w:space="0" w:color="auto"/>
        <w:bottom w:val="none" w:sz="0" w:space="0" w:color="auto"/>
        <w:right w:val="none" w:sz="0" w:space="0" w:color="auto"/>
      </w:divBdr>
    </w:div>
    <w:div w:id="1470779097">
      <w:marLeft w:val="640"/>
      <w:marRight w:val="0"/>
      <w:marTop w:val="0"/>
      <w:marBottom w:val="0"/>
      <w:divBdr>
        <w:top w:val="none" w:sz="0" w:space="0" w:color="auto"/>
        <w:left w:val="none" w:sz="0" w:space="0" w:color="auto"/>
        <w:bottom w:val="none" w:sz="0" w:space="0" w:color="auto"/>
        <w:right w:val="none" w:sz="0" w:space="0" w:color="auto"/>
      </w:divBdr>
    </w:div>
    <w:div w:id="1470780268">
      <w:marLeft w:val="640"/>
      <w:marRight w:val="0"/>
      <w:marTop w:val="0"/>
      <w:marBottom w:val="0"/>
      <w:divBdr>
        <w:top w:val="none" w:sz="0" w:space="0" w:color="auto"/>
        <w:left w:val="none" w:sz="0" w:space="0" w:color="auto"/>
        <w:bottom w:val="none" w:sz="0" w:space="0" w:color="auto"/>
        <w:right w:val="none" w:sz="0" w:space="0" w:color="auto"/>
      </w:divBdr>
    </w:div>
    <w:div w:id="1470781361">
      <w:marLeft w:val="640"/>
      <w:marRight w:val="0"/>
      <w:marTop w:val="0"/>
      <w:marBottom w:val="0"/>
      <w:divBdr>
        <w:top w:val="none" w:sz="0" w:space="0" w:color="auto"/>
        <w:left w:val="none" w:sz="0" w:space="0" w:color="auto"/>
        <w:bottom w:val="none" w:sz="0" w:space="0" w:color="auto"/>
        <w:right w:val="none" w:sz="0" w:space="0" w:color="auto"/>
      </w:divBdr>
    </w:div>
    <w:div w:id="1471168213">
      <w:marLeft w:val="640"/>
      <w:marRight w:val="0"/>
      <w:marTop w:val="0"/>
      <w:marBottom w:val="0"/>
      <w:divBdr>
        <w:top w:val="none" w:sz="0" w:space="0" w:color="auto"/>
        <w:left w:val="none" w:sz="0" w:space="0" w:color="auto"/>
        <w:bottom w:val="none" w:sz="0" w:space="0" w:color="auto"/>
        <w:right w:val="none" w:sz="0" w:space="0" w:color="auto"/>
      </w:divBdr>
    </w:div>
    <w:div w:id="1471246288">
      <w:marLeft w:val="640"/>
      <w:marRight w:val="0"/>
      <w:marTop w:val="0"/>
      <w:marBottom w:val="0"/>
      <w:divBdr>
        <w:top w:val="none" w:sz="0" w:space="0" w:color="auto"/>
        <w:left w:val="none" w:sz="0" w:space="0" w:color="auto"/>
        <w:bottom w:val="none" w:sz="0" w:space="0" w:color="auto"/>
        <w:right w:val="none" w:sz="0" w:space="0" w:color="auto"/>
      </w:divBdr>
    </w:div>
    <w:div w:id="1471365495">
      <w:marLeft w:val="640"/>
      <w:marRight w:val="0"/>
      <w:marTop w:val="0"/>
      <w:marBottom w:val="0"/>
      <w:divBdr>
        <w:top w:val="none" w:sz="0" w:space="0" w:color="auto"/>
        <w:left w:val="none" w:sz="0" w:space="0" w:color="auto"/>
        <w:bottom w:val="none" w:sz="0" w:space="0" w:color="auto"/>
        <w:right w:val="none" w:sz="0" w:space="0" w:color="auto"/>
      </w:divBdr>
    </w:div>
    <w:div w:id="1471436096">
      <w:marLeft w:val="640"/>
      <w:marRight w:val="0"/>
      <w:marTop w:val="0"/>
      <w:marBottom w:val="0"/>
      <w:divBdr>
        <w:top w:val="none" w:sz="0" w:space="0" w:color="auto"/>
        <w:left w:val="none" w:sz="0" w:space="0" w:color="auto"/>
        <w:bottom w:val="none" w:sz="0" w:space="0" w:color="auto"/>
        <w:right w:val="none" w:sz="0" w:space="0" w:color="auto"/>
      </w:divBdr>
    </w:div>
    <w:div w:id="1471484759">
      <w:marLeft w:val="640"/>
      <w:marRight w:val="0"/>
      <w:marTop w:val="0"/>
      <w:marBottom w:val="0"/>
      <w:divBdr>
        <w:top w:val="none" w:sz="0" w:space="0" w:color="auto"/>
        <w:left w:val="none" w:sz="0" w:space="0" w:color="auto"/>
        <w:bottom w:val="none" w:sz="0" w:space="0" w:color="auto"/>
        <w:right w:val="none" w:sz="0" w:space="0" w:color="auto"/>
      </w:divBdr>
    </w:div>
    <w:div w:id="1471511796">
      <w:marLeft w:val="640"/>
      <w:marRight w:val="0"/>
      <w:marTop w:val="0"/>
      <w:marBottom w:val="0"/>
      <w:divBdr>
        <w:top w:val="none" w:sz="0" w:space="0" w:color="auto"/>
        <w:left w:val="none" w:sz="0" w:space="0" w:color="auto"/>
        <w:bottom w:val="none" w:sz="0" w:space="0" w:color="auto"/>
        <w:right w:val="none" w:sz="0" w:space="0" w:color="auto"/>
      </w:divBdr>
    </w:div>
    <w:div w:id="1471631088">
      <w:marLeft w:val="640"/>
      <w:marRight w:val="0"/>
      <w:marTop w:val="0"/>
      <w:marBottom w:val="0"/>
      <w:divBdr>
        <w:top w:val="none" w:sz="0" w:space="0" w:color="auto"/>
        <w:left w:val="none" w:sz="0" w:space="0" w:color="auto"/>
        <w:bottom w:val="none" w:sz="0" w:space="0" w:color="auto"/>
        <w:right w:val="none" w:sz="0" w:space="0" w:color="auto"/>
      </w:divBdr>
    </w:div>
    <w:div w:id="1471632472">
      <w:marLeft w:val="640"/>
      <w:marRight w:val="0"/>
      <w:marTop w:val="0"/>
      <w:marBottom w:val="0"/>
      <w:divBdr>
        <w:top w:val="none" w:sz="0" w:space="0" w:color="auto"/>
        <w:left w:val="none" w:sz="0" w:space="0" w:color="auto"/>
        <w:bottom w:val="none" w:sz="0" w:space="0" w:color="auto"/>
        <w:right w:val="none" w:sz="0" w:space="0" w:color="auto"/>
      </w:divBdr>
    </w:div>
    <w:div w:id="1471708510">
      <w:marLeft w:val="640"/>
      <w:marRight w:val="0"/>
      <w:marTop w:val="0"/>
      <w:marBottom w:val="0"/>
      <w:divBdr>
        <w:top w:val="none" w:sz="0" w:space="0" w:color="auto"/>
        <w:left w:val="none" w:sz="0" w:space="0" w:color="auto"/>
        <w:bottom w:val="none" w:sz="0" w:space="0" w:color="auto"/>
        <w:right w:val="none" w:sz="0" w:space="0" w:color="auto"/>
      </w:divBdr>
    </w:div>
    <w:div w:id="1471745780">
      <w:marLeft w:val="640"/>
      <w:marRight w:val="0"/>
      <w:marTop w:val="0"/>
      <w:marBottom w:val="0"/>
      <w:divBdr>
        <w:top w:val="none" w:sz="0" w:space="0" w:color="auto"/>
        <w:left w:val="none" w:sz="0" w:space="0" w:color="auto"/>
        <w:bottom w:val="none" w:sz="0" w:space="0" w:color="auto"/>
        <w:right w:val="none" w:sz="0" w:space="0" w:color="auto"/>
      </w:divBdr>
    </w:div>
    <w:div w:id="1471748655">
      <w:marLeft w:val="640"/>
      <w:marRight w:val="0"/>
      <w:marTop w:val="0"/>
      <w:marBottom w:val="0"/>
      <w:divBdr>
        <w:top w:val="none" w:sz="0" w:space="0" w:color="auto"/>
        <w:left w:val="none" w:sz="0" w:space="0" w:color="auto"/>
        <w:bottom w:val="none" w:sz="0" w:space="0" w:color="auto"/>
        <w:right w:val="none" w:sz="0" w:space="0" w:color="auto"/>
      </w:divBdr>
    </w:div>
    <w:div w:id="1471750504">
      <w:marLeft w:val="640"/>
      <w:marRight w:val="0"/>
      <w:marTop w:val="0"/>
      <w:marBottom w:val="0"/>
      <w:divBdr>
        <w:top w:val="none" w:sz="0" w:space="0" w:color="auto"/>
        <w:left w:val="none" w:sz="0" w:space="0" w:color="auto"/>
        <w:bottom w:val="none" w:sz="0" w:space="0" w:color="auto"/>
        <w:right w:val="none" w:sz="0" w:space="0" w:color="auto"/>
      </w:divBdr>
    </w:div>
    <w:div w:id="1471821172">
      <w:marLeft w:val="640"/>
      <w:marRight w:val="0"/>
      <w:marTop w:val="0"/>
      <w:marBottom w:val="0"/>
      <w:divBdr>
        <w:top w:val="none" w:sz="0" w:space="0" w:color="auto"/>
        <w:left w:val="none" w:sz="0" w:space="0" w:color="auto"/>
        <w:bottom w:val="none" w:sz="0" w:space="0" w:color="auto"/>
        <w:right w:val="none" w:sz="0" w:space="0" w:color="auto"/>
      </w:divBdr>
    </w:div>
    <w:div w:id="1471821698">
      <w:marLeft w:val="640"/>
      <w:marRight w:val="0"/>
      <w:marTop w:val="0"/>
      <w:marBottom w:val="0"/>
      <w:divBdr>
        <w:top w:val="none" w:sz="0" w:space="0" w:color="auto"/>
        <w:left w:val="none" w:sz="0" w:space="0" w:color="auto"/>
        <w:bottom w:val="none" w:sz="0" w:space="0" w:color="auto"/>
        <w:right w:val="none" w:sz="0" w:space="0" w:color="auto"/>
      </w:divBdr>
    </w:div>
    <w:div w:id="1471946296">
      <w:marLeft w:val="640"/>
      <w:marRight w:val="0"/>
      <w:marTop w:val="0"/>
      <w:marBottom w:val="0"/>
      <w:divBdr>
        <w:top w:val="none" w:sz="0" w:space="0" w:color="auto"/>
        <w:left w:val="none" w:sz="0" w:space="0" w:color="auto"/>
        <w:bottom w:val="none" w:sz="0" w:space="0" w:color="auto"/>
        <w:right w:val="none" w:sz="0" w:space="0" w:color="auto"/>
      </w:divBdr>
    </w:div>
    <w:div w:id="1472018520">
      <w:marLeft w:val="640"/>
      <w:marRight w:val="0"/>
      <w:marTop w:val="0"/>
      <w:marBottom w:val="0"/>
      <w:divBdr>
        <w:top w:val="none" w:sz="0" w:space="0" w:color="auto"/>
        <w:left w:val="none" w:sz="0" w:space="0" w:color="auto"/>
        <w:bottom w:val="none" w:sz="0" w:space="0" w:color="auto"/>
        <w:right w:val="none" w:sz="0" w:space="0" w:color="auto"/>
      </w:divBdr>
    </w:div>
    <w:div w:id="1472089643">
      <w:marLeft w:val="640"/>
      <w:marRight w:val="0"/>
      <w:marTop w:val="0"/>
      <w:marBottom w:val="0"/>
      <w:divBdr>
        <w:top w:val="none" w:sz="0" w:space="0" w:color="auto"/>
        <w:left w:val="none" w:sz="0" w:space="0" w:color="auto"/>
        <w:bottom w:val="none" w:sz="0" w:space="0" w:color="auto"/>
        <w:right w:val="none" w:sz="0" w:space="0" w:color="auto"/>
      </w:divBdr>
    </w:div>
    <w:div w:id="1472164896">
      <w:marLeft w:val="640"/>
      <w:marRight w:val="0"/>
      <w:marTop w:val="0"/>
      <w:marBottom w:val="0"/>
      <w:divBdr>
        <w:top w:val="none" w:sz="0" w:space="0" w:color="auto"/>
        <w:left w:val="none" w:sz="0" w:space="0" w:color="auto"/>
        <w:bottom w:val="none" w:sz="0" w:space="0" w:color="auto"/>
        <w:right w:val="none" w:sz="0" w:space="0" w:color="auto"/>
      </w:divBdr>
    </w:div>
    <w:div w:id="1472283180">
      <w:marLeft w:val="640"/>
      <w:marRight w:val="0"/>
      <w:marTop w:val="0"/>
      <w:marBottom w:val="0"/>
      <w:divBdr>
        <w:top w:val="none" w:sz="0" w:space="0" w:color="auto"/>
        <w:left w:val="none" w:sz="0" w:space="0" w:color="auto"/>
        <w:bottom w:val="none" w:sz="0" w:space="0" w:color="auto"/>
        <w:right w:val="none" w:sz="0" w:space="0" w:color="auto"/>
      </w:divBdr>
    </w:div>
    <w:div w:id="1472284323">
      <w:marLeft w:val="640"/>
      <w:marRight w:val="0"/>
      <w:marTop w:val="0"/>
      <w:marBottom w:val="0"/>
      <w:divBdr>
        <w:top w:val="none" w:sz="0" w:space="0" w:color="auto"/>
        <w:left w:val="none" w:sz="0" w:space="0" w:color="auto"/>
        <w:bottom w:val="none" w:sz="0" w:space="0" w:color="auto"/>
        <w:right w:val="none" w:sz="0" w:space="0" w:color="auto"/>
      </w:divBdr>
    </w:div>
    <w:div w:id="1472403912">
      <w:marLeft w:val="640"/>
      <w:marRight w:val="0"/>
      <w:marTop w:val="0"/>
      <w:marBottom w:val="0"/>
      <w:divBdr>
        <w:top w:val="none" w:sz="0" w:space="0" w:color="auto"/>
        <w:left w:val="none" w:sz="0" w:space="0" w:color="auto"/>
        <w:bottom w:val="none" w:sz="0" w:space="0" w:color="auto"/>
        <w:right w:val="none" w:sz="0" w:space="0" w:color="auto"/>
      </w:divBdr>
    </w:div>
    <w:div w:id="1472551157">
      <w:marLeft w:val="640"/>
      <w:marRight w:val="0"/>
      <w:marTop w:val="0"/>
      <w:marBottom w:val="0"/>
      <w:divBdr>
        <w:top w:val="none" w:sz="0" w:space="0" w:color="auto"/>
        <w:left w:val="none" w:sz="0" w:space="0" w:color="auto"/>
        <w:bottom w:val="none" w:sz="0" w:space="0" w:color="auto"/>
        <w:right w:val="none" w:sz="0" w:space="0" w:color="auto"/>
      </w:divBdr>
    </w:div>
    <w:div w:id="1472555886">
      <w:marLeft w:val="640"/>
      <w:marRight w:val="0"/>
      <w:marTop w:val="0"/>
      <w:marBottom w:val="0"/>
      <w:divBdr>
        <w:top w:val="none" w:sz="0" w:space="0" w:color="auto"/>
        <w:left w:val="none" w:sz="0" w:space="0" w:color="auto"/>
        <w:bottom w:val="none" w:sz="0" w:space="0" w:color="auto"/>
        <w:right w:val="none" w:sz="0" w:space="0" w:color="auto"/>
      </w:divBdr>
    </w:div>
    <w:div w:id="1472595222">
      <w:marLeft w:val="640"/>
      <w:marRight w:val="0"/>
      <w:marTop w:val="0"/>
      <w:marBottom w:val="0"/>
      <w:divBdr>
        <w:top w:val="none" w:sz="0" w:space="0" w:color="auto"/>
        <w:left w:val="none" w:sz="0" w:space="0" w:color="auto"/>
        <w:bottom w:val="none" w:sz="0" w:space="0" w:color="auto"/>
        <w:right w:val="none" w:sz="0" w:space="0" w:color="auto"/>
      </w:divBdr>
    </w:div>
    <w:div w:id="1472675625">
      <w:marLeft w:val="640"/>
      <w:marRight w:val="0"/>
      <w:marTop w:val="0"/>
      <w:marBottom w:val="0"/>
      <w:divBdr>
        <w:top w:val="none" w:sz="0" w:space="0" w:color="auto"/>
        <w:left w:val="none" w:sz="0" w:space="0" w:color="auto"/>
        <w:bottom w:val="none" w:sz="0" w:space="0" w:color="auto"/>
        <w:right w:val="none" w:sz="0" w:space="0" w:color="auto"/>
      </w:divBdr>
    </w:div>
    <w:div w:id="1472752893">
      <w:marLeft w:val="640"/>
      <w:marRight w:val="0"/>
      <w:marTop w:val="0"/>
      <w:marBottom w:val="0"/>
      <w:divBdr>
        <w:top w:val="none" w:sz="0" w:space="0" w:color="auto"/>
        <w:left w:val="none" w:sz="0" w:space="0" w:color="auto"/>
        <w:bottom w:val="none" w:sz="0" w:space="0" w:color="auto"/>
        <w:right w:val="none" w:sz="0" w:space="0" w:color="auto"/>
      </w:divBdr>
    </w:div>
    <w:div w:id="1472822479">
      <w:marLeft w:val="640"/>
      <w:marRight w:val="0"/>
      <w:marTop w:val="0"/>
      <w:marBottom w:val="0"/>
      <w:divBdr>
        <w:top w:val="none" w:sz="0" w:space="0" w:color="auto"/>
        <w:left w:val="none" w:sz="0" w:space="0" w:color="auto"/>
        <w:bottom w:val="none" w:sz="0" w:space="0" w:color="auto"/>
        <w:right w:val="none" w:sz="0" w:space="0" w:color="auto"/>
      </w:divBdr>
    </w:div>
    <w:div w:id="1472867707">
      <w:marLeft w:val="640"/>
      <w:marRight w:val="0"/>
      <w:marTop w:val="0"/>
      <w:marBottom w:val="0"/>
      <w:divBdr>
        <w:top w:val="none" w:sz="0" w:space="0" w:color="auto"/>
        <w:left w:val="none" w:sz="0" w:space="0" w:color="auto"/>
        <w:bottom w:val="none" w:sz="0" w:space="0" w:color="auto"/>
        <w:right w:val="none" w:sz="0" w:space="0" w:color="auto"/>
      </w:divBdr>
    </w:div>
    <w:div w:id="1472942204">
      <w:marLeft w:val="640"/>
      <w:marRight w:val="0"/>
      <w:marTop w:val="0"/>
      <w:marBottom w:val="0"/>
      <w:divBdr>
        <w:top w:val="none" w:sz="0" w:space="0" w:color="auto"/>
        <w:left w:val="none" w:sz="0" w:space="0" w:color="auto"/>
        <w:bottom w:val="none" w:sz="0" w:space="0" w:color="auto"/>
        <w:right w:val="none" w:sz="0" w:space="0" w:color="auto"/>
      </w:divBdr>
    </w:div>
    <w:div w:id="1473061535">
      <w:marLeft w:val="640"/>
      <w:marRight w:val="0"/>
      <w:marTop w:val="0"/>
      <w:marBottom w:val="0"/>
      <w:divBdr>
        <w:top w:val="none" w:sz="0" w:space="0" w:color="auto"/>
        <w:left w:val="none" w:sz="0" w:space="0" w:color="auto"/>
        <w:bottom w:val="none" w:sz="0" w:space="0" w:color="auto"/>
        <w:right w:val="none" w:sz="0" w:space="0" w:color="auto"/>
      </w:divBdr>
    </w:div>
    <w:div w:id="1473135584">
      <w:marLeft w:val="640"/>
      <w:marRight w:val="0"/>
      <w:marTop w:val="0"/>
      <w:marBottom w:val="0"/>
      <w:divBdr>
        <w:top w:val="none" w:sz="0" w:space="0" w:color="auto"/>
        <w:left w:val="none" w:sz="0" w:space="0" w:color="auto"/>
        <w:bottom w:val="none" w:sz="0" w:space="0" w:color="auto"/>
        <w:right w:val="none" w:sz="0" w:space="0" w:color="auto"/>
      </w:divBdr>
    </w:div>
    <w:div w:id="1473255852">
      <w:marLeft w:val="640"/>
      <w:marRight w:val="0"/>
      <w:marTop w:val="0"/>
      <w:marBottom w:val="0"/>
      <w:divBdr>
        <w:top w:val="none" w:sz="0" w:space="0" w:color="auto"/>
        <w:left w:val="none" w:sz="0" w:space="0" w:color="auto"/>
        <w:bottom w:val="none" w:sz="0" w:space="0" w:color="auto"/>
        <w:right w:val="none" w:sz="0" w:space="0" w:color="auto"/>
      </w:divBdr>
    </w:div>
    <w:div w:id="1473256925">
      <w:marLeft w:val="640"/>
      <w:marRight w:val="0"/>
      <w:marTop w:val="0"/>
      <w:marBottom w:val="0"/>
      <w:divBdr>
        <w:top w:val="none" w:sz="0" w:space="0" w:color="auto"/>
        <w:left w:val="none" w:sz="0" w:space="0" w:color="auto"/>
        <w:bottom w:val="none" w:sz="0" w:space="0" w:color="auto"/>
        <w:right w:val="none" w:sz="0" w:space="0" w:color="auto"/>
      </w:divBdr>
    </w:div>
    <w:div w:id="1473595990">
      <w:marLeft w:val="640"/>
      <w:marRight w:val="0"/>
      <w:marTop w:val="0"/>
      <w:marBottom w:val="0"/>
      <w:divBdr>
        <w:top w:val="none" w:sz="0" w:space="0" w:color="auto"/>
        <w:left w:val="none" w:sz="0" w:space="0" w:color="auto"/>
        <w:bottom w:val="none" w:sz="0" w:space="0" w:color="auto"/>
        <w:right w:val="none" w:sz="0" w:space="0" w:color="auto"/>
      </w:divBdr>
    </w:div>
    <w:div w:id="1473711894">
      <w:marLeft w:val="640"/>
      <w:marRight w:val="0"/>
      <w:marTop w:val="0"/>
      <w:marBottom w:val="0"/>
      <w:divBdr>
        <w:top w:val="none" w:sz="0" w:space="0" w:color="auto"/>
        <w:left w:val="none" w:sz="0" w:space="0" w:color="auto"/>
        <w:bottom w:val="none" w:sz="0" w:space="0" w:color="auto"/>
        <w:right w:val="none" w:sz="0" w:space="0" w:color="auto"/>
      </w:divBdr>
    </w:div>
    <w:div w:id="1473863763">
      <w:marLeft w:val="640"/>
      <w:marRight w:val="0"/>
      <w:marTop w:val="0"/>
      <w:marBottom w:val="0"/>
      <w:divBdr>
        <w:top w:val="none" w:sz="0" w:space="0" w:color="auto"/>
        <w:left w:val="none" w:sz="0" w:space="0" w:color="auto"/>
        <w:bottom w:val="none" w:sz="0" w:space="0" w:color="auto"/>
        <w:right w:val="none" w:sz="0" w:space="0" w:color="auto"/>
      </w:divBdr>
    </w:div>
    <w:div w:id="1473866394">
      <w:marLeft w:val="640"/>
      <w:marRight w:val="0"/>
      <w:marTop w:val="0"/>
      <w:marBottom w:val="0"/>
      <w:divBdr>
        <w:top w:val="none" w:sz="0" w:space="0" w:color="auto"/>
        <w:left w:val="none" w:sz="0" w:space="0" w:color="auto"/>
        <w:bottom w:val="none" w:sz="0" w:space="0" w:color="auto"/>
        <w:right w:val="none" w:sz="0" w:space="0" w:color="auto"/>
      </w:divBdr>
    </w:div>
    <w:div w:id="1473866988">
      <w:marLeft w:val="640"/>
      <w:marRight w:val="0"/>
      <w:marTop w:val="0"/>
      <w:marBottom w:val="0"/>
      <w:divBdr>
        <w:top w:val="none" w:sz="0" w:space="0" w:color="auto"/>
        <w:left w:val="none" w:sz="0" w:space="0" w:color="auto"/>
        <w:bottom w:val="none" w:sz="0" w:space="0" w:color="auto"/>
        <w:right w:val="none" w:sz="0" w:space="0" w:color="auto"/>
      </w:divBdr>
    </w:div>
    <w:div w:id="1473983872">
      <w:marLeft w:val="640"/>
      <w:marRight w:val="0"/>
      <w:marTop w:val="0"/>
      <w:marBottom w:val="0"/>
      <w:divBdr>
        <w:top w:val="none" w:sz="0" w:space="0" w:color="auto"/>
        <w:left w:val="none" w:sz="0" w:space="0" w:color="auto"/>
        <w:bottom w:val="none" w:sz="0" w:space="0" w:color="auto"/>
        <w:right w:val="none" w:sz="0" w:space="0" w:color="auto"/>
      </w:divBdr>
    </w:div>
    <w:div w:id="1474060395">
      <w:marLeft w:val="640"/>
      <w:marRight w:val="0"/>
      <w:marTop w:val="0"/>
      <w:marBottom w:val="0"/>
      <w:divBdr>
        <w:top w:val="none" w:sz="0" w:space="0" w:color="auto"/>
        <w:left w:val="none" w:sz="0" w:space="0" w:color="auto"/>
        <w:bottom w:val="none" w:sz="0" w:space="0" w:color="auto"/>
        <w:right w:val="none" w:sz="0" w:space="0" w:color="auto"/>
      </w:divBdr>
    </w:div>
    <w:div w:id="1474132621">
      <w:marLeft w:val="640"/>
      <w:marRight w:val="0"/>
      <w:marTop w:val="0"/>
      <w:marBottom w:val="0"/>
      <w:divBdr>
        <w:top w:val="none" w:sz="0" w:space="0" w:color="auto"/>
        <w:left w:val="none" w:sz="0" w:space="0" w:color="auto"/>
        <w:bottom w:val="none" w:sz="0" w:space="0" w:color="auto"/>
        <w:right w:val="none" w:sz="0" w:space="0" w:color="auto"/>
      </w:divBdr>
    </w:div>
    <w:div w:id="1474133196">
      <w:marLeft w:val="640"/>
      <w:marRight w:val="0"/>
      <w:marTop w:val="0"/>
      <w:marBottom w:val="0"/>
      <w:divBdr>
        <w:top w:val="none" w:sz="0" w:space="0" w:color="auto"/>
        <w:left w:val="none" w:sz="0" w:space="0" w:color="auto"/>
        <w:bottom w:val="none" w:sz="0" w:space="0" w:color="auto"/>
        <w:right w:val="none" w:sz="0" w:space="0" w:color="auto"/>
      </w:divBdr>
    </w:div>
    <w:div w:id="1474173071">
      <w:marLeft w:val="640"/>
      <w:marRight w:val="0"/>
      <w:marTop w:val="0"/>
      <w:marBottom w:val="0"/>
      <w:divBdr>
        <w:top w:val="none" w:sz="0" w:space="0" w:color="auto"/>
        <w:left w:val="none" w:sz="0" w:space="0" w:color="auto"/>
        <w:bottom w:val="none" w:sz="0" w:space="0" w:color="auto"/>
        <w:right w:val="none" w:sz="0" w:space="0" w:color="auto"/>
      </w:divBdr>
    </w:div>
    <w:div w:id="1474256624">
      <w:marLeft w:val="640"/>
      <w:marRight w:val="0"/>
      <w:marTop w:val="0"/>
      <w:marBottom w:val="0"/>
      <w:divBdr>
        <w:top w:val="none" w:sz="0" w:space="0" w:color="auto"/>
        <w:left w:val="none" w:sz="0" w:space="0" w:color="auto"/>
        <w:bottom w:val="none" w:sz="0" w:space="0" w:color="auto"/>
        <w:right w:val="none" w:sz="0" w:space="0" w:color="auto"/>
      </w:divBdr>
    </w:div>
    <w:div w:id="1474325216">
      <w:marLeft w:val="640"/>
      <w:marRight w:val="0"/>
      <w:marTop w:val="0"/>
      <w:marBottom w:val="0"/>
      <w:divBdr>
        <w:top w:val="none" w:sz="0" w:space="0" w:color="auto"/>
        <w:left w:val="none" w:sz="0" w:space="0" w:color="auto"/>
        <w:bottom w:val="none" w:sz="0" w:space="0" w:color="auto"/>
        <w:right w:val="none" w:sz="0" w:space="0" w:color="auto"/>
      </w:divBdr>
    </w:div>
    <w:div w:id="1474522640">
      <w:marLeft w:val="640"/>
      <w:marRight w:val="0"/>
      <w:marTop w:val="0"/>
      <w:marBottom w:val="0"/>
      <w:divBdr>
        <w:top w:val="none" w:sz="0" w:space="0" w:color="auto"/>
        <w:left w:val="none" w:sz="0" w:space="0" w:color="auto"/>
        <w:bottom w:val="none" w:sz="0" w:space="0" w:color="auto"/>
        <w:right w:val="none" w:sz="0" w:space="0" w:color="auto"/>
      </w:divBdr>
    </w:div>
    <w:div w:id="1474525630">
      <w:marLeft w:val="640"/>
      <w:marRight w:val="0"/>
      <w:marTop w:val="0"/>
      <w:marBottom w:val="0"/>
      <w:divBdr>
        <w:top w:val="none" w:sz="0" w:space="0" w:color="auto"/>
        <w:left w:val="none" w:sz="0" w:space="0" w:color="auto"/>
        <w:bottom w:val="none" w:sz="0" w:space="0" w:color="auto"/>
        <w:right w:val="none" w:sz="0" w:space="0" w:color="auto"/>
      </w:divBdr>
    </w:div>
    <w:div w:id="1474563874">
      <w:marLeft w:val="640"/>
      <w:marRight w:val="0"/>
      <w:marTop w:val="0"/>
      <w:marBottom w:val="0"/>
      <w:divBdr>
        <w:top w:val="none" w:sz="0" w:space="0" w:color="auto"/>
        <w:left w:val="none" w:sz="0" w:space="0" w:color="auto"/>
        <w:bottom w:val="none" w:sz="0" w:space="0" w:color="auto"/>
        <w:right w:val="none" w:sz="0" w:space="0" w:color="auto"/>
      </w:divBdr>
    </w:div>
    <w:div w:id="1474716921">
      <w:marLeft w:val="640"/>
      <w:marRight w:val="0"/>
      <w:marTop w:val="0"/>
      <w:marBottom w:val="0"/>
      <w:divBdr>
        <w:top w:val="none" w:sz="0" w:space="0" w:color="auto"/>
        <w:left w:val="none" w:sz="0" w:space="0" w:color="auto"/>
        <w:bottom w:val="none" w:sz="0" w:space="0" w:color="auto"/>
        <w:right w:val="none" w:sz="0" w:space="0" w:color="auto"/>
      </w:divBdr>
    </w:div>
    <w:div w:id="1474786458">
      <w:marLeft w:val="640"/>
      <w:marRight w:val="0"/>
      <w:marTop w:val="0"/>
      <w:marBottom w:val="0"/>
      <w:divBdr>
        <w:top w:val="none" w:sz="0" w:space="0" w:color="auto"/>
        <w:left w:val="none" w:sz="0" w:space="0" w:color="auto"/>
        <w:bottom w:val="none" w:sz="0" w:space="0" w:color="auto"/>
        <w:right w:val="none" w:sz="0" w:space="0" w:color="auto"/>
      </w:divBdr>
    </w:div>
    <w:div w:id="1474827813">
      <w:marLeft w:val="640"/>
      <w:marRight w:val="0"/>
      <w:marTop w:val="0"/>
      <w:marBottom w:val="0"/>
      <w:divBdr>
        <w:top w:val="none" w:sz="0" w:space="0" w:color="auto"/>
        <w:left w:val="none" w:sz="0" w:space="0" w:color="auto"/>
        <w:bottom w:val="none" w:sz="0" w:space="0" w:color="auto"/>
        <w:right w:val="none" w:sz="0" w:space="0" w:color="auto"/>
      </w:divBdr>
    </w:div>
    <w:div w:id="1474833225">
      <w:marLeft w:val="640"/>
      <w:marRight w:val="0"/>
      <w:marTop w:val="0"/>
      <w:marBottom w:val="0"/>
      <w:divBdr>
        <w:top w:val="none" w:sz="0" w:space="0" w:color="auto"/>
        <w:left w:val="none" w:sz="0" w:space="0" w:color="auto"/>
        <w:bottom w:val="none" w:sz="0" w:space="0" w:color="auto"/>
        <w:right w:val="none" w:sz="0" w:space="0" w:color="auto"/>
      </w:divBdr>
    </w:div>
    <w:div w:id="1474985128">
      <w:marLeft w:val="640"/>
      <w:marRight w:val="0"/>
      <w:marTop w:val="0"/>
      <w:marBottom w:val="0"/>
      <w:divBdr>
        <w:top w:val="none" w:sz="0" w:space="0" w:color="auto"/>
        <w:left w:val="none" w:sz="0" w:space="0" w:color="auto"/>
        <w:bottom w:val="none" w:sz="0" w:space="0" w:color="auto"/>
        <w:right w:val="none" w:sz="0" w:space="0" w:color="auto"/>
      </w:divBdr>
    </w:div>
    <w:div w:id="1474985664">
      <w:marLeft w:val="640"/>
      <w:marRight w:val="0"/>
      <w:marTop w:val="0"/>
      <w:marBottom w:val="0"/>
      <w:divBdr>
        <w:top w:val="none" w:sz="0" w:space="0" w:color="auto"/>
        <w:left w:val="none" w:sz="0" w:space="0" w:color="auto"/>
        <w:bottom w:val="none" w:sz="0" w:space="0" w:color="auto"/>
        <w:right w:val="none" w:sz="0" w:space="0" w:color="auto"/>
      </w:divBdr>
    </w:div>
    <w:div w:id="1475026960">
      <w:marLeft w:val="640"/>
      <w:marRight w:val="0"/>
      <w:marTop w:val="0"/>
      <w:marBottom w:val="0"/>
      <w:divBdr>
        <w:top w:val="none" w:sz="0" w:space="0" w:color="auto"/>
        <w:left w:val="none" w:sz="0" w:space="0" w:color="auto"/>
        <w:bottom w:val="none" w:sz="0" w:space="0" w:color="auto"/>
        <w:right w:val="none" w:sz="0" w:space="0" w:color="auto"/>
      </w:divBdr>
    </w:div>
    <w:div w:id="1475175705">
      <w:marLeft w:val="640"/>
      <w:marRight w:val="0"/>
      <w:marTop w:val="0"/>
      <w:marBottom w:val="0"/>
      <w:divBdr>
        <w:top w:val="none" w:sz="0" w:space="0" w:color="auto"/>
        <w:left w:val="none" w:sz="0" w:space="0" w:color="auto"/>
        <w:bottom w:val="none" w:sz="0" w:space="0" w:color="auto"/>
        <w:right w:val="none" w:sz="0" w:space="0" w:color="auto"/>
      </w:divBdr>
    </w:div>
    <w:div w:id="1475178962">
      <w:marLeft w:val="640"/>
      <w:marRight w:val="0"/>
      <w:marTop w:val="0"/>
      <w:marBottom w:val="0"/>
      <w:divBdr>
        <w:top w:val="none" w:sz="0" w:space="0" w:color="auto"/>
        <w:left w:val="none" w:sz="0" w:space="0" w:color="auto"/>
        <w:bottom w:val="none" w:sz="0" w:space="0" w:color="auto"/>
        <w:right w:val="none" w:sz="0" w:space="0" w:color="auto"/>
      </w:divBdr>
    </w:div>
    <w:div w:id="1475179318">
      <w:marLeft w:val="640"/>
      <w:marRight w:val="0"/>
      <w:marTop w:val="0"/>
      <w:marBottom w:val="0"/>
      <w:divBdr>
        <w:top w:val="none" w:sz="0" w:space="0" w:color="auto"/>
        <w:left w:val="none" w:sz="0" w:space="0" w:color="auto"/>
        <w:bottom w:val="none" w:sz="0" w:space="0" w:color="auto"/>
        <w:right w:val="none" w:sz="0" w:space="0" w:color="auto"/>
      </w:divBdr>
    </w:div>
    <w:div w:id="1475180624">
      <w:marLeft w:val="640"/>
      <w:marRight w:val="0"/>
      <w:marTop w:val="0"/>
      <w:marBottom w:val="0"/>
      <w:divBdr>
        <w:top w:val="none" w:sz="0" w:space="0" w:color="auto"/>
        <w:left w:val="none" w:sz="0" w:space="0" w:color="auto"/>
        <w:bottom w:val="none" w:sz="0" w:space="0" w:color="auto"/>
        <w:right w:val="none" w:sz="0" w:space="0" w:color="auto"/>
      </w:divBdr>
    </w:div>
    <w:div w:id="1475218253">
      <w:marLeft w:val="640"/>
      <w:marRight w:val="0"/>
      <w:marTop w:val="0"/>
      <w:marBottom w:val="0"/>
      <w:divBdr>
        <w:top w:val="none" w:sz="0" w:space="0" w:color="auto"/>
        <w:left w:val="none" w:sz="0" w:space="0" w:color="auto"/>
        <w:bottom w:val="none" w:sz="0" w:space="0" w:color="auto"/>
        <w:right w:val="none" w:sz="0" w:space="0" w:color="auto"/>
      </w:divBdr>
    </w:div>
    <w:div w:id="1475221744">
      <w:marLeft w:val="640"/>
      <w:marRight w:val="0"/>
      <w:marTop w:val="0"/>
      <w:marBottom w:val="0"/>
      <w:divBdr>
        <w:top w:val="none" w:sz="0" w:space="0" w:color="auto"/>
        <w:left w:val="none" w:sz="0" w:space="0" w:color="auto"/>
        <w:bottom w:val="none" w:sz="0" w:space="0" w:color="auto"/>
        <w:right w:val="none" w:sz="0" w:space="0" w:color="auto"/>
      </w:divBdr>
    </w:div>
    <w:div w:id="1475293484">
      <w:marLeft w:val="640"/>
      <w:marRight w:val="0"/>
      <w:marTop w:val="0"/>
      <w:marBottom w:val="0"/>
      <w:divBdr>
        <w:top w:val="none" w:sz="0" w:space="0" w:color="auto"/>
        <w:left w:val="none" w:sz="0" w:space="0" w:color="auto"/>
        <w:bottom w:val="none" w:sz="0" w:space="0" w:color="auto"/>
        <w:right w:val="none" w:sz="0" w:space="0" w:color="auto"/>
      </w:divBdr>
    </w:div>
    <w:div w:id="1475413318">
      <w:marLeft w:val="640"/>
      <w:marRight w:val="0"/>
      <w:marTop w:val="0"/>
      <w:marBottom w:val="0"/>
      <w:divBdr>
        <w:top w:val="none" w:sz="0" w:space="0" w:color="auto"/>
        <w:left w:val="none" w:sz="0" w:space="0" w:color="auto"/>
        <w:bottom w:val="none" w:sz="0" w:space="0" w:color="auto"/>
        <w:right w:val="none" w:sz="0" w:space="0" w:color="auto"/>
      </w:divBdr>
    </w:div>
    <w:div w:id="1475413867">
      <w:marLeft w:val="640"/>
      <w:marRight w:val="0"/>
      <w:marTop w:val="0"/>
      <w:marBottom w:val="0"/>
      <w:divBdr>
        <w:top w:val="none" w:sz="0" w:space="0" w:color="auto"/>
        <w:left w:val="none" w:sz="0" w:space="0" w:color="auto"/>
        <w:bottom w:val="none" w:sz="0" w:space="0" w:color="auto"/>
        <w:right w:val="none" w:sz="0" w:space="0" w:color="auto"/>
      </w:divBdr>
    </w:div>
    <w:div w:id="1475444183">
      <w:marLeft w:val="640"/>
      <w:marRight w:val="0"/>
      <w:marTop w:val="0"/>
      <w:marBottom w:val="0"/>
      <w:divBdr>
        <w:top w:val="none" w:sz="0" w:space="0" w:color="auto"/>
        <w:left w:val="none" w:sz="0" w:space="0" w:color="auto"/>
        <w:bottom w:val="none" w:sz="0" w:space="0" w:color="auto"/>
        <w:right w:val="none" w:sz="0" w:space="0" w:color="auto"/>
      </w:divBdr>
    </w:div>
    <w:div w:id="1475560112">
      <w:marLeft w:val="640"/>
      <w:marRight w:val="0"/>
      <w:marTop w:val="0"/>
      <w:marBottom w:val="0"/>
      <w:divBdr>
        <w:top w:val="none" w:sz="0" w:space="0" w:color="auto"/>
        <w:left w:val="none" w:sz="0" w:space="0" w:color="auto"/>
        <w:bottom w:val="none" w:sz="0" w:space="0" w:color="auto"/>
        <w:right w:val="none" w:sz="0" w:space="0" w:color="auto"/>
      </w:divBdr>
    </w:div>
    <w:div w:id="1475560407">
      <w:marLeft w:val="640"/>
      <w:marRight w:val="0"/>
      <w:marTop w:val="0"/>
      <w:marBottom w:val="0"/>
      <w:divBdr>
        <w:top w:val="none" w:sz="0" w:space="0" w:color="auto"/>
        <w:left w:val="none" w:sz="0" w:space="0" w:color="auto"/>
        <w:bottom w:val="none" w:sz="0" w:space="0" w:color="auto"/>
        <w:right w:val="none" w:sz="0" w:space="0" w:color="auto"/>
      </w:divBdr>
    </w:div>
    <w:div w:id="1475566654">
      <w:marLeft w:val="640"/>
      <w:marRight w:val="0"/>
      <w:marTop w:val="0"/>
      <w:marBottom w:val="0"/>
      <w:divBdr>
        <w:top w:val="none" w:sz="0" w:space="0" w:color="auto"/>
        <w:left w:val="none" w:sz="0" w:space="0" w:color="auto"/>
        <w:bottom w:val="none" w:sz="0" w:space="0" w:color="auto"/>
        <w:right w:val="none" w:sz="0" w:space="0" w:color="auto"/>
      </w:divBdr>
    </w:div>
    <w:div w:id="1475752808">
      <w:marLeft w:val="640"/>
      <w:marRight w:val="0"/>
      <w:marTop w:val="0"/>
      <w:marBottom w:val="0"/>
      <w:divBdr>
        <w:top w:val="none" w:sz="0" w:space="0" w:color="auto"/>
        <w:left w:val="none" w:sz="0" w:space="0" w:color="auto"/>
        <w:bottom w:val="none" w:sz="0" w:space="0" w:color="auto"/>
        <w:right w:val="none" w:sz="0" w:space="0" w:color="auto"/>
      </w:divBdr>
    </w:div>
    <w:div w:id="1475760966">
      <w:marLeft w:val="640"/>
      <w:marRight w:val="0"/>
      <w:marTop w:val="0"/>
      <w:marBottom w:val="0"/>
      <w:divBdr>
        <w:top w:val="none" w:sz="0" w:space="0" w:color="auto"/>
        <w:left w:val="none" w:sz="0" w:space="0" w:color="auto"/>
        <w:bottom w:val="none" w:sz="0" w:space="0" w:color="auto"/>
        <w:right w:val="none" w:sz="0" w:space="0" w:color="auto"/>
      </w:divBdr>
    </w:div>
    <w:div w:id="1475761094">
      <w:marLeft w:val="640"/>
      <w:marRight w:val="0"/>
      <w:marTop w:val="0"/>
      <w:marBottom w:val="0"/>
      <w:divBdr>
        <w:top w:val="none" w:sz="0" w:space="0" w:color="auto"/>
        <w:left w:val="none" w:sz="0" w:space="0" w:color="auto"/>
        <w:bottom w:val="none" w:sz="0" w:space="0" w:color="auto"/>
        <w:right w:val="none" w:sz="0" w:space="0" w:color="auto"/>
      </w:divBdr>
    </w:div>
    <w:div w:id="1475873523">
      <w:marLeft w:val="640"/>
      <w:marRight w:val="0"/>
      <w:marTop w:val="0"/>
      <w:marBottom w:val="0"/>
      <w:divBdr>
        <w:top w:val="none" w:sz="0" w:space="0" w:color="auto"/>
        <w:left w:val="none" w:sz="0" w:space="0" w:color="auto"/>
        <w:bottom w:val="none" w:sz="0" w:space="0" w:color="auto"/>
        <w:right w:val="none" w:sz="0" w:space="0" w:color="auto"/>
      </w:divBdr>
    </w:div>
    <w:div w:id="1475877724">
      <w:marLeft w:val="640"/>
      <w:marRight w:val="0"/>
      <w:marTop w:val="0"/>
      <w:marBottom w:val="0"/>
      <w:divBdr>
        <w:top w:val="none" w:sz="0" w:space="0" w:color="auto"/>
        <w:left w:val="none" w:sz="0" w:space="0" w:color="auto"/>
        <w:bottom w:val="none" w:sz="0" w:space="0" w:color="auto"/>
        <w:right w:val="none" w:sz="0" w:space="0" w:color="auto"/>
      </w:divBdr>
    </w:div>
    <w:div w:id="1475945223">
      <w:marLeft w:val="640"/>
      <w:marRight w:val="0"/>
      <w:marTop w:val="0"/>
      <w:marBottom w:val="0"/>
      <w:divBdr>
        <w:top w:val="none" w:sz="0" w:space="0" w:color="auto"/>
        <w:left w:val="none" w:sz="0" w:space="0" w:color="auto"/>
        <w:bottom w:val="none" w:sz="0" w:space="0" w:color="auto"/>
        <w:right w:val="none" w:sz="0" w:space="0" w:color="auto"/>
      </w:divBdr>
    </w:div>
    <w:div w:id="1476022804">
      <w:marLeft w:val="640"/>
      <w:marRight w:val="0"/>
      <w:marTop w:val="0"/>
      <w:marBottom w:val="0"/>
      <w:divBdr>
        <w:top w:val="none" w:sz="0" w:space="0" w:color="auto"/>
        <w:left w:val="none" w:sz="0" w:space="0" w:color="auto"/>
        <w:bottom w:val="none" w:sz="0" w:space="0" w:color="auto"/>
        <w:right w:val="none" w:sz="0" w:space="0" w:color="auto"/>
      </w:divBdr>
    </w:div>
    <w:div w:id="1476024931">
      <w:marLeft w:val="640"/>
      <w:marRight w:val="0"/>
      <w:marTop w:val="0"/>
      <w:marBottom w:val="0"/>
      <w:divBdr>
        <w:top w:val="none" w:sz="0" w:space="0" w:color="auto"/>
        <w:left w:val="none" w:sz="0" w:space="0" w:color="auto"/>
        <w:bottom w:val="none" w:sz="0" w:space="0" w:color="auto"/>
        <w:right w:val="none" w:sz="0" w:space="0" w:color="auto"/>
      </w:divBdr>
    </w:div>
    <w:div w:id="1476027110">
      <w:marLeft w:val="640"/>
      <w:marRight w:val="0"/>
      <w:marTop w:val="0"/>
      <w:marBottom w:val="0"/>
      <w:divBdr>
        <w:top w:val="none" w:sz="0" w:space="0" w:color="auto"/>
        <w:left w:val="none" w:sz="0" w:space="0" w:color="auto"/>
        <w:bottom w:val="none" w:sz="0" w:space="0" w:color="auto"/>
        <w:right w:val="none" w:sz="0" w:space="0" w:color="auto"/>
      </w:divBdr>
    </w:div>
    <w:div w:id="1476139441">
      <w:marLeft w:val="640"/>
      <w:marRight w:val="0"/>
      <w:marTop w:val="0"/>
      <w:marBottom w:val="0"/>
      <w:divBdr>
        <w:top w:val="none" w:sz="0" w:space="0" w:color="auto"/>
        <w:left w:val="none" w:sz="0" w:space="0" w:color="auto"/>
        <w:bottom w:val="none" w:sz="0" w:space="0" w:color="auto"/>
        <w:right w:val="none" w:sz="0" w:space="0" w:color="auto"/>
      </w:divBdr>
    </w:div>
    <w:div w:id="1476145923">
      <w:marLeft w:val="640"/>
      <w:marRight w:val="0"/>
      <w:marTop w:val="0"/>
      <w:marBottom w:val="0"/>
      <w:divBdr>
        <w:top w:val="none" w:sz="0" w:space="0" w:color="auto"/>
        <w:left w:val="none" w:sz="0" w:space="0" w:color="auto"/>
        <w:bottom w:val="none" w:sz="0" w:space="0" w:color="auto"/>
        <w:right w:val="none" w:sz="0" w:space="0" w:color="auto"/>
      </w:divBdr>
    </w:div>
    <w:div w:id="1476221150">
      <w:marLeft w:val="640"/>
      <w:marRight w:val="0"/>
      <w:marTop w:val="0"/>
      <w:marBottom w:val="0"/>
      <w:divBdr>
        <w:top w:val="none" w:sz="0" w:space="0" w:color="auto"/>
        <w:left w:val="none" w:sz="0" w:space="0" w:color="auto"/>
        <w:bottom w:val="none" w:sz="0" w:space="0" w:color="auto"/>
        <w:right w:val="none" w:sz="0" w:space="0" w:color="auto"/>
      </w:divBdr>
    </w:div>
    <w:div w:id="1476683635">
      <w:marLeft w:val="640"/>
      <w:marRight w:val="0"/>
      <w:marTop w:val="0"/>
      <w:marBottom w:val="0"/>
      <w:divBdr>
        <w:top w:val="none" w:sz="0" w:space="0" w:color="auto"/>
        <w:left w:val="none" w:sz="0" w:space="0" w:color="auto"/>
        <w:bottom w:val="none" w:sz="0" w:space="0" w:color="auto"/>
        <w:right w:val="none" w:sz="0" w:space="0" w:color="auto"/>
      </w:divBdr>
    </w:div>
    <w:div w:id="1476724158">
      <w:marLeft w:val="640"/>
      <w:marRight w:val="0"/>
      <w:marTop w:val="0"/>
      <w:marBottom w:val="0"/>
      <w:divBdr>
        <w:top w:val="none" w:sz="0" w:space="0" w:color="auto"/>
        <w:left w:val="none" w:sz="0" w:space="0" w:color="auto"/>
        <w:bottom w:val="none" w:sz="0" w:space="0" w:color="auto"/>
        <w:right w:val="none" w:sz="0" w:space="0" w:color="auto"/>
      </w:divBdr>
    </w:div>
    <w:div w:id="1476754631">
      <w:marLeft w:val="640"/>
      <w:marRight w:val="0"/>
      <w:marTop w:val="0"/>
      <w:marBottom w:val="0"/>
      <w:divBdr>
        <w:top w:val="none" w:sz="0" w:space="0" w:color="auto"/>
        <w:left w:val="none" w:sz="0" w:space="0" w:color="auto"/>
        <w:bottom w:val="none" w:sz="0" w:space="0" w:color="auto"/>
        <w:right w:val="none" w:sz="0" w:space="0" w:color="auto"/>
      </w:divBdr>
    </w:div>
    <w:div w:id="1476793854">
      <w:marLeft w:val="640"/>
      <w:marRight w:val="0"/>
      <w:marTop w:val="0"/>
      <w:marBottom w:val="0"/>
      <w:divBdr>
        <w:top w:val="none" w:sz="0" w:space="0" w:color="auto"/>
        <w:left w:val="none" w:sz="0" w:space="0" w:color="auto"/>
        <w:bottom w:val="none" w:sz="0" w:space="0" w:color="auto"/>
        <w:right w:val="none" w:sz="0" w:space="0" w:color="auto"/>
      </w:divBdr>
    </w:div>
    <w:div w:id="1476794030">
      <w:marLeft w:val="640"/>
      <w:marRight w:val="0"/>
      <w:marTop w:val="0"/>
      <w:marBottom w:val="0"/>
      <w:divBdr>
        <w:top w:val="none" w:sz="0" w:space="0" w:color="auto"/>
        <w:left w:val="none" w:sz="0" w:space="0" w:color="auto"/>
        <w:bottom w:val="none" w:sz="0" w:space="0" w:color="auto"/>
        <w:right w:val="none" w:sz="0" w:space="0" w:color="auto"/>
      </w:divBdr>
    </w:div>
    <w:div w:id="1476872334">
      <w:marLeft w:val="640"/>
      <w:marRight w:val="0"/>
      <w:marTop w:val="0"/>
      <w:marBottom w:val="0"/>
      <w:divBdr>
        <w:top w:val="none" w:sz="0" w:space="0" w:color="auto"/>
        <w:left w:val="none" w:sz="0" w:space="0" w:color="auto"/>
        <w:bottom w:val="none" w:sz="0" w:space="0" w:color="auto"/>
        <w:right w:val="none" w:sz="0" w:space="0" w:color="auto"/>
      </w:divBdr>
    </w:div>
    <w:div w:id="1476877002">
      <w:marLeft w:val="640"/>
      <w:marRight w:val="0"/>
      <w:marTop w:val="0"/>
      <w:marBottom w:val="0"/>
      <w:divBdr>
        <w:top w:val="none" w:sz="0" w:space="0" w:color="auto"/>
        <w:left w:val="none" w:sz="0" w:space="0" w:color="auto"/>
        <w:bottom w:val="none" w:sz="0" w:space="0" w:color="auto"/>
        <w:right w:val="none" w:sz="0" w:space="0" w:color="auto"/>
      </w:divBdr>
    </w:div>
    <w:div w:id="1476919668">
      <w:marLeft w:val="640"/>
      <w:marRight w:val="0"/>
      <w:marTop w:val="0"/>
      <w:marBottom w:val="0"/>
      <w:divBdr>
        <w:top w:val="none" w:sz="0" w:space="0" w:color="auto"/>
        <w:left w:val="none" w:sz="0" w:space="0" w:color="auto"/>
        <w:bottom w:val="none" w:sz="0" w:space="0" w:color="auto"/>
        <w:right w:val="none" w:sz="0" w:space="0" w:color="auto"/>
      </w:divBdr>
    </w:div>
    <w:div w:id="1476944789">
      <w:marLeft w:val="640"/>
      <w:marRight w:val="0"/>
      <w:marTop w:val="0"/>
      <w:marBottom w:val="0"/>
      <w:divBdr>
        <w:top w:val="none" w:sz="0" w:space="0" w:color="auto"/>
        <w:left w:val="none" w:sz="0" w:space="0" w:color="auto"/>
        <w:bottom w:val="none" w:sz="0" w:space="0" w:color="auto"/>
        <w:right w:val="none" w:sz="0" w:space="0" w:color="auto"/>
      </w:divBdr>
    </w:div>
    <w:div w:id="1476947833">
      <w:marLeft w:val="640"/>
      <w:marRight w:val="0"/>
      <w:marTop w:val="0"/>
      <w:marBottom w:val="0"/>
      <w:divBdr>
        <w:top w:val="none" w:sz="0" w:space="0" w:color="auto"/>
        <w:left w:val="none" w:sz="0" w:space="0" w:color="auto"/>
        <w:bottom w:val="none" w:sz="0" w:space="0" w:color="auto"/>
        <w:right w:val="none" w:sz="0" w:space="0" w:color="auto"/>
      </w:divBdr>
    </w:div>
    <w:div w:id="1477070521">
      <w:marLeft w:val="640"/>
      <w:marRight w:val="0"/>
      <w:marTop w:val="0"/>
      <w:marBottom w:val="0"/>
      <w:divBdr>
        <w:top w:val="none" w:sz="0" w:space="0" w:color="auto"/>
        <w:left w:val="none" w:sz="0" w:space="0" w:color="auto"/>
        <w:bottom w:val="none" w:sz="0" w:space="0" w:color="auto"/>
        <w:right w:val="none" w:sz="0" w:space="0" w:color="auto"/>
      </w:divBdr>
    </w:div>
    <w:div w:id="1477139618">
      <w:marLeft w:val="640"/>
      <w:marRight w:val="0"/>
      <w:marTop w:val="0"/>
      <w:marBottom w:val="0"/>
      <w:divBdr>
        <w:top w:val="none" w:sz="0" w:space="0" w:color="auto"/>
        <w:left w:val="none" w:sz="0" w:space="0" w:color="auto"/>
        <w:bottom w:val="none" w:sz="0" w:space="0" w:color="auto"/>
        <w:right w:val="none" w:sz="0" w:space="0" w:color="auto"/>
      </w:divBdr>
    </w:div>
    <w:div w:id="1477184083">
      <w:marLeft w:val="640"/>
      <w:marRight w:val="0"/>
      <w:marTop w:val="0"/>
      <w:marBottom w:val="0"/>
      <w:divBdr>
        <w:top w:val="none" w:sz="0" w:space="0" w:color="auto"/>
        <w:left w:val="none" w:sz="0" w:space="0" w:color="auto"/>
        <w:bottom w:val="none" w:sz="0" w:space="0" w:color="auto"/>
        <w:right w:val="none" w:sz="0" w:space="0" w:color="auto"/>
      </w:divBdr>
    </w:div>
    <w:div w:id="1477186555">
      <w:marLeft w:val="640"/>
      <w:marRight w:val="0"/>
      <w:marTop w:val="0"/>
      <w:marBottom w:val="0"/>
      <w:divBdr>
        <w:top w:val="none" w:sz="0" w:space="0" w:color="auto"/>
        <w:left w:val="none" w:sz="0" w:space="0" w:color="auto"/>
        <w:bottom w:val="none" w:sz="0" w:space="0" w:color="auto"/>
        <w:right w:val="none" w:sz="0" w:space="0" w:color="auto"/>
      </w:divBdr>
    </w:div>
    <w:div w:id="1477187140">
      <w:marLeft w:val="640"/>
      <w:marRight w:val="0"/>
      <w:marTop w:val="0"/>
      <w:marBottom w:val="0"/>
      <w:divBdr>
        <w:top w:val="none" w:sz="0" w:space="0" w:color="auto"/>
        <w:left w:val="none" w:sz="0" w:space="0" w:color="auto"/>
        <w:bottom w:val="none" w:sz="0" w:space="0" w:color="auto"/>
        <w:right w:val="none" w:sz="0" w:space="0" w:color="auto"/>
      </w:divBdr>
    </w:div>
    <w:div w:id="1477214010">
      <w:marLeft w:val="640"/>
      <w:marRight w:val="0"/>
      <w:marTop w:val="0"/>
      <w:marBottom w:val="0"/>
      <w:divBdr>
        <w:top w:val="none" w:sz="0" w:space="0" w:color="auto"/>
        <w:left w:val="none" w:sz="0" w:space="0" w:color="auto"/>
        <w:bottom w:val="none" w:sz="0" w:space="0" w:color="auto"/>
        <w:right w:val="none" w:sz="0" w:space="0" w:color="auto"/>
      </w:divBdr>
    </w:div>
    <w:div w:id="1477261199">
      <w:marLeft w:val="640"/>
      <w:marRight w:val="0"/>
      <w:marTop w:val="0"/>
      <w:marBottom w:val="0"/>
      <w:divBdr>
        <w:top w:val="none" w:sz="0" w:space="0" w:color="auto"/>
        <w:left w:val="none" w:sz="0" w:space="0" w:color="auto"/>
        <w:bottom w:val="none" w:sz="0" w:space="0" w:color="auto"/>
        <w:right w:val="none" w:sz="0" w:space="0" w:color="auto"/>
      </w:divBdr>
    </w:div>
    <w:div w:id="1477336392">
      <w:marLeft w:val="640"/>
      <w:marRight w:val="0"/>
      <w:marTop w:val="0"/>
      <w:marBottom w:val="0"/>
      <w:divBdr>
        <w:top w:val="none" w:sz="0" w:space="0" w:color="auto"/>
        <w:left w:val="none" w:sz="0" w:space="0" w:color="auto"/>
        <w:bottom w:val="none" w:sz="0" w:space="0" w:color="auto"/>
        <w:right w:val="none" w:sz="0" w:space="0" w:color="auto"/>
      </w:divBdr>
    </w:div>
    <w:div w:id="1477601547">
      <w:marLeft w:val="640"/>
      <w:marRight w:val="0"/>
      <w:marTop w:val="0"/>
      <w:marBottom w:val="0"/>
      <w:divBdr>
        <w:top w:val="none" w:sz="0" w:space="0" w:color="auto"/>
        <w:left w:val="none" w:sz="0" w:space="0" w:color="auto"/>
        <w:bottom w:val="none" w:sz="0" w:space="0" w:color="auto"/>
        <w:right w:val="none" w:sz="0" w:space="0" w:color="auto"/>
      </w:divBdr>
    </w:div>
    <w:div w:id="1477646161">
      <w:marLeft w:val="640"/>
      <w:marRight w:val="0"/>
      <w:marTop w:val="0"/>
      <w:marBottom w:val="0"/>
      <w:divBdr>
        <w:top w:val="none" w:sz="0" w:space="0" w:color="auto"/>
        <w:left w:val="none" w:sz="0" w:space="0" w:color="auto"/>
        <w:bottom w:val="none" w:sz="0" w:space="0" w:color="auto"/>
        <w:right w:val="none" w:sz="0" w:space="0" w:color="auto"/>
      </w:divBdr>
    </w:div>
    <w:div w:id="1477650202">
      <w:marLeft w:val="640"/>
      <w:marRight w:val="0"/>
      <w:marTop w:val="0"/>
      <w:marBottom w:val="0"/>
      <w:divBdr>
        <w:top w:val="none" w:sz="0" w:space="0" w:color="auto"/>
        <w:left w:val="none" w:sz="0" w:space="0" w:color="auto"/>
        <w:bottom w:val="none" w:sz="0" w:space="0" w:color="auto"/>
        <w:right w:val="none" w:sz="0" w:space="0" w:color="auto"/>
      </w:divBdr>
    </w:div>
    <w:div w:id="1477794797">
      <w:marLeft w:val="640"/>
      <w:marRight w:val="0"/>
      <w:marTop w:val="0"/>
      <w:marBottom w:val="0"/>
      <w:divBdr>
        <w:top w:val="none" w:sz="0" w:space="0" w:color="auto"/>
        <w:left w:val="none" w:sz="0" w:space="0" w:color="auto"/>
        <w:bottom w:val="none" w:sz="0" w:space="0" w:color="auto"/>
        <w:right w:val="none" w:sz="0" w:space="0" w:color="auto"/>
      </w:divBdr>
    </w:div>
    <w:div w:id="1477795430">
      <w:marLeft w:val="640"/>
      <w:marRight w:val="0"/>
      <w:marTop w:val="0"/>
      <w:marBottom w:val="0"/>
      <w:divBdr>
        <w:top w:val="none" w:sz="0" w:space="0" w:color="auto"/>
        <w:left w:val="none" w:sz="0" w:space="0" w:color="auto"/>
        <w:bottom w:val="none" w:sz="0" w:space="0" w:color="auto"/>
        <w:right w:val="none" w:sz="0" w:space="0" w:color="auto"/>
      </w:divBdr>
    </w:div>
    <w:div w:id="1477801962">
      <w:marLeft w:val="640"/>
      <w:marRight w:val="0"/>
      <w:marTop w:val="0"/>
      <w:marBottom w:val="0"/>
      <w:divBdr>
        <w:top w:val="none" w:sz="0" w:space="0" w:color="auto"/>
        <w:left w:val="none" w:sz="0" w:space="0" w:color="auto"/>
        <w:bottom w:val="none" w:sz="0" w:space="0" w:color="auto"/>
        <w:right w:val="none" w:sz="0" w:space="0" w:color="auto"/>
      </w:divBdr>
    </w:div>
    <w:div w:id="1477837838">
      <w:marLeft w:val="640"/>
      <w:marRight w:val="0"/>
      <w:marTop w:val="0"/>
      <w:marBottom w:val="0"/>
      <w:divBdr>
        <w:top w:val="none" w:sz="0" w:space="0" w:color="auto"/>
        <w:left w:val="none" w:sz="0" w:space="0" w:color="auto"/>
        <w:bottom w:val="none" w:sz="0" w:space="0" w:color="auto"/>
        <w:right w:val="none" w:sz="0" w:space="0" w:color="auto"/>
      </w:divBdr>
    </w:div>
    <w:div w:id="1477914413">
      <w:marLeft w:val="640"/>
      <w:marRight w:val="0"/>
      <w:marTop w:val="0"/>
      <w:marBottom w:val="0"/>
      <w:divBdr>
        <w:top w:val="none" w:sz="0" w:space="0" w:color="auto"/>
        <w:left w:val="none" w:sz="0" w:space="0" w:color="auto"/>
        <w:bottom w:val="none" w:sz="0" w:space="0" w:color="auto"/>
        <w:right w:val="none" w:sz="0" w:space="0" w:color="auto"/>
      </w:divBdr>
    </w:div>
    <w:div w:id="1478113012">
      <w:marLeft w:val="640"/>
      <w:marRight w:val="0"/>
      <w:marTop w:val="0"/>
      <w:marBottom w:val="0"/>
      <w:divBdr>
        <w:top w:val="none" w:sz="0" w:space="0" w:color="auto"/>
        <w:left w:val="none" w:sz="0" w:space="0" w:color="auto"/>
        <w:bottom w:val="none" w:sz="0" w:space="0" w:color="auto"/>
        <w:right w:val="none" w:sz="0" w:space="0" w:color="auto"/>
      </w:divBdr>
    </w:div>
    <w:div w:id="1478181764">
      <w:marLeft w:val="640"/>
      <w:marRight w:val="0"/>
      <w:marTop w:val="0"/>
      <w:marBottom w:val="0"/>
      <w:divBdr>
        <w:top w:val="none" w:sz="0" w:space="0" w:color="auto"/>
        <w:left w:val="none" w:sz="0" w:space="0" w:color="auto"/>
        <w:bottom w:val="none" w:sz="0" w:space="0" w:color="auto"/>
        <w:right w:val="none" w:sz="0" w:space="0" w:color="auto"/>
      </w:divBdr>
    </w:div>
    <w:div w:id="1478262398">
      <w:marLeft w:val="640"/>
      <w:marRight w:val="0"/>
      <w:marTop w:val="0"/>
      <w:marBottom w:val="0"/>
      <w:divBdr>
        <w:top w:val="none" w:sz="0" w:space="0" w:color="auto"/>
        <w:left w:val="none" w:sz="0" w:space="0" w:color="auto"/>
        <w:bottom w:val="none" w:sz="0" w:space="0" w:color="auto"/>
        <w:right w:val="none" w:sz="0" w:space="0" w:color="auto"/>
      </w:divBdr>
    </w:div>
    <w:div w:id="1478379660">
      <w:marLeft w:val="640"/>
      <w:marRight w:val="0"/>
      <w:marTop w:val="0"/>
      <w:marBottom w:val="0"/>
      <w:divBdr>
        <w:top w:val="none" w:sz="0" w:space="0" w:color="auto"/>
        <w:left w:val="none" w:sz="0" w:space="0" w:color="auto"/>
        <w:bottom w:val="none" w:sz="0" w:space="0" w:color="auto"/>
        <w:right w:val="none" w:sz="0" w:space="0" w:color="auto"/>
      </w:divBdr>
    </w:div>
    <w:div w:id="1478451551">
      <w:marLeft w:val="640"/>
      <w:marRight w:val="0"/>
      <w:marTop w:val="0"/>
      <w:marBottom w:val="0"/>
      <w:divBdr>
        <w:top w:val="none" w:sz="0" w:space="0" w:color="auto"/>
        <w:left w:val="none" w:sz="0" w:space="0" w:color="auto"/>
        <w:bottom w:val="none" w:sz="0" w:space="0" w:color="auto"/>
        <w:right w:val="none" w:sz="0" w:space="0" w:color="auto"/>
      </w:divBdr>
    </w:div>
    <w:div w:id="1478643294">
      <w:marLeft w:val="640"/>
      <w:marRight w:val="0"/>
      <w:marTop w:val="0"/>
      <w:marBottom w:val="0"/>
      <w:divBdr>
        <w:top w:val="none" w:sz="0" w:space="0" w:color="auto"/>
        <w:left w:val="none" w:sz="0" w:space="0" w:color="auto"/>
        <w:bottom w:val="none" w:sz="0" w:space="0" w:color="auto"/>
        <w:right w:val="none" w:sz="0" w:space="0" w:color="auto"/>
      </w:divBdr>
    </w:div>
    <w:div w:id="1478645374">
      <w:marLeft w:val="640"/>
      <w:marRight w:val="0"/>
      <w:marTop w:val="0"/>
      <w:marBottom w:val="0"/>
      <w:divBdr>
        <w:top w:val="none" w:sz="0" w:space="0" w:color="auto"/>
        <w:left w:val="none" w:sz="0" w:space="0" w:color="auto"/>
        <w:bottom w:val="none" w:sz="0" w:space="0" w:color="auto"/>
        <w:right w:val="none" w:sz="0" w:space="0" w:color="auto"/>
      </w:divBdr>
    </w:div>
    <w:div w:id="1478690479">
      <w:marLeft w:val="640"/>
      <w:marRight w:val="0"/>
      <w:marTop w:val="0"/>
      <w:marBottom w:val="0"/>
      <w:divBdr>
        <w:top w:val="none" w:sz="0" w:space="0" w:color="auto"/>
        <w:left w:val="none" w:sz="0" w:space="0" w:color="auto"/>
        <w:bottom w:val="none" w:sz="0" w:space="0" w:color="auto"/>
        <w:right w:val="none" w:sz="0" w:space="0" w:color="auto"/>
      </w:divBdr>
    </w:div>
    <w:div w:id="1478721052">
      <w:marLeft w:val="640"/>
      <w:marRight w:val="0"/>
      <w:marTop w:val="0"/>
      <w:marBottom w:val="0"/>
      <w:divBdr>
        <w:top w:val="none" w:sz="0" w:space="0" w:color="auto"/>
        <w:left w:val="none" w:sz="0" w:space="0" w:color="auto"/>
        <w:bottom w:val="none" w:sz="0" w:space="0" w:color="auto"/>
        <w:right w:val="none" w:sz="0" w:space="0" w:color="auto"/>
      </w:divBdr>
    </w:div>
    <w:div w:id="1478765891">
      <w:marLeft w:val="640"/>
      <w:marRight w:val="0"/>
      <w:marTop w:val="0"/>
      <w:marBottom w:val="0"/>
      <w:divBdr>
        <w:top w:val="none" w:sz="0" w:space="0" w:color="auto"/>
        <w:left w:val="none" w:sz="0" w:space="0" w:color="auto"/>
        <w:bottom w:val="none" w:sz="0" w:space="0" w:color="auto"/>
        <w:right w:val="none" w:sz="0" w:space="0" w:color="auto"/>
      </w:divBdr>
    </w:div>
    <w:div w:id="1478842555">
      <w:marLeft w:val="640"/>
      <w:marRight w:val="0"/>
      <w:marTop w:val="0"/>
      <w:marBottom w:val="0"/>
      <w:divBdr>
        <w:top w:val="none" w:sz="0" w:space="0" w:color="auto"/>
        <w:left w:val="none" w:sz="0" w:space="0" w:color="auto"/>
        <w:bottom w:val="none" w:sz="0" w:space="0" w:color="auto"/>
        <w:right w:val="none" w:sz="0" w:space="0" w:color="auto"/>
      </w:divBdr>
    </w:div>
    <w:div w:id="1478842924">
      <w:marLeft w:val="640"/>
      <w:marRight w:val="0"/>
      <w:marTop w:val="0"/>
      <w:marBottom w:val="0"/>
      <w:divBdr>
        <w:top w:val="none" w:sz="0" w:space="0" w:color="auto"/>
        <w:left w:val="none" w:sz="0" w:space="0" w:color="auto"/>
        <w:bottom w:val="none" w:sz="0" w:space="0" w:color="auto"/>
        <w:right w:val="none" w:sz="0" w:space="0" w:color="auto"/>
      </w:divBdr>
    </w:div>
    <w:div w:id="1478910736">
      <w:marLeft w:val="640"/>
      <w:marRight w:val="0"/>
      <w:marTop w:val="0"/>
      <w:marBottom w:val="0"/>
      <w:divBdr>
        <w:top w:val="none" w:sz="0" w:space="0" w:color="auto"/>
        <w:left w:val="none" w:sz="0" w:space="0" w:color="auto"/>
        <w:bottom w:val="none" w:sz="0" w:space="0" w:color="auto"/>
        <w:right w:val="none" w:sz="0" w:space="0" w:color="auto"/>
      </w:divBdr>
    </w:div>
    <w:div w:id="1478952807">
      <w:marLeft w:val="640"/>
      <w:marRight w:val="0"/>
      <w:marTop w:val="0"/>
      <w:marBottom w:val="0"/>
      <w:divBdr>
        <w:top w:val="none" w:sz="0" w:space="0" w:color="auto"/>
        <w:left w:val="none" w:sz="0" w:space="0" w:color="auto"/>
        <w:bottom w:val="none" w:sz="0" w:space="0" w:color="auto"/>
        <w:right w:val="none" w:sz="0" w:space="0" w:color="auto"/>
      </w:divBdr>
    </w:div>
    <w:div w:id="1479031487">
      <w:marLeft w:val="640"/>
      <w:marRight w:val="0"/>
      <w:marTop w:val="0"/>
      <w:marBottom w:val="0"/>
      <w:divBdr>
        <w:top w:val="none" w:sz="0" w:space="0" w:color="auto"/>
        <w:left w:val="none" w:sz="0" w:space="0" w:color="auto"/>
        <w:bottom w:val="none" w:sz="0" w:space="0" w:color="auto"/>
        <w:right w:val="none" w:sz="0" w:space="0" w:color="auto"/>
      </w:divBdr>
    </w:div>
    <w:div w:id="1479109240">
      <w:marLeft w:val="640"/>
      <w:marRight w:val="0"/>
      <w:marTop w:val="0"/>
      <w:marBottom w:val="0"/>
      <w:divBdr>
        <w:top w:val="none" w:sz="0" w:space="0" w:color="auto"/>
        <w:left w:val="none" w:sz="0" w:space="0" w:color="auto"/>
        <w:bottom w:val="none" w:sz="0" w:space="0" w:color="auto"/>
        <w:right w:val="none" w:sz="0" w:space="0" w:color="auto"/>
      </w:divBdr>
    </w:div>
    <w:div w:id="1479110788">
      <w:marLeft w:val="640"/>
      <w:marRight w:val="0"/>
      <w:marTop w:val="0"/>
      <w:marBottom w:val="0"/>
      <w:divBdr>
        <w:top w:val="none" w:sz="0" w:space="0" w:color="auto"/>
        <w:left w:val="none" w:sz="0" w:space="0" w:color="auto"/>
        <w:bottom w:val="none" w:sz="0" w:space="0" w:color="auto"/>
        <w:right w:val="none" w:sz="0" w:space="0" w:color="auto"/>
      </w:divBdr>
    </w:div>
    <w:div w:id="1479112385">
      <w:marLeft w:val="640"/>
      <w:marRight w:val="0"/>
      <w:marTop w:val="0"/>
      <w:marBottom w:val="0"/>
      <w:divBdr>
        <w:top w:val="none" w:sz="0" w:space="0" w:color="auto"/>
        <w:left w:val="none" w:sz="0" w:space="0" w:color="auto"/>
        <w:bottom w:val="none" w:sz="0" w:space="0" w:color="auto"/>
        <w:right w:val="none" w:sz="0" w:space="0" w:color="auto"/>
      </w:divBdr>
    </w:div>
    <w:div w:id="1479306021">
      <w:marLeft w:val="640"/>
      <w:marRight w:val="0"/>
      <w:marTop w:val="0"/>
      <w:marBottom w:val="0"/>
      <w:divBdr>
        <w:top w:val="none" w:sz="0" w:space="0" w:color="auto"/>
        <w:left w:val="none" w:sz="0" w:space="0" w:color="auto"/>
        <w:bottom w:val="none" w:sz="0" w:space="0" w:color="auto"/>
        <w:right w:val="none" w:sz="0" w:space="0" w:color="auto"/>
      </w:divBdr>
    </w:div>
    <w:div w:id="1479344692">
      <w:marLeft w:val="640"/>
      <w:marRight w:val="0"/>
      <w:marTop w:val="0"/>
      <w:marBottom w:val="0"/>
      <w:divBdr>
        <w:top w:val="none" w:sz="0" w:space="0" w:color="auto"/>
        <w:left w:val="none" w:sz="0" w:space="0" w:color="auto"/>
        <w:bottom w:val="none" w:sz="0" w:space="0" w:color="auto"/>
        <w:right w:val="none" w:sz="0" w:space="0" w:color="auto"/>
      </w:divBdr>
    </w:div>
    <w:div w:id="1479424022">
      <w:marLeft w:val="640"/>
      <w:marRight w:val="0"/>
      <w:marTop w:val="0"/>
      <w:marBottom w:val="0"/>
      <w:divBdr>
        <w:top w:val="none" w:sz="0" w:space="0" w:color="auto"/>
        <w:left w:val="none" w:sz="0" w:space="0" w:color="auto"/>
        <w:bottom w:val="none" w:sz="0" w:space="0" w:color="auto"/>
        <w:right w:val="none" w:sz="0" w:space="0" w:color="auto"/>
      </w:divBdr>
    </w:div>
    <w:div w:id="1479494112">
      <w:marLeft w:val="640"/>
      <w:marRight w:val="0"/>
      <w:marTop w:val="0"/>
      <w:marBottom w:val="0"/>
      <w:divBdr>
        <w:top w:val="none" w:sz="0" w:space="0" w:color="auto"/>
        <w:left w:val="none" w:sz="0" w:space="0" w:color="auto"/>
        <w:bottom w:val="none" w:sz="0" w:space="0" w:color="auto"/>
        <w:right w:val="none" w:sz="0" w:space="0" w:color="auto"/>
      </w:divBdr>
    </w:div>
    <w:div w:id="1479617180">
      <w:marLeft w:val="640"/>
      <w:marRight w:val="0"/>
      <w:marTop w:val="0"/>
      <w:marBottom w:val="0"/>
      <w:divBdr>
        <w:top w:val="none" w:sz="0" w:space="0" w:color="auto"/>
        <w:left w:val="none" w:sz="0" w:space="0" w:color="auto"/>
        <w:bottom w:val="none" w:sz="0" w:space="0" w:color="auto"/>
        <w:right w:val="none" w:sz="0" w:space="0" w:color="auto"/>
      </w:divBdr>
    </w:div>
    <w:div w:id="1479884905">
      <w:marLeft w:val="640"/>
      <w:marRight w:val="0"/>
      <w:marTop w:val="0"/>
      <w:marBottom w:val="0"/>
      <w:divBdr>
        <w:top w:val="none" w:sz="0" w:space="0" w:color="auto"/>
        <w:left w:val="none" w:sz="0" w:space="0" w:color="auto"/>
        <w:bottom w:val="none" w:sz="0" w:space="0" w:color="auto"/>
        <w:right w:val="none" w:sz="0" w:space="0" w:color="auto"/>
      </w:divBdr>
    </w:div>
    <w:div w:id="1480225413">
      <w:marLeft w:val="640"/>
      <w:marRight w:val="0"/>
      <w:marTop w:val="0"/>
      <w:marBottom w:val="0"/>
      <w:divBdr>
        <w:top w:val="none" w:sz="0" w:space="0" w:color="auto"/>
        <w:left w:val="none" w:sz="0" w:space="0" w:color="auto"/>
        <w:bottom w:val="none" w:sz="0" w:space="0" w:color="auto"/>
        <w:right w:val="none" w:sz="0" w:space="0" w:color="auto"/>
      </w:divBdr>
    </w:div>
    <w:div w:id="1480264412">
      <w:marLeft w:val="640"/>
      <w:marRight w:val="0"/>
      <w:marTop w:val="0"/>
      <w:marBottom w:val="0"/>
      <w:divBdr>
        <w:top w:val="none" w:sz="0" w:space="0" w:color="auto"/>
        <w:left w:val="none" w:sz="0" w:space="0" w:color="auto"/>
        <w:bottom w:val="none" w:sz="0" w:space="0" w:color="auto"/>
        <w:right w:val="none" w:sz="0" w:space="0" w:color="auto"/>
      </w:divBdr>
    </w:div>
    <w:div w:id="1480265641">
      <w:marLeft w:val="640"/>
      <w:marRight w:val="0"/>
      <w:marTop w:val="0"/>
      <w:marBottom w:val="0"/>
      <w:divBdr>
        <w:top w:val="none" w:sz="0" w:space="0" w:color="auto"/>
        <w:left w:val="none" w:sz="0" w:space="0" w:color="auto"/>
        <w:bottom w:val="none" w:sz="0" w:space="0" w:color="auto"/>
        <w:right w:val="none" w:sz="0" w:space="0" w:color="auto"/>
      </w:divBdr>
    </w:div>
    <w:div w:id="1480338479">
      <w:marLeft w:val="640"/>
      <w:marRight w:val="0"/>
      <w:marTop w:val="0"/>
      <w:marBottom w:val="0"/>
      <w:divBdr>
        <w:top w:val="none" w:sz="0" w:space="0" w:color="auto"/>
        <w:left w:val="none" w:sz="0" w:space="0" w:color="auto"/>
        <w:bottom w:val="none" w:sz="0" w:space="0" w:color="auto"/>
        <w:right w:val="none" w:sz="0" w:space="0" w:color="auto"/>
      </w:divBdr>
    </w:div>
    <w:div w:id="1480341636">
      <w:marLeft w:val="640"/>
      <w:marRight w:val="0"/>
      <w:marTop w:val="0"/>
      <w:marBottom w:val="0"/>
      <w:divBdr>
        <w:top w:val="none" w:sz="0" w:space="0" w:color="auto"/>
        <w:left w:val="none" w:sz="0" w:space="0" w:color="auto"/>
        <w:bottom w:val="none" w:sz="0" w:space="0" w:color="auto"/>
        <w:right w:val="none" w:sz="0" w:space="0" w:color="auto"/>
      </w:divBdr>
    </w:div>
    <w:div w:id="1480414887">
      <w:marLeft w:val="640"/>
      <w:marRight w:val="0"/>
      <w:marTop w:val="0"/>
      <w:marBottom w:val="0"/>
      <w:divBdr>
        <w:top w:val="none" w:sz="0" w:space="0" w:color="auto"/>
        <w:left w:val="none" w:sz="0" w:space="0" w:color="auto"/>
        <w:bottom w:val="none" w:sz="0" w:space="0" w:color="auto"/>
        <w:right w:val="none" w:sz="0" w:space="0" w:color="auto"/>
      </w:divBdr>
    </w:div>
    <w:div w:id="1480532139">
      <w:marLeft w:val="640"/>
      <w:marRight w:val="0"/>
      <w:marTop w:val="0"/>
      <w:marBottom w:val="0"/>
      <w:divBdr>
        <w:top w:val="none" w:sz="0" w:space="0" w:color="auto"/>
        <w:left w:val="none" w:sz="0" w:space="0" w:color="auto"/>
        <w:bottom w:val="none" w:sz="0" w:space="0" w:color="auto"/>
        <w:right w:val="none" w:sz="0" w:space="0" w:color="auto"/>
      </w:divBdr>
    </w:div>
    <w:div w:id="1480608037">
      <w:marLeft w:val="640"/>
      <w:marRight w:val="0"/>
      <w:marTop w:val="0"/>
      <w:marBottom w:val="0"/>
      <w:divBdr>
        <w:top w:val="none" w:sz="0" w:space="0" w:color="auto"/>
        <w:left w:val="none" w:sz="0" w:space="0" w:color="auto"/>
        <w:bottom w:val="none" w:sz="0" w:space="0" w:color="auto"/>
        <w:right w:val="none" w:sz="0" w:space="0" w:color="auto"/>
      </w:divBdr>
    </w:div>
    <w:div w:id="1480927486">
      <w:marLeft w:val="640"/>
      <w:marRight w:val="0"/>
      <w:marTop w:val="0"/>
      <w:marBottom w:val="0"/>
      <w:divBdr>
        <w:top w:val="none" w:sz="0" w:space="0" w:color="auto"/>
        <w:left w:val="none" w:sz="0" w:space="0" w:color="auto"/>
        <w:bottom w:val="none" w:sz="0" w:space="0" w:color="auto"/>
        <w:right w:val="none" w:sz="0" w:space="0" w:color="auto"/>
      </w:divBdr>
    </w:div>
    <w:div w:id="1480993570">
      <w:marLeft w:val="640"/>
      <w:marRight w:val="0"/>
      <w:marTop w:val="0"/>
      <w:marBottom w:val="0"/>
      <w:divBdr>
        <w:top w:val="none" w:sz="0" w:space="0" w:color="auto"/>
        <w:left w:val="none" w:sz="0" w:space="0" w:color="auto"/>
        <w:bottom w:val="none" w:sz="0" w:space="0" w:color="auto"/>
        <w:right w:val="none" w:sz="0" w:space="0" w:color="auto"/>
      </w:divBdr>
    </w:div>
    <w:div w:id="1480998411">
      <w:marLeft w:val="640"/>
      <w:marRight w:val="0"/>
      <w:marTop w:val="0"/>
      <w:marBottom w:val="0"/>
      <w:divBdr>
        <w:top w:val="none" w:sz="0" w:space="0" w:color="auto"/>
        <w:left w:val="none" w:sz="0" w:space="0" w:color="auto"/>
        <w:bottom w:val="none" w:sz="0" w:space="0" w:color="auto"/>
        <w:right w:val="none" w:sz="0" w:space="0" w:color="auto"/>
      </w:divBdr>
    </w:div>
    <w:div w:id="1481000322">
      <w:marLeft w:val="640"/>
      <w:marRight w:val="0"/>
      <w:marTop w:val="0"/>
      <w:marBottom w:val="0"/>
      <w:divBdr>
        <w:top w:val="none" w:sz="0" w:space="0" w:color="auto"/>
        <w:left w:val="none" w:sz="0" w:space="0" w:color="auto"/>
        <w:bottom w:val="none" w:sz="0" w:space="0" w:color="auto"/>
        <w:right w:val="none" w:sz="0" w:space="0" w:color="auto"/>
      </w:divBdr>
    </w:div>
    <w:div w:id="1481074919">
      <w:marLeft w:val="640"/>
      <w:marRight w:val="0"/>
      <w:marTop w:val="0"/>
      <w:marBottom w:val="0"/>
      <w:divBdr>
        <w:top w:val="none" w:sz="0" w:space="0" w:color="auto"/>
        <w:left w:val="none" w:sz="0" w:space="0" w:color="auto"/>
        <w:bottom w:val="none" w:sz="0" w:space="0" w:color="auto"/>
        <w:right w:val="none" w:sz="0" w:space="0" w:color="auto"/>
      </w:divBdr>
    </w:div>
    <w:div w:id="1481078471">
      <w:marLeft w:val="640"/>
      <w:marRight w:val="0"/>
      <w:marTop w:val="0"/>
      <w:marBottom w:val="0"/>
      <w:divBdr>
        <w:top w:val="none" w:sz="0" w:space="0" w:color="auto"/>
        <w:left w:val="none" w:sz="0" w:space="0" w:color="auto"/>
        <w:bottom w:val="none" w:sz="0" w:space="0" w:color="auto"/>
        <w:right w:val="none" w:sz="0" w:space="0" w:color="auto"/>
      </w:divBdr>
    </w:div>
    <w:div w:id="1481118560">
      <w:marLeft w:val="640"/>
      <w:marRight w:val="0"/>
      <w:marTop w:val="0"/>
      <w:marBottom w:val="0"/>
      <w:divBdr>
        <w:top w:val="none" w:sz="0" w:space="0" w:color="auto"/>
        <w:left w:val="none" w:sz="0" w:space="0" w:color="auto"/>
        <w:bottom w:val="none" w:sz="0" w:space="0" w:color="auto"/>
        <w:right w:val="none" w:sz="0" w:space="0" w:color="auto"/>
      </w:divBdr>
    </w:div>
    <w:div w:id="1481196377">
      <w:marLeft w:val="640"/>
      <w:marRight w:val="0"/>
      <w:marTop w:val="0"/>
      <w:marBottom w:val="0"/>
      <w:divBdr>
        <w:top w:val="none" w:sz="0" w:space="0" w:color="auto"/>
        <w:left w:val="none" w:sz="0" w:space="0" w:color="auto"/>
        <w:bottom w:val="none" w:sz="0" w:space="0" w:color="auto"/>
        <w:right w:val="none" w:sz="0" w:space="0" w:color="auto"/>
      </w:divBdr>
    </w:div>
    <w:div w:id="1481268442">
      <w:marLeft w:val="640"/>
      <w:marRight w:val="0"/>
      <w:marTop w:val="0"/>
      <w:marBottom w:val="0"/>
      <w:divBdr>
        <w:top w:val="none" w:sz="0" w:space="0" w:color="auto"/>
        <w:left w:val="none" w:sz="0" w:space="0" w:color="auto"/>
        <w:bottom w:val="none" w:sz="0" w:space="0" w:color="auto"/>
        <w:right w:val="none" w:sz="0" w:space="0" w:color="auto"/>
      </w:divBdr>
    </w:div>
    <w:div w:id="1481340960">
      <w:marLeft w:val="640"/>
      <w:marRight w:val="0"/>
      <w:marTop w:val="0"/>
      <w:marBottom w:val="0"/>
      <w:divBdr>
        <w:top w:val="none" w:sz="0" w:space="0" w:color="auto"/>
        <w:left w:val="none" w:sz="0" w:space="0" w:color="auto"/>
        <w:bottom w:val="none" w:sz="0" w:space="0" w:color="auto"/>
        <w:right w:val="none" w:sz="0" w:space="0" w:color="auto"/>
      </w:divBdr>
    </w:div>
    <w:div w:id="1481381436">
      <w:marLeft w:val="640"/>
      <w:marRight w:val="0"/>
      <w:marTop w:val="0"/>
      <w:marBottom w:val="0"/>
      <w:divBdr>
        <w:top w:val="none" w:sz="0" w:space="0" w:color="auto"/>
        <w:left w:val="none" w:sz="0" w:space="0" w:color="auto"/>
        <w:bottom w:val="none" w:sz="0" w:space="0" w:color="auto"/>
        <w:right w:val="none" w:sz="0" w:space="0" w:color="auto"/>
      </w:divBdr>
    </w:div>
    <w:div w:id="1481387554">
      <w:marLeft w:val="640"/>
      <w:marRight w:val="0"/>
      <w:marTop w:val="0"/>
      <w:marBottom w:val="0"/>
      <w:divBdr>
        <w:top w:val="none" w:sz="0" w:space="0" w:color="auto"/>
        <w:left w:val="none" w:sz="0" w:space="0" w:color="auto"/>
        <w:bottom w:val="none" w:sz="0" w:space="0" w:color="auto"/>
        <w:right w:val="none" w:sz="0" w:space="0" w:color="auto"/>
      </w:divBdr>
    </w:div>
    <w:div w:id="1481456552">
      <w:marLeft w:val="640"/>
      <w:marRight w:val="0"/>
      <w:marTop w:val="0"/>
      <w:marBottom w:val="0"/>
      <w:divBdr>
        <w:top w:val="none" w:sz="0" w:space="0" w:color="auto"/>
        <w:left w:val="none" w:sz="0" w:space="0" w:color="auto"/>
        <w:bottom w:val="none" w:sz="0" w:space="0" w:color="auto"/>
        <w:right w:val="none" w:sz="0" w:space="0" w:color="auto"/>
      </w:divBdr>
    </w:div>
    <w:div w:id="1481462616">
      <w:marLeft w:val="640"/>
      <w:marRight w:val="0"/>
      <w:marTop w:val="0"/>
      <w:marBottom w:val="0"/>
      <w:divBdr>
        <w:top w:val="none" w:sz="0" w:space="0" w:color="auto"/>
        <w:left w:val="none" w:sz="0" w:space="0" w:color="auto"/>
        <w:bottom w:val="none" w:sz="0" w:space="0" w:color="auto"/>
        <w:right w:val="none" w:sz="0" w:space="0" w:color="auto"/>
      </w:divBdr>
    </w:div>
    <w:div w:id="1481532179">
      <w:marLeft w:val="640"/>
      <w:marRight w:val="0"/>
      <w:marTop w:val="0"/>
      <w:marBottom w:val="0"/>
      <w:divBdr>
        <w:top w:val="none" w:sz="0" w:space="0" w:color="auto"/>
        <w:left w:val="none" w:sz="0" w:space="0" w:color="auto"/>
        <w:bottom w:val="none" w:sz="0" w:space="0" w:color="auto"/>
        <w:right w:val="none" w:sz="0" w:space="0" w:color="auto"/>
      </w:divBdr>
    </w:div>
    <w:div w:id="1481574085">
      <w:marLeft w:val="640"/>
      <w:marRight w:val="0"/>
      <w:marTop w:val="0"/>
      <w:marBottom w:val="0"/>
      <w:divBdr>
        <w:top w:val="none" w:sz="0" w:space="0" w:color="auto"/>
        <w:left w:val="none" w:sz="0" w:space="0" w:color="auto"/>
        <w:bottom w:val="none" w:sz="0" w:space="0" w:color="auto"/>
        <w:right w:val="none" w:sz="0" w:space="0" w:color="auto"/>
      </w:divBdr>
    </w:div>
    <w:div w:id="1481581517">
      <w:marLeft w:val="640"/>
      <w:marRight w:val="0"/>
      <w:marTop w:val="0"/>
      <w:marBottom w:val="0"/>
      <w:divBdr>
        <w:top w:val="none" w:sz="0" w:space="0" w:color="auto"/>
        <w:left w:val="none" w:sz="0" w:space="0" w:color="auto"/>
        <w:bottom w:val="none" w:sz="0" w:space="0" w:color="auto"/>
        <w:right w:val="none" w:sz="0" w:space="0" w:color="auto"/>
      </w:divBdr>
    </w:div>
    <w:div w:id="1481657716">
      <w:marLeft w:val="640"/>
      <w:marRight w:val="0"/>
      <w:marTop w:val="0"/>
      <w:marBottom w:val="0"/>
      <w:divBdr>
        <w:top w:val="none" w:sz="0" w:space="0" w:color="auto"/>
        <w:left w:val="none" w:sz="0" w:space="0" w:color="auto"/>
        <w:bottom w:val="none" w:sz="0" w:space="0" w:color="auto"/>
        <w:right w:val="none" w:sz="0" w:space="0" w:color="auto"/>
      </w:divBdr>
    </w:div>
    <w:div w:id="1481773337">
      <w:marLeft w:val="640"/>
      <w:marRight w:val="0"/>
      <w:marTop w:val="0"/>
      <w:marBottom w:val="0"/>
      <w:divBdr>
        <w:top w:val="none" w:sz="0" w:space="0" w:color="auto"/>
        <w:left w:val="none" w:sz="0" w:space="0" w:color="auto"/>
        <w:bottom w:val="none" w:sz="0" w:space="0" w:color="auto"/>
        <w:right w:val="none" w:sz="0" w:space="0" w:color="auto"/>
      </w:divBdr>
    </w:div>
    <w:div w:id="1481844236">
      <w:marLeft w:val="640"/>
      <w:marRight w:val="0"/>
      <w:marTop w:val="0"/>
      <w:marBottom w:val="0"/>
      <w:divBdr>
        <w:top w:val="none" w:sz="0" w:space="0" w:color="auto"/>
        <w:left w:val="none" w:sz="0" w:space="0" w:color="auto"/>
        <w:bottom w:val="none" w:sz="0" w:space="0" w:color="auto"/>
        <w:right w:val="none" w:sz="0" w:space="0" w:color="auto"/>
      </w:divBdr>
    </w:div>
    <w:div w:id="1481848497">
      <w:marLeft w:val="640"/>
      <w:marRight w:val="0"/>
      <w:marTop w:val="0"/>
      <w:marBottom w:val="0"/>
      <w:divBdr>
        <w:top w:val="none" w:sz="0" w:space="0" w:color="auto"/>
        <w:left w:val="none" w:sz="0" w:space="0" w:color="auto"/>
        <w:bottom w:val="none" w:sz="0" w:space="0" w:color="auto"/>
        <w:right w:val="none" w:sz="0" w:space="0" w:color="auto"/>
      </w:divBdr>
    </w:div>
    <w:div w:id="1481849361">
      <w:marLeft w:val="640"/>
      <w:marRight w:val="0"/>
      <w:marTop w:val="0"/>
      <w:marBottom w:val="0"/>
      <w:divBdr>
        <w:top w:val="none" w:sz="0" w:space="0" w:color="auto"/>
        <w:left w:val="none" w:sz="0" w:space="0" w:color="auto"/>
        <w:bottom w:val="none" w:sz="0" w:space="0" w:color="auto"/>
        <w:right w:val="none" w:sz="0" w:space="0" w:color="auto"/>
      </w:divBdr>
    </w:div>
    <w:div w:id="1481919354">
      <w:marLeft w:val="640"/>
      <w:marRight w:val="0"/>
      <w:marTop w:val="0"/>
      <w:marBottom w:val="0"/>
      <w:divBdr>
        <w:top w:val="none" w:sz="0" w:space="0" w:color="auto"/>
        <w:left w:val="none" w:sz="0" w:space="0" w:color="auto"/>
        <w:bottom w:val="none" w:sz="0" w:space="0" w:color="auto"/>
        <w:right w:val="none" w:sz="0" w:space="0" w:color="auto"/>
      </w:divBdr>
    </w:div>
    <w:div w:id="1481966781">
      <w:marLeft w:val="640"/>
      <w:marRight w:val="0"/>
      <w:marTop w:val="0"/>
      <w:marBottom w:val="0"/>
      <w:divBdr>
        <w:top w:val="none" w:sz="0" w:space="0" w:color="auto"/>
        <w:left w:val="none" w:sz="0" w:space="0" w:color="auto"/>
        <w:bottom w:val="none" w:sz="0" w:space="0" w:color="auto"/>
        <w:right w:val="none" w:sz="0" w:space="0" w:color="auto"/>
      </w:divBdr>
    </w:div>
    <w:div w:id="1481995347">
      <w:marLeft w:val="640"/>
      <w:marRight w:val="0"/>
      <w:marTop w:val="0"/>
      <w:marBottom w:val="0"/>
      <w:divBdr>
        <w:top w:val="none" w:sz="0" w:space="0" w:color="auto"/>
        <w:left w:val="none" w:sz="0" w:space="0" w:color="auto"/>
        <w:bottom w:val="none" w:sz="0" w:space="0" w:color="auto"/>
        <w:right w:val="none" w:sz="0" w:space="0" w:color="auto"/>
      </w:divBdr>
    </w:div>
    <w:div w:id="1481995750">
      <w:marLeft w:val="640"/>
      <w:marRight w:val="0"/>
      <w:marTop w:val="0"/>
      <w:marBottom w:val="0"/>
      <w:divBdr>
        <w:top w:val="none" w:sz="0" w:space="0" w:color="auto"/>
        <w:left w:val="none" w:sz="0" w:space="0" w:color="auto"/>
        <w:bottom w:val="none" w:sz="0" w:space="0" w:color="auto"/>
        <w:right w:val="none" w:sz="0" w:space="0" w:color="auto"/>
      </w:divBdr>
    </w:div>
    <w:div w:id="1482037406">
      <w:marLeft w:val="640"/>
      <w:marRight w:val="0"/>
      <w:marTop w:val="0"/>
      <w:marBottom w:val="0"/>
      <w:divBdr>
        <w:top w:val="none" w:sz="0" w:space="0" w:color="auto"/>
        <w:left w:val="none" w:sz="0" w:space="0" w:color="auto"/>
        <w:bottom w:val="none" w:sz="0" w:space="0" w:color="auto"/>
        <w:right w:val="none" w:sz="0" w:space="0" w:color="auto"/>
      </w:divBdr>
    </w:div>
    <w:div w:id="1482041575">
      <w:marLeft w:val="640"/>
      <w:marRight w:val="0"/>
      <w:marTop w:val="0"/>
      <w:marBottom w:val="0"/>
      <w:divBdr>
        <w:top w:val="none" w:sz="0" w:space="0" w:color="auto"/>
        <w:left w:val="none" w:sz="0" w:space="0" w:color="auto"/>
        <w:bottom w:val="none" w:sz="0" w:space="0" w:color="auto"/>
        <w:right w:val="none" w:sz="0" w:space="0" w:color="auto"/>
      </w:divBdr>
    </w:div>
    <w:div w:id="1482192011">
      <w:marLeft w:val="640"/>
      <w:marRight w:val="0"/>
      <w:marTop w:val="0"/>
      <w:marBottom w:val="0"/>
      <w:divBdr>
        <w:top w:val="none" w:sz="0" w:space="0" w:color="auto"/>
        <w:left w:val="none" w:sz="0" w:space="0" w:color="auto"/>
        <w:bottom w:val="none" w:sz="0" w:space="0" w:color="auto"/>
        <w:right w:val="none" w:sz="0" w:space="0" w:color="auto"/>
      </w:divBdr>
    </w:div>
    <w:div w:id="1482230571">
      <w:marLeft w:val="640"/>
      <w:marRight w:val="0"/>
      <w:marTop w:val="0"/>
      <w:marBottom w:val="0"/>
      <w:divBdr>
        <w:top w:val="none" w:sz="0" w:space="0" w:color="auto"/>
        <w:left w:val="none" w:sz="0" w:space="0" w:color="auto"/>
        <w:bottom w:val="none" w:sz="0" w:space="0" w:color="auto"/>
        <w:right w:val="none" w:sz="0" w:space="0" w:color="auto"/>
      </w:divBdr>
    </w:div>
    <w:div w:id="1482233109">
      <w:marLeft w:val="640"/>
      <w:marRight w:val="0"/>
      <w:marTop w:val="0"/>
      <w:marBottom w:val="0"/>
      <w:divBdr>
        <w:top w:val="none" w:sz="0" w:space="0" w:color="auto"/>
        <w:left w:val="none" w:sz="0" w:space="0" w:color="auto"/>
        <w:bottom w:val="none" w:sz="0" w:space="0" w:color="auto"/>
        <w:right w:val="none" w:sz="0" w:space="0" w:color="auto"/>
      </w:divBdr>
    </w:div>
    <w:div w:id="1482236039">
      <w:marLeft w:val="640"/>
      <w:marRight w:val="0"/>
      <w:marTop w:val="0"/>
      <w:marBottom w:val="0"/>
      <w:divBdr>
        <w:top w:val="none" w:sz="0" w:space="0" w:color="auto"/>
        <w:left w:val="none" w:sz="0" w:space="0" w:color="auto"/>
        <w:bottom w:val="none" w:sz="0" w:space="0" w:color="auto"/>
        <w:right w:val="none" w:sz="0" w:space="0" w:color="auto"/>
      </w:divBdr>
    </w:div>
    <w:div w:id="1482387718">
      <w:marLeft w:val="640"/>
      <w:marRight w:val="0"/>
      <w:marTop w:val="0"/>
      <w:marBottom w:val="0"/>
      <w:divBdr>
        <w:top w:val="none" w:sz="0" w:space="0" w:color="auto"/>
        <w:left w:val="none" w:sz="0" w:space="0" w:color="auto"/>
        <w:bottom w:val="none" w:sz="0" w:space="0" w:color="auto"/>
        <w:right w:val="none" w:sz="0" w:space="0" w:color="auto"/>
      </w:divBdr>
    </w:div>
    <w:div w:id="1482424717">
      <w:marLeft w:val="640"/>
      <w:marRight w:val="0"/>
      <w:marTop w:val="0"/>
      <w:marBottom w:val="0"/>
      <w:divBdr>
        <w:top w:val="none" w:sz="0" w:space="0" w:color="auto"/>
        <w:left w:val="none" w:sz="0" w:space="0" w:color="auto"/>
        <w:bottom w:val="none" w:sz="0" w:space="0" w:color="auto"/>
        <w:right w:val="none" w:sz="0" w:space="0" w:color="auto"/>
      </w:divBdr>
    </w:div>
    <w:div w:id="1482426279">
      <w:marLeft w:val="640"/>
      <w:marRight w:val="0"/>
      <w:marTop w:val="0"/>
      <w:marBottom w:val="0"/>
      <w:divBdr>
        <w:top w:val="none" w:sz="0" w:space="0" w:color="auto"/>
        <w:left w:val="none" w:sz="0" w:space="0" w:color="auto"/>
        <w:bottom w:val="none" w:sz="0" w:space="0" w:color="auto"/>
        <w:right w:val="none" w:sz="0" w:space="0" w:color="auto"/>
      </w:divBdr>
    </w:div>
    <w:div w:id="1482427225">
      <w:marLeft w:val="640"/>
      <w:marRight w:val="0"/>
      <w:marTop w:val="0"/>
      <w:marBottom w:val="0"/>
      <w:divBdr>
        <w:top w:val="none" w:sz="0" w:space="0" w:color="auto"/>
        <w:left w:val="none" w:sz="0" w:space="0" w:color="auto"/>
        <w:bottom w:val="none" w:sz="0" w:space="0" w:color="auto"/>
        <w:right w:val="none" w:sz="0" w:space="0" w:color="auto"/>
      </w:divBdr>
    </w:div>
    <w:div w:id="1482497399">
      <w:marLeft w:val="640"/>
      <w:marRight w:val="0"/>
      <w:marTop w:val="0"/>
      <w:marBottom w:val="0"/>
      <w:divBdr>
        <w:top w:val="none" w:sz="0" w:space="0" w:color="auto"/>
        <w:left w:val="none" w:sz="0" w:space="0" w:color="auto"/>
        <w:bottom w:val="none" w:sz="0" w:space="0" w:color="auto"/>
        <w:right w:val="none" w:sz="0" w:space="0" w:color="auto"/>
      </w:divBdr>
    </w:div>
    <w:div w:id="1482501946">
      <w:marLeft w:val="640"/>
      <w:marRight w:val="0"/>
      <w:marTop w:val="0"/>
      <w:marBottom w:val="0"/>
      <w:divBdr>
        <w:top w:val="none" w:sz="0" w:space="0" w:color="auto"/>
        <w:left w:val="none" w:sz="0" w:space="0" w:color="auto"/>
        <w:bottom w:val="none" w:sz="0" w:space="0" w:color="auto"/>
        <w:right w:val="none" w:sz="0" w:space="0" w:color="auto"/>
      </w:divBdr>
    </w:div>
    <w:div w:id="1482621039">
      <w:marLeft w:val="640"/>
      <w:marRight w:val="0"/>
      <w:marTop w:val="0"/>
      <w:marBottom w:val="0"/>
      <w:divBdr>
        <w:top w:val="none" w:sz="0" w:space="0" w:color="auto"/>
        <w:left w:val="none" w:sz="0" w:space="0" w:color="auto"/>
        <w:bottom w:val="none" w:sz="0" w:space="0" w:color="auto"/>
        <w:right w:val="none" w:sz="0" w:space="0" w:color="auto"/>
      </w:divBdr>
    </w:div>
    <w:div w:id="1482649116">
      <w:marLeft w:val="640"/>
      <w:marRight w:val="0"/>
      <w:marTop w:val="0"/>
      <w:marBottom w:val="0"/>
      <w:divBdr>
        <w:top w:val="none" w:sz="0" w:space="0" w:color="auto"/>
        <w:left w:val="none" w:sz="0" w:space="0" w:color="auto"/>
        <w:bottom w:val="none" w:sz="0" w:space="0" w:color="auto"/>
        <w:right w:val="none" w:sz="0" w:space="0" w:color="auto"/>
      </w:divBdr>
    </w:div>
    <w:div w:id="1482649526">
      <w:marLeft w:val="640"/>
      <w:marRight w:val="0"/>
      <w:marTop w:val="0"/>
      <w:marBottom w:val="0"/>
      <w:divBdr>
        <w:top w:val="none" w:sz="0" w:space="0" w:color="auto"/>
        <w:left w:val="none" w:sz="0" w:space="0" w:color="auto"/>
        <w:bottom w:val="none" w:sz="0" w:space="0" w:color="auto"/>
        <w:right w:val="none" w:sz="0" w:space="0" w:color="auto"/>
      </w:divBdr>
    </w:div>
    <w:div w:id="1482768339">
      <w:marLeft w:val="640"/>
      <w:marRight w:val="0"/>
      <w:marTop w:val="0"/>
      <w:marBottom w:val="0"/>
      <w:divBdr>
        <w:top w:val="none" w:sz="0" w:space="0" w:color="auto"/>
        <w:left w:val="none" w:sz="0" w:space="0" w:color="auto"/>
        <w:bottom w:val="none" w:sz="0" w:space="0" w:color="auto"/>
        <w:right w:val="none" w:sz="0" w:space="0" w:color="auto"/>
      </w:divBdr>
    </w:div>
    <w:div w:id="1482845726">
      <w:marLeft w:val="640"/>
      <w:marRight w:val="0"/>
      <w:marTop w:val="0"/>
      <w:marBottom w:val="0"/>
      <w:divBdr>
        <w:top w:val="none" w:sz="0" w:space="0" w:color="auto"/>
        <w:left w:val="none" w:sz="0" w:space="0" w:color="auto"/>
        <w:bottom w:val="none" w:sz="0" w:space="0" w:color="auto"/>
        <w:right w:val="none" w:sz="0" w:space="0" w:color="auto"/>
      </w:divBdr>
    </w:div>
    <w:div w:id="1482892205">
      <w:marLeft w:val="640"/>
      <w:marRight w:val="0"/>
      <w:marTop w:val="0"/>
      <w:marBottom w:val="0"/>
      <w:divBdr>
        <w:top w:val="none" w:sz="0" w:space="0" w:color="auto"/>
        <w:left w:val="none" w:sz="0" w:space="0" w:color="auto"/>
        <w:bottom w:val="none" w:sz="0" w:space="0" w:color="auto"/>
        <w:right w:val="none" w:sz="0" w:space="0" w:color="auto"/>
      </w:divBdr>
    </w:div>
    <w:div w:id="1483234477">
      <w:marLeft w:val="640"/>
      <w:marRight w:val="0"/>
      <w:marTop w:val="0"/>
      <w:marBottom w:val="0"/>
      <w:divBdr>
        <w:top w:val="none" w:sz="0" w:space="0" w:color="auto"/>
        <w:left w:val="none" w:sz="0" w:space="0" w:color="auto"/>
        <w:bottom w:val="none" w:sz="0" w:space="0" w:color="auto"/>
        <w:right w:val="none" w:sz="0" w:space="0" w:color="auto"/>
      </w:divBdr>
    </w:div>
    <w:div w:id="1483353546">
      <w:marLeft w:val="640"/>
      <w:marRight w:val="0"/>
      <w:marTop w:val="0"/>
      <w:marBottom w:val="0"/>
      <w:divBdr>
        <w:top w:val="none" w:sz="0" w:space="0" w:color="auto"/>
        <w:left w:val="none" w:sz="0" w:space="0" w:color="auto"/>
        <w:bottom w:val="none" w:sz="0" w:space="0" w:color="auto"/>
        <w:right w:val="none" w:sz="0" w:space="0" w:color="auto"/>
      </w:divBdr>
    </w:div>
    <w:div w:id="1483497472">
      <w:marLeft w:val="640"/>
      <w:marRight w:val="0"/>
      <w:marTop w:val="0"/>
      <w:marBottom w:val="0"/>
      <w:divBdr>
        <w:top w:val="none" w:sz="0" w:space="0" w:color="auto"/>
        <w:left w:val="none" w:sz="0" w:space="0" w:color="auto"/>
        <w:bottom w:val="none" w:sz="0" w:space="0" w:color="auto"/>
        <w:right w:val="none" w:sz="0" w:space="0" w:color="auto"/>
      </w:divBdr>
    </w:div>
    <w:div w:id="1483542208">
      <w:marLeft w:val="640"/>
      <w:marRight w:val="0"/>
      <w:marTop w:val="0"/>
      <w:marBottom w:val="0"/>
      <w:divBdr>
        <w:top w:val="none" w:sz="0" w:space="0" w:color="auto"/>
        <w:left w:val="none" w:sz="0" w:space="0" w:color="auto"/>
        <w:bottom w:val="none" w:sz="0" w:space="0" w:color="auto"/>
        <w:right w:val="none" w:sz="0" w:space="0" w:color="auto"/>
      </w:divBdr>
    </w:div>
    <w:div w:id="1483620443">
      <w:marLeft w:val="640"/>
      <w:marRight w:val="0"/>
      <w:marTop w:val="0"/>
      <w:marBottom w:val="0"/>
      <w:divBdr>
        <w:top w:val="none" w:sz="0" w:space="0" w:color="auto"/>
        <w:left w:val="none" w:sz="0" w:space="0" w:color="auto"/>
        <w:bottom w:val="none" w:sz="0" w:space="0" w:color="auto"/>
        <w:right w:val="none" w:sz="0" w:space="0" w:color="auto"/>
      </w:divBdr>
    </w:div>
    <w:div w:id="1483883481">
      <w:marLeft w:val="640"/>
      <w:marRight w:val="0"/>
      <w:marTop w:val="0"/>
      <w:marBottom w:val="0"/>
      <w:divBdr>
        <w:top w:val="none" w:sz="0" w:space="0" w:color="auto"/>
        <w:left w:val="none" w:sz="0" w:space="0" w:color="auto"/>
        <w:bottom w:val="none" w:sz="0" w:space="0" w:color="auto"/>
        <w:right w:val="none" w:sz="0" w:space="0" w:color="auto"/>
      </w:divBdr>
    </w:div>
    <w:div w:id="1483932171">
      <w:marLeft w:val="640"/>
      <w:marRight w:val="0"/>
      <w:marTop w:val="0"/>
      <w:marBottom w:val="0"/>
      <w:divBdr>
        <w:top w:val="none" w:sz="0" w:space="0" w:color="auto"/>
        <w:left w:val="none" w:sz="0" w:space="0" w:color="auto"/>
        <w:bottom w:val="none" w:sz="0" w:space="0" w:color="auto"/>
        <w:right w:val="none" w:sz="0" w:space="0" w:color="auto"/>
      </w:divBdr>
    </w:div>
    <w:div w:id="1484202823">
      <w:marLeft w:val="640"/>
      <w:marRight w:val="0"/>
      <w:marTop w:val="0"/>
      <w:marBottom w:val="0"/>
      <w:divBdr>
        <w:top w:val="none" w:sz="0" w:space="0" w:color="auto"/>
        <w:left w:val="none" w:sz="0" w:space="0" w:color="auto"/>
        <w:bottom w:val="none" w:sz="0" w:space="0" w:color="auto"/>
        <w:right w:val="none" w:sz="0" w:space="0" w:color="auto"/>
      </w:divBdr>
    </w:div>
    <w:div w:id="1484271858">
      <w:marLeft w:val="640"/>
      <w:marRight w:val="0"/>
      <w:marTop w:val="0"/>
      <w:marBottom w:val="0"/>
      <w:divBdr>
        <w:top w:val="none" w:sz="0" w:space="0" w:color="auto"/>
        <w:left w:val="none" w:sz="0" w:space="0" w:color="auto"/>
        <w:bottom w:val="none" w:sz="0" w:space="0" w:color="auto"/>
        <w:right w:val="none" w:sz="0" w:space="0" w:color="auto"/>
      </w:divBdr>
    </w:div>
    <w:div w:id="1484276356">
      <w:marLeft w:val="640"/>
      <w:marRight w:val="0"/>
      <w:marTop w:val="0"/>
      <w:marBottom w:val="0"/>
      <w:divBdr>
        <w:top w:val="none" w:sz="0" w:space="0" w:color="auto"/>
        <w:left w:val="none" w:sz="0" w:space="0" w:color="auto"/>
        <w:bottom w:val="none" w:sz="0" w:space="0" w:color="auto"/>
        <w:right w:val="none" w:sz="0" w:space="0" w:color="auto"/>
      </w:divBdr>
    </w:div>
    <w:div w:id="1484548065">
      <w:marLeft w:val="640"/>
      <w:marRight w:val="0"/>
      <w:marTop w:val="0"/>
      <w:marBottom w:val="0"/>
      <w:divBdr>
        <w:top w:val="none" w:sz="0" w:space="0" w:color="auto"/>
        <w:left w:val="none" w:sz="0" w:space="0" w:color="auto"/>
        <w:bottom w:val="none" w:sz="0" w:space="0" w:color="auto"/>
        <w:right w:val="none" w:sz="0" w:space="0" w:color="auto"/>
      </w:divBdr>
    </w:div>
    <w:div w:id="1484619376">
      <w:marLeft w:val="640"/>
      <w:marRight w:val="0"/>
      <w:marTop w:val="0"/>
      <w:marBottom w:val="0"/>
      <w:divBdr>
        <w:top w:val="none" w:sz="0" w:space="0" w:color="auto"/>
        <w:left w:val="none" w:sz="0" w:space="0" w:color="auto"/>
        <w:bottom w:val="none" w:sz="0" w:space="0" w:color="auto"/>
        <w:right w:val="none" w:sz="0" w:space="0" w:color="auto"/>
      </w:divBdr>
    </w:div>
    <w:div w:id="1484659576">
      <w:marLeft w:val="640"/>
      <w:marRight w:val="0"/>
      <w:marTop w:val="0"/>
      <w:marBottom w:val="0"/>
      <w:divBdr>
        <w:top w:val="none" w:sz="0" w:space="0" w:color="auto"/>
        <w:left w:val="none" w:sz="0" w:space="0" w:color="auto"/>
        <w:bottom w:val="none" w:sz="0" w:space="0" w:color="auto"/>
        <w:right w:val="none" w:sz="0" w:space="0" w:color="auto"/>
      </w:divBdr>
    </w:div>
    <w:div w:id="1484815057">
      <w:marLeft w:val="640"/>
      <w:marRight w:val="0"/>
      <w:marTop w:val="0"/>
      <w:marBottom w:val="0"/>
      <w:divBdr>
        <w:top w:val="none" w:sz="0" w:space="0" w:color="auto"/>
        <w:left w:val="none" w:sz="0" w:space="0" w:color="auto"/>
        <w:bottom w:val="none" w:sz="0" w:space="0" w:color="auto"/>
        <w:right w:val="none" w:sz="0" w:space="0" w:color="auto"/>
      </w:divBdr>
    </w:div>
    <w:div w:id="1484933280">
      <w:marLeft w:val="640"/>
      <w:marRight w:val="0"/>
      <w:marTop w:val="0"/>
      <w:marBottom w:val="0"/>
      <w:divBdr>
        <w:top w:val="none" w:sz="0" w:space="0" w:color="auto"/>
        <w:left w:val="none" w:sz="0" w:space="0" w:color="auto"/>
        <w:bottom w:val="none" w:sz="0" w:space="0" w:color="auto"/>
        <w:right w:val="none" w:sz="0" w:space="0" w:color="auto"/>
      </w:divBdr>
    </w:div>
    <w:div w:id="1484933406">
      <w:marLeft w:val="640"/>
      <w:marRight w:val="0"/>
      <w:marTop w:val="0"/>
      <w:marBottom w:val="0"/>
      <w:divBdr>
        <w:top w:val="none" w:sz="0" w:space="0" w:color="auto"/>
        <w:left w:val="none" w:sz="0" w:space="0" w:color="auto"/>
        <w:bottom w:val="none" w:sz="0" w:space="0" w:color="auto"/>
        <w:right w:val="none" w:sz="0" w:space="0" w:color="auto"/>
      </w:divBdr>
    </w:div>
    <w:div w:id="1485050289">
      <w:marLeft w:val="640"/>
      <w:marRight w:val="0"/>
      <w:marTop w:val="0"/>
      <w:marBottom w:val="0"/>
      <w:divBdr>
        <w:top w:val="none" w:sz="0" w:space="0" w:color="auto"/>
        <w:left w:val="none" w:sz="0" w:space="0" w:color="auto"/>
        <w:bottom w:val="none" w:sz="0" w:space="0" w:color="auto"/>
        <w:right w:val="none" w:sz="0" w:space="0" w:color="auto"/>
      </w:divBdr>
    </w:div>
    <w:div w:id="1485201536">
      <w:marLeft w:val="640"/>
      <w:marRight w:val="0"/>
      <w:marTop w:val="0"/>
      <w:marBottom w:val="0"/>
      <w:divBdr>
        <w:top w:val="none" w:sz="0" w:space="0" w:color="auto"/>
        <w:left w:val="none" w:sz="0" w:space="0" w:color="auto"/>
        <w:bottom w:val="none" w:sz="0" w:space="0" w:color="auto"/>
        <w:right w:val="none" w:sz="0" w:space="0" w:color="auto"/>
      </w:divBdr>
    </w:div>
    <w:div w:id="1485203080">
      <w:marLeft w:val="640"/>
      <w:marRight w:val="0"/>
      <w:marTop w:val="0"/>
      <w:marBottom w:val="0"/>
      <w:divBdr>
        <w:top w:val="none" w:sz="0" w:space="0" w:color="auto"/>
        <w:left w:val="none" w:sz="0" w:space="0" w:color="auto"/>
        <w:bottom w:val="none" w:sz="0" w:space="0" w:color="auto"/>
        <w:right w:val="none" w:sz="0" w:space="0" w:color="auto"/>
      </w:divBdr>
    </w:div>
    <w:div w:id="1485271640">
      <w:marLeft w:val="640"/>
      <w:marRight w:val="0"/>
      <w:marTop w:val="0"/>
      <w:marBottom w:val="0"/>
      <w:divBdr>
        <w:top w:val="none" w:sz="0" w:space="0" w:color="auto"/>
        <w:left w:val="none" w:sz="0" w:space="0" w:color="auto"/>
        <w:bottom w:val="none" w:sz="0" w:space="0" w:color="auto"/>
        <w:right w:val="none" w:sz="0" w:space="0" w:color="auto"/>
      </w:divBdr>
    </w:div>
    <w:div w:id="1485318605">
      <w:marLeft w:val="640"/>
      <w:marRight w:val="0"/>
      <w:marTop w:val="0"/>
      <w:marBottom w:val="0"/>
      <w:divBdr>
        <w:top w:val="none" w:sz="0" w:space="0" w:color="auto"/>
        <w:left w:val="none" w:sz="0" w:space="0" w:color="auto"/>
        <w:bottom w:val="none" w:sz="0" w:space="0" w:color="auto"/>
        <w:right w:val="none" w:sz="0" w:space="0" w:color="auto"/>
      </w:divBdr>
    </w:div>
    <w:div w:id="1485387766">
      <w:marLeft w:val="640"/>
      <w:marRight w:val="0"/>
      <w:marTop w:val="0"/>
      <w:marBottom w:val="0"/>
      <w:divBdr>
        <w:top w:val="none" w:sz="0" w:space="0" w:color="auto"/>
        <w:left w:val="none" w:sz="0" w:space="0" w:color="auto"/>
        <w:bottom w:val="none" w:sz="0" w:space="0" w:color="auto"/>
        <w:right w:val="none" w:sz="0" w:space="0" w:color="auto"/>
      </w:divBdr>
    </w:div>
    <w:div w:id="1485463025">
      <w:marLeft w:val="640"/>
      <w:marRight w:val="0"/>
      <w:marTop w:val="0"/>
      <w:marBottom w:val="0"/>
      <w:divBdr>
        <w:top w:val="none" w:sz="0" w:space="0" w:color="auto"/>
        <w:left w:val="none" w:sz="0" w:space="0" w:color="auto"/>
        <w:bottom w:val="none" w:sz="0" w:space="0" w:color="auto"/>
        <w:right w:val="none" w:sz="0" w:space="0" w:color="auto"/>
      </w:divBdr>
    </w:div>
    <w:div w:id="1485469202">
      <w:marLeft w:val="640"/>
      <w:marRight w:val="0"/>
      <w:marTop w:val="0"/>
      <w:marBottom w:val="0"/>
      <w:divBdr>
        <w:top w:val="none" w:sz="0" w:space="0" w:color="auto"/>
        <w:left w:val="none" w:sz="0" w:space="0" w:color="auto"/>
        <w:bottom w:val="none" w:sz="0" w:space="0" w:color="auto"/>
        <w:right w:val="none" w:sz="0" w:space="0" w:color="auto"/>
      </w:divBdr>
    </w:div>
    <w:div w:id="1485509262">
      <w:marLeft w:val="640"/>
      <w:marRight w:val="0"/>
      <w:marTop w:val="0"/>
      <w:marBottom w:val="0"/>
      <w:divBdr>
        <w:top w:val="none" w:sz="0" w:space="0" w:color="auto"/>
        <w:left w:val="none" w:sz="0" w:space="0" w:color="auto"/>
        <w:bottom w:val="none" w:sz="0" w:space="0" w:color="auto"/>
        <w:right w:val="none" w:sz="0" w:space="0" w:color="auto"/>
      </w:divBdr>
    </w:div>
    <w:div w:id="1485509872">
      <w:marLeft w:val="640"/>
      <w:marRight w:val="0"/>
      <w:marTop w:val="0"/>
      <w:marBottom w:val="0"/>
      <w:divBdr>
        <w:top w:val="none" w:sz="0" w:space="0" w:color="auto"/>
        <w:left w:val="none" w:sz="0" w:space="0" w:color="auto"/>
        <w:bottom w:val="none" w:sz="0" w:space="0" w:color="auto"/>
        <w:right w:val="none" w:sz="0" w:space="0" w:color="auto"/>
      </w:divBdr>
    </w:div>
    <w:div w:id="1485659091">
      <w:marLeft w:val="640"/>
      <w:marRight w:val="0"/>
      <w:marTop w:val="0"/>
      <w:marBottom w:val="0"/>
      <w:divBdr>
        <w:top w:val="none" w:sz="0" w:space="0" w:color="auto"/>
        <w:left w:val="none" w:sz="0" w:space="0" w:color="auto"/>
        <w:bottom w:val="none" w:sz="0" w:space="0" w:color="auto"/>
        <w:right w:val="none" w:sz="0" w:space="0" w:color="auto"/>
      </w:divBdr>
    </w:div>
    <w:div w:id="1485663586">
      <w:marLeft w:val="640"/>
      <w:marRight w:val="0"/>
      <w:marTop w:val="0"/>
      <w:marBottom w:val="0"/>
      <w:divBdr>
        <w:top w:val="none" w:sz="0" w:space="0" w:color="auto"/>
        <w:left w:val="none" w:sz="0" w:space="0" w:color="auto"/>
        <w:bottom w:val="none" w:sz="0" w:space="0" w:color="auto"/>
        <w:right w:val="none" w:sz="0" w:space="0" w:color="auto"/>
      </w:divBdr>
    </w:div>
    <w:div w:id="1485702741">
      <w:marLeft w:val="640"/>
      <w:marRight w:val="0"/>
      <w:marTop w:val="0"/>
      <w:marBottom w:val="0"/>
      <w:divBdr>
        <w:top w:val="none" w:sz="0" w:space="0" w:color="auto"/>
        <w:left w:val="none" w:sz="0" w:space="0" w:color="auto"/>
        <w:bottom w:val="none" w:sz="0" w:space="0" w:color="auto"/>
        <w:right w:val="none" w:sz="0" w:space="0" w:color="auto"/>
      </w:divBdr>
    </w:div>
    <w:div w:id="1485705987">
      <w:marLeft w:val="640"/>
      <w:marRight w:val="0"/>
      <w:marTop w:val="0"/>
      <w:marBottom w:val="0"/>
      <w:divBdr>
        <w:top w:val="none" w:sz="0" w:space="0" w:color="auto"/>
        <w:left w:val="none" w:sz="0" w:space="0" w:color="auto"/>
        <w:bottom w:val="none" w:sz="0" w:space="0" w:color="auto"/>
        <w:right w:val="none" w:sz="0" w:space="0" w:color="auto"/>
      </w:divBdr>
    </w:div>
    <w:div w:id="1485777436">
      <w:marLeft w:val="640"/>
      <w:marRight w:val="0"/>
      <w:marTop w:val="0"/>
      <w:marBottom w:val="0"/>
      <w:divBdr>
        <w:top w:val="none" w:sz="0" w:space="0" w:color="auto"/>
        <w:left w:val="none" w:sz="0" w:space="0" w:color="auto"/>
        <w:bottom w:val="none" w:sz="0" w:space="0" w:color="auto"/>
        <w:right w:val="none" w:sz="0" w:space="0" w:color="auto"/>
      </w:divBdr>
    </w:div>
    <w:div w:id="1485899032">
      <w:marLeft w:val="640"/>
      <w:marRight w:val="0"/>
      <w:marTop w:val="0"/>
      <w:marBottom w:val="0"/>
      <w:divBdr>
        <w:top w:val="none" w:sz="0" w:space="0" w:color="auto"/>
        <w:left w:val="none" w:sz="0" w:space="0" w:color="auto"/>
        <w:bottom w:val="none" w:sz="0" w:space="0" w:color="auto"/>
        <w:right w:val="none" w:sz="0" w:space="0" w:color="auto"/>
      </w:divBdr>
    </w:div>
    <w:div w:id="1485929322">
      <w:marLeft w:val="640"/>
      <w:marRight w:val="0"/>
      <w:marTop w:val="0"/>
      <w:marBottom w:val="0"/>
      <w:divBdr>
        <w:top w:val="none" w:sz="0" w:space="0" w:color="auto"/>
        <w:left w:val="none" w:sz="0" w:space="0" w:color="auto"/>
        <w:bottom w:val="none" w:sz="0" w:space="0" w:color="auto"/>
        <w:right w:val="none" w:sz="0" w:space="0" w:color="auto"/>
      </w:divBdr>
    </w:div>
    <w:div w:id="1486122401">
      <w:marLeft w:val="640"/>
      <w:marRight w:val="0"/>
      <w:marTop w:val="0"/>
      <w:marBottom w:val="0"/>
      <w:divBdr>
        <w:top w:val="none" w:sz="0" w:space="0" w:color="auto"/>
        <w:left w:val="none" w:sz="0" w:space="0" w:color="auto"/>
        <w:bottom w:val="none" w:sz="0" w:space="0" w:color="auto"/>
        <w:right w:val="none" w:sz="0" w:space="0" w:color="auto"/>
      </w:divBdr>
    </w:div>
    <w:div w:id="1486243099">
      <w:marLeft w:val="640"/>
      <w:marRight w:val="0"/>
      <w:marTop w:val="0"/>
      <w:marBottom w:val="0"/>
      <w:divBdr>
        <w:top w:val="none" w:sz="0" w:space="0" w:color="auto"/>
        <w:left w:val="none" w:sz="0" w:space="0" w:color="auto"/>
        <w:bottom w:val="none" w:sz="0" w:space="0" w:color="auto"/>
        <w:right w:val="none" w:sz="0" w:space="0" w:color="auto"/>
      </w:divBdr>
    </w:div>
    <w:div w:id="1486320035">
      <w:marLeft w:val="640"/>
      <w:marRight w:val="0"/>
      <w:marTop w:val="0"/>
      <w:marBottom w:val="0"/>
      <w:divBdr>
        <w:top w:val="none" w:sz="0" w:space="0" w:color="auto"/>
        <w:left w:val="none" w:sz="0" w:space="0" w:color="auto"/>
        <w:bottom w:val="none" w:sz="0" w:space="0" w:color="auto"/>
        <w:right w:val="none" w:sz="0" w:space="0" w:color="auto"/>
      </w:divBdr>
    </w:div>
    <w:div w:id="1486360670">
      <w:marLeft w:val="640"/>
      <w:marRight w:val="0"/>
      <w:marTop w:val="0"/>
      <w:marBottom w:val="0"/>
      <w:divBdr>
        <w:top w:val="none" w:sz="0" w:space="0" w:color="auto"/>
        <w:left w:val="none" w:sz="0" w:space="0" w:color="auto"/>
        <w:bottom w:val="none" w:sz="0" w:space="0" w:color="auto"/>
        <w:right w:val="none" w:sz="0" w:space="0" w:color="auto"/>
      </w:divBdr>
    </w:div>
    <w:div w:id="1486554538">
      <w:marLeft w:val="640"/>
      <w:marRight w:val="0"/>
      <w:marTop w:val="0"/>
      <w:marBottom w:val="0"/>
      <w:divBdr>
        <w:top w:val="none" w:sz="0" w:space="0" w:color="auto"/>
        <w:left w:val="none" w:sz="0" w:space="0" w:color="auto"/>
        <w:bottom w:val="none" w:sz="0" w:space="0" w:color="auto"/>
        <w:right w:val="none" w:sz="0" w:space="0" w:color="auto"/>
      </w:divBdr>
    </w:div>
    <w:div w:id="1486555377">
      <w:marLeft w:val="640"/>
      <w:marRight w:val="0"/>
      <w:marTop w:val="0"/>
      <w:marBottom w:val="0"/>
      <w:divBdr>
        <w:top w:val="none" w:sz="0" w:space="0" w:color="auto"/>
        <w:left w:val="none" w:sz="0" w:space="0" w:color="auto"/>
        <w:bottom w:val="none" w:sz="0" w:space="0" w:color="auto"/>
        <w:right w:val="none" w:sz="0" w:space="0" w:color="auto"/>
      </w:divBdr>
    </w:div>
    <w:div w:id="1486582465">
      <w:marLeft w:val="640"/>
      <w:marRight w:val="0"/>
      <w:marTop w:val="0"/>
      <w:marBottom w:val="0"/>
      <w:divBdr>
        <w:top w:val="none" w:sz="0" w:space="0" w:color="auto"/>
        <w:left w:val="none" w:sz="0" w:space="0" w:color="auto"/>
        <w:bottom w:val="none" w:sz="0" w:space="0" w:color="auto"/>
        <w:right w:val="none" w:sz="0" w:space="0" w:color="auto"/>
      </w:divBdr>
    </w:div>
    <w:div w:id="1486583139">
      <w:marLeft w:val="640"/>
      <w:marRight w:val="0"/>
      <w:marTop w:val="0"/>
      <w:marBottom w:val="0"/>
      <w:divBdr>
        <w:top w:val="none" w:sz="0" w:space="0" w:color="auto"/>
        <w:left w:val="none" w:sz="0" w:space="0" w:color="auto"/>
        <w:bottom w:val="none" w:sz="0" w:space="0" w:color="auto"/>
        <w:right w:val="none" w:sz="0" w:space="0" w:color="auto"/>
      </w:divBdr>
    </w:div>
    <w:div w:id="1486703138">
      <w:marLeft w:val="640"/>
      <w:marRight w:val="0"/>
      <w:marTop w:val="0"/>
      <w:marBottom w:val="0"/>
      <w:divBdr>
        <w:top w:val="none" w:sz="0" w:space="0" w:color="auto"/>
        <w:left w:val="none" w:sz="0" w:space="0" w:color="auto"/>
        <w:bottom w:val="none" w:sz="0" w:space="0" w:color="auto"/>
        <w:right w:val="none" w:sz="0" w:space="0" w:color="auto"/>
      </w:divBdr>
    </w:div>
    <w:div w:id="1486774562">
      <w:marLeft w:val="640"/>
      <w:marRight w:val="0"/>
      <w:marTop w:val="0"/>
      <w:marBottom w:val="0"/>
      <w:divBdr>
        <w:top w:val="none" w:sz="0" w:space="0" w:color="auto"/>
        <w:left w:val="none" w:sz="0" w:space="0" w:color="auto"/>
        <w:bottom w:val="none" w:sz="0" w:space="0" w:color="auto"/>
        <w:right w:val="none" w:sz="0" w:space="0" w:color="auto"/>
      </w:divBdr>
    </w:div>
    <w:div w:id="1486969435">
      <w:marLeft w:val="640"/>
      <w:marRight w:val="0"/>
      <w:marTop w:val="0"/>
      <w:marBottom w:val="0"/>
      <w:divBdr>
        <w:top w:val="none" w:sz="0" w:space="0" w:color="auto"/>
        <w:left w:val="none" w:sz="0" w:space="0" w:color="auto"/>
        <w:bottom w:val="none" w:sz="0" w:space="0" w:color="auto"/>
        <w:right w:val="none" w:sz="0" w:space="0" w:color="auto"/>
      </w:divBdr>
    </w:div>
    <w:div w:id="1487015176">
      <w:marLeft w:val="640"/>
      <w:marRight w:val="0"/>
      <w:marTop w:val="0"/>
      <w:marBottom w:val="0"/>
      <w:divBdr>
        <w:top w:val="none" w:sz="0" w:space="0" w:color="auto"/>
        <w:left w:val="none" w:sz="0" w:space="0" w:color="auto"/>
        <w:bottom w:val="none" w:sz="0" w:space="0" w:color="auto"/>
        <w:right w:val="none" w:sz="0" w:space="0" w:color="auto"/>
      </w:divBdr>
    </w:div>
    <w:div w:id="1487015360">
      <w:marLeft w:val="640"/>
      <w:marRight w:val="0"/>
      <w:marTop w:val="0"/>
      <w:marBottom w:val="0"/>
      <w:divBdr>
        <w:top w:val="none" w:sz="0" w:space="0" w:color="auto"/>
        <w:left w:val="none" w:sz="0" w:space="0" w:color="auto"/>
        <w:bottom w:val="none" w:sz="0" w:space="0" w:color="auto"/>
        <w:right w:val="none" w:sz="0" w:space="0" w:color="auto"/>
      </w:divBdr>
    </w:div>
    <w:div w:id="1487471439">
      <w:marLeft w:val="640"/>
      <w:marRight w:val="0"/>
      <w:marTop w:val="0"/>
      <w:marBottom w:val="0"/>
      <w:divBdr>
        <w:top w:val="none" w:sz="0" w:space="0" w:color="auto"/>
        <w:left w:val="none" w:sz="0" w:space="0" w:color="auto"/>
        <w:bottom w:val="none" w:sz="0" w:space="0" w:color="auto"/>
        <w:right w:val="none" w:sz="0" w:space="0" w:color="auto"/>
      </w:divBdr>
    </w:div>
    <w:div w:id="1487477742">
      <w:marLeft w:val="640"/>
      <w:marRight w:val="0"/>
      <w:marTop w:val="0"/>
      <w:marBottom w:val="0"/>
      <w:divBdr>
        <w:top w:val="none" w:sz="0" w:space="0" w:color="auto"/>
        <w:left w:val="none" w:sz="0" w:space="0" w:color="auto"/>
        <w:bottom w:val="none" w:sz="0" w:space="0" w:color="auto"/>
        <w:right w:val="none" w:sz="0" w:space="0" w:color="auto"/>
      </w:divBdr>
    </w:div>
    <w:div w:id="1487479637">
      <w:marLeft w:val="640"/>
      <w:marRight w:val="0"/>
      <w:marTop w:val="0"/>
      <w:marBottom w:val="0"/>
      <w:divBdr>
        <w:top w:val="none" w:sz="0" w:space="0" w:color="auto"/>
        <w:left w:val="none" w:sz="0" w:space="0" w:color="auto"/>
        <w:bottom w:val="none" w:sz="0" w:space="0" w:color="auto"/>
        <w:right w:val="none" w:sz="0" w:space="0" w:color="auto"/>
      </w:divBdr>
    </w:div>
    <w:div w:id="1487547426">
      <w:marLeft w:val="640"/>
      <w:marRight w:val="0"/>
      <w:marTop w:val="0"/>
      <w:marBottom w:val="0"/>
      <w:divBdr>
        <w:top w:val="none" w:sz="0" w:space="0" w:color="auto"/>
        <w:left w:val="none" w:sz="0" w:space="0" w:color="auto"/>
        <w:bottom w:val="none" w:sz="0" w:space="0" w:color="auto"/>
        <w:right w:val="none" w:sz="0" w:space="0" w:color="auto"/>
      </w:divBdr>
    </w:div>
    <w:div w:id="1487550844">
      <w:marLeft w:val="640"/>
      <w:marRight w:val="0"/>
      <w:marTop w:val="0"/>
      <w:marBottom w:val="0"/>
      <w:divBdr>
        <w:top w:val="none" w:sz="0" w:space="0" w:color="auto"/>
        <w:left w:val="none" w:sz="0" w:space="0" w:color="auto"/>
        <w:bottom w:val="none" w:sz="0" w:space="0" w:color="auto"/>
        <w:right w:val="none" w:sz="0" w:space="0" w:color="auto"/>
      </w:divBdr>
    </w:div>
    <w:div w:id="1487551301">
      <w:marLeft w:val="640"/>
      <w:marRight w:val="0"/>
      <w:marTop w:val="0"/>
      <w:marBottom w:val="0"/>
      <w:divBdr>
        <w:top w:val="none" w:sz="0" w:space="0" w:color="auto"/>
        <w:left w:val="none" w:sz="0" w:space="0" w:color="auto"/>
        <w:bottom w:val="none" w:sz="0" w:space="0" w:color="auto"/>
        <w:right w:val="none" w:sz="0" w:space="0" w:color="auto"/>
      </w:divBdr>
    </w:div>
    <w:div w:id="1487740081">
      <w:marLeft w:val="640"/>
      <w:marRight w:val="0"/>
      <w:marTop w:val="0"/>
      <w:marBottom w:val="0"/>
      <w:divBdr>
        <w:top w:val="none" w:sz="0" w:space="0" w:color="auto"/>
        <w:left w:val="none" w:sz="0" w:space="0" w:color="auto"/>
        <w:bottom w:val="none" w:sz="0" w:space="0" w:color="auto"/>
        <w:right w:val="none" w:sz="0" w:space="0" w:color="auto"/>
      </w:divBdr>
    </w:div>
    <w:div w:id="1487744409">
      <w:marLeft w:val="640"/>
      <w:marRight w:val="0"/>
      <w:marTop w:val="0"/>
      <w:marBottom w:val="0"/>
      <w:divBdr>
        <w:top w:val="none" w:sz="0" w:space="0" w:color="auto"/>
        <w:left w:val="none" w:sz="0" w:space="0" w:color="auto"/>
        <w:bottom w:val="none" w:sz="0" w:space="0" w:color="auto"/>
        <w:right w:val="none" w:sz="0" w:space="0" w:color="auto"/>
      </w:divBdr>
    </w:div>
    <w:div w:id="1487820155">
      <w:marLeft w:val="640"/>
      <w:marRight w:val="0"/>
      <w:marTop w:val="0"/>
      <w:marBottom w:val="0"/>
      <w:divBdr>
        <w:top w:val="none" w:sz="0" w:space="0" w:color="auto"/>
        <w:left w:val="none" w:sz="0" w:space="0" w:color="auto"/>
        <w:bottom w:val="none" w:sz="0" w:space="0" w:color="auto"/>
        <w:right w:val="none" w:sz="0" w:space="0" w:color="auto"/>
      </w:divBdr>
    </w:div>
    <w:div w:id="1487891234">
      <w:marLeft w:val="640"/>
      <w:marRight w:val="0"/>
      <w:marTop w:val="0"/>
      <w:marBottom w:val="0"/>
      <w:divBdr>
        <w:top w:val="none" w:sz="0" w:space="0" w:color="auto"/>
        <w:left w:val="none" w:sz="0" w:space="0" w:color="auto"/>
        <w:bottom w:val="none" w:sz="0" w:space="0" w:color="auto"/>
        <w:right w:val="none" w:sz="0" w:space="0" w:color="auto"/>
      </w:divBdr>
    </w:div>
    <w:div w:id="1487893878">
      <w:marLeft w:val="640"/>
      <w:marRight w:val="0"/>
      <w:marTop w:val="0"/>
      <w:marBottom w:val="0"/>
      <w:divBdr>
        <w:top w:val="none" w:sz="0" w:space="0" w:color="auto"/>
        <w:left w:val="none" w:sz="0" w:space="0" w:color="auto"/>
        <w:bottom w:val="none" w:sz="0" w:space="0" w:color="auto"/>
        <w:right w:val="none" w:sz="0" w:space="0" w:color="auto"/>
      </w:divBdr>
    </w:div>
    <w:div w:id="1487933996">
      <w:marLeft w:val="640"/>
      <w:marRight w:val="0"/>
      <w:marTop w:val="0"/>
      <w:marBottom w:val="0"/>
      <w:divBdr>
        <w:top w:val="none" w:sz="0" w:space="0" w:color="auto"/>
        <w:left w:val="none" w:sz="0" w:space="0" w:color="auto"/>
        <w:bottom w:val="none" w:sz="0" w:space="0" w:color="auto"/>
        <w:right w:val="none" w:sz="0" w:space="0" w:color="auto"/>
      </w:divBdr>
    </w:div>
    <w:div w:id="1488011391">
      <w:marLeft w:val="640"/>
      <w:marRight w:val="0"/>
      <w:marTop w:val="0"/>
      <w:marBottom w:val="0"/>
      <w:divBdr>
        <w:top w:val="none" w:sz="0" w:space="0" w:color="auto"/>
        <w:left w:val="none" w:sz="0" w:space="0" w:color="auto"/>
        <w:bottom w:val="none" w:sz="0" w:space="0" w:color="auto"/>
        <w:right w:val="none" w:sz="0" w:space="0" w:color="auto"/>
      </w:divBdr>
    </w:div>
    <w:div w:id="1488085003">
      <w:marLeft w:val="640"/>
      <w:marRight w:val="0"/>
      <w:marTop w:val="0"/>
      <w:marBottom w:val="0"/>
      <w:divBdr>
        <w:top w:val="none" w:sz="0" w:space="0" w:color="auto"/>
        <w:left w:val="none" w:sz="0" w:space="0" w:color="auto"/>
        <w:bottom w:val="none" w:sz="0" w:space="0" w:color="auto"/>
        <w:right w:val="none" w:sz="0" w:space="0" w:color="auto"/>
      </w:divBdr>
    </w:div>
    <w:div w:id="1488092696">
      <w:marLeft w:val="640"/>
      <w:marRight w:val="0"/>
      <w:marTop w:val="0"/>
      <w:marBottom w:val="0"/>
      <w:divBdr>
        <w:top w:val="none" w:sz="0" w:space="0" w:color="auto"/>
        <w:left w:val="none" w:sz="0" w:space="0" w:color="auto"/>
        <w:bottom w:val="none" w:sz="0" w:space="0" w:color="auto"/>
        <w:right w:val="none" w:sz="0" w:space="0" w:color="auto"/>
      </w:divBdr>
    </w:div>
    <w:div w:id="1488204982">
      <w:marLeft w:val="640"/>
      <w:marRight w:val="0"/>
      <w:marTop w:val="0"/>
      <w:marBottom w:val="0"/>
      <w:divBdr>
        <w:top w:val="none" w:sz="0" w:space="0" w:color="auto"/>
        <w:left w:val="none" w:sz="0" w:space="0" w:color="auto"/>
        <w:bottom w:val="none" w:sz="0" w:space="0" w:color="auto"/>
        <w:right w:val="none" w:sz="0" w:space="0" w:color="auto"/>
      </w:divBdr>
    </w:div>
    <w:div w:id="1488205872">
      <w:marLeft w:val="640"/>
      <w:marRight w:val="0"/>
      <w:marTop w:val="0"/>
      <w:marBottom w:val="0"/>
      <w:divBdr>
        <w:top w:val="none" w:sz="0" w:space="0" w:color="auto"/>
        <w:left w:val="none" w:sz="0" w:space="0" w:color="auto"/>
        <w:bottom w:val="none" w:sz="0" w:space="0" w:color="auto"/>
        <w:right w:val="none" w:sz="0" w:space="0" w:color="auto"/>
      </w:divBdr>
    </w:div>
    <w:div w:id="1488325056">
      <w:marLeft w:val="640"/>
      <w:marRight w:val="0"/>
      <w:marTop w:val="0"/>
      <w:marBottom w:val="0"/>
      <w:divBdr>
        <w:top w:val="none" w:sz="0" w:space="0" w:color="auto"/>
        <w:left w:val="none" w:sz="0" w:space="0" w:color="auto"/>
        <w:bottom w:val="none" w:sz="0" w:space="0" w:color="auto"/>
        <w:right w:val="none" w:sz="0" w:space="0" w:color="auto"/>
      </w:divBdr>
    </w:div>
    <w:div w:id="1488326571">
      <w:marLeft w:val="640"/>
      <w:marRight w:val="0"/>
      <w:marTop w:val="0"/>
      <w:marBottom w:val="0"/>
      <w:divBdr>
        <w:top w:val="none" w:sz="0" w:space="0" w:color="auto"/>
        <w:left w:val="none" w:sz="0" w:space="0" w:color="auto"/>
        <w:bottom w:val="none" w:sz="0" w:space="0" w:color="auto"/>
        <w:right w:val="none" w:sz="0" w:space="0" w:color="auto"/>
      </w:divBdr>
    </w:div>
    <w:div w:id="1488328056">
      <w:marLeft w:val="640"/>
      <w:marRight w:val="0"/>
      <w:marTop w:val="0"/>
      <w:marBottom w:val="0"/>
      <w:divBdr>
        <w:top w:val="none" w:sz="0" w:space="0" w:color="auto"/>
        <w:left w:val="none" w:sz="0" w:space="0" w:color="auto"/>
        <w:bottom w:val="none" w:sz="0" w:space="0" w:color="auto"/>
        <w:right w:val="none" w:sz="0" w:space="0" w:color="auto"/>
      </w:divBdr>
    </w:div>
    <w:div w:id="1488399191">
      <w:marLeft w:val="640"/>
      <w:marRight w:val="0"/>
      <w:marTop w:val="0"/>
      <w:marBottom w:val="0"/>
      <w:divBdr>
        <w:top w:val="none" w:sz="0" w:space="0" w:color="auto"/>
        <w:left w:val="none" w:sz="0" w:space="0" w:color="auto"/>
        <w:bottom w:val="none" w:sz="0" w:space="0" w:color="auto"/>
        <w:right w:val="none" w:sz="0" w:space="0" w:color="auto"/>
      </w:divBdr>
    </w:div>
    <w:div w:id="1488479630">
      <w:marLeft w:val="640"/>
      <w:marRight w:val="0"/>
      <w:marTop w:val="0"/>
      <w:marBottom w:val="0"/>
      <w:divBdr>
        <w:top w:val="none" w:sz="0" w:space="0" w:color="auto"/>
        <w:left w:val="none" w:sz="0" w:space="0" w:color="auto"/>
        <w:bottom w:val="none" w:sz="0" w:space="0" w:color="auto"/>
        <w:right w:val="none" w:sz="0" w:space="0" w:color="auto"/>
      </w:divBdr>
    </w:div>
    <w:div w:id="1488550765">
      <w:marLeft w:val="640"/>
      <w:marRight w:val="0"/>
      <w:marTop w:val="0"/>
      <w:marBottom w:val="0"/>
      <w:divBdr>
        <w:top w:val="none" w:sz="0" w:space="0" w:color="auto"/>
        <w:left w:val="none" w:sz="0" w:space="0" w:color="auto"/>
        <w:bottom w:val="none" w:sz="0" w:space="0" w:color="auto"/>
        <w:right w:val="none" w:sz="0" w:space="0" w:color="auto"/>
      </w:divBdr>
    </w:div>
    <w:div w:id="1488591197">
      <w:marLeft w:val="640"/>
      <w:marRight w:val="0"/>
      <w:marTop w:val="0"/>
      <w:marBottom w:val="0"/>
      <w:divBdr>
        <w:top w:val="none" w:sz="0" w:space="0" w:color="auto"/>
        <w:left w:val="none" w:sz="0" w:space="0" w:color="auto"/>
        <w:bottom w:val="none" w:sz="0" w:space="0" w:color="auto"/>
        <w:right w:val="none" w:sz="0" w:space="0" w:color="auto"/>
      </w:divBdr>
    </w:div>
    <w:div w:id="1488591856">
      <w:marLeft w:val="640"/>
      <w:marRight w:val="0"/>
      <w:marTop w:val="0"/>
      <w:marBottom w:val="0"/>
      <w:divBdr>
        <w:top w:val="none" w:sz="0" w:space="0" w:color="auto"/>
        <w:left w:val="none" w:sz="0" w:space="0" w:color="auto"/>
        <w:bottom w:val="none" w:sz="0" w:space="0" w:color="auto"/>
        <w:right w:val="none" w:sz="0" w:space="0" w:color="auto"/>
      </w:divBdr>
    </w:div>
    <w:div w:id="1488670411">
      <w:marLeft w:val="640"/>
      <w:marRight w:val="0"/>
      <w:marTop w:val="0"/>
      <w:marBottom w:val="0"/>
      <w:divBdr>
        <w:top w:val="none" w:sz="0" w:space="0" w:color="auto"/>
        <w:left w:val="none" w:sz="0" w:space="0" w:color="auto"/>
        <w:bottom w:val="none" w:sz="0" w:space="0" w:color="auto"/>
        <w:right w:val="none" w:sz="0" w:space="0" w:color="auto"/>
      </w:divBdr>
    </w:div>
    <w:div w:id="1488743599">
      <w:marLeft w:val="640"/>
      <w:marRight w:val="0"/>
      <w:marTop w:val="0"/>
      <w:marBottom w:val="0"/>
      <w:divBdr>
        <w:top w:val="none" w:sz="0" w:space="0" w:color="auto"/>
        <w:left w:val="none" w:sz="0" w:space="0" w:color="auto"/>
        <w:bottom w:val="none" w:sz="0" w:space="0" w:color="auto"/>
        <w:right w:val="none" w:sz="0" w:space="0" w:color="auto"/>
      </w:divBdr>
    </w:div>
    <w:div w:id="1489130507">
      <w:marLeft w:val="640"/>
      <w:marRight w:val="0"/>
      <w:marTop w:val="0"/>
      <w:marBottom w:val="0"/>
      <w:divBdr>
        <w:top w:val="none" w:sz="0" w:space="0" w:color="auto"/>
        <w:left w:val="none" w:sz="0" w:space="0" w:color="auto"/>
        <w:bottom w:val="none" w:sz="0" w:space="0" w:color="auto"/>
        <w:right w:val="none" w:sz="0" w:space="0" w:color="auto"/>
      </w:divBdr>
    </w:div>
    <w:div w:id="1489319132">
      <w:marLeft w:val="640"/>
      <w:marRight w:val="0"/>
      <w:marTop w:val="0"/>
      <w:marBottom w:val="0"/>
      <w:divBdr>
        <w:top w:val="none" w:sz="0" w:space="0" w:color="auto"/>
        <w:left w:val="none" w:sz="0" w:space="0" w:color="auto"/>
        <w:bottom w:val="none" w:sz="0" w:space="0" w:color="auto"/>
        <w:right w:val="none" w:sz="0" w:space="0" w:color="auto"/>
      </w:divBdr>
    </w:div>
    <w:div w:id="1489519295">
      <w:marLeft w:val="640"/>
      <w:marRight w:val="0"/>
      <w:marTop w:val="0"/>
      <w:marBottom w:val="0"/>
      <w:divBdr>
        <w:top w:val="none" w:sz="0" w:space="0" w:color="auto"/>
        <w:left w:val="none" w:sz="0" w:space="0" w:color="auto"/>
        <w:bottom w:val="none" w:sz="0" w:space="0" w:color="auto"/>
        <w:right w:val="none" w:sz="0" w:space="0" w:color="auto"/>
      </w:divBdr>
    </w:div>
    <w:div w:id="1489588139">
      <w:marLeft w:val="640"/>
      <w:marRight w:val="0"/>
      <w:marTop w:val="0"/>
      <w:marBottom w:val="0"/>
      <w:divBdr>
        <w:top w:val="none" w:sz="0" w:space="0" w:color="auto"/>
        <w:left w:val="none" w:sz="0" w:space="0" w:color="auto"/>
        <w:bottom w:val="none" w:sz="0" w:space="0" w:color="auto"/>
        <w:right w:val="none" w:sz="0" w:space="0" w:color="auto"/>
      </w:divBdr>
    </w:div>
    <w:div w:id="1489596220">
      <w:marLeft w:val="640"/>
      <w:marRight w:val="0"/>
      <w:marTop w:val="0"/>
      <w:marBottom w:val="0"/>
      <w:divBdr>
        <w:top w:val="none" w:sz="0" w:space="0" w:color="auto"/>
        <w:left w:val="none" w:sz="0" w:space="0" w:color="auto"/>
        <w:bottom w:val="none" w:sz="0" w:space="0" w:color="auto"/>
        <w:right w:val="none" w:sz="0" w:space="0" w:color="auto"/>
      </w:divBdr>
    </w:div>
    <w:div w:id="1489706227">
      <w:marLeft w:val="640"/>
      <w:marRight w:val="0"/>
      <w:marTop w:val="0"/>
      <w:marBottom w:val="0"/>
      <w:divBdr>
        <w:top w:val="none" w:sz="0" w:space="0" w:color="auto"/>
        <w:left w:val="none" w:sz="0" w:space="0" w:color="auto"/>
        <w:bottom w:val="none" w:sz="0" w:space="0" w:color="auto"/>
        <w:right w:val="none" w:sz="0" w:space="0" w:color="auto"/>
      </w:divBdr>
    </w:div>
    <w:div w:id="1489782838">
      <w:marLeft w:val="640"/>
      <w:marRight w:val="0"/>
      <w:marTop w:val="0"/>
      <w:marBottom w:val="0"/>
      <w:divBdr>
        <w:top w:val="none" w:sz="0" w:space="0" w:color="auto"/>
        <w:left w:val="none" w:sz="0" w:space="0" w:color="auto"/>
        <w:bottom w:val="none" w:sz="0" w:space="0" w:color="auto"/>
        <w:right w:val="none" w:sz="0" w:space="0" w:color="auto"/>
      </w:divBdr>
    </w:div>
    <w:div w:id="1489786729">
      <w:marLeft w:val="640"/>
      <w:marRight w:val="0"/>
      <w:marTop w:val="0"/>
      <w:marBottom w:val="0"/>
      <w:divBdr>
        <w:top w:val="none" w:sz="0" w:space="0" w:color="auto"/>
        <w:left w:val="none" w:sz="0" w:space="0" w:color="auto"/>
        <w:bottom w:val="none" w:sz="0" w:space="0" w:color="auto"/>
        <w:right w:val="none" w:sz="0" w:space="0" w:color="auto"/>
      </w:divBdr>
    </w:div>
    <w:div w:id="1489787800">
      <w:marLeft w:val="640"/>
      <w:marRight w:val="0"/>
      <w:marTop w:val="0"/>
      <w:marBottom w:val="0"/>
      <w:divBdr>
        <w:top w:val="none" w:sz="0" w:space="0" w:color="auto"/>
        <w:left w:val="none" w:sz="0" w:space="0" w:color="auto"/>
        <w:bottom w:val="none" w:sz="0" w:space="0" w:color="auto"/>
        <w:right w:val="none" w:sz="0" w:space="0" w:color="auto"/>
      </w:divBdr>
    </w:div>
    <w:div w:id="1489830049">
      <w:marLeft w:val="640"/>
      <w:marRight w:val="0"/>
      <w:marTop w:val="0"/>
      <w:marBottom w:val="0"/>
      <w:divBdr>
        <w:top w:val="none" w:sz="0" w:space="0" w:color="auto"/>
        <w:left w:val="none" w:sz="0" w:space="0" w:color="auto"/>
        <w:bottom w:val="none" w:sz="0" w:space="0" w:color="auto"/>
        <w:right w:val="none" w:sz="0" w:space="0" w:color="auto"/>
      </w:divBdr>
    </w:div>
    <w:div w:id="1489905600">
      <w:marLeft w:val="640"/>
      <w:marRight w:val="0"/>
      <w:marTop w:val="0"/>
      <w:marBottom w:val="0"/>
      <w:divBdr>
        <w:top w:val="none" w:sz="0" w:space="0" w:color="auto"/>
        <w:left w:val="none" w:sz="0" w:space="0" w:color="auto"/>
        <w:bottom w:val="none" w:sz="0" w:space="0" w:color="auto"/>
        <w:right w:val="none" w:sz="0" w:space="0" w:color="auto"/>
      </w:divBdr>
    </w:div>
    <w:div w:id="1489906106">
      <w:marLeft w:val="640"/>
      <w:marRight w:val="0"/>
      <w:marTop w:val="0"/>
      <w:marBottom w:val="0"/>
      <w:divBdr>
        <w:top w:val="none" w:sz="0" w:space="0" w:color="auto"/>
        <w:left w:val="none" w:sz="0" w:space="0" w:color="auto"/>
        <w:bottom w:val="none" w:sz="0" w:space="0" w:color="auto"/>
        <w:right w:val="none" w:sz="0" w:space="0" w:color="auto"/>
      </w:divBdr>
    </w:div>
    <w:div w:id="1489980082">
      <w:marLeft w:val="640"/>
      <w:marRight w:val="0"/>
      <w:marTop w:val="0"/>
      <w:marBottom w:val="0"/>
      <w:divBdr>
        <w:top w:val="none" w:sz="0" w:space="0" w:color="auto"/>
        <w:left w:val="none" w:sz="0" w:space="0" w:color="auto"/>
        <w:bottom w:val="none" w:sz="0" w:space="0" w:color="auto"/>
        <w:right w:val="none" w:sz="0" w:space="0" w:color="auto"/>
      </w:divBdr>
    </w:div>
    <w:div w:id="1490051748">
      <w:marLeft w:val="640"/>
      <w:marRight w:val="0"/>
      <w:marTop w:val="0"/>
      <w:marBottom w:val="0"/>
      <w:divBdr>
        <w:top w:val="none" w:sz="0" w:space="0" w:color="auto"/>
        <w:left w:val="none" w:sz="0" w:space="0" w:color="auto"/>
        <w:bottom w:val="none" w:sz="0" w:space="0" w:color="auto"/>
        <w:right w:val="none" w:sz="0" w:space="0" w:color="auto"/>
      </w:divBdr>
    </w:div>
    <w:div w:id="1490056325">
      <w:marLeft w:val="640"/>
      <w:marRight w:val="0"/>
      <w:marTop w:val="0"/>
      <w:marBottom w:val="0"/>
      <w:divBdr>
        <w:top w:val="none" w:sz="0" w:space="0" w:color="auto"/>
        <w:left w:val="none" w:sz="0" w:space="0" w:color="auto"/>
        <w:bottom w:val="none" w:sz="0" w:space="0" w:color="auto"/>
        <w:right w:val="none" w:sz="0" w:space="0" w:color="auto"/>
      </w:divBdr>
    </w:div>
    <w:div w:id="1490056762">
      <w:marLeft w:val="640"/>
      <w:marRight w:val="0"/>
      <w:marTop w:val="0"/>
      <w:marBottom w:val="0"/>
      <w:divBdr>
        <w:top w:val="none" w:sz="0" w:space="0" w:color="auto"/>
        <w:left w:val="none" w:sz="0" w:space="0" w:color="auto"/>
        <w:bottom w:val="none" w:sz="0" w:space="0" w:color="auto"/>
        <w:right w:val="none" w:sz="0" w:space="0" w:color="auto"/>
      </w:divBdr>
    </w:div>
    <w:div w:id="1490097503">
      <w:marLeft w:val="640"/>
      <w:marRight w:val="0"/>
      <w:marTop w:val="0"/>
      <w:marBottom w:val="0"/>
      <w:divBdr>
        <w:top w:val="none" w:sz="0" w:space="0" w:color="auto"/>
        <w:left w:val="none" w:sz="0" w:space="0" w:color="auto"/>
        <w:bottom w:val="none" w:sz="0" w:space="0" w:color="auto"/>
        <w:right w:val="none" w:sz="0" w:space="0" w:color="auto"/>
      </w:divBdr>
    </w:div>
    <w:div w:id="1490170380">
      <w:marLeft w:val="640"/>
      <w:marRight w:val="0"/>
      <w:marTop w:val="0"/>
      <w:marBottom w:val="0"/>
      <w:divBdr>
        <w:top w:val="none" w:sz="0" w:space="0" w:color="auto"/>
        <w:left w:val="none" w:sz="0" w:space="0" w:color="auto"/>
        <w:bottom w:val="none" w:sz="0" w:space="0" w:color="auto"/>
        <w:right w:val="none" w:sz="0" w:space="0" w:color="auto"/>
      </w:divBdr>
    </w:div>
    <w:div w:id="1490245886">
      <w:marLeft w:val="640"/>
      <w:marRight w:val="0"/>
      <w:marTop w:val="0"/>
      <w:marBottom w:val="0"/>
      <w:divBdr>
        <w:top w:val="none" w:sz="0" w:space="0" w:color="auto"/>
        <w:left w:val="none" w:sz="0" w:space="0" w:color="auto"/>
        <w:bottom w:val="none" w:sz="0" w:space="0" w:color="auto"/>
        <w:right w:val="none" w:sz="0" w:space="0" w:color="auto"/>
      </w:divBdr>
    </w:div>
    <w:div w:id="1490319887">
      <w:marLeft w:val="640"/>
      <w:marRight w:val="0"/>
      <w:marTop w:val="0"/>
      <w:marBottom w:val="0"/>
      <w:divBdr>
        <w:top w:val="none" w:sz="0" w:space="0" w:color="auto"/>
        <w:left w:val="none" w:sz="0" w:space="0" w:color="auto"/>
        <w:bottom w:val="none" w:sz="0" w:space="0" w:color="auto"/>
        <w:right w:val="none" w:sz="0" w:space="0" w:color="auto"/>
      </w:divBdr>
    </w:div>
    <w:div w:id="1490706752">
      <w:marLeft w:val="640"/>
      <w:marRight w:val="0"/>
      <w:marTop w:val="0"/>
      <w:marBottom w:val="0"/>
      <w:divBdr>
        <w:top w:val="none" w:sz="0" w:space="0" w:color="auto"/>
        <w:left w:val="none" w:sz="0" w:space="0" w:color="auto"/>
        <w:bottom w:val="none" w:sz="0" w:space="0" w:color="auto"/>
        <w:right w:val="none" w:sz="0" w:space="0" w:color="auto"/>
      </w:divBdr>
    </w:div>
    <w:div w:id="1490709224">
      <w:marLeft w:val="640"/>
      <w:marRight w:val="0"/>
      <w:marTop w:val="0"/>
      <w:marBottom w:val="0"/>
      <w:divBdr>
        <w:top w:val="none" w:sz="0" w:space="0" w:color="auto"/>
        <w:left w:val="none" w:sz="0" w:space="0" w:color="auto"/>
        <w:bottom w:val="none" w:sz="0" w:space="0" w:color="auto"/>
        <w:right w:val="none" w:sz="0" w:space="0" w:color="auto"/>
      </w:divBdr>
    </w:div>
    <w:div w:id="1490750796">
      <w:marLeft w:val="640"/>
      <w:marRight w:val="0"/>
      <w:marTop w:val="0"/>
      <w:marBottom w:val="0"/>
      <w:divBdr>
        <w:top w:val="none" w:sz="0" w:space="0" w:color="auto"/>
        <w:left w:val="none" w:sz="0" w:space="0" w:color="auto"/>
        <w:bottom w:val="none" w:sz="0" w:space="0" w:color="auto"/>
        <w:right w:val="none" w:sz="0" w:space="0" w:color="auto"/>
      </w:divBdr>
    </w:div>
    <w:div w:id="1490751093">
      <w:marLeft w:val="640"/>
      <w:marRight w:val="0"/>
      <w:marTop w:val="0"/>
      <w:marBottom w:val="0"/>
      <w:divBdr>
        <w:top w:val="none" w:sz="0" w:space="0" w:color="auto"/>
        <w:left w:val="none" w:sz="0" w:space="0" w:color="auto"/>
        <w:bottom w:val="none" w:sz="0" w:space="0" w:color="auto"/>
        <w:right w:val="none" w:sz="0" w:space="0" w:color="auto"/>
      </w:divBdr>
    </w:div>
    <w:div w:id="1490779986">
      <w:marLeft w:val="640"/>
      <w:marRight w:val="0"/>
      <w:marTop w:val="0"/>
      <w:marBottom w:val="0"/>
      <w:divBdr>
        <w:top w:val="none" w:sz="0" w:space="0" w:color="auto"/>
        <w:left w:val="none" w:sz="0" w:space="0" w:color="auto"/>
        <w:bottom w:val="none" w:sz="0" w:space="0" w:color="auto"/>
        <w:right w:val="none" w:sz="0" w:space="0" w:color="auto"/>
      </w:divBdr>
    </w:div>
    <w:div w:id="1490901985">
      <w:marLeft w:val="640"/>
      <w:marRight w:val="0"/>
      <w:marTop w:val="0"/>
      <w:marBottom w:val="0"/>
      <w:divBdr>
        <w:top w:val="none" w:sz="0" w:space="0" w:color="auto"/>
        <w:left w:val="none" w:sz="0" w:space="0" w:color="auto"/>
        <w:bottom w:val="none" w:sz="0" w:space="0" w:color="auto"/>
        <w:right w:val="none" w:sz="0" w:space="0" w:color="auto"/>
      </w:divBdr>
    </w:div>
    <w:div w:id="1490904326">
      <w:marLeft w:val="640"/>
      <w:marRight w:val="0"/>
      <w:marTop w:val="0"/>
      <w:marBottom w:val="0"/>
      <w:divBdr>
        <w:top w:val="none" w:sz="0" w:space="0" w:color="auto"/>
        <w:left w:val="none" w:sz="0" w:space="0" w:color="auto"/>
        <w:bottom w:val="none" w:sz="0" w:space="0" w:color="auto"/>
        <w:right w:val="none" w:sz="0" w:space="0" w:color="auto"/>
      </w:divBdr>
    </w:div>
    <w:div w:id="1490946183">
      <w:marLeft w:val="640"/>
      <w:marRight w:val="0"/>
      <w:marTop w:val="0"/>
      <w:marBottom w:val="0"/>
      <w:divBdr>
        <w:top w:val="none" w:sz="0" w:space="0" w:color="auto"/>
        <w:left w:val="none" w:sz="0" w:space="0" w:color="auto"/>
        <w:bottom w:val="none" w:sz="0" w:space="0" w:color="auto"/>
        <w:right w:val="none" w:sz="0" w:space="0" w:color="auto"/>
      </w:divBdr>
    </w:div>
    <w:div w:id="1490947909">
      <w:marLeft w:val="640"/>
      <w:marRight w:val="0"/>
      <w:marTop w:val="0"/>
      <w:marBottom w:val="0"/>
      <w:divBdr>
        <w:top w:val="none" w:sz="0" w:space="0" w:color="auto"/>
        <w:left w:val="none" w:sz="0" w:space="0" w:color="auto"/>
        <w:bottom w:val="none" w:sz="0" w:space="0" w:color="auto"/>
        <w:right w:val="none" w:sz="0" w:space="0" w:color="auto"/>
      </w:divBdr>
    </w:div>
    <w:div w:id="1490949939">
      <w:marLeft w:val="640"/>
      <w:marRight w:val="0"/>
      <w:marTop w:val="0"/>
      <w:marBottom w:val="0"/>
      <w:divBdr>
        <w:top w:val="none" w:sz="0" w:space="0" w:color="auto"/>
        <w:left w:val="none" w:sz="0" w:space="0" w:color="auto"/>
        <w:bottom w:val="none" w:sz="0" w:space="0" w:color="auto"/>
        <w:right w:val="none" w:sz="0" w:space="0" w:color="auto"/>
      </w:divBdr>
    </w:div>
    <w:div w:id="1491016849">
      <w:marLeft w:val="640"/>
      <w:marRight w:val="0"/>
      <w:marTop w:val="0"/>
      <w:marBottom w:val="0"/>
      <w:divBdr>
        <w:top w:val="none" w:sz="0" w:space="0" w:color="auto"/>
        <w:left w:val="none" w:sz="0" w:space="0" w:color="auto"/>
        <w:bottom w:val="none" w:sz="0" w:space="0" w:color="auto"/>
        <w:right w:val="none" w:sz="0" w:space="0" w:color="auto"/>
      </w:divBdr>
    </w:div>
    <w:div w:id="1491091601">
      <w:marLeft w:val="640"/>
      <w:marRight w:val="0"/>
      <w:marTop w:val="0"/>
      <w:marBottom w:val="0"/>
      <w:divBdr>
        <w:top w:val="none" w:sz="0" w:space="0" w:color="auto"/>
        <w:left w:val="none" w:sz="0" w:space="0" w:color="auto"/>
        <w:bottom w:val="none" w:sz="0" w:space="0" w:color="auto"/>
        <w:right w:val="none" w:sz="0" w:space="0" w:color="auto"/>
      </w:divBdr>
    </w:div>
    <w:div w:id="1491173113">
      <w:marLeft w:val="640"/>
      <w:marRight w:val="0"/>
      <w:marTop w:val="0"/>
      <w:marBottom w:val="0"/>
      <w:divBdr>
        <w:top w:val="none" w:sz="0" w:space="0" w:color="auto"/>
        <w:left w:val="none" w:sz="0" w:space="0" w:color="auto"/>
        <w:bottom w:val="none" w:sz="0" w:space="0" w:color="auto"/>
        <w:right w:val="none" w:sz="0" w:space="0" w:color="auto"/>
      </w:divBdr>
    </w:div>
    <w:div w:id="1491210853">
      <w:marLeft w:val="640"/>
      <w:marRight w:val="0"/>
      <w:marTop w:val="0"/>
      <w:marBottom w:val="0"/>
      <w:divBdr>
        <w:top w:val="none" w:sz="0" w:space="0" w:color="auto"/>
        <w:left w:val="none" w:sz="0" w:space="0" w:color="auto"/>
        <w:bottom w:val="none" w:sz="0" w:space="0" w:color="auto"/>
        <w:right w:val="none" w:sz="0" w:space="0" w:color="auto"/>
      </w:divBdr>
    </w:div>
    <w:div w:id="1491287129">
      <w:marLeft w:val="640"/>
      <w:marRight w:val="0"/>
      <w:marTop w:val="0"/>
      <w:marBottom w:val="0"/>
      <w:divBdr>
        <w:top w:val="none" w:sz="0" w:space="0" w:color="auto"/>
        <w:left w:val="none" w:sz="0" w:space="0" w:color="auto"/>
        <w:bottom w:val="none" w:sz="0" w:space="0" w:color="auto"/>
        <w:right w:val="none" w:sz="0" w:space="0" w:color="auto"/>
      </w:divBdr>
    </w:div>
    <w:div w:id="1491363680">
      <w:marLeft w:val="640"/>
      <w:marRight w:val="0"/>
      <w:marTop w:val="0"/>
      <w:marBottom w:val="0"/>
      <w:divBdr>
        <w:top w:val="none" w:sz="0" w:space="0" w:color="auto"/>
        <w:left w:val="none" w:sz="0" w:space="0" w:color="auto"/>
        <w:bottom w:val="none" w:sz="0" w:space="0" w:color="auto"/>
        <w:right w:val="none" w:sz="0" w:space="0" w:color="auto"/>
      </w:divBdr>
    </w:div>
    <w:div w:id="1491411124">
      <w:marLeft w:val="640"/>
      <w:marRight w:val="0"/>
      <w:marTop w:val="0"/>
      <w:marBottom w:val="0"/>
      <w:divBdr>
        <w:top w:val="none" w:sz="0" w:space="0" w:color="auto"/>
        <w:left w:val="none" w:sz="0" w:space="0" w:color="auto"/>
        <w:bottom w:val="none" w:sz="0" w:space="0" w:color="auto"/>
        <w:right w:val="none" w:sz="0" w:space="0" w:color="auto"/>
      </w:divBdr>
    </w:div>
    <w:div w:id="1491560430">
      <w:marLeft w:val="640"/>
      <w:marRight w:val="0"/>
      <w:marTop w:val="0"/>
      <w:marBottom w:val="0"/>
      <w:divBdr>
        <w:top w:val="none" w:sz="0" w:space="0" w:color="auto"/>
        <w:left w:val="none" w:sz="0" w:space="0" w:color="auto"/>
        <w:bottom w:val="none" w:sz="0" w:space="0" w:color="auto"/>
        <w:right w:val="none" w:sz="0" w:space="0" w:color="auto"/>
      </w:divBdr>
    </w:div>
    <w:div w:id="1491601222">
      <w:marLeft w:val="640"/>
      <w:marRight w:val="0"/>
      <w:marTop w:val="0"/>
      <w:marBottom w:val="0"/>
      <w:divBdr>
        <w:top w:val="none" w:sz="0" w:space="0" w:color="auto"/>
        <w:left w:val="none" w:sz="0" w:space="0" w:color="auto"/>
        <w:bottom w:val="none" w:sz="0" w:space="0" w:color="auto"/>
        <w:right w:val="none" w:sz="0" w:space="0" w:color="auto"/>
      </w:divBdr>
    </w:div>
    <w:div w:id="1491797988">
      <w:marLeft w:val="640"/>
      <w:marRight w:val="0"/>
      <w:marTop w:val="0"/>
      <w:marBottom w:val="0"/>
      <w:divBdr>
        <w:top w:val="none" w:sz="0" w:space="0" w:color="auto"/>
        <w:left w:val="none" w:sz="0" w:space="0" w:color="auto"/>
        <w:bottom w:val="none" w:sz="0" w:space="0" w:color="auto"/>
        <w:right w:val="none" w:sz="0" w:space="0" w:color="auto"/>
      </w:divBdr>
    </w:div>
    <w:div w:id="1491825397">
      <w:marLeft w:val="640"/>
      <w:marRight w:val="0"/>
      <w:marTop w:val="0"/>
      <w:marBottom w:val="0"/>
      <w:divBdr>
        <w:top w:val="none" w:sz="0" w:space="0" w:color="auto"/>
        <w:left w:val="none" w:sz="0" w:space="0" w:color="auto"/>
        <w:bottom w:val="none" w:sz="0" w:space="0" w:color="auto"/>
        <w:right w:val="none" w:sz="0" w:space="0" w:color="auto"/>
      </w:divBdr>
    </w:div>
    <w:div w:id="1491826563">
      <w:marLeft w:val="640"/>
      <w:marRight w:val="0"/>
      <w:marTop w:val="0"/>
      <w:marBottom w:val="0"/>
      <w:divBdr>
        <w:top w:val="none" w:sz="0" w:space="0" w:color="auto"/>
        <w:left w:val="none" w:sz="0" w:space="0" w:color="auto"/>
        <w:bottom w:val="none" w:sz="0" w:space="0" w:color="auto"/>
        <w:right w:val="none" w:sz="0" w:space="0" w:color="auto"/>
      </w:divBdr>
    </w:div>
    <w:div w:id="1491864930">
      <w:marLeft w:val="640"/>
      <w:marRight w:val="0"/>
      <w:marTop w:val="0"/>
      <w:marBottom w:val="0"/>
      <w:divBdr>
        <w:top w:val="none" w:sz="0" w:space="0" w:color="auto"/>
        <w:left w:val="none" w:sz="0" w:space="0" w:color="auto"/>
        <w:bottom w:val="none" w:sz="0" w:space="0" w:color="auto"/>
        <w:right w:val="none" w:sz="0" w:space="0" w:color="auto"/>
      </w:divBdr>
    </w:div>
    <w:div w:id="1491866547">
      <w:marLeft w:val="640"/>
      <w:marRight w:val="0"/>
      <w:marTop w:val="0"/>
      <w:marBottom w:val="0"/>
      <w:divBdr>
        <w:top w:val="none" w:sz="0" w:space="0" w:color="auto"/>
        <w:left w:val="none" w:sz="0" w:space="0" w:color="auto"/>
        <w:bottom w:val="none" w:sz="0" w:space="0" w:color="auto"/>
        <w:right w:val="none" w:sz="0" w:space="0" w:color="auto"/>
      </w:divBdr>
    </w:div>
    <w:div w:id="1491866802">
      <w:marLeft w:val="640"/>
      <w:marRight w:val="0"/>
      <w:marTop w:val="0"/>
      <w:marBottom w:val="0"/>
      <w:divBdr>
        <w:top w:val="none" w:sz="0" w:space="0" w:color="auto"/>
        <w:left w:val="none" w:sz="0" w:space="0" w:color="auto"/>
        <w:bottom w:val="none" w:sz="0" w:space="0" w:color="auto"/>
        <w:right w:val="none" w:sz="0" w:space="0" w:color="auto"/>
      </w:divBdr>
    </w:div>
    <w:div w:id="1491870720">
      <w:marLeft w:val="640"/>
      <w:marRight w:val="0"/>
      <w:marTop w:val="0"/>
      <w:marBottom w:val="0"/>
      <w:divBdr>
        <w:top w:val="none" w:sz="0" w:space="0" w:color="auto"/>
        <w:left w:val="none" w:sz="0" w:space="0" w:color="auto"/>
        <w:bottom w:val="none" w:sz="0" w:space="0" w:color="auto"/>
        <w:right w:val="none" w:sz="0" w:space="0" w:color="auto"/>
      </w:divBdr>
    </w:div>
    <w:div w:id="1491948793">
      <w:marLeft w:val="640"/>
      <w:marRight w:val="0"/>
      <w:marTop w:val="0"/>
      <w:marBottom w:val="0"/>
      <w:divBdr>
        <w:top w:val="none" w:sz="0" w:space="0" w:color="auto"/>
        <w:left w:val="none" w:sz="0" w:space="0" w:color="auto"/>
        <w:bottom w:val="none" w:sz="0" w:space="0" w:color="auto"/>
        <w:right w:val="none" w:sz="0" w:space="0" w:color="auto"/>
      </w:divBdr>
    </w:div>
    <w:div w:id="1492067398">
      <w:marLeft w:val="640"/>
      <w:marRight w:val="0"/>
      <w:marTop w:val="0"/>
      <w:marBottom w:val="0"/>
      <w:divBdr>
        <w:top w:val="none" w:sz="0" w:space="0" w:color="auto"/>
        <w:left w:val="none" w:sz="0" w:space="0" w:color="auto"/>
        <w:bottom w:val="none" w:sz="0" w:space="0" w:color="auto"/>
        <w:right w:val="none" w:sz="0" w:space="0" w:color="auto"/>
      </w:divBdr>
    </w:div>
    <w:div w:id="1492138597">
      <w:marLeft w:val="640"/>
      <w:marRight w:val="0"/>
      <w:marTop w:val="0"/>
      <w:marBottom w:val="0"/>
      <w:divBdr>
        <w:top w:val="none" w:sz="0" w:space="0" w:color="auto"/>
        <w:left w:val="none" w:sz="0" w:space="0" w:color="auto"/>
        <w:bottom w:val="none" w:sz="0" w:space="0" w:color="auto"/>
        <w:right w:val="none" w:sz="0" w:space="0" w:color="auto"/>
      </w:divBdr>
    </w:div>
    <w:div w:id="1492142342">
      <w:marLeft w:val="640"/>
      <w:marRight w:val="0"/>
      <w:marTop w:val="0"/>
      <w:marBottom w:val="0"/>
      <w:divBdr>
        <w:top w:val="none" w:sz="0" w:space="0" w:color="auto"/>
        <w:left w:val="none" w:sz="0" w:space="0" w:color="auto"/>
        <w:bottom w:val="none" w:sz="0" w:space="0" w:color="auto"/>
        <w:right w:val="none" w:sz="0" w:space="0" w:color="auto"/>
      </w:divBdr>
    </w:div>
    <w:div w:id="1492213373">
      <w:marLeft w:val="640"/>
      <w:marRight w:val="0"/>
      <w:marTop w:val="0"/>
      <w:marBottom w:val="0"/>
      <w:divBdr>
        <w:top w:val="none" w:sz="0" w:space="0" w:color="auto"/>
        <w:left w:val="none" w:sz="0" w:space="0" w:color="auto"/>
        <w:bottom w:val="none" w:sz="0" w:space="0" w:color="auto"/>
        <w:right w:val="none" w:sz="0" w:space="0" w:color="auto"/>
      </w:divBdr>
    </w:div>
    <w:div w:id="1492213937">
      <w:marLeft w:val="640"/>
      <w:marRight w:val="0"/>
      <w:marTop w:val="0"/>
      <w:marBottom w:val="0"/>
      <w:divBdr>
        <w:top w:val="none" w:sz="0" w:space="0" w:color="auto"/>
        <w:left w:val="none" w:sz="0" w:space="0" w:color="auto"/>
        <w:bottom w:val="none" w:sz="0" w:space="0" w:color="auto"/>
        <w:right w:val="none" w:sz="0" w:space="0" w:color="auto"/>
      </w:divBdr>
    </w:div>
    <w:div w:id="1492255670">
      <w:marLeft w:val="640"/>
      <w:marRight w:val="0"/>
      <w:marTop w:val="0"/>
      <w:marBottom w:val="0"/>
      <w:divBdr>
        <w:top w:val="none" w:sz="0" w:space="0" w:color="auto"/>
        <w:left w:val="none" w:sz="0" w:space="0" w:color="auto"/>
        <w:bottom w:val="none" w:sz="0" w:space="0" w:color="auto"/>
        <w:right w:val="none" w:sz="0" w:space="0" w:color="auto"/>
      </w:divBdr>
    </w:div>
    <w:div w:id="1492256399">
      <w:marLeft w:val="640"/>
      <w:marRight w:val="0"/>
      <w:marTop w:val="0"/>
      <w:marBottom w:val="0"/>
      <w:divBdr>
        <w:top w:val="none" w:sz="0" w:space="0" w:color="auto"/>
        <w:left w:val="none" w:sz="0" w:space="0" w:color="auto"/>
        <w:bottom w:val="none" w:sz="0" w:space="0" w:color="auto"/>
        <w:right w:val="none" w:sz="0" w:space="0" w:color="auto"/>
      </w:divBdr>
    </w:div>
    <w:div w:id="1492258304">
      <w:marLeft w:val="640"/>
      <w:marRight w:val="0"/>
      <w:marTop w:val="0"/>
      <w:marBottom w:val="0"/>
      <w:divBdr>
        <w:top w:val="none" w:sz="0" w:space="0" w:color="auto"/>
        <w:left w:val="none" w:sz="0" w:space="0" w:color="auto"/>
        <w:bottom w:val="none" w:sz="0" w:space="0" w:color="auto"/>
        <w:right w:val="none" w:sz="0" w:space="0" w:color="auto"/>
      </w:divBdr>
    </w:div>
    <w:div w:id="1492402215">
      <w:marLeft w:val="640"/>
      <w:marRight w:val="0"/>
      <w:marTop w:val="0"/>
      <w:marBottom w:val="0"/>
      <w:divBdr>
        <w:top w:val="none" w:sz="0" w:space="0" w:color="auto"/>
        <w:left w:val="none" w:sz="0" w:space="0" w:color="auto"/>
        <w:bottom w:val="none" w:sz="0" w:space="0" w:color="auto"/>
        <w:right w:val="none" w:sz="0" w:space="0" w:color="auto"/>
      </w:divBdr>
    </w:div>
    <w:div w:id="1492405360">
      <w:marLeft w:val="640"/>
      <w:marRight w:val="0"/>
      <w:marTop w:val="0"/>
      <w:marBottom w:val="0"/>
      <w:divBdr>
        <w:top w:val="none" w:sz="0" w:space="0" w:color="auto"/>
        <w:left w:val="none" w:sz="0" w:space="0" w:color="auto"/>
        <w:bottom w:val="none" w:sz="0" w:space="0" w:color="auto"/>
        <w:right w:val="none" w:sz="0" w:space="0" w:color="auto"/>
      </w:divBdr>
    </w:div>
    <w:div w:id="1492453742">
      <w:marLeft w:val="640"/>
      <w:marRight w:val="0"/>
      <w:marTop w:val="0"/>
      <w:marBottom w:val="0"/>
      <w:divBdr>
        <w:top w:val="none" w:sz="0" w:space="0" w:color="auto"/>
        <w:left w:val="none" w:sz="0" w:space="0" w:color="auto"/>
        <w:bottom w:val="none" w:sz="0" w:space="0" w:color="auto"/>
        <w:right w:val="none" w:sz="0" w:space="0" w:color="auto"/>
      </w:divBdr>
    </w:div>
    <w:div w:id="1492603950">
      <w:marLeft w:val="640"/>
      <w:marRight w:val="0"/>
      <w:marTop w:val="0"/>
      <w:marBottom w:val="0"/>
      <w:divBdr>
        <w:top w:val="none" w:sz="0" w:space="0" w:color="auto"/>
        <w:left w:val="none" w:sz="0" w:space="0" w:color="auto"/>
        <w:bottom w:val="none" w:sz="0" w:space="0" w:color="auto"/>
        <w:right w:val="none" w:sz="0" w:space="0" w:color="auto"/>
      </w:divBdr>
    </w:div>
    <w:div w:id="1492671475">
      <w:marLeft w:val="640"/>
      <w:marRight w:val="0"/>
      <w:marTop w:val="0"/>
      <w:marBottom w:val="0"/>
      <w:divBdr>
        <w:top w:val="none" w:sz="0" w:space="0" w:color="auto"/>
        <w:left w:val="none" w:sz="0" w:space="0" w:color="auto"/>
        <w:bottom w:val="none" w:sz="0" w:space="0" w:color="auto"/>
        <w:right w:val="none" w:sz="0" w:space="0" w:color="auto"/>
      </w:divBdr>
    </w:div>
    <w:div w:id="1492675188">
      <w:marLeft w:val="640"/>
      <w:marRight w:val="0"/>
      <w:marTop w:val="0"/>
      <w:marBottom w:val="0"/>
      <w:divBdr>
        <w:top w:val="none" w:sz="0" w:space="0" w:color="auto"/>
        <w:left w:val="none" w:sz="0" w:space="0" w:color="auto"/>
        <w:bottom w:val="none" w:sz="0" w:space="0" w:color="auto"/>
        <w:right w:val="none" w:sz="0" w:space="0" w:color="auto"/>
      </w:divBdr>
    </w:div>
    <w:div w:id="1492715531">
      <w:marLeft w:val="640"/>
      <w:marRight w:val="0"/>
      <w:marTop w:val="0"/>
      <w:marBottom w:val="0"/>
      <w:divBdr>
        <w:top w:val="none" w:sz="0" w:space="0" w:color="auto"/>
        <w:left w:val="none" w:sz="0" w:space="0" w:color="auto"/>
        <w:bottom w:val="none" w:sz="0" w:space="0" w:color="auto"/>
        <w:right w:val="none" w:sz="0" w:space="0" w:color="auto"/>
      </w:divBdr>
    </w:div>
    <w:div w:id="1492793148">
      <w:marLeft w:val="640"/>
      <w:marRight w:val="0"/>
      <w:marTop w:val="0"/>
      <w:marBottom w:val="0"/>
      <w:divBdr>
        <w:top w:val="none" w:sz="0" w:space="0" w:color="auto"/>
        <w:left w:val="none" w:sz="0" w:space="0" w:color="auto"/>
        <w:bottom w:val="none" w:sz="0" w:space="0" w:color="auto"/>
        <w:right w:val="none" w:sz="0" w:space="0" w:color="auto"/>
      </w:divBdr>
    </w:div>
    <w:div w:id="1492864680">
      <w:marLeft w:val="640"/>
      <w:marRight w:val="0"/>
      <w:marTop w:val="0"/>
      <w:marBottom w:val="0"/>
      <w:divBdr>
        <w:top w:val="none" w:sz="0" w:space="0" w:color="auto"/>
        <w:left w:val="none" w:sz="0" w:space="0" w:color="auto"/>
        <w:bottom w:val="none" w:sz="0" w:space="0" w:color="auto"/>
        <w:right w:val="none" w:sz="0" w:space="0" w:color="auto"/>
      </w:divBdr>
    </w:div>
    <w:div w:id="1492870858">
      <w:marLeft w:val="640"/>
      <w:marRight w:val="0"/>
      <w:marTop w:val="0"/>
      <w:marBottom w:val="0"/>
      <w:divBdr>
        <w:top w:val="none" w:sz="0" w:space="0" w:color="auto"/>
        <w:left w:val="none" w:sz="0" w:space="0" w:color="auto"/>
        <w:bottom w:val="none" w:sz="0" w:space="0" w:color="auto"/>
        <w:right w:val="none" w:sz="0" w:space="0" w:color="auto"/>
      </w:divBdr>
    </w:div>
    <w:div w:id="1492910880">
      <w:marLeft w:val="640"/>
      <w:marRight w:val="0"/>
      <w:marTop w:val="0"/>
      <w:marBottom w:val="0"/>
      <w:divBdr>
        <w:top w:val="none" w:sz="0" w:space="0" w:color="auto"/>
        <w:left w:val="none" w:sz="0" w:space="0" w:color="auto"/>
        <w:bottom w:val="none" w:sz="0" w:space="0" w:color="auto"/>
        <w:right w:val="none" w:sz="0" w:space="0" w:color="auto"/>
      </w:divBdr>
    </w:div>
    <w:div w:id="1492912688">
      <w:marLeft w:val="640"/>
      <w:marRight w:val="0"/>
      <w:marTop w:val="0"/>
      <w:marBottom w:val="0"/>
      <w:divBdr>
        <w:top w:val="none" w:sz="0" w:space="0" w:color="auto"/>
        <w:left w:val="none" w:sz="0" w:space="0" w:color="auto"/>
        <w:bottom w:val="none" w:sz="0" w:space="0" w:color="auto"/>
        <w:right w:val="none" w:sz="0" w:space="0" w:color="auto"/>
      </w:divBdr>
    </w:div>
    <w:div w:id="1493064194">
      <w:marLeft w:val="640"/>
      <w:marRight w:val="0"/>
      <w:marTop w:val="0"/>
      <w:marBottom w:val="0"/>
      <w:divBdr>
        <w:top w:val="none" w:sz="0" w:space="0" w:color="auto"/>
        <w:left w:val="none" w:sz="0" w:space="0" w:color="auto"/>
        <w:bottom w:val="none" w:sz="0" w:space="0" w:color="auto"/>
        <w:right w:val="none" w:sz="0" w:space="0" w:color="auto"/>
      </w:divBdr>
    </w:div>
    <w:div w:id="1493064577">
      <w:marLeft w:val="640"/>
      <w:marRight w:val="0"/>
      <w:marTop w:val="0"/>
      <w:marBottom w:val="0"/>
      <w:divBdr>
        <w:top w:val="none" w:sz="0" w:space="0" w:color="auto"/>
        <w:left w:val="none" w:sz="0" w:space="0" w:color="auto"/>
        <w:bottom w:val="none" w:sz="0" w:space="0" w:color="auto"/>
        <w:right w:val="none" w:sz="0" w:space="0" w:color="auto"/>
      </w:divBdr>
    </w:div>
    <w:div w:id="1493107349">
      <w:marLeft w:val="640"/>
      <w:marRight w:val="0"/>
      <w:marTop w:val="0"/>
      <w:marBottom w:val="0"/>
      <w:divBdr>
        <w:top w:val="none" w:sz="0" w:space="0" w:color="auto"/>
        <w:left w:val="none" w:sz="0" w:space="0" w:color="auto"/>
        <w:bottom w:val="none" w:sz="0" w:space="0" w:color="auto"/>
        <w:right w:val="none" w:sz="0" w:space="0" w:color="auto"/>
      </w:divBdr>
    </w:div>
    <w:div w:id="1493177322">
      <w:marLeft w:val="640"/>
      <w:marRight w:val="0"/>
      <w:marTop w:val="0"/>
      <w:marBottom w:val="0"/>
      <w:divBdr>
        <w:top w:val="none" w:sz="0" w:space="0" w:color="auto"/>
        <w:left w:val="none" w:sz="0" w:space="0" w:color="auto"/>
        <w:bottom w:val="none" w:sz="0" w:space="0" w:color="auto"/>
        <w:right w:val="none" w:sz="0" w:space="0" w:color="auto"/>
      </w:divBdr>
    </w:div>
    <w:div w:id="1493327935">
      <w:marLeft w:val="640"/>
      <w:marRight w:val="0"/>
      <w:marTop w:val="0"/>
      <w:marBottom w:val="0"/>
      <w:divBdr>
        <w:top w:val="none" w:sz="0" w:space="0" w:color="auto"/>
        <w:left w:val="none" w:sz="0" w:space="0" w:color="auto"/>
        <w:bottom w:val="none" w:sz="0" w:space="0" w:color="auto"/>
        <w:right w:val="none" w:sz="0" w:space="0" w:color="auto"/>
      </w:divBdr>
    </w:div>
    <w:div w:id="1493330518">
      <w:marLeft w:val="640"/>
      <w:marRight w:val="0"/>
      <w:marTop w:val="0"/>
      <w:marBottom w:val="0"/>
      <w:divBdr>
        <w:top w:val="none" w:sz="0" w:space="0" w:color="auto"/>
        <w:left w:val="none" w:sz="0" w:space="0" w:color="auto"/>
        <w:bottom w:val="none" w:sz="0" w:space="0" w:color="auto"/>
        <w:right w:val="none" w:sz="0" w:space="0" w:color="auto"/>
      </w:divBdr>
    </w:div>
    <w:div w:id="1493567419">
      <w:marLeft w:val="640"/>
      <w:marRight w:val="0"/>
      <w:marTop w:val="0"/>
      <w:marBottom w:val="0"/>
      <w:divBdr>
        <w:top w:val="none" w:sz="0" w:space="0" w:color="auto"/>
        <w:left w:val="none" w:sz="0" w:space="0" w:color="auto"/>
        <w:bottom w:val="none" w:sz="0" w:space="0" w:color="auto"/>
        <w:right w:val="none" w:sz="0" w:space="0" w:color="auto"/>
      </w:divBdr>
    </w:div>
    <w:div w:id="1493570892">
      <w:marLeft w:val="640"/>
      <w:marRight w:val="0"/>
      <w:marTop w:val="0"/>
      <w:marBottom w:val="0"/>
      <w:divBdr>
        <w:top w:val="none" w:sz="0" w:space="0" w:color="auto"/>
        <w:left w:val="none" w:sz="0" w:space="0" w:color="auto"/>
        <w:bottom w:val="none" w:sz="0" w:space="0" w:color="auto"/>
        <w:right w:val="none" w:sz="0" w:space="0" w:color="auto"/>
      </w:divBdr>
    </w:div>
    <w:div w:id="1493714181">
      <w:marLeft w:val="640"/>
      <w:marRight w:val="0"/>
      <w:marTop w:val="0"/>
      <w:marBottom w:val="0"/>
      <w:divBdr>
        <w:top w:val="none" w:sz="0" w:space="0" w:color="auto"/>
        <w:left w:val="none" w:sz="0" w:space="0" w:color="auto"/>
        <w:bottom w:val="none" w:sz="0" w:space="0" w:color="auto"/>
        <w:right w:val="none" w:sz="0" w:space="0" w:color="auto"/>
      </w:divBdr>
    </w:div>
    <w:div w:id="1493715779">
      <w:marLeft w:val="640"/>
      <w:marRight w:val="0"/>
      <w:marTop w:val="0"/>
      <w:marBottom w:val="0"/>
      <w:divBdr>
        <w:top w:val="none" w:sz="0" w:space="0" w:color="auto"/>
        <w:left w:val="none" w:sz="0" w:space="0" w:color="auto"/>
        <w:bottom w:val="none" w:sz="0" w:space="0" w:color="auto"/>
        <w:right w:val="none" w:sz="0" w:space="0" w:color="auto"/>
      </w:divBdr>
    </w:div>
    <w:div w:id="1493717497">
      <w:marLeft w:val="640"/>
      <w:marRight w:val="0"/>
      <w:marTop w:val="0"/>
      <w:marBottom w:val="0"/>
      <w:divBdr>
        <w:top w:val="none" w:sz="0" w:space="0" w:color="auto"/>
        <w:left w:val="none" w:sz="0" w:space="0" w:color="auto"/>
        <w:bottom w:val="none" w:sz="0" w:space="0" w:color="auto"/>
        <w:right w:val="none" w:sz="0" w:space="0" w:color="auto"/>
      </w:divBdr>
    </w:div>
    <w:div w:id="1493719577">
      <w:marLeft w:val="640"/>
      <w:marRight w:val="0"/>
      <w:marTop w:val="0"/>
      <w:marBottom w:val="0"/>
      <w:divBdr>
        <w:top w:val="none" w:sz="0" w:space="0" w:color="auto"/>
        <w:left w:val="none" w:sz="0" w:space="0" w:color="auto"/>
        <w:bottom w:val="none" w:sz="0" w:space="0" w:color="auto"/>
        <w:right w:val="none" w:sz="0" w:space="0" w:color="auto"/>
      </w:divBdr>
    </w:div>
    <w:div w:id="1493792085">
      <w:marLeft w:val="640"/>
      <w:marRight w:val="0"/>
      <w:marTop w:val="0"/>
      <w:marBottom w:val="0"/>
      <w:divBdr>
        <w:top w:val="none" w:sz="0" w:space="0" w:color="auto"/>
        <w:left w:val="none" w:sz="0" w:space="0" w:color="auto"/>
        <w:bottom w:val="none" w:sz="0" w:space="0" w:color="auto"/>
        <w:right w:val="none" w:sz="0" w:space="0" w:color="auto"/>
      </w:divBdr>
    </w:div>
    <w:div w:id="1493794337">
      <w:marLeft w:val="640"/>
      <w:marRight w:val="0"/>
      <w:marTop w:val="0"/>
      <w:marBottom w:val="0"/>
      <w:divBdr>
        <w:top w:val="none" w:sz="0" w:space="0" w:color="auto"/>
        <w:left w:val="none" w:sz="0" w:space="0" w:color="auto"/>
        <w:bottom w:val="none" w:sz="0" w:space="0" w:color="auto"/>
        <w:right w:val="none" w:sz="0" w:space="0" w:color="auto"/>
      </w:divBdr>
    </w:div>
    <w:div w:id="1493912299">
      <w:marLeft w:val="640"/>
      <w:marRight w:val="0"/>
      <w:marTop w:val="0"/>
      <w:marBottom w:val="0"/>
      <w:divBdr>
        <w:top w:val="none" w:sz="0" w:space="0" w:color="auto"/>
        <w:left w:val="none" w:sz="0" w:space="0" w:color="auto"/>
        <w:bottom w:val="none" w:sz="0" w:space="0" w:color="auto"/>
        <w:right w:val="none" w:sz="0" w:space="0" w:color="auto"/>
      </w:divBdr>
    </w:div>
    <w:div w:id="1493982335">
      <w:marLeft w:val="640"/>
      <w:marRight w:val="0"/>
      <w:marTop w:val="0"/>
      <w:marBottom w:val="0"/>
      <w:divBdr>
        <w:top w:val="none" w:sz="0" w:space="0" w:color="auto"/>
        <w:left w:val="none" w:sz="0" w:space="0" w:color="auto"/>
        <w:bottom w:val="none" w:sz="0" w:space="0" w:color="auto"/>
        <w:right w:val="none" w:sz="0" w:space="0" w:color="auto"/>
      </w:divBdr>
    </w:div>
    <w:div w:id="1493987162">
      <w:marLeft w:val="640"/>
      <w:marRight w:val="0"/>
      <w:marTop w:val="0"/>
      <w:marBottom w:val="0"/>
      <w:divBdr>
        <w:top w:val="none" w:sz="0" w:space="0" w:color="auto"/>
        <w:left w:val="none" w:sz="0" w:space="0" w:color="auto"/>
        <w:bottom w:val="none" w:sz="0" w:space="0" w:color="auto"/>
        <w:right w:val="none" w:sz="0" w:space="0" w:color="auto"/>
      </w:divBdr>
    </w:div>
    <w:div w:id="1494032034">
      <w:marLeft w:val="640"/>
      <w:marRight w:val="0"/>
      <w:marTop w:val="0"/>
      <w:marBottom w:val="0"/>
      <w:divBdr>
        <w:top w:val="none" w:sz="0" w:space="0" w:color="auto"/>
        <w:left w:val="none" w:sz="0" w:space="0" w:color="auto"/>
        <w:bottom w:val="none" w:sz="0" w:space="0" w:color="auto"/>
        <w:right w:val="none" w:sz="0" w:space="0" w:color="auto"/>
      </w:divBdr>
    </w:div>
    <w:div w:id="1494102245">
      <w:marLeft w:val="640"/>
      <w:marRight w:val="0"/>
      <w:marTop w:val="0"/>
      <w:marBottom w:val="0"/>
      <w:divBdr>
        <w:top w:val="none" w:sz="0" w:space="0" w:color="auto"/>
        <w:left w:val="none" w:sz="0" w:space="0" w:color="auto"/>
        <w:bottom w:val="none" w:sz="0" w:space="0" w:color="auto"/>
        <w:right w:val="none" w:sz="0" w:space="0" w:color="auto"/>
      </w:divBdr>
    </w:div>
    <w:div w:id="1494182792">
      <w:marLeft w:val="640"/>
      <w:marRight w:val="0"/>
      <w:marTop w:val="0"/>
      <w:marBottom w:val="0"/>
      <w:divBdr>
        <w:top w:val="none" w:sz="0" w:space="0" w:color="auto"/>
        <w:left w:val="none" w:sz="0" w:space="0" w:color="auto"/>
        <w:bottom w:val="none" w:sz="0" w:space="0" w:color="auto"/>
        <w:right w:val="none" w:sz="0" w:space="0" w:color="auto"/>
      </w:divBdr>
    </w:div>
    <w:div w:id="1494222180">
      <w:marLeft w:val="640"/>
      <w:marRight w:val="0"/>
      <w:marTop w:val="0"/>
      <w:marBottom w:val="0"/>
      <w:divBdr>
        <w:top w:val="none" w:sz="0" w:space="0" w:color="auto"/>
        <w:left w:val="none" w:sz="0" w:space="0" w:color="auto"/>
        <w:bottom w:val="none" w:sz="0" w:space="0" w:color="auto"/>
        <w:right w:val="none" w:sz="0" w:space="0" w:color="auto"/>
      </w:divBdr>
    </w:div>
    <w:div w:id="1494375416">
      <w:marLeft w:val="640"/>
      <w:marRight w:val="0"/>
      <w:marTop w:val="0"/>
      <w:marBottom w:val="0"/>
      <w:divBdr>
        <w:top w:val="none" w:sz="0" w:space="0" w:color="auto"/>
        <w:left w:val="none" w:sz="0" w:space="0" w:color="auto"/>
        <w:bottom w:val="none" w:sz="0" w:space="0" w:color="auto"/>
        <w:right w:val="none" w:sz="0" w:space="0" w:color="auto"/>
      </w:divBdr>
    </w:div>
    <w:div w:id="1494376038">
      <w:marLeft w:val="640"/>
      <w:marRight w:val="0"/>
      <w:marTop w:val="0"/>
      <w:marBottom w:val="0"/>
      <w:divBdr>
        <w:top w:val="none" w:sz="0" w:space="0" w:color="auto"/>
        <w:left w:val="none" w:sz="0" w:space="0" w:color="auto"/>
        <w:bottom w:val="none" w:sz="0" w:space="0" w:color="auto"/>
        <w:right w:val="none" w:sz="0" w:space="0" w:color="auto"/>
      </w:divBdr>
    </w:div>
    <w:div w:id="1494443036">
      <w:marLeft w:val="640"/>
      <w:marRight w:val="0"/>
      <w:marTop w:val="0"/>
      <w:marBottom w:val="0"/>
      <w:divBdr>
        <w:top w:val="none" w:sz="0" w:space="0" w:color="auto"/>
        <w:left w:val="none" w:sz="0" w:space="0" w:color="auto"/>
        <w:bottom w:val="none" w:sz="0" w:space="0" w:color="auto"/>
        <w:right w:val="none" w:sz="0" w:space="0" w:color="auto"/>
      </w:divBdr>
    </w:div>
    <w:div w:id="1494445020">
      <w:marLeft w:val="640"/>
      <w:marRight w:val="0"/>
      <w:marTop w:val="0"/>
      <w:marBottom w:val="0"/>
      <w:divBdr>
        <w:top w:val="none" w:sz="0" w:space="0" w:color="auto"/>
        <w:left w:val="none" w:sz="0" w:space="0" w:color="auto"/>
        <w:bottom w:val="none" w:sz="0" w:space="0" w:color="auto"/>
        <w:right w:val="none" w:sz="0" w:space="0" w:color="auto"/>
      </w:divBdr>
    </w:div>
    <w:div w:id="1494446156">
      <w:marLeft w:val="640"/>
      <w:marRight w:val="0"/>
      <w:marTop w:val="0"/>
      <w:marBottom w:val="0"/>
      <w:divBdr>
        <w:top w:val="none" w:sz="0" w:space="0" w:color="auto"/>
        <w:left w:val="none" w:sz="0" w:space="0" w:color="auto"/>
        <w:bottom w:val="none" w:sz="0" w:space="0" w:color="auto"/>
        <w:right w:val="none" w:sz="0" w:space="0" w:color="auto"/>
      </w:divBdr>
    </w:div>
    <w:div w:id="1494488868">
      <w:marLeft w:val="640"/>
      <w:marRight w:val="0"/>
      <w:marTop w:val="0"/>
      <w:marBottom w:val="0"/>
      <w:divBdr>
        <w:top w:val="none" w:sz="0" w:space="0" w:color="auto"/>
        <w:left w:val="none" w:sz="0" w:space="0" w:color="auto"/>
        <w:bottom w:val="none" w:sz="0" w:space="0" w:color="auto"/>
        <w:right w:val="none" w:sz="0" w:space="0" w:color="auto"/>
      </w:divBdr>
    </w:div>
    <w:div w:id="1494491598">
      <w:marLeft w:val="640"/>
      <w:marRight w:val="0"/>
      <w:marTop w:val="0"/>
      <w:marBottom w:val="0"/>
      <w:divBdr>
        <w:top w:val="none" w:sz="0" w:space="0" w:color="auto"/>
        <w:left w:val="none" w:sz="0" w:space="0" w:color="auto"/>
        <w:bottom w:val="none" w:sz="0" w:space="0" w:color="auto"/>
        <w:right w:val="none" w:sz="0" w:space="0" w:color="auto"/>
      </w:divBdr>
    </w:div>
    <w:div w:id="1494641328">
      <w:marLeft w:val="640"/>
      <w:marRight w:val="0"/>
      <w:marTop w:val="0"/>
      <w:marBottom w:val="0"/>
      <w:divBdr>
        <w:top w:val="none" w:sz="0" w:space="0" w:color="auto"/>
        <w:left w:val="none" w:sz="0" w:space="0" w:color="auto"/>
        <w:bottom w:val="none" w:sz="0" w:space="0" w:color="auto"/>
        <w:right w:val="none" w:sz="0" w:space="0" w:color="auto"/>
      </w:divBdr>
    </w:div>
    <w:div w:id="1494837826">
      <w:marLeft w:val="640"/>
      <w:marRight w:val="0"/>
      <w:marTop w:val="0"/>
      <w:marBottom w:val="0"/>
      <w:divBdr>
        <w:top w:val="none" w:sz="0" w:space="0" w:color="auto"/>
        <w:left w:val="none" w:sz="0" w:space="0" w:color="auto"/>
        <w:bottom w:val="none" w:sz="0" w:space="0" w:color="auto"/>
        <w:right w:val="none" w:sz="0" w:space="0" w:color="auto"/>
      </w:divBdr>
    </w:div>
    <w:div w:id="1494905546">
      <w:marLeft w:val="640"/>
      <w:marRight w:val="0"/>
      <w:marTop w:val="0"/>
      <w:marBottom w:val="0"/>
      <w:divBdr>
        <w:top w:val="none" w:sz="0" w:space="0" w:color="auto"/>
        <w:left w:val="none" w:sz="0" w:space="0" w:color="auto"/>
        <w:bottom w:val="none" w:sz="0" w:space="0" w:color="auto"/>
        <w:right w:val="none" w:sz="0" w:space="0" w:color="auto"/>
      </w:divBdr>
    </w:div>
    <w:div w:id="1494906805">
      <w:marLeft w:val="640"/>
      <w:marRight w:val="0"/>
      <w:marTop w:val="0"/>
      <w:marBottom w:val="0"/>
      <w:divBdr>
        <w:top w:val="none" w:sz="0" w:space="0" w:color="auto"/>
        <w:left w:val="none" w:sz="0" w:space="0" w:color="auto"/>
        <w:bottom w:val="none" w:sz="0" w:space="0" w:color="auto"/>
        <w:right w:val="none" w:sz="0" w:space="0" w:color="auto"/>
      </w:divBdr>
    </w:div>
    <w:div w:id="1494950155">
      <w:marLeft w:val="640"/>
      <w:marRight w:val="0"/>
      <w:marTop w:val="0"/>
      <w:marBottom w:val="0"/>
      <w:divBdr>
        <w:top w:val="none" w:sz="0" w:space="0" w:color="auto"/>
        <w:left w:val="none" w:sz="0" w:space="0" w:color="auto"/>
        <w:bottom w:val="none" w:sz="0" w:space="0" w:color="auto"/>
        <w:right w:val="none" w:sz="0" w:space="0" w:color="auto"/>
      </w:divBdr>
    </w:div>
    <w:div w:id="1494953903">
      <w:marLeft w:val="640"/>
      <w:marRight w:val="0"/>
      <w:marTop w:val="0"/>
      <w:marBottom w:val="0"/>
      <w:divBdr>
        <w:top w:val="none" w:sz="0" w:space="0" w:color="auto"/>
        <w:left w:val="none" w:sz="0" w:space="0" w:color="auto"/>
        <w:bottom w:val="none" w:sz="0" w:space="0" w:color="auto"/>
        <w:right w:val="none" w:sz="0" w:space="0" w:color="auto"/>
      </w:divBdr>
    </w:div>
    <w:div w:id="1494956519">
      <w:marLeft w:val="640"/>
      <w:marRight w:val="0"/>
      <w:marTop w:val="0"/>
      <w:marBottom w:val="0"/>
      <w:divBdr>
        <w:top w:val="none" w:sz="0" w:space="0" w:color="auto"/>
        <w:left w:val="none" w:sz="0" w:space="0" w:color="auto"/>
        <w:bottom w:val="none" w:sz="0" w:space="0" w:color="auto"/>
        <w:right w:val="none" w:sz="0" w:space="0" w:color="auto"/>
      </w:divBdr>
    </w:div>
    <w:div w:id="1495143293">
      <w:marLeft w:val="640"/>
      <w:marRight w:val="0"/>
      <w:marTop w:val="0"/>
      <w:marBottom w:val="0"/>
      <w:divBdr>
        <w:top w:val="none" w:sz="0" w:space="0" w:color="auto"/>
        <w:left w:val="none" w:sz="0" w:space="0" w:color="auto"/>
        <w:bottom w:val="none" w:sz="0" w:space="0" w:color="auto"/>
        <w:right w:val="none" w:sz="0" w:space="0" w:color="auto"/>
      </w:divBdr>
    </w:div>
    <w:div w:id="1495222888">
      <w:marLeft w:val="640"/>
      <w:marRight w:val="0"/>
      <w:marTop w:val="0"/>
      <w:marBottom w:val="0"/>
      <w:divBdr>
        <w:top w:val="none" w:sz="0" w:space="0" w:color="auto"/>
        <w:left w:val="none" w:sz="0" w:space="0" w:color="auto"/>
        <w:bottom w:val="none" w:sz="0" w:space="0" w:color="auto"/>
        <w:right w:val="none" w:sz="0" w:space="0" w:color="auto"/>
      </w:divBdr>
    </w:div>
    <w:div w:id="1495299281">
      <w:marLeft w:val="640"/>
      <w:marRight w:val="0"/>
      <w:marTop w:val="0"/>
      <w:marBottom w:val="0"/>
      <w:divBdr>
        <w:top w:val="none" w:sz="0" w:space="0" w:color="auto"/>
        <w:left w:val="none" w:sz="0" w:space="0" w:color="auto"/>
        <w:bottom w:val="none" w:sz="0" w:space="0" w:color="auto"/>
        <w:right w:val="none" w:sz="0" w:space="0" w:color="auto"/>
      </w:divBdr>
    </w:div>
    <w:div w:id="1495339249">
      <w:marLeft w:val="640"/>
      <w:marRight w:val="0"/>
      <w:marTop w:val="0"/>
      <w:marBottom w:val="0"/>
      <w:divBdr>
        <w:top w:val="none" w:sz="0" w:space="0" w:color="auto"/>
        <w:left w:val="none" w:sz="0" w:space="0" w:color="auto"/>
        <w:bottom w:val="none" w:sz="0" w:space="0" w:color="auto"/>
        <w:right w:val="none" w:sz="0" w:space="0" w:color="auto"/>
      </w:divBdr>
    </w:div>
    <w:div w:id="1495412490">
      <w:marLeft w:val="640"/>
      <w:marRight w:val="0"/>
      <w:marTop w:val="0"/>
      <w:marBottom w:val="0"/>
      <w:divBdr>
        <w:top w:val="none" w:sz="0" w:space="0" w:color="auto"/>
        <w:left w:val="none" w:sz="0" w:space="0" w:color="auto"/>
        <w:bottom w:val="none" w:sz="0" w:space="0" w:color="auto"/>
        <w:right w:val="none" w:sz="0" w:space="0" w:color="auto"/>
      </w:divBdr>
    </w:div>
    <w:div w:id="1495415805">
      <w:marLeft w:val="640"/>
      <w:marRight w:val="0"/>
      <w:marTop w:val="0"/>
      <w:marBottom w:val="0"/>
      <w:divBdr>
        <w:top w:val="none" w:sz="0" w:space="0" w:color="auto"/>
        <w:left w:val="none" w:sz="0" w:space="0" w:color="auto"/>
        <w:bottom w:val="none" w:sz="0" w:space="0" w:color="auto"/>
        <w:right w:val="none" w:sz="0" w:space="0" w:color="auto"/>
      </w:divBdr>
    </w:div>
    <w:div w:id="1495563512">
      <w:marLeft w:val="640"/>
      <w:marRight w:val="0"/>
      <w:marTop w:val="0"/>
      <w:marBottom w:val="0"/>
      <w:divBdr>
        <w:top w:val="none" w:sz="0" w:space="0" w:color="auto"/>
        <w:left w:val="none" w:sz="0" w:space="0" w:color="auto"/>
        <w:bottom w:val="none" w:sz="0" w:space="0" w:color="auto"/>
        <w:right w:val="none" w:sz="0" w:space="0" w:color="auto"/>
      </w:divBdr>
    </w:div>
    <w:div w:id="1495679377">
      <w:marLeft w:val="640"/>
      <w:marRight w:val="0"/>
      <w:marTop w:val="0"/>
      <w:marBottom w:val="0"/>
      <w:divBdr>
        <w:top w:val="none" w:sz="0" w:space="0" w:color="auto"/>
        <w:left w:val="none" w:sz="0" w:space="0" w:color="auto"/>
        <w:bottom w:val="none" w:sz="0" w:space="0" w:color="auto"/>
        <w:right w:val="none" w:sz="0" w:space="0" w:color="auto"/>
      </w:divBdr>
    </w:div>
    <w:div w:id="1495682848">
      <w:marLeft w:val="640"/>
      <w:marRight w:val="0"/>
      <w:marTop w:val="0"/>
      <w:marBottom w:val="0"/>
      <w:divBdr>
        <w:top w:val="none" w:sz="0" w:space="0" w:color="auto"/>
        <w:left w:val="none" w:sz="0" w:space="0" w:color="auto"/>
        <w:bottom w:val="none" w:sz="0" w:space="0" w:color="auto"/>
        <w:right w:val="none" w:sz="0" w:space="0" w:color="auto"/>
      </w:divBdr>
    </w:div>
    <w:div w:id="1495759391">
      <w:marLeft w:val="640"/>
      <w:marRight w:val="0"/>
      <w:marTop w:val="0"/>
      <w:marBottom w:val="0"/>
      <w:divBdr>
        <w:top w:val="none" w:sz="0" w:space="0" w:color="auto"/>
        <w:left w:val="none" w:sz="0" w:space="0" w:color="auto"/>
        <w:bottom w:val="none" w:sz="0" w:space="0" w:color="auto"/>
        <w:right w:val="none" w:sz="0" w:space="0" w:color="auto"/>
      </w:divBdr>
    </w:div>
    <w:div w:id="1495801044">
      <w:marLeft w:val="640"/>
      <w:marRight w:val="0"/>
      <w:marTop w:val="0"/>
      <w:marBottom w:val="0"/>
      <w:divBdr>
        <w:top w:val="none" w:sz="0" w:space="0" w:color="auto"/>
        <w:left w:val="none" w:sz="0" w:space="0" w:color="auto"/>
        <w:bottom w:val="none" w:sz="0" w:space="0" w:color="auto"/>
        <w:right w:val="none" w:sz="0" w:space="0" w:color="auto"/>
      </w:divBdr>
    </w:div>
    <w:div w:id="1495880915">
      <w:marLeft w:val="640"/>
      <w:marRight w:val="0"/>
      <w:marTop w:val="0"/>
      <w:marBottom w:val="0"/>
      <w:divBdr>
        <w:top w:val="none" w:sz="0" w:space="0" w:color="auto"/>
        <w:left w:val="none" w:sz="0" w:space="0" w:color="auto"/>
        <w:bottom w:val="none" w:sz="0" w:space="0" w:color="auto"/>
        <w:right w:val="none" w:sz="0" w:space="0" w:color="auto"/>
      </w:divBdr>
    </w:div>
    <w:div w:id="1495950725">
      <w:marLeft w:val="640"/>
      <w:marRight w:val="0"/>
      <w:marTop w:val="0"/>
      <w:marBottom w:val="0"/>
      <w:divBdr>
        <w:top w:val="none" w:sz="0" w:space="0" w:color="auto"/>
        <w:left w:val="none" w:sz="0" w:space="0" w:color="auto"/>
        <w:bottom w:val="none" w:sz="0" w:space="0" w:color="auto"/>
        <w:right w:val="none" w:sz="0" w:space="0" w:color="auto"/>
      </w:divBdr>
    </w:div>
    <w:div w:id="1495954156">
      <w:marLeft w:val="640"/>
      <w:marRight w:val="0"/>
      <w:marTop w:val="0"/>
      <w:marBottom w:val="0"/>
      <w:divBdr>
        <w:top w:val="none" w:sz="0" w:space="0" w:color="auto"/>
        <w:left w:val="none" w:sz="0" w:space="0" w:color="auto"/>
        <w:bottom w:val="none" w:sz="0" w:space="0" w:color="auto"/>
        <w:right w:val="none" w:sz="0" w:space="0" w:color="auto"/>
      </w:divBdr>
    </w:div>
    <w:div w:id="1495954846">
      <w:marLeft w:val="640"/>
      <w:marRight w:val="0"/>
      <w:marTop w:val="0"/>
      <w:marBottom w:val="0"/>
      <w:divBdr>
        <w:top w:val="none" w:sz="0" w:space="0" w:color="auto"/>
        <w:left w:val="none" w:sz="0" w:space="0" w:color="auto"/>
        <w:bottom w:val="none" w:sz="0" w:space="0" w:color="auto"/>
        <w:right w:val="none" w:sz="0" w:space="0" w:color="auto"/>
      </w:divBdr>
    </w:div>
    <w:div w:id="1495955172">
      <w:marLeft w:val="640"/>
      <w:marRight w:val="0"/>
      <w:marTop w:val="0"/>
      <w:marBottom w:val="0"/>
      <w:divBdr>
        <w:top w:val="none" w:sz="0" w:space="0" w:color="auto"/>
        <w:left w:val="none" w:sz="0" w:space="0" w:color="auto"/>
        <w:bottom w:val="none" w:sz="0" w:space="0" w:color="auto"/>
        <w:right w:val="none" w:sz="0" w:space="0" w:color="auto"/>
      </w:divBdr>
    </w:div>
    <w:div w:id="1495993204">
      <w:marLeft w:val="640"/>
      <w:marRight w:val="0"/>
      <w:marTop w:val="0"/>
      <w:marBottom w:val="0"/>
      <w:divBdr>
        <w:top w:val="none" w:sz="0" w:space="0" w:color="auto"/>
        <w:left w:val="none" w:sz="0" w:space="0" w:color="auto"/>
        <w:bottom w:val="none" w:sz="0" w:space="0" w:color="auto"/>
        <w:right w:val="none" w:sz="0" w:space="0" w:color="auto"/>
      </w:divBdr>
    </w:div>
    <w:div w:id="1496022232">
      <w:marLeft w:val="640"/>
      <w:marRight w:val="0"/>
      <w:marTop w:val="0"/>
      <w:marBottom w:val="0"/>
      <w:divBdr>
        <w:top w:val="none" w:sz="0" w:space="0" w:color="auto"/>
        <w:left w:val="none" w:sz="0" w:space="0" w:color="auto"/>
        <w:bottom w:val="none" w:sz="0" w:space="0" w:color="auto"/>
        <w:right w:val="none" w:sz="0" w:space="0" w:color="auto"/>
      </w:divBdr>
    </w:div>
    <w:div w:id="1496143098">
      <w:marLeft w:val="640"/>
      <w:marRight w:val="0"/>
      <w:marTop w:val="0"/>
      <w:marBottom w:val="0"/>
      <w:divBdr>
        <w:top w:val="none" w:sz="0" w:space="0" w:color="auto"/>
        <w:left w:val="none" w:sz="0" w:space="0" w:color="auto"/>
        <w:bottom w:val="none" w:sz="0" w:space="0" w:color="auto"/>
        <w:right w:val="none" w:sz="0" w:space="0" w:color="auto"/>
      </w:divBdr>
    </w:div>
    <w:div w:id="1496148797">
      <w:marLeft w:val="640"/>
      <w:marRight w:val="0"/>
      <w:marTop w:val="0"/>
      <w:marBottom w:val="0"/>
      <w:divBdr>
        <w:top w:val="none" w:sz="0" w:space="0" w:color="auto"/>
        <w:left w:val="none" w:sz="0" w:space="0" w:color="auto"/>
        <w:bottom w:val="none" w:sz="0" w:space="0" w:color="auto"/>
        <w:right w:val="none" w:sz="0" w:space="0" w:color="auto"/>
      </w:divBdr>
    </w:div>
    <w:div w:id="1496385548">
      <w:marLeft w:val="640"/>
      <w:marRight w:val="0"/>
      <w:marTop w:val="0"/>
      <w:marBottom w:val="0"/>
      <w:divBdr>
        <w:top w:val="none" w:sz="0" w:space="0" w:color="auto"/>
        <w:left w:val="none" w:sz="0" w:space="0" w:color="auto"/>
        <w:bottom w:val="none" w:sz="0" w:space="0" w:color="auto"/>
        <w:right w:val="none" w:sz="0" w:space="0" w:color="auto"/>
      </w:divBdr>
    </w:div>
    <w:div w:id="1496408887">
      <w:marLeft w:val="640"/>
      <w:marRight w:val="0"/>
      <w:marTop w:val="0"/>
      <w:marBottom w:val="0"/>
      <w:divBdr>
        <w:top w:val="none" w:sz="0" w:space="0" w:color="auto"/>
        <w:left w:val="none" w:sz="0" w:space="0" w:color="auto"/>
        <w:bottom w:val="none" w:sz="0" w:space="0" w:color="auto"/>
        <w:right w:val="none" w:sz="0" w:space="0" w:color="auto"/>
      </w:divBdr>
    </w:div>
    <w:div w:id="1496456167">
      <w:marLeft w:val="640"/>
      <w:marRight w:val="0"/>
      <w:marTop w:val="0"/>
      <w:marBottom w:val="0"/>
      <w:divBdr>
        <w:top w:val="none" w:sz="0" w:space="0" w:color="auto"/>
        <w:left w:val="none" w:sz="0" w:space="0" w:color="auto"/>
        <w:bottom w:val="none" w:sz="0" w:space="0" w:color="auto"/>
        <w:right w:val="none" w:sz="0" w:space="0" w:color="auto"/>
      </w:divBdr>
    </w:div>
    <w:div w:id="1496533753">
      <w:marLeft w:val="640"/>
      <w:marRight w:val="0"/>
      <w:marTop w:val="0"/>
      <w:marBottom w:val="0"/>
      <w:divBdr>
        <w:top w:val="none" w:sz="0" w:space="0" w:color="auto"/>
        <w:left w:val="none" w:sz="0" w:space="0" w:color="auto"/>
        <w:bottom w:val="none" w:sz="0" w:space="0" w:color="auto"/>
        <w:right w:val="none" w:sz="0" w:space="0" w:color="auto"/>
      </w:divBdr>
    </w:div>
    <w:div w:id="1496606703">
      <w:marLeft w:val="640"/>
      <w:marRight w:val="0"/>
      <w:marTop w:val="0"/>
      <w:marBottom w:val="0"/>
      <w:divBdr>
        <w:top w:val="none" w:sz="0" w:space="0" w:color="auto"/>
        <w:left w:val="none" w:sz="0" w:space="0" w:color="auto"/>
        <w:bottom w:val="none" w:sz="0" w:space="0" w:color="auto"/>
        <w:right w:val="none" w:sz="0" w:space="0" w:color="auto"/>
      </w:divBdr>
    </w:div>
    <w:div w:id="1496649179">
      <w:marLeft w:val="640"/>
      <w:marRight w:val="0"/>
      <w:marTop w:val="0"/>
      <w:marBottom w:val="0"/>
      <w:divBdr>
        <w:top w:val="none" w:sz="0" w:space="0" w:color="auto"/>
        <w:left w:val="none" w:sz="0" w:space="0" w:color="auto"/>
        <w:bottom w:val="none" w:sz="0" w:space="0" w:color="auto"/>
        <w:right w:val="none" w:sz="0" w:space="0" w:color="auto"/>
      </w:divBdr>
    </w:div>
    <w:div w:id="1496649256">
      <w:marLeft w:val="640"/>
      <w:marRight w:val="0"/>
      <w:marTop w:val="0"/>
      <w:marBottom w:val="0"/>
      <w:divBdr>
        <w:top w:val="none" w:sz="0" w:space="0" w:color="auto"/>
        <w:left w:val="none" w:sz="0" w:space="0" w:color="auto"/>
        <w:bottom w:val="none" w:sz="0" w:space="0" w:color="auto"/>
        <w:right w:val="none" w:sz="0" w:space="0" w:color="auto"/>
      </w:divBdr>
    </w:div>
    <w:div w:id="1496677770">
      <w:marLeft w:val="640"/>
      <w:marRight w:val="0"/>
      <w:marTop w:val="0"/>
      <w:marBottom w:val="0"/>
      <w:divBdr>
        <w:top w:val="none" w:sz="0" w:space="0" w:color="auto"/>
        <w:left w:val="none" w:sz="0" w:space="0" w:color="auto"/>
        <w:bottom w:val="none" w:sz="0" w:space="0" w:color="auto"/>
        <w:right w:val="none" w:sz="0" w:space="0" w:color="auto"/>
      </w:divBdr>
    </w:div>
    <w:div w:id="1496720722">
      <w:marLeft w:val="640"/>
      <w:marRight w:val="0"/>
      <w:marTop w:val="0"/>
      <w:marBottom w:val="0"/>
      <w:divBdr>
        <w:top w:val="none" w:sz="0" w:space="0" w:color="auto"/>
        <w:left w:val="none" w:sz="0" w:space="0" w:color="auto"/>
        <w:bottom w:val="none" w:sz="0" w:space="0" w:color="auto"/>
        <w:right w:val="none" w:sz="0" w:space="0" w:color="auto"/>
      </w:divBdr>
    </w:div>
    <w:div w:id="1496727739">
      <w:marLeft w:val="640"/>
      <w:marRight w:val="0"/>
      <w:marTop w:val="0"/>
      <w:marBottom w:val="0"/>
      <w:divBdr>
        <w:top w:val="none" w:sz="0" w:space="0" w:color="auto"/>
        <w:left w:val="none" w:sz="0" w:space="0" w:color="auto"/>
        <w:bottom w:val="none" w:sz="0" w:space="0" w:color="auto"/>
        <w:right w:val="none" w:sz="0" w:space="0" w:color="auto"/>
      </w:divBdr>
    </w:div>
    <w:div w:id="1496727776">
      <w:marLeft w:val="640"/>
      <w:marRight w:val="0"/>
      <w:marTop w:val="0"/>
      <w:marBottom w:val="0"/>
      <w:divBdr>
        <w:top w:val="none" w:sz="0" w:space="0" w:color="auto"/>
        <w:left w:val="none" w:sz="0" w:space="0" w:color="auto"/>
        <w:bottom w:val="none" w:sz="0" w:space="0" w:color="auto"/>
        <w:right w:val="none" w:sz="0" w:space="0" w:color="auto"/>
      </w:divBdr>
    </w:div>
    <w:div w:id="1496873962">
      <w:marLeft w:val="640"/>
      <w:marRight w:val="0"/>
      <w:marTop w:val="0"/>
      <w:marBottom w:val="0"/>
      <w:divBdr>
        <w:top w:val="none" w:sz="0" w:space="0" w:color="auto"/>
        <w:left w:val="none" w:sz="0" w:space="0" w:color="auto"/>
        <w:bottom w:val="none" w:sz="0" w:space="0" w:color="auto"/>
        <w:right w:val="none" w:sz="0" w:space="0" w:color="auto"/>
      </w:divBdr>
    </w:div>
    <w:div w:id="1496991088">
      <w:marLeft w:val="640"/>
      <w:marRight w:val="0"/>
      <w:marTop w:val="0"/>
      <w:marBottom w:val="0"/>
      <w:divBdr>
        <w:top w:val="none" w:sz="0" w:space="0" w:color="auto"/>
        <w:left w:val="none" w:sz="0" w:space="0" w:color="auto"/>
        <w:bottom w:val="none" w:sz="0" w:space="0" w:color="auto"/>
        <w:right w:val="none" w:sz="0" w:space="0" w:color="auto"/>
      </w:divBdr>
    </w:div>
    <w:div w:id="1496994525">
      <w:marLeft w:val="640"/>
      <w:marRight w:val="0"/>
      <w:marTop w:val="0"/>
      <w:marBottom w:val="0"/>
      <w:divBdr>
        <w:top w:val="none" w:sz="0" w:space="0" w:color="auto"/>
        <w:left w:val="none" w:sz="0" w:space="0" w:color="auto"/>
        <w:bottom w:val="none" w:sz="0" w:space="0" w:color="auto"/>
        <w:right w:val="none" w:sz="0" w:space="0" w:color="auto"/>
      </w:divBdr>
    </w:div>
    <w:div w:id="1496997517">
      <w:marLeft w:val="640"/>
      <w:marRight w:val="0"/>
      <w:marTop w:val="0"/>
      <w:marBottom w:val="0"/>
      <w:divBdr>
        <w:top w:val="none" w:sz="0" w:space="0" w:color="auto"/>
        <w:left w:val="none" w:sz="0" w:space="0" w:color="auto"/>
        <w:bottom w:val="none" w:sz="0" w:space="0" w:color="auto"/>
        <w:right w:val="none" w:sz="0" w:space="0" w:color="auto"/>
      </w:divBdr>
    </w:div>
    <w:div w:id="1497038890">
      <w:marLeft w:val="640"/>
      <w:marRight w:val="0"/>
      <w:marTop w:val="0"/>
      <w:marBottom w:val="0"/>
      <w:divBdr>
        <w:top w:val="none" w:sz="0" w:space="0" w:color="auto"/>
        <w:left w:val="none" w:sz="0" w:space="0" w:color="auto"/>
        <w:bottom w:val="none" w:sz="0" w:space="0" w:color="auto"/>
        <w:right w:val="none" w:sz="0" w:space="0" w:color="auto"/>
      </w:divBdr>
    </w:div>
    <w:div w:id="1497182478">
      <w:marLeft w:val="640"/>
      <w:marRight w:val="0"/>
      <w:marTop w:val="0"/>
      <w:marBottom w:val="0"/>
      <w:divBdr>
        <w:top w:val="none" w:sz="0" w:space="0" w:color="auto"/>
        <w:left w:val="none" w:sz="0" w:space="0" w:color="auto"/>
        <w:bottom w:val="none" w:sz="0" w:space="0" w:color="auto"/>
        <w:right w:val="none" w:sz="0" w:space="0" w:color="auto"/>
      </w:divBdr>
    </w:div>
    <w:div w:id="1497183494">
      <w:marLeft w:val="640"/>
      <w:marRight w:val="0"/>
      <w:marTop w:val="0"/>
      <w:marBottom w:val="0"/>
      <w:divBdr>
        <w:top w:val="none" w:sz="0" w:space="0" w:color="auto"/>
        <w:left w:val="none" w:sz="0" w:space="0" w:color="auto"/>
        <w:bottom w:val="none" w:sz="0" w:space="0" w:color="auto"/>
        <w:right w:val="none" w:sz="0" w:space="0" w:color="auto"/>
      </w:divBdr>
    </w:div>
    <w:div w:id="1497185201">
      <w:marLeft w:val="640"/>
      <w:marRight w:val="0"/>
      <w:marTop w:val="0"/>
      <w:marBottom w:val="0"/>
      <w:divBdr>
        <w:top w:val="none" w:sz="0" w:space="0" w:color="auto"/>
        <w:left w:val="none" w:sz="0" w:space="0" w:color="auto"/>
        <w:bottom w:val="none" w:sz="0" w:space="0" w:color="auto"/>
        <w:right w:val="none" w:sz="0" w:space="0" w:color="auto"/>
      </w:divBdr>
    </w:div>
    <w:div w:id="1497191257">
      <w:marLeft w:val="640"/>
      <w:marRight w:val="0"/>
      <w:marTop w:val="0"/>
      <w:marBottom w:val="0"/>
      <w:divBdr>
        <w:top w:val="none" w:sz="0" w:space="0" w:color="auto"/>
        <w:left w:val="none" w:sz="0" w:space="0" w:color="auto"/>
        <w:bottom w:val="none" w:sz="0" w:space="0" w:color="auto"/>
        <w:right w:val="none" w:sz="0" w:space="0" w:color="auto"/>
      </w:divBdr>
    </w:div>
    <w:div w:id="1497383309">
      <w:marLeft w:val="640"/>
      <w:marRight w:val="0"/>
      <w:marTop w:val="0"/>
      <w:marBottom w:val="0"/>
      <w:divBdr>
        <w:top w:val="none" w:sz="0" w:space="0" w:color="auto"/>
        <w:left w:val="none" w:sz="0" w:space="0" w:color="auto"/>
        <w:bottom w:val="none" w:sz="0" w:space="0" w:color="auto"/>
        <w:right w:val="none" w:sz="0" w:space="0" w:color="auto"/>
      </w:divBdr>
    </w:div>
    <w:div w:id="1497384934">
      <w:marLeft w:val="640"/>
      <w:marRight w:val="0"/>
      <w:marTop w:val="0"/>
      <w:marBottom w:val="0"/>
      <w:divBdr>
        <w:top w:val="none" w:sz="0" w:space="0" w:color="auto"/>
        <w:left w:val="none" w:sz="0" w:space="0" w:color="auto"/>
        <w:bottom w:val="none" w:sz="0" w:space="0" w:color="auto"/>
        <w:right w:val="none" w:sz="0" w:space="0" w:color="auto"/>
      </w:divBdr>
    </w:div>
    <w:div w:id="1497452381">
      <w:marLeft w:val="640"/>
      <w:marRight w:val="0"/>
      <w:marTop w:val="0"/>
      <w:marBottom w:val="0"/>
      <w:divBdr>
        <w:top w:val="none" w:sz="0" w:space="0" w:color="auto"/>
        <w:left w:val="none" w:sz="0" w:space="0" w:color="auto"/>
        <w:bottom w:val="none" w:sz="0" w:space="0" w:color="auto"/>
        <w:right w:val="none" w:sz="0" w:space="0" w:color="auto"/>
      </w:divBdr>
    </w:div>
    <w:div w:id="1497498164">
      <w:marLeft w:val="640"/>
      <w:marRight w:val="0"/>
      <w:marTop w:val="0"/>
      <w:marBottom w:val="0"/>
      <w:divBdr>
        <w:top w:val="none" w:sz="0" w:space="0" w:color="auto"/>
        <w:left w:val="none" w:sz="0" w:space="0" w:color="auto"/>
        <w:bottom w:val="none" w:sz="0" w:space="0" w:color="auto"/>
        <w:right w:val="none" w:sz="0" w:space="0" w:color="auto"/>
      </w:divBdr>
    </w:div>
    <w:div w:id="1497502850">
      <w:marLeft w:val="640"/>
      <w:marRight w:val="0"/>
      <w:marTop w:val="0"/>
      <w:marBottom w:val="0"/>
      <w:divBdr>
        <w:top w:val="none" w:sz="0" w:space="0" w:color="auto"/>
        <w:left w:val="none" w:sz="0" w:space="0" w:color="auto"/>
        <w:bottom w:val="none" w:sz="0" w:space="0" w:color="auto"/>
        <w:right w:val="none" w:sz="0" w:space="0" w:color="auto"/>
      </w:divBdr>
    </w:div>
    <w:div w:id="1497572113">
      <w:marLeft w:val="640"/>
      <w:marRight w:val="0"/>
      <w:marTop w:val="0"/>
      <w:marBottom w:val="0"/>
      <w:divBdr>
        <w:top w:val="none" w:sz="0" w:space="0" w:color="auto"/>
        <w:left w:val="none" w:sz="0" w:space="0" w:color="auto"/>
        <w:bottom w:val="none" w:sz="0" w:space="0" w:color="auto"/>
        <w:right w:val="none" w:sz="0" w:space="0" w:color="auto"/>
      </w:divBdr>
    </w:div>
    <w:div w:id="1497648606">
      <w:marLeft w:val="640"/>
      <w:marRight w:val="0"/>
      <w:marTop w:val="0"/>
      <w:marBottom w:val="0"/>
      <w:divBdr>
        <w:top w:val="none" w:sz="0" w:space="0" w:color="auto"/>
        <w:left w:val="none" w:sz="0" w:space="0" w:color="auto"/>
        <w:bottom w:val="none" w:sz="0" w:space="0" w:color="auto"/>
        <w:right w:val="none" w:sz="0" w:space="0" w:color="auto"/>
      </w:divBdr>
    </w:div>
    <w:div w:id="1497720468">
      <w:marLeft w:val="640"/>
      <w:marRight w:val="0"/>
      <w:marTop w:val="0"/>
      <w:marBottom w:val="0"/>
      <w:divBdr>
        <w:top w:val="none" w:sz="0" w:space="0" w:color="auto"/>
        <w:left w:val="none" w:sz="0" w:space="0" w:color="auto"/>
        <w:bottom w:val="none" w:sz="0" w:space="0" w:color="auto"/>
        <w:right w:val="none" w:sz="0" w:space="0" w:color="auto"/>
      </w:divBdr>
    </w:div>
    <w:div w:id="1497846663">
      <w:marLeft w:val="640"/>
      <w:marRight w:val="0"/>
      <w:marTop w:val="0"/>
      <w:marBottom w:val="0"/>
      <w:divBdr>
        <w:top w:val="none" w:sz="0" w:space="0" w:color="auto"/>
        <w:left w:val="none" w:sz="0" w:space="0" w:color="auto"/>
        <w:bottom w:val="none" w:sz="0" w:space="0" w:color="auto"/>
        <w:right w:val="none" w:sz="0" w:space="0" w:color="auto"/>
      </w:divBdr>
    </w:div>
    <w:div w:id="1497919551">
      <w:marLeft w:val="640"/>
      <w:marRight w:val="0"/>
      <w:marTop w:val="0"/>
      <w:marBottom w:val="0"/>
      <w:divBdr>
        <w:top w:val="none" w:sz="0" w:space="0" w:color="auto"/>
        <w:left w:val="none" w:sz="0" w:space="0" w:color="auto"/>
        <w:bottom w:val="none" w:sz="0" w:space="0" w:color="auto"/>
        <w:right w:val="none" w:sz="0" w:space="0" w:color="auto"/>
      </w:divBdr>
    </w:div>
    <w:div w:id="1497920840">
      <w:marLeft w:val="640"/>
      <w:marRight w:val="0"/>
      <w:marTop w:val="0"/>
      <w:marBottom w:val="0"/>
      <w:divBdr>
        <w:top w:val="none" w:sz="0" w:space="0" w:color="auto"/>
        <w:left w:val="none" w:sz="0" w:space="0" w:color="auto"/>
        <w:bottom w:val="none" w:sz="0" w:space="0" w:color="auto"/>
        <w:right w:val="none" w:sz="0" w:space="0" w:color="auto"/>
      </w:divBdr>
    </w:div>
    <w:div w:id="1497956412">
      <w:marLeft w:val="640"/>
      <w:marRight w:val="0"/>
      <w:marTop w:val="0"/>
      <w:marBottom w:val="0"/>
      <w:divBdr>
        <w:top w:val="none" w:sz="0" w:space="0" w:color="auto"/>
        <w:left w:val="none" w:sz="0" w:space="0" w:color="auto"/>
        <w:bottom w:val="none" w:sz="0" w:space="0" w:color="auto"/>
        <w:right w:val="none" w:sz="0" w:space="0" w:color="auto"/>
      </w:divBdr>
    </w:div>
    <w:div w:id="1497957926">
      <w:marLeft w:val="640"/>
      <w:marRight w:val="0"/>
      <w:marTop w:val="0"/>
      <w:marBottom w:val="0"/>
      <w:divBdr>
        <w:top w:val="none" w:sz="0" w:space="0" w:color="auto"/>
        <w:left w:val="none" w:sz="0" w:space="0" w:color="auto"/>
        <w:bottom w:val="none" w:sz="0" w:space="0" w:color="auto"/>
        <w:right w:val="none" w:sz="0" w:space="0" w:color="auto"/>
      </w:divBdr>
    </w:div>
    <w:div w:id="1498032822">
      <w:marLeft w:val="640"/>
      <w:marRight w:val="0"/>
      <w:marTop w:val="0"/>
      <w:marBottom w:val="0"/>
      <w:divBdr>
        <w:top w:val="none" w:sz="0" w:space="0" w:color="auto"/>
        <w:left w:val="none" w:sz="0" w:space="0" w:color="auto"/>
        <w:bottom w:val="none" w:sz="0" w:space="0" w:color="auto"/>
        <w:right w:val="none" w:sz="0" w:space="0" w:color="auto"/>
      </w:divBdr>
    </w:div>
    <w:div w:id="1498300851">
      <w:marLeft w:val="640"/>
      <w:marRight w:val="0"/>
      <w:marTop w:val="0"/>
      <w:marBottom w:val="0"/>
      <w:divBdr>
        <w:top w:val="none" w:sz="0" w:space="0" w:color="auto"/>
        <w:left w:val="none" w:sz="0" w:space="0" w:color="auto"/>
        <w:bottom w:val="none" w:sz="0" w:space="0" w:color="auto"/>
        <w:right w:val="none" w:sz="0" w:space="0" w:color="auto"/>
      </w:divBdr>
    </w:div>
    <w:div w:id="1498418323">
      <w:marLeft w:val="640"/>
      <w:marRight w:val="0"/>
      <w:marTop w:val="0"/>
      <w:marBottom w:val="0"/>
      <w:divBdr>
        <w:top w:val="none" w:sz="0" w:space="0" w:color="auto"/>
        <w:left w:val="none" w:sz="0" w:space="0" w:color="auto"/>
        <w:bottom w:val="none" w:sz="0" w:space="0" w:color="auto"/>
        <w:right w:val="none" w:sz="0" w:space="0" w:color="auto"/>
      </w:divBdr>
    </w:div>
    <w:div w:id="1498418482">
      <w:marLeft w:val="640"/>
      <w:marRight w:val="0"/>
      <w:marTop w:val="0"/>
      <w:marBottom w:val="0"/>
      <w:divBdr>
        <w:top w:val="none" w:sz="0" w:space="0" w:color="auto"/>
        <w:left w:val="none" w:sz="0" w:space="0" w:color="auto"/>
        <w:bottom w:val="none" w:sz="0" w:space="0" w:color="auto"/>
        <w:right w:val="none" w:sz="0" w:space="0" w:color="auto"/>
      </w:divBdr>
    </w:div>
    <w:div w:id="1498496342">
      <w:marLeft w:val="640"/>
      <w:marRight w:val="0"/>
      <w:marTop w:val="0"/>
      <w:marBottom w:val="0"/>
      <w:divBdr>
        <w:top w:val="none" w:sz="0" w:space="0" w:color="auto"/>
        <w:left w:val="none" w:sz="0" w:space="0" w:color="auto"/>
        <w:bottom w:val="none" w:sz="0" w:space="0" w:color="auto"/>
        <w:right w:val="none" w:sz="0" w:space="0" w:color="auto"/>
      </w:divBdr>
    </w:div>
    <w:div w:id="1498499075">
      <w:marLeft w:val="640"/>
      <w:marRight w:val="0"/>
      <w:marTop w:val="0"/>
      <w:marBottom w:val="0"/>
      <w:divBdr>
        <w:top w:val="none" w:sz="0" w:space="0" w:color="auto"/>
        <w:left w:val="none" w:sz="0" w:space="0" w:color="auto"/>
        <w:bottom w:val="none" w:sz="0" w:space="0" w:color="auto"/>
        <w:right w:val="none" w:sz="0" w:space="0" w:color="auto"/>
      </w:divBdr>
    </w:div>
    <w:div w:id="1498569803">
      <w:marLeft w:val="640"/>
      <w:marRight w:val="0"/>
      <w:marTop w:val="0"/>
      <w:marBottom w:val="0"/>
      <w:divBdr>
        <w:top w:val="none" w:sz="0" w:space="0" w:color="auto"/>
        <w:left w:val="none" w:sz="0" w:space="0" w:color="auto"/>
        <w:bottom w:val="none" w:sz="0" w:space="0" w:color="auto"/>
        <w:right w:val="none" w:sz="0" w:space="0" w:color="auto"/>
      </w:divBdr>
    </w:div>
    <w:div w:id="1498571014">
      <w:marLeft w:val="640"/>
      <w:marRight w:val="0"/>
      <w:marTop w:val="0"/>
      <w:marBottom w:val="0"/>
      <w:divBdr>
        <w:top w:val="none" w:sz="0" w:space="0" w:color="auto"/>
        <w:left w:val="none" w:sz="0" w:space="0" w:color="auto"/>
        <w:bottom w:val="none" w:sz="0" w:space="0" w:color="auto"/>
        <w:right w:val="none" w:sz="0" w:space="0" w:color="auto"/>
      </w:divBdr>
    </w:div>
    <w:div w:id="1498618164">
      <w:marLeft w:val="640"/>
      <w:marRight w:val="0"/>
      <w:marTop w:val="0"/>
      <w:marBottom w:val="0"/>
      <w:divBdr>
        <w:top w:val="none" w:sz="0" w:space="0" w:color="auto"/>
        <w:left w:val="none" w:sz="0" w:space="0" w:color="auto"/>
        <w:bottom w:val="none" w:sz="0" w:space="0" w:color="auto"/>
        <w:right w:val="none" w:sz="0" w:space="0" w:color="auto"/>
      </w:divBdr>
    </w:div>
    <w:div w:id="1498690472">
      <w:marLeft w:val="640"/>
      <w:marRight w:val="0"/>
      <w:marTop w:val="0"/>
      <w:marBottom w:val="0"/>
      <w:divBdr>
        <w:top w:val="none" w:sz="0" w:space="0" w:color="auto"/>
        <w:left w:val="none" w:sz="0" w:space="0" w:color="auto"/>
        <w:bottom w:val="none" w:sz="0" w:space="0" w:color="auto"/>
        <w:right w:val="none" w:sz="0" w:space="0" w:color="auto"/>
      </w:divBdr>
    </w:div>
    <w:div w:id="1498691193">
      <w:marLeft w:val="640"/>
      <w:marRight w:val="0"/>
      <w:marTop w:val="0"/>
      <w:marBottom w:val="0"/>
      <w:divBdr>
        <w:top w:val="none" w:sz="0" w:space="0" w:color="auto"/>
        <w:left w:val="none" w:sz="0" w:space="0" w:color="auto"/>
        <w:bottom w:val="none" w:sz="0" w:space="0" w:color="auto"/>
        <w:right w:val="none" w:sz="0" w:space="0" w:color="auto"/>
      </w:divBdr>
    </w:div>
    <w:div w:id="1498956217">
      <w:marLeft w:val="640"/>
      <w:marRight w:val="0"/>
      <w:marTop w:val="0"/>
      <w:marBottom w:val="0"/>
      <w:divBdr>
        <w:top w:val="none" w:sz="0" w:space="0" w:color="auto"/>
        <w:left w:val="none" w:sz="0" w:space="0" w:color="auto"/>
        <w:bottom w:val="none" w:sz="0" w:space="0" w:color="auto"/>
        <w:right w:val="none" w:sz="0" w:space="0" w:color="auto"/>
      </w:divBdr>
    </w:div>
    <w:div w:id="1499029852">
      <w:marLeft w:val="640"/>
      <w:marRight w:val="0"/>
      <w:marTop w:val="0"/>
      <w:marBottom w:val="0"/>
      <w:divBdr>
        <w:top w:val="none" w:sz="0" w:space="0" w:color="auto"/>
        <w:left w:val="none" w:sz="0" w:space="0" w:color="auto"/>
        <w:bottom w:val="none" w:sz="0" w:space="0" w:color="auto"/>
        <w:right w:val="none" w:sz="0" w:space="0" w:color="auto"/>
      </w:divBdr>
    </w:div>
    <w:div w:id="1499036336">
      <w:marLeft w:val="640"/>
      <w:marRight w:val="0"/>
      <w:marTop w:val="0"/>
      <w:marBottom w:val="0"/>
      <w:divBdr>
        <w:top w:val="none" w:sz="0" w:space="0" w:color="auto"/>
        <w:left w:val="none" w:sz="0" w:space="0" w:color="auto"/>
        <w:bottom w:val="none" w:sz="0" w:space="0" w:color="auto"/>
        <w:right w:val="none" w:sz="0" w:space="0" w:color="auto"/>
      </w:divBdr>
    </w:div>
    <w:div w:id="1499079424">
      <w:marLeft w:val="640"/>
      <w:marRight w:val="0"/>
      <w:marTop w:val="0"/>
      <w:marBottom w:val="0"/>
      <w:divBdr>
        <w:top w:val="none" w:sz="0" w:space="0" w:color="auto"/>
        <w:left w:val="none" w:sz="0" w:space="0" w:color="auto"/>
        <w:bottom w:val="none" w:sz="0" w:space="0" w:color="auto"/>
        <w:right w:val="none" w:sz="0" w:space="0" w:color="auto"/>
      </w:divBdr>
    </w:div>
    <w:div w:id="1499225018">
      <w:marLeft w:val="640"/>
      <w:marRight w:val="0"/>
      <w:marTop w:val="0"/>
      <w:marBottom w:val="0"/>
      <w:divBdr>
        <w:top w:val="none" w:sz="0" w:space="0" w:color="auto"/>
        <w:left w:val="none" w:sz="0" w:space="0" w:color="auto"/>
        <w:bottom w:val="none" w:sz="0" w:space="0" w:color="auto"/>
        <w:right w:val="none" w:sz="0" w:space="0" w:color="auto"/>
      </w:divBdr>
    </w:div>
    <w:div w:id="1499272123">
      <w:marLeft w:val="640"/>
      <w:marRight w:val="0"/>
      <w:marTop w:val="0"/>
      <w:marBottom w:val="0"/>
      <w:divBdr>
        <w:top w:val="none" w:sz="0" w:space="0" w:color="auto"/>
        <w:left w:val="none" w:sz="0" w:space="0" w:color="auto"/>
        <w:bottom w:val="none" w:sz="0" w:space="0" w:color="auto"/>
        <w:right w:val="none" w:sz="0" w:space="0" w:color="auto"/>
      </w:divBdr>
    </w:div>
    <w:div w:id="1499540875">
      <w:marLeft w:val="640"/>
      <w:marRight w:val="0"/>
      <w:marTop w:val="0"/>
      <w:marBottom w:val="0"/>
      <w:divBdr>
        <w:top w:val="none" w:sz="0" w:space="0" w:color="auto"/>
        <w:left w:val="none" w:sz="0" w:space="0" w:color="auto"/>
        <w:bottom w:val="none" w:sz="0" w:space="0" w:color="auto"/>
        <w:right w:val="none" w:sz="0" w:space="0" w:color="auto"/>
      </w:divBdr>
    </w:div>
    <w:div w:id="1499610843">
      <w:marLeft w:val="640"/>
      <w:marRight w:val="0"/>
      <w:marTop w:val="0"/>
      <w:marBottom w:val="0"/>
      <w:divBdr>
        <w:top w:val="none" w:sz="0" w:space="0" w:color="auto"/>
        <w:left w:val="none" w:sz="0" w:space="0" w:color="auto"/>
        <w:bottom w:val="none" w:sz="0" w:space="0" w:color="auto"/>
        <w:right w:val="none" w:sz="0" w:space="0" w:color="auto"/>
      </w:divBdr>
    </w:div>
    <w:div w:id="1499615485">
      <w:marLeft w:val="640"/>
      <w:marRight w:val="0"/>
      <w:marTop w:val="0"/>
      <w:marBottom w:val="0"/>
      <w:divBdr>
        <w:top w:val="none" w:sz="0" w:space="0" w:color="auto"/>
        <w:left w:val="none" w:sz="0" w:space="0" w:color="auto"/>
        <w:bottom w:val="none" w:sz="0" w:space="0" w:color="auto"/>
        <w:right w:val="none" w:sz="0" w:space="0" w:color="auto"/>
      </w:divBdr>
    </w:div>
    <w:div w:id="1499615598">
      <w:marLeft w:val="640"/>
      <w:marRight w:val="0"/>
      <w:marTop w:val="0"/>
      <w:marBottom w:val="0"/>
      <w:divBdr>
        <w:top w:val="none" w:sz="0" w:space="0" w:color="auto"/>
        <w:left w:val="none" w:sz="0" w:space="0" w:color="auto"/>
        <w:bottom w:val="none" w:sz="0" w:space="0" w:color="auto"/>
        <w:right w:val="none" w:sz="0" w:space="0" w:color="auto"/>
      </w:divBdr>
    </w:div>
    <w:div w:id="1499618966">
      <w:marLeft w:val="640"/>
      <w:marRight w:val="0"/>
      <w:marTop w:val="0"/>
      <w:marBottom w:val="0"/>
      <w:divBdr>
        <w:top w:val="none" w:sz="0" w:space="0" w:color="auto"/>
        <w:left w:val="none" w:sz="0" w:space="0" w:color="auto"/>
        <w:bottom w:val="none" w:sz="0" w:space="0" w:color="auto"/>
        <w:right w:val="none" w:sz="0" w:space="0" w:color="auto"/>
      </w:divBdr>
    </w:div>
    <w:div w:id="1499686026">
      <w:marLeft w:val="640"/>
      <w:marRight w:val="0"/>
      <w:marTop w:val="0"/>
      <w:marBottom w:val="0"/>
      <w:divBdr>
        <w:top w:val="none" w:sz="0" w:space="0" w:color="auto"/>
        <w:left w:val="none" w:sz="0" w:space="0" w:color="auto"/>
        <w:bottom w:val="none" w:sz="0" w:space="0" w:color="auto"/>
        <w:right w:val="none" w:sz="0" w:space="0" w:color="auto"/>
      </w:divBdr>
    </w:div>
    <w:div w:id="1499687766">
      <w:marLeft w:val="640"/>
      <w:marRight w:val="0"/>
      <w:marTop w:val="0"/>
      <w:marBottom w:val="0"/>
      <w:divBdr>
        <w:top w:val="none" w:sz="0" w:space="0" w:color="auto"/>
        <w:left w:val="none" w:sz="0" w:space="0" w:color="auto"/>
        <w:bottom w:val="none" w:sz="0" w:space="0" w:color="auto"/>
        <w:right w:val="none" w:sz="0" w:space="0" w:color="auto"/>
      </w:divBdr>
    </w:div>
    <w:div w:id="1499731809">
      <w:marLeft w:val="640"/>
      <w:marRight w:val="0"/>
      <w:marTop w:val="0"/>
      <w:marBottom w:val="0"/>
      <w:divBdr>
        <w:top w:val="none" w:sz="0" w:space="0" w:color="auto"/>
        <w:left w:val="none" w:sz="0" w:space="0" w:color="auto"/>
        <w:bottom w:val="none" w:sz="0" w:space="0" w:color="auto"/>
        <w:right w:val="none" w:sz="0" w:space="0" w:color="auto"/>
      </w:divBdr>
    </w:div>
    <w:div w:id="1499734316">
      <w:marLeft w:val="640"/>
      <w:marRight w:val="0"/>
      <w:marTop w:val="0"/>
      <w:marBottom w:val="0"/>
      <w:divBdr>
        <w:top w:val="none" w:sz="0" w:space="0" w:color="auto"/>
        <w:left w:val="none" w:sz="0" w:space="0" w:color="auto"/>
        <w:bottom w:val="none" w:sz="0" w:space="0" w:color="auto"/>
        <w:right w:val="none" w:sz="0" w:space="0" w:color="auto"/>
      </w:divBdr>
    </w:div>
    <w:div w:id="1499878731">
      <w:marLeft w:val="640"/>
      <w:marRight w:val="0"/>
      <w:marTop w:val="0"/>
      <w:marBottom w:val="0"/>
      <w:divBdr>
        <w:top w:val="none" w:sz="0" w:space="0" w:color="auto"/>
        <w:left w:val="none" w:sz="0" w:space="0" w:color="auto"/>
        <w:bottom w:val="none" w:sz="0" w:space="0" w:color="auto"/>
        <w:right w:val="none" w:sz="0" w:space="0" w:color="auto"/>
      </w:divBdr>
    </w:div>
    <w:div w:id="1499924321">
      <w:marLeft w:val="640"/>
      <w:marRight w:val="0"/>
      <w:marTop w:val="0"/>
      <w:marBottom w:val="0"/>
      <w:divBdr>
        <w:top w:val="none" w:sz="0" w:space="0" w:color="auto"/>
        <w:left w:val="none" w:sz="0" w:space="0" w:color="auto"/>
        <w:bottom w:val="none" w:sz="0" w:space="0" w:color="auto"/>
        <w:right w:val="none" w:sz="0" w:space="0" w:color="auto"/>
      </w:divBdr>
    </w:div>
    <w:div w:id="1499929637">
      <w:marLeft w:val="640"/>
      <w:marRight w:val="0"/>
      <w:marTop w:val="0"/>
      <w:marBottom w:val="0"/>
      <w:divBdr>
        <w:top w:val="none" w:sz="0" w:space="0" w:color="auto"/>
        <w:left w:val="none" w:sz="0" w:space="0" w:color="auto"/>
        <w:bottom w:val="none" w:sz="0" w:space="0" w:color="auto"/>
        <w:right w:val="none" w:sz="0" w:space="0" w:color="auto"/>
      </w:divBdr>
    </w:div>
    <w:div w:id="1499930059">
      <w:marLeft w:val="640"/>
      <w:marRight w:val="0"/>
      <w:marTop w:val="0"/>
      <w:marBottom w:val="0"/>
      <w:divBdr>
        <w:top w:val="none" w:sz="0" w:space="0" w:color="auto"/>
        <w:left w:val="none" w:sz="0" w:space="0" w:color="auto"/>
        <w:bottom w:val="none" w:sz="0" w:space="0" w:color="auto"/>
        <w:right w:val="none" w:sz="0" w:space="0" w:color="auto"/>
      </w:divBdr>
    </w:div>
    <w:div w:id="1500147418">
      <w:marLeft w:val="640"/>
      <w:marRight w:val="0"/>
      <w:marTop w:val="0"/>
      <w:marBottom w:val="0"/>
      <w:divBdr>
        <w:top w:val="none" w:sz="0" w:space="0" w:color="auto"/>
        <w:left w:val="none" w:sz="0" w:space="0" w:color="auto"/>
        <w:bottom w:val="none" w:sz="0" w:space="0" w:color="auto"/>
        <w:right w:val="none" w:sz="0" w:space="0" w:color="auto"/>
      </w:divBdr>
    </w:div>
    <w:div w:id="1500195480">
      <w:marLeft w:val="640"/>
      <w:marRight w:val="0"/>
      <w:marTop w:val="0"/>
      <w:marBottom w:val="0"/>
      <w:divBdr>
        <w:top w:val="none" w:sz="0" w:space="0" w:color="auto"/>
        <w:left w:val="none" w:sz="0" w:space="0" w:color="auto"/>
        <w:bottom w:val="none" w:sz="0" w:space="0" w:color="auto"/>
        <w:right w:val="none" w:sz="0" w:space="0" w:color="auto"/>
      </w:divBdr>
    </w:div>
    <w:div w:id="1500265414">
      <w:marLeft w:val="640"/>
      <w:marRight w:val="0"/>
      <w:marTop w:val="0"/>
      <w:marBottom w:val="0"/>
      <w:divBdr>
        <w:top w:val="none" w:sz="0" w:space="0" w:color="auto"/>
        <w:left w:val="none" w:sz="0" w:space="0" w:color="auto"/>
        <w:bottom w:val="none" w:sz="0" w:space="0" w:color="auto"/>
        <w:right w:val="none" w:sz="0" w:space="0" w:color="auto"/>
      </w:divBdr>
    </w:div>
    <w:div w:id="1500265446">
      <w:marLeft w:val="640"/>
      <w:marRight w:val="0"/>
      <w:marTop w:val="0"/>
      <w:marBottom w:val="0"/>
      <w:divBdr>
        <w:top w:val="none" w:sz="0" w:space="0" w:color="auto"/>
        <w:left w:val="none" w:sz="0" w:space="0" w:color="auto"/>
        <w:bottom w:val="none" w:sz="0" w:space="0" w:color="auto"/>
        <w:right w:val="none" w:sz="0" w:space="0" w:color="auto"/>
      </w:divBdr>
    </w:div>
    <w:div w:id="1500269783">
      <w:marLeft w:val="640"/>
      <w:marRight w:val="0"/>
      <w:marTop w:val="0"/>
      <w:marBottom w:val="0"/>
      <w:divBdr>
        <w:top w:val="none" w:sz="0" w:space="0" w:color="auto"/>
        <w:left w:val="none" w:sz="0" w:space="0" w:color="auto"/>
        <w:bottom w:val="none" w:sz="0" w:space="0" w:color="auto"/>
        <w:right w:val="none" w:sz="0" w:space="0" w:color="auto"/>
      </w:divBdr>
    </w:div>
    <w:div w:id="1500271526">
      <w:marLeft w:val="640"/>
      <w:marRight w:val="0"/>
      <w:marTop w:val="0"/>
      <w:marBottom w:val="0"/>
      <w:divBdr>
        <w:top w:val="none" w:sz="0" w:space="0" w:color="auto"/>
        <w:left w:val="none" w:sz="0" w:space="0" w:color="auto"/>
        <w:bottom w:val="none" w:sz="0" w:space="0" w:color="auto"/>
        <w:right w:val="none" w:sz="0" w:space="0" w:color="auto"/>
      </w:divBdr>
    </w:div>
    <w:div w:id="1500271717">
      <w:marLeft w:val="640"/>
      <w:marRight w:val="0"/>
      <w:marTop w:val="0"/>
      <w:marBottom w:val="0"/>
      <w:divBdr>
        <w:top w:val="none" w:sz="0" w:space="0" w:color="auto"/>
        <w:left w:val="none" w:sz="0" w:space="0" w:color="auto"/>
        <w:bottom w:val="none" w:sz="0" w:space="0" w:color="auto"/>
        <w:right w:val="none" w:sz="0" w:space="0" w:color="auto"/>
      </w:divBdr>
    </w:div>
    <w:div w:id="1500272607">
      <w:marLeft w:val="640"/>
      <w:marRight w:val="0"/>
      <w:marTop w:val="0"/>
      <w:marBottom w:val="0"/>
      <w:divBdr>
        <w:top w:val="none" w:sz="0" w:space="0" w:color="auto"/>
        <w:left w:val="none" w:sz="0" w:space="0" w:color="auto"/>
        <w:bottom w:val="none" w:sz="0" w:space="0" w:color="auto"/>
        <w:right w:val="none" w:sz="0" w:space="0" w:color="auto"/>
      </w:divBdr>
    </w:div>
    <w:div w:id="1500345000">
      <w:marLeft w:val="640"/>
      <w:marRight w:val="0"/>
      <w:marTop w:val="0"/>
      <w:marBottom w:val="0"/>
      <w:divBdr>
        <w:top w:val="none" w:sz="0" w:space="0" w:color="auto"/>
        <w:left w:val="none" w:sz="0" w:space="0" w:color="auto"/>
        <w:bottom w:val="none" w:sz="0" w:space="0" w:color="auto"/>
        <w:right w:val="none" w:sz="0" w:space="0" w:color="auto"/>
      </w:divBdr>
    </w:div>
    <w:div w:id="1500464348">
      <w:marLeft w:val="640"/>
      <w:marRight w:val="0"/>
      <w:marTop w:val="0"/>
      <w:marBottom w:val="0"/>
      <w:divBdr>
        <w:top w:val="none" w:sz="0" w:space="0" w:color="auto"/>
        <w:left w:val="none" w:sz="0" w:space="0" w:color="auto"/>
        <w:bottom w:val="none" w:sz="0" w:space="0" w:color="auto"/>
        <w:right w:val="none" w:sz="0" w:space="0" w:color="auto"/>
      </w:divBdr>
    </w:div>
    <w:div w:id="1500543382">
      <w:marLeft w:val="640"/>
      <w:marRight w:val="0"/>
      <w:marTop w:val="0"/>
      <w:marBottom w:val="0"/>
      <w:divBdr>
        <w:top w:val="none" w:sz="0" w:space="0" w:color="auto"/>
        <w:left w:val="none" w:sz="0" w:space="0" w:color="auto"/>
        <w:bottom w:val="none" w:sz="0" w:space="0" w:color="auto"/>
        <w:right w:val="none" w:sz="0" w:space="0" w:color="auto"/>
      </w:divBdr>
    </w:div>
    <w:div w:id="1500577885">
      <w:marLeft w:val="640"/>
      <w:marRight w:val="0"/>
      <w:marTop w:val="0"/>
      <w:marBottom w:val="0"/>
      <w:divBdr>
        <w:top w:val="none" w:sz="0" w:space="0" w:color="auto"/>
        <w:left w:val="none" w:sz="0" w:space="0" w:color="auto"/>
        <w:bottom w:val="none" w:sz="0" w:space="0" w:color="auto"/>
        <w:right w:val="none" w:sz="0" w:space="0" w:color="auto"/>
      </w:divBdr>
    </w:div>
    <w:div w:id="1500580351">
      <w:marLeft w:val="640"/>
      <w:marRight w:val="0"/>
      <w:marTop w:val="0"/>
      <w:marBottom w:val="0"/>
      <w:divBdr>
        <w:top w:val="none" w:sz="0" w:space="0" w:color="auto"/>
        <w:left w:val="none" w:sz="0" w:space="0" w:color="auto"/>
        <w:bottom w:val="none" w:sz="0" w:space="0" w:color="auto"/>
        <w:right w:val="none" w:sz="0" w:space="0" w:color="auto"/>
      </w:divBdr>
    </w:div>
    <w:div w:id="1500730346">
      <w:marLeft w:val="640"/>
      <w:marRight w:val="0"/>
      <w:marTop w:val="0"/>
      <w:marBottom w:val="0"/>
      <w:divBdr>
        <w:top w:val="none" w:sz="0" w:space="0" w:color="auto"/>
        <w:left w:val="none" w:sz="0" w:space="0" w:color="auto"/>
        <w:bottom w:val="none" w:sz="0" w:space="0" w:color="auto"/>
        <w:right w:val="none" w:sz="0" w:space="0" w:color="auto"/>
      </w:divBdr>
    </w:div>
    <w:div w:id="1500920568">
      <w:marLeft w:val="640"/>
      <w:marRight w:val="0"/>
      <w:marTop w:val="0"/>
      <w:marBottom w:val="0"/>
      <w:divBdr>
        <w:top w:val="none" w:sz="0" w:space="0" w:color="auto"/>
        <w:left w:val="none" w:sz="0" w:space="0" w:color="auto"/>
        <w:bottom w:val="none" w:sz="0" w:space="0" w:color="auto"/>
        <w:right w:val="none" w:sz="0" w:space="0" w:color="auto"/>
      </w:divBdr>
    </w:div>
    <w:div w:id="1500927354">
      <w:marLeft w:val="640"/>
      <w:marRight w:val="0"/>
      <w:marTop w:val="0"/>
      <w:marBottom w:val="0"/>
      <w:divBdr>
        <w:top w:val="none" w:sz="0" w:space="0" w:color="auto"/>
        <w:left w:val="none" w:sz="0" w:space="0" w:color="auto"/>
        <w:bottom w:val="none" w:sz="0" w:space="0" w:color="auto"/>
        <w:right w:val="none" w:sz="0" w:space="0" w:color="auto"/>
      </w:divBdr>
    </w:div>
    <w:div w:id="1500971509">
      <w:marLeft w:val="640"/>
      <w:marRight w:val="0"/>
      <w:marTop w:val="0"/>
      <w:marBottom w:val="0"/>
      <w:divBdr>
        <w:top w:val="none" w:sz="0" w:space="0" w:color="auto"/>
        <w:left w:val="none" w:sz="0" w:space="0" w:color="auto"/>
        <w:bottom w:val="none" w:sz="0" w:space="0" w:color="auto"/>
        <w:right w:val="none" w:sz="0" w:space="0" w:color="auto"/>
      </w:divBdr>
    </w:div>
    <w:div w:id="1501042841">
      <w:marLeft w:val="640"/>
      <w:marRight w:val="0"/>
      <w:marTop w:val="0"/>
      <w:marBottom w:val="0"/>
      <w:divBdr>
        <w:top w:val="none" w:sz="0" w:space="0" w:color="auto"/>
        <w:left w:val="none" w:sz="0" w:space="0" w:color="auto"/>
        <w:bottom w:val="none" w:sz="0" w:space="0" w:color="auto"/>
        <w:right w:val="none" w:sz="0" w:space="0" w:color="auto"/>
      </w:divBdr>
    </w:div>
    <w:div w:id="1501390067">
      <w:marLeft w:val="640"/>
      <w:marRight w:val="0"/>
      <w:marTop w:val="0"/>
      <w:marBottom w:val="0"/>
      <w:divBdr>
        <w:top w:val="none" w:sz="0" w:space="0" w:color="auto"/>
        <w:left w:val="none" w:sz="0" w:space="0" w:color="auto"/>
        <w:bottom w:val="none" w:sz="0" w:space="0" w:color="auto"/>
        <w:right w:val="none" w:sz="0" w:space="0" w:color="auto"/>
      </w:divBdr>
    </w:div>
    <w:div w:id="1501433668">
      <w:marLeft w:val="640"/>
      <w:marRight w:val="0"/>
      <w:marTop w:val="0"/>
      <w:marBottom w:val="0"/>
      <w:divBdr>
        <w:top w:val="none" w:sz="0" w:space="0" w:color="auto"/>
        <w:left w:val="none" w:sz="0" w:space="0" w:color="auto"/>
        <w:bottom w:val="none" w:sz="0" w:space="0" w:color="auto"/>
        <w:right w:val="none" w:sz="0" w:space="0" w:color="auto"/>
      </w:divBdr>
    </w:div>
    <w:div w:id="1501459577">
      <w:marLeft w:val="640"/>
      <w:marRight w:val="0"/>
      <w:marTop w:val="0"/>
      <w:marBottom w:val="0"/>
      <w:divBdr>
        <w:top w:val="none" w:sz="0" w:space="0" w:color="auto"/>
        <w:left w:val="none" w:sz="0" w:space="0" w:color="auto"/>
        <w:bottom w:val="none" w:sz="0" w:space="0" w:color="auto"/>
        <w:right w:val="none" w:sz="0" w:space="0" w:color="auto"/>
      </w:divBdr>
    </w:div>
    <w:div w:id="1501652085">
      <w:marLeft w:val="640"/>
      <w:marRight w:val="0"/>
      <w:marTop w:val="0"/>
      <w:marBottom w:val="0"/>
      <w:divBdr>
        <w:top w:val="none" w:sz="0" w:space="0" w:color="auto"/>
        <w:left w:val="none" w:sz="0" w:space="0" w:color="auto"/>
        <w:bottom w:val="none" w:sz="0" w:space="0" w:color="auto"/>
        <w:right w:val="none" w:sz="0" w:space="0" w:color="auto"/>
      </w:divBdr>
    </w:div>
    <w:div w:id="1501654214">
      <w:marLeft w:val="640"/>
      <w:marRight w:val="0"/>
      <w:marTop w:val="0"/>
      <w:marBottom w:val="0"/>
      <w:divBdr>
        <w:top w:val="none" w:sz="0" w:space="0" w:color="auto"/>
        <w:left w:val="none" w:sz="0" w:space="0" w:color="auto"/>
        <w:bottom w:val="none" w:sz="0" w:space="0" w:color="auto"/>
        <w:right w:val="none" w:sz="0" w:space="0" w:color="auto"/>
      </w:divBdr>
    </w:div>
    <w:div w:id="1501703265">
      <w:marLeft w:val="640"/>
      <w:marRight w:val="0"/>
      <w:marTop w:val="0"/>
      <w:marBottom w:val="0"/>
      <w:divBdr>
        <w:top w:val="none" w:sz="0" w:space="0" w:color="auto"/>
        <w:left w:val="none" w:sz="0" w:space="0" w:color="auto"/>
        <w:bottom w:val="none" w:sz="0" w:space="0" w:color="auto"/>
        <w:right w:val="none" w:sz="0" w:space="0" w:color="auto"/>
      </w:divBdr>
    </w:div>
    <w:div w:id="1501892312">
      <w:marLeft w:val="640"/>
      <w:marRight w:val="0"/>
      <w:marTop w:val="0"/>
      <w:marBottom w:val="0"/>
      <w:divBdr>
        <w:top w:val="none" w:sz="0" w:space="0" w:color="auto"/>
        <w:left w:val="none" w:sz="0" w:space="0" w:color="auto"/>
        <w:bottom w:val="none" w:sz="0" w:space="0" w:color="auto"/>
        <w:right w:val="none" w:sz="0" w:space="0" w:color="auto"/>
      </w:divBdr>
    </w:div>
    <w:div w:id="1501892732">
      <w:marLeft w:val="640"/>
      <w:marRight w:val="0"/>
      <w:marTop w:val="0"/>
      <w:marBottom w:val="0"/>
      <w:divBdr>
        <w:top w:val="none" w:sz="0" w:space="0" w:color="auto"/>
        <w:left w:val="none" w:sz="0" w:space="0" w:color="auto"/>
        <w:bottom w:val="none" w:sz="0" w:space="0" w:color="auto"/>
        <w:right w:val="none" w:sz="0" w:space="0" w:color="auto"/>
      </w:divBdr>
    </w:div>
    <w:div w:id="1501962233">
      <w:marLeft w:val="640"/>
      <w:marRight w:val="0"/>
      <w:marTop w:val="0"/>
      <w:marBottom w:val="0"/>
      <w:divBdr>
        <w:top w:val="none" w:sz="0" w:space="0" w:color="auto"/>
        <w:left w:val="none" w:sz="0" w:space="0" w:color="auto"/>
        <w:bottom w:val="none" w:sz="0" w:space="0" w:color="auto"/>
        <w:right w:val="none" w:sz="0" w:space="0" w:color="auto"/>
      </w:divBdr>
    </w:div>
    <w:div w:id="1501969262">
      <w:marLeft w:val="640"/>
      <w:marRight w:val="0"/>
      <w:marTop w:val="0"/>
      <w:marBottom w:val="0"/>
      <w:divBdr>
        <w:top w:val="none" w:sz="0" w:space="0" w:color="auto"/>
        <w:left w:val="none" w:sz="0" w:space="0" w:color="auto"/>
        <w:bottom w:val="none" w:sz="0" w:space="0" w:color="auto"/>
        <w:right w:val="none" w:sz="0" w:space="0" w:color="auto"/>
      </w:divBdr>
    </w:div>
    <w:div w:id="1502159237">
      <w:marLeft w:val="640"/>
      <w:marRight w:val="0"/>
      <w:marTop w:val="0"/>
      <w:marBottom w:val="0"/>
      <w:divBdr>
        <w:top w:val="none" w:sz="0" w:space="0" w:color="auto"/>
        <w:left w:val="none" w:sz="0" w:space="0" w:color="auto"/>
        <w:bottom w:val="none" w:sz="0" w:space="0" w:color="auto"/>
        <w:right w:val="none" w:sz="0" w:space="0" w:color="auto"/>
      </w:divBdr>
    </w:div>
    <w:div w:id="1502161817">
      <w:marLeft w:val="640"/>
      <w:marRight w:val="0"/>
      <w:marTop w:val="0"/>
      <w:marBottom w:val="0"/>
      <w:divBdr>
        <w:top w:val="none" w:sz="0" w:space="0" w:color="auto"/>
        <w:left w:val="none" w:sz="0" w:space="0" w:color="auto"/>
        <w:bottom w:val="none" w:sz="0" w:space="0" w:color="auto"/>
        <w:right w:val="none" w:sz="0" w:space="0" w:color="auto"/>
      </w:divBdr>
    </w:div>
    <w:div w:id="1502351455">
      <w:marLeft w:val="640"/>
      <w:marRight w:val="0"/>
      <w:marTop w:val="0"/>
      <w:marBottom w:val="0"/>
      <w:divBdr>
        <w:top w:val="none" w:sz="0" w:space="0" w:color="auto"/>
        <w:left w:val="none" w:sz="0" w:space="0" w:color="auto"/>
        <w:bottom w:val="none" w:sz="0" w:space="0" w:color="auto"/>
        <w:right w:val="none" w:sz="0" w:space="0" w:color="auto"/>
      </w:divBdr>
    </w:div>
    <w:div w:id="1502424928">
      <w:marLeft w:val="640"/>
      <w:marRight w:val="0"/>
      <w:marTop w:val="0"/>
      <w:marBottom w:val="0"/>
      <w:divBdr>
        <w:top w:val="none" w:sz="0" w:space="0" w:color="auto"/>
        <w:left w:val="none" w:sz="0" w:space="0" w:color="auto"/>
        <w:bottom w:val="none" w:sz="0" w:space="0" w:color="auto"/>
        <w:right w:val="none" w:sz="0" w:space="0" w:color="auto"/>
      </w:divBdr>
    </w:div>
    <w:div w:id="1502430843">
      <w:marLeft w:val="640"/>
      <w:marRight w:val="0"/>
      <w:marTop w:val="0"/>
      <w:marBottom w:val="0"/>
      <w:divBdr>
        <w:top w:val="none" w:sz="0" w:space="0" w:color="auto"/>
        <w:left w:val="none" w:sz="0" w:space="0" w:color="auto"/>
        <w:bottom w:val="none" w:sz="0" w:space="0" w:color="auto"/>
        <w:right w:val="none" w:sz="0" w:space="0" w:color="auto"/>
      </w:divBdr>
    </w:div>
    <w:div w:id="1502430893">
      <w:marLeft w:val="640"/>
      <w:marRight w:val="0"/>
      <w:marTop w:val="0"/>
      <w:marBottom w:val="0"/>
      <w:divBdr>
        <w:top w:val="none" w:sz="0" w:space="0" w:color="auto"/>
        <w:left w:val="none" w:sz="0" w:space="0" w:color="auto"/>
        <w:bottom w:val="none" w:sz="0" w:space="0" w:color="auto"/>
        <w:right w:val="none" w:sz="0" w:space="0" w:color="auto"/>
      </w:divBdr>
    </w:div>
    <w:div w:id="1502508311">
      <w:marLeft w:val="640"/>
      <w:marRight w:val="0"/>
      <w:marTop w:val="0"/>
      <w:marBottom w:val="0"/>
      <w:divBdr>
        <w:top w:val="none" w:sz="0" w:space="0" w:color="auto"/>
        <w:left w:val="none" w:sz="0" w:space="0" w:color="auto"/>
        <w:bottom w:val="none" w:sz="0" w:space="0" w:color="auto"/>
        <w:right w:val="none" w:sz="0" w:space="0" w:color="auto"/>
      </w:divBdr>
    </w:div>
    <w:div w:id="1502699735">
      <w:marLeft w:val="640"/>
      <w:marRight w:val="0"/>
      <w:marTop w:val="0"/>
      <w:marBottom w:val="0"/>
      <w:divBdr>
        <w:top w:val="none" w:sz="0" w:space="0" w:color="auto"/>
        <w:left w:val="none" w:sz="0" w:space="0" w:color="auto"/>
        <w:bottom w:val="none" w:sz="0" w:space="0" w:color="auto"/>
        <w:right w:val="none" w:sz="0" w:space="0" w:color="auto"/>
      </w:divBdr>
    </w:div>
    <w:div w:id="1502743546">
      <w:marLeft w:val="640"/>
      <w:marRight w:val="0"/>
      <w:marTop w:val="0"/>
      <w:marBottom w:val="0"/>
      <w:divBdr>
        <w:top w:val="none" w:sz="0" w:space="0" w:color="auto"/>
        <w:left w:val="none" w:sz="0" w:space="0" w:color="auto"/>
        <w:bottom w:val="none" w:sz="0" w:space="0" w:color="auto"/>
        <w:right w:val="none" w:sz="0" w:space="0" w:color="auto"/>
      </w:divBdr>
    </w:div>
    <w:div w:id="1502811350">
      <w:marLeft w:val="640"/>
      <w:marRight w:val="0"/>
      <w:marTop w:val="0"/>
      <w:marBottom w:val="0"/>
      <w:divBdr>
        <w:top w:val="none" w:sz="0" w:space="0" w:color="auto"/>
        <w:left w:val="none" w:sz="0" w:space="0" w:color="auto"/>
        <w:bottom w:val="none" w:sz="0" w:space="0" w:color="auto"/>
        <w:right w:val="none" w:sz="0" w:space="0" w:color="auto"/>
      </w:divBdr>
    </w:div>
    <w:div w:id="1502814375">
      <w:marLeft w:val="640"/>
      <w:marRight w:val="0"/>
      <w:marTop w:val="0"/>
      <w:marBottom w:val="0"/>
      <w:divBdr>
        <w:top w:val="none" w:sz="0" w:space="0" w:color="auto"/>
        <w:left w:val="none" w:sz="0" w:space="0" w:color="auto"/>
        <w:bottom w:val="none" w:sz="0" w:space="0" w:color="auto"/>
        <w:right w:val="none" w:sz="0" w:space="0" w:color="auto"/>
      </w:divBdr>
    </w:div>
    <w:div w:id="1502968026">
      <w:marLeft w:val="640"/>
      <w:marRight w:val="0"/>
      <w:marTop w:val="0"/>
      <w:marBottom w:val="0"/>
      <w:divBdr>
        <w:top w:val="none" w:sz="0" w:space="0" w:color="auto"/>
        <w:left w:val="none" w:sz="0" w:space="0" w:color="auto"/>
        <w:bottom w:val="none" w:sz="0" w:space="0" w:color="auto"/>
        <w:right w:val="none" w:sz="0" w:space="0" w:color="auto"/>
      </w:divBdr>
    </w:div>
    <w:div w:id="1503013180">
      <w:marLeft w:val="640"/>
      <w:marRight w:val="0"/>
      <w:marTop w:val="0"/>
      <w:marBottom w:val="0"/>
      <w:divBdr>
        <w:top w:val="none" w:sz="0" w:space="0" w:color="auto"/>
        <w:left w:val="none" w:sz="0" w:space="0" w:color="auto"/>
        <w:bottom w:val="none" w:sz="0" w:space="0" w:color="auto"/>
        <w:right w:val="none" w:sz="0" w:space="0" w:color="auto"/>
      </w:divBdr>
    </w:div>
    <w:div w:id="1503080834">
      <w:marLeft w:val="640"/>
      <w:marRight w:val="0"/>
      <w:marTop w:val="0"/>
      <w:marBottom w:val="0"/>
      <w:divBdr>
        <w:top w:val="none" w:sz="0" w:space="0" w:color="auto"/>
        <w:left w:val="none" w:sz="0" w:space="0" w:color="auto"/>
        <w:bottom w:val="none" w:sz="0" w:space="0" w:color="auto"/>
        <w:right w:val="none" w:sz="0" w:space="0" w:color="auto"/>
      </w:divBdr>
    </w:div>
    <w:div w:id="1503086777">
      <w:marLeft w:val="640"/>
      <w:marRight w:val="0"/>
      <w:marTop w:val="0"/>
      <w:marBottom w:val="0"/>
      <w:divBdr>
        <w:top w:val="none" w:sz="0" w:space="0" w:color="auto"/>
        <w:left w:val="none" w:sz="0" w:space="0" w:color="auto"/>
        <w:bottom w:val="none" w:sz="0" w:space="0" w:color="auto"/>
        <w:right w:val="none" w:sz="0" w:space="0" w:color="auto"/>
      </w:divBdr>
    </w:div>
    <w:div w:id="1503161362">
      <w:marLeft w:val="640"/>
      <w:marRight w:val="0"/>
      <w:marTop w:val="0"/>
      <w:marBottom w:val="0"/>
      <w:divBdr>
        <w:top w:val="none" w:sz="0" w:space="0" w:color="auto"/>
        <w:left w:val="none" w:sz="0" w:space="0" w:color="auto"/>
        <w:bottom w:val="none" w:sz="0" w:space="0" w:color="auto"/>
        <w:right w:val="none" w:sz="0" w:space="0" w:color="auto"/>
      </w:divBdr>
    </w:div>
    <w:div w:id="1503272887">
      <w:marLeft w:val="640"/>
      <w:marRight w:val="0"/>
      <w:marTop w:val="0"/>
      <w:marBottom w:val="0"/>
      <w:divBdr>
        <w:top w:val="none" w:sz="0" w:space="0" w:color="auto"/>
        <w:left w:val="none" w:sz="0" w:space="0" w:color="auto"/>
        <w:bottom w:val="none" w:sz="0" w:space="0" w:color="auto"/>
        <w:right w:val="none" w:sz="0" w:space="0" w:color="auto"/>
      </w:divBdr>
    </w:div>
    <w:div w:id="1503281092">
      <w:marLeft w:val="640"/>
      <w:marRight w:val="0"/>
      <w:marTop w:val="0"/>
      <w:marBottom w:val="0"/>
      <w:divBdr>
        <w:top w:val="none" w:sz="0" w:space="0" w:color="auto"/>
        <w:left w:val="none" w:sz="0" w:space="0" w:color="auto"/>
        <w:bottom w:val="none" w:sz="0" w:space="0" w:color="auto"/>
        <w:right w:val="none" w:sz="0" w:space="0" w:color="auto"/>
      </w:divBdr>
    </w:div>
    <w:div w:id="1503428575">
      <w:marLeft w:val="640"/>
      <w:marRight w:val="0"/>
      <w:marTop w:val="0"/>
      <w:marBottom w:val="0"/>
      <w:divBdr>
        <w:top w:val="none" w:sz="0" w:space="0" w:color="auto"/>
        <w:left w:val="none" w:sz="0" w:space="0" w:color="auto"/>
        <w:bottom w:val="none" w:sz="0" w:space="0" w:color="auto"/>
        <w:right w:val="none" w:sz="0" w:space="0" w:color="auto"/>
      </w:divBdr>
    </w:div>
    <w:div w:id="1503541517">
      <w:marLeft w:val="640"/>
      <w:marRight w:val="0"/>
      <w:marTop w:val="0"/>
      <w:marBottom w:val="0"/>
      <w:divBdr>
        <w:top w:val="none" w:sz="0" w:space="0" w:color="auto"/>
        <w:left w:val="none" w:sz="0" w:space="0" w:color="auto"/>
        <w:bottom w:val="none" w:sz="0" w:space="0" w:color="auto"/>
        <w:right w:val="none" w:sz="0" w:space="0" w:color="auto"/>
      </w:divBdr>
    </w:div>
    <w:div w:id="1503550572">
      <w:marLeft w:val="640"/>
      <w:marRight w:val="0"/>
      <w:marTop w:val="0"/>
      <w:marBottom w:val="0"/>
      <w:divBdr>
        <w:top w:val="none" w:sz="0" w:space="0" w:color="auto"/>
        <w:left w:val="none" w:sz="0" w:space="0" w:color="auto"/>
        <w:bottom w:val="none" w:sz="0" w:space="0" w:color="auto"/>
        <w:right w:val="none" w:sz="0" w:space="0" w:color="auto"/>
      </w:divBdr>
    </w:div>
    <w:div w:id="1503661306">
      <w:marLeft w:val="640"/>
      <w:marRight w:val="0"/>
      <w:marTop w:val="0"/>
      <w:marBottom w:val="0"/>
      <w:divBdr>
        <w:top w:val="none" w:sz="0" w:space="0" w:color="auto"/>
        <w:left w:val="none" w:sz="0" w:space="0" w:color="auto"/>
        <w:bottom w:val="none" w:sz="0" w:space="0" w:color="auto"/>
        <w:right w:val="none" w:sz="0" w:space="0" w:color="auto"/>
      </w:divBdr>
    </w:div>
    <w:div w:id="1503664383">
      <w:marLeft w:val="640"/>
      <w:marRight w:val="0"/>
      <w:marTop w:val="0"/>
      <w:marBottom w:val="0"/>
      <w:divBdr>
        <w:top w:val="none" w:sz="0" w:space="0" w:color="auto"/>
        <w:left w:val="none" w:sz="0" w:space="0" w:color="auto"/>
        <w:bottom w:val="none" w:sz="0" w:space="0" w:color="auto"/>
        <w:right w:val="none" w:sz="0" w:space="0" w:color="auto"/>
      </w:divBdr>
    </w:div>
    <w:div w:id="1503929082">
      <w:marLeft w:val="640"/>
      <w:marRight w:val="0"/>
      <w:marTop w:val="0"/>
      <w:marBottom w:val="0"/>
      <w:divBdr>
        <w:top w:val="none" w:sz="0" w:space="0" w:color="auto"/>
        <w:left w:val="none" w:sz="0" w:space="0" w:color="auto"/>
        <w:bottom w:val="none" w:sz="0" w:space="0" w:color="auto"/>
        <w:right w:val="none" w:sz="0" w:space="0" w:color="auto"/>
      </w:divBdr>
    </w:div>
    <w:div w:id="1504204306">
      <w:marLeft w:val="640"/>
      <w:marRight w:val="0"/>
      <w:marTop w:val="0"/>
      <w:marBottom w:val="0"/>
      <w:divBdr>
        <w:top w:val="none" w:sz="0" w:space="0" w:color="auto"/>
        <w:left w:val="none" w:sz="0" w:space="0" w:color="auto"/>
        <w:bottom w:val="none" w:sz="0" w:space="0" w:color="auto"/>
        <w:right w:val="none" w:sz="0" w:space="0" w:color="auto"/>
      </w:divBdr>
    </w:div>
    <w:div w:id="1504248571">
      <w:marLeft w:val="640"/>
      <w:marRight w:val="0"/>
      <w:marTop w:val="0"/>
      <w:marBottom w:val="0"/>
      <w:divBdr>
        <w:top w:val="none" w:sz="0" w:space="0" w:color="auto"/>
        <w:left w:val="none" w:sz="0" w:space="0" w:color="auto"/>
        <w:bottom w:val="none" w:sz="0" w:space="0" w:color="auto"/>
        <w:right w:val="none" w:sz="0" w:space="0" w:color="auto"/>
      </w:divBdr>
    </w:div>
    <w:div w:id="1504274680">
      <w:marLeft w:val="640"/>
      <w:marRight w:val="0"/>
      <w:marTop w:val="0"/>
      <w:marBottom w:val="0"/>
      <w:divBdr>
        <w:top w:val="none" w:sz="0" w:space="0" w:color="auto"/>
        <w:left w:val="none" w:sz="0" w:space="0" w:color="auto"/>
        <w:bottom w:val="none" w:sz="0" w:space="0" w:color="auto"/>
        <w:right w:val="none" w:sz="0" w:space="0" w:color="auto"/>
      </w:divBdr>
    </w:div>
    <w:div w:id="1504472811">
      <w:marLeft w:val="640"/>
      <w:marRight w:val="0"/>
      <w:marTop w:val="0"/>
      <w:marBottom w:val="0"/>
      <w:divBdr>
        <w:top w:val="none" w:sz="0" w:space="0" w:color="auto"/>
        <w:left w:val="none" w:sz="0" w:space="0" w:color="auto"/>
        <w:bottom w:val="none" w:sz="0" w:space="0" w:color="auto"/>
        <w:right w:val="none" w:sz="0" w:space="0" w:color="auto"/>
      </w:divBdr>
    </w:div>
    <w:div w:id="1504515484">
      <w:marLeft w:val="640"/>
      <w:marRight w:val="0"/>
      <w:marTop w:val="0"/>
      <w:marBottom w:val="0"/>
      <w:divBdr>
        <w:top w:val="none" w:sz="0" w:space="0" w:color="auto"/>
        <w:left w:val="none" w:sz="0" w:space="0" w:color="auto"/>
        <w:bottom w:val="none" w:sz="0" w:space="0" w:color="auto"/>
        <w:right w:val="none" w:sz="0" w:space="0" w:color="auto"/>
      </w:divBdr>
    </w:div>
    <w:div w:id="1504663268">
      <w:marLeft w:val="640"/>
      <w:marRight w:val="0"/>
      <w:marTop w:val="0"/>
      <w:marBottom w:val="0"/>
      <w:divBdr>
        <w:top w:val="none" w:sz="0" w:space="0" w:color="auto"/>
        <w:left w:val="none" w:sz="0" w:space="0" w:color="auto"/>
        <w:bottom w:val="none" w:sz="0" w:space="0" w:color="auto"/>
        <w:right w:val="none" w:sz="0" w:space="0" w:color="auto"/>
      </w:divBdr>
    </w:div>
    <w:div w:id="1504707035">
      <w:marLeft w:val="640"/>
      <w:marRight w:val="0"/>
      <w:marTop w:val="0"/>
      <w:marBottom w:val="0"/>
      <w:divBdr>
        <w:top w:val="none" w:sz="0" w:space="0" w:color="auto"/>
        <w:left w:val="none" w:sz="0" w:space="0" w:color="auto"/>
        <w:bottom w:val="none" w:sz="0" w:space="0" w:color="auto"/>
        <w:right w:val="none" w:sz="0" w:space="0" w:color="auto"/>
      </w:divBdr>
    </w:div>
    <w:div w:id="1504853431">
      <w:marLeft w:val="640"/>
      <w:marRight w:val="0"/>
      <w:marTop w:val="0"/>
      <w:marBottom w:val="0"/>
      <w:divBdr>
        <w:top w:val="none" w:sz="0" w:space="0" w:color="auto"/>
        <w:left w:val="none" w:sz="0" w:space="0" w:color="auto"/>
        <w:bottom w:val="none" w:sz="0" w:space="0" w:color="auto"/>
        <w:right w:val="none" w:sz="0" w:space="0" w:color="auto"/>
      </w:divBdr>
    </w:div>
    <w:div w:id="1504929531">
      <w:marLeft w:val="640"/>
      <w:marRight w:val="0"/>
      <w:marTop w:val="0"/>
      <w:marBottom w:val="0"/>
      <w:divBdr>
        <w:top w:val="none" w:sz="0" w:space="0" w:color="auto"/>
        <w:left w:val="none" w:sz="0" w:space="0" w:color="auto"/>
        <w:bottom w:val="none" w:sz="0" w:space="0" w:color="auto"/>
        <w:right w:val="none" w:sz="0" w:space="0" w:color="auto"/>
      </w:divBdr>
    </w:div>
    <w:div w:id="1504931406">
      <w:marLeft w:val="640"/>
      <w:marRight w:val="0"/>
      <w:marTop w:val="0"/>
      <w:marBottom w:val="0"/>
      <w:divBdr>
        <w:top w:val="none" w:sz="0" w:space="0" w:color="auto"/>
        <w:left w:val="none" w:sz="0" w:space="0" w:color="auto"/>
        <w:bottom w:val="none" w:sz="0" w:space="0" w:color="auto"/>
        <w:right w:val="none" w:sz="0" w:space="0" w:color="auto"/>
      </w:divBdr>
    </w:div>
    <w:div w:id="1505054364">
      <w:marLeft w:val="640"/>
      <w:marRight w:val="0"/>
      <w:marTop w:val="0"/>
      <w:marBottom w:val="0"/>
      <w:divBdr>
        <w:top w:val="none" w:sz="0" w:space="0" w:color="auto"/>
        <w:left w:val="none" w:sz="0" w:space="0" w:color="auto"/>
        <w:bottom w:val="none" w:sz="0" w:space="0" w:color="auto"/>
        <w:right w:val="none" w:sz="0" w:space="0" w:color="auto"/>
      </w:divBdr>
    </w:div>
    <w:div w:id="1505124958">
      <w:marLeft w:val="640"/>
      <w:marRight w:val="0"/>
      <w:marTop w:val="0"/>
      <w:marBottom w:val="0"/>
      <w:divBdr>
        <w:top w:val="none" w:sz="0" w:space="0" w:color="auto"/>
        <w:left w:val="none" w:sz="0" w:space="0" w:color="auto"/>
        <w:bottom w:val="none" w:sz="0" w:space="0" w:color="auto"/>
        <w:right w:val="none" w:sz="0" w:space="0" w:color="auto"/>
      </w:divBdr>
    </w:div>
    <w:div w:id="1505128825">
      <w:marLeft w:val="640"/>
      <w:marRight w:val="0"/>
      <w:marTop w:val="0"/>
      <w:marBottom w:val="0"/>
      <w:divBdr>
        <w:top w:val="none" w:sz="0" w:space="0" w:color="auto"/>
        <w:left w:val="none" w:sz="0" w:space="0" w:color="auto"/>
        <w:bottom w:val="none" w:sz="0" w:space="0" w:color="auto"/>
        <w:right w:val="none" w:sz="0" w:space="0" w:color="auto"/>
      </w:divBdr>
    </w:div>
    <w:div w:id="1505196482">
      <w:marLeft w:val="640"/>
      <w:marRight w:val="0"/>
      <w:marTop w:val="0"/>
      <w:marBottom w:val="0"/>
      <w:divBdr>
        <w:top w:val="none" w:sz="0" w:space="0" w:color="auto"/>
        <w:left w:val="none" w:sz="0" w:space="0" w:color="auto"/>
        <w:bottom w:val="none" w:sz="0" w:space="0" w:color="auto"/>
        <w:right w:val="none" w:sz="0" w:space="0" w:color="auto"/>
      </w:divBdr>
    </w:div>
    <w:div w:id="1505247772">
      <w:marLeft w:val="640"/>
      <w:marRight w:val="0"/>
      <w:marTop w:val="0"/>
      <w:marBottom w:val="0"/>
      <w:divBdr>
        <w:top w:val="none" w:sz="0" w:space="0" w:color="auto"/>
        <w:left w:val="none" w:sz="0" w:space="0" w:color="auto"/>
        <w:bottom w:val="none" w:sz="0" w:space="0" w:color="auto"/>
        <w:right w:val="none" w:sz="0" w:space="0" w:color="auto"/>
      </w:divBdr>
    </w:div>
    <w:div w:id="1505313904">
      <w:marLeft w:val="640"/>
      <w:marRight w:val="0"/>
      <w:marTop w:val="0"/>
      <w:marBottom w:val="0"/>
      <w:divBdr>
        <w:top w:val="none" w:sz="0" w:space="0" w:color="auto"/>
        <w:left w:val="none" w:sz="0" w:space="0" w:color="auto"/>
        <w:bottom w:val="none" w:sz="0" w:space="0" w:color="auto"/>
        <w:right w:val="none" w:sz="0" w:space="0" w:color="auto"/>
      </w:divBdr>
    </w:div>
    <w:div w:id="1505314281">
      <w:marLeft w:val="640"/>
      <w:marRight w:val="0"/>
      <w:marTop w:val="0"/>
      <w:marBottom w:val="0"/>
      <w:divBdr>
        <w:top w:val="none" w:sz="0" w:space="0" w:color="auto"/>
        <w:left w:val="none" w:sz="0" w:space="0" w:color="auto"/>
        <w:bottom w:val="none" w:sz="0" w:space="0" w:color="auto"/>
        <w:right w:val="none" w:sz="0" w:space="0" w:color="auto"/>
      </w:divBdr>
    </w:div>
    <w:div w:id="1505323467">
      <w:marLeft w:val="640"/>
      <w:marRight w:val="0"/>
      <w:marTop w:val="0"/>
      <w:marBottom w:val="0"/>
      <w:divBdr>
        <w:top w:val="none" w:sz="0" w:space="0" w:color="auto"/>
        <w:left w:val="none" w:sz="0" w:space="0" w:color="auto"/>
        <w:bottom w:val="none" w:sz="0" w:space="0" w:color="auto"/>
        <w:right w:val="none" w:sz="0" w:space="0" w:color="auto"/>
      </w:divBdr>
    </w:div>
    <w:div w:id="1505389664">
      <w:marLeft w:val="640"/>
      <w:marRight w:val="0"/>
      <w:marTop w:val="0"/>
      <w:marBottom w:val="0"/>
      <w:divBdr>
        <w:top w:val="none" w:sz="0" w:space="0" w:color="auto"/>
        <w:left w:val="none" w:sz="0" w:space="0" w:color="auto"/>
        <w:bottom w:val="none" w:sz="0" w:space="0" w:color="auto"/>
        <w:right w:val="none" w:sz="0" w:space="0" w:color="auto"/>
      </w:divBdr>
    </w:div>
    <w:div w:id="1505394068">
      <w:marLeft w:val="640"/>
      <w:marRight w:val="0"/>
      <w:marTop w:val="0"/>
      <w:marBottom w:val="0"/>
      <w:divBdr>
        <w:top w:val="none" w:sz="0" w:space="0" w:color="auto"/>
        <w:left w:val="none" w:sz="0" w:space="0" w:color="auto"/>
        <w:bottom w:val="none" w:sz="0" w:space="0" w:color="auto"/>
        <w:right w:val="none" w:sz="0" w:space="0" w:color="auto"/>
      </w:divBdr>
    </w:div>
    <w:div w:id="1505432424">
      <w:marLeft w:val="640"/>
      <w:marRight w:val="0"/>
      <w:marTop w:val="0"/>
      <w:marBottom w:val="0"/>
      <w:divBdr>
        <w:top w:val="none" w:sz="0" w:space="0" w:color="auto"/>
        <w:left w:val="none" w:sz="0" w:space="0" w:color="auto"/>
        <w:bottom w:val="none" w:sz="0" w:space="0" w:color="auto"/>
        <w:right w:val="none" w:sz="0" w:space="0" w:color="auto"/>
      </w:divBdr>
    </w:div>
    <w:div w:id="1505437405">
      <w:marLeft w:val="640"/>
      <w:marRight w:val="0"/>
      <w:marTop w:val="0"/>
      <w:marBottom w:val="0"/>
      <w:divBdr>
        <w:top w:val="none" w:sz="0" w:space="0" w:color="auto"/>
        <w:left w:val="none" w:sz="0" w:space="0" w:color="auto"/>
        <w:bottom w:val="none" w:sz="0" w:space="0" w:color="auto"/>
        <w:right w:val="none" w:sz="0" w:space="0" w:color="auto"/>
      </w:divBdr>
    </w:div>
    <w:div w:id="1505513659">
      <w:marLeft w:val="640"/>
      <w:marRight w:val="0"/>
      <w:marTop w:val="0"/>
      <w:marBottom w:val="0"/>
      <w:divBdr>
        <w:top w:val="none" w:sz="0" w:space="0" w:color="auto"/>
        <w:left w:val="none" w:sz="0" w:space="0" w:color="auto"/>
        <w:bottom w:val="none" w:sz="0" w:space="0" w:color="auto"/>
        <w:right w:val="none" w:sz="0" w:space="0" w:color="auto"/>
      </w:divBdr>
    </w:div>
    <w:div w:id="1505586353">
      <w:marLeft w:val="640"/>
      <w:marRight w:val="0"/>
      <w:marTop w:val="0"/>
      <w:marBottom w:val="0"/>
      <w:divBdr>
        <w:top w:val="none" w:sz="0" w:space="0" w:color="auto"/>
        <w:left w:val="none" w:sz="0" w:space="0" w:color="auto"/>
        <w:bottom w:val="none" w:sz="0" w:space="0" w:color="auto"/>
        <w:right w:val="none" w:sz="0" w:space="0" w:color="auto"/>
      </w:divBdr>
    </w:div>
    <w:div w:id="1505704372">
      <w:marLeft w:val="640"/>
      <w:marRight w:val="0"/>
      <w:marTop w:val="0"/>
      <w:marBottom w:val="0"/>
      <w:divBdr>
        <w:top w:val="none" w:sz="0" w:space="0" w:color="auto"/>
        <w:left w:val="none" w:sz="0" w:space="0" w:color="auto"/>
        <w:bottom w:val="none" w:sz="0" w:space="0" w:color="auto"/>
        <w:right w:val="none" w:sz="0" w:space="0" w:color="auto"/>
      </w:divBdr>
    </w:div>
    <w:div w:id="1505783392">
      <w:marLeft w:val="640"/>
      <w:marRight w:val="0"/>
      <w:marTop w:val="0"/>
      <w:marBottom w:val="0"/>
      <w:divBdr>
        <w:top w:val="none" w:sz="0" w:space="0" w:color="auto"/>
        <w:left w:val="none" w:sz="0" w:space="0" w:color="auto"/>
        <w:bottom w:val="none" w:sz="0" w:space="0" w:color="auto"/>
        <w:right w:val="none" w:sz="0" w:space="0" w:color="auto"/>
      </w:divBdr>
    </w:div>
    <w:div w:id="1505822436">
      <w:marLeft w:val="640"/>
      <w:marRight w:val="0"/>
      <w:marTop w:val="0"/>
      <w:marBottom w:val="0"/>
      <w:divBdr>
        <w:top w:val="none" w:sz="0" w:space="0" w:color="auto"/>
        <w:left w:val="none" w:sz="0" w:space="0" w:color="auto"/>
        <w:bottom w:val="none" w:sz="0" w:space="0" w:color="auto"/>
        <w:right w:val="none" w:sz="0" w:space="0" w:color="auto"/>
      </w:divBdr>
    </w:div>
    <w:div w:id="1505823248">
      <w:marLeft w:val="640"/>
      <w:marRight w:val="0"/>
      <w:marTop w:val="0"/>
      <w:marBottom w:val="0"/>
      <w:divBdr>
        <w:top w:val="none" w:sz="0" w:space="0" w:color="auto"/>
        <w:left w:val="none" w:sz="0" w:space="0" w:color="auto"/>
        <w:bottom w:val="none" w:sz="0" w:space="0" w:color="auto"/>
        <w:right w:val="none" w:sz="0" w:space="0" w:color="auto"/>
      </w:divBdr>
    </w:div>
    <w:div w:id="1505825987">
      <w:marLeft w:val="640"/>
      <w:marRight w:val="0"/>
      <w:marTop w:val="0"/>
      <w:marBottom w:val="0"/>
      <w:divBdr>
        <w:top w:val="none" w:sz="0" w:space="0" w:color="auto"/>
        <w:left w:val="none" w:sz="0" w:space="0" w:color="auto"/>
        <w:bottom w:val="none" w:sz="0" w:space="0" w:color="auto"/>
        <w:right w:val="none" w:sz="0" w:space="0" w:color="auto"/>
      </w:divBdr>
    </w:div>
    <w:div w:id="1505901368">
      <w:marLeft w:val="640"/>
      <w:marRight w:val="0"/>
      <w:marTop w:val="0"/>
      <w:marBottom w:val="0"/>
      <w:divBdr>
        <w:top w:val="none" w:sz="0" w:space="0" w:color="auto"/>
        <w:left w:val="none" w:sz="0" w:space="0" w:color="auto"/>
        <w:bottom w:val="none" w:sz="0" w:space="0" w:color="auto"/>
        <w:right w:val="none" w:sz="0" w:space="0" w:color="auto"/>
      </w:divBdr>
    </w:div>
    <w:div w:id="1505970545">
      <w:marLeft w:val="640"/>
      <w:marRight w:val="0"/>
      <w:marTop w:val="0"/>
      <w:marBottom w:val="0"/>
      <w:divBdr>
        <w:top w:val="none" w:sz="0" w:space="0" w:color="auto"/>
        <w:left w:val="none" w:sz="0" w:space="0" w:color="auto"/>
        <w:bottom w:val="none" w:sz="0" w:space="0" w:color="auto"/>
        <w:right w:val="none" w:sz="0" w:space="0" w:color="auto"/>
      </w:divBdr>
    </w:div>
    <w:div w:id="1505972829">
      <w:marLeft w:val="640"/>
      <w:marRight w:val="0"/>
      <w:marTop w:val="0"/>
      <w:marBottom w:val="0"/>
      <w:divBdr>
        <w:top w:val="none" w:sz="0" w:space="0" w:color="auto"/>
        <w:left w:val="none" w:sz="0" w:space="0" w:color="auto"/>
        <w:bottom w:val="none" w:sz="0" w:space="0" w:color="auto"/>
        <w:right w:val="none" w:sz="0" w:space="0" w:color="auto"/>
      </w:divBdr>
    </w:div>
    <w:div w:id="1506017458">
      <w:marLeft w:val="640"/>
      <w:marRight w:val="0"/>
      <w:marTop w:val="0"/>
      <w:marBottom w:val="0"/>
      <w:divBdr>
        <w:top w:val="none" w:sz="0" w:space="0" w:color="auto"/>
        <w:left w:val="none" w:sz="0" w:space="0" w:color="auto"/>
        <w:bottom w:val="none" w:sz="0" w:space="0" w:color="auto"/>
        <w:right w:val="none" w:sz="0" w:space="0" w:color="auto"/>
      </w:divBdr>
    </w:div>
    <w:div w:id="1506050016">
      <w:marLeft w:val="640"/>
      <w:marRight w:val="0"/>
      <w:marTop w:val="0"/>
      <w:marBottom w:val="0"/>
      <w:divBdr>
        <w:top w:val="none" w:sz="0" w:space="0" w:color="auto"/>
        <w:left w:val="none" w:sz="0" w:space="0" w:color="auto"/>
        <w:bottom w:val="none" w:sz="0" w:space="0" w:color="auto"/>
        <w:right w:val="none" w:sz="0" w:space="0" w:color="auto"/>
      </w:divBdr>
    </w:div>
    <w:div w:id="1506170054">
      <w:marLeft w:val="640"/>
      <w:marRight w:val="0"/>
      <w:marTop w:val="0"/>
      <w:marBottom w:val="0"/>
      <w:divBdr>
        <w:top w:val="none" w:sz="0" w:space="0" w:color="auto"/>
        <w:left w:val="none" w:sz="0" w:space="0" w:color="auto"/>
        <w:bottom w:val="none" w:sz="0" w:space="0" w:color="auto"/>
        <w:right w:val="none" w:sz="0" w:space="0" w:color="auto"/>
      </w:divBdr>
    </w:div>
    <w:div w:id="1506363517">
      <w:marLeft w:val="640"/>
      <w:marRight w:val="0"/>
      <w:marTop w:val="0"/>
      <w:marBottom w:val="0"/>
      <w:divBdr>
        <w:top w:val="none" w:sz="0" w:space="0" w:color="auto"/>
        <w:left w:val="none" w:sz="0" w:space="0" w:color="auto"/>
        <w:bottom w:val="none" w:sz="0" w:space="0" w:color="auto"/>
        <w:right w:val="none" w:sz="0" w:space="0" w:color="auto"/>
      </w:divBdr>
    </w:div>
    <w:div w:id="1506477801">
      <w:marLeft w:val="640"/>
      <w:marRight w:val="0"/>
      <w:marTop w:val="0"/>
      <w:marBottom w:val="0"/>
      <w:divBdr>
        <w:top w:val="none" w:sz="0" w:space="0" w:color="auto"/>
        <w:left w:val="none" w:sz="0" w:space="0" w:color="auto"/>
        <w:bottom w:val="none" w:sz="0" w:space="0" w:color="auto"/>
        <w:right w:val="none" w:sz="0" w:space="0" w:color="auto"/>
      </w:divBdr>
    </w:div>
    <w:div w:id="1506482388">
      <w:marLeft w:val="640"/>
      <w:marRight w:val="0"/>
      <w:marTop w:val="0"/>
      <w:marBottom w:val="0"/>
      <w:divBdr>
        <w:top w:val="none" w:sz="0" w:space="0" w:color="auto"/>
        <w:left w:val="none" w:sz="0" w:space="0" w:color="auto"/>
        <w:bottom w:val="none" w:sz="0" w:space="0" w:color="auto"/>
        <w:right w:val="none" w:sz="0" w:space="0" w:color="auto"/>
      </w:divBdr>
    </w:div>
    <w:div w:id="1506556155">
      <w:marLeft w:val="640"/>
      <w:marRight w:val="0"/>
      <w:marTop w:val="0"/>
      <w:marBottom w:val="0"/>
      <w:divBdr>
        <w:top w:val="none" w:sz="0" w:space="0" w:color="auto"/>
        <w:left w:val="none" w:sz="0" w:space="0" w:color="auto"/>
        <w:bottom w:val="none" w:sz="0" w:space="0" w:color="auto"/>
        <w:right w:val="none" w:sz="0" w:space="0" w:color="auto"/>
      </w:divBdr>
    </w:div>
    <w:div w:id="1506626385">
      <w:marLeft w:val="640"/>
      <w:marRight w:val="0"/>
      <w:marTop w:val="0"/>
      <w:marBottom w:val="0"/>
      <w:divBdr>
        <w:top w:val="none" w:sz="0" w:space="0" w:color="auto"/>
        <w:left w:val="none" w:sz="0" w:space="0" w:color="auto"/>
        <w:bottom w:val="none" w:sz="0" w:space="0" w:color="auto"/>
        <w:right w:val="none" w:sz="0" w:space="0" w:color="auto"/>
      </w:divBdr>
    </w:div>
    <w:div w:id="1506744751">
      <w:marLeft w:val="640"/>
      <w:marRight w:val="0"/>
      <w:marTop w:val="0"/>
      <w:marBottom w:val="0"/>
      <w:divBdr>
        <w:top w:val="none" w:sz="0" w:space="0" w:color="auto"/>
        <w:left w:val="none" w:sz="0" w:space="0" w:color="auto"/>
        <w:bottom w:val="none" w:sz="0" w:space="0" w:color="auto"/>
        <w:right w:val="none" w:sz="0" w:space="0" w:color="auto"/>
      </w:divBdr>
    </w:div>
    <w:div w:id="1506938110">
      <w:marLeft w:val="640"/>
      <w:marRight w:val="0"/>
      <w:marTop w:val="0"/>
      <w:marBottom w:val="0"/>
      <w:divBdr>
        <w:top w:val="none" w:sz="0" w:space="0" w:color="auto"/>
        <w:left w:val="none" w:sz="0" w:space="0" w:color="auto"/>
        <w:bottom w:val="none" w:sz="0" w:space="0" w:color="auto"/>
        <w:right w:val="none" w:sz="0" w:space="0" w:color="auto"/>
      </w:divBdr>
    </w:div>
    <w:div w:id="1506939135">
      <w:marLeft w:val="640"/>
      <w:marRight w:val="0"/>
      <w:marTop w:val="0"/>
      <w:marBottom w:val="0"/>
      <w:divBdr>
        <w:top w:val="none" w:sz="0" w:space="0" w:color="auto"/>
        <w:left w:val="none" w:sz="0" w:space="0" w:color="auto"/>
        <w:bottom w:val="none" w:sz="0" w:space="0" w:color="auto"/>
        <w:right w:val="none" w:sz="0" w:space="0" w:color="auto"/>
      </w:divBdr>
    </w:div>
    <w:div w:id="1507015810">
      <w:marLeft w:val="640"/>
      <w:marRight w:val="0"/>
      <w:marTop w:val="0"/>
      <w:marBottom w:val="0"/>
      <w:divBdr>
        <w:top w:val="none" w:sz="0" w:space="0" w:color="auto"/>
        <w:left w:val="none" w:sz="0" w:space="0" w:color="auto"/>
        <w:bottom w:val="none" w:sz="0" w:space="0" w:color="auto"/>
        <w:right w:val="none" w:sz="0" w:space="0" w:color="auto"/>
      </w:divBdr>
    </w:div>
    <w:div w:id="1507018112">
      <w:marLeft w:val="640"/>
      <w:marRight w:val="0"/>
      <w:marTop w:val="0"/>
      <w:marBottom w:val="0"/>
      <w:divBdr>
        <w:top w:val="none" w:sz="0" w:space="0" w:color="auto"/>
        <w:left w:val="none" w:sz="0" w:space="0" w:color="auto"/>
        <w:bottom w:val="none" w:sz="0" w:space="0" w:color="auto"/>
        <w:right w:val="none" w:sz="0" w:space="0" w:color="auto"/>
      </w:divBdr>
    </w:div>
    <w:div w:id="1507135726">
      <w:marLeft w:val="640"/>
      <w:marRight w:val="0"/>
      <w:marTop w:val="0"/>
      <w:marBottom w:val="0"/>
      <w:divBdr>
        <w:top w:val="none" w:sz="0" w:space="0" w:color="auto"/>
        <w:left w:val="none" w:sz="0" w:space="0" w:color="auto"/>
        <w:bottom w:val="none" w:sz="0" w:space="0" w:color="auto"/>
        <w:right w:val="none" w:sz="0" w:space="0" w:color="auto"/>
      </w:divBdr>
    </w:div>
    <w:div w:id="1507204369">
      <w:marLeft w:val="640"/>
      <w:marRight w:val="0"/>
      <w:marTop w:val="0"/>
      <w:marBottom w:val="0"/>
      <w:divBdr>
        <w:top w:val="none" w:sz="0" w:space="0" w:color="auto"/>
        <w:left w:val="none" w:sz="0" w:space="0" w:color="auto"/>
        <w:bottom w:val="none" w:sz="0" w:space="0" w:color="auto"/>
        <w:right w:val="none" w:sz="0" w:space="0" w:color="auto"/>
      </w:divBdr>
    </w:div>
    <w:div w:id="1507285335">
      <w:marLeft w:val="640"/>
      <w:marRight w:val="0"/>
      <w:marTop w:val="0"/>
      <w:marBottom w:val="0"/>
      <w:divBdr>
        <w:top w:val="none" w:sz="0" w:space="0" w:color="auto"/>
        <w:left w:val="none" w:sz="0" w:space="0" w:color="auto"/>
        <w:bottom w:val="none" w:sz="0" w:space="0" w:color="auto"/>
        <w:right w:val="none" w:sz="0" w:space="0" w:color="auto"/>
      </w:divBdr>
    </w:div>
    <w:div w:id="1507289316">
      <w:marLeft w:val="640"/>
      <w:marRight w:val="0"/>
      <w:marTop w:val="0"/>
      <w:marBottom w:val="0"/>
      <w:divBdr>
        <w:top w:val="none" w:sz="0" w:space="0" w:color="auto"/>
        <w:left w:val="none" w:sz="0" w:space="0" w:color="auto"/>
        <w:bottom w:val="none" w:sz="0" w:space="0" w:color="auto"/>
        <w:right w:val="none" w:sz="0" w:space="0" w:color="auto"/>
      </w:divBdr>
    </w:div>
    <w:div w:id="1507358617">
      <w:marLeft w:val="640"/>
      <w:marRight w:val="0"/>
      <w:marTop w:val="0"/>
      <w:marBottom w:val="0"/>
      <w:divBdr>
        <w:top w:val="none" w:sz="0" w:space="0" w:color="auto"/>
        <w:left w:val="none" w:sz="0" w:space="0" w:color="auto"/>
        <w:bottom w:val="none" w:sz="0" w:space="0" w:color="auto"/>
        <w:right w:val="none" w:sz="0" w:space="0" w:color="auto"/>
      </w:divBdr>
    </w:div>
    <w:div w:id="1507359813">
      <w:marLeft w:val="640"/>
      <w:marRight w:val="0"/>
      <w:marTop w:val="0"/>
      <w:marBottom w:val="0"/>
      <w:divBdr>
        <w:top w:val="none" w:sz="0" w:space="0" w:color="auto"/>
        <w:left w:val="none" w:sz="0" w:space="0" w:color="auto"/>
        <w:bottom w:val="none" w:sz="0" w:space="0" w:color="auto"/>
        <w:right w:val="none" w:sz="0" w:space="0" w:color="auto"/>
      </w:divBdr>
    </w:div>
    <w:div w:id="1507405756">
      <w:marLeft w:val="640"/>
      <w:marRight w:val="0"/>
      <w:marTop w:val="0"/>
      <w:marBottom w:val="0"/>
      <w:divBdr>
        <w:top w:val="none" w:sz="0" w:space="0" w:color="auto"/>
        <w:left w:val="none" w:sz="0" w:space="0" w:color="auto"/>
        <w:bottom w:val="none" w:sz="0" w:space="0" w:color="auto"/>
        <w:right w:val="none" w:sz="0" w:space="0" w:color="auto"/>
      </w:divBdr>
    </w:div>
    <w:div w:id="1507407047">
      <w:marLeft w:val="640"/>
      <w:marRight w:val="0"/>
      <w:marTop w:val="0"/>
      <w:marBottom w:val="0"/>
      <w:divBdr>
        <w:top w:val="none" w:sz="0" w:space="0" w:color="auto"/>
        <w:left w:val="none" w:sz="0" w:space="0" w:color="auto"/>
        <w:bottom w:val="none" w:sz="0" w:space="0" w:color="auto"/>
        <w:right w:val="none" w:sz="0" w:space="0" w:color="auto"/>
      </w:divBdr>
    </w:div>
    <w:div w:id="1507481305">
      <w:marLeft w:val="640"/>
      <w:marRight w:val="0"/>
      <w:marTop w:val="0"/>
      <w:marBottom w:val="0"/>
      <w:divBdr>
        <w:top w:val="none" w:sz="0" w:space="0" w:color="auto"/>
        <w:left w:val="none" w:sz="0" w:space="0" w:color="auto"/>
        <w:bottom w:val="none" w:sz="0" w:space="0" w:color="auto"/>
        <w:right w:val="none" w:sz="0" w:space="0" w:color="auto"/>
      </w:divBdr>
    </w:div>
    <w:div w:id="1507552129">
      <w:marLeft w:val="640"/>
      <w:marRight w:val="0"/>
      <w:marTop w:val="0"/>
      <w:marBottom w:val="0"/>
      <w:divBdr>
        <w:top w:val="none" w:sz="0" w:space="0" w:color="auto"/>
        <w:left w:val="none" w:sz="0" w:space="0" w:color="auto"/>
        <w:bottom w:val="none" w:sz="0" w:space="0" w:color="auto"/>
        <w:right w:val="none" w:sz="0" w:space="0" w:color="auto"/>
      </w:divBdr>
    </w:div>
    <w:div w:id="1507671825">
      <w:marLeft w:val="640"/>
      <w:marRight w:val="0"/>
      <w:marTop w:val="0"/>
      <w:marBottom w:val="0"/>
      <w:divBdr>
        <w:top w:val="none" w:sz="0" w:space="0" w:color="auto"/>
        <w:left w:val="none" w:sz="0" w:space="0" w:color="auto"/>
        <w:bottom w:val="none" w:sz="0" w:space="0" w:color="auto"/>
        <w:right w:val="none" w:sz="0" w:space="0" w:color="auto"/>
      </w:divBdr>
    </w:div>
    <w:div w:id="1507746942">
      <w:marLeft w:val="640"/>
      <w:marRight w:val="0"/>
      <w:marTop w:val="0"/>
      <w:marBottom w:val="0"/>
      <w:divBdr>
        <w:top w:val="none" w:sz="0" w:space="0" w:color="auto"/>
        <w:left w:val="none" w:sz="0" w:space="0" w:color="auto"/>
        <w:bottom w:val="none" w:sz="0" w:space="0" w:color="auto"/>
        <w:right w:val="none" w:sz="0" w:space="0" w:color="auto"/>
      </w:divBdr>
    </w:div>
    <w:div w:id="1507941786">
      <w:marLeft w:val="640"/>
      <w:marRight w:val="0"/>
      <w:marTop w:val="0"/>
      <w:marBottom w:val="0"/>
      <w:divBdr>
        <w:top w:val="none" w:sz="0" w:space="0" w:color="auto"/>
        <w:left w:val="none" w:sz="0" w:space="0" w:color="auto"/>
        <w:bottom w:val="none" w:sz="0" w:space="0" w:color="auto"/>
        <w:right w:val="none" w:sz="0" w:space="0" w:color="auto"/>
      </w:divBdr>
    </w:div>
    <w:div w:id="1507943624">
      <w:marLeft w:val="640"/>
      <w:marRight w:val="0"/>
      <w:marTop w:val="0"/>
      <w:marBottom w:val="0"/>
      <w:divBdr>
        <w:top w:val="none" w:sz="0" w:space="0" w:color="auto"/>
        <w:left w:val="none" w:sz="0" w:space="0" w:color="auto"/>
        <w:bottom w:val="none" w:sz="0" w:space="0" w:color="auto"/>
        <w:right w:val="none" w:sz="0" w:space="0" w:color="auto"/>
      </w:divBdr>
    </w:div>
    <w:div w:id="1508014664">
      <w:marLeft w:val="640"/>
      <w:marRight w:val="0"/>
      <w:marTop w:val="0"/>
      <w:marBottom w:val="0"/>
      <w:divBdr>
        <w:top w:val="none" w:sz="0" w:space="0" w:color="auto"/>
        <w:left w:val="none" w:sz="0" w:space="0" w:color="auto"/>
        <w:bottom w:val="none" w:sz="0" w:space="0" w:color="auto"/>
        <w:right w:val="none" w:sz="0" w:space="0" w:color="auto"/>
      </w:divBdr>
    </w:div>
    <w:div w:id="1508129288">
      <w:marLeft w:val="640"/>
      <w:marRight w:val="0"/>
      <w:marTop w:val="0"/>
      <w:marBottom w:val="0"/>
      <w:divBdr>
        <w:top w:val="none" w:sz="0" w:space="0" w:color="auto"/>
        <w:left w:val="none" w:sz="0" w:space="0" w:color="auto"/>
        <w:bottom w:val="none" w:sz="0" w:space="0" w:color="auto"/>
        <w:right w:val="none" w:sz="0" w:space="0" w:color="auto"/>
      </w:divBdr>
    </w:div>
    <w:div w:id="1508133322">
      <w:marLeft w:val="640"/>
      <w:marRight w:val="0"/>
      <w:marTop w:val="0"/>
      <w:marBottom w:val="0"/>
      <w:divBdr>
        <w:top w:val="none" w:sz="0" w:space="0" w:color="auto"/>
        <w:left w:val="none" w:sz="0" w:space="0" w:color="auto"/>
        <w:bottom w:val="none" w:sz="0" w:space="0" w:color="auto"/>
        <w:right w:val="none" w:sz="0" w:space="0" w:color="auto"/>
      </w:divBdr>
    </w:div>
    <w:div w:id="1508209388">
      <w:marLeft w:val="640"/>
      <w:marRight w:val="0"/>
      <w:marTop w:val="0"/>
      <w:marBottom w:val="0"/>
      <w:divBdr>
        <w:top w:val="none" w:sz="0" w:space="0" w:color="auto"/>
        <w:left w:val="none" w:sz="0" w:space="0" w:color="auto"/>
        <w:bottom w:val="none" w:sz="0" w:space="0" w:color="auto"/>
        <w:right w:val="none" w:sz="0" w:space="0" w:color="auto"/>
      </w:divBdr>
    </w:div>
    <w:div w:id="1508210802">
      <w:marLeft w:val="640"/>
      <w:marRight w:val="0"/>
      <w:marTop w:val="0"/>
      <w:marBottom w:val="0"/>
      <w:divBdr>
        <w:top w:val="none" w:sz="0" w:space="0" w:color="auto"/>
        <w:left w:val="none" w:sz="0" w:space="0" w:color="auto"/>
        <w:bottom w:val="none" w:sz="0" w:space="0" w:color="auto"/>
        <w:right w:val="none" w:sz="0" w:space="0" w:color="auto"/>
      </w:divBdr>
    </w:div>
    <w:div w:id="1508473550">
      <w:marLeft w:val="640"/>
      <w:marRight w:val="0"/>
      <w:marTop w:val="0"/>
      <w:marBottom w:val="0"/>
      <w:divBdr>
        <w:top w:val="none" w:sz="0" w:space="0" w:color="auto"/>
        <w:left w:val="none" w:sz="0" w:space="0" w:color="auto"/>
        <w:bottom w:val="none" w:sz="0" w:space="0" w:color="auto"/>
        <w:right w:val="none" w:sz="0" w:space="0" w:color="auto"/>
      </w:divBdr>
    </w:div>
    <w:div w:id="1508590316">
      <w:marLeft w:val="640"/>
      <w:marRight w:val="0"/>
      <w:marTop w:val="0"/>
      <w:marBottom w:val="0"/>
      <w:divBdr>
        <w:top w:val="none" w:sz="0" w:space="0" w:color="auto"/>
        <w:left w:val="none" w:sz="0" w:space="0" w:color="auto"/>
        <w:bottom w:val="none" w:sz="0" w:space="0" w:color="auto"/>
        <w:right w:val="none" w:sz="0" w:space="0" w:color="auto"/>
      </w:divBdr>
    </w:div>
    <w:div w:id="1508792257">
      <w:marLeft w:val="640"/>
      <w:marRight w:val="0"/>
      <w:marTop w:val="0"/>
      <w:marBottom w:val="0"/>
      <w:divBdr>
        <w:top w:val="none" w:sz="0" w:space="0" w:color="auto"/>
        <w:left w:val="none" w:sz="0" w:space="0" w:color="auto"/>
        <w:bottom w:val="none" w:sz="0" w:space="0" w:color="auto"/>
        <w:right w:val="none" w:sz="0" w:space="0" w:color="auto"/>
      </w:divBdr>
    </w:div>
    <w:div w:id="1508862786">
      <w:marLeft w:val="640"/>
      <w:marRight w:val="0"/>
      <w:marTop w:val="0"/>
      <w:marBottom w:val="0"/>
      <w:divBdr>
        <w:top w:val="none" w:sz="0" w:space="0" w:color="auto"/>
        <w:left w:val="none" w:sz="0" w:space="0" w:color="auto"/>
        <w:bottom w:val="none" w:sz="0" w:space="0" w:color="auto"/>
        <w:right w:val="none" w:sz="0" w:space="0" w:color="auto"/>
      </w:divBdr>
    </w:div>
    <w:div w:id="1508980940">
      <w:marLeft w:val="640"/>
      <w:marRight w:val="0"/>
      <w:marTop w:val="0"/>
      <w:marBottom w:val="0"/>
      <w:divBdr>
        <w:top w:val="none" w:sz="0" w:space="0" w:color="auto"/>
        <w:left w:val="none" w:sz="0" w:space="0" w:color="auto"/>
        <w:bottom w:val="none" w:sz="0" w:space="0" w:color="auto"/>
        <w:right w:val="none" w:sz="0" w:space="0" w:color="auto"/>
      </w:divBdr>
    </w:div>
    <w:div w:id="1508984037">
      <w:marLeft w:val="640"/>
      <w:marRight w:val="0"/>
      <w:marTop w:val="0"/>
      <w:marBottom w:val="0"/>
      <w:divBdr>
        <w:top w:val="none" w:sz="0" w:space="0" w:color="auto"/>
        <w:left w:val="none" w:sz="0" w:space="0" w:color="auto"/>
        <w:bottom w:val="none" w:sz="0" w:space="0" w:color="auto"/>
        <w:right w:val="none" w:sz="0" w:space="0" w:color="auto"/>
      </w:divBdr>
    </w:div>
    <w:div w:id="1509056335">
      <w:marLeft w:val="640"/>
      <w:marRight w:val="0"/>
      <w:marTop w:val="0"/>
      <w:marBottom w:val="0"/>
      <w:divBdr>
        <w:top w:val="none" w:sz="0" w:space="0" w:color="auto"/>
        <w:left w:val="none" w:sz="0" w:space="0" w:color="auto"/>
        <w:bottom w:val="none" w:sz="0" w:space="0" w:color="auto"/>
        <w:right w:val="none" w:sz="0" w:space="0" w:color="auto"/>
      </w:divBdr>
    </w:div>
    <w:div w:id="1509097746">
      <w:marLeft w:val="640"/>
      <w:marRight w:val="0"/>
      <w:marTop w:val="0"/>
      <w:marBottom w:val="0"/>
      <w:divBdr>
        <w:top w:val="none" w:sz="0" w:space="0" w:color="auto"/>
        <w:left w:val="none" w:sz="0" w:space="0" w:color="auto"/>
        <w:bottom w:val="none" w:sz="0" w:space="0" w:color="auto"/>
        <w:right w:val="none" w:sz="0" w:space="0" w:color="auto"/>
      </w:divBdr>
    </w:div>
    <w:div w:id="1509323746">
      <w:marLeft w:val="640"/>
      <w:marRight w:val="0"/>
      <w:marTop w:val="0"/>
      <w:marBottom w:val="0"/>
      <w:divBdr>
        <w:top w:val="none" w:sz="0" w:space="0" w:color="auto"/>
        <w:left w:val="none" w:sz="0" w:space="0" w:color="auto"/>
        <w:bottom w:val="none" w:sz="0" w:space="0" w:color="auto"/>
        <w:right w:val="none" w:sz="0" w:space="0" w:color="auto"/>
      </w:divBdr>
    </w:div>
    <w:div w:id="1509369851">
      <w:marLeft w:val="640"/>
      <w:marRight w:val="0"/>
      <w:marTop w:val="0"/>
      <w:marBottom w:val="0"/>
      <w:divBdr>
        <w:top w:val="none" w:sz="0" w:space="0" w:color="auto"/>
        <w:left w:val="none" w:sz="0" w:space="0" w:color="auto"/>
        <w:bottom w:val="none" w:sz="0" w:space="0" w:color="auto"/>
        <w:right w:val="none" w:sz="0" w:space="0" w:color="auto"/>
      </w:divBdr>
    </w:div>
    <w:div w:id="1509372540">
      <w:marLeft w:val="640"/>
      <w:marRight w:val="0"/>
      <w:marTop w:val="0"/>
      <w:marBottom w:val="0"/>
      <w:divBdr>
        <w:top w:val="none" w:sz="0" w:space="0" w:color="auto"/>
        <w:left w:val="none" w:sz="0" w:space="0" w:color="auto"/>
        <w:bottom w:val="none" w:sz="0" w:space="0" w:color="auto"/>
        <w:right w:val="none" w:sz="0" w:space="0" w:color="auto"/>
      </w:divBdr>
    </w:div>
    <w:div w:id="1509439641">
      <w:marLeft w:val="640"/>
      <w:marRight w:val="0"/>
      <w:marTop w:val="0"/>
      <w:marBottom w:val="0"/>
      <w:divBdr>
        <w:top w:val="none" w:sz="0" w:space="0" w:color="auto"/>
        <w:left w:val="none" w:sz="0" w:space="0" w:color="auto"/>
        <w:bottom w:val="none" w:sz="0" w:space="0" w:color="auto"/>
        <w:right w:val="none" w:sz="0" w:space="0" w:color="auto"/>
      </w:divBdr>
    </w:div>
    <w:div w:id="1509440829">
      <w:marLeft w:val="640"/>
      <w:marRight w:val="0"/>
      <w:marTop w:val="0"/>
      <w:marBottom w:val="0"/>
      <w:divBdr>
        <w:top w:val="none" w:sz="0" w:space="0" w:color="auto"/>
        <w:left w:val="none" w:sz="0" w:space="0" w:color="auto"/>
        <w:bottom w:val="none" w:sz="0" w:space="0" w:color="auto"/>
        <w:right w:val="none" w:sz="0" w:space="0" w:color="auto"/>
      </w:divBdr>
    </w:div>
    <w:div w:id="1509490803">
      <w:marLeft w:val="640"/>
      <w:marRight w:val="0"/>
      <w:marTop w:val="0"/>
      <w:marBottom w:val="0"/>
      <w:divBdr>
        <w:top w:val="none" w:sz="0" w:space="0" w:color="auto"/>
        <w:left w:val="none" w:sz="0" w:space="0" w:color="auto"/>
        <w:bottom w:val="none" w:sz="0" w:space="0" w:color="auto"/>
        <w:right w:val="none" w:sz="0" w:space="0" w:color="auto"/>
      </w:divBdr>
    </w:div>
    <w:div w:id="1509518534">
      <w:marLeft w:val="640"/>
      <w:marRight w:val="0"/>
      <w:marTop w:val="0"/>
      <w:marBottom w:val="0"/>
      <w:divBdr>
        <w:top w:val="none" w:sz="0" w:space="0" w:color="auto"/>
        <w:left w:val="none" w:sz="0" w:space="0" w:color="auto"/>
        <w:bottom w:val="none" w:sz="0" w:space="0" w:color="auto"/>
        <w:right w:val="none" w:sz="0" w:space="0" w:color="auto"/>
      </w:divBdr>
    </w:div>
    <w:div w:id="1509521056">
      <w:marLeft w:val="640"/>
      <w:marRight w:val="0"/>
      <w:marTop w:val="0"/>
      <w:marBottom w:val="0"/>
      <w:divBdr>
        <w:top w:val="none" w:sz="0" w:space="0" w:color="auto"/>
        <w:left w:val="none" w:sz="0" w:space="0" w:color="auto"/>
        <w:bottom w:val="none" w:sz="0" w:space="0" w:color="auto"/>
        <w:right w:val="none" w:sz="0" w:space="0" w:color="auto"/>
      </w:divBdr>
    </w:div>
    <w:div w:id="1509757139">
      <w:marLeft w:val="640"/>
      <w:marRight w:val="0"/>
      <w:marTop w:val="0"/>
      <w:marBottom w:val="0"/>
      <w:divBdr>
        <w:top w:val="none" w:sz="0" w:space="0" w:color="auto"/>
        <w:left w:val="none" w:sz="0" w:space="0" w:color="auto"/>
        <w:bottom w:val="none" w:sz="0" w:space="0" w:color="auto"/>
        <w:right w:val="none" w:sz="0" w:space="0" w:color="auto"/>
      </w:divBdr>
    </w:div>
    <w:div w:id="1509832436">
      <w:marLeft w:val="640"/>
      <w:marRight w:val="0"/>
      <w:marTop w:val="0"/>
      <w:marBottom w:val="0"/>
      <w:divBdr>
        <w:top w:val="none" w:sz="0" w:space="0" w:color="auto"/>
        <w:left w:val="none" w:sz="0" w:space="0" w:color="auto"/>
        <w:bottom w:val="none" w:sz="0" w:space="0" w:color="auto"/>
        <w:right w:val="none" w:sz="0" w:space="0" w:color="auto"/>
      </w:divBdr>
    </w:div>
    <w:div w:id="1509903175">
      <w:marLeft w:val="640"/>
      <w:marRight w:val="0"/>
      <w:marTop w:val="0"/>
      <w:marBottom w:val="0"/>
      <w:divBdr>
        <w:top w:val="none" w:sz="0" w:space="0" w:color="auto"/>
        <w:left w:val="none" w:sz="0" w:space="0" w:color="auto"/>
        <w:bottom w:val="none" w:sz="0" w:space="0" w:color="auto"/>
        <w:right w:val="none" w:sz="0" w:space="0" w:color="auto"/>
      </w:divBdr>
    </w:div>
    <w:div w:id="1509906479">
      <w:marLeft w:val="640"/>
      <w:marRight w:val="0"/>
      <w:marTop w:val="0"/>
      <w:marBottom w:val="0"/>
      <w:divBdr>
        <w:top w:val="none" w:sz="0" w:space="0" w:color="auto"/>
        <w:left w:val="none" w:sz="0" w:space="0" w:color="auto"/>
        <w:bottom w:val="none" w:sz="0" w:space="0" w:color="auto"/>
        <w:right w:val="none" w:sz="0" w:space="0" w:color="auto"/>
      </w:divBdr>
    </w:div>
    <w:div w:id="1509907036">
      <w:marLeft w:val="640"/>
      <w:marRight w:val="0"/>
      <w:marTop w:val="0"/>
      <w:marBottom w:val="0"/>
      <w:divBdr>
        <w:top w:val="none" w:sz="0" w:space="0" w:color="auto"/>
        <w:left w:val="none" w:sz="0" w:space="0" w:color="auto"/>
        <w:bottom w:val="none" w:sz="0" w:space="0" w:color="auto"/>
        <w:right w:val="none" w:sz="0" w:space="0" w:color="auto"/>
      </w:divBdr>
    </w:div>
    <w:div w:id="1509950987">
      <w:marLeft w:val="640"/>
      <w:marRight w:val="0"/>
      <w:marTop w:val="0"/>
      <w:marBottom w:val="0"/>
      <w:divBdr>
        <w:top w:val="none" w:sz="0" w:space="0" w:color="auto"/>
        <w:left w:val="none" w:sz="0" w:space="0" w:color="auto"/>
        <w:bottom w:val="none" w:sz="0" w:space="0" w:color="auto"/>
        <w:right w:val="none" w:sz="0" w:space="0" w:color="auto"/>
      </w:divBdr>
    </w:div>
    <w:div w:id="1510175020">
      <w:marLeft w:val="640"/>
      <w:marRight w:val="0"/>
      <w:marTop w:val="0"/>
      <w:marBottom w:val="0"/>
      <w:divBdr>
        <w:top w:val="none" w:sz="0" w:space="0" w:color="auto"/>
        <w:left w:val="none" w:sz="0" w:space="0" w:color="auto"/>
        <w:bottom w:val="none" w:sz="0" w:space="0" w:color="auto"/>
        <w:right w:val="none" w:sz="0" w:space="0" w:color="auto"/>
      </w:divBdr>
    </w:div>
    <w:div w:id="1510215610">
      <w:marLeft w:val="640"/>
      <w:marRight w:val="0"/>
      <w:marTop w:val="0"/>
      <w:marBottom w:val="0"/>
      <w:divBdr>
        <w:top w:val="none" w:sz="0" w:space="0" w:color="auto"/>
        <w:left w:val="none" w:sz="0" w:space="0" w:color="auto"/>
        <w:bottom w:val="none" w:sz="0" w:space="0" w:color="auto"/>
        <w:right w:val="none" w:sz="0" w:space="0" w:color="auto"/>
      </w:divBdr>
    </w:div>
    <w:div w:id="1510367957">
      <w:marLeft w:val="640"/>
      <w:marRight w:val="0"/>
      <w:marTop w:val="0"/>
      <w:marBottom w:val="0"/>
      <w:divBdr>
        <w:top w:val="none" w:sz="0" w:space="0" w:color="auto"/>
        <w:left w:val="none" w:sz="0" w:space="0" w:color="auto"/>
        <w:bottom w:val="none" w:sz="0" w:space="0" w:color="auto"/>
        <w:right w:val="none" w:sz="0" w:space="0" w:color="auto"/>
      </w:divBdr>
    </w:div>
    <w:div w:id="1510372216">
      <w:marLeft w:val="640"/>
      <w:marRight w:val="0"/>
      <w:marTop w:val="0"/>
      <w:marBottom w:val="0"/>
      <w:divBdr>
        <w:top w:val="none" w:sz="0" w:space="0" w:color="auto"/>
        <w:left w:val="none" w:sz="0" w:space="0" w:color="auto"/>
        <w:bottom w:val="none" w:sz="0" w:space="0" w:color="auto"/>
        <w:right w:val="none" w:sz="0" w:space="0" w:color="auto"/>
      </w:divBdr>
    </w:div>
    <w:div w:id="1510439944">
      <w:marLeft w:val="640"/>
      <w:marRight w:val="0"/>
      <w:marTop w:val="0"/>
      <w:marBottom w:val="0"/>
      <w:divBdr>
        <w:top w:val="none" w:sz="0" w:space="0" w:color="auto"/>
        <w:left w:val="none" w:sz="0" w:space="0" w:color="auto"/>
        <w:bottom w:val="none" w:sz="0" w:space="0" w:color="auto"/>
        <w:right w:val="none" w:sz="0" w:space="0" w:color="auto"/>
      </w:divBdr>
    </w:div>
    <w:div w:id="1510488135">
      <w:marLeft w:val="640"/>
      <w:marRight w:val="0"/>
      <w:marTop w:val="0"/>
      <w:marBottom w:val="0"/>
      <w:divBdr>
        <w:top w:val="none" w:sz="0" w:space="0" w:color="auto"/>
        <w:left w:val="none" w:sz="0" w:space="0" w:color="auto"/>
        <w:bottom w:val="none" w:sz="0" w:space="0" w:color="auto"/>
        <w:right w:val="none" w:sz="0" w:space="0" w:color="auto"/>
      </w:divBdr>
    </w:div>
    <w:div w:id="1510561589">
      <w:marLeft w:val="640"/>
      <w:marRight w:val="0"/>
      <w:marTop w:val="0"/>
      <w:marBottom w:val="0"/>
      <w:divBdr>
        <w:top w:val="none" w:sz="0" w:space="0" w:color="auto"/>
        <w:left w:val="none" w:sz="0" w:space="0" w:color="auto"/>
        <w:bottom w:val="none" w:sz="0" w:space="0" w:color="auto"/>
        <w:right w:val="none" w:sz="0" w:space="0" w:color="auto"/>
      </w:divBdr>
    </w:div>
    <w:div w:id="1510564145">
      <w:marLeft w:val="640"/>
      <w:marRight w:val="0"/>
      <w:marTop w:val="0"/>
      <w:marBottom w:val="0"/>
      <w:divBdr>
        <w:top w:val="none" w:sz="0" w:space="0" w:color="auto"/>
        <w:left w:val="none" w:sz="0" w:space="0" w:color="auto"/>
        <w:bottom w:val="none" w:sz="0" w:space="0" w:color="auto"/>
        <w:right w:val="none" w:sz="0" w:space="0" w:color="auto"/>
      </w:divBdr>
    </w:div>
    <w:div w:id="1510605290">
      <w:marLeft w:val="640"/>
      <w:marRight w:val="0"/>
      <w:marTop w:val="0"/>
      <w:marBottom w:val="0"/>
      <w:divBdr>
        <w:top w:val="none" w:sz="0" w:space="0" w:color="auto"/>
        <w:left w:val="none" w:sz="0" w:space="0" w:color="auto"/>
        <w:bottom w:val="none" w:sz="0" w:space="0" w:color="auto"/>
        <w:right w:val="none" w:sz="0" w:space="0" w:color="auto"/>
      </w:divBdr>
    </w:div>
    <w:div w:id="1510605561">
      <w:marLeft w:val="640"/>
      <w:marRight w:val="0"/>
      <w:marTop w:val="0"/>
      <w:marBottom w:val="0"/>
      <w:divBdr>
        <w:top w:val="none" w:sz="0" w:space="0" w:color="auto"/>
        <w:left w:val="none" w:sz="0" w:space="0" w:color="auto"/>
        <w:bottom w:val="none" w:sz="0" w:space="0" w:color="auto"/>
        <w:right w:val="none" w:sz="0" w:space="0" w:color="auto"/>
      </w:divBdr>
    </w:div>
    <w:div w:id="1510634482">
      <w:marLeft w:val="640"/>
      <w:marRight w:val="0"/>
      <w:marTop w:val="0"/>
      <w:marBottom w:val="0"/>
      <w:divBdr>
        <w:top w:val="none" w:sz="0" w:space="0" w:color="auto"/>
        <w:left w:val="none" w:sz="0" w:space="0" w:color="auto"/>
        <w:bottom w:val="none" w:sz="0" w:space="0" w:color="auto"/>
        <w:right w:val="none" w:sz="0" w:space="0" w:color="auto"/>
      </w:divBdr>
    </w:div>
    <w:div w:id="1510634563">
      <w:marLeft w:val="640"/>
      <w:marRight w:val="0"/>
      <w:marTop w:val="0"/>
      <w:marBottom w:val="0"/>
      <w:divBdr>
        <w:top w:val="none" w:sz="0" w:space="0" w:color="auto"/>
        <w:left w:val="none" w:sz="0" w:space="0" w:color="auto"/>
        <w:bottom w:val="none" w:sz="0" w:space="0" w:color="auto"/>
        <w:right w:val="none" w:sz="0" w:space="0" w:color="auto"/>
      </w:divBdr>
    </w:div>
    <w:div w:id="1510634626">
      <w:marLeft w:val="640"/>
      <w:marRight w:val="0"/>
      <w:marTop w:val="0"/>
      <w:marBottom w:val="0"/>
      <w:divBdr>
        <w:top w:val="none" w:sz="0" w:space="0" w:color="auto"/>
        <w:left w:val="none" w:sz="0" w:space="0" w:color="auto"/>
        <w:bottom w:val="none" w:sz="0" w:space="0" w:color="auto"/>
        <w:right w:val="none" w:sz="0" w:space="0" w:color="auto"/>
      </w:divBdr>
    </w:div>
    <w:div w:id="1510872410">
      <w:marLeft w:val="640"/>
      <w:marRight w:val="0"/>
      <w:marTop w:val="0"/>
      <w:marBottom w:val="0"/>
      <w:divBdr>
        <w:top w:val="none" w:sz="0" w:space="0" w:color="auto"/>
        <w:left w:val="none" w:sz="0" w:space="0" w:color="auto"/>
        <w:bottom w:val="none" w:sz="0" w:space="0" w:color="auto"/>
        <w:right w:val="none" w:sz="0" w:space="0" w:color="auto"/>
      </w:divBdr>
    </w:div>
    <w:div w:id="1510873884">
      <w:marLeft w:val="640"/>
      <w:marRight w:val="0"/>
      <w:marTop w:val="0"/>
      <w:marBottom w:val="0"/>
      <w:divBdr>
        <w:top w:val="none" w:sz="0" w:space="0" w:color="auto"/>
        <w:left w:val="none" w:sz="0" w:space="0" w:color="auto"/>
        <w:bottom w:val="none" w:sz="0" w:space="0" w:color="auto"/>
        <w:right w:val="none" w:sz="0" w:space="0" w:color="auto"/>
      </w:divBdr>
    </w:div>
    <w:div w:id="1510949866">
      <w:marLeft w:val="640"/>
      <w:marRight w:val="0"/>
      <w:marTop w:val="0"/>
      <w:marBottom w:val="0"/>
      <w:divBdr>
        <w:top w:val="none" w:sz="0" w:space="0" w:color="auto"/>
        <w:left w:val="none" w:sz="0" w:space="0" w:color="auto"/>
        <w:bottom w:val="none" w:sz="0" w:space="0" w:color="auto"/>
        <w:right w:val="none" w:sz="0" w:space="0" w:color="auto"/>
      </w:divBdr>
    </w:div>
    <w:div w:id="1511018810">
      <w:marLeft w:val="640"/>
      <w:marRight w:val="0"/>
      <w:marTop w:val="0"/>
      <w:marBottom w:val="0"/>
      <w:divBdr>
        <w:top w:val="none" w:sz="0" w:space="0" w:color="auto"/>
        <w:left w:val="none" w:sz="0" w:space="0" w:color="auto"/>
        <w:bottom w:val="none" w:sz="0" w:space="0" w:color="auto"/>
        <w:right w:val="none" w:sz="0" w:space="0" w:color="auto"/>
      </w:divBdr>
    </w:div>
    <w:div w:id="1511064032">
      <w:marLeft w:val="640"/>
      <w:marRight w:val="0"/>
      <w:marTop w:val="0"/>
      <w:marBottom w:val="0"/>
      <w:divBdr>
        <w:top w:val="none" w:sz="0" w:space="0" w:color="auto"/>
        <w:left w:val="none" w:sz="0" w:space="0" w:color="auto"/>
        <w:bottom w:val="none" w:sz="0" w:space="0" w:color="auto"/>
        <w:right w:val="none" w:sz="0" w:space="0" w:color="auto"/>
      </w:divBdr>
    </w:div>
    <w:div w:id="1511211367">
      <w:marLeft w:val="640"/>
      <w:marRight w:val="0"/>
      <w:marTop w:val="0"/>
      <w:marBottom w:val="0"/>
      <w:divBdr>
        <w:top w:val="none" w:sz="0" w:space="0" w:color="auto"/>
        <w:left w:val="none" w:sz="0" w:space="0" w:color="auto"/>
        <w:bottom w:val="none" w:sz="0" w:space="0" w:color="auto"/>
        <w:right w:val="none" w:sz="0" w:space="0" w:color="auto"/>
      </w:divBdr>
    </w:div>
    <w:div w:id="1511286609">
      <w:marLeft w:val="640"/>
      <w:marRight w:val="0"/>
      <w:marTop w:val="0"/>
      <w:marBottom w:val="0"/>
      <w:divBdr>
        <w:top w:val="none" w:sz="0" w:space="0" w:color="auto"/>
        <w:left w:val="none" w:sz="0" w:space="0" w:color="auto"/>
        <w:bottom w:val="none" w:sz="0" w:space="0" w:color="auto"/>
        <w:right w:val="none" w:sz="0" w:space="0" w:color="auto"/>
      </w:divBdr>
    </w:div>
    <w:div w:id="1511330486">
      <w:marLeft w:val="640"/>
      <w:marRight w:val="0"/>
      <w:marTop w:val="0"/>
      <w:marBottom w:val="0"/>
      <w:divBdr>
        <w:top w:val="none" w:sz="0" w:space="0" w:color="auto"/>
        <w:left w:val="none" w:sz="0" w:space="0" w:color="auto"/>
        <w:bottom w:val="none" w:sz="0" w:space="0" w:color="auto"/>
        <w:right w:val="none" w:sz="0" w:space="0" w:color="auto"/>
      </w:divBdr>
    </w:div>
    <w:div w:id="1511331783">
      <w:marLeft w:val="640"/>
      <w:marRight w:val="0"/>
      <w:marTop w:val="0"/>
      <w:marBottom w:val="0"/>
      <w:divBdr>
        <w:top w:val="none" w:sz="0" w:space="0" w:color="auto"/>
        <w:left w:val="none" w:sz="0" w:space="0" w:color="auto"/>
        <w:bottom w:val="none" w:sz="0" w:space="0" w:color="auto"/>
        <w:right w:val="none" w:sz="0" w:space="0" w:color="auto"/>
      </w:divBdr>
    </w:div>
    <w:div w:id="1511404870">
      <w:marLeft w:val="640"/>
      <w:marRight w:val="0"/>
      <w:marTop w:val="0"/>
      <w:marBottom w:val="0"/>
      <w:divBdr>
        <w:top w:val="none" w:sz="0" w:space="0" w:color="auto"/>
        <w:left w:val="none" w:sz="0" w:space="0" w:color="auto"/>
        <w:bottom w:val="none" w:sz="0" w:space="0" w:color="auto"/>
        <w:right w:val="none" w:sz="0" w:space="0" w:color="auto"/>
      </w:divBdr>
    </w:div>
    <w:div w:id="1511410927">
      <w:marLeft w:val="640"/>
      <w:marRight w:val="0"/>
      <w:marTop w:val="0"/>
      <w:marBottom w:val="0"/>
      <w:divBdr>
        <w:top w:val="none" w:sz="0" w:space="0" w:color="auto"/>
        <w:left w:val="none" w:sz="0" w:space="0" w:color="auto"/>
        <w:bottom w:val="none" w:sz="0" w:space="0" w:color="auto"/>
        <w:right w:val="none" w:sz="0" w:space="0" w:color="auto"/>
      </w:divBdr>
    </w:div>
    <w:div w:id="1511414308">
      <w:marLeft w:val="640"/>
      <w:marRight w:val="0"/>
      <w:marTop w:val="0"/>
      <w:marBottom w:val="0"/>
      <w:divBdr>
        <w:top w:val="none" w:sz="0" w:space="0" w:color="auto"/>
        <w:left w:val="none" w:sz="0" w:space="0" w:color="auto"/>
        <w:bottom w:val="none" w:sz="0" w:space="0" w:color="auto"/>
        <w:right w:val="none" w:sz="0" w:space="0" w:color="auto"/>
      </w:divBdr>
    </w:div>
    <w:div w:id="1511481696">
      <w:marLeft w:val="640"/>
      <w:marRight w:val="0"/>
      <w:marTop w:val="0"/>
      <w:marBottom w:val="0"/>
      <w:divBdr>
        <w:top w:val="none" w:sz="0" w:space="0" w:color="auto"/>
        <w:left w:val="none" w:sz="0" w:space="0" w:color="auto"/>
        <w:bottom w:val="none" w:sz="0" w:space="0" w:color="auto"/>
        <w:right w:val="none" w:sz="0" w:space="0" w:color="auto"/>
      </w:divBdr>
    </w:div>
    <w:div w:id="1511488431">
      <w:marLeft w:val="640"/>
      <w:marRight w:val="0"/>
      <w:marTop w:val="0"/>
      <w:marBottom w:val="0"/>
      <w:divBdr>
        <w:top w:val="none" w:sz="0" w:space="0" w:color="auto"/>
        <w:left w:val="none" w:sz="0" w:space="0" w:color="auto"/>
        <w:bottom w:val="none" w:sz="0" w:space="0" w:color="auto"/>
        <w:right w:val="none" w:sz="0" w:space="0" w:color="auto"/>
      </w:divBdr>
    </w:div>
    <w:div w:id="1511522985">
      <w:marLeft w:val="640"/>
      <w:marRight w:val="0"/>
      <w:marTop w:val="0"/>
      <w:marBottom w:val="0"/>
      <w:divBdr>
        <w:top w:val="none" w:sz="0" w:space="0" w:color="auto"/>
        <w:left w:val="none" w:sz="0" w:space="0" w:color="auto"/>
        <w:bottom w:val="none" w:sz="0" w:space="0" w:color="auto"/>
        <w:right w:val="none" w:sz="0" w:space="0" w:color="auto"/>
      </w:divBdr>
    </w:div>
    <w:div w:id="1511599986">
      <w:marLeft w:val="640"/>
      <w:marRight w:val="0"/>
      <w:marTop w:val="0"/>
      <w:marBottom w:val="0"/>
      <w:divBdr>
        <w:top w:val="none" w:sz="0" w:space="0" w:color="auto"/>
        <w:left w:val="none" w:sz="0" w:space="0" w:color="auto"/>
        <w:bottom w:val="none" w:sz="0" w:space="0" w:color="auto"/>
        <w:right w:val="none" w:sz="0" w:space="0" w:color="auto"/>
      </w:divBdr>
    </w:div>
    <w:div w:id="1511679417">
      <w:marLeft w:val="640"/>
      <w:marRight w:val="0"/>
      <w:marTop w:val="0"/>
      <w:marBottom w:val="0"/>
      <w:divBdr>
        <w:top w:val="none" w:sz="0" w:space="0" w:color="auto"/>
        <w:left w:val="none" w:sz="0" w:space="0" w:color="auto"/>
        <w:bottom w:val="none" w:sz="0" w:space="0" w:color="auto"/>
        <w:right w:val="none" w:sz="0" w:space="0" w:color="auto"/>
      </w:divBdr>
    </w:div>
    <w:div w:id="1511724764">
      <w:marLeft w:val="640"/>
      <w:marRight w:val="0"/>
      <w:marTop w:val="0"/>
      <w:marBottom w:val="0"/>
      <w:divBdr>
        <w:top w:val="none" w:sz="0" w:space="0" w:color="auto"/>
        <w:left w:val="none" w:sz="0" w:space="0" w:color="auto"/>
        <w:bottom w:val="none" w:sz="0" w:space="0" w:color="auto"/>
        <w:right w:val="none" w:sz="0" w:space="0" w:color="auto"/>
      </w:divBdr>
    </w:div>
    <w:div w:id="1511793171">
      <w:marLeft w:val="640"/>
      <w:marRight w:val="0"/>
      <w:marTop w:val="0"/>
      <w:marBottom w:val="0"/>
      <w:divBdr>
        <w:top w:val="none" w:sz="0" w:space="0" w:color="auto"/>
        <w:left w:val="none" w:sz="0" w:space="0" w:color="auto"/>
        <w:bottom w:val="none" w:sz="0" w:space="0" w:color="auto"/>
        <w:right w:val="none" w:sz="0" w:space="0" w:color="auto"/>
      </w:divBdr>
    </w:div>
    <w:div w:id="1511943696">
      <w:marLeft w:val="640"/>
      <w:marRight w:val="0"/>
      <w:marTop w:val="0"/>
      <w:marBottom w:val="0"/>
      <w:divBdr>
        <w:top w:val="none" w:sz="0" w:space="0" w:color="auto"/>
        <w:left w:val="none" w:sz="0" w:space="0" w:color="auto"/>
        <w:bottom w:val="none" w:sz="0" w:space="0" w:color="auto"/>
        <w:right w:val="none" w:sz="0" w:space="0" w:color="auto"/>
      </w:divBdr>
    </w:div>
    <w:div w:id="1511991747">
      <w:marLeft w:val="640"/>
      <w:marRight w:val="0"/>
      <w:marTop w:val="0"/>
      <w:marBottom w:val="0"/>
      <w:divBdr>
        <w:top w:val="none" w:sz="0" w:space="0" w:color="auto"/>
        <w:left w:val="none" w:sz="0" w:space="0" w:color="auto"/>
        <w:bottom w:val="none" w:sz="0" w:space="0" w:color="auto"/>
        <w:right w:val="none" w:sz="0" w:space="0" w:color="auto"/>
      </w:divBdr>
    </w:div>
    <w:div w:id="1512068211">
      <w:marLeft w:val="640"/>
      <w:marRight w:val="0"/>
      <w:marTop w:val="0"/>
      <w:marBottom w:val="0"/>
      <w:divBdr>
        <w:top w:val="none" w:sz="0" w:space="0" w:color="auto"/>
        <w:left w:val="none" w:sz="0" w:space="0" w:color="auto"/>
        <w:bottom w:val="none" w:sz="0" w:space="0" w:color="auto"/>
        <w:right w:val="none" w:sz="0" w:space="0" w:color="auto"/>
      </w:divBdr>
    </w:div>
    <w:div w:id="1512138764">
      <w:marLeft w:val="640"/>
      <w:marRight w:val="0"/>
      <w:marTop w:val="0"/>
      <w:marBottom w:val="0"/>
      <w:divBdr>
        <w:top w:val="none" w:sz="0" w:space="0" w:color="auto"/>
        <w:left w:val="none" w:sz="0" w:space="0" w:color="auto"/>
        <w:bottom w:val="none" w:sz="0" w:space="0" w:color="auto"/>
        <w:right w:val="none" w:sz="0" w:space="0" w:color="auto"/>
      </w:divBdr>
    </w:div>
    <w:div w:id="1512141392">
      <w:marLeft w:val="640"/>
      <w:marRight w:val="0"/>
      <w:marTop w:val="0"/>
      <w:marBottom w:val="0"/>
      <w:divBdr>
        <w:top w:val="none" w:sz="0" w:space="0" w:color="auto"/>
        <w:left w:val="none" w:sz="0" w:space="0" w:color="auto"/>
        <w:bottom w:val="none" w:sz="0" w:space="0" w:color="auto"/>
        <w:right w:val="none" w:sz="0" w:space="0" w:color="auto"/>
      </w:divBdr>
    </w:div>
    <w:div w:id="1512185018">
      <w:marLeft w:val="640"/>
      <w:marRight w:val="0"/>
      <w:marTop w:val="0"/>
      <w:marBottom w:val="0"/>
      <w:divBdr>
        <w:top w:val="none" w:sz="0" w:space="0" w:color="auto"/>
        <w:left w:val="none" w:sz="0" w:space="0" w:color="auto"/>
        <w:bottom w:val="none" w:sz="0" w:space="0" w:color="auto"/>
        <w:right w:val="none" w:sz="0" w:space="0" w:color="auto"/>
      </w:divBdr>
    </w:div>
    <w:div w:id="1512336310">
      <w:marLeft w:val="640"/>
      <w:marRight w:val="0"/>
      <w:marTop w:val="0"/>
      <w:marBottom w:val="0"/>
      <w:divBdr>
        <w:top w:val="none" w:sz="0" w:space="0" w:color="auto"/>
        <w:left w:val="none" w:sz="0" w:space="0" w:color="auto"/>
        <w:bottom w:val="none" w:sz="0" w:space="0" w:color="auto"/>
        <w:right w:val="none" w:sz="0" w:space="0" w:color="auto"/>
      </w:divBdr>
    </w:div>
    <w:div w:id="1512375024">
      <w:marLeft w:val="640"/>
      <w:marRight w:val="0"/>
      <w:marTop w:val="0"/>
      <w:marBottom w:val="0"/>
      <w:divBdr>
        <w:top w:val="none" w:sz="0" w:space="0" w:color="auto"/>
        <w:left w:val="none" w:sz="0" w:space="0" w:color="auto"/>
        <w:bottom w:val="none" w:sz="0" w:space="0" w:color="auto"/>
        <w:right w:val="none" w:sz="0" w:space="0" w:color="auto"/>
      </w:divBdr>
    </w:div>
    <w:div w:id="1512404167">
      <w:marLeft w:val="640"/>
      <w:marRight w:val="0"/>
      <w:marTop w:val="0"/>
      <w:marBottom w:val="0"/>
      <w:divBdr>
        <w:top w:val="none" w:sz="0" w:space="0" w:color="auto"/>
        <w:left w:val="none" w:sz="0" w:space="0" w:color="auto"/>
        <w:bottom w:val="none" w:sz="0" w:space="0" w:color="auto"/>
        <w:right w:val="none" w:sz="0" w:space="0" w:color="auto"/>
      </w:divBdr>
    </w:div>
    <w:div w:id="1512525842">
      <w:marLeft w:val="640"/>
      <w:marRight w:val="0"/>
      <w:marTop w:val="0"/>
      <w:marBottom w:val="0"/>
      <w:divBdr>
        <w:top w:val="none" w:sz="0" w:space="0" w:color="auto"/>
        <w:left w:val="none" w:sz="0" w:space="0" w:color="auto"/>
        <w:bottom w:val="none" w:sz="0" w:space="0" w:color="auto"/>
        <w:right w:val="none" w:sz="0" w:space="0" w:color="auto"/>
      </w:divBdr>
    </w:div>
    <w:div w:id="1512527798">
      <w:marLeft w:val="640"/>
      <w:marRight w:val="0"/>
      <w:marTop w:val="0"/>
      <w:marBottom w:val="0"/>
      <w:divBdr>
        <w:top w:val="none" w:sz="0" w:space="0" w:color="auto"/>
        <w:left w:val="none" w:sz="0" w:space="0" w:color="auto"/>
        <w:bottom w:val="none" w:sz="0" w:space="0" w:color="auto"/>
        <w:right w:val="none" w:sz="0" w:space="0" w:color="auto"/>
      </w:divBdr>
    </w:div>
    <w:div w:id="1512571711">
      <w:marLeft w:val="640"/>
      <w:marRight w:val="0"/>
      <w:marTop w:val="0"/>
      <w:marBottom w:val="0"/>
      <w:divBdr>
        <w:top w:val="none" w:sz="0" w:space="0" w:color="auto"/>
        <w:left w:val="none" w:sz="0" w:space="0" w:color="auto"/>
        <w:bottom w:val="none" w:sz="0" w:space="0" w:color="auto"/>
        <w:right w:val="none" w:sz="0" w:space="0" w:color="auto"/>
      </w:divBdr>
    </w:div>
    <w:div w:id="1512572229">
      <w:marLeft w:val="640"/>
      <w:marRight w:val="0"/>
      <w:marTop w:val="0"/>
      <w:marBottom w:val="0"/>
      <w:divBdr>
        <w:top w:val="none" w:sz="0" w:space="0" w:color="auto"/>
        <w:left w:val="none" w:sz="0" w:space="0" w:color="auto"/>
        <w:bottom w:val="none" w:sz="0" w:space="0" w:color="auto"/>
        <w:right w:val="none" w:sz="0" w:space="0" w:color="auto"/>
      </w:divBdr>
    </w:div>
    <w:div w:id="1512573421">
      <w:marLeft w:val="640"/>
      <w:marRight w:val="0"/>
      <w:marTop w:val="0"/>
      <w:marBottom w:val="0"/>
      <w:divBdr>
        <w:top w:val="none" w:sz="0" w:space="0" w:color="auto"/>
        <w:left w:val="none" w:sz="0" w:space="0" w:color="auto"/>
        <w:bottom w:val="none" w:sz="0" w:space="0" w:color="auto"/>
        <w:right w:val="none" w:sz="0" w:space="0" w:color="auto"/>
      </w:divBdr>
    </w:div>
    <w:div w:id="1512573941">
      <w:marLeft w:val="640"/>
      <w:marRight w:val="0"/>
      <w:marTop w:val="0"/>
      <w:marBottom w:val="0"/>
      <w:divBdr>
        <w:top w:val="none" w:sz="0" w:space="0" w:color="auto"/>
        <w:left w:val="none" w:sz="0" w:space="0" w:color="auto"/>
        <w:bottom w:val="none" w:sz="0" w:space="0" w:color="auto"/>
        <w:right w:val="none" w:sz="0" w:space="0" w:color="auto"/>
      </w:divBdr>
    </w:div>
    <w:div w:id="1512644937">
      <w:marLeft w:val="640"/>
      <w:marRight w:val="0"/>
      <w:marTop w:val="0"/>
      <w:marBottom w:val="0"/>
      <w:divBdr>
        <w:top w:val="none" w:sz="0" w:space="0" w:color="auto"/>
        <w:left w:val="none" w:sz="0" w:space="0" w:color="auto"/>
        <w:bottom w:val="none" w:sz="0" w:space="0" w:color="auto"/>
        <w:right w:val="none" w:sz="0" w:space="0" w:color="auto"/>
      </w:divBdr>
    </w:div>
    <w:div w:id="1512800214">
      <w:marLeft w:val="640"/>
      <w:marRight w:val="0"/>
      <w:marTop w:val="0"/>
      <w:marBottom w:val="0"/>
      <w:divBdr>
        <w:top w:val="none" w:sz="0" w:space="0" w:color="auto"/>
        <w:left w:val="none" w:sz="0" w:space="0" w:color="auto"/>
        <w:bottom w:val="none" w:sz="0" w:space="0" w:color="auto"/>
        <w:right w:val="none" w:sz="0" w:space="0" w:color="auto"/>
      </w:divBdr>
    </w:div>
    <w:div w:id="1512833792">
      <w:marLeft w:val="640"/>
      <w:marRight w:val="0"/>
      <w:marTop w:val="0"/>
      <w:marBottom w:val="0"/>
      <w:divBdr>
        <w:top w:val="none" w:sz="0" w:space="0" w:color="auto"/>
        <w:left w:val="none" w:sz="0" w:space="0" w:color="auto"/>
        <w:bottom w:val="none" w:sz="0" w:space="0" w:color="auto"/>
        <w:right w:val="none" w:sz="0" w:space="0" w:color="auto"/>
      </w:divBdr>
    </w:div>
    <w:div w:id="1512993315">
      <w:marLeft w:val="640"/>
      <w:marRight w:val="0"/>
      <w:marTop w:val="0"/>
      <w:marBottom w:val="0"/>
      <w:divBdr>
        <w:top w:val="none" w:sz="0" w:space="0" w:color="auto"/>
        <w:left w:val="none" w:sz="0" w:space="0" w:color="auto"/>
        <w:bottom w:val="none" w:sz="0" w:space="0" w:color="auto"/>
        <w:right w:val="none" w:sz="0" w:space="0" w:color="auto"/>
      </w:divBdr>
    </w:div>
    <w:div w:id="1513031309">
      <w:marLeft w:val="640"/>
      <w:marRight w:val="0"/>
      <w:marTop w:val="0"/>
      <w:marBottom w:val="0"/>
      <w:divBdr>
        <w:top w:val="none" w:sz="0" w:space="0" w:color="auto"/>
        <w:left w:val="none" w:sz="0" w:space="0" w:color="auto"/>
        <w:bottom w:val="none" w:sz="0" w:space="0" w:color="auto"/>
        <w:right w:val="none" w:sz="0" w:space="0" w:color="auto"/>
      </w:divBdr>
      <w:divsChild>
        <w:div w:id="1581211568">
          <w:marLeft w:val="640"/>
          <w:marRight w:val="0"/>
          <w:marTop w:val="0"/>
          <w:marBottom w:val="0"/>
          <w:divBdr>
            <w:top w:val="none" w:sz="0" w:space="0" w:color="auto"/>
            <w:left w:val="none" w:sz="0" w:space="0" w:color="auto"/>
            <w:bottom w:val="none" w:sz="0" w:space="0" w:color="auto"/>
            <w:right w:val="none" w:sz="0" w:space="0" w:color="auto"/>
          </w:divBdr>
        </w:div>
        <w:div w:id="1881355283">
          <w:marLeft w:val="640"/>
          <w:marRight w:val="0"/>
          <w:marTop w:val="0"/>
          <w:marBottom w:val="0"/>
          <w:divBdr>
            <w:top w:val="none" w:sz="0" w:space="0" w:color="auto"/>
            <w:left w:val="none" w:sz="0" w:space="0" w:color="auto"/>
            <w:bottom w:val="none" w:sz="0" w:space="0" w:color="auto"/>
            <w:right w:val="none" w:sz="0" w:space="0" w:color="auto"/>
          </w:divBdr>
        </w:div>
        <w:div w:id="1946646700">
          <w:marLeft w:val="640"/>
          <w:marRight w:val="0"/>
          <w:marTop w:val="0"/>
          <w:marBottom w:val="0"/>
          <w:divBdr>
            <w:top w:val="none" w:sz="0" w:space="0" w:color="auto"/>
            <w:left w:val="none" w:sz="0" w:space="0" w:color="auto"/>
            <w:bottom w:val="none" w:sz="0" w:space="0" w:color="auto"/>
            <w:right w:val="none" w:sz="0" w:space="0" w:color="auto"/>
          </w:divBdr>
        </w:div>
        <w:div w:id="156846302">
          <w:marLeft w:val="640"/>
          <w:marRight w:val="0"/>
          <w:marTop w:val="0"/>
          <w:marBottom w:val="0"/>
          <w:divBdr>
            <w:top w:val="none" w:sz="0" w:space="0" w:color="auto"/>
            <w:left w:val="none" w:sz="0" w:space="0" w:color="auto"/>
            <w:bottom w:val="none" w:sz="0" w:space="0" w:color="auto"/>
            <w:right w:val="none" w:sz="0" w:space="0" w:color="auto"/>
          </w:divBdr>
        </w:div>
        <w:div w:id="1438596678">
          <w:marLeft w:val="640"/>
          <w:marRight w:val="0"/>
          <w:marTop w:val="0"/>
          <w:marBottom w:val="0"/>
          <w:divBdr>
            <w:top w:val="none" w:sz="0" w:space="0" w:color="auto"/>
            <w:left w:val="none" w:sz="0" w:space="0" w:color="auto"/>
            <w:bottom w:val="none" w:sz="0" w:space="0" w:color="auto"/>
            <w:right w:val="none" w:sz="0" w:space="0" w:color="auto"/>
          </w:divBdr>
        </w:div>
        <w:div w:id="1930700535">
          <w:marLeft w:val="640"/>
          <w:marRight w:val="0"/>
          <w:marTop w:val="0"/>
          <w:marBottom w:val="0"/>
          <w:divBdr>
            <w:top w:val="none" w:sz="0" w:space="0" w:color="auto"/>
            <w:left w:val="none" w:sz="0" w:space="0" w:color="auto"/>
            <w:bottom w:val="none" w:sz="0" w:space="0" w:color="auto"/>
            <w:right w:val="none" w:sz="0" w:space="0" w:color="auto"/>
          </w:divBdr>
        </w:div>
        <w:div w:id="259068495">
          <w:marLeft w:val="640"/>
          <w:marRight w:val="0"/>
          <w:marTop w:val="0"/>
          <w:marBottom w:val="0"/>
          <w:divBdr>
            <w:top w:val="none" w:sz="0" w:space="0" w:color="auto"/>
            <w:left w:val="none" w:sz="0" w:space="0" w:color="auto"/>
            <w:bottom w:val="none" w:sz="0" w:space="0" w:color="auto"/>
            <w:right w:val="none" w:sz="0" w:space="0" w:color="auto"/>
          </w:divBdr>
        </w:div>
        <w:div w:id="1085959259">
          <w:marLeft w:val="640"/>
          <w:marRight w:val="0"/>
          <w:marTop w:val="0"/>
          <w:marBottom w:val="0"/>
          <w:divBdr>
            <w:top w:val="none" w:sz="0" w:space="0" w:color="auto"/>
            <w:left w:val="none" w:sz="0" w:space="0" w:color="auto"/>
            <w:bottom w:val="none" w:sz="0" w:space="0" w:color="auto"/>
            <w:right w:val="none" w:sz="0" w:space="0" w:color="auto"/>
          </w:divBdr>
        </w:div>
        <w:div w:id="1897467360">
          <w:marLeft w:val="640"/>
          <w:marRight w:val="0"/>
          <w:marTop w:val="0"/>
          <w:marBottom w:val="0"/>
          <w:divBdr>
            <w:top w:val="none" w:sz="0" w:space="0" w:color="auto"/>
            <w:left w:val="none" w:sz="0" w:space="0" w:color="auto"/>
            <w:bottom w:val="none" w:sz="0" w:space="0" w:color="auto"/>
            <w:right w:val="none" w:sz="0" w:space="0" w:color="auto"/>
          </w:divBdr>
        </w:div>
        <w:div w:id="415440629">
          <w:marLeft w:val="640"/>
          <w:marRight w:val="0"/>
          <w:marTop w:val="0"/>
          <w:marBottom w:val="0"/>
          <w:divBdr>
            <w:top w:val="none" w:sz="0" w:space="0" w:color="auto"/>
            <w:left w:val="none" w:sz="0" w:space="0" w:color="auto"/>
            <w:bottom w:val="none" w:sz="0" w:space="0" w:color="auto"/>
            <w:right w:val="none" w:sz="0" w:space="0" w:color="auto"/>
          </w:divBdr>
        </w:div>
        <w:div w:id="785734855">
          <w:marLeft w:val="640"/>
          <w:marRight w:val="0"/>
          <w:marTop w:val="0"/>
          <w:marBottom w:val="0"/>
          <w:divBdr>
            <w:top w:val="none" w:sz="0" w:space="0" w:color="auto"/>
            <w:left w:val="none" w:sz="0" w:space="0" w:color="auto"/>
            <w:bottom w:val="none" w:sz="0" w:space="0" w:color="auto"/>
            <w:right w:val="none" w:sz="0" w:space="0" w:color="auto"/>
          </w:divBdr>
        </w:div>
        <w:div w:id="1431075949">
          <w:marLeft w:val="640"/>
          <w:marRight w:val="0"/>
          <w:marTop w:val="0"/>
          <w:marBottom w:val="0"/>
          <w:divBdr>
            <w:top w:val="none" w:sz="0" w:space="0" w:color="auto"/>
            <w:left w:val="none" w:sz="0" w:space="0" w:color="auto"/>
            <w:bottom w:val="none" w:sz="0" w:space="0" w:color="auto"/>
            <w:right w:val="none" w:sz="0" w:space="0" w:color="auto"/>
          </w:divBdr>
        </w:div>
        <w:div w:id="1062950599">
          <w:marLeft w:val="640"/>
          <w:marRight w:val="0"/>
          <w:marTop w:val="0"/>
          <w:marBottom w:val="0"/>
          <w:divBdr>
            <w:top w:val="none" w:sz="0" w:space="0" w:color="auto"/>
            <w:left w:val="none" w:sz="0" w:space="0" w:color="auto"/>
            <w:bottom w:val="none" w:sz="0" w:space="0" w:color="auto"/>
            <w:right w:val="none" w:sz="0" w:space="0" w:color="auto"/>
          </w:divBdr>
        </w:div>
        <w:div w:id="1233155396">
          <w:marLeft w:val="640"/>
          <w:marRight w:val="0"/>
          <w:marTop w:val="0"/>
          <w:marBottom w:val="0"/>
          <w:divBdr>
            <w:top w:val="none" w:sz="0" w:space="0" w:color="auto"/>
            <w:left w:val="none" w:sz="0" w:space="0" w:color="auto"/>
            <w:bottom w:val="none" w:sz="0" w:space="0" w:color="auto"/>
            <w:right w:val="none" w:sz="0" w:space="0" w:color="auto"/>
          </w:divBdr>
        </w:div>
        <w:div w:id="1741513962">
          <w:marLeft w:val="640"/>
          <w:marRight w:val="0"/>
          <w:marTop w:val="0"/>
          <w:marBottom w:val="0"/>
          <w:divBdr>
            <w:top w:val="none" w:sz="0" w:space="0" w:color="auto"/>
            <w:left w:val="none" w:sz="0" w:space="0" w:color="auto"/>
            <w:bottom w:val="none" w:sz="0" w:space="0" w:color="auto"/>
            <w:right w:val="none" w:sz="0" w:space="0" w:color="auto"/>
          </w:divBdr>
        </w:div>
        <w:div w:id="1426806787">
          <w:marLeft w:val="640"/>
          <w:marRight w:val="0"/>
          <w:marTop w:val="0"/>
          <w:marBottom w:val="0"/>
          <w:divBdr>
            <w:top w:val="none" w:sz="0" w:space="0" w:color="auto"/>
            <w:left w:val="none" w:sz="0" w:space="0" w:color="auto"/>
            <w:bottom w:val="none" w:sz="0" w:space="0" w:color="auto"/>
            <w:right w:val="none" w:sz="0" w:space="0" w:color="auto"/>
          </w:divBdr>
        </w:div>
        <w:div w:id="1364742790">
          <w:marLeft w:val="640"/>
          <w:marRight w:val="0"/>
          <w:marTop w:val="0"/>
          <w:marBottom w:val="0"/>
          <w:divBdr>
            <w:top w:val="none" w:sz="0" w:space="0" w:color="auto"/>
            <w:left w:val="none" w:sz="0" w:space="0" w:color="auto"/>
            <w:bottom w:val="none" w:sz="0" w:space="0" w:color="auto"/>
            <w:right w:val="none" w:sz="0" w:space="0" w:color="auto"/>
          </w:divBdr>
        </w:div>
        <w:div w:id="75632970">
          <w:marLeft w:val="640"/>
          <w:marRight w:val="0"/>
          <w:marTop w:val="0"/>
          <w:marBottom w:val="0"/>
          <w:divBdr>
            <w:top w:val="none" w:sz="0" w:space="0" w:color="auto"/>
            <w:left w:val="none" w:sz="0" w:space="0" w:color="auto"/>
            <w:bottom w:val="none" w:sz="0" w:space="0" w:color="auto"/>
            <w:right w:val="none" w:sz="0" w:space="0" w:color="auto"/>
          </w:divBdr>
        </w:div>
        <w:div w:id="1468475098">
          <w:marLeft w:val="640"/>
          <w:marRight w:val="0"/>
          <w:marTop w:val="0"/>
          <w:marBottom w:val="0"/>
          <w:divBdr>
            <w:top w:val="none" w:sz="0" w:space="0" w:color="auto"/>
            <w:left w:val="none" w:sz="0" w:space="0" w:color="auto"/>
            <w:bottom w:val="none" w:sz="0" w:space="0" w:color="auto"/>
            <w:right w:val="none" w:sz="0" w:space="0" w:color="auto"/>
          </w:divBdr>
        </w:div>
        <w:div w:id="50690107">
          <w:marLeft w:val="640"/>
          <w:marRight w:val="0"/>
          <w:marTop w:val="0"/>
          <w:marBottom w:val="0"/>
          <w:divBdr>
            <w:top w:val="none" w:sz="0" w:space="0" w:color="auto"/>
            <w:left w:val="none" w:sz="0" w:space="0" w:color="auto"/>
            <w:bottom w:val="none" w:sz="0" w:space="0" w:color="auto"/>
            <w:right w:val="none" w:sz="0" w:space="0" w:color="auto"/>
          </w:divBdr>
        </w:div>
        <w:div w:id="1305696779">
          <w:marLeft w:val="640"/>
          <w:marRight w:val="0"/>
          <w:marTop w:val="0"/>
          <w:marBottom w:val="0"/>
          <w:divBdr>
            <w:top w:val="none" w:sz="0" w:space="0" w:color="auto"/>
            <w:left w:val="none" w:sz="0" w:space="0" w:color="auto"/>
            <w:bottom w:val="none" w:sz="0" w:space="0" w:color="auto"/>
            <w:right w:val="none" w:sz="0" w:space="0" w:color="auto"/>
          </w:divBdr>
        </w:div>
        <w:div w:id="1674411813">
          <w:marLeft w:val="640"/>
          <w:marRight w:val="0"/>
          <w:marTop w:val="0"/>
          <w:marBottom w:val="0"/>
          <w:divBdr>
            <w:top w:val="none" w:sz="0" w:space="0" w:color="auto"/>
            <w:left w:val="none" w:sz="0" w:space="0" w:color="auto"/>
            <w:bottom w:val="none" w:sz="0" w:space="0" w:color="auto"/>
            <w:right w:val="none" w:sz="0" w:space="0" w:color="auto"/>
          </w:divBdr>
        </w:div>
        <w:div w:id="1597636929">
          <w:marLeft w:val="640"/>
          <w:marRight w:val="0"/>
          <w:marTop w:val="0"/>
          <w:marBottom w:val="0"/>
          <w:divBdr>
            <w:top w:val="none" w:sz="0" w:space="0" w:color="auto"/>
            <w:left w:val="none" w:sz="0" w:space="0" w:color="auto"/>
            <w:bottom w:val="none" w:sz="0" w:space="0" w:color="auto"/>
            <w:right w:val="none" w:sz="0" w:space="0" w:color="auto"/>
          </w:divBdr>
        </w:div>
        <w:div w:id="1785952835">
          <w:marLeft w:val="640"/>
          <w:marRight w:val="0"/>
          <w:marTop w:val="0"/>
          <w:marBottom w:val="0"/>
          <w:divBdr>
            <w:top w:val="none" w:sz="0" w:space="0" w:color="auto"/>
            <w:left w:val="none" w:sz="0" w:space="0" w:color="auto"/>
            <w:bottom w:val="none" w:sz="0" w:space="0" w:color="auto"/>
            <w:right w:val="none" w:sz="0" w:space="0" w:color="auto"/>
          </w:divBdr>
        </w:div>
        <w:div w:id="70541545">
          <w:marLeft w:val="640"/>
          <w:marRight w:val="0"/>
          <w:marTop w:val="0"/>
          <w:marBottom w:val="0"/>
          <w:divBdr>
            <w:top w:val="none" w:sz="0" w:space="0" w:color="auto"/>
            <w:left w:val="none" w:sz="0" w:space="0" w:color="auto"/>
            <w:bottom w:val="none" w:sz="0" w:space="0" w:color="auto"/>
            <w:right w:val="none" w:sz="0" w:space="0" w:color="auto"/>
          </w:divBdr>
        </w:div>
        <w:div w:id="2081781511">
          <w:marLeft w:val="640"/>
          <w:marRight w:val="0"/>
          <w:marTop w:val="0"/>
          <w:marBottom w:val="0"/>
          <w:divBdr>
            <w:top w:val="none" w:sz="0" w:space="0" w:color="auto"/>
            <w:left w:val="none" w:sz="0" w:space="0" w:color="auto"/>
            <w:bottom w:val="none" w:sz="0" w:space="0" w:color="auto"/>
            <w:right w:val="none" w:sz="0" w:space="0" w:color="auto"/>
          </w:divBdr>
        </w:div>
        <w:div w:id="1369178984">
          <w:marLeft w:val="640"/>
          <w:marRight w:val="0"/>
          <w:marTop w:val="0"/>
          <w:marBottom w:val="0"/>
          <w:divBdr>
            <w:top w:val="none" w:sz="0" w:space="0" w:color="auto"/>
            <w:left w:val="none" w:sz="0" w:space="0" w:color="auto"/>
            <w:bottom w:val="none" w:sz="0" w:space="0" w:color="auto"/>
            <w:right w:val="none" w:sz="0" w:space="0" w:color="auto"/>
          </w:divBdr>
        </w:div>
        <w:div w:id="801533914">
          <w:marLeft w:val="640"/>
          <w:marRight w:val="0"/>
          <w:marTop w:val="0"/>
          <w:marBottom w:val="0"/>
          <w:divBdr>
            <w:top w:val="none" w:sz="0" w:space="0" w:color="auto"/>
            <w:left w:val="none" w:sz="0" w:space="0" w:color="auto"/>
            <w:bottom w:val="none" w:sz="0" w:space="0" w:color="auto"/>
            <w:right w:val="none" w:sz="0" w:space="0" w:color="auto"/>
          </w:divBdr>
        </w:div>
        <w:div w:id="1669363394">
          <w:marLeft w:val="640"/>
          <w:marRight w:val="0"/>
          <w:marTop w:val="0"/>
          <w:marBottom w:val="0"/>
          <w:divBdr>
            <w:top w:val="none" w:sz="0" w:space="0" w:color="auto"/>
            <w:left w:val="none" w:sz="0" w:space="0" w:color="auto"/>
            <w:bottom w:val="none" w:sz="0" w:space="0" w:color="auto"/>
            <w:right w:val="none" w:sz="0" w:space="0" w:color="auto"/>
          </w:divBdr>
        </w:div>
        <w:div w:id="1125463642">
          <w:marLeft w:val="640"/>
          <w:marRight w:val="0"/>
          <w:marTop w:val="0"/>
          <w:marBottom w:val="0"/>
          <w:divBdr>
            <w:top w:val="none" w:sz="0" w:space="0" w:color="auto"/>
            <w:left w:val="none" w:sz="0" w:space="0" w:color="auto"/>
            <w:bottom w:val="none" w:sz="0" w:space="0" w:color="auto"/>
            <w:right w:val="none" w:sz="0" w:space="0" w:color="auto"/>
          </w:divBdr>
        </w:div>
        <w:div w:id="1868978836">
          <w:marLeft w:val="640"/>
          <w:marRight w:val="0"/>
          <w:marTop w:val="0"/>
          <w:marBottom w:val="0"/>
          <w:divBdr>
            <w:top w:val="none" w:sz="0" w:space="0" w:color="auto"/>
            <w:left w:val="none" w:sz="0" w:space="0" w:color="auto"/>
            <w:bottom w:val="none" w:sz="0" w:space="0" w:color="auto"/>
            <w:right w:val="none" w:sz="0" w:space="0" w:color="auto"/>
          </w:divBdr>
        </w:div>
        <w:div w:id="207761069">
          <w:marLeft w:val="640"/>
          <w:marRight w:val="0"/>
          <w:marTop w:val="0"/>
          <w:marBottom w:val="0"/>
          <w:divBdr>
            <w:top w:val="none" w:sz="0" w:space="0" w:color="auto"/>
            <w:left w:val="none" w:sz="0" w:space="0" w:color="auto"/>
            <w:bottom w:val="none" w:sz="0" w:space="0" w:color="auto"/>
            <w:right w:val="none" w:sz="0" w:space="0" w:color="auto"/>
          </w:divBdr>
        </w:div>
        <w:div w:id="1654992212">
          <w:marLeft w:val="640"/>
          <w:marRight w:val="0"/>
          <w:marTop w:val="0"/>
          <w:marBottom w:val="0"/>
          <w:divBdr>
            <w:top w:val="none" w:sz="0" w:space="0" w:color="auto"/>
            <w:left w:val="none" w:sz="0" w:space="0" w:color="auto"/>
            <w:bottom w:val="none" w:sz="0" w:space="0" w:color="auto"/>
            <w:right w:val="none" w:sz="0" w:space="0" w:color="auto"/>
          </w:divBdr>
        </w:div>
        <w:div w:id="1149633752">
          <w:marLeft w:val="640"/>
          <w:marRight w:val="0"/>
          <w:marTop w:val="0"/>
          <w:marBottom w:val="0"/>
          <w:divBdr>
            <w:top w:val="none" w:sz="0" w:space="0" w:color="auto"/>
            <w:left w:val="none" w:sz="0" w:space="0" w:color="auto"/>
            <w:bottom w:val="none" w:sz="0" w:space="0" w:color="auto"/>
            <w:right w:val="none" w:sz="0" w:space="0" w:color="auto"/>
          </w:divBdr>
        </w:div>
        <w:div w:id="1929119750">
          <w:marLeft w:val="640"/>
          <w:marRight w:val="0"/>
          <w:marTop w:val="0"/>
          <w:marBottom w:val="0"/>
          <w:divBdr>
            <w:top w:val="none" w:sz="0" w:space="0" w:color="auto"/>
            <w:left w:val="none" w:sz="0" w:space="0" w:color="auto"/>
            <w:bottom w:val="none" w:sz="0" w:space="0" w:color="auto"/>
            <w:right w:val="none" w:sz="0" w:space="0" w:color="auto"/>
          </w:divBdr>
        </w:div>
        <w:div w:id="153187361">
          <w:marLeft w:val="640"/>
          <w:marRight w:val="0"/>
          <w:marTop w:val="0"/>
          <w:marBottom w:val="0"/>
          <w:divBdr>
            <w:top w:val="none" w:sz="0" w:space="0" w:color="auto"/>
            <w:left w:val="none" w:sz="0" w:space="0" w:color="auto"/>
            <w:bottom w:val="none" w:sz="0" w:space="0" w:color="auto"/>
            <w:right w:val="none" w:sz="0" w:space="0" w:color="auto"/>
          </w:divBdr>
        </w:div>
        <w:div w:id="1480420340">
          <w:marLeft w:val="640"/>
          <w:marRight w:val="0"/>
          <w:marTop w:val="0"/>
          <w:marBottom w:val="0"/>
          <w:divBdr>
            <w:top w:val="none" w:sz="0" w:space="0" w:color="auto"/>
            <w:left w:val="none" w:sz="0" w:space="0" w:color="auto"/>
            <w:bottom w:val="none" w:sz="0" w:space="0" w:color="auto"/>
            <w:right w:val="none" w:sz="0" w:space="0" w:color="auto"/>
          </w:divBdr>
        </w:div>
        <w:div w:id="564529078">
          <w:marLeft w:val="640"/>
          <w:marRight w:val="0"/>
          <w:marTop w:val="0"/>
          <w:marBottom w:val="0"/>
          <w:divBdr>
            <w:top w:val="none" w:sz="0" w:space="0" w:color="auto"/>
            <w:left w:val="none" w:sz="0" w:space="0" w:color="auto"/>
            <w:bottom w:val="none" w:sz="0" w:space="0" w:color="auto"/>
            <w:right w:val="none" w:sz="0" w:space="0" w:color="auto"/>
          </w:divBdr>
        </w:div>
        <w:div w:id="709846443">
          <w:marLeft w:val="640"/>
          <w:marRight w:val="0"/>
          <w:marTop w:val="0"/>
          <w:marBottom w:val="0"/>
          <w:divBdr>
            <w:top w:val="none" w:sz="0" w:space="0" w:color="auto"/>
            <w:left w:val="none" w:sz="0" w:space="0" w:color="auto"/>
            <w:bottom w:val="none" w:sz="0" w:space="0" w:color="auto"/>
            <w:right w:val="none" w:sz="0" w:space="0" w:color="auto"/>
          </w:divBdr>
        </w:div>
        <w:div w:id="644554713">
          <w:marLeft w:val="640"/>
          <w:marRight w:val="0"/>
          <w:marTop w:val="0"/>
          <w:marBottom w:val="0"/>
          <w:divBdr>
            <w:top w:val="none" w:sz="0" w:space="0" w:color="auto"/>
            <w:left w:val="none" w:sz="0" w:space="0" w:color="auto"/>
            <w:bottom w:val="none" w:sz="0" w:space="0" w:color="auto"/>
            <w:right w:val="none" w:sz="0" w:space="0" w:color="auto"/>
          </w:divBdr>
        </w:div>
        <w:div w:id="329720068">
          <w:marLeft w:val="640"/>
          <w:marRight w:val="0"/>
          <w:marTop w:val="0"/>
          <w:marBottom w:val="0"/>
          <w:divBdr>
            <w:top w:val="none" w:sz="0" w:space="0" w:color="auto"/>
            <w:left w:val="none" w:sz="0" w:space="0" w:color="auto"/>
            <w:bottom w:val="none" w:sz="0" w:space="0" w:color="auto"/>
            <w:right w:val="none" w:sz="0" w:space="0" w:color="auto"/>
          </w:divBdr>
        </w:div>
        <w:div w:id="1999116526">
          <w:marLeft w:val="640"/>
          <w:marRight w:val="0"/>
          <w:marTop w:val="0"/>
          <w:marBottom w:val="0"/>
          <w:divBdr>
            <w:top w:val="none" w:sz="0" w:space="0" w:color="auto"/>
            <w:left w:val="none" w:sz="0" w:space="0" w:color="auto"/>
            <w:bottom w:val="none" w:sz="0" w:space="0" w:color="auto"/>
            <w:right w:val="none" w:sz="0" w:space="0" w:color="auto"/>
          </w:divBdr>
        </w:div>
        <w:div w:id="116917989">
          <w:marLeft w:val="640"/>
          <w:marRight w:val="0"/>
          <w:marTop w:val="0"/>
          <w:marBottom w:val="0"/>
          <w:divBdr>
            <w:top w:val="none" w:sz="0" w:space="0" w:color="auto"/>
            <w:left w:val="none" w:sz="0" w:space="0" w:color="auto"/>
            <w:bottom w:val="none" w:sz="0" w:space="0" w:color="auto"/>
            <w:right w:val="none" w:sz="0" w:space="0" w:color="auto"/>
          </w:divBdr>
        </w:div>
        <w:div w:id="199173197">
          <w:marLeft w:val="640"/>
          <w:marRight w:val="0"/>
          <w:marTop w:val="0"/>
          <w:marBottom w:val="0"/>
          <w:divBdr>
            <w:top w:val="none" w:sz="0" w:space="0" w:color="auto"/>
            <w:left w:val="none" w:sz="0" w:space="0" w:color="auto"/>
            <w:bottom w:val="none" w:sz="0" w:space="0" w:color="auto"/>
            <w:right w:val="none" w:sz="0" w:space="0" w:color="auto"/>
          </w:divBdr>
        </w:div>
        <w:div w:id="1207139595">
          <w:marLeft w:val="640"/>
          <w:marRight w:val="0"/>
          <w:marTop w:val="0"/>
          <w:marBottom w:val="0"/>
          <w:divBdr>
            <w:top w:val="none" w:sz="0" w:space="0" w:color="auto"/>
            <w:left w:val="none" w:sz="0" w:space="0" w:color="auto"/>
            <w:bottom w:val="none" w:sz="0" w:space="0" w:color="auto"/>
            <w:right w:val="none" w:sz="0" w:space="0" w:color="auto"/>
          </w:divBdr>
        </w:div>
        <w:div w:id="1908033635">
          <w:marLeft w:val="640"/>
          <w:marRight w:val="0"/>
          <w:marTop w:val="0"/>
          <w:marBottom w:val="0"/>
          <w:divBdr>
            <w:top w:val="none" w:sz="0" w:space="0" w:color="auto"/>
            <w:left w:val="none" w:sz="0" w:space="0" w:color="auto"/>
            <w:bottom w:val="none" w:sz="0" w:space="0" w:color="auto"/>
            <w:right w:val="none" w:sz="0" w:space="0" w:color="auto"/>
          </w:divBdr>
        </w:div>
        <w:div w:id="861431810">
          <w:marLeft w:val="640"/>
          <w:marRight w:val="0"/>
          <w:marTop w:val="0"/>
          <w:marBottom w:val="0"/>
          <w:divBdr>
            <w:top w:val="none" w:sz="0" w:space="0" w:color="auto"/>
            <w:left w:val="none" w:sz="0" w:space="0" w:color="auto"/>
            <w:bottom w:val="none" w:sz="0" w:space="0" w:color="auto"/>
            <w:right w:val="none" w:sz="0" w:space="0" w:color="auto"/>
          </w:divBdr>
        </w:div>
        <w:div w:id="617105867">
          <w:marLeft w:val="640"/>
          <w:marRight w:val="0"/>
          <w:marTop w:val="0"/>
          <w:marBottom w:val="0"/>
          <w:divBdr>
            <w:top w:val="none" w:sz="0" w:space="0" w:color="auto"/>
            <w:left w:val="none" w:sz="0" w:space="0" w:color="auto"/>
            <w:bottom w:val="none" w:sz="0" w:space="0" w:color="auto"/>
            <w:right w:val="none" w:sz="0" w:space="0" w:color="auto"/>
          </w:divBdr>
        </w:div>
        <w:div w:id="635336660">
          <w:marLeft w:val="640"/>
          <w:marRight w:val="0"/>
          <w:marTop w:val="0"/>
          <w:marBottom w:val="0"/>
          <w:divBdr>
            <w:top w:val="none" w:sz="0" w:space="0" w:color="auto"/>
            <w:left w:val="none" w:sz="0" w:space="0" w:color="auto"/>
            <w:bottom w:val="none" w:sz="0" w:space="0" w:color="auto"/>
            <w:right w:val="none" w:sz="0" w:space="0" w:color="auto"/>
          </w:divBdr>
        </w:div>
        <w:div w:id="1395279857">
          <w:marLeft w:val="640"/>
          <w:marRight w:val="0"/>
          <w:marTop w:val="0"/>
          <w:marBottom w:val="0"/>
          <w:divBdr>
            <w:top w:val="none" w:sz="0" w:space="0" w:color="auto"/>
            <w:left w:val="none" w:sz="0" w:space="0" w:color="auto"/>
            <w:bottom w:val="none" w:sz="0" w:space="0" w:color="auto"/>
            <w:right w:val="none" w:sz="0" w:space="0" w:color="auto"/>
          </w:divBdr>
        </w:div>
        <w:div w:id="141391937">
          <w:marLeft w:val="640"/>
          <w:marRight w:val="0"/>
          <w:marTop w:val="0"/>
          <w:marBottom w:val="0"/>
          <w:divBdr>
            <w:top w:val="none" w:sz="0" w:space="0" w:color="auto"/>
            <w:left w:val="none" w:sz="0" w:space="0" w:color="auto"/>
            <w:bottom w:val="none" w:sz="0" w:space="0" w:color="auto"/>
            <w:right w:val="none" w:sz="0" w:space="0" w:color="auto"/>
          </w:divBdr>
        </w:div>
      </w:divsChild>
    </w:div>
    <w:div w:id="1513032971">
      <w:marLeft w:val="640"/>
      <w:marRight w:val="0"/>
      <w:marTop w:val="0"/>
      <w:marBottom w:val="0"/>
      <w:divBdr>
        <w:top w:val="none" w:sz="0" w:space="0" w:color="auto"/>
        <w:left w:val="none" w:sz="0" w:space="0" w:color="auto"/>
        <w:bottom w:val="none" w:sz="0" w:space="0" w:color="auto"/>
        <w:right w:val="none" w:sz="0" w:space="0" w:color="auto"/>
      </w:divBdr>
    </w:div>
    <w:div w:id="1513035180">
      <w:marLeft w:val="640"/>
      <w:marRight w:val="0"/>
      <w:marTop w:val="0"/>
      <w:marBottom w:val="0"/>
      <w:divBdr>
        <w:top w:val="none" w:sz="0" w:space="0" w:color="auto"/>
        <w:left w:val="none" w:sz="0" w:space="0" w:color="auto"/>
        <w:bottom w:val="none" w:sz="0" w:space="0" w:color="auto"/>
        <w:right w:val="none" w:sz="0" w:space="0" w:color="auto"/>
      </w:divBdr>
    </w:div>
    <w:div w:id="1513102045">
      <w:marLeft w:val="640"/>
      <w:marRight w:val="0"/>
      <w:marTop w:val="0"/>
      <w:marBottom w:val="0"/>
      <w:divBdr>
        <w:top w:val="none" w:sz="0" w:space="0" w:color="auto"/>
        <w:left w:val="none" w:sz="0" w:space="0" w:color="auto"/>
        <w:bottom w:val="none" w:sz="0" w:space="0" w:color="auto"/>
        <w:right w:val="none" w:sz="0" w:space="0" w:color="auto"/>
      </w:divBdr>
    </w:div>
    <w:div w:id="1513108139">
      <w:marLeft w:val="640"/>
      <w:marRight w:val="0"/>
      <w:marTop w:val="0"/>
      <w:marBottom w:val="0"/>
      <w:divBdr>
        <w:top w:val="none" w:sz="0" w:space="0" w:color="auto"/>
        <w:left w:val="none" w:sz="0" w:space="0" w:color="auto"/>
        <w:bottom w:val="none" w:sz="0" w:space="0" w:color="auto"/>
        <w:right w:val="none" w:sz="0" w:space="0" w:color="auto"/>
      </w:divBdr>
    </w:div>
    <w:div w:id="1513181220">
      <w:marLeft w:val="640"/>
      <w:marRight w:val="0"/>
      <w:marTop w:val="0"/>
      <w:marBottom w:val="0"/>
      <w:divBdr>
        <w:top w:val="none" w:sz="0" w:space="0" w:color="auto"/>
        <w:left w:val="none" w:sz="0" w:space="0" w:color="auto"/>
        <w:bottom w:val="none" w:sz="0" w:space="0" w:color="auto"/>
        <w:right w:val="none" w:sz="0" w:space="0" w:color="auto"/>
      </w:divBdr>
    </w:div>
    <w:div w:id="1513228599">
      <w:marLeft w:val="640"/>
      <w:marRight w:val="0"/>
      <w:marTop w:val="0"/>
      <w:marBottom w:val="0"/>
      <w:divBdr>
        <w:top w:val="none" w:sz="0" w:space="0" w:color="auto"/>
        <w:left w:val="none" w:sz="0" w:space="0" w:color="auto"/>
        <w:bottom w:val="none" w:sz="0" w:space="0" w:color="auto"/>
        <w:right w:val="none" w:sz="0" w:space="0" w:color="auto"/>
      </w:divBdr>
    </w:div>
    <w:div w:id="1513299391">
      <w:marLeft w:val="640"/>
      <w:marRight w:val="0"/>
      <w:marTop w:val="0"/>
      <w:marBottom w:val="0"/>
      <w:divBdr>
        <w:top w:val="none" w:sz="0" w:space="0" w:color="auto"/>
        <w:left w:val="none" w:sz="0" w:space="0" w:color="auto"/>
        <w:bottom w:val="none" w:sz="0" w:space="0" w:color="auto"/>
        <w:right w:val="none" w:sz="0" w:space="0" w:color="auto"/>
      </w:divBdr>
    </w:div>
    <w:div w:id="1513299492">
      <w:marLeft w:val="640"/>
      <w:marRight w:val="0"/>
      <w:marTop w:val="0"/>
      <w:marBottom w:val="0"/>
      <w:divBdr>
        <w:top w:val="none" w:sz="0" w:space="0" w:color="auto"/>
        <w:left w:val="none" w:sz="0" w:space="0" w:color="auto"/>
        <w:bottom w:val="none" w:sz="0" w:space="0" w:color="auto"/>
        <w:right w:val="none" w:sz="0" w:space="0" w:color="auto"/>
      </w:divBdr>
    </w:div>
    <w:div w:id="1513374888">
      <w:marLeft w:val="640"/>
      <w:marRight w:val="0"/>
      <w:marTop w:val="0"/>
      <w:marBottom w:val="0"/>
      <w:divBdr>
        <w:top w:val="none" w:sz="0" w:space="0" w:color="auto"/>
        <w:left w:val="none" w:sz="0" w:space="0" w:color="auto"/>
        <w:bottom w:val="none" w:sz="0" w:space="0" w:color="auto"/>
        <w:right w:val="none" w:sz="0" w:space="0" w:color="auto"/>
      </w:divBdr>
    </w:div>
    <w:div w:id="1513452695">
      <w:marLeft w:val="640"/>
      <w:marRight w:val="0"/>
      <w:marTop w:val="0"/>
      <w:marBottom w:val="0"/>
      <w:divBdr>
        <w:top w:val="none" w:sz="0" w:space="0" w:color="auto"/>
        <w:left w:val="none" w:sz="0" w:space="0" w:color="auto"/>
        <w:bottom w:val="none" w:sz="0" w:space="0" w:color="auto"/>
        <w:right w:val="none" w:sz="0" w:space="0" w:color="auto"/>
      </w:divBdr>
    </w:div>
    <w:div w:id="1513644870">
      <w:marLeft w:val="640"/>
      <w:marRight w:val="0"/>
      <w:marTop w:val="0"/>
      <w:marBottom w:val="0"/>
      <w:divBdr>
        <w:top w:val="none" w:sz="0" w:space="0" w:color="auto"/>
        <w:left w:val="none" w:sz="0" w:space="0" w:color="auto"/>
        <w:bottom w:val="none" w:sz="0" w:space="0" w:color="auto"/>
        <w:right w:val="none" w:sz="0" w:space="0" w:color="auto"/>
      </w:divBdr>
    </w:div>
    <w:div w:id="1513648167">
      <w:marLeft w:val="640"/>
      <w:marRight w:val="0"/>
      <w:marTop w:val="0"/>
      <w:marBottom w:val="0"/>
      <w:divBdr>
        <w:top w:val="none" w:sz="0" w:space="0" w:color="auto"/>
        <w:left w:val="none" w:sz="0" w:space="0" w:color="auto"/>
        <w:bottom w:val="none" w:sz="0" w:space="0" w:color="auto"/>
        <w:right w:val="none" w:sz="0" w:space="0" w:color="auto"/>
      </w:divBdr>
    </w:div>
    <w:div w:id="1513686644">
      <w:marLeft w:val="640"/>
      <w:marRight w:val="0"/>
      <w:marTop w:val="0"/>
      <w:marBottom w:val="0"/>
      <w:divBdr>
        <w:top w:val="none" w:sz="0" w:space="0" w:color="auto"/>
        <w:left w:val="none" w:sz="0" w:space="0" w:color="auto"/>
        <w:bottom w:val="none" w:sz="0" w:space="0" w:color="auto"/>
        <w:right w:val="none" w:sz="0" w:space="0" w:color="auto"/>
      </w:divBdr>
    </w:div>
    <w:div w:id="1513689098">
      <w:marLeft w:val="640"/>
      <w:marRight w:val="0"/>
      <w:marTop w:val="0"/>
      <w:marBottom w:val="0"/>
      <w:divBdr>
        <w:top w:val="none" w:sz="0" w:space="0" w:color="auto"/>
        <w:left w:val="none" w:sz="0" w:space="0" w:color="auto"/>
        <w:bottom w:val="none" w:sz="0" w:space="0" w:color="auto"/>
        <w:right w:val="none" w:sz="0" w:space="0" w:color="auto"/>
      </w:divBdr>
    </w:div>
    <w:div w:id="1513759431">
      <w:marLeft w:val="640"/>
      <w:marRight w:val="0"/>
      <w:marTop w:val="0"/>
      <w:marBottom w:val="0"/>
      <w:divBdr>
        <w:top w:val="none" w:sz="0" w:space="0" w:color="auto"/>
        <w:left w:val="none" w:sz="0" w:space="0" w:color="auto"/>
        <w:bottom w:val="none" w:sz="0" w:space="0" w:color="auto"/>
        <w:right w:val="none" w:sz="0" w:space="0" w:color="auto"/>
      </w:divBdr>
    </w:div>
    <w:div w:id="1513839492">
      <w:marLeft w:val="640"/>
      <w:marRight w:val="0"/>
      <w:marTop w:val="0"/>
      <w:marBottom w:val="0"/>
      <w:divBdr>
        <w:top w:val="none" w:sz="0" w:space="0" w:color="auto"/>
        <w:left w:val="none" w:sz="0" w:space="0" w:color="auto"/>
        <w:bottom w:val="none" w:sz="0" w:space="0" w:color="auto"/>
        <w:right w:val="none" w:sz="0" w:space="0" w:color="auto"/>
      </w:divBdr>
    </w:div>
    <w:div w:id="1513952208">
      <w:marLeft w:val="640"/>
      <w:marRight w:val="0"/>
      <w:marTop w:val="0"/>
      <w:marBottom w:val="0"/>
      <w:divBdr>
        <w:top w:val="none" w:sz="0" w:space="0" w:color="auto"/>
        <w:left w:val="none" w:sz="0" w:space="0" w:color="auto"/>
        <w:bottom w:val="none" w:sz="0" w:space="0" w:color="auto"/>
        <w:right w:val="none" w:sz="0" w:space="0" w:color="auto"/>
      </w:divBdr>
    </w:div>
    <w:div w:id="1513959685">
      <w:marLeft w:val="640"/>
      <w:marRight w:val="0"/>
      <w:marTop w:val="0"/>
      <w:marBottom w:val="0"/>
      <w:divBdr>
        <w:top w:val="none" w:sz="0" w:space="0" w:color="auto"/>
        <w:left w:val="none" w:sz="0" w:space="0" w:color="auto"/>
        <w:bottom w:val="none" w:sz="0" w:space="0" w:color="auto"/>
        <w:right w:val="none" w:sz="0" w:space="0" w:color="auto"/>
      </w:divBdr>
    </w:div>
    <w:div w:id="1514033454">
      <w:marLeft w:val="640"/>
      <w:marRight w:val="0"/>
      <w:marTop w:val="0"/>
      <w:marBottom w:val="0"/>
      <w:divBdr>
        <w:top w:val="none" w:sz="0" w:space="0" w:color="auto"/>
        <w:left w:val="none" w:sz="0" w:space="0" w:color="auto"/>
        <w:bottom w:val="none" w:sz="0" w:space="0" w:color="auto"/>
        <w:right w:val="none" w:sz="0" w:space="0" w:color="auto"/>
      </w:divBdr>
    </w:div>
    <w:div w:id="1514219083">
      <w:marLeft w:val="640"/>
      <w:marRight w:val="0"/>
      <w:marTop w:val="0"/>
      <w:marBottom w:val="0"/>
      <w:divBdr>
        <w:top w:val="none" w:sz="0" w:space="0" w:color="auto"/>
        <w:left w:val="none" w:sz="0" w:space="0" w:color="auto"/>
        <w:bottom w:val="none" w:sz="0" w:space="0" w:color="auto"/>
        <w:right w:val="none" w:sz="0" w:space="0" w:color="auto"/>
      </w:divBdr>
    </w:div>
    <w:div w:id="1514225749">
      <w:marLeft w:val="640"/>
      <w:marRight w:val="0"/>
      <w:marTop w:val="0"/>
      <w:marBottom w:val="0"/>
      <w:divBdr>
        <w:top w:val="none" w:sz="0" w:space="0" w:color="auto"/>
        <w:left w:val="none" w:sz="0" w:space="0" w:color="auto"/>
        <w:bottom w:val="none" w:sz="0" w:space="0" w:color="auto"/>
        <w:right w:val="none" w:sz="0" w:space="0" w:color="auto"/>
      </w:divBdr>
    </w:div>
    <w:div w:id="1514298528">
      <w:marLeft w:val="640"/>
      <w:marRight w:val="0"/>
      <w:marTop w:val="0"/>
      <w:marBottom w:val="0"/>
      <w:divBdr>
        <w:top w:val="none" w:sz="0" w:space="0" w:color="auto"/>
        <w:left w:val="none" w:sz="0" w:space="0" w:color="auto"/>
        <w:bottom w:val="none" w:sz="0" w:space="0" w:color="auto"/>
        <w:right w:val="none" w:sz="0" w:space="0" w:color="auto"/>
      </w:divBdr>
    </w:div>
    <w:div w:id="1514301360">
      <w:marLeft w:val="640"/>
      <w:marRight w:val="0"/>
      <w:marTop w:val="0"/>
      <w:marBottom w:val="0"/>
      <w:divBdr>
        <w:top w:val="none" w:sz="0" w:space="0" w:color="auto"/>
        <w:left w:val="none" w:sz="0" w:space="0" w:color="auto"/>
        <w:bottom w:val="none" w:sz="0" w:space="0" w:color="auto"/>
        <w:right w:val="none" w:sz="0" w:space="0" w:color="auto"/>
      </w:divBdr>
    </w:div>
    <w:div w:id="1514420887">
      <w:marLeft w:val="640"/>
      <w:marRight w:val="0"/>
      <w:marTop w:val="0"/>
      <w:marBottom w:val="0"/>
      <w:divBdr>
        <w:top w:val="none" w:sz="0" w:space="0" w:color="auto"/>
        <w:left w:val="none" w:sz="0" w:space="0" w:color="auto"/>
        <w:bottom w:val="none" w:sz="0" w:space="0" w:color="auto"/>
        <w:right w:val="none" w:sz="0" w:space="0" w:color="auto"/>
      </w:divBdr>
    </w:div>
    <w:div w:id="1514494674">
      <w:marLeft w:val="640"/>
      <w:marRight w:val="0"/>
      <w:marTop w:val="0"/>
      <w:marBottom w:val="0"/>
      <w:divBdr>
        <w:top w:val="none" w:sz="0" w:space="0" w:color="auto"/>
        <w:left w:val="none" w:sz="0" w:space="0" w:color="auto"/>
        <w:bottom w:val="none" w:sz="0" w:space="0" w:color="auto"/>
        <w:right w:val="none" w:sz="0" w:space="0" w:color="auto"/>
      </w:divBdr>
    </w:div>
    <w:div w:id="1514496108">
      <w:marLeft w:val="640"/>
      <w:marRight w:val="0"/>
      <w:marTop w:val="0"/>
      <w:marBottom w:val="0"/>
      <w:divBdr>
        <w:top w:val="none" w:sz="0" w:space="0" w:color="auto"/>
        <w:left w:val="none" w:sz="0" w:space="0" w:color="auto"/>
        <w:bottom w:val="none" w:sz="0" w:space="0" w:color="auto"/>
        <w:right w:val="none" w:sz="0" w:space="0" w:color="auto"/>
      </w:divBdr>
    </w:div>
    <w:div w:id="1514539937">
      <w:marLeft w:val="640"/>
      <w:marRight w:val="0"/>
      <w:marTop w:val="0"/>
      <w:marBottom w:val="0"/>
      <w:divBdr>
        <w:top w:val="none" w:sz="0" w:space="0" w:color="auto"/>
        <w:left w:val="none" w:sz="0" w:space="0" w:color="auto"/>
        <w:bottom w:val="none" w:sz="0" w:space="0" w:color="auto"/>
        <w:right w:val="none" w:sz="0" w:space="0" w:color="auto"/>
      </w:divBdr>
    </w:div>
    <w:div w:id="1514607733">
      <w:marLeft w:val="640"/>
      <w:marRight w:val="0"/>
      <w:marTop w:val="0"/>
      <w:marBottom w:val="0"/>
      <w:divBdr>
        <w:top w:val="none" w:sz="0" w:space="0" w:color="auto"/>
        <w:left w:val="none" w:sz="0" w:space="0" w:color="auto"/>
        <w:bottom w:val="none" w:sz="0" w:space="0" w:color="auto"/>
        <w:right w:val="none" w:sz="0" w:space="0" w:color="auto"/>
      </w:divBdr>
    </w:div>
    <w:div w:id="1514612490">
      <w:marLeft w:val="640"/>
      <w:marRight w:val="0"/>
      <w:marTop w:val="0"/>
      <w:marBottom w:val="0"/>
      <w:divBdr>
        <w:top w:val="none" w:sz="0" w:space="0" w:color="auto"/>
        <w:left w:val="none" w:sz="0" w:space="0" w:color="auto"/>
        <w:bottom w:val="none" w:sz="0" w:space="0" w:color="auto"/>
        <w:right w:val="none" w:sz="0" w:space="0" w:color="auto"/>
      </w:divBdr>
    </w:div>
    <w:div w:id="1514800070">
      <w:marLeft w:val="640"/>
      <w:marRight w:val="0"/>
      <w:marTop w:val="0"/>
      <w:marBottom w:val="0"/>
      <w:divBdr>
        <w:top w:val="none" w:sz="0" w:space="0" w:color="auto"/>
        <w:left w:val="none" w:sz="0" w:space="0" w:color="auto"/>
        <w:bottom w:val="none" w:sz="0" w:space="0" w:color="auto"/>
        <w:right w:val="none" w:sz="0" w:space="0" w:color="auto"/>
      </w:divBdr>
    </w:div>
    <w:div w:id="1514807093">
      <w:marLeft w:val="640"/>
      <w:marRight w:val="0"/>
      <w:marTop w:val="0"/>
      <w:marBottom w:val="0"/>
      <w:divBdr>
        <w:top w:val="none" w:sz="0" w:space="0" w:color="auto"/>
        <w:left w:val="none" w:sz="0" w:space="0" w:color="auto"/>
        <w:bottom w:val="none" w:sz="0" w:space="0" w:color="auto"/>
        <w:right w:val="none" w:sz="0" w:space="0" w:color="auto"/>
      </w:divBdr>
    </w:div>
    <w:div w:id="1514883511">
      <w:marLeft w:val="640"/>
      <w:marRight w:val="0"/>
      <w:marTop w:val="0"/>
      <w:marBottom w:val="0"/>
      <w:divBdr>
        <w:top w:val="none" w:sz="0" w:space="0" w:color="auto"/>
        <w:left w:val="none" w:sz="0" w:space="0" w:color="auto"/>
        <w:bottom w:val="none" w:sz="0" w:space="0" w:color="auto"/>
        <w:right w:val="none" w:sz="0" w:space="0" w:color="auto"/>
      </w:divBdr>
    </w:div>
    <w:div w:id="1515025151">
      <w:marLeft w:val="640"/>
      <w:marRight w:val="0"/>
      <w:marTop w:val="0"/>
      <w:marBottom w:val="0"/>
      <w:divBdr>
        <w:top w:val="none" w:sz="0" w:space="0" w:color="auto"/>
        <w:left w:val="none" w:sz="0" w:space="0" w:color="auto"/>
        <w:bottom w:val="none" w:sz="0" w:space="0" w:color="auto"/>
        <w:right w:val="none" w:sz="0" w:space="0" w:color="auto"/>
      </w:divBdr>
    </w:div>
    <w:div w:id="1515026533">
      <w:marLeft w:val="640"/>
      <w:marRight w:val="0"/>
      <w:marTop w:val="0"/>
      <w:marBottom w:val="0"/>
      <w:divBdr>
        <w:top w:val="none" w:sz="0" w:space="0" w:color="auto"/>
        <w:left w:val="none" w:sz="0" w:space="0" w:color="auto"/>
        <w:bottom w:val="none" w:sz="0" w:space="0" w:color="auto"/>
        <w:right w:val="none" w:sz="0" w:space="0" w:color="auto"/>
      </w:divBdr>
    </w:div>
    <w:div w:id="1515150206">
      <w:marLeft w:val="640"/>
      <w:marRight w:val="0"/>
      <w:marTop w:val="0"/>
      <w:marBottom w:val="0"/>
      <w:divBdr>
        <w:top w:val="none" w:sz="0" w:space="0" w:color="auto"/>
        <w:left w:val="none" w:sz="0" w:space="0" w:color="auto"/>
        <w:bottom w:val="none" w:sz="0" w:space="0" w:color="auto"/>
        <w:right w:val="none" w:sz="0" w:space="0" w:color="auto"/>
      </w:divBdr>
    </w:div>
    <w:div w:id="1515224357">
      <w:marLeft w:val="640"/>
      <w:marRight w:val="0"/>
      <w:marTop w:val="0"/>
      <w:marBottom w:val="0"/>
      <w:divBdr>
        <w:top w:val="none" w:sz="0" w:space="0" w:color="auto"/>
        <w:left w:val="none" w:sz="0" w:space="0" w:color="auto"/>
        <w:bottom w:val="none" w:sz="0" w:space="0" w:color="auto"/>
        <w:right w:val="none" w:sz="0" w:space="0" w:color="auto"/>
      </w:divBdr>
    </w:div>
    <w:div w:id="1515413369">
      <w:marLeft w:val="640"/>
      <w:marRight w:val="0"/>
      <w:marTop w:val="0"/>
      <w:marBottom w:val="0"/>
      <w:divBdr>
        <w:top w:val="none" w:sz="0" w:space="0" w:color="auto"/>
        <w:left w:val="none" w:sz="0" w:space="0" w:color="auto"/>
        <w:bottom w:val="none" w:sz="0" w:space="0" w:color="auto"/>
        <w:right w:val="none" w:sz="0" w:space="0" w:color="auto"/>
      </w:divBdr>
    </w:div>
    <w:div w:id="1515454506">
      <w:marLeft w:val="640"/>
      <w:marRight w:val="0"/>
      <w:marTop w:val="0"/>
      <w:marBottom w:val="0"/>
      <w:divBdr>
        <w:top w:val="none" w:sz="0" w:space="0" w:color="auto"/>
        <w:left w:val="none" w:sz="0" w:space="0" w:color="auto"/>
        <w:bottom w:val="none" w:sz="0" w:space="0" w:color="auto"/>
        <w:right w:val="none" w:sz="0" w:space="0" w:color="auto"/>
      </w:divBdr>
    </w:div>
    <w:div w:id="1515462356">
      <w:marLeft w:val="640"/>
      <w:marRight w:val="0"/>
      <w:marTop w:val="0"/>
      <w:marBottom w:val="0"/>
      <w:divBdr>
        <w:top w:val="none" w:sz="0" w:space="0" w:color="auto"/>
        <w:left w:val="none" w:sz="0" w:space="0" w:color="auto"/>
        <w:bottom w:val="none" w:sz="0" w:space="0" w:color="auto"/>
        <w:right w:val="none" w:sz="0" w:space="0" w:color="auto"/>
      </w:divBdr>
    </w:div>
    <w:div w:id="1515537939">
      <w:marLeft w:val="640"/>
      <w:marRight w:val="0"/>
      <w:marTop w:val="0"/>
      <w:marBottom w:val="0"/>
      <w:divBdr>
        <w:top w:val="none" w:sz="0" w:space="0" w:color="auto"/>
        <w:left w:val="none" w:sz="0" w:space="0" w:color="auto"/>
        <w:bottom w:val="none" w:sz="0" w:space="0" w:color="auto"/>
        <w:right w:val="none" w:sz="0" w:space="0" w:color="auto"/>
      </w:divBdr>
    </w:div>
    <w:div w:id="1515612641">
      <w:marLeft w:val="640"/>
      <w:marRight w:val="0"/>
      <w:marTop w:val="0"/>
      <w:marBottom w:val="0"/>
      <w:divBdr>
        <w:top w:val="none" w:sz="0" w:space="0" w:color="auto"/>
        <w:left w:val="none" w:sz="0" w:space="0" w:color="auto"/>
        <w:bottom w:val="none" w:sz="0" w:space="0" w:color="auto"/>
        <w:right w:val="none" w:sz="0" w:space="0" w:color="auto"/>
      </w:divBdr>
    </w:div>
    <w:div w:id="1515614231">
      <w:marLeft w:val="640"/>
      <w:marRight w:val="0"/>
      <w:marTop w:val="0"/>
      <w:marBottom w:val="0"/>
      <w:divBdr>
        <w:top w:val="none" w:sz="0" w:space="0" w:color="auto"/>
        <w:left w:val="none" w:sz="0" w:space="0" w:color="auto"/>
        <w:bottom w:val="none" w:sz="0" w:space="0" w:color="auto"/>
        <w:right w:val="none" w:sz="0" w:space="0" w:color="auto"/>
      </w:divBdr>
    </w:div>
    <w:div w:id="1515651226">
      <w:marLeft w:val="640"/>
      <w:marRight w:val="0"/>
      <w:marTop w:val="0"/>
      <w:marBottom w:val="0"/>
      <w:divBdr>
        <w:top w:val="none" w:sz="0" w:space="0" w:color="auto"/>
        <w:left w:val="none" w:sz="0" w:space="0" w:color="auto"/>
        <w:bottom w:val="none" w:sz="0" w:space="0" w:color="auto"/>
        <w:right w:val="none" w:sz="0" w:space="0" w:color="auto"/>
      </w:divBdr>
    </w:div>
    <w:div w:id="1515800417">
      <w:marLeft w:val="640"/>
      <w:marRight w:val="0"/>
      <w:marTop w:val="0"/>
      <w:marBottom w:val="0"/>
      <w:divBdr>
        <w:top w:val="none" w:sz="0" w:space="0" w:color="auto"/>
        <w:left w:val="none" w:sz="0" w:space="0" w:color="auto"/>
        <w:bottom w:val="none" w:sz="0" w:space="0" w:color="auto"/>
        <w:right w:val="none" w:sz="0" w:space="0" w:color="auto"/>
      </w:divBdr>
    </w:div>
    <w:div w:id="1515807031">
      <w:marLeft w:val="640"/>
      <w:marRight w:val="0"/>
      <w:marTop w:val="0"/>
      <w:marBottom w:val="0"/>
      <w:divBdr>
        <w:top w:val="none" w:sz="0" w:space="0" w:color="auto"/>
        <w:left w:val="none" w:sz="0" w:space="0" w:color="auto"/>
        <w:bottom w:val="none" w:sz="0" w:space="0" w:color="auto"/>
        <w:right w:val="none" w:sz="0" w:space="0" w:color="auto"/>
      </w:divBdr>
    </w:div>
    <w:div w:id="1515847925">
      <w:marLeft w:val="640"/>
      <w:marRight w:val="0"/>
      <w:marTop w:val="0"/>
      <w:marBottom w:val="0"/>
      <w:divBdr>
        <w:top w:val="none" w:sz="0" w:space="0" w:color="auto"/>
        <w:left w:val="none" w:sz="0" w:space="0" w:color="auto"/>
        <w:bottom w:val="none" w:sz="0" w:space="0" w:color="auto"/>
        <w:right w:val="none" w:sz="0" w:space="0" w:color="auto"/>
      </w:divBdr>
    </w:div>
    <w:div w:id="1516117260">
      <w:marLeft w:val="640"/>
      <w:marRight w:val="0"/>
      <w:marTop w:val="0"/>
      <w:marBottom w:val="0"/>
      <w:divBdr>
        <w:top w:val="none" w:sz="0" w:space="0" w:color="auto"/>
        <w:left w:val="none" w:sz="0" w:space="0" w:color="auto"/>
        <w:bottom w:val="none" w:sz="0" w:space="0" w:color="auto"/>
        <w:right w:val="none" w:sz="0" w:space="0" w:color="auto"/>
      </w:divBdr>
    </w:div>
    <w:div w:id="1516119055">
      <w:marLeft w:val="640"/>
      <w:marRight w:val="0"/>
      <w:marTop w:val="0"/>
      <w:marBottom w:val="0"/>
      <w:divBdr>
        <w:top w:val="none" w:sz="0" w:space="0" w:color="auto"/>
        <w:left w:val="none" w:sz="0" w:space="0" w:color="auto"/>
        <w:bottom w:val="none" w:sz="0" w:space="0" w:color="auto"/>
        <w:right w:val="none" w:sz="0" w:space="0" w:color="auto"/>
      </w:divBdr>
    </w:div>
    <w:div w:id="1516264454">
      <w:marLeft w:val="640"/>
      <w:marRight w:val="0"/>
      <w:marTop w:val="0"/>
      <w:marBottom w:val="0"/>
      <w:divBdr>
        <w:top w:val="none" w:sz="0" w:space="0" w:color="auto"/>
        <w:left w:val="none" w:sz="0" w:space="0" w:color="auto"/>
        <w:bottom w:val="none" w:sz="0" w:space="0" w:color="auto"/>
        <w:right w:val="none" w:sz="0" w:space="0" w:color="auto"/>
      </w:divBdr>
    </w:div>
    <w:div w:id="1516266143">
      <w:marLeft w:val="640"/>
      <w:marRight w:val="0"/>
      <w:marTop w:val="0"/>
      <w:marBottom w:val="0"/>
      <w:divBdr>
        <w:top w:val="none" w:sz="0" w:space="0" w:color="auto"/>
        <w:left w:val="none" w:sz="0" w:space="0" w:color="auto"/>
        <w:bottom w:val="none" w:sz="0" w:space="0" w:color="auto"/>
        <w:right w:val="none" w:sz="0" w:space="0" w:color="auto"/>
      </w:divBdr>
    </w:div>
    <w:div w:id="1516269458">
      <w:marLeft w:val="640"/>
      <w:marRight w:val="0"/>
      <w:marTop w:val="0"/>
      <w:marBottom w:val="0"/>
      <w:divBdr>
        <w:top w:val="none" w:sz="0" w:space="0" w:color="auto"/>
        <w:left w:val="none" w:sz="0" w:space="0" w:color="auto"/>
        <w:bottom w:val="none" w:sz="0" w:space="0" w:color="auto"/>
        <w:right w:val="none" w:sz="0" w:space="0" w:color="auto"/>
      </w:divBdr>
    </w:div>
    <w:div w:id="1516311815">
      <w:marLeft w:val="640"/>
      <w:marRight w:val="0"/>
      <w:marTop w:val="0"/>
      <w:marBottom w:val="0"/>
      <w:divBdr>
        <w:top w:val="none" w:sz="0" w:space="0" w:color="auto"/>
        <w:left w:val="none" w:sz="0" w:space="0" w:color="auto"/>
        <w:bottom w:val="none" w:sz="0" w:space="0" w:color="auto"/>
        <w:right w:val="none" w:sz="0" w:space="0" w:color="auto"/>
      </w:divBdr>
    </w:div>
    <w:div w:id="1516380083">
      <w:marLeft w:val="640"/>
      <w:marRight w:val="0"/>
      <w:marTop w:val="0"/>
      <w:marBottom w:val="0"/>
      <w:divBdr>
        <w:top w:val="none" w:sz="0" w:space="0" w:color="auto"/>
        <w:left w:val="none" w:sz="0" w:space="0" w:color="auto"/>
        <w:bottom w:val="none" w:sz="0" w:space="0" w:color="auto"/>
        <w:right w:val="none" w:sz="0" w:space="0" w:color="auto"/>
      </w:divBdr>
    </w:div>
    <w:div w:id="1516381038">
      <w:marLeft w:val="640"/>
      <w:marRight w:val="0"/>
      <w:marTop w:val="0"/>
      <w:marBottom w:val="0"/>
      <w:divBdr>
        <w:top w:val="none" w:sz="0" w:space="0" w:color="auto"/>
        <w:left w:val="none" w:sz="0" w:space="0" w:color="auto"/>
        <w:bottom w:val="none" w:sz="0" w:space="0" w:color="auto"/>
        <w:right w:val="none" w:sz="0" w:space="0" w:color="auto"/>
      </w:divBdr>
    </w:div>
    <w:div w:id="1516453899">
      <w:marLeft w:val="640"/>
      <w:marRight w:val="0"/>
      <w:marTop w:val="0"/>
      <w:marBottom w:val="0"/>
      <w:divBdr>
        <w:top w:val="none" w:sz="0" w:space="0" w:color="auto"/>
        <w:left w:val="none" w:sz="0" w:space="0" w:color="auto"/>
        <w:bottom w:val="none" w:sz="0" w:space="0" w:color="auto"/>
        <w:right w:val="none" w:sz="0" w:space="0" w:color="auto"/>
      </w:divBdr>
    </w:div>
    <w:div w:id="1516576973">
      <w:marLeft w:val="640"/>
      <w:marRight w:val="0"/>
      <w:marTop w:val="0"/>
      <w:marBottom w:val="0"/>
      <w:divBdr>
        <w:top w:val="none" w:sz="0" w:space="0" w:color="auto"/>
        <w:left w:val="none" w:sz="0" w:space="0" w:color="auto"/>
        <w:bottom w:val="none" w:sz="0" w:space="0" w:color="auto"/>
        <w:right w:val="none" w:sz="0" w:space="0" w:color="auto"/>
      </w:divBdr>
    </w:div>
    <w:div w:id="1516648734">
      <w:marLeft w:val="640"/>
      <w:marRight w:val="0"/>
      <w:marTop w:val="0"/>
      <w:marBottom w:val="0"/>
      <w:divBdr>
        <w:top w:val="none" w:sz="0" w:space="0" w:color="auto"/>
        <w:left w:val="none" w:sz="0" w:space="0" w:color="auto"/>
        <w:bottom w:val="none" w:sz="0" w:space="0" w:color="auto"/>
        <w:right w:val="none" w:sz="0" w:space="0" w:color="auto"/>
      </w:divBdr>
    </w:div>
    <w:div w:id="1516651385">
      <w:marLeft w:val="640"/>
      <w:marRight w:val="0"/>
      <w:marTop w:val="0"/>
      <w:marBottom w:val="0"/>
      <w:divBdr>
        <w:top w:val="none" w:sz="0" w:space="0" w:color="auto"/>
        <w:left w:val="none" w:sz="0" w:space="0" w:color="auto"/>
        <w:bottom w:val="none" w:sz="0" w:space="0" w:color="auto"/>
        <w:right w:val="none" w:sz="0" w:space="0" w:color="auto"/>
      </w:divBdr>
    </w:div>
    <w:div w:id="1516652872">
      <w:marLeft w:val="640"/>
      <w:marRight w:val="0"/>
      <w:marTop w:val="0"/>
      <w:marBottom w:val="0"/>
      <w:divBdr>
        <w:top w:val="none" w:sz="0" w:space="0" w:color="auto"/>
        <w:left w:val="none" w:sz="0" w:space="0" w:color="auto"/>
        <w:bottom w:val="none" w:sz="0" w:space="0" w:color="auto"/>
        <w:right w:val="none" w:sz="0" w:space="0" w:color="auto"/>
      </w:divBdr>
    </w:div>
    <w:div w:id="1516723697">
      <w:marLeft w:val="640"/>
      <w:marRight w:val="0"/>
      <w:marTop w:val="0"/>
      <w:marBottom w:val="0"/>
      <w:divBdr>
        <w:top w:val="none" w:sz="0" w:space="0" w:color="auto"/>
        <w:left w:val="none" w:sz="0" w:space="0" w:color="auto"/>
        <w:bottom w:val="none" w:sz="0" w:space="0" w:color="auto"/>
        <w:right w:val="none" w:sz="0" w:space="0" w:color="auto"/>
      </w:divBdr>
    </w:div>
    <w:div w:id="1516724410">
      <w:marLeft w:val="640"/>
      <w:marRight w:val="0"/>
      <w:marTop w:val="0"/>
      <w:marBottom w:val="0"/>
      <w:divBdr>
        <w:top w:val="none" w:sz="0" w:space="0" w:color="auto"/>
        <w:left w:val="none" w:sz="0" w:space="0" w:color="auto"/>
        <w:bottom w:val="none" w:sz="0" w:space="0" w:color="auto"/>
        <w:right w:val="none" w:sz="0" w:space="0" w:color="auto"/>
      </w:divBdr>
    </w:div>
    <w:div w:id="1516921475">
      <w:marLeft w:val="640"/>
      <w:marRight w:val="0"/>
      <w:marTop w:val="0"/>
      <w:marBottom w:val="0"/>
      <w:divBdr>
        <w:top w:val="none" w:sz="0" w:space="0" w:color="auto"/>
        <w:left w:val="none" w:sz="0" w:space="0" w:color="auto"/>
        <w:bottom w:val="none" w:sz="0" w:space="0" w:color="auto"/>
        <w:right w:val="none" w:sz="0" w:space="0" w:color="auto"/>
      </w:divBdr>
    </w:div>
    <w:div w:id="1517036760">
      <w:marLeft w:val="640"/>
      <w:marRight w:val="0"/>
      <w:marTop w:val="0"/>
      <w:marBottom w:val="0"/>
      <w:divBdr>
        <w:top w:val="none" w:sz="0" w:space="0" w:color="auto"/>
        <w:left w:val="none" w:sz="0" w:space="0" w:color="auto"/>
        <w:bottom w:val="none" w:sz="0" w:space="0" w:color="auto"/>
        <w:right w:val="none" w:sz="0" w:space="0" w:color="auto"/>
      </w:divBdr>
    </w:div>
    <w:div w:id="1517185896">
      <w:marLeft w:val="640"/>
      <w:marRight w:val="0"/>
      <w:marTop w:val="0"/>
      <w:marBottom w:val="0"/>
      <w:divBdr>
        <w:top w:val="none" w:sz="0" w:space="0" w:color="auto"/>
        <w:left w:val="none" w:sz="0" w:space="0" w:color="auto"/>
        <w:bottom w:val="none" w:sz="0" w:space="0" w:color="auto"/>
        <w:right w:val="none" w:sz="0" w:space="0" w:color="auto"/>
      </w:divBdr>
    </w:div>
    <w:div w:id="1517188362">
      <w:marLeft w:val="640"/>
      <w:marRight w:val="0"/>
      <w:marTop w:val="0"/>
      <w:marBottom w:val="0"/>
      <w:divBdr>
        <w:top w:val="none" w:sz="0" w:space="0" w:color="auto"/>
        <w:left w:val="none" w:sz="0" w:space="0" w:color="auto"/>
        <w:bottom w:val="none" w:sz="0" w:space="0" w:color="auto"/>
        <w:right w:val="none" w:sz="0" w:space="0" w:color="auto"/>
      </w:divBdr>
    </w:div>
    <w:div w:id="1517191109">
      <w:marLeft w:val="640"/>
      <w:marRight w:val="0"/>
      <w:marTop w:val="0"/>
      <w:marBottom w:val="0"/>
      <w:divBdr>
        <w:top w:val="none" w:sz="0" w:space="0" w:color="auto"/>
        <w:left w:val="none" w:sz="0" w:space="0" w:color="auto"/>
        <w:bottom w:val="none" w:sz="0" w:space="0" w:color="auto"/>
        <w:right w:val="none" w:sz="0" w:space="0" w:color="auto"/>
      </w:divBdr>
    </w:div>
    <w:div w:id="1517379982">
      <w:marLeft w:val="640"/>
      <w:marRight w:val="0"/>
      <w:marTop w:val="0"/>
      <w:marBottom w:val="0"/>
      <w:divBdr>
        <w:top w:val="none" w:sz="0" w:space="0" w:color="auto"/>
        <w:left w:val="none" w:sz="0" w:space="0" w:color="auto"/>
        <w:bottom w:val="none" w:sz="0" w:space="0" w:color="auto"/>
        <w:right w:val="none" w:sz="0" w:space="0" w:color="auto"/>
      </w:divBdr>
    </w:div>
    <w:div w:id="1517387105">
      <w:marLeft w:val="640"/>
      <w:marRight w:val="0"/>
      <w:marTop w:val="0"/>
      <w:marBottom w:val="0"/>
      <w:divBdr>
        <w:top w:val="none" w:sz="0" w:space="0" w:color="auto"/>
        <w:left w:val="none" w:sz="0" w:space="0" w:color="auto"/>
        <w:bottom w:val="none" w:sz="0" w:space="0" w:color="auto"/>
        <w:right w:val="none" w:sz="0" w:space="0" w:color="auto"/>
      </w:divBdr>
    </w:div>
    <w:div w:id="1517423352">
      <w:marLeft w:val="640"/>
      <w:marRight w:val="0"/>
      <w:marTop w:val="0"/>
      <w:marBottom w:val="0"/>
      <w:divBdr>
        <w:top w:val="none" w:sz="0" w:space="0" w:color="auto"/>
        <w:left w:val="none" w:sz="0" w:space="0" w:color="auto"/>
        <w:bottom w:val="none" w:sz="0" w:space="0" w:color="auto"/>
        <w:right w:val="none" w:sz="0" w:space="0" w:color="auto"/>
      </w:divBdr>
    </w:div>
    <w:div w:id="1517575536">
      <w:marLeft w:val="640"/>
      <w:marRight w:val="0"/>
      <w:marTop w:val="0"/>
      <w:marBottom w:val="0"/>
      <w:divBdr>
        <w:top w:val="none" w:sz="0" w:space="0" w:color="auto"/>
        <w:left w:val="none" w:sz="0" w:space="0" w:color="auto"/>
        <w:bottom w:val="none" w:sz="0" w:space="0" w:color="auto"/>
        <w:right w:val="none" w:sz="0" w:space="0" w:color="auto"/>
      </w:divBdr>
    </w:div>
    <w:div w:id="1517695635">
      <w:marLeft w:val="640"/>
      <w:marRight w:val="0"/>
      <w:marTop w:val="0"/>
      <w:marBottom w:val="0"/>
      <w:divBdr>
        <w:top w:val="none" w:sz="0" w:space="0" w:color="auto"/>
        <w:left w:val="none" w:sz="0" w:space="0" w:color="auto"/>
        <w:bottom w:val="none" w:sz="0" w:space="0" w:color="auto"/>
        <w:right w:val="none" w:sz="0" w:space="0" w:color="auto"/>
      </w:divBdr>
    </w:div>
    <w:div w:id="1517767935">
      <w:marLeft w:val="640"/>
      <w:marRight w:val="0"/>
      <w:marTop w:val="0"/>
      <w:marBottom w:val="0"/>
      <w:divBdr>
        <w:top w:val="none" w:sz="0" w:space="0" w:color="auto"/>
        <w:left w:val="none" w:sz="0" w:space="0" w:color="auto"/>
        <w:bottom w:val="none" w:sz="0" w:space="0" w:color="auto"/>
        <w:right w:val="none" w:sz="0" w:space="0" w:color="auto"/>
      </w:divBdr>
    </w:div>
    <w:div w:id="1517961063">
      <w:marLeft w:val="640"/>
      <w:marRight w:val="0"/>
      <w:marTop w:val="0"/>
      <w:marBottom w:val="0"/>
      <w:divBdr>
        <w:top w:val="none" w:sz="0" w:space="0" w:color="auto"/>
        <w:left w:val="none" w:sz="0" w:space="0" w:color="auto"/>
        <w:bottom w:val="none" w:sz="0" w:space="0" w:color="auto"/>
        <w:right w:val="none" w:sz="0" w:space="0" w:color="auto"/>
      </w:divBdr>
    </w:div>
    <w:div w:id="1517965501">
      <w:marLeft w:val="640"/>
      <w:marRight w:val="0"/>
      <w:marTop w:val="0"/>
      <w:marBottom w:val="0"/>
      <w:divBdr>
        <w:top w:val="none" w:sz="0" w:space="0" w:color="auto"/>
        <w:left w:val="none" w:sz="0" w:space="0" w:color="auto"/>
        <w:bottom w:val="none" w:sz="0" w:space="0" w:color="auto"/>
        <w:right w:val="none" w:sz="0" w:space="0" w:color="auto"/>
      </w:divBdr>
    </w:div>
    <w:div w:id="1518039447">
      <w:marLeft w:val="640"/>
      <w:marRight w:val="0"/>
      <w:marTop w:val="0"/>
      <w:marBottom w:val="0"/>
      <w:divBdr>
        <w:top w:val="none" w:sz="0" w:space="0" w:color="auto"/>
        <w:left w:val="none" w:sz="0" w:space="0" w:color="auto"/>
        <w:bottom w:val="none" w:sz="0" w:space="0" w:color="auto"/>
        <w:right w:val="none" w:sz="0" w:space="0" w:color="auto"/>
      </w:divBdr>
    </w:div>
    <w:div w:id="1518276211">
      <w:marLeft w:val="640"/>
      <w:marRight w:val="0"/>
      <w:marTop w:val="0"/>
      <w:marBottom w:val="0"/>
      <w:divBdr>
        <w:top w:val="none" w:sz="0" w:space="0" w:color="auto"/>
        <w:left w:val="none" w:sz="0" w:space="0" w:color="auto"/>
        <w:bottom w:val="none" w:sz="0" w:space="0" w:color="auto"/>
        <w:right w:val="none" w:sz="0" w:space="0" w:color="auto"/>
      </w:divBdr>
    </w:div>
    <w:div w:id="1518344004">
      <w:marLeft w:val="640"/>
      <w:marRight w:val="0"/>
      <w:marTop w:val="0"/>
      <w:marBottom w:val="0"/>
      <w:divBdr>
        <w:top w:val="none" w:sz="0" w:space="0" w:color="auto"/>
        <w:left w:val="none" w:sz="0" w:space="0" w:color="auto"/>
        <w:bottom w:val="none" w:sz="0" w:space="0" w:color="auto"/>
        <w:right w:val="none" w:sz="0" w:space="0" w:color="auto"/>
      </w:divBdr>
    </w:div>
    <w:div w:id="1518420698">
      <w:marLeft w:val="640"/>
      <w:marRight w:val="0"/>
      <w:marTop w:val="0"/>
      <w:marBottom w:val="0"/>
      <w:divBdr>
        <w:top w:val="none" w:sz="0" w:space="0" w:color="auto"/>
        <w:left w:val="none" w:sz="0" w:space="0" w:color="auto"/>
        <w:bottom w:val="none" w:sz="0" w:space="0" w:color="auto"/>
        <w:right w:val="none" w:sz="0" w:space="0" w:color="auto"/>
      </w:divBdr>
    </w:div>
    <w:div w:id="1518420926">
      <w:marLeft w:val="640"/>
      <w:marRight w:val="0"/>
      <w:marTop w:val="0"/>
      <w:marBottom w:val="0"/>
      <w:divBdr>
        <w:top w:val="none" w:sz="0" w:space="0" w:color="auto"/>
        <w:left w:val="none" w:sz="0" w:space="0" w:color="auto"/>
        <w:bottom w:val="none" w:sz="0" w:space="0" w:color="auto"/>
        <w:right w:val="none" w:sz="0" w:space="0" w:color="auto"/>
      </w:divBdr>
    </w:div>
    <w:div w:id="1518427099">
      <w:marLeft w:val="640"/>
      <w:marRight w:val="0"/>
      <w:marTop w:val="0"/>
      <w:marBottom w:val="0"/>
      <w:divBdr>
        <w:top w:val="none" w:sz="0" w:space="0" w:color="auto"/>
        <w:left w:val="none" w:sz="0" w:space="0" w:color="auto"/>
        <w:bottom w:val="none" w:sz="0" w:space="0" w:color="auto"/>
        <w:right w:val="none" w:sz="0" w:space="0" w:color="auto"/>
      </w:divBdr>
    </w:div>
    <w:div w:id="1518469782">
      <w:marLeft w:val="640"/>
      <w:marRight w:val="0"/>
      <w:marTop w:val="0"/>
      <w:marBottom w:val="0"/>
      <w:divBdr>
        <w:top w:val="none" w:sz="0" w:space="0" w:color="auto"/>
        <w:left w:val="none" w:sz="0" w:space="0" w:color="auto"/>
        <w:bottom w:val="none" w:sz="0" w:space="0" w:color="auto"/>
        <w:right w:val="none" w:sz="0" w:space="0" w:color="auto"/>
      </w:divBdr>
    </w:div>
    <w:div w:id="1518499071">
      <w:marLeft w:val="640"/>
      <w:marRight w:val="0"/>
      <w:marTop w:val="0"/>
      <w:marBottom w:val="0"/>
      <w:divBdr>
        <w:top w:val="none" w:sz="0" w:space="0" w:color="auto"/>
        <w:left w:val="none" w:sz="0" w:space="0" w:color="auto"/>
        <w:bottom w:val="none" w:sz="0" w:space="0" w:color="auto"/>
        <w:right w:val="none" w:sz="0" w:space="0" w:color="auto"/>
      </w:divBdr>
    </w:div>
    <w:div w:id="1518499213">
      <w:marLeft w:val="640"/>
      <w:marRight w:val="0"/>
      <w:marTop w:val="0"/>
      <w:marBottom w:val="0"/>
      <w:divBdr>
        <w:top w:val="none" w:sz="0" w:space="0" w:color="auto"/>
        <w:left w:val="none" w:sz="0" w:space="0" w:color="auto"/>
        <w:bottom w:val="none" w:sz="0" w:space="0" w:color="auto"/>
        <w:right w:val="none" w:sz="0" w:space="0" w:color="auto"/>
      </w:divBdr>
    </w:div>
    <w:div w:id="1518499864">
      <w:marLeft w:val="640"/>
      <w:marRight w:val="0"/>
      <w:marTop w:val="0"/>
      <w:marBottom w:val="0"/>
      <w:divBdr>
        <w:top w:val="none" w:sz="0" w:space="0" w:color="auto"/>
        <w:left w:val="none" w:sz="0" w:space="0" w:color="auto"/>
        <w:bottom w:val="none" w:sz="0" w:space="0" w:color="auto"/>
        <w:right w:val="none" w:sz="0" w:space="0" w:color="auto"/>
      </w:divBdr>
    </w:div>
    <w:div w:id="1518544144">
      <w:marLeft w:val="640"/>
      <w:marRight w:val="0"/>
      <w:marTop w:val="0"/>
      <w:marBottom w:val="0"/>
      <w:divBdr>
        <w:top w:val="none" w:sz="0" w:space="0" w:color="auto"/>
        <w:left w:val="none" w:sz="0" w:space="0" w:color="auto"/>
        <w:bottom w:val="none" w:sz="0" w:space="0" w:color="auto"/>
        <w:right w:val="none" w:sz="0" w:space="0" w:color="auto"/>
      </w:divBdr>
    </w:div>
    <w:div w:id="1518546948">
      <w:marLeft w:val="640"/>
      <w:marRight w:val="0"/>
      <w:marTop w:val="0"/>
      <w:marBottom w:val="0"/>
      <w:divBdr>
        <w:top w:val="none" w:sz="0" w:space="0" w:color="auto"/>
        <w:left w:val="none" w:sz="0" w:space="0" w:color="auto"/>
        <w:bottom w:val="none" w:sz="0" w:space="0" w:color="auto"/>
        <w:right w:val="none" w:sz="0" w:space="0" w:color="auto"/>
      </w:divBdr>
    </w:div>
    <w:div w:id="1518694304">
      <w:marLeft w:val="640"/>
      <w:marRight w:val="0"/>
      <w:marTop w:val="0"/>
      <w:marBottom w:val="0"/>
      <w:divBdr>
        <w:top w:val="none" w:sz="0" w:space="0" w:color="auto"/>
        <w:left w:val="none" w:sz="0" w:space="0" w:color="auto"/>
        <w:bottom w:val="none" w:sz="0" w:space="0" w:color="auto"/>
        <w:right w:val="none" w:sz="0" w:space="0" w:color="auto"/>
      </w:divBdr>
    </w:div>
    <w:div w:id="1518806807">
      <w:marLeft w:val="640"/>
      <w:marRight w:val="0"/>
      <w:marTop w:val="0"/>
      <w:marBottom w:val="0"/>
      <w:divBdr>
        <w:top w:val="none" w:sz="0" w:space="0" w:color="auto"/>
        <w:left w:val="none" w:sz="0" w:space="0" w:color="auto"/>
        <w:bottom w:val="none" w:sz="0" w:space="0" w:color="auto"/>
        <w:right w:val="none" w:sz="0" w:space="0" w:color="auto"/>
      </w:divBdr>
    </w:div>
    <w:div w:id="1518882454">
      <w:marLeft w:val="640"/>
      <w:marRight w:val="0"/>
      <w:marTop w:val="0"/>
      <w:marBottom w:val="0"/>
      <w:divBdr>
        <w:top w:val="none" w:sz="0" w:space="0" w:color="auto"/>
        <w:left w:val="none" w:sz="0" w:space="0" w:color="auto"/>
        <w:bottom w:val="none" w:sz="0" w:space="0" w:color="auto"/>
        <w:right w:val="none" w:sz="0" w:space="0" w:color="auto"/>
      </w:divBdr>
    </w:div>
    <w:div w:id="1518959284">
      <w:marLeft w:val="640"/>
      <w:marRight w:val="0"/>
      <w:marTop w:val="0"/>
      <w:marBottom w:val="0"/>
      <w:divBdr>
        <w:top w:val="none" w:sz="0" w:space="0" w:color="auto"/>
        <w:left w:val="none" w:sz="0" w:space="0" w:color="auto"/>
        <w:bottom w:val="none" w:sz="0" w:space="0" w:color="auto"/>
        <w:right w:val="none" w:sz="0" w:space="0" w:color="auto"/>
      </w:divBdr>
    </w:div>
    <w:div w:id="1518959801">
      <w:marLeft w:val="640"/>
      <w:marRight w:val="0"/>
      <w:marTop w:val="0"/>
      <w:marBottom w:val="0"/>
      <w:divBdr>
        <w:top w:val="none" w:sz="0" w:space="0" w:color="auto"/>
        <w:left w:val="none" w:sz="0" w:space="0" w:color="auto"/>
        <w:bottom w:val="none" w:sz="0" w:space="0" w:color="auto"/>
        <w:right w:val="none" w:sz="0" w:space="0" w:color="auto"/>
      </w:divBdr>
    </w:div>
    <w:div w:id="1519075267">
      <w:marLeft w:val="640"/>
      <w:marRight w:val="0"/>
      <w:marTop w:val="0"/>
      <w:marBottom w:val="0"/>
      <w:divBdr>
        <w:top w:val="none" w:sz="0" w:space="0" w:color="auto"/>
        <w:left w:val="none" w:sz="0" w:space="0" w:color="auto"/>
        <w:bottom w:val="none" w:sz="0" w:space="0" w:color="auto"/>
        <w:right w:val="none" w:sz="0" w:space="0" w:color="auto"/>
      </w:divBdr>
    </w:div>
    <w:div w:id="1519076314">
      <w:marLeft w:val="640"/>
      <w:marRight w:val="0"/>
      <w:marTop w:val="0"/>
      <w:marBottom w:val="0"/>
      <w:divBdr>
        <w:top w:val="none" w:sz="0" w:space="0" w:color="auto"/>
        <w:left w:val="none" w:sz="0" w:space="0" w:color="auto"/>
        <w:bottom w:val="none" w:sz="0" w:space="0" w:color="auto"/>
        <w:right w:val="none" w:sz="0" w:space="0" w:color="auto"/>
      </w:divBdr>
    </w:div>
    <w:div w:id="1519155581">
      <w:marLeft w:val="640"/>
      <w:marRight w:val="0"/>
      <w:marTop w:val="0"/>
      <w:marBottom w:val="0"/>
      <w:divBdr>
        <w:top w:val="none" w:sz="0" w:space="0" w:color="auto"/>
        <w:left w:val="none" w:sz="0" w:space="0" w:color="auto"/>
        <w:bottom w:val="none" w:sz="0" w:space="0" w:color="auto"/>
        <w:right w:val="none" w:sz="0" w:space="0" w:color="auto"/>
      </w:divBdr>
    </w:div>
    <w:div w:id="1519198877">
      <w:marLeft w:val="640"/>
      <w:marRight w:val="0"/>
      <w:marTop w:val="0"/>
      <w:marBottom w:val="0"/>
      <w:divBdr>
        <w:top w:val="none" w:sz="0" w:space="0" w:color="auto"/>
        <w:left w:val="none" w:sz="0" w:space="0" w:color="auto"/>
        <w:bottom w:val="none" w:sz="0" w:space="0" w:color="auto"/>
        <w:right w:val="none" w:sz="0" w:space="0" w:color="auto"/>
      </w:divBdr>
    </w:div>
    <w:div w:id="1519201952">
      <w:marLeft w:val="640"/>
      <w:marRight w:val="0"/>
      <w:marTop w:val="0"/>
      <w:marBottom w:val="0"/>
      <w:divBdr>
        <w:top w:val="none" w:sz="0" w:space="0" w:color="auto"/>
        <w:left w:val="none" w:sz="0" w:space="0" w:color="auto"/>
        <w:bottom w:val="none" w:sz="0" w:space="0" w:color="auto"/>
        <w:right w:val="none" w:sz="0" w:space="0" w:color="auto"/>
      </w:divBdr>
    </w:div>
    <w:div w:id="1519268231">
      <w:marLeft w:val="640"/>
      <w:marRight w:val="0"/>
      <w:marTop w:val="0"/>
      <w:marBottom w:val="0"/>
      <w:divBdr>
        <w:top w:val="none" w:sz="0" w:space="0" w:color="auto"/>
        <w:left w:val="none" w:sz="0" w:space="0" w:color="auto"/>
        <w:bottom w:val="none" w:sz="0" w:space="0" w:color="auto"/>
        <w:right w:val="none" w:sz="0" w:space="0" w:color="auto"/>
      </w:divBdr>
    </w:div>
    <w:div w:id="1519346848">
      <w:marLeft w:val="640"/>
      <w:marRight w:val="0"/>
      <w:marTop w:val="0"/>
      <w:marBottom w:val="0"/>
      <w:divBdr>
        <w:top w:val="none" w:sz="0" w:space="0" w:color="auto"/>
        <w:left w:val="none" w:sz="0" w:space="0" w:color="auto"/>
        <w:bottom w:val="none" w:sz="0" w:space="0" w:color="auto"/>
        <w:right w:val="none" w:sz="0" w:space="0" w:color="auto"/>
      </w:divBdr>
    </w:div>
    <w:div w:id="1519351474">
      <w:marLeft w:val="640"/>
      <w:marRight w:val="0"/>
      <w:marTop w:val="0"/>
      <w:marBottom w:val="0"/>
      <w:divBdr>
        <w:top w:val="none" w:sz="0" w:space="0" w:color="auto"/>
        <w:left w:val="none" w:sz="0" w:space="0" w:color="auto"/>
        <w:bottom w:val="none" w:sz="0" w:space="0" w:color="auto"/>
        <w:right w:val="none" w:sz="0" w:space="0" w:color="auto"/>
      </w:divBdr>
    </w:div>
    <w:div w:id="1519390629">
      <w:marLeft w:val="640"/>
      <w:marRight w:val="0"/>
      <w:marTop w:val="0"/>
      <w:marBottom w:val="0"/>
      <w:divBdr>
        <w:top w:val="none" w:sz="0" w:space="0" w:color="auto"/>
        <w:left w:val="none" w:sz="0" w:space="0" w:color="auto"/>
        <w:bottom w:val="none" w:sz="0" w:space="0" w:color="auto"/>
        <w:right w:val="none" w:sz="0" w:space="0" w:color="auto"/>
      </w:divBdr>
    </w:div>
    <w:div w:id="1519611825">
      <w:marLeft w:val="640"/>
      <w:marRight w:val="0"/>
      <w:marTop w:val="0"/>
      <w:marBottom w:val="0"/>
      <w:divBdr>
        <w:top w:val="none" w:sz="0" w:space="0" w:color="auto"/>
        <w:left w:val="none" w:sz="0" w:space="0" w:color="auto"/>
        <w:bottom w:val="none" w:sz="0" w:space="0" w:color="auto"/>
        <w:right w:val="none" w:sz="0" w:space="0" w:color="auto"/>
      </w:divBdr>
    </w:div>
    <w:div w:id="1519732678">
      <w:marLeft w:val="640"/>
      <w:marRight w:val="0"/>
      <w:marTop w:val="0"/>
      <w:marBottom w:val="0"/>
      <w:divBdr>
        <w:top w:val="none" w:sz="0" w:space="0" w:color="auto"/>
        <w:left w:val="none" w:sz="0" w:space="0" w:color="auto"/>
        <w:bottom w:val="none" w:sz="0" w:space="0" w:color="auto"/>
        <w:right w:val="none" w:sz="0" w:space="0" w:color="auto"/>
      </w:divBdr>
    </w:div>
    <w:div w:id="1519733035">
      <w:marLeft w:val="640"/>
      <w:marRight w:val="0"/>
      <w:marTop w:val="0"/>
      <w:marBottom w:val="0"/>
      <w:divBdr>
        <w:top w:val="none" w:sz="0" w:space="0" w:color="auto"/>
        <w:left w:val="none" w:sz="0" w:space="0" w:color="auto"/>
        <w:bottom w:val="none" w:sz="0" w:space="0" w:color="auto"/>
        <w:right w:val="none" w:sz="0" w:space="0" w:color="auto"/>
      </w:divBdr>
    </w:div>
    <w:div w:id="1519734958">
      <w:marLeft w:val="640"/>
      <w:marRight w:val="0"/>
      <w:marTop w:val="0"/>
      <w:marBottom w:val="0"/>
      <w:divBdr>
        <w:top w:val="none" w:sz="0" w:space="0" w:color="auto"/>
        <w:left w:val="none" w:sz="0" w:space="0" w:color="auto"/>
        <w:bottom w:val="none" w:sz="0" w:space="0" w:color="auto"/>
        <w:right w:val="none" w:sz="0" w:space="0" w:color="auto"/>
      </w:divBdr>
    </w:div>
    <w:div w:id="1519855920">
      <w:marLeft w:val="640"/>
      <w:marRight w:val="0"/>
      <w:marTop w:val="0"/>
      <w:marBottom w:val="0"/>
      <w:divBdr>
        <w:top w:val="none" w:sz="0" w:space="0" w:color="auto"/>
        <w:left w:val="none" w:sz="0" w:space="0" w:color="auto"/>
        <w:bottom w:val="none" w:sz="0" w:space="0" w:color="auto"/>
        <w:right w:val="none" w:sz="0" w:space="0" w:color="auto"/>
      </w:divBdr>
    </w:div>
    <w:div w:id="1520007486">
      <w:marLeft w:val="640"/>
      <w:marRight w:val="0"/>
      <w:marTop w:val="0"/>
      <w:marBottom w:val="0"/>
      <w:divBdr>
        <w:top w:val="none" w:sz="0" w:space="0" w:color="auto"/>
        <w:left w:val="none" w:sz="0" w:space="0" w:color="auto"/>
        <w:bottom w:val="none" w:sz="0" w:space="0" w:color="auto"/>
        <w:right w:val="none" w:sz="0" w:space="0" w:color="auto"/>
      </w:divBdr>
    </w:div>
    <w:div w:id="1520124654">
      <w:marLeft w:val="640"/>
      <w:marRight w:val="0"/>
      <w:marTop w:val="0"/>
      <w:marBottom w:val="0"/>
      <w:divBdr>
        <w:top w:val="none" w:sz="0" w:space="0" w:color="auto"/>
        <w:left w:val="none" w:sz="0" w:space="0" w:color="auto"/>
        <w:bottom w:val="none" w:sz="0" w:space="0" w:color="auto"/>
        <w:right w:val="none" w:sz="0" w:space="0" w:color="auto"/>
      </w:divBdr>
    </w:div>
    <w:div w:id="1520267731">
      <w:marLeft w:val="640"/>
      <w:marRight w:val="0"/>
      <w:marTop w:val="0"/>
      <w:marBottom w:val="0"/>
      <w:divBdr>
        <w:top w:val="none" w:sz="0" w:space="0" w:color="auto"/>
        <w:left w:val="none" w:sz="0" w:space="0" w:color="auto"/>
        <w:bottom w:val="none" w:sz="0" w:space="0" w:color="auto"/>
        <w:right w:val="none" w:sz="0" w:space="0" w:color="auto"/>
      </w:divBdr>
    </w:div>
    <w:div w:id="1520313946">
      <w:marLeft w:val="640"/>
      <w:marRight w:val="0"/>
      <w:marTop w:val="0"/>
      <w:marBottom w:val="0"/>
      <w:divBdr>
        <w:top w:val="none" w:sz="0" w:space="0" w:color="auto"/>
        <w:left w:val="none" w:sz="0" w:space="0" w:color="auto"/>
        <w:bottom w:val="none" w:sz="0" w:space="0" w:color="auto"/>
        <w:right w:val="none" w:sz="0" w:space="0" w:color="auto"/>
      </w:divBdr>
    </w:div>
    <w:div w:id="1520387984">
      <w:marLeft w:val="640"/>
      <w:marRight w:val="0"/>
      <w:marTop w:val="0"/>
      <w:marBottom w:val="0"/>
      <w:divBdr>
        <w:top w:val="none" w:sz="0" w:space="0" w:color="auto"/>
        <w:left w:val="none" w:sz="0" w:space="0" w:color="auto"/>
        <w:bottom w:val="none" w:sz="0" w:space="0" w:color="auto"/>
        <w:right w:val="none" w:sz="0" w:space="0" w:color="auto"/>
      </w:divBdr>
    </w:div>
    <w:div w:id="1520389219">
      <w:marLeft w:val="640"/>
      <w:marRight w:val="0"/>
      <w:marTop w:val="0"/>
      <w:marBottom w:val="0"/>
      <w:divBdr>
        <w:top w:val="none" w:sz="0" w:space="0" w:color="auto"/>
        <w:left w:val="none" w:sz="0" w:space="0" w:color="auto"/>
        <w:bottom w:val="none" w:sz="0" w:space="0" w:color="auto"/>
        <w:right w:val="none" w:sz="0" w:space="0" w:color="auto"/>
      </w:divBdr>
    </w:div>
    <w:div w:id="1520390596">
      <w:marLeft w:val="640"/>
      <w:marRight w:val="0"/>
      <w:marTop w:val="0"/>
      <w:marBottom w:val="0"/>
      <w:divBdr>
        <w:top w:val="none" w:sz="0" w:space="0" w:color="auto"/>
        <w:left w:val="none" w:sz="0" w:space="0" w:color="auto"/>
        <w:bottom w:val="none" w:sz="0" w:space="0" w:color="auto"/>
        <w:right w:val="none" w:sz="0" w:space="0" w:color="auto"/>
      </w:divBdr>
    </w:div>
    <w:div w:id="1520461973">
      <w:marLeft w:val="640"/>
      <w:marRight w:val="0"/>
      <w:marTop w:val="0"/>
      <w:marBottom w:val="0"/>
      <w:divBdr>
        <w:top w:val="none" w:sz="0" w:space="0" w:color="auto"/>
        <w:left w:val="none" w:sz="0" w:space="0" w:color="auto"/>
        <w:bottom w:val="none" w:sz="0" w:space="0" w:color="auto"/>
        <w:right w:val="none" w:sz="0" w:space="0" w:color="auto"/>
      </w:divBdr>
    </w:div>
    <w:div w:id="1520582409">
      <w:marLeft w:val="640"/>
      <w:marRight w:val="0"/>
      <w:marTop w:val="0"/>
      <w:marBottom w:val="0"/>
      <w:divBdr>
        <w:top w:val="none" w:sz="0" w:space="0" w:color="auto"/>
        <w:left w:val="none" w:sz="0" w:space="0" w:color="auto"/>
        <w:bottom w:val="none" w:sz="0" w:space="0" w:color="auto"/>
        <w:right w:val="none" w:sz="0" w:space="0" w:color="auto"/>
      </w:divBdr>
    </w:div>
    <w:div w:id="1520584178">
      <w:marLeft w:val="640"/>
      <w:marRight w:val="0"/>
      <w:marTop w:val="0"/>
      <w:marBottom w:val="0"/>
      <w:divBdr>
        <w:top w:val="none" w:sz="0" w:space="0" w:color="auto"/>
        <w:left w:val="none" w:sz="0" w:space="0" w:color="auto"/>
        <w:bottom w:val="none" w:sz="0" w:space="0" w:color="auto"/>
        <w:right w:val="none" w:sz="0" w:space="0" w:color="auto"/>
      </w:divBdr>
    </w:div>
    <w:div w:id="1520585687">
      <w:marLeft w:val="640"/>
      <w:marRight w:val="0"/>
      <w:marTop w:val="0"/>
      <w:marBottom w:val="0"/>
      <w:divBdr>
        <w:top w:val="none" w:sz="0" w:space="0" w:color="auto"/>
        <w:left w:val="none" w:sz="0" w:space="0" w:color="auto"/>
        <w:bottom w:val="none" w:sz="0" w:space="0" w:color="auto"/>
        <w:right w:val="none" w:sz="0" w:space="0" w:color="auto"/>
      </w:divBdr>
    </w:div>
    <w:div w:id="1520653817">
      <w:marLeft w:val="640"/>
      <w:marRight w:val="0"/>
      <w:marTop w:val="0"/>
      <w:marBottom w:val="0"/>
      <w:divBdr>
        <w:top w:val="none" w:sz="0" w:space="0" w:color="auto"/>
        <w:left w:val="none" w:sz="0" w:space="0" w:color="auto"/>
        <w:bottom w:val="none" w:sz="0" w:space="0" w:color="auto"/>
        <w:right w:val="none" w:sz="0" w:space="0" w:color="auto"/>
      </w:divBdr>
    </w:div>
    <w:div w:id="1520658346">
      <w:marLeft w:val="640"/>
      <w:marRight w:val="0"/>
      <w:marTop w:val="0"/>
      <w:marBottom w:val="0"/>
      <w:divBdr>
        <w:top w:val="none" w:sz="0" w:space="0" w:color="auto"/>
        <w:left w:val="none" w:sz="0" w:space="0" w:color="auto"/>
        <w:bottom w:val="none" w:sz="0" w:space="0" w:color="auto"/>
        <w:right w:val="none" w:sz="0" w:space="0" w:color="auto"/>
      </w:divBdr>
    </w:div>
    <w:div w:id="1520700377">
      <w:marLeft w:val="640"/>
      <w:marRight w:val="0"/>
      <w:marTop w:val="0"/>
      <w:marBottom w:val="0"/>
      <w:divBdr>
        <w:top w:val="none" w:sz="0" w:space="0" w:color="auto"/>
        <w:left w:val="none" w:sz="0" w:space="0" w:color="auto"/>
        <w:bottom w:val="none" w:sz="0" w:space="0" w:color="auto"/>
        <w:right w:val="none" w:sz="0" w:space="0" w:color="auto"/>
      </w:divBdr>
    </w:div>
    <w:div w:id="1520701806">
      <w:marLeft w:val="640"/>
      <w:marRight w:val="0"/>
      <w:marTop w:val="0"/>
      <w:marBottom w:val="0"/>
      <w:divBdr>
        <w:top w:val="none" w:sz="0" w:space="0" w:color="auto"/>
        <w:left w:val="none" w:sz="0" w:space="0" w:color="auto"/>
        <w:bottom w:val="none" w:sz="0" w:space="0" w:color="auto"/>
        <w:right w:val="none" w:sz="0" w:space="0" w:color="auto"/>
      </w:divBdr>
    </w:div>
    <w:div w:id="1520775673">
      <w:marLeft w:val="640"/>
      <w:marRight w:val="0"/>
      <w:marTop w:val="0"/>
      <w:marBottom w:val="0"/>
      <w:divBdr>
        <w:top w:val="none" w:sz="0" w:space="0" w:color="auto"/>
        <w:left w:val="none" w:sz="0" w:space="0" w:color="auto"/>
        <w:bottom w:val="none" w:sz="0" w:space="0" w:color="auto"/>
        <w:right w:val="none" w:sz="0" w:space="0" w:color="auto"/>
      </w:divBdr>
    </w:div>
    <w:div w:id="1520854773">
      <w:marLeft w:val="640"/>
      <w:marRight w:val="0"/>
      <w:marTop w:val="0"/>
      <w:marBottom w:val="0"/>
      <w:divBdr>
        <w:top w:val="none" w:sz="0" w:space="0" w:color="auto"/>
        <w:left w:val="none" w:sz="0" w:space="0" w:color="auto"/>
        <w:bottom w:val="none" w:sz="0" w:space="0" w:color="auto"/>
        <w:right w:val="none" w:sz="0" w:space="0" w:color="auto"/>
      </w:divBdr>
    </w:div>
    <w:div w:id="1520925018">
      <w:marLeft w:val="640"/>
      <w:marRight w:val="0"/>
      <w:marTop w:val="0"/>
      <w:marBottom w:val="0"/>
      <w:divBdr>
        <w:top w:val="none" w:sz="0" w:space="0" w:color="auto"/>
        <w:left w:val="none" w:sz="0" w:space="0" w:color="auto"/>
        <w:bottom w:val="none" w:sz="0" w:space="0" w:color="auto"/>
        <w:right w:val="none" w:sz="0" w:space="0" w:color="auto"/>
      </w:divBdr>
    </w:div>
    <w:div w:id="1520966211">
      <w:marLeft w:val="640"/>
      <w:marRight w:val="0"/>
      <w:marTop w:val="0"/>
      <w:marBottom w:val="0"/>
      <w:divBdr>
        <w:top w:val="none" w:sz="0" w:space="0" w:color="auto"/>
        <w:left w:val="none" w:sz="0" w:space="0" w:color="auto"/>
        <w:bottom w:val="none" w:sz="0" w:space="0" w:color="auto"/>
        <w:right w:val="none" w:sz="0" w:space="0" w:color="auto"/>
      </w:divBdr>
    </w:div>
    <w:div w:id="1520974268">
      <w:marLeft w:val="640"/>
      <w:marRight w:val="0"/>
      <w:marTop w:val="0"/>
      <w:marBottom w:val="0"/>
      <w:divBdr>
        <w:top w:val="none" w:sz="0" w:space="0" w:color="auto"/>
        <w:left w:val="none" w:sz="0" w:space="0" w:color="auto"/>
        <w:bottom w:val="none" w:sz="0" w:space="0" w:color="auto"/>
        <w:right w:val="none" w:sz="0" w:space="0" w:color="auto"/>
      </w:divBdr>
    </w:div>
    <w:div w:id="1521158777">
      <w:marLeft w:val="640"/>
      <w:marRight w:val="0"/>
      <w:marTop w:val="0"/>
      <w:marBottom w:val="0"/>
      <w:divBdr>
        <w:top w:val="none" w:sz="0" w:space="0" w:color="auto"/>
        <w:left w:val="none" w:sz="0" w:space="0" w:color="auto"/>
        <w:bottom w:val="none" w:sz="0" w:space="0" w:color="auto"/>
        <w:right w:val="none" w:sz="0" w:space="0" w:color="auto"/>
      </w:divBdr>
    </w:div>
    <w:div w:id="1521166369">
      <w:marLeft w:val="640"/>
      <w:marRight w:val="0"/>
      <w:marTop w:val="0"/>
      <w:marBottom w:val="0"/>
      <w:divBdr>
        <w:top w:val="none" w:sz="0" w:space="0" w:color="auto"/>
        <w:left w:val="none" w:sz="0" w:space="0" w:color="auto"/>
        <w:bottom w:val="none" w:sz="0" w:space="0" w:color="auto"/>
        <w:right w:val="none" w:sz="0" w:space="0" w:color="auto"/>
      </w:divBdr>
    </w:div>
    <w:div w:id="1521167535">
      <w:marLeft w:val="640"/>
      <w:marRight w:val="0"/>
      <w:marTop w:val="0"/>
      <w:marBottom w:val="0"/>
      <w:divBdr>
        <w:top w:val="none" w:sz="0" w:space="0" w:color="auto"/>
        <w:left w:val="none" w:sz="0" w:space="0" w:color="auto"/>
        <w:bottom w:val="none" w:sz="0" w:space="0" w:color="auto"/>
        <w:right w:val="none" w:sz="0" w:space="0" w:color="auto"/>
      </w:divBdr>
    </w:div>
    <w:div w:id="1521309002">
      <w:marLeft w:val="640"/>
      <w:marRight w:val="0"/>
      <w:marTop w:val="0"/>
      <w:marBottom w:val="0"/>
      <w:divBdr>
        <w:top w:val="none" w:sz="0" w:space="0" w:color="auto"/>
        <w:left w:val="none" w:sz="0" w:space="0" w:color="auto"/>
        <w:bottom w:val="none" w:sz="0" w:space="0" w:color="auto"/>
        <w:right w:val="none" w:sz="0" w:space="0" w:color="auto"/>
      </w:divBdr>
    </w:div>
    <w:div w:id="1521357267">
      <w:marLeft w:val="640"/>
      <w:marRight w:val="0"/>
      <w:marTop w:val="0"/>
      <w:marBottom w:val="0"/>
      <w:divBdr>
        <w:top w:val="none" w:sz="0" w:space="0" w:color="auto"/>
        <w:left w:val="none" w:sz="0" w:space="0" w:color="auto"/>
        <w:bottom w:val="none" w:sz="0" w:space="0" w:color="auto"/>
        <w:right w:val="none" w:sz="0" w:space="0" w:color="auto"/>
      </w:divBdr>
    </w:div>
    <w:div w:id="1521385364">
      <w:marLeft w:val="640"/>
      <w:marRight w:val="0"/>
      <w:marTop w:val="0"/>
      <w:marBottom w:val="0"/>
      <w:divBdr>
        <w:top w:val="none" w:sz="0" w:space="0" w:color="auto"/>
        <w:left w:val="none" w:sz="0" w:space="0" w:color="auto"/>
        <w:bottom w:val="none" w:sz="0" w:space="0" w:color="auto"/>
        <w:right w:val="none" w:sz="0" w:space="0" w:color="auto"/>
      </w:divBdr>
    </w:div>
    <w:div w:id="1521429220">
      <w:marLeft w:val="640"/>
      <w:marRight w:val="0"/>
      <w:marTop w:val="0"/>
      <w:marBottom w:val="0"/>
      <w:divBdr>
        <w:top w:val="none" w:sz="0" w:space="0" w:color="auto"/>
        <w:left w:val="none" w:sz="0" w:space="0" w:color="auto"/>
        <w:bottom w:val="none" w:sz="0" w:space="0" w:color="auto"/>
        <w:right w:val="none" w:sz="0" w:space="0" w:color="auto"/>
      </w:divBdr>
    </w:div>
    <w:div w:id="1521434961">
      <w:marLeft w:val="640"/>
      <w:marRight w:val="0"/>
      <w:marTop w:val="0"/>
      <w:marBottom w:val="0"/>
      <w:divBdr>
        <w:top w:val="none" w:sz="0" w:space="0" w:color="auto"/>
        <w:left w:val="none" w:sz="0" w:space="0" w:color="auto"/>
        <w:bottom w:val="none" w:sz="0" w:space="0" w:color="auto"/>
        <w:right w:val="none" w:sz="0" w:space="0" w:color="auto"/>
      </w:divBdr>
    </w:div>
    <w:div w:id="1521436710">
      <w:marLeft w:val="640"/>
      <w:marRight w:val="0"/>
      <w:marTop w:val="0"/>
      <w:marBottom w:val="0"/>
      <w:divBdr>
        <w:top w:val="none" w:sz="0" w:space="0" w:color="auto"/>
        <w:left w:val="none" w:sz="0" w:space="0" w:color="auto"/>
        <w:bottom w:val="none" w:sz="0" w:space="0" w:color="auto"/>
        <w:right w:val="none" w:sz="0" w:space="0" w:color="auto"/>
      </w:divBdr>
    </w:div>
    <w:div w:id="1521505783">
      <w:marLeft w:val="640"/>
      <w:marRight w:val="0"/>
      <w:marTop w:val="0"/>
      <w:marBottom w:val="0"/>
      <w:divBdr>
        <w:top w:val="none" w:sz="0" w:space="0" w:color="auto"/>
        <w:left w:val="none" w:sz="0" w:space="0" w:color="auto"/>
        <w:bottom w:val="none" w:sz="0" w:space="0" w:color="auto"/>
        <w:right w:val="none" w:sz="0" w:space="0" w:color="auto"/>
      </w:divBdr>
    </w:div>
    <w:div w:id="1521511577">
      <w:marLeft w:val="640"/>
      <w:marRight w:val="0"/>
      <w:marTop w:val="0"/>
      <w:marBottom w:val="0"/>
      <w:divBdr>
        <w:top w:val="none" w:sz="0" w:space="0" w:color="auto"/>
        <w:left w:val="none" w:sz="0" w:space="0" w:color="auto"/>
        <w:bottom w:val="none" w:sz="0" w:space="0" w:color="auto"/>
        <w:right w:val="none" w:sz="0" w:space="0" w:color="auto"/>
      </w:divBdr>
    </w:div>
    <w:div w:id="1521695665">
      <w:marLeft w:val="640"/>
      <w:marRight w:val="0"/>
      <w:marTop w:val="0"/>
      <w:marBottom w:val="0"/>
      <w:divBdr>
        <w:top w:val="none" w:sz="0" w:space="0" w:color="auto"/>
        <w:left w:val="none" w:sz="0" w:space="0" w:color="auto"/>
        <w:bottom w:val="none" w:sz="0" w:space="0" w:color="auto"/>
        <w:right w:val="none" w:sz="0" w:space="0" w:color="auto"/>
      </w:divBdr>
    </w:div>
    <w:div w:id="1521700826">
      <w:marLeft w:val="640"/>
      <w:marRight w:val="0"/>
      <w:marTop w:val="0"/>
      <w:marBottom w:val="0"/>
      <w:divBdr>
        <w:top w:val="none" w:sz="0" w:space="0" w:color="auto"/>
        <w:left w:val="none" w:sz="0" w:space="0" w:color="auto"/>
        <w:bottom w:val="none" w:sz="0" w:space="0" w:color="auto"/>
        <w:right w:val="none" w:sz="0" w:space="0" w:color="auto"/>
      </w:divBdr>
    </w:div>
    <w:div w:id="1521815697">
      <w:marLeft w:val="640"/>
      <w:marRight w:val="0"/>
      <w:marTop w:val="0"/>
      <w:marBottom w:val="0"/>
      <w:divBdr>
        <w:top w:val="none" w:sz="0" w:space="0" w:color="auto"/>
        <w:left w:val="none" w:sz="0" w:space="0" w:color="auto"/>
        <w:bottom w:val="none" w:sz="0" w:space="0" w:color="auto"/>
        <w:right w:val="none" w:sz="0" w:space="0" w:color="auto"/>
      </w:divBdr>
    </w:div>
    <w:div w:id="1521817833">
      <w:marLeft w:val="640"/>
      <w:marRight w:val="0"/>
      <w:marTop w:val="0"/>
      <w:marBottom w:val="0"/>
      <w:divBdr>
        <w:top w:val="none" w:sz="0" w:space="0" w:color="auto"/>
        <w:left w:val="none" w:sz="0" w:space="0" w:color="auto"/>
        <w:bottom w:val="none" w:sz="0" w:space="0" w:color="auto"/>
        <w:right w:val="none" w:sz="0" w:space="0" w:color="auto"/>
      </w:divBdr>
    </w:div>
    <w:div w:id="1521894732">
      <w:marLeft w:val="640"/>
      <w:marRight w:val="0"/>
      <w:marTop w:val="0"/>
      <w:marBottom w:val="0"/>
      <w:divBdr>
        <w:top w:val="none" w:sz="0" w:space="0" w:color="auto"/>
        <w:left w:val="none" w:sz="0" w:space="0" w:color="auto"/>
        <w:bottom w:val="none" w:sz="0" w:space="0" w:color="auto"/>
        <w:right w:val="none" w:sz="0" w:space="0" w:color="auto"/>
      </w:divBdr>
    </w:div>
    <w:div w:id="1522008156">
      <w:marLeft w:val="640"/>
      <w:marRight w:val="0"/>
      <w:marTop w:val="0"/>
      <w:marBottom w:val="0"/>
      <w:divBdr>
        <w:top w:val="none" w:sz="0" w:space="0" w:color="auto"/>
        <w:left w:val="none" w:sz="0" w:space="0" w:color="auto"/>
        <w:bottom w:val="none" w:sz="0" w:space="0" w:color="auto"/>
        <w:right w:val="none" w:sz="0" w:space="0" w:color="auto"/>
      </w:divBdr>
    </w:div>
    <w:div w:id="1522008496">
      <w:marLeft w:val="640"/>
      <w:marRight w:val="0"/>
      <w:marTop w:val="0"/>
      <w:marBottom w:val="0"/>
      <w:divBdr>
        <w:top w:val="none" w:sz="0" w:space="0" w:color="auto"/>
        <w:left w:val="none" w:sz="0" w:space="0" w:color="auto"/>
        <w:bottom w:val="none" w:sz="0" w:space="0" w:color="auto"/>
        <w:right w:val="none" w:sz="0" w:space="0" w:color="auto"/>
      </w:divBdr>
    </w:div>
    <w:div w:id="1522013407">
      <w:marLeft w:val="640"/>
      <w:marRight w:val="0"/>
      <w:marTop w:val="0"/>
      <w:marBottom w:val="0"/>
      <w:divBdr>
        <w:top w:val="none" w:sz="0" w:space="0" w:color="auto"/>
        <w:left w:val="none" w:sz="0" w:space="0" w:color="auto"/>
        <w:bottom w:val="none" w:sz="0" w:space="0" w:color="auto"/>
        <w:right w:val="none" w:sz="0" w:space="0" w:color="auto"/>
      </w:divBdr>
    </w:div>
    <w:div w:id="1522086077">
      <w:marLeft w:val="640"/>
      <w:marRight w:val="0"/>
      <w:marTop w:val="0"/>
      <w:marBottom w:val="0"/>
      <w:divBdr>
        <w:top w:val="none" w:sz="0" w:space="0" w:color="auto"/>
        <w:left w:val="none" w:sz="0" w:space="0" w:color="auto"/>
        <w:bottom w:val="none" w:sz="0" w:space="0" w:color="auto"/>
        <w:right w:val="none" w:sz="0" w:space="0" w:color="auto"/>
      </w:divBdr>
    </w:div>
    <w:div w:id="1522090738">
      <w:marLeft w:val="640"/>
      <w:marRight w:val="0"/>
      <w:marTop w:val="0"/>
      <w:marBottom w:val="0"/>
      <w:divBdr>
        <w:top w:val="none" w:sz="0" w:space="0" w:color="auto"/>
        <w:left w:val="none" w:sz="0" w:space="0" w:color="auto"/>
        <w:bottom w:val="none" w:sz="0" w:space="0" w:color="auto"/>
        <w:right w:val="none" w:sz="0" w:space="0" w:color="auto"/>
      </w:divBdr>
    </w:div>
    <w:div w:id="1522166304">
      <w:marLeft w:val="640"/>
      <w:marRight w:val="0"/>
      <w:marTop w:val="0"/>
      <w:marBottom w:val="0"/>
      <w:divBdr>
        <w:top w:val="none" w:sz="0" w:space="0" w:color="auto"/>
        <w:left w:val="none" w:sz="0" w:space="0" w:color="auto"/>
        <w:bottom w:val="none" w:sz="0" w:space="0" w:color="auto"/>
        <w:right w:val="none" w:sz="0" w:space="0" w:color="auto"/>
      </w:divBdr>
    </w:div>
    <w:div w:id="1522235168">
      <w:marLeft w:val="640"/>
      <w:marRight w:val="0"/>
      <w:marTop w:val="0"/>
      <w:marBottom w:val="0"/>
      <w:divBdr>
        <w:top w:val="none" w:sz="0" w:space="0" w:color="auto"/>
        <w:left w:val="none" w:sz="0" w:space="0" w:color="auto"/>
        <w:bottom w:val="none" w:sz="0" w:space="0" w:color="auto"/>
        <w:right w:val="none" w:sz="0" w:space="0" w:color="auto"/>
      </w:divBdr>
    </w:div>
    <w:div w:id="1522285220">
      <w:marLeft w:val="640"/>
      <w:marRight w:val="0"/>
      <w:marTop w:val="0"/>
      <w:marBottom w:val="0"/>
      <w:divBdr>
        <w:top w:val="none" w:sz="0" w:space="0" w:color="auto"/>
        <w:left w:val="none" w:sz="0" w:space="0" w:color="auto"/>
        <w:bottom w:val="none" w:sz="0" w:space="0" w:color="auto"/>
        <w:right w:val="none" w:sz="0" w:space="0" w:color="auto"/>
      </w:divBdr>
    </w:div>
    <w:div w:id="1522353273">
      <w:marLeft w:val="640"/>
      <w:marRight w:val="0"/>
      <w:marTop w:val="0"/>
      <w:marBottom w:val="0"/>
      <w:divBdr>
        <w:top w:val="none" w:sz="0" w:space="0" w:color="auto"/>
        <w:left w:val="none" w:sz="0" w:space="0" w:color="auto"/>
        <w:bottom w:val="none" w:sz="0" w:space="0" w:color="auto"/>
        <w:right w:val="none" w:sz="0" w:space="0" w:color="auto"/>
      </w:divBdr>
    </w:div>
    <w:div w:id="1522358539">
      <w:marLeft w:val="640"/>
      <w:marRight w:val="0"/>
      <w:marTop w:val="0"/>
      <w:marBottom w:val="0"/>
      <w:divBdr>
        <w:top w:val="none" w:sz="0" w:space="0" w:color="auto"/>
        <w:left w:val="none" w:sz="0" w:space="0" w:color="auto"/>
        <w:bottom w:val="none" w:sz="0" w:space="0" w:color="auto"/>
        <w:right w:val="none" w:sz="0" w:space="0" w:color="auto"/>
      </w:divBdr>
    </w:div>
    <w:div w:id="1522428298">
      <w:marLeft w:val="640"/>
      <w:marRight w:val="0"/>
      <w:marTop w:val="0"/>
      <w:marBottom w:val="0"/>
      <w:divBdr>
        <w:top w:val="none" w:sz="0" w:space="0" w:color="auto"/>
        <w:left w:val="none" w:sz="0" w:space="0" w:color="auto"/>
        <w:bottom w:val="none" w:sz="0" w:space="0" w:color="auto"/>
        <w:right w:val="none" w:sz="0" w:space="0" w:color="auto"/>
      </w:divBdr>
    </w:div>
    <w:div w:id="1522428990">
      <w:marLeft w:val="640"/>
      <w:marRight w:val="0"/>
      <w:marTop w:val="0"/>
      <w:marBottom w:val="0"/>
      <w:divBdr>
        <w:top w:val="none" w:sz="0" w:space="0" w:color="auto"/>
        <w:left w:val="none" w:sz="0" w:space="0" w:color="auto"/>
        <w:bottom w:val="none" w:sz="0" w:space="0" w:color="auto"/>
        <w:right w:val="none" w:sz="0" w:space="0" w:color="auto"/>
      </w:divBdr>
    </w:div>
    <w:div w:id="1522544862">
      <w:marLeft w:val="640"/>
      <w:marRight w:val="0"/>
      <w:marTop w:val="0"/>
      <w:marBottom w:val="0"/>
      <w:divBdr>
        <w:top w:val="none" w:sz="0" w:space="0" w:color="auto"/>
        <w:left w:val="none" w:sz="0" w:space="0" w:color="auto"/>
        <w:bottom w:val="none" w:sz="0" w:space="0" w:color="auto"/>
        <w:right w:val="none" w:sz="0" w:space="0" w:color="auto"/>
      </w:divBdr>
    </w:div>
    <w:div w:id="1522623815">
      <w:marLeft w:val="640"/>
      <w:marRight w:val="0"/>
      <w:marTop w:val="0"/>
      <w:marBottom w:val="0"/>
      <w:divBdr>
        <w:top w:val="none" w:sz="0" w:space="0" w:color="auto"/>
        <w:left w:val="none" w:sz="0" w:space="0" w:color="auto"/>
        <w:bottom w:val="none" w:sz="0" w:space="0" w:color="auto"/>
        <w:right w:val="none" w:sz="0" w:space="0" w:color="auto"/>
      </w:divBdr>
    </w:div>
    <w:div w:id="1522669534">
      <w:marLeft w:val="640"/>
      <w:marRight w:val="0"/>
      <w:marTop w:val="0"/>
      <w:marBottom w:val="0"/>
      <w:divBdr>
        <w:top w:val="none" w:sz="0" w:space="0" w:color="auto"/>
        <w:left w:val="none" w:sz="0" w:space="0" w:color="auto"/>
        <w:bottom w:val="none" w:sz="0" w:space="0" w:color="auto"/>
        <w:right w:val="none" w:sz="0" w:space="0" w:color="auto"/>
      </w:divBdr>
    </w:div>
    <w:div w:id="1522669568">
      <w:marLeft w:val="640"/>
      <w:marRight w:val="0"/>
      <w:marTop w:val="0"/>
      <w:marBottom w:val="0"/>
      <w:divBdr>
        <w:top w:val="none" w:sz="0" w:space="0" w:color="auto"/>
        <w:left w:val="none" w:sz="0" w:space="0" w:color="auto"/>
        <w:bottom w:val="none" w:sz="0" w:space="0" w:color="auto"/>
        <w:right w:val="none" w:sz="0" w:space="0" w:color="auto"/>
      </w:divBdr>
    </w:div>
    <w:div w:id="1522738052">
      <w:marLeft w:val="640"/>
      <w:marRight w:val="0"/>
      <w:marTop w:val="0"/>
      <w:marBottom w:val="0"/>
      <w:divBdr>
        <w:top w:val="none" w:sz="0" w:space="0" w:color="auto"/>
        <w:left w:val="none" w:sz="0" w:space="0" w:color="auto"/>
        <w:bottom w:val="none" w:sz="0" w:space="0" w:color="auto"/>
        <w:right w:val="none" w:sz="0" w:space="0" w:color="auto"/>
      </w:divBdr>
    </w:div>
    <w:div w:id="1522814181">
      <w:marLeft w:val="640"/>
      <w:marRight w:val="0"/>
      <w:marTop w:val="0"/>
      <w:marBottom w:val="0"/>
      <w:divBdr>
        <w:top w:val="none" w:sz="0" w:space="0" w:color="auto"/>
        <w:left w:val="none" w:sz="0" w:space="0" w:color="auto"/>
        <w:bottom w:val="none" w:sz="0" w:space="0" w:color="auto"/>
        <w:right w:val="none" w:sz="0" w:space="0" w:color="auto"/>
      </w:divBdr>
    </w:div>
    <w:div w:id="1522864721">
      <w:marLeft w:val="640"/>
      <w:marRight w:val="0"/>
      <w:marTop w:val="0"/>
      <w:marBottom w:val="0"/>
      <w:divBdr>
        <w:top w:val="none" w:sz="0" w:space="0" w:color="auto"/>
        <w:left w:val="none" w:sz="0" w:space="0" w:color="auto"/>
        <w:bottom w:val="none" w:sz="0" w:space="0" w:color="auto"/>
        <w:right w:val="none" w:sz="0" w:space="0" w:color="auto"/>
      </w:divBdr>
    </w:div>
    <w:div w:id="1522888354">
      <w:marLeft w:val="640"/>
      <w:marRight w:val="0"/>
      <w:marTop w:val="0"/>
      <w:marBottom w:val="0"/>
      <w:divBdr>
        <w:top w:val="none" w:sz="0" w:space="0" w:color="auto"/>
        <w:left w:val="none" w:sz="0" w:space="0" w:color="auto"/>
        <w:bottom w:val="none" w:sz="0" w:space="0" w:color="auto"/>
        <w:right w:val="none" w:sz="0" w:space="0" w:color="auto"/>
      </w:divBdr>
    </w:div>
    <w:div w:id="1522937877">
      <w:marLeft w:val="640"/>
      <w:marRight w:val="0"/>
      <w:marTop w:val="0"/>
      <w:marBottom w:val="0"/>
      <w:divBdr>
        <w:top w:val="none" w:sz="0" w:space="0" w:color="auto"/>
        <w:left w:val="none" w:sz="0" w:space="0" w:color="auto"/>
        <w:bottom w:val="none" w:sz="0" w:space="0" w:color="auto"/>
        <w:right w:val="none" w:sz="0" w:space="0" w:color="auto"/>
      </w:divBdr>
    </w:div>
    <w:div w:id="1523127546">
      <w:marLeft w:val="640"/>
      <w:marRight w:val="0"/>
      <w:marTop w:val="0"/>
      <w:marBottom w:val="0"/>
      <w:divBdr>
        <w:top w:val="none" w:sz="0" w:space="0" w:color="auto"/>
        <w:left w:val="none" w:sz="0" w:space="0" w:color="auto"/>
        <w:bottom w:val="none" w:sz="0" w:space="0" w:color="auto"/>
        <w:right w:val="none" w:sz="0" w:space="0" w:color="auto"/>
      </w:divBdr>
    </w:div>
    <w:div w:id="1523132228">
      <w:marLeft w:val="640"/>
      <w:marRight w:val="0"/>
      <w:marTop w:val="0"/>
      <w:marBottom w:val="0"/>
      <w:divBdr>
        <w:top w:val="none" w:sz="0" w:space="0" w:color="auto"/>
        <w:left w:val="none" w:sz="0" w:space="0" w:color="auto"/>
        <w:bottom w:val="none" w:sz="0" w:space="0" w:color="auto"/>
        <w:right w:val="none" w:sz="0" w:space="0" w:color="auto"/>
      </w:divBdr>
    </w:div>
    <w:div w:id="1523132635">
      <w:marLeft w:val="640"/>
      <w:marRight w:val="0"/>
      <w:marTop w:val="0"/>
      <w:marBottom w:val="0"/>
      <w:divBdr>
        <w:top w:val="none" w:sz="0" w:space="0" w:color="auto"/>
        <w:left w:val="none" w:sz="0" w:space="0" w:color="auto"/>
        <w:bottom w:val="none" w:sz="0" w:space="0" w:color="auto"/>
        <w:right w:val="none" w:sz="0" w:space="0" w:color="auto"/>
      </w:divBdr>
    </w:div>
    <w:div w:id="1523208563">
      <w:marLeft w:val="640"/>
      <w:marRight w:val="0"/>
      <w:marTop w:val="0"/>
      <w:marBottom w:val="0"/>
      <w:divBdr>
        <w:top w:val="none" w:sz="0" w:space="0" w:color="auto"/>
        <w:left w:val="none" w:sz="0" w:space="0" w:color="auto"/>
        <w:bottom w:val="none" w:sz="0" w:space="0" w:color="auto"/>
        <w:right w:val="none" w:sz="0" w:space="0" w:color="auto"/>
      </w:divBdr>
    </w:div>
    <w:div w:id="1523208720">
      <w:marLeft w:val="640"/>
      <w:marRight w:val="0"/>
      <w:marTop w:val="0"/>
      <w:marBottom w:val="0"/>
      <w:divBdr>
        <w:top w:val="none" w:sz="0" w:space="0" w:color="auto"/>
        <w:left w:val="none" w:sz="0" w:space="0" w:color="auto"/>
        <w:bottom w:val="none" w:sz="0" w:space="0" w:color="auto"/>
        <w:right w:val="none" w:sz="0" w:space="0" w:color="auto"/>
      </w:divBdr>
    </w:div>
    <w:div w:id="1523278377">
      <w:marLeft w:val="640"/>
      <w:marRight w:val="0"/>
      <w:marTop w:val="0"/>
      <w:marBottom w:val="0"/>
      <w:divBdr>
        <w:top w:val="none" w:sz="0" w:space="0" w:color="auto"/>
        <w:left w:val="none" w:sz="0" w:space="0" w:color="auto"/>
        <w:bottom w:val="none" w:sz="0" w:space="0" w:color="auto"/>
        <w:right w:val="none" w:sz="0" w:space="0" w:color="auto"/>
      </w:divBdr>
    </w:div>
    <w:div w:id="1523401634">
      <w:marLeft w:val="640"/>
      <w:marRight w:val="0"/>
      <w:marTop w:val="0"/>
      <w:marBottom w:val="0"/>
      <w:divBdr>
        <w:top w:val="none" w:sz="0" w:space="0" w:color="auto"/>
        <w:left w:val="none" w:sz="0" w:space="0" w:color="auto"/>
        <w:bottom w:val="none" w:sz="0" w:space="0" w:color="auto"/>
        <w:right w:val="none" w:sz="0" w:space="0" w:color="auto"/>
      </w:divBdr>
    </w:div>
    <w:div w:id="1523470358">
      <w:marLeft w:val="640"/>
      <w:marRight w:val="0"/>
      <w:marTop w:val="0"/>
      <w:marBottom w:val="0"/>
      <w:divBdr>
        <w:top w:val="none" w:sz="0" w:space="0" w:color="auto"/>
        <w:left w:val="none" w:sz="0" w:space="0" w:color="auto"/>
        <w:bottom w:val="none" w:sz="0" w:space="0" w:color="auto"/>
        <w:right w:val="none" w:sz="0" w:space="0" w:color="auto"/>
      </w:divBdr>
    </w:div>
    <w:div w:id="1523470683">
      <w:marLeft w:val="640"/>
      <w:marRight w:val="0"/>
      <w:marTop w:val="0"/>
      <w:marBottom w:val="0"/>
      <w:divBdr>
        <w:top w:val="none" w:sz="0" w:space="0" w:color="auto"/>
        <w:left w:val="none" w:sz="0" w:space="0" w:color="auto"/>
        <w:bottom w:val="none" w:sz="0" w:space="0" w:color="auto"/>
        <w:right w:val="none" w:sz="0" w:space="0" w:color="auto"/>
      </w:divBdr>
    </w:div>
    <w:div w:id="1523474242">
      <w:marLeft w:val="640"/>
      <w:marRight w:val="0"/>
      <w:marTop w:val="0"/>
      <w:marBottom w:val="0"/>
      <w:divBdr>
        <w:top w:val="none" w:sz="0" w:space="0" w:color="auto"/>
        <w:left w:val="none" w:sz="0" w:space="0" w:color="auto"/>
        <w:bottom w:val="none" w:sz="0" w:space="0" w:color="auto"/>
        <w:right w:val="none" w:sz="0" w:space="0" w:color="auto"/>
      </w:divBdr>
    </w:div>
    <w:div w:id="1523547258">
      <w:marLeft w:val="640"/>
      <w:marRight w:val="0"/>
      <w:marTop w:val="0"/>
      <w:marBottom w:val="0"/>
      <w:divBdr>
        <w:top w:val="none" w:sz="0" w:space="0" w:color="auto"/>
        <w:left w:val="none" w:sz="0" w:space="0" w:color="auto"/>
        <w:bottom w:val="none" w:sz="0" w:space="0" w:color="auto"/>
        <w:right w:val="none" w:sz="0" w:space="0" w:color="auto"/>
      </w:divBdr>
    </w:div>
    <w:div w:id="1523593887">
      <w:marLeft w:val="640"/>
      <w:marRight w:val="0"/>
      <w:marTop w:val="0"/>
      <w:marBottom w:val="0"/>
      <w:divBdr>
        <w:top w:val="none" w:sz="0" w:space="0" w:color="auto"/>
        <w:left w:val="none" w:sz="0" w:space="0" w:color="auto"/>
        <w:bottom w:val="none" w:sz="0" w:space="0" w:color="auto"/>
        <w:right w:val="none" w:sz="0" w:space="0" w:color="auto"/>
      </w:divBdr>
    </w:div>
    <w:div w:id="1523669488">
      <w:marLeft w:val="640"/>
      <w:marRight w:val="0"/>
      <w:marTop w:val="0"/>
      <w:marBottom w:val="0"/>
      <w:divBdr>
        <w:top w:val="none" w:sz="0" w:space="0" w:color="auto"/>
        <w:left w:val="none" w:sz="0" w:space="0" w:color="auto"/>
        <w:bottom w:val="none" w:sz="0" w:space="0" w:color="auto"/>
        <w:right w:val="none" w:sz="0" w:space="0" w:color="auto"/>
      </w:divBdr>
    </w:div>
    <w:div w:id="1523712339">
      <w:marLeft w:val="640"/>
      <w:marRight w:val="0"/>
      <w:marTop w:val="0"/>
      <w:marBottom w:val="0"/>
      <w:divBdr>
        <w:top w:val="none" w:sz="0" w:space="0" w:color="auto"/>
        <w:left w:val="none" w:sz="0" w:space="0" w:color="auto"/>
        <w:bottom w:val="none" w:sz="0" w:space="0" w:color="auto"/>
        <w:right w:val="none" w:sz="0" w:space="0" w:color="auto"/>
      </w:divBdr>
    </w:div>
    <w:div w:id="1523738078">
      <w:marLeft w:val="640"/>
      <w:marRight w:val="0"/>
      <w:marTop w:val="0"/>
      <w:marBottom w:val="0"/>
      <w:divBdr>
        <w:top w:val="none" w:sz="0" w:space="0" w:color="auto"/>
        <w:left w:val="none" w:sz="0" w:space="0" w:color="auto"/>
        <w:bottom w:val="none" w:sz="0" w:space="0" w:color="auto"/>
        <w:right w:val="none" w:sz="0" w:space="0" w:color="auto"/>
      </w:divBdr>
    </w:div>
    <w:div w:id="1523744478">
      <w:marLeft w:val="640"/>
      <w:marRight w:val="0"/>
      <w:marTop w:val="0"/>
      <w:marBottom w:val="0"/>
      <w:divBdr>
        <w:top w:val="none" w:sz="0" w:space="0" w:color="auto"/>
        <w:left w:val="none" w:sz="0" w:space="0" w:color="auto"/>
        <w:bottom w:val="none" w:sz="0" w:space="0" w:color="auto"/>
        <w:right w:val="none" w:sz="0" w:space="0" w:color="auto"/>
      </w:divBdr>
    </w:div>
    <w:div w:id="1523780629">
      <w:marLeft w:val="640"/>
      <w:marRight w:val="0"/>
      <w:marTop w:val="0"/>
      <w:marBottom w:val="0"/>
      <w:divBdr>
        <w:top w:val="none" w:sz="0" w:space="0" w:color="auto"/>
        <w:left w:val="none" w:sz="0" w:space="0" w:color="auto"/>
        <w:bottom w:val="none" w:sz="0" w:space="0" w:color="auto"/>
        <w:right w:val="none" w:sz="0" w:space="0" w:color="auto"/>
      </w:divBdr>
    </w:div>
    <w:div w:id="1523781780">
      <w:marLeft w:val="640"/>
      <w:marRight w:val="0"/>
      <w:marTop w:val="0"/>
      <w:marBottom w:val="0"/>
      <w:divBdr>
        <w:top w:val="none" w:sz="0" w:space="0" w:color="auto"/>
        <w:left w:val="none" w:sz="0" w:space="0" w:color="auto"/>
        <w:bottom w:val="none" w:sz="0" w:space="0" w:color="auto"/>
        <w:right w:val="none" w:sz="0" w:space="0" w:color="auto"/>
      </w:divBdr>
    </w:div>
    <w:div w:id="1523785077">
      <w:marLeft w:val="640"/>
      <w:marRight w:val="0"/>
      <w:marTop w:val="0"/>
      <w:marBottom w:val="0"/>
      <w:divBdr>
        <w:top w:val="none" w:sz="0" w:space="0" w:color="auto"/>
        <w:left w:val="none" w:sz="0" w:space="0" w:color="auto"/>
        <w:bottom w:val="none" w:sz="0" w:space="0" w:color="auto"/>
        <w:right w:val="none" w:sz="0" w:space="0" w:color="auto"/>
      </w:divBdr>
    </w:div>
    <w:div w:id="1523977989">
      <w:marLeft w:val="640"/>
      <w:marRight w:val="0"/>
      <w:marTop w:val="0"/>
      <w:marBottom w:val="0"/>
      <w:divBdr>
        <w:top w:val="none" w:sz="0" w:space="0" w:color="auto"/>
        <w:left w:val="none" w:sz="0" w:space="0" w:color="auto"/>
        <w:bottom w:val="none" w:sz="0" w:space="0" w:color="auto"/>
        <w:right w:val="none" w:sz="0" w:space="0" w:color="auto"/>
      </w:divBdr>
    </w:div>
    <w:div w:id="1524051284">
      <w:marLeft w:val="640"/>
      <w:marRight w:val="0"/>
      <w:marTop w:val="0"/>
      <w:marBottom w:val="0"/>
      <w:divBdr>
        <w:top w:val="none" w:sz="0" w:space="0" w:color="auto"/>
        <w:left w:val="none" w:sz="0" w:space="0" w:color="auto"/>
        <w:bottom w:val="none" w:sz="0" w:space="0" w:color="auto"/>
        <w:right w:val="none" w:sz="0" w:space="0" w:color="auto"/>
      </w:divBdr>
    </w:div>
    <w:div w:id="1524052075">
      <w:marLeft w:val="640"/>
      <w:marRight w:val="0"/>
      <w:marTop w:val="0"/>
      <w:marBottom w:val="0"/>
      <w:divBdr>
        <w:top w:val="none" w:sz="0" w:space="0" w:color="auto"/>
        <w:left w:val="none" w:sz="0" w:space="0" w:color="auto"/>
        <w:bottom w:val="none" w:sz="0" w:space="0" w:color="auto"/>
        <w:right w:val="none" w:sz="0" w:space="0" w:color="auto"/>
      </w:divBdr>
    </w:div>
    <w:div w:id="1524052768">
      <w:marLeft w:val="640"/>
      <w:marRight w:val="0"/>
      <w:marTop w:val="0"/>
      <w:marBottom w:val="0"/>
      <w:divBdr>
        <w:top w:val="none" w:sz="0" w:space="0" w:color="auto"/>
        <w:left w:val="none" w:sz="0" w:space="0" w:color="auto"/>
        <w:bottom w:val="none" w:sz="0" w:space="0" w:color="auto"/>
        <w:right w:val="none" w:sz="0" w:space="0" w:color="auto"/>
      </w:divBdr>
    </w:div>
    <w:div w:id="1524055217">
      <w:marLeft w:val="640"/>
      <w:marRight w:val="0"/>
      <w:marTop w:val="0"/>
      <w:marBottom w:val="0"/>
      <w:divBdr>
        <w:top w:val="none" w:sz="0" w:space="0" w:color="auto"/>
        <w:left w:val="none" w:sz="0" w:space="0" w:color="auto"/>
        <w:bottom w:val="none" w:sz="0" w:space="0" w:color="auto"/>
        <w:right w:val="none" w:sz="0" w:space="0" w:color="auto"/>
      </w:divBdr>
    </w:div>
    <w:div w:id="1524056326">
      <w:marLeft w:val="640"/>
      <w:marRight w:val="0"/>
      <w:marTop w:val="0"/>
      <w:marBottom w:val="0"/>
      <w:divBdr>
        <w:top w:val="none" w:sz="0" w:space="0" w:color="auto"/>
        <w:left w:val="none" w:sz="0" w:space="0" w:color="auto"/>
        <w:bottom w:val="none" w:sz="0" w:space="0" w:color="auto"/>
        <w:right w:val="none" w:sz="0" w:space="0" w:color="auto"/>
      </w:divBdr>
    </w:div>
    <w:div w:id="1524173526">
      <w:marLeft w:val="640"/>
      <w:marRight w:val="0"/>
      <w:marTop w:val="0"/>
      <w:marBottom w:val="0"/>
      <w:divBdr>
        <w:top w:val="none" w:sz="0" w:space="0" w:color="auto"/>
        <w:left w:val="none" w:sz="0" w:space="0" w:color="auto"/>
        <w:bottom w:val="none" w:sz="0" w:space="0" w:color="auto"/>
        <w:right w:val="none" w:sz="0" w:space="0" w:color="auto"/>
      </w:divBdr>
    </w:div>
    <w:div w:id="1524202516">
      <w:marLeft w:val="640"/>
      <w:marRight w:val="0"/>
      <w:marTop w:val="0"/>
      <w:marBottom w:val="0"/>
      <w:divBdr>
        <w:top w:val="none" w:sz="0" w:space="0" w:color="auto"/>
        <w:left w:val="none" w:sz="0" w:space="0" w:color="auto"/>
        <w:bottom w:val="none" w:sz="0" w:space="0" w:color="auto"/>
        <w:right w:val="none" w:sz="0" w:space="0" w:color="auto"/>
      </w:divBdr>
    </w:div>
    <w:div w:id="1524322086">
      <w:marLeft w:val="640"/>
      <w:marRight w:val="0"/>
      <w:marTop w:val="0"/>
      <w:marBottom w:val="0"/>
      <w:divBdr>
        <w:top w:val="none" w:sz="0" w:space="0" w:color="auto"/>
        <w:left w:val="none" w:sz="0" w:space="0" w:color="auto"/>
        <w:bottom w:val="none" w:sz="0" w:space="0" w:color="auto"/>
        <w:right w:val="none" w:sz="0" w:space="0" w:color="auto"/>
      </w:divBdr>
    </w:div>
    <w:div w:id="1524368689">
      <w:marLeft w:val="640"/>
      <w:marRight w:val="0"/>
      <w:marTop w:val="0"/>
      <w:marBottom w:val="0"/>
      <w:divBdr>
        <w:top w:val="none" w:sz="0" w:space="0" w:color="auto"/>
        <w:left w:val="none" w:sz="0" w:space="0" w:color="auto"/>
        <w:bottom w:val="none" w:sz="0" w:space="0" w:color="auto"/>
        <w:right w:val="none" w:sz="0" w:space="0" w:color="auto"/>
      </w:divBdr>
    </w:div>
    <w:div w:id="1524436778">
      <w:marLeft w:val="640"/>
      <w:marRight w:val="0"/>
      <w:marTop w:val="0"/>
      <w:marBottom w:val="0"/>
      <w:divBdr>
        <w:top w:val="none" w:sz="0" w:space="0" w:color="auto"/>
        <w:left w:val="none" w:sz="0" w:space="0" w:color="auto"/>
        <w:bottom w:val="none" w:sz="0" w:space="0" w:color="auto"/>
        <w:right w:val="none" w:sz="0" w:space="0" w:color="auto"/>
      </w:divBdr>
    </w:div>
    <w:div w:id="1524440831">
      <w:marLeft w:val="640"/>
      <w:marRight w:val="0"/>
      <w:marTop w:val="0"/>
      <w:marBottom w:val="0"/>
      <w:divBdr>
        <w:top w:val="none" w:sz="0" w:space="0" w:color="auto"/>
        <w:left w:val="none" w:sz="0" w:space="0" w:color="auto"/>
        <w:bottom w:val="none" w:sz="0" w:space="0" w:color="auto"/>
        <w:right w:val="none" w:sz="0" w:space="0" w:color="auto"/>
      </w:divBdr>
    </w:div>
    <w:div w:id="1524516889">
      <w:marLeft w:val="640"/>
      <w:marRight w:val="0"/>
      <w:marTop w:val="0"/>
      <w:marBottom w:val="0"/>
      <w:divBdr>
        <w:top w:val="none" w:sz="0" w:space="0" w:color="auto"/>
        <w:left w:val="none" w:sz="0" w:space="0" w:color="auto"/>
        <w:bottom w:val="none" w:sz="0" w:space="0" w:color="auto"/>
        <w:right w:val="none" w:sz="0" w:space="0" w:color="auto"/>
      </w:divBdr>
    </w:div>
    <w:div w:id="1524631073">
      <w:marLeft w:val="640"/>
      <w:marRight w:val="0"/>
      <w:marTop w:val="0"/>
      <w:marBottom w:val="0"/>
      <w:divBdr>
        <w:top w:val="none" w:sz="0" w:space="0" w:color="auto"/>
        <w:left w:val="none" w:sz="0" w:space="0" w:color="auto"/>
        <w:bottom w:val="none" w:sz="0" w:space="0" w:color="auto"/>
        <w:right w:val="none" w:sz="0" w:space="0" w:color="auto"/>
      </w:divBdr>
    </w:div>
    <w:div w:id="1524661142">
      <w:marLeft w:val="640"/>
      <w:marRight w:val="0"/>
      <w:marTop w:val="0"/>
      <w:marBottom w:val="0"/>
      <w:divBdr>
        <w:top w:val="none" w:sz="0" w:space="0" w:color="auto"/>
        <w:left w:val="none" w:sz="0" w:space="0" w:color="auto"/>
        <w:bottom w:val="none" w:sz="0" w:space="0" w:color="auto"/>
        <w:right w:val="none" w:sz="0" w:space="0" w:color="auto"/>
      </w:divBdr>
    </w:div>
    <w:div w:id="1524897892">
      <w:marLeft w:val="640"/>
      <w:marRight w:val="0"/>
      <w:marTop w:val="0"/>
      <w:marBottom w:val="0"/>
      <w:divBdr>
        <w:top w:val="none" w:sz="0" w:space="0" w:color="auto"/>
        <w:left w:val="none" w:sz="0" w:space="0" w:color="auto"/>
        <w:bottom w:val="none" w:sz="0" w:space="0" w:color="auto"/>
        <w:right w:val="none" w:sz="0" w:space="0" w:color="auto"/>
      </w:divBdr>
    </w:div>
    <w:div w:id="1524898876">
      <w:marLeft w:val="640"/>
      <w:marRight w:val="0"/>
      <w:marTop w:val="0"/>
      <w:marBottom w:val="0"/>
      <w:divBdr>
        <w:top w:val="none" w:sz="0" w:space="0" w:color="auto"/>
        <w:left w:val="none" w:sz="0" w:space="0" w:color="auto"/>
        <w:bottom w:val="none" w:sz="0" w:space="0" w:color="auto"/>
        <w:right w:val="none" w:sz="0" w:space="0" w:color="auto"/>
      </w:divBdr>
    </w:div>
    <w:div w:id="1525170070">
      <w:marLeft w:val="640"/>
      <w:marRight w:val="0"/>
      <w:marTop w:val="0"/>
      <w:marBottom w:val="0"/>
      <w:divBdr>
        <w:top w:val="none" w:sz="0" w:space="0" w:color="auto"/>
        <w:left w:val="none" w:sz="0" w:space="0" w:color="auto"/>
        <w:bottom w:val="none" w:sz="0" w:space="0" w:color="auto"/>
        <w:right w:val="none" w:sz="0" w:space="0" w:color="auto"/>
      </w:divBdr>
    </w:div>
    <w:div w:id="1525242987">
      <w:marLeft w:val="640"/>
      <w:marRight w:val="0"/>
      <w:marTop w:val="0"/>
      <w:marBottom w:val="0"/>
      <w:divBdr>
        <w:top w:val="none" w:sz="0" w:space="0" w:color="auto"/>
        <w:left w:val="none" w:sz="0" w:space="0" w:color="auto"/>
        <w:bottom w:val="none" w:sz="0" w:space="0" w:color="auto"/>
        <w:right w:val="none" w:sz="0" w:space="0" w:color="auto"/>
      </w:divBdr>
    </w:div>
    <w:div w:id="1525361049">
      <w:marLeft w:val="640"/>
      <w:marRight w:val="0"/>
      <w:marTop w:val="0"/>
      <w:marBottom w:val="0"/>
      <w:divBdr>
        <w:top w:val="none" w:sz="0" w:space="0" w:color="auto"/>
        <w:left w:val="none" w:sz="0" w:space="0" w:color="auto"/>
        <w:bottom w:val="none" w:sz="0" w:space="0" w:color="auto"/>
        <w:right w:val="none" w:sz="0" w:space="0" w:color="auto"/>
      </w:divBdr>
    </w:div>
    <w:div w:id="1525362511">
      <w:marLeft w:val="640"/>
      <w:marRight w:val="0"/>
      <w:marTop w:val="0"/>
      <w:marBottom w:val="0"/>
      <w:divBdr>
        <w:top w:val="none" w:sz="0" w:space="0" w:color="auto"/>
        <w:left w:val="none" w:sz="0" w:space="0" w:color="auto"/>
        <w:bottom w:val="none" w:sz="0" w:space="0" w:color="auto"/>
        <w:right w:val="none" w:sz="0" w:space="0" w:color="auto"/>
      </w:divBdr>
    </w:div>
    <w:div w:id="1525510789">
      <w:marLeft w:val="640"/>
      <w:marRight w:val="0"/>
      <w:marTop w:val="0"/>
      <w:marBottom w:val="0"/>
      <w:divBdr>
        <w:top w:val="none" w:sz="0" w:space="0" w:color="auto"/>
        <w:left w:val="none" w:sz="0" w:space="0" w:color="auto"/>
        <w:bottom w:val="none" w:sz="0" w:space="0" w:color="auto"/>
        <w:right w:val="none" w:sz="0" w:space="0" w:color="auto"/>
      </w:divBdr>
    </w:div>
    <w:div w:id="1525631344">
      <w:marLeft w:val="640"/>
      <w:marRight w:val="0"/>
      <w:marTop w:val="0"/>
      <w:marBottom w:val="0"/>
      <w:divBdr>
        <w:top w:val="none" w:sz="0" w:space="0" w:color="auto"/>
        <w:left w:val="none" w:sz="0" w:space="0" w:color="auto"/>
        <w:bottom w:val="none" w:sz="0" w:space="0" w:color="auto"/>
        <w:right w:val="none" w:sz="0" w:space="0" w:color="auto"/>
      </w:divBdr>
    </w:div>
    <w:div w:id="1525632742">
      <w:marLeft w:val="640"/>
      <w:marRight w:val="0"/>
      <w:marTop w:val="0"/>
      <w:marBottom w:val="0"/>
      <w:divBdr>
        <w:top w:val="none" w:sz="0" w:space="0" w:color="auto"/>
        <w:left w:val="none" w:sz="0" w:space="0" w:color="auto"/>
        <w:bottom w:val="none" w:sz="0" w:space="0" w:color="auto"/>
        <w:right w:val="none" w:sz="0" w:space="0" w:color="auto"/>
      </w:divBdr>
    </w:div>
    <w:div w:id="1525634896">
      <w:marLeft w:val="640"/>
      <w:marRight w:val="0"/>
      <w:marTop w:val="0"/>
      <w:marBottom w:val="0"/>
      <w:divBdr>
        <w:top w:val="none" w:sz="0" w:space="0" w:color="auto"/>
        <w:left w:val="none" w:sz="0" w:space="0" w:color="auto"/>
        <w:bottom w:val="none" w:sz="0" w:space="0" w:color="auto"/>
        <w:right w:val="none" w:sz="0" w:space="0" w:color="auto"/>
      </w:divBdr>
    </w:div>
    <w:div w:id="1525822823">
      <w:marLeft w:val="640"/>
      <w:marRight w:val="0"/>
      <w:marTop w:val="0"/>
      <w:marBottom w:val="0"/>
      <w:divBdr>
        <w:top w:val="none" w:sz="0" w:space="0" w:color="auto"/>
        <w:left w:val="none" w:sz="0" w:space="0" w:color="auto"/>
        <w:bottom w:val="none" w:sz="0" w:space="0" w:color="auto"/>
        <w:right w:val="none" w:sz="0" w:space="0" w:color="auto"/>
      </w:divBdr>
    </w:div>
    <w:div w:id="1525825601">
      <w:marLeft w:val="640"/>
      <w:marRight w:val="0"/>
      <w:marTop w:val="0"/>
      <w:marBottom w:val="0"/>
      <w:divBdr>
        <w:top w:val="none" w:sz="0" w:space="0" w:color="auto"/>
        <w:left w:val="none" w:sz="0" w:space="0" w:color="auto"/>
        <w:bottom w:val="none" w:sz="0" w:space="0" w:color="auto"/>
        <w:right w:val="none" w:sz="0" w:space="0" w:color="auto"/>
      </w:divBdr>
    </w:div>
    <w:div w:id="1525901111">
      <w:marLeft w:val="640"/>
      <w:marRight w:val="0"/>
      <w:marTop w:val="0"/>
      <w:marBottom w:val="0"/>
      <w:divBdr>
        <w:top w:val="none" w:sz="0" w:space="0" w:color="auto"/>
        <w:left w:val="none" w:sz="0" w:space="0" w:color="auto"/>
        <w:bottom w:val="none" w:sz="0" w:space="0" w:color="auto"/>
        <w:right w:val="none" w:sz="0" w:space="0" w:color="auto"/>
      </w:divBdr>
    </w:div>
    <w:div w:id="1526210882">
      <w:marLeft w:val="640"/>
      <w:marRight w:val="0"/>
      <w:marTop w:val="0"/>
      <w:marBottom w:val="0"/>
      <w:divBdr>
        <w:top w:val="none" w:sz="0" w:space="0" w:color="auto"/>
        <w:left w:val="none" w:sz="0" w:space="0" w:color="auto"/>
        <w:bottom w:val="none" w:sz="0" w:space="0" w:color="auto"/>
        <w:right w:val="none" w:sz="0" w:space="0" w:color="auto"/>
      </w:divBdr>
    </w:div>
    <w:div w:id="1526213319">
      <w:marLeft w:val="640"/>
      <w:marRight w:val="0"/>
      <w:marTop w:val="0"/>
      <w:marBottom w:val="0"/>
      <w:divBdr>
        <w:top w:val="none" w:sz="0" w:space="0" w:color="auto"/>
        <w:left w:val="none" w:sz="0" w:space="0" w:color="auto"/>
        <w:bottom w:val="none" w:sz="0" w:space="0" w:color="auto"/>
        <w:right w:val="none" w:sz="0" w:space="0" w:color="auto"/>
      </w:divBdr>
    </w:div>
    <w:div w:id="1526362722">
      <w:marLeft w:val="640"/>
      <w:marRight w:val="0"/>
      <w:marTop w:val="0"/>
      <w:marBottom w:val="0"/>
      <w:divBdr>
        <w:top w:val="none" w:sz="0" w:space="0" w:color="auto"/>
        <w:left w:val="none" w:sz="0" w:space="0" w:color="auto"/>
        <w:bottom w:val="none" w:sz="0" w:space="0" w:color="auto"/>
        <w:right w:val="none" w:sz="0" w:space="0" w:color="auto"/>
      </w:divBdr>
    </w:div>
    <w:div w:id="1526406006">
      <w:marLeft w:val="640"/>
      <w:marRight w:val="0"/>
      <w:marTop w:val="0"/>
      <w:marBottom w:val="0"/>
      <w:divBdr>
        <w:top w:val="none" w:sz="0" w:space="0" w:color="auto"/>
        <w:left w:val="none" w:sz="0" w:space="0" w:color="auto"/>
        <w:bottom w:val="none" w:sz="0" w:space="0" w:color="auto"/>
        <w:right w:val="none" w:sz="0" w:space="0" w:color="auto"/>
      </w:divBdr>
    </w:div>
    <w:div w:id="1526479979">
      <w:marLeft w:val="640"/>
      <w:marRight w:val="0"/>
      <w:marTop w:val="0"/>
      <w:marBottom w:val="0"/>
      <w:divBdr>
        <w:top w:val="none" w:sz="0" w:space="0" w:color="auto"/>
        <w:left w:val="none" w:sz="0" w:space="0" w:color="auto"/>
        <w:bottom w:val="none" w:sz="0" w:space="0" w:color="auto"/>
        <w:right w:val="none" w:sz="0" w:space="0" w:color="auto"/>
      </w:divBdr>
    </w:div>
    <w:div w:id="1526553178">
      <w:marLeft w:val="640"/>
      <w:marRight w:val="0"/>
      <w:marTop w:val="0"/>
      <w:marBottom w:val="0"/>
      <w:divBdr>
        <w:top w:val="none" w:sz="0" w:space="0" w:color="auto"/>
        <w:left w:val="none" w:sz="0" w:space="0" w:color="auto"/>
        <w:bottom w:val="none" w:sz="0" w:space="0" w:color="auto"/>
        <w:right w:val="none" w:sz="0" w:space="0" w:color="auto"/>
      </w:divBdr>
    </w:div>
    <w:div w:id="1526600574">
      <w:marLeft w:val="640"/>
      <w:marRight w:val="0"/>
      <w:marTop w:val="0"/>
      <w:marBottom w:val="0"/>
      <w:divBdr>
        <w:top w:val="none" w:sz="0" w:space="0" w:color="auto"/>
        <w:left w:val="none" w:sz="0" w:space="0" w:color="auto"/>
        <w:bottom w:val="none" w:sz="0" w:space="0" w:color="auto"/>
        <w:right w:val="none" w:sz="0" w:space="0" w:color="auto"/>
      </w:divBdr>
    </w:div>
    <w:div w:id="1526602652">
      <w:marLeft w:val="640"/>
      <w:marRight w:val="0"/>
      <w:marTop w:val="0"/>
      <w:marBottom w:val="0"/>
      <w:divBdr>
        <w:top w:val="none" w:sz="0" w:space="0" w:color="auto"/>
        <w:left w:val="none" w:sz="0" w:space="0" w:color="auto"/>
        <w:bottom w:val="none" w:sz="0" w:space="0" w:color="auto"/>
        <w:right w:val="none" w:sz="0" w:space="0" w:color="auto"/>
      </w:divBdr>
    </w:div>
    <w:div w:id="1526672237">
      <w:marLeft w:val="640"/>
      <w:marRight w:val="0"/>
      <w:marTop w:val="0"/>
      <w:marBottom w:val="0"/>
      <w:divBdr>
        <w:top w:val="none" w:sz="0" w:space="0" w:color="auto"/>
        <w:left w:val="none" w:sz="0" w:space="0" w:color="auto"/>
        <w:bottom w:val="none" w:sz="0" w:space="0" w:color="auto"/>
        <w:right w:val="none" w:sz="0" w:space="0" w:color="auto"/>
      </w:divBdr>
    </w:div>
    <w:div w:id="1526674037">
      <w:marLeft w:val="640"/>
      <w:marRight w:val="0"/>
      <w:marTop w:val="0"/>
      <w:marBottom w:val="0"/>
      <w:divBdr>
        <w:top w:val="none" w:sz="0" w:space="0" w:color="auto"/>
        <w:left w:val="none" w:sz="0" w:space="0" w:color="auto"/>
        <w:bottom w:val="none" w:sz="0" w:space="0" w:color="auto"/>
        <w:right w:val="none" w:sz="0" w:space="0" w:color="auto"/>
      </w:divBdr>
    </w:div>
    <w:div w:id="1526744874">
      <w:marLeft w:val="640"/>
      <w:marRight w:val="0"/>
      <w:marTop w:val="0"/>
      <w:marBottom w:val="0"/>
      <w:divBdr>
        <w:top w:val="none" w:sz="0" w:space="0" w:color="auto"/>
        <w:left w:val="none" w:sz="0" w:space="0" w:color="auto"/>
        <w:bottom w:val="none" w:sz="0" w:space="0" w:color="auto"/>
        <w:right w:val="none" w:sz="0" w:space="0" w:color="auto"/>
      </w:divBdr>
    </w:div>
    <w:div w:id="1526795362">
      <w:marLeft w:val="640"/>
      <w:marRight w:val="0"/>
      <w:marTop w:val="0"/>
      <w:marBottom w:val="0"/>
      <w:divBdr>
        <w:top w:val="none" w:sz="0" w:space="0" w:color="auto"/>
        <w:left w:val="none" w:sz="0" w:space="0" w:color="auto"/>
        <w:bottom w:val="none" w:sz="0" w:space="0" w:color="auto"/>
        <w:right w:val="none" w:sz="0" w:space="0" w:color="auto"/>
      </w:divBdr>
    </w:div>
    <w:div w:id="1526939810">
      <w:marLeft w:val="640"/>
      <w:marRight w:val="0"/>
      <w:marTop w:val="0"/>
      <w:marBottom w:val="0"/>
      <w:divBdr>
        <w:top w:val="none" w:sz="0" w:space="0" w:color="auto"/>
        <w:left w:val="none" w:sz="0" w:space="0" w:color="auto"/>
        <w:bottom w:val="none" w:sz="0" w:space="0" w:color="auto"/>
        <w:right w:val="none" w:sz="0" w:space="0" w:color="auto"/>
      </w:divBdr>
    </w:div>
    <w:div w:id="1527212458">
      <w:marLeft w:val="640"/>
      <w:marRight w:val="0"/>
      <w:marTop w:val="0"/>
      <w:marBottom w:val="0"/>
      <w:divBdr>
        <w:top w:val="none" w:sz="0" w:space="0" w:color="auto"/>
        <w:left w:val="none" w:sz="0" w:space="0" w:color="auto"/>
        <w:bottom w:val="none" w:sz="0" w:space="0" w:color="auto"/>
        <w:right w:val="none" w:sz="0" w:space="0" w:color="auto"/>
      </w:divBdr>
    </w:div>
    <w:div w:id="1527407404">
      <w:marLeft w:val="640"/>
      <w:marRight w:val="0"/>
      <w:marTop w:val="0"/>
      <w:marBottom w:val="0"/>
      <w:divBdr>
        <w:top w:val="none" w:sz="0" w:space="0" w:color="auto"/>
        <w:left w:val="none" w:sz="0" w:space="0" w:color="auto"/>
        <w:bottom w:val="none" w:sz="0" w:space="0" w:color="auto"/>
        <w:right w:val="none" w:sz="0" w:space="0" w:color="auto"/>
      </w:divBdr>
    </w:div>
    <w:div w:id="1527599926">
      <w:marLeft w:val="640"/>
      <w:marRight w:val="0"/>
      <w:marTop w:val="0"/>
      <w:marBottom w:val="0"/>
      <w:divBdr>
        <w:top w:val="none" w:sz="0" w:space="0" w:color="auto"/>
        <w:left w:val="none" w:sz="0" w:space="0" w:color="auto"/>
        <w:bottom w:val="none" w:sz="0" w:space="0" w:color="auto"/>
        <w:right w:val="none" w:sz="0" w:space="0" w:color="auto"/>
      </w:divBdr>
    </w:div>
    <w:div w:id="1527672108">
      <w:marLeft w:val="640"/>
      <w:marRight w:val="0"/>
      <w:marTop w:val="0"/>
      <w:marBottom w:val="0"/>
      <w:divBdr>
        <w:top w:val="none" w:sz="0" w:space="0" w:color="auto"/>
        <w:left w:val="none" w:sz="0" w:space="0" w:color="auto"/>
        <w:bottom w:val="none" w:sz="0" w:space="0" w:color="auto"/>
        <w:right w:val="none" w:sz="0" w:space="0" w:color="auto"/>
      </w:divBdr>
    </w:div>
    <w:div w:id="1527792244">
      <w:marLeft w:val="640"/>
      <w:marRight w:val="0"/>
      <w:marTop w:val="0"/>
      <w:marBottom w:val="0"/>
      <w:divBdr>
        <w:top w:val="none" w:sz="0" w:space="0" w:color="auto"/>
        <w:left w:val="none" w:sz="0" w:space="0" w:color="auto"/>
        <w:bottom w:val="none" w:sz="0" w:space="0" w:color="auto"/>
        <w:right w:val="none" w:sz="0" w:space="0" w:color="auto"/>
      </w:divBdr>
    </w:div>
    <w:div w:id="1527862295">
      <w:marLeft w:val="640"/>
      <w:marRight w:val="0"/>
      <w:marTop w:val="0"/>
      <w:marBottom w:val="0"/>
      <w:divBdr>
        <w:top w:val="none" w:sz="0" w:space="0" w:color="auto"/>
        <w:left w:val="none" w:sz="0" w:space="0" w:color="auto"/>
        <w:bottom w:val="none" w:sz="0" w:space="0" w:color="auto"/>
        <w:right w:val="none" w:sz="0" w:space="0" w:color="auto"/>
      </w:divBdr>
    </w:div>
    <w:div w:id="1527909636">
      <w:marLeft w:val="640"/>
      <w:marRight w:val="0"/>
      <w:marTop w:val="0"/>
      <w:marBottom w:val="0"/>
      <w:divBdr>
        <w:top w:val="none" w:sz="0" w:space="0" w:color="auto"/>
        <w:left w:val="none" w:sz="0" w:space="0" w:color="auto"/>
        <w:bottom w:val="none" w:sz="0" w:space="0" w:color="auto"/>
        <w:right w:val="none" w:sz="0" w:space="0" w:color="auto"/>
      </w:divBdr>
    </w:div>
    <w:div w:id="1527982250">
      <w:marLeft w:val="640"/>
      <w:marRight w:val="0"/>
      <w:marTop w:val="0"/>
      <w:marBottom w:val="0"/>
      <w:divBdr>
        <w:top w:val="none" w:sz="0" w:space="0" w:color="auto"/>
        <w:left w:val="none" w:sz="0" w:space="0" w:color="auto"/>
        <w:bottom w:val="none" w:sz="0" w:space="0" w:color="auto"/>
        <w:right w:val="none" w:sz="0" w:space="0" w:color="auto"/>
      </w:divBdr>
    </w:div>
    <w:div w:id="1528064216">
      <w:marLeft w:val="640"/>
      <w:marRight w:val="0"/>
      <w:marTop w:val="0"/>
      <w:marBottom w:val="0"/>
      <w:divBdr>
        <w:top w:val="none" w:sz="0" w:space="0" w:color="auto"/>
        <w:left w:val="none" w:sz="0" w:space="0" w:color="auto"/>
        <w:bottom w:val="none" w:sz="0" w:space="0" w:color="auto"/>
        <w:right w:val="none" w:sz="0" w:space="0" w:color="auto"/>
      </w:divBdr>
    </w:div>
    <w:div w:id="1528104203">
      <w:marLeft w:val="640"/>
      <w:marRight w:val="0"/>
      <w:marTop w:val="0"/>
      <w:marBottom w:val="0"/>
      <w:divBdr>
        <w:top w:val="none" w:sz="0" w:space="0" w:color="auto"/>
        <w:left w:val="none" w:sz="0" w:space="0" w:color="auto"/>
        <w:bottom w:val="none" w:sz="0" w:space="0" w:color="auto"/>
        <w:right w:val="none" w:sz="0" w:space="0" w:color="auto"/>
      </w:divBdr>
    </w:div>
    <w:div w:id="1528130819">
      <w:marLeft w:val="640"/>
      <w:marRight w:val="0"/>
      <w:marTop w:val="0"/>
      <w:marBottom w:val="0"/>
      <w:divBdr>
        <w:top w:val="none" w:sz="0" w:space="0" w:color="auto"/>
        <w:left w:val="none" w:sz="0" w:space="0" w:color="auto"/>
        <w:bottom w:val="none" w:sz="0" w:space="0" w:color="auto"/>
        <w:right w:val="none" w:sz="0" w:space="0" w:color="auto"/>
      </w:divBdr>
    </w:div>
    <w:div w:id="1528134231">
      <w:marLeft w:val="640"/>
      <w:marRight w:val="0"/>
      <w:marTop w:val="0"/>
      <w:marBottom w:val="0"/>
      <w:divBdr>
        <w:top w:val="none" w:sz="0" w:space="0" w:color="auto"/>
        <w:left w:val="none" w:sz="0" w:space="0" w:color="auto"/>
        <w:bottom w:val="none" w:sz="0" w:space="0" w:color="auto"/>
        <w:right w:val="none" w:sz="0" w:space="0" w:color="auto"/>
      </w:divBdr>
    </w:div>
    <w:div w:id="1528371986">
      <w:marLeft w:val="640"/>
      <w:marRight w:val="0"/>
      <w:marTop w:val="0"/>
      <w:marBottom w:val="0"/>
      <w:divBdr>
        <w:top w:val="none" w:sz="0" w:space="0" w:color="auto"/>
        <w:left w:val="none" w:sz="0" w:space="0" w:color="auto"/>
        <w:bottom w:val="none" w:sz="0" w:space="0" w:color="auto"/>
        <w:right w:val="none" w:sz="0" w:space="0" w:color="auto"/>
      </w:divBdr>
    </w:div>
    <w:div w:id="1528522712">
      <w:marLeft w:val="640"/>
      <w:marRight w:val="0"/>
      <w:marTop w:val="0"/>
      <w:marBottom w:val="0"/>
      <w:divBdr>
        <w:top w:val="none" w:sz="0" w:space="0" w:color="auto"/>
        <w:left w:val="none" w:sz="0" w:space="0" w:color="auto"/>
        <w:bottom w:val="none" w:sz="0" w:space="0" w:color="auto"/>
        <w:right w:val="none" w:sz="0" w:space="0" w:color="auto"/>
      </w:divBdr>
    </w:div>
    <w:div w:id="1528641102">
      <w:marLeft w:val="640"/>
      <w:marRight w:val="0"/>
      <w:marTop w:val="0"/>
      <w:marBottom w:val="0"/>
      <w:divBdr>
        <w:top w:val="none" w:sz="0" w:space="0" w:color="auto"/>
        <w:left w:val="none" w:sz="0" w:space="0" w:color="auto"/>
        <w:bottom w:val="none" w:sz="0" w:space="0" w:color="auto"/>
        <w:right w:val="none" w:sz="0" w:space="0" w:color="auto"/>
      </w:divBdr>
    </w:div>
    <w:div w:id="1528710444">
      <w:marLeft w:val="640"/>
      <w:marRight w:val="0"/>
      <w:marTop w:val="0"/>
      <w:marBottom w:val="0"/>
      <w:divBdr>
        <w:top w:val="none" w:sz="0" w:space="0" w:color="auto"/>
        <w:left w:val="none" w:sz="0" w:space="0" w:color="auto"/>
        <w:bottom w:val="none" w:sz="0" w:space="0" w:color="auto"/>
        <w:right w:val="none" w:sz="0" w:space="0" w:color="auto"/>
      </w:divBdr>
    </w:div>
    <w:div w:id="1528714127">
      <w:marLeft w:val="640"/>
      <w:marRight w:val="0"/>
      <w:marTop w:val="0"/>
      <w:marBottom w:val="0"/>
      <w:divBdr>
        <w:top w:val="none" w:sz="0" w:space="0" w:color="auto"/>
        <w:left w:val="none" w:sz="0" w:space="0" w:color="auto"/>
        <w:bottom w:val="none" w:sz="0" w:space="0" w:color="auto"/>
        <w:right w:val="none" w:sz="0" w:space="0" w:color="auto"/>
      </w:divBdr>
    </w:div>
    <w:div w:id="1528786329">
      <w:marLeft w:val="640"/>
      <w:marRight w:val="0"/>
      <w:marTop w:val="0"/>
      <w:marBottom w:val="0"/>
      <w:divBdr>
        <w:top w:val="none" w:sz="0" w:space="0" w:color="auto"/>
        <w:left w:val="none" w:sz="0" w:space="0" w:color="auto"/>
        <w:bottom w:val="none" w:sz="0" w:space="0" w:color="auto"/>
        <w:right w:val="none" w:sz="0" w:space="0" w:color="auto"/>
      </w:divBdr>
    </w:div>
    <w:div w:id="1528789092">
      <w:marLeft w:val="640"/>
      <w:marRight w:val="0"/>
      <w:marTop w:val="0"/>
      <w:marBottom w:val="0"/>
      <w:divBdr>
        <w:top w:val="none" w:sz="0" w:space="0" w:color="auto"/>
        <w:left w:val="none" w:sz="0" w:space="0" w:color="auto"/>
        <w:bottom w:val="none" w:sz="0" w:space="0" w:color="auto"/>
        <w:right w:val="none" w:sz="0" w:space="0" w:color="auto"/>
      </w:divBdr>
    </w:div>
    <w:div w:id="1528833009">
      <w:marLeft w:val="640"/>
      <w:marRight w:val="0"/>
      <w:marTop w:val="0"/>
      <w:marBottom w:val="0"/>
      <w:divBdr>
        <w:top w:val="none" w:sz="0" w:space="0" w:color="auto"/>
        <w:left w:val="none" w:sz="0" w:space="0" w:color="auto"/>
        <w:bottom w:val="none" w:sz="0" w:space="0" w:color="auto"/>
        <w:right w:val="none" w:sz="0" w:space="0" w:color="auto"/>
      </w:divBdr>
    </w:div>
    <w:div w:id="1528908576">
      <w:marLeft w:val="640"/>
      <w:marRight w:val="0"/>
      <w:marTop w:val="0"/>
      <w:marBottom w:val="0"/>
      <w:divBdr>
        <w:top w:val="none" w:sz="0" w:space="0" w:color="auto"/>
        <w:left w:val="none" w:sz="0" w:space="0" w:color="auto"/>
        <w:bottom w:val="none" w:sz="0" w:space="0" w:color="auto"/>
        <w:right w:val="none" w:sz="0" w:space="0" w:color="auto"/>
      </w:divBdr>
    </w:div>
    <w:div w:id="1528911844">
      <w:marLeft w:val="640"/>
      <w:marRight w:val="0"/>
      <w:marTop w:val="0"/>
      <w:marBottom w:val="0"/>
      <w:divBdr>
        <w:top w:val="none" w:sz="0" w:space="0" w:color="auto"/>
        <w:left w:val="none" w:sz="0" w:space="0" w:color="auto"/>
        <w:bottom w:val="none" w:sz="0" w:space="0" w:color="auto"/>
        <w:right w:val="none" w:sz="0" w:space="0" w:color="auto"/>
      </w:divBdr>
    </w:div>
    <w:div w:id="1529024196">
      <w:marLeft w:val="640"/>
      <w:marRight w:val="0"/>
      <w:marTop w:val="0"/>
      <w:marBottom w:val="0"/>
      <w:divBdr>
        <w:top w:val="none" w:sz="0" w:space="0" w:color="auto"/>
        <w:left w:val="none" w:sz="0" w:space="0" w:color="auto"/>
        <w:bottom w:val="none" w:sz="0" w:space="0" w:color="auto"/>
        <w:right w:val="none" w:sz="0" w:space="0" w:color="auto"/>
      </w:divBdr>
    </w:div>
    <w:div w:id="1529024632">
      <w:marLeft w:val="640"/>
      <w:marRight w:val="0"/>
      <w:marTop w:val="0"/>
      <w:marBottom w:val="0"/>
      <w:divBdr>
        <w:top w:val="none" w:sz="0" w:space="0" w:color="auto"/>
        <w:left w:val="none" w:sz="0" w:space="0" w:color="auto"/>
        <w:bottom w:val="none" w:sz="0" w:space="0" w:color="auto"/>
        <w:right w:val="none" w:sz="0" w:space="0" w:color="auto"/>
      </w:divBdr>
    </w:div>
    <w:div w:id="1529026865">
      <w:marLeft w:val="640"/>
      <w:marRight w:val="0"/>
      <w:marTop w:val="0"/>
      <w:marBottom w:val="0"/>
      <w:divBdr>
        <w:top w:val="none" w:sz="0" w:space="0" w:color="auto"/>
        <w:left w:val="none" w:sz="0" w:space="0" w:color="auto"/>
        <w:bottom w:val="none" w:sz="0" w:space="0" w:color="auto"/>
        <w:right w:val="none" w:sz="0" w:space="0" w:color="auto"/>
      </w:divBdr>
    </w:div>
    <w:div w:id="1529097334">
      <w:marLeft w:val="640"/>
      <w:marRight w:val="0"/>
      <w:marTop w:val="0"/>
      <w:marBottom w:val="0"/>
      <w:divBdr>
        <w:top w:val="none" w:sz="0" w:space="0" w:color="auto"/>
        <w:left w:val="none" w:sz="0" w:space="0" w:color="auto"/>
        <w:bottom w:val="none" w:sz="0" w:space="0" w:color="auto"/>
        <w:right w:val="none" w:sz="0" w:space="0" w:color="auto"/>
      </w:divBdr>
    </w:div>
    <w:div w:id="1529100598">
      <w:marLeft w:val="640"/>
      <w:marRight w:val="0"/>
      <w:marTop w:val="0"/>
      <w:marBottom w:val="0"/>
      <w:divBdr>
        <w:top w:val="none" w:sz="0" w:space="0" w:color="auto"/>
        <w:left w:val="none" w:sz="0" w:space="0" w:color="auto"/>
        <w:bottom w:val="none" w:sz="0" w:space="0" w:color="auto"/>
        <w:right w:val="none" w:sz="0" w:space="0" w:color="auto"/>
      </w:divBdr>
    </w:div>
    <w:div w:id="1529172903">
      <w:marLeft w:val="640"/>
      <w:marRight w:val="0"/>
      <w:marTop w:val="0"/>
      <w:marBottom w:val="0"/>
      <w:divBdr>
        <w:top w:val="none" w:sz="0" w:space="0" w:color="auto"/>
        <w:left w:val="none" w:sz="0" w:space="0" w:color="auto"/>
        <w:bottom w:val="none" w:sz="0" w:space="0" w:color="auto"/>
        <w:right w:val="none" w:sz="0" w:space="0" w:color="auto"/>
      </w:divBdr>
    </w:div>
    <w:div w:id="1529181316">
      <w:marLeft w:val="640"/>
      <w:marRight w:val="0"/>
      <w:marTop w:val="0"/>
      <w:marBottom w:val="0"/>
      <w:divBdr>
        <w:top w:val="none" w:sz="0" w:space="0" w:color="auto"/>
        <w:left w:val="none" w:sz="0" w:space="0" w:color="auto"/>
        <w:bottom w:val="none" w:sz="0" w:space="0" w:color="auto"/>
        <w:right w:val="none" w:sz="0" w:space="0" w:color="auto"/>
      </w:divBdr>
    </w:div>
    <w:div w:id="1529224495">
      <w:marLeft w:val="640"/>
      <w:marRight w:val="0"/>
      <w:marTop w:val="0"/>
      <w:marBottom w:val="0"/>
      <w:divBdr>
        <w:top w:val="none" w:sz="0" w:space="0" w:color="auto"/>
        <w:left w:val="none" w:sz="0" w:space="0" w:color="auto"/>
        <w:bottom w:val="none" w:sz="0" w:space="0" w:color="auto"/>
        <w:right w:val="none" w:sz="0" w:space="0" w:color="auto"/>
      </w:divBdr>
    </w:div>
    <w:div w:id="1529366588">
      <w:marLeft w:val="640"/>
      <w:marRight w:val="0"/>
      <w:marTop w:val="0"/>
      <w:marBottom w:val="0"/>
      <w:divBdr>
        <w:top w:val="none" w:sz="0" w:space="0" w:color="auto"/>
        <w:left w:val="none" w:sz="0" w:space="0" w:color="auto"/>
        <w:bottom w:val="none" w:sz="0" w:space="0" w:color="auto"/>
        <w:right w:val="none" w:sz="0" w:space="0" w:color="auto"/>
      </w:divBdr>
    </w:div>
    <w:div w:id="1529442375">
      <w:marLeft w:val="640"/>
      <w:marRight w:val="0"/>
      <w:marTop w:val="0"/>
      <w:marBottom w:val="0"/>
      <w:divBdr>
        <w:top w:val="none" w:sz="0" w:space="0" w:color="auto"/>
        <w:left w:val="none" w:sz="0" w:space="0" w:color="auto"/>
        <w:bottom w:val="none" w:sz="0" w:space="0" w:color="auto"/>
        <w:right w:val="none" w:sz="0" w:space="0" w:color="auto"/>
      </w:divBdr>
    </w:div>
    <w:div w:id="1529444169">
      <w:marLeft w:val="640"/>
      <w:marRight w:val="0"/>
      <w:marTop w:val="0"/>
      <w:marBottom w:val="0"/>
      <w:divBdr>
        <w:top w:val="none" w:sz="0" w:space="0" w:color="auto"/>
        <w:left w:val="none" w:sz="0" w:space="0" w:color="auto"/>
        <w:bottom w:val="none" w:sz="0" w:space="0" w:color="auto"/>
        <w:right w:val="none" w:sz="0" w:space="0" w:color="auto"/>
      </w:divBdr>
    </w:div>
    <w:div w:id="1529487554">
      <w:marLeft w:val="640"/>
      <w:marRight w:val="0"/>
      <w:marTop w:val="0"/>
      <w:marBottom w:val="0"/>
      <w:divBdr>
        <w:top w:val="none" w:sz="0" w:space="0" w:color="auto"/>
        <w:left w:val="none" w:sz="0" w:space="0" w:color="auto"/>
        <w:bottom w:val="none" w:sz="0" w:space="0" w:color="auto"/>
        <w:right w:val="none" w:sz="0" w:space="0" w:color="auto"/>
      </w:divBdr>
    </w:div>
    <w:div w:id="1529565939">
      <w:marLeft w:val="640"/>
      <w:marRight w:val="0"/>
      <w:marTop w:val="0"/>
      <w:marBottom w:val="0"/>
      <w:divBdr>
        <w:top w:val="none" w:sz="0" w:space="0" w:color="auto"/>
        <w:left w:val="none" w:sz="0" w:space="0" w:color="auto"/>
        <w:bottom w:val="none" w:sz="0" w:space="0" w:color="auto"/>
        <w:right w:val="none" w:sz="0" w:space="0" w:color="auto"/>
      </w:divBdr>
    </w:div>
    <w:div w:id="1529610517">
      <w:marLeft w:val="640"/>
      <w:marRight w:val="0"/>
      <w:marTop w:val="0"/>
      <w:marBottom w:val="0"/>
      <w:divBdr>
        <w:top w:val="none" w:sz="0" w:space="0" w:color="auto"/>
        <w:left w:val="none" w:sz="0" w:space="0" w:color="auto"/>
        <w:bottom w:val="none" w:sz="0" w:space="0" w:color="auto"/>
        <w:right w:val="none" w:sz="0" w:space="0" w:color="auto"/>
      </w:divBdr>
    </w:div>
    <w:div w:id="1529634394">
      <w:marLeft w:val="640"/>
      <w:marRight w:val="0"/>
      <w:marTop w:val="0"/>
      <w:marBottom w:val="0"/>
      <w:divBdr>
        <w:top w:val="none" w:sz="0" w:space="0" w:color="auto"/>
        <w:left w:val="none" w:sz="0" w:space="0" w:color="auto"/>
        <w:bottom w:val="none" w:sz="0" w:space="0" w:color="auto"/>
        <w:right w:val="none" w:sz="0" w:space="0" w:color="auto"/>
      </w:divBdr>
    </w:div>
    <w:div w:id="1529684142">
      <w:marLeft w:val="640"/>
      <w:marRight w:val="0"/>
      <w:marTop w:val="0"/>
      <w:marBottom w:val="0"/>
      <w:divBdr>
        <w:top w:val="none" w:sz="0" w:space="0" w:color="auto"/>
        <w:left w:val="none" w:sz="0" w:space="0" w:color="auto"/>
        <w:bottom w:val="none" w:sz="0" w:space="0" w:color="auto"/>
        <w:right w:val="none" w:sz="0" w:space="0" w:color="auto"/>
      </w:divBdr>
    </w:div>
    <w:div w:id="1529685578">
      <w:marLeft w:val="640"/>
      <w:marRight w:val="0"/>
      <w:marTop w:val="0"/>
      <w:marBottom w:val="0"/>
      <w:divBdr>
        <w:top w:val="none" w:sz="0" w:space="0" w:color="auto"/>
        <w:left w:val="none" w:sz="0" w:space="0" w:color="auto"/>
        <w:bottom w:val="none" w:sz="0" w:space="0" w:color="auto"/>
        <w:right w:val="none" w:sz="0" w:space="0" w:color="auto"/>
      </w:divBdr>
    </w:div>
    <w:div w:id="1529686098">
      <w:marLeft w:val="640"/>
      <w:marRight w:val="0"/>
      <w:marTop w:val="0"/>
      <w:marBottom w:val="0"/>
      <w:divBdr>
        <w:top w:val="none" w:sz="0" w:space="0" w:color="auto"/>
        <w:left w:val="none" w:sz="0" w:space="0" w:color="auto"/>
        <w:bottom w:val="none" w:sz="0" w:space="0" w:color="auto"/>
        <w:right w:val="none" w:sz="0" w:space="0" w:color="auto"/>
      </w:divBdr>
    </w:div>
    <w:div w:id="1529758469">
      <w:marLeft w:val="640"/>
      <w:marRight w:val="0"/>
      <w:marTop w:val="0"/>
      <w:marBottom w:val="0"/>
      <w:divBdr>
        <w:top w:val="none" w:sz="0" w:space="0" w:color="auto"/>
        <w:left w:val="none" w:sz="0" w:space="0" w:color="auto"/>
        <w:bottom w:val="none" w:sz="0" w:space="0" w:color="auto"/>
        <w:right w:val="none" w:sz="0" w:space="0" w:color="auto"/>
      </w:divBdr>
    </w:div>
    <w:div w:id="1529875399">
      <w:marLeft w:val="640"/>
      <w:marRight w:val="0"/>
      <w:marTop w:val="0"/>
      <w:marBottom w:val="0"/>
      <w:divBdr>
        <w:top w:val="none" w:sz="0" w:space="0" w:color="auto"/>
        <w:left w:val="none" w:sz="0" w:space="0" w:color="auto"/>
        <w:bottom w:val="none" w:sz="0" w:space="0" w:color="auto"/>
        <w:right w:val="none" w:sz="0" w:space="0" w:color="auto"/>
      </w:divBdr>
    </w:div>
    <w:div w:id="1529946346">
      <w:marLeft w:val="640"/>
      <w:marRight w:val="0"/>
      <w:marTop w:val="0"/>
      <w:marBottom w:val="0"/>
      <w:divBdr>
        <w:top w:val="none" w:sz="0" w:space="0" w:color="auto"/>
        <w:left w:val="none" w:sz="0" w:space="0" w:color="auto"/>
        <w:bottom w:val="none" w:sz="0" w:space="0" w:color="auto"/>
        <w:right w:val="none" w:sz="0" w:space="0" w:color="auto"/>
      </w:divBdr>
    </w:div>
    <w:div w:id="1529949685">
      <w:marLeft w:val="640"/>
      <w:marRight w:val="0"/>
      <w:marTop w:val="0"/>
      <w:marBottom w:val="0"/>
      <w:divBdr>
        <w:top w:val="none" w:sz="0" w:space="0" w:color="auto"/>
        <w:left w:val="none" w:sz="0" w:space="0" w:color="auto"/>
        <w:bottom w:val="none" w:sz="0" w:space="0" w:color="auto"/>
        <w:right w:val="none" w:sz="0" w:space="0" w:color="auto"/>
      </w:divBdr>
    </w:div>
    <w:div w:id="1530070482">
      <w:marLeft w:val="640"/>
      <w:marRight w:val="0"/>
      <w:marTop w:val="0"/>
      <w:marBottom w:val="0"/>
      <w:divBdr>
        <w:top w:val="none" w:sz="0" w:space="0" w:color="auto"/>
        <w:left w:val="none" w:sz="0" w:space="0" w:color="auto"/>
        <w:bottom w:val="none" w:sz="0" w:space="0" w:color="auto"/>
        <w:right w:val="none" w:sz="0" w:space="0" w:color="auto"/>
      </w:divBdr>
    </w:div>
    <w:div w:id="1530143530">
      <w:marLeft w:val="640"/>
      <w:marRight w:val="0"/>
      <w:marTop w:val="0"/>
      <w:marBottom w:val="0"/>
      <w:divBdr>
        <w:top w:val="none" w:sz="0" w:space="0" w:color="auto"/>
        <w:left w:val="none" w:sz="0" w:space="0" w:color="auto"/>
        <w:bottom w:val="none" w:sz="0" w:space="0" w:color="auto"/>
        <w:right w:val="none" w:sz="0" w:space="0" w:color="auto"/>
      </w:divBdr>
    </w:div>
    <w:div w:id="1530291540">
      <w:marLeft w:val="640"/>
      <w:marRight w:val="0"/>
      <w:marTop w:val="0"/>
      <w:marBottom w:val="0"/>
      <w:divBdr>
        <w:top w:val="none" w:sz="0" w:space="0" w:color="auto"/>
        <w:left w:val="none" w:sz="0" w:space="0" w:color="auto"/>
        <w:bottom w:val="none" w:sz="0" w:space="0" w:color="auto"/>
        <w:right w:val="none" w:sz="0" w:space="0" w:color="auto"/>
      </w:divBdr>
    </w:div>
    <w:div w:id="1530293104">
      <w:marLeft w:val="640"/>
      <w:marRight w:val="0"/>
      <w:marTop w:val="0"/>
      <w:marBottom w:val="0"/>
      <w:divBdr>
        <w:top w:val="none" w:sz="0" w:space="0" w:color="auto"/>
        <w:left w:val="none" w:sz="0" w:space="0" w:color="auto"/>
        <w:bottom w:val="none" w:sz="0" w:space="0" w:color="auto"/>
        <w:right w:val="none" w:sz="0" w:space="0" w:color="auto"/>
      </w:divBdr>
    </w:div>
    <w:div w:id="1530409309">
      <w:marLeft w:val="640"/>
      <w:marRight w:val="0"/>
      <w:marTop w:val="0"/>
      <w:marBottom w:val="0"/>
      <w:divBdr>
        <w:top w:val="none" w:sz="0" w:space="0" w:color="auto"/>
        <w:left w:val="none" w:sz="0" w:space="0" w:color="auto"/>
        <w:bottom w:val="none" w:sz="0" w:space="0" w:color="auto"/>
        <w:right w:val="none" w:sz="0" w:space="0" w:color="auto"/>
      </w:divBdr>
    </w:div>
    <w:div w:id="1530409423">
      <w:marLeft w:val="640"/>
      <w:marRight w:val="0"/>
      <w:marTop w:val="0"/>
      <w:marBottom w:val="0"/>
      <w:divBdr>
        <w:top w:val="none" w:sz="0" w:space="0" w:color="auto"/>
        <w:left w:val="none" w:sz="0" w:space="0" w:color="auto"/>
        <w:bottom w:val="none" w:sz="0" w:space="0" w:color="auto"/>
        <w:right w:val="none" w:sz="0" w:space="0" w:color="auto"/>
      </w:divBdr>
    </w:div>
    <w:div w:id="1530411036">
      <w:marLeft w:val="640"/>
      <w:marRight w:val="0"/>
      <w:marTop w:val="0"/>
      <w:marBottom w:val="0"/>
      <w:divBdr>
        <w:top w:val="none" w:sz="0" w:space="0" w:color="auto"/>
        <w:left w:val="none" w:sz="0" w:space="0" w:color="auto"/>
        <w:bottom w:val="none" w:sz="0" w:space="0" w:color="auto"/>
        <w:right w:val="none" w:sz="0" w:space="0" w:color="auto"/>
      </w:divBdr>
    </w:div>
    <w:div w:id="1530416130">
      <w:marLeft w:val="640"/>
      <w:marRight w:val="0"/>
      <w:marTop w:val="0"/>
      <w:marBottom w:val="0"/>
      <w:divBdr>
        <w:top w:val="none" w:sz="0" w:space="0" w:color="auto"/>
        <w:left w:val="none" w:sz="0" w:space="0" w:color="auto"/>
        <w:bottom w:val="none" w:sz="0" w:space="0" w:color="auto"/>
        <w:right w:val="none" w:sz="0" w:space="0" w:color="auto"/>
      </w:divBdr>
    </w:div>
    <w:div w:id="1530416439">
      <w:marLeft w:val="640"/>
      <w:marRight w:val="0"/>
      <w:marTop w:val="0"/>
      <w:marBottom w:val="0"/>
      <w:divBdr>
        <w:top w:val="none" w:sz="0" w:space="0" w:color="auto"/>
        <w:left w:val="none" w:sz="0" w:space="0" w:color="auto"/>
        <w:bottom w:val="none" w:sz="0" w:space="0" w:color="auto"/>
        <w:right w:val="none" w:sz="0" w:space="0" w:color="auto"/>
      </w:divBdr>
    </w:div>
    <w:div w:id="1530483569">
      <w:marLeft w:val="640"/>
      <w:marRight w:val="0"/>
      <w:marTop w:val="0"/>
      <w:marBottom w:val="0"/>
      <w:divBdr>
        <w:top w:val="none" w:sz="0" w:space="0" w:color="auto"/>
        <w:left w:val="none" w:sz="0" w:space="0" w:color="auto"/>
        <w:bottom w:val="none" w:sz="0" w:space="0" w:color="auto"/>
        <w:right w:val="none" w:sz="0" w:space="0" w:color="auto"/>
      </w:divBdr>
    </w:div>
    <w:div w:id="1530528871">
      <w:marLeft w:val="640"/>
      <w:marRight w:val="0"/>
      <w:marTop w:val="0"/>
      <w:marBottom w:val="0"/>
      <w:divBdr>
        <w:top w:val="none" w:sz="0" w:space="0" w:color="auto"/>
        <w:left w:val="none" w:sz="0" w:space="0" w:color="auto"/>
        <w:bottom w:val="none" w:sz="0" w:space="0" w:color="auto"/>
        <w:right w:val="none" w:sz="0" w:space="0" w:color="auto"/>
      </w:divBdr>
    </w:div>
    <w:div w:id="1530603376">
      <w:marLeft w:val="640"/>
      <w:marRight w:val="0"/>
      <w:marTop w:val="0"/>
      <w:marBottom w:val="0"/>
      <w:divBdr>
        <w:top w:val="none" w:sz="0" w:space="0" w:color="auto"/>
        <w:left w:val="none" w:sz="0" w:space="0" w:color="auto"/>
        <w:bottom w:val="none" w:sz="0" w:space="0" w:color="auto"/>
        <w:right w:val="none" w:sz="0" w:space="0" w:color="auto"/>
      </w:divBdr>
    </w:div>
    <w:div w:id="1530608030">
      <w:marLeft w:val="640"/>
      <w:marRight w:val="0"/>
      <w:marTop w:val="0"/>
      <w:marBottom w:val="0"/>
      <w:divBdr>
        <w:top w:val="none" w:sz="0" w:space="0" w:color="auto"/>
        <w:left w:val="none" w:sz="0" w:space="0" w:color="auto"/>
        <w:bottom w:val="none" w:sz="0" w:space="0" w:color="auto"/>
        <w:right w:val="none" w:sz="0" w:space="0" w:color="auto"/>
      </w:divBdr>
    </w:div>
    <w:div w:id="1530610011">
      <w:marLeft w:val="640"/>
      <w:marRight w:val="0"/>
      <w:marTop w:val="0"/>
      <w:marBottom w:val="0"/>
      <w:divBdr>
        <w:top w:val="none" w:sz="0" w:space="0" w:color="auto"/>
        <w:left w:val="none" w:sz="0" w:space="0" w:color="auto"/>
        <w:bottom w:val="none" w:sz="0" w:space="0" w:color="auto"/>
        <w:right w:val="none" w:sz="0" w:space="0" w:color="auto"/>
      </w:divBdr>
    </w:div>
    <w:div w:id="1530755948">
      <w:marLeft w:val="640"/>
      <w:marRight w:val="0"/>
      <w:marTop w:val="0"/>
      <w:marBottom w:val="0"/>
      <w:divBdr>
        <w:top w:val="none" w:sz="0" w:space="0" w:color="auto"/>
        <w:left w:val="none" w:sz="0" w:space="0" w:color="auto"/>
        <w:bottom w:val="none" w:sz="0" w:space="0" w:color="auto"/>
        <w:right w:val="none" w:sz="0" w:space="0" w:color="auto"/>
      </w:divBdr>
    </w:div>
    <w:div w:id="1530796705">
      <w:marLeft w:val="640"/>
      <w:marRight w:val="0"/>
      <w:marTop w:val="0"/>
      <w:marBottom w:val="0"/>
      <w:divBdr>
        <w:top w:val="none" w:sz="0" w:space="0" w:color="auto"/>
        <w:left w:val="none" w:sz="0" w:space="0" w:color="auto"/>
        <w:bottom w:val="none" w:sz="0" w:space="0" w:color="auto"/>
        <w:right w:val="none" w:sz="0" w:space="0" w:color="auto"/>
      </w:divBdr>
    </w:div>
    <w:div w:id="1530871120">
      <w:marLeft w:val="640"/>
      <w:marRight w:val="0"/>
      <w:marTop w:val="0"/>
      <w:marBottom w:val="0"/>
      <w:divBdr>
        <w:top w:val="none" w:sz="0" w:space="0" w:color="auto"/>
        <w:left w:val="none" w:sz="0" w:space="0" w:color="auto"/>
        <w:bottom w:val="none" w:sz="0" w:space="0" w:color="auto"/>
        <w:right w:val="none" w:sz="0" w:space="0" w:color="auto"/>
      </w:divBdr>
    </w:div>
    <w:div w:id="1530994410">
      <w:marLeft w:val="640"/>
      <w:marRight w:val="0"/>
      <w:marTop w:val="0"/>
      <w:marBottom w:val="0"/>
      <w:divBdr>
        <w:top w:val="none" w:sz="0" w:space="0" w:color="auto"/>
        <w:left w:val="none" w:sz="0" w:space="0" w:color="auto"/>
        <w:bottom w:val="none" w:sz="0" w:space="0" w:color="auto"/>
        <w:right w:val="none" w:sz="0" w:space="0" w:color="auto"/>
      </w:divBdr>
    </w:div>
    <w:div w:id="1531213467">
      <w:marLeft w:val="640"/>
      <w:marRight w:val="0"/>
      <w:marTop w:val="0"/>
      <w:marBottom w:val="0"/>
      <w:divBdr>
        <w:top w:val="none" w:sz="0" w:space="0" w:color="auto"/>
        <w:left w:val="none" w:sz="0" w:space="0" w:color="auto"/>
        <w:bottom w:val="none" w:sz="0" w:space="0" w:color="auto"/>
        <w:right w:val="none" w:sz="0" w:space="0" w:color="auto"/>
      </w:divBdr>
    </w:div>
    <w:div w:id="1531213549">
      <w:marLeft w:val="640"/>
      <w:marRight w:val="0"/>
      <w:marTop w:val="0"/>
      <w:marBottom w:val="0"/>
      <w:divBdr>
        <w:top w:val="none" w:sz="0" w:space="0" w:color="auto"/>
        <w:left w:val="none" w:sz="0" w:space="0" w:color="auto"/>
        <w:bottom w:val="none" w:sz="0" w:space="0" w:color="auto"/>
        <w:right w:val="none" w:sz="0" w:space="0" w:color="auto"/>
      </w:divBdr>
    </w:div>
    <w:div w:id="1531335824">
      <w:marLeft w:val="640"/>
      <w:marRight w:val="0"/>
      <w:marTop w:val="0"/>
      <w:marBottom w:val="0"/>
      <w:divBdr>
        <w:top w:val="none" w:sz="0" w:space="0" w:color="auto"/>
        <w:left w:val="none" w:sz="0" w:space="0" w:color="auto"/>
        <w:bottom w:val="none" w:sz="0" w:space="0" w:color="auto"/>
        <w:right w:val="none" w:sz="0" w:space="0" w:color="auto"/>
      </w:divBdr>
    </w:div>
    <w:div w:id="1531455588">
      <w:marLeft w:val="640"/>
      <w:marRight w:val="0"/>
      <w:marTop w:val="0"/>
      <w:marBottom w:val="0"/>
      <w:divBdr>
        <w:top w:val="none" w:sz="0" w:space="0" w:color="auto"/>
        <w:left w:val="none" w:sz="0" w:space="0" w:color="auto"/>
        <w:bottom w:val="none" w:sz="0" w:space="0" w:color="auto"/>
        <w:right w:val="none" w:sz="0" w:space="0" w:color="auto"/>
      </w:divBdr>
    </w:div>
    <w:div w:id="1531524622">
      <w:marLeft w:val="640"/>
      <w:marRight w:val="0"/>
      <w:marTop w:val="0"/>
      <w:marBottom w:val="0"/>
      <w:divBdr>
        <w:top w:val="none" w:sz="0" w:space="0" w:color="auto"/>
        <w:left w:val="none" w:sz="0" w:space="0" w:color="auto"/>
        <w:bottom w:val="none" w:sz="0" w:space="0" w:color="auto"/>
        <w:right w:val="none" w:sz="0" w:space="0" w:color="auto"/>
      </w:divBdr>
    </w:div>
    <w:div w:id="1531601355">
      <w:marLeft w:val="640"/>
      <w:marRight w:val="0"/>
      <w:marTop w:val="0"/>
      <w:marBottom w:val="0"/>
      <w:divBdr>
        <w:top w:val="none" w:sz="0" w:space="0" w:color="auto"/>
        <w:left w:val="none" w:sz="0" w:space="0" w:color="auto"/>
        <w:bottom w:val="none" w:sz="0" w:space="0" w:color="auto"/>
        <w:right w:val="none" w:sz="0" w:space="0" w:color="auto"/>
      </w:divBdr>
    </w:div>
    <w:div w:id="1531607568">
      <w:marLeft w:val="640"/>
      <w:marRight w:val="0"/>
      <w:marTop w:val="0"/>
      <w:marBottom w:val="0"/>
      <w:divBdr>
        <w:top w:val="none" w:sz="0" w:space="0" w:color="auto"/>
        <w:left w:val="none" w:sz="0" w:space="0" w:color="auto"/>
        <w:bottom w:val="none" w:sz="0" w:space="0" w:color="auto"/>
        <w:right w:val="none" w:sz="0" w:space="0" w:color="auto"/>
      </w:divBdr>
    </w:div>
    <w:div w:id="1531642558">
      <w:marLeft w:val="640"/>
      <w:marRight w:val="0"/>
      <w:marTop w:val="0"/>
      <w:marBottom w:val="0"/>
      <w:divBdr>
        <w:top w:val="none" w:sz="0" w:space="0" w:color="auto"/>
        <w:left w:val="none" w:sz="0" w:space="0" w:color="auto"/>
        <w:bottom w:val="none" w:sz="0" w:space="0" w:color="auto"/>
        <w:right w:val="none" w:sz="0" w:space="0" w:color="auto"/>
      </w:divBdr>
    </w:div>
    <w:div w:id="1531647865">
      <w:marLeft w:val="640"/>
      <w:marRight w:val="0"/>
      <w:marTop w:val="0"/>
      <w:marBottom w:val="0"/>
      <w:divBdr>
        <w:top w:val="none" w:sz="0" w:space="0" w:color="auto"/>
        <w:left w:val="none" w:sz="0" w:space="0" w:color="auto"/>
        <w:bottom w:val="none" w:sz="0" w:space="0" w:color="auto"/>
        <w:right w:val="none" w:sz="0" w:space="0" w:color="auto"/>
      </w:divBdr>
    </w:div>
    <w:div w:id="1531648103">
      <w:marLeft w:val="640"/>
      <w:marRight w:val="0"/>
      <w:marTop w:val="0"/>
      <w:marBottom w:val="0"/>
      <w:divBdr>
        <w:top w:val="none" w:sz="0" w:space="0" w:color="auto"/>
        <w:left w:val="none" w:sz="0" w:space="0" w:color="auto"/>
        <w:bottom w:val="none" w:sz="0" w:space="0" w:color="auto"/>
        <w:right w:val="none" w:sz="0" w:space="0" w:color="auto"/>
      </w:divBdr>
    </w:div>
    <w:div w:id="1531723985">
      <w:marLeft w:val="640"/>
      <w:marRight w:val="0"/>
      <w:marTop w:val="0"/>
      <w:marBottom w:val="0"/>
      <w:divBdr>
        <w:top w:val="none" w:sz="0" w:space="0" w:color="auto"/>
        <w:left w:val="none" w:sz="0" w:space="0" w:color="auto"/>
        <w:bottom w:val="none" w:sz="0" w:space="0" w:color="auto"/>
        <w:right w:val="none" w:sz="0" w:space="0" w:color="auto"/>
      </w:divBdr>
    </w:div>
    <w:div w:id="1531844211">
      <w:marLeft w:val="640"/>
      <w:marRight w:val="0"/>
      <w:marTop w:val="0"/>
      <w:marBottom w:val="0"/>
      <w:divBdr>
        <w:top w:val="none" w:sz="0" w:space="0" w:color="auto"/>
        <w:left w:val="none" w:sz="0" w:space="0" w:color="auto"/>
        <w:bottom w:val="none" w:sz="0" w:space="0" w:color="auto"/>
        <w:right w:val="none" w:sz="0" w:space="0" w:color="auto"/>
      </w:divBdr>
    </w:div>
    <w:div w:id="1531845528">
      <w:marLeft w:val="640"/>
      <w:marRight w:val="0"/>
      <w:marTop w:val="0"/>
      <w:marBottom w:val="0"/>
      <w:divBdr>
        <w:top w:val="none" w:sz="0" w:space="0" w:color="auto"/>
        <w:left w:val="none" w:sz="0" w:space="0" w:color="auto"/>
        <w:bottom w:val="none" w:sz="0" w:space="0" w:color="auto"/>
        <w:right w:val="none" w:sz="0" w:space="0" w:color="auto"/>
      </w:divBdr>
    </w:div>
    <w:div w:id="1532110326">
      <w:marLeft w:val="640"/>
      <w:marRight w:val="0"/>
      <w:marTop w:val="0"/>
      <w:marBottom w:val="0"/>
      <w:divBdr>
        <w:top w:val="none" w:sz="0" w:space="0" w:color="auto"/>
        <w:left w:val="none" w:sz="0" w:space="0" w:color="auto"/>
        <w:bottom w:val="none" w:sz="0" w:space="0" w:color="auto"/>
        <w:right w:val="none" w:sz="0" w:space="0" w:color="auto"/>
      </w:divBdr>
    </w:div>
    <w:div w:id="1532113685">
      <w:marLeft w:val="640"/>
      <w:marRight w:val="0"/>
      <w:marTop w:val="0"/>
      <w:marBottom w:val="0"/>
      <w:divBdr>
        <w:top w:val="none" w:sz="0" w:space="0" w:color="auto"/>
        <w:left w:val="none" w:sz="0" w:space="0" w:color="auto"/>
        <w:bottom w:val="none" w:sz="0" w:space="0" w:color="auto"/>
        <w:right w:val="none" w:sz="0" w:space="0" w:color="auto"/>
      </w:divBdr>
    </w:div>
    <w:div w:id="1532180317">
      <w:marLeft w:val="640"/>
      <w:marRight w:val="0"/>
      <w:marTop w:val="0"/>
      <w:marBottom w:val="0"/>
      <w:divBdr>
        <w:top w:val="none" w:sz="0" w:space="0" w:color="auto"/>
        <w:left w:val="none" w:sz="0" w:space="0" w:color="auto"/>
        <w:bottom w:val="none" w:sz="0" w:space="0" w:color="auto"/>
        <w:right w:val="none" w:sz="0" w:space="0" w:color="auto"/>
      </w:divBdr>
    </w:div>
    <w:div w:id="1532182668">
      <w:marLeft w:val="640"/>
      <w:marRight w:val="0"/>
      <w:marTop w:val="0"/>
      <w:marBottom w:val="0"/>
      <w:divBdr>
        <w:top w:val="none" w:sz="0" w:space="0" w:color="auto"/>
        <w:left w:val="none" w:sz="0" w:space="0" w:color="auto"/>
        <w:bottom w:val="none" w:sz="0" w:space="0" w:color="auto"/>
        <w:right w:val="none" w:sz="0" w:space="0" w:color="auto"/>
      </w:divBdr>
    </w:div>
    <w:div w:id="1532264055">
      <w:marLeft w:val="640"/>
      <w:marRight w:val="0"/>
      <w:marTop w:val="0"/>
      <w:marBottom w:val="0"/>
      <w:divBdr>
        <w:top w:val="none" w:sz="0" w:space="0" w:color="auto"/>
        <w:left w:val="none" w:sz="0" w:space="0" w:color="auto"/>
        <w:bottom w:val="none" w:sz="0" w:space="0" w:color="auto"/>
        <w:right w:val="none" w:sz="0" w:space="0" w:color="auto"/>
      </w:divBdr>
    </w:div>
    <w:div w:id="1532304683">
      <w:marLeft w:val="640"/>
      <w:marRight w:val="0"/>
      <w:marTop w:val="0"/>
      <w:marBottom w:val="0"/>
      <w:divBdr>
        <w:top w:val="none" w:sz="0" w:space="0" w:color="auto"/>
        <w:left w:val="none" w:sz="0" w:space="0" w:color="auto"/>
        <w:bottom w:val="none" w:sz="0" w:space="0" w:color="auto"/>
        <w:right w:val="none" w:sz="0" w:space="0" w:color="auto"/>
      </w:divBdr>
    </w:div>
    <w:div w:id="1532379855">
      <w:marLeft w:val="640"/>
      <w:marRight w:val="0"/>
      <w:marTop w:val="0"/>
      <w:marBottom w:val="0"/>
      <w:divBdr>
        <w:top w:val="none" w:sz="0" w:space="0" w:color="auto"/>
        <w:left w:val="none" w:sz="0" w:space="0" w:color="auto"/>
        <w:bottom w:val="none" w:sz="0" w:space="0" w:color="auto"/>
        <w:right w:val="none" w:sz="0" w:space="0" w:color="auto"/>
      </w:divBdr>
    </w:div>
    <w:div w:id="1532380872">
      <w:marLeft w:val="640"/>
      <w:marRight w:val="0"/>
      <w:marTop w:val="0"/>
      <w:marBottom w:val="0"/>
      <w:divBdr>
        <w:top w:val="none" w:sz="0" w:space="0" w:color="auto"/>
        <w:left w:val="none" w:sz="0" w:space="0" w:color="auto"/>
        <w:bottom w:val="none" w:sz="0" w:space="0" w:color="auto"/>
        <w:right w:val="none" w:sz="0" w:space="0" w:color="auto"/>
      </w:divBdr>
    </w:div>
    <w:div w:id="1532381281">
      <w:marLeft w:val="640"/>
      <w:marRight w:val="0"/>
      <w:marTop w:val="0"/>
      <w:marBottom w:val="0"/>
      <w:divBdr>
        <w:top w:val="none" w:sz="0" w:space="0" w:color="auto"/>
        <w:left w:val="none" w:sz="0" w:space="0" w:color="auto"/>
        <w:bottom w:val="none" w:sz="0" w:space="0" w:color="auto"/>
        <w:right w:val="none" w:sz="0" w:space="0" w:color="auto"/>
      </w:divBdr>
    </w:div>
    <w:div w:id="1532381408">
      <w:marLeft w:val="640"/>
      <w:marRight w:val="0"/>
      <w:marTop w:val="0"/>
      <w:marBottom w:val="0"/>
      <w:divBdr>
        <w:top w:val="none" w:sz="0" w:space="0" w:color="auto"/>
        <w:left w:val="none" w:sz="0" w:space="0" w:color="auto"/>
        <w:bottom w:val="none" w:sz="0" w:space="0" w:color="auto"/>
        <w:right w:val="none" w:sz="0" w:space="0" w:color="auto"/>
      </w:divBdr>
    </w:div>
    <w:div w:id="1532382390">
      <w:marLeft w:val="640"/>
      <w:marRight w:val="0"/>
      <w:marTop w:val="0"/>
      <w:marBottom w:val="0"/>
      <w:divBdr>
        <w:top w:val="none" w:sz="0" w:space="0" w:color="auto"/>
        <w:left w:val="none" w:sz="0" w:space="0" w:color="auto"/>
        <w:bottom w:val="none" w:sz="0" w:space="0" w:color="auto"/>
        <w:right w:val="none" w:sz="0" w:space="0" w:color="auto"/>
      </w:divBdr>
    </w:div>
    <w:div w:id="1532450204">
      <w:marLeft w:val="640"/>
      <w:marRight w:val="0"/>
      <w:marTop w:val="0"/>
      <w:marBottom w:val="0"/>
      <w:divBdr>
        <w:top w:val="none" w:sz="0" w:space="0" w:color="auto"/>
        <w:left w:val="none" w:sz="0" w:space="0" w:color="auto"/>
        <w:bottom w:val="none" w:sz="0" w:space="0" w:color="auto"/>
        <w:right w:val="none" w:sz="0" w:space="0" w:color="auto"/>
      </w:divBdr>
    </w:div>
    <w:div w:id="1532493850">
      <w:marLeft w:val="640"/>
      <w:marRight w:val="0"/>
      <w:marTop w:val="0"/>
      <w:marBottom w:val="0"/>
      <w:divBdr>
        <w:top w:val="none" w:sz="0" w:space="0" w:color="auto"/>
        <w:left w:val="none" w:sz="0" w:space="0" w:color="auto"/>
        <w:bottom w:val="none" w:sz="0" w:space="0" w:color="auto"/>
        <w:right w:val="none" w:sz="0" w:space="0" w:color="auto"/>
      </w:divBdr>
    </w:div>
    <w:div w:id="1532500812">
      <w:marLeft w:val="640"/>
      <w:marRight w:val="0"/>
      <w:marTop w:val="0"/>
      <w:marBottom w:val="0"/>
      <w:divBdr>
        <w:top w:val="none" w:sz="0" w:space="0" w:color="auto"/>
        <w:left w:val="none" w:sz="0" w:space="0" w:color="auto"/>
        <w:bottom w:val="none" w:sz="0" w:space="0" w:color="auto"/>
        <w:right w:val="none" w:sz="0" w:space="0" w:color="auto"/>
      </w:divBdr>
    </w:div>
    <w:div w:id="1532524572">
      <w:marLeft w:val="640"/>
      <w:marRight w:val="0"/>
      <w:marTop w:val="0"/>
      <w:marBottom w:val="0"/>
      <w:divBdr>
        <w:top w:val="none" w:sz="0" w:space="0" w:color="auto"/>
        <w:left w:val="none" w:sz="0" w:space="0" w:color="auto"/>
        <w:bottom w:val="none" w:sz="0" w:space="0" w:color="auto"/>
        <w:right w:val="none" w:sz="0" w:space="0" w:color="auto"/>
      </w:divBdr>
    </w:div>
    <w:div w:id="1532524593">
      <w:marLeft w:val="640"/>
      <w:marRight w:val="0"/>
      <w:marTop w:val="0"/>
      <w:marBottom w:val="0"/>
      <w:divBdr>
        <w:top w:val="none" w:sz="0" w:space="0" w:color="auto"/>
        <w:left w:val="none" w:sz="0" w:space="0" w:color="auto"/>
        <w:bottom w:val="none" w:sz="0" w:space="0" w:color="auto"/>
        <w:right w:val="none" w:sz="0" w:space="0" w:color="auto"/>
      </w:divBdr>
    </w:div>
    <w:div w:id="1532525663">
      <w:marLeft w:val="640"/>
      <w:marRight w:val="0"/>
      <w:marTop w:val="0"/>
      <w:marBottom w:val="0"/>
      <w:divBdr>
        <w:top w:val="none" w:sz="0" w:space="0" w:color="auto"/>
        <w:left w:val="none" w:sz="0" w:space="0" w:color="auto"/>
        <w:bottom w:val="none" w:sz="0" w:space="0" w:color="auto"/>
        <w:right w:val="none" w:sz="0" w:space="0" w:color="auto"/>
      </w:divBdr>
    </w:div>
    <w:div w:id="1532569591">
      <w:marLeft w:val="640"/>
      <w:marRight w:val="0"/>
      <w:marTop w:val="0"/>
      <w:marBottom w:val="0"/>
      <w:divBdr>
        <w:top w:val="none" w:sz="0" w:space="0" w:color="auto"/>
        <w:left w:val="none" w:sz="0" w:space="0" w:color="auto"/>
        <w:bottom w:val="none" w:sz="0" w:space="0" w:color="auto"/>
        <w:right w:val="none" w:sz="0" w:space="0" w:color="auto"/>
      </w:divBdr>
    </w:div>
    <w:div w:id="1532570058">
      <w:marLeft w:val="640"/>
      <w:marRight w:val="0"/>
      <w:marTop w:val="0"/>
      <w:marBottom w:val="0"/>
      <w:divBdr>
        <w:top w:val="none" w:sz="0" w:space="0" w:color="auto"/>
        <w:left w:val="none" w:sz="0" w:space="0" w:color="auto"/>
        <w:bottom w:val="none" w:sz="0" w:space="0" w:color="auto"/>
        <w:right w:val="none" w:sz="0" w:space="0" w:color="auto"/>
      </w:divBdr>
    </w:div>
    <w:div w:id="1532718420">
      <w:marLeft w:val="640"/>
      <w:marRight w:val="0"/>
      <w:marTop w:val="0"/>
      <w:marBottom w:val="0"/>
      <w:divBdr>
        <w:top w:val="none" w:sz="0" w:space="0" w:color="auto"/>
        <w:left w:val="none" w:sz="0" w:space="0" w:color="auto"/>
        <w:bottom w:val="none" w:sz="0" w:space="0" w:color="auto"/>
        <w:right w:val="none" w:sz="0" w:space="0" w:color="auto"/>
      </w:divBdr>
    </w:div>
    <w:div w:id="1532914111">
      <w:marLeft w:val="640"/>
      <w:marRight w:val="0"/>
      <w:marTop w:val="0"/>
      <w:marBottom w:val="0"/>
      <w:divBdr>
        <w:top w:val="none" w:sz="0" w:space="0" w:color="auto"/>
        <w:left w:val="none" w:sz="0" w:space="0" w:color="auto"/>
        <w:bottom w:val="none" w:sz="0" w:space="0" w:color="auto"/>
        <w:right w:val="none" w:sz="0" w:space="0" w:color="auto"/>
      </w:divBdr>
    </w:div>
    <w:div w:id="1532961058">
      <w:marLeft w:val="640"/>
      <w:marRight w:val="0"/>
      <w:marTop w:val="0"/>
      <w:marBottom w:val="0"/>
      <w:divBdr>
        <w:top w:val="none" w:sz="0" w:space="0" w:color="auto"/>
        <w:left w:val="none" w:sz="0" w:space="0" w:color="auto"/>
        <w:bottom w:val="none" w:sz="0" w:space="0" w:color="auto"/>
        <w:right w:val="none" w:sz="0" w:space="0" w:color="auto"/>
      </w:divBdr>
    </w:div>
    <w:div w:id="1532961322">
      <w:marLeft w:val="640"/>
      <w:marRight w:val="0"/>
      <w:marTop w:val="0"/>
      <w:marBottom w:val="0"/>
      <w:divBdr>
        <w:top w:val="none" w:sz="0" w:space="0" w:color="auto"/>
        <w:left w:val="none" w:sz="0" w:space="0" w:color="auto"/>
        <w:bottom w:val="none" w:sz="0" w:space="0" w:color="auto"/>
        <w:right w:val="none" w:sz="0" w:space="0" w:color="auto"/>
      </w:divBdr>
    </w:div>
    <w:div w:id="1532961812">
      <w:marLeft w:val="640"/>
      <w:marRight w:val="0"/>
      <w:marTop w:val="0"/>
      <w:marBottom w:val="0"/>
      <w:divBdr>
        <w:top w:val="none" w:sz="0" w:space="0" w:color="auto"/>
        <w:left w:val="none" w:sz="0" w:space="0" w:color="auto"/>
        <w:bottom w:val="none" w:sz="0" w:space="0" w:color="auto"/>
        <w:right w:val="none" w:sz="0" w:space="0" w:color="auto"/>
      </w:divBdr>
    </w:div>
    <w:div w:id="1533031193">
      <w:marLeft w:val="640"/>
      <w:marRight w:val="0"/>
      <w:marTop w:val="0"/>
      <w:marBottom w:val="0"/>
      <w:divBdr>
        <w:top w:val="none" w:sz="0" w:space="0" w:color="auto"/>
        <w:left w:val="none" w:sz="0" w:space="0" w:color="auto"/>
        <w:bottom w:val="none" w:sz="0" w:space="0" w:color="auto"/>
        <w:right w:val="none" w:sz="0" w:space="0" w:color="auto"/>
      </w:divBdr>
    </w:div>
    <w:div w:id="1533422540">
      <w:marLeft w:val="640"/>
      <w:marRight w:val="0"/>
      <w:marTop w:val="0"/>
      <w:marBottom w:val="0"/>
      <w:divBdr>
        <w:top w:val="none" w:sz="0" w:space="0" w:color="auto"/>
        <w:left w:val="none" w:sz="0" w:space="0" w:color="auto"/>
        <w:bottom w:val="none" w:sz="0" w:space="0" w:color="auto"/>
        <w:right w:val="none" w:sz="0" w:space="0" w:color="auto"/>
      </w:divBdr>
    </w:div>
    <w:div w:id="1533571679">
      <w:marLeft w:val="640"/>
      <w:marRight w:val="0"/>
      <w:marTop w:val="0"/>
      <w:marBottom w:val="0"/>
      <w:divBdr>
        <w:top w:val="none" w:sz="0" w:space="0" w:color="auto"/>
        <w:left w:val="none" w:sz="0" w:space="0" w:color="auto"/>
        <w:bottom w:val="none" w:sz="0" w:space="0" w:color="auto"/>
        <w:right w:val="none" w:sz="0" w:space="0" w:color="auto"/>
      </w:divBdr>
    </w:div>
    <w:div w:id="1533612944">
      <w:marLeft w:val="640"/>
      <w:marRight w:val="0"/>
      <w:marTop w:val="0"/>
      <w:marBottom w:val="0"/>
      <w:divBdr>
        <w:top w:val="none" w:sz="0" w:space="0" w:color="auto"/>
        <w:left w:val="none" w:sz="0" w:space="0" w:color="auto"/>
        <w:bottom w:val="none" w:sz="0" w:space="0" w:color="auto"/>
        <w:right w:val="none" w:sz="0" w:space="0" w:color="auto"/>
      </w:divBdr>
    </w:div>
    <w:div w:id="1533613005">
      <w:marLeft w:val="640"/>
      <w:marRight w:val="0"/>
      <w:marTop w:val="0"/>
      <w:marBottom w:val="0"/>
      <w:divBdr>
        <w:top w:val="none" w:sz="0" w:space="0" w:color="auto"/>
        <w:left w:val="none" w:sz="0" w:space="0" w:color="auto"/>
        <w:bottom w:val="none" w:sz="0" w:space="0" w:color="auto"/>
        <w:right w:val="none" w:sz="0" w:space="0" w:color="auto"/>
      </w:divBdr>
    </w:div>
    <w:div w:id="1533615023">
      <w:marLeft w:val="640"/>
      <w:marRight w:val="0"/>
      <w:marTop w:val="0"/>
      <w:marBottom w:val="0"/>
      <w:divBdr>
        <w:top w:val="none" w:sz="0" w:space="0" w:color="auto"/>
        <w:left w:val="none" w:sz="0" w:space="0" w:color="auto"/>
        <w:bottom w:val="none" w:sz="0" w:space="0" w:color="auto"/>
        <w:right w:val="none" w:sz="0" w:space="0" w:color="auto"/>
      </w:divBdr>
    </w:div>
    <w:div w:id="1533687506">
      <w:marLeft w:val="640"/>
      <w:marRight w:val="0"/>
      <w:marTop w:val="0"/>
      <w:marBottom w:val="0"/>
      <w:divBdr>
        <w:top w:val="none" w:sz="0" w:space="0" w:color="auto"/>
        <w:left w:val="none" w:sz="0" w:space="0" w:color="auto"/>
        <w:bottom w:val="none" w:sz="0" w:space="0" w:color="auto"/>
        <w:right w:val="none" w:sz="0" w:space="0" w:color="auto"/>
      </w:divBdr>
    </w:div>
    <w:div w:id="1533834761">
      <w:marLeft w:val="640"/>
      <w:marRight w:val="0"/>
      <w:marTop w:val="0"/>
      <w:marBottom w:val="0"/>
      <w:divBdr>
        <w:top w:val="none" w:sz="0" w:space="0" w:color="auto"/>
        <w:left w:val="none" w:sz="0" w:space="0" w:color="auto"/>
        <w:bottom w:val="none" w:sz="0" w:space="0" w:color="auto"/>
        <w:right w:val="none" w:sz="0" w:space="0" w:color="auto"/>
      </w:divBdr>
    </w:div>
    <w:div w:id="1533880498">
      <w:marLeft w:val="640"/>
      <w:marRight w:val="0"/>
      <w:marTop w:val="0"/>
      <w:marBottom w:val="0"/>
      <w:divBdr>
        <w:top w:val="none" w:sz="0" w:space="0" w:color="auto"/>
        <w:left w:val="none" w:sz="0" w:space="0" w:color="auto"/>
        <w:bottom w:val="none" w:sz="0" w:space="0" w:color="auto"/>
        <w:right w:val="none" w:sz="0" w:space="0" w:color="auto"/>
      </w:divBdr>
    </w:div>
    <w:div w:id="1533881017">
      <w:marLeft w:val="640"/>
      <w:marRight w:val="0"/>
      <w:marTop w:val="0"/>
      <w:marBottom w:val="0"/>
      <w:divBdr>
        <w:top w:val="none" w:sz="0" w:space="0" w:color="auto"/>
        <w:left w:val="none" w:sz="0" w:space="0" w:color="auto"/>
        <w:bottom w:val="none" w:sz="0" w:space="0" w:color="auto"/>
        <w:right w:val="none" w:sz="0" w:space="0" w:color="auto"/>
      </w:divBdr>
    </w:div>
    <w:div w:id="1533884484">
      <w:marLeft w:val="640"/>
      <w:marRight w:val="0"/>
      <w:marTop w:val="0"/>
      <w:marBottom w:val="0"/>
      <w:divBdr>
        <w:top w:val="none" w:sz="0" w:space="0" w:color="auto"/>
        <w:left w:val="none" w:sz="0" w:space="0" w:color="auto"/>
        <w:bottom w:val="none" w:sz="0" w:space="0" w:color="auto"/>
        <w:right w:val="none" w:sz="0" w:space="0" w:color="auto"/>
      </w:divBdr>
    </w:div>
    <w:div w:id="1534002475">
      <w:marLeft w:val="640"/>
      <w:marRight w:val="0"/>
      <w:marTop w:val="0"/>
      <w:marBottom w:val="0"/>
      <w:divBdr>
        <w:top w:val="none" w:sz="0" w:space="0" w:color="auto"/>
        <w:left w:val="none" w:sz="0" w:space="0" w:color="auto"/>
        <w:bottom w:val="none" w:sz="0" w:space="0" w:color="auto"/>
        <w:right w:val="none" w:sz="0" w:space="0" w:color="auto"/>
      </w:divBdr>
    </w:div>
    <w:div w:id="1534033077">
      <w:marLeft w:val="640"/>
      <w:marRight w:val="0"/>
      <w:marTop w:val="0"/>
      <w:marBottom w:val="0"/>
      <w:divBdr>
        <w:top w:val="none" w:sz="0" w:space="0" w:color="auto"/>
        <w:left w:val="none" w:sz="0" w:space="0" w:color="auto"/>
        <w:bottom w:val="none" w:sz="0" w:space="0" w:color="auto"/>
        <w:right w:val="none" w:sz="0" w:space="0" w:color="auto"/>
      </w:divBdr>
    </w:div>
    <w:div w:id="1534223436">
      <w:marLeft w:val="640"/>
      <w:marRight w:val="0"/>
      <w:marTop w:val="0"/>
      <w:marBottom w:val="0"/>
      <w:divBdr>
        <w:top w:val="none" w:sz="0" w:space="0" w:color="auto"/>
        <w:left w:val="none" w:sz="0" w:space="0" w:color="auto"/>
        <w:bottom w:val="none" w:sz="0" w:space="0" w:color="auto"/>
        <w:right w:val="none" w:sz="0" w:space="0" w:color="auto"/>
      </w:divBdr>
    </w:div>
    <w:div w:id="1534224807">
      <w:marLeft w:val="640"/>
      <w:marRight w:val="0"/>
      <w:marTop w:val="0"/>
      <w:marBottom w:val="0"/>
      <w:divBdr>
        <w:top w:val="none" w:sz="0" w:space="0" w:color="auto"/>
        <w:left w:val="none" w:sz="0" w:space="0" w:color="auto"/>
        <w:bottom w:val="none" w:sz="0" w:space="0" w:color="auto"/>
        <w:right w:val="none" w:sz="0" w:space="0" w:color="auto"/>
      </w:divBdr>
    </w:div>
    <w:div w:id="1534224936">
      <w:marLeft w:val="640"/>
      <w:marRight w:val="0"/>
      <w:marTop w:val="0"/>
      <w:marBottom w:val="0"/>
      <w:divBdr>
        <w:top w:val="none" w:sz="0" w:space="0" w:color="auto"/>
        <w:left w:val="none" w:sz="0" w:space="0" w:color="auto"/>
        <w:bottom w:val="none" w:sz="0" w:space="0" w:color="auto"/>
        <w:right w:val="none" w:sz="0" w:space="0" w:color="auto"/>
      </w:divBdr>
    </w:div>
    <w:div w:id="1534347207">
      <w:marLeft w:val="640"/>
      <w:marRight w:val="0"/>
      <w:marTop w:val="0"/>
      <w:marBottom w:val="0"/>
      <w:divBdr>
        <w:top w:val="none" w:sz="0" w:space="0" w:color="auto"/>
        <w:left w:val="none" w:sz="0" w:space="0" w:color="auto"/>
        <w:bottom w:val="none" w:sz="0" w:space="0" w:color="auto"/>
        <w:right w:val="none" w:sz="0" w:space="0" w:color="auto"/>
      </w:divBdr>
    </w:div>
    <w:div w:id="1534417925">
      <w:marLeft w:val="640"/>
      <w:marRight w:val="0"/>
      <w:marTop w:val="0"/>
      <w:marBottom w:val="0"/>
      <w:divBdr>
        <w:top w:val="none" w:sz="0" w:space="0" w:color="auto"/>
        <w:left w:val="none" w:sz="0" w:space="0" w:color="auto"/>
        <w:bottom w:val="none" w:sz="0" w:space="0" w:color="auto"/>
        <w:right w:val="none" w:sz="0" w:space="0" w:color="auto"/>
      </w:divBdr>
    </w:div>
    <w:div w:id="1534462003">
      <w:marLeft w:val="640"/>
      <w:marRight w:val="0"/>
      <w:marTop w:val="0"/>
      <w:marBottom w:val="0"/>
      <w:divBdr>
        <w:top w:val="none" w:sz="0" w:space="0" w:color="auto"/>
        <w:left w:val="none" w:sz="0" w:space="0" w:color="auto"/>
        <w:bottom w:val="none" w:sz="0" w:space="0" w:color="auto"/>
        <w:right w:val="none" w:sz="0" w:space="0" w:color="auto"/>
      </w:divBdr>
    </w:div>
    <w:div w:id="1534462070">
      <w:marLeft w:val="640"/>
      <w:marRight w:val="0"/>
      <w:marTop w:val="0"/>
      <w:marBottom w:val="0"/>
      <w:divBdr>
        <w:top w:val="none" w:sz="0" w:space="0" w:color="auto"/>
        <w:left w:val="none" w:sz="0" w:space="0" w:color="auto"/>
        <w:bottom w:val="none" w:sz="0" w:space="0" w:color="auto"/>
        <w:right w:val="none" w:sz="0" w:space="0" w:color="auto"/>
      </w:divBdr>
    </w:div>
    <w:div w:id="1534657197">
      <w:marLeft w:val="640"/>
      <w:marRight w:val="0"/>
      <w:marTop w:val="0"/>
      <w:marBottom w:val="0"/>
      <w:divBdr>
        <w:top w:val="none" w:sz="0" w:space="0" w:color="auto"/>
        <w:left w:val="none" w:sz="0" w:space="0" w:color="auto"/>
        <w:bottom w:val="none" w:sz="0" w:space="0" w:color="auto"/>
        <w:right w:val="none" w:sz="0" w:space="0" w:color="auto"/>
      </w:divBdr>
    </w:div>
    <w:div w:id="1534660022">
      <w:marLeft w:val="640"/>
      <w:marRight w:val="0"/>
      <w:marTop w:val="0"/>
      <w:marBottom w:val="0"/>
      <w:divBdr>
        <w:top w:val="none" w:sz="0" w:space="0" w:color="auto"/>
        <w:left w:val="none" w:sz="0" w:space="0" w:color="auto"/>
        <w:bottom w:val="none" w:sz="0" w:space="0" w:color="auto"/>
        <w:right w:val="none" w:sz="0" w:space="0" w:color="auto"/>
      </w:divBdr>
    </w:div>
    <w:div w:id="1534687836">
      <w:marLeft w:val="640"/>
      <w:marRight w:val="0"/>
      <w:marTop w:val="0"/>
      <w:marBottom w:val="0"/>
      <w:divBdr>
        <w:top w:val="none" w:sz="0" w:space="0" w:color="auto"/>
        <w:left w:val="none" w:sz="0" w:space="0" w:color="auto"/>
        <w:bottom w:val="none" w:sz="0" w:space="0" w:color="auto"/>
        <w:right w:val="none" w:sz="0" w:space="0" w:color="auto"/>
      </w:divBdr>
    </w:div>
    <w:div w:id="1534729517">
      <w:marLeft w:val="640"/>
      <w:marRight w:val="0"/>
      <w:marTop w:val="0"/>
      <w:marBottom w:val="0"/>
      <w:divBdr>
        <w:top w:val="none" w:sz="0" w:space="0" w:color="auto"/>
        <w:left w:val="none" w:sz="0" w:space="0" w:color="auto"/>
        <w:bottom w:val="none" w:sz="0" w:space="0" w:color="auto"/>
        <w:right w:val="none" w:sz="0" w:space="0" w:color="auto"/>
      </w:divBdr>
    </w:div>
    <w:div w:id="1534733923">
      <w:marLeft w:val="640"/>
      <w:marRight w:val="0"/>
      <w:marTop w:val="0"/>
      <w:marBottom w:val="0"/>
      <w:divBdr>
        <w:top w:val="none" w:sz="0" w:space="0" w:color="auto"/>
        <w:left w:val="none" w:sz="0" w:space="0" w:color="auto"/>
        <w:bottom w:val="none" w:sz="0" w:space="0" w:color="auto"/>
        <w:right w:val="none" w:sz="0" w:space="0" w:color="auto"/>
      </w:divBdr>
    </w:div>
    <w:div w:id="1534876394">
      <w:marLeft w:val="640"/>
      <w:marRight w:val="0"/>
      <w:marTop w:val="0"/>
      <w:marBottom w:val="0"/>
      <w:divBdr>
        <w:top w:val="none" w:sz="0" w:space="0" w:color="auto"/>
        <w:left w:val="none" w:sz="0" w:space="0" w:color="auto"/>
        <w:bottom w:val="none" w:sz="0" w:space="0" w:color="auto"/>
        <w:right w:val="none" w:sz="0" w:space="0" w:color="auto"/>
      </w:divBdr>
    </w:div>
    <w:div w:id="1535189144">
      <w:marLeft w:val="640"/>
      <w:marRight w:val="0"/>
      <w:marTop w:val="0"/>
      <w:marBottom w:val="0"/>
      <w:divBdr>
        <w:top w:val="none" w:sz="0" w:space="0" w:color="auto"/>
        <w:left w:val="none" w:sz="0" w:space="0" w:color="auto"/>
        <w:bottom w:val="none" w:sz="0" w:space="0" w:color="auto"/>
        <w:right w:val="none" w:sz="0" w:space="0" w:color="auto"/>
      </w:divBdr>
    </w:div>
    <w:div w:id="1535269717">
      <w:marLeft w:val="640"/>
      <w:marRight w:val="0"/>
      <w:marTop w:val="0"/>
      <w:marBottom w:val="0"/>
      <w:divBdr>
        <w:top w:val="none" w:sz="0" w:space="0" w:color="auto"/>
        <w:left w:val="none" w:sz="0" w:space="0" w:color="auto"/>
        <w:bottom w:val="none" w:sz="0" w:space="0" w:color="auto"/>
        <w:right w:val="none" w:sz="0" w:space="0" w:color="auto"/>
      </w:divBdr>
    </w:div>
    <w:div w:id="1535338629">
      <w:marLeft w:val="640"/>
      <w:marRight w:val="0"/>
      <w:marTop w:val="0"/>
      <w:marBottom w:val="0"/>
      <w:divBdr>
        <w:top w:val="none" w:sz="0" w:space="0" w:color="auto"/>
        <w:left w:val="none" w:sz="0" w:space="0" w:color="auto"/>
        <w:bottom w:val="none" w:sz="0" w:space="0" w:color="auto"/>
        <w:right w:val="none" w:sz="0" w:space="0" w:color="auto"/>
      </w:divBdr>
    </w:div>
    <w:div w:id="1535339865">
      <w:marLeft w:val="640"/>
      <w:marRight w:val="0"/>
      <w:marTop w:val="0"/>
      <w:marBottom w:val="0"/>
      <w:divBdr>
        <w:top w:val="none" w:sz="0" w:space="0" w:color="auto"/>
        <w:left w:val="none" w:sz="0" w:space="0" w:color="auto"/>
        <w:bottom w:val="none" w:sz="0" w:space="0" w:color="auto"/>
        <w:right w:val="none" w:sz="0" w:space="0" w:color="auto"/>
      </w:divBdr>
    </w:div>
    <w:div w:id="1535386125">
      <w:marLeft w:val="640"/>
      <w:marRight w:val="0"/>
      <w:marTop w:val="0"/>
      <w:marBottom w:val="0"/>
      <w:divBdr>
        <w:top w:val="none" w:sz="0" w:space="0" w:color="auto"/>
        <w:left w:val="none" w:sz="0" w:space="0" w:color="auto"/>
        <w:bottom w:val="none" w:sz="0" w:space="0" w:color="auto"/>
        <w:right w:val="none" w:sz="0" w:space="0" w:color="auto"/>
      </w:divBdr>
    </w:div>
    <w:div w:id="1535458540">
      <w:marLeft w:val="640"/>
      <w:marRight w:val="0"/>
      <w:marTop w:val="0"/>
      <w:marBottom w:val="0"/>
      <w:divBdr>
        <w:top w:val="none" w:sz="0" w:space="0" w:color="auto"/>
        <w:left w:val="none" w:sz="0" w:space="0" w:color="auto"/>
        <w:bottom w:val="none" w:sz="0" w:space="0" w:color="auto"/>
        <w:right w:val="none" w:sz="0" w:space="0" w:color="auto"/>
      </w:divBdr>
    </w:div>
    <w:div w:id="1535536373">
      <w:marLeft w:val="640"/>
      <w:marRight w:val="0"/>
      <w:marTop w:val="0"/>
      <w:marBottom w:val="0"/>
      <w:divBdr>
        <w:top w:val="none" w:sz="0" w:space="0" w:color="auto"/>
        <w:left w:val="none" w:sz="0" w:space="0" w:color="auto"/>
        <w:bottom w:val="none" w:sz="0" w:space="0" w:color="auto"/>
        <w:right w:val="none" w:sz="0" w:space="0" w:color="auto"/>
      </w:divBdr>
    </w:div>
    <w:div w:id="1535732490">
      <w:marLeft w:val="640"/>
      <w:marRight w:val="0"/>
      <w:marTop w:val="0"/>
      <w:marBottom w:val="0"/>
      <w:divBdr>
        <w:top w:val="none" w:sz="0" w:space="0" w:color="auto"/>
        <w:left w:val="none" w:sz="0" w:space="0" w:color="auto"/>
        <w:bottom w:val="none" w:sz="0" w:space="0" w:color="auto"/>
        <w:right w:val="none" w:sz="0" w:space="0" w:color="auto"/>
      </w:divBdr>
    </w:div>
    <w:div w:id="1535732615">
      <w:marLeft w:val="640"/>
      <w:marRight w:val="0"/>
      <w:marTop w:val="0"/>
      <w:marBottom w:val="0"/>
      <w:divBdr>
        <w:top w:val="none" w:sz="0" w:space="0" w:color="auto"/>
        <w:left w:val="none" w:sz="0" w:space="0" w:color="auto"/>
        <w:bottom w:val="none" w:sz="0" w:space="0" w:color="auto"/>
        <w:right w:val="none" w:sz="0" w:space="0" w:color="auto"/>
      </w:divBdr>
    </w:div>
    <w:div w:id="1535732672">
      <w:marLeft w:val="640"/>
      <w:marRight w:val="0"/>
      <w:marTop w:val="0"/>
      <w:marBottom w:val="0"/>
      <w:divBdr>
        <w:top w:val="none" w:sz="0" w:space="0" w:color="auto"/>
        <w:left w:val="none" w:sz="0" w:space="0" w:color="auto"/>
        <w:bottom w:val="none" w:sz="0" w:space="0" w:color="auto"/>
        <w:right w:val="none" w:sz="0" w:space="0" w:color="auto"/>
      </w:divBdr>
    </w:div>
    <w:div w:id="1535921265">
      <w:marLeft w:val="640"/>
      <w:marRight w:val="0"/>
      <w:marTop w:val="0"/>
      <w:marBottom w:val="0"/>
      <w:divBdr>
        <w:top w:val="none" w:sz="0" w:space="0" w:color="auto"/>
        <w:left w:val="none" w:sz="0" w:space="0" w:color="auto"/>
        <w:bottom w:val="none" w:sz="0" w:space="0" w:color="auto"/>
        <w:right w:val="none" w:sz="0" w:space="0" w:color="auto"/>
      </w:divBdr>
    </w:div>
    <w:div w:id="1535925121">
      <w:marLeft w:val="640"/>
      <w:marRight w:val="0"/>
      <w:marTop w:val="0"/>
      <w:marBottom w:val="0"/>
      <w:divBdr>
        <w:top w:val="none" w:sz="0" w:space="0" w:color="auto"/>
        <w:left w:val="none" w:sz="0" w:space="0" w:color="auto"/>
        <w:bottom w:val="none" w:sz="0" w:space="0" w:color="auto"/>
        <w:right w:val="none" w:sz="0" w:space="0" w:color="auto"/>
      </w:divBdr>
    </w:div>
    <w:div w:id="1536040421">
      <w:marLeft w:val="640"/>
      <w:marRight w:val="0"/>
      <w:marTop w:val="0"/>
      <w:marBottom w:val="0"/>
      <w:divBdr>
        <w:top w:val="none" w:sz="0" w:space="0" w:color="auto"/>
        <w:left w:val="none" w:sz="0" w:space="0" w:color="auto"/>
        <w:bottom w:val="none" w:sz="0" w:space="0" w:color="auto"/>
        <w:right w:val="none" w:sz="0" w:space="0" w:color="auto"/>
      </w:divBdr>
    </w:div>
    <w:div w:id="1536117476">
      <w:marLeft w:val="640"/>
      <w:marRight w:val="0"/>
      <w:marTop w:val="0"/>
      <w:marBottom w:val="0"/>
      <w:divBdr>
        <w:top w:val="none" w:sz="0" w:space="0" w:color="auto"/>
        <w:left w:val="none" w:sz="0" w:space="0" w:color="auto"/>
        <w:bottom w:val="none" w:sz="0" w:space="0" w:color="auto"/>
        <w:right w:val="none" w:sz="0" w:space="0" w:color="auto"/>
      </w:divBdr>
    </w:div>
    <w:div w:id="1536118257">
      <w:marLeft w:val="640"/>
      <w:marRight w:val="0"/>
      <w:marTop w:val="0"/>
      <w:marBottom w:val="0"/>
      <w:divBdr>
        <w:top w:val="none" w:sz="0" w:space="0" w:color="auto"/>
        <w:left w:val="none" w:sz="0" w:space="0" w:color="auto"/>
        <w:bottom w:val="none" w:sz="0" w:space="0" w:color="auto"/>
        <w:right w:val="none" w:sz="0" w:space="0" w:color="auto"/>
      </w:divBdr>
    </w:div>
    <w:div w:id="1536230101">
      <w:marLeft w:val="640"/>
      <w:marRight w:val="0"/>
      <w:marTop w:val="0"/>
      <w:marBottom w:val="0"/>
      <w:divBdr>
        <w:top w:val="none" w:sz="0" w:space="0" w:color="auto"/>
        <w:left w:val="none" w:sz="0" w:space="0" w:color="auto"/>
        <w:bottom w:val="none" w:sz="0" w:space="0" w:color="auto"/>
        <w:right w:val="none" w:sz="0" w:space="0" w:color="auto"/>
      </w:divBdr>
    </w:div>
    <w:div w:id="1536237248">
      <w:marLeft w:val="640"/>
      <w:marRight w:val="0"/>
      <w:marTop w:val="0"/>
      <w:marBottom w:val="0"/>
      <w:divBdr>
        <w:top w:val="none" w:sz="0" w:space="0" w:color="auto"/>
        <w:left w:val="none" w:sz="0" w:space="0" w:color="auto"/>
        <w:bottom w:val="none" w:sz="0" w:space="0" w:color="auto"/>
        <w:right w:val="none" w:sz="0" w:space="0" w:color="auto"/>
      </w:divBdr>
    </w:div>
    <w:div w:id="1536309243">
      <w:marLeft w:val="640"/>
      <w:marRight w:val="0"/>
      <w:marTop w:val="0"/>
      <w:marBottom w:val="0"/>
      <w:divBdr>
        <w:top w:val="none" w:sz="0" w:space="0" w:color="auto"/>
        <w:left w:val="none" w:sz="0" w:space="0" w:color="auto"/>
        <w:bottom w:val="none" w:sz="0" w:space="0" w:color="auto"/>
        <w:right w:val="none" w:sz="0" w:space="0" w:color="auto"/>
      </w:divBdr>
    </w:div>
    <w:div w:id="1536313192">
      <w:marLeft w:val="640"/>
      <w:marRight w:val="0"/>
      <w:marTop w:val="0"/>
      <w:marBottom w:val="0"/>
      <w:divBdr>
        <w:top w:val="none" w:sz="0" w:space="0" w:color="auto"/>
        <w:left w:val="none" w:sz="0" w:space="0" w:color="auto"/>
        <w:bottom w:val="none" w:sz="0" w:space="0" w:color="auto"/>
        <w:right w:val="none" w:sz="0" w:space="0" w:color="auto"/>
      </w:divBdr>
    </w:div>
    <w:div w:id="1536386478">
      <w:marLeft w:val="640"/>
      <w:marRight w:val="0"/>
      <w:marTop w:val="0"/>
      <w:marBottom w:val="0"/>
      <w:divBdr>
        <w:top w:val="none" w:sz="0" w:space="0" w:color="auto"/>
        <w:left w:val="none" w:sz="0" w:space="0" w:color="auto"/>
        <w:bottom w:val="none" w:sz="0" w:space="0" w:color="auto"/>
        <w:right w:val="none" w:sz="0" w:space="0" w:color="auto"/>
      </w:divBdr>
    </w:div>
    <w:div w:id="1536505874">
      <w:marLeft w:val="640"/>
      <w:marRight w:val="0"/>
      <w:marTop w:val="0"/>
      <w:marBottom w:val="0"/>
      <w:divBdr>
        <w:top w:val="none" w:sz="0" w:space="0" w:color="auto"/>
        <w:left w:val="none" w:sz="0" w:space="0" w:color="auto"/>
        <w:bottom w:val="none" w:sz="0" w:space="0" w:color="auto"/>
        <w:right w:val="none" w:sz="0" w:space="0" w:color="auto"/>
      </w:divBdr>
    </w:div>
    <w:div w:id="1536578637">
      <w:marLeft w:val="640"/>
      <w:marRight w:val="0"/>
      <w:marTop w:val="0"/>
      <w:marBottom w:val="0"/>
      <w:divBdr>
        <w:top w:val="none" w:sz="0" w:space="0" w:color="auto"/>
        <w:left w:val="none" w:sz="0" w:space="0" w:color="auto"/>
        <w:bottom w:val="none" w:sz="0" w:space="0" w:color="auto"/>
        <w:right w:val="none" w:sz="0" w:space="0" w:color="auto"/>
      </w:divBdr>
    </w:div>
    <w:div w:id="1536649113">
      <w:marLeft w:val="640"/>
      <w:marRight w:val="0"/>
      <w:marTop w:val="0"/>
      <w:marBottom w:val="0"/>
      <w:divBdr>
        <w:top w:val="none" w:sz="0" w:space="0" w:color="auto"/>
        <w:left w:val="none" w:sz="0" w:space="0" w:color="auto"/>
        <w:bottom w:val="none" w:sz="0" w:space="0" w:color="auto"/>
        <w:right w:val="none" w:sz="0" w:space="0" w:color="auto"/>
      </w:divBdr>
    </w:div>
    <w:div w:id="1536698201">
      <w:marLeft w:val="640"/>
      <w:marRight w:val="0"/>
      <w:marTop w:val="0"/>
      <w:marBottom w:val="0"/>
      <w:divBdr>
        <w:top w:val="none" w:sz="0" w:space="0" w:color="auto"/>
        <w:left w:val="none" w:sz="0" w:space="0" w:color="auto"/>
        <w:bottom w:val="none" w:sz="0" w:space="0" w:color="auto"/>
        <w:right w:val="none" w:sz="0" w:space="0" w:color="auto"/>
      </w:divBdr>
    </w:div>
    <w:div w:id="1536699212">
      <w:marLeft w:val="640"/>
      <w:marRight w:val="0"/>
      <w:marTop w:val="0"/>
      <w:marBottom w:val="0"/>
      <w:divBdr>
        <w:top w:val="none" w:sz="0" w:space="0" w:color="auto"/>
        <w:left w:val="none" w:sz="0" w:space="0" w:color="auto"/>
        <w:bottom w:val="none" w:sz="0" w:space="0" w:color="auto"/>
        <w:right w:val="none" w:sz="0" w:space="0" w:color="auto"/>
      </w:divBdr>
    </w:div>
    <w:div w:id="1536772789">
      <w:marLeft w:val="640"/>
      <w:marRight w:val="0"/>
      <w:marTop w:val="0"/>
      <w:marBottom w:val="0"/>
      <w:divBdr>
        <w:top w:val="none" w:sz="0" w:space="0" w:color="auto"/>
        <w:left w:val="none" w:sz="0" w:space="0" w:color="auto"/>
        <w:bottom w:val="none" w:sz="0" w:space="0" w:color="auto"/>
        <w:right w:val="none" w:sz="0" w:space="0" w:color="auto"/>
      </w:divBdr>
    </w:div>
    <w:div w:id="1536962048">
      <w:marLeft w:val="640"/>
      <w:marRight w:val="0"/>
      <w:marTop w:val="0"/>
      <w:marBottom w:val="0"/>
      <w:divBdr>
        <w:top w:val="none" w:sz="0" w:space="0" w:color="auto"/>
        <w:left w:val="none" w:sz="0" w:space="0" w:color="auto"/>
        <w:bottom w:val="none" w:sz="0" w:space="0" w:color="auto"/>
        <w:right w:val="none" w:sz="0" w:space="0" w:color="auto"/>
      </w:divBdr>
    </w:div>
    <w:div w:id="1537111310">
      <w:marLeft w:val="640"/>
      <w:marRight w:val="0"/>
      <w:marTop w:val="0"/>
      <w:marBottom w:val="0"/>
      <w:divBdr>
        <w:top w:val="none" w:sz="0" w:space="0" w:color="auto"/>
        <w:left w:val="none" w:sz="0" w:space="0" w:color="auto"/>
        <w:bottom w:val="none" w:sz="0" w:space="0" w:color="auto"/>
        <w:right w:val="none" w:sz="0" w:space="0" w:color="auto"/>
      </w:divBdr>
    </w:div>
    <w:div w:id="1537159069">
      <w:marLeft w:val="640"/>
      <w:marRight w:val="0"/>
      <w:marTop w:val="0"/>
      <w:marBottom w:val="0"/>
      <w:divBdr>
        <w:top w:val="none" w:sz="0" w:space="0" w:color="auto"/>
        <w:left w:val="none" w:sz="0" w:space="0" w:color="auto"/>
        <w:bottom w:val="none" w:sz="0" w:space="0" w:color="auto"/>
        <w:right w:val="none" w:sz="0" w:space="0" w:color="auto"/>
      </w:divBdr>
    </w:div>
    <w:div w:id="1537162474">
      <w:marLeft w:val="640"/>
      <w:marRight w:val="0"/>
      <w:marTop w:val="0"/>
      <w:marBottom w:val="0"/>
      <w:divBdr>
        <w:top w:val="none" w:sz="0" w:space="0" w:color="auto"/>
        <w:left w:val="none" w:sz="0" w:space="0" w:color="auto"/>
        <w:bottom w:val="none" w:sz="0" w:space="0" w:color="auto"/>
        <w:right w:val="none" w:sz="0" w:space="0" w:color="auto"/>
      </w:divBdr>
    </w:div>
    <w:div w:id="1537231617">
      <w:marLeft w:val="640"/>
      <w:marRight w:val="0"/>
      <w:marTop w:val="0"/>
      <w:marBottom w:val="0"/>
      <w:divBdr>
        <w:top w:val="none" w:sz="0" w:space="0" w:color="auto"/>
        <w:left w:val="none" w:sz="0" w:space="0" w:color="auto"/>
        <w:bottom w:val="none" w:sz="0" w:space="0" w:color="auto"/>
        <w:right w:val="none" w:sz="0" w:space="0" w:color="auto"/>
      </w:divBdr>
    </w:div>
    <w:div w:id="1537234608">
      <w:marLeft w:val="640"/>
      <w:marRight w:val="0"/>
      <w:marTop w:val="0"/>
      <w:marBottom w:val="0"/>
      <w:divBdr>
        <w:top w:val="none" w:sz="0" w:space="0" w:color="auto"/>
        <w:left w:val="none" w:sz="0" w:space="0" w:color="auto"/>
        <w:bottom w:val="none" w:sz="0" w:space="0" w:color="auto"/>
        <w:right w:val="none" w:sz="0" w:space="0" w:color="auto"/>
      </w:divBdr>
    </w:div>
    <w:div w:id="1537309820">
      <w:marLeft w:val="640"/>
      <w:marRight w:val="0"/>
      <w:marTop w:val="0"/>
      <w:marBottom w:val="0"/>
      <w:divBdr>
        <w:top w:val="none" w:sz="0" w:space="0" w:color="auto"/>
        <w:left w:val="none" w:sz="0" w:space="0" w:color="auto"/>
        <w:bottom w:val="none" w:sz="0" w:space="0" w:color="auto"/>
        <w:right w:val="none" w:sz="0" w:space="0" w:color="auto"/>
      </w:divBdr>
    </w:div>
    <w:div w:id="1537355509">
      <w:marLeft w:val="640"/>
      <w:marRight w:val="0"/>
      <w:marTop w:val="0"/>
      <w:marBottom w:val="0"/>
      <w:divBdr>
        <w:top w:val="none" w:sz="0" w:space="0" w:color="auto"/>
        <w:left w:val="none" w:sz="0" w:space="0" w:color="auto"/>
        <w:bottom w:val="none" w:sz="0" w:space="0" w:color="auto"/>
        <w:right w:val="none" w:sz="0" w:space="0" w:color="auto"/>
      </w:divBdr>
    </w:div>
    <w:div w:id="1537620360">
      <w:marLeft w:val="640"/>
      <w:marRight w:val="0"/>
      <w:marTop w:val="0"/>
      <w:marBottom w:val="0"/>
      <w:divBdr>
        <w:top w:val="none" w:sz="0" w:space="0" w:color="auto"/>
        <w:left w:val="none" w:sz="0" w:space="0" w:color="auto"/>
        <w:bottom w:val="none" w:sz="0" w:space="0" w:color="auto"/>
        <w:right w:val="none" w:sz="0" w:space="0" w:color="auto"/>
      </w:divBdr>
    </w:div>
    <w:div w:id="1537621118">
      <w:marLeft w:val="640"/>
      <w:marRight w:val="0"/>
      <w:marTop w:val="0"/>
      <w:marBottom w:val="0"/>
      <w:divBdr>
        <w:top w:val="none" w:sz="0" w:space="0" w:color="auto"/>
        <w:left w:val="none" w:sz="0" w:space="0" w:color="auto"/>
        <w:bottom w:val="none" w:sz="0" w:space="0" w:color="auto"/>
        <w:right w:val="none" w:sz="0" w:space="0" w:color="auto"/>
      </w:divBdr>
    </w:div>
    <w:div w:id="1537698278">
      <w:marLeft w:val="640"/>
      <w:marRight w:val="0"/>
      <w:marTop w:val="0"/>
      <w:marBottom w:val="0"/>
      <w:divBdr>
        <w:top w:val="none" w:sz="0" w:space="0" w:color="auto"/>
        <w:left w:val="none" w:sz="0" w:space="0" w:color="auto"/>
        <w:bottom w:val="none" w:sz="0" w:space="0" w:color="auto"/>
        <w:right w:val="none" w:sz="0" w:space="0" w:color="auto"/>
      </w:divBdr>
    </w:div>
    <w:div w:id="1537739108">
      <w:marLeft w:val="640"/>
      <w:marRight w:val="0"/>
      <w:marTop w:val="0"/>
      <w:marBottom w:val="0"/>
      <w:divBdr>
        <w:top w:val="none" w:sz="0" w:space="0" w:color="auto"/>
        <w:left w:val="none" w:sz="0" w:space="0" w:color="auto"/>
        <w:bottom w:val="none" w:sz="0" w:space="0" w:color="auto"/>
        <w:right w:val="none" w:sz="0" w:space="0" w:color="auto"/>
      </w:divBdr>
    </w:div>
    <w:div w:id="1537741150">
      <w:marLeft w:val="640"/>
      <w:marRight w:val="0"/>
      <w:marTop w:val="0"/>
      <w:marBottom w:val="0"/>
      <w:divBdr>
        <w:top w:val="none" w:sz="0" w:space="0" w:color="auto"/>
        <w:left w:val="none" w:sz="0" w:space="0" w:color="auto"/>
        <w:bottom w:val="none" w:sz="0" w:space="0" w:color="auto"/>
        <w:right w:val="none" w:sz="0" w:space="0" w:color="auto"/>
      </w:divBdr>
    </w:div>
    <w:div w:id="1537742390">
      <w:marLeft w:val="640"/>
      <w:marRight w:val="0"/>
      <w:marTop w:val="0"/>
      <w:marBottom w:val="0"/>
      <w:divBdr>
        <w:top w:val="none" w:sz="0" w:space="0" w:color="auto"/>
        <w:left w:val="none" w:sz="0" w:space="0" w:color="auto"/>
        <w:bottom w:val="none" w:sz="0" w:space="0" w:color="auto"/>
        <w:right w:val="none" w:sz="0" w:space="0" w:color="auto"/>
      </w:divBdr>
    </w:div>
    <w:div w:id="1537892578">
      <w:marLeft w:val="640"/>
      <w:marRight w:val="0"/>
      <w:marTop w:val="0"/>
      <w:marBottom w:val="0"/>
      <w:divBdr>
        <w:top w:val="none" w:sz="0" w:space="0" w:color="auto"/>
        <w:left w:val="none" w:sz="0" w:space="0" w:color="auto"/>
        <w:bottom w:val="none" w:sz="0" w:space="0" w:color="auto"/>
        <w:right w:val="none" w:sz="0" w:space="0" w:color="auto"/>
      </w:divBdr>
    </w:div>
    <w:div w:id="1538393775">
      <w:marLeft w:val="640"/>
      <w:marRight w:val="0"/>
      <w:marTop w:val="0"/>
      <w:marBottom w:val="0"/>
      <w:divBdr>
        <w:top w:val="none" w:sz="0" w:space="0" w:color="auto"/>
        <w:left w:val="none" w:sz="0" w:space="0" w:color="auto"/>
        <w:bottom w:val="none" w:sz="0" w:space="0" w:color="auto"/>
        <w:right w:val="none" w:sz="0" w:space="0" w:color="auto"/>
      </w:divBdr>
    </w:div>
    <w:div w:id="1538470893">
      <w:marLeft w:val="640"/>
      <w:marRight w:val="0"/>
      <w:marTop w:val="0"/>
      <w:marBottom w:val="0"/>
      <w:divBdr>
        <w:top w:val="none" w:sz="0" w:space="0" w:color="auto"/>
        <w:left w:val="none" w:sz="0" w:space="0" w:color="auto"/>
        <w:bottom w:val="none" w:sz="0" w:space="0" w:color="auto"/>
        <w:right w:val="none" w:sz="0" w:space="0" w:color="auto"/>
      </w:divBdr>
    </w:div>
    <w:div w:id="1538541261">
      <w:marLeft w:val="640"/>
      <w:marRight w:val="0"/>
      <w:marTop w:val="0"/>
      <w:marBottom w:val="0"/>
      <w:divBdr>
        <w:top w:val="none" w:sz="0" w:space="0" w:color="auto"/>
        <w:left w:val="none" w:sz="0" w:space="0" w:color="auto"/>
        <w:bottom w:val="none" w:sz="0" w:space="0" w:color="auto"/>
        <w:right w:val="none" w:sz="0" w:space="0" w:color="auto"/>
      </w:divBdr>
    </w:div>
    <w:div w:id="1538546122">
      <w:marLeft w:val="640"/>
      <w:marRight w:val="0"/>
      <w:marTop w:val="0"/>
      <w:marBottom w:val="0"/>
      <w:divBdr>
        <w:top w:val="none" w:sz="0" w:space="0" w:color="auto"/>
        <w:left w:val="none" w:sz="0" w:space="0" w:color="auto"/>
        <w:bottom w:val="none" w:sz="0" w:space="0" w:color="auto"/>
        <w:right w:val="none" w:sz="0" w:space="0" w:color="auto"/>
      </w:divBdr>
    </w:div>
    <w:div w:id="1538548996">
      <w:marLeft w:val="640"/>
      <w:marRight w:val="0"/>
      <w:marTop w:val="0"/>
      <w:marBottom w:val="0"/>
      <w:divBdr>
        <w:top w:val="none" w:sz="0" w:space="0" w:color="auto"/>
        <w:left w:val="none" w:sz="0" w:space="0" w:color="auto"/>
        <w:bottom w:val="none" w:sz="0" w:space="0" w:color="auto"/>
        <w:right w:val="none" w:sz="0" w:space="0" w:color="auto"/>
      </w:divBdr>
    </w:div>
    <w:div w:id="1538665105">
      <w:marLeft w:val="640"/>
      <w:marRight w:val="0"/>
      <w:marTop w:val="0"/>
      <w:marBottom w:val="0"/>
      <w:divBdr>
        <w:top w:val="none" w:sz="0" w:space="0" w:color="auto"/>
        <w:left w:val="none" w:sz="0" w:space="0" w:color="auto"/>
        <w:bottom w:val="none" w:sz="0" w:space="0" w:color="auto"/>
        <w:right w:val="none" w:sz="0" w:space="0" w:color="auto"/>
      </w:divBdr>
    </w:div>
    <w:div w:id="1538666769">
      <w:marLeft w:val="640"/>
      <w:marRight w:val="0"/>
      <w:marTop w:val="0"/>
      <w:marBottom w:val="0"/>
      <w:divBdr>
        <w:top w:val="none" w:sz="0" w:space="0" w:color="auto"/>
        <w:left w:val="none" w:sz="0" w:space="0" w:color="auto"/>
        <w:bottom w:val="none" w:sz="0" w:space="0" w:color="auto"/>
        <w:right w:val="none" w:sz="0" w:space="0" w:color="auto"/>
      </w:divBdr>
    </w:div>
    <w:div w:id="1538736484">
      <w:marLeft w:val="640"/>
      <w:marRight w:val="0"/>
      <w:marTop w:val="0"/>
      <w:marBottom w:val="0"/>
      <w:divBdr>
        <w:top w:val="none" w:sz="0" w:space="0" w:color="auto"/>
        <w:left w:val="none" w:sz="0" w:space="0" w:color="auto"/>
        <w:bottom w:val="none" w:sz="0" w:space="0" w:color="auto"/>
        <w:right w:val="none" w:sz="0" w:space="0" w:color="auto"/>
      </w:divBdr>
    </w:div>
    <w:div w:id="1538741351">
      <w:marLeft w:val="640"/>
      <w:marRight w:val="0"/>
      <w:marTop w:val="0"/>
      <w:marBottom w:val="0"/>
      <w:divBdr>
        <w:top w:val="none" w:sz="0" w:space="0" w:color="auto"/>
        <w:left w:val="none" w:sz="0" w:space="0" w:color="auto"/>
        <w:bottom w:val="none" w:sz="0" w:space="0" w:color="auto"/>
        <w:right w:val="none" w:sz="0" w:space="0" w:color="auto"/>
      </w:divBdr>
    </w:div>
    <w:div w:id="1538812997">
      <w:marLeft w:val="640"/>
      <w:marRight w:val="0"/>
      <w:marTop w:val="0"/>
      <w:marBottom w:val="0"/>
      <w:divBdr>
        <w:top w:val="none" w:sz="0" w:space="0" w:color="auto"/>
        <w:left w:val="none" w:sz="0" w:space="0" w:color="auto"/>
        <w:bottom w:val="none" w:sz="0" w:space="0" w:color="auto"/>
        <w:right w:val="none" w:sz="0" w:space="0" w:color="auto"/>
      </w:divBdr>
    </w:div>
    <w:div w:id="1538851927">
      <w:marLeft w:val="640"/>
      <w:marRight w:val="0"/>
      <w:marTop w:val="0"/>
      <w:marBottom w:val="0"/>
      <w:divBdr>
        <w:top w:val="none" w:sz="0" w:space="0" w:color="auto"/>
        <w:left w:val="none" w:sz="0" w:space="0" w:color="auto"/>
        <w:bottom w:val="none" w:sz="0" w:space="0" w:color="auto"/>
        <w:right w:val="none" w:sz="0" w:space="0" w:color="auto"/>
      </w:divBdr>
    </w:div>
    <w:div w:id="1538857514">
      <w:marLeft w:val="640"/>
      <w:marRight w:val="0"/>
      <w:marTop w:val="0"/>
      <w:marBottom w:val="0"/>
      <w:divBdr>
        <w:top w:val="none" w:sz="0" w:space="0" w:color="auto"/>
        <w:left w:val="none" w:sz="0" w:space="0" w:color="auto"/>
        <w:bottom w:val="none" w:sz="0" w:space="0" w:color="auto"/>
        <w:right w:val="none" w:sz="0" w:space="0" w:color="auto"/>
      </w:divBdr>
    </w:div>
    <w:div w:id="1538935245">
      <w:marLeft w:val="640"/>
      <w:marRight w:val="0"/>
      <w:marTop w:val="0"/>
      <w:marBottom w:val="0"/>
      <w:divBdr>
        <w:top w:val="none" w:sz="0" w:space="0" w:color="auto"/>
        <w:left w:val="none" w:sz="0" w:space="0" w:color="auto"/>
        <w:bottom w:val="none" w:sz="0" w:space="0" w:color="auto"/>
        <w:right w:val="none" w:sz="0" w:space="0" w:color="auto"/>
      </w:divBdr>
    </w:div>
    <w:div w:id="1539004005">
      <w:marLeft w:val="640"/>
      <w:marRight w:val="0"/>
      <w:marTop w:val="0"/>
      <w:marBottom w:val="0"/>
      <w:divBdr>
        <w:top w:val="none" w:sz="0" w:space="0" w:color="auto"/>
        <w:left w:val="none" w:sz="0" w:space="0" w:color="auto"/>
        <w:bottom w:val="none" w:sz="0" w:space="0" w:color="auto"/>
        <w:right w:val="none" w:sz="0" w:space="0" w:color="auto"/>
      </w:divBdr>
    </w:div>
    <w:div w:id="1539125611">
      <w:marLeft w:val="640"/>
      <w:marRight w:val="0"/>
      <w:marTop w:val="0"/>
      <w:marBottom w:val="0"/>
      <w:divBdr>
        <w:top w:val="none" w:sz="0" w:space="0" w:color="auto"/>
        <w:left w:val="none" w:sz="0" w:space="0" w:color="auto"/>
        <w:bottom w:val="none" w:sz="0" w:space="0" w:color="auto"/>
        <w:right w:val="none" w:sz="0" w:space="0" w:color="auto"/>
      </w:divBdr>
    </w:div>
    <w:div w:id="1539128557">
      <w:marLeft w:val="640"/>
      <w:marRight w:val="0"/>
      <w:marTop w:val="0"/>
      <w:marBottom w:val="0"/>
      <w:divBdr>
        <w:top w:val="none" w:sz="0" w:space="0" w:color="auto"/>
        <w:left w:val="none" w:sz="0" w:space="0" w:color="auto"/>
        <w:bottom w:val="none" w:sz="0" w:space="0" w:color="auto"/>
        <w:right w:val="none" w:sz="0" w:space="0" w:color="auto"/>
      </w:divBdr>
    </w:div>
    <w:div w:id="1539270153">
      <w:marLeft w:val="640"/>
      <w:marRight w:val="0"/>
      <w:marTop w:val="0"/>
      <w:marBottom w:val="0"/>
      <w:divBdr>
        <w:top w:val="none" w:sz="0" w:space="0" w:color="auto"/>
        <w:left w:val="none" w:sz="0" w:space="0" w:color="auto"/>
        <w:bottom w:val="none" w:sz="0" w:space="0" w:color="auto"/>
        <w:right w:val="none" w:sz="0" w:space="0" w:color="auto"/>
      </w:divBdr>
    </w:div>
    <w:div w:id="1539313224">
      <w:marLeft w:val="640"/>
      <w:marRight w:val="0"/>
      <w:marTop w:val="0"/>
      <w:marBottom w:val="0"/>
      <w:divBdr>
        <w:top w:val="none" w:sz="0" w:space="0" w:color="auto"/>
        <w:left w:val="none" w:sz="0" w:space="0" w:color="auto"/>
        <w:bottom w:val="none" w:sz="0" w:space="0" w:color="auto"/>
        <w:right w:val="none" w:sz="0" w:space="0" w:color="auto"/>
      </w:divBdr>
    </w:div>
    <w:div w:id="1539393548">
      <w:marLeft w:val="640"/>
      <w:marRight w:val="0"/>
      <w:marTop w:val="0"/>
      <w:marBottom w:val="0"/>
      <w:divBdr>
        <w:top w:val="none" w:sz="0" w:space="0" w:color="auto"/>
        <w:left w:val="none" w:sz="0" w:space="0" w:color="auto"/>
        <w:bottom w:val="none" w:sz="0" w:space="0" w:color="auto"/>
        <w:right w:val="none" w:sz="0" w:space="0" w:color="auto"/>
      </w:divBdr>
    </w:div>
    <w:div w:id="1539395461">
      <w:marLeft w:val="640"/>
      <w:marRight w:val="0"/>
      <w:marTop w:val="0"/>
      <w:marBottom w:val="0"/>
      <w:divBdr>
        <w:top w:val="none" w:sz="0" w:space="0" w:color="auto"/>
        <w:left w:val="none" w:sz="0" w:space="0" w:color="auto"/>
        <w:bottom w:val="none" w:sz="0" w:space="0" w:color="auto"/>
        <w:right w:val="none" w:sz="0" w:space="0" w:color="auto"/>
      </w:divBdr>
    </w:div>
    <w:div w:id="1539397353">
      <w:marLeft w:val="640"/>
      <w:marRight w:val="0"/>
      <w:marTop w:val="0"/>
      <w:marBottom w:val="0"/>
      <w:divBdr>
        <w:top w:val="none" w:sz="0" w:space="0" w:color="auto"/>
        <w:left w:val="none" w:sz="0" w:space="0" w:color="auto"/>
        <w:bottom w:val="none" w:sz="0" w:space="0" w:color="auto"/>
        <w:right w:val="none" w:sz="0" w:space="0" w:color="auto"/>
      </w:divBdr>
    </w:div>
    <w:div w:id="1539465405">
      <w:marLeft w:val="640"/>
      <w:marRight w:val="0"/>
      <w:marTop w:val="0"/>
      <w:marBottom w:val="0"/>
      <w:divBdr>
        <w:top w:val="none" w:sz="0" w:space="0" w:color="auto"/>
        <w:left w:val="none" w:sz="0" w:space="0" w:color="auto"/>
        <w:bottom w:val="none" w:sz="0" w:space="0" w:color="auto"/>
        <w:right w:val="none" w:sz="0" w:space="0" w:color="auto"/>
      </w:divBdr>
    </w:div>
    <w:div w:id="1539775011">
      <w:marLeft w:val="640"/>
      <w:marRight w:val="0"/>
      <w:marTop w:val="0"/>
      <w:marBottom w:val="0"/>
      <w:divBdr>
        <w:top w:val="none" w:sz="0" w:space="0" w:color="auto"/>
        <w:left w:val="none" w:sz="0" w:space="0" w:color="auto"/>
        <w:bottom w:val="none" w:sz="0" w:space="0" w:color="auto"/>
        <w:right w:val="none" w:sz="0" w:space="0" w:color="auto"/>
      </w:divBdr>
    </w:div>
    <w:div w:id="1539850071">
      <w:marLeft w:val="640"/>
      <w:marRight w:val="0"/>
      <w:marTop w:val="0"/>
      <w:marBottom w:val="0"/>
      <w:divBdr>
        <w:top w:val="none" w:sz="0" w:space="0" w:color="auto"/>
        <w:left w:val="none" w:sz="0" w:space="0" w:color="auto"/>
        <w:bottom w:val="none" w:sz="0" w:space="0" w:color="auto"/>
        <w:right w:val="none" w:sz="0" w:space="0" w:color="auto"/>
      </w:divBdr>
    </w:div>
    <w:div w:id="1539852751">
      <w:marLeft w:val="640"/>
      <w:marRight w:val="0"/>
      <w:marTop w:val="0"/>
      <w:marBottom w:val="0"/>
      <w:divBdr>
        <w:top w:val="none" w:sz="0" w:space="0" w:color="auto"/>
        <w:left w:val="none" w:sz="0" w:space="0" w:color="auto"/>
        <w:bottom w:val="none" w:sz="0" w:space="0" w:color="auto"/>
        <w:right w:val="none" w:sz="0" w:space="0" w:color="auto"/>
      </w:divBdr>
    </w:div>
    <w:div w:id="1539927625">
      <w:marLeft w:val="640"/>
      <w:marRight w:val="0"/>
      <w:marTop w:val="0"/>
      <w:marBottom w:val="0"/>
      <w:divBdr>
        <w:top w:val="none" w:sz="0" w:space="0" w:color="auto"/>
        <w:left w:val="none" w:sz="0" w:space="0" w:color="auto"/>
        <w:bottom w:val="none" w:sz="0" w:space="0" w:color="auto"/>
        <w:right w:val="none" w:sz="0" w:space="0" w:color="auto"/>
      </w:divBdr>
    </w:div>
    <w:div w:id="1539928056">
      <w:marLeft w:val="640"/>
      <w:marRight w:val="0"/>
      <w:marTop w:val="0"/>
      <w:marBottom w:val="0"/>
      <w:divBdr>
        <w:top w:val="none" w:sz="0" w:space="0" w:color="auto"/>
        <w:left w:val="none" w:sz="0" w:space="0" w:color="auto"/>
        <w:bottom w:val="none" w:sz="0" w:space="0" w:color="auto"/>
        <w:right w:val="none" w:sz="0" w:space="0" w:color="auto"/>
      </w:divBdr>
    </w:div>
    <w:div w:id="1539971905">
      <w:marLeft w:val="640"/>
      <w:marRight w:val="0"/>
      <w:marTop w:val="0"/>
      <w:marBottom w:val="0"/>
      <w:divBdr>
        <w:top w:val="none" w:sz="0" w:space="0" w:color="auto"/>
        <w:left w:val="none" w:sz="0" w:space="0" w:color="auto"/>
        <w:bottom w:val="none" w:sz="0" w:space="0" w:color="auto"/>
        <w:right w:val="none" w:sz="0" w:space="0" w:color="auto"/>
      </w:divBdr>
    </w:div>
    <w:div w:id="1540238988">
      <w:marLeft w:val="640"/>
      <w:marRight w:val="0"/>
      <w:marTop w:val="0"/>
      <w:marBottom w:val="0"/>
      <w:divBdr>
        <w:top w:val="none" w:sz="0" w:space="0" w:color="auto"/>
        <w:left w:val="none" w:sz="0" w:space="0" w:color="auto"/>
        <w:bottom w:val="none" w:sz="0" w:space="0" w:color="auto"/>
        <w:right w:val="none" w:sz="0" w:space="0" w:color="auto"/>
      </w:divBdr>
    </w:div>
    <w:div w:id="1540245033">
      <w:marLeft w:val="640"/>
      <w:marRight w:val="0"/>
      <w:marTop w:val="0"/>
      <w:marBottom w:val="0"/>
      <w:divBdr>
        <w:top w:val="none" w:sz="0" w:space="0" w:color="auto"/>
        <w:left w:val="none" w:sz="0" w:space="0" w:color="auto"/>
        <w:bottom w:val="none" w:sz="0" w:space="0" w:color="auto"/>
        <w:right w:val="none" w:sz="0" w:space="0" w:color="auto"/>
      </w:divBdr>
    </w:div>
    <w:div w:id="1540319960">
      <w:marLeft w:val="640"/>
      <w:marRight w:val="0"/>
      <w:marTop w:val="0"/>
      <w:marBottom w:val="0"/>
      <w:divBdr>
        <w:top w:val="none" w:sz="0" w:space="0" w:color="auto"/>
        <w:left w:val="none" w:sz="0" w:space="0" w:color="auto"/>
        <w:bottom w:val="none" w:sz="0" w:space="0" w:color="auto"/>
        <w:right w:val="none" w:sz="0" w:space="0" w:color="auto"/>
      </w:divBdr>
    </w:div>
    <w:div w:id="1540434916">
      <w:marLeft w:val="640"/>
      <w:marRight w:val="0"/>
      <w:marTop w:val="0"/>
      <w:marBottom w:val="0"/>
      <w:divBdr>
        <w:top w:val="none" w:sz="0" w:space="0" w:color="auto"/>
        <w:left w:val="none" w:sz="0" w:space="0" w:color="auto"/>
        <w:bottom w:val="none" w:sz="0" w:space="0" w:color="auto"/>
        <w:right w:val="none" w:sz="0" w:space="0" w:color="auto"/>
      </w:divBdr>
    </w:div>
    <w:div w:id="1540436529">
      <w:marLeft w:val="640"/>
      <w:marRight w:val="0"/>
      <w:marTop w:val="0"/>
      <w:marBottom w:val="0"/>
      <w:divBdr>
        <w:top w:val="none" w:sz="0" w:space="0" w:color="auto"/>
        <w:left w:val="none" w:sz="0" w:space="0" w:color="auto"/>
        <w:bottom w:val="none" w:sz="0" w:space="0" w:color="auto"/>
        <w:right w:val="none" w:sz="0" w:space="0" w:color="auto"/>
      </w:divBdr>
    </w:div>
    <w:div w:id="1540437240">
      <w:marLeft w:val="640"/>
      <w:marRight w:val="0"/>
      <w:marTop w:val="0"/>
      <w:marBottom w:val="0"/>
      <w:divBdr>
        <w:top w:val="none" w:sz="0" w:space="0" w:color="auto"/>
        <w:left w:val="none" w:sz="0" w:space="0" w:color="auto"/>
        <w:bottom w:val="none" w:sz="0" w:space="0" w:color="auto"/>
        <w:right w:val="none" w:sz="0" w:space="0" w:color="auto"/>
      </w:divBdr>
    </w:div>
    <w:div w:id="1540506313">
      <w:marLeft w:val="640"/>
      <w:marRight w:val="0"/>
      <w:marTop w:val="0"/>
      <w:marBottom w:val="0"/>
      <w:divBdr>
        <w:top w:val="none" w:sz="0" w:space="0" w:color="auto"/>
        <w:left w:val="none" w:sz="0" w:space="0" w:color="auto"/>
        <w:bottom w:val="none" w:sz="0" w:space="0" w:color="auto"/>
        <w:right w:val="none" w:sz="0" w:space="0" w:color="auto"/>
      </w:divBdr>
    </w:div>
    <w:div w:id="1540506867">
      <w:marLeft w:val="640"/>
      <w:marRight w:val="0"/>
      <w:marTop w:val="0"/>
      <w:marBottom w:val="0"/>
      <w:divBdr>
        <w:top w:val="none" w:sz="0" w:space="0" w:color="auto"/>
        <w:left w:val="none" w:sz="0" w:space="0" w:color="auto"/>
        <w:bottom w:val="none" w:sz="0" w:space="0" w:color="auto"/>
        <w:right w:val="none" w:sz="0" w:space="0" w:color="auto"/>
      </w:divBdr>
    </w:div>
    <w:div w:id="1540623661">
      <w:marLeft w:val="640"/>
      <w:marRight w:val="0"/>
      <w:marTop w:val="0"/>
      <w:marBottom w:val="0"/>
      <w:divBdr>
        <w:top w:val="none" w:sz="0" w:space="0" w:color="auto"/>
        <w:left w:val="none" w:sz="0" w:space="0" w:color="auto"/>
        <w:bottom w:val="none" w:sz="0" w:space="0" w:color="auto"/>
        <w:right w:val="none" w:sz="0" w:space="0" w:color="auto"/>
      </w:divBdr>
    </w:div>
    <w:div w:id="1540703003">
      <w:marLeft w:val="640"/>
      <w:marRight w:val="0"/>
      <w:marTop w:val="0"/>
      <w:marBottom w:val="0"/>
      <w:divBdr>
        <w:top w:val="none" w:sz="0" w:space="0" w:color="auto"/>
        <w:left w:val="none" w:sz="0" w:space="0" w:color="auto"/>
        <w:bottom w:val="none" w:sz="0" w:space="0" w:color="auto"/>
        <w:right w:val="none" w:sz="0" w:space="0" w:color="auto"/>
      </w:divBdr>
    </w:div>
    <w:div w:id="1540703774">
      <w:marLeft w:val="640"/>
      <w:marRight w:val="0"/>
      <w:marTop w:val="0"/>
      <w:marBottom w:val="0"/>
      <w:divBdr>
        <w:top w:val="none" w:sz="0" w:space="0" w:color="auto"/>
        <w:left w:val="none" w:sz="0" w:space="0" w:color="auto"/>
        <w:bottom w:val="none" w:sz="0" w:space="0" w:color="auto"/>
        <w:right w:val="none" w:sz="0" w:space="0" w:color="auto"/>
      </w:divBdr>
    </w:div>
    <w:div w:id="1540782763">
      <w:marLeft w:val="640"/>
      <w:marRight w:val="0"/>
      <w:marTop w:val="0"/>
      <w:marBottom w:val="0"/>
      <w:divBdr>
        <w:top w:val="none" w:sz="0" w:space="0" w:color="auto"/>
        <w:left w:val="none" w:sz="0" w:space="0" w:color="auto"/>
        <w:bottom w:val="none" w:sz="0" w:space="0" w:color="auto"/>
        <w:right w:val="none" w:sz="0" w:space="0" w:color="auto"/>
      </w:divBdr>
    </w:div>
    <w:div w:id="1540818965">
      <w:marLeft w:val="640"/>
      <w:marRight w:val="0"/>
      <w:marTop w:val="0"/>
      <w:marBottom w:val="0"/>
      <w:divBdr>
        <w:top w:val="none" w:sz="0" w:space="0" w:color="auto"/>
        <w:left w:val="none" w:sz="0" w:space="0" w:color="auto"/>
        <w:bottom w:val="none" w:sz="0" w:space="0" w:color="auto"/>
        <w:right w:val="none" w:sz="0" w:space="0" w:color="auto"/>
      </w:divBdr>
    </w:div>
    <w:div w:id="1540823532">
      <w:marLeft w:val="640"/>
      <w:marRight w:val="0"/>
      <w:marTop w:val="0"/>
      <w:marBottom w:val="0"/>
      <w:divBdr>
        <w:top w:val="none" w:sz="0" w:space="0" w:color="auto"/>
        <w:left w:val="none" w:sz="0" w:space="0" w:color="auto"/>
        <w:bottom w:val="none" w:sz="0" w:space="0" w:color="auto"/>
        <w:right w:val="none" w:sz="0" w:space="0" w:color="auto"/>
      </w:divBdr>
    </w:div>
    <w:div w:id="1540849475">
      <w:marLeft w:val="640"/>
      <w:marRight w:val="0"/>
      <w:marTop w:val="0"/>
      <w:marBottom w:val="0"/>
      <w:divBdr>
        <w:top w:val="none" w:sz="0" w:space="0" w:color="auto"/>
        <w:left w:val="none" w:sz="0" w:space="0" w:color="auto"/>
        <w:bottom w:val="none" w:sz="0" w:space="0" w:color="auto"/>
        <w:right w:val="none" w:sz="0" w:space="0" w:color="auto"/>
      </w:divBdr>
    </w:div>
    <w:div w:id="1540893142">
      <w:marLeft w:val="640"/>
      <w:marRight w:val="0"/>
      <w:marTop w:val="0"/>
      <w:marBottom w:val="0"/>
      <w:divBdr>
        <w:top w:val="none" w:sz="0" w:space="0" w:color="auto"/>
        <w:left w:val="none" w:sz="0" w:space="0" w:color="auto"/>
        <w:bottom w:val="none" w:sz="0" w:space="0" w:color="auto"/>
        <w:right w:val="none" w:sz="0" w:space="0" w:color="auto"/>
      </w:divBdr>
    </w:div>
    <w:div w:id="1540898311">
      <w:marLeft w:val="640"/>
      <w:marRight w:val="0"/>
      <w:marTop w:val="0"/>
      <w:marBottom w:val="0"/>
      <w:divBdr>
        <w:top w:val="none" w:sz="0" w:space="0" w:color="auto"/>
        <w:left w:val="none" w:sz="0" w:space="0" w:color="auto"/>
        <w:bottom w:val="none" w:sz="0" w:space="0" w:color="auto"/>
        <w:right w:val="none" w:sz="0" w:space="0" w:color="auto"/>
      </w:divBdr>
    </w:div>
    <w:div w:id="1540967975">
      <w:marLeft w:val="640"/>
      <w:marRight w:val="0"/>
      <w:marTop w:val="0"/>
      <w:marBottom w:val="0"/>
      <w:divBdr>
        <w:top w:val="none" w:sz="0" w:space="0" w:color="auto"/>
        <w:left w:val="none" w:sz="0" w:space="0" w:color="auto"/>
        <w:bottom w:val="none" w:sz="0" w:space="0" w:color="auto"/>
        <w:right w:val="none" w:sz="0" w:space="0" w:color="auto"/>
      </w:divBdr>
    </w:div>
    <w:div w:id="1540972264">
      <w:marLeft w:val="640"/>
      <w:marRight w:val="0"/>
      <w:marTop w:val="0"/>
      <w:marBottom w:val="0"/>
      <w:divBdr>
        <w:top w:val="none" w:sz="0" w:space="0" w:color="auto"/>
        <w:left w:val="none" w:sz="0" w:space="0" w:color="auto"/>
        <w:bottom w:val="none" w:sz="0" w:space="0" w:color="auto"/>
        <w:right w:val="none" w:sz="0" w:space="0" w:color="auto"/>
      </w:divBdr>
    </w:div>
    <w:div w:id="1540974066">
      <w:marLeft w:val="640"/>
      <w:marRight w:val="0"/>
      <w:marTop w:val="0"/>
      <w:marBottom w:val="0"/>
      <w:divBdr>
        <w:top w:val="none" w:sz="0" w:space="0" w:color="auto"/>
        <w:left w:val="none" w:sz="0" w:space="0" w:color="auto"/>
        <w:bottom w:val="none" w:sz="0" w:space="0" w:color="auto"/>
        <w:right w:val="none" w:sz="0" w:space="0" w:color="auto"/>
      </w:divBdr>
    </w:div>
    <w:div w:id="1541043139">
      <w:marLeft w:val="640"/>
      <w:marRight w:val="0"/>
      <w:marTop w:val="0"/>
      <w:marBottom w:val="0"/>
      <w:divBdr>
        <w:top w:val="none" w:sz="0" w:space="0" w:color="auto"/>
        <w:left w:val="none" w:sz="0" w:space="0" w:color="auto"/>
        <w:bottom w:val="none" w:sz="0" w:space="0" w:color="auto"/>
        <w:right w:val="none" w:sz="0" w:space="0" w:color="auto"/>
      </w:divBdr>
    </w:div>
    <w:div w:id="1541092709">
      <w:marLeft w:val="640"/>
      <w:marRight w:val="0"/>
      <w:marTop w:val="0"/>
      <w:marBottom w:val="0"/>
      <w:divBdr>
        <w:top w:val="none" w:sz="0" w:space="0" w:color="auto"/>
        <w:left w:val="none" w:sz="0" w:space="0" w:color="auto"/>
        <w:bottom w:val="none" w:sz="0" w:space="0" w:color="auto"/>
        <w:right w:val="none" w:sz="0" w:space="0" w:color="auto"/>
      </w:divBdr>
    </w:div>
    <w:div w:id="1541093070">
      <w:marLeft w:val="640"/>
      <w:marRight w:val="0"/>
      <w:marTop w:val="0"/>
      <w:marBottom w:val="0"/>
      <w:divBdr>
        <w:top w:val="none" w:sz="0" w:space="0" w:color="auto"/>
        <w:left w:val="none" w:sz="0" w:space="0" w:color="auto"/>
        <w:bottom w:val="none" w:sz="0" w:space="0" w:color="auto"/>
        <w:right w:val="none" w:sz="0" w:space="0" w:color="auto"/>
      </w:divBdr>
    </w:div>
    <w:div w:id="1541168681">
      <w:marLeft w:val="640"/>
      <w:marRight w:val="0"/>
      <w:marTop w:val="0"/>
      <w:marBottom w:val="0"/>
      <w:divBdr>
        <w:top w:val="none" w:sz="0" w:space="0" w:color="auto"/>
        <w:left w:val="none" w:sz="0" w:space="0" w:color="auto"/>
        <w:bottom w:val="none" w:sz="0" w:space="0" w:color="auto"/>
        <w:right w:val="none" w:sz="0" w:space="0" w:color="auto"/>
      </w:divBdr>
    </w:div>
    <w:div w:id="1541169508">
      <w:marLeft w:val="640"/>
      <w:marRight w:val="0"/>
      <w:marTop w:val="0"/>
      <w:marBottom w:val="0"/>
      <w:divBdr>
        <w:top w:val="none" w:sz="0" w:space="0" w:color="auto"/>
        <w:left w:val="none" w:sz="0" w:space="0" w:color="auto"/>
        <w:bottom w:val="none" w:sz="0" w:space="0" w:color="auto"/>
        <w:right w:val="none" w:sz="0" w:space="0" w:color="auto"/>
      </w:divBdr>
    </w:div>
    <w:div w:id="1541287318">
      <w:marLeft w:val="640"/>
      <w:marRight w:val="0"/>
      <w:marTop w:val="0"/>
      <w:marBottom w:val="0"/>
      <w:divBdr>
        <w:top w:val="none" w:sz="0" w:space="0" w:color="auto"/>
        <w:left w:val="none" w:sz="0" w:space="0" w:color="auto"/>
        <w:bottom w:val="none" w:sz="0" w:space="0" w:color="auto"/>
        <w:right w:val="none" w:sz="0" w:space="0" w:color="auto"/>
      </w:divBdr>
    </w:div>
    <w:div w:id="1541360435">
      <w:marLeft w:val="640"/>
      <w:marRight w:val="0"/>
      <w:marTop w:val="0"/>
      <w:marBottom w:val="0"/>
      <w:divBdr>
        <w:top w:val="none" w:sz="0" w:space="0" w:color="auto"/>
        <w:left w:val="none" w:sz="0" w:space="0" w:color="auto"/>
        <w:bottom w:val="none" w:sz="0" w:space="0" w:color="auto"/>
        <w:right w:val="none" w:sz="0" w:space="0" w:color="auto"/>
      </w:divBdr>
    </w:div>
    <w:div w:id="1541429361">
      <w:marLeft w:val="640"/>
      <w:marRight w:val="0"/>
      <w:marTop w:val="0"/>
      <w:marBottom w:val="0"/>
      <w:divBdr>
        <w:top w:val="none" w:sz="0" w:space="0" w:color="auto"/>
        <w:left w:val="none" w:sz="0" w:space="0" w:color="auto"/>
        <w:bottom w:val="none" w:sz="0" w:space="0" w:color="auto"/>
        <w:right w:val="none" w:sz="0" w:space="0" w:color="auto"/>
      </w:divBdr>
    </w:div>
    <w:div w:id="1541431747">
      <w:marLeft w:val="640"/>
      <w:marRight w:val="0"/>
      <w:marTop w:val="0"/>
      <w:marBottom w:val="0"/>
      <w:divBdr>
        <w:top w:val="none" w:sz="0" w:space="0" w:color="auto"/>
        <w:left w:val="none" w:sz="0" w:space="0" w:color="auto"/>
        <w:bottom w:val="none" w:sz="0" w:space="0" w:color="auto"/>
        <w:right w:val="none" w:sz="0" w:space="0" w:color="auto"/>
      </w:divBdr>
    </w:div>
    <w:div w:id="1541437210">
      <w:marLeft w:val="640"/>
      <w:marRight w:val="0"/>
      <w:marTop w:val="0"/>
      <w:marBottom w:val="0"/>
      <w:divBdr>
        <w:top w:val="none" w:sz="0" w:space="0" w:color="auto"/>
        <w:left w:val="none" w:sz="0" w:space="0" w:color="auto"/>
        <w:bottom w:val="none" w:sz="0" w:space="0" w:color="auto"/>
        <w:right w:val="none" w:sz="0" w:space="0" w:color="auto"/>
      </w:divBdr>
    </w:div>
    <w:div w:id="1541505016">
      <w:marLeft w:val="640"/>
      <w:marRight w:val="0"/>
      <w:marTop w:val="0"/>
      <w:marBottom w:val="0"/>
      <w:divBdr>
        <w:top w:val="none" w:sz="0" w:space="0" w:color="auto"/>
        <w:left w:val="none" w:sz="0" w:space="0" w:color="auto"/>
        <w:bottom w:val="none" w:sz="0" w:space="0" w:color="auto"/>
        <w:right w:val="none" w:sz="0" w:space="0" w:color="auto"/>
      </w:divBdr>
    </w:div>
    <w:div w:id="1541551508">
      <w:marLeft w:val="640"/>
      <w:marRight w:val="0"/>
      <w:marTop w:val="0"/>
      <w:marBottom w:val="0"/>
      <w:divBdr>
        <w:top w:val="none" w:sz="0" w:space="0" w:color="auto"/>
        <w:left w:val="none" w:sz="0" w:space="0" w:color="auto"/>
        <w:bottom w:val="none" w:sz="0" w:space="0" w:color="auto"/>
        <w:right w:val="none" w:sz="0" w:space="0" w:color="auto"/>
      </w:divBdr>
    </w:div>
    <w:div w:id="1541551822">
      <w:marLeft w:val="640"/>
      <w:marRight w:val="0"/>
      <w:marTop w:val="0"/>
      <w:marBottom w:val="0"/>
      <w:divBdr>
        <w:top w:val="none" w:sz="0" w:space="0" w:color="auto"/>
        <w:left w:val="none" w:sz="0" w:space="0" w:color="auto"/>
        <w:bottom w:val="none" w:sz="0" w:space="0" w:color="auto"/>
        <w:right w:val="none" w:sz="0" w:space="0" w:color="auto"/>
      </w:divBdr>
    </w:div>
    <w:div w:id="1541701461">
      <w:marLeft w:val="640"/>
      <w:marRight w:val="0"/>
      <w:marTop w:val="0"/>
      <w:marBottom w:val="0"/>
      <w:divBdr>
        <w:top w:val="none" w:sz="0" w:space="0" w:color="auto"/>
        <w:left w:val="none" w:sz="0" w:space="0" w:color="auto"/>
        <w:bottom w:val="none" w:sz="0" w:space="0" w:color="auto"/>
        <w:right w:val="none" w:sz="0" w:space="0" w:color="auto"/>
      </w:divBdr>
    </w:div>
    <w:div w:id="1541741430">
      <w:marLeft w:val="640"/>
      <w:marRight w:val="0"/>
      <w:marTop w:val="0"/>
      <w:marBottom w:val="0"/>
      <w:divBdr>
        <w:top w:val="none" w:sz="0" w:space="0" w:color="auto"/>
        <w:left w:val="none" w:sz="0" w:space="0" w:color="auto"/>
        <w:bottom w:val="none" w:sz="0" w:space="0" w:color="auto"/>
        <w:right w:val="none" w:sz="0" w:space="0" w:color="auto"/>
      </w:divBdr>
    </w:div>
    <w:div w:id="1541821029">
      <w:marLeft w:val="640"/>
      <w:marRight w:val="0"/>
      <w:marTop w:val="0"/>
      <w:marBottom w:val="0"/>
      <w:divBdr>
        <w:top w:val="none" w:sz="0" w:space="0" w:color="auto"/>
        <w:left w:val="none" w:sz="0" w:space="0" w:color="auto"/>
        <w:bottom w:val="none" w:sz="0" w:space="0" w:color="auto"/>
        <w:right w:val="none" w:sz="0" w:space="0" w:color="auto"/>
      </w:divBdr>
    </w:div>
    <w:div w:id="1541866685">
      <w:marLeft w:val="640"/>
      <w:marRight w:val="0"/>
      <w:marTop w:val="0"/>
      <w:marBottom w:val="0"/>
      <w:divBdr>
        <w:top w:val="none" w:sz="0" w:space="0" w:color="auto"/>
        <w:left w:val="none" w:sz="0" w:space="0" w:color="auto"/>
        <w:bottom w:val="none" w:sz="0" w:space="0" w:color="auto"/>
        <w:right w:val="none" w:sz="0" w:space="0" w:color="auto"/>
      </w:divBdr>
    </w:div>
    <w:div w:id="1541892217">
      <w:marLeft w:val="640"/>
      <w:marRight w:val="0"/>
      <w:marTop w:val="0"/>
      <w:marBottom w:val="0"/>
      <w:divBdr>
        <w:top w:val="none" w:sz="0" w:space="0" w:color="auto"/>
        <w:left w:val="none" w:sz="0" w:space="0" w:color="auto"/>
        <w:bottom w:val="none" w:sz="0" w:space="0" w:color="auto"/>
        <w:right w:val="none" w:sz="0" w:space="0" w:color="auto"/>
      </w:divBdr>
    </w:div>
    <w:div w:id="1541894884">
      <w:marLeft w:val="640"/>
      <w:marRight w:val="0"/>
      <w:marTop w:val="0"/>
      <w:marBottom w:val="0"/>
      <w:divBdr>
        <w:top w:val="none" w:sz="0" w:space="0" w:color="auto"/>
        <w:left w:val="none" w:sz="0" w:space="0" w:color="auto"/>
        <w:bottom w:val="none" w:sz="0" w:space="0" w:color="auto"/>
        <w:right w:val="none" w:sz="0" w:space="0" w:color="auto"/>
      </w:divBdr>
    </w:div>
    <w:div w:id="1542009895">
      <w:marLeft w:val="640"/>
      <w:marRight w:val="0"/>
      <w:marTop w:val="0"/>
      <w:marBottom w:val="0"/>
      <w:divBdr>
        <w:top w:val="none" w:sz="0" w:space="0" w:color="auto"/>
        <w:left w:val="none" w:sz="0" w:space="0" w:color="auto"/>
        <w:bottom w:val="none" w:sz="0" w:space="0" w:color="auto"/>
        <w:right w:val="none" w:sz="0" w:space="0" w:color="auto"/>
      </w:divBdr>
    </w:div>
    <w:div w:id="1542015227">
      <w:marLeft w:val="640"/>
      <w:marRight w:val="0"/>
      <w:marTop w:val="0"/>
      <w:marBottom w:val="0"/>
      <w:divBdr>
        <w:top w:val="none" w:sz="0" w:space="0" w:color="auto"/>
        <w:left w:val="none" w:sz="0" w:space="0" w:color="auto"/>
        <w:bottom w:val="none" w:sz="0" w:space="0" w:color="auto"/>
        <w:right w:val="none" w:sz="0" w:space="0" w:color="auto"/>
      </w:divBdr>
    </w:div>
    <w:div w:id="1542086572">
      <w:marLeft w:val="640"/>
      <w:marRight w:val="0"/>
      <w:marTop w:val="0"/>
      <w:marBottom w:val="0"/>
      <w:divBdr>
        <w:top w:val="none" w:sz="0" w:space="0" w:color="auto"/>
        <w:left w:val="none" w:sz="0" w:space="0" w:color="auto"/>
        <w:bottom w:val="none" w:sz="0" w:space="0" w:color="auto"/>
        <w:right w:val="none" w:sz="0" w:space="0" w:color="auto"/>
      </w:divBdr>
    </w:div>
    <w:div w:id="1542128383">
      <w:marLeft w:val="640"/>
      <w:marRight w:val="0"/>
      <w:marTop w:val="0"/>
      <w:marBottom w:val="0"/>
      <w:divBdr>
        <w:top w:val="none" w:sz="0" w:space="0" w:color="auto"/>
        <w:left w:val="none" w:sz="0" w:space="0" w:color="auto"/>
        <w:bottom w:val="none" w:sz="0" w:space="0" w:color="auto"/>
        <w:right w:val="none" w:sz="0" w:space="0" w:color="auto"/>
      </w:divBdr>
    </w:div>
    <w:div w:id="1542279846">
      <w:marLeft w:val="640"/>
      <w:marRight w:val="0"/>
      <w:marTop w:val="0"/>
      <w:marBottom w:val="0"/>
      <w:divBdr>
        <w:top w:val="none" w:sz="0" w:space="0" w:color="auto"/>
        <w:left w:val="none" w:sz="0" w:space="0" w:color="auto"/>
        <w:bottom w:val="none" w:sz="0" w:space="0" w:color="auto"/>
        <w:right w:val="none" w:sz="0" w:space="0" w:color="auto"/>
      </w:divBdr>
    </w:div>
    <w:div w:id="1542329674">
      <w:marLeft w:val="640"/>
      <w:marRight w:val="0"/>
      <w:marTop w:val="0"/>
      <w:marBottom w:val="0"/>
      <w:divBdr>
        <w:top w:val="none" w:sz="0" w:space="0" w:color="auto"/>
        <w:left w:val="none" w:sz="0" w:space="0" w:color="auto"/>
        <w:bottom w:val="none" w:sz="0" w:space="0" w:color="auto"/>
        <w:right w:val="none" w:sz="0" w:space="0" w:color="auto"/>
      </w:divBdr>
    </w:div>
    <w:div w:id="1542396340">
      <w:marLeft w:val="640"/>
      <w:marRight w:val="0"/>
      <w:marTop w:val="0"/>
      <w:marBottom w:val="0"/>
      <w:divBdr>
        <w:top w:val="none" w:sz="0" w:space="0" w:color="auto"/>
        <w:left w:val="none" w:sz="0" w:space="0" w:color="auto"/>
        <w:bottom w:val="none" w:sz="0" w:space="0" w:color="auto"/>
        <w:right w:val="none" w:sz="0" w:space="0" w:color="auto"/>
      </w:divBdr>
    </w:div>
    <w:div w:id="1542474531">
      <w:marLeft w:val="640"/>
      <w:marRight w:val="0"/>
      <w:marTop w:val="0"/>
      <w:marBottom w:val="0"/>
      <w:divBdr>
        <w:top w:val="none" w:sz="0" w:space="0" w:color="auto"/>
        <w:left w:val="none" w:sz="0" w:space="0" w:color="auto"/>
        <w:bottom w:val="none" w:sz="0" w:space="0" w:color="auto"/>
        <w:right w:val="none" w:sz="0" w:space="0" w:color="auto"/>
      </w:divBdr>
    </w:div>
    <w:div w:id="1542477867">
      <w:marLeft w:val="640"/>
      <w:marRight w:val="0"/>
      <w:marTop w:val="0"/>
      <w:marBottom w:val="0"/>
      <w:divBdr>
        <w:top w:val="none" w:sz="0" w:space="0" w:color="auto"/>
        <w:left w:val="none" w:sz="0" w:space="0" w:color="auto"/>
        <w:bottom w:val="none" w:sz="0" w:space="0" w:color="auto"/>
        <w:right w:val="none" w:sz="0" w:space="0" w:color="auto"/>
      </w:divBdr>
    </w:div>
    <w:div w:id="1542478450">
      <w:marLeft w:val="640"/>
      <w:marRight w:val="0"/>
      <w:marTop w:val="0"/>
      <w:marBottom w:val="0"/>
      <w:divBdr>
        <w:top w:val="none" w:sz="0" w:space="0" w:color="auto"/>
        <w:left w:val="none" w:sz="0" w:space="0" w:color="auto"/>
        <w:bottom w:val="none" w:sz="0" w:space="0" w:color="auto"/>
        <w:right w:val="none" w:sz="0" w:space="0" w:color="auto"/>
      </w:divBdr>
    </w:div>
    <w:div w:id="1542479225">
      <w:marLeft w:val="640"/>
      <w:marRight w:val="0"/>
      <w:marTop w:val="0"/>
      <w:marBottom w:val="0"/>
      <w:divBdr>
        <w:top w:val="none" w:sz="0" w:space="0" w:color="auto"/>
        <w:left w:val="none" w:sz="0" w:space="0" w:color="auto"/>
        <w:bottom w:val="none" w:sz="0" w:space="0" w:color="auto"/>
        <w:right w:val="none" w:sz="0" w:space="0" w:color="auto"/>
      </w:divBdr>
    </w:div>
    <w:div w:id="1542521189">
      <w:marLeft w:val="640"/>
      <w:marRight w:val="0"/>
      <w:marTop w:val="0"/>
      <w:marBottom w:val="0"/>
      <w:divBdr>
        <w:top w:val="none" w:sz="0" w:space="0" w:color="auto"/>
        <w:left w:val="none" w:sz="0" w:space="0" w:color="auto"/>
        <w:bottom w:val="none" w:sz="0" w:space="0" w:color="auto"/>
        <w:right w:val="none" w:sz="0" w:space="0" w:color="auto"/>
      </w:divBdr>
    </w:div>
    <w:div w:id="1542592075">
      <w:marLeft w:val="640"/>
      <w:marRight w:val="0"/>
      <w:marTop w:val="0"/>
      <w:marBottom w:val="0"/>
      <w:divBdr>
        <w:top w:val="none" w:sz="0" w:space="0" w:color="auto"/>
        <w:left w:val="none" w:sz="0" w:space="0" w:color="auto"/>
        <w:bottom w:val="none" w:sz="0" w:space="0" w:color="auto"/>
        <w:right w:val="none" w:sz="0" w:space="0" w:color="auto"/>
      </w:divBdr>
    </w:div>
    <w:div w:id="1542592483">
      <w:marLeft w:val="640"/>
      <w:marRight w:val="0"/>
      <w:marTop w:val="0"/>
      <w:marBottom w:val="0"/>
      <w:divBdr>
        <w:top w:val="none" w:sz="0" w:space="0" w:color="auto"/>
        <w:left w:val="none" w:sz="0" w:space="0" w:color="auto"/>
        <w:bottom w:val="none" w:sz="0" w:space="0" w:color="auto"/>
        <w:right w:val="none" w:sz="0" w:space="0" w:color="auto"/>
      </w:divBdr>
    </w:div>
    <w:div w:id="1542673875">
      <w:marLeft w:val="640"/>
      <w:marRight w:val="0"/>
      <w:marTop w:val="0"/>
      <w:marBottom w:val="0"/>
      <w:divBdr>
        <w:top w:val="none" w:sz="0" w:space="0" w:color="auto"/>
        <w:left w:val="none" w:sz="0" w:space="0" w:color="auto"/>
        <w:bottom w:val="none" w:sz="0" w:space="0" w:color="auto"/>
        <w:right w:val="none" w:sz="0" w:space="0" w:color="auto"/>
      </w:divBdr>
    </w:div>
    <w:div w:id="1542743346">
      <w:marLeft w:val="640"/>
      <w:marRight w:val="0"/>
      <w:marTop w:val="0"/>
      <w:marBottom w:val="0"/>
      <w:divBdr>
        <w:top w:val="none" w:sz="0" w:space="0" w:color="auto"/>
        <w:left w:val="none" w:sz="0" w:space="0" w:color="auto"/>
        <w:bottom w:val="none" w:sz="0" w:space="0" w:color="auto"/>
        <w:right w:val="none" w:sz="0" w:space="0" w:color="auto"/>
      </w:divBdr>
    </w:div>
    <w:div w:id="1542745162">
      <w:marLeft w:val="640"/>
      <w:marRight w:val="0"/>
      <w:marTop w:val="0"/>
      <w:marBottom w:val="0"/>
      <w:divBdr>
        <w:top w:val="none" w:sz="0" w:space="0" w:color="auto"/>
        <w:left w:val="none" w:sz="0" w:space="0" w:color="auto"/>
        <w:bottom w:val="none" w:sz="0" w:space="0" w:color="auto"/>
        <w:right w:val="none" w:sz="0" w:space="0" w:color="auto"/>
      </w:divBdr>
    </w:div>
    <w:div w:id="1542866428">
      <w:marLeft w:val="640"/>
      <w:marRight w:val="0"/>
      <w:marTop w:val="0"/>
      <w:marBottom w:val="0"/>
      <w:divBdr>
        <w:top w:val="none" w:sz="0" w:space="0" w:color="auto"/>
        <w:left w:val="none" w:sz="0" w:space="0" w:color="auto"/>
        <w:bottom w:val="none" w:sz="0" w:space="0" w:color="auto"/>
        <w:right w:val="none" w:sz="0" w:space="0" w:color="auto"/>
      </w:divBdr>
    </w:div>
    <w:div w:id="1542936824">
      <w:marLeft w:val="640"/>
      <w:marRight w:val="0"/>
      <w:marTop w:val="0"/>
      <w:marBottom w:val="0"/>
      <w:divBdr>
        <w:top w:val="none" w:sz="0" w:space="0" w:color="auto"/>
        <w:left w:val="none" w:sz="0" w:space="0" w:color="auto"/>
        <w:bottom w:val="none" w:sz="0" w:space="0" w:color="auto"/>
        <w:right w:val="none" w:sz="0" w:space="0" w:color="auto"/>
      </w:divBdr>
    </w:div>
    <w:div w:id="1542937223">
      <w:marLeft w:val="640"/>
      <w:marRight w:val="0"/>
      <w:marTop w:val="0"/>
      <w:marBottom w:val="0"/>
      <w:divBdr>
        <w:top w:val="none" w:sz="0" w:space="0" w:color="auto"/>
        <w:left w:val="none" w:sz="0" w:space="0" w:color="auto"/>
        <w:bottom w:val="none" w:sz="0" w:space="0" w:color="auto"/>
        <w:right w:val="none" w:sz="0" w:space="0" w:color="auto"/>
      </w:divBdr>
    </w:div>
    <w:div w:id="1542942324">
      <w:marLeft w:val="640"/>
      <w:marRight w:val="0"/>
      <w:marTop w:val="0"/>
      <w:marBottom w:val="0"/>
      <w:divBdr>
        <w:top w:val="none" w:sz="0" w:space="0" w:color="auto"/>
        <w:left w:val="none" w:sz="0" w:space="0" w:color="auto"/>
        <w:bottom w:val="none" w:sz="0" w:space="0" w:color="auto"/>
        <w:right w:val="none" w:sz="0" w:space="0" w:color="auto"/>
      </w:divBdr>
    </w:div>
    <w:div w:id="1543051151">
      <w:marLeft w:val="640"/>
      <w:marRight w:val="0"/>
      <w:marTop w:val="0"/>
      <w:marBottom w:val="0"/>
      <w:divBdr>
        <w:top w:val="none" w:sz="0" w:space="0" w:color="auto"/>
        <w:left w:val="none" w:sz="0" w:space="0" w:color="auto"/>
        <w:bottom w:val="none" w:sz="0" w:space="0" w:color="auto"/>
        <w:right w:val="none" w:sz="0" w:space="0" w:color="auto"/>
      </w:divBdr>
    </w:div>
    <w:div w:id="1543207116">
      <w:marLeft w:val="640"/>
      <w:marRight w:val="0"/>
      <w:marTop w:val="0"/>
      <w:marBottom w:val="0"/>
      <w:divBdr>
        <w:top w:val="none" w:sz="0" w:space="0" w:color="auto"/>
        <w:left w:val="none" w:sz="0" w:space="0" w:color="auto"/>
        <w:bottom w:val="none" w:sz="0" w:space="0" w:color="auto"/>
        <w:right w:val="none" w:sz="0" w:space="0" w:color="auto"/>
      </w:divBdr>
    </w:div>
    <w:div w:id="1543252015">
      <w:marLeft w:val="640"/>
      <w:marRight w:val="0"/>
      <w:marTop w:val="0"/>
      <w:marBottom w:val="0"/>
      <w:divBdr>
        <w:top w:val="none" w:sz="0" w:space="0" w:color="auto"/>
        <w:left w:val="none" w:sz="0" w:space="0" w:color="auto"/>
        <w:bottom w:val="none" w:sz="0" w:space="0" w:color="auto"/>
        <w:right w:val="none" w:sz="0" w:space="0" w:color="auto"/>
      </w:divBdr>
    </w:div>
    <w:div w:id="1543328604">
      <w:marLeft w:val="640"/>
      <w:marRight w:val="0"/>
      <w:marTop w:val="0"/>
      <w:marBottom w:val="0"/>
      <w:divBdr>
        <w:top w:val="none" w:sz="0" w:space="0" w:color="auto"/>
        <w:left w:val="none" w:sz="0" w:space="0" w:color="auto"/>
        <w:bottom w:val="none" w:sz="0" w:space="0" w:color="auto"/>
        <w:right w:val="none" w:sz="0" w:space="0" w:color="auto"/>
      </w:divBdr>
    </w:div>
    <w:div w:id="1543444397">
      <w:marLeft w:val="640"/>
      <w:marRight w:val="0"/>
      <w:marTop w:val="0"/>
      <w:marBottom w:val="0"/>
      <w:divBdr>
        <w:top w:val="none" w:sz="0" w:space="0" w:color="auto"/>
        <w:left w:val="none" w:sz="0" w:space="0" w:color="auto"/>
        <w:bottom w:val="none" w:sz="0" w:space="0" w:color="auto"/>
        <w:right w:val="none" w:sz="0" w:space="0" w:color="auto"/>
      </w:divBdr>
    </w:div>
    <w:div w:id="1543515214">
      <w:marLeft w:val="640"/>
      <w:marRight w:val="0"/>
      <w:marTop w:val="0"/>
      <w:marBottom w:val="0"/>
      <w:divBdr>
        <w:top w:val="none" w:sz="0" w:space="0" w:color="auto"/>
        <w:left w:val="none" w:sz="0" w:space="0" w:color="auto"/>
        <w:bottom w:val="none" w:sz="0" w:space="0" w:color="auto"/>
        <w:right w:val="none" w:sz="0" w:space="0" w:color="auto"/>
      </w:divBdr>
    </w:div>
    <w:div w:id="1543593548">
      <w:marLeft w:val="640"/>
      <w:marRight w:val="0"/>
      <w:marTop w:val="0"/>
      <w:marBottom w:val="0"/>
      <w:divBdr>
        <w:top w:val="none" w:sz="0" w:space="0" w:color="auto"/>
        <w:left w:val="none" w:sz="0" w:space="0" w:color="auto"/>
        <w:bottom w:val="none" w:sz="0" w:space="0" w:color="auto"/>
        <w:right w:val="none" w:sz="0" w:space="0" w:color="auto"/>
      </w:divBdr>
    </w:div>
    <w:div w:id="1543635618">
      <w:marLeft w:val="640"/>
      <w:marRight w:val="0"/>
      <w:marTop w:val="0"/>
      <w:marBottom w:val="0"/>
      <w:divBdr>
        <w:top w:val="none" w:sz="0" w:space="0" w:color="auto"/>
        <w:left w:val="none" w:sz="0" w:space="0" w:color="auto"/>
        <w:bottom w:val="none" w:sz="0" w:space="0" w:color="auto"/>
        <w:right w:val="none" w:sz="0" w:space="0" w:color="auto"/>
      </w:divBdr>
    </w:div>
    <w:div w:id="1543666591">
      <w:marLeft w:val="640"/>
      <w:marRight w:val="0"/>
      <w:marTop w:val="0"/>
      <w:marBottom w:val="0"/>
      <w:divBdr>
        <w:top w:val="none" w:sz="0" w:space="0" w:color="auto"/>
        <w:left w:val="none" w:sz="0" w:space="0" w:color="auto"/>
        <w:bottom w:val="none" w:sz="0" w:space="0" w:color="auto"/>
        <w:right w:val="none" w:sz="0" w:space="0" w:color="auto"/>
      </w:divBdr>
    </w:div>
    <w:div w:id="1543857542">
      <w:marLeft w:val="640"/>
      <w:marRight w:val="0"/>
      <w:marTop w:val="0"/>
      <w:marBottom w:val="0"/>
      <w:divBdr>
        <w:top w:val="none" w:sz="0" w:space="0" w:color="auto"/>
        <w:left w:val="none" w:sz="0" w:space="0" w:color="auto"/>
        <w:bottom w:val="none" w:sz="0" w:space="0" w:color="auto"/>
        <w:right w:val="none" w:sz="0" w:space="0" w:color="auto"/>
      </w:divBdr>
    </w:div>
    <w:div w:id="1543859112">
      <w:marLeft w:val="640"/>
      <w:marRight w:val="0"/>
      <w:marTop w:val="0"/>
      <w:marBottom w:val="0"/>
      <w:divBdr>
        <w:top w:val="none" w:sz="0" w:space="0" w:color="auto"/>
        <w:left w:val="none" w:sz="0" w:space="0" w:color="auto"/>
        <w:bottom w:val="none" w:sz="0" w:space="0" w:color="auto"/>
        <w:right w:val="none" w:sz="0" w:space="0" w:color="auto"/>
      </w:divBdr>
    </w:div>
    <w:div w:id="1543907590">
      <w:marLeft w:val="640"/>
      <w:marRight w:val="0"/>
      <w:marTop w:val="0"/>
      <w:marBottom w:val="0"/>
      <w:divBdr>
        <w:top w:val="none" w:sz="0" w:space="0" w:color="auto"/>
        <w:left w:val="none" w:sz="0" w:space="0" w:color="auto"/>
        <w:bottom w:val="none" w:sz="0" w:space="0" w:color="auto"/>
        <w:right w:val="none" w:sz="0" w:space="0" w:color="auto"/>
      </w:divBdr>
    </w:div>
    <w:div w:id="1544094252">
      <w:marLeft w:val="640"/>
      <w:marRight w:val="0"/>
      <w:marTop w:val="0"/>
      <w:marBottom w:val="0"/>
      <w:divBdr>
        <w:top w:val="none" w:sz="0" w:space="0" w:color="auto"/>
        <w:left w:val="none" w:sz="0" w:space="0" w:color="auto"/>
        <w:bottom w:val="none" w:sz="0" w:space="0" w:color="auto"/>
        <w:right w:val="none" w:sz="0" w:space="0" w:color="auto"/>
      </w:divBdr>
    </w:div>
    <w:div w:id="1544096385">
      <w:marLeft w:val="640"/>
      <w:marRight w:val="0"/>
      <w:marTop w:val="0"/>
      <w:marBottom w:val="0"/>
      <w:divBdr>
        <w:top w:val="none" w:sz="0" w:space="0" w:color="auto"/>
        <w:left w:val="none" w:sz="0" w:space="0" w:color="auto"/>
        <w:bottom w:val="none" w:sz="0" w:space="0" w:color="auto"/>
        <w:right w:val="none" w:sz="0" w:space="0" w:color="auto"/>
      </w:divBdr>
    </w:div>
    <w:div w:id="1544097792">
      <w:marLeft w:val="640"/>
      <w:marRight w:val="0"/>
      <w:marTop w:val="0"/>
      <w:marBottom w:val="0"/>
      <w:divBdr>
        <w:top w:val="none" w:sz="0" w:space="0" w:color="auto"/>
        <w:left w:val="none" w:sz="0" w:space="0" w:color="auto"/>
        <w:bottom w:val="none" w:sz="0" w:space="0" w:color="auto"/>
        <w:right w:val="none" w:sz="0" w:space="0" w:color="auto"/>
      </w:divBdr>
    </w:div>
    <w:div w:id="1544177585">
      <w:marLeft w:val="640"/>
      <w:marRight w:val="0"/>
      <w:marTop w:val="0"/>
      <w:marBottom w:val="0"/>
      <w:divBdr>
        <w:top w:val="none" w:sz="0" w:space="0" w:color="auto"/>
        <w:left w:val="none" w:sz="0" w:space="0" w:color="auto"/>
        <w:bottom w:val="none" w:sz="0" w:space="0" w:color="auto"/>
        <w:right w:val="none" w:sz="0" w:space="0" w:color="auto"/>
      </w:divBdr>
    </w:div>
    <w:div w:id="1544319338">
      <w:marLeft w:val="640"/>
      <w:marRight w:val="0"/>
      <w:marTop w:val="0"/>
      <w:marBottom w:val="0"/>
      <w:divBdr>
        <w:top w:val="none" w:sz="0" w:space="0" w:color="auto"/>
        <w:left w:val="none" w:sz="0" w:space="0" w:color="auto"/>
        <w:bottom w:val="none" w:sz="0" w:space="0" w:color="auto"/>
        <w:right w:val="none" w:sz="0" w:space="0" w:color="auto"/>
      </w:divBdr>
    </w:div>
    <w:div w:id="1544363055">
      <w:marLeft w:val="640"/>
      <w:marRight w:val="0"/>
      <w:marTop w:val="0"/>
      <w:marBottom w:val="0"/>
      <w:divBdr>
        <w:top w:val="none" w:sz="0" w:space="0" w:color="auto"/>
        <w:left w:val="none" w:sz="0" w:space="0" w:color="auto"/>
        <w:bottom w:val="none" w:sz="0" w:space="0" w:color="auto"/>
        <w:right w:val="none" w:sz="0" w:space="0" w:color="auto"/>
      </w:divBdr>
    </w:div>
    <w:div w:id="1544555225">
      <w:marLeft w:val="640"/>
      <w:marRight w:val="0"/>
      <w:marTop w:val="0"/>
      <w:marBottom w:val="0"/>
      <w:divBdr>
        <w:top w:val="none" w:sz="0" w:space="0" w:color="auto"/>
        <w:left w:val="none" w:sz="0" w:space="0" w:color="auto"/>
        <w:bottom w:val="none" w:sz="0" w:space="0" w:color="auto"/>
        <w:right w:val="none" w:sz="0" w:space="0" w:color="auto"/>
      </w:divBdr>
    </w:div>
    <w:div w:id="1544563113">
      <w:marLeft w:val="640"/>
      <w:marRight w:val="0"/>
      <w:marTop w:val="0"/>
      <w:marBottom w:val="0"/>
      <w:divBdr>
        <w:top w:val="none" w:sz="0" w:space="0" w:color="auto"/>
        <w:left w:val="none" w:sz="0" w:space="0" w:color="auto"/>
        <w:bottom w:val="none" w:sz="0" w:space="0" w:color="auto"/>
        <w:right w:val="none" w:sz="0" w:space="0" w:color="auto"/>
      </w:divBdr>
    </w:div>
    <w:div w:id="1544639686">
      <w:marLeft w:val="640"/>
      <w:marRight w:val="0"/>
      <w:marTop w:val="0"/>
      <w:marBottom w:val="0"/>
      <w:divBdr>
        <w:top w:val="none" w:sz="0" w:space="0" w:color="auto"/>
        <w:left w:val="none" w:sz="0" w:space="0" w:color="auto"/>
        <w:bottom w:val="none" w:sz="0" w:space="0" w:color="auto"/>
        <w:right w:val="none" w:sz="0" w:space="0" w:color="auto"/>
      </w:divBdr>
    </w:div>
    <w:div w:id="1544706074">
      <w:marLeft w:val="640"/>
      <w:marRight w:val="0"/>
      <w:marTop w:val="0"/>
      <w:marBottom w:val="0"/>
      <w:divBdr>
        <w:top w:val="none" w:sz="0" w:space="0" w:color="auto"/>
        <w:left w:val="none" w:sz="0" w:space="0" w:color="auto"/>
        <w:bottom w:val="none" w:sz="0" w:space="0" w:color="auto"/>
        <w:right w:val="none" w:sz="0" w:space="0" w:color="auto"/>
      </w:divBdr>
    </w:div>
    <w:div w:id="1544753988">
      <w:marLeft w:val="640"/>
      <w:marRight w:val="0"/>
      <w:marTop w:val="0"/>
      <w:marBottom w:val="0"/>
      <w:divBdr>
        <w:top w:val="none" w:sz="0" w:space="0" w:color="auto"/>
        <w:left w:val="none" w:sz="0" w:space="0" w:color="auto"/>
        <w:bottom w:val="none" w:sz="0" w:space="0" w:color="auto"/>
        <w:right w:val="none" w:sz="0" w:space="0" w:color="auto"/>
      </w:divBdr>
    </w:div>
    <w:div w:id="1544827778">
      <w:marLeft w:val="640"/>
      <w:marRight w:val="0"/>
      <w:marTop w:val="0"/>
      <w:marBottom w:val="0"/>
      <w:divBdr>
        <w:top w:val="none" w:sz="0" w:space="0" w:color="auto"/>
        <w:left w:val="none" w:sz="0" w:space="0" w:color="auto"/>
        <w:bottom w:val="none" w:sz="0" w:space="0" w:color="auto"/>
        <w:right w:val="none" w:sz="0" w:space="0" w:color="auto"/>
      </w:divBdr>
    </w:div>
    <w:div w:id="1544827883">
      <w:marLeft w:val="640"/>
      <w:marRight w:val="0"/>
      <w:marTop w:val="0"/>
      <w:marBottom w:val="0"/>
      <w:divBdr>
        <w:top w:val="none" w:sz="0" w:space="0" w:color="auto"/>
        <w:left w:val="none" w:sz="0" w:space="0" w:color="auto"/>
        <w:bottom w:val="none" w:sz="0" w:space="0" w:color="auto"/>
        <w:right w:val="none" w:sz="0" w:space="0" w:color="auto"/>
      </w:divBdr>
    </w:div>
    <w:div w:id="1544831022">
      <w:marLeft w:val="640"/>
      <w:marRight w:val="0"/>
      <w:marTop w:val="0"/>
      <w:marBottom w:val="0"/>
      <w:divBdr>
        <w:top w:val="none" w:sz="0" w:space="0" w:color="auto"/>
        <w:left w:val="none" w:sz="0" w:space="0" w:color="auto"/>
        <w:bottom w:val="none" w:sz="0" w:space="0" w:color="auto"/>
        <w:right w:val="none" w:sz="0" w:space="0" w:color="auto"/>
      </w:divBdr>
    </w:div>
    <w:div w:id="1544948811">
      <w:marLeft w:val="640"/>
      <w:marRight w:val="0"/>
      <w:marTop w:val="0"/>
      <w:marBottom w:val="0"/>
      <w:divBdr>
        <w:top w:val="none" w:sz="0" w:space="0" w:color="auto"/>
        <w:left w:val="none" w:sz="0" w:space="0" w:color="auto"/>
        <w:bottom w:val="none" w:sz="0" w:space="0" w:color="auto"/>
        <w:right w:val="none" w:sz="0" w:space="0" w:color="auto"/>
      </w:divBdr>
    </w:div>
    <w:div w:id="1544949687">
      <w:marLeft w:val="640"/>
      <w:marRight w:val="0"/>
      <w:marTop w:val="0"/>
      <w:marBottom w:val="0"/>
      <w:divBdr>
        <w:top w:val="none" w:sz="0" w:space="0" w:color="auto"/>
        <w:left w:val="none" w:sz="0" w:space="0" w:color="auto"/>
        <w:bottom w:val="none" w:sz="0" w:space="0" w:color="auto"/>
        <w:right w:val="none" w:sz="0" w:space="0" w:color="auto"/>
      </w:divBdr>
    </w:div>
    <w:div w:id="1545022581">
      <w:marLeft w:val="640"/>
      <w:marRight w:val="0"/>
      <w:marTop w:val="0"/>
      <w:marBottom w:val="0"/>
      <w:divBdr>
        <w:top w:val="none" w:sz="0" w:space="0" w:color="auto"/>
        <w:left w:val="none" w:sz="0" w:space="0" w:color="auto"/>
        <w:bottom w:val="none" w:sz="0" w:space="0" w:color="auto"/>
        <w:right w:val="none" w:sz="0" w:space="0" w:color="auto"/>
      </w:divBdr>
    </w:div>
    <w:div w:id="1545167427">
      <w:marLeft w:val="640"/>
      <w:marRight w:val="0"/>
      <w:marTop w:val="0"/>
      <w:marBottom w:val="0"/>
      <w:divBdr>
        <w:top w:val="none" w:sz="0" w:space="0" w:color="auto"/>
        <w:left w:val="none" w:sz="0" w:space="0" w:color="auto"/>
        <w:bottom w:val="none" w:sz="0" w:space="0" w:color="auto"/>
        <w:right w:val="none" w:sz="0" w:space="0" w:color="auto"/>
      </w:divBdr>
    </w:div>
    <w:div w:id="1545172917">
      <w:marLeft w:val="640"/>
      <w:marRight w:val="0"/>
      <w:marTop w:val="0"/>
      <w:marBottom w:val="0"/>
      <w:divBdr>
        <w:top w:val="none" w:sz="0" w:space="0" w:color="auto"/>
        <w:left w:val="none" w:sz="0" w:space="0" w:color="auto"/>
        <w:bottom w:val="none" w:sz="0" w:space="0" w:color="auto"/>
        <w:right w:val="none" w:sz="0" w:space="0" w:color="auto"/>
      </w:divBdr>
    </w:div>
    <w:div w:id="1545215728">
      <w:marLeft w:val="640"/>
      <w:marRight w:val="0"/>
      <w:marTop w:val="0"/>
      <w:marBottom w:val="0"/>
      <w:divBdr>
        <w:top w:val="none" w:sz="0" w:space="0" w:color="auto"/>
        <w:left w:val="none" w:sz="0" w:space="0" w:color="auto"/>
        <w:bottom w:val="none" w:sz="0" w:space="0" w:color="auto"/>
        <w:right w:val="none" w:sz="0" w:space="0" w:color="auto"/>
      </w:divBdr>
    </w:div>
    <w:div w:id="1545218252">
      <w:marLeft w:val="640"/>
      <w:marRight w:val="0"/>
      <w:marTop w:val="0"/>
      <w:marBottom w:val="0"/>
      <w:divBdr>
        <w:top w:val="none" w:sz="0" w:space="0" w:color="auto"/>
        <w:left w:val="none" w:sz="0" w:space="0" w:color="auto"/>
        <w:bottom w:val="none" w:sz="0" w:space="0" w:color="auto"/>
        <w:right w:val="none" w:sz="0" w:space="0" w:color="auto"/>
      </w:divBdr>
    </w:div>
    <w:div w:id="1545218472">
      <w:marLeft w:val="640"/>
      <w:marRight w:val="0"/>
      <w:marTop w:val="0"/>
      <w:marBottom w:val="0"/>
      <w:divBdr>
        <w:top w:val="none" w:sz="0" w:space="0" w:color="auto"/>
        <w:left w:val="none" w:sz="0" w:space="0" w:color="auto"/>
        <w:bottom w:val="none" w:sz="0" w:space="0" w:color="auto"/>
        <w:right w:val="none" w:sz="0" w:space="0" w:color="auto"/>
      </w:divBdr>
    </w:div>
    <w:div w:id="1545365675">
      <w:marLeft w:val="640"/>
      <w:marRight w:val="0"/>
      <w:marTop w:val="0"/>
      <w:marBottom w:val="0"/>
      <w:divBdr>
        <w:top w:val="none" w:sz="0" w:space="0" w:color="auto"/>
        <w:left w:val="none" w:sz="0" w:space="0" w:color="auto"/>
        <w:bottom w:val="none" w:sz="0" w:space="0" w:color="auto"/>
        <w:right w:val="none" w:sz="0" w:space="0" w:color="auto"/>
      </w:divBdr>
    </w:div>
    <w:div w:id="1545370003">
      <w:marLeft w:val="640"/>
      <w:marRight w:val="0"/>
      <w:marTop w:val="0"/>
      <w:marBottom w:val="0"/>
      <w:divBdr>
        <w:top w:val="none" w:sz="0" w:space="0" w:color="auto"/>
        <w:left w:val="none" w:sz="0" w:space="0" w:color="auto"/>
        <w:bottom w:val="none" w:sz="0" w:space="0" w:color="auto"/>
        <w:right w:val="none" w:sz="0" w:space="0" w:color="auto"/>
      </w:divBdr>
    </w:div>
    <w:div w:id="1545412721">
      <w:marLeft w:val="640"/>
      <w:marRight w:val="0"/>
      <w:marTop w:val="0"/>
      <w:marBottom w:val="0"/>
      <w:divBdr>
        <w:top w:val="none" w:sz="0" w:space="0" w:color="auto"/>
        <w:left w:val="none" w:sz="0" w:space="0" w:color="auto"/>
        <w:bottom w:val="none" w:sz="0" w:space="0" w:color="auto"/>
        <w:right w:val="none" w:sz="0" w:space="0" w:color="auto"/>
      </w:divBdr>
    </w:div>
    <w:div w:id="1545479990">
      <w:marLeft w:val="640"/>
      <w:marRight w:val="0"/>
      <w:marTop w:val="0"/>
      <w:marBottom w:val="0"/>
      <w:divBdr>
        <w:top w:val="none" w:sz="0" w:space="0" w:color="auto"/>
        <w:left w:val="none" w:sz="0" w:space="0" w:color="auto"/>
        <w:bottom w:val="none" w:sz="0" w:space="0" w:color="auto"/>
        <w:right w:val="none" w:sz="0" w:space="0" w:color="auto"/>
      </w:divBdr>
    </w:div>
    <w:div w:id="1545486639">
      <w:marLeft w:val="640"/>
      <w:marRight w:val="0"/>
      <w:marTop w:val="0"/>
      <w:marBottom w:val="0"/>
      <w:divBdr>
        <w:top w:val="none" w:sz="0" w:space="0" w:color="auto"/>
        <w:left w:val="none" w:sz="0" w:space="0" w:color="auto"/>
        <w:bottom w:val="none" w:sz="0" w:space="0" w:color="auto"/>
        <w:right w:val="none" w:sz="0" w:space="0" w:color="auto"/>
      </w:divBdr>
    </w:div>
    <w:div w:id="1545633471">
      <w:marLeft w:val="640"/>
      <w:marRight w:val="0"/>
      <w:marTop w:val="0"/>
      <w:marBottom w:val="0"/>
      <w:divBdr>
        <w:top w:val="none" w:sz="0" w:space="0" w:color="auto"/>
        <w:left w:val="none" w:sz="0" w:space="0" w:color="auto"/>
        <w:bottom w:val="none" w:sz="0" w:space="0" w:color="auto"/>
        <w:right w:val="none" w:sz="0" w:space="0" w:color="auto"/>
      </w:divBdr>
    </w:div>
    <w:div w:id="1545674370">
      <w:marLeft w:val="640"/>
      <w:marRight w:val="0"/>
      <w:marTop w:val="0"/>
      <w:marBottom w:val="0"/>
      <w:divBdr>
        <w:top w:val="none" w:sz="0" w:space="0" w:color="auto"/>
        <w:left w:val="none" w:sz="0" w:space="0" w:color="auto"/>
        <w:bottom w:val="none" w:sz="0" w:space="0" w:color="auto"/>
        <w:right w:val="none" w:sz="0" w:space="0" w:color="auto"/>
      </w:divBdr>
    </w:div>
    <w:div w:id="1545674755">
      <w:marLeft w:val="640"/>
      <w:marRight w:val="0"/>
      <w:marTop w:val="0"/>
      <w:marBottom w:val="0"/>
      <w:divBdr>
        <w:top w:val="none" w:sz="0" w:space="0" w:color="auto"/>
        <w:left w:val="none" w:sz="0" w:space="0" w:color="auto"/>
        <w:bottom w:val="none" w:sz="0" w:space="0" w:color="auto"/>
        <w:right w:val="none" w:sz="0" w:space="0" w:color="auto"/>
      </w:divBdr>
    </w:div>
    <w:div w:id="1545753190">
      <w:marLeft w:val="640"/>
      <w:marRight w:val="0"/>
      <w:marTop w:val="0"/>
      <w:marBottom w:val="0"/>
      <w:divBdr>
        <w:top w:val="none" w:sz="0" w:space="0" w:color="auto"/>
        <w:left w:val="none" w:sz="0" w:space="0" w:color="auto"/>
        <w:bottom w:val="none" w:sz="0" w:space="0" w:color="auto"/>
        <w:right w:val="none" w:sz="0" w:space="0" w:color="auto"/>
      </w:divBdr>
    </w:div>
    <w:div w:id="1545799297">
      <w:marLeft w:val="640"/>
      <w:marRight w:val="0"/>
      <w:marTop w:val="0"/>
      <w:marBottom w:val="0"/>
      <w:divBdr>
        <w:top w:val="none" w:sz="0" w:space="0" w:color="auto"/>
        <w:left w:val="none" w:sz="0" w:space="0" w:color="auto"/>
        <w:bottom w:val="none" w:sz="0" w:space="0" w:color="auto"/>
        <w:right w:val="none" w:sz="0" w:space="0" w:color="auto"/>
      </w:divBdr>
    </w:div>
    <w:div w:id="1545830340">
      <w:marLeft w:val="640"/>
      <w:marRight w:val="0"/>
      <w:marTop w:val="0"/>
      <w:marBottom w:val="0"/>
      <w:divBdr>
        <w:top w:val="none" w:sz="0" w:space="0" w:color="auto"/>
        <w:left w:val="none" w:sz="0" w:space="0" w:color="auto"/>
        <w:bottom w:val="none" w:sz="0" w:space="0" w:color="auto"/>
        <w:right w:val="none" w:sz="0" w:space="0" w:color="auto"/>
      </w:divBdr>
    </w:div>
    <w:div w:id="1545868596">
      <w:marLeft w:val="640"/>
      <w:marRight w:val="0"/>
      <w:marTop w:val="0"/>
      <w:marBottom w:val="0"/>
      <w:divBdr>
        <w:top w:val="none" w:sz="0" w:space="0" w:color="auto"/>
        <w:left w:val="none" w:sz="0" w:space="0" w:color="auto"/>
        <w:bottom w:val="none" w:sz="0" w:space="0" w:color="auto"/>
        <w:right w:val="none" w:sz="0" w:space="0" w:color="auto"/>
      </w:divBdr>
    </w:div>
    <w:div w:id="1545948122">
      <w:marLeft w:val="640"/>
      <w:marRight w:val="0"/>
      <w:marTop w:val="0"/>
      <w:marBottom w:val="0"/>
      <w:divBdr>
        <w:top w:val="none" w:sz="0" w:space="0" w:color="auto"/>
        <w:left w:val="none" w:sz="0" w:space="0" w:color="auto"/>
        <w:bottom w:val="none" w:sz="0" w:space="0" w:color="auto"/>
        <w:right w:val="none" w:sz="0" w:space="0" w:color="auto"/>
      </w:divBdr>
    </w:div>
    <w:div w:id="1546138083">
      <w:marLeft w:val="640"/>
      <w:marRight w:val="0"/>
      <w:marTop w:val="0"/>
      <w:marBottom w:val="0"/>
      <w:divBdr>
        <w:top w:val="none" w:sz="0" w:space="0" w:color="auto"/>
        <w:left w:val="none" w:sz="0" w:space="0" w:color="auto"/>
        <w:bottom w:val="none" w:sz="0" w:space="0" w:color="auto"/>
        <w:right w:val="none" w:sz="0" w:space="0" w:color="auto"/>
      </w:divBdr>
    </w:div>
    <w:div w:id="1546140487">
      <w:marLeft w:val="640"/>
      <w:marRight w:val="0"/>
      <w:marTop w:val="0"/>
      <w:marBottom w:val="0"/>
      <w:divBdr>
        <w:top w:val="none" w:sz="0" w:space="0" w:color="auto"/>
        <w:left w:val="none" w:sz="0" w:space="0" w:color="auto"/>
        <w:bottom w:val="none" w:sz="0" w:space="0" w:color="auto"/>
        <w:right w:val="none" w:sz="0" w:space="0" w:color="auto"/>
      </w:divBdr>
    </w:div>
    <w:div w:id="1546213126">
      <w:marLeft w:val="640"/>
      <w:marRight w:val="0"/>
      <w:marTop w:val="0"/>
      <w:marBottom w:val="0"/>
      <w:divBdr>
        <w:top w:val="none" w:sz="0" w:space="0" w:color="auto"/>
        <w:left w:val="none" w:sz="0" w:space="0" w:color="auto"/>
        <w:bottom w:val="none" w:sz="0" w:space="0" w:color="auto"/>
        <w:right w:val="none" w:sz="0" w:space="0" w:color="auto"/>
      </w:divBdr>
    </w:div>
    <w:div w:id="1546405824">
      <w:marLeft w:val="640"/>
      <w:marRight w:val="0"/>
      <w:marTop w:val="0"/>
      <w:marBottom w:val="0"/>
      <w:divBdr>
        <w:top w:val="none" w:sz="0" w:space="0" w:color="auto"/>
        <w:left w:val="none" w:sz="0" w:space="0" w:color="auto"/>
        <w:bottom w:val="none" w:sz="0" w:space="0" w:color="auto"/>
        <w:right w:val="none" w:sz="0" w:space="0" w:color="auto"/>
      </w:divBdr>
    </w:div>
    <w:div w:id="1546409029">
      <w:marLeft w:val="640"/>
      <w:marRight w:val="0"/>
      <w:marTop w:val="0"/>
      <w:marBottom w:val="0"/>
      <w:divBdr>
        <w:top w:val="none" w:sz="0" w:space="0" w:color="auto"/>
        <w:left w:val="none" w:sz="0" w:space="0" w:color="auto"/>
        <w:bottom w:val="none" w:sz="0" w:space="0" w:color="auto"/>
        <w:right w:val="none" w:sz="0" w:space="0" w:color="auto"/>
      </w:divBdr>
    </w:div>
    <w:div w:id="1546597755">
      <w:marLeft w:val="640"/>
      <w:marRight w:val="0"/>
      <w:marTop w:val="0"/>
      <w:marBottom w:val="0"/>
      <w:divBdr>
        <w:top w:val="none" w:sz="0" w:space="0" w:color="auto"/>
        <w:left w:val="none" w:sz="0" w:space="0" w:color="auto"/>
        <w:bottom w:val="none" w:sz="0" w:space="0" w:color="auto"/>
        <w:right w:val="none" w:sz="0" w:space="0" w:color="auto"/>
      </w:divBdr>
    </w:div>
    <w:div w:id="1546718395">
      <w:marLeft w:val="640"/>
      <w:marRight w:val="0"/>
      <w:marTop w:val="0"/>
      <w:marBottom w:val="0"/>
      <w:divBdr>
        <w:top w:val="none" w:sz="0" w:space="0" w:color="auto"/>
        <w:left w:val="none" w:sz="0" w:space="0" w:color="auto"/>
        <w:bottom w:val="none" w:sz="0" w:space="0" w:color="auto"/>
        <w:right w:val="none" w:sz="0" w:space="0" w:color="auto"/>
      </w:divBdr>
    </w:div>
    <w:div w:id="1546721603">
      <w:marLeft w:val="640"/>
      <w:marRight w:val="0"/>
      <w:marTop w:val="0"/>
      <w:marBottom w:val="0"/>
      <w:divBdr>
        <w:top w:val="none" w:sz="0" w:space="0" w:color="auto"/>
        <w:left w:val="none" w:sz="0" w:space="0" w:color="auto"/>
        <w:bottom w:val="none" w:sz="0" w:space="0" w:color="auto"/>
        <w:right w:val="none" w:sz="0" w:space="0" w:color="auto"/>
      </w:divBdr>
    </w:div>
    <w:div w:id="1546721730">
      <w:marLeft w:val="640"/>
      <w:marRight w:val="0"/>
      <w:marTop w:val="0"/>
      <w:marBottom w:val="0"/>
      <w:divBdr>
        <w:top w:val="none" w:sz="0" w:space="0" w:color="auto"/>
        <w:left w:val="none" w:sz="0" w:space="0" w:color="auto"/>
        <w:bottom w:val="none" w:sz="0" w:space="0" w:color="auto"/>
        <w:right w:val="none" w:sz="0" w:space="0" w:color="auto"/>
      </w:divBdr>
    </w:div>
    <w:div w:id="1546868543">
      <w:marLeft w:val="640"/>
      <w:marRight w:val="0"/>
      <w:marTop w:val="0"/>
      <w:marBottom w:val="0"/>
      <w:divBdr>
        <w:top w:val="none" w:sz="0" w:space="0" w:color="auto"/>
        <w:left w:val="none" w:sz="0" w:space="0" w:color="auto"/>
        <w:bottom w:val="none" w:sz="0" w:space="0" w:color="auto"/>
        <w:right w:val="none" w:sz="0" w:space="0" w:color="auto"/>
      </w:divBdr>
    </w:div>
    <w:div w:id="1546984000">
      <w:marLeft w:val="640"/>
      <w:marRight w:val="0"/>
      <w:marTop w:val="0"/>
      <w:marBottom w:val="0"/>
      <w:divBdr>
        <w:top w:val="none" w:sz="0" w:space="0" w:color="auto"/>
        <w:left w:val="none" w:sz="0" w:space="0" w:color="auto"/>
        <w:bottom w:val="none" w:sz="0" w:space="0" w:color="auto"/>
        <w:right w:val="none" w:sz="0" w:space="0" w:color="auto"/>
      </w:divBdr>
    </w:div>
    <w:div w:id="1546986324">
      <w:marLeft w:val="640"/>
      <w:marRight w:val="0"/>
      <w:marTop w:val="0"/>
      <w:marBottom w:val="0"/>
      <w:divBdr>
        <w:top w:val="none" w:sz="0" w:space="0" w:color="auto"/>
        <w:left w:val="none" w:sz="0" w:space="0" w:color="auto"/>
        <w:bottom w:val="none" w:sz="0" w:space="0" w:color="auto"/>
        <w:right w:val="none" w:sz="0" w:space="0" w:color="auto"/>
      </w:divBdr>
    </w:div>
    <w:div w:id="1547064834">
      <w:marLeft w:val="640"/>
      <w:marRight w:val="0"/>
      <w:marTop w:val="0"/>
      <w:marBottom w:val="0"/>
      <w:divBdr>
        <w:top w:val="none" w:sz="0" w:space="0" w:color="auto"/>
        <w:left w:val="none" w:sz="0" w:space="0" w:color="auto"/>
        <w:bottom w:val="none" w:sz="0" w:space="0" w:color="auto"/>
        <w:right w:val="none" w:sz="0" w:space="0" w:color="auto"/>
      </w:divBdr>
    </w:div>
    <w:div w:id="1547065334">
      <w:marLeft w:val="640"/>
      <w:marRight w:val="0"/>
      <w:marTop w:val="0"/>
      <w:marBottom w:val="0"/>
      <w:divBdr>
        <w:top w:val="none" w:sz="0" w:space="0" w:color="auto"/>
        <w:left w:val="none" w:sz="0" w:space="0" w:color="auto"/>
        <w:bottom w:val="none" w:sz="0" w:space="0" w:color="auto"/>
        <w:right w:val="none" w:sz="0" w:space="0" w:color="auto"/>
      </w:divBdr>
    </w:div>
    <w:div w:id="1547108960">
      <w:marLeft w:val="640"/>
      <w:marRight w:val="0"/>
      <w:marTop w:val="0"/>
      <w:marBottom w:val="0"/>
      <w:divBdr>
        <w:top w:val="none" w:sz="0" w:space="0" w:color="auto"/>
        <w:left w:val="none" w:sz="0" w:space="0" w:color="auto"/>
        <w:bottom w:val="none" w:sz="0" w:space="0" w:color="auto"/>
        <w:right w:val="none" w:sz="0" w:space="0" w:color="auto"/>
      </w:divBdr>
    </w:div>
    <w:div w:id="1547139583">
      <w:marLeft w:val="640"/>
      <w:marRight w:val="0"/>
      <w:marTop w:val="0"/>
      <w:marBottom w:val="0"/>
      <w:divBdr>
        <w:top w:val="none" w:sz="0" w:space="0" w:color="auto"/>
        <w:left w:val="none" w:sz="0" w:space="0" w:color="auto"/>
        <w:bottom w:val="none" w:sz="0" w:space="0" w:color="auto"/>
        <w:right w:val="none" w:sz="0" w:space="0" w:color="auto"/>
      </w:divBdr>
    </w:div>
    <w:div w:id="1547176373">
      <w:marLeft w:val="640"/>
      <w:marRight w:val="0"/>
      <w:marTop w:val="0"/>
      <w:marBottom w:val="0"/>
      <w:divBdr>
        <w:top w:val="none" w:sz="0" w:space="0" w:color="auto"/>
        <w:left w:val="none" w:sz="0" w:space="0" w:color="auto"/>
        <w:bottom w:val="none" w:sz="0" w:space="0" w:color="auto"/>
        <w:right w:val="none" w:sz="0" w:space="0" w:color="auto"/>
      </w:divBdr>
    </w:div>
    <w:div w:id="1547181558">
      <w:marLeft w:val="640"/>
      <w:marRight w:val="0"/>
      <w:marTop w:val="0"/>
      <w:marBottom w:val="0"/>
      <w:divBdr>
        <w:top w:val="none" w:sz="0" w:space="0" w:color="auto"/>
        <w:left w:val="none" w:sz="0" w:space="0" w:color="auto"/>
        <w:bottom w:val="none" w:sz="0" w:space="0" w:color="auto"/>
        <w:right w:val="none" w:sz="0" w:space="0" w:color="auto"/>
      </w:divBdr>
    </w:div>
    <w:div w:id="1547257698">
      <w:marLeft w:val="640"/>
      <w:marRight w:val="0"/>
      <w:marTop w:val="0"/>
      <w:marBottom w:val="0"/>
      <w:divBdr>
        <w:top w:val="none" w:sz="0" w:space="0" w:color="auto"/>
        <w:left w:val="none" w:sz="0" w:space="0" w:color="auto"/>
        <w:bottom w:val="none" w:sz="0" w:space="0" w:color="auto"/>
        <w:right w:val="none" w:sz="0" w:space="0" w:color="auto"/>
      </w:divBdr>
    </w:div>
    <w:div w:id="1547260373">
      <w:marLeft w:val="640"/>
      <w:marRight w:val="0"/>
      <w:marTop w:val="0"/>
      <w:marBottom w:val="0"/>
      <w:divBdr>
        <w:top w:val="none" w:sz="0" w:space="0" w:color="auto"/>
        <w:left w:val="none" w:sz="0" w:space="0" w:color="auto"/>
        <w:bottom w:val="none" w:sz="0" w:space="0" w:color="auto"/>
        <w:right w:val="none" w:sz="0" w:space="0" w:color="auto"/>
      </w:divBdr>
    </w:div>
    <w:div w:id="1547331827">
      <w:marLeft w:val="640"/>
      <w:marRight w:val="0"/>
      <w:marTop w:val="0"/>
      <w:marBottom w:val="0"/>
      <w:divBdr>
        <w:top w:val="none" w:sz="0" w:space="0" w:color="auto"/>
        <w:left w:val="none" w:sz="0" w:space="0" w:color="auto"/>
        <w:bottom w:val="none" w:sz="0" w:space="0" w:color="auto"/>
        <w:right w:val="none" w:sz="0" w:space="0" w:color="auto"/>
      </w:divBdr>
    </w:div>
    <w:div w:id="1547447351">
      <w:marLeft w:val="640"/>
      <w:marRight w:val="0"/>
      <w:marTop w:val="0"/>
      <w:marBottom w:val="0"/>
      <w:divBdr>
        <w:top w:val="none" w:sz="0" w:space="0" w:color="auto"/>
        <w:left w:val="none" w:sz="0" w:space="0" w:color="auto"/>
        <w:bottom w:val="none" w:sz="0" w:space="0" w:color="auto"/>
        <w:right w:val="none" w:sz="0" w:space="0" w:color="auto"/>
      </w:divBdr>
    </w:div>
    <w:div w:id="1547520790">
      <w:marLeft w:val="640"/>
      <w:marRight w:val="0"/>
      <w:marTop w:val="0"/>
      <w:marBottom w:val="0"/>
      <w:divBdr>
        <w:top w:val="none" w:sz="0" w:space="0" w:color="auto"/>
        <w:left w:val="none" w:sz="0" w:space="0" w:color="auto"/>
        <w:bottom w:val="none" w:sz="0" w:space="0" w:color="auto"/>
        <w:right w:val="none" w:sz="0" w:space="0" w:color="auto"/>
      </w:divBdr>
    </w:div>
    <w:div w:id="1547522063">
      <w:marLeft w:val="640"/>
      <w:marRight w:val="0"/>
      <w:marTop w:val="0"/>
      <w:marBottom w:val="0"/>
      <w:divBdr>
        <w:top w:val="none" w:sz="0" w:space="0" w:color="auto"/>
        <w:left w:val="none" w:sz="0" w:space="0" w:color="auto"/>
        <w:bottom w:val="none" w:sz="0" w:space="0" w:color="auto"/>
        <w:right w:val="none" w:sz="0" w:space="0" w:color="auto"/>
      </w:divBdr>
    </w:div>
    <w:div w:id="1547596833">
      <w:marLeft w:val="640"/>
      <w:marRight w:val="0"/>
      <w:marTop w:val="0"/>
      <w:marBottom w:val="0"/>
      <w:divBdr>
        <w:top w:val="none" w:sz="0" w:space="0" w:color="auto"/>
        <w:left w:val="none" w:sz="0" w:space="0" w:color="auto"/>
        <w:bottom w:val="none" w:sz="0" w:space="0" w:color="auto"/>
        <w:right w:val="none" w:sz="0" w:space="0" w:color="auto"/>
      </w:divBdr>
    </w:div>
    <w:div w:id="1547596921">
      <w:marLeft w:val="640"/>
      <w:marRight w:val="0"/>
      <w:marTop w:val="0"/>
      <w:marBottom w:val="0"/>
      <w:divBdr>
        <w:top w:val="none" w:sz="0" w:space="0" w:color="auto"/>
        <w:left w:val="none" w:sz="0" w:space="0" w:color="auto"/>
        <w:bottom w:val="none" w:sz="0" w:space="0" w:color="auto"/>
        <w:right w:val="none" w:sz="0" w:space="0" w:color="auto"/>
      </w:divBdr>
    </w:div>
    <w:div w:id="1547713546">
      <w:marLeft w:val="640"/>
      <w:marRight w:val="0"/>
      <w:marTop w:val="0"/>
      <w:marBottom w:val="0"/>
      <w:divBdr>
        <w:top w:val="none" w:sz="0" w:space="0" w:color="auto"/>
        <w:left w:val="none" w:sz="0" w:space="0" w:color="auto"/>
        <w:bottom w:val="none" w:sz="0" w:space="0" w:color="auto"/>
        <w:right w:val="none" w:sz="0" w:space="0" w:color="auto"/>
      </w:divBdr>
    </w:div>
    <w:div w:id="1547764843">
      <w:marLeft w:val="640"/>
      <w:marRight w:val="0"/>
      <w:marTop w:val="0"/>
      <w:marBottom w:val="0"/>
      <w:divBdr>
        <w:top w:val="none" w:sz="0" w:space="0" w:color="auto"/>
        <w:left w:val="none" w:sz="0" w:space="0" w:color="auto"/>
        <w:bottom w:val="none" w:sz="0" w:space="0" w:color="auto"/>
        <w:right w:val="none" w:sz="0" w:space="0" w:color="auto"/>
      </w:divBdr>
    </w:div>
    <w:div w:id="1547789576">
      <w:marLeft w:val="640"/>
      <w:marRight w:val="0"/>
      <w:marTop w:val="0"/>
      <w:marBottom w:val="0"/>
      <w:divBdr>
        <w:top w:val="none" w:sz="0" w:space="0" w:color="auto"/>
        <w:left w:val="none" w:sz="0" w:space="0" w:color="auto"/>
        <w:bottom w:val="none" w:sz="0" w:space="0" w:color="auto"/>
        <w:right w:val="none" w:sz="0" w:space="0" w:color="auto"/>
      </w:divBdr>
    </w:div>
    <w:div w:id="1547793514">
      <w:marLeft w:val="640"/>
      <w:marRight w:val="0"/>
      <w:marTop w:val="0"/>
      <w:marBottom w:val="0"/>
      <w:divBdr>
        <w:top w:val="none" w:sz="0" w:space="0" w:color="auto"/>
        <w:left w:val="none" w:sz="0" w:space="0" w:color="auto"/>
        <w:bottom w:val="none" w:sz="0" w:space="0" w:color="auto"/>
        <w:right w:val="none" w:sz="0" w:space="0" w:color="auto"/>
      </w:divBdr>
    </w:div>
    <w:div w:id="1547836109">
      <w:marLeft w:val="640"/>
      <w:marRight w:val="0"/>
      <w:marTop w:val="0"/>
      <w:marBottom w:val="0"/>
      <w:divBdr>
        <w:top w:val="none" w:sz="0" w:space="0" w:color="auto"/>
        <w:left w:val="none" w:sz="0" w:space="0" w:color="auto"/>
        <w:bottom w:val="none" w:sz="0" w:space="0" w:color="auto"/>
        <w:right w:val="none" w:sz="0" w:space="0" w:color="auto"/>
      </w:divBdr>
    </w:div>
    <w:div w:id="1547981885">
      <w:marLeft w:val="640"/>
      <w:marRight w:val="0"/>
      <w:marTop w:val="0"/>
      <w:marBottom w:val="0"/>
      <w:divBdr>
        <w:top w:val="none" w:sz="0" w:space="0" w:color="auto"/>
        <w:left w:val="none" w:sz="0" w:space="0" w:color="auto"/>
        <w:bottom w:val="none" w:sz="0" w:space="0" w:color="auto"/>
        <w:right w:val="none" w:sz="0" w:space="0" w:color="auto"/>
      </w:divBdr>
    </w:div>
    <w:div w:id="1547984434">
      <w:marLeft w:val="640"/>
      <w:marRight w:val="0"/>
      <w:marTop w:val="0"/>
      <w:marBottom w:val="0"/>
      <w:divBdr>
        <w:top w:val="none" w:sz="0" w:space="0" w:color="auto"/>
        <w:left w:val="none" w:sz="0" w:space="0" w:color="auto"/>
        <w:bottom w:val="none" w:sz="0" w:space="0" w:color="auto"/>
        <w:right w:val="none" w:sz="0" w:space="0" w:color="auto"/>
      </w:divBdr>
    </w:div>
    <w:div w:id="1548029269">
      <w:marLeft w:val="640"/>
      <w:marRight w:val="0"/>
      <w:marTop w:val="0"/>
      <w:marBottom w:val="0"/>
      <w:divBdr>
        <w:top w:val="none" w:sz="0" w:space="0" w:color="auto"/>
        <w:left w:val="none" w:sz="0" w:space="0" w:color="auto"/>
        <w:bottom w:val="none" w:sz="0" w:space="0" w:color="auto"/>
        <w:right w:val="none" w:sz="0" w:space="0" w:color="auto"/>
      </w:divBdr>
    </w:div>
    <w:div w:id="1548106990">
      <w:marLeft w:val="640"/>
      <w:marRight w:val="0"/>
      <w:marTop w:val="0"/>
      <w:marBottom w:val="0"/>
      <w:divBdr>
        <w:top w:val="none" w:sz="0" w:space="0" w:color="auto"/>
        <w:left w:val="none" w:sz="0" w:space="0" w:color="auto"/>
        <w:bottom w:val="none" w:sz="0" w:space="0" w:color="auto"/>
        <w:right w:val="none" w:sz="0" w:space="0" w:color="auto"/>
      </w:divBdr>
    </w:div>
    <w:div w:id="1548181224">
      <w:marLeft w:val="640"/>
      <w:marRight w:val="0"/>
      <w:marTop w:val="0"/>
      <w:marBottom w:val="0"/>
      <w:divBdr>
        <w:top w:val="none" w:sz="0" w:space="0" w:color="auto"/>
        <w:left w:val="none" w:sz="0" w:space="0" w:color="auto"/>
        <w:bottom w:val="none" w:sz="0" w:space="0" w:color="auto"/>
        <w:right w:val="none" w:sz="0" w:space="0" w:color="auto"/>
      </w:divBdr>
    </w:div>
    <w:div w:id="1548182077">
      <w:marLeft w:val="640"/>
      <w:marRight w:val="0"/>
      <w:marTop w:val="0"/>
      <w:marBottom w:val="0"/>
      <w:divBdr>
        <w:top w:val="none" w:sz="0" w:space="0" w:color="auto"/>
        <w:left w:val="none" w:sz="0" w:space="0" w:color="auto"/>
        <w:bottom w:val="none" w:sz="0" w:space="0" w:color="auto"/>
        <w:right w:val="none" w:sz="0" w:space="0" w:color="auto"/>
      </w:divBdr>
    </w:div>
    <w:div w:id="1548252990">
      <w:marLeft w:val="640"/>
      <w:marRight w:val="0"/>
      <w:marTop w:val="0"/>
      <w:marBottom w:val="0"/>
      <w:divBdr>
        <w:top w:val="none" w:sz="0" w:space="0" w:color="auto"/>
        <w:left w:val="none" w:sz="0" w:space="0" w:color="auto"/>
        <w:bottom w:val="none" w:sz="0" w:space="0" w:color="auto"/>
        <w:right w:val="none" w:sz="0" w:space="0" w:color="auto"/>
      </w:divBdr>
    </w:div>
    <w:div w:id="1548301860">
      <w:marLeft w:val="640"/>
      <w:marRight w:val="0"/>
      <w:marTop w:val="0"/>
      <w:marBottom w:val="0"/>
      <w:divBdr>
        <w:top w:val="none" w:sz="0" w:space="0" w:color="auto"/>
        <w:left w:val="none" w:sz="0" w:space="0" w:color="auto"/>
        <w:bottom w:val="none" w:sz="0" w:space="0" w:color="auto"/>
        <w:right w:val="none" w:sz="0" w:space="0" w:color="auto"/>
      </w:divBdr>
    </w:div>
    <w:div w:id="1548374138">
      <w:marLeft w:val="640"/>
      <w:marRight w:val="0"/>
      <w:marTop w:val="0"/>
      <w:marBottom w:val="0"/>
      <w:divBdr>
        <w:top w:val="none" w:sz="0" w:space="0" w:color="auto"/>
        <w:left w:val="none" w:sz="0" w:space="0" w:color="auto"/>
        <w:bottom w:val="none" w:sz="0" w:space="0" w:color="auto"/>
        <w:right w:val="none" w:sz="0" w:space="0" w:color="auto"/>
      </w:divBdr>
    </w:div>
    <w:div w:id="1548448298">
      <w:marLeft w:val="640"/>
      <w:marRight w:val="0"/>
      <w:marTop w:val="0"/>
      <w:marBottom w:val="0"/>
      <w:divBdr>
        <w:top w:val="none" w:sz="0" w:space="0" w:color="auto"/>
        <w:left w:val="none" w:sz="0" w:space="0" w:color="auto"/>
        <w:bottom w:val="none" w:sz="0" w:space="0" w:color="auto"/>
        <w:right w:val="none" w:sz="0" w:space="0" w:color="auto"/>
      </w:divBdr>
    </w:div>
    <w:div w:id="1548487634">
      <w:marLeft w:val="640"/>
      <w:marRight w:val="0"/>
      <w:marTop w:val="0"/>
      <w:marBottom w:val="0"/>
      <w:divBdr>
        <w:top w:val="none" w:sz="0" w:space="0" w:color="auto"/>
        <w:left w:val="none" w:sz="0" w:space="0" w:color="auto"/>
        <w:bottom w:val="none" w:sz="0" w:space="0" w:color="auto"/>
        <w:right w:val="none" w:sz="0" w:space="0" w:color="auto"/>
      </w:divBdr>
    </w:div>
    <w:div w:id="1548569424">
      <w:marLeft w:val="640"/>
      <w:marRight w:val="0"/>
      <w:marTop w:val="0"/>
      <w:marBottom w:val="0"/>
      <w:divBdr>
        <w:top w:val="none" w:sz="0" w:space="0" w:color="auto"/>
        <w:left w:val="none" w:sz="0" w:space="0" w:color="auto"/>
        <w:bottom w:val="none" w:sz="0" w:space="0" w:color="auto"/>
        <w:right w:val="none" w:sz="0" w:space="0" w:color="auto"/>
      </w:divBdr>
    </w:div>
    <w:div w:id="1548646534">
      <w:marLeft w:val="640"/>
      <w:marRight w:val="0"/>
      <w:marTop w:val="0"/>
      <w:marBottom w:val="0"/>
      <w:divBdr>
        <w:top w:val="none" w:sz="0" w:space="0" w:color="auto"/>
        <w:left w:val="none" w:sz="0" w:space="0" w:color="auto"/>
        <w:bottom w:val="none" w:sz="0" w:space="0" w:color="auto"/>
        <w:right w:val="none" w:sz="0" w:space="0" w:color="auto"/>
      </w:divBdr>
    </w:div>
    <w:div w:id="1548646577">
      <w:marLeft w:val="640"/>
      <w:marRight w:val="0"/>
      <w:marTop w:val="0"/>
      <w:marBottom w:val="0"/>
      <w:divBdr>
        <w:top w:val="none" w:sz="0" w:space="0" w:color="auto"/>
        <w:left w:val="none" w:sz="0" w:space="0" w:color="auto"/>
        <w:bottom w:val="none" w:sz="0" w:space="0" w:color="auto"/>
        <w:right w:val="none" w:sz="0" w:space="0" w:color="auto"/>
      </w:divBdr>
    </w:div>
    <w:div w:id="1548760424">
      <w:marLeft w:val="640"/>
      <w:marRight w:val="0"/>
      <w:marTop w:val="0"/>
      <w:marBottom w:val="0"/>
      <w:divBdr>
        <w:top w:val="none" w:sz="0" w:space="0" w:color="auto"/>
        <w:left w:val="none" w:sz="0" w:space="0" w:color="auto"/>
        <w:bottom w:val="none" w:sz="0" w:space="0" w:color="auto"/>
        <w:right w:val="none" w:sz="0" w:space="0" w:color="auto"/>
      </w:divBdr>
    </w:div>
    <w:div w:id="1548831998">
      <w:marLeft w:val="640"/>
      <w:marRight w:val="0"/>
      <w:marTop w:val="0"/>
      <w:marBottom w:val="0"/>
      <w:divBdr>
        <w:top w:val="none" w:sz="0" w:space="0" w:color="auto"/>
        <w:left w:val="none" w:sz="0" w:space="0" w:color="auto"/>
        <w:bottom w:val="none" w:sz="0" w:space="0" w:color="auto"/>
        <w:right w:val="none" w:sz="0" w:space="0" w:color="auto"/>
      </w:divBdr>
    </w:div>
    <w:div w:id="1548949367">
      <w:marLeft w:val="640"/>
      <w:marRight w:val="0"/>
      <w:marTop w:val="0"/>
      <w:marBottom w:val="0"/>
      <w:divBdr>
        <w:top w:val="none" w:sz="0" w:space="0" w:color="auto"/>
        <w:left w:val="none" w:sz="0" w:space="0" w:color="auto"/>
        <w:bottom w:val="none" w:sz="0" w:space="0" w:color="auto"/>
        <w:right w:val="none" w:sz="0" w:space="0" w:color="auto"/>
      </w:divBdr>
    </w:div>
    <w:div w:id="1549030397">
      <w:marLeft w:val="640"/>
      <w:marRight w:val="0"/>
      <w:marTop w:val="0"/>
      <w:marBottom w:val="0"/>
      <w:divBdr>
        <w:top w:val="none" w:sz="0" w:space="0" w:color="auto"/>
        <w:left w:val="none" w:sz="0" w:space="0" w:color="auto"/>
        <w:bottom w:val="none" w:sz="0" w:space="0" w:color="auto"/>
        <w:right w:val="none" w:sz="0" w:space="0" w:color="auto"/>
      </w:divBdr>
    </w:div>
    <w:div w:id="1549099615">
      <w:marLeft w:val="640"/>
      <w:marRight w:val="0"/>
      <w:marTop w:val="0"/>
      <w:marBottom w:val="0"/>
      <w:divBdr>
        <w:top w:val="none" w:sz="0" w:space="0" w:color="auto"/>
        <w:left w:val="none" w:sz="0" w:space="0" w:color="auto"/>
        <w:bottom w:val="none" w:sz="0" w:space="0" w:color="auto"/>
        <w:right w:val="none" w:sz="0" w:space="0" w:color="auto"/>
      </w:divBdr>
    </w:div>
    <w:div w:id="1549148420">
      <w:marLeft w:val="640"/>
      <w:marRight w:val="0"/>
      <w:marTop w:val="0"/>
      <w:marBottom w:val="0"/>
      <w:divBdr>
        <w:top w:val="none" w:sz="0" w:space="0" w:color="auto"/>
        <w:left w:val="none" w:sz="0" w:space="0" w:color="auto"/>
        <w:bottom w:val="none" w:sz="0" w:space="0" w:color="auto"/>
        <w:right w:val="none" w:sz="0" w:space="0" w:color="auto"/>
      </w:divBdr>
    </w:div>
    <w:div w:id="1549149691">
      <w:marLeft w:val="640"/>
      <w:marRight w:val="0"/>
      <w:marTop w:val="0"/>
      <w:marBottom w:val="0"/>
      <w:divBdr>
        <w:top w:val="none" w:sz="0" w:space="0" w:color="auto"/>
        <w:left w:val="none" w:sz="0" w:space="0" w:color="auto"/>
        <w:bottom w:val="none" w:sz="0" w:space="0" w:color="auto"/>
        <w:right w:val="none" w:sz="0" w:space="0" w:color="auto"/>
      </w:divBdr>
    </w:div>
    <w:div w:id="1549225630">
      <w:marLeft w:val="640"/>
      <w:marRight w:val="0"/>
      <w:marTop w:val="0"/>
      <w:marBottom w:val="0"/>
      <w:divBdr>
        <w:top w:val="none" w:sz="0" w:space="0" w:color="auto"/>
        <w:left w:val="none" w:sz="0" w:space="0" w:color="auto"/>
        <w:bottom w:val="none" w:sz="0" w:space="0" w:color="auto"/>
        <w:right w:val="none" w:sz="0" w:space="0" w:color="auto"/>
      </w:divBdr>
    </w:div>
    <w:div w:id="1549293817">
      <w:marLeft w:val="640"/>
      <w:marRight w:val="0"/>
      <w:marTop w:val="0"/>
      <w:marBottom w:val="0"/>
      <w:divBdr>
        <w:top w:val="none" w:sz="0" w:space="0" w:color="auto"/>
        <w:left w:val="none" w:sz="0" w:space="0" w:color="auto"/>
        <w:bottom w:val="none" w:sz="0" w:space="0" w:color="auto"/>
        <w:right w:val="none" w:sz="0" w:space="0" w:color="auto"/>
      </w:divBdr>
    </w:div>
    <w:div w:id="1549339744">
      <w:marLeft w:val="640"/>
      <w:marRight w:val="0"/>
      <w:marTop w:val="0"/>
      <w:marBottom w:val="0"/>
      <w:divBdr>
        <w:top w:val="none" w:sz="0" w:space="0" w:color="auto"/>
        <w:left w:val="none" w:sz="0" w:space="0" w:color="auto"/>
        <w:bottom w:val="none" w:sz="0" w:space="0" w:color="auto"/>
        <w:right w:val="none" w:sz="0" w:space="0" w:color="auto"/>
      </w:divBdr>
    </w:div>
    <w:div w:id="1549340799">
      <w:marLeft w:val="640"/>
      <w:marRight w:val="0"/>
      <w:marTop w:val="0"/>
      <w:marBottom w:val="0"/>
      <w:divBdr>
        <w:top w:val="none" w:sz="0" w:space="0" w:color="auto"/>
        <w:left w:val="none" w:sz="0" w:space="0" w:color="auto"/>
        <w:bottom w:val="none" w:sz="0" w:space="0" w:color="auto"/>
        <w:right w:val="none" w:sz="0" w:space="0" w:color="auto"/>
      </w:divBdr>
    </w:div>
    <w:div w:id="1549368857">
      <w:marLeft w:val="640"/>
      <w:marRight w:val="0"/>
      <w:marTop w:val="0"/>
      <w:marBottom w:val="0"/>
      <w:divBdr>
        <w:top w:val="none" w:sz="0" w:space="0" w:color="auto"/>
        <w:left w:val="none" w:sz="0" w:space="0" w:color="auto"/>
        <w:bottom w:val="none" w:sz="0" w:space="0" w:color="auto"/>
        <w:right w:val="none" w:sz="0" w:space="0" w:color="auto"/>
      </w:divBdr>
    </w:div>
    <w:div w:id="1549410677">
      <w:marLeft w:val="640"/>
      <w:marRight w:val="0"/>
      <w:marTop w:val="0"/>
      <w:marBottom w:val="0"/>
      <w:divBdr>
        <w:top w:val="none" w:sz="0" w:space="0" w:color="auto"/>
        <w:left w:val="none" w:sz="0" w:space="0" w:color="auto"/>
        <w:bottom w:val="none" w:sz="0" w:space="0" w:color="auto"/>
        <w:right w:val="none" w:sz="0" w:space="0" w:color="auto"/>
      </w:divBdr>
    </w:div>
    <w:div w:id="1549686480">
      <w:marLeft w:val="640"/>
      <w:marRight w:val="0"/>
      <w:marTop w:val="0"/>
      <w:marBottom w:val="0"/>
      <w:divBdr>
        <w:top w:val="none" w:sz="0" w:space="0" w:color="auto"/>
        <w:left w:val="none" w:sz="0" w:space="0" w:color="auto"/>
        <w:bottom w:val="none" w:sz="0" w:space="0" w:color="auto"/>
        <w:right w:val="none" w:sz="0" w:space="0" w:color="auto"/>
      </w:divBdr>
    </w:div>
    <w:div w:id="1549797699">
      <w:marLeft w:val="640"/>
      <w:marRight w:val="0"/>
      <w:marTop w:val="0"/>
      <w:marBottom w:val="0"/>
      <w:divBdr>
        <w:top w:val="none" w:sz="0" w:space="0" w:color="auto"/>
        <w:left w:val="none" w:sz="0" w:space="0" w:color="auto"/>
        <w:bottom w:val="none" w:sz="0" w:space="0" w:color="auto"/>
        <w:right w:val="none" w:sz="0" w:space="0" w:color="auto"/>
      </w:divBdr>
    </w:div>
    <w:div w:id="1549878651">
      <w:marLeft w:val="640"/>
      <w:marRight w:val="0"/>
      <w:marTop w:val="0"/>
      <w:marBottom w:val="0"/>
      <w:divBdr>
        <w:top w:val="none" w:sz="0" w:space="0" w:color="auto"/>
        <w:left w:val="none" w:sz="0" w:space="0" w:color="auto"/>
        <w:bottom w:val="none" w:sz="0" w:space="0" w:color="auto"/>
        <w:right w:val="none" w:sz="0" w:space="0" w:color="auto"/>
      </w:divBdr>
    </w:div>
    <w:div w:id="1549992219">
      <w:marLeft w:val="640"/>
      <w:marRight w:val="0"/>
      <w:marTop w:val="0"/>
      <w:marBottom w:val="0"/>
      <w:divBdr>
        <w:top w:val="none" w:sz="0" w:space="0" w:color="auto"/>
        <w:left w:val="none" w:sz="0" w:space="0" w:color="auto"/>
        <w:bottom w:val="none" w:sz="0" w:space="0" w:color="auto"/>
        <w:right w:val="none" w:sz="0" w:space="0" w:color="auto"/>
      </w:divBdr>
    </w:div>
    <w:div w:id="1550071883">
      <w:marLeft w:val="640"/>
      <w:marRight w:val="0"/>
      <w:marTop w:val="0"/>
      <w:marBottom w:val="0"/>
      <w:divBdr>
        <w:top w:val="none" w:sz="0" w:space="0" w:color="auto"/>
        <w:left w:val="none" w:sz="0" w:space="0" w:color="auto"/>
        <w:bottom w:val="none" w:sz="0" w:space="0" w:color="auto"/>
        <w:right w:val="none" w:sz="0" w:space="0" w:color="auto"/>
      </w:divBdr>
    </w:div>
    <w:div w:id="1550191531">
      <w:marLeft w:val="640"/>
      <w:marRight w:val="0"/>
      <w:marTop w:val="0"/>
      <w:marBottom w:val="0"/>
      <w:divBdr>
        <w:top w:val="none" w:sz="0" w:space="0" w:color="auto"/>
        <w:left w:val="none" w:sz="0" w:space="0" w:color="auto"/>
        <w:bottom w:val="none" w:sz="0" w:space="0" w:color="auto"/>
        <w:right w:val="none" w:sz="0" w:space="0" w:color="auto"/>
      </w:divBdr>
    </w:div>
    <w:div w:id="1550410404">
      <w:marLeft w:val="640"/>
      <w:marRight w:val="0"/>
      <w:marTop w:val="0"/>
      <w:marBottom w:val="0"/>
      <w:divBdr>
        <w:top w:val="none" w:sz="0" w:space="0" w:color="auto"/>
        <w:left w:val="none" w:sz="0" w:space="0" w:color="auto"/>
        <w:bottom w:val="none" w:sz="0" w:space="0" w:color="auto"/>
        <w:right w:val="none" w:sz="0" w:space="0" w:color="auto"/>
      </w:divBdr>
    </w:div>
    <w:div w:id="1550417269">
      <w:marLeft w:val="640"/>
      <w:marRight w:val="0"/>
      <w:marTop w:val="0"/>
      <w:marBottom w:val="0"/>
      <w:divBdr>
        <w:top w:val="none" w:sz="0" w:space="0" w:color="auto"/>
        <w:left w:val="none" w:sz="0" w:space="0" w:color="auto"/>
        <w:bottom w:val="none" w:sz="0" w:space="0" w:color="auto"/>
        <w:right w:val="none" w:sz="0" w:space="0" w:color="auto"/>
      </w:divBdr>
    </w:div>
    <w:div w:id="1550417476">
      <w:marLeft w:val="640"/>
      <w:marRight w:val="0"/>
      <w:marTop w:val="0"/>
      <w:marBottom w:val="0"/>
      <w:divBdr>
        <w:top w:val="none" w:sz="0" w:space="0" w:color="auto"/>
        <w:left w:val="none" w:sz="0" w:space="0" w:color="auto"/>
        <w:bottom w:val="none" w:sz="0" w:space="0" w:color="auto"/>
        <w:right w:val="none" w:sz="0" w:space="0" w:color="auto"/>
      </w:divBdr>
    </w:div>
    <w:div w:id="1550529311">
      <w:marLeft w:val="640"/>
      <w:marRight w:val="0"/>
      <w:marTop w:val="0"/>
      <w:marBottom w:val="0"/>
      <w:divBdr>
        <w:top w:val="none" w:sz="0" w:space="0" w:color="auto"/>
        <w:left w:val="none" w:sz="0" w:space="0" w:color="auto"/>
        <w:bottom w:val="none" w:sz="0" w:space="0" w:color="auto"/>
        <w:right w:val="none" w:sz="0" w:space="0" w:color="auto"/>
      </w:divBdr>
    </w:div>
    <w:div w:id="1550532737">
      <w:marLeft w:val="640"/>
      <w:marRight w:val="0"/>
      <w:marTop w:val="0"/>
      <w:marBottom w:val="0"/>
      <w:divBdr>
        <w:top w:val="none" w:sz="0" w:space="0" w:color="auto"/>
        <w:left w:val="none" w:sz="0" w:space="0" w:color="auto"/>
        <w:bottom w:val="none" w:sz="0" w:space="0" w:color="auto"/>
        <w:right w:val="none" w:sz="0" w:space="0" w:color="auto"/>
      </w:divBdr>
    </w:div>
    <w:div w:id="1550532836">
      <w:marLeft w:val="640"/>
      <w:marRight w:val="0"/>
      <w:marTop w:val="0"/>
      <w:marBottom w:val="0"/>
      <w:divBdr>
        <w:top w:val="none" w:sz="0" w:space="0" w:color="auto"/>
        <w:left w:val="none" w:sz="0" w:space="0" w:color="auto"/>
        <w:bottom w:val="none" w:sz="0" w:space="0" w:color="auto"/>
        <w:right w:val="none" w:sz="0" w:space="0" w:color="auto"/>
      </w:divBdr>
    </w:div>
    <w:div w:id="1550534661">
      <w:marLeft w:val="640"/>
      <w:marRight w:val="0"/>
      <w:marTop w:val="0"/>
      <w:marBottom w:val="0"/>
      <w:divBdr>
        <w:top w:val="none" w:sz="0" w:space="0" w:color="auto"/>
        <w:left w:val="none" w:sz="0" w:space="0" w:color="auto"/>
        <w:bottom w:val="none" w:sz="0" w:space="0" w:color="auto"/>
        <w:right w:val="none" w:sz="0" w:space="0" w:color="auto"/>
      </w:divBdr>
    </w:div>
    <w:div w:id="1550605654">
      <w:marLeft w:val="640"/>
      <w:marRight w:val="0"/>
      <w:marTop w:val="0"/>
      <w:marBottom w:val="0"/>
      <w:divBdr>
        <w:top w:val="none" w:sz="0" w:space="0" w:color="auto"/>
        <w:left w:val="none" w:sz="0" w:space="0" w:color="auto"/>
        <w:bottom w:val="none" w:sz="0" w:space="0" w:color="auto"/>
        <w:right w:val="none" w:sz="0" w:space="0" w:color="auto"/>
      </w:divBdr>
    </w:div>
    <w:div w:id="1550846781">
      <w:marLeft w:val="640"/>
      <w:marRight w:val="0"/>
      <w:marTop w:val="0"/>
      <w:marBottom w:val="0"/>
      <w:divBdr>
        <w:top w:val="none" w:sz="0" w:space="0" w:color="auto"/>
        <w:left w:val="none" w:sz="0" w:space="0" w:color="auto"/>
        <w:bottom w:val="none" w:sz="0" w:space="0" w:color="auto"/>
        <w:right w:val="none" w:sz="0" w:space="0" w:color="auto"/>
      </w:divBdr>
    </w:div>
    <w:div w:id="1550872167">
      <w:marLeft w:val="640"/>
      <w:marRight w:val="0"/>
      <w:marTop w:val="0"/>
      <w:marBottom w:val="0"/>
      <w:divBdr>
        <w:top w:val="none" w:sz="0" w:space="0" w:color="auto"/>
        <w:left w:val="none" w:sz="0" w:space="0" w:color="auto"/>
        <w:bottom w:val="none" w:sz="0" w:space="0" w:color="auto"/>
        <w:right w:val="none" w:sz="0" w:space="0" w:color="auto"/>
      </w:divBdr>
    </w:div>
    <w:div w:id="1550916960">
      <w:marLeft w:val="640"/>
      <w:marRight w:val="0"/>
      <w:marTop w:val="0"/>
      <w:marBottom w:val="0"/>
      <w:divBdr>
        <w:top w:val="none" w:sz="0" w:space="0" w:color="auto"/>
        <w:left w:val="none" w:sz="0" w:space="0" w:color="auto"/>
        <w:bottom w:val="none" w:sz="0" w:space="0" w:color="auto"/>
        <w:right w:val="none" w:sz="0" w:space="0" w:color="auto"/>
      </w:divBdr>
    </w:div>
    <w:div w:id="1550919638">
      <w:marLeft w:val="640"/>
      <w:marRight w:val="0"/>
      <w:marTop w:val="0"/>
      <w:marBottom w:val="0"/>
      <w:divBdr>
        <w:top w:val="none" w:sz="0" w:space="0" w:color="auto"/>
        <w:left w:val="none" w:sz="0" w:space="0" w:color="auto"/>
        <w:bottom w:val="none" w:sz="0" w:space="0" w:color="auto"/>
        <w:right w:val="none" w:sz="0" w:space="0" w:color="auto"/>
      </w:divBdr>
    </w:div>
    <w:div w:id="1551113852">
      <w:marLeft w:val="640"/>
      <w:marRight w:val="0"/>
      <w:marTop w:val="0"/>
      <w:marBottom w:val="0"/>
      <w:divBdr>
        <w:top w:val="none" w:sz="0" w:space="0" w:color="auto"/>
        <w:left w:val="none" w:sz="0" w:space="0" w:color="auto"/>
        <w:bottom w:val="none" w:sz="0" w:space="0" w:color="auto"/>
        <w:right w:val="none" w:sz="0" w:space="0" w:color="auto"/>
      </w:divBdr>
    </w:div>
    <w:div w:id="1551306056">
      <w:marLeft w:val="640"/>
      <w:marRight w:val="0"/>
      <w:marTop w:val="0"/>
      <w:marBottom w:val="0"/>
      <w:divBdr>
        <w:top w:val="none" w:sz="0" w:space="0" w:color="auto"/>
        <w:left w:val="none" w:sz="0" w:space="0" w:color="auto"/>
        <w:bottom w:val="none" w:sz="0" w:space="0" w:color="auto"/>
        <w:right w:val="none" w:sz="0" w:space="0" w:color="auto"/>
      </w:divBdr>
    </w:div>
    <w:div w:id="1551384357">
      <w:marLeft w:val="640"/>
      <w:marRight w:val="0"/>
      <w:marTop w:val="0"/>
      <w:marBottom w:val="0"/>
      <w:divBdr>
        <w:top w:val="none" w:sz="0" w:space="0" w:color="auto"/>
        <w:left w:val="none" w:sz="0" w:space="0" w:color="auto"/>
        <w:bottom w:val="none" w:sz="0" w:space="0" w:color="auto"/>
        <w:right w:val="none" w:sz="0" w:space="0" w:color="auto"/>
      </w:divBdr>
    </w:div>
    <w:div w:id="1551454178">
      <w:marLeft w:val="640"/>
      <w:marRight w:val="0"/>
      <w:marTop w:val="0"/>
      <w:marBottom w:val="0"/>
      <w:divBdr>
        <w:top w:val="none" w:sz="0" w:space="0" w:color="auto"/>
        <w:left w:val="none" w:sz="0" w:space="0" w:color="auto"/>
        <w:bottom w:val="none" w:sz="0" w:space="0" w:color="auto"/>
        <w:right w:val="none" w:sz="0" w:space="0" w:color="auto"/>
      </w:divBdr>
    </w:div>
    <w:div w:id="1551574021">
      <w:marLeft w:val="640"/>
      <w:marRight w:val="0"/>
      <w:marTop w:val="0"/>
      <w:marBottom w:val="0"/>
      <w:divBdr>
        <w:top w:val="none" w:sz="0" w:space="0" w:color="auto"/>
        <w:left w:val="none" w:sz="0" w:space="0" w:color="auto"/>
        <w:bottom w:val="none" w:sz="0" w:space="0" w:color="auto"/>
        <w:right w:val="none" w:sz="0" w:space="0" w:color="auto"/>
      </w:divBdr>
    </w:div>
    <w:div w:id="1551576144">
      <w:marLeft w:val="640"/>
      <w:marRight w:val="0"/>
      <w:marTop w:val="0"/>
      <w:marBottom w:val="0"/>
      <w:divBdr>
        <w:top w:val="none" w:sz="0" w:space="0" w:color="auto"/>
        <w:left w:val="none" w:sz="0" w:space="0" w:color="auto"/>
        <w:bottom w:val="none" w:sz="0" w:space="0" w:color="auto"/>
        <w:right w:val="none" w:sz="0" w:space="0" w:color="auto"/>
      </w:divBdr>
    </w:div>
    <w:div w:id="1551648777">
      <w:marLeft w:val="640"/>
      <w:marRight w:val="0"/>
      <w:marTop w:val="0"/>
      <w:marBottom w:val="0"/>
      <w:divBdr>
        <w:top w:val="none" w:sz="0" w:space="0" w:color="auto"/>
        <w:left w:val="none" w:sz="0" w:space="0" w:color="auto"/>
        <w:bottom w:val="none" w:sz="0" w:space="0" w:color="auto"/>
        <w:right w:val="none" w:sz="0" w:space="0" w:color="auto"/>
      </w:divBdr>
    </w:div>
    <w:div w:id="1551725927">
      <w:marLeft w:val="640"/>
      <w:marRight w:val="0"/>
      <w:marTop w:val="0"/>
      <w:marBottom w:val="0"/>
      <w:divBdr>
        <w:top w:val="none" w:sz="0" w:space="0" w:color="auto"/>
        <w:left w:val="none" w:sz="0" w:space="0" w:color="auto"/>
        <w:bottom w:val="none" w:sz="0" w:space="0" w:color="auto"/>
        <w:right w:val="none" w:sz="0" w:space="0" w:color="auto"/>
      </w:divBdr>
    </w:div>
    <w:div w:id="1551768744">
      <w:marLeft w:val="640"/>
      <w:marRight w:val="0"/>
      <w:marTop w:val="0"/>
      <w:marBottom w:val="0"/>
      <w:divBdr>
        <w:top w:val="none" w:sz="0" w:space="0" w:color="auto"/>
        <w:left w:val="none" w:sz="0" w:space="0" w:color="auto"/>
        <w:bottom w:val="none" w:sz="0" w:space="0" w:color="auto"/>
        <w:right w:val="none" w:sz="0" w:space="0" w:color="auto"/>
      </w:divBdr>
    </w:div>
    <w:div w:id="1551768889">
      <w:marLeft w:val="640"/>
      <w:marRight w:val="0"/>
      <w:marTop w:val="0"/>
      <w:marBottom w:val="0"/>
      <w:divBdr>
        <w:top w:val="none" w:sz="0" w:space="0" w:color="auto"/>
        <w:left w:val="none" w:sz="0" w:space="0" w:color="auto"/>
        <w:bottom w:val="none" w:sz="0" w:space="0" w:color="auto"/>
        <w:right w:val="none" w:sz="0" w:space="0" w:color="auto"/>
      </w:divBdr>
    </w:div>
    <w:div w:id="1551844954">
      <w:marLeft w:val="640"/>
      <w:marRight w:val="0"/>
      <w:marTop w:val="0"/>
      <w:marBottom w:val="0"/>
      <w:divBdr>
        <w:top w:val="none" w:sz="0" w:space="0" w:color="auto"/>
        <w:left w:val="none" w:sz="0" w:space="0" w:color="auto"/>
        <w:bottom w:val="none" w:sz="0" w:space="0" w:color="auto"/>
        <w:right w:val="none" w:sz="0" w:space="0" w:color="auto"/>
      </w:divBdr>
    </w:div>
    <w:div w:id="1551917498">
      <w:marLeft w:val="640"/>
      <w:marRight w:val="0"/>
      <w:marTop w:val="0"/>
      <w:marBottom w:val="0"/>
      <w:divBdr>
        <w:top w:val="none" w:sz="0" w:space="0" w:color="auto"/>
        <w:left w:val="none" w:sz="0" w:space="0" w:color="auto"/>
        <w:bottom w:val="none" w:sz="0" w:space="0" w:color="auto"/>
        <w:right w:val="none" w:sz="0" w:space="0" w:color="auto"/>
      </w:divBdr>
    </w:div>
    <w:div w:id="1552036142">
      <w:marLeft w:val="640"/>
      <w:marRight w:val="0"/>
      <w:marTop w:val="0"/>
      <w:marBottom w:val="0"/>
      <w:divBdr>
        <w:top w:val="none" w:sz="0" w:space="0" w:color="auto"/>
        <w:left w:val="none" w:sz="0" w:space="0" w:color="auto"/>
        <w:bottom w:val="none" w:sz="0" w:space="0" w:color="auto"/>
        <w:right w:val="none" w:sz="0" w:space="0" w:color="auto"/>
      </w:divBdr>
    </w:div>
    <w:div w:id="1552106817">
      <w:marLeft w:val="640"/>
      <w:marRight w:val="0"/>
      <w:marTop w:val="0"/>
      <w:marBottom w:val="0"/>
      <w:divBdr>
        <w:top w:val="none" w:sz="0" w:space="0" w:color="auto"/>
        <w:left w:val="none" w:sz="0" w:space="0" w:color="auto"/>
        <w:bottom w:val="none" w:sz="0" w:space="0" w:color="auto"/>
        <w:right w:val="none" w:sz="0" w:space="0" w:color="auto"/>
      </w:divBdr>
    </w:div>
    <w:div w:id="1552113074">
      <w:marLeft w:val="640"/>
      <w:marRight w:val="0"/>
      <w:marTop w:val="0"/>
      <w:marBottom w:val="0"/>
      <w:divBdr>
        <w:top w:val="none" w:sz="0" w:space="0" w:color="auto"/>
        <w:left w:val="none" w:sz="0" w:space="0" w:color="auto"/>
        <w:bottom w:val="none" w:sz="0" w:space="0" w:color="auto"/>
        <w:right w:val="none" w:sz="0" w:space="0" w:color="auto"/>
      </w:divBdr>
    </w:div>
    <w:div w:id="1552115089">
      <w:marLeft w:val="640"/>
      <w:marRight w:val="0"/>
      <w:marTop w:val="0"/>
      <w:marBottom w:val="0"/>
      <w:divBdr>
        <w:top w:val="none" w:sz="0" w:space="0" w:color="auto"/>
        <w:left w:val="none" w:sz="0" w:space="0" w:color="auto"/>
        <w:bottom w:val="none" w:sz="0" w:space="0" w:color="auto"/>
        <w:right w:val="none" w:sz="0" w:space="0" w:color="auto"/>
      </w:divBdr>
    </w:div>
    <w:div w:id="1552115902">
      <w:marLeft w:val="640"/>
      <w:marRight w:val="0"/>
      <w:marTop w:val="0"/>
      <w:marBottom w:val="0"/>
      <w:divBdr>
        <w:top w:val="none" w:sz="0" w:space="0" w:color="auto"/>
        <w:left w:val="none" w:sz="0" w:space="0" w:color="auto"/>
        <w:bottom w:val="none" w:sz="0" w:space="0" w:color="auto"/>
        <w:right w:val="none" w:sz="0" w:space="0" w:color="auto"/>
      </w:divBdr>
    </w:div>
    <w:div w:id="1552228040">
      <w:marLeft w:val="640"/>
      <w:marRight w:val="0"/>
      <w:marTop w:val="0"/>
      <w:marBottom w:val="0"/>
      <w:divBdr>
        <w:top w:val="none" w:sz="0" w:space="0" w:color="auto"/>
        <w:left w:val="none" w:sz="0" w:space="0" w:color="auto"/>
        <w:bottom w:val="none" w:sz="0" w:space="0" w:color="auto"/>
        <w:right w:val="none" w:sz="0" w:space="0" w:color="auto"/>
      </w:divBdr>
    </w:div>
    <w:div w:id="1552375258">
      <w:marLeft w:val="640"/>
      <w:marRight w:val="0"/>
      <w:marTop w:val="0"/>
      <w:marBottom w:val="0"/>
      <w:divBdr>
        <w:top w:val="none" w:sz="0" w:space="0" w:color="auto"/>
        <w:left w:val="none" w:sz="0" w:space="0" w:color="auto"/>
        <w:bottom w:val="none" w:sz="0" w:space="0" w:color="auto"/>
        <w:right w:val="none" w:sz="0" w:space="0" w:color="auto"/>
      </w:divBdr>
    </w:div>
    <w:div w:id="1552420028">
      <w:marLeft w:val="640"/>
      <w:marRight w:val="0"/>
      <w:marTop w:val="0"/>
      <w:marBottom w:val="0"/>
      <w:divBdr>
        <w:top w:val="none" w:sz="0" w:space="0" w:color="auto"/>
        <w:left w:val="none" w:sz="0" w:space="0" w:color="auto"/>
        <w:bottom w:val="none" w:sz="0" w:space="0" w:color="auto"/>
        <w:right w:val="none" w:sz="0" w:space="0" w:color="auto"/>
      </w:divBdr>
    </w:div>
    <w:div w:id="1552424518">
      <w:marLeft w:val="640"/>
      <w:marRight w:val="0"/>
      <w:marTop w:val="0"/>
      <w:marBottom w:val="0"/>
      <w:divBdr>
        <w:top w:val="none" w:sz="0" w:space="0" w:color="auto"/>
        <w:left w:val="none" w:sz="0" w:space="0" w:color="auto"/>
        <w:bottom w:val="none" w:sz="0" w:space="0" w:color="auto"/>
        <w:right w:val="none" w:sz="0" w:space="0" w:color="auto"/>
      </w:divBdr>
    </w:div>
    <w:div w:id="1552570301">
      <w:marLeft w:val="640"/>
      <w:marRight w:val="0"/>
      <w:marTop w:val="0"/>
      <w:marBottom w:val="0"/>
      <w:divBdr>
        <w:top w:val="none" w:sz="0" w:space="0" w:color="auto"/>
        <w:left w:val="none" w:sz="0" w:space="0" w:color="auto"/>
        <w:bottom w:val="none" w:sz="0" w:space="0" w:color="auto"/>
        <w:right w:val="none" w:sz="0" w:space="0" w:color="auto"/>
      </w:divBdr>
    </w:div>
    <w:div w:id="1552768080">
      <w:marLeft w:val="640"/>
      <w:marRight w:val="0"/>
      <w:marTop w:val="0"/>
      <w:marBottom w:val="0"/>
      <w:divBdr>
        <w:top w:val="none" w:sz="0" w:space="0" w:color="auto"/>
        <w:left w:val="none" w:sz="0" w:space="0" w:color="auto"/>
        <w:bottom w:val="none" w:sz="0" w:space="0" w:color="auto"/>
        <w:right w:val="none" w:sz="0" w:space="0" w:color="auto"/>
      </w:divBdr>
    </w:div>
    <w:div w:id="1552811102">
      <w:marLeft w:val="640"/>
      <w:marRight w:val="0"/>
      <w:marTop w:val="0"/>
      <w:marBottom w:val="0"/>
      <w:divBdr>
        <w:top w:val="none" w:sz="0" w:space="0" w:color="auto"/>
        <w:left w:val="none" w:sz="0" w:space="0" w:color="auto"/>
        <w:bottom w:val="none" w:sz="0" w:space="0" w:color="auto"/>
        <w:right w:val="none" w:sz="0" w:space="0" w:color="auto"/>
      </w:divBdr>
    </w:div>
    <w:div w:id="1552837324">
      <w:marLeft w:val="640"/>
      <w:marRight w:val="0"/>
      <w:marTop w:val="0"/>
      <w:marBottom w:val="0"/>
      <w:divBdr>
        <w:top w:val="none" w:sz="0" w:space="0" w:color="auto"/>
        <w:left w:val="none" w:sz="0" w:space="0" w:color="auto"/>
        <w:bottom w:val="none" w:sz="0" w:space="0" w:color="auto"/>
        <w:right w:val="none" w:sz="0" w:space="0" w:color="auto"/>
      </w:divBdr>
    </w:div>
    <w:div w:id="1552959309">
      <w:marLeft w:val="640"/>
      <w:marRight w:val="0"/>
      <w:marTop w:val="0"/>
      <w:marBottom w:val="0"/>
      <w:divBdr>
        <w:top w:val="none" w:sz="0" w:space="0" w:color="auto"/>
        <w:left w:val="none" w:sz="0" w:space="0" w:color="auto"/>
        <w:bottom w:val="none" w:sz="0" w:space="0" w:color="auto"/>
        <w:right w:val="none" w:sz="0" w:space="0" w:color="auto"/>
      </w:divBdr>
    </w:div>
    <w:div w:id="1552962822">
      <w:marLeft w:val="640"/>
      <w:marRight w:val="0"/>
      <w:marTop w:val="0"/>
      <w:marBottom w:val="0"/>
      <w:divBdr>
        <w:top w:val="none" w:sz="0" w:space="0" w:color="auto"/>
        <w:left w:val="none" w:sz="0" w:space="0" w:color="auto"/>
        <w:bottom w:val="none" w:sz="0" w:space="0" w:color="auto"/>
        <w:right w:val="none" w:sz="0" w:space="0" w:color="auto"/>
      </w:divBdr>
    </w:div>
    <w:div w:id="1553080291">
      <w:marLeft w:val="640"/>
      <w:marRight w:val="0"/>
      <w:marTop w:val="0"/>
      <w:marBottom w:val="0"/>
      <w:divBdr>
        <w:top w:val="none" w:sz="0" w:space="0" w:color="auto"/>
        <w:left w:val="none" w:sz="0" w:space="0" w:color="auto"/>
        <w:bottom w:val="none" w:sz="0" w:space="0" w:color="auto"/>
        <w:right w:val="none" w:sz="0" w:space="0" w:color="auto"/>
      </w:divBdr>
    </w:div>
    <w:div w:id="1553154426">
      <w:marLeft w:val="640"/>
      <w:marRight w:val="0"/>
      <w:marTop w:val="0"/>
      <w:marBottom w:val="0"/>
      <w:divBdr>
        <w:top w:val="none" w:sz="0" w:space="0" w:color="auto"/>
        <w:left w:val="none" w:sz="0" w:space="0" w:color="auto"/>
        <w:bottom w:val="none" w:sz="0" w:space="0" w:color="auto"/>
        <w:right w:val="none" w:sz="0" w:space="0" w:color="auto"/>
      </w:divBdr>
    </w:div>
    <w:div w:id="1553270627">
      <w:marLeft w:val="640"/>
      <w:marRight w:val="0"/>
      <w:marTop w:val="0"/>
      <w:marBottom w:val="0"/>
      <w:divBdr>
        <w:top w:val="none" w:sz="0" w:space="0" w:color="auto"/>
        <w:left w:val="none" w:sz="0" w:space="0" w:color="auto"/>
        <w:bottom w:val="none" w:sz="0" w:space="0" w:color="auto"/>
        <w:right w:val="none" w:sz="0" w:space="0" w:color="auto"/>
      </w:divBdr>
    </w:div>
    <w:div w:id="1553300057">
      <w:marLeft w:val="640"/>
      <w:marRight w:val="0"/>
      <w:marTop w:val="0"/>
      <w:marBottom w:val="0"/>
      <w:divBdr>
        <w:top w:val="none" w:sz="0" w:space="0" w:color="auto"/>
        <w:left w:val="none" w:sz="0" w:space="0" w:color="auto"/>
        <w:bottom w:val="none" w:sz="0" w:space="0" w:color="auto"/>
        <w:right w:val="none" w:sz="0" w:space="0" w:color="auto"/>
      </w:divBdr>
    </w:div>
    <w:div w:id="1553343250">
      <w:marLeft w:val="640"/>
      <w:marRight w:val="0"/>
      <w:marTop w:val="0"/>
      <w:marBottom w:val="0"/>
      <w:divBdr>
        <w:top w:val="none" w:sz="0" w:space="0" w:color="auto"/>
        <w:left w:val="none" w:sz="0" w:space="0" w:color="auto"/>
        <w:bottom w:val="none" w:sz="0" w:space="0" w:color="auto"/>
        <w:right w:val="none" w:sz="0" w:space="0" w:color="auto"/>
      </w:divBdr>
    </w:div>
    <w:div w:id="1553350873">
      <w:marLeft w:val="640"/>
      <w:marRight w:val="0"/>
      <w:marTop w:val="0"/>
      <w:marBottom w:val="0"/>
      <w:divBdr>
        <w:top w:val="none" w:sz="0" w:space="0" w:color="auto"/>
        <w:left w:val="none" w:sz="0" w:space="0" w:color="auto"/>
        <w:bottom w:val="none" w:sz="0" w:space="0" w:color="auto"/>
        <w:right w:val="none" w:sz="0" w:space="0" w:color="auto"/>
      </w:divBdr>
    </w:div>
    <w:div w:id="1553418240">
      <w:marLeft w:val="640"/>
      <w:marRight w:val="0"/>
      <w:marTop w:val="0"/>
      <w:marBottom w:val="0"/>
      <w:divBdr>
        <w:top w:val="none" w:sz="0" w:space="0" w:color="auto"/>
        <w:left w:val="none" w:sz="0" w:space="0" w:color="auto"/>
        <w:bottom w:val="none" w:sz="0" w:space="0" w:color="auto"/>
        <w:right w:val="none" w:sz="0" w:space="0" w:color="auto"/>
      </w:divBdr>
    </w:div>
    <w:div w:id="1553422137">
      <w:marLeft w:val="640"/>
      <w:marRight w:val="0"/>
      <w:marTop w:val="0"/>
      <w:marBottom w:val="0"/>
      <w:divBdr>
        <w:top w:val="none" w:sz="0" w:space="0" w:color="auto"/>
        <w:left w:val="none" w:sz="0" w:space="0" w:color="auto"/>
        <w:bottom w:val="none" w:sz="0" w:space="0" w:color="auto"/>
        <w:right w:val="none" w:sz="0" w:space="0" w:color="auto"/>
      </w:divBdr>
    </w:div>
    <w:div w:id="1553423659">
      <w:marLeft w:val="640"/>
      <w:marRight w:val="0"/>
      <w:marTop w:val="0"/>
      <w:marBottom w:val="0"/>
      <w:divBdr>
        <w:top w:val="none" w:sz="0" w:space="0" w:color="auto"/>
        <w:left w:val="none" w:sz="0" w:space="0" w:color="auto"/>
        <w:bottom w:val="none" w:sz="0" w:space="0" w:color="auto"/>
        <w:right w:val="none" w:sz="0" w:space="0" w:color="auto"/>
      </w:divBdr>
    </w:div>
    <w:div w:id="1553544700">
      <w:marLeft w:val="640"/>
      <w:marRight w:val="0"/>
      <w:marTop w:val="0"/>
      <w:marBottom w:val="0"/>
      <w:divBdr>
        <w:top w:val="none" w:sz="0" w:space="0" w:color="auto"/>
        <w:left w:val="none" w:sz="0" w:space="0" w:color="auto"/>
        <w:bottom w:val="none" w:sz="0" w:space="0" w:color="auto"/>
        <w:right w:val="none" w:sz="0" w:space="0" w:color="auto"/>
      </w:divBdr>
    </w:div>
    <w:div w:id="1553662177">
      <w:marLeft w:val="640"/>
      <w:marRight w:val="0"/>
      <w:marTop w:val="0"/>
      <w:marBottom w:val="0"/>
      <w:divBdr>
        <w:top w:val="none" w:sz="0" w:space="0" w:color="auto"/>
        <w:left w:val="none" w:sz="0" w:space="0" w:color="auto"/>
        <w:bottom w:val="none" w:sz="0" w:space="0" w:color="auto"/>
        <w:right w:val="none" w:sz="0" w:space="0" w:color="auto"/>
      </w:divBdr>
    </w:div>
    <w:div w:id="1553881573">
      <w:marLeft w:val="640"/>
      <w:marRight w:val="0"/>
      <w:marTop w:val="0"/>
      <w:marBottom w:val="0"/>
      <w:divBdr>
        <w:top w:val="none" w:sz="0" w:space="0" w:color="auto"/>
        <w:left w:val="none" w:sz="0" w:space="0" w:color="auto"/>
        <w:bottom w:val="none" w:sz="0" w:space="0" w:color="auto"/>
        <w:right w:val="none" w:sz="0" w:space="0" w:color="auto"/>
      </w:divBdr>
    </w:div>
    <w:div w:id="1553926487">
      <w:marLeft w:val="640"/>
      <w:marRight w:val="0"/>
      <w:marTop w:val="0"/>
      <w:marBottom w:val="0"/>
      <w:divBdr>
        <w:top w:val="none" w:sz="0" w:space="0" w:color="auto"/>
        <w:left w:val="none" w:sz="0" w:space="0" w:color="auto"/>
        <w:bottom w:val="none" w:sz="0" w:space="0" w:color="auto"/>
        <w:right w:val="none" w:sz="0" w:space="0" w:color="auto"/>
      </w:divBdr>
    </w:div>
    <w:div w:id="1553999795">
      <w:marLeft w:val="640"/>
      <w:marRight w:val="0"/>
      <w:marTop w:val="0"/>
      <w:marBottom w:val="0"/>
      <w:divBdr>
        <w:top w:val="none" w:sz="0" w:space="0" w:color="auto"/>
        <w:left w:val="none" w:sz="0" w:space="0" w:color="auto"/>
        <w:bottom w:val="none" w:sz="0" w:space="0" w:color="auto"/>
        <w:right w:val="none" w:sz="0" w:space="0" w:color="auto"/>
      </w:divBdr>
    </w:div>
    <w:div w:id="1554005658">
      <w:marLeft w:val="640"/>
      <w:marRight w:val="0"/>
      <w:marTop w:val="0"/>
      <w:marBottom w:val="0"/>
      <w:divBdr>
        <w:top w:val="none" w:sz="0" w:space="0" w:color="auto"/>
        <w:left w:val="none" w:sz="0" w:space="0" w:color="auto"/>
        <w:bottom w:val="none" w:sz="0" w:space="0" w:color="auto"/>
        <w:right w:val="none" w:sz="0" w:space="0" w:color="auto"/>
      </w:divBdr>
    </w:div>
    <w:div w:id="1554150703">
      <w:marLeft w:val="640"/>
      <w:marRight w:val="0"/>
      <w:marTop w:val="0"/>
      <w:marBottom w:val="0"/>
      <w:divBdr>
        <w:top w:val="none" w:sz="0" w:space="0" w:color="auto"/>
        <w:left w:val="none" w:sz="0" w:space="0" w:color="auto"/>
        <w:bottom w:val="none" w:sz="0" w:space="0" w:color="auto"/>
        <w:right w:val="none" w:sz="0" w:space="0" w:color="auto"/>
      </w:divBdr>
    </w:div>
    <w:div w:id="1554190392">
      <w:marLeft w:val="640"/>
      <w:marRight w:val="0"/>
      <w:marTop w:val="0"/>
      <w:marBottom w:val="0"/>
      <w:divBdr>
        <w:top w:val="none" w:sz="0" w:space="0" w:color="auto"/>
        <w:left w:val="none" w:sz="0" w:space="0" w:color="auto"/>
        <w:bottom w:val="none" w:sz="0" w:space="0" w:color="auto"/>
        <w:right w:val="none" w:sz="0" w:space="0" w:color="auto"/>
      </w:divBdr>
    </w:div>
    <w:div w:id="1554196098">
      <w:marLeft w:val="640"/>
      <w:marRight w:val="0"/>
      <w:marTop w:val="0"/>
      <w:marBottom w:val="0"/>
      <w:divBdr>
        <w:top w:val="none" w:sz="0" w:space="0" w:color="auto"/>
        <w:left w:val="none" w:sz="0" w:space="0" w:color="auto"/>
        <w:bottom w:val="none" w:sz="0" w:space="0" w:color="auto"/>
        <w:right w:val="none" w:sz="0" w:space="0" w:color="auto"/>
      </w:divBdr>
    </w:div>
    <w:div w:id="1554200059">
      <w:marLeft w:val="640"/>
      <w:marRight w:val="0"/>
      <w:marTop w:val="0"/>
      <w:marBottom w:val="0"/>
      <w:divBdr>
        <w:top w:val="none" w:sz="0" w:space="0" w:color="auto"/>
        <w:left w:val="none" w:sz="0" w:space="0" w:color="auto"/>
        <w:bottom w:val="none" w:sz="0" w:space="0" w:color="auto"/>
        <w:right w:val="none" w:sz="0" w:space="0" w:color="auto"/>
      </w:divBdr>
    </w:div>
    <w:div w:id="1554346672">
      <w:marLeft w:val="640"/>
      <w:marRight w:val="0"/>
      <w:marTop w:val="0"/>
      <w:marBottom w:val="0"/>
      <w:divBdr>
        <w:top w:val="none" w:sz="0" w:space="0" w:color="auto"/>
        <w:left w:val="none" w:sz="0" w:space="0" w:color="auto"/>
        <w:bottom w:val="none" w:sz="0" w:space="0" w:color="auto"/>
        <w:right w:val="none" w:sz="0" w:space="0" w:color="auto"/>
      </w:divBdr>
    </w:div>
    <w:div w:id="1554460598">
      <w:marLeft w:val="640"/>
      <w:marRight w:val="0"/>
      <w:marTop w:val="0"/>
      <w:marBottom w:val="0"/>
      <w:divBdr>
        <w:top w:val="none" w:sz="0" w:space="0" w:color="auto"/>
        <w:left w:val="none" w:sz="0" w:space="0" w:color="auto"/>
        <w:bottom w:val="none" w:sz="0" w:space="0" w:color="auto"/>
        <w:right w:val="none" w:sz="0" w:space="0" w:color="auto"/>
      </w:divBdr>
    </w:div>
    <w:div w:id="1554463233">
      <w:marLeft w:val="640"/>
      <w:marRight w:val="0"/>
      <w:marTop w:val="0"/>
      <w:marBottom w:val="0"/>
      <w:divBdr>
        <w:top w:val="none" w:sz="0" w:space="0" w:color="auto"/>
        <w:left w:val="none" w:sz="0" w:space="0" w:color="auto"/>
        <w:bottom w:val="none" w:sz="0" w:space="0" w:color="auto"/>
        <w:right w:val="none" w:sz="0" w:space="0" w:color="auto"/>
      </w:divBdr>
    </w:div>
    <w:div w:id="1554536443">
      <w:marLeft w:val="640"/>
      <w:marRight w:val="0"/>
      <w:marTop w:val="0"/>
      <w:marBottom w:val="0"/>
      <w:divBdr>
        <w:top w:val="none" w:sz="0" w:space="0" w:color="auto"/>
        <w:left w:val="none" w:sz="0" w:space="0" w:color="auto"/>
        <w:bottom w:val="none" w:sz="0" w:space="0" w:color="auto"/>
        <w:right w:val="none" w:sz="0" w:space="0" w:color="auto"/>
      </w:divBdr>
    </w:div>
    <w:div w:id="1554538317">
      <w:marLeft w:val="640"/>
      <w:marRight w:val="0"/>
      <w:marTop w:val="0"/>
      <w:marBottom w:val="0"/>
      <w:divBdr>
        <w:top w:val="none" w:sz="0" w:space="0" w:color="auto"/>
        <w:left w:val="none" w:sz="0" w:space="0" w:color="auto"/>
        <w:bottom w:val="none" w:sz="0" w:space="0" w:color="auto"/>
        <w:right w:val="none" w:sz="0" w:space="0" w:color="auto"/>
      </w:divBdr>
    </w:div>
    <w:div w:id="1554580356">
      <w:marLeft w:val="640"/>
      <w:marRight w:val="0"/>
      <w:marTop w:val="0"/>
      <w:marBottom w:val="0"/>
      <w:divBdr>
        <w:top w:val="none" w:sz="0" w:space="0" w:color="auto"/>
        <w:left w:val="none" w:sz="0" w:space="0" w:color="auto"/>
        <w:bottom w:val="none" w:sz="0" w:space="0" w:color="auto"/>
        <w:right w:val="none" w:sz="0" w:space="0" w:color="auto"/>
      </w:divBdr>
    </w:div>
    <w:div w:id="1554610899">
      <w:marLeft w:val="640"/>
      <w:marRight w:val="0"/>
      <w:marTop w:val="0"/>
      <w:marBottom w:val="0"/>
      <w:divBdr>
        <w:top w:val="none" w:sz="0" w:space="0" w:color="auto"/>
        <w:left w:val="none" w:sz="0" w:space="0" w:color="auto"/>
        <w:bottom w:val="none" w:sz="0" w:space="0" w:color="auto"/>
        <w:right w:val="none" w:sz="0" w:space="0" w:color="auto"/>
      </w:divBdr>
    </w:div>
    <w:div w:id="1554729395">
      <w:marLeft w:val="640"/>
      <w:marRight w:val="0"/>
      <w:marTop w:val="0"/>
      <w:marBottom w:val="0"/>
      <w:divBdr>
        <w:top w:val="none" w:sz="0" w:space="0" w:color="auto"/>
        <w:left w:val="none" w:sz="0" w:space="0" w:color="auto"/>
        <w:bottom w:val="none" w:sz="0" w:space="0" w:color="auto"/>
        <w:right w:val="none" w:sz="0" w:space="0" w:color="auto"/>
      </w:divBdr>
    </w:div>
    <w:div w:id="1554729861">
      <w:marLeft w:val="640"/>
      <w:marRight w:val="0"/>
      <w:marTop w:val="0"/>
      <w:marBottom w:val="0"/>
      <w:divBdr>
        <w:top w:val="none" w:sz="0" w:space="0" w:color="auto"/>
        <w:left w:val="none" w:sz="0" w:space="0" w:color="auto"/>
        <w:bottom w:val="none" w:sz="0" w:space="0" w:color="auto"/>
        <w:right w:val="none" w:sz="0" w:space="0" w:color="auto"/>
      </w:divBdr>
    </w:div>
    <w:div w:id="1554730862">
      <w:marLeft w:val="640"/>
      <w:marRight w:val="0"/>
      <w:marTop w:val="0"/>
      <w:marBottom w:val="0"/>
      <w:divBdr>
        <w:top w:val="none" w:sz="0" w:space="0" w:color="auto"/>
        <w:left w:val="none" w:sz="0" w:space="0" w:color="auto"/>
        <w:bottom w:val="none" w:sz="0" w:space="0" w:color="auto"/>
        <w:right w:val="none" w:sz="0" w:space="0" w:color="auto"/>
      </w:divBdr>
    </w:div>
    <w:div w:id="1554732210">
      <w:marLeft w:val="640"/>
      <w:marRight w:val="0"/>
      <w:marTop w:val="0"/>
      <w:marBottom w:val="0"/>
      <w:divBdr>
        <w:top w:val="none" w:sz="0" w:space="0" w:color="auto"/>
        <w:left w:val="none" w:sz="0" w:space="0" w:color="auto"/>
        <w:bottom w:val="none" w:sz="0" w:space="0" w:color="auto"/>
        <w:right w:val="none" w:sz="0" w:space="0" w:color="auto"/>
      </w:divBdr>
    </w:div>
    <w:div w:id="1555193782">
      <w:marLeft w:val="640"/>
      <w:marRight w:val="0"/>
      <w:marTop w:val="0"/>
      <w:marBottom w:val="0"/>
      <w:divBdr>
        <w:top w:val="none" w:sz="0" w:space="0" w:color="auto"/>
        <w:left w:val="none" w:sz="0" w:space="0" w:color="auto"/>
        <w:bottom w:val="none" w:sz="0" w:space="0" w:color="auto"/>
        <w:right w:val="none" w:sz="0" w:space="0" w:color="auto"/>
      </w:divBdr>
    </w:div>
    <w:div w:id="1555265964">
      <w:marLeft w:val="640"/>
      <w:marRight w:val="0"/>
      <w:marTop w:val="0"/>
      <w:marBottom w:val="0"/>
      <w:divBdr>
        <w:top w:val="none" w:sz="0" w:space="0" w:color="auto"/>
        <w:left w:val="none" w:sz="0" w:space="0" w:color="auto"/>
        <w:bottom w:val="none" w:sz="0" w:space="0" w:color="auto"/>
        <w:right w:val="none" w:sz="0" w:space="0" w:color="auto"/>
      </w:divBdr>
    </w:div>
    <w:div w:id="1555505829">
      <w:marLeft w:val="640"/>
      <w:marRight w:val="0"/>
      <w:marTop w:val="0"/>
      <w:marBottom w:val="0"/>
      <w:divBdr>
        <w:top w:val="none" w:sz="0" w:space="0" w:color="auto"/>
        <w:left w:val="none" w:sz="0" w:space="0" w:color="auto"/>
        <w:bottom w:val="none" w:sz="0" w:space="0" w:color="auto"/>
        <w:right w:val="none" w:sz="0" w:space="0" w:color="auto"/>
      </w:divBdr>
    </w:div>
    <w:div w:id="1555509047">
      <w:marLeft w:val="640"/>
      <w:marRight w:val="0"/>
      <w:marTop w:val="0"/>
      <w:marBottom w:val="0"/>
      <w:divBdr>
        <w:top w:val="none" w:sz="0" w:space="0" w:color="auto"/>
        <w:left w:val="none" w:sz="0" w:space="0" w:color="auto"/>
        <w:bottom w:val="none" w:sz="0" w:space="0" w:color="auto"/>
        <w:right w:val="none" w:sz="0" w:space="0" w:color="auto"/>
      </w:divBdr>
    </w:div>
    <w:div w:id="1555579907">
      <w:marLeft w:val="640"/>
      <w:marRight w:val="0"/>
      <w:marTop w:val="0"/>
      <w:marBottom w:val="0"/>
      <w:divBdr>
        <w:top w:val="none" w:sz="0" w:space="0" w:color="auto"/>
        <w:left w:val="none" w:sz="0" w:space="0" w:color="auto"/>
        <w:bottom w:val="none" w:sz="0" w:space="0" w:color="auto"/>
        <w:right w:val="none" w:sz="0" w:space="0" w:color="auto"/>
      </w:divBdr>
    </w:div>
    <w:div w:id="1555772134">
      <w:marLeft w:val="640"/>
      <w:marRight w:val="0"/>
      <w:marTop w:val="0"/>
      <w:marBottom w:val="0"/>
      <w:divBdr>
        <w:top w:val="none" w:sz="0" w:space="0" w:color="auto"/>
        <w:left w:val="none" w:sz="0" w:space="0" w:color="auto"/>
        <w:bottom w:val="none" w:sz="0" w:space="0" w:color="auto"/>
        <w:right w:val="none" w:sz="0" w:space="0" w:color="auto"/>
      </w:divBdr>
    </w:div>
    <w:div w:id="1555778253">
      <w:marLeft w:val="640"/>
      <w:marRight w:val="0"/>
      <w:marTop w:val="0"/>
      <w:marBottom w:val="0"/>
      <w:divBdr>
        <w:top w:val="none" w:sz="0" w:space="0" w:color="auto"/>
        <w:left w:val="none" w:sz="0" w:space="0" w:color="auto"/>
        <w:bottom w:val="none" w:sz="0" w:space="0" w:color="auto"/>
        <w:right w:val="none" w:sz="0" w:space="0" w:color="auto"/>
      </w:divBdr>
    </w:div>
    <w:div w:id="1555850512">
      <w:marLeft w:val="640"/>
      <w:marRight w:val="0"/>
      <w:marTop w:val="0"/>
      <w:marBottom w:val="0"/>
      <w:divBdr>
        <w:top w:val="none" w:sz="0" w:space="0" w:color="auto"/>
        <w:left w:val="none" w:sz="0" w:space="0" w:color="auto"/>
        <w:bottom w:val="none" w:sz="0" w:space="0" w:color="auto"/>
        <w:right w:val="none" w:sz="0" w:space="0" w:color="auto"/>
      </w:divBdr>
    </w:div>
    <w:div w:id="1555891647">
      <w:marLeft w:val="640"/>
      <w:marRight w:val="0"/>
      <w:marTop w:val="0"/>
      <w:marBottom w:val="0"/>
      <w:divBdr>
        <w:top w:val="none" w:sz="0" w:space="0" w:color="auto"/>
        <w:left w:val="none" w:sz="0" w:space="0" w:color="auto"/>
        <w:bottom w:val="none" w:sz="0" w:space="0" w:color="auto"/>
        <w:right w:val="none" w:sz="0" w:space="0" w:color="auto"/>
      </w:divBdr>
    </w:div>
    <w:div w:id="1556040126">
      <w:marLeft w:val="640"/>
      <w:marRight w:val="0"/>
      <w:marTop w:val="0"/>
      <w:marBottom w:val="0"/>
      <w:divBdr>
        <w:top w:val="none" w:sz="0" w:space="0" w:color="auto"/>
        <w:left w:val="none" w:sz="0" w:space="0" w:color="auto"/>
        <w:bottom w:val="none" w:sz="0" w:space="0" w:color="auto"/>
        <w:right w:val="none" w:sz="0" w:space="0" w:color="auto"/>
      </w:divBdr>
    </w:div>
    <w:div w:id="1556162687">
      <w:marLeft w:val="640"/>
      <w:marRight w:val="0"/>
      <w:marTop w:val="0"/>
      <w:marBottom w:val="0"/>
      <w:divBdr>
        <w:top w:val="none" w:sz="0" w:space="0" w:color="auto"/>
        <w:left w:val="none" w:sz="0" w:space="0" w:color="auto"/>
        <w:bottom w:val="none" w:sz="0" w:space="0" w:color="auto"/>
        <w:right w:val="none" w:sz="0" w:space="0" w:color="auto"/>
      </w:divBdr>
    </w:div>
    <w:div w:id="1556232930">
      <w:marLeft w:val="640"/>
      <w:marRight w:val="0"/>
      <w:marTop w:val="0"/>
      <w:marBottom w:val="0"/>
      <w:divBdr>
        <w:top w:val="none" w:sz="0" w:space="0" w:color="auto"/>
        <w:left w:val="none" w:sz="0" w:space="0" w:color="auto"/>
        <w:bottom w:val="none" w:sz="0" w:space="0" w:color="auto"/>
        <w:right w:val="none" w:sz="0" w:space="0" w:color="auto"/>
      </w:divBdr>
    </w:div>
    <w:div w:id="1556234837">
      <w:marLeft w:val="640"/>
      <w:marRight w:val="0"/>
      <w:marTop w:val="0"/>
      <w:marBottom w:val="0"/>
      <w:divBdr>
        <w:top w:val="none" w:sz="0" w:space="0" w:color="auto"/>
        <w:left w:val="none" w:sz="0" w:space="0" w:color="auto"/>
        <w:bottom w:val="none" w:sz="0" w:space="0" w:color="auto"/>
        <w:right w:val="none" w:sz="0" w:space="0" w:color="auto"/>
      </w:divBdr>
    </w:div>
    <w:div w:id="1556241208">
      <w:marLeft w:val="640"/>
      <w:marRight w:val="0"/>
      <w:marTop w:val="0"/>
      <w:marBottom w:val="0"/>
      <w:divBdr>
        <w:top w:val="none" w:sz="0" w:space="0" w:color="auto"/>
        <w:left w:val="none" w:sz="0" w:space="0" w:color="auto"/>
        <w:bottom w:val="none" w:sz="0" w:space="0" w:color="auto"/>
        <w:right w:val="none" w:sz="0" w:space="0" w:color="auto"/>
      </w:divBdr>
    </w:div>
    <w:div w:id="1556308761">
      <w:marLeft w:val="640"/>
      <w:marRight w:val="0"/>
      <w:marTop w:val="0"/>
      <w:marBottom w:val="0"/>
      <w:divBdr>
        <w:top w:val="none" w:sz="0" w:space="0" w:color="auto"/>
        <w:left w:val="none" w:sz="0" w:space="0" w:color="auto"/>
        <w:bottom w:val="none" w:sz="0" w:space="0" w:color="auto"/>
        <w:right w:val="none" w:sz="0" w:space="0" w:color="auto"/>
      </w:divBdr>
    </w:div>
    <w:div w:id="1556313690">
      <w:marLeft w:val="640"/>
      <w:marRight w:val="0"/>
      <w:marTop w:val="0"/>
      <w:marBottom w:val="0"/>
      <w:divBdr>
        <w:top w:val="none" w:sz="0" w:space="0" w:color="auto"/>
        <w:left w:val="none" w:sz="0" w:space="0" w:color="auto"/>
        <w:bottom w:val="none" w:sz="0" w:space="0" w:color="auto"/>
        <w:right w:val="none" w:sz="0" w:space="0" w:color="auto"/>
      </w:divBdr>
    </w:div>
    <w:div w:id="1556433633">
      <w:marLeft w:val="640"/>
      <w:marRight w:val="0"/>
      <w:marTop w:val="0"/>
      <w:marBottom w:val="0"/>
      <w:divBdr>
        <w:top w:val="none" w:sz="0" w:space="0" w:color="auto"/>
        <w:left w:val="none" w:sz="0" w:space="0" w:color="auto"/>
        <w:bottom w:val="none" w:sz="0" w:space="0" w:color="auto"/>
        <w:right w:val="none" w:sz="0" w:space="0" w:color="auto"/>
      </w:divBdr>
    </w:div>
    <w:div w:id="1556501885">
      <w:marLeft w:val="640"/>
      <w:marRight w:val="0"/>
      <w:marTop w:val="0"/>
      <w:marBottom w:val="0"/>
      <w:divBdr>
        <w:top w:val="none" w:sz="0" w:space="0" w:color="auto"/>
        <w:left w:val="none" w:sz="0" w:space="0" w:color="auto"/>
        <w:bottom w:val="none" w:sz="0" w:space="0" w:color="auto"/>
        <w:right w:val="none" w:sz="0" w:space="0" w:color="auto"/>
      </w:divBdr>
    </w:div>
    <w:div w:id="1556548772">
      <w:marLeft w:val="640"/>
      <w:marRight w:val="0"/>
      <w:marTop w:val="0"/>
      <w:marBottom w:val="0"/>
      <w:divBdr>
        <w:top w:val="none" w:sz="0" w:space="0" w:color="auto"/>
        <w:left w:val="none" w:sz="0" w:space="0" w:color="auto"/>
        <w:bottom w:val="none" w:sz="0" w:space="0" w:color="auto"/>
        <w:right w:val="none" w:sz="0" w:space="0" w:color="auto"/>
      </w:divBdr>
    </w:div>
    <w:div w:id="1556576723">
      <w:marLeft w:val="640"/>
      <w:marRight w:val="0"/>
      <w:marTop w:val="0"/>
      <w:marBottom w:val="0"/>
      <w:divBdr>
        <w:top w:val="none" w:sz="0" w:space="0" w:color="auto"/>
        <w:left w:val="none" w:sz="0" w:space="0" w:color="auto"/>
        <w:bottom w:val="none" w:sz="0" w:space="0" w:color="auto"/>
        <w:right w:val="none" w:sz="0" w:space="0" w:color="auto"/>
      </w:divBdr>
    </w:div>
    <w:div w:id="1556618461">
      <w:marLeft w:val="640"/>
      <w:marRight w:val="0"/>
      <w:marTop w:val="0"/>
      <w:marBottom w:val="0"/>
      <w:divBdr>
        <w:top w:val="none" w:sz="0" w:space="0" w:color="auto"/>
        <w:left w:val="none" w:sz="0" w:space="0" w:color="auto"/>
        <w:bottom w:val="none" w:sz="0" w:space="0" w:color="auto"/>
        <w:right w:val="none" w:sz="0" w:space="0" w:color="auto"/>
      </w:divBdr>
    </w:div>
    <w:div w:id="1556695411">
      <w:marLeft w:val="640"/>
      <w:marRight w:val="0"/>
      <w:marTop w:val="0"/>
      <w:marBottom w:val="0"/>
      <w:divBdr>
        <w:top w:val="none" w:sz="0" w:space="0" w:color="auto"/>
        <w:left w:val="none" w:sz="0" w:space="0" w:color="auto"/>
        <w:bottom w:val="none" w:sz="0" w:space="0" w:color="auto"/>
        <w:right w:val="none" w:sz="0" w:space="0" w:color="auto"/>
      </w:divBdr>
    </w:div>
    <w:div w:id="1556695598">
      <w:marLeft w:val="640"/>
      <w:marRight w:val="0"/>
      <w:marTop w:val="0"/>
      <w:marBottom w:val="0"/>
      <w:divBdr>
        <w:top w:val="none" w:sz="0" w:space="0" w:color="auto"/>
        <w:left w:val="none" w:sz="0" w:space="0" w:color="auto"/>
        <w:bottom w:val="none" w:sz="0" w:space="0" w:color="auto"/>
        <w:right w:val="none" w:sz="0" w:space="0" w:color="auto"/>
      </w:divBdr>
    </w:div>
    <w:div w:id="1556772824">
      <w:marLeft w:val="640"/>
      <w:marRight w:val="0"/>
      <w:marTop w:val="0"/>
      <w:marBottom w:val="0"/>
      <w:divBdr>
        <w:top w:val="none" w:sz="0" w:space="0" w:color="auto"/>
        <w:left w:val="none" w:sz="0" w:space="0" w:color="auto"/>
        <w:bottom w:val="none" w:sz="0" w:space="0" w:color="auto"/>
        <w:right w:val="none" w:sz="0" w:space="0" w:color="auto"/>
      </w:divBdr>
    </w:div>
    <w:div w:id="1557008214">
      <w:marLeft w:val="640"/>
      <w:marRight w:val="0"/>
      <w:marTop w:val="0"/>
      <w:marBottom w:val="0"/>
      <w:divBdr>
        <w:top w:val="none" w:sz="0" w:space="0" w:color="auto"/>
        <w:left w:val="none" w:sz="0" w:space="0" w:color="auto"/>
        <w:bottom w:val="none" w:sz="0" w:space="0" w:color="auto"/>
        <w:right w:val="none" w:sz="0" w:space="0" w:color="auto"/>
      </w:divBdr>
    </w:div>
    <w:div w:id="1557081616">
      <w:marLeft w:val="640"/>
      <w:marRight w:val="0"/>
      <w:marTop w:val="0"/>
      <w:marBottom w:val="0"/>
      <w:divBdr>
        <w:top w:val="none" w:sz="0" w:space="0" w:color="auto"/>
        <w:left w:val="none" w:sz="0" w:space="0" w:color="auto"/>
        <w:bottom w:val="none" w:sz="0" w:space="0" w:color="auto"/>
        <w:right w:val="none" w:sz="0" w:space="0" w:color="auto"/>
      </w:divBdr>
    </w:div>
    <w:div w:id="1557086767">
      <w:marLeft w:val="640"/>
      <w:marRight w:val="0"/>
      <w:marTop w:val="0"/>
      <w:marBottom w:val="0"/>
      <w:divBdr>
        <w:top w:val="none" w:sz="0" w:space="0" w:color="auto"/>
        <w:left w:val="none" w:sz="0" w:space="0" w:color="auto"/>
        <w:bottom w:val="none" w:sz="0" w:space="0" w:color="auto"/>
        <w:right w:val="none" w:sz="0" w:space="0" w:color="auto"/>
      </w:divBdr>
    </w:div>
    <w:div w:id="1557203233">
      <w:marLeft w:val="640"/>
      <w:marRight w:val="0"/>
      <w:marTop w:val="0"/>
      <w:marBottom w:val="0"/>
      <w:divBdr>
        <w:top w:val="none" w:sz="0" w:space="0" w:color="auto"/>
        <w:left w:val="none" w:sz="0" w:space="0" w:color="auto"/>
        <w:bottom w:val="none" w:sz="0" w:space="0" w:color="auto"/>
        <w:right w:val="none" w:sz="0" w:space="0" w:color="auto"/>
      </w:divBdr>
    </w:div>
    <w:div w:id="1557274436">
      <w:marLeft w:val="640"/>
      <w:marRight w:val="0"/>
      <w:marTop w:val="0"/>
      <w:marBottom w:val="0"/>
      <w:divBdr>
        <w:top w:val="none" w:sz="0" w:space="0" w:color="auto"/>
        <w:left w:val="none" w:sz="0" w:space="0" w:color="auto"/>
        <w:bottom w:val="none" w:sz="0" w:space="0" w:color="auto"/>
        <w:right w:val="none" w:sz="0" w:space="0" w:color="auto"/>
      </w:divBdr>
    </w:div>
    <w:div w:id="1557279023">
      <w:marLeft w:val="640"/>
      <w:marRight w:val="0"/>
      <w:marTop w:val="0"/>
      <w:marBottom w:val="0"/>
      <w:divBdr>
        <w:top w:val="none" w:sz="0" w:space="0" w:color="auto"/>
        <w:left w:val="none" w:sz="0" w:space="0" w:color="auto"/>
        <w:bottom w:val="none" w:sz="0" w:space="0" w:color="auto"/>
        <w:right w:val="none" w:sz="0" w:space="0" w:color="auto"/>
      </w:divBdr>
    </w:div>
    <w:div w:id="1557282781">
      <w:marLeft w:val="640"/>
      <w:marRight w:val="0"/>
      <w:marTop w:val="0"/>
      <w:marBottom w:val="0"/>
      <w:divBdr>
        <w:top w:val="none" w:sz="0" w:space="0" w:color="auto"/>
        <w:left w:val="none" w:sz="0" w:space="0" w:color="auto"/>
        <w:bottom w:val="none" w:sz="0" w:space="0" w:color="auto"/>
        <w:right w:val="none" w:sz="0" w:space="0" w:color="auto"/>
      </w:divBdr>
    </w:div>
    <w:div w:id="1557398270">
      <w:marLeft w:val="640"/>
      <w:marRight w:val="0"/>
      <w:marTop w:val="0"/>
      <w:marBottom w:val="0"/>
      <w:divBdr>
        <w:top w:val="none" w:sz="0" w:space="0" w:color="auto"/>
        <w:left w:val="none" w:sz="0" w:space="0" w:color="auto"/>
        <w:bottom w:val="none" w:sz="0" w:space="0" w:color="auto"/>
        <w:right w:val="none" w:sz="0" w:space="0" w:color="auto"/>
      </w:divBdr>
    </w:div>
    <w:div w:id="1557470876">
      <w:marLeft w:val="640"/>
      <w:marRight w:val="0"/>
      <w:marTop w:val="0"/>
      <w:marBottom w:val="0"/>
      <w:divBdr>
        <w:top w:val="none" w:sz="0" w:space="0" w:color="auto"/>
        <w:left w:val="none" w:sz="0" w:space="0" w:color="auto"/>
        <w:bottom w:val="none" w:sz="0" w:space="0" w:color="auto"/>
        <w:right w:val="none" w:sz="0" w:space="0" w:color="auto"/>
      </w:divBdr>
    </w:div>
    <w:div w:id="1557546083">
      <w:marLeft w:val="640"/>
      <w:marRight w:val="0"/>
      <w:marTop w:val="0"/>
      <w:marBottom w:val="0"/>
      <w:divBdr>
        <w:top w:val="none" w:sz="0" w:space="0" w:color="auto"/>
        <w:left w:val="none" w:sz="0" w:space="0" w:color="auto"/>
        <w:bottom w:val="none" w:sz="0" w:space="0" w:color="auto"/>
        <w:right w:val="none" w:sz="0" w:space="0" w:color="auto"/>
      </w:divBdr>
    </w:div>
    <w:div w:id="1557549235">
      <w:marLeft w:val="640"/>
      <w:marRight w:val="0"/>
      <w:marTop w:val="0"/>
      <w:marBottom w:val="0"/>
      <w:divBdr>
        <w:top w:val="none" w:sz="0" w:space="0" w:color="auto"/>
        <w:left w:val="none" w:sz="0" w:space="0" w:color="auto"/>
        <w:bottom w:val="none" w:sz="0" w:space="0" w:color="auto"/>
        <w:right w:val="none" w:sz="0" w:space="0" w:color="auto"/>
      </w:divBdr>
    </w:div>
    <w:div w:id="1557661913">
      <w:marLeft w:val="640"/>
      <w:marRight w:val="0"/>
      <w:marTop w:val="0"/>
      <w:marBottom w:val="0"/>
      <w:divBdr>
        <w:top w:val="none" w:sz="0" w:space="0" w:color="auto"/>
        <w:left w:val="none" w:sz="0" w:space="0" w:color="auto"/>
        <w:bottom w:val="none" w:sz="0" w:space="0" w:color="auto"/>
        <w:right w:val="none" w:sz="0" w:space="0" w:color="auto"/>
      </w:divBdr>
    </w:div>
    <w:div w:id="1557737148">
      <w:marLeft w:val="640"/>
      <w:marRight w:val="0"/>
      <w:marTop w:val="0"/>
      <w:marBottom w:val="0"/>
      <w:divBdr>
        <w:top w:val="none" w:sz="0" w:space="0" w:color="auto"/>
        <w:left w:val="none" w:sz="0" w:space="0" w:color="auto"/>
        <w:bottom w:val="none" w:sz="0" w:space="0" w:color="auto"/>
        <w:right w:val="none" w:sz="0" w:space="0" w:color="auto"/>
      </w:divBdr>
    </w:div>
    <w:div w:id="1557740597">
      <w:marLeft w:val="640"/>
      <w:marRight w:val="0"/>
      <w:marTop w:val="0"/>
      <w:marBottom w:val="0"/>
      <w:divBdr>
        <w:top w:val="none" w:sz="0" w:space="0" w:color="auto"/>
        <w:left w:val="none" w:sz="0" w:space="0" w:color="auto"/>
        <w:bottom w:val="none" w:sz="0" w:space="0" w:color="auto"/>
        <w:right w:val="none" w:sz="0" w:space="0" w:color="auto"/>
      </w:divBdr>
    </w:div>
    <w:div w:id="1558005506">
      <w:marLeft w:val="640"/>
      <w:marRight w:val="0"/>
      <w:marTop w:val="0"/>
      <w:marBottom w:val="0"/>
      <w:divBdr>
        <w:top w:val="none" w:sz="0" w:space="0" w:color="auto"/>
        <w:left w:val="none" w:sz="0" w:space="0" w:color="auto"/>
        <w:bottom w:val="none" w:sz="0" w:space="0" w:color="auto"/>
        <w:right w:val="none" w:sz="0" w:space="0" w:color="auto"/>
      </w:divBdr>
    </w:div>
    <w:div w:id="1558005885">
      <w:marLeft w:val="640"/>
      <w:marRight w:val="0"/>
      <w:marTop w:val="0"/>
      <w:marBottom w:val="0"/>
      <w:divBdr>
        <w:top w:val="none" w:sz="0" w:space="0" w:color="auto"/>
        <w:left w:val="none" w:sz="0" w:space="0" w:color="auto"/>
        <w:bottom w:val="none" w:sz="0" w:space="0" w:color="auto"/>
        <w:right w:val="none" w:sz="0" w:space="0" w:color="auto"/>
      </w:divBdr>
    </w:div>
    <w:div w:id="1558053293">
      <w:marLeft w:val="640"/>
      <w:marRight w:val="0"/>
      <w:marTop w:val="0"/>
      <w:marBottom w:val="0"/>
      <w:divBdr>
        <w:top w:val="none" w:sz="0" w:space="0" w:color="auto"/>
        <w:left w:val="none" w:sz="0" w:space="0" w:color="auto"/>
        <w:bottom w:val="none" w:sz="0" w:space="0" w:color="auto"/>
        <w:right w:val="none" w:sz="0" w:space="0" w:color="auto"/>
      </w:divBdr>
    </w:div>
    <w:div w:id="1558206897">
      <w:marLeft w:val="640"/>
      <w:marRight w:val="0"/>
      <w:marTop w:val="0"/>
      <w:marBottom w:val="0"/>
      <w:divBdr>
        <w:top w:val="none" w:sz="0" w:space="0" w:color="auto"/>
        <w:left w:val="none" w:sz="0" w:space="0" w:color="auto"/>
        <w:bottom w:val="none" w:sz="0" w:space="0" w:color="auto"/>
        <w:right w:val="none" w:sz="0" w:space="0" w:color="auto"/>
      </w:divBdr>
    </w:div>
    <w:div w:id="1558279308">
      <w:marLeft w:val="640"/>
      <w:marRight w:val="0"/>
      <w:marTop w:val="0"/>
      <w:marBottom w:val="0"/>
      <w:divBdr>
        <w:top w:val="none" w:sz="0" w:space="0" w:color="auto"/>
        <w:left w:val="none" w:sz="0" w:space="0" w:color="auto"/>
        <w:bottom w:val="none" w:sz="0" w:space="0" w:color="auto"/>
        <w:right w:val="none" w:sz="0" w:space="0" w:color="auto"/>
      </w:divBdr>
    </w:div>
    <w:div w:id="1558280572">
      <w:marLeft w:val="640"/>
      <w:marRight w:val="0"/>
      <w:marTop w:val="0"/>
      <w:marBottom w:val="0"/>
      <w:divBdr>
        <w:top w:val="none" w:sz="0" w:space="0" w:color="auto"/>
        <w:left w:val="none" w:sz="0" w:space="0" w:color="auto"/>
        <w:bottom w:val="none" w:sz="0" w:space="0" w:color="auto"/>
        <w:right w:val="none" w:sz="0" w:space="0" w:color="auto"/>
      </w:divBdr>
    </w:div>
    <w:div w:id="1558320493">
      <w:marLeft w:val="640"/>
      <w:marRight w:val="0"/>
      <w:marTop w:val="0"/>
      <w:marBottom w:val="0"/>
      <w:divBdr>
        <w:top w:val="none" w:sz="0" w:space="0" w:color="auto"/>
        <w:left w:val="none" w:sz="0" w:space="0" w:color="auto"/>
        <w:bottom w:val="none" w:sz="0" w:space="0" w:color="auto"/>
        <w:right w:val="none" w:sz="0" w:space="0" w:color="auto"/>
      </w:divBdr>
    </w:div>
    <w:div w:id="1558322151">
      <w:marLeft w:val="640"/>
      <w:marRight w:val="0"/>
      <w:marTop w:val="0"/>
      <w:marBottom w:val="0"/>
      <w:divBdr>
        <w:top w:val="none" w:sz="0" w:space="0" w:color="auto"/>
        <w:left w:val="none" w:sz="0" w:space="0" w:color="auto"/>
        <w:bottom w:val="none" w:sz="0" w:space="0" w:color="auto"/>
        <w:right w:val="none" w:sz="0" w:space="0" w:color="auto"/>
      </w:divBdr>
    </w:div>
    <w:div w:id="1558399284">
      <w:marLeft w:val="640"/>
      <w:marRight w:val="0"/>
      <w:marTop w:val="0"/>
      <w:marBottom w:val="0"/>
      <w:divBdr>
        <w:top w:val="none" w:sz="0" w:space="0" w:color="auto"/>
        <w:left w:val="none" w:sz="0" w:space="0" w:color="auto"/>
        <w:bottom w:val="none" w:sz="0" w:space="0" w:color="auto"/>
        <w:right w:val="none" w:sz="0" w:space="0" w:color="auto"/>
      </w:divBdr>
    </w:div>
    <w:div w:id="1558474662">
      <w:marLeft w:val="640"/>
      <w:marRight w:val="0"/>
      <w:marTop w:val="0"/>
      <w:marBottom w:val="0"/>
      <w:divBdr>
        <w:top w:val="none" w:sz="0" w:space="0" w:color="auto"/>
        <w:left w:val="none" w:sz="0" w:space="0" w:color="auto"/>
        <w:bottom w:val="none" w:sz="0" w:space="0" w:color="auto"/>
        <w:right w:val="none" w:sz="0" w:space="0" w:color="auto"/>
      </w:divBdr>
    </w:div>
    <w:div w:id="1558585351">
      <w:marLeft w:val="640"/>
      <w:marRight w:val="0"/>
      <w:marTop w:val="0"/>
      <w:marBottom w:val="0"/>
      <w:divBdr>
        <w:top w:val="none" w:sz="0" w:space="0" w:color="auto"/>
        <w:left w:val="none" w:sz="0" w:space="0" w:color="auto"/>
        <w:bottom w:val="none" w:sz="0" w:space="0" w:color="auto"/>
        <w:right w:val="none" w:sz="0" w:space="0" w:color="auto"/>
      </w:divBdr>
    </w:div>
    <w:div w:id="1558660622">
      <w:marLeft w:val="640"/>
      <w:marRight w:val="0"/>
      <w:marTop w:val="0"/>
      <w:marBottom w:val="0"/>
      <w:divBdr>
        <w:top w:val="none" w:sz="0" w:space="0" w:color="auto"/>
        <w:left w:val="none" w:sz="0" w:space="0" w:color="auto"/>
        <w:bottom w:val="none" w:sz="0" w:space="0" w:color="auto"/>
        <w:right w:val="none" w:sz="0" w:space="0" w:color="auto"/>
      </w:divBdr>
    </w:div>
    <w:div w:id="1558660917">
      <w:marLeft w:val="640"/>
      <w:marRight w:val="0"/>
      <w:marTop w:val="0"/>
      <w:marBottom w:val="0"/>
      <w:divBdr>
        <w:top w:val="none" w:sz="0" w:space="0" w:color="auto"/>
        <w:left w:val="none" w:sz="0" w:space="0" w:color="auto"/>
        <w:bottom w:val="none" w:sz="0" w:space="0" w:color="auto"/>
        <w:right w:val="none" w:sz="0" w:space="0" w:color="auto"/>
      </w:divBdr>
    </w:div>
    <w:div w:id="1558710171">
      <w:marLeft w:val="640"/>
      <w:marRight w:val="0"/>
      <w:marTop w:val="0"/>
      <w:marBottom w:val="0"/>
      <w:divBdr>
        <w:top w:val="none" w:sz="0" w:space="0" w:color="auto"/>
        <w:left w:val="none" w:sz="0" w:space="0" w:color="auto"/>
        <w:bottom w:val="none" w:sz="0" w:space="0" w:color="auto"/>
        <w:right w:val="none" w:sz="0" w:space="0" w:color="auto"/>
      </w:divBdr>
    </w:div>
    <w:div w:id="1558738571">
      <w:marLeft w:val="640"/>
      <w:marRight w:val="0"/>
      <w:marTop w:val="0"/>
      <w:marBottom w:val="0"/>
      <w:divBdr>
        <w:top w:val="none" w:sz="0" w:space="0" w:color="auto"/>
        <w:left w:val="none" w:sz="0" w:space="0" w:color="auto"/>
        <w:bottom w:val="none" w:sz="0" w:space="0" w:color="auto"/>
        <w:right w:val="none" w:sz="0" w:space="0" w:color="auto"/>
      </w:divBdr>
    </w:div>
    <w:div w:id="1558781866">
      <w:marLeft w:val="640"/>
      <w:marRight w:val="0"/>
      <w:marTop w:val="0"/>
      <w:marBottom w:val="0"/>
      <w:divBdr>
        <w:top w:val="none" w:sz="0" w:space="0" w:color="auto"/>
        <w:left w:val="none" w:sz="0" w:space="0" w:color="auto"/>
        <w:bottom w:val="none" w:sz="0" w:space="0" w:color="auto"/>
        <w:right w:val="none" w:sz="0" w:space="0" w:color="auto"/>
      </w:divBdr>
    </w:div>
    <w:div w:id="1558928718">
      <w:marLeft w:val="640"/>
      <w:marRight w:val="0"/>
      <w:marTop w:val="0"/>
      <w:marBottom w:val="0"/>
      <w:divBdr>
        <w:top w:val="none" w:sz="0" w:space="0" w:color="auto"/>
        <w:left w:val="none" w:sz="0" w:space="0" w:color="auto"/>
        <w:bottom w:val="none" w:sz="0" w:space="0" w:color="auto"/>
        <w:right w:val="none" w:sz="0" w:space="0" w:color="auto"/>
      </w:divBdr>
    </w:div>
    <w:div w:id="1558931314">
      <w:marLeft w:val="640"/>
      <w:marRight w:val="0"/>
      <w:marTop w:val="0"/>
      <w:marBottom w:val="0"/>
      <w:divBdr>
        <w:top w:val="none" w:sz="0" w:space="0" w:color="auto"/>
        <w:left w:val="none" w:sz="0" w:space="0" w:color="auto"/>
        <w:bottom w:val="none" w:sz="0" w:space="0" w:color="auto"/>
        <w:right w:val="none" w:sz="0" w:space="0" w:color="auto"/>
      </w:divBdr>
    </w:div>
    <w:div w:id="1558935932">
      <w:marLeft w:val="640"/>
      <w:marRight w:val="0"/>
      <w:marTop w:val="0"/>
      <w:marBottom w:val="0"/>
      <w:divBdr>
        <w:top w:val="none" w:sz="0" w:space="0" w:color="auto"/>
        <w:left w:val="none" w:sz="0" w:space="0" w:color="auto"/>
        <w:bottom w:val="none" w:sz="0" w:space="0" w:color="auto"/>
        <w:right w:val="none" w:sz="0" w:space="0" w:color="auto"/>
      </w:divBdr>
    </w:div>
    <w:div w:id="1558977209">
      <w:marLeft w:val="640"/>
      <w:marRight w:val="0"/>
      <w:marTop w:val="0"/>
      <w:marBottom w:val="0"/>
      <w:divBdr>
        <w:top w:val="none" w:sz="0" w:space="0" w:color="auto"/>
        <w:left w:val="none" w:sz="0" w:space="0" w:color="auto"/>
        <w:bottom w:val="none" w:sz="0" w:space="0" w:color="auto"/>
        <w:right w:val="none" w:sz="0" w:space="0" w:color="auto"/>
      </w:divBdr>
    </w:div>
    <w:div w:id="1559130781">
      <w:marLeft w:val="640"/>
      <w:marRight w:val="0"/>
      <w:marTop w:val="0"/>
      <w:marBottom w:val="0"/>
      <w:divBdr>
        <w:top w:val="none" w:sz="0" w:space="0" w:color="auto"/>
        <w:left w:val="none" w:sz="0" w:space="0" w:color="auto"/>
        <w:bottom w:val="none" w:sz="0" w:space="0" w:color="auto"/>
        <w:right w:val="none" w:sz="0" w:space="0" w:color="auto"/>
      </w:divBdr>
    </w:div>
    <w:div w:id="1559166991">
      <w:marLeft w:val="640"/>
      <w:marRight w:val="0"/>
      <w:marTop w:val="0"/>
      <w:marBottom w:val="0"/>
      <w:divBdr>
        <w:top w:val="none" w:sz="0" w:space="0" w:color="auto"/>
        <w:left w:val="none" w:sz="0" w:space="0" w:color="auto"/>
        <w:bottom w:val="none" w:sz="0" w:space="0" w:color="auto"/>
        <w:right w:val="none" w:sz="0" w:space="0" w:color="auto"/>
      </w:divBdr>
    </w:div>
    <w:div w:id="1559245627">
      <w:marLeft w:val="640"/>
      <w:marRight w:val="0"/>
      <w:marTop w:val="0"/>
      <w:marBottom w:val="0"/>
      <w:divBdr>
        <w:top w:val="none" w:sz="0" w:space="0" w:color="auto"/>
        <w:left w:val="none" w:sz="0" w:space="0" w:color="auto"/>
        <w:bottom w:val="none" w:sz="0" w:space="0" w:color="auto"/>
        <w:right w:val="none" w:sz="0" w:space="0" w:color="auto"/>
      </w:divBdr>
    </w:div>
    <w:div w:id="1559364829">
      <w:marLeft w:val="640"/>
      <w:marRight w:val="0"/>
      <w:marTop w:val="0"/>
      <w:marBottom w:val="0"/>
      <w:divBdr>
        <w:top w:val="none" w:sz="0" w:space="0" w:color="auto"/>
        <w:left w:val="none" w:sz="0" w:space="0" w:color="auto"/>
        <w:bottom w:val="none" w:sz="0" w:space="0" w:color="auto"/>
        <w:right w:val="none" w:sz="0" w:space="0" w:color="auto"/>
      </w:divBdr>
    </w:div>
    <w:div w:id="1559438167">
      <w:marLeft w:val="640"/>
      <w:marRight w:val="0"/>
      <w:marTop w:val="0"/>
      <w:marBottom w:val="0"/>
      <w:divBdr>
        <w:top w:val="none" w:sz="0" w:space="0" w:color="auto"/>
        <w:left w:val="none" w:sz="0" w:space="0" w:color="auto"/>
        <w:bottom w:val="none" w:sz="0" w:space="0" w:color="auto"/>
        <w:right w:val="none" w:sz="0" w:space="0" w:color="auto"/>
      </w:divBdr>
    </w:div>
    <w:div w:id="1559517545">
      <w:marLeft w:val="640"/>
      <w:marRight w:val="0"/>
      <w:marTop w:val="0"/>
      <w:marBottom w:val="0"/>
      <w:divBdr>
        <w:top w:val="none" w:sz="0" w:space="0" w:color="auto"/>
        <w:left w:val="none" w:sz="0" w:space="0" w:color="auto"/>
        <w:bottom w:val="none" w:sz="0" w:space="0" w:color="auto"/>
        <w:right w:val="none" w:sz="0" w:space="0" w:color="auto"/>
      </w:divBdr>
    </w:div>
    <w:div w:id="1559703018">
      <w:marLeft w:val="640"/>
      <w:marRight w:val="0"/>
      <w:marTop w:val="0"/>
      <w:marBottom w:val="0"/>
      <w:divBdr>
        <w:top w:val="none" w:sz="0" w:space="0" w:color="auto"/>
        <w:left w:val="none" w:sz="0" w:space="0" w:color="auto"/>
        <w:bottom w:val="none" w:sz="0" w:space="0" w:color="auto"/>
        <w:right w:val="none" w:sz="0" w:space="0" w:color="auto"/>
      </w:divBdr>
    </w:div>
    <w:div w:id="1559705019">
      <w:marLeft w:val="640"/>
      <w:marRight w:val="0"/>
      <w:marTop w:val="0"/>
      <w:marBottom w:val="0"/>
      <w:divBdr>
        <w:top w:val="none" w:sz="0" w:space="0" w:color="auto"/>
        <w:left w:val="none" w:sz="0" w:space="0" w:color="auto"/>
        <w:bottom w:val="none" w:sz="0" w:space="0" w:color="auto"/>
        <w:right w:val="none" w:sz="0" w:space="0" w:color="auto"/>
      </w:divBdr>
    </w:div>
    <w:div w:id="1559896492">
      <w:marLeft w:val="640"/>
      <w:marRight w:val="0"/>
      <w:marTop w:val="0"/>
      <w:marBottom w:val="0"/>
      <w:divBdr>
        <w:top w:val="none" w:sz="0" w:space="0" w:color="auto"/>
        <w:left w:val="none" w:sz="0" w:space="0" w:color="auto"/>
        <w:bottom w:val="none" w:sz="0" w:space="0" w:color="auto"/>
        <w:right w:val="none" w:sz="0" w:space="0" w:color="auto"/>
      </w:divBdr>
    </w:div>
    <w:div w:id="1559901300">
      <w:marLeft w:val="640"/>
      <w:marRight w:val="0"/>
      <w:marTop w:val="0"/>
      <w:marBottom w:val="0"/>
      <w:divBdr>
        <w:top w:val="none" w:sz="0" w:space="0" w:color="auto"/>
        <w:left w:val="none" w:sz="0" w:space="0" w:color="auto"/>
        <w:bottom w:val="none" w:sz="0" w:space="0" w:color="auto"/>
        <w:right w:val="none" w:sz="0" w:space="0" w:color="auto"/>
      </w:divBdr>
    </w:div>
    <w:div w:id="1559977763">
      <w:marLeft w:val="640"/>
      <w:marRight w:val="0"/>
      <w:marTop w:val="0"/>
      <w:marBottom w:val="0"/>
      <w:divBdr>
        <w:top w:val="none" w:sz="0" w:space="0" w:color="auto"/>
        <w:left w:val="none" w:sz="0" w:space="0" w:color="auto"/>
        <w:bottom w:val="none" w:sz="0" w:space="0" w:color="auto"/>
        <w:right w:val="none" w:sz="0" w:space="0" w:color="auto"/>
      </w:divBdr>
    </w:div>
    <w:div w:id="1560097206">
      <w:marLeft w:val="640"/>
      <w:marRight w:val="0"/>
      <w:marTop w:val="0"/>
      <w:marBottom w:val="0"/>
      <w:divBdr>
        <w:top w:val="none" w:sz="0" w:space="0" w:color="auto"/>
        <w:left w:val="none" w:sz="0" w:space="0" w:color="auto"/>
        <w:bottom w:val="none" w:sz="0" w:space="0" w:color="auto"/>
        <w:right w:val="none" w:sz="0" w:space="0" w:color="auto"/>
      </w:divBdr>
    </w:div>
    <w:div w:id="1560163140">
      <w:marLeft w:val="640"/>
      <w:marRight w:val="0"/>
      <w:marTop w:val="0"/>
      <w:marBottom w:val="0"/>
      <w:divBdr>
        <w:top w:val="none" w:sz="0" w:space="0" w:color="auto"/>
        <w:left w:val="none" w:sz="0" w:space="0" w:color="auto"/>
        <w:bottom w:val="none" w:sz="0" w:space="0" w:color="auto"/>
        <w:right w:val="none" w:sz="0" w:space="0" w:color="auto"/>
      </w:divBdr>
    </w:div>
    <w:div w:id="1560172557">
      <w:marLeft w:val="640"/>
      <w:marRight w:val="0"/>
      <w:marTop w:val="0"/>
      <w:marBottom w:val="0"/>
      <w:divBdr>
        <w:top w:val="none" w:sz="0" w:space="0" w:color="auto"/>
        <w:left w:val="none" w:sz="0" w:space="0" w:color="auto"/>
        <w:bottom w:val="none" w:sz="0" w:space="0" w:color="auto"/>
        <w:right w:val="none" w:sz="0" w:space="0" w:color="auto"/>
      </w:divBdr>
    </w:div>
    <w:div w:id="1560285023">
      <w:marLeft w:val="640"/>
      <w:marRight w:val="0"/>
      <w:marTop w:val="0"/>
      <w:marBottom w:val="0"/>
      <w:divBdr>
        <w:top w:val="none" w:sz="0" w:space="0" w:color="auto"/>
        <w:left w:val="none" w:sz="0" w:space="0" w:color="auto"/>
        <w:bottom w:val="none" w:sz="0" w:space="0" w:color="auto"/>
        <w:right w:val="none" w:sz="0" w:space="0" w:color="auto"/>
      </w:divBdr>
    </w:div>
    <w:div w:id="1560289186">
      <w:marLeft w:val="640"/>
      <w:marRight w:val="0"/>
      <w:marTop w:val="0"/>
      <w:marBottom w:val="0"/>
      <w:divBdr>
        <w:top w:val="none" w:sz="0" w:space="0" w:color="auto"/>
        <w:left w:val="none" w:sz="0" w:space="0" w:color="auto"/>
        <w:bottom w:val="none" w:sz="0" w:space="0" w:color="auto"/>
        <w:right w:val="none" w:sz="0" w:space="0" w:color="auto"/>
      </w:divBdr>
    </w:div>
    <w:div w:id="1560431861">
      <w:marLeft w:val="640"/>
      <w:marRight w:val="0"/>
      <w:marTop w:val="0"/>
      <w:marBottom w:val="0"/>
      <w:divBdr>
        <w:top w:val="none" w:sz="0" w:space="0" w:color="auto"/>
        <w:left w:val="none" w:sz="0" w:space="0" w:color="auto"/>
        <w:bottom w:val="none" w:sz="0" w:space="0" w:color="auto"/>
        <w:right w:val="none" w:sz="0" w:space="0" w:color="auto"/>
      </w:divBdr>
    </w:div>
    <w:div w:id="1560435466">
      <w:marLeft w:val="640"/>
      <w:marRight w:val="0"/>
      <w:marTop w:val="0"/>
      <w:marBottom w:val="0"/>
      <w:divBdr>
        <w:top w:val="none" w:sz="0" w:space="0" w:color="auto"/>
        <w:left w:val="none" w:sz="0" w:space="0" w:color="auto"/>
        <w:bottom w:val="none" w:sz="0" w:space="0" w:color="auto"/>
        <w:right w:val="none" w:sz="0" w:space="0" w:color="auto"/>
      </w:divBdr>
    </w:div>
    <w:div w:id="1560553233">
      <w:marLeft w:val="640"/>
      <w:marRight w:val="0"/>
      <w:marTop w:val="0"/>
      <w:marBottom w:val="0"/>
      <w:divBdr>
        <w:top w:val="none" w:sz="0" w:space="0" w:color="auto"/>
        <w:left w:val="none" w:sz="0" w:space="0" w:color="auto"/>
        <w:bottom w:val="none" w:sz="0" w:space="0" w:color="auto"/>
        <w:right w:val="none" w:sz="0" w:space="0" w:color="auto"/>
      </w:divBdr>
    </w:div>
    <w:div w:id="1560628117">
      <w:marLeft w:val="640"/>
      <w:marRight w:val="0"/>
      <w:marTop w:val="0"/>
      <w:marBottom w:val="0"/>
      <w:divBdr>
        <w:top w:val="none" w:sz="0" w:space="0" w:color="auto"/>
        <w:left w:val="none" w:sz="0" w:space="0" w:color="auto"/>
        <w:bottom w:val="none" w:sz="0" w:space="0" w:color="auto"/>
        <w:right w:val="none" w:sz="0" w:space="0" w:color="auto"/>
      </w:divBdr>
    </w:div>
    <w:div w:id="1560744060">
      <w:marLeft w:val="640"/>
      <w:marRight w:val="0"/>
      <w:marTop w:val="0"/>
      <w:marBottom w:val="0"/>
      <w:divBdr>
        <w:top w:val="none" w:sz="0" w:space="0" w:color="auto"/>
        <w:left w:val="none" w:sz="0" w:space="0" w:color="auto"/>
        <w:bottom w:val="none" w:sz="0" w:space="0" w:color="auto"/>
        <w:right w:val="none" w:sz="0" w:space="0" w:color="auto"/>
      </w:divBdr>
    </w:div>
    <w:div w:id="1560823807">
      <w:marLeft w:val="640"/>
      <w:marRight w:val="0"/>
      <w:marTop w:val="0"/>
      <w:marBottom w:val="0"/>
      <w:divBdr>
        <w:top w:val="none" w:sz="0" w:space="0" w:color="auto"/>
        <w:left w:val="none" w:sz="0" w:space="0" w:color="auto"/>
        <w:bottom w:val="none" w:sz="0" w:space="0" w:color="auto"/>
        <w:right w:val="none" w:sz="0" w:space="0" w:color="auto"/>
      </w:divBdr>
    </w:div>
    <w:div w:id="1560826008">
      <w:marLeft w:val="640"/>
      <w:marRight w:val="0"/>
      <w:marTop w:val="0"/>
      <w:marBottom w:val="0"/>
      <w:divBdr>
        <w:top w:val="none" w:sz="0" w:space="0" w:color="auto"/>
        <w:left w:val="none" w:sz="0" w:space="0" w:color="auto"/>
        <w:bottom w:val="none" w:sz="0" w:space="0" w:color="auto"/>
        <w:right w:val="none" w:sz="0" w:space="0" w:color="auto"/>
      </w:divBdr>
    </w:div>
    <w:div w:id="1560901957">
      <w:marLeft w:val="640"/>
      <w:marRight w:val="0"/>
      <w:marTop w:val="0"/>
      <w:marBottom w:val="0"/>
      <w:divBdr>
        <w:top w:val="none" w:sz="0" w:space="0" w:color="auto"/>
        <w:left w:val="none" w:sz="0" w:space="0" w:color="auto"/>
        <w:bottom w:val="none" w:sz="0" w:space="0" w:color="auto"/>
        <w:right w:val="none" w:sz="0" w:space="0" w:color="auto"/>
      </w:divBdr>
    </w:div>
    <w:div w:id="1561090457">
      <w:marLeft w:val="640"/>
      <w:marRight w:val="0"/>
      <w:marTop w:val="0"/>
      <w:marBottom w:val="0"/>
      <w:divBdr>
        <w:top w:val="none" w:sz="0" w:space="0" w:color="auto"/>
        <w:left w:val="none" w:sz="0" w:space="0" w:color="auto"/>
        <w:bottom w:val="none" w:sz="0" w:space="0" w:color="auto"/>
        <w:right w:val="none" w:sz="0" w:space="0" w:color="auto"/>
      </w:divBdr>
    </w:div>
    <w:div w:id="1561092873">
      <w:marLeft w:val="640"/>
      <w:marRight w:val="0"/>
      <w:marTop w:val="0"/>
      <w:marBottom w:val="0"/>
      <w:divBdr>
        <w:top w:val="none" w:sz="0" w:space="0" w:color="auto"/>
        <w:left w:val="none" w:sz="0" w:space="0" w:color="auto"/>
        <w:bottom w:val="none" w:sz="0" w:space="0" w:color="auto"/>
        <w:right w:val="none" w:sz="0" w:space="0" w:color="auto"/>
      </w:divBdr>
    </w:div>
    <w:div w:id="1561165527">
      <w:marLeft w:val="640"/>
      <w:marRight w:val="0"/>
      <w:marTop w:val="0"/>
      <w:marBottom w:val="0"/>
      <w:divBdr>
        <w:top w:val="none" w:sz="0" w:space="0" w:color="auto"/>
        <w:left w:val="none" w:sz="0" w:space="0" w:color="auto"/>
        <w:bottom w:val="none" w:sz="0" w:space="0" w:color="auto"/>
        <w:right w:val="none" w:sz="0" w:space="0" w:color="auto"/>
      </w:divBdr>
    </w:div>
    <w:div w:id="1561165594">
      <w:marLeft w:val="640"/>
      <w:marRight w:val="0"/>
      <w:marTop w:val="0"/>
      <w:marBottom w:val="0"/>
      <w:divBdr>
        <w:top w:val="none" w:sz="0" w:space="0" w:color="auto"/>
        <w:left w:val="none" w:sz="0" w:space="0" w:color="auto"/>
        <w:bottom w:val="none" w:sz="0" w:space="0" w:color="auto"/>
        <w:right w:val="none" w:sz="0" w:space="0" w:color="auto"/>
      </w:divBdr>
    </w:div>
    <w:div w:id="1561281504">
      <w:marLeft w:val="640"/>
      <w:marRight w:val="0"/>
      <w:marTop w:val="0"/>
      <w:marBottom w:val="0"/>
      <w:divBdr>
        <w:top w:val="none" w:sz="0" w:space="0" w:color="auto"/>
        <w:left w:val="none" w:sz="0" w:space="0" w:color="auto"/>
        <w:bottom w:val="none" w:sz="0" w:space="0" w:color="auto"/>
        <w:right w:val="none" w:sz="0" w:space="0" w:color="auto"/>
      </w:divBdr>
    </w:div>
    <w:div w:id="1561281535">
      <w:marLeft w:val="640"/>
      <w:marRight w:val="0"/>
      <w:marTop w:val="0"/>
      <w:marBottom w:val="0"/>
      <w:divBdr>
        <w:top w:val="none" w:sz="0" w:space="0" w:color="auto"/>
        <w:left w:val="none" w:sz="0" w:space="0" w:color="auto"/>
        <w:bottom w:val="none" w:sz="0" w:space="0" w:color="auto"/>
        <w:right w:val="none" w:sz="0" w:space="0" w:color="auto"/>
      </w:divBdr>
    </w:div>
    <w:div w:id="1561289932">
      <w:marLeft w:val="640"/>
      <w:marRight w:val="0"/>
      <w:marTop w:val="0"/>
      <w:marBottom w:val="0"/>
      <w:divBdr>
        <w:top w:val="none" w:sz="0" w:space="0" w:color="auto"/>
        <w:left w:val="none" w:sz="0" w:space="0" w:color="auto"/>
        <w:bottom w:val="none" w:sz="0" w:space="0" w:color="auto"/>
        <w:right w:val="none" w:sz="0" w:space="0" w:color="auto"/>
      </w:divBdr>
    </w:div>
    <w:div w:id="1561356717">
      <w:marLeft w:val="640"/>
      <w:marRight w:val="0"/>
      <w:marTop w:val="0"/>
      <w:marBottom w:val="0"/>
      <w:divBdr>
        <w:top w:val="none" w:sz="0" w:space="0" w:color="auto"/>
        <w:left w:val="none" w:sz="0" w:space="0" w:color="auto"/>
        <w:bottom w:val="none" w:sz="0" w:space="0" w:color="auto"/>
        <w:right w:val="none" w:sz="0" w:space="0" w:color="auto"/>
      </w:divBdr>
    </w:div>
    <w:div w:id="1561357087">
      <w:marLeft w:val="640"/>
      <w:marRight w:val="0"/>
      <w:marTop w:val="0"/>
      <w:marBottom w:val="0"/>
      <w:divBdr>
        <w:top w:val="none" w:sz="0" w:space="0" w:color="auto"/>
        <w:left w:val="none" w:sz="0" w:space="0" w:color="auto"/>
        <w:bottom w:val="none" w:sz="0" w:space="0" w:color="auto"/>
        <w:right w:val="none" w:sz="0" w:space="0" w:color="auto"/>
      </w:divBdr>
    </w:div>
    <w:div w:id="1561357489">
      <w:marLeft w:val="640"/>
      <w:marRight w:val="0"/>
      <w:marTop w:val="0"/>
      <w:marBottom w:val="0"/>
      <w:divBdr>
        <w:top w:val="none" w:sz="0" w:space="0" w:color="auto"/>
        <w:left w:val="none" w:sz="0" w:space="0" w:color="auto"/>
        <w:bottom w:val="none" w:sz="0" w:space="0" w:color="auto"/>
        <w:right w:val="none" w:sz="0" w:space="0" w:color="auto"/>
      </w:divBdr>
    </w:div>
    <w:div w:id="1561477830">
      <w:marLeft w:val="640"/>
      <w:marRight w:val="0"/>
      <w:marTop w:val="0"/>
      <w:marBottom w:val="0"/>
      <w:divBdr>
        <w:top w:val="none" w:sz="0" w:space="0" w:color="auto"/>
        <w:left w:val="none" w:sz="0" w:space="0" w:color="auto"/>
        <w:bottom w:val="none" w:sz="0" w:space="0" w:color="auto"/>
        <w:right w:val="none" w:sz="0" w:space="0" w:color="auto"/>
      </w:divBdr>
    </w:div>
    <w:div w:id="1561479168">
      <w:marLeft w:val="640"/>
      <w:marRight w:val="0"/>
      <w:marTop w:val="0"/>
      <w:marBottom w:val="0"/>
      <w:divBdr>
        <w:top w:val="none" w:sz="0" w:space="0" w:color="auto"/>
        <w:left w:val="none" w:sz="0" w:space="0" w:color="auto"/>
        <w:bottom w:val="none" w:sz="0" w:space="0" w:color="auto"/>
        <w:right w:val="none" w:sz="0" w:space="0" w:color="auto"/>
      </w:divBdr>
    </w:div>
    <w:div w:id="1561554327">
      <w:marLeft w:val="640"/>
      <w:marRight w:val="0"/>
      <w:marTop w:val="0"/>
      <w:marBottom w:val="0"/>
      <w:divBdr>
        <w:top w:val="none" w:sz="0" w:space="0" w:color="auto"/>
        <w:left w:val="none" w:sz="0" w:space="0" w:color="auto"/>
        <w:bottom w:val="none" w:sz="0" w:space="0" w:color="auto"/>
        <w:right w:val="none" w:sz="0" w:space="0" w:color="auto"/>
      </w:divBdr>
    </w:div>
    <w:div w:id="1561789797">
      <w:marLeft w:val="640"/>
      <w:marRight w:val="0"/>
      <w:marTop w:val="0"/>
      <w:marBottom w:val="0"/>
      <w:divBdr>
        <w:top w:val="none" w:sz="0" w:space="0" w:color="auto"/>
        <w:left w:val="none" w:sz="0" w:space="0" w:color="auto"/>
        <w:bottom w:val="none" w:sz="0" w:space="0" w:color="auto"/>
        <w:right w:val="none" w:sz="0" w:space="0" w:color="auto"/>
      </w:divBdr>
    </w:div>
    <w:div w:id="1561792882">
      <w:marLeft w:val="640"/>
      <w:marRight w:val="0"/>
      <w:marTop w:val="0"/>
      <w:marBottom w:val="0"/>
      <w:divBdr>
        <w:top w:val="none" w:sz="0" w:space="0" w:color="auto"/>
        <w:left w:val="none" w:sz="0" w:space="0" w:color="auto"/>
        <w:bottom w:val="none" w:sz="0" w:space="0" w:color="auto"/>
        <w:right w:val="none" w:sz="0" w:space="0" w:color="auto"/>
      </w:divBdr>
    </w:div>
    <w:div w:id="1561862127">
      <w:marLeft w:val="640"/>
      <w:marRight w:val="0"/>
      <w:marTop w:val="0"/>
      <w:marBottom w:val="0"/>
      <w:divBdr>
        <w:top w:val="none" w:sz="0" w:space="0" w:color="auto"/>
        <w:left w:val="none" w:sz="0" w:space="0" w:color="auto"/>
        <w:bottom w:val="none" w:sz="0" w:space="0" w:color="auto"/>
        <w:right w:val="none" w:sz="0" w:space="0" w:color="auto"/>
      </w:divBdr>
    </w:div>
    <w:div w:id="1561941287">
      <w:marLeft w:val="640"/>
      <w:marRight w:val="0"/>
      <w:marTop w:val="0"/>
      <w:marBottom w:val="0"/>
      <w:divBdr>
        <w:top w:val="none" w:sz="0" w:space="0" w:color="auto"/>
        <w:left w:val="none" w:sz="0" w:space="0" w:color="auto"/>
        <w:bottom w:val="none" w:sz="0" w:space="0" w:color="auto"/>
        <w:right w:val="none" w:sz="0" w:space="0" w:color="auto"/>
      </w:divBdr>
    </w:div>
    <w:div w:id="1562054892">
      <w:marLeft w:val="640"/>
      <w:marRight w:val="0"/>
      <w:marTop w:val="0"/>
      <w:marBottom w:val="0"/>
      <w:divBdr>
        <w:top w:val="none" w:sz="0" w:space="0" w:color="auto"/>
        <w:left w:val="none" w:sz="0" w:space="0" w:color="auto"/>
        <w:bottom w:val="none" w:sz="0" w:space="0" w:color="auto"/>
        <w:right w:val="none" w:sz="0" w:space="0" w:color="auto"/>
      </w:divBdr>
    </w:div>
    <w:div w:id="1562061877">
      <w:marLeft w:val="640"/>
      <w:marRight w:val="0"/>
      <w:marTop w:val="0"/>
      <w:marBottom w:val="0"/>
      <w:divBdr>
        <w:top w:val="none" w:sz="0" w:space="0" w:color="auto"/>
        <w:left w:val="none" w:sz="0" w:space="0" w:color="auto"/>
        <w:bottom w:val="none" w:sz="0" w:space="0" w:color="auto"/>
        <w:right w:val="none" w:sz="0" w:space="0" w:color="auto"/>
      </w:divBdr>
    </w:div>
    <w:div w:id="1562207197">
      <w:marLeft w:val="640"/>
      <w:marRight w:val="0"/>
      <w:marTop w:val="0"/>
      <w:marBottom w:val="0"/>
      <w:divBdr>
        <w:top w:val="none" w:sz="0" w:space="0" w:color="auto"/>
        <w:left w:val="none" w:sz="0" w:space="0" w:color="auto"/>
        <w:bottom w:val="none" w:sz="0" w:space="0" w:color="auto"/>
        <w:right w:val="none" w:sz="0" w:space="0" w:color="auto"/>
      </w:divBdr>
    </w:div>
    <w:div w:id="1562209754">
      <w:marLeft w:val="640"/>
      <w:marRight w:val="0"/>
      <w:marTop w:val="0"/>
      <w:marBottom w:val="0"/>
      <w:divBdr>
        <w:top w:val="none" w:sz="0" w:space="0" w:color="auto"/>
        <w:left w:val="none" w:sz="0" w:space="0" w:color="auto"/>
        <w:bottom w:val="none" w:sz="0" w:space="0" w:color="auto"/>
        <w:right w:val="none" w:sz="0" w:space="0" w:color="auto"/>
      </w:divBdr>
    </w:div>
    <w:div w:id="1562330646">
      <w:marLeft w:val="640"/>
      <w:marRight w:val="0"/>
      <w:marTop w:val="0"/>
      <w:marBottom w:val="0"/>
      <w:divBdr>
        <w:top w:val="none" w:sz="0" w:space="0" w:color="auto"/>
        <w:left w:val="none" w:sz="0" w:space="0" w:color="auto"/>
        <w:bottom w:val="none" w:sz="0" w:space="0" w:color="auto"/>
        <w:right w:val="none" w:sz="0" w:space="0" w:color="auto"/>
      </w:divBdr>
    </w:div>
    <w:div w:id="1562401886">
      <w:marLeft w:val="640"/>
      <w:marRight w:val="0"/>
      <w:marTop w:val="0"/>
      <w:marBottom w:val="0"/>
      <w:divBdr>
        <w:top w:val="none" w:sz="0" w:space="0" w:color="auto"/>
        <w:left w:val="none" w:sz="0" w:space="0" w:color="auto"/>
        <w:bottom w:val="none" w:sz="0" w:space="0" w:color="auto"/>
        <w:right w:val="none" w:sz="0" w:space="0" w:color="auto"/>
      </w:divBdr>
    </w:div>
    <w:div w:id="1562709879">
      <w:marLeft w:val="640"/>
      <w:marRight w:val="0"/>
      <w:marTop w:val="0"/>
      <w:marBottom w:val="0"/>
      <w:divBdr>
        <w:top w:val="none" w:sz="0" w:space="0" w:color="auto"/>
        <w:left w:val="none" w:sz="0" w:space="0" w:color="auto"/>
        <w:bottom w:val="none" w:sz="0" w:space="0" w:color="auto"/>
        <w:right w:val="none" w:sz="0" w:space="0" w:color="auto"/>
      </w:divBdr>
    </w:div>
    <w:div w:id="1562710147">
      <w:marLeft w:val="640"/>
      <w:marRight w:val="0"/>
      <w:marTop w:val="0"/>
      <w:marBottom w:val="0"/>
      <w:divBdr>
        <w:top w:val="none" w:sz="0" w:space="0" w:color="auto"/>
        <w:left w:val="none" w:sz="0" w:space="0" w:color="auto"/>
        <w:bottom w:val="none" w:sz="0" w:space="0" w:color="auto"/>
        <w:right w:val="none" w:sz="0" w:space="0" w:color="auto"/>
      </w:divBdr>
    </w:div>
    <w:div w:id="1562715778">
      <w:marLeft w:val="640"/>
      <w:marRight w:val="0"/>
      <w:marTop w:val="0"/>
      <w:marBottom w:val="0"/>
      <w:divBdr>
        <w:top w:val="none" w:sz="0" w:space="0" w:color="auto"/>
        <w:left w:val="none" w:sz="0" w:space="0" w:color="auto"/>
        <w:bottom w:val="none" w:sz="0" w:space="0" w:color="auto"/>
        <w:right w:val="none" w:sz="0" w:space="0" w:color="auto"/>
      </w:divBdr>
    </w:div>
    <w:div w:id="1562790659">
      <w:marLeft w:val="640"/>
      <w:marRight w:val="0"/>
      <w:marTop w:val="0"/>
      <w:marBottom w:val="0"/>
      <w:divBdr>
        <w:top w:val="none" w:sz="0" w:space="0" w:color="auto"/>
        <w:left w:val="none" w:sz="0" w:space="0" w:color="auto"/>
        <w:bottom w:val="none" w:sz="0" w:space="0" w:color="auto"/>
        <w:right w:val="none" w:sz="0" w:space="0" w:color="auto"/>
      </w:divBdr>
    </w:div>
    <w:div w:id="1562904297">
      <w:marLeft w:val="640"/>
      <w:marRight w:val="0"/>
      <w:marTop w:val="0"/>
      <w:marBottom w:val="0"/>
      <w:divBdr>
        <w:top w:val="none" w:sz="0" w:space="0" w:color="auto"/>
        <w:left w:val="none" w:sz="0" w:space="0" w:color="auto"/>
        <w:bottom w:val="none" w:sz="0" w:space="0" w:color="auto"/>
        <w:right w:val="none" w:sz="0" w:space="0" w:color="auto"/>
      </w:divBdr>
    </w:div>
    <w:div w:id="1562984895">
      <w:marLeft w:val="640"/>
      <w:marRight w:val="0"/>
      <w:marTop w:val="0"/>
      <w:marBottom w:val="0"/>
      <w:divBdr>
        <w:top w:val="none" w:sz="0" w:space="0" w:color="auto"/>
        <w:left w:val="none" w:sz="0" w:space="0" w:color="auto"/>
        <w:bottom w:val="none" w:sz="0" w:space="0" w:color="auto"/>
        <w:right w:val="none" w:sz="0" w:space="0" w:color="auto"/>
      </w:divBdr>
    </w:div>
    <w:div w:id="1562986185">
      <w:marLeft w:val="640"/>
      <w:marRight w:val="0"/>
      <w:marTop w:val="0"/>
      <w:marBottom w:val="0"/>
      <w:divBdr>
        <w:top w:val="none" w:sz="0" w:space="0" w:color="auto"/>
        <w:left w:val="none" w:sz="0" w:space="0" w:color="auto"/>
        <w:bottom w:val="none" w:sz="0" w:space="0" w:color="auto"/>
        <w:right w:val="none" w:sz="0" w:space="0" w:color="auto"/>
      </w:divBdr>
    </w:div>
    <w:div w:id="1563058184">
      <w:marLeft w:val="640"/>
      <w:marRight w:val="0"/>
      <w:marTop w:val="0"/>
      <w:marBottom w:val="0"/>
      <w:divBdr>
        <w:top w:val="none" w:sz="0" w:space="0" w:color="auto"/>
        <w:left w:val="none" w:sz="0" w:space="0" w:color="auto"/>
        <w:bottom w:val="none" w:sz="0" w:space="0" w:color="auto"/>
        <w:right w:val="none" w:sz="0" w:space="0" w:color="auto"/>
      </w:divBdr>
    </w:div>
    <w:div w:id="1563058337">
      <w:marLeft w:val="640"/>
      <w:marRight w:val="0"/>
      <w:marTop w:val="0"/>
      <w:marBottom w:val="0"/>
      <w:divBdr>
        <w:top w:val="none" w:sz="0" w:space="0" w:color="auto"/>
        <w:left w:val="none" w:sz="0" w:space="0" w:color="auto"/>
        <w:bottom w:val="none" w:sz="0" w:space="0" w:color="auto"/>
        <w:right w:val="none" w:sz="0" w:space="0" w:color="auto"/>
      </w:divBdr>
    </w:div>
    <w:div w:id="1563129906">
      <w:marLeft w:val="640"/>
      <w:marRight w:val="0"/>
      <w:marTop w:val="0"/>
      <w:marBottom w:val="0"/>
      <w:divBdr>
        <w:top w:val="none" w:sz="0" w:space="0" w:color="auto"/>
        <w:left w:val="none" w:sz="0" w:space="0" w:color="auto"/>
        <w:bottom w:val="none" w:sz="0" w:space="0" w:color="auto"/>
        <w:right w:val="none" w:sz="0" w:space="0" w:color="auto"/>
      </w:divBdr>
    </w:div>
    <w:div w:id="1563255462">
      <w:marLeft w:val="640"/>
      <w:marRight w:val="0"/>
      <w:marTop w:val="0"/>
      <w:marBottom w:val="0"/>
      <w:divBdr>
        <w:top w:val="none" w:sz="0" w:space="0" w:color="auto"/>
        <w:left w:val="none" w:sz="0" w:space="0" w:color="auto"/>
        <w:bottom w:val="none" w:sz="0" w:space="0" w:color="auto"/>
        <w:right w:val="none" w:sz="0" w:space="0" w:color="auto"/>
      </w:divBdr>
    </w:div>
    <w:div w:id="1563366360">
      <w:marLeft w:val="640"/>
      <w:marRight w:val="0"/>
      <w:marTop w:val="0"/>
      <w:marBottom w:val="0"/>
      <w:divBdr>
        <w:top w:val="none" w:sz="0" w:space="0" w:color="auto"/>
        <w:left w:val="none" w:sz="0" w:space="0" w:color="auto"/>
        <w:bottom w:val="none" w:sz="0" w:space="0" w:color="auto"/>
        <w:right w:val="none" w:sz="0" w:space="0" w:color="auto"/>
      </w:divBdr>
    </w:div>
    <w:div w:id="1563369233">
      <w:marLeft w:val="640"/>
      <w:marRight w:val="0"/>
      <w:marTop w:val="0"/>
      <w:marBottom w:val="0"/>
      <w:divBdr>
        <w:top w:val="none" w:sz="0" w:space="0" w:color="auto"/>
        <w:left w:val="none" w:sz="0" w:space="0" w:color="auto"/>
        <w:bottom w:val="none" w:sz="0" w:space="0" w:color="auto"/>
        <w:right w:val="none" w:sz="0" w:space="0" w:color="auto"/>
      </w:divBdr>
    </w:div>
    <w:div w:id="1563370081">
      <w:marLeft w:val="640"/>
      <w:marRight w:val="0"/>
      <w:marTop w:val="0"/>
      <w:marBottom w:val="0"/>
      <w:divBdr>
        <w:top w:val="none" w:sz="0" w:space="0" w:color="auto"/>
        <w:left w:val="none" w:sz="0" w:space="0" w:color="auto"/>
        <w:bottom w:val="none" w:sz="0" w:space="0" w:color="auto"/>
        <w:right w:val="none" w:sz="0" w:space="0" w:color="auto"/>
      </w:divBdr>
    </w:div>
    <w:div w:id="1563373127">
      <w:marLeft w:val="640"/>
      <w:marRight w:val="0"/>
      <w:marTop w:val="0"/>
      <w:marBottom w:val="0"/>
      <w:divBdr>
        <w:top w:val="none" w:sz="0" w:space="0" w:color="auto"/>
        <w:left w:val="none" w:sz="0" w:space="0" w:color="auto"/>
        <w:bottom w:val="none" w:sz="0" w:space="0" w:color="auto"/>
        <w:right w:val="none" w:sz="0" w:space="0" w:color="auto"/>
      </w:divBdr>
    </w:div>
    <w:div w:id="1563439640">
      <w:marLeft w:val="640"/>
      <w:marRight w:val="0"/>
      <w:marTop w:val="0"/>
      <w:marBottom w:val="0"/>
      <w:divBdr>
        <w:top w:val="none" w:sz="0" w:space="0" w:color="auto"/>
        <w:left w:val="none" w:sz="0" w:space="0" w:color="auto"/>
        <w:bottom w:val="none" w:sz="0" w:space="0" w:color="auto"/>
        <w:right w:val="none" w:sz="0" w:space="0" w:color="auto"/>
      </w:divBdr>
    </w:div>
    <w:div w:id="1563518488">
      <w:marLeft w:val="640"/>
      <w:marRight w:val="0"/>
      <w:marTop w:val="0"/>
      <w:marBottom w:val="0"/>
      <w:divBdr>
        <w:top w:val="none" w:sz="0" w:space="0" w:color="auto"/>
        <w:left w:val="none" w:sz="0" w:space="0" w:color="auto"/>
        <w:bottom w:val="none" w:sz="0" w:space="0" w:color="auto"/>
        <w:right w:val="none" w:sz="0" w:space="0" w:color="auto"/>
      </w:divBdr>
    </w:div>
    <w:div w:id="1563524462">
      <w:marLeft w:val="640"/>
      <w:marRight w:val="0"/>
      <w:marTop w:val="0"/>
      <w:marBottom w:val="0"/>
      <w:divBdr>
        <w:top w:val="none" w:sz="0" w:space="0" w:color="auto"/>
        <w:left w:val="none" w:sz="0" w:space="0" w:color="auto"/>
        <w:bottom w:val="none" w:sz="0" w:space="0" w:color="auto"/>
        <w:right w:val="none" w:sz="0" w:space="0" w:color="auto"/>
      </w:divBdr>
    </w:div>
    <w:div w:id="1563559361">
      <w:marLeft w:val="640"/>
      <w:marRight w:val="0"/>
      <w:marTop w:val="0"/>
      <w:marBottom w:val="0"/>
      <w:divBdr>
        <w:top w:val="none" w:sz="0" w:space="0" w:color="auto"/>
        <w:left w:val="none" w:sz="0" w:space="0" w:color="auto"/>
        <w:bottom w:val="none" w:sz="0" w:space="0" w:color="auto"/>
        <w:right w:val="none" w:sz="0" w:space="0" w:color="auto"/>
      </w:divBdr>
    </w:div>
    <w:div w:id="1563561777">
      <w:marLeft w:val="640"/>
      <w:marRight w:val="0"/>
      <w:marTop w:val="0"/>
      <w:marBottom w:val="0"/>
      <w:divBdr>
        <w:top w:val="none" w:sz="0" w:space="0" w:color="auto"/>
        <w:left w:val="none" w:sz="0" w:space="0" w:color="auto"/>
        <w:bottom w:val="none" w:sz="0" w:space="0" w:color="auto"/>
        <w:right w:val="none" w:sz="0" w:space="0" w:color="auto"/>
      </w:divBdr>
    </w:div>
    <w:div w:id="1563563502">
      <w:marLeft w:val="640"/>
      <w:marRight w:val="0"/>
      <w:marTop w:val="0"/>
      <w:marBottom w:val="0"/>
      <w:divBdr>
        <w:top w:val="none" w:sz="0" w:space="0" w:color="auto"/>
        <w:left w:val="none" w:sz="0" w:space="0" w:color="auto"/>
        <w:bottom w:val="none" w:sz="0" w:space="0" w:color="auto"/>
        <w:right w:val="none" w:sz="0" w:space="0" w:color="auto"/>
      </w:divBdr>
    </w:div>
    <w:div w:id="1563633368">
      <w:marLeft w:val="640"/>
      <w:marRight w:val="0"/>
      <w:marTop w:val="0"/>
      <w:marBottom w:val="0"/>
      <w:divBdr>
        <w:top w:val="none" w:sz="0" w:space="0" w:color="auto"/>
        <w:left w:val="none" w:sz="0" w:space="0" w:color="auto"/>
        <w:bottom w:val="none" w:sz="0" w:space="0" w:color="auto"/>
        <w:right w:val="none" w:sz="0" w:space="0" w:color="auto"/>
      </w:divBdr>
    </w:div>
    <w:div w:id="1563633897">
      <w:marLeft w:val="640"/>
      <w:marRight w:val="0"/>
      <w:marTop w:val="0"/>
      <w:marBottom w:val="0"/>
      <w:divBdr>
        <w:top w:val="none" w:sz="0" w:space="0" w:color="auto"/>
        <w:left w:val="none" w:sz="0" w:space="0" w:color="auto"/>
        <w:bottom w:val="none" w:sz="0" w:space="0" w:color="auto"/>
        <w:right w:val="none" w:sz="0" w:space="0" w:color="auto"/>
      </w:divBdr>
    </w:div>
    <w:div w:id="1563635085">
      <w:marLeft w:val="640"/>
      <w:marRight w:val="0"/>
      <w:marTop w:val="0"/>
      <w:marBottom w:val="0"/>
      <w:divBdr>
        <w:top w:val="none" w:sz="0" w:space="0" w:color="auto"/>
        <w:left w:val="none" w:sz="0" w:space="0" w:color="auto"/>
        <w:bottom w:val="none" w:sz="0" w:space="0" w:color="auto"/>
        <w:right w:val="none" w:sz="0" w:space="0" w:color="auto"/>
      </w:divBdr>
    </w:div>
    <w:div w:id="1563826792">
      <w:marLeft w:val="640"/>
      <w:marRight w:val="0"/>
      <w:marTop w:val="0"/>
      <w:marBottom w:val="0"/>
      <w:divBdr>
        <w:top w:val="none" w:sz="0" w:space="0" w:color="auto"/>
        <w:left w:val="none" w:sz="0" w:space="0" w:color="auto"/>
        <w:bottom w:val="none" w:sz="0" w:space="0" w:color="auto"/>
        <w:right w:val="none" w:sz="0" w:space="0" w:color="auto"/>
      </w:divBdr>
    </w:div>
    <w:div w:id="1563831523">
      <w:marLeft w:val="640"/>
      <w:marRight w:val="0"/>
      <w:marTop w:val="0"/>
      <w:marBottom w:val="0"/>
      <w:divBdr>
        <w:top w:val="none" w:sz="0" w:space="0" w:color="auto"/>
        <w:left w:val="none" w:sz="0" w:space="0" w:color="auto"/>
        <w:bottom w:val="none" w:sz="0" w:space="0" w:color="auto"/>
        <w:right w:val="none" w:sz="0" w:space="0" w:color="auto"/>
      </w:divBdr>
    </w:div>
    <w:div w:id="1563904411">
      <w:marLeft w:val="640"/>
      <w:marRight w:val="0"/>
      <w:marTop w:val="0"/>
      <w:marBottom w:val="0"/>
      <w:divBdr>
        <w:top w:val="none" w:sz="0" w:space="0" w:color="auto"/>
        <w:left w:val="none" w:sz="0" w:space="0" w:color="auto"/>
        <w:bottom w:val="none" w:sz="0" w:space="0" w:color="auto"/>
        <w:right w:val="none" w:sz="0" w:space="0" w:color="auto"/>
      </w:divBdr>
    </w:div>
    <w:div w:id="1563908160">
      <w:marLeft w:val="640"/>
      <w:marRight w:val="0"/>
      <w:marTop w:val="0"/>
      <w:marBottom w:val="0"/>
      <w:divBdr>
        <w:top w:val="none" w:sz="0" w:space="0" w:color="auto"/>
        <w:left w:val="none" w:sz="0" w:space="0" w:color="auto"/>
        <w:bottom w:val="none" w:sz="0" w:space="0" w:color="auto"/>
        <w:right w:val="none" w:sz="0" w:space="0" w:color="auto"/>
      </w:divBdr>
    </w:div>
    <w:div w:id="1563978616">
      <w:marLeft w:val="640"/>
      <w:marRight w:val="0"/>
      <w:marTop w:val="0"/>
      <w:marBottom w:val="0"/>
      <w:divBdr>
        <w:top w:val="none" w:sz="0" w:space="0" w:color="auto"/>
        <w:left w:val="none" w:sz="0" w:space="0" w:color="auto"/>
        <w:bottom w:val="none" w:sz="0" w:space="0" w:color="auto"/>
        <w:right w:val="none" w:sz="0" w:space="0" w:color="auto"/>
      </w:divBdr>
    </w:div>
    <w:div w:id="1564022892">
      <w:marLeft w:val="640"/>
      <w:marRight w:val="0"/>
      <w:marTop w:val="0"/>
      <w:marBottom w:val="0"/>
      <w:divBdr>
        <w:top w:val="none" w:sz="0" w:space="0" w:color="auto"/>
        <w:left w:val="none" w:sz="0" w:space="0" w:color="auto"/>
        <w:bottom w:val="none" w:sz="0" w:space="0" w:color="auto"/>
        <w:right w:val="none" w:sz="0" w:space="0" w:color="auto"/>
      </w:divBdr>
    </w:div>
    <w:div w:id="1564026070">
      <w:marLeft w:val="640"/>
      <w:marRight w:val="0"/>
      <w:marTop w:val="0"/>
      <w:marBottom w:val="0"/>
      <w:divBdr>
        <w:top w:val="none" w:sz="0" w:space="0" w:color="auto"/>
        <w:left w:val="none" w:sz="0" w:space="0" w:color="auto"/>
        <w:bottom w:val="none" w:sz="0" w:space="0" w:color="auto"/>
        <w:right w:val="none" w:sz="0" w:space="0" w:color="auto"/>
      </w:divBdr>
    </w:div>
    <w:div w:id="1564027908">
      <w:marLeft w:val="640"/>
      <w:marRight w:val="0"/>
      <w:marTop w:val="0"/>
      <w:marBottom w:val="0"/>
      <w:divBdr>
        <w:top w:val="none" w:sz="0" w:space="0" w:color="auto"/>
        <w:left w:val="none" w:sz="0" w:space="0" w:color="auto"/>
        <w:bottom w:val="none" w:sz="0" w:space="0" w:color="auto"/>
        <w:right w:val="none" w:sz="0" w:space="0" w:color="auto"/>
      </w:divBdr>
    </w:div>
    <w:div w:id="1564095653">
      <w:marLeft w:val="640"/>
      <w:marRight w:val="0"/>
      <w:marTop w:val="0"/>
      <w:marBottom w:val="0"/>
      <w:divBdr>
        <w:top w:val="none" w:sz="0" w:space="0" w:color="auto"/>
        <w:left w:val="none" w:sz="0" w:space="0" w:color="auto"/>
        <w:bottom w:val="none" w:sz="0" w:space="0" w:color="auto"/>
        <w:right w:val="none" w:sz="0" w:space="0" w:color="auto"/>
      </w:divBdr>
    </w:div>
    <w:div w:id="1564102511">
      <w:marLeft w:val="640"/>
      <w:marRight w:val="0"/>
      <w:marTop w:val="0"/>
      <w:marBottom w:val="0"/>
      <w:divBdr>
        <w:top w:val="none" w:sz="0" w:space="0" w:color="auto"/>
        <w:left w:val="none" w:sz="0" w:space="0" w:color="auto"/>
        <w:bottom w:val="none" w:sz="0" w:space="0" w:color="auto"/>
        <w:right w:val="none" w:sz="0" w:space="0" w:color="auto"/>
      </w:divBdr>
    </w:div>
    <w:div w:id="1564173527">
      <w:marLeft w:val="640"/>
      <w:marRight w:val="0"/>
      <w:marTop w:val="0"/>
      <w:marBottom w:val="0"/>
      <w:divBdr>
        <w:top w:val="none" w:sz="0" w:space="0" w:color="auto"/>
        <w:left w:val="none" w:sz="0" w:space="0" w:color="auto"/>
        <w:bottom w:val="none" w:sz="0" w:space="0" w:color="auto"/>
        <w:right w:val="none" w:sz="0" w:space="0" w:color="auto"/>
      </w:divBdr>
    </w:div>
    <w:div w:id="1564219195">
      <w:marLeft w:val="640"/>
      <w:marRight w:val="0"/>
      <w:marTop w:val="0"/>
      <w:marBottom w:val="0"/>
      <w:divBdr>
        <w:top w:val="none" w:sz="0" w:space="0" w:color="auto"/>
        <w:left w:val="none" w:sz="0" w:space="0" w:color="auto"/>
        <w:bottom w:val="none" w:sz="0" w:space="0" w:color="auto"/>
        <w:right w:val="none" w:sz="0" w:space="0" w:color="auto"/>
      </w:divBdr>
    </w:div>
    <w:div w:id="1564219320">
      <w:marLeft w:val="640"/>
      <w:marRight w:val="0"/>
      <w:marTop w:val="0"/>
      <w:marBottom w:val="0"/>
      <w:divBdr>
        <w:top w:val="none" w:sz="0" w:space="0" w:color="auto"/>
        <w:left w:val="none" w:sz="0" w:space="0" w:color="auto"/>
        <w:bottom w:val="none" w:sz="0" w:space="0" w:color="auto"/>
        <w:right w:val="none" w:sz="0" w:space="0" w:color="auto"/>
      </w:divBdr>
    </w:div>
    <w:div w:id="1564219361">
      <w:marLeft w:val="640"/>
      <w:marRight w:val="0"/>
      <w:marTop w:val="0"/>
      <w:marBottom w:val="0"/>
      <w:divBdr>
        <w:top w:val="none" w:sz="0" w:space="0" w:color="auto"/>
        <w:left w:val="none" w:sz="0" w:space="0" w:color="auto"/>
        <w:bottom w:val="none" w:sz="0" w:space="0" w:color="auto"/>
        <w:right w:val="none" w:sz="0" w:space="0" w:color="auto"/>
      </w:divBdr>
    </w:div>
    <w:div w:id="1564220538">
      <w:marLeft w:val="640"/>
      <w:marRight w:val="0"/>
      <w:marTop w:val="0"/>
      <w:marBottom w:val="0"/>
      <w:divBdr>
        <w:top w:val="none" w:sz="0" w:space="0" w:color="auto"/>
        <w:left w:val="none" w:sz="0" w:space="0" w:color="auto"/>
        <w:bottom w:val="none" w:sz="0" w:space="0" w:color="auto"/>
        <w:right w:val="none" w:sz="0" w:space="0" w:color="auto"/>
      </w:divBdr>
    </w:div>
    <w:div w:id="1564364168">
      <w:marLeft w:val="640"/>
      <w:marRight w:val="0"/>
      <w:marTop w:val="0"/>
      <w:marBottom w:val="0"/>
      <w:divBdr>
        <w:top w:val="none" w:sz="0" w:space="0" w:color="auto"/>
        <w:left w:val="none" w:sz="0" w:space="0" w:color="auto"/>
        <w:bottom w:val="none" w:sz="0" w:space="0" w:color="auto"/>
        <w:right w:val="none" w:sz="0" w:space="0" w:color="auto"/>
      </w:divBdr>
    </w:div>
    <w:div w:id="1564372653">
      <w:marLeft w:val="640"/>
      <w:marRight w:val="0"/>
      <w:marTop w:val="0"/>
      <w:marBottom w:val="0"/>
      <w:divBdr>
        <w:top w:val="none" w:sz="0" w:space="0" w:color="auto"/>
        <w:left w:val="none" w:sz="0" w:space="0" w:color="auto"/>
        <w:bottom w:val="none" w:sz="0" w:space="0" w:color="auto"/>
        <w:right w:val="none" w:sz="0" w:space="0" w:color="auto"/>
      </w:divBdr>
    </w:div>
    <w:div w:id="1564410207">
      <w:marLeft w:val="640"/>
      <w:marRight w:val="0"/>
      <w:marTop w:val="0"/>
      <w:marBottom w:val="0"/>
      <w:divBdr>
        <w:top w:val="none" w:sz="0" w:space="0" w:color="auto"/>
        <w:left w:val="none" w:sz="0" w:space="0" w:color="auto"/>
        <w:bottom w:val="none" w:sz="0" w:space="0" w:color="auto"/>
        <w:right w:val="none" w:sz="0" w:space="0" w:color="auto"/>
      </w:divBdr>
    </w:div>
    <w:div w:id="1564411332">
      <w:marLeft w:val="640"/>
      <w:marRight w:val="0"/>
      <w:marTop w:val="0"/>
      <w:marBottom w:val="0"/>
      <w:divBdr>
        <w:top w:val="none" w:sz="0" w:space="0" w:color="auto"/>
        <w:left w:val="none" w:sz="0" w:space="0" w:color="auto"/>
        <w:bottom w:val="none" w:sz="0" w:space="0" w:color="auto"/>
        <w:right w:val="none" w:sz="0" w:space="0" w:color="auto"/>
      </w:divBdr>
    </w:div>
    <w:div w:id="1564482484">
      <w:marLeft w:val="640"/>
      <w:marRight w:val="0"/>
      <w:marTop w:val="0"/>
      <w:marBottom w:val="0"/>
      <w:divBdr>
        <w:top w:val="none" w:sz="0" w:space="0" w:color="auto"/>
        <w:left w:val="none" w:sz="0" w:space="0" w:color="auto"/>
        <w:bottom w:val="none" w:sz="0" w:space="0" w:color="auto"/>
        <w:right w:val="none" w:sz="0" w:space="0" w:color="auto"/>
      </w:divBdr>
    </w:div>
    <w:div w:id="1564487464">
      <w:marLeft w:val="640"/>
      <w:marRight w:val="0"/>
      <w:marTop w:val="0"/>
      <w:marBottom w:val="0"/>
      <w:divBdr>
        <w:top w:val="none" w:sz="0" w:space="0" w:color="auto"/>
        <w:left w:val="none" w:sz="0" w:space="0" w:color="auto"/>
        <w:bottom w:val="none" w:sz="0" w:space="0" w:color="auto"/>
        <w:right w:val="none" w:sz="0" w:space="0" w:color="auto"/>
      </w:divBdr>
    </w:div>
    <w:div w:id="1564563337">
      <w:marLeft w:val="640"/>
      <w:marRight w:val="0"/>
      <w:marTop w:val="0"/>
      <w:marBottom w:val="0"/>
      <w:divBdr>
        <w:top w:val="none" w:sz="0" w:space="0" w:color="auto"/>
        <w:left w:val="none" w:sz="0" w:space="0" w:color="auto"/>
        <w:bottom w:val="none" w:sz="0" w:space="0" w:color="auto"/>
        <w:right w:val="none" w:sz="0" w:space="0" w:color="auto"/>
      </w:divBdr>
    </w:div>
    <w:div w:id="1564563807">
      <w:marLeft w:val="640"/>
      <w:marRight w:val="0"/>
      <w:marTop w:val="0"/>
      <w:marBottom w:val="0"/>
      <w:divBdr>
        <w:top w:val="none" w:sz="0" w:space="0" w:color="auto"/>
        <w:left w:val="none" w:sz="0" w:space="0" w:color="auto"/>
        <w:bottom w:val="none" w:sz="0" w:space="0" w:color="auto"/>
        <w:right w:val="none" w:sz="0" w:space="0" w:color="auto"/>
      </w:divBdr>
    </w:div>
    <w:div w:id="1564870138">
      <w:marLeft w:val="640"/>
      <w:marRight w:val="0"/>
      <w:marTop w:val="0"/>
      <w:marBottom w:val="0"/>
      <w:divBdr>
        <w:top w:val="none" w:sz="0" w:space="0" w:color="auto"/>
        <w:left w:val="none" w:sz="0" w:space="0" w:color="auto"/>
        <w:bottom w:val="none" w:sz="0" w:space="0" w:color="auto"/>
        <w:right w:val="none" w:sz="0" w:space="0" w:color="auto"/>
      </w:divBdr>
    </w:div>
    <w:div w:id="1564944552">
      <w:marLeft w:val="640"/>
      <w:marRight w:val="0"/>
      <w:marTop w:val="0"/>
      <w:marBottom w:val="0"/>
      <w:divBdr>
        <w:top w:val="none" w:sz="0" w:space="0" w:color="auto"/>
        <w:left w:val="none" w:sz="0" w:space="0" w:color="auto"/>
        <w:bottom w:val="none" w:sz="0" w:space="0" w:color="auto"/>
        <w:right w:val="none" w:sz="0" w:space="0" w:color="auto"/>
      </w:divBdr>
    </w:div>
    <w:div w:id="1565022238">
      <w:marLeft w:val="640"/>
      <w:marRight w:val="0"/>
      <w:marTop w:val="0"/>
      <w:marBottom w:val="0"/>
      <w:divBdr>
        <w:top w:val="none" w:sz="0" w:space="0" w:color="auto"/>
        <w:left w:val="none" w:sz="0" w:space="0" w:color="auto"/>
        <w:bottom w:val="none" w:sz="0" w:space="0" w:color="auto"/>
        <w:right w:val="none" w:sz="0" w:space="0" w:color="auto"/>
      </w:divBdr>
    </w:div>
    <w:div w:id="1565022331">
      <w:marLeft w:val="640"/>
      <w:marRight w:val="0"/>
      <w:marTop w:val="0"/>
      <w:marBottom w:val="0"/>
      <w:divBdr>
        <w:top w:val="none" w:sz="0" w:space="0" w:color="auto"/>
        <w:left w:val="none" w:sz="0" w:space="0" w:color="auto"/>
        <w:bottom w:val="none" w:sz="0" w:space="0" w:color="auto"/>
        <w:right w:val="none" w:sz="0" w:space="0" w:color="auto"/>
      </w:divBdr>
    </w:div>
    <w:div w:id="1565026616">
      <w:marLeft w:val="640"/>
      <w:marRight w:val="0"/>
      <w:marTop w:val="0"/>
      <w:marBottom w:val="0"/>
      <w:divBdr>
        <w:top w:val="none" w:sz="0" w:space="0" w:color="auto"/>
        <w:left w:val="none" w:sz="0" w:space="0" w:color="auto"/>
        <w:bottom w:val="none" w:sz="0" w:space="0" w:color="auto"/>
        <w:right w:val="none" w:sz="0" w:space="0" w:color="auto"/>
      </w:divBdr>
    </w:div>
    <w:div w:id="1565218742">
      <w:marLeft w:val="640"/>
      <w:marRight w:val="0"/>
      <w:marTop w:val="0"/>
      <w:marBottom w:val="0"/>
      <w:divBdr>
        <w:top w:val="none" w:sz="0" w:space="0" w:color="auto"/>
        <w:left w:val="none" w:sz="0" w:space="0" w:color="auto"/>
        <w:bottom w:val="none" w:sz="0" w:space="0" w:color="auto"/>
        <w:right w:val="none" w:sz="0" w:space="0" w:color="auto"/>
      </w:divBdr>
    </w:div>
    <w:div w:id="1565219136">
      <w:marLeft w:val="640"/>
      <w:marRight w:val="0"/>
      <w:marTop w:val="0"/>
      <w:marBottom w:val="0"/>
      <w:divBdr>
        <w:top w:val="none" w:sz="0" w:space="0" w:color="auto"/>
        <w:left w:val="none" w:sz="0" w:space="0" w:color="auto"/>
        <w:bottom w:val="none" w:sz="0" w:space="0" w:color="auto"/>
        <w:right w:val="none" w:sz="0" w:space="0" w:color="auto"/>
      </w:divBdr>
    </w:div>
    <w:div w:id="1565290607">
      <w:marLeft w:val="640"/>
      <w:marRight w:val="0"/>
      <w:marTop w:val="0"/>
      <w:marBottom w:val="0"/>
      <w:divBdr>
        <w:top w:val="none" w:sz="0" w:space="0" w:color="auto"/>
        <w:left w:val="none" w:sz="0" w:space="0" w:color="auto"/>
        <w:bottom w:val="none" w:sz="0" w:space="0" w:color="auto"/>
        <w:right w:val="none" w:sz="0" w:space="0" w:color="auto"/>
      </w:divBdr>
    </w:div>
    <w:div w:id="1565292847">
      <w:marLeft w:val="640"/>
      <w:marRight w:val="0"/>
      <w:marTop w:val="0"/>
      <w:marBottom w:val="0"/>
      <w:divBdr>
        <w:top w:val="none" w:sz="0" w:space="0" w:color="auto"/>
        <w:left w:val="none" w:sz="0" w:space="0" w:color="auto"/>
        <w:bottom w:val="none" w:sz="0" w:space="0" w:color="auto"/>
        <w:right w:val="none" w:sz="0" w:space="0" w:color="auto"/>
      </w:divBdr>
    </w:div>
    <w:div w:id="1565409481">
      <w:marLeft w:val="640"/>
      <w:marRight w:val="0"/>
      <w:marTop w:val="0"/>
      <w:marBottom w:val="0"/>
      <w:divBdr>
        <w:top w:val="none" w:sz="0" w:space="0" w:color="auto"/>
        <w:left w:val="none" w:sz="0" w:space="0" w:color="auto"/>
        <w:bottom w:val="none" w:sz="0" w:space="0" w:color="auto"/>
        <w:right w:val="none" w:sz="0" w:space="0" w:color="auto"/>
      </w:divBdr>
    </w:div>
    <w:div w:id="1565413667">
      <w:marLeft w:val="640"/>
      <w:marRight w:val="0"/>
      <w:marTop w:val="0"/>
      <w:marBottom w:val="0"/>
      <w:divBdr>
        <w:top w:val="none" w:sz="0" w:space="0" w:color="auto"/>
        <w:left w:val="none" w:sz="0" w:space="0" w:color="auto"/>
        <w:bottom w:val="none" w:sz="0" w:space="0" w:color="auto"/>
        <w:right w:val="none" w:sz="0" w:space="0" w:color="auto"/>
      </w:divBdr>
    </w:div>
    <w:div w:id="1565488228">
      <w:marLeft w:val="640"/>
      <w:marRight w:val="0"/>
      <w:marTop w:val="0"/>
      <w:marBottom w:val="0"/>
      <w:divBdr>
        <w:top w:val="none" w:sz="0" w:space="0" w:color="auto"/>
        <w:left w:val="none" w:sz="0" w:space="0" w:color="auto"/>
        <w:bottom w:val="none" w:sz="0" w:space="0" w:color="auto"/>
        <w:right w:val="none" w:sz="0" w:space="0" w:color="auto"/>
      </w:divBdr>
    </w:div>
    <w:div w:id="1565490145">
      <w:marLeft w:val="640"/>
      <w:marRight w:val="0"/>
      <w:marTop w:val="0"/>
      <w:marBottom w:val="0"/>
      <w:divBdr>
        <w:top w:val="none" w:sz="0" w:space="0" w:color="auto"/>
        <w:left w:val="none" w:sz="0" w:space="0" w:color="auto"/>
        <w:bottom w:val="none" w:sz="0" w:space="0" w:color="auto"/>
        <w:right w:val="none" w:sz="0" w:space="0" w:color="auto"/>
      </w:divBdr>
    </w:div>
    <w:div w:id="1565598859">
      <w:marLeft w:val="640"/>
      <w:marRight w:val="0"/>
      <w:marTop w:val="0"/>
      <w:marBottom w:val="0"/>
      <w:divBdr>
        <w:top w:val="none" w:sz="0" w:space="0" w:color="auto"/>
        <w:left w:val="none" w:sz="0" w:space="0" w:color="auto"/>
        <w:bottom w:val="none" w:sz="0" w:space="0" w:color="auto"/>
        <w:right w:val="none" w:sz="0" w:space="0" w:color="auto"/>
      </w:divBdr>
    </w:div>
    <w:div w:id="1565681186">
      <w:marLeft w:val="640"/>
      <w:marRight w:val="0"/>
      <w:marTop w:val="0"/>
      <w:marBottom w:val="0"/>
      <w:divBdr>
        <w:top w:val="none" w:sz="0" w:space="0" w:color="auto"/>
        <w:left w:val="none" w:sz="0" w:space="0" w:color="auto"/>
        <w:bottom w:val="none" w:sz="0" w:space="0" w:color="auto"/>
        <w:right w:val="none" w:sz="0" w:space="0" w:color="auto"/>
      </w:divBdr>
    </w:div>
    <w:div w:id="1565870457">
      <w:marLeft w:val="640"/>
      <w:marRight w:val="0"/>
      <w:marTop w:val="0"/>
      <w:marBottom w:val="0"/>
      <w:divBdr>
        <w:top w:val="none" w:sz="0" w:space="0" w:color="auto"/>
        <w:left w:val="none" w:sz="0" w:space="0" w:color="auto"/>
        <w:bottom w:val="none" w:sz="0" w:space="0" w:color="auto"/>
        <w:right w:val="none" w:sz="0" w:space="0" w:color="auto"/>
      </w:divBdr>
    </w:div>
    <w:div w:id="1565872607">
      <w:marLeft w:val="640"/>
      <w:marRight w:val="0"/>
      <w:marTop w:val="0"/>
      <w:marBottom w:val="0"/>
      <w:divBdr>
        <w:top w:val="none" w:sz="0" w:space="0" w:color="auto"/>
        <w:left w:val="none" w:sz="0" w:space="0" w:color="auto"/>
        <w:bottom w:val="none" w:sz="0" w:space="0" w:color="auto"/>
        <w:right w:val="none" w:sz="0" w:space="0" w:color="auto"/>
      </w:divBdr>
    </w:div>
    <w:div w:id="1566143545">
      <w:marLeft w:val="640"/>
      <w:marRight w:val="0"/>
      <w:marTop w:val="0"/>
      <w:marBottom w:val="0"/>
      <w:divBdr>
        <w:top w:val="none" w:sz="0" w:space="0" w:color="auto"/>
        <w:left w:val="none" w:sz="0" w:space="0" w:color="auto"/>
        <w:bottom w:val="none" w:sz="0" w:space="0" w:color="auto"/>
        <w:right w:val="none" w:sz="0" w:space="0" w:color="auto"/>
      </w:divBdr>
    </w:div>
    <w:div w:id="1566183597">
      <w:marLeft w:val="640"/>
      <w:marRight w:val="0"/>
      <w:marTop w:val="0"/>
      <w:marBottom w:val="0"/>
      <w:divBdr>
        <w:top w:val="none" w:sz="0" w:space="0" w:color="auto"/>
        <w:left w:val="none" w:sz="0" w:space="0" w:color="auto"/>
        <w:bottom w:val="none" w:sz="0" w:space="0" w:color="auto"/>
        <w:right w:val="none" w:sz="0" w:space="0" w:color="auto"/>
      </w:divBdr>
    </w:div>
    <w:div w:id="1566262918">
      <w:marLeft w:val="640"/>
      <w:marRight w:val="0"/>
      <w:marTop w:val="0"/>
      <w:marBottom w:val="0"/>
      <w:divBdr>
        <w:top w:val="none" w:sz="0" w:space="0" w:color="auto"/>
        <w:left w:val="none" w:sz="0" w:space="0" w:color="auto"/>
        <w:bottom w:val="none" w:sz="0" w:space="0" w:color="auto"/>
        <w:right w:val="none" w:sz="0" w:space="0" w:color="auto"/>
      </w:divBdr>
    </w:div>
    <w:div w:id="1566330243">
      <w:marLeft w:val="640"/>
      <w:marRight w:val="0"/>
      <w:marTop w:val="0"/>
      <w:marBottom w:val="0"/>
      <w:divBdr>
        <w:top w:val="none" w:sz="0" w:space="0" w:color="auto"/>
        <w:left w:val="none" w:sz="0" w:space="0" w:color="auto"/>
        <w:bottom w:val="none" w:sz="0" w:space="0" w:color="auto"/>
        <w:right w:val="none" w:sz="0" w:space="0" w:color="auto"/>
      </w:divBdr>
    </w:div>
    <w:div w:id="1566338575">
      <w:marLeft w:val="640"/>
      <w:marRight w:val="0"/>
      <w:marTop w:val="0"/>
      <w:marBottom w:val="0"/>
      <w:divBdr>
        <w:top w:val="none" w:sz="0" w:space="0" w:color="auto"/>
        <w:left w:val="none" w:sz="0" w:space="0" w:color="auto"/>
        <w:bottom w:val="none" w:sz="0" w:space="0" w:color="auto"/>
        <w:right w:val="none" w:sz="0" w:space="0" w:color="auto"/>
      </w:divBdr>
    </w:div>
    <w:div w:id="1566448727">
      <w:marLeft w:val="640"/>
      <w:marRight w:val="0"/>
      <w:marTop w:val="0"/>
      <w:marBottom w:val="0"/>
      <w:divBdr>
        <w:top w:val="none" w:sz="0" w:space="0" w:color="auto"/>
        <w:left w:val="none" w:sz="0" w:space="0" w:color="auto"/>
        <w:bottom w:val="none" w:sz="0" w:space="0" w:color="auto"/>
        <w:right w:val="none" w:sz="0" w:space="0" w:color="auto"/>
      </w:divBdr>
    </w:div>
    <w:div w:id="1566528578">
      <w:marLeft w:val="640"/>
      <w:marRight w:val="0"/>
      <w:marTop w:val="0"/>
      <w:marBottom w:val="0"/>
      <w:divBdr>
        <w:top w:val="none" w:sz="0" w:space="0" w:color="auto"/>
        <w:left w:val="none" w:sz="0" w:space="0" w:color="auto"/>
        <w:bottom w:val="none" w:sz="0" w:space="0" w:color="auto"/>
        <w:right w:val="none" w:sz="0" w:space="0" w:color="auto"/>
      </w:divBdr>
    </w:div>
    <w:div w:id="1566530142">
      <w:marLeft w:val="640"/>
      <w:marRight w:val="0"/>
      <w:marTop w:val="0"/>
      <w:marBottom w:val="0"/>
      <w:divBdr>
        <w:top w:val="none" w:sz="0" w:space="0" w:color="auto"/>
        <w:left w:val="none" w:sz="0" w:space="0" w:color="auto"/>
        <w:bottom w:val="none" w:sz="0" w:space="0" w:color="auto"/>
        <w:right w:val="none" w:sz="0" w:space="0" w:color="auto"/>
      </w:divBdr>
    </w:div>
    <w:div w:id="1566530563">
      <w:marLeft w:val="640"/>
      <w:marRight w:val="0"/>
      <w:marTop w:val="0"/>
      <w:marBottom w:val="0"/>
      <w:divBdr>
        <w:top w:val="none" w:sz="0" w:space="0" w:color="auto"/>
        <w:left w:val="none" w:sz="0" w:space="0" w:color="auto"/>
        <w:bottom w:val="none" w:sz="0" w:space="0" w:color="auto"/>
        <w:right w:val="none" w:sz="0" w:space="0" w:color="auto"/>
      </w:divBdr>
    </w:div>
    <w:div w:id="1566531623">
      <w:marLeft w:val="640"/>
      <w:marRight w:val="0"/>
      <w:marTop w:val="0"/>
      <w:marBottom w:val="0"/>
      <w:divBdr>
        <w:top w:val="none" w:sz="0" w:space="0" w:color="auto"/>
        <w:left w:val="none" w:sz="0" w:space="0" w:color="auto"/>
        <w:bottom w:val="none" w:sz="0" w:space="0" w:color="auto"/>
        <w:right w:val="none" w:sz="0" w:space="0" w:color="auto"/>
      </w:divBdr>
    </w:div>
    <w:div w:id="1566599191">
      <w:marLeft w:val="640"/>
      <w:marRight w:val="0"/>
      <w:marTop w:val="0"/>
      <w:marBottom w:val="0"/>
      <w:divBdr>
        <w:top w:val="none" w:sz="0" w:space="0" w:color="auto"/>
        <w:left w:val="none" w:sz="0" w:space="0" w:color="auto"/>
        <w:bottom w:val="none" w:sz="0" w:space="0" w:color="auto"/>
        <w:right w:val="none" w:sz="0" w:space="0" w:color="auto"/>
      </w:divBdr>
    </w:div>
    <w:div w:id="1566643982">
      <w:marLeft w:val="640"/>
      <w:marRight w:val="0"/>
      <w:marTop w:val="0"/>
      <w:marBottom w:val="0"/>
      <w:divBdr>
        <w:top w:val="none" w:sz="0" w:space="0" w:color="auto"/>
        <w:left w:val="none" w:sz="0" w:space="0" w:color="auto"/>
        <w:bottom w:val="none" w:sz="0" w:space="0" w:color="auto"/>
        <w:right w:val="none" w:sz="0" w:space="0" w:color="auto"/>
      </w:divBdr>
    </w:div>
    <w:div w:id="1566724889">
      <w:marLeft w:val="640"/>
      <w:marRight w:val="0"/>
      <w:marTop w:val="0"/>
      <w:marBottom w:val="0"/>
      <w:divBdr>
        <w:top w:val="none" w:sz="0" w:space="0" w:color="auto"/>
        <w:left w:val="none" w:sz="0" w:space="0" w:color="auto"/>
        <w:bottom w:val="none" w:sz="0" w:space="0" w:color="auto"/>
        <w:right w:val="none" w:sz="0" w:space="0" w:color="auto"/>
      </w:divBdr>
    </w:div>
    <w:div w:id="1566725071">
      <w:marLeft w:val="640"/>
      <w:marRight w:val="0"/>
      <w:marTop w:val="0"/>
      <w:marBottom w:val="0"/>
      <w:divBdr>
        <w:top w:val="none" w:sz="0" w:space="0" w:color="auto"/>
        <w:left w:val="none" w:sz="0" w:space="0" w:color="auto"/>
        <w:bottom w:val="none" w:sz="0" w:space="0" w:color="auto"/>
        <w:right w:val="none" w:sz="0" w:space="0" w:color="auto"/>
      </w:divBdr>
    </w:div>
    <w:div w:id="1566836440">
      <w:marLeft w:val="640"/>
      <w:marRight w:val="0"/>
      <w:marTop w:val="0"/>
      <w:marBottom w:val="0"/>
      <w:divBdr>
        <w:top w:val="none" w:sz="0" w:space="0" w:color="auto"/>
        <w:left w:val="none" w:sz="0" w:space="0" w:color="auto"/>
        <w:bottom w:val="none" w:sz="0" w:space="0" w:color="auto"/>
        <w:right w:val="none" w:sz="0" w:space="0" w:color="auto"/>
      </w:divBdr>
    </w:div>
    <w:div w:id="1566993556">
      <w:marLeft w:val="640"/>
      <w:marRight w:val="0"/>
      <w:marTop w:val="0"/>
      <w:marBottom w:val="0"/>
      <w:divBdr>
        <w:top w:val="none" w:sz="0" w:space="0" w:color="auto"/>
        <w:left w:val="none" w:sz="0" w:space="0" w:color="auto"/>
        <w:bottom w:val="none" w:sz="0" w:space="0" w:color="auto"/>
        <w:right w:val="none" w:sz="0" w:space="0" w:color="auto"/>
      </w:divBdr>
    </w:div>
    <w:div w:id="1567034185">
      <w:marLeft w:val="640"/>
      <w:marRight w:val="0"/>
      <w:marTop w:val="0"/>
      <w:marBottom w:val="0"/>
      <w:divBdr>
        <w:top w:val="none" w:sz="0" w:space="0" w:color="auto"/>
        <w:left w:val="none" w:sz="0" w:space="0" w:color="auto"/>
        <w:bottom w:val="none" w:sz="0" w:space="0" w:color="auto"/>
        <w:right w:val="none" w:sz="0" w:space="0" w:color="auto"/>
      </w:divBdr>
    </w:div>
    <w:div w:id="1567110555">
      <w:marLeft w:val="640"/>
      <w:marRight w:val="0"/>
      <w:marTop w:val="0"/>
      <w:marBottom w:val="0"/>
      <w:divBdr>
        <w:top w:val="none" w:sz="0" w:space="0" w:color="auto"/>
        <w:left w:val="none" w:sz="0" w:space="0" w:color="auto"/>
        <w:bottom w:val="none" w:sz="0" w:space="0" w:color="auto"/>
        <w:right w:val="none" w:sz="0" w:space="0" w:color="auto"/>
      </w:divBdr>
    </w:div>
    <w:div w:id="1567179970">
      <w:marLeft w:val="640"/>
      <w:marRight w:val="0"/>
      <w:marTop w:val="0"/>
      <w:marBottom w:val="0"/>
      <w:divBdr>
        <w:top w:val="none" w:sz="0" w:space="0" w:color="auto"/>
        <w:left w:val="none" w:sz="0" w:space="0" w:color="auto"/>
        <w:bottom w:val="none" w:sz="0" w:space="0" w:color="auto"/>
        <w:right w:val="none" w:sz="0" w:space="0" w:color="auto"/>
      </w:divBdr>
    </w:div>
    <w:div w:id="1567180904">
      <w:marLeft w:val="640"/>
      <w:marRight w:val="0"/>
      <w:marTop w:val="0"/>
      <w:marBottom w:val="0"/>
      <w:divBdr>
        <w:top w:val="none" w:sz="0" w:space="0" w:color="auto"/>
        <w:left w:val="none" w:sz="0" w:space="0" w:color="auto"/>
        <w:bottom w:val="none" w:sz="0" w:space="0" w:color="auto"/>
        <w:right w:val="none" w:sz="0" w:space="0" w:color="auto"/>
      </w:divBdr>
    </w:div>
    <w:div w:id="1567185121">
      <w:marLeft w:val="640"/>
      <w:marRight w:val="0"/>
      <w:marTop w:val="0"/>
      <w:marBottom w:val="0"/>
      <w:divBdr>
        <w:top w:val="none" w:sz="0" w:space="0" w:color="auto"/>
        <w:left w:val="none" w:sz="0" w:space="0" w:color="auto"/>
        <w:bottom w:val="none" w:sz="0" w:space="0" w:color="auto"/>
        <w:right w:val="none" w:sz="0" w:space="0" w:color="auto"/>
      </w:divBdr>
    </w:div>
    <w:div w:id="1567301632">
      <w:marLeft w:val="640"/>
      <w:marRight w:val="0"/>
      <w:marTop w:val="0"/>
      <w:marBottom w:val="0"/>
      <w:divBdr>
        <w:top w:val="none" w:sz="0" w:space="0" w:color="auto"/>
        <w:left w:val="none" w:sz="0" w:space="0" w:color="auto"/>
        <w:bottom w:val="none" w:sz="0" w:space="0" w:color="auto"/>
        <w:right w:val="none" w:sz="0" w:space="0" w:color="auto"/>
      </w:divBdr>
    </w:div>
    <w:div w:id="1567303383">
      <w:marLeft w:val="640"/>
      <w:marRight w:val="0"/>
      <w:marTop w:val="0"/>
      <w:marBottom w:val="0"/>
      <w:divBdr>
        <w:top w:val="none" w:sz="0" w:space="0" w:color="auto"/>
        <w:left w:val="none" w:sz="0" w:space="0" w:color="auto"/>
        <w:bottom w:val="none" w:sz="0" w:space="0" w:color="auto"/>
        <w:right w:val="none" w:sz="0" w:space="0" w:color="auto"/>
      </w:divBdr>
    </w:div>
    <w:div w:id="1567377642">
      <w:marLeft w:val="640"/>
      <w:marRight w:val="0"/>
      <w:marTop w:val="0"/>
      <w:marBottom w:val="0"/>
      <w:divBdr>
        <w:top w:val="none" w:sz="0" w:space="0" w:color="auto"/>
        <w:left w:val="none" w:sz="0" w:space="0" w:color="auto"/>
        <w:bottom w:val="none" w:sz="0" w:space="0" w:color="auto"/>
        <w:right w:val="none" w:sz="0" w:space="0" w:color="auto"/>
      </w:divBdr>
    </w:div>
    <w:div w:id="1567447409">
      <w:marLeft w:val="640"/>
      <w:marRight w:val="0"/>
      <w:marTop w:val="0"/>
      <w:marBottom w:val="0"/>
      <w:divBdr>
        <w:top w:val="none" w:sz="0" w:space="0" w:color="auto"/>
        <w:left w:val="none" w:sz="0" w:space="0" w:color="auto"/>
        <w:bottom w:val="none" w:sz="0" w:space="0" w:color="auto"/>
        <w:right w:val="none" w:sz="0" w:space="0" w:color="auto"/>
      </w:divBdr>
    </w:div>
    <w:div w:id="1567449670">
      <w:marLeft w:val="640"/>
      <w:marRight w:val="0"/>
      <w:marTop w:val="0"/>
      <w:marBottom w:val="0"/>
      <w:divBdr>
        <w:top w:val="none" w:sz="0" w:space="0" w:color="auto"/>
        <w:left w:val="none" w:sz="0" w:space="0" w:color="auto"/>
        <w:bottom w:val="none" w:sz="0" w:space="0" w:color="auto"/>
        <w:right w:val="none" w:sz="0" w:space="0" w:color="auto"/>
      </w:divBdr>
    </w:div>
    <w:div w:id="1567493968">
      <w:marLeft w:val="640"/>
      <w:marRight w:val="0"/>
      <w:marTop w:val="0"/>
      <w:marBottom w:val="0"/>
      <w:divBdr>
        <w:top w:val="none" w:sz="0" w:space="0" w:color="auto"/>
        <w:left w:val="none" w:sz="0" w:space="0" w:color="auto"/>
        <w:bottom w:val="none" w:sz="0" w:space="0" w:color="auto"/>
        <w:right w:val="none" w:sz="0" w:space="0" w:color="auto"/>
      </w:divBdr>
    </w:div>
    <w:div w:id="1567494168">
      <w:marLeft w:val="640"/>
      <w:marRight w:val="0"/>
      <w:marTop w:val="0"/>
      <w:marBottom w:val="0"/>
      <w:divBdr>
        <w:top w:val="none" w:sz="0" w:space="0" w:color="auto"/>
        <w:left w:val="none" w:sz="0" w:space="0" w:color="auto"/>
        <w:bottom w:val="none" w:sz="0" w:space="0" w:color="auto"/>
        <w:right w:val="none" w:sz="0" w:space="0" w:color="auto"/>
      </w:divBdr>
    </w:div>
    <w:div w:id="1567494962">
      <w:marLeft w:val="640"/>
      <w:marRight w:val="0"/>
      <w:marTop w:val="0"/>
      <w:marBottom w:val="0"/>
      <w:divBdr>
        <w:top w:val="none" w:sz="0" w:space="0" w:color="auto"/>
        <w:left w:val="none" w:sz="0" w:space="0" w:color="auto"/>
        <w:bottom w:val="none" w:sz="0" w:space="0" w:color="auto"/>
        <w:right w:val="none" w:sz="0" w:space="0" w:color="auto"/>
      </w:divBdr>
    </w:div>
    <w:div w:id="1567570825">
      <w:marLeft w:val="640"/>
      <w:marRight w:val="0"/>
      <w:marTop w:val="0"/>
      <w:marBottom w:val="0"/>
      <w:divBdr>
        <w:top w:val="none" w:sz="0" w:space="0" w:color="auto"/>
        <w:left w:val="none" w:sz="0" w:space="0" w:color="auto"/>
        <w:bottom w:val="none" w:sz="0" w:space="0" w:color="auto"/>
        <w:right w:val="none" w:sz="0" w:space="0" w:color="auto"/>
      </w:divBdr>
    </w:div>
    <w:div w:id="1567644304">
      <w:marLeft w:val="640"/>
      <w:marRight w:val="0"/>
      <w:marTop w:val="0"/>
      <w:marBottom w:val="0"/>
      <w:divBdr>
        <w:top w:val="none" w:sz="0" w:space="0" w:color="auto"/>
        <w:left w:val="none" w:sz="0" w:space="0" w:color="auto"/>
        <w:bottom w:val="none" w:sz="0" w:space="0" w:color="auto"/>
        <w:right w:val="none" w:sz="0" w:space="0" w:color="auto"/>
      </w:divBdr>
    </w:div>
    <w:div w:id="1567690861">
      <w:marLeft w:val="640"/>
      <w:marRight w:val="0"/>
      <w:marTop w:val="0"/>
      <w:marBottom w:val="0"/>
      <w:divBdr>
        <w:top w:val="none" w:sz="0" w:space="0" w:color="auto"/>
        <w:left w:val="none" w:sz="0" w:space="0" w:color="auto"/>
        <w:bottom w:val="none" w:sz="0" w:space="0" w:color="auto"/>
        <w:right w:val="none" w:sz="0" w:space="0" w:color="auto"/>
      </w:divBdr>
    </w:div>
    <w:div w:id="1567763637">
      <w:marLeft w:val="640"/>
      <w:marRight w:val="0"/>
      <w:marTop w:val="0"/>
      <w:marBottom w:val="0"/>
      <w:divBdr>
        <w:top w:val="none" w:sz="0" w:space="0" w:color="auto"/>
        <w:left w:val="none" w:sz="0" w:space="0" w:color="auto"/>
        <w:bottom w:val="none" w:sz="0" w:space="0" w:color="auto"/>
        <w:right w:val="none" w:sz="0" w:space="0" w:color="auto"/>
      </w:divBdr>
    </w:div>
    <w:div w:id="1567884755">
      <w:marLeft w:val="640"/>
      <w:marRight w:val="0"/>
      <w:marTop w:val="0"/>
      <w:marBottom w:val="0"/>
      <w:divBdr>
        <w:top w:val="none" w:sz="0" w:space="0" w:color="auto"/>
        <w:left w:val="none" w:sz="0" w:space="0" w:color="auto"/>
        <w:bottom w:val="none" w:sz="0" w:space="0" w:color="auto"/>
        <w:right w:val="none" w:sz="0" w:space="0" w:color="auto"/>
      </w:divBdr>
    </w:div>
    <w:div w:id="1568028553">
      <w:marLeft w:val="640"/>
      <w:marRight w:val="0"/>
      <w:marTop w:val="0"/>
      <w:marBottom w:val="0"/>
      <w:divBdr>
        <w:top w:val="none" w:sz="0" w:space="0" w:color="auto"/>
        <w:left w:val="none" w:sz="0" w:space="0" w:color="auto"/>
        <w:bottom w:val="none" w:sz="0" w:space="0" w:color="auto"/>
        <w:right w:val="none" w:sz="0" w:space="0" w:color="auto"/>
      </w:divBdr>
    </w:div>
    <w:div w:id="1568030325">
      <w:marLeft w:val="640"/>
      <w:marRight w:val="0"/>
      <w:marTop w:val="0"/>
      <w:marBottom w:val="0"/>
      <w:divBdr>
        <w:top w:val="none" w:sz="0" w:space="0" w:color="auto"/>
        <w:left w:val="none" w:sz="0" w:space="0" w:color="auto"/>
        <w:bottom w:val="none" w:sz="0" w:space="0" w:color="auto"/>
        <w:right w:val="none" w:sz="0" w:space="0" w:color="auto"/>
      </w:divBdr>
    </w:div>
    <w:div w:id="1568105345">
      <w:marLeft w:val="640"/>
      <w:marRight w:val="0"/>
      <w:marTop w:val="0"/>
      <w:marBottom w:val="0"/>
      <w:divBdr>
        <w:top w:val="none" w:sz="0" w:space="0" w:color="auto"/>
        <w:left w:val="none" w:sz="0" w:space="0" w:color="auto"/>
        <w:bottom w:val="none" w:sz="0" w:space="0" w:color="auto"/>
        <w:right w:val="none" w:sz="0" w:space="0" w:color="auto"/>
      </w:divBdr>
    </w:div>
    <w:div w:id="1568227864">
      <w:marLeft w:val="640"/>
      <w:marRight w:val="0"/>
      <w:marTop w:val="0"/>
      <w:marBottom w:val="0"/>
      <w:divBdr>
        <w:top w:val="none" w:sz="0" w:space="0" w:color="auto"/>
        <w:left w:val="none" w:sz="0" w:space="0" w:color="auto"/>
        <w:bottom w:val="none" w:sz="0" w:space="0" w:color="auto"/>
        <w:right w:val="none" w:sz="0" w:space="0" w:color="auto"/>
      </w:divBdr>
    </w:div>
    <w:div w:id="1568299482">
      <w:marLeft w:val="640"/>
      <w:marRight w:val="0"/>
      <w:marTop w:val="0"/>
      <w:marBottom w:val="0"/>
      <w:divBdr>
        <w:top w:val="none" w:sz="0" w:space="0" w:color="auto"/>
        <w:left w:val="none" w:sz="0" w:space="0" w:color="auto"/>
        <w:bottom w:val="none" w:sz="0" w:space="0" w:color="auto"/>
        <w:right w:val="none" w:sz="0" w:space="0" w:color="auto"/>
      </w:divBdr>
    </w:div>
    <w:div w:id="1568417331">
      <w:marLeft w:val="640"/>
      <w:marRight w:val="0"/>
      <w:marTop w:val="0"/>
      <w:marBottom w:val="0"/>
      <w:divBdr>
        <w:top w:val="none" w:sz="0" w:space="0" w:color="auto"/>
        <w:left w:val="none" w:sz="0" w:space="0" w:color="auto"/>
        <w:bottom w:val="none" w:sz="0" w:space="0" w:color="auto"/>
        <w:right w:val="none" w:sz="0" w:space="0" w:color="auto"/>
      </w:divBdr>
    </w:div>
    <w:div w:id="1568565624">
      <w:marLeft w:val="640"/>
      <w:marRight w:val="0"/>
      <w:marTop w:val="0"/>
      <w:marBottom w:val="0"/>
      <w:divBdr>
        <w:top w:val="none" w:sz="0" w:space="0" w:color="auto"/>
        <w:left w:val="none" w:sz="0" w:space="0" w:color="auto"/>
        <w:bottom w:val="none" w:sz="0" w:space="0" w:color="auto"/>
        <w:right w:val="none" w:sz="0" w:space="0" w:color="auto"/>
      </w:divBdr>
    </w:div>
    <w:div w:id="1568568914">
      <w:marLeft w:val="640"/>
      <w:marRight w:val="0"/>
      <w:marTop w:val="0"/>
      <w:marBottom w:val="0"/>
      <w:divBdr>
        <w:top w:val="none" w:sz="0" w:space="0" w:color="auto"/>
        <w:left w:val="none" w:sz="0" w:space="0" w:color="auto"/>
        <w:bottom w:val="none" w:sz="0" w:space="0" w:color="auto"/>
        <w:right w:val="none" w:sz="0" w:space="0" w:color="auto"/>
      </w:divBdr>
    </w:div>
    <w:div w:id="1568609687">
      <w:marLeft w:val="640"/>
      <w:marRight w:val="0"/>
      <w:marTop w:val="0"/>
      <w:marBottom w:val="0"/>
      <w:divBdr>
        <w:top w:val="none" w:sz="0" w:space="0" w:color="auto"/>
        <w:left w:val="none" w:sz="0" w:space="0" w:color="auto"/>
        <w:bottom w:val="none" w:sz="0" w:space="0" w:color="auto"/>
        <w:right w:val="none" w:sz="0" w:space="0" w:color="auto"/>
      </w:divBdr>
    </w:div>
    <w:div w:id="1568611001">
      <w:marLeft w:val="640"/>
      <w:marRight w:val="0"/>
      <w:marTop w:val="0"/>
      <w:marBottom w:val="0"/>
      <w:divBdr>
        <w:top w:val="none" w:sz="0" w:space="0" w:color="auto"/>
        <w:left w:val="none" w:sz="0" w:space="0" w:color="auto"/>
        <w:bottom w:val="none" w:sz="0" w:space="0" w:color="auto"/>
        <w:right w:val="none" w:sz="0" w:space="0" w:color="auto"/>
      </w:divBdr>
    </w:div>
    <w:div w:id="1568757761">
      <w:marLeft w:val="640"/>
      <w:marRight w:val="0"/>
      <w:marTop w:val="0"/>
      <w:marBottom w:val="0"/>
      <w:divBdr>
        <w:top w:val="none" w:sz="0" w:space="0" w:color="auto"/>
        <w:left w:val="none" w:sz="0" w:space="0" w:color="auto"/>
        <w:bottom w:val="none" w:sz="0" w:space="0" w:color="auto"/>
        <w:right w:val="none" w:sz="0" w:space="0" w:color="auto"/>
      </w:divBdr>
    </w:div>
    <w:div w:id="1568801245">
      <w:marLeft w:val="640"/>
      <w:marRight w:val="0"/>
      <w:marTop w:val="0"/>
      <w:marBottom w:val="0"/>
      <w:divBdr>
        <w:top w:val="none" w:sz="0" w:space="0" w:color="auto"/>
        <w:left w:val="none" w:sz="0" w:space="0" w:color="auto"/>
        <w:bottom w:val="none" w:sz="0" w:space="0" w:color="auto"/>
        <w:right w:val="none" w:sz="0" w:space="0" w:color="auto"/>
      </w:divBdr>
    </w:div>
    <w:div w:id="1568801504">
      <w:marLeft w:val="640"/>
      <w:marRight w:val="0"/>
      <w:marTop w:val="0"/>
      <w:marBottom w:val="0"/>
      <w:divBdr>
        <w:top w:val="none" w:sz="0" w:space="0" w:color="auto"/>
        <w:left w:val="none" w:sz="0" w:space="0" w:color="auto"/>
        <w:bottom w:val="none" w:sz="0" w:space="0" w:color="auto"/>
        <w:right w:val="none" w:sz="0" w:space="0" w:color="auto"/>
      </w:divBdr>
    </w:div>
    <w:div w:id="1568832517">
      <w:marLeft w:val="640"/>
      <w:marRight w:val="0"/>
      <w:marTop w:val="0"/>
      <w:marBottom w:val="0"/>
      <w:divBdr>
        <w:top w:val="none" w:sz="0" w:space="0" w:color="auto"/>
        <w:left w:val="none" w:sz="0" w:space="0" w:color="auto"/>
        <w:bottom w:val="none" w:sz="0" w:space="0" w:color="auto"/>
        <w:right w:val="none" w:sz="0" w:space="0" w:color="auto"/>
      </w:divBdr>
    </w:div>
    <w:div w:id="1568882974">
      <w:marLeft w:val="640"/>
      <w:marRight w:val="0"/>
      <w:marTop w:val="0"/>
      <w:marBottom w:val="0"/>
      <w:divBdr>
        <w:top w:val="none" w:sz="0" w:space="0" w:color="auto"/>
        <w:left w:val="none" w:sz="0" w:space="0" w:color="auto"/>
        <w:bottom w:val="none" w:sz="0" w:space="0" w:color="auto"/>
        <w:right w:val="none" w:sz="0" w:space="0" w:color="auto"/>
      </w:divBdr>
    </w:div>
    <w:div w:id="1568883513">
      <w:marLeft w:val="640"/>
      <w:marRight w:val="0"/>
      <w:marTop w:val="0"/>
      <w:marBottom w:val="0"/>
      <w:divBdr>
        <w:top w:val="none" w:sz="0" w:space="0" w:color="auto"/>
        <w:left w:val="none" w:sz="0" w:space="0" w:color="auto"/>
        <w:bottom w:val="none" w:sz="0" w:space="0" w:color="auto"/>
        <w:right w:val="none" w:sz="0" w:space="0" w:color="auto"/>
      </w:divBdr>
    </w:div>
    <w:div w:id="1568953763">
      <w:marLeft w:val="640"/>
      <w:marRight w:val="0"/>
      <w:marTop w:val="0"/>
      <w:marBottom w:val="0"/>
      <w:divBdr>
        <w:top w:val="none" w:sz="0" w:space="0" w:color="auto"/>
        <w:left w:val="none" w:sz="0" w:space="0" w:color="auto"/>
        <w:bottom w:val="none" w:sz="0" w:space="0" w:color="auto"/>
        <w:right w:val="none" w:sz="0" w:space="0" w:color="auto"/>
      </w:divBdr>
    </w:div>
    <w:div w:id="1569144928">
      <w:marLeft w:val="640"/>
      <w:marRight w:val="0"/>
      <w:marTop w:val="0"/>
      <w:marBottom w:val="0"/>
      <w:divBdr>
        <w:top w:val="none" w:sz="0" w:space="0" w:color="auto"/>
        <w:left w:val="none" w:sz="0" w:space="0" w:color="auto"/>
        <w:bottom w:val="none" w:sz="0" w:space="0" w:color="auto"/>
        <w:right w:val="none" w:sz="0" w:space="0" w:color="auto"/>
      </w:divBdr>
    </w:div>
    <w:div w:id="1569194878">
      <w:marLeft w:val="640"/>
      <w:marRight w:val="0"/>
      <w:marTop w:val="0"/>
      <w:marBottom w:val="0"/>
      <w:divBdr>
        <w:top w:val="none" w:sz="0" w:space="0" w:color="auto"/>
        <w:left w:val="none" w:sz="0" w:space="0" w:color="auto"/>
        <w:bottom w:val="none" w:sz="0" w:space="0" w:color="auto"/>
        <w:right w:val="none" w:sz="0" w:space="0" w:color="auto"/>
      </w:divBdr>
    </w:div>
    <w:div w:id="1569195512">
      <w:marLeft w:val="640"/>
      <w:marRight w:val="0"/>
      <w:marTop w:val="0"/>
      <w:marBottom w:val="0"/>
      <w:divBdr>
        <w:top w:val="none" w:sz="0" w:space="0" w:color="auto"/>
        <w:left w:val="none" w:sz="0" w:space="0" w:color="auto"/>
        <w:bottom w:val="none" w:sz="0" w:space="0" w:color="auto"/>
        <w:right w:val="none" w:sz="0" w:space="0" w:color="auto"/>
      </w:divBdr>
    </w:div>
    <w:div w:id="1569266762">
      <w:marLeft w:val="640"/>
      <w:marRight w:val="0"/>
      <w:marTop w:val="0"/>
      <w:marBottom w:val="0"/>
      <w:divBdr>
        <w:top w:val="none" w:sz="0" w:space="0" w:color="auto"/>
        <w:left w:val="none" w:sz="0" w:space="0" w:color="auto"/>
        <w:bottom w:val="none" w:sz="0" w:space="0" w:color="auto"/>
        <w:right w:val="none" w:sz="0" w:space="0" w:color="auto"/>
      </w:divBdr>
    </w:div>
    <w:div w:id="1569611713">
      <w:marLeft w:val="640"/>
      <w:marRight w:val="0"/>
      <w:marTop w:val="0"/>
      <w:marBottom w:val="0"/>
      <w:divBdr>
        <w:top w:val="none" w:sz="0" w:space="0" w:color="auto"/>
        <w:left w:val="none" w:sz="0" w:space="0" w:color="auto"/>
        <w:bottom w:val="none" w:sz="0" w:space="0" w:color="auto"/>
        <w:right w:val="none" w:sz="0" w:space="0" w:color="auto"/>
      </w:divBdr>
    </w:div>
    <w:div w:id="1569652819">
      <w:marLeft w:val="640"/>
      <w:marRight w:val="0"/>
      <w:marTop w:val="0"/>
      <w:marBottom w:val="0"/>
      <w:divBdr>
        <w:top w:val="none" w:sz="0" w:space="0" w:color="auto"/>
        <w:left w:val="none" w:sz="0" w:space="0" w:color="auto"/>
        <w:bottom w:val="none" w:sz="0" w:space="0" w:color="auto"/>
        <w:right w:val="none" w:sz="0" w:space="0" w:color="auto"/>
      </w:divBdr>
    </w:div>
    <w:div w:id="1569652878">
      <w:marLeft w:val="640"/>
      <w:marRight w:val="0"/>
      <w:marTop w:val="0"/>
      <w:marBottom w:val="0"/>
      <w:divBdr>
        <w:top w:val="none" w:sz="0" w:space="0" w:color="auto"/>
        <w:left w:val="none" w:sz="0" w:space="0" w:color="auto"/>
        <w:bottom w:val="none" w:sz="0" w:space="0" w:color="auto"/>
        <w:right w:val="none" w:sz="0" w:space="0" w:color="auto"/>
      </w:divBdr>
    </w:div>
    <w:div w:id="1569726271">
      <w:marLeft w:val="640"/>
      <w:marRight w:val="0"/>
      <w:marTop w:val="0"/>
      <w:marBottom w:val="0"/>
      <w:divBdr>
        <w:top w:val="none" w:sz="0" w:space="0" w:color="auto"/>
        <w:left w:val="none" w:sz="0" w:space="0" w:color="auto"/>
        <w:bottom w:val="none" w:sz="0" w:space="0" w:color="auto"/>
        <w:right w:val="none" w:sz="0" w:space="0" w:color="auto"/>
      </w:divBdr>
    </w:div>
    <w:div w:id="1569806995">
      <w:marLeft w:val="640"/>
      <w:marRight w:val="0"/>
      <w:marTop w:val="0"/>
      <w:marBottom w:val="0"/>
      <w:divBdr>
        <w:top w:val="none" w:sz="0" w:space="0" w:color="auto"/>
        <w:left w:val="none" w:sz="0" w:space="0" w:color="auto"/>
        <w:bottom w:val="none" w:sz="0" w:space="0" w:color="auto"/>
        <w:right w:val="none" w:sz="0" w:space="0" w:color="auto"/>
      </w:divBdr>
    </w:div>
    <w:div w:id="1570068173">
      <w:marLeft w:val="640"/>
      <w:marRight w:val="0"/>
      <w:marTop w:val="0"/>
      <w:marBottom w:val="0"/>
      <w:divBdr>
        <w:top w:val="none" w:sz="0" w:space="0" w:color="auto"/>
        <w:left w:val="none" w:sz="0" w:space="0" w:color="auto"/>
        <w:bottom w:val="none" w:sz="0" w:space="0" w:color="auto"/>
        <w:right w:val="none" w:sz="0" w:space="0" w:color="auto"/>
      </w:divBdr>
    </w:div>
    <w:div w:id="1570073129">
      <w:marLeft w:val="640"/>
      <w:marRight w:val="0"/>
      <w:marTop w:val="0"/>
      <w:marBottom w:val="0"/>
      <w:divBdr>
        <w:top w:val="none" w:sz="0" w:space="0" w:color="auto"/>
        <w:left w:val="none" w:sz="0" w:space="0" w:color="auto"/>
        <w:bottom w:val="none" w:sz="0" w:space="0" w:color="auto"/>
        <w:right w:val="none" w:sz="0" w:space="0" w:color="auto"/>
      </w:divBdr>
    </w:div>
    <w:div w:id="1570114124">
      <w:marLeft w:val="640"/>
      <w:marRight w:val="0"/>
      <w:marTop w:val="0"/>
      <w:marBottom w:val="0"/>
      <w:divBdr>
        <w:top w:val="none" w:sz="0" w:space="0" w:color="auto"/>
        <w:left w:val="none" w:sz="0" w:space="0" w:color="auto"/>
        <w:bottom w:val="none" w:sz="0" w:space="0" w:color="auto"/>
        <w:right w:val="none" w:sz="0" w:space="0" w:color="auto"/>
      </w:divBdr>
    </w:div>
    <w:div w:id="1570116661">
      <w:marLeft w:val="640"/>
      <w:marRight w:val="0"/>
      <w:marTop w:val="0"/>
      <w:marBottom w:val="0"/>
      <w:divBdr>
        <w:top w:val="none" w:sz="0" w:space="0" w:color="auto"/>
        <w:left w:val="none" w:sz="0" w:space="0" w:color="auto"/>
        <w:bottom w:val="none" w:sz="0" w:space="0" w:color="auto"/>
        <w:right w:val="none" w:sz="0" w:space="0" w:color="auto"/>
      </w:divBdr>
    </w:div>
    <w:div w:id="1570268231">
      <w:marLeft w:val="640"/>
      <w:marRight w:val="0"/>
      <w:marTop w:val="0"/>
      <w:marBottom w:val="0"/>
      <w:divBdr>
        <w:top w:val="none" w:sz="0" w:space="0" w:color="auto"/>
        <w:left w:val="none" w:sz="0" w:space="0" w:color="auto"/>
        <w:bottom w:val="none" w:sz="0" w:space="0" w:color="auto"/>
        <w:right w:val="none" w:sz="0" w:space="0" w:color="auto"/>
      </w:divBdr>
    </w:div>
    <w:div w:id="1570310241">
      <w:marLeft w:val="640"/>
      <w:marRight w:val="0"/>
      <w:marTop w:val="0"/>
      <w:marBottom w:val="0"/>
      <w:divBdr>
        <w:top w:val="none" w:sz="0" w:space="0" w:color="auto"/>
        <w:left w:val="none" w:sz="0" w:space="0" w:color="auto"/>
        <w:bottom w:val="none" w:sz="0" w:space="0" w:color="auto"/>
        <w:right w:val="none" w:sz="0" w:space="0" w:color="auto"/>
      </w:divBdr>
    </w:div>
    <w:div w:id="1570456374">
      <w:marLeft w:val="640"/>
      <w:marRight w:val="0"/>
      <w:marTop w:val="0"/>
      <w:marBottom w:val="0"/>
      <w:divBdr>
        <w:top w:val="none" w:sz="0" w:space="0" w:color="auto"/>
        <w:left w:val="none" w:sz="0" w:space="0" w:color="auto"/>
        <w:bottom w:val="none" w:sz="0" w:space="0" w:color="auto"/>
        <w:right w:val="none" w:sz="0" w:space="0" w:color="auto"/>
      </w:divBdr>
    </w:div>
    <w:div w:id="1570505532">
      <w:marLeft w:val="640"/>
      <w:marRight w:val="0"/>
      <w:marTop w:val="0"/>
      <w:marBottom w:val="0"/>
      <w:divBdr>
        <w:top w:val="none" w:sz="0" w:space="0" w:color="auto"/>
        <w:left w:val="none" w:sz="0" w:space="0" w:color="auto"/>
        <w:bottom w:val="none" w:sz="0" w:space="0" w:color="auto"/>
        <w:right w:val="none" w:sz="0" w:space="0" w:color="auto"/>
      </w:divBdr>
    </w:div>
    <w:div w:id="1570535663">
      <w:marLeft w:val="640"/>
      <w:marRight w:val="0"/>
      <w:marTop w:val="0"/>
      <w:marBottom w:val="0"/>
      <w:divBdr>
        <w:top w:val="none" w:sz="0" w:space="0" w:color="auto"/>
        <w:left w:val="none" w:sz="0" w:space="0" w:color="auto"/>
        <w:bottom w:val="none" w:sz="0" w:space="0" w:color="auto"/>
        <w:right w:val="none" w:sz="0" w:space="0" w:color="auto"/>
      </w:divBdr>
    </w:div>
    <w:div w:id="1570536820">
      <w:marLeft w:val="640"/>
      <w:marRight w:val="0"/>
      <w:marTop w:val="0"/>
      <w:marBottom w:val="0"/>
      <w:divBdr>
        <w:top w:val="none" w:sz="0" w:space="0" w:color="auto"/>
        <w:left w:val="none" w:sz="0" w:space="0" w:color="auto"/>
        <w:bottom w:val="none" w:sz="0" w:space="0" w:color="auto"/>
        <w:right w:val="none" w:sz="0" w:space="0" w:color="auto"/>
      </w:divBdr>
    </w:div>
    <w:div w:id="1570572210">
      <w:marLeft w:val="640"/>
      <w:marRight w:val="0"/>
      <w:marTop w:val="0"/>
      <w:marBottom w:val="0"/>
      <w:divBdr>
        <w:top w:val="none" w:sz="0" w:space="0" w:color="auto"/>
        <w:left w:val="none" w:sz="0" w:space="0" w:color="auto"/>
        <w:bottom w:val="none" w:sz="0" w:space="0" w:color="auto"/>
        <w:right w:val="none" w:sz="0" w:space="0" w:color="auto"/>
      </w:divBdr>
    </w:div>
    <w:div w:id="1570573824">
      <w:marLeft w:val="640"/>
      <w:marRight w:val="0"/>
      <w:marTop w:val="0"/>
      <w:marBottom w:val="0"/>
      <w:divBdr>
        <w:top w:val="none" w:sz="0" w:space="0" w:color="auto"/>
        <w:left w:val="none" w:sz="0" w:space="0" w:color="auto"/>
        <w:bottom w:val="none" w:sz="0" w:space="0" w:color="auto"/>
        <w:right w:val="none" w:sz="0" w:space="0" w:color="auto"/>
      </w:divBdr>
    </w:div>
    <w:div w:id="1570648700">
      <w:marLeft w:val="640"/>
      <w:marRight w:val="0"/>
      <w:marTop w:val="0"/>
      <w:marBottom w:val="0"/>
      <w:divBdr>
        <w:top w:val="none" w:sz="0" w:space="0" w:color="auto"/>
        <w:left w:val="none" w:sz="0" w:space="0" w:color="auto"/>
        <w:bottom w:val="none" w:sz="0" w:space="0" w:color="auto"/>
        <w:right w:val="none" w:sz="0" w:space="0" w:color="auto"/>
      </w:divBdr>
    </w:div>
    <w:div w:id="1570650598">
      <w:marLeft w:val="640"/>
      <w:marRight w:val="0"/>
      <w:marTop w:val="0"/>
      <w:marBottom w:val="0"/>
      <w:divBdr>
        <w:top w:val="none" w:sz="0" w:space="0" w:color="auto"/>
        <w:left w:val="none" w:sz="0" w:space="0" w:color="auto"/>
        <w:bottom w:val="none" w:sz="0" w:space="0" w:color="auto"/>
        <w:right w:val="none" w:sz="0" w:space="0" w:color="auto"/>
      </w:divBdr>
    </w:div>
    <w:div w:id="1570723668">
      <w:marLeft w:val="640"/>
      <w:marRight w:val="0"/>
      <w:marTop w:val="0"/>
      <w:marBottom w:val="0"/>
      <w:divBdr>
        <w:top w:val="none" w:sz="0" w:space="0" w:color="auto"/>
        <w:left w:val="none" w:sz="0" w:space="0" w:color="auto"/>
        <w:bottom w:val="none" w:sz="0" w:space="0" w:color="auto"/>
        <w:right w:val="none" w:sz="0" w:space="0" w:color="auto"/>
      </w:divBdr>
    </w:div>
    <w:div w:id="1570727856">
      <w:marLeft w:val="640"/>
      <w:marRight w:val="0"/>
      <w:marTop w:val="0"/>
      <w:marBottom w:val="0"/>
      <w:divBdr>
        <w:top w:val="none" w:sz="0" w:space="0" w:color="auto"/>
        <w:left w:val="none" w:sz="0" w:space="0" w:color="auto"/>
        <w:bottom w:val="none" w:sz="0" w:space="0" w:color="auto"/>
        <w:right w:val="none" w:sz="0" w:space="0" w:color="auto"/>
      </w:divBdr>
    </w:div>
    <w:div w:id="1570729065">
      <w:marLeft w:val="640"/>
      <w:marRight w:val="0"/>
      <w:marTop w:val="0"/>
      <w:marBottom w:val="0"/>
      <w:divBdr>
        <w:top w:val="none" w:sz="0" w:space="0" w:color="auto"/>
        <w:left w:val="none" w:sz="0" w:space="0" w:color="auto"/>
        <w:bottom w:val="none" w:sz="0" w:space="0" w:color="auto"/>
        <w:right w:val="none" w:sz="0" w:space="0" w:color="auto"/>
      </w:divBdr>
    </w:div>
    <w:div w:id="1571034787">
      <w:marLeft w:val="640"/>
      <w:marRight w:val="0"/>
      <w:marTop w:val="0"/>
      <w:marBottom w:val="0"/>
      <w:divBdr>
        <w:top w:val="none" w:sz="0" w:space="0" w:color="auto"/>
        <w:left w:val="none" w:sz="0" w:space="0" w:color="auto"/>
        <w:bottom w:val="none" w:sz="0" w:space="0" w:color="auto"/>
        <w:right w:val="none" w:sz="0" w:space="0" w:color="auto"/>
      </w:divBdr>
    </w:div>
    <w:div w:id="1571109529">
      <w:marLeft w:val="640"/>
      <w:marRight w:val="0"/>
      <w:marTop w:val="0"/>
      <w:marBottom w:val="0"/>
      <w:divBdr>
        <w:top w:val="none" w:sz="0" w:space="0" w:color="auto"/>
        <w:left w:val="none" w:sz="0" w:space="0" w:color="auto"/>
        <w:bottom w:val="none" w:sz="0" w:space="0" w:color="auto"/>
        <w:right w:val="none" w:sz="0" w:space="0" w:color="auto"/>
      </w:divBdr>
    </w:div>
    <w:div w:id="1571114756">
      <w:marLeft w:val="640"/>
      <w:marRight w:val="0"/>
      <w:marTop w:val="0"/>
      <w:marBottom w:val="0"/>
      <w:divBdr>
        <w:top w:val="none" w:sz="0" w:space="0" w:color="auto"/>
        <w:left w:val="none" w:sz="0" w:space="0" w:color="auto"/>
        <w:bottom w:val="none" w:sz="0" w:space="0" w:color="auto"/>
        <w:right w:val="none" w:sz="0" w:space="0" w:color="auto"/>
      </w:divBdr>
    </w:div>
    <w:div w:id="1571190755">
      <w:marLeft w:val="640"/>
      <w:marRight w:val="0"/>
      <w:marTop w:val="0"/>
      <w:marBottom w:val="0"/>
      <w:divBdr>
        <w:top w:val="none" w:sz="0" w:space="0" w:color="auto"/>
        <w:left w:val="none" w:sz="0" w:space="0" w:color="auto"/>
        <w:bottom w:val="none" w:sz="0" w:space="0" w:color="auto"/>
        <w:right w:val="none" w:sz="0" w:space="0" w:color="auto"/>
      </w:divBdr>
    </w:div>
    <w:div w:id="1571304407">
      <w:marLeft w:val="640"/>
      <w:marRight w:val="0"/>
      <w:marTop w:val="0"/>
      <w:marBottom w:val="0"/>
      <w:divBdr>
        <w:top w:val="none" w:sz="0" w:space="0" w:color="auto"/>
        <w:left w:val="none" w:sz="0" w:space="0" w:color="auto"/>
        <w:bottom w:val="none" w:sz="0" w:space="0" w:color="auto"/>
        <w:right w:val="none" w:sz="0" w:space="0" w:color="auto"/>
      </w:divBdr>
    </w:div>
    <w:div w:id="1571311597">
      <w:marLeft w:val="640"/>
      <w:marRight w:val="0"/>
      <w:marTop w:val="0"/>
      <w:marBottom w:val="0"/>
      <w:divBdr>
        <w:top w:val="none" w:sz="0" w:space="0" w:color="auto"/>
        <w:left w:val="none" w:sz="0" w:space="0" w:color="auto"/>
        <w:bottom w:val="none" w:sz="0" w:space="0" w:color="auto"/>
        <w:right w:val="none" w:sz="0" w:space="0" w:color="auto"/>
      </w:divBdr>
    </w:div>
    <w:div w:id="1571428264">
      <w:marLeft w:val="640"/>
      <w:marRight w:val="0"/>
      <w:marTop w:val="0"/>
      <w:marBottom w:val="0"/>
      <w:divBdr>
        <w:top w:val="none" w:sz="0" w:space="0" w:color="auto"/>
        <w:left w:val="none" w:sz="0" w:space="0" w:color="auto"/>
        <w:bottom w:val="none" w:sz="0" w:space="0" w:color="auto"/>
        <w:right w:val="none" w:sz="0" w:space="0" w:color="auto"/>
      </w:divBdr>
    </w:div>
    <w:div w:id="1571429332">
      <w:marLeft w:val="640"/>
      <w:marRight w:val="0"/>
      <w:marTop w:val="0"/>
      <w:marBottom w:val="0"/>
      <w:divBdr>
        <w:top w:val="none" w:sz="0" w:space="0" w:color="auto"/>
        <w:left w:val="none" w:sz="0" w:space="0" w:color="auto"/>
        <w:bottom w:val="none" w:sz="0" w:space="0" w:color="auto"/>
        <w:right w:val="none" w:sz="0" w:space="0" w:color="auto"/>
      </w:divBdr>
    </w:div>
    <w:div w:id="1571572174">
      <w:marLeft w:val="640"/>
      <w:marRight w:val="0"/>
      <w:marTop w:val="0"/>
      <w:marBottom w:val="0"/>
      <w:divBdr>
        <w:top w:val="none" w:sz="0" w:space="0" w:color="auto"/>
        <w:left w:val="none" w:sz="0" w:space="0" w:color="auto"/>
        <w:bottom w:val="none" w:sz="0" w:space="0" w:color="auto"/>
        <w:right w:val="none" w:sz="0" w:space="0" w:color="auto"/>
      </w:divBdr>
    </w:div>
    <w:div w:id="1571574041">
      <w:marLeft w:val="640"/>
      <w:marRight w:val="0"/>
      <w:marTop w:val="0"/>
      <w:marBottom w:val="0"/>
      <w:divBdr>
        <w:top w:val="none" w:sz="0" w:space="0" w:color="auto"/>
        <w:left w:val="none" w:sz="0" w:space="0" w:color="auto"/>
        <w:bottom w:val="none" w:sz="0" w:space="0" w:color="auto"/>
        <w:right w:val="none" w:sz="0" w:space="0" w:color="auto"/>
      </w:divBdr>
    </w:div>
    <w:div w:id="1571577912">
      <w:marLeft w:val="640"/>
      <w:marRight w:val="0"/>
      <w:marTop w:val="0"/>
      <w:marBottom w:val="0"/>
      <w:divBdr>
        <w:top w:val="none" w:sz="0" w:space="0" w:color="auto"/>
        <w:left w:val="none" w:sz="0" w:space="0" w:color="auto"/>
        <w:bottom w:val="none" w:sz="0" w:space="0" w:color="auto"/>
        <w:right w:val="none" w:sz="0" w:space="0" w:color="auto"/>
      </w:divBdr>
    </w:div>
    <w:div w:id="1571622155">
      <w:marLeft w:val="640"/>
      <w:marRight w:val="0"/>
      <w:marTop w:val="0"/>
      <w:marBottom w:val="0"/>
      <w:divBdr>
        <w:top w:val="none" w:sz="0" w:space="0" w:color="auto"/>
        <w:left w:val="none" w:sz="0" w:space="0" w:color="auto"/>
        <w:bottom w:val="none" w:sz="0" w:space="0" w:color="auto"/>
        <w:right w:val="none" w:sz="0" w:space="0" w:color="auto"/>
      </w:divBdr>
    </w:div>
    <w:div w:id="1571648032">
      <w:marLeft w:val="640"/>
      <w:marRight w:val="0"/>
      <w:marTop w:val="0"/>
      <w:marBottom w:val="0"/>
      <w:divBdr>
        <w:top w:val="none" w:sz="0" w:space="0" w:color="auto"/>
        <w:left w:val="none" w:sz="0" w:space="0" w:color="auto"/>
        <w:bottom w:val="none" w:sz="0" w:space="0" w:color="auto"/>
        <w:right w:val="none" w:sz="0" w:space="0" w:color="auto"/>
      </w:divBdr>
    </w:div>
    <w:div w:id="1571693874">
      <w:marLeft w:val="640"/>
      <w:marRight w:val="0"/>
      <w:marTop w:val="0"/>
      <w:marBottom w:val="0"/>
      <w:divBdr>
        <w:top w:val="none" w:sz="0" w:space="0" w:color="auto"/>
        <w:left w:val="none" w:sz="0" w:space="0" w:color="auto"/>
        <w:bottom w:val="none" w:sz="0" w:space="0" w:color="auto"/>
        <w:right w:val="none" w:sz="0" w:space="0" w:color="auto"/>
      </w:divBdr>
    </w:div>
    <w:div w:id="1571883038">
      <w:marLeft w:val="640"/>
      <w:marRight w:val="0"/>
      <w:marTop w:val="0"/>
      <w:marBottom w:val="0"/>
      <w:divBdr>
        <w:top w:val="none" w:sz="0" w:space="0" w:color="auto"/>
        <w:left w:val="none" w:sz="0" w:space="0" w:color="auto"/>
        <w:bottom w:val="none" w:sz="0" w:space="0" w:color="auto"/>
        <w:right w:val="none" w:sz="0" w:space="0" w:color="auto"/>
      </w:divBdr>
    </w:div>
    <w:div w:id="1571885481">
      <w:marLeft w:val="640"/>
      <w:marRight w:val="0"/>
      <w:marTop w:val="0"/>
      <w:marBottom w:val="0"/>
      <w:divBdr>
        <w:top w:val="none" w:sz="0" w:space="0" w:color="auto"/>
        <w:left w:val="none" w:sz="0" w:space="0" w:color="auto"/>
        <w:bottom w:val="none" w:sz="0" w:space="0" w:color="auto"/>
        <w:right w:val="none" w:sz="0" w:space="0" w:color="auto"/>
      </w:divBdr>
    </w:div>
    <w:div w:id="1571885798">
      <w:marLeft w:val="640"/>
      <w:marRight w:val="0"/>
      <w:marTop w:val="0"/>
      <w:marBottom w:val="0"/>
      <w:divBdr>
        <w:top w:val="none" w:sz="0" w:space="0" w:color="auto"/>
        <w:left w:val="none" w:sz="0" w:space="0" w:color="auto"/>
        <w:bottom w:val="none" w:sz="0" w:space="0" w:color="auto"/>
        <w:right w:val="none" w:sz="0" w:space="0" w:color="auto"/>
      </w:divBdr>
    </w:div>
    <w:div w:id="1572160578">
      <w:marLeft w:val="640"/>
      <w:marRight w:val="0"/>
      <w:marTop w:val="0"/>
      <w:marBottom w:val="0"/>
      <w:divBdr>
        <w:top w:val="none" w:sz="0" w:space="0" w:color="auto"/>
        <w:left w:val="none" w:sz="0" w:space="0" w:color="auto"/>
        <w:bottom w:val="none" w:sz="0" w:space="0" w:color="auto"/>
        <w:right w:val="none" w:sz="0" w:space="0" w:color="auto"/>
      </w:divBdr>
    </w:div>
    <w:div w:id="1572302332">
      <w:marLeft w:val="640"/>
      <w:marRight w:val="0"/>
      <w:marTop w:val="0"/>
      <w:marBottom w:val="0"/>
      <w:divBdr>
        <w:top w:val="none" w:sz="0" w:space="0" w:color="auto"/>
        <w:left w:val="none" w:sz="0" w:space="0" w:color="auto"/>
        <w:bottom w:val="none" w:sz="0" w:space="0" w:color="auto"/>
        <w:right w:val="none" w:sz="0" w:space="0" w:color="auto"/>
      </w:divBdr>
    </w:div>
    <w:div w:id="1572349219">
      <w:marLeft w:val="640"/>
      <w:marRight w:val="0"/>
      <w:marTop w:val="0"/>
      <w:marBottom w:val="0"/>
      <w:divBdr>
        <w:top w:val="none" w:sz="0" w:space="0" w:color="auto"/>
        <w:left w:val="none" w:sz="0" w:space="0" w:color="auto"/>
        <w:bottom w:val="none" w:sz="0" w:space="0" w:color="auto"/>
        <w:right w:val="none" w:sz="0" w:space="0" w:color="auto"/>
      </w:divBdr>
    </w:div>
    <w:div w:id="1572422693">
      <w:marLeft w:val="640"/>
      <w:marRight w:val="0"/>
      <w:marTop w:val="0"/>
      <w:marBottom w:val="0"/>
      <w:divBdr>
        <w:top w:val="none" w:sz="0" w:space="0" w:color="auto"/>
        <w:left w:val="none" w:sz="0" w:space="0" w:color="auto"/>
        <w:bottom w:val="none" w:sz="0" w:space="0" w:color="auto"/>
        <w:right w:val="none" w:sz="0" w:space="0" w:color="auto"/>
      </w:divBdr>
    </w:div>
    <w:div w:id="1572425887">
      <w:marLeft w:val="640"/>
      <w:marRight w:val="0"/>
      <w:marTop w:val="0"/>
      <w:marBottom w:val="0"/>
      <w:divBdr>
        <w:top w:val="none" w:sz="0" w:space="0" w:color="auto"/>
        <w:left w:val="none" w:sz="0" w:space="0" w:color="auto"/>
        <w:bottom w:val="none" w:sz="0" w:space="0" w:color="auto"/>
        <w:right w:val="none" w:sz="0" w:space="0" w:color="auto"/>
      </w:divBdr>
    </w:div>
    <w:div w:id="1572540925">
      <w:marLeft w:val="640"/>
      <w:marRight w:val="0"/>
      <w:marTop w:val="0"/>
      <w:marBottom w:val="0"/>
      <w:divBdr>
        <w:top w:val="none" w:sz="0" w:space="0" w:color="auto"/>
        <w:left w:val="none" w:sz="0" w:space="0" w:color="auto"/>
        <w:bottom w:val="none" w:sz="0" w:space="0" w:color="auto"/>
        <w:right w:val="none" w:sz="0" w:space="0" w:color="auto"/>
      </w:divBdr>
    </w:div>
    <w:div w:id="1572622389">
      <w:marLeft w:val="640"/>
      <w:marRight w:val="0"/>
      <w:marTop w:val="0"/>
      <w:marBottom w:val="0"/>
      <w:divBdr>
        <w:top w:val="none" w:sz="0" w:space="0" w:color="auto"/>
        <w:left w:val="none" w:sz="0" w:space="0" w:color="auto"/>
        <w:bottom w:val="none" w:sz="0" w:space="0" w:color="auto"/>
        <w:right w:val="none" w:sz="0" w:space="0" w:color="auto"/>
      </w:divBdr>
    </w:div>
    <w:div w:id="1572808893">
      <w:marLeft w:val="640"/>
      <w:marRight w:val="0"/>
      <w:marTop w:val="0"/>
      <w:marBottom w:val="0"/>
      <w:divBdr>
        <w:top w:val="none" w:sz="0" w:space="0" w:color="auto"/>
        <w:left w:val="none" w:sz="0" w:space="0" w:color="auto"/>
        <w:bottom w:val="none" w:sz="0" w:space="0" w:color="auto"/>
        <w:right w:val="none" w:sz="0" w:space="0" w:color="auto"/>
      </w:divBdr>
    </w:div>
    <w:div w:id="1572811611">
      <w:marLeft w:val="640"/>
      <w:marRight w:val="0"/>
      <w:marTop w:val="0"/>
      <w:marBottom w:val="0"/>
      <w:divBdr>
        <w:top w:val="none" w:sz="0" w:space="0" w:color="auto"/>
        <w:left w:val="none" w:sz="0" w:space="0" w:color="auto"/>
        <w:bottom w:val="none" w:sz="0" w:space="0" w:color="auto"/>
        <w:right w:val="none" w:sz="0" w:space="0" w:color="auto"/>
      </w:divBdr>
    </w:div>
    <w:div w:id="1572815783">
      <w:marLeft w:val="640"/>
      <w:marRight w:val="0"/>
      <w:marTop w:val="0"/>
      <w:marBottom w:val="0"/>
      <w:divBdr>
        <w:top w:val="none" w:sz="0" w:space="0" w:color="auto"/>
        <w:left w:val="none" w:sz="0" w:space="0" w:color="auto"/>
        <w:bottom w:val="none" w:sz="0" w:space="0" w:color="auto"/>
        <w:right w:val="none" w:sz="0" w:space="0" w:color="auto"/>
      </w:divBdr>
    </w:div>
    <w:div w:id="1572883615">
      <w:marLeft w:val="640"/>
      <w:marRight w:val="0"/>
      <w:marTop w:val="0"/>
      <w:marBottom w:val="0"/>
      <w:divBdr>
        <w:top w:val="none" w:sz="0" w:space="0" w:color="auto"/>
        <w:left w:val="none" w:sz="0" w:space="0" w:color="auto"/>
        <w:bottom w:val="none" w:sz="0" w:space="0" w:color="auto"/>
        <w:right w:val="none" w:sz="0" w:space="0" w:color="auto"/>
      </w:divBdr>
    </w:div>
    <w:div w:id="1572884705">
      <w:marLeft w:val="640"/>
      <w:marRight w:val="0"/>
      <w:marTop w:val="0"/>
      <w:marBottom w:val="0"/>
      <w:divBdr>
        <w:top w:val="none" w:sz="0" w:space="0" w:color="auto"/>
        <w:left w:val="none" w:sz="0" w:space="0" w:color="auto"/>
        <w:bottom w:val="none" w:sz="0" w:space="0" w:color="auto"/>
        <w:right w:val="none" w:sz="0" w:space="0" w:color="auto"/>
      </w:divBdr>
    </w:div>
    <w:div w:id="1572888033">
      <w:marLeft w:val="640"/>
      <w:marRight w:val="0"/>
      <w:marTop w:val="0"/>
      <w:marBottom w:val="0"/>
      <w:divBdr>
        <w:top w:val="none" w:sz="0" w:space="0" w:color="auto"/>
        <w:left w:val="none" w:sz="0" w:space="0" w:color="auto"/>
        <w:bottom w:val="none" w:sz="0" w:space="0" w:color="auto"/>
        <w:right w:val="none" w:sz="0" w:space="0" w:color="auto"/>
      </w:divBdr>
    </w:div>
    <w:div w:id="1572930598">
      <w:marLeft w:val="640"/>
      <w:marRight w:val="0"/>
      <w:marTop w:val="0"/>
      <w:marBottom w:val="0"/>
      <w:divBdr>
        <w:top w:val="none" w:sz="0" w:space="0" w:color="auto"/>
        <w:left w:val="none" w:sz="0" w:space="0" w:color="auto"/>
        <w:bottom w:val="none" w:sz="0" w:space="0" w:color="auto"/>
        <w:right w:val="none" w:sz="0" w:space="0" w:color="auto"/>
      </w:divBdr>
    </w:div>
    <w:div w:id="1573007691">
      <w:marLeft w:val="640"/>
      <w:marRight w:val="0"/>
      <w:marTop w:val="0"/>
      <w:marBottom w:val="0"/>
      <w:divBdr>
        <w:top w:val="none" w:sz="0" w:space="0" w:color="auto"/>
        <w:left w:val="none" w:sz="0" w:space="0" w:color="auto"/>
        <w:bottom w:val="none" w:sz="0" w:space="0" w:color="auto"/>
        <w:right w:val="none" w:sz="0" w:space="0" w:color="auto"/>
      </w:divBdr>
    </w:div>
    <w:div w:id="1573076639">
      <w:marLeft w:val="640"/>
      <w:marRight w:val="0"/>
      <w:marTop w:val="0"/>
      <w:marBottom w:val="0"/>
      <w:divBdr>
        <w:top w:val="none" w:sz="0" w:space="0" w:color="auto"/>
        <w:left w:val="none" w:sz="0" w:space="0" w:color="auto"/>
        <w:bottom w:val="none" w:sz="0" w:space="0" w:color="auto"/>
        <w:right w:val="none" w:sz="0" w:space="0" w:color="auto"/>
      </w:divBdr>
    </w:div>
    <w:div w:id="1573078440">
      <w:marLeft w:val="640"/>
      <w:marRight w:val="0"/>
      <w:marTop w:val="0"/>
      <w:marBottom w:val="0"/>
      <w:divBdr>
        <w:top w:val="none" w:sz="0" w:space="0" w:color="auto"/>
        <w:left w:val="none" w:sz="0" w:space="0" w:color="auto"/>
        <w:bottom w:val="none" w:sz="0" w:space="0" w:color="auto"/>
        <w:right w:val="none" w:sz="0" w:space="0" w:color="auto"/>
      </w:divBdr>
    </w:div>
    <w:div w:id="1573157245">
      <w:marLeft w:val="640"/>
      <w:marRight w:val="0"/>
      <w:marTop w:val="0"/>
      <w:marBottom w:val="0"/>
      <w:divBdr>
        <w:top w:val="none" w:sz="0" w:space="0" w:color="auto"/>
        <w:left w:val="none" w:sz="0" w:space="0" w:color="auto"/>
        <w:bottom w:val="none" w:sz="0" w:space="0" w:color="auto"/>
        <w:right w:val="none" w:sz="0" w:space="0" w:color="auto"/>
      </w:divBdr>
    </w:div>
    <w:div w:id="1573195107">
      <w:marLeft w:val="640"/>
      <w:marRight w:val="0"/>
      <w:marTop w:val="0"/>
      <w:marBottom w:val="0"/>
      <w:divBdr>
        <w:top w:val="none" w:sz="0" w:space="0" w:color="auto"/>
        <w:left w:val="none" w:sz="0" w:space="0" w:color="auto"/>
        <w:bottom w:val="none" w:sz="0" w:space="0" w:color="auto"/>
        <w:right w:val="none" w:sz="0" w:space="0" w:color="auto"/>
      </w:divBdr>
    </w:div>
    <w:div w:id="1573269292">
      <w:marLeft w:val="640"/>
      <w:marRight w:val="0"/>
      <w:marTop w:val="0"/>
      <w:marBottom w:val="0"/>
      <w:divBdr>
        <w:top w:val="none" w:sz="0" w:space="0" w:color="auto"/>
        <w:left w:val="none" w:sz="0" w:space="0" w:color="auto"/>
        <w:bottom w:val="none" w:sz="0" w:space="0" w:color="auto"/>
        <w:right w:val="none" w:sz="0" w:space="0" w:color="auto"/>
      </w:divBdr>
    </w:div>
    <w:div w:id="1573270146">
      <w:marLeft w:val="640"/>
      <w:marRight w:val="0"/>
      <w:marTop w:val="0"/>
      <w:marBottom w:val="0"/>
      <w:divBdr>
        <w:top w:val="none" w:sz="0" w:space="0" w:color="auto"/>
        <w:left w:val="none" w:sz="0" w:space="0" w:color="auto"/>
        <w:bottom w:val="none" w:sz="0" w:space="0" w:color="auto"/>
        <w:right w:val="none" w:sz="0" w:space="0" w:color="auto"/>
      </w:divBdr>
    </w:div>
    <w:div w:id="1573348661">
      <w:marLeft w:val="640"/>
      <w:marRight w:val="0"/>
      <w:marTop w:val="0"/>
      <w:marBottom w:val="0"/>
      <w:divBdr>
        <w:top w:val="none" w:sz="0" w:space="0" w:color="auto"/>
        <w:left w:val="none" w:sz="0" w:space="0" w:color="auto"/>
        <w:bottom w:val="none" w:sz="0" w:space="0" w:color="auto"/>
        <w:right w:val="none" w:sz="0" w:space="0" w:color="auto"/>
      </w:divBdr>
    </w:div>
    <w:div w:id="1573541398">
      <w:marLeft w:val="640"/>
      <w:marRight w:val="0"/>
      <w:marTop w:val="0"/>
      <w:marBottom w:val="0"/>
      <w:divBdr>
        <w:top w:val="none" w:sz="0" w:space="0" w:color="auto"/>
        <w:left w:val="none" w:sz="0" w:space="0" w:color="auto"/>
        <w:bottom w:val="none" w:sz="0" w:space="0" w:color="auto"/>
        <w:right w:val="none" w:sz="0" w:space="0" w:color="auto"/>
      </w:divBdr>
    </w:div>
    <w:div w:id="1573587462">
      <w:marLeft w:val="640"/>
      <w:marRight w:val="0"/>
      <w:marTop w:val="0"/>
      <w:marBottom w:val="0"/>
      <w:divBdr>
        <w:top w:val="none" w:sz="0" w:space="0" w:color="auto"/>
        <w:left w:val="none" w:sz="0" w:space="0" w:color="auto"/>
        <w:bottom w:val="none" w:sz="0" w:space="0" w:color="auto"/>
        <w:right w:val="none" w:sz="0" w:space="0" w:color="auto"/>
      </w:divBdr>
    </w:div>
    <w:div w:id="1573658554">
      <w:marLeft w:val="640"/>
      <w:marRight w:val="0"/>
      <w:marTop w:val="0"/>
      <w:marBottom w:val="0"/>
      <w:divBdr>
        <w:top w:val="none" w:sz="0" w:space="0" w:color="auto"/>
        <w:left w:val="none" w:sz="0" w:space="0" w:color="auto"/>
        <w:bottom w:val="none" w:sz="0" w:space="0" w:color="auto"/>
        <w:right w:val="none" w:sz="0" w:space="0" w:color="auto"/>
      </w:divBdr>
    </w:div>
    <w:div w:id="1573731920">
      <w:marLeft w:val="640"/>
      <w:marRight w:val="0"/>
      <w:marTop w:val="0"/>
      <w:marBottom w:val="0"/>
      <w:divBdr>
        <w:top w:val="none" w:sz="0" w:space="0" w:color="auto"/>
        <w:left w:val="none" w:sz="0" w:space="0" w:color="auto"/>
        <w:bottom w:val="none" w:sz="0" w:space="0" w:color="auto"/>
        <w:right w:val="none" w:sz="0" w:space="0" w:color="auto"/>
      </w:divBdr>
    </w:div>
    <w:div w:id="1573732957">
      <w:marLeft w:val="640"/>
      <w:marRight w:val="0"/>
      <w:marTop w:val="0"/>
      <w:marBottom w:val="0"/>
      <w:divBdr>
        <w:top w:val="none" w:sz="0" w:space="0" w:color="auto"/>
        <w:left w:val="none" w:sz="0" w:space="0" w:color="auto"/>
        <w:bottom w:val="none" w:sz="0" w:space="0" w:color="auto"/>
        <w:right w:val="none" w:sz="0" w:space="0" w:color="auto"/>
      </w:divBdr>
    </w:div>
    <w:div w:id="1573734923">
      <w:marLeft w:val="640"/>
      <w:marRight w:val="0"/>
      <w:marTop w:val="0"/>
      <w:marBottom w:val="0"/>
      <w:divBdr>
        <w:top w:val="none" w:sz="0" w:space="0" w:color="auto"/>
        <w:left w:val="none" w:sz="0" w:space="0" w:color="auto"/>
        <w:bottom w:val="none" w:sz="0" w:space="0" w:color="auto"/>
        <w:right w:val="none" w:sz="0" w:space="0" w:color="auto"/>
      </w:divBdr>
    </w:div>
    <w:div w:id="1573781575">
      <w:marLeft w:val="640"/>
      <w:marRight w:val="0"/>
      <w:marTop w:val="0"/>
      <w:marBottom w:val="0"/>
      <w:divBdr>
        <w:top w:val="none" w:sz="0" w:space="0" w:color="auto"/>
        <w:left w:val="none" w:sz="0" w:space="0" w:color="auto"/>
        <w:bottom w:val="none" w:sz="0" w:space="0" w:color="auto"/>
        <w:right w:val="none" w:sz="0" w:space="0" w:color="auto"/>
      </w:divBdr>
    </w:div>
    <w:div w:id="1573850786">
      <w:marLeft w:val="640"/>
      <w:marRight w:val="0"/>
      <w:marTop w:val="0"/>
      <w:marBottom w:val="0"/>
      <w:divBdr>
        <w:top w:val="none" w:sz="0" w:space="0" w:color="auto"/>
        <w:left w:val="none" w:sz="0" w:space="0" w:color="auto"/>
        <w:bottom w:val="none" w:sz="0" w:space="0" w:color="auto"/>
        <w:right w:val="none" w:sz="0" w:space="0" w:color="auto"/>
      </w:divBdr>
    </w:div>
    <w:div w:id="1573854732">
      <w:marLeft w:val="640"/>
      <w:marRight w:val="0"/>
      <w:marTop w:val="0"/>
      <w:marBottom w:val="0"/>
      <w:divBdr>
        <w:top w:val="none" w:sz="0" w:space="0" w:color="auto"/>
        <w:left w:val="none" w:sz="0" w:space="0" w:color="auto"/>
        <w:bottom w:val="none" w:sz="0" w:space="0" w:color="auto"/>
        <w:right w:val="none" w:sz="0" w:space="0" w:color="auto"/>
      </w:divBdr>
    </w:div>
    <w:div w:id="1573930530">
      <w:marLeft w:val="640"/>
      <w:marRight w:val="0"/>
      <w:marTop w:val="0"/>
      <w:marBottom w:val="0"/>
      <w:divBdr>
        <w:top w:val="none" w:sz="0" w:space="0" w:color="auto"/>
        <w:left w:val="none" w:sz="0" w:space="0" w:color="auto"/>
        <w:bottom w:val="none" w:sz="0" w:space="0" w:color="auto"/>
        <w:right w:val="none" w:sz="0" w:space="0" w:color="auto"/>
      </w:divBdr>
    </w:div>
    <w:div w:id="1574000475">
      <w:marLeft w:val="640"/>
      <w:marRight w:val="0"/>
      <w:marTop w:val="0"/>
      <w:marBottom w:val="0"/>
      <w:divBdr>
        <w:top w:val="none" w:sz="0" w:space="0" w:color="auto"/>
        <w:left w:val="none" w:sz="0" w:space="0" w:color="auto"/>
        <w:bottom w:val="none" w:sz="0" w:space="0" w:color="auto"/>
        <w:right w:val="none" w:sz="0" w:space="0" w:color="auto"/>
      </w:divBdr>
    </w:div>
    <w:div w:id="1574045467">
      <w:marLeft w:val="640"/>
      <w:marRight w:val="0"/>
      <w:marTop w:val="0"/>
      <w:marBottom w:val="0"/>
      <w:divBdr>
        <w:top w:val="none" w:sz="0" w:space="0" w:color="auto"/>
        <w:left w:val="none" w:sz="0" w:space="0" w:color="auto"/>
        <w:bottom w:val="none" w:sz="0" w:space="0" w:color="auto"/>
        <w:right w:val="none" w:sz="0" w:space="0" w:color="auto"/>
      </w:divBdr>
    </w:div>
    <w:div w:id="1574123079">
      <w:marLeft w:val="640"/>
      <w:marRight w:val="0"/>
      <w:marTop w:val="0"/>
      <w:marBottom w:val="0"/>
      <w:divBdr>
        <w:top w:val="none" w:sz="0" w:space="0" w:color="auto"/>
        <w:left w:val="none" w:sz="0" w:space="0" w:color="auto"/>
        <w:bottom w:val="none" w:sz="0" w:space="0" w:color="auto"/>
        <w:right w:val="none" w:sz="0" w:space="0" w:color="auto"/>
      </w:divBdr>
    </w:div>
    <w:div w:id="1574199352">
      <w:marLeft w:val="640"/>
      <w:marRight w:val="0"/>
      <w:marTop w:val="0"/>
      <w:marBottom w:val="0"/>
      <w:divBdr>
        <w:top w:val="none" w:sz="0" w:space="0" w:color="auto"/>
        <w:left w:val="none" w:sz="0" w:space="0" w:color="auto"/>
        <w:bottom w:val="none" w:sz="0" w:space="0" w:color="auto"/>
        <w:right w:val="none" w:sz="0" w:space="0" w:color="auto"/>
      </w:divBdr>
    </w:div>
    <w:div w:id="1574199772">
      <w:marLeft w:val="640"/>
      <w:marRight w:val="0"/>
      <w:marTop w:val="0"/>
      <w:marBottom w:val="0"/>
      <w:divBdr>
        <w:top w:val="none" w:sz="0" w:space="0" w:color="auto"/>
        <w:left w:val="none" w:sz="0" w:space="0" w:color="auto"/>
        <w:bottom w:val="none" w:sz="0" w:space="0" w:color="auto"/>
        <w:right w:val="none" w:sz="0" w:space="0" w:color="auto"/>
      </w:divBdr>
    </w:div>
    <w:div w:id="1574243875">
      <w:marLeft w:val="640"/>
      <w:marRight w:val="0"/>
      <w:marTop w:val="0"/>
      <w:marBottom w:val="0"/>
      <w:divBdr>
        <w:top w:val="none" w:sz="0" w:space="0" w:color="auto"/>
        <w:left w:val="none" w:sz="0" w:space="0" w:color="auto"/>
        <w:bottom w:val="none" w:sz="0" w:space="0" w:color="auto"/>
        <w:right w:val="none" w:sz="0" w:space="0" w:color="auto"/>
      </w:divBdr>
    </w:div>
    <w:div w:id="1574272156">
      <w:marLeft w:val="640"/>
      <w:marRight w:val="0"/>
      <w:marTop w:val="0"/>
      <w:marBottom w:val="0"/>
      <w:divBdr>
        <w:top w:val="none" w:sz="0" w:space="0" w:color="auto"/>
        <w:left w:val="none" w:sz="0" w:space="0" w:color="auto"/>
        <w:bottom w:val="none" w:sz="0" w:space="0" w:color="auto"/>
        <w:right w:val="none" w:sz="0" w:space="0" w:color="auto"/>
      </w:divBdr>
    </w:div>
    <w:div w:id="1574312434">
      <w:marLeft w:val="640"/>
      <w:marRight w:val="0"/>
      <w:marTop w:val="0"/>
      <w:marBottom w:val="0"/>
      <w:divBdr>
        <w:top w:val="none" w:sz="0" w:space="0" w:color="auto"/>
        <w:left w:val="none" w:sz="0" w:space="0" w:color="auto"/>
        <w:bottom w:val="none" w:sz="0" w:space="0" w:color="auto"/>
        <w:right w:val="none" w:sz="0" w:space="0" w:color="auto"/>
      </w:divBdr>
    </w:div>
    <w:div w:id="1574586725">
      <w:marLeft w:val="640"/>
      <w:marRight w:val="0"/>
      <w:marTop w:val="0"/>
      <w:marBottom w:val="0"/>
      <w:divBdr>
        <w:top w:val="none" w:sz="0" w:space="0" w:color="auto"/>
        <w:left w:val="none" w:sz="0" w:space="0" w:color="auto"/>
        <w:bottom w:val="none" w:sz="0" w:space="0" w:color="auto"/>
        <w:right w:val="none" w:sz="0" w:space="0" w:color="auto"/>
      </w:divBdr>
    </w:div>
    <w:div w:id="1574848802">
      <w:marLeft w:val="640"/>
      <w:marRight w:val="0"/>
      <w:marTop w:val="0"/>
      <w:marBottom w:val="0"/>
      <w:divBdr>
        <w:top w:val="none" w:sz="0" w:space="0" w:color="auto"/>
        <w:left w:val="none" w:sz="0" w:space="0" w:color="auto"/>
        <w:bottom w:val="none" w:sz="0" w:space="0" w:color="auto"/>
        <w:right w:val="none" w:sz="0" w:space="0" w:color="auto"/>
      </w:divBdr>
    </w:div>
    <w:div w:id="1574857135">
      <w:marLeft w:val="640"/>
      <w:marRight w:val="0"/>
      <w:marTop w:val="0"/>
      <w:marBottom w:val="0"/>
      <w:divBdr>
        <w:top w:val="none" w:sz="0" w:space="0" w:color="auto"/>
        <w:left w:val="none" w:sz="0" w:space="0" w:color="auto"/>
        <w:bottom w:val="none" w:sz="0" w:space="0" w:color="auto"/>
        <w:right w:val="none" w:sz="0" w:space="0" w:color="auto"/>
      </w:divBdr>
    </w:div>
    <w:div w:id="1575124685">
      <w:marLeft w:val="640"/>
      <w:marRight w:val="0"/>
      <w:marTop w:val="0"/>
      <w:marBottom w:val="0"/>
      <w:divBdr>
        <w:top w:val="none" w:sz="0" w:space="0" w:color="auto"/>
        <w:left w:val="none" w:sz="0" w:space="0" w:color="auto"/>
        <w:bottom w:val="none" w:sz="0" w:space="0" w:color="auto"/>
        <w:right w:val="none" w:sz="0" w:space="0" w:color="auto"/>
      </w:divBdr>
    </w:div>
    <w:div w:id="1575159224">
      <w:marLeft w:val="640"/>
      <w:marRight w:val="0"/>
      <w:marTop w:val="0"/>
      <w:marBottom w:val="0"/>
      <w:divBdr>
        <w:top w:val="none" w:sz="0" w:space="0" w:color="auto"/>
        <w:left w:val="none" w:sz="0" w:space="0" w:color="auto"/>
        <w:bottom w:val="none" w:sz="0" w:space="0" w:color="auto"/>
        <w:right w:val="none" w:sz="0" w:space="0" w:color="auto"/>
      </w:divBdr>
    </w:div>
    <w:div w:id="1575167912">
      <w:marLeft w:val="640"/>
      <w:marRight w:val="0"/>
      <w:marTop w:val="0"/>
      <w:marBottom w:val="0"/>
      <w:divBdr>
        <w:top w:val="none" w:sz="0" w:space="0" w:color="auto"/>
        <w:left w:val="none" w:sz="0" w:space="0" w:color="auto"/>
        <w:bottom w:val="none" w:sz="0" w:space="0" w:color="auto"/>
        <w:right w:val="none" w:sz="0" w:space="0" w:color="auto"/>
      </w:divBdr>
    </w:div>
    <w:div w:id="1575236587">
      <w:marLeft w:val="640"/>
      <w:marRight w:val="0"/>
      <w:marTop w:val="0"/>
      <w:marBottom w:val="0"/>
      <w:divBdr>
        <w:top w:val="none" w:sz="0" w:space="0" w:color="auto"/>
        <w:left w:val="none" w:sz="0" w:space="0" w:color="auto"/>
        <w:bottom w:val="none" w:sz="0" w:space="0" w:color="auto"/>
        <w:right w:val="none" w:sz="0" w:space="0" w:color="auto"/>
      </w:divBdr>
    </w:div>
    <w:div w:id="1575240302">
      <w:marLeft w:val="640"/>
      <w:marRight w:val="0"/>
      <w:marTop w:val="0"/>
      <w:marBottom w:val="0"/>
      <w:divBdr>
        <w:top w:val="none" w:sz="0" w:space="0" w:color="auto"/>
        <w:left w:val="none" w:sz="0" w:space="0" w:color="auto"/>
        <w:bottom w:val="none" w:sz="0" w:space="0" w:color="auto"/>
        <w:right w:val="none" w:sz="0" w:space="0" w:color="auto"/>
      </w:divBdr>
    </w:div>
    <w:div w:id="1575241499">
      <w:marLeft w:val="640"/>
      <w:marRight w:val="0"/>
      <w:marTop w:val="0"/>
      <w:marBottom w:val="0"/>
      <w:divBdr>
        <w:top w:val="none" w:sz="0" w:space="0" w:color="auto"/>
        <w:left w:val="none" w:sz="0" w:space="0" w:color="auto"/>
        <w:bottom w:val="none" w:sz="0" w:space="0" w:color="auto"/>
        <w:right w:val="none" w:sz="0" w:space="0" w:color="auto"/>
      </w:divBdr>
    </w:div>
    <w:div w:id="1575311091">
      <w:marLeft w:val="640"/>
      <w:marRight w:val="0"/>
      <w:marTop w:val="0"/>
      <w:marBottom w:val="0"/>
      <w:divBdr>
        <w:top w:val="none" w:sz="0" w:space="0" w:color="auto"/>
        <w:left w:val="none" w:sz="0" w:space="0" w:color="auto"/>
        <w:bottom w:val="none" w:sz="0" w:space="0" w:color="auto"/>
        <w:right w:val="none" w:sz="0" w:space="0" w:color="auto"/>
      </w:divBdr>
    </w:div>
    <w:div w:id="1575319476">
      <w:marLeft w:val="640"/>
      <w:marRight w:val="0"/>
      <w:marTop w:val="0"/>
      <w:marBottom w:val="0"/>
      <w:divBdr>
        <w:top w:val="none" w:sz="0" w:space="0" w:color="auto"/>
        <w:left w:val="none" w:sz="0" w:space="0" w:color="auto"/>
        <w:bottom w:val="none" w:sz="0" w:space="0" w:color="auto"/>
        <w:right w:val="none" w:sz="0" w:space="0" w:color="auto"/>
      </w:divBdr>
    </w:div>
    <w:div w:id="1575360472">
      <w:marLeft w:val="640"/>
      <w:marRight w:val="0"/>
      <w:marTop w:val="0"/>
      <w:marBottom w:val="0"/>
      <w:divBdr>
        <w:top w:val="none" w:sz="0" w:space="0" w:color="auto"/>
        <w:left w:val="none" w:sz="0" w:space="0" w:color="auto"/>
        <w:bottom w:val="none" w:sz="0" w:space="0" w:color="auto"/>
        <w:right w:val="none" w:sz="0" w:space="0" w:color="auto"/>
      </w:divBdr>
    </w:div>
    <w:div w:id="1575361321">
      <w:marLeft w:val="640"/>
      <w:marRight w:val="0"/>
      <w:marTop w:val="0"/>
      <w:marBottom w:val="0"/>
      <w:divBdr>
        <w:top w:val="none" w:sz="0" w:space="0" w:color="auto"/>
        <w:left w:val="none" w:sz="0" w:space="0" w:color="auto"/>
        <w:bottom w:val="none" w:sz="0" w:space="0" w:color="auto"/>
        <w:right w:val="none" w:sz="0" w:space="0" w:color="auto"/>
      </w:divBdr>
    </w:div>
    <w:div w:id="1575361494">
      <w:marLeft w:val="640"/>
      <w:marRight w:val="0"/>
      <w:marTop w:val="0"/>
      <w:marBottom w:val="0"/>
      <w:divBdr>
        <w:top w:val="none" w:sz="0" w:space="0" w:color="auto"/>
        <w:left w:val="none" w:sz="0" w:space="0" w:color="auto"/>
        <w:bottom w:val="none" w:sz="0" w:space="0" w:color="auto"/>
        <w:right w:val="none" w:sz="0" w:space="0" w:color="auto"/>
      </w:divBdr>
    </w:div>
    <w:div w:id="1575437082">
      <w:marLeft w:val="640"/>
      <w:marRight w:val="0"/>
      <w:marTop w:val="0"/>
      <w:marBottom w:val="0"/>
      <w:divBdr>
        <w:top w:val="none" w:sz="0" w:space="0" w:color="auto"/>
        <w:left w:val="none" w:sz="0" w:space="0" w:color="auto"/>
        <w:bottom w:val="none" w:sz="0" w:space="0" w:color="auto"/>
        <w:right w:val="none" w:sz="0" w:space="0" w:color="auto"/>
      </w:divBdr>
    </w:div>
    <w:div w:id="1575509318">
      <w:marLeft w:val="640"/>
      <w:marRight w:val="0"/>
      <w:marTop w:val="0"/>
      <w:marBottom w:val="0"/>
      <w:divBdr>
        <w:top w:val="none" w:sz="0" w:space="0" w:color="auto"/>
        <w:left w:val="none" w:sz="0" w:space="0" w:color="auto"/>
        <w:bottom w:val="none" w:sz="0" w:space="0" w:color="auto"/>
        <w:right w:val="none" w:sz="0" w:space="0" w:color="auto"/>
      </w:divBdr>
    </w:div>
    <w:div w:id="1575624986">
      <w:marLeft w:val="640"/>
      <w:marRight w:val="0"/>
      <w:marTop w:val="0"/>
      <w:marBottom w:val="0"/>
      <w:divBdr>
        <w:top w:val="none" w:sz="0" w:space="0" w:color="auto"/>
        <w:left w:val="none" w:sz="0" w:space="0" w:color="auto"/>
        <w:bottom w:val="none" w:sz="0" w:space="0" w:color="auto"/>
        <w:right w:val="none" w:sz="0" w:space="0" w:color="auto"/>
      </w:divBdr>
    </w:div>
    <w:div w:id="1575700891">
      <w:marLeft w:val="640"/>
      <w:marRight w:val="0"/>
      <w:marTop w:val="0"/>
      <w:marBottom w:val="0"/>
      <w:divBdr>
        <w:top w:val="none" w:sz="0" w:space="0" w:color="auto"/>
        <w:left w:val="none" w:sz="0" w:space="0" w:color="auto"/>
        <w:bottom w:val="none" w:sz="0" w:space="0" w:color="auto"/>
        <w:right w:val="none" w:sz="0" w:space="0" w:color="auto"/>
      </w:divBdr>
    </w:div>
    <w:div w:id="1575815317">
      <w:marLeft w:val="640"/>
      <w:marRight w:val="0"/>
      <w:marTop w:val="0"/>
      <w:marBottom w:val="0"/>
      <w:divBdr>
        <w:top w:val="none" w:sz="0" w:space="0" w:color="auto"/>
        <w:left w:val="none" w:sz="0" w:space="0" w:color="auto"/>
        <w:bottom w:val="none" w:sz="0" w:space="0" w:color="auto"/>
        <w:right w:val="none" w:sz="0" w:space="0" w:color="auto"/>
      </w:divBdr>
    </w:div>
    <w:div w:id="1575821443">
      <w:marLeft w:val="640"/>
      <w:marRight w:val="0"/>
      <w:marTop w:val="0"/>
      <w:marBottom w:val="0"/>
      <w:divBdr>
        <w:top w:val="none" w:sz="0" w:space="0" w:color="auto"/>
        <w:left w:val="none" w:sz="0" w:space="0" w:color="auto"/>
        <w:bottom w:val="none" w:sz="0" w:space="0" w:color="auto"/>
        <w:right w:val="none" w:sz="0" w:space="0" w:color="auto"/>
      </w:divBdr>
    </w:div>
    <w:div w:id="1575890054">
      <w:marLeft w:val="640"/>
      <w:marRight w:val="0"/>
      <w:marTop w:val="0"/>
      <w:marBottom w:val="0"/>
      <w:divBdr>
        <w:top w:val="none" w:sz="0" w:space="0" w:color="auto"/>
        <w:left w:val="none" w:sz="0" w:space="0" w:color="auto"/>
        <w:bottom w:val="none" w:sz="0" w:space="0" w:color="auto"/>
        <w:right w:val="none" w:sz="0" w:space="0" w:color="auto"/>
      </w:divBdr>
    </w:div>
    <w:div w:id="1575971788">
      <w:marLeft w:val="640"/>
      <w:marRight w:val="0"/>
      <w:marTop w:val="0"/>
      <w:marBottom w:val="0"/>
      <w:divBdr>
        <w:top w:val="none" w:sz="0" w:space="0" w:color="auto"/>
        <w:left w:val="none" w:sz="0" w:space="0" w:color="auto"/>
        <w:bottom w:val="none" w:sz="0" w:space="0" w:color="auto"/>
        <w:right w:val="none" w:sz="0" w:space="0" w:color="auto"/>
      </w:divBdr>
    </w:div>
    <w:div w:id="1576015460">
      <w:marLeft w:val="640"/>
      <w:marRight w:val="0"/>
      <w:marTop w:val="0"/>
      <w:marBottom w:val="0"/>
      <w:divBdr>
        <w:top w:val="none" w:sz="0" w:space="0" w:color="auto"/>
        <w:left w:val="none" w:sz="0" w:space="0" w:color="auto"/>
        <w:bottom w:val="none" w:sz="0" w:space="0" w:color="auto"/>
        <w:right w:val="none" w:sz="0" w:space="0" w:color="auto"/>
      </w:divBdr>
    </w:div>
    <w:div w:id="1576159538">
      <w:marLeft w:val="640"/>
      <w:marRight w:val="0"/>
      <w:marTop w:val="0"/>
      <w:marBottom w:val="0"/>
      <w:divBdr>
        <w:top w:val="none" w:sz="0" w:space="0" w:color="auto"/>
        <w:left w:val="none" w:sz="0" w:space="0" w:color="auto"/>
        <w:bottom w:val="none" w:sz="0" w:space="0" w:color="auto"/>
        <w:right w:val="none" w:sz="0" w:space="0" w:color="auto"/>
      </w:divBdr>
    </w:div>
    <w:div w:id="1576236931">
      <w:marLeft w:val="640"/>
      <w:marRight w:val="0"/>
      <w:marTop w:val="0"/>
      <w:marBottom w:val="0"/>
      <w:divBdr>
        <w:top w:val="none" w:sz="0" w:space="0" w:color="auto"/>
        <w:left w:val="none" w:sz="0" w:space="0" w:color="auto"/>
        <w:bottom w:val="none" w:sz="0" w:space="0" w:color="auto"/>
        <w:right w:val="none" w:sz="0" w:space="0" w:color="auto"/>
      </w:divBdr>
    </w:div>
    <w:div w:id="1576356276">
      <w:marLeft w:val="640"/>
      <w:marRight w:val="0"/>
      <w:marTop w:val="0"/>
      <w:marBottom w:val="0"/>
      <w:divBdr>
        <w:top w:val="none" w:sz="0" w:space="0" w:color="auto"/>
        <w:left w:val="none" w:sz="0" w:space="0" w:color="auto"/>
        <w:bottom w:val="none" w:sz="0" w:space="0" w:color="auto"/>
        <w:right w:val="none" w:sz="0" w:space="0" w:color="auto"/>
      </w:divBdr>
    </w:div>
    <w:div w:id="1576430655">
      <w:marLeft w:val="640"/>
      <w:marRight w:val="0"/>
      <w:marTop w:val="0"/>
      <w:marBottom w:val="0"/>
      <w:divBdr>
        <w:top w:val="none" w:sz="0" w:space="0" w:color="auto"/>
        <w:left w:val="none" w:sz="0" w:space="0" w:color="auto"/>
        <w:bottom w:val="none" w:sz="0" w:space="0" w:color="auto"/>
        <w:right w:val="none" w:sz="0" w:space="0" w:color="auto"/>
      </w:divBdr>
    </w:div>
    <w:div w:id="1576430973">
      <w:marLeft w:val="640"/>
      <w:marRight w:val="0"/>
      <w:marTop w:val="0"/>
      <w:marBottom w:val="0"/>
      <w:divBdr>
        <w:top w:val="none" w:sz="0" w:space="0" w:color="auto"/>
        <w:left w:val="none" w:sz="0" w:space="0" w:color="auto"/>
        <w:bottom w:val="none" w:sz="0" w:space="0" w:color="auto"/>
        <w:right w:val="none" w:sz="0" w:space="0" w:color="auto"/>
      </w:divBdr>
    </w:div>
    <w:div w:id="1576431144">
      <w:marLeft w:val="640"/>
      <w:marRight w:val="0"/>
      <w:marTop w:val="0"/>
      <w:marBottom w:val="0"/>
      <w:divBdr>
        <w:top w:val="none" w:sz="0" w:space="0" w:color="auto"/>
        <w:left w:val="none" w:sz="0" w:space="0" w:color="auto"/>
        <w:bottom w:val="none" w:sz="0" w:space="0" w:color="auto"/>
        <w:right w:val="none" w:sz="0" w:space="0" w:color="auto"/>
      </w:divBdr>
    </w:div>
    <w:div w:id="1576473610">
      <w:marLeft w:val="640"/>
      <w:marRight w:val="0"/>
      <w:marTop w:val="0"/>
      <w:marBottom w:val="0"/>
      <w:divBdr>
        <w:top w:val="none" w:sz="0" w:space="0" w:color="auto"/>
        <w:left w:val="none" w:sz="0" w:space="0" w:color="auto"/>
        <w:bottom w:val="none" w:sz="0" w:space="0" w:color="auto"/>
        <w:right w:val="none" w:sz="0" w:space="0" w:color="auto"/>
      </w:divBdr>
    </w:div>
    <w:div w:id="1576551236">
      <w:marLeft w:val="640"/>
      <w:marRight w:val="0"/>
      <w:marTop w:val="0"/>
      <w:marBottom w:val="0"/>
      <w:divBdr>
        <w:top w:val="none" w:sz="0" w:space="0" w:color="auto"/>
        <w:left w:val="none" w:sz="0" w:space="0" w:color="auto"/>
        <w:bottom w:val="none" w:sz="0" w:space="0" w:color="auto"/>
        <w:right w:val="none" w:sz="0" w:space="0" w:color="auto"/>
      </w:divBdr>
    </w:div>
    <w:div w:id="1576670589">
      <w:marLeft w:val="640"/>
      <w:marRight w:val="0"/>
      <w:marTop w:val="0"/>
      <w:marBottom w:val="0"/>
      <w:divBdr>
        <w:top w:val="none" w:sz="0" w:space="0" w:color="auto"/>
        <w:left w:val="none" w:sz="0" w:space="0" w:color="auto"/>
        <w:bottom w:val="none" w:sz="0" w:space="0" w:color="auto"/>
        <w:right w:val="none" w:sz="0" w:space="0" w:color="auto"/>
      </w:divBdr>
    </w:div>
    <w:div w:id="1576672027">
      <w:marLeft w:val="640"/>
      <w:marRight w:val="0"/>
      <w:marTop w:val="0"/>
      <w:marBottom w:val="0"/>
      <w:divBdr>
        <w:top w:val="none" w:sz="0" w:space="0" w:color="auto"/>
        <w:left w:val="none" w:sz="0" w:space="0" w:color="auto"/>
        <w:bottom w:val="none" w:sz="0" w:space="0" w:color="auto"/>
        <w:right w:val="none" w:sz="0" w:space="0" w:color="auto"/>
      </w:divBdr>
    </w:div>
    <w:div w:id="1576739872">
      <w:marLeft w:val="640"/>
      <w:marRight w:val="0"/>
      <w:marTop w:val="0"/>
      <w:marBottom w:val="0"/>
      <w:divBdr>
        <w:top w:val="none" w:sz="0" w:space="0" w:color="auto"/>
        <w:left w:val="none" w:sz="0" w:space="0" w:color="auto"/>
        <w:bottom w:val="none" w:sz="0" w:space="0" w:color="auto"/>
        <w:right w:val="none" w:sz="0" w:space="0" w:color="auto"/>
      </w:divBdr>
    </w:div>
    <w:div w:id="1576745829">
      <w:marLeft w:val="640"/>
      <w:marRight w:val="0"/>
      <w:marTop w:val="0"/>
      <w:marBottom w:val="0"/>
      <w:divBdr>
        <w:top w:val="none" w:sz="0" w:space="0" w:color="auto"/>
        <w:left w:val="none" w:sz="0" w:space="0" w:color="auto"/>
        <w:bottom w:val="none" w:sz="0" w:space="0" w:color="auto"/>
        <w:right w:val="none" w:sz="0" w:space="0" w:color="auto"/>
      </w:divBdr>
    </w:div>
    <w:div w:id="1576747127">
      <w:marLeft w:val="640"/>
      <w:marRight w:val="0"/>
      <w:marTop w:val="0"/>
      <w:marBottom w:val="0"/>
      <w:divBdr>
        <w:top w:val="none" w:sz="0" w:space="0" w:color="auto"/>
        <w:left w:val="none" w:sz="0" w:space="0" w:color="auto"/>
        <w:bottom w:val="none" w:sz="0" w:space="0" w:color="auto"/>
        <w:right w:val="none" w:sz="0" w:space="0" w:color="auto"/>
      </w:divBdr>
    </w:div>
    <w:div w:id="1576863469">
      <w:marLeft w:val="640"/>
      <w:marRight w:val="0"/>
      <w:marTop w:val="0"/>
      <w:marBottom w:val="0"/>
      <w:divBdr>
        <w:top w:val="none" w:sz="0" w:space="0" w:color="auto"/>
        <w:left w:val="none" w:sz="0" w:space="0" w:color="auto"/>
        <w:bottom w:val="none" w:sz="0" w:space="0" w:color="auto"/>
        <w:right w:val="none" w:sz="0" w:space="0" w:color="auto"/>
      </w:divBdr>
    </w:div>
    <w:div w:id="1576937747">
      <w:marLeft w:val="640"/>
      <w:marRight w:val="0"/>
      <w:marTop w:val="0"/>
      <w:marBottom w:val="0"/>
      <w:divBdr>
        <w:top w:val="none" w:sz="0" w:space="0" w:color="auto"/>
        <w:left w:val="none" w:sz="0" w:space="0" w:color="auto"/>
        <w:bottom w:val="none" w:sz="0" w:space="0" w:color="auto"/>
        <w:right w:val="none" w:sz="0" w:space="0" w:color="auto"/>
      </w:divBdr>
    </w:div>
    <w:div w:id="1576941045">
      <w:marLeft w:val="640"/>
      <w:marRight w:val="0"/>
      <w:marTop w:val="0"/>
      <w:marBottom w:val="0"/>
      <w:divBdr>
        <w:top w:val="none" w:sz="0" w:space="0" w:color="auto"/>
        <w:left w:val="none" w:sz="0" w:space="0" w:color="auto"/>
        <w:bottom w:val="none" w:sz="0" w:space="0" w:color="auto"/>
        <w:right w:val="none" w:sz="0" w:space="0" w:color="auto"/>
      </w:divBdr>
    </w:div>
    <w:div w:id="1577084213">
      <w:marLeft w:val="640"/>
      <w:marRight w:val="0"/>
      <w:marTop w:val="0"/>
      <w:marBottom w:val="0"/>
      <w:divBdr>
        <w:top w:val="none" w:sz="0" w:space="0" w:color="auto"/>
        <w:left w:val="none" w:sz="0" w:space="0" w:color="auto"/>
        <w:bottom w:val="none" w:sz="0" w:space="0" w:color="auto"/>
        <w:right w:val="none" w:sz="0" w:space="0" w:color="auto"/>
      </w:divBdr>
    </w:div>
    <w:div w:id="1577086829">
      <w:marLeft w:val="640"/>
      <w:marRight w:val="0"/>
      <w:marTop w:val="0"/>
      <w:marBottom w:val="0"/>
      <w:divBdr>
        <w:top w:val="none" w:sz="0" w:space="0" w:color="auto"/>
        <w:left w:val="none" w:sz="0" w:space="0" w:color="auto"/>
        <w:bottom w:val="none" w:sz="0" w:space="0" w:color="auto"/>
        <w:right w:val="none" w:sz="0" w:space="0" w:color="auto"/>
      </w:divBdr>
    </w:div>
    <w:div w:id="1577279143">
      <w:marLeft w:val="640"/>
      <w:marRight w:val="0"/>
      <w:marTop w:val="0"/>
      <w:marBottom w:val="0"/>
      <w:divBdr>
        <w:top w:val="none" w:sz="0" w:space="0" w:color="auto"/>
        <w:left w:val="none" w:sz="0" w:space="0" w:color="auto"/>
        <w:bottom w:val="none" w:sz="0" w:space="0" w:color="auto"/>
        <w:right w:val="none" w:sz="0" w:space="0" w:color="auto"/>
      </w:divBdr>
    </w:div>
    <w:div w:id="1577396631">
      <w:marLeft w:val="640"/>
      <w:marRight w:val="0"/>
      <w:marTop w:val="0"/>
      <w:marBottom w:val="0"/>
      <w:divBdr>
        <w:top w:val="none" w:sz="0" w:space="0" w:color="auto"/>
        <w:left w:val="none" w:sz="0" w:space="0" w:color="auto"/>
        <w:bottom w:val="none" w:sz="0" w:space="0" w:color="auto"/>
        <w:right w:val="none" w:sz="0" w:space="0" w:color="auto"/>
      </w:divBdr>
    </w:div>
    <w:div w:id="1577475618">
      <w:marLeft w:val="640"/>
      <w:marRight w:val="0"/>
      <w:marTop w:val="0"/>
      <w:marBottom w:val="0"/>
      <w:divBdr>
        <w:top w:val="none" w:sz="0" w:space="0" w:color="auto"/>
        <w:left w:val="none" w:sz="0" w:space="0" w:color="auto"/>
        <w:bottom w:val="none" w:sz="0" w:space="0" w:color="auto"/>
        <w:right w:val="none" w:sz="0" w:space="0" w:color="auto"/>
      </w:divBdr>
    </w:div>
    <w:div w:id="1577478176">
      <w:marLeft w:val="640"/>
      <w:marRight w:val="0"/>
      <w:marTop w:val="0"/>
      <w:marBottom w:val="0"/>
      <w:divBdr>
        <w:top w:val="none" w:sz="0" w:space="0" w:color="auto"/>
        <w:left w:val="none" w:sz="0" w:space="0" w:color="auto"/>
        <w:bottom w:val="none" w:sz="0" w:space="0" w:color="auto"/>
        <w:right w:val="none" w:sz="0" w:space="0" w:color="auto"/>
      </w:divBdr>
    </w:div>
    <w:div w:id="1577519428">
      <w:marLeft w:val="640"/>
      <w:marRight w:val="0"/>
      <w:marTop w:val="0"/>
      <w:marBottom w:val="0"/>
      <w:divBdr>
        <w:top w:val="none" w:sz="0" w:space="0" w:color="auto"/>
        <w:left w:val="none" w:sz="0" w:space="0" w:color="auto"/>
        <w:bottom w:val="none" w:sz="0" w:space="0" w:color="auto"/>
        <w:right w:val="none" w:sz="0" w:space="0" w:color="auto"/>
      </w:divBdr>
    </w:div>
    <w:div w:id="1577590592">
      <w:marLeft w:val="640"/>
      <w:marRight w:val="0"/>
      <w:marTop w:val="0"/>
      <w:marBottom w:val="0"/>
      <w:divBdr>
        <w:top w:val="none" w:sz="0" w:space="0" w:color="auto"/>
        <w:left w:val="none" w:sz="0" w:space="0" w:color="auto"/>
        <w:bottom w:val="none" w:sz="0" w:space="0" w:color="auto"/>
        <w:right w:val="none" w:sz="0" w:space="0" w:color="auto"/>
      </w:divBdr>
    </w:div>
    <w:div w:id="1577595833">
      <w:marLeft w:val="640"/>
      <w:marRight w:val="0"/>
      <w:marTop w:val="0"/>
      <w:marBottom w:val="0"/>
      <w:divBdr>
        <w:top w:val="none" w:sz="0" w:space="0" w:color="auto"/>
        <w:left w:val="none" w:sz="0" w:space="0" w:color="auto"/>
        <w:bottom w:val="none" w:sz="0" w:space="0" w:color="auto"/>
        <w:right w:val="none" w:sz="0" w:space="0" w:color="auto"/>
      </w:divBdr>
    </w:div>
    <w:div w:id="1577857051">
      <w:marLeft w:val="640"/>
      <w:marRight w:val="0"/>
      <w:marTop w:val="0"/>
      <w:marBottom w:val="0"/>
      <w:divBdr>
        <w:top w:val="none" w:sz="0" w:space="0" w:color="auto"/>
        <w:left w:val="none" w:sz="0" w:space="0" w:color="auto"/>
        <w:bottom w:val="none" w:sz="0" w:space="0" w:color="auto"/>
        <w:right w:val="none" w:sz="0" w:space="0" w:color="auto"/>
      </w:divBdr>
    </w:div>
    <w:div w:id="1578006142">
      <w:marLeft w:val="640"/>
      <w:marRight w:val="0"/>
      <w:marTop w:val="0"/>
      <w:marBottom w:val="0"/>
      <w:divBdr>
        <w:top w:val="none" w:sz="0" w:space="0" w:color="auto"/>
        <w:left w:val="none" w:sz="0" w:space="0" w:color="auto"/>
        <w:bottom w:val="none" w:sz="0" w:space="0" w:color="auto"/>
        <w:right w:val="none" w:sz="0" w:space="0" w:color="auto"/>
      </w:divBdr>
    </w:div>
    <w:div w:id="1578245218">
      <w:marLeft w:val="640"/>
      <w:marRight w:val="0"/>
      <w:marTop w:val="0"/>
      <w:marBottom w:val="0"/>
      <w:divBdr>
        <w:top w:val="none" w:sz="0" w:space="0" w:color="auto"/>
        <w:left w:val="none" w:sz="0" w:space="0" w:color="auto"/>
        <w:bottom w:val="none" w:sz="0" w:space="0" w:color="auto"/>
        <w:right w:val="none" w:sz="0" w:space="0" w:color="auto"/>
      </w:divBdr>
    </w:div>
    <w:div w:id="1578247765">
      <w:marLeft w:val="640"/>
      <w:marRight w:val="0"/>
      <w:marTop w:val="0"/>
      <w:marBottom w:val="0"/>
      <w:divBdr>
        <w:top w:val="none" w:sz="0" w:space="0" w:color="auto"/>
        <w:left w:val="none" w:sz="0" w:space="0" w:color="auto"/>
        <w:bottom w:val="none" w:sz="0" w:space="0" w:color="auto"/>
        <w:right w:val="none" w:sz="0" w:space="0" w:color="auto"/>
      </w:divBdr>
    </w:div>
    <w:div w:id="1578249400">
      <w:marLeft w:val="640"/>
      <w:marRight w:val="0"/>
      <w:marTop w:val="0"/>
      <w:marBottom w:val="0"/>
      <w:divBdr>
        <w:top w:val="none" w:sz="0" w:space="0" w:color="auto"/>
        <w:left w:val="none" w:sz="0" w:space="0" w:color="auto"/>
        <w:bottom w:val="none" w:sz="0" w:space="0" w:color="auto"/>
        <w:right w:val="none" w:sz="0" w:space="0" w:color="auto"/>
      </w:divBdr>
    </w:div>
    <w:div w:id="1578397032">
      <w:marLeft w:val="640"/>
      <w:marRight w:val="0"/>
      <w:marTop w:val="0"/>
      <w:marBottom w:val="0"/>
      <w:divBdr>
        <w:top w:val="none" w:sz="0" w:space="0" w:color="auto"/>
        <w:left w:val="none" w:sz="0" w:space="0" w:color="auto"/>
        <w:bottom w:val="none" w:sz="0" w:space="0" w:color="auto"/>
        <w:right w:val="none" w:sz="0" w:space="0" w:color="auto"/>
      </w:divBdr>
    </w:div>
    <w:div w:id="1578589651">
      <w:marLeft w:val="640"/>
      <w:marRight w:val="0"/>
      <w:marTop w:val="0"/>
      <w:marBottom w:val="0"/>
      <w:divBdr>
        <w:top w:val="none" w:sz="0" w:space="0" w:color="auto"/>
        <w:left w:val="none" w:sz="0" w:space="0" w:color="auto"/>
        <w:bottom w:val="none" w:sz="0" w:space="0" w:color="auto"/>
        <w:right w:val="none" w:sz="0" w:space="0" w:color="auto"/>
      </w:divBdr>
    </w:div>
    <w:div w:id="1578633382">
      <w:marLeft w:val="640"/>
      <w:marRight w:val="0"/>
      <w:marTop w:val="0"/>
      <w:marBottom w:val="0"/>
      <w:divBdr>
        <w:top w:val="none" w:sz="0" w:space="0" w:color="auto"/>
        <w:left w:val="none" w:sz="0" w:space="0" w:color="auto"/>
        <w:bottom w:val="none" w:sz="0" w:space="0" w:color="auto"/>
        <w:right w:val="none" w:sz="0" w:space="0" w:color="auto"/>
      </w:divBdr>
    </w:div>
    <w:div w:id="1578635198">
      <w:marLeft w:val="640"/>
      <w:marRight w:val="0"/>
      <w:marTop w:val="0"/>
      <w:marBottom w:val="0"/>
      <w:divBdr>
        <w:top w:val="none" w:sz="0" w:space="0" w:color="auto"/>
        <w:left w:val="none" w:sz="0" w:space="0" w:color="auto"/>
        <w:bottom w:val="none" w:sz="0" w:space="0" w:color="auto"/>
        <w:right w:val="none" w:sz="0" w:space="0" w:color="auto"/>
      </w:divBdr>
    </w:div>
    <w:div w:id="1578707523">
      <w:marLeft w:val="640"/>
      <w:marRight w:val="0"/>
      <w:marTop w:val="0"/>
      <w:marBottom w:val="0"/>
      <w:divBdr>
        <w:top w:val="none" w:sz="0" w:space="0" w:color="auto"/>
        <w:left w:val="none" w:sz="0" w:space="0" w:color="auto"/>
        <w:bottom w:val="none" w:sz="0" w:space="0" w:color="auto"/>
        <w:right w:val="none" w:sz="0" w:space="0" w:color="auto"/>
      </w:divBdr>
    </w:div>
    <w:div w:id="1578831134">
      <w:marLeft w:val="640"/>
      <w:marRight w:val="0"/>
      <w:marTop w:val="0"/>
      <w:marBottom w:val="0"/>
      <w:divBdr>
        <w:top w:val="none" w:sz="0" w:space="0" w:color="auto"/>
        <w:left w:val="none" w:sz="0" w:space="0" w:color="auto"/>
        <w:bottom w:val="none" w:sz="0" w:space="0" w:color="auto"/>
        <w:right w:val="none" w:sz="0" w:space="0" w:color="auto"/>
      </w:divBdr>
    </w:div>
    <w:div w:id="1578897613">
      <w:marLeft w:val="640"/>
      <w:marRight w:val="0"/>
      <w:marTop w:val="0"/>
      <w:marBottom w:val="0"/>
      <w:divBdr>
        <w:top w:val="none" w:sz="0" w:space="0" w:color="auto"/>
        <w:left w:val="none" w:sz="0" w:space="0" w:color="auto"/>
        <w:bottom w:val="none" w:sz="0" w:space="0" w:color="auto"/>
        <w:right w:val="none" w:sz="0" w:space="0" w:color="auto"/>
      </w:divBdr>
    </w:div>
    <w:div w:id="1578903659">
      <w:marLeft w:val="640"/>
      <w:marRight w:val="0"/>
      <w:marTop w:val="0"/>
      <w:marBottom w:val="0"/>
      <w:divBdr>
        <w:top w:val="none" w:sz="0" w:space="0" w:color="auto"/>
        <w:left w:val="none" w:sz="0" w:space="0" w:color="auto"/>
        <w:bottom w:val="none" w:sz="0" w:space="0" w:color="auto"/>
        <w:right w:val="none" w:sz="0" w:space="0" w:color="auto"/>
      </w:divBdr>
    </w:div>
    <w:div w:id="1578980198">
      <w:marLeft w:val="640"/>
      <w:marRight w:val="0"/>
      <w:marTop w:val="0"/>
      <w:marBottom w:val="0"/>
      <w:divBdr>
        <w:top w:val="none" w:sz="0" w:space="0" w:color="auto"/>
        <w:left w:val="none" w:sz="0" w:space="0" w:color="auto"/>
        <w:bottom w:val="none" w:sz="0" w:space="0" w:color="auto"/>
        <w:right w:val="none" w:sz="0" w:space="0" w:color="auto"/>
      </w:divBdr>
    </w:div>
    <w:div w:id="1579050191">
      <w:marLeft w:val="640"/>
      <w:marRight w:val="0"/>
      <w:marTop w:val="0"/>
      <w:marBottom w:val="0"/>
      <w:divBdr>
        <w:top w:val="none" w:sz="0" w:space="0" w:color="auto"/>
        <w:left w:val="none" w:sz="0" w:space="0" w:color="auto"/>
        <w:bottom w:val="none" w:sz="0" w:space="0" w:color="auto"/>
        <w:right w:val="none" w:sz="0" w:space="0" w:color="auto"/>
      </w:divBdr>
    </w:div>
    <w:div w:id="1579167756">
      <w:marLeft w:val="640"/>
      <w:marRight w:val="0"/>
      <w:marTop w:val="0"/>
      <w:marBottom w:val="0"/>
      <w:divBdr>
        <w:top w:val="none" w:sz="0" w:space="0" w:color="auto"/>
        <w:left w:val="none" w:sz="0" w:space="0" w:color="auto"/>
        <w:bottom w:val="none" w:sz="0" w:space="0" w:color="auto"/>
        <w:right w:val="none" w:sz="0" w:space="0" w:color="auto"/>
      </w:divBdr>
    </w:div>
    <w:div w:id="1579168165">
      <w:marLeft w:val="640"/>
      <w:marRight w:val="0"/>
      <w:marTop w:val="0"/>
      <w:marBottom w:val="0"/>
      <w:divBdr>
        <w:top w:val="none" w:sz="0" w:space="0" w:color="auto"/>
        <w:left w:val="none" w:sz="0" w:space="0" w:color="auto"/>
        <w:bottom w:val="none" w:sz="0" w:space="0" w:color="auto"/>
        <w:right w:val="none" w:sz="0" w:space="0" w:color="auto"/>
      </w:divBdr>
    </w:div>
    <w:div w:id="1579170356">
      <w:marLeft w:val="640"/>
      <w:marRight w:val="0"/>
      <w:marTop w:val="0"/>
      <w:marBottom w:val="0"/>
      <w:divBdr>
        <w:top w:val="none" w:sz="0" w:space="0" w:color="auto"/>
        <w:left w:val="none" w:sz="0" w:space="0" w:color="auto"/>
        <w:bottom w:val="none" w:sz="0" w:space="0" w:color="auto"/>
        <w:right w:val="none" w:sz="0" w:space="0" w:color="auto"/>
      </w:divBdr>
    </w:div>
    <w:div w:id="1579171874">
      <w:marLeft w:val="640"/>
      <w:marRight w:val="0"/>
      <w:marTop w:val="0"/>
      <w:marBottom w:val="0"/>
      <w:divBdr>
        <w:top w:val="none" w:sz="0" w:space="0" w:color="auto"/>
        <w:left w:val="none" w:sz="0" w:space="0" w:color="auto"/>
        <w:bottom w:val="none" w:sz="0" w:space="0" w:color="auto"/>
        <w:right w:val="none" w:sz="0" w:space="0" w:color="auto"/>
      </w:divBdr>
    </w:div>
    <w:div w:id="1579175335">
      <w:marLeft w:val="640"/>
      <w:marRight w:val="0"/>
      <w:marTop w:val="0"/>
      <w:marBottom w:val="0"/>
      <w:divBdr>
        <w:top w:val="none" w:sz="0" w:space="0" w:color="auto"/>
        <w:left w:val="none" w:sz="0" w:space="0" w:color="auto"/>
        <w:bottom w:val="none" w:sz="0" w:space="0" w:color="auto"/>
        <w:right w:val="none" w:sz="0" w:space="0" w:color="auto"/>
      </w:divBdr>
    </w:div>
    <w:div w:id="1579247916">
      <w:marLeft w:val="640"/>
      <w:marRight w:val="0"/>
      <w:marTop w:val="0"/>
      <w:marBottom w:val="0"/>
      <w:divBdr>
        <w:top w:val="none" w:sz="0" w:space="0" w:color="auto"/>
        <w:left w:val="none" w:sz="0" w:space="0" w:color="auto"/>
        <w:bottom w:val="none" w:sz="0" w:space="0" w:color="auto"/>
        <w:right w:val="none" w:sz="0" w:space="0" w:color="auto"/>
      </w:divBdr>
    </w:div>
    <w:div w:id="1579364091">
      <w:marLeft w:val="640"/>
      <w:marRight w:val="0"/>
      <w:marTop w:val="0"/>
      <w:marBottom w:val="0"/>
      <w:divBdr>
        <w:top w:val="none" w:sz="0" w:space="0" w:color="auto"/>
        <w:left w:val="none" w:sz="0" w:space="0" w:color="auto"/>
        <w:bottom w:val="none" w:sz="0" w:space="0" w:color="auto"/>
        <w:right w:val="none" w:sz="0" w:space="0" w:color="auto"/>
      </w:divBdr>
    </w:div>
    <w:div w:id="1579441415">
      <w:marLeft w:val="640"/>
      <w:marRight w:val="0"/>
      <w:marTop w:val="0"/>
      <w:marBottom w:val="0"/>
      <w:divBdr>
        <w:top w:val="none" w:sz="0" w:space="0" w:color="auto"/>
        <w:left w:val="none" w:sz="0" w:space="0" w:color="auto"/>
        <w:bottom w:val="none" w:sz="0" w:space="0" w:color="auto"/>
        <w:right w:val="none" w:sz="0" w:space="0" w:color="auto"/>
      </w:divBdr>
    </w:div>
    <w:div w:id="1579555173">
      <w:marLeft w:val="640"/>
      <w:marRight w:val="0"/>
      <w:marTop w:val="0"/>
      <w:marBottom w:val="0"/>
      <w:divBdr>
        <w:top w:val="none" w:sz="0" w:space="0" w:color="auto"/>
        <w:left w:val="none" w:sz="0" w:space="0" w:color="auto"/>
        <w:bottom w:val="none" w:sz="0" w:space="0" w:color="auto"/>
        <w:right w:val="none" w:sz="0" w:space="0" w:color="auto"/>
      </w:divBdr>
    </w:div>
    <w:div w:id="1579555734">
      <w:marLeft w:val="640"/>
      <w:marRight w:val="0"/>
      <w:marTop w:val="0"/>
      <w:marBottom w:val="0"/>
      <w:divBdr>
        <w:top w:val="none" w:sz="0" w:space="0" w:color="auto"/>
        <w:left w:val="none" w:sz="0" w:space="0" w:color="auto"/>
        <w:bottom w:val="none" w:sz="0" w:space="0" w:color="auto"/>
        <w:right w:val="none" w:sz="0" w:space="0" w:color="auto"/>
      </w:divBdr>
    </w:div>
    <w:div w:id="1579557591">
      <w:marLeft w:val="640"/>
      <w:marRight w:val="0"/>
      <w:marTop w:val="0"/>
      <w:marBottom w:val="0"/>
      <w:divBdr>
        <w:top w:val="none" w:sz="0" w:space="0" w:color="auto"/>
        <w:left w:val="none" w:sz="0" w:space="0" w:color="auto"/>
        <w:bottom w:val="none" w:sz="0" w:space="0" w:color="auto"/>
        <w:right w:val="none" w:sz="0" w:space="0" w:color="auto"/>
      </w:divBdr>
    </w:div>
    <w:div w:id="1579709507">
      <w:marLeft w:val="640"/>
      <w:marRight w:val="0"/>
      <w:marTop w:val="0"/>
      <w:marBottom w:val="0"/>
      <w:divBdr>
        <w:top w:val="none" w:sz="0" w:space="0" w:color="auto"/>
        <w:left w:val="none" w:sz="0" w:space="0" w:color="auto"/>
        <w:bottom w:val="none" w:sz="0" w:space="0" w:color="auto"/>
        <w:right w:val="none" w:sz="0" w:space="0" w:color="auto"/>
      </w:divBdr>
    </w:div>
    <w:div w:id="1579750854">
      <w:marLeft w:val="640"/>
      <w:marRight w:val="0"/>
      <w:marTop w:val="0"/>
      <w:marBottom w:val="0"/>
      <w:divBdr>
        <w:top w:val="none" w:sz="0" w:space="0" w:color="auto"/>
        <w:left w:val="none" w:sz="0" w:space="0" w:color="auto"/>
        <w:bottom w:val="none" w:sz="0" w:space="0" w:color="auto"/>
        <w:right w:val="none" w:sz="0" w:space="0" w:color="auto"/>
      </w:divBdr>
    </w:div>
    <w:div w:id="1579754070">
      <w:marLeft w:val="640"/>
      <w:marRight w:val="0"/>
      <w:marTop w:val="0"/>
      <w:marBottom w:val="0"/>
      <w:divBdr>
        <w:top w:val="none" w:sz="0" w:space="0" w:color="auto"/>
        <w:left w:val="none" w:sz="0" w:space="0" w:color="auto"/>
        <w:bottom w:val="none" w:sz="0" w:space="0" w:color="auto"/>
        <w:right w:val="none" w:sz="0" w:space="0" w:color="auto"/>
      </w:divBdr>
    </w:div>
    <w:div w:id="1580021892">
      <w:marLeft w:val="640"/>
      <w:marRight w:val="0"/>
      <w:marTop w:val="0"/>
      <w:marBottom w:val="0"/>
      <w:divBdr>
        <w:top w:val="none" w:sz="0" w:space="0" w:color="auto"/>
        <w:left w:val="none" w:sz="0" w:space="0" w:color="auto"/>
        <w:bottom w:val="none" w:sz="0" w:space="0" w:color="auto"/>
        <w:right w:val="none" w:sz="0" w:space="0" w:color="auto"/>
      </w:divBdr>
    </w:div>
    <w:div w:id="1580089893">
      <w:marLeft w:val="640"/>
      <w:marRight w:val="0"/>
      <w:marTop w:val="0"/>
      <w:marBottom w:val="0"/>
      <w:divBdr>
        <w:top w:val="none" w:sz="0" w:space="0" w:color="auto"/>
        <w:left w:val="none" w:sz="0" w:space="0" w:color="auto"/>
        <w:bottom w:val="none" w:sz="0" w:space="0" w:color="auto"/>
        <w:right w:val="none" w:sz="0" w:space="0" w:color="auto"/>
      </w:divBdr>
    </w:div>
    <w:div w:id="1580168646">
      <w:marLeft w:val="640"/>
      <w:marRight w:val="0"/>
      <w:marTop w:val="0"/>
      <w:marBottom w:val="0"/>
      <w:divBdr>
        <w:top w:val="none" w:sz="0" w:space="0" w:color="auto"/>
        <w:left w:val="none" w:sz="0" w:space="0" w:color="auto"/>
        <w:bottom w:val="none" w:sz="0" w:space="0" w:color="auto"/>
        <w:right w:val="none" w:sz="0" w:space="0" w:color="auto"/>
      </w:divBdr>
    </w:div>
    <w:div w:id="1580208509">
      <w:marLeft w:val="640"/>
      <w:marRight w:val="0"/>
      <w:marTop w:val="0"/>
      <w:marBottom w:val="0"/>
      <w:divBdr>
        <w:top w:val="none" w:sz="0" w:space="0" w:color="auto"/>
        <w:left w:val="none" w:sz="0" w:space="0" w:color="auto"/>
        <w:bottom w:val="none" w:sz="0" w:space="0" w:color="auto"/>
        <w:right w:val="none" w:sz="0" w:space="0" w:color="auto"/>
      </w:divBdr>
    </w:div>
    <w:div w:id="1580209886">
      <w:marLeft w:val="640"/>
      <w:marRight w:val="0"/>
      <w:marTop w:val="0"/>
      <w:marBottom w:val="0"/>
      <w:divBdr>
        <w:top w:val="none" w:sz="0" w:space="0" w:color="auto"/>
        <w:left w:val="none" w:sz="0" w:space="0" w:color="auto"/>
        <w:bottom w:val="none" w:sz="0" w:space="0" w:color="auto"/>
        <w:right w:val="none" w:sz="0" w:space="0" w:color="auto"/>
      </w:divBdr>
    </w:div>
    <w:div w:id="1580366241">
      <w:marLeft w:val="640"/>
      <w:marRight w:val="0"/>
      <w:marTop w:val="0"/>
      <w:marBottom w:val="0"/>
      <w:divBdr>
        <w:top w:val="none" w:sz="0" w:space="0" w:color="auto"/>
        <w:left w:val="none" w:sz="0" w:space="0" w:color="auto"/>
        <w:bottom w:val="none" w:sz="0" w:space="0" w:color="auto"/>
        <w:right w:val="none" w:sz="0" w:space="0" w:color="auto"/>
      </w:divBdr>
    </w:div>
    <w:div w:id="1580405574">
      <w:marLeft w:val="640"/>
      <w:marRight w:val="0"/>
      <w:marTop w:val="0"/>
      <w:marBottom w:val="0"/>
      <w:divBdr>
        <w:top w:val="none" w:sz="0" w:space="0" w:color="auto"/>
        <w:left w:val="none" w:sz="0" w:space="0" w:color="auto"/>
        <w:bottom w:val="none" w:sz="0" w:space="0" w:color="auto"/>
        <w:right w:val="none" w:sz="0" w:space="0" w:color="auto"/>
      </w:divBdr>
    </w:div>
    <w:div w:id="1580410575">
      <w:marLeft w:val="640"/>
      <w:marRight w:val="0"/>
      <w:marTop w:val="0"/>
      <w:marBottom w:val="0"/>
      <w:divBdr>
        <w:top w:val="none" w:sz="0" w:space="0" w:color="auto"/>
        <w:left w:val="none" w:sz="0" w:space="0" w:color="auto"/>
        <w:bottom w:val="none" w:sz="0" w:space="0" w:color="auto"/>
        <w:right w:val="none" w:sz="0" w:space="0" w:color="auto"/>
      </w:divBdr>
    </w:div>
    <w:div w:id="1580479694">
      <w:marLeft w:val="640"/>
      <w:marRight w:val="0"/>
      <w:marTop w:val="0"/>
      <w:marBottom w:val="0"/>
      <w:divBdr>
        <w:top w:val="none" w:sz="0" w:space="0" w:color="auto"/>
        <w:left w:val="none" w:sz="0" w:space="0" w:color="auto"/>
        <w:bottom w:val="none" w:sz="0" w:space="0" w:color="auto"/>
        <w:right w:val="none" w:sz="0" w:space="0" w:color="auto"/>
      </w:divBdr>
    </w:div>
    <w:div w:id="1580557170">
      <w:marLeft w:val="640"/>
      <w:marRight w:val="0"/>
      <w:marTop w:val="0"/>
      <w:marBottom w:val="0"/>
      <w:divBdr>
        <w:top w:val="none" w:sz="0" w:space="0" w:color="auto"/>
        <w:left w:val="none" w:sz="0" w:space="0" w:color="auto"/>
        <w:bottom w:val="none" w:sz="0" w:space="0" w:color="auto"/>
        <w:right w:val="none" w:sz="0" w:space="0" w:color="auto"/>
      </w:divBdr>
    </w:div>
    <w:div w:id="1580629841">
      <w:marLeft w:val="640"/>
      <w:marRight w:val="0"/>
      <w:marTop w:val="0"/>
      <w:marBottom w:val="0"/>
      <w:divBdr>
        <w:top w:val="none" w:sz="0" w:space="0" w:color="auto"/>
        <w:left w:val="none" w:sz="0" w:space="0" w:color="auto"/>
        <w:bottom w:val="none" w:sz="0" w:space="0" w:color="auto"/>
        <w:right w:val="none" w:sz="0" w:space="0" w:color="auto"/>
      </w:divBdr>
    </w:div>
    <w:div w:id="1580820591">
      <w:marLeft w:val="640"/>
      <w:marRight w:val="0"/>
      <w:marTop w:val="0"/>
      <w:marBottom w:val="0"/>
      <w:divBdr>
        <w:top w:val="none" w:sz="0" w:space="0" w:color="auto"/>
        <w:left w:val="none" w:sz="0" w:space="0" w:color="auto"/>
        <w:bottom w:val="none" w:sz="0" w:space="0" w:color="auto"/>
        <w:right w:val="none" w:sz="0" w:space="0" w:color="auto"/>
      </w:divBdr>
    </w:div>
    <w:div w:id="1580868484">
      <w:marLeft w:val="640"/>
      <w:marRight w:val="0"/>
      <w:marTop w:val="0"/>
      <w:marBottom w:val="0"/>
      <w:divBdr>
        <w:top w:val="none" w:sz="0" w:space="0" w:color="auto"/>
        <w:left w:val="none" w:sz="0" w:space="0" w:color="auto"/>
        <w:bottom w:val="none" w:sz="0" w:space="0" w:color="auto"/>
        <w:right w:val="none" w:sz="0" w:space="0" w:color="auto"/>
      </w:divBdr>
    </w:div>
    <w:div w:id="1580941158">
      <w:marLeft w:val="640"/>
      <w:marRight w:val="0"/>
      <w:marTop w:val="0"/>
      <w:marBottom w:val="0"/>
      <w:divBdr>
        <w:top w:val="none" w:sz="0" w:space="0" w:color="auto"/>
        <w:left w:val="none" w:sz="0" w:space="0" w:color="auto"/>
        <w:bottom w:val="none" w:sz="0" w:space="0" w:color="auto"/>
        <w:right w:val="none" w:sz="0" w:space="0" w:color="auto"/>
      </w:divBdr>
    </w:div>
    <w:div w:id="1581022129">
      <w:marLeft w:val="640"/>
      <w:marRight w:val="0"/>
      <w:marTop w:val="0"/>
      <w:marBottom w:val="0"/>
      <w:divBdr>
        <w:top w:val="none" w:sz="0" w:space="0" w:color="auto"/>
        <w:left w:val="none" w:sz="0" w:space="0" w:color="auto"/>
        <w:bottom w:val="none" w:sz="0" w:space="0" w:color="auto"/>
        <w:right w:val="none" w:sz="0" w:space="0" w:color="auto"/>
      </w:divBdr>
    </w:div>
    <w:div w:id="1581057666">
      <w:marLeft w:val="640"/>
      <w:marRight w:val="0"/>
      <w:marTop w:val="0"/>
      <w:marBottom w:val="0"/>
      <w:divBdr>
        <w:top w:val="none" w:sz="0" w:space="0" w:color="auto"/>
        <w:left w:val="none" w:sz="0" w:space="0" w:color="auto"/>
        <w:bottom w:val="none" w:sz="0" w:space="0" w:color="auto"/>
        <w:right w:val="none" w:sz="0" w:space="0" w:color="auto"/>
      </w:divBdr>
    </w:div>
    <w:div w:id="1581137164">
      <w:marLeft w:val="640"/>
      <w:marRight w:val="0"/>
      <w:marTop w:val="0"/>
      <w:marBottom w:val="0"/>
      <w:divBdr>
        <w:top w:val="none" w:sz="0" w:space="0" w:color="auto"/>
        <w:left w:val="none" w:sz="0" w:space="0" w:color="auto"/>
        <w:bottom w:val="none" w:sz="0" w:space="0" w:color="auto"/>
        <w:right w:val="none" w:sz="0" w:space="0" w:color="auto"/>
      </w:divBdr>
    </w:div>
    <w:div w:id="1581215866">
      <w:marLeft w:val="640"/>
      <w:marRight w:val="0"/>
      <w:marTop w:val="0"/>
      <w:marBottom w:val="0"/>
      <w:divBdr>
        <w:top w:val="none" w:sz="0" w:space="0" w:color="auto"/>
        <w:left w:val="none" w:sz="0" w:space="0" w:color="auto"/>
        <w:bottom w:val="none" w:sz="0" w:space="0" w:color="auto"/>
        <w:right w:val="none" w:sz="0" w:space="0" w:color="auto"/>
      </w:divBdr>
    </w:div>
    <w:div w:id="1581451822">
      <w:marLeft w:val="640"/>
      <w:marRight w:val="0"/>
      <w:marTop w:val="0"/>
      <w:marBottom w:val="0"/>
      <w:divBdr>
        <w:top w:val="none" w:sz="0" w:space="0" w:color="auto"/>
        <w:left w:val="none" w:sz="0" w:space="0" w:color="auto"/>
        <w:bottom w:val="none" w:sz="0" w:space="0" w:color="auto"/>
        <w:right w:val="none" w:sz="0" w:space="0" w:color="auto"/>
      </w:divBdr>
    </w:div>
    <w:div w:id="1581476160">
      <w:marLeft w:val="640"/>
      <w:marRight w:val="0"/>
      <w:marTop w:val="0"/>
      <w:marBottom w:val="0"/>
      <w:divBdr>
        <w:top w:val="none" w:sz="0" w:space="0" w:color="auto"/>
        <w:left w:val="none" w:sz="0" w:space="0" w:color="auto"/>
        <w:bottom w:val="none" w:sz="0" w:space="0" w:color="auto"/>
        <w:right w:val="none" w:sz="0" w:space="0" w:color="auto"/>
      </w:divBdr>
    </w:div>
    <w:div w:id="1581712795">
      <w:marLeft w:val="640"/>
      <w:marRight w:val="0"/>
      <w:marTop w:val="0"/>
      <w:marBottom w:val="0"/>
      <w:divBdr>
        <w:top w:val="none" w:sz="0" w:space="0" w:color="auto"/>
        <w:left w:val="none" w:sz="0" w:space="0" w:color="auto"/>
        <w:bottom w:val="none" w:sz="0" w:space="0" w:color="auto"/>
        <w:right w:val="none" w:sz="0" w:space="0" w:color="auto"/>
      </w:divBdr>
    </w:div>
    <w:div w:id="1581713385">
      <w:marLeft w:val="640"/>
      <w:marRight w:val="0"/>
      <w:marTop w:val="0"/>
      <w:marBottom w:val="0"/>
      <w:divBdr>
        <w:top w:val="none" w:sz="0" w:space="0" w:color="auto"/>
        <w:left w:val="none" w:sz="0" w:space="0" w:color="auto"/>
        <w:bottom w:val="none" w:sz="0" w:space="0" w:color="auto"/>
        <w:right w:val="none" w:sz="0" w:space="0" w:color="auto"/>
      </w:divBdr>
    </w:div>
    <w:div w:id="1581718451">
      <w:marLeft w:val="640"/>
      <w:marRight w:val="0"/>
      <w:marTop w:val="0"/>
      <w:marBottom w:val="0"/>
      <w:divBdr>
        <w:top w:val="none" w:sz="0" w:space="0" w:color="auto"/>
        <w:left w:val="none" w:sz="0" w:space="0" w:color="auto"/>
        <w:bottom w:val="none" w:sz="0" w:space="0" w:color="auto"/>
        <w:right w:val="none" w:sz="0" w:space="0" w:color="auto"/>
      </w:divBdr>
    </w:div>
    <w:div w:id="1581787342">
      <w:marLeft w:val="640"/>
      <w:marRight w:val="0"/>
      <w:marTop w:val="0"/>
      <w:marBottom w:val="0"/>
      <w:divBdr>
        <w:top w:val="none" w:sz="0" w:space="0" w:color="auto"/>
        <w:left w:val="none" w:sz="0" w:space="0" w:color="auto"/>
        <w:bottom w:val="none" w:sz="0" w:space="0" w:color="auto"/>
        <w:right w:val="none" w:sz="0" w:space="0" w:color="auto"/>
      </w:divBdr>
    </w:div>
    <w:div w:id="1581911087">
      <w:marLeft w:val="640"/>
      <w:marRight w:val="0"/>
      <w:marTop w:val="0"/>
      <w:marBottom w:val="0"/>
      <w:divBdr>
        <w:top w:val="none" w:sz="0" w:space="0" w:color="auto"/>
        <w:left w:val="none" w:sz="0" w:space="0" w:color="auto"/>
        <w:bottom w:val="none" w:sz="0" w:space="0" w:color="auto"/>
        <w:right w:val="none" w:sz="0" w:space="0" w:color="auto"/>
      </w:divBdr>
    </w:div>
    <w:div w:id="1582058400">
      <w:marLeft w:val="640"/>
      <w:marRight w:val="0"/>
      <w:marTop w:val="0"/>
      <w:marBottom w:val="0"/>
      <w:divBdr>
        <w:top w:val="none" w:sz="0" w:space="0" w:color="auto"/>
        <w:left w:val="none" w:sz="0" w:space="0" w:color="auto"/>
        <w:bottom w:val="none" w:sz="0" w:space="0" w:color="auto"/>
        <w:right w:val="none" w:sz="0" w:space="0" w:color="auto"/>
      </w:divBdr>
    </w:div>
    <w:div w:id="1582058537">
      <w:marLeft w:val="640"/>
      <w:marRight w:val="0"/>
      <w:marTop w:val="0"/>
      <w:marBottom w:val="0"/>
      <w:divBdr>
        <w:top w:val="none" w:sz="0" w:space="0" w:color="auto"/>
        <w:left w:val="none" w:sz="0" w:space="0" w:color="auto"/>
        <w:bottom w:val="none" w:sz="0" w:space="0" w:color="auto"/>
        <w:right w:val="none" w:sz="0" w:space="0" w:color="auto"/>
      </w:divBdr>
    </w:div>
    <w:div w:id="1582060506">
      <w:marLeft w:val="640"/>
      <w:marRight w:val="0"/>
      <w:marTop w:val="0"/>
      <w:marBottom w:val="0"/>
      <w:divBdr>
        <w:top w:val="none" w:sz="0" w:space="0" w:color="auto"/>
        <w:left w:val="none" w:sz="0" w:space="0" w:color="auto"/>
        <w:bottom w:val="none" w:sz="0" w:space="0" w:color="auto"/>
        <w:right w:val="none" w:sz="0" w:space="0" w:color="auto"/>
      </w:divBdr>
    </w:div>
    <w:div w:id="1582133931">
      <w:marLeft w:val="640"/>
      <w:marRight w:val="0"/>
      <w:marTop w:val="0"/>
      <w:marBottom w:val="0"/>
      <w:divBdr>
        <w:top w:val="none" w:sz="0" w:space="0" w:color="auto"/>
        <w:left w:val="none" w:sz="0" w:space="0" w:color="auto"/>
        <w:bottom w:val="none" w:sz="0" w:space="0" w:color="auto"/>
        <w:right w:val="none" w:sz="0" w:space="0" w:color="auto"/>
      </w:divBdr>
    </w:div>
    <w:div w:id="1582134518">
      <w:marLeft w:val="640"/>
      <w:marRight w:val="0"/>
      <w:marTop w:val="0"/>
      <w:marBottom w:val="0"/>
      <w:divBdr>
        <w:top w:val="none" w:sz="0" w:space="0" w:color="auto"/>
        <w:left w:val="none" w:sz="0" w:space="0" w:color="auto"/>
        <w:bottom w:val="none" w:sz="0" w:space="0" w:color="auto"/>
        <w:right w:val="none" w:sz="0" w:space="0" w:color="auto"/>
      </w:divBdr>
    </w:div>
    <w:div w:id="1582257730">
      <w:marLeft w:val="640"/>
      <w:marRight w:val="0"/>
      <w:marTop w:val="0"/>
      <w:marBottom w:val="0"/>
      <w:divBdr>
        <w:top w:val="none" w:sz="0" w:space="0" w:color="auto"/>
        <w:left w:val="none" w:sz="0" w:space="0" w:color="auto"/>
        <w:bottom w:val="none" w:sz="0" w:space="0" w:color="auto"/>
        <w:right w:val="none" w:sz="0" w:space="0" w:color="auto"/>
      </w:divBdr>
    </w:div>
    <w:div w:id="1582258583">
      <w:marLeft w:val="640"/>
      <w:marRight w:val="0"/>
      <w:marTop w:val="0"/>
      <w:marBottom w:val="0"/>
      <w:divBdr>
        <w:top w:val="none" w:sz="0" w:space="0" w:color="auto"/>
        <w:left w:val="none" w:sz="0" w:space="0" w:color="auto"/>
        <w:bottom w:val="none" w:sz="0" w:space="0" w:color="auto"/>
        <w:right w:val="none" w:sz="0" w:space="0" w:color="auto"/>
      </w:divBdr>
    </w:div>
    <w:div w:id="1582451220">
      <w:marLeft w:val="640"/>
      <w:marRight w:val="0"/>
      <w:marTop w:val="0"/>
      <w:marBottom w:val="0"/>
      <w:divBdr>
        <w:top w:val="none" w:sz="0" w:space="0" w:color="auto"/>
        <w:left w:val="none" w:sz="0" w:space="0" w:color="auto"/>
        <w:bottom w:val="none" w:sz="0" w:space="0" w:color="auto"/>
        <w:right w:val="none" w:sz="0" w:space="0" w:color="auto"/>
      </w:divBdr>
    </w:div>
    <w:div w:id="1582523304">
      <w:marLeft w:val="640"/>
      <w:marRight w:val="0"/>
      <w:marTop w:val="0"/>
      <w:marBottom w:val="0"/>
      <w:divBdr>
        <w:top w:val="none" w:sz="0" w:space="0" w:color="auto"/>
        <w:left w:val="none" w:sz="0" w:space="0" w:color="auto"/>
        <w:bottom w:val="none" w:sz="0" w:space="0" w:color="auto"/>
        <w:right w:val="none" w:sz="0" w:space="0" w:color="auto"/>
      </w:divBdr>
    </w:div>
    <w:div w:id="1583031291">
      <w:marLeft w:val="640"/>
      <w:marRight w:val="0"/>
      <w:marTop w:val="0"/>
      <w:marBottom w:val="0"/>
      <w:divBdr>
        <w:top w:val="none" w:sz="0" w:space="0" w:color="auto"/>
        <w:left w:val="none" w:sz="0" w:space="0" w:color="auto"/>
        <w:bottom w:val="none" w:sz="0" w:space="0" w:color="auto"/>
        <w:right w:val="none" w:sz="0" w:space="0" w:color="auto"/>
      </w:divBdr>
    </w:div>
    <w:div w:id="1583099309">
      <w:marLeft w:val="640"/>
      <w:marRight w:val="0"/>
      <w:marTop w:val="0"/>
      <w:marBottom w:val="0"/>
      <w:divBdr>
        <w:top w:val="none" w:sz="0" w:space="0" w:color="auto"/>
        <w:left w:val="none" w:sz="0" w:space="0" w:color="auto"/>
        <w:bottom w:val="none" w:sz="0" w:space="0" w:color="auto"/>
        <w:right w:val="none" w:sz="0" w:space="0" w:color="auto"/>
      </w:divBdr>
    </w:div>
    <w:div w:id="1583105559">
      <w:marLeft w:val="640"/>
      <w:marRight w:val="0"/>
      <w:marTop w:val="0"/>
      <w:marBottom w:val="0"/>
      <w:divBdr>
        <w:top w:val="none" w:sz="0" w:space="0" w:color="auto"/>
        <w:left w:val="none" w:sz="0" w:space="0" w:color="auto"/>
        <w:bottom w:val="none" w:sz="0" w:space="0" w:color="auto"/>
        <w:right w:val="none" w:sz="0" w:space="0" w:color="auto"/>
      </w:divBdr>
    </w:div>
    <w:div w:id="1583179187">
      <w:marLeft w:val="640"/>
      <w:marRight w:val="0"/>
      <w:marTop w:val="0"/>
      <w:marBottom w:val="0"/>
      <w:divBdr>
        <w:top w:val="none" w:sz="0" w:space="0" w:color="auto"/>
        <w:left w:val="none" w:sz="0" w:space="0" w:color="auto"/>
        <w:bottom w:val="none" w:sz="0" w:space="0" w:color="auto"/>
        <w:right w:val="none" w:sz="0" w:space="0" w:color="auto"/>
      </w:divBdr>
    </w:div>
    <w:div w:id="1583222003">
      <w:marLeft w:val="640"/>
      <w:marRight w:val="0"/>
      <w:marTop w:val="0"/>
      <w:marBottom w:val="0"/>
      <w:divBdr>
        <w:top w:val="none" w:sz="0" w:space="0" w:color="auto"/>
        <w:left w:val="none" w:sz="0" w:space="0" w:color="auto"/>
        <w:bottom w:val="none" w:sz="0" w:space="0" w:color="auto"/>
        <w:right w:val="none" w:sz="0" w:space="0" w:color="auto"/>
      </w:divBdr>
    </w:div>
    <w:div w:id="1583223806">
      <w:marLeft w:val="640"/>
      <w:marRight w:val="0"/>
      <w:marTop w:val="0"/>
      <w:marBottom w:val="0"/>
      <w:divBdr>
        <w:top w:val="none" w:sz="0" w:space="0" w:color="auto"/>
        <w:left w:val="none" w:sz="0" w:space="0" w:color="auto"/>
        <w:bottom w:val="none" w:sz="0" w:space="0" w:color="auto"/>
        <w:right w:val="none" w:sz="0" w:space="0" w:color="auto"/>
      </w:divBdr>
    </w:div>
    <w:div w:id="1583292262">
      <w:marLeft w:val="640"/>
      <w:marRight w:val="0"/>
      <w:marTop w:val="0"/>
      <w:marBottom w:val="0"/>
      <w:divBdr>
        <w:top w:val="none" w:sz="0" w:space="0" w:color="auto"/>
        <w:left w:val="none" w:sz="0" w:space="0" w:color="auto"/>
        <w:bottom w:val="none" w:sz="0" w:space="0" w:color="auto"/>
        <w:right w:val="none" w:sz="0" w:space="0" w:color="auto"/>
      </w:divBdr>
    </w:div>
    <w:div w:id="1583295355">
      <w:marLeft w:val="640"/>
      <w:marRight w:val="0"/>
      <w:marTop w:val="0"/>
      <w:marBottom w:val="0"/>
      <w:divBdr>
        <w:top w:val="none" w:sz="0" w:space="0" w:color="auto"/>
        <w:left w:val="none" w:sz="0" w:space="0" w:color="auto"/>
        <w:bottom w:val="none" w:sz="0" w:space="0" w:color="auto"/>
        <w:right w:val="none" w:sz="0" w:space="0" w:color="auto"/>
      </w:divBdr>
    </w:div>
    <w:div w:id="1583297309">
      <w:marLeft w:val="640"/>
      <w:marRight w:val="0"/>
      <w:marTop w:val="0"/>
      <w:marBottom w:val="0"/>
      <w:divBdr>
        <w:top w:val="none" w:sz="0" w:space="0" w:color="auto"/>
        <w:left w:val="none" w:sz="0" w:space="0" w:color="auto"/>
        <w:bottom w:val="none" w:sz="0" w:space="0" w:color="auto"/>
        <w:right w:val="none" w:sz="0" w:space="0" w:color="auto"/>
      </w:divBdr>
    </w:div>
    <w:div w:id="1583367006">
      <w:marLeft w:val="640"/>
      <w:marRight w:val="0"/>
      <w:marTop w:val="0"/>
      <w:marBottom w:val="0"/>
      <w:divBdr>
        <w:top w:val="none" w:sz="0" w:space="0" w:color="auto"/>
        <w:left w:val="none" w:sz="0" w:space="0" w:color="auto"/>
        <w:bottom w:val="none" w:sz="0" w:space="0" w:color="auto"/>
        <w:right w:val="none" w:sz="0" w:space="0" w:color="auto"/>
      </w:divBdr>
    </w:div>
    <w:div w:id="1583442939">
      <w:marLeft w:val="640"/>
      <w:marRight w:val="0"/>
      <w:marTop w:val="0"/>
      <w:marBottom w:val="0"/>
      <w:divBdr>
        <w:top w:val="none" w:sz="0" w:space="0" w:color="auto"/>
        <w:left w:val="none" w:sz="0" w:space="0" w:color="auto"/>
        <w:bottom w:val="none" w:sz="0" w:space="0" w:color="auto"/>
        <w:right w:val="none" w:sz="0" w:space="0" w:color="auto"/>
      </w:divBdr>
    </w:div>
    <w:div w:id="1583444165">
      <w:marLeft w:val="640"/>
      <w:marRight w:val="0"/>
      <w:marTop w:val="0"/>
      <w:marBottom w:val="0"/>
      <w:divBdr>
        <w:top w:val="none" w:sz="0" w:space="0" w:color="auto"/>
        <w:left w:val="none" w:sz="0" w:space="0" w:color="auto"/>
        <w:bottom w:val="none" w:sz="0" w:space="0" w:color="auto"/>
        <w:right w:val="none" w:sz="0" w:space="0" w:color="auto"/>
      </w:divBdr>
    </w:div>
    <w:div w:id="1583682603">
      <w:marLeft w:val="640"/>
      <w:marRight w:val="0"/>
      <w:marTop w:val="0"/>
      <w:marBottom w:val="0"/>
      <w:divBdr>
        <w:top w:val="none" w:sz="0" w:space="0" w:color="auto"/>
        <w:left w:val="none" w:sz="0" w:space="0" w:color="auto"/>
        <w:bottom w:val="none" w:sz="0" w:space="0" w:color="auto"/>
        <w:right w:val="none" w:sz="0" w:space="0" w:color="auto"/>
      </w:divBdr>
    </w:div>
    <w:div w:id="1583684807">
      <w:marLeft w:val="640"/>
      <w:marRight w:val="0"/>
      <w:marTop w:val="0"/>
      <w:marBottom w:val="0"/>
      <w:divBdr>
        <w:top w:val="none" w:sz="0" w:space="0" w:color="auto"/>
        <w:left w:val="none" w:sz="0" w:space="0" w:color="auto"/>
        <w:bottom w:val="none" w:sz="0" w:space="0" w:color="auto"/>
        <w:right w:val="none" w:sz="0" w:space="0" w:color="auto"/>
      </w:divBdr>
    </w:div>
    <w:div w:id="1583832514">
      <w:marLeft w:val="640"/>
      <w:marRight w:val="0"/>
      <w:marTop w:val="0"/>
      <w:marBottom w:val="0"/>
      <w:divBdr>
        <w:top w:val="none" w:sz="0" w:space="0" w:color="auto"/>
        <w:left w:val="none" w:sz="0" w:space="0" w:color="auto"/>
        <w:bottom w:val="none" w:sz="0" w:space="0" w:color="auto"/>
        <w:right w:val="none" w:sz="0" w:space="0" w:color="auto"/>
      </w:divBdr>
    </w:div>
    <w:div w:id="1583948745">
      <w:marLeft w:val="640"/>
      <w:marRight w:val="0"/>
      <w:marTop w:val="0"/>
      <w:marBottom w:val="0"/>
      <w:divBdr>
        <w:top w:val="none" w:sz="0" w:space="0" w:color="auto"/>
        <w:left w:val="none" w:sz="0" w:space="0" w:color="auto"/>
        <w:bottom w:val="none" w:sz="0" w:space="0" w:color="auto"/>
        <w:right w:val="none" w:sz="0" w:space="0" w:color="auto"/>
      </w:divBdr>
    </w:div>
    <w:div w:id="1584022530">
      <w:marLeft w:val="640"/>
      <w:marRight w:val="0"/>
      <w:marTop w:val="0"/>
      <w:marBottom w:val="0"/>
      <w:divBdr>
        <w:top w:val="none" w:sz="0" w:space="0" w:color="auto"/>
        <w:left w:val="none" w:sz="0" w:space="0" w:color="auto"/>
        <w:bottom w:val="none" w:sz="0" w:space="0" w:color="auto"/>
        <w:right w:val="none" w:sz="0" w:space="0" w:color="auto"/>
      </w:divBdr>
    </w:div>
    <w:div w:id="1584025738">
      <w:marLeft w:val="640"/>
      <w:marRight w:val="0"/>
      <w:marTop w:val="0"/>
      <w:marBottom w:val="0"/>
      <w:divBdr>
        <w:top w:val="none" w:sz="0" w:space="0" w:color="auto"/>
        <w:left w:val="none" w:sz="0" w:space="0" w:color="auto"/>
        <w:bottom w:val="none" w:sz="0" w:space="0" w:color="auto"/>
        <w:right w:val="none" w:sz="0" w:space="0" w:color="auto"/>
      </w:divBdr>
    </w:div>
    <w:div w:id="1584097022">
      <w:marLeft w:val="640"/>
      <w:marRight w:val="0"/>
      <w:marTop w:val="0"/>
      <w:marBottom w:val="0"/>
      <w:divBdr>
        <w:top w:val="none" w:sz="0" w:space="0" w:color="auto"/>
        <w:left w:val="none" w:sz="0" w:space="0" w:color="auto"/>
        <w:bottom w:val="none" w:sz="0" w:space="0" w:color="auto"/>
        <w:right w:val="none" w:sz="0" w:space="0" w:color="auto"/>
      </w:divBdr>
    </w:div>
    <w:div w:id="1584149208">
      <w:marLeft w:val="640"/>
      <w:marRight w:val="0"/>
      <w:marTop w:val="0"/>
      <w:marBottom w:val="0"/>
      <w:divBdr>
        <w:top w:val="none" w:sz="0" w:space="0" w:color="auto"/>
        <w:left w:val="none" w:sz="0" w:space="0" w:color="auto"/>
        <w:bottom w:val="none" w:sz="0" w:space="0" w:color="auto"/>
        <w:right w:val="none" w:sz="0" w:space="0" w:color="auto"/>
      </w:divBdr>
    </w:div>
    <w:div w:id="1584298572">
      <w:marLeft w:val="640"/>
      <w:marRight w:val="0"/>
      <w:marTop w:val="0"/>
      <w:marBottom w:val="0"/>
      <w:divBdr>
        <w:top w:val="none" w:sz="0" w:space="0" w:color="auto"/>
        <w:left w:val="none" w:sz="0" w:space="0" w:color="auto"/>
        <w:bottom w:val="none" w:sz="0" w:space="0" w:color="auto"/>
        <w:right w:val="none" w:sz="0" w:space="0" w:color="auto"/>
      </w:divBdr>
    </w:div>
    <w:div w:id="1584335874">
      <w:marLeft w:val="640"/>
      <w:marRight w:val="0"/>
      <w:marTop w:val="0"/>
      <w:marBottom w:val="0"/>
      <w:divBdr>
        <w:top w:val="none" w:sz="0" w:space="0" w:color="auto"/>
        <w:left w:val="none" w:sz="0" w:space="0" w:color="auto"/>
        <w:bottom w:val="none" w:sz="0" w:space="0" w:color="auto"/>
        <w:right w:val="none" w:sz="0" w:space="0" w:color="auto"/>
      </w:divBdr>
    </w:div>
    <w:div w:id="1584336509">
      <w:marLeft w:val="640"/>
      <w:marRight w:val="0"/>
      <w:marTop w:val="0"/>
      <w:marBottom w:val="0"/>
      <w:divBdr>
        <w:top w:val="none" w:sz="0" w:space="0" w:color="auto"/>
        <w:left w:val="none" w:sz="0" w:space="0" w:color="auto"/>
        <w:bottom w:val="none" w:sz="0" w:space="0" w:color="auto"/>
        <w:right w:val="none" w:sz="0" w:space="0" w:color="auto"/>
      </w:divBdr>
    </w:div>
    <w:div w:id="1584411844">
      <w:marLeft w:val="640"/>
      <w:marRight w:val="0"/>
      <w:marTop w:val="0"/>
      <w:marBottom w:val="0"/>
      <w:divBdr>
        <w:top w:val="none" w:sz="0" w:space="0" w:color="auto"/>
        <w:left w:val="none" w:sz="0" w:space="0" w:color="auto"/>
        <w:bottom w:val="none" w:sz="0" w:space="0" w:color="auto"/>
        <w:right w:val="none" w:sz="0" w:space="0" w:color="auto"/>
      </w:divBdr>
    </w:div>
    <w:div w:id="1584415870">
      <w:marLeft w:val="640"/>
      <w:marRight w:val="0"/>
      <w:marTop w:val="0"/>
      <w:marBottom w:val="0"/>
      <w:divBdr>
        <w:top w:val="none" w:sz="0" w:space="0" w:color="auto"/>
        <w:left w:val="none" w:sz="0" w:space="0" w:color="auto"/>
        <w:bottom w:val="none" w:sz="0" w:space="0" w:color="auto"/>
        <w:right w:val="none" w:sz="0" w:space="0" w:color="auto"/>
      </w:divBdr>
    </w:div>
    <w:div w:id="1584488697">
      <w:marLeft w:val="640"/>
      <w:marRight w:val="0"/>
      <w:marTop w:val="0"/>
      <w:marBottom w:val="0"/>
      <w:divBdr>
        <w:top w:val="none" w:sz="0" w:space="0" w:color="auto"/>
        <w:left w:val="none" w:sz="0" w:space="0" w:color="auto"/>
        <w:bottom w:val="none" w:sz="0" w:space="0" w:color="auto"/>
        <w:right w:val="none" w:sz="0" w:space="0" w:color="auto"/>
      </w:divBdr>
    </w:div>
    <w:div w:id="1584530943">
      <w:marLeft w:val="640"/>
      <w:marRight w:val="0"/>
      <w:marTop w:val="0"/>
      <w:marBottom w:val="0"/>
      <w:divBdr>
        <w:top w:val="none" w:sz="0" w:space="0" w:color="auto"/>
        <w:left w:val="none" w:sz="0" w:space="0" w:color="auto"/>
        <w:bottom w:val="none" w:sz="0" w:space="0" w:color="auto"/>
        <w:right w:val="none" w:sz="0" w:space="0" w:color="auto"/>
      </w:divBdr>
    </w:div>
    <w:div w:id="1584532716">
      <w:marLeft w:val="640"/>
      <w:marRight w:val="0"/>
      <w:marTop w:val="0"/>
      <w:marBottom w:val="0"/>
      <w:divBdr>
        <w:top w:val="none" w:sz="0" w:space="0" w:color="auto"/>
        <w:left w:val="none" w:sz="0" w:space="0" w:color="auto"/>
        <w:bottom w:val="none" w:sz="0" w:space="0" w:color="auto"/>
        <w:right w:val="none" w:sz="0" w:space="0" w:color="auto"/>
      </w:divBdr>
    </w:div>
    <w:div w:id="1584685433">
      <w:marLeft w:val="640"/>
      <w:marRight w:val="0"/>
      <w:marTop w:val="0"/>
      <w:marBottom w:val="0"/>
      <w:divBdr>
        <w:top w:val="none" w:sz="0" w:space="0" w:color="auto"/>
        <w:left w:val="none" w:sz="0" w:space="0" w:color="auto"/>
        <w:bottom w:val="none" w:sz="0" w:space="0" w:color="auto"/>
        <w:right w:val="none" w:sz="0" w:space="0" w:color="auto"/>
      </w:divBdr>
    </w:div>
    <w:div w:id="1584726156">
      <w:marLeft w:val="640"/>
      <w:marRight w:val="0"/>
      <w:marTop w:val="0"/>
      <w:marBottom w:val="0"/>
      <w:divBdr>
        <w:top w:val="none" w:sz="0" w:space="0" w:color="auto"/>
        <w:left w:val="none" w:sz="0" w:space="0" w:color="auto"/>
        <w:bottom w:val="none" w:sz="0" w:space="0" w:color="auto"/>
        <w:right w:val="none" w:sz="0" w:space="0" w:color="auto"/>
      </w:divBdr>
    </w:div>
    <w:div w:id="1584726769">
      <w:marLeft w:val="640"/>
      <w:marRight w:val="0"/>
      <w:marTop w:val="0"/>
      <w:marBottom w:val="0"/>
      <w:divBdr>
        <w:top w:val="none" w:sz="0" w:space="0" w:color="auto"/>
        <w:left w:val="none" w:sz="0" w:space="0" w:color="auto"/>
        <w:bottom w:val="none" w:sz="0" w:space="0" w:color="auto"/>
        <w:right w:val="none" w:sz="0" w:space="0" w:color="auto"/>
      </w:divBdr>
    </w:div>
    <w:div w:id="1584800955">
      <w:marLeft w:val="640"/>
      <w:marRight w:val="0"/>
      <w:marTop w:val="0"/>
      <w:marBottom w:val="0"/>
      <w:divBdr>
        <w:top w:val="none" w:sz="0" w:space="0" w:color="auto"/>
        <w:left w:val="none" w:sz="0" w:space="0" w:color="auto"/>
        <w:bottom w:val="none" w:sz="0" w:space="0" w:color="auto"/>
        <w:right w:val="none" w:sz="0" w:space="0" w:color="auto"/>
      </w:divBdr>
    </w:div>
    <w:div w:id="1584989829">
      <w:marLeft w:val="640"/>
      <w:marRight w:val="0"/>
      <w:marTop w:val="0"/>
      <w:marBottom w:val="0"/>
      <w:divBdr>
        <w:top w:val="none" w:sz="0" w:space="0" w:color="auto"/>
        <w:left w:val="none" w:sz="0" w:space="0" w:color="auto"/>
        <w:bottom w:val="none" w:sz="0" w:space="0" w:color="auto"/>
        <w:right w:val="none" w:sz="0" w:space="0" w:color="auto"/>
      </w:divBdr>
    </w:div>
    <w:div w:id="1584993517">
      <w:marLeft w:val="640"/>
      <w:marRight w:val="0"/>
      <w:marTop w:val="0"/>
      <w:marBottom w:val="0"/>
      <w:divBdr>
        <w:top w:val="none" w:sz="0" w:space="0" w:color="auto"/>
        <w:left w:val="none" w:sz="0" w:space="0" w:color="auto"/>
        <w:bottom w:val="none" w:sz="0" w:space="0" w:color="auto"/>
        <w:right w:val="none" w:sz="0" w:space="0" w:color="auto"/>
      </w:divBdr>
    </w:div>
    <w:div w:id="1584994730">
      <w:marLeft w:val="640"/>
      <w:marRight w:val="0"/>
      <w:marTop w:val="0"/>
      <w:marBottom w:val="0"/>
      <w:divBdr>
        <w:top w:val="none" w:sz="0" w:space="0" w:color="auto"/>
        <w:left w:val="none" w:sz="0" w:space="0" w:color="auto"/>
        <w:bottom w:val="none" w:sz="0" w:space="0" w:color="auto"/>
        <w:right w:val="none" w:sz="0" w:space="0" w:color="auto"/>
      </w:divBdr>
    </w:div>
    <w:div w:id="1584997351">
      <w:marLeft w:val="640"/>
      <w:marRight w:val="0"/>
      <w:marTop w:val="0"/>
      <w:marBottom w:val="0"/>
      <w:divBdr>
        <w:top w:val="none" w:sz="0" w:space="0" w:color="auto"/>
        <w:left w:val="none" w:sz="0" w:space="0" w:color="auto"/>
        <w:bottom w:val="none" w:sz="0" w:space="0" w:color="auto"/>
        <w:right w:val="none" w:sz="0" w:space="0" w:color="auto"/>
      </w:divBdr>
    </w:div>
    <w:div w:id="1585215948">
      <w:marLeft w:val="640"/>
      <w:marRight w:val="0"/>
      <w:marTop w:val="0"/>
      <w:marBottom w:val="0"/>
      <w:divBdr>
        <w:top w:val="none" w:sz="0" w:space="0" w:color="auto"/>
        <w:left w:val="none" w:sz="0" w:space="0" w:color="auto"/>
        <w:bottom w:val="none" w:sz="0" w:space="0" w:color="auto"/>
        <w:right w:val="none" w:sz="0" w:space="0" w:color="auto"/>
      </w:divBdr>
    </w:div>
    <w:div w:id="1585261312">
      <w:marLeft w:val="640"/>
      <w:marRight w:val="0"/>
      <w:marTop w:val="0"/>
      <w:marBottom w:val="0"/>
      <w:divBdr>
        <w:top w:val="none" w:sz="0" w:space="0" w:color="auto"/>
        <w:left w:val="none" w:sz="0" w:space="0" w:color="auto"/>
        <w:bottom w:val="none" w:sz="0" w:space="0" w:color="auto"/>
        <w:right w:val="none" w:sz="0" w:space="0" w:color="auto"/>
      </w:divBdr>
    </w:div>
    <w:div w:id="1585339565">
      <w:marLeft w:val="640"/>
      <w:marRight w:val="0"/>
      <w:marTop w:val="0"/>
      <w:marBottom w:val="0"/>
      <w:divBdr>
        <w:top w:val="none" w:sz="0" w:space="0" w:color="auto"/>
        <w:left w:val="none" w:sz="0" w:space="0" w:color="auto"/>
        <w:bottom w:val="none" w:sz="0" w:space="0" w:color="auto"/>
        <w:right w:val="none" w:sz="0" w:space="0" w:color="auto"/>
      </w:divBdr>
    </w:div>
    <w:div w:id="1585408710">
      <w:marLeft w:val="640"/>
      <w:marRight w:val="0"/>
      <w:marTop w:val="0"/>
      <w:marBottom w:val="0"/>
      <w:divBdr>
        <w:top w:val="none" w:sz="0" w:space="0" w:color="auto"/>
        <w:left w:val="none" w:sz="0" w:space="0" w:color="auto"/>
        <w:bottom w:val="none" w:sz="0" w:space="0" w:color="auto"/>
        <w:right w:val="none" w:sz="0" w:space="0" w:color="auto"/>
      </w:divBdr>
    </w:div>
    <w:div w:id="1585409450">
      <w:marLeft w:val="640"/>
      <w:marRight w:val="0"/>
      <w:marTop w:val="0"/>
      <w:marBottom w:val="0"/>
      <w:divBdr>
        <w:top w:val="none" w:sz="0" w:space="0" w:color="auto"/>
        <w:left w:val="none" w:sz="0" w:space="0" w:color="auto"/>
        <w:bottom w:val="none" w:sz="0" w:space="0" w:color="auto"/>
        <w:right w:val="none" w:sz="0" w:space="0" w:color="auto"/>
      </w:divBdr>
    </w:div>
    <w:div w:id="1585412796">
      <w:marLeft w:val="640"/>
      <w:marRight w:val="0"/>
      <w:marTop w:val="0"/>
      <w:marBottom w:val="0"/>
      <w:divBdr>
        <w:top w:val="none" w:sz="0" w:space="0" w:color="auto"/>
        <w:left w:val="none" w:sz="0" w:space="0" w:color="auto"/>
        <w:bottom w:val="none" w:sz="0" w:space="0" w:color="auto"/>
        <w:right w:val="none" w:sz="0" w:space="0" w:color="auto"/>
      </w:divBdr>
    </w:div>
    <w:div w:id="1585801913">
      <w:marLeft w:val="640"/>
      <w:marRight w:val="0"/>
      <w:marTop w:val="0"/>
      <w:marBottom w:val="0"/>
      <w:divBdr>
        <w:top w:val="none" w:sz="0" w:space="0" w:color="auto"/>
        <w:left w:val="none" w:sz="0" w:space="0" w:color="auto"/>
        <w:bottom w:val="none" w:sz="0" w:space="0" w:color="auto"/>
        <w:right w:val="none" w:sz="0" w:space="0" w:color="auto"/>
      </w:divBdr>
    </w:div>
    <w:div w:id="1585870693">
      <w:marLeft w:val="640"/>
      <w:marRight w:val="0"/>
      <w:marTop w:val="0"/>
      <w:marBottom w:val="0"/>
      <w:divBdr>
        <w:top w:val="none" w:sz="0" w:space="0" w:color="auto"/>
        <w:left w:val="none" w:sz="0" w:space="0" w:color="auto"/>
        <w:bottom w:val="none" w:sz="0" w:space="0" w:color="auto"/>
        <w:right w:val="none" w:sz="0" w:space="0" w:color="auto"/>
      </w:divBdr>
    </w:div>
    <w:div w:id="1585913701">
      <w:marLeft w:val="640"/>
      <w:marRight w:val="0"/>
      <w:marTop w:val="0"/>
      <w:marBottom w:val="0"/>
      <w:divBdr>
        <w:top w:val="none" w:sz="0" w:space="0" w:color="auto"/>
        <w:left w:val="none" w:sz="0" w:space="0" w:color="auto"/>
        <w:bottom w:val="none" w:sz="0" w:space="0" w:color="auto"/>
        <w:right w:val="none" w:sz="0" w:space="0" w:color="auto"/>
      </w:divBdr>
    </w:div>
    <w:div w:id="1585914034">
      <w:marLeft w:val="640"/>
      <w:marRight w:val="0"/>
      <w:marTop w:val="0"/>
      <w:marBottom w:val="0"/>
      <w:divBdr>
        <w:top w:val="none" w:sz="0" w:space="0" w:color="auto"/>
        <w:left w:val="none" w:sz="0" w:space="0" w:color="auto"/>
        <w:bottom w:val="none" w:sz="0" w:space="0" w:color="auto"/>
        <w:right w:val="none" w:sz="0" w:space="0" w:color="auto"/>
      </w:divBdr>
    </w:div>
    <w:div w:id="1585914420">
      <w:marLeft w:val="640"/>
      <w:marRight w:val="0"/>
      <w:marTop w:val="0"/>
      <w:marBottom w:val="0"/>
      <w:divBdr>
        <w:top w:val="none" w:sz="0" w:space="0" w:color="auto"/>
        <w:left w:val="none" w:sz="0" w:space="0" w:color="auto"/>
        <w:bottom w:val="none" w:sz="0" w:space="0" w:color="auto"/>
        <w:right w:val="none" w:sz="0" w:space="0" w:color="auto"/>
      </w:divBdr>
    </w:div>
    <w:div w:id="1585996196">
      <w:marLeft w:val="640"/>
      <w:marRight w:val="0"/>
      <w:marTop w:val="0"/>
      <w:marBottom w:val="0"/>
      <w:divBdr>
        <w:top w:val="none" w:sz="0" w:space="0" w:color="auto"/>
        <w:left w:val="none" w:sz="0" w:space="0" w:color="auto"/>
        <w:bottom w:val="none" w:sz="0" w:space="0" w:color="auto"/>
        <w:right w:val="none" w:sz="0" w:space="0" w:color="auto"/>
      </w:divBdr>
    </w:div>
    <w:div w:id="1586037377">
      <w:marLeft w:val="640"/>
      <w:marRight w:val="0"/>
      <w:marTop w:val="0"/>
      <w:marBottom w:val="0"/>
      <w:divBdr>
        <w:top w:val="none" w:sz="0" w:space="0" w:color="auto"/>
        <w:left w:val="none" w:sz="0" w:space="0" w:color="auto"/>
        <w:bottom w:val="none" w:sz="0" w:space="0" w:color="auto"/>
        <w:right w:val="none" w:sz="0" w:space="0" w:color="auto"/>
      </w:divBdr>
    </w:div>
    <w:div w:id="1586039110">
      <w:marLeft w:val="640"/>
      <w:marRight w:val="0"/>
      <w:marTop w:val="0"/>
      <w:marBottom w:val="0"/>
      <w:divBdr>
        <w:top w:val="none" w:sz="0" w:space="0" w:color="auto"/>
        <w:left w:val="none" w:sz="0" w:space="0" w:color="auto"/>
        <w:bottom w:val="none" w:sz="0" w:space="0" w:color="auto"/>
        <w:right w:val="none" w:sz="0" w:space="0" w:color="auto"/>
      </w:divBdr>
    </w:div>
    <w:div w:id="1586063175">
      <w:marLeft w:val="640"/>
      <w:marRight w:val="0"/>
      <w:marTop w:val="0"/>
      <w:marBottom w:val="0"/>
      <w:divBdr>
        <w:top w:val="none" w:sz="0" w:space="0" w:color="auto"/>
        <w:left w:val="none" w:sz="0" w:space="0" w:color="auto"/>
        <w:bottom w:val="none" w:sz="0" w:space="0" w:color="auto"/>
        <w:right w:val="none" w:sz="0" w:space="0" w:color="auto"/>
      </w:divBdr>
    </w:div>
    <w:div w:id="1586110876">
      <w:marLeft w:val="640"/>
      <w:marRight w:val="0"/>
      <w:marTop w:val="0"/>
      <w:marBottom w:val="0"/>
      <w:divBdr>
        <w:top w:val="none" w:sz="0" w:space="0" w:color="auto"/>
        <w:left w:val="none" w:sz="0" w:space="0" w:color="auto"/>
        <w:bottom w:val="none" w:sz="0" w:space="0" w:color="auto"/>
        <w:right w:val="none" w:sz="0" w:space="0" w:color="auto"/>
      </w:divBdr>
    </w:div>
    <w:div w:id="1586187397">
      <w:marLeft w:val="640"/>
      <w:marRight w:val="0"/>
      <w:marTop w:val="0"/>
      <w:marBottom w:val="0"/>
      <w:divBdr>
        <w:top w:val="none" w:sz="0" w:space="0" w:color="auto"/>
        <w:left w:val="none" w:sz="0" w:space="0" w:color="auto"/>
        <w:bottom w:val="none" w:sz="0" w:space="0" w:color="auto"/>
        <w:right w:val="none" w:sz="0" w:space="0" w:color="auto"/>
      </w:divBdr>
    </w:div>
    <w:div w:id="1586188822">
      <w:marLeft w:val="640"/>
      <w:marRight w:val="0"/>
      <w:marTop w:val="0"/>
      <w:marBottom w:val="0"/>
      <w:divBdr>
        <w:top w:val="none" w:sz="0" w:space="0" w:color="auto"/>
        <w:left w:val="none" w:sz="0" w:space="0" w:color="auto"/>
        <w:bottom w:val="none" w:sz="0" w:space="0" w:color="auto"/>
        <w:right w:val="none" w:sz="0" w:space="0" w:color="auto"/>
      </w:divBdr>
    </w:div>
    <w:div w:id="1586189446">
      <w:marLeft w:val="640"/>
      <w:marRight w:val="0"/>
      <w:marTop w:val="0"/>
      <w:marBottom w:val="0"/>
      <w:divBdr>
        <w:top w:val="none" w:sz="0" w:space="0" w:color="auto"/>
        <w:left w:val="none" w:sz="0" w:space="0" w:color="auto"/>
        <w:bottom w:val="none" w:sz="0" w:space="0" w:color="auto"/>
        <w:right w:val="none" w:sz="0" w:space="0" w:color="auto"/>
      </w:divBdr>
    </w:div>
    <w:div w:id="1586257202">
      <w:marLeft w:val="640"/>
      <w:marRight w:val="0"/>
      <w:marTop w:val="0"/>
      <w:marBottom w:val="0"/>
      <w:divBdr>
        <w:top w:val="none" w:sz="0" w:space="0" w:color="auto"/>
        <w:left w:val="none" w:sz="0" w:space="0" w:color="auto"/>
        <w:bottom w:val="none" w:sz="0" w:space="0" w:color="auto"/>
        <w:right w:val="none" w:sz="0" w:space="0" w:color="auto"/>
      </w:divBdr>
    </w:div>
    <w:div w:id="1586303630">
      <w:marLeft w:val="640"/>
      <w:marRight w:val="0"/>
      <w:marTop w:val="0"/>
      <w:marBottom w:val="0"/>
      <w:divBdr>
        <w:top w:val="none" w:sz="0" w:space="0" w:color="auto"/>
        <w:left w:val="none" w:sz="0" w:space="0" w:color="auto"/>
        <w:bottom w:val="none" w:sz="0" w:space="0" w:color="auto"/>
        <w:right w:val="none" w:sz="0" w:space="0" w:color="auto"/>
      </w:divBdr>
    </w:div>
    <w:div w:id="1586307271">
      <w:marLeft w:val="640"/>
      <w:marRight w:val="0"/>
      <w:marTop w:val="0"/>
      <w:marBottom w:val="0"/>
      <w:divBdr>
        <w:top w:val="none" w:sz="0" w:space="0" w:color="auto"/>
        <w:left w:val="none" w:sz="0" w:space="0" w:color="auto"/>
        <w:bottom w:val="none" w:sz="0" w:space="0" w:color="auto"/>
        <w:right w:val="none" w:sz="0" w:space="0" w:color="auto"/>
      </w:divBdr>
    </w:div>
    <w:div w:id="1586380145">
      <w:marLeft w:val="640"/>
      <w:marRight w:val="0"/>
      <w:marTop w:val="0"/>
      <w:marBottom w:val="0"/>
      <w:divBdr>
        <w:top w:val="none" w:sz="0" w:space="0" w:color="auto"/>
        <w:left w:val="none" w:sz="0" w:space="0" w:color="auto"/>
        <w:bottom w:val="none" w:sz="0" w:space="0" w:color="auto"/>
        <w:right w:val="none" w:sz="0" w:space="0" w:color="auto"/>
      </w:divBdr>
    </w:div>
    <w:div w:id="1586381846">
      <w:marLeft w:val="640"/>
      <w:marRight w:val="0"/>
      <w:marTop w:val="0"/>
      <w:marBottom w:val="0"/>
      <w:divBdr>
        <w:top w:val="none" w:sz="0" w:space="0" w:color="auto"/>
        <w:left w:val="none" w:sz="0" w:space="0" w:color="auto"/>
        <w:bottom w:val="none" w:sz="0" w:space="0" w:color="auto"/>
        <w:right w:val="none" w:sz="0" w:space="0" w:color="auto"/>
      </w:divBdr>
    </w:div>
    <w:div w:id="1586455655">
      <w:marLeft w:val="640"/>
      <w:marRight w:val="0"/>
      <w:marTop w:val="0"/>
      <w:marBottom w:val="0"/>
      <w:divBdr>
        <w:top w:val="none" w:sz="0" w:space="0" w:color="auto"/>
        <w:left w:val="none" w:sz="0" w:space="0" w:color="auto"/>
        <w:bottom w:val="none" w:sz="0" w:space="0" w:color="auto"/>
        <w:right w:val="none" w:sz="0" w:space="0" w:color="auto"/>
      </w:divBdr>
    </w:div>
    <w:div w:id="1586526300">
      <w:marLeft w:val="640"/>
      <w:marRight w:val="0"/>
      <w:marTop w:val="0"/>
      <w:marBottom w:val="0"/>
      <w:divBdr>
        <w:top w:val="none" w:sz="0" w:space="0" w:color="auto"/>
        <w:left w:val="none" w:sz="0" w:space="0" w:color="auto"/>
        <w:bottom w:val="none" w:sz="0" w:space="0" w:color="auto"/>
        <w:right w:val="none" w:sz="0" w:space="0" w:color="auto"/>
      </w:divBdr>
    </w:div>
    <w:div w:id="1586568543">
      <w:marLeft w:val="640"/>
      <w:marRight w:val="0"/>
      <w:marTop w:val="0"/>
      <w:marBottom w:val="0"/>
      <w:divBdr>
        <w:top w:val="none" w:sz="0" w:space="0" w:color="auto"/>
        <w:left w:val="none" w:sz="0" w:space="0" w:color="auto"/>
        <w:bottom w:val="none" w:sz="0" w:space="0" w:color="auto"/>
        <w:right w:val="none" w:sz="0" w:space="0" w:color="auto"/>
      </w:divBdr>
    </w:div>
    <w:div w:id="1586574835">
      <w:marLeft w:val="640"/>
      <w:marRight w:val="0"/>
      <w:marTop w:val="0"/>
      <w:marBottom w:val="0"/>
      <w:divBdr>
        <w:top w:val="none" w:sz="0" w:space="0" w:color="auto"/>
        <w:left w:val="none" w:sz="0" w:space="0" w:color="auto"/>
        <w:bottom w:val="none" w:sz="0" w:space="0" w:color="auto"/>
        <w:right w:val="none" w:sz="0" w:space="0" w:color="auto"/>
      </w:divBdr>
    </w:div>
    <w:div w:id="1586719218">
      <w:marLeft w:val="640"/>
      <w:marRight w:val="0"/>
      <w:marTop w:val="0"/>
      <w:marBottom w:val="0"/>
      <w:divBdr>
        <w:top w:val="none" w:sz="0" w:space="0" w:color="auto"/>
        <w:left w:val="none" w:sz="0" w:space="0" w:color="auto"/>
        <w:bottom w:val="none" w:sz="0" w:space="0" w:color="auto"/>
        <w:right w:val="none" w:sz="0" w:space="0" w:color="auto"/>
      </w:divBdr>
    </w:div>
    <w:div w:id="1586761517">
      <w:marLeft w:val="640"/>
      <w:marRight w:val="0"/>
      <w:marTop w:val="0"/>
      <w:marBottom w:val="0"/>
      <w:divBdr>
        <w:top w:val="none" w:sz="0" w:space="0" w:color="auto"/>
        <w:left w:val="none" w:sz="0" w:space="0" w:color="auto"/>
        <w:bottom w:val="none" w:sz="0" w:space="0" w:color="auto"/>
        <w:right w:val="none" w:sz="0" w:space="0" w:color="auto"/>
      </w:divBdr>
    </w:div>
    <w:div w:id="1586844535">
      <w:marLeft w:val="640"/>
      <w:marRight w:val="0"/>
      <w:marTop w:val="0"/>
      <w:marBottom w:val="0"/>
      <w:divBdr>
        <w:top w:val="none" w:sz="0" w:space="0" w:color="auto"/>
        <w:left w:val="none" w:sz="0" w:space="0" w:color="auto"/>
        <w:bottom w:val="none" w:sz="0" w:space="0" w:color="auto"/>
        <w:right w:val="none" w:sz="0" w:space="0" w:color="auto"/>
      </w:divBdr>
    </w:div>
    <w:div w:id="1586961713">
      <w:marLeft w:val="640"/>
      <w:marRight w:val="0"/>
      <w:marTop w:val="0"/>
      <w:marBottom w:val="0"/>
      <w:divBdr>
        <w:top w:val="none" w:sz="0" w:space="0" w:color="auto"/>
        <w:left w:val="none" w:sz="0" w:space="0" w:color="auto"/>
        <w:bottom w:val="none" w:sz="0" w:space="0" w:color="auto"/>
        <w:right w:val="none" w:sz="0" w:space="0" w:color="auto"/>
      </w:divBdr>
    </w:div>
    <w:div w:id="1587030727">
      <w:marLeft w:val="640"/>
      <w:marRight w:val="0"/>
      <w:marTop w:val="0"/>
      <w:marBottom w:val="0"/>
      <w:divBdr>
        <w:top w:val="none" w:sz="0" w:space="0" w:color="auto"/>
        <w:left w:val="none" w:sz="0" w:space="0" w:color="auto"/>
        <w:bottom w:val="none" w:sz="0" w:space="0" w:color="auto"/>
        <w:right w:val="none" w:sz="0" w:space="0" w:color="auto"/>
      </w:divBdr>
    </w:div>
    <w:div w:id="1587105442">
      <w:marLeft w:val="640"/>
      <w:marRight w:val="0"/>
      <w:marTop w:val="0"/>
      <w:marBottom w:val="0"/>
      <w:divBdr>
        <w:top w:val="none" w:sz="0" w:space="0" w:color="auto"/>
        <w:left w:val="none" w:sz="0" w:space="0" w:color="auto"/>
        <w:bottom w:val="none" w:sz="0" w:space="0" w:color="auto"/>
        <w:right w:val="none" w:sz="0" w:space="0" w:color="auto"/>
      </w:divBdr>
    </w:div>
    <w:div w:id="1587227486">
      <w:marLeft w:val="640"/>
      <w:marRight w:val="0"/>
      <w:marTop w:val="0"/>
      <w:marBottom w:val="0"/>
      <w:divBdr>
        <w:top w:val="none" w:sz="0" w:space="0" w:color="auto"/>
        <w:left w:val="none" w:sz="0" w:space="0" w:color="auto"/>
        <w:bottom w:val="none" w:sz="0" w:space="0" w:color="auto"/>
        <w:right w:val="none" w:sz="0" w:space="0" w:color="auto"/>
      </w:divBdr>
    </w:div>
    <w:div w:id="1587303016">
      <w:marLeft w:val="640"/>
      <w:marRight w:val="0"/>
      <w:marTop w:val="0"/>
      <w:marBottom w:val="0"/>
      <w:divBdr>
        <w:top w:val="none" w:sz="0" w:space="0" w:color="auto"/>
        <w:left w:val="none" w:sz="0" w:space="0" w:color="auto"/>
        <w:bottom w:val="none" w:sz="0" w:space="0" w:color="auto"/>
        <w:right w:val="none" w:sz="0" w:space="0" w:color="auto"/>
      </w:divBdr>
    </w:div>
    <w:div w:id="1587498596">
      <w:marLeft w:val="640"/>
      <w:marRight w:val="0"/>
      <w:marTop w:val="0"/>
      <w:marBottom w:val="0"/>
      <w:divBdr>
        <w:top w:val="none" w:sz="0" w:space="0" w:color="auto"/>
        <w:left w:val="none" w:sz="0" w:space="0" w:color="auto"/>
        <w:bottom w:val="none" w:sz="0" w:space="0" w:color="auto"/>
        <w:right w:val="none" w:sz="0" w:space="0" w:color="auto"/>
      </w:divBdr>
    </w:div>
    <w:div w:id="1587573900">
      <w:marLeft w:val="640"/>
      <w:marRight w:val="0"/>
      <w:marTop w:val="0"/>
      <w:marBottom w:val="0"/>
      <w:divBdr>
        <w:top w:val="none" w:sz="0" w:space="0" w:color="auto"/>
        <w:left w:val="none" w:sz="0" w:space="0" w:color="auto"/>
        <w:bottom w:val="none" w:sz="0" w:space="0" w:color="auto"/>
        <w:right w:val="none" w:sz="0" w:space="0" w:color="auto"/>
      </w:divBdr>
    </w:div>
    <w:div w:id="1587612598">
      <w:marLeft w:val="640"/>
      <w:marRight w:val="0"/>
      <w:marTop w:val="0"/>
      <w:marBottom w:val="0"/>
      <w:divBdr>
        <w:top w:val="none" w:sz="0" w:space="0" w:color="auto"/>
        <w:left w:val="none" w:sz="0" w:space="0" w:color="auto"/>
        <w:bottom w:val="none" w:sz="0" w:space="0" w:color="auto"/>
        <w:right w:val="none" w:sz="0" w:space="0" w:color="auto"/>
      </w:divBdr>
    </w:div>
    <w:div w:id="1587616832">
      <w:marLeft w:val="640"/>
      <w:marRight w:val="0"/>
      <w:marTop w:val="0"/>
      <w:marBottom w:val="0"/>
      <w:divBdr>
        <w:top w:val="none" w:sz="0" w:space="0" w:color="auto"/>
        <w:left w:val="none" w:sz="0" w:space="0" w:color="auto"/>
        <w:bottom w:val="none" w:sz="0" w:space="0" w:color="auto"/>
        <w:right w:val="none" w:sz="0" w:space="0" w:color="auto"/>
      </w:divBdr>
    </w:div>
    <w:div w:id="1587765572">
      <w:marLeft w:val="640"/>
      <w:marRight w:val="0"/>
      <w:marTop w:val="0"/>
      <w:marBottom w:val="0"/>
      <w:divBdr>
        <w:top w:val="none" w:sz="0" w:space="0" w:color="auto"/>
        <w:left w:val="none" w:sz="0" w:space="0" w:color="auto"/>
        <w:bottom w:val="none" w:sz="0" w:space="0" w:color="auto"/>
        <w:right w:val="none" w:sz="0" w:space="0" w:color="auto"/>
      </w:divBdr>
    </w:div>
    <w:div w:id="1587809756">
      <w:marLeft w:val="640"/>
      <w:marRight w:val="0"/>
      <w:marTop w:val="0"/>
      <w:marBottom w:val="0"/>
      <w:divBdr>
        <w:top w:val="none" w:sz="0" w:space="0" w:color="auto"/>
        <w:left w:val="none" w:sz="0" w:space="0" w:color="auto"/>
        <w:bottom w:val="none" w:sz="0" w:space="0" w:color="auto"/>
        <w:right w:val="none" w:sz="0" w:space="0" w:color="auto"/>
      </w:divBdr>
    </w:div>
    <w:div w:id="1587810569">
      <w:marLeft w:val="640"/>
      <w:marRight w:val="0"/>
      <w:marTop w:val="0"/>
      <w:marBottom w:val="0"/>
      <w:divBdr>
        <w:top w:val="none" w:sz="0" w:space="0" w:color="auto"/>
        <w:left w:val="none" w:sz="0" w:space="0" w:color="auto"/>
        <w:bottom w:val="none" w:sz="0" w:space="0" w:color="auto"/>
        <w:right w:val="none" w:sz="0" w:space="0" w:color="auto"/>
      </w:divBdr>
    </w:div>
    <w:div w:id="1587811602">
      <w:marLeft w:val="640"/>
      <w:marRight w:val="0"/>
      <w:marTop w:val="0"/>
      <w:marBottom w:val="0"/>
      <w:divBdr>
        <w:top w:val="none" w:sz="0" w:space="0" w:color="auto"/>
        <w:left w:val="none" w:sz="0" w:space="0" w:color="auto"/>
        <w:bottom w:val="none" w:sz="0" w:space="0" w:color="auto"/>
        <w:right w:val="none" w:sz="0" w:space="0" w:color="auto"/>
      </w:divBdr>
    </w:div>
    <w:div w:id="1587836366">
      <w:marLeft w:val="640"/>
      <w:marRight w:val="0"/>
      <w:marTop w:val="0"/>
      <w:marBottom w:val="0"/>
      <w:divBdr>
        <w:top w:val="none" w:sz="0" w:space="0" w:color="auto"/>
        <w:left w:val="none" w:sz="0" w:space="0" w:color="auto"/>
        <w:bottom w:val="none" w:sz="0" w:space="0" w:color="auto"/>
        <w:right w:val="none" w:sz="0" w:space="0" w:color="auto"/>
      </w:divBdr>
    </w:div>
    <w:div w:id="1587836577">
      <w:marLeft w:val="640"/>
      <w:marRight w:val="0"/>
      <w:marTop w:val="0"/>
      <w:marBottom w:val="0"/>
      <w:divBdr>
        <w:top w:val="none" w:sz="0" w:space="0" w:color="auto"/>
        <w:left w:val="none" w:sz="0" w:space="0" w:color="auto"/>
        <w:bottom w:val="none" w:sz="0" w:space="0" w:color="auto"/>
        <w:right w:val="none" w:sz="0" w:space="0" w:color="auto"/>
      </w:divBdr>
    </w:div>
    <w:div w:id="1587885338">
      <w:marLeft w:val="640"/>
      <w:marRight w:val="0"/>
      <w:marTop w:val="0"/>
      <w:marBottom w:val="0"/>
      <w:divBdr>
        <w:top w:val="none" w:sz="0" w:space="0" w:color="auto"/>
        <w:left w:val="none" w:sz="0" w:space="0" w:color="auto"/>
        <w:bottom w:val="none" w:sz="0" w:space="0" w:color="auto"/>
        <w:right w:val="none" w:sz="0" w:space="0" w:color="auto"/>
      </w:divBdr>
    </w:div>
    <w:div w:id="1587886835">
      <w:marLeft w:val="640"/>
      <w:marRight w:val="0"/>
      <w:marTop w:val="0"/>
      <w:marBottom w:val="0"/>
      <w:divBdr>
        <w:top w:val="none" w:sz="0" w:space="0" w:color="auto"/>
        <w:left w:val="none" w:sz="0" w:space="0" w:color="auto"/>
        <w:bottom w:val="none" w:sz="0" w:space="0" w:color="auto"/>
        <w:right w:val="none" w:sz="0" w:space="0" w:color="auto"/>
      </w:divBdr>
    </w:div>
    <w:div w:id="1587956425">
      <w:marLeft w:val="640"/>
      <w:marRight w:val="0"/>
      <w:marTop w:val="0"/>
      <w:marBottom w:val="0"/>
      <w:divBdr>
        <w:top w:val="none" w:sz="0" w:space="0" w:color="auto"/>
        <w:left w:val="none" w:sz="0" w:space="0" w:color="auto"/>
        <w:bottom w:val="none" w:sz="0" w:space="0" w:color="auto"/>
        <w:right w:val="none" w:sz="0" w:space="0" w:color="auto"/>
      </w:divBdr>
    </w:div>
    <w:div w:id="1587956961">
      <w:marLeft w:val="640"/>
      <w:marRight w:val="0"/>
      <w:marTop w:val="0"/>
      <w:marBottom w:val="0"/>
      <w:divBdr>
        <w:top w:val="none" w:sz="0" w:space="0" w:color="auto"/>
        <w:left w:val="none" w:sz="0" w:space="0" w:color="auto"/>
        <w:bottom w:val="none" w:sz="0" w:space="0" w:color="auto"/>
        <w:right w:val="none" w:sz="0" w:space="0" w:color="auto"/>
      </w:divBdr>
    </w:div>
    <w:div w:id="1588004017">
      <w:marLeft w:val="640"/>
      <w:marRight w:val="0"/>
      <w:marTop w:val="0"/>
      <w:marBottom w:val="0"/>
      <w:divBdr>
        <w:top w:val="none" w:sz="0" w:space="0" w:color="auto"/>
        <w:left w:val="none" w:sz="0" w:space="0" w:color="auto"/>
        <w:bottom w:val="none" w:sz="0" w:space="0" w:color="auto"/>
        <w:right w:val="none" w:sz="0" w:space="0" w:color="auto"/>
      </w:divBdr>
    </w:div>
    <w:div w:id="1588004816">
      <w:marLeft w:val="640"/>
      <w:marRight w:val="0"/>
      <w:marTop w:val="0"/>
      <w:marBottom w:val="0"/>
      <w:divBdr>
        <w:top w:val="none" w:sz="0" w:space="0" w:color="auto"/>
        <w:left w:val="none" w:sz="0" w:space="0" w:color="auto"/>
        <w:bottom w:val="none" w:sz="0" w:space="0" w:color="auto"/>
        <w:right w:val="none" w:sz="0" w:space="0" w:color="auto"/>
      </w:divBdr>
    </w:div>
    <w:div w:id="1588075727">
      <w:marLeft w:val="640"/>
      <w:marRight w:val="0"/>
      <w:marTop w:val="0"/>
      <w:marBottom w:val="0"/>
      <w:divBdr>
        <w:top w:val="none" w:sz="0" w:space="0" w:color="auto"/>
        <w:left w:val="none" w:sz="0" w:space="0" w:color="auto"/>
        <w:bottom w:val="none" w:sz="0" w:space="0" w:color="auto"/>
        <w:right w:val="none" w:sz="0" w:space="0" w:color="auto"/>
      </w:divBdr>
    </w:div>
    <w:div w:id="1588078504">
      <w:marLeft w:val="640"/>
      <w:marRight w:val="0"/>
      <w:marTop w:val="0"/>
      <w:marBottom w:val="0"/>
      <w:divBdr>
        <w:top w:val="none" w:sz="0" w:space="0" w:color="auto"/>
        <w:left w:val="none" w:sz="0" w:space="0" w:color="auto"/>
        <w:bottom w:val="none" w:sz="0" w:space="0" w:color="auto"/>
        <w:right w:val="none" w:sz="0" w:space="0" w:color="auto"/>
      </w:divBdr>
    </w:div>
    <w:div w:id="1588267980">
      <w:marLeft w:val="640"/>
      <w:marRight w:val="0"/>
      <w:marTop w:val="0"/>
      <w:marBottom w:val="0"/>
      <w:divBdr>
        <w:top w:val="none" w:sz="0" w:space="0" w:color="auto"/>
        <w:left w:val="none" w:sz="0" w:space="0" w:color="auto"/>
        <w:bottom w:val="none" w:sz="0" w:space="0" w:color="auto"/>
        <w:right w:val="none" w:sz="0" w:space="0" w:color="auto"/>
      </w:divBdr>
    </w:div>
    <w:div w:id="1588345429">
      <w:marLeft w:val="640"/>
      <w:marRight w:val="0"/>
      <w:marTop w:val="0"/>
      <w:marBottom w:val="0"/>
      <w:divBdr>
        <w:top w:val="none" w:sz="0" w:space="0" w:color="auto"/>
        <w:left w:val="none" w:sz="0" w:space="0" w:color="auto"/>
        <w:bottom w:val="none" w:sz="0" w:space="0" w:color="auto"/>
        <w:right w:val="none" w:sz="0" w:space="0" w:color="auto"/>
      </w:divBdr>
    </w:div>
    <w:div w:id="1588348877">
      <w:marLeft w:val="640"/>
      <w:marRight w:val="0"/>
      <w:marTop w:val="0"/>
      <w:marBottom w:val="0"/>
      <w:divBdr>
        <w:top w:val="none" w:sz="0" w:space="0" w:color="auto"/>
        <w:left w:val="none" w:sz="0" w:space="0" w:color="auto"/>
        <w:bottom w:val="none" w:sz="0" w:space="0" w:color="auto"/>
        <w:right w:val="none" w:sz="0" w:space="0" w:color="auto"/>
      </w:divBdr>
    </w:div>
    <w:div w:id="1588417511">
      <w:marLeft w:val="640"/>
      <w:marRight w:val="0"/>
      <w:marTop w:val="0"/>
      <w:marBottom w:val="0"/>
      <w:divBdr>
        <w:top w:val="none" w:sz="0" w:space="0" w:color="auto"/>
        <w:left w:val="none" w:sz="0" w:space="0" w:color="auto"/>
        <w:bottom w:val="none" w:sz="0" w:space="0" w:color="auto"/>
        <w:right w:val="none" w:sz="0" w:space="0" w:color="auto"/>
      </w:divBdr>
    </w:div>
    <w:div w:id="1588418935">
      <w:marLeft w:val="640"/>
      <w:marRight w:val="0"/>
      <w:marTop w:val="0"/>
      <w:marBottom w:val="0"/>
      <w:divBdr>
        <w:top w:val="none" w:sz="0" w:space="0" w:color="auto"/>
        <w:left w:val="none" w:sz="0" w:space="0" w:color="auto"/>
        <w:bottom w:val="none" w:sz="0" w:space="0" w:color="auto"/>
        <w:right w:val="none" w:sz="0" w:space="0" w:color="auto"/>
      </w:divBdr>
    </w:div>
    <w:div w:id="1588534181">
      <w:marLeft w:val="640"/>
      <w:marRight w:val="0"/>
      <w:marTop w:val="0"/>
      <w:marBottom w:val="0"/>
      <w:divBdr>
        <w:top w:val="none" w:sz="0" w:space="0" w:color="auto"/>
        <w:left w:val="none" w:sz="0" w:space="0" w:color="auto"/>
        <w:bottom w:val="none" w:sz="0" w:space="0" w:color="auto"/>
        <w:right w:val="none" w:sz="0" w:space="0" w:color="auto"/>
      </w:divBdr>
    </w:div>
    <w:div w:id="1588536103">
      <w:marLeft w:val="640"/>
      <w:marRight w:val="0"/>
      <w:marTop w:val="0"/>
      <w:marBottom w:val="0"/>
      <w:divBdr>
        <w:top w:val="none" w:sz="0" w:space="0" w:color="auto"/>
        <w:left w:val="none" w:sz="0" w:space="0" w:color="auto"/>
        <w:bottom w:val="none" w:sz="0" w:space="0" w:color="auto"/>
        <w:right w:val="none" w:sz="0" w:space="0" w:color="auto"/>
      </w:divBdr>
    </w:div>
    <w:div w:id="1588539955">
      <w:marLeft w:val="640"/>
      <w:marRight w:val="0"/>
      <w:marTop w:val="0"/>
      <w:marBottom w:val="0"/>
      <w:divBdr>
        <w:top w:val="none" w:sz="0" w:space="0" w:color="auto"/>
        <w:left w:val="none" w:sz="0" w:space="0" w:color="auto"/>
        <w:bottom w:val="none" w:sz="0" w:space="0" w:color="auto"/>
        <w:right w:val="none" w:sz="0" w:space="0" w:color="auto"/>
      </w:divBdr>
    </w:div>
    <w:div w:id="1588732486">
      <w:marLeft w:val="640"/>
      <w:marRight w:val="0"/>
      <w:marTop w:val="0"/>
      <w:marBottom w:val="0"/>
      <w:divBdr>
        <w:top w:val="none" w:sz="0" w:space="0" w:color="auto"/>
        <w:left w:val="none" w:sz="0" w:space="0" w:color="auto"/>
        <w:bottom w:val="none" w:sz="0" w:space="0" w:color="auto"/>
        <w:right w:val="none" w:sz="0" w:space="0" w:color="auto"/>
      </w:divBdr>
    </w:div>
    <w:div w:id="1588806268">
      <w:marLeft w:val="640"/>
      <w:marRight w:val="0"/>
      <w:marTop w:val="0"/>
      <w:marBottom w:val="0"/>
      <w:divBdr>
        <w:top w:val="none" w:sz="0" w:space="0" w:color="auto"/>
        <w:left w:val="none" w:sz="0" w:space="0" w:color="auto"/>
        <w:bottom w:val="none" w:sz="0" w:space="0" w:color="auto"/>
        <w:right w:val="none" w:sz="0" w:space="0" w:color="auto"/>
      </w:divBdr>
    </w:div>
    <w:div w:id="1588806269">
      <w:marLeft w:val="640"/>
      <w:marRight w:val="0"/>
      <w:marTop w:val="0"/>
      <w:marBottom w:val="0"/>
      <w:divBdr>
        <w:top w:val="none" w:sz="0" w:space="0" w:color="auto"/>
        <w:left w:val="none" w:sz="0" w:space="0" w:color="auto"/>
        <w:bottom w:val="none" w:sz="0" w:space="0" w:color="auto"/>
        <w:right w:val="none" w:sz="0" w:space="0" w:color="auto"/>
      </w:divBdr>
    </w:div>
    <w:div w:id="1588882682">
      <w:marLeft w:val="640"/>
      <w:marRight w:val="0"/>
      <w:marTop w:val="0"/>
      <w:marBottom w:val="0"/>
      <w:divBdr>
        <w:top w:val="none" w:sz="0" w:space="0" w:color="auto"/>
        <w:left w:val="none" w:sz="0" w:space="0" w:color="auto"/>
        <w:bottom w:val="none" w:sz="0" w:space="0" w:color="auto"/>
        <w:right w:val="none" w:sz="0" w:space="0" w:color="auto"/>
      </w:divBdr>
    </w:div>
    <w:div w:id="1588997624">
      <w:marLeft w:val="640"/>
      <w:marRight w:val="0"/>
      <w:marTop w:val="0"/>
      <w:marBottom w:val="0"/>
      <w:divBdr>
        <w:top w:val="none" w:sz="0" w:space="0" w:color="auto"/>
        <w:left w:val="none" w:sz="0" w:space="0" w:color="auto"/>
        <w:bottom w:val="none" w:sz="0" w:space="0" w:color="auto"/>
        <w:right w:val="none" w:sz="0" w:space="0" w:color="auto"/>
      </w:divBdr>
    </w:div>
    <w:div w:id="1589000099">
      <w:marLeft w:val="640"/>
      <w:marRight w:val="0"/>
      <w:marTop w:val="0"/>
      <w:marBottom w:val="0"/>
      <w:divBdr>
        <w:top w:val="none" w:sz="0" w:space="0" w:color="auto"/>
        <w:left w:val="none" w:sz="0" w:space="0" w:color="auto"/>
        <w:bottom w:val="none" w:sz="0" w:space="0" w:color="auto"/>
        <w:right w:val="none" w:sz="0" w:space="0" w:color="auto"/>
      </w:divBdr>
    </w:div>
    <w:div w:id="1589072900">
      <w:marLeft w:val="640"/>
      <w:marRight w:val="0"/>
      <w:marTop w:val="0"/>
      <w:marBottom w:val="0"/>
      <w:divBdr>
        <w:top w:val="none" w:sz="0" w:space="0" w:color="auto"/>
        <w:left w:val="none" w:sz="0" w:space="0" w:color="auto"/>
        <w:bottom w:val="none" w:sz="0" w:space="0" w:color="auto"/>
        <w:right w:val="none" w:sz="0" w:space="0" w:color="auto"/>
      </w:divBdr>
    </w:div>
    <w:div w:id="1589190041">
      <w:marLeft w:val="640"/>
      <w:marRight w:val="0"/>
      <w:marTop w:val="0"/>
      <w:marBottom w:val="0"/>
      <w:divBdr>
        <w:top w:val="none" w:sz="0" w:space="0" w:color="auto"/>
        <w:left w:val="none" w:sz="0" w:space="0" w:color="auto"/>
        <w:bottom w:val="none" w:sz="0" w:space="0" w:color="auto"/>
        <w:right w:val="none" w:sz="0" w:space="0" w:color="auto"/>
      </w:divBdr>
    </w:div>
    <w:div w:id="1589190342">
      <w:marLeft w:val="640"/>
      <w:marRight w:val="0"/>
      <w:marTop w:val="0"/>
      <w:marBottom w:val="0"/>
      <w:divBdr>
        <w:top w:val="none" w:sz="0" w:space="0" w:color="auto"/>
        <w:left w:val="none" w:sz="0" w:space="0" w:color="auto"/>
        <w:bottom w:val="none" w:sz="0" w:space="0" w:color="auto"/>
        <w:right w:val="none" w:sz="0" w:space="0" w:color="auto"/>
      </w:divBdr>
    </w:div>
    <w:div w:id="1589193798">
      <w:marLeft w:val="640"/>
      <w:marRight w:val="0"/>
      <w:marTop w:val="0"/>
      <w:marBottom w:val="0"/>
      <w:divBdr>
        <w:top w:val="none" w:sz="0" w:space="0" w:color="auto"/>
        <w:left w:val="none" w:sz="0" w:space="0" w:color="auto"/>
        <w:bottom w:val="none" w:sz="0" w:space="0" w:color="auto"/>
        <w:right w:val="none" w:sz="0" w:space="0" w:color="auto"/>
      </w:divBdr>
    </w:div>
    <w:div w:id="1589265974">
      <w:marLeft w:val="640"/>
      <w:marRight w:val="0"/>
      <w:marTop w:val="0"/>
      <w:marBottom w:val="0"/>
      <w:divBdr>
        <w:top w:val="none" w:sz="0" w:space="0" w:color="auto"/>
        <w:left w:val="none" w:sz="0" w:space="0" w:color="auto"/>
        <w:bottom w:val="none" w:sz="0" w:space="0" w:color="auto"/>
        <w:right w:val="none" w:sz="0" w:space="0" w:color="auto"/>
      </w:divBdr>
    </w:div>
    <w:div w:id="1589341687">
      <w:marLeft w:val="640"/>
      <w:marRight w:val="0"/>
      <w:marTop w:val="0"/>
      <w:marBottom w:val="0"/>
      <w:divBdr>
        <w:top w:val="none" w:sz="0" w:space="0" w:color="auto"/>
        <w:left w:val="none" w:sz="0" w:space="0" w:color="auto"/>
        <w:bottom w:val="none" w:sz="0" w:space="0" w:color="auto"/>
        <w:right w:val="none" w:sz="0" w:space="0" w:color="auto"/>
      </w:divBdr>
    </w:div>
    <w:div w:id="1589386778">
      <w:marLeft w:val="640"/>
      <w:marRight w:val="0"/>
      <w:marTop w:val="0"/>
      <w:marBottom w:val="0"/>
      <w:divBdr>
        <w:top w:val="none" w:sz="0" w:space="0" w:color="auto"/>
        <w:left w:val="none" w:sz="0" w:space="0" w:color="auto"/>
        <w:bottom w:val="none" w:sz="0" w:space="0" w:color="auto"/>
        <w:right w:val="none" w:sz="0" w:space="0" w:color="auto"/>
      </w:divBdr>
    </w:div>
    <w:div w:id="1589533288">
      <w:marLeft w:val="640"/>
      <w:marRight w:val="0"/>
      <w:marTop w:val="0"/>
      <w:marBottom w:val="0"/>
      <w:divBdr>
        <w:top w:val="none" w:sz="0" w:space="0" w:color="auto"/>
        <w:left w:val="none" w:sz="0" w:space="0" w:color="auto"/>
        <w:bottom w:val="none" w:sz="0" w:space="0" w:color="auto"/>
        <w:right w:val="none" w:sz="0" w:space="0" w:color="auto"/>
      </w:divBdr>
    </w:div>
    <w:div w:id="1589537848">
      <w:marLeft w:val="640"/>
      <w:marRight w:val="0"/>
      <w:marTop w:val="0"/>
      <w:marBottom w:val="0"/>
      <w:divBdr>
        <w:top w:val="none" w:sz="0" w:space="0" w:color="auto"/>
        <w:left w:val="none" w:sz="0" w:space="0" w:color="auto"/>
        <w:bottom w:val="none" w:sz="0" w:space="0" w:color="auto"/>
        <w:right w:val="none" w:sz="0" w:space="0" w:color="auto"/>
      </w:divBdr>
    </w:div>
    <w:div w:id="1589578416">
      <w:marLeft w:val="640"/>
      <w:marRight w:val="0"/>
      <w:marTop w:val="0"/>
      <w:marBottom w:val="0"/>
      <w:divBdr>
        <w:top w:val="none" w:sz="0" w:space="0" w:color="auto"/>
        <w:left w:val="none" w:sz="0" w:space="0" w:color="auto"/>
        <w:bottom w:val="none" w:sz="0" w:space="0" w:color="auto"/>
        <w:right w:val="none" w:sz="0" w:space="0" w:color="auto"/>
      </w:divBdr>
    </w:div>
    <w:div w:id="1589725619">
      <w:marLeft w:val="640"/>
      <w:marRight w:val="0"/>
      <w:marTop w:val="0"/>
      <w:marBottom w:val="0"/>
      <w:divBdr>
        <w:top w:val="none" w:sz="0" w:space="0" w:color="auto"/>
        <w:left w:val="none" w:sz="0" w:space="0" w:color="auto"/>
        <w:bottom w:val="none" w:sz="0" w:space="0" w:color="auto"/>
        <w:right w:val="none" w:sz="0" w:space="0" w:color="auto"/>
      </w:divBdr>
    </w:div>
    <w:div w:id="1589727121">
      <w:marLeft w:val="640"/>
      <w:marRight w:val="0"/>
      <w:marTop w:val="0"/>
      <w:marBottom w:val="0"/>
      <w:divBdr>
        <w:top w:val="none" w:sz="0" w:space="0" w:color="auto"/>
        <w:left w:val="none" w:sz="0" w:space="0" w:color="auto"/>
        <w:bottom w:val="none" w:sz="0" w:space="0" w:color="auto"/>
        <w:right w:val="none" w:sz="0" w:space="0" w:color="auto"/>
      </w:divBdr>
    </w:div>
    <w:div w:id="1589849795">
      <w:marLeft w:val="640"/>
      <w:marRight w:val="0"/>
      <w:marTop w:val="0"/>
      <w:marBottom w:val="0"/>
      <w:divBdr>
        <w:top w:val="none" w:sz="0" w:space="0" w:color="auto"/>
        <w:left w:val="none" w:sz="0" w:space="0" w:color="auto"/>
        <w:bottom w:val="none" w:sz="0" w:space="0" w:color="auto"/>
        <w:right w:val="none" w:sz="0" w:space="0" w:color="auto"/>
      </w:divBdr>
    </w:div>
    <w:div w:id="1589969612">
      <w:marLeft w:val="640"/>
      <w:marRight w:val="0"/>
      <w:marTop w:val="0"/>
      <w:marBottom w:val="0"/>
      <w:divBdr>
        <w:top w:val="none" w:sz="0" w:space="0" w:color="auto"/>
        <w:left w:val="none" w:sz="0" w:space="0" w:color="auto"/>
        <w:bottom w:val="none" w:sz="0" w:space="0" w:color="auto"/>
        <w:right w:val="none" w:sz="0" w:space="0" w:color="auto"/>
      </w:divBdr>
    </w:div>
    <w:div w:id="1589995013">
      <w:marLeft w:val="640"/>
      <w:marRight w:val="0"/>
      <w:marTop w:val="0"/>
      <w:marBottom w:val="0"/>
      <w:divBdr>
        <w:top w:val="none" w:sz="0" w:space="0" w:color="auto"/>
        <w:left w:val="none" w:sz="0" w:space="0" w:color="auto"/>
        <w:bottom w:val="none" w:sz="0" w:space="0" w:color="auto"/>
        <w:right w:val="none" w:sz="0" w:space="0" w:color="auto"/>
      </w:divBdr>
    </w:div>
    <w:div w:id="1590188134">
      <w:marLeft w:val="640"/>
      <w:marRight w:val="0"/>
      <w:marTop w:val="0"/>
      <w:marBottom w:val="0"/>
      <w:divBdr>
        <w:top w:val="none" w:sz="0" w:space="0" w:color="auto"/>
        <w:left w:val="none" w:sz="0" w:space="0" w:color="auto"/>
        <w:bottom w:val="none" w:sz="0" w:space="0" w:color="auto"/>
        <w:right w:val="none" w:sz="0" w:space="0" w:color="auto"/>
      </w:divBdr>
    </w:div>
    <w:div w:id="1590236977">
      <w:marLeft w:val="640"/>
      <w:marRight w:val="0"/>
      <w:marTop w:val="0"/>
      <w:marBottom w:val="0"/>
      <w:divBdr>
        <w:top w:val="none" w:sz="0" w:space="0" w:color="auto"/>
        <w:left w:val="none" w:sz="0" w:space="0" w:color="auto"/>
        <w:bottom w:val="none" w:sz="0" w:space="0" w:color="auto"/>
        <w:right w:val="none" w:sz="0" w:space="0" w:color="auto"/>
      </w:divBdr>
    </w:div>
    <w:div w:id="1590239260">
      <w:marLeft w:val="640"/>
      <w:marRight w:val="0"/>
      <w:marTop w:val="0"/>
      <w:marBottom w:val="0"/>
      <w:divBdr>
        <w:top w:val="none" w:sz="0" w:space="0" w:color="auto"/>
        <w:left w:val="none" w:sz="0" w:space="0" w:color="auto"/>
        <w:bottom w:val="none" w:sz="0" w:space="0" w:color="auto"/>
        <w:right w:val="none" w:sz="0" w:space="0" w:color="auto"/>
      </w:divBdr>
    </w:div>
    <w:div w:id="1590306730">
      <w:marLeft w:val="640"/>
      <w:marRight w:val="0"/>
      <w:marTop w:val="0"/>
      <w:marBottom w:val="0"/>
      <w:divBdr>
        <w:top w:val="none" w:sz="0" w:space="0" w:color="auto"/>
        <w:left w:val="none" w:sz="0" w:space="0" w:color="auto"/>
        <w:bottom w:val="none" w:sz="0" w:space="0" w:color="auto"/>
        <w:right w:val="none" w:sz="0" w:space="0" w:color="auto"/>
      </w:divBdr>
    </w:div>
    <w:div w:id="1590456968">
      <w:marLeft w:val="640"/>
      <w:marRight w:val="0"/>
      <w:marTop w:val="0"/>
      <w:marBottom w:val="0"/>
      <w:divBdr>
        <w:top w:val="none" w:sz="0" w:space="0" w:color="auto"/>
        <w:left w:val="none" w:sz="0" w:space="0" w:color="auto"/>
        <w:bottom w:val="none" w:sz="0" w:space="0" w:color="auto"/>
        <w:right w:val="none" w:sz="0" w:space="0" w:color="auto"/>
      </w:divBdr>
    </w:div>
    <w:div w:id="1590626503">
      <w:marLeft w:val="640"/>
      <w:marRight w:val="0"/>
      <w:marTop w:val="0"/>
      <w:marBottom w:val="0"/>
      <w:divBdr>
        <w:top w:val="none" w:sz="0" w:space="0" w:color="auto"/>
        <w:left w:val="none" w:sz="0" w:space="0" w:color="auto"/>
        <w:bottom w:val="none" w:sz="0" w:space="0" w:color="auto"/>
        <w:right w:val="none" w:sz="0" w:space="0" w:color="auto"/>
      </w:divBdr>
    </w:div>
    <w:div w:id="1590650286">
      <w:marLeft w:val="640"/>
      <w:marRight w:val="0"/>
      <w:marTop w:val="0"/>
      <w:marBottom w:val="0"/>
      <w:divBdr>
        <w:top w:val="none" w:sz="0" w:space="0" w:color="auto"/>
        <w:left w:val="none" w:sz="0" w:space="0" w:color="auto"/>
        <w:bottom w:val="none" w:sz="0" w:space="0" w:color="auto"/>
        <w:right w:val="none" w:sz="0" w:space="0" w:color="auto"/>
      </w:divBdr>
    </w:div>
    <w:div w:id="1590698681">
      <w:marLeft w:val="640"/>
      <w:marRight w:val="0"/>
      <w:marTop w:val="0"/>
      <w:marBottom w:val="0"/>
      <w:divBdr>
        <w:top w:val="none" w:sz="0" w:space="0" w:color="auto"/>
        <w:left w:val="none" w:sz="0" w:space="0" w:color="auto"/>
        <w:bottom w:val="none" w:sz="0" w:space="0" w:color="auto"/>
        <w:right w:val="none" w:sz="0" w:space="0" w:color="auto"/>
      </w:divBdr>
    </w:div>
    <w:div w:id="1590771691">
      <w:marLeft w:val="640"/>
      <w:marRight w:val="0"/>
      <w:marTop w:val="0"/>
      <w:marBottom w:val="0"/>
      <w:divBdr>
        <w:top w:val="none" w:sz="0" w:space="0" w:color="auto"/>
        <w:left w:val="none" w:sz="0" w:space="0" w:color="auto"/>
        <w:bottom w:val="none" w:sz="0" w:space="0" w:color="auto"/>
        <w:right w:val="none" w:sz="0" w:space="0" w:color="auto"/>
      </w:divBdr>
    </w:div>
    <w:div w:id="1590847722">
      <w:marLeft w:val="640"/>
      <w:marRight w:val="0"/>
      <w:marTop w:val="0"/>
      <w:marBottom w:val="0"/>
      <w:divBdr>
        <w:top w:val="none" w:sz="0" w:space="0" w:color="auto"/>
        <w:left w:val="none" w:sz="0" w:space="0" w:color="auto"/>
        <w:bottom w:val="none" w:sz="0" w:space="0" w:color="auto"/>
        <w:right w:val="none" w:sz="0" w:space="0" w:color="auto"/>
      </w:divBdr>
    </w:div>
    <w:div w:id="1591042423">
      <w:marLeft w:val="640"/>
      <w:marRight w:val="0"/>
      <w:marTop w:val="0"/>
      <w:marBottom w:val="0"/>
      <w:divBdr>
        <w:top w:val="none" w:sz="0" w:space="0" w:color="auto"/>
        <w:left w:val="none" w:sz="0" w:space="0" w:color="auto"/>
        <w:bottom w:val="none" w:sz="0" w:space="0" w:color="auto"/>
        <w:right w:val="none" w:sz="0" w:space="0" w:color="auto"/>
      </w:divBdr>
    </w:div>
    <w:div w:id="1591084728">
      <w:marLeft w:val="640"/>
      <w:marRight w:val="0"/>
      <w:marTop w:val="0"/>
      <w:marBottom w:val="0"/>
      <w:divBdr>
        <w:top w:val="none" w:sz="0" w:space="0" w:color="auto"/>
        <w:left w:val="none" w:sz="0" w:space="0" w:color="auto"/>
        <w:bottom w:val="none" w:sz="0" w:space="0" w:color="auto"/>
        <w:right w:val="none" w:sz="0" w:space="0" w:color="auto"/>
      </w:divBdr>
    </w:div>
    <w:div w:id="1591156770">
      <w:marLeft w:val="640"/>
      <w:marRight w:val="0"/>
      <w:marTop w:val="0"/>
      <w:marBottom w:val="0"/>
      <w:divBdr>
        <w:top w:val="none" w:sz="0" w:space="0" w:color="auto"/>
        <w:left w:val="none" w:sz="0" w:space="0" w:color="auto"/>
        <w:bottom w:val="none" w:sz="0" w:space="0" w:color="auto"/>
        <w:right w:val="none" w:sz="0" w:space="0" w:color="auto"/>
      </w:divBdr>
    </w:div>
    <w:div w:id="1591162360">
      <w:marLeft w:val="640"/>
      <w:marRight w:val="0"/>
      <w:marTop w:val="0"/>
      <w:marBottom w:val="0"/>
      <w:divBdr>
        <w:top w:val="none" w:sz="0" w:space="0" w:color="auto"/>
        <w:left w:val="none" w:sz="0" w:space="0" w:color="auto"/>
        <w:bottom w:val="none" w:sz="0" w:space="0" w:color="auto"/>
        <w:right w:val="none" w:sz="0" w:space="0" w:color="auto"/>
      </w:divBdr>
    </w:div>
    <w:div w:id="1591307533">
      <w:marLeft w:val="640"/>
      <w:marRight w:val="0"/>
      <w:marTop w:val="0"/>
      <w:marBottom w:val="0"/>
      <w:divBdr>
        <w:top w:val="none" w:sz="0" w:space="0" w:color="auto"/>
        <w:left w:val="none" w:sz="0" w:space="0" w:color="auto"/>
        <w:bottom w:val="none" w:sz="0" w:space="0" w:color="auto"/>
        <w:right w:val="none" w:sz="0" w:space="0" w:color="auto"/>
      </w:divBdr>
    </w:div>
    <w:div w:id="1591309455">
      <w:marLeft w:val="640"/>
      <w:marRight w:val="0"/>
      <w:marTop w:val="0"/>
      <w:marBottom w:val="0"/>
      <w:divBdr>
        <w:top w:val="none" w:sz="0" w:space="0" w:color="auto"/>
        <w:left w:val="none" w:sz="0" w:space="0" w:color="auto"/>
        <w:bottom w:val="none" w:sz="0" w:space="0" w:color="auto"/>
        <w:right w:val="none" w:sz="0" w:space="0" w:color="auto"/>
      </w:divBdr>
    </w:div>
    <w:div w:id="1591498945">
      <w:marLeft w:val="640"/>
      <w:marRight w:val="0"/>
      <w:marTop w:val="0"/>
      <w:marBottom w:val="0"/>
      <w:divBdr>
        <w:top w:val="none" w:sz="0" w:space="0" w:color="auto"/>
        <w:left w:val="none" w:sz="0" w:space="0" w:color="auto"/>
        <w:bottom w:val="none" w:sz="0" w:space="0" w:color="auto"/>
        <w:right w:val="none" w:sz="0" w:space="0" w:color="auto"/>
      </w:divBdr>
    </w:div>
    <w:div w:id="1591503193">
      <w:marLeft w:val="640"/>
      <w:marRight w:val="0"/>
      <w:marTop w:val="0"/>
      <w:marBottom w:val="0"/>
      <w:divBdr>
        <w:top w:val="none" w:sz="0" w:space="0" w:color="auto"/>
        <w:left w:val="none" w:sz="0" w:space="0" w:color="auto"/>
        <w:bottom w:val="none" w:sz="0" w:space="0" w:color="auto"/>
        <w:right w:val="none" w:sz="0" w:space="0" w:color="auto"/>
      </w:divBdr>
    </w:div>
    <w:div w:id="1591504560">
      <w:marLeft w:val="640"/>
      <w:marRight w:val="0"/>
      <w:marTop w:val="0"/>
      <w:marBottom w:val="0"/>
      <w:divBdr>
        <w:top w:val="none" w:sz="0" w:space="0" w:color="auto"/>
        <w:left w:val="none" w:sz="0" w:space="0" w:color="auto"/>
        <w:bottom w:val="none" w:sz="0" w:space="0" w:color="auto"/>
        <w:right w:val="none" w:sz="0" w:space="0" w:color="auto"/>
      </w:divBdr>
    </w:div>
    <w:div w:id="1591507370">
      <w:marLeft w:val="640"/>
      <w:marRight w:val="0"/>
      <w:marTop w:val="0"/>
      <w:marBottom w:val="0"/>
      <w:divBdr>
        <w:top w:val="none" w:sz="0" w:space="0" w:color="auto"/>
        <w:left w:val="none" w:sz="0" w:space="0" w:color="auto"/>
        <w:bottom w:val="none" w:sz="0" w:space="0" w:color="auto"/>
        <w:right w:val="none" w:sz="0" w:space="0" w:color="auto"/>
      </w:divBdr>
    </w:div>
    <w:div w:id="1591621734">
      <w:marLeft w:val="640"/>
      <w:marRight w:val="0"/>
      <w:marTop w:val="0"/>
      <w:marBottom w:val="0"/>
      <w:divBdr>
        <w:top w:val="none" w:sz="0" w:space="0" w:color="auto"/>
        <w:left w:val="none" w:sz="0" w:space="0" w:color="auto"/>
        <w:bottom w:val="none" w:sz="0" w:space="0" w:color="auto"/>
        <w:right w:val="none" w:sz="0" w:space="0" w:color="auto"/>
      </w:divBdr>
    </w:div>
    <w:div w:id="1591692723">
      <w:marLeft w:val="640"/>
      <w:marRight w:val="0"/>
      <w:marTop w:val="0"/>
      <w:marBottom w:val="0"/>
      <w:divBdr>
        <w:top w:val="none" w:sz="0" w:space="0" w:color="auto"/>
        <w:left w:val="none" w:sz="0" w:space="0" w:color="auto"/>
        <w:bottom w:val="none" w:sz="0" w:space="0" w:color="auto"/>
        <w:right w:val="none" w:sz="0" w:space="0" w:color="auto"/>
      </w:divBdr>
    </w:div>
    <w:div w:id="1591693203">
      <w:marLeft w:val="640"/>
      <w:marRight w:val="0"/>
      <w:marTop w:val="0"/>
      <w:marBottom w:val="0"/>
      <w:divBdr>
        <w:top w:val="none" w:sz="0" w:space="0" w:color="auto"/>
        <w:left w:val="none" w:sz="0" w:space="0" w:color="auto"/>
        <w:bottom w:val="none" w:sz="0" w:space="0" w:color="auto"/>
        <w:right w:val="none" w:sz="0" w:space="0" w:color="auto"/>
      </w:divBdr>
    </w:div>
    <w:div w:id="1591693986">
      <w:marLeft w:val="640"/>
      <w:marRight w:val="0"/>
      <w:marTop w:val="0"/>
      <w:marBottom w:val="0"/>
      <w:divBdr>
        <w:top w:val="none" w:sz="0" w:space="0" w:color="auto"/>
        <w:left w:val="none" w:sz="0" w:space="0" w:color="auto"/>
        <w:bottom w:val="none" w:sz="0" w:space="0" w:color="auto"/>
        <w:right w:val="none" w:sz="0" w:space="0" w:color="auto"/>
      </w:divBdr>
    </w:div>
    <w:div w:id="1591696017">
      <w:marLeft w:val="640"/>
      <w:marRight w:val="0"/>
      <w:marTop w:val="0"/>
      <w:marBottom w:val="0"/>
      <w:divBdr>
        <w:top w:val="none" w:sz="0" w:space="0" w:color="auto"/>
        <w:left w:val="none" w:sz="0" w:space="0" w:color="auto"/>
        <w:bottom w:val="none" w:sz="0" w:space="0" w:color="auto"/>
        <w:right w:val="none" w:sz="0" w:space="0" w:color="auto"/>
      </w:divBdr>
    </w:div>
    <w:div w:id="1591810112">
      <w:marLeft w:val="640"/>
      <w:marRight w:val="0"/>
      <w:marTop w:val="0"/>
      <w:marBottom w:val="0"/>
      <w:divBdr>
        <w:top w:val="none" w:sz="0" w:space="0" w:color="auto"/>
        <w:left w:val="none" w:sz="0" w:space="0" w:color="auto"/>
        <w:bottom w:val="none" w:sz="0" w:space="0" w:color="auto"/>
        <w:right w:val="none" w:sz="0" w:space="0" w:color="auto"/>
      </w:divBdr>
    </w:div>
    <w:div w:id="1591811316">
      <w:marLeft w:val="640"/>
      <w:marRight w:val="0"/>
      <w:marTop w:val="0"/>
      <w:marBottom w:val="0"/>
      <w:divBdr>
        <w:top w:val="none" w:sz="0" w:space="0" w:color="auto"/>
        <w:left w:val="none" w:sz="0" w:space="0" w:color="auto"/>
        <w:bottom w:val="none" w:sz="0" w:space="0" w:color="auto"/>
        <w:right w:val="none" w:sz="0" w:space="0" w:color="auto"/>
      </w:divBdr>
    </w:div>
    <w:div w:id="1591812057">
      <w:marLeft w:val="640"/>
      <w:marRight w:val="0"/>
      <w:marTop w:val="0"/>
      <w:marBottom w:val="0"/>
      <w:divBdr>
        <w:top w:val="none" w:sz="0" w:space="0" w:color="auto"/>
        <w:left w:val="none" w:sz="0" w:space="0" w:color="auto"/>
        <w:bottom w:val="none" w:sz="0" w:space="0" w:color="auto"/>
        <w:right w:val="none" w:sz="0" w:space="0" w:color="auto"/>
      </w:divBdr>
    </w:div>
    <w:div w:id="1591889030">
      <w:marLeft w:val="640"/>
      <w:marRight w:val="0"/>
      <w:marTop w:val="0"/>
      <w:marBottom w:val="0"/>
      <w:divBdr>
        <w:top w:val="none" w:sz="0" w:space="0" w:color="auto"/>
        <w:left w:val="none" w:sz="0" w:space="0" w:color="auto"/>
        <w:bottom w:val="none" w:sz="0" w:space="0" w:color="auto"/>
        <w:right w:val="none" w:sz="0" w:space="0" w:color="auto"/>
      </w:divBdr>
    </w:div>
    <w:div w:id="1591893418">
      <w:marLeft w:val="640"/>
      <w:marRight w:val="0"/>
      <w:marTop w:val="0"/>
      <w:marBottom w:val="0"/>
      <w:divBdr>
        <w:top w:val="none" w:sz="0" w:space="0" w:color="auto"/>
        <w:left w:val="none" w:sz="0" w:space="0" w:color="auto"/>
        <w:bottom w:val="none" w:sz="0" w:space="0" w:color="auto"/>
        <w:right w:val="none" w:sz="0" w:space="0" w:color="auto"/>
      </w:divBdr>
    </w:div>
    <w:div w:id="1591936130">
      <w:marLeft w:val="640"/>
      <w:marRight w:val="0"/>
      <w:marTop w:val="0"/>
      <w:marBottom w:val="0"/>
      <w:divBdr>
        <w:top w:val="none" w:sz="0" w:space="0" w:color="auto"/>
        <w:left w:val="none" w:sz="0" w:space="0" w:color="auto"/>
        <w:bottom w:val="none" w:sz="0" w:space="0" w:color="auto"/>
        <w:right w:val="none" w:sz="0" w:space="0" w:color="auto"/>
      </w:divBdr>
    </w:div>
    <w:div w:id="1592084415">
      <w:marLeft w:val="640"/>
      <w:marRight w:val="0"/>
      <w:marTop w:val="0"/>
      <w:marBottom w:val="0"/>
      <w:divBdr>
        <w:top w:val="none" w:sz="0" w:space="0" w:color="auto"/>
        <w:left w:val="none" w:sz="0" w:space="0" w:color="auto"/>
        <w:bottom w:val="none" w:sz="0" w:space="0" w:color="auto"/>
        <w:right w:val="none" w:sz="0" w:space="0" w:color="auto"/>
      </w:divBdr>
    </w:div>
    <w:div w:id="1592348946">
      <w:marLeft w:val="640"/>
      <w:marRight w:val="0"/>
      <w:marTop w:val="0"/>
      <w:marBottom w:val="0"/>
      <w:divBdr>
        <w:top w:val="none" w:sz="0" w:space="0" w:color="auto"/>
        <w:left w:val="none" w:sz="0" w:space="0" w:color="auto"/>
        <w:bottom w:val="none" w:sz="0" w:space="0" w:color="auto"/>
        <w:right w:val="none" w:sz="0" w:space="0" w:color="auto"/>
      </w:divBdr>
    </w:div>
    <w:div w:id="1592353430">
      <w:marLeft w:val="640"/>
      <w:marRight w:val="0"/>
      <w:marTop w:val="0"/>
      <w:marBottom w:val="0"/>
      <w:divBdr>
        <w:top w:val="none" w:sz="0" w:space="0" w:color="auto"/>
        <w:left w:val="none" w:sz="0" w:space="0" w:color="auto"/>
        <w:bottom w:val="none" w:sz="0" w:space="0" w:color="auto"/>
        <w:right w:val="none" w:sz="0" w:space="0" w:color="auto"/>
      </w:divBdr>
    </w:div>
    <w:div w:id="1592396855">
      <w:marLeft w:val="640"/>
      <w:marRight w:val="0"/>
      <w:marTop w:val="0"/>
      <w:marBottom w:val="0"/>
      <w:divBdr>
        <w:top w:val="none" w:sz="0" w:space="0" w:color="auto"/>
        <w:left w:val="none" w:sz="0" w:space="0" w:color="auto"/>
        <w:bottom w:val="none" w:sz="0" w:space="0" w:color="auto"/>
        <w:right w:val="none" w:sz="0" w:space="0" w:color="auto"/>
      </w:divBdr>
    </w:div>
    <w:div w:id="1592424067">
      <w:marLeft w:val="640"/>
      <w:marRight w:val="0"/>
      <w:marTop w:val="0"/>
      <w:marBottom w:val="0"/>
      <w:divBdr>
        <w:top w:val="none" w:sz="0" w:space="0" w:color="auto"/>
        <w:left w:val="none" w:sz="0" w:space="0" w:color="auto"/>
        <w:bottom w:val="none" w:sz="0" w:space="0" w:color="auto"/>
        <w:right w:val="none" w:sz="0" w:space="0" w:color="auto"/>
      </w:divBdr>
    </w:div>
    <w:div w:id="1592468536">
      <w:marLeft w:val="640"/>
      <w:marRight w:val="0"/>
      <w:marTop w:val="0"/>
      <w:marBottom w:val="0"/>
      <w:divBdr>
        <w:top w:val="none" w:sz="0" w:space="0" w:color="auto"/>
        <w:left w:val="none" w:sz="0" w:space="0" w:color="auto"/>
        <w:bottom w:val="none" w:sz="0" w:space="0" w:color="auto"/>
        <w:right w:val="none" w:sz="0" w:space="0" w:color="auto"/>
      </w:divBdr>
    </w:div>
    <w:div w:id="1592541512">
      <w:marLeft w:val="640"/>
      <w:marRight w:val="0"/>
      <w:marTop w:val="0"/>
      <w:marBottom w:val="0"/>
      <w:divBdr>
        <w:top w:val="none" w:sz="0" w:space="0" w:color="auto"/>
        <w:left w:val="none" w:sz="0" w:space="0" w:color="auto"/>
        <w:bottom w:val="none" w:sz="0" w:space="0" w:color="auto"/>
        <w:right w:val="none" w:sz="0" w:space="0" w:color="auto"/>
      </w:divBdr>
    </w:div>
    <w:div w:id="1592619244">
      <w:marLeft w:val="640"/>
      <w:marRight w:val="0"/>
      <w:marTop w:val="0"/>
      <w:marBottom w:val="0"/>
      <w:divBdr>
        <w:top w:val="none" w:sz="0" w:space="0" w:color="auto"/>
        <w:left w:val="none" w:sz="0" w:space="0" w:color="auto"/>
        <w:bottom w:val="none" w:sz="0" w:space="0" w:color="auto"/>
        <w:right w:val="none" w:sz="0" w:space="0" w:color="auto"/>
      </w:divBdr>
    </w:div>
    <w:div w:id="1592738310">
      <w:marLeft w:val="640"/>
      <w:marRight w:val="0"/>
      <w:marTop w:val="0"/>
      <w:marBottom w:val="0"/>
      <w:divBdr>
        <w:top w:val="none" w:sz="0" w:space="0" w:color="auto"/>
        <w:left w:val="none" w:sz="0" w:space="0" w:color="auto"/>
        <w:bottom w:val="none" w:sz="0" w:space="0" w:color="auto"/>
        <w:right w:val="none" w:sz="0" w:space="0" w:color="auto"/>
      </w:divBdr>
    </w:div>
    <w:div w:id="1592742104">
      <w:marLeft w:val="640"/>
      <w:marRight w:val="0"/>
      <w:marTop w:val="0"/>
      <w:marBottom w:val="0"/>
      <w:divBdr>
        <w:top w:val="none" w:sz="0" w:space="0" w:color="auto"/>
        <w:left w:val="none" w:sz="0" w:space="0" w:color="auto"/>
        <w:bottom w:val="none" w:sz="0" w:space="0" w:color="auto"/>
        <w:right w:val="none" w:sz="0" w:space="0" w:color="auto"/>
      </w:divBdr>
    </w:div>
    <w:div w:id="1593081128">
      <w:marLeft w:val="640"/>
      <w:marRight w:val="0"/>
      <w:marTop w:val="0"/>
      <w:marBottom w:val="0"/>
      <w:divBdr>
        <w:top w:val="none" w:sz="0" w:space="0" w:color="auto"/>
        <w:left w:val="none" w:sz="0" w:space="0" w:color="auto"/>
        <w:bottom w:val="none" w:sz="0" w:space="0" w:color="auto"/>
        <w:right w:val="none" w:sz="0" w:space="0" w:color="auto"/>
      </w:divBdr>
    </w:div>
    <w:div w:id="1593124552">
      <w:marLeft w:val="640"/>
      <w:marRight w:val="0"/>
      <w:marTop w:val="0"/>
      <w:marBottom w:val="0"/>
      <w:divBdr>
        <w:top w:val="none" w:sz="0" w:space="0" w:color="auto"/>
        <w:left w:val="none" w:sz="0" w:space="0" w:color="auto"/>
        <w:bottom w:val="none" w:sz="0" w:space="0" w:color="auto"/>
        <w:right w:val="none" w:sz="0" w:space="0" w:color="auto"/>
      </w:divBdr>
    </w:div>
    <w:div w:id="1593128152">
      <w:marLeft w:val="640"/>
      <w:marRight w:val="0"/>
      <w:marTop w:val="0"/>
      <w:marBottom w:val="0"/>
      <w:divBdr>
        <w:top w:val="none" w:sz="0" w:space="0" w:color="auto"/>
        <w:left w:val="none" w:sz="0" w:space="0" w:color="auto"/>
        <w:bottom w:val="none" w:sz="0" w:space="0" w:color="auto"/>
        <w:right w:val="none" w:sz="0" w:space="0" w:color="auto"/>
      </w:divBdr>
    </w:div>
    <w:div w:id="1593204052">
      <w:marLeft w:val="640"/>
      <w:marRight w:val="0"/>
      <w:marTop w:val="0"/>
      <w:marBottom w:val="0"/>
      <w:divBdr>
        <w:top w:val="none" w:sz="0" w:space="0" w:color="auto"/>
        <w:left w:val="none" w:sz="0" w:space="0" w:color="auto"/>
        <w:bottom w:val="none" w:sz="0" w:space="0" w:color="auto"/>
        <w:right w:val="none" w:sz="0" w:space="0" w:color="auto"/>
      </w:divBdr>
    </w:div>
    <w:div w:id="1593271404">
      <w:marLeft w:val="640"/>
      <w:marRight w:val="0"/>
      <w:marTop w:val="0"/>
      <w:marBottom w:val="0"/>
      <w:divBdr>
        <w:top w:val="none" w:sz="0" w:space="0" w:color="auto"/>
        <w:left w:val="none" w:sz="0" w:space="0" w:color="auto"/>
        <w:bottom w:val="none" w:sz="0" w:space="0" w:color="auto"/>
        <w:right w:val="none" w:sz="0" w:space="0" w:color="auto"/>
      </w:divBdr>
    </w:div>
    <w:div w:id="1593313251">
      <w:marLeft w:val="640"/>
      <w:marRight w:val="0"/>
      <w:marTop w:val="0"/>
      <w:marBottom w:val="0"/>
      <w:divBdr>
        <w:top w:val="none" w:sz="0" w:space="0" w:color="auto"/>
        <w:left w:val="none" w:sz="0" w:space="0" w:color="auto"/>
        <w:bottom w:val="none" w:sz="0" w:space="0" w:color="auto"/>
        <w:right w:val="none" w:sz="0" w:space="0" w:color="auto"/>
      </w:divBdr>
    </w:div>
    <w:div w:id="1593318383">
      <w:marLeft w:val="640"/>
      <w:marRight w:val="0"/>
      <w:marTop w:val="0"/>
      <w:marBottom w:val="0"/>
      <w:divBdr>
        <w:top w:val="none" w:sz="0" w:space="0" w:color="auto"/>
        <w:left w:val="none" w:sz="0" w:space="0" w:color="auto"/>
        <w:bottom w:val="none" w:sz="0" w:space="0" w:color="auto"/>
        <w:right w:val="none" w:sz="0" w:space="0" w:color="auto"/>
      </w:divBdr>
    </w:div>
    <w:div w:id="1593516095">
      <w:marLeft w:val="640"/>
      <w:marRight w:val="0"/>
      <w:marTop w:val="0"/>
      <w:marBottom w:val="0"/>
      <w:divBdr>
        <w:top w:val="none" w:sz="0" w:space="0" w:color="auto"/>
        <w:left w:val="none" w:sz="0" w:space="0" w:color="auto"/>
        <w:bottom w:val="none" w:sz="0" w:space="0" w:color="auto"/>
        <w:right w:val="none" w:sz="0" w:space="0" w:color="auto"/>
      </w:divBdr>
    </w:div>
    <w:div w:id="1593662133">
      <w:marLeft w:val="640"/>
      <w:marRight w:val="0"/>
      <w:marTop w:val="0"/>
      <w:marBottom w:val="0"/>
      <w:divBdr>
        <w:top w:val="none" w:sz="0" w:space="0" w:color="auto"/>
        <w:left w:val="none" w:sz="0" w:space="0" w:color="auto"/>
        <w:bottom w:val="none" w:sz="0" w:space="0" w:color="auto"/>
        <w:right w:val="none" w:sz="0" w:space="0" w:color="auto"/>
      </w:divBdr>
    </w:div>
    <w:div w:id="1593662859">
      <w:marLeft w:val="640"/>
      <w:marRight w:val="0"/>
      <w:marTop w:val="0"/>
      <w:marBottom w:val="0"/>
      <w:divBdr>
        <w:top w:val="none" w:sz="0" w:space="0" w:color="auto"/>
        <w:left w:val="none" w:sz="0" w:space="0" w:color="auto"/>
        <w:bottom w:val="none" w:sz="0" w:space="0" w:color="auto"/>
        <w:right w:val="none" w:sz="0" w:space="0" w:color="auto"/>
      </w:divBdr>
    </w:div>
    <w:div w:id="1593663854">
      <w:marLeft w:val="640"/>
      <w:marRight w:val="0"/>
      <w:marTop w:val="0"/>
      <w:marBottom w:val="0"/>
      <w:divBdr>
        <w:top w:val="none" w:sz="0" w:space="0" w:color="auto"/>
        <w:left w:val="none" w:sz="0" w:space="0" w:color="auto"/>
        <w:bottom w:val="none" w:sz="0" w:space="0" w:color="auto"/>
        <w:right w:val="none" w:sz="0" w:space="0" w:color="auto"/>
      </w:divBdr>
    </w:div>
    <w:div w:id="1593666437">
      <w:marLeft w:val="640"/>
      <w:marRight w:val="0"/>
      <w:marTop w:val="0"/>
      <w:marBottom w:val="0"/>
      <w:divBdr>
        <w:top w:val="none" w:sz="0" w:space="0" w:color="auto"/>
        <w:left w:val="none" w:sz="0" w:space="0" w:color="auto"/>
        <w:bottom w:val="none" w:sz="0" w:space="0" w:color="auto"/>
        <w:right w:val="none" w:sz="0" w:space="0" w:color="auto"/>
      </w:divBdr>
    </w:div>
    <w:div w:id="1593775626">
      <w:marLeft w:val="640"/>
      <w:marRight w:val="0"/>
      <w:marTop w:val="0"/>
      <w:marBottom w:val="0"/>
      <w:divBdr>
        <w:top w:val="none" w:sz="0" w:space="0" w:color="auto"/>
        <w:left w:val="none" w:sz="0" w:space="0" w:color="auto"/>
        <w:bottom w:val="none" w:sz="0" w:space="0" w:color="auto"/>
        <w:right w:val="none" w:sz="0" w:space="0" w:color="auto"/>
      </w:divBdr>
    </w:div>
    <w:div w:id="1593926218">
      <w:marLeft w:val="640"/>
      <w:marRight w:val="0"/>
      <w:marTop w:val="0"/>
      <w:marBottom w:val="0"/>
      <w:divBdr>
        <w:top w:val="none" w:sz="0" w:space="0" w:color="auto"/>
        <w:left w:val="none" w:sz="0" w:space="0" w:color="auto"/>
        <w:bottom w:val="none" w:sz="0" w:space="0" w:color="auto"/>
        <w:right w:val="none" w:sz="0" w:space="0" w:color="auto"/>
      </w:divBdr>
    </w:div>
    <w:div w:id="1593930874">
      <w:marLeft w:val="640"/>
      <w:marRight w:val="0"/>
      <w:marTop w:val="0"/>
      <w:marBottom w:val="0"/>
      <w:divBdr>
        <w:top w:val="none" w:sz="0" w:space="0" w:color="auto"/>
        <w:left w:val="none" w:sz="0" w:space="0" w:color="auto"/>
        <w:bottom w:val="none" w:sz="0" w:space="0" w:color="auto"/>
        <w:right w:val="none" w:sz="0" w:space="0" w:color="auto"/>
      </w:divBdr>
    </w:div>
    <w:div w:id="1593933644">
      <w:marLeft w:val="640"/>
      <w:marRight w:val="0"/>
      <w:marTop w:val="0"/>
      <w:marBottom w:val="0"/>
      <w:divBdr>
        <w:top w:val="none" w:sz="0" w:space="0" w:color="auto"/>
        <w:left w:val="none" w:sz="0" w:space="0" w:color="auto"/>
        <w:bottom w:val="none" w:sz="0" w:space="0" w:color="auto"/>
        <w:right w:val="none" w:sz="0" w:space="0" w:color="auto"/>
      </w:divBdr>
    </w:div>
    <w:div w:id="1593975088">
      <w:marLeft w:val="640"/>
      <w:marRight w:val="0"/>
      <w:marTop w:val="0"/>
      <w:marBottom w:val="0"/>
      <w:divBdr>
        <w:top w:val="none" w:sz="0" w:space="0" w:color="auto"/>
        <w:left w:val="none" w:sz="0" w:space="0" w:color="auto"/>
        <w:bottom w:val="none" w:sz="0" w:space="0" w:color="auto"/>
        <w:right w:val="none" w:sz="0" w:space="0" w:color="auto"/>
      </w:divBdr>
    </w:div>
    <w:div w:id="1594046381">
      <w:marLeft w:val="640"/>
      <w:marRight w:val="0"/>
      <w:marTop w:val="0"/>
      <w:marBottom w:val="0"/>
      <w:divBdr>
        <w:top w:val="none" w:sz="0" w:space="0" w:color="auto"/>
        <w:left w:val="none" w:sz="0" w:space="0" w:color="auto"/>
        <w:bottom w:val="none" w:sz="0" w:space="0" w:color="auto"/>
        <w:right w:val="none" w:sz="0" w:space="0" w:color="auto"/>
      </w:divBdr>
    </w:div>
    <w:div w:id="1594120564">
      <w:marLeft w:val="640"/>
      <w:marRight w:val="0"/>
      <w:marTop w:val="0"/>
      <w:marBottom w:val="0"/>
      <w:divBdr>
        <w:top w:val="none" w:sz="0" w:space="0" w:color="auto"/>
        <w:left w:val="none" w:sz="0" w:space="0" w:color="auto"/>
        <w:bottom w:val="none" w:sz="0" w:space="0" w:color="auto"/>
        <w:right w:val="none" w:sz="0" w:space="0" w:color="auto"/>
      </w:divBdr>
    </w:div>
    <w:div w:id="1594122207">
      <w:marLeft w:val="640"/>
      <w:marRight w:val="0"/>
      <w:marTop w:val="0"/>
      <w:marBottom w:val="0"/>
      <w:divBdr>
        <w:top w:val="none" w:sz="0" w:space="0" w:color="auto"/>
        <w:left w:val="none" w:sz="0" w:space="0" w:color="auto"/>
        <w:bottom w:val="none" w:sz="0" w:space="0" w:color="auto"/>
        <w:right w:val="none" w:sz="0" w:space="0" w:color="auto"/>
      </w:divBdr>
    </w:div>
    <w:div w:id="1594164339">
      <w:marLeft w:val="640"/>
      <w:marRight w:val="0"/>
      <w:marTop w:val="0"/>
      <w:marBottom w:val="0"/>
      <w:divBdr>
        <w:top w:val="none" w:sz="0" w:space="0" w:color="auto"/>
        <w:left w:val="none" w:sz="0" w:space="0" w:color="auto"/>
        <w:bottom w:val="none" w:sz="0" w:space="0" w:color="auto"/>
        <w:right w:val="none" w:sz="0" w:space="0" w:color="auto"/>
      </w:divBdr>
    </w:div>
    <w:div w:id="1594171132">
      <w:marLeft w:val="640"/>
      <w:marRight w:val="0"/>
      <w:marTop w:val="0"/>
      <w:marBottom w:val="0"/>
      <w:divBdr>
        <w:top w:val="none" w:sz="0" w:space="0" w:color="auto"/>
        <w:left w:val="none" w:sz="0" w:space="0" w:color="auto"/>
        <w:bottom w:val="none" w:sz="0" w:space="0" w:color="auto"/>
        <w:right w:val="none" w:sz="0" w:space="0" w:color="auto"/>
      </w:divBdr>
    </w:div>
    <w:div w:id="1594313344">
      <w:marLeft w:val="640"/>
      <w:marRight w:val="0"/>
      <w:marTop w:val="0"/>
      <w:marBottom w:val="0"/>
      <w:divBdr>
        <w:top w:val="none" w:sz="0" w:space="0" w:color="auto"/>
        <w:left w:val="none" w:sz="0" w:space="0" w:color="auto"/>
        <w:bottom w:val="none" w:sz="0" w:space="0" w:color="auto"/>
        <w:right w:val="none" w:sz="0" w:space="0" w:color="auto"/>
      </w:divBdr>
    </w:div>
    <w:div w:id="1594360035">
      <w:marLeft w:val="640"/>
      <w:marRight w:val="0"/>
      <w:marTop w:val="0"/>
      <w:marBottom w:val="0"/>
      <w:divBdr>
        <w:top w:val="none" w:sz="0" w:space="0" w:color="auto"/>
        <w:left w:val="none" w:sz="0" w:space="0" w:color="auto"/>
        <w:bottom w:val="none" w:sz="0" w:space="0" w:color="auto"/>
        <w:right w:val="none" w:sz="0" w:space="0" w:color="auto"/>
      </w:divBdr>
    </w:div>
    <w:div w:id="1594433126">
      <w:marLeft w:val="640"/>
      <w:marRight w:val="0"/>
      <w:marTop w:val="0"/>
      <w:marBottom w:val="0"/>
      <w:divBdr>
        <w:top w:val="none" w:sz="0" w:space="0" w:color="auto"/>
        <w:left w:val="none" w:sz="0" w:space="0" w:color="auto"/>
        <w:bottom w:val="none" w:sz="0" w:space="0" w:color="auto"/>
        <w:right w:val="none" w:sz="0" w:space="0" w:color="auto"/>
      </w:divBdr>
    </w:div>
    <w:div w:id="1594584678">
      <w:marLeft w:val="640"/>
      <w:marRight w:val="0"/>
      <w:marTop w:val="0"/>
      <w:marBottom w:val="0"/>
      <w:divBdr>
        <w:top w:val="none" w:sz="0" w:space="0" w:color="auto"/>
        <w:left w:val="none" w:sz="0" w:space="0" w:color="auto"/>
        <w:bottom w:val="none" w:sz="0" w:space="0" w:color="auto"/>
        <w:right w:val="none" w:sz="0" w:space="0" w:color="auto"/>
      </w:divBdr>
    </w:div>
    <w:div w:id="1594774851">
      <w:marLeft w:val="640"/>
      <w:marRight w:val="0"/>
      <w:marTop w:val="0"/>
      <w:marBottom w:val="0"/>
      <w:divBdr>
        <w:top w:val="none" w:sz="0" w:space="0" w:color="auto"/>
        <w:left w:val="none" w:sz="0" w:space="0" w:color="auto"/>
        <w:bottom w:val="none" w:sz="0" w:space="0" w:color="auto"/>
        <w:right w:val="none" w:sz="0" w:space="0" w:color="auto"/>
      </w:divBdr>
    </w:div>
    <w:div w:id="1594783016">
      <w:marLeft w:val="640"/>
      <w:marRight w:val="0"/>
      <w:marTop w:val="0"/>
      <w:marBottom w:val="0"/>
      <w:divBdr>
        <w:top w:val="none" w:sz="0" w:space="0" w:color="auto"/>
        <w:left w:val="none" w:sz="0" w:space="0" w:color="auto"/>
        <w:bottom w:val="none" w:sz="0" w:space="0" w:color="auto"/>
        <w:right w:val="none" w:sz="0" w:space="0" w:color="auto"/>
      </w:divBdr>
    </w:div>
    <w:div w:id="1594783325">
      <w:marLeft w:val="640"/>
      <w:marRight w:val="0"/>
      <w:marTop w:val="0"/>
      <w:marBottom w:val="0"/>
      <w:divBdr>
        <w:top w:val="none" w:sz="0" w:space="0" w:color="auto"/>
        <w:left w:val="none" w:sz="0" w:space="0" w:color="auto"/>
        <w:bottom w:val="none" w:sz="0" w:space="0" w:color="auto"/>
        <w:right w:val="none" w:sz="0" w:space="0" w:color="auto"/>
      </w:divBdr>
    </w:div>
    <w:div w:id="1594826294">
      <w:marLeft w:val="640"/>
      <w:marRight w:val="0"/>
      <w:marTop w:val="0"/>
      <w:marBottom w:val="0"/>
      <w:divBdr>
        <w:top w:val="none" w:sz="0" w:space="0" w:color="auto"/>
        <w:left w:val="none" w:sz="0" w:space="0" w:color="auto"/>
        <w:bottom w:val="none" w:sz="0" w:space="0" w:color="auto"/>
        <w:right w:val="none" w:sz="0" w:space="0" w:color="auto"/>
      </w:divBdr>
    </w:div>
    <w:div w:id="1594898955">
      <w:marLeft w:val="640"/>
      <w:marRight w:val="0"/>
      <w:marTop w:val="0"/>
      <w:marBottom w:val="0"/>
      <w:divBdr>
        <w:top w:val="none" w:sz="0" w:space="0" w:color="auto"/>
        <w:left w:val="none" w:sz="0" w:space="0" w:color="auto"/>
        <w:bottom w:val="none" w:sz="0" w:space="0" w:color="auto"/>
        <w:right w:val="none" w:sz="0" w:space="0" w:color="auto"/>
      </w:divBdr>
    </w:div>
    <w:div w:id="1594901254">
      <w:marLeft w:val="640"/>
      <w:marRight w:val="0"/>
      <w:marTop w:val="0"/>
      <w:marBottom w:val="0"/>
      <w:divBdr>
        <w:top w:val="none" w:sz="0" w:space="0" w:color="auto"/>
        <w:left w:val="none" w:sz="0" w:space="0" w:color="auto"/>
        <w:bottom w:val="none" w:sz="0" w:space="0" w:color="auto"/>
        <w:right w:val="none" w:sz="0" w:space="0" w:color="auto"/>
      </w:divBdr>
    </w:div>
    <w:div w:id="1594975715">
      <w:marLeft w:val="640"/>
      <w:marRight w:val="0"/>
      <w:marTop w:val="0"/>
      <w:marBottom w:val="0"/>
      <w:divBdr>
        <w:top w:val="none" w:sz="0" w:space="0" w:color="auto"/>
        <w:left w:val="none" w:sz="0" w:space="0" w:color="auto"/>
        <w:bottom w:val="none" w:sz="0" w:space="0" w:color="auto"/>
        <w:right w:val="none" w:sz="0" w:space="0" w:color="auto"/>
      </w:divBdr>
    </w:div>
    <w:div w:id="1595044199">
      <w:marLeft w:val="640"/>
      <w:marRight w:val="0"/>
      <w:marTop w:val="0"/>
      <w:marBottom w:val="0"/>
      <w:divBdr>
        <w:top w:val="none" w:sz="0" w:space="0" w:color="auto"/>
        <w:left w:val="none" w:sz="0" w:space="0" w:color="auto"/>
        <w:bottom w:val="none" w:sz="0" w:space="0" w:color="auto"/>
        <w:right w:val="none" w:sz="0" w:space="0" w:color="auto"/>
      </w:divBdr>
    </w:div>
    <w:div w:id="1595087851">
      <w:marLeft w:val="640"/>
      <w:marRight w:val="0"/>
      <w:marTop w:val="0"/>
      <w:marBottom w:val="0"/>
      <w:divBdr>
        <w:top w:val="none" w:sz="0" w:space="0" w:color="auto"/>
        <w:left w:val="none" w:sz="0" w:space="0" w:color="auto"/>
        <w:bottom w:val="none" w:sz="0" w:space="0" w:color="auto"/>
        <w:right w:val="none" w:sz="0" w:space="0" w:color="auto"/>
      </w:divBdr>
    </w:div>
    <w:div w:id="1595093013">
      <w:marLeft w:val="640"/>
      <w:marRight w:val="0"/>
      <w:marTop w:val="0"/>
      <w:marBottom w:val="0"/>
      <w:divBdr>
        <w:top w:val="none" w:sz="0" w:space="0" w:color="auto"/>
        <w:left w:val="none" w:sz="0" w:space="0" w:color="auto"/>
        <w:bottom w:val="none" w:sz="0" w:space="0" w:color="auto"/>
        <w:right w:val="none" w:sz="0" w:space="0" w:color="auto"/>
      </w:divBdr>
    </w:div>
    <w:div w:id="1595162416">
      <w:marLeft w:val="640"/>
      <w:marRight w:val="0"/>
      <w:marTop w:val="0"/>
      <w:marBottom w:val="0"/>
      <w:divBdr>
        <w:top w:val="none" w:sz="0" w:space="0" w:color="auto"/>
        <w:left w:val="none" w:sz="0" w:space="0" w:color="auto"/>
        <w:bottom w:val="none" w:sz="0" w:space="0" w:color="auto"/>
        <w:right w:val="none" w:sz="0" w:space="0" w:color="auto"/>
      </w:divBdr>
    </w:div>
    <w:div w:id="1595167400">
      <w:marLeft w:val="640"/>
      <w:marRight w:val="0"/>
      <w:marTop w:val="0"/>
      <w:marBottom w:val="0"/>
      <w:divBdr>
        <w:top w:val="none" w:sz="0" w:space="0" w:color="auto"/>
        <w:left w:val="none" w:sz="0" w:space="0" w:color="auto"/>
        <w:bottom w:val="none" w:sz="0" w:space="0" w:color="auto"/>
        <w:right w:val="none" w:sz="0" w:space="0" w:color="auto"/>
      </w:divBdr>
    </w:div>
    <w:div w:id="1595168098">
      <w:marLeft w:val="640"/>
      <w:marRight w:val="0"/>
      <w:marTop w:val="0"/>
      <w:marBottom w:val="0"/>
      <w:divBdr>
        <w:top w:val="none" w:sz="0" w:space="0" w:color="auto"/>
        <w:left w:val="none" w:sz="0" w:space="0" w:color="auto"/>
        <w:bottom w:val="none" w:sz="0" w:space="0" w:color="auto"/>
        <w:right w:val="none" w:sz="0" w:space="0" w:color="auto"/>
      </w:divBdr>
    </w:div>
    <w:div w:id="1595168847">
      <w:marLeft w:val="640"/>
      <w:marRight w:val="0"/>
      <w:marTop w:val="0"/>
      <w:marBottom w:val="0"/>
      <w:divBdr>
        <w:top w:val="none" w:sz="0" w:space="0" w:color="auto"/>
        <w:left w:val="none" w:sz="0" w:space="0" w:color="auto"/>
        <w:bottom w:val="none" w:sz="0" w:space="0" w:color="auto"/>
        <w:right w:val="none" w:sz="0" w:space="0" w:color="auto"/>
      </w:divBdr>
    </w:div>
    <w:div w:id="1595358649">
      <w:marLeft w:val="640"/>
      <w:marRight w:val="0"/>
      <w:marTop w:val="0"/>
      <w:marBottom w:val="0"/>
      <w:divBdr>
        <w:top w:val="none" w:sz="0" w:space="0" w:color="auto"/>
        <w:left w:val="none" w:sz="0" w:space="0" w:color="auto"/>
        <w:bottom w:val="none" w:sz="0" w:space="0" w:color="auto"/>
        <w:right w:val="none" w:sz="0" w:space="0" w:color="auto"/>
      </w:divBdr>
    </w:div>
    <w:div w:id="1595439393">
      <w:marLeft w:val="640"/>
      <w:marRight w:val="0"/>
      <w:marTop w:val="0"/>
      <w:marBottom w:val="0"/>
      <w:divBdr>
        <w:top w:val="none" w:sz="0" w:space="0" w:color="auto"/>
        <w:left w:val="none" w:sz="0" w:space="0" w:color="auto"/>
        <w:bottom w:val="none" w:sz="0" w:space="0" w:color="auto"/>
        <w:right w:val="none" w:sz="0" w:space="0" w:color="auto"/>
      </w:divBdr>
    </w:div>
    <w:div w:id="1595551177">
      <w:marLeft w:val="640"/>
      <w:marRight w:val="0"/>
      <w:marTop w:val="0"/>
      <w:marBottom w:val="0"/>
      <w:divBdr>
        <w:top w:val="none" w:sz="0" w:space="0" w:color="auto"/>
        <w:left w:val="none" w:sz="0" w:space="0" w:color="auto"/>
        <w:bottom w:val="none" w:sz="0" w:space="0" w:color="auto"/>
        <w:right w:val="none" w:sz="0" w:space="0" w:color="auto"/>
      </w:divBdr>
    </w:div>
    <w:div w:id="1595628195">
      <w:marLeft w:val="640"/>
      <w:marRight w:val="0"/>
      <w:marTop w:val="0"/>
      <w:marBottom w:val="0"/>
      <w:divBdr>
        <w:top w:val="none" w:sz="0" w:space="0" w:color="auto"/>
        <w:left w:val="none" w:sz="0" w:space="0" w:color="auto"/>
        <w:bottom w:val="none" w:sz="0" w:space="0" w:color="auto"/>
        <w:right w:val="none" w:sz="0" w:space="0" w:color="auto"/>
      </w:divBdr>
    </w:div>
    <w:div w:id="1595630851">
      <w:marLeft w:val="640"/>
      <w:marRight w:val="0"/>
      <w:marTop w:val="0"/>
      <w:marBottom w:val="0"/>
      <w:divBdr>
        <w:top w:val="none" w:sz="0" w:space="0" w:color="auto"/>
        <w:left w:val="none" w:sz="0" w:space="0" w:color="auto"/>
        <w:bottom w:val="none" w:sz="0" w:space="0" w:color="auto"/>
        <w:right w:val="none" w:sz="0" w:space="0" w:color="auto"/>
      </w:divBdr>
    </w:div>
    <w:div w:id="1595700439">
      <w:marLeft w:val="640"/>
      <w:marRight w:val="0"/>
      <w:marTop w:val="0"/>
      <w:marBottom w:val="0"/>
      <w:divBdr>
        <w:top w:val="none" w:sz="0" w:space="0" w:color="auto"/>
        <w:left w:val="none" w:sz="0" w:space="0" w:color="auto"/>
        <w:bottom w:val="none" w:sz="0" w:space="0" w:color="auto"/>
        <w:right w:val="none" w:sz="0" w:space="0" w:color="auto"/>
      </w:divBdr>
    </w:div>
    <w:div w:id="1595750723">
      <w:marLeft w:val="640"/>
      <w:marRight w:val="0"/>
      <w:marTop w:val="0"/>
      <w:marBottom w:val="0"/>
      <w:divBdr>
        <w:top w:val="none" w:sz="0" w:space="0" w:color="auto"/>
        <w:left w:val="none" w:sz="0" w:space="0" w:color="auto"/>
        <w:bottom w:val="none" w:sz="0" w:space="0" w:color="auto"/>
        <w:right w:val="none" w:sz="0" w:space="0" w:color="auto"/>
      </w:divBdr>
    </w:div>
    <w:div w:id="1595824904">
      <w:marLeft w:val="640"/>
      <w:marRight w:val="0"/>
      <w:marTop w:val="0"/>
      <w:marBottom w:val="0"/>
      <w:divBdr>
        <w:top w:val="none" w:sz="0" w:space="0" w:color="auto"/>
        <w:left w:val="none" w:sz="0" w:space="0" w:color="auto"/>
        <w:bottom w:val="none" w:sz="0" w:space="0" w:color="auto"/>
        <w:right w:val="none" w:sz="0" w:space="0" w:color="auto"/>
      </w:divBdr>
    </w:div>
    <w:div w:id="1595867855">
      <w:marLeft w:val="640"/>
      <w:marRight w:val="0"/>
      <w:marTop w:val="0"/>
      <w:marBottom w:val="0"/>
      <w:divBdr>
        <w:top w:val="none" w:sz="0" w:space="0" w:color="auto"/>
        <w:left w:val="none" w:sz="0" w:space="0" w:color="auto"/>
        <w:bottom w:val="none" w:sz="0" w:space="0" w:color="auto"/>
        <w:right w:val="none" w:sz="0" w:space="0" w:color="auto"/>
      </w:divBdr>
    </w:div>
    <w:div w:id="1595936145">
      <w:marLeft w:val="640"/>
      <w:marRight w:val="0"/>
      <w:marTop w:val="0"/>
      <w:marBottom w:val="0"/>
      <w:divBdr>
        <w:top w:val="none" w:sz="0" w:space="0" w:color="auto"/>
        <w:left w:val="none" w:sz="0" w:space="0" w:color="auto"/>
        <w:bottom w:val="none" w:sz="0" w:space="0" w:color="auto"/>
        <w:right w:val="none" w:sz="0" w:space="0" w:color="auto"/>
      </w:divBdr>
    </w:div>
    <w:div w:id="1595936838">
      <w:marLeft w:val="640"/>
      <w:marRight w:val="0"/>
      <w:marTop w:val="0"/>
      <w:marBottom w:val="0"/>
      <w:divBdr>
        <w:top w:val="none" w:sz="0" w:space="0" w:color="auto"/>
        <w:left w:val="none" w:sz="0" w:space="0" w:color="auto"/>
        <w:bottom w:val="none" w:sz="0" w:space="0" w:color="auto"/>
        <w:right w:val="none" w:sz="0" w:space="0" w:color="auto"/>
      </w:divBdr>
    </w:div>
    <w:div w:id="1596011123">
      <w:marLeft w:val="640"/>
      <w:marRight w:val="0"/>
      <w:marTop w:val="0"/>
      <w:marBottom w:val="0"/>
      <w:divBdr>
        <w:top w:val="none" w:sz="0" w:space="0" w:color="auto"/>
        <w:left w:val="none" w:sz="0" w:space="0" w:color="auto"/>
        <w:bottom w:val="none" w:sz="0" w:space="0" w:color="auto"/>
        <w:right w:val="none" w:sz="0" w:space="0" w:color="auto"/>
      </w:divBdr>
    </w:div>
    <w:div w:id="1596131530">
      <w:marLeft w:val="640"/>
      <w:marRight w:val="0"/>
      <w:marTop w:val="0"/>
      <w:marBottom w:val="0"/>
      <w:divBdr>
        <w:top w:val="none" w:sz="0" w:space="0" w:color="auto"/>
        <w:left w:val="none" w:sz="0" w:space="0" w:color="auto"/>
        <w:bottom w:val="none" w:sz="0" w:space="0" w:color="auto"/>
        <w:right w:val="none" w:sz="0" w:space="0" w:color="auto"/>
      </w:divBdr>
    </w:div>
    <w:div w:id="1596396761">
      <w:marLeft w:val="640"/>
      <w:marRight w:val="0"/>
      <w:marTop w:val="0"/>
      <w:marBottom w:val="0"/>
      <w:divBdr>
        <w:top w:val="none" w:sz="0" w:space="0" w:color="auto"/>
        <w:left w:val="none" w:sz="0" w:space="0" w:color="auto"/>
        <w:bottom w:val="none" w:sz="0" w:space="0" w:color="auto"/>
        <w:right w:val="none" w:sz="0" w:space="0" w:color="auto"/>
      </w:divBdr>
    </w:div>
    <w:div w:id="1596398949">
      <w:marLeft w:val="640"/>
      <w:marRight w:val="0"/>
      <w:marTop w:val="0"/>
      <w:marBottom w:val="0"/>
      <w:divBdr>
        <w:top w:val="none" w:sz="0" w:space="0" w:color="auto"/>
        <w:left w:val="none" w:sz="0" w:space="0" w:color="auto"/>
        <w:bottom w:val="none" w:sz="0" w:space="0" w:color="auto"/>
        <w:right w:val="none" w:sz="0" w:space="0" w:color="auto"/>
      </w:divBdr>
    </w:div>
    <w:div w:id="1596591446">
      <w:marLeft w:val="640"/>
      <w:marRight w:val="0"/>
      <w:marTop w:val="0"/>
      <w:marBottom w:val="0"/>
      <w:divBdr>
        <w:top w:val="none" w:sz="0" w:space="0" w:color="auto"/>
        <w:left w:val="none" w:sz="0" w:space="0" w:color="auto"/>
        <w:bottom w:val="none" w:sz="0" w:space="0" w:color="auto"/>
        <w:right w:val="none" w:sz="0" w:space="0" w:color="auto"/>
      </w:divBdr>
    </w:div>
    <w:div w:id="1596596390">
      <w:marLeft w:val="640"/>
      <w:marRight w:val="0"/>
      <w:marTop w:val="0"/>
      <w:marBottom w:val="0"/>
      <w:divBdr>
        <w:top w:val="none" w:sz="0" w:space="0" w:color="auto"/>
        <w:left w:val="none" w:sz="0" w:space="0" w:color="auto"/>
        <w:bottom w:val="none" w:sz="0" w:space="0" w:color="auto"/>
        <w:right w:val="none" w:sz="0" w:space="0" w:color="auto"/>
      </w:divBdr>
    </w:div>
    <w:div w:id="1596665241">
      <w:marLeft w:val="640"/>
      <w:marRight w:val="0"/>
      <w:marTop w:val="0"/>
      <w:marBottom w:val="0"/>
      <w:divBdr>
        <w:top w:val="none" w:sz="0" w:space="0" w:color="auto"/>
        <w:left w:val="none" w:sz="0" w:space="0" w:color="auto"/>
        <w:bottom w:val="none" w:sz="0" w:space="0" w:color="auto"/>
        <w:right w:val="none" w:sz="0" w:space="0" w:color="auto"/>
      </w:divBdr>
    </w:div>
    <w:div w:id="1596666617">
      <w:marLeft w:val="640"/>
      <w:marRight w:val="0"/>
      <w:marTop w:val="0"/>
      <w:marBottom w:val="0"/>
      <w:divBdr>
        <w:top w:val="none" w:sz="0" w:space="0" w:color="auto"/>
        <w:left w:val="none" w:sz="0" w:space="0" w:color="auto"/>
        <w:bottom w:val="none" w:sz="0" w:space="0" w:color="auto"/>
        <w:right w:val="none" w:sz="0" w:space="0" w:color="auto"/>
      </w:divBdr>
    </w:div>
    <w:div w:id="1596748136">
      <w:marLeft w:val="640"/>
      <w:marRight w:val="0"/>
      <w:marTop w:val="0"/>
      <w:marBottom w:val="0"/>
      <w:divBdr>
        <w:top w:val="none" w:sz="0" w:space="0" w:color="auto"/>
        <w:left w:val="none" w:sz="0" w:space="0" w:color="auto"/>
        <w:bottom w:val="none" w:sz="0" w:space="0" w:color="auto"/>
        <w:right w:val="none" w:sz="0" w:space="0" w:color="auto"/>
      </w:divBdr>
    </w:div>
    <w:div w:id="1596815705">
      <w:marLeft w:val="640"/>
      <w:marRight w:val="0"/>
      <w:marTop w:val="0"/>
      <w:marBottom w:val="0"/>
      <w:divBdr>
        <w:top w:val="none" w:sz="0" w:space="0" w:color="auto"/>
        <w:left w:val="none" w:sz="0" w:space="0" w:color="auto"/>
        <w:bottom w:val="none" w:sz="0" w:space="0" w:color="auto"/>
        <w:right w:val="none" w:sz="0" w:space="0" w:color="auto"/>
      </w:divBdr>
    </w:div>
    <w:div w:id="1596939535">
      <w:marLeft w:val="640"/>
      <w:marRight w:val="0"/>
      <w:marTop w:val="0"/>
      <w:marBottom w:val="0"/>
      <w:divBdr>
        <w:top w:val="none" w:sz="0" w:space="0" w:color="auto"/>
        <w:left w:val="none" w:sz="0" w:space="0" w:color="auto"/>
        <w:bottom w:val="none" w:sz="0" w:space="0" w:color="auto"/>
        <w:right w:val="none" w:sz="0" w:space="0" w:color="auto"/>
      </w:divBdr>
    </w:div>
    <w:div w:id="1596939821">
      <w:marLeft w:val="640"/>
      <w:marRight w:val="0"/>
      <w:marTop w:val="0"/>
      <w:marBottom w:val="0"/>
      <w:divBdr>
        <w:top w:val="none" w:sz="0" w:space="0" w:color="auto"/>
        <w:left w:val="none" w:sz="0" w:space="0" w:color="auto"/>
        <w:bottom w:val="none" w:sz="0" w:space="0" w:color="auto"/>
        <w:right w:val="none" w:sz="0" w:space="0" w:color="auto"/>
      </w:divBdr>
    </w:div>
    <w:div w:id="1597055488">
      <w:marLeft w:val="640"/>
      <w:marRight w:val="0"/>
      <w:marTop w:val="0"/>
      <w:marBottom w:val="0"/>
      <w:divBdr>
        <w:top w:val="none" w:sz="0" w:space="0" w:color="auto"/>
        <w:left w:val="none" w:sz="0" w:space="0" w:color="auto"/>
        <w:bottom w:val="none" w:sz="0" w:space="0" w:color="auto"/>
        <w:right w:val="none" w:sz="0" w:space="0" w:color="auto"/>
      </w:divBdr>
    </w:div>
    <w:div w:id="1597135649">
      <w:marLeft w:val="640"/>
      <w:marRight w:val="0"/>
      <w:marTop w:val="0"/>
      <w:marBottom w:val="0"/>
      <w:divBdr>
        <w:top w:val="none" w:sz="0" w:space="0" w:color="auto"/>
        <w:left w:val="none" w:sz="0" w:space="0" w:color="auto"/>
        <w:bottom w:val="none" w:sz="0" w:space="0" w:color="auto"/>
        <w:right w:val="none" w:sz="0" w:space="0" w:color="auto"/>
      </w:divBdr>
    </w:div>
    <w:div w:id="1597135814">
      <w:marLeft w:val="640"/>
      <w:marRight w:val="0"/>
      <w:marTop w:val="0"/>
      <w:marBottom w:val="0"/>
      <w:divBdr>
        <w:top w:val="none" w:sz="0" w:space="0" w:color="auto"/>
        <w:left w:val="none" w:sz="0" w:space="0" w:color="auto"/>
        <w:bottom w:val="none" w:sz="0" w:space="0" w:color="auto"/>
        <w:right w:val="none" w:sz="0" w:space="0" w:color="auto"/>
      </w:divBdr>
    </w:div>
    <w:div w:id="1597249921">
      <w:marLeft w:val="640"/>
      <w:marRight w:val="0"/>
      <w:marTop w:val="0"/>
      <w:marBottom w:val="0"/>
      <w:divBdr>
        <w:top w:val="none" w:sz="0" w:space="0" w:color="auto"/>
        <w:left w:val="none" w:sz="0" w:space="0" w:color="auto"/>
        <w:bottom w:val="none" w:sz="0" w:space="0" w:color="auto"/>
        <w:right w:val="none" w:sz="0" w:space="0" w:color="auto"/>
      </w:divBdr>
    </w:div>
    <w:div w:id="1597254194">
      <w:marLeft w:val="640"/>
      <w:marRight w:val="0"/>
      <w:marTop w:val="0"/>
      <w:marBottom w:val="0"/>
      <w:divBdr>
        <w:top w:val="none" w:sz="0" w:space="0" w:color="auto"/>
        <w:left w:val="none" w:sz="0" w:space="0" w:color="auto"/>
        <w:bottom w:val="none" w:sz="0" w:space="0" w:color="auto"/>
        <w:right w:val="none" w:sz="0" w:space="0" w:color="auto"/>
      </w:divBdr>
    </w:div>
    <w:div w:id="1597400244">
      <w:marLeft w:val="640"/>
      <w:marRight w:val="0"/>
      <w:marTop w:val="0"/>
      <w:marBottom w:val="0"/>
      <w:divBdr>
        <w:top w:val="none" w:sz="0" w:space="0" w:color="auto"/>
        <w:left w:val="none" w:sz="0" w:space="0" w:color="auto"/>
        <w:bottom w:val="none" w:sz="0" w:space="0" w:color="auto"/>
        <w:right w:val="none" w:sz="0" w:space="0" w:color="auto"/>
      </w:divBdr>
    </w:div>
    <w:div w:id="1597401179">
      <w:marLeft w:val="640"/>
      <w:marRight w:val="0"/>
      <w:marTop w:val="0"/>
      <w:marBottom w:val="0"/>
      <w:divBdr>
        <w:top w:val="none" w:sz="0" w:space="0" w:color="auto"/>
        <w:left w:val="none" w:sz="0" w:space="0" w:color="auto"/>
        <w:bottom w:val="none" w:sz="0" w:space="0" w:color="auto"/>
        <w:right w:val="none" w:sz="0" w:space="0" w:color="auto"/>
      </w:divBdr>
    </w:div>
    <w:div w:id="1597442939">
      <w:marLeft w:val="640"/>
      <w:marRight w:val="0"/>
      <w:marTop w:val="0"/>
      <w:marBottom w:val="0"/>
      <w:divBdr>
        <w:top w:val="none" w:sz="0" w:space="0" w:color="auto"/>
        <w:left w:val="none" w:sz="0" w:space="0" w:color="auto"/>
        <w:bottom w:val="none" w:sz="0" w:space="0" w:color="auto"/>
        <w:right w:val="none" w:sz="0" w:space="0" w:color="auto"/>
      </w:divBdr>
    </w:div>
    <w:div w:id="1597590019">
      <w:marLeft w:val="640"/>
      <w:marRight w:val="0"/>
      <w:marTop w:val="0"/>
      <w:marBottom w:val="0"/>
      <w:divBdr>
        <w:top w:val="none" w:sz="0" w:space="0" w:color="auto"/>
        <w:left w:val="none" w:sz="0" w:space="0" w:color="auto"/>
        <w:bottom w:val="none" w:sz="0" w:space="0" w:color="auto"/>
        <w:right w:val="none" w:sz="0" w:space="0" w:color="auto"/>
      </w:divBdr>
    </w:div>
    <w:div w:id="1597598623">
      <w:marLeft w:val="640"/>
      <w:marRight w:val="0"/>
      <w:marTop w:val="0"/>
      <w:marBottom w:val="0"/>
      <w:divBdr>
        <w:top w:val="none" w:sz="0" w:space="0" w:color="auto"/>
        <w:left w:val="none" w:sz="0" w:space="0" w:color="auto"/>
        <w:bottom w:val="none" w:sz="0" w:space="0" w:color="auto"/>
        <w:right w:val="none" w:sz="0" w:space="0" w:color="auto"/>
      </w:divBdr>
    </w:div>
    <w:div w:id="1597637316">
      <w:marLeft w:val="640"/>
      <w:marRight w:val="0"/>
      <w:marTop w:val="0"/>
      <w:marBottom w:val="0"/>
      <w:divBdr>
        <w:top w:val="none" w:sz="0" w:space="0" w:color="auto"/>
        <w:left w:val="none" w:sz="0" w:space="0" w:color="auto"/>
        <w:bottom w:val="none" w:sz="0" w:space="0" w:color="auto"/>
        <w:right w:val="none" w:sz="0" w:space="0" w:color="auto"/>
      </w:divBdr>
    </w:div>
    <w:div w:id="1597668069">
      <w:marLeft w:val="640"/>
      <w:marRight w:val="0"/>
      <w:marTop w:val="0"/>
      <w:marBottom w:val="0"/>
      <w:divBdr>
        <w:top w:val="none" w:sz="0" w:space="0" w:color="auto"/>
        <w:left w:val="none" w:sz="0" w:space="0" w:color="auto"/>
        <w:bottom w:val="none" w:sz="0" w:space="0" w:color="auto"/>
        <w:right w:val="none" w:sz="0" w:space="0" w:color="auto"/>
      </w:divBdr>
    </w:div>
    <w:div w:id="1597786207">
      <w:marLeft w:val="640"/>
      <w:marRight w:val="0"/>
      <w:marTop w:val="0"/>
      <w:marBottom w:val="0"/>
      <w:divBdr>
        <w:top w:val="none" w:sz="0" w:space="0" w:color="auto"/>
        <w:left w:val="none" w:sz="0" w:space="0" w:color="auto"/>
        <w:bottom w:val="none" w:sz="0" w:space="0" w:color="auto"/>
        <w:right w:val="none" w:sz="0" w:space="0" w:color="auto"/>
      </w:divBdr>
    </w:div>
    <w:div w:id="1597791501">
      <w:marLeft w:val="640"/>
      <w:marRight w:val="0"/>
      <w:marTop w:val="0"/>
      <w:marBottom w:val="0"/>
      <w:divBdr>
        <w:top w:val="none" w:sz="0" w:space="0" w:color="auto"/>
        <w:left w:val="none" w:sz="0" w:space="0" w:color="auto"/>
        <w:bottom w:val="none" w:sz="0" w:space="0" w:color="auto"/>
        <w:right w:val="none" w:sz="0" w:space="0" w:color="auto"/>
      </w:divBdr>
    </w:div>
    <w:div w:id="1597833786">
      <w:marLeft w:val="640"/>
      <w:marRight w:val="0"/>
      <w:marTop w:val="0"/>
      <w:marBottom w:val="0"/>
      <w:divBdr>
        <w:top w:val="none" w:sz="0" w:space="0" w:color="auto"/>
        <w:left w:val="none" w:sz="0" w:space="0" w:color="auto"/>
        <w:bottom w:val="none" w:sz="0" w:space="0" w:color="auto"/>
        <w:right w:val="none" w:sz="0" w:space="0" w:color="auto"/>
      </w:divBdr>
    </w:div>
    <w:div w:id="1597901742">
      <w:marLeft w:val="640"/>
      <w:marRight w:val="0"/>
      <w:marTop w:val="0"/>
      <w:marBottom w:val="0"/>
      <w:divBdr>
        <w:top w:val="none" w:sz="0" w:space="0" w:color="auto"/>
        <w:left w:val="none" w:sz="0" w:space="0" w:color="auto"/>
        <w:bottom w:val="none" w:sz="0" w:space="0" w:color="auto"/>
        <w:right w:val="none" w:sz="0" w:space="0" w:color="auto"/>
      </w:divBdr>
    </w:div>
    <w:div w:id="1597978338">
      <w:marLeft w:val="640"/>
      <w:marRight w:val="0"/>
      <w:marTop w:val="0"/>
      <w:marBottom w:val="0"/>
      <w:divBdr>
        <w:top w:val="none" w:sz="0" w:space="0" w:color="auto"/>
        <w:left w:val="none" w:sz="0" w:space="0" w:color="auto"/>
        <w:bottom w:val="none" w:sz="0" w:space="0" w:color="auto"/>
        <w:right w:val="none" w:sz="0" w:space="0" w:color="auto"/>
      </w:divBdr>
    </w:div>
    <w:div w:id="1598095864">
      <w:marLeft w:val="640"/>
      <w:marRight w:val="0"/>
      <w:marTop w:val="0"/>
      <w:marBottom w:val="0"/>
      <w:divBdr>
        <w:top w:val="none" w:sz="0" w:space="0" w:color="auto"/>
        <w:left w:val="none" w:sz="0" w:space="0" w:color="auto"/>
        <w:bottom w:val="none" w:sz="0" w:space="0" w:color="auto"/>
        <w:right w:val="none" w:sz="0" w:space="0" w:color="auto"/>
      </w:divBdr>
    </w:div>
    <w:div w:id="1598169110">
      <w:marLeft w:val="640"/>
      <w:marRight w:val="0"/>
      <w:marTop w:val="0"/>
      <w:marBottom w:val="0"/>
      <w:divBdr>
        <w:top w:val="none" w:sz="0" w:space="0" w:color="auto"/>
        <w:left w:val="none" w:sz="0" w:space="0" w:color="auto"/>
        <w:bottom w:val="none" w:sz="0" w:space="0" w:color="auto"/>
        <w:right w:val="none" w:sz="0" w:space="0" w:color="auto"/>
      </w:divBdr>
    </w:div>
    <w:div w:id="1598176811">
      <w:marLeft w:val="640"/>
      <w:marRight w:val="0"/>
      <w:marTop w:val="0"/>
      <w:marBottom w:val="0"/>
      <w:divBdr>
        <w:top w:val="none" w:sz="0" w:space="0" w:color="auto"/>
        <w:left w:val="none" w:sz="0" w:space="0" w:color="auto"/>
        <w:bottom w:val="none" w:sz="0" w:space="0" w:color="auto"/>
        <w:right w:val="none" w:sz="0" w:space="0" w:color="auto"/>
      </w:divBdr>
    </w:div>
    <w:div w:id="1598362735">
      <w:marLeft w:val="640"/>
      <w:marRight w:val="0"/>
      <w:marTop w:val="0"/>
      <w:marBottom w:val="0"/>
      <w:divBdr>
        <w:top w:val="none" w:sz="0" w:space="0" w:color="auto"/>
        <w:left w:val="none" w:sz="0" w:space="0" w:color="auto"/>
        <w:bottom w:val="none" w:sz="0" w:space="0" w:color="auto"/>
        <w:right w:val="none" w:sz="0" w:space="0" w:color="auto"/>
      </w:divBdr>
    </w:div>
    <w:div w:id="1598368848">
      <w:marLeft w:val="640"/>
      <w:marRight w:val="0"/>
      <w:marTop w:val="0"/>
      <w:marBottom w:val="0"/>
      <w:divBdr>
        <w:top w:val="none" w:sz="0" w:space="0" w:color="auto"/>
        <w:left w:val="none" w:sz="0" w:space="0" w:color="auto"/>
        <w:bottom w:val="none" w:sz="0" w:space="0" w:color="auto"/>
        <w:right w:val="none" w:sz="0" w:space="0" w:color="auto"/>
      </w:divBdr>
    </w:div>
    <w:div w:id="1598438081">
      <w:marLeft w:val="640"/>
      <w:marRight w:val="0"/>
      <w:marTop w:val="0"/>
      <w:marBottom w:val="0"/>
      <w:divBdr>
        <w:top w:val="none" w:sz="0" w:space="0" w:color="auto"/>
        <w:left w:val="none" w:sz="0" w:space="0" w:color="auto"/>
        <w:bottom w:val="none" w:sz="0" w:space="0" w:color="auto"/>
        <w:right w:val="none" w:sz="0" w:space="0" w:color="auto"/>
      </w:divBdr>
    </w:div>
    <w:div w:id="1598440867">
      <w:marLeft w:val="640"/>
      <w:marRight w:val="0"/>
      <w:marTop w:val="0"/>
      <w:marBottom w:val="0"/>
      <w:divBdr>
        <w:top w:val="none" w:sz="0" w:space="0" w:color="auto"/>
        <w:left w:val="none" w:sz="0" w:space="0" w:color="auto"/>
        <w:bottom w:val="none" w:sz="0" w:space="0" w:color="auto"/>
        <w:right w:val="none" w:sz="0" w:space="0" w:color="auto"/>
      </w:divBdr>
    </w:div>
    <w:div w:id="1598444474">
      <w:marLeft w:val="640"/>
      <w:marRight w:val="0"/>
      <w:marTop w:val="0"/>
      <w:marBottom w:val="0"/>
      <w:divBdr>
        <w:top w:val="none" w:sz="0" w:space="0" w:color="auto"/>
        <w:left w:val="none" w:sz="0" w:space="0" w:color="auto"/>
        <w:bottom w:val="none" w:sz="0" w:space="0" w:color="auto"/>
        <w:right w:val="none" w:sz="0" w:space="0" w:color="auto"/>
      </w:divBdr>
    </w:div>
    <w:div w:id="1598517420">
      <w:marLeft w:val="640"/>
      <w:marRight w:val="0"/>
      <w:marTop w:val="0"/>
      <w:marBottom w:val="0"/>
      <w:divBdr>
        <w:top w:val="none" w:sz="0" w:space="0" w:color="auto"/>
        <w:left w:val="none" w:sz="0" w:space="0" w:color="auto"/>
        <w:bottom w:val="none" w:sz="0" w:space="0" w:color="auto"/>
        <w:right w:val="none" w:sz="0" w:space="0" w:color="auto"/>
      </w:divBdr>
    </w:div>
    <w:div w:id="1598517804">
      <w:marLeft w:val="640"/>
      <w:marRight w:val="0"/>
      <w:marTop w:val="0"/>
      <w:marBottom w:val="0"/>
      <w:divBdr>
        <w:top w:val="none" w:sz="0" w:space="0" w:color="auto"/>
        <w:left w:val="none" w:sz="0" w:space="0" w:color="auto"/>
        <w:bottom w:val="none" w:sz="0" w:space="0" w:color="auto"/>
        <w:right w:val="none" w:sz="0" w:space="0" w:color="auto"/>
      </w:divBdr>
    </w:div>
    <w:div w:id="1598560404">
      <w:marLeft w:val="640"/>
      <w:marRight w:val="0"/>
      <w:marTop w:val="0"/>
      <w:marBottom w:val="0"/>
      <w:divBdr>
        <w:top w:val="none" w:sz="0" w:space="0" w:color="auto"/>
        <w:left w:val="none" w:sz="0" w:space="0" w:color="auto"/>
        <w:bottom w:val="none" w:sz="0" w:space="0" w:color="auto"/>
        <w:right w:val="none" w:sz="0" w:space="0" w:color="auto"/>
      </w:divBdr>
    </w:div>
    <w:div w:id="1598633892">
      <w:marLeft w:val="640"/>
      <w:marRight w:val="0"/>
      <w:marTop w:val="0"/>
      <w:marBottom w:val="0"/>
      <w:divBdr>
        <w:top w:val="none" w:sz="0" w:space="0" w:color="auto"/>
        <w:left w:val="none" w:sz="0" w:space="0" w:color="auto"/>
        <w:bottom w:val="none" w:sz="0" w:space="0" w:color="auto"/>
        <w:right w:val="none" w:sz="0" w:space="0" w:color="auto"/>
      </w:divBdr>
    </w:div>
    <w:div w:id="1598637134">
      <w:marLeft w:val="640"/>
      <w:marRight w:val="0"/>
      <w:marTop w:val="0"/>
      <w:marBottom w:val="0"/>
      <w:divBdr>
        <w:top w:val="none" w:sz="0" w:space="0" w:color="auto"/>
        <w:left w:val="none" w:sz="0" w:space="0" w:color="auto"/>
        <w:bottom w:val="none" w:sz="0" w:space="0" w:color="auto"/>
        <w:right w:val="none" w:sz="0" w:space="0" w:color="auto"/>
      </w:divBdr>
    </w:div>
    <w:div w:id="1598712893">
      <w:marLeft w:val="640"/>
      <w:marRight w:val="0"/>
      <w:marTop w:val="0"/>
      <w:marBottom w:val="0"/>
      <w:divBdr>
        <w:top w:val="none" w:sz="0" w:space="0" w:color="auto"/>
        <w:left w:val="none" w:sz="0" w:space="0" w:color="auto"/>
        <w:bottom w:val="none" w:sz="0" w:space="0" w:color="auto"/>
        <w:right w:val="none" w:sz="0" w:space="0" w:color="auto"/>
      </w:divBdr>
    </w:div>
    <w:div w:id="1598713819">
      <w:marLeft w:val="640"/>
      <w:marRight w:val="0"/>
      <w:marTop w:val="0"/>
      <w:marBottom w:val="0"/>
      <w:divBdr>
        <w:top w:val="none" w:sz="0" w:space="0" w:color="auto"/>
        <w:left w:val="none" w:sz="0" w:space="0" w:color="auto"/>
        <w:bottom w:val="none" w:sz="0" w:space="0" w:color="auto"/>
        <w:right w:val="none" w:sz="0" w:space="0" w:color="auto"/>
      </w:divBdr>
    </w:div>
    <w:div w:id="1598754191">
      <w:marLeft w:val="640"/>
      <w:marRight w:val="0"/>
      <w:marTop w:val="0"/>
      <w:marBottom w:val="0"/>
      <w:divBdr>
        <w:top w:val="none" w:sz="0" w:space="0" w:color="auto"/>
        <w:left w:val="none" w:sz="0" w:space="0" w:color="auto"/>
        <w:bottom w:val="none" w:sz="0" w:space="0" w:color="auto"/>
        <w:right w:val="none" w:sz="0" w:space="0" w:color="auto"/>
      </w:divBdr>
    </w:div>
    <w:div w:id="1598832224">
      <w:marLeft w:val="640"/>
      <w:marRight w:val="0"/>
      <w:marTop w:val="0"/>
      <w:marBottom w:val="0"/>
      <w:divBdr>
        <w:top w:val="none" w:sz="0" w:space="0" w:color="auto"/>
        <w:left w:val="none" w:sz="0" w:space="0" w:color="auto"/>
        <w:bottom w:val="none" w:sz="0" w:space="0" w:color="auto"/>
        <w:right w:val="none" w:sz="0" w:space="0" w:color="auto"/>
      </w:divBdr>
    </w:div>
    <w:div w:id="1598902348">
      <w:marLeft w:val="640"/>
      <w:marRight w:val="0"/>
      <w:marTop w:val="0"/>
      <w:marBottom w:val="0"/>
      <w:divBdr>
        <w:top w:val="none" w:sz="0" w:space="0" w:color="auto"/>
        <w:left w:val="none" w:sz="0" w:space="0" w:color="auto"/>
        <w:bottom w:val="none" w:sz="0" w:space="0" w:color="auto"/>
        <w:right w:val="none" w:sz="0" w:space="0" w:color="auto"/>
      </w:divBdr>
    </w:div>
    <w:div w:id="1598908556">
      <w:marLeft w:val="640"/>
      <w:marRight w:val="0"/>
      <w:marTop w:val="0"/>
      <w:marBottom w:val="0"/>
      <w:divBdr>
        <w:top w:val="none" w:sz="0" w:space="0" w:color="auto"/>
        <w:left w:val="none" w:sz="0" w:space="0" w:color="auto"/>
        <w:bottom w:val="none" w:sz="0" w:space="0" w:color="auto"/>
        <w:right w:val="none" w:sz="0" w:space="0" w:color="auto"/>
      </w:divBdr>
    </w:div>
    <w:div w:id="1598974877">
      <w:marLeft w:val="640"/>
      <w:marRight w:val="0"/>
      <w:marTop w:val="0"/>
      <w:marBottom w:val="0"/>
      <w:divBdr>
        <w:top w:val="none" w:sz="0" w:space="0" w:color="auto"/>
        <w:left w:val="none" w:sz="0" w:space="0" w:color="auto"/>
        <w:bottom w:val="none" w:sz="0" w:space="0" w:color="auto"/>
        <w:right w:val="none" w:sz="0" w:space="0" w:color="auto"/>
      </w:divBdr>
    </w:div>
    <w:div w:id="1599170442">
      <w:marLeft w:val="640"/>
      <w:marRight w:val="0"/>
      <w:marTop w:val="0"/>
      <w:marBottom w:val="0"/>
      <w:divBdr>
        <w:top w:val="none" w:sz="0" w:space="0" w:color="auto"/>
        <w:left w:val="none" w:sz="0" w:space="0" w:color="auto"/>
        <w:bottom w:val="none" w:sz="0" w:space="0" w:color="auto"/>
        <w:right w:val="none" w:sz="0" w:space="0" w:color="auto"/>
      </w:divBdr>
    </w:div>
    <w:div w:id="1599214107">
      <w:marLeft w:val="640"/>
      <w:marRight w:val="0"/>
      <w:marTop w:val="0"/>
      <w:marBottom w:val="0"/>
      <w:divBdr>
        <w:top w:val="none" w:sz="0" w:space="0" w:color="auto"/>
        <w:left w:val="none" w:sz="0" w:space="0" w:color="auto"/>
        <w:bottom w:val="none" w:sz="0" w:space="0" w:color="auto"/>
        <w:right w:val="none" w:sz="0" w:space="0" w:color="auto"/>
      </w:divBdr>
    </w:div>
    <w:div w:id="1599215872">
      <w:marLeft w:val="640"/>
      <w:marRight w:val="0"/>
      <w:marTop w:val="0"/>
      <w:marBottom w:val="0"/>
      <w:divBdr>
        <w:top w:val="none" w:sz="0" w:space="0" w:color="auto"/>
        <w:left w:val="none" w:sz="0" w:space="0" w:color="auto"/>
        <w:bottom w:val="none" w:sz="0" w:space="0" w:color="auto"/>
        <w:right w:val="none" w:sz="0" w:space="0" w:color="auto"/>
      </w:divBdr>
    </w:div>
    <w:div w:id="1599291971">
      <w:marLeft w:val="640"/>
      <w:marRight w:val="0"/>
      <w:marTop w:val="0"/>
      <w:marBottom w:val="0"/>
      <w:divBdr>
        <w:top w:val="none" w:sz="0" w:space="0" w:color="auto"/>
        <w:left w:val="none" w:sz="0" w:space="0" w:color="auto"/>
        <w:bottom w:val="none" w:sz="0" w:space="0" w:color="auto"/>
        <w:right w:val="none" w:sz="0" w:space="0" w:color="auto"/>
      </w:divBdr>
    </w:div>
    <w:div w:id="1599406113">
      <w:marLeft w:val="640"/>
      <w:marRight w:val="0"/>
      <w:marTop w:val="0"/>
      <w:marBottom w:val="0"/>
      <w:divBdr>
        <w:top w:val="none" w:sz="0" w:space="0" w:color="auto"/>
        <w:left w:val="none" w:sz="0" w:space="0" w:color="auto"/>
        <w:bottom w:val="none" w:sz="0" w:space="0" w:color="auto"/>
        <w:right w:val="none" w:sz="0" w:space="0" w:color="auto"/>
      </w:divBdr>
    </w:div>
    <w:div w:id="1599437730">
      <w:marLeft w:val="640"/>
      <w:marRight w:val="0"/>
      <w:marTop w:val="0"/>
      <w:marBottom w:val="0"/>
      <w:divBdr>
        <w:top w:val="none" w:sz="0" w:space="0" w:color="auto"/>
        <w:left w:val="none" w:sz="0" w:space="0" w:color="auto"/>
        <w:bottom w:val="none" w:sz="0" w:space="0" w:color="auto"/>
        <w:right w:val="none" w:sz="0" w:space="0" w:color="auto"/>
      </w:divBdr>
    </w:div>
    <w:div w:id="1599484111">
      <w:marLeft w:val="640"/>
      <w:marRight w:val="0"/>
      <w:marTop w:val="0"/>
      <w:marBottom w:val="0"/>
      <w:divBdr>
        <w:top w:val="none" w:sz="0" w:space="0" w:color="auto"/>
        <w:left w:val="none" w:sz="0" w:space="0" w:color="auto"/>
        <w:bottom w:val="none" w:sz="0" w:space="0" w:color="auto"/>
        <w:right w:val="none" w:sz="0" w:space="0" w:color="auto"/>
      </w:divBdr>
    </w:div>
    <w:div w:id="1599679649">
      <w:marLeft w:val="640"/>
      <w:marRight w:val="0"/>
      <w:marTop w:val="0"/>
      <w:marBottom w:val="0"/>
      <w:divBdr>
        <w:top w:val="none" w:sz="0" w:space="0" w:color="auto"/>
        <w:left w:val="none" w:sz="0" w:space="0" w:color="auto"/>
        <w:bottom w:val="none" w:sz="0" w:space="0" w:color="auto"/>
        <w:right w:val="none" w:sz="0" w:space="0" w:color="auto"/>
      </w:divBdr>
    </w:div>
    <w:div w:id="1599754915">
      <w:marLeft w:val="640"/>
      <w:marRight w:val="0"/>
      <w:marTop w:val="0"/>
      <w:marBottom w:val="0"/>
      <w:divBdr>
        <w:top w:val="none" w:sz="0" w:space="0" w:color="auto"/>
        <w:left w:val="none" w:sz="0" w:space="0" w:color="auto"/>
        <w:bottom w:val="none" w:sz="0" w:space="0" w:color="auto"/>
        <w:right w:val="none" w:sz="0" w:space="0" w:color="auto"/>
      </w:divBdr>
    </w:div>
    <w:div w:id="1599756950">
      <w:marLeft w:val="640"/>
      <w:marRight w:val="0"/>
      <w:marTop w:val="0"/>
      <w:marBottom w:val="0"/>
      <w:divBdr>
        <w:top w:val="none" w:sz="0" w:space="0" w:color="auto"/>
        <w:left w:val="none" w:sz="0" w:space="0" w:color="auto"/>
        <w:bottom w:val="none" w:sz="0" w:space="0" w:color="auto"/>
        <w:right w:val="none" w:sz="0" w:space="0" w:color="auto"/>
      </w:divBdr>
    </w:div>
    <w:div w:id="1599756991">
      <w:marLeft w:val="640"/>
      <w:marRight w:val="0"/>
      <w:marTop w:val="0"/>
      <w:marBottom w:val="0"/>
      <w:divBdr>
        <w:top w:val="none" w:sz="0" w:space="0" w:color="auto"/>
        <w:left w:val="none" w:sz="0" w:space="0" w:color="auto"/>
        <w:bottom w:val="none" w:sz="0" w:space="0" w:color="auto"/>
        <w:right w:val="none" w:sz="0" w:space="0" w:color="auto"/>
      </w:divBdr>
    </w:div>
    <w:div w:id="1599831396">
      <w:marLeft w:val="640"/>
      <w:marRight w:val="0"/>
      <w:marTop w:val="0"/>
      <w:marBottom w:val="0"/>
      <w:divBdr>
        <w:top w:val="none" w:sz="0" w:space="0" w:color="auto"/>
        <w:left w:val="none" w:sz="0" w:space="0" w:color="auto"/>
        <w:bottom w:val="none" w:sz="0" w:space="0" w:color="auto"/>
        <w:right w:val="none" w:sz="0" w:space="0" w:color="auto"/>
      </w:divBdr>
    </w:div>
    <w:div w:id="1599866967">
      <w:marLeft w:val="640"/>
      <w:marRight w:val="0"/>
      <w:marTop w:val="0"/>
      <w:marBottom w:val="0"/>
      <w:divBdr>
        <w:top w:val="none" w:sz="0" w:space="0" w:color="auto"/>
        <w:left w:val="none" w:sz="0" w:space="0" w:color="auto"/>
        <w:bottom w:val="none" w:sz="0" w:space="0" w:color="auto"/>
        <w:right w:val="none" w:sz="0" w:space="0" w:color="auto"/>
      </w:divBdr>
    </w:div>
    <w:div w:id="1599870673">
      <w:marLeft w:val="640"/>
      <w:marRight w:val="0"/>
      <w:marTop w:val="0"/>
      <w:marBottom w:val="0"/>
      <w:divBdr>
        <w:top w:val="none" w:sz="0" w:space="0" w:color="auto"/>
        <w:left w:val="none" w:sz="0" w:space="0" w:color="auto"/>
        <w:bottom w:val="none" w:sz="0" w:space="0" w:color="auto"/>
        <w:right w:val="none" w:sz="0" w:space="0" w:color="auto"/>
      </w:divBdr>
    </w:div>
    <w:div w:id="1599873713">
      <w:marLeft w:val="640"/>
      <w:marRight w:val="0"/>
      <w:marTop w:val="0"/>
      <w:marBottom w:val="0"/>
      <w:divBdr>
        <w:top w:val="none" w:sz="0" w:space="0" w:color="auto"/>
        <w:left w:val="none" w:sz="0" w:space="0" w:color="auto"/>
        <w:bottom w:val="none" w:sz="0" w:space="0" w:color="auto"/>
        <w:right w:val="none" w:sz="0" w:space="0" w:color="auto"/>
      </w:divBdr>
    </w:div>
    <w:div w:id="1599942804">
      <w:marLeft w:val="640"/>
      <w:marRight w:val="0"/>
      <w:marTop w:val="0"/>
      <w:marBottom w:val="0"/>
      <w:divBdr>
        <w:top w:val="none" w:sz="0" w:space="0" w:color="auto"/>
        <w:left w:val="none" w:sz="0" w:space="0" w:color="auto"/>
        <w:bottom w:val="none" w:sz="0" w:space="0" w:color="auto"/>
        <w:right w:val="none" w:sz="0" w:space="0" w:color="auto"/>
      </w:divBdr>
    </w:div>
    <w:div w:id="1599945963">
      <w:marLeft w:val="640"/>
      <w:marRight w:val="0"/>
      <w:marTop w:val="0"/>
      <w:marBottom w:val="0"/>
      <w:divBdr>
        <w:top w:val="none" w:sz="0" w:space="0" w:color="auto"/>
        <w:left w:val="none" w:sz="0" w:space="0" w:color="auto"/>
        <w:bottom w:val="none" w:sz="0" w:space="0" w:color="auto"/>
        <w:right w:val="none" w:sz="0" w:space="0" w:color="auto"/>
      </w:divBdr>
    </w:div>
    <w:div w:id="1599947447">
      <w:marLeft w:val="640"/>
      <w:marRight w:val="0"/>
      <w:marTop w:val="0"/>
      <w:marBottom w:val="0"/>
      <w:divBdr>
        <w:top w:val="none" w:sz="0" w:space="0" w:color="auto"/>
        <w:left w:val="none" w:sz="0" w:space="0" w:color="auto"/>
        <w:bottom w:val="none" w:sz="0" w:space="0" w:color="auto"/>
        <w:right w:val="none" w:sz="0" w:space="0" w:color="auto"/>
      </w:divBdr>
    </w:div>
    <w:div w:id="1599948602">
      <w:marLeft w:val="640"/>
      <w:marRight w:val="0"/>
      <w:marTop w:val="0"/>
      <w:marBottom w:val="0"/>
      <w:divBdr>
        <w:top w:val="none" w:sz="0" w:space="0" w:color="auto"/>
        <w:left w:val="none" w:sz="0" w:space="0" w:color="auto"/>
        <w:bottom w:val="none" w:sz="0" w:space="0" w:color="auto"/>
        <w:right w:val="none" w:sz="0" w:space="0" w:color="auto"/>
      </w:divBdr>
    </w:div>
    <w:div w:id="1600017295">
      <w:marLeft w:val="640"/>
      <w:marRight w:val="0"/>
      <w:marTop w:val="0"/>
      <w:marBottom w:val="0"/>
      <w:divBdr>
        <w:top w:val="none" w:sz="0" w:space="0" w:color="auto"/>
        <w:left w:val="none" w:sz="0" w:space="0" w:color="auto"/>
        <w:bottom w:val="none" w:sz="0" w:space="0" w:color="auto"/>
        <w:right w:val="none" w:sz="0" w:space="0" w:color="auto"/>
      </w:divBdr>
    </w:div>
    <w:div w:id="1600067984">
      <w:marLeft w:val="640"/>
      <w:marRight w:val="0"/>
      <w:marTop w:val="0"/>
      <w:marBottom w:val="0"/>
      <w:divBdr>
        <w:top w:val="none" w:sz="0" w:space="0" w:color="auto"/>
        <w:left w:val="none" w:sz="0" w:space="0" w:color="auto"/>
        <w:bottom w:val="none" w:sz="0" w:space="0" w:color="auto"/>
        <w:right w:val="none" w:sz="0" w:space="0" w:color="auto"/>
      </w:divBdr>
    </w:div>
    <w:div w:id="1600092558">
      <w:marLeft w:val="640"/>
      <w:marRight w:val="0"/>
      <w:marTop w:val="0"/>
      <w:marBottom w:val="0"/>
      <w:divBdr>
        <w:top w:val="none" w:sz="0" w:space="0" w:color="auto"/>
        <w:left w:val="none" w:sz="0" w:space="0" w:color="auto"/>
        <w:bottom w:val="none" w:sz="0" w:space="0" w:color="auto"/>
        <w:right w:val="none" w:sz="0" w:space="0" w:color="auto"/>
      </w:divBdr>
    </w:div>
    <w:div w:id="1600134936">
      <w:marLeft w:val="640"/>
      <w:marRight w:val="0"/>
      <w:marTop w:val="0"/>
      <w:marBottom w:val="0"/>
      <w:divBdr>
        <w:top w:val="none" w:sz="0" w:space="0" w:color="auto"/>
        <w:left w:val="none" w:sz="0" w:space="0" w:color="auto"/>
        <w:bottom w:val="none" w:sz="0" w:space="0" w:color="auto"/>
        <w:right w:val="none" w:sz="0" w:space="0" w:color="auto"/>
      </w:divBdr>
    </w:div>
    <w:div w:id="1600289393">
      <w:marLeft w:val="640"/>
      <w:marRight w:val="0"/>
      <w:marTop w:val="0"/>
      <w:marBottom w:val="0"/>
      <w:divBdr>
        <w:top w:val="none" w:sz="0" w:space="0" w:color="auto"/>
        <w:left w:val="none" w:sz="0" w:space="0" w:color="auto"/>
        <w:bottom w:val="none" w:sz="0" w:space="0" w:color="auto"/>
        <w:right w:val="none" w:sz="0" w:space="0" w:color="auto"/>
      </w:divBdr>
    </w:div>
    <w:div w:id="1600330466">
      <w:marLeft w:val="640"/>
      <w:marRight w:val="0"/>
      <w:marTop w:val="0"/>
      <w:marBottom w:val="0"/>
      <w:divBdr>
        <w:top w:val="none" w:sz="0" w:space="0" w:color="auto"/>
        <w:left w:val="none" w:sz="0" w:space="0" w:color="auto"/>
        <w:bottom w:val="none" w:sz="0" w:space="0" w:color="auto"/>
        <w:right w:val="none" w:sz="0" w:space="0" w:color="auto"/>
      </w:divBdr>
    </w:div>
    <w:div w:id="1600332721">
      <w:marLeft w:val="640"/>
      <w:marRight w:val="0"/>
      <w:marTop w:val="0"/>
      <w:marBottom w:val="0"/>
      <w:divBdr>
        <w:top w:val="none" w:sz="0" w:space="0" w:color="auto"/>
        <w:left w:val="none" w:sz="0" w:space="0" w:color="auto"/>
        <w:bottom w:val="none" w:sz="0" w:space="0" w:color="auto"/>
        <w:right w:val="none" w:sz="0" w:space="0" w:color="auto"/>
      </w:divBdr>
    </w:div>
    <w:div w:id="1600334430">
      <w:marLeft w:val="640"/>
      <w:marRight w:val="0"/>
      <w:marTop w:val="0"/>
      <w:marBottom w:val="0"/>
      <w:divBdr>
        <w:top w:val="none" w:sz="0" w:space="0" w:color="auto"/>
        <w:left w:val="none" w:sz="0" w:space="0" w:color="auto"/>
        <w:bottom w:val="none" w:sz="0" w:space="0" w:color="auto"/>
        <w:right w:val="none" w:sz="0" w:space="0" w:color="auto"/>
      </w:divBdr>
    </w:div>
    <w:div w:id="1600336372">
      <w:marLeft w:val="640"/>
      <w:marRight w:val="0"/>
      <w:marTop w:val="0"/>
      <w:marBottom w:val="0"/>
      <w:divBdr>
        <w:top w:val="none" w:sz="0" w:space="0" w:color="auto"/>
        <w:left w:val="none" w:sz="0" w:space="0" w:color="auto"/>
        <w:bottom w:val="none" w:sz="0" w:space="0" w:color="auto"/>
        <w:right w:val="none" w:sz="0" w:space="0" w:color="auto"/>
      </w:divBdr>
    </w:div>
    <w:div w:id="1600483639">
      <w:marLeft w:val="640"/>
      <w:marRight w:val="0"/>
      <w:marTop w:val="0"/>
      <w:marBottom w:val="0"/>
      <w:divBdr>
        <w:top w:val="none" w:sz="0" w:space="0" w:color="auto"/>
        <w:left w:val="none" w:sz="0" w:space="0" w:color="auto"/>
        <w:bottom w:val="none" w:sz="0" w:space="0" w:color="auto"/>
        <w:right w:val="none" w:sz="0" w:space="0" w:color="auto"/>
      </w:divBdr>
    </w:div>
    <w:div w:id="1600521977">
      <w:marLeft w:val="640"/>
      <w:marRight w:val="0"/>
      <w:marTop w:val="0"/>
      <w:marBottom w:val="0"/>
      <w:divBdr>
        <w:top w:val="none" w:sz="0" w:space="0" w:color="auto"/>
        <w:left w:val="none" w:sz="0" w:space="0" w:color="auto"/>
        <w:bottom w:val="none" w:sz="0" w:space="0" w:color="auto"/>
        <w:right w:val="none" w:sz="0" w:space="0" w:color="auto"/>
      </w:divBdr>
    </w:div>
    <w:div w:id="1600525714">
      <w:marLeft w:val="640"/>
      <w:marRight w:val="0"/>
      <w:marTop w:val="0"/>
      <w:marBottom w:val="0"/>
      <w:divBdr>
        <w:top w:val="none" w:sz="0" w:space="0" w:color="auto"/>
        <w:left w:val="none" w:sz="0" w:space="0" w:color="auto"/>
        <w:bottom w:val="none" w:sz="0" w:space="0" w:color="auto"/>
        <w:right w:val="none" w:sz="0" w:space="0" w:color="auto"/>
      </w:divBdr>
    </w:div>
    <w:div w:id="1600526233">
      <w:marLeft w:val="640"/>
      <w:marRight w:val="0"/>
      <w:marTop w:val="0"/>
      <w:marBottom w:val="0"/>
      <w:divBdr>
        <w:top w:val="none" w:sz="0" w:space="0" w:color="auto"/>
        <w:left w:val="none" w:sz="0" w:space="0" w:color="auto"/>
        <w:bottom w:val="none" w:sz="0" w:space="0" w:color="auto"/>
        <w:right w:val="none" w:sz="0" w:space="0" w:color="auto"/>
      </w:divBdr>
    </w:div>
    <w:div w:id="1600526268">
      <w:marLeft w:val="640"/>
      <w:marRight w:val="0"/>
      <w:marTop w:val="0"/>
      <w:marBottom w:val="0"/>
      <w:divBdr>
        <w:top w:val="none" w:sz="0" w:space="0" w:color="auto"/>
        <w:left w:val="none" w:sz="0" w:space="0" w:color="auto"/>
        <w:bottom w:val="none" w:sz="0" w:space="0" w:color="auto"/>
        <w:right w:val="none" w:sz="0" w:space="0" w:color="auto"/>
      </w:divBdr>
    </w:div>
    <w:div w:id="1600870871">
      <w:marLeft w:val="640"/>
      <w:marRight w:val="0"/>
      <w:marTop w:val="0"/>
      <w:marBottom w:val="0"/>
      <w:divBdr>
        <w:top w:val="none" w:sz="0" w:space="0" w:color="auto"/>
        <w:left w:val="none" w:sz="0" w:space="0" w:color="auto"/>
        <w:bottom w:val="none" w:sz="0" w:space="0" w:color="auto"/>
        <w:right w:val="none" w:sz="0" w:space="0" w:color="auto"/>
      </w:divBdr>
    </w:div>
    <w:div w:id="1601060192">
      <w:marLeft w:val="640"/>
      <w:marRight w:val="0"/>
      <w:marTop w:val="0"/>
      <w:marBottom w:val="0"/>
      <w:divBdr>
        <w:top w:val="none" w:sz="0" w:space="0" w:color="auto"/>
        <w:left w:val="none" w:sz="0" w:space="0" w:color="auto"/>
        <w:bottom w:val="none" w:sz="0" w:space="0" w:color="auto"/>
        <w:right w:val="none" w:sz="0" w:space="0" w:color="auto"/>
      </w:divBdr>
    </w:div>
    <w:div w:id="1601067747">
      <w:marLeft w:val="640"/>
      <w:marRight w:val="0"/>
      <w:marTop w:val="0"/>
      <w:marBottom w:val="0"/>
      <w:divBdr>
        <w:top w:val="none" w:sz="0" w:space="0" w:color="auto"/>
        <w:left w:val="none" w:sz="0" w:space="0" w:color="auto"/>
        <w:bottom w:val="none" w:sz="0" w:space="0" w:color="auto"/>
        <w:right w:val="none" w:sz="0" w:space="0" w:color="auto"/>
      </w:divBdr>
    </w:div>
    <w:div w:id="1601138854">
      <w:marLeft w:val="640"/>
      <w:marRight w:val="0"/>
      <w:marTop w:val="0"/>
      <w:marBottom w:val="0"/>
      <w:divBdr>
        <w:top w:val="none" w:sz="0" w:space="0" w:color="auto"/>
        <w:left w:val="none" w:sz="0" w:space="0" w:color="auto"/>
        <w:bottom w:val="none" w:sz="0" w:space="0" w:color="auto"/>
        <w:right w:val="none" w:sz="0" w:space="0" w:color="auto"/>
      </w:divBdr>
    </w:div>
    <w:div w:id="1601254800">
      <w:marLeft w:val="640"/>
      <w:marRight w:val="0"/>
      <w:marTop w:val="0"/>
      <w:marBottom w:val="0"/>
      <w:divBdr>
        <w:top w:val="none" w:sz="0" w:space="0" w:color="auto"/>
        <w:left w:val="none" w:sz="0" w:space="0" w:color="auto"/>
        <w:bottom w:val="none" w:sz="0" w:space="0" w:color="auto"/>
        <w:right w:val="none" w:sz="0" w:space="0" w:color="auto"/>
      </w:divBdr>
    </w:div>
    <w:div w:id="1601332239">
      <w:marLeft w:val="640"/>
      <w:marRight w:val="0"/>
      <w:marTop w:val="0"/>
      <w:marBottom w:val="0"/>
      <w:divBdr>
        <w:top w:val="none" w:sz="0" w:space="0" w:color="auto"/>
        <w:left w:val="none" w:sz="0" w:space="0" w:color="auto"/>
        <w:bottom w:val="none" w:sz="0" w:space="0" w:color="auto"/>
        <w:right w:val="none" w:sz="0" w:space="0" w:color="auto"/>
      </w:divBdr>
    </w:div>
    <w:div w:id="1601372448">
      <w:marLeft w:val="640"/>
      <w:marRight w:val="0"/>
      <w:marTop w:val="0"/>
      <w:marBottom w:val="0"/>
      <w:divBdr>
        <w:top w:val="none" w:sz="0" w:space="0" w:color="auto"/>
        <w:left w:val="none" w:sz="0" w:space="0" w:color="auto"/>
        <w:bottom w:val="none" w:sz="0" w:space="0" w:color="auto"/>
        <w:right w:val="none" w:sz="0" w:space="0" w:color="auto"/>
      </w:divBdr>
    </w:div>
    <w:div w:id="1601597777">
      <w:marLeft w:val="640"/>
      <w:marRight w:val="0"/>
      <w:marTop w:val="0"/>
      <w:marBottom w:val="0"/>
      <w:divBdr>
        <w:top w:val="none" w:sz="0" w:space="0" w:color="auto"/>
        <w:left w:val="none" w:sz="0" w:space="0" w:color="auto"/>
        <w:bottom w:val="none" w:sz="0" w:space="0" w:color="auto"/>
        <w:right w:val="none" w:sz="0" w:space="0" w:color="auto"/>
      </w:divBdr>
    </w:div>
    <w:div w:id="1601640176">
      <w:marLeft w:val="640"/>
      <w:marRight w:val="0"/>
      <w:marTop w:val="0"/>
      <w:marBottom w:val="0"/>
      <w:divBdr>
        <w:top w:val="none" w:sz="0" w:space="0" w:color="auto"/>
        <w:left w:val="none" w:sz="0" w:space="0" w:color="auto"/>
        <w:bottom w:val="none" w:sz="0" w:space="0" w:color="auto"/>
        <w:right w:val="none" w:sz="0" w:space="0" w:color="auto"/>
      </w:divBdr>
    </w:div>
    <w:div w:id="1601789590">
      <w:marLeft w:val="640"/>
      <w:marRight w:val="0"/>
      <w:marTop w:val="0"/>
      <w:marBottom w:val="0"/>
      <w:divBdr>
        <w:top w:val="none" w:sz="0" w:space="0" w:color="auto"/>
        <w:left w:val="none" w:sz="0" w:space="0" w:color="auto"/>
        <w:bottom w:val="none" w:sz="0" w:space="0" w:color="auto"/>
        <w:right w:val="none" w:sz="0" w:space="0" w:color="auto"/>
      </w:divBdr>
    </w:div>
    <w:div w:id="1601795349">
      <w:marLeft w:val="640"/>
      <w:marRight w:val="0"/>
      <w:marTop w:val="0"/>
      <w:marBottom w:val="0"/>
      <w:divBdr>
        <w:top w:val="none" w:sz="0" w:space="0" w:color="auto"/>
        <w:left w:val="none" w:sz="0" w:space="0" w:color="auto"/>
        <w:bottom w:val="none" w:sz="0" w:space="0" w:color="auto"/>
        <w:right w:val="none" w:sz="0" w:space="0" w:color="auto"/>
      </w:divBdr>
    </w:div>
    <w:div w:id="1601988202">
      <w:marLeft w:val="640"/>
      <w:marRight w:val="0"/>
      <w:marTop w:val="0"/>
      <w:marBottom w:val="0"/>
      <w:divBdr>
        <w:top w:val="none" w:sz="0" w:space="0" w:color="auto"/>
        <w:left w:val="none" w:sz="0" w:space="0" w:color="auto"/>
        <w:bottom w:val="none" w:sz="0" w:space="0" w:color="auto"/>
        <w:right w:val="none" w:sz="0" w:space="0" w:color="auto"/>
      </w:divBdr>
    </w:div>
    <w:div w:id="1602058947">
      <w:marLeft w:val="640"/>
      <w:marRight w:val="0"/>
      <w:marTop w:val="0"/>
      <w:marBottom w:val="0"/>
      <w:divBdr>
        <w:top w:val="none" w:sz="0" w:space="0" w:color="auto"/>
        <w:left w:val="none" w:sz="0" w:space="0" w:color="auto"/>
        <w:bottom w:val="none" w:sz="0" w:space="0" w:color="auto"/>
        <w:right w:val="none" w:sz="0" w:space="0" w:color="auto"/>
      </w:divBdr>
    </w:div>
    <w:div w:id="1602103160">
      <w:marLeft w:val="640"/>
      <w:marRight w:val="0"/>
      <w:marTop w:val="0"/>
      <w:marBottom w:val="0"/>
      <w:divBdr>
        <w:top w:val="none" w:sz="0" w:space="0" w:color="auto"/>
        <w:left w:val="none" w:sz="0" w:space="0" w:color="auto"/>
        <w:bottom w:val="none" w:sz="0" w:space="0" w:color="auto"/>
        <w:right w:val="none" w:sz="0" w:space="0" w:color="auto"/>
      </w:divBdr>
    </w:div>
    <w:div w:id="1602177473">
      <w:marLeft w:val="640"/>
      <w:marRight w:val="0"/>
      <w:marTop w:val="0"/>
      <w:marBottom w:val="0"/>
      <w:divBdr>
        <w:top w:val="none" w:sz="0" w:space="0" w:color="auto"/>
        <w:left w:val="none" w:sz="0" w:space="0" w:color="auto"/>
        <w:bottom w:val="none" w:sz="0" w:space="0" w:color="auto"/>
        <w:right w:val="none" w:sz="0" w:space="0" w:color="auto"/>
      </w:divBdr>
    </w:div>
    <w:div w:id="1602182526">
      <w:marLeft w:val="640"/>
      <w:marRight w:val="0"/>
      <w:marTop w:val="0"/>
      <w:marBottom w:val="0"/>
      <w:divBdr>
        <w:top w:val="none" w:sz="0" w:space="0" w:color="auto"/>
        <w:left w:val="none" w:sz="0" w:space="0" w:color="auto"/>
        <w:bottom w:val="none" w:sz="0" w:space="0" w:color="auto"/>
        <w:right w:val="none" w:sz="0" w:space="0" w:color="auto"/>
      </w:divBdr>
    </w:div>
    <w:div w:id="1602224476">
      <w:marLeft w:val="640"/>
      <w:marRight w:val="0"/>
      <w:marTop w:val="0"/>
      <w:marBottom w:val="0"/>
      <w:divBdr>
        <w:top w:val="none" w:sz="0" w:space="0" w:color="auto"/>
        <w:left w:val="none" w:sz="0" w:space="0" w:color="auto"/>
        <w:bottom w:val="none" w:sz="0" w:space="0" w:color="auto"/>
        <w:right w:val="none" w:sz="0" w:space="0" w:color="auto"/>
      </w:divBdr>
    </w:div>
    <w:div w:id="1602255728">
      <w:marLeft w:val="640"/>
      <w:marRight w:val="0"/>
      <w:marTop w:val="0"/>
      <w:marBottom w:val="0"/>
      <w:divBdr>
        <w:top w:val="none" w:sz="0" w:space="0" w:color="auto"/>
        <w:left w:val="none" w:sz="0" w:space="0" w:color="auto"/>
        <w:bottom w:val="none" w:sz="0" w:space="0" w:color="auto"/>
        <w:right w:val="none" w:sz="0" w:space="0" w:color="auto"/>
      </w:divBdr>
    </w:div>
    <w:div w:id="1602645558">
      <w:marLeft w:val="640"/>
      <w:marRight w:val="0"/>
      <w:marTop w:val="0"/>
      <w:marBottom w:val="0"/>
      <w:divBdr>
        <w:top w:val="none" w:sz="0" w:space="0" w:color="auto"/>
        <w:left w:val="none" w:sz="0" w:space="0" w:color="auto"/>
        <w:bottom w:val="none" w:sz="0" w:space="0" w:color="auto"/>
        <w:right w:val="none" w:sz="0" w:space="0" w:color="auto"/>
      </w:divBdr>
    </w:div>
    <w:div w:id="1602683418">
      <w:marLeft w:val="640"/>
      <w:marRight w:val="0"/>
      <w:marTop w:val="0"/>
      <w:marBottom w:val="0"/>
      <w:divBdr>
        <w:top w:val="none" w:sz="0" w:space="0" w:color="auto"/>
        <w:left w:val="none" w:sz="0" w:space="0" w:color="auto"/>
        <w:bottom w:val="none" w:sz="0" w:space="0" w:color="auto"/>
        <w:right w:val="none" w:sz="0" w:space="0" w:color="auto"/>
      </w:divBdr>
    </w:div>
    <w:div w:id="1602713377">
      <w:marLeft w:val="640"/>
      <w:marRight w:val="0"/>
      <w:marTop w:val="0"/>
      <w:marBottom w:val="0"/>
      <w:divBdr>
        <w:top w:val="none" w:sz="0" w:space="0" w:color="auto"/>
        <w:left w:val="none" w:sz="0" w:space="0" w:color="auto"/>
        <w:bottom w:val="none" w:sz="0" w:space="0" w:color="auto"/>
        <w:right w:val="none" w:sz="0" w:space="0" w:color="auto"/>
      </w:divBdr>
    </w:div>
    <w:div w:id="1602715025">
      <w:marLeft w:val="640"/>
      <w:marRight w:val="0"/>
      <w:marTop w:val="0"/>
      <w:marBottom w:val="0"/>
      <w:divBdr>
        <w:top w:val="none" w:sz="0" w:space="0" w:color="auto"/>
        <w:left w:val="none" w:sz="0" w:space="0" w:color="auto"/>
        <w:bottom w:val="none" w:sz="0" w:space="0" w:color="auto"/>
        <w:right w:val="none" w:sz="0" w:space="0" w:color="auto"/>
      </w:divBdr>
    </w:div>
    <w:div w:id="1602715482">
      <w:marLeft w:val="640"/>
      <w:marRight w:val="0"/>
      <w:marTop w:val="0"/>
      <w:marBottom w:val="0"/>
      <w:divBdr>
        <w:top w:val="none" w:sz="0" w:space="0" w:color="auto"/>
        <w:left w:val="none" w:sz="0" w:space="0" w:color="auto"/>
        <w:bottom w:val="none" w:sz="0" w:space="0" w:color="auto"/>
        <w:right w:val="none" w:sz="0" w:space="0" w:color="auto"/>
      </w:divBdr>
    </w:div>
    <w:div w:id="1602758640">
      <w:marLeft w:val="640"/>
      <w:marRight w:val="0"/>
      <w:marTop w:val="0"/>
      <w:marBottom w:val="0"/>
      <w:divBdr>
        <w:top w:val="none" w:sz="0" w:space="0" w:color="auto"/>
        <w:left w:val="none" w:sz="0" w:space="0" w:color="auto"/>
        <w:bottom w:val="none" w:sz="0" w:space="0" w:color="auto"/>
        <w:right w:val="none" w:sz="0" w:space="0" w:color="auto"/>
      </w:divBdr>
    </w:div>
    <w:div w:id="1602840512">
      <w:marLeft w:val="640"/>
      <w:marRight w:val="0"/>
      <w:marTop w:val="0"/>
      <w:marBottom w:val="0"/>
      <w:divBdr>
        <w:top w:val="none" w:sz="0" w:space="0" w:color="auto"/>
        <w:left w:val="none" w:sz="0" w:space="0" w:color="auto"/>
        <w:bottom w:val="none" w:sz="0" w:space="0" w:color="auto"/>
        <w:right w:val="none" w:sz="0" w:space="0" w:color="auto"/>
      </w:divBdr>
    </w:div>
    <w:div w:id="1602879778">
      <w:marLeft w:val="640"/>
      <w:marRight w:val="0"/>
      <w:marTop w:val="0"/>
      <w:marBottom w:val="0"/>
      <w:divBdr>
        <w:top w:val="none" w:sz="0" w:space="0" w:color="auto"/>
        <w:left w:val="none" w:sz="0" w:space="0" w:color="auto"/>
        <w:bottom w:val="none" w:sz="0" w:space="0" w:color="auto"/>
        <w:right w:val="none" w:sz="0" w:space="0" w:color="auto"/>
      </w:divBdr>
    </w:div>
    <w:div w:id="1602906595">
      <w:marLeft w:val="640"/>
      <w:marRight w:val="0"/>
      <w:marTop w:val="0"/>
      <w:marBottom w:val="0"/>
      <w:divBdr>
        <w:top w:val="none" w:sz="0" w:space="0" w:color="auto"/>
        <w:left w:val="none" w:sz="0" w:space="0" w:color="auto"/>
        <w:bottom w:val="none" w:sz="0" w:space="0" w:color="auto"/>
        <w:right w:val="none" w:sz="0" w:space="0" w:color="auto"/>
      </w:divBdr>
    </w:div>
    <w:div w:id="1602949529">
      <w:marLeft w:val="640"/>
      <w:marRight w:val="0"/>
      <w:marTop w:val="0"/>
      <w:marBottom w:val="0"/>
      <w:divBdr>
        <w:top w:val="none" w:sz="0" w:space="0" w:color="auto"/>
        <w:left w:val="none" w:sz="0" w:space="0" w:color="auto"/>
        <w:bottom w:val="none" w:sz="0" w:space="0" w:color="auto"/>
        <w:right w:val="none" w:sz="0" w:space="0" w:color="auto"/>
      </w:divBdr>
    </w:div>
    <w:div w:id="1602949822">
      <w:marLeft w:val="640"/>
      <w:marRight w:val="0"/>
      <w:marTop w:val="0"/>
      <w:marBottom w:val="0"/>
      <w:divBdr>
        <w:top w:val="none" w:sz="0" w:space="0" w:color="auto"/>
        <w:left w:val="none" w:sz="0" w:space="0" w:color="auto"/>
        <w:bottom w:val="none" w:sz="0" w:space="0" w:color="auto"/>
        <w:right w:val="none" w:sz="0" w:space="0" w:color="auto"/>
      </w:divBdr>
    </w:div>
    <w:div w:id="1602953005">
      <w:marLeft w:val="640"/>
      <w:marRight w:val="0"/>
      <w:marTop w:val="0"/>
      <w:marBottom w:val="0"/>
      <w:divBdr>
        <w:top w:val="none" w:sz="0" w:space="0" w:color="auto"/>
        <w:left w:val="none" w:sz="0" w:space="0" w:color="auto"/>
        <w:bottom w:val="none" w:sz="0" w:space="0" w:color="auto"/>
        <w:right w:val="none" w:sz="0" w:space="0" w:color="auto"/>
      </w:divBdr>
    </w:div>
    <w:div w:id="1602955319">
      <w:marLeft w:val="640"/>
      <w:marRight w:val="0"/>
      <w:marTop w:val="0"/>
      <w:marBottom w:val="0"/>
      <w:divBdr>
        <w:top w:val="none" w:sz="0" w:space="0" w:color="auto"/>
        <w:left w:val="none" w:sz="0" w:space="0" w:color="auto"/>
        <w:bottom w:val="none" w:sz="0" w:space="0" w:color="auto"/>
        <w:right w:val="none" w:sz="0" w:space="0" w:color="auto"/>
      </w:divBdr>
    </w:div>
    <w:div w:id="1602955470">
      <w:marLeft w:val="640"/>
      <w:marRight w:val="0"/>
      <w:marTop w:val="0"/>
      <w:marBottom w:val="0"/>
      <w:divBdr>
        <w:top w:val="none" w:sz="0" w:space="0" w:color="auto"/>
        <w:left w:val="none" w:sz="0" w:space="0" w:color="auto"/>
        <w:bottom w:val="none" w:sz="0" w:space="0" w:color="auto"/>
        <w:right w:val="none" w:sz="0" w:space="0" w:color="auto"/>
      </w:divBdr>
    </w:div>
    <w:div w:id="1603221056">
      <w:marLeft w:val="640"/>
      <w:marRight w:val="0"/>
      <w:marTop w:val="0"/>
      <w:marBottom w:val="0"/>
      <w:divBdr>
        <w:top w:val="none" w:sz="0" w:space="0" w:color="auto"/>
        <w:left w:val="none" w:sz="0" w:space="0" w:color="auto"/>
        <w:bottom w:val="none" w:sz="0" w:space="0" w:color="auto"/>
        <w:right w:val="none" w:sz="0" w:space="0" w:color="auto"/>
      </w:divBdr>
    </w:div>
    <w:div w:id="1603222790">
      <w:marLeft w:val="640"/>
      <w:marRight w:val="0"/>
      <w:marTop w:val="0"/>
      <w:marBottom w:val="0"/>
      <w:divBdr>
        <w:top w:val="none" w:sz="0" w:space="0" w:color="auto"/>
        <w:left w:val="none" w:sz="0" w:space="0" w:color="auto"/>
        <w:bottom w:val="none" w:sz="0" w:space="0" w:color="auto"/>
        <w:right w:val="none" w:sz="0" w:space="0" w:color="auto"/>
      </w:divBdr>
    </w:div>
    <w:div w:id="1603294278">
      <w:marLeft w:val="640"/>
      <w:marRight w:val="0"/>
      <w:marTop w:val="0"/>
      <w:marBottom w:val="0"/>
      <w:divBdr>
        <w:top w:val="none" w:sz="0" w:space="0" w:color="auto"/>
        <w:left w:val="none" w:sz="0" w:space="0" w:color="auto"/>
        <w:bottom w:val="none" w:sz="0" w:space="0" w:color="auto"/>
        <w:right w:val="none" w:sz="0" w:space="0" w:color="auto"/>
      </w:divBdr>
    </w:div>
    <w:div w:id="1603338845">
      <w:marLeft w:val="640"/>
      <w:marRight w:val="0"/>
      <w:marTop w:val="0"/>
      <w:marBottom w:val="0"/>
      <w:divBdr>
        <w:top w:val="none" w:sz="0" w:space="0" w:color="auto"/>
        <w:left w:val="none" w:sz="0" w:space="0" w:color="auto"/>
        <w:bottom w:val="none" w:sz="0" w:space="0" w:color="auto"/>
        <w:right w:val="none" w:sz="0" w:space="0" w:color="auto"/>
      </w:divBdr>
    </w:div>
    <w:div w:id="1603338864">
      <w:marLeft w:val="640"/>
      <w:marRight w:val="0"/>
      <w:marTop w:val="0"/>
      <w:marBottom w:val="0"/>
      <w:divBdr>
        <w:top w:val="none" w:sz="0" w:space="0" w:color="auto"/>
        <w:left w:val="none" w:sz="0" w:space="0" w:color="auto"/>
        <w:bottom w:val="none" w:sz="0" w:space="0" w:color="auto"/>
        <w:right w:val="none" w:sz="0" w:space="0" w:color="auto"/>
      </w:divBdr>
    </w:div>
    <w:div w:id="1603344786">
      <w:marLeft w:val="640"/>
      <w:marRight w:val="0"/>
      <w:marTop w:val="0"/>
      <w:marBottom w:val="0"/>
      <w:divBdr>
        <w:top w:val="none" w:sz="0" w:space="0" w:color="auto"/>
        <w:left w:val="none" w:sz="0" w:space="0" w:color="auto"/>
        <w:bottom w:val="none" w:sz="0" w:space="0" w:color="auto"/>
        <w:right w:val="none" w:sz="0" w:space="0" w:color="auto"/>
      </w:divBdr>
    </w:div>
    <w:div w:id="1603486865">
      <w:marLeft w:val="640"/>
      <w:marRight w:val="0"/>
      <w:marTop w:val="0"/>
      <w:marBottom w:val="0"/>
      <w:divBdr>
        <w:top w:val="none" w:sz="0" w:space="0" w:color="auto"/>
        <w:left w:val="none" w:sz="0" w:space="0" w:color="auto"/>
        <w:bottom w:val="none" w:sz="0" w:space="0" w:color="auto"/>
        <w:right w:val="none" w:sz="0" w:space="0" w:color="auto"/>
      </w:divBdr>
    </w:div>
    <w:div w:id="1603489348">
      <w:marLeft w:val="640"/>
      <w:marRight w:val="0"/>
      <w:marTop w:val="0"/>
      <w:marBottom w:val="0"/>
      <w:divBdr>
        <w:top w:val="none" w:sz="0" w:space="0" w:color="auto"/>
        <w:left w:val="none" w:sz="0" w:space="0" w:color="auto"/>
        <w:bottom w:val="none" w:sz="0" w:space="0" w:color="auto"/>
        <w:right w:val="none" w:sz="0" w:space="0" w:color="auto"/>
      </w:divBdr>
    </w:div>
    <w:div w:id="1603537155">
      <w:marLeft w:val="640"/>
      <w:marRight w:val="0"/>
      <w:marTop w:val="0"/>
      <w:marBottom w:val="0"/>
      <w:divBdr>
        <w:top w:val="none" w:sz="0" w:space="0" w:color="auto"/>
        <w:left w:val="none" w:sz="0" w:space="0" w:color="auto"/>
        <w:bottom w:val="none" w:sz="0" w:space="0" w:color="auto"/>
        <w:right w:val="none" w:sz="0" w:space="0" w:color="auto"/>
      </w:divBdr>
    </w:div>
    <w:div w:id="1603685251">
      <w:marLeft w:val="640"/>
      <w:marRight w:val="0"/>
      <w:marTop w:val="0"/>
      <w:marBottom w:val="0"/>
      <w:divBdr>
        <w:top w:val="none" w:sz="0" w:space="0" w:color="auto"/>
        <w:left w:val="none" w:sz="0" w:space="0" w:color="auto"/>
        <w:bottom w:val="none" w:sz="0" w:space="0" w:color="auto"/>
        <w:right w:val="none" w:sz="0" w:space="0" w:color="auto"/>
      </w:divBdr>
    </w:div>
    <w:div w:id="1603800125">
      <w:marLeft w:val="640"/>
      <w:marRight w:val="0"/>
      <w:marTop w:val="0"/>
      <w:marBottom w:val="0"/>
      <w:divBdr>
        <w:top w:val="none" w:sz="0" w:space="0" w:color="auto"/>
        <w:left w:val="none" w:sz="0" w:space="0" w:color="auto"/>
        <w:bottom w:val="none" w:sz="0" w:space="0" w:color="auto"/>
        <w:right w:val="none" w:sz="0" w:space="0" w:color="auto"/>
      </w:divBdr>
    </w:div>
    <w:div w:id="1603803454">
      <w:marLeft w:val="640"/>
      <w:marRight w:val="0"/>
      <w:marTop w:val="0"/>
      <w:marBottom w:val="0"/>
      <w:divBdr>
        <w:top w:val="none" w:sz="0" w:space="0" w:color="auto"/>
        <w:left w:val="none" w:sz="0" w:space="0" w:color="auto"/>
        <w:bottom w:val="none" w:sz="0" w:space="0" w:color="auto"/>
        <w:right w:val="none" w:sz="0" w:space="0" w:color="auto"/>
      </w:divBdr>
    </w:div>
    <w:div w:id="1603877815">
      <w:marLeft w:val="640"/>
      <w:marRight w:val="0"/>
      <w:marTop w:val="0"/>
      <w:marBottom w:val="0"/>
      <w:divBdr>
        <w:top w:val="none" w:sz="0" w:space="0" w:color="auto"/>
        <w:left w:val="none" w:sz="0" w:space="0" w:color="auto"/>
        <w:bottom w:val="none" w:sz="0" w:space="0" w:color="auto"/>
        <w:right w:val="none" w:sz="0" w:space="0" w:color="auto"/>
      </w:divBdr>
    </w:div>
    <w:div w:id="1603957519">
      <w:marLeft w:val="640"/>
      <w:marRight w:val="0"/>
      <w:marTop w:val="0"/>
      <w:marBottom w:val="0"/>
      <w:divBdr>
        <w:top w:val="none" w:sz="0" w:space="0" w:color="auto"/>
        <w:left w:val="none" w:sz="0" w:space="0" w:color="auto"/>
        <w:bottom w:val="none" w:sz="0" w:space="0" w:color="auto"/>
        <w:right w:val="none" w:sz="0" w:space="0" w:color="auto"/>
      </w:divBdr>
    </w:div>
    <w:div w:id="1604073422">
      <w:marLeft w:val="640"/>
      <w:marRight w:val="0"/>
      <w:marTop w:val="0"/>
      <w:marBottom w:val="0"/>
      <w:divBdr>
        <w:top w:val="none" w:sz="0" w:space="0" w:color="auto"/>
        <w:left w:val="none" w:sz="0" w:space="0" w:color="auto"/>
        <w:bottom w:val="none" w:sz="0" w:space="0" w:color="auto"/>
        <w:right w:val="none" w:sz="0" w:space="0" w:color="auto"/>
      </w:divBdr>
    </w:div>
    <w:div w:id="1604150885">
      <w:marLeft w:val="640"/>
      <w:marRight w:val="0"/>
      <w:marTop w:val="0"/>
      <w:marBottom w:val="0"/>
      <w:divBdr>
        <w:top w:val="none" w:sz="0" w:space="0" w:color="auto"/>
        <w:left w:val="none" w:sz="0" w:space="0" w:color="auto"/>
        <w:bottom w:val="none" w:sz="0" w:space="0" w:color="auto"/>
        <w:right w:val="none" w:sz="0" w:space="0" w:color="auto"/>
      </w:divBdr>
    </w:div>
    <w:div w:id="1604268509">
      <w:marLeft w:val="640"/>
      <w:marRight w:val="0"/>
      <w:marTop w:val="0"/>
      <w:marBottom w:val="0"/>
      <w:divBdr>
        <w:top w:val="none" w:sz="0" w:space="0" w:color="auto"/>
        <w:left w:val="none" w:sz="0" w:space="0" w:color="auto"/>
        <w:bottom w:val="none" w:sz="0" w:space="0" w:color="auto"/>
        <w:right w:val="none" w:sz="0" w:space="0" w:color="auto"/>
      </w:divBdr>
    </w:div>
    <w:div w:id="1604416002">
      <w:marLeft w:val="640"/>
      <w:marRight w:val="0"/>
      <w:marTop w:val="0"/>
      <w:marBottom w:val="0"/>
      <w:divBdr>
        <w:top w:val="none" w:sz="0" w:space="0" w:color="auto"/>
        <w:left w:val="none" w:sz="0" w:space="0" w:color="auto"/>
        <w:bottom w:val="none" w:sz="0" w:space="0" w:color="auto"/>
        <w:right w:val="none" w:sz="0" w:space="0" w:color="auto"/>
      </w:divBdr>
    </w:div>
    <w:div w:id="1604460771">
      <w:marLeft w:val="640"/>
      <w:marRight w:val="0"/>
      <w:marTop w:val="0"/>
      <w:marBottom w:val="0"/>
      <w:divBdr>
        <w:top w:val="none" w:sz="0" w:space="0" w:color="auto"/>
        <w:left w:val="none" w:sz="0" w:space="0" w:color="auto"/>
        <w:bottom w:val="none" w:sz="0" w:space="0" w:color="auto"/>
        <w:right w:val="none" w:sz="0" w:space="0" w:color="auto"/>
      </w:divBdr>
    </w:div>
    <w:div w:id="1604603849">
      <w:marLeft w:val="640"/>
      <w:marRight w:val="0"/>
      <w:marTop w:val="0"/>
      <w:marBottom w:val="0"/>
      <w:divBdr>
        <w:top w:val="none" w:sz="0" w:space="0" w:color="auto"/>
        <w:left w:val="none" w:sz="0" w:space="0" w:color="auto"/>
        <w:bottom w:val="none" w:sz="0" w:space="0" w:color="auto"/>
        <w:right w:val="none" w:sz="0" w:space="0" w:color="auto"/>
      </w:divBdr>
    </w:div>
    <w:div w:id="1604604396">
      <w:marLeft w:val="640"/>
      <w:marRight w:val="0"/>
      <w:marTop w:val="0"/>
      <w:marBottom w:val="0"/>
      <w:divBdr>
        <w:top w:val="none" w:sz="0" w:space="0" w:color="auto"/>
        <w:left w:val="none" w:sz="0" w:space="0" w:color="auto"/>
        <w:bottom w:val="none" w:sz="0" w:space="0" w:color="auto"/>
        <w:right w:val="none" w:sz="0" w:space="0" w:color="auto"/>
      </w:divBdr>
    </w:div>
    <w:div w:id="1604610599">
      <w:marLeft w:val="640"/>
      <w:marRight w:val="0"/>
      <w:marTop w:val="0"/>
      <w:marBottom w:val="0"/>
      <w:divBdr>
        <w:top w:val="none" w:sz="0" w:space="0" w:color="auto"/>
        <w:left w:val="none" w:sz="0" w:space="0" w:color="auto"/>
        <w:bottom w:val="none" w:sz="0" w:space="0" w:color="auto"/>
        <w:right w:val="none" w:sz="0" w:space="0" w:color="auto"/>
      </w:divBdr>
    </w:div>
    <w:div w:id="1604652047">
      <w:marLeft w:val="640"/>
      <w:marRight w:val="0"/>
      <w:marTop w:val="0"/>
      <w:marBottom w:val="0"/>
      <w:divBdr>
        <w:top w:val="none" w:sz="0" w:space="0" w:color="auto"/>
        <w:left w:val="none" w:sz="0" w:space="0" w:color="auto"/>
        <w:bottom w:val="none" w:sz="0" w:space="0" w:color="auto"/>
        <w:right w:val="none" w:sz="0" w:space="0" w:color="auto"/>
      </w:divBdr>
    </w:div>
    <w:div w:id="1604804701">
      <w:marLeft w:val="640"/>
      <w:marRight w:val="0"/>
      <w:marTop w:val="0"/>
      <w:marBottom w:val="0"/>
      <w:divBdr>
        <w:top w:val="none" w:sz="0" w:space="0" w:color="auto"/>
        <w:left w:val="none" w:sz="0" w:space="0" w:color="auto"/>
        <w:bottom w:val="none" w:sz="0" w:space="0" w:color="auto"/>
        <w:right w:val="none" w:sz="0" w:space="0" w:color="auto"/>
      </w:divBdr>
    </w:div>
    <w:div w:id="1604876306">
      <w:marLeft w:val="640"/>
      <w:marRight w:val="0"/>
      <w:marTop w:val="0"/>
      <w:marBottom w:val="0"/>
      <w:divBdr>
        <w:top w:val="none" w:sz="0" w:space="0" w:color="auto"/>
        <w:left w:val="none" w:sz="0" w:space="0" w:color="auto"/>
        <w:bottom w:val="none" w:sz="0" w:space="0" w:color="auto"/>
        <w:right w:val="none" w:sz="0" w:space="0" w:color="auto"/>
      </w:divBdr>
    </w:div>
    <w:div w:id="1604924290">
      <w:marLeft w:val="640"/>
      <w:marRight w:val="0"/>
      <w:marTop w:val="0"/>
      <w:marBottom w:val="0"/>
      <w:divBdr>
        <w:top w:val="none" w:sz="0" w:space="0" w:color="auto"/>
        <w:left w:val="none" w:sz="0" w:space="0" w:color="auto"/>
        <w:bottom w:val="none" w:sz="0" w:space="0" w:color="auto"/>
        <w:right w:val="none" w:sz="0" w:space="0" w:color="auto"/>
      </w:divBdr>
    </w:div>
    <w:div w:id="1605071075">
      <w:marLeft w:val="640"/>
      <w:marRight w:val="0"/>
      <w:marTop w:val="0"/>
      <w:marBottom w:val="0"/>
      <w:divBdr>
        <w:top w:val="none" w:sz="0" w:space="0" w:color="auto"/>
        <w:left w:val="none" w:sz="0" w:space="0" w:color="auto"/>
        <w:bottom w:val="none" w:sz="0" w:space="0" w:color="auto"/>
        <w:right w:val="none" w:sz="0" w:space="0" w:color="auto"/>
      </w:divBdr>
    </w:div>
    <w:div w:id="1605073793">
      <w:marLeft w:val="640"/>
      <w:marRight w:val="0"/>
      <w:marTop w:val="0"/>
      <w:marBottom w:val="0"/>
      <w:divBdr>
        <w:top w:val="none" w:sz="0" w:space="0" w:color="auto"/>
        <w:left w:val="none" w:sz="0" w:space="0" w:color="auto"/>
        <w:bottom w:val="none" w:sz="0" w:space="0" w:color="auto"/>
        <w:right w:val="none" w:sz="0" w:space="0" w:color="auto"/>
      </w:divBdr>
    </w:div>
    <w:div w:id="1605115533">
      <w:marLeft w:val="640"/>
      <w:marRight w:val="0"/>
      <w:marTop w:val="0"/>
      <w:marBottom w:val="0"/>
      <w:divBdr>
        <w:top w:val="none" w:sz="0" w:space="0" w:color="auto"/>
        <w:left w:val="none" w:sz="0" w:space="0" w:color="auto"/>
        <w:bottom w:val="none" w:sz="0" w:space="0" w:color="auto"/>
        <w:right w:val="none" w:sz="0" w:space="0" w:color="auto"/>
      </w:divBdr>
    </w:div>
    <w:div w:id="1605186229">
      <w:marLeft w:val="640"/>
      <w:marRight w:val="0"/>
      <w:marTop w:val="0"/>
      <w:marBottom w:val="0"/>
      <w:divBdr>
        <w:top w:val="none" w:sz="0" w:space="0" w:color="auto"/>
        <w:left w:val="none" w:sz="0" w:space="0" w:color="auto"/>
        <w:bottom w:val="none" w:sz="0" w:space="0" w:color="auto"/>
        <w:right w:val="none" w:sz="0" w:space="0" w:color="auto"/>
      </w:divBdr>
    </w:div>
    <w:div w:id="1605191034">
      <w:marLeft w:val="640"/>
      <w:marRight w:val="0"/>
      <w:marTop w:val="0"/>
      <w:marBottom w:val="0"/>
      <w:divBdr>
        <w:top w:val="none" w:sz="0" w:space="0" w:color="auto"/>
        <w:left w:val="none" w:sz="0" w:space="0" w:color="auto"/>
        <w:bottom w:val="none" w:sz="0" w:space="0" w:color="auto"/>
        <w:right w:val="none" w:sz="0" w:space="0" w:color="auto"/>
      </w:divBdr>
    </w:div>
    <w:div w:id="1605265702">
      <w:marLeft w:val="640"/>
      <w:marRight w:val="0"/>
      <w:marTop w:val="0"/>
      <w:marBottom w:val="0"/>
      <w:divBdr>
        <w:top w:val="none" w:sz="0" w:space="0" w:color="auto"/>
        <w:left w:val="none" w:sz="0" w:space="0" w:color="auto"/>
        <w:bottom w:val="none" w:sz="0" w:space="0" w:color="auto"/>
        <w:right w:val="none" w:sz="0" w:space="0" w:color="auto"/>
      </w:divBdr>
    </w:div>
    <w:div w:id="1605379562">
      <w:marLeft w:val="640"/>
      <w:marRight w:val="0"/>
      <w:marTop w:val="0"/>
      <w:marBottom w:val="0"/>
      <w:divBdr>
        <w:top w:val="none" w:sz="0" w:space="0" w:color="auto"/>
        <w:left w:val="none" w:sz="0" w:space="0" w:color="auto"/>
        <w:bottom w:val="none" w:sz="0" w:space="0" w:color="auto"/>
        <w:right w:val="none" w:sz="0" w:space="0" w:color="auto"/>
      </w:divBdr>
    </w:div>
    <w:div w:id="1605382807">
      <w:marLeft w:val="640"/>
      <w:marRight w:val="0"/>
      <w:marTop w:val="0"/>
      <w:marBottom w:val="0"/>
      <w:divBdr>
        <w:top w:val="none" w:sz="0" w:space="0" w:color="auto"/>
        <w:left w:val="none" w:sz="0" w:space="0" w:color="auto"/>
        <w:bottom w:val="none" w:sz="0" w:space="0" w:color="auto"/>
        <w:right w:val="none" w:sz="0" w:space="0" w:color="auto"/>
      </w:divBdr>
    </w:div>
    <w:div w:id="1605455563">
      <w:marLeft w:val="640"/>
      <w:marRight w:val="0"/>
      <w:marTop w:val="0"/>
      <w:marBottom w:val="0"/>
      <w:divBdr>
        <w:top w:val="none" w:sz="0" w:space="0" w:color="auto"/>
        <w:left w:val="none" w:sz="0" w:space="0" w:color="auto"/>
        <w:bottom w:val="none" w:sz="0" w:space="0" w:color="auto"/>
        <w:right w:val="none" w:sz="0" w:space="0" w:color="auto"/>
      </w:divBdr>
    </w:div>
    <w:div w:id="1605458592">
      <w:marLeft w:val="640"/>
      <w:marRight w:val="0"/>
      <w:marTop w:val="0"/>
      <w:marBottom w:val="0"/>
      <w:divBdr>
        <w:top w:val="none" w:sz="0" w:space="0" w:color="auto"/>
        <w:left w:val="none" w:sz="0" w:space="0" w:color="auto"/>
        <w:bottom w:val="none" w:sz="0" w:space="0" w:color="auto"/>
        <w:right w:val="none" w:sz="0" w:space="0" w:color="auto"/>
      </w:divBdr>
    </w:div>
    <w:div w:id="1605459296">
      <w:marLeft w:val="640"/>
      <w:marRight w:val="0"/>
      <w:marTop w:val="0"/>
      <w:marBottom w:val="0"/>
      <w:divBdr>
        <w:top w:val="none" w:sz="0" w:space="0" w:color="auto"/>
        <w:left w:val="none" w:sz="0" w:space="0" w:color="auto"/>
        <w:bottom w:val="none" w:sz="0" w:space="0" w:color="auto"/>
        <w:right w:val="none" w:sz="0" w:space="0" w:color="auto"/>
      </w:divBdr>
    </w:div>
    <w:div w:id="1605459299">
      <w:marLeft w:val="640"/>
      <w:marRight w:val="0"/>
      <w:marTop w:val="0"/>
      <w:marBottom w:val="0"/>
      <w:divBdr>
        <w:top w:val="none" w:sz="0" w:space="0" w:color="auto"/>
        <w:left w:val="none" w:sz="0" w:space="0" w:color="auto"/>
        <w:bottom w:val="none" w:sz="0" w:space="0" w:color="auto"/>
        <w:right w:val="none" w:sz="0" w:space="0" w:color="auto"/>
      </w:divBdr>
    </w:div>
    <w:div w:id="1605573849">
      <w:marLeft w:val="640"/>
      <w:marRight w:val="0"/>
      <w:marTop w:val="0"/>
      <w:marBottom w:val="0"/>
      <w:divBdr>
        <w:top w:val="none" w:sz="0" w:space="0" w:color="auto"/>
        <w:left w:val="none" w:sz="0" w:space="0" w:color="auto"/>
        <w:bottom w:val="none" w:sz="0" w:space="0" w:color="auto"/>
        <w:right w:val="none" w:sz="0" w:space="0" w:color="auto"/>
      </w:divBdr>
    </w:div>
    <w:div w:id="1605645582">
      <w:marLeft w:val="640"/>
      <w:marRight w:val="0"/>
      <w:marTop w:val="0"/>
      <w:marBottom w:val="0"/>
      <w:divBdr>
        <w:top w:val="none" w:sz="0" w:space="0" w:color="auto"/>
        <w:left w:val="none" w:sz="0" w:space="0" w:color="auto"/>
        <w:bottom w:val="none" w:sz="0" w:space="0" w:color="auto"/>
        <w:right w:val="none" w:sz="0" w:space="0" w:color="auto"/>
      </w:divBdr>
    </w:div>
    <w:div w:id="1605648485">
      <w:marLeft w:val="640"/>
      <w:marRight w:val="0"/>
      <w:marTop w:val="0"/>
      <w:marBottom w:val="0"/>
      <w:divBdr>
        <w:top w:val="none" w:sz="0" w:space="0" w:color="auto"/>
        <w:left w:val="none" w:sz="0" w:space="0" w:color="auto"/>
        <w:bottom w:val="none" w:sz="0" w:space="0" w:color="auto"/>
        <w:right w:val="none" w:sz="0" w:space="0" w:color="auto"/>
      </w:divBdr>
    </w:div>
    <w:div w:id="1605651820">
      <w:marLeft w:val="640"/>
      <w:marRight w:val="0"/>
      <w:marTop w:val="0"/>
      <w:marBottom w:val="0"/>
      <w:divBdr>
        <w:top w:val="none" w:sz="0" w:space="0" w:color="auto"/>
        <w:left w:val="none" w:sz="0" w:space="0" w:color="auto"/>
        <w:bottom w:val="none" w:sz="0" w:space="0" w:color="auto"/>
        <w:right w:val="none" w:sz="0" w:space="0" w:color="auto"/>
      </w:divBdr>
    </w:div>
    <w:div w:id="1605721327">
      <w:marLeft w:val="640"/>
      <w:marRight w:val="0"/>
      <w:marTop w:val="0"/>
      <w:marBottom w:val="0"/>
      <w:divBdr>
        <w:top w:val="none" w:sz="0" w:space="0" w:color="auto"/>
        <w:left w:val="none" w:sz="0" w:space="0" w:color="auto"/>
        <w:bottom w:val="none" w:sz="0" w:space="0" w:color="auto"/>
        <w:right w:val="none" w:sz="0" w:space="0" w:color="auto"/>
      </w:divBdr>
    </w:div>
    <w:div w:id="1605723868">
      <w:marLeft w:val="640"/>
      <w:marRight w:val="0"/>
      <w:marTop w:val="0"/>
      <w:marBottom w:val="0"/>
      <w:divBdr>
        <w:top w:val="none" w:sz="0" w:space="0" w:color="auto"/>
        <w:left w:val="none" w:sz="0" w:space="0" w:color="auto"/>
        <w:bottom w:val="none" w:sz="0" w:space="0" w:color="auto"/>
        <w:right w:val="none" w:sz="0" w:space="0" w:color="auto"/>
      </w:divBdr>
    </w:div>
    <w:div w:id="1605728065">
      <w:marLeft w:val="640"/>
      <w:marRight w:val="0"/>
      <w:marTop w:val="0"/>
      <w:marBottom w:val="0"/>
      <w:divBdr>
        <w:top w:val="none" w:sz="0" w:space="0" w:color="auto"/>
        <w:left w:val="none" w:sz="0" w:space="0" w:color="auto"/>
        <w:bottom w:val="none" w:sz="0" w:space="0" w:color="auto"/>
        <w:right w:val="none" w:sz="0" w:space="0" w:color="auto"/>
      </w:divBdr>
    </w:div>
    <w:div w:id="1605769003">
      <w:marLeft w:val="640"/>
      <w:marRight w:val="0"/>
      <w:marTop w:val="0"/>
      <w:marBottom w:val="0"/>
      <w:divBdr>
        <w:top w:val="none" w:sz="0" w:space="0" w:color="auto"/>
        <w:left w:val="none" w:sz="0" w:space="0" w:color="auto"/>
        <w:bottom w:val="none" w:sz="0" w:space="0" w:color="auto"/>
        <w:right w:val="none" w:sz="0" w:space="0" w:color="auto"/>
      </w:divBdr>
    </w:div>
    <w:div w:id="1605923055">
      <w:marLeft w:val="640"/>
      <w:marRight w:val="0"/>
      <w:marTop w:val="0"/>
      <w:marBottom w:val="0"/>
      <w:divBdr>
        <w:top w:val="none" w:sz="0" w:space="0" w:color="auto"/>
        <w:left w:val="none" w:sz="0" w:space="0" w:color="auto"/>
        <w:bottom w:val="none" w:sz="0" w:space="0" w:color="auto"/>
        <w:right w:val="none" w:sz="0" w:space="0" w:color="auto"/>
      </w:divBdr>
    </w:div>
    <w:div w:id="1605960793">
      <w:marLeft w:val="640"/>
      <w:marRight w:val="0"/>
      <w:marTop w:val="0"/>
      <w:marBottom w:val="0"/>
      <w:divBdr>
        <w:top w:val="none" w:sz="0" w:space="0" w:color="auto"/>
        <w:left w:val="none" w:sz="0" w:space="0" w:color="auto"/>
        <w:bottom w:val="none" w:sz="0" w:space="0" w:color="auto"/>
        <w:right w:val="none" w:sz="0" w:space="0" w:color="auto"/>
      </w:divBdr>
    </w:div>
    <w:div w:id="1606032249">
      <w:marLeft w:val="640"/>
      <w:marRight w:val="0"/>
      <w:marTop w:val="0"/>
      <w:marBottom w:val="0"/>
      <w:divBdr>
        <w:top w:val="none" w:sz="0" w:space="0" w:color="auto"/>
        <w:left w:val="none" w:sz="0" w:space="0" w:color="auto"/>
        <w:bottom w:val="none" w:sz="0" w:space="0" w:color="auto"/>
        <w:right w:val="none" w:sz="0" w:space="0" w:color="auto"/>
      </w:divBdr>
    </w:div>
    <w:div w:id="1606033180">
      <w:marLeft w:val="640"/>
      <w:marRight w:val="0"/>
      <w:marTop w:val="0"/>
      <w:marBottom w:val="0"/>
      <w:divBdr>
        <w:top w:val="none" w:sz="0" w:space="0" w:color="auto"/>
        <w:left w:val="none" w:sz="0" w:space="0" w:color="auto"/>
        <w:bottom w:val="none" w:sz="0" w:space="0" w:color="auto"/>
        <w:right w:val="none" w:sz="0" w:space="0" w:color="auto"/>
      </w:divBdr>
    </w:div>
    <w:div w:id="1606107770">
      <w:marLeft w:val="640"/>
      <w:marRight w:val="0"/>
      <w:marTop w:val="0"/>
      <w:marBottom w:val="0"/>
      <w:divBdr>
        <w:top w:val="none" w:sz="0" w:space="0" w:color="auto"/>
        <w:left w:val="none" w:sz="0" w:space="0" w:color="auto"/>
        <w:bottom w:val="none" w:sz="0" w:space="0" w:color="auto"/>
        <w:right w:val="none" w:sz="0" w:space="0" w:color="auto"/>
      </w:divBdr>
    </w:div>
    <w:div w:id="1606303101">
      <w:marLeft w:val="640"/>
      <w:marRight w:val="0"/>
      <w:marTop w:val="0"/>
      <w:marBottom w:val="0"/>
      <w:divBdr>
        <w:top w:val="none" w:sz="0" w:space="0" w:color="auto"/>
        <w:left w:val="none" w:sz="0" w:space="0" w:color="auto"/>
        <w:bottom w:val="none" w:sz="0" w:space="0" w:color="auto"/>
        <w:right w:val="none" w:sz="0" w:space="0" w:color="auto"/>
      </w:divBdr>
    </w:div>
    <w:div w:id="1606305067">
      <w:marLeft w:val="640"/>
      <w:marRight w:val="0"/>
      <w:marTop w:val="0"/>
      <w:marBottom w:val="0"/>
      <w:divBdr>
        <w:top w:val="none" w:sz="0" w:space="0" w:color="auto"/>
        <w:left w:val="none" w:sz="0" w:space="0" w:color="auto"/>
        <w:bottom w:val="none" w:sz="0" w:space="0" w:color="auto"/>
        <w:right w:val="none" w:sz="0" w:space="0" w:color="auto"/>
      </w:divBdr>
    </w:div>
    <w:div w:id="1606379440">
      <w:marLeft w:val="640"/>
      <w:marRight w:val="0"/>
      <w:marTop w:val="0"/>
      <w:marBottom w:val="0"/>
      <w:divBdr>
        <w:top w:val="none" w:sz="0" w:space="0" w:color="auto"/>
        <w:left w:val="none" w:sz="0" w:space="0" w:color="auto"/>
        <w:bottom w:val="none" w:sz="0" w:space="0" w:color="auto"/>
        <w:right w:val="none" w:sz="0" w:space="0" w:color="auto"/>
      </w:divBdr>
    </w:div>
    <w:div w:id="1606421021">
      <w:marLeft w:val="640"/>
      <w:marRight w:val="0"/>
      <w:marTop w:val="0"/>
      <w:marBottom w:val="0"/>
      <w:divBdr>
        <w:top w:val="none" w:sz="0" w:space="0" w:color="auto"/>
        <w:left w:val="none" w:sz="0" w:space="0" w:color="auto"/>
        <w:bottom w:val="none" w:sz="0" w:space="0" w:color="auto"/>
        <w:right w:val="none" w:sz="0" w:space="0" w:color="auto"/>
      </w:divBdr>
    </w:div>
    <w:div w:id="1606425588">
      <w:marLeft w:val="640"/>
      <w:marRight w:val="0"/>
      <w:marTop w:val="0"/>
      <w:marBottom w:val="0"/>
      <w:divBdr>
        <w:top w:val="none" w:sz="0" w:space="0" w:color="auto"/>
        <w:left w:val="none" w:sz="0" w:space="0" w:color="auto"/>
        <w:bottom w:val="none" w:sz="0" w:space="0" w:color="auto"/>
        <w:right w:val="none" w:sz="0" w:space="0" w:color="auto"/>
      </w:divBdr>
    </w:div>
    <w:div w:id="1606426772">
      <w:marLeft w:val="640"/>
      <w:marRight w:val="0"/>
      <w:marTop w:val="0"/>
      <w:marBottom w:val="0"/>
      <w:divBdr>
        <w:top w:val="none" w:sz="0" w:space="0" w:color="auto"/>
        <w:left w:val="none" w:sz="0" w:space="0" w:color="auto"/>
        <w:bottom w:val="none" w:sz="0" w:space="0" w:color="auto"/>
        <w:right w:val="none" w:sz="0" w:space="0" w:color="auto"/>
      </w:divBdr>
    </w:div>
    <w:div w:id="1606576033">
      <w:marLeft w:val="640"/>
      <w:marRight w:val="0"/>
      <w:marTop w:val="0"/>
      <w:marBottom w:val="0"/>
      <w:divBdr>
        <w:top w:val="none" w:sz="0" w:space="0" w:color="auto"/>
        <w:left w:val="none" w:sz="0" w:space="0" w:color="auto"/>
        <w:bottom w:val="none" w:sz="0" w:space="0" w:color="auto"/>
        <w:right w:val="none" w:sz="0" w:space="0" w:color="auto"/>
      </w:divBdr>
    </w:div>
    <w:div w:id="1606618332">
      <w:marLeft w:val="640"/>
      <w:marRight w:val="0"/>
      <w:marTop w:val="0"/>
      <w:marBottom w:val="0"/>
      <w:divBdr>
        <w:top w:val="none" w:sz="0" w:space="0" w:color="auto"/>
        <w:left w:val="none" w:sz="0" w:space="0" w:color="auto"/>
        <w:bottom w:val="none" w:sz="0" w:space="0" w:color="auto"/>
        <w:right w:val="none" w:sz="0" w:space="0" w:color="auto"/>
      </w:divBdr>
    </w:div>
    <w:div w:id="1606691160">
      <w:marLeft w:val="640"/>
      <w:marRight w:val="0"/>
      <w:marTop w:val="0"/>
      <w:marBottom w:val="0"/>
      <w:divBdr>
        <w:top w:val="none" w:sz="0" w:space="0" w:color="auto"/>
        <w:left w:val="none" w:sz="0" w:space="0" w:color="auto"/>
        <w:bottom w:val="none" w:sz="0" w:space="0" w:color="auto"/>
        <w:right w:val="none" w:sz="0" w:space="0" w:color="auto"/>
      </w:divBdr>
    </w:div>
    <w:div w:id="1606771096">
      <w:marLeft w:val="640"/>
      <w:marRight w:val="0"/>
      <w:marTop w:val="0"/>
      <w:marBottom w:val="0"/>
      <w:divBdr>
        <w:top w:val="none" w:sz="0" w:space="0" w:color="auto"/>
        <w:left w:val="none" w:sz="0" w:space="0" w:color="auto"/>
        <w:bottom w:val="none" w:sz="0" w:space="0" w:color="auto"/>
        <w:right w:val="none" w:sz="0" w:space="0" w:color="auto"/>
      </w:divBdr>
    </w:div>
    <w:div w:id="1606839196">
      <w:marLeft w:val="640"/>
      <w:marRight w:val="0"/>
      <w:marTop w:val="0"/>
      <w:marBottom w:val="0"/>
      <w:divBdr>
        <w:top w:val="none" w:sz="0" w:space="0" w:color="auto"/>
        <w:left w:val="none" w:sz="0" w:space="0" w:color="auto"/>
        <w:bottom w:val="none" w:sz="0" w:space="0" w:color="auto"/>
        <w:right w:val="none" w:sz="0" w:space="0" w:color="auto"/>
      </w:divBdr>
    </w:div>
    <w:div w:id="1606963216">
      <w:marLeft w:val="640"/>
      <w:marRight w:val="0"/>
      <w:marTop w:val="0"/>
      <w:marBottom w:val="0"/>
      <w:divBdr>
        <w:top w:val="none" w:sz="0" w:space="0" w:color="auto"/>
        <w:left w:val="none" w:sz="0" w:space="0" w:color="auto"/>
        <w:bottom w:val="none" w:sz="0" w:space="0" w:color="auto"/>
        <w:right w:val="none" w:sz="0" w:space="0" w:color="auto"/>
      </w:divBdr>
    </w:div>
    <w:div w:id="1607152526">
      <w:marLeft w:val="640"/>
      <w:marRight w:val="0"/>
      <w:marTop w:val="0"/>
      <w:marBottom w:val="0"/>
      <w:divBdr>
        <w:top w:val="none" w:sz="0" w:space="0" w:color="auto"/>
        <w:left w:val="none" w:sz="0" w:space="0" w:color="auto"/>
        <w:bottom w:val="none" w:sz="0" w:space="0" w:color="auto"/>
        <w:right w:val="none" w:sz="0" w:space="0" w:color="auto"/>
      </w:divBdr>
    </w:div>
    <w:div w:id="1607153747">
      <w:marLeft w:val="640"/>
      <w:marRight w:val="0"/>
      <w:marTop w:val="0"/>
      <w:marBottom w:val="0"/>
      <w:divBdr>
        <w:top w:val="none" w:sz="0" w:space="0" w:color="auto"/>
        <w:left w:val="none" w:sz="0" w:space="0" w:color="auto"/>
        <w:bottom w:val="none" w:sz="0" w:space="0" w:color="auto"/>
        <w:right w:val="none" w:sz="0" w:space="0" w:color="auto"/>
      </w:divBdr>
    </w:div>
    <w:div w:id="1607153872">
      <w:marLeft w:val="640"/>
      <w:marRight w:val="0"/>
      <w:marTop w:val="0"/>
      <w:marBottom w:val="0"/>
      <w:divBdr>
        <w:top w:val="none" w:sz="0" w:space="0" w:color="auto"/>
        <w:left w:val="none" w:sz="0" w:space="0" w:color="auto"/>
        <w:bottom w:val="none" w:sz="0" w:space="0" w:color="auto"/>
        <w:right w:val="none" w:sz="0" w:space="0" w:color="auto"/>
      </w:divBdr>
    </w:div>
    <w:div w:id="1607231776">
      <w:marLeft w:val="640"/>
      <w:marRight w:val="0"/>
      <w:marTop w:val="0"/>
      <w:marBottom w:val="0"/>
      <w:divBdr>
        <w:top w:val="none" w:sz="0" w:space="0" w:color="auto"/>
        <w:left w:val="none" w:sz="0" w:space="0" w:color="auto"/>
        <w:bottom w:val="none" w:sz="0" w:space="0" w:color="auto"/>
        <w:right w:val="none" w:sz="0" w:space="0" w:color="auto"/>
      </w:divBdr>
    </w:div>
    <w:div w:id="1607274367">
      <w:marLeft w:val="640"/>
      <w:marRight w:val="0"/>
      <w:marTop w:val="0"/>
      <w:marBottom w:val="0"/>
      <w:divBdr>
        <w:top w:val="none" w:sz="0" w:space="0" w:color="auto"/>
        <w:left w:val="none" w:sz="0" w:space="0" w:color="auto"/>
        <w:bottom w:val="none" w:sz="0" w:space="0" w:color="auto"/>
        <w:right w:val="none" w:sz="0" w:space="0" w:color="auto"/>
      </w:divBdr>
    </w:div>
    <w:div w:id="1607418935">
      <w:marLeft w:val="640"/>
      <w:marRight w:val="0"/>
      <w:marTop w:val="0"/>
      <w:marBottom w:val="0"/>
      <w:divBdr>
        <w:top w:val="none" w:sz="0" w:space="0" w:color="auto"/>
        <w:left w:val="none" w:sz="0" w:space="0" w:color="auto"/>
        <w:bottom w:val="none" w:sz="0" w:space="0" w:color="auto"/>
        <w:right w:val="none" w:sz="0" w:space="0" w:color="auto"/>
      </w:divBdr>
    </w:div>
    <w:div w:id="1607419868">
      <w:marLeft w:val="640"/>
      <w:marRight w:val="0"/>
      <w:marTop w:val="0"/>
      <w:marBottom w:val="0"/>
      <w:divBdr>
        <w:top w:val="none" w:sz="0" w:space="0" w:color="auto"/>
        <w:left w:val="none" w:sz="0" w:space="0" w:color="auto"/>
        <w:bottom w:val="none" w:sz="0" w:space="0" w:color="auto"/>
        <w:right w:val="none" w:sz="0" w:space="0" w:color="auto"/>
      </w:divBdr>
    </w:div>
    <w:div w:id="1607539752">
      <w:marLeft w:val="640"/>
      <w:marRight w:val="0"/>
      <w:marTop w:val="0"/>
      <w:marBottom w:val="0"/>
      <w:divBdr>
        <w:top w:val="none" w:sz="0" w:space="0" w:color="auto"/>
        <w:left w:val="none" w:sz="0" w:space="0" w:color="auto"/>
        <w:bottom w:val="none" w:sz="0" w:space="0" w:color="auto"/>
        <w:right w:val="none" w:sz="0" w:space="0" w:color="auto"/>
      </w:divBdr>
    </w:div>
    <w:div w:id="1607543455">
      <w:marLeft w:val="640"/>
      <w:marRight w:val="0"/>
      <w:marTop w:val="0"/>
      <w:marBottom w:val="0"/>
      <w:divBdr>
        <w:top w:val="none" w:sz="0" w:space="0" w:color="auto"/>
        <w:left w:val="none" w:sz="0" w:space="0" w:color="auto"/>
        <w:bottom w:val="none" w:sz="0" w:space="0" w:color="auto"/>
        <w:right w:val="none" w:sz="0" w:space="0" w:color="auto"/>
      </w:divBdr>
    </w:div>
    <w:div w:id="1607615948">
      <w:marLeft w:val="640"/>
      <w:marRight w:val="0"/>
      <w:marTop w:val="0"/>
      <w:marBottom w:val="0"/>
      <w:divBdr>
        <w:top w:val="none" w:sz="0" w:space="0" w:color="auto"/>
        <w:left w:val="none" w:sz="0" w:space="0" w:color="auto"/>
        <w:bottom w:val="none" w:sz="0" w:space="0" w:color="auto"/>
        <w:right w:val="none" w:sz="0" w:space="0" w:color="auto"/>
      </w:divBdr>
    </w:div>
    <w:div w:id="1607691593">
      <w:marLeft w:val="640"/>
      <w:marRight w:val="0"/>
      <w:marTop w:val="0"/>
      <w:marBottom w:val="0"/>
      <w:divBdr>
        <w:top w:val="none" w:sz="0" w:space="0" w:color="auto"/>
        <w:left w:val="none" w:sz="0" w:space="0" w:color="auto"/>
        <w:bottom w:val="none" w:sz="0" w:space="0" w:color="auto"/>
        <w:right w:val="none" w:sz="0" w:space="0" w:color="auto"/>
      </w:divBdr>
    </w:div>
    <w:div w:id="1607805805">
      <w:marLeft w:val="640"/>
      <w:marRight w:val="0"/>
      <w:marTop w:val="0"/>
      <w:marBottom w:val="0"/>
      <w:divBdr>
        <w:top w:val="none" w:sz="0" w:space="0" w:color="auto"/>
        <w:left w:val="none" w:sz="0" w:space="0" w:color="auto"/>
        <w:bottom w:val="none" w:sz="0" w:space="0" w:color="auto"/>
        <w:right w:val="none" w:sz="0" w:space="0" w:color="auto"/>
      </w:divBdr>
      <w:divsChild>
        <w:div w:id="1568880749">
          <w:marLeft w:val="640"/>
          <w:marRight w:val="0"/>
          <w:marTop w:val="0"/>
          <w:marBottom w:val="0"/>
          <w:divBdr>
            <w:top w:val="none" w:sz="0" w:space="0" w:color="auto"/>
            <w:left w:val="none" w:sz="0" w:space="0" w:color="auto"/>
            <w:bottom w:val="none" w:sz="0" w:space="0" w:color="auto"/>
            <w:right w:val="none" w:sz="0" w:space="0" w:color="auto"/>
          </w:divBdr>
        </w:div>
        <w:div w:id="1355424170">
          <w:marLeft w:val="640"/>
          <w:marRight w:val="0"/>
          <w:marTop w:val="0"/>
          <w:marBottom w:val="0"/>
          <w:divBdr>
            <w:top w:val="none" w:sz="0" w:space="0" w:color="auto"/>
            <w:left w:val="none" w:sz="0" w:space="0" w:color="auto"/>
            <w:bottom w:val="none" w:sz="0" w:space="0" w:color="auto"/>
            <w:right w:val="none" w:sz="0" w:space="0" w:color="auto"/>
          </w:divBdr>
        </w:div>
        <w:div w:id="793987408">
          <w:marLeft w:val="640"/>
          <w:marRight w:val="0"/>
          <w:marTop w:val="0"/>
          <w:marBottom w:val="0"/>
          <w:divBdr>
            <w:top w:val="none" w:sz="0" w:space="0" w:color="auto"/>
            <w:left w:val="none" w:sz="0" w:space="0" w:color="auto"/>
            <w:bottom w:val="none" w:sz="0" w:space="0" w:color="auto"/>
            <w:right w:val="none" w:sz="0" w:space="0" w:color="auto"/>
          </w:divBdr>
        </w:div>
        <w:div w:id="478500634">
          <w:marLeft w:val="640"/>
          <w:marRight w:val="0"/>
          <w:marTop w:val="0"/>
          <w:marBottom w:val="0"/>
          <w:divBdr>
            <w:top w:val="none" w:sz="0" w:space="0" w:color="auto"/>
            <w:left w:val="none" w:sz="0" w:space="0" w:color="auto"/>
            <w:bottom w:val="none" w:sz="0" w:space="0" w:color="auto"/>
            <w:right w:val="none" w:sz="0" w:space="0" w:color="auto"/>
          </w:divBdr>
        </w:div>
        <w:div w:id="1687174085">
          <w:marLeft w:val="640"/>
          <w:marRight w:val="0"/>
          <w:marTop w:val="0"/>
          <w:marBottom w:val="0"/>
          <w:divBdr>
            <w:top w:val="none" w:sz="0" w:space="0" w:color="auto"/>
            <w:left w:val="none" w:sz="0" w:space="0" w:color="auto"/>
            <w:bottom w:val="none" w:sz="0" w:space="0" w:color="auto"/>
            <w:right w:val="none" w:sz="0" w:space="0" w:color="auto"/>
          </w:divBdr>
        </w:div>
        <w:div w:id="751587345">
          <w:marLeft w:val="640"/>
          <w:marRight w:val="0"/>
          <w:marTop w:val="0"/>
          <w:marBottom w:val="0"/>
          <w:divBdr>
            <w:top w:val="none" w:sz="0" w:space="0" w:color="auto"/>
            <w:left w:val="none" w:sz="0" w:space="0" w:color="auto"/>
            <w:bottom w:val="none" w:sz="0" w:space="0" w:color="auto"/>
            <w:right w:val="none" w:sz="0" w:space="0" w:color="auto"/>
          </w:divBdr>
        </w:div>
        <w:div w:id="727187824">
          <w:marLeft w:val="640"/>
          <w:marRight w:val="0"/>
          <w:marTop w:val="0"/>
          <w:marBottom w:val="0"/>
          <w:divBdr>
            <w:top w:val="none" w:sz="0" w:space="0" w:color="auto"/>
            <w:left w:val="none" w:sz="0" w:space="0" w:color="auto"/>
            <w:bottom w:val="none" w:sz="0" w:space="0" w:color="auto"/>
            <w:right w:val="none" w:sz="0" w:space="0" w:color="auto"/>
          </w:divBdr>
        </w:div>
        <w:div w:id="1060787789">
          <w:marLeft w:val="640"/>
          <w:marRight w:val="0"/>
          <w:marTop w:val="0"/>
          <w:marBottom w:val="0"/>
          <w:divBdr>
            <w:top w:val="none" w:sz="0" w:space="0" w:color="auto"/>
            <w:left w:val="none" w:sz="0" w:space="0" w:color="auto"/>
            <w:bottom w:val="none" w:sz="0" w:space="0" w:color="auto"/>
            <w:right w:val="none" w:sz="0" w:space="0" w:color="auto"/>
          </w:divBdr>
        </w:div>
        <w:div w:id="424813530">
          <w:marLeft w:val="640"/>
          <w:marRight w:val="0"/>
          <w:marTop w:val="0"/>
          <w:marBottom w:val="0"/>
          <w:divBdr>
            <w:top w:val="none" w:sz="0" w:space="0" w:color="auto"/>
            <w:left w:val="none" w:sz="0" w:space="0" w:color="auto"/>
            <w:bottom w:val="none" w:sz="0" w:space="0" w:color="auto"/>
            <w:right w:val="none" w:sz="0" w:space="0" w:color="auto"/>
          </w:divBdr>
        </w:div>
        <w:div w:id="1095831478">
          <w:marLeft w:val="640"/>
          <w:marRight w:val="0"/>
          <w:marTop w:val="0"/>
          <w:marBottom w:val="0"/>
          <w:divBdr>
            <w:top w:val="none" w:sz="0" w:space="0" w:color="auto"/>
            <w:left w:val="none" w:sz="0" w:space="0" w:color="auto"/>
            <w:bottom w:val="none" w:sz="0" w:space="0" w:color="auto"/>
            <w:right w:val="none" w:sz="0" w:space="0" w:color="auto"/>
          </w:divBdr>
        </w:div>
        <w:div w:id="646086367">
          <w:marLeft w:val="640"/>
          <w:marRight w:val="0"/>
          <w:marTop w:val="0"/>
          <w:marBottom w:val="0"/>
          <w:divBdr>
            <w:top w:val="none" w:sz="0" w:space="0" w:color="auto"/>
            <w:left w:val="none" w:sz="0" w:space="0" w:color="auto"/>
            <w:bottom w:val="none" w:sz="0" w:space="0" w:color="auto"/>
            <w:right w:val="none" w:sz="0" w:space="0" w:color="auto"/>
          </w:divBdr>
        </w:div>
        <w:div w:id="1804734212">
          <w:marLeft w:val="640"/>
          <w:marRight w:val="0"/>
          <w:marTop w:val="0"/>
          <w:marBottom w:val="0"/>
          <w:divBdr>
            <w:top w:val="none" w:sz="0" w:space="0" w:color="auto"/>
            <w:left w:val="none" w:sz="0" w:space="0" w:color="auto"/>
            <w:bottom w:val="none" w:sz="0" w:space="0" w:color="auto"/>
            <w:right w:val="none" w:sz="0" w:space="0" w:color="auto"/>
          </w:divBdr>
        </w:div>
        <w:div w:id="689989419">
          <w:marLeft w:val="640"/>
          <w:marRight w:val="0"/>
          <w:marTop w:val="0"/>
          <w:marBottom w:val="0"/>
          <w:divBdr>
            <w:top w:val="none" w:sz="0" w:space="0" w:color="auto"/>
            <w:left w:val="none" w:sz="0" w:space="0" w:color="auto"/>
            <w:bottom w:val="none" w:sz="0" w:space="0" w:color="auto"/>
            <w:right w:val="none" w:sz="0" w:space="0" w:color="auto"/>
          </w:divBdr>
        </w:div>
        <w:div w:id="1355039477">
          <w:marLeft w:val="640"/>
          <w:marRight w:val="0"/>
          <w:marTop w:val="0"/>
          <w:marBottom w:val="0"/>
          <w:divBdr>
            <w:top w:val="none" w:sz="0" w:space="0" w:color="auto"/>
            <w:left w:val="none" w:sz="0" w:space="0" w:color="auto"/>
            <w:bottom w:val="none" w:sz="0" w:space="0" w:color="auto"/>
            <w:right w:val="none" w:sz="0" w:space="0" w:color="auto"/>
          </w:divBdr>
        </w:div>
        <w:div w:id="367990876">
          <w:marLeft w:val="640"/>
          <w:marRight w:val="0"/>
          <w:marTop w:val="0"/>
          <w:marBottom w:val="0"/>
          <w:divBdr>
            <w:top w:val="none" w:sz="0" w:space="0" w:color="auto"/>
            <w:left w:val="none" w:sz="0" w:space="0" w:color="auto"/>
            <w:bottom w:val="none" w:sz="0" w:space="0" w:color="auto"/>
            <w:right w:val="none" w:sz="0" w:space="0" w:color="auto"/>
          </w:divBdr>
        </w:div>
        <w:div w:id="2041856788">
          <w:marLeft w:val="640"/>
          <w:marRight w:val="0"/>
          <w:marTop w:val="0"/>
          <w:marBottom w:val="0"/>
          <w:divBdr>
            <w:top w:val="none" w:sz="0" w:space="0" w:color="auto"/>
            <w:left w:val="none" w:sz="0" w:space="0" w:color="auto"/>
            <w:bottom w:val="none" w:sz="0" w:space="0" w:color="auto"/>
            <w:right w:val="none" w:sz="0" w:space="0" w:color="auto"/>
          </w:divBdr>
        </w:div>
        <w:div w:id="876040093">
          <w:marLeft w:val="640"/>
          <w:marRight w:val="0"/>
          <w:marTop w:val="0"/>
          <w:marBottom w:val="0"/>
          <w:divBdr>
            <w:top w:val="none" w:sz="0" w:space="0" w:color="auto"/>
            <w:left w:val="none" w:sz="0" w:space="0" w:color="auto"/>
            <w:bottom w:val="none" w:sz="0" w:space="0" w:color="auto"/>
            <w:right w:val="none" w:sz="0" w:space="0" w:color="auto"/>
          </w:divBdr>
        </w:div>
        <w:div w:id="552860">
          <w:marLeft w:val="640"/>
          <w:marRight w:val="0"/>
          <w:marTop w:val="0"/>
          <w:marBottom w:val="0"/>
          <w:divBdr>
            <w:top w:val="none" w:sz="0" w:space="0" w:color="auto"/>
            <w:left w:val="none" w:sz="0" w:space="0" w:color="auto"/>
            <w:bottom w:val="none" w:sz="0" w:space="0" w:color="auto"/>
            <w:right w:val="none" w:sz="0" w:space="0" w:color="auto"/>
          </w:divBdr>
        </w:div>
        <w:div w:id="244649552">
          <w:marLeft w:val="640"/>
          <w:marRight w:val="0"/>
          <w:marTop w:val="0"/>
          <w:marBottom w:val="0"/>
          <w:divBdr>
            <w:top w:val="none" w:sz="0" w:space="0" w:color="auto"/>
            <w:left w:val="none" w:sz="0" w:space="0" w:color="auto"/>
            <w:bottom w:val="none" w:sz="0" w:space="0" w:color="auto"/>
            <w:right w:val="none" w:sz="0" w:space="0" w:color="auto"/>
          </w:divBdr>
        </w:div>
        <w:div w:id="1908344944">
          <w:marLeft w:val="640"/>
          <w:marRight w:val="0"/>
          <w:marTop w:val="0"/>
          <w:marBottom w:val="0"/>
          <w:divBdr>
            <w:top w:val="none" w:sz="0" w:space="0" w:color="auto"/>
            <w:left w:val="none" w:sz="0" w:space="0" w:color="auto"/>
            <w:bottom w:val="none" w:sz="0" w:space="0" w:color="auto"/>
            <w:right w:val="none" w:sz="0" w:space="0" w:color="auto"/>
          </w:divBdr>
        </w:div>
        <w:div w:id="1418136142">
          <w:marLeft w:val="640"/>
          <w:marRight w:val="0"/>
          <w:marTop w:val="0"/>
          <w:marBottom w:val="0"/>
          <w:divBdr>
            <w:top w:val="none" w:sz="0" w:space="0" w:color="auto"/>
            <w:left w:val="none" w:sz="0" w:space="0" w:color="auto"/>
            <w:bottom w:val="none" w:sz="0" w:space="0" w:color="auto"/>
            <w:right w:val="none" w:sz="0" w:space="0" w:color="auto"/>
          </w:divBdr>
        </w:div>
        <w:div w:id="896822988">
          <w:marLeft w:val="640"/>
          <w:marRight w:val="0"/>
          <w:marTop w:val="0"/>
          <w:marBottom w:val="0"/>
          <w:divBdr>
            <w:top w:val="none" w:sz="0" w:space="0" w:color="auto"/>
            <w:left w:val="none" w:sz="0" w:space="0" w:color="auto"/>
            <w:bottom w:val="none" w:sz="0" w:space="0" w:color="auto"/>
            <w:right w:val="none" w:sz="0" w:space="0" w:color="auto"/>
          </w:divBdr>
        </w:div>
        <w:div w:id="1777170040">
          <w:marLeft w:val="640"/>
          <w:marRight w:val="0"/>
          <w:marTop w:val="0"/>
          <w:marBottom w:val="0"/>
          <w:divBdr>
            <w:top w:val="none" w:sz="0" w:space="0" w:color="auto"/>
            <w:left w:val="none" w:sz="0" w:space="0" w:color="auto"/>
            <w:bottom w:val="none" w:sz="0" w:space="0" w:color="auto"/>
            <w:right w:val="none" w:sz="0" w:space="0" w:color="auto"/>
          </w:divBdr>
        </w:div>
        <w:div w:id="359362032">
          <w:marLeft w:val="640"/>
          <w:marRight w:val="0"/>
          <w:marTop w:val="0"/>
          <w:marBottom w:val="0"/>
          <w:divBdr>
            <w:top w:val="none" w:sz="0" w:space="0" w:color="auto"/>
            <w:left w:val="none" w:sz="0" w:space="0" w:color="auto"/>
            <w:bottom w:val="none" w:sz="0" w:space="0" w:color="auto"/>
            <w:right w:val="none" w:sz="0" w:space="0" w:color="auto"/>
          </w:divBdr>
        </w:div>
        <w:div w:id="1050962396">
          <w:marLeft w:val="640"/>
          <w:marRight w:val="0"/>
          <w:marTop w:val="0"/>
          <w:marBottom w:val="0"/>
          <w:divBdr>
            <w:top w:val="none" w:sz="0" w:space="0" w:color="auto"/>
            <w:left w:val="none" w:sz="0" w:space="0" w:color="auto"/>
            <w:bottom w:val="none" w:sz="0" w:space="0" w:color="auto"/>
            <w:right w:val="none" w:sz="0" w:space="0" w:color="auto"/>
          </w:divBdr>
        </w:div>
        <w:div w:id="919945086">
          <w:marLeft w:val="640"/>
          <w:marRight w:val="0"/>
          <w:marTop w:val="0"/>
          <w:marBottom w:val="0"/>
          <w:divBdr>
            <w:top w:val="none" w:sz="0" w:space="0" w:color="auto"/>
            <w:left w:val="none" w:sz="0" w:space="0" w:color="auto"/>
            <w:bottom w:val="none" w:sz="0" w:space="0" w:color="auto"/>
            <w:right w:val="none" w:sz="0" w:space="0" w:color="auto"/>
          </w:divBdr>
        </w:div>
        <w:div w:id="1179193724">
          <w:marLeft w:val="640"/>
          <w:marRight w:val="0"/>
          <w:marTop w:val="0"/>
          <w:marBottom w:val="0"/>
          <w:divBdr>
            <w:top w:val="none" w:sz="0" w:space="0" w:color="auto"/>
            <w:left w:val="none" w:sz="0" w:space="0" w:color="auto"/>
            <w:bottom w:val="none" w:sz="0" w:space="0" w:color="auto"/>
            <w:right w:val="none" w:sz="0" w:space="0" w:color="auto"/>
          </w:divBdr>
        </w:div>
        <w:div w:id="1985423940">
          <w:marLeft w:val="640"/>
          <w:marRight w:val="0"/>
          <w:marTop w:val="0"/>
          <w:marBottom w:val="0"/>
          <w:divBdr>
            <w:top w:val="none" w:sz="0" w:space="0" w:color="auto"/>
            <w:left w:val="none" w:sz="0" w:space="0" w:color="auto"/>
            <w:bottom w:val="none" w:sz="0" w:space="0" w:color="auto"/>
            <w:right w:val="none" w:sz="0" w:space="0" w:color="auto"/>
          </w:divBdr>
        </w:div>
        <w:div w:id="1789355751">
          <w:marLeft w:val="640"/>
          <w:marRight w:val="0"/>
          <w:marTop w:val="0"/>
          <w:marBottom w:val="0"/>
          <w:divBdr>
            <w:top w:val="none" w:sz="0" w:space="0" w:color="auto"/>
            <w:left w:val="none" w:sz="0" w:space="0" w:color="auto"/>
            <w:bottom w:val="none" w:sz="0" w:space="0" w:color="auto"/>
            <w:right w:val="none" w:sz="0" w:space="0" w:color="auto"/>
          </w:divBdr>
        </w:div>
        <w:div w:id="796289883">
          <w:marLeft w:val="640"/>
          <w:marRight w:val="0"/>
          <w:marTop w:val="0"/>
          <w:marBottom w:val="0"/>
          <w:divBdr>
            <w:top w:val="none" w:sz="0" w:space="0" w:color="auto"/>
            <w:left w:val="none" w:sz="0" w:space="0" w:color="auto"/>
            <w:bottom w:val="none" w:sz="0" w:space="0" w:color="auto"/>
            <w:right w:val="none" w:sz="0" w:space="0" w:color="auto"/>
          </w:divBdr>
        </w:div>
        <w:div w:id="37511589">
          <w:marLeft w:val="640"/>
          <w:marRight w:val="0"/>
          <w:marTop w:val="0"/>
          <w:marBottom w:val="0"/>
          <w:divBdr>
            <w:top w:val="none" w:sz="0" w:space="0" w:color="auto"/>
            <w:left w:val="none" w:sz="0" w:space="0" w:color="auto"/>
            <w:bottom w:val="none" w:sz="0" w:space="0" w:color="auto"/>
            <w:right w:val="none" w:sz="0" w:space="0" w:color="auto"/>
          </w:divBdr>
        </w:div>
        <w:div w:id="629629680">
          <w:marLeft w:val="640"/>
          <w:marRight w:val="0"/>
          <w:marTop w:val="0"/>
          <w:marBottom w:val="0"/>
          <w:divBdr>
            <w:top w:val="none" w:sz="0" w:space="0" w:color="auto"/>
            <w:left w:val="none" w:sz="0" w:space="0" w:color="auto"/>
            <w:bottom w:val="none" w:sz="0" w:space="0" w:color="auto"/>
            <w:right w:val="none" w:sz="0" w:space="0" w:color="auto"/>
          </w:divBdr>
        </w:div>
        <w:div w:id="1036394161">
          <w:marLeft w:val="640"/>
          <w:marRight w:val="0"/>
          <w:marTop w:val="0"/>
          <w:marBottom w:val="0"/>
          <w:divBdr>
            <w:top w:val="none" w:sz="0" w:space="0" w:color="auto"/>
            <w:left w:val="none" w:sz="0" w:space="0" w:color="auto"/>
            <w:bottom w:val="none" w:sz="0" w:space="0" w:color="auto"/>
            <w:right w:val="none" w:sz="0" w:space="0" w:color="auto"/>
          </w:divBdr>
        </w:div>
        <w:div w:id="1302030810">
          <w:marLeft w:val="640"/>
          <w:marRight w:val="0"/>
          <w:marTop w:val="0"/>
          <w:marBottom w:val="0"/>
          <w:divBdr>
            <w:top w:val="none" w:sz="0" w:space="0" w:color="auto"/>
            <w:left w:val="none" w:sz="0" w:space="0" w:color="auto"/>
            <w:bottom w:val="none" w:sz="0" w:space="0" w:color="auto"/>
            <w:right w:val="none" w:sz="0" w:space="0" w:color="auto"/>
          </w:divBdr>
        </w:div>
        <w:div w:id="1680622239">
          <w:marLeft w:val="640"/>
          <w:marRight w:val="0"/>
          <w:marTop w:val="0"/>
          <w:marBottom w:val="0"/>
          <w:divBdr>
            <w:top w:val="none" w:sz="0" w:space="0" w:color="auto"/>
            <w:left w:val="none" w:sz="0" w:space="0" w:color="auto"/>
            <w:bottom w:val="none" w:sz="0" w:space="0" w:color="auto"/>
            <w:right w:val="none" w:sz="0" w:space="0" w:color="auto"/>
          </w:divBdr>
        </w:div>
        <w:div w:id="1287467593">
          <w:marLeft w:val="640"/>
          <w:marRight w:val="0"/>
          <w:marTop w:val="0"/>
          <w:marBottom w:val="0"/>
          <w:divBdr>
            <w:top w:val="none" w:sz="0" w:space="0" w:color="auto"/>
            <w:left w:val="none" w:sz="0" w:space="0" w:color="auto"/>
            <w:bottom w:val="none" w:sz="0" w:space="0" w:color="auto"/>
            <w:right w:val="none" w:sz="0" w:space="0" w:color="auto"/>
          </w:divBdr>
        </w:div>
        <w:div w:id="696735255">
          <w:marLeft w:val="640"/>
          <w:marRight w:val="0"/>
          <w:marTop w:val="0"/>
          <w:marBottom w:val="0"/>
          <w:divBdr>
            <w:top w:val="none" w:sz="0" w:space="0" w:color="auto"/>
            <w:left w:val="none" w:sz="0" w:space="0" w:color="auto"/>
            <w:bottom w:val="none" w:sz="0" w:space="0" w:color="auto"/>
            <w:right w:val="none" w:sz="0" w:space="0" w:color="auto"/>
          </w:divBdr>
        </w:div>
        <w:div w:id="1697271908">
          <w:marLeft w:val="640"/>
          <w:marRight w:val="0"/>
          <w:marTop w:val="0"/>
          <w:marBottom w:val="0"/>
          <w:divBdr>
            <w:top w:val="none" w:sz="0" w:space="0" w:color="auto"/>
            <w:left w:val="none" w:sz="0" w:space="0" w:color="auto"/>
            <w:bottom w:val="none" w:sz="0" w:space="0" w:color="auto"/>
            <w:right w:val="none" w:sz="0" w:space="0" w:color="auto"/>
          </w:divBdr>
        </w:div>
        <w:div w:id="136193229">
          <w:marLeft w:val="640"/>
          <w:marRight w:val="0"/>
          <w:marTop w:val="0"/>
          <w:marBottom w:val="0"/>
          <w:divBdr>
            <w:top w:val="none" w:sz="0" w:space="0" w:color="auto"/>
            <w:left w:val="none" w:sz="0" w:space="0" w:color="auto"/>
            <w:bottom w:val="none" w:sz="0" w:space="0" w:color="auto"/>
            <w:right w:val="none" w:sz="0" w:space="0" w:color="auto"/>
          </w:divBdr>
        </w:div>
        <w:div w:id="878318775">
          <w:marLeft w:val="640"/>
          <w:marRight w:val="0"/>
          <w:marTop w:val="0"/>
          <w:marBottom w:val="0"/>
          <w:divBdr>
            <w:top w:val="none" w:sz="0" w:space="0" w:color="auto"/>
            <w:left w:val="none" w:sz="0" w:space="0" w:color="auto"/>
            <w:bottom w:val="none" w:sz="0" w:space="0" w:color="auto"/>
            <w:right w:val="none" w:sz="0" w:space="0" w:color="auto"/>
          </w:divBdr>
        </w:div>
        <w:div w:id="31467280">
          <w:marLeft w:val="640"/>
          <w:marRight w:val="0"/>
          <w:marTop w:val="0"/>
          <w:marBottom w:val="0"/>
          <w:divBdr>
            <w:top w:val="none" w:sz="0" w:space="0" w:color="auto"/>
            <w:left w:val="none" w:sz="0" w:space="0" w:color="auto"/>
            <w:bottom w:val="none" w:sz="0" w:space="0" w:color="auto"/>
            <w:right w:val="none" w:sz="0" w:space="0" w:color="auto"/>
          </w:divBdr>
        </w:div>
        <w:div w:id="932589878">
          <w:marLeft w:val="640"/>
          <w:marRight w:val="0"/>
          <w:marTop w:val="0"/>
          <w:marBottom w:val="0"/>
          <w:divBdr>
            <w:top w:val="none" w:sz="0" w:space="0" w:color="auto"/>
            <w:left w:val="none" w:sz="0" w:space="0" w:color="auto"/>
            <w:bottom w:val="none" w:sz="0" w:space="0" w:color="auto"/>
            <w:right w:val="none" w:sz="0" w:space="0" w:color="auto"/>
          </w:divBdr>
        </w:div>
        <w:div w:id="358435563">
          <w:marLeft w:val="640"/>
          <w:marRight w:val="0"/>
          <w:marTop w:val="0"/>
          <w:marBottom w:val="0"/>
          <w:divBdr>
            <w:top w:val="none" w:sz="0" w:space="0" w:color="auto"/>
            <w:left w:val="none" w:sz="0" w:space="0" w:color="auto"/>
            <w:bottom w:val="none" w:sz="0" w:space="0" w:color="auto"/>
            <w:right w:val="none" w:sz="0" w:space="0" w:color="auto"/>
          </w:divBdr>
        </w:div>
        <w:div w:id="435028849">
          <w:marLeft w:val="640"/>
          <w:marRight w:val="0"/>
          <w:marTop w:val="0"/>
          <w:marBottom w:val="0"/>
          <w:divBdr>
            <w:top w:val="none" w:sz="0" w:space="0" w:color="auto"/>
            <w:left w:val="none" w:sz="0" w:space="0" w:color="auto"/>
            <w:bottom w:val="none" w:sz="0" w:space="0" w:color="auto"/>
            <w:right w:val="none" w:sz="0" w:space="0" w:color="auto"/>
          </w:divBdr>
        </w:div>
        <w:div w:id="481846626">
          <w:marLeft w:val="640"/>
          <w:marRight w:val="0"/>
          <w:marTop w:val="0"/>
          <w:marBottom w:val="0"/>
          <w:divBdr>
            <w:top w:val="none" w:sz="0" w:space="0" w:color="auto"/>
            <w:left w:val="none" w:sz="0" w:space="0" w:color="auto"/>
            <w:bottom w:val="none" w:sz="0" w:space="0" w:color="auto"/>
            <w:right w:val="none" w:sz="0" w:space="0" w:color="auto"/>
          </w:divBdr>
        </w:div>
        <w:div w:id="1205219857">
          <w:marLeft w:val="640"/>
          <w:marRight w:val="0"/>
          <w:marTop w:val="0"/>
          <w:marBottom w:val="0"/>
          <w:divBdr>
            <w:top w:val="none" w:sz="0" w:space="0" w:color="auto"/>
            <w:left w:val="none" w:sz="0" w:space="0" w:color="auto"/>
            <w:bottom w:val="none" w:sz="0" w:space="0" w:color="auto"/>
            <w:right w:val="none" w:sz="0" w:space="0" w:color="auto"/>
          </w:divBdr>
        </w:div>
        <w:div w:id="937448803">
          <w:marLeft w:val="640"/>
          <w:marRight w:val="0"/>
          <w:marTop w:val="0"/>
          <w:marBottom w:val="0"/>
          <w:divBdr>
            <w:top w:val="none" w:sz="0" w:space="0" w:color="auto"/>
            <w:left w:val="none" w:sz="0" w:space="0" w:color="auto"/>
            <w:bottom w:val="none" w:sz="0" w:space="0" w:color="auto"/>
            <w:right w:val="none" w:sz="0" w:space="0" w:color="auto"/>
          </w:divBdr>
        </w:div>
        <w:div w:id="1261254487">
          <w:marLeft w:val="640"/>
          <w:marRight w:val="0"/>
          <w:marTop w:val="0"/>
          <w:marBottom w:val="0"/>
          <w:divBdr>
            <w:top w:val="none" w:sz="0" w:space="0" w:color="auto"/>
            <w:left w:val="none" w:sz="0" w:space="0" w:color="auto"/>
            <w:bottom w:val="none" w:sz="0" w:space="0" w:color="auto"/>
            <w:right w:val="none" w:sz="0" w:space="0" w:color="auto"/>
          </w:divBdr>
        </w:div>
        <w:div w:id="78599936">
          <w:marLeft w:val="640"/>
          <w:marRight w:val="0"/>
          <w:marTop w:val="0"/>
          <w:marBottom w:val="0"/>
          <w:divBdr>
            <w:top w:val="none" w:sz="0" w:space="0" w:color="auto"/>
            <w:left w:val="none" w:sz="0" w:space="0" w:color="auto"/>
            <w:bottom w:val="none" w:sz="0" w:space="0" w:color="auto"/>
            <w:right w:val="none" w:sz="0" w:space="0" w:color="auto"/>
          </w:divBdr>
        </w:div>
        <w:div w:id="1811632175">
          <w:marLeft w:val="640"/>
          <w:marRight w:val="0"/>
          <w:marTop w:val="0"/>
          <w:marBottom w:val="0"/>
          <w:divBdr>
            <w:top w:val="none" w:sz="0" w:space="0" w:color="auto"/>
            <w:left w:val="none" w:sz="0" w:space="0" w:color="auto"/>
            <w:bottom w:val="none" w:sz="0" w:space="0" w:color="auto"/>
            <w:right w:val="none" w:sz="0" w:space="0" w:color="auto"/>
          </w:divBdr>
        </w:div>
        <w:div w:id="1303924275">
          <w:marLeft w:val="640"/>
          <w:marRight w:val="0"/>
          <w:marTop w:val="0"/>
          <w:marBottom w:val="0"/>
          <w:divBdr>
            <w:top w:val="none" w:sz="0" w:space="0" w:color="auto"/>
            <w:left w:val="none" w:sz="0" w:space="0" w:color="auto"/>
            <w:bottom w:val="none" w:sz="0" w:space="0" w:color="auto"/>
            <w:right w:val="none" w:sz="0" w:space="0" w:color="auto"/>
          </w:divBdr>
        </w:div>
        <w:div w:id="301279604">
          <w:marLeft w:val="640"/>
          <w:marRight w:val="0"/>
          <w:marTop w:val="0"/>
          <w:marBottom w:val="0"/>
          <w:divBdr>
            <w:top w:val="none" w:sz="0" w:space="0" w:color="auto"/>
            <w:left w:val="none" w:sz="0" w:space="0" w:color="auto"/>
            <w:bottom w:val="none" w:sz="0" w:space="0" w:color="auto"/>
            <w:right w:val="none" w:sz="0" w:space="0" w:color="auto"/>
          </w:divBdr>
        </w:div>
        <w:div w:id="1278558239">
          <w:marLeft w:val="640"/>
          <w:marRight w:val="0"/>
          <w:marTop w:val="0"/>
          <w:marBottom w:val="0"/>
          <w:divBdr>
            <w:top w:val="none" w:sz="0" w:space="0" w:color="auto"/>
            <w:left w:val="none" w:sz="0" w:space="0" w:color="auto"/>
            <w:bottom w:val="none" w:sz="0" w:space="0" w:color="auto"/>
            <w:right w:val="none" w:sz="0" w:space="0" w:color="auto"/>
          </w:divBdr>
        </w:div>
        <w:div w:id="647637281">
          <w:marLeft w:val="640"/>
          <w:marRight w:val="0"/>
          <w:marTop w:val="0"/>
          <w:marBottom w:val="0"/>
          <w:divBdr>
            <w:top w:val="none" w:sz="0" w:space="0" w:color="auto"/>
            <w:left w:val="none" w:sz="0" w:space="0" w:color="auto"/>
            <w:bottom w:val="none" w:sz="0" w:space="0" w:color="auto"/>
            <w:right w:val="none" w:sz="0" w:space="0" w:color="auto"/>
          </w:divBdr>
        </w:div>
        <w:div w:id="1680506112">
          <w:marLeft w:val="640"/>
          <w:marRight w:val="0"/>
          <w:marTop w:val="0"/>
          <w:marBottom w:val="0"/>
          <w:divBdr>
            <w:top w:val="none" w:sz="0" w:space="0" w:color="auto"/>
            <w:left w:val="none" w:sz="0" w:space="0" w:color="auto"/>
            <w:bottom w:val="none" w:sz="0" w:space="0" w:color="auto"/>
            <w:right w:val="none" w:sz="0" w:space="0" w:color="auto"/>
          </w:divBdr>
        </w:div>
        <w:div w:id="358237303">
          <w:marLeft w:val="640"/>
          <w:marRight w:val="0"/>
          <w:marTop w:val="0"/>
          <w:marBottom w:val="0"/>
          <w:divBdr>
            <w:top w:val="none" w:sz="0" w:space="0" w:color="auto"/>
            <w:left w:val="none" w:sz="0" w:space="0" w:color="auto"/>
            <w:bottom w:val="none" w:sz="0" w:space="0" w:color="auto"/>
            <w:right w:val="none" w:sz="0" w:space="0" w:color="auto"/>
          </w:divBdr>
        </w:div>
        <w:div w:id="898325854">
          <w:marLeft w:val="640"/>
          <w:marRight w:val="0"/>
          <w:marTop w:val="0"/>
          <w:marBottom w:val="0"/>
          <w:divBdr>
            <w:top w:val="none" w:sz="0" w:space="0" w:color="auto"/>
            <w:left w:val="none" w:sz="0" w:space="0" w:color="auto"/>
            <w:bottom w:val="none" w:sz="0" w:space="0" w:color="auto"/>
            <w:right w:val="none" w:sz="0" w:space="0" w:color="auto"/>
          </w:divBdr>
        </w:div>
        <w:div w:id="512493980">
          <w:marLeft w:val="640"/>
          <w:marRight w:val="0"/>
          <w:marTop w:val="0"/>
          <w:marBottom w:val="0"/>
          <w:divBdr>
            <w:top w:val="none" w:sz="0" w:space="0" w:color="auto"/>
            <w:left w:val="none" w:sz="0" w:space="0" w:color="auto"/>
            <w:bottom w:val="none" w:sz="0" w:space="0" w:color="auto"/>
            <w:right w:val="none" w:sz="0" w:space="0" w:color="auto"/>
          </w:divBdr>
        </w:div>
        <w:div w:id="57170430">
          <w:marLeft w:val="640"/>
          <w:marRight w:val="0"/>
          <w:marTop w:val="0"/>
          <w:marBottom w:val="0"/>
          <w:divBdr>
            <w:top w:val="none" w:sz="0" w:space="0" w:color="auto"/>
            <w:left w:val="none" w:sz="0" w:space="0" w:color="auto"/>
            <w:bottom w:val="none" w:sz="0" w:space="0" w:color="auto"/>
            <w:right w:val="none" w:sz="0" w:space="0" w:color="auto"/>
          </w:divBdr>
        </w:div>
        <w:div w:id="623732763">
          <w:marLeft w:val="640"/>
          <w:marRight w:val="0"/>
          <w:marTop w:val="0"/>
          <w:marBottom w:val="0"/>
          <w:divBdr>
            <w:top w:val="none" w:sz="0" w:space="0" w:color="auto"/>
            <w:left w:val="none" w:sz="0" w:space="0" w:color="auto"/>
            <w:bottom w:val="none" w:sz="0" w:space="0" w:color="auto"/>
            <w:right w:val="none" w:sz="0" w:space="0" w:color="auto"/>
          </w:divBdr>
        </w:div>
        <w:div w:id="432439165">
          <w:marLeft w:val="640"/>
          <w:marRight w:val="0"/>
          <w:marTop w:val="0"/>
          <w:marBottom w:val="0"/>
          <w:divBdr>
            <w:top w:val="none" w:sz="0" w:space="0" w:color="auto"/>
            <w:left w:val="none" w:sz="0" w:space="0" w:color="auto"/>
            <w:bottom w:val="none" w:sz="0" w:space="0" w:color="auto"/>
            <w:right w:val="none" w:sz="0" w:space="0" w:color="auto"/>
          </w:divBdr>
        </w:div>
        <w:div w:id="103547913">
          <w:marLeft w:val="640"/>
          <w:marRight w:val="0"/>
          <w:marTop w:val="0"/>
          <w:marBottom w:val="0"/>
          <w:divBdr>
            <w:top w:val="none" w:sz="0" w:space="0" w:color="auto"/>
            <w:left w:val="none" w:sz="0" w:space="0" w:color="auto"/>
            <w:bottom w:val="none" w:sz="0" w:space="0" w:color="auto"/>
            <w:right w:val="none" w:sz="0" w:space="0" w:color="auto"/>
          </w:divBdr>
        </w:div>
        <w:div w:id="1723287232">
          <w:marLeft w:val="640"/>
          <w:marRight w:val="0"/>
          <w:marTop w:val="0"/>
          <w:marBottom w:val="0"/>
          <w:divBdr>
            <w:top w:val="none" w:sz="0" w:space="0" w:color="auto"/>
            <w:left w:val="none" w:sz="0" w:space="0" w:color="auto"/>
            <w:bottom w:val="none" w:sz="0" w:space="0" w:color="auto"/>
            <w:right w:val="none" w:sz="0" w:space="0" w:color="auto"/>
          </w:divBdr>
        </w:div>
        <w:div w:id="768507796">
          <w:marLeft w:val="640"/>
          <w:marRight w:val="0"/>
          <w:marTop w:val="0"/>
          <w:marBottom w:val="0"/>
          <w:divBdr>
            <w:top w:val="none" w:sz="0" w:space="0" w:color="auto"/>
            <w:left w:val="none" w:sz="0" w:space="0" w:color="auto"/>
            <w:bottom w:val="none" w:sz="0" w:space="0" w:color="auto"/>
            <w:right w:val="none" w:sz="0" w:space="0" w:color="auto"/>
          </w:divBdr>
        </w:div>
        <w:div w:id="1585652750">
          <w:marLeft w:val="640"/>
          <w:marRight w:val="0"/>
          <w:marTop w:val="0"/>
          <w:marBottom w:val="0"/>
          <w:divBdr>
            <w:top w:val="none" w:sz="0" w:space="0" w:color="auto"/>
            <w:left w:val="none" w:sz="0" w:space="0" w:color="auto"/>
            <w:bottom w:val="none" w:sz="0" w:space="0" w:color="auto"/>
            <w:right w:val="none" w:sz="0" w:space="0" w:color="auto"/>
          </w:divBdr>
        </w:div>
        <w:div w:id="1198548706">
          <w:marLeft w:val="640"/>
          <w:marRight w:val="0"/>
          <w:marTop w:val="0"/>
          <w:marBottom w:val="0"/>
          <w:divBdr>
            <w:top w:val="none" w:sz="0" w:space="0" w:color="auto"/>
            <w:left w:val="none" w:sz="0" w:space="0" w:color="auto"/>
            <w:bottom w:val="none" w:sz="0" w:space="0" w:color="auto"/>
            <w:right w:val="none" w:sz="0" w:space="0" w:color="auto"/>
          </w:divBdr>
        </w:div>
        <w:div w:id="233590051">
          <w:marLeft w:val="640"/>
          <w:marRight w:val="0"/>
          <w:marTop w:val="0"/>
          <w:marBottom w:val="0"/>
          <w:divBdr>
            <w:top w:val="none" w:sz="0" w:space="0" w:color="auto"/>
            <w:left w:val="none" w:sz="0" w:space="0" w:color="auto"/>
            <w:bottom w:val="none" w:sz="0" w:space="0" w:color="auto"/>
            <w:right w:val="none" w:sz="0" w:space="0" w:color="auto"/>
          </w:divBdr>
        </w:div>
        <w:div w:id="2028485664">
          <w:marLeft w:val="640"/>
          <w:marRight w:val="0"/>
          <w:marTop w:val="0"/>
          <w:marBottom w:val="0"/>
          <w:divBdr>
            <w:top w:val="none" w:sz="0" w:space="0" w:color="auto"/>
            <w:left w:val="none" w:sz="0" w:space="0" w:color="auto"/>
            <w:bottom w:val="none" w:sz="0" w:space="0" w:color="auto"/>
            <w:right w:val="none" w:sz="0" w:space="0" w:color="auto"/>
          </w:divBdr>
        </w:div>
        <w:div w:id="1069571782">
          <w:marLeft w:val="640"/>
          <w:marRight w:val="0"/>
          <w:marTop w:val="0"/>
          <w:marBottom w:val="0"/>
          <w:divBdr>
            <w:top w:val="none" w:sz="0" w:space="0" w:color="auto"/>
            <w:left w:val="none" w:sz="0" w:space="0" w:color="auto"/>
            <w:bottom w:val="none" w:sz="0" w:space="0" w:color="auto"/>
            <w:right w:val="none" w:sz="0" w:space="0" w:color="auto"/>
          </w:divBdr>
        </w:div>
        <w:div w:id="2041123260">
          <w:marLeft w:val="640"/>
          <w:marRight w:val="0"/>
          <w:marTop w:val="0"/>
          <w:marBottom w:val="0"/>
          <w:divBdr>
            <w:top w:val="none" w:sz="0" w:space="0" w:color="auto"/>
            <w:left w:val="none" w:sz="0" w:space="0" w:color="auto"/>
            <w:bottom w:val="none" w:sz="0" w:space="0" w:color="auto"/>
            <w:right w:val="none" w:sz="0" w:space="0" w:color="auto"/>
          </w:divBdr>
        </w:div>
        <w:div w:id="212159840">
          <w:marLeft w:val="640"/>
          <w:marRight w:val="0"/>
          <w:marTop w:val="0"/>
          <w:marBottom w:val="0"/>
          <w:divBdr>
            <w:top w:val="none" w:sz="0" w:space="0" w:color="auto"/>
            <w:left w:val="none" w:sz="0" w:space="0" w:color="auto"/>
            <w:bottom w:val="none" w:sz="0" w:space="0" w:color="auto"/>
            <w:right w:val="none" w:sz="0" w:space="0" w:color="auto"/>
          </w:divBdr>
        </w:div>
        <w:div w:id="36053716">
          <w:marLeft w:val="640"/>
          <w:marRight w:val="0"/>
          <w:marTop w:val="0"/>
          <w:marBottom w:val="0"/>
          <w:divBdr>
            <w:top w:val="none" w:sz="0" w:space="0" w:color="auto"/>
            <w:left w:val="none" w:sz="0" w:space="0" w:color="auto"/>
            <w:bottom w:val="none" w:sz="0" w:space="0" w:color="auto"/>
            <w:right w:val="none" w:sz="0" w:space="0" w:color="auto"/>
          </w:divBdr>
        </w:div>
        <w:div w:id="1869490461">
          <w:marLeft w:val="640"/>
          <w:marRight w:val="0"/>
          <w:marTop w:val="0"/>
          <w:marBottom w:val="0"/>
          <w:divBdr>
            <w:top w:val="none" w:sz="0" w:space="0" w:color="auto"/>
            <w:left w:val="none" w:sz="0" w:space="0" w:color="auto"/>
            <w:bottom w:val="none" w:sz="0" w:space="0" w:color="auto"/>
            <w:right w:val="none" w:sz="0" w:space="0" w:color="auto"/>
          </w:divBdr>
        </w:div>
        <w:div w:id="1816481581">
          <w:marLeft w:val="640"/>
          <w:marRight w:val="0"/>
          <w:marTop w:val="0"/>
          <w:marBottom w:val="0"/>
          <w:divBdr>
            <w:top w:val="none" w:sz="0" w:space="0" w:color="auto"/>
            <w:left w:val="none" w:sz="0" w:space="0" w:color="auto"/>
            <w:bottom w:val="none" w:sz="0" w:space="0" w:color="auto"/>
            <w:right w:val="none" w:sz="0" w:space="0" w:color="auto"/>
          </w:divBdr>
        </w:div>
        <w:div w:id="684013639">
          <w:marLeft w:val="640"/>
          <w:marRight w:val="0"/>
          <w:marTop w:val="0"/>
          <w:marBottom w:val="0"/>
          <w:divBdr>
            <w:top w:val="none" w:sz="0" w:space="0" w:color="auto"/>
            <w:left w:val="none" w:sz="0" w:space="0" w:color="auto"/>
            <w:bottom w:val="none" w:sz="0" w:space="0" w:color="auto"/>
            <w:right w:val="none" w:sz="0" w:space="0" w:color="auto"/>
          </w:divBdr>
        </w:div>
        <w:div w:id="1023550311">
          <w:marLeft w:val="640"/>
          <w:marRight w:val="0"/>
          <w:marTop w:val="0"/>
          <w:marBottom w:val="0"/>
          <w:divBdr>
            <w:top w:val="none" w:sz="0" w:space="0" w:color="auto"/>
            <w:left w:val="none" w:sz="0" w:space="0" w:color="auto"/>
            <w:bottom w:val="none" w:sz="0" w:space="0" w:color="auto"/>
            <w:right w:val="none" w:sz="0" w:space="0" w:color="auto"/>
          </w:divBdr>
        </w:div>
        <w:div w:id="1706558899">
          <w:marLeft w:val="640"/>
          <w:marRight w:val="0"/>
          <w:marTop w:val="0"/>
          <w:marBottom w:val="0"/>
          <w:divBdr>
            <w:top w:val="none" w:sz="0" w:space="0" w:color="auto"/>
            <w:left w:val="none" w:sz="0" w:space="0" w:color="auto"/>
            <w:bottom w:val="none" w:sz="0" w:space="0" w:color="auto"/>
            <w:right w:val="none" w:sz="0" w:space="0" w:color="auto"/>
          </w:divBdr>
        </w:div>
        <w:div w:id="621111143">
          <w:marLeft w:val="640"/>
          <w:marRight w:val="0"/>
          <w:marTop w:val="0"/>
          <w:marBottom w:val="0"/>
          <w:divBdr>
            <w:top w:val="none" w:sz="0" w:space="0" w:color="auto"/>
            <w:left w:val="none" w:sz="0" w:space="0" w:color="auto"/>
            <w:bottom w:val="none" w:sz="0" w:space="0" w:color="auto"/>
            <w:right w:val="none" w:sz="0" w:space="0" w:color="auto"/>
          </w:divBdr>
        </w:div>
        <w:div w:id="1710446530">
          <w:marLeft w:val="640"/>
          <w:marRight w:val="0"/>
          <w:marTop w:val="0"/>
          <w:marBottom w:val="0"/>
          <w:divBdr>
            <w:top w:val="none" w:sz="0" w:space="0" w:color="auto"/>
            <w:left w:val="none" w:sz="0" w:space="0" w:color="auto"/>
            <w:bottom w:val="none" w:sz="0" w:space="0" w:color="auto"/>
            <w:right w:val="none" w:sz="0" w:space="0" w:color="auto"/>
          </w:divBdr>
        </w:div>
        <w:div w:id="391852230">
          <w:marLeft w:val="640"/>
          <w:marRight w:val="0"/>
          <w:marTop w:val="0"/>
          <w:marBottom w:val="0"/>
          <w:divBdr>
            <w:top w:val="none" w:sz="0" w:space="0" w:color="auto"/>
            <w:left w:val="none" w:sz="0" w:space="0" w:color="auto"/>
            <w:bottom w:val="none" w:sz="0" w:space="0" w:color="auto"/>
            <w:right w:val="none" w:sz="0" w:space="0" w:color="auto"/>
          </w:divBdr>
        </w:div>
        <w:div w:id="241526153">
          <w:marLeft w:val="640"/>
          <w:marRight w:val="0"/>
          <w:marTop w:val="0"/>
          <w:marBottom w:val="0"/>
          <w:divBdr>
            <w:top w:val="none" w:sz="0" w:space="0" w:color="auto"/>
            <w:left w:val="none" w:sz="0" w:space="0" w:color="auto"/>
            <w:bottom w:val="none" w:sz="0" w:space="0" w:color="auto"/>
            <w:right w:val="none" w:sz="0" w:space="0" w:color="auto"/>
          </w:divBdr>
        </w:div>
        <w:div w:id="32774950">
          <w:marLeft w:val="640"/>
          <w:marRight w:val="0"/>
          <w:marTop w:val="0"/>
          <w:marBottom w:val="0"/>
          <w:divBdr>
            <w:top w:val="none" w:sz="0" w:space="0" w:color="auto"/>
            <w:left w:val="none" w:sz="0" w:space="0" w:color="auto"/>
            <w:bottom w:val="none" w:sz="0" w:space="0" w:color="auto"/>
            <w:right w:val="none" w:sz="0" w:space="0" w:color="auto"/>
          </w:divBdr>
        </w:div>
        <w:div w:id="703797413">
          <w:marLeft w:val="640"/>
          <w:marRight w:val="0"/>
          <w:marTop w:val="0"/>
          <w:marBottom w:val="0"/>
          <w:divBdr>
            <w:top w:val="none" w:sz="0" w:space="0" w:color="auto"/>
            <w:left w:val="none" w:sz="0" w:space="0" w:color="auto"/>
            <w:bottom w:val="none" w:sz="0" w:space="0" w:color="auto"/>
            <w:right w:val="none" w:sz="0" w:space="0" w:color="auto"/>
          </w:divBdr>
        </w:div>
        <w:div w:id="582761296">
          <w:marLeft w:val="640"/>
          <w:marRight w:val="0"/>
          <w:marTop w:val="0"/>
          <w:marBottom w:val="0"/>
          <w:divBdr>
            <w:top w:val="none" w:sz="0" w:space="0" w:color="auto"/>
            <w:left w:val="none" w:sz="0" w:space="0" w:color="auto"/>
            <w:bottom w:val="none" w:sz="0" w:space="0" w:color="auto"/>
            <w:right w:val="none" w:sz="0" w:space="0" w:color="auto"/>
          </w:divBdr>
        </w:div>
        <w:div w:id="2071464345">
          <w:marLeft w:val="640"/>
          <w:marRight w:val="0"/>
          <w:marTop w:val="0"/>
          <w:marBottom w:val="0"/>
          <w:divBdr>
            <w:top w:val="none" w:sz="0" w:space="0" w:color="auto"/>
            <w:left w:val="none" w:sz="0" w:space="0" w:color="auto"/>
            <w:bottom w:val="none" w:sz="0" w:space="0" w:color="auto"/>
            <w:right w:val="none" w:sz="0" w:space="0" w:color="auto"/>
          </w:divBdr>
        </w:div>
        <w:div w:id="1929382367">
          <w:marLeft w:val="640"/>
          <w:marRight w:val="0"/>
          <w:marTop w:val="0"/>
          <w:marBottom w:val="0"/>
          <w:divBdr>
            <w:top w:val="none" w:sz="0" w:space="0" w:color="auto"/>
            <w:left w:val="none" w:sz="0" w:space="0" w:color="auto"/>
            <w:bottom w:val="none" w:sz="0" w:space="0" w:color="auto"/>
            <w:right w:val="none" w:sz="0" w:space="0" w:color="auto"/>
          </w:divBdr>
        </w:div>
        <w:div w:id="1994023915">
          <w:marLeft w:val="640"/>
          <w:marRight w:val="0"/>
          <w:marTop w:val="0"/>
          <w:marBottom w:val="0"/>
          <w:divBdr>
            <w:top w:val="none" w:sz="0" w:space="0" w:color="auto"/>
            <w:left w:val="none" w:sz="0" w:space="0" w:color="auto"/>
            <w:bottom w:val="none" w:sz="0" w:space="0" w:color="auto"/>
            <w:right w:val="none" w:sz="0" w:space="0" w:color="auto"/>
          </w:divBdr>
        </w:div>
        <w:div w:id="1182472274">
          <w:marLeft w:val="640"/>
          <w:marRight w:val="0"/>
          <w:marTop w:val="0"/>
          <w:marBottom w:val="0"/>
          <w:divBdr>
            <w:top w:val="none" w:sz="0" w:space="0" w:color="auto"/>
            <w:left w:val="none" w:sz="0" w:space="0" w:color="auto"/>
            <w:bottom w:val="none" w:sz="0" w:space="0" w:color="auto"/>
            <w:right w:val="none" w:sz="0" w:space="0" w:color="auto"/>
          </w:divBdr>
        </w:div>
        <w:div w:id="2094399876">
          <w:marLeft w:val="640"/>
          <w:marRight w:val="0"/>
          <w:marTop w:val="0"/>
          <w:marBottom w:val="0"/>
          <w:divBdr>
            <w:top w:val="none" w:sz="0" w:space="0" w:color="auto"/>
            <w:left w:val="none" w:sz="0" w:space="0" w:color="auto"/>
            <w:bottom w:val="none" w:sz="0" w:space="0" w:color="auto"/>
            <w:right w:val="none" w:sz="0" w:space="0" w:color="auto"/>
          </w:divBdr>
        </w:div>
        <w:div w:id="1980648592">
          <w:marLeft w:val="640"/>
          <w:marRight w:val="0"/>
          <w:marTop w:val="0"/>
          <w:marBottom w:val="0"/>
          <w:divBdr>
            <w:top w:val="none" w:sz="0" w:space="0" w:color="auto"/>
            <w:left w:val="none" w:sz="0" w:space="0" w:color="auto"/>
            <w:bottom w:val="none" w:sz="0" w:space="0" w:color="auto"/>
            <w:right w:val="none" w:sz="0" w:space="0" w:color="auto"/>
          </w:divBdr>
        </w:div>
        <w:div w:id="1711302436">
          <w:marLeft w:val="640"/>
          <w:marRight w:val="0"/>
          <w:marTop w:val="0"/>
          <w:marBottom w:val="0"/>
          <w:divBdr>
            <w:top w:val="none" w:sz="0" w:space="0" w:color="auto"/>
            <w:left w:val="none" w:sz="0" w:space="0" w:color="auto"/>
            <w:bottom w:val="none" w:sz="0" w:space="0" w:color="auto"/>
            <w:right w:val="none" w:sz="0" w:space="0" w:color="auto"/>
          </w:divBdr>
        </w:div>
        <w:div w:id="628828703">
          <w:marLeft w:val="640"/>
          <w:marRight w:val="0"/>
          <w:marTop w:val="0"/>
          <w:marBottom w:val="0"/>
          <w:divBdr>
            <w:top w:val="none" w:sz="0" w:space="0" w:color="auto"/>
            <w:left w:val="none" w:sz="0" w:space="0" w:color="auto"/>
            <w:bottom w:val="none" w:sz="0" w:space="0" w:color="auto"/>
            <w:right w:val="none" w:sz="0" w:space="0" w:color="auto"/>
          </w:divBdr>
        </w:div>
        <w:div w:id="1295600934">
          <w:marLeft w:val="640"/>
          <w:marRight w:val="0"/>
          <w:marTop w:val="0"/>
          <w:marBottom w:val="0"/>
          <w:divBdr>
            <w:top w:val="none" w:sz="0" w:space="0" w:color="auto"/>
            <w:left w:val="none" w:sz="0" w:space="0" w:color="auto"/>
            <w:bottom w:val="none" w:sz="0" w:space="0" w:color="auto"/>
            <w:right w:val="none" w:sz="0" w:space="0" w:color="auto"/>
          </w:divBdr>
        </w:div>
        <w:div w:id="597838243">
          <w:marLeft w:val="640"/>
          <w:marRight w:val="0"/>
          <w:marTop w:val="0"/>
          <w:marBottom w:val="0"/>
          <w:divBdr>
            <w:top w:val="none" w:sz="0" w:space="0" w:color="auto"/>
            <w:left w:val="none" w:sz="0" w:space="0" w:color="auto"/>
            <w:bottom w:val="none" w:sz="0" w:space="0" w:color="auto"/>
            <w:right w:val="none" w:sz="0" w:space="0" w:color="auto"/>
          </w:divBdr>
        </w:div>
        <w:div w:id="1750080810">
          <w:marLeft w:val="640"/>
          <w:marRight w:val="0"/>
          <w:marTop w:val="0"/>
          <w:marBottom w:val="0"/>
          <w:divBdr>
            <w:top w:val="none" w:sz="0" w:space="0" w:color="auto"/>
            <w:left w:val="none" w:sz="0" w:space="0" w:color="auto"/>
            <w:bottom w:val="none" w:sz="0" w:space="0" w:color="auto"/>
            <w:right w:val="none" w:sz="0" w:space="0" w:color="auto"/>
          </w:divBdr>
        </w:div>
        <w:div w:id="2113699231">
          <w:marLeft w:val="640"/>
          <w:marRight w:val="0"/>
          <w:marTop w:val="0"/>
          <w:marBottom w:val="0"/>
          <w:divBdr>
            <w:top w:val="none" w:sz="0" w:space="0" w:color="auto"/>
            <w:left w:val="none" w:sz="0" w:space="0" w:color="auto"/>
            <w:bottom w:val="none" w:sz="0" w:space="0" w:color="auto"/>
            <w:right w:val="none" w:sz="0" w:space="0" w:color="auto"/>
          </w:divBdr>
        </w:div>
        <w:div w:id="451900417">
          <w:marLeft w:val="640"/>
          <w:marRight w:val="0"/>
          <w:marTop w:val="0"/>
          <w:marBottom w:val="0"/>
          <w:divBdr>
            <w:top w:val="none" w:sz="0" w:space="0" w:color="auto"/>
            <w:left w:val="none" w:sz="0" w:space="0" w:color="auto"/>
            <w:bottom w:val="none" w:sz="0" w:space="0" w:color="auto"/>
            <w:right w:val="none" w:sz="0" w:space="0" w:color="auto"/>
          </w:divBdr>
        </w:div>
        <w:div w:id="1508208506">
          <w:marLeft w:val="640"/>
          <w:marRight w:val="0"/>
          <w:marTop w:val="0"/>
          <w:marBottom w:val="0"/>
          <w:divBdr>
            <w:top w:val="none" w:sz="0" w:space="0" w:color="auto"/>
            <w:left w:val="none" w:sz="0" w:space="0" w:color="auto"/>
            <w:bottom w:val="none" w:sz="0" w:space="0" w:color="auto"/>
            <w:right w:val="none" w:sz="0" w:space="0" w:color="auto"/>
          </w:divBdr>
        </w:div>
        <w:div w:id="1352144987">
          <w:marLeft w:val="640"/>
          <w:marRight w:val="0"/>
          <w:marTop w:val="0"/>
          <w:marBottom w:val="0"/>
          <w:divBdr>
            <w:top w:val="none" w:sz="0" w:space="0" w:color="auto"/>
            <w:left w:val="none" w:sz="0" w:space="0" w:color="auto"/>
            <w:bottom w:val="none" w:sz="0" w:space="0" w:color="auto"/>
            <w:right w:val="none" w:sz="0" w:space="0" w:color="auto"/>
          </w:divBdr>
        </w:div>
        <w:div w:id="1019618622">
          <w:marLeft w:val="640"/>
          <w:marRight w:val="0"/>
          <w:marTop w:val="0"/>
          <w:marBottom w:val="0"/>
          <w:divBdr>
            <w:top w:val="none" w:sz="0" w:space="0" w:color="auto"/>
            <w:left w:val="none" w:sz="0" w:space="0" w:color="auto"/>
            <w:bottom w:val="none" w:sz="0" w:space="0" w:color="auto"/>
            <w:right w:val="none" w:sz="0" w:space="0" w:color="auto"/>
          </w:divBdr>
        </w:div>
      </w:divsChild>
    </w:div>
    <w:div w:id="1607926191">
      <w:marLeft w:val="640"/>
      <w:marRight w:val="0"/>
      <w:marTop w:val="0"/>
      <w:marBottom w:val="0"/>
      <w:divBdr>
        <w:top w:val="none" w:sz="0" w:space="0" w:color="auto"/>
        <w:left w:val="none" w:sz="0" w:space="0" w:color="auto"/>
        <w:bottom w:val="none" w:sz="0" w:space="0" w:color="auto"/>
        <w:right w:val="none" w:sz="0" w:space="0" w:color="auto"/>
      </w:divBdr>
    </w:div>
    <w:div w:id="1608073475">
      <w:marLeft w:val="640"/>
      <w:marRight w:val="0"/>
      <w:marTop w:val="0"/>
      <w:marBottom w:val="0"/>
      <w:divBdr>
        <w:top w:val="none" w:sz="0" w:space="0" w:color="auto"/>
        <w:left w:val="none" w:sz="0" w:space="0" w:color="auto"/>
        <w:bottom w:val="none" w:sz="0" w:space="0" w:color="auto"/>
        <w:right w:val="none" w:sz="0" w:space="0" w:color="auto"/>
      </w:divBdr>
    </w:div>
    <w:div w:id="1608124543">
      <w:marLeft w:val="640"/>
      <w:marRight w:val="0"/>
      <w:marTop w:val="0"/>
      <w:marBottom w:val="0"/>
      <w:divBdr>
        <w:top w:val="none" w:sz="0" w:space="0" w:color="auto"/>
        <w:left w:val="none" w:sz="0" w:space="0" w:color="auto"/>
        <w:bottom w:val="none" w:sz="0" w:space="0" w:color="auto"/>
        <w:right w:val="none" w:sz="0" w:space="0" w:color="auto"/>
      </w:divBdr>
    </w:div>
    <w:div w:id="1608200822">
      <w:marLeft w:val="640"/>
      <w:marRight w:val="0"/>
      <w:marTop w:val="0"/>
      <w:marBottom w:val="0"/>
      <w:divBdr>
        <w:top w:val="none" w:sz="0" w:space="0" w:color="auto"/>
        <w:left w:val="none" w:sz="0" w:space="0" w:color="auto"/>
        <w:bottom w:val="none" w:sz="0" w:space="0" w:color="auto"/>
        <w:right w:val="none" w:sz="0" w:space="0" w:color="auto"/>
      </w:divBdr>
    </w:div>
    <w:div w:id="1608269451">
      <w:marLeft w:val="640"/>
      <w:marRight w:val="0"/>
      <w:marTop w:val="0"/>
      <w:marBottom w:val="0"/>
      <w:divBdr>
        <w:top w:val="none" w:sz="0" w:space="0" w:color="auto"/>
        <w:left w:val="none" w:sz="0" w:space="0" w:color="auto"/>
        <w:bottom w:val="none" w:sz="0" w:space="0" w:color="auto"/>
        <w:right w:val="none" w:sz="0" w:space="0" w:color="auto"/>
      </w:divBdr>
    </w:div>
    <w:div w:id="1608270658">
      <w:marLeft w:val="640"/>
      <w:marRight w:val="0"/>
      <w:marTop w:val="0"/>
      <w:marBottom w:val="0"/>
      <w:divBdr>
        <w:top w:val="none" w:sz="0" w:space="0" w:color="auto"/>
        <w:left w:val="none" w:sz="0" w:space="0" w:color="auto"/>
        <w:bottom w:val="none" w:sz="0" w:space="0" w:color="auto"/>
        <w:right w:val="none" w:sz="0" w:space="0" w:color="auto"/>
      </w:divBdr>
    </w:div>
    <w:div w:id="1608345951">
      <w:marLeft w:val="640"/>
      <w:marRight w:val="0"/>
      <w:marTop w:val="0"/>
      <w:marBottom w:val="0"/>
      <w:divBdr>
        <w:top w:val="none" w:sz="0" w:space="0" w:color="auto"/>
        <w:left w:val="none" w:sz="0" w:space="0" w:color="auto"/>
        <w:bottom w:val="none" w:sz="0" w:space="0" w:color="auto"/>
        <w:right w:val="none" w:sz="0" w:space="0" w:color="auto"/>
      </w:divBdr>
    </w:div>
    <w:div w:id="1608539977">
      <w:marLeft w:val="640"/>
      <w:marRight w:val="0"/>
      <w:marTop w:val="0"/>
      <w:marBottom w:val="0"/>
      <w:divBdr>
        <w:top w:val="none" w:sz="0" w:space="0" w:color="auto"/>
        <w:left w:val="none" w:sz="0" w:space="0" w:color="auto"/>
        <w:bottom w:val="none" w:sz="0" w:space="0" w:color="auto"/>
        <w:right w:val="none" w:sz="0" w:space="0" w:color="auto"/>
      </w:divBdr>
    </w:div>
    <w:div w:id="1608583180">
      <w:marLeft w:val="640"/>
      <w:marRight w:val="0"/>
      <w:marTop w:val="0"/>
      <w:marBottom w:val="0"/>
      <w:divBdr>
        <w:top w:val="none" w:sz="0" w:space="0" w:color="auto"/>
        <w:left w:val="none" w:sz="0" w:space="0" w:color="auto"/>
        <w:bottom w:val="none" w:sz="0" w:space="0" w:color="auto"/>
        <w:right w:val="none" w:sz="0" w:space="0" w:color="auto"/>
      </w:divBdr>
    </w:div>
    <w:div w:id="1608656303">
      <w:marLeft w:val="640"/>
      <w:marRight w:val="0"/>
      <w:marTop w:val="0"/>
      <w:marBottom w:val="0"/>
      <w:divBdr>
        <w:top w:val="none" w:sz="0" w:space="0" w:color="auto"/>
        <w:left w:val="none" w:sz="0" w:space="0" w:color="auto"/>
        <w:bottom w:val="none" w:sz="0" w:space="0" w:color="auto"/>
        <w:right w:val="none" w:sz="0" w:space="0" w:color="auto"/>
      </w:divBdr>
    </w:div>
    <w:div w:id="1608658941">
      <w:marLeft w:val="640"/>
      <w:marRight w:val="0"/>
      <w:marTop w:val="0"/>
      <w:marBottom w:val="0"/>
      <w:divBdr>
        <w:top w:val="none" w:sz="0" w:space="0" w:color="auto"/>
        <w:left w:val="none" w:sz="0" w:space="0" w:color="auto"/>
        <w:bottom w:val="none" w:sz="0" w:space="0" w:color="auto"/>
        <w:right w:val="none" w:sz="0" w:space="0" w:color="auto"/>
      </w:divBdr>
    </w:div>
    <w:div w:id="1608659983">
      <w:marLeft w:val="640"/>
      <w:marRight w:val="0"/>
      <w:marTop w:val="0"/>
      <w:marBottom w:val="0"/>
      <w:divBdr>
        <w:top w:val="none" w:sz="0" w:space="0" w:color="auto"/>
        <w:left w:val="none" w:sz="0" w:space="0" w:color="auto"/>
        <w:bottom w:val="none" w:sz="0" w:space="0" w:color="auto"/>
        <w:right w:val="none" w:sz="0" w:space="0" w:color="auto"/>
      </w:divBdr>
    </w:div>
    <w:div w:id="1609002049">
      <w:marLeft w:val="640"/>
      <w:marRight w:val="0"/>
      <w:marTop w:val="0"/>
      <w:marBottom w:val="0"/>
      <w:divBdr>
        <w:top w:val="none" w:sz="0" w:space="0" w:color="auto"/>
        <w:left w:val="none" w:sz="0" w:space="0" w:color="auto"/>
        <w:bottom w:val="none" w:sz="0" w:space="0" w:color="auto"/>
        <w:right w:val="none" w:sz="0" w:space="0" w:color="auto"/>
      </w:divBdr>
    </w:div>
    <w:div w:id="1609003334">
      <w:marLeft w:val="640"/>
      <w:marRight w:val="0"/>
      <w:marTop w:val="0"/>
      <w:marBottom w:val="0"/>
      <w:divBdr>
        <w:top w:val="none" w:sz="0" w:space="0" w:color="auto"/>
        <w:left w:val="none" w:sz="0" w:space="0" w:color="auto"/>
        <w:bottom w:val="none" w:sz="0" w:space="0" w:color="auto"/>
        <w:right w:val="none" w:sz="0" w:space="0" w:color="auto"/>
      </w:divBdr>
    </w:div>
    <w:div w:id="1609042486">
      <w:marLeft w:val="640"/>
      <w:marRight w:val="0"/>
      <w:marTop w:val="0"/>
      <w:marBottom w:val="0"/>
      <w:divBdr>
        <w:top w:val="none" w:sz="0" w:space="0" w:color="auto"/>
        <w:left w:val="none" w:sz="0" w:space="0" w:color="auto"/>
        <w:bottom w:val="none" w:sz="0" w:space="0" w:color="auto"/>
        <w:right w:val="none" w:sz="0" w:space="0" w:color="auto"/>
      </w:divBdr>
    </w:div>
    <w:div w:id="1609047281">
      <w:marLeft w:val="640"/>
      <w:marRight w:val="0"/>
      <w:marTop w:val="0"/>
      <w:marBottom w:val="0"/>
      <w:divBdr>
        <w:top w:val="none" w:sz="0" w:space="0" w:color="auto"/>
        <w:left w:val="none" w:sz="0" w:space="0" w:color="auto"/>
        <w:bottom w:val="none" w:sz="0" w:space="0" w:color="auto"/>
        <w:right w:val="none" w:sz="0" w:space="0" w:color="auto"/>
      </w:divBdr>
    </w:div>
    <w:div w:id="1609118429">
      <w:marLeft w:val="640"/>
      <w:marRight w:val="0"/>
      <w:marTop w:val="0"/>
      <w:marBottom w:val="0"/>
      <w:divBdr>
        <w:top w:val="none" w:sz="0" w:space="0" w:color="auto"/>
        <w:left w:val="none" w:sz="0" w:space="0" w:color="auto"/>
        <w:bottom w:val="none" w:sz="0" w:space="0" w:color="auto"/>
        <w:right w:val="none" w:sz="0" w:space="0" w:color="auto"/>
      </w:divBdr>
    </w:div>
    <w:div w:id="1609198219">
      <w:marLeft w:val="640"/>
      <w:marRight w:val="0"/>
      <w:marTop w:val="0"/>
      <w:marBottom w:val="0"/>
      <w:divBdr>
        <w:top w:val="none" w:sz="0" w:space="0" w:color="auto"/>
        <w:left w:val="none" w:sz="0" w:space="0" w:color="auto"/>
        <w:bottom w:val="none" w:sz="0" w:space="0" w:color="auto"/>
        <w:right w:val="none" w:sz="0" w:space="0" w:color="auto"/>
      </w:divBdr>
    </w:div>
    <w:div w:id="1609199016">
      <w:marLeft w:val="640"/>
      <w:marRight w:val="0"/>
      <w:marTop w:val="0"/>
      <w:marBottom w:val="0"/>
      <w:divBdr>
        <w:top w:val="none" w:sz="0" w:space="0" w:color="auto"/>
        <w:left w:val="none" w:sz="0" w:space="0" w:color="auto"/>
        <w:bottom w:val="none" w:sz="0" w:space="0" w:color="auto"/>
        <w:right w:val="none" w:sz="0" w:space="0" w:color="auto"/>
      </w:divBdr>
    </w:div>
    <w:div w:id="1609504105">
      <w:marLeft w:val="640"/>
      <w:marRight w:val="0"/>
      <w:marTop w:val="0"/>
      <w:marBottom w:val="0"/>
      <w:divBdr>
        <w:top w:val="none" w:sz="0" w:space="0" w:color="auto"/>
        <w:left w:val="none" w:sz="0" w:space="0" w:color="auto"/>
        <w:bottom w:val="none" w:sz="0" w:space="0" w:color="auto"/>
        <w:right w:val="none" w:sz="0" w:space="0" w:color="auto"/>
      </w:divBdr>
    </w:div>
    <w:div w:id="1609510677">
      <w:marLeft w:val="640"/>
      <w:marRight w:val="0"/>
      <w:marTop w:val="0"/>
      <w:marBottom w:val="0"/>
      <w:divBdr>
        <w:top w:val="none" w:sz="0" w:space="0" w:color="auto"/>
        <w:left w:val="none" w:sz="0" w:space="0" w:color="auto"/>
        <w:bottom w:val="none" w:sz="0" w:space="0" w:color="auto"/>
        <w:right w:val="none" w:sz="0" w:space="0" w:color="auto"/>
      </w:divBdr>
    </w:div>
    <w:div w:id="1609581371">
      <w:marLeft w:val="640"/>
      <w:marRight w:val="0"/>
      <w:marTop w:val="0"/>
      <w:marBottom w:val="0"/>
      <w:divBdr>
        <w:top w:val="none" w:sz="0" w:space="0" w:color="auto"/>
        <w:left w:val="none" w:sz="0" w:space="0" w:color="auto"/>
        <w:bottom w:val="none" w:sz="0" w:space="0" w:color="auto"/>
        <w:right w:val="none" w:sz="0" w:space="0" w:color="auto"/>
      </w:divBdr>
    </w:div>
    <w:div w:id="1609727936">
      <w:marLeft w:val="640"/>
      <w:marRight w:val="0"/>
      <w:marTop w:val="0"/>
      <w:marBottom w:val="0"/>
      <w:divBdr>
        <w:top w:val="none" w:sz="0" w:space="0" w:color="auto"/>
        <w:left w:val="none" w:sz="0" w:space="0" w:color="auto"/>
        <w:bottom w:val="none" w:sz="0" w:space="0" w:color="auto"/>
        <w:right w:val="none" w:sz="0" w:space="0" w:color="auto"/>
      </w:divBdr>
    </w:div>
    <w:div w:id="1609776060">
      <w:marLeft w:val="640"/>
      <w:marRight w:val="0"/>
      <w:marTop w:val="0"/>
      <w:marBottom w:val="0"/>
      <w:divBdr>
        <w:top w:val="none" w:sz="0" w:space="0" w:color="auto"/>
        <w:left w:val="none" w:sz="0" w:space="0" w:color="auto"/>
        <w:bottom w:val="none" w:sz="0" w:space="0" w:color="auto"/>
        <w:right w:val="none" w:sz="0" w:space="0" w:color="auto"/>
      </w:divBdr>
    </w:div>
    <w:div w:id="1609778651">
      <w:marLeft w:val="640"/>
      <w:marRight w:val="0"/>
      <w:marTop w:val="0"/>
      <w:marBottom w:val="0"/>
      <w:divBdr>
        <w:top w:val="none" w:sz="0" w:space="0" w:color="auto"/>
        <w:left w:val="none" w:sz="0" w:space="0" w:color="auto"/>
        <w:bottom w:val="none" w:sz="0" w:space="0" w:color="auto"/>
        <w:right w:val="none" w:sz="0" w:space="0" w:color="auto"/>
      </w:divBdr>
    </w:div>
    <w:div w:id="1609853214">
      <w:marLeft w:val="640"/>
      <w:marRight w:val="0"/>
      <w:marTop w:val="0"/>
      <w:marBottom w:val="0"/>
      <w:divBdr>
        <w:top w:val="none" w:sz="0" w:space="0" w:color="auto"/>
        <w:left w:val="none" w:sz="0" w:space="0" w:color="auto"/>
        <w:bottom w:val="none" w:sz="0" w:space="0" w:color="auto"/>
        <w:right w:val="none" w:sz="0" w:space="0" w:color="auto"/>
      </w:divBdr>
    </w:div>
    <w:div w:id="1609923016">
      <w:marLeft w:val="640"/>
      <w:marRight w:val="0"/>
      <w:marTop w:val="0"/>
      <w:marBottom w:val="0"/>
      <w:divBdr>
        <w:top w:val="none" w:sz="0" w:space="0" w:color="auto"/>
        <w:left w:val="none" w:sz="0" w:space="0" w:color="auto"/>
        <w:bottom w:val="none" w:sz="0" w:space="0" w:color="auto"/>
        <w:right w:val="none" w:sz="0" w:space="0" w:color="auto"/>
      </w:divBdr>
    </w:div>
    <w:div w:id="1609963849">
      <w:marLeft w:val="640"/>
      <w:marRight w:val="0"/>
      <w:marTop w:val="0"/>
      <w:marBottom w:val="0"/>
      <w:divBdr>
        <w:top w:val="none" w:sz="0" w:space="0" w:color="auto"/>
        <w:left w:val="none" w:sz="0" w:space="0" w:color="auto"/>
        <w:bottom w:val="none" w:sz="0" w:space="0" w:color="auto"/>
        <w:right w:val="none" w:sz="0" w:space="0" w:color="auto"/>
      </w:divBdr>
    </w:div>
    <w:div w:id="1609967834">
      <w:marLeft w:val="640"/>
      <w:marRight w:val="0"/>
      <w:marTop w:val="0"/>
      <w:marBottom w:val="0"/>
      <w:divBdr>
        <w:top w:val="none" w:sz="0" w:space="0" w:color="auto"/>
        <w:left w:val="none" w:sz="0" w:space="0" w:color="auto"/>
        <w:bottom w:val="none" w:sz="0" w:space="0" w:color="auto"/>
        <w:right w:val="none" w:sz="0" w:space="0" w:color="auto"/>
      </w:divBdr>
    </w:div>
    <w:div w:id="1610047234">
      <w:marLeft w:val="640"/>
      <w:marRight w:val="0"/>
      <w:marTop w:val="0"/>
      <w:marBottom w:val="0"/>
      <w:divBdr>
        <w:top w:val="none" w:sz="0" w:space="0" w:color="auto"/>
        <w:left w:val="none" w:sz="0" w:space="0" w:color="auto"/>
        <w:bottom w:val="none" w:sz="0" w:space="0" w:color="auto"/>
        <w:right w:val="none" w:sz="0" w:space="0" w:color="auto"/>
      </w:divBdr>
    </w:div>
    <w:div w:id="1610089555">
      <w:marLeft w:val="640"/>
      <w:marRight w:val="0"/>
      <w:marTop w:val="0"/>
      <w:marBottom w:val="0"/>
      <w:divBdr>
        <w:top w:val="none" w:sz="0" w:space="0" w:color="auto"/>
        <w:left w:val="none" w:sz="0" w:space="0" w:color="auto"/>
        <w:bottom w:val="none" w:sz="0" w:space="0" w:color="auto"/>
        <w:right w:val="none" w:sz="0" w:space="0" w:color="auto"/>
      </w:divBdr>
    </w:div>
    <w:div w:id="1610089833">
      <w:marLeft w:val="640"/>
      <w:marRight w:val="0"/>
      <w:marTop w:val="0"/>
      <w:marBottom w:val="0"/>
      <w:divBdr>
        <w:top w:val="none" w:sz="0" w:space="0" w:color="auto"/>
        <w:left w:val="none" w:sz="0" w:space="0" w:color="auto"/>
        <w:bottom w:val="none" w:sz="0" w:space="0" w:color="auto"/>
        <w:right w:val="none" w:sz="0" w:space="0" w:color="auto"/>
      </w:divBdr>
    </w:div>
    <w:div w:id="1610157558">
      <w:marLeft w:val="640"/>
      <w:marRight w:val="0"/>
      <w:marTop w:val="0"/>
      <w:marBottom w:val="0"/>
      <w:divBdr>
        <w:top w:val="none" w:sz="0" w:space="0" w:color="auto"/>
        <w:left w:val="none" w:sz="0" w:space="0" w:color="auto"/>
        <w:bottom w:val="none" w:sz="0" w:space="0" w:color="auto"/>
        <w:right w:val="none" w:sz="0" w:space="0" w:color="auto"/>
      </w:divBdr>
    </w:div>
    <w:div w:id="1610234213">
      <w:marLeft w:val="640"/>
      <w:marRight w:val="0"/>
      <w:marTop w:val="0"/>
      <w:marBottom w:val="0"/>
      <w:divBdr>
        <w:top w:val="none" w:sz="0" w:space="0" w:color="auto"/>
        <w:left w:val="none" w:sz="0" w:space="0" w:color="auto"/>
        <w:bottom w:val="none" w:sz="0" w:space="0" w:color="auto"/>
        <w:right w:val="none" w:sz="0" w:space="0" w:color="auto"/>
      </w:divBdr>
    </w:div>
    <w:div w:id="1610234932">
      <w:marLeft w:val="640"/>
      <w:marRight w:val="0"/>
      <w:marTop w:val="0"/>
      <w:marBottom w:val="0"/>
      <w:divBdr>
        <w:top w:val="none" w:sz="0" w:space="0" w:color="auto"/>
        <w:left w:val="none" w:sz="0" w:space="0" w:color="auto"/>
        <w:bottom w:val="none" w:sz="0" w:space="0" w:color="auto"/>
        <w:right w:val="none" w:sz="0" w:space="0" w:color="auto"/>
      </w:divBdr>
    </w:div>
    <w:div w:id="1610351358">
      <w:marLeft w:val="640"/>
      <w:marRight w:val="0"/>
      <w:marTop w:val="0"/>
      <w:marBottom w:val="0"/>
      <w:divBdr>
        <w:top w:val="none" w:sz="0" w:space="0" w:color="auto"/>
        <w:left w:val="none" w:sz="0" w:space="0" w:color="auto"/>
        <w:bottom w:val="none" w:sz="0" w:space="0" w:color="auto"/>
        <w:right w:val="none" w:sz="0" w:space="0" w:color="auto"/>
      </w:divBdr>
    </w:div>
    <w:div w:id="1610353735">
      <w:marLeft w:val="640"/>
      <w:marRight w:val="0"/>
      <w:marTop w:val="0"/>
      <w:marBottom w:val="0"/>
      <w:divBdr>
        <w:top w:val="none" w:sz="0" w:space="0" w:color="auto"/>
        <w:left w:val="none" w:sz="0" w:space="0" w:color="auto"/>
        <w:bottom w:val="none" w:sz="0" w:space="0" w:color="auto"/>
        <w:right w:val="none" w:sz="0" w:space="0" w:color="auto"/>
      </w:divBdr>
    </w:div>
    <w:div w:id="1610501117">
      <w:marLeft w:val="640"/>
      <w:marRight w:val="0"/>
      <w:marTop w:val="0"/>
      <w:marBottom w:val="0"/>
      <w:divBdr>
        <w:top w:val="none" w:sz="0" w:space="0" w:color="auto"/>
        <w:left w:val="none" w:sz="0" w:space="0" w:color="auto"/>
        <w:bottom w:val="none" w:sz="0" w:space="0" w:color="auto"/>
        <w:right w:val="none" w:sz="0" w:space="0" w:color="auto"/>
      </w:divBdr>
    </w:div>
    <w:div w:id="1610508992">
      <w:marLeft w:val="640"/>
      <w:marRight w:val="0"/>
      <w:marTop w:val="0"/>
      <w:marBottom w:val="0"/>
      <w:divBdr>
        <w:top w:val="none" w:sz="0" w:space="0" w:color="auto"/>
        <w:left w:val="none" w:sz="0" w:space="0" w:color="auto"/>
        <w:bottom w:val="none" w:sz="0" w:space="0" w:color="auto"/>
        <w:right w:val="none" w:sz="0" w:space="0" w:color="auto"/>
      </w:divBdr>
    </w:div>
    <w:div w:id="1610579448">
      <w:marLeft w:val="640"/>
      <w:marRight w:val="0"/>
      <w:marTop w:val="0"/>
      <w:marBottom w:val="0"/>
      <w:divBdr>
        <w:top w:val="none" w:sz="0" w:space="0" w:color="auto"/>
        <w:left w:val="none" w:sz="0" w:space="0" w:color="auto"/>
        <w:bottom w:val="none" w:sz="0" w:space="0" w:color="auto"/>
        <w:right w:val="none" w:sz="0" w:space="0" w:color="auto"/>
      </w:divBdr>
    </w:div>
    <w:div w:id="1610619224">
      <w:marLeft w:val="640"/>
      <w:marRight w:val="0"/>
      <w:marTop w:val="0"/>
      <w:marBottom w:val="0"/>
      <w:divBdr>
        <w:top w:val="none" w:sz="0" w:space="0" w:color="auto"/>
        <w:left w:val="none" w:sz="0" w:space="0" w:color="auto"/>
        <w:bottom w:val="none" w:sz="0" w:space="0" w:color="auto"/>
        <w:right w:val="none" w:sz="0" w:space="0" w:color="auto"/>
      </w:divBdr>
    </w:div>
    <w:div w:id="1610620846">
      <w:marLeft w:val="640"/>
      <w:marRight w:val="0"/>
      <w:marTop w:val="0"/>
      <w:marBottom w:val="0"/>
      <w:divBdr>
        <w:top w:val="none" w:sz="0" w:space="0" w:color="auto"/>
        <w:left w:val="none" w:sz="0" w:space="0" w:color="auto"/>
        <w:bottom w:val="none" w:sz="0" w:space="0" w:color="auto"/>
        <w:right w:val="none" w:sz="0" w:space="0" w:color="auto"/>
      </w:divBdr>
    </w:div>
    <w:div w:id="1610813948">
      <w:marLeft w:val="640"/>
      <w:marRight w:val="0"/>
      <w:marTop w:val="0"/>
      <w:marBottom w:val="0"/>
      <w:divBdr>
        <w:top w:val="none" w:sz="0" w:space="0" w:color="auto"/>
        <w:left w:val="none" w:sz="0" w:space="0" w:color="auto"/>
        <w:bottom w:val="none" w:sz="0" w:space="0" w:color="auto"/>
        <w:right w:val="none" w:sz="0" w:space="0" w:color="auto"/>
      </w:divBdr>
    </w:div>
    <w:div w:id="1610817912">
      <w:marLeft w:val="640"/>
      <w:marRight w:val="0"/>
      <w:marTop w:val="0"/>
      <w:marBottom w:val="0"/>
      <w:divBdr>
        <w:top w:val="none" w:sz="0" w:space="0" w:color="auto"/>
        <w:left w:val="none" w:sz="0" w:space="0" w:color="auto"/>
        <w:bottom w:val="none" w:sz="0" w:space="0" w:color="auto"/>
        <w:right w:val="none" w:sz="0" w:space="0" w:color="auto"/>
      </w:divBdr>
    </w:div>
    <w:div w:id="1610818622">
      <w:marLeft w:val="640"/>
      <w:marRight w:val="0"/>
      <w:marTop w:val="0"/>
      <w:marBottom w:val="0"/>
      <w:divBdr>
        <w:top w:val="none" w:sz="0" w:space="0" w:color="auto"/>
        <w:left w:val="none" w:sz="0" w:space="0" w:color="auto"/>
        <w:bottom w:val="none" w:sz="0" w:space="0" w:color="auto"/>
        <w:right w:val="none" w:sz="0" w:space="0" w:color="auto"/>
      </w:divBdr>
    </w:div>
    <w:div w:id="1610888812">
      <w:marLeft w:val="640"/>
      <w:marRight w:val="0"/>
      <w:marTop w:val="0"/>
      <w:marBottom w:val="0"/>
      <w:divBdr>
        <w:top w:val="none" w:sz="0" w:space="0" w:color="auto"/>
        <w:left w:val="none" w:sz="0" w:space="0" w:color="auto"/>
        <w:bottom w:val="none" w:sz="0" w:space="0" w:color="auto"/>
        <w:right w:val="none" w:sz="0" w:space="0" w:color="auto"/>
      </w:divBdr>
    </w:div>
    <w:div w:id="1610889609">
      <w:marLeft w:val="640"/>
      <w:marRight w:val="0"/>
      <w:marTop w:val="0"/>
      <w:marBottom w:val="0"/>
      <w:divBdr>
        <w:top w:val="none" w:sz="0" w:space="0" w:color="auto"/>
        <w:left w:val="none" w:sz="0" w:space="0" w:color="auto"/>
        <w:bottom w:val="none" w:sz="0" w:space="0" w:color="auto"/>
        <w:right w:val="none" w:sz="0" w:space="0" w:color="auto"/>
      </w:divBdr>
    </w:div>
    <w:div w:id="1610892502">
      <w:marLeft w:val="640"/>
      <w:marRight w:val="0"/>
      <w:marTop w:val="0"/>
      <w:marBottom w:val="0"/>
      <w:divBdr>
        <w:top w:val="none" w:sz="0" w:space="0" w:color="auto"/>
        <w:left w:val="none" w:sz="0" w:space="0" w:color="auto"/>
        <w:bottom w:val="none" w:sz="0" w:space="0" w:color="auto"/>
        <w:right w:val="none" w:sz="0" w:space="0" w:color="auto"/>
      </w:divBdr>
    </w:div>
    <w:div w:id="1610894305">
      <w:marLeft w:val="640"/>
      <w:marRight w:val="0"/>
      <w:marTop w:val="0"/>
      <w:marBottom w:val="0"/>
      <w:divBdr>
        <w:top w:val="none" w:sz="0" w:space="0" w:color="auto"/>
        <w:left w:val="none" w:sz="0" w:space="0" w:color="auto"/>
        <w:bottom w:val="none" w:sz="0" w:space="0" w:color="auto"/>
        <w:right w:val="none" w:sz="0" w:space="0" w:color="auto"/>
      </w:divBdr>
    </w:div>
    <w:div w:id="1610972272">
      <w:marLeft w:val="640"/>
      <w:marRight w:val="0"/>
      <w:marTop w:val="0"/>
      <w:marBottom w:val="0"/>
      <w:divBdr>
        <w:top w:val="none" w:sz="0" w:space="0" w:color="auto"/>
        <w:left w:val="none" w:sz="0" w:space="0" w:color="auto"/>
        <w:bottom w:val="none" w:sz="0" w:space="0" w:color="auto"/>
        <w:right w:val="none" w:sz="0" w:space="0" w:color="auto"/>
      </w:divBdr>
    </w:div>
    <w:div w:id="1610972512">
      <w:marLeft w:val="640"/>
      <w:marRight w:val="0"/>
      <w:marTop w:val="0"/>
      <w:marBottom w:val="0"/>
      <w:divBdr>
        <w:top w:val="none" w:sz="0" w:space="0" w:color="auto"/>
        <w:left w:val="none" w:sz="0" w:space="0" w:color="auto"/>
        <w:bottom w:val="none" w:sz="0" w:space="0" w:color="auto"/>
        <w:right w:val="none" w:sz="0" w:space="0" w:color="auto"/>
      </w:divBdr>
    </w:div>
    <w:div w:id="1611008698">
      <w:marLeft w:val="640"/>
      <w:marRight w:val="0"/>
      <w:marTop w:val="0"/>
      <w:marBottom w:val="0"/>
      <w:divBdr>
        <w:top w:val="none" w:sz="0" w:space="0" w:color="auto"/>
        <w:left w:val="none" w:sz="0" w:space="0" w:color="auto"/>
        <w:bottom w:val="none" w:sz="0" w:space="0" w:color="auto"/>
        <w:right w:val="none" w:sz="0" w:space="0" w:color="auto"/>
      </w:divBdr>
    </w:div>
    <w:div w:id="1611011042">
      <w:marLeft w:val="640"/>
      <w:marRight w:val="0"/>
      <w:marTop w:val="0"/>
      <w:marBottom w:val="0"/>
      <w:divBdr>
        <w:top w:val="none" w:sz="0" w:space="0" w:color="auto"/>
        <w:left w:val="none" w:sz="0" w:space="0" w:color="auto"/>
        <w:bottom w:val="none" w:sz="0" w:space="0" w:color="auto"/>
        <w:right w:val="none" w:sz="0" w:space="0" w:color="auto"/>
      </w:divBdr>
    </w:div>
    <w:div w:id="1611012898">
      <w:marLeft w:val="640"/>
      <w:marRight w:val="0"/>
      <w:marTop w:val="0"/>
      <w:marBottom w:val="0"/>
      <w:divBdr>
        <w:top w:val="none" w:sz="0" w:space="0" w:color="auto"/>
        <w:left w:val="none" w:sz="0" w:space="0" w:color="auto"/>
        <w:bottom w:val="none" w:sz="0" w:space="0" w:color="auto"/>
        <w:right w:val="none" w:sz="0" w:space="0" w:color="auto"/>
      </w:divBdr>
    </w:div>
    <w:div w:id="1611085391">
      <w:marLeft w:val="640"/>
      <w:marRight w:val="0"/>
      <w:marTop w:val="0"/>
      <w:marBottom w:val="0"/>
      <w:divBdr>
        <w:top w:val="none" w:sz="0" w:space="0" w:color="auto"/>
        <w:left w:val="none" w:sz="0" w:space="0" w:color="auto"/>
        <w:bottom w:val="none" w:sz="0" w:space="0" w:color="auto"/>
        <w:right w:val="none" w:sz="0" w:space="0" w:color="auto"/>
      </w:divBdr>
    </w:div>
    <w:div w:id="1611088798">
      <w:marLeft w:val="640"/>
      <w:marRight w:val="0"/>
      <w:marTop w:val="0"/>
      <w:marBottom w:val="0"/>
      <w:divBdr>
        <w:top w:val="none" w:sz="0" w:space="0" w:color="auto"/>
        <w:left w:val="none" w:sz="0" w:space="0" w:color="auto"/>
        <w:bottom w:val="none" w:sz="0" w:space="0" w:color="auto"/>
        <w:right w:val="none" w:sz="0" w:space="0" w:color="auto"/>
      </w:divBdr>
    </w:div>
    <w:div w:id="1611157101">
      <w:marLeft w:val="640"/>
      <w:marRight w:val="0"/>
      <w:marTop w:val="0"/>
      <w:marBottom w:val="0"/>
      <w:divBdr>
        <w:top w:val="none" w:sz="0" w:space="0" w:color="auto"/>
        <w:left w:val="none" w:sz="0" w:space="0" w:color="auto"/>
        <w:bottom w:val="none" w:sz="0" w:space="0" w:color="auto"/>
        <w:right w:val="none" w:sz="0" w:space="0" w:color="auto"/>
      </w:divBdr>
    </w:div>
    <w:div w:id="1611157907">
      <w:marLeft w:val="640"/>
      <w:marRight w:val="0"/>
      <w:marTop w:val="0"/>
      <w:marBottom w:val="0"/>
      <w:divBdr>
        <w:top w:val="none" w:sz="0" w:space="0" w:color="auto"/>
        <w:left w:val="none" w:sz="0" w:space="0" w:color="auto"/>
        <w:bottom w:val="none" w:sz="0" w:space="0" w:color="auto"/>
        <w:right w:val="none" w:sz="0" w:space="0" w:color="auto"/>
      </w:divBdr>
    </w:div>
    <w:div w:id="1611164866">
      <w:marLeft w:val="640"/>
      <w:marRight w:val="0"/>
      <w:marTop w:val="0"/>
      <w:marBottom w:val="0"/>
      <w:divBdr>
        <w:top w:val="none" w:sz="0" w:space="0" w:color="auto"/>
        <w:left w:val="none" w:sz="0" w:space="0" w:color="auto"/>
        <w:bottom w:val="none" w:sz="0" w:space="0" w:color="auto"/>
        <w:right w:val="none" w:sz="0" w:space="0" w:color="auto"/>
      </w:divBdr>
    </w:div>
    <w:div w:id="1611401130">
      <w:marLeft w:val="640"/>
      <w:marRight w:val="0"/>
      <w:marTop w:val="0"/>
      <w:marBottom w:val="0"/>
      <w:divBdr>
        <w:top w:val="none" w:sz="0" w:space="0" w:color="auto"/>
        <w:left w:val="none" w:sz="0" w:space="0" w:color="auto"/>
        <w:bottom w:val="none" w:sz="0" w:space="0" w:color="auto"/>
        <w:right w:val="none" w:sz="0" w:space="0" w:color="auto"/>
      </w:divBdr>
    </w:div>
    <w:div w:id="1611401750">
      <w:marLeft w:val="640"/>
      <w:marRight w:val="0"/>
      <w:marTop w:val="0"/>
      <w:marBottom w:val="0"/>
      <w:divBdr>
        <w:top w:val="none" w:sz="0" w:space="0" w:color="auto"/>
        <w:left w:val="none" w:sz="0" w:space="0" w:color="auto"/>
        <w:bottom w:val="none" w:sz="0" w:space="0" w:color="auto"/>
        <w:right w:val="none" w:sz="0" w:space="0" w:color="auto"/>
      </w:divBdr>
    </w:div>
    <w:div w:id="1611428368">
      <w:marLeft w:val="640"/>
      <w:marRight w:val="0"/>
      <w:marTop w:val="0"/>
      <w:marBottom w:val="0"/>
      <w:divBdr>
        <w:top w:val="none" w:sz="0" w:space="0" w:color="auto"/>
        <w:left w:val="none" w:sz="0" w:space="0" w:color="auto"/>
        <w:bottom w:val="none" w:sz="0" w:space="0" w:color="auto"/>
        <w:right w:val="none" w:sz="0" w:space="0" w:color="auto"/>
      </w:divBdr>
    </w:div>
    <w:div w:id="1611543754">
      <w:marLeft w:val="640"/>
      <w:marRight w:val="0"/>
      <w:marTop w:val="0"/>
      <w:marBottom w:val="0"/>
      <w:divBdr>
        <w:top w:val="none" w:sz="0" w:space="0" w:color="auto"/>
        <w:left w:val="none" w:sz="0" w:space="0" w:color="auto"/>
        <w:bottom w:val="none" w:sz="0" w:space="0" w:color="auto"/>
        <w:right w:val="none" w:sz="0" w:space="0" w:color="auto"/>
      </w:divBdr>
    </w:div>
    <w:div w:id="1611547154">
      <w:marLeft w:val="640"/>
      <w:marRight w:val="0"/>
      <w:marTop w:val="0"/>
      <w:marBottom w:val="0"/>
      <w:divBdr>
        <w:top w:val="none" w:sz="0" w:space="0" w:color="auto"/>
        <w:left w:val="none" w:sz="0" w:space="0" w:color="auto"/>
        <w:bottom w:val="none" w:sz="0" w:space="0" w:color="auto"/>
        <w:right w:val="none" w:sz="0" w:space="0" w:color="auto"/>
      </w:divBdr>
    </w:div>
    <w:div w:id="1611618274">
      <w:marLeft w:val="640"/>
      <w:marRight w:val="0"/>
      <w:marTop w:val="0"/>
      <w:marBottom w:val="0"/>
      <w:divBdr>
        <w:top w:val="none" w:sz="0" w:space="0" w:color="auto"/>
        <w:left w:val="none" w:sz="0" w:space="0" w:color="auto"/>
        <w:bottom w:val="none" w:sz="0" w:space="0" w:color="auto"/>
        <w:right w:val="none" w:sz="0" w:space="0" w:color="auto"/>
      </w:divBdr>
    </w:div>
    <w:div w:id="1611662312">
      <w:marLeft w:val="640"/>
      <w:marRight w:val="0"/>
      <w:marTop w:val="0"/>
      <w:marBottom w:val="0"/>
      <w:divBdr>
        <w:top w:val="none" w:sz="0" w:space="0" w:color="auto"/>
        <w:left w:val="none" w:sz="0" w:space="0" w:color="auto"/>
        <w:bottom w:val="none" w:sz="0" w:space="0" w:color="auto"/>
        <w:right w:val="none" w:sz="0" w:space="0" w:color="auto"/>
      </w:divBdr>
    </w:div>
    <w:div w:id="1611744598">
      <w:marLeft w:val="640"/>
      <w:marRight w:val="0"/>
      <w:marTop w:val="0"/>
      <w:marBottom w:val="0"/>
      <w:divBdr>
        <w:top w:val="none" w:sz="0" w:space="0" w:color="auto"/>
        <w:left w:val="none" w:sz="0" w:space="0" w:color="auto"/>
        <w:bottom w:val="none" w:sz="0" w:space="0" w:color="auto"/>
        <w:right w:val="none" w:sz="0" w:space="0" w:color="auto"/>
      </w:divBdr>
    </w:div>
    <w:div w:id="1611744892">
      <w:marLeft w:val="640"/>
      <w:marRight w:val="0"/>
      <w:marTop w:val="0"/>
      <w:marBottom w:val="0"/>
      <w:divBdr>
        <w:top w:val="none" w:sz="0" w:space="0" w:color="auto"/>
        <w:left w:val="none" w:sz="0" w:space="0" w:color="auto"/>
        <w:bottom w:val="none" w:sz="0" w:space="0" w:color="auto"/>
        <w:right w:val="none" w:sz="0" w:space="0" w:color="auto"/>
      </w:divBdr>
    </w:div>
    <w:div w:id="1612010950">
      <w:marLeft w:val="640"/>
      <w:marRight w:val="0"/>
      <w:marTop w:val="0"/>
      <w:marBottom w:val="0"/>
      <w:divBdr>
        <w:top w:val="none" w:sz="0" w:space="0" w:color="auto"/>
        <w:left w:val="none" w:sz="0" w:space="0" w:color="auto"/>
        <w:bottom w:val="none" w:sz="0" w:space="0" w:color="auto"/>
        <w:right w:val="none" w:sz="0" w:space="0" w:color="auto"/>
      </w:divBdr>
    </w:div>
    <w:div w:id="1612083771">
      <w:marLeft w:val="640"/>
      <w:marRight w:val="0"/>
      <w:marTop w:val="0"/>
      <w:marBottom w:val="0"/>
      <w:divBdr>
        <w:top w:val="none" w:sz="0" w:space="0" w:color="auto"/>
        <w:left w:val="none" w:sz="0" w:space="0" w:color="auto"/>
        <w:bottom w:val="none" w:sz="0" w:space="0" w:color="auto"/>
        <w:right w:val="none" w:sz="0" w:space="0" w:color="auto"/>
      </w:divBdr>
    </w:div>
    <w:div w:id="1612125423">
      <w:marLeft w:val="640"/>
      <w:marRight w:val="0"/>
      <w:marTop w:val="0"/>
      <w:marBottom w:val="0"/>
      <w:divBdr>
        <w:top w:val="none" w:sz="0" w:space="0" w:color="auto"/>
        <w:left w:val="none" w:sz="0" w:space="0" w:color="auto"/>
        <w:bottom w:val="none" w:sz="0" w:space="0" w:color="auto"/>
        <w:right w:val="none" w:sz="0" w:space="0" w:color="auto"/>
      </w:divBdr>
    </w:div>
    <w:div w:id="1612132092">
      <w:marLeft w:val="640"/>
      <w:marRight w:val="0"/>
      <w:marTop w:val="0"/>
      <w:marBottom w:val="0"/>
      <w:divBdr>
        <w:top w:val="none" w:sz="0" w:space="0" w:color="auto"/>
        <w:left w:val="none" w:sz="0" w:space="0" w:color="auto"/>
        <w:bottom w:val="none" w:sz="0" w:space="0" w:color="auto"/>
        <w:right w:val="none" w:sz="0" w:space="0" w:color="auto"/>
      </w:divBdr>
    </w:div>
    <w:div w:id="1612282581">
      <w:marLeft w:val="640"/>
      <w:marRight w:val="0"/>
      <w:marTop w:val="0"/>
      <w:marBottom w:val="0"/>
      <w:divBdr>
        <w:top w:val="none" w:sz="0" w:space="0" w:color="auto"/>
        <w:left w:val="none" w:sz="0" w:space="0" w:color="auto"/>
        <w:bottom w:val="none" w:sz="0" w:space="0" w:color="auto"/>
        <w:right w:val="none" w:sz="0" w:space="0" w:color="auto"/>
      </w:divBdr>
    </w:div>
    <w:div w:id="1612322446">
      <w:marLeft w:val="640"/>
      <w:marRight w:val="0"/>
      <w:marTop w:val="0"/>
      <w:marBottom w:val="0"/>
      <w:divBdr>
        <w:top w:val="none" w:sz="0" w:space="0" w:color="auto"/>
        <w:left w:val="none" w:sz="0" w:space="0" w:color="auto"/>
        <w:bottom w:val="none" w:sz="0" w:space="0" w:color="auto"/>
        <w:right w:val="none" w:sz="0" w:space="0" w:color="auto"/>
      </w:divBdr>
    </w:div>
    <w:div w:id="1612399231">
      <w:marLeft w:val="640"/>
      <w:marRight w:val="0"/>
      <w:marTop w:val="0"/>
      <w:marBottom w:val="0"/>
      <w:divBdr>
        <w:top w:val="none" w:sz="0" w:space="0" w:color="auto"/>
        <w:left w:val="none" w:sz="0" w:space="0" w:color="auto"/>
        <w:bottom w:val="none" w:sz="0" w:space="0" w:color="auto"/>
        <w:right w:val="none" w:sz="0" w:space="0" w:color="auto"/>
      </w:divBdr>
    </w:div>
    <w:div w:id="1612515261">
      <w:marLeft w:val="640"/>
      <w:marRight w:val="0"/>
      <w:marTop w:val="0"/>
      <w:marBottom w:val="0"/>
      <w:divBdr>
        <w:top w:val="none" w:sz="0" w:space="0" w:color="auto"/>
        <w:left w:val="none" w:sz="0" w:space="0" w:color="auto"/>
        <w:bottom w:val="none" w:sz="0" w:space="0" w:color="auto"/>
        <w:right w:val="none" w:sz="0" w:space="0" w:color="auto"/>
      </w:divBdr>
    </w:div>
    <w:div w:id="1612518780">
      <w:marLeft w:val="640"/>
      <w:marRight w:val="0"/>
      <w:marTop w:val="0"/>
      <w:marBottom w:val="0"/>
      <w:divBdr>
        <w:top w:val="none" w:sz="0" w:space="0" w:color="auto"/>
        <w:left w:val="none" w:sz="0" w:space="0" w:color="auto"/>
        <w:bottom w:val="none" w:sz="0" w:space="0" w:color="auto"/>
        <w:right w:val="none" w:sz="0" w:space="0" w:color="auto"/>
      </w:divBdr>
    </w:div>
    <w:div w:id="1612586473">
      <w:marLeft w:val="640"/>
      <w:marRight w:val="0"/>
      <w:marTop w:val="0"/>
      <w:marBottom w:val="0"/>
      <w:divBdr>
        <w:top w:val="none" w:sz="0" w:space="0" w:color="auto"/>
        <w:left w:val="none" w:sz="0" w:space="0" w:color="auto"/>
        <w:bottom w:val="none" w:sz="0" w:space="0" w:color="auto"/>
        <w:right w:val="none" w:sz="0" w:space="0" w:color="auto"/>
      </w:divBdr>
    </w:div>
    <w:div w:id="1612588607">
      <w:marLeft w:val="640"/>
      <w:marRight w:val="0"/>
      <w:marTop w:val="0"/>
      <w:marBottom w:val="0"/>
      <w:divBdr>
        <w:top w:val="none" w:sz="0" w:space="0" w:color="auto"/>
        <w:left w:val="none" w:sz="0" w:space="0" w:color="auto"/>
        <w:bottom w:val="none" w:sz="0" w:space="0" w:color="auto"/>
        <w:right w:val="none" w:sz="0" w:space="0" w:color="auto"/>
      </w:divBdr>
    </w:div>
    <w:div w:id="1612663199">
      <w:marLeft w:val="640"/>
      <w:marRight w:val="0"/>
      <w:marTop w:val="0"/>
      <w:marBottom w:val="0"/>
      <w:divBdr>
        <w:top w:val="none" w:sz="0" w:space="0" w:color="auto"/>
        <w:left w:val="none" w:sz="0" w:space="0" w:color="auto"/>
        <w:bottom w:val="none" w:sz="0" w:space="0" w:color="auto"/>
        <w:right w:val="none" w:sz="0" w:space="0" w:color="auto"/>
      </w:divBdr>
    </w:div>
    <w:div w:id="1612664329">
      <w:marLeft w:val="640"/>
      <w:marRight w:val="0"/>
      <w:marTop w:val="0"/>
      <w:marBottom w:val="0"/>
      <w:divBdr>
        <w:top w:val="none" w:sz="0" w:space="0" w:color="auto"/>
        <w:left w:val="none" w:sz="0" w:space="0" w:color="auto"/>
        <w:bottom w:val="none" w:sz="0" w:space="0" w:color="auto"/>
        <w:right w:val="none" w:sz="0" w:space="0" w:color="auto"/>
      </w:divBdr>
    </w:div>
    <w:div w:id="1612666712">
      <w:marLeft w:val="640"/>
      <w:marRight w:val="0"/>
      <w:marTop w:val="0"/>
      <w:marBottom w:val="0"/>
      <w:divBdr>
        <w:top w:val="none" w:sz="0" w:space="0" w:color="auto"/>
        <w:left w:val="none" w:sz="0" w:space="0" w:color="auto"/>
        <w:bottom w:val="none" w:sz="0" w:space="0" w:color="auto"/>
        <w:right w:val="none" w:sz="0" w:space="0" w:color="auto"/>
      </w:divBdr>
    </w:div>
    <w:div w:id="1612738990">
      <w:marLeft w:val="640"/>
      <w:marRight w:val="0"/>
      <w:marTop w:val="0"/>
      <w:marBottom w:val="0"/>
      <w:divBdr>
        <w:top w:val="none" w:sz="0" w:space="0" w:color="auto"/>
        <w:left w:val="none" w:sz="0" w:space="0" w:color="auto"/>
        <w:bottom w:val="none" w:sz="0" w:space="0" w:color="auto"/>
        <w:right w:val="none" w:sz="0" w:space="0" w:color="auto"/>
      </w:divBdr>
    </w:div>
    <w:div w:id="1612781191">
      <w:marLeft w:val="640"/>
      <w:marRight w:val="0"/>
      <w:marTop w:val="0"/>
      <w:marBottom w:val="0"/>
      <w:divBdr>
        <w:top w:val="none" w:sz="0" w:space="0" w:color="auto"/>
        <w:left w:val="none" w:sz="0" w:space="0" w:color="auto"/>
        <w:bottom w:val="none" w:sz="0" w:space="0" w:color="auto"/>
        <w:right w:val="none" w:sz="0" w:space="0" w:color="auto"/>
      </w:divBdr>
    </w:div>
    <w:div w:id="1612782271">
      <w:marLeft w:val="640"/>
      <w:marRight w:val="0"/>
      <w:marTop w:val="0"/>
      <w:marBottom w:val="0"/>
      <w:divBdr>
        <w:top w:val="none" w:sz="0" w:space="0" w:color="auto"/>
        <w:left w:val="none" w:sz="0" w:space="0" w:color="auto"/>
        <w:bottom w:val="none" w:sz="0" w:space="0" w:color="auto"/>
        <w:right w:val="none" w:sz="0" w:space="0" w:color="auto"/>
      </w:divBdr>
    </w:div>
    <w:div w:id="1612978312">
      <w:marLeft w:val="640"/>
      <w:marRight w:val="0"/>
      <w:marTop w:val="0"/>
      <w:marBottom w:val="0"/>
      <w:divBdr>
        <w:top w:val="none" w:sz="0" w:space="0" w:color="auto"/>
        <w:left w:val="none" w:sz="0" w:space="0" w:color="auto"/>
        <w:bottom w:val="none" w:sz="0" w:space="0" w:color="auto"/>
        <w:right w:val="none" w:sz="0" w:space="0" w:color="auto"/>
      </w:divBdr>
    </w:div>
    <w:div w:id="1613050641">
      <w:marLeft w:val="640"/>
      <w:marRight w:val="0"/>
      <w:marTop w:val="0"/>
      <w:marBottom w:val="0"/>
      <w:divBdr>
        <w:top w:val="none" w:sz="0" w:space="0" w:color="auto"/>
        <w:left w:val="none" w:sz="0" w:space="0" w:color="auto"/>
        <w:bottom w:val="none" w:sz="0" w:space="0" w:color="auto"/>
        <w:right w:val="none" w:sz="0" w:space="0" w:color="auto"/>
      </w:divBdr>
    </w:div>
    <w:div w:id="1613174030">
      <w:marLeft w:val="640"/>
      <w:marRight w:val="0"/>
      <w:marTop w:val="0"/>
      <w:marBottom w:val="0"/>
      <w:divBdr>
        <w:top w:val="none" w:sz="0" w:space="0" w:color="auto"/>
        <w:left w:val="none" w:sz="0" w:space="0" w:color="auto"/>
        <w:bottom w:val="none" w:sz="0" w:space="0" w:color="auto"/>
        <w:right w:val="none" w:sz="0" w:space="0" w:color="auto"/>
      </w:divBdr>
    </w:div>
    <w:div w:id="1613197644">
      <w:marLeft w:val="640"/>
      <w:marRight w:val="0"/>
      <w:marTop w:val="0"/>
      <w:marBottom w:val="0"/>
      <w:divBdr>
        <w:top w:val="none" w:sz="0" w:space="0" w:color="auto"/>
        <w:left w:val="none" w:sz="0" w:space="0" w:color="auto"/>
        <w:bottom w:val="none" w:sz="0" w:space="0" w:color="auto"/>
        <w:right w:val="none" w:sz="0" w:space="0" w:color="auto"/>
      </w:divBdr>
    </w:div>
    <w:div w:id="1613319382">
      <w:marLeft w:val="640"/>
      <w:marRight w:val="0"/>
      <w:marTop w:val="0"/>
      <w:marBottom w:val="0"/>
      <w:divBdr>
        <w:top w:val="none" w:sz="0" w:space="0" w:color="auto"/>
        <w:left w:val="none" w:sz="0" w:space="0" w:color="auto"/>
        <w:bottom w:val="none" w:sz="0" w:space="0" w:color="auto"/>
        <w:right w:val="none" w:sz="0" w:space="0" w:color="auto"/>
      </w:divBdr>
    </w:div>
    <w:div w:id="1613323670">
      <w:marLeft w:val="640"/>
      <w:marRight w:val="0"/>
      <w:marTop w:val="0"/>
      <w:marBottom w:val="0"/>
      <w:divBdr>
        <w:top w:val="none" w:sz="0" w:space="0" w:color="auto"/>
        <w:left w:val="none" w:sz="0" w:space="0" w:color="auto"/>
        <w:bottom w:val="none" w:sz="0" w:space="0" w:color="auto"/>
        <w:right w:val="none" w:sz="0" w:space="0" w:color="auto"/>
      </w:divBdr>
    </w:div>
    <w:div w:id="1613585047">
      <w:marLeft w:val="640"/>
      <w:marRight w:val="0"/>
      <w:marTop w:val="0"/>
      <w:marBottom w:val="0"/>
      <w:divBdr>
        <w:top w:val="none" w:sz="0" w:space="0" w:color="auto"/>
        <w:left w:val="none" w:sz="0" w:space="0" w:color="auto"/>
        <w:bottom w:val="none" w:sz="0" w:space="0" w:color="auto"/>
        <w:right w:val="none" w:sz="0" w:space="0" w:color="auto"/>
      </w:divBdr>
    </w:div>
    <w:div w:id="1613779749">
      <w:marLeft w:val="640"/>
      <w:marRight w:val="0"/>
      <w:marTop w:val="0"/>
      <w:marBottom w:val="0"/>
      <w:divBdr>
        <w:top w:val="none" w:sz="0" w:space="0" w:color="auto"/>
        <w:left w:val="none" w:sz="0" w:space="0" w:color="auto"/>
        <w:bottom w:val="none" w:sz="0" w:space="0" w:color="auto"/>
        <w:right w:val="none" w:sz="0" w:space="0" w:color="auto"/>
      </w:divBdr>
    </w:div>
    <w:div w:id="1613782661">
      <w:marLeft w:val="640"/>
      <w:marRight w:val="0"/>
      <w:marTop w:val="0"/>
      <w:marBottom w:val="0"/>
      <w:divBdr>
        <w:top w:val="none" w:sz="0" w:space="0" w:color="auto"/>
        <w:left w:val="none" w:sz="0" w:space="0" w:color="auto"/>
        <w:bottom w:val="none" w:sz="0" w:space="0" w:color="auto"/>
        <w:right w:val="none" w:sz="0" w:space="0" w:color="auto"/>
      </w:divBdr>
    </w:div>
    <w:div w:id="1613784263">
      <w:marLeft w:val="640"/>
      <w:marRight w:val="0"/>
      <w:marTop w:val="0"/>
      <w:marBottom w:val="0"/>
      <w:divBdr>
        <w:top w:val="none" w:sz="0" w:space="0" w:color="auto"/>
        <w:left w:val="none" w:sz="0" w:space="0" w:color="auto"/>
        <w:bottom w:val="none" w:sz="0" w:space="0" w:color="auto"/>
        <w:right w:val="none" w:sz="0" w:space="0" w:color="auto"/>
      </w:divBdr>
    </w:div>
    <w:div w:id="1613829178">
      <w:marLeft w:val="640"/>
      <w:marRight w:val="0"/>
      <w:marTop w:val="0"/>
      <w:marBottom w:val="0"/>
      <w:divBdr>
        <w:top w:val="none" w:sz="0" w:space="0" w:color="auto"/>
        <w:left w:val="none" w:sz="0" w:space="0" w:color="auto"/>
        <w:bottom w:val="none" w:sz="0" w:space="0" w:color="auto"/>
        <w:right w:val="none" w:sz="0" w:space="0" w:color="auto"/>
      </w:divBdr>
    </w:div>
    <w:div w:id="1613972449">
      <w:marLeft w:val="640"/>
      <w:marRight w:val="0"/>
      <w:marTop w:val="0"/>
      <w:marBottom w:val="0"/>
      <w:divBdr>
        <w:top w:val="none" w:sz="0" w:space="0" w:color="auto"/>
        <w:left w:val="none" w:sz="0" w:space="0" w:color="auto"/>
        <w:bottom w:val="none" w:sz="0" w:space="0" w:color="auto"/>
        <w:right w:val="none" w:sz="0" w:space="0" w:color="auto"/>
      </w:divBdr>
    </w:div>
    <w:div w:id="1613976184">
      <w:marLeft w:val="640"/>
      <w:marRight w:val="0"/>
      <w:marTop w:val="0"/>
      <w:marBottom w:val="0"/>
      <w:divBdr>
        <w:top w:val="none" w:sz="0" w:space="0" w:color="auto"/>
        <w:left w:val="none" w:sz="0" w:space="0" w:color="auto"/>
        <w:bottom w:val="none" w:sz="0" w:space="0" w:color="auto"/>
        <w:right w:val="none" w:sz="0" w:space="0" w:color="auto"/>
      </w:divBdr>
    </w:div>
    <w:div w:id="1613976556">
      <w:marLeft w:val="640"/>
      <w:marRight w:val="0"/>
      <w:marTop w:val="0"/>
      <w:marBottom w:val="0"/>
      <w:divBdr>
        <w:top w:val="none" w:sz="0" w:space="0" w:color="auto"/>
        <w:left w:val="none" w:sz="0" w:space="0" w:color="auto"/>
        <w:bottom w:val="none" w:sz="0" w:space="0" w:color="auto"/>
        <w:right w:val="none" w:sz="0" w:space="0" w:color="auto"/>
      </w:divBdr>
    </w:div>
    <w:div w:id="1613979894">
      <w:marLeft w:val="640"/>
      <w:marRight w:val="0"/>
      <w:marTop w:val="0"/>
      <w:marBottom w:val="0"/>
      <w:divBdr>
        <w:top w:val="none" w:sz="0" w:space="0" w:color="auto"/>
        <w:left w:val="none" w:sz="0" w:space="0" w:color="auto"/>
        <w:bottom w:val="none" w:sz="0" w:space="0" w:color="auto"/>
        <w:right w:val="none" w:sz="0" w:space="0" w:color="auto"/>
      </w:divBdr>
    </w:div>
    <w:div w:id="1614167915">
      <w:marLeft w:val="640"/>
      <w:marRight w:val="0"/>
      <w:marTop w:val="0"/>
      <w:marBottom w:val="0"/>
      <w:divBdr>
        <w:top w:val="none" w:sz="0" w:space="0" w:color="auto"/>
        <w:left w:val="none" w:sz="0" w:space="0" w:color="auto"/>
        <w:bottom w:val="none" w:sz="0" w:space="0" w:color="auto"/>
        <w:right w:val="none" w:sz="0" w:space="0" w:color="auto"/>
      </w:divBdr>
    </w:div>
    <w:div w:id="1614169301">
      <w:marLeft w:val="640"/>
      <w:marRight w:val="0"/>
      <w:marTop w:val="0"/>
      <w:marBottom w:val="0"/>
      <w:divBdr>
        <w:top w:val="none" w:sz="0" w:space="0" w:color="auto"/>
        <w:left w:val="none" w:sz="0" w:space="0" w:color="auto"/>
        <w:bottom w:val="none" w:sz="0" w:space="0" w:color="auto"/>
        <w:right w:val="none" w:sz="0" w:space="0" w:color="auto"/>
      </w:divBdr>
    </w:div>
    <w:div w:id="1614245390">
      <w:marLeft w:val="640"/>
      <w:marRight w:val="0"/>
      <w:marTop w:val="0"/>
      <w:marBottom w:val="0"/>
      <w:divBdr>
        <w:top w:val="none" w:sz="0" w:space="0" w:color="auto"/>
        <w:left w:val="none" w:sz="0" w:space="0" w:color="auto"/>
        <w:bottom w:val="none" w:sz="0" w:space="0" w:color="auto"/>
        <w:right w:val="none" w:sz="0" w:space="0" w:color="auto"/>
      </w:divBdr>
    </w:div>
    <w:div w:id="1614285648">
      <w:marLeft w:val="640"/>
      <w:marRight w:val="0"/>
      <w:marTop w:val="0"/>
      <w:marBottom w:val="0"/>
      <w:divBdr>
        <w:top w:val="none" w:sz="0" w:space="0" w:color="auto"/>
        <w:left w:val="none" w:sz="0" w:space="0" w:color="auto"/>
        <w:bottom w:val="none" w:sz="0" w:space="0" w:color="auto"/>
        <w:right w:val="none" w:sz="0" w:space="0" w:color="auto"/>
      </w:divBdr>
    </w:div>
    <w:div w:id="1614364511">
      <w:marLeft w:val="640"/>
      <w:marRight w:val="0"/>
      <w:marTop w:val="0"/>
      <w:marBottom w:val="0"/>
      <w:divBdr>
        <w:top w:val="none" w:sz="0" w:space="0" w:color="auto"/>
        <w:left w:val="none" w:sz="0" w:space="0" w:color="auto"/>
        <w:bottom w:val="none" w:sz="0" w:space="0" w:color="auto"/>
        <w:right w:val="none" w:sz="0" w:space="0" w:color="auto"/>
      </w:divBdr>
    </w:div>
    <w:div w:id="1614510484">
      <w:marLeft w:val="640"/>
      <w:marRight w:val="0"/>
      <w:marTop w:val="0"/>
      <w:marBottom w:val="0"/>
      <w:divBdr>
        <w:top w:val="none" w:sz="0" w:space="0" w:color="auto"/>
        <w:left w:val="none" w:sz="0" w:space="0" w:color="auto"/>
        <w:bottom w:val="none" w:sz="0" w:space="0" w:color="auto"/>
        <w:right w:val="none" w:sz="0" w:space="0" w:color="auto"/>
      </w:divBdr>
    </w:div>
    <w:div w:id="1614633616">
      <w:marLeft w:val="640"/>
      <w:marRight w:val="0"/>
      <w:marTop w:val="0"/>
      <w:marBottom w:val="0"/>
      <w:divBdr>
        <w:top w:val="none" w:sz="0" w:space="0" w:color="auto"/>
        <w:left w:val="none" w:sz="0" w:space="0" w:color="auto"/>
        <w:bottom w:val="none" w:sz="0" w:space="0" w:color="auto"/>
        <w:right w:val="none" w:sz="0" w:space="0" w:color="auto"/>
      </w:divBdr>
    </w:div>
    <w:div w:id="1614706112">
      <w:marLeft w:val="640"/>
      <w:marRight w:val="0"/>
      <w:marTop w:val="0"/>
      <w:marBottom w:val="0"/>
      <w:divBdr>
        <w:top w:val="none" w:sz="0" w:space="0" w:color="auto"/>
        <w:left w:val="none" w:sz="0" w:space="0" w:color="auto"/>
        <w:bottom w:val="none" w:sz="0" w:space="0" w:color="auto"/>
        <w:right w:val="none" w:sz="0" w:space="0" w:color="auto"/>
      </w:divBdr>
    </w:div>
    <w:div w:id="1614706665">
      <w:marLeft w:val="640"/>
      <w:marRight w:val="0"/>
      <w:marTop w:val="0"/>
      <w:marBottom w:val="0"/>
      <w:divBdr>
        <w:top w:val="none" w:sz="0" w:space="0" w:color="auto"/>
        <w:left w:val="none" w:sz="0" w:space="0" w:color="auto"/>
        <w:bottom w:val="none" w:sz="0" w:space="0" w:color="auto"/>
        <w:right w:val="none" w:sz="0" w:space="0" w:color="auto"/>
      </w:divBdr>
    </w:div>
    <w:div w:id="1614747076">
      <w:marLeft w:val="640"/>
      <w:marRight w:val="0"/>
      <w:marTop w:val="0"/>
      <w:marBottom w:val="0"/>
      <w:divBdr>
        <w:top w:val="none" w:sz="0" w:space="0" w:color="auto"/>
        <w:left w:val="none" w:sz="0" w:space="0" w:color="auto"/>
        <w:bottom w:val="none" w:sz="0" w:space="0" w:color="auto"/>
        <w:right w:val="none" w:sz="0" w:space="0" w:color="auto"/>
      </w:divBdr>
    </w:div>
    <w:div w:id="1614750952">
      <w:marLeft w:val="640"/>
      <w:marRight w:val="0"/>
      <w:marTop w:val="0"/>
      <w:marBottom w:val="0"/>
      <w:divBdr>
        <w:top w:val="none" w:sz="0" w:space="0" w:color="auto"/>
        <w:left w:val="none" w:sz="0" w:space="0" w:color="auto"/>
        <w:bottom w:val="none" w:sz="0" w:space="0" w:color="auto"/>
        <w:right w:val="none" w:sz="0" w:space="0" w:color="auto"/>
      </w:divBdr>
    </w:div>
    <w:div w:id="1614897411">
      <w:marLeft w:val="640"/>
      <w:marRight w:val="0"/>
      <w:marTop w:val="0"/>
      <w:marBottom w:val="0"/>
      <w:divBdr>
        <w:top w:val="none" w:sz="0" w:space="0" w:color="auto"/>
        <w:left w:val="none" w:sz="0" w:space="0" w:color="auto"/>
        <w:bottom w:val="none" w:sz="0" w:space="0" w:color="auto"/>
        <w:right w:val="none" w:sz="0" w:space="0" w:color="auto"/>
      </w:divBdr>
    </w:div>
    <w:div w:id="1614939288">
      <w:marLeft w:val="640"/>
      <w:marRight w:val="0"/>
      <w:marTop w:val="0"/>
      <w:marBottom w:val="0"/>
      <w:divBdr>
        <w:top w:val="none" w:sz="0" w:space="0" w:color="auto"/>
        <w:left w:val="none" w:sz="0" w:space="0" w:color="auto"/>
        <w:bottom w:val="none" w:sz="0" w:space="0" w:color="auto"/>
        <w:right w:val="none" w:sz="0" w:space="0" w:color="auto"/>
      </w:divBdr>
    </w:div>
    <w:div w:id="1615015516">
      <w:marLeft w:val="640"/>
      <w:marRight w:val="0"/>
      <w:marTop w:val="0"/>
      <w:marBottom w:val="0"/>
      <w:divBdr>
        <w:top w:val="none" w:sz="0" w:space="0" w:color="auto"/>
        <w:left w:val="none" w:sz="0" w:space="0" w:color="auto"/>
        <w:bottom w:val="none" w:sz="0" w:space="0" w:color="auto"/>
        <w:right w:val="none" w:sz="0" w:space="0" w:color="auto"/>
      </w:divBdr>
    </w:div>
    <w:div w:id="1615016150">
      <w:marLeft w:val="640"/>
      <w:marRight w:val="0"/>
      <w:marTop w:val="0"/>
      <w:marBottom w:val="0"/>
      <w:divBdr>
        <w:top w:val="none" w:sz="0" w:space="0" w:color="auto"/>
        <w:left w:val="none" w:sz="0" w:space="0" w:color="auto"/>
        <w:bottom w:val="none" w:sz="0" w:space="0" w:color="auto"/>
        <w:right w:val="none" w:sz="0" w:space="0" w:color="auto"/>
      </w:divBdr>
    </w:div>
    <w:div w:id="1615093185">
      <w:marLeft w:val="640"/>
      <w:marRight w:val="0"/>
      <w:marTop w:val="0"/>
      <w:marBottom w:val="0"/>
      <w:divBdr>
        <w:top w:val="none" w:sz="0" w:space="0" w:color="auto"/>
        <w:left w:val="none" w:sz="0" w:space="0" w:color="auto"/>
        <w:bottom w:val="none" w:sz="0" w:space="0" w:color="auto"/>
        <w:right w:val="none" w:sz="0" w:space="0" w:color="auto"/>
      </w:divBdr>
    </w:div>
    <w:div w:id="1615095702">
      <w:marLeft w:val="640"/>
      <w:marRight w:val="0"/>
      <w:marTop w:val="0"/>
      <w:marBottom w:val="0"/>
      <w:divBdr>
        <w:top w:val="none" w:sz="0" w:space="0" w:color="auto"/>
        <w:left w:val="none" w:sz="0" w:space="0" w:color="auto"/>
        <w:bottom w:val="none" w:sz="0" w:space="0" w:color="auto"/>
        <w:right w:val="none" w:sz="0" w:space="0" w:color="auto"/>
      </w:divBdr>
    </w:div>
    <w:div w:id="1615166593">
      <w:marLeft w:val="640"/>
      <w:marRight w:val="0"/>
      <w:marTop w:val="0"/>
      <w:marBottom w:val="0"/>
      <w:divBdr>
        <w:top w:val="none" w:sz="0" w:space="0" w:color="auto"/>
        <w:left w:val="none" w:sz="0" w:space="0" w:color="auto"/>
        <w:bottom w:val="none" w:sz="0" w:space="0" w:color="auto"/>
        <w:right w:val="none" w:sz="0" w:space="0" w:color="auto"/>
      </w:divBdr>
    </w:div>
    <w:div w:id="1615213269">
      <w:marLeft w:val="640"/>
      <w:marRight w:val="0"/>
      <w:marTop w:val="0"/>
      <w:marBottom w:val="0"/>
      <w:divBdr>
        <w:top w:val="none" w:sz="0" w:space="0" w:color="auto"/>
        <w:left w:val="none" w:sz="0" w:space="0" w:color="auto"/>
        <w:bottom w:val="none" w:sz="0" w:space="0" w:color="auto"/>
        <w:right w:val="none" w:sz="0" w:space="0" w:color="auto"/>
      </w:divBdr>
    </w:div>
    <w:div w:id="1615284854">
      <w:marLeft w:val="640"/>
      <w:marRight w:val="0"/>
      <w:marTop w:val="0"/>
      <w:marBottom w:val="0"/>
      <w:divBdr>
        <w:top w:val="none" w:sz="0" w:space="0" w:color="auto"/>
        <w:left w:val="none" w:sz="0" w:space="0" w:color="auto"/>
        <w:bottom w:val="none" w:sz="0" w:space="0" w:color="auto"/>
        <w:right w:val="none" w:sz="0" w:space="0" w:color="auto"/>
      </w:divBdr>
    </w:div>
    <w:div w:id="1615404342">
      <w:marLeft w:val="640"/>
      <w:marRight w:val="0"/>
      <w:marTop w:val="0"/>
      <w:marBottom w:val="0"/>
      <w:divBdr>
        <w:top w:val="none" w:sz="0" w:space="0" w:color="auto"/>
        <w:left w:val="none" w:sz="0" w:space="0" w:color="auto"/>
        <w:bottom w:val="none" w:sz="0" w:space="0" w:color="auto"/>
        <w:right w:val="none" w:sz="0" w:space="0" w:color="auto"/>
      </w:divBdr>
    </w:div>
    <w:div w:id="1615406200">
      <w:marLeft w:val="640"/>
      <w:marRight w:val="0"/>
      <w:marTop w:val="0"/>
      <w:marBottom w:val="0"/>
      <w:divBdr>
        <w:top w:val="none" w:sz="0" w:space="0" w:color="auto"/>
        <w:left w:val="none" w:sz="0" w:space="0" w:color="auto"/>
        <w:bottom w:val="none" w:sz="0" w:space="0" w:color="auto"/>
        <w:right w:val="none" w:sz="0" w:space="0" w:color="auto"/>
      </w:divBdr>
    </w:div>
    <w:div w:id="1615867075">
      <w:marLeft w:val="640"/>
      <w:marRight w:val="0"/>
      <w:marTop w:val="0"/>
      <w:marBottom w:val="0"/>
      <w:divBdr>
        <w:top w:val="none" w:sz="0" w:space="0" w:color="auto"/>
        <w:left w:val="none" w:sz="0" w:space="0" w:color="auto"/>
        <w:bottom w:val="none" w:sz="0" w:space="0" w:color="auto"/>
        <w:right w:val="none" w:sz="0" w:space="0" w:color="auto"/>
      </w:divBdr>
    </w:div>
    <w:div w:id="1615867625">
      <w:marLeft w:val="640"/>
      <w:marRight w:val="0"/>
      <w:marTop w:val="0"/>
      <w:marBottom w:val="0"/>
      <w:divBdr>
        <w:top w:val="none" w:sz="0" w:space="0" w:color="auto"/>
        <w:left w:val="none" w:sz="0" w:space="0" w:color="auto"/>
        <w:bottom w:val="none" w:sz="0" w:space="0" w:color="auto"/>
        <w:right w:val="none" w:sz="0" w:space="0" w:color="auto"/>
      </w:divBdr>
    </w:div>
    <w:div w:id="1615940605">
      <w:marLeft w:val="640"/>
      <w:marRight w:val="0"/>
      <w:marTop w:val="0"/>
      <w:marBottom w:val="0"/>
      <w:divBdr>
        <w:top w:val="none" w:sz="0" w:space="0" w:color="auto"/>
        <w:left w:val="none" w:sz="0" w:space="0" w:color="auto"/>
        <w:bottom w:val="none" w:sz="0" w:space="0" w:color="auto"/>
        <w:right w:val="none" w:sz="0" w:space="0" w:color="auto"/>
      </w:divBdr>
    </w:div>
    <w:div w:id="1615942187">
      <w:marLeft w:val="640"/>
      <w:marRight w:val="0"/>
      <w:marTop w:val="0"/>
      <w:marBottom w:val="0"/>
      <w:divBdr>
        <w:top w:val="none" w:sz="0" w:space="0" w:color="auto"/>
        <w:left w:val="none" w:sz="0" w:space="0" w:color="auto"/>
        <w:bottom w:val="none" w:sz="0" w:space="0" w:color="auto"/>
        <w:right w:val="none" w:sz="0" w:space="0" w:color="auto"/>
      </w:divBdr>
    </w:div>
    <w:div w:id="1615944924">
      <w:marLeft w:val="640"/>
      <w:marRight w:val="0"/>
      <w:marTop w:val="0"/>
      <w:marBottom w:val="0"/>
      <w:divBdr>
        <w:top w:val="none" w:sz="0" w:space="0" w:color="auto"/>
        <w:left w:val="none" w:sz="0" w:space="0" w:color="auto"/>
        <w:bottom w:val="none" w:sz="0" w:space="0" w:color="auto"/>
        <w:right w:val="none" w:sz="0" w:space="0" w:color="auto"/>
      </w:divBdr>
    </w:div>
    <w:div w:id="1616207208">
      <w:marLeft w:val="640"/>
      <w:marRight w:val="0"/>
      <w:marTop w:val="0"/>
      <w:marBottom w:val="0"/>
      <w:divBdr>
        <w:top w:val="none" w:sz="0" w:space="0" w:color="auto"/>
        <w:left w:val="none" w:sz="0" w:space="0" w:color="auto"/>
        <w:bottom w:val="none" w:sz="0" w:space="0" w:color="auto"/>
        <w:right w:val="none" w:sz="0" w:space="0" w:color="auto"/>
      </w:divBdr>
    </w:div>
    <w:div w:id="1616251928">
      <w:marLeft w:val="640"/>
      <w:marRight w:val="0"/>
      <w:marTop w:val="0"/>
      <w:marBottom w:val="0"/>
      <w:divBdr>
        <w:top w:val="none" w:sz="0" w:space="0" w:color="auto"/>
        <w:left w:val="none" w:sz="0" w:space="0" w:color="auto"/>
        <w:bottom w:val="none" w:sz="0" w:space="0" w:color="auto"/>
        <w:right w:val="none" w:sz="0" w:space="0" w:color="auto"/>
      </w:divBdr>
    </w:div>
    <w:div w:id="1616402427">
      <w:marLeft w:val="640"/>
      <w:marRight w:val="0"/>
      <w:marTop w:val="0"/>
      <w:marBottom w:val="0"/>
      <w:divBdr>
        <w:top w:val="none" w:sz="0" w:space="0" w:color="auto"/>
        <w:left w:val="none" w:sz="0" w:space="0" w:color="auto"/>
        <w:bottom w:val="none" w:sz="0" w:space="0" w:color="auto"/>
        <w:right w:val="none" w:sz="0" w:space="0" w:color="auto"/>
      </w:divBdr>
    </w:div>
    <w:div w:id="1616404626">
      <w:marLeft w:val="640"/>
      <w:marRight w:val="0"/>
      <w:marTop w:val="0"/>
      <w:marBottom w:val="0"/>
      <w:divBdr>
        <w:top w:val="none" w:sz="0" w:space="0" w:color="auto"/>
        <w:left w:val="none" w:sz="0" w:space="0" w:color="auto"/>
        <w:bottom w:val="none" w:sz="0" w:space="0" w:color="auto"/>
        <w:right w:val="none" w:sz="0" w:space="0" w:color="auto"/>
      </w:divBdr>
    </w:div>
    <w:div w:id="1616449736">
      <w:marLeft w:val="640"/>
      <w:marRight w:val="0"/>
      <w:marTop w:val="0"/>
      <w:marBottom w:val="0"/>
      <w:divBdr>
        <w:top w:val="none" w:sz="0" w:space="0" w:color="auto"/>
        <w:left w:val="none" w:sz="0" w:space="0" w:color="auto"/>
        <w:bottom w:val="none" w:sz="0" w:space="0" w:color="auto"/>
        <w:right w:val="none" w:sz="0" w:space="0" w:color="auto"/>
      </w:divBdr>
    </w:div>
    <w:div w:id="1616521004">
      <w:marLeft w:val="640"/>
      <w:marRight w:val="0"/>
      <w:marTop w:val="0"/>
      <w:marBottom w:val="0"/>
      <w:divBdr>
        <w:top w:val="none" w:sz="0" w:space="0" w:color="auto"/>
        <w:left w:val="none" w:sz="0" w:space="0" w:color="auto"/>
        <w:bottom w:val="none" w:sz="0" w:space="0" w:color="auto"/>
        <w:right w:val="none" w:sz="0" w:space="0" w:color="auto"/>
      </w:divBdr>
    </w:div>
    <w:div w:id="1616592624">
      <w:marLeft w:val="640"/>
      <w:marRight w:val="0"/>
      <w:marTop w:val="0"/>
      <w:marBottom w:val="0"/>
      <w:divBdr>
        <w:top w:val="none" w:sz="0" w:space="0" w:color="auto"/>
        <w:left w:val="none" w:sz="0" w:space="0" w:color="auto"/>
        <w:bottom w:val="none" w:sz="0" w:space="0" w:color="auto"/>
        <w:right w:val="none" w:sz="0" w:space="0" w:color="auto"/>
      </w:divBdr>
    </w:div>
    <w:div w:id="1616668641">
      <w:marLeft w:val="640"/>
      <w:marRight w:val="0"/>
      <w:marTop w:val="0"/>
      <w:marBottom w:val="0"/>
      <w:divBdr>
        <w:top w:val="none" w:sz="0" w:space="0" w:color="auto"/>
        <w:left w:val="none" w:sz="0" w:space="0" w:color="auto"/>
        <w:bottom w:val="none" w:sz="0" w:space="0" w:color="auto"/>
        <w:right w:val="none" w:sz="0" w:space="0" w:color="auto"/>
      </w:divBdr>
    </w:div>
    <w:div w:id="1616709922">
      <w:marLeft w:val="640"/>
      <w:marRight w:val="0"/>
      <w:marTop w:val="0"/>
      <w:marBottom w:val="0"/>
      <w:divBdr>
        <w:top w:val="none" w:sz="0" w:space="0" w:color="auto"/>
        <w:left w:val="none" w:sz="0" w:space="0" w:color="auto"/>
        <w:bottom w:val="none" w:sz="0" w:space="0" w:color="auto"/>
        <w:right w:val="none" w:sz="0" w:space="0" w:color="auto"/>
      </w:divBdr>
    </w:div>
    <w:div w:id="1616793359">
      <w:marLeft w:val="640"/>
      <w:marRight w:val="0"/>
      <w:marTop w:val="0"/>
      <w:marBottom w:val="0"/>
      <w:divBdr>
        <w:top w:val="none" w:sz="0" w:space="0" w:color="auto"/>
        <w:left w:val="none" w:sz="0" w:space="0" w:color="auto"/>
        <w:bottom w:val="none" w:sz="0" w:space="0" w:color="auto"/>
        <w:right w:val="none" w:sz="0" w:space="0" w:color="auto"/>
      </w:divBdr>
    </w:div>
    <w:div w:id="1616860406">
      <w:marLeft w:val="640"/>
      <w:marRight w:val="0"/>
      <w:marTop w:val="0"/>
      <w:marBottom w:val="0"/>
      <w:divBdr>
        <w:top w:val="none" w:sz="0" w:space="0" w:color="auto"/>
        <w:left w:val="none" w:sz="0" w:space="0" w:color="auto"/>
        <w:bottom w:val="none" w:sz="0" w:space="0" w:color="auto"/>
        <w:right w:val="none" w:sz="0" w:space="0" w:color="auto"/>
      </w:divBdr>
    </w:div>
    <w:div w:id="1616862673">
      <w:marLeft w:val="640"/>
      <w:marRight w:val="0"/>
      <w:marTop w:val="0"/>
      <w:marBottom w:val="0"/>
      <w:divBdr>
        <w:top w:val="none" w:sz="0" w:space="0" w:color="auto"/>
        <w:left w:val="none" w:sz="0" w:space="0" w:color="auto"/>
        <w:bottom w:val="none" w:sz="0" w:space="0" w:color="auto"/>
        <w:right w:val="none" w:sz="0" w:space="0" w:color="auto"/>
      </w:divBdr>
    </w:div>
    <w:div w:id="1616868951">
      <w:marLeft w:val="640"/>
      <w:marRight w:val="0"/>
      <w:marTop w:val="0"/>
      <w:marBottom w:val="0"/>
      <w:divBdr>
        <w:top w:val="none" w:sz="0" w:space="0" w:color="auto"/>
        <w:left w:val="none" w:sz="0" w:space="0" w:color="auto"/>
        <w:bottom w:val="none" w:sz="0" w:space="0" w:color="auto"/>
        <w:right w:val="none" w:sz="0" w:space="0" w:color="auto"/>
      </w:divBdr>
    </w:div>
    <w:div w:id="1616909886">
      <w:marLeft w:val="640"/>
      <w:marRight w:val="0"/>
      <w:marTop w:val="0"/>
      <w:marBottom w:val="0"/>
      <w:divBdr>
        <w:top w:val="none" w:sz="0" w:space="0" w:color="auto"/>
        <w:left w:val="none" w:sz="0" w:space="0" w:color="auto"/>
        <w:bottom w:val="none" w:sz="0" w:space="0" w:color="auto"/>
        <w:right w:val="none" w:sz="0" w:space="0" w:color="auto"/>
      </w:divBdr>
    </w:div>
    <w:div w:id="1616980811">
      <w:marLeft w:val="640"/>
      <w:marRight w:val="0"/>
      <w:marTop w:val="0"/>
      <w:marBottom w:val="0"/>
      <w:divBdr>
        <w:top w:val="none" w:sz="0" w:space="0" w:color="auto"/>
        <w:left w:val="none" w:sz="0" w:space="0" w:color="auto"/>
        <w:bottom w:val="none" w:sz="0" w:space="0" w:color="auto"/>
        <w:right w:val="none" w:sz="0" w:space="0" w:color="auto"/>
      </w:divBdr>
    </w:div>
    <w:div w:id="1616987730">
      <w:marLeft w:val="640"/>
      <w:marRight w:val="0"/>
      <w:marTop w:val="0"/>
      <w:marBottom w:val="0"/>
      <w:divBdr>
        <w:top w:val="none" w:sz="0" w:space="0" w:color="auto"/>
        <w:left w:val="none" w:sz="0" w:space="0" w:color="auto"/>
        <w:bottom w:val="none" w:sz="0" w:space="0" w:color="auto"/>
        <w:right w:val="none" w:sz="0" w:space="0" w:color="auto"/>
      </w:divBdr>
    </w:div>
    <w:div w:id="1617172081">
      <w:marLeft w:val="640"/>
      <w:marRight w:val="0"/>
      <w:marTop w:val="0"/>
      <w:marBottom w:val="0"/>
      <w:divBdr>
        <w:top w:val="none" w:sz="0" w:space="0" w:color="auto"/>
        <w:left w:val="none" w:sz="0" w:space="0" w:color="auto"/>
        <w:bottom w:val="none" w:sz="0" w:space="0" w:color="auto"/>
        <w:right w:val="none" w:sz="0" w:space="0" w:color="auto"/>
      </w:divBdr>
    </w:div>
    <w:div w:id="1617172972">
      <w:marLeft w:val="640"/>
      <w:marRight w:val="0"/>
      <w:marTop w:val="0"/>
      <w:marBottom w:val="0"/>
      <w:divBdr>
        <w:top w:val="none" w:sz="0" w:space="0" w:color="auto"/>
        <w:left w:val="none" w:sz="0" w:space="0" w:color="auto"/>
        <w:bottom w:val="none" w:sz="0" w:space="0" w:color="auto"/>
        <w:right w:val="none" w:sz="0" w:space="0" w:color="auto"/>
      </w:divBdr>
    </w:div>
    <w:div w:id="1617250946">
      <w:marLeft w:val="640"/>
      <w:marRight w:val="0"/>
      <w:marTop w:val="0"/>
      <w:marBottom w:val="0"/>
      <w:divBdr>
        <w:top w:val="none" w:sz="0" w:space="0" w:color="auto"/>
        <w:left w:val="none" w:sz="0" w:space="0" w:color="auto"/>
        <w:bottom w:val="none" w:sz="0" w:space="0" w:color="auto"/>
        <w:right w:val="none" w:sz="0" w:space="0" w:color="auto"/>
      </w:divBdr>
    </w:div>
    <w:div w:id="1617368330">
      <w:marLeft w:val="640"/>
      <w:marRight w:val="0"/>
      <w:marTop w:val="0"/>
      <w:marBottom w:val="0"/>
      <w:divBdr>
        <w:top w:val="none" w:sz="0" w:space="0" w:color="auto"/>
        <w:left w:val="none" w:sz="0" w:space="0" w:color="auto"/>
        <w:bottom w:val="none" w:sz="0" w:space="0" w:color="auto"/>
        <w:right w:val="none" w:sz="0" w:space="0" w:color="auto"/>
      </w:divBdr>
    </w:div>
    <w:div w:id="1617642415">
      <w:marLeft w:val="640"/>
      <w:marRight w:val="0"/>
      <w:marTop w:val="0"/>
      <w:marBottom w:val="0"/>
      <w:divBdr>
        <w:top w:val="none" w:sz="0" w:space="0" w:color="auto"/>
        <w:left w:val="none" w:sz="0" w:space="0" w:color="auto"/>
        <w:bottom w:val="none" w:sz="0" w:space="0" w:color="auto"/>
        <w:right w:val="none" w:sz="0" w:space="0" w:color="auto"/>
      </w:divBdr>
    </w:div>
    <w:div w:id="1617784991">
      <w:marLeft w:val="640"/>
      <w:marRight w:val="0"/>
      <w:marTop w:val="0"/>
      <w:marBottom w:val="0"/>
      <w:divBdr>
        <w:top w:val="none" w:sz="0" w:space="0" w:color="auto"/>
        <w:left w:val="none" w:sz="0" w:space="0" w:color="auto"/>
        <w:bottom w:val="none" w:sz="0" w:space="0" w:color="auto"/>
        <w:right w:val="none" w:sz="0" w:space="0" w:color="auto"/>
      </w:divBdr>
    </w:div>
    <w:div w:id="1617834929">
      <w:marLeft w:val="640"/>
      <w:marRight w:val="0"/>
      <w:marTop w:val="0"/>
      <w:marBottom w:val="0"/>
      <w:divBdr>
        <w:top w:val="none" w:sz="0" w:space="0" w:color="auto"/>
        <w:left w:val="none" w:sz="0" w:space="0" w:color="auto"/>
        <w:bottom w:val="none" w:sz="0" w:space="0" w:color="auto"/>
        <w:right w:val="none" w:sz="0" w:space="0" w:color="auto"/>
      </w:divBdr>
    </w:div>
    <w:div w:id="1618095987">
      <w:marLeft w:val="640"/>
      <w:marRight w:val="0"/>
      <w:marTop w:val="0"/>
      <w:marBottom w:val="0"/>
      <w:divBdr>
        <w:top w:val="none" w:sz="0" w:space="0" w:color="auto"/>
        <w:left w:val="none" w:sz="0" w:space="0" w:color="auto"/>
        <w:bottom w:val="none" w:sz="0" w:space="0" w:color="auto"/>
        <w:right w:val="none" w:sz="0" w:space="0" w:color="auto"/>
      </w:divBdr>
    </w:div>
    <w:div w:id="1618170962">
      <w:marLeft w:val="640"/>
      <w:marRight w:val="0"/>
      <w:marTop w:val="0"/>
      <w:marBottom w:val="0"/>
      <w:divBdr>
        <w:top w:val="none" w:sz="0" w:space="0" w:color="auto"/>
        <w:left w:val="none" w:sz="0" w:space="0" w:color="auto"/>
        <w:bottom w:val="none" w:sz="0" w:space="0" w:color="auto"/>
        <w:right w:val="none" w:sz="0" w:space="0" w:color="auto"/>
      </w:divBdr>
    </w:div>
    <w:div w:id="1618171401">
      <w:marLeft w:val="640"/>
      <w:marRight w:val="0"/>
      <w:marTop w:val="0"/>
      <w:marBottom w:val="0"/>
      <w:divBdr>
        <w:top w:val="none" w:sz="0" w:space="0" w:color="auto"/>
        <w:left w:val="none" w:sz="0" w:space="0" w:color="auto"/>
        <w:bottom w:val="none" w:sz="0" w:space="0" w:color="auto"/>
        <w:right w:val="none" w:sz="0" w:space="0" w:color="auto"/>
      </w:divBdr>
    </w:div>
    <w:div w:id="1618176423">
      <w:marLeft w:val="640"/>
      <w:marRight w:val="0"/>
      <w:marTop w:val="0"/>
      <w:marBottom w:val="0"/>
      <w:divBdr>
        <w:top w:val="none" w:sz="0" w:space="0" w:color="auto"/>
        <w:left w:val="none" w:sz="0" w:space="0" w:color="auto"/>
        <w:bottom w:val="none" w:sz="0" w:space="0" w:color="auto"/>
        <w:right w:val="none" w:sz="0" w:space="0" w:color="auto"/>
      </w:divBdr>
    </w:div>
    <w:div w:id="1618293109">
      <w:marLeft w:val="640"/>
      <w:marRight w:val="0"/>
      <w:marTop w:val="0"/>
      <w:marBottom w:val="0"/>
      <w:divBdr>
        <w:top w:val="none" w:sz="0" w:space="0" w:color="auto"/>
        <w:left w:val="none" w:sz="0" w:space="0" w:color="auto"/>
        <w:bottom w:val="none" w:sz="0" w:space="0" w:color="auto"/>
        <w:right w:val="none" w:sz="0" w:space="0" w:color="auto"/>
      </w:divBdr>
    </w:div>
    <w:div w:id="1618364915">
      <w:marLeft w:val="640"/>
      <w:marRight w:val="0"/>
      <w:marTop w:val="0"/>
      <w:marBottom w:val="0"/>
      <w:divBdr>
        <w:top w:val="none" w:sz="0" w:space="0" w:color="auto"/>
        <w:left w:val="none" w:sz="0" w:space="0" w:color="auto"/>
        <w:bottom w:val="none" w:sz="0" w:space="0" w:color="auto"/>
        <w:right w:val="none" w:sz="0" w:space="0" w:color="auto"/>
      </w:divBdr>
    </w:div>
    <w:div w:id="1618368146">
      <w:marLeft w:val="640"/>
      <w:marRight w:val="0"/>
      <w:marTop w:val="0"/>
      <w:marBottom w:val="0"/>
      <w:divBdr>
        <w:top w:val="none" w:sz="0" w:space="0" w:color="auto"/>
        <w:left w:val="none" w:sz="0" w:space="0" w:color="auto"/>
        <w:bottom w:val="none" w:sz="0" w:space="0" w:color="auto"/>
        <w:right w:val="none" w:sz="0" w:space="0" w:color="auto"/>
      </w:divBdr>
    </w:div>
    <w:div w:id="1618442997">
      <w:marLeft w:val="640"/>
      <w:marRight w:val="0"/>
      <w:marTop w:val="0"/>
      <w:marBottom w:val="0"/>
      <w:divBdr>
        <w:top w:val="none" w:sz="0" w:space="0" w:color="auto"/>
        <w:left w:val="none" w:sz="0" w:space="0" w:color="auto"/>
        <w:bottom w:val="none" w:sz="0" w:space="0" w:color="auto"/>
        <w:right w:val="none" w:sz="0" w:space="0" w:color="auto"/>
      </w:divBdr>
    </w:div>
    <w:div w:id="1618482445">
      <w:marLeft w:val="640"/>
      <w:marRight w:val="0"/>
      <w:marTop w:val="0"/>
      <w:marBottom w:val="0"/>
      <w:divBdr>
        <w:top w:val="none" w:sz="0" w:space="0" w:color="auto"/>
        <w:left w:val="none" w:sz="0" w:space="0" w:color="auto"/>
        <w:bottom w:val="none" w:sz="0" w:space="0" w:color="auto"/>
        <w:right w:val="none" w:sz="0" w:space="0" w:color="auto"/>
      </w:divBdr>
    </w:div>
    <w:div w:id="1618485696">
      <w:marLeft w:val="640"/>
      <w:marRight w:val="0"/>
      <w:marTop w:val="0"/>
      <w:marBottom w:val="0"/>
      <w:divBdr>
        <w:top w:val="none" w:sz="0" w:space="0" w:color="auto"/>
        <w:left w:val="none" w:sz="0" w:space="0" w:color="auto"/>
        <w:bottom w:val="none" w:sz="0" w:space="0" w:color="auto"/>
        <w:right w:val="none" w:sz="0" w:space="0" w:color="auto"/>
      </w:divBdr>
    </w:div>
    <w:div w:id="1618488658">
      <w:marLeft w:val="640"/>
      <w:marRight w:val="0"/>
      <w:marTop w:val="0"/>
      <w:marBottom w:val="0"/>
      <w:divBdr>
        <w:top w:val="none" w:sz="0" w:space="0" w:color="auto"/>
        <w:left w:val="none" w:sz="0" w:space="0" w:color="auto"/>
        <w:bottom w:val="none" w:sz="0" w:space="0" w:color="auto"/>
        <w:right w:val="none" w:sz="0" w:space="0" w:color="auto"/>
      </w:divBdr>
    </w:div>
    <w:div w:id="1618488697">
      <w:marLeft w:val="640"/>
      <w:marRight w:val="0"/>
      <w:marTop w:val="0"/>
      <w:marBottom w:val="0"/>
      <w:divBdr>
        <w:top w:val="none" w:sz="0" w:space="0" w:color="auto"/>
        <w:left w:val="none" w:sz="0" w:space="0" w:color="auto"/>
        <w:bottom w:val="none" w:sz="0" w:space="0" w:color="auto"/>
        <w:right w:val="none" w:sz="0" w:space="0" w:color="auto"/>
      </w:divBdr>
    </w:div>
    <w:div w:id="1618491021">
      <w:marLeft w:val="640"/>
      <w:marRight w:val="0"/>
      <w:marTop w:val="0"/>
      <w:marBottom w:val="0"/>
      <w:divBdr>
        <w:top w:val="none" w:sz="0" w:space="0" w:color="auto"/>
        <w:left w:val="none" w:sz="0" w:space="0" w:color="auto"/>
        <w:bottom w:val="none" w:sz="0" w:space="0" w:color="auto"/>
        <w:right w:val="none" w:sz="0" w:space="0" w:color="auto"/>
      </w:divBdr>
    </w:div>
    <w:div w:id="1618563166">
      <w:marLeft w:val="640"/>
      <w:marRight w:val="0"/>
      <w:marTop w:val="0"/>
      <w:marBottom w:val="0"/>
      <w:divBdr>
        <w:top w:val="none" w:sz="0" w:space="0" w:color="auto"/>
        <w:left w:val="none" w:sz="0" w:space="0" w:color="auto"/>
        <w:bottom w:val="none" w:sz="0" w:space="0" w:color="auto"/>
        <w:right w:val="none" w:sz="0" w:space="0" w:color="auto"/>
      </w:divBdr>
    </w:div>
    <w:div w:id="1618565419">
      <w:marLeft w:val="640"/>
      <w:marRight w:val="0"/>
      <w:marTop w:val="0"/>
      <w:marBottom w:val="0"/>
      <w:divBdr>
        <w:top w:val="none" w:sz="0" w:space="0" w:color="auto"/>
        <w:left w:val="none" w:sz="0" w:space="0" w:color="auto"/>
        <w:bottom w:val="none" w:sz="0" w:space="0" w:color="auto"/>
        <w:right w:val="none" w:sz="0" w:space="0" w:color="auto"/>
      </w:divBdr>
    </w:div>
    <w:div w:id="1618683354">
      <w:marLeft w:val="640"/>
      <w:marRight w:val="0"/>
      <w:marTop w:val="0"/>
      <w:marBottom w:val="0"/>
      <w:divBdr>
        <w:top w:val="none" w:sz="0" w:space="0" w:color="auto"/>
        <w:left w:val="none" w:sz="0" w:space="0" w:color="auto"/>
        <w:bottom w:val="none" w:sz="0" w:space="0" w:color="auto"/>
        <w:right w:val="none" w:sz="0" w:space="0" w:color="auto"/>
      </w:divBdr>
    </w:div>
    <w:div w:id="1618753202">
      <w:marLeft w:val="640"/>
      <w:marRight w:val="0"/>
      <w:marTop w:val="0"/>
      <w:marBottom w:val="0"/>
      <w:divBdr>
        <w:top w:val="none" w:sz="0" w:space="0" w:color="auto"/>
        <w:left w:val="none" w:sz="0" w:space="0" w:color="auto"/>
        <w:bottom w:val="none" w:sz="0" w:space="0" w:color="auto"/>
        <w:right w:val="none" w:sz="0" w:space="0" w:color="auto"/>
      </w:divBdr>
    </w:div>
    <w:div w:id="1618754767">
      <w:marLeft w:val="640"/>
      <w:marRight w:val="0"/>
      <w:marTop w:val="0"/>
      <w:marBottom w:val="0"/>
      <w:divBdr>
        <w:top w:val="none" w:sz="0" w:space="0" w:color="auto"/>
        <w:left w:val="none" w:sz="0" w:space="0" w:color="auto"/>
        <w:bottom w:val="none" w:sz="0" w:space="0" w:color="auto"/>
        <w:right w:val="none" w:sz="0" w:space="0" w:color="auto"/>
      </w:divBdr>
    </w:div>
    <w:div w:id="1618756954">
      <w:marLeft w:val="640"/>
      <w:marRight w:val="0"/>
      <w:marTop w:val="0"/>
      <w:marBottom w:val="0"/>
      <w:divBdr>
        <w:top w:val="none" w:sz="0" w:space="0" w:color="auto"/>
        <w:left w:val="none" w:sz="0" w:space="0" w:color="auto"/>
        <w:bottom w:val="none" w:sz="0" w:space="0" w:color="auto"/>
        <w:right w:val="none" w:sz="0" w:space="0" w:color="auto"/>
      </w:divBdr>
    </w:div>
    <w:div w:id="1618901468">
      <w:marLeft w:val="640"/>
      <w:marRight w:val="0"/>
      <w:marTop w:val="0"/>
      <w:marBottom w:val="0"/>
      <w:divBdr>
        <w:top w:val="none" w:sz="0" w:space="0" w:color="auto"/>
        <w:left w:val="none" w:sz="0" w:space="0" w:color="auto"/>
        <w:bottom w:val="none" w:sz="0" w:space="0" w:color="auto"/>
        <w:right w:val="none" w:sz="0" w:space="0" w:color="auto"/>
      </w:divBdr>
    </w:div>
    <w:div w:id="1618947006">
      <w:marLeft w:val="640"/>
      <w:marRight w:val="0"/>
      <w:marTop w:val="0"/>
      <w:marBottom w:val="0"/>
      <w:divBdr>
        <w:top w:val="none" w:sz="0" w:space="0" w:color="auto"/>
        <w:left w:val="none" w:sz="0" w:space="0" w:color="auto"/>
        <w:bottom w:val="none" w:sz="0" w:space="0" w:color="auto"/>
        <w:right w:val="none" w:sz="0" w:space="0" w:color="auto"/>
      </w:divBdr>
    </w:div>
    <w:div w:id="1619066920">
      <w:marLeft w:val="640"/>
      <w:marRight w:val="0"/>
      <w:marTop w:val="0"/>
      <w:marBottom w:val="0"/>
      <w:divBdr>
        <w:top w:val="none" w:sz="0" w:space="0" w:color="auto"/>
        <w:left w:val="none" w:sz="0" w:space="0" w:color="auto"/>
        <w:bottom w:val="none" w:sz="0" w:space="0" w:color="auto"/>
        <w:right w:val="none" w:sz="0" w:space="0" w:color="auto"/>
      </w:divBdr>
    </w:div>
    <w:div w:id="1619096528">
      <w:marLeft w:val="640"/>
      <w:marRight w:val="0"/>
      <w:marTop w:val="0"/>
      <w:marBottom w:val="0"/>
      <w:divBdr>
        <w:top w:val="none" w:sz="0" w:space="0" w:color="auto"/>
        <w:left w:val="none" w:sz="0" w:space="0" w:color="auto"/>
        <w:bottom w:val="none" w:sz="0" w:space="0" w:color="auto"/>
        <w:right w:val="none" w:sz="0" w:space="0" w:color="auto"/>
      </w:divBdr>
    </w:div>
    <w:div w:id="1619139183">
      <w:marLeft w:val="640"/>
      <w:marRight w:val="0"/>
      <w:marTop w:val="0"/>
      <w:marBottom w:val="0"/>
      <w:divBdr>
        <w:top w:val="none" w:sz="0" w:space="0" w:color="auto"/>
        <w:left w:val="none" w:sz="0" w:space="0" w:color="auto"/>
        <w:bottom w:val="none" w:sz="0" w:space="0" w:color="auto"/>
        <w:right w:val="none" w:sz="0" w:space="0" w:color="auto"/>
      </w:divBdr>
    </w:div>
    <w:div w:id="1619140279">
      <w:marLeft w:val="640"/>
      <w:marRight w:val="0"/>
      <w:marTop w:val="0"/>
      <w:marBottom w:val="0"/>
      <w:divBdr>
        <w:top w:val="none" w:sz="0" w:space="0" w:color="auto"/>
        <w:left w:val="none" w:sz="0" w:space="0" w:color="auto"/>
        <w:bottom w:val="none" w:sz="0" w:space="0" w:color="auto"/>
        <w:right w:val="none" w:sz="0" w:space="0" w:color="auto"/>
      </w:divBdr>
    </w:div>
    <w:div w:id="1619219341">
      <w:marLeft w:val="640"/>
      <w:marRight w:val="0"/>
      <w:marTop w:val="0"/>
      <w:marBottom w:val="0"/>
      <w:divBdr>
        <w:top w:val="none" w:sz="0" w:space="0" w:color="auto"/>
        <w:left w:val="none" w:sz="0" w:space="0" w:color="auto"/>
        <w:bottom w:val="none" w:sz="0" w:space="0" w:color="auto"/>
        <w:right w:val="none" w:sz="0" w:space="0" w:color="auto"/>
      </w:divBdr>
    </w:div>
    <w:div w:id="1619264212">
      <w:marLeft w:val="640"/>
      <w:marRight w:val="0"/>
      <w:marTop w:val="0"/>
      <w:marBottom w:val="0"/>
      <w:divBdr>
        <w:top w:val="none" w:sz="0" w:space="0" w:color="auto"/>
        <w:left w:val="none" w:sz="0" w:space="0" w:color="auto"/>
        <w:bottom w:val="none" w:sz="0" w:space="0" w:color="auto"/>
        <w:right w:val="none" w:sz="0" w:space="0" w:color="auto"/>
      </w:divBdr>
    </w:div>
    <w:div w:id="1619293180">
      <w:marLeft w:val="640"/>
      <w:marRight w:val="0"/>
      <w:marTop w:val="0"/>
      <w:marBottom w:val="0"/>
      <w:divBdr>
        <w:top w:val="none" w:sz="0" w:space="0" w:color="auto"/>
        <w:left w:val="none" w:sz="0" w:space="0" w:color="auto"/>
        <w:bottom w:val="none" w:sz="0" w:space="0" w:color="auto"/>
        <w:right w:val="none" w:sz="0" w:space="0" w:color="auto"/>
      </w:divBdr>
    </w:div>
    <w:div w:id="1619406171">
      <w:marLeft w:val="640"/>
      <w:marRight w:val="0"/>
      <w:marTop w:val="0"/>
      <w:marBottom w:val="0"/>
      <w:divBdr>
        <w:top w:val="none" w:sz="0" w:space="0" w:color="auto"/>
        <w:left w:val="none" w:sz="0" w:space="0" w:color="auto"/>
        <w:bottom w:val="none" w:sz="0" w:space="0" w:color="auto"/>
        <w:right w:val="none" w:sz="0" w:space="0" w:color="auto"/>
      </w:divBdr>
    </w:div>
    <w:div w:id="1619410901">
      <w:marLeft w:val="640"/>
      <w:marRight w:val="0"/>
      <w:marTop w:val="0"/>
      <w:marBottom w:val="0"/>
      <w:divBdr>
        <w:top w:val="none" w:sz="0" w:space="0" w:color="auto"/>
        <w:left w:val="none" w:sz="0" w:space="0" w:color="auto"/>
        <w:bottom w:val="none" w:sz="0" w:space="0" w:color="auto"/>
        <w:right w:val="none" w:sz="0" w:space="0" w:color="auto"/>
      </w:divBdr>
    </w:div>
    <w:div w:id="1619412346">
      <w:marLeft w:val="640"/>
      <w:marRight w:val="0"/>
      <w:marTop w:val="0"/>
      <w:marBottom w:val="0"/>
      <w:divBdr>
        <w:top w:val="none" w:sz="0" w:space="0" w:color="auto"/>
        <w:left w:val="none" w:sz="0" w:space="0" w:color="auto"/>
        <w:bottom w:val="none" w:sz="0" w:space="0" w:color="auto"/>
        <w:right w:val="none" w:sz="0" w:space="0" w:color="auto"/>
      </w:divBdr>
    </w:div>
    <w:div w:id="1619679802">
      <w:marLeft w:val="640"/>
      <w:marRight w:val="0"/>
      <w:marTop w:val="0"/>
      <w:marBottom w:val="0"/>
      <w:divBdr>
        <w:top w:val="none" w:sz="0" w:space="0" w:color="auto"/>
        <w:left w:val="none" w:sz="0" w:space="0" w:color="auto"/>
        <w:bottom w:val="none" w:sz="0" w:space="0" w:color="auto"/>
        <w:right w:val="none" w:sz="0" w:space="0" w:color="auto"/>
      </w:divBdr>
    </w:div>
    <w:div w:id="1619920134">
      <w:marLeft w:val="640"/>
      <w:marRight w:val="0"/>
      <w:marTop w:val="0"/>
      <w:marBottom w:val="0"/>
      <w:divBdr>
        <w:top w:val="none" w:sz="0" w:space="0" w:color="auto"/>
        <w:left w:val="none" w:sz="0" w:space="0" w:color="auto"/>
        <w:bottom w:val="none" w:sz="0" w:space="0" w:color="auto"/>
        <w:right w:val="none" w:sz="0" w:space="0" w:color="auto"/>
      </w:divBdr>
    </w:div>
    <w:div w:id="1619946144">
      <w:marLeft w:val="640"/>
      <w:marRight w:val="0"/>
      <w:marTop w:val="0"/>
      <w:marBottom w:val="0"/>
      <w:divBdr>
        <w:top w:val="none" w:sz="0" w:space="0" w:color="auto"/>
        <w:left w:val="none" w:sz="0" w:space="0" w:color="auto"/>
        <w:bottom w:val="none" w:sz="0" w:space="0" w:color="auto"/>
        <w:right w:val="none" w:sz="0" w:space="0" w:color="auto"/>
      </w:divBdr>
    </w:div>
    <w:div w:id="1619988550">
      <w:marLeft w:val="640"/>
      <w:marRight w:val="0"/>
      <w:marTop w:val="0"/>
      <w:marBottom w:val="0"/>
      <w:divBdr>
        <w:top w:val="none" w:sz="0" w:space="0" w:color="auto"/>
        <w:left w:val="none" w:sz="0" w:space="0" w:color="auto"/>
        <w:bottom w:val="none" w:sz="0" w:space="0" w:color="auto"/>
        <w:right w:val="none" w:sz="0" w:space="0" w:color="auto"/>
      </w:divBdr>
    </w:div>
    <w:div w:id="1619989299">
      <w:marLeft w:val="640"/>
      <w:marRight w:val="0"/>
      <w:marTop w:val="0"/>
      <w:marBottom w:val="0"/>
      <w:divBdr>
        <w:top w:val="none" w:sz="0" w:space="0" w:color="auto"/>
        <w:left w:val="none" w:sz="0" w:space="0" w:color="auto"/>
        <w:bottom w:val="none" w:sz="0" w:space="0" w:color="auto"/>
        <w:right w:val="none" w:sz="0" w:space="0" w:color="auto"/>
      </w:divBdr>
    </w:div>
    <w:div w:id="1619991247">
      <w:marLeft w:val="640"/>
      <w:marRight w:val="0"/>
      <w:marTop w:val="0"/>
      <w:marBottom w:val="0"/>
      <w:divBdr>
        <w:top w:val="none" w:sz="0" w:space="0" w:color="auto"/>
        <w:left w:val="none" w:sz="0" w:space="0" w:color="auto"/>
        <w:bottom w:val="none" w:sz="0" w:space="0" w:color="auto"/>
        <w:right w:val="none" w:sz="0" w:space="0" w:color="auto"/>
      </w:divBdr>
    </w:div>
    <w:div w:id="1619991439">
      <w:marLeft w:val="640"/>
      <w:marRight w:val="0"/>
      <w:marTop w:val="0"/>
      <w:marBottom w:val="0"/>
      <w:divBdr>
        <w:top w:val="none" w:sz="0" w:space="0" w:color="auto"/>
        <w:left w:val="none" w:sz="0" w:space="0" w:color="auto"/>
        <w:bottom w:val="none" w:sz="0" w:space="0" w:color="auto"/>
        <w:right w:val="none" w:sz="0" w:space="0" w:color="auto"/>
      </w:divBdr>
    </w:div>
    <w:div w:id="1620181974">
      <w:marLeft w:val="640"/>
      <w:marRight w:val="0"/>
      <w:marTop w:val="0"/>
      <w:marBottom w:val="0"/>
      <w:divBdr>
        <w:top w:val="none" w:sz="0" w:space="0" w:color="auto"/>
        <w:left w:val="none" w:sz="0" w:space="0" w:color="auto"/>
        <w:bottom w:val="none" w:sz="0" w:space="0" w:color="auto"/>
        <w:right w:val="none" w:sz="0" w:space="0" w:color="auto"/>
      </w:divBdr>
    </w:div>
    <w:div w:id="1620187466">
      <w:marLeft w:val="640"/>
      <w:marRight w:val="0"/>
      <w:marTop w:val="0"/>
      <w:marBottom w:val="0"/>
      <w:divBdr>
        <w:top w:val="none" w:sz="0" w:space="0" w:color="auto"/>
        <w:left w:val="none" w:sz="0" w:space="0" w:color="auto"/>
        <w:bottom w:val="none" w:sz="0" w:space="0" w:color="auto"/>
        <w:right w:val="none" w:sz="0" w:space="0" w:color="auto"/>
      </w:divBdr>
    </w:div>
    <w:div w:id="1620261468">
      <w:marLeft w:val="640"/>
      <w:marRight w:val="0"/>
      <w:marTop w:val="0"/>
      <w:marBottom w:val="0"/>
      <w:divBdr>
        <w:top w:val="none" w:sz="0" w:space="0" w:color="auto"/>
        <w:left w:val="none" w:sz="0" w:space="0" w:color="auto"/>
        <w:bottom w:val="none" w:sz="0" w:space="0" w:color="auto"/>
        <w:right w:val="none" w:sz="0" w:space="0" w:color="auto"/>
      </w:divBdr>
    </w:div>
    <w:div w:id="1620381620">
      <w:marLeft w:val="640"/>
      <w:marRight w:val="0"/>
      <w:marTop w:val="0"/>
      <w:marBottom w:val="0"/>
      <w:divBdr>
        <w:top w:val="none" w:sz="0" w:space="0" w:color="auto"/>
        <w:left w:val="none" w:sz="0" w:space="0" w:color="auto"/>
        <w:bottom w:val="none" w:sz="0" w:space="0" w:color="auto"/>
        <w:right w:val="none" w:sz="0" w:space="0" w:color="auto"/>
      </w:divBdr>
    </w:div>
    <w:div w:id="1620525485">
      <w:marLeft w:val="640"/>
      <w:marRight w:val="0"/>
      <w:marTop w:val="0"/>
      <w:marBottom w:val="0"/>
      <w:divBdr>
        <w:top w:val="none" w:sz="0" w:space="0" w:color="auto"/>
        <w:left w:val="none" w:sz="0" w:space="0" w:color="auto"/>
        <w:bottom w:val="none" w:sz="0" w:space="0" w:color="auto"/>
        <w:right w:val="none" w:sz="0" w:space="0" w:color="auto"/>
      </w:divBdr>
    </w:div>
    <w:div w:id="1620575495">
      <w:marLeft w:val="640"/>
      <w:marRight w:val="0"/>
      <w:marTop w:val="0"/>
      <w:marBottom w:val="0"/>
      <w:divBdr>
        <w:top w:val="none" w:sz="0" w:space="0" w:color="auto"/>
        <w:left w:val="none" w:sz="0" w:space="0" w:color="auto"/>
        <w:bottom w:val="none" w:sz="0" w:space="0" w:color="auto"/>
        <w:right w:val="none" w:sz="0" w:space="0" w:color="auto"/>
      </w:divBdr>
    </w:div>
    <w:div w:id="1620647451">
      <w:marLeft w:val="640"/>
      <w:marRight w:val="0"/>
      <w:marTop w:val="0"/>
      <w:marBottom w:val="0"/>
      <w:divBdr>
        <w:top w:val="none" w:sz="0" w:space="0" w:color="auto"/>
        <w:left w:val="none" w:sz="0" w:space="0" w:color="auto"/>
        <w:bottom w:val="none" w:sz="0" w:space="0" w:color="auto"/>
        <w:right w:val="none" w:sz="0" w:space="0" w:color="auto"/>
      </w:divBdr>
    </w:div>
    <w:div w:id="1620718865">
      <w:marLeft w:val="640"/>
      <w:marRight w:val="0"/>
      <w:marTop w:val="0"/>
      <w:marBottom w:val="0"/>
      <w:divBdr>
        <w:top w:val="none" w:sz="0" w:space="0" w:color="auto"/>
        <w:left w:val="none" w:sz="0" w:space="0" w:color="auto"/>
        <w:bottom w:val="none" w:sz="0" w:space="0" w:color="auto"/>
        <w:right w:val="none" w:sz="0" w:space="0" w:color="auto"/>
      </w:divBdr>
    </w:div>
    <w:div w:id="1620719878">
      <w:marLeft w:val="640"/>
      <w:marRight w:val="0"/>
      <w:marTop w:val="0"/>
      <w:marBottom w:val="0"/>
      <w:divBdr>
        <w:top w:val="none" w:sz="0" w:space="0" w:color="auto"/>
        <w:left w:val="none" w:sz="0" w:space="0" w:color="auto"/>
        <w:bottom w:val="none" w:sz="0" w:space="0" w:color="auto"/>
        <w:right w:val="none" w:sz="0" w:space="0" w:color="auto"/>
      </w:divBdr>
    </w:div>
    <w:div w:id="1620794285">
      <w:marLeft w:val="640"/>
      <w:marRight w:val="0"/>
      <w:marTop w:val="0"/>
      <w:marBottom w:val="0"/>
      <w:divBdr>
        <w:top w:val="none" w:sz="0" w:space="0" w:color="auto"/>
        <w:left w:val="none" w:sz="0" w:space="0" w:color="auto"/>
        <w:bottom w:val="none" w:sz="0" w:space="0" w:color="auto"/>
        <w:right w:val="none" w:sz="0" w:space="0" w:color="auto"/>
      </w:divBdr>
    </w:div>
    <w:div w:id="1620801482">
      <w:marLeft w:val="640"/>
      <w:marRight w:val="0"/>
      <w:marTop w:val="0"/>
      <w:marBottom w:val="0"/>
      <w:divBdr>
        <w:top w:val="none" w:sz="0" w:space="0" w:color="auto"/>
        <w:left w:val="none" w:sz="0" w:space="0" w:color="auto"/>
        <w:bottom w:val="none" w:sz="0" w:space="0" w:color="auto"/>
        <w:right w:val="none" w:sz="0" w:space="0" w:color="auto"/>
      </w:divBdr>
    </w:div>
    <w:div w:id="1620917756">
      <w:marLeft w:val="640"/>
      <w:marRight w:val="0"/>
      <w:marTop w:val="0"/>
      <w:marBottom w:val="0"/>
      <w:divBdr>
        <w:top w:val="none" w:sz="0" w:space="0" w:color="auto"/>
        <w:left w:val="none" w:sz="0" w:space="0" w:color="auto"/>
        <w:bottom w:val="none" w:sz="0" w:space="0" w:color="auto"/>
        <w:right w:val="none" w:sz="0" w:space="0" w:color="auto"/>
      </w:divBdr>
    </w:div>
    <w:div w:id="1620986943">
      <w:marLeft w:val="640"/>
      <w:marRight w:val="0"/>
      <w:marTop w:val="0"/>
      <w:marBottom w:val="0"/>
      <w:divBdr>
        <w:top w:val="none" w:sz="0" w:space="0" w:color="auto"/>
        <w:left w:val="none" w:sz="0" w:space="0" w:color="auto"/>
        <w:bottom w:val="none" w:sz="0" w:space="0" w:color="auto"/>
        <w:right w:val="none" w:sz="0" w:space="0" w:color="auto"/>
      </w:divBdr>
    </w:div>
    <w:div w:id="1621105652">
      <w:marLeft w:val="640"/>
      <w:marRight w:val="0"/>
      <w:marTop w:val="0"/>
      <w:marBottom w:val="0"/>
      <w:divBdr>
        <w:top w:val="none" w:sz="0" w:space="0" w:color="auto"/>
        <w:left w:val="none" w:sz="0" w:space="0" w:color="auto"/>
        <w:bottom w:val="none" w:sz="0" w:space="0" w:color="auto"/>
        <w:right w:val="none" w:sz="0" w:space="0" w:color="auto"/>
      </w:divBdr>
    </w:div>
    <w:div w:id="1621230643">
      <w:marLeft w:val="640"/>
      <w:marRight w:val="0"/>
      <w:marTop w:val="0"/>
      <w:marBottom w:val="0"/>
      <w:divBdr>
        <w:top w:val="none" w:sz="0" w:space="0" w:color="auto"/>
        <w:left w:val="none" w:sz="0" w:space="0" w:color="auto"/>
        <w:bottom w:val="none" w:sz="0" w:space="0" w:color="auto"/>
        <w:right w:val="none" w:sz="0" w:space="0" w:color="auto"/>
      </w:divBdr>
    </w:div>
    <w:div w:id="1621298470">
      <w:marLeft w:val="640"/>
      <w:marRight w:val="0"/>
      <w:marTop w:val="0"/>
      <w:marBottom w:val="0"/>
      <w:divBdr>
        <w:top w:val="none" w:sz="0" w:space="0" w:color="auto"/>
        <w:left w:val="none" w:sz="0" w:space="0" w:color="auto"/>
        <w:bottom w:val="none" w:sz="0" w:space="0" w:color="auto"/>
        <w:right w:val="none" w:sz="0" w:space="0" w:color="auto"/>
      </w:divBdr>
    </w:div>
    <w:div w:id="1621304326">
      <w:marLeft w:val="640"/>
      <w:marRight w:val="0"/>
      <w:marTop w:val="0"/>
      <w:marBottom w:val="0"/>
      <w:divBdr>
        <w:top w:val="none" w:sz="0" w:space="0" w:color="auto"/>
        <w:left w:val="none" w:sz="0" w:space="0" w:color="auto"/>
        <w:bottom w:val="none" w:sz="0" w:space="0" w:color="auto"/>
        <w:right w:val="none" w:sz="0" w:space="0" w:color="auto"/>
      </w:divBdr>
    </w:div>
    <w:div w:id="1621376815">
      <w:marLeft w:val="640"/>
      <w:marRight w:val="0"/>
      <w:marTop w:val="0"/>
      <w:marBottom w:val="0"/>
      <w:divBdr>
        <w:top w:val="none" w:sz="0" w:space="0" w:color="auto"/>
        <w:left w:val="none" w:sz="0" w:space="0" w:color="auto"/>
        <w:bottom w:val="none" w:sz="0" w:space="0" w:color="auto"/>
        <w:right w:val="none" w:sz="0" w:space="0" w:color="auto"/>
      </w:divBdr>
    </w:div>
    <w:div w:id="1621447895">
      <w:marLeft w:val="640"/>
      <w:marRight w:val="0"/>
      <w:marTop w:val="0"/>
      <w:marBottom w:val="0"/>
      <w:divBdr>
        <w:top w:val="none" w:sz="0" w:space="0" w:color="auto"/>
        <w:left w:val="none" w:sz="0" w:space="0" w:color="auto"/>
        <w:bottom w:val="none" w:sz="0" w:space="0" w:color="auto"/>
        <w:right w:val="none" w:sz="0" w:space="0" w:color="auto"/>
      </w:divBdr>
    </w:div>
    <w:div w:id="1621454145">
      <w:marLeft w:val="640"/>
      <w:marRight w:val="0"/>
      <w:marTop w:val="0"/>
      <w:marBottom w:val="0"/>
      <w:divBdr>
        <w:top w:val="none" w:sz="0" w:space="0" w:color="auto"/>
        <w:left w:val="none" w:sz="0" w:space="0" w:color="auto"/>
        <w:bottom w:val="none" w:sz="0" w:space="0" w:color="auto"/>
        <w:right w:val="none" w:sz="0" w:space="0" w:color="auto"/>
      </w:divBdr>
    </w:div>
    <w:div w:id="1621454887">
      <w:marLeft w:val="640"/>
      <w:marRight w:val="0"/>
      <w:marTop w:val="0"/>
      <w:marBottom w:val="0"/>
      <w:divBdr>
        <w:top w:val="none" w:sz="0" w:space="0" w:color="auto"/>
        <w:left w:val="none" w:sz="0" w:space="0" w:color="auto"/>
        <w:bottom w:val="none" w:sz="0" w:space="0" w:color="auto"/>
        <w:right w:val="none" w:sz="0" w:space="0" w:color="auto"/>
      </w:divBdr>
    </w:div>
    <w:div w:id="1621494453">
      <w:marLeft w:val="640"/>
      <w:marRight w:val="0"/>
      <w:marTop w:val="0"/>
      <w:marBottom w:val="0"/>
      <w:divBdr>
        <w:top w:val="none" w:sz="0" w:space="0" w:color="auto"/>
        <w:left w:val="none" w:sz="0" w:space="0" w:color="auto"/>
        <w:bottom w:val="none" w:sz="0" w:space="0" w:color="auto"/>
        <w:right w:val="none" w:sz="0" w:space="0" w:color="auto"/>
      </w:divBdr>
    </w:div>
    <w:div w:id="1621523139">
      <w:marLeft w:val="640"/>
      <w:marRight w:val="0"/>
      <w:marTop w:val="0"/>
      <w:marBottom w:val="0"/>
      <w:divBdr>
        <w:top w:val="none" w:sz="0" w:space="0" w:color="auto"/>
        <w:left w:val="none" w:sz="0" w:space="0" w:color="auto"/>
        <w:bottom w:val="none" w:sz="0" w:space="0" w:color="auto"/>
        <w:right w:val="none" w:sz="0" w:space="0" w:color="auto"/>
      </w:divBdr>
      <w:divsChild>
        <w:div w:id="1073548812">
          <w:marLeft w:val="640"/>
          <w:marRight w:val="0"/>
          <w:marTop w:val="0"/>
          <w:marBottom w:val="0"/>
          <w:divBdr>
            <w:top w:val="none" w:sz="0" w:space="0" w:color="auto"/>
            <w:left w:val="none" w:sz="0" w:space="0" w:color="auto"/>
            <w:bottom w:val="none" w:sz="0" w:space="0" w:color="auto"/>
            <w:right w:val="none" w:sz="0" w:space="0" w:color="auto"/>
          </w:divBdr>
        </w:div>
        <w:div w:id="907155006">
          <w:marLeft w:val="640"/>
          <w:marRight w:val="0"/>
          <w:marTop w:val="0"/>
          <w:marBottom w:val="0"/>
          <w:divBdr>
            <w:top w:val="none" w:sz="0" w:space="0" w:color="auto"/>
            <w:left w:val="none" w:sz="0" w:space="0" w:color="auto"/>
            <w:bottom w:val="none" w:sz="0" w:space="0" w:color="auto"/>
            <w:right w:val="none" w:sz="0" w:space="0" w:color="auto"/>
          </w:divBdr>
        </w:div>
        <w:div w:id="1661080686">
          <w:marLeft w:val="640"/>
          <w:marRight w:val="0"/>
          <w:marTop w:val="0"/>
          <w:marBottom w:val="0"/>
          <w:divBdr>
            <w:top w:val="none" w:sz="0" w:space="0" w:color="auto"/>
            <w:left w:val="none" w:sz="0" w:space="0" w:color="auto"/>
            <w:bottom w:val="none" w:sz="0" w:space="0" w:color="auto"/>
            <w:right w:val="none" w:sz="0" w:space="0" w:color="auto"/>
          </w:divBdr>
        </w:div>
        <w:div w:id="847915129">
          <w:marLeft w:val="640"/>
          <w:marRight w:val="0"/>
          <w:marTop w:val="0"/>
          <w:marBottom w:val="0"/>
          <w:divBdr>
            <w:top w:val="none" w:sz="0" w:space="0" w:color="auto"/>
            <w:left w:val="none" w:sz="0" w:space="0" w:color="auto"/>
            <w:bottom w:val="none" w:sz="0" w:space="0" w:color="auto"/>
            <w:right w:val="none" w:sz="0" w:space="0" w:color="auto"/>
          </w:divBdr>
        </w:div>
        <w:div w:id="109712417">
          <w:marLeft w:val="640"/>
          <w:marRight w:val="0"/>
          <w:marTop w:val="0"/>
          <w:marBottom w:val="0"/>
          <w:divBdr>
            <w:top w:val="none" w:sz="0" w:space="0" w:color="auto"/>
            <w:left w:val="none" w:sz="0" w:space="0" w:color="auto"/>
            <w:bottom w:val="none" w:sz="0" w:space="0" w:color="auto"/>
            <w:right w:val="none" w:sz="0" w:space="0" w:color="auto"/>
          </w:divBdr>
        </w:div>
        <w:div w:id="799616240">
          <w:marLeft w:val="640"/>
          <w:marRight w:val="0"/>
          <w:marTop w:val="0"/>
          <w:marBottom w:val="0"/>
          <w:divBdr>
            <w:top w:val="none" w:sz="0" w:space="0" w:color="auto"/>
            <w:left w:val="none" w:sz="0" w:space="0" w:color="auto"/>
            <w:bottom w:val="none" w:sz="0" w:space="0" w:color="auto"/>
            <w:right w:val="none" w:sz="0" w:space="0" w:color="auto"/>
          </w:divBdr>
        </w:div>
        <w:div w:id="79715478">
          <w:marLeft w:val="640"/>
          <w:marRight w:val="0"/>
          <w:marTop w:val="0"/>
          <w:marBottom w:val="0"/>
          <w:divBdr>
            <w:top w:val="none" w:sz="0" w:space="0" w:color="auto"/>
            <w:left w:val="none" w:sz="0" w:space="0" w:color="auto"/>
            <w:bottom w:val="none" w:sz="0" w:space="0" w:color="auto"/>
            <w:right w:val="none" w:sz="0" w:space="0" w:color="auto"/>
          </w:divBdr>
        </w:div>
        <w:div w:id="326520960">
          <w:marLeft w:val="640"/>
          <w:marRight w:val="0"/>
          <w:marTop w:val="0"/>
          <w:marBottom w:val="0"/>
          <w:divBdr>
            <w:top w:val="none" w:sz="0" w:space="0" w:color="auto"/>
            <w:left w:val="none" w:sz="0" w:space="0" w:color="auto"/>
            <w:bottom w:val="none" w:sz="0" w:space="0" w:color="auto"/>
            <w:right w:val="none" w:sz="0" w:space="0" w:color="auto"/>
          </w:divBdr>
        </w:div>
        <w:div w:id="1478183483">
          <w:marLeft w:val="640"/>
          <w:marRight w:val="0"/>
          <w:marTop w:val="0"/>
          <w:marBottom w:val="0"/>
          <w:divBdr>
            <w:top w:val="none" w:sz="0" w:space="0" w:color="auto"/>
            <w:left w:val="none" w:sz="0" w:space="0" w:color="auto"/>
            <w:bottom w:val="none" w:sz="0" w:space="0" w:color="auto"/>
            <w:right w:val="none" w:sz="0" w:space="0" w:color="auto"/>
          </w:divBdr>
        </w:div>
        <w:div w:id="1219317961">
          <w:marLeft w:val="640"/>
          <w:marRight w:val="0"/>
          <w:marTop w:val="0"/>
          <w:marBottom w:val="0"/>
          <w:divBdr>
            <w:top w:val="none" w:sz="0" w:space="0" w:color="auto"/>
            <w:left w:val="none" w:sz="0" w:space="0" w:color="auto"/>
            <w:bottom w:val="none" w:sz="0" w:space="0" w:color="auto"/>
            <w:right w:val="none" w:sz="0" w:space="0" w:color="auto"/>
          </w:divBdr>
        </w:div>
        <w:div w:id="692656666">
          <w:marLeft w:val="640"/>
          <w:marRight w:val="0"/>
          <w:marTop w:val="0"/>
          <w:marBottom w:val="0"/>
          <w:divBdr>
            <w:top w:val="none" w:sz="0" w:space="0" w:color="auto"/>
            <w:left w:val="none" w:sz="0" w:space="0" w:color="auto"/>
            <w:bottom w:val="none" w:sz="0" w:space="0" w:color="auto"/>
            <w:right w:val="none" w:sz="0" w:space="0" w:color="auto"/>
          </w:divBdr>
        </w:div>
        <w:div w:id="1902399587">
          <w:marLeft w:val="640"/>
          <w:marRight w:val="0"/>
          <w:marTop w:val="0"/>
          <w:marBottom w:val="0"/>
          <w:divBdr>
            <w:top w:val="none" w:sz="0" w:space="0" w:color="auto"/>
            <w:left w:val="none" w:sz="0" w:space="0" w:color="auto"/>
            <w:bottom w:val="none" w:sz="0" w:space="0" w:color="auto"/>
            <w:right w:val="none" w:sz="0" w:space="0" w:color="auto"/>
          </w:divBdr>
        </w:div>
        <w:div w:id="1579946280">
          <w:marLeft w:val="640"/>
          <w:marRight w:val="0"/>
          <w:marTop w:val="0"/>
          <w:marBottom w:val="0"/>
          <w:divBdr>
            <w:top w:val="none" w:sz="0" w:space="0" w:color="auto"/>
            <w:left w:val="none" w:sz="0" w:space="0" w:color="auto"/>
            <w:bottom w:val="none" w:sz="0" w:space="0" w:color="auto"/>
            <w:right w:val="none" w:sz="0" w:space="0" w:color="auto"/>
          </w:divBdr>
        </w:div>
        <w:div w:id="491868765">
          <w:marLeft w:val="640"/>
          <w:marRight w:val="0"/>
          <w:marTop w:val="0"/>
          <w:marBottom w:val="0"/>
          <w:divBdr>
            <w:top w:val="none" w:sz="0" w:space="0" w:color="auto"/>
            <w:left w:val="none" w:sz="0" w:space="0" w:color="auto"/>
            <w:bottom w:val="none" w:sz="0" w:space="0" w:color="auto"/>
            <w:right w:val="none" w:sz="0" w:space="0" w:color="auto"/>
          </w:divBdr>
        </w:div>
        <w:div w:id="1448740054">
          <w:marLeft w:val="640"/>
          <w:marRight w:val="0"/>
          <w:marTop w:val="0"/>
          <w:marBottom w:val="0"/>
          <w:divBdr>
            <w:top w:val="none" w:sz="0" w:space="0" w:color="auto"/>
            <w:left w:val="none" w:sz="0" w:space="0" w:color="auto"/>
            <w:bottom w:val="none" w:sz="0" w:space="0" w:color="auto"/>
            <w:right w:val="none" w:sz="0" w:space="0" w:color="auto"/>
          </w:divBdr>
        </w:div>
        <w:div w:id="1548878602">
          <w:marLeft w:val="640"/>
          <w:marRight w:val="0"/>
          <w:marTop w:val="0"/>
          <w:marBottom w:val="0"/>
          <w:divBdr>
            <w:top w:val="none" w:sz="0" w:space="0" w:color="auto"/>
            <w:left w:val="none" w:sz="0" w:space="0" w:color="auto"/>
            <w:bottom w:val="none" w:sz="0" w:space="0" w:color="auto"/>
            <w:right w:val="none" w:sz="0" w:space="0" w:color="auto"/>
          </w:divBdr>
        </w:div>
        <w:div w:id="1207176819">
          <w:marLeft w:val="640"/>
          <w:marRight w:val="0"/>
          <w:marTop w:val="0"/>
          <w:marBottom w:val="0"/>
          <w:divBdr>
            <w:top w:val="none" w:sz="0" w:space="0" w:color="auto"/>
            <w:left w:val="none" w:sz="0" w:space="0" w:color="auto"/>
            <w:bottom w:val="none" w:sz="0" w:space="0" w:color="auto"/>
            <w:right w:val="none" w:sz="0" w:space="0" w:color="auto"/>
          </w:divBdr>
        </w:div>
        <w:div w:id="368801715">
          <w:marLeft w:val="640"/>
          <w:marRight w:val="0"/>
          <w:marTop w:val="0"/>
          <w:marBottom w:val="0"/>
          <w:divBdr>
            <w:top w:val="none" w:sz="0" w:space="0" w:color="auto"/>
            <w:left w:val="none" w:sz="0" w:space="0" w:color="auto"/>
            <w:bottom w:val="none" w:sz="0" w:space="0" w:color="auto"/>
            <w:right w:val="none" w:sz="0" w:space="0" w:color="auto"/>
          </w:divBdr>
        </w:div>
        <w:div w:id="1765760136">
          <w:marLeft w:val="640"/>
          <w:marRight w:val="0"/>
          <w:marTop w:val="0"/>
          <w:marBottom w:val="0"/>
          <w:divBdr>
            <w:top w:val="none" w:sz="0" w:space="0" w:color="auto"/>
            <w:left w:val="none" w:sz="0" w:space="0" w:color="auto"/>
            <w:bottom w:val="none" w:sz="0" w:space="0" w:color="auto"/>
            <w:right w:val="none" w:sz="0" w:space="0" w:color="auto"/>
          </w:divBdr>
        </w:div>
        <w:div w:id="676929214">
          <w:marLeft w:val="640"/>
          <w:marRight w:val="0"/>
          <w:marTop w:val="0"/>
          <w:marBottom w:val="0"/>
          <w:divBdr>
            <w:top w:val="none" w:sz="0" w:space="0" w:color="auto"/>
            <w:left w:val="none" w:sz="0" w:space="0" w:color="auto"/>
            <w:bottom w:val="none" w:sz="0" w:space="0" w:color="auto"/>
            <w:right w:val="none" w:sz="0" w:space="0" w:color="auto"/>
          </w:divBdr>
        </w:div>
        <w:div w:id="1713922568">
          <w:marLeft w:val="640"/>
          <w:marRight w:val="0"/>
          <w:marTop w:val="0"/>
          <w:marBottom w:val="0"/>
          <w:divBdr>
            <w:top w:val="none" w:sz="0" w:space="0" w:color="auto"/>
            <w:left w:val="none" w:sz="0" w:space="0" w:color="auto"/>
            <w:bottom w:val="none" w:sz="0" w:space="0" w:color="auto"/>
            <w:right w:val="none" w:sz="0" w:space="0" w:color="auto"/>
          </w:divBdr>
        </w:div>
        <w:div w:id="2131631801">
          <w:marLeft w:val="640"/>
          <w:marRight w:val="0"/>
          <w:marTop w:val="0"/>
          <w:marBottom w:val="0"/>
          <w:divBdr>
            <w:top w:val="none" w:sz="0" w:space="0" w:color="auto"/>
            <w:left w:val="none" w:sz="0" w:space="0" w:color="auto"/>
            <w:bottom w:val="none" w:sz="0" w:space="0" w:color="auto"/>
            <w:right w:val="none" w:sz="0" w:space="0" w:color="auto"/>
          </w:divBdr>
        </w:div>
        <w:div w:id="1165318565">
          <w:marLeft w:val="640"/>
          <w:marRight w:val="0"/>
          <w:marTop w:val="0"/>
          <w:marBottom w:val="0"/>
          <w:divBdr>
            <w:top w:val="none" w:sz="0" w:space="0" w:color="auto"/>
            <w:left w:val="none" w:sz="0" w:space="0" w:color="auto"/>
            <w:bottom w:val="none" w:sz="0" w:space="0" w:color="auto"/>
            <w:right w:val="none" w:sz="0" w:space="0" w:color="auto"/>
          </w:divBdr>
        </w:div>
        <w:div w:id="1077630998">
          <w:marLeft w:val="640"/>
          <w:marRight w:val="0"/>
          <w:marTop w:val="0"/>
          <w:marBottom w:val="0"/>
          <w:divBdr>
            <w:top w:val="none" w:sz="0" w:space="0" w:color="auto"/>
            <w:left w:val="none" w:sz="0" w:space="0" w:color="auto"/>
            <w:bottom w:val="none" w:sz="0" w:space="0" w:color="auto"/>
            <w:right w:val="none" w:sz="0" w:space="0" w:color="auto"/>
          </w:divBdr>
        </w:div>
        <w:div w:id="411970811">
          <w:marLeft w:val="640"/>
          <w:marRight w:val="0"/>
          <w:marTop w:val="0"/>
          <w:marBottom w:val="0"/>
          <w:divBdr>
            <w:top w:val="none" w:sz="0" w:space="0" w:color="auto"/>
            <w:left w:val="none" w:sz="0" w:space="0" w:color="auto"/>
            <w:bottom w:val="none" w:sz="0" w:space="0" w:color="auto"/>
            <w:right w:val="none" w:sz="0" w:space="0" w:color="auto"/>
          </w:divBdr>
        </w:div>
        <w:div w:id="305474146">
          <w:marLeft w:val="640"/>
          <w:marRight w:val="0"/>
          <w:marTop w:val="0"/>
          <w:marBottom w:val="0"/>
          <w:divBdr>
            <w:top w:val="none" w:sz="0" w:space="0" w:color="auto"/>
            <w:left w:val="none" w:sz="0" w:space="0" w:color="auto"/>
            <w:bottom w:val="none" w:sz="0" w:space="0" w:color="auto"/>
            <w:right w:val="none" w:sz="0" w:space="0" w:color="auto"/>
          </w:divBdr>
        </w:div>
        <w:div w:id="213782285">
          <w:marLeft w:val="640"/>
          <w:marRight w:val="0"/>
          <w:marTop w:val="0"/>
          <w:marBottom w:val="0"/>
          <w:divBdr>
            <w:top w:val="none" w:sz="0" w:space="0" w:color="auto"/>
            <w:left w:val="none" w:sz="0" w:space="0" w:color="auto"/>
            <w:bottom w:val="none" w:sz="0" w:space="0" w:color="auto"/>
            <w:right w:val="none" w:sz="0" w:space="0" w:color="auto"/>
          </w:divBdr>
        </w:div>
        <w:div w:id="2133673776">
          <w:marLeft w:val="640"/>
          <w:marRight w:val="0"/>
          <w:marTop w:val="0"/>
          <w:marBottom w:val="0"/>
          <w:divBdr>
            <w:top w:val="none" w:sz="0" w:space="0" w:color="auto"/>
            <w:left w:val="none" w:sz="0" w:space="0" w:color="auto"/>
            <w:bottom w:val="none" w:sz="0" w:space="0" w:color="auto"/>
            <w:right w:val="none" w:sz="0" w:space="0" w:color="auto"/>
          </w:divBdr>
        </w:div>
        <w:div w:id="666784859">
          <w:marLeft w:val="640"/>
          <w:marRight w:val="0"/>
          <w:marTop w:val="0"/>
          <w:marBottom w:val="0"/>
          <w:divBdr>
            <w:top w:val="none" w:sz="0" w:space="0" w:color="auto"/>
            <w:left w:val="none" w:sz="0" w:space="0" w:color="auto"/>
            <w:bottom w:val="none" w:sz="0" w:space="0" w:color="auto"/>
            <w:right w:val="none" w:sz="0" w:space="0" w:color="auto"/>
          </w:divBdr>
        </w:div>
        <w:div w:id="1449352261">
          <w:marLeft w:val="640"/>
          <w:marRight w:val="0"/>
          <w:marTop w:val="0"/>
          <w:marBottom w:val="0"/>
          <w:divBdr>
            <w:top w:val="none" w:sz="0" w:space="0" w:color="auto"/>
            <w:left w:val="none" w:sz="0" w:space="0" w:color="auto"/>
            <w:bottom w:val="none" w:sz="0" w:space="0" w:color="auto"/>
            <w:right w:val="none" w:sz="0" w:space="0" w:color="auto"/>
          </w:divBdr>
        </w:div>
        <w:div w:id="4938289">
          <w:marLeft w:val="640"/>
          <w:marRight w:val="0"/>
          <w:marTop w:val="0"/>
          <w:marBottom w:val="0"/>
          <w:divBdr>
            <w:top w:val="none" w:sz="0" w:space="0" w:color="auto"/>
            <w:left w:val="none" w:sz="0" w:space="0" w:color="auto"/>
            <w:bottom w:val="none" w:sz="0" w:space="0" w:color="auto"/>
            <w:right w:val="none" w:sz="0" w:space="0" w:color="auto"/>
          </w:divBdr>
        </w:div>
        <w:div w:id="1679313255">
          <w:marLeft w:val="640"/>
          <w:marRight w:val="0"/>
          <w:marTop w:val="0"/>
          <w:marBottom w:val="0"/>
          <w:divBdr>
            <w:top w:val="none" w:sz="0" w:space="0" w:color="auto"/>
            <w:left w:val="none" w:sz="0" w:space="0" w:color="auto"/>
            <w:bottom w:val="none" w:sz="0" w:space="0" w:color="auto"/>
            <w:right w:val="none" w:sz="0" w:space="0" w:color="auto"/>
          </w:divBdr>
        </w:div>
        <w:div w:id="464275433">
          <w:marLeft w:val="640"/>
          <w:marRight w:val="0"/>
          <w:marTop w:val="0"/>
          <w:marBottom w:val="0"/>
          <w:divBdr>
            <w:top w:val="none" w:sz="0" w:space="0" w:color="auto"/>
            <w:left w:val="none" w:sz="0" w:space="0" w:color="auto"/>
            <w:bottom w:val="none" w:sz="0" w:space="0" w:color="auto"/>
            <w:right w:val="none" w:sz="0" w:space="0" w:color="auto"/>
          </w:divBdr>
        </w:div>
        <w:div w:id="1595361434">
          <w:marLeft w:val="640"/>
          <w:marRight w:val="0"/>
          <w:marTop w:val="0"/>
          <w:marBottom w:val="0"/>
          <w:divBdr>
            <w:top w:val="none" w:sz="0" w:space="0" w:color="auto"/>
            <w:left w:val="none" w:sz="0" w:space="0" w:color="auto"/>
            <w:bottom w:val="none" w:sz="0" w:space="0" w:color="auto"/>
            <w:right w:val="none" w:sz="0" w:space="0" w:color="auto"/>
          </w:divBdr>
        </w:div>
        <w:div w:id="1824004443">
          <w:marLeft w:val="640"/>
          <w:marRight w:val="0"/>
          <w:marTop w:val="0"/>
          <w:marBottom w:val="0"/>
          <w:divBdr>
            <w:top w:val="none" w:sz="0" w:space="0" w:color="auto"/>
            <w:left w:val="none" w:sz="0" w:space="0" w:color="auto"/>
            <w:bottom w:val="none" w:sz="0" w:space="0" w:color="auto"/>
            <w:right w:val="none" w:sz="0" w:space="0" w:color="auto"/>
          </w:divBdr>
        </w:div>
        <w:div w:id="1477258498">
          <w:marLeft w:val="640"/>
          <w:marRight w:val="0"/>
          <w:marTop w:val="0"/>
          <w:marBottom w:val="0"/>
          <w:divBdr>
            <w:top w:val="none" w:sz="0" w:space="0" w:color="auto"/>
            <w:left w:val="none" w:sz="0" w:space="0" w:color="auto"/>
            <w:bottom w:val="none" w:sz="0" w:space="0" w:color="auto"/>
            <w:right w:val="none" w:sz="0" w:space="0" w:color="auto"/>
          </w:divBdr>
        </w:div>
        <w:div w:id="1791583552">
          <w:marLeft w:val="640"/>
          <w:marRight w:val="0"/>
          <w:marTop w:val="0"/>
          <w:marBottom w:val="0"/>
          <w:divBdr>
            <w:top w:val="none" w:sz="0" w:space="0" w:color="auto"/>
            <w:left w:val="none" w:sz="0" w:space="0" w:color="auto"/>
            <w:bottom w:val="none" w:sz="0" w:space="0" w:color="auto"/>
            <w:right w:val="none" w:sz="0" w:space="0" w:color="auto"/>
          </w:divBdr>
        </w:div>
        <w:div w:id="167259690">
          <w:marLeft w:val="640"/>
          <w:marRight w:val="0"/>
          <w:marTop w:val="0"/>
          <w:marBottom w:val="0"/>
          <w:divBdr>
            <w:top w:val="none" w:sz="0" w:space="0" w:color="auto"/>
            <w:left w:val="none" w:sz="0" w:space="0" w:color="auto"/>
            <w:bottom w:val="none" w:sz="0" w:space="0" w:color="auto"/>
            <w:right w:val="none" w:sz="0" w:space="0" w:color="auto"/>
          </w:divBdr>
        </w:div>
        <w:div w:id="993989630">
          <w:marLeft w:val="640"/>
          <w:marRight w:val="0"/>
          <w:marTop w:val="0"/>
          <w:marBottom w:val="0"/>
          <w:divBdr>
            <w:top w:val="none" w:sz="0" w:space="0" w:color="auto"/>
            <w:left w:val="none" w:sz="0" w:space="0" w:color="auto"/>
            <w:bottom w:val="none" w:sz="0" w:space="0" w:color="auto"/>
            <w:right w:val="none" w:sz="0" w:space="0" w:color="auto"/>
          </w:divBdr>
        </w:div>
        <w:div w:id="376852456">
          <w:marLeft w:val="640"/>
          <w:marRight w:val="0"/>
          <w:marTop w:val="0"/>
          <w:marBottom w:val="0"/>
          <w:divBdr>
            <w:top w:val="none" w:sz="0" w:space="0" w:color="auto"/>
            <w:left w:val="none" w:sz="0" w:space="0" w:color="auto"/>
            <w:bottom w:val="none" w:sz="0" w:space="0" w:color="auto"/>
            <w:right w:val="none" w:sz="0" w:space="0" w:color="auto"/>
          </w:divBdr>
        </w:div>
        <w:div w:id="167256093">
          <w:marLeft w:val="640"/>
          <w:marRight w:val="0"/>
          <w:marTop w:val="0"/>
          <w:marBottom w:val="0"/>
          <w:divBdr>
            <w:top w:val="none" w:sz="0" w:space="0" w:color="auto"/>
            <w:left w:val="none" w:sz="0" w:space="0" w:color="auto"/>
            <w:bottom w:val="none" w:sz="0" w:space="0" w:color="auto"/>
            <w:right w:val="none" w:sz="0" w:space="0" w:color="auto"/>
          </w:divBdr>
        </w:div>
        <w:div w:id="1201897070">
          <w:marLeft w:val="640"/>
          <w:marRight w:val="0"/>
          <w:marTop w:val="0"/>
          <w:marBottom w:val="0"/>
          <w:divBdr>
            <w:top w:val="none" w:sz="0" w:space="0" w:color="auto"/>
            <w:left w:val="none" w:sz="0" w:space="0" w:color="auto"/>
            <w:bottom w:val="none" w:sz="0" w:space="0" w:color="auto"/>
            <w:right w:val="none" w:sz="0" w:space="0" w:color="auto"/>
          </w:divBdr>
        </w:div>
      </w:divsChild>
    </w:div>
    <w:div w:id="1621524225">
      <w:marLeft w:val="640"/>
      <w:marRight w:val="0"/>
      <w:marTop w:val="0"/>
      <w:marBottom w:val="0"/>
      <w:divBdr>
        <w:top w:val="none" w:sz="0" w:space="0" w:color="auto"/>
        <w:left w:val="none" w:sz="0" w:space="0" w:color="auto"/>
        <w:bottom w:val="none" w:sz="0" w:space="0" w:color="auto"/>
        <w:right w:val="none" w:sz="0" w:space="0" w:color="auto"/>
      </w:divBdr>
    </w:div>
    <w:div w:id="1621953111">
      <w:marLeft w:val="640"/>
      <w:marRight w:val="0"/>
      <w:marTop w:val="0"/>
      <w:marBottom w:val="0"/>
      <w:divBdr>
        <w:top w:val="none" w:sz="0" w:space="0" w:color="auto"/>
        <w:left w:val="none" w:sz="0" w:space="0" w:color="auto"/>
        <w:bottom w:val="none" w:sz="0" w:space="0" w:color="auto"/>
        <w:right w:val="none" w:sz="0" w:space="0" w:color="auto"/>
      </w:divBdr>
    </w:div>
    <w:div w:id="1621956515">
      <w:marLeft w:val="640"/>
      <w:marRight w:val="0"/>
      <w:marTop w:val="0"/>
      <w:marBottom w:val="0"/>
      <w:divBdr>
        <w:top w:val="none" w:sz="0" w:space="0" w:color="auto"/>
        <w:left w:val="none" w:sz="0" w:space="0" w:color="auto"/>
        <w:bottom w:val="none" w:sz="0" w:space="0" w:color="auto"/>
        <w:right w:val="none" w:sz="0" w:space="0" w:color="auto"/>
      </w:divBdr>
    </w:div>
    <w:div w:id="1622027808">
      <w:marLeft w:val="640"/>
      <w:marRight w:val="0"/>
      <w:marTop w:val="0"/>
      <w:marBottom w:val="0"/>
      <w:divBdr>
        <w:top w:val="none" w:sz="0" w:space="0" w:color="auto"/>
        <w:left w:val="none" w:sz="0" w:space="0" w:color="auto"/>
        <w:bottom w:val="none" w:sz="0" w:space="0" w:color="auto"/>
        <w:right w:val="none" w:sz="0" w:space="0" w:color="auto"/>
      </w:divBdr>
    </w:div>
    <w:div w:id="1622028771">
      <w:marLeft w:val="640"/>
      <w:marRight w:val="0"/>
      <w:marTop w:val="0"/>
      <w:marBottom w:val="0"/>
      <w:divBdr>
        <w:top w:val="none" w:sz="0" w:space="0" w:color="auto"/>
        <w:left w:val="none" w:sz="0" w:space="0" w:color="auto"/>
        <w:bottom w:val="none" w:sz="0" w:space="0" w:color="auto"/>
        <w:right w:val="none" w:sz="0" w:space="0" w:color="auto"/>
      </w:divBdr>
    </w:div>
    <w:div w:id="1622107683">
      <w:marLeft w:val="640"/>
      <w:marRight w:val="0"/>
      <w:marTop w:val="0"/>
      <w:marBottom w:val="0"/>
      <w:divBdr>
        <w:top w:val="none" w:sz="0" w:space="0" w:color="auto"/>
        <w:left w:val="none" w:sz="0" w:space="0" w:color="auto"/>
        <w:bottom w:val="none" w:sz="0" w:space="0" w:color="auto"/>
        <w:right w:val="none" w:sz="0" w:space="0" w:color="auto"/>
      </w:divBdr>
    </w:div>
    <w:div w:id="1622154799">
      <w:marLeft w:val="640"/>
      <w:marRight w:val="0"/>
      <w:marTop w:val="0"/>
      <w:marBottom w:val="0"/>
      <w:divBdr>
        <w:top w:val="none" w:sz="0" w:space="0" w:color="auto"/>
        <w:left w:val="none" w:sz="0" w:space="0" w:color="auto"/>
        <w:bottom w:val="none" w:sz="0" w:space="0" w:color="auto"/>
        <w:right w:val="none" w:sz="0" w:space="0" w:color="auto"/>
      </w:divBdr>
    </w:div>
    <w:div w:id="1622221683">
      <w:marLeft w:val="640"/>
      <w:marRight w:val="0"/>
      <w:marTop w:val="0"/>
      <w:marBottom w:val="0"/>
      <w:divBdr>
        <w:top w:val="none" w:sz="0" w:space="0" w:color="auto"/>
        <w:left w:val="none" w:sz="0" w:space="0" w:color="auto"/>
        <w:bottom w:val="none" w:sz="0" w:space="0" w:color="auto"/>
        <w:right w:val="none" w:sz="0" w:space="0" w:color="auto"/>
      </w:divBdr>
    </w:div>
    <w:div w:id="1622222581">
      <w:marLeft w:val="640"/>
      <w:marRight w:val="0"/>
      <w:marTop w:val="0"/>
      <w:marBottom w:val="0"/>
      <w:divBdr>
        <w:top w:val="none" w:sz="0" w:space="0" w:color="auto"/>
        <w:left w:val="none" w:sz="0" w:space="0" w:color="auto"/>
        <w:bottom w:val="none" w:sz="0" w:space="0" w:color="auto"/>
        <w:right w:val="none" w:sz="0" w:space="0" w:color="auto"/>
      </w:divBdr>
    </w:div>
    <w:div w:id="1622223414">
      <w:marLeft w:val="640"/>
      <w:marRight w:val="0"/>
      <w:marTop w:val="0"/>
      <w:marBottom w:val="0"/>
      <w:divBdr>
        <w:top w:val="none" w:sz="0" w:space="0" w:color="auto"/>
        <w:left w:val="none" w:sz="0" w:space="0" w:color="auto"/>
        <w:bottom w:val="none" w:sz="0" w:space="0" w:color="auto"/>
        <w:right w:val="none" w:sz="0" w:space="0" w:color="auto"/>
      </w:divBdr>
    </w:div>
    <w:div w:id="1622224799">
      <w:marLeft w:val="640"/>
      <w:marRight w:val="0"/>
      <w:marTop w:val="0"/>
      <w:marBottom w:val="0"/>
      <w:divBdr>
        <w:top w:val="none" w:sz="0" w:space="0" w:color="auto"/>
        <w:left w:val="none" w:sz="0" w:space="0" w:color="auto"/>
        <w:bottom w:val="none" w:sz="0" w:space="0" w:color="auto"/>
        <w:right w:val="none" w:sz="0" w:space="0" w:color="auto"/>
      </w:divBdr>
    </w:div>
    <w:div w:id="1622227477">
      <w:marLeft w:val="640"/>
      <w:marRight w:val="0"/>
      <w:marTop w:val="0"/>
      <w:marBottom w:val="0"/>
      <w:divBdr>
        <w:top w:val="none" w:sz="0" w:space="0" w:color="auto"/>
        <w:left w:val="none" w:sz="0" w:space="0" w:color="auto"/>
        <w:bottom w:val="none" w:sz="0" w:space="0" w:color="auto"/>
        <w:right w:val="none" w:sz="0" w:space="0" w:color="auto"/>
      </w:divBdr>
    </w:div>
    <w:div w:id="1622414222">
      <w:marLeft w:val="640"/>
      <w:marRight w:val="0"/>
      <w:marTop w:val="0"/>
      <w:marBottom w:val="0"/>
      <w:divBdr>
        <w:top w:val="none" w:sz="0" w:space="0" w:color="auto"/>
        <w:left w:val="none" w:sz="0" w:space="0" w:color="auto"/>
        <w:bottom w:val="none" w:sz="0" w:space="0" w:color="auto"/>
        <w:right w:val="none" w:sz="0" w:space="0" w:color="auto"/>
      </w:divBdr>
    </w:div>
    <w:div w:id="1622418592">
      <w:marLeft w:val="640"/>
      <w:marRight w:val="0"/>
      <w:marTop w:val="0"/>
      <w:marBottom w:val="0"/>
      <w:divBdr>
        <w:top w:val="none" w:sz="0" w:space="0" w:color="auto"/>
        <w:left w:val="none" w:sz="0" w:space="0" w:color="auto"/>
        <w:bottom w:val="none" w:sz="0" w:space="0" w:color="auto"/>
        <w:right w:val="none" w:sz="0" w:space="0" w:color="auto"/>
      </w:divBdr>
    </w:div>
    <w:div w:id="1622419835">
      <w:marLeft w:val="640"/>
      <w:marRight w:val="0"/>
      <w:marTop w:val="0"/>
      <w:marBottom w:val="0"/>
      <w:divBdr>
        <w:top w:val="none" w:sz="0" w:space="0" w:color="auto"/>
        <w:left w:val="none" w:sz="0" w:space="0" w:color="auto"/>
        <w:bottom w:val="none" w:sz="0" w:space="0" w:color="auto"/>
        <w:right w:val="none" w:sz="0" w:space="0" w:color="auto"/>
      </w:divBdr>
    </w:div>
    <w:div w:id="1622608374">
      <w:marLeft w:val="640"/>
      <w:marRight w:val="0"/>
      <w:marTop w:val="0"/>
      <w:marBottom w:val="0"/>
      <w:divBdr>
        <w:top w:val="none" w:sz="0" w:space="0" w:color="auto"/>
        <w:left w:val="none" w:sz="0" w:space="0" w:color="auto"/>
        <w:bottom w:val="none" w:sz="0" w:space="0" w:color="auto"/>
        <w:right w:val="none" w:sz="0" w:space="0" w:color="auto"/>
      </w:divBdr>
    </w:div>
    <w:div w:id="1622609709">
      <w:marLeft w:val="640"/>
      <w:marRight w:val="0"/>
      <w:marTop w:val="0"/>
      <w:marBottom w:val="0"/>
      <w:divBdr>
        <w:top w:val="none" w:sz="0" w:space="0" w:color="auto"/>
        <w:left w:val="none" w:sz="0" w:space="0" w:color="auto"/>
        <w:bottom w:val="none" w:sz="0" w:space="0" w:color="auto"/>
        <w:right w:val="none" w:sz="0" w:space="0" w:color="auto"/>
      </w:divBdr>
    </w:div>
    <w:div w:id="1622684255">
      <w:marLeft w:val="640"/>
      <w:marRight w:val="0"/>
      <w:marTop w:val="0"/>
      <w:marBottom w:val="0"/>
      <w:divBdr>
        <w:top w:val="none" w:sz="0" w:space="0" w:color="auto"/>
        <w:left w:val="none" w:sz="0" w:space="0" w:color="auto"/>
        <w:bottom w:val="none" w:sz="0" w:space="0" w:color="auto"/>
        <w:right w:val="none" w:sz="0" w:space="0" w:color="auto"/>
      </w:divBdr>
    </w:div>
    <w:div w:id="1622758511">
      <w:marLeft w:val="640"/>
      <w:marRight w:val="0"/>
      <w:marTop w:val="0"/>
      <w:marBottom w:val="0"/>
      <w:divBdr>
        <w:top w:val="none" w:sz="0" w:space="0" w:color="auto"/>
        <w:left w:val="none" w:sz="0" w:space="0" w:color="auto"/>
        <w:bottom w:val="none" w:sz="0" w:space="0" w:color="auto"/>
        <w:right w:val="none" w:sz="0" w:space="0" w:color="auto"/>
      </w:divBdr>
    </w:div>
    <w:div w:id="1622764032">
      <w:marLeft w:val="640"/>
      <w:marRight w:val="0"/>
      <w:marTop w:val="0"/>
      <w:marBottom w:val="0"/>
      <w:divBdr>
        <w:top w:val="none" w:sz="0" w:space="0" w:color="auto"/>
        <w:left w:val="none" w:sz="0" w:space="0" w:color="auto"/>
        <w:bottom w:val="none" w:sz="0" w:space="0" w:color="auto"/>
        <w:right w:val="none" w:sz="0" w:space="0" w:color="auto"/>
      </w:divBdr>
    </w:div>
    <w:div w:id="1622876055">
      <w:marLeft w:val="640"/>
      <w:marRight w:val="0"/>
      <w:marTop w:val="0"/>
      <w:marBottom w:val="0"/>
      <w:divBdr>
        <w:top w:val="none" w:sz="0" w:space="0" w:color="auto"/>
        <w:left w:val="none" w:sz="0" w:space="0" w:color="auto"/>
        <w:bottom w:val="none" w:sz="0" w:space="0" w:color="auto"/>
        <w:right w:val="none" w:sz="0" w:space="0" w:color="auto"/>
      </w:divBdr>
    </w:div>
    <w:div w:id="1622878271">
      <w:marLeft w:val="640"/>
      <w:marRight w:val="0"/>
      <w:marTop w:val="0"/>
      <w:marBottom w:val="0"/>
      <w:divBdr>
        <w:top w:val="none" w:sz="0" w:space="0" w:color="auto"/>
        <w:left w:val="none" w:sz="0" w:space="0" w:color="auto"/>
        <w:bottom w:val="none" w:sz="0" w:space="0" w:color="auto"/>
        <w:right w:val="none" w:sz="0" w:space="0" w:color="auto"/>
      </w:divBdr>
    </w:div>
    <w:div w:id="1622951639">
      <w:marLeft w:val="640"/>
      <w:marRight w:val="0"/>
      <w:marTop w:val="0"/>
      <w:marBottom w:val="0"/>
      <w:divBdr>
        <w:top w:val="none" w:sz="0" w:space="0" w:color="auto"/>
        <w:left w:val="none" w:sz="0" w:space="0" w:color="auto"/>
        <w:bottom w:val="none" w:sz="0" w:space="0" w:color="auto"/>
        <w:right w:val="none" w:sz="0" w:space="0" w:color="auto"/>
      </w:divBdr>
    </w:div>
    <w:div w:id="1622952391">
      <w:marLeft w:val="640"/>
      <w:marRight w:val="0"/>
      <w:marTop w:val="0"/>
      <w:marBottom w:val="0"/>
      <w:divBdr>
        <w:top w:val="none" w:sz="0" w:space="0" w:color="auto"/>
        <w:left w:val="none" w:sz="0" w:space="0" w:color="auto"/>
        <w:bottom w:val="none" w:sz="0" w:space="0" w:color="auto"/>
        <w:right w:val="none" w:sz="0" w:space="0" w:color="auto"/>
      </w:divBdr>
    </w:div>
    <w:div w:id="1622956222">
      <w:marLeft w:val="640"/>
      <w:marRight w:val="0"/>
      <w:marTop w:val="0"/>
      <w:marBottom w:val="0"/>
      <w:divBdr>
        <w:top w:val="none" w:sz="0" w:space="0" w:color="auto"/>
        <w:left w:val="none" w:sz="0" w:space="0" w:color="auto"/>
        <w:bottom w:val="none" w:sz="0" w:space="0" w:color="auto"/>
        <w:right w:val="none" w:sz="0" w:space="0" w:color="auto"/>
      </w:divBdr>
    </w:div>
    <w:div w:id="1622999095">
      <w:marLeft w:val="640"/>
      <w:marRight w:val="0"/>
      <w:marTop w:val="0"/>
      <w:marBottom w:val="0"/>
      <w:divBdr>
        <w:top w:val="none" w:sz="0" w:space="0" w:color="auto"/>
        <w:left w:val="none" w:sz="0" w:space="0" w:color="auto"/>
        <w:bottom w:val="none" w:sz="0" w:space="0" w:color="auto"/>
        <w:right w:val="none" w:sz="0" w:space="0" w:color="auto"/>
      </w:divBdr>
    </w:div>
    <w:div w:id="1623073038">
      <w:marLeft w:val="640"/>
      <w:marRight w:val="0"/>
      <w:marTop w:val="0"/>
      <w:marBottom w:val="0"/>
      <w:divBdr>
        <w:top w:val="none" w:sz="0" w:space="0" w:color="auto"/>
        <w:left w:val="none" w:sz="0" w:space="0" w:color="auto"/>
        <w:bottom w:val="none" w:sz="0" w:space="0" w:color="auto"/>
        <w:right w:val="none" w:sz="0" w:space="0" w:color="auto"/>
      </w:divBdr>
    </w:div>
    <w:div w:id="1623153294">
      <w:marLeft w:val="640"/>
      <w:marRight w:val="0"/>
      <w:marTop w:val="0"/>
      <w:marBottom w:val="0"/>
      <w:divBdr>
        <w:top w:val="none" w:sz="0" w:space="0" w:color="auto"/>
        <w:left w:val="none" w:sz="0" w:space="0" w:color="auto"/>
        <w:bottom w:val="none" w:sz="0" w:space="0" w:color="auto"/>
        <w:right w:val="none" w:sz="0" w:space="0" w:color="auto"/>
      </w:divBdr>
    </w:div>
    <w:div w:id="1623153362">
      <w:marLeft w:val="640"/>
      <w:marRight w:val="0"/>
      <w:marTop w:val="0"/>
      <w:marBottom w:val="0"/>
      <w:divBdr>
        <w:top w:val="none" w:sz="0" w:space="0" w:color="auto"/>
        <w:left w:val="none" w:sz="0" w:space="0" w:color="auto"/>
        <w:bottom w:val="none" w:sz="0" w:space="0" w:color="auto"/>
        <w:right w:val="none" w:sz="0" w:space="0" w:color="auto"/>
      </w:divBdr>
    </w:div>
    <w:div w:id="1623265994">
      <w:marLeft w:val="640"/>
      <w:marRight w:val="0"/>
      <w:marTop w:val="0"/>
      <w:marBottom w:val="0"/>
      <w:divBdr>
        <w:top w:val="none" w:sz="0" w:space="0" w:color="auto"/>
        <w:left w:val="none" w:sz="0" w:space="0" w:color="auto"/>
        <w:bottom w:val="none" w:sz="0" w:space="0" w:color="auto"/>
        <w:right w:val="none" w:sz="0" w:space="0" w:color="auto"/>
      </w:divBdr>
    </w:div>
    <w:div w:id="1623343057">
      <w:marLeft w:val="640"/>
      <w:marRight w:val="0"/>
      <w:marTop w:val="0"/>
      <w:marBottom w:val="0"/>
      <w:divBdr>
        <w:top w:val="none" w:sz="0" w:space="0" w:color="auto"/>
        <w:left w:val="none" w:sz="0" w:space="0" w:color="auto"/>
        <w:bottom w:val="none" w:sz="0" w:space="0" w:color="auto"/>
        <w:right w:val="none" w:sz="0" w:space="0" w:color="auto"/>
      </w:divBdr>
    </w:div>
    <w:div w:id="1623413908">
      <w:marLeft w:val="640"/>
      <w:marRight w:val="0"/>
      <w:marTop w:val="0"/>
      <w:marBottom w:val="0"/>
      <w:divBdr>
        <w:top w:val="none" w:sz="0" w:space="0" w:color="auto"/>
        <w:left w:val="none" w:sz="0" w:space="0" w:color="auto"/>
        <w:bottom w:val="none" w:sz="0" w:space="0" w:color="auto"/>
        <w:right w:val="none" w:sz="0" w:space="0" w:color="auto"/>
      </w:divBdr>
    </w:div>
    <w:div w:id="1623532939">
      <w:marLeft w:val="640"/>
      <w:marRight w:val="0"/>
      <w:marTop w:val="0"/>
      <w:marBottom w:val="0"/>
      <w:divBdr>
        <w:top w:val="none" w:sz="0" w:space="0" w:color="auto"/>
        <w:left w:val="none" w:sz="0" w:space="0" w:color="auto"/>
        <w:bottom w:val="none" w:sz="0" w:space="0" w:color="auto"/>
        <w:right w:val="none" w:sz="0" w:space="0" w:color="auto"/>
      </w:divBdr>
    </w:div>
    <w:div w:id="1623534911">
      <w:marLeft w:val="640"/>
      <w:marRight w:val="0"/>
      <w:marTop w:val="0"/>
      <w:marBottom w:val="0"/>
      <w:divBdr>
        <w:top w:val="none" w:sz="0" w:space="0" w:color="auto"/>
        <w:left w:val="none" w:sz="0" w:space="0" w:color="auto"/>
        <w:bottom w:val="none" w:sz="0" w:space="0" w:color="auto"/>
        <w:right w:val="none" w:sz="0" w:space="0" w:color="auto"/>
      </w:divBdr>
    </w:div>
    <w:div w:id="1623684425">
      <w:marLeft w:val="640"/>
      <w:marRight w:val="0"/>
      <w:marTop w:val="0"/>
      <w:marBottom w:val="0"/>
      <w:divBdr>
        <w:top w:val="none" w:sz="0" w:space="0" w:color="auto"/>
        <w:left w:val="none" w:sz="0" w:space="0" w:color="auto"/>
        <w:bottom w:val="none" w:sz="0" w:space="0" w:color="auto"/>
        <w:right w:val="none" w:sz="0" w:space="0" w:color="auto"/>
      </w:divBdr>
    </w:div>
    <w:div w:id="1623725991">
      <w:marLeft w:val="640"/>
      <w:marRight w:val="0"/>
      <w:marTop w:val="0"/>
      <w:marBottom w:val="0"/>
      <w:divBdr>
        <w:top w:val="none" w:sz="0" w:space="0" w:color="auto"/>
        <w:left w:val="none" w:sz="0" w:space="0" w:color="auto"/>
        <w:bottom w:val="none" w:sz="0" w:space="0" w:color="auto"/>
        <w:right w:val="none" w:sz="0" w:space="0" w:color="auto"/>
      </w:divBdr>
    </w:div>
    <w:div w:id="1623726549">
      <w:marLeft w:val="640"/>
      <w:marRight w:val="0"/>
      <w:marTop w:val="0"/>
      <w:marBottom w:val="0"/>
      <w:divBdr>
        <w:top w:val="none" w:sz="0" w:space="0" w:color="auto"/>
        <w:left w:val="none" w:sz="0" w:space="0" w:color="auto"/>
        <w:bottom w:val="none" w:sz="0" w:space="0" w:color="auto"/>
        <w:right w:val="none" w:sz="0" w:space="0" w:color="auto"/>
      </w:divBdr>
    </w:div>
    <w:div w:id="1623996777">
      <w:marLeft w:val="640"/>
      <w:marRight w:val="0"/>
      <w:marTop w:val="0"/>
      <w:marBottom w:val="0"/>
      <w:divBdr>
        <w:top w:val="none" w:sz="0" w:space="0" w:color="auto"/>
        <w:left w:val="none" w:sz="0" w:space="0" w:color="auto"/>
        <w:bottom w:val="none" w:sz="0" w:space="0" w:color="auto"/>
        <w:right w:val="none" w:sz="0" w:space="0" w:color="auto"/>
      </w:divBdr>
    </w:div>
    <w:div w:id="1624069003">
      <w:marLeft w:val="640"/>
      <w:marRight w:val="0"/>
      <w:marTop w:val="0"/>
      <w:marBottom w:val="0"/>
      <w:divBdr>
        <w:top w:val="none" w:sz="0" w:space="0" w:color="auto"/>
        <w:left w:val="none" w:sz="0" w:space="0" w:color="auto"/>
        <w:bottom w:val="none" w:sz="0" w:space="0" w:color="auto"/>
        <w:right w:val="none" w:sz="0" w:space="0" w:color="auto"/>
      </w:divBdr>
    </w:div>
    <w:div w:id="1624119919">
      <w:marLeft w:val="640"/>
      <w:marRight w:val="0"/>
      <w:marTop w:val="0"/>
      <w:marBottom w:val="0"/>
      <w:divBdr>
        <w:top w:val="none" w:sz="0" w:space="0" w:color="auto"/>
        <w:left w:val="none" w:sz="0" w:space="0" w:color="auto"/>
        <w:bottom w:val="none" w:sz="0" w:space="0" w:color="auto"/>
        <w:right w:val="none" w:sz="0" w:space="0" w:color="auto"/>
      </w:divBdr>
    </w:div>
    <w:div w:id="1624120213">
      <w:marLeft w:val="640"/>
      <w:marRight w:val="0"/>
      <w:marTop w:val="0"/>
      <w:marBottom w:val="0"/>
      <w:divBdr>
        <w:top w:val="none" w:sz="0" w:space="0" w:color="auto"/>
        <w:left w:val="none" w:sz="0" w:space="0" w:color="auto"/>
        <w:bottom w:val="none" w:sz="0" w:space="0" w:color="auto"/>
        <w:right w:val="none" w:sz="0" w:space="0" w:color="auto"/>
      </w:divBdr>
    </w:div>
    <w:div w:id="1624192600">
      <w:marLeft w:val="640"/>
      <w:marRight w:val="0"/>
      <w:marTop w:val="0"/>
      <w:marBottom w:val="0"/>
      <w:divBdr>
        <w:top w:val="none" w:sz="0" w:space="0" w:color="auto"/>
        <w:left w:val="none" w:sz="0" w:space="0" w:color="auto"/>
        <w:bottom w:val="none" w:sz="0" w:space="0" w:color="auto"/>
        <w:right w:val="none" w:sz="0" w:space="0" w:color="auto"/>
      </w:divBdr>
    </w:div>
    <w:div w:id="1624263842">
      <w:marLeft w:val="640"/>
      <w:marRight w:val="0"/>
      <w:marTop w:val="0"/>
      <w:marBottom w:val="0"/>
      <w:divBdr>
        <w:top w:val="none" w:sz="0" w:space="0" w:color="auto"/>
        <w:left w:val="none" w:sz="0" w:space="0" w:color="auto"/>
        <w:bottom w:val="none" w:sz="0" w:space="0" w:color="auto"/>
        <w:right w:val="none" w:sz="0" w:space="0" w:color="auto"/>
      </w:divBdr>
    </w:div>
    <w:div w:id="1624386990">
      <w:marLeft w:val="640"/>
      <w:marRight w:val="0"/>
      <w:marTop w:val="0"/>
      <w:marBottom w:val="0"/>
      <w:divBdr>
        <w:top w:val="none" w:sz="0" w:space="0" w:color="auto"/>
        <w:left w:val="none" w:sz="0" w:space="0" w:color="auto"/>
        <w:bottom w:val="none" w:sz="0" w:space="0" w:color="auto"/>
        <w:right w:val="none" w:sz="0" w:space="0" w:color="auto"/>
      </w:divBdr>
    </w:div>
    <w:div w:id="1624531585">
      <w:marLeft w:val="640"/>
      <w:marRight w:val="0"/>
      <w:marTop w:val="0"/>
      <w:marBottom w:val="0"/>
      <w:divBdr>
        <w:top w:val="none" w:sz="0" w:space="0" w:color="auto"/>
        <w:left w:val="none" w:sz="0" w:space="0" w:color="auto"/>
        <w:bottom w:val="none" w:sz="0" w:space="0" w:color="auto"/>
        <w:right w:val="none" w:sz="0" w:space="0" w:color="auto"/>
      </w:divBdr>
    </w:div>
    <w:div w:id="1624575003">
      <w:marLeft w:val="640"/>
      <w:marRight w:val="0"/>
      <w:marTop w:val="0"/>
      <w:marBottom w:val="0"/>
      <w:divBdr>
        <w:top w:val="none" w:sz="0" w:space="0" w:color="auto"/>
        <w:left w:val="none" w:sz="0" w:space="0" w:color="auto"/>
        <w:bottom w:val="none" w:sz="0" w:space="0" w:color="auto"/>
        <w:right w:val="none" w:sz="0" w:space="0" w:color="auto"/>
      </w:divBdr>
    </w:div>
    <w:div w:id="1624580233">
      <w:marLeft w:val="640"/>
      <w:marRight w:val="0"/>
      <w:marTop w:val="0"/>
      <w:marBottom w:val="0"/>
      <w:divBdr>
        <w:top w:val="none" w:sz="0" w:space="0" w:color="auto"/>
        <w:left w:val="none" w:sz="0" w:space="0" w:color="auto"/>
        <w:bottom w:val="none" w:sz="0" w:space="0" w:color="auto"/>
        <w:right w:val="none" w:sz="0" w:space="0" w:color="auto"/>
      </w:divBdr>
    </w:div>
    <w:div w:id="1624653309">
      <w:marLeft w:val="640"/>
      <w:marRight w:val="0"/>
      <w:marTop w:val="0"/>
      <w:marBottom w:val="0"/>
      <w:divBdr>
        <w:top w:val="none" w:sz="0" w:space="0" w:color="auto"/>
        <w:left w:val="none" w:sz="0" w:space="0" w:color="auto"/>
        <w:bottom w:val="none" w:sz="0" w:space="0" w:color="auto"/>
        <w:right w:val="none" w:sz="0" w:space="0" w:color="auto"/>
      </w:divBdr>
    </w:div>
    <w:div w:id="1624732647">
      <w:marLeft w:val="640"/>
      <w:marRight w:val="0"/>
      <w:marTop w:val="0"/>
      <w:marBottom w:val="0"/>
      <w:divBdr>
        <w:top w:val="none" w:sz="0" w:space="0" w:color="auto"/>
        <w:left w:val="none" w:sz="0" w:space="0" w:color="auto"/>
        <w:bottom w:val="none" w:sz="0" w:space="0" w:color="auto"/>
        <w:right w:val="none" w:sz="0" w:space="0" w:color="auto"/>
      </w:divBdr>
    </w:div>
    <w:div w:id="1624841901">
      <w:marLeft w:val="640"/>
      <w:marRight w:val="0"/>
      <w:marTop w:val="0"/>
      <w:marBottom w:val="0"/>
      <w:divBdr>
        <w:top w:val="none" w:sz="0" w:space="0" w:color="auto"/>
        <w:left w:val="none" w:sz="0" w:space="0" w:color="auto"/>
        <w:bottom w:val="none" w:sz="0" w:space="0" w:color="auto"/>
        <w:right w:val="none" w:sz="0" w:space="0" w:color="auto"/>
      </w:divBdr>
    </w:div>
    <w:div w:id="1624925525">
      <w:marLeft w:val="640"/>
      <w:marRight w:val="0"/>
      <w:marTop w:val="0"/>
      <w:marBottom w:val="0"/>
      <w:divBdr>
        <w:top w:val="none" w:sz="0" w:space="0" w:color="auto"/>
        <w:left w:val="none" w:sz="0" w:space="0" w:color="auto"/>
        <w:bottom w:val="none" w:sz="0" w:space="0" w:color="auto"/>
        <w:right w:val="none" w:sz="0" w:space="0" w:color="auto"/>
      </w:divBdr>
    </w:div>
    <w:div w:id="1625113528">
      <w:marLeft w:val="640"/>
      <w:marRight w:val="0"/>
      <w:marTop w:val="0"/>
      <w:marBottom w:val="0"/>
      <w:divBdr>
        <w:top w:val="none" w:sz="0" w:space="0" w:color="auto"/>
        <w:left w:val="none" w:sz="0" w:space="0" w:color="auto"/>
        <w:bottom w:val="none" w:sz="0" w:space="0" w:color="auto"/>
        <w:right w:val="none" w:sz="0" w:space="0" w:color="auto"/>
      </w:divBdr>
    </w:div>
    <w:div w:id="1625193842">
      <w:marLeft w:val="640"/>
      <w:marRight w:val="0"/>
      <w:marTop w:val="0"/>
      <w:marBottom w:val="0"/>
      <w:divBdr>
        <w:top w:val="none" w:sz="0" w:space="0" w:color="auto"/>
        <w:left w:val="none" w:sz="0" w:space="0" w:color="auto"/>
        <w:bottom w:val="none" w:sz="0" w:space="0" w:color="auto"/>
        <w:right w:val="none" w:sz="0" w:space="0" w:color="auto"/>
      </w:divBdr>
    </w:div>
    <w:div w:id="1625379692">
      <w:marLeft w:val="640"/>
      <w:marRight w:val="0"/>
      <w:marTop w:val="0"/>
      <w:marBottom w:val="0"/>
      <w:divBdr>
        <w:top w:val="none" w:sz="0" w:space="0" w:color="auto"/>
        <w:left w:val="none" w:sz="0" w:space="0" w:color="auto"/>
        <w:bottom w:val="none" w:sz="0" w:space="0" w:color="auto"/>
        <w:right w:val="none" w:sz="0" w:space="0" w:color="auto"/>
      </w:divBdr>
    </w:div>
    <w:div w:id="1625576961">
      <w:marLeft w:val="640"/>
      <w:marRight w:val="0"/>
      <w:marTop w:val="0"/>
      <w:marBottom w:val="0"/>
      <w:divBdr>
        <w:top w:val="none" w:sz="0" w:space="0" w:color="auto"/>
        <w:left w:val="none" w:sz="0" w:space="0" w:color="auto"/>
        <w:bottom w:val="none" w:sz="0" w:space="0" w:color="auto"/>
        <w:right w:val="none" w:sz="0" w:space="0" w:color="auto"/>
      </w:divBdr>
    </w:div>
    <w:div w:id="1625578906">
      <w:marLeft w:val="640"/>
      <w:marRight w:val="0"/>
      <w:marTop w:val="0"/>
      <w:marBottom w:val="0"/>
      <w:divBdr>
        <w:top w:val="none" w:sz="0" w:space="0" w:color="auto"/>
        <w:left w:val="none" w:sz="0" w:space="0" w:color="auto"/>
        <w:bottom w:val="none" w:sz="0" w:space="0" w:color="auto"/>
        <w:right w:val="none" w:sz="0" w:space="0" w:color="auto"/>
      </w:divBdr>
    </w:div>
    <w:div w:id="1625620741">
      <w:marLeft w:val="640"/>
      <w:marRight w:val="0"/>
      <w:marTop w:val="0"/>
      <w:marBottom w:val="0"/>
      <w:divBdr>
        <w:top w:val="none" w:sz="0" w:space="0" w:color="auto"/>
        <w:left w:val="none" w:sz="0" w:space="0" w:color="auto"/>
        <w:bottom w:val="none" w:sz="0" w:space="0" w:color="auto"/>
        <w:right w:val="none" w:sz="0" w:space="0" w:color="auto"/>
      </w:divBdr>
    </w:div>
    <w:div w:id="1625622243">
      <w:marLeft w:val="640"/>
      <w:marRight w:val="0"/>
      <w:marTop w:val="0"/>
      <w:marBottom w:val="0"/>
      <w:divBdr>
        <w:top w:val="none" w:sz="0" w:space="0" w:color="auto"/>
        <w:left w:val="none" w:sz="0" w:space="0" w:color="auto"/>
        <w:bottom w:val="none" w:sz="0" w:space="0" w:color="auto"/>
        <w:right w:val="none" w:sz="0" w:space="0" w:color="auto"/>
      </w:divBdr>
    </w:div>
    <w:div w:id="1625651469">
      <w:marLeft w:val="640"/>
      <w:marRight w:val="0"/>
      <w:marTop w:val="0"/>
      <w:marBottom w:val="0"/>
      <w:divBdr>
        <w:top w:val="none" w:sz="0" w:space="0" w:color="auto"/>
        <w:left w:val="none" w:sz="0" w:space="0" w:color="auto"/>
        <w:bottom w:val="none" w:sz="0" w:space="0" w:color="auto"/>
        <w:right w:val="none" w:sz="0" w:space="0" w:color="auto"/>
      </w:divBdr>
    </w:div>
    <w:div w:id="1625652842">
      <w:marLeft w:val="640"/>
      <w:marRight w:val="0"/>
      <w:marTop w:val="0"/>
      <w:marBottom w:val="0"/>
      <w:divBdr>
        <w:top w:val="none" w:sz="0" w:space="0" w:color="auto"/>
        <w:left w:val="none" w:sz="0" w:space="0" w:color="auto"/>
        <w:bottom w:val="none" w:sz="0" w:space="0" w:color="auto"/>
        <w:right w:val="none" w:sz="0" w:space="0" w:color="auto"/>
      </w:divBdr>
    </w:div>
    <w:div w:id="1625696016">
      <w:marLeft w:val="640"/>
      <w:marRight w:val="0"/>
      <w:marTop w:val="0"/>
      <w:marBottom w:val="0"/>
      <w:divBdr>
        <w:top w:val="none" w:sz="0" w:space="0" w:color="auto"/>
        <w:left w:val="none" w:sz="0" w:space="0" w:color="auto"/>
        <w:bottom w:val="none" w:sz="0" w:space="0" w:color="auto"/>
        <w:right w:val="none" w:sz="0" w:space="0" w:color="auto"/>
      </w:divBdr>
    </w:div>
    <w:div w:id="1625772161">
      <w:marLeft w:val="640"/>
      <w:marRight w:val="0"/>
      <w:marTop w:val="0"/>
      <w:marBottom w:val="0"/>
      <w:divBdr>
        <w:top w:val="none" w:sz="0" w:space="0" w:color="auto"/>
        <w:left w:val="none" w:sz="0" w:space="0" w:color="auto"/>
        <w:bottom w:val="none" w:sz="0" w:space="0" w:color="auto"/>
        <w:right w:val="none" w:sz="0" w:space="0" w:color="auto"/>
      </w:divBdr>
    </w:div>
    <w:div w:id="1625843370">
      <w:marLeft w:val="640"/>
      <w:marRight w:val="0"/>
      <w:marTop w:val="0"/>
      <w:marBottom w:val="0"/>
      <w:divBdr>
        <w:top w:val="none" w:sz="0" w:space="0" w:color="auto"/>
        <w:left w:val="none" w:sz="0" w:space="0" w:color="auto"/>
        <w:bottom w:val="none" w:sz="0" w:space="0" w:color="auto"/>
        <w:right w:val="none" w:sz="0" w:space="0" w:color="auto"/>
      </w:divBdr>
    </w:div>
    <w:div w:id="1625886712">
      <w:marLeft w:val="640"/>
      <w:marRight w:val="0"/>
      <w:marTop w:val="0"/>
      <w:marBottom w:val="0"/>
      <w:divBdr>
        <w:top w:val="none" w:sz="0" w:space="0" w:color="auto"/>
        <w:left w:val="none" w:sz="0" w:space="0" w:color="auto"/>
        <w:bottom w:val="none" w:sz="0" w:space="0" w:color="auto"/>
        <w:right w:val="none" w:sz="0" w:space="0" w:color="auto"/>
      </w:divBdr>
    </w:div>
    <w:div w:id="1625890978">
      <w:marLeft w:val="640"/>
      <w:marRight w:val="0"/>
      <w:marTop w:val="0"/>
      <w:marBottom w:val="0"/>
      <w:divBdr>
        <w:top w:val="none" w:sz="0" w:space="0" w:color="auto"/>
        <w:left w:val="none" w:sz="0" w:space="0" w:color="auto"/>
        <w:bottom w:val="none" w:sz="0" w:space="0" w:color="auto"/>
        <w:right w:val="none" w:sz="0" w:space="0" w:color="auto"/>
      </w:divBdr>
    </w:div>
    <w:div w:id="1625960676">
      <w:marLeft w:val="640"/>
      <w:marRight w:val="0"/>
      <w:marTop w:val="0"/>
      <w:marBottom w:val="0"/>
      <w:divBdr>
        <w:top w:val="none" w:sz="0" w:space="0" w:color="auto"/>
        <w:left w:val="none" w:sz="0" w:space="0" w:color="auto"/>
        <w:bottom w:val="none" w:sz="0" w:space="0" w:color="auto"/>
        <w:right w:val="none" w:sz="0" w:space="0" w:color="auto"/>
      </w:divBdr>
    </w:div>
    <w:div w:id="1625961610">
      <w:marLeft w:val="640"/>
      <w:marRight w:val="0"/>
      <w:marTop w:val="0"/>
      <w:marBottom w:val="0"/>
      <w:divBdr>
        <w:top w:val="none" w:sz="0" w:space="0" w:color="auto"/>
        <w:left w:val="none" w:sz="0" w:space="0" w:color="auto"/>
        <w:bottom w:val="none" w:sz="0" w:space="0" w:color="auto"/>
        <w:right w:val="none" w:sz="0" w:space="0" w:color="auto"/>
      </w:divBdr>
    </w:div>
    <w:div w:id="1625967437">
      <w:marLeft w:val="640"/>
      <w:marRight w:val="0"/>
      <w:marTop w:val="0"/>
      <w:marBottom w:val="0"/>
      <w:divBdr>
        <w:top w:val="none" w:sz="0" w:space="0" w:color="auto"/>
        <w:left w:val="none" w:sz="0" w:space="0" w:color="auto"/>
        <w:bottom w:val="none" w:sz="0" w:space="0" w:color="auto"/>
        <w:right w:val="none" w:sz="0" w:space="0" w:color="auto"/>
      </w:divBdr>
    </w:div>
    <w:div w:id="1625968066">
      <w:marLeft w:val="640"/>
      <w:marRight w:val="0"/>
      <w:marTop w:val="0"/>
      <w:marBottom w:val="0"/>
      <w:divBdr>
        <w:top w:val="none" w:sz="0" w:space="0" w:color="auto"/>
        <w:left w:val="none" w:sz="0" w:space="0" w:color="auto"/>
        <w:bottom w:val="none" w:sz="0" w:space="0" w:color="auto"/>
        <w:right w:val="none" w:sz="0" w:space="0" w:color="auto"/>
      </w:divBdr>
    </w:div>
    <w:div w:id="1626039213">
      <w:marLeft w:val="640"/>
      <w:marRight w:val="0"/>
      <w:marTop w:val="0"/>
      <w:marBottom w:val="0"/>
      <w:divBdr>
        <w:top w:val="none" w:sz="0" w:space="0" w:color="auto"/>
        <w:left w:val="none" w:sz="0" w:space="0" w:color="auto"/>
        <w:bottom w:val="none" w:sz="0" w:space="0" w:color="auto"/>
        <w:right w:val="none" w:sz="0" w:space="0" w:color="auto"/>
      </w:divBdr>
    </w:div>
    <w:div w:id="1626039643">
      <w:marLeft w:val="640"/>
      <w:marRight w:val="0"/>
      <w:marTop w:val="0"/>
      <w:marBottom w:val="0"/>
      <w:divBdr>
        <w:top w:val="none" w:sz="0" w:space="0" w:color="auto"/>
        <w:left w:val="none" w:sz="0" w:space="0" w:color="auto"/>
        <w:bottom w:val="none" w:sz="0" w:space="0" w:color="auto"/>
        <w:right w:val="none" w:sz="0" w:space="0" w:color="auto"/>
      </w:divBdr>
    </w:div>
    <w:div w:id="1626040246">
      <w:marLeft w:val="640"/>
      <w:marRight w:val="0"/>
      <w:marTop w:val="0"/>
      <w:marBottom w:val="0"/>
      <w:divBdr>
        <w:top w:val="none" w:sz="0" w:space="0" w:color="auto"/>
        <w:left w:val="none" w:sz="0" w:space="0" w:color="auto"/>
        <w:bottom w:val="none" w:sz="0" w:space="0" w:color="auto"/>
        <w:right w:val="none" w:sz="0" w:space="0" w:color="auto"/>
      </w:divBdr>
    </w:div>
    <w:div w:id="1626081020">
      <w:marLeft w:val="640"/>
      <w:marRight w:val="0"/>
      <w:marTop w:val="0"/>
      <w:marBottom w:val="0"/>
      <w:divBdr>
        <w:top w:val="none" w:sz="0" w:space="0" w:color="auto"/>
        <w:left w:val="none" w:sz="0" w:space="0" w:color="auto"/>
        <w:bottom w:val="none" w:sz="0" w:space="0" w:color="auto"/>
        <w:right w:val="none" w:sz="0" w:space="0" w:color="auto"/>
      </w:divBdr>
    </w:div>
    <w:div w:id="1626081649">
      <w:marLeft w:val="640"/>
      <w:marRight w:val="0"/>
      <w:marTop w:val="0"/>
      <w:marBottom w:val="0"/>
      <w:divBdr>
        <w:top w:val="none" w:sz="0" w:space="0" w:color="auto"/>
        <w:left w:val="none" w:sz="0" w:space="0" w:color="auto"/>
        <w:bottom w:val="none" w:sz="0" w:space="0" w:color="auto"/>
        <w:right w:val="none" w:sz="0" w:space="0" w:color="auto"/>
      </w:divBdr>
    </w:div>
    <w:div w:id="1626111155">
      <w:marLeft w:val="640"/>
      <w:marRight w:val="0"/>
      <w:marTop w:val="0"/>
      <w:marBottom w:val="0"/>
      <w:divBdr>
        <w:top w:val="none" w:sz="0" w:space="0" w:color="auto"/>
        <w:left w:val="none" w:sz="0" w:space="0" w:color="auto"/>
        <w:bottom w:val="none" w:sz="0" w:space="0" w:color="auto"/>
        <w:right w:val="none" w:sz="0" w:space="0" w:color="auto"/>
      </w:divBdr>
    </w:div>
    <w:div w:id="1626235267">
      <w:marLeft w:val="640"/>
      <w:marRight w:val="0"/>
      <w:marTop w:val="0"/>
      <w:marBottom w:val="0"/>
      <w:divBdr>
        <w:top w:val="none" w:sz="0" w:space="0" w:color="auto"/>
        <w:left w:val="none" w:sz="0" w:space="0" w:color="auto"/>
        <w:bottom w:val="none" w:sz="0" w:space="0" w:color="auto"/>
        <w:right w:val="none" w:sz="0" w:space="0" w:color="auto"/>
      </w:divBdr>
    </w:div>
    <w:div w:id="1626279030">
      <w:marLeft w:val="640"/>
      <w:marRight w:val="0"/>
      <w:marTop w:val="0"/>
      <w:marBottom w:val="0"/>
      <w:divBdr>
        <w:top w:val="none" w:sz="0" w:space="0" w:color="auto"/>
        <w:left w:val="none" w:sz="0" w:space="0" w:color="auto"/>
        <w:bottom w:val="none" w:sz="0" w:space="0" w:color="auto"/>
        <w:right w:val="none" w:sz="0" w:space="0" w:color="auto"/>
      </w:divBdr>
    </w:div>
    <w:div w:id="1626305376">
      <w:marLeft w:val="640"/>
      <w:marRight w:val="0"/>
      <w:marTop w:val="0"/>
      <w:marBottom w:val="0"/>
      <w:divBdr>
        <w:top w:val="none" w:sz="0" w:space="0" w:color="auto"/>
        <w:left w:val="none" w:sz="0" w:space="0" w:color="auto"/>
        <w:bottom w:val="none" w:sz="0" w:space="0" w:color="auto"/>
        <w:right w:val="none" w:sz="0" w:space="0" w:color="auto"/>
      </w:divBdr>
    </w:div>
    <w:div w:id="1626421829">
      <w:marLeft w:val="640"/>
      <w:marRight w:val="0"/>
      <w:marTop w:val="0"/>
      <w:marBottom w:val="0"/>
      <w:divBdr>
        <w:top w:val="none" w:sz="0" w:space="0" w:color="auto"/>
        <w:left w:val="none" w:sz="0" w:space="0" w:color="auto"/>
        <w:bottom w:val="none" w:sz="0" w:space="0" w:color="auto"/>
        <w:right w:val="none" w:sz="0" w:space="0" w:color="auto"/>
      </w:divBdr>
    </w:div>
    <w:div w:id="1626426315">
      <w:marLeft w:val="640"/>
      <w:marRight w:val="0"/>
      <w:marTop w:val="0"/>
      <w:marBottom w:val="0"/>
      <w:divBdr>
        <w:top w:val="none" w:sz="0" w:space="0" w:color="auto"/>
        <w:left w:val="none" w:sz="0" w:space="0" w:color="auto"/>
        <w:bottom w:val="none" w:sz="0" w:space="0" w:color="auto"/>
        <w:right w:val="none" w:sz="0" w:space="0" w:color="auto"/>
      </w:divBdr>
    </w:div>
    <w:div w:id="1626497466">
      <w:marLeft w:val="640"/>
      <w:marRight w:val="0"/>
      <w:marTop w:val="0"/>
      <w:marBottom w:val="0"/>
      <w:divBdr>
        <w:top w:val="none" w:sz="0" w:space="0" w:color="auto"/>
        <w:left w:val="none" w:sz="0" w:space="0" w:color="auto"/>
        <w:bottom w:val="none" w:sz="0" w:space="0" w:color="auto"/>
        <w:right w:val="none" w:sz="0" w:space="0" w:color="auto"/>
      </w:divBdr>
    </w:div>
    <w:div w:id="1626538641">
      <w:marLeft w:val="640"/>
      <w:marRight w:val="0"/>
      <w:marTop w:val="0"/>
      <w:marBottom w:val="0"/>
      <w:divBdr>
        <w:top w:val="none" w:sz="0" w:space="0" w:color="auto"/>
        <w:left w:val="none" w:sz="0" w:space="0" w:color="auto"/>
        <w:bottom w:val="none" w:sz="0" w:space="0" w:color="auto"/>
        <w:right w:val="none" w:sz="0" w:space="0" w:color="auto"/>
      </w:divBdr>
    </w:div>
    <w:div w:id="1626546421">
      <w:marLeft w:val="640"/>
      <w:marRight w:val="0"/>
      <w:marTop w:val="0"/>
      <w:marBottom w:val="0"/>
      <w:divBdr>
        <w:top w:val="none" w:sz="0" w:space="0" w:color="auto"/>
        <w:left w:val="none" w:sz="0" w:space="0" w:color="auto"/>
        <w:bottom w:val="none" w:sz="0" w:space="0" w:color="auto"/>
        <w:right w:val="none" w:sz="0" w:space="0" w:color="auto"/>
      </w:divBdr>
    </w:div>
    <w:div w:id="1626548304">
      <w:marLeft w:val="640"/>
      <w:marRight w:val="0"/>
      <w:marTop w:val="0"/>
      <w:marBottom w:val="0"/>
      <w:divBdr>
        <w:top w:val="none" w:sz="0" w:space="0" w:color="auto"/>
        <w:left w:val="none" w:sz="0" w:space="0" w:color="auto"/>
        <w:bottom w:val="none" w:sz="0" w:space="0" w:color="auto"/>
        <w:right w:val="none" w:sz="0" w:space="0" w:color="auto"/>
      </w:divBdr>
    </w:div>
    <w:div w:id="1626766157">
      <w:marLeft w:val="640"/>
      <w:marRight w:val="0"/>
      <w:marTop w:val="0"/>
      <w:marBottom w:val="0"/>
      <w:divBdr>
        <w:top w:val="none" w:sz="0" w:space="0" w:color="auto"/>
        <w:left w:val="none" w:sz="0" w:space="0" w:color="auto"/>
        <w:bottom w:val="none" w:sz="0" w:space="0" w:color="auto"/>
        <w:right w:val="none" w:sz="0" w:space="0" w:color="auto"/>
      </w:divBdr>
    </w:div>
    <w:div w:id="1626812458">
      <w:marLeft w:val="640"/>
      <w:marRight w:val="0"/>
      <w:marTop w:val="0"/>
      <w:marBottom w:val="0"/>
      <w:divBdr>
        <w:top w:val="none" w:sz="0" w:space="0" w:color="auto"/>
        <w:left w:val="none" w:sz="0" w:space="0" w:color="auto"/>
        <w:bottom w:val="none" w:sz="0" w:space="0" w:color="auto"/>
        <w:right w:val="none" w:sz="0" w:space="0" w:color="auto"/>
      </w:divBdr>
    </w:div>
    <w:div w:id="1626887501">
      <w:marLeft w:val="640"/>
      <w:marRight w:val="0"/>
      <w:marTop w:val="0"/>
      <w:marBottom w:val="0"/>
      <w:divBdr>
        <w:top w:val="none" w:sz="0" w:space="0" w:color="auto"/>
        <w:left w:val="none" w:sz="0" w:space="0" w:color="auto"/>
        <w:bottom w:val="none" w:sz="0" w:space="0" w:color="auto"/>
        <w:right w:val="none" w:sz="0" w:space="0" w:color="auto"/>
      </w:divBdr>
    </w:div>
    <w:div w:id="1626932521">
      <w:marLeft w:val="640"/>
      <w:marRight w:val="0"/>
      <w:marTop w:val="0"/>
      <w:marBottom w:val="0"/>
      <w:divBdr>
        <w:top w:val="none" w:sz="0" w:space="0" w:color="auto"/>
        <w:left w:val="none" w:sz="0" w:space="0" w:color="auto"/>
        <w:bottom w:val="none" w:sz="0" w:space="0" w:color="auto"/>
        <w:right w:val="none" w:sz="0" w:space="0" w:color="auto"/>
      </w:divBdr>
    </w:div>
    <w:div w:id="1626933175">
      <w:marLeft w:val="640"/>
      <w:marRight w:val="0"/>
      <w:marTop w:val="0"/>
      <w:marBottom w:val="0"/>
      <w:divBdr>
        <w:top w:val="none" w:sz="0" w:space="0" w:color="auto"/>
        <w:left w:val="none" w:sz="0" w:space="0" w:color="auto"/>
        <w:bottom w:val="none" w:sz="0" w:space="0" w:color="auto"/>
        <w:right w:val="none" w:sz="0" w:space="0" w:color="auto"/>
      </w:divBdr>
    </w:div>
    <w:div w:id="1626960220">
      <w:marLeft w:val="640"/>
      <w:marRight w:val="0"/>
      <w:marTop w:val="0"/>
      <w:marBottom w:val="0"/>
      <w:divBdr>
        <w:top w:val="none" w:sz="0" w:space="0" w:color="auto"/>
        <w:left w:val="none" w:sz="0" w:space="0" w:color="auto"/>
        <w:bottom w:val="none" w:sz="0" w:space="0" w:color="auto"/>
        <w:right w:val="none" w:sz="0" w:space="0" w:color="auto"/>
      </w:divBdr>
    </w:div>
    <w:div w:id="1626960894">
      <w:marLeft w:val="640"/>
      <w:marRight w:val="0"/>
      <w:marTop w:val="0"/>
      <w:marBottom w:val="0"/>
      <w:divBdr>
        <w:top w:val="none" w:sz="0" w:space="0" w:color="auto"/>
        <w:left w:val="none" w:sz="0" w:space="0" w:color="auto"/>
        <w:bottom w:val="none" w:sz="0" w:space="0" w:color="auto"/>
        <w:right w:val="none" w:sz="0" w:space="0" w:color="auto"/>
      </w:divBdr>
    </w:div>
    <w:div w:id="1627082808">
      <w:marLeft w:val="640"/>
      <w:marRight w:val="0"/>
      <w:marTop w:val="0"/>
      <w:marBottom w:val="0"/>
      <w:divBdr>
        <w:top w:val="none" w:sz="0" w:space="0" w:color="auto"/>
        <w:left w:val="none" w:sz="0" w:space="0" w:color="auto"/>
        <w:bottom w:val="none" w:sz="0" w:space="0" w:color="auto"/>
        <w:right w:val="none" w:sz="0" w:space="0" w:color="auto"/>
      </w:divBdr>
    </w:div>
    <w:div w:id="1627278125">
      <w:marLeft w:val="640"/>
      <w:marRight w:val="0"/>
      <w:marTop w:val="0"/>
      <w:marBottom w:val="0"/>
      <w:divBdr>
        <w:top w:val="none" w:sz="0" w:space="0" w:color="auto"/>
        <w:left w:val="none" w:sz="0" w:space="0" w:color="auto"/>
        <w:bottom w:val="none" w:sz="0" w:space="0" w:color="auto"/>
        <w:right w:val="none" w:sz="0" w:space="0" w:color="auto"/>
      </w:divBdr>
    </w:div>
    <w:div w:id="1627278225">
      <w:marLeft w:val="640"/>
      <w:marRight w:val="0"/>
      <w:marTop w:val="0"/>
      <w:marBottom w:val="0"/>
      <w:divBdr>
        <w:top w:val="none" w:sz="0" w:space="0" w:color="auto"/>
        <w:left w:val="none" w:sz="0" w:space="0" w:color="auto"/>
        <w:bottom w:val="none" w:sz="0" w:space="0" w:color="auto"/>
        <w:right w:val="none" w:sz="0" w:space="0" w:color="auto"/>
      </w:divBdr>
    </w:div>
    <w:div w:id="1627395756">
      <w:marLeft w:val="640"/>
      <w:marRight w:val="0"/>
      <w:marTop w:val="0"/>
      <w:marBottom w:val="0"/>
      <w:divBdr>
        <w:top w:val="none" w:sz="0" w:space="0" w:color="auto"/>
        <w:left w:val="none" w:sz="0" w:space="0" w:color="auto"/>
        <w:bottom w:val="none" w:sz="0" w:space="0" w:color="auto"/>
        <w:right w:val="none" w:sz="0" w:space="0" w:color="auto"/>
      </w:divBdr>
    </w:div>
    <w:div w:id="1627471025">
      <w:marLeft w:val="640"/>
      <w:marRight w:val="0"/>
      <w:marTop w:val="0"/>
      <w:marBottom w:val="0"/>
      <w:divBdr>
        <w:top w:val="none" w:sz="0" w:space="0" w:color="auto"/>
        <w:left w:val="none" w:sz="0" w:space="0" w:color="auto"/>
        <w:bottom w:val="none" w:sz="0" w:space="0" w:color="auto"/>
        <w:right w:val="none" w:sz="0" w:space="0" w:color="auto"/>
      </w:divBdr>
    </w:div>
    <w:div w:id="1627538949">
      <w:marLeft w:val="640"/>
      <w:marRight w:val="0"/>
      <w:marTop w:val="0"/>
      <w:marBottom w:val="0"/>
      <w:divBdr>
        <w:top w:val="none" w:sz="0" w:space="0" w:color="auto"/>
        <w:left w:val="none" w:sz="0" w:space="0" w:color="auto"/>
        <w:bottom w:val="none" w:sz="0" w:space="0" w:color="auto"/>
        <w:right w:val="none" w:sz="0" w:space="0" w:color="auto"/>
      </w:divBdr>
    </w:div>
    <w:div w:id="1627539279">
      <w:marLeft w:val="640"/>
      <w:marRight w:val="0"/>
      <w:marTop w:val="0"/>
      <w:marBottom w:val="0"/>
      <w:divBdr>
        <w:top w:val="none" w:sz="0" w:space="0" w:color="auto"/>
        <w:left w:val="none" w:sz="0" w:space="0" w:color="auto"/>
        <w:bottom w:val="none" w:sz="0" w:space="0" w:color="auto"/>
        <w:right w:val="none" w:sz="0" w:space="0" w:color="auto"/>
      </w:divBdr>
    </w:div>
    <w:div w:id="1627546913">
      <w:marLeft w:val="640"/>
      <w:marRight w:val="0"/>
      <w:marTop w:val="0"/>
      <w:marBottom w:val="0"/>
      <w:divBdr>
        <w:top w:val="none" w:sz="0" w:space="0" w:color="auto"/>
        <w:left w:val="none" w:sz="0" w:space="0" w:color="auto"/>
        <w:bottom w:val="none" w:sz="0" w:space="0" w:color="auto"/>
        <w:right w:val="none" w:sz="0" w:space="0" w:color="auto"/>
      </w:divBdr>
    </w:div>
    <w:div w:id="1627662316">
      <w:marLeft w:val="640"/>
      <w:marRight w:val="0"/>
      <w:marTop w:val="0"/>
      <w:marBottom w:val="0"/>
      <w:divBdr>
        <w:top w:val="none" w:sz="0" w:space="0" w:color="auto"/>
        <w:left w:val="none" w:sz="0" w:space="0" w:color="auto"/>
        <w:bottom w:val="none" w:sz="0" w:space="0" w:color="auto"/>
        <w:right w:val="none" w:sz="0" w:space="0" w:color="auto"/>
      </w:divBdr>
    </w:div>
    <w:div w:id="1627736647">
      <w:marLeft w:val="640"/>
      <w:marRight w:val="0"/>
      <w:marTop w:val="0"/>
      <w:marBottom w:val="0"/>
      <w:divBdr>
        <w:top w:val="none" w:sz="0" w:space="0" w:color="auto"/>
        <w:left w:val="none" w:sz="0" w:space="0" w:color="auto"/>
        <w:bottom w:val="none" w:sz="0" w:space="0" w:color="auto"/>
        <w:right w:val="none" w:sz="0" w:space="0" w:color="auto"/>
      </w:divBdr>
    </w:div>
    <w:div w:id="1627737331">
      <w:marLeft w:val="640"/>
      <w:marRight w:val="0"/>
      <w:marTop w:val="0"/>
      <w:marBottom w:val="0"/>
      <w:divBdr>
        <w:top w:val="none" w:sz="0" w:space="0" w:color="auto"/>
        <w:left w:val="none" w:sz="0" w:space="0" w:color="auto"/>
        <w:bottom w:val="none" w:sz="0" w:space="0" w:color="auto"/>
        <w:right w:val="none" w:sz="0" w:space="0" w:color="auto"/>
      </w:divBdr>
    </w:div>
    <w:div w:id="1627813566">
      <w:marLeft w:val="640"/>
      <w:marRight w:val="0"/>
      <w:marTop w:val="0"/>
      <w:marBottom w:val="0"/>
      <w:divBdr>
        <w:top w:val="none" w:sz="0" w:space="0" w:color="auto"/>
        <w:left w:val="none" w:sz="0" w:space="0" w:color="auto"/>
        <w:bottom w:val="none" w:sz="0" w:space="0" w:color="auto"/>
        <w:right w:val="none" w:sz="0" w:space="0" w:color="auto"/>
      </w:divBdr>
    </w:div>
    <w:div w:id="1627853262">
      <w:marLeft w:val="640"/>
      <w:marRight w:val="0"/>
      <w:marTop w:val="0"/>
      <w:marBottom w:val="0"/>
      <w:divBdr>
        <w:top w:val="none" w:sz="0" w:space="0" w:color="auto"/>
        <w:left w:val="none" w:sz="0" w:space="0" w:color="auto"/>
        <w:bottom w:val="none" w:sz="0" w:space="0" w:color="auto"/>
        <w:right w:val="none" w:sz="0" w:space="0" w:color="auto"/>
      </w:divBdr>
    </w:div>
    <w:div w:id="1627856078">
      <w:marLeft w:val="640"/>
      <w:marRight w:val="0"/>
      <w:marTop w:val="0"/>
      <w:marBottom w:val="0"/>
      <w:divBdr>
        <w:top w:val="none" w:sz="0" w:space="0" w:color="auto"/>
        <w:left w:val="none" w:sz="0" w:space="0" w:color="auto"/>
        <w:bottom w:val="none" w:sz="0" w:space="0" w:color="auto"/>
        <w:right w:val="none" w:sz="0" w:space="0" w:color="auto"/>
      </w:divBdr>
    </w:div>
    <w:div w:id="1627927468">
      <w:marLeft w:val="640"/>
      <w:marRight w:val="0"/>
      <w:marTop w:val="0"/>
      <w:marBottom w:val="0"/>
      <w:divBdr>
        <w:top w:val="none" w:sz="0" w:space="0" w:color="auto"/>
        <w:left w:val="none" w:sz="0" w:space="0" w:color="auto"/>
        <w:bottom w:val="none" w:sz="0" w:space="0" w:color="auto"/>
        <w:right w:val="none" w:sz="0" w:space="0" w:color="auto"/>
      </w:divBdr>
    </w:div>
    <w:div w:id="1627931957">
      <w:marLeft w:val="640"/>
      <w:marRight w:val="0"/>
      <w:marTop w:val="0"/>
      <w:marBottom w:val="0"/>
      <w:divBdr>
        <w:top w:val="none" w:sz="0" w:space="0" w:color="auto"/>
        <w:left w:val="none" w:sz="0" w:space="0" w:color="auto"/>
        <w:bottom w:val="none" w:sz="0" w:space="0" w:color="auto"/>
        <w:right w:val="none" w:sz="0" w:space="0" w:color="auto"/>
      </w:divBdr>
    </w:div>
    <w:div w:id="1627932598">
      <w:marLeft w:val="640"/>
      <w:marRight w:val="0"/>
      <w:marTop w:val="0"/>
      <w:marBottom w:val="0"/>
      <w:divBdr>
        <w:top w:val="none" w:sz="0" w:space="0" w:color="auto"/>
        <w:left w:val="none" w:sz="0" w:space="0" w:color="auto"/>
        <w:bottom w:val="none" w:sz="0" w:space="0" w:color="auto"/>
        <w:right w:val="none" w:sz="0" w:space="0" w:color="auto"/>
      </w:divBdr>
    </w:div>
    <w:div w:id="1628009134">
      <w:marLeft w:val="640"/>
      <w:marRight w:val="0"/>
      <w:marTop w:val="0"/>
      <w:marBottom w:val="0"/>
      <w:divBdr>
        <w:top w:val="none" w:sz="0" w:space="0" w:color="auto"/>
        <w:left w:val="none" w:sz="0" w:space="0" w:color="auto"/>
        <w:bottom w:val="none" w:sz="0" w:space="0" w:color="auto"/>
        <w:right w:val="none" w:sz="0" w:space="0" w:color="auto"/>
      </w:divBdr>
    </w:div>
    <w:div w:id="1628119474">
      <w:marLeft w:val="640"/>
      <w:marRight w:val="0"/>
      <w:marTop w:val="0"/>
      <w:marBottom w:val="0"/>
      <w:divBdr>
        <w:top w:val="none" w:sz="0" w:space="0" w:color="auto"/>
        <w:left w:val="none" w:sz="0" w:space="0" w:color="auto"/>
        <w:bottom w:val="none" w:sz="0" w:space="0" w:color="auto"/>
        <w:right w:val="none" w:sz="0" w:space="0" w:color="auto"/>
      </w:divBdr>
    </w:div>
    <w:div w:id="1628121967">
      <w:marLeft w:val="640"/>
      <w:marRight w:val="0"/>
      <w:marTop w:val="0"/>
      <w:marBottom w:val="0"/>
      <w:divBdr>
        <w:top w:val="none" w:sz="0" w:space="0" w:color="auto"/>
        <w:left w:val="none" w:sz="0" w:space="0" w:color="auto"/>
        <w:bottom w:val="none" w:sz="0" w:space="0" w:color="auto"/>
        <w:right w:val="none" w:sz="0" w:space="0" w:color="auto"/>
      </w:divBdr>
    </w:div>
    <w:div w:id="1628194668">
      <w:marLeft w:val="640"/>
      <w:marRight w:val="0"/>
      <w:marTop w:val="0"/>
      <w:marBottom w:val="0"/>
      <w:divBdr>
        <w:top w:val="none" w:sz="0" w:space="0" w:color="auto"/>
        <w:left w:val="none" w:sz="0" w:space="0" w:color="auto"/>
        <w:bottom w:val="none" w:sz="0" w:space="0" w:color="auto"/>
        <w:right w:val="none" w:sz="0" w:space="0" w:color="auto"/>
      </w:divBdr>
    </w:div>
    <w:div w:id="1628195549">
      <w:marLeft w:val="640"/>
      <w:marRight w:val="0"/>
      <w:marTop w:val="0"/>
      <w:marBottom w:val="0"/>
      <w:divBdr>
        <w:top w:val="none" w:sz="0" w:space="0" w:color="auto"/>
        <w:left w:val="none" w:sz="0" w:space="0" w:color="auto"/>
        <w:bottom w:val="none" w:sz="0" w:space="0" w:color="auto"/>
        <w:right w:val="none" w:sz="0" w:space="0" w:color="auto"/>
      </w:divBdr>
    </w:div>
    <w:div w:id="1628196531">
      <w:marLeft w:val="640"/>
      <w:marRight w:val="0"/>
      <w:marTop w:val="0"/>
      <w:marBottom w:val="0"/>
      <w:divBdr>
        <w:top w:val="none" w:sz="0" w:space="0" w:color="auto"/>
        <w:left w:val="none" w:sz="0" w:space="0" w:color="auto"/>
        <w:bottom w:val="none" w:sz="0" w:space="0" w:color="auto"/>
        <w:right w:val="none" w:sz="0" w:space="0" w:color="auto"/>
      </w:divBdr>
    </w:div>
    <w:div w:id="1628245559">
      <w:marLeft w:val="640"/>
      <w:marRight w:val="0"/>
      <w:marTop w:val="0"/>
      <w:marBottom w:val="0"/>
      <w:divBdr>
        <w:top w:val="none" w:sz="0" w:space="0" w:color="auto"/>
        <w:left w:val="none" w:sz="0" w:space="0" w:color="auto"/>
        <w:bottom w:val="none" w:sz="0" w:space="0" w:color="auto"/>
        <w:right w:val="none" w:sz="0" w:space="0" w:color="auto"/>
      </w:divBdr>
    </w:div>
    <w:div w:id="1628317316">
      <w:marLeft w:val="640"/>
      <w:marRight w:val="0"/>
      <w:marTop w:val="0"/>
      <w:marBottom w:val="0"/>
      <w:divBdr>
        <w:top w:val="none" w:sz="0" w:space="0" w:color="auto"/>
        <w:left w:val="none" w:sz="0" w:space="0" w:color="auto"/>
        <w:bottom w:val="none" w:sz="0" w:space="0" w:color="auto"/>
        <w:right w:val="none" w:sz="0" w:space="0" w:color="auto"/>
      </w:divBdr>
    </w:div>
    <w:div w:id="1628318628">
      <w:marLeft w:val="640"/>
      <w:marRight w:val="0"/>
      <w:marTop w:val="0"/>
      <w:marBottom w:val="0"/>
      <w:divBdr>
        <w:top w:val="none" w:sz="0" w:space="0" w:color="auto"/>
        <w:left w:val="none" w:sz="0" w:space="0" w:color="auto"/>
        <w:bottom w:val="none" w:sz="0" w:space="0" w:color="auto"/>
        <w:right w:val="none" w:sz="0" w:space="0" w:color="auto"/>
      </w:divBdr>
    </w:div>
    <w:div w:id="1628391038">
      <w:marLeft w:val="640"/>
      <w:marRight w:val="0"/>
      <w:marTop w:val="0"/>
      <w:marBottom w:val="0"/>
      <w:divBdr>
        <w:top w:val="none" w:sz="0" w:space="0" w:color="auto"/>
        <w:left w:val="none" w:sz="0" w:space="0" w:color="auto"/>
        <w:bottom w:val="none" w:sz="0" w:space="0" w:color="auto"/>
        <w:right w:val="none" w:sz="0" w:space="0" w:color="auto"/>
      </w:divBdr>
    </w:div>
    <w:div w:id="1628470808">
      <w:marLeft w:val="640"/>
      <w:marRight w:val="0"/>
      <w:marTop w:val="0"/>
      <w:marBottom w:val="0"/>
      <w:divBdr>
        <w:top w:val="none" w:sz="0" w:space="0" w:color="auto"/>
        <w:left w:val="none" w:sz="0" w:space="0" w:color="auto"/>
        <w:bottom w:val="none" w:sz="0" w:space="0" w:color="auto"/>
        <w:right w:val="none" w:sz="0" w:space="0" w:color="auto"/>
      </w:divBdr>
    </w:div>
    <w:div w:id="1628509340">
      <w:marLeft w:val="640"/>
      <w:marRight w:val="0"/>
      <w:marTop w:val="0"/>
      <w:marBottom w:val="0"/>
      <w:divBdr>
        <w:top w:val="none" w:sz="0" w:space="0" w:color="auto"/>
        <w:left w:val="none" w:sz="0" w:space="0" w:color="auto"/>
        <w:bottom w:val="none" w:sz="0" w:space="0" w:color="auto"/>
        <w:right w:val="none" w:sz="0" w:space="0" w:color="auto"/>
      </w:divBdr>
    </w:div>
    <w:div w:id="1628663135">
      <w:marLeft w:val="640"/>
      <w:marRight w:val="0"/>
      <w:marTop w:val="0"/>
      <w:marBottom w:val="0"/>
      <w:divBdr>
        <w:top w:val="none" w:sz="0" w:space="0" w:color="auto"/>
        <w:left w:val="none" w:sz="0" w:space="0" w:color="auto"/>
        <w:bottom w:val="none" w:sz="0" w:space="0" w:color="auto"/>
        <w:right w:val="none" w:sz="0" w:space="0" w:color="auto"/>
      </w:divBdr>
    </w:div>
    <w:div w:id="1628701687">
      <w:marLeft w:val="640"/>
      <w:marRight w:val="0"/>
      <w:marTop w:val="0"/>
      <w:marBottom w:val="0"/>
      <w:divBdr>
        <w:top w:val="none" w:sz="0" w:space="0" w:color="auto"/>
        <w:left w:val="none" w:sz="0" w:space="0" w:color="auto"/>
        <w:bottom w:val="none" w:sz="0" w:space="0" w:color="auto"/>
        <w:right w:val="none" w:sz="0" w:space="0" w:color="auto"/>
      </w:divBdr>
    </w:div>
    <w:div w:id="1628898037">
      <w:marLeft w:val="640"/>
      <w:marRight w:val="0"/>
      <w:marTop w:val="0"/>
      <w:marBottom w:val="0"/>
      <w:divBdr>
        <w:top w:val="none" w:sz="0" w:space="0" w:color="auto"/>
        <w:left w:val="none" w:sz="0" w:space="0" w:color="auto"/>
        <w:bottom w:val="none" w:sz="0" w:space="0" w:color="auto"/>
        <w:right w:val="none" w:sz="0" w:space="0" w:color="auto"/>
      </w:divBdr>
    </w:div>
    <w:div w:id="1628970710">
      <w:marLeft w:val="640"/>
      <w:marRight w:val="0"/>
      <w:marTop w:val="0"/>
      <w:marBottom w:val="0"/>
      <w:divBdr>
        <w:top w:val="none" w:sz="0" w:space="0" w:color="auto"/>
        <w:left w:val="none" w:sz="0" w:space="0" w:color="auto"/>
        <w:bottom w:val="none" w:sz="0" w:space="0" w:color="auto"/>
        <w:right w:val="none" w:sz="0" w:space="0" w:color="auto"/>
      </w:divBdr>
    </w:div>
    <w:div w:id="1628974270">
      <w:marLeft w:val="640"/>
      <w:marRight w:val="0"/>
      <w:marTop w:val="0"/>
      <w:marBottom w:val="0"/>
      <w:divBdr>
        <w:top w:val="none" w:sz="0" w:space="0" w:color="auto"/>
        <w:left w:val="none" w:sz="0" w:space="0" w:color="auto"/>
        <w:bottom w:val="none" w:sz="0" w:space="0" w:color="auto"/>
        <w:right w:val="none" w:sz="0" w:space="0" w:color="auto"/>
      </w:divBdr>
    </w:div>
    <w:div w:id="1629117606">
      <w:marLeft w:val="640"/>
      <w:marRight w:val="0"/>
      <w:marTop w:val="0"/>
      <w:marBottom w:val="0"/>
      <w:divBdr>
        <w:top w:val="none" w:sz="0" w:space="0" w:color="auto"/>
        <w:left w:val="none" w:sz="0" w:space="0" w:color="auto"/>
        <w:bottom w:val="none" w:sz="0" w:space="0" w:color="auto"/>
        <w:right w:val="none" w:sz="0" w:space="0" w:color="auto"/>
      </w:divBdr>
    </w:div>
    <w:div w:id="1629160675">
      <w:marLeft w:val="640"/>
      <w:marRight w:val="0"/>
      <w:marTop w:val="0"/>
      <w:marBottom w:val="0"/>
      <w:divBdr>
        <w:top w:val="none" w:sz="0" w:space="0" w:color="auto"/>
        <w:left w:val="none" w:sz="0" w:space="0" w:color="auto"/>
        <w:bottom w:val="none" w:sz="0" w:space="0" w:color="auto"/>
        <w:right w:val="none" w:sz="0" w:space="0" w:color="auto"/>
      </w:divBdr>
    </w:div>
    <w:div w:id="1629310980">
      <w:marLeft w:val="640"/>
      <w:marRight w:val="0"/>
      <w:marTop w:val="0"/>
      <w:marBottom w:val="0"/>
      <w:divBdr>
        <w:top w:val="none" w:sz="0" w:space="0" w:color="auto"/>
        <w:left w:val="none" w:sz="0" w:space="0" w:color="auto"/>
        <w:bottom w:val="none" w:sz="0" w:space="0" w:color="auto"/>
        <w:right w:val="none" w:sz="0" w:space="0" w:color="auto"/>
      </w:divBdr>
    </w:div>
    <w:div w:id="1629430394">
      <w:marLeft w:val="640"/>
      <w:marRight w:val="0"/>
      <w:marTop w:val="0"/>
      <w:marBottom w:val="0"/>
      <w:divBdr>
        <w:top w:val="none" w:sz="0" w:space="0" w:color="auto"/>
        <w:left w:val="none" w:sz="0" w:space="0" w:color="auto"/>
        <w:bottom w:val="none" w:sz="0" w:space="0" w:color="auto"/>
        <w:right w:val="none" w:sz="0" w:space="0" w:color="auto"/>
      </w:divBdr>
    </w:div>
    <w:div w:id="1629435913">
      <w:marLeft w:val="640"/>
      <w:marRight w:val="0"/>
      <w:marTop w:val="0"/>
      <w:marBottom w:val="0"/>
      <w:divBdr>
        <w:top w:val="none" w:sz="0" w:space="0" w:color="auto"/>
        <w:left w:val="none" w:sz="0" w:space="0" w:color="auto"/>
        <w:bottom w:val="none" w:sz="0" w:space="0" w:color="auto"/>
        <w:right w:val="none" w:sz="0" w:space="0" w:color="auto"/>
      </w:divBdr>
    </w:div>
    <w:div w:id="1629629460">
      <w:marLeft w:val="640"/>
      <w:marRight w:val="0"/>
      <w:marTop w:val="0"/>
      <w:marBottom w:val="0"/>
      <w:divBdr>
        <w:top w:val="none" w:sz="0" w:space="0" w:color="auto"/>
        <w:left w:val="none" w:sz="0" w:space="0" w:color="auto"/>
        <w:bottom w:val="none" w:sz="0" w:space="0" w:color="auto"/>
        <w:right w:val="none" w:sz="0" w:space="0" w:color="auto"/>
      </w:divBdr>
    </w:div>
    <w:div w:id="1629699965">
      <w:marLeft w:val="640"/>
      <w:marRight w:val="0"/>
      <w:marTop w:val="0"/>
      <w:marBottom w:val="0"/>
      <w:divBdr>
        <w:top w:val="none" w:sz="0" w:space="0" w:color="auto"/>
        <w:left w:val="none" w:sz="0" w:space="0" w:color="auto"/>
        <w:bottom w:val="none" w:sz="0" w:space="0" w:color="auto"/>
        <w:right w:val="none" w:sz="0" w:space="0" w:color="auto"/>
      </w:divBdr>
    </w:div>
    <w:div w:id="1629701078">
      <w:marLeft w:val="640"/>
      <w:marRight w:val="0"/>
      <w:marTop w:val="0"/>
      <w:marBottom w:val="0"/>
      <w:divBdr>
        <w:top w:val="none" w:sz="0" w:space="0" w:color="auto"/>
        <w:left w:val="none" w:sz="0" w:space="0" w:color="auto"/>
        <w:bottom w:val="none" w:sz="0" w:space="0" w:color="auto"/>
        <w:right w:val="none" w:sz="0" w:space="0" w:color="auto"/>
      </w:divBdr>
    </w:div>
    <w:div w:id="1629894965">
      <w:marLeft w:val="640"/>
      <w:marRight w:val="0"/>
      <w:marTop w:val="0"/>
      <w:marBottom w:val="0"/>
      <w:divBdr>
        <w:top w:val="none" w:sz="0" w:space="0" w:color="auto"/>
        <w:left w:val="none" w:sz="0" w:space="0" w:color="auto"/>
        <w:bottom w:val="none" w:sz="0" w:space="0" w:color="auto"/>
        <w:right w:val="none" w:sz="0" w:space="0" w:color="auto"/>
      </w:divBdr>
    </w:div>
    <w:div w:id="1629898407">
      <w:marLeft w:val="640"/>
      <w:marRight w:val="0"/>
      <w:marTop w:val="0"/>
      <w:marBottom w:val="0"/>
      <w:divBdr>
        <w:top w:val="none" w:sz="0" w:space="0" w:color="auto"/>
        <w:left w:val="none" w:sz="0" w:space="0" w:color="auto"/>
        <w:bottom w:val="none" w:sz="0" w:space="0" w:color="auto"/>
        <w:right w:val="none" w:sz="0" w:space="0" w:color="auto"/>
      </w:divBdr>
    </w:div>
    <w:div w:id="1629971098">
      <w:marLeft w:val="640"/>
      <w:marRight w:val="0"/>
      <w:marTop w:val="0"/>
      <w:marBottom w:val="0"/>
      <w:divBdr>
        <w:top w:val="none" w:sz="0" w:space="0" w:color="auto"/>
        <w:left w:val="none" w:sz="0" w:space="0" w:color="auto"/>
        <w:bottom w:val="none" w:sz="0" w:space="0" w:color="auto"/>
        <w:right w:val="none" w:sz="0" w:space="0" w:color="auto"/>
      </w:divBdr>
    </w:div>
    <w:div w:id="1630015263">
      <w:marLeft w:val="640"/>
      <w:marRight w:val="0"/>
      <w:marTop w:val="0"/>
      <w:marBottom w:val="0"/>
      <w:divBdr>
        <w:top w:val="none" w:sz="0" w:space="0" w:color="auto"/>
        <w:left w:val="none" w:sz="0" w:space="0" w:color="auto"/>
        <w:bottom w:val="none" w:sz="0" w:space="0" w:color="auto"/>
        <w:right w:val="none" w:sz="0" w:space="0" w:color="auto"/>
      </w:divBdr>
    </w:div>
    <w:div w:id="1630017718">
      <w:marLeft w:val="640"/>
      <w:marRight w:val="0"/>
      <w:marTop w:val="0"/>
      <w:marBottom w:val="0"/>
      <w:divBdr>
        <w:top w:val="none" w:sz="0" w:space="0" w:color="auto"/>
        <w:left w:val="none" w:sz="0" w:space="0" w:color="auto"/>
        <w:bottom w:val="none" w:sz="0" w:space="0" w:color="auto"/>
        <w:right w:val="none" w:sz="0" w:space="0" w:color="auto"/>
      </w:divBdr>
    </w:div>
    <w:div w:id="1630428331">
      <w:marLeft w:val="640"/>
      <w:marRight w:val="0"/>
      <w:marTop w:val="0"/>
      <w:marBottom w:val="0"/>
      <w:divBdr>
        <w:top w:val="none" w:sz="0" w:space="0" w:color="auto"/>
        <w:left w:val="none" w:sz="0" w:space="0" w:color="auto"/>
        <w:bottom w:val="none" w:sz="0" w:space="0" w:color="auto"/>
        <w:right w:val="none" w:sz="0" w:space="0" w:color="auto"/>
      </w:divBdr>
    </w:div>
    <w:div w:id="1630436628">
      <w:marLeft w:val="640"/>
      <w:marRight w:val="0"/>
      <w:marTop w:val="0"/>
      <w:marBottom w:val="0"/>
      <w:divBdr>
        <w:top w:val="none" w:sz="0" w:space="0" w:color="auto"/>
        <w:left w:val="none" w:sz="0" w:space="0" w:color="auto"/>
        <w:bottom w:val="none" w:sz="0" w:space="0" w:color="auto"/>
        <w:right w:val="none" w:sz="0" w:space="0" w:color="auto"/>
      </w:divBdr>
    </w:div>
    <w:div w:id="1630470557">
      <w:marLeft w:val="640"/>
      <w:marRight w:val="0"/>
      <w:marTop w:val="0"/>
      <w:marBottom w:val="0"/>
      <w:divBdr>
        <w:top w:val="none" w:sz="0" w:space="0" w:color="auto"/>
        <w:left w:val="none" w:sz="0" w:space="0" w:color="auto"/>
        <w:bottom w:val="none" w:sz="0" w:space="0" w:color="auto"/>
        <w:right w:val="none" w:sz="0" w:space="0" w:color="auto"/>
      </w:divBdr>
    </w:div>
    <w:div w:id="1630475001">
      <w:marLeft w:val="640"/>
      <w:marRight w:val="0"/>
      <w:marTop w:val="0"/>
      <w:marBottom w:val="0"/>
      <w:divBdr>
        <w:top w:val="none" w:sz="0" w:space="0" w:color="auto"/>
        <w:left w:val="none" w:sz="0" w:space="0" w:color="auto"/>
        <w:bottom w:val="none" w:sz="0" w:space="0" w:color="auto"/>
        <w:right w:val="none" w:sz="0" w:space="0" w:color="auto"/>
      </w:divBdr>
    </w:div>
    <w:div w:id="1630546857">
      <w:marLeft w:val="640"/>
      <w:marRight w:val="0"/>
      <w:marTop w:val="0"/>
      <w:marBottom w:val="0"/>
      <w:divBdr>
        <w:top w:val="none" w:sz="0" w:space="0" w:color="auto"/>
        <w:left w:val="none" w:sz="0" w:space="0" w:color="auto"/>
        <w:bottom w:val="none" w:sz="0" w:space="0" w:color="auto"/>
        <w:right w:val="none" w:sz="0" w:space="0" w:color="auto"/>
      </w:divBdr>
    </w:div>
    <w:div w:id="1630550344">
      <w:marLeft w:val="640"/>
      <w:marRight w:val="0"/>
      <w:marTop w:val="0"/>
      <w:marBottom w:val="0"/>
      <w:divBdr>
        <w:top w:val="none" w:sz="0" w:space="0" w:color="auto"/>
        <w:left w:val="none" w:sz="0" w:space="0" w:color="auto"/>
        <w:bottom w:val="none" w:sz="0" w:space="0" w:color="auto"/>
        <w:right w:val="none" w:sz="0" w:space="0" w:color="auto"/>
      </w:divBdr>
    </w:div>
    <w:div w:id="1630669896">
      <w:marLeft w:val="640"/>
      <w:marRight w:val="0"/>
      <w:marTop w:val="0"/>
      <w:marBottom w:val="0"/>
      <w:divBdr>
        <w:top w:val="none" w:sz="0" w:space="0" w:color="auto"/>
        <w:left w:val="none" w:sz="0" w:space="0" w:color="auto"/>
        <w:bottom w:val="none" w:sz="0" w:space="0" w:color="auto"/>
        <w:right w:val="none" w:sz="0" w:space="0" w:color="auto"/>
      </w:divBdr>
    </w:div>
    <w:div w:id="1630671558">
      <w:marLeft w:val="640"/>
      <w:marRight w:val="0"/>
      <w:marTop w:val="0"/>
      <w:marBottom w:val="0"/>
      <w:divBdr>
        <w:top w:val="none" w:sz="0" w:space="0" w:color="auto"/>
        <w:left w:val="none" w:sz="0" w:space="0" w:color="auto"/>
        <w:bottom w:val="none" w:sz="0" w:space="0" w:color="auto"/>
        <w:right w:val="none" w:sz="0" w:space="0" w:color="auto"/>
      </w:divBdr>
    </w:div>
    <w:div w:id="1630743115">
      <w:marLeft w:val="640"/>
      <w:marRight w:val="0"/>
      <w:marTop w:val="0"/>
      <w:marBottom w:val="0"/>
      <w:divBdr>
        <w:top w:val="none" w:sz="0" w:space="0" w:color="auto"/>
        <w:left w:val="none" w:sz="0" w:space="0" w:color="auto"/>
        <w:bottom w:val="none" w:sz="0" w:space="0" w:color="auto"/>
        <w:right w:val="none" w:sz="0" w:space="0" w:color="auto"/>
      </w:divBdr>
    </w:div>
    <w:div w:id="1630895665">
      <w:marLeft w:val="640"/>
      <w:marRight w:val="0"/>
      <w:marTop w:val="0"/>
      <w:marBottom w:val="0"/>
      <w:divBdr>
        <w:top w:val="none" w:sz="0" w:space="0" w:color="auto"/>
        <w:left w:val="none" w:sz="0" w:space="0" w:color="auto"/>
        <w:bottom w:val="none" w:sz="0" w:space="0" w:color="auto"/>
        <w:right w:val="none" w:sz="0" w:space="0" w:color="auto"/>
      </w:divBdr>
    </w:div>
    <w:div w:id="1630933085">
      <w:marLeft w:val="640"/>
      <w:marRight w:val="0"/>
      <w:marTop w:val="0"/>
      <w:marBottom w:val="0"/>
      <w:divBdr>
        <w:top w:val="none" w:sz="0" w:space="0" w:color="auto"/>
        <w:left w:val="none" w:sz="0" w:space="0" w:color="auto"/>
        <w:bottom w:val="none" w:sz="0" w:space="0" w:color="auto"/>
        <w:right w:val="none" w:sz="0" w:space="0" w:color="auto"/>
      </w:divBdr>
    </w:div>
    <w:div w:id="1631126170">
      <w:marLeft w:val="640"/>
      <w:marRight w:val="0"/>
      <w:marTop w:val="0"/>
      <w:marBottom w:val="0"/>
      <w:divBdr>
        <w:top w:val="none" w:sz="0" w:space="0" w:color="auto"/>
        <w:left w:val="none" w:sz="0" w:space="0" w:color="auto"/>
        <w:bottom w:val="none" w:sz="0" w:space="0" w:color="auto"/>
        <w:right w:val="none" w:sz="0" w:space="0" w:color="auto"/>
      </w:divBdr>
    </w:div>
    <w:div w:id="1631201758">
      <w:marLeft w:val="640"/>
      <w:marRight w:val="0"/>
      <w:marTop w:val="0"/>
      <w:marBottom w:val="0"/>
      <w:divBdr>
        <w:top w:val="none" w:sz="0" w:space="0" w:color="auto"/>
        <w:left w:val="none" w:sz="0" w:space="0" w:color="auto"/>
        <w:bottom w:val="none" w:sz="0" w:space="0" w:color="auto"/>
        <w:right w:val="none" w:sz="0" w:space="0" w:color="auto"/>
      </w:divBdr>
    </w:div>
    <w:div w:id="1631322309">
      <w:marLeft w:val="640"/>
      <w:marRight w:val="0"/>
      <w:marTop w:val="0"/>
      <w:marBottom w:val="0"/>
      <w:divBdr>
        <w:top w:val="none" w:sz="0" w:space="0" w:color="auto"/>
        <w:left w:val="none" w:sz="0" w:space="0" w:color="auto"/>
        <w:bottom w:val="none" w:sz="0" w:space="0" w:color="auto"/>
        <w:right w:val="none" w:sz="0" w:space="0" w:color="auto"/>
      </w:divBdr>
    </w:div>
    <w:div w:id="1631475795">
      <w:marLeft w:val="640"/>
      <w:marRight w:val="0"/>
      <w:marTop w:val="0"/>
      <w:marBottom w:val="0"/>
      <w:divBdr>
        <w:top w:val="none" w:sz="0" w:space="0" w:color="auto"/>
        <w:left w:val="none" w:sz="0" w:space="0" w:color="auto"/>
        <w:bottom w:val="none" w:sz="0" w:space="0" w:color="auto"/>
        <w:right w:val="none" w:sz="0" w:space="0" w:color="auto"/>
      </w:divBdr>
    </w:div>
    <w:div w:id="1631547584">
      <w:marLeft w:val="640"/>
      <w:marRight w:val="0"/>
      <w:marTop w:val="0"/>
      <w:marBottom w:val="0"/>
      <w:divBdr>
        <w:top w:val="none" w:sz="0" w:space="0" w:color="auto"/>
        <w:left w:val="none" w:sz="0" w:space="0" w:color="auto"/>
        <w:bottom w:val="none" w:sz="0" w:space="0" w:color="auto"/>
        <w:right w:val="none" w:sz="0" w:space="0" w:color="auto"/>
      </w:divBdr>
    </w:div>
    <w:div w:id="1631549653">
      <w:marLeft w:val="640"/>
      <w:marRight w:val="0"/>
      <w:marTop w:val="0"/>
      <w:marBottom w:val="0"/>
      <w:divBdr>
        <w:top w:val="none" w:sz="0" w:space="0" w:color="auto"/>
        <w:left w:val="none" w:sz="0" w:space="0" w:color="auto"/>
        <w:bottom w:val="none" w:sz="0" w:space="0" w:color="auto"/>
        <w:right w:val="none" w:sz="0" w:space="0" w:color="auto"/>
      </w:divBdr>
    </w:div>
    <w:div w:id="1631671487">
      <w:marLeft w:val="640"/>
      <w:marRight w:val="0"/>
      <w:marTop w:val="0"/>
      <w:marBottom w:val="0"/>
      <w:divBdr>
        <w:top w:val="none" w:sz="0" w:space="0" w:color="auto"/>
        <w:left w:val="none" w:sz="0" w:space="0" w:color="auto"/>
        <w:bottom w:val="none" w:sz="0" w:space="0" w:color="auto"/>
        <w:right w:val="none" w:sz="0" w:space="0" w:color="auto"/>
      </w:divBdr>
    </w:div>
    <w:div w:id="1631781727">
      <w:marLeft w:val="640"/>
      <w:marRight w:val="0"/>
      <w:marTop w:val="0"/>
      <w:marBottom w:val="0"/>
      <w:divBdr>
        <w:top w:val="none" w:sz="0" w:space="0" w:color="auto"/>
        <w:left w:val="none" w:sz="0" w:space="0" w:color="auto"/>
        <w:bottom w:val="none" w:sz="0" w:space="0" w:color="auto"/>
        <w:right w:val="none" w:sz="0" w:space="0" w:color="auto"/>
      </w:divBdr>
    </w:div>
    <w:div w:id="1631938105">
      <w:marLeft w:val="640"/>
      <w:marRight w:val="0"/>
      <w:marTop w:val="0"/>
      <w:marBottom w:val="0"/>
      <w:divBdr>
        <w:top w:val="none" w:sz="0" w:space="0" w:color="auto"/>
        <w:left w:val="none" w:sz="0" w:space="0" w:color="auto"/>
        <w:bottom w:val="none" w:sz="0" w:space="0" w:color="auto"/>
        <w:right w:val="none" w:sz="0" w:space="0" w:color="auto"/>
      </w:divBdr>
    </w:div>
    <w:div w:id="1631978656">
      <w:marLeft w:val="640"/>
      <w:marRight w:val="0"/>
      <w:marTop w:val="0"/>
      <w:marBottom w:val="0"/>
      <w:divBdr>
        <w:top w:val="none" w:sz="0" w:space="0" w:color="auto"/>
        <w:left w:val="none" w:sz="0" w:space="0" w:color="auto"/>
        <w:bottom w:val="none" w:sz="0" w:space="0" w:color="auto"/>
        <w:right w:val="none" w:sz="0" w:space="0" w:color="auto"/>
      </w:divBdr>
    </w:div>
    <w:div w:id="1632125555">
      <w:marLeft w:val="640"/>
      <w:marRight w:val="0"/>
      <w:marTop w:val="0"/>
      <w:marBottom w:val="0"/>
      <w:divBdr>
        <w:top w:val="none" w:sz="0" w:space="0" w:color="auto"/>
        <w:left w:val="none" w:sz="0" w:space="0" w:color="auto"/>
        <w:bottom w:val="none" w:sz="0" w:space="0" w:color="auto"/>
        <w:right w:val="none" w:sz="0" w:space="0" w:color="auto"/>
      </w:divBdr>
    </w:div>
    <w:div w:id="1632206632">
      <w:marLeft w:val="640"/>
      <w:marRight w:val="0"/>
      <w:marTop w:val="0"/>
      <w:marBottom w:val="0"/>
      <w:divBdr>
        <w:top w:val="none" w:sz="0" w:space="0" w:color="auto"/>
        <w:left w:val="none" w:sz="0" w:space="0" w:color="auto"/>
        <w:bottom w:val="none" w:sz="0" w:space="0" w:color="auto"/>
        <w:right w:val="none" w:sz="0" w:space="0" w:color="auto"/>
      </w:divBdr>
    </w:div>
    <w:div w:id="1632248500">
      <w:marLeft w:val="640"/>
      <w:marRight w:val="0"/>
      <w:marTop w:val="0"/>
      <w:marBottom w:val="0"/>
      <w:divBdr>
        <w:top w:val="none" w:sz="0" w:space="0" w:color="auto"/>
        <w:left w:val="none" w:sz="0" w:space="0" w:color="auto"/>
        <w:bottom w:val="none" w:sz="0" w:space="0" w:color="auto"/>
        <w:right w:val="none" w:sz="0" w:space="0" w:color="auto"/>
      </w:divBdr>
    </w:div>
    <w:div w:id="1632251963">
      <w:marLeft w:val="640"/>
      <w:marRight w:val="0"/>
      <w:marTop w:val="0"/>
      <w:marBottom w:val="0"/>
      <w:divBdr>
        <w:top w:val="none" w:sz="0" w:space="0" w:color="auto"/>
        <w:left w:val="none" w:sz="0" w:space="0" w:color="auto"/>
        <w:bottom w:val="none" w:sz="0" w:space="0" w:color="auto"/>
        <w:right w:val="none" w:sz="0" w:space="0" w:color="auto"/>
      </w:divBdr>
    </w:div>
    <w:div w:id="1632326654">
      <w:marLeft w:val="640"/>
      <w:marRight w:val="0"/>
      <w:marTop w:val="0"/>
      <w:marBottom w:val="0"/>
      <w:divBdr>
        <w:top w:val="none" w:sz="0" w:space="0" w:color="auto"/>
        <w:left w:val="none" w:sz="0" w:space="0" w:color="auto"/>
        <w:bottom w:val="none" w:sz="0" w:space="0" w:color="auto"/>
        <w:right w:val="none" w:sz="0" w:space="0" w:color="auto"/>
      </w:divBdr>
    </w:div>
    <w:div w:id="1632397572">
      <w:marLeft w:val="640"/>
      <w:marRight w:val="0"/>
      <w:marTop w:val="0"/>
      <w:marBottom w:val="0"/>
      <w:divBdr>
        <w:top w:val="none" w:sz="0" w:space="0" w:color="auto"/>
        <w:left w:val="none" w:sz="0" w:space="0" w:color="auto"/>
        <w:bottom w:val="none" w:sz="0" w:space="0" w:color="auto"/>
        <w:right w:val="none" w:sz="0" w:space="0" w:color="auto"/>
      </w:divBdr>
    </w:div>
    <w:div w:id="1632468923">
      <w:marLeft w:val="640"/>
      <w:marRight w:val="0"/>
      <w:marTop w:val="0"/>
      <w:marBottom w:val="0"/>
      <w:divBdr>
        <w:top w:val="none" w:sz="0" w:space="0" w:color="auto"/>
        <w:left w:val="none" w:sz="0" w:space="0" w:color="auto"/>
        <w:bottom w:val="none" w:sz="0" w:space="0" w:color="auto"/>
        <w:right w:val="none" w:sz="0" w:space="0" w:color="auto"/>
      </w:divBdr>
    </w:div>
    <w:div w:id="1632594213">
      <w:marLeft w:val="640"/>
      <w:marRight w:val="0"/>
      <w:marTop w:val="0"/>
      <w:marBottom w:val="0"/>
      <w:divBdr>
        <w:top w:val="none" w:sz="0" w:space="0" w:color="auto"/>
        <w:left w:val="none" w:sz="0" w:space="0" w:color="auto"/>
        <w:bottom w:val="none" w:sz="0" w:space="0" w:color="auto"/>
        <w:right w:val="none" w:sz="0" w:space="0" w:color="auto"/>
      </w:divBdr>
    </w:div>
    <w:div w:id="1632634363">
      <w:marLeft w:val="640"/>
      <w:marRight w:val="0"/>
      <w:marTop w:val="0"/>
      <w:marBottom w:val="0"/>
      <w:divBdr>
        <w:top w:val="none" w:sz="0" w:space="0" w:color="auto"/>
        <w:left w:val="none" w:sz="0" w:space="0" w:color="auto"/>
        <w:bottom w:val="none" w:sz="0" w:space="0" w:color="auto"/>
        <w:right w:val="none" w:sz="0" w:space="0" w:color="auto"/>
      </w:divBdr>
    </w:div>
    <w:div w:id="1632637083">
      <w:marLeft w:val="640"/>
      <w:marRight w:val="0"/>
      <w:marTop w:val="0"/>
      <w:marBottom w:val="0"/>
      <w:divBdr>
        <w:top w:val="none" w:sz="0" w:space="0" w:color="auto"/>
        <w:left w:val="none" w:sz="0" w:space="0" w:color="auto"/>
        <w:bottom w:val="none" w:sz="0" w:space="0" w:color="auto"/>
        <w:right w:val="none" w:sz="0" w:space="0" w:color="auto"/>
      </w:divBdr>
    </w:div>
    <w:div w:id="1632637806">
      <w:marLeft w:val="640"/>
      <w:marRight w:val="0"/>
      <w:marTop w:val="0"/>
      <w:marBottom w:val="0"/>
      <w:divBdr>
        <w:top w:val="none" w:sz="0" w:space="0" w:color="auto"/>
        <w:left w:val="none" w:sz="0" w:space="0" w:color="auto"/>
        <w:bottom w:val="none" w:sz="0" w:space="0" w:color="auto"/>
        <w:right w:val="none" w:sz="0" w:space="0" w:color="auto"/>
      </w:divBdr>
    </w:div>
    <w:div w:id="1632705556">
      <w:marLeft w:val="640"/>
      <w:marRight w:val="0"/>
      <w:marTop w:val="0"/>
      <w:marBottom w:val="0"/>
      <w:divBdr>
        <w:top w:val="none" w:sz="0" w:space="0" w:color="auto"/>
        <w:left w:val="none" w:sz="0" w:space="0" w:color="auto"/>
        <w:bottom w:val="none" w:sz="0" w:space="0" w:color="auto"/>
        <w:right w:val="none" w:sz="0" w:space="0" w:color="auto"/>
      </w:divBdr>
    </w:div>
    <w:div w:id="1632780110">
      <w:marLeft w:val="640"/>
      <w:marRight w:val="0"/>
      <w:marTop w:val="0"/>
      <w:marBottom w:val="0"/>
      <w:divBdr>
        <w:top w:val="none" w:sz="0" w:space="0" w:color="auto"/>
        <w:left w:val="none" w:sz="0" w:space="0" w:color="auto"/>
        <w:bottom w:val="none" w:sz="0" w:space="0" w:color="auto"/>
        <w:right w:val="none" w:sz="0" w:space="0" w:color="auto"/>
      </w:divBdr>
    </w:div>
    <w:div w:id="1632780750">
      <w:marLeft w:val="640"/>
      <w:marRight w:val="0"/>
      <w:marTop w:val="0"/>
      <w:marBottom w:val="0"/>
      <w:divBdr>
        <w:top w:val="none" w:sz="0" w:space="0" w:color="auto"/>
        <w:left w:val="none" w:sz="0" w:space="0" w:color="auto"/>
        <w:bottom w:val="none" w:sz="0" w:space="0" w:color="auto"/>
        <w:right w:val="none" w:sz="0" w:space="0" w:color="auto"/>
      </w:divBdr>
    </w:div>
    <w:div w:id="1632783935">
      <w:marLeft w:val="640"/>
      <w:marRight w:val="0"/>
      <w:marTop w:val="0"/>
      <w:marBottom w:val="0"/>
      <w:divBdr>
        <w:top w:val="none" w:sz="0" w:space="0" w:color="auto"/>
        <w:left w:val="none" w:sz="0" w:space="0" w:color="auto"/>
        <w:bottom w:val="none" w:sz="0" w:space="0" w:color="auto"/>
        <w:right w:val="none" w:sz="0" w:space="0" w:color="auto"/>
      </w:divBdr>
    </w:div>
    <w:div w:id="1632784044">
      <w:marLeft w:val="640"/>
      <w:marRight w:val="0"/>
      <w:marTop w:val="0"/>
      <w:marBottom w:val="0"/>
      <w:divBdr>
        <w:top w:val="none" w:sz="0" w:space="0" w:color="auto"/>
        <w:left w:val="none" w:sz="0" w:space="0" w:color="auto"/>
        <w:bottom w:val="none" w:sz="0" w:space="0" w:color="auto"/>
        <w:right w:val="none" w:sz="0" w:space="0" w:color="auto"/>
      </w:divBdr>
    </w:div>
    <w:div w:id="1632830247">
      <w:marLeft w:val="640"/>
      <w:marRight w:val="0"/>
      <w:marTop w:val="0"/>
      <w:marBottom w:val="0"/>
      <w:divBdr>
        <w:top w:val="none" w:sz="0" w:space="0" w:color="auto"/>
        <w:left w:val="none" w:sz="0" w:space="0" w:color="auto"/>
        <w:bottom w:val="none" w:sz="0" w:space="0" w:color="auto"/>
        <w:right w:val="none" w:sz="0" w:space="0" w:color="auto"/>
      </w:divBdr>
    </w:div>
    <w:div w:id="1632830839">
      <w:marLeft w:val="640"/>
      <w:marRight w:val="0"/>
      <w:marTop w:val="0"/>
      <w:marBottom w:val="0"/>
      <w:divBdr>
        <w:top w:val="none" w:sz="0" w:space="0" w:color="auto"/>
        <w:left w:val="none" w:sz="0" w:space="0" w:color="auto"/>
        <w:bottom w:val="none" w:sz="0" w:space="0" w:color="auto"/>
        <w:right w:val="none" w:sz="0" w:space="0" w:color="auto"/>
      </w:divBdr>
    </w:div>
    <w:div w:id="1632898152">
      <w:marLeft w:val="640"/>
      <w:marRight w:val="0"/>
      <w:marTop w:val="0"/>
      <w:marBottom w:val="0"/>
      <w:divBdr>
        <w:top w:val="none" w:sz="0" w:space="0" w:color="auto"/>
        <w:left w:val="none" w:sz="0" w:space="0" w:color="auto"/>
        <w:bottom w:val="none" w:sz="0" w:space="0" w:color="auto"/>
        <w:right w:val="none" w:sz="0" w:space="0" w:color="auto"/>
      </w:divBdr>
    </w:div>
    <w:div w:id="1632977248">
      <w:marLeft w:val="640"/>
      <w:marRight w:val="0"/>
      <w:marTop w:val="0"/>
      <w:marBottom w:val="0"/>
      <w:divBdr>
        <w:top w:val="none" w:sz="0" w:space="0" w:color="auto"/>
        <w:left w:val="none" w:sz="0" w:space="0" w:color="auto"/>
        <w:bottom w:val="none" w:sz="0" w:space="0" w:color="auto"/>
        <w:right w:val="none" w:sz="0" w:space="0" w:color="auto"/>
      </w:divBdr>
    </w:div>
    <w:div w:id="1633249918">
      <w:marLeft w:val="640"/>
      <w:marRight w:val="0"/>
      <w:marTop w:val="0"/>
      <w:marBottom w:val="0"/>
      <w:divBdr>
        <w:top w:val="none" w:sz="0" w:space="0" w:color="auto"/>
        <w:left w:val="none" w:sz="0" w:space="0" w:color="auto"/>
        <w:bottom w:val="none" w:sz="0" w:space="0" w:color="auto"/>
        <w:right w:val="none" w:sz="0" w:space="0" w:color="auto"/>
      </w:divBdr>
    </w:div>
    <w:div w:id="1633364204">
      <w:marLeft w:val="640"/>
      <w:marRight w:val="0"/>
      <w:marTop w:val="0"/>
      <w:marBottom w:val="0"/>
      <w:divBdr>
        <w:top w:val="none" w:sz="0" w:space="0" w:color="auto"/>
        <w:left w:val="none" w:sz="0" w:space="0" w:color="auto"/>
        <w:bottom w:val="none" w:sz="0" w:space="0" w:color="auto"/>
        <w:right w:val="none" w:sz="0" w:space="0" w:color="auto"/>
      </w:divBdr>
    </w:div>
    <w:div w:id="1633441013">
      <w:marLeft w:val="640"/>
      <w:marRight w:val="0"/>
      <w:marTop w:val="0"/>
      <w:marBottom w:val="0"/>
      <w:divBdr>
        <w:top w:val="none" w:sz="0" w:space="0" w:color="auto"/>
        <w:left w:val="none" w:sz="0" w:space="0" w:color="auto"/>
        <w:bottom w:val="none" w:sz="0" w:space="0" w:color="auto"/>
        <w:right w:val="none" w:sz="0" w:space="0" w:color="auto"/>
      </w:divBdr>
    </w:div>
    <w:div w:id="1633517565">
      <w:marLeft w:val="640"/>
      <w:marRight w:val="0"/>
      <w:marTop w:val="0"/>
      <w:marBottom w:val="0"/>
      <w:divBdr>
        <w:top w:val="none" w:sz="0" w:space="0" w:color="auto"/>
        <w:left w:val="none" w:sz="0" w:space="0" w:color="auto"/>
        <w:bottom w:val="none" w:sz="0" w:space="0" w:color="auto"/>
        <w:right w:val="none" w:sz="0" w:space="0" w:color="auto"/>
      </w:divBdr>
    </w:div>
    <w:div w:id="1633556122">
      <w:marLeft w:val="640"/>
      <w:marRight w:val="0"/>
      <w:marTop w:val="0"/>
      <w:marBottom w:val="0"/>
      <w:divBdr>
        <w:top w:val="none" w:sz="0" w:space="0" w:color="auto"/>
        <w:left w:val="none" w:sz="0" w:space="0" w:color="auto"/>
        <w:bottom w:val="none" w:sz="0" w:space="0" w:color="auto"/>
        <w:right w:val="none" w:sz="0" w:space="0" w:color="auto"/>
      </w:divBdr>
    </w:div>
    <w:div w:id="1633636783">
      <w:marLeft w:val="640"/>
      <w:marRight w:val="0"/>
      <w:marTop w:val="0"/>
      <w:marBottom w:val="0"/>
      <w:divBdr>
        <w:top w:val="none" w:sz="0" w:space="0" w:color="auto"/>
        <w:left w:val="none" w:sz="0" w:space="0" w:color="auto"/>
        <w:bottom w:val="none" w:sz="0" w:space="0" w:color="auto"/>
        <w:right w:val="none" w:sz="0" w:space="0" w:color="auto"/>
      </w:divBdr>
    </w:div>
    <w:div w:id="1633751592">
      <w:marLeft w:val="640"/>
      <w:marRight w:val="0"/>
      <w:marTop w:val="0"/>
      <w:marBottom w:val="0"/>
      <w:divBdr>
        <w:top w:val="none" w:sz="0" w:space="0" w:color="auto"/>
        <w:left w:val="none" w:sz="0" w:space="0" w:color="auto"/>
        <w:bottom w:val="none" w:sz="0" w:space="0" w:color="auto"/>
        <w:right w:val="none" w:sz="0" w:space="0" w:color="auto"/>
      </w:divBdr>
    </w:div>
    <w:div w:id="1633752279">
      <w:marLeft w:val="640"/>
      <w:marRight w:val="0"/>
      <w:marTop w:val="0"/>
      <w:marBottom w:val="0"/>
      <w:divBdr>
        <w:top w:val="none" w:sz="0" w:space="0" w:color="auto"/>
        <w:left w:val="none" w:sz="0" w:space="0" w:color="auto"/>
        <w:bottom w:val="none" w:sz="0" w:space="0" w:color="auto"/>
        <w:right w:val="none" w:sz="0" w:space="0" w:color="auto"/>
      </w:divBdr>
    </w:div>
    <w:div w:id="1633826488">
      <w:marLeft w:val="640"/>
      <w:marRight w:val="0"/>
      <w:marTop w:val="0"/>
      <w:marBottom w:val="0"/>
      <w:divBdr>
        <w:top w:val="none" w:sz="0" w:space="0" w:color="auto"/>
        <w:left w:val="none" w:sz="0" w:space="0" w:color="auto"/>
        <w:bottom w:val="none" w:sz="0" w:space="0" w:color="auto"/>
        <w:right w:val="none" w:sz="0" w:space="0" w:color="auto"/>
      </w:divBdr>
    </w:div>
    <w:div w:id="1633827963">
      <w:marLeft w:val="640"/>
      <w:marRight w:val="0"/>
      <w:marTop w:val="0"/>
      <w:marBottom w:val="0"/>
      <w:divBdr>
        <w:top w:val="none" w:sz="0" w:space="0" w:color="auto"/>
        <w:left w:val="none" w:sz="0" w:space="0" w:color="auto"/>
        <w:bottom w:val="none" w:sz="0" w:space="0" w:color="auto"/>
        <w:right w:val="none" w:sz="0" w:space="0" w:color="auto"/>
      </w:divBdr>
    </w:div>
    <w:div w:id="1633828749">
      <w:marLeft w:val="640"/>
      <w:marRight w:val="0"/>
      <w:marTop w:val="0"/>
      <w:marBottom w:val="0"/>
      <w:divBdr>
        <w:top w:val="none" w:sz="0" w:space="0" w:color="auto"/>
        <w:left w:val="none" w:sz="0" w:space="0" w:color="auto"/>
        <w:bottom w:val="none" w:sz="0" w:space="0" w:color="auto"/>
        <w:right w:val="none" w:sz="0" w:space="0" w:color="auto"/>
      </w:divBdr>
    </w:div>
    <w:div w:id="1634172185">
      <w:marLeft w:val="640"/>
      <w:marRight w:val="0"/>
      <w:marTop w:val="0"/>
      <w:marBottom w:val="0"/>
      <w:divBdr>
        <w:top w:val="none" w:sz="0" w:space="0" w:color="auto"/>
        <w:left w:val="none" w:sz="0" w:space="0" w:color="auto"/>
        <w:bottom w:val="none" w:sz="0" w:space="0" w:color="auto"/>
        <w:right w:val="none" w:sz="0" w:space="0" w:color="auto"/>
      </w:divBdr>
    </w:div>
    <w:div w:id="1634292361">
      <w:marLeft w:val="640"/>
      <w:marRight w:val="0"/>
      <w:marTop w:val="0"/>
      <w:marBottom w:val="0"/>
      <w:divBdr>
        <w:top w:val="none" w:sz="0" w:space="0" w:color="auto"/>
        <w:left w:val="none" w:sz="0" w:space="0" w:color="auto"/>
        <w:bottom w:val="none" w:sz="0" w:space="0" w:color="auto"/>
        <w:right w:val="none" w:sz="0" w:space="0" w:color="auto"/>
      </w:divBdr>
    </w:div>
    <w:div w:id="1634363139">
      <w:marLeft w:val="640"/>
      <w:marRight w:val="0"/>
      <w:marTop w:val="0"/>
      <w:marBottom w:val="0"/>
      <w:divBdr>
        <w:top w:val="none" w:sz="0" w:space="0" w:color="auto"/>
        <w:left w:val="none" w:sz="0" w:space="0" w:color="auto"/>
        <w:bottom w:val="none" w:sz="0" w:space="0" w:color="auto"/>
        <w:right w:val="none" w:sz="0" w:space="0" w:color="auto"/>
      </w:divBdr>
    </w:div>
    <w:div w:id="1634478483">
      <w:marLeft w:val="640"/>
      <w:marRight w:val="0"/>
      <w:marTop w:val="0"/>
      <w:marBottom w:val="0"/>
      <w:divBdr>
        <w:top w:val="none" w:sz="0" w:space="0" w:color="auto"/>
        <w:left w:val="none" w:sz="0" w:space="0" w:color="auto"/>
        <w:bottom w:val="none" w:sz="0" w:space="0" w:color="auto"/>
        <w:right w:val="none" w:sz="0" w:space="0" w:color="auto"/>
      </w:divBdr>
    </w:div>
    <w:div w:id="1634484095">
      <w:marLeft w:val="640"/>
      <w:marRight w:val="0"/>
      <w:marTop w:val="0"/>
      <w:marBottom w:val="0"/>
      <w:divBdr>
        <w:top w:val="none" w:sz="0" w:space="0" w:color="auto"/>
        <w:left w:val="none" w:sz="0" w:space="0" w:color="auto"/>
        <w:bottom w:val="none" w:sz="0" w:space="0" w:color="auto"/>
        <w:right w:val="none" w:sz="0" w:space="0" w:color="auto"/>
      </w:divBdr>
    </w:div>
    <w:div w:id="1634484182">
      <w:marLeft w:val="640"/>
      <w:marRight w:val="0"/>
      <w:marTop w:val="0"/>
      <w:marBottom w:val="0"/>
      <w:divBdr>
        <w:top w:val="none" w:sz="0" w:space="0" w:color="auto"/>
        <w:left w:val="none" w:sz="0" w:space="0" w:color="auto"/>
        <w:bottom w:val="none" w:sz="0" w:space="0" w:color="auto"/>
        <w:right w:val="none" w:sz="0" w:space="0" w:color="auto"/>
      </w:divBdr>
    </w:div>
    <w:div w:id="1634628305">
      <w:marLeft w:val="640"/>
      <w:marRight w:val="0"/>
      <w:marTop w:val="0"/>
      <w:marBottom w:val="0"/>
      <w:divBdr>
        <w:top w:val="none" w:sz="0" w:space="0" w:color="auto"/>
        <w:left w:val="none" w:sz="0" w:space="0" w:color="auto"/>
        <w:bottom w:val="none" w:sz="0" w:space="0" w:color="auto"/>
        <w:right w:val="none" w:sz="0" w:space="0" w:color="auto"/>
      </w:divBdr>
    </w:div>
    <w:div w:id="1634631357">
      <w:marLeft w:val="640"/>
      <w:marRight w:val="0"/>
      <w:marTop w:val="0"/>
      <w:marBottom w:val="0"/>
      <w:divBdr>
        <w:top w:val="none" w:sz="0" w:space="0" w:color="auto"/>
        <w:left w:val="none" w:sz="0" w:space="0" w:color="auto"/>
        <w:bottom w:val="none" w:sz="0" w:space="0" w:color="auto"/>
        <w:right w:val="none" w:sz="0" w:space="0" w:color="auto"/>
      </w:divBdr>
    </w:div>
    <w:div w:id="1634948446">
      <w:marLeft w:val="640"/>
      <w:marRight w:val="0"/>
      <w:marTop w:val="0"/>
      <w:marBottom w:val="0"/>
      <w:divBdr>
        <w:top w:val="none" w:sz="0" w:space="0" w:color="auto"/>
        <w:left w:val="none" w:sz="0" w:space="0" w:color="auto"/>
        <w:bottom w:val="none" w:sz="0" w:space="0" w:color="auto"/>
        <w:right w:val="none" w:sz="0" w:space="0" w:color="auto"/>
      </w:divBdr>
    </w:div>
    <w:div w:id="1635014914">
      <w:marLeft w:val="640"/>
      <w:marRight w:val="0"/>
      <w:marTop w:val="0"/>
      <w:marBottom w:val="0"/>
      <w:divBdr>
        <w:top w:val="none" w:sz="0" w:space="0" w:color="auto"/>
        <w:left w:val="none" w:sz="0" w:space="0" w:color="auto"/>
        <w:bottom w:val="none" w:sz="0" w:space="0" w:color="auto"/>
        <w:right w:val="none" w:sz="0" w:space="0" w:color="auto"/>
      </w:divBdr>
    </w:div>
    <w:div w:id="1635015945">
      <w:marLeft w:val="640"/>
      <w:marRight w:val="0"/>
      <w:marTop w:val="0"/>
      <w:marBottom w:val="0"/>
      <w:divBdr>
        <w:top w:val="none" w:sz="0" w:space="0" w:color="auto"/>
        <w:left w:val="none" w:sz="0" w:space="0" w:color="auto"/>
        <w:bottom w:val="none" w:sz="0" w:space="0" w:color="auto"/>
        <w:right w:val="none" w:sz="0" w:space="0" w:color="auto"/>
      </w:divBdr>
    </w:div>
    <w:div w:id="1635133058">
      <w:marLeft w:val="640"/>
      <w:marRight w:val="0"/>
      <w:marTop w:val="0"/>
      <w:marBottom w:val="0"/>
      <w:divBdr>
        <w:top w:val="none" w:sz="0" w:space="0" w:color="auto"/>
        <w:left w:val="none" w:sz="0" w:space="0" w:color="auto"/>
        <w:bottom w:val="none" w:sz="0" w:space="0" w:color="auto"/>
        <w:right w:val="none" w:sz="0" w:space="0" w:color="auto"/>
      </w:divBdr>
    </w:div>
    <w:div w:id="1635257806">
      <w:marLeft w:val="640"/>
      <w:marRight w:val="0"/>
      <w:marTop w:val="0"/>
      <w:marBottom w:val="0"/>
      <w:divBdr>
        <w:top w:val="none" w:sz="0" w:space="0" w:color="auto"/>
        <w:left w:val="none" w:sz="0" w:space="0" w:color="auto"/>
        <w:bottom w:val="none" w:sz="0" w:space="0" w:color="auto"/>
        <w:right w:val="none" w:sz="0" w:space="0" w:color="auto"/>
      </w:divBdr>
    </w:div>
    <w:div w:id="1635326487">
      <w:marLeft w:val="640"/>
      <w:marRight w:val="0"/>
      <w:marTop w:val="0"/>
      <w:marBottom w:val="0"/>
      <w:divBdr>
        <w:top w:val="none" w:sz="0" w:space="0" w:color="auto"/>
        <w:left w:val="none" w:sz="0" w:space="0" w:color="auto"/>
        <w:bottom w:val="none" w:sz="0" w:space="0" w:color="auto"/>
        <w:right w:val="none" w:sz="0" w:space="0" w:color="auto"/>
      </w:divBdr>
    </w:div>
    <w:div w:id="1635408560">
      <w:marLeft w:val="640"/>
      <w:marRight w:val="0"/>
      <w:marTop w:val="0"/>
      <w:marBottom w:val="0"/>
      <w:divBdr>
        <w:top w:val="none" w:sz="0" w:space="0" w:color="auto"/>
        <w:left w:val="none" w:sz="0" w:space="0" w:color="auto"/>
        <w:bottom w:val="none" w:sz="0" w:space="0" w:color="auto"/>
        <w:right w:val="none" w:sz="0" w:space="0" w:color="auto"/>
      </w:divBdr>
    </w:div>
    <w:div w:id="1635673446">
      <w:marLeft w:val="640"/>
      <w:marRight w:val="0"/>
      <w:marTop w:val="0"/>
      <w:marBottom w:val="0"/>
      <w:divBdr>
        <w:top w:val="none" w:sz="0" w:space="0" w:color="auto"/>
        <w:left w:val="none" w:sz="0" w:space="0" w:color="auto"/>
        <w:bottom w:val="none" w:sz="0" w:space="0" w:color="auto"/>
        <w:right w:val="none" w:sz="0" w:space="0" w:color="auto"/>
      </w:divBdr>
    </w:div>
    <w:div w:id="1635714673">
      <w:marLeft w:val="640"/>
      <w:marRight w:val="0"/>
      <w:marTop w:val="0"/>
      <w:marBottom w:val="0"/>
      <w:divBdr>
        <w:top w:val="none" w:sz="0" w:space="0" w:color="auto"/>
        <w:left w:val="none" w:sz="0" w:space="0" w:color="auto"/>
        <w:bottom w:val="none" w:sz="0" w:space="0" w:color="auto"/>
        <w:right w:val="none" w:sz="0" w:space="0" w:color="auto"/>
      </w:divBdr>
    </w:div>
    <w:div w:id="1635791804">
      <w:marLeft w:val="640"/>
      <w:marRight w:val="0"/>
      <w:marTop w:val="0"/>
      <w:marBottom w:val="0"/>
      <w:divBdr>
        <w:top w:val="none" w:sz="0" w:space="0" w:color="auto"/>
        <w:left w:val="none" w:sz="0" w:space="0" w:color="auto"/>
        <w:bottom w:val="none" w:sz="0" w:space="0" w:color="auto"/>
        <w:right w:val="none" w:sz="0" w:space="0" w:color="auto"/>
      </w:divBdr>
    </w:div>
    <w:div w:id="1635870848">
      <w:marLeft w:val="640"/>
      <w:marRight w:val="0"/>
      <w:marTop w:val="0"/>
      <w:marBottom w:val="0"/>
      <w:divBdr>
        <w:top w:val="none" w:sz="0" w:space="0" w:color="auto"/>
        <w:left w:val="none" w:sz="0" w:space="0" w:color="auto"/>
        <w:bottom w:val="none" w:sz="0" w:space="0" w:color="auto"/>
        <w:right w:val="none" w:sz="0" w:space="0" w:color="auto"/>
      </w:divBdr>
    </w:div>
    <w:div w:id="1635914466">
      <w:marLeft w:val="640"/>
      <w:marRight w:val="0"/>
      <w:marTop w:val="0"/>
      <w:marBottom w:val="0"/>
      <w:divBdr>
        <w:top w:val="none" w:sz="0" w:space="0" w:color="auto"/>
        <w:left w:val="none" w:sz="0" w:space="0" w:color="auto"/>
        <w:bottom w:val="none" w:sz="0" w:space="0" w:color="auto"/>
        <w:right w:val="none" w:sz="0" w:space="0" w:color="auto"/>
      </w:divBdr>
    </w:div>
    <w:div w:id="1636136671">
      <w:marLeft w:val="640"/>
      <w:marRight w:val="0"/>
      <w:marTop w:val="0"/>
      <w:marBottom w:val="0"/>
      <w:divBdr>
        <w:top w:val="none" w:sz="0" w:space="0" w:color="auto"/>
        <w:left w:val="none" w:sz="0" w:space="0" w:color="auto"/>
        <w:bottom w:val="none" w:sz="0" w:space="0" w:color="auto"/>
        <w:right w:val="none" w:sz="0" w:space="0" w:color="auto"/>
      </w:divBdr>
    </w:div>
    <w:div w:id="1636178259">
      <w:marLeft w:val="640"/>
      <w:marRight w:val="0"/>
      <w:marTop w:val="0"/>
      <w:marBottom w:val="0"/>
      <w:divBdr>
        <w:top w:val="none" w:sz="0" w:space="0" w:color="auto"/>
        <w:left w:val="none" w:sz="0" w:space="0" w:color="auto"/>
        <w:bottom w:val="none" w:sz="0" w:space="0" w:color="auto"/>
        <w:right w:val="none" w:sz="0" w:space="0" w:color="auto"/>
      </w:divBdr>
    </w:div>
    <w:div w:id="1636250499">
      <w:marLeft w:val="640"/>
      <w:marRight w:val="0"/>
      <w:marTop w:val="0"/>
      <w:marBottom w:val="0"/>
      <w:divBdr>
        <w:top w:val="none" w:sz="0" w:space="0" w:color="auto"/>
        <w:left w:val="none" w:sz="0" w:space="0" w:color="auto"/>
        <w:bottom w:val="none" w:sz="0" w:space="0" w:color="auto"/>
        <w:right w:val="none" w:sz="0" w:space="0" w:color="auto"/>
      </w:divBdr>
    </w:div>
    <w:div w:id="1636257566">
      <w:marLeft w:val="640"/>
      <w:marRight w:val="0"/>
      <w:marTop w:val="0"/>
      <w:marBottom w:val="0"/>
      <w:divBdr>
        <w:top w:val="none" w:sz="0" w:space="0" w:color="auto"/>
        <w:left w:val="none" w:sz="0" w:space="0" w:color="auto"/>
        <w:bottom w:val="none" w:sz="0" w:space="0" w:color="auto"/>
        <w:right w:val="none" w:sz="0" w:space="0" w:color="auto"/>
      </w:divBdr>
    </w:div>
    <w:div w:id="1636447869">
      <w:marLeft w:val="640"/>
      <w:marRight w:val="0"/>
      <w:marTop w:val="0"/>
      <w:marBottom w:val="0"/>
      <w:divBdr>
        <w:top w:val="none" w:sz="0" w:space="0" w:color="auto"/>
        <w:left w:val="none" w:sz="0" w:space="0" w:color="auto"/>
        <w:bottom w:val="none" w:sz="0" w:space="0" w:color="auto"/>
        <w:right w:val="none" w:sz="0" w:space="0" w:color="auto"/>
      </w:divBdr>
    </w:div>
    <w:div w:id="1636520746">
      <w:marLeft w:val="640"/>
      <w:marRight w:val="0"/>
      <w:marTop w:val="0"/>
      <w:marBottom w:val="0"/>
      <w:divBdr>
        <w:top w:val="none" w:sz="0" w:space="0" w:color="auto"/>
        <w:left w:val="none" w:sz="0" w:space="0" w:color="auto"/>
        <w:bottom w:val="none" w:sz="0" w:space="0" w:color="auto"/>
        <w:right w:val="none" w:sz="0" w:space="0" w:color="auto"/>
      </w:divBdr>
    </w:div>
    <w:div w:id="1636523761">
      <w:marLeft w:val="640"/>
      <w:marRight w:val="0"/>
      <w:marTop w:val="0"/>
      <w:marBottom w:val="0"/>
      <w:divBdr>
        <w:top w:val="none" w:sz="0" w:space="0" w:color="auto"/>
        <w:left w:val="none" w:sz="0" w:space="0" w:color="auto"/>
        <w:bottom w:val="none" w:sz="0" w:space="0" w:color="auto"/>
        <w:right w:val="none" w:sz="0" w:space="0" w:color="auto"/>
      </w:divBdr>
    </w:div>
    <w:div w:id="1636527233">
      <w:marLeft w:val="640"/>
      <w:marRight w:val="0"/>
      <w:marTop w:val="0"/>
      <w:marBottom w:val="0"/>
      <w:divBdr>
        <w:top w:val="none" w:sz="0" w:space="0" w:color="auto"/>
        <w:left w:val="none" w:sz="0" w:space="0" w:color="auto"/>
        <w:bottom w:val="none" w:sz="0" w:space="0" w:color="auto"/>
        <w:right w:val="none" w:sz="0" w:space="0" w:color="auto"/>
      </w:divBdr>
    </w:div>
    <w:div w:id="1636636698">
      <w:marLeft w:val="640"/>
      <w:marRight w:val="0"/>
      <w:marTop w:val="0"/>
      <w:marBottom w:val="0"/>
      <w:divBdr>
        <w:top w:val="none" w:sz="0" w:space="0" w:color="auto"/>
        <w:left w:val="none" w:sz="0" w:space="0" w:color="auto"/>
        <w:bottom w:val="none" w:sz="0" w:space="0" w:color="auto"/>
        <w:right w:val="none" w:sz="0" w:space="0" w:color="auto"/>
      </w:divBdr>
    </w:div>
    <w:div w:id="1636712688">
      <w:marLeft w:val="640"/>
      <w:marRight w:val="0"/>
      <w:marTop w:val="0"/>
      <w:marBottom w:val="0"/>
      <w:divBdr>
        <w:top w:val="none" w:sz="0" w:space="0" w:color="auto"/>
        <w:left w:val="none" w:sz="0" w:space="0" w:color="auto"/>
        <w:bottom w:val="none" w:sz="0" w:space="0" w:color="auto"/>
        <w:right w:val="none" w:sz="0" w:space="0" w:color="auto"/>
      </w:divBdr>
    </w:div>
    <w:div w:id="1636717910">
      <w:marLeft w:val="640"/>
      <w:marRight w:val="0"/>
      <w:marTop w:val="0"/>
      <w:marBottom w:val="0"/>
      <w:divBdr>
        <w:top w:val="none" w:sz="0" w:space="0" w:color="auto"/>
        <w:left w:val="none" w:sz="0" w:space="0" w:color="auto"/>
        <w:bottom w:val="none" w:sz="0" w:space="0" w:color="auto"/>
        <w:right w:val="none" w:sz="0" w:space="0" w:color="auto"/>
      </w:divBdr>
    </w:div>
    <w:div w:id="1636762838">
      <w:marLeft w:val="640"/>
      <w:marRight w:val="0"/>
      <w:marTop w:val="0"/>
      <w:marBottom w:val="0"/>
      <w:divBdr>
        <w:top w:val="none" w:sz="0" w:space="0" w:color="auto"/>
        <w:left w:val="none" w:sz="0" w:space="0" w:color="auto"/>
        <w:bottom w:val="none" w:sz="0" w:space="0" w:color="auto"/>
        <w:right w:val="none" w:sz="0" w:space="0" w:color="auto"/>
      </w:divBdr>
    </w:div>
    <w:div w:id="1636911612">
      <w:marLeft w:val="640"/>
      <w:marRight w:val="0"/>
      <w:marTop w:val="0"/>
      <w:marBottom w:val="0"/>
      <w:divBdr>
        <w:top w:val="none" w:sz="0" w:space="0" w:color="auto"/>
        <w:left w:val="none" w:sz="0" w:space="0" w:color="auto"/>
        <w:bottom w:val="none" w:sz="0" w:space="0" w:color="auto"/>
        <w:right w:val="none" w:sz="0" w:space="0" w:color="auto"/>
      </w:divBdr>
    </w:div>
    <w:div w:id="1636983089">
      <w:marLeft w:val="640"/>
      <w:marRight w:val="0"/>
      <w:marTop w:val="0"/>
      <w:marBottom w:val="0"/>
      <w:divBdr>
        <w:top w:val="none" w:sz="0" w:space="0" w:color="auto"/>
        <w:left w:val="none" w:sz="0" w:space="0" w:color="auto"/>
        <w:bottom w:val="none" w:sz="0" w:space="0" w:color="auto"/>
        <w:right w:val="none" w:sz="0" w:space="0" w:color="auto"/>
      </w:divBdr>
    </w:div>
    <w:div w:id="1637024214">
      <w:marLeft w:val="640"/>
      <w:marRight w:val="0"/>
      <w:marTop w:val="0"/>
      <w:marBottom w:val="0"/>
      <w:divBdr>
        <w:top w:val="none" w:sz="0" w:space="0" w:color="auto"/>
        <w:left w:val="none" w:sz="0" w:space="0" w:color="auto"/>
        <w:bottom w:val="none" w:sz="0" w:space="0" w:color="auto"/>
        <w:right w:val="none" w:sz="0" w:space="0" w:color="auto"/>
      </w:divBdr>
    </w:div>
    <w:div w:id="1637101527">
      <w:marLeft w:val="640"/>
      <w:marRight w:val="0"/>
      <w:marTop w:val="0"/>
      <w:marBottom w:val="0"/>
      <w:divBdr>
        <w:top w:val="none" w:sz="0" w:space="0" w:color="auto"/>
        <w:left w:val="none" w:sz="0" w:space="0" w:color="auto"/>
        <w:bottom w:val="none" w:sz="0" w:space="0" w:color="auto"/>
        <w:right w:val="none" w:sz="0" w:space="0" w:color="auto"/>
      </w:divBdr>
    </w:div>
    <w:div w:id="1637103221">
      <w:marLeft w:val="640"/>
      <w:marRight w:val="0"/>
      <w:marTop w:val="0"/>
      <w:marBottom w:val="0"/>
      <w:divBdr>
        <w:top w:val="none" w:sz="0" w:space="0" w:color="auto"/>
        <w:left w:val="none" w:sz="0" w:space="0" w:color="auto"/>
        <w:bottom w:val="none" w:sz="0" w:space="0" w:color="auto"/>
        <w:right w:val="none" w:sz="0" w:space="0" w:color="auto"/>
      </w:divBdr>
    </w:div>
    <w:div w:id="1637174062">
      <w:marLeft w:val="640"/>
      <w:marRight w:val="0"/>
      <w:marTop w:val="0"/>
      <w:marBottom w:val="0"/>
      <w:divBdr>
        <w:top w:val="none" w:sz="0" w:space="0" w:color="auto"/>
        <w:left w:val="none" w:sz="0" w:space="0" w:color="auto"/>
        <w:bottom w:val="none" w:sz="0" w:space="0" w:color="auto"/>
        <w:right w:val="none" w:sz="0" w:space="0" w:color="auto"/>
      </w:divBdr>
    </w:div>
    <w:div w:id="1637176438">
      <w:marLeft w:val="640"/>
      <w:marRight w:val="0"/>
      <w:marTop w:val="0"/>
      <w:marBottom w:val="0"/>
      <w:divBdr>
        <w:top w:val="none" w:sz="0" w:space="0" w:color="auto"/>
        <w:left w:val="none" w:sz="0" w:space="0" w:color="auto"/>
        <w:bottom w:val="none" w:sz="0" w:space="0" w:color="auto"/>
        <w:right w:val="none" w:sz="0" w:space="0" w:color="auto"/>
      </w:divBdr>
    </w:div>
    <w:div w:id="1637176552">
      <w:marLeft w:val="640"/>
      <w:marRight w:val="0"/>
      <w:marTop w:val="0"/>
      <w:marBottom w:val="0"/>
      <w:divBdr>
        <w:top w:val="none" w:sz="0" w:space="0" w:color="auto"/>
        <w:left w:val="none" w:sz="0" w:space="0" w:color="auto"/>
        <w:bottom w:val="none" w:sz="0" w:space="0" w:color="auto"/>
        <w:right w:val="none" w:sz="0" w:space="0" w:color="auto"/>
      </w:divBdr>
    </w:div>
    <w:div w:id="1637249224">
      <w:marLeft w:val="640"/>
      <w:marRight w:val="0"/>
      <w:marTop w:val="0"/>
      <w:marBottom w:val="0"/>
      <w:divBdr>
        <w:top w:val="none" w:sz="0" w:space="0" w:color="auto"/>
        <w:left w:val="none" w:sz="0" w:space="0" w:color="auto"/>
        <w:bottom w:val="none" w:sz="0" w:space="0" w:color="auto"/>
        <w:right w:val="none" w:sz="0" w:space="0" w:color="auto"/>
      </w:divBdr>
    </w:div>
    <w:div w:id="1637294743">
      <w:marLeft w:val="640"/>
      <w:marRight w:val="0"/>
      <w:marTop w:val="0"/>
      <w:marBottom w:val="0"/>
      <w:divBdr>
        <w:top w:val="none" w:sz="0" w:space="0" w:color="auto"/>
        <w:left w:val="none" w:sz="0" w:space="0" w:color="auto"/>
        <w:bottom w:val="none" w:sz="0" w:space="0" w:color="auto"/>
        <w:right w:val="none" w:sz="0" w:space="0" w:color="auto"/>
      </w:divBdr>
    </w:div>
    <w:div w:id="1637300095">
      <w:marLeft w:val="640"/>
      <w:marRight w:val="0"/>
      <w:marTop w:val="0"/>
      <w:marBottom w:val="0"/>
      <w:divBdr>
        <w:top w:val="none" w:sz="0" w:space="0" w:color="auto"/>
        <w:left w:val="none" w:sz="0" w:space="0" w:color="auto"/>
        <w:bottom w:val="none" w:sz="0" w:space="0" w:color="auto"/>
        <w:right w:val="none" w:sz="0" w:space="0" w:color="auto"/>
      </w:divBdr>
    </w:div>
    <w:div w:id="1637367994">
      <w:marLeft w:val="640"/>
      <w:marRight w:val="0"/>
      <w:marTop w:val="0"/>
      <w:marBottom w:val="0"/>
      <w:divBdr>
        <w:top w:val="none" w:sz="0" w:space="0" w:color="auto"/>
        <w:left w:val="none" w:sz="0" w:space="0" w:color="auto"/>
        <w:bottom w:val="none" w:sz="0" w:space="0" w:color="auto"/>
        <w:right w:val="none" w:sz="0" w:space="0" w:color="auto"/>
      </w:divBdr>
    </w:div>
    <w:div w:id="1637374185">
      <w:marLeft w:val="640"/>
      <w:marRight w:val="0"/>
      <w:marTop w:val="0"/>
      <w:marBottom w:val="0"/>
      <w:divBdr>
        <w:top w:val="none" w:sz="0" w:space="0" w:color="auto"/>
        <w:left w:val="none" w:sz="0" w:space="0" w:color="auto"/>
        <w:bottom w:val="none" w:sz="0" w:space="0" w:color="auto"/>
        <w:right w:val="none" w:sz="0" w:space="0" w:color="auto"/>
      </w:divBdr>
    </w:div>
    <w:div w:id="1637376467">
      <w:marLeft w:val="640"/>
      <w:marRight w:val="0"/>
      <w:marTop w:val="0"/>
      <w:marBottom w:val="0"/>
      <w:divBdr>
        <w:top w:val="none" w:sz="0" w:space="0" w:color="auto"/>
        <w:left w:val="none" w:sz="0" w:space="0" w:color="auto"/>
        <w:bottom w:val="none" w:sz="0" w:space="0" w:color="auto"/>
        <w:right w:val="none" w:sz="0" w:space="0" w:color="auto"/>
      </w:divBdr>
    </w:div>
    <w:div w:id="1637443171">
      <w:marLeft w:val="640"/>
      <w:marRight w:val="0"/>
      <w:marTop w:val="0"/>
      <w:marBottom w:val="0"/>
      <w:divBdr>
        <w:top w:val="none" w:sz="0" w:space="0" w:color="auto"/>
        <w:left w:val="none" w:sz="0" w:space="0" w:color="auto"/>
        <w:bottom w:val="none" w:sz="0" w:space="0" w:color="auto"/>
        <w:right w:val="none" w:sz="0" w:space="0" w:color="auto"/>
      </w:divBdr>
    </w:div>
    <w:div w:id="1637449030">
      <w:marLeft w:val="640"/>
      <w:marRight w:val="0"/>
      <w:marTop w:val="0"/>
      <w:marBottom w:val="0"/>
      <w:divBdr>
        <w:top w:val="none" w:sz="0" w:space="0" w:color="auto"/>
        <w:left w:val="none" w:sz="0" w:space="0" w:color="auto"/>
        <w:bottom w:val="none" w:sz="0" w:space="0" w:color="auto"/>
        <w:right w:val="none" w:sz="0" w:space="0" w:color="auto"/>
      </w:divBdr>
    </w:div>
    <w:div w:id="1637491744">
      <w:marLeft w:val="640"/>
      <w:marRight w:val="0"/>
      <w:marTop w:val="0"/>
      <w:marBottom w:val="0"/>
      <w:divBdr>
        <w:top w:val="none" w:sz="0" w:space="0" w:color="auto"/>
        <w:left w:val="none" w:sz="0" w:space="0" w:color="auto"/>
        <w:bottom w:val="none" w:sz="0" w:space="0" w:color="auto"/>
        <w:right w:val="none" w:sz="0" w:space="0" w:color="auto"/>
      </w:divBdr>
    </w:div>
    <w:div w:id="1637566410">
      <w:marLeft w:val="640"/>
      <w:marRight w:val="0"/>
      <w:marTop w:val="0"/>
      <w:marBottom w:val="0"/>
      <w:divBdr>
        <w:top w:val="none" w:sz="0" w:space="0" w:color="auto"/>
        <w:left w:val="none" w:sz="0" w:space="0" w:color="auto"/>
        <w:bottom w:val="none" w:sz="0" w:space="0" w:color="auto"/>
        <w:right w:val="none" w:sz="0" w:space="0" w:color="auto"/>
      </w:divBdr>
    </w:div>
    <w:div w:id="1637644930">
      <w:marLeft w:val="640"/>
      <w:marRight w:val="0"/>
      <w:marTop w:val="0"/>
      <w:marBottom w:val="0"/>
      <w:divBdr>
        <w:top w:val="none" w:sz="0" w:space="0" w:color="auto"/>
        <w:left w:val="none" w:sz="0" w:space="0" w:color="auto"/>
        <w:bottom w:val="none" w:sz="0" w:space="0" w:color="auto"/>
        <w:right w:val="none" w:sz="0" w:space="0" w:color="auto"/>
      </w:divBdr>
    </w:div>
    <w:div w:id="1637757179">
      <w:marLeft w:val="640"/>
      <w:marRight w:val="0"/>
      <w:marTop w:val="0"/>
      <w:marBottom w:val="0"/>
      <w:divBdr>
        <w:top w:val="none" w:sz="0" w:space="0" w:color="auto"/>
        <w:left w:val="none" w:sz="0" w:space="0" w:color="auto"/>
        <w:bottom w:val="none" w:sz="0" w:space="0" w:color="auto"/>
        <w:right w:val="none" w:sz="0" w:space="0" w:color="auto"/>
      </w:divBdr>
    </w:div>
    <w:div w:id="1637832576">
      <w:marLeft w:val="640"/>
      <w:marRight w:val="0"/>
      <w:marTop w:val="0"/>
      <w:marBottom w:val="0"/>
      <w:divBdr>
        <w:top w:val="none" w:sz="0" w:space="0" w:color="auto"/>
        <w:left w:val="none" w:sz="0" w:space="0" w:color="auto"/>
        <w:bottom w:val="none" w:sz="0" w:space="0" w:color="auto"/>
        <w:right w:val="none" w:sz="0" w:space="0" w:color="auto"/>
      </w:divBdr>
    </w:div>
    <w:div w:id="1637833796">
      <w:marLeft w:val="640"/>
      <w:marRight w:val="0"/>
      <w:marTop w:val="0"/>
      <w:marBottom w:val="0"/>
      <w:divBdr>
        <w:top w:val="none" w:sz="0" w:space="0" w:color="auto"/>
        <w:left w:val="none" w:sz="0" w:space="0" w:color="auto"/>
        <w:bottom w:val="none" w:sz="0" w:space="0" w:color="auto"/>
        <w:right w:val="none" w:sz="0" w:space="0" w:color="auto"/>
      </w:divBdr>
    </w:div>
    <w:div w:id="1637834995">
      <w:marLeft w:val="640"/>
      <w:marRight w:val="0"/>
      <w:marTop w:val="0"/>
      <w:marBottom w:val="0"/>
      <w:divBdr>
        <w:top w:val="none" w:sz="0" w:space="0" w:color="auto"/>
        <w:left w:val="none" w:sz="0" w:space="0" w:color="auto"/>
        <w:bottom w:val="none" w:sz="0" w:space="0" w:color="auto"/>
        <w:right w:val="none" w:sz="0" w:space="0" w:color="auto"/>
      </w:divBdr>
    </w:div>
    <w:div w:id="1637878908">
      <w:marLeft w:val="640"/>
      <w:marRight w:val="0"/>
      <w:marTop w:val="0"/>
      <w:marBottom w:val="0"/>
      <w:divBdr>
        <w:top w:val="none" w:sz="0" w:space="0" w:color="auto"/>
        <w:left w:val="none" w:sz="0" w:space="0" w:color="auto"/>
        <w:bottom w:val="none" w:sz="0" w:space="0" w:color="auto"/>
        <w:right w:val="none" w:sz="0" w:space="0" w:color="auto"/>
      </w:divBdr>
    </w:div>
    <w:div w:id="1637904686">
      <w:marLeft w:val="640"/>
      <w:marRight w:val="0"/>
      <w:marTop w:val="0"/>
      <w:marBottom w:val="0"/>
      <w:divBdr>
        <w:top w:val="none" w:sz="0" w:space="0" w:color="auto"/>
        <w:left w:val="none" w:sz="0" w:space="0" w:color="auto"/>
        <w:bottom w:val="none" w:sz="0" w:space="0" w:color="auto"/>
        <w:right w:val="none" w:sz="0" w:space="0" w:color="auto"/>
      </w:divBdr>
    </w:div>
    <w:div w:id="1637954508">
      <w:marLeft w:val="640"/>
      <w:marRight w:val="0"/>
      <w:marTop w:val="0"/>
      <w:marBottom w:val="0"/>
      <w:divBdr>
        <w:top w:val="none" w:sz="0" w:space="0" w:color="auto"/>
        <w:left w:val="none" w:sz="0" w:space="0" w:color="auto"/>
        <w:bottom w:val="none" w:sz="0" w:space="0" w:color="auto"/>
        <w:right w:val="none" w:sz="0" w:space="0" w:color="auto"/>
      </w:divBdr>
    </w:div>
    <w:div w:id="1638026455">
      <w:marLeft w:val="640"/>
      <w:marRight w:val="0"/>
      <w:marTop w:val="0"/>
      <w:marBottom w:val="0"/>
      <w:divBdr>
        <w:top w:val="none" w:sz="0" w:space="0" w:color="auto"/>
        <w:left w:val="none" w:sz="0" w:space="0" w:color="auto"/>
        <w:bottom w:val="none" w:sz="0" w:space="0" w:color="auto"/>
        <w:right w:val="none" w:sz="0" w:space="0" w:color="auto"/>
      </w:divBdr>
    </w:div>
    <w:div w:id="1638027236">
      <w:marLeft w:val="640"/>
      <w:marRight w:val="0"/>
      <w:marTop w:val="0"/>
      <w:marBottom w:val="0"/>
      <w:divBdr>
        <w:top w:val="none" w:sz="0" w:space="0" w:color="auto"/>
        <w:left w:val="none" w:sz="0" w:space="0" w:color="auto"/>
        <w:bottom w:val="none" w:sz="0" w:space="0" w:color="auto"/>
        <w:right w:val="none" w:sz="0" w:space="0" w:color="auto"/>
      </w:divBdr>
    </w:div>
    <w:div w:id="1638101748">
      <w:marLeft w:val="640"/>
      <w:marRight w:val="0"/>
      <w:marTop w:val="0"/>
      <w:marBottom w:val="0"/>
      <w:divBdr>
        <w:top w:val="none" w:sz="0" w:space="0" w:color="auto"/>
        <w:left w:val="none" w:sz="0" w:space="0" w:color="auto"/>
        <w:bottom w:val="none" w:sz="0" w:space="0" w:color="auto"/>
        <w:right w:val="none" w:sz="0" w:space="0" w:color="auto"/>
      </w:divBdr>
    </w:div>
    <w:div w:id="1638148822">
      <w:marLeft w:val="640"/>
      <w:marRight w:val="0"/>
      <w:marTop w:val="0"/>
      <w:marBottom w:val="0"/>
      <w:divBdr>
        <w:top w:val="none" w:sz="0" w:space="0" w:color="auto"/>
        <w:left w:val="none" w:sz="0" w:space="0" w:color="auto"/>
        <w:bottom w:val="none" w:sz="0" w:space="0" w:color="auto"/>
        <w:right w:val="none" w:sz="0" w:space="0" w:color="auto"/>
      </w:divBdr>
    </w:div>
    <w:div w:id="1638224631">
      <w:marLeft w:val="640"/>
      <w:marRight w:val="0"/>
      <w:marTop w:val="0"/>
      <w:marBottom w:val="0"/>
      <w:divBdr>
        <w:top w:val="none" w:sz="0" w:space="0" w:color="auto"/>
        <w:left w:val="none" w:sz="0" w:space="0" w:color="auto"/>
        <w:bottom w:val="none" w:sz="0" w:space="0" w:color="auto"/>
        <w:right w:val="none" w:sz="0" w:space="0" w:color="auto"/>
      </w:divBdr>
    </w:div>
    <w:div w:id="1638486772">
      <w:marLeft w:val="640"/>
      <w:marRight w:val="0"/>
      <w:marTop w:val="0"/>
      <w:marBottom w:val="0"/>
      <w:divBdr>
        <w:top w:val="none" w:sz="0" w:space="0" w:color="auto"/>
        <w:left w:val="none" w:sz="0" w:space="0" w:color="auto"/>
        <w:bottom w:val="none" w:sz="0" w:space="0" w:color="auto"/>
        <w:right w:val="none" w:sz="0" w:space="0" w:color="auto"/>
      </w:divBdr>
    </w:div>
    <w:div w:id="1638533529">
      <w:marLeft w:val="640"/>
      <w:marRight w:val="0"/>
      <w:marTop w:val="0"/>
      <w:marBottom w:val="0"/>
      <w:divBdr>
        <w:top w:val="none" w:sz="0" w:space="0" w:color="auto"/>
        <w:left w:val="none" w:sz="0" w:space="0" w:color="auto"/>
        <w:bottom w:val="none" w:sz="0" w:space="0" w:color="auto"/>
        <w:right w:val="none" w:sz="0" w:space="0" w:color="auto"/>
      </w:divBdr>
    </w:div>
    <w:div w:id="1638562223">
      <w:marLeft w:val="640"/>
      <w:marRight w:val="0"/>
      <w:marTop w:val="0"/>
      <w:marBottom w:val="0"/>
      <w:divBdr>
        <w:top w:val="none" w:sz="0" w:space="0" w:color="auto"/>
        <w:left w:val="none" w:sz="0" w:space="0" w:color="auto"/>
        <w:bottom w:val="none" w:sz="0" w:space="0" w:color="auto"/>
        <w:right w:val="none" w:sz="0" w:space="0" w:color="auto"/>
      </w:divBdr>
    </w:div>
    <w:div w:id="1638606991">
      <w:marLeft w:val="640"/>
      <w:marRight w:val="0"/>
      <w:marTop w:val="0"/>
      <w:marBottom w:val="0"/>
      <w:divBdr>
        <w:top w:val="none" w:sz="0" w:space="0" w:color="auto"/>
        <w:left w:val="none" w:sz="0" w:space="0" w:color="auto"/>
        <w:bottom w:val="none" w:sz="0" w:space="0" w:color="auto"/>
        <w:right w:val="none" w:sz="0" w:space="0" w:color="auto"/>
      </w:divBdr>
    </w:div>
    <w:div w:id="1638680484">
      <w:marLeft w:val="640"/>
      <w:marRight w:val="0"/>
      <w:marTop w:val="0"/>
      <w:marBottom w:val="0"/>
      <w:divBdr>
        <w:top w:val="none" w:sz="0" w:space="0" w:color="auto"/>
        <w:left w:val="none" w:sz="0" w:space="0" w:color="auto"/>
        <w:bottom w:val="none" w:sz="0" w:space="0" w:color="auto"/>
        <w:right w:val="none" w:sz="0" w:space="0" w:color="auto"/>
      </w:divBdr>
    </w:div>
    <w:div w:id="1638686592">
      <w:marLeft w:val="640"/>
      <w:marRight w:val="0"/>
      <w:marTop w:val="0"/>
      <w:marBottom w:val="0"/>
      <w:divBdr>
        <w:top w:val="none" w:sz="0" w:space="0" w:color="auto"/>
        <w:left w:val="none" w:sz="0" w:space="0" w:color="auto"/>
        <w:bottom w:val="none" w:sz="0" w:space="0" w:color="auto"/>
        <w:right w:val="none" w:sz="0" w:space="0" w:color="auto"/>
      </w:divBdr>
    </w:div>
    <w:div w:id="1638755214">
      <w:marLeft w:val="640"/>
      <w:marRight w:val="0"/>
      <w:marTop w:val="0"/>
      <w:marBottom w:val="0"/>
      <w:divBdr>
        <w:top w:val="none" w:sz="0" w:space="0" w:color="auto"/>
        <w:left w:val="none" w:sz="0" w:space="0" w:color="auto"/>
        <w:bottom w:val="none" w:sz="0" w:space="0" w:color="auto"/>
        <w:right w:val="none" w:sz="0" w:space="0" w:color="auto"/>
      </w:divBdr>
    </w:div>
    <w:div w:id="1638756467">
      <w:marLeft w:val="640"/>
      <w:marRight w:val="0"/>
      <w:marTop w:val="0"/>
      <w:marBottom w:val="0"/>
      <w:divBdr>
        <w:top w:val="none" w:sz="0" w:space="0" w:color="auto"/>
        <w:left w:val="none" w:sz="0" w:space="0" w:color="auto"/>
        <w:bottom w:val="none" w:sz="0" w:space="0" w:color="auto"/>
        <w:right w:val="none" w:sz="0" w:space="0" w:color="auto"/>
      </w:divBdr>
    </w:div>
    <w:div w:id="1638796980">
      <w:marLeft w:val="640"/>
      <w:marRight w:val="0"/>
      <w:marTop w:val="0"/>
      <w:marBottom w:val="0"/>
      <w:divBdr>
        <w:top w:val="none" w:sz="0" w:space="0" w:color="auto"/>
        <w:left w:val="none" w:sz="0" w:space="0" w:color="auto"/>
        <w:bottom w:val="none" w:sz="0" w:space="0" w:color="auto"/>
        <w:right w:val="none" w:sz="0" w:space="0" w:color="auto"/>
      </w:divBdr>
    </w:div>
    <w:div w:id="1638797251">
      <w:marLeft w:val="640"/>
      <w:marRight w:val="0"/>
      <w:marTop w:val="0"/>
      <w:marBottom w:val="0"/>
      <w:divBdr>
        <w:top w:val="none" w:sz="0" w:space="0" w:color="auto"/>
        <w:left w:val="none" w:sz="0" w:space="0" w:color="auto"/>
        <w:bottom w:val="none" w:sz="0" w:space="0" w:color="auto"/>
        <w:right w:val="none" w:sz="0" w:space="0" w:color="auto"/>
      </w:divBdr>
    </w:div>
    <w:div w:id="1638873007">
      <w:marLeft w:val="640"/>
      <w:marRight w:val="0"/>
      <w:marTop w:val="0"/>
      <w:marBottom w:val="0"/>
      <w:divBdr>
        <w:top w:val="none" w:sz="0" w:space="0" w:color="auto"/>
        <w:left w:val="none" w:sz="0" w:space="0" w:color="auto"/>
        <w:bottom w:val="none" w:sz="0" w:space="0" w:color="auto"/>
        <w:right w:val="none" w:sz="0" w:space="0" w:color="auto"/>
      </w:divBdr>
    </w:div>
    <w:div w:id="1639143531">
      <w:marLeft w:val="640"/>
      <w:marRight w:val="0"/>
      <w:marTop w:val="0"/>
      <w:marBottom w:val="0"/>
      <w:divBdr>
        <w:top w:val="none" w:sz="0" w:space="0" w:color="auto"/>
        <w:left w:val="none" w:sz="0" w:space="0" w:color="auto"/>
        <w:bottom w:val="none" w:sz="0" w:space="0" w:color="auto"/>
        <w:right w:val="none" w:sz="0" w:space="0" w:color="auto"/>
      </w:divBdr>
    </w:div>
    <w:div w:id="1639188127">
      <w:marLeft w:val="640"/>
      <w:marRight w:val="0"/>
      <w:marTop w:val="0"/>
      <w:marBottom w:val="0"/>
      <w:divBdr>
        <w:top w:val="none" w:sz="0" w:space="0" w:color="auto"/>
        <w:left w:val="none" w:sz="0" w:space="0" w:color="auto"/>
        <w:bottom w:val="none" w:sz="0" w:space="0" w:color="auto"/>
        <w:right w:val="none" w:sz="0" w:space="0" w:color="auto"/>
      </w:divBdr>
    </w:div>
    <w:div w:id="1639258914">
      <w:marLeft w:val="640"/>
      <w:marRight w:val="0"/>
      <w:marTop w:val="0"/>
      <w:marBottom w:val="0"/>
      <w:divBdr>
        <w:top w:val="none" w:sz="0" w:space="0" w:color="auto"/>
        <w:left w:val="none" w:sz="0" w:space="0" w:color="auto"/>
        <w:bottom w:val="none" w:sz="0" w:space="0" w:color="auto"/>
        <w:right w:val="none" w:sz="0" w:space="0" w:color="auto"/>
      </w:divBdr>
    </w:div>
    <w:div w:id="1639453546">
      <w:marLeft w:val="640"/>
      <w:marRight w:val="0"/>
      <w:marTop w:val="0"/>
      <w:marBottom w:val="0"/>
      <w:divBdr>
        <w:top w:val="none" w:sz="0" w:space="0" w:color="auto"/>
        <w:left w:val="none" w:sz="0" w:space="0" w:color="auto"/>
        <w:bottom w:val="none" w:sz="0" w:space="0" w:color="auto"/>
        <w:right w:val="none" w:sz="0" w:space="0" w:color="auto"/>
      </w:divBdr>
    </w:div>
    <w:div w:id="1639531517">
      <w:marLeft w:val="640"/>
      <w:marRight w:val="0"/>
      <w:marTop w:val="0"/>
      <w:marBottom w:val="0"/>
      <w:divBdr>
        <w:top w:val="none" w:sz="0" w:space="0" w:color="auto"/>
        <w:left w:val="none" w:sz="0" w:space="0" w:color="auto"/>
        <w:bottom w:val="none" w:sz="0" w:space="0" w:color="auto"/>
        <w:right w:val="none" w:sz="0" w:space="0" w:color="auto"/>
      </w:divBdr>
    </w:div>
    <w:div w:id="1639650365">
      <w:marLeft w:val="640"/>
      <w:marRight w:val="0"/>
      <w:marTop w:val="0"/>
      <w:marBottom w:val="0"/>
      <w:divBdr>
        <w:top w:val="none" w:sz="0" w:space="0" w:color="auto"/>
        <w:left w:val="none" w:sz="0" w:space="0" w:color="auto"/>
        <w:bottom w:val="none" w:sz="0" w:space="0" w:color="auto"/>
        <w:right w:val="none" w:sz="0" w:space="0" w:color="auto"/>
      </w:divBdr>
    </w:div>
    <w:div w:id="1639727728">
      <w:marLeft w:val="640"/>
      <w:marRight w:val="0"/>
      <w:marTop w:val="0"/>
      <w:marBottom w:val="0"/>
      <w:divBdr>
        <w:top w:val="none" w:sz="0" w:space="0" w:color="auto"/>
        <w:left w:val="none" w:sz="0" w:space="0" w:color="auto"/>
        <w:bottom w:val="none" w:sz="0" w:space="0" w:color="auto"/>
        <w:right w:val="none" w:sz="0" w:space="0" w:color="auto"/>
      </w:divBdr>
    </w:div>
    <w:div w:id="1639801952">
      <w:marLeft w:val="640"/>
      <w:marRight w:val="0"/>
      <w:marTop w:val="0"/>
      <w:marBottom w:val="0"/>
      <w:divBdr>
        <w:top w:val="none" w:sz="0" w:space="0" w:color="auto"/>
        <w:left w:val="none" w:sz="0" w:space="0" w:color="auto"/>
        <w:bottom w:val="none" w:sz="0" w:space="0" w:color="auto"/>
        <w:right w:val="none" w:sz="0" w:space="0" w:color="auto"/>
      </w:divBdr>
    </w:div>
    <w:div w:id="1639842698">
      <w:marLeft w:val="640"/>
      <w:marRight w:val="0"/>
      <w:marTop w:val="0"/>
      <w:marBottom w:val="0"/>
      <w:divBdr>
        <w:top w:val="none" w:sz="0" w:space="0" w:color="auto"/>
        <w:left w:val="none" w:sz="0" w:space="0" w:color="auto"/>
        <w:bottom w:val="none" w:sz="0" w:space="0" w:color="auto"/>
        <w:right w:val="none" w:sz="0" w:space="0" w:color="auto"/>
      </w:divBdr>
    </w:div>
    <w:div w:id="1639845932">
      <w:marLeft w:val="640"/>
      <w:marRight w:val="0"/>
      <w:marTop w:val="0"/>
      <w:marBottom w:val="0"/>
      <w:divBdr>
        <w:top w:val="none" w:sz="0" w:space="0" w:color="auto"/>
        <w:left w:val="none" w:sz="0" w:space="0" w:color="auto"/>
        <w:bottom w:val="none" w:sz="0" w:space="0" w:color="auto"/>
        <w:right w:val="none" w:sz="0" w:space="0" w:color="auto"/>
      </w:divBdr>
    </w:div>
    <w:div w:id="1639913818">
      <w:marLeft w:val="640"/>
      <w:marRight w:val="0"/>
      <w:marTop w:val="0"/>
      <w:marBottom w:val="0"/>
      <w:divBdr>
        <w:top w:val="none" w:sz="0" w:space="0" w:color="auto"/>
        <w:left w:val="none" w:sz="0" w:space="0" w:color="auto"/>
        <w:bottom w:val="none" w:sz="0" w:space="0" w:color="auto"/>
        <w:right w:val="none" w:sz="0" w:space="0" w:color="auto"/>
      </w:divBdr>
    </w:div>
    <w:div w:id="1639988228">
      <w:marLeft w:val="640"/>
      <w:marRight w:val="0"/>
      <w:marTop w:val="0"/>
      <w:marBottom w:val="0"/>
      <w:divBdr>
        <w:top w:val="none" w:sz="0" w:space="0" w:color="auto"/>
        <w:left w:val="none" w:sz="0" w:space="0" w:color="auto"/>
        <w:bottom w:val="none" w:sz="0" w:space="0" w:color="auto"/>
        <w:right w:val="none" w:sz="0" w:space="0" w:color="auto"/>
      </w:divBdr>
    </w:div>
    <w:div w:id="1640040095">
      <w:marLeft w:val="640"/>
      <w:marRight w:val="0"/>
      <w:marTop w:val="0"/>
      <w:marBottom w:val="0"/>
      <w:divBdr>
        <w:top w:val="none" w:sz="0" w:space="0" w:color="auto"/>
        <w:left w:val="none" w:sz="0" w:space="0" w:color="auto"/>
        <w:bottom w:val="none" w:sz="0" w:space="0" w:color="auto"/>
        <w:right w:val="none" w:sz="0" w:space="0" w:color="auto"/>
      </w:divBdr>
    </w:div>
    <w:div w:id="1640114843">
      <w:marLeft w:val="640"/>
      <w:marRight w:val="0"/>
      <w:marTop w:val="0"/>
      <w:marBottom w:val="0"/>
      <w:divBdr>
        <w:top w:val="none" w:sz="0" w:space="0" w:color="auto"/>
        <w:left w:val="none" w:sz="0" w:space="0" w:color="auto"/>
        <w:bottom w:val="none" w:sz="0" w:space="0" w:color="auto"/>
        <w:right w:val="none" w:sz="0" w:space="0" w:color="auto"/>
      </w:divBdr>
    </w:div>
    <w:div w:id="1640261258">
      <w:marLeft w:val="640"/>
      <w:marRight w:val="0"/>
      <w:marTop w:val="0"/>
      <w:marBottom w:val="0"/>
      <w:divBdr>
        <w:top w:val="none" w:sz="0" w:space="0" w:color="auto"/>
        <w:left w:val="none" w:sz="0" w:space="0" w:color="auto"/>
        <w:bottom w:val="none" w:sz="0" w:space="0" w:color="auto"/>
        <w:right w:val="none" w:sz="0" w:space="0" w:color="auto"/>
      </w:divBdr>
    </w:div>
    <w:div w:id="1640265172">
      <w:marLeft w:val="640"/>
      <w:marRight w:val="0"/>
      <w:marTop w:val="0"/>
      <w:marBottom w:val="0"/>
      <w:divBdr>
        <w:top w:val="none" w:sz="0" w:space="0" w:color="auto"/>
        <w:left w:val="none" w:sz="0" w:space="0" w:color="auto"/>
        <w:bottom w:val="none" w:sz="0" w:space="0" w:color="auto"/>
        <w:right w:val="none" w:sz="0" w:space="0" w:color="auto"/>
      </w:divBdr>
    </w:div>
    <w:div w:id="1640381949">
      <w:marLeft w:val="640"/>
      <w:marRight w:val="0"/>
      <w:marTop w:val="0"/>
      <w:marBottom w:val="0"/>
      <w:divBdr>
        <w:top w:val="none" w:sz="0" w:space="0" w:color="auto"/>
        <w:left w:val="none" w:sz="0" w:space="0" w:color="auto"/>
        <w:bottom w:val="none" w:sz="0" w:space="0" w:color="auto"/>
        <w:right w:val="none" w:sz="0" w:space="0" w:color="auto"/>
      </w:divBdr>
    </w:div>
    <w:div w:id="1640453695">
      <w:marLeft w:val="640"/>
      <w:marRight w:val="0"/>
      <w:marTop w:val="0"/>
      <w:marBottom w:val="0"/>
      <w:divBdr>
        <w:top w:val="none" w:sz="0" w:space="0" w:color="auto"/>
        <w:left w:val="none" w:sz="0" w:space="0" w:color="auto"/>
        <w:bottom w:val="none" w:sz="0" w:space="0" w:color="auto"/>
        <w:right w:val="none" w:sz="0" w:space="0" w:color="auto"/>
      </w:divBdr>
    </w:div>
    <w:div w:id="1640528803">
      <w:marLeft w:val="640"/>
      <w:marRight w:val="0"/>
      <w:marTop w:val="0"/>
      <w:marBottom w:val="0"/>
      <w:divBdr>
        <w:top w:val="none" w:sz="0" w:space="0" w:color="auto"/>
        <w:left w:val="none" w:sz="0" w:space="0" w:color="auto"/>
        <w:bottom w:val="none" w:sz="0" w:space="0" w:color="auto"/>
        <w:right w:val="none" w:sz="0" w:space="0" w:color="auto"/>
      </w:divBdr>
    </w:div>
    <w:div w:id="1640569240">
      <w:marLeft w:val="640"/>
      <w:marRight w:val="0"/>
      <w:marTop w:val="0"/>
      <w:marBottom w:val="0"/>
      <w:divBdr>
        <w:top w:val="none" w:sz="0" w:space="0" w:color="auto"/>
        <w:left w:val="none" w:sz="0" w:space="0" w:color="auto"/>
        <w:bottom w:val="none" w:sz="0" w:space="0" w:color="auto"/>
        <w:right w:val="none" w:sz="0" w:space="0" w:color="auto"/>
      </w:divBdr>
    </w:div>
    <w:div w:id="1640768174">
      <w:marLeft w:val="640"/>
      <w:marRight w:val="0"/>
      <w:marTop w:val="0"/>
      <w:marBottom w:val="0"/>
      <w:divBdr>
        <w:top w:val="none" w:sz="0" w:space="0" w:color="auto"/>
        <w:left w:val="none" w:sz="0" w:space="0" w:color="auto"/>
        <w:bottom w:val="none" w:sz="0" w:space="0" w:color="auto"/>
        <w:right w:val="none" w:sz="0" w:space="0" w:color="auto"/>
      </w:divBdr>
    </w:div>
    <w:div w:id="1640839612">
      <w:marLeft w:val="640"/>
      <w:marRight w:val="0"/>
      <w:marTop w:val="0"/>
      <w:marBottom w:val="0"/>
      <w:divBdr>
        <w:top w:val="none" w:sz="0" w:space="0" w:color="auto"/>
        <w:left w:val="none" w:sz="0" w:space="0" w:color="auto"/>
        <w:bottom w:val="none" w:sz="0" w:space="0" w:color="auto"/>
        <w:right w:val="none" w:sz="0" w:space="0" w:color="auto"/>
      </w:divBdr>
    </w:div>
    <w:div w:id="1640914589">
      <w:marLeft w:val="640"/>
      <w:marRight w:val="0"/>
      <w:marTop w:val="0"/>
      <w:marBottom w:val="0"/>
      <w:divBdr>
        <w:top w:val="none" w:sz="0" w:space="0" w:color="auto"/>
        <w:left w:val="none" w:sz="0" w:space="0" w:color="auto"/>
        <w:bottom w:val="none" w:sz="0" w:space="0" w:color="auto"/>
        <w:right w:val="none" w:sz="0" w:space="0" w:color="auto"/>
      </w:divBdr>
    </w:div>
    <w:div w:id="1640957598">
      <w:marLeft w:val="640"/>
      <w:marRight w:val="0"/>
      <w:marTop w:val="0"/>
      <w:marBottom w:val="0"/>
      <w:divBdr>
        <w:top w:val="none" w:sz="0" w:space="0" w:color="auto"/>
        <w:left w:val="none" w:sz="0" w:space="0" w:color="auto"/>
        <w:bottom w:val="none" w:sz="0" w:space="0" w:color="auto"/>
        <w:right w:val="none" w:sz="0" w:space="0" w:color="auto"/>
      </w:divBdr>
    </w:div>
    <w:div w:id="1641032358">
      <w:marLeft w:val="640"/>
      <w:marRight w:val="0"/>
      <w:marTop w:val="0"/>
      <w:marBottom w:val="0"/>
      <w:divBdr>
        <w:top w:val="none" w:sz="0" w:space="0" w:color="auto"/>
        <w:left w:val="none" w:sz="0" w:space="0" w:color="auto"/>
        <w:bottom w:val="none" w:sz="0" w:space="0" w:color="auto"/>
        <w:right w:val="none" w:sz="0" w:space="0" w:color="auto"/>
      </w:divBdr>
    </w:div>
    <w:div w:id="1641034276">
      <w:marLeft w:val="640"/>
      <w:marRight w:val="0"/>
      <w:marTop w:val="0"/>
      <w:marBottom w:val="0"/>
      <w:divBdr>
        <w:top w:val="none" w:sz="0" w:space="0" w:color="auto"/>
        <w:left w:val="none" w:sz="0" w:space="0" w:color="auto"/>
        <w:bottom w:val="none" w:sz="0" w:space="0" w:color="auto"/>
        <w:right w:val="none" w:sz="0" w:space="0" w:color="auto"/>
      </w:divBdr>
    </w:div>
    <w:div w:id="1641034570">
      <w:marLeft w:val="640"/>
      <w:marRight w:val="0"/>
      <w:marTop w:val="0"/>
      <w:marBottom w:val="0"/>
      <w:divBdr>
        <w:top w:val="none" w:sz="0" w:space="0" w:color="auto"/>
        <w:left w:val="none" w:sz="0" w:space="0" w:color="auto"/>
        <w:bottom w:val="none" w:sz="0" w:space="0" w:color="auto"/>
        <w:right w:val="none" w:sz="0" w:space="0" w:color="auto"/>
      </w:divBdr>
    </w:div>
    <w:div w:id="1641107177">
      <w:marLeft w:val="640"/>
      <w:marRight w:val="0"/>
      <w:marTop w:val="0"/>
      <w:marBottom w:val="0"/>
      <w:divBdr>
        <w:top w:val="none" w:sz="0" w:space="0" w:color="auto"/>
        <w:left w:val="none" w:sz="0" w:space="0" w:color="auto"/>
        <w:bottom w:val="none" w:sz="0" w:space="0" w:color="auto"/>
        <w:right w:val="none" w:sz="0" w:space="0" w:color="auto"/>
      </w:divBdr>
    </w:div>
    <w:div w:id="1641157179">
      <w:marLeft w:val="640"/>
      <w:marRight w:val="0"/>
      <w:marTop w:val="0"/>
      <w:marBottom w:val="0"/>
      <w:divBdr>
        <w:top w:val="none" w:sz="0" w:space="0" w:color="auto"/>
        <w:left w:val="none" w:sz="0" w:space="0" w:color="auto"/>
        <w:bottom w:val="none" w:sz="0" w:space="0" w:color="auto"/>
        <w:right w:val="none" w:sz="0" w:space="0" w:color="auto"/>
      </w:divBdr>
    </w:div>
    <w:div w:id="1641184393">
      <w:marLeft w:val="640"/>
      <w:marRight w:val="0"/>
      <w:marTop w:val="0"/>
      <w:marBottom w:val="0"/>
      <w:divBdr>
        <w:top w:val="none" w:sz="0" w:space="0" w:color="auto"/>
        <w:left w:val="none" w:sz="0" w:space="0" w:color="auto"/>
        <w:bottom w:val="none" w:sz="0" w:space="0" w:color="auto"/>
        <w:right w:val="none" w:sz="0" w:space="0" w:color="auto"/>
      </w:divBdr>
    </w:div>
    <w:div w:id="1641228847">
      <w:marLeft w:val="640"/>
      <w:marRight w:val="0"/>
      <w:marTop w:val="0"/>
      <w:marBottom w:val="0"/>
      <w:divBdr>
        <w:top w:val="none" w:sz="0" w:space="0" w:color="auto"/>
        <w:left w:val="none" w:sz="0" w:space="0" w:color="auto"/>
        <w:bottom w:val="none" w:sz="0" w:space="0" w:color="auto"/>
        <w:right w:val="none" w:sz="0" w:space="0" w:color="auto"/>
      </w:divBdr>
    </w:div>
    <w:div w:id="1641231888">
      <w:marLeft w:val="640"/>
      <w:marRight w:val="0"/>
      <w:marTop w:val="0"/>
      <w:marBottom w:val="0"/>
      <w:divBdr>
        <w:top w:val="none" w:sz="0" w:space="0" w:color="auto"/>
        <w:left w:val="none" w:sz="0" w:space="0" w:color="auto"/>
        <w:bottom w:val="none" w:sz="0" w:space="0" w:color="auto"/>
        <w:right w:val="none" w:sz="0" w:space="0" w:color="auto"/>
      </w:divBdr>
    </w:div>
    <w:div w:id="1641350231">
      <w:marLeft w:val="640"/>
      <w:marRight w:val="0"/>
      <w:marTop w:val="0"/>
      <w:marBottom w:val="0"/>
      <w:divBdr>
        <w:top w:val="none" w:sz="0" w:space="0" w:color="auto"/>
        <w:left w:val="none" w:sz="0" w:space="0" w:color="auto"/>
        <w:bottom w:val="none" w:sz="0" w:space="0" w:color="auto"/>
        <w:right w:val="none" w:sz="0" w:space="0" w:color="auto"/>
      </w:divBdr>
    </w:div>
    <w:div w:id="1641375053">
      <w:marLeft w:val="640"/>
      <w:marRight w:val="0"/>
      <w:marTop w:val="0"/>
      <w:marBottom w:val="0"/>
      <w:divBdr>
        <w:top w:val="none" w:sz="0" w:space="0" w:color="auto"/>
        <w:left w:val="none" w:sz="0" w:space="0" w:color="auto"/>
        <w:bottom w:val="none" w:sz="0" w:space="0" w:color="auto"/>
        <w:right w:val="none" w:sz="0" w:space="0" w:color="auto"/>
      </w:divBdr>
    </w:div>
    <w:div w:id="1641375671">
      <w:marLeft w:val="640"/>
      <w:marRight w:val="0"/>
      <w:marTop w:val="0"/>
      <w:marBottom w:val="0"/>
      <w:divBdr>
        <w:top w:val="none" w:sz="0" w:space="0" w:color="auto"/>
        <w:left w:val="none" w:sz="0" w:space="0" w:color="auto"/>
        <w:bottom w:val="none" w:sz="0" w:space="0" w:color="auto"/>
        <w:right w:val="none" w:sz="0" w:space="0" w:color="auto"/>
      </w:divBdr>
    </w:div>
    <w:div w:id="1641491986">
      <w:marLeft w:val="640"/>
      <w:marRight w:val="0"/>
      <w:marTop w:val="0"/>
      <w:marBottom w:val="0"/>
      <w:divBdr>
        <w:top w:val="none" w:sz="0" w:space="0" w:color="auto"/>
        <w:left w:val="none" w:sz="0" w:space="0" w:color="auto"/>
        <w:bottom w:val="none" w:sz="0" w:space="0" w:color="auto"/>
        <w:right w:val="none" w:sz="0" w:space="0" w:color="auto"/>
      </w:divBdr>
    </w:div>
    <w:div w:id="1641493018">
      <w:marLeft w:val="640"/>
      <w:marRight w:val="0"/>
      <w:marTop w:val="0"/>
      <w:marBottom w:val="0"/>
      <w:divBdr>
        <w:top w:val="none" w:sz="0" w:space="0" w:color="auto"/>
        <w:left w:val="none" w:sz="0" w:space="0" w:color="auto"/>
        <w:bottom w:val="none" w:sz="0" w:space="0" w:color="auto"/>
        <w:right w:val="none" w:sz="0" w:space="0" w:color="auto"/>
      </w:divBdr>
    </w:div>
    <w:div w:id="1641496140">
      <w:marLeft w:val="640"/>
      <w:marRight w:val="0"/>
      <w:marTop w:val="0"/>
      <w:marBottom w:val="0"/>
      <w:divBdr>
        <w:top w:val="none" w:sz="0" w:space="0" w:color="auto"/>
        <w:left w:val="none" w:sz="0" w:space="0" w:color="auto"/>
        <w:bottom w:val="none" w:sz="0" w:space="0" w:color="auto"/>
        <w:right w:val="none" w:sz="0" w:space="0" w:color="auto"/>
      </w:divBdr>
    </w:div>
    <w:div w:id="1641574791">
      <w:marLeft w:val="640"/>
      <w:marRight w:val="0"/>
      <w:marTop w:val="0"/>
      <w:marBottom w:val="0"/>
      <w:divBdr>
        <w:top w:val="none" w:sz="0" w:space="0" w:color="auto"/>
        <w:left w:val="none" w:sz="0" w:space="0" w:color="auto"/>
        <w:bottom w:val="none" w:sz="0" w:space="0" w:color="auto"/>
        <w:right w:val="none" w:sz="0" w:space="0" w:color="auto"/>
      </w:divBdr>
    </w:div>
    <w:div w:id="1641574946">
      <w:marLeft w:val="640"/>
      <w:marRight w:val="0"/>
      <w:marTop w:val="0"/>
      <w:marBottom w:val="0"/>
      <w:divBdr>
        <w:top w:val="none" w:sz="0" w:space="0" w:color="auto"/>
        <w:left w:val="none" w:sz="0" w:space="0" w:color="auto"/>
        <w:bottom w:val="none" w:sz="0" w:space="0" w:color="auto"/>
        <w:right w:val="none" w:sz="0" w:space="0" w:color="auto"/>
      </w:divBdr>
    </w:div>
    <w:div w:id="1641612845">
      <w:marLeft w:val="640"/>
      <w:marRight w:val="0"/>
      <w:marTop w:val="0"/>
      <w:marBottom w:val="0"/>
      <w:divBdr>
        <w:top w:val="none" w:sz="0" w:space="0" w:color="auto"/>
        <w:left w:val="none" w:sz="0" w:space="0" w:color="auto"/>
        <w:bottom w:val="none" w:sz="0" w:space="0" w:color="auto"/>
        <w:right w:val="none" w:sz="0" w:space="0" w:color="auto"/>
      </w:divBdr>
    </w:div>
    <w:div w:id="1641694078">
      <w:marLeft w:val="640"/>
      <w:marRight w:val="0"/>
      <w:marTop w:val="0"/>
      <w:marBottom w:val="0"/>
      <w:divBdr>
        <w:top w:val="none" w:sz="0" w:space="0" w:color="auto"/>
        <w:left w:val="none" w:sz="0" w:space="0" w:color="auto"/>
        <w:bottom w:val="none" w:sz="0" w:space="0" w:color="auto"/>
        <w:right w:val="none" w:sz="0" w:space="0" w:color="auto"/>
      </w:divBdr>
    </w:div>
    <w:div w:id="1641883273">
      <w:marLeft w:val="640"/>
      <w:marRight w:val="0"/>
      <w:marTop w:val="0"/>
      <w:marBottom w:val="0"/>
      <w:divBdr>
        <w:top w:val="none" w:sz="0" w:space="0" w:color="auto"/>
        <w:left w:val="none" w:sz="0" w:space="0" w:color="auto"/>
        <w:bottom w:val="none" w:sz="0" w:space="0" w:color="auto"/>
        <w:right w:val="none" w:sz="0" w:space="0" w:color="auto"/>
      </w:divBdr>
    </w:div>
    <w:div w:id="1641957545">
      <w:marLeft w:val="640"/>
      <w:marRight w:val="0"/>
      <w:marTop w:val="0"/>
      <w:marBottom w:val="0"/>
      <w:divBdr>
        <w:top w:val="none" w:sz="0" w:space="0" w:color="auto"/>
        <w:left w:val="none" w:sz="0" w:space="0" w:color="auto"/>
        <w:bottom w:val="none" w:sz="0" w:space="0" w:color="auto"/>
        <w:right w:val="none" w:sz="0" w:space="0" w:color="auto"/>
      </w:divBdr>
    </w:div>
    <w:div w:id="1642231334">
      <w:marLeft w:val="640"/>
      <w:marRight w:val="0"/>
      <w:marTop w:val="0"/>
      <w:marBottom w:val="0"/>
      <w:divBdr>
        <w:top w:val="none" w:sz="0" w:space="0" w:color="auto"/>
        <w:left w:val="none" w:sz="0" w:space="0" w:color="auto"/>
        <w:bottom w:val="none" w:sz="0" w:space="0" w:color="auto"/>
        <w:right w:val="none" w:sz="0" w:space="0" w:color="auto"/>
      </w:divBdr>
    </w:div>
    <w:div w:id="1642268606">
      <w:marLeft w:val="640"/>
      <w:marRight w:val="0"/>
      <w:marTop w:val="0"/>
      <w:marBottom w:val="0"/>
      <w:divBdr>
        <w:top w:val="none" w:sz="0" w:space="0" w:color="auto"/>
        <w:left w:val="none" w:sz="0" w:space="0" w:color="auto"/>
        <w:bottom w:val="none" w:sz="0" w:space="0" w:color="auto"/>
        <w:right w:val="none" w:sz="0" w:space="0" w:color="auto"/>
      </w:divBdr>
    </w:div>
    <w:div w:id="1642345047">
      <w:marLeft w:val="640"/>
      <w:marRight w:val="0"/>
      <w:marTop w:val="0"/>
      <w:marBottom w:val="0"/>
      <w:divBdr>
        <w:top w:val="none" w:sz="0" w:space="0" w:color="auto"/>
        <w:left w:val="none" w:sz="0" w:space="0" w:color="auto"/>
        <w:bottom w:val="none" w:sz="0" w:space="0" w:color="auto"/>
        <w:right w:val="none" w:sz="0" w:space="0" w:color="auto"/>
      </w:divBdr>
    </w:div>
    <w:div w:id="1642491299">
      <w:marLeft w:val="640"/>
      <w:marRight w:val="0"/>
      <w:marTop w:val="0"/>
      <w:marBottom w:val="0"/>
      <w:divBdr>
        <w:top w:val="none" w:sz="0" w:space="0" w:color="auto"/>
        <w:left w:val="none" w:sz="0" w:space="0" w:color="auto"/>
        <w:bottom w:val="none" w:sz="0" w:space="0" w:color="auto"/>
        <w:right w:val="none" w:sz="0" w:space="0" w:color="auto"/>
      </w:divBdr>
    </w:div>
    <w:div w:id="1642539661">
      <w:marLeft w:val="640"/>
      <w:marRight w:val="0"/>
      <w:marTop w:val="0"/>
      <w:marBottom w:val="0"/>
      <w:divBdr>
        <w:top w:val="none" w:sz="0" w:space="0" w:color="auto"/>
        <w:left w:val="none" w:sz="0" w:space="0" w:color="auto"/>
        <w:bottom w:val="none" w:sz="0" w:space="0" w:color="auto"/>
        <w:right w:val="none" w:sz="0" w:space="0" w:color="auto"/>
      </w:divBdr>
    </w:div>
    <w:div w:id="1642729625">
      <w:marLeft w:val="640"/>
      <w:marRight w:val="0"/>
      <w:marTop w:val="0"/>
      <w:marBottom w:val="0"/>
      <w:divBdr>
        <w:top w:val="none" w:sz="0" w:space="0" w:color="auto"/>
        <w:left w:val="none" w:sz="0" w:space="0" w:color="auto"/>
        <w:bottom w:val="none" w:sz="0" w:space="0" w:color="auto"/>
        <w:right w:val="none" w:sz="0" w:space="0" w:color="auto"/>
      </w:divBdr>
    </w:div>
    <w:div w:id="1642732998">
      <w:marLeft w:val="640"/>
      <w:marRight w:val="0"/>
      <w:marTop w:val="0"/>
      <w:marBottom w:val="0"/>
      <w:divBdr>
        <w:top w:val="none" w:sz="0" w:space="0" w:color="auto"/>
        <w:left w:val="none" w:sz="0" w:space="0" w:color="auto"/>
        <w:bottom w:val="none" w:sz="0" w:space="0" w:color="auto"/>
        <w:right w:val="none" w:sz="0" w:space="0" w:color="auto"/>
      </w:divBdr>
    </w:div>
    <w:div w:id="1642808655">
      <w:marLeft w:val="640"/>
      <w:marRight w:val="0"/>
      <w:marTop w:val="0"/>
      <w:marBottom w:val="0"/>
      <w:divBdr>
        <w:top w:val="none" w:sz="0" w:space="0" w:color="auto"/>
        <w:left w:val="none" w:sz="0" w:space="0" w:color="auto"/>
        <w:bottom w:val="none" w:sz="0" w:space="0" w:color="auto"/>
        <w:right w:val="none" w:sz="0" w:space="0" w:color="auto"/>
      </w:divBdr>
    </w:div>
    <w:div w:id="1642886604">
      <w:marLeft w:val="640"/>
      <w:marRight w:val="0"/>
      <w:marTop w:val="0"/>
      <w:marBottom w:val="0"/>
      <w:divBdr>
        <w:top w:val="none" w:sz="0" w:space="0" w:color="auto"/>
        <w:left w:val="none" w:sz="0" w:space="0" w:color="auto"/>
        <w:bottom w:val="none" w:sz="0" w:space="0" w:color="auto"/>
        <w:right w:val="none" w:sz="0" w:space="0" w:color="auto"/>
      </w:divBdr>
    </w:div>
    <w:div w:id="1643120760">
      <w:marLeft w:val="640"/>
      <w:marRight w:val="0"/>
      <w:marTop w:val="0"/>
      <w:marBottom w:val="0"/>
      <w:divBdr>
        <w:top w:val="none" w:sz="0" w:space="0" w:color="auto"/>
        <w:left w:val="none" w:sz="0" w:space="0" w:color="auto"/>
        <w:bottom w:val="none" w:sz="0" w:space="0" w:color="auto"/>
        <w:right w:val="none" w:sz="0" w:space="0" w:color="auto"/>
      </w:divBdr>
    </w:div>
    <w:div w:id="1643265660">
      <w:marLeft w:val="640"/>
      <w:marRight w:val="0"/>
      <w:marTop w:val="0"/>
      <w:marBottom w:val="0"/>
      <w:divBdr>
        <w:top w:val="none" w:sz="0" w:space="0" w:color="auto"/>
        <w:left w:val="none" w:sz="0" w:space="0" w:color="auto"/>
        <w:bottom w:val="none" w:sz="0" w:space="0" w:color="auto"/>
        <w:right w:val="none" w:sz="0" w:space="0" w:color="auto"/>
      </w:divBdr>
    </w:div>
    <w:div w:id="1643316672">
      <w:marLeft w:val="640"/>
      <w:marRight w:val="0"/>
      <w:marTop w:val="0"/>
      <w:marBottom w:val="0"/>
      <w:divBdr>
        <w:top w:val="none" w:sz="0" w:space="0" w:color="auto"/>
        <w:left w:val="none" w:sz="0" w:space="0" w:color="auto"/>
        <w:bottom w:val="none" w:sz="0" w:space="0" w:color="auto"/>
        <w:right w:val="none" w:sz="0" w:space="0" w:color="auto"/>
      </w:divBdr>
    </w:div>
    <w:div w:id="1643343543">
      <w:marLeft w:val="640"/>
      <w:marRight w:val="0"/>
      <w:marTop w:val="0"/>
      <w:marBottom w:val="0"/>
      <w:divBdr>
        <w:top w:val="none" w:sz="0" w:space="0" w:color="auto"/>
        <w:left w:val="none" w:sz="0" w:space="0" w:color="auto"/>
        <w:bottom w:val="none" w:sz="0" w:space="0" w:color="auto"/>
        <w:right w:val="none" w:sz="0" w:space="0" w:color="auto"/>
      </w:divBdr>
    </w:div>
    <w:div w:id="1643385035">
      <w:marLeft w:val="640"/>
      <w:marRight w:val="0"/>
      <w:marTop w:val="0"/>
      <w:marBottom w:val="0"/>
      <w:divBdr>
        <w:top w:val="none" w:sz="0" w:space="0" w:color="auto"/>
        <w:left w:val="none" w:sz="0" w:space="0" w:color="auto"/>
        <w:bottom w:val="none" w:sz="0" w:space="0" w:color="auto"/>
        <w:right w:val="none" w:sz="0" w:space="0" w:color="auto"/>
      </w:divBdr>
    </w:div>
    <w:div w:id="1643585265">
      <w:marLeft w:val="640"/>
      <w:marRight w:val="0"/>
      <w:marTop w:val="0"/>
      <w:marBottom w:val="0"/>
      <w:divBdr>
        <w:top w:val="none" w:sz="0" w:space="0" w:color="auto"/>
        <w:left w:val="none" w:sz="0" w:space="0" w:color="auto"/>
        <w:bottom w:val="none" w:sz="0" w:space="0" w:color="auto"/>
        <w:right w:val="none" w:sz="0" w:space="0" w:color="auto"/>
      </w:divBdr>
    </w:div>
    <w:div w:id="1643846378">
      <w:marLeft w:val="640"/>
      <w:marRight w:val="0"/>
      <w:marTop w:val="0"/>
      <w:marBottom w:val="0"/>
      <w:divBdr>
        <w:top w:val="none" w:sz="0" w:space="0" w:color="auto"/>
        <w:left w:val="none" w:sz="0" w:space="0" w:color="auto"/>
        <w:bottom w:val="none" w:sz="0" w:space="0" w:color="auto"/>
        <w:right w:val="none" w:sz="0" w:space="0" w:color="auto"/>
      </w:divBdr>
    </w:div>
    <w:div w:id="1643922615">
      <w:marLeft w:val="640"/>
      <w:marRight w:val="0"/>
      <w:marTop w:val="0"/>
      <w:marBottom w:val="0"/>
      <w:divBdr>
        <w:top w:val="none" w:sz="0" w:space="0" w:color="auto"/>
        <w:left w:val="none" w:sz="0" w:space="0" w:color="auto"/>
        <w:bottom w:val="none" w:sz="0" w:space="0" w:color="auto"/>
        <w:right w:val="none" w:sz="0" w:space="0" w:color="auto"/>
      </w:divBdr>
    </w:div>
    <w:div w:id="1643925483">
      <w:marLeft w:val="640"/>
      <w:marRight w:val="0"/>
      <w:marTop w:val="0"/>
      <w:marBottom w:val="0"/>
      <w:divBdr>
        <w:top w:val="none" w:sz="0" w:space="0" w:color="auto"/>
        <w:left w:val="none" w:sz="0" w:space="0" w:color="auto"/>
        <w:bottom w:val="none" w:sz="0" w:space="0" w:color="auto"/>
        <w:right w:val="none" w:sz="0" w:space="0" w:color="auto"/>
      </w:divBdr>
    </w:div>
    <w:div w:id="1643996937">
      <w:marLeft w:val="640"/>
      <w:marRight w:val="0"/>
      <w:marTop w:val="0"/>
      <w:marBottom w:val="0"/>
      <w:divBdr>
        <w:top w:val="none" w:sz="0" w:space="0" w:color="auto"/>
        <w:left w:val="none" w:sz="0" w:space="0" w:color="auto"/>
        <w:bottom w:val="none" w:sz="0" w:space="0" w:color="auto"/>
        <w:right w:val="none" w:sz="0" w:space="0" w:color="auto"/>
      </w:divBdr>
    </w:div>
    <w:div w:id="1644043260">
      <w:marLeft w:val="640"/>
      <w:marRight w:val="0"/>
      <w:marTop w:val="0"/>
      <w:marBottom w:val="0"/>
      <w:divBdr>
        <w:top w:val="none" w:sz="0" w:space="0" w:color="auto"/>
        <w:left w:val="none" w:sz="0" w:space="0" w:color="auto"/>
        <w:bottom w:val="none" w:sz="0" w:space="0" w:color="auto"/>
        <w:right w:val="none" w:sz="0" w:space="0" w:color="auto"/>
      </w:divBdr>
    </w:div>
    <w:div w:id="1644192686">
      <w:marLeft w:val="640"/>
      <w:marRight w:val="0"/>
      <w:marTop w:val="0"/>
      <w:marBottom w:val="0"/>
      <w:divBdr>
        <w:top w:val="none" w:sz="0" w:space="0" w:color="auto"/>
        <w:left w:val="none" w:sz="0" w:space="0" w:color="auto"/>
        <w:bottom w:val="none" w:sz="0" w:space="0" w:color="auto"/>
        <w:right w:val="none" w:sz="0" w:space="0" w:color="auto"/>
      </w:divBdr>
    </w:div>
    <w:div w:id="1644232726">
      <w:marLeft w:val="640"/>
      <w:marRight w:val="0"/>
      <w:marTop w:val="0"/>
      <w:marBottom w:val="0"/>
      <w:divBdr>
        <w:top w:val="none" w:sz="0" w:space="0" w:color="auto"/>
        <w:left w:val="none" w:sz="0" w:space="0" w:color="auto"/>
        <w:bottom w:val="none" w:sz="0" w:space="0" w:color="auto"/>
        <w:right w:val="none" w:sz="0" w:space="0" w:color="auto"/>
      </w:divBdr>
    </w:div>
    <w:div w:id="1644235218">
      <w:marLeft w:val="640"/>
      <w:marRight w:val="0"/>
      <w:marTop w:val="0"/>
      <w:marBottom w:val="0"/>
      <w:divBdr>
        <w:top w:val="none" w:sz="0" w:space="0" w:color="auto"/>
        <w:left w:val="none" w:sz="0" w:space="0" w:color="auto"/>
        <w:bottom w:val="none" w:sz="0" w:space="0" w:color="auto"/>
        <w:right w:val="none" w:sz="0" w:space="0" w:color="auto"/>
      </w:divBdr>
    </w:div>
    <w:div w:id="1644307282">
      <w:marLeft w:val="640"/>
      <w:marRight w:val="0"/>
      <w:marTop w:val="0"/>
      <w:marBottom w:val="0"/>
      <w:divBdr>
        <w:top w:val="none" w:sz="0" w:space="0" w:color="auto"/>
        <w:left w:val="none" w:sz="0" w:space="0" w:color="auto"/>
        <w:bottom w:val="none" w:sz="0" w:space="0" w:color="auto"/>
        <w:right w:val="none" w:sz="0" w:space="0" w:color="auto"/>
      </w:divBdr>
    </w:div>
    <w:div w:id="1644458685">
      <w:marLeft w:val="640"/>
      <w:marRight w:val="0"/>
      <w:marTop w:val="0"/>
      <w:marBottom w:val="0"/>
      <w:divBdr>
        <w:top w:val="none" w:sz="0" w:space="0" w:color="auto"/>
        <w:left w:val="none" w:sz="0" w:space="0" w:color="auto"/>
        <w:bottom w:val="none" w:sz="0" w:space="0" w:color="auto"/>
        <w:right w:val="none" w:sz="0" w:space="0" w:color="auto"/>
      </w:divBdr>
    </w:div>
    <w:div w:id="1644461792">
      <w:marLeft w:val="640"/>
      <w:marRight w:val="0"/>
      <w:marTop w:val="0"/>
      <w:marBottom w:val="0"/>
      <w:divBdr>
        <w:top w:val="none" w:sz="0" w:space="0" w:color="auto"/>
        <w:left w:val="none" w:sz="0" w:space="0" w:color="auto"/>
        <w:bottom w:val="none" w:sz="0" w:space="0" w:color="auto"/>
        <w:right w:val="none" w:sz="0" w:space="0" w:color="auto"/>
      </w:divBdr>
    </w:div>
    <w:div w:id="1644461823">
      <w:marLeft w:val="640"/>
      <w:marRight w:val="0"/>
      <w:marTop w:val="0"/>
      <w:marBottom w:val="0"/>
      <w:divBdr>
        <w:top w:val="none" w:sz="0" w:space="0" w:color="auto"/>
        <w:left w:val="none" w:sz="0" w:space="0" w:color="auto"/>
        <w:bottom w:val="none" w:sz="0" w:space="0" w:color="auto"/>
        <w:right w:val="none" w:sz="0" w:space="0" w:color="auto"/>
      </w:divBdr>
    </w:div>
    <w:div w:id="1644503669">
      <w:marLeft w:val="640"/>
      <w:marRight w:val="0"/>
      <w:marTop w:val="0"/>
      <w:marBottom w:val="0"/>
      <w:divBdr>
        <w:top w:val="none" w:sz="0" w:space="0" w:color="auto"/>
        <w:left w:val="none" w:sz="0" w:space="0" w:color="auto"/>
        <w:bottom w:val="none" w:sz="0" w:space="0" w:color="auto"/>
        <w:right w:val="none" w:sz="0" w:space="0" w:color="auto"/>
      </w:divBdr>
    </w:div>
    <w:div w:id="1644508888">
      <w:marLeft w:val="640"/>
      <w:marRight w:val="0"/>
      <w:marTop w:val="0"/>
      <w:marBottom w:val="0"/>
      <w:divBdr>
        <w:top w:val="none" w:sz="0" w:space="0" w:color="auto"/>
        <w:left w:val="none" w:sz="0" w:space="0" w:color="auto"/>
        <w:bottom w:val="none" w:sz="0" w:space="0" w:color="auto"/>
        <w:right w:val="none" w:sz="0" w:space="0" w:color="auto"/>
      </w:divBdr>
    </w:div>
    <w:div w:id="1644509073">
      <w:marLeft w:val="640"/>
      <w:marRight w:val="0"/>
      <w:marTop w:val="0"/>
      <w:marBottom w:val="0"/>
      <w:divBdr>
        <w:top w:val="none" w:sz="0" w:space="0" w:color="auto"/>
        <w:left w:val="none" w:sz="0" w:space="0" w:color="auto"/>
        <w:bottom w:val="none" w:sz="0" w:space="0" w:color="auto"/>
        <w:right w:val="none" w:sz="0" w:space="0" w:color="auto"/>
      </w:divBdr>
    </w:div>
    <w:div w:id="1644575465">
      <w:marLeft w:val="640"/>
      <w:marRight w:val="0"/>
      <w:marTop w:val="0"/>
      <w:marBottom w:val="0"/>
      <w:divBdr>
        <w:top w:val="none" w:sz="0" w:space="0" w:color="auto"/>
        <w:left w:val="none" w:sz="0" w:space="0" w:color="auto"/>
        <w:bottom w:val="none" w:sz="0" w:space="0" w:color="auto"/>
        <w:right w:val="none" w:sz="0" w:space="0" w:color="auto"/>
      </w:divBdr>
    </w:div>
    <w:div w:id="1644579093">
      <w:marLeft w:val="640"/>
      <w:marRight w:val="0"/>
      <w:marTop w:val="0"/>
      <w:marBottom w:val="0"/>
      <w:divBdr>
        <w:top w:val="none" w:sz="0" w:space="0" w:color="auto"/>
        <w:left w:val="none" w:sz="0" w:space="0" w:color="auto"/>
        <w:bottom w:val="none" w:sz="0" w:space="0" w:color="auto"/>
        <w:right w:val="none" w:sz="0" w:space="0" w:color="auto"/>
      </w:divBdr>
    </w:div>
    <w:div w:id="1644653925">
      <w:marLeft w:val="640"/>
      <w:marRight w:val="0"/>
      <w:marTop w:val="0"/>
      <w:marBottom w:val="0"/>
      <w:divBdr>
        <w:top w:val="none" w:sz="0" w:space="0" w:color="auto"/>
        <w:left w:val="none" w:sz="0" w:space="0" w:color="auto"/>
        <w:bottom w:val="none" w:sz="0" w:space="0" w:color="auto"/>
        <w:right w:val="none" w:sz="0" w:space="0" w:color="auto"/>
      </w:divBdr>
    </w:div>
    <w:div w:id="1644852618">
      <w:marLeft w:val="640"/>
      <w:marRight w:val="0"/>
      <w:marTop w:val="0"/>
      <w:marBottom w:val="0"/>
      <w:divBdr>
        <w:top w:val="none" w:sz="0" w:space="0" w:color="auto"/>
        <w:left w:val="none" w:sz="0" w:space="0" w:color="auto"/>
        <w:bottom w:val="none" w:sz="0" w:space="0" w:color="auto"/>
        <w:right w:val="none" w:sz="0" w:space="0" w:color="auto"/>
      </w:divBdr>
    </w:div>
    <w:div w:id="1644893325">
      <w:marLeft w:val="640"/>
      <w:marRight w:val="0"/>
      <w:marTop w:val="0"/>
      <w:marBottom w:val="0"/>
      <w:divBdr>
        <w:top w:val="none" w:sz="0" w:space="0" w:color="auto"/>
        <w:left w:val="none" w:sz="0" w:space="0" w:color="auto"/>
        <w:bottom w:val="none" w:sz="0" w:space="0" w:color="auto"/>
        <w:right w:val="none" w:sz="0" w:space="0" w:color="auto"/>
      </w:divBdr>
    </w:div>
    <w:div w:id="1644919781">
      <w:marLeft w:val="640"/>
      <w:marRight w:val="0"/>
      <w:marTop w:val="0"/>
      <w:marBottom w:val="0"/>
      <w:divBdr>
        <w:top w:val="none" w:sz="0" w:space="0" w:color="auto"/>
        <w:left w:val="none" w:sz="0" w:space="0" w:color="auto"/>
        <w:bottom w:val="none" w:sz="0" w:space="0" w:color="auto"/>
        <w:right w:val="none" w:sz="0" w:space="0" w:color="auto"/>
      </w:divBdr>
    </w:div>
    <w:div w:id="1644920255">
      <w:marLeft w:val="640"/>
      <w:marRight w:val="0"/>
      <w:marTop w:val="0"/>
      <w:marBottom w:val="0"/>
      <w:divBdr>
        <w:top w:val="none" w:sz="0" w:space="0" w:color="auto"/>
        <w:left w:val="none" w:sz="0" w:space="0" w:color="auto"/>
        <w:bottom w:val="none" w:sz="0" w:space="0" w:color="auto"/>
        <w:right w:val="none" w:sz="0" w:space="0" w:color="auto"/>
      </w:divBdr>
    </w:div>
    <w:div w:id="1645085920">
      <w:marLeft w:val="640"/>
      <w:marRight w:val="0"/>
      <w:marTop w:val="0"/>
      <w:marBottom w:val="0"/>
      <w:divBdr>
        <w:top w:val="none" w:sz="0" w:space="0" w:color="auto"/>
        <w:left w:val="none" w:sz="0" w:space="0" w:color="auto"/>
        <w:bottom w:val="none" w:sz="0" w:space="0" w:color="auto"/>
        <w:right w:val="none" w:sz="0" w:space="0" w:color="auto"/>
      </w:divBdr>
    </w:div>
    <w:div w:id="1645113955">
      <w:marLeft w:val="640"/>
      <w:marRight w:val="0"/>
      <w:marTop w:val="0"/>
      <w:marBottom w:val="0"/>
      <w:divBdr>
        <w:top w:val="none" w:sz="0" w:space="0" w:color="auto"/>
        <w:left w:val="none" w:sz="0" w:space="0" w:color="auto"/>
        <w:bottom w:val="none" w:sz="0" w:space="0" w:color="auto"/>
        <w:right w:val="none" w:sz="0" w:space="0" w:color="auto"/>
      </w:divBdr>
    </w:div>
    <w:div w:id="1645160772">
      <w:marLeft w:val="640"/>
      <w:marRight w:val="0"/>
      <w:marTop w:val="0"/>
      <w:marBottom w:val="0"/>
      <w:divBdr>
        <w:top w:val="none" w:sz="0" w:space="0" w:color="auto"/>
        <w:left w:val="none" w:sz="0" w:space="0" w:color="auto"/>
        <w:bottom w:val="none" w:sz="0" w:space="0" w:color="auto"/>
        <w:right w:val="none" w:sz="0" w:space="0" w:color="auto"/>
      </w:divBdr>
    </w:div>
    <w:div w:id="1645232055">
      <w:marLeft w:val="640"/>
      <w:marRight w:val="0"/>
      <w:marTop w:val="0"/>
      <w:marBottom w:val="0"/>
      <w:divBdr>
        <w:top w:val="none" w:sz="0" w:space="0" w:color="auto"/>
        <w:left w:val="none" w:sz="0" w:space="0" w:color="auto"/>
        <w:bottom w:val="none" w:sz="0" w:space="0" w:color="auto"/>
        <w:right w:val="none" w:sz="0" w:space="0" w:color="auto"/>
      </w:divBdr>
    </w:div>
    <w:div w:id="1645307502">
      <w:marLeft w:val="640"/>
      <w:marRight w:val="0"/>
      <w:marTop w:val="0"/>
      <w:marBottom w:val="0"/>
      <w:divBdr>
        <w:top w:val="none" w:sz="0" w:space="0" w:color="auto"/>
        <w:left w:val="none" w:sz="0" w:space="0" w:color="auto"/>
        <w:bottom w:val="none" w:sz="0" w:space="0" w:color="auto"/>
        <w:right w:val="none" w:sz="0" w:space="0" w:color="auto"/>
      </w:divBdr>
    </w:div>
    <w:div w:id="1645311963">
      <w:marLeft w:val="640"/>
      <w:marRight w:val="0"/>
      <w:marTop w:val="0"/>
      <w:marBottom w:val="0"/>
      <w:divBdr>
        <w:top w:val="none" w:sz="0" w:space="0" w:color="auto"/>
        <w:left w:val="none" w:sz="0" w:space="0" w:color="auto"/>
        <w:bottom w:val="none" w:sz="0" w:space="0" w:color="auto"/>
        <w:right w:val="none" w:sz="0" w:space="0" w:color="auto"/>
      </w:divBdr>
    </w:div>
    <w:div w:id="1645350603">
      <w:marLeft w:val="640"/>
      <w:marRight w:val="0"/>
      <w:marTop w:val="0"/>
      <w:marBottom w:val="0"/>
      <w:divBdr>
        <w:top w:val="none" w:sz="0" w:space="0" w:color="auto"/>
        <w:left w:val="none" w:sz="0" w:space="0" w:color="auto"/>
        <w:bottom w:val="none" w:sz="0" w:space="0" w:color="auto"/>
        <w:right w:val="none" w:sz="0" w:space="0" w:color="auto"/>
      </w:divBdr>
    </w:div>
    <w:div w:id="1645352953">
      <w:marLeft w:val="640"/>
      <w:marRight w:val="0"/>
      <w:marTop w:val="0"/>
      <w:marBottom w:val="0"/>
      <w:divBdr>
        <w:top w:val="none" w:sz="0" w:space="0" w:color="auto"/>
        <w:left w:val="none" w:sz="0" w:space="0" w:color="auto"/>
        <w:bottom w:val="none" w:sz="0" w:space="0" w:color="auto"/>
        <w:right w:val="none" w:sz="0" w:space="0" w:color="auto"/>
      </w:divBdr>
    </w:div>
    <w:div w:id="1645353093">
      <w:marLeft w:val="640"/>
      <w:marRight w:val="0"/>
      <w:marTop w:val="0"/>
      <w:marBottom w:val="0"/>
      <w:divBdr>
        <w:top w:val="none" w:sz="0" w:space="0" w:color="auto"/>
        <w:left w:val="none" w:sz="0" w:space="0" w:color="auto"/>
        <w:bottom w:val="none" w:sz="0" w:space="0" w:color="auto"/>
        <w:right w:val="none" w:sz="0" w:space="0" w:color="auto"/>
      </w:divBdr>
    </w:div>
    <w:div w:id="1645424428">
      <w:marLeft w:val="640"/>
      <w:marRight w:val="0"/>
      <w:marTop w:val="0"/>
      <w:marBottom w:val="0"/>
      <w:divBdr>
        <w:top w:val="none" w:sz="0" w:space="0" w:color="auto"/>
        <w:left w:val="none" w:sz="0" w:space="0" w:color="auto"/>
        <w:bottom w:val="none" w:sz="0" w:space="0" w:color="auto"/>
        <w:right w:val="none" w:sz="0" w:space="0" w:color="auto"/>
      </w:divBdr>
    </w:div>
    <w:div w:id="1645500217">
      <w:marLeft w:val="640"/>
      <w:marRight w:val="0"/>
      <w:marTop w:val="0"/>
      <w:marBottom w:val="0"/>
      <w:divBdr>
        <w:top w:val="none" w:sz="0" w:space="0" w:color="auto"/>
        <w:left w:val="none" w:sz="0" w:space="0" w:color="auto"/>
        <w:bottom w:val="none" w:sz="0" w:space="0" w:color="auto"/>
        <w:right w:val="none" w:sz="0" w:space="0" w:color="auto"/>
      </w:divBdr>
    </w:div>
    <w:div w:id="1645544663">
      <w:marLeft w:val="640"/>
      <w:marRight w:val="0"/>
      <w:marTop w:val="0"/>
      <w:marBottom w:val="0"/>
      <w:divBdr>
        <w:top w:val="none" w:sz="0" w:space="0" w:color="auto"/>
        <w:left w:val="none" w:sz="0" w:space="0" w:color="auto"/>
        <w:bottom w:val="none" w:sz="0" w:space="0" w:color="auto"/>
        <w:right w:val="none" w:sz="0" w:space="0" w:color="auto"/>
      </w:divBdr>
    </w:div>
    <w:div w:id="1645619789">
      <w:marLeft w:val="640"/>
      <w:marRight w:val="0"/>
      <w:marTop w:val="0"/>
      <w:marBottom w:val="0"/>
      <w:divBdr>
        <w:top w:val="none" w:sz="0" w:space="0" w:color="auto"/>
        <w:left w:val="none" w:sz="0" w:space="0" w:color="auto"/>
        <w:bottom w:val="none" w:sz="0" w:space="0" w:color="auto"/>
        <w:right w:val="none" w:sz="0" w:space="0" w:color="auto"/>
      </w:divBdr>
    </w:div>
    <w:div w:id="1645624935">
      <w:marLeft w:val="640"/>
      <w:marRight w:val="0"/>
      <w:marTop w:val="0"/>
      <w:marBottom w:val="0"/>
      <w:divBdr>
        <w:top w:val="none" w:sz="0" w:space="0" w:color="auto"/>
        <w:left w:val="none" w:sz="0" w:space="0" w:color="auto"/>
        <w:bottom w:val="none" w:sz="0" w:space="0" w:color="auto"/>
        <w:right w:val="none" w:sz="0" w:space="0" w:color="auto"/>
      </w:divBdr>
    </w:div>
    <w:div w:id="1645743003">
      <w:marLeft w:val="640"/>
      <w:marRight w:val="0"/>
      <w:marTop w:val="0"/>
      <w:marBottom w:val="0"/>
      <w:divBdr>
        <w:top w:val="none" w:sz="0" w:space="0" w:color="auto"/>
        <w:left w:val="none" w:sz="0" w:space="0" w:color="auto"/>
        <w:bottom w:val="none" w:sz="0" w:space="0" w:color="auto"/>
        <w:right w:val="none" w:sz="0" w:space="0" w:color="auto"/>
      </w:divBdr>
    </w:div>
    <w:div w:id="1645816671">
      <w:marLeft w:val="640"/>
      <w:marRight w:val="0"/>
      <w:marTop w:val="0"/>
      <w:marBottom w:val="0"/>
      <w:divBdr>
        <w:top w:val="none" w:sz="0" w:space="0" w:color="auto"/>
        <w:left w:val="none" w:sz="0" w:space="0" w:color="auto"/>
        <w:bottom w:val="none" w:sz="0" w:space="0" w:color="auto"/>
        <w:right w:val="none" w:sz="0" w:space="0" w:color="auto"/>
      </w:divBdr>
    </w:div>
    <w:div w:id="1645817084">
      <w:marLeft w:val="640"/>
      <w:marRight w:val="0"/>
      <w:marTop w:val="0"/>
      <w:marBottom w:val="0"/>
      <w:divBdr>
        <w:top w:val="none" w:sz="0" w:space="0" w:color="auto"/>
        <w:left w:val="none" w:sz="0" w:space="0" w:color="auto"/>
        <w:bottom w:val="none" w:sz="0" w:space="0" w:color="auto"/>
        <w:right w:val="none" w:sz="0" w:space="0" w:color="auto"/>
      </w:divBdr>
    </w:div>
    <w:div w:id="1645818639">
      <w:marLeft w:val="640"/>
      <w:marRight w:val="0"/>
      <w:marTop w:val="0"/>
      <w:marBottom w:val="0"/>
      <w:divBdr>
        <w:top w:val="none" w:sz="0" w:space="0" w:color="auto"/>
        <w:left w:val="none" w:sz="0" w:space="0" w:color="auto"/>
        <w:bottom w:val="none" w:sz="0" w:space="0" w:color="auto"/>
        <w:right w:val="none" w:sz="0" w:space="0" w:color="auto"/>
      </w:divBdr>
    </w:div>
    <w:div w:id="1645891954">
      <w:marLeft w:val="640"/>
      <w:marRight w:val="0"/>
      <w:marTop w:val="0"/>
      <w:marBottom w:val="0"/>
      <w:divBdr>
        <w:top w:val="none" w:sz="0" w:space="0" w:color="auto"/>
        <w:left w:val="none" w:sz="0" w:space="0" w:color="auto"/>
        <w:bottom w:val="none" w:sz="0" w:space="0" w:color="auto"/>
        <w:right w:val="none" w:sz="0" w:space="0" w:color="auto"/>
      </w:divBdr>
    </w:div>
    <w:div w:id="1646005867">
      <w:marLeft w:val="640"/>
      <w:marRight w:val="0"/>
      <w:marTop w:val="0"/>
      <w:marBottom w:val="0"/>
      <w:divBdr>
        <w:top w:val="none" w:sz="0" w:space="0" w:color="auto"/>
        <w:left w:val="none" w:sz="0" w:space="0" w:color="auto"/>
        <w:bottom w:val="none" w:sz="0" w:space="0" w:color="auto"/>
        <w:right w:val="none" w:sz="0" w:space="0" w:color="auto"/>
      </w:divBdr>
    </w:div>
    <w:div w:id="1646087301">
      <w:marLeft w:val="640"/>
      <w:marRight w:val="0"/>
      <w:marTop w:val="0"/>
      <w:marBottom w:val="0"/>
      <w:divBdr>
        <w:top w:val="none" w:sz="0" w:space="0" w:color="auto"/>
        <w:left w:val="none" w:sz="0" w:space="0" w:color="auto"/>
        <w:bottom w:val="none" w:sz="0" w:space="0" w:color="auto"/>
        <w:right w:val="none" w:sz="0" w:space="0" w:color="auto"/>
      </w:divBdr>
    </w:div>
    <w:div w:id="1646356168">
      <w:marLeft w:val="640"/>
      <w:marRight w:val="0"/>
      <w:marTop w:val="0"/>
      <w:marBottom w:val="0"/>
      <w:divBdr>
        <w:top w:val="none" w:sz="0" w:space="0" w:color="auto"/>
        <w:left w:val="none" w:sz="0" w:space="0" w:color="auto"/>
        <w:bottom w:val="none" w:sz="0" w:space="0" w:color="auto"/>
        <w:right w:val="none" w:sz="0" w:space="0" w:color="auto"/>
      </w:divBdr>
    </w:div>
    <w:div w:id="1646427746">
      <w:marLeft w:val="640"/>
      <w:marRight w:val="0"/>
      <w:marTop w:val="0"/>
      <w:marBottom w:val="0"/>
      <w:divBdr>
        <w:top w:val="none" w:sz="0" w:space="0" w:color="auto"/>
        <w:left w:val="none" w:sz="0" w:space="0" w:color="auto"/>
        <w:bottom w:val="none" w:sz="0" w:space="0" w:color="auto"/>
        <w:right w:val="none" w:sz="0" w:space="0" w:color="auto"/>
      </w:divBdr>
    </w:div>
    <w:div w:id="1646467146">
      <w:marLeft w:val="640"/>
      <w:marRight w:val="0"/>
      <w:marTop w:val="0"/>
      <w:marBottom w:val="0"/>
      <w:divBdr>
        <w:top w:val="none" w:sz="0" w:space="0" w:color="auto"/>
        <w:left w:val="none" w:sz="0" w:space="0" w:color="auto"/>
        <w:bottom w:val="none" w:sz="0" w:space="0" w:color="auto"/>
        <w:right w:val="none" w:sz="0" w:space="0" w:color="auto"/>
      </w:divBdr>
    </w:div>
    <w:div w:id="1646544859">
      <w:marLeft w:val="640"/>
      <w:marRight w:val="0"/>
      <w:marTop w:val="0"/>
      <w:marBottom w:val="0"/>
      <w:divBdr>
        <w:top w:val="none" w:sz="0" w:space="0" w:color="auto"/>
        <w:left w:val="none" w:sz="0" w:space="0" w:color="auto"/>
        <w:bottom w:val="none" w:sz="0" w:space="0" w:color="auto"/>
        <w:right w:val="none" w:sz="0" w:space="0" w:color="auto"/>
      </w:divBdr>
    </w:div>
    <w:div w:id="1646667232">
      <w:marLeft w:val="640"/>
      <w:marRight w:val="0"/>
      <w:marTop w:val="0"/>
      <w:marBottom w:val="0"/>
      <w:divBdr>
        <w:top w:val="none" w:sz="0" w:space="0" w:color="auto"/>
        <w:left w:val="none" w:sz="0" w:space="0" w:color="auto"/>
        <w:bottom w:val="none" w:sz="0" w:space="0" w:color="auto"/>
        <w:right w:val="none" w:sz="0" w:space="0" w:color="auto"/>
      </w:divBdr>
    </w:div>
    <w:div w:id="1646740591">
      <w:marLeft w:val="640"/>
      <w:marRight w:val="0"/>
      <w:marTop w:val="0"/>
      <w:marBottom w:val="0"/>
      <w:divBdr>
        <w:top w:val="none" w:sz="0" w:space="0" w:color="auto"/>
        <w:left w:val="none" w:sz="0" w:space="0" w:color="auto"/>
        <w:bottom w:val="none" w:sz="0" w:space="0" w:color="auto"/>
        <w:right w:val="none" w:sz="0" w:space="0" w:color="auto"/>
      </w:divBdr>
    </w:div>
    <w:div w:id="1646813112">
      <w:marLeft w:val="640"/>
      <w:marRight w:val="0"/>
      <w:marTop w:val="0"/>
      <w:marBottom w:val="0"/>
      <w:divBdr>
        <w:top w:val="none" w:sz="0" w:space="0" w:color="auto"/>
        <w:left w:val="none" w:sz="0" w:space="0" w:color="auto"/>
        <w:bottom w:val="none" w:sz="0" w:space="0" w:color="auto"/>
        <w:right w:val="none" w:sz="0" w:space="0" w:color="auto"/>
      </w:divBdr>
    </w:div>
    <w:div w:id="1646816599">
      <w:marLeft w:val="640"/>
      <w:marRight w:val="0"/>
      <w:marTop w:val="0"/>
      <w:marBottom w:val="0"/>
      <w:divBdr>
        <w:top w:val="none" w:sz="0" w:space="0" w:color="auto"/>
        <w:left w:val="none" w:sz="0" w:space="0" w:color="auto"/>
        <w:bottom w:val="none" w:sz="0" w:space="0" w:color="auto"/>
        <w:right w:val="none" w:sz="0" w:space="0" w:color="auto"/>
      </w:divBdr>
    </w:div>
    <w:div w:id="1646855890">
      <w:marLeft w:val="640"/>
      <w:marRight w:val="0"/>
      <w:marTop w:val="0"/>
      <w:marBottom w:val="0"/>
      <w:divBdr>
        <w:top w:val="none" w:sz="0" w:space="0" w:color="auto"/>
        <w:left w:val="none" w:sz="0" w:space="0" w:color="auto"/>
        <w:bottom w:val="none" w:sz="0" w:space="0" w:color="auto"/>
        <w:right w:val="none" w:sz="0" w:space="0" w:color="auto"/>
      </w:divBdr>
    </w:div>
    <w:div w:id="1647083038">
      <w:marLeft w:val="640"/>
      <w:marRight w:val="0"/>
      <w:marTop w:val="0"/>
      <w:marBottom w:val="0"/>
      <w:divBdr>
        <w:top w:val="none" w:sz="0" w:space="0" w:color="auto"/>
        <w:left w:val="none" w:sz="0" w:space="0" w:color="auto"/>
        <w:bottom w:val="none" w:sz="0" w:space="0" w:color="auto"/>
        <w:right w:val="none" w:sz="0" w:space="0" w:color="auto"/>
      </w:divBdr>
    </w:div>
    <w:div w:id="1647272925">
      <w:marLeft w:val="640"/>
      <w:marRight w:val="0"/>
      <w:marTop w:val="0"/>
      <w:marBottom w:val="0"/>
      <w:divBdr>
        <w:top w:val="none" w:sz="0" w:space="0" w:color="auto"/>
        <w:left w:val="none" w:sz="0" w:space="0" w:color="auto"/>
        <w:bottom w:val="none" w:sz="0" w:space="0" w:color="auto"/>
        <w:right w:val="none" w:sz="0" w:space="0" w:color="auto"/>
      </w:divBdr>
    </w:div>
    <w:div w:id="1647277437">
      <w:marLeft w:val="640"/>
      <w:marRight w:val="0"/>
      <w:marTop w:val="0"/>
      <w:marBottom w:val="0"/>
      <w:divBdr>
        <w:top w:val="none" w:sz="0" w:space="0" w:color="auto"/>
        <w:left w:val="none" w:sz="0" w:space="0" w:color="auto"/>
        <w:bottom w:val="none" w:sz="0" w:space="0" w:color="auto"/>
        <w:right w:val="none" w:sz="0" w:space="0" w:color="auto"/>
      </w:divBdr>
    </w:div>
    <w:div w:id="1647390974">
      <w:marLeft w:val="640"/>
      <w:marRight w:val="0"/>
      <w:marTop w:val="0"/>
      <w:marBottom w:val="0"/>
      <w:divBdr>
        <w:top w:val="none" w:sz="0" w:space="0" w:color="auto"/>
        <w:left w:val="none" w:sz="0" w:space="0" w:color="auto"/>
        <w:bottom w:val="none" w:sz="0" w:space="0" w:color="auto"/>
        <w:right w:val="none" w:sz="0" w:space="0" w:color="auto"/>
      </w:divBdr>
    </w:div>
    <w:div w:id="1647392005">
      <w:marLeft w:val="640"/>
      <w:marRight w:val="0"/>
      <w:marTop w:val="0"/>
      <w:marBottom w:val="0"/>
      <w:divBdr>
        <w:top w:val="none" w:sz="0" w:space="0" w:color="auto"/>
        <w:left w:val="none" w:sz="0" w:space="0" w:color="auto"/>
        <w:bottom w:val="none" w:sz="0" w:space="0" w:color="auto"/>
        <w:right w:val="none" w:sz="0" w:space="0" w:color="auto"/>
      </w:divBdr>
    </w:div>
    <w:div w:id="1647392221">
      <w:marLeft w:val="640"/>
      <w:marRight w:val="0"/>
      <w:marTop w:val="0"/>
      <w:marBottom w:val="0"/>
      <w:divBdr>
        <w:top w:val="none" w:sz="0" w:space="0" w:color="auto"/>
        <w:left w:val="none" w:sz="0" w:space="0" w:color="auto"/>
        <w:bottom w:val="none" w:sz="0" w:space="0" w:color="auto"/>
        <w:right w:val="none" w:sz="0" w:space="0" w:color="auto"/>
      </w:divBdr>
    </w:div>
    <w:div w:id="1647467495">
      <w:marLeft w:val="640"/>
      <w:marRight w:val="0"/>
      <w:marTop w:val="0"/>
      <w:marBottom w:val="0"/>
      <w:divBdr>
        <w:top w:val="none" w:sz="0" w:space="0" w:color="auto"/>
        <w:left w:val="none" w:sz="0" w:space="0" w:color="auto"/>
        <w:bottom w:val="none" w:sz="0" w:space="0" w:color="auto"/>
        <w:right w:val="none" w:sz="0" w:space="0" w:color="auto"/>
      </w:divBdr>
    </w:div>
    <w:div w:id="1647512732">
      <w:marLeft w:val="640"/>
      <w:marRight w:val="0"/>
      <w:marTop w:val="0"/>
      <w:marBottom w:val="0"/>
      <w:divBdr>
        <w:top w:val="none" w:sz="0" w:space="0" w:color="auto"/>
        <w:left w:val="none" w:sz="0" w:space="0" w:color="auto"/>
        <w:bottom w:val="none" w:sz="0" w:space="0" w:color="auto"/>
        <w:right w:val="none" w:sz="0" w:space="0" w:color="auto"/>
      </w:divBdr>
    </w:div>
    <w:div w:id="1647783006">
      <w:marLeft w:val="640"/>
      <w:marRight w:val="0"/>
      <w:marTop w:val="0"/>
      <w:marBottom w:val="0"/>
      <w:divBdr>
        <w:top w:val="none" w:sz="0" w:space="0" w:color="auto"/>
        <w:left w:val="none" w:sz="0" w:space="0" w:color="auto"/>
        <w:bottom w:val="none" w:sz="0" w:space="0" w:color="auto"/>
        <w:right w:val="none" w:sz="0" w:space="0" w:color="auto"/>
      </w:divBdr>
    </w:div>
    <w:div w:id="1647785610">
      <w:marLeft w:val="640"/>
      <w:marRight w:val="0"/>
      <w:marTop w:val="0"/>
      <w:marBottom w:val="0"/>
      <w:divBdr>
        <w:top w:val="none" w:sz="0" w:space="0" w:color="auto"/>
        <w:left w:val="none" w:sz="0" w:space="0" w:color="auto"/>
        <w:bottom w:val="none" w:sz="0" w:space="0" w:color="auto"/>
        <w:right w:val="none" w:sz="0" w:space="0" w:color="auto"/>
      </w:divBdr>
    </w:div>
    <w:div w:id="1647855099">
      <w:marLeft w:val="640"/>
      <w:marRight w:val="0"/>
      <w:marTop w:val="0"/>
      <w:marBottom w:val="0"/>
      <w:divBdr>
        <w:top w:val="none" w:sz="0" w:space="0" w:color="auto"/>
        <w:left w:val="none" w:sz="0" w:space="0" w:color="auto"/>
        <w:bottom w:val="none" w:sz="0" w:space="0" w:color="auto"/>
        <w:right w:val="none" w:sz="0" w:space="0" w:color="auto"/>
      </w:divBdr>
    </w:div>
    <w:div w:id="1647929381">
      <w:marLeft w:val="640"/>
      <w:marRight w:val="0"/>
      <w:marTop w:val="0"/>
      <w:marBottom w:val="0"/>
      <w:divBdr>
        <w:top w:val="none" w:sz="0" w:space="0" w:color="auto"/>
        <w:left w:val="none" w:sz="0" w:space="0" w:color="auto"/>
        <w:bottom w:val="none" w:sz="0" w:space="0" w:color="auto"/>
        <w:right w:val="none" w:sz="0" w:space="0" w:color="auto"/>
      </w:divBdr>
    </w:div>
    <w:div w:id="1647931416">
      <w:marLeft w:val="640"/>
      <w:marRight w:val="0"/>
      <w:marTop w:val="0"/>
      <w:marBottom w:val="0"/>
      <w:divBdr>
        <w:top w:val="none" w:sz="0" w:space="0" w:color="auto"/>
        <w:left w:val="none" w:sz="0" w:space="0" w:color="auto"/>
        <w:bottom w:val="none" w:sz="0" w:space="0" w:color="auto"/>
        <w:right w:val="none" w:sz="0" w:space="0" w:color="auto"/>
      </w:divBdr>
    </w:div>
    <w:div w:id="1647978689">
      <w:marLeft w:val="640"/>
      <w:marRight w:val="0"/>
      <w:marTop w:val="0"/>
      <w:marBottom w:val="0"/>
      <w:divBdr>
        <w:top w:val="none" w:sz="0" w:space="0" w:color="auto"/>
        <w:left w:val="none" w:sz="0" w:space="0" w:color="auto"/>
        <w:bottom w:val="none" w:sz="0" w:space="0" w:color="auto"/>
        <w:right w:val="none" w:sz="0" w:space="0" w:color="auto"/>
      </w:divBdr>
    </w:div>
    <w:div w:id="1648048915">
      <w:marLeft w:val="640"/>
      <w:marRight w:val="0"/>
      <w:marTop w:val="0"/>
      <w:marBottom w:val="0"/>
      <w:divBdr>
        <w:top w:val="none" w:sz="0" w:space="0" w:color="auto"/>
        <w:left w:val="none" w:sz="0" w:space="0" w:color="auto"/>
        <w:bottom w:val="none" w:sz="0" w:space="0" w:color="auto"/>
        <w:right w:val="none" w:sz="0" w:space="0" w:color="auto"/>
      </w:divBdr>
    </w:div>
    <w:div w:id="1648050282">
      <w:marLeft w:val="640"/>
      <w:marRight w:val="0"/>
      <w:marTop w:val="0"/>
      <w:marBottom w:val="0"/>
      <w:divBdr>
        <w:top w:val="none" w:sz="0" w:space="0" w:color="auto"/>
        <w:left w:val="none" w:sz="0" w:space="0" w:color="auto"/>
        <w:bottom w:val="none" w:sz="0" w:space="0" w:color="auto"/>
        <w:right w:val="none" w:sz="0" w:space="0" w:color="auto"/>
      </w:divBdr>
    </w:div>
    <w:div w:id="1648125326">
      <w:marLeft w:val="640"/>
      <w:marRight w:val="0"/>
      <w:marTop w:val="0"/>
      <w:marBottom w:val="0"/>
      <w:divBdr>
        <w:top w:val="none" w:sz="0" w:space="0" w:color="auto"/>
        <w:left w:val="none" w:sz="0" w:space="0" w:color="auto"/>
        <w:bottom w:val="none" w:sz="0" w:space="0" w:color="auto"/>
        <w:right w:val="none" w:sz="0" w:space="0" w:color="auto"/>
      </w:divBdr>
    </w:div>
    <w:div w:id="1648166566">
      <w:marLeft w:val="640"/>
      <w:marRight w:val="0"/>
      <w:marTop w:val="0"/>
      <w:marBottom w:val="0"/>
      <w:divBdr>
        <w:top w:val="none" w:sz="0" w:space="0" w:color="auto"/>
        <w:left w:val="none" w:sz="0" w:space="0" w:color="auto"/>
        <w:bottom w:val="none" w:sz="0" w:space="0" w:color="auto"/>
        <w:right w:val="none" w:sz="0" w:space="0" w:color="auto"/>
      </w:divBdr>
    </w:div>
    <w:div w:id="1648239395">
      <w:marLeft w:val="640"/>
      <w:marRight w:val="0"/>
      <w:marTop w:val="0"/>
      <w:marBottom w:val="0"/>
      <w:divBdr>
        <w:top w:val="none" w:sz="0" w:space="0" w:color="auto"/>
        <w:left w:val="none" w:sz="0" w:space="0" w:color="auto"/>
        <w:bottom w:val="none" w:sz="0" w:space="0" w:color="auto"/>
        <w:right w:val="none" w:sz="0" w:space="0" w:color="auto"/>
      </w:divBdr>
    </w:div>
    <w:div w:id="1648245518">
      <w:marLeft w:val="640"/>
      <w:marRight w:val="0"/>
      <w:marTop w:val="0"/>
      <w:marBottom w:val="0"/>
      <w:divBdr>
        <w:top w:val="none" w:sz="0" w:space="0" w:color="auto"/>
        <w:left w:val="none" w:sz="0" w:space="0" w:color="auto"/>
        <w:bottom w:val="none" w:sz="0" w:space="0" w:color="auto"/>
        <w:right w:val="none" w:sz="0" w:space="0" w:color="auto"/>
      </w:divBdr>
    </w:div>
    <w:div w:id="1648246580">
      <w:marLeft w:val="640"/>
      <w:marRight w:val="0"/>
      <w:marTop w:val="0"/>
      <w:marBottom w:val="0"/>
      <w:divBdr>
        <w:top w:val="none" w:sz="0" w:space="0" w:color="auto"/>
        <w:left w:val="none" w:sz="0" w:space="0" w:color="auto"/>
        <w:bottom w:val="none" w:sz="0" w:space="0" w:color="auto"/>
        <w:right w:val="none" w:sz="0" w:space="0" w:color="auto"/>
      </w:divBdr>
    </w:div>
    <w:div w:id="1648391611">
      <w:marLeft w:val="640"/>
      <w:marRight w:val="0"/>
      <w:marTop w:val="0"/>
      <w:marBottom w:val="0"/>
      <w:divBdr>
        <w:top w:val="none" w:sz="0" w:space="0" w:color="auto"/>
        <w:left w:val="none" w:sz="0" w:space="0" w:color="auto"/>
        <w:bottom w:val="none" w:sz="0" w:space="0" w:color="auto"/>
        <w:right w:val="none" w:sz="0" w:space="0" w:color="auto"/>
      </w:divBdr>
    </w:div>
    <w:div w:id="1648509417">
      <w:marLeft w:val="640"/>
      <w:marRight w:val="0"/>
      <w:marTop w:val="0"/>
      <w:marBottom w:val="0"/>
      <w:divBdr>
        <w:top w:val="none" w:sz="0" w:space="0" w:color="auto"/>
        <w:left w:val="none" w:sz="0" w:space="0" w:color="auto"/>
        <w:bottom w:val="none" w:sz="0" w:space="0" w:color="auto"/>
        <w:right w:val="none" w:sz="0" w:space="0" w:color="auto"/>
      </w:divBdr>
    </w:div>
    <w:div w:id="1648511346">
      <w:marLeft w:val="640"/>
      <w:marRight w:val="0"/>
      <w:marTop w:val="0"/>
      <w:marBottom w:val="0"/>
      <w:divBdr>
        <w:top w:val="none" w:sz="0" w:space="0" w:color="auto"/>
        <w:left w:val="none" w:sz="0" w:space="0" w:color="auto"/>
        <w:bottom w:val="none" w:sz="0" w:space="0" w:color="auto"/>
        <w:right w:val="none" w:sz="0" w:space="0" w:color="auto"/>
      </w:divBdr>
    </w:div>
    <w:div w:id="1648514764">
      <w:marLeft w:val="640"/>
      <w:marRight w:val="0"/>
      <w:marTop w:val="0"/>
      <w:marBottom w:val="0"/>
      <w:divBdr>
        <w:top w:val="none" w:sz="0" w:space="0" w:color="auto"/>
        <w:left w:val="none" w:sz="0" w:space="0" w:color="auto"/>
        <w:bottom w:val="none" w:sz="0" w:space="0" w:color="auto"/>
        <w:right w:val="none" w:sz="0" w:space="0" w:color="auto"/>
      </w:divBdr>
    </w:div>
    <w:div w:id="1648514933">
      <w:marLeft w:val="640"/>
      <w:marRight w:val="0"/>
      <w:marTop w:val="0"/>
      <w:marBottom w:val="0"/>
      <w:divBdr>
        <w:top w:val="none" w:sz="0" w:space="0" w:color="auto"/>
        <w:left w:val="none" w:sz="0" w:space="0" w:color="auto"/>
        <w:bottom w:val="none" w:sz="0" w:space="0" w:color="auto"/>
        <w:right w:val="none" w:sz="0" w:space="0" w:color="auto"/>
      </w:divBdr>
    </w:div>
    <w:div w:id="1648582709">
      <w:marLeft w:val="640"/>
      <w:marRight w:val="0"/>
      <w:marTop w:val="0"/>
      <w:marBottom w:val="0"/>
      <w:divBdr>
        <w:top w:val="none" w:sz="0" w:space="0" w:color="auto"/>
        <w:left w:val="none" w:sz="0" w:space="0" w:color="auto"/>
        <w:bottom w:val="none" w:sz="0" w:space="0" w:color="auto"/>
        <w:right w:val="none" w:sz="0" w:space="0" w:color="auto"/>
      </w:divBdr>
    </w:div>
    <w:div w:id="1648584014">
      <w:marLeft w:val="640"/>
      <w:marRight w:val="0"/>
      <w:marTop w:val="0"/>
      <w:marBottom w:val="0"/>
      <w:divBdr>
        <w:top w:val="none" w:sz="0" w:space="0" w:color="auto"/>
        <w:left w:val="none" w:sz="0" w:space="0" w:color="auto"/>
        <w:bottom w:val="none" w:sz="0" w:space="0" w:color="auto"/>
        <w:right w:val="none" w:sz="0" w:space="0" w:color="auto"/>
      </w:divBdr>
    </w:div>
    <w:div w:id="1648707088">
      <w:marLeft w:val="640"/>
      <w:marRight w:val="0"/>
      <w:marTop w:val="0"/>
      <w:marBottom w:val="0"/>
      <w:divBdr>
        <w:top w:val="none" w:sz="0" w:space="0" w:color="auto"/>
        <w:left w:val="none" w:sz="0" w:space="0" w:color="auto"/>
        <w:bottom w:val="none" w:sz="0" w:space="0" w:color="auto"/>
        <w:right w:val="none" w:sz="0" w:space="0" w:color="auto"/>
      </w:divBdr>
    </w:div>
    <w:div w:id="1648777632">
      <w:marLeft w:val="640"/>
      <w:marRight w:val="0"/>
      <w:marTop w:val="0"/>
      <w:marBottom w:val="0"/>
      <w:divBdr>
        <w:top w:val="none" w:sz="0" w:space="0" w:color="auto"/>
        <w:left w:val="none" w:sz="0" w:space="0" w:color="auto"/>
        <w:bottom w:val="none" w:sz="0" w:space="0" w:color="auto"/>
        <w:right w:val="none" w:sz="0" w:space="0" w:color="auto"/>
      </w:divBdr>
    </w:div>
    <w:div w:id="1648902463">
      <w:marLeft w:val="640"/>
      <w:marRight w:val="0"/>
      <w:marTop w:val="0"/>
      <w:marBottom w:val="0"/>
      <w:divBdr>
        <w:top w:val="none" w:sz="0" w:space="0" w:color="auto"/>
        <w:left w:val="none" w:sz="0" w:space="0" w:color="auto"/>
        <w:bottom w:val="none" w:sz="0" w:space="0" w:color="auto"/>
        <w:right w:val="none" w:sz="0" w:space="0" w:color="auto"/>
      </w:divBdr>
    </w:div>
    <w:div w:id="1648974213">
      <w:marLeft w:val="640"/>
      <w:marRight w:val="0"/>
      <w:marTop w:val="0"/>
      <w:marBottom w:val="0"/>
      <w:divBdr>
        <w:top w:val="none" w:sz="0" w:space="0" w:color="auto"/>
        <w:left w:val="none" w:sz="0" w:space="0" w:color="auto"/>
        <w:bottom w:val="none" w:sz="0" w:space="0" w:color="auto"/>
        <w:right w:val="none" w:sz="0" w:space="0" w:color="auto"/>
      </w:divBdr>
    </w:div>
    <w:div w:id="1648977236">
      <w:marLeft w:val="640"/>
      <w:marRight w:val="0"/>
      <w:marTop w:val="0"/>
      <w:marBottom w:val="0"/>
      <w:divBdr>
        <w:top w:val="none" w:sz="0" w:space="0" w:color="auto"/>
        <w:left w:val="none" w:sz="0" w:space="0" w:color="auto"/>
        <w:bottom w:val="none" w:sz="0" w:space="0" w:color="auto"/>
        <w:right w:val="none" w:sz="0" w:space="0" w:color="auto"/>
      </w:divBdr>
    </w:div>
    <w:div w:id="1649017247">
      <w:marLeft w:val="640"/>
      <w:marRight w:val="0"/>
      <w:marTop w:val="0"/>
      <w:marBottom w:val="0"/>
      <w:divBdr>
        <w:top w:val="none" w:sz="0" w:space="0" w:color="auto"/>
        <w:left w:val="none" w:sz="0" w:space="0" w:color="auto"/>
        <w:bottom w:val="none" w:sz="0" w:space="0" w:color="auto"/>
        <w:right w:val="none" w:sz="0" w:space="0" w:color="auto"/>
      </w:divBdr>
    </w:div>
    <w:div w:id="1649094579">
      <w:marLeft w:val="640"/>
      <w:marRight w:val="0"/>
      <w:marTop w:val="0"/>
      <w:marBottom w:val="0"/>
      <w:divBdr>
        <w:top w:val="none" w:sz="0" w:space="0" w:color="auto"/>
        <w:left w:val="none" w:sz="0" w:space="0" w:color="auto"/>
        <w:bottom w:val="none" w:sz="0" w:space="0" w:color="auto"/>
        <w:right w:val="none" w:sz="0" w:space="0" w:color="auto"/>
      </w:divBdr>
    </w:div>
    <w:div w:id="1649243720">
      <w:marLeft w:val="640"/>
      <w:marRight w:val="0"/>
      <w:marTop w:val="0"/>
      <w:marBottom w:val="0"/>
      <w:divBdr>
        <w:top w:val="none" w:sz="0" w:space="0" w:color="auto"/>
        <w:left w:val="none" w:sz="0" w:space="0" w:color="auto"/>
        <w:bottom w:val="none" w:sz="0" w:space="0" w:color="auto"/>
        <w:right w:val="none" w:sz="0" w:space="0" w:color="auto"/>
      </w:divBdr>
    </w:div>
    <w:div w:id="1649281377">
      <w:marLeft w:val="640"/>
      <w:marRight w:val="0"/>
      <w:marTop w:val="0"/>
      <w:marBottom w:val="0"/>
      <w:divBdr>
        <w:top w:val="none" w:sz="0" w:space="0" w:color="auto"/>
        <w:left w:val="none" w:sz="0" w:space="0" w:color="auto"/>
        <w:bottom w:val="none" w:sz="0" w:space="0" w:color="auto"/>
        <w:right w:val="none" w:sz="0" w:space="0" w:color="auto"/>
      </w:divBdr>
    </w:div>
    <w:div w:id="1649355767">
      <w:marLeft w:val="640"/>
      <w:marRight w:val="0"/>
      <w:marTop w:val="0"/>
      <w:marBottom w:val="0"/>
      <w:divBdr>
        <w:top w:val="none" w:sz="0" w:space="0" w:color="auto"/>
        <w:left w:val="none" w:sz="0" w:space="0" w:color="auto"/>
        <w:bottom w:val="none" w:sz="0" w:space="0" w:color="auto"/>
        <w:right w:val="none" w:sz="0" w:space="0" w:color="auto"/>
      </w:divBdr>
    </w:div>
    <w:div w:id="1649430955">
      <w:marLeft w:val="640"/>
      <w:marRight w:val="0"/>
      <w:marTop w:val="0"/>
      <w:marBottom w:val="0"/>
      <w:divBdr>
        <w:top w:val="none" w:sz="0" w:space="0" w:color="auto"/>
        <w:left w:val="none" w:sz="0" w:space="0" w:color="auto"/>
        <w:bottom w:val="none" w:sz="0" w:space="0" w:color="auto"/>
        <w:right w:val="none" w:sz="0" w:space="0" w:color="auto"/>
      </w:divBdr>
    </w:div>
    <w:div w:id="1649437533">
      <w:marLeft w:val="640"/>
      <w:marRight w:val="0"/>
      <w:marTop w:val="0"/>
      <w:marBottom w:val="0"/>
      <w:divBdr>
        <w:top w:val="none" w:sz="0" w:space="0" w:color="auto"/>
        <w:left w:val="none" w:sz="0" w:space="0" w:color="auto"/>
        <w:bottom w:val="none" w:sz="0" w:space="0" w:color="auto"/>
        <w:right w:val="none" w:sz="0" w:space="0" w:color="auto"/>
      </w:divBdr>
    </w:div>
    <w:div w:id="1649478089">
      <w:marLeft w:val="640"/>
      <w:marRight w:val="0"/>
      <w:marTop w:val="0"/>
      <w:marBottom w:val="0"/>
      <w:divBdr>
        <w:top w:val="none" w:sz="0" w:space="0" w:color="auto"/>
        <w:left w:val="none" w:sz="0" w:space="0" w:color="auto"/>
        <w:bottom w:val="none" w:sz="0" w:space="0" w:color="auto"/>
        <w:right w:val="none" w:sz="0" w:space="0" w:color="auto"/>
      </w:divBdr>
    </w:div>
    <w:div w:id="1649478264">
      <w:marLeft w:val="640"/>
      <w:marRight w:val="0"/>
      <w:marTop w:val="0"/>
      <w:marBottom w:val="0"/>
      <w:divBdr>
        <w:top w:val="none" w:sz="0" w:space="0" w:color="auto"/>
        <w:left w:val="none" w:sz="0" w:space="0" w:color="auto"/>
        <w:bottom w:val="none" w:sz="0" w:space="0" w:color="auto"/>
        <w:right w:val="none" w:sz="0" w:space="0" w:color="auto"/>
      </w:divBdr>
    </w:div>
    <w:div w:id="1649482659">
      <w:marLeft w:val="640"/>
      <w:marRight w:val="0"/>
      <w:marTop w:val="0"/>
      <w:marBottom w:val="0"/>
      <w:divBdr>
        <w:top w:val="none" w:sz="0" w:space="0" w:color="auto"/>
        <w:left w:val="none" w:sz="0" w:space="0" w:color="auto"/>
        <w:bottom w:val="none" w:sz="0" w:space="0" w:color="auto"/>
        <w:right w:val="none" w:sz="0" w:space="0" w:color="auto"/>
      </w:divBdr>
    </w:div>
    <w:div w:id="1649507705">
      <w:marLeft w:val="640"/>
      <w:marRight w:val="0"/>
      <w:marTop w:val="0"/>
      <w:marBottom w:val="0"/>
      <w:divBdr>
        <w:top w:val="none" w:sz="0" w:space="0" w:color="auto"/>
        <w:left w:val="none" w:sz="0" w:space="0" w:color="auto"/>
        <w:bottom w:val="none" w:sz="0" w:space="0" w:color="auto"/>
        <w:right w:val="none" w:sz="0" w:space="0" w:color="auto"/>
      </w:divBdr>
    </w:div>
    <w:div w:id="1649548928">
      <w:marLeft w:val="640"/>
      <w:marRight w:val="0"/>
      <w:marTop w:val="0"/>
      <w:marBottom w:val="0"/>
      <w:divBdr>
        <w:top w:val="none" w:sz="0" w:space="0" w:color="auto"/>
        <w:left w:val="none" w:sz="0" w:space="0" w:color="auto"/>
        <w:bottom w:val="none" w:sz="0" w:space="0" w:color="auto"/>
        <w:right w:val="none" w:sz="0" w:space="0" w:color="auto"/>
      </w:divBdr>
    </w:div>
    <w:div w:id="1649556980">
      <w:marLeft w:val="640"/>
      <w:marRight w:val="0"/>
      <w:marTop w:val="0"/>
      <w:marBottom w:val="0"/>
      <w:divBdr>
        <w:top w:val="none" w:sz="0" w:space="0" w:color="auto"/>
        <w:left w:val="none" w:sz="0" w:space="0" w:color="auto"/>
        <w:bottom w:val="none" w:sz="0" w:space="0" w:color="auto"/>
        <w:right w:val="none" w:sz="0" w:space="0" w:color="auto"/>
      </w:divBdr>
    </w:div>
    <w:div w:id="1649625278">
      <w:marLeft w:val="640"/>
      <w:marRight w:val="0"/>
      <w:marTop w:val="0"/>
      <w:marBottom w:val="0"/>
      <w:divBdr>
        <w:top w:val="none" w:sz="0" w:space="0" w:color="auto"/>
        <w:left w:val="none" w:sz="0" w:space="0" w:color="auto"/>
        <w:bottom w:val="none" w:sz="0" w:space="0" w:color="auto"/>
        <w:right w:val="none" w:sz="0" w:space="0" w:color="auto"/>
      </w:divBdr>
    </w:div>
    <w:div w:id="1649627004">
      <w:marLeft w:val="640"/>
      <w:marRight w:val="0"/>
      <w:marTop w:val="0"/>
      <w:marBottom w:val="0"/>
      <w:divBdr>
        <w:top w:val="none" w:sz="0" w:space="0" w:color="auto"/>
        <w:left w:val="none" w:sz="0" w:space="0" w:color="auto"/>
        <w:bottom w:val="none" w:sz="0" w:space="0" w:color="auto"/>
        <w:right w:val="none" w:sz="0" w:space="0" w:color="auto"/>
      </w:divBdr>
    </w:div>
    <w:div w:id="1649628419">
      <w:marLeft w:val="640"/>
      <w:marRight w:val="0"/>
      <w:marTop w:val="0"/>
      <w:marBottom w:val="0"/>
      <w:divBdr>
        <w:top w:val="none" w:sz="0" w:space="0" w:color="auto"/>
        <w:left w:val="none" w:sz="0" w:space="0" w:color="auto"/>
        <w:bottom w:val="none" w:sz="0" w:space="0" w:color="auto"/>
        <w:right w:val="none" w:sz="0" w:space="0" w:color="auto"/>
      </w:divBdr>
    </w:div>
    <w:div w:id="1649703262">
      <w:marLeft w:val="640"/>
      <w:marRight w:val="0"/>
      <w:marTop w:val="0"/>
      <w:marBottom w:val="0"/>
      <w:divBdr>
        <w:top w:val="none" w:sz="0" w:space="0" w:color="auto"/>
        <w:left w:val="none" w:sz="0" w:space="0" w:color="auto"/>
        <w:bottom w:val="none" w:sz="0" w:space="0" w:color="auto"/>
        <w:right w:val="none" w:sz="0" w:space="0" w:color="auto"/>
      </w:divBdr>
    </w:div>
    <w:div w:id="1649824095">
      <w:marLeft w:val="640"/>
      <w:marRight w:val="0"/>
      <w:marTop w:val="0"/>
      <w:marBottom w:val="0"/>
      <w:divBdr>
        <w:top w:val="none" w:sz="0" w:space="0" w:color="auto"/>
        <w:left w:val="none" w:sz="0" w:space="0" w:color="auto"/>
        <w:bottom w:val="none" w:sz="0" w:space="0" w:color="auto"/>
        <w:right w:val="none" w:sz="0" w:space="0" w:color="auto"/>
      </w:divBdr>
    </w:div>
    <w:div w:id="1649895428">
      <w:marLeft w:val="640"/>
      <w:marRight w:val="0"/>
      <w:marTop w:val="0"/>
      <w:marBottom w:val="0"/>
      <w:divBdr>
        <w:top w:val="none" w:sz="0" w:space="0" w:color="auto"/>
        <w:left w:val="none" w:sz="0" w:space="0" w:color="auto"/>
        <w:bottom w:val="none" w:sz="0" w:space="0" w:color="auto"/>
        <w:right w:val="none" w:sz="0" w:space="0" w:color="auto"/>
      </w:divBdr>
    </w:div>
    <w:div w:id="1649935228">
      <w:marLeft w:val="640"/>
      <w:marRight w:val="0"/>
      <w:marTop w:val="0"/>
      <w:marBottom w:val="0"/>
      <w:divBdr>
        <w:top w:val="none" w:sz="0" w:space="0" w:color="auto"/>
        <w:left w:val="none" w:sz="0" w:space="0" w:color="auto"/>
        <w:bottom w:val="none" w:sz="0" w:space="0" w:color="auto"/>
        <w:right w:val="none" w:sz="0" w:space="0" w:color="auto"/>
      </w:divBdr>
    </w:div>
    <w:div w:id="1649943429">
      <w:marLeft w:val="640"/>
      <w:marRight w:val="0"/>
      <w:marTop w:val="0"/>
      <w:marBottom w:val="0"/>
      <w:divBdr>
        <w:top w:val="none" w:sz="0" w:space="0" w:color="auto"/>
        <w:left w:val="none" w:sz="0" w:space="0" w:color="auto"/>
        <w:bottom w:val="none" w:sz="0" w:space="0" w:color="auto"/>
        <w:right w:val="none" w:sz="0" w:space="0" w:color="auto"/>
      </w:divBdr>
    </w:div>
    <w:div w:id="1649944202">
      <w:marLeft w:val="640"/>
      <w:marRight w:val="0"/>
      <w:marTop w:val="0"/>
      <w:marBottom w:val="0"/>
      <w:divBdr>
        <w:top w:val="none" w:sz="0" w:space="0" w:color="auto"/>
        <w:left w:val="none" w:sz="0" w:space="0" w:color="auto"/>
        <w:bottom w:val="none" w:sz="0" w:space="0" w:color="auto"/>
        <w:right w:val="none" w:sz="0" w:space="0" w:color="auto"/>
      </w:divBdr>
    </w:div>
    <w:div w:id="1650092789">
      <w:marLeft w:val="640"/>
      <w:marRight w:val="0"/>
      <w:marTop w:val="0"/>
      <w:marBottom w:val="0"/>
      <w:divBdr>
        <w:top w:val="none" w:sz="0" w:space="0" w:color="auto"/>
        <w:left w:val="none" w:sz="0" w:space="0" w:color="auto"/>
        <w:bottom w:val="none" w:sz="0" w:space="0" w:color="auto"/>
        <w:right w:val="none" w:sz="0" w:space="0" w:color="auto"/>
      </w:divBdr>
    </w:div>
    <w:div w:id="1650093167">
      <w:marLeft w:val="640"/>
      <w:marRight w:val="0"/>
      <w:marTop w:val="0"/>
      <w:marBottom w:val="0"/>
      <w:divBdr>
        <w:top w:val="none" w:sz="0" w:space="0" w:color="auto"/>
        <w:left w:val="none" w:sz="0" w:space="0" w:color="auto"/>
        <w:bottom w:val="none" w:sz="0" w:space="0" w:color="auto"/>
        <w:right w:val="none" w:sz="0" w:space="0" w:color="auto"/>
      </w:divBdr>
    </w:div>
    <w:div w:id="1650093274">
      <w:marLeft w:val="640"/>
      <w:marRight w:val="0"/>
      <w:marTop w:val="0"/>
      <w:marBottom w:val="0"/>
      <w:divBdr>
        <w:top w:val="none" w:sz="0" w:space="0" w:color="auto"/>
        <w:left w:val="none" w:sz="0" w:space="0" w:color="auto"/>
        <w:bottom w:val="none" w:sz="0" w:space="0" w:color="auto"/>
        <w:right w:val="none" w:sz="0" w:space="0" w:color="auto"/>
      </w:divBdr>
    </w:div>
    <w:div w:id="1650132323">
      <w:marLeft w:val="640"/>
      <w:marRight w:val="0"/>
      <w:marTop w:val="0"/>
      <w:marBottom w:val="0"/>
      <w:divBdr>
        <w:top w:val="none" w:sz="0" w:space="0" w:color="auto"/>
        <w:left w:val="none" w:sz="0" w:space="0" w:color="auto"/>
        <w:bottom w:val="none" w:sz="0" w:space="0" w:color="auto"/>
        <w:right w:val="none" w:sz="0" w:space="0" w:color="auto"/>
      </w:divBdr>
    </w:div>
    <w:div w:id="1650137343">
      <w:marLeft w:val="640"/>
      <w:marRight w:val="0"/>
      <w:marTop w:val="0"/>
      <w:marBottom w:val="0"/>
      <w:divBdr>
        <w:top w:val="none" w:sz="0" w:space="0" w:color="auto"/>
        <w:left w:val="none" w:sz="0" w:space="0" w:color="auto"/>
        <w:bottom w:val="none" w:sz="0" w:space="0" w:color="auto"/>
        <w:right w:val="none" w:sz="0" w:space="0" w:color="auto"/>
      </w:divBdr>
    </w:div>
    <w:div w:id="1650203827">
      <w:marLeft w:val="640"/>
      <w:marRight w:val="0"/>
      <w:marTop w:val="0"/>
      <w:marBottom w:val="0"/>
      <w:divBdr>
        <w:top w:val="none" w:sz="0" w:space="0" w:color="auto"/>
        <w:left w:val="none" w:sz="0" w:space="0" w:color="auto"/>
        <w:bottom w:val="none" w:sz="0" w:space="0" w:color="auto"/>
        <w:right w:val="none" w:sz="0" w:space="0" w:color="auto"/>
      </w:divBdr>
    </w:div>
    <w:div w:id="1650211037">
      <w:marLeft w:val="640"/>
      <w:marRight w:val="0"/>
      <w:marTop w:val="0"/>
      <w:marBottom w:val="0"/>
      <w:divBdr>
        <w:top w:val="none" w:sz="0" w:space="0" w:color="auto"/>
        <w:left w:val="none" w:sz="0" w:space="0" w:color="auto"/>
        <w:bottom w:val="none" w:sz="0" w:space="0" w:color="auto"/>
        <w:right w:val="none" w:sz="0" w:space="0" w:color="auto"/>
      </w:divBdr>
    </w:div>
    <w:div w:id="1650282838">
      <w:marLeft w:val="640"/>
      <w:marRight w:val="0"/>
      <w:marTop w:val="0"/>
      <w:marBottom w:val="0"/>
      <w:divBdr>
        <w:top w:val="none" w:sz="0" w:space="0" w:color="auto"/>
        <w:left w:val="none" w:sz="0" w:space="0" w:color="auto"/>
        <w:bottom w:val="none" w:sz="0" w:space="0" w:color="auto"/>
        <w:right w:val="none" w:sz="0" w:space="0" w:color="auto"/>
      </w:divBdr>
    </w:div>
    <w:div w:id="1650283579">
      <w:marLeft w:val="640"/>
      <w:marRight w:val="0"/>
      <w:marTop w:val="0"/>
      <w:marBottom w:val="0"/>
      <w:divBdr>
        <w:top w:val="none" w:sz="0" w:space="0" w:color="auto"/>
        <w:left w:val="none" w:sz="0" w:space="0" w:color="auto"/>
        <w:bottom w:val="none" w:sz="0" w:space="0" w:color="auto"/>
        <w:right w:val="none" w:sz="0" w:space="0" w:color="auto"/>
      </w:divBdr>
    </w:div>
    <w:div w:id="1650400620">
      <w:marLeft w:val="640"/>
      <w:marRight w:val="0"/>
      <w:marTop w:val="0"/>
      <w:marBottom w:val="0"/>
      <w:divBdr>
        <w:top w:val="none" w:sz="0" w:space="0" w:color="auto"/>
        <w:left w:val="none" w:sz="0" w:space="0" w:color="auto"/>
        <w:bottom w:val="none" w:sz="0" w:space="0" w:color="auto"/>
        <w:right w:val="none" w:sz="0" w:space="0" w:color="auto"/>
      </w:divBdr>
    </w:div>
    <w:div w:id="1650477773">
      <w:marLeft w:val="640"/>
      <w:marRight w:val="0"/>
      <w:marTop w:val="0"/>
      <w:marBottom w:val="0"/>
      <w:divBdr>
        <w:top w:val="none" w:sz="0" w:space="0" w:color="auto"/>
        <w:left w:val="none" w:sz="0" w:space="0" w:color="auto"/>
        <w:bottom w:val="none" w:sz="0" w:space="0" w:color="auto"/>
        <w:right w:val="none" w:sz="0" w:space="0" w:color="auto"/>
      </w:divBdr>
    </w:div>
    <w:div w:id="1650673871">
      <w:marLeft w:val="640"/>
      <w:marRight w:val="0"/>
      <w:marTop w:val="0"/>
      <w:marBottom w:val="0"/>
      <w:divBdr>
        <w:top w:val="none" w:sz="0" w:space="0" w:color="auto"/>
        <w:left w:val="none" w:sz="0" w:space="0" w:color="auto"/>
        <w:bottom w:val="none" w:sz="0" w:space="0" w:color="auto"/>
        <w:right w:val="none" w:sz="0" w:space="0" w:color="auto"/>
      </w:divBdr>
    </w:div>
    <w:div w:id="1650741819">
      <w:marLeft w:val="640"/>
      <w:marRight w:val="0"/>
      <w:marTop w:val="0"/>
      <w:marBottom w:val="0"/>
      <w:divBdr>
        <w:top w:val="none" w:sz="0" w:space="0" w:color="auto"/>
        <w:left w:val="none" w:sz="0" w:space="0" w:color="auto"/>
        <w:bottom w:val="none" w:sz="0" w:space="0" w:color="auto"/>
        <w:right w:val="none" w:sz="0" w:space="0" w:color="auto"/>
      </w:divBdr>
    </w:div>
    <w:div w:id="1650788968">
      <w:marLeft w:val="640"/>
      <w:marRight w:val="0"/>
      <w:marTop w:val="0"/>
      <w:marBottom w:val="0"/>
      <w:divBdr>
        <w:top w:val="none" w:sz="0" w:space="0" w:color="auto"/>
        <w:left w:val="none" w:sz="0" w:space="0" w:color="auto"/>
        <w:bottom w:val="none" w:sz="0" w:space="0" w:color="auto"/>
        <w:right w:val="none" w:sz="0" w:space="0" w:color="auto"/>
      </w:divBdr>
    </w:div>
    <w:div w:id="1650789793">
      <w:marLeft w:val="640"/>
      <w:marRight w:val="0"/>
      <w:marTop w:val="0"/>
      <w:marBottom w:val="0"/>
      <w:divBdr>
        <w:top w:val="none" w:sz="0" w:space="0" w:color="auto"/>
        <w:left w:val="none" w:sz="0" w:space="0" w:color="auto"/>
        <w:bottom w:val="none" w:sz="0" w:space="0" w:color="auto"/>
        <w:right w:val="none" w:sz="0" w:space="0" w:color="auto"/>
      </w:divBdr>
    </w:div>
    <w:div w:id="1650938990">
      <w:marLeft w:val="640"/>
      <w:marRight w:val="0"/>
      <w:marTop w:val="0"/>
      <w:marBottom w:val="0"/>
      <w:divBdr>
        <w:top w:val="none" w:sz="0" w:space="0" w:color="auto"/>
        <w:left w:val="none" w:sz="0" w:space="0" w:color="auto"/>
        <w:bottom w:val="none" w:sz="0" w:space="0" w:color="auto"/>
        <w:right w:val="none" w:sz="0" w:space="0" w:color="auto"/>
      </w:divBdr>
    </w:div>
    <w:div w:id="1650941703">
      <w:marLeft w:val="640"/>
      <w:marRight w:val="0"/>
      <w:marTop w:val="0"/>
      <w:marBottom w:val="0"/>
      <w:divBdr>
        <w:top w:val="none" w:sz="0" w:space="0" w:color="auto"/>
        <w:left w:val="none" w:sz="0" w:space="0" w:color="auto"/>
        <w:bottom w:val="none" w:sz="0" w:space="0" w:color="auto"/>
        <w:right w:val="none" w:sz="0" w:space="0" w:color="auto"/>
      </w:divBdr>
    </w:div>
    <w:div w:id="1650984610">
      <w:marLeft w:val="640"/>
      <w:marRight w:val="0"/>
      <w:marTop w:val="0"/>
      <w:marBottom w:val="0"/>
      <w:divBdr>
        <w:top w:val="none" w:sz="0" w:space="0" w:color="auto"/>
        <w:left w:val="none" w:sz="0" w:space="0" w:color="auto"/>
        <w:bottom w:val="none" w:sz="0" w:space="0" w:color="auto"/>
        <w:right w:val="none" w:sz="0" w:space="0" w:color="auto"/>
      </w:divBdr>
    </w:div>
    <w:div w:id="1651210804">
      <w:marLeft w:val="640"/>
      <w:marRight w:val="0"/>
      <w:marTop w:val="0"/>
      <w:marBottom w:val="0"/>
      <w:divBdr>
        <w:top w:val="none" w:sz="0" w:space="0" w:color="auto"/>
        <w:left w:val="none" w:sz="0" w:space="0" w:color="auto"/>
        <w:bottom w:val="none" w:sz="0" w:space="0" w:color="auto"/>
        <w:right w:val="none" w:sz="0" w:space="0" w:color="auto"/>
      </w:divBdr>
    </w:div>
    <w:div w:id="1651211767">
      <w:marLeft w:val="640"/>
      <w:marRight w:val="0"/>
      <w:marTop w:val="0"/>
      <w:marBottom w:val="0"/>
      <w:divBdr>
        <w:top w:val="none" w:sz="0" w:space="0" w:color="auto"/>
        <w:left w:val="none" w:sz="0" w:space="0" w:color="auto"/>
        <w:bottom w:val="none" w:sz="0" w:space="0" w:color="auto"/>
        <w:right w:val="none" w:sz="0" w:space="0" w:color="auto"/>
      </w:divBdr>
    </w:div>
    <w:div w:id="1651253937">
      <w:marLeft w:val="640"/>
      <w:marRight w:val="0"/>
      <w:marTop w:val="0"/>
      <w:marBottom w:val="0"/>
      <w:divBdr>
        <w:top w:val="none" w:sz="0" w:space="0" w:color="auto"/>
        <w:left w:val="none" w:sz="0" w:space="0" w:color="auto"/>
        <w:bottom w:val="none" w:sz="0" w:space="0" w:color="auto"/>
        <w:right w:val="none" w:sz="0" w:space="0" w:color="auto"/>
      </w:divBdr>
    </w:div>
    <w:div w:id="1651321090">
      <w:marLeft w:val="640"/>
      <w:marRight w:val="0"/>
      <w:marTop w:val="0"/>
      <w:marBottom w:val="0"/>
      <w:divBdr>
        <w:top w:val="none" w:sz="0" w:space="0" w:color="auto"/>
        <w:left w:val="none" w:sz="0" w:space="0" w:color="auto"/>
        <w:bottom w:val="none" w:sz="0" w:space="0" w:color="auto"/>
        <w:right w:val="none" w:sz="0" w:space="0" w:color="auto"/>
      </w:divBdr>
    </w:div>
    <w:div w:id="1651398241">
      <w:marLeft w:val="640"/>
      <w:marRight w:val="0"/>
      <w:marTop w:val="0"/>
      <w:marBottom w:val="0"/>
      <w:divBdr>
        <w:top w:val="none" w:sz="0" w:space="0" w:color="auto"/>
        <w:left w:val="none" w:sz="0" w:space="0" w:color="auto"/>
        <w:bottom w:val="none" w:sz="0" w:space="0" w:color="auto"/>
        <w:right w:val="none" w:sz="0" w:space="0" w:color="auto"/>
      </w:divBdr>
    </w:div>
    <w:div w:id="1651401674">
      <w:marLeft w:val="640"/>
      <w:marRight w:val="0"/>
      <w:marTop w:val="0"/>
      <w:marBottom w:val="0"/>
      <w:divBdr>
        <w:top w:val="none" w:sz="0" w:space="0" w:color="auto"/>
        <w:left w:val="none" w:sz="0" w:space="0" w:color="auto"/>
        <w:bottom w:val="none" w:sz="0" w:space="0" w:color="auto"/>
        <w:right w:val="none" w:sz="0" w:space="0" w:color="auto"/>
      </w:divBdr>
    </w:div>
    <w:div w:id="1651405142">
      <w:marLeft w:val="640"/>
      <w:marRight w:val="0"/>
      <w:marTop w:val="0"/>
      <w:marBottom w:val="0"/>
      <w:divBdr>
        <w:top w:val="none" w:sz="0" w:space="0" w:color="auto"/>
        <w:left w:val="none" w:sz="0" w:space="0" w:color="auto"/>
        <w:bottom w:val="none" w:sz="0" w:space="0" w:color="auto"/>
        <w:right w:val="none" w:sz="0" w:space="0" w:color="auto"/>
      </w:divBdr>
    </w:div>
    <w:div w:id="1651472429">
      <w:marLeft w:val="640"/>
      <w:marRight w:val="0"/>
      <w:marTop w:val="0"/>
      <w:marBottom w:val="0"/>
      <w:divBdr>
        <w:top w:val="none" w:sz="0" w:space="0" w:color="auto"/>
        <w:left w:val="none" w:sz="0" w:space="0" w:color="auto"/>
        <w:bottom w:val="none" w:sz="0" w:space="0" w:color="auto"/>
        <w:right w:val="none" w:sz="0" w:space="0" w:color="auto"/>
      </w:divBdr>
    </w:div>
    <w:div w:id="1651592701">
      <w:marLeft w:val="640"/>
      <w:marRight w:val="0"/>
      <w:marTop w:val="0"/>
      <w:marBottom w:val="0"/>
      <w:divBdr>
        <w:top w:val="none" w:sz="0" w:space="0" w:color="auto"/>
        <w:left w:val="none" w:sz="0" w:space="0" w:color="auto"/>
        <w:bottom w:val="none" w:sz="0" w:space="0" w:color="auto"/>
        <w:right w:val="none" w:sz="0" w:space="0" w:color="auto"/>
      </w:divBdr>
    </w:div>
    <w:div w:id="1651670138">
      <w:marLeft w:val="640"/>
      <w:marRight w:val="0"/>
      <w:marTop w:val="0"/>
      <w:marBottom w:val="0"/>
      <w:divBdr>
        <w:top w:val="none" w:sz="0" w:space="0" w:color="auto"/>
        <w:left w:val="none" w:sz="0" w:space="0" w:color="auto"/>
        <w:bottom w:val="none" w:sz="0" w:space="0" w:color="auto"/>
        <w:right w:val="none" w:sz="0" w:space="0" w:color="auto"/>
      </w:divBdr>
    </w:div>
    <w:div w:id="1651670248">
      <w:marLeft w:val="640"/>
      <w:marRight w:val="0"/>
      <w:marTop w:val="0"/>
      <w:marBottom w:val="0"/>
      <w:divBdr>
        <w:top w:val="none" w:sz="0" w:space="0" w:color="auto"/>
        <w:left w:val="none" w:sz="0" w:space="0" w:color="auto"/>
        <w:bottom w:val="none" w:sz="0" w:space="0" w:color="auto"/>
        <w:right w:val="none" w:sz="0" w:space="0" w:color="auto"/>
      </w:divBdr>
    </w:div>
    <w:div w:id="1651670607">
      <w:marLeft w:val="640"/>
      <w:marRight w:val="0"/>
      <w:marTop w:val="0"/>
      <w:marBottom w:val="0"/>
      <w:divBdr>
        <w:top w:val="none" w:sz="0" w:space="0" w:color="auto"/>
        <w:left w:val="none" w:sz="0" w:space="0" w:color="auto"/>
        <w:bottom w:val="none" w:sz="0" w:space="0" w:color="auto"/>
        <w:right w:val="none" w:sz="0" w:space="0" w:color="auto"/>
      </w:divBdr>
    </w:div>
    <w:div w:id="1651783464">
      <w:marLeft w:val="640"/>
      <w:marRight w:val="0"/>
      <w:marTop w:val="0"/>
      <w:marBottom w:val="0"/>
      <w:divBdr>
        <w:top w:val="none" w:sz="0" w:space="0" w:color="auto"/>
        <w:left w:val="none" w:sz="0" w:space="0" w:color="auto"/>
        <w:bottom w:val="none" w:sz="0" w:space="0" w:color="auto"/>
        <w:right w:val="none" w:sz="0" w:space="0" w:color="auto"/>
      </w:divBdr>
    </w:div>
    <w:div w:id="1651783665">
      <w:marLeft w:val="640"/>
      <w:marRight w:val="0"/>
      <w:marTop w:val="0"/>
      <w:marBottom w:val="0"/>
      <w:divBdr>
        <w:top w:val="none" w:sz="0" w:space="0" w:color="auto"/>
        <w:left w:val="none" w:sz="0" w:space="0" w:color="auto"/>
        <w:bottom w:val="none" w:sz="0" w:space="0" w:color="auto"/>
        <w:right w:val="none" w:sz="0" w:space="0" w:color="auto"/>
      </w:divBdr>
    </w:div>
    <w:div w:id="1651866498">
      <w:marLeft w:val="640"/>
      <w:marRight w:val="0"/>
      <w:marTop w:val="0"/>
      <w:marBottom w:val="0"/>
      <w:divBdr>
        <w:top w:val="none" w:sz="0" w:space="0" w:color="auto"/>
        <w:left w:val="none" w:sz="0" w:space="0" w:color="auto"/>
        <w:bottom w:val="none" w:sz="0" w:space="0" w:color="auto"/>
        <w:right w:val="none" w:sz="0" w:space="0" w:color="auto"/>
      </w:divBdr>
    </w:div>
    <w:div w:id="1651901069">
      <w:marLeft w:val="640"/>
      <w:marRight w:val="0"/>
      <w:marTop w:val="0"/>
      <w:marBottom w:val="0"/>
      <w:divBdr>
        <w:top w:val="none" w:sz="0" w:space="0" w:color="auto"/>
        <w:left w:val="none" w:sz="0" w:space="0" w:color="auto"/>
        <w:bottom w:val="none" w:sz="0" w:space="0" w:color="auto"/>
        <w:right w:val="none" w:sz="0" w:space="0" w:color="auto"/>
      </w:divBdr>
    </w:div>
    <w:div w:id="1651902874">
      <w:marLeft w:val="640"/>
      <w:marRight w:val="0"/>
      <w:marTop w:val="0"/>
      <w:marBottom w:val="0"/>
      <w:divBdr>
        <w:top w:val="none" w:sz="0" w:space="0" w:color="auto"/>
        <w:left w:val="none" w:sz="0" w:space="0" w:color="auto"/>
        <w:bottom w:val="none" w:sz="0" w:space="0" w:color="auto"/>
        <w:right w:val="none" w:sz="0" w:space="0" w:color="auto"/>
      </w:divBdr>
    </w:div>
    <w:div w:id="1651907544">
      <w:marLeft w:val="640"/>
      <w:marRight w:val="0"/>
      <w:marTop w:val="0"/>
      <w:marBottom w:val="0"/>
      <w:divBdr>
        <w:top w:val="none" w:sz="0" w:space="0" w:color="auto"/>
        <w:left w:val="none" w:sz="0" w:space="0" w:color="auto"/>
        <w:bottom w:val="none" w:sz="0" w:space="0" w:color="auto"/>
        <w:right w:val="none" w:sz="0" w:space="0" w:color="auto"/>
      </w:divBdr>
    </w:div>
    <w:div w:id="1651907682">
      <w:marLeft w:val="640"/>
      <w:marRight w:val="0"/>
      <w:marTop w:val="0"/>
      <w:marBottom w:val="0"/>
      <w:divBdr>
        <w:top w:val="none" w:sz="0" w:space="0" w:color="auto"/>
        <w:left w:val="none" w:sz="0" w:space="0" w:color="auto"/>
        <w:bottom w:val="none" w:sz="0" w:space="0" w:color="auto"/>
        <w:right w:val="none" w:sz="0" w:space="0" w:color="auto"/>
      </w:divBdr>
    </w:div>
    <w:div w:id="1652058631">
      <w:marLeft w:val="640"/>
      <w:marRight w:val="0"/>
      <w:marTop w:val="0"/>
      <w:marBottom w:val="0"/>
      <w:divBdr>
        <w:top w:val="none" w:sz="0" w:space="0" w:color="auto"/>
        <w:left w:val="none" w:sz="0" w:space="0" w:color="auto"/>
        <w:bottom w:val="none" w:sz="0" w:space="0" w:color="auto"/>
        <w:right w:val="none" w:sz="0" w:space="0" w:color="auto"/>
      </w:divBdr>
    </w:div>
    <w:div w:id="1652058916">
      <w:marLeft w:val="640"/>
      <w:marRight w:val="0"/>
      <w:marTop w:val="0"/>
      <w:marBottom w:val="0"/>
      <w:divBdr>
        <w:top w:val="none" w:sz="0" w:space="0" w:color="auto"/>
        <w:left w:val="none" w:sz="0" w:space="0" w:color="auto"/>
        <w:bottom w:val="none" w:sz="0" w:space="0" w:color="auto"/>
        <w:right w:val="none" w:sz="0" w:space="0" w:color="auto"/>
      </w:divBdr>
    </w:div>
    <w:div w:id="1652129184">
      <w:marLeft w:val="640"/>
      <w:marRight w:val="0"/>
      <w:marTop w:val="0"/>
      <w:marBottom w:val="0"/>
      <w:divBdr>
        <w:top w:val="none" w:sz="0" w:space="0" w:color="auto"/>
        <w:left w:val="none" w:sz="0" w:space="0" w:color="auto"/>
        <w:bottom w:val="none" w:sz="0" w:space="0" w:color="auto"/>
        <w:right w:val="none" w:sz="0" w:space="0" w:color="auto"/>
      </w:divBdr>
    </w:div>
    <w:div w:id="1652129480">
      <w:marLeft w:val="640"/>
      <w:marRight w:val="0"/>
      <w:marTop w:val="0"/>
      <w:marBottom w:val="0"/>
      <w:divBdr>
        <w:top w:val="none" w:sz="0" w:space="0" w:color="auto"/>
        <w:left w:val="none" w:sz="0" w:space="0" w:color="auto"/>
        <w:bottom w:val="none" w:sz="0" w:space="0" w:color="auto"/>
        <w:right w:val="none" w:sz="0" w:space="0" w:color="auto"/>
      </w:divBdr>
    </w:div>
    <w:div w:id="1652174386">
      <w:marLeft w:val="640"/>
      <w:marRight w:val="0"/>
      <w:marTop w:val="0"/>
      <w:marBottom w:val="0"/>
      <w:divBdr>
        <w:top w:val="none" w:sz="0" w:space="0" w:color="auto"/>
        <w:left w:val="none" w:sz="0" w:space="0" w:color="auto"/>
        <w:bottom w:val="none" w:sz="0" w:space="0" w:color="auto"/>
        <w:right w:val="none" w:sz="0" w:space="0" w:color="auto"/>
      </w:divBdr>
    </w:div>
    <w:div w:id="1652178933">
      <w:marLeft w:val="640"/>
      <w:marRight w:val="0"/>
      <w:marTop w:val="0"/>
      <w:marBottom w:val="0"/>
      <w:divBdr>
        <w:top w:val="none" w:sz="0" w:space="0" w:color="auto"/>
        <w:left w:val="none" w:sz="0" w:space="0" w:color="auto"/>
        <w:bottom w:val="none" w:sz="0" w:space="0" w:color="auto"/>
        <w:right w:val="none" w:sz="0" w:space="0" w:color="auto"/>
      </w:divBdr>
    </w:div>
    <w:div w:id="1652297193">
      <w:marLeft w:val="640"/>
      <w:marRight w:val="0"/>
      <w:marTop w:val="0"/>
      <w:marBottom w:val="0"/>
      <w:divBdr>
        <w:top w:val="none" w:sz="0" w:space="0" w:color="auto"/>
        <w:left w:val="none" w:sz="0" w:space="0" w:color="auto"/>
        <w:bottom w:val="none" w:sz="0" w:space="0" w:color="auto"/>
        <w:right w:val="none" w:sz="0" w:space="0" w:color="auto"/>
      </w:divBdr>
    </w:div>
    <w:div w:id="1652516445">
      <w:marLeft w:val="640"/>
      <w:marRight w:val="0"/>
      <w:marTop w:val="0"/>
      <w:marBottom w:val="0"/>
      <w:divBdr>
        <w:top w:val="none" w:sz="0" w:space="0" w:color="auto"/>
        <w:left w:val="none" w:sz="0" w:space="0" w:color="auto"/>
        <w:bottom w:val="none" w:sz="0" w:space="0" w:color="auto"/>
        <w:right w:val="none" w:sz="0" w:space="0" w:color="auto"/>
      </w:divBdr>
    </w:div>
    <w:div w:id="1652560266">
      <w:marLeft w:val="640"/>
      <w:marRight w:val="0"/>
      <w:marTop w:val="0"/>
      <w:marBottom w:val="0"/>
      <w:divBdr>
        <w:top w:val="none" w:sz="0" w:space="0" w:color="auto"/>
        <w:left w:val="none" w:sz="0" w:space="0" w:color="auto"/>
        <w:bottom w:val="none" w:sz="0" w:space="0" w:color="auto"/>
        <w:right w:val="none" w:sz="0" w:space="0" w:color="auto"/>
      </w:divBdr>
    </w:div>
    <w:div w:id="1652563052">
      <w:marLeft w:val="640"/>
      <w:marRight w:val="0"/>
      <w:marTop w:val="0"/>
      <w:marBottom w:val="0"/>
      <w:divBdr>
        <w:top w:val="none" w:sz="0" w:space="0" w:color="auto"/>
        <w:left w:val="none" w:sz="0" w:space="0" w:color="auto"/>
        <w:bottom w:val="none" w:sz="0" w:space="0" w:color="auto"/>
        <w:right w:val="none" w:sz="0" w:space="0" w:color="auto"/>
      </w:divBdr>
    </w:div>
    <w:div w:id="1652565538">
      <w:marLeft w:val="640"/>
      <w:marRight w:val="0"/>
      <w:marTop w:val="0"/>
      <w:marBottom w:val="0"/>
      <w:divBdr>
        <w:top w:val="none" w:sz="0" w:space="0" w:color="auto"/>
        <w:left w:val="none" w:sz="0" w:space="0" w:color="auto"/>
        <w:bottom w:val="none" w:sz="0" w:space="0" w:color="auto"/>
        <w:right w:val="none" w:sz="0" w:space="0" w:color="auto"/>
      </w:divBdr>
    </w:div>
    <w:div w:id="1652632231">
      <w:marLeft w:val="640"/>
      <w:marRight w:val="0"/>
      <w:marTop w:val="0"/>
      <w:marBottom w:val="0"/>
      <w:divBdr>
        <w:top w:val="none" w:sz="0" w:space="0" w:color="auto"/>
        <w:left w:val="none" w:sz="0" w:space="0" w:color="auto"/>
        <w:bottom w:val="none" w:sz="0" w:space="0" w:color="auto"/>
        <w:right w:val="none" w:sz="0" w:space="0" w:color="auto"/>
      </w:divBdr>
    </w:div>
    <w:div w:id="1652753537">
      <w:marLeft w:val="640"/>
      <w:marRight w:val="0"/>
      <w:marTop w:val="0"/>
      <w:marBottom w:val="0"/>
      <w:divBdr>
        <w:top w:val="none" w:sz="0" w:space="0" w:color="auto"/>
        <w:left w:val="none" w:sz="0" w:space="0" w:color="auto"/>
        <w:bottom w:val="none" w:sz="0" w:space="0" w:color="auto"/>
        <w:right w:val="none" w:sz="0" w:space="0" w:color="auto"/>
      </w:divBdr>
    </w:div>
    <w:div w:id="1652782439">
      <w:marLeft w:val="640"/>
      <w:marRight w:val="0"/>
      <w:marTop w:val="0"/>
      <w:marBottom w:val="0"/>
      <w:divBdr>
        <w:top w:val="none" w:sz="0" w:space="0" w:color="auto"/>
        <w:left w:val="none" w:sz="0" w:space="0" w:color="auto"/>
        <w:bottom w:val="none" w:sz="0" w:space="0" w:color="auto"/>
        <w:right w:val="none" w:sz="0" w:space="0" w:color="auto"/>
      </w:divBdr>
    </w:div>
    <w:div w:id="1652829003">
      <w:marLeft w:val="640"/>
      <w:marRight w:val="0"/>
      <w:marTop w:val="0"/>
      <w:marBottom w:val="0"/>
      <w:divBdr>
        <w:top w:val="none" w:sz="0" w:space="0" w:color="auto"/>
        <w:left w:val="none" w:sz="0" w:space="0" w:color="auto"/>
        <w:bottom w:val="none" w:sz="0" w:space="0" w:color="auto"/>
        <w:right w:val="none" w:sz="0" w:space="0" w:color="auto"/>
      </w:divBdr>
    </w:div>
    <w:div w:id="1652831137">
      <w:marLeft w:val="640"/>
      <w:marRight w:val="0"/>
      <w:marTop w:val="0"/>
      <w:marBottom w:val="0"/>
      <w:divBdr>
        <w:top w:val="none" w:sz="0" w:space="0" w:color="auto"/>
        <w:left w:val="none" w:sz="0" w:space="0" w:color="auto"/>
        <w:bottom w:val="none" w:sz="0" w:space="0" w:color="auto"/>
        <w:right w:val="none" w:sz="0" w:space="0" w:color="auto"/>
      </w:divBdr>
    </w:div>
    <w:div w:id="1653019613">
      <w:marLeft w:val="640"/>
      <w:marRight w:val="0"/>
      <w:marTop w:val="0"/>
      <w:marBottom w:val="0"/>
      <w:divBdr>
        <w:top w:val="none" w:sz="0" w:space="0" w:color="auto"/>
        <w:left w:val="none" w:sz="0" w:space="0" w:color="auto"/>
        <w:bottom w:val="none" w:sz="0" w:space="0" w:color="auto"/>
        <w:right w:val="none" w:sz="0" w:space="0" w:color="auto"/>
      </w:divBdr>
    </w:div>
    <w:div w:id="1653100080">
      <w:marLeft w:val="640"/>
      <w:marRight w:val="0"/>
      <w:marTop w:val="0"/>
      <w:marBottom w:val="0"/>
      <w:divBdr>
        <w:top w:val="none" w:sz="0" w:space="0" w:color="auto"/>
        <w:left w:val="none" w:sz="0" w:space="0" w:color="auto"/>
        <w:bottom w:val="none" w:sz="0" w:space="0" w:color="auto"/>
        <w:right w:val="none" w:sz="0" w:space="0" w:color="auto"/>
      </w:divBdr>
    </w:div>
    <w:div w:id="1653169878">
      <w:marLeft w:val="640"/>
      <w:marRight w:val="0"/>
      <w:marTop w:val="0"/>
      <w:marBottom w:val="0"/>
      <w:divBdr>
        <w:top w:val="none" w:sz="0" w:space="0" w:color="auto"/>
        <w:left w:val="none" w:sz="0" w:space="0" w:color="auto"/>
        <w:bottom w:val="none" w:sz="0" w:space="0" w:color="auto"/>
        <w:right w:val="none" w:sz="0" w:space="0" w:color="auto"/>
      </w:divBdr>
    </w:div>
    <w:div w:id="1653212832">
      <w:marLeft w:val="640"/>
      <w:marRight w:val="0"/>
      <w:marTop w:val="0"/>
      <w:marBottom w:val="0"/>
      <w:divBdr>
        <w:top w:val="none" w:sz="0" w:space="0" w:color="auto"/>
        <w:left w:val="none" w:sz="0" w:space="0" w:color="auto"/>
        <w:bottom w:val="none" w:sz="0" w:space="0" w:color="auto"/>
        <w:right w:val="none" w:sz="0" w:space="0" w:color="auto"/>
      </w:divBdr>
    </w:div>
    <w:div w:id="1653287201">
      <w:marLeft w:val="640"/>
      <w:marRight w:val="0"/>
      <w:marTop w:val="0"/>
      <w:marBottom w:val="0"/>
      <w:divBdr>
        <w:top w:val="none" w:sz="0" w:space="0" w:color="auto"/>
        <w:left w:val="none" w:sz="0" w:space="0" w:color="auto"/>
        <w:bottom w:val="none" w:sz="0" w:space="0" w:color="auto"/>
        <w:right w:val="none" w:sz="0" w:space="0" w:color="auto"/>
      </w:divBdr>
    </w:div>
    <w:div w:id="1653287215">
      <w:marLeft w:val="640"/>
      <w:marRight w:val="0"/>
      <w:marTop w:val="0"/>
      <w:marBottom w:val="0"/>
      <w:divBdr>
        <w:top w:val="none" w:sz="0" w:space="0" w:color="auto"/>
        <w:left w:val="none" w:sz="0" w:space="0" w:color="auto"/>
        <w:bottom w:val="none" w:sz="0" w:space="0" w:color="auto"/>
        <w:right w:val="none" w:sz="0" w:space="0" w:color="auto"/>
      </w:divBdr>
    </w:div>
    <w:div w:id="1653288611">
      <w:marLeft w:val="640"/>
      <w:marRight w:val="0"/>
      <w:marTop w:val="0"/>
      <w:marBottom w:val="0"/>
      <w:divBdr>
        <w:top w:val="none" w:sz="0" w:space="0" w:color="auto"/>
        <w:left w:val="none" w:sz="0" w:space="0" w:color="auto"/>
        <w:bottom w:val="none" w:sz="0" w:space="0" w:color="auto"/>
        <w:right w:val="none" w:sz="0" w:space="0" w:color="auto"/>
      </w:divBdr>
    </w:div>
    <w:div w:id="1653295102">
      <w:marLeft w:val="640"/>
      <w:marRight w:val="0"/>
      <w:marTop w:val="0"/>
      <w:marBottom w:val="0"/>
      <w:divBdr>
        <w:top w:val="none" w:sz="0" w:space="0" w:color="auto"/>
        <w:left w:val="none" w:sz="0" w:space="0" w:color="auto"/>
        <w:bottom w:val="none" w:sz="0" w:space="0" w:color="auto"/>
        <w:right w:val="none" w:sz="0" w:space="0" w:color="auto"/>
      </w:divBdr>
    </w:div>
    <w:div w:id="1653409522">
      <w:marLeft w:val="640"/>
      <w:marRight w:val="0"/>
      <w:marTop w:val="0"/>
      <w:marBottom w:val="0"/>
      <w:divBdr>
        <w:top w:val="none" w:sz="0" w:space="0" w:color="auto"/>
        <w:left w:val="none" w:sz="0" w:space="0" w:color="auto"/>
        <w:bottom w:val="none" w:sz="0" w:space="0" w:color="auto"/>
        <w:right w:val="none" w:sz="0" w:space="0" w:color="auto"/>
      </w:divBdr>
    </w:div>
    <w:div w:id="1653605270">
      <w:marLeft w:val="640"/>
      <w:marRight w:val="0"/>
      <w:marTop w:val="0"/>
      <w:marBottom w:val="0"/>
      <w:divBdr>
        <w:top w:val="none" w:sz="0" w:space="0" w:color="auto"/>
        <w:left w:val="none" w:sz="0" w:space="0" w:color="auto"/>
        <w:bottom w:val="none" w:sz="0" w:space="0" w:color="auto"/>
        <w:right w:val="none" w:sz="0" w:space="0" w:color="auto"/>
      </w:divBdr>
    </w:div>
    <w:div w:id="1653605967">
      <w:marLeft w:val="640"/>
      <w:marRight w:val="0"/>
      <w:marTop w:val="0"/>
      <w:marBottom w:val="0"/>
      <w:divBdr>
        <w:top w:val="none" w:sz="0" w:space="0" w:color="auto"/>
        <w:left w:val="none" w:sz="0" w:space="0" w:color="auto"/>
        <w:bottom w:val="none" w:sz="0" w:space="0" w:color="auto"/>
        <w:right w:val="none" w:sz="0" w:space="0" w:color="auto"/>
      </w:divBdr>
    </w:div>
    <w:div w:id="1653630977">
      <w:marLeft w:val="640"/>
      <w:marRight w:val="0"/>
      <w:marTop w:val="0"/>
      <w:marBottom w:val="0"/>
      <w:divBdr>
        <w:top w:val="none" w:sz="0" w:space="0" w:color="auto"/>
        <w:left w:val="none" w:sz="0" w:space="0" w:color="auto"/>
        <w:bottom w:val="none" w:sz="0" w:space="0" w:color="auto"/>
        <w:right w:val="none" w:sz="0" w:space="0" w:color="auto"/>
      </w:divBdr>
    </w:div>
    <w:div w:id="1653828083">
      <w:marLeft w:val="640"/>
      <w:marRight w:val="0"/>
      <w:marTop w:val="0"/>
      <w:marBottom w:val="0"/>
      <w:divBdr>
        <w:top w:val="none" w:sz="0" w:space="0" w:color="auto"/>
        <w:left w:val="none" w:sz="0" w:space="0" w:color="auto"/>
        <w:bottom w:val="none" w:sz="0" w:space="0" w:color="auto"/>
        <w:right w:val="none" w:sz="0" w:space="0" w:color="auto"/>
      </w:divBdr>
    </w:div>
    <w:div w:id="1653832007">
      <w:marLeft w:val="640"/>
      <w:marRight w:val="0"/>
      <w:marTop w:val="0"/>
      <w:marBottom w:val="0"/>
      <w:divBdr>
        <w:top w:val="none" w:sz="0" w:space="0" w:color="auto"/>
        <w:left w:val="none" w:sz="0" w:space="0" w:color="auto"/>
        <w:bottom w:val="none" w:sz="0" w:space="0" w:color="auto"/>
        <w:right w:val="none" w:sz="0" w:space="0" w:color="auto"/>
      </w:divBdr>
    </w:div>
    <w:div w:id="1653942592">
      <w:marLeft w:val="640"/>
      <w:marRight w:val="0"/>
      <w:marTop w:val="0"/>
      <w:marBottom w:val="0"/>
      <w:divBdr>
        <w:top w:val="none" w:sz="0" w:space="0" w:color="auto"/>
        <w:left w:val="none" w:sz="0" w:space="0" w:color="auto"/>
        <w:bottom w:val="none" w:sz="0" w:space="0" w:color="auto"/>
        <w:right w:val="none" w:sz="0" w:space="0" w:color="auto"/>
      </w:divBdr>
    </w:div>
    <w:div w:id="1653947456">
      <w:marLeft w:val="640"/>
      <w:marRight w:val="0"/>
      <w:marTop w:val="0"/>
      <w:marBottom w:val="0"/>
      <w:divBdr>
        <w:top w:val="none" w:sz="0" w:space="0" w:color="auto"/>
        <w:left w:val="none" w:sz="0" w:space="0" w:color="auto"/>
        <w:bottom w:val="none" w:sz="0" w:space="0" w:color="auto"/>
        <w:right w:val="none" w:sz="0" w:space="0" w:color="auto"/>
      </w:divBdr>
    </w:div>
    <w:div w:id="1654019301">
      <w:marLeft w:val="640"/>
      <w:marRight w:val="0"/>
      <w:marTop w:val="0"/>
      <w:marBottom w:val="0"/>
      <w:divBdr>
        <w:top w:val="none" w:sz="0" w:space="0" w:color="auto"/>
        <w:left w:val="none" w:sz="0" w:space="0" w:color="auto"/>
        <w:bottom w:val="none" w:sz="0" w:space="0" w:color="auto"/>
        <w:right w:val="none" w:sz="0" w:space="0" w:color="auto"/>
      </w:divBdr>
    </w:div>
    <w:div w:id="1654021041">
      <w:marLeft w:val="640"/>
      <w:marRight w:val="0"/>
      <w:marTop w:val="0"/>
      <w:marBottom w:val="0"/>
      <w:divBdr>
        <w:top w:val="none" w:sz="0" w:space="0" w:color="auto"/>
        <w:left w:val="none" w:sz="0" w:space="0" w:color="auto"/>
        <w:bottom w:val="none" w:sz="0" w:space="0" w:color="auto"/>
        <w:right w:val="none" w:sz="0" w:space="0" w:color="auto"/>
      </w:divBdr>
    </w:div>
    <w:div w:id="1654021083">
      <w:marLeft w:val="640"/>
      <w:marRight w:val="0"/>
      <w:marTop w:val="0"/>
      <w:marBottom w:val="0"/>
      <w:divBdr>
        <w:top w:val="none" w:sz="0" w:space="0" w:color="auto"/>
        <w:left w:val="none" w:sz="0" w:space="0" w:color="auto"/>
        <w:bottom w:val="none" w:sz="0" w:space="0" w:color="auto"/>
        <w:right w:val="none" w:sz="0" w:space="0" w:color="auto"/>
      </w:divBdr>
    </w:div>
    <w:div w:id="1654139431">
      <w:marLeft w:val="640"/>
      <w:marRight w:val="0"/>
      <w:marTop w:val="0"/>
      <w:marBottom w:val="0"/>
      <w:divBdr>
        <w:top w:val="none" w:sz="0" w:space="0" w:color="auto"/>
        <w:left w:val="none" w:sz="0" w:space="0" w:color="auto"/>
        <w:bottom w:val="none" w:sz="0" w:space="0" w:color="auto"/>
        <w:right w:val="none" w:sz="0" w:space="0" w:color="auto"/>
      </w:divBdr>
    </w:div>
    <w:div w:id="1654219255">
      <w:marLeft w:val="640"/>
      <w:marRight w:val="0"/>
      <w:marTop w:val="0"/>
      <w:marBottom w:val="0"/>
      <w:divBdr>
        <w:top w:val="none" w:sz="0" w:space="0" w:color="auto"/>
        <w:left w:val="none" w:sz="0" w:space="0" w:color="auto"/>
        <w:bottom w:val="none" w:sz="0" w:space="0" w:color="auto"/>
        <w:right w:val="none" w:sz="0" w:space="0" w:color="auto"/>
      </w:divBdr>
    </w:div>
    <w:div w:id="1654220019">
      <w:marLeft w:val="640"/>
      <w:marRight w:val="0"/>
      <w:marTop w:val="0"/>
      <w:marBottom w:val="0"/>
      <w:divBdr>
        <w:top w:val="none" w:sz="0" w:space="0" w:color="auto"/>
        <w:left w:val="none" w:sz="0" w:space="0" w:color="auto"/>
        <w:bottom w:val="none" w:sz="0" w:space="0" w:color="auto"/>
        <w:right w:val="none" w:sz="0" w:space="0" w:color="auto"/>
      </w:divBdr>
    </w:div>
    <w:div w:id="1654331352">
      <w:marLeft w:val="640"/>
      <w:marRight w:val="0"/>
      <w:marTop w:val="0"/>
      <w:marBottom w:val="0"/>
      <w:divBdr>
        <w:top w:val="none" w:sz="0" w:space="0" w:color="auto"/>
        <w:left w:val="none" w:sz="0" w:space="0" w:color="auto"/>
        <w:bottom w:val="none" w:sz="0" w:space="0" w:color="auto"/>
        <w:right w:val="none" w:sz="0" w:space="0" w:color="auto"/>
      </w:divBdr>
    </w:div>
    <w:div w:id="1654405117">
      <w:marLeft w:val="640"/>
      <w:marRight w:val="0"/>
      <w:marTop w:val="0"/>
      <w:marBottom w:val="0"/>
      <w:divBdr>
        <w:top w:val="none" w:sz="0" w:space="0" w:color="auto"/>
        <w:left w:val="none" w:sz="0" w:space="0" w:color="auto"/>
        <w:bottom w:val="none" w:sz="0" w:space="0" w:color="auto"/>
        <w:right w:val="none" w:sz="0" w:space="0" w:color="auto"/>
      </w:divBdr>
    </w:div>
    <w:div w:id="1654406001">
      <w:marLeft w:val="640"/>
      <w:marRight w:val="0"/>
      <w:marTop w:val="0"/>
      <w:marBottom w:val="0"/>
      <w:divBdr>
        <w:top w:val="none" w:sz="0" w:space="0" w:color="auto"/>
        <w:left w:val="none" w:sz="0" w:space="0" w:color="auto"/>
        <w:bottom w:val="none" w:sz="0" w:space="0" w:color="auto"/>
        <w:right w:val="none" w:sz="0" w:space="0" w:color="auto"/>
      </w:divBdr>
    </w:div>
    <w:div w:id="1654485806">
      <w:marLeft w:val="640"/>
      <w:marRight w:val="0"/>
      <w:marTop w:val="0"/>
      <w:marBottom w:val="0"/>
      <w:divBdr>
        <w:top w:val="none" w:sz="0" w:space="0" w:color="auto"/>
        <w:left w:val="none" w:sz="0" w:space="0" w:color="auto"/>
        <w:bottom w:val="none" w:sz="0" w:space="0" w:color="auto"/>
        <w:right w:val="none" w:sz="0" w:space="0" w:color="auto"/>
      </w:divBdr>
    </w:div>
    <w:div w:id="1654486298">
      <w:marLeft w:val="640"/>
      <w:marRight w:val="0"/>
      <w:marTop w:val="0"/>
      <w:marBottom w:val="0"/>
      <w:divBdr>
        <w:top w:val="none" w:sz="0" w:space="0" w:color="auto"/>
        <w:left w:val="none" w:sz="0" w:space="0" w:color="auto"/>
        <w:bottom w:val="none" w:sz="0" w:space="0" w:color="auto"/>
        <w:right w:val="none" w:sz="0" w:space="0" w:color="auto"/>
      </w:divBdr>
    </w:div>
    <w:div w:id="1654487649">
      <w:marLeft w:val="640"/>
      <w:marRight w:val="0"/>
      <w:marTop w:val="0"/>
      <w:marBottom w:val="0"/>
      <w:divBdr>
        <w:top w:val="none" w:sz="0" w:space="0" w:color="auto"/>
        <w:left w:val="none" w:sz="0" w:space="0" w:color="auto"/>
        <w:bottom w:val="none" w:sz="0" w:space="0" w:color="auto"/>
        <w:right w:val="none" w:sz="0" w:space="0" w:color="auto"/>
      </w:divBdr>
    </w:div>
    <w:div w:id="1654523014">
      <w:marLeft w:val="640"/>
      <w:marRight w:val="0"/>
      <w:marTop w:val="0"/>
      <w:marBottom w:val="0"/>
      <w:divBdr>
        <w:top w:val="none" w:sz="0" w:space="0" w:color="auto"/>
        <w:left w:val="none" w:sz="0" w:space="0" w:color="auto"/>
        <w:bottom w:val="none" w:sz="0" w:space="0" w:color="auto"/>
        <w:right w:val="none" w:sz="0" w:space="0" w:color="auto"/>
      </w:divBdr>
    </w:div>
    <w:div w:id="1654601593">
      <w:marLeft w:val="640"/>
      <w:marRight w:val="0"/>
      <w:marTop w:val="0"/>
      <w:marBottom w:val="0"/>
      <w:divBdr>
        <w:top w:val="none" w:sz="0" w:space="0" w:color="auto"/>
        <w:left w:val="none" w:sz="0" w:space="0" w:color="auto"/>
        <w:bottom w:val="none" w:sz="0" w:space="0" w:color="auto"/>
        <w:right w:val="none" w:sz="0" w:space="0" w:color="auto"/>
      </w:divBdr>
    </w:div>
    <w:div w:id="1654678142">
      <w:marLeft w:val="640"/>
      <w:marRight w:val="0"/>
      <w:marTop w:val="0"/>
      <w:marBottom w:val="0"/>
      <w:divBdr>
        <w:top w:val="none" w:sz="0" w:space="0" w:color="auto"/>
        <w:left w:val="none" w:sz="0" w:space="0" w:color="auto"/>
        <w:bottom w:val="none" w:sz="0" w:space="0" w:color="auto"/>
        <w:right w:val="none" w:sz="0" w:space="0" w:color="auto"/>
      </w:divBdr>
    </w:div>
    <w:div w:id="1654720668">
      <w:marLeft w:val="640"/>
      <w:marRight w:val="0"/>
      <w:marTop w:val="0"/>
      <w:marBottom w:val="0"/>
      <w:divBdr>
        <w:top w:val="none" w:sz="0" w:space="0" w:color="auto"/>
        <w:left w:val="none" w:sz="0" w:space="0" w:color="auto"/>
        <w:bottom w:val="none" w:sz="0" w:space="0" w:color="auto"/>
        <w:right w:val="none" w:sz="0" w:space="0" w:color="auto"/>
      </w:divBdr>
    </w:div>
    <w:div w:id="1654724744">
      <w:marLeft w:val="640"/>
      <w:marRight w:val="0"/>
      <w:marTop w:val="0"/>
      <w:marBottom w:val="0"/>
      <w:divBdr>
        <w:top w:val="none" w:sz="0" w:space="0" w:color="auto"/>
        <w:left w:val="none" w:sz="0" w:space="0" w:color="auto"/>
        <w:bottom w:val="none" w:sz="0" w:space="0" w:color="auto"/>
        <w:right w:val="none" w:sz="0" w:space="0" w:color="auto"/>
      </w:divBdr>
    </w:div>
    <w:div w:id="1654873524">
      <w:marLeft w:val="640"/>
      <w:marRight w:val="0"/>
      <w:marTop w:val="0"/>
      <w:marBottom w:val="0"/>
      <w:divBdr>
        <w:top w:val="none" w:sz="0" w:space="0" w:color="auto"/>
        <w:left w:val="none" w:sz="0" w:space="0" w:color="auto"/>
        <w:bottom w:val="none" w:sz="0" w:space="0" w:color="auto"/>
        <w:right w:val="none" w:sz="0" w:space="0" w:color="auto"/>
      </w:divBdr>
    </w:div>
    <w:div w:id="1654916466">
      <w:marLeft w:val="640"/>
      <w:marRight w:val="0"/>
      <w:marTop w:val="0"/>
      <w:marBottom w:val="0"/>
      <w:divBdr>
        <w:top w:val="none" w:sz="0" w:space="0" w:color="auto"/>
        <w:left w:val="none" w:sz="0" w:space="0" w:color="auto"/>
        <w:bottom w:val="none" w:sz="0" w:space="0" w:color="auto"/>
        <w:right w:val="none" w:sz="0" w:space="0" w:color="auto"/>
      </w:divBdr>
    </w:div>
    <w:div w:id="1654984989">
      <w:marLeft w:val="640"/>
      <w:marRight w:val="0"/>
      <w:marTop w:val="0"/>
      <w:marBottom w:val="0"/>
      <w:divBdr>
        <w:top w:val="none" w:sz="0" w:space="0" w:color="auto"/>
        <w:left w:val="none" w:sz="0" w:space="0" w:color="auto"/>
        <w:bottom w:val="none" w:sz="0" w:space="0" w:color="auto"/>
        <w:right w:val="none" w:sz="0" w:space="0" w:color="auto"/>
      </w:divBdr>
    </w:div>
    <w:div w:id="1654988192">
      <w:marLeft w:val="640"/>
      <w:marRight w:val="0"/>
      <w:marTop w:val="0"/>
      <w:marBottom w:val="0"/>
      <w:divBdr>
        <w:top w:val="none" w:sz="0" w:space="0" w:color="auto"/>
        <w:left w:val="none" w:sz="0" w:space="0" w:color="auto"/>
        <w:bottom w:val="none" w:sz="0" w:space="0" w:color="auto"/>
        <w:right w:val="none" w:sz="0" w:space="0" w:color="auto"/>
      </w:divBdr>
    </w:div>
    <w:div w:id="1655059370">
      <w:marLeft w:val="640"/>
      <w:marRight w:val="0"/>
      <w:marTop w:val="0"/>
      <w:marBottom w:val="0"/>
      <w:divBdr>
        <w:top w:val="none" w:sz="0" w:space="0" w:color="auto"/>
        <w:left w:val="none" w:sz="0" w:space="0" w:color="auto"/>
        <w:bottom w:val="none" w:sz="0" w:space="0" w:color="auto"/>
        <w:right w:val="none" w:sz="0" w:space="0" w:color="auto"/>
      </w:divBdr>
    </w:div>
    <w:div w:id="1655059999">
      <w:marLeft w:val="640"/>
      <w:marRight w:val="0"/>
      <w:marTop w:val="0"/>
      <w:marBottom w:val="0"/>
      <w:divBdr>
        <w:top w:val="none" w:sz="0" w:space="0" w:color="auto"/>
        <w:left w:val="none" w:sz="0" w:space="0" w:color="auto"/>
        <w:bottom w:val="none" w:sz="0" w:space="0" w:color="auto"/>
        <w:right w:val="none" w:sz="0" w:space="0" w:color="auto"/>
      </w:divBdr>
    </w:div>
    <w:div w:id="1655060473">
      <w:marLeft w:val="640"/>
      <w:marRight w:val="0"/>
      <w:marTop w:val="0"/>
      <w:marBottom w:val="0"/>
      <w:divBdr>
        <w:top w:val="none" w:sz="0" w:space="0" w:color="auto"/>
        <w:left w:val="none" w:sz="0" w:space="0" w:color="auto"/>
        <w:bottom w:val="none" w:sz="0" w:space="0" w:color="auto"/>
        <w:right w:val="none" w:sz="0" w:space="0" w:color="auto"/>
      </w:divBdr>
    </w:div>
    <w:div w:id="1655063664">
      <w:marLeft w:val="640"/>
      <w:marRight w:val="0"/>
      <w:marTop w:val="0"/>
      <w:marBottom w:val="0"/>
      <w:divBdr>
        <w:top w:val="none" w:sz="0" w:space="0" w:color="auto"/>
        <w:left w:val="none" w:sz="0" w:space="0" w:color="auto"/>
        <w:bottom w:val="none" w:sz="0" w:space="0" w:color="auto"/>
        <w:right w:val="none" w:sz="0" w:space="0" w:color="auto"/>
      </w:divBdr>
    </w:div>
    <w:div w:id="1655178768">
      <w:marLeft w:val="640"/>
      <w:marRight w:val="0"/>
      <w:marTop w:val="0"/>
      <w:marBottom w:val="0"/>
      <w:divBdr>
        <w:top w:val="none" w:sz="0" w:space="0" w:color="auto"/>
        <w:left w:val="none" w:sz="0" w:space="0" w:color="auto"/>
        <w:bottom w:val="none" w:sz="0" w:space="0" w:color="auto"/>
        <w:right w:val="none" w:sz="0" w:space="0" w:color="auto"/>
      </w:divBdr>
    </w:div>
    <w:div w:id="1655180727">
      <w:marLeft w:val="640"/>
      <w:marRight w:val="0"/>
      <w:marTop w:val="0"/>
      <w:marBottom w:val="0"/>
      <w:divBdr>
        <w:top w:val="none" w:sz="0" w:space="0" w:color="auto"/>
        <w:left w:val="none" w:sz="0" w:space="0" w:color="auto"/>
        <w:bottom w:val="none" w:sz="0" w:space="0" w:color="auto"/>
        <w:right w:val="none" w:sz="0" w:space="0" w:color="auto"/>
      </w:divBdr>
    </w:div>
    <w:div w:id="1655335765">
      <w:marLeft w:val="640"/>
      <w:marRight w:val="0"/>
      <w:marTop w:val="0"/>
      <w:marBottom w:val="0"/>
      <w:divBdr>
        <w:top w:val="none" w:sz="0" w:space="0" w:color="auto"/>
        <w:left w:val="none" w:sz="0" w:space="0" w:color="auto"/>
        <w:bottom w:val="none" w:sz="0" w:space="0" w:color="auto"/>
        <w:right w:val="none" w:sz="0" w:space="0" w:color="auto"/>
      </w:divBdr>
    </w:div>
    <w:div w:id="1655522002">
      <w:marLeft w:val="640"/>
      <w:marRight w:val="0"/>
      <w:marTop w:val="0"/>
      <w:marBottom w:val="0"/>
      <w:divBdr>
        <w:top w:val="none" w:sz="0" w:space="0" w:color="auto"/>
        <w:left w:val="none" w:sz="0" w:space="0" w:color="auto"/>
        <w:bottom w:val="none" w:sz="0" w:space="0" w:color="auto"/>
        <w:right w:val="none" w:sz="0" w:space="0" w:color="auto"/>
      </w:divBdr>
    </w:div>
    <w:div w:id="1655522381">
      <w:marLeft w:val="640"/>
      <w:marRight w:val="0"/>
      <w:marTop w:val="0"/>
      <w:marBottom w:val="0"/>
      <w:divBdr>
        <w:top w:val="none" w:sz="0" w:space="0" w:color="auto"/>
        <w:left w:val="none" w:sz="0" w:space="0" w:color="auto"/>
        <w:bottom w:val="none" w:sz="0" w:space="0" w:color="auto"/>
        <w:right w:val="none" w:sz="0" w:space="0" w:color="auto"/>
      </w:divBdr>
    </w:div>
    <w:div w:id="1655527263">
      <w:marLeft w:val="640"/>
      <w:marRight w:val="0"/>
      <w:marTop w:val="0"/>
      <w:marBottom w:val="0"/>
      <w:divBdr>
        <w:top w:val="none" w:sz="0" w:space="0" w:color="auto"/>
        <w:left w:val="none" w:sz="0" w:space="0" w:color="auto"/>
        <w:bottom w:val="none" w:sz="0" w:space="0" w:color="auto"/>
        <w:right w:val="none" w:sz="0" w:space="0" w:color="auto"/>
      </w:divBdr>
    </w:div>
    <w:div w:id="1655570847">
      <w:marLeft w:val="640"/>
      <w:marRight w:val="0"/>
      <w:marTop w:val="0"/>
      <w:marBottom w:val="0"/>
      <w:divBdr>
        <w:top w:val="none" w:sz="0" w:space="0" w:color="auto"/>
        <w:left w:val="none" w:sz="0" w:space="0" w:color="auto"/>
        <w:bottom w:val="none" w:sz="0" w:space="0" w:color="auto"/>
        <w:right w:val="none" w:sz="0" w:space="0" w:color="auto"/>
      </w:divBdr>
    </w:div>
    <w:div w:id="1655648391">
      <w:marLeft w:val="640"/>
      <w:marRight w:val="0"/>
      <w:marTop w:val="0"/>
      <w:marBottom w:val="0"/>
      <w:divBdr>
        <w:top w:val="none" w:sz="0" w:space="0" w:color="auto"/>
        <w:left w:val="none" w:sz="0" w:space="0" w:color="auto"/>
        <w:bottom w:val="none" w:sz="0" w:space="0" w:color="auto"/>
        <w:right w:val="none" w:sz="0" w:space="0" w:color="auto"/>
      </w:divBdr>
    </w:div>
    <w:div w:id="1655716627">
      <w:marLeft w:val="640"/>
      <w:marRight w:val="0"/>
      <w:marTop w:val="0"/>
      <w:marBottom w:val="0"/>
      <w:divBdr>
        <w:top w:val="none" w:sz="0" w:space="0" w:color="auto"/>
        <w:left w:val="none" w:sz="0" w:space="0" w:color="auto"/>
        <w:bottom w:val="none" w:sz="0" w:space="0" w:color="auto"/>
        <w:right w:val="none" w:sz="0" w:space="0" w:color="auto"/>
      </w:divBdr>
    </w:div>
    <w:div w:id="1655792039">
      <w:marLeft w:val="640"/>
      <w:marRight w:val="0"/>
      <w:marTop w:val="0"/>
      <w:marBottom w:val="0"/>
      <w:divBdr>
        <w:top w:val="none" w:sz="0" w:space="0" w:color="auto"/>
        <w:left w:val="none" w:sz="0" w:space="0" w:color="auto"/>
        <w:bottom w:val="none" w:sz="0" w:space="0" w:color="auto"/>
        <w:right w:val="none" w:sz="0" w:space="0" w:color="auto"/>
      </w:divBdr>
    </w:div>
    <w:div w:id="1655837683">
      <w:marLeft w:val="640"/>
      <w:marRight w:val="0"/>
      <w:marTop w:val="0"/>
      <w:marBottom w:val="0"/>
      <w:divBdr>
        <w:top w:val="none" w:sz="0" w:space="0" w:color="auto"/>
        <w:left w:val="none" w:sz="0" w:space="0" w:color="auto"/>
        <w:bottom w:val="none" w:sz="0" w:space="0" w:color="auto"/>
        <w:right w:val="none" w:sz="0" w:space="0" w:color="auto"/>
      </w:divBdr>
    </w:div>
    <w:div w:id="1655841083">
      <w:marLeft w:val="640"/>
      <w:marRight w:val="0"/>
      <w:marTop w:val="0"/>
      <w:marBottom w:val="0"/>
      <w:divBdr>
        <w:top w:val="none" w:sz="0" w:space="0" w:color="auto"/>
        <w:left w:val="none" w:sz="0" w:space="0" w:color="auto"/>
        <w:bottom w:val="none" w:sz="0" w:space="0" w:color="auto"/>
        <w:right w:val="none" w:sz="0" w:space="0" w:color="auto"/>
      </w:divBdr>
    </w:div>
    <w:div w:id="1655841192">
      <w:marLeft w:val="640"/>
      <w:marRight w:val="0"/>
      <w:marTop w:val="0"/>
      <w:marBottom w:val="0"/>
      <w:divBdr>
        <w:top w:val="none" w:sz="0" w:space="0" w:color="auto"/>
        <w:left w:val="none" w:sz="0" w:space="0" w:color="auto"/>
        <w:bottom w:val="none" w:sz="0" w:space="0" w:color="auto"/>
        <w:right w:val="none" w:sz="0" w:space="0" w:color="auto"/>
      </w:divBdr>
    </w:div>
    <w:div w:id="1655991773">
      <w:marLeft w:val="640"/>
      <w:marRight w:val="0"/>
      <w:marTop w:val="0"/>
      <w:marBottom w:val="0"/>
      <w:divBdr>
        <w:top w:val="none" w:sz="0" w:space="0" w:color="auto"/>
        <w:left w:val="none" w:sz="0" w:space="0" w:color="auto"/>
        <w:bottom w:val="none" w:sz="0" w:space="0" w:color="auto"/>
        <w:right w:val="none" w:sz="0" w:space="0" w:color="auto"/>
      </w:divBdr>
    </w:div>
    <w:div w:id="1655992552">
      <w:marLeft w:val="640"/>
      <w:marRight w:val="0"/>
      <w:marTop w:val="0"/>
      <w:marBottom w:val="0"/>
      <w:divBdr>
        <w:top w:val="none" w:sz="0" w:space="0" w:color="auto"/>
        <w:left w:val="none" w:sz="0" w:space="0" w:color="auto"/>
        <w:bottom w:val="none" w:sz="0" w:space="0" w:color="auto"/>
        <w:right w:val="none" w:sz="0" w:space="0" w:color="auto"/>
      </w:divBdr>
    </w:div>
    <w:div w:id="1656032271">
      <w:marLeft w:val="640"/>
      <w:marRight w:val="0"/>
      <w:marTop w:val="0"/>
      <w:marBottom w:val="0"/>
      <w:divBdr>
        <w:top w:val="none" w:sz="0" w:space="0" w:color="auto"/>
        <w:left w:val="none" w:sz="0" w:space="0" w:color="auto"/>
        <w:bottom w:val="none" w:sz="0" w:space="0" w:color="auto"/>
        <w:right w:val="none" w:sz="0" w:space="0" w:color="auto"/>
      </w:divBdr>
    </w:div>
    <w:div w:id="1656060799">
      <w:marLeft w:val="640"/>
      <w:marRight w:val="0"/>
      <w:marTop w:val="0"/>
      <w:marBottom w:val="0"/>
      <w:divBdr>
        <w:top w:val="none" w:sz="0" w:space="0" w:color="auto"/>
        <w:left w:val="none" w:sz="0" w:space="0" w:color="auto"/>
        <w:bottom w:val="none" w:sz="0" w:space="0" w:color="auto"/>
        <w:right w:val="none" w:sz="0" w:space="0" w:color="auto"/>
      </w:divBdr>
    </w:div>
    <w:div w:id="1656295543">
      <w:marLeft w:val="640"/>
      <w:marRight w:val="0"/>
      <w:marTop w:val="0"/>
      <w:marBottom w:val="0"/>
      <w:divBdr>
        <w:top w:val="none" w:sz="0" w:space="0" w:color="auto"/>
        <w:left w:val="none" w:sz="0" w:space="0" w:color="auto"/>
        <w:bottom w:val="none" w:sz="0" w:space="0" w:color="auto"/>
        <w:right w:val="none" w:sz="0" w:space="0" w:color="auto"/>
      </w:divBdr>
    </w:div>
    <w:div w:id="1656297603">
      <w:marLeft w:val="640"/>
      <w:marRight w:val="0"/>
      <w:marTop w:val="0"/>
      <w:marBottom w:val="0"/>
      <w:divBdr>
        <w:top w:val="none" w:sz="0" w:space="0" w:color="auto"/>
        <w:left w:val="none" w:sz="0" w:space="0" w:color="auto"/>
        <w:bottom w:val="none" w:sz="0" w:space="0" w:color="auto"/>
        <w:right w:val="none" w:sz="0" w:space="0" w:color="auto"/>
      </w:divBdr>
    </w:div>
    <w:div w:id="1656447043">
      <w:marLeft w:val="640"/>
      <w:marRight w:val="0"/>
      <w:marTop w:val="0"/>
      <w:marBottom w:val="0"/>
      <w:divBdr>
        <w:top w:val="none" w:sz="0" w:space="0" w:color="auto"/>
        <w:left w:val="none" w:sz="0" w:space="0" w:color="auto"/>
        <w:bottom w:val="none" w:sz="0" w:space="0" w:color="auto"/>
        <w:right w:val="none" w:sz="0" w:space="0" w:color="auto"/>
      </w:divBdr>
    </w:div>
    <w:div w:id="1656689838">
      <w:marLeft w:val="640"/>
      <w:marRight w:val="0"/>
      <w:marTop w:val="0"/>
      <w:marBottom w:val="0"/>
      <w:divBdr>
        <w:top w:val="none" w:sz="0" w:space="0" w:color="auto"/>
        <w:left w:val="none" w:sz="0" w:space="0" w:color="auto"/>
        <w:bottom w:val="none" w:sz="0" w:space="0" w:color="auto"/>
        <w:right w:val="none" w:sz="0" w:space="0" w:color="auto"/>
      </w:divBdr>
    </w:div>
    <w:div w:id="1656881324">
      <w:marLeft w:val="640"/>
      <w:marRight w:val="0"/>
      <w:marTop w:val="0"/>
      <w:marBottom w:val="0"/>
      <w:divBdr>
        <w:top w:val="none" w:sz="0" w:space="0" w:color="auto"/>
        <w:left w:val="none" w:sz="0" w:space="0" w:color="auto"/>
        <w:bottom w:val="none" w:sz="0" w:space="0" w:color="auto"/>
        <w:right w:val="none" w:sz="0" w:space="0" w:color="auto"/>
      </w:divBdr>
    </w:div>
    <w:div w:id="1656882946">
      <w:marLeft w:val="640"/>
      <w:marRight w:val="0"/>
      <w:marTop w:val="0"/>
      <w:marBottom w:val="0"/>
      <w:divBdr>
        <w:top w:val="none" w:sz="0" w:space="0" w:color="auto"/>
        <w:left w:val="none" w:sz="0" w:space="0" w:color="auto"/>
        <w:bottom w:val="none" w:sz="0" w:space="0" w:color="auto"/>
        <w:right w:val="none" w:sz="0" w:space="0" w:color="auto"/>
      </w:divBdr>
    </w:div>
    <w:div w:id="1656908919">
      <w:marLeft w:val="640"/>
      <w:marRight w:val="0"/>
      <w:marTop w:val="0"/>
      <w:marBottom w:val="0"/>
      <w:divBdr>
        <w:top w:val="none" w:sz="0" w:space="0" w:color="auto"/>
        <w:left w:val="none" w:sz="0" w:space="0" w:color="auto"/>
        <w:bottom w:val="none" w:sz="0" w:space="0" w:color="auto"/>
        <w:right w:val="none" w:sz="0" w:space="0" w:color="auto"/>
      </w:divBdr>
    </w:div>
    <w:div w:id="1656913144">
      <w:marLeft w:val="640"/>
      <w:marRight w:val="0"/>
      <w:marTop w:val="0"/>
      <w:marBottom w:val="0"/>
      <w:divBdr>
        <w:top w:val="none" w:sz="0" w:space="0" w:color="auto"/>
        <w:left w:val="none" w:sz="0" w:space="0" w:color="auto"/>
        <w:bottom w:val="none" w:sz="0" w:space="0" w:color="auto"/>
        <w:right w:val="none" w:sz="0" w:space="0" w:color="auto"/>
      </w:divBdr>
    </w:div>
    <w:div w:id="1656953423">
      <w:marLeft w:val="640"/>
      <w:marRight w:val="0"/>
      <w:marTop w:val="0"/>
      <w:marBottom w:val="0"/>
      <w:divBdr>
        <w:top w:val="none" w:sz="0" w:space="0" w:color="auto"/>
        <w:left w:val="none" w:sz="0" w:space="0" w:color="auto"/>
        <w:bottom w:val="none" w:sz="0" w:space="0" w:color="auto"/>
        <w:right w:val="none" w:sz="0" w:space="0" w:color="auto"/>
      </w:divBdr>
    </w:div>
    <w:div w:id="1656954518">
      <w:marLeft w:val="640"/>
      <w:marRight w:val="0"/>
      <w:marTop w:val="0"/>
      <w:marBottom w:val="0"/>
      <w:divBdr>
        <w:top w:val="none" w:sz="0" w:space="0" w:color="auto"/>
        <w:left w:val="none" w:sz="0" w:space="0" w:color="auto"/>
        <w:bottom w:val="none" w:sz="0" w:space="0" w:color="auto"/>
        <w:right w:val="none" w:sz="0" w:space="0" w:color="auto"/>
      </w:divBdr>
    </w:div>
    <w:div w:id="1657107763">
      <w:marLeft w:val="640"/>
      <w:marRight w:val="0"/>
      <w:marTop w:val="0"/>
      <w:marBottom w:val="0"/>
      <w:divBdr>
        <w:top w:val="none" w:sz="0" w:space="0" w:color="auto"/>
        <w:left w:val="none" w:sz="0" w:space="0" w:color="auto"/>
        <w:bottom w:val="none" w:sz="0" w:space="0" w:color="auto"/>
        <w:right w:val="none" w:sz="0" w:space="0" w:color="auto"/>
      </w:divBdr>
    </w:div>
    <w:div w:id="1657148642">
      <w:marLeft w:val="640"/>
      <w:marRight w:val="0"/>
      <w:marTop w:val="0"/>
      <w:marBottom w:val="0"/>
      <w:divBdr>
        <w:top w:val="none" w:sz="0" w:space="0" w:color="auto"/>
        <w:left w:val="none" w:sz="0" w:space="0" w:color="auto"/>
        <w:bottom w:val="none" w:sz="0" w:space="0" w:color="auto"/>
        <w:right w:val="none" w:sz="0" w:space="0" w:color="auto"/>
      </w:divBdr>
    </w:div>
    <w:div w:id="1657295456">
      <w:marLeft w:val="640"/>
      <w:marRight w:val="0"/>
      <w:marTop w:val="0"/>
      <w:marBottom w:val="0"/>
      <w:divBdr>
        <w:top w:val="none" w:sz="0" w:space="0" w:color="auto"/>
        <w:left w:val="none" w:sz="0" w:space="0" w:color="auto"/>
        <w:bottom w:val="none" w:sz="0" w:space="0" w:color="auto"/>
        <w:right w:val="none" w:sz="0" w:space="0" w:color="auto"/>
      </w:divBdr>
    </w:div>
    <w:div w:id="1657299590">
      <w:marLeft w:val="640"/>
      <w:marRight w:val="0"/>
      <w:marTop w:val="0"/>
      <w:marBottom w:val="0"/>
      <w:divBdr>
        <w:top w:val="none" w:sz="0" w:space="0" w:color="auto"/>
        <w:left w:val="none" w:sz="0" w:space="0" w:color="auto"/>
        <w:bottom w:val="none" w:sz="0" w:space="0" w:color="auto"/>
        <w:right w:val="none" w:sz="0" w:space="0" w:color="auto"/>
      </w:divBdr>
    </w:div>
    <w:div w:id="1657412093">
      <w:marLeft w:val="640"/>
      <w:marRight w:val="0"/>
      <w:marTop w:val="0"/>
      <w:marBottom w:val="0"/>
      <w:divBdr>
        <w:top w:val="none" w:sz="0" w:space="0" w:color="auto"/>
        <w:left w:val="none" w:sz="0" w:space="0" w:color="auto"/>
        <w:bottom w:val="none" w:sz="0" w:space="0" w:color="auto"/>
        <w:right w:val="none" w:sz="0" w:space="0" w:color="auto"/>
      </w:divBdr>
    </w:div>
    <w:div w:id="1657412433">
      <w:marLeft w:val="640"/>
      <w:marRight w:val="0"/>
      <w:marTop w:val="0"/>
      <w:marBottom w:val="0"/>
      <w:divBdr>
        <w:top w:val="none" w:sz="0" w:space="0" w:color="auto"/>
        <w:left w:val="none" w:sz="0" w:space="0" w:color="auto"/>
        <w:bottom w:val="none" w:sz="0" w:space="0" w:color="auto"/>
        <w:right w:val="none" w:sz="0" w:space="0" w:color="auto"/>
      </w:divBdr>
    </w:div>
    <w:div w:id="1657538928">
      <w:marLeft w:val="640"/>
      <w:marRight w:val="0"/>
      <w:marTop w:val="0"/>
      <w:marBottom w:val="0"/>
      <w:divBdr>
        <w:top w:val="none" w:sz="0" w:space="0" w:color="auto"/>
        <w:left w:val="none" w:sz="0" w:space="0" w:color="auto"/>
        <w:bottom w:val="none" w:sz="0" w:space="0" w:color="auto"/>
        <w:right w:val="none" w:sz="0" w:space="0" w:color="auto"/>
      </w:divBdr>
    </w:div>
    <w:div w:id="1657613604">
      <w:marLeft w:val="640"/>
      <w:marRight w:val="0"/>
      <w:marTop w:val="0"/>
      <w:marBottom w:val="0"/>
      <w:divBdr>
        <w:top w:val="none" w:sz="0" w:space="0" w:color="auto"/>
        <w:left w:val="none" w:sz="0" w:space="0" w:color="auto"/>
        <w:bottom w:val="none" w:sz="0" w:space="0" w:color="auto"/>
        <w:right w:val="none" w:sz="0" w:space="0" w:color="auto"/>
      </w:divBdr>
    </w:div>
    <w:div w:id="1657687374">
      <w:marLeft w:val="640"/>
      <w:marRight w:val="0"/>
      <w:marTop w:val="0"/>
      <w:marBottom w:val="0"/>
      <w:divBdr>
        <w:top w:val="none" w:sz="0" w:space="0" w:color="auto"/>
        <w:left w:val="none" w:sz="0" w:space="0" w:color="auto"/>
        <w:bottom w:val="none" w:sz="0" w:space="0" w:color="auto"/>
        <w:right w:val="none" w:sz="0" w:space="0" w:color="auto"/>
      </w:divBdr>
    </w:div>
    <w:div w:id="1657757193">
      <w:marLeft w:val="640"/>
      <w:marRight w:val="0"/>
      <w:marTop w:val="0"/>
      <w:marBottom w:val="0"/>
      <w:divBdr>
        <w:top w:val="none" w:sz="0" w:space="0" w:color="auto"/>
        <w:left w:val="none" w:sz="0" w:space="0" w:color="auto"/>
        <w:bottom w:val="none" w:sz="0" w:space="0" w:color="auto"/>
        <w:right w:val="none" w:sz="0" w:space="0" w:color="auto"/>
      </w:divBdr>
    </w:div>
    <w:div w:id="1657759080">
      <w:marLeft w:val="640"/>
      <w:marRight w:val="0"/>
      <w:marTop w:val="0"/>
      <w:marBottom w:val="0"/>
      <w:divBdr>
        <w:top w:val="none" w:sz="0" w:space="0" w:color="auto"/>
        <w:left w:val="none" w:sz="0" w:space="0" w:color="auto"/>
        <w:bottom w:val="none" w:sz="0" w:space="0" w:color="auto"/>
        <w:right w:val="none" w:sz="0" w:space="0" w:color="auto"/>
      </w:divBdr>
    </w:div>
    <w:div w:id="1657760742">
      <w:marLeft w:val="640"/>
      <w:marRight w:val="0"/>
      <w:marTop w:val="0"/>
      <w:marBottom w:val="0"/>
      <w:divBdr>
        <w:top w:val="none" w:sz="0" w:space="0" w:color="auto"/>
        <w:left w:val="none" w:sz="0" w:space="0" w:color="auto"/>
        <w:bottom w:val="none" w:sz="0" w:space="0" w:color="auto"/>
        <w:right w:val="none" w:sz="0" w:space="0" w:color="auto"/>
      </w:divBdr>
    </w:div>
    <w:div w:id="1657878534">
      <w:marLeft w:val="640"/>
      <w:marRight w:val="0"/>
      <w:marTop w:val="0"/>
      <w:marBottom w:val="0"/>
      <w:divBdr>
        <w:top w:val="none" w:sz="0" w:space="0" w:color="auto"/>
        <w:left w:val="none" w:sz="0" w:space="0" w:color="auto"/>
        <w:bottom w:val="none" w:sz="0" w:space="0" w:color="auto"/>
        <w:right w:val="none" w:sz="0" w:space="0" w:color="auto"/>
      </w:divBdr>
    </w:div>
    <w:div w:id="1657998827">
      <w:marLeft w:val="640"/>
      <w:marRight w:val="0"/>
      <w:marTop w:val="0"/>
      <w:marBottom w:val="0"/>
      <w:divBdr>
        <w:top w:val="none" w:sz="0" w:space="0" w:color="auto"/>
        <w:left w:val="none" w:sz="0" w:space="0" w:color="auto"/>
        <w:bottom w:val="none" w:sz="0" w:space="0" w:color="auto"/>
        <w:right w:val="none" w:sz="0" w:space="0" w:color="auto"/>
      </w:divBdr>
    </w:div>
    <w:div w:id="1658071841">
      <w:marLeft w:val="640"/>
      <w:marRight w:val="0"/>
      <w:marTop w:val="0"/>
      <w:marBottom w:val="0"/>
      <w:divBdr>
        <w:top w:val="none" w:sz="0" w:space="0" w:color="auto"/>
        <w:left w:val="none" w:sz="0" w:space="0" w:color="auto"/>
        <w:bottom w:val="none" w:sz="0" w:space="0" w:color="auto"/>
        <w:right w:val="none" w:sz="0" w:space="0" w:color="auto"/>
      </w:divBdr>
    </w:div>
    <w:div w:id="1658074155">
      <w:marLeft w:val="640"/>
      <w:marRight w:val="0"/>
      <w:marTop w:val="0"/>
      <w:marBottom w:val="0"/>
      <w:divBdr>
        <w:top w:val="none" w:sz="0" w:space="0" w:color="auto"/>
        <w:left w:val="none" w:sz="0" w:space="0" w:color="auto"/>
        <w:bottom w:val="none" w:sz="0" w:space="0" w:color="auto"/>
        <w:right w:val="none" w:sz="0" w:space="0" w:color="auto"/>
      </w:divBdr>
    </w:div>
    <w:div w:id="1658222086">
      <w:marLeft w:val="640"/>
      <w:marRight w:val="0"/>
      <w:marTop w:val="0"/>
      <w:marBottom w:val="0"/>
      <w:divBdr>
        <w:top w:val="none" w:sz="0" w:space="0" w:color="auto"/>
        <w:left w:val="none" w:sz="0" w:space="0" w:color="auto"/>
        <w:bottom w:val="none" w:sz="0" w:space="0" w:color="auto"/>
        <w:right w:val="none" w:sz="0" w:space="0" w:color="auto"/>
      </w:divBdr>
    </w:div>
    <w:div w:id="1658224410">
      <w:marLeft w:val="640"/>
      <w:marRight w:val="0"/>
      <w:marTop w:val="0"/>
      <w:marBottom w:val="0"/>
      <w:divBdr>
        <w:top w:val="none" w:sz="0" w:space="0" w:color="auto"/>
        <w:left w:val="none" w:sz="0" w:space="0" w:color="auto"/>
        <w:bottom w:val="none" w:sz="0" w:space="0" w:color="auto"/>
        <w:right w:val="none" w:sz="0" w:space="0" w:color="auto"/>
      </w:divBdr>
    </w:div>
    <w:div w:id="1658224489">
      <w:marLeft w:val="640"/>
      <w:marRight w:val="0"/>
      <w:marTop w:val="0"/>
      <w:marBottom w:val="0"/>
      <w:divBdr>
        <w:top w:val="none" w:sz="0" w:space="0" w:color="auto"/>
        <w:left w:val="none" w:sz="0" w:space="0" w:color="auto"/>
        <w:bottom w:val="none" w:sz="0" w:space="0" w:color="auto"/>
        <w:right w:val="none" w:sz="0" w:space="0" w:color="auto"/>
      </w:divBdr>
    </w:div>
    <w:div w:id="1658608190">
      <w:marLeft w:val="640"/>
      <w:marRight w:val="0"/>
      <w:marTop w:val="0"/>
      <w:marBottom w:val="0"/>
      <w:divBdr>
        <w:top w:val="none" w:sz="0" w:space="0" w:color="auto"/>
        <w:left w:val="none" w:sz="0" w:space="0" w:color="auto"/>
        <w:bottom w:val="none" w:sz="0" w:space="0" w:color="auto"/>
        <w:right w:val="none" w:sz="0" w:space="0" w:color="auto"/>
      </w:divBdr>
    </w:div>
    <w:div w:id="1658609693">
      <w:marLeft w:val="640"/>
      <w:marRight w:val="0"/>
      <w:marTop w:val="0"/>
      <w:marBottom w:val="0"/>
      <w:divBdr>
        <w:top w:val="none" w:sz="0" w:space="0" w:color="auto"/>
        <w:left w:val="none" w:sz="0" w:space="0" w:color="auto"/>
        <w:bottom w:val="none" w:sz="0" w:space="0" w:color="auto"/>
        <w:right w:val="none" w:sz="0" w:space="0" w:color="auto"/>
      </w:divBdr>
    </w:div>
    <w:div w:id="1658612184">
      <w:marLeft w:val="640"/>
      <w:marRight w:val="0"/>
      <w:marTop w:val="0"/>
      <w:marBottom w:val="0"/>
      <w:divBdr>
        <w:top w:val="none" w:sz="0" w:space="0" w:color="auto"/>
        <w:left w:val="none" w:sz="0" w:space="0" w:color="auto"/>
        <w:bottom w:val="none" w:sz="0" w:space="0" w:color="auto"/>
        <w:right w:val="none" w:sz="0" w:space="0" w:color="auto"/>
      </w:divBdr>
    </w:div>
    <w:div w:id="1658656442">
      <w:marLeft w:val="640"/>
      <w:marRight w:val="0"/>
      <w:marTop w:val="0"/>
      <w:marBottom w:val="0"/>
      <w:divBdr>
        <w:top w:val="none" w:sz="0" w:space="0" w:color="auto"/>
        <w:left w:val="none" w:sz="0" w:space="0" w:color="auto"/>
        <w:bottom w:val="none" w:sz="0" w:space="0" w:color="auto"/>
        <w:right w:val="none" w:sz="0" w:space="0" w:color="auto"/>
      </w:divBdr>
    </w:div>
    <w:div w:id="1658725957">
      <w:marLeft w:val="640"/>
      <w:marRight w:val="0"/>
      <w:marTop w:val="0"/>
      <w:marBottom w:val="0"/>
      <w:divBdr>
        <w:top w:val="none" w:sz="0" w:space="0" w:color="auto"/>
        <w:left w:val="none" w:sz="0" w:space="0" w:color="auto"/>
        <w:bottom w:val="none" w:sz="0" w:space="0" w:color="auto"/>
        <w:right w:val="none" w:sz="0" w:space="0" w:color="auto"/>
      </w:divBdr>
    </w:div>
    <w:div w:id="1658800368">
      <w:marLeft w:val="640"/>
      <w:marRight w:val="0"/>
      <w:marTop w:val="0"/>
      <w:marBottom w:val="0"/>
      <w:divBdr>
        <w:top w:val="none" w:sz="0" w:space="0" w:color="auto"/>
        <w:left w:val="none" w:sz="0" w:space="0" w:color="auto"/>
        <w:bottom w:val="none" w:sz="0" w:space="0" w:color="auto"/>
        <w:right w:val="none" w:sz="0" w:space="0" w:color="auto"/>
      </w:divBdr>
    </w:div>
    <w:div w:id="1658806243">
      <w:marLeft w:val="640"/>
      <w:marRight w:val="0"/>
      <w:marTop w:val="0"/>
      <w:marBottom w:val="0"/>
      <w:divBdr>
        <w:top w:val="none" w:sz="0" w:space="0" w:color="auto"/>
        <w:left w:val="none" w:sz="0" w:space="0" w:color="auto"/>
        <w:bottom w:val="none" w:sz="0" w:space="0" w:color="auto"/>
        <w:right w:val="none" w:sz="0" w:space="0" w:color="auto"/>
      </w:divBdr>
    </w:div>
    <w:div w:id="1658878757">
      <w:marLeft w:val="640"/>
      <w:marRight w:val="0"/>
      <w:marTop w:val="0"/>
      <w:marBottom w:val="0"/>
      <w:divBdr>
        <w:top w:val="none" w:sz="0" w:space="0" w:color="auto"/>
        <w:left w:val="none" w:sz="0" w:space="0" w:color="auto"/>
        <w:bottom w:val="none" w:sz="0" w:space="0" w:color="auto"/>
        <w:right w:val="none" w:sz="0" w:space="0" w:color="auto"/>
      </w:divBdr>
    </w:div>
    <w:div w:id="1658879551">
      <w:marLeft w:val="640"/>
      <w:marRight w:val="0"/>
      <w:marTop w:val="0"/>
      <w:marBottom w:val="0"/>
      <w:divBdr>
        <w:top w:val="none" w:sz="0" w:space="0" w:color="auto"/>
        <w:left w:val="none" w:sz="0" w:space="0" w:color="auto"/>
        <w:bottom w:val="none" w:sz="0" w:space="0" w:color="auto"/>
        <w:right w:val="none" w:sz="0" w:space="0" w:color="auto"/>
      </w:divBdr>
    </w:div>
    <w:div w:id="1658918561">
      <w:marLeft w:val="640"/>
      <w:marRight w:val="0"/>
      <w:marTop w:val="0"/>
      <w:marBottom w:val="0"/>
      <w:divBdr>
        <w:top w:val="none" w:sz="0" w:space="0" w:color="auto"/>
        <w:left w:val="none" w:sz="0" w:space="0" w:color="auto"/>
        <w:bottom w:val="none" w:sz="0" w:space="0" w:color="auto"/>
        <w:right w:val="none" w:sz="0" w:space="0" w:color="auto"/>
      </w:divBdr>
    </w:div>
    <w:div w:id="1658924845">
      <w:marLeft w:val="640"/>
      <w:marRight w:val="0"/>
      <w:marTop w:val="0"/>
      <w:marBottom w:val="0"/>
      <w:divBdr>
        <w:top w:val="none" w:sz="0" w:space="0" w:color="auto"/>
        <w:left w:val="none" w:sz="0" w:space="0" w:color="auto"/>
        <w:bottom w:val="none" w:sz="0" w:space="0" w:color="auto"/>
        <w:right w:val="none" w:sz="0" w:space="0" w:color="auto"/>
      </w:divBdr>
    </w:div>
    <w:div w:id="1658994404">
      <w:marLeft w:val="640"/>
      <w:marRight w:val="0"/>
      <w:marTop w:val="0"/>
      <w:marBottom w:val="0"/>
      <w:divBdr>
        <w:top w:val="none" w:sz="0" w:space="0" w:color="auto"/>
        <w:left w:val="none" w:sz="0" w:space="0" w:color="auto"/>
        <w:bottom w:val="none" w:sz="0" w:space="0" w:color="auto"/>
        <w:right w:val="none" w:sz="0" w:space="0" w:color="auto"/>
      </w:divBdr>
    </w:div>
    <w:div w:id="1659000608">
      <w:marLeft w:val="640"/>
      <w:marRight w:val="0"/>
      <w:marTop w:val="0"/>
      <w:marBottom w:val="0"/>
      <w:divBdr>
        <w:top w:val="none" w:sz="0" w:space="0" w:color="auto"/>
        <w:left w:val="none" w:sz="0" w:space="0" w:color="auto"/>
        <w:bottom w:val="none" w:sz="0" w:space="0" w:color="auto"/>
        <w:right w:val="none" w:sz="0" w:space="0" w:color="auto"/>
      </w:divBdr>
    </w:div>
    <w:div w:id="1659072974">
      <w:marLeft w:val="640"/>
      <w:marRight w:val="0"/>
      <w:marTop w:val="0"/>
      <w:marBottom w:val="0"/>
      <w:divBdr>
        <w:top w:val="none" w:sz="0" w:space="0" w:color="auto"/>
        <w:left w:val="none" w:sz="0" w:space="0" w:color="auto"/>
        <w:bottom w:val="none" w:sz="0" w:space="0" w:color="auto"/>
        <w:right w:val="none" w:sz="0" w:space="0" w:color="auto"/>
      </w:divBdr>
    </w:div>
    <w:div w:id="1659110106">
      <w:marLeft w:val="640"/>
      <w:marRight w:val="0"/>
      <w:marTop w:val="0"/>
      <w:marBottom w:val="0"/>
      <w:divBdr>
        <w:top w:val="none" w:sz="0" w:space="0" w:color="auto"/>
        <w:left w:val="none" w:sz="0" w:space="0" w:color="auto"/>
        <w:bottom w:val="none" w:sz="0" w:space="0" w:color="auto"/>
        <w:right w:val="none" w:sz="0" w:space="0" w:color="auto"/>
      </w:divBdr>
    </w:div>
    <w:div w:id="1659187150">
      <w:marLeft w:val="640"/>
      <w:marRight w:val="0"/>
      <w:marTop w:val="0"/>
      <w:marBottom w:val="0"/>
      <w:divBdr>
        <w:top w:val="none" w:sz="0" w:space="0" w:color="auto"/>
        <w:left w:val="none" w:sz="0" w:space="0" w:color="auto"/>
        <w:bottom w:val="none" w:sz="0" w:space="0" w:color="auto"/>
        <w:right w:val="none" w:sz="0" w:space="0" w:color="auto"/>
      </w:divBdr>
    </w:div>
    <w:div w:id="1659192021">
      <w:marLeft w:val="640"/>
      <w:marRight w:val="0"/>
      <w:marTop w:val="0"/>
      <w:marBottom w:val="0"/>
      <w:divBdr>
        <w:top w:val="none" w:sz="0" w:space="0" w:color="auto"/>
        <w:left w:val="none" w:sz="0" w:space="0" w:color="auto"/>
        <w:bottom w:val="none" w:sz="0" w:space="0" w:color="auto"/>
        <w:right w:val="none" w:sz="0" w:space="0" w:color="auto"/>
      </w:divBdr>
    </w:div>
    <w:div w:id="1659192416">
      <w:marLeft w:val="640"/>
      <w:marRight w:val="0"/>
      <w:marTop w:val="0"/>
      <w:marBottom w:val="0"/>
      <w:divBdr>
        <w:top w:val="none" w:sz="0" w:space="0" w:color="auto"/>
        <w:left w:val="none" w:sz="0" w:space="0" w:color="auto"/>
        <w:bottom w:val="none" w:sz="0" w:space="0" w:color="auto"/>
        <w:right w:val="none" w:sz="0" w:space="0" w:color="auto"/>
      </w:divBdr>
    </w:div>
    <w:div w:id="1659269165">
      <w:marLeft w:val="640"/>
      <w:marRight w:val="0"/>
      <w:marTop w:val="0"/>
      <w:marBottom w:val="0"/>
      <w:divBdr>
        <w:top w:val="none" w:sz="0" w:space="0" w:color="auto"/>
        <w:left w:val="none" w:sz="0" w:space="0" w:color="auto"/>
        <w:bottom w:val="none" w:sz="0" w:space="0" w:color="auto"/>
        <w:right w:val="none" w:sz="0" w:space="0" w:color="auto"/>
      </w:divBdr>
    </w:div>
    <w:div w:id="1659338535">
      <w:marLeft w:val="640"/>
      <w:marRight w:val="0"/>
      <w:marTop w:val="0"/>
      <w:marBottom w:val="0"/>
      <w:divBdr>
        <w:top w:val="none" w:sz="0" w:space="0" w:color="auto"/>
        <w:left w:val="none" w:sz="0" w:space="0" w:color="auto"/>
        <w:bottom w:val="none" w:sz="0" w:space="0" w:color="auto"/>
        <w:right w:val="none" w:sz="0" w:space="0" w:color="auto"/>
      </w:divBdr>
    </w:div>
    <w:div w:id="1659381855">
      <w:marLeft w:val="640"/>
      <w:marRight w:val="0"/>
      <w:marTop w:val="0"/>
      <w:marBottom w:val="0"/>
      <w:divBdr>
        <w:top w:val="none" w:sz="0" w:space="0" w:color="auto"/>
        <w:left w:val="none" w:sz="0" w:space="0" w:color="auto"/>
        <w:bottom w:val="none" w:sz="0" w:space="0" w:color="auto"/>
        <w:right w:val="none" w:sz="0" w:space="0" w:color="auto"/>
      </w:divBdr>
    </w:div>
    <w:div w:id="1659462083">
      <w:marLeft w:val="640"/>
      <w:marRight w:val="0"/>
      <w:marTop w:val="0"/>
      <w:marBottom w:val="0"/>
      <w:divBdr>
        <w:top w:val="none" w:sz="0" w:space="0" w:color="auto"/>
        <w:left w:val="none" w:sz="0" w:space="0" w:color="auto"/>
        <w:bottom w:val="none" w:sz="0" w:space="0" w:color="auto"/>
        <w:right w:val="none" w:sz="0" w:space="0" w:color="auto"/>
      </w:divBdr>
    </w:div>
    <w:div w:id="1659503786">
      <w:marLeft w:val="640"/>
      <w:marRight w:val="0"/>
      <w:marTop w:val="0"/>
      <w:marBottom w:val="0"/>
      <w:divBdr>
        <w:top w:val="none" w:sz="0" w:space="0" w:color="auto"/>
        <w:left w:val="none" w:sz="0" w:space="0" w:color="auto"/>
        <w:bottom w:val="none" w:sz="0" w:space="0" w:color="auto"/>
        <w:right w:val="none" w:sz="0" w:space="0" w:color="auto"/>
      </w:divBdr>
    </w:div>
    <w:div w:id="1659528578">
      <w:marLeft w:val="640"/>
      <w:marRight w:val="0"/>
      <w:marTop w:val="0"/>
      <w:marBottom w:val="0"/>
      <w:divBdr>
        <w:top w:val="none" w:sz="0" w:space="0" w:color="auto"/>
        <w:left w:val="none" w:sz="0" w:space="0" w:color="auto"/>
        <w:bottom w:val="none" w:sz="0" w:space="0" w:color="auto"/>
        <w:right w:val="none" w:sz="0" w:space="0" w:color="auto"/>
      </w:divBdr>
    </w:div>
    <w:div w:id="1659531031">
      <w:marLeft w:val="640"/>
      <w:marRight w:val="0"/>
      <w:marTop w:val="0"/>
      <w:marBottom w:val="0"/>
      <w:divBdr>
        <w:top w:val="none" w:sz="0" w:space="0" w:color="auto"/>
        <w:left w:val="none" w:sz="0" w:space="0" w:color="auto"/>
        <w:bottom w:val="none" w:sz="0" w:space="0" w:color="auto"/>
        <w:right w:val="none" w:sz="0" w:space="0" w:color="auto"/>
      </w:divBdr>
    </w:div>
    <w:div w:id="1659574894">
      <w:marLeft w:val="640"/>
      <w:marRight w:val="0"/>
      <w:marTop w:val="0"/>
      <w:marBottom w:val="0"/>
      <w:divBdr>
        <w:top w:val="none" w:sz="0" w:space="0" w:color="auto"/>
        <w:left w:val="none" w:sz="0" w:space="0" w:color="auto"/>
        <w:bottom w:val="none" w:sz="0" w:space="0" w:color="auto"/>
        <w:right w:val="none" w:sz="0" w:space="0" w:color="auto"/>
      </w:divBdr>
    </w:div>
    <w:div w:id="1659651967">
      <w:marLeft w:val="640"/>
      <w:marRight w:val="0"/>
      <w:marTop w:val="0"/>
      <w:marBottom w:val="0"/>
      <w:divBdr>
        <w:top w:val="none" w:sz="0" w:space="0" w:color="auto"/>
        <w:left w:val="none" w:sz="0" w:space="0" w:color="auto"/>
        <w:bottom w:val="none" w:sz="0" w:space="0" w:color="auto"/>
        <w:right w:val="none" w:sz="0" w:space="0" w:color="auto"/>
      </w:divBdr>
    </w:div>
    <w:div w:id="1659653372">
      <w:marLeft w:val="640"/>
      <w:marRight w:val="0"/>
      <w:marTop w:val="0"/>
      <w:marBottom w:val="0"/>
      <w:divBdr>
        <w:top w:val="none" w:sz="0" w:space="0" w:color="auto"/>
        <w:left w:val="none" w:sz="0" w:space="0" w:color="auto"/>
        <w:bottom w:val="none" w:sz="0" w:space="0" w:color="auto"/>
        <w:right w:val="none" w:sz="0" w:space="0" w:color="auto"/>
      </w:divBdr>
    </w:div>
    <w:div w:id="1659655698">
      <w:marLeft w:val="640"/>
      <w:marRight w:val="0"/>
      <w:marTop w:val="0"/>
      <w:marBottom w:val="0"/>
      <w:divBdr>
        <w:top w:val="none" w:sz="0" w:space="0" w:color="auto"/>
        <w:left w:val="none" w:sz="0" w:space="0" w:color="auto"/>
        <w:bottom w:val="none" w:sz="0" w:space="0" w:color="auto"/>
        <w:right w:val="none" w:sz="0" w:space="0" w:color="auto"/>
      </w:divBdr>
    </w:div>
    <w:div w:id="1659727209">
      <w:marLeft w:val="640"/>
      <w:marRight w:val="0"/>
      <w:marTop w:val="0"/>
      <w:marBottom w:val="0"/>
      <w:divBdr>
        <w:top w:val="none" w:sz="0" w:space="0" w:color="auto"/>
        <w:left w:val="none" w:sz="0" w:space="0" w:color="auto"/>
        <w:bottom w:val="none" w:sz="0" w:space="0" w:color="auto"/>
        <w:right w:val="none" w:sz="0" w:space="0" w:color="auto"/>
      </w:divBdr>
    </w:div>
    <w:div w:id="1659727864">
      <w:marLeft w:val="640"/>
      <w:marRight w:val="0"/>
      <w:marTop w:val="0"/>
      <w:marBottom w:val="0"/>
      <w:divBdr>
        <w:top w:val="none" w:sz="0" w:space="0" w:color="auto"/>
        <w:left w:val="none" w:sz="0" w:space="0" w:color="auto"/>
        <w:bottom w:val="none" w:sz="0" w:space="0" w:color="auto"/>
        <w:right w:val="none" w:sz="0" w:space="0" w:color="auto"/>
      </w:divBdr>
    </w:div>
    <w:div w:id="1659768981">
      <w:marLeft w:val="640"/>
      <w:marRight w:val="0"/>
      <w:marTop w:val="0"/>
      <w:marBottom w:val="0"/>
      <w:divBdr>
        <w:top w:val="none" w:sz="0" w:space="0" w:color="auto"/>
        <w:left w:val="none" w:sz="0" w:space="0" w:color="auto"/>
        <w:bottom w:val="none" w:sz="0" w:space="0" w:color="auto"/>
        <w:right w:val="none" w:sz="0" w:space="0" w:color="auto"/>
      </w:divBdr>
    </w:div>
    <w:div w:id="1659848744">
      <w:marLeft w:val="640"/>
      <w:marRight w:val="0"/>
      <w:marTop w:val="0"/>
      <w:marBottom w:val="0"/>
      <w:divBdr>
        <w:top w:val="none" w:sz="0" w:space="0" w:color="auto"/>
        <w:left w:val="none" w:sz="0" w:space="0" w:color="auto"/>
        <w:bottom w:val="none" w:sz="0" w:space="0" w:color="auto"/>
        <w:right w:val="none" w:sz="0" w:space="0" w:color="auto"/>
      </w:divBdr>
    </w:div>
    <w:div w:id="1659923027">
      <w:marLeft w:val="640"/>
      <w:marRight w:val="0"/>
      <w:marTop w:val="0"/>
      <w:marBottom w:val="0"/>
      <w:divBdr>
        <w:top w:val="none" w:sz="0" w:space="0" w:color="auto"/>
        <w:left w:val="none" w:sz="0" w:space="0" w:color="auto"/>
        <w:bottom w:val="none" w:sz="0" w:space="0" w:color="auto"/>
        <w:right w:val="none" w:sz="0" w:space="0" w:color="auto"/>
      </w:divBdr>
    </w:div>
    <w:div w:id="1659962148">
      <w:marLeft w:val="640"/>
      <w:marRight w:val="0"/>
      <w:marTop w:val="0"/>
      <w:marBottom w:val="0"/>
      <w:divBdr>
        <w:top w:val="none" w:sz="0" w:space="0" w:color="auto"/>
        <w:left w:val="none" w:sz="0" w:space="0" w:color="auto"/>
        <w:bottom w:val="none" w:sz="0" w:space="0" w:color="auto"/>
        <w:right w:val="none" w:sz="0" w:space="0" w:color="auto"/>
      </w:divBdr>
    </w:div>
    <w:div w:id="1659963828">
      <w:marLeft w:val="640"/>
      <w:marRight w:val="0"/>
      <w:marTop w:val="0"/>
      <w:marBottom w:val="0"/>
      <w:divBdr>
        <w:top w:val="none" w:sz="0" w:space="0" w:color="auto"/>
        <w:left w:val="none" w:sz="0" w:space="0" w:color="auto"/>
        <w:bottom w:val="none" w:sz="0" w:space="0" w:color="auto"/>
        <w:right w:val="none" w:sz="0" w:space="0" w:color="auto"/>
      </w:divBdr>
    </w:div>
    <w:div w:id="1660115796">
      <w:marLeft w:val="640"/>
      <w:marRight w:val="0"/>
      <w:marTop w:val="0"/>
      <w:marBottom w:val="0"/>
      <w:divBdr>
        <w:top w:val="none" w:sz="0" w:space="0" w:color="auto"/>
        <w:left w:val="none" w:sz="0" w:space="0" w:color="auto"/>
        <w:bottom w:val="none" w:sz="0" w:space="0" w:color="auto"/>
        <w:right w:val="none" w:sz="0" w:space="0" w:color="auto"/>
      </w:divBdr>
    </w:div>
    <w:div w:id="1660305235">
      <w:marLeft w:val="640"/>
      <w:marRight w:val="0"/>
      <w:marTop w:val="0"/>
      <w:marBottom w:val="0"/>
      <w:divBdr>
        <w:top w:val="none" w:sz="0" w:space="0" w:color="auto"/>
        <w:left w:val="none" w:sz="0" w:space="0" w:color="auto"/>
        <w:bottom w:val="none" w:sz="0" w:space="0" w:color="auto"/>
        <w:right w:val="none" w:sz="0" w:space="0" w:color="auto"/>
      </w:divBdr>
    </w:div>
    <w:div w:id="1660306506">
      <w:marLeft w:val="640"/>
      <w:marRight w:val="0"/>
      <w:marTop w:val="0"/>
      <w:marBottom w:val="0"/>
      <w:divBdr>
        <w:top w:val="none" w:sz="0" w:space="0" w:color="auto"/>
        <w:left w:val="none" w:sz="0" w:space="0" w:color="auto"/>
        <w:bottom w:val="none" w:sz="0" w:space="0" w:color="auto"/>
        <w:right w:val="none" w:sz="0" w:space="0" w:color="auto"/>
      </w:divBdr>
    </w:div>
    <w:div w:id="1660378441">
      <w:marLeft w:val="640"/>
      <w:marRight w:val="0"/>
      <w:marTop w:val="0"/>
      <w:marBottom w:val="0"/>
      <w:divBdr>
        <w:top w:val="none" w:sz="0" w:space="0" w:color="auto"/>
        <w:left w:val="none" w:sz="0" w:space="0" w:color="auto"/>
        <w:bottom w:val="none" w:sz="0" w:space="0" w:color="auto"/>
        <w:right w:val="none" w:sz="0" w:space="0" w:color="auto"/>
      </w:divBdr>
    </w:div>
    <w:div w:id="1660425257">
      <w:marLeft w:val="640"/>
      <w:marRight w:val="0"/>
      <w:marTop w:val="0"/>
      <w:marBottom w:val="0"/>
      <w:divBdr>
        <w:top w:val="none" w:sz="0" w:space="0" w:color="auto"/>
        <w:left w:val="none" w:sz="0" w:space="0" w:color="auto"/>
        <w:bottom w:val="none" w:sz="0" w:space="0" w:color="auto"/>
        <w:right w:val="none" w:sz="0" w:space="0" w:color="auto"/>
      </w:divBdr>
    </w:div>
    <w:div w:id="1660428917">
      <w:marLeft w:val="640"/>
      <w:marRight w:val="0"/>
      <w:marTop w:val="0"/>
      <w:marBottom w:val="0"/>
      <w:divBdr>
        <w:top w:val="none" w:sz="0" w:space="0" w:color="auto"/>
        <w:left w:val="none" w:sz="0" w:space="0" w:color="auto"/>
        <w:bottom w:val="none" w:sz="0" w:space="0" w:color="auto"/>
        <w:right w:val="none" w:sz="0" w:space="0" w:color="auto"/>
      </w:divBdr>
    </w:div>
    <w:div w:id="1660571043">
      <w:marLeft w:val="640"/>
      <w:marRight w:val="0"/>
      <w:marTop w:val="0"/>
      <w:marBottom w:val="0"/>
      <w:divBdr>
        <w:top w:val="none" w:sz="0" w:space="0" w:color="auto"/>
        <w:left w:val="none" w:sz="0" w:space="0" w:color="auto"/>
        <w:bottom w:val="none" w:sz="0" w:space="0" w:color="auto"/>
        <w:right w:val="none" w:sz="0" w:space="0" w:color="auto"/>
      </w:divBdr>
    </w:div>
    <w:div w:id="1660692473">
      <w:marLeft w:val="640"/>
      <w:marRight w:val="0"/>
      <w:marTop w:val="0"/>
      <w:marBottom w:val="0"/>
      <w:divBdr>
        <w:top w:val="none" w:sz="0" w:space="0" w:color="auto"/>
        <w:left w:val="none" w:sz="0" w:space="0" w:color="auto"/>
        <w:bottom w:val="none" w:sz="0" w:space="0" w:color="auto"/>
        <w:right w:val="none" w:sz="0" w:space="0" w:color="auto"/>
      </w:divBdr>
    </w:div>
    <w:div w:id="1660842161">
      <w:marLeft w:val="640"/>
      <w:marRight w:val="0"/>
      <w:marTop w:val="0"/>
      <w:marBottom w:val="0"/>
      <w:divBdr>
        <w:top w:val="none" w:sz="0" w:space="0" w:color="auto"/>
        <w:left w:val="none" w:sz="0" w:space="0" w:color="auto"/>
        <w:bottom w:val="none" w:sz="0" w:space="0" w:color="auto"/>
        <w:right w:val="none" w:sz="0" w:space="0" w:color="auto"/>
      </w:divBdr>
    </w:div>
    <w:div w:id="1661078897">
      <w:marLeft w:val="640"/>
      <w:marRight w:val="0"/>
      <w:marTop w:val="0"/>
      <w:marBottom w:val="0"/>
      <w:divBdr>
        <w:top w:val="none" w:sz="0" w:space="0" w:color="auto"/>
        <w:left w:val="none" w:sz="0" w:space="0" w:color="auto"/>
        <w:bottom w:val="none" w:sz="0" w:space="0" w:color="auto"/>
        <w:right w:val="none" w:sz="0" w:space="0" w:color="auto"/>
      </w:divBdr>
    </w:div>
    <w:div w:id="1661158535">
      <w:marLeft w:val="640"/>
      <w:marRight w:val="0"/>
      <w:marTop w:val="0"/>
      <w:marBottom w:val="0"/>
      <w:divBdr>
        <w:top w:val="none" w:sz="0" w:space="0" w:color="auto"/>
        <w:left w:val="none" w:sz="0" w:space="0" w:color="auto"/>
        <w:bottom w:val="none" w:sz="0" w:space="0" w:color="auto"/>
        <w:right w:val="none" w:sz="0" w:space="0" w:color="auto"/>
      </w:divBdr>
    </w:div>
    <w:div w:id="1661300895">
      <w:marLeft w:val="640"/>
      <w:marRight w:val="0"/>
      <w:marTop w:val="0"/>
      <w:marBottom w:val="0"/>
      <w:divBdr>
        <w:top w:val="none" w:sz="0" w:space="0" w:color="auto"/>
        <w:left w:val="none" w:sz="0" w:space="0" w:color="auto"/>
        <w:bottom w:val="none" w:sz="0" w:space="0" w:color="auto"/>
        <w:right w:val="none" w:sz="0" w:space="0" w:color="auto"/>
      </w:divBdr>
    </w:div>
    <w:div w:id="1661303988">
      <w:marLeft w:val="640"/>
      <w:marRight w:val="0"/>
      <w:marTop w:val="0"/>
      <w:marBottom w:val="0"/>
      <w:divBdr>
        <w:top w:val="none" w:sz="0" w:space="0" w:color="auto"/>
        <w:left w:val="none" w:sz="0" w:space="0" w:color="auto"/>
        <w:bottom w:val="none" w:sz="0" w:space="0" w:color="auto"/>
        <w:right w:val="none" w:sz="0" w:space="0" w:color="auto"/>
      </w:divBdr>
    </w:div>
    <w:div w:id="1661618043">
      <w:marLeft w:val="640"/>
      <w:marRight w:val="0"/>
      <w:marTop w:val="0"/>
      <w:marBottom w:val="0"/>
      <w:divBdr>
        <w:top w:val="none" w:sz="0" w:space="0" w:color="auto"/>
        <w:left w:val="none" w:sz="0" w:space="0" w:color="auto"/>
        <w:bottom w:val="none" w:sz="0" w:space="0" w:color="auto"/>
        <w:right w:val="none" w:sz="0" w:space="0" w:color="auto"/>
      </w:divBdr>
    </w:div>
    <w:div w:id="1661691948">
      <w:marLeft w:val="640"/>
      <w:marRight w:val="0"/>
      <w:marTop w:val="0"/>
      <w:marBottom w:val="0"/>
      <w:divBdr>
        <w:top w:val="none" w:sz="0" w:space="0" w:color="auto"/>
        <w:left w:val="none" w:sz="0" w:space="0" w:color="auto"/>
        <w:bottom w:val="none" w:sz="0" w:space="0" w:color="auto"/>
        <w:right w:val="none" w:sz="0" w:space="0" w:color="auto"/>
      </w:divBdr>
    </w:div>
    <w:div w:id="1661695086">
      <w:marLeft w:val="640"/>
      <w:marRight w:val="0"/>
      <w:marTop w:val="0"/>
      <w:marBottom w:val="0"/>
      <w:divBdr>
        <w:top w:val="none" w:sz="0" w:space="0" w:color="auto"/>
        <w:left w:val="none" w:sz="0" w:space="0" w:color="auto"/>
        <w:bottom w:val="none" w:sz="0" w:space="0" w:color="auto"/>
        <w:right w:val="none" w:sz="0" w:space="0" w:color="auto"/>
      </w:divBdr>
    </w:div>
    <w:div w:id="1661886622">
      <w:marLeft w:val="640"/>
      <w:marRight w:val="0"/>
      <w:marTop w:val="0"/>
      <w:marBottom w:val="0"/>
      <w:divBdr>
        <w:top w:val="none" w:sz="0" w:space="0" w:color="auto"/>
        <w:left w:val="none" w:sz="0" w:space="0" w:color="auto"/>
        <w:bottom w:val="none" w:sz="0" w:space="0" w:color="auto"/>
        <w:right w:val="none" w:sz="0" w:space="0" w:color="auto"/>
      </w:divBdr>
    </w:div>
    <w:div w:id="1661930602">
      <w:marLeft w:val="640"/>
      <w:marRight w:val="0"/>
      <w:marTop w:val="0"/>
      <w:marBottom w:val="0"/>
      <w:divBdr>
        <w:top w:val="none" w:sz="0" w:space="0" w:color="auto"/>
        <w:left w:val="none" w:sz="0" w:space="0" w:color="auto"/>
        <w:bottom w:val="none" w:sz="0" w:space="0" w:color="auto"/>
        <w:right w:val="none" w:sz="0" w:space="0" w:color="auto"/>
      </w:divBdr>
    </w:div>
    <w:div w:id="1661956784">
      <w:marLeft w:val="640"/>
      <w:marRight w:val="0"/>
      <w:marTop w:val="0"/>
      <w:marBottom w:val="0"/>
      <w:divBdr>
        <w:top w:val="none" w:sz="0" w:space="0" w:color="auto"/>
        <w:left w:val="none" w:sz="0" w:space="0" w:color="auto"/>
        <w:bottom w:val="none" w:sz="0" w:space="0" w:color="auto"/>
        <w:right w:val="none" w:sz="0" w:space="0" w:color="auto"/>
      </w:divBdr>
    </w:div>
    <w:div w:id="1662001308">
      <w:marLeft w:val="640"/>
      <w:marRight w:val="0"/>
      <w:marTop w:val="0"/>
      <w:marBottom w:val="0"/>
      <w:divBdr>
        <w:top w:val="none" w:sz="0" w:space="0" w:color="auto"/>
        <w:left w:val="none" w:sz="0" w:space="0" w:color="auto"/>
        <w:bottom w:val="none" w:sz="0" w:space="0" w:color="auto"/>
        <w:right w:val="none" w:sz="0" w:space="0" w:color="auto"/>
      </w:divBdr>
    </w:div>
    <w:div w:id="1662074184">
      <w:marLeft w:val="640"/>
      <w:marRight w:val="0"/>
      <w:marTop w:val="0"/>
      <w:marBottom w:val="0"/>
      <w:divBdr>
        <w:top w:val="none" w:sz="0" w:space="0" w:color="auto"/>
        <w:left w:val="none" w:sz="0" w:space="0" w:color="auto"/>
        <w:bottom w:val="none" w:sz="0" w:space="0" w:color="auto"/>
        <w:right w:val="none" w:sz="0" w:space="0" w:color="auto"/>
      </w:divBdr>
    </w:div>
    <w:div w:id="1662074941">
      <w:marLeft w:val="640"/>
      <w:marRight w:val="0"/>
      <w:marTop w:val="0"/>
      <w:marBottom w:val="0"/>
      <w:divBdr>
        <w:top w:val="none" w:sz="0" w:space="0" w:color="auto"/>
        <w:left w:val="none" w:sz="0" w:space="0" w:color="auto"/>
        <w:bottom w:val="none" w:sz="0" w:space="0" w:color="auto"/>
        <w:right w:val="none" w:sz="0" w:space="0" w:color="auto"/>
      </w:divBdr>
    </w:div>
    <w:div w:id="1662077251">
      <w:marLeft w:val="640"/>
      <w:marRight w:val="0"/>
      <w:marTop w:val="0"/>
      <w:marBottom w:val="0"/>
      <w:divBdr>
        <w:top w:val="none" w:sz="0" w:space="0" w:color="auto"/>
        <w:left w:val="none" w:sz="0" w:space="0" w:color="auto"/>
        <w:bottom w:val="none" w:sz="0" w:space="0" w:color="auto"/>
        <w:right w:val="none" w:sz="0" w:space="0" w:color="auto"/>
      </w:divBdr>
    </w:div>
    <w:div w:id="1662079121">
      <w:marLeft w:val="640"/>
      <w:marRight w:val="0"/>
      <w:marTop w:val="0"/>
      <w:marBottom w:val="0"/>
      <w:divBdr>
        <w:top w:val="none" w:sz="0" w:space="0" w:color="auto"/>
        <w:left w:val="none" w:sz="0" w:space="0" w:color="auto"/>
        <w:bottom w:val="none" w:sz="0" w:space="0" w:color="auto"/>
        <w:right w:val="none" w:sz="0" w:space="0" w:color="auto"/>
      </w:divBdr>
    </w:div>
    <w:div w:id="1662192560">
      <w:marLeft w:val="640"/>
      <w:marRight w:val="0"/>
      <w:marTop w:val="0"/>
      <w:marBottom w:val="0"/>
      <w:divBdr>
        <w:top w:val="none" w:sz="0" w:space="0" w:color="auto"/>
        <w:left w:val="none" w:sz="0" w:space="0" w:color="auto"/>
        <w:bottom w:val="none" w:sz="0" w:space="0" w:color="auto"/>
        <w:right w:val="none" w:sz="0" w:space="0" w:color="auto"/>
      </w:divBdr>
    </w:div>
    <w:div w:id="1662193738">
      <w:marLeft w:val="640"/>
      <w:marRight w:val="0"/>
      <w:marTop w:val="0"/>
      <w:marBottom w:val="0"/>
      <w:divBdr>
        <w:top w:val="none" w:sz="0" w:space="0" w:color="auto"/>
        <w:left w:val="none" w:sz="0" w:space="0" w:color="auto"/>
        <w:bottom w:val="none" w:sz="0" w:space="0" w:color="auto"/>
        <w:right w:val="none" w:sz="0" w:space="0" w:color="auto"/>
      </w:divBdr>
    </w:div>
    <w:div w:id="1662199031">
      <w:marLeft w:val="640"/>
      <w:marRight w:val="0"/>
      <w:marTop w:val="0"/>
      <w:marBottom w:val="0"/>
      <w:divBdr>
        <w:top w:val="none" w:sz="0" w:space="0" w:color="auto"/>
        <w:left w:val="none" w:sz="0" w:space="0" w:color="auto"/>
        <w:bottom w:val="none" w:sz="0" w:space="0" w:color="auto"/>
        <w:right w:val="none" w:sz="0" w:space="0" w:color="auto"/>
      </w:divBdr>
    </w:div>
    <w:div w:id="1662276437">
      <w:marLeft w:val="640"/>
      <w:marRight w:val="0"/>
      <w:marTop w:val="0"/>
      <w:marBottom w:val="0"/>
      <w:divBdr>
        <w:top w:val="none" w:sz="0" w:space="0" w:color="auto"/>
        <w:left w:val="none" w:sz="0" w:space="0" w:color="auto"/>
        <w:bottom w:val="none" w:sz="0" w:space="0" w:color="auto"/>
        <w:right w:val="none" w:sz="0" w:space="0" w:color="auto"/>
      </w:divBdr>
    </w:div>
    <w:div w:id="1662468304">
      <w:marLeft w:val="640"/>
      <w:marRight w:val="0"/>
      <w:marTop w:val="0"/>
      <w:marBottom w:val="0"/>
      <w:divBdr>
        <w:top w:val="none" w:sz="0" w:space="0" w:color="auto"/>
        <w:left w:val="none" w:sz="0" w:space="0" w:color="auto"/>
        <w:bottom w:val="none" w:sz="0" w:space="0" w:color="auto"/>
        <w:right w:val="none" w:sz="0" w:space="0" w:color="auto"/>
      </w:divBdr>
    </w:div>
    <w:div w:id="1662538519">
      <w:marLeft w:val="640"/>
      <w:marRight w:val="0"/>
      <w:marTop w:val="0"/>
      <w:marBottom w:val="0"/>
      <w:divBdr>
        <w:top w:val="none" w:sz="0" w:space="0" w:color="auto"/>
        <w:left w:val="none" w:sz="0" w:space="0" w:color="auto"/>
        <w:bottom w:val="none" w:sz="0" w:space="0" w:color="auto"/>
        <w:right w:val="none" w:sz="0" w:space="0" w:color="auto"/>
      </w:divBdr>
    </w:div>
    <w:div w:id="1662539136">
      <w:marLeft w:val="640"/>
      <w:marRight w:val="0"/>
      <w:marTop w:val="0"/>
      <w:marBottom w:val="0"/>
      <w:divBdr>
        <w:top w:val="none" w:sz="0" w:space="0" w:color="auto"/>
        <w:left w:val="none" w:sz="0" w:space="0" w:color="auto"/>
        <w:bottom w:val="none" w:sz="0" w:space="0" w:color="auto"/>
        <w:right w:val="none" w:sz="0" w:space="0" w:color="auto"/>
      </w:divBdr>
    </w:div>
    <w:div w:id="1662584840">
      <w:marLeft w:val="640"/>
      <w:marRight w:val="0"/>
      <w:marTop w:val="0"/>
      <w:marBottom w:val="0"/>
      <w:divBdr>
        <w:top w:val="none" w:sz="0" w:space="0" w:color="auto"/>
        <w:left w:val="none" w:sz="0" w:space="0" w:color="auto"/>
        <w:bottom w:val="none" w:sz="0" w:space="0" w:color="auto"/>
        <w:right w:val="none" w:sz="0" w:space="0" w:color="auto"/>
      </w:divBdr>
    </w:div>
    <w:div w:id="1662659419">
      <w:marLeft w:val="640"/>
      <w:marRight w:val="0"/>
      <w:marTop w:val="0"/>
      <w:marBottom w:val="0"/>
      <w:divBdr>
        <w:top w:val="none" w:sz="0" w:space="0" w:color="auto"/>
        <w:left w:val="none" w:sz="0" w:space="0" w:color="auto"/>
        <w:bottom w:val="none" w:sz="0" w:space="0" w:color="auto"/>
        <w:right w:val="none" w:sz="0" w:space="0" w:color="auto"/>
      </w:divBdr>
    </w:div>
    <w:div w:id="1662729944">
      <w:marLeft w:val="640"/>
      <w:marRight w:val="0"/>
      <w:marTop w:val="0"/>
      <w:marBottom w:val="0"/>
      <w:divBdr>
        <w:top w:val="none" w:sz="0" w:space="0" w:color="auto"/>
        <w:left w:val="none" w:sz="0" w:space="0" w:color="auto"/>
        <w:bottom w:val="none" w:sz="0" w:space="0" w:color="auto"/>
        <w:right w:val="none" w:sz="0" w:space="0" w:color="auto"/>
      </w:divBdr>
    </w:div>
    <w:div w:id="1662736421">
      <w:marLeft w:val="640"/>
      <w:marRight w:val="0"/>
      <w:marTop w:val="0"/>
      <w:marBottom w:val="0"/>
      <w:divBdr>
        <w:top w:val="none" w:sz="0" w:space="0" w:color="auto"/>
        <w:left w:val="none" w:sz="0" w:space="0" w:color="auto"/>
        <w:bottom w:val="none" w:sz="0" w:space="0" w:color="auto"/>
        <w:right w:val="none" w:sz="0" w:space="0" w:color="auto"/>
      </w:divBdr>
    </w:div>
    <w:div w:id="1662809036">
      <w:marLeft w:val="640"/>
      <w:marRight w:val="0"/>
      <w:marTop w:val="0"/>
      <w:marBottom w:val="0"/>
      <w:divBdr>
        <w:top w:val="none" w:sz="0" w:space="0" w:color="auto"/>
        <w:left w:val="none" w:sz="0" w:space="0" w:color="auto"/>
        <w:bottom w:val="none" w:sz="0" w:space="0" w:color="auto"/>
        <w:right w:val="none" w:sz="0" w:space="0" w:color="auto"/>
      </w:divBdr>
    </w:div>
    <w:div w:id="1662850385">
      <w:marLeft w:val="640"/>
      <w:marRight w:val="0"/>
      <w:marTop w:val="0"/>
      <w:marBottom w:val="0"/>
      <w:divBdr>
        <w:top w:val="none" w:sz="0" w:space="0" w:color="auto"/>
        <w:left w:val="none" w:sz="0" w:space="0" w:color="auto"/>
        <w:bottom w:val="none" w:sz="0" w:space="0" w:color="auto"/>
        <w:right w:val="none" w:sz="0" w:space="0" w:color="auto"/>
      </w:divBdr>
    </w:div>
    <w:div w:id="1662928737">
      <w:marLeft w:val="640"/>
      <w:marRight w:val="0"/>
      <w:marTop w:val="0"/>
      <w:marBottom w:val="0"/>
      <w:divBdr>
        <w:top w:val="none" w:sz="0" w:space="0" w:color="auto"/>
        <w:left w:val="none" w:sz="0" w:space="0" w:color="auto"/>
        <w:bottom w:val="none" w:sz="0" w:space="0" w:color="auto"/>
        <w:right w:val="none" w:sz="0" w:space="0" w:color="auto"/>
      </w:divBdr>
    </w:div>
    <w:div w:id="1662997941">
      <w:marLeft w:val="640"/>
      <w:marRight w:val="0"/>
      <w:marTop w:val="0"/>
      <w:marBottom w:val="0"/>
      <w:divBdr>
        <w:top w:val="none" w:sz="0" w:space="0" w:color="auto"/>
        <w:left w:val="none" w:sz="0" w:space="0" w:color="auto"/>
        <w:bottom w:val="none" w:sz="0" w:space="0" w:color="auto"/>
        <w:right w:val="none" w:sz="0" w:space="0" w:color="auto"/>
      </w:divBdr>
    </w:div>
    <w:div w:id="1663004879">
      <w:marLeft w:val="640"/>
      <w:marRight w:val="0"/>
      <w:marTop w:val="0"/>
      <w:marBottom w:val="0"/>
      <w:divBdr>
        <w:top w:val="none" w:sz="0" w:space="0" w:color="auto"/>
        <w:left w:val="none" w:sz="0" w:space="0" w:color="auto"/>
        <w:bottom w:val="none" w:sz="0" w:space="0" w:color="auto"/>
        <w:right w:val="none" w:sz="0" w:space="0" w:color="auto"/>
      </w:divBdr>
    </w:div>
    <w:div w:id="1663116637">
      <w:marLeft w:val="640"/>
      <w:marRight w:val="0"/>
      <w:marTop w:val="0"/>
      <w:marBottom w:val="0"/>
      <w:divBdr>
        <w:top w:val="none" w:sz="0" w:space="0" w:color="auto"/>
        <w:left w:val="none" w:sz="0" w:space="0" w:color="auto"/>
        <w:bottom w:val="none" w:sz="0" w:space="0" w:color="auto"/>
        <w:right w:val="none" w:sz="0" w:space="0" w:color="auto"/>
      </w:divBdr>
    </w:div>
    <w:div w:id="1663117975">
      <w:marLeft w:val="640"/>
      <w:marRight w:val="0"/>
      <w:marTop w:val="0"/>
      <w:marBottom w:val="0"/>
      <w:divBdr>
        <w:top w:val="none" w:sz="0" w:space="0" w:color="auto"/>
        <w:left w:val="none" w:sz="0" w:space="0" w:color="auto"/>
        <w:bottom w:val="none" w:sz="0" w:space="0" w:color="auto"/>
        <w:right w:val="none" w:sz="0" w:space="0" w:color="auto"/>
      </w:divBdr>
    </w:div>
    <w:div w:id="1663119237">
      <w:marLeft w:val="640"/>
      <w:marRight w:val="0"/>
      <w:marTop w:val="0"/>
      <w:marBottom w:val="0"/>
      <w:divBdr>
        <w:top w:val="none" w:sz="0" w:space="0" w:color="auto"/>
        <w:left w:val="none" w:sz="0" w:space="0" w:color="auto"/>
        <w:bottom w:val="none" w:sz="0" w:space="0" w:color="auto"/>
        <w:right w:val="none" w:sz="0" w:space="0" w:color="auto"/>
      </w:divBdr>
    </w:div>
    <w:div w:id="1663241426">
      <w:marLeft w:val="640"/>
      <w:marRight w:val="0"/>
      <w:marTop w:val="0"/>
      <w:marBottom w:val="0"/>
      <w:divBdr>
        <w:top w:val="none" w:sz="0" w:space="0" w:color="auto"/>
        <w:left w:val="none" w:sz="0" w:space="0" w:color="auto"/>
        <w:bottom w:val="none" w:sz="0" w:space="0" w:color="auto"/>
        <w:right w:val="none" w:sz="0" w:space="0" w:color="auto"/>
      </w:divBdr>
    </w:div>
    <w:div w:id="1663241546">
      <w:marLeft w:val="640"/>
      <w:marRight w:val="0"/>
      <w:marTop w:val="0"/>
      <w:marBottom w:val="0"/>
      <w:divBdr>
        <w:top w:val="none" w:sz="0" w:space="0" w:color="auto"/>
        <w:left w:val="none" w:sz="0" w:space="0" w:color="auto"/>
        <w:bottom w:val="none" w:sz="0" w:space="0" w:color="auto"/>
        <w:right w:val="none" w:sz="0" w:space="0" w:color="auto"/>
      </w:divBdr>
    </w:div>
    <w:div w:id="1663270204">
      <w:marLeft w:val="640"/>
      <w:marRight w:val="0"/>
      <w:marTop w:val="0"/>
      <w:marBottom w:val="0"/>
      <w:divBdr>
        <w:top w:val="none" w:sz="0" w:space="0" w:color="auto"/>
        <w:left w:val="none" w:sz="0" w:space="0" w:color="auto"/>
        <w:bottom w:val="none" w:sz="0" w:space="0" w:color="auto"/>
        <w:right w:val="none" w:sz="0" w:space="0" w:color="auto"/>
      </w:divBdr>
    </w:div>
    <w:div w:id="1663386056">
      <w:marLeft w:val="640"/>
      <w:marRight w:val="0"/>
      <w:marTop w:val="0"/>
      <w:marBottom w:val="0"/>
      <w:divBdr>
        <w:top w:val="none" w:sz="0" w:space="0" w:color="auto"/>
        <w:left w:val="none" w:sz="0" w:space="0" w:color="auto"/>
        <w:bottom w:val="none" w:sz="0" w:space="0" w:color="auto"/>
        <w:right w:val="none" w:sz="0" w:space="0" w:color="auto"/>
      </w:divBdr>
    </w:div>
    <w:div w:id="1663390126">
      <w:marLeft w:val="640"/>
      <w:marRight w:val="0"/>
      <w:marTop w:val="0"/>
      <w:marBottom w:val="0"/>
      <w:divBdr>
        <w:top w:val="none" w:sz="0" w:space="0" w:color="auto"/>
        <w:left w:val="none" w:sz="0" w:space="0" w:color="auto"/>
        <w:bottom w:val="none" w:sz="0" w:space="0" w:color="auto"/>
        <w:right w:val="none" w:sz="0" w:space="0" w:color="auto"/>
      </w:divBdr>
    </w:div>
    <w:div w:id="1663460941">
      <w:marLeft w:val="640"/>
      <w:marRight w:val="0"/>
      <w:marTop w:val="0"/>
      <w:marBottom w:val="0"/>
      <w:divBdr>
        <w:top w:val="none" w:sz="0" w:space="0" w:color="auto"/>
        <w:left w:val="none" w:sz="0" w:space="0" w:color="auto"/>
        <w:bottom w:val="none" w:sz="0" w:space="0" w:color="auto"/>
        <w:right w:val="none" w:sz="0" w:space="0" w:color="auto"/>
      </w:divBdr>
    </w:div>
    <w:div w:id="1663461154">
      <w:marLeft w:val="640"/>
      <w:marRight w:val="0"/>
      <w:marTop w:val="0"/>
      <w:marBottom w:val="0"/>
      <w:divBdr>
        <w:top w:val="none" w:sz="0" w:space="0" w:color="auto"/>
        <w:left w:val="none" w:sz="0" w:space="0" w:color="auto"/>
        <w:bottom w:val="none" w:sz="0" w:space="0" w:color="auto"/>
        <w:right w:val="none" w:sz="0" w:space="0" w:color="auto"/>
      </w:divBdr>
    </w:div>
    <w:div w:id="1663464719">
      <w:marLeft w:val="640"/>
      <w:marRight w:val="0"/>
      <w:marTop w:val="0"/>
      <w:marBottom w:val="0"/>
      <w:divBdr>
        <w:top w:val="none" w:sz="0" w:space="0" w:color="auto"/>
        <w:left w:val="none" w:sz="0" w:space="0" w:color="auto"/>
        <w:bottom w:val="none" w:sz="0" w:space="0" w:color="auto"/>
        <w:right w:val="none" w:sz="0" w:space="0" w:color="auto"/>
      </w:divBdr>
    </w:div>
    <w:div w:id="1663467160">
      <w:marLeft w:val="640"/>
      <w:marRight w:val="0"/>
      <w:marTop w:val="0"/>
      <w:marBottom w:val="0"/>
      <w:divBdr>
        <w:top w:val="none" w:sz="0" w:space="0" w:color="auto"/>
        <w:left w:val="none" w:sz="0" w:space="0" w:color="auto"/>
        <w:bottom w:val="none" w:sz="0" w:space="0" w:color="auto"/>
        <w:right w:val="none" w:sz="0" w:space="0" w:color="auto"/>
      </w:divBdr>
    </w:div>
    <w:div w:id="1663506342">
      <w:marLeft w:val="640"/>
      <w:marRight w:val="0"/>
      <w:marTop w:val="0"/>
      <w:marBottom w:val="0"/>
      <w:divBdr>
        <w:top w:val="none" w:sz="0" w:space="0" w:color="auto"/>
        <w:left w:val="none" w:sz="0" w:space="0" w:color="auto"/>
        <w:bottom w:val="none" w:sz="0" w:space="0" w:color="auto"/>
        <w:right w:val="none" w:sz="0" w:space="0" w:color="auto"/>
      </w:divBdr>
    </w:div>
    <w:div w:id="1663508787">
      <w:marLeft w:val="640"/>
      <w:marRight w:val="0"/>
      <w:marTop w:val="0"/>
      <w:marBottom w:val="0"/>
      <w:divBdr>
        <w:top w:val="none" w:sz="0" w:space="0" w:color="auto"/>
        <w:left w:val="none" w:sz="0" w:space="0" w:color="auto"/>
        <w:bottom w:val="none" w:sz="0" w:space="0" w:color="auto"/>
        <w:right w:val="none" w:sz="0" w:space="0" w:color="auto"/>
      </w:divBdr>
    </w:div>
    <w:div w:id="1663577766">
      <w:marLeft w:val="640"/>
      <w:marRight w:val="0"/>
      <w:marTop w:val="0"/>
      <w:marBottom w:val="0"/>
      <w:divBdr>
        <w:top w:val="none" w:sz="0" w:space="0" w:color="auto"/>
        <w:left w:val="none" w:sz="0" w:space="0" w:color="auto"/>
        <w:bottom w:val="none" w:sz="0" w:space="0" w:color="auto"/>
        <w:right w:val="none" w:sz="0" w:space="0" w:color="auto"/>
      </w:divBdr>
    </w:div>
    <w:div w:id="1663579404">
      <w:marLeft w:val="640"/>
      <w:marRight w:val="0"/>
      <w:marTop w:val="0"/>
      <w:marBottom w:val="0"/>
      <w:divBdr>
        <w:top w:val="none" w:sz="0" w:space="0" w:color="auto"/>
        <w:left w:val="none" w:sz="0" w:space="0" w:color="auto"/>
        <w:bottom w:val="none" w:sz="0" w:space="0" w:color="auto"/>
        <w:right w:val="none" w:sz="0" w:space="0" w:color="auto"/>
      </w:divBdr>
    </w:div>
    <w:div w:id="1663698341">
      <w:marLeft w:val="640"/>
      <w:marRight w:val="0"/>
      <w:marTop w:val="0"/>
      <w:marBottom w:val="0"/>
      <w:divBdr>
        <w:top w:val="none" w:sz="0" w:space="0" w:color="auto"/>
        <w:left w:val="none" w:sz="0" w:space="0" w:color="auto"/>
        <w:bottom w:val="none" w:sz="0" w:space="0" w:color="auto"/>
        <w:right w:val="none" w:sz="0" w:space="0" w:color="auto"/>
      </w:divBdr>
    </w:div>
    <w:div w:id="1663699370">
      <w:marLeft w:val="640"/>
      <w:marRight w:val="0"/>
      <w:marTop w:val="0"/>
      <w:marBottom w:val="0"/>
      <w:divBdr>
        <w:top w:val="none" w:sz="0" w:space="0" w:color="auto"/>
        <w:left w:val="none" w:sz="0" w:space="0" w:color="auto"/>
        <w:bottom w:val="none" w:sz="0" w:space="0" w:color="auto"/>
        <w:right w:val="none" w:sz="0" w:space="0" w:color="auto"/>
      </w:divBdr>
    </w:div>
    <w:div w:id="1663776921">
      <w:marLeft w:val="640"/>
      <w:marRight w:val="0"/>
      <w:marTop w:val="0"/>
      <w:marBottom w:val="0"/>
      <w:divBdr>
        <w:top w:val="none" w:sz="0" w:space="0" w:color="auto"/>
        <w:left w:val="none" w:sz="0" w:space="0" w:color="auto"/>
        <w:bottom w:val="none" w:sz="0" w:space="0" w:color="auto"/>
        <w:right w:val="none" w:sz="0" w:space="0" w:color="auto"/>
      </w:divBdr>
    </w:div>
    <w:div w:id="1663896257">
      <w:marLeft w:val="640"/>
      <w:marRight w:val="0"/>
      <w:marTop w:val="0"/>
      <w:marBottom w:val="0"/>
      <w:divBdr>
        <w:top w:val="none" w:sz="0" w:space="0" w:color="auto"/>
        <w:left w:val="none" w:sz="0" w:space="0" w:color="auto"/>
        <w:bottom w:val="none" w:sz="0" w:space="0" w:color="auto"/>
        <w:right w:val="none" w:sz="0" w:space="0" w:color="auto"/>
      </w:divBdr>
    </w:div>
    <w:div w:id="1663896304">
      <w:marLeft w:val="640"/>
      <w:marRight w:val="0"/>
      <w:marTop w:val="0"/>
      <w:marBottom w:val="0"/>
      <w:divBdr>
        <w:top w:val="none" w:sz="0" w:space="0" w:color="auto"/>
        <w:left w:val="none" w:sz="0" w:space="0" w:color="auto"/>
        <w:bottom w:val="none" w:sz="0" w:space="0" w:color="auto"/>
        <w:right w:val="none" w:sz="0" w:space="0" w:color="auto"/>
      </w:divBdr>
    </w:div>
    <w:div w:id="1663922734">
      <w:marLeft w:val="640"/>
      <w:marRight w:val="0"/>
      <w:marTop w:val="0"/>
      <w:marBottom w:val="0"/>
      <w:divBdr>
        <w:top w:val="none" w:sz="0" w:space="0" w:color="auto"/>
        <w:left w:val="none" w:sz="0" w:space="0" w:color="auto"/>
        <w:bottom w:val="none" w:sz="0" w:space="0" w:color="auto"/>
        <w:right w:val="none" w:sz="0" w:space="0" w:color="auto"/>
      </w:divBdr>
    </w:div>
    <w:div w:id="1663924892">
      <w:marLeft w:val="640"/>
      <w:marRight w:val="0"/>
      <w:marTop w:val="0"/>
      <w:marBottom w:val="0"/>
      <w:divBdr>
        <w:top w:val="none" w:sz="0" w:space="0" w:color="auto"/>
        <w:left w:val="none" w:sz="0" w:space="0" w:color="auto"/>
        <w:bottom w:val="none" w:sz="0" w:space="0" w:color="auto"/>
        <w:right w:val="none" w:sz="0" w:space="0" w:color="auto"/>
      </w:divBdr>
    </w:div>
    <w:div w:id="1663966714">
      <w:marLeft w:val="640"/>
      <w:marRight w:val="0"/>
      <w:marTop w:val="0"/>
      <w:marBottom w:val="0"/>
      <w:divBdr>
        <w:top w:val="none" w:sz="0" w:space="0" w:color="auto"/>
        <w:left w:val="none" w:sz="0" w:space="0" w:color="auto"/>
        <w:bottom w:val="none" w:sz="0" w:space="0" w:color="auto"/>
        <w:right w:val="none" w:sz="0" w:space="0" w:color="auto"/>
      </w:divBdr>
    </w:div>
    <w:div w:id="1663972765">
      <w:marLeft w:val="640"/>
      <w:marRight w:val="0"/>
      <w:marTop w:val="0"/>
      <w:marBottom w:val="0"/>
      <w:divBdr>
        <w:top w:val="none" w:sz="0" w:space="0" w:color="auto"/>
        <w:left w:val="none" w:sz="0" w:space="0" w:color="auto"/>
        <w:bottom w:val="none" w:sz="0" w:space="0" w:color="auto"/>
        <w:right w:val="none" w:sz="0" w:space="0" w:color="auto"/>
      </w:divBdr>
    </w:div>
    <w:div w:id="1664311312">
      <w:marLeft w:val="640"/>
      <w:marRight w:val="0"/>
      <w:marTop w:val="0"/>
      <w:marBottom w:val="0"/>
      <w:divBdr>
        <w:top w:val="none" w:sz="0" w:space="0" w:color="auto"/>
        <w:left w:val="none" w:sz="0" w:space="0" w:color="auto"/>
        <w:bottom w:val="none" w:sz="0" w:space="0" w:color="auto"/>
        <w:right w:val="none" w:sz="0" w:space="0" w:color="auto"/>
      </w:divBdr>
    </w:div>
    <w:div w:id="1664314093">
      <w:marLeft w:val="640"/>
      <w:marRight w:val="0"/>
      <w:marTop w:val="0"/>
      <w:marBottom w:val="0"/>
      <w:divBdr>
        <w:top w:val="none" w:sz="0" w:space="0" w:color="auto"/>
        <w:left w:val="none" w:sz="0" w:space="0" w:color="auto"/>
        <w:bottom w:val="none" w:sz="0" w:space="0" w:color="auto"/>
        <w:right w:val="none" w:sz="0" w:space="0" w:color="auto"/>
      </w:divBdr>
    </w:div>
    <w:div w:id="1664354523">
      <w:marLeft w:val="640"/>
      <w:marRight w:val="0"/>
      <w:marTop w:val="0"/>
      <w:marBottom w:val="0"/>
      <w:divBdr>
        <w:top w:val="none" w:sz="0" w:space="0" w:color="auto"/>
        <w:left w:val="none" w:sz="0" w:space="0" w:color="auto"/>
        <w:bottom w:val="none" w:sz="0" w:space="0" w:color="auto"/>
        <w:right w:val="none" w:sz="0" w:space="0" w:color="auto"/>
      </w:divBdr>
    </w:div>
    <w:div w:id="1664355396">
      <w:marLeft w:val="640"/>
      <w:marRight w:val="0"/>
      <w:marTop w:val="0"/>
      <w:marBottom w:val="0"/>
      <w:divBdr>
        <w:top w:val="none" w:sz="0" w:space="0" w:color="auto"/>
        <w:left w:val="none" w:sz="0" w:space="0" w:color="auto"/>
        <w:bottom w:val="none" w:sz="0" w:space="0" w:color="auto"/>
        <w:right w:val="none" w:sz="0" w:space="0" w:color="auto"/>
      </w:divBdr>
    </w:div>
    <w:div w:id="1664355665">
      <w:marLeft w:val="640"/>
      <w:marRight w:val="0"/>
      <w:marTop w:val="0"/>
      <w:marBottom w:val="0"/>
      <w:divBdr>
        <w:top w:val="none" w:sz="0" w:space="0" w:color="auto"/>
        <w:left w:val="none" w:sz="0" w:space="0" w:color="auto"/>
        <w:bottom w:val="none" w:sz="0" w:space="0" w:color="auto"/>
        <w:right w:val="none" w:sz="0" w:space="0" w:color="auto"/>
      </w:divBdr>
    </w:div>
    <w:div w:id="1664427591">
      <w:marLeft w:val="640"/>
      <w:marRight w:val="0"/>
      <w:marTop w:val="0"/>
      <w:marBottom w:val="0"/>
      <w:divBdr>
        <w:top w:val="none" w:sz="0" w:space="0" w:color="auto"/>
        <w:left w:val="none" w:sz="0" w:space="0" w:color="auto"/>
        <w:bottom w:val="none" w:sz="0" w:space="0" w:color="auto"/>
        <w:right w:val="none" w:sz="0" w:space="0" w:color="auto"/>
      </w:divBdr>
    </w:div>
    <w:div w:id="1664431117">
      <w:marLeft w:val="640"/>
      <w:marRight w:val="0"/>
      <w:marTop w:val="0"/>
      <w:marBottom w:val="0"/>
      <w:divBdr>
        <w:top w:val="none" w:sz="0" w:space="0" w:color="auto"/>
        <w:left w:val="none" w:sz="0" w:space="0" w:color="auto"/>
        <w:bottom w:val="none" w:sz="0" w:space="0" w:color="auto"/>
        <w:right w:val="none" w:sz="0" w:space="0" w:color="auto"/>
      </w:divBdr>
    </w:div>
    <w:div w:id="1664433557">
      <w:marLeft w:val="640"/>
      <w:marRight w:val="0"/>
      <w:marTop w:val="0"/>
      <w:marBottom w:val="0"/>
      <w:divBdr>
        <w:top w:val="none" w:sz="0" w:space="0" w:color="auto"/>
        <w:left w:val="none" w:sz="0" w:space="0" w:color="auto"/>
        <w:bottom w:val="none" w:sz="0" w:space="0" w:color="auto"/>
        <w:right w:val="none" w:sz="0" w:space="0" w:color="auto"/>
      </w:divBdr>
    </w:div>
    <w:div w:id="1664623474">
      <w:marLeft w:val="640"/>
      <w:marRight w:val="0"/>
      <w:marTop w:val="0"/>
      <w:marBottom w:val="0"/>
      <w:divBdr>
        <w:top w:val="none" w:sz="0" w:space="0" w:color="auto"/>
        <w:left w:val="none" w:sz="0" w:space="0" w:color="auto"/>
        <w:bottom w:val="none" w:sz="0" w:space="0" w:color="auto"/>
        <w:right w:val="none" w:sz="0" w:space="0" w:color="auto"/>
      </w:divBdr>
    </w:div>
    <w:div w:id="1664695166">
      <w:marLeft w:val="640"/>
      <w:marRight w:val="0"/>
      <w:marTop w:val="0"/>
      <w:marBottom w:val="0"/>
      <w:divBdr>
        <w:top w:val="none" w:sz="0" w:space="0" w:color="auto"/>
        <w:left w:val="none" w:sz="0" w:space="0" w:color="auto"/>
        <w:bottom w:val="none" w:sz="0" w:space="0" w:color="auto"/>
        <w:right w:val="none" w:sz="0" w:space="0" w:color="auto"/>
      </w:divBdr>
    </w:div>
    <w:div w:id="1664965317">
      <w:marLeft w:val="640"/>
      <w:marRight w:val="0"/>
      <w:marTop w:val="0"/>
      <w:marBottom w:val="0"/>
      <w:divBdr>
        <w:top w:val="none" w:sz="0" w:space="0" w:color="auto"/>
        <w:left w:val="none" w:sz="0" w:space="0" w:color="auto"/>
        <w:bottom w:val="none" w:sz="0" w:space="0" w:color="auto"/>
        <w:right w:val="none" w:sz="0" w:space="0" w:color="auto"/>
      </w:divBdr>
    </w:div>
    <w:div w:id="1664972997">
      <w:marLeft w:val="640"/>
      <w:marRight w:val="0"/>
      <w:marTop w:val="0"/>
      <w:marBottom w:val="0"/>
      <w:divBdr>
        <w:top w:val="none" w:sz="0" w:space="0" w:color="auto"/>
        <w:left w:val="none" w:sz="0" w:space="0" w:color="auto"/>
        <w:bottom w:val="none" w:sz="0" w:space="0" w:color="auto"/>
        <w:right w:val="none" w:sz="0" w:space="0" w:color="auto"/>
      </w:divBdr>
    </w:div>
    <w:div w:id="1665011345">
      <w:marLeft w:val="640"/>
      <w:marRight w:val="0"/>
      <w:marTop w:val="0"/>
      <w:marBottom w:val="0"/>
      <w:divBdr>
        <w:top w:val="none" w:sz="0" w:space="0" w:color="auto"/>
        <w:left w:val="none" w:sz="0" w:space="0" w:color="auto"/>
        <w:bottom w:val="none" w:sz="0" w:space="0" w:color="auto"/>
        <w:right w:val="none" w:sz="0" w:space="0" w:color="auto"/>
      </w:divBdr>
    </w:div>
    <w:div w:id="1665086439">
      <w:marLeft w:val="640"/>
      <w:marRight w:val="0"/>
      <w:marTop w:val="0"/>
      <w:marBottom w:val="0"/>
      <w:divBdr>
        <w:top w:val="none" w:sz="0" w:space="0" w:color="auto"/>
        <w:left w:val="none" w:sz="0" w:space="0" w:color="auto"/>
        <w:bottom w:val="none" w:sz="0" w:space="0" w:color="auto"/>
        <w:right w:val="none" w:sz="0" w:space="0" w:color="auto"/>
      </w:divBdr>
    </w:div>
    <w:div w:id="1665235049">
      <w:marLeft w:val="640"/>
      <w:marRight w:val="0"/>
      <w:marTop w:val="0"/>
      <w:marBottom w:val="0"/>
      <w:divBdr>
        <w:top w:val="none" w:sz="0" w:space="0" w:color="auto"/>
        <w:left w:val="none" w:sz="0" w:space="0" w:color="auto"/>
        <w:bottom w:val="none" w:sz="0" w:space="0" w:color="auto"/>
        <w:right w:val="none" w:sz="0" w:space="0" w:color="auto"/>
      </w:divBdr>
    </w:div>
    <w:div w:id="1665351891">
      <w:marLeft w:val="640"/>
      <w:marRight w:val="0"/>
      <w:marTop w:val="0"/>
      <w:marBottom w:val="0"/>
      <w:divBdr>
        <w:top w:val="none" w:sz="0" w:space="0" w:color="auto"/>
        <w:left w:val="none" w:sz="0" w:space="0" w:color="auto"/>
        <w:bottom w:val="none" w:sz="0" w:space="0" w:color="auto"/>
        <w:right w:val="none" w:sz="0" w:space="0" w:color="auto"/>
      </w:divBdr>
    </w:div>
    <w:div w:id="1665430090">
      <w:marLeft w:val="640"/>
      <w:marRight w:val="0"/>
      <w:marTop w:val="0"/>
      <w:marBottom w:val="0"/>
      <w:divBdr>
        <w:top w:val="none" w:sz="0" w:space="0" w:color="auto"/>
        <w:left w:val="none" w:sz="0" w:space="0" w:color="auto"/>
        <w:bottom w:val="none" w:sz="0" w:space="0" w:color="auto"/>
        <w:right w:val="none" w:sz="0" w:space="0" w:color="auto"/>
      </w:divBdr>
    </w:div>
    <w:div w:id="1665432913">
      <w:marLeft w:val="640"/>
      <w:marRight w:val="0"/>
      <w:marTop w:val="0"/>
      <w:marBottom w:val="0"/>
      <w:divBdr>
        <w:top w:val="none" w:sz="0" w:space="0" w:color="auto"/>
        <w:left w:val="none" w:sz="0" w:space="0" w:color="auto"/>
        <w:bottom w:val="none" w:sz="0" w:space="0" w:color="auto"/>
        <w:right w:val="none" w:sz="0" w:space="0" w:color="auto"/>
      </w:divBdr>
    </w:div>
    <w:div w:id="1665546470">
      <w:marLeft w:val="640"/>
      <w:marRight w:val="0"/>
      <w:marTop w:val="0"/>
      <w:marBottom w:val="0"/>
      <w:divBdr>
        <w:top w:val="none" w:sz="0" w:space="0" w:color="auto"/>
        <w:left w:val="none" w:sz="0" w:space="0" w:color="auto"/>
        <w:bottom w:val="none" w:sz="0" w:space="0" w:color="auto"/>
        <w:right w:val="none" w:sz="0" w:space="0" w:color="auto"/>
      </w:divBdr>
    </w:div>
    <w:div w:id="1665549583">
      <w:marLeft w:val="640"/>
      <w:marRight w:val="0"/>
      <w:marTop w:val="0"/>
      <w:marBottom w:val="0"/>
      <w:divBdr>
        <w:top w:val="none" w:sz="0" w:space="0" w:color="auto"/>
        <w:left w:val="none" w:sz="0" w:space="0" w:color="auto"/>
        <w:bottom w:val="none" w:sz="0" w:space="0" w:color="auto"/>
        <w:right w:val="none" w:sz="0" w:space="0" w:color="auto"/>
      </w:divBdr>
    </w:div>
    <w:div w:id="1665664213">
      <w:marLeft w:val="640"/>
      <w:marRight w:val="0"/>
      <w:marTop w:val="0"/>
      <w:marBottom w:val="0"/>
      <w:divBdr>
        <w:top w:val="none" w:sz="0" w:space="0" w:color="auto"/>
        <w:left w:val="none" w:sz="0" w:space="0" w:color="auto"/>
        <w:bottom w:val="none" w:sz="0" w:space="0" w:color="auto"/>
        <w:right w:val="none" w:sz="0" w:space="0" w:color="auto"/>
      </w:divBdr>
    </w:div>
    <w:div w:id="1665669537">
      <w:marLeft w:val="640"/>
      <w:marRight w:val="0"/>
      <w:marTop w:val="0"/>
      <w:marBottom w:val="0"/>
      <w:divBdr>
        <w:top w:val="none" w:sz="0" w:space="0" w:color="auto"/>
        <w:left w:val="none" w:sz="0" w:space="0" w:color="auto"/>
        <w:bottom w:val="none" w:sz="0" w:space="0" w:color="auto"/>
        <w:right w:val="none" w:sz="0" w:space="0" w:color="auto"/>
      </w:divBdr>
    </w:div>
    <w:div w:id="1665739521">
      <w:marLeft w:val="640"/>
      <w:marRight w:val="0"/>
      <w:marTop w:val="0"/>
      <w:marBottom w:val="0"/>
      <w:divBdr>
        <w:top w:val="none" w:sz="0" w:space="0" w:color="auto"/>
        <w:left w:val="none" w:sz="0" w:space="0" w:color="auto"/>
        <w:bottom w:val="none" w:sz="0" w:space="0" w:color="auto"/>
        <w:right w:val="none" w:sz="0" w:space="0" w:color="auto"/>
      </w:divBdr>
    </w:div>
    <w:div w:id="1665860393">
      <w:marLeft w:val="640"/>
      <w:marRight w:val="0"/>
      <w:marTop w:val="0"/>
      <w:marBottom w:val="0"/>
      <w:divBdr>
        <w:top w:val="none" w:sz="0" w:space="0" w:color="auto"/>
        <w:left w:val="none" w:sz="0" w:space="0" w:color="auto"/>
        <w:bottom w:val="none" w:sz="0" w:space="0" w:color="auto"/>
        <w:right w:val="none" w:sz="0" w:space="0" w:color="auto"/>
      </w:divBdr>
    </w:div>
    <w:div w:id="1665861587">
      <w:marLeft w:val="640"/>
      <w:marRight w:val="0"/>
      <w:marTop w:val="0"/>
      <w:marBottom w:val="0"/>
      <w:divBdr>
        <w:top w:val="none" w:sz="0" w:space="0" w:color="auto"/>
        <w:left w:val="none" w:sz="0" w:space="0" w:color="auto"/>
        <w:bottom w:val="none" w:sz="0" w:space="0" w:color="auto"/>
        <w:right w:val="none" w:sz="0" w:space="0" w:color="auto"/>
      </w:divBdr>
    </w:div>
    <w:div w:id="1665937516">
      <w:marLeft w:val="640"/>
      <w:marRight w:val="0"/>
      <w:marTop w:val="0"/>
      <w:marBottom w:val="0"/>
      <w:divBdr>
        <w:top w:val="none" w:sz="0" w:space="0" w:color="auto"/>
        <w:left w:val="none" w:sz="0" w:space="0" w:color="auto"/>
        <w:bottom w:val="none" w:sz="0" w:space="0" w:color="auto"/>
        <w:right w:val="none" w:sz="0" w:space="0" w:color="auto"/>
      </w:divBdr>
    </w:div>
    <w:div w:id="1666012477">
      <w:marLeft w:val="640"/>
      <w:marRight w:val="0"/>
      <w:marTop w:val="0"/>
      <w:marBottom w:val="0"/>
      <w:divBdr>
        <w:top w:val="none" w:sz="0" w:space="0" w:color="auto"/>
        <w:left w:val="none" w:sz="0" w:space="0" w:color="auto"/>
        <w:bottom w:val="none" w:sz="0" w:space="0" w:color="auto"/>
        <w:right w:val="none" w:sz="0" w:space="0" w:color="auto"/>
      </w:divBdr>
    </w:div>
    <w:div w:id="1666056993">
      <w:marLeft w:val="640"/>
      <w:marRight w:val="0"/>
      <w:marTop w:val="0"/>
      <w:marBottom w:val="0"/>
      <w:divBdr>
        <w:top w:val="none" w:sz="0" w:space="0" w:color="auto"/>
        <w:left w:val="none" w:sz="0" w:space="0" w:color="auto"/>
        <w:bottom w:val="none" w:sz="0" w:space="0" w:color="auto"/>
        <w:right w:val="none" w:sz="0" w:space="0" w:color="auto"/>
      </w:divBdr>
    </w:div>
    <w:div w:id="1666084058">
      <w:marLeft w:val="640"/>
      <w:marRight w:val="0"/>
      <w:marTop w:val="0"/>
      <w:marBottom w:val="0"/>
      <w:divBdr>
        <w:top w:val="none" w:sz="0" w:space="0" w:color="auto"/>
        <w:left w:val="none" w:sz="0" w:space="0" w:color="auto"/>
        <w:bottom w:val="none" w:sz="0" w:space="0" w:color="auto"/>
        <w:right w:val="none" w:sz="0" w:space="0" w:color="auto"/>
      </w:divBdr>
    </w:div>
    <w:div w:id="1666088618">
      <w:marLeft w:val="640"/>
      <w:marRight w:val="0"/>
      <w:marTop w:val="0"/>
      <w:marBottom w:val="0"/>
      <w:divBdr>
        <w:top w:val="none" w:sz="0" w:space="0" w:color="auto"/>
        <w:left w:val="none" w:sz="0" w:space="0" w:color="auto"/>
        <w:bottom w:val="none" w:sz="0" w:space="0" w:color="auto"/>
        <w:right w:val="none" w:sz="0" w:space="0" w:color="auto"/>
      </w:divBdr>
    </w:div>
    <w:div w:id="1666128327">
      <w:marLeft w:val="640"/>
      <w:marRight w:val="0"/>
      <w:marTop w:val="0"/>
      <w:marBottom w:val="0"/>
      <w:divBdr>
        <w:top w:val="none" w:sz="0" w:space="0" w:color="auto"/>
        <w:left w:val="none" w:sz="0" w:space="0" w:color="auto"/>
        <w:bottom w:val="none" w:sz="0" w:space="0" w:color="auto"/>
        <w:right w:val="none" w:sz="0" w:space="0" w:color="auto"/>
      </w:divBdr>
    </w:div>
    <w:div w:id="1666128586">
      <w:marLeft w:val="640"/>
      <w:marRight w:val="0"/>
      <w:marTop w:val="0"/>
      <w:marBottom w:val="0"/>
      <w:divBdr>
        <w:top w:val="none" w:sz="0" w:space="0" w:color="auto"/>
        <w:left w:val="none" w:sz="0" w:space="0" w:color="auto"/>
        <w:bottom w:val="none" w:sz="0" w:space="0" w:color="auto"/>
        <w:right w:val="none" w:sz="0" w:space="0" w:color="auto"/>
      </w:divBdr>
    </w:div>
    <w:div w:id="1666204357">
      <w:marLeft w:val="640"/>
      <w:marRight w:val="0"/>
      <w:marTop w:val="0"/>
      <w:marBottom w:val="0"/>
      <w:divBdr>
        <w:top w:val="none" w:sz="0" w:space="0" w:color="auto"/>
        <w:left w:val="none" w:sz="0" w:space="0" w:color="auto"/>
        <w:bottom w:val="none" w:sz="0" w:space="0" w:color="auto"/>
        <w:right w:val="none" w:sz="0" w:space="0" w:color="auto"/>
      </w:divBdr>
    </w:div>
    <w:div w:id="1666274396">
      <w:marLeft w:val="640"/>
      <w:marRight w:val="0"/>
      <w:marTop w:val="0"/>
      <w:marBottom w:val="0"/>
      <w:divBdr>
        <w:top w:val="none" w:sz="0" w:space="0" w:color="auto"/>
        <w:left w:val="none" w:sz="0" w:space="0" w:color="auto"/>
        <w:bottom w:val="none" w:sz="0" w:space="0" w:color="auto"/>
        <w:right w:val="none" w:sz="0" w:space="0" w:color="auto"/>
      </w:divBdr>
    </w:div>
    <w:div w:id="1666276969">
      <w:marLeft w:val="640"/>
      <w:marRight w:val="0"/>
      <w:marTop w:val="0"/>
      <w:marBottom w:val="0"/>
      <w:divBdr>
        <w:top w:val="none" w:sz="0" w:space="0" w:color="auto"/>
        <w:left w:val="none" w:sz="0" w:space="0" w:color="auto"/>
        <w:bottom w:val="none" w:sz="0" w:space="0" w:color="auto"/>
        <w:right w:val="none" w:sz="0" w:space="0" w:color="auto"/>
      </w:divBdr>
    </w:div>
    <w:div w:id="1666277490">
      <w:marLeft w:val="640"/>
      <w:marRight w:val="0"/>
      <w:marTop w:val="0"/>
      <w:marBottom w:val="0"/>
      <w:divBdr>
        <w:top w:val="none" w:sz="0" w:space="0" w:color="auto"/>
        <w:left w:val="none" w:sz="0" w:space="0" w:color="auto"/>
        <w:bottom w:val="none" w:sz="0" w:space="0" w:color="auto"/>
        <w:right w:val="none" w:sz="0" w:space="0" w:color="auto"/>
      </w:divBdr>
    </w:div>
    <w:div w:id="1666281626">
      <w:marLeft w:val="640"/>
      <w:marRight w:val="0"/>
      <w:marTop w:val="0"/>
      <w:marBottom w:val="0"/>
      <w:divBdr>
        <w:top w:val="none" w:sz="0" w:space="0" w:color="auto"/>
        <w:left w:val="none" w:sz="0" w:space="0" w:color="auto"/>
        <w:bottom w:val="none" w:sz="0" w:space="0" w:color="auto"/>
        <w:right w:val="none" w:sz="0" w:space="0" w:color="auto"/>
      </w:divBdr>
    </w:div>
    <w:div w:id="1666392642">
      <w:marLeft w:val="640"/>
      <w:marRight w:val="0"/>
      <w:marTop w:val="0"/>
      <w:marBottom w:val="0"/>
      <w:divBdr>
        <w:top w:val="none" w:sz="0" w:space="0" w:color="auto"/>
        <w:left w:val="none" w:sz="0" w:space="0" w:color="auto"/>
        <w:bottom w:val="none" w:sz="0" w:space="0" w:color="auto"/>
        <w:right w:val="none" w:sz="0" w:space="0" w:color="auto"/>
      </w:divBdr>
    </w:div>
    <w:div w:id="1666394642">
      <w:marLeft w:val="640"/>
      <w:marRight w:val="0"/>
      <w:marTop w:val="0"/>
      <w:marBottom w:val="0"/>
      <w:divBdr>
        <w:top w:val="none" w:sz="0" w:space="0" w:color="auto"/>
        <w:left w:val="none" w:sz="0" w:space="0" w:color="auto"/>
        <w:bottom w:val="none" w:sz="0" w:space="0" w:color="auto"/>
        <w:right w:val="none" w:sz="0" w:space="0" w:color="auto"/>
      </w:divBdr>
    </w:div>
    <w:div w:id="1666398908">
      <w:marLeft w:val="640"/>
      <w:marRight w:val="0"/>
      <w:marTop w:val="0"/>
      <w:marBottom w:val="0"/>
      <w:divBdr>
        <w:top w:val="none" w:sz="0" w:space="0" w:color="auto"/>
        <w:left w:val="none" w:sz="0" w:space="0" w:color="auto"/>
        <w:bottom w:val="none" w:sz="0" w:space="0" w:color="auto"/>
        <w:right w:val="none" w:sz="0" w:space="0" w:color="auto"/>
      </w:divBdr>
    </w:div>
    <w:div w:id="1666399249">
      <w:marLeft w:val="640"/>
      <w:marRight w:val="0"/>
      <w:marTop w:val="0"/>
      <w:marBottom w:val="0"/>
      <w:divBdr>
        <w:top w:val="none" w:sz="0" w:space="0" w:color="auto"/>
        <w:left w:val="none" w:sz="0" w:space="0" w:color="auto"/>
        <w:bottom w:val="none" w:sz="0" w:space="0" w:color="auto"/>
        <w:right w:val="none" w:sz="0" w:space="0" w:color="auto"/>
      </w:divBdr>
    </w:div>
    <w:div w:id="1666467447">
      <w:marLeft w:val="640"/>
      <w:marRight w:val="0"/>
      <w:marTop w:val="0"/>
      <w:marBottom w:val="0"/>
      <w:divBdr>
        <w:top w:val="none" w:sz="0" w:space="0" w:color="auto"/>
        <w:left w:val="none" w:sz="0" w:space="0" w:color="auto"/>
        <w:bottom w:val="none" w:sz="0" w:space="0" w:color="auto"/>
        <w:right w:val="none" w:sz="0" w:space="0" w:color="auto"/>
      </w:divBdr>
    </w:div>
    <w:div w:id="1666468517">
      <w:marLeft w:val="640"/>
      <w:marRight w:val="0"/>
      <w:marTop w:val="0"/>
      <w:marBottom w:val="0"/>
      <w:divBdr>
        <w:top w:val="none" w:sz="0" w:space="0" w:color="auto"/>
        <w:left w:val="none" w:sz="0" w:space="0" w:color="auto"/>
        <w:bottom w:val="none" w:sz="0" w:space="0" w:color="auto"/>
        <w:right w:val="none" w:sz="0" w:space="0" w:color="auto"/>
      </w:divBdr>
    </w:div>
    <w:div w:id="1666515730">
      <w:marLeft w:val="640"/>
      <w:marRight w:val="0"/>
      <w:marTop w:val="0"/>
      <w:marBottom w:val="0"/>
      <w:divBdr>
        <w:top w:val="none" w:sz="0" w:space="0" w:color="auto"/>
        <w:left w:val="none" w:sz="0" w:space="0" w:color="auto"/>
        <w:bottom w:val="none" w:sz="0" w:space="0" w:color="auto"/>
        <w:right w:val="none" w:sz="0" w:space="0" w:color="auto"/>
      </w:divBdr>
    </w:div>
    <w:div w:id="1666594708">
      <w:marLeft w:val="640"/>
      <w:marRight w:val="0"/>
      <w:marTop w:val="0"/>
      <w:marBottom w:val="0"/>
      <w:divBdr>
        <w:top w:val="none" w:sz="0" w:space="0" w:color="auto"/>
        <w:left w:val="none" w:sz="0" w:space="0" w:color="auto"/>
        <w:bottom w:val="none" w:sz="0" w:space="0" w:color="auto"/>
        <w:right w:val="none" w:sz="0" w:space="0" w:color="auto"/>
      </w:divBdr>
    </w:div>
    <w:div w:id="1666739736">
      <w:marLeft w:val="640"/>
      <w:marRight w:val="0"/>
      <w:marTop w:val="0"/>
      <w:marBottom w:val="0"/>
      <w:divBdr>
        <w:top w:val="none" w:sz="0" w:space="0" w:color="auto"/>
        <w:left w:val="none" w:sz="0" w:space="0" w:color="auto"/>
        <w:bottom w:val="none" w:sz="0" w:space="0" w:color="auto"/>
        <w:right w:val="none" w:sz="0" w:space="0" w:color="auto"/>
      </w:divBdr>
    </w:div>
    <w:div w:id="1666860229">
      <w:marLeft w:val="640"/>
      <w:marRight w:val="0"/>
      <w:marTop w:val="0"/>
      <w:marBottom w:val="0"/>
      <w:divBdr>
        <w:top w:val="none" w:sz="0" w:space="0" w:color="auto"/>
        <w:left w:val="none" w:sz="0" w:space="0" w:color="auto"/>
        <w:bottom w:val="none" w:sz="0" w:space="0" w:color="auto"/>
        <w:right w:val="none" w:sz="0" w:space="0" w:color="auto"/>
      </w:divBdr>
    </w:div>
    <w:div w:id="1667174435">
      <w:marLeft w:val="640"/>
      <w:marRight w:val="0"/>
      <w:marTop w:val="0"/>
      <w:marBottom w:val="0"/>
      <w:divBdr>
        <w:top w:val="none" w:sz="0" w:space="0" w:color="auto"/>
        <w:left w:val="none" w:sz="0" w:space="0" w:color="auto"/>
        <w:bottom w:val="none" w:sz="0" w:space="0" w:color="auto"/>
        <w:right w:val="none" w:sz="0" w:space="0" w:color="auto"/>
      </w:divBdr>
    </w:div>
    <w:div w:id="1667318043">
      <w:marLeft w:val="640"/>
      <w:marRight w:val="0"/>
      <w:marTop w:val="0"/>
      <w:marBottom w:val="0"/>
      <w:divBdr>
        <w:top w:val="none" w:sz="0" w:space="0" w:color="auto"/>
        <w:left w:val="none" w:sz="0" w:space="0" w:color="auto"/>
        <w:bottom w:val="none" w:sz="0" w:space="0" w:color="auto"/>
        <w:right w:val="none" w:sz="0" w:space="0" w:color="auto"/>
      </w:divBdr>
    </w:div>
    <w:div w:id="1667437024">
      <w:marLeft w:val="640"/>
      <w:marRight w:val="0"/>
      <w:marTop w:val="0"/>
      <w:marBottom w:val="0"/>
      <w:divBdr>
        <w:top w:val="none" w:sz="0" w:space="0" w:color="auto"/>
        <w:left w:val="none" w:sz="0" w:space="0" w:color="auto"/>
        <w:bottom w:val="none" w:sz="0" w:space="0" w:color="auto"/>
        <w:right w:val="none" w:sz="0" w:space="0" w:color="auto"/>
      </w:divBdr>
    </w:div>
    <w:div w:id="1667441258">
      <w:marLeft w:val="640"/>
      <w:marRight w:val="0"/>
      <w:marTop w:val="0"/>
      <w:marBottom w:val="0"/>
      <w:divBdr>
        <w:top w:val="none" w:sz="0" w:space="0" w:color="auto"/>
        <w:left w:val="none" w:sz="0" w:space="0" w:color="auto"/>
        <w:bottom w:val="none" w:sz="0" w:space="0" w:color="auto"/>
        <w:right w:val="none" w:sz="0" w:space="0" w:color="auto"/>
      </w:divBdr>
    </w:div>
    <w:div w:id="1667442150">
      <w:marLeft w:val="640"/>
      <w:marRight w:val="0"/>
      <w:marTop w:val="0"/>
      <w:marBottom w:val="0"/>
      <w:divBdr>
        <w:top w:val="none" w:sz="0" w:space="0" w:color="auto"/>
        <w:left w:val="none" w:sz="0" w:space="0" w:color="auto"/>
        <w:bottom w:val="none" w:sz="0" w:space="0" w:color="auto"/>
        <w:right w:val="none" w:sz="0" w:space="0" w:color="auto"/>
      </w:divBdr>
    </w:div>
    <w:div w:id="1667443534">
      <w:marLeft w:val="640"/>
      <w:marRight w:val="0"/>
      <w:marTop w:val="0"/>
      <w:marBottom w:val="0"/>
      <w:divBdr>
        <w:top w:val="none" w:sz="0" w:space="0" w:color="auto"/>
        <w:left w:val="none" w:sz="0" w:space="0" w:color="auto"/>
        <w:bottom w:val="none" w:sz="0" w:space="0" w:color="auto"/>
        <w:right w:val="none" w:sz="0" w:space="0" w:color="auto"/>
      </w:divBdr>
    </w:div>
    <w:div w:id="1667511526">
      <w:marLeft w:val="640"/>
      <w:marRight w:val="0"/>
      <w:marTop w:val="0"/>
      <w:marBottom w:val="0"/>
      <w:divBdr>
        <w:top w:val="none" w:sz="0" w:space="0" w:color="auto"/>
        <w:left w:val="none" w:sz="0" w:space="0" w:color="auto"/>
        <w:bottom w:val="none" w:sz="0" w:space="0" w:color="auto"/>
        <w:right w:val="none" w:sz="0" w:space="0" w:color="auto"/>
      </w:divBdr>
    </w:div>
    <w:div w:id="1667518054">
      <w:marLeft w:val="640"/>
      <w:marRight w:val="0"/>
      <w:marTop w:val="0"/>
      <w:marBottom w:val="0"/>
      <w:divBdr>
        <w:top w:val="none" w:sz="0" w:space="0" w:color="auto"/>
        <w:left w:val="none" w:sz="0" w:space="0" w:color="auto"/>
        <w:bottom w:val="none" w:sz="0" w:space="0" w:color="auto"/>
        <w:right w:val="none" w:sz="0" w:space="0" w:color="auto"/>
      </w:divBdr>
    </w:div>
    <w:div w:id="1667586175">
      <w:marLeft w:val="640"/>
      <w:marRight w:val="0"/>
      <w:marTop w:val="0"/>
      <w:marBottom w:val="0"/>
      <w:divBdr>
        <w:top w:val="none" w:sz="0" w:space="0" w:color="auto"/>
        <w:left w:val="none" w:sz="0" w:space="0" w:color="auto"/>
        <w:bottom w:val="none" w:sz="0" w:space="0" w:color="auto"/>
        <w:right w:val="none" w:sz="0" w:space="0" w:color="auto"/>
      </w:divBdr>
    </w:div>
    <w:div w:id="1667589078">
      <w:marLeft w:val="640"/>
      <w:marRight w:val="0"/>
      <w:marTop w:val="0"/>
      <w:marBottom w:val="0"/>
      <w:divBdr>
        <w:top w:val="none" w:sz="0" w:space="0" w:color="auto"/>
        <w:left w:val="none" w:sz="0" w:space="0" w:color="auto"/>
        <w:bottom w:val="none" w:sz="0" w:space="0" w:color="auto"/>
        <w:right w:val="none" w:sz="0" w:space="0" w:color="auto"/>
      </w:divBdr>
    </w:div>
    <w:div w:id="1667593621">
      <w:marLeft w:val="640"/>
      <w:marRight w:val="0"/>
      <w:marTop w:val="0"/>
      <w:marBottom w:val="0"/>
      <w:divBdr>
        <w:top w:val="none" w:sz="0" w:space="0" w:color="auto"/>
        <w:left w:val="none" w:sz="0" w:space="0" w:color="auto"/>
        <w:bottom w:val="none" w:sz="0" w:space="0" w:color="auto"/>
        <w:right w:val="none" w:sz="0" w:space="0" w:color="auto"/>
      </w:divBdr>
    </w:div>
    <w:div w:id="1667706691">
      <w:marLeft w:val="640"/>
      <w:marRight w:val="0"/>
      <w:marTop w:val="0"/>
      <w:marBottom w:val="0"/>
      <w:divBdr>
        <w:top w:val="none" w:sz="0" w:space="0" w:color="auto"/>
        <w:left w:val="none" w:sz="0" w:space="0" w:color="auto"/>
        <w:bottom w:val="none" w:sz="0" w:space="0" w:color="auto"/>
        <w:right w:val="none" w:sz="0" w:space="0" w:color="auto"/>
      </w:divBdr>
    </w:div>
    <w:div w:id="1667785828">
      <w:marLeft w:val="640"/>
      <w:marRight w:val="0"/>
      <w:marTop w:val="0"/>
      <w:marBottom w:val="0"/>
      <w:divBdr>
        <w:top w:val="none" w:sz="0" w:space="0" w:color="auto"/>
        <w:left w:val="none" w:sz="0" w:space="0" w:color="auto"/>
        <w:bottom w:val="none" w:sz="0" w:space="0" w:color="auto"/>
        <w:right w:val="none" w:sz="0" w:space="0" w:color="auto"/>
      </w:divBdr>
    </w:div>
    <w:div w:id="1667902234">
      <w:marLeft w:val="640"/>
      <w:marRight w:val="0"/>
      <w:marTop w:val="0"/>
      <w:marBottom w:val="0"/>
      <w:divBdr>
        <w:top w:val="none" w:sz="0" w:space="0" w:color="auto"/>
        <w:left w:val="none" w:sz="0" w:space="0" w:color="auto"/>
        <w:bottom w:val="none" w:sz="0" w:space="0" w:color="auto"/>
        <w:right w:val="none" w:sz="0" w:space="0" w:color="auto"/>
      </w:divBdr>
    </w:div>
    <w:div w:id="1667973014">
      <w:marLeft w:val="640"/>
      <w:marRight w:val="0"/>
      <w:marTop w:val="0"/>
      <w:marBottom w:val="0"/>
      <w:divBdr>
        <w:top w:val="none" w:sz="0" w:space="0" w:color="auto"/>
        <w:left w:val="none" w:sz="0" w:space="0" w:color="auto"/>
        <w:bottom w:val="none" w:sz="0" w:space="0" w:color="auto"/>
        <w:right w:val="none" w:sz="0" w:space="0" w:color="auto"/>
      </w:divBdr>
    </w:div>
    <w:div w:id="1668050777">
      <w:marLeft w:val="640"/>
      <w:marRight w:val="0"/>
      <w:marTop w:val="0"/>
      <w:marBottom w:val="0"/>
      <w:divBdr>
        <w:top w:val="none" w:sz="0" w:space="0" w:color="auto"/>
        <w:left w:val="none" w:sz="0" w:space="0" w:color="auto"/>
        <w:bottom w:val="none" w:sz="0" w:space="0" w:color="auto"/>
        <w:right w:val="none" w:sz="0" w:space="0" w:color="auto"/>
      </w:divBdr>
    </w:div>
    <w:div w:id="1668090151">
      <w:marLeft w:val="640"/>
      <w:marRight w:val="0"/>
      <w:marTop w:val="0"/>
      <w:marBottom w:val="0"/>
      <w:divBdr>
        <w:top w:val="none" w:sz="0" w:space="0" w:color="auto"/>
        <w:left w:val="none" w:sz="0" w:space="0" w:color="auto"/>
        <w:bottom w:val="none" w:sz="0" w:space="0" w:color="auto"/>
        <w:right w:val="none" w:sz="0" w:space="0" w:color="auto"/>
      </w:divBdr>
    </w:div>
    <w:div w:id="1668166318">
      <w:marLeft w:val="640"/>
      <w:marRight w:val="0"/>
      <w:marTop w:val="0"/>
      <w:marBottom w:val="0"/>
      <w:divBdr>
        <w:top w:val="none" w:sz="0" w:space="0" w:color="auto"/>
        <w:left w:val="none" w:sz="0" w:space="0" w:color="auto"/>
        <w:bottom w:val="none" w:sz="0" w:space="0" w:color="auto"/>
        <w:right w:val="none" w:sz="0" w:space="0" w:color="auto"/>
      </w:divBdr>
    </w:div>
    <w:div w:id="1668168151">
      <w:marLeft w:val="640"/>
      <w:marRight w:val="0"/>
      <w:marTop w:val="0"/>
      <w:marBottom w:val="0"/>
      <w:divBdr>
        <w:top w:val="none" w:sz="0" w:space="0" w:color="auto"/>
        <w:left w:val="none" w:sz="0" w:space="0" w:color="auto"/>
        <w:bottom w:val="none" w:sz="0" w:space="0" w:color="auto"/>
        <w:right w:val="none" w:sz="0" w:space="0" w:color="auto"/>
      </w:divBdr>
    </w:div>
    <w:div w:id="1668287304">
      <w:marLeft w:val="640"/>
      <w:marRight w:val="0"/>
      <w:marTop w:val="0"/>
      <w:marBottom w:val="0"/>
      <w:divBdr>
        <w:top w:val="none" w:sz="0" w:space="0" w:color="auto"/>
        <w:left w:val="none" w:sz="0" w:space="0" w:color="auto"/>
        <w:bottom w:val="none" w:sz="0" w:space="0" w:color="auto"/>
        <w:right w:val="none" w:sz="0" w:space="0" w:color="auto"/>
      </w:divBdr>
    </w:div>
    <w:div w:id="1668292024">
      <w:marLeft w:val="640"/>
      <w:marRight w:val="0"/>
      <w:marTop w:val="0"/>
      <w:marBottom w:val="0"/>
      <w:divBdr>
        <w:top w:val="none" w:sz="0" w:space="0" w:color="auto"/>
        <w:left w:val="none" w:sz="0" w:space="0" w:color="auto"/>
        <w:bottom w:val="none" w:sz="0" w:space="0" w:color="auto"/>
        <w:right w:val="none" w:sz="0" w:space="0" w:color="auto"/>
      </w:divBdr>
    </w:div>
    <w:div w:id="1668435185">
      <w:marLeft w:val="640"/>
      <w:marRight w:val="0"/>
      <w:marTop w:val="0"/>
      <w:marBottom w:val="0"/>
      <w:divBdr>
        <w:top w:val="none" w:sz="0" w:space="0" w:color="auto"/>
        <w:left w:val="none" w:sz="0" w:space="0" w:color="auto"/>
        <w:bottom w:val="none" w:sz="0" w:space="0" w:color="auto"/>
        <w:right w:val="none" w:sz="0" w:space="0" w:color="auto"/>
      </w:divBdr>
    </w:div>
    <w:div w:id="1668439048">
      <w:marLeft w:val="640"/>
      <w:marRight w:val="0"/>
      <w:marTop w:val="0"/>
      <w:marBottom w:val="0"/>
      <w:divBdr>
        <w:top w:val="none" w:sz="0" w:space="0" w:color="auto"/>
        <w:left w:val="none" w:sz="0" w:space="0" w:color="auto"/>
        <w:bottom w:val="none" w:sz="0" w:space="0" w:color="auto"/>
        <w:right w:val="none" w:sz="0" w:space="0" w:color="auto"/>
      </w:divBdr>
    </w:div>
    <w:div w:id="1668442023">
      <w:marLeft w:val="640"/>
      <w:marRight w:val="0"/>
      <w:marTop w:val="0"/>
      <w:marBottom w:val="0"/>
      <w:divBdr>
        <w:top w:val="none" w:sz="0" w:space="0" w:color="auto"/>
        <w:left w:val="none" w:sz="0" w:space="0" w:color="auto"/>
        <w:bottom w:val="none" w:sz="0" w:space="0" w:color="auto"/>
        <w:right w:val="none" w:sz="0" w:space="0" w:color="auto"/>
      </w:divBdr>
    </w:div>
    <w:div w:id="1668482385">
      <w:marLeft w:val="640"/>
      <w:marRight w:val="0"/>
      <w:marTop w:val="0"/>
      <w:marBottom w:val="0"/>
      <w:divBdr>
        <w:top w:val="none" w:sz="0" w:space="0" w:color="auto"/>
        <w:left w:val="none" w:sz="0" w:space="0" w:color="auto"/>
        <w:bottom w:val="none" w:sz="0" w:space="0" w:color="auto"/>
        <w:right w:val="none" w:sz="0" w:space="0" w:color="auto"/>
      </w:divBdr>
    </w:div>
    <w:div w:id="1668558046">
      <w:marLeft w:val="640"/>
      <w:marRight w:val="0"/>
      <w:marTop w:val="0"/>
      <w:marBottom w:val="0"/>
      <w:divBdr>
        <w:top w:val="none" w:sz="0" w:space="0" w:color="auto"/>
        <w:left w:val="none" w:sz="0" w:space="0" w:color="auto"/>
        <w:bottom w:val="none" w:sz="0" w:space="0" w:color="auto"/>
        <w:right w:val="none" w:sz="0" w:space="0" w:color="auto"/>
      </w:divBdr>
    </w:div>
    <w:div w:id="1668746419">
      <w:marLeft w:val="640"/>
      <w:marRight w:val="0"/>
      <w:marTop w:val="0"/>
      <w:marBottom w:val="0"/>
      <w:divBdr>
        <w:top w:val="none" w:sz="0" w:space="0" w:color="auto"/>
        <w:left w:val="none" w:sz="0" w:space="0" w:color="auto"/>
        <w:bottom w:val="none" w:sz="0" w:space="0" w:color="auto"/>
        <w:right w:val="none" w:sz="0" w:space="0" w:color="auto"/>
      </w:divBdr>
    </w:div>
    <w:div w:id="1668939973">
      <w:marLeft w:val="640"/>
      <w:marRight w:val="0"/>
      <w:marTop w:val="0"/>
      <w:marBottom w:val="0"/>
      <w:divBdr>
        <w:top w:val="none" w:sz="0" w:space="0" w:color="auto"/>
        <w:left w:val="none" w:sz="0" w:space="0" w:color="auto"/>
        <w:bottom w:val="none" w:sz="0" w:space="0" w:color="auto"/>
        <w:right w:val="none" w:sz="0" w:space="0" w:color="auto"/>
      </w:divBdr>
    </w:div>
    <w:div w:id="1669020881">
      <w:marLeft w:val="640"/>
      <w:marRight w:val="0"/>
      <w:marTop w:val="0"/>
      <w:marBottom w:val="0"/>
      <w:divBdr>
        <w:top w:val="none" w:sz="0" w:space="0" w:color="auto"/>
        <w:left w:val="none" w:sz="0" w:space="0" w:color="auto"/>
        <w:bottom w:val="none" w:sz="0" w:space="0" w:color="auto"/>
        <w:right w:val="none" w:sz="0" w:space="0" w:color="auto"/>
      </w:divBdr>
    </w:div>
    <w:div w:id="1669088620">
      <w:marLeft w:val="640"/>
      <w:marRight w:val="0"/>
      <w:marTop w:val="0"/>
      <w:marBottom w:val="0"/>
      <w:divBdr>
        <w:top w:val="none" w:sz="0" w:space="0" w:color="auto"/>
        <w:left w:val="none" w:sz="0" w:space="0" w:color="auto"/>
        <w:bottom w:val="none" w:sz="0" w:space="0" w:color="auto"/>
        <w:right w:val="none" w:sz="0" w:space="0" w:color="auto"/>
      </w:divBdr>
    </w:div>
    <w:div w:id="1669098257">
      <w:marLeft w:val="640"/>
      <w:marRight w:val="0"/>
      <w:marTop w:val="0"/>
      <w:marBottom w:val="0"/>
      <w:divBdr>
        <w:top w:val="none" w:sz="0" w:space="0" w:color="auto"/>
        <w:left w:val="none" w:sz="0" w:space="0" w:color="auto"/>
        <w:bottom w:val="none" w:sz="0" w:space="0" w:color="auto"/>
        <w:right w:val="none" w:sz="0" w:space="0" w:color="auto"/>
      </w:divBdr>
    </w:div>
    <w:div w:id="1669137067">
      <w:marLeft w:val="640"/>
      <w:marRight w:val="0"/>
      <w:marTop w:val="0"/>
      <w:marBottom w:val="0"/>
      <w:divBdr>
        <w:top w:val="none" w:sz="0" w:space="0" w:color="auto"/>
        <w:left w:val="none" w:sz="0" w:space="0" w:color="auto"/>
        <w:bottom w:val="none" w:sz="0" w:space="0" w:color="auto"/>
        <w:right w:val="none" w:sz="0" w:space="0" w:color="auto"/>
      </w:divBdr>
    </w:div>
    <w:div w:id="1669138294">
      <w:marLeft w:val="640"/>
      <w:marRight w:val="0"/>
      <w:marTop w:val="0"/>
      <w:marBottom w:val="0"/>
      <w:divBdr>
        <w:top w:val="none" w:sz="0" w:space="0" w:color="auto"/>
        <w:left w:val="none" w:sz="0" w:space="0" w:color="auto"/>
        <w:bottom w:val="none" w:sz="0" w:space="0" w:color="auto"/>
        <w:right w:val="none" w:sz="0" w:space="0" w:color="auto"/>
      </w:divBdr>
    </w:div>
    <w:div w:id="1669165273">
      <w:marLeft w:val="640"/>
      <w:marRight w:val="0"/>
      <w:marTop w:val="0"/>
      <w:marBottom w:val="0"/>
      <w:divBdr>
        <w:top w:val="none" w:sz="0" w:space="0" w:color="auto"/>
        <w:left w:val="none" w:sz="0" w:space="0" w:color="auto"/>
        <w:bottom w:val="none" w:sz="0" w:space="0" w:color="auto"/>
        <w:right w:val="none" w:sz="0" w:space="0" w:color="auto"/>
      </w:divBdr>
    </w:div>
    <w:div w:id="1669167788">
      <w:marLeft w:val="640"/>
      <w:marRight w:val="0"/>
      <w:marTop w:val="0"/>
      <w:marBottom w:val="0"/>
      <w:divBdr>
        <w:top w:val="none" w:sz="0" w:space="0" w:color="auto"/>
        <w:left w:val="none" w:sz="0" w:space="0" w:color="auto"/>
        <w:bottom w:val="none" w:sz="0" w:space="0" w:color="auto"/>
        <w:right w:val="none" w:sz="0" w:space="0" w:color="auto"/>
      </w:divBdr>
    </w:div>
    <w:div w:id="1669168165">
      <w:marLeft w:val="640"/>
      <w:marRight w:val="0"/>
      <w:marTop w:val="0"/>
      <w:marBottom w:val="0"/>
      <w:divBdr>
        <w:top w:val="none" w:sz="0" w:space="0" w:color="auto"/>
        <w:left w:val="none" w:sz="0" w:space="0" w:color="auto"/>
        <w:bottom w:val="none" w:sz="0" w:space="0" w:color="auto"/>
        <w:right w:val="none" w:sz="0" w:space="0" w:color="auto"/>
      </w:divBdr>
    </w:div>
    <w:div w:id="1669208013">
      <w:marLeft w:val="640"/>
      <w:marRight w:val="0"/>
      <w:marTop w:val="0"/>
      <w:marBottom w:val="0"/>
      <w:divBdr>
        <w:top w:val="none" w:sz="0" w:space="0" w:color="auto"/>
        <w:left w:val="none" w:sz="0" w:space="0" w:color="auto"/>
        <w:bottom w:val="none" w:sz="0" w:space="0" w:color="auto"/>
        <w:right w:val="none" w:sz="0" w:space="0" w:color="auto"/>
      </w:divBdr>
    </w:div>
    <w:div w:id="1669209417">
      <w:marLeft w:val="640"/>
      <w:marRight w:val="0"/>
      <w:marTop w:val="0"/>
      <w:marBottom w:val="0"/>
      <w:divBdr>
        <w:top w:val="none" w:sz="0" w:space="0" w:color="auto"/>
        <w:left w:val="none" w:sz="0" w:space="0" w:color="auto"/>
        <w:bottom w:val="none" w:sz="0" w:space="0" w:color="auto"/>
        <w:right w:val="none" w:sz="0" w:space="0" w:color="auto"/>
      </w:divBdr>
    </w:div>
    <w:div w:id="1669284663">
      <w:marLeft w:val="640"/>
      <w:marRight w:val="0"/>
      <w:marTop w:val="0"/>
      <w:marBottom w:val="0"/>
      <w:divBdr>
        <w:top w:val="none" w:sz="0" w:space="0" w:color="auto"/>
        <w:left w:val="none" w:sz="0" w:space="0" w:color="auto"/>
        <w:bottom w:val="none" w:sz="0" w:space="0" w:color="auto"/>
        <w:right w:val="none" w:sz="0" w:space="0" w:color="auto"/>
      </w:divBdr>
    </w:div>
    <w:div w:id="1669285771">
      <w:marLeft w:val="640"/>
      <w:marRight w:val="0"/>
      <w:marTop w:val="0"/>
      <w:marBottom w:val="0"/>
      <w:divBdr>
        <w:top w:val="none" w:sz="0" w:space="0" w:color="auto"/>
        <w:left w:val="none" w:sz="0" w:space="0" w:color="auto"/>
        <w:bottom w:val="none" w:sz="0" w:space="0" w:color="auto"/>
        <w:right w:val="none" w:sz="0" w:space="0" w:color="auto"/>
      </w:divBdr>
    </w:div>
    <w:div w:id="1669287508">
      <w:marLeft w:val="640"/>
      <w:marRight w:val="0"/>
      <w:marTop w:val="0"/>
      <w:marBottom w:val="0"/>
      <w:divBdr>
        <w:top w:val="none" w:sz="0" w:space="0" w:color="auto"/>
        <w:left w:val="none" w:sz="0" w:space="0" w:color="auto"/>
        <w:bottom w:val="none" w:sz="0" w:space="0" w:color="auto"/>
        <w:right w:val="none" w:sz="0" w:space="0" w:color="auto"/>
      </w:divBdr>
    </w:div>
    <w:div w:id="1669404453">
      <w:marLeft w:val="640"/>
      <w:marRight w:val="0"/>
      <w:marTop w:val="0"/>
      <w:marBottom w:val="0"/>
      <w:divBdr>
        <w:top w:val="none" w:sz="0" w:space="0" w:color="auto"/>
        <w:left w:val="none" w:sz="0" w:space="0" w:color="auto"/>
        <w:bottom w:val="none" w:sz="0" w:space="0" w:color="auto"/>
        <w:right w:val="none" w:sz="0" w:space="0" w:color="auto"/>
      </w:divBdr>
    </w:div>
    <w:div w:id="1669404613">
      <w:marLeft w:val="640"/>
      <w:marRight w:val="0"/>
      <w:marTop w:val="0"/>
      <w:marBottom w:val="0"/>
      <w:divBdr>
        <w:top w:val="none" w:sz="0" w:space="0" w:color="auto"/>
        <w:left w:val="none" w:sz="0" w:space="0" w:color="auto"/>
        <w:bottom w:val="none" w:sz="0" w:space="0" w:color="auto"/>
        <w:right w:val="none" w:sz="0" w:space="0" w:color="auto"/>
      </w:divBdr>
    </w:div>
    <w:div w:id="1669405818">
      <w:marLeft w:val="640"/>
      <w:marRight w:val="0"/>
      <w:marTop w:val="0"/>
      <w:marBottom w:val="0"/>
      <w:divBdr>
        <w:top w:val="none" w:sz="0" w:space="0" w:color="auto"/>
        <w:left w:val="none" w:sz="0" w:space="0" w:color="auto"/>
        <w:bottom w:val="none" w:sz="0" w:space="0" w:color="auto"/>
        <w:right w:val="none" w:sz="0" w:space="0" w:color="auto"/>
      </w:divBdr>
    </w:div>
    <w:div w:id="1669482740">
      <w:marLeft w:val="640"/>
      <w:marRight w:val="0"/>
      <w:marTop w:val="0"/>
      <w:marBottom w:val="0"/>
      <w:divBdr>
        <w:top w:val="none" w:sz="0" w:space="0" w:color="auto"/>
        <w:left w:val="none" w:sz="0" w:space="0" w:color="auto"/>
        <w:bottom w:val="none" w:sz="0" w:space="0" w:color="auto"/>
        <w:right w:val="none" w:sz="0" w:space="0" w:color="auto"/>
      </w:divBdr>
    </w:div>
    <w:div w:id="1669558515">
      <w:marLeft w:val="640"/>
      <w:marRight w:val="0"/>
      <w:marTop w:val="0"/>
      <w:marBottom w:val="0"/>
      <w:divBdr>
        <w:top w:val="none" w:sz="0" w:space="0" w:color="auto"/>
        <w:left w:val="none" w:sz="0" w:space="0" w:color="auto"/>
        <w:bottom w:val="none" w:sz="0" w:space="0" w:color="auto"/>
        <w:right w:val="none" w:sz="0" w:space="0" w:color="auto"/>
      </w:divBdr>
    </w:div>
    <w:div w:id="1669559163">
      <w:marLeft w:val="640"/>
      <w:marRight w:val="0"/>
      <w:marTop w:val="0"/>
      <w:marBottom w:val="0"/>
      <w:divBdr>
        <w:top w:val="none" w:sz="0" w:space="0" w:color="auto"/>
        <w:left w:val="none" w:sz="0" w:space="0" w:color="auto"/>
        <w:bottom w:val="none" w:sz="0" w:space="0" w:color="auto"/>
        <w:right w:val="none" w:sz="0" w:space="0" w:color="auto"/>
      </w:divBdr>
    </w:div>
    <w:div w:id="1669598871">
      <w:marLeft w:val="640"/>
      <w:marRight w:val="0"/>
      <w:marTop w:val="0"/>
      <w:marBottom w:val="0"/>
      <w:divBdr>
        <w:top w:val="none" w:sz="0" w:space="0" w:color="auto"/>
        <w:left w:val="none" w:sz="0" w:space="0" w:color="auto"/>
        <w:bottom w:val="none" w:sz="0" w:space="0" w:color="auto"/>
        <w:right w:val="none" w:sz="0" w:space="0" w:color="auto"/>
      </w:divBdr>
    </w:div>
    <w:div w:id="1669627229">
      <w:marLeft w:val="640"/>
      <w:marRight w:val="0"/>
      <w:marTop w:val="0"/>
      <w:marBottom w:val="0"/>
      <w:divBdr>
        <w:top w:val="none" w:sz="0" w:space="0" w:color="auto"/>
        <w:left w:val="none" w:sz="0" w:space="0" w:color="auto"/>
        <w:bottom w:val="none" w:sz="0" w:space="0" w:color="auto"/>
        <w:right w:val="none" w:sz="0" w:space="0" w:color="auto"/>
      </w:divBdr>
    </w:div>
    <w:div w:id="1669677586">
      <w:marLeft w:val="640"/>
      <w:marRight w:val="0"/>
      <w:marTop w:val="0"/>
      <w:marBottom w:val="0"/>
      <w:divBdr>
        <w:top w:val="none" w:sz="0" w:space="0" w:color="auto"/>
        <w:left w:val="none" w:sz="0" w:space="0" w:color="auto"/>
        <w:bottom w:val="none" w:sz="0" w:space="0" w:color="auto"/>
        <w:right w:val="none" w:sz="0" w:space="0" w:color="auto"/>
      </w:divBdr>
    </w:div>
    <w:div w:id="1669865131">
      <w:marLeft w:val="640"/>
      <w:marRight w:val="0"/>
      <w:marTop w:val="0"/>
      <w:marBottom w:val="0"/>
      <w:divBdr>
        <w:top w:val="none" w:sz="0" w:space="0" w:color="auto"/>
        <w:left w:val="none" w:sz="0" w:space="0" w:color="auto"/>
        <w:bottom w:val="none" w:sz="0" w:space="0" w:color="auto"/>
        <w:right w:val="none" w:sz="0" w:space="0" w:color="auto"/>
      </w:divBdr>
    </w:div>
    <w:div w:id="1669865459">
      <w:marLeft w:val="640"/>
      <w:marRight w:val="0"/>
      <w:marTop w:val="0"/>
      <w:marBottom w:val="0"/>
      <w:divBdr>
        <w:top w:val="none" w:sz="0" w:space="0" w:color="auto"/>
        <w:left w:val="none" w:sz="0" w:space="0" w:color="auto"/>
        <w:bottom w:val="none" w:sz="0" w:space="0" w:color="auto"/>
        <w:right w:val="none" w:sz="0" w:space="0" w:color="auto"/>
      </w:divBdr>
    </w:div>
    <w:div w:id="1670213653">
      <w:marLeft w:val="640"/>
      <w:marRight w:val="0"/>
      <w:marTop w:val="0"/>
      <w:marBottom w:val="0"/>
      <w:divBdr>
        <w:top w:val="none" w:sz="0" w:space="0" w:color="auto"/>
        <w:left w:val="none" w:sz="0" w:space="0" w:color="auto"/>
        <w:bottom w:val="none" w:sz="0" w:space="0" w:color="auto"/>
        <w:right w:val="none" w:sz="0" w:space="0" w:color="auto"/>
      </w:divBdr>
    </w:div>
    <w:div w:id="1670215404">
      <w:marLeft w:val="640"/>
      <w:marRight w:val="0"/>
      <w:marTop w:val="0"/>
      <w:marBottom w:val="0"/>
      <w:divBdr>
        <w:top w:val="none" w:sz="0" w:space="0" w:color="auto"/>
        <w:left w:val="none" w:sz="0" w:space="0" w:color="auto"/>
        <w:bottom w:val="none" w:sz="0" w:space="0" w:color="auto"/>
        <w:right w:val="none" w:sz="0" w:space="0" w:color="auto"/>
      </w:divBdr>
    </w:div>
    <w:div w:id="1670257533">
      <w:marLeft w:val="640"/>
      <w:marRight w:val="0"/>
      <w:marTop w:val="0"/>
      <w:marBottom w:val="0"/>
      <w:divBdr>
        <w:top w:val="none" w:sz="0" w:space="0" w:color="auto"/>
        <w:left w:val="none" w:sz="0" w:space="0" w:color="auto"/>
        <w:bottom w:val="none" w:sz="0" w:space="0" w:color="auto"/>
        <w:right w:val="none" w:sz="0" w:space="0" w:color="auto"/>
      </w:divBdr>
    </w:div>
    <w:div w:id="1670325925">
      <w:marLeft w:val="640"/>
      <w:marRight w:val="0"/>
      <w:marTop w:val="0"/>
      <w:marBottom w:val="0"/>
      <w:divBdr>
        <w:top w:val="none" w:sz="0" w:space="0" w:color="auto"/>
        <w:left w:val="none" w:sz="0" w:space="0" w:color="auto"/>
        <w:bottom w:val="none" w:sz="0" w:space="0" w:color="auto"/>
        <w:right w:val="none" w:sz="0" w:space="0" w:color="auto"/>
      </w:divBdr>
    </w:div>
    <w:div w:id="1670449350">
      <w:marLeft w:val="640"/>
      <w:marRight w:val="0"/>
      <w:marTop w:val="0"/>
      <w:marBottom w:val="0"/>
      <w:divBdr>
        <w:top w:val="none" w:sz="0" w:space="0" w:color="auto"/>
        <w:left w:val="none" w:sz="0" w:space="0" w:color="auto"/>
        <w:bottom w:val="none" w:sz="0" w:space="0" w:color="auto"/>
        <w:right w:val="none" w:sz="0" w:space="0" w:color="auto"/>
      </w:divBdr>
    </w:div>
    <w:div w:id="1670451277">
      <w:marLeft w:val="640"/>
      <w:marRight w:val="0"/>
      <w:marTop w:val="0"/>
      <w:marBottom w:val="0"/>
      <w:divBdr>
        <w:top w:val="none" w:sz="0" w:space="0" w:color="auto"/>
        <w:left w:val="none" w:sz="0" w:space="0" w:color="auto"/>
        <w:bottom w:val="none" w:sz="0" w:space="0" w:color="auto"/>
        <w:right w:val="none" w:sz="0" w:space="0" w:color="auto"/>
      </w:divBdr>
    </w:div>
    <w:div w:id="1670474410">
      <w:marLeft w:val="640"/>
      <w:marRight w:val="0"/>
      <w:marTop w:val="0"/>
      <w:marBottom w:val="0"/>
      <w:divBdr>
        <w:top w:val="none" w:sz="0" w:space="0" w:color="auto"/>
        <w:left w:val="none" w:sz="0" w:space="0" w:color="auto"/>
        <w:bottom w:val="none" w:sz="0" w:space="0" w:color="auto"/>
        <w:right w:val="none" w:sz="0" w:space="0" w:color="auto"/>
      </w:divBdr>
    </w:div>
    <w:div w:id="1670595264">
      <w:marLeft w:val="640"/>
      <w:marRight w:val="0"/>
      <w:marTop w:val="0"/>
      <w:marBottom w:val="0"/>
      <w:divBdr>
        <w:top w:val="none" w:sz="0" w:space="0" w:color="auto"/>
        <w:left w:val="none" w:sz="0" w:space="0" w:color="auto"/>
        <w:bottom w:val="none" w:sz="0" w:space="0" w:color="auto"/>
        <w:right w:val="none" w:sz="0" w:space="0" w:color="auto"/>
      </w:divBdr>
    </w:div>
    <w:div w:id="1670675441">
      <w:marLeft w:val="640"/>
      <w:marRight w:val="0"/>
      <w:marTop w:val="0"/>
      <w:marBottom w:val="0"/>
      <w:divBdr>
        <w:top w:val="none" w:sz="0" w:space="0" w:color="auto"/>
        <w:left w:val="none" w:sz="0" w:space="0" w:color="auto"/>
        <w:bottom w:val="none" w:sz="0" w:space="0" w:color="auto"/>
        <w:right w:val="none" w:sz="0" w:space="0" w:color="auto"/>
      </w:divBdr>
    </w:div>
    <w:div w:id="1670712891">
      <w:marLeft w:val="640"/>
      <w:marRight w:val="0"/>
      <w:marTop w:val="0"/>
      <w:marBottom w:val="0"/>
      <w:divBdr>
        <w:top w:val="none" w:sz="0" w:space="0" w:color="auto"/>
        <w:left w:val="none" w:sz="0" w:space="0" w:color="auto"/>
        <w:bottom w:val="none" w:sz="0" w:space="0" w:color="auto"/>
        <w:right w:val="none" w:sz="0" w:space="0" w:color="auto"/>
      </w:divBdr>
    </w:div>
    <w:div w:id="1670717087">
      <w:marLeft w:val="640"/>
      <w:marRight w:val="0"/>
      <w:marTop w:val="0"/>
      <w:marBottom w:val="0"/>
      <w:divBdr>
        <w:top w:val="none" w:sz="0" w:space="0" w:color="auto"/>
        <w:left w:val="none" w:sz="0" w:space="0" w:color="auto"/>
        <w:bottom w:val="none" w:sz="0" w:space="0" w:color="auto"/>
        <w:right w:val="none" w:sz="0" w:space="0" w:color="auto"/>
      </w:divBdr>
    </w:div>
    <w:div w:id="1670787148">
      <w:marLeft w:val="640"/>
      <w:marRight w:val="0"/>
      <w:marTop w:val="0"/>
      <w:marBottom w:val="0"/>
      <w:divBdr>
        <w:top w:val="none" w:sz="0" w:space="0" w:color="auto"/>
        <w:left w:val="none" w:sz="0" w:space="0" w:color="auto"/>
        <w:bottom w:val="none" w:sz="0" w:space="0" w:color="auto"/>
        <w:right w:val="none" w:sz="0" w:space="0" w:color="auto"/>
      </w:divBdr>
    </w:div>
    <w:div w:id="1670792110">
      <w:marLeft w:val="640"/>
      <w:marRight w:val="0"/>
      <w:marTop w:val="0"/>
      <w:marBottom w:val="0"/>
      <w:divBdr>
        <w:top w:val="none" w:sz="0" w:space="0" w:color="auto"/>
        <w:left w:val="none" w:sz="0" w:space="0" w:color="auto"/>
        <w:bottom w:val="none" w:sz="0" w:space="0" w:color="auto"/>
        <w:right w:val="none" w:sz="0" w:space="0" w:color="auto"/>
      </w:divBdr>
    </w:div>
    <w:div w:id="1670861357">
      <w:marLeft w:val="640"/>
      <w:marRight w:val="0"/>
      <w:marTop w:val="0"/>
      <w:marBottom w:val="0"/>
      <w:divBdr>
        <w:top w:val="none" w:sz="0" w:space="0" w:color="auto"/>
        <w:left w:val="none" w:sz="0" w:space="0" w:color="auto"/>
        <w:bottom w:val="none" w:sz="0" w:space="0" w:color="auto"/>
        <w:right w:val="none" w:sz="0" w:space="0" w:color="auto"/>
      </w:divBdr>
    </w:div>
    <w:div w:id="1670864879">
      <w:marLeft w:val="640"/>
      <w:marRight w:val="0"/>
      <w:marTop w:val="0"/>
      <w:marBottom w:val="0"/>
      <w:divBdr>
        <w:top w:val="none" w:sz="0" w:space="0" w:color="auto"/>
        <w:left w:val="none" w:sz="0" w:space="0" w:color="auto"/>
        <w:bottom w:val="none" w:sz="0" w:space="0" w:color="auto"/>
        <w:right w:val="none" w:sz="0" w:space="0" w:color="auto"/>
      </w:divBdr>
    </w:div>
    <w:div w:id="1670907761">
      <w:marLeft w:val="640"/>
      <w:marRight w:val="0"/>
      <w:marTop w:val="0"/>
      <w:marBottom w:val="0"/>
      <w:divBdr>
        <w:top w:val="none" w:sz="0" w:space="0" w:color="auto"/>
        <w:left w:val="none" w:sz="0" w:space="0" w:color="auto"/>
        <w:bottom w:val="none" w:sz="0" w:space="0" w:color="auto"/>
        <w:right w:val="none" w:sz="0" w:space="0" w:color="auto"/>
      </w:divBdr>
    </w:div>
    <w:div w:id="1670937648">
      <w:marLeft w:val="640"/>
      <w:marRight w:val="0"/>
      <w:marTop w:val="0"/>
      <w:marBottom w:val="0"/>
      <w:divBdr>
        <w:top w:val="none" w:sz="0" w:space="0" w:color="auto"/>
        <w:left w:val="none" w:sz="0" w:space="0" w:color="auto"/>
        <w:bottom w:val="none" w:sz="0" w:space="0" w:color="auto"/>
        <w:right w:val="none" w:sz="0" w:space="0" w:color="auto"/>
      </w:divBdr>
    </w:div>
    <w:div w:id="1670938198">
      <w:marLeft w:val="640"/>
      <w:marRight w:val="0"/>
      <w:marTop w:val="0"/>
      <w:marBottom w:val="0"/>
      <w:divBdr>
        <w:top w:val="none" w:sz="0" w:space="0" w:color="auto"/>
        <w:left w:val="none" w:sz="0" w:space="0" w:color="auto"/>
        <w:bottom w:val="none" w:sz="0" w:space="0" w:color="auto"/>
        <w:right w:val="none" w:sz="0" w:space="0" w:color="auto"/>
      </w:divBdr>
    </w:div>
    <w:div w:id="1670984853">
      <w:marLeft w:val="640"/>
      <w:marRight w:val="0"/>
      <w:marTop w:val="0"/>
      <w:marBottom w:val="0"/>
      <w:divBdr>
        <w:top w:val="none" w:sz="0" w:space="0" w:color="auto"/>
        <w:left w:val="none" w:sz="0" w:space="0" w:color="auto"/>
        <w:bottom w:val="none" w:sz="0" w:space="0" w:color="auto"/>
        <w:right w:val="none" w:sz="0" w:space="0" w:color="auto"/>
      </w:divBdr>
    </w:div>
    <w:div w:id="1671057998">
      <w:marLeft w:val="640"/>
      <w:marRight w:val="0"/>
      <w:marTop w:val="0"/>
      <w:marBottom w:val="0"/>
      <w:divBdr>
        <w:top w:val="none" w:sz="0" w:space="0" w:color="auto"/>
        <w:left w:val="none" w:sz="0" w:space="0" w:color="auto"/>
        <w:bottom w:val="none" w:sz="0" w:space="0" w:color="auto"/>
        <w:right w:val="none" w:sz="0" w:space="0" w:color="auto"/>
      </w:divBdr>
    </w:div>
    <w:div w:id="1671172694">
      <w:marLeft w:val="640"/>
      <w:marRight w:val="0"/>
      <w:marTop w:val="0"/>
      <w:marBottom w:val="0"/>
      <w:divBdr>
        <w:top w:val="none" w:sz="0" w:space="0" w:color="auto"/>
        <w:left w:val="none" w:sz="0" w:space="0" w:color="auto"/>
        <w:bottom w:val="none" w:sz="0" w:space="0" w:color="auto"/>
        <w:right w:val="none" w:sz="0" w:space="0" w:color="auto"/>
      </w:divBdr>
    </w:div>
    <w:div w:id="1671174202">
      <w:marLeft w:val="640"/>
      <w:marRight w:val="0"/>
      <w:marTop w:val="0"/>
      <w:marBottom w:val="0"/>
      <w:divBdr>
        <w:top w:val="none" w:sz="0" w:space="0" w:color="auto"/>
        <w:left w:val="none" w:sz="0" w:space="0" w:color="auto"/>
        <w:bottom w:val="none" w:sz="0" w:space="0" w:color="auto"/>
        <w:right w:val="none" w:sz="0" w:space="0" w:color="auto"/>
      </w:divBdr>
    </w:div>
    <w:div w:id="1671178265">
      <w:marLeft w:val="640"/>
      <w:marRight w:val="0"/>
      <w:marTop w:val="0"/>
      <w:marBottom w:val="0"/>
      <w:divBdr>
        <w:top w:val="none" w:sz="0" w:space="0" w:color="auto"/>
        <w:left w:val="none" w:sz="0" w:space="0" w:color="auto"/>
        <w:bottom w:val="none" w:sz="0" w:space="0" w:color="auto"/>
        <w:right w:val="none" w:sz="0" w:space="0" w:color="auto"/>
      </w:divBdr>
    </w:div>
    <w:div w:id="1671180677">
      <w:marLeft w:val="640"/>
      <w:marRight w:val="0"/>
      <w:marTop w:val="0"/>
      <w:marBottom w:val="0"/>
      <w:divBdr>
        <w:top w:val="none" w:sz="0" w:space="0" w:color="auto"/>
        <w:left w:val="none" w:sz="0" w:space="0" w:color="auto"/>
        <w:bottom w:val="none" w:sz="0" w:space="0" w:color="auto"/>
        <w:right w:val="none" w:sz="0" w:space="0" w:color="auto"/>
      </w:divBdr>
    </w:div>
    <w:div w:id="1671255876">
      <w:marLeft w:val="640"/>
      <w:marRight w:val="0"/>
      <w:marTop w:val="0"/>
      <w:marBottom w:val="0"/>
      <w:divBdr>
        <w:top w:val="none" w:sz="0" w:space="0" w:color="auto"/>
        <w:left w:val="none" w:sz="0" w:space="0" w:color="auto"/>
        <w:bottom w:val="none" w:sz="0" w:space="0" w:color="auto"/>
        <w:right w:val="none" w:sz="0" w:space="0" w:color="auto"/>
      </w:divBdr>
    </w:div>
    <w:div w:id="1671329844">
      <w:marLeft w:val="640"/>
      <w:marRight w:val="0"/>
      <w:marTop w:val="0"/>
      <w:marBottom w:val="0"/>
      <w:divBdr>
        <w:top w:val="none" w:sz="0" w:space="0" w:color="auto"/>
        <w:left w:val="none" w:sz="0" w:space="0" w:color="auto"/>
        <w:bottom w:val="none" w:sz="0" w:space="0" w:color="auto"/>
        <w:right w:val="none" w:sz="0" w:space="0" w:color="auto"/>
      </w:divBdr>
    </w:div>
    <w:div w:id="1671372327">
      <w:marLeft w:val="640"/>
      <w:marRight w:val="0"/>
      <w:marTop w:val="0"/>
      <w:marBottom w:val="0"/>
      <w:divBdr>
        <w:top w:val="none" w:sz="0" w:space="0" w:color="auto"/>
        <w:left w:val="none" w:sz="0" w:space="0" w:color="auto"/>
        <w:bottom w:val="none" w:sz="0" w:space="0" w:color="auto"/>
        <w:right w:val="none" w:sz="0" w:space="0" w:color="auto"/>
      </w:divBdr>
    </w:div>
    <w:div w:id="1671374680">
      <w:marLeft w:val="640"/>
      <w:marRight w:val="0"/>
      <w:marTop w:val="0"/>
      <w:marBottom w:val="0"/>
      <w:divBdr>
        <w:top w:val="none" w:sz="0" w:space="0" w:color="auto"/>
        <w:left w:val="none" w:sz="0" w:space="0" w:color="auto"/>
        <w:bottom w:val="none" w:sz="0" w:space="0" w:color="auto"/>
        <w:right w:val="none" w:sz="0" w:space="0" w:color="auto"/>
      </w:divBdr>
    </w:div>
    <w:div w:id="1671449954">
      <w:marLeft w:val="640"/>
      <w:marRight w:val="0"/>
      <w:marTop w:val="0"/>
      <w:marBottom w:val="0"/>
      <w:divBdr>
        <w:top w:val="none" w:sz="0" w:space="0" w:color="auto"/>
        <w:left w:val="none" w:sz="0" w:space="0" w:color="auto"/>
        <w:bottom w:val="none" w:sz="0" w:space="0" w:color="auto"/>
        <w:right w:val="none" w:sz="0" w:space="0" w:color="auto"/>
      </w:divBdr>
    </w:div>
    <w:div w:id="1671519129">
      <w:marLeft w:val="640"/>
      <w:marRight w:val="0"/>
      <w:marTop w:val="0"/>
      <w:marBottom w:val="0"/>
      <w:divBdr>
        <w:top w:val="none" w:sz="0" w:space="0" w:color="auto"/>
        <w:left w:val="none" w:sz="0" w:space="0" w:color="auto"/>
        <w:bottom w:val="none" w:sz="0" w:space="0" w:color="auto"/>
        <w:right w:val="none" w:sz="0" w:space="0" w:color="auto"/>
      </w:divBdr>
    </w:div>
    <w:div w:id="1671565815">
      <w:marLeft w:val="640"/>
      <w:marRight w:val="0"/>
      <w:marTop w:val="0"/>
      <w:marBottom w:val="0"/>
      <w:divBdr>
        <w:top w:val="none" w:sz="0" w:space="0" w:color="auto"/>
        <w:left w:val="none" w:sz="0" w:space="0" w:color="auto"/>
        <w:bottom w:val="none" w:sz="0" w:space="0" w:color="auto"/>
        <w:right w:val="none" w:sz="0" w:space="0" w:color="auto"/>
      </w:divBdr>
    </w:div>
    <w:div w:id="1671592341">
      <w:marLeft w:val="640"/>
      <w:marRight w:val="0"/>
      <w:marTop w:val="0"/>
      <w:marBottom w:val="0"/>
      <w:divBdr>
        <w:top w:val="none" w:sz="0" w:space="0" w:color="auto"/>
        <w:left w:val="none" w:sz="0" w:space="0" w:color="auto"/>
        <w:bottom w:val="none" w:sz="0" w:space="0" w:color="auto"/>
        <w:right w:val="none" w:sz="0" w:space="0" w:color="auto"/>
      </w:divBdr>
    </w:div>
    <w:div w:id="1671710872">
      <w:marLeft w:val="640"/>
      <w:marRight w:val="0"/>
      <w:marTop w:val="0"/>
      <w:marBottom w:val="0"/>
      <w:divBdr>
        <w:top w:val="none" w:sz="0" w:space="0" w:color="auto"/>
        <w:left w:val="none" w:sz="0" w:space="0" w:color="auto"/>
        <w:bottom w:val="none" w:sz="0" w:space="0" w:color="auto"/>
        <w:right w:val="none" w:sz="0" w:space="0" w:color="auto"/>
      </w:divBdr>
    </w:div>
    <w:div w:id="1671712412">
      <w:marLeft w:val="640"/>
      <w:marRight w:val="0"/>
      <w:marTop w:val="0"/>
      <w:marBottom w:val="0"/>
      <w:divBdr>
        <w:top w:val="none" w:sz="0" w:space="0" w:color="auto"/>
        <w:left w:val="none" w:sz="0" w:space="0" w:color="auto"/>
        <w:bottom w:val="none" w:sz="0" w:space="0" w:color="auto"/>
        <w:right w:val="none" w:sz="0" w:space="0" w:color="auto"/>
      </w:divBdr>
    </w:div>
    <w:div w:id="1671831693">
      <w:marLeft w:val="640"/>
      <w:marRight w:val="0"/>
      <w:marTop w:val="0"/>
      <w:marBottom w:val="0"/>
      <w:divBdr>
        <w:top w:val="none" w:sz="0" w:space="0" w:color="auto"/>
        <w:left w:val="none" w:sz="0" w:space="0" w:color="auto"/>
        <w:bottom w:val="none" w:sz="0" w:space="0" w:color="auto"/>
        <w:right w:val="none" w:sz="0" w:space="0" w:color="auto"/>
      </w:divBdr>
    </w:div>
    <w:div w:id="1671832567">
      <w:marLeft w:val="640"/>
      <w:marRight w:val="0"/>
      <w:marTop w:val="0"/>
      <w:marBottom w:val="0"/>
      <w:divBdr>
        <w:top w:val="none" w:sz="0" w:space="0" w:color="auto"/>
        <w:left w:val="none" w:sz="0" w:space="0" w:color="auto"/>
        <w:bottom w:val="none" w:sz="0" w:space="0" w:color="auto"/>
        <w:right w:val="none" w:sz="0" w:space="0" w:color="auto"/>
      </w:divBdr>
    </w:div>
    <w:div w:id="1672022893">
      <w:marLeft w:val="640"/>
      <w:marRight w:val="0"/>
      <w:marTop w:val="0"/>
      <w:marBottom w:val="0"/>
      <w:divBdr>
        <w:top w:val="none" w:sz="0" w:space="0" w:color="auto"/>
        <w:left w:val="none" w:sz="0" w:space="0" w:color="auto"/>
        <w:bottom w:val="none" w:sz="0" w:space="0" w:color="auto"/>
        <w:right w:val="none" w:sz="0" w:space="0" w:color="auto"/>
      </w:divBdr>
    </w:div>
    <w:div w:id="1672026213">
      <w:marLeft w:val="640"/>
      <w:marRight w:val="0"/>
      <w:marTop w:val="0"/>
      <w:marBottom w:val="0"/>
      <w:divBdr>
        <w:top w:val="none" w:sz="0" w:space="0" w:color="auto"/>
        <w:left w:val="none" w:sz="0" w:space="0" w:color="auto"/>
        <w:bottom w:val="none" w:sz="0" w:space="0" w:color="auto"/>
        <w:right w:val="none" w:sz="0" w:space="0" w:color="auto"/>
      </w:divBdr>
    </w:div>
    <w:div w:id="1672026803">
      <w:marLeft w:val="640"/>
      <w:marRight w:val="0"/>
      <w:marTop w:val="0"/>
      <w:marBottom w:val="0"/>
      <w:divBdr>
        <w:top w:val="none" w:sz="0" w:space="0" w:color="auto"/>
        <w:left w:val="none" w:sz="0" w:space="0" w:color="auto"/>
        <w:bottom w:val="none" w:sz="0" w:space="0" w:color="auto"/>
        <w:right w:val="none" w:sz="0" w:space="0" w:color="auto"/>
      </w:divBdr>
    </w:div>
    <w:div w:id="1672096405">
      <w:marLeft w:val="640"/>
      <w:marRight w:val="0"/>
      <w:marTop w:val="0"/>
      <w:marBottom w:val="0"/>
      <w:divBdr>
        <w:top w:val="none" w:sz="0" w:space="0" w:color="auto"/>
        <w:left w:val="none" w:sz="0" w:space="0" w:color="auto"/>
        <w:bottom w:val="none" w:sz="0" w:space="0" w:color="auto"/>
        <w:right w:val="none" w:sz="0" w:space="0" w:color="auto"/>
      </w:divBdr>
    </w:div>
    <w:div w:id="1672101194">
      <w:marLeft w:val="640"/>
      <w:marRight w:val="0"/>
      <w:marTop w:val="0"/>
      <w:marBottom w:val="0"/>
      <w:divBdr>
        <w:top w:val="none" w:sz="0" w:space="0" w:color="auto"/>
        <w:left w:val="none" w:sz="0" w:space="0" w:color="auto"/>
        <w:bottom w:val="none" w:sz="0" w:space="0" w:color="auto"/>
        <w:right w:val="none" w:sz="0" w:space="0" w:color="auto"/>
      </w:divBdr>
    </w:div>
    <w:div w:id="1672101870">
      <w:marLeft w:val="640"/>
      <w:marRight w:val="0"/>
      <w:marTop w:val="0"/>
      <w:marBottom w:val="0"/>
      <w:divBdr>
        <w:top w:val="none" w:sz="0" w:space="0" w:color="auto"/>
        <w:left w:val="none" w:sz="0" w:space="0" w:color="auto"/>
        <w:bottom w:val="none" w:sz="0" w:space="0" w:color="auto"/>
        <w:right w:val="none" w:sz="0" w:space="0" w:color="auto"/>
      </w:divBdr>
    </w:div>
    <w:div w:id="1672104441">
      <w:marLeft w:val="640"/>
      <w:marRight w:val="0"/>
      <w:marTop w:val="0"/>
      <w:marBottom w:val="0"/>
      <w:divBdr>
        <w:top w:val="none" w:sz="0" w:space="0" w:color="auto"/>
        <w:left w:val="none" w:sz="0" w:space="0" w:color="auto"/>
        <w:bottom w:val="none" w:sz="0" w:space="0" w:color="auto"/>
        <w:right w:val="none" w:sz="0" w:space="0" w:color="auto"/>
      </w:divBdr>
    </w:div>
    <w:div w:id="1672179877">
      <w:marLeft w:val="640"/>
      <w:marRight w:val="0"/>
      <w:marTop w:val="0"/>
      <w:marBottom w:val="0"/>
      <w:divBdr>
        <w:top w:val="none" w:sz="0" w:space="0" w:color="auto"/>
        <w:left w:val="none" w:sz="0" w:space="0" w:color="auto"/>
        <w:bottom w:val="none" w:sz="0" w:space="0" w:color="auto"/>
        <w:right w:val="none" w:sz="0" w:space="0" w:color="auto"/>
      </w:divBdr>
    </w:div>
    <w:div w:id="1672289651">
      <w:marLeft w:val="640"/>
      <w:marRight w:val="0"/>
      <w:marTop w:val="0"/>
      <w:marBottom w:val="0"/>
      <w:divBdr>
        <w:top w:val="none" w:sz="0" w:space="0" w:color="auto"/>
        <w:left w:val="none" w:sz="0" w:space="0" w:color="auto"/>
        <w:bottom w:val="none" w:sz="0" w:space="0" w:color="auto"/>
        <w:right w:val="none" w:sz="0" w:space="0" w:color="auto"/>
      </w:divBdr>
    </w:div>
    <w:div w:id="1672292780">
      <w:marLeft w:val="640"/>
      <w:marRight w:val="0"/>
      <w:marTop w:val="0"/>
      <w:marBottom w:val="0"/>
      <w:divBdr>
        <w:top w:val="none" w:sz="0" w:space="0" w:color="auto"/>
        <w:left w:val="none" w:sz="0" w:space="0" w:color="auto"/>
        <w:bottom w:val="none" w:sz="0" w:space="0" w:color="auto"/>
        <w:right w:val="none" w:sz="0" w:space="0" w:color="auto"/>
      </w:divBdr>
    </w:div>
    <w:div w:id="1672374103">
      <w:marLeft w:val="640"/>
      <w:marRight w:val="0"/>
      <w:marTop w:val="0"/>
      <w:marBottom w:val="0"/>
      <w:divBdr>
        <w:top w:val="none" w:sz="0" w:space="0" w:color="auto"/>
        <w:left w:val="none" w:sz="0" w:space="0" w:color="auto"/>
        <w:bottom w:val="none" w:sz="0" w:space="0" w:color="auto"/>
        <w:right w:val="none" w:sz="0" w:space="0" w:color="auto"/>
      </w:divBdr>
    </w:div>
    <w:div w:id="1672415632">
      <w:marLeft w:val="640"/>
      <w:marRight w:val="0"/>
      <w:marTop w:val="0"/>
      <w:marBottom w:val="0"/>
      <w:divBdr>
        <w:top w:val="none" w:sz="0" w:space="0" w:color="auto"/>
        <w:left w:val="none" w:sz="0" w:space="0" w:color="auto"/>
        <w:bottom w:val="none" w:sz="0" w:space="0" w:color="auto"/>
        <w:right w:val="none" w:sz="0" w:space="0" w:color="auto"/>
      </w:divBdr>
    </w:div>
    <w:div w:id="1672488307">
      <w:marLeft w:val="640"/>
      <w:marRight w:val="0"/>
      <w:marTop w:val="0"/>
      <w:marBottom w:val="0"/>
      <w:divBdr>
        <w:top w:val="none" w:sz="0" w:space="0" w:color="auto"/>
        <w:left w:val="none" w:sz="0" w:space="0" w:color="auto"/>
        <w:bottom w:val="none" w:sz="0" w:space="0" w:color="auto"/>
        <w:right w:val="none" w:sz="0" w:space="0" w:color="auto"/>
      </w:divBdr>
    </w:div>
    <w:div w:id="1672558730">
      <w:marLeft w:val="640"/>
      <w:marRight w:val="0"/>
      <w:marTop w:val="0"/>
      <w:marBottom w:val="0"/>
      <w:divBdr>
        <w:top w:val="none" w:sz="0" w:space="0" w:color="auto"/>
        <w:left w:val="none" w:sz="0" w:space="0" w:color="auto"/>
        <w:bottom w:val="none" w:sz="0" w:space="0" w:color="auto"/>
        <w:right w:val="none" w:sz="0" w:space="0" w:color="auto"/>
      </w:divBdr>
    </w:div>
    <w:div w:id="1672563566">
      <w:marLeft w:val="640"/>
      <w:marRight w:val="0"/>
      <w:marTop w:val="0"/>
      <w:marBottom w:val="0"/>
      <w:divBdr>
        <w:top w:val="none" w:sz="0" w:space="0" w:color="auto"/>
        <w:left w:val="none" w:sz="0" w:space="0" w:color="auto"/>
        <w:bottom w:val="none" w:sz="0" w:space="0" w:color="auto"/>
        <w:right w:val="none" w:sz="0" w:space="0" w:color="auto"/>
      </w:divBdr>
    </w:div>
    <w:div w:id="1672565886">
      <w:marLeft w:val="640"/>
      <w:marRight w:val="0"/>
      <w:marTop w:val="0"/>
      <w:marBottom w:val="0"/>
      <w:divBdr>
        <w:top w:val="none" w:sz="0" w:space="0" w:color="auto"/>
        <w:left w:val="none" w:sz="0" w:space="0" w:color="auto"/>
        <w:bottom w:val="none" w:sz="0" w:space="0" w:color="auto"/>
        <w:right w:val="none" w:sz="0" w:space="0" w:color="auto"/>
      </w:divBdr>
    </w:div>
    <w:div w:id="1672567072">
      <w:marLeft w:val="640"/>
      <w:marRight w:val="0"/>
      <w:marTop w:val="0"/>
      <w:marBottom w:val="0"/>
      <w:divBdr>
        <w:top w:val="none" w:sz="0" w:space="0" w:color="auto"/>
        <w:left w:val="none" w:sz="0" w:space="0" w:color="auto"/>
        <w:bottom w:val="none" w:sz="0" w:space="0" w:color="auto"/>
        <w:right w:val="none" w:sz="0" w:space="0" w:color="auto"/>
      </w:divBdr>
    </w:div>
    <w:div w:id="1672676532">
      <w:marLeft w:val="640"/>
      <w:marRight w:val="0"/>
      <w:marTop w:val="0"/>
      <w:marBottom w:val="0"/>
      <w:divBdr>
        <w:top w:val="none" w:sz="0" w:space="0" w:color="auto"/>
        <w:left w:val="none" w:sz="0" w:space="0" w:color="auto"/>
        <w:bottom w:val="none" w:sz="0" w:space="0" w:color="auto"/>
        <w:right w:val="none" w:sz="0" w:space="0" w:color="auto"/>
      </w:divBdr>
    </w:div>
    <w:div w:id="1672677167">
      <w:marLeft w:val="640"/>
      <w:marRight w:val="0"/>
      <w:marTop w:val="0"/>
      <w:marBottom w:val="0"/>
      <w:divBdr>
        <w:top w:val="none" w:sz="0" w:space="0" w:color="auto"/>
        <w:left w:val="none" w:sz="0" w:space="0" w:color="auto"/>
        <w:bottom w:val="none" w:sz="0" w:space="0" w:color="auto"/>
        <w:right w:val="none" w:sz="0" w:space="0" w:color="auto"/>
      </w:divBdr>
    </w:div>
    <w:div w:id="1672830124">
      <w:marLeft w:val="640"/>
      <w:marRight w:val="0"/>
      <w:marTop w:val="0"/>
      <w:marBottom w:val="0"/>
      <w:divBdr>
        <w:top w:val="none" w:sz="0" w:space="0" w:color="auto"/>
        <w:left w:val="none" w:sz="0" w:space="0" w:color="auto"/>
        <w:bottom w:val="none" w:sz="0" w:space="0" w:color="auto"/>
        <w:right w:val="none" w:sz="0" w:space="0" w:color="auto"/>
      </w:divBdr>
    </w:div>
    <w:div w:id="1672835414">
      <w:marLeft w:val="640"/>
      <w:marRight w:val="0"/>
      <w:marTop w:val="0"/>
      <w:marBottom w:val="0"/>
      <w:divBdr>
        <w:top w:val="none" w:sz="0" w:space="0" w:color="auto"/>
        <w:left w:val="none" w:sz="0" w:space="0" w:color="auto"/>
        <w:bottom w:val="none" w:sz="0" w:space="0" w:color="auto"/>
        <w:right w:val="none" w:sz="0" w:space="0" w:color="auto"/>
      </w:divBdr>
    </w:div>
    <w:div w:id="1672876433">
      <w:marLeft w:val="640"/>
      <w:marRight w:val="0"/>
      <w:marTop w:val="0"/>
      <w:marBottom w:val="0"/>
      <w:divBdr>
        <w:top w:val="none" w:sz="0" w:space="0" w:color="auto"/>
        <w:left w:val="none" w:sz="0" w:space="0" w:color="auto"/>
        <w:bottom w:val="none" w:sz="0" w:space="0" w:color="auto"/>
        <w:right w:val="none" w:sz="0" w:space="0" w:color="auto"/>
      </w:divBdr>
    </w:div>
    <w:div w:id="1672903483">
      <w:marLeft w:val="640"/>
      <w:marRight w:val="0"/>
      <w:marTop w:val="0"/>
      <w:marBottom w:val="0"/>
      <w:divBdr>
        <w:top w:val="none" w:sz="0" w:space="0" w:color="auto"/>
        <w:left w:val="none" w:sz="0" w:space="0" w:color="auto"/>
        <w:bottom w:val="none" w:sz="0" w:space="0" w:color="auto"/>
        <w:right w:val="none" w:sz="0" w:space="0" w:color="auto"/>
      </w:divBdr>
    </w:div>
    <w:div w:id="1673025930">
      <w:marLeft w:val="640"/>
      <w:marRight w:val="0"/>
      <w:marTop w:val="0"/>
      <w:marBottom w:val="0"/>
      <w:divBdr>
        <w:top w:val="none" w:sz="0" w:space="0" w:color="auto"/>
        <w:left w:val="none" w:sz="0" w:space="0" w:color="auto"/>
        <w:bottom w:val="none" w:sz="0" w:space="0" w:color="auto"/>
        <w:right w:val="none" w:sz="0" w:space="0" w:color="auto"/>
      </w:divBdr>
    </w:div>
    <w:div w:id="1673069488">
      <w:marLeft w:val="640"/>
      <w:marRight w:val="0"/>
      <w:marTop w:val="0"/>
      <w:marBottom w:val="0"/>
      <w:divBdr>
        <w:top w:val="none" w:sz="0" w:space="0" w:color="auto"/>
        <w:left w:val="none" w:sz="0" w:space="0" w:color="auto"/>
        <w:bottom w:val="none" w:sz="0" w:space="0" w:color="auto"/>
        <w:right w:val="none" w:sz="0" w:space="0" w:color="auto"/>
      </w:divBdr>
    </w:div>
    <w:div w:id="1673289730">
      <w:marLeft w:val="640"/>
      <w:marRight w:val="0"/>
      <w:marTop w:val="0"/>
      <w:marBottom w:val="0"/>
      <w:divBdr>
        <w:top w:val="none" w:sz="0" w:space="0" w:color="auto"/>
        <w:left w:val="none" w:sz="0" w:space="0" w:color="auto"/>
        <w:bottom w:val="none" w:sz="0" w:space="0" w:color="auto"/>
        <w:right w:val="none" w:sz="0" w:space="0" w:color="auto"/>
      </w:divBdr>
    </w:div>
    <w:div w:id="1673333803">
      <w:marLeft w:val="640"/>
      <w:marRight w:val="0"/>
      <w:marTop w:val="0"/>
      <w:marBottom w:val="0"/>
      <w:divBdr>
        <w:top w:val="none" w:sz="0" w:space="0" w:color="auto"/>
        <w:left w:val="none" w:sz="0" w:space="0" w:color="auto"/>
        <w:bottom w:val="none" w:sz="0" w:space="0" w:color="auto"/>
        <w:right w:val="none" w:sz="0" w:space="0" w:color="auto"/>
      </w:divBdr>
    </w:div>
    <w:div w:id="1673334081">
      <w:marLeft w:val="640"/>
      <w:marRight w:val="0"/>
      <w:marTop w:val="0"/>
      <w:marBottom w:val="0"/>
      <w:divBdr>
        <w:top w:val="none" w:sz="0" w:space="0" w:color="auto"/>
        <w:left w:val="none" w:sz="0" w:space="0" w:color="auto"/>
        <w:bottom w:val="none" w:sz="0" w:space="0" w:color="auto"/>
        <w:right w:val="none" w:sz="0" w:space="0" w:color="auto"/>
      </w:divBdr>
    </w:div>
    <w:div w:id="1673408719">
      <w:marLeft w:val="640"/>
      <w:marRight w:val="0"/>
      <w:marTop w:val="0"/>
      <w:marBottom w:val="0"/>
      <w:divBdr>
        <w:top w:val="none" w:sz="0" w:space="0" w:color="auto"/>
        <w:left w:val="none" w:sz="0" w:space="0" w:color="auto"/>
        <w:bottom w:val="none" w:sz="0" w:space="0" w:color="auto"/>
        <w:right w:val="none" w:sz="0" w:space="0" w:color="auto"/>
      </w:divBdr>
    </w:div>
    <w:div w:id="1673411795">
      <w:marLeft w:val="640"/>
      <w:marRight w:val="0"/>
      <w:marTop w:val="0"/>
      <w:marBottom w:val="0"/>
      <w:divBdr>
        <w:top w:val="none" w:sz="0" w:space="0" w:color="auto"/>
        <w:left w:val="none" w:sz="0" w:space="0" w:color="auto"/>
        <w:bottom w:val="none" w:sz="0" w:space="0" w:color="auto"/>
        <w:right w:val="none" w:sz="0" w:space="0" w:color="auto"/>
      </w:divBdr>
    </w:div>
    <w:div w:id="1673528561">
      <w:marLeft w:val="640"/>
      <w:marRight w:val="0"/>
      <w:marTop w:val="0"/>
      <w:marBottom w:val="0"/>
      <w:divBdr>
        <w:top w:val="none" w:sz="0" w:space="0" w:color="auto"/>
        <w:left w:val="none" w:sz="0" w:space="0" w:color="auto"/>
        <w:bottom w:val="none" w:sz="0" w:space="0" w:color="auto"/>
        <w:right w:val="none" w:sz="0" w:space="0" w:color="auto"/>
      </w:divBdr>
    </w:div>
    <w:div w:id="1673528714">
      <w:marLeft w:val="640"/>
      <w:marRight w:val="0"/>
      <w:marTop w:val="0"/>
      <w:marBottom w:val="0"/>
      <w:divBdr>
        <w:top w:val="none" w:sz="0" w:space="0" w:color="auto"/>
        <w:left w:val="none" w:sz="0" w:space="0" w:color="auto"/>
        <w:bottom w:val="none" w:sz="0" w:space="0" w:color="auto"/>
        <w:right w:val="none" w:sz="0" w:space="0" w:color="auto"/>
      </w:divBdr>
    </w:div>
    <w:div w:id="1673600592">
      <w:marLeft w:val="640"/>
      <w:marRight w:val="0"/>
      <w:marTop w:val="0"/>
      <w:marBottom w:val="0"/>
      <w:divBdr>
        <w:top w:val="none" w:sz="0" w:space="0" w:color="auto"/>
        <w:left w:val="none" w:sz="0" w:space="0" w:color="auto"/>
        <w:bottom w:val="none" w:sz="0" w:space="0" w:color="auto"/>
        <w:right w:val="none" w:sz="0" w:space="0" w:color="auto"/>
      </w:divBdr>
    </w:div>
    <w:div w:id="1673605581">
      <w:marLeft w:val="640"/>
      <w:marRight w:val="0"/>
      <w:marTop w:val="0"/>
      <w:marBottom w:val="0"/>
      <w:divBdr>
        <w:top w:val="none" w:sz="0" w:space="0" w:color="auto"/>
        <w:left w:val="none" w:sz="0" w:space="0" w:color="auto"/>
        <w:bottom w:val="none" w:sz="0" w:space="0" w:color="auto"/>
        <w:right w:val="none" w:sz="0" w:space="0" w:color="auto"/>
      </w:divBdr>
    </w:div>
    <w:div w:id="1673680573">
      <w:marLeft w:val="640"/>
      <w:marRight w:val="0"/>
      <w:marTop w:val="0"/>
      <w:marBottom w:val="0"/>
      <w:divBdr>
        <w:top w:val="none" w:sz="0" w:space="0" w:color="auto"/>
        <w:left w:val="none" w:sz="0" w:space="0" w:color="auto"/>
        <w:bottom w:val="none" w:sz="0" w:space="0" w:color="auto"/>
        <w:right w:val="none" w:sz="0" w:space="0" w:color="auto"/>
      </w:divBdr>
    </w:div>
    <w:div w:id="1673724944">
      <w:marLeft w:val="640"/>
      <w:marRight w:val="0"/>
      <w:marTop w:val="0"/>
      <w:marBottom w:val="0"/>
      <w:divBdr>
        <w:top w:val="none" w:sz="0" w:space="0" w:color="auto"/>
        <w:left w:val="none" w:sz="0" w:space="0" w:color="auto"/>
        <w:bottom w:val="none" w:sz="0" w:space="0" w:color="auto"/>
        <w:right w:val="none" w:sz="0" w:space="0" w:color="auto"/>
      </w:divBdr>
    </w:div>
    <w:div w:id="1673800434">
      <w:marLeft w:val="640"/>
      <w:marRight w:val="0"/>
      <w:marTop w:val="0"/>
      <w:marBottom w:val="0"/>
      <w:divBdr>
        <w:top w:val="none" w:sz="0" w:space="0" w:color="auto"/>
        <w:left w:val="none" w:sz="0" w:space="0" w:color="auto"/>
        <w:bottom w:val="none" w:sz="0" w:space="0" w:color="auto"/>
        <w:right w:val="none" w:sz="0" w:space="0" w:color="auto"/>
      </w:divBdr>
    </w:div>
    <w:div w:id="1673946488">
      <w:marLeft w:val="640"/>
      <w:marRight w:val="0"/>
      <w:marTop w:val="0"/>
      <w:marBottom w:val="0"/>
      <w:divBdr>
        <w:top w:val="none" w:sz="0" w:space="0" w:color="auto"/>
        <w:left w:val="none" w:sz="0" w:space="0" w:color="auto"/>
        <w:bottom w:val="none" w:sz="0" w:space="0" w:color="auto"/>
        <w:right w:val="none" w:sz="0" w:space="0" w:color="auto"/>
      </w:divBdr>
    </w:div>
    <w:div w:id="1673990946">
      <w:marLeft w:val="640"/>
      <w:marRight w:val="0"/>
      <w:marTop w:val="0"/>
      <w:marBottom w:val="0"/>
      <w:divBdr>
        <w:top w:val="none" w:sz="0" w:space="0" w:color="auto"/>
        <w:left w:val="none" w:sz="0" w:space="0" w:color="auto"/>
        <w:bottom w:val="none" w:sz="0" w:space="0" w:color="auto"/>
        <w:right w:val="none" w:sz="0" w:space="0" w:color="auto"/>
      </w:divBdr>
    </w:div>
    <w:div w:id="1674066402">
      <w:marLeft w:val="640"/>
      <w:marRight w:val="0"/>
      <w:marTop w:val="0"/>
      <w:marBottom w:val="0"/>
      <w:divBdr>
        <w:top w:val="none" w:sz="0" w:space="0" w:color="auto"/>
        <w:left w:val="none" w:sz="0" w:space="0" w:color="auto"/>
        <w:bottom w:val="none" w:sz="0" w:space="0" w:color="auto"/>
        <w:right w:val="none" w:sz="0" w:space="0" w:color="auto"/>
      </w:divBdr>
    </w:div>
    <w:div w:id="1674068621">
      <w:marLeft w:val="640"/>
      <w:marRight w:val="0"/>
      <w:marTop w:val="0"/>
      <w:marBottom w:val="0"/>
      <w:divBdr>
        <w:top w:val="none" w:sz="0" w:space="0" w:color="auto"/>
        <w:left w:val="none" w:sz="0" w:space="0" w:color="auto"/>
        <w:bottom w:val="none" w:sz="0" w:space="0" w:color="auto"/>
        <w:right w:val="none" w:sz="0" w:space="0" w:color="auto"/>
      </w:divBdr>
    </w:div>
    <w:div w:id="1674137344">
      <w:marLeft w:val="640"/>
      <w:marRight w:val="0"/>
      <w:marTop w:val="0"/>
      <w:marBottom w:val="0"/>
      <w:divBdr>
        <w:top w:val="none" w:sz="0" w:space="0" w:color="auto"/>
        <w:left w:val="none" w:sz="0" w:space="0" w:color="auto"/>
        <w:bottom w:val="none" w:sz="0" w:space="0" w:color="auto"/>
        <w:right w:val="none" w:sz="0" w:space="0" w:color="auto"/>
      </w:divBdr>
    </w:div>
    <w:div w:id="1674138953">
      <w:marLeft w:val="640"/>
      <w:marRight w:val="0"/>
      <w:marTop w:val="0"/>
      <w:marBottom w:val="0"/>
      <w:divBdr>
        <w:top w:val="none" w:sz="0" w:space="0" w:color="auto"/>
        <w:left w:val="none" w:sz="0" w:space="0" w:color="auto"/>
        <w:bottom w:val="none" w:sz="0" w:space="0" w:color="auto"/>
        <w:right w:val="none" w:sz="0" w:space="0" w:color="auto"/>
      </w:divBdr>
    </w:div>
    <w:div w:id="1674261475">
      <w:marLeft w:val="640"/>
      <w:marRight w:val="0"/>
      <w:marTop w:val="0"/>
      <w:marBottom w:val="0"/>
      <w:divBdr>
        <w:top w:val="none" w:sz="0" w:space="0" w:color="auto"/>
        <w:left w:val="none" w:sz="0" w:space="0" w:color="auto"/>
        <w:bottom w:val="none" w:sz="0" w:space="0" w:color="auto"/>
        <w:right w:val="none" w:sz="0" w:space="0" w:color="auto"/>
      </w:divBdr>
    </w:div>
    <w:div w:id="1674380915">
      <w:marLeft w:val="640"/>
      <w:marRight w:val="0"/>
      <w:marTop w:val="0"/>
      <w:marBottom w:val="0"/>
      <w:divBdr>
        <w:top w:val="none" w:sz="0" w:space="0" w:color="auto"/>
        <w:left w:val="none" w:sz="0" w:space="0" w:color="auto"/>
        <w:bottom w:val="none" w:sz="0" w:space="0" w:color="auto"/>
        <w:right w:val="none" w:sz="0" w:space="0" w:color="auto"/>
      </w:divBdr>
    </w:div>
    <w:div w:id="1674451045">
      <w:marLeft w:val="640"/>
      <w:marRight w:val="0"/>
      <w:marTop w:val="0"/>
      <w:marBottom w:val="0"/>
      <w:divBdr>
        <w:top w:val="none" w:sz="0" w:space="0" w:color="auto"/>
        <w:left w:val="none" w:sz="0" w:space="0" w:color="auto"/>
        <w:bottom w:val="none" w:sz="0" w:space="0" w:color="auto"/>
        <w:right w:val="none" w:sz="0" w:space="0" w:color="auto"/>
      </w:divBdr>
    </w:div>
    <w:div w:id="1674453735">
      <w:marLeft w:val="640"/>
      <w:marRight w:val="0"/>
      <w:marTop w:val="0"/>
      <w:marBottom w:val="0"/>
      <w:divBdr>
        <w:top w:val="none" w:sz="0" w:space="0" w:color="auto"/>
        <w:left w:val="none" w:sz="0" w:space="0" w:color="auto"/>
        <w:bottom w:val="none" w:sz="0" w:space="0" w:color="auto"/>
        <w:right w:val="none" w:sz="0" w:space="0" w:color="auto"/>
      </w:divBdr>
    </w:div>
    <w:div w:id="1674524626">
      <w:marLeft w:val="640"/>
      <w:marRight w:val="0"/>
      <w:marTop w:val="0"/>
      <w:marBottom w:val="0"/>
      <w:divBdr>
        <w:top w:val="none" w:sz="0" w:space="0" w:color="auto"/>
        <w:left w:val="none" w:sz="0" w:space="0" w:color="auto"/>
        <w:bottom w:val="none" w:sz="0" w:space="0" w:color="auto"/>
        <w:right w:val="none" w:sz="0" w:space="0" w:color="auto"/>
      </w:divBdr>
    </w:div>
    <w:div w:id="1674527943">
      <w:marLeft w:val="640"/>
      <w:marRight w:val="0"/>
      <w:marTop w:val="0"/>
      <w:marBottom w:val="0"/>
      <w:divBdr>
        <w:top w:val="none" w:sz="0" w:space="0" w:color="auto"/>
        <w:left w:val="none" w:sz="0" w:space="0" w:color="auto"/>
        <w:bottom w:val="none" w:sz="0" w:space="0" w:color="auto"/>
        <w:right w:val="none" w:sz="0" w:space="0" w:color="auto"/>
      </w:divBdr>
    </w:div>
    <w:div w:id="1674607412">
      <w:marLeft w:val="640"/>
      <w:marRight w:val="0"/>
      <w:marTop w:val="0"/>
      <w:marBottom w:val="0"/>
      <w:divBdr>
        <w:top w:val="none" w:sz="0" w:space="0" w:color="auto"/>
        <w:left w:val="none" w:sz="0" w:space="0" w:color="auto"/>
        <w:bottom w:val="none" w:sz="0" w:space="0" w:color="auto"/>
        <w:right w:val="none" w:sz="0" w:space="0" w:color="auto"/>
      </w:divBdr>
    </w:div>
    <w:div w:id="1674642159">
      <w:marLeft w:val="640"/>
      <w:marRight w:val="0"/>
      <w:marTop w:val="0"/>
      <w:marBottom w:val="0"/>
      <w:divBdr>
        <w:top w:val="none" w:sz="0" w:space="0" w:color="auto"/>
        <w:left w:val="none" w:sz="0" w:space="0" w:color="auto"/>
        <w:bottom w:val="none" w:sz="0" w:space="0" w:color="auto"/>
        <w:right w:val="none" w:sz="0" w:space="0" w:color="auto"/>
      </w:divBdr>
    </w:div>
    <w:div w:id="1674643410">
      <w:marLeft w:val="640"/>
      <w:marRight w:val="0"/>
      <w:marTop w:val="0"/>
      <w:marBottom w:val="0"/>
      <w:divBdr>
        <w:top w:val="none" w:sz="0" w:space="0" w:color="auto"/>
        <w:left w:val="none" w:sz="0" w:space="0" w:color="auto"/>
        <w:bottom w:val="none" w:sz="0" w:space="0" w:color="auto"/>
        <w:right w:val="none" w:sz="0" w:space="0" w:color="auto"/>
      </w:divBdr>
    </w:div>
    <w:div w:id="1674645350">
      <w:marLeft w:val="640"/>
      <w:marRight w:val="0"/>
      <w:marTop w:val="0"/>
      <w:marBottom w:val="0"/>
      <w:divBdr>
        <w:top w:val="none" w:sz="0" w:space="0" w:color="auto"/>
        <w:left w:val="none" w:sz="0" w:space="0" w:color="auto"/>
        <w:bottom w:val="none" w:sz="0" w:space="0" w:color="auto"/>
        <w:right w:val="none" w:sz="0" w:space="0" w:color="auto"/>
      </w:divBdr>
    </w:div>
    <w:div w:id="1674650538">
      <w:marLeft w:val="640"/>
      <w:marRight w:val="0"/>
      <w:marTop w:val="0"/>
      <w:marBottom w:val="0"/>
      <w:divBdr>
        <w:top w:val="none" w:sz="0" w:space="0" w:color="auto"/>
        <w:left w:val="none" w:sz="0" w:space="0" w:color="auto"/>
        <w:bottom w:val="none" w:sz="0" w:space="0" w:color="auto"/>
        <w:right w:val="none" w:sz="0" w:space="0" w:color="auto"/>
      </w:divBdr>
    </w:div>
    <w:div w:id="1674651542">
      <w:marLeft w:val="640"/>
      <w:marRight w:val="0"/>
      <w:marTop w:val="0"/>
      <w:marBottom w:val="0"/>
      <w:divBdr>
        <w:top w:val="none" w:sz="0" w:space="0" w:color="auto"/>
        <w:left w:val="none" w:sz="0" w:space="0" w:color="auto"/>
        <w:bottom w:val="none" w:sz="0" w:space="0" w:color="auto"/>
        <w:right w:val="none" w:sz="0" w:space="0" w:color="auto"/>
      </w:divBdr>
    </w:div>
    <w:div w:id="1674793696">
      <w:marLeft w:val="640"/>
      <w:marRight w:val="0"/>
      <w:marTop w:val="0"/>
      <w:marBottom w:val="0"/>
      <w:divBdr>
        <w:top w:val="none" w:sz="0" w:space="0" w:color="auto"/>
        <w:left w:val="none" w:sz="0" w:space="0" w:color="auto"/>
        <w:bottom w:val="none" w:sz="0" w:space="0" w:color="auto"/>
        <w:right w:val="none" w:sz="0" w:space="0" w:color="auto"/>
      </w:divBdr>
    </w:div>
    <w:div w:id="1674793805">
      <w:marLeft w:val="640"/>
      <w:marRight w:val="0"/>
      <w:marTop w:val="0"/>
      <w:marBottom w:val="0"/>
      <w:divBdr>
        <w:top w:val="none" w:sz="0" w:space="0" w:color="auto"/>
        <w:left w:val="none" w:sz="0" w:space="0" w:color="auto"/>
        <w:bottom w:val="none" w:sz="0" w:space="0" w:color="auto"/>
        <w:right w:val="none" w:sz="0" w:space="0" w:color="auto"/>
      </w:divBdr>
    </w:div>
    <w:div w:id="1674794166">
      <w:marLeft w:val="640"/>
      <w:marRight w:val="0"/>
      <w:marTop w:val="0"/>
      <w:marBottom w:val="0"/>
      <w:divBdr>
        <w:top w:val="none" w:sz="0" w:space="0" w:color="auto"/>
        <w:left w:val="none" w:sz="0" w:space="0" w:color="auto"/>
        <w:bottom w:val="none" w:sz="0" w:space="0" w:color="auto"/>
        <w:right w:val="none" w:sz="0" w:space="0" w:color="auto"/>
      </w:divBdr>
    </w:div>
    <w:div w:id="1674795601">
      <w:marLeft w:val="640"/>
      <w:marRight w:val="0"/>
      <w:marTop w:val="0"/>
      <w:marBottom w:val="0"/>
      <w:divBdr>
        <w:top w:val="none" w:sz="0" w:space="0" w:color="auto"/>
        <w:left w:val="none" w:sz="0" w:space="0" w:color="auto"/>
        <w:bottom w:val="none" w:sz="0" w:space="0" w:color="auto"/>
        <w:right w:val="none" w:sz="0" w:space="0" w:color="auto"/>
      </w:divBdr>
    </w:div>
    <w:div w:id="1674842812">
      <w:marLeft w:val="640"/>
      <w:marRight w:val="0"/>
      <w:marTop w:val="0"/>
      <w:marBottom w:val="0"/>
      <w:divBdr>
        <w:top w:val="none" w:sz="0" w:space="0" w:color="auto"/>
        <w:left w:val="none" w:sz="0" w:space="0" w:color="auto"/>
        <w:bottom w:val="none" w:sz="0" w:space="0" w:color="auto"/>
        <w:right w:val="none" w:sz="0" w:space="0" w:color="auto"/>
      </w:divBdr>
    </w:div>
    <w:div w:id="1674844515">
      <w:marLeft w:val="640"/>
      <w:marRight w:val="0"/>
      <w:marTop w:val="0"/>
      <w:marBottom w:val="0"/>
      <w:divBdr>
        <w:top w:val="none" w:sz="0" w:space="0" w:color="auto"/>
        <w:left w:val="none" w:sz="0" w:space="0" w:color="auto"/>
        <w:bottom w:val="none" w:sz="0" w:space="0" w:color="auto"/>
        <w:right w:val="none" w:sz="0" w:space="0" w:color="auto"/>
      </w:divBdr>
    </w:div>
    <w:div w:id="1675035123">
      <w:marLeft w:val="640"/>
      <w:marRight w:val="0"/>
      <w:marTop w:val="0"/>
      <w:marBottom w:val="0"/>
      <w:divBdr>
        <w:top w:val="none" w:sz="0" w:space="0" w:color="auto"/>
        <w:left w:val="none" w:sz="0" w:space="0" w:color="auto"/>
        <w:bottom w:val="none" w:sz="0" w:space="0" w:color="auto"/>
        <w:right w:val="none" w:sz="0" w:space="0" w:color="auto"/>
      </w:divBdr>
    </w:div>
    <w:div w:id="1675035371">
      <w:marLeft w:val="640"/>
      <w:marRight w:val="0"/>
      <w:marTop w:val="0"/>
      <w:marBottom w:val="0"/>
      <w:divBdr>
        <w:top w:val="none" w:sz="0" w:space="0" w:color="auto"/>
        <w:left w:val="none" w:sz="0" w:space="0" w:color="auto"/>
        <w:bottom w:val="none" w:sz="0" w:space="0" w:color="auto"/>
        <w:right w:val="none" w:sz="0" w:space="0" w:color="auto"/>
      </w:divBdr>
    </w:div>
    <w:div w:id="1675263187">
      <w:marLeft w:val="640"/>
      <w:marRight w:val="0"/>
      <w:marTop w:val="0"/>
      <w:marBottom w:val="0"/>
      <w:divBdr>
        <w:top w:val="none" w:sz="0" w:space="0" w:color="auto"/>
        <w:left w:val="none" w:sz="0" w:space="0" w:color="auto"/>
        <w:bottom w:val="none" w:sz="0" w:space="0" w:color="auto"/>
        <w:right w:val="none" w:sz="0" w:space="0" w:color="auto"/>
      </w:divBdr>
    </w:div>
    <w:div w:id="1675299251">
      <w:marLeft w:val="640"/>
      <w:marRight w:val="0"/>
      <w:marTop w:val="0"/>
      <w:marBottom w:val="0"/>
      <w:divBdr>
        <w:top w:val="none" w:sz="0" w:space="0" w:color="auto"/>
        <w:left w:val="none" w:sz="0" w:space="0" w:color="auto"/>
        <w:bottom w:val="none" w:sz="0" w:space="0" w:color="auto"/>
        <w:right w:val="none" w:sz="0" w:space="0" w:color="auto"/>
      </w:divBdr>
    </w:div>
    <w:div w:id="1675300369">
      <w:marLeft w:val="640"/>
      <w:marRight w:val="0"/>
      <w:marTop w:val="0"/>
      <w:marBottom w:val="0"/>
      <w:divBdr>
        <w:top w:val="none" w:sz="0" w:space="0" w:color="auto"/>
        <w:left w:val="none" w:sz="0" w:space="0" w:color="auto"/>
        <w:bottom w:val="none" w:sz="0" w:space="0" w:color="auto"/>
        <w:right w:val="none" w:sz="0" w:space="0" w:color="auto"/>
      </w:divBdr>
    </w:div>
    <w:div w:id="1675374712">
      <w:marLeft w:val="640"/>
      <w:marRight w:val="0"/>
      <w:marTop w:val="0"/>
      <w:marBottom w:val="0"/>
      <w:divBdr>
        <w:top w:val="none" w:sz="0" w:space="0" w:color="auto"/>
        <w:left w:val="none" w:sz="0" w:space="0" w:color="auto"/>
        <w:bottom w:val="none" w:sz="0" w:space="0" w:color="auto"/>
        <w:right w:val="none" w:sz="0" w:space="0" w:color="auto"/>
      </w:divBdr>
    </w:div>
    <w:div w:id="1675451732">
      <w:marLeft w:val="640"/>
      <w:marRight w:val="0"/>
      <w:marTop w:val="0"/>
      <w:marBottom w:val="0"/>
      <w:divBdr>
        <w:top w:val="none" w:sz="0" w:space="0" w:color="auto"/>
        <w:left w:val="none" w:sz="0" w:space="0" w:color="auto"/>
        <w:bottom w:val="none" w:sz="0" w:space="0" w:color="auto"/>
        <w:right w:val="none" w:sz="0" w:space="0" w:color="auto"/>
      </w:divBdr>
    </w:div>
    <w:div w:id="1675494969">
      <w:marLeft w:val="640"/>
      <w:marRight w:val="0"/>
      <w:marTop w:val="0"/>
      <w:marBottom w:val="0"/>
      <w:divBdr>
        <w:top w:val="none" w:sz="0" w:space="0" w:color="auto"/>
        <w:left w:val="none" w:sz="0" w:space="0" w:color="auto"/>
        <w:bottom w:val="none" w:sz="0" w:space="0" w:color="auto"/>
        <w:right w:val="none" w:sz="0" w:space="0" w:color="auto"/>
      </w:divBdr>
    </w:div>
    <w:div w:id="1675573395">
      <w:marLeft w:val="640"/>
      <w:marRight w:val="0"/>
      <w:marTop w:val="0"/>
      <w:marBottom w:val="0"/>
      <w:divBdr>
        <w:top w:val="none" w:sz="0" w:space="0" w:color="auto"/>
        <w:left w:val="none" w:sz="0" w:space="0" w:color="auto"/>
        <w:bottom w:val="none" w:sz="0" w:space="0" w:color="auto"/>
        <w:right w:val="none" w:sz="0" w:space="0" w:color="auto"/>
      </w:divBdr>
    </w:div>
    <w:div w:id="1675649460">
      <w:marLeft w:val="640"/>
      <w:marRight w:val="0"/>
      <w:marTop w:val="0"/>
      <w:marBottom w:val="0"/>
      <w:divBdr>
        <w:top w:val="none" w:sz="0" w:space="0" w:color="auto"/>
        <w:left w:val="none" w:sz="0" w:space="0" w:color="auto"/>
        <w:bottom w:val="none" w:sz="0" w:space="0" w:color="auto"/>
        <w:right w:val="none" w:sz="0" w:space="0" w:color="auto"/>
      </w:divBdr>
    </w:div>
    <w:div w:id="1675650800">
      <w:marLeft w:val="640"/>
      <w:marRight w:val="0"/>
      <w:marTop w:val="0"/>
      <w:marBottom w:val="0"/>
      <w:divBdr>
        <w:top w:val="none" w:sz="0" w:space="0" w:color="auto"/>
        <w:left w:val="none" w:sz="0" w:space="0" w:color="auto"/>
        <w:bottom w:val="none" w:sz="0" w:space="0" w:color="auto"/>
        <w:right w:val="none" w:sz="0" w:space="0" w:color="auto"/>
      </w:divBdr>
    </w:div>
    <w:div w:id="1675717786">
      <w:marLeft w:val="640"/>
      <w:marRight w:val="0"/>
      <w:marTop w:val="0"/>
      <w:marBottom w:val="0"/>
      <w:divBdr>
        <w:top w:val="none" w:sz="0" w:space="0" w:color="auto"/>
        <w:left w:val="none" w:sz="0" w:space="0" w:color="auto"/>
        <w:bottom w:val="none" w:sz="0" w:space="0" w:color="auto"/>
        <w:right w:val="none" w:sz="0" w:space="0" w:color="auto"/>
      </w:divBdr>
    </w:div>
    <w:div w:id="1675764484">
      <w:marLeft w:val="640"/>
      <w:marRight w:val="0"/>
      <w:marTop w:val="0"/>
      <w:marBottom w:val="0"/>
      <w:divBdr>
        <w:top w:val="none" w:sz="0" w:space="0" w:color="auto"/>
        <w:left w:val="none" w:sz="0" w:space="0" w:color="auto"/>
        <w:bottom w:val="none" w:sz="0" w:space="0" w:color="auto"/>
        <w:right w:val="none" w:sz="0" w:space="0" w:color="auto"/>
      </w:divBdr>
    </w:div>
    <w:div w:id="1675767088">
      <w:marLeft w:val="640"/>
      <w:marRight w:val="0"/>
      <w:marTop w:val="0"/>
      <w:marBottom w:val="0"/>
      <w:divBdr>
        <w:top w:val="none" w:sz="0" w:space="0" w:color="auto"/>
        <w:left w:val="none" w:sz="0" w:space="0" w:color="auto"/>
        <w:bottom w:val="none" w:sz="0" w:space="0" w:color="auto"/>
        <w:right w:val="none" w:sz="0" w:space="0" w:color="auto"/>
      </w:divBdr>
    </w:div>
    <w:div w:id="1675842207">
      <w:marLeft w:val="640"/>
      <w:marRight w:val="0"/>
      <w:marTop w:val="0"/>
      <w:marBottom w:val="0"/>
      <w:divBdr>
        <w:top w:val="none" w:sz="0" w:space="0" w:color="auto"/>
        <w:left w:val="none" w:sz="0" w:space="0" w:color="auto"/>
        <w:bottom w:val="none" w:sz="0" w:space="0" w:color="auto"/>
        <w:right w:val="none" w:sz="0" w:space="0" w:color="auto"/>
      </w:divBdr>
    </w:div>
    <w:div w:id="1675952710">
      <w:marLeft w:val="640"/>
      <w:marRight w:val="0"/>
      <w:marTop w:val="0"/>
      <w:marBottom w:val="0"/>
      <w:divBdr>
        <w:top w:val="none" w:sz="0" w:space="0" w:color="auto"/>
        <w:left w:val="none" w:sz="0" w:space="0" w:color="auto"/>
        <w:bottom w:val="none" w:sz="0" w:space="0" w:color="auto"/>
        <w:right w:val="none" w:sz="0" w:space="0" w:color="auto"/>
      </w:divBdr>
    </w:div>
    <w:div w:id="1676030901">
      <w:marLeft w:val="640"/>
      <w:marRight w:val="0"/>
      <w:marTop w:val="0"/>
      <w:marBottom w:val="0"/>
      <w:divBdr>
        <w:top w:val="none" w:sz="0" w:space="0" w:color="auto"/>
        <w:left w:val="none" w:sz="0" w:space="0" w:color="auto"/>
        <w:bottom w:val="none" w:sz="0" w:space="0" w:color="auto"/>
        <w:right w:val="none" w:sz="0" w:space="0" w:color="auto"/>
      </w:divBdr>
    </w:div>
    <w:div w:id="1676148772">
      <w:marLeft w:val="640"/>
      <w:marRight w:val="0"/>
      <w:marTop w:val="0"/>
      <w:marBottom w:val="0"/>
      <w:divBdr>
        <w:top w:val="none" w:sz="0" w:space="0" w:color="auto"/>
        <w:left w:val="none" w:sz="0" w:space="0" w:color="auto"/>
        <w:bottom w:val="none" w:sz="0" w:space="0" w:color="auto"/>
        <w:right w:val="none" w:sz="0" w:space="0" w:color="auto"/>
      </w:divBdr>
    </w:div>
    <w:div w:id="1676151174">
      <w:marLeft w:val="640"/>
      <w:marRight w:val="0"/>
      <w:marTop w:val="0"/>
      <w:marBottom w:val="0"/>
      <w:divBdr>
        <w:top w:val="none" w:sz="0" w:space="0" w:color="auto"/>
        <w:left w:val="none" w:sz="0" w:space="0" w:color="auto"/>
        <w:bottom w:val="none" w:sz="0" w:space="0" w:color="auto"/>
        <w:right w:val="none" w:sz="0" w:space="0" w:color="auto"/>
      </w:divBdr>
    </w:div>
    <w:div w:id="1676414776">
      <w:marLeft w:val="640"/>
      <w:marRight w:val="0"/>
      <w:marTop w:val="0"/>
      <w:marBottom w:val="0"/>
      <w:divBdr>
        <w:top w:val="none" w:sz="0" w:space="0" w:color="auto"/>
        <w:left w:val="none" w:sz="0" w:space="0" w:color="auto"/>
        <w:bottom w:val="none" w:sz="0" w:space="0" w:color="auto"/>
        <w:right w:val="none" w:sz="0" w:space="0" w:color="auto"/>
      </w:divBdr>
    </w:div>
    <w:div w:id="1676417652">
      <w:marLeft w:val="640"/>
      <w:marRight w:val="0"/>
      <w:marTop w:val="0"/>
      <w:marBottom w:val="0"/>
      <w:divBdr>
        <w:top w:val="none" w:sz="0" w:space="0" w:color="auto"/>
        <w:left w:val="none" w:sz="0" w:space="0" w:color="auto"/>
        <w:bottom w:val="none" w:sz="0" w:space="0" w:color="auto"/>
        <w:right w:val="none" w:sz="0" w:space="0" w:color="auto"/>
      </w:divBdr>
    </w:div>
    <w:div w:id="1676424113">
      <w:marLeft w:val="640"/>
      <w:marRight w:val="0"/>
      <w:marTop w:val="0"/>
      <w:marBottom w:val="0"/>
      <w:divBdr>
        <w:top w:val="none" w:sz="0" w:space="0" w:color="auto"/>
        <w:left w:val="none" w:sz="0" w:space="0" w:color="auto"/>
        <w:bottom w:val="none" w:sz="0" w:space="0" w:color="auto"/>
        <w:right w:val="none" w:sz="0" w:space="0" w:color="auto"/>
      </w:divBdr>
    </w:div>
    <w:div w:id="1676491369">
      <w:marLeft w:val="640"/>
      <w:marRight w:val="0"/>
      <w:marTop w:val="0"/>
      <w:marBottom w:val="0"/>
      <w:divBdr>
        <w:top w:val="none" w:sz="0" w:space="0" w:color="auto"/>
        <w:left w:val="none" w:sz="0" w:space="0" w:color="auto"/>
        <w:bottom w:val="none" w:sz="0" w:space="0" w:color="auto"/>
        <w:right w:val="none" w:sz="0" w:space="0" w:color="auto"/>
      </w:divBdr>
    </w:div>
    <w:div w:id="1676492463">
      <w:marLeft w:val="640"/>
      <w:marRight w:val="0"/>
      <w:marTop w:val="0"/>
      <w:marBottom w:val="0"/>
      <w:divBdr>
        <w:top w:val="none" w:sz="0" w:space="0" w:color="auto"/>
        <w:left w:val="none" w:sz="0" w:space="0" w:color="auto"/>
        <w:bottom w:val="none" w:sz="0" w:space="0" w:color="auto"/>
        <w:right w:val="none" w:sz="0" w:space="0" w:color="auto"/>
      </w:divBdr>
    </w:div>
    <w:div w:id="1676495510">
      <w:marLeft w:val="640"/>
      <w:marRight w:val="0"/>
      <w:marTop w:val="0"/>
      <w:marBottom w:val="0"/>
      <w:divBdr>
        <w:top w:val="none" w:sz="0" w:space="0" w:color="auto"/>
        <w:left w:val="none" w:sz="0" w:space="0" w:color="auto"/>
        <w:bottom w:val="none" w:sz="0" w:space="0" w:color="auto"/>
        <w:right w:val="none" w:sz="0" w:space="0" w:color="auto"/>
      </w:divBdr>
    </w:div>
    <w:div w:id="1676566908">
      <w:marLeft w:val="640"/>
      <w:marRight w:val="0"/>
      <w:marTop w:val="0"/>
      <w:marBottom w:val="0"/>
      <w:divBdr>
        <w:top w:val="none" w:sz="0" w:space="0" w:color="auto"/>
        <w:left w:val="none" w:sz="0" w:space="0" w:color="auto"/>
        <w:bottom w:val="none" w:sz="0" w:space="0" w:color="auto"/>
        <w:right w:val="none" w:sz="0" w:space="0" w:color="auto"/>
      </w:divBdr>
    </w:div>
    <w:div w:id="1676684646">
      <w:marLeft w:val="640"/>
      <w:marRight w:val="0"/>
      <w:marTop w:val="0"/>
      <w:marBottom w:val="0"/>
      <w:divBdr>
        <w:top w:val="none" w:sz="0" w:space="0" w:color="auto"/>
        <w:left w:val="none" w:sz="0" w:space="0" w:color="auto"/>
        <w:bottom w:val="none" w:sz="0" w:space="0" w:color="auto"/>
        <w:right w:val="none" w:sz="0" w:space="0" w:color="auto"/>
      </w:divBdr>
    </w:div>
    <w:div w:id="1676759428">
      <w:marLeft w:val="640"/>
      <w:marRight w:val="0"/>
      <w:marTop w:val="0"/>
      <w:marBottom w:val="0"/>
      <w:divBdr>
        <w:top w:val="none" w:sz="0" w:space="0" w:color="auto"/>
        <w:left w:val="none" w:sz="0" w:space="0" w:color="auto"/>
        <w:bottom w:val="none" w:sz="0" w:space="0" w:color="auto"/>
        <w:right w:val="none" w:sz="0" w:space="0" w:color="auto"/>
      </w:divBdr>
    </w:div>
    <w:div w:id="1676767625">
      <w:marLeft w:val="640"/>
      <w:marRight w:val="0"/>
      <w:marTop w:val="0"/>
      <w:marBottom w:val="0"/>
      <w:divBdr>
        <w:top w:val="none" w:sz="0" w:space="0" w:color="auto"/>
        <w:left w:val="none" w:sz="0" w:space="0" w:color="auto"/>
        <w:bottom w:val="none" w:sz="0" w:space="0" w:color="auto"/>
        <w:right w:val="none" w:sz="0" w:space="0" w:color="auto"/>
      </w:divBdr>
    </w:div>
    <w:div w:id="1676878975">
      <w:marLeft w:val="640"/>
      <w:marRight w:val="0"/>
      <w:marTop w:val="0"/>
      <w:marBottom w:val="0"/>
      <w:divBdr>
        <w:top w:val="none" w:sz="0" w:space="0" w:color="auto"/>
        <w:left w:val="none" w:sz="0" w:space="0" w:color="auto"/>
        <w:bottom w:val="none" w:sz="0" w:space="0" w:color="auto"/>
        <w:right w:val="none" w:sz="0" w:space="0" w:color="auto"/>
      </w:divBdr>
    </w:div>
    <w:div w:id="1676884770">
      <w:marLeft w:val="640"/>
      <w:marRight w:val="0"/>
      <w:marTop w:val="0"/>
      <w:marBottom w:val="0"/>
      <w:divBdr>
        <w:top w:val="none" w:sz="0" w:space="0" w:color="auto"/>
        <w:left w:val="none" w:sz="0" w:space="0" w:color="auto"/>
        <w:bottom w:val="none" w:sz="0" w:space="0" w:color="auto"/>
        <w:right w:val="none" w:sz="0" w:space="0" w:color="auto"/>
      </w:divBdr>
    </w:div>
    <w:div w:id="1676951926">
      <w:marLeft w:val="640"/>
      <w:marRight w:val="0"/>
      <w:marTop w:val="0"/>
      <w:marBottom w:val="0"/>
      <w:divBdr>
        <w:top w:val="none" w:sz="0" w:space="0" w:color="auto"/>
        <w:left w:val="none" w:sz="0" w:space="0" w:color="auto"/>
        <w:bottom w:val="none" w:sz="0" w:space="0" w:color="auto"/>
        <w:right w:val="none" w:sz="0" w:space="0" w:color="auto"/>
      </w:divBdr>
    </w:div>
    <w:div w:id="1676956625">
      <w:marLeft w:val="640"/>
      <w:marRight w:val="0"/>
      <w:marTop w:val="0"/>
      <w:marBottom w:val="0"/>
      <w:divBdr>
        <w:top w:val="none" w:sz="0" w:space="0" w:color="auto"/>
        <w:left w:val="none" w:sz="0" w:space="0" w:color="auto"/>
        <w:bottom w:val="none" w:sz="0" w:space="0" w:color="auto"/>
        <w:right w:val="none" w:sz="0" w:space="0" w:color="auto"/>
      </w:divBdr>
    </w:div>
    <w:div w:id="1677030445">
      <w:marLeft w:val="640"/>
      <w:marRight w:val="0"/>
      <w:marTop w:val="0"/>
      <w:marBottom w:val="0"/>
      <w:divBdr>
        <w:top w:val="none" w:sz="0" w:space="0" w:color="auto"/>
        <w:left w:val="none" w:sz="0" w:space="0" w:color="auto"/>
        <w:bottom w:val="none" w:sz="0" w:space="0" w:color="auto"/>
        <w:right w:val="none" w:sz="0" w:space="0" w:color="auto"/>
      </w:divBdr>
    </w:div>
    <w:div w:id="1677031009">
      <w:marLeft w:val="640"/>
      <w:marRight w:val="0"/>
      <w:marTop w:val="0"/>
      <w:marBottom w:val="0"/>
      <w:divBdr>
        <w:top w:val="none" w:sz="0" w:space="0" w:color="auto"/>
        <w:left w:val="none" w:sz="0" w:space="0" w:color="auto"/>
        <w:bottom w:val="none" w:sz="0" w:space="0" w:color="auto"/>
        <w:right w:val="none" w:sz="0" w:space="0" w:color="auto"/>
      </w:divBdr>
    </w:div>
    <w:div w:id="1677221248">
      <w:marLeft w:val="640"/>
      <w:marRight w:val="0"/>
      <w:marTop w:val="0"/>
      <w:marBottom w:val="0"/>
      <w:divBdr>
        <w:top w:val="none" w:sz="0" w:space="0" w:color="auto"/>
        <w:left w:val="none" w:sz="0" w:space="0" w:color="auto"/>
        <w:bottom w:val="none" w:sz="0" w:space="0" w:color="auto"/>
        <w:right w:val="none" w:sz="0" w:space="0" w:color="auto"/>
      </w:divBdr>
    </w:div>
    <w:div w:id="1677222408">
      <w:marLeft w:val="640"/>
      <w:marRight w:val="0"/>
      <w:marTop w:val="0"/>
      <w:marBottom w:val="0"/>
      <w:divBdr>
        <w:top w:val="none" w:sz="0" w:space="0" w:color="auto"/>
        <w:left w:val="none" w:sz="0" w:space="0" w:color="auto"/>
        <w:bottom w:val="none" w:sz="0" w:space="0" w:color="auto"/>
        <w:right w:val="none" w:sz="0" w:space="0" w:color="auto"/>
      </w:divBdr>
    </w:div>
    <w:div w:id="1677223930">
      <w:marLeft w:val="640"/>
      <w:marRight w:val="0"/>
      <w:marTop w:val="0"/>
      <w:marBottom w:val="0"/>
      <w:divBdr>
        <w:top w:val="none" w:sz="0" w:space="0" w:color="auto"/>
        <w:left w:val="none" w:sz="0" w:space="0" w:color="auto"/>
        <w:bottom w:val="none" w:sz="0" w:space="0" w:color="auto"/>
        <w:right w:val="none" w:sz="0" w:space="0" w:color="auto"/>
      </w:divBdr>
    </w:div>
    <w:div w:id="1677340117">
      <w:marLeft w:val="640"/>
      <w:marRight w:val="0"/>
      <w:marTop w:val="0"/>
      <w:marBottom w:val="0"/>
      <w:divBdr>
        <w:top w:val="none" w:sz="0" w:space="0" w:color="auto"/>
        <w:left w:val="none" w:sz="0" w:space="0" w:color="auto"/>
        <w:bottom w:val="none" w:sz="0" w:space="0" w:color="auto"/>
        <w:right w:val="none" w:sz="0" w:space="0" w:color="auto"/>
      </w:divBdr>
    </w:div>
    <w:div w:id="1677413835">
      <w:marLeft w:val="640"/>
      <w:marRight w:val="0"/>
      <w:marTop w:val="0"/>
      <w:marBottom w:val="0"/>
      <w:divBdr>
        <w:top w:val="none" w:sz="0" w:space="0" w:color="auto"/>
        <w:left w:val="none" w:sz="0" w:space="0" w:color="auto"/>
        <w:bottom w:val="none" w:sz="0" w:space="0" w:color="auto"/>
        <w:right w:val="none" w:sz="0" w:space="0" w:color="auto"/>
      </w:divBdr>
    </w:div>
    <w:div w:id="1677533535">
      <w:marLeft w:val="640"/>
      <w:marRight w:val="0"/>
      <w:marTop w:val="0"/>
      <w:marBottom w:val="0"/>
      <w:divBdr>
        <w:top w:val="none" w:sz="0" w:space="0" w:color="auto"/>
        <w:left w:val="none" w:sz="0" w:space="0" w:color="auto"/>
        <w:bottom w:val="none" w:sz="0" w:space="0" w:color="auto"/>
        <w:right w:val="none" w:sz="0" w:space="0" w:color="auto"/>
      </w:divBdr>
    </w:div>
    <w:div w:id="1677534087">
      <w:marLeft w:val="640"/>
      <w:marRight w:val="0"/>
      <w:marTop w:val="0"/>
      <w:marBottom w:val="0"/>
      <w:divBdr>
        <w:top w:val="none" w:sz="0" w:space="0" w:color="auto"/>
        <w:left w:val="none" w:sz="0" w:space="0" w:color="auto"/>
        <w:bottom w:val="none" w:sz="0" w:space="0" w:color="auto"/>
        <w:right w:val="none" w:sz="0" w:space="0" w:color="auto"/>
      </w:divBdr>
    </w:div>
    <w:div w:id="1677537824">
      <w:marLeft w:val="640"/>
      <w:marRight w:val="0"/>
      <w:marTop w:val="0"/>
      <w:marBottom w:val="0"/>
      <w:divBdr>
        <w:top w:val="none" w:sz="0" w:space="0" w:color="auto"/>
        <w:left w:val="none" w:sz="0" w:space="0" w:color="auto"/>
        <w:bottom w:val="none" w:sz="0" w:space="0" w:color="auto"/>
        <w:right w:val="none" w:sz="0" w:space="0" w:color="auto"/>
      </w:divBdr>
    </w:div>
    <w:div w:id="1677538834">
      <w:marLeft w:val="640"/>
      <w:marRight w:val="0"/>
      <w:marTop w:val="0"/>
      <w:marBottom w:val="0"/>
      <w:divBdr>
        <w:top w:val="none" w:sz="0" w:space="0" w:color="auto"/>
        <w:left w:val="none" w:sz="0" w:space="0" w:color="auto"/>
        <w:bottom w:val="none" w:sz="0" w:space="0" w:color="auto"/>
        <w:right w:val="none" w:sz="0" w:space="0" w:color="auto"/>
      </w:divBdr>
    </w:div>
    <w:div w:id="1677728378">
      <w:marLeft w:val="640"/>
      <w:marRight w:val="0"/>
      <w:marTop w:val="0"/>
      <w:marBottom w:val="0"/>
      <w:divBdr>
        <w:top w:val="none" w:sz="0" w:space="0" w:color="auto"/>
        <w:left w:val="none" w:sz="0" w:space="0" w:color="auto"/>
        <w:bottom w:val="none" w:sz="0" w:space="0" w:color="auto"/>
        <w:right w:val="none" w:sz="0" w:space="0" w:color="auto"/>
      </w:divBdr>
    </w:div>
    <w:div w:id="1677802239">
      <w:marLeft w:val="640"/>
      <w:marRight w:val="0"/>
      <w:marTop w:val="0"/>
      <w:marBottom w:val="0"/>
      <w:divBdr>
        <w:top w:val="none" w:sz="0" w:space="0" w:color="auto"/>
        <w:left w:val="none" w:sz="0" w:space="0" w:color="auto"/>
        <w:bottom w:val="none" w:sz="0" w:space="0" w:color="auto"/>
        <w:right w:val="none" w:sz="0" w:space="0" w:color="auto"/>
      </w:divBdr>
    </w:div>
    <w:div w:id="1677882339">
      <w:marLeft w:val="640"/>
      <w:marRight w:val="0"/>
      <w:marTop w:val="0"/>
      <w:marBottom w:val="0"/>
      <w:divBdr>
        <w:top w:val="none" w:sz="0" w:space="0" w:color="auto"/>
        <w:left w:val="none" w:sz="0" w:space="0" w:color="auto"/>
        <w:bottom w:val="none" w:sz="0" w:space="0" w:color="auto"/>
        <w:right w:val="none" w:sz="0" w:space="0" w:color="auto"/>
      </w:divBdr>
    </w:div>
    <w:div w:id="1677924301">
      <w:marLeft w:val="640"/>
      <w:marRight w:val="0"/>
      <w:marTop w:val="0"/>
      <w:marBottom w:val="0"/>
      <w:divBdr>
        <w:top w:val="none" w:sz="0" w:space="0" w:color="auto"/>
        <w:left w:val="none" w:sz="0" w:space="0" w:color="auto"/>
        <w:bottom w:val="none" w:sz="0" w:space="0" w:color="auto"/>
        <w:right w:val="none" w:sz="0" w:space="0" w:color="auto"/>
      </w:divBdr>
    </w:div>
    <w:div w:id="1677926729">
      <w:marLeft w:val="640"/>
      <w:marRight w:val="0"/>
      <w:marTop w:val="0"/>
      <w:marBottom w:val="0"/>
      <w:divBdr>
        <w:top w:val="none" w:sz="0" w:space="0" w:color="auto"/>
        <w:left w:val="none" w:sz="0" w:space="0" w:color="auto"/>
        <w:bottom w:val="none" w:sz="0" w:space="0" w:color="auto"/>
        <w:right w:val="none" w:sz="0" w:space="0" w:color="auto"/>
      </w:divBdr>
    </w:div>
    <w:div w:id="1677997006">
      <w:marLeft w:val="640"/>
      <w:marRight w:val="0"/>
      <w:marTop w:val="0"/>
      <w:marBottom w:val="0"/>
      <w:divBdr>
        <w:top w:val="none" w:sz="0" w:space="0" w:color="auto"/>
        <w:left w:val="none" w:sz="0" w:space="0" w:color="auto"/>
        <w:bottom w:val="none" w:sz="0" w:space="0" w:color="auto"/>
        <w:right w:val="none" w:sz="0" w:space="0" w:color="auto"/>
      </w:divBdr>
    </w:div>
    <w:div w:id="1678069653">
      <w:marLeft w:val="640"/>
      <w:marRight w:val="0"/>
      <w:marTop w:val="0"/>
      <w:marBottom w:val="0"/>
      <w:divBdr>
        <w:top w:val="none" w:sz="0" w:space="0" w:color="auto"/>
        <w:left w:val="none" w:sz="0" w:space="0" w:color="auto"/>
        <w:bottom w:val="none" w:sz="0" w:space="0" w:color="auto"/>
        <w:right w:val="none" w:sz="0" w:space="0" w:color="auto"/>
      </w:divBdr>
    </w:div>
    <w:div w:id="1678078309">
      <w:marLeft w:val="640"/>
      <w:marRight w:val="0"/>
      <w:marTop w:val="0"/>
      <w:marBottom w:val="0"/>
      <w:divBdr>
        <w:top w:val="none" w:sz="0" w:space="0" w:color="auto"/>
        <w:left w:val="none" w:sz="0" w:space="0" w:color="auto"/>
        <w:bottom w:val="none" w:sz="0" w:space="0" w:color="auto"/>
        <w:right w:val="none" w:sz="0" w:space="0" w:color="auto"/>
      </w:divBdr>
    </w:div>
    <w:div w:id="1678120862">
      <w:marLeft w:val="640"/>
      <w:marRight w:val="0"/>
      <w:marTop w:val="0"/>
      <w:marBottom w:val="0"/>
      <w:divBdr>
        <w:top w:val="none" w:sz="0" w:space="0" w:color="auto"/>
        <w:left w:val="none" w:sz="0" w:space="0" w:color="auto"/>
        <w:bottom w:val="none" w:sz="0" w:space="0" w:color="auto"/>
        <w:right w:val="none" w:sz="0" w:space="0" w:color="auto"/>
      </w:divBdr>
    </w:div>
    <w:div w:id="1678121312">
      <w:marLeft w:val="640"/>
      <w:marRight w:val="0"/>
      <w:marTop w:val="0"/>
      <w:marBottom w:val="0"/>
      <w:divBdr>
        <w:top w:val="none" w:sz="0" w:space="0" w:color="auto"/>
        <w:left w:val="none" w:sz="0" w:space="0" w:color="auto"/>
        <w:bottom w:val="none" w:sz="0" w:space="0" w:color="auto"/>
        <w:right w:val="none" w:sz="0" w:space="0" w:color="auto"/>
      </w:divBdr>
    </w:div>
    <w:div w:id="1678187721">
      <w:marLeft w:val="640"/>
      <w:marRight w:val="0"/>
      <w:marTop w:val="0"/>
      <w:marBottom w:val="0"/>
      <w:divBdr>
        <w:top w:val="none" w:sz="0" w:space="0" w:color="auto"/>
        <w:left w:val="none" w:sz="0" w:space="0" w:color="auto"/>
        <w:bottom w:val="none" w:sz="0" w:space="0" w:color="auto"/>
        <w:right w:val="none" w:sz="0" w:space="0" w:color="auto"/>
      </w:divBdr>
    </w:div>
    <w:div w:id="1678266551">
      <w:marLeft w:val="640"/>
      <w:marRight w:val="0"/>
      <w:marTop w:val="0"/>
      <w:marBottom w:val="0"/>
      <w:divBdr>
        <w:top w:val="none" w:sz="0" w:space="0" w:color="auto"/>
        <w:left w:val="none" w:sz="0" w:space="0" w:color="auto"/>
        <w:bottom w:val="none" w:sz="0" w:space="0" w:color="auto"/>
        <w:right w:val="none" w:sz="0" w:space="0" w:color="auto"/>
      </w:divBdr>
    </w:div>
    <w:div w:id="1678389098">
      <w:marLeft w:val="640"/>
      <w:marRight w:val="0"/>
      <w:marTop w:val="0"/>
      <w:marBottom w:val="0"/>
      <w:divBdr>
        <w:top w:val="none" w:sz="0" w:space="0" w:color="auto"/>
        <w:left w:val="none" w:sz="0" w:space="0" w:color="auto"/>
        <w:bottom w:val="none" w:sz="0" w:space="0" w:color="auto"/>
        <w:right w:val="none" w:sz="0" w:space="0" w:color="auto"/>
      </w:divBdr>
    </w:div>
    <w:div w:id="1678531052">
      <w:marLeft w:val="640"/>
      <w:marRight w:val="0"/>
      <w:marTop w:val="0"/>
      <w:marBottom w:val="0"/>
      <w:divBdr>
        <w:top w:val="none" w:sz="0" w:space="0" w:color="auto"/>
        <w:left w:val="none" w:sz="0" w:space="0" w:color="auto"/>
        <w:bottom w:val="none" w:sz="0" w:space="0" w:color="auto"/>
        <w:right w:val="none" w:sz="0" w:space="0" w:color="auto"/>
      </w:divBdr>
    </w:div>
    <w:div w:id="1678650193">
      <w:marLeft w:val="640"/>
      <w:marRight w:val="0"/>
      <w:marTop w:val="0"/>
      <w:marBottom w:val="0"/>
      <w:divBdr>
        <w:top w:val="none" w:sz="0" w:space="0" w:color="auto"/>
        <w:left w:val="none" w:sz="0" w:space="0" w:color="auto"/>
        <w:bottom w:val="none" w:sz="0" w:space="0" w:color="auto"/>
        <w:right w:val="none" w:sz="0" w:space="0" w:color="auto"/>
      </w:divBdr>
    </w:div>
    <w:div w:id="1678654789">
      <w:marLeft w:val="640"/>
      <w:marRight w:val="0"/>
      <w:marTop w:val="0"/>
      <w:marBottom w:val="0"/>
      <w:divBdr>
        <w:top w:val="none" w:sz="0" w:space="0" w:color="auto"/>
        <w:left w:val="none" w:sz="0" w:space="0" w:color="auto"/>
        <w:bottom w:val="none" w:sz="0" w:space="0" w:color="auto"/>
        <w:right w:val="none" w:sz="0" w:space="0" w:color="auto"/>
      </w:divBdr>
    </w:div>
    <w:div w:id="1678725130">
      <w:marLeft w:val="640"/>
      <w:marRight w:val="0"/>
      <w:marTop w:val="0"/>
      <w:marBottom w:val="0"/>
      <w:divBdr>
        <w:top w:val="none" w:sz="0" w:space="0" w:color="auto"/>
        <w:left w:val="none" w:sz="0" w:space="0" w:color="auto"/>
        <w:bottom w:val="none" w:sz="0" w:space="0" w:color="auto"/>
        <w:right w:val="none" w:sz="0" w:space="0" w:color="auto"/>
      </w:divBdr>
    </w:div>
    <w:div w:id="1678731424">
      <w:marLeft w:val="640"/>
      <w:marRight w:val="0"/>
      <w:marTop w:val="0"/>
      <w:marBottom w:val="0"/>
      <w:divBdr>
        <w:top w:val="none" w:sz="0" w:space="0" w:color="auto"/>
        <w:left w:val="none" w:sz="0" w:space="0" w:color="auto"/>
        <w:bottom w:val="none" w:sz="0" w:space="0" w:color="auto"/>
        <w:right w:val="none" w:sz="0" w:space="0" w:color="auto"/>
      </w:divBdr>
    </w:div>
    <w:div w:id="1678771132">
      <w:marLeft w:val="640"/>
      <w:marRight w:val="0"/>
      <w:marTop w:val="0"/>
      <w:marBottom w:val="0"/>
      <w:divBdr>
        <w:top w:val="none" w:sz="0" w:space="0" w:color="auto"/>
        <w:left w:val="none" w:sz="0" w:space="0" w:color="auto"/>
        <w:bottom w:val="none" w:sz="0" w:space="0" w:color="auto"/>
        <w:right w:val="none" w:sz="0" w:space="0" w:color="auto"/>
      </w:divBdr>
    </w:div>
    <w:div w:id="1678771418">
      <w:marLeft w:val="640"/>
      <w:marRight w:val="0"/>
      <w:marTop w:val="0"/>
      <w:marBottom w:val="0"/>
      <w:divBdr>
        <w:top w:val="none" w:sz="0" w:space="0" w:color="auto"/>
        <w:left w:val="none" w:sz="0" w:space="0" w:color="auto"/>
        <w:bottom w:val="none" w:sz="0" w:space="0" w:color="auto"/>
        <w:right w:val="none" w:sz="0" w:space="0" w:color="auto"/>
      </w:divBdr>
    </w:div>
    <w:div w:id="1678919306">
      <w:marLeft w:val="640"/>
      <w:marRight w:val="0"/>
      <w:marTop w:val="0"/>
      <w:marBottom w:val="0"/>
      <w:divBdr>
        <w:top w:val="none" w:sz="0" w:space="0" w:color="auto"/>
        <w:left w:val="none" w:sz="0" w:space="0" w:color="auto"/>
        <w:bottom w:val="none" w:sz="0" w:space="0" w:color="auto"/>
        <w:right w:val="none" w:sz="0" w:space="0" w:color="auto"/>
      </w:divBdr>
    </w:div>
    <w:div w:id="1678925255">
      <w:marLeft w:val="640"/>
      <w:marRight w:val="0"/>
      <w:marTop w:val="0"/>
      <w:marBottom w:val="0"/>
      <w:divBdr>
        <w:top w:val="none" w:sz="0" w:space="0" w:color="auto"/>
        <w:left w:val="none" w:sz="0" w:space="0" w:color="auto"/>
        <w:bottom w:val="none" w:sz="0" w:space="0" w:color="auto"/>
        <w:right w:val="none" w:sz="0" w:space="0" w:color="auto"/>
      </w:divBdr>
    </w:div>
    <w:div w:id="1678967350">
      <w:marLeft w:val="640"/>
      <w:marRight w:val="0"/>
      <w:marTop w:val="0"/>
      <w:marBottom w:val="0"/>
      <w:divBdr>
        <w:top w:val="none" w:sz="0" w:space="0" w:color="auto"/>
        <w:left w:val="none" w:sz="0" w:space="0" w:color="auto"/>
        <w:bottom w:val="none" w:sz="0" w:space="0" w:color="auto"/>
        <w:right w:val="none" w:sz="0" w:space="0" w:color="auto"/>
      </w:divBdr>
    </w:div>
    <w:div w:id="1679115324">
      <w:marLeft w:val="640"/>
      <w:marRight w:val="0"/>
      <w:marTop w:val="0"/>
      <w:marBottom w:val="0"/>
      <w:divBdr>
        <w:top w:val="none" w:sz="0" w:space="0" w:color="auto"/>
        <w:left w:val="none" w:sz="0" w:space="0" w:color="auto"/>
        <w:bottom w:val="none" w:sz="0" w:space="0" w:color="auto"/>
        <w:right w:val="none" w:sz="0" w:space="0" w:color="auto"/>
      </w:divBdr>
    </w:div>
    <w:div w:id="1679186964">
      <w:marLeft w:val="640"/>
      <w:marRight w:val="0"/>
      <w:marTop w:val="0"/>
      <w:marBottom w:val="0"/>
      <w:divBdr>
        <w:top w:val="none" w:sz="0" w:space="0" w:color="auto"/>
        <w:left w:val="none" w:sz="0" w:space="0" w:color="auto"/>
        <w:bottom w:val="none" w:sz="0" w:space="0" w:color="auto"/>
        <w:right w:val="none" w:sz="0" w:space="0" w:color="auto"/>
      </w:divBdr>
    </w:div>
    <w:div w:id="1679383972">
      <w:marLeft w:val="640"/>
      <w:marRight w:val="0"/>
      <w:marTop w:val="0"/>
      <w:marBottom w:val="0"/>
      <w:divBdr>
        <w:top w:val="none" w:sz="0" w:space="0" w:color="auto"/>
        <w:left w:val="none" w:sz="0" w:space="0" w:color="auto"/>
        <w:bottom w:val="none" w:sz="0" w:space="0" w:color="auto"/>
        <w:right w:val="none" w:sz="0" w:space="0" w:color="auto"/>
      </w:divBdr>
    </w:div>
    <w:div w:id="1679428393">
      <w:marLeft w:val="640"/>
      <w:marRight w:val="0"/>
      <w:marTop w:val="0"/>
      <w:marBottom w:val="0"/>
      <w:divBdr>
        <w:top w:val="none" w:sz="0" w:space="0" w:color="auto"/>
        <w:left w:val="none" w:sz="0" w:space="0" w:color="auto"/>
        <w:bottom w:val="none" w:sz="0" w:space="0" w:color="auto"/>
        <w:right w:val="none" w:sz="0" w:space="0" w:color="auto"/>
      </w:divBdr>
    </w:div>
    <w:div w:id="1679579556">
      <w:marLeft w:val="640"/>
      <w:marRight w:val="0"/>
      <w:marTop w:val="0"/>
      <w:marBottom w:val="0"/>
      <w:divBdr>
        <w:top w:val="none" w:sz="0" w:space="0" w:color="auto"/>
        <w:left w:val="none" w:sz="0" w:space="0" w:color="auto"/>
        <w:bottom w:val="none" w:sz="0" w:space="0" w:color="auto"/>
        <w:right w:val="none" w:sz="0" w:space="0" w:color="auto"/>
      </w:divBdr>
    </w:div>
    <w:div w:id="1679580372">
      <w:marLeft w:val="640"/>
      <w:marRight w:val="0"/>
      <w:marTop w:val="0"/>
      <w:marBottom w:val="0"/>
      <w:divBdr>
        <w:top w:val="none" w:sz="0" w:space="0" w:color="auto"/>
        <w:left w:val="none" w:sz="0" w:space="0" w:color="auto"/>
        <w:bottom w:val="none" w:sz="0" w:space="0" w:color="auto"/>
        <w:right w:val="none" w:sz="0" w:space="0" w:color="auto"/>
      </w:divBdr>
    </w:div>
    <w:div w:id="1679649455">
      <w:marLeft w:val="640"/>
      <w:marRight w:val="0"/>
      <w:marTop w:val="0"/>
      <w:marBottom w:val="0"/>
      <w:divBdr>
        <w:top w:val="none" w:sz="0" w:space="0" w:color="auto"/>
        <w:left w:val="none" w:sz="0" w:space="0" w:color="auto"/>
        <w:bottom w:val="none" w:sz="0" w:space="0" w:color="auto"/>
        <w:right w:val="none" w:sz="0" w:space="0" w:color="auto"/>
      </w:divBdr>
    </w:div>
    <w:div w:id="1679649899">
      <w:marLeft w:val="640"/>
      <w:marRight w:val="0"/>
      <w:marTop w:val="0"/>
      <w:marBottom w:val="0"/>
      <w:divBdr>
        <w:top w:val="none" w:sz="0" w:space="0" w:color="auto"/>
        <w:left w:val="none" w:sz="0" w:space="0" w:color="auto"/>
        <w:bottom w:val="none" w:sz="0" w:space="0" w:color="auto"/>
        <w:right w:val="none" w:sz="0" w:space="0" w:color="auto"/>
      </w:divBdr>
    </w:div>
    <w:div w:id="1679650466">
      <w:marLeft w:val="640"/>
      <w:marRight w:val="0"/>
      <w:marTop w:val="0"/>
      <w:marBottom w:val="0"/>
      <w:divBdr>
        <w:top w:val="none" w:sz="0" w:space="0" w:color="auto"/>
        <w:left w:val="none" w:sz="0" w:space="0" w:color="auto"/>
        <w:bottom w:val="none" w:sz="0" w:space="0" w:color="auto"/>
        <w:right w:val="none" w:sz="0" w:space="0" w:color="auto"/>
      </w:divBdr>
    </w:div>
    <w:div w:id="1679691969">
      <w:marLeft w:val="640"/>
      <w:marRight w:val="0"/>
      <w:marTop w:val="0"/>
      <w:marBottom w:val="0"/>
      <w:divBdr>
        <w:top w:val="none" w:sz="0" w:space="0" w:color="auto"/>
        <w:left w:val="none" w:sz="0" w:space="0" w:color="auto"/>
        <w:bottom w:val="none" w:sz="0" w:space="0" w:color="auto"/>
        <w:right w:val="none" w:sz="0" w:space="0" w:color="auto"/>
      </w:divBdr>
    </w:div>
    <w:div w:id="1679695077">
      <w:marLeft w:val="640"/>
      <w:marRight w:val="0"/>
      <w:marTop w:val="0"/>
      <w:marBottom w:val="0"/>
      <w:divBdr>
        <w:top w:val="none" w:sz="0" w:space="0" w:color="auto"/>
        <w:left w:val="none" w:sz="0" w:space="0" w:color="auto"/>
        <w:bottom w:val="none" w:sz="0" w:space="0" w:color="auto"/>
        <w:right w:val="none" w:sz="0" w:space="0" w:color="auto"/>
      </w:divBdr>
    </w:div>
    <w:div w:id="1679842342">
      <w:marLeft w:val="640"/>
      <w:marRight w:val="0"/>
      <w:marTop w:val="0"/>
      <w:marBottom w:val="0"/>
      <w:divBdr>
        <w:top w:val="none" w:sz="0" w:space="0" w:color="auto"/>
        <w:left w:val="none" w:sz="0" w:space="0" w:color="auto"/>
        <w:bottom w:val="none" w:sz="0" w:space="0" w:color="auto"/>
        <w:right w:val="none" w:sz="0" w:space="0" w:color="auto"/>
      </w:divBdr>
    </w:div>
    <w:div w:id="1679844395">
      <w:marLeft w:val="640"/>
      <w:marRight w:val="0"/>
      <w:marTop w:val="0"/>
      <w:marBottom w:val="0"/>
      <w:divBdr>
        <w:top w:val="none" w:sz="0" w:space="0" w:color="auto"/>
        <w:left w:val="none" w:sz="0" w:space="0" w:color="auto"/>
        <w:bottom w:val="none" w:sz="0" w:space="0" w:color="auto"/>
        <w:right w:val="none" w:sz="0" w:space="0" w:color="auto"/>
      </w:divBdr>
    </w:div>
    <w:div w:id="1679844666">
      <w:marLeft w:val="640"/>
      <w:marRight w:val="0"/>
      <w:marTop w:val="0"/>
      <w:marBottom w:val="0"/>
      <w:divBdr>
        <w:top w:val="none" w:sz="0" w:space="0" w:color="auto"/>
        <w:left w:val="none" w:sz="0" w:space="0" w:color="auto"/>
        <w:bottom w:val="none" w:sz="0" w:space="0" w:color="auto"/>
        <w:right w:val="none" w:sz="0" w:space="0" w:color="auto"/>
      </w:divBdr>
    </w:div>
    <w:div w:id="1679846553">
      <w:marLeft w:val="640"/>
      <w:marRight w:val="0"/>
      <w:marTop w:val="0"/>
      <w:marBottom w:val="0"/>
      <w:divBdr>
        <w:top w:val="none" w:sz="0" w:space="0" w:color="auto"/>
        <w:left w:val="none" w:sz="0" w:space="0" w:color="auto"/>
        <w:bottom w:val="none" w:sz="0" w:space="0" w:color="auto"/>
        <w:right w:val="none" w:sz="0" w:space="0" w:color="auto"/>
      </w:divBdr>
    </w:div>
    <w:div w:id="1680110303">
      <w:marLeft w:val="640"/>
      <w:marRight w:val="0"/>
      <w:marTop w:val="0"/>
      <w:marBottom w:val="0"/>
      <w:divBdr>
        <w:top w:val="none" w:sz="0" w:space="0" w:color="auto"/>
        <w:left w:val="none" w:sz="0" w:space="0" w:color="auto"/>
        <w:bottom w:val="none" w:sz="0" w:space="0" w:color="auto"/>
        <w:right w:val="none" w:sz="0" w:space="0" w:color="auto"/>
      </w:divBdr>
    </w:div>
    <w:div w:id="1680113163">
      <w:marLeft w:val="640"/>
      <w:marRight w:val="0"/>
      <w:marTop w:val="0"/>
      <w:marBottom w:val="0"/>
      <w:divBdr>
        <w:top w:val="none" w:sz="0" w:space="0" w:color="auto"/>
        <w:left w:val="none" w:sz="0" w:space="0" w:color="auto"/>
        <w:bottom w:val="none" w:sz="0" w:space="0" w:color="auto"/>
        <w:right w:val="none" w:sz="0" w:space="0" w:color="auto"/>
      </w:divBdr>
    </w:div>
    <w:div w:id="1680160604">
      <w:marLeft w:val="640"/>
      <w:marRight w:val="0"/>
      <w:marTop w:val="0"/>
      <w:marBottom w:val="0"/>
      <w:divBdr>
        <w:top w:val="none" w:sz="0" w:space="0" w:color="auto"/>
        <w:left w:val="none" w:sz="0" w:space="0" w:color="auto"/>
        <w:bottom w:val="none" w:sz="0" w:space="0" w:color="auto"/>
        <w:right w:val="none" w:sz="0" w:space="0" w:color="auto"/>
      </w:divBdr>
    </w:div>
    <w:div w:id="1680161103">
      <w:marLeft w:val="640"/>
      <w:marRight w:val="0"/>
      <w:marTop w:val="0"/>
      <w:marBottom w:val="0"/>
      <w:divBdr>
        <w:top w:val="none" w:sz="0" w:space="0" w:color="auto"/>
        <w:left w:val="none" w:sz="0" w:space="0" w:color="auto"/>
        <w:bottom w:val="none" w:sz="0" w:space="0" w:color="auto"/>
        <w:right w:val="none" w:sz="0" w:space="0" w:color="auto"/>
      </w:divBdr>
    </w:div>
    <w:div w:id="1680231386">
      <w:marLeft w:val="640"/>
      <w:marRight w:val="0"/>
      <w:marTop w:val="0"/>
      <w:marBottom w:val="0"/>
      <w:divBdr>
        <w:top w:val="none" w:sz="0" w:space="0" w:color="auto"/>
        <w:left w:val="none" w:sz="0" w:space="0" w:color="auto"/>
        <w:bottom w:val="none" w:sz="0" w:space="0" w:color="auto"/>
        <w:right w:val="none" w:sz="0" w:space="0" w:color="auto"/>
      </w:divBdr>
    </w:div>
    <w:div w:id="1680235311">
      <w:marLeft w:val="640"/>
      <w:marRight w:val="0"/>
      <w:marTop w:val="0"/>
      <w:marBottom w:val="0"/>
      <w:divBdr>
        <w:top w:val="none" w:sz="0" w:space="0" w:color="auto"/>
        <w:left w:val="none" w:sz="0" w:space="0" w:color="auto"/>
        <w:bottom w:val="none" w:sz="0" w:space="0" w:color="auto"/>
        <w:right w:val="none" w:sz="0" w:space="0" w:color="auto"/>
      </w:divBdr>
    </w:div>
    <w:div w:id="1680308037">
      <w:marLeft w:val="640"/>
      <w:marRight w:val="0"/>
      <w:marTop w:val="0"/>
      <w:marBottom w:val="0"/>
      <w:divBdr>
        <w:top w:val="none" w:sz="0" w:space="0" w:color="auto"/>
        <w:left w:val="none" w:sz="0" w:space="0" w:color="auto"/>
        <w:bottom w:val="none" w:sz="0" w:space="0" w:color="auto"/>
        <w:right w:val="none" w:sz="0" w:space="0" w:color="auto"/>
      </w:divBdr>
    </w:div>
    <w:div w:id="1680347873">
      <w:marLeft w:val="640"/>
      <w:marRight w:val="0"/>
      <w:marTop w:val="0"/>
      <w:marBottom w:val="0"/>
      <w:divBdr>
        <w:top w:val="none" w:sz="0" w:space="0" w:color="auto"/>
        <w:left w:val="none" w:sz="0" w:space="0" w:color="auto"/>
        <w:bottom w:val="none" w:sz="0" w:space="0" w:color="auto"/>
        <w:right w:val="none" w:sz="0" w:space="0" w:color="auto"/>
      </w:divBdr>
    </w:div>
    <w:div w:id="1680421523">
      <w:marLeft w:val="640"/>
      <w:marRight w:val="0"/>
      <w:marTop w:val="0"/>
      <w:marBottom w:val="0"/>
      <w:divBdr>
        <w:top w:val="none" w:sz="0" w:space="0" w:color="auto"/>
        <w:left w:val="none" w:sz="0" w:space="0" w:color="auto"/>
        <w:bottom w:val="none" w:sz="0" w:space="0" w:color="auto"/>
        <w:right w:val="none" w:sz="0" w:space="0" w:color="auto"/>
      </w:divBdr>
    </w:div>
    <w:div w:id="1680505120">
      <w:marLeft w:val="640"/>
      <w:marRight w:val="0"/>
      <w:marTop w:val="0"/>
      <w:marBottom w:val="0"/>
      <w:divBdr>
        <w:top w:val="none" w:sz="0" w:space="0" w:color="auto"/>
        <w:left w:val="none" w:sz="0" w:space="0" w:color="auto"/>
        <w:bottom w:val="none" w:sz="0" w:space="0" w:color="auto"/>
        <w:right w:val="none" w:sz="0" w:space="0" w:color="auto"/>
      </w:divBdr>
    </w:div>
    <w:div w:id="1680695595">
      <w:marLeft w:val="640"/>
      <w:marRight w:val="0"/>
      <w:marTop w:val="0"/>
      <w:marBottom w:val="0"/>
      <w:divBdr>
        <w:top w:val="none" w:sz="0" w:space="0" w:color="auto"/>
        <w:left w:val="none" w:sz="0" w:space="0" w:color="auto"/>
        <w:bottom w:val="none" w:sz="0" w:space="0" w:color="auto"/>
        <w:right w:val="none" w:sz="0" w:space="0" w:color="auto"/>
      </w:divBdr>
    </w:div>
    <w:div w:id="1680696621">
      <w:marLeft w:val="640"/>
      <w:marRight w:val="0"/>
      <w:marTop w:val="0"/>
      <w:marBottom w:val="0"/>
      <w:divBdr>
        <w:top w:val="none" w:sz="0" w:space="0" w:color="auto"/>
        <w:left w:val="none" w:sz="0" w:space="0" w:color="auto"/>
        <w:bottom w:val="none" w:sz="0" w:space="0" w:color="auto"/>
        <w:right w:val="none" w:sz="0" w:space="0" w:color="auto"/>
      </w:divBdr>
    </w:div>
    <w:div w:id="1680696775">
      <w:marLeft w:val="640"/>
      <w:marRight w:val="0"/>
      <w:marTop w:val="0"/>
      <w:marBottom w:val="0"/>
      <w:divBdr>
        <w:top w:val="none" w:sz="0" w:space="0" w:color="auto"/>
        <w:left w:val="none" w:sz="0" w:space="0" w:color="auto"/>
        <w:bottom w:val="none" w:sz="0" w:space="0" w:color="auto"/>
        <w:right w:val="none" w:sz="0" w:space="0" w:color="auto"/>
      </w:divBdr>
    </w:div>
    <w:div w:id="1680697538">
      <w:marLeft w:val="640"/>
      <w:marRight w:val="0"/>
      <w:marTop w:val="0"/>
      <w:marBottom w:val="0"/>
      <w:divBdr>
        <w:top w:val="none" w:sz="0" w:space="0" w:color="auto"/>
        <w:left w:val="none" w:sz="0" w:space="0" w:color="auto"/>
        <w:bottom w:val="none" w:sz="0" w:space="0" w:color="auto"/>
        <w:right w:val="none" w:sz="0" w:space="0" w:color="auto"/>
      </w:divBdr>
    </w:div>
    <w:div w:id="1680697875">
      <w:marLeft w:val="640"/>
      <w:marRight w:val="0"/>
      <w:marTop w:val="0"/>
      <w:marBottom w:val="0"/>
      <w:divBdr>
        <w:top w:val="none" w:sz="0" w:space="0" w:color="auto"/>
        <w:left w:val="none" w:sz="0" w:space="0" w:color="auto"/>
        <w:bottom w:val="none" w:sz="0" w:space="0" w:color="auto"/>
        <w:right w:val="none" w:sz="0" w:space="0" w:color="auto"/>
      </w:divBdr>
    </w:div>
    <w:div w:id="1680736655">
      <w:marLeft w:val="640"/>
      <w:marRight w:val="0"/>
      <w:marTop w:val="0"/>
      <w:marBottom w:val="0"/>
      <w:divBdr>
        <w:top w:val="none" w:sz="0" w:space="0" w:color="auto"/>
        <w:left w:val="none" w:sz="0" w:space="0" w:color="auto"/>
        <w:bottom w:val="none" w:sz="0" w:space="0" w:color="auto"/>
        <w:right w:val="none" w:sz="0" w:space="0" w:color="auto"/>
      </w:divBdr>
    </w:div>
    <w:div w:id="1680740610">
      <w:marLeft w:val="640"/>
      <w:marRight w:val="0"/>
      <w:marTop w:val="0"/>
      <w:marBottom w:val="0"/>
      <w:divBdr>
        <w:top w:val="none" w:sz="0" w:space="0" w:color="auto"/>
        <w:left w:val="none" w:sz="0" w:space="0" w:color="auto"/>
        <w:bottom w:val="none" w:sz="0" w:space="0" w:color="auto"/>
        <w:right w:val="none" w:sz="0" w:space="0" w:color="auto"/>
      </w:divBdr>
    </w:div>
    <w:div w:id="1680809091">
      <w:marLeft w:val="640"/>
      <w:marRight w:val="0"/>
      <w:marTop w:val="0"/>
      <w:marBottom w:val="0"/>
      <w:divBdr>
        <w:top w:val="none" w:sz="0" w:space="0" w:color="auto"/>
        <w:left w:val="none" w:sz="0" w:space="0" w:color="auto"/>
        <w:bottom w:val="none" w:sz="0" w:space="0" w:color="auto"/>
        <w:right w:val="none" w:sz="0" w:space="0" w:color="auto"/>
      </w:divBdr>
    </w:div>
    <w:div w:id="1680810021">
      <w:marLeft w:val="640"/>
      <w:marRight w:val="0"/>
      <w:marTop w:val="0"/>
      <w:marBottom w:val="0"/>
      <w:divBdr>
        <w:top w:val="none" w:sz="0" w:space="0" w:color="auto"/>
        <w:left w:val="none" w:sz="0" w:space="0" w:color="auto"/>
        <w:bottom w:val="none" w:sz="0" w:space="0" w:color="auto"/>
        <w:right w:val="none" w:sz="0" w:space="0" w:color="auto"/>
      </w:divBdr>
    </w:div>
    <w:div w:id="1680816255">
      <w:marLeft w:val="640"/>
      <w:marRight w:val="0"/>
      <w:marTop w:val="0"/>
      <w:marBottom w:val="0"/>
      <w:divBdr>
        <w:top w:val="none" w:sz="0" w:space="0" w:color="auto"/>
        <w:left w:val="none" w:sz="0" w:space="0" w:color="auto"/>
        <w:bottom w:val="none" w:sz="0" w:space="0" w:color="auto"/>
        <w:right w:val="none" w:sz="0" w:space="0" w:color="auto"/>
      </w:divBdr>
    </w:div>
    <w:div w:id="1680889402">
      <w:marLeft w:val="640"/>
      <w:marRight w:val="0"/>
      <w:marTop w:val="0"/>
      <w:marBottom w:val="0"/>
      <w:divBdr>
        <w:top w:val="none" w:sz="0" w:space="0" w:color="auto"/>
        <w:left w:val="none" w:sz="0" w:space="0" w:color="auto"/>
        <w:bottom w:val="none" w:sz="0" w:space="0" w:color="auto"/>
        <w:right w:val="none" w:sz="0" w:space="0" w:color="auto"/>
      </w:divBdr>
    </w:div>
    <w:div w:id="1680935363">
      <w:marLeft w:val="640"/>
      <w:marRight w:val="0"/>
      <w:marTop w:val="0"/>
      <w:marBottom w:val="0"/>
      <w:divBdr>
        <w:top w:val="none" w:sz="0" w:space="0" w:color="auto"/>
        <w:left w:val="none" w:sz="0" w:space="0" w:color="auto"/>
        <w:bottom w:val="none" w:sz="0" w:space="0" w:color="auto"/>
        <w:right w:val="none" w:sz="0" w:space="0" w:color="auto"/>
      </w:divBdr>
    </w:div>
    <w:div w:id="1680961826">
      <w:marLeft w:val="640"/>
      <w:marRight w:val="0"/>
      <w:marTop w:val="0"/>
      <w:marBottom w:val="0"/>
      <w:divBdr>
        <w:top w:val="none" w:sz="0" w:space="0" w:color="auto"/>
        <w:left w:val="none" w:sz="0" w:space="0" w:color="auto"/>
        <w:bottom w:val="none" w:sz="0" w:space="0" w:color="auto"/>
        <w:right w:val="none" w:sz="0" w:space="0" w:color="auto"/>
      </w:divBdr>
    </w:div>
    <w:div w:id="1681003773">
      <w:marLeft w:val="640"/>
      <w:marRight w:val="0"/>
      <w:marTop w:val="0"/>
      <w:marBottom w:val="0"/>
      <w:divBdr>
        <w:top w:val="none" w:sz="0" w:space="0" w:color="auto"/>
        <w:left w:val="none" w:sz="0" w:space="0" w:color="auto"/>
        <w:bottom w:val="none" w:sz="0" w:space="0" w:color="auto"/>
        <w:right w:val="none" w:sz="0" w:space="0" w:color="auto"/>
      </w:divBdr>
    </w:div>
    <w:div w:id="1681008126">
      <w:marLeft w:val="640"/>
      <w:marRight w:val="0"/>
      <w:marTop w:val="0"/>
      <w:marBottom w:val="0"/>
      <w:divBdr>
        <w:top w:val="none" w:sz="0" w:space="0" w:color="auto"/>
        <w:left w:val="none" w:sz="0" w:space="0" w:color="auto"/>
        <w:bottom w:val="none" w:sz="0" w:space="0" w:color="auto"/>
        <w:right w:val="none" w:sz="0" w:space="0" w:color="auto"/>
      </w:divBdr>
    </w:div>
    <w:div w:id="1681199072">
      <w:marLeft w:val="640"/>
      <w:marRight w:val="0"/>
      <w:marTop w:val="0"/>
      <w:marBottom w:val="0"/>
      <w:divBdr>
        <w:top w:val="none" w:sz="0" w:space="0" w:color="auto"/>
        <w:left w:val="none" w:sz="0" w:space="0" w:color="auto"/>
        <w:bottom w:val="none" w:sz="0" w:space="0" w:color="auto"/>
        <w:right w:val="none" w:sz="0" w:space="0" w:color="auto"/>
      </w:divBdr>
    </w:div>
    <w:div w:id="1681227506">
      <w:marLeft w:val="640"/>
      <w:marRight w:val="0"/>
      <w:marTop w:val="0"/>
      <w:marBottom w:val="0"/>
      <w:divBdr>
        <w:top w:val="none" w:sz="0" w:space="0" w:color="auto"/>
        <w:left w:val="none" w:sz="0" w:space="0" w:color="auto"/>
        <w:bottom w:val="none" w:sz="0" w:space="0" w:color="auto"/>
        <w:right w:val="none" w:sz="0" w:space="0" w:color="auto"/>
      </w:divBdr>
    </w:div>
    <w:div w:id="1681351193">
      <w:marLeft w:val="640"/>
      <w:marRight w:val="0"/>
      <w:marTop w:val="0"/>
      <w:marBottom w:val="0"/>
      <w:divBdr>
        <w:top w:val="none" w:sz="0" w:space="0" w:color="auto"/>
        <w:left w:val="none" w:sz="0" w:space="0" w:color="auto"/>
        <w:bottom w:val="none" w:sz="0" w:space="0" w:color="auto"/>
        <w:right w:val="none" w:sz="0" w:space="0" w:color="auto"/>
      </w:divBdr>
    </w:div>
    <w:div w:id="1681392556">
      <w:marLeft w:val="640"/>
      <w:marRight w:val="0"/>
      <w:marTop w:val="0"/>
      <w:marBottom w:val="0"/>
      <w:divBdr>
        <w:top w:val="none" w:sz="0" w:space="0" w:color="auto"/>
        <w:left w:val="none" w:sz="0" w:space="0" w:color="auto"/>
        <w:bottom w:val="none" w:sz="0" w:space="0" w:color="auto"/>
        <w:right w:val="none" w:sz="0" w:space="0" w:color="auto"/>
      </w:divBdr>
    </w:div>
    <w:div w:id="1681393202">
      <w:marLeft w:val="640"/>
      <w:marRight w:val="0"/>
      <w:marTop w:val="0"/>
      <w:marBottom w:val="0"/>
      <w:divBdr>
        <w:top w:val="none" w:sz="0" w:space="0" w:color="auto"/>
        <w:left w:val="none" w:sz="0" w:space="0" w:color="auto"/>
        <w:bottom w:val="none" w:sz="0" w:space="0" w:color="auto"/>
        <w:right w:val="none" w:sz="0" w:space="0" w:color="auto"/>
      </w:divBdr>
    </w:div>
    <w:div w:id="1681464177">
      <w:marLeft w:val="640"/>
      <w:marRight w:val="0"/>
      <w:marTop w:val="0"/>
      <w:marBottom w:val="0"/>
      <w:divBdr>
        <w:top w:val="none" w:sz="0" w:space="0" w:color="auto"/>
        <w:left w:val="none" w:sz="0" w:space="0" w:color="auto"/>
        <w:bottom w:val="none" w:sz="0" w:space="0" w:color="auto"/>
        <w:right w:val="none" w:sz="0" w:space="0" w:color="auto"/>
      </w:divBdr>
    </w:div>
    <w:div w:id="1681541399">
      <w:marLeft w:val="640"/>
      <w:marRight w:val="0"/>
      <w:marTop w:val="0"/>
      <w:marBottom w:val="0"/>
      <w:divBdr>
        <w:top w:val="none" w:sz="0" w:space="0" w:color="auto"/>
        <w:left w:val="none" w:sz="0" w:space="0" w:color="auto"/>
        <w:bottom w:val="none" w:sz="0" w:space="0" w:color="auto"/>
        <w:right w:val="none" w:sz="0" w:space="0" w:color="auto"/>
      </w:divBdr>
    </w:div>
    <w:div w:id="1681542419">
      <w:marLeft w:val="640"/>
      <w:marRight w:val="0"/>
      <w:marTop w:val="0"/>
      <w:marBottom w:val="0"/>
      <w:divBdr>
        <w:top w:val="none" w:sz="0" w:space="0" w:color="auto"/>
        <w:left w:val="none" w:sz="0" w:space="0" w:color="auto"/>
        <w:bottom w:val="none" w:sz="0" w:space="0" w:color="auto"/>
        <w:right w:val="none" w:sz="0" w:space="0" w:color="auto"/>
      </w:divBdr>
    </w:div>
    <w:div w:id="1681657280">
      <w:marLeft w:val="640"/>
      <w:marRight w:val="0"/>
      <w:marTop w:val="0"/>
      <w:marBottom w:val="0"/>
      <w:divBdr>
        <w:top w:val="none" w:sz="0" w:space="0" w:color="auto"/>
        <w:left w:val="none" w:sz="0" w:space="0" w:color="auto"/>
        <w:bottom w:val="none" w:sz="0" w:space="0" w:color="auto"/>
        <w:right w:val="none" w:sz="0" w:space="0" w:color="auto"/>
      </w:divBdr>
    </w:div>
    <w:div w:id="1681732645">
      <w:marLeft w:val="640"/>
      <w:marRight w:val="0"/>
      <w:marTop w:val="0"/>
      <w:marBottom w:val="0"/>
      <w:divBdr>
        <w:top w:val="none" w:sz="0" w:space="0" w:color="auto"/>
        <w:left w:val="none" w:sz="0" w:space="0" w:color="auto"/>
        <w:bottom w:val="none" w:sz="0" w:space="0" w:color="auto"/>
        <w:right w:val="none" w:sz="0" w:space="0" w:color="auto"/>
      </w:divBdr>
    </w:div>
    <w:div w:id="1681738664">
      <w:marLeft w:val="640"/>
      <w:marRight w:val="0"/>
      <w:marTop w:val="0"/>
      <w:marBottom w:val="0"/>
      <w:divBdr>
        <w:top w:val="none" w:sz="0" w:space="0" w:color="auto"/>
        <w:left w:val="none" w:sz="0" w:space="0" w:color="auto"/>
        <w:bottom w:val="none" w:sz="0" w:space="0" w:color="auto"/>
        <w:right w:val="none" w:sz="0" w:space="0" w:color="auto"/>
      </w:divBdr>
    </w:div>
    <w:div w:id="1681814450">
      <w:marLeft w:val="640"/>
      <w:marRight w:val="0"/>
      <w:marTop w:val="0"/>
      <w:marBottom w:val="0"/>
      <w:divBdr>
        <w:top w:val="none" w:sz="0" w:space="0" w:color="auto"/>
        <w:left w:val="none" w:sz="0" w:space="0" w:color="auto"/>
        <w:bottom w:val="none" w:sz="0" w:space="0" w:color="auto"/>
        <w:right w:val="none" w:sz="0" w:space="0" w:color="auto"/>
      </w:divBdr>
    </w:div>
    <w:div w:id="1681932005">
      <w:marLeft w:val="640"/>
      <w:marRight w:val="0"/>
      <w:marTop w:val="0"/>
      <w:marBottom w:val="0"/>
      <w:divBdr>
        <w:top w:val="none" w:sz="0" w:space="0" w:color="auto"/>
        <w:left w:val="none" w:sz="0" w:space="0" w:color="auto"/>
        <w:bottom w:val="none" w:sz="0" w:space="0" w:color="auto"/>
        <w:right w:val="none" w:sz="0" w:space="0" w:color="auto"/>
      </w:divBdr>
    </w:div>
    <w:div w:id="1682047706">
      <w:marLeft w:val="640"/>
      <w:marRight w:val="0"/>
      <w:marTop w:val="0"/>
      <w:marBottom w:val="0"/>
      <w:divBdr>
        <w:top w:val="none" w:sz="0" w:space="0" w:color="auto"/>
        <w:left w:val="none" w:sz="0" w:space="0" w:color="auto"/>
        <w:bottom w:val="none" w:sz="0" w:space="0" w:color="auto"/>
        <w:right w:val="none" w:sz="0" w:space="0" w:color="auto"/>
      </w:divBdr>
    </w:div>
    <w:div w:id="1682244059">
      <w:marLeft w:val="640"/>
      <w:marRight w:val="0"/>
      <w:marTop w:val="0"/>
      <w:marBottom w:val="0"/>
      <w:divBdr>
        <w:top w:val="none" w:sz="0" w:space="0" w:color="auto"/>
        <w:left w:val="none" w:sz="0" w:space="0" w:color="auto"/>
        <w:bottom w:val="none" w:sz="0" w:space="0" w:color="auto"/>
        <w:right w:val="none" w:sz="0" w:space="0" w:color="auto"/>
      </w:divBdr>
    </w:div>
    <w:div w:id="1682587326">
      <w:marLeft w:val="640"/>
      <w:marRight w:val="0"/>
      <w:marTop w:val="0"/>
      <w:marBottom w:val="0"/>
      <w:divBdr>
        <w:top w:val="none" w:sz="0" w:space="0" w:color="auto"/>
        <w:left w:val="none" w:sz="0" w:space="0" w:color="auto"/>
        <w:bottom w:val="none" w:sz="0" w:space="0" w:color="auto"/>
        <w:right w:val="none" w:sz="0" w:space="0" w:color="auto"/>
      </w:divBdr>
    </w:div>
    <w:div w:id="1682587349">
      <w:marLeft w:val="640"/>
      <w:marRight w:val="0"/>
      <w:marTop w:val="0"/>
      <w:marBottom w:val="0"/>
      <w:divBdr>
        <w:top w:val="none" w:sz="0" w:space="0" w:color="auto"/>
        <w:left w:val="none" w:sz="0" w:space="0" w:color="auto"/>
        <w:bottom w:val="none" w:sz="0" w:space="0" w:color="auto"/>
        <w:right w:val="none" w:sz="0" w:space="0" w:color="auto"/>
      </w:divBdr>
    </w:div>
    <w:div w:id="1682665513">
      <w:marLeft w:val="640"/>
      <w:marRight w:val="0"/>
      <w:marTop w:val="0"/>
      <w:marBottom w:val="0"/>
      <w:divBdr>
        <w:top w:val="none" w:sz="0" w:space="0" w:color="auto"/>
        <w:left w:val="none" w:sz="0" w:space="0" w:color="auto"/>
        <w:bottom w:val="none" w:sz="0" w:space="0" w:color="auto"/>
        <w:right w:val="none" w:sz="0" w:space="0" w:color="auto"/>
      </w:divBdr>
    </w:div>
    <w:div w:id="1682703017">
      <w:marLeft w:val="640"/>
      <w:marRight w:val="0"/>
      <w:marTop w:val="0"/>
      <w:marBottom w:val="0"/>
      <w:divBdr>
        <w:top w:val="none" w:sz="0" w:space="0" w:color="auto"/>
        <w:left w:val="none" w:sz="0" w:space="0" w:color="auto"/>
        <w:bottom w:val="none" w:sz="0" w:space="0" w:color="auto"/>
        <w:right w:val="none" w:sz="0" w:space="0" w:color="auto"/>
      </w:divBdr>
    </w:div>
    <w:div w:id="1682707668">
      <w:marLeft w:val="640"/>
      <w:marRight w:val="0"/>
      <w:marTop w:val="0"/>
      <w:marBottom w:val="0"/>
      <w:divBdr>
        <w:top w:val="none" w:sz="0" w:space="0" w:color="auto"/>
        <w:left w:val="none" w:sz="0" w:space="0" w:color="auto"/>
        <w:bottom w:val="none" w:sz="0" w:space="0" w:color="auto"/>
        <w:right w:val="none" w:sz="0" w:space="0" w:color="auto"/>
      </w:divBdr>
    </w:div>
    <w:div w:id="1682734011">
      <w:marLeft w:val="640"/>
      <w:marRight w:val="0"/>
      <w:marTop w:val="0"/>
      <w:marBottom w:val="0"/>
      <w:divBdr>
        <w:top w:val="none" w:sz="0" w:space="0" w:color="auto"/>
        <w:left w:val="none" w:sz="0" w:space="0" w:color="auto"/>
        <w:bottom w:val="none" w:sz="0" w:space="0" w:color="auto"/>
        <w:right w:val="none" w:sz="0" w:space="0" w:color="auto"/>
      </w:divBdr>
    </w:div>
    <w:div w:id="1682778421">
      <w:marLeft w:val="640"/>
      <w:marRight w:val="0"/>
      <w:marTop w:val="0"/>
      <w:marBottom w:val="0"/>
      <w:divBdr>
        <w:top w:val="none" w:sz="0" w:space="0" w:color="auto"/>
        <w:left w:val="none" w:sz="0" w:space="0" w:color="auto"/>
        <w:bottom w:val="none" w:sz="0" w:space="0" w:color="auto"/>
        <w:right w:val="none" w:sz="0" w:space="0" w:color="auto"/>
      </w:divBdr>
    </w:div>
    <w:div w:id="1682927511">
      <w:marLeft w:val="640"/>
      <w:marRight w:val="0"/>
      <w:marTop w:val="0"/>
      <w:marBottom w:val="0"/>
      <w:divBdr>
        <w:top w:val="none" w:sz="0" w:space="0" w:color="auto"/>
        <w:left w:val="none" w:sz="0" w:space="0" w:color="auto"/>
        <w:bottom w:val="none" w:sz="0" w:space="0" w:color="auto"/>
        <w:right w:val="none" w:sz="0" w:space="0" w:color="auto"/>
      </w:divBdr>
    </w:div>
    <w:div w:id="1682930020">
      <w:marLeft w:val="640"/>
      <w:marRight w:val="0"/>
      <w:marTop w:val="0"/>
      <w:marBottom w:val="0"/>
      <w:divBdr>
        <w:top w:val="none" w:sz="0" w:space="0" w:color="auto"/>
        <w:left w:val="none" w:sz="0" w:space="0" w:color="auto"/>
        <w:bottom w:val="none" w:sz="0" w:space="0" w:color="auto"/>
        <w:right w:val="none" w:sz="0" w:space="0" w:color="auto"/>
      </w:divBdr>
    </w:div>
    <w:div w:id="1682931351">
      <w:marLeft w:val="640"/>
      <w:marRight w:val="0"/>
      <w:marTop w:val="0"/>
      <w:marBottom w:val="0"/>
      <w:divBdr>
        <w:top w:val="none" w:sz="0" w:space="0" w:color="auto"/>
        <w:left w:val="none" w:sz="0" w:space="0" w:color="auto"/>
        <w:bottom w:val="none" w:sz="0" w:space="0" w:color="auto"/>
        <w:right w:val="none" w:sz="0" w:space="0" w:color="auto"/>
      </w:divBdr>
    </w:div>
    <w:div w:id="1682968986">
      <w:marLeft w:val="640"/>
      <w:marRight w:val="0"/>
      <w:marTop w:val="0"/>
      <w:marBottom w:val="0"/>
      <w:divBdr>
        <w:top w:val="none" w:sz="0" w:space="0" w:color="auto"/>
        <w:left w:val="none" w:sz="0" w:space="0" w:color="auto"/>
        <w:bottom w:val="none" w:sz="0" w:space="0" w:color="auto"/>
        <w:right w:val="none" w:sz="0" w:space="0" w:color="auto"/>
      </w:divBdr>
    </w:div>
    <w:div w:id="1682973628">
      <w:marLeft w:val="640"/>
      <w:marRight w:val="0"/>
      <w:marTop w:val="0"/>
      <w:marBottom w:val="0"/>
      <w:divBdr>
        <w:top w:val="none" w:sz="0" w:space="0" w:color="auto"/>
        <w:left w:val="none" w:sz="0" w:space="0" w:color="auto"/>
        <w:bottom w:val="none" w:sz="0" w:space="0" w:color="auto"/>
        <w:right w:val="none" w:sz="0" w:space="0" w:color="auto"/>
      </w:divBdr>
    </w:div>
    <w:div w:id="1683127180">
      <w:marLeft w:val="640"/>
      <w:marRight w:val="0"/>
      <w:marTop w:val="0"/>
      <w:marBottom w:val="0"/>
      <w:divBdr>
        <w:top w:val="none" w:sz="0" w:space="0" w:color="auto"/>
        <w:left w:val="none" w:sz="0" w:space="0" w:color="auto"/>
        <w:bottom w:val="none" w:sz="0" w:space="0" w:color="auto"/>
        <w:right w:val="none" w:sz="0" w:space="0" w:color="auto"/>
      </w:divBdr>
    </w:div>
    <w:div w:id="1683241680">
      <w:marLeft w:val="640"/>
      <w:marRight w:val="0"/>
      <w:marTop w:val="0"/>
      <w:marBottom w:val="0"/>
      <w:divBdr>
        <w:top w:val="none" w:sz="0" w:space="0" w:color="auto"/>
        <w:left w:val="none" w:sz="0" w:space="0" w:color="auto"/>
        <w:bottom w:val="none" w:sz="0" w:space="0" w:color="auto"/>
        <w:right w:val="none" w:sz="0" w:space="0" w:color="auto"/>
      </w:divBdr>
    </w:div>
    <w:div w:id="1683242195">
      <w:marLeft w:val="640"/>
      <w:marRight w:val="0"/>
      <w:marTop w:val="0"/>
      <w:marBottom w:val="0"/>
      <w:divBdr>
        <w:top w:val="none" w:sz="0" w:space="0" w:color="auto"/>
        <w:left w:val="none" w:sz="0" w:space="0" w:color="auto"/>
        <w:bottom w:val="none" w:sz="0" w:space="0" w:color="auto"/>
        <w:right w:val="none" w:sz="0" w:space="0" w:color="auto"/>
      </w:divBdr>
    </w:div>
    <w:div w:id="1683242325">
      <w:marLeft w:val="640"/>
      <w:marRight w:val="0"/>
      <w:marTop w:val="0"/>
      <w:marBottom w:val="0"/>
      <w:divBdr>
        <w:top w:val="none" w:sz="0" w:space="0" w:color="auto"/>
        <w:left w:val="none" w:sz="0" w:space="0" w:color="auto"/>
        <w:bottom w:val="none" w:sz="0" w:space="0" w:color="auto"/>
        <w:right w:val="none" w:sz="0" w:space="0" w:color="auto"/>
      </w:divBdr>
    </w:div>
    <w:div w:id="1683361611">
      <w:marLeft w:val="640"/>
      <w:marRight w:val="0"/>
      <w:marTop w:val="0"/>
      <w:marBottom w:val="0"/>
      <w:divBdr>
        <w:top w:val="none" w:sz="0" w:space="0" w:color="auto"/>
        <w:left w:val="none" w:sz="0" w:space="0" w:color="auto"/>
        <w:bottom w:val="none" w:sz="0" w:space="0" w:color="auto"/>
        <w:right w:val="none" w:sz="0" w:space="0" w:color="auto"/>
      </w:divBdr>
    </w:div>
    <w:div w:id="1683388120">
      <w:marLeft w:val="640"/>
      <w:marRight w:val="0"/>
      <w:marTop w:val="0"/>
      <w:marBottom w:val="0"/>
      <w:divBdr>
        <w:top w:val="none" w:sz="0" w:space="0" w:color="auto"/>
        <w:left w:val="none" w:sz="0" w:space="0" w:color="auto"/>
        <w:bottom w:val="none" w:sz="0" w:space="0" w:color="auto"/>
        <w:right w:val="none" w:sz="0" w:space="0" w:color="auto"/>
      </w:divBdr>
    </w:div>
    <w:div w:id="1683390025">
      <w:marLeft w:val="640"/>
      <w:marRight w:val="0"/>
      <w:marTop w:val="0"/>
      <w:marBottom w:val="0"/>
      <w:divBdr>
        <w:top w:val="none" w:sz="0" w:space="0" w:color="auto"/>
        <w:left w:val="none" w:sz="0" w:space="0" w:color="auto"/>
        <w:bottom w:val="none" w:sz="0" w:space="0" w:color="auto"/>
        <w:right w:val="none" w:sz="0" w:space="0" w:color="auto"/>
      </w:divBdr>
    </w:div>
    <w:div w:id="1683433349">
      <w:marLeft w:val="640"/>
      <w:marRight w:val="0"/>
      <w:marTop w:val="0"/>
      <w:marBottom w:val="0"/>
      <w:divBdr>
        <w:top w:val="none" w:sz="0" w:space="0" w:color="auto"/>
        <w:left w:val="none" w:sz="0" w:space="0" w:color="auto"/>
        <w:bottom w:val="none" w:sz="0" w:space="0" w:color="auto"/>
        <w:right w:val="none" w:sz="0" w:space="0" w:color="auto"/>
      </w:divBdr>
    </w:div>
    <w:div w:id="1683554902">
      <w:marLeft w:val="640"/>
      <w:marRight w:val="0"/>
      <w:marTop w:val="0"/>
      <w:marBottom w:val="0"/>
      <w:divBdr>
        <w:top w:val="none" w:sz="0" w:space="0" w:color="auto"/>
        <w:left w:val="none" w:sz="0" w:space="0" w:color="auto"/>
        <w:bottom w:val="none" w:sz="0" w:space="0" w:color="auto"/>
        <w:right w:val="none" w:sz="0" w:space="0" w:color="auto"/>
      </w:divBdr>
    </w:div>
    <w:div w:id="1683705411">
      <w:marLeft w:val="640"/>
      <w:marRight w:val="0"/>
      <w:marTop w:val="0"/>
      <w:marBottom w:val="0"/>
      <w:divBdr>
        <w:top w:val="none" w:sz="0" w:space="0" w:color="auto"/>
        <w:left w:val="none" w:sz="0" w:space="0" w:color="auto"/>
        <w:bottom w:val="none" w:sz="0" w:space="0" w:color="auto"/>
        <w:right w:val="none" w:sz="0" w:space="0" w:color="auto"/>
      </w:divBdr>
    </w:div>
    <w:div w:id="1683776811">
      <w:marLeft w:val="640"/>
      <w:marRight w:val="0"/>
      <w:marTop w:val="0"/>
      <w:marBottom w:val="0"/>
      <w:divBdr>
        <w:top w:val="none" w:sz="0" w:space="0" w:color="auto"/>
        <w:left w:val="none" w:sz="0" w:space="0" w:color="auto"/>
        <w:bottom w:val="none" w:sz="0" w:space="0" w:color="auto"/>
        <w:right w:val="none" w:sz="0" w:space="0" w:color="auto"/>
      </w:divBdr>
    </w:div>
    <w:div w:id="1683780500">
      <w:marLeft w:val="640"/>
      <w:marRight w:val="0"/>
      <w:marTop w:val="0"/>
      <w:marBottom w:val="0"/>
      <w:divBdr>
        <w:top w:val="none" w:sz="0" w:space="0" w:color="auto"/>
        <w:left w:val="none" w:sz="0" w:space="0" w:color="auto"/>
        <w:bottom w:val="none" w:sz="0" w:space="0" w:color="auto"/>
        <w:right w:val="none" w:sz="0" w:space="0" w:color="auto"/>
      </w:divBdr>
    </w:div>
    <w:div w:id="1683891736">
      <w:marLeft w:val="640"/>
      <w:marRight w:val="0"/>
      <w:marTop w:val="0"/>
      <w:marBottom w:val="0"/>
      <w:divBdr>
        <w:top w:val="none" w:sz="0" w:space="0" w:color="auto"/>
        <w:left w:val="none" w:sz="0" w:space="0" w:color="auto"/>
        <w:bottom w:val="none" w:sz="0" w:space="0" w:color="auto"/>
        <w:right w:val="none" w:sz="0" w:space="0" w:color="auto"/>
      </w:divBdr>
    </w:div>
    <w:div w:id="1683892936">
      <w:marLeft w:val="640"/>
      <w:marRight w:val="0"/>
      <w:marTop w:val="0"/>
      <w:marBottom w:val="0"/>
      <w:divBdr>
        <w:top w:val="none" w:sz="0" w:space="0" w:color="auto"/>
        <w:left w:val="none" w:sz="0" w:space="0" w:color="auto"/>
        <w:bottom w:val="none" w:sz="0" w:space="0" w:color="auto"/>
        <w:right w:val="none" w:sz="0" w:space="0" w:color="auto"/>
      </w:divBdr>
    </w:div>
    <w:div w:id="1683897080">
      <w:marLeft w:val="640"/>
      <w:marRight w:val="0"/>
      <w:marTop w:val="0"/>
      <w:marBottom w:val="0"/>
      <w:divBdr>
        <w:top w:val="none" w:sz="0" w:space="0" w:color="auto"/>
        <w:left w:val="none" w:sz="0" w:space="0" w:color="auto"/>
        <w:bottom w:val="none" w:sz="0" w:space="0" w:color="auto"/>
        <w:right w:val="none" w:sz="0" w:space="0" w:color="auto"/>
      </w:divBdr>
    </w:div>
    <w:div w:id="1683898844">
      <w:marLeft w:val="640"/>
      <w:marRight w:val="0"/>
      <w:marTop w:val="0"/>
      <w:marBottom w:val="0"/>
      <w:divBdr>
        <w:top w:val="none" w:sz="0" w:space="0" w:color="auto"/>
        <w:left w:val="none" w:sz="0" w:space="0" w:color="auto"/>
        <w:bottom w:val="none" w:sz="0" w:space="0" w:color="auto"/>
        <w:right w:val="none" w:sz="0" w:space="0" w:color="auto"/>
      </w:divBdr>
    </w:div>
    <w:div w:id="1684042982">
      <w:marLeft w:val="640"/>
      <w:marRight w:val="0"/>
      <w:marTop w:val="0"/>
      <w:marBottom w:val="0"/>
      <w:divBdr>
        <w:top w:val="none" w:sz="0" w:space="0" w:color="auto"/>
        <w:left w:val="none" w:sz="0" w:space="0" w:color="auto"/>
        <w:bottom w:val="none" w:sz="0" w:space="0" w:color="auto"/>
        <w:right w:val="none" w:sz="0" w:space="0" w:color="auto"/>
      </w:divBdr>
    </w:div>
    <w:div w:id="1684085182">
      <w:marLeft w:val="640"/>
      <w:marRight w:val="0"/>
      <w:marTop w:val="0"/>
      <w:marBottom w:val="0"/>
      <w:divBdr>
        <w:top w:val="none" w:sz="0" w:space="0" w:color="auto"/>
        <w:left w:val="none" w:sz="0" w:space="0" w:color="auto"/>
        <w:bottom w:val="none" w:sz="0" w:space="0" w:color="auto"/>
        <w:right w:val="none" w:sz="0" w:space="0" w:color="auto"/>
      </w:divBdr>
    </w:div>
    <w:div w:id="1684088173">
      <w:marLeft w:val="640"/>
      <w:marRight w:val="0"/>
      <w:marTop w:val="0"/>
      <w:marBottom w:val="0"/>
      <w:divBdr>
        <w:top w:val="none" w:sz="0" w:space="0" w:color="auto"/>
        <w:left w:val="none" w:sz="0" w:space="0" w:color="auto"/>
        <w:bottom w:val="none" w:sz="0" w:space="0" w:color="auto"/>
        <w:right w:val="none" w:sz="0" w:space="0" w:color="auto"/>
      </w:divBdr>
    </w:div>
    <w:div w:id="1684088388">
      <w:marLeft w:val="640"/>
      <w:marRight w:val="0"/>
      <w:marTop w:val="0"/>
      <w:marBottom w:val="0"/>
      <w:divBdr>
        <w:top w:val="none" w:sz="0" w:space="0" w:color="auto"/>
        <w:left w:val="none" w:sz="0" w:space="0" w:color="auto"/>
        <w:bottom w:val="none" w:sz="0" w:space="0" w:color="auto"/>
        <w:right w:val="none" w:sz="0" w:space="0" w:color="auto"/>
      </w:divBdr>
    </w:div>
    <w:div w:id="1684090686">
      <w:marLeft w:val="640"/>
      <w:marRight w:val="0"/>
      <w:marTop w:val="0"/>
      <w:marBottom w:val="0"/>
      <w:divBdr>
        <w:top w:val="none" w:sz="0" w:space="0" w:color="auto"/>
        <w:left w:val="none" w:sz="0" w:space="0" w:color="auto"/>
        <w:bottom w:val="none" w:sz="0" w:space="0" w:color="auto"/>
        <w:right w:val="none" w:sz="0" w:space="0" w:color="auto"/>
      </w:divBdr>
    </w:div>
    <w:div w:id="1684168645">
      <w:marLeft w:val="640"/>
      <w:marRight w:val="0"/>
      <w:marTop w:val="0"/>
      <w:marBottom w:val="0"/>
      <w:divBdr>
        <w:top w:val="none" w:sz="0" w:space="0" w:color="auto"/>
        <w:left w:val="none" w:sz="0" w:space="0" w:color="auto"/>
        <w:bottom w:val="none" w:sz="0" w:space="0" w:color="auto"/>
        <w:right w:val="none" w:sz="0" w:space="0" w:color="auto"/>
      </w:divBdr>
    </w:div>
    <w:div w:id="1684280287">
      <w:marLeft w:val="640"/>
      <w:marRight w:val="0"/>
      <w:marTop w:val="0"/>
      <w:marBottom w:val="0"/>
      <w:divBdr>
        <w:top w:val="none" w:sz="0" w:space="0" w:color="auto"/>
        <w:left w:val="none" w:sz="0" w:space="0" w:color="auto"/>
        <w:bottom w:val="none" w:sz="0" w:space="0" w:color="auto"/>
        <w:right w:val="none" w:sz="0" w:space="0" w:color="auto"/>
      </w:divBdr>
    </w:div>
    <w:div w:id="1684280850">
      <w:marLeft w:val="640"/>
      <w:marRight w:val="0"/>
      <w:marTop w:val="0"/>
      <w:marBottom w:val="0"/>
      <w:divBdr>
        <w:top w:val="none" w:sz="0" w:space="0" w:color="auto"/>
        <w:left w:val="none" w:sz="0" w:space="0" w:color="auto"/>
        <w:bottom w:val="none" w:sz="0" w:space="0" w:color="auto"/>
        <w:right w:val="none" w:sz="0" w:space="0" w:color="auto"/>
      </w:divBdr>
    </w:div>
    <w:div w:id="1684360416">
      <w:marLeft w:val="640"/>
      <w:marRight w:val="0"/>
      <w:marTop w:val="0"/>
      <w:marBottom w:val="0"/>
      <w:divBdr>
        <w:top w:val="none" w:sz="0" w:space="0" w:color="auto"/>
        <w:left w:val="none" w:sz="0" w:space="0" w:color="auto"/>
        <w:bottom w:val="none" w:sz="0" w:space="0" w:color="auto"/>
        <w:right w:val="none" w:sz="0" w:space="0" w:color="auto"/>
      </w:divBdr>
    </w:div>
    <w:div w:id="1684474063">
      <w:marLeft w:val="640"/>
      <w:marRight w:val="0"/>
      <w:marTop w:val="0"/>
      <w:marBottom w:val="0"/>
      <w:divBdr>
        <w:top w:val="none" w:sz="0" w:space="0" w:color="auto"/>
        <w:left w:val="none" w:sz="0" w:space="0" w:color="auto"/>
        <w:bottom w:val="none" w:sz="0" w:space="0" w:color="auto"/>
        <w:right w:val="none" w:sz="0" w:space="0" w:color="auto"/>
      </w:divBdr>
    </w:div>
    <w:div w:id="1684474780">
      <w:marLeft w:val="640"/>
      <w:marRight w:val="0"/>
      <w:marTop w:val="0"/>
      <w:marBottom w:val="0"/>
      <w:divBdr>
        <w:top w:val="none" w:sz="0" w:space="0" w:color="auto"/>
        <w:left w:val="none" w:sz="0" w:space="0" w:color="auto"/>
        <w:bottom w:val="none" w:sz="0" w:space="0" w:color="auto"/>
        <w:right w:val="none" w:sz="0" w:space="0" w:color="auto"/>
      </w:divBdr>
    </w:div>
    <w:div w:id="1684478766">
      <w:marLeft w:val="640"/>
      <w:marRight w:val="0"/>
      <w:marTop w:val="0"/>
      <w:marBottom w:val="0"/>
      <w:divBdr>
        <w:top w:val="none" w:sz="0" w:space="0" w:color="auto"/>
        <w:left w:val="none" w:sz="0" w:space="0" w:color="auto"/>
        <w:bottom w:val="none" w:sz="0" w:space="0" w:color="auto"/>
        <w:right w:val="none" w:sz="0" w:space="0" w:color="auto"/>
      </w:divBdr>
    </w:div>
    <w:div w:id="1684673118">
      <w:marLeft w:val="640"/>
      <w:marRight w:val="0"/>
      <w:marTop w:val="0"/>
      <w:marBottom w:val="0"/>
      <w:divBdr>
        <w:top w:val="none" w:sz="0" w:space="0" w:color="auto"/>
        <w:left w:val="none" w:sz="0" w:space="0" w:color="auto"/>
        <w:bottom w:val="none" w:sz="0" w:space="0" w:color="auto"/>
        <w:right w:val="none" w:sz="0" w:space="0" w:color="auto"/>
      </w:divBdr>
    </w:div>
    <w:div w:id="1684697915">
      <w:marLeft w:val="640"/>
      <w:marRight w:val="0"/>
      <w:marTop w:val="0"/>
      <w:marBottom w:val="0"/>
      <w:divBdr>
        <w:top w:val="none" w:sz="0" w:space="0" w:color="auto"/>
        <w:left w:val="none" w:sz="0" w:space="0" w:color="auto"/>
        <w:bottom w:val="none" w:sz="0" w:space="0" w:color="auto"/>
        <w:right w:val="none" w:sz="0" w:space="0" w:color="auto"/>
      </w:divBdr>
    </w:div>
    <w:div w:id="1684865838">
      <w:marLeft w:val="640"/>
      <w:marRight w:val="0"/>
      <w:marTop w:val="0"/>
      <w:marBottom w:val="0"/>
      <w:divBdr>
        <w:top w:val="none" w:sz="0" w:space="0" w:color="auto"/>
        <w:left w:val="none" w:sz="0" w:space="0" w:color="auto"/>
        <w:bottom w:val="none" w:sz="0" w:space="0" w:color="auto"/>
        <w:right w:val="none" w:sz="0" w:space="0" w:color="auto"/>
      </w:divBdr>
    </w:div>
    <w:div w:id="1684896158">
      <w:marLeft w:val="640"/>
      <w:marRight w:val="0"/>
      <w:marTop w:val="0"/>
      <w:marBottom w:val="0"/>
      <w:divBdr>
        <w:top w:val="none" w:sz="0" w:space="0" w:color="auto"/>
        <w:left w:val="none" w:sz="0" w:space="0" w:color="auto"/>
        <w:bottom w:val="none" w:sz="0" w:space="0" w:color="auto"/>
        <w:right w:val="none" w:sz="0" w:space="0" w:color="auto"/>
      </w:divBdr>
    </w:div>
    <w:div w:id="1684941354">
      <w:marLeft w:val="640"/>
      <w:marRight w:val="0"/>
      <w:marTop w:val="0"/>
      <w:marBottom w:val="0"/>
      <w:divBdr>
        <w:top w:val="none" w:sz="0" w:space="0" w:color="auto"/>
        <w:left w:val="none" w:sz="0" w:space="0" w:color="auto"/>
        <w:bottom w:val="none" w:sz="0" w:space="0" w:color="auto"/>
        <w:right w:val="none" w:sz="0" w:space="0" w:color="auto"/>
      </w:divBdr>
    </w:div>
    <w:div w:id="1685009179">
      <w:marLeft w:val="640"/>
      <w:marRight w:val="0"/>
      <w:marTop w:val="0"/>
      <w:marBottom w:val="0"/>
      <w:divBdr>
        <w:top w:val="none" w:sz="0" w:space="0" w:color="auto"/>
        <w:left w:val="none" w:sz="0" w:space="0" w:color="auto"/>
        <w:bottom w:val="none" w:sz="0" w:space="0" w:color="auto"/>
        <w:right w:val="none" w:sz="0" w:space="0" w:color="auto"/>
      </w:divBdr>
    </w:div>
    <w:div w:id="1685129290">
      <w:marLeft w:val="640"/>
      <w:marRight w:val="0"/>
      <w:marTop w:val="0"/>
      <w:marBottom w:val="0"/>
      <w:divBdr>
        <w:top w:val="none" w:sz="0" w:space="0" w:color="auto"/>
        <w:left w:val="none" w:sz="0" w:space="0" w:color="auto"/>
        <w:bottom w:val="none" w:sz="0" w:space="0" w:color="auto"/>
        <w:right w:val="none" w:sz="0" w:space="0" w:color="auto"/>
      </w:divBdr>
    </w:div>
    <w:div w:id="1685133667">
      <w:marLeft w:val="640"/>
      <w:marRight w:val="0"/>
      <w:marTop w:val="0"/>
      <w:marBottom w:val="0"/>
      <w:divBdr>
        <w:top w:val="none" w:sz="0" w:space="0" w:color="auto"/>
        <w:left w:val="none" w:sz="0" w:space="0" w:color="auto"/>
        <w:bottom w:val="none" w:sz="0" w:space="0" w:color="auto"/>
        <w:right w:val="none" w:sz="0" w:space="0" w:color="auto"/>
      </w:divBdr>
    </w:div>
    <w:div w:id="1685134922">
      <w:marLeft w:val="640"/>
      <w:marRight w:val="0"/>
      <w:marTop w:val="0"/>
      <w:marBottom w:val="0"/>
      <w:divBdr>
        <w:top w:val="none" w:sz="0" w:space="0" w:color="auto"/>
        <w:left w:val="none" w:sz="0" w:space="0" w:color="auto"/>
        <w:bottom w:val="none" w:sz="0" w:space="0" w:color="auto"/>
        <w:right w:val="none" w:sz="0" w:space="0" w:color="auto"/>
      </w:divBdr>
    </w:div>
    <w:div w:id="1685135779">
      <w:marLeft w:val="640"/>
      <w:marRight w:val="0"/>
      <w:marTop w:val="0"/>
      <w:marBottom w:val="0"/>
      <w:divBdr>
        <w:top w:val="none" w:sz="0" w:space="0" w:color="auto"/>
        <w:left w:val="none" w:sz="0" w:space="0" w:color="auto"/>
        <w:bottom w:val="none" w:sz="0" w:space="0" w:color="auto"/>
        <w:right w:val="none" w:sz="0" w:space="0" w:color="auto"/>
      </w:divBdr>
    </w:div>
    <w:div w:id="1685277353">
      <w:marLeft w:val="640"/>
      <w:marRight w:val="0"/>
      <w:marTop w:val="0"/>
      <w:marBottom w:val="0"/>
      <w:divBdr>
        <w:top w:val="none" w:sz="0" w:space="0" w:color="auto"/>
        <w:left w:val="none" w:sz="0" w:space="0" w:color="auto"/>
        <w:bottom w:val="none" w:sz="0" w:space="0" w:color="auto"/>
        <w:right w:val="none" w:sz="0" w:space="0" w:color="auto"/>
      </w:divBdr>
    </w:div>
    <w:div w:id="1685277813">
      <w:marLeft w:val="640"/>
      <w:marRight w:val="0"/>
      <w:marTop w:val="0"/>
      <w:marBottom w:val="0"/>
      <w:divBdr>
        <w:top w:val="none" w:sz="0" w:space="0" w:color="auto"/>
        <w:left w:val="none" w:sz="0" w:space="0" w:color="auto"/>
        <w:bottom w:val="none" w:sz="0" w:space="0" w:color="auto"/>
        <w:right w:val="none" w:sz="0" w:space="0" w:color="auto"/>
      </w:divBdr>
    </w:div>
    <w:div w:id="1685282363">
      <w:marLeft w:val="640"/>
      <w:marRight w:val="0"/>
      <w:marTop w:val="0"/>
      <w:marBottom w:val="0"/>
      <w:divBdr>
        <w:top w:val="none" w:sz="0" w:space="0" w:color="auto"/>
        <w:left w:val="none" w:sz="0" w:space="0" w:color="auto"/>
        <w:bottom w:val="none" w:sz="0" w:space="0" w:color="auto"/>
        <w:right w:val="none" w:sz="0" w:space="0" w:color="auto"/>
      </w:divBdr>
    </w:div>
    <w:div w:id="1685285090">
      <w:marLeft w:val="640"/>
      <w:marRight w:val="0"/>
      <w:marTop w:val="0"/>
      <w:marBottom w:val="0"/>
      <w:divBdr>
        <w:top w:val="none" w:sz="0" w:space="0" w:color="auto"/>
        <w:left w:val="none" w:sz="0" w:space="0" w:color="auto"/>
        <w:bottom w:val="none" w:sz="0" w:space="0" w:color="auto"/>
        <w:right w:val="none" w:sz="0" w:space="0" w:color="auto"/>
      </w:divBdr>
    </w:div>
    <w:div w:id="1685402207">
      <w:marLeft w:val="640"/>
      <w:marRight w:val="0"/>
      <w:marTop w:val="0"/>
      <w:marBottom w:val="0"/>
      <w:divBdr>
        <w:top w:val="none" w:sz="0" w:space="0" w:color="auto"/>
        <w:left w:val="none" w:sz="0" w:space="0" w:color="auto"/>
        <w:bottom w:val="none" w:sz="0" w:space="0" w:color="auto"/>
        <w:right w:val="none" w:sz="0" w:space="0" w:color="auto"/>
      </w:divBdr>
    </w:div>
    <w:div w:id="1685403563">
      <w:marLeft w:val="640"/>
      <w:marRight w:val="0"/>
      <w:marTop w:val="0"/>
      <w:marBottom w:val="0"/>
      <w:divBdr>
        <w:top w:val="none" w:sz="0" w:space="0" w:color="auto"/>
        <w:left w:val="none" w:sz="0" w:space="0" w:color="auto"/>
        <w:bottom w:val="none" w:sz="0" w:space="0" w:color="auto"/>
        <w:right w:val="none" w:sz="0" w:space="0" w:color="auto"/>
      </w:divBdr>
    </w:div>
    <w:div w:id="1685594149">
      <w:marLeft w:val="640"/>
      <w:marRight w:val="0"/>
      <w:marTop w:val="0"/>
      <w:marBottom w:val="0"/>
      <w:divBdr>
        <w:top w:val="none" w:sz="0" w:space="0" w:color="auto"/>
        <w:left w:val="none" w:sz="0" w:space="0" w:color="auto"/>
        <w:bottom w:val="none" w:sz="0" w:space="0" w:color="auto"/>
        <w:right w:val="none" w:sz="0" w:space="0" w:color="auto"/>
      </w:divBdr>
    </w:div>
    <w:div w:id="1685597908">
      <w:marLeft w:val="640"/>
      <w:marRight w:val="0"/>
      <w:marTop w:val="0"/>
      <w:marBottom w:val="0"/>
      <w:divBdr>
        <w:top w:val="none" w:sz="0" w:space="0" w:color="auto"/>
        <w:left w:val="none" w:sz="0" w:space="0" w:color="auto"/>
        <w:bottom w:val="none" w:sz="0" w:space="0" w:color="auto"/>
        <w:right w:val="none" w:sz="0" w:space="0" w:color="auto"/>
      </w:divBdr>
    </w:div>
    <w:div w:id="1685665815">
      <w:marLeft w:val="640"/>
      <w:marRight w:val="0"/>
      <w:marTop w:val="0"/>
      <w:marBottom w:val="0"/>
      <w:divBdr>
        <w:top w:val="none" w:sz="0" w:space="0" w:color="auto"/>
        <w:left w:val="none" w:sz="0" w:space="0" w:color="auto"/>
        <w:bottom w:val="none" w:sz="0" w:space="0" w:color="auto"/>
        <w:right w:val="none" w:sz="0" w:space="0" w:color="auto"/>
      </w:divBdr>
    </w:div>
    <w:div w:id="1685671448">
      <w:marLeft w:val="640"/>
      <w:marRight w:val="0"/>
      <w:marTop w:val="0"/>
      <w:marBottom w:val="0"/>
      <w:divBdr>
        <w:top w:val="none" w:sz="0" w:space="0" w:color="auto"/>
        <w:left w:val="none" w:sz="0" w:space="0" w:color="auto"/>
        <w:bottom w:val="none" w:sz="0" w:space="0" w:color="auto"/>
        <w:right w:val="none" w:sz="0" w:space="0" w:color="auto"/>
      </w:divBdr>
    </w:div>
    <w:div w:id="1685739955">
      <w:marLeft w:val="640"/>
      <w:marRight w:val="0"/>
      <w:marTop w:val="0"/>
      <w:marBottom w:val="0"/>
      <w:divBdr>
        <w:top w:val="none" w:sz="0" w:space="0" w:color="auto"/>
        <w:left w:val="none" w:sz="0" w:space="0" w:color="auto"/>
        <w:bottom w:val="none" w:sz="0" w:space="0" w:color="auto"/>
        <w:right w:val="none" w:sz="0" w:space="0" w:color="auto"/>
      </w:divBdr>
    </w:div>
    <w:div w:id="1685857076">
      <w:marLeft w:val="640"/>
      <w:marRight w:val="0"/>
      <w:marTop w:val="0"/>
      <w:marBottom w:val="0"/>
      <w:divBdr>
        <w:top w:val="none" w:sz="0" w:space="0" w:color="auto"/>
        <w:left w:val="none" w:sz="0" w:space="0" w:color="auto"/>
        <w:bottom w:val="none" w:sz="0" w:space="0" w:color="auto"/>
        <w:right w:val="none" w:sz="0" w:space="0" w:color="auto"/>
      </w:divBdr>
    </w:div>
    <w:div w:id="1685936782">
      <w:marLeft w:val="640"/>
      <w:marRight w:val="0"/>
      <w:marTop w:val="0"/>
      <w:marBottom w:val="0"/>
      <w:divBdr>
        <w:top w:val="none" w:sz="0" w:space="0" w:color="auto"/>
        <w:left w:val="none" w:sz="0" w:space="0" w:color="auto"/>
        <w:bottom w:val="none" w:sz="0" w:space="0" w:color="auto"/>
        <w:right w:val="none" w:sz="0" w:space="0" w:color="auto"/>
      </w:divBdr>
    </w:div>
    <w:div w:id="1685937384">
      <w:marLeft w:val="640"/>
      <w:marRight w:val="0"/>
      <w:marTop w:val="0"/>
      <w:marBottom w:val="0"/>
      <w:divBdr>
        <w:top w:val="none" w:sz="0" w:space="0" w:color="auto"/>
        <w:left w:val="none" w:sz="0" w:space="0" w:color="auto"/>
        <w:bottom w:val="none" w:sz="0" w:space="0" w:color="auto"/>
        <w:right w:val="none" w:sz="0" w:space="0" w:color="auto"/>
      </w:divBdr>
    </w:div>
    <w:div w:id="1686008352">
      <w:marLeft w:val="640"/>
      <w:marRight w:val="0"/>
      <w:marTop w:val="0"/>
      <w:marBottom w:val="0"/>
      <w:divBdr>
        <w:top w:val="none" w:sz="0" w:space="0" w:color="auto"/>
        <w:left w:val="none" w:sz="0" w:space="0" w:color="auto"/>
        <w:bottom w:val="none" w:sz="0" w:space="0" w:color="auto"/>
        <w:right w:val="none" w:sz="0" w:space="0" w:color="auto"/>
      </w:divBdr>
    </w:div>
    <w:div w:id="1686131675">
      <w:marLeft w:val="640"/>
      <w:marRight w:val="0"/>
      <w:marTop w:val="0"/>
      <w:marBottom w:val="0"/>
      <w:divBdr>
        <w:top w:val="none" w:sz="0" w:space="0" w:color="auto"/>
        <w:left w:val="none" w:sz="0" w:space="0" w:color="auto"/>
        <w:bottom w:val="none" w:sz="0" w:space="0" w:color="auto"/>
        <w:right w:val="none" w:sz="0" w:space="0" w:color="auto"/>
      </w:divBdr>
    </w:div>
    <w:div w:id="1686249762">
      <w:marLeft w:val="640"/>
      <w:marRight w:val="0"/>
      <w:marTop w:val="0"/>
      <w:marBottom w:val="0"/>
      <w:divBdr>
        <w:top w:val="none" w:sz="0" w:space="0" w:color="auto"/>
        <w:left w:val="none" w:sz="0" w:space="0" w:color="auto"/>
        <w:bottom w:val="none" w:sz="0" w:space="0" w:color="auto"/>
        <w:right w:val="none" w:sz="0" w:space="0" w:color="auto"/>
      </w:divBdr>
    </w:div>
    <w:div w:id="1686251019">
      <w:marLeft w:val="640"/>
      <w:marRight w:val="0"/>
      <w:marTop w:val="0"/>
      <w:marBottom w:val="0"/>
      <w:divBdr>
        <w:top w:val="none" w:sz="0" w:space="0" w:color="auto"/>
        <w:left w:val="none" w:sz="0" w:space="0" w:color="auto"/>
        <w:bottom w:val="none" w:sz="0" w:space="0" w:color="auto"/>
        <w:right w:val="none" w:sz="0" w:space="0" w:color="auto"/>
      </w:divBdr>
    </w:div>
    <w:div w:id="1686399945">
      <w:marLeft w:val="640"/>
      <w:marRight w:val="0"/>
      <w:marTop w:val="0"/>
      <w:marBottom w:val="0"/>
      <w:divBdr>
        <w:top w:val="none" w:sz="0" w:space="0" w:color="auto"/>
        <w:left w:val="none" w:sz="0" w:space="0" w:color="auto"/>
        <w:bottom w:val="none" w:sz="0" w:space="0" w:color="auto"/>
        <w:right w:val="none" w:sz="0" w:space="0" w:color="auto"/>
      </w:divBdr>
    </w:div>
    <w:div w:id="1686440971">
      <w:marLeft w:val="640"/>
      <w:marRight w:val="0"/>
      <w:marTop w:val="0"/>
      <w:marBottom w:val="0"/>
      <w:divBdr>
        <w:top w:val="none" w:sz="0" w:space="0" w:color="auto"/>
        <w:left w:val="none" w:sz="0" w:space="0" w:color="auto"/>
        <w:bottom w:val="none" w:sz="0" w:space="0" w:color="auto"/>
        <w:right w:val="none" w:sz="0" w:space="0" w:color="auto"/>
      </w:divBdr>
    </w:div>
    <w:div w:id="1686514436">
      <w:marLeft w:val="640"/>
      <w:marRight w:val="0"/>
      <w:marTop w:val="0"/>
      <w:marBottom w:val="0"/>
      <w:divBdr>
        <w:top w:val="none" w:sz="0" w:space="0" w:color="auto"/>
        <w:left w:val="none" w:sz="0" w:space="0" w:color="auto"/>
        <w:bottom w:val="none" w:sz="0" w:space="0" w:color="auto"/>
        <w:right w:val="none" w:sz="0" w:space="0" w:color="auto"/>
      </w:divBdr>
    </w:div>
    <w:div w:id="1686590034">
      <w:marLeft w:val="640"/>
      <w:marRight w:val="0"/>
      <w:marTop w:val="0"/>
      <w:marBottom w:val="0"/>
      <w:divBdr>
        <w:top w:val="none" w:sz="0" w:space="0" w:color="auto"/>
        <w:left w:val="none" w:sz="0" w:space="0" w:color="auto"/>
        <w:bottom w:val="none" w:sz="0" w:space="0" w:color="auto"/>
        <w:right w:val="none" w:sz="0" w:space="0" w:color="auto"/>
      </w:divBdr>
    </w:div>
    <w:div w:id="1686593227">
      <w:marLeft w:val="640"/>
      <w:marRight w:val="0"/>
      <w:marTop w:val="0"/>
      <w:marBottom w:val="0"/>
      <w:divBdr>
        <w:top w:val="none" w:sz="0" w:space="0" w:color="auto"/>
        <w:left w:val="none" w:sz="0" w:space="0" w:color="auto"/>
        <w:bottom w:val="none" w:sz="0" w:space="0" w:color="auto"/>
        <w:right w:val="none" w:sz="0" w:space="0" w:color="auto"/>
      </w:divBdr>
    </w:div>
    <w:div w:id="1686639804">
      <w:marLeft w:val="640"/>
      <w:marRight w:val="0"/>
      <w:marTop w:val="0"/>
      <w:marBottom w:val="0"/>
      <w:divBdr>
        <w:top w:val="none" w:sz="0" w:space="0" w:color="auto"/>
        <w:left w:val="none" w:sz="0" w:space="0" w:color="auto"/>
        <w:bottom w:val="none" w:sz="0" w:space="0" w:color="auto"/>
        <w:right w:val="none" w:sz="0" w:space="0" w:color="auto"/>
      </w:divBdr>
    </w:div>
    <w:div w:id="1686664194">
      <w:marLeft w:val="640"/>
      <w:marRight w:val="0"/>
      <w:marTop w:val="0"/>
      <w:marBottom w:val="0"/>
      <w:divBdr>
        <w:top w:val="none" w:sz="0" w:space="0" w:color="auto"/>
        <w:left w:val="none" w:sz="0" w:space="0" w:color="auto"/>
        <w:bottom w:val="none" w:sz="0" w:space="0" w:color="auto"/>
        <w:right w:val="none" w:sz="0" w:space="0" w:color="auto"/>
      </w:divBdr>
    </w:div>
    <w:div w:id="1686712284">
      <w:marLeft w:val="640"/>
      <w:marRight w:val="0"/>
      <w:marTop w:val="0"/>
      <w:marBottom w:val="0"/>
      <w:divBdr>
        <w:top w:val="none" w:sz="0" w:space="0" w:color="auto"/>
        <w:left w:val="none" w:sz="0" w:space="0" w:color="auto"/>
        <w:bottom w:val="none" w:sz="0" w:space="0" w:color="auto"/>
        <w:right w:val="none" w:sz="0" w:space="0" w:color="auto"/>
      </w:divBdr>
    </w:div>
    <w:div w:id="1686784145">
      <w:marLeft w:val="640"/>
      <w:marRight w:val="0"/>
      <w:marTop w:val="0"/>
      <w:marBottom w:val="0"/>
      <w:divBdr>
        <w:top w:val="none" w:sz="0" w:space="0" w:color="auto"/>
        <w:left w:val="none" w:sz="0" w:space="0" w:color="auto"/>
        <w:bottom w:val="none" w:sz="0" w:space="0" w:color="auto"/>
        <w:right w:val="none" w:sz="0" w:space="0" w:color="auto"/>
      </w:divBdr>
    </w:div>
    <w:div w:id="1686861415">
      <w:marLeft w:val="640"/>
      <w:marRight w:val="0"/>
      <w:marTop w:val="0"/>
      <w:marBottom w:val="0"/>
      <w:divBdr>
        <w:top w:val="none" w:sz="0" w:space="0" w:color="auto"/>
        <w:left w:val="none" w:sz="0" w:space="0" w:color="auto"/>
        <w:bottom w:val="none" w:sz="0" w:space="0" w:color="auto"/>
        <w:right w:val="none" w:sz="0" w:space="0" w:color="auto"/>
      </w:divBdr>
    </w:div>
    <w:div w:id="1686906593">
      <w:marLeft w:val="640"/>
      <w:marRight w:val="0"/>
      <w:marTop w:val="0"/>
      <w:marBottom w:val="0"/>
      <w:divBdr>
        <w:top w:val="none" w:sz="0" w:space="0" w:color="auto"/>
        <w:left w:val="none" w:sz="0" w:space="0" w:color="auto"/>
        <w:bottom w:val="none" w:sz="0" w:space="0" w:color="auto"/>
        <w:right w:val="none" w:sz="0" w:space="0" w:color="auto"/>
      </w:divBdr>
    </w:div>
    <w:div w:id="1686974780">
      <w:marLeft w:val="640"/>
      <w:marRight w:val="0"/>
      <w:marTop w:val="0"/>
      <w:marBottom w:val="0"/>
      <w:divBdr>
        <w:top w:val="none" w:sz="0" w:space="0" w:color="auto"/>
        <w:left w:val="none" w:sz="0" w:space="0" w:color="auto"/>
        <w:bottom w:val="none" w:sz="0" w:space="0" w:color="auto"/>
        <w:right w:val="none" w:sz="0" w:space="0" w:color="auto"/>
      </w:divBdr>
    </w:div>
    <w:div w:id="1687174973">
      <w:marLeft w:val="640"/>
      <w:marRight w:val="0"/>
      <w:marTop w:val="0"/>
      <w:marBottom w:val="0"/>
      <w:divBdr>
        <w:top w:val="none" w:sz="0" w:space="0" w:color="auto"/>
        <w:left w:val="none" w:sz="0" w:space="0" w:color="auto"/>
        <w:bottom w:val="none" w:sz="0" w:space="0" w:color="auto"/>
        <w:right w:val="none" w:sz="0" w:space="0" w:color="auto"/>
      </w:divBdr>
    </w:div>
    <w:div w:id="1687244228">
      <w:marLeft w:val="640"/>
      <w:marRight w:val="0"/>
      <w:marTop w:val="0"/>
      <w:marBottom w:val="0"/>
      <w:divBdr>
        <w:top w:val="none" w:sz="0" w:space="0" w:color="auto"/>
        <w:left w:val="none" w:sz="0" w:space="0" w:color="auto"/>
        <w:bottom w:val="none" w:sz="0" w:space="0" w:color="auto"/>
        <w:right w:val="none" w:sz="0" w:space="0" w:color="auto"/>
      </w:divBdr>
    </w:div>
    <w:div w:id="1687244653">
      <w:marLeft w:val="640"/>
      <w:marRight w:val="0"/>
      <w:marTop w:val="0"/>
      <w:marBottom w:val="0"/>
      <w:divBdr>
        <w:top w:val="none" w:sz="0" w:space="0" w:color="auto"/>
        <w:left w:val="none" w:sz="0" w:space="0" w:color="auto"/>
        <w:bottom w:val="none" w:sz="0" w:space="0" w:color="auto"/>
        <w:right w:val="none" w:sz="0" w:space="0" w:color="auto"/>
      </w:divBdr>
    </w:div>
    <w:div w:id="1687248112">
      <w:marLeft w:val="640"/>
      <w:marRight w:val="0"/>
      <w:marTop w:val="0"/>
      <w:marBottom w:val="0"/>
      <w:divBdr>
        <w:top w:val="none" w:sz="0" w:space="0" w:color="auto"/>
        <w:left w:val="none" w:sz="0" w:space="0" w:color="auto"/>
        <w:bottom w:val="none" w:sz="0" w:space="0" w:color="auto"/>
        <w:right w:val="none" w:sz="0" w:space="0" w:color="auto"/>
      </w:divBdr>
    </w:div>
    <w:div w:id="1687322551">
      <w:marLeft w:val="640"/>
      <w:marRight w:val="0"/>
      <w:marTop w:val="0"/>
      <w:marBottom w:val="0"/>
      <w:divBdr>
        <w:top w:val="none" w:sz="0" w:space="0" w:color="auto"/>
        <w:left w:val="none" w:sz="0" w:space="0" w:color="auto"/>
        <w:bottom w:val="none" w:sz="0" w:space="0" w:color="auto"/>
        <w:right w:val="none" w:sz="0" w:space="0" w:color="auto"/>
      </w:divBdr>
    </w:div>
    <w:div w:id="1687364311">
      <w:marLeft w:val="640"/>
      <w:marRight w:val="0"/>
      <w:marTop w:val="0"/>
      <w:marBottom w:val="0"/>
      <w:divBdr>
        <w:top w:val="none" w:sz="0" w:space="0" w:color="auto"/>
        <w:left w:val="none" w:sz="0" w:space="0" w:color="auto"/>
        <w:bottom w:val="none" w:sz="0" w:space="0" w:color="auto"/>
        <w:right w:val="none" w:sz="0" w:space="0" w:color="auto"/>
      </w:divBdr>
    </w:div>
    <w:div w:id="1687441202">
      <w:marLeft w:val="640"/>
      <w:marRight w:val="0"/>
      <w:marTop w:val="0"/>
      <w:marBottom w:val="0"/>
      <w:divBdr>
        <w:top w:val="none" w:sz="0" w:space="0" w:color="auto"/>
        <w:left w:val="none" w:sz="0" w:space="0" w:color="auto"/>
        <w:bottom w:val="none" w:sz="0" w:space="0" w:color="auto"/>
        <w:right w:val="none" w:sz="0" w:space="0" w:color="auto"/>
      </w:divBdr>
    </w:div>
    <w:div w:id="1687443836">
      <w:marLeft w:val="640"/>
      <w:marRight w:val="0"/>
      <w:marTop w:val="0"/>
      <w:marBottom w:val="0"/>
      <w:divBdr>
        <w:top w:val="none" w:sz="0" w:space="0" w:color="auto"/>
        <w:left w:val="none" w:sz="0" w:space="0" w:color="auto"/>
        <w:bottom w:val="none" w:sz="0" w:space="0" w:color="auto"/>
        <w:right w:val="none" w:sz="0" w:space="0" w:color="auto"/>
      </w:divBdr>
    </w:div>
    <w:div w:id="1687753138">
      <w:marLeft w:val="640"/>
      <w:marRight w:val="0"/>
      <w:marTop w:val="0"/>
      <w:marBottom w:val="0"/>
      <w:divBdr>
        <w:top w:val="none" w:sz="0" w:space="0" w:color="auto"/>
        <w:left w:val="none" w:sz="0" w:space="0" w:color="auto"/>
        <w:bottom w:val="none" w:sz="0" w:space="0" w:color="auto"/>
        <w:right w:val="none" w:sz="0" w:space="0" w:color="auto"/>
      </w:divBdr>
    </w:div>
    <w:div w:id="1687898664">
      <w:marLeft w:val="640"/>
      <w:marRight w:val="0"/>
      <w:marTop w:val="0"/>
      <w:marBottom w:val="0"/>
      <w:divBdr>
        <w:top w:val="none" w:sz="0" w:space="0" w:color="auto"/>
        <w:left w:val="none" w:sz="0" w:space="0" w:color="auto"/>
        <w:bottom w:val="none" w:sz="0" w:space="0" w:color="auto"/>
        <w:right w:val="none" w:sz="0" w:space="0" w:color="auto"/>
      </w:divBdr>
    </w:div>
    <w:div w:id="1687948893">
      <w:marLeft w:val="640"/>
      <w:marRight w:val="0"/>
      <w:marTop w:val="0"/>
      <w:marBottom w:val="0"/>
      <w:divBdr>
        <w:top w:val="none" w:sz="0" w:space="0" w:color="auto"/>
        <w:left w:val="none" w:sz="0" w:space="0" w:color="auto"/>
        <w:bottom w:val="none" w:sz="0" w:space="0" w:color="auto"/>
        <w:right w:val="none" w:sz="0" w:space="0" w:color="auto"/>
      </w:divBdr>
    </w:div>
    <w:div w:id="1688092378">
      <w:marLeft w:val="640"/>
      <w:marRight w:val="0"/>
      <w:marTop w:val="0"/>
      <w:marBottom w:val="0"/>
      <w:divBdr>
        <w:top w:val="none" w:sz="0" w:space="0" w:color="auto"/>
        <w:left w:val="none" w:sz="0" w:space="0" w:color="auto"/>
        <w:bottom w:val="none" w:sz="0" w:space="0" w:color="auto"/>
        <w:right w:val="none" w:sz="0" w:space="0" w:color="auto"/>
      </w:divBdr>
    </w:div>
    <w:div w:id="1688096010">
      <w:marLeft w:val="640"/>
      <w:marRight w:val="0"/>
      <w:marTop w:val="0"/>
      <w:marBottom w:val="0"/>
      <w:divBdr>
        <w:top w:val="none" w:sz="0" w:space="0" w:color="auto"/>
        <w:left w:val="none" w:sz="0" w:space="0" w:color="auto"/>
        <w:bottom w:val="none" w:sz="0" w:space="0" w:color="auto"/>
        <w:right w:val="none" w:sz="0" w:space="0" w:color="auto"/>
      </w:divBdr>
    </w:div>
    <w:div w:id="1688216095">
      <w:marLeft w:val="640"/>
      <w:marRight w:val="0"/>
      <w:marTop w:val="0"/>
      <w:marBottom w:val="0"/>
      <w:divBdr>
        <w:top w:val="none" w:sz="0" w:space="0" w:color="auto"/>
        <w:left w:val="none" w:sz="0" w:space="0" w:color="auto"/>
        <w:bottom w:val="none" w:sz="0" w:space="0" w:color="auto"/>
        <w:right w:val="none" w:sz="0" w:space="0" w:color="auto"/>
      </w:divBdr>
    </w:div>
    <w:div w:id="1688293250">
      <w:marLeft w:val="640"/>
      <w:marRight w:val="0"/>
      <w:marTop w:val="0"/>
      <w:marBottom w:val="0"/>
      <w:divBdr>
        <w:top w:val="none" w:sz="0" w:space="0" w:color="auto"/>
        <w:left w:val="none" w:sz="0" w:space="0" w:color="auto"/>
        <w:bottom w:val="none" w:sz="0" w:space="0" w:color="auto"/>
        <w:right w:val="none" w:sz="0" w:space="0" w:color="auto"/>
      </w:divBdr>
    </w:div>
    <w:div w:id="1688407870">
      <w:marLeft w:val="640"/>
      <w:marRight w:val="0"/>
      <w:marTop w:val="0"/>
      <w:marBottom w:val="0"/>
      <w:divBdr>
        <w:top w:val="none" w:sz="0" w:space="0" w:color="auto"/>
        <w:left w:val="none" w:sz="0" w:space="0" w:color="auto"/>
        <w:bottom w:val="none" w:sz="0" w:space="0" w:color="auto"/>
        <w:right w:val="none" w:sz="0" w:space="0" w:color="auto"/>
      </w:divBdr>
    </w:div>
    <w:div w:id="1688553857">
      <w:marLeft w:val="640"/>
      <w:marRight w:val="0"/>
      <w:marTop w:val="0"/>
      <w:marBottom w:val="0"/>
      <w:divBdr>
        <w:top w:val="none" w:sz="0" w:space="0" w:color="auto"/>
        <w:left w:val="none" w:sz="0" w:space="0" w:color="auto"/>
        <w:bottom w:val="none" w:sz="0" w:space="0" w:color="auto"/>
        <w:right w:val="none" w:sz="0" w:space="0" w:color="auto"/>
      </w:divBdr>
    </w:div>
    <w:div w:id="1688674886">
      <w:marLeft w:val="640"/>
      <w:marRight w:val="0"/>
      <w:marTop w:val="0"/>
      <w:marBottom w:val="0"/>
      <w:divBdr>
        <w:top w:val="none" w:sz="0" w:space="0" w:color="auto"/>
        <w:left w:val="none" w:sz="0" w:space="0" w:color="auto"/>
        <w:bottom w:val="none" w:sz="0" w:space="0" w:color="auto"/>
        <w:right w:val="none" w:sz="0" w:space="0" w:color="auto"/>
      </w:divBdr>
    </w:div>
    <w:div w:id="1688675067">
      <w:marLeft w:val="640"/>
      <w:marRight w:val="0"/>
      <w:marTop w:val="0"/>
      <w:marBottom w:val="0"/>
      <w:divBdr>
        <w:top w:val="none" w:sz="0" w:space="0" w:color="auto"/>
        <w:left w:val="none" w:sz="0" w:space="0" w:color="auto"/>
        <w:bottom w:val="none" w:sz="0" w:space="0" w:color="auto"/>
        <w:right w:val="none" w:sz="0" w:space="0" w:color="auto"/>
      </w:divBdr>
    </w:div>
    <w:div w:id="1688677409">
      <w:marLeft w:val="640"/>
      <w:marRight w:val="0"/>
      <w:marTop w:val="0"/>
      <w:marBottom w:val="0"/>
      <w:divBdr>
        <w:top w:val="none" w:sz="0" w:space="0" w:color="auto"/>
        <w:left w:val="none" w:sz="0" w:space="0" w:color="auto"/>
        <w:bottom w:val="none" w:sz="0" w:space="0" w:color="auto"/>
        <w:right w:val="none" w:sz="0" w:space="0" w:color="auto"/>
      </w:divBdr>
    </w:div>
    <w:div w:id="1688747154">
      <w:marLeft w:val="640"/>
      <w:marRight w:val="0"/>
      <w:marTop w:val="0"/>
      <w:marBottom w:val="0"/>
      <w:divBdr>
        <w:top w:val="none" w:sz="0" w:space="0" w:color="auto"/>
        <w:left w:val="none" w:sz="0" w:space="0" w:color="auto"/>
        <w:bottom w:val="none" w:sz="0" w:space="0" w:color="auto"/>
        <w:right w:val="none" w:sz="0" w:space="0" w:color="auto"/>
      </w:divBdr>
    </w:div>
    <w:div w:id="1688825265">
      <w:marLeft w:val="640"/>
      <w:marRight w:val="0"/>
      <w:marTop w:val="0"/>
      <w:marBottom w:val="0"/>
      <w:divBdr>
        <w:top w:val="none" w:sz="0" w:space="0" w:color="auto"/>
        <w:left w:val="none" w:sz="0" w:space="0" w:color="auto"/>
        <w:bottom w:val="none" w:sz="0" w:space="0" w:color="auto"/>
        <w:right w:val="none" w:sz="0" w:space="0" w:color="auto"/>
      </w:divBdr>
    </w:div>
    <w:div w:id="1688827077">
      <w:marLeft w:val="640"/>
      <w:marRight w:val="0"/>
      <w:marTop w:val="0"/>
      <w:marBottom w:val="0"/>
      <w:divBdr>
        <w:top w:val="none" w:sz="0" w:space="0" w:color="auto"/>
        <w:left w:val="none" w:sz="0" w:space="0" w:color="auto"/>
        <w:bottom w:val="none" w:sz="0" w:space="0" w:color="auto"/>
        <w:right w:val="none" w:sz="0" w:space="0" w:color="auto"/>
      </w:divBdr>
    </w:div>
    <w:div w:id="1688828774">
      <w:marLeft w:val="640"/>
      <w:marRight w:val="0"/>
      <w:marTop w:val="0"/>
      <w:marBottom w:val="0"/>
      <w:divBdr>
        <w:top w:val="none" w:sz="0" w:space="0" w:color="auto"/>
        <w:left w:val="none" w:sz="0" w:space="0" w:color="auto"/>
        <w:bottom w:val="none" w:sz="0" w:space="0" w:color="auto"/>
        <w:right w:val="none" w:sz="0" w:space="0" w:color="auto"/>
      </w:divBdr>
    </w:div>
    <w:div w:id="1688866794">
      <w:marLeft w:val="640"/>
      <w:marRight w:val="0"/>
      <w:marTop w:val="0"/>
      <w:marBottom w:val="0"/>
      <w:divBdr>
        <w:top w:val="none" w:sz="0" w:space="0" w:color="auto"/>
        <w:left w:val="none" w:sz="0" w:space="0" w:color="auto"/>
        <w:bottom w:val="none" w:sz="0" w:space="0" w:color="auto"/>
        <w:right w:val="none" w:sz="0" w:space="0" w:color="auto"/>
      </w:divBdr>
    </w:div>
    <w:div w:id="1688868912">
      <w:marLeft w:val="640"/>
      <w:marRight w:val="0"/>
      <w:marTop w:val="0"/>
      <w:marBottom w:val="0"/>
      <w:divBdr>
        <w:top w:val="none" w:sz="0" w:space="0" w:color="auto"/>
        <w:left w:val="none" w:sz="0" w:space="0" w:color="auto"/>
        <w:bottom w:val="none" w:sz="0" w:space="0" w:color="auto"/>
        <w:right w:val="none" w:sz="0" w:space="0" w:color="auto"/>
      </w:divBdr>
    </w:div>
    <w:div w:id="1688946161">
      <w:marLeft w:val="640"/>
      <w:marRight w:val="0"/>
      <w:marTop w:val="0"/>
      <w:marBottom w:val="0"/>
      <w:divBdr>
        <w:top w:val="none" w:sz="0" w:space="0" w:color="auto"/>
        <w:left w:val="none" w:sz="0" w:space="0" w:color="auto"/>
        <w:bottom w:val="none" w:sz="0" w:space="0" w:color="auto"/>
        <w:right w:val="none" w:sz="0" w:space="0" w:color="auto"/>
      </w:divBdr>
    </w:div>
    <w:div w:id="1689015712">
      <w:marLeft w:val="640"/>
      <w:marRight w:val="0"/>
      <w:marTop w:val="0"/>
      <w:marBottom w:val="0"/>
      <w:divBdr>
        <w:top w:val="none" w:sz="0" w:space="0" w:color="auto"/>
        <w:left w:val="none" w:sz="0" w:space="0" w:color="auto"/>
        <w:bottom w:val="none" w:sz="0" w:space="0" w:color="auto"/>
        <w:right w:val="none" w:sz="0" w:space="0" w:color="auto"/>
      </w:divBdr>
    </w:div>
    <w:div w:id="1689017295">
      <w:marLeft w:val="640"/>
      <w:marRight w:val="0"/>
      <w:marTop w:val="0"/>
      <w:marBottom w:val="0"/>
      <w:divBdr>
        <w:top w:val="none" w:sz="0" w:space="0" w:color="auto"/>
        <w:left w:val="none" w:sz="0" w:space="0" w:color="auto"/>
        <w:bottom w:val="none" w:sz="0" w:space="0" w:color="auto"/>
        <w:right w:val="none" w:sz="0" w:space="0" w:color="auto"/>
      </w:divBdr>
    </w:div>
    <w:div w:id="1689019219">
      <w:marLeft w:val="640"/>
      <w:marRight w:val="0"/>
      <w:marTop w:val="0"/>
      <w:marBottom w:val="0"/>
      <w:divBdr>
        <w:top w:val="none" w:sz="0" w:space="0" w:color="auto"/>
        <w:left w:val="none" w:sz="0" w:space="0" w:color="auto"/>
        <w:bottom w:val="none" w:sz="0" w:space="0" w:color="auto"/>
        <w:right w:val="none" w:sz="0" w:space="0" w:color="auto"/>
      </w:divBdr>
    </w:div>
    <w:div w:id="1689024940">
      <w:marLeft w:val="640"/>
      <w:marRight w:val="0"/>
      <w:marTop w:val="0"/>
      <w:marBottom w:val="0"/>
      <w:divBdr>
        <w:top w:val="none" w:sz="0" w:space="0" w:color="auto"/>
        <w:left w:val="none" w:sz="0" w:space="0" w:color="auto"/>
        <w:bottom w:val="none" w:sz="0" w:space="0" w:color="auto"/>
        <w:right w:val="none" w:sz="0" w:space="0" w:color="auto"/>
      </w:divBdr>
    </w:div>
    <w:div w:id="1689061045">
      <w:marLeft w:val="640"/>
      <w:marRight w:val="0"/>
      <w:marTop w:val="0"/>
      <w:marBottom w:val="0"/>
      <w:divBdr>
        <w:top w:val="none" w:sz="0" w:space="0" w:color="auto"/>
        <w:left w:val="none" w:sz="0" w:space="0" w:color="auto"/>
        <w:bottom w:val="none" w:sz="0" w:space="0" w:color="auto"/>
        <w:right w:val="none" w:sz="0" w:space="0" w:color="auto"/>
      </w:divBdr>
    </w:div>
    <w:div w:id="1689061183">
      <w:marLeft w:val="640"/>
      <w:marRight w:val="0"/>
      <w:marTop w:val="0"/>
      <w:marBottom w:val="0"/>
      <w:divBdr>
        <w:top w:val="none" w:sz="0" w:space="0" w:color="auto"/>
        <w:left w:val="none" w:sz="0" w:space="0" w:color="auto"/>
        <w:bottom w:val="none" w:sz="0" w:space="0" w:color="auto"/>
        <w:right w:val="none" w:sz="0" w:space="0" w:color="auto"/>
      </w:divBdr>
    </w:div>
    <w:div w:id="1689139392">
      <w:marLeft w:val="640"/>
      <w:marRight w:val="0"/>
      <w:marTop w:val="0"/>
      <w:marBottom w:val="0"/>
      <w:divBdr>
        <w:top w:val="none" w:sz="0" w:space="0" w:color="auto"/>
        <w:left w:val="none" w:sz="0" w:space="0" w:color="auto"/>
        <w:bottom w:val="none" w:sz="0" w:space="0" w:color="auto"/>
        <w:right w:val="none" w:sz="0" w:space="0" w:color="auto"/>
      </w:divBdr>
    </w:div>
    <w:div w:id="1689670999">
      <w:marLeft w:val="640"/>
      <w:marRight w:val="0"/>
      <w:marTop w:val="0"/>
      <w:marBottom w:val="0"/>
      <w:divBdr>
        <w:top w:val="none" w:sz="0" w:space="0" w:color="auto"/>
        <w:left w:val="none" w:sz="0" w:space="0" w:color="auto"/>
        <w:bottom w:val="none" w:sz="0" w:space="0" w:color="auto"/>
        <w:right w:val="none" w:sz="0" w:space="0" w:color="auto"/>
      </w:divBdr>
    </w:div>
    <w:div w:id="1689722155">
      <w:marLeft w:val="640"/>
      <w:marRight w:val="0"/>
      <w:marTop w:val="0"/>
      <w:marBottom w:val="0"/>
      <w:divBdr>
        <w:top w:val="none" w:sz="0" w:space="0" w:color="auto"/>
        <w:left w:val="none" w:sz="0" w:space="0" w:color="auto"/>
        <w:bottom w:val="none" w:sz="0" w:space="0" w:color="auto"/>
        <w:right w:val="none" w:sz="0" w:space="0" w:color="auto"/>
      </w:divBdr>
    </w:div>
    <w:div w:id="1689793951">
      <w:marLeft w:val="640"/>
      <w:marRight w:val="0"/>
      <w:marTop w:val="0"/>
      <w:marBottom w:val="0"/>
      <w:divBdr>
        <w:top w:val="none" w:sz="0" w:space="0" w:color="auto"/>
        <w:left w:val="none" w:sz="0" w:space="0" w:color="auto"/>
        <w:bottom w:val="none" w:sz="0" w:space="0" w:color="auto"/>
        <w:right w:val="none" w:sz="0" w:space="0" w:color="auto"/>
      </w:divBdr>
    </w:div>
    <w:div w:id="1689867353">
      <w:marLeft w:val="640"/>
      <w:marRight w:val="0"/>
      <w:marTop w:val="0"/>
      <w:marBottom w:val="0"/>
      <w:divBdr>
        <w:top w:val="none" w:sz="0" w:space="0" w:color="auto"/>
        <w:left w:val="none" w:sz="0" w:space="0" w:color="auto"/>
        <w:bottom w:val="none" w:sz="0" w:space="0" w:color="auto"/>
        <w:right w:val="none" w:sz="0" w:space="0" w:color="auto"/>
      </w:divBdr>
    </w:div>
    <w:div w:id="1689872287">
      <w:marLeft w:val="640"/>
      <w:marRight w:val="0"/>
      <w:marTop w:val="0"/>
      <w:marBottom w:val="0"/>
      <w:divBdr>
        <w:top w:val="none" w:sz="0" w:space="0" w:color="auto"/>
        <w:left w:val="none" w:sz="0" w:space="0" w:color="auto"/>
        <w:bottom w:val="none" w:sz="0" w:space="0" w:color="auto"/>
        <w:right w:val="none" w:sz="0" w:space="0" w:color="auto"/>
      </w:divBdr>
    </w:div>
    <w:div w:id="1689988849">
      <w:marLeft w:val="640"/>
      <w:marRight w:val="0"/>
      <w:marTop w:val="0"/>
      <w:marBottom w:val="0"/>
      <w:divBdr>
        <w:top w:val="none" w:sz="0" w:space="0" w:color="auto"/>
        <w:left w:val="none" w:sz="0" w:space="0" w:color="auto"/>
        <w:bottom w:val="none" w:sz="0" w:space="0" w:color="auto"/>
        <w:right w:val="none" w:sz="0" w:space="0" w:color="auto"/>
      </w:divBdr>
    </w:div>
    <w:div w:id="1690109153">
      <w:marLeft w:val="640"/>
      <w:marRight w:val="0"/>
      <w:marTop w:val="0"/>
      <w:marBottom w:val="0"/>
      <w:divBdr>
        <w:top w:val="none" w:sz="0" w:space="0" w:color="auto"/>
        <w:left w:val="none" w:sz="0" w:space="0" w:color="auto"/>
        <w:bottom w:val="none" w:sz="0" w:space="0" w:color="auto"/>
        <w:right w:val="none" w:sz="0" w:space="0" w:color="auto"/>
      </w:divBdr>
    </w:div>
    <w:div w:id="1690135252">
      <w:marLeft w:val="640"/>
      <w:marRight w:val="0"/>
      <w:marTop w:val="0"/>
      <w:marBottom w:val="0"/>
      <w:divBdr>
        <w:top w:val="none" w:sz="0" w:space="0" w:color="auto"/>
        <w:left w:val="none" w:sz="0" w:space="0" w:color="auto"/>
        <w:bottom w:val="none" w:sz="0" w:space="0" w:color="auto"/>
        <w:right w:val="none" w:sz="0" w:space="0" w:color="auto"/>
      </w:divBdr>
    </w:div>
    <w:div w:id="1690137627">
      <w:marLeft w:val="640"/>
      <w:marRight w:val="0"/>
      <w:marTop w:val="0"/>
      <w:marBottom w:val="0"/>
      <w:divBdr>
        <w:top w:val="none" w:sz="0" w:space="0" w:color="auto"/>
        <w:left w:val="none" w:sz="0" w:space="0" w:color="auto"/>
        <w:bottom w:val="none" w:sz="0" w:space="0" w:color="auto"/>
        <w:right w:val="none" w:sz="0" w:space="0" w:color="auto"/>
      </w:divBdr>
    </w:div>
    <w:div w:id="1690250928">
      <w:marLeft w:val="640"/>
      <w:marRight w:val="0"/>
      <w:marTop w:val="0"/>
      <w:marBottom w:val="0"/>
      <w:divBdr>
        <w:top w:val="none" w:sz="0" w:space="0" w:color="auto"/>
        <w:left w:val="none" w:sz="0" w:space="0" w:color="auto"/>
        <w:bottom w:val="none" w:sz="0" w:space="0" w:color="auto"/>
        <w:right w:val="none" w:sz="0" w:space="0" w:color="auto"/>
      </w:divBdr>
    </w:div>
    <w:div w:id="1690253230">
      <w:marLeft w:val="640"/>
      <w:marRight w:val="0"/>
      <w:marTop w:val="0"/>
      <w:marBottom w:val="0"/>
      <w:divBdr>
        <w:top w:val="none" w:sz="0" w:space="0" w:color="auto"/>
        <w:left w:val="none" w:sz="0" w:space="0" w:color="auto"/>
        <w:bottom w:val="none" w:sz="0" w:space="0" w:color="auto"/>
        <w:right w:val="none" w:sz="0" w:space="0" w:color="auto"/>
      </w:divBdr>
    </w:div>
    <w:div w:id="1690328439">
      <w:marLeft w:val="640"/>
      <w:marRight w:val="0"/>
      <w:marTop w:val="0"/>
      <w:marBottom w:val="0"/>
      <w:divBdr>
        <w:top w:val="none" w:sz="0" w:space="0" w:color="auto"/>
        <w:left w:val="none" w:sz="0" w:space="0" w:color="auto"/>
        <w:bottom w:val="none" w:sz="0" w:space="0" w:color="auto"/>
        <w:right w:val="none" w:sz="0" w:space="0" w:color="auto"/>
      </w:divBdr>
    </w:div>
    <w:div w:id="1690519274">
      <w:marLeft w:val="640"/>
      <w:marRight w:val="0"/>
      <w:marTop w:val="0"/>
      <w:marBottom w:val="0"/>
      <w:divBdr>
        <w:top w:val="none" w:sz="0" w:space="0" w:color="auto"/>
        <w:left w:val="none" w:sz="0" w:space="0" w:color="auto"/>
        <w:bottom w:val="none" w:sz="0" w:space="0" w:color="auto"/>
        <w:right w:val="none" w:sz="0" w:space="0" w:color="auto"/>
      </w:divBdr>
    </w:div>
    <w:div w:id="1690524844">
      <w:marLeft w:val="640"/>
      <w:marRight w:val="0"/>
      <w:marTop w:val="0"/>
      <w:marBottom w:val="0"/>
      <w:divBdr>
        <w:top w:val="none" w:sz="0" w:space="0" w:color="auto"/>
        <w:left w:val="none" w:sz="0" w:space="0" w:color="auto"/>
        <w:bottom w:val="none" w:sz="0" w:space="0" w:color="auto"/>
        <w:right w:val="none" w:sz="0" w:space="0" w:color="auto"/>
      </w:divBdr>
    </w:div>
    <w:div w:id="1690525245">
      <w:marLeft w:val="640"/>
      <w:marRight w:val="0"/>
      <w:marTop w:val="0"/>
      <w:marBottom w:val="0"/>
      <w:divBdr>
        <w:top w:val="none" w:sz="0" w:space="0" w:color="auto"/>
        <w:left w:val="none" w:sz="0" w:space="0" w:color="auto"/>
        <w:bottom w:val="none" w:sz="0" w:space="0" w:color="auto"/>
        <w:right w:val="none" w:sz="0" w:space="0" w:color="auto"/>
      </w:divBdr>
    </w:div>
    <w:div w:id="1690719712">
      <w:marLeft w:val="640"/>
      <w:marRight w:val="0"/>
      <w:marTop w:val="0"/>
      <w:marBottom w:val="0"/>
      <w:divBdr>
        <w:top w:val="none" w:sz="0" w:space="0" w:color="auto"/>
        <w:left w:val="none" w:sz="0" w:space="0" w:color="auto"/>
        <w:bottom w:val="none" w:sz="0" w:space="0" w:color="auto"/>
        <w:right w:val="none" w:sz="0" w:space="0" w:color="auto"/>
      </w:divBdr>
    </w:div>
    <w:div w:id="1690787790">
      <w:marLeft w:val="640"/>
      <w:marRight w:val="0"/>
      <w:marTop w:val="0"/>
      <w:marBottom w:val="0"/>
      <w:divBdr>
        <w:top w:val="none" w:sz="0" w:space="0" w:color="auto"/>
        <w:left w:val="none" w:sz="0" w:space="0" w:color="auto"/>
        <w:bottom w:val="none" w:sz="0" w:space="0" w:color="auto"/>
        <w:right w:val="none" w:sz="0" w:space="0" w:color="auto"/>
      </w:divBdr>
    </w:div>
    <w:div w:id="1690914416">
      <w:marLeft w:val="640"/>
      <w:marRight w:val="0"/>
      <w:marTop w:val="0"/>
      <w:marBottom w:val="0"/>
      <w:divBdr>
        <w:top w:val="none" w:sz="0" w:space="0" w:color="auto"/>
        <w:left w:val="none" w:sz="0" w:space="0" w:color="auto"/>
        <w:bottom w:val="none" w:sz="0" w:space="0" w:color="auto"/>
        <w:right w:val="none" w:sz="0" w:space="0" w:color="auto"/>
      </w:divBdr>
    </w:div>
    <w:div w:id="1690985370">
      <w:marLeft w:val="640"/>
      <w:marRight w:val="0"/>
      <w:marTop w:val="0"/>
      <w:marBottom w:val="0"/>
      <w:divBdr>
        <w:top w:val="none" w:sz="0" w:space="0" w:color="auto"/>
        <w:left w:val="none" w:sz="0" w:space="0" w:color="auto"/>
        <w:bottom w:val="none" w:sz="0" w:space="0" w:color="auto"/>
        <w:right w:val="none" w:sz="0" w:space="0" w:color="auto"/>
      </w:divBdr>
    </w:div>
    <w:div w:id="1691032351">
      <w:marLeft w:val="640"/>
      <w:marRight w:val="0"/>
      <w:marTop w:val="0"/>
      <w:marBottom w:val="0"/>
      <w:divBdr>
        <w:top w:val="none" w:sz="0" w:space="0" w:color="auto"/>
        <w:left w:val="none" w:sz="0" w:space="0" w:color="auto"/>
        <w:bottom w:val="none" w:sz="0" w:space="0" w:color="auto"/>
        <w:right w:val="none" w:sz="0" w:space="0" w:color="auto"/>
      </w:divBdr>
    </w:div>
    <w:div w:id="1691102073">
      <w:marLeft w:val="640"/>
      <w:marRight w:val="0"/>
      <w:marTop w:val="0"/>
      <w:marBottom w:val="0"/>
      <w:divBdr>
        <w:top w:val="none" w:sz="0" w:space="0" w:color="auto"/>
        <w:left w:val="none" w:sz="0" w:space="0" w:color="auto"/>
        <w:bottom w:val="none" w:sz="0" w:space="0" w:color="auto"/>
        <w:right w:val="none" w:sz="0" w:space="0" w:color="auto"/>
      </w:divBdr>
    </w:div>
    <w:div w:id="1691103417">
      <w:marLeft w:val="640"/>
      <w:marRight w:val="0"/>
      <w:marTop w:val="0"/>
      <w:marBottom w:val="0"/>
      <w:divBdr>
        <w:top w:val="none" w:sz="0" w:space="0" w:color="auto"/>
        <w:left w:val="none" w:sz="0" w:space="0" w:color="auto"/>
        <w:bottom w:val="none" w:sz="0" w:space="0" w:color="auto"/>
        <w:right w:val="none" w:sz="0" w:space="0" w:color="auto"/>
      </w:divBdr>
    </w:div>
    <w:div w:id="1691174471">
      <w:marLeft w:val="640"/>
      <w:marRight w:val="0"/>
      <w:marTop w:val="0"/>
      <w:marBottom w:val="0"/>
      <w:divBdr>
        <w:top w:val="none" w:sz="0" w:space="0" w:color="auto"/>
        <w:left w:val="none" w:sz="0" w:space="0" w:color="auto"/>
        <w:bottom w:val="none" w:sz="0" w:space="0" w:color="auto"/>
        <w:right w:val="none" w:sz="0" w:space="0" w:color="auto"/>
      </w:divBdr>
    </w:div>
    <w:div w:id="1691373571">
      <w:marLeft w:val="640"/>
      <w:marRight w:val="0"/>
      <w:marTop w:val="0"/>
      <w:marBottom w:val="0"/>
      <w:divBdr>
        <w:top w:val="none" w:sz="0" w:space="0" w:color="auto"/>
        <w:left w:val="none" w:sz="0" w:space="0" w:color="auto"/>
        <w:bottom w:val="none" w:sz="0" w:space="0" w:color="auto"/>
        <w:right w:val="none" w:sz="0" w:space="0" w:color="auto"/>
      </w:divBdr>
    </w:div>
    <w:div w:id="1691445529">
      <w:marLeft w:val="640"/>
      <w:marRight w:val="0"/>
      <w:marTop w:val="0"/>
      <w:marBottom w:val="0"/>
      <w:divBdr>
        <w:top w:val="none" w:sz="0" w:space="0" w:color="auto"/>
        <w:left w:val="none" w:sz="0" w:space="0" w:color="auto"/>
        <w:bottom w:val="none" w:sz="0" w:space="0" w:color="auto"/>
        <w:right w:val="none" w:sz="0" w:space="0" w:color="auto"/>
      </w:divBdr>
    </w:div>
    <w:div w:id="1691449930">
      <w:marLeft w:val="640"/>
      <w:marRight w:val="0"/>
      <w:marTop w:val="0"/>
      <w:marBottom w:val="0"/>
      <w:divBdr>
        <w:top w:val="none" w:sz="0" w:space="0" w:color="auto"/>
        <w:left w:val="none" w:sz="0" w:space="0" w:color="auto"/>
        <w:bottom w:val="none" w:sz="0" w:space="0" w:color="auto"/>
        <w:right w:val="none" w:sz="0" w:space="0" w:color="auto"/>
      </w:divBdr>
    </w:div>
    <w:div w:id="1691489041">
      <w:marLeft w:val="640"/>
      <w:marRight w:val="0"/>
      <w:marTop w:val="0"/>
      <w:marBottom w:val="0"/>
      <w:divBdr>
        <w:top w:val="none" w:sz="0" w:space="0" w:color="auto"/>
        <w:left w:val="none" w:sz="0" w:space="0" w:color="auto"/>
        <w:bottom w:val="none" w:sz="0" w:space="0" w:color="auto"/>
        <w:right w:val="none" w:sz="0" w:space="0" w:color="auto"/>
      </w:divBdr>
    </w:div>
    <w:div w:id="1691560986">
      <w:marLeft w:val="640"/>
      <w:marRight w:val="0"/>
      <w:marTop w:val="0"/>
      <w:marBottom w:val="0"/>
      <w:divBdr>
        <w:top w:val="none" w:sz="0" w:space="0" w:color="auto"/>
        <w:left w:val="none" w:sz="0" w:space="0" w:color="auto"/>
        <w:bottom w:val="none" w:sz="0" w:space="0" w:color="auto"/>
        <w:right w:val="none" w:sz="0" w:space="0" w:color="auto"/>
      </w:divBdr>
    </w:div>
    <w:div w:id="1691639982">
      <w:marLeft w:val="640"/>
      <w:marRight w:val="0"/>
      <w:marTop w:val="0"/>
      <w:marBottom w:val="0"/>
      <w:divBdr>
        <w:top w:val="none" w:sz="0" w:space="0" w:color="auto"/>
        <w:left w:val="none" w:sz="0" w:space="0" w:color="auto"/>
        <w:bottom w:val="none" w:sz="0" w:space="0" w:color="auto"/>
        <w:right w:val="none" w:sz="0" w:space="0" w:color="auto"/>
      </w:divBdr>
    </w:div>
    <w:div w:id="1691644909">
      <w:marLeft w:val="640"/>
      <w:marRight w:val="0"/>
      <w:marTop w:val="0"/>
      <w:marBottom w:val="0"/>
      <w:divBdr>
        <w:top w:val="none" w:sz="0" w:space="0" w:color="auto"/>
        <w:left w:val="none" w:sz="0" w:space="0" w:color="auto"/>
        <w:bottom w:val="none" w:sz="0" w:space="0" w:color="auto"/>
        <w:right w:val="none" w:sz="0" w:space="0" w:color="auto"/>
      </w:divBdr>
    </w:div>
    <w:div w:id="1691880091">
      <w:marLeft w:val="640"/>
      <w:marRight w:val="0"/>
      <w:marTop w:val="0"/>
      <w:marBottom w:val="0"/>
      <w:divBdr>
        <w:top w:val="none" w:sz="0" w:space="0" w:color="auto"/>
        <w:left w:val="none" w:sz="0" w:space="0" w:color="auto"/>
        <w:bottom w:val="none" w:sz="0" w:space="0" w:color="auto"/>
        <w:right w:val="none" w:sz="0" w:space="0" w:color="auto"/>
      </w:divBdr>
    </w:div>
    <w:div w:id="1691949328">
      <w:marLeft w:val="640"/>
      <w:marRight w:val="0"/>
      <w:marTop w:val="0"/>
      <w:marBottom w:val="0"/>
      <w:divBdr>
        <w:top w:val="none" w:sz="0" w:space="0" w:color="auto"/>
        <w:left w:val="none" w:sz="0" w:space="0" w:color="auto"/>
        <w:bottom w:val="none" w:sz="0" w:space="0" w:color="auto"/>
        <w:right w:val="none" w:sz="0" w:space="0" w:color="auto"/>
      </w:divBdr>
    </w:div>
    <w:div w:id="1692217552">
      <w:marLeft w:val="640"/>
      <w:marRight w:val="0"/>
      <w:marTop w:val="0"/>
      <w:marBottom w:val="0"/>
      <w:divBdr>
        <w:top w:val="none" w:sz="0" w:space="0" w:color="auto"/>
        <w:left w:val="none" w:sz="0" w:space="0" w:color="auto"/>
        <w:bottom w:val="none" w:sz="0" w:space="0" w:color="auto"/>
        <w:right w:val="none" w:sz="0" w:space="0" w:color="auto"/>
      </w:divBdr>
    </w:div>
    <w:div w:id="1692220986">
      <w:marLeft w:val="640"/>
      <w:marRight w:val="0"/>
      <w:marTop w:val="0"/>
      <w:marBottom w:val="0"/>
      <w:divBdr>
        <w:top w:val="none" w:sz="0" w:space="0" w:color="auto"/>
        <w:left w:val="none" w:sz="0" w:space="0" w:color="auto"/>
        <w:bottom w:val="none" w:sz="0" w:space="0" w:color="auto"/>
        <w:right w:val="none" w:sz="0" w:space="0" w:color="auto"/>
      </w:divBdr>
    </w:div>
    <w:div w:id="1692300465">
      <w:marLeft w:val="640"/>
      <w:marRight w:val="0"/>
      <w:marTop w:val="0"/>
      <w:marBottom w:val="0"/>
      <w:divBdr>
        <w:top w:val="none" w:sz="0" w:space="0" w:color="auto"/>
        <w:left w:val="none" w:sz="0" w:space="0" w:color="auto"/>
        <w:bottom w:val="none" w:sz="0" w:space="0" w:color="auto"/>
        <w:right w:val="none" w:sz="0" w:space="0" w:color="auto"/>
      </w:divBdr>
    </w:div>
    <w:div w:id="1692608383">
      <w:marLeft w:val="640"/>
      <w:marRight w:val="0"/>
      <w:marTop w:val="0"/>
      <w:marBottom w:val="0"/>
      <w:divBdr>
        <w:top w:val="none" w:sz="0" w:space="0" w:color="auto"/>
        <w:left w:val="none" w:sz="0" w:space="0" w:color="auto"/>
        <w:bottom w:val="none" w:sz="0" w:space="0" w:color="auto"/>
        <w:right w:val="none" w:sz="0" w:space="0" w:color="auto"/>
      </w:divBdr>
    </w:div>
    <w:div w:id="1692682052">
      <w:marLeft w:val="640"/>
      <w:marRight w:val="0"/>
      <w:marTop w:val="0"/>
      <w:marBottom w:val="0"/>
      <w:divBdr>
        <w:top w:val="none" w:sz="0" w:space="0" w:color="auto"/>
        <w:left w:val="none" w:sz="0" w:space="0" w:color="auto"/>
        <w:bottom w:val="none" w:sz="0" w:space="0" w:color="auto"/>
        <w:right w:val="none" w:sz="0" w:space="0" w:color="auto"/>
      </w:divBdr>
    </w:div>
    <w:div w:id="1692876013">
      <w:marLeft w:val="640"/>
      <w:marRight w:val="0"/>
      <w:marTop w:val="0"/>
      <w:marBottom w:val="0"/>
      <w:divBdr>
        <w:top w:val="none" w:sz="0" w:space="0" w:color="auto"/>
        <w:left w:val="none" w:sz="0" w:space="0" w:color="auto"/>
        <w:bottom w:val="none" w:sz="0" w:space="0" w:color="auto"/>
        <w:right w:val="none" w:sz="0" w:space="0" w:color="auto"/>
      </w:divBdr>
    </w:div>
    <w:div w:id="1692880674">
      <w:marLeft w:val="640"/>
      <w:marRight w:val="0"/>
      <w:marTop w:val="0"/>
      <w:marBottom w:val="0"/>
      <w:divBdr>
        <w:top w:val="none" w:sz="0" w:space="0" w:color="auto"/>
        <w:left w:val="none" w:sz="0" w:space="0" w:color="auto"/>
        <w:bottom w:val="none" w:sz="0" w:space="0" w:color="auto"/>
        <w:right w:val="none" w:sz="0" w:space="0" w:color="auto"/>
      </w:divBdr>
    </w:div>
    <w:div w:id="1692950219">
      <w:marLeft w:val="640"/>
      <w:marRight w:val="0"/>
      <w:marTop w:val="0"/>
      <w:marBottom w:val="0"/>
      <w:divBdr>
        <w:top w:val="none" w:sz="0" w:space="0" w:color="auto"/>
        <w:left w:val="none" w:sz="0" w:space="0" w:color="auto"/>
        <w:bottom w:val="none" w:sz="0" w:space="0" w:color="auto"/>
        <w:right w:val="none" w:sz="0" w:space="0" w:color="auto"/>
      </w:divBdr>
    </w:div>
    <w:div w:id="1692994707">
      <w:marLeft w:val="640"/>
      <w:marRight w:val="0"/>
      <w:marTop w:val="0"/>
      <w:marBottom w:val="0"/>
      <w:divBdr>
        <w:top w:val="none" w:sz="0" w:space="0" w:color="auto"/>
        <w:left w:val="none" w:sz="0" w:space="0" w:color="auto"/>
        <w:bottom w:val="none" w:sz="0" w:space="0" w:color="auto"/>
        <w:right w:val="none" w:sz="0" w:space="0" w:color="auto"/>
      </w:divBdr>
    </w:div>
    <w:div w:id="1693144240">
      <w:marLeft w:val="640"/>
      <w:marRight w:val="0"/>
      <w:marTop w:val="0"/>
      <w:marBottom w:val="0"/>
      <w:divBdr>
        <w:top w:val="none" w:sz="0" w:space="0" w:color="auto"/>
        <w:left w:val="none" w:sz="0" w:space="0" w:color="auto"/>
        <w:bottom w:val="none" w:sz="0" w:space="0" w:color="auto"/>
        <w:right w:val="none" w:sz="0" w:space="0" w:color="auto"/>
      </w:divBdr>
    </w:div>
    <w:div w:id="1693260526">
      <w:marLeft w:val="640"/>
      <w:marRight w:val="0"/>
      <w:marTop w:val="0"/>
      <w:marBottom w:val="0"/>
      <w:divBdr>
        <w:top w:val="none" w:sz="0" w:space="0" w:color="auto"/>
        <w:left w:val="none" w:sz="0" w:space="0" w:color="auto"/>
        <w:bottom w:val="none" w:sz="0" w:space="0" w:color="auto"/>
        <w:right w:val="none" w:sz="0" w:space="0" w:color="auto"/>
      </w:divBdr>
    </w:div>
    <w:div w:id="1693334929">
      <w:marLeft w:val="640"/>
      <w:marRight w:val="0"/>
      <w:marTop w:val="0"/>
      <w:marBottom w:val="0"/>
      <w:divBdr>
        <w:top w:val="none" w:sz="0" w:space="0" w:color="auto"/>
        <w:left w:val="none" w:sz="0" w:space="0" w:color="auto"/>
        <w:bottom w:val="none" w:sz="0" w:space="0" w:color="auto"/>
        <w:right w:val="none" w:sz="0" w:space="0" w:color="auto"/>
      </w:divBdr>
    </w:div>
    <w:div w:id="1693340298">
      <w:marLeft w:val="640"/>
      <w:marRight w:val="0"/>
      <w:marTop w:val="0"/>
      <w:marBottom w:val="0"/>
      <w:divBdr>
        <w:top w:val="none" w:sz="0" w:space="0" w:color="auto"/>
        <w:left w:val="none" w:sz="0" w:space="0" w:color="auto"/>
        <w:bottom w:val="none" w:sz="0" w:space="0" w:color="auto"/>
        <w:right w:val="none" w:sz="0" w:space="0" w:color="auto"/>
      </w:divBdr>
    </w:div>
    <w:div w:id="1693528917">
      <w:marLeft w:val="640"/>
      <w:marRight w:val="0"/>
      <w:marTop w:val="0"/>
      <w:marBottom w:val="0"/>
      <w:divBdr>
        <w:top w:val="none" w:sz="0" w:space="0" w:color="auto"/>
        <w:left w:val="none" w:sz="0" w:space="0" w:color="auto"/>
        <w:bottom w:val="none" w:sz="0" w:space="0" w:color="auto"/>
        <w:right w:val="none" w:sz="0" w:space="0" w:color="auto"/>
      </w:divBdr>
    </w:div>
    <w:div w:id="1693528988">
      <w:marLeft w:val="640"/>
      <w:marRight w:val="0"/>
      <w:marTop w:val="0"/>
      <w:marBottom w:val="0"/>
      <w:divBdr>
        <w:top w:val="none" w:sz="0" w:space="0" w:color="auto"/>
        <w:left w:val="none" w:sz="0" w:space="0" w:color="auto"/>
        <w:bottom w:val="none" w:sz="0" w:space="0" w:color="auto"/>
        <w:right w:val="none" w:sz="0" w:space="0" w:color="auto"/>
      </w:divBdr>
    </w:div>
    <w:div w:id="1693604167">
      <w:marLeft w:val="640"/>
      <w:marRight w:val="0"/>
      <w:marTop w:val="0"/>
      <w:marBottom w:val="0"/>
      <w:divBdr>
        <w:top w:val="none" w:sz="0" w:space="0" w:color="auto"/>
        <w:left w:val="none" w:sz="0" w:space="0" w:color="auto"/>
        <w:bottom w:val="none" w:sz="0" w:space="0" w:color="auto"/>
        <w:right w:val="none" w:sz="0" w:space="0" w:color="auto"/>
      </w:divBdr>
    </w:div>
    <w:div w:id="1693610745">
      <w:marLeft w:val="640"/>
      <w:marRight w:val="0"/>
      <w:marTop w:val="0"/>
      <w:marBottom w:val="0"/>
      <w:divBdr>
        <w:top w:val="none" w:sz="0" w:space="0" w:color="auto"/>
        <w:left w:val="none" w:sz="0" w:space="0" w:color="auto"/>
        <w:bottom w:val="none" w:sz="0" w:space="0" w:color="auto"/>
        <w:right w:val="none" w:sz="0" w:space="0" w:color="auto"/>
      </w:divBdr>
    </w:div>
    <w:div w:id="1693875543">
      <w:marLeft w:val="640"/>
      <w:marRight w:val="0"/>
      <w:marTop w:val="0"/>
      <w:marBottom w:val="0"/>
      <w:divBdr>
        <w:top w:val="none" w:sz="0" w:space="0" w:color="auto"/>
        <w:left w:val="none" w:sz="0" w:space="0" w:color="auto"/>
        <w:bottom w:val="none" w:sz="0" w:space="0" w:color="auto"/>
        <w:right w:val="none" w:sz="0" w:space="0" w:color="auto"/>
      </w:divBdr>
    </w:div>
    <w:div w:id="1693917378">
      <w:marLeft w:val="640"/>
      <w:marRight w:val="0"/>
      <w:marTop w:val="0"/>
      <w:marBottom w:val="0"/>
      <w:divBdr>
        <w:top w:val="none" w:sz="0" w:space="0" w:color="auto"/>
        <w:left w:val="none" w:sz="0" w:space="0" w:color="auto"/>
        <w:bottom w:val="none" w:sz="0" w:space="0" w:color="auto"/>
        <w:right w:val="none" w:sz="0" w:space="0" w:color="auto"/>
      </w:divBdr>
    </w:div>
    <w:div w:id="1693919341">
      <w:marLeft w:val="640"/>
      <w:marRight w:val="0"/>
      <w:marTop w:val="0"/>
      <w:marBottom w:val="0"/>
      <w:divBdr>
        <w:top w:val="none" w:sz="0" w:space="0" w:color="auto"/>
        <w:left w:val="none" w:sz="0" w:space="0" w:color="auto"/>
        <w:bottom w:val="none" w:sz="0" w:space="0" w:color="auto"/>
        <w:right w:val="none" w:sz="0" w:space="0" w:color="auto"/>
      </w:divBdr>
    </w:div>
    <w:div w:id="1693921503">
      <w:marLeft w:val="640"/>
      <w:marRight w:val="0"/>
      <w:marTop w:val="0"/>
      <w:marBottom w:val="0"/>
      <w:divBdr>
        <w:top w:val="none" w:sz="0" w:space="0" w:color="auto"/>
        <w:left w:val="none" w:sz="0" w:space="0" w:color="auto"/>
        <w:bottom w:val="none" w:sz="0" w:space="0" w:color="auto"/>
        <w:right w:val="none" w:sz="0" w:space="0" w:color="auto"/>
      </w:divBdr>
    </w:div>
    <w:div w:id="1693990412">
      <w:marLeft w:val="640"/>
      <w:marRight w:val="0"/>
      <w:marTop w:val="0"/>
      <w:marBottom w:val="0"/>
      <w:divBdr>
        <w:top w:val="none" w:sz="0" w:space="0" w:color="auto"/>
        <w:left w:val="none" w:sz="0" w:space="0" w:color="auto"/>
        <w:bottom w:val="none" w:sz="0" w:space="0" w:color="auto"/>
        <w:right w:val="none" w:sz="0" w:space="0" w:color="auto"/>
      </w:divBdr>
    </w:div>
    <w:div w:id="1694109869">
      <w:marLeft w:val="640"/>
      <w:marRight w:val="0"/>
      <w:marTop w:val="0"/>
      <w:marBottom w:val="0"/>
      <w:divBdr>
        <w:top w:val="none" w:sz="0" w:space="0" w:color="auto"/>
        <w:left w:val="none" w:sz="0" w:space="0" w:color="auto"/>
        <w:bottom w:val="none" w:sz="0" w:space="0" w:color="auto"/>
        <w:right w:val="none" w:sz="0" w:space="0" w:color="auto"/>
      </w:divBdr>
    </w:div>
    <w:div w:id="1694110020">
      <w:marLeft w:val="640"/>
      <w:marRight w:val="0"/>
      <w:marTop w:val="0"/>
      <w:marBottom w:val="0"/>
      <w:divBdr>
        <w:top w:val="none" w:sz="0" w:space="0" w:color="auto"/>
        <w:left w:val="none" w:sz="0" w:space="0" w:color="auto"/>
        <w:bottom w:val="none" w:sz="0" w:space="0" w:color="auto"/>
        <w:right w:val="none" w:sz="0" w:space="0" w:color="auto"/>
      </w:divBdr>
    </w:div>
    <w:div w:id="1694307324">
      <w:marLeft w:val="640"/>
      <w:marRight w:val="0"/>
      <w:marTop w:val="0"/>
      <w:marBottom w:val="0"/>
      <w:divBdr>
        <w:top w:val="none" w:sz="0" w:space="0" w:color="auto"/>
        <w:left w:val="none" w:sz="0" w:space="0" w:color="auto"/>
        <w:bottom w:val="none" w:sz="0" w:space="0" w:color="auto"/>
        <w:right w:val="none" w:sz="0" w:space="0" w:color="auto"/>
      </w:divBdr>
    </w:div>
    <w:div w:id="1694309040">
      <w:marLeft w:val="640"/>
      <w:marRight w:val="0"/>
      <w:marTop w:val="0"/>
      <w:marBottom w:val="0"/>
      <w:divBdr>
        <w:top w:val="none" w:sz="0" w:space="0" w:color="auto"/>
        <w:left w:val="none" w:sz="0" w:space="0" w:color="auto"/>
        <w:bottom w:val="none" w:sz="0" w:space="0" w:color="auto"/>
        <w:right w:val="none" w:sz="0" w:space="0" w:color="auto"/>
      </w:divBdr>
    </w:div>
    <w:div w:id="1694459929">
      <w:marLeft w:val="640"/>
      <w:marRight w:val="0"/>
      <w:marTop w:val="0"/>
      <w:marBottom w:val="0"/>
      <w:divBdr>
        <w:top w:val="none" w:sz="0" w:space="0" w:color="auto"/>
        <w:left w:val="none" w:sz="0" w:space="0" w:color="auto"/>
        <w:bottom w:val="none" w:sz="0" w:space="0" w:color="auto"/>
        <w:right w:val="none" w:sz="0" w:space="0" w:color="auto"/>
      </w:divBdr>
    </w:div>
    <w:div w:id="1694569827">
      <w:marLeft w:val="640"/>
      <w:marRight w:val="0"/>
      <w:marTop w:val="0"/>
      <w:marBottom w:val="0"/>
      <w:divBdr>
        <w:top w:val="none" w:sz="0" w:space="0" w:color="auto"/>
        <w:left w:val="none" w:sz="0" w:space="0" w:color="auto"/>
        <w:bottom w:val="none" w:sz="0" w:space="0" w:color="auto"/>
        <w:right w:val="none" w:sz="0" w:space="0" w:color="auto"/>
      </w:divBdr>
    </w:div>
    <w:div w:id="1694572638">
      <w:marLeft w:val="640"/>
      <w:marRight w:val="0"/>
      <w:marTop w:val="0"/>
      <w:marBottom w:val="0"/>
      <w:divBdr>
        <w:top w:val="none" w:sz="0" w:space="0" w:color="auto"/>
        <w:left w:val="none" w:sz="0" w:space="0" w:color="auto"/>
        <w:bottom w:val="none" w:sz="0" w:space="0" w:color="auto"/>
        <w:right w:val="none" w:sz="0" w:space="0" w:color="auto"/>
      </w:divBdr>
    </w:div>
    <w:div w:id="1694578303">
      <w:marLeft w:val="640"/>
      <w:marRight w:val="0"/>
      <w:marTop w:val="0"/>
      <w:marBottom w:val="0"/>
      <w:divBdr>
        <w:top w:val="none" w:sz="0" w:space="0" w:color="auto"/>
        <w:left w:val="none" w:sz="0" w:space="0" w:color="auto"/>
        <w:bottom w:val="none" w:sz="0" w:space="0" w:color="auto"/>
        <w:right w:val="none" w:sz="0" w:space="0" w:color="auto"/>
      </w:divBdr>
    </w:div>
    <w:div w:id="1694644732">
      <w:marLeft w:val="640"/>
      <w:marRight w:val="0"/>
      <w:marTop w:val="0"/>
      <w:marBottom w:val="0"/>
      <w:divBdr>
        <w:top w:val="none" w:sz="0" w:space="0" w:color="auto"/>
        <w:left w:val="none" w:sz="0" w:space="0" w:color="auto"/>
        <w:bottom w:val="none" w:sz="0" w:space="0" w:color="auto"/>
        <w:right w:val="none" w:sz="0" w:space="0" w:color="auto"/>
      </w:divBdr>
    </w:div>
    <w:div w:id="1694650462">
      <w:marLeft w:val="640"/>
      <w:marRight w:val="0"/>
      <w:marTop w:val="0"/>
      <w:marBottom w:val="0"/>
      <w:divBdr>
        <w:top w:val="none" w:sz="0" w:space="0" w:color="auto"/>
        <w:left w:val="none" w:sz="0" w:space="0" w:color="auto"/>
        <w:bottom w:val="none" w:sz="0" w:space="0" w:color="auto"/>
        <w:right w:val="none" w:sz="0" w:space="0" w:color="auto"/>
      </w:divBdr>
    </w:div>
    <w:div w:id="1694653074">
      <w:marLeft w:val="640"/>
      <w:marRight w:val="0"/>
      <w:marTop w:val="0"/>
      <w:marBottom w:val="0"/>
      <w:divBdr>
        <w:top w:val="none" w:sz="0" w:space="0" w:color="auto"/>
        <w:left w:val="none" w:sz="0" w:space="0" w:color="auto"/>
        <w:bottom w:val="none" w:sz="0" w:space="0" w:color="auto"/>
        <w:right w:val="none" w:sz="0" w:space="0" w:color="auto"/>
      </w:divBdr>
    </w:div>
    <w:div w:id="1694695811">
      <w:marLeft w:val="640"/>
      <w:marRight w:val="0"/>
      <w:marTop w:val="0"/>
      <w:marBottom w:val="0"/>
      <w:divBdr>
        <w:top w:val="none" w:sz="0" w:space="0" w:color="auto"/>
        <w:left w:val="none" w:sz="0" w:space="0" w:color="auto"/>
        <w:bottom w:val="none" w:sz="0" w:space="0" w:color="auto"/>
        <w:right w:val="none" w:sz="0" w:space="0" w:color="auto"/>
      </w:divBdr>
    </w:div>
    <w:div w:id="1694768366">
      <w:marLeft w:val="640"/>
      <w:marRight w:val="0"/>
      <w:marTop w:val="0"/>
      <w:marBottom w:val="0"/>
      <w:divBdr>
        <w:top w:val="none" w:sz="0" w:space="0" w:color="auto"/>
        <w:left w:val="none" w:sz="0" w:space="0" w:color="auto"/>
        <w:bottom w:val="none" w:sz="0" w:space="0" w:color="auto"/>
        <w:right w:val="none" w:sz="0" w:space="0" w:color="auto"/>
      </w:divBdr>
    </w:div>
    <w:div w:id="1695108947">
      <w:marLeft w:val="640"/>
      <w:marRight w:val="0"/>
      <w:marTop w:val="0"/>
      <w:marBottom w:val="0"/>
      <w:divBdr>
        <w:top w:val="none" w:sz="0" w:space="0" w:color="auto"/>
        <w:left w:val="none" w:sz="0" w:space="0" w:color="auto"/>
        <w:bottom w:val="none" w:sz="0" w:space="0" w:color="auto"/>
        <w:right w:val="none" w:sz="0" w:space="0" w:color="auto"/>
      </w:divBdr>
    </w:div>
    <w:div w:id="1695226136">
      <w:marLeft w:val="640"/>
      <w:marRight w:val="0"/>
      <w:marTop w:val="0"/>
      <w:marBottom w:val="0"/>
      <w:divBdr>
        <w:top w:val="none" w:sz="0" w:space="0" w:color="auto"/>
        <w:left w:val="none" w:sz="0" w:space="0" w:color="auto"/>
        <w:bottom w:val="none" w:sz="0" w:space="0" w:color="auto"/>
        <w:right w:val="none" w:sz="0" w:space="0" w:color="auto"/>
      </w:divBdr>
    </w:div>
    <w:div w:id="1695228560">
      <w:marLeft w:val="640"/>
      <w:marRight w:val="0"/>
      <w:marTop w:val="0"/>
      <w:marBottom w:val="0"/>
      <w:divBdr>
        <w:top w:val="none" w:sz="0" w:space="0" w:color="auto"/>
        <w:left w:val="none" w:sz="0" w:space="0" w:color="auto"/>
        <w:bottom w:val="none" w:sz="0" w:space="0" w:color="auto"/>
        <w:right w:val="none" w:sz="0" w:space="0" w:color="auto"/>
      </w:divBdr>
    </w:div>
    <w:div w:id="1695304705">
      <w:marLeft w:val="640"/>
      <w:marRight w:val="0"/>
      <w:marTop w:val="0"/>
      <w:marBottom w:val="0"/>
      <w:divBdr>
        <w:top w:val="none" w:sz="0" w:space="0" w:color="auto"/>
        <w:left w:val="none" w:sz="0" w:space="0" w:color="auto"/>
        <w:bottom w:val="none" w:sz="0" w:space="0" w:color="auto"/>
        <w:right w:val="none" w:sz="0" w:space="0" w:color="auto"/>
      </w:divBdr>
    </w:div>
    <w:div w:id="1695418063">
      <w:marLeft w:val="640"/>
      <w:marRight w:val="0"/>
      <w:marTop w:val="0"/>
      <w:marBottom w:val="0"/>
      <w:divBdr>
        <w:top w:val="none" w:sz="0" w:space="0" w:color="auto"/>
        <w:left w:val="none" w:sz="0" w:space="0" w:color="auto"/>
        <w:bottom w:val="none" w:sz="0" w:space="0" w:color="auto"/>
        <w:right w:val="none" w:sz="0" w:space="0" w:color="auto"/>
      </w:divBdr>
    </w:div>
    <w:div w:id="1695613198">
      <w:marLeft w:val="640"/>
      <w:marRight w:val="0"/>
      <w:marTop w:val="0"/>
      <w:marBottom w:val="0"/>
      <w:divBdr>
        <w:top w:val="none" w:sz="0" w:space="0" w:color="auto"/>
        <w:left w:val="none" w:sz="0" w:space="0" w:color="auto"/>
        <w:bottom w:val="none" w:sz="0" w:space="0" w:color="auto"/>
        <w:right w:val="none" w:sz="0" w:space="0" w:color="auto"/>
      </w:divBdr>
    </w:div>
    <w:div w:id="1695763179">
      <w:marLeft w:val="640"/>
      <w:marRight w:val="0"/>
      <w:marTop w:val="0"/>
      <w:marBottom w:val="0"/>
      <w:divBdr>
        <w:top w:val="none" w:sz="0" w:space="0" w:color="auto"/>
        <w:left w:val="none" w:sz="0" w:space="0" w:color="auto"/>
        <w:bottom w:val="none" w:sz="0" w:space="0" w:color="auto"/>
        <w:right w:val="none" w:sz="0" w:space="0" w:color="auto"/>
      </w:divBdr>
    </w:div>
    <w:div w:id="1695765341">
      <w:marLeft w:val="640"/>
      <w:marRight w:val="0"/>
      <w:marTop w:val="0"/>
      <w:marBottom w:val="0"/>
      <w:divBdr>
        <w:top w:val="none" w:sz="0" w:space="0" w:color="auto"/>
        <w:left w:val="none" w:sz="0" w:space="0" w:color="auto"/>
        <w:bottom w:val="none" w:sz="0" w:space="0" w:color="auto"/>
        <w:right w:val="none" w:sz="0" w:space="0" w:color="auto"/>
      </w:divBdr>
    </w:div>
    <w:div w:id="1695770026">
      <w:marLeft w:val="640"/>
      <w:marRight w:val="0"/>
      <w:marTop w:val="0"/>
      <w:marBottom w:val="0"/>
      <w:divBdr>
        <w:top w:val="none" w:sz="0" w:space="0" w:color="auto"/>
        <w:left w:val="none" w:sz="0" w:space="0" w:color="auto"/>
        <w:bottom w:val="none" w:sz="0" w:space="0" w:color="auto"/>
        <w:right w:val="none" w:sz="0" w:space="0" w:color="auto"/>
      </w:divBdr>
    </w:div>
    <w:div w:id="1695810418">
      <w:marLeft w:val="640"/>
      <w:marRight w:val="0"/>
      <w:marTop w:val="0"/>
      <w:marBottom w:val="0"/>
      <w:divBdr>
        <w:top w:val="none" w:sz="0" w:space="0" w:color="auto"/>
        <w:left w:val="none" w:sz="0" w:space="0" w:color="auto"/>
        <w:bottom w:val="none" w:sz="0" w:space="0" w:color="auto"/>
        <w:right w:val="none" w:sz="0" w:space="0" w:color="auto"/>
      </w:divBdr>
    </w:div>
    <w:div w:id="1695812079">
      <w:marLeft w:val="640"/>
      <w:marRight w:val="0"/>
      <w:marTop w:val="0"/>
      <w:marBottom w:val="0"/>
      <w:divBdr>
        <w:top w:val="none" w:sz="0" w:space="0" w:color="auto"/>
        <w:left w:val="none" w:sz="0" w:space="0" w:color="auto"/>
        <w:bottom w:val="none" w:sz="0" w:space="0" w:color="auto"/>
        <w:right w:val="none" w:sz="0" w:space="0" w:color="auto"/>
      </w:divBdr>
    </w:div>
    <w:div w:id="1695839809">
      <w:marLeft w:val="640"/>
      <w:marRight w:val="0"/>
      <w:marTop w:val="0"/>
      <w:marBottom w:val="0"/>
      <w:divBdr>
        <w:top w:val="none" w:sz="0" w:space="0" w:color="auto"/>
        <w:left w:val="none" w:sz="0" w:space="0" w:color="auto"/>
        <w:bottom w:val="none" w:sz="0" w:space="0" w:color="auto"/>
        <w:right w:val="none" w:sz="0" w:space="0" w:color="auto"/>
      </w:divBdr>
    </w:div>
    <w:div w:id="1695881405">
      <w:marLeft w:val="640"/>
      <w:marRight w:val="0"/>
      <w:marTop w:val="0"/>
      <w:marBottom w:val="0"/>
      <w:divBdr>
        <w:top w:val="none" w:sz="0" w:space="0" w:color="auto"/>
        <w:left w:val="none" w:sz="0" w:space="0" w:color="auto"/>
        <w:bottom w:val="none" w:sz="0" w:space="0" w:color="auto"/>
        <w:right w:val="none" w:sz="0" w:space="0" w:color="auto"/>
      </w:divBdr>
    </w:div>
    <w:div w:id="1695885904">
      <w:marLeft w:val="640"/>
      <w:marRight w:val="0"/>
      <w:marTop w:val="0"/>
      <w:marBottom w:val="0"/>
      <w:divBdr>
        <w:top w:val="none" w:sz="0" w:space="0" w:color="auto"/>
        <w:left w:val="none" w:sz="0" w:space="0" w:color="auto"/>
        <w:bottom w:val="none" w:sz="0" w:space="0" w:color="auto"/>
        <w:right w:val="none" w:sz="0" w:space="0" w:color="auto"/>
      </w:divBdr>
    </w:div>
    <w:div w:id="1695886453">
      <w:marLeft w:val="640"/>
      <w:marRight w:val="0"/>
      <w:marTop w:val="0"/>
      <w:marBottom w:val="0"/>
      <w:divBdr>
        <w:top w:val="none" w:sz="0" w:space="0" w:color="auto"/>
        <w:left w:val="none" w:sz="0" w:space="0" w:color="auto"/>
        <w:bottom w:val="none" w:sz="0" w:space="0" w:color="auto"/>
        <w:right w:val="none" w:sz="0" w:space="0" w:color="auto"/>
      </w:divBdr>
    </w:div>
    <w:div w:id="1695963264">
      <w:marLeft w:val="640"/>
      <w:marRight w:val="0"/>
      <w:marTop w:val="0"/>
      <w:marBottom w:val="0"/>
      <w:divBdr>
        <w:top w:val="none" w:sz="0" w:space="0" w:color="auto"/>
        <w:left w:val="none" w:sz="0" w:space="0" w:color="auto"/>
        <w:bottom w:val="none" w:sz="0" w:space="0" w:color="auto"/>
        <w:right w:val="none" w:sz="0" w:space="0" w:color="auto"/>
      </w:divBdr>
    </w:div>
    <w:div w:id="1696033968">
      <w:marLeft w:val="640"/>
      <w:marRight w:val="0"/>
      <w:marTop w:val="0"/>
      <w:marBottom w:val="0"/>
      <w:divBdr>
        <w:top w:val="none" w:sz="0" w:space="0" w:color="auto"/>
        <w:left w:val="none" w:sz="0" w:space="0" w:color="auto"/>
        <w:bottom w:val="none" w:sz="0" w:space="0" w:color="auto"/>
        <w:right w:val="none" w:sz="0" w:space="0" w:color="auto"/>
      </w:divBdr>
    </w:div>
    <w:div w:id="1696073808">
      <w:marLeft w:val="640"/>
      <w:marRight w:val="0"/>
      <w:marTop w:val="0"/>
      <w:marBottom w:val="0"/>
      <w:divBdr>
        <w:top w:val="none" w:sz="0" w:space="0" w:color="auto"/>
        <w:left w:val="none" w:sz="0" w:space="0" w:color="auto"/>
        <w:bottom w:val="none" w:sz="0" w:space="0" w:color="auto"/>
        <w:right w:val="none" w:sz="0" w:space="0" w:color="auto"/>
      </w:divBdr>
    </w:div>
    <w:div w:id="1696076752">
      <w:marLeft w:val="640"/>
      <w:marRight w:val="0"/>
      <w:marTop w:val="0"/>
      <w:marBottom w:val="0"/>
      <w:divBdr>
        <w:top w:val="none" w:sz="0" w:space="0" w:color="auto"/>
        <w:left w:val="none" w:sz="0" w:space="0" w:color="auto"/>
        <w:bottom w:val="none" w:sz="0" w:space="0" w:color="auto"/>
        <w:right w:val="none" w:sz="0" w:space="0" w:color="auto"/>
      </w:divBdr>
    </w:div>
    <w:div w:id="1696077983">
      <w:marLeft w:val="640"/>
      <w:marRight w:val="0"/>
      <w:marTop w:val="0"/>
      <w:marBottom w:val="0"/>
      <w:divBdr>
        <w:top w:val="none" w:sz="0" w:space="0" w:color="auto"/>
        <w:left w:val="none" w:sz="0" w:space="0" w:color="auto"/>
        <w:bottom w:val="none" w:sz="0" w:space="0" w:color="auto"/>
        <w:right w:val="none" w:sz="0" w:space="0" w:color="auto"/>
      </w:divBdr>
    </w:div>
    <w:div w:id="1696080697">
      <w:marLeft w:val="640"/>
      <w:marRight w:val="0"/>
      <w:marTop w:val="0"/>
      <w:marBottom w:val="0"/>
      <w:divBdr>
        <w:top w:val="none" w:sz="0" w:space="0" w:color="auto"/>
        <w:left w:val="none" w:sz="0" w:space="0" w:color="auto"/>
        <w:bottom w:val="none" w:sz="0" w:space="0" w:color="auto"/>
        <w:right w:val="none" w:sz="0" w:space="0" w:color="auto"/>
      </w:divBdr>
    </w:div>
    <w:div w:id="1696082283">
      <w:marLeft w:val="640"/>
      <w:marRight w:val="0"/>
      <w:marTop w:val="0"/>
      <w:marBottom w:val="0"/>
      <w:divBdr>
        <w:top w:val="none" w:sz="0" w:space="0" w:color="auto"/>
        <w:left w:val="none" w:sz="0" w:space="0" w:color="auto"/>
        <w:bottom w:val="none" w:sz="0" w:space="0" w:color="auto"/>
        <w:right w:val="none" w:sz="0" w:space="0" w:color="auto"/>
      </w:divBdr>
    </w:div>
    <w:div w:id="1696342581">
      <w:marLeft w:val="640"/>
      <w:marRight w:val="0"/>
      <w:marTop w:val="0"/>
      <w:marBottom w:val="0"/>
      <w:divBdr>
        <w:top w:val="none" w:sz="0" w:space="0" w:color="auto"/>
        <w:left w:val="none" w:sz="0" w:space="0" w:color="auto"/>
        <w:bottom w:val="none" w:sz="0" w:space="0" w:color="auto"/>
        <w:right w:val="none" w:sz="0" w:space="0" w:color="auto"/>
      </w:divBdr>
    </w:div>
    <w:div w:id="1696425450">
      <w:marLeft w:val="640"/>
      <w:marRight w:val="0"/>
      <w:marTop w:val="0"/>
      <w:marBottom w:val="0"/>
      <w:divBdr>
        <w:top w:val="none" w:sz="0" w:space="0" w:color="auto"/>
        <w:left w:val="none" w:sz="0" w:space="0" w:color="auto"/>
        <w:bottom w:val="none" w:sz="0" w:space="0" w:color="auto"/>
        <w:right w:val="none" w:sz="0" w:space="0" w:color="auto"/>
      </w:divBdr>
    </w:div>
    <w:div w:id="1696467632">
      <w:marLeft w:val="640"/>
      <w:marRight w:val="0"/>
      <w:marTop w:val="0"/>
      <w:marBottom w:val="0"/>
      <w:divBdr>
        <w:top w:val="none" w:sz="0" w:space="0" w:color="auto"/>
        <w:left w:val="none" w:sz="0" w:space="0" w:color="auto"/>
        <w:bottom w:val="none" w:sz="0" w:space="0" w:color="auto"/>
        <w:right w:val="none" w:sz="0" w:space="0" w:color="auto"/>
      </w:divBdr>
    </w:div>
    <w:div w:id="1696690074">
      <w:marLeft w:val="640"/>
      <w:marRight w:val="0"/>
      <w:marTop w:val="0"/>
      <w:marBottom w:val="0"/>
      <w:divBdr>
        <w:top w:val="none" w:sz="0" w:space="0" w:color="auto"/>
        <w:left w:val="none" w:sz="0" w:space="0" w:color="auto"/>
        <w:bottom w:val="none" w:sz="0" w:space="0" w:color="auto"/>
        <w:right w:val="none" w:sz="0" w:space="0" w:color="auto"/>
      </w:divBdr>
    </w:div>
    <w:div w:id="1696809840">
      <w:marLeft w:val="640"/>
      <w:marRight w:val="0"/>
      <w:marTop w:val="0"/>
      <w:marBottom w:val="0"/>
      <w:divBdr>
        <w:top w:val="none" w:sz="0" w:space="0" w:color="auto"/>
        <w:left w:val="none" w:sz="0" w:space="0" w:color="auto"/>
        <w:bottom w:val="none" w:sz="0" w:space="0" w:color="auto"/>
        <w:right w:val="none" w:sz="0" w:space="0" w:color="auto"/>
      </w:divBdr>
    </w:div>
    <w:div w:id="1696881164">
      <w:marLeft w:val="640"/>
      <w:marRight w:val="0"/>
      <w:marTop w:val="0"/>
      <w:marBottom w:val="0"/>
      <w:divBdr>
        <w:top w:val="none" w:sz="0" w:space="0" w:color="auto"/>
        <w:left w:val="none" w:sz="0" w:space="0" w:color="auto"/>
        <w:bottom w:val="none" w:sz="0" w:space="0" w:color="auto"/>
        <w:right w:val="none" w:sz="0" w:space="0" w:color="auto"/>
      </w:divBdr>
    </w:div>
    <w:div w:id="1696997054">
      <w:marLeft w:val="640"/>
      <w:marRight w:val="0"/>
      <w:marTop w:val="0"/>
      <w:marBottom w:val="0"/>
      <w:divBdr>
        <w:top w:val="none" w:sz="0" w:space="0" w:color="auto"/>
        <w:left w:val="none" w:sz="0" w:space="0" w:color="auto"/>
        <w:bottom w:val="none" w:sz="0" w:space="0" w:color="auto"/>
        <w:right w:val="none" w:sz="0" w:space="0" w:color="auto"/>
      </w:divBdr>
    </w:div>
    <w:div w:id="1697076927">
      <w:marLeft w:val="640"/>
      <w:marRight w:val="0"/>
      <w:marTop w:val="0"/>
      <w:marBottom w:val="0"/>
      <w:divBdr>
        <w:top w:val="none" w:sz="0" w:space="0" w:color="auto"/>
        <w:left w:val="none" w:sz="0" w:space="0" w:color="auto"/>
        <w:bottom w:val="none" w:sz="0" w:space="0" w:color="auto"/>
        <w:right w:val="none" w:sz="0" w:space="0" w:color="auto"/>
      </w:divBdr>
    </w:div>
    <w:div w:id="1697081085">
      <w:marLeft w:val="640"/>
      <w:marRight w:val="0"/>
      <w:marTop w:val="0"/>
      <w:marBottom w:val="0"/>
      <w:divBdr>
        <w:top w:val="none" w:sz="0" w:space="0" w:color="auto"/>
        <w:left w:val="none" w:sz="0" w:space="0" w:color="auto"/>
        <w:bottom w:val="none" w:sz="0" w:space="0" w:color="auto"/>
        <w:right w:val="none" w:sz="0" w:space="0" w:color="auto"/>
      </w:divBdr>
    </w:div>
    <w:div w:id="1697081259">
      <w:marLeft w:val="640"/>
      <w:marRight w:val="0"/>
      <w:marTop w:val="0"/>
      <w:marBottom w:val="0"/>
      <w:divBdr>
        <w:top w:val="none" w:sz="0" w:space="0" w:color="auto"/>
        <w:left w:val="none" w:sz="0" w:space="0" w:color="auto"/>
        <w:bottom w:val="none" w:sz="0" w:space="0" w:color="auto"/>
        <w:right w:val="none" w:sz="0" w:space="0" w:color="auto"/>
      </w:divBdr>
    </w:div>
    <w:div w:id="1697121602">
      <w:marLeft w:val="640"/>
      <w:marRight w:val="0"/>
      <w:marTop w:val="0"/>
      <w:marBottom w:val="0"/>
      <w:divBdr>
        <w:top w:val="none" w:sz="0" w:space="0" w:color="auto"/>
        <w:left w:val="none" w:sz="0" w:space="0" w:color="auto"/>
        <w:bottom w:val="none" w:sz="0" w:space="0" w:color="auto"/>
        <w:right w:val="none" w:sz="0" w:space="0" w:color="auto"/>
      </w:divBdr>
    </w:div>
    <w:div w:id="1697190243">
      <w:marLeft w:val="640"/>
      <w:marRight w:val="0"/>
      <w:marTop w:val="0"/>
      <w:marBottom w:val="0"/>
      <w:divBdr>
        <w:top w:val="none" w:sz="0" w:space="0" w:color="auto"/>
        <w:left w:val="none" w:sz="0" w:space="0" w:color="auto"/>
        <w:bottom w:val="none" w:sz="0" w:space="0" w:color="auto"/>
        <w:right w:val="none" w:sz="0" w:space="0" w:color="auto"/>
      </w:divBdr>
    </w:div>
    <w:div w:id="1697273832">
      <w:marLeft w:val="640"/>
      <w:marRight w:val="0"/>
      <w:marTop w:val="0"/>
      <w:marBottom w:val="0"/>
      <w:divBdr>
        <w:top w:val="none" w:sz="0" w:space="0" w:color="auto"/>
        <w:left w:val="none" w:sz="0" w:space="0" w:color="auto"/>
        <w:bottom w:val="none" w:sz="0" w:space="0" w:color="auto"/>
        <w:right w:val="none" w:sz="0" w:space="0" w:color="auto"/>
      </w:divBdr>
    </w:div>
    <w:div w:id="1697385014">
      <w:marLeft w:val="640"/>
      <w:marRight w:val="0"/>
      <w:marTop w:val="0"/>
      <w:marBottom w:val="0"/>
      <w:divBdr>
        <w:top w:val="none" w:sz="0" w:space="0" w:color="auto"/>
        <w:left w:val="none" w:sz="0" w:space="0" w:color="auto"/>
        <w:bottom w:val="none" w:sz="0" w:space="0" w:color="auto"/>
        <w:right w:val="none" w:sz="0" w:space="0" w:color="auto"/>
      </w:divBdr>
    </w:div>
    <w:div w:id="1697387959">
      <w:marLeft w:val="640"/>
      <w:marRight w:val="0"/>
      <w:marTop w:val="0"/>
      <w:marBottom w:val="0"/>
      <w:divBdr>
        <w:top w:val="none" w:sz="0" w:space="0" w:color="auto"/>
        <w:left w:val="none" w:sz="0" w:space="0" w:color="auto"/>
        <w:bottom w:val="none" w:sz="0" w:space="0" w:color="auto"/>
        <w:right w:val="none" w:sz="0" w:space="0" w:color="auto"/>
      </w:divBdr>
    </w:div>
    <w:div w:id="1697659666">
      <w:marLeft w:val="640"/>
      <w:marRight w:val="0"/>
      <w:marTop w:val="0"/>
      <w:marBottom w:val="0"/>
      <w:divBdr>
        <w:top w:val="none" w:sz="0" w:space="0" w:color="auto"/>
        <w:left w:val="none" w:sz="0" w:space="0" w:color="auto"/>
        <w:bottom w:val="none" w:sz="0" w:space="0" w:color="auto"/>
        <w:right w:val="none" w:sz="0" w:space="0" w:color="auto"/>
      </w:divBdr>
    </w:div>
    <w:div w:id="1697729437">
      <w:marLeft w:val="640"/>
      <w:marRight w:val="0"/>
      <w:marTop w:val="0"/>
      <w:marBottom w:val="0"/>
      <w:divBdr>
        <w:top w:val="none" w:sz="0" w:space="0" w:color="auto"/>
        <w:left w:val="none" w:sz="0" w:space="0" w:color="auto"/>
        <w:bottom w:val="none" w:sz="0" w:space="0" w:color="auto"/>
        <w:right w:val="none" w:sz="0" w:space="0" w:color="auto"/>
      </w:divBdr>
    </w:div>
    <w:div w:id="1697732440">
      <w:marLeft w:val="640"/>
      <w:marRight w:val="0"/>
      <w:marTop w:val="0"/>
      <w:marBottom w:val="0"/>
      <w:divBdr>
        <w:top w:val="none" w:sz="0" w:space="0" w:color="auto"/>
        <w:left w:val="none" w:sz="0" w:space="0" w:color="auto"/>
        <w:bottom w:val="none" w:sz="0" w:space="0" w:color="auto"/>
        <w:right w:val="none" w:sz="0" w:space="0" w:color="auto"/>
      </w:divBdr>
    </w:div>
    <w:div w:id="1697777531">
      <w:marLeft w:val="640"/>
      <w:marRight w:val="0"/>
      <w:marTop w:val="0"/>
      <w:marBottom w:val="0"/>
      <w:divBdr>
        <w:top w:val="none" w:sz="0" w:space="0" w:color="auto"/>
        <w:left w:val="none" w:sz="0" w:space="0" w:color="auto"/>
        <w:bottom w:val="none" w:sz="0" w:space="0" w:color="auto"/>
        <w:right w:val="none" w:sz="0" w:space="0" w:color="auto"/>
      </w:divBdr>
    </w:div>
    <w:div w:id="1697850713">
      <w:marLeft w:val="640"/>
      <w:marRight w:val="0"/>
      <w:marTop w:val="0"/>
      <w:marBottom w:val="0"/>
      <w:divBdr>
        <w:top w:val="none" w:sz="0" w:space="0" w:color="auto"/>
        <w:left w:val="none" w:sz="0" w:space="0" w:color="auto"/>
        <w:bottom w:val="none" w:sz="0" w:space="0" w:color="auto"/>
        <w:right w:val="none" w:sz="0" w:space="0" w:color="auto"/>
      </w:divBdr>
    </w:div>
    <w:div w:id="1697928542">
      <w:marLeft w:val="640"/>
      <w:marRight w:val="0"/>
      <w:marTop w:val="0"/>
      <w:marBottom w:val="0"/>
      <w:divBdr>
        <w:top w:val="none" w:sz="0" w:space="0" w:color="auto"/>
        <w:left w:val="none" w:sz="0" w:space="0" w:color="auto"/>
        <w:bottom w:val="none" w:sz="0" w:space="0" w:color="auto"/>
        <w:right w:val="none" w:sz="0" w:space="0" w:color="auto"/>
      </w:divBdr>
    </w:div>
    <w:div w:id="1698001548">
      <w:marLeft w:val="640"/>
      <w:marRight w:val="0"/>
      <w:marTop w:val="0"/>
      <w:marBottom w:val="0"/>
      <w:divBdr>
        <w:top w:val="none" w:sz="0" w:space="0" w:color="auto"/>
        <w:left w:val="none" w:sz="0" w:space="0" w:color="auto"/>
        <w:bottom w:val="none" w:sz="0" w:space="0" w:color="auto"/>
        <w:right w:val="none" w:sz="0" w:space="0" w:color="auto"/>
      </w:divBdr>
    </w:div>
    <w:div w:id="1698045954">
      <w:marLeft w:val="640"/>
      <w:marRight w:val="0"/>
      <w:marTop w:val="0"/>
      <w:marBottom w:val="0"/>
      <w:divBdr>
        <w:top w:val="none" w:sz="0" w:space="0" w:color="auto"/>
        <w:left w:val="none" w:sz="0" w:space="0" w:color="auto"/>
        <w:bottom w:val="none" w:sz="0" w:space="0" w:color="auto"/>
        <w:right w:val="none" w:sz="0" w:space="0" w:color="auto"/>
      </w:divBdr>
    </w:div>
    <w:div w:id="1698046612">
      <w:marLeft w:val="640"/>
      <w:marRight w:val="0"/>
      <w:marTop w:val="0"/>
      <w:marBottom w:val="0"/>
      <w:divBdr>
        <w:top w:val="none" w:sz="0" w:space="0" w:color="auto"/>
        <w:left w:val="none" w:sz="0" w:space="0" w:color="auto"/>
        <w:bottom w:val="none" w:sz="0" w:space="0" w:color="auto"/>
        <w:right w:val="none" w:sz="0" w:space="0" w:color="auto"/>
      </w:divBdr>
    </w:div>
    <w:div w:id="1698047562">
      <w:marLeft w:val="640"/>
      <w:marRight w:val="0"/>
      <w:marTop w:val="0"/>
      <w:marBottom w:val="0"/>
      <w:divBdr>
        <w:top w:val="none" w:sz="0" w:space="0" w:color="auto"/>
        <w:left w:val="none" w:sz="0" w:space="0" w:color="auto"/>
        <w:bottom w:val="none" w:sz="0" w:space="0" w:color="auto"/>
        <w:right w:val="none" w:sz="0" w:space="0" w:color="auto"/>
      </w:divBdr>
    </w:div>
    <w:div w:id="1698115651">
      <w:marLeft w:val="640"/>
      <w:marRight w:val="0"/>
      <w:marTop w:val="0"/>
      <w:marBottom w:val="0"/>
      <w:divBdr>
        <w:top w:val="none" w:sz="0" w:space="0" w:color="auto"/>
        <w:left w:val="none" w:sz="0" w:space="0" w:color="auto"/>
        <w:bottom w:val="none" w:sz="0" w:space="0" w:color="auto"/>
        <w:right w:val="none" w:sz="0" w:space="0" w:color="auto"/>
      </w:divBdr>
    </w:div>
    <w:div w:id="1698119690">
      <w:marLeft w:val="640"/>
      <w:marRight w:val="0"/>
      <w:marTop w:val="0"/>
      <w:marBottom w:val="0"/>
      <w:divBdr>
        <w:top w:val="none" w:sz="0" w:space="0" w:color="auto"/>
        <w:left w:val="none" w:sz="0" w:space="0" w:color="auto"/>
        <w:bottom w:val="none" w:sz="0" w:space="0" w:color="auto"/>
        <w:right w:val="none" w:sz="0" w:space="0" w:color="auto"/>
      </w:divBdr>
    </w:div>
    <w:div w:id="1698194704">
      <w:marLeft w:val="640"/>
      <w:marRight w:val="0"/>
      <w:marTop w:val="0"/>
      <w:marBottom w:val="0"/>
      <w:divBdr>
        <w:top w:val="none" w:sz="0" w:space="0" w:color="auto"/>
        <w:left w:val="none" w:sz="0" w:space="0" w:color="auto"/>
        <w:bottom w:val="none" w:sz="0" w:space="0" w:color="auto"/>
        <w:right w:val="none" w:sz="0" w:space="0" w:color="auto"/>
      </w:divBdr>
    </w:div>
    <w:div w:id="1698235635">
      <w:marLeft w:val="640"/>
      <w:marRight w:val="0"/>
      <w:marTop w:val="0"/>
      <w:marBottom w:val="0"/>
      <w:divBdr>
        <w:top w:val="none" w:sz="0" w:space="0" w:color="auto"/>
        <w:left w:val="none" w:sz="0" w:space="0" w:color="auto"/>
        <w:bottom w:val="none" w:sz="0" w:space="0" w:color="auto"/>
        <w:right w:val="none" w:sz="0" w:space="0" w:color="auto"/>
      </w:divBdr>
    </w:div>
    <w:div w:id="1698308242">
      <w:marLeft w:val="640"/>
      <w:marRight w:val="0"/>
      <w:marTop w:val="0"/>
      <w:marBottom w:val="0"/>
      <w:divBdr>
        <w:top w:val="none" w:sz="0" w:space="0" w:color="auto"/>
        <w:left w:val="none" w:sz="0" w:space="0" w:color="auto"/>
        <w:bottom w:val="none" w:sz="0" w:space="0" w:color="auto"/>
        <w:right w:val="none" w:sz="0" w:space="0" w:color="auto"/>
      </w:divBdr>
    </w:div>
    <w:div w:id="1698504963">
      <w:marLeft w:val="640"/>
      <w:marRight w:val="0"/>
      <w:marTop w:val="0"/>
      <w:marBottom w:val="0"/>
      <w:divBdr>
        <w:top w:val="none" w:sz="0" w:space="0" w:color="auto"/>
        <w:left w:val="none" w:sz="0" w:space="0" w:color="auto"/>
        <w:bottom w:val="none" w:sz="0" w:space="0" w:color="auto"/>
        <w:right w:val="none" w:sz="0" w:space="0" w:color="auto"/>
      </w:divBdr>
    </w:div>
    <w:div w:id="1698505767">
      <w:marLeft w:val="640"/>
      <w:marRight w:val="0"/>
      <w:marTop w:val="0"/>
      <w:marBottom w:val="0"/>
      <w:divBdr>
        <w:top w:val="none" w:sz="0" w:space="0" w:color="auto"/>
        <w:left w:val="none" w:sz="0" w:space="0" w:color="auto"/>
        <w:bottom w:val="none" w:sz="0" w:space="0" w:color="auto"/>
        <w:right w:val="none" w:sz="0" w:space="0" w:color="auto"/>
      </w:divBdr>
    </w:div>
    <w:div w:id="1698506188">
      <w:marLeft w:val="640"/>
      <w:marRight w:val="0"/>
      <w:marTop w:val="0"/>
      <w:marBottom w:val="0"/>
      <w:divBdr>
        <w:top w:val="none" w:sz="0" w:space="0" w:color="auto"/>
        <w:left w:val="none" w:sz="0" w:space="0" w:color="auto"/>
        <w:bottom w:val="none" w:sz="0" w:space="0" w:color="auto"/>
        <w:right w:val="none" w:sz="0" w:space="0" w:color="auto"/>
      </w:divBdr>
    </w:div>
    <w:div w:id="1698656634">
      <w:marLeft w:val="640"/>
      <w:marRight w:val="0"/>
      <w:marTop w:val="0"/>
      <w:marBottom w:val="0"/>
      <w:divBdr>
        <w:top w:val="none" w:sz="0" w:space="0" w:color="auto"/>
        <w:left w:val="none" w:sz="0" w:space="0" w:color="auto"/>
        <w:bottom w:val="none" w:sz="0" w:space="0" w:color="auto"/>
        <w:right w:val="none" w:sz="0" w:space="0" w:color="auto"/>
      </w:divBdr>
    </w:div>
    <w:div w:id="1698698788">
      <w:marLeft w:val="640"/>
      <w:marRight w:val="0"/>
      <w:marTop w:val="0"/>
      <w:marBottom w:val="0"/>
      <w:divBdr>
        <w:top w:val="none" w:sz="0" w:space="0" w:color="auto"/>
        <w:left w:val="none" w:sz="0" w:space="0" w:color="auto"/>
        <w:bottom w:val="none" w:sz="0" w:space="0" w:color="auto"/>
        <w:right w:val="none" w:sz="0" w:space="0" w:color="auto"/>
      </w:divBdr>
    </w:div>
    <w:div w:id="1698702423">
      <w:marLeft w:val="640"/>
      <w:marRight w:val="0"/>
      <w:marTop w:val="0"/>
      <w:marBottom w:val="0"/>
      <w:divBdr>
        <w:top w:val="none" w:sz="0" w:space="0" w:color="auto"/>
        <w:left w:val="none" w:sz="0" w:space="0" w:color="auto"/>
        <w:bottom w:val="none" w:sz="0" w:space="0" w:color="auto"/>
        <w:right w:val="none" w:sz="0" w:space="0" w:color="auto"/>
      </w:divBdr>
    </w:div>
    <w:div w:id="1698850331">
      <w:marLeft w:val="640"/>
      <w:marRight w:val="0"/>
      <w:marTop w:val="0"/>
      <w:marBottom w:val="0"/>
      <w:divBdr>
        <w:top w:val="none" w:sz="0" w:space="0" w:color="auto"/>
        <w:left w:val="none" w:sz="0" w:space="0" w:color="auto"/>
        <w:bottom w:val="none" w:sz="0" w:space="0" w:color="auto"/>
        <w:right w:val="none" w:sz="0" w:space="0" w:color="auto"/>
      </w:divBdr>
    </w:div>
    <w:div w:id="1698853059">
      <w:marLeft w:val="640"/>
      <w:marRight w:val="0"/>
      <w:marTop w:val="0"/>
      <w:marBottom w:val="0"/>
      <w:divBdr>
        <w:top w:val="none" w:sz="0" w:space="0" w:color="auto"/>
        <w:left w:val="none" w:sz="0" w:space="0" w:color="auto"/>
        <w:bottom w:val="none" w:sz="0" w:space="0" w:color="auto"/>
        <w:right w:val="none" w:sz="0" w:space="0" w:color="auto"/>
      </w:divBdr>
    </w:div>
    <w:div w:id="1698963530">
      <w:marLeft w:val="640"/>
      <w:marRight w:val="0"/>
      <w:marTop w:val="0"/>
      <w:marBottom w:val="0"/>
      <w:divBdr>
        <w:top w:val="none" w:sz="0" w:space="0" w:color="auto"/>
        <w:left w:val="none" w:sz="0" w:space="0" w:color="auto"/>
        <w:bottom w:val="none" w:sz="0" w:space="0" w:color="auto"/>
        <w:right w:val="none" w:sz="0" w:space="0" w:color="auto"/>
      </w:divBdr>
    </w:div>
    <w:div w:id="1699038819">
      <w:marLeft w:val="640"/>
      <w:marRight w:val="0"/>
      <w:marTop w:val="0"/>
      <w:marBottom w:val="0"/>
      <w:divBdr>
        <w:top w:val="none" w:sz="0" w:space="0" w:color="auto"/>
        <w:left w:val="none" w:sz="0" w:space="0" w:color="auto"/>
        <w:bottom w:val="none" w:sz="0" w:space="0" w:color="auto"/>
        <w:right w:val="none" w:sz="0" w:space="0" w:color="auto"/>
      </w:divBdr>
    </w:div>
    <w:div w:id="1699042513">
      <w:marLeft w:val="640"/>
      <w:marRight w:val="0"/>
      <w:marTop w:val="0"/>
      <w:marBottom w:val="0"/>
      <w:divBdr>
        <w:top w:val="none" w:sz="0" w:space="0" w:color="auto"/>
        <w:left w:val="none" w:sz="0" w:space="0" w:color="auto"/>
        <w:bottom w:val="none" w:sz="0" w:space="0" w:color="auto"/>
        <w:right w:val="none" w:sz="0" w:space="0" w:color="auto"/>
      </w:divBdr>
    </w:div>
    <w:div w:id="1699043149">
      <w:marLeft w:val="640"/>
      <w:marRight w:val="0"/>
      <w:marTop w:val="0"/>
      <w:marBottom w:val="0"/>
      <w:divBdr>
        <w:top w:val="none" w:sz="0" w:space="0" w:color="auto"/>
        <w:left w:val="none" w:sz="0" w:space="0" w:color="auto"/>
        <w:bottom w:val="none" w:sz="0" w:space="0" w:color="auto"/>
        <w:right w:val="none" w:sz="0" w:space="0" w:color="auto"/>
      </w:divBdr>
    </w:div>
    <w:div w:id="1699112975">
      <w:marLeft w:val="640"/>
      <w:marRight w:val="0"/>
      <w:marTop w:val="0"/>
      <w:marBottom w:val="0"/>
      <w:divBdr>
        <w:top w:val="none" w:sz="0" w:space="0" w:color="auto"/>
        <w:left w:val="none" w:sz="0" w:space="0" w:color="auto"/>
        <w:bottom w:val="none" w:sz="0" w:space="0" w:color="auto"/>
        <w:right w:val="none" w:sz="0" w:space="0" w:color="auto"/>
      </w:divBdr>
    </w:div>
    <w:div w:id="1699115378">
      <w:marLeft w:val="640"/>
      <w:marRight w:val="0"/>
      <w:marTop w:val="0"/>
      <w:marBottom w:val="0"/>
      <w:divBdr>
        <w:top w:val="none" w:sz="0" w:space="0" w:color="auto"/>
        <w:left w:val="none" w:sz="0" w:space="0" w:color="auto"/>
        <w:bottom w:val="none" w:sz="0" w:space="0" w:color="auto"/>
        <w:right w:val="none" w:sz="0" w:space="0" w:color="auto"/>
      </w:divBdr>
    </w:div>
    <w:div w:id="1699160574">
      <w:marLeft w:val="640"/>
      <w:marRight w:val="0"/>
      <w:marTop w:val="0"/>
      <w:marBottom w:val="0"/>
      <w:divBdr>
        <w:top w:val="none" w:sz="0" w:space="0" w:color="auto"/>
        <w:left w:val="none" w:sz="0" w:space="0" w:color="auto"/>
        <w:bottom w:val="none" w:sz="0" w:space="0" w:color="auto"/>
        <w:right w:val="none" w:sz="0" w:space="0" w:color="auto"/>
      </w:divBdr>
    </w:div>
    <w:div w:id="1699162163">
      <w:marLeft w:val="640"/>
      <w:marRight w:val="0"/>
      <w:marTop w:val="0"/>
      <w:marBottom w:val="0"/>
      <w:divBdr>
        <w:top w:val="none" w:sz="0" w:space="0" w:color="auto"/>
        <w:left w:val="none" w:sz="0" w:space="0" w:color="auto"/>
        <w:bottom w:val="none" w:sz="0" w:space="0" w:color="auto"/>
        <w:right w:val="none" w:sz="0" w:space="0" w:color="auto"/>
      </w:divBdr>
    </w:div>
    <w:div w:id="1699233909">
      <w:marLeft w:val="640"/>
      <w:marRight w:val="0"/>
      <w:marTop w:val="0"/>
      <w:marBottom w:val="0"/>
      <w:divBdr>
        <w:top w:val="none" w:sz="0" w:space="0" w:color="auto"/>
        <w:left w:val="none" w:sz="0" w:space="0" w:color="auto"/>
        <w:bottom w:val="none" w:sz="0" w:space="0" w:color="auto"/>
        <w:right w:val="none" w:sz="0" w:space="0" w:color="auto"/>
      </w:divBdr>
    </w:div>
    <w:div w:id="1699283094">
      <w:marLeft w:val="640"/>
      <w:marRight w:val="0"/>
      <w:marTop w:val="0"/>
      <w:marBottom w:val="0"/>
      <w:divBdr>
        <w:top w:val="none" w:sz="0" w:space="0" w:color="auto"/>
        <w:left w:val="none" w:sz="0" w:space="0" w:color="auto"/>
        <w:bottom w:val="none" w:sz="0" w:space="0" w:color="auto"/>
        <w:right w:val="none" w:sz="0" w:space="0" w:color="auto"/>
      </w:divBdr>
    </w:div>
    <w:div w:id="1699308579">
      <w:marLeft w:val="640"/>
      <w:marRight w:val="0"/>
      <w:marTop w:val="0"/>
      <w:marBottom w:val="0"/>
      <w:divBdr>
        <w:top w:val="none" w:sz="0" w:space="0" w:color="auto"/>
        <w:left w:val="none" w:sz="0" w:space="0" w:color="auto"/>
        <w:bottom w:val="none" w:sz="0" w:space="0" w:color="auto"/>
        <w:right w:val="none" w:sz="0" w:space="0" w:color="auto"/>
      </w:divBdr>
    </w:div>
    <w:div w:id="1699505025">
      <w:marLeft w:val="640"/>
      <w:marRight w:val="0"/>
      <w:marTop w:val="0"/>
      <w:marBottom w:val="0"/>
      <w:divBdr>
        <w:top w:val="none" w:sz="0" w:space="0" w:color="auto"/>
        <w:left w:val="none" w:sz="0" w:space="0" w:color="auto"/>
        <w:bottom w:val="none" w:sz="0" w:space="0" w:color="auto"/>
        <w:right w:val="none" w:sz="0" w:space="0" w:color="auto"/>
      </w:divBdr>
    </w:div>
    <w:div w:id="1699545884">
      <w:marLeft w:val="640"/>
      <w:marRight w:val="0"/>
      <w:marTop w:val="0"/>
      <w:marBottom w:val="0"/>
      <w:divBdr>
        <w:top w:val="none" w:sz="0" w:space="0" w:color="auto"/>
        <w:left w:val="none" w:sz="0" w:space="0" w:color="auto"/>
        <w:bottom w:val="none" w:sz="0" w:space="0" w:color="auto"/>
        <w:right w:val="none" w:sz="0" w:space="0" w:color="auto"/>
      </w:divBdr>
    </w:div>
    <w:div w:id="1699546345">
      <w:marLeft w:val="640"/>
      <w:marRight w:val="0"/>
      <w:marTop w:val="0"/>
      <w:marBottom w:val="0"/>
      <w:divBdr>
        <w:top w:val="none" w:sz="0" w:space="0" w:color="auto"/>
        <w:left w:val="none" w:sz="0" w:space="0" w:color="auto"/>
        <w:bottom w:val="none" w:sz="0" w:space="0" w:color="auto"/>
        <w:right w:val="none" w:sz="0" w:space="0" w:color="auto"/>
      </w:divBdr>
    </w:div>
    <w:div w:id="1699546504">
      <w:marLeft w:val="640"/>
      <w:marRight w:val="0"/>
      <w:marTop w:val="0"/>
      <w:marBottom w:val="0"/>
      <w:divBdr>
        <w:top w:val="none" w:sz="0" w:space="0" w:color="auto"/>
        <w:left w:val="none" w:sz="0" w:space="0" w:color="auto"/>
        <w:bottom w:val="none" w:sz="0" w:space="0" w:color="auto"/>
        <w:right w:val="none" w:sz="0" w:space="0" w:color="auto"/>
      </w:divBdr>
    </w:div>
    <w:div w:id="1699550334">
      <w:marLeft w:val="640"/>
      <w:marRight w:val="0"/>
      <w:marTop w:val="0"/>
      <w:marBottom w:val="0"/>
      <w:divBdr>
        <w:top w:val="none" w:sz="0" w:space="0" w:color="auto"/>
        <w:left w:val="none" w:sz="0" w:space="0" w:color="auto"/>
        <w:bottom w:val="none" w:sz="0" w:space="0" w:color="auto"/>
        <w:right w:val="none" w:sz="0" w:space="0" w:color="auto"/>
      </w:divBdr>
    </w:div>
    <w:div w:id="1699621736">
      <w:marLeft w:val="640"/>
      <w:marRight w:val="0"/>
      <w:marTop w:val="0"/>
      <w:marBottom w:val="0"/>
      <w:divBdr>
        <w:top w:val="none" w:sz="0" w:space="0" w:color="auto"/>
        <w:left w:val="none" w:sz="0" w:space="0" w:color="auto"/>
        <w:bottom w:val="none" w:sz="0" w:space="0" w:color="auto"/>
        <w:right w:val="none" w:sz="0" w:space="0" w:color="auto"/>
      </w:divBdr>
    </w:div>
    <w:div w:id="1699623009">
      <w:marLeft w:val="640"/>
      <w:marRight w:val="0"/>
      <w:marTop w:val="0"/>
      <w:marBottom w:val="0"/>
      <w:divBdr>
        <w:top w:val="none" w:sz="0" w:space="0" w:color="auto"/>
        <w:left w:val="none" w:sz="0" w:space="0" w:color="auto"/>
        <w:bottom w:val="none" w:sz="0" w:space="0" w:color="auto"/>
        <w:right w:val="none" w:sz="0" w:space="0" w:color="auto"/>
      </w:divBdr>
    </w:div>
    <w:div w:id="1699692865">
      <w:marLeft w:val="640"/>
      <w:marRight w:val="0"/>
      <w:marTop w:val="0"/>
      <w:marBottom w:val="0"/>
      <w:divBdr>
        <w:top w:val="none" w:sz="0" w:space="0" w:color="auto"/>
        <w:left w:val="none" w:sz="0" w:space="0" w:color="auto"/>
        <w:bottom w:val="none" w:sz="0" w:space="0" w:color="auto"/>
        <w:right w:val="none" w:sz="0" w:space="0" w:color="auto"/>
      </w:divBdr>
    </w:div>
    <w:div w:id="1699811715">
      <w:marLeft w:val="640"/>
      <w:marRight w:val="0"/>
      <w:marTop w:val="0"/>
      <w:marBottom w:val="0"/>
      <w:divBdr>
        <w:top w:val="none" w:sz="0" w:space="0" w:color="auto"/>
        <w:left w:val="none" w:sz="0" w:space="0" w:color="auto"/>
        <w:bottom w:val="none" w:sz="0" w:space="0" w:color="auto"/>
        <w:right w:val="none" w:sz="0" w:space="0" w:color="auto"/>
      </w:divBdr>
    </w:div>
    <w:div w:id="1699818797">
      <w:marLeft w:val="640"/>
      <w:marRight w:val="0"/>
      <w:marTop w:val="0"/>
      <w:marBottom w:val="0"/>
      <w:divBdr>
        <w:top w:val="none" w:sz="0" w:space="0" w:color="auto"/>
        <w:left w:val="none" w:sz="0" w:space="0" w:color="auto"/>
        <w:bottom w:val="none" w:sz="0" w:space="0" w:color="auto"/>
        <w:right w:val="none" w:sz="0" w:space="0" w:color="auto"/>
      </w:divBdr>
    </w:div>
    <w:div w:id="1699890358">
      <w:marLeft w:val="640"/>
      <w:marRight w:val="0"/>
      <w:marTop w:val="0"/>
      <w:marBottom w:val="0"/>
      <w:divBdr>
        <w:top w:val="none" w:sz="0" w:space="0" w:color="auto"/>
        <w:left w:val="none" w:sz="0" w:space="0" w:color="auto"/>
        <w:bottom w:val="none" w:sz="0" w:space="0" w:color="auto"/>
        <w:right w:val="none" w:sz="0" w:space="0" w:color="auto"/>
      </w:divBdr>
    </w:div>
    <w:div w:id="1700006422">
      <w:marLeft w:val="640"/>
      <w:marRight w:val="0"/>
      <w:marTop w:val="0"/>
      <w:marBottom w:val="0"/>
      <w:divBdr>
        <w:top w:val="none" w:sz="0" w:space="0" w:color="auto"/>
        <w:left w:val="none" w:sz="0" w:space="0" w:color="auto"/>
        <w:bottom w:val="none" w:sz="0" w:space="0" w:color="auto"/>
        <w:right w:val="none" w:sz="0" w:space="0" w:color="auto"/>
      </w:divBdr>
    </w:div>
    <w:div w:id="1700079462">
      <w:marLeft w:val="640"/>
      <w:marRight w:val="0"/>
      <w:marTop w:val="0"/>
      <w:marBottom w:val="0"/>
      <w:divBdr>
        <w:top w:val="none" w:sz="0" w:space="0" w:color="auto"/>
        <w:left w:val="none" w:sz="0" w:space="0" w:color="auto"/>
        <w:bottom w:val="none" w:sz="0" w:space="0" w:color="auto"/>
        <w:right w:val="none" w:sz="0" w:space="0" w:color="auto"/>
      </w:divBdr>
    </w:div>
    <w:div w:id="1700080306">
      <w:marLeft w:val="640"/>
      <w:marRight w:val="0"/>
      <w:marTop w:val="0"/>
      <w:marBottom w:val="0"/>
      <w:divBdr>
        <w:top w:val="none" w:sz="0" w:space="0" w:color="auto"/>
        <w:left w:val="none" w:sz="0" w:space="0" w:color="auto"/>
        <w:bottom w:val="none" w:sz="0" w:space="0" w:color="auto"/>
        <w:right w:val="none" w:sz="0" w:space="0" w:color="auto"/>
      </w:divBdr>
    </w:div>
    <w:div w:id="1700205661">
      <w:marLeft w:val="640"/>
      <w:marRight w:val="0"/>
      <w:marTop w:val="0"/>
      <w:marBottom w:val="0"/>
      <w:divBdr>
        <w:top w:val="none" w:sz="0" w:space="0" w:color="auto"/>
        <w:left w:val="none" w:sz="0" w:space="0" w:color="auto"/>
        <w:bottom w:val="none" w:sz="0" w:space="0" w:color="auto"/>
        <w:right w:val="none" w:sz="0" w:space="0" w:color="auto"/>
      </w:divBdr>
    </w:div>
    <w:div w:id="1700206783">
      <w:marLeft w:val="640"/>
      <w:marRight w:val="0"/>
      <w:marTop w:val="0"/>
      <w:marBottom w:val="0"/>
      <w:divBdr>
        <w:top w:val="none" w:sz="0" w:space="0" w:color="auto"/>
        <w:left w:val="none" w:sz="0" w:space="0" w:color="auto"/>
        <w:bottom w:val="none" w:sz="0" w:space="0" w:color="auto"/>
        <w:right w:val="none" w:sz="0" w:space="0" w:color="auto"/>
      </w:divBdr>
    </w:div>
    <w:div w:id="1700279567">
      <w:marLeft w:val="640"/>
      <w:marRight w:val="0"/>
      <w:marTop w:val="0"/>
      <w:marBottom w:val="0"/>
      <w:divBdr>
        <w:top w:val="none" w:sz="0" w:space="0" w:color="auto"/>
        <w:left w:val="none" w:sz="0" w:space="0" w:color="auto"/>
        <w:bottom w:val="none" w:sz="0" w:space="0" w:color="auto"/>
        <w:right w:val="none" w:sz="0" w:space="0" w:color="auto"/>
      </w:divBdr>
    </w:div>
    <w:div w:id="1700427878">
      <w:marLeft w:val="640"/>
      <w:marRight w:val="0"/>
      <w:marTop w:val="0"/>
      <w:marBottom w:val="0"/>
      <w:divBdr>
        <w:top w:val="none" w:sz="0" w:space="0" w:color="auto"/>
        <w:left w:val="none" w:sz="0" w:space="0" w:color="auto"/>
        <w:bottom w:val="none" w:sz="0" w:space="0" w:color="auto"/>
        <w:right w:val="none" w:sz="0" w:space="0" w:color="auto"/>
      </w:divBdr>
    </w:div>
    <w:div w:id="1700429722">
      <w:marLeft w:val="640"/>
      <w:marRight w:val="0"/>
      <w:marTop w:val="0"/>
      <w:marBottom w:val="0"/>
      <w:divBdr>
        <w:top w:val="none" w:sz="0" w:space="0" w:color="auto"/>
        <w:left w:val="none" w:sz="0" w:space="0" w:color="auto"/>
        <w:bottom w:val="none" w:sz="0" w:space="0" w:color="auto"/>
        <w:right w:val="none" w:sz="0" w:space="0" w:color="auto"/>
      </w:divBdr>
    </w:div>
    <w:div w:id="1700468078">
      <w:marLeft w:val="640"/>
      <w:marRight w:val="0"/>
      <w:marTop w:val="0"/>
      <w:marBottom w:val="0"/>
      <w:divBdr>
        <w:top w:val="none" w:sz="0" w:space="0" w:color="auto"/>
        <w:left w:val="none" w:sz="0" w:space="0" w:color="auto"/>
        <w:bottom w:val="none" w:sz="0" w:space="0" w:color="auto"/>
        <w:right w:val="none" w:sz="0" w:space="0" w:color="auto"/>
      </w:divBdr>
    </w:div>
    <w:div w:id="1700474585">
      <w:marLeft w:val="640"/>
      <w:marRight w:val="0"/>
      <w:marTop w:val="0"/>
      <w:marBottom w:val="0"/>
      <w:divBdr>
        <w:top w:val="none" w:sz="0" w:space="0" w:color="auto"/>
        <w:left w:val="none" w:sz="0" w:space="0" w:color="auto"/>
        <w:bottom w:val="none" w:sz="0" w:space="0" w:color="auto"/>
        <w:right w:val="none" w:sz="0" w:space="0" w:color="auto"/>
      </w:divBdr>
    </w:div>
    <w:div w:id="1700545015">
      <w:marLeft w:val="640"/>
      <w:marRight w:val="0"/>
      <w:marTop w:val="0"/>
      <w:marBottom w:val="0"/>
      <w:divBdr>
        <w:top w:val="none" w:sz="0" w:space="0" w:color="auto"/>
        <w:left w:val="none" w:sz="0" w:space="0" w:color="auto"/>
        <w:bottom w:val="none" w:sz="0" w:space="0" w:color="auto"/>
        <w:right w:val="none" w:sz="0" w:space="0" w:color="auto"/>
      </w:divBdr>
    </w:div>
    <w:div w:id="1700547435">
      <w:marLeft w:val="640"/>
      <w:marRight w:val="0"/>
      <w:marTop w:val="0"/>
      <w:marBottom w:val="0"/>
      <w:divBdr>
        <w:top w:val="none" w:sz="0" w:space="0" w:color="auto"/>
        <w:left w:val="none" w:sz="0" w:space="0" w:color="auto"/>
        <w:bottom w:val="none" w:sz="0" w:space="0" w:color="auto"/>
        <w:right w:val="none" w:sz="0" w:space="0" w:color="auto"/>
      </w:divBdr>
    </w:div>
    <w:div w:id="1700548094">
      <w:marLeft w:val="640"/>
      <w:marRight w:val="0"/>
      <w:marTop w:val="0"/>
      <w:marBottom w:val="0"/>
      <w:divBdr>
        <w:top w:val="none" w:sz="0" w:space="0" w:color="auto"/>
        <w:left w:val="none" w:sz="0" w:space="0" w:color="auto"/>
        <w:bottom w:val="none" w:sz="0" w:space="0" w:color="auto"/>
        <w:right w:val="none" w:sz="0" w:space="0" w:color="auto"/>
      </w:divBdr>
    </w:div>
    <w:div w:id="1700616944">
      <w:marLeft w:val="640"/>
      <w:marRight w:val="0"/>
      <w:marTop w:val="0"/>
      <w:marBottom w:val="0"/>
      <w:divBdr>
        <w:top w:val="none" w:sz="0" w:space="0" w:color="auto"/>
        <w:left w:val="none" w:sz="0" w:space="0" w:color="auto"/>
        <w:bottom w:val="none" w:sz="0" w:space="0" w:color="auto"/>
        <w:right w:val="none" w:sz="0" w:space="0" w:color="auto"/>
      </w:divBdr>
    </w:div>
    <w:div w:id="1700617834">
      <w:marLeft w:val="640"/>
      <w:marRight w:val="0"/>
      <w:marTop w:val="0"/>
      <w:marBottom w:val="0"/>
      <w:divBdr>
        <w:top w:val="none" w:sz="0" w:space="0" w:color="auto"/>
        <w:left w:val="none" w:sz="0" w:space="0" w:color="auto"/>
        <w:bottom w:val="none" w:sz="0" w:space="0" w:color="auto"/>
        <w:right w:val="none" w:sz="0" w:space="0" w:color="auto"/>
      </w:divBdr>
    </w:div>
    <w:div w:id="1700620573">
      <w:marLeft w:val="640"/>
      <w:marRight w:val="0"/>
      <w:marTop w:val="0"/>
      <w:marBottom w:val="0"/>
      <w:divBdr>
        <w:top w:val="none" w:sz="0" w:space="0" w:color="auto"/>
        <w:left w:val="none" w:sz="0" w:space="0" w:color="auto"/>
        <w:bottom w:val="none" w:sz="0" w:space="0" w:color="auto"/>
        <w:right w:val="none" w:sz="0" w:space="0" w:color="auto"/>
      </w:divBdr>
    </w:div>
    <w:div w:id="1700620626">
      <w:marLeft w:val="640"/>
      <w:marRight w:val="0"/>
      <w:marTop w:val="0"/>
      <w:marBottom w:val="0"/>
      <w:divBdr>
        <w:top w:val="none" w:sz="0" w:space="0" w:color="auto"/>
        <w:left w:val="none" w:sz="0" w:space="0" w:color="auto"/>
        <w:bottom w:val="none" w:sz="0" w:space="0" w:color="auto"/>
        <w:right w:val="none" w:sz="0" w:space="0" w:color="auto"/>
      </w:divBdr>
    </w:div>
    <w:div w:id="1700661138">
      <w:marLeft w:val="640"/>
      <w:marRight w:val="0"/>
      <w:marTop w:val="0"/>
      <w:marBottom w:val="0"/>
      <w:divBdr>
        <w:top w:val="none" w:sz="0" w:space="0" w:color="auto"/>
        <w:left w:val="none" w:sz="0" w:space="0" w:color="auto"/>
        <w:bottom w:val="none" w:sz="0" w:space="0" w:color="auto"/>
        <w:right w:val="none" w:sz="0" w:space="0" w:color="auto"/>
      </w:divBdr>
    </w:div>
    <w:div w:id="1700738310">
      <w:marLeft w:val="640"/>
      <w:marRight w:val="0"/>
      <w:marTop w:val="0"/>
      <w:marBottom w:val="0"/>
      <w:divBdr>
        <w:top w:val="none" w:sz="0" w:space="0" w:color="auto"/>
        <w:left w:val="none" w:sz="0" w:space="0" w:color="auto"/>
        <w:bottom w:val="none" w:sz="0" w:space="0" w:color="auto"/>
        <w:right w:val="none" w:sz="0" w:space="0" w:color="auto"/>
      </w:divBdr>
    </w:div>
    <w:div w:id="1700856738">
      <w:marLeft w:val="640"/>
      <w:marRight w:val="0"/>
      <w:marTop w:val="0"/>
      <w:marBottom w:val="0"/>
      <w:divBdr>
        <w:top w:val="none" w:sz="0" w:space="0" w:color="auto"/>
        <w:left w:val="none" w:sz="0" w:space="0" w:color="auto"/>
        <w:bottom w:val="none" w:sz="0" w:space="0" w:color="auto"/>
        <w:right w:val="none" w:sz="0" w:space="0" w:color="auto"/>
      </w:divBdr>
    </w:div>
    <w:div w:id="1701053499">
      <w:marLeft w:val="640"/>
      <w:marRight w:val="0"/>
      <w:marTop w:val="0"/>
      <w:marBottom w:val="0"/>
      <w:divBdr>
        <w:top w:val="none" w:sz="0" w:space="0" w:color="auto"/>
        <w:left w:val="none" w:sz="0" w:space="0" w:color="auto"/>
        <w:bottom w:val="none" w:sz="0" w:space="0" w:color="auto"/>
        <w:right w:val="none" w:sz="0" w:space="0" w:color="auto"/>
      </w:divBdr>
    </w:div>
    <w:div w:id="1701081943">
      <w:marLeft w:val="640"/>
      <w:marRight w:val="0"/>
      <w:marTop w:val="0"/>
      <w:marBottom w:val="0"/>
      <w:divBdr>
        <w:top w:val="none" w:sz="0" w:space="0" w:color="auto"/>
        <w:left w:val="none" w:sz="0" w:space="0" w:color="auto"/>
        <w:bottom w:val="none" w:sz="0" w:space="0" w:color="auto"/>
        <w:right w:val="none" w:sz="0" w:space="0" w:color="auto"/>
      </w:divBdr>
    </w:div>
    <w:div w:id="1701128405">
      <w:marLeft w:val="640"/>
      <w:marRight w:val="0"/>
      <w:marTop w:val="0"/>
      <w:marBottom w:val="0"/>
      <w:divBdr>
        <w:top w:val="none" w:sz="0" w:space="0" w:color="auto"/>
        <w:left w:val="none" w:sz="0" w:space="0" w:color="auto"/>
        <w:bottom w:val="none" w:sz="0" w:space="0" w:color="auto"/>
        <w:right w:val="none" w:sz="0" w:space="0" w:color="auto"/>
      </w:divBdr>
    </w:div>
    <w:div w:id="1701129076">
      <w:marLeft w:val="640"/>
      <w:marRight w:val="0"/>
      <w:marTop w:val="0"/>
      <w:marBottom w:val="0"/>
      <w:divBdr>
        <w:top w:val="none" w:sz="0" w:space="0" w:color="auto"/>
        <w:left w:val="none" w:sz="0" w:space="0" w:color="auto"/>
        <w:bottom w:val="none" w:sz="0" w:space="0" w:color="auto"/>
        <w:right w:val="none" w:sz="0" w:space="0" w:color="auto"/>
      </w:divBdr>
    </w:div>
    <w:div w:id="1701202260">
      <w:marLeft w:val="640"/>
      <w:marRight w:val="0"/>
      <w:marTop w:val="0"/>
      <w:marBottom w:val="0"/>
      <w:divBdr>
        <w:top w:val="none" w:sz="0" w:space="0" w:color="auto"/>
        <w:left w:val="none" w:sz="0" w:space="0" w:color="auto"/>
        <w:bottom w:val="none" w:sz="0" w:space="0" w:color="auto"/>
        <w:right w:val="none" w:sz="0" w:space="0" w:color="auto"/>
      </w:divBdr>
    </w:div>
    <w:div w:id="1701276801">
      <w:marLeft w:val="640"/>
      <w:marRight w:val="0"/>
      <w:marTop w:val="0"/>
      <w:marBottom w:val="0"/>
      <w:divBdr>
        <w:top w:val="none" w:sz="0" w:space="0" w:color="auto"/>
        <w:left w:val="none" w:sz="0" w:space="0" w:color="auto"/>
        <w:bottom w:val="none" w:sz="0" w:space="0" w:color="auto"/>
        <w:right w:val="none" w:sz="0" w:space="0" w:color="auto"/>
      </w:divBdr>
    </w:div>
    <w:div w:id="1701391289">
      <w:marLeft w:val="640"/>
      <w:marRight w:val="0"/>
      <w:marTop w:val="0"/>
      <w:marBottom w:val="0"/>
      <w:divBdr>
        <w:top w:val="none" w:sz="0" w:space="0" w:color="auto"/>
        <w:left w:val="none" w:sz="0" w:space="0" w:color="auto"/>
        <w:bottom w:val="none" w:sz="0" w:space="0" w:color="auto"/>
        <w:right w:val="none" w:sz="0" w:space="0" w:color="auto"/>
      </w:divBdr>
    </w:div>
    <w:div w:id="1701472637">
      <w:marLeft w:val="640"/>
      <w:marRight w:val="0"/>
      <w:marTop w:val="0"/>
      <w:marBottom w:val="0"/>
      <w:divBdr>
        <w:top w:val="none" w:sz="0" w:space="0" w:color="auto"/>
        <w:left w:val="none" w:sz="0" w:space="0" w:color="auto"/>
        <w:bottom w:val="none" w:sz="0" w:space="0" w:color="auto"/>
        <w:right w:val="none" w:sz="0" w:space="0" w:color="auto"/>
      </w:divBdr>
    </w:div>
    <w:div w:id="1701513929">
      <w:marLeft w:val="640"/>
      <w:marRight w:val="0"/>
      <w:marTop w:val="0"/>
      <w:marBottom w:val="0"/>
      <w:divBdr>
        <w:top w:val="none" w:sz="0" w:space="0" w:color="auto"/>
        <w:left w:val="none" w:sz="0" w:space="0" w:color="auto"/>
        <w:bottom w:val="none" w:sz="0" w:space="0" w:color="auto"/>
        <w:right w:val="none" w:sz="0" w:space="0" w:color="auto"/>
      </w:divBdr>
    </w:div>
    <w:div w:id="1701585446">
      <w:marLeft w:val="640"/>
      <w:marRight w:val="0"/>
      <w:marTop w:val="0"/>
      <w:marBottom w:val="0"/>
      <w:divBdr>
        <w:top w:val="none" w:sz="0" w:space="0" w:color="auto"/>
        <w:left w:val="none" w:sz="0" w:space="0" w:color="auto"/>
        <w:bottom w:val="none" w:sz="0" w:space="0" w:color="auto"/>
        <w:right w:val="none" w:sz="0" w:space="0" w:color="auto"/>
      </w:divBdr>
    </w:div>
    <w:div w:id="1701587267">
      <w:marLeft w:val="640"/>
      <w:marRight w:val="0"/>
      <w:marTop w:val="0"/>
      <w:marBottom w:val="0"/>
      <w:divBdr>
        <w:top w:val="none" w:sz="0" w:space="0" w:color="auto"/>
        <w:left w:val="none" w:sz="0" w:space="0" w:color="auto"/>
        <w:bottom w:val="none" w:sz="0" w:space="0" w:color="auto"/>
        <w:right w:val="none" w:sz="0" w:space="0" w:color="auto"/>
      </w:divBdr>
    </w:div>
    <w:div w:id="1701736929">
      <w:marLeft w:val="640"/>
      <w:marRight w:val="0"/>
      <w:marTop w:val="0"/>
      <w:marBottom w:val="0"/>
      <w:divBdr>
        <w:top w:val="none" w:sz="0" w:space="0" w:color="auto"/>
        <w:left w:val="none" w:sz="0" w:space="0" w:color="auto"/>
        <w:bottom w:val="none" w:sz="0" w:space="0" w:color="auto"/>
        <w:right w:val="none" w:sz="0" w:space="0" w:color="auto"/>
      </w:divBdr>
    </w:div>
    <w:div w:id="1701784513">
      <w:marLeft w:val="640"/>
      <w:marRight w:val="0"/>
      <w:marTop w:val="0"/>
      <w:marBottom w:val="0"/>
      <w:divBdr>
        <w:top w:val="none" w:sz="0" w:space="0" w:color="auto"/>
        <w:left w:val="none" w:sz="0" w:space="0" w:color="auto"/>
        <w:bottom w:val="none" w:sz="0" w:space="0" w:color="auto"/>
        <w:right w:val="none" w:sz="0" w:space="0" w:color="auto"/>
      </w:divBdr>
    </w:div>
    <w:div w:id="1701861346">
      <w:marLeft w:val="640"/>
      <w:marRight w:val="0"/>
      <w:marTop w:val="0"/>
      <w:marBottom w:val="0"/>
      <w:divBdr>
        <w:top w:val="none" w:sz="0" w:space="0" w:color="auto"/>
        <w:left w:val="none" w:sz="0" w:space="0" w:color="auto"/>
        <w:bottom w:val="none" w:sz="0" w:space="0" w:color="auto"/>
        <w:right w:val="none" w:sz="0" w:space="0" w:color="auto"/>
      </w:divBdr>
    </w:div>
    <w:div w:id="1701930116">
      <w:marLeft w:val="640"/>
      <w:marRight w:val="0"/>
      <w:marTop w:val="0"/>
      <w:marBottom w:val="0"/>
      <w:divBdr>
        <w:top w:val="none" w:sz="0" w:space="0" w:color="auto"/>
        <w:left w:val="none" w:sz="0" w:space="0" w:color="auto"/>
        <w:bottom w:val="none" w:sz="0" w:space="0" w:color="auto"/>
        <w:right w:val="none" w:sz="0" w:space="0" w:color="auto"/>
      </w:divBdr>
    </w:div>
    <w:div w:id="1701930400">
      <w:marLeft w:val="640"/>
      <w:marRight w:val="0"/>
      <w:marTop w:val="0"/>
      <w:marBottom w:val="0"/>
      <w:divBdr>
        <w:top w:val="none" w:sz="0" w:space="0" w:color="auto"/>
        <w:left w:val="none" w:sz="0" w:space="0" w:color="auto"/>
        <w:bottom w:val="none" w:sz="0" w:space="0" w:color="auto"/>
        <w:right w:val="none" w:sz="0" w:space="0" w:color="auto"/>
      </w:divBdr>
    </w:div>
    <w:div w:id="1701975209">
      <w:marLeft w:val="640"/>
      <w:marRight w:val="0"/>
      <w:marTop w:val="0"/>
      <w:marBottom w:val="0"/>
      <w:divBdr>
        <w:top w:val="none" w:sz="0" w:space="0" w:color="auto"/>
        <w:left w:val="none" w:sz="0" w:space="0" w:color="auto"/>
        <w:bottom w:val="none" w:sz="0" w:space="0" w:color="auto"/>
        <w:right w:val="none" w:sz="0" w:space="0" w:color="auto"/>
      </w:divBdr>
    </w:div>
    <w:div w:id="1701977058">
      <w:marLeft w:val="640"/>
      <w:marRight w:val="0"/>
      <w:marTop w:val="0"/>
      <w:marBottom w:val="0"/>
      <w:divBdr>
        <w:top w:val="none" w:sz="0" w:space="0" w:color="auto"/>
        <w:left w:val="none" w:sz="0" w:space="0" w:color="auto"/>
        <w:bottom w:val="none" w:sz="0" w:space="0" w:color="auto"/>
        <w:right w:val="none" w:sz="0" w:space="0" w:color="auto"/>
      </w:divBdr>
    </w:div>
    <w:div w:id="1702048190">
      <w:marLeft w:val="640"/>
      <w:marRight w:val="0"/>
      <w:marTop w:val="0"/>
      <w:marBottom w:val="0"/>
      <w:divBdr>
        <w:top w:val="none" w:sz="0" w:space="0" w:color="auto"/>
        <w:left w:val="none" w:sz="0" w:space="0" w:color="auto"/>
        <w:bottom w:val="none" w:sz="0" w:space="0" w:color="auto"/>
        <w:right w:val="none" w:sz="0" w:space="0" w:color="auto"/>
      </w:divBdr>
    </w:div>
    <w:div w:id="1702244390">
      <w:marLeft w:val="640"/>
      <w:marRight w:val="0"/>
      <w:marTop w:val="0"/>
      <w:marBottom w:val="0"/>
      <w:divBdr>
        <w:top w:val="none" w:sz="0" w:space="0" w:color="auto"/>
        <w:left w:val="none" w:sz="0" w:space="0" w:color="auto"/>
        <w:bottom w:val="none" w:sz="0" w:space="0" w:color="auto"/>
        <w:right w:val="none" w:sz="0" w:space="0" w:color="auto"/>
      </w:divBdr>
    </w:div>
    <w:div w:id="1702244925">
      <w:marLeft w:val="640"/>
      <w:marRight w:val="0"/>
      <w:marTop w:val="0"/>
      <w:marBottom w:val="0"/>
      <w:divBdr>
        <w:top w:val="none" w:sz="0" w:space="0" w:color="auto"/>
        <w:left w:val="none" w:sz="0" w:space="0" w:color="auto"/>
        <w:bottom w:val="none" w:sz="0" w:space="0" w:color="auto"/>
        <w:right w:val="none" w:sz="0" w:space="0" w:color="auto"/>
      </w:divBdr>
    </w:div>
    <w:div w:id="1702363367">
      <w:marLeft w:val="640"/>
      <w:marRight w:val="0"/>
      <w:marTop w:val="0"/>
      <w:marBottom w:val="0"/>
      <w:divBdr>
        <w:top w:val="none" w:sz="0" w:space="0" w:color="auto"/>
        <w:left w:val="none" w:sz="0" w:space="0" w:color="auto"/>
        <w:bottom w:val="none" w:sz="0" w:space="0" w:color="auto"/>
        <w:right w:val="none" w:sz="0" w:space="0" w:color="auto"/>
      </w:divBdr>
    </w:div>
    <w:div w:id="1702366058">
      <w:marLeft w:val="640"/>
      <w:marRight w:val="0"/>
      <w:marTop w:val="0"/>
      <w:marBottom w:val="0"/>
      <w:divBdr>
        <w:top w:val="none" w:sz="0" w:space="0" w:color="auto"/>
        <w:left w:val="none" w:sz="0" w:space="0" w:color="auto"/>
        <w:bottom w:val="none" w:sz="0" w:space="0" w:color="auto"/>
        <w:right w:val="none" w:sz="0" w:space="0" w:color="auto"/>
      </w:divBdr>
    </w:div>
    <w:div w:id="1702436134">
      <w:marLeft w:val="640"/>
      <w:marRight w:val="0"/>
      <w:marTop w:val="0"/>
      <w:marBottom w:val="0"/>
      <w:divBdr>
        <w:top w:val="none" w:sz="0" w:space="0" w:color="auto"/>
        <w:left w:val="none" w:sz="0" w:space="0" w:color="auto"/>
        <w:bottom w:val="none" w:sz="0" w:space="0" w:color="auto"/>
        <w:right w:val="none" w:sz="0" w:space="0" w:color="auto"/>
      </w:divBdr>
    </w:div>
    <w:div w:id="1702509679">
      <w:marLeft w:val="640"/>
      <w:marRight w:val="0"/>
      <w:marTop w:val="0"/>
      <w:marBottom w:val="0"/>
      <w:divBdr>
        <w:top w:val="none" w:sz="0" w:space="0" w:color="auto"/>
        <w:left w:val="none" w:sz="0" w:space="0" w:color="auto"/>
        <w:bottom w:val="none" w:sz="0" w:space="0" w:color="auto"/>
        <w:right w:val="none" w:sz="0" w:space="0" w:color="auto"/>
      </w:divBdr>
    </w:div>
    <w:div w:id="1702509994">
      <w:marLeft w:val="640"/>
      <w:marRight w:val="0"/>
      <w:marTop w:val="0"/>
      <w:marBottom w:val="0"/>
      <w:divBdr>
        <w:top w:val="none" w:sz="0" w:space="0" w:color="auto"/>
        <w:left w:val="none" w:sz="0" w:space="0" w:color="auto"/>
        <w:bottom w:val="none" w:sz="0" w:space="0" w:color="auto"/>
        <w:right w:val="none" w:sz="0" w:space="0" w:color="auto"/>
      </w:divBdr>
    </w:div>
    <w:div w:id="1702823837">
      <w:marLeft w:val="640"/>
      <w:marRight w:val="0"/>
      <w:marTop w:val="0"/>
      <w:marBottom w:val="0"/>
      <w:divBdr>
        <w:top w:val="none" w:sz="0" w:space="0" w:color="auto"/>
        <w:left w:val="none" w:sz="0" w:space="0" w:color="auto"/>
        <w:bottom w:val="none" w:sz="0" w:space="0" w:color="auto"/>
        <w:right w:val="none" w:sz="0" w:space="0" w:color="auto"/>
      </w:divBdr>
    </w:div>
    <w:div w:id="1702977634">
      <w:marLeft w:val="640"/>
      <w:marRight w:val="0"/>
      <w:marTop w:val="0"/>
      <w:marBottom w:val="0"/>
      <w:divBdr>
        <w:top w:val="none" w:sz="0" w:space="0" w:color="auto"/>
        <w:left w:val="none" w:sz="0" w:space="0" w:color="auto"/>
        <w:bottom w:val="none" w:sz="0" w:space="0" w:color="auto"/>
        <w:right w:val="none" w:sz="0" w:space="0" w:color="auto"/>
      </w:divBdr>
    </w:div>
    <w:div w:id="1703048956">
      <w:marLeft w:val="640"/>
      <w:marRight w:val="0"/>
      <w:marTop w:val="0"/>
      <w:marBottom w:val="0"/>
      <w:divBdr>
        <w:top w:val="none" w:sz="0" w:space="0" w:color="auto"/>
        <w:left w:val="none" w:sz="0" w:space="0" w:color="auto"/>
        <w:bottom w:val="none" w:sz="0" w:space="0" w:color="auto"/>
        <w:right w:val="none" w:sz="0" w:space="0" w:color="auto"/>
      </w:divBdr>
    </w:div>
    <w:div w:id="1703087595">
      <w:marLeft w:val="640"/>
      <w:marRight w:val="0"/>
      <w:marTop w:val="0"/>
      <w:marBottom w:val="0"/>
      <w:divBdr>
        <w:top w:val="none" w:sz="0" w:space="0" w:color="auto"/>
        <w:left w:val="none" w:sz="0" w:space="0" w:color="auto"/>
        <w:bottom w:val="none" w:sz="0" w:space="0" w:color="auto"/>
        <w:right w:val="none" w:sz="0" w:space="0" w:color="auto"/>
      </w:divBdr>
    </w:div>
    <w:div w:id="1703169225">
      <w:marLeft w:val="640"/>
      <w:marRight w:val="0"/>
      <w:marTop w:val="0"/>
      <w:marBottom w:val="0"/>
      <w:divBdr>
        <w:top w:val="none" w:sz="0" w:space="0" w:color="auto"/>
        <w:left w:val="none" w:sz="0" w:space="0" w:color="auto"/>
        <w:bottom w:val="none" w:sz="0" w:space="0" w:color="auto"/>
        <w:right w:val="none" w:sz="0" w:space="0" w:color="auto"/>
      </w:divBdr>
    </w:div>
    <w:div w:id="1703361564">
      <w:marLeft w:val="640"/>
      <w:marRight w:val="0"/>
      <w:marTop w:val="0"/>
      <w:marBottom w:val="0"/>
      <w:divBdr>
        <w:top w:val="none" w:sz="0" w:space="0" w:color="auto"/>
        <w:left w:val="none" w:sz="0" w:space="0" w:color="auto"/>
        <w:bottom w:val="none" w:sz="0" w:space="0" w:color="auto"/>
        <w:right w:val="none" w:sz="0" w:space="0" w:color="auto"/>
      </w:divBdr>
    </w:div>
    <w:div w:id="1703363201">
      <w:marLeft w:val="640"/>
      <w:marRight w:val="0"/>
      <w:marTop w:val="0"/>
      <w:marBottom w:val="0"/>
      <w:divBdr>
        <w:top w:val="none" w:sz="0" w:space="0" w:color="auto"/>
        <w:left w:val="none" w:sz="0" w:space="0" w:color="auto"/>
        <w:bottom w:val="none" w:sz="0" w:space="0" w:color="auto"/>
        <w:right w:val="none" w:sz="0" w:space="0" w:color="auto"/>
      </w:divBdr>
    </w:div>
    <w:div w:id="1703436138">
      <w:marLeft w:val="640"/>
      <w:marRight w:val="0"/>
      <w:marTop w:val="0"/>
      <w:marBottom w:val="0"/>
      <w:divBdr>
        <w:top w:val="none" w:sz="0" w:space="0" w:color="auto"/>
        <w:left w:val="none" w:sz="0" w:space="0" w:color="auto"/>
        <w:bottom w:val="none" w:sz="0" w:space="0" w:color="auto"/>
        <w:right w:val="none" w:sz="0" w:space="0" w:color="auto"/>
      </w:divBdr>
    </w:div>
    <w:div w:id="1703508476">
      <w:marLeft w:val="640"/>
      <w:marRight w:val="0"/>
      <w:marTop w:val="0"/>
      <w:marBottom w:val="0"/>
      <w:divBdr>
        <w:top w:val="none" w:sz="0" w:space="0" w:color="auto"/>
        <w:left w:val="none" w:sz="0" w:space="0" w:color="auto"/>
        <w:bottom w:val="none" w:sz="0" w:space="0" w:color="auto"/>
        <w:right w:val="none" w:sz="0" w:space="0" w:color="auto"/>
      </w:divBdr>
    </w:div>
    <w:div w:id="1703508912">
      <w:marLeft w:val="640"/>
      <w:marRight w:val="0"/>
      <w:marTop w:val="0"/>
      <w:marBottom w:val="0"/>
      <w:divBdr>
        <w:top w:val="none" w:sz="0" w:space="0" w:color="auto"/>
        <w:left w:val="none" w:sz="0" w:space="0" w:color="auto"/>
        <w:bottom w:val="none" w:sz="0" w:space="0" w:color="auto"/>
        <w:right w:val="none" w:sz="0" w:space="0" w:color="auto"/>
      </w:divBdr>
    </w:div>
    <w:div w:id="1703550025">
      <w:marLeft w:val="640"/>
      <w:marRight w:val="0"/>
      <w:marTop w:val="0"/>
      <w:marBottom w:val="0"/>
      <w:divBdr>
        <w:top w:val="none" w:sz="0" w:space="0" w:color="auto"/>
        <w:left w:val="none" w:sz="0" w:space="0" w:color="auto"/>
        <w:bottom w:val="none" w:sz="0" w:space="0" w:color="auto"/>
        <w:right w:val="none" w:sz="0" w:space="0" w:color="auto"/>
      </w:divBdr>
    </w:div>
    <w:div w:id="1703746123">
      <w:marLeft w:val="640"/>
      <w:marRight w:val="0"/>
      <w:marTop w:val="0"/>
      <w:marBottom w:val="0"/>
      <w:divBdr>
        <w:top w:val="none" w:sz="0" w:space="0" w:color="auto"/>
        <w:left w:val="none" w:sz="0" w:space="0" w:color="auto"/>
        <w:bottom w:val="none" w:sz="0" w:space="0" w:color="auto"/>
        <w:right w:val="none" w:sz="0" w:space="0" w:color="auto"/>
      </w:divBdr>
    </w:div>
    <w:div w:id="1703752185">
      <w:marLeft w:val="640"/>
      <w:marRight w:val="0"/>
      <w:marTop w:val="0"/>
      <w:marBottom w:val="0"/>
      <w:divBdr>
        <w:top w:val="none" w:sz="0" w:space="0" w:color="auto"/>
        <w:left w:val="none" w:sz="0" w:space="0" w:color="auto"/>
        <w:bottom w:val="none" w:sz="0" w:space="0" w:color="auto"/>
        <w:right w:val="none" w:sz="0" w:space="0" w:color="auto"/>
      </w:divBdr>
    </w:div>
    <w:div w:id="1703940071">
      <w:marLeft w:val="640"/>
      <w:marRight w:val="0"/>
      <w:marTop w:val="0"/>
      <w:marBottom w:val="0"/>
      <w:divBdr>
        <w:top w:val="none" w:sz="0" w:space="0" w:color="auto"/>
        <w:left w:val="none" w:sz="0" w:space="0" w:color="auto"/>
        <w:bottom w:val="none" w:sz="0" w:space="0" w:color="auto"/>
        <w:right w:val="none" w:sz="0" w:space="0" w:color="auto"/>
      </w:divBdr>
    </w:div>
    <w:div w:id="1703941612">
      <w:marLeft w:val="640"/>
      <w:marRight w:val="0"/>
      <w:marTop w:val="0"/>
      <w:marBottom w:val="0"/>
      <w:divBdr>
        <w:top w:val="none" w:sz="0" w:space="0" w:color="auto"/>
        <w:left w:val="none" w:sz="0" w:space="0" w:color="auto"/>
        <w:bottom w:val="none" w:sz="0" w:space="0" w:color="auto"/>
        <w:right w:val="none" w:sz="0" w:space="0" w:color="auto"/>
      </w:divBdr>
    </w:div>
    <w:div w:id="1703943133">
      <w:marLeft w:val="640"/>
      <w:marRight w:val="0"/>
      <w:marTop w:val="0"/>
      <w:marBottom w:val="0"/>
      <w:divBdr>
        <w:top w:val="none" w:sz="0" w:space="0" w:color="auto"/>
        <w:left w:val="none" w:sz="0" w:space="0" w:color="auto"/>
        <w:bottom w:val="none" w:sz="0" w:space="0" w:color="auto"/>
        <w:right w:val="none" w:sz="0" w:space="0" w:color="auto"/>
      </w:divBdr>
    </w:div>
    <w:div w:id="1704011880">
      <w:marLeft w:val="640"/>
      <w:marRight w:val="0"/>
      <w:marTop w:val="0"/>
      <w:marBottom w:val="0"/>
      <w:divBdr>
        <w:top w:val="none" w:sz="0" w:space="0" w:color="auto"/>
        <w:left w:val="none" w:sz="0" w:space="0" w:color="auto"/>
        <w:bottom w:val="none" w:sz="0" w:space="0" w:color="auto"/>
        <w:right w:val="none" w:sz="0" w:space="0" w:color="auto"/>
      </w:divBdr>
    </w:div>
    <w:div w:id="1704015460">
      <w:marLeft w:val="640"/>
      <w:marRight w:val="0"/>
      <w:marTop w:val="0"/>
      <w:marBottom w:val="0"/>
      <w:divBdr>
        <w:top w:val="none" w:sz="0" w:space="0" w:color="auto"/>
        <w:left w:val="none" w:sz="0" w:space="0" w:color="auto"/>
        <w:bottom w:val="none" w:sz="0" w:space="0" w:color="auto"/>
        <w:right w:val="none" w:sz="0" w:space="0" w:color="auto"/>
      </w:divBdr>
    </w:div>
    <w:div w:id="1704089570">
      <w:marLeft w:val="640"/>
      <w:marRight w:val="0"/>
      <w:marTop w:val="0"/>
      <w:marBottom w:val="0"/>
      <w:divBdr>
        <w:top w:val="none" w:sz="0" w:space="0" w:color="auto"/>
        <w:left w:val="none" w:sz="0" w:space="0" w:color="auto"/>
        <w:bottom w:val="none" w:sz="0" w:space="0" w:color="auto"/>
        <w:right w:val="none" w:sz="0" w:space="0" w:color="auto"/>
      </w:divBdr>
    </w:div>
    <w:div w:id="1704132659">
      <w:marLeft w:val="640"/>
      <w:marRight w:val="0"/>
      <w:marTop w:val="0"/>
      <w:marBottom w:val="0"/>
      <w:divBdr>
        <w:top w:val="none" w:sz="0" w:space="0" w:color="auto"/>
        <w:left w:val="none" w:sz="0" w:space="0" w:color="auto"/>
        <w:bottom w:val="none" w:sz="0" w:space="0" w:color="auto"/>
        <w:right w:val="none" w:sz="0" w:space="0" w:color="auto"/>
      </w:divBdr>
    </w:div>
    <w:div w:id="1704208864">
      <w:marLeft w:val="640"/>
      <w:marRight w:val="0"/>
      <w:marTop w:val="0"/>
      <w:marBottom w:val="0"/>
      <w:divBdr>
        <w:top w:val="none" w:sz="0" w:space="0" w:color="auto"/>
        <w:left w:val="none" w:sz="0" w:space="0" w:color="auto"/>
        <w:bottom w:val="none" w:sz="0" w:space="0" w:color="auto"/>
        <w:right w:val="none" w:sz="0" w:space="0" w:color="auto"/>
      </w:divBdr>
    </w:div>
    <w:div w:id="1704211268">
      <w:marLeft w:val="640"/>
      <w:marRight w:val="0"/>
      <w:marTop w:val="0"/>
      <w:marBottom w:val="0"/>
      <w:divBdr>
        <w:top w:val="none" w:sz="0" w:space="0" w:color="auto"/>
        <w:left w:val="none" w:sz="0" w:space="0" w:color="auto"/>
        <w:bottom w:val="none" w:sz="0" w:space="0" w:color="auto"/>
        <w:right w:val="none" w:sz="0" w:space="0" w:color="auto"/>
      </w:divBdr>
    </w:div>
    <w:div w:id="1704213822">
      <w:marLeft w:val="640"/>
      <w:marRight w:val="0"/>
      <w:marTop w:val="0"/>
      <w:marBottom w:val="0"/>
      <w:divBdr>
        <w:top w:val="none" w:sz="0" w:space="0" w:color="auto"/>
        <w:left w:val="none" w:sz="0" w:space="0" w:color="auto"/>
        <w:bottom w:val="none" w:sz="0" w:space="0" w:color="auto"/>
        <w:right w:val="none" w:sz="0" w:space="0" w:color="auto"/>
      </w:divBdr>
    </w:div>
    <w:div w:id="1704285433">
      <w:marLeft w:val="640"/>
      <w:marRight w:val="0"/>
      <w:marTop w:val="0"/>
      <w:marBottom w:val="0"/>
      <w:divBdr>
        <w:top w:val="none" w:sz="0" w:space="0" w:color="auto"/>
        <w:left w:val="none" w:sz="0" w:space="0" w:color="auto"/>
        <w:bottom w:val="none" w:sz="0" w:space="0" w:color="auto"/>
        <w:right w:val="none" w:sz="0" w:space="0" w:color="auto"/>
      </w:divBdr>
    </w:div>
    <w:div w:id="1704480103">
      <w:marLeft w:val="640"/>
      <w:marRight w:val="0"/>
      <w:marTop w:val="0"/>
      <w:marBottom w:val="0"/>
      <w:divBdr>
        <w:top w:val="none" w:sz="0" w:space="0" w:color="auto"/>
        <w:left w:val="none" w:sz="0" w:space="0" w:color="auto"/>
        <w:bottom w:val="none" w:sz="0" w:space="0" w:color="auto"/>
        <w:right w:val="none" w:sz="0" w:space="0" w:color="auto"/>
      </w:divBdr>
    </w:div>
    <w:div w:id="1704557707">
      <w:marLeft w:val="640"/>
      <w:marRight w:val="0"/>
      <w:marTop w:val="0"/>
      <w:marBottom w:val="0"/>
      <w:divBdr>
        <w:top w:val="none" w:sz="0" w:space="0" w:color="auto"/>
        <w:left w:val="none" w:sz="0" w:space="0" w:color="auto"/>
        <w:bottom w:val="none" w:sz="0" w:space="0" w:color="auto"/>
        <w:right w:val="none" w:sz="0" w:space="0" w:color="auto"/>
      </w:divBdr>
    </w:div>
    <w:div w:id="1704558137">
      <w:marLeft w:val="640"/>
      <w:marRight w:val="0"/>
      <w:marTop w:val="0"/>
      <w:marBottom w:val="0"/>
      <w:divBdr>
        <w:top w:val="none" w:sz="0" w:space="0" w:color="auto"/>
        <w:left w:val="none" w:sz="0" w:space="0" w:color="auto"/>
        <w:bottom w:val="none" w:sz="0" w:space="0" w:color="auto"/>
        <w:right w:val="none" w:sz="0" w:space="0" w:color="auto"/>
      </w:divBdr>
    </w:div>
    <w:div w:id="1704596327">
      <w:marLeft w:val="640"/>
      <w:marRight w:val="0"/>
      <w:marTop w:val="0"/>
      <w:marBottom w:val="0"/>
      <w:divBdr>
        <w:top w:val="none" w:sz="0" w:space="0" w:color="auto"/>
        <w:left w:val="none" w:sz="0" w:space="0" w:color="auto"/>
        <w:bottom w:val="none" w:sz="0" w:space="0" w:color="auto"/>
        <w:right w:val="none" w:sz="0" w:space="0" w:color="auto"/>
      </w:divBdr>
    </w:div>
    <w:div w:id="1704747060">
      <w:marLeft w:val="640"/>
      <w:marRight w:val="0"/>
      <w:marTop w:val="0"/>
      <w:marBottom w:val="0"/>
      <w:divBdr>
        <w:top w:val="none" w:sz="0" w:space="0" w:color="auto"/>
        <w:left w:val="none" w:sz="0" w:space="0" w:color="auto"/>
        <w:bottom w:val="none" w:sz="0" w:space="0" w:color="auto"/>
        <w:right w:val="none" w:sz="0" w:space="0" w:color="auto"/>
      </w:divBdr>
    </w:div>
    <w:div w:id="1704863900">
      <w:marLeft w:val="640"/>
      <w:marRight w:val="0"/>
      <w:marTop w:val="0"/>
      <w:marBottom w:val="0"/>
      <w:divBdr>
        <w:top w:val="none" w:sz="0" w:space="0" w:color="auto"/>
        <w:left w:val="none" w:sz="0" w:space="0" w:color="auto"/>
        <w:bottom w:val="none" w:sz="0" w:space="0" w:color="auto"/>
        <w:right w:val="none" w:sz="0" w:space="0" w:color="auto"/>
      </w:divBdr>
    </w:div>
    <w:div w:id="1704867581">
      <w:marLeft w:val="640"/>
      <w:marRight w:val="0"/>
      <w:marTop w:val="0"/>
      <w:marBottom w:val="0"/>
      <w:divBdr>
        <w:top w:val="none" w:sz="0" w:space="0" w:color="auto"/>
        <w:left w:val="none" w:sz="0" w:space="0" w:color="auto"/>
        <w:bottom w:val="none" w:sz="0" w:space="0" w:color="auto"/>
        <w:right w:val="none" w:sz="0" w:space="0" w:color="auto"/>
      </w:divBdr>
    </w:div>
    <w:div w:id="1704938354">
      <w:marLeft w:val="640"/>
      <w:marRight w:val="0"/>
      <w:marTop w:val="0"/>
      <w:marBottom w:val="0"/>
      <w:divBdr>
        <w:top w:val="none" w:sz="0" w:space="0" w:color="auto"/>
        <w:left w:val="none" w:sz="0" w:space="0" w:color="auto"/>
        <w:bottom w:val="none" w:sz="0" w:space="0" w:color="auto"/>
        <w:right w:val="none" w:sz="0" w:space="0" w:color="auto"/>
      </w:divBdr>
    </w:div>
    <w:div w:id="1704984966">
      <w:marLeft w:val="640"/>
      <w:marRight w:val="0"/>
      <w:marTop w:val="0"/>
      <w:marBottom w:val="0"/>
      <w:divBdr>
        <w:top w:val="none" w:sz="0" w:space="0" w:color="auto"/>
        <w:left w:val="none" w:sz="0" w:space="0" w:color="auto"/>
        <w:bottom w:val="none" w:sz="0" w:space="0" w:color="auto"/>
        <w:right w:val="none" w:sz="0" w:space="0" w:color="auto"/>
      </w:divBdr>
    </w:div>
    <w:div w:id="1705129099">
      <w:marLeft w:val="640"/>
      <w:marRight w:val="0"/>
      <w:marTop w:val="0"/>
      <w:marBottom w:val="0"/>
      <w:divBdr>
        <w:top w:val="none" w:sz="0" w:space="0" w:color="auto"/>
        <w:left w:val="none" w:sz="0" w:space="0" w:color="auto"/>
        <w:bottom w:val="none" w:sz="0" w:space="0" w:color="auto"/>
        <w:right w:val="none" w:sz="0" w:space="0" w:color="auto"/>
      </w:divBdr>
    </w:div>
    <w:div w:id="1705323056">
      <w:marLeft w:val="640"/>
      <w:marRight w:val="0"/>
      <w:marTop w:val="0"/>
      <w:marBottom w:val="0"/>
      <w:divBdr>
        <w:top w:val="none" w:sz="0" w:space="0" w:color="auto"/>
        <w:left w:val="none" w:sz="0" w:space="0" w:color="auto"/>
        <w:bottom w:val="none" w:sz="0" w:space="0" w:color="auto"/>
        <w:right w:val="none" w:sz="0" w:space="0" w:color="auto"/>
      </w:divBdr>
    </w:div>
    <w:div w:id="1705517243">
      <w:marLeft w:val="640"/>
      <w:marRight w:val="0"/>
      <w:marTop w:val="0"/>
      <w:marBottom w:val="0"/>
      <w:divBdr>
        <w:top w:val="none" w:sz="0" w:space="0" w:color="auto"/>
        <w:left w:val="none" w:sz="0" w:space="0" w:color="auto"/>
        <w:bottom w:val="none" w:sz="0" w:space="0" w:color="auto"/>
        <w:right w:val="none" w:sz="0" w:space="0" w:color="auto"/>
      </w:divBdr>
    </w:div>
    <w:div w:id="1705592659">
      <w:marLeft w:val="640"/>
      <w:marRight w:val="0"/>
      <w:marTop w:val="0"/>
      <w:marBottom w:val="0"/>
      <w:divBdr>
        <w:top w:val="none" w:sz="0" w:space="0" w:color="auto"/>
        <w:left w:val="none" w:sz="0" w:space="0" w:color="auto"/>
        <w:bottom w:val="none" w:sz="0" w:space="0" w:color="auto"/>
        <w:right w:val="none" w:sz="0" w:space="0" w:color="auto"/>
      </w:divBdr>
    </w:div>
    <w:div w:id="1705669479">
      <w:marLeft w:val="640"/>
      <w:marRight w:val="0"/>
      <w:marTop w:val="0"/>
      <w:marBottom w:val="0"/>
      <w:divBdr>
        <w:top w:val="none" w:sz="0" w:space="0" w:color="auto"/>
        <w:left w:val="none" w:sz="0" w:space="0" w:color="auto"/>
        <w:bottom w:val="none" w:sz="0" w:space="0" w:color="auto"/>
        <w:right w:val="none" w:sz="0" w:space="0" w:color="auto"/>
      </w:divBdr>
    </w:div>
    <w:div w:id="1705670569">
      <w:marLeft w:val="640"/>
      <w:marRight w:val="0"/>
      <w:marTop w:val="0"/>
      <w:marBottom w:val="0"/>
      <w:divBdr>
        <w:top w:val="none" w:sz="0" w:space="0" w:color="auto"/>
        <w:left w:val="none" w:sz="0" w:space="0" w:color="auto"/>
        <w:bottom w:val="none" w:sz="0" w:space="0" w:color="auto"/>
        <w:right w:val="none" w:sz="0" w:space="0" w:color="auto"/>
      </w:divBdr>
    </w:div>
    <w:div w:id="1705711974">
      <w:marLeft w:val="640"/>
      <w:marRight w:val="0"/>
      <w:marTop w:val="0"/>
      <w:marBottom w:val="0"/>
      <w:divBdr>
        <w:top w:val="none" w:sz="0" w:space="0" w:color="auto"/>
        <w:left w:val="none" w:sz="0" w:space="0" w:color="auto"/>
        <w:bottom w:val="none" w:sz="0" w:space="0" w:color="auto"/>
        <w:right w:val="none" w:sz="0" w:space="0" w:color="auto"/>
      </w:divBdr>
    </w:div>
    <w:div w:id="1705714749">
      <w:marLeft w:val="640"/>
      <w:marRight w:val="0"/>
      <w:marTop w:val="0"/>
      <w:marBottom w:val="0"/>
      <w:divBdr>
        <w:top w:val="none" w:sz="0" w:space="0" w:color="auto"/>
        <w:left w:val="none" w:sz="0" w:space="0" w:color="auto"/>
        <w:bottom w:val="none" w:sz="0" w:space="0" w:color="auto"/>
        <w:right w:val="none" w:sz="0" w:space="0" w:color="auto"/>
      </w:divBdr>
    </w:div>
    <w:div w:id="1705788925">
      <w:marLeft w:val="640"/>
      <w:marRight w:val="0"/>
      <w:marTop w:val="0"/>
      <w:marBottom w:val="0"/>
      <w:divBdr>
        <w:top w:val="none" w:sz="0" w:space="0" w:color="auto"/>
        <w:left w:val="none" w:sz="0" w:space="0" w:color="auto"/>
        <w:bottom w:val="none" w:sz="0" w:space="0" w:color="auto"/>
        <w:right w:val="none" w:sz="0" w:space="0" w:color="auto"/>
      </w:divBdr>
    </w:div>
    <w:div w:id="1705789051">
      <w:marLeft w:val="640"/>
      <w:marRight w:val="0"/>
      <w:marTop w:val="0"/>
      <w:marBottom w:val="0"/>
      <w:divBdr>
        <w:top w:val="none" w:sz="0" w:space="0" w:color="auto"/>
        <w:left w:val="none" w:sz="0" w:space="0" w:color="auto"/>
        <w:bottom w:val="none" w:sz="0" w:space="0" w:color="auto"/>
        <w:right w:val="none" w:sz="0" w:space="0" w:color="auto"/>
      </w:divBdr>
    </w:div>
    <w:div w:id="1705863824">
      <w:marLeft w:val="640"/>
      <w:marRight w:val="0"/>
      <w:marTop w:val="0"/>
      <w:marBottom w:val="0"/>
      <w:divBdr>
        <w:top w:val="none" w:sz="0" w:space="0" w:color="auto"/>
        <w:left w:val="none" w:sz="0" w:space="0" w:color="auto"/>
        <w:bottom w:val="none" w:sz="0" w:space="0" w:color="auto"/>
        <w:right w:val="none" w:sz="0" w:space="0" w:color="auto"/>
      </w:divBdr>
    </w:div>
    <w:div w:id="1705902476">
      <w:marLeft w:val="640"/>
      <w:marRight w:val="0"/>
      <w:marTop w:val="0"/>
      <w:marBottom w:val="0"/>
      <w:divBdr>
        <w:top w:val="none" w:sz="0" w:space="0" w:color="auto"/>
        <w:left w:val="none" w:sz="0" w:space="0" w:color="auto"/>
        <w:bottom w:val="none" w:sz="0" w:space="0" w:color="auto"/>
        <w:right w:val="none" w:sz="0" w:space="0" w:color="auto"/>
      </w:divBdr>
    </w:div>
    <w:div w:id="1705905846">
      <w:marLeft w:val="640"/>
      <w:marRight w:val="0"/>
      <w:marTop w:val="0"/>
      <w:marBottom w:val="0"/>
      <w:divBdr>
        <w:top w:val="none" w:sz="0" w:space="0" w:color="auto"/>
        <w:left w:val="none" w:sz="0" w:space="0" w:color="auto"/>
        <w:bottom w:val="none" w:sz="0" w:space="0" w:color="auto"/>
        <w:right w:val="none" w:sz="0" w:space="0" w:color="auto"/>
      </w:divBdr>
    </w:div>
    <w:div w:id="1705982947">
      <w:marLeft w:val="640"/>
      <w:marRight w:val="0"/>
      <w:marTop w:val="0"/>
      <w:marBottom w:val="0"/>
      <w:divBdr>
        <w:top w:val="none" w:sz="0" w:space="0" w:color="auto"/>
        <w:left w:val="none" w:sz="0" w:space="0" w:color="auto"/>
        <w:bottom w:val="none" w:sz="0" w:space="0" w:color="auto"/>
        <w:right w:val="none" w:sz="0" w:space="0" w:color="auto"/>
      </w:divBdr>
    </w:div>
    <w:div w:id="1706052409">
      <w:marLeft w:val="640"/>
      <w:marRight w:val="0"/>
      <w:marTop w:val="0"/>
      <w:marBottom w:val="0"/>
      <w:divBdr>
        <w:top w:val="none" w:sz="0" w:space="0" w:color="auto"/>
        <w:left w:val="none" w:sz="0" w:space="0" w:color="auto"/>
        <w:bottom w:val="none" w:sz="0" w:space="0" w:color="auto"/>
        <w:right w:val="none" w:sz="0" w:space="0" w:color="auto"/>
      </w:divBdr>
    </w:div>
    <w:div w:id="1706175694">
      <w:marLeft w:val="640"/>
      <w:marRight w:val="0"/>
      <w:marTop w:val="0"/>
      <w:marBottom w:val="0"/>
      <w:divBdr>
        <w:top w:val="none" w:sz="0" w:space="0" w:color="auto"/>
        <w:left w:val="none" w:sz="0" w:space="0" w:color="auto"/>
        <w:bottom w:val="none" w:sz="0" w:space="0" w:color="auto"/>
        <w:right w:val="none" w:sz="0" w:space="0" w:color="auto"/>
      </w:divBdr>
    </w:div>
    <w:div w:id="1706177385">
      <w:marLeft w:val="640"/>
      <w:marRight w:val="0"/>
      <w:marTop w:val="0"/>
      <w:marBottom w:val="0"/>
      <w:divBdr>
        <w:top w:val="none" w:sz="0" w:space="0" w:color="auto"/>
        <w:left w:val="none" w:sz="0" w:space="0" w:color="auto"/>
        <w:bottom w:val="none" w:sz="0" w:space="0" w:color="auto"/>
        <w:right w:val="none" w:sz="0" w:space="0" w:color="auto"/>
      </w:divBdr>
    </w:div>
    <w:div w:id="1706245606">
      <w:marLeft w:val="640"/>
      <w:marRight w:val="0"/>
      <w:marTop w:val="0"/>
      <w:marBottom w:val="0"/>
      <w:divBdr>
        <w:top w:val="none" w:sz="0" w:space="0" w:color="auto"/>
        <w:left w:val="none" w:sz="0" w:space="0" w:color="auto"/>
        <w:bottom w:val="none" w:sz="0" w:space="0" w:color="auto"/>
        <w:right w:val="none" w:sz="0" w:space="0" w:color="auto"/>
      </w:divBdr>
    </w:div>
    <w:div w:id="1706296724">
      <w:marLeft w:val="640"/>
      <w:marRight w:val="0"/>
      <w:marTop w:val="0"/>
      <w:marBottom w:val="0"/>
      <w:divBdr>
        <w:top w:val="none" w:sz="0" w:space="0" w:color="auto"/>
        <w:left w:val="none" w:sz="0" w:space="0" w:color="auto"/>
        <w:bottom w:val="none" w:sz="0" w:space="0" w:color="auto"/>
        <w:right w:val="none" w:sz="0" w:space="0" w:color="auto"/>
      </w:divBdr>
    </w:div>
    <w:div w:id="1706367565">
      <w:marLeft w:val="640"/>
      <w:marRight w:val="0"/>
      <w:marTop w:val="0"/>
      <w:marBottom w:val="0"/>
      <w:divBdr>
        <w:top w:val="none" w:sz="0" w:space="0" w:color="auto"/>
        <w:left w:val="none" w:sz="0" w:space="0" w:color="auto"/>
        <w:bottom w:val="none" w:sz="0" w:space="0" w:color="auto"/>
        <w:right w:val="none" w:sz="0" w:space="0" w:color="auto"/>
      </w:divBdr>
    </w:div>
    <w:div w:id="1706367798">
      <w:marLeft w:val="640"/>
      <w:marRight w:val="0"/>
      <w:marTop w:val="0"/>
      <w:marBottom w:val="0"/>
      <w:divBdr>
        <w:top w:val="none" w:sz="0" w:space="0" w:color="auto"/>
        <w:left w:val="none" w:sz="0" w:space="0" w:color="auto"/>
        <w:bottom w:val="none" w:sz="0" w:space="0" w:color="auto"/>
        <w:right w:val="none" w:sz="0" w:space="0" w:color="auto"/>
      </w:divBdr>
    </w:div>
    <w:div w:id="1706369979">
      <w:marLeft w:val="640"/>
      <w:marRight w:val="0"/>
      <w:marTop w:val="0"/>
      <w:marBottom w:val="0"/>
      <w:divBdr>
        <w:top w:val="none" w:sz="0" w:space="0" w:color="auto"/>
        <w:left w:val="none" w:sz="0" w:space="0" w:color="auto"/>
        <w:bottom w:val="none" w:sz="0" w:space="0" w:color="auto"/>
        <w:right w:val="none" w:sz="0" w:space="0" w:color="auto"/>
      </w:divBdr>
    </w:div>
    <w:div w:id="1706441467">
      <w:marLeft w:val="640"/>
      <w:marRight w:val="0"/>
      <w:marTop w:val="0"/>
      <w:marBottom w:val="0"/>
      <w:divBdr>
        <w:top w:val="none" w:sz="0" w:space="0" w:color="auto"/>
        <w:left w:val="none" w:sz="0" w:space="0" w:color="auto"/>
        <w:bottom w:val="none" w:sz="0" w:space="0" w:color="auto"/>
        <w:right w:val="none" w:sz="0" w:space="0" w:color="auto"/>
      </w:divBdr>
    </w:div>
    <w:div w:id="1706443459">
      <w:marLeft w:val="640"/>
      <w:marRight w:val="0"/>
      <w:marTop w:val="0"/>
      <w:marBottom w:val="0"/>
      <w:divBdr>
        <w:top w:val="none" w:sz="0" w:space="0" w:color="auto"/>
        <w:left w:val="none" w:sz="0" w:space="0" w:color="auto"/>
        <w:bottom w:val="none" w:sz="0" w:space="0" w:color="auto"/>
        <w:right w:val="none" w:sz="0" w:space="0" w:color="auto"/>
      </w:divBdr>
    </w:div>
    <w:div w:id="1706448434">
      <w:marLeft w:val="640"/>
      <w:marRight w:val="0"/>
      <w:marTop w:val="0"/>
      <w:marBottom w:val="0"/>
      <w:divBdr>
        <w:top w:val="none" w:sz="0" w:space="0" w:color="auto"/>
        <w:left w:val="none" w:sz="0" w:space="0" w:color="auto"/>
        <w:bottom w:val="none" w:sz="0" w:space="0" w:color="auto"/>
        <w:right w:val="none" w:sz="0" w:space="0" w:color="auto"/>
      </w:divBdr>
    </w:div>
    <w:div w:id="1706515268">
      <w:marLeft w:val="640"/>
      <w:marRight w:val="0"/>
      <w:marTop w:val="0"/>
      <w:marBottom w:val="0"/>
      <w:divBdr>
        <w:top w:val="none" w:sz="0" w:space="0" w:color="auto"/>
        <w:left w:val="none" w:sz="0" w:space="0" w:color="auto"/>
        <w:bottom w:val="none" w:sz="0" w:space="0" w:color="auto"/>
        <w:right w:val="none" w:sz="0" w:space="0" w:color="auto"/>
      </w:divBdr>
    </w:div>
    <w:div w:id="1706639873">
      <w:marLeft w:val="640"/>
      <w:marRight w:val="0"/>
      <w:marTop w:val="0"/>
      <w:marBottom w:val="0"/>
      <w:divBdr>
        <w:top w:val="none" w:sz="0" w:space="0" w:color="auto"/>
        <w:left w:val="none" w:sz="0" w:space="0" w:color="auto"/>
        <w:bottom w:val="none" w:sz="0" w:space="0" w:color="auto"/>
        <w:right w:val="none" w:sz="0" w:space="0" w:color="auto"/>
      </w:divBdr>
    </w:div>
    <w:div w:id="1706708380">
      <w:marLeft w:val="640"/>
      <w:marRight w:val="0"/>
      <w:marTop w:val="0"/>
      <w:marBottom w:val="0"/>
      <w:divBdr>
        <w:top w:val="none" w:sz="0" w:space="0" w:color="auto"/>
        <w:left w:val="none" w:sz="0" w:space="0" w:color="auto"/>
        <w:bottom w:val="none" w:sz="0" w:space="0" w:color="auto"/>
        <w:right w:val="none" w:sz="0" w:space="0" w:color="auto"/>
      </w:divBdr>
    </w:div>
    <w:div w:id="1706715568">
      <w:marLeft w:val="640"/>
      <w:marRight w:val="0"/>
      <w:marTop w:val="0"/>
      <w:marBottom w:val="0"/>
      <w:divBdr>
        <w:top w:val="none" w:sz="0" w:space="0" w:color="auto"/>
        <w:left w:val="none" w:sz="0" w:space="0" w:color="auto"/>
        <w:bottom w:val="none" w:sz="0" w:space="0" w:color="auto"/>
        <w:right w:val="none" w:sz="0" w:space="0" w:color="auto"/>
      </w:divBdr>
    </w:div>
    <w:div w:id="1706901100">
      <w:marLeft w:val="640"/>
      <w:marRight w:val="0"/>
      <w:marTop w:val="0"/>
      <w:marBottom w:val="0"/>
      <w:divBdr>
        <w:top w:val="none" w:sz="0" w:space="0" w:color="auto"/>
        <w:left w:val="none" w:sz="0" w:space="0" w:color="auto"/>
        <w:bottom w:val="none" w:sz="0" w:space="0" w:color="auto"/>
        <w:right w:val="none" w:sz="0" w:space="0" w:color="auto"/>
      </w:divBdr>
    </w:div>
    <w:div w:id="1706907227">
      <w:marLeft w:val="640"/>
      <w:marRight w:val="0"/>
      <w:marTop w:val="0"/>
      <w:marBottom w:val="0"/>
      <w:divBdr>
        <w:top w:val="none" w:sz="0" w:space="0" w:color="auto"/>
        <w:left w:val="none" w:sz="0" w:space="0" w:color="auto"/>
        <w:bottom w:val="none" w:sz="0" w:space="0" w:color="auto"/>
        <w:right w:val="none" w:sz="0" w:space="0" w:color="auto"/>
      </w:divBdr>
    </w:div>
    <w:div w:id="1707095021">
      <w:marLeft w:val="640"/>
      <w:marRight w:val="0"/>
      <w:marTop w:val="0"/>
      <w:marBottom w:val="0"/>
      <w:divBdr>
        <w:top w:val="none" w:sz="0" w:space="0" w:color="auto"/>
        <w:left w:val="none" w:sz="0" w:space="0" w:color="auto"/>
        <w:bottom w:val="none" w:sz="0" w:space="0" w:color="auto"/>
        <w:right w:val="none" w:sz="0" w:space="0" w:color="auto"/>
      </w:divBdr>
    </w:div>
    <w:div w:id="1707169942">
      <w:marLeft w:val="640"/>
      <w:marRight w:val="0"/>
      <w:marTop w:val="0"/>
      <w:marBottom w:val="0"/>
      <w:divBdr>
        <w:top w:val="none" w:sz="0" w:space="0" w:color="auto"/>
        <w:left w:val="none" w:sz="0" w:space="0" w:color="auto"/>
        <w:bottom w:val="none" w:sz="0" w:space="0" w:color="auto"/>
        <w:right w:val="none" w:sz="0" w:space="0" w:color="auto"/>
      </w:divBdr>
    </w:div>
    <w:div w:id="1707177053">
      <w:marLeft w:val="640"/>
      <w:marRight w:val="0"/>
      <w:marTop w:val="0"/>
      <w:marBottom w:val="0"/>
      <w:divBdr>
        <w:top w:val="none" w:sz="0" w:space="0" w:color="auto"/>
        <w:left w:val="none" w:sz="0" w:space="0" w:color="auto"/>
        <w:bottom w:val="none" w:sz="0" w:space="0" w:color="auto"/>
        <w:right w:val="none" w:sz="0" w:space="0" w:color="auto"/>
      </w:divBdr>
    </w:div>
    <w:div w:id="1707215226">
      <w:marLeft w:val="640"/>
      <w:marRight w:val="0"/>
      <w:marTop w:val="0"/>
      <w:marBottom w:val="0"/>
      <w:divBdr>
        <w:top w:val="none" w:sz="0" w:space="0" w:color="auto"/>
        <w:left w:val="none" w:sz="0" w:space="0" w:color="auto"/>
        <w:bottom w:val="none" w:sz="0" w:space="0" w:color="auto"/>
        <w:right w:val="none" w:sz="0" w:space="0" w:color="auto"/>
      </w:divBdr>
    </w:div>
    <w:div w:id="1707220778">
      <w:marLeft w:val="640"/>
      <w:marRight w:val="0"/>
      <w:marTop w:val="0"/>
      <w:marBottom w:val="0"/>
      <w:divBdr>
        <w:top w:val="none" w:sz="0" w:space="0" w:color="auto"/>
        <w:left w:val="none" w:sz="0" w:space="0" w:color="auto"/>
        <w:bottom w:val="none" w:sz="0" w:space="0" w:color="auto"/>
        <w:right w:val="none" w:sz="0" w:space="0" w:color="auto"/>
      </w:divBdr>
    </w:div>
    <w:div w:id="1707221236">
      <w:marLeft w:val="640"/>
      <w:marRight w:val="0"/>
      <w:marTop w:val="0"/>
      <w:marBottom w:val="0"/>
      <w:divBdr>
        <w:top w:val="none" w:sz="0" w:space="0" w:color="auto"/>
        <w:left w:val="none" w:sz="0" w:space="0" w:color="auto"/>
        <w:bottom w:val="none" w:sz="0" w:space="0" w:color="auto"/>
        <w:right w:val="none" w:sz="0" w:space="0" w:color="auto"/>
      </w:divBdr>
    </w:div>
    <w:div w:id="1707287754">
      <w:marLeft w:val="640"/>
      <w:marRight w:val="0"/>
      <w:marTop w:val="0"/>
      <w:marBottom w:val="0"/>
      <w:divBdr>
        <w:top w:val="none" w:sz="0" w:space="0" w:color="auto"/>
        <w:left w:val="none" w:sz="0" w:space="0" w:color="auto"/>
        <w:bottom w:val="none" w:sz="0" w:space="0" w:color="auto"/>
        <w:right w:val="none" w:sz="0" w:space="0" w:color="auto"/>
      </w:divBdr>
    </w:div>
    <w:div w:id="1707294362">
      <w:marLeft w:val="640"/>
      <w:marRight w:val="0"/>
      <w:marTop w:val="0"/>
      <w:marBottom w:val="0"/>
      <w:divBdr>
        <w:top w:val="none" w:sz="0" w:space="0" w:color="auto"/>
        <w:left w:val="none" w:sz="0" w:space="0" w:color="auto"/>
        <w:bottom w:val="none" w:sz="0" w:space="0" w:color="auto"/>
        <w:right w:val="none" w:sz="0" w:space="0" w:color="auto"/>
      </w:divBdr>
    </w:div>
    <w:div w:id="1707370596">
      <w:marLeft w:val="640"/>
      <w:marRight w:val="0"/>
      <w:marTop w:val="0"/>
      <w:marBottom w:val="0"/>
      <w:divBdr>
        <w:top w:val="none" w:sz="0" w:space="0" w:color="auto"/>
        <w:left w:val="none" w:sz="0" w:space="0" w:color="auto"/>
        <w:bottom w:val="none" w:sz="0" w:space="0" w:color="auto"/>
        <w:right w:val="none" w:sz="0" w:space="0" w:color="auto"/>
      </w:divBdr>
    </w:div>
    <w:div w:id="1707414642">
      <w:marLeft w:val="640"/>
      <w:marRight w:val="0"/>
      <w:marTop w:val="0"/>
      <w:marBottom w:val="0"/>
      <w:divBdr>
        <w:top w:val="none" w:sz="0" w:space="0" w:color="auto"/>
        <w:left w:val="none" w:sz="0" w:space="0" w:color="auto"/>
        <w:bottom w:val="none" w:sz="0" w:space="0" w:color="auto"/>
        <w:right w:val="none" w:sz="0" w:space="0" w:color="auto"/>
      </w:divBdr>
    </w:div>
    <w:div w:id="1707561868">
      <w:marLeft w:val="640"/>
      <w:marRight w:val="0"/>
      <w:marTop w:val="0"/>
      <w:marBottom w:val="0"/>
      <w:divBdr>
        <w:top w:val="none" w:sz="0" w:space="0" w:color="auto"/>
        <w:left w:val="none" w:sz="0" w:space="0" w:color="auto"/>
        <w:bottom w:val="none" w:sz="0" w:space="0" w:color="auto"/>
        <w:right w:val="none" w:sz="0" w:space="0" w:color="auto"/>
      </w:divBdr>
    </w:div>
    <w:div w:id="1707608022">
      <w:marLeft w:val="640"/>
      <w:marRight w:val="0"/>
      <w:marTop w:val="0"/>
      <w:marBottom w:val="0"/>
      <w:divBdr>
        <w:top w:val="none" w:sz="0" w:space="0" w:color="auto"/>
        <w:left w:val="none" w:sz="0" w:space="0" w:color="auto"/>
        <w:bottom w:val="none" w:sz="0" w:space="0" w:color="auto"/>
        <w:right w:val="none" w:sz="0" w:space="0" w:color="auto"/>
      </w:divBdr>
    </w:div>
    <w:div w:id="1707634197">
      <w:marLeft w:val="640"/>
      <w:marRight w:val="0"/>
      <w:marTop w:val="0"/>
      <w:marBottom w:val="0"/>
      <w:divBdr>
        <w:top w:val="none" w:sz="0" w:space="0" w:color="auto"/>
        <w:left w:val="none" w:sz="0" w:space="0" w:color="auto"/>
        <w:bottom w:val="none" w:sz="0" w:space="0" w:color="auto"/>
        <w:right w:val="none" w:sz="0" w:space="0" w:color="auto"/>
      </w:divBdr>
    </w:div>
    <w:div w:id="1707682877">
      <w:marLeft w:val="640"/>
      <w:marRight w:val="0"/>
      <w:marTop w:val="0"/>
      <w:marBottom w:val="0"/>
      <w:divBdr>
        <w:top w:val="none" w:sz="0" w:space="0" w:color="auto"/>
        <w:left w:val="none" w:sz="0" w:space="0" w:color="auto"/>
        <w:bottom w:val="none" w:sz="0" w:space="0" w:color="auto"/>
        <w:right w:val="none" w:sz="0" w:space="0" w:color="auto"/>
      </w:divBdr>
    </w:div>
    <w:div w:id="1707750524">
      <w:marLeft w:val="640"/>
      <w:marRight w:val="0"/>
      <w:marTop w:val="0"/>
      <w:marBottom w:val="0"/>
      <w:divBdr>
        <w:top w:val="none" w:sz="0" w:space="0" w:color="auto"/>
        <w:left w:val="none" w:sz="0" w:space="0" w:color="auto"/>
        <w:bottom w:val="none" w:sz="0" w:space="0" w:color="auto"/>
        <w:right w:val="none" w:sz="0" w:space="0" w:color="auto"/>
      </w:divBdr>
    </w:div>
    <w:div w:id="1707758155">
      <w:marLeft w:val="640"/>
      <w:marRight w:val="0"/>
      <w:marTop w:val="0"/>
      <w:marBottom w:val="0"/>
      <w:divBdr>
        <w:top w:val="none" w:sz="0" w:space="0" w:color="auto"/>
        <w:left w:val="none" w:sz="0" w:space="0" w:color="auto"/>
        <w:bottom w:val="none" w:sz="0" w:space="0" w:color="auto"/>
        <w:right w:val="none" w:sz="0" w:space="0" w:color="auto"/>
      </w:divBdr>
    </w:div>
    <w:div w:id="1707825596">
      <w:marLeft w:val="640"/>
      <w:marRight w:val="0"/>
      <w:marTop w:val="0"/>
      <w:marBottom w:val="0"/>
      <w:divBdr>
        <w:top w:val="none" w:sz="0" w:space="0" w:color="auto"/>
        <w:left w:val="none" w:sz="0" w:space="0" w:color="auto"/>
        <w:bottom w:val="none" w:sz="0" w:space="0" w:color="auto"/>
        <w:right w:val="none" w:sz="0" w:space="0" w:color="auto"/>
      </w:divBdr>
    </w:div>
    <w:div w:id="1707829221">
      <w:marLeft w:val="640"/>
      <w:marRight w:val="0"/>
      <w:marTop w:val="0"/>
      <w:marBottom w:val="0"/>
      <w:divBdr>
        <w:top w:val="none" w:sz="0" w:space="0" w:color="auto"/>
        <w:left w:val="none" w:sz="0" w:space="0" w:color="auto"/>
        <w:bottom w:val="none" w:sz="0" w:space="0" w:color="auto"/>
        <w:right w:val="none" w:sz="0" w:space="0" w:color="auto"/>
      </w:divBdr>
    </w:div>
    <w:div w:id="1707949463">
      <w:marLeft w:val="640"/>
      <w:marRight w:val="0"/>
      <w:marTop w:val="0"/>
      <w:marBottom w:val="0"/>
      <w:divBdr>
        <w:top w:val="none" w:sz="0" w:space="0" w:color="auto"/>
        <w:left w:val="none" w:sz="0" w:space="0" w:color="auto"/>
        <w:bottom w:val="none" w:sz="0" w:space="0" w:color="auto"/>
        <w:right w:val="none" w:sz="0" w:space="0" w:color="auto"/>
      </w:divBdr>
    </w:div>
    <w:div w:id="1707951173">
      <w:marLeft w:val="640"/>
      <w:marRight w:val="0"/>
      <w:marTop w:val="0"/>
      <w:marBottom w:val="0"/>
      <w:divBdr>
        <w:top w:val="none" w:sz="0" w:space="0" w:color="auto"/>
        <w:left w:val="none" w:sz="0" w:space="0" w:color="auto"/>
        <w:bottom w:val="none" w:sz="0" w:space="0" w:color="auto"/>
        <w:right w:val="none" w:sz="0" w:space="0" w:color="auto"/>
      </w:divBdr>
    </w:div>
    <w:div w:id="1708065520">
      <w:marLeft w:val="640"/>
      <w:marRight w:val="0"/>
      <w:marTop w:val="0"/>
      <w:marBottom w:val="0"/>
      <w:divBdr>
        <w:top w:val="none" w:sz="0" w:space="0" w:color="auto"/>
        <w:left w:val="none" w:sz="0" w:space="0" w:color="auto"/>
        <w:bottom w:val="none" w:sz="0" w:space="0" w:color="auto"/>
        <w:right w:val="none" w:sz="0" w:space="0" w:color="auto"/>
      </w:divBdr>
    </w:div>
    <w:div w:id="1708095218">
      <w:marLeft w:val="640"/>
      <w:marRight w:val="0"/>
      <w:marTop w:val="0"/>
      <w:marBottom w:val="0"/>
      <w:divBdr>
        <w:top w:val="none" w:sz="0" w:space="0" w:color="auto"/>
        <w:left w:val="none" w:sz="0" w:space="0" w:color="auto"/>
        <w:bottom w:val="none" w:sz="0" w:space="0" w:color="auto"/>
        <w:right w:val="none" w:sz="0" w:space="0" w:color="auto"/>
      </w:divBdr>
    </w:div>
    <w:div w:id="1708142266">
      <w:marLeft w:val="640"/>
      <w:marRight w:val="0"/>
      <w:marTop w:val="0"/>
      <w:marBottom w:val="0"/>
      <w:divBdr>
        <w:top w:val="none" w:sz="0" w:space="0" w:color="auto"/>
        <w:left w:val="none" w:sz="0" w:space="0" w:color="auto"/>
        <w:bottom w:val="none" w:sz="0" w:space="0" w:color="auto"/>
        <w:right w:val="none" w:sz="0" w:space="0" w:color="auto"/>
      </w:divBdr>
    </w:div>
    <w:div w:id="1708143452">
      <w:marLeft w:val="640"/>
      <w:marRight w:val="0"/>
      <w:marTop w:val="0"/>
      <w:marBottom w:val="0"/>
      <w:divBdr>
        <w:top w:val="none" w:sz="0" w:space="0" w:color="auto"/>
        <w:left w:val="none" w:sz="0" w:space="0" w:color="auto"/>
        <w:bottom w:val="none" w:sz="0" w:space="0" w:color="auto"/>
        <w:right w:val="none" w:sz="0" w:space="0" w:color="auto"/>
      </w:divBdr>
    </w:div>
    <w:div w:id="1708217635">
      <w:marLeft w:val="640"/>
      <w:marRight w:val="0"/>
      <w:marTop w:val="0"/>
      <w:marBottom w:val="0"/>
      <w:divBdr>
        <w:top w:val="none" w:sz="0" w:space="0" w:color="auto"/>
        <w:left w:val="none" w:sz="0" w:space="0" w:color="auto"/>
        <w:bottom w:val="none" w:sz="0" w:space="0" w:color="auto"/>
        <w:right w:val="none" w:sz="0" w:space="0" w:color="auto"/>
      </w:divBdr>
    </w:div>
    <w:div w:id="1708219147">
      <w:marLeft w:val="640"/>
      <w:marRight w:val="0"/>
      <w:marTop w:val="0"/>
      <w:marBottom w:val="0"/>
      <w:divBdr>
        <w:top w:val="none" w:sz="0" w:space="0" w:color="auto"/>
        <w:left w:val="none" w:sz="0" w:space="0" w:color="auto"/>
        <w:bottom w:val="none" w:sz="0" w:space="0" w:color="auto"/>
        <w:right w:val="none" w:sz="0" w:space="0" w:color="auto"/>
      </w:divBdr>
    </w:div>
    <w:div w:id="1708293198">
      <w:marLeft w:val="640"/>
      <w:marRight w:val="0"/>
      <w:marTop w:val="0"/>
      <w:marBottom w:val="0"/>
      <w:divBdr>
        <w:top w:val="none" w:sz="0" w:space="0" w:color="auto"/>
        <w:left w:val="none" w:sz="0" w:space="0" w:color="auto"/>
        <w:bottom w:val="none" w:sz="0" w:space="0" w:color="auto"/>
        <w:right w:val="none" w:sz="0" w:space="0" w:color="auto"/>
      </w:divBdr>
    </w:div>
    <w:div w:id="1708480157">
      <w:marLeft w:val="640"/>
      <w:marRight w:val="0"/>
      <w:marTop w:val="0"/>
      <w:marBottom w:val="0"/>
      <w:divBdr>
        <w:top w:val="none" w:sz="0" w:space="0" w:color="auto"/>
        <w:left w:val="none" w:sz="0" w:space="0" w:color="auto"/>
        <w:bottom w:val="none" w:sz="0" w:space="0" w:color="auto"/>
        <w:right w:val="none" w:sz="0" w:space="0" w:color="auto"/>
      </w:divBdr>
    </w:div>
    <w:div w:id="1708480803">
      <w:marLeft w:val="640"/>
      <w:marRight w:val="0"/>
      <w:marTop w:val="0"/>
      <w:marBottom w:val="0"/>
      <w:divBdr>
        <w:top w:val="none" w:sz="0" w:space="0" w:color="auto"/>
        <w:left w:val="none" w:sz="0" w:space="0" w:color="auto"/>
        <w:bottom w:val="none" w:sz="0" w:space="0" w:color="auto"/>
        <w:right w:val="none" w:sz="0" w:space="0" w:color="auto"/>
      </w:divBdr>
    </w:div>
    <w:div w:id="1708489104">
      <w:marLeft w:val="640"/>
      <w:marRight w:val="0"/>
      <w:marTop w:val="0"/>
      <w:marBottom w:val="0"/>
      <w:divBdr>
        <w:top w:val="none" w:sz="0" w:space="0" w:color="auto"/>
        <w:left w:val="none" w:sz="0" w:space="0" w:color="auto"/>
        <w:bottom w:val="none" w:sz="0" w:space="0" w:color="auto"/>
        <w:right w:val="none" w:sz="0" w:space="0" w:color="auto"/>
      </w:divBdr>
    </w:div>
    <w:div w:id="1708599966">
      <w:marLeft w:val="640"/>
      <w:marRight w:val="0"/>
      <w:marTop w:val="0"/>
      <w:marBottom w:val="0"/>
      <w:divBdr>
        <w:top w:val="none" w:sz="0" w:space="0" w:color="auto"/>
        <w:left w:val="none" w:sz="0" w:space="0" w:color="auto"/>
        <w:bottom w:val="none" w:sz="0" w:space="0" w:color="auto"/>
        <w:right w:val="none" w:sz="0" w:space="0" w:color="auto"/>
      </w:divBdr>
    </w:div>
    <w:div w:id="1708675660">
      <w:marLeft w:val="640"/>
      <w:marRight w:val="0"/>
      <w:marTop w:val="0"/>
      <w:marBottom w:val="0"/>
      <w:divBdr>
        <w:top w:val="none" w:sz="0" w:space="0" w:color="auto"/>
        <w:left w:val="none" w:sz="0" w:space="0" w:color="auto"/>
        <w:bottom w:val="none" w:sz="0" w:space="0" w:color="auto"/>
        <w:right w:val="none" w:sz="0" w:space="0" w:color="auto"/>
      </w:divBdr>
    </w:div>
    <w:div w:id="1708680210">
      <w:marLeft w:val="640"/>
      <w:marRight w:val="0"/>
      <w:marTop w:val="0"/>
      <w:marBottom w:val="0"/>
      <w:divBdr>
        <w:top w:val="none" w:sz="0" w:space="0" w:color="auto"/>
        <w:left w:val="none" w:sz="0" w:space="0" w:color="auto"/>
        <w:bottom w:val="none" w:sz="0" w:space="0" w:color="auto"/>
        <w:right w:val="none" w:sz="0" w:space="0" w:color="auto"/>
      </w:divBdr>
    </w:div>
    <w:div w:id="1708794611">
      <w:marLeft w:val="640"/>
      <w:marRight w:val="0"/>
      <w:marTop w:val="0"/>
      <w:marBottom w:val="0"/>
      <w:divBdr>
        <w:top w:val="none" w:sz="0" w:space="0" w:color="auto"/>
        <w:left w:val="none" w:sz="0" w:space="0" w:color="auto"/>
        <w:bottom w:val="none" w:sz="0" w:space="0" w:color="auto"/>
        <w:right w:val="none" w:sz="0" w:space="0" w:color="auto"/>
      </w:divBdr>
    </w:div>
    <w:div w:id="1708873918">
      <w:marLeft w:val="640"/>
      <w:marRight w:val="0"/>
      <w:marTop w:val="0"/>
      <w:marBottom w:val="0"/>
      <w:divBdr>
        <w:top w:val="none" w:sz="0" w:space="0" w:color="auto"/>
        <w:left w:val="none" w:sz="0" w:space="0" w:color="auto"/>
        <w:bottom w:val="none" w:sz="0" w:space="0" w:color="auto"/>
        <w:right w:val="none" w:sz="0" w:space="0" w:color="auto"/>
      </w:divBdr>
    </w:div>
    <w:div w:id="1708917775">
      <w:marLeft w:val="640"/>
      <w:marRight w:val="0"/>
      <w:marTop w:val="0"/>
      <w:marBottom w:val="0"/>
      <w:divBdr>
        <w:top w:val="none" w:sz="0" w:space="0" w:color="auto"/>
        <w:left w:val="none" w:sz="0" w:space="0" w:color="auto"/>
        <w:bottom w:val="none" w:sz="0" w:space="0" w:color="auto"/>
        <w:right w:val="none" w:sz="0" w:space="0" w:color="auto"/>
      </w:divBdr>
    </w:div>
    <w:div w:id="1708945148">
      <w:marLeft w:val="640"/>
      <w:marRight w:val="0"/>
      <w:marTop w:val="0"/>
      <w:marBottom w:val="0"/>
      <w:divBdr>
        <w:top w:val="none" w:sz="0" w:space="0" w:color="auto"/>
        <w:left w:val="none" w:sz="0" w:space="0" w:color="auto"/>
        <w:bottom w:val="none" w:sz="0" w:space="0" w:color="auto"/>
        <w:right w:val="none" w:sz="0" w:space="0" w:color="auto"/>
      </w:divBdr>
    </w:div>
    <w:div w:id="1709065129">
      <w:marLeft w:val="640"/>
      <w:marRight w:val="0"/>
      <w:marTop w:val="0"/>
      <w:marBottom w:val="0"/>
      <w:divBdr>
        <w:top w:val="none" w:sz="0" w:space="0" w:color="auto"/>
        <w:left w:val="none" w:sz="0" w:space="0" w:color="auto"/>
        <w:bottom w:val="none" w:sz="0" w:space="0" w:color="auto"/>
        <w:right w:val="none" w:sz="0" w:space="0" w:color="auto"/>
      </w:divBdr>
    </w:div>
    <w:div w:id="1709069537">
      <w:marLeft w:val="640"/>
      <w:marRight w:val="0"/>
      <w:marTop w:val="0"/>
      <w:marBottom w:val="0"/>
      <w:divBdr>
        <w:top w:val="none" w:sz="0" w:space="0" w:color="auto"/>
        <w:left w:val="none" w:sz="0" w:space="0" w:color="auto"/>
        <w:bottom w:val="none" w:sz="0" w:space="0" w:color="auto"/>
        <w:right w:val="none" w:sz="0" w:space="0" w:color="auto"/>
      </w:divBdr>
    </w:div>
    <w:div w:id="1709183794">
      <w:marLeft w:val="640"/>
      <w:marRight w:val="0"/>
      <w:marTop w:val="0"/>
      <w:marBottom w:val="0"/>
      <w:divBdr>
        <w:top w:val="none" w:sz="0" w:space="0" w:color="auto"/>
        <w:left w:val="none" w:sz="0" w:space="0" w:color="auto"/>
        <w:bottom w:val="none" w:sz="0" w:space="0" w:color="auto"/>
        <w:right w:val="none" w:sz="0" w:space="0" w:color="auto"/>
      </w:divBdr>
    </w:div>
    <w:div w:id="1709257700">
      <w:marLeft w:val="640"/>
      <w:marRight w:val="0"/>
      <w:marTop w:val="0"/>
      <w:marBottom w:val="0"/>
      <w:divBdr>
        <w:top w:val="none" w:sz="0" w:space="0" w:color="auto"/>
        <w:left w:val="none" w:sz="0" w:space="0" w:color="auto"/>
        <w:bottom w:val="none" w:sz="0" w:space="0" w:color="auto"/>
        <w:right w:val="none" w:sz="0" w:space="0" w:color="auto"/>
      </w:divBdr>
    </w:div>
    <w:div w:id="1709259845">
      <w:marLeft w:val="640"/>
      <w:marRight w:val="0"/>
      <w:marTop w:val="0"/>
      <w:marBottom w:val="0"/>
      <w:divBdr>
        <w:top w:val="none" w:sz="0" w:space="0" w:color="auto"/>
        <w:left w:val="none" w:sz="0" w:space="0" w:color="auto"/>
        <w:bottom w:val="none" w:sz="0" w:space="0" w:color="auto"/>
        <w:right w:val="none" w:sz="0" w:space="0" w:color="auto"/>
      </w:divBdr>
    </w:div>
    <w:div w:id="1709261273">
      <w:marLeft w:val="640"/>
      <w:marRight w:val="0"/>
      <w:marTop w:val="0"/>
      <w:marBottom w:val="0"/>
      <w:divBdr>
        <w:top w:val="none" w:sz="0" w:space="0" w:color="auto"/>
        <w:left w:val="none" w:sz="0" w:space="0" w:color="auto"/>
        <w:bottom w:val="none" w:sz="0" w:space="0" w:color="auto"/>
        <w:right w:val="none" w:sz="0" w:space="0" w:color="auto"/>
      </w:divBdr>
    </w:div>
    <w:div w:id="1709329790">
      <w:marLeft w:val="640"/>
      <w:marRight w:val="0"/>
      <w:marTop w:val="0"/>
      <w:marBottom w:val="0"/>
      <w:divBdr>
        <w:top w:val="none" w:sz="0" w:space="0" w:color="auto"/>
        <w:left w:val="none" w:sz="0" w:space="0" w:color="auto"/>
        <w:bottom w:val="none" w:sz="0" w:space="0" w:color="auto"/>
        <w:right w:val="none" w:sz="0" w:space="0" w:color="auto"/>
      </w:divBdr>
    </w:div>
    <w:div w:id="1709378636">
      <w:marLeft w:val="640"/>
      <w:marRight w:val="0"/>
      <w:marTop w:val="0"/>
      <w:marBottom w:val="0"/>
      <w:divBdr>
        <w:top w:val="none" w:sz="0" w:space="0" w:color="auto"/>
        <w:left w:val="none" w:sz="0" w:space="0" w:color="auto"/>
        <w:bottom w:val="none" w:sz="0" w:space="0" w:color="auto"/>
        <w:right w:val="none" w:sz="0" w:space="0" w:color="auto"/>
      </w:divBdr>
    </w:div>
    <w:div w:id="1709452452">
      <w:marLeft w:val="640"/>
      <w:marRight w:val="0"/>
      <w:marTop w:val="0"/>
      <w:marBottom w:val="0"/>
      <w:divBdr>
        <w:top w:val="none" w:sz="0" w:space="0" w:color="auto"/>
        <w:left w:val="none" w:sz="0" w:space="0" w:color="auto"/>
        <w:bottom w:val="none" w:sz="0" w:space="0" w:color="auto"/>
        <w:right w:val="none" w:sz="0" w:space="0" w:color="auto"/>
      </w:divBdr>
    </w:div>
    <w:div w:id="1709523939">
      <w:marLeft w:val="640"/>
      <w:marRight w:val="0"/>
      <w:marTop w:val="0"/>
      <w:marBottom w:val="0"/>
      <w:divBdr>
        <w:top w:val="none" w:sz="0" w:space="0" w:color="auto"/>
        <w:left w:val="none" w:sz="0" w:space="0" w:color="auto"/>
        <w:bottom w:val="none" w:sz="0" w:space="0" w:color="auto"/>
        <w:right w:val="none" w:sz="0" w:space="0" w:color="auto"/>
      </w:divBdr>
    </w:div>
    <w:div w:id="1709526445">
      <w:marLeft w:val="640"/>
      <w:marRight w:val="0"/>
      <w:marTop w:val="0"/>
      <w:marBottom w:val="0"/>
      <w:divBdr>
        <w:top w:val="none" w:sz="0" w:space="0" w:color="auto"/>
        <w:left w:val="none" w:sz="0" w:space="0" w:color="auto"/>
        <w:bottom w:val="none" w:sz="0" w:space="0" w:color="auto"/>
        <w:right w:val="none" w:sz="0" w:space="0" w:color="auto"/>
      </w:divBdr>
    </w:div>
    <w:div w:id="1709573298">
      <w:marLeft w:val="640"/>
      <w:marRight w:val="0"/>
      <w:marTop w:val="0"/>
      <w:marBottom w:val="0"/>
      <w:divBdr>
        <w:top w:val="none" w:sz="0" w:space="0" w:color="auto"/>
        <w:left w:val="none" w:sz="0" w:space="0" w:color="auto"/>
        <w:bottom w:val="none" w:sz="0" w:space="0" w:color="auto"/>
        <w:right w:val="none" w:sz="0" w:space="0" w:color="auto"/>
      </w:divBdr>
    </w:div>
    <w:div w:id="1709641261">
      <w:marLeft w:val="640"/>
      <w:marRight w:val="0"/>
      <w:marTop w:val="0"/>
      <w:marBottom w:val="0"/>
      <w:divBdr>
        <w:top w:val="none" w:sz="0" w:space="0" w:color="auto"/>
        <w:left w:val="none" w:sz="0" w:space="0" w:color="auto"/>
        <w:bottom w:val="none" w:sz="0" w:space="0" w:color="auto"/>
        <w:right w:val="none" w:sz="0" w:space="0" w:color="auto"/>
      </w:divBdr>
    </w:div>
    <w:div w:id="1709645580">
      <w:marLeft w:val="640"/>
      <w:marRight w:val="0"/>
      <w:marTop w:val="0"/>
      <w:marBottom w:val="0"/>
      <w:divBdr>
        <w:top w:val="none" w:sz="0" w:space="0" w:color="auto"/>
        <w:left w:val="none" w:sz="0" w:space="0" w:color="auto"/>
        <w:bottom w:val="none" w:sz="0" w:space="0" w:color="auto"/>
        <w:right w:val="none" w:sz="0" w:space="0" w:color="auto"/>
      </w:divBdr>
    </w:div>
    <w:div w:id="1709795518">
      <w:marLeft w:val="640"/>
      <w:marRight w:val="0"/>
      <w:marTop w:val="0"/>
      <w:marBottom w:val="0"/>
      <w:divBdr>
        <w:top w:val="none" w:sz="0" w:space="0" w:color="auto"/>
        <w:left w:val="none" w:sz="0" w:space="0" w:color="auto"/>
        <w:bottom w:val="none" w:sz="0" w:space="0" w:color="auto"/>
        <w:right w:val="none" w:sz="0" w:space="0" w:color="auto"/>
      </w:divBdr>
    </w:div>
    <w:div w:id="1709795637">
      <w:marLeft w:val="640"/>
      <w:marRight w:val="0"/>
      <w:marTop w:val="0"/>
      <w:marBottom w:val="0"/>
      <w:divBdr>
        <w:top w:val="none" w:sz="0" w:space="0" w:color="auto"/>
        <w:left w:val="none" w:sz="0" w:space="0" w:color="auto"/>
        <w:bottom w:val="none" w:sz="0" w:space="0" w:color="auto"/>
        <w:right w:val="none" w:sz="0" w:space="0" w:color="auto"/>
      </w:divBdr>
    </w:div>
    <w:div w:id="1709795674">
      <w:marLeft w:val="640"/>
      <w:marRight w:val="0"/>
      <w:marTop w:val="0"/>
      <w:marBottom w:val="0"/>
      <w:divBdr>
        <w:top w:val="none" w:sz="0" w:space="0" w:color="auto"/>
        <w:left w:val="none" w:sz="0" w:space="0" w:color="auto"/>
        <w:bottom w:val="none" w:sz="0" w:space="0" w:color="auto"/>
        <w:right w:val="none" w:sz="0" w:space="0" w:color="auto"/>
      </w:divBdr>
    </w:div>
    <w:div w:id="1709799066">
      <w:marLeft w:val="640"/>
      <w:marRight w:val="0"/>
      <w:marTop w:val="0"/>
      <w:marBottom w:val="0"/>
      <w:divBdr>
        <w:top w:val="none" w:sz="0" w:space="0" w:color="auto"/>
        <w:left w:val="none" w:sz="0" w:space="0" w:color="auto"/>
        <w:bottom w:val="none" w:sz="0" w:space="0" w:color="auto"/>
        <w:right w:val="none" w:sz="0" w:space="0" w:color="auto"/>
      </w:divBdr>
    </w:div>
    <w:div w:id="1709993137">
      <w:marLeft w:val="640"/>
      <w:marRight w:val="0"/>
      <w:marTop w:val="0"/>
      <w:marBottom w:val="0"/>
      <w:divBdr>
        <w:top w:val="none" w:sz="0" w:space="0" w:color="auto"/>
        <w:left w:val="none" w:sz="0" w:space="0" w:color="auto"/>
        <w:bottom w:val="none" w:sz="0" w:space="0" w:color="auto"/>
        <w:right w:val="none" w:sz="0" w:space="0" w:color="auto"/>
      </w:divBdr>
    </w:div>
    <w:div w:id="1710032247">
      <w:marLeft w:val="640"/>
      <w:marRight w:val="0"/>
      <w:marTop w:val="0"/>
      <w:marBottom w:val="0"/>
      <w:divBdr>
        <w:top w:val="none" w:sz="0" w:space="0" w:color="auto"/>
        <w:left w:val="none" w:sz="0" w:space="0" w:color="auto"/>
        <w:bottom w:val="none" w:sz="0" w:space="0" w:color="auto"/>
        <w:right w:val="none" w:sz="0" w:space="0" w:color="auto"/>
      </w:divBdr>
    </w:div>
    <w:div w:id="1710061805">
      <w:marLeft w:val="640"/>
      <w:marRight w:val="0"/>
      <w:marTop w:val="0"/>
      <w:marBottom w:val="0"/>
      <w:divBdr>
        <w:top w:val="none" w:sz="0" w:space="0" w:color="auto"/>
        <w:left w:val="none" w:sz="0" w:space="0" w:color="auto"/>
        <w:bottom w:val="none" w:sz="0" w:space="0" w:color="auto"/>
        <w:right w:val="none" w:sz="0" w:space="0" w:color="auto"/>
      </w:divBdr>
    </w:div>
    <w:div w:id="1710107981">
      <w:marLeft w:val="640"/>
      <w:marRight w:val="0"/>
      <w:marTop w:val="0"/>
      <w:marBottom w:val="0"/>
      <w:divBdr>
        <w:top w:val="none" w:sz="0" w:space="0" w:color="auto"/>
        <w:left w:val="none" w:sz="0" w:space="0" w:color="auto"/>
        <w:bottom w:val="none" w:sz="0" w:space="0" w:color="auto"/>
        <w:right w:val="none" w:sz="0" w:space="0" w:color="auto"/>
      </w:divBdr>
    </w:div>
    <w:div w:id="1710178814">
      <w:marLeft w:val="640"/>
      <w:marRight w:val="0"/>
      <w:marTop w:val="0"/>
      <w:marBottom w:val="0"/>
      <w:divBdr>
        <w:top w:val="none" w:sz="0" w:space="0" w:color="auto"/>
        <w:left w:val="none" w:sz="0" w:space="0" w:color="auto"/>
        <w:bottom w:val="none" w:sz="0" w:space="0" w:color="auto"/>
        <w:right w:val="none" w:sz="0" w:space="0" w:color="auto"/>
      </w:divBdr>
    </w:div>
    <w:div w:id="1710257193">
      <w:marLeft w:val="640"/>
      <w:marRight w:val="0"/>
      <w:marTop w:val="0"/>
      <w:marBottom w:val="0"/>
      <w:divBdr>
        <w:top w:val="none" w:sz="0" w:space="0" w:color="auto"/>
        <w:left w:val="none" w:sz="0" w:space="0" w:color="auto"/>
        <w:bottom w:val="none" w:sz="0" w:space="0" w:color="auto"/>
        <w:right w:val="none" w:sz="0" w:space="0" w:color="auto"/>
      </w:divBdr>
    </w:div>
    <w:div w:id="1710371983">
      <w:marLeft w:val="640"/>
      <w:marRight w:val="0"/>
      <w:marTop w:val="0"/>
      <w:marBottom w:val="0"/>
      <w:divBdr>
        <w:top w:val="none" w:sz="0" w:space="0" w:color="auto"/>
        <w:left w:val="none" w:sz="0" w:space="0" w:color="auto"/>
        <w:bottom w:val="none" w:sz="0" w:space="0" w:color="auto"/>
        <w:right w:val="none" w:sz="0" w:space="0" w:color="auto"/>
      </w:divBdr>
    </w:div>
    <w:div w:id="1710377120">
      <w:marLeft w:val="640"/>
      <w:marRight w:val="0"/>
      <w:marTop w:val="0"/>
      <w:marBottom w:val="0"/>
      <w:divBdr>
        <w:top w:val="none" w:sz="0" w:space="0" w:color="auto"/>
        <w:left w:val="none" w:sz="0" w:space="0" w:color="auto"/>
        <w:bottom w:val="none" w:sz="0" w:space="0" w:color="auto"/>
        <w:right w:val="none" w:sz="0" w:space="0" w:color="auto"/>
      </w:divBdr>
    </w:div>
    <w:div w:id="1710377645">
      <w:marLeft w:val="640"/>
      <w:marRight w:val="0"/>
      <w:marTop w:val="0"/>
      <w:marBottom w:val="0"/>
      <w:divBdr>
        <w:top w:val="none" w:sz="0" w:space="0" w:color="auto"/>
        <w:left w:val="none" w:sz="0" w:space="0" w:color="auto"/>
        <w:bottom w:val="none" w:sz="0" w:space="0" w:color="auto"/>
        <w:right w:val="none" w:sz="0" w:space="0" w:color="auto"/>
      </w:divBdr>
    </w:div>
    <w:div w:id="1710378969">
      <w:marLeft w:val="640"/>
      <w:marRight w:val="0"/>
      <w:marTop w:val="0"/>
      <w:marBottom w:val="0"/>
      <w:divBdr>
        <w:top w:val="none" w:sz="0" w:space="0" w:color="auto"/>
        <w:left w:val="none" w:sz="0" w:space="0" w:color="auto"/>
        <w:bottom w:val="none" w:sz="0" w:space="0" w:color="auto"/>
        <w:right w:val="none" w:sz="0" w:space="0" w:color="auto"/>
      </w:divBdr>
    </w:div>
    <w:div w:id="1710379505">
      <w:marLeft w:val="640"/>
      <w:marRight w:val="0"/>
      <w:marTop w:val="0"/>
      <w:marBottom w:val="0"/>
      <w:divBdr>
        <w:top w:val="none" w:sz="0" w:space="0" w:color="auto"/>
        <w:left w:val="none" w:sz="0" w:space="0" w:color="auto"/>
        <w:bottom w:val="none" w:sz="0" w:space="0" w:color="auto"/>
        <w:right w:val="none" w:sz="0" w:space="0" w:color="auto"/>
      </w:divBdr>
    </w:div>
    <w:div w:id="1710452192">
      <w:marLeft w:val="640"/>
      <w:marRight w:val="0"/>
      <w:marTop w:val="0"/>
      <w:marBottom w:val="0"/>
      <w:divBdr>
        <w:top w:val="none" w:sz="0" w:space="0" w:color="auto"/>
        <w:left w:val="none" w:sz="0" w:space="0" w:color="auto"/>
        <w:bottom w:val="none" w:sz="0" w:space="0" w:color="auto"/>
        <w:right w:val="none" w:sz="0" w:space="0" w:color="auto"/>
      </w:divBdr>
    </w:div>
    <w:div w:id="1710452827">
      <w:marLeft w:val="640"/>
      <w:marRight w:val="0"/>
      <w:marTop w:val="0"/>
      <w:marBottom w:val="0"/>
      <w:divBdr>
        <w:top w:val="none" w:sz="0" w:space="0" w:color="auto"/>
        <w:left w:val="none" w:sz="0" w:space="0" w:color="auto"/>
        <w:bottom w:val="none" w:sz="0" w:space="0" w:color="auto"/>
        <w:right w:val="none" w:sz="0" w:space="0" w:color="auto"/>
      </w:divBdr>
    </w:div>
    <w:div w:id="1710454557">
      <w:marLeft w:val="640"/>
      <w:marRight w:val="0"/>
      <w:marTop w:val="0"/>
      <w:marBottom w:val="0"/>
      <w:divBdr>
        <w:top w:val="none" w:sz="0" w:space="0" w:color="auto"/>
        <w:left w:val="none" w:sz="0" w:space="0" w:color="auto"/>
        <w:bottom w:val="none" w:sz="0" w:space="0" w:color="auto"/>
        <w:right w:val="none" w:sz="0" w:space="0" w:color="auto"/>
      </w:divBdr>
    </w:div>
    <w:div w:id="1710491818">
      <w:marLeft w:val="640"/>
      <w:marRight w:val="0"/>
      <w:marTop w:val="0"/>
      <w:marBottom w:val="0"/>
      <w:divBdr>
        <w:top w:val="none" w:sz="0" w:space="0" w:color="auto"/>
        <w:left w:val="none" w:sz="0" w:space="0" w:color="auto"/>
        <w:bottom w:val="none" w:sz="0" w:space="0" w:color="auto"/>
        <w:right w:val="none" w:sz="0" w:space="0" w:color="auto"/>
      </w:divBdr>
    </w:div>
    <w:div w:id="1710497090">
      <w:marLeft w:val="640"/>
      <w:marRight w:val="0"/>
      <w:marTop w:val="0"/>
      <w:marBottom w:val="0"/>
      <w:divBdr>
        <w:top w:val="none" w:sz="0" w:space="0" w:color="auto"/>
        <w:left w:val="none" w:sz="0" w:space="0" w:color="auto"/>
        <w:bottom w:val="none" w:sz="0" w:space="0" w:color="auto"/>
        <w:right w:val="none" w:sz="0" w:space="0" w:color="auto"/>
      </w:divBdr>
    </w:div>
    <w:div w:id="1710522261">
      <w:marLeft w:val="640"/>
      <w:marRight w:val="0"/>
      <w:marTop w:val="0"/>
      <w:marBottom w:val="0"/>
      <w:divBdr>
        <w:top w:val="none" w:sz="0" w:space="0" w:color="auto"/>
        <w:left w:val="none" w:sz="0" w:space="0" w:color="auto"/>
        <w:bottom w:val="none" w:sz="0" w:space="0" w:color="auto"/>
        <w:right w:val="none" w:sz="0" w:space="0" w:color="auto"/>
      </w:divBdr>
    </w:div>
    <w:div w:id="1710564552">
      <w:marLeft w:val="640"/>
      <w:marRight w:val="0"/>
      <w:marTop w:val="0"/>
      <w:marBottom w:val="0"/>
      <w:divBdr>
        <w:top w:val="none" w:sz="0" w:space="0" w:color="auto"/>
        <w:left w:val="none" w:sz="0" w:space="0" w:color="auto"/>
        <w:bottom w:val="none" w:sz="0" w:space="0" w:color="auto"/>
        <w:right w:val="none" w:sz="0" w:space="0" w:color="auto"/>
      </w:divBdr>
    </w:div>
    <w:div w:id="1710648308">
      <w:marLeft w:val="640"/>
      <w:marRight w:val="0"/>
      <w:marTop w:val="0"/>
      <w:marBottom w:val="0"/>
      <w:divBdr>
        <w:top w:val="none" w:sz="0" w:space="0" w:color="auto"/>
        <w:left w:val="none" w:sz="0" w:space="0" w:color="auto"/>
        <w:bottom w:val="none" w:sz="0" w:space="0" w:color="auto"/>
        <w:right w:val="none" w:sz="0" w:space="0" w:color="auto"/>
      </w:divBdr>
    </w:div>
    <w:div w:id="1710765143">
      <w:marLeft w:val="640"/>
      <w:marRight w:val="0"/>
      <w:marTop w:val="0"/>
      <w:marBottom w:val="0"/>
      <w:divBdr>
        <w:top w:val="none" w:sz="0" w:space="0" w:color="auto"/>
        <w:left w:val="none" w:sz="0" w:space="0" w:color="auto"/>
        <w:bottom w:val="none" w:sz="0" w:space="0" w:color="auto"/>
        <w:right w:val="none" w:sz="0" w:space="0" w:color="auto"/>
      </w:divBdr>
    </w:div>
    <w:div w:id="1710835430">
      <w:marLeft w:val="640"/>
      <w:marRight w:val="0"/>
      <w:marTop w:val="0"/>
      <w:marBottom w:val="0"/>
      <w:divBdr>
        <w:top w:val="none" w:sz="0" w:space="0" w:color="auto"/>
        <w:left w:val="none" w:sz="0" w:space="0" w:color="auto"/>
        <w:bottom w:val="none" w:sz="0" w:space="0" w:color="auto"/>
        <w:right w:val="none" w:sz="0" w:space="0" w:color="auto"/>
      </w:divBdr>
    </w:div>
    <w:div w:id="1710841336">
      <w:marLeft w:val="640"/>
      <w:marRight w:val="0"/>
      <w:marTop w:val="0"/>
      <w:marBottom w:val="0"/>
      <w:divBdr>
        <w:top w:val="none" w:sz="0" w:space="0" w:color="auto"/>
        <w:left w:val="none" w:sz="0" w:space="0" w:color="auto"/>
        <w:bottom w:val="none" w:sz="0" w:space="0" w:color="auto"/>
        <w:right w:val="none" w:sz="0" w:space="0" w:color="auto"/>
      </w:divBdr>
    </w:div>
    <w:div w:id="1710908650">
      <w:marLeft w:val="640"/>
      <w:marRight w:val="0"/>
      <w:marTop w:val="0"/>
      <w:marBottom w:val="0"/>
      <w:divBdr>
        <w:top w:val="none" w:sz="0" w:space="0" w:color="auto"/>
        <w:left w:val="none" w:sz="0" w:space="0" w:color="auto"/>
        <w:bottom w:val="none" w:sz="0" w:space="0" w:color="auto"/>
        <w:right w:val="none" w:sz="0" w:space="0" w:color="auto"/>
      </w:divBdr>
    </w:div>
    <w:div w:id="1710950795">
      <w:marLeft w:val="640"/>
      <w:marRight w:val="0"/>
      <w:marTop w:val="0"/>
      <w:marBottom w:val="0"/>
      <w:divBdr>
        <w:top w:val="none" w:sz="0" w:space="0" w:color="auto"/>
        <w:left w:val="none" w:sz="0" w:space="0" w:color="auto"/>
        <w:bottom w:val="none" w:sz="0" w:space="0" w:color="auto"/>
        <w:right w:val="none" w:sz="0" w:space="0" w:color="auto"/>
      </w:divBdr>
    </w:div>
    <w:div w:id="1710951369">
      <w:marLeft w:val="640"/>
      <w:marRight w:val="0"/>
      <w:marTop w:val="0"/>
      <w:marBottom w:val="0"/>
      <w:divBdr>
        <w:top w:val="none" w:sz="0" w:space="0" w:color="auto"/>
        <w:left w:val="none" w:sz="0" w:space="0" w:color="auto"/>
        <w:bottom w:val="none" w:sz="0" w:space="0" w:color="auto"/>
        <w:right w:val="none" w:sz="0" w:space="0" w:color="auto"/>
      </w:divBdr>
    </w:div>
    <w:div w:id="1711030665">
      <w:marLeft w:val="640"/>
      <w:marRight w:val="0"/>
      <w:marTop w:val="0"/>
      <w:marBottom w:val="0"/>
      <w:divBdr>
        <w:top w:val="none" w:sz="0" w:space="0" w:color="auto"/>
        <w:left w:val="none" w:sz="0" w:space="0" w:color="auto"/>
        <w:bottom w:val="none" w:sz="0" w:space="0" w:color="auto"/>
        <w:right w:val="none" w:sz="0" w:space="0" w:color="auto"/>
      </w:divBdr>
      <w:divsChild>
        <w:div w:id="771826601">
          <w:marLeft w:val="640"/>
          <w:marRight w:val="0"/>
          <w:marTop w:val="0"/>
          <w:marBottom w:val="0"/>
          <w:divBdr>
            <w:top w:val="none" w:sz="0" w:space="0" w:color="auto"/>
            <w:left w:val="none" w:sz="0" w:space="0" w:color="auto"/>
            <w:bottom w:val="none" w:sz="0" w:space="0" w:color="auto"/>
            <w:right w:val="none" w:sz="0" w:space="0" w:color="auto"/>
          </w:divBdr>
        </w:div>
        <w:div w:id="651106728">
          <w:marLeft w:val="640"/>
          <w:marRight w:val="0"/>
          <w:marTop w:val="0"/>
          <w:marBottom w:val="0"/>
          <w:divBdr>
            <w:top w:val="none" w:sz="0" w:space="0" w:color="auto"/>
            <w:left w:val="none" w:sz="0" w:space="0" w:color="auto"/>
            <w:bottom w:val="none" w:sz="0" w:space="0" w:color="auto"/>
            <w:right w:val="none" w:sz="0" w:space="0" w:color="auto"/>
          </w:divBdr>
        </w:div>
        <w:div w:id="58017648">
          <w:marLeft w:val="640"/>
          <w:marRight w:val="0"/>
          <w:marTop w:val="0"/>
          <w:marBottom w:val="0"/>
          <w:divBdr>
            <w:top w:val="none" w:sz="0" w:space="0" w:color="auto"/>
            <w:left w:val="none" w:sz="0" w:space="0" w:color="auto"/>
            <w:bottom w:val="none" w:sz="0" w:space="0" w:color="auto"/>
            <w:right w:val="none" w:sz="0" w:space="0" w:color="auto"/>
          </w:divBdr>
        </w:div>
        <w:div w:id="477964479">
          <w:marLeft w:val="640"/>
          <w:marRight w:val="0"/>
          <w:marTop w:val="0"/>
          <w:marBottom w:val="0"/>
          <w:divBdr>
            <w:top w:val="none" w:sz="0" w:space="0" w:color="auto"/>
            <w:left w:val="none" w:sz="0" w:space="0" w:color="auto"/>
            <w:bottom w:val="none" w:sz="0" w:space="0" w:color="auto"/>
            <w:right w:val="none" w:sz="0" w:space="0" w:color="auto"/>
          </w:divBdr>
        </w:div>
        <w:div w:id="1593050638">
          <w:marLeft w:val="640"/>
          <w:marRight w:val="0"/>
          <w:marTop w:val="0"/>
          <w:marBottom w:val="0"/>
          <w:divBdr>
            <w:top w:val="none" w:sz="0" w:space="0" w:color="auto"/>
            <w:left w:val="none" w:sz="0" w:space="0" w:color="auto"/>
            <w:bottom w:val="none" w:sz="0" w:space="0" w:color="auto"/>
            <w:right w:val="none" w:sz="0" w:space="0" w:color="auto"/>
          </w:divBdr>
        </w:div>
        <w:div w:id="1600406476">
          <w:marLeft w:val="640"/>
          <w:marRight w:val="0"/>
          <w:marTop w:val="0"/>
          <w:marBottom w:val="0"/>
          <w:divBdr>
            <w:top w:val="none" w:sz="0" w:space="0" w:color="auto"/>
            <w:left w:val="none" w:sz="0" w:space="0" w:color="auto"/>
            <w:bottom w:val="none" w:sz="0" w:space="0" w:color="auto"/>
            <w:right w:val="none" w:sz="0" w:space="0" w:color="auto"/>
          </w:divBdr>
        </w:div>
        <w:div w:id="1432239855">
          <w:marLeft w:val="640"/>
          <w:marRight w:val="0"/>
          <w:marTop w:val="0"/>
          <w:marBottom w:val="0"/>
          <w:divBdr>
            <w:top w:val="none" w:sz="0" w:space="0" w:color="auto"/>
            <w:left w:val="none" w:sz="0" w:space="0" w:color="auto"/>
            <w:bottom w:val="none" w:sz="0" w:space="0" w:color="auto"/>
            <w:right w:val="none" w:sz="0" w:space="0" w:color="auto"/>
          </w:divBdr>
        </w:div>
        <w:div w:id="373697972">
          <w:marLeft w:val="640"/>
          <w:marRight w:val="0"/>
          <w:marTop w:val="0"/>
          <w:marBottom w:val="0"/>
          <w:divBdr>
            <w:top w:val="none" w:sz="0" w:space="0" w:color="auto"/>
            <w:left w:val="none" w:sz="0" w:space="0" w:color="auto"/>
            <w:bottom w:val="none" w:sz="0" w:space="0" w:color="auto"/>
            <w:right w:val="none" w:sz="0" w:space="0" w:color="auto"/>
          </w:divBdr>
        </w:div>
        <w:div w:id="1063482414">
          <w:marLeft w:val="640"/>
          <w:marRight w:val="0"/>
          <w:marTop w:val="0"/>
          <w:marBottom w:val="0"/>
          <w:divBdr>
            <w:top w:val="none" w:sz="0" w:space="0" w:color="auto"/>
            <w:left w:val="none" w:sz="0" w:space="0" w:color="auto"/>
            <w:bottom w:val="none" w:sz="0" w:space="0" w:color="auto"/>
            <w:right w:val="none" w:sz="0" w:space="0" w:color="auto"/>
          </w:divBdr>
        </w:div>
        <w:div w:id="1895696947">
          <w:marLeft w:val="640"/>
          <w:marRight w:val="0"/>
          <w:marTop w:val="0"/>
          <w:marBottom w:val="0"/>
          <w:divBdr>
            <w:top w:val="none" w:sz="0" w:space="0" w:color="auto"/>
            <w:left w:val="none" w:sz="0" w:space="0" w:color="auto"/>
            <w:bottom w:val="none" w:sz="0" w:space="0" w:color="auto"/>
            <w:right w:val="none" w:sz="0" w:space="0" w:color="auto"/>
          </w:divBdr>
        </w:div>
        <w:div w:id="1714190002">
          <w:marLeft w:val="640"/>
          <w:marRight w:val="0"/>
          <w:marTop w:val="0"/>
          <w:marBottom w:val="0"/>
          <w:divBdr>
            <w:top w:val="none" w:sz="0" w:space="0" w:color="auto"/>
            <w:left w:val="none" w:sz="0" w:space="0" w:color="auto"/>
            <w:bottom w:val="none" w:sz="0" w:space="0" w:color="auto"/>
            <w:right w:val="none" w:sz="0" w:space="0" w:color="auto"/>
          </w:divBdr>
        </w:div>
        <w:div w:id="1096244741">
          <w:marLeft w:val="640"/>
          <w:marRight w:val="0"/>
          <w:marTop w:val="0"/>
          <w:marBottom w:val="0"/>
          <w:divBdr>
            <w:top w:val="none" w:sz="0" w:space="0" w:color="auto"/>
            <w:left w:val="none" w:sz="0" w:space="0" w:color="auto"/>
            <w:bottom w:val="none" w:sz="0" w:space="0" w:color="auto"/>
            <w:right w:val="none" w:sz="0" w:space="0" w:color="auto"/>
          </w:divBdr>
        </w:div>
        <w:div w:id="2054501447">
          <w:marLeft w:val="640"/>
          <w:marRight w:val="0"/>
          <w:marTop w:val="0"/>
          <w:marBottom w:val="0"/>
          <w:divBdr>
            <w:top w:val="none" w:sz="0" w:space="0" w:color="auto"/>
            <w:left w:val="none" w:sz="0" w:space="0" w:color="auto"/>
            <w:bottom w:val="none" w:sz="0" w:space="0" w:color="auto"/>
            <w:right w:val="none" w:sz="0" w:space="0" w:color="auto"/>
          </w:divBdr>
        </w:div>
        <w:div w:id="2132477685">
          <w:marLeft w:val="640"/>
          <w:marRight w:val="0"/>
          <w:marTop w:val="0"/>
          <w:marBottom w:val="0"/>
          <w:divBdr>
            <w:top w:val="none" w:sz="0" w:space="0" w:color="auto"/>
            <w:left w:val="none" w:sz="0" w:space="0" w:color="auto"/>
            <w:bottom w:val="none" w:sz="0" w:space="0" w:color="auto"/>
            <w:right w:val="none" w:sz="0" w:space="0" w:color="auto"/>
          </w:divBdr>
        </w:div>
        <w:div w:id="1849245189">
          <w:marLeft w:val="640"/>
          <w:marRight w:val="0"/>
          <w:marTop w:val="0"/>
          <w:marBottom w:val="0"/>
          <w:divBdr>
            <w:top w:val="none" w:sz="0" w:space="0" w:color="auto"/>
            <w:left w:val="none" w:sz="0" w:space="0" w:color="auto"/>
            <w:bottom w:val="none" w:sz="0" w:space="0" w:color="auto"/>
            <w:right w:val="none" w:sz="0" w:space="0" w:color="auto"/>
          </w:divBdr>
        </w:div>
        <w:div w:id="1184779550">
          <w:marLeft w:val="640"/>
          <w:marRight w:val="0"/>
          <w:marTop w:val="0"/>
          <w:marBottom w:val="0"/>
          <w:divBdr>
            <w:top w:val="none" w:sz="0" w:space="0" w:color="auto"/>
            <w:left w:val="none" w:sz="0" w:space="0" w:color="auto"/>
            <w:bottom w:val="none" w:sz="0" w:space="0" w:color="auto"/>
            <w:right w:val="none" w:sz="0" w:space="0" w:color="auto"/>
          </w:divBdr>
        </w:div>
        <w:div w:id="1848128541">
          <w:marLeft w:val="640"/>
          <w:marRight w:val="0"/>
          <w:marTop w:val="0"/>
          <w:marBottom w:val="0"/>
          <w:divBdr>
            <w:top w:val="none" w:sz="0" w:space="0" w:color="auto"/>
            <w:left w:val="none" w:sz="0" w:space="0" w:color="auto"/>
            <w:bottom w:val="none" w:sz="0" w:space="0" w:color="auto"/>
            <w:right w:val="none" w:sz="0" w:space="0" w:color="auto"/>
          </w:divBdr>
        </w:div>
        <w:div w:id="1231312602">
          <w:marLeft w:val="640"/>
          <w:marRight w:val="0"/>
          <w:marTop w:val="0"/>
          <w:marBottom w:val="0"/>
          <w:divBdr>
            <w:top w:val="none" w:sz="0" w:space="0" w:color="auto"/>
            <w:left w:val="none" w:sz="0" w:space="0" w:color="auto"/>
            <w:bottom w:val="none" w:sz="0" w:space="0" w:color="auto"/>
            <w:right w:val="none" w:sz="0" w:space="0" w:color="auto"/>
          </w:divBdr>
        </w:div>
        <w:div w:id="1634287773">
          <w:marLeft w:val="640"/>
          <w:marRight w:val="0"/>
          <w:marTop w:val="0"/>
          <w:marBottom w:val="0"/>
          <w:divBdr>
            <w:top w:val="none" w:sz="0" w:space="0" w:color="auto"/>
            <w:left w:val="none" w:sz="0" w:space="0" w:color="auto"/>
            <w:bottom w:val="none" w:sz="0" w:space="0" w:color="auto"/>
            <w:right w:val="none" w:sz="0" w:space="0" w:color="auto"/>
          </w:divBdr>
        </w:div>
        <w:div w:id="2133933703">
          <w:marLeft w:val="640"/>
          <w:marRight w:val="0"/>
          <w:marTop w:val="0"/>
          <w:marBottom w:val="0"/>
          <w:divBdr>
            <w:top w:val="none" w:sz="0" w:space="0" w:color="auto"/>
            <w:left w:val="none" w:sz="0" w:space="0" w:color="auto"/>
            <w:bottom w:val="none" w:sz="0" w:space="0" w:color="auto"/>
            <w:right w:val="none" w:sz="0" w:space="0" w:color="auto"/>
          </w:divBdr>
        </w:div>
        <w:div w:id="1405293989">
          <w:marLeft w:val="640"/>
          <w:marRight w:val="0"/>
          <w:marTop w:val="0"/>
          <w:marBottom w:val="0"/>
          <w:divBdr>
            <w:top w:val="none" w:sz="0" w:space="0" w:color="auto"/>
            <w:left w:val="none" w:sz="0" w:space="0" w:color="auto"/>
            <w:bottom w:val="none" w:sz="0" w:space="0" w:color="auto"/>
            <w:right w:val="none" w:sz="0" w:space="0" w:color="auto"/>
          </w:divBdr>
        </w:div>
        <w:div w:id="1277449859">
          <w:marLeft w:val="640"/>
          <w:marRight w:val="0"/>
          <w:marTop w:val="0"/>
          <w:marBottom w:val="0"/>
          <w:divBdr>
            <w:top w:val="none" w:sz="0" w:space="0" w:color="auto"/>
            <w:left w:val="none" w:sz="0" w:space="0" w:color="auto"/>
            <w:bottom w:val="none" w:sz="0" w:space="0" w:color="auto"/>
            <w:right w:val="none" w:sz="0" w:space="0" w:color="auto"/>
          </w:divBdr>
        </w:div>
        <w:div w:id="1211376785">
          <w:marLeft w:val="640"/>
          <w:marRight w:val="0"/>
          <w:marTop w:val="0"/>
          <w:marBottom w:val="0"/>
          <w:divBdr>
            <w:top w:val="none" w:sz="0" w:space="0" w:color="auto"/>
            <w:left w:val="none" w:sz="0" w:space="0" w:color="auto"/>
            <w:bottom w:val="none" w:sz="0" w:space="0" w:color="auto"/>
            <w:right w:val="none" w:sz="0" w:space="0" w:color="auto"/>
          </w:divBdr>
        </w:div>
        <w:div w:id="152841084">
          <w:marLeft w:val="640"/>
          <w:marRight w:val="0"/>
          <w:marTop w:val="0"/>
          <w:marBottom w:val="0"/>
          <w:divBdr>
            <w:top w:val="none" w:sz="0" w:space="0" w:color="auto"/>
            <w:left w:val="none" w:sz="0" w:space="0" w:color="auto"/>
            <w:bottom w:val="none" w:sz="0" w:space="0" w:color="auto"/>
            <w:right w:val="none" w:sz="0" w:space="0" w:color="auto"/>
          </w:divBdr>
        </w:div>
        <w:div w:id="172187635">
          <w:marLeft w:val="640"/>
          <w:marRight w:val="0"/>
          <w:marTop w:val="0"/>
          <w:marBottom w:val="0"/>
          <w:divBdr>
            <w:top w:val="none" w:sz="0" w:space="0" w:color="auto"/>
            <w:left w:val="none" w:sz="0" w:space="0" w:color="auto"/>
            <w:bottom w:val="none" w:sz="0" w:space="0" w:color="auto"/>
            <w:right w:val="none" w:sz="0" w:space="0" w:color="auto"/>
          </w:divBdr>
        </w:div>
        <w:div w:id="853497153">
          <w:marLeft w:val="640"/>
          <w:marRight w:val="0"/>
          <w:marTop w:val="0"/>
          <w:marBottom w:val="0"/>
          <w:divBdr>
            <w:top w:val="none" w:sz="0" w:space="0" w:color="auto"/>
            <w:left w:val="none" w:sz="0" w:space="0" w:color="auto"/>
            <w:bottom w:val="none" w:sz="0" w:space="0" w:color="auto"/>
            <w:right w:val="none" w:sz="0" w:space="0" w:color="auto"/>
          </w:divBdr>
        </w:div>
        <w:div w:id="227032113">
          <w:marLeft w:val="640"/>
          <w:marRight w:val="0"/>
          <w:marTop w:val="0"/>
          <w:marBottom w:val="0"/>
          <w:divBdr>
            <w:top w:val="none" w:sz="0" w:space="0" w:color="auto"/>
            <w:left w:val="none" w:sz="0" w:space="0" w:color="auto"/>
            <w:bottom w:val="none" w:sz="0" w:space="0" w:color="auto"/>
            <w:right w:val="none" w:sz="0" w:space="0" w:color="auto"/>
          </w:divBdr>
        </w:div>
        <w:div w:id="1122575741">
          <w:marLeft w:val="640"/>
          <w:marRight w:val="0"/>
          <w:marTop w:val="0"/>
          <w:marBottom w:val="0"/>
          <w:divBdr>
            <w:top w:val="none" w:sz="0" w:space="0" w:color="auto"/>
            <w:left w:val="none" w:sz="0" w:space="0" w:color="auto"/>
            <w:bottom w:val="none" w:sz="0" w:space="0" w:color="auto"/>
            <w:right w:val="none" w:sz="0" w:space="0" w:color="auto"/>
          </w:divBdr>
        </w:div>
        <w:div w:id="764568836">
          <w:marLeft w:val="640"/>
          <w:marRight w:val="0"/>
          <w:marTop w:val="0"/>
          <w:marBottom w:val="0"/>
          <w:divBdr>
            <w:top w:val="none" w:sz="0" w:space="0" w:color="auto"/>
            <w:left w:val="none" w:sz="0" w:space="0" w:color="auto"/>
            <w:bottom w:val="none" w:sz="0" w:space="0" w:color="auto"/>
            <w:right w:val="none" w:sz="0" w:space="0" w:color="auto"/>
          </w:divBdr>
        </w:div>
        <w:div w:id="2003392841">
          <w:marLeft w:val="640"/>
          <w:marRight w:val="0"/>
          <w:marTop w:val="0"/>
          <w:marBottom w:val="0"/>
          <w:divBdr>
            <w:top w:val="none" w:sz="0" w:space="0" w:color="auto"/>
            <w:left w:val="none" w:sz="0" w:space="0" w:color="auto"/>
            <w:bottom w:val="none" w:sz="0" w:space="0" w:color="auto"/>
            <w:right w:val="none" w:sz="0" w:space="0" w:color="auto"/>
          </w:divBdr>
        </w:div>
        <w:div w:id="391271182">
          <w:marLeft w:val="640"/>
          <w:marRight w:val="0"/>
          <w:marTop w:val="0"/>
          <w:marBottom w:val="0"/>
          <w:divBdr>
            <w:top w:val="none" w:sz="0" w:space="0" w:color="auto"/>
            <w:left w:val="none" w:sz="0" w:space="0" w:color="auto"/>
            <w:bottom w:val="none" w:sz="0" w:space="0" w:color="auto"/>
            <w:right w:val="none" w:sz="0" w:space="0" w:color="auto"/>
          </w:divBdr>
        </w:div>
        <w:div w:id="478690026">
          <w:marLeft w:val="640"/>
          <w:marRight w:val="0"/>
          <w:marTop w:val="0"/>
          <w:marBottom w:val="0"/>
          <w:divBdr>
            <w:top w:val="none" w:sz="0" w:space="0" w:color="auto"/>
            <w:left w:val="none" w:sz="0" w:space="0" w:color="auto"/>
            <w:bottom w:val="none" w:sz="0" w:space="0" w:color="auto"/>
            <w:right w:val="none" w:sz="0" w:space="0" w:color="auto"/>
          </w:divBdr>
        </w:div>
        <w:div w:id="1871146909">
          <w:marLeft w:val="640"/>
          <w:marRight w:val="0"/>
          <w:marTop w:val="0"/>
          <w:marBottom w:val="0"/>
          <w:divBdr>
            <w:top w:val="none" w:sz="0" w:space="0" w:color="auto"/>
            <w:left w:val="none" w:sz="0" w:space="0" w:color="auto"/>
            <w:bottom w:val="none" w:sz="0" w:space="0" w:color="auto"/>
            <w:right w:val="none" w:sz="0" w:space="0" w:color="auto"/>
          </w:divBdr>
        </w:div>
        <w:div w:id="1362851879">
          <w:marLeft w:val="640"/>
          <w:marRight w:val="0"/>
          <w:marTop w:val="0"/>
          <w:marBottom w:val="0"/>
          <w:divBdr>
            <w:top w:val="none" w:sz="0" w:space="0" w:color="auto"/>
            <w:left w:val="none" w:sz="0" w:space="0" w:color="auto"/>
            <w:bottom w:val="none" w:sz="0" w:space="0" w:color="auto"/>
            <w:right w:val="none" w:sz="0" w:space="0" w:color="auto"/>
          </w:divBdr>
        </w:div>
        <w:div w:id="1849831231">
          <w:marLeft w:val="640"/>
          <w:marRight w:val="0"/>
          <w:marTop w:val="0"/>
          <w:marBottom w:val="0"/>
          <w:divBdr>
            <w:top w:val="none" w:sz="0" w:space="0" w:color="auto"/>
            <w:left w:val="none" w:sz="0" w:space="0" w:color="auto"/>
            <w:bottom w:val="none" w:sz="0" w:space="0" w:color="auto"/>
            <w:right w:val="none" w:sz="0" w:space="0" w:color="auto"/>
          </w:divBdr>
        </w:div>
        <w:div w:id="1902250277">
          <w:marLeft w:val="640"/>
          <w:marRight w:val="0"/>
          <w:marTop w:val="0"/>
          <w:marBottom w:val="0"/>
          <w:divBdr>
            <w:top w:val="none" w:sz="0" w:space="0" w:color="auto"/>
            <w:left w:val="none" w:sz="0" w:space="0" w:color="auto"/>
            <w:bottom w:val="none" w:sz="0" w:space="0" w:color="auto"/>
            <w:right w:val="none" w:sz="0" w:space="0" w:color="auto"/>
          </w:divBdr>
        </w:div>
        <w:div w:id="675889225">
          <w:marLeft w:val="640"/>
          <w:marRight w:val="0"/>
          <w:marTop w:val="0"/>
          <w:marBottom w:val="0"/>
          <w:divBdr>
            <w:top w:val="none" w:sz="0" w:space="0" w:color="auto"/>
            <w:left w:val="none" w:sz="0" w:space="0" w:color="auto"/>
            <w:bottom w:val="none" w:sz="0" w:space="0" w:color="auto"/>
            <w:right w:val="none" w:sz="0" w:space="0" w:color="auto"/>
          </w:divBdr>
        </w:div>
        <w:div w:id="1926573553">
          <w:marLeft w:val="640"/>
          <w:marRight w:val="0"/>
          <w:marTop w:val="0"/>
          <w:marBottom w:val="0"/>
          <w:divBdr>
            <w:top w:val="none" w:sz="0" w:space="0" w:color="auto"/>
            <w:left w:val="none" w:sz="0" w:space="0" w:color="auto"/>
            <w:bottom w:val="none" w:sz="0" w:space="0" w:color="auto"/>
            <w:right w:val="none" w:sz="0" w:space="0" w:color="auto"/>
          </w:divBdr>
        </w:div>
        <w:div w:id="2028872861">
          <w:marLeft w:val="640"/>
          <w:marRight w:val="0"/>
          <w:marTop w:val="0"/>
          <w:marBottom w:val="0"/>
          <w:divBdr>
            <w:top w:val="none" w:sz="0" w:space="0" w:color="auto"/>
            <w:left w:val="none" w:sz="0" w:space="0" w:color="auto"/>
            <w:bottom w:val="none" w:sz="0" w:space="0" w:color="auto"/>
            <w:right w:val="none" w:sz="0" w:space="0" w:color="auto"/>
          </w:divBdr>
        </w:div>
        <w:div w:id="1253202827">
          <w:marLeft w:val="640"/>
          <w:marRight w:val="0"/>
          <w:marTop w:val="0"/>
          <w:marBottom w:val="0"/>
          <w:divBdr>
            <w:top w:val="none" w:sz="0" w:space="0" w:color="auto"/>
            <w:left w:val="none" w:sz="0" w:space="0" w:color="auto"/>
            <w:bottom w:val="none" w:sz="0" w:space="0" w:color="auto"/>
            <w:right w:val="none" w:sz="0" w:space="0" w:color="auto"/>
          </w:divBdr>
        </w:div>
        <w:div w:id="1323849903">
          <w:marLeft w:val="640"/>
          <w:marRight w:val="0"/>
          <w:marTop w:val="0"/>
          <w:marBottom w:val="0"/>
          <w:divBdr>
            <w:top w:val="none" w:sz="0" w:space="0" w:color="auto"/>
            <w:left w:val="none" w:sz="0" w:space="0" w:color="auto"/>
            <w:bottom w:val="none" w:sz="0" w:space="0" w:color="auto"/>
            <w:right w:val="none" w:sz="0" w:space="0" w:color="auto"/>
          </w:divBdr>
        </w:div>
        <w:div w:id="1000037113">
          <w:marLeft w:val="640"/>
          <w:marRight w:val="0"/>
          <w:marTop w:val="0"/>
          <w:marBottom w:val="0"/>
          <w:divBdr>
            <w:top w:val="none" w:sz="0" w:space="0" w:color="auto"/>
            <w:left w:val="none" w:sz="0" w:space="0" w:color="auto"/>
            <w:bottom w:val="none" w:sz="0" w:space="0" w:color="auto"/>
            <w:right w:val="none" w:sz="0" w:space="0" w:color="auto"/>
          </w:divBdr>
        </w:div>
        <w:div w:id="557938437">
          <w:marLeft w:val="640"/>
          <w:marRight w:val="0"/>
          <w:marTop w:val="0"/>
          <w:marBottom w:val="0"/>
          <w:divBdr>
            <w:top w:val="none" w:sz="0" w:space="0" w:color="auto"/>
            <w:left w:val="none" w:sz="0" w:space="0" w:color="auto"/>
            <w:bottom w:val="none" w:sz="0" w:space="0" w:color="auto"/>
            <w:right w:val="none" w:sz="0" w:space="0" w:color="auto"/>
          </w:divBdr>
        </w:div>
        <w:div w:id="679967255">
          <w:marLeft w:val="640"/>
          <w:marRight w:val="0"/>
          <w:marTop w:val="0"/>
          <w:marBottom w:val="0"/>
          <w:divBdr>
            <w:top w:val="none" w:sz="0" w:space="0" w:color="auto"/>
            <w:left w:val="none" w:sz="0" w:space="0" w:color="auto"/>
            <w:bottom w:val="none" w:sz="0" w:space="0" w:color="auto"/>
            <w:right w:val="none" w:sz="0" w:space="0" w:color="auto"/>
          </w:divBdr>
        </w:div>
        <w:div w:id="1010370240">
          <w:marLeft w:val="640"/>
          <w:marRight w:val="0"/>
          <w:marTop w:val="0"/>
          <w:marBottom w:val="0"/>
          <w:divBdr>
            <w:top w:val="none" w:sz="0" w:space="0" w:color="auto"/>
            <w:left w:val="none" w:sz="0" w:space="0" w:color="auto"/>
            <w:bottom w:val="none" w:sz="0" w:space="0" w:color="auto"/>
            <w:right w:val="none" w:sz="0" w:space="0" w:color="auto"/>
          </w:divBdr>
        </w:div>
        <w:div w:id="487676237">
          <w:marLeft w:val="640"/>
          <w:marRight w:val="0"/>
          <w:marTop w:val="0"/>
          <w:marBottom w:val="0"/>
          <w:divBdr>
            <w:top w:val="none" w:sz="0" w:space="0" w:color="auto"/>
            <w:left w:val="none" w:sz="0" w:space="0" w:color="auto"/>
            <w:bottom w:val="none" w:sz="0" w:space="0" w:color="auto"/>
            <w:right w:val="none" w:sz="0" w:space="0" w:color="auto"/>
          </w:divBdr>
        </w:div>
        <w:div w:id="1140070708">
          <w:marLeft w:val="640"/>
          <w:marRight w:val="0"/>
          <w:marTop w:val="0"/>
          <w:marBottom w:val="0"/>
          <w:divBdr>
            <w:top w:val="none" w:sz="0" w:space="0" w:color="auto"/>
            <w:left w:val="none" w:sz="0" w:space="0" w:color="auto"/>
            <w:bottom w:val="none" w:sz="0" w:space="0" w:color="auto"/>
            <w:right w:val="none" w:sz="0" w:space="0" w:color="auto"/>
          </w:divBdr>
        </w:div>
        <w:div w:id="142553085">
          <w:marLeft w:val="640"/>
          <w:marRight w:val="0"/>
          <w:marTop w:val="0"/>
          <w:marBottom w:val="0"/>
          <w:divBdr>
            <w:top w:val="none" w:sz="0" w:space="0" w:color="auto"/>
            <w:left w:val="none" w:sz="0" w:space="0" w:color="auto"/>
            <w:bottom w:val="none" w:sz="0" w:space="0" w:color="auto"/>
            <w:right w:val="none" w:sz="0" w:space="0" w:color="auto"/>
          </w:divBdr>
        </w:div>
        <w:div w:id="136727573">
          <w:marLeft w:val="640"/>
          <w:marRight w:val="0"/>
          <w:marTop w:val="0"/>
          <w:marBottom w:val="0"/>
          <w:divBdr>
            <w:top w:val="none" w:sz="0" w:space="0" w:color="auto"/>
            <w:left w:val="none" w:sz="0" w:space="0" w:color="auto"/>
            <w:bottom w:val="none" w:sz="0" w:space="0" w:color="auto"/>
            <w:right w:val="none" w:sz="0" w:space="0" w:color="auto"/>
          </w:divBdr>
        </w:div>
        <w:div w:id="279998884">
          <w:marLeft w:val="640"/>
          <w:marRight w:val="0"/>
          <w:marTop w:val="0"/>
          <w:marBottom w:val="0"/>
          <w:divBdr>
            <w:top w:val="none" w:sz="0" w:space="0" w:color="auto"/>
            <w:left w:val="none" w:sz="0" w:space="0" w:color="auto"/>
            <w:bottom w:val="none" w:sz="0" w:space="0" w:color="auto"/>
            <w:right w:val="none" w:sz="0" w:space="0" w:color="auto"/>
          </w:divBdr>
        </w:div>
        <w:div w:id="1526560655">
          <w:marLeft w:val="640"/>
          <w:marRight w:val="0"/>
          <w:marTop w:val="0"/>
          <w:marBottom w:val="0"/>
          <w:divBdr>
            <w:top w:val="none" w:sz="0" w:space="0" w:color="auto"/>
            <w:left w:val="none" w:sz="0" w:space="0" w:color="auto"/>
            <w:bottom w:val="none" w:sz="0" w:space="0" w:color="auto"/>
            <w:right w:val="none" w:sz="0" w:space="0" w:color="auto"/>
          </w:divBdr>
        </w:div>
        <w:div w:id="1055082834">
          <w:marLeft w:val="640"/>
          <w:marRight w:val="0"/>
          <w:marTop w:val="0"/>
          <w:marBottom w:val="0"/>
          <w:divBdr>
            <w:top w:val="none" w:sz="0" w:space="0" w:color="auto"/>
            <w:left w:val="none" w:sz="0" w:space="0" w:color="auto"/>
            <w:bottom w:val="none" w:sz="0" w:space="0" w:color="auto"/>
            <w:right w:val="none" w:sz="0" w:space="0" w:color="auto"/>
          </w:divBdr>
        </w:div>
        <w:div w:id="1568304814">
          <w:marLeft w:val="640"/>
          <w:marRight w:val="0"/>
          <w:marTop w:val="0"/>
          <w:marBottom w:val="0"/>
          <w:divBdr>
            <w:top w:val="none" w:sz="0" w:space="0" w:color="auto"/>
            <w:left w:val="none" w:sz="0" w:space="0" w:color="auto"/>
            <w:bottom w:val="none" w:sz="0" w:space="0" w:color="auto"/>
            <w:right w:val="none" w:sz="0" w:space="0" w:color="auto"/>
          </w:divBdr>
        </w:div>
        <w:div w:id="1153180501">
          <w:marLeft w:val="640"/>
          <w:marRight w:val="0"/>
          <w:marTop w:val="0"/>
          <w:marBottom w:val="0"/>
          <w:divBdr>
            <w:top w:val="none" w:sz="0" w:space="0" w:color="auto"/>
            <w:left w:val="none" w:sz="0" w:space="0" w:color="auto"/>
            <w:bottom w:val="none" w:sz="0" w:space="0" w:color="auto"/>
            <w:right w:val="none" w:sz="0" w:space="0" w:color="auto"/>
          </w:divBdr>
        </w:div>
        <w:div w:id="647906340">
          <w:marLeft w:val="640"/>
          <w:marRight w:val="0"/>
          <w:marTop w:val="0"/>
          <w:marBottom w:val="0"/>
          <w:divBdr>
            <w:top w:val="none" w:sz="0" w:space="0" w:color="auto"/>
            <w:left w:val="none" w:sz="0" w:space="0" w:color="auto"/>
            <w:bottom w:val="none" w:sz="0" w:space="0" w:color="auto"/>
            <w:right w:val="none" w:sz="0" w:space="0" w:color="auto"/>
          </w:divBdr>
        </w:div>
        <w:div w:id="1432816087">
          <w:marLeft w:val="640"/>
          <w:marRight w:val="0"/>
          <w:marTop w:val="0"/>
          <w:marBottom w:val="0"/>
          <w:divBdr>
            <w:top w:val="none" w:sz="0" w:space="0" w:color="auto"/>
            <w:left w:val="none" w:sz="0" w:space="0" w:color="auto"/>
            <w:bottom w:val="none" w:sz="0" w:space="0" w:color="auto"/>
            <w:right w:val="none" w:sz="0" w:space="0" w:color="auto"/>
          </w:divBdr>
        </w:div>
        <w:div w:id="1855610235">
          <w:marLeft w:val="640"/>
          <w:marRight w:val="0"/>
          <w:marTop w:val="0"/>
          <w:marBottom w:val="0"/>
          <w:divBdr>
            <w:top w:val="none" w:sz="0" w:space="0" w:color="auto"/>
            <w:left w:val="none" w:sz="0" w:space="0" w:color="auto"/>
            <w:bottom w:val="none" w:sz="0" w:space="0" w:color="auto"/>
            <w:right w:val="none" w:sz="0" w:space="0" w:color="auto"/>
          </w:divBdr>
        </w:div>
        <w:div w:id="105780546">
          <w:marLeft w:val="640"/>
          <w:marRight w:val="0"/>
          <w:marTop w:val="0"/>
          <w:marBottom w:val="0"/>
          <w:divBdr>
            <w:top w:val="none" w:sz="0" w:space="0" w:color="auto"/>
            <w:left w:val="none" w:sz="0" w:space="0" w:color="auto"/>
            <w:bottom w:val="none" w:sz="0" w:space="0" w:color="auto"/>
            <w:right w:val="none" w:sz="0" w:space="0" w:color="auto"/>
          </w:divBdr>
        </w:div>
        <w:div w:id="554317656">
          <w:marLeft w:val="640"/>
          <w:marRight w:val="0"/>
          <w:marTop w:val="0"/>
          <w:marBottom w:val="0"/>
          <w:divBdr>
            <w:top w:val="none" w:sz="0" w:space="0" w:color="auto"/>
            <w:left w:val="none" w:sz="0" w:space="0" w:color="auto"/>
            <w:bottom w:val="none" w:sz="0" w:space="0" w:color="auto"/>
            <w:right w:val="none" w:sz="0" w:space="0" w:color="auto"/>
          </w:divBdr>
        </w:div>
        <w:div w:id="784542708">
          <w:marLeft w:val="640"/>
          <w:marRight w:val="0"/>
          <w:marTop w:val="0"/>
          <w:marBottom w:val="0"/>
          <w:divBdr>
            <w:top w:val="none" w:sz="0" w:space="0" w:color="auto"/>
            <w:left w:val="none" w:sz="0" w:space="0" w:color="auto"/>
            <w:bottom w:val="none" w:sz="0" w:space="0" w:color="auto"/>
            <w:right w:val="none" w:sz="0" w:space="0" w:color="auto"/>
          </w:divBdr>
        </w:div>
        <w:div w:id="34503784">
          <w:marLeft w:val="640"/>
          <w:marRight w:val="0"/>
          <w:marTop w:val="0"/>
          <w:marBottom w:val="0"/>
          <w:divBdr>
            <w:top w:val="none" w:sz="0" w:space="0" w:color="auto"/>
            <w:left w:val="none" w:sz="0" w:space="0" w:color="auto"/>
            <w:bottom w:val="none" w:sz="0" w:space="0" w:color="auto"/>
            <w:right w:val="none" w:sz="0" w:space="0" w:color="auto"/>
          </w:divBdr>
        </w:div>
        <w:div w:id="1395008119">
          <w:marLeft w:val="640"/>
          <w:marRight w:val="0"/>
          <w:marTop w:val="0"/>
          <w:marBottom w:val="0"/>
          <w:divBdr>
            <w:top w:val="none" w:sz="0" w:space="0" w:color="auto"/>
            <w:left w:val="none" w:sz="0" w:space="0" w:color="auto"/>
            <w:bottom w:val="none" w:sz="0" w:space="0" w:color="auto"/>
            <w:right w:val="none" w:sz="0" w:space="0" w:color="auto"/>
          </w:divBdr>
        </w:div>
        <w:div w:id="1916477449">
          <w:marLeft w:val="640"/>
          <w:marRight w:val="0"/>
          <w:marTop w:val="0"/>
          <w:marBottom w:val="0"/>
          <w:divBdr>
            <w:top w:val="none" w:sz="0" w:space="0" w:color="auto"/>
            <w:left w:val="none" w:sz="0" w:space="0" w:color="auto"/>
            <w:bottom w:val="none" w:sz="0" w:space="0" w:color="auto"/>
            <w:right w:val="none" w:sz="0" w:space="0" w:color="auto"/>
          </w:divBdr>
        </w:div>
        <w:div w:id="1312714871">
          <w:marLeft w:val="640"/>
          <w:marRight w:val="0"/>
          <w:marTop w:val="0"/>
          <w:marBottom w:val="0"/>
          <w:divBdr>
            <w:top w:val="none" w:sz="0" w:space="0" w:color="auto"/>
            <w:left w:val="none" w:sz="0" w:space="0" w:color="auto"/>
            <w:bottom w:val="none" w:sz="0" w:space="0" w:color="auto"/>
            <w:right w:val="none" w:sz="0" w:space="0" w:color="auto"/>
          </w:divBdr>
        </w:div>
        <w:div w:id="2058118903">
          <w:marLeft w:val="640"/>
          <w:marRight w:val="0"/>
          <w:marTop w:val="0"/>
          <w:marBottom w:val="0"/>
          <w:divBdr>
            <w:top w:val="none" w:sz="0" w:space="0" w:color="auto"/>
            <w:left w:val="none" w:sz="0" w:space="0" w:color="auto"/>
            <w:bottom w:val="none" w:sz="0" w:space="0" w:color="auto"/>
            <w:right w:val="none" w:sz="0" w:space="0" w:color="auto"/>
          </w:divBdr>
        </w:div>
        <w:div w:id="708260933">
          <w:marLeft w:val="640"/>
          <w:marRight w:val="0"/>
          <w:marTop w:val="0"/>
          <w:marBottom w:val="0"/>
          <w:divBdr>
            <w:top w:val="none" w:sz="0" w:space="0" w:color="auto"/>
            <w:left w:val="none" w:sz="0" w:space="0" w:color="auto"/>
            <w:bottom w:val="none" w:sz="0" w:space="0" w:color="auto"/>
            <w:right w:val="none" w:sz="0" w:space="0" w:color="auto"/>
          </w:divBdr>
        </w:div>
        <w:div w:id="745540431">
          <w:marLeft w:val="640"/>
          <w:marRight w:val="0"/>
          <w:marTop w:val="0"/>
          <w:marBottom w:val="0"/>
          <w:divBdr>
            <w:top w:val="none" w:sz="0" w:space="0" w:color="auto"/>
            <w:left w:val="none" w:sz="0" w:space="0" w:color="auto"/>
            <w:bottom w:val="none" w:sz="0" w:space="0" w:color="auto"/>
            <w:right w:val="none" w:sz="0" w:space="0" w:color="auto"/>
          </w:divBdr>
        </w:div>
        <w:div w:id="364982644">
          <w:marLeft w:val="640"/>
          <w:marRight w:val="0"/>
          <w:marTop w:val="0"/>
          <w:marBottom w:val="0"/>
          <w:divBdr>
            <w:top w:val="none" w:sz="0" w:space="0" w:color="auto"/>
            <w:left w:val="none" w:sz="0" w:space="0" w:color="auto"/>
            <w:bottom w:val="none" w:sz="0" w:space="0" w:color="auto"/>
            <w:right w:val="none" w:sz="0" w:space="0" w:color="auto"/>
          </w:divBdr>
        </w:div>
        <w:div w:id="1511215428">
          <w:marLeft w:val="640"/>
          <w:marRight w:val="0"/>
          <w:marTop w:val="0"/>
          <w:marBottom w:val="0"/>
          <w:divBdr>
            <w:top w:val="none" w:sz="0" w:space="0" w:color="auto"/>
            <w:left w:val="none" w:sz="0" w:space="0" w:color="auto"/>
            <w:bottom w:val="none" w:sz="0" w:space="0" w:color="auto"/>
            <w:right w:val="none" w:sz="0" w:space="0" w:color="auto"/>
          </w:divBdr>
        </w:div>
        <w:div w:id="1072195603">
          <w:marLeft w:val="640"/>
          <w:marRight w:val="0"/>
          <w:marTop w:val="0"/>
          <w:marBottom w:val="0"/>
          <w:divBdr>
            <w:top w:val="none" w:sz="0" w:space="0" w:color="auto"/>
            <w:left w:val="none" w:sz="0" w:space="0" w:color="auto"/>
            <w:bottom w:val="none" w:sz="0" w:space="0" w:color="auto"/>
            <w:right w:val="none" w:sz="0" w:space="0" w:color="auto"/>
          </w:divBdr>
        </w:div>
        <w:div w:id="612245697">
          <w:marLeft w:val="640"/>
          <w:marRight w:val="0"/>
          <w:marTop w:val="0"/>
          <w:marBottom w:val="0"/>
          <w:divBdr>
            <w:top w:val="none" w:sz="0" w:space="0" w:color="auto"/>
            <w:left w:val="none" w:sz="0" w:space="0" w:color="auto"/>
            <w:bottom w:val="none" w:sz="0" w:space="0" w:color="auto"/>
            <w:right w:val="none" w:sz="0" w:space="0" w:color="auto"/>
          </w:divBdr>
        </w:div>
        <w:div w:id="491410722">
          <w:marLeft w:val="640"/>
          <w:marRight w:val="0"/>
          <w:marTop w:val="0"/>
          <w:marBottom w:val="0"/>
          <w:divBdr>
            <w:top w:val="none" w:sz="0" w:space="0" w:color="auto"/>
            <w:left w:val="none" w:sz="0" w:space="0" w:color="auto"/>
            <w:bottom w:val="none" w:sz="0" w:space="0" w:color="auto"/>
            <w:right w:val="none" w:sz="0" w:space="0" w:color="auto"/>
          </w:divBdr>
        </w:div>
        <w:div w:id="1263226639">
          <w:marLeft w:val="640"/>
          <w:marRight w:val="0"/>
          <w:marTop w:val="0"/>
          <w:marBottom w:val="0"/>
          <w:divBdr>
            <w:top w:val="none" w:sz="0" w:space="0" w:color="auto"/>
            <w:left w:val="none" w:sz="0" w:space="0" w:color="auto"/>
            <w:bottom w:val="none" w:sz="0" w:space="0" w:color="auto"/>
            <w:right w:val="none" w:sz="0" w:space="0" w:color="auto"/>
          </w:divBdr>
        </w:div>
        <w:div w:id="834147197">
          <w:marLeft w:val="640"/>
          <w:marRight w:val="0"/>
          <w:marTop w:val="0"/>
          <w:marBottom w:val="0"/>
          <w:divBdr>
            <w:top w:val="none" w:sz="0" w:space="0" w:color="auto"/>
            <w:left w:val="none" w:sz="0" w:space="0" w:color="auto"/>
            <w:bottom w:val="none" w:sz="0" w:space="0" w:color="auto"/>
            <w:right w:val="none" w:sz="0" w:space="0" w:color="auto"/>
          </w:divBdr>
        </w:div>
        <w:div w:id="1795974790">
          <w:marLeft w:val="640"/>
          <w:marRight w:val="0"/>
          <w:marTop w:val="0"/>
          <w:marBottom w:val="0"/>
          <w:divBdr>
            <w:top w:val="none" w:sz="0" w:space="0" w:color="auto"/>
            <w:left w:val="none" w:sz="0" w:space="0" w:color="auto"/>
            <w:bottom w:val="none" w:sz="0" w:space="0" w:color="auto"/>
            <w:right w:val="none" w:sz="0" w:space="0" w:color="auto"/>
          </w:divBdr>
        </w:div>
        <w:div w:id="2013795706">
          <w:marLeft w:val="640"/>
          <w:marRight w:val="0"/>
          <w:marTop w:val="0"/>
          <w:marBottom w:val="0"/>
          <w:divBdr>
            <w:top w:val="none" w:sz="0" w:space="0" w:color="auto"/>
            <w:left w:val="none" w:sz="0" w:space="0" w:color="auto"/>
            <w:bottom w:val="none" w:sz="0" w:space="0" w:color="auto"/>
            <w:right w:val="none" w:sz="0" w:space="0" w:color="auto"/>
          </w:divBdr>
        </w:div>
        <w:div w:id="1700468222">
          <w:marLeft w:val="640"/>
          <w:marRight w:val="0"/>
          <w:marTop w:val="0"/>
          <w:marBottom w:val="0"/>
          <w:divBdr>
            <w:top w:val="none" w:sz="0" w:space="0" w:color="auto"/>
            <w:left w:val="none" w:sz="0" w:space="0" w:color="auto"/>
            <w:bottom w:val="none" w:sz="0" w:space="0" w:color="auto"/>
            <w:right w:val="none" w:sz="0" w:space="0" w:color="auto"/>
          </w:divBdr>
        </w:div>
        <w:div w:id="1300645797">
          <w:marLeft w:val="640"/>
          <w:marRight w:val="0"/>
          <w:marTop w:val="0"/>
          <w:marBottom w:val="0"/>
          <w:divBdr>
            <w:top w:val="none" w:sz="0" w:space="0" w:color="auto"/>
            <w:left w:val="none" w:sz="0" w:space="0" w:color="auto"/>
            <w:bottom w:val="none" w:sz="0" w:space="0" w:color="auto"/>
            <w:right w:val="none" w:sz="0" w:space="0" w:color="auto"/>
          </w:divBdr>
        </w:div>
        <w:div w:id="1780836741">
          <w:marLeft w:val="640"/>
          <w:marRight w:val="0"/>
          <w:marTop w:val="0"/>
          <w:marBottom w:val="0"/>
          <w:divBdr>
            <w:top w:val="none" w:sz="0" w:space="0" w:color="auto"/>
            <w:left w:val="none" w:sz="0" w:space="0" w:color="auto"/>
            <w:bottom w:val="none" w:sz="0" w:space="0" w:color="auto"/>
            <w:right w:val="none" w:sz="0" w:space="0" w:color="auto"/>
          </w:divBdr>
        </w:div>
        <w:div w:id="1547335911">
          <w:marLeft w:val="640"/>
          <w:marRight w:val="0"/>
          <w:marTop w:val="0"/>
          <w:marBottom w:val="0"/>
          <w:divBdr>
            <w:top w:val="none" w:sz="0" w:space="0" w:color="auto"/>
            <w:left w:val="none" w:sz="0" w:space="0" w:color="auto"/>
            <w:bottom w:val="none" w:sz="0" w:space="0" w:color="auto"/>
            <w:right w:val="none" w:sz="0" w:space="0" w:color="auto"/>
          </w:divBdr>
        </w:div>
        <w:div w:id="1180386949">
          <w:marLeft w:val="640"/>
          <w:marRight w:val="0"/>
          <w:marTop w:val="0"/>
          <w:marBottom w:val="0"/>
          <w:divBdr>
            <w:top w:val="none" w:sz="0" w:space="0" w:color="auto"/>
            <w:left w:val="none" w:sz="0" w:space="0" w:color="auto"/>
            <w:bottom w:val="none" w:sz="0" w:space="0" w:color="auto"/>
            <w:right w:val="none" w:sz="0" w:space="0" w:color="auto"/>
          </w:divBdr>
        </w:div>
        <w:div w:id="659773485">
          <w:marLeft w:val="640"/>
          <w:marRight w:val="0"/>
          <w:marTop w:val="0"/>
          <w:marBottom w:val="0"/>
          <w:divBdr>
            <w:top w:val="none" w:sz="0" w:space="0" w:color="auto"/>
            <w:left w:val="none" w:sz="0" w:space="0" w:color="auto"/>
            <w:bottom w:val="none" w:sz="0" w:space="0" w:color="auto"/>
            <w:right w:val="none" w:sz="0" w:space="0" w:color="auto"/>
          </w:divBdr>
        </w:div>
        <w:div w:id="1714304651">
          <w:marLeft w:val="640"/>
          <w:marRight w:val="0"/>
          <w:marTop w:val="0"/>
          <w:marBottom w:val="0"/>
          <w:divBdr>
            <w:top w:val="none" w:sz="0" w:space="0" w:color="auto"/>
            <w:left w:val="none" w:sz="0" w:space="0" w:color="auto"/>
            <w:bottom w:val="none" w:sz="0" w:space="0" w:color="auto"/>
            <w:right w:val="none" w:sz="0" w:space="0" w:color="auto"/>
          </w:divBdr>
        </w:div>
        <w:div w:id="897280018">
          <w:marLeft w:val="640"/>
          <w:marRight w:val="0"/>
          <w:marTop w:val="0"/>
          <w:marBottom w:val="0"/>
          <w:divBdr>
            <w:top w:val="none" w:sz="0" w:space="0" w:color="auto"/>
            <w:left w:val="none" w:sz="0" w:space="0" w:color="auto"/>
            <w:bottom w:val="none" w:sz="0" w:space="0" w:color="auto"/>
            <w:right w:val="none" w:sz="0" w:space="0" w:color="auto"/>
          </w:divBdr>
        </w:div>
        <w:div w:id="1837115092">
          <w:marLeft w:val="640"/>
          <w:marRight w:val="0"/>
          <w:marTop w:val="0"/>
          <w:marBottom w:val="0"/>
          <w:divBdr>
            <w:top w:val="none" w:sz="0" w:space="0" w:color="auto"/>
            <w:left w:val="none" w:sz="0" w:space="0" w:color="auto"/>
            <w:bottom w:val="none" w:sz="0" w:space="0" w:color="auto"/>
            <w:right w:val="none" w:sz="0" w:space="0" w:color="auto"/>
          </w:divBdr>
        </w:div>
        <w:div w:id="2118403976">
          <w:marLeft w:val="640"/>
          <w:marRight w:val="0"/>
          <w:marTop w:val="0"/>
          <w:marBottom w:val="0"/>
          <w:divBdr>
            <w:top w:val="none" w:sz="0" w:space="0" w:color="auto"/>
            <w:left w:val="none" w:sz="0" w:space="0" w:color="auto"/>
            <w:bottom w:val="none" w:sz="0" w:space="0" w:color="auto"/>
            <w:right w:val="none" w:sz="0" w:space="0" w:color="auto"/>
          </w:divBdr>
        </w:div>
        <w:div w:id="1211696270">
          <w:marLeft w:val="640"/>
          <w:marRight w:val="0"/>
          <w:marTop w:val="0"/>
          <w:marBottom w:val="0"/>
          <w:divBdr>
            <w:top w:val="none" w:sz="0" w:space="0" w:color="auto"/>
            <w:left w:val="none" w:sz="0" w:space="0" w:color="auto"/>
            <w:bottom w:val="none" w:sz="0" w:space="0" w:color="auto"/>
            <w:right w:val="none" w:sz="0" w:space="0" w:color="auto"/>
          </w:divBdr>
        </w:div>
        <w:div w:id="1504786163">
          <w:marLeft w:val="640"/>
          <w:marRight w:val="0"/>
          <w:marTop w:val="0"/>
          <w:marBottom w:val="0"/>
          <w:divBdr>
            <w:top w:val="none" w:sz="0" w:space="0" w:color="auto"/>
            <w:left w:val="none" w:sz="0" w:space="0" w:color="auto"/>
            <w:bottom w:val="none" w:sz="0" w:space="0" w:color="auto"/>
            <w:right w:val="none" w:sz="0" w:space="0" w:color="auto"/>
          </w:divBdr>
        </w:div>
        <w:div w:id="1950311077">
          <w:marLeft w:val="640"/>
          <w:marRight w:val="0"/>
          <w:marTop w:val="0"/>
          <w:marBottom w:val="0"/>
          <w:divBdr>
            <w:top w:val="none" w:sz="0" w:space="0" w:color="auto"/>
            <w:left w:val="none" w:sz="0" w:space="0" w:color="auto"/>
            <w:bottom w:val="none" w:sz="0" w:space="0" w:color="auto"/>
            <w:right w:val="none" w:sz="0" w:space="0" w:color="auto"/>
          </w:divBdr>
        </w:div>
        <w:div w:id="17434196">
          <w:marLeft w:val="640"/>
          <w:marRight w:val="0"/>
          <w:marTop w:val="0"/>
          <w:marBottom w:val="0"/>
          <w:divBdr>
            <w:top w:val="none" w:sz="0" w:space="0" w:color="auto"/>
            <w:left w:val="none" w:sz="0" w:space="0" w:color="auto"/>
            <w:bottom w:val="none" w:sz="0" w:space="0" w:color="auto"/>
            <w:right w:val="none" w:sz="0" w:space="0" w:color="auto"/>
          </w:divBdr>
        </w:div>
        <w:div w:id="1570729215">
          <w:marLeft w:val="640"/>
          <w:marRight w:val="0"/>
          <w:marTop w:val="0"/>
          <w:marBottom w:val="0"/>
          <w:divBdr>
            <w:top w:val="none" w:sz="0" w:space="0" w:color="auto"/>
            <w:left w:val="none" w:sz="0" w:space="0" w:color="auto"/>
            <w:bottom w:val="none" w:sz="0" w:space="0" w:color="auto"/>
            <w:right w:val="none" w:sz="0" w:space="0" w:color="auto"/>
          </w:divBdr>
        </w:div>
        <w:div w:id="1196508219">
          <w:marLeft w:val="640"/>
          <w:marRight w:val="0"/>
          <w:marTop w:val="0"/>
          <w:marBottom w:val="0"/>
          <w:divBdr>
            <w:top w:val="none" w:sz="0" w:space="0" w:color="auto"/>
            <w:left w:val="none" w:sz="0" w:space="0" w:color="auto"/>
            <w:bottom w:val="none" w:sz="0" w:space="0" w:color="auto"/>
            <w:right w:val="none" w:sz="0" w:space="0" w:color="auto"/>
          </w:divBdr>
        </w:div>
        <w:div w:id="500583166">
          <w:marLeft w:val="640"/>
          <w:marRight w:val="0"/>
          <w:marTop w:val="0"/>
          <w:marBottom w:val="0"/>
          <w:divBdr>
            <w:top w:val="none" w:sz="0" w:space="0" w:color="auto"/>
            <w:left w:val="none" w:sz="0" w:space="0" w:color="auto"/>
            <w:bottom w:val="none" w:sz="0" w:space="0" w:color="auto"/>
            <w:right w:val="none" w:sz="0" w:space="0" w:color="auto"/>
          </w:divBdr>
        </w:div>
        <w:div w:id="989481694">
          <w:marLeft w:val="640"/>
          <w:marRight w:val="0"/>
          <w:marTop w:val="0"/>
          <w:marBottom w:val="0"/>
          <w:divBdr>
            <w:top w:val="none" w:sz="0" w:space="0" w:color="auto"/>
            <w:left w:val="none" w:sz="0" w:space="0" w:color="auto"/>
            <w:bottom w:val="none" w:sz="0" w:space="0" w:color="auto"/>
            <w:right w:val="none" w:sz="0" w:space="0" w:color="auto"/>
          </w:divBdr>
        </w:div>
        <w:div w:id="1072389721">
          <w:marLeft w:val="640"/>
          <w:marRight w:val="0"/>
          <w:marTop w:val="0"/>
          <w:marBottom w:val="0"/>
          <w:divBdr>
            <w:top w:val="none" w:sz="0" w:space="0" w:color="auto"/>
            <w:left w:val="none" w:sz="0" w:space="0" w:color="auto"/>
            <w:bottom w:val="none" w:sz="0" w:space="0" w:color="auto"/>
            <w:right w:val="none" w:sz="0" w:space="0" w:color="auto"/>
          </w:divBdr>
        </w:div>
        <w:div w:id="157698805">
          <w:marLeft w:val="640"/>
          <w:marRight w:val="0"/>
          <w:marTop w:val="0"/>
          <w:marBottom w:val="0"/>
          <w:divBdr>
            <w:top w:val="none" w:sz="0" w:space="0" w:color="auto"/>
            <w:left w:val="none" w:sz="0" w:space="0" w:color="auto"/>
            <w:bottom w:val="none" w:sz="0" w:space="0" w:color="auto"/>
            <w:right w:val="none" w:sz="0" w:space="0" w:color="auto"/>
          </w:divBdr>
        </w:div>
        <w:div w:id="2062897387">
          <w:marLeft w:val="640"/>
          <w:marRight w:val="0"/>
          <w:marTop w:val="0"/>
          <w:marBottom w:val="0"/>
          <w:divBdr>
            <w:top w:val="none" w:sz="0" w:space="0" w:color="auto"/>
            <w:left w:val="none" w:sz="0" w:space="0" w:color="auto"/>
            <w:bottom w:val="none" w:sz="0" w:space="0" w:color="auto"/>
            <w:right w:val="none" w:sz="0" w:space="0" w:color="auto"/>
          </w:divBdr>
        </w:div>
        <w:div w:id="960451564">
          <w:marLeft w:val="640"/>
          <w:marRight w:val="0"/>
          <w:marTop w:val="0"/>
          <w:marBottom w:val="0"/>
          <w:divBdr>
            <w:top w:val="none" w:sz="0" w:space="0" w:color="auto"/>
            <w:left w:val="none" w:sz="0" w:space="0" w:color="auto"/>
            <w:bottom w:val="none" w:sz="0" w:space="0" w:color="auto"/>
            <w:right w:val="none" w:sz="0" w:space="0" w:color="auto"/>
          </w:divBdr>
        </w:div>
      </w:divsChild>
    </w:div>
    <w:div w:id="1711101830">
      <w:marLeft w:val="640"/>
      <w:marRight w:val="0"/>
      <w:marTop w:val="0"/>
      <w:marBottom w:val="0"/>
      <w:divBdr>
        <w:top w:val="none" w:sz="0" w:space="0" w:color="auto"/>
        <w:left w:val="none" w:sz="0" w:space="0" w:color="auto"/>
        <w:bottom w:val="none" w:sz="0" w:space="0" w:color="auto"/>
        <w:right w:val="none" w:sz="0" w:space="0" w:color="auto"/>
      </w:divBdr>
    </w:div>
    <w:div w:id="1711102754">
      <w:marLeft w:val="640"/>
      <w:marRight w:val="0"/>
      <w:marTop w:val="0"/>
      <w:marBottom w:val="0"/>
      <w:divBdr>
        <w:top w:val="none" w:sz="0" w:space="0" w:color="auto"/>
        <w:left w:val="none" w:sz="0" w:space="0" w:color="auto"/>
        <w:bottom w:val="none" w:sz="0" w:space="0" w:color="auto"/>
        <w:right w:val="none" w:sz="0" w:space="0" w:color="auto"/>
      </w:divBdr>
    </w:div>
    <w:div w:id="1711146986">
      <w:marLeft w:val="640"/>
      <w:marRight w:val="0"/>
      <w:marTop w:val="0"/>
      <w:marBottom w:val="0"/>
      <w:divBdr>
        <w:top w:val="none" w:sz="0" w:space="0" w:color="auto"/>
        <w:left w:val="none" w:sz="0" w:space="0" w:color="auto"/>
        <w:bottom w:val="none" w:sz="0" w:space="0" w:color="auto"/>
        <w:right w:val="none" w:sz="0" w:space="0" w:color="auto"/>
      </w:divBdr>
    </w:div>
    <w:div w:id="1711176739">
      <w:marLeft w:val="640"/>
      <w:marRight w:val="0"/>
      <w:marTop w:val="0"/>
      <w:marBottom w:val="0"/>
      <w:divBdr>
        <w:top w:val="none" w:sz="0" w:space="0" w:color="auto"/>
        <w:left w:val="none" w:sz="0" w:space="0" w:color="auto"/>
        <w:bottom w:val="none" w:sz="0" w:space="0" w:color="auto"/>
        <w:right w:val="none" w:sz="0" w:space="0" w:color="auto"/>
      </w:divBdr>
    </w:div>
    <w:div w:id="1711221711">
      <w:marLeft w:val="640"/>
      <w:marRight w:val="0"/>
      <w:marTop w:val="0"/>
      <w:marBottom w:val="0"/>
      <w:divBdr>
        <w:top w:val="none" w:sz="0" w:space="0" w:color="auto"/>
        <w:left w:val="none" w:sz="0" w:space="0" w:color="auto"/>
        <w:bottom w:val="none" w:sz="0" w:space="0" w:color="auto"/>
        <w:right w:val="none" w:sz="0" w:space="0" w:color="auto"/>
      </w:divBdr>
    </w:div>
    <w:div w:id="1711412846">
      <w:marLeft w:val="640"/>
      <w:marRight w:val="0"/>
      <w:marTop w:val="0"/>
      <w:marBottom w:val="0"/>
      <w:divBdr>
        <w:top w:val="none" w:sz="0" w:space="0" w:color="auto"/>
        <w:left w:val="none" w:sz="0" w:space="0" w:color="auto"/>
        <w:bottom w:val="none" w:sz="0" w:space="0" w:color="auto"/>
        <w:right w:val="none" w:sz="0" w:space="0" w:color="auto"/>
      </w:divBdr>
    </w:div>
    <w:div w:id="1711610900">
      <w:marLeft w:val="640"/>
      <w:marRight w:val="0"/>
      <w:marTop w:val="0"/>
      <w:marBottom w:val="0"/>
      <w:divBdr>
        <w:top w:val="none" w:sz="0" w:space="0" w:color="auto"/>
        <w:left w:val="none" w:sz="0" w:space="0" w:color="auto"/>
        <w:bottom w:val="none" w:sz="0" w:space="0" w:color="auto"/>
        <w:right w:val="none" w:sz="0" w:space="0" w:color="auto"/>
      </w:divBdr>
    </w:div>
    <w:div w:id="1711681569">
      <w:marLeft w:val="640"/>
      <w:marRight w:val="0"/>
      <w:marTop w:val="0"/>
      <w:marBottom w:val="0"/>
      <w:divBdr>
        <w:top w:val="none" w:sz="0" w:space="0" w:color="auto"/>
        <w:left w:val="none" w:sz="0" w:space="0" w:color="auto"/>
        <w:bottom w:val="none" w:sz="0" w:space="0" w:color="auto"/>
        <w:right w:val="none" w:sz="0" w:space="0" w:color="auto"/>
      </w:divBdr>
    </w:div>
    <w:div w:id="1711762171">
      <w:marLeft w:val="640"/>
      <w:marRight w:val="0"/>
      <w:marTop w:val="0"/>
      <w:marBottom w:val="0"/>
      <w:divBdr>
        <w:top w:val="none" w:sz="0" w:space="0" w:color="auto"/>
        <w:left w:val="none" w:sz="0" w:space="0" w:color="auto"/>
        <w:bottom w:val="none" w:sz="0" w:space="0" w:color="auto"/>
        <w:right w:val="none" w:sz="0" w:space="0" w:color="auto"/>
      </w:divBdr>
    </w:div>
    <w:div w:id="1711763296">
      <w:marLeft w:val="640"/>
      <w:marRight w:val="0"/>
      <w:marTop w:val="0"/>
      <w:marBottom w:val="0"/>
      <w:divBdr>
        <w:top w:val="none" w:sz="0" w:space="0" w:color="auto"/>
        <w:left w:val="none" w:sz="0" w:space="0" w:color="auto"/>
        <w:bottom w:val="none" w:sz="0" w:space="0" w:color="auto"/>
        <w:right w:val="none" w:sz="0" w:space="0" w:color="auto"/>
      </w:divBdr>
    </w:div>
    <w:div w:id="1711800499">
      <w:marLeft w:val="640"/>
      <w:marRight w:val="0"/>
      <w:marTop w:val="0"/>
      <w:marBottom w:val="0"/>
      <w:divBdr>
        <w:top w:val="none" w:sz="0" w:space="0" w:color="auto"/>
        <w:left w:val="none" w:sz="0" w:space="0" w:color="auto"/>
        <w:bottom w:val="none" w:sz="0" w:space="0" w:color="auto"/>
        <w:right w:val="none" w:sz="0" w:space="0" w:color="auto"/>
      </w:divBdr>
    </w:div>
    <w:div w:id="1711800536">
      <w:marLeft w:val="640"/>
      <w:marRight w:val="0"/>
      <w:marTop w:val="0"/>
      <w:marBottom w:val="0"/>
      <w:divBdr>
        <w:top w:val="none" w:sz="0" w:space="0" w:color="auto"/>
        <w:left w:val="none" w:sz="0" w:space="0" w:color="auto"/>
        <w:bottom w:val="none" w:sz="0" w:space="0" w:color="auto"/>
        <w:right w:val="none" w:sz="0" w:space="0" w:color="auto"/>
      </w:divBdr>
    </w:div>
    <w:div w:id="1711877359">
      <w:marLeft w:val="640"/>
      <w:marRight w:val="0"/>
      <w:marTop w:val="0"/>
      <w:marBottom w:val="0"/>
      <w:divBdr>
        <w:top w:val="none" w:sz="0" w:space="0" w:color="auto"/>
        <w:left w:val="none" w:sz="0" w:space="0" w:color="auto"/>
        <w:bottom w:val="none" w:sz="0" w:space="0" w:color="auto"/>
        <w:right w:val="none" w:sz="0" w:space="0" w:color="auto"/>
      </w:divBdr>
    </w:div>
    <w:div w:id="1711878473">
      <w:marLeft w:val="640"/>
      <w:marRight w:val="0"/>
      <w:marTop w:val="0"/>
      <w:marBottom w:val="0"/>
      <w:divBdr>
        <w:top w:val="none" w:sz="0" w:space="0" w:color="auto"/>
        <w:left w:val="none" w:sz="0" w:space="0" w:color="auto"/>
        <w:bottom w:val="none" w:sz="0" w:space="0" w:color="auto"/>
        <w:right w:val="none" w:sz="0" w:space="0" w:color="auto"/>
      </w:divBdr>
    </w:div>
    <w:div w:id="1712000002">
      <w:marLeft w:val="640"/>
      <w:marRight w:val="0"/>
      <w:marTop w:val="0"/>
      <w:marBottom w:val="0"/>
      <w:divBdr>
        <w:top w:val="none" w:sz="0" w:space="0" w:color="auto"/>
        <w:left w:val="none" w:sz="0" w:space="0" w:color="auto"/>
        <w:bottom w:val="none" w:sz="0" w:space="0" w:color="auto"/>
        <w:right w:val="none" w:sz="0" w:space="0" w:color="auto"/>
      </w:divBdr>
    </w:div>
    <w:div w:id="1712144538">
      <w:marLeft w:val="640"/>
      <w:marRight w:val="0"/>
      <w:marTop w:val="0"/>
      <w:marBottom w:val="0"/>
      <w:divBdr>
        <w:top w:val="none" w:sz="0" w:space="0" w:color="auto"/>
        <w:left w:val="none" w:sz="0" w:space="0" w:color="auto"/>
        <w:bottom w:val="none" w:sz="0" w:space="0" w:color="auto"/>
        <w:right w:val="none" w:sz="0" w:space="0" w:color="auto"/>
      </w:divBdr>
    </w:div>
    <w:div w:id="1712150689">
      <w:marLeft w:val="640"/>
      <w:marRight w:val="0"/>
      <w:marTop w:val="0"/>
      <w:marBottom w:val="0"/>
      <w:divBdr>
        <w:top w:val="none" w:sz="0" w:space="0" w:color="auto"/>
        <w:left w:val="none" w:sz="0" w:space="0" w:color="auto"/>
        <w:bottom w:val="none" w:sz="0" w:space="0" w:color="auto"/>
        <w:right w:val="none" w:sz="0" w:space="0" w:color="auto"/>
      </w:divBdr>
    </w:div>
    <w:div w:id="1712225091">
      <w:marLeft w:val="640"/>
      <w:marRight w:val="0"/>
      <w:marTop w:val="0"/>
      <w:marBottom w:val="0"/>
      <w:divBdr>
        <w:top w:val="none" w:sz="0" w:space="0" w:color="auto"/>
        <w:left w:val="none" w:sz="0" w:space="0" w:color="auto"/>
        <w:bottom w:val="none" w:sz="0" w:space="0" w:color="auto"/>
        <w:right w:val="none" w:sz="0" w:space="0" w:color="auto"/>
      </w:divBdr>
    </w:div>
    <w:div w:id="1712415103">
      <w:marLeft w:val="640"/>
      <w:marRight w:val="0"/>
      <w:marTop w:val="0"/>
      <w:marBottom w:val="0"/>
      <w:divBdr>
        <w:top w:val="none" w:sz="0" w:space="0" w:color="auto"/>
        <w:left w:val="none" w:sz="0" w:space="0" w:color="auto"/>
        <w:bottom w:val="none" w:sz="0" w:space="0" w:color="auto"/>
        <w:right w:val="none" w:sz="0" w:space="0" w:color="auto"/>
      </w:divBdr>
    </w:div>
    <w:div w:id="1712457561">
      <w:marLeft w:val="640"/>
      <w:marRight w:val="0"/>
      <w:marTop w:val="0"/>
      <w:marBottom w:val="0"/>
      <w:divBdr>
        <w:top w:val="none" w:sz="0" w:space="0" w:color="auto"/>
        <w:left w:val="none" w:sz="0" w:space="0" w:color="auto"/>
        <w:bottom w:val="none" w:sz="0" w:space="0" w:color="auto"/>
        <w:right w:val="none" w:sz="0" w:space="0" w:color="auto"/>
      </w:divBdr>
    </w:div>
    <w:div w:id="1712532758">
      <w:marLeft w:val="640"/>
      <w:marRight w:val="0"/>
      <w:marTop w:val="0"/>
      <w:marBottom w:val="0"/>
      <w:divBdr>
        <w:top w:val="none" w:sz="0" w:space="0" w:color="auto"/>
        <w:left w:val="none" w:sz="0" w:space="0" w:color="auto"/>
        <w:bottom w:val="none" w:sz="0" w:space="0" w:color="auto"/>
        <w:right w:val="none" w:sz="0" w:space="0" w:color="auto"/>
      </w:divBdr>
    </w:div>
    <w:div w:id="1712533016">
      <w:marLeft w:val="640"/>
      <w:marRight w:val="0"/>
      <w:marTop w:val="0"/>
      <w:marBottom w:val="0"/>
      <w:divBdr>
        <w:top w:val="none" w:sz="0" w:space="0" w:color="auto"/>
        <w:left w:val="none" w:sz="0" w:space="0" w:color="auto"/>
        <w:bottom w:val="none" w:sz="0" w:space="0" w:color="auto"/>
        <w:right w:val="none" w:sz="0" w:space="0" w:color="auto"/>
      </w:divBdr>
    </w:div>
    <w:div w:id="1712534555">
      <w:marLeft w:val="640"/>
      <w:marRight w:val="0"/>
      <w:marTop w:val="0"/>
      <w:marBottom w:val="0"/>
      <w:divBdr>
        <w:top w:val="none" w:sz="0" w:space="0" w:color="auto"/>
        <w:left w:val="none" w:sz="0" w:space="0" w:color="auto"/>
        <w:bottom w:val="none" w:sz="0" w:space="0" w:color="auto"/>
        <w:right w:val="none" w:sz="0" w:space="0" w:color="auto"/>
      </w:divBdr>
    </w:div>
    <w:div w:id="1712609332">
      <w:marLeft w:val="640"/>
      <w:marRight w:val="0"/>
      <w:marTop w:val="0"/>
      <w:marBottom w:val="0"/>
      <w:divBdr>
        <w:top w:val="none" w:sz="0" w:space="0" w:color="auto"/>
        <w:left w:val="none" w:sz="0" w:space="0" w:color="auto"/>
        <w:bottom w:val="none" w:sz="0" w:space="0" w:color="auto"/>
        <w:right w:val="none" w:sz="0" w:space="0" w:color="auto"/>
      </w:divBdr>
    </w:div>
    <w:div w:id="1712610354">
      <w:marLeft w:val="640"/>
      <w:marRight w:val="0"/>
      <w:marTop w:val="0"/>
      <w:marBottom w:val="0"/>
      <w:divBdr>
        <w:top w:val="none" w:sz="0" w:space="0" w:color="auto"/>
        <w:left w:val="none" w:sz="0" w:space="0" w:color="auto"/>
        <w:bottom w:val="none" w:sz="0" w:space="0" w:color="auto"/>
        <w:right w:val="none" w:sz="0" w:space="0" w:color="auto"/>
      </w:divBdr>
    </w:div>
    <w:div w:id="1712652567">
      <w:marLeft w:val="640"/>
      <w:marRight w:val="0"/>
      <w:marTop w:val="0"/>
      <w:marBottom w:val="0"/>
      <w:divBdr>
        <w:top w:val="none" w:sz="0" w:space="0" w:color="auto"/>
        <w:left w:val="none" w:sz="0" w:space="0" w:color="auto"/>
        <w:bottom w:val="none" w:sz="0" w:space="0" w:color="auto"/>
        <w:right w:val="none" w:sz="0" w:space="0" w:color="auto"/>
      </w:divBdr>
    </w:div>
    <w:div w:id="1712681269">
      <w:marLeft w:val="640"/>
      <w:marRight w:val="0"/>
      <w:marTop w:val="0"/>
      <w:marBottom w:val="0"/>
      <w:divBdr>
        <w:top w:val="none" w:sz="0" w:space="0" w:color="auto"/>
        <w:left w:val="none" w:sz="0" w:space="0" w:color="auto"/>
        <w:bottom w:val="none" w:sz="0" w:space="0" w:color="auto"/>
        <w:right w:val="none" w:sz="0" w:space="0" w:color="auto"/>
      </w:divBdr>
    </w:div>
    <w:div w:id="1712800502">
      <w:marLeft w:val="640"/>
      <w:marRight w:val="0"/>
      <w:marTop w:val="0"/>
      <w:marBottom w:val="0"/>
      <w:divBdr>
        <w:top w:val="none" w:sz="0" w:space="0" w:color="auto"/>
        <w:left w:val="none" w:sz="0" w:space="0" w:color="auto"/>
        <w:bottom w:val="none" w:sz="0" w:space="0" w:color="auto"/>
        <w:right w:val="none" w:sz="0" w:space="0" w:color="auto"/>
      </w:divBdr>
    </w:div>
    <w:div w:id="1712800969">
      <w:marLeft w:val="640"/>
      <w:marRight w:val="0"/>
      <w:marTop w:val="0"/>
      <w:marBottom w:val="0"/>
      <w:divBdr>
        <w:top w:val="none" w:sz="0" w:space="0" w:color="auto"/>
        <w:left w:val="none" w:sz="0" w:space="0" w:color="auto"/>
        <w:bottom w:val="none" w:sz="0" w:space="0" w:color="auto"/>
        <w:right w:val="none" w:sz="0" w:space="0" w:color="auto"/>
      </w:divBdr>
    </w:div>
    <w:div w:id="1712922435">
      <w:marLeft w:val="640"/>
      <w:marRight w:val="0"/>
      <w:marTop w:val="0"/>
      <w:marBottom w:val="0"/>
      <w:divBdr>
        <w:top w:val="none" w:sz="0" w:space="0" w:color="auto"/>
        <w:left w:val="none" w:sz="0" w:space="0" w:color="auto"/>
        <w:bottom w:val="none" w:sz="0" w:space="0" w:color="auto"/>
        <w:right w:val="none" w:sz="0" w:space="0" w:color="auto"/>
      </w:divBdr>
    </w:div>
    <w:div w:id="1712923215">
      <w:marLeft w:val="640"/>
      <w:marRight w:val="0"/>
      <w:marTop w:val="0"/>
      <w:marBottom w:val="0"/>
      <w:divBdr>
        <w:top w:val="none" w:sz="0" w:space="0" w:color="auto"/>
        <w:left w:val="none" w:sz="0" w:space="0" w:color="auto"/>
        <w:bottom w:val="none" w:sz="0" w:space="0" w:color="auto"/>
        <w:right w:val="none" w:sz="0" w:space="0" w:color="auto"/>
      </w:divBdr>
    </w:div>
    <w:div w:id="1713067160">
      <w:marLeft w:val="640"/>
      <w:marRight w:val="0"/>
      <w:marTop w:val="0"/>
      <w:marBottom w:val="0"/>
      <w:divBdr>
        <w:top w:val="none" w:sz="0" w:space="0" w:color="auto"/>
        <w:left w:val="none" w:sz="0" w:space="0" w:color="auto"/>
        <w:bottom w:val="none" w:sz="0" w:space="0" w:color="auto"/>
        <w:right w:val="none" w:sz="0" w:space="0" w:color="auto"/>
      </w:divBdr>
    </w:div>
    <w:div w:id="1713076306">
      <w:marLeft w:val="640"/>
      <w:marRight w:val="0"/>
      <w:marTop w:val="0"/>
      <w:marBottom w:val="0"/>
      <w:divBdr>
        <w:top w:val="none" w:sz="0" w:space="0" w:color="auto"/>
        <w:left w:val="none" w:sz="0" w:space="0" w:color="auto"/>
        <w:bottom w:val="none" w:sz="0" w:space="0" w:color="auto"/>
        <w:right w:val="none" w:sz="0" w:space="0" w:color="auto"/>
      </w:divBdr>
    </w:div>
    <w:div w:id="1713117565">
      <w:marLeft w:val="640"/>
      <w:marRight w:val="0"/>
      <w:marTop w:val="0"/>
      <w:marBottom w:val="0"/>
      <w:divBdr>
        <w:top w:val="none" w:sz="0" w:space="0" w:color="auto"/>
        <w:left w:val="none" w:sz="0" w:space="0" w:color="auto"/>
        <w:bottom w:val="none" w:sz="0" w:space="0" w:color="auto"/>
        <w:right w:val="none" w:sz="0" w:space="0" w:color="auto"/>
      </w:divBdr>
    </w:div>
    <w:div w:id="1713119054">
      <w:marLeft w:val="640"/>
      <w:marRight w:val="0"/>
      <w:marTop w:val="0"/>
      <w:marBottom w:val="0"/>
      <w:divBdr>
        <w:top w:val="none" w:sz="0" w:space="0" w:color="auto"/>
        <w:left w:val="none" w:sz="0" w:space="0" w:color="auto"/>
        <w:bottom w:val="none" w:sz="0" w:space="0" w:color="auto"/>
        <w:right w:val="none" w:sz="0" w:space="0" w:color="auto"/>
      </w:divBdr>
    </w:div>
    <w:div w:id="1713188808">
      <w:marLeft w:val="640"/>
      <w:marRight w:val="0"/>
      <w:marTop w:val="0"/>
      <w:marBottom w:val="0"/>
      <w:divBdr>
        <w:top w:val="none" w:sz="0" w:space="0" w:color="auto"/>
        <w:left w:val="none" w:sz="0" w:space="0" w:color="auto"/>
        <w:bottom w:val="none" w:sz="0" w:space="0" w:color="auto"/>
        <w:right w:val="none" w:sz="0" w:space="0" w:color="auto"/>
      </w:divBdr>
    </w:div>
    <w:div w:id="1713261968">
      <w:marLeft w:val="640"/>
      <w:marRight w:val="0"/>
      <w:marTop w:val="0"/>
      <w:marBottom w:val="0"/>
      <w:divBdr>
        <w:top w:val="none" w:sz="0" w:space="0" w:color="auto"/>
        <w:left w:val="none" w:sz="0" w:space="0" w:color="auto"/>
        <w:bottom w:val="none" w:sz="0" w:space="0" w:color="auto"/>
        <w:right w:val="none" w:sz="0" w:space="0" w:color="auto"/>
      </w:divBdr>
    </w:div>
    <w:div w:id="1713266861">
      <w:marLeft w:val="640"/>
      <w:marRight w:val="0"/>
      <w:marTop w:val="0"/>
      <w:marBottom w:val="0"/>
      <w:divBdr>
        <w:top w:val="none" w:sz="0" w:space="0" w:color="auto"/>
        <w:left w:val="none" w:sz="0" w:space="0" w:color="auto"/>
        <w:bottom w:val="none" w:sz="0" w:space="0" w:color="auto"/>
        <w:right w:val="none" w:sz="0" w:space="0" w:color="auto"/>
      </w:divBdr>
    </w:div>
    <w:div w:id="1713381864">
      <w:marLeft w:val="640"/>
      <w:marRight w:val="0"/>
      <w:marTop w:val="0"/>
      <w:marBottom w:val="0"/>
      <w:divBdr>
        <w:top w:val="none" w:sz="0" w:space="0" w:color="auto"/>
        <w:left w:val="none" w:sz="0" w:space="0" w:color="auto"/>
        <w:bottom w:val="none" w:sz="0" w:space="0" w:color="auto"/>
        <w:right w:val="none" w:sz="0" w:space="0" w:color="auto"/>
      </w:divBdr>
    </w:div>
    <w:div w:id="1713453528">
      <w:marLeft w:val="640"/>
      <w:marRight w:val="0"/>
      <w:marTop w:val="0"/>
      <w:marBottom w:val="0"/>
      <w:divBdr>
        <w:top w:val="none" w:sz="0" w:space="0" w:color="auto"/>
        <w:left w:val="none" w:sz="0" w:space="0" w:color="auto"/>
        <w:bottom w:val="none" w:sz="0" w:space="0" w:color="auto"/>
        <w:right w:val="none" w:sz="0" w:space="0" w:color="auto"/>
      </w:divBdr>
    </w:div>
    <w:div w:id="1713453913">
      <w:marLeft w:val="640"/>
      <w:marRight w:val="0"/>
      <w:marTop w:val="0"/>
      <w:marBottom w:val="0"/>
      <w:divBdr>
        <w:top w:val="none" w:sz="0" w:space="0" w:color="auto"/>
        <w:left w:val="none" w:sz="0" w:space="0" w:color="auto"/>
        <w:bottom w:val="none" w:sz="0" w:space="0" w:color="auto"/>
        <w:right w:val="none" w:sz="0" w:space="0" w:color="auto"/>
      </w:divBdr>
    </w:div>
    <w:div w:id="1713504586">
      <w:marLeft w:val="640"/>
      <w:marRight w:val="0"/>
      <w:marTop w:val="0"/>
      <w:marBottom w:val="0"/>
      <w:divBdr>
        <w:top w:val="none" w:sz="0" w:space="0" w:color="auto"/>
        <w:left w:val="none" w:sz="0" w:space="0" w:color="auto"/>
        <w:bottom w:val="none" w:sz="0" w:space="0" w:color="auto"/>
        <w:right w:val="none" w:sz="0" w:space="0" w:color="auto"/>
      </w:divBdr>
    </w:div>
    <w:div w:id="1713529207">
      <w:marLeft w:val="640"/>
      <w:marRight w:val="0"/>
      <w:marTop w:val="0"/>
      <w:marBottom w:val="0"/>
      <w:divBdr>
        <w:top w:val="none" w:sz="0" w:space="0" w:color="auto"/>
        <w:left w:val="none" w:sz="0" w:space="0" w:color="auto"/>
        <w:bottom w:val="none" w:sz="0" w:space="0" w:color="auto"/>
        <w:right w:val="none" w:sz="0" w:space="0" w:color="auto"/>
      </w:divBdr>
    </w:div>
    <w:div w:id="1713576334">
      <w:marLeft w:val="640"/>
      <w:marRight w:val="0"/>
      <w:marTop w:val="0"/>
      <w:marBottom w:val="0"/>
      <w:divBdr>
        <w:top w:val="none" w:sz="0" w:space="0" w:color="auto"/>
        <w:left w:val="none" w:sz="0" w:space="0" w:color="auto"/>
        <w:bottom w:val="none" w:sz="0" w:space="0" w:color="auto"/>
        <w:right w:val="none" w:sz="0" w:space="0" w:color="auto"/>
      </w:divBdr>
    </w:div>
    <w:div w:id="1713579970">
      <w:marLeft w:val="640"/>
      <w:marRight w:val="0"/>
      <w:marTop w:val="0"/>
      <w:marBottom w:val="0"/>
      <w:divBdr>
        <w:top w:val="none" w:sz="0" w:space="0" w:color="auto"/>
        <w:left w:val="none" w:sz="0" w:space="0" w:color="auto"/>
        <w:bottom w:val="none" w:sz="0" w:space="0" w:color="auto"/>
        <w:right w:val="none" w:sz="0" w:space="0" w:color="auto"/>
      </w:divBdr>
    </w:div>
    <w:div w:id="1713649215">
      <w:marLeft w:val="640"/>
      <w:marRight w:val="0"/>
      <w:marTop w:val="0"/>
      <w:marBottom w:val="0"/>
      <w:divBdr>
        <w:top w:val="none" w:sz="0" w:space="0" w:color="auto"/>
        <w:left w:val="none" w:sz="0" w:space="0" w:color="auto"/>
        <w:bottom w:val="none" w:sz="0" w:space="0" w:color="auto"/>
        <w:right w:val="none" w:sz="0" w:space="0" w:color="auto"/>
      </w:divBdr>
    </w:div>
    <w:div w:id="1713655817">
      <w:marLeft w:val="640"/>
      <w:marRight w:val="0"/>
      <w:marTop w:val="0"/>
      <w:marBottom w:val="0"/>
      <w:divBdr>
        <w:top w:val="none" w:sz="0" w:space="0" w:color="auto"/>
        <w:left w:val="none" w:sz="0" w:space="0" w:color="auto"/>
        <w:bottom w:val="none" w:sz="0" w:space="0" w:color="auto"/>
        <w:right w:val="none" w:sz="0" w:space="0" w:color="auto"/>
      </w:divBdr>
    </w:div>
    <w:div w:id="1713798101">
      <w:marLeft w:val="640"/>
      <w:marRight w:val="0"/>
      <w:marTop w:val="0"/>
      <w:marBottom w:val="0"/>
      <w:divBdr>
        <w:top w:val="none" w:sz="0" w:space="0" w:color="auto"/>
        <w:left w:val="none" w:sz="0" w:space="0" w:color="auto"/>
        <w:bottom w:val="none" w:sz="0" w:space="0" w:color="auto"/>
        <w:right w:val="none" w:sz="0" w:space="0" w:color="auto"/>
      </w:divBdr>
    </w:div>
    <w:div w:id="1713923493">
      <w:marLeft w:val="640"/>
      <w:marRight w:val="0"/>
      <w:marTop w:val="0"/>
      <w:marBottom w:val="0"/>
      <w:divBdr>
        <w:top w:val="none" w:sz="0" w:space="0" w:color="auto"/>
        <w:left w:val="none" w:sz="0" w:space="0" w:color="auto"/>
        <w:bottom w:val="none" w:sz="0" w:space="0" w:color="auto"/>
        <w:right w:val="none" w:sz="0" w:space="0" w:color="auto"/>
      </w:divBdr>
    </w:div>
    <w:div w:id="1714232030">
      <w:marLeft w:val="640"/>
      <w:marRight w:val="0"/>
      <w:marTop w:val="0"/>
      <w:marBottom w:val="0"/>
      <w:divBdr>
        <w:top w:val="none" w:sz="0" w:space="0" w:color="auto"/>
        <w:left w:val="none" w:sz="0" w:space="0" w:color="auto"/>
        <w:bottom w:val="none" w:sz="0" w:space="0" w:color="auto"/>
        <w:right w:val="none" w:sz="0" w:space="0" w:color="auto"/>
      </w:divBdr>
    </w:div>
    <w:div w:id="1714381984">
      <w:marLeft w:val="640"/>
      <w:marRight w:val="0"/>
      <w:marTop w:val="0"/>
      <w:marBottom w:val="0"/>
      <w:divBdr>
        <w:top w:val="none" w:sz="0" w:space="0" w:color="auto"/>
        <w:left w:val="none" w:sz="0" w:space="0" w:color="auto"/>
        <w:bottom w:val="none" w:sz="0" w:space="0" w:color="auto"/>
        <w:right w:val="none" w:sz="0" w:space="0" w:color="auto"/>
      </w:divBdr>
    </w:div>
    <w:div w:id="1714384640">
      <w:marLeft w:val="640"/>
      <w:marRight w:val="0"/>
      <w:marTop w:val="0"/>
      <w:marBottom w:val="0"/>
      <w:divBdr>
        <w:top w:val="none" w:sz="0" w:space="0" w:color="auto"/>
        <w:left w:val="none" w:sz="0" w:space="0" w:color="auto"/>
        <w:bottom w:val="none" w:sz="0" w:space="0" w:color="auto"/>
        <w:right w:val="none" w:sz="0" w:space="0" w:color="auto"/>
      </w:divBdr>
    </w:div>
    <w:div w:id="1714385366">
      <w:marLeft w:val="640"/>
      <w:marRight w:val="0"/>
      <w:marTop w:val="0"/>
      <w:marBottom w:val="0"/>
      <w:divBdr>
        <w:top w:val="none" w:sz="0" w:space="0" w:color="auto"/>
        <w:left w:val="none" w:sz="0" w:space="0" w:color="auto"/>
        <w:bottom w:val="none" w:sz="0" w:space="0" w:color="auto"/>
        <w:right w:val="none" w:sz="0" w:space="0" w:color="auto"/>
      </w:divBdr>
    </w:div>
    <w:div w:id="1714424124">
      <w:marLeft w:val="640"/>
      <w:marRight w:val="0"/>
      <w:marTop w:val="0"/>
      <w:marBottom w:val="0"/>
      <w:divBdr>
        <w:top w:val="none" w:sz="0" w:space="0" w:color="auto"/>
        <w:left w:val="none" w:sz="0" w:space="0" w:color="auto"/>
        <w:bottom w:val="none" w:sz="0" w:space="0" w:color="auto"/>
        <w:right w:val="none" w:sz="0" w:space="0" w:color="auto"/>
      </w:divBdr>
    </w:div>
    <w:div w:id="1714503930">
      <w:marLeft w:val="640"/>
      <w:marRight w:val="0"/>
      <w:marTop w:val="0"/>
      <w:marBottom w:val="0"/>
      <w:divBdr>
        <w:top w:val="none" w:sz="0" w:space="0" w:color="auto"/>
        <w:left w:val="none" w:sz="0" w:space="0" w:color="auto"/>
        <w:bottom w:val="none" w:sz="0" w:space="0" w:color="auto"/>
        <w:right w:val="none" w:sz="0" w:space="0" w:color="auto"/>
      </w:divBdr>
    </w:div>
    <w:div w:id="1714620487">
      <w:marLeft w:val="640"/>
      <w:marRight w:val="0"/>
      <w:marTop w:val="0"/>
      <w:marBottom w:val="0"/>
      <w:divBdr>
        <w:top w:val="none" w:sz="0" w:space="0" w:color="auto"/>
        <w:left w:val="none" w:sz="0" w:space="0" w:color="auto"/>
        <w:bottom w:val="none" w:sz="0" w:space="0" w:color="auto"/>
        <w:right w:val="none" w:sz="0" w:space="0" w:color="auto"/>
      </w:divBdr>
    </w:div>
    <w:div w:id="1714693626">
      <w:marLeft w:val="640"/>
      <w:marRight w:val="0"/>
      <w:marTop w:val="0"/>
      <w:marBottom w:val="0"/>
      <w:divBdr>
        <w:top w:val="none" w:sz="0" w:space="0" w:color="auto"/>
        <w:left w:val="none" w:sz="0" w:space="0" w:color="auto"/>
        <w:bottom w:val="none" w:sz="0" w:space="0" w:color="auto"/>
        <w:right w:val="none" w:sz="0" w:space="0" w:color="auto"/>
      </w:divBdr>
    </w:div>
    <w:div w:id="1714887486">
      <w:marLeft w:val="640"/>
      <w:marRight w:val="0"/>
      <w:marTop w:val="0"/>
      <w:marBottom w:val="0"/>
      <w:divBdr>
        <w:top w:val="none" w:sz="0" w:space="0" w:color="auto"/>
        <w:left w:val="none" w:sz="0" w:space="0" w:color="auto"/>
        <w:bottom w:val="none" w:sz="0" w:space="0" w:color="auto"/>
        <w:right w:val="none" w:sz="0" w:space="0" w:color="auto"/>
      </w:divBdr>
    </w:div>
    <w:div w:id="1715036472">
      <w:marLeft w:val="640"/>
      <w:marRight w:val="0"/>
      <w:marTop w:val="0"/>
      <w:marBottom w:val="0"/>
      <w:divBdr>
        <w:top w:val="none" w:sz="0" w:space="0" w:color="auto"/>
        <w:left w:val="none" w:sz="0" w:space="0" w:color="auto"/>
        <w:bottom w:val="none" w:sz="0" w:space="0" w:color="auto"/>
        <w:right w:val="none" w:sz="0" w:space="0" w:color="auto"/>
      </w:divBdr>
    </w:div>
    <w:div w:id="1715039238">
      <w:marLeft w:val="640"/>
      <w:marRight w:val="0"/>
      <w:marTop w:val="0"/>
      <w:marBottom w:val="0"/>
      <w:divBdr>
        <w:top w:val="none" w:sz="0" w:space="0" w:color="auto"/>
        <w:left w:val="none" w:sz="0" w:space="0" w:color="auto"/>
        <w:bottom w:val="none" w:sz="0" w:space="0" w:color="auto"/>
        <w:right w:val="none" w:sz="0" w:space="0" w:color="auto"/>
      </w:divBdr>
    </w:div>
    <w:div w:id="1715084378">
      <w:marLeft w:val="640"/>
      <w:marRight w:val="0"/>
      <w:marTop w:val="0"/>
      <w:marBottom w:val="0"/>
      <w:divBdr>
        <w:top w:val="none" w:sz="0" w:space="0" w:color="auto"/>
        <w:left w:val="none" w:sz="0" w:space="0" w:color="auto"/>
        <w:bottom w:val="none" w:sz="0" w:space="0" w:color="auto"/>
        <w:right w:val="none" w:sz="0" w:space="0" w:color="auto"/>
      </w:divBdr>
    </w:div>
    <w:div w:id="1715158368">
      <w:marLeft w:val="640"/>
      <w:marRight w:val="0"/>
      <w:marTop w:val="0"/>
      <w:marBottom w:val="0"/>
      <w:divBdr>
        <w:top w:val="none" w:sz="0" w:space="0" w:color="auto"/>
        <w:left w:val="none" w:sz="0" w:space="0" w:color="auto"/>
        <w:bottom w:val="none" w:sz="0" w:space="0" w:color="auto"/>
        <w:right w:val="none" w:sz="0" w:space="0" w:color="auto"/>
      </w:divBdr>
    </w:div>
    <w:div w:id="1715159196">
      <w:marLeft w:val="640"/>
      <w:marRight w:val="0"/>
      <w:marTop w:val="0"/>
      <w:marBottom w:val="0"/>
      <w:divBdr>
        <w:top w:val="none" w:sz="0" w:space="0" w:color="auto"/>
        <w:left w:val="none" w:sz="0" w:space="0" w:color="auto"/>
        <w:bottom w:val="none" w:sz="0" w:space="0" w:color="auto"/>
        <w:right w:val="none" w:sz="0" w:space="0" w:color="auto"/>
      </w:divBdr>
    </w:div>
    <w:div w:id="1715229751">
      <w:marLeft w:val="640"/>
      <w:marRight w:val="0"/>
      <w:marTop w:val="0"/>
      <w:marBottom w:val="0"/>
      <w:divBdr>
        <w:top w:val="none" w:sz="0" w:space="0" w:color="auto"/>
        <w:left w:val="none" w:sz="0" w:space="0" w:color="auto"/>
        <w:bottom w:val="none" w:sz="0" w:space="0" w:color="auto"/>
        <w:right w:val="none" w:sz="0" w:space="0" w:color="auto"/>
      </w:divBdr>
    </w:div>
    <w:div w:id="1715304049">
      <w:marLeft w:val="640"/>
      <w:marRight w:val="0"/>
      <w:marTop w:val="0"/>
      <w:marBottom w:val="0"/>
      <w:divBdr>
        <w:top w:val="none" w:sz="0" w:space="0" w:color="auto"/>
        <w:left w:val="none" w:sz="0" w:space="0" w:color="auto"/>
        <w:bottom w:val="none" w:sz="0" w:space="0" w:color="auto"/>
        <w:right w:val="none" w:sz="0" w:space="0" w:color="auto"/>
      </w:divBdr>
    </w:div>
    <w:div w:id="1715305892">
      <w:marLeft w:val="640"/>
      <w:marRight w:val="0"/>
      <w:marTop w:val="0"/>
      <w:marBottom w:val="0"/>
      <w:divBdr>
        <w:top w:val="none" w:sz="0" w:space="0" w:color="auto"/>
        <w:left w:val="none" w:sz="0" w:space="0" w:color="auto"/>
        <w:bottom w:val="none" w:sz="0" w:space="0" w:color="auto"/>
        <w:right w:val="none" w:sz="0" w:space="0" w:color="auto"/>
      </w:divBdr>
    </w:div>
    <w:div w:id="1715422641">
      <w:marLeft w:val="640"/>
      <w:marRight w:val="0"/>
      <w:marTop w:val="0"/>
      <w:marBottom w:val="0"/>
      <w:divBdr>
        <w:top w:val="none" w:sz="0" w:space="0" w:color="auto"/>
        <w:left w:val="none" w:sz="0" w:space="0" w:color="auto"/>
        <w:bottom w:val="none" w:sz="0" w:space="0" w:color="auto"/>
        <w:right w:val="none" w:sz="0" w:space="0" w:color="auto"/>
      </w:divBdr>
    </w:div>
    <w:div w:id="1715499235">
      <w:marLeft w:val="640"/>
      <w:marRight w:val="0"/>
      <w:marTop w:val="0"/>
      <w:marBottom w:val="0"/>
      <w:divBdr>
        <w:top w:val="none" w:sz="0" w:space="0" w:color="auto"/>
        <w:left w:val="none" w:sz="0" w:space="0" w:color="auto"/>
        <w:bottom w:val="none" w:sz="0" w:space="0" w:color="auto"/>
        <w:right w:val="none" w:sz="0" w:space="0" w:color="auto"/>
      </w:divBdr>
    </w:div>
    <w:div w:id="1715502947">
      <w:marLeft w:val="640"/>
      <w:marRight w:val="0"/>
      <w:marTop w:val="0"/>
      <w:marBottom w:val="0"/>
      <w:divBdr>
        <w:top w:val="none" w:sz="0" w:space="0" w:color="auto"/>
        <w:left w:val="none" w:sz="0" w:space="0" w:color="auto"/>
        <w:bottom w:val="none" w:sz="0" w:space="0" w:color="auto"/>
        <w:right w:val="none" w:sz="0" w:space="0" w:color="auto"/>
      </w:divBdr>
    </w:div>
    <w:div w:id="1715619447">
      <w:marLeft w:val="640"/>
      <w:marRight w:val="0"/>
      <w:marTop w:val="0"/>
      <w:marBottom w:val="0"/>
      <w:divBdr>
        <w:top w:val="none" w:sz="0" w:space="0" w:color="auto"/>
        <w:left w:val="none" w:sz="0" w:space="0" w:color="auto"/>
        <w:bottom w:val="none" w:sz="0" w:space="0" w:color="auto"/>
        <w:right w:val="none" w:sz="0" w:space="0" w:color="auto"/>
      </w:divBdr>
    </w:div>
    <w:div w:id="1715621075">
      <w:marLeft w:val="640"/>
      <w:marRight w:val="0"/>
      <w:marTop w:val="0"/>
      <w:marBottom w:val="0"/>
      <w:divBdr>
        <w:top w:val="none" w:sz="0" w:space="0" w:color="auto"/>
        <w:left w:val="none" w:sz="0" w:space="0" w:color="auto"/>
        <w:bottom w:val="none" w:sz="0" w:space="0" w:color="auto"/>
        <w:right w:val="none" w:sz="0" w:space="0" w:color="auto"/>
      </w:divBdr>
    </w:div>
    <w:div w:id="1715688583">
      <w:marLeft w:val="640"/>
      <w:marRight w:val="0"/>
      <w:marTop w:val="0"/>
      <w:marBottom w:val="0"/>
      <w:divBdr>
        <w:top w:val="none" w:sz="0" w:space="0" w:color="auto"/>
        <w:left w:val="none" w:sz="0" w:space="0" w:color="auto"/>
        <w:bottom w:val="none" w:sz="0" w:space="0" w:color="auto"/>
        <w:right w:val="none" w:sz="0" w:space="0" w:color="auto"/>
      </w:divBdr>
    </w:div>
    <w:div w:id="1715697056">
      <w:marLeft w:val="640"/>
      <w:marRight w:val="0"/>
      <w:marTop w:val="0"/>
      <w:marBottom w:val="0"/>
      <w:divBdr>
        <w:top w:val="none" w:sz="0" w:space="0" w:color="auto"/>
        <w:left w:val="none" w:sz="0" w:space="0" w:color="auto"/>
        <w:bottom w:val="none" w:sz="0" w:space="0" w:color="auto"/>
        <w:right w:val="none" w:sz="0" w:space="0" w:color="auto"/>
      </w:divBdr>
    </w:div>
    <w:div w:id="1715732988">
      <w:marLeft w:val="640"/>
      <w:marRight w:val="0"/>
      <w:marTop w:val="0"/>
      <w:marBottom w:val="0"/>
      <w:divBdr>
        <w:top w:val="none" w:sz="0" w:space="0" w:color="auto"/>
        <w:left w:val="none" w:sz="0" w:space="0" w:color="auto"/>
        <w:bottom w:val="none" w:sz="0" w:space="0" w:color="auto"/>
        <w:right w:val="none" w:sz="0" w:space="0" w:color="auto"/>
      </w:divBdr>
    </w:div>
    <w:div w:id="1715734217">
      <w:marLeft w:val="640"/>
      <w:marRight w:val="0"/>
      <w:marTop w:val="0"/>
      <w:marBottom w:val="0"/>
      <w:divBdr>
        <w:top w:val="none" w:sz="0" w:space="0" w:color="auto"/>
        <w:left w:val="none" w:sz="0" w:space="0" w:color="auto"/>
        <w:bottom w:val="none" w:sz="0" w:space="0" w:color="auto"/>
        <w:right w:val="none" w:sz="0" w:space="0" w:color="auto"/>
      </w:divBdr>
    </w:div>
    <w:div w:id="1715734218">
      <w:marLeft w:val="640"/>
      <w:marRight w:val="0"/>
      <w:marTop w:val="0"/>
      <w:marBottom w:val="0"/>
      <w:divBdr>
        <w:top w:val="none" w:sz="0" w:space="0" w:color="auto"/>
        <w:left w:val="none" w:sz="0" w:space="0" w:color="auto"/>
        <w:bottom w:val="none" w:sz="0" w:space="0" w:color="auto"/>
        <w:right w:val="none" w:sz="0" w:space="0" w:color="auto"/>
      </w:divBdr>
    </w:div>
    <w:div w:id="1715808983">
      <w:marLeft w:val="640"/>
      <w:marRight w:val="0"/>
      <w:marTop w:val="0"/>
      <w:marBottom w:val="0"/>
      <w:divBdr>
        <w:top w:val="none" w:sz="0" w:space="0" w:color="auto"/>
        <w:left w:val="none" w:sz="0" w:space="0" w:color="auto"/>
        <w:bottom w:val="none" w:sz="0" w:space="0" w:color="auto"/>
        <w:right w:val="none" w:sz="0" w:space="0" w:color="auto"/>
      </w:divBdr>
    </w:div>
    <w:div w:id="1715881982">
      <w:marLeft w:val="640"/>
      <w:marRight w:val="0"/>
      <w:marTop w:val="0"/>
      <w:marBottom w:val="0"/>
      <w:divBdr>
        <w:top w:val="none" w:sz="0" w:space="0" w:color="auto"/>
        <w:left w:val="none" w:sz="0" w:space="0" w:color="auto"/>
        <w:bottom w:val="none" w:sz="0" w:space="0" w:color="auto"/>
        <w:right w:val="none" w:sz="0" w:space="0" w:color="auto"/>
      </w:divBdr>
    </w:div>
    <w:div w:id="1715933633">
      <w:marLeft w:val="640"/>
      <w:marRight w:val="0"/>
      <w:marTop w:val="0"/>
      <w:marBottom w:val="0"/>
      <w:divBdr>
        <w:top w:val="none" w:sz="0" w:space="0" w:color="auto"/>
        <w:left w:val="none" w:sz="0" w:space="0" w:color="auto"/>
        <w:bottom w:val="none" w:sz="0" w:space="0" w:color="auto"/>
        <w:right w:val="none" w:sz="0" w:space="0" w:color="auto"/>
      </w:divBdr>
    </w:div>
    <w:div w:id="1716075789">
      <w:marLeft w:val="640"/>
      <w:marRight w:val="0"/>
      <w:marTop w:val="0"/>
      <w:marBottom w:val="0"/>
      <w:divBdr>
        <w:top w:val="none" w:sz="0" w:space="0" w:color="auto"/>
        <w:left w:val="none" w:sz="0" w:space="0" w:color="auto"/>
        <w:bottom w:val="none" w:sz="0" w:space="0" w:color="auto"/>
        <w:right w:val="none" w:sz="0" w:space="0" w:color="auto"/>
      </w:divBdr>
    </w:div>
    <w:div w:id="1716083417">
      <w:marLeft w:val="640"/>
      <w:marRight w:val="0"/>
      <w:marTop w:val="0"/>
      <w:marBottom w:val="0"/>
      <w:divBdr>
        <w:top w:val="none" w:sz="0" w:space="0" w:color="auto"/>
        <w:left w:val="none" w:sz="0" w:space="0" w:color="auto"/>
        <w:bottom w:val="none" w:sz="0" w:space="0" w:color="auto"/>
        <w:right w:val="none" w:sz="0" w:space="0" w:color="auto"/>
      </w:divBdr>
    </w:div>
    <w:div w:id="1716150935">
      <w:marLeft w:val="640"/>
      <w:marRight w:val="0"/>
      <w:marTop w:val="0"/>
      <w:marBottom w:val="0"/>
      <w:divBdr>
        <w:top w:val="none" w:sz="0" w:space="0" w:color="auto"/>
        <w:left w:val="none" w:sz="0" w:space="0" w:color="auto"/>
        <w:bottom w:val="none" w:sz="0" w:space="0" w:color="auto"/>
        <w:right w:val="none" w:sz="0" w:space="0" w:color="auto"/>
      </w:divBdr>
    </w:div>
    <w:div w:id="1716390324">
      <w:marLeft w:val="640"/>
      <w:marRight w:val="0"/>
      <w:marTop w:val="0"/>
      <w:marBottom w:val="0"/>
      <w:divBdr>
        <w:top w:val="none" w:sz="0" w:space="0" w:color="auto"/>
        <w:left w:val="none" w:sz="0" w:space="0" w:color="auto"/>
        <w:bottom w:val="none" w:sz="0" w:space="0" w:color="auto"/>
        <w:right w:val="none" w:sz="0" w:space="0" w:color="auto"/>
      </w:divBdr>
    </w:div>
    <w:div w:id="1716392963">
      <w:marLeft w:val="640"/>
      <w:marRight w:val="0"/>
      <w:marTop w:val="0"/>
      <w:marBottom w:val="0"/>
      <w:divBdr>
        <w:top w:val="none" w:sz="0" w:space="0" w:color="auto"/>
        <w:left w:val="none" w:sz="0" w:space="0" w:color="auto"/>
        <w:bottom w:val="none" w:sz="0" w:space="0" w:color="auto"/>
        <w:right w:val="none" w:sz="0" w:space="0" w:color="auto"/>
      </w:divBdr>
    </w:div>
    <w:div w:id="1716616756">
      <w:marLeft w:val="640"/>
      <w:marRight w:val="0"/>
      <w:marTop w:val="0"/>
      <w:marBottom w:val="0"/>
      <w:divBdr>
        <w:top w:val="none" w:sz="0" w:space="0" w:color="auto"/>
        <w:left w:val="none" w:sz="0" w:space="0" w:color="auto"/>
        <w:bottom w:val="none" w:sz="0" w:space="0" w:color="auto"/>
        <w:right w:val="none" w:sz="0" w:space="0" w:color="auto"/>
      </w:divBdr>
    </w:div>
    <w:div w:id="1716657169">
      <w:marLeft w:val="640"/>
      <w:marRight w:val="0"/>
      <w:marTop w:val="0"/>
      <w:marBottom w:val="0"/>
      <w:divBdr>
        <w:top w:val="none" w:sz="0" w:space="0" w:color="auto"/>
        <w:left w:val="none" w:sz="0" w:space="0" w:color="auto"/>
        <w:bottom w:val="none" w:sz="0" w:space="0" w:color="auto"/>
        <w:right w:val="none" w:sz="0" w:space="0" w:color="auto"/>
      </w:divBdr>
    </w:div>
    <w:div w:id="1716661040">
      <w:marLeft w:val="640"/>
      <w:marRight w:val="0"/>
      <w:marTop w:val="0"/>
      <w:marBottom w:val="0"/>
      <w:divBdr>
        <w:top w:val="none" w:sz="0" w:space="0" w:color="auto"/>
        <w:left w:val="none" w:sz="0" w:space="0" w:color="auto"/>
        <w:bottom w:val="none" w:sz="0" w:space="0" w:color="auto"/>
        <w:right w:val="none" w:sz="0" w:space="0" w:color="auto"/>
      </w:divBdr>
    </w:div>
    <w:div w:id="1716850169">
      <w:marLeft w:val="640"/>
      <w:marRight w:val="0"/>
      <w:marTop w:val="0"/>
      <w:marBottom w:val="0"/>
      <w:divBdr>
        <w:top w:val="none" w:sz="0" w:space="0" w:color="auto"/>
        <w:left w:val="none" w:sz="0" w:space="0" w:color="auto"/>
        <w:bottom w:val="none" w:sz="0" w:space="0" w:color="auto"/>
        <w:right w:val="none" w:sz="0" w:space="0" w:color="auto"/>
      </w:divBdr>
    </w:div>
    <w:div w:id="1717050434">
      <w:marLeft w:val="640"/>
      <w:marRight w:val="0"/>
      <w:marTop w:val="0"/>
      <w:marBottom w:val="0"/>
      <w:divBdr>
        <w:top w:val="none" w:sz="0" w:space="0" w:color="auto"/>
        <w:left w:val="none" w:sz="0" w:space="0" w:color="auto"/>
        <w:bottom w:val="none" w:sz="0" w:space="0" w:color="auto"/>
        <w:right w:val="none" w:sz="0" w:space="0" w:color="auto"/>
      </w:divBdr>
    </w:div>
    <w:div w:id="1717120419">
      <w:marLeft w:val="640"/>
      <w:marRight w:val="0"/>
      <w:marTop w:val="0"/>
      <w:marBottom w:val="0"/>
      <w:divBdr>
        <w:top w:val="none" w:sz="0" w:space="0" w:color="auto"/>
        <w:left w:val="none" w:sz="0" w:space="0" w:color="auto"/>
        <w:bottom w:val="none" w:sz="0" w:space="0" w:color="auto"/>
        <w:right w:val="none" w:sz="0" w:space="0" w:color="auto"/>
      </w:divBdr>
    </w:div>
    <w:div w:id="1717193328">
      <w:marLeft w:val="640"/>
      <w:marRight w:val="0"/>
      <w:marTop w:val="0"/>
      <w:marBottom w:val="0"/>
      <w:divBdr>
        <w:top w:val="none" w:sz="0" w:space="0" w:color="auto"/>
        <w:left w:val="none" w:sz="0" w:space="0" w:color="auto"/>
        <w:bottom w:val="none" w:sz="0" w:space="0" w:color="auto"/>
        <w:right w:val="none" w:sz="0" w:space="0" w:color="auto"/>
      </w:divBdr>
    </w:div>
    <w:div w:id="1717317867">
      <w:marLeft w:val="640"/>
      <w:marRight w:val="0"/>
      <w:marTop w:val="0"/>
      <w:marBottom w:val="0"/>
      <w:divBdr>
        <w:top w:val="none" w:sz="0" w:space="0" w:color="auto"/>
        <w:left w:val="none" w:sz="0" w:space="0" w:color="auto"/>
        <w:bottom w:val="none" w:sz="0" w:space="0" w:color="auto"/>
        <w:right w:val="none" w:sz="0" w:space="0" w:color="auto"/>
      </w:divBdr>
    </w:div>
    <w:div w:id="1717506143">
      <w:marLeft w:val="640"/>
      <w:marRight w:val="0"/>
      <w:marTop w:val="0"/>
      <w:marBottom w:val="0"/>
      <w:divBdr>
        <w:top w:val="none" w:sz="0" w:space="0" w:color="auto"/>
        <w:left w:val="none" w:sz="0" w:space="0" w:color="auto"/>
        <w:bottom w:val="none" w:sz="0" w:space="0" w:color="auto"/>
        <w:right w:val="none" w:sz="0" w:space="0" w:color="auto"/>
      </w:divBdr>
    </w:div>
    <w:div w:id="1717775502">
      <w:marLeft w:val="640"/>
      <w:marRight w:val="0"/>
      <w:marTop w:val="0"/>
      <w:marBottom w:val="0"/>
      <w:divBdr>
        <w:top w:val="none" w:sz="0" w:space="0" w:color="auto"/>
        <w:left w:val="none" w:sz="0" w:space="0" w:color="auto"/>
        <w:bottom w:val="none" w:sz="0" w:space="0" w:color="auto"/>
        <w:right w:val="none" w:sz="0" w:space="0" w:color="auto"/>
      </w:divBdr>
    </w:div>
    <w:div w:id="1717855976">
      <w:marLeft w:val="640"/>
      <w:marRight w:val="0"/>
      <w:marTop w:val="0"/>
      <w:marBottom w:val="0"/>
      <w:divBdr>
        <w:top w:val="none" w:sz="0" w:space="0" w:color="auto"/>
        <w:left w:val="none" w:sz="0" w:space="0" w:color="auto"/>
        <w:bottom w:val="none" w:sz="0" w:space="0" w:color="auto"/>
        <w:right w:val="none" w:sz="0" w:space="0" w:color="auto"/>
      </w:divBdr>
    </w:div>
    <w:div w:id="1717856522">
      <w:marLeft w:val="640"/>
      <w:marRight w:val="0"/>
      <w:marTop w:val="0"/>
      <w:marBottom w:val="0"/>
      <w:divBdr>
        <w:top w:val="none" w:sz="0" w:space="0" w:color="auto"/>
        <w:left w:val="none" w:sz="0" w:space="0" w:color="auto"/>
        <w:bottom w:val="none" w:sz="0" w:space="0" w:color="auto"/>
        <w:right w:val="none" w:sz="0" w:space="0" w:color="auto"/>
      </w:divBdr>
    </w:div>
    <w:div w:id="1717925935">
      <w:marLeft w:val="640"/>
      <w:marRight w:val="0"/>
      <w:marTop w:val="0"/>
      <w:marBottom w:val="0"/>
      <w:divBdr>
        <w:top w:val="none" w:sz="0" w:space="0" w:color="auto"/>
        <w:left w:val="none" w:sz="0" w:space="0" w:color="auto"/>
        <w:bottom w:val="none" w:sz="0" w:space="0" w:color="auto"/>
        <w:right w:val="none" w:sz="0" w:space="0" w:color="auto"/>
      </w:divBdr>
    </w:div>
    <w:div w:id="1717966487">
      <w:marLeft w:val="640"/>
      <w:marRight w:val="0"/>
      <w:marTop w:val="0"/>
      <w:marBottom w:val="0"/>
      <w:divBdr>
        <w:top w:val="none" w:sz="0" w:space="0" w:color="auto"/>
        <w:left w:val="none" w:sz="0" w:space="0" w:color="auto"/>
        <w:bottom w:val="none" w:sz="0" w:space="0" w:color="auto"/>
        <w:right w:val="none" w:sz="0" w:space="0" w:color="auto"/>
      </w:divBdr>
    </w:div>
    <w:div w:id="1718044408">
      <w:marLeft w:val="640"/>
      <w:marRight w:val="0"/>
      <w:marTop w:val="0"/>
      <w:marBottom w:val="0"/>
      <w:divBdr>
        <w:top w:val="none" w:sz="0" w:space="0" w:color="auto"/>
        <w:left w:val="none" w:sz="0" w:space="0" w:color="auto"/>
        <w:bottom w:val="none" w:sz="0" w:space="0" w:color="auto"/>
        <w:right w:val="none" w:sz="0" w:space="0" w:color="auto"/>
      </w:divBdr>
    </w:div>
    <w:div w:id="1718116236">
      <w:marLeft w:val="640"/>
      <w:marRight w:val="0"/>
      <w:marTop w:val="0"/>
      <w:marBottom w:val="0"/>
      <w:divBdr>
        <w:top w:val="none" w:sz="0" w:space="0" w:color="auto"/>
        <w:left w:val="none" w:sz="0" w:space="0" w:color="auto"/>
        <w:bottom w:val="none" w:sz="0" w:space="0" w:color="auto"/>
        <w:right w:val="none" w:sz="0" w:space="0" w:color="auto"/>
      </w:divBdr>
    </w:div>
    <w:div w:id="1718167276">
      <w:marLeft w:val="640"/>
      <w:marRight w:val="0"/>
      <w:marTop w:val="0"/>
      <w:marBottom w:val="0"/>
      <w:divBdr>
        <w:top w:val="none" w:sz="0" w:space="0" w:color="auto"/>
        <w:left w:val="none" w:sz="0" w:space="0" w:color="auto"/>
        <w:bottom w:val="none" w:sz="0" w:space="0" w:color="auto"/>
        <w:right w:val="none" w:sz="0" w:space="0" w:color="auto"/>
      </w:divBdr>
    </w:div>
    <w:div w:id="1718167805">
      <w:marLeft w:val="640"/>
      <w:marRight w:val="0"/>
      <w:marTop w:val="0"/>
      <w:marBottom w:val="0"/>
      <w:divBdr>
        <w:top w:val="none" w:sz="0" w:space="0" w:color="auto"/>
        <w:left w:val="none" w:sz="0" w:space="0" w:color="auto"/>
        <w:bottom w:val="none" w:sz="0" w:space="0" w:color="auto"/>
        <w:right w:val="none" w:sz="0" w:space="0" w:color="auto"/>
      </w:divBdr>
    </w:div>
    <w:div w:id="1718318530">
      <w:marLeft w:val="640"/>
      <w:marRight w:val="0"/>
      <w:marTop w:val="0"/>
      <w:marBottom w:val="0"/>
      <w:divBdr>
        <w:top w:val="none" w:sz="0" w:space="0" w:color="auto"/>
        <w:left w:val="none" w:sz="0" w:space="0" w:color="auto"/>
        <w:bottom w:val="none" w:sz="0" w:space="0" w:color="auto"/>
        <w:right w:val="none" w:sz="0" w:space="0" w:color="auto"/>
      </w:divBdr>
    </w:div>
    <w:div w:id="1718429398">
      <w:marLeft w:val="640"/>
      <w:marRight w:val="0"/>
      <w:marTop w:val="0"/>
      <w:marBottom w:val="0"/>
      <w:divBdr>
        <w:top w:val="none" w:sz="0" w:space="0" w:color="auto"/>
        <w:left w:val="none" w:sz="0" w:space="0" w:color="auto"/>
        <w:bottom w:val="none" w:sz="0" w:space="0" w:color="auto"/>
        <w:right w:val="none" w:sz="0" w:space="0" w:color="auto"/>
      </w:divBdr>
    </w:div>
    <w:div w:id="1718506837">
      <w:marLeft w:val="640"/>
      <w:marRight w:val="0"/>
      <w:marTop w:val="0"/>
      <w:marBottom w:val="0"/>
      <w:divBdr>
        <w:top w:val="none" w:sz="0" w:space="0" w:color="auto"/>
        <w:left w:val="none" w:sz="0" w:space="0" w:color="auto"/>
        <w:bottom w:val="none" w:sz="0" w:space="0" w:color="auto"/>
        <w:right w:val="none" w:sz="0" w:space="0" w:color="auto"/>
      </w:divBdr>
    </w:div>
    <w:div w:id="1718775516">
      <w:marLeft w:val="640"/>
      <w:marRight w:val="0"/>
      <w:marTop w:val="0"/>
      <w:marBottom w:val="0"/>
      <w:divBdr>
        <w:top w:val="none" w:sz="0" w:space="0" w:color="auto"/>
        <w:left w:val="none" w:sz="0" w:space="0" w:color="auto"/>
        <w:bottom w:val="none" w:sz="0" w:space="0" w:color="auto"/>
        <w:right w:val="none" w:sz="0" w:space="0" w:color="auto"/>
      </w:divBdr>
    </w:div>
    <w:div w:id="1718777912">
      <w:marLeft w:val="640"/>
      <w:marRight w:val="0"/>
      <w:marTop w:val="0"/>
      <w:marBottom w:val="0"/>
      <w:divBdr>
        <w:top w:val="none" w:sz="0" w:space="0" w:color="auto"/>
        <w:left w:val="none" w:sz="0" w:space="0" w:color="auto"/>
        <w:bottom w:val="none" w:sz="0" w:space="0" w:color="auto"/>
        <w:right w:val="none" w:sz="0" w:space="0" w:color="auto"/>
      </w:divBdr>
    </w:div>
    <w:div w:id="1718892046">
      <w:marLeft w:val="640"/>
      <w:marRight w:val="0"/>
      <w:marTop w:val="0"/>
      <w:marBottom w:val="0"/>
      <w:divBdr>
        <w:top w:val="none" w:sz="0" w:space="0" w:color="auto"/>
        <w:left w:val="none" w:sz="0" w:space="0" w:color="auto"/>
        <w:bottom w:val="none" w:sz="0" w:space="0" w:color="auto"/>
        <w:right w:val="none" w:sz="0" w:space="0" w:color="auto"/>
      </w:divBdr>
    </w:div>
    <w:div w:id="1718896242">
      <w:marLeft w:val="640"/>
      <w:marRight w:val="0"/>
      <w:marTop w:val="0"/>
      <w:marBottom w:val="0"/>
      <w:divBdr>
        <w:top w:val="none" w:sz="0" w:space="0" w:color="auto"/>
        <w:left w:val="none" w:sz="0" w:space="0" w:color="auto"/>
        <w:bottom w:val="none" w:sz="0" w:space="0" w:color="auto"/>
        <w:right w:val="none" w:sz="0" w:space="0" w:color="auto"/>
      </w:divBdr>
    </w:div>
    <w:div w:id="1719275783">
      <w:marLeft w:val="640"/>
      <w:marRight w:val="0"/>
      <w:marTop w:val="0"/>
      <w:marBottom w:val="0"/>
      <w:divBdr>
        <w:top w:val="none" w:sz="0" w:space="0" w:color="auto"/>
        <w:left w:val="none" w:sz="0" w:space="0" w:color="auto"/>
        <w:bottom w:val="none" w:sz="0" w:space="0" w:color="auto"/>
        <w:right w:val="none" w:sz="0" w:space="0" w:color="auto"/>
      </w:divBdr>
    </w:div>
    <w:div w:id="1719357447">
      <w:marLeft w:val="640"/>
      <w:marRight w:val="0"/>
      <w:marTop w:val="0"/>
      <w:marBottom w:val="0"/>
      <w:divBdr>
        <w:top w:val="none" w:sz="0" w:space="0" w:color="auto"/>
        <w:left w:val="none" w:sz="0" w:space="0" w:color="auto"/>
        <w:bottom w:val="none" w:sz="0" w:space="0" w:color="auto"/>
        <w:right w:val="none" w:sz="0" w:space="0" w:color="auto"/>
      </w:divBdr>
    </w:div>
    <w:div w:id="1719430496">
      <w:marLeft w:val="640"/>
      <w:marRight w:val="0"/>
      <w:marTop w:val="0"/>
      <w:marBottom w:val="0"/>
      <w:divBdr>
        <w:top w:val="none" w:sz="0" w:space="0" w:color="auto"/>
        <w:left w:val="none" w:sz="0" w:space="0" w:color="auto"/>
        <w:bottom w:val="none" w:sz="0" w:space="0" w:color="auto"/>
        <w:right w:val="none" w:sz="0" w:space="0" w:color="auto"/>
      </w:divBdr>
    </w:div>
    <w:div w:id="1719434625">
      <w:marLeft w:val="640"/>
      <w:marRight w:val="0"/>
      <w:marTop w:val="0"/>
      <w:marBottom w:val="0"/>
      <w:divBdr>
        <w:top w:val="none" w:sz="0" w:space="0" w:color="auto"/>
        <w:left w:val="none" w:sz="0" w:space="0" w:color="auto"/>
        <w:bottom w:val="none" w:sz="0" w:space="0" w:color="auto"/>
        <w:right w:val="none" w:sz="0" w:space="0" w:color="auto"/>
      </w:divBdr>
    </w:div>
    <w:div w:id="1719474539">
      <w:marLeft w:val="640"/>
      <w:marRight w:val="0"/>
      <w:marTop w:val="0"/>
      <w:marBottom w:val="0"/>
      <w:divBdr>
        <w:top w:val="none" w:sz="0" w:space="0" w:color="auto"/>
        <w:left w:val="none" w:sz="0" w:space="0" w:color="auto"/>
        <w:bottom w:val="none" w:sz="0" w:space="0" w:color="auto"/>
        <w:right w:val="none" w:sz="0" w:space="0" w:color="auto"/>
      </w:divBdr>
    </w:div>
    <w:div w:id="1719475984">
      <w:marLeft w:val="640"/>
      <w:marRight w:val="0"/>
      <w:marTop w:val="0"/>
      <w:marBottom w:val="0"/>
      <w:divBdr>
        <w:top w:val="none" w:sz="0" w:space="0" w:color="auto"/>
        <w:left w:val="none" w:sz="0" w:space="0" w:color="auto"/>
        <w:bottom w:val="none" w:sz="0" w:space="0" w:color="auto"/>
        <w:right w:val="none" w:sz="0" w:space="0" w:color="auto"/>
      </w:divBdr>
    </w:div>
    <w:div w:id="1719545941">
      <w:marLeft w:val="640"/>
      <w:marRight w:val="0"/>
      <w:marTop w:val="0"/>
      <w:marBottom w:val="0"/>
      <w:divBdr>
        <w:top w:val="none" w:sz="0" w:space="0" w:color="auto"/>
        <w:left w:val="none" w:sz="0" w:space="0" w:color="auto"/>
        <w:bottom w:val="none" w:sz="0" w:space="0" w:color="auto"/>
        <w:right w:val="none" w:sz="0" w:space="0" w:color="auto"/>
      </w:divBdr>
    </w:div>
    <w:div w:id="1719551483">
      <w:marLeft w:val="640"/>
      <w:marRight w:val="0"/>
      <w:marTop w:val="0"/>
      <w:marBottom w:val="0"/>
      <w:divBdr>
        <w:top w:val="none" w:sz="0" w:space="0" w:color="auto"/>
        <w:left w:val="none" w:sz="0" w:space="0" w:color="auto"/>
        <w:bottom w:val="none" w:sz="0" w:space="0" w:color="auto"/>
        <w:right w:val="none" w:sz="0" w:space="0" w:color="auto"/>
      </w:divBdr>
    </w:div>
    <w:div w:id="1719627690">
      <w:marLeft w:val="640"/>
      <w:marRight w:val="0"/>
      <w:marTop w:val="0"/>
      <w:marBottom w:val="0"/>
      <w:divBdr>
        <w:top w:val="none" w:sz="0" w:space="0" w:color="auto"/>
        <w:left w:val="none" w:sz="0" w:space="0" w:color="auto"/>
        <w:bottom w:val="none" w:sz="0" w:space="0" w:color="auto"/>
        <w:right w:val="none" w:sz="0" w:space="0" w:color="auto"/>
      </w:divBdr>
    </w:div>
    <w:div w:id="1719666703">
      <w:marLeft w:val="640"/>
      <w:marRight w:val="0"/>
      <w:marTop w:val="0"/>
      <w:marBottom w:val="0"/>
      <w:divBdr>
        <w:top w:val="none" w:sz="0" w:space="0" w:color="auto"/>
        <w:left w:val="none" w:sz="0" w:space="0" w:color="auto"/>
        <w:bottom w:val="none" w:sz="0" w:space="0" w:color="auto"/>
        <w:right w:val="none" w:sz="0" w:space="0" w:color="auto"/>
      </w:divBdr>
    </w:div>
    <w:div w:id="1719740863">
      <w:marLeft w:val="640"/>
      <w:marRight w:val="0"/>
      <w:marTop w:val="0"/>
      <w:marBottom w:val="0"/>
      <w:divBdr>
        <w:top w:val="none" w:sz="0" w:space="0" w:color="auto"/>
        <w:left w:val="none" w:sz="0" w:space="0" w:color="auto"/>
        <w:bottom w:val="none" w:sz="0" w:space="0" w:color="auto"/>
        <w:right w:val="none" w:sz="0" w:space="0" w:color="auto"/>
      </w:divBdr>
    </w:div>
    <w:div w:id="1720128275">
      <w:marLeft w:val="640"/>
      <w:marRight w:val="0"/>
      <w:marTop w:val="0"/>
      <w:marBottom w:val="0"/>
      <w:divBdr>
        <w:top w:val="none" w:sz="0" w:space="0" w:color="auto"/>
        <w:left w:val="none" w:sz="0" w:space="0" w:color="auto"/>
        <w:bottom w:val="none" w:sz="0" w:space="0" w:color="auto"/>
        <w:right w:val="none" w:sz="0" w:space="0" w:color="auto"/>
      </w:divBdr>
    </w:div>
    <w:div w:id="1720132000">
      <w:marLeft w:val="640"/>
      <w:marRight w:val="0"/>
      <w:marTop w:val="0"/>
      <w:marBottom w:val="0"/>
      <w:divBdr>
        <w:top w:val="none" w:sz="0" w:space="0" w:color="auto"/>
        <w:left w:val="none" w:sz="0" w:space="0" w:color="auto"/>
        <w:bottom w:val="none" w:sz="0" w:space="0" w:color="auto"/>
        <w:right w:val="none" w:sz="0" w:space="0" w:color="auto"/>
      </w:divBdr>
    </w:div>
    <w:div w:id="1720201773">
      <w:marLeft w:val="640"/>
      <w:marRight w:val="0"/>
      <w:marTop w:val="0"/>
      <w:marBottom w:val="0"/>
      <w:divBdr>
        <w:top w:val="none" w:sz="0" w:space="0" w:color="auto"/>
        <w:left w:val="none" w:sz="0" w:space="0" w:color="auto"/>
        <w:bottom w:val="none" w:sz="0" w:space="0" w:color="auto"/>
        <w:right w:val="none" w:sz="0" w:space="0" w:color="auto"/>
      </w:divBdr>
    </w:div>
    <w:div w:id="1720207171">
      <w:marLeft w:val="640"/>
      <w:marRight w:val="0"/>
      <w:marTop w:val="0"/>
      <w:marBottom w:val="0"/>
      <w:divBdr>
        <w:top w:val="none" w:sz="0" w:space="0" w:color="auto"/>
        <w:left w:val="none" w:sz="0" w:space="0" w:color="auto"/>
        <w:bottom w:val="none" w:sz="0" w:space="0" w:color="auto"/>
        <w:right w:val="none" w:sz="0" w:space="0" w:color="auto"/>
      </w:divBdr>
    </w:div>
    <w:div w:id="1720208777">
      <w:marLeft w:val="640"/>
      <w:marRight w:val="0"/>
      <w:marTop w:val="0"/>
      <w:marBottom w:val="0"/>
      <w:divBdr>
        <w:top w:val="none" w:sz="0" w:space="0" w:color="auto"/>
        <w:left w:val="none" w:sz="0" w:space="0" w:color="auto"/>
        <w:bottom w:val="none" w:sz="0" w:space="0" w:color="auto"/>
        <w:right w:val="none" w:sz="0" w:space="0" w:color="auto"/>
      </w:divBdr>
    </w:div>
    <w:div w:id="1720275992">
      <w:marLeft w:val="640"/>
      <w:marRight w:val="0"/>
      <w:marTop w:val="0"/>
      <w:marBottom w:val="0"/>
      <w:divBdr>
        <w:top w:val="none" w:sz="0" w:space="0" w:color="auto"/>
        <w:left w:val="none" w:sz="0" w:space="0" w:color="auto"/>
        <w:bottom w:val="none" w:sz="0" w:space="0" w:color="auto"/>
        <w:right w:val="none" w:sz="0" w:space="0" w:color="auto"/>
      </w:divBdr>
    </w:div>
    <w:div w:id="1720322476">
      <w:marLeft w:val="640"/>
      <w:marRight w:val="0"/>
      <w:marTop w:val="0"/>
      <w:marBottom w:val="0"/>
      <w:divBdr>
        <w:top w:val="none" w:sz="0" w:space="0" w:color="auto"/>
        <w:left w:val="none" w:sz="0" w:space="0" w:color="auto"/>
        <w:bottom w:val="none" w:sz="0" w:space="0" w:color="auto"/>
        <w:right w:val="none" w:sz="0" w:space="0" w:color="auto"/>
      </w:divBdr>
    </w:div>
    <w:div w:id="1720322927">
      <w:marLeft w:val="640"/>
      <w:marRight w:val="0"/>
      <w:marTop w:val="0"/>
      <w:marBottom w:val="0"/>
      <w:divBdr>
        <w:top w:val="none" w:sz="0" w:space="0" w:color="auto"/>
        <w:left w:val="none" w:sz="0" w:space="0" w:color="auto"/>
        <w:bottom w:val="none" w:sz="0" w:space="0" w:color="auto"/>
        <w:right w:val="none" w:sz="0" w:space="0" w:color="auto"/>
      </w:divBdr>
    </w:div>
    <w:div w:id="1720590314">
      <w:marLeft w:val="640"/>
      <w:marRight w:val="0"/>
      <w:marTop w:val="0"/>
      <w:marBottom w:val="0"/>
      <w:divBdr>
        <w:top w:val="none" w:sz="0" w:space="0" w:color="auto"/>
        <w:left w:val="none" w:sz="0" w:space="0" w:color="auto"/>
        <w:bottom w:val="none" w:sz="0" w:space="0" w:color="auto"/>
        <w:right w:val="none" w:sz="0" w:space="0" w:color="auto"/>
      </w:divBdr>
    </w:div>
    <w:div w:id="1720591266">
      <w:marLeft w:val="640"/>
      <w:marRight w:val="0"/>
      <w:marTop w:val="0"/>
      <w:marBottom w:val="0"/>
      <w:divBdr>
        <w:top w:val="none" w:sz="0" w:space="0" w:color="auto"/>
        <w:left w:val="none" w:sz="0" w:space="0" w:color="auto"/>
        <w:bottom w:val="none" w:sz="0" w:space="0" w:color="auto"/>
        <w:right w:val="none" w:sz="0" w:space="0" w:color="auto"/>
      </w:divBdr>
    </w:div>
    <w:div w:id="1720668145">
      <w:marLeft w:val="640"/>
      <w:marRight w:val="0"/>
      <w:marTop w:val="0"/>
      <w:marBottom w:val="0"/>
      <w:divBdr>
        <w:top w:val="none" w:sz="0" w:space="0" w:color="auto"/>
        <w:left w:val="none" w:sz="0" w:space="0" w:color="auto"/>
        <w:bottom w:val="none" w:sz="0" w:space="0" w:color="auto"/>
        <w:right w:val="none" w:sz="0" w:space="0" w:color="auto"/>
      </w:divBdr>
    </w:div>
    <w:div w:id="1720670387">
      <w:marLeft w:val="640"/>
      <w:marRight w:val="0"/>
      <w:marTop w:val="0"/>
      <w:marBottom w:val="0"/>
      <w:divBdr>
        <w:top w:val="none" w:sz="0" w:space="0" w:color="auto"/>
        <w:left w:val="none" w:sz="0" w:space="0" w:color="auto"/>
        <w:bottom w:val="none" w:sz="0" w:space="0" w:color="auto"/>
        <w:right w:val="none" w:sz="0" w:space="0" w:color="auto"/>
      </w:divBdr>
    </w:div>
    <w:div w:id="1720857296">
      <w:marLeft w:val="640"/>
      <w:marRight w:val="0"/>
      <w:marTop w:val="0"/>
      <w:marBottom w:val="0"/>
      <w:divBdr>
        <w:top w:val="none" w:sz="0" w:space="0" w:color="auto"/>
        <w:left w:val="none" w:sz="0" w:space="0" w:color="auto"/>
        <w:bottom w:val="none" w:sz="0" w:space="0" w:color="auto"/>
        <w:right w:val="none" w:sz="0" w:space="0" w:color="auto"/>
      </w:divBdr>
    </w:div>
    <w:div w:id="1720857576">
      <w:marLeft w:val="640"/>
      <w:marRight w:val="0"/>
      <w:marTop w:val="0"/>
      <w:marBottom w:val="0"/>
      <w:divBdr>
        <w:top w:val="none" w:sz="0" w:space="0" w:color="auto"/>
        <w:left w:val="none" w:sz="0" w:space="0" w:color="auto"/>
        <w:bottom w:val="none" w:sz="0" w:space="0" w:color="auto"/>
        <w:right w:val="none" w:sz="0" w:space="0" w:color="auto"/>
      </w:divBdr>
    </w:div>
    <w:div w:id="1720859878">
      <w:marLeft w:val="640"/>
      <w:marRight w:val="0"/>
      <w:marTop w:val="0"/>
      <w:marBottom w:val="0"/>
      <w:divBdr>
        <w:top w:val="none" w:sz="0" w:space="0" w:color="auto"/>
        <w:left w:val="none" w:sz="0" w:space="0" w:color="auto"/>
        <w:bottom w:val="none" w:sz="0" w:space="0" w:color="auto"/>
        <w:right w:val="none" w:sz="0" w:space="0" w:color="auto"/>
      </w:divBdr>
    </w:div>
    <w:div w:id="1720860082">
      <w:marLeft w:val="640"/>
      <w:marRight w:val="0"/>
      <w:marTop w:val="0"/>
      <w:marBottom w:val="0"/>
      <w:divBdr>
        <w:top w:val="none" w:sz="0" w:space="0" w:color="auto"/>
        <w:left w:val="none" w:sz="0" w:space="0" w:color="auto"/>
        <w:bottom w:val="none" w:sz="0" w:space="0" w:color="auto"/>
        <w:right w:val="none" w:sz="0" w:space="0" w:color="auto"/>
      </w:divBdr>
    </w:div>
    <w:div w:id="1720863122">
      <w:marLeft w:val="640"/>
      <w:marRight w:val="0"/>
      <w:marTop w:val="0"/>
      <w:marBottom w:val="0"/>
      <w:divBdr>
        <w:top w:val="none" w:sz="0" w:space="0" w:color="auto"/>
        <w:left w:val="none" w:sz="0" w:space="0" w:color="auto"/>
        <w:bottom w:val="none" w:sz="0" w:space="0" w:color="auto"/>
        <w:right w:val="none" w:sz="0" w:space="0" w:color="auto"/>
      </w:divBdr>
    </w:div>
    <w:div w:id="1720931119">
      <w:marLeft w:val="640"/>
      <w:marRight w:val="0"/>
      <w:marTop w:val="0"/>
      <w:marBottom w:val="0"/>
      <w:divBdr>
        <w:top w:val="none" w:sz="0" w:space="0" w:color="auto"/>
        <w:left w:val="none" w:sz="0" w:space="0" w:color="auto"/>
        <w:bottom w:val="none" w:sz="0" w:space="0" w:color="auto"/>
        <w:right w:val="none" w:sz="0" w:space="0" w:color="auto"/>
      </w:divBdr>
    </w:div>
    <w:div w:id="1720979210">
      <w:marLeft w:val="640"/>
      <w:marRight w:val="0"/>
      <w:marTop w:val="0"/>
      <w:marBottom w:val="0"/>
      <w:divBdr>
        <w:top w:val="none" w:sz="0" w:space="0" w:color="auto"/>
        <w:left w:val="none" w:sz="0" w:space="0" w:color="auto"/>
        <w:bottom w:val="none" w:sz="0" w:space="0" w:color="auto"/>
        <w:right w:val="none" w:sz="0" w:space="0" w:color="auto"/>
      </w:divBdr>
    </w:div>
    <w:div w:id="1720979537">
      <w:marLeft w:val="640"/>
      <w:marRight w:val="0"/>
      <w:marTop w:val="0"/>
      <w:marBottom w:val="0"/>
      <w:divBdr>
        <w:top w:val="none" w:sz="0" w:space="0" w:color="auto"/>
        <w:left w:val="none" w:sz="0" w:space="0" w:color="auto"/>
        <w:bottom w:val="none" w:sz="0" w:space="0" w:color="auto"/>
        <w:right w:val="none" w:sz="0" w:space="0" w:color="auto"/>
      </w:divBdr>
    </w:div>
    <w:div w:id="1721127940">
      <w:marLeft w:val="640"/>
      <w:marRight w:val="0"/>
      <w:marTop w:val="0"/>
      <w:marBottom w:val="0"/>
      <w:divBdr>
        <w:top w:val="none" w:sz="0" w:space="0" w:color="auto"/>
        <w:left w:val="none" w:sz="0" w:space="0" w:color="auto"/>
        <w:bottom w:val="none" w:sz="0" w:space="0" w:color="auto"/>
        <w:right w:val="none" w:sz="0" w:space="0" w:color="auto"/>
      </w:divBdr>
    </w:div>
    <w:div w:id="1721172532">
      <w:marLeft w:val="640"/>
      <w:marRight w:val="0"/>
      <w:marTop w:val="0"/>
      <w:marBottom w:val="0"/>
      <w:divBdr>
        <w:top w:val="none" w:sz="0" w:space="0" w:color="auto"/>
        <w:left w:val="none" w:sz="0" w:space="0" w:color="auto"/>
        <w:bottom w:val="none" w:sz="0" w:space="0" w:color="auto"/>
        <w:right w:val="none" w:sz="0" w:space="0" w:color="auto"/>
      </w:divBdr>
    </w:div>
    <w:div w:id="1721201456">
      <w:marLeft w:val="640"/>
      <w:marRight w:val="0"/>
      <w:marTop w:val="0"/>
      <w:marBottom w:val="0"/>
      <w:divBdr>
        <w:top w:val="none" w:sz="0" w:space="0" w:color="auto"/>
        <w:left w:val="none" w:sz="0" w:space="0" w:color="auto"/>
        <w:bottom w:val="none" w:sz="0" w:space="0" w:color="auto"/>
        <w:right w:val="none" w:sz="0" w:space="0" w:color="auto"/>
      </w:divBdr>
    </w:div>
    <w:div w:id="1721204408">
      <w:marLeft w:val="640"/>
      <w:marRight w:val="0"/>
      <w:marTop w:val="0"/>
      <w:marBottom w:val="0"/>
      <w:divBdr>
        <w:top w:val="none" w:sz="0" w:space="0" w:color="auto"/>
        <w:left w:val="none" w:sz="0" w:space="0" w:color="auto"/>
        <w:bottom w:val="none" w:sz="0" w:space="0" w:color="auto"/>
        <w:right w:val="none" w:sz="0" w:space="0" w:color="auto"/>
      </w:divBdr>
    </w:div>
    <w:div w:id="1721243332">
      <w:marLeft w:val="640"/>
      <w:marRight w:val="0"/>
      <w:marTop w:val="0"/>
      <w:marBottom w:val="0"/>
      <w:divBdr>
        <w:top w:val="none" w:sz="0" w:space="0" w:color="auto"/>
        <w:left w:val="none" w:sz="0" w:space="0" w:color="auto"/>
        <w:bottom w:val="none" w:sz="0" w:space="0" w:color="auto"/>
        <w:right w:val="none" w:sz="0" w:space="0" w:color="auto"/>
      </w:divBdr>
    </w:div>
    <w:div w:id="1721322080">
      <w:marLeft w:val="640"/>
      <w:marRight w:val="0"/>
      <w:marTop w:val="0"/>
      <w:marBottom w:val="0"/>
      <w:divBdr>
        <w:top w:val="none" w:sz="0" w:space="0" w:color="auto"/>
        <w:left w:val="none" w:sz="0" w:space="0" w:color="auto"/>
        <w:bottom w:val="none" w:sz="0" w:space="0" w:color="auto"/>
        <w:right w:val="none" w:sz="0" w:space="0" w:color="auto"/>
      </w:divBdr>
    </w:div>
    <w:div w:id="1721322887">
      <w:marLeft w:val="640"/>
      <w:marRight w:val="0"/>
      <w:marTop w:val="0"/>
      <w:marBottom w:val="0"/>
      <w:divBdr>
        <w:top w:val="none" w:sz="0" w:space="0" w:color="auto"/>
        <w:left w:val="none" w:sz="0" w:space="0" w:color="auto"/>
        <w:bottom w:val="none" w:sz="0" w:space="0" w:color="auto"/>
        <w:right w:val="none" w:sz="0" w:space="0" w:color="auto"/>
      </w:divBdr>
    </w:div>
    <w:div w:id="1721392733">
      <w:marLeft w:val="640"/>
      <w:marRight w:val="0"/>
      <w:marTop w:val="0"/>
      <w:marBottom w:val="0"/>
      <w:divBdr>
        <w:top w:val="none" w:sz="0" w:space="0" w:color="auto"/>
        <w:left w:val="none" w:sz="0" w:space="0" w:color="auto"/>
        <w:bottom w:val="none" w:sz="0" w:space="0" w:color="auto"/>
        <w:right w:val="none" w:sz="0" w:space="0" w:color="auto"/>
      </w:divBdr>
    </w:div>
    <w:div w:id="1721590354">
      <w:marLeft w:val="640"/>
      <w:marRight w:val="0"/>
      <w:marTop w:val="0"/>
      <w:marBottom w:val="0"/>
      <w:divBdr>
        <w:top w:val="none" w:sz="0" w:space="0" w:color="auto"/>
        <w:left w:val="none" w:sz="0" w:space="0" w:color="auto"/>
        <w:bottom w:val="none" w:sz="0" w:space="0" w:color="auto"/>
        <w:right w:val="none" w:sz="0" w:space="0" w:color="auto"/>
      </w:divBdr>
    </w:div>
    <w:div w:id="1721591439">
      <w:marLeft w:val="640"/>
      <w:marRight w:val="0"/>
      <w:marTop w:val="0"/>
      <w:marBottom w:val="0"/>
      <w:divBdr>
        <w:top w:val="none" w:sz="0" w:space="0" w:color="auto"/>
        <w:left w:val="none" w:sz="0" w:space="0" w:color="auto"/>
        <w:bottom w:val="none" w:sz="0" w:space="0" w:color="auto"/>
        <w:right w:val="none" w:sz="0" w:space="0" w:color="auto"/>
      </w:divBdr>
    </w:div>
    <w:div w:id="1721661467">
      <w:marLeft w:val="640"/>
      <w:marRight w:val="0"/>
      <w:marTop w:val="0"/>
      <w:marBottom w:val="0"/>
      <w:divBdr>
        <w:top w:val="none" w:sz="0" w:space="0" w:color="auto"/>
        <w:left w:val="none" w:sz="0" w:space="0" w:color="auto"/>
        <w:bottom w:val="none" w:sz="0" w:space="0" w:color="auto"/>
        <w:right w:val="none" w:sz="0" w:space="0" w:color="auto"/>
      </w:divBdr>
    </w:div>
    <w:div w:id="1721706999">
      <w:marLeft w:val="640"/>
      <w:marRight w:val="0"/>
      <w:marTop w:val="0"/>
      <w:marBottom w:val="0"/>
      <w:divBdr>
        <w:top w:val="none" w:sz="0" w:space="0" w:color="auto"/>
        <w:left w:val="none" w:sz="0" w:space="0" w:color="auto"/>
        <w:bottom w:val="none" w:sz="0" w:space="0" w:color="auto"/>
        <w:right w:val="none" w:sz="0" w:space="0" w:color="auto"/>
      </w:divBdr>
    </w:div>
    <w:div w:id="1721781200">
      <w:marLeft w:val="640"/>
      <w:marRight w:val="0"/>
      <w:marTop w:val="0"/>
      <w:marBottom w:val="0"/>
      <w:divBdr>
        <w:top w:val="none" w:sz="0" w:space="0" w:color="auto"/>
        <w:left w:val="none" w:sz="0" w:space="0" w:color="auto"/>
        <w:bottom w:val="none" w:sz="0" w:space="0" w:color="auto"/>
        <w:right w:val="none" w:sz="0" w:space="0" w:color="auto"/>
      </w:divBdr>
    </w:div>
    <w:div w:id="1721783423">
      <w:marLeft w:val="640"/>
      <w:marRight w:val="0"/>
      <w:marTop w:val="0"/>
      <w:marBottom w:val="0"/>
      <w:divBdr>
        <w:top w:val="none" w:sz="0" w:space="0" w:color="auto"/>
        <w:left w:val="none" w:sz="0" w:space="0" w:color="auto"/>
        <w:bottom w:val="none" w:sz="0" w:space="0" w:color="auto"/>
        <w:right w:val="none" w:sz="0" w:space="0" w:color="auto"/>
      </w:divBdr>
    </w:div>
    <w:div w:id="1721787522">
      <w:marLeft w:val="640"/>
      <w:marRight w:val="0"/>
      <w:marTop w:val="0"/>
      <w:marBottom w:val="0"/>
      <w:divBdr>
        <w:top w:val="none" w:sz="0" w:space="0" w:color="auto"/>
        <w:left w:val="none" w:sz="0" w:space="0" w:color="auto"/>
        <w:bottom w:val="none" w:sz="0" w:space="0" w:color="auto"/>
        <w:right w:val="none" w:sz="0" w:space="0" w:color="auto"/>
      </w:divBdr>
    </w:div>
    <w:div w:id="1722053372">
      <w:marLeft w:val="640"/>
      <w:marRight w:val="0"/>
      <w:marTop w:val="0"/>
      <w:marBottom w:val="0"/>
      <w:divBdr>
        <w:top w:val="none" w:sz="0" w:space="0" w:color="auto"/>
        <w:left w:val="none" w:sz="0" w:space="0" w:color="auto"/>
        <w:bottom w:val="none" w:sz="0" w:space="0" w:color="auto"/>
        <w:right w:val="none" w:sz="0" w:space="0" w:color="auto"/>
      </w:divBdr>
    </w:div>
    <w:div w:id="1722098777">
      <w:marLeft w:val="640"/>
      <w:marRight w:val="0"/>
      <w:marTop w:val="0"/>
      <w:marBottom w:val="0"/>
      <w:divBdr>
        <w:top w:val="none" w:sz="0" w:space="0" w:color="auto"/>
        <w:left w:val="none" w:sz="0" w:space="0" w:color="auto"/>
        <w:bottom w:val="none" w:sz="0" w:space="0" w:color="auto"/>
        <w:right w:val="none" w:sz="0" w:space="0" w:color="auto"/>
      </w:divBdr>
    </w:div>
    <w:div w:id="1722241206">
      <w:marLeft w:val="640"/>
      <w:marRight w:val="0"/>
      <w:marTop w:val="0"/>
      <w:marBottom w:val="0"/>
      <w:divBdr>
        <w:top w:val="none" w:sz="0" w:space="0" w:color="auto"/>
        <w:left w:val="none" w:sz="0" w:space="0" w:color="auto"/>
        <w:bottom w:val="none" w:sz="0" w:space="0" w:color="auto"/>
        <w:right w:val="none" w:sz="0" w:space="0" w:color="auto"/>
      </w:divBdr>
    </w:div>
    <w:div w:id="1722243136">
      <w:marLeft w:val="640"/>
      <w:marRight w:val="0"/>
      <w:marTop w:val="0"/>
      <w:marBottom w:val="0"/>
      <w:divBdr>
        <w:top w:val="none" w:sz="0" w:space="0" w:color="auto"/>
        <w:left w:val="none" w:sz="0" w:space="0" w:color="auto"/>
        <w:bottom w:val="none" w:sz="0" w:space="0" w:color="auto"/>
        <w:right w:val="none" w:sz="0" w:space="0" w:color="auto"/>
      </w:divBdr>
    </w:div>
    <w:div w:id="1722359624">
      <w:marLeft w:val="640"/>
      <w:marRight w:val="0"/>
      <w:marTop w:val="0"/>
      <w:marBottom w:val="0"/>
      <w:divBdr>
        <w:top w:val="none" w:sz="0" w:space="0" w:color="auto"/>
        <w:left w:val="none" w:sz="0" w:space="0" w:color="auto"/>
        <w:bottom w:val="none" w:sz="0" w:space="0" w:color="auto"/>
        <w:right w:val="none" w:sz="0" w:space="0" w:color="auto"/>
      </w:divBdr>
    </w:div>
    <w:div w:id="1722512499">
      <w:marLeft w:val="640"/>
      <w:marRight w:val="0"/>
      <w:marTop w:val="0"/>
      <w:marBottom w:val="0"/>
      <w:divBdr>
        <w:top w:val="none" w:sz="0" w:space="0" w:color="auto"/>
        <w:left w:val="none" w:sz="0" w:space="0" w:color="auto"/>
        <w:bottom w:val="none" w:sz="0" w:space="0" w:color="auto"/>
        <w:right w:val="none" w:sz="0" w:space="0" w:color="auto"/>
      </w:divBdr>
    </w:div>
    <w:div w:id="1722560506">
      <w:marLeft w:val="640"/>
      <w:marRight w:val="0"/>
      <w:marTop w:val="0"/>
      <w:marBottom w:val="0"/>
      <w:divBdr>
        <w:top w:val="none" w:sz="0" w:space="0" w:color="auto"/>
        <w:left w:val="none" w:sz="0" w:space="0" w:color="auto"/>
        <w:bottom w:val="none" w:sz="0" w:space="0" w:color="auto"/>
        <w:right w:val="none" w:sz="0" w:space="0" w:color="auto"/>
      </w:divBdr>
    </w:div>
    <w:div w:id="1722628933">
      <w:marLeft w:val="640"/>
      <w:marRight w:val="0"/>
      <w:marTop w:val="0"/>
      <w:marBottom w:val="0"/>
      <w:divBdr>
        <w:top w:val="none" w:sz="0" w:space="0" w:color="auto"/>
        <w:left w:val="none" w:sz="0" w:space="0" w:color="auto"/>
        <w:bottom w:val="none" w:sz="0" w:space="0" w:color="auto"/>
        <w:right w:val="none" w:sz="0" w:space="0" w:color="auto"/>
      </w:divBdr>
    </w:div>
    <w:div w:id="1722635293">
      <w:marLeft w:val="640"/>
      <w:marRight w:val="0"/>
      <w:marTop w:val="0"/>
      <w:marBottom w:val="0"/>
      <w:divBdr>
        <w:top w:val="none" w:sz="0" w:space="0" w:color="auto"/>
        <w:left w:val="none" w:sz="0" w:space="0" w:color="auto"/>
        <w:bottom w:val="none" w:sz="0" w:space="0" w:color="auto"/>
        <w:right w:val="none" w:sz="0" w:space="0" w:color="auto"/>
      </w:divBdr>
    </w:div>
    <w:div w:id="1722749402">
      <w:marLeft w:val="640"/>
      <w:marRight w:val="0"/>
      <w:marTop w:val="0"/>
      <w:marBottom w:val="0"/>
      <w:divBdr>
        <w:top w:val="none" w:sz="0" w:space="0" w:color="auto"/>
        <w:left w:val="none" w:sz="0" w:space="0" w:color="auto"/>
        <w:bottom w:val="none" w:sz="0" w:space="0" w:color="auto"/>
        <w:right w:val="none" w:sz="0" w:space="0" w:color="auto"/>
      </w:divBdr>
    </w:div>
    <w:div w:id="1722752849">
      <w:marLeft w:val="640"/>
      <w:marRight w:val="0"/>
      <w:marTop w:val="0"/>
      <w:marBottom w:val="0"/>
      <w:divBdr>
        <w:top w:val="none" w:sz="0" w:space="0" w:color="auto"/>
        <w:left w:val="none" w:sz="0" w:space="0" w:color="auto"/>
        <w:bottom w:val="none" w:sz="0" w:space="0" w:color="auto"/>
        <w:right w:val="none" w:sz="0" w:space="0" w:color="auto"/>
      </w:divBdr>
    </w:div>
    <w:div w:id="1722753663">
      <w:marLeft w:val="640"/>
      <w:marRight w:val="0"/>
      <w:marTop w:val="0"/>
      <w:marBottom w:val="0"/>
      <w:divBdr>
        <w:top w:val="none" w:sz="0" w:space="0" w:color="auto"/>
        <w:left w:val="none" w:sz="0" w:space="0" w:color="auto"/>
        <w:bottom w:val="none" w:sz="0" w:space="0" w:color="auto"/>
        <w:right w:val="none" w:sz="0" w:space="0" w:color="auto"/>
      </w:divBdr>
    </w:div>
    <w:div w:id="1722897511">
      <w:marLeft w:val="640"/>
      <w:marRight w:val="0"/>
      <w:marTop w:val="0"/>
      <w:marBottom w:val="0"/>
      <w:divBdr>
        <w:top w:val="none" w:sz="0" w:space="0" w:color="auto"/>
        <w:left w:val="none" w:sz="0" w:space="0" w:color="auto"/>
        <w:bottom w:val="none" w:sz="0" w:space="0" w:color="auto"/>
        <w:right w:val="none" w:sz="0" w:space="0" w:color="auto"/>
      </w:divBdr>
    </w:div>
    <w:div w:id="1722942127">
      <w:marLeft w:val="640"/>
      <w:marRight w:val="0"/>
      <w:marTop w:val="0"/>
      <w:marBottom w:val="0"/>
      <w:divBdr>
        <w:top w:val="none" w:sz="0" w:space="0" w:color="auto"/>
        <w:left w:val="none" w:sz="0" w:space="0" w:color="auto"/>
        <w:bottom w:val="none" w:sz="0" w:space="0" w:color="auto"/>
        <w:right w:val="none" w:sz="0" w:space="0" w:color="auto"/>
      </w:divBdr>
    </w:div>
    <w:div w:id="1722942347">
      <w:marLeft w:val="640"/>
      <w:marRight w:val="0"/>
      <w:marTop w:val="0"/>
      <w:marBottom w:val="0"/>
      <w:divBdr>
        <w:top w:val="none" w:sz="0" w:space="0" w:color="auto"/>
        <w:left w:val="none" w:sz="0" w:space="0" w:color="auto"/>
        <w:bottom w:val="none" w:sz="0" w:space="0" w:color="auto"/>
        <w:right w:val="none" w:sz="0" w:space="0" w:color="auto"/>
      </w:divBdr>
    </w:div>
    <w:div w:id="1723015617">
      <w:marLeft w:val="640"/>
      <w:marRight w:val="0"/>
      <w:marTop w:val="0"/>
      <w:marBottom w:val="0"/>
      <w:divBdr>
        <w:top w:val="none" w:sz="0" w:space="0" w:color="auto"/>
        <w:left w:val="none" w:sz="0" w:space="0" w:color="auto"/>
        <w:bottom w:val="none" w:sz="0" w:space="0" w:color="auto"/>
        <w:right w:val="none" w:sz="0" w:space="0" w:color="auto"/>
      </w:divBdr>
    </w:div>
    <w:div w:id="1723021813">
      <w:marLeft w:val="640"/>
      <w:marRight w:val="0"/>
      <w:marTop w:val="0"/>
      <w:marBottom w:val="0"/>
      <w:divBdr>
        <w:top w:val="none" w:sz="0" w:space="0" w:color="auto"/>
        <w:left w:val="none" w:sz="0" w:space="0" w:color="auto"/>
        <w:bottom w:val="none" w:sz="0" w:space="0" w:color="auto"/>
        <w:right w:val="none" w:sz="0" w:space="0" w:color="auto"/>
      </w:divBdr>
    </w:div>
    <w:div w:id="1723097420">
      <w:marLeft w:val="640"/>
      <w:marRight w:val="0"/>
      <w:marTop w:val="0"/>
      <w:marBottom w:val="0"/>
      <w:divBdr>
        <w:top w:val="none" w:sz="0" w:space="0" w:color="auto"/>
        <w:left w:val="none" w:sz="0" w:space="0" w:color="auto"/>
        <w:bottom w:val="none" w:sz="0" w:space="0" w:color="auto"/>
        <w:right w:val="none" w:sz="0" w:space="0" w:color="auto"/>
      </w:divBdr>
    </w:div>
    <w:div w:id="1723138451">
      <w:marLeft w:val="640"/>
      <w:marRight w:val="0"/>
      <w:marTop w:val="0"/>
      <w:marBottom w:val="0"/>
      <w:divBdr>
        <w:top w:val="none" w:sz="0" w:space="0" w:color="auto"/>
        <w:left w:val="none" w:sz="0" w:space="0" w:color="auto"/>
        <w:bottom w:val="none" w:sz="0" w:space="0" w:color="auto"/>
        <w:right w:val="none" w:sz="0" w:space="0" w:color="auto"/>
      </w:divBdr>
    </w:div>
    <w:div w:id="1723140470">
      <w:marLeft w:val="640"/>
      <w:marRight w:val="0"/>
      <w:marTop w:val="0"/>
      <w:marBottom w:val="0"/>
      <w:divBdr>
        <w:top w:val="none" w:sz="0" w:space="0" w:color="auto"/>
        <w:left w:val="none" w:sz="0" w:space="0" w:color="auto"/>
        <w:bottom w:val="none" w:sz="0" w:space="0" w:color="auto"/>
        <w:right w:val="none" w:sz="0" w:space="0" w:color="auto"/>
      </w:divBdr>
    </w:div>
    <w:div w:id="1723169055">
      <w:marLeft w:val="640"/>
      <w:marRight w:val="0"/>
      <w:marTop w:val="0"/>
      <w:marBottom w:val="0"/>
      <w:divBdr>
        <w:top w:val="none" w:sz="0" w:space="0" w:color="auto"/>
        <w:left w:val="none" w:sz="0" w:space="0" w:color="auto"/>
        <w:bottom w:val="none" w:sz="0" w:space="0" w:color="auto"/>
        <w:right w:val="none" w:sz="0" w:space="0" w:color="auto"/>
      </w:divBdr>
    </w:div>
    <w:div w:id="1723287564">
      <w:marLeft w:val="640"/>
      <w:marRight w:val="0"/>
      <w:marTop w:val="0"/>
      <w:marBottom w:val="0"/>
      <w:divBdr>
        <w:top w:val="none" w:sz="0" w:space="0" w:color="auto"/>
        <w:left w:val="none" w:sz="0" w:space="0" w:color="auto"/>
        <w:bottom w:val="none" w:sz="0" w:space="0" w:color="auto"/>
        <w:right w:val="none" w:sz="0" w:space="0" w:color="auto"/>
      </w:divBdr>
    </w:div>
    <w:div w:id="1723291817">
      <w:marLeft w:val="640"/>
      <w:marRight w:val="0"/>
      <w:marTop w:val="0"/>
      <w:marBottom w:val="0"/>
      <w:divBdr>
        <w:top w:val="none" w:sz="0" w:space="0" w:color="auto"/>
        <w:left w:val="none" w:sz="0" w:space="0" w:color="auto"/>
        <w:bottom w:val="none" w:sz="0" w:space="0" w:color="auto"/>
        <w:right w:val="none" w:sz="0" w:space="0" w:color="auto"/>
      </w:divBdr>
    </w:div>
    <w:div w:id="1723292010">
      <w:marLeft w:val="640"/>
      <w:marRight w:val="0"/>
      <w:marTop w:val="0"/>
      <w:marBottom w:val="0"/>
      <w:divBdr>
        <w:top w:val="none" w:sz="0" w:space="0" w:color="auto"/>
        <w:left w:val="none" w:sz="0" w:space="0" w:color="auto"/>
        <w:bottom w:val="none" w:sz="0" w:space="0" w:color="auto"/>
        <w:right w:val="none" w:sz="0" w:space="0" w:color="auto"/>
      </w:divBdr>
    </w:div>
    <w:div w:id="1723361158">
      <w:marLeft w:val="640"/>
      <w:marRight w:val="0"/>
      <w:marTop w:val="0"/>
      <w:marBottom w:val="0"/>
      <w:divBdr>
        <w:top w:val="none" w:sz="0" w:space="0" w:color="auto"/>
        <w:left w:val="none" w:sz="0" w:space="0" w:color="auto"/>
        <w:bottom w:val="none" w:sz="0" w:space="0" w:color="auto"/>
        <w:right w:val="none" w:sz="0" w:space="0" w:color="auto"/>
      </w:divBdr>
    </w:div>
    <w:div w:id="1723401458">
      <w:marLeft w:val="640"/>
      <w:marRight w:val="0"/>
      <w:marTop w:val="0"/>
      <w:marBottom w:val="0"/>
      <w:divBdr>
        <w:top w:val="none" w:sz="0" w:space="0" w:color="auto"/>
        <w:left w:val="none" w:sz="0" w:space="0" w:color="auto"/>
        <w:bottom w:val="none" w:sz="0" w:space="0" w:color="auto"/>
        <w:right w:val="none" w:sz="0" w:space="0" w:color="auto"/>
      </w:divBdr>
    </w:div>
    <w:div w:id="1723554749">
      <w:marLeft w:val="640"/>
      <w:marRight w:val="0"/>
      <w:marTop w:val="0"/>
      <w:marBottom w:val="0"/>
      <w:divBdr>
        <w:top w:val="none" w:sz="0" w:space="0" w:color="auto"/>
        <w:left w:val="none" w:sz="0" w:space="0" w:color="auto"/>
        <w:bottom w:val="none" w:sz="0" w:space="0" w:color="auto"/>
        <w:right w:val="none" w:sz="0" w:space="0" w:color="auto"/>
      </w:divBdr>
    </w:div>
    <w:div w:id="1723602105">
      <w:marLeft w:val="640"/>
      <w:marRight w:val="0"/>
      <w:marTop w:val="0"/>
      <w:marBottom w:val="0"/>
      <w:divBdr>
        <w:top w:val="none" w:sz="0" w:space="0" w:color="auto"/>
        <w:left w:val="none" w:sz="0" w:space="0" w:color="auto"/>
        <w:bottom w:val="none" w:sz="0" w:space="0" w:color="auto"/>
        <w:right w:val="none" w:sz="0" w:space="0" w:color="auto"/>
      </w:divBdr>
    </w:div>
    <w:div w:id="1723628536">
      <w:marLeft w:val="640"/>
      <w:marRight w:val="0"/>
      <w:marTop w:val="0"/>
      <w:marBottom w:val="0"/>
      <w:divBdr>
        <w:top w:val="none" w:sz="0" w:space="0" w:color="auto"/>
        <w:left w:val="none" w:sz="0" w:space="0" w:color="auto"/>
        <w:bottom w:val="none" w:sz="0" w:space="0" w:color="auto"/>
        <w:right w:val="none" w:sz="0" w:space="0" w:color="auto"/>
      </w:divBdr>
    </w:div>
    <w:div w:id="1723671405">
      <w:marLeft w:val="640"/>
      <w:marRight w:val="0"/>
      <w:marTop w:val="0"/>
      <w:marBottom w:val="0"/>
      <w:divBdr>
        <w:top w:val="none" w:sz="0" w:space="0" w:color="auto"/>
        <w:left w:val="none" w:sz="0" w:space="0" w:color="auto"/>
        <w:bottom w:val="none" w:sz="0" w:space="0" w:color="auto"/>
        <w:right w:val="none" w:sz="0" w:space="0" w:color="auto"/>
      </w:divBdr>
    </w:div>
    <w:div w:id="1723744509">
      <w:marLeft w:val="640"/>
      <w:marRight w:val="0"/>
      <w:marTop w:val="0"/>
      <w:marBottom w:val="0"/>
      <w:divBdr>
        <w:top w:val="none" w:sz="0" w:space="0" w:color="auto"/>
        <w:left w:val="none" w:sz="0" w:space="0" w:color="auto"/>
        <w:bottom w:val="none" w:sz="0" w:space="0" w:color="auto"/>
        <w:right w:val="none" w:sz="0" w:space="0" w:color="auto"/>
      </w:divBdr>
    </w:div>
    <w:div w:id="1723745992">
      <w:marLeft w:val="640"/>
      <w:marRight w:val="0"/>
      <w:marTop w:val="0"/>
      <w:marBottom w:val="0"/>
      <w:divBdr>
        <w:top w:val="none" w:sz="0" w:space="0" w:color="auto"/>
        <w:left w:val="none" w:sz="0" w:space="0" w:color="auto"/>
        <w:bottom w:val="none" w:sz="0" w:space="0" w:color="auto"/>
        <w:right w:val="none" w:sz="0" w:space="0" w:color="auto"/>
      </w:divBdr>
    </w:div>
    <w:div w:id="1723749566">
      <w:marLeft w:val="640"/>
      <w:marRight w:val="0"/>
      <w:marTop w:val="0"/>
      <w:marBottom w:val="0"/>
      <w:divBdr>
        <w:top w:val="none" w:sz="0" w:space="0" w:color="auto"/>
        <w:left w:val="none" w:sz="0" w:space="0" w:color="auto"/>
        <w:bottom w:val="none" w:sz="0" w:space="0" w:color="auto"/>
        <w:right w:val="none" w:sz="0" w:space="0" w:color="auto"/>
      </w:divBdr>
    </w:div>
    <w:div w:id="1723864991">
      <w:marLeft w:val="640"/>
      <w:marRight w:val="0"/>
      <w:marTop w:val="0"/>
      <w:marBottom w:val="0"/>
      <w:divBdr>
        <w:top w:val="none" w:sz="0" w:space="0" w:color="auto"/>
        <w:left w:val="none" w:sz="0" w:space="0" w:color="auto"/>
        <w:bottom w:val="none" w:sz="0" w:space="0" w:color="auto"/>
        <w:right w:val="none" w:sz="0" w:space="0" w:color="auto"/>
      </w:divBdr>
    </w:div>
    <w:div w:id="1723866942">
      <w:marLeft w:val="640"/>
      <w:marRight w:val="0"/>
      <w:marTop w:val="0"/>
      <w:marBottom w:val="0"/>
      <w:divBdr>
        <w:top w:val="none" w:sz="0" w:space="0" w:color="auto"/>
        <w:left w:val="none" w:sz="0" w:space="0" w:color="auto"/>
        <w:bottom w:val="none" w:sz="0" w:space="0" w:color="auto"/>
        <w:right w:val="none" w:sz="0" w:space="0" w:color="auto"/>
      </w:divBdr>
    </w:div>
    <w:div w:id="1723939973">
      <w:marLeft w:val="640"/>
      <w:marRight w:val="0"/>
      <w:marTop w:val="0"/>
      <w:marBottom w:val="0"/>
      <w:divBdr>
        <w:top w:val="none" w:sz="0" w:space="0" w:color="auto"/>
        <w:left w:val="none" w:sz="0" w:space="0" w:color="auto"/>
        <w:bottom w:val="none" w:sz="0" w:space="0" w:color="auto"/>
        <w:right w:val="none" w:sz="0" w:space="0" w:color="auto"/>
      </w:divBdr>
    </w:div>
    <w:div w:id="1724013938">
      <w:marLeft w:val="640"/>
      <w:marRight w:val="0"/>
      <w:marTop w:val="0"/>
      <w:marBottom w:val="0"/>
      <w:divBdr>
        <w:top w:val="none" w:sz="0" w:space="0" w:color="auto"/>
        <w:left w:val="none" w:sz="0" w:space="0" w:color="auto"/>
        <w:bottom w:val="none" w:sz="0" w:space="0" w:color="auto"/>
        <w:right w:val="none" w:sz="0" w:space="0" w:color="auto"/>
      </w:divBdr>
    </w:div>
    <w:div w:id="1724056599">
      <w:marLeft w:val="640"/>
      <w:marRight w:val="0"/>
      <w:marTop w:val="0"/>
      <w:marBottom w:val="0"/>
      <w:divBdr>
        <w:top w:val="none" w:sz="0" w:space="0" w:color="auto"/>
        <w:left w:val="none" w:sz="0" w:space="0" w:color="auto"/>
        <w:bottom w:val="none" w:sz="0" w:space="0" w:color="auto"/>
        <w:right w:val="none" w:sz="0" w:space="0" w:color="auto"/>
      </w:divBdr>
    </w:div>
    <w:div w:id="1724059956">
      <w:marLeft w:val="640"/>
      <w:marRight w:val="0"/>
      <w:marTop w:val="0"/>
      <w:marBottom w:val="0"/>
      <w:divBdr>
        <w:top w:val="none" w:sz="0" w:space="0" w:color="auto"/>
        <w:left w:val="none" w:sz="0" w:space="0" w:color="auto"/>
        <w:bottom w:val="none" w:sz="0" w:space="0" w:color="auto"/>
        <w:right w:val="none" w:sz="0" w:space="0" w:color="auto"/>
      </w:divBdr>
    </w:div>
    <w:div w:id="1724134699">
      <w:marLeft w:val="640"/>
      <w:marRight w:val="0"/>
      <w:marTop w:val="0"/>
      <w:marBottom w:val="0"/>
      <w:divBdr>
        <w:top w:val="none" w:sz="0" w:space="0" w:color="auto"/>
        <w:left w:val="none" w:sz="0" w:space="0" w:color="auto"/>
        <w:bottom w:val="none" w:sz="0" w:space="0" w:color="auto"/>
        <w:right w:val="none" w:sz="0" w:space="0" w:color="auto"/>
      </w:divBdr>
    </w:div>
    <w:div w:id="1724140063">
      <w:marLeft w:val="640"/>
      <w:marRight w:val="0"/>
      <w:marTop w:val="0"/>
      <w:marBottom w:val="0"/>
      <w:divBdr>
        <w:top w:val="none" w:sz="0" w:space="0" w:color="auto"/>
        <w:left w:val="none" w:sz="0" w:space="0" w:color="auto"/>
        <w:bottom w:val="none" w:sz="0" w:space="0" w:color="auto"/>
        <w:right w:val="none" w:sz="0" w:space="0" w:color="auto"/>
      </w:divBdr>
    </w:div>
    <w:div w:id="1724215659">
      <w:marLeft w:val="640"/>
      <w:marRight w:val="0"/>
      <w:marTop w:val="0"/>
      <w:marBottom w:val="0"/>
      <w:divBdr>
        <w:top w:val="none" w:sz="0" w:space="0" w:color="auto"/>
        <w:left w:val="none" w:sz="0" w:space="0" w:color="auto"/>
        <w:bottom w:val="none" w:sz="0" w:space="0" w:color="auto"/>
        <w:right w:val="none" w:sz="0" w:space="0" w:color="auto"/>
      </w:divBdr>
    </w:div>
    <w:div w:id="1724253676">
      <w:marLeft w:val="640"/>
      <w:marRight w:val="0"/>
      <w:marTop w:val="0"/>
      <w:marBottom w:val="0"/>
      <w:divBdr>
        <w:top w:val="none" w:sz="0" w:space="0" w:color="auto"/>
        <w:left w:val="none" w:sz="0" w:space="0" w:color="auto"/>
        <w:bottom w:val="none" w:sz="0" w:space="0" w:color="auto"/>
        <w:right w:val="none" w:sz="0" w:space="0" w:color="auto"/>
      </w:divBdr>
    </w:div>
    <w:div w:id="1724329166">
      <w:marLeft w:val="640"/>
      <w:marRight w:val="0"/>
      <w:marTop w:val="0"/>
      <w:marBottom w:val="0"/>
      <w:divBdr>
        <w:top w:val="none" w:sz="0" w:space="0" w:color="auto"/>
        <w:left w:val="none" w:sz="0" w:space="0" w:color="auto"/>
        <w:bottom w:val="none" w:sz="0" w:space="0" w:color="auto"/>
        <w:right w:val="none" w:sz="0" w:space="0" w:color="auto"/>
      </w:divBdr>
    </w:div>
    <w:div w:id="1724449688">
      <w:marLeft w:val="640"/>
      <w:marRight w:val="0"/>
      <w:marTop w:val="0"/>
      <w:marBottom w:val="0"/>
      <w:divBdr>
        <w:top w:val="none" w:sz="0" w:space="0" w:color="auto"/>
        <w:left w:val="none" w:sz="0" w:space="0" w:color="auto"/>
        <w:bottom w:val="none" w:sz="0" w:space="0" w:color="auto"/>
        <w:right w:val="none" w:sz="0" w:space="0" w:color="auto"/>
      </w:divBdr>
    </w:div>
    <w:div w:id="1724712827">
      <w:marLeft w:val="640"/>
      <w:marRight w:val="0"/>
      <w:marTop w:val="0"/>
      <w:marBottom w:val="0"/>
      <w:divBdr>
        <w:top w:val="none" w:sz="0" w:space="0" w:color="auto"/>
        <w:left w:val="none" w:sz="0" w:space="0" w:color="auto"/>
        <w:bottom w:val="none" w:sz="0" w:space="0" w:color="auto"/>
        <w:right w:val="none" w:sz="0" w:space="0" w:color="auto"/>
      </w:divBdr>
    </w:div>
    <w:div w:id="1724720305">
      <w:marLeft w:val="640"/>
      <w:marRight w:val="0"/>
      <w:marTop w:val="0"/>
      <w:marBottom w:val="0"/>
      <w:divBdr>
        <w:top w:val="none" w:sz="0" w:space="0" w:color="auto"/>
        <w:left w:val="none" w:sz="0" w:space="0" w:color="auto"/>
        <w:bottom w:val="none" w:sz="0" w:space="0" w:color="auto"/>
        <w:right w:val="none" w:sz="0" w:space="0" w:color="auto"/>
      </w:divBdr>
    </w:div>
    <w:div w:id="1724987095">
      <w:marLeft w:val="640"/>
      <w:marRight w:val="0"/>
      <w:marTop w:val="0"/>
      <w:marBottom w:val="0"/>
      <w:divBdr>
        <w:top w:val="none" w:sz="0" w:space="0" w:color="auto"/>
        <w:left w:val="none" w:sz="0" w:space="0" w:color="auto"/>
        <w:bottom w:val="none" w:sz="0" w:space="0" w:color="auto"/>
        <w:right w:val="none" w:sz="0" w:space="0" w:color="auto"/>
      </w:divBdr>
    </w:div>
    <w:div w:id="1725057938">
      <w:marLeft w:val="640"/>
      <w:marRight w:val="0"/>
      <w:marTop w:val="0"/>
      <w:marBottom w:val="0"/>
      <w:divBdr>
        <w:top w:val="none" w:sz="0" w:space="0" w:color="auto"/>
        <w:left w:val="none" w:sz="0" w:space="0" w:color="auto"/>
        <w:bottom w:val="none" w:sz="0" w:space="0" w:color="auto"/>
        <w:right w:val="none" w:sz="0" w:space="0" w:color="auto"/>
      </w:divBdr>
    </w:div>
    <w:div w:id="1725062562">
      <w:marLeft w:val="640"/>
      <w:marRight w:val="0"/>
      <w:marTop w:val="0"/>
      <w:marBottom w:val="0"/>
      <w:divBdr>
        <w:top w:val="none" w:sz="0" w:space="0" w:color="auto"/>
        <w:left w:val="none" w:sz="0" w:space="0" w:color="auto"/>
        <w:bottom w:val="none" w:sz="0" w:space="0" w:color="auto"/>
        <w:right w:val="none" w:sz="0" w:space="0" w:color="auto"/>
      </w:divBdr>
    </w:div>
    <w:div w:id="1725106877">
      <w:marLeft w:val="640"/>
      <w:marRight w:val="0"/>
      <w:marTop w:val="0"/>
      <w:marBottom w:val="0"/>
      <w:divBdr>
        <w:top w:val="none" w:sz="0" w:space="0" w:color="auto"/>
        <w:left w:val="none" w:sz="0" w:space="0" w:color="auto"/>
        <w:bottom w:val="none" w:sz="0" w:space="0" w:color="auto"/>
        <w:right w:val="none" w:sz="0" w:space="0" w:color="auto"/>
      </w:divBdr>
    </w:div>
    <w:div w:id="1725176353">
      <w:marLeft w:val="640"/>
      <w:marRight w:val="0"/>
      <w:marTop w:val="0"/>
      <w:marBottom w:val="0"/>
      <w:divBdr>
        <w:top w:val="none" w:sz="0" w:space="0" w:color="auto"/>
        <w:left w:val="none" w:sz="0" w:space="0" w:color="auto"/>
        <w:bottom w:val="none" w:sz="0" w:space="0" w:color="auto"/>
        <w:right w:val="none" w:sz="0" w:space="0" w:color="auto"/>
      </w:divBdr>
    </w:div>
    <w:div w:id="1725178829">
      <w:marLeft w:val="640"/>
      <w:marRight w:val="0"/>
      <w:marTop w:val="0"/>
      <w:marBottom w:val="0"/>
      <w:divBdr>
        <w:top w:val="none" w:sz="0" w:space="0" w:color="auto"/>
        <w:left w:val="none" w:sz="0" w:space="0" w:color="auto"/>
        <w:bottom w:val="none" w:sz="0" w:space="0" w:color="auto"/>
        <w:right w:val="none" w:sz="0" w:space="0" w:color="auto"/>
      </w:divBdr>
    </w:div>
    <w:div w:id="1725254815">
      <w:marLeft w:val="640"/>
      <w:marRight w:val="0"/>
      <w:marTop w:val="0"/>
      <w:marBottom w:val="0"/>
      <w:divBdr>
        <w:top w:val="none" w:sz="0" w:space="0" w:color="auto"/>
        <w:left w:val="none" w:sz="0" w:space="0" w:color="auto"/>
        <w:bottom w:val="none" w:sz="0" w:space="0" w:color="auto"/>
        <w:right w:val="none" w:sz="0" w:space="0" w:color="auto"/>
      </w:divBdr>
    </w:div>
    <w:div w:id="1725331767">
      <w:marLeft w:val="640"/>
      <w:marRight w:val="0"/>
      <w:marTop w:val="0"/>
      <w:marBottom w:val="0"/>
      <w:divBdr>
        <w:top w:val="none" w:sz="0" w:space="0" w:color="auto"/>
        <w:left w:val="none" w:sz="0" w:space="0" w:color="auto"/>
        <w:bottom w:val="none" w:sz="0" w:space="0" w:color="auto"/>
        <w:right w:val="none" w:sz="0" w:space="0" w:color="auto"/>
      </w:divBdr>
    </w:div>
    <w:div w:id="1725366638">
      <w:marLeft w:val="640"/>
      <w:marRight w:val="0"/>
      <w:marTop w:val="0"/>
      <w:marBottom w:val="0"/>
      <w:divBdr>
        <w:top w:val="none" w:sz="0" w:space="0" w:color="auto"/>
        <w:left w:val="none" w:sz="0" w:space="0" w:color="auto"/>
        <w:bottom w:val="none" w:sz="0" w:space="0" w:color="auto"/>
        <w:right w:val="none" w:sz="0" w:space="0" w:color="auto"/>
      </w:divBdr>
    </w:div>
    <w:div w:id="1725368673">
      <w:marLeft w:val="640"/>
      <w:marRight w:val="0"/>
      <w:marTop w:val="0"/>
      <w:marBottom w:val="0"/>
      <w:divBdr>
        <w:top w:val="none" w:sz="0" w:space="0" w:color="auto"/>
        <w:left w:val="none" w:sz="0" w:space="0" w:color="auto"/>
        <w:bottom w:val="none" w:sz="0" w:space="0" w:color="auto"/>
        <w:right w:val="none" w:sz="0" w:space="0" w:color="auto"/>
      </w:divBdr>
    </w:div>
    <w:div w:id="1725375463">
      <w:marLeft w:val="640"/>
      <w:marRight w:val="0"/>
      <w:marTop w:val="0"/>
      <w:marBottom w:val="0"/>
      <w:divBdr>
        <w:top w:val="none" w:sz="0" w:space="0" w:color="auto"/>
        <w:left w:val="none" w:sz="0" w:space="0" w:color="auto"/>
        <w:bottom w:val="none" w:sz="0" w:space="0" w:color="auto"/>
        <w:right w:val="none" w:sz="0" w:space="0" w:color="auto"/>
      </w:divBdr>
    </w:div>
    <w:div w:id="1725446853">
      <w:marLeft w:val="640"/>
      <w:marRight w:val="0"/>
      <w:marTop w:val="0"/>
      <w:marBottom w:val="0"/>
      <w:divBdr>
        <w:top w:val="none" w:sz="0" w:space="0" w:color="auto"/>
        <w:left w:val="none" w:sz="0" w:space="0" w:color="auto"/>
        <w:bottom w:val="none" w:sz="0" w:space="0" w:color="auto"/>
        <w:right w:val="none" w:sz="0" w:space="0" w:color="auto"/>
      </w:divBdr>
    </w:div>
    <w:div w:id="1725450596">
      <w:marLeft w:val="640"/>
      <w:marRight w:val="0"/>
      <w:marTop w:val="0"/>
      <w:marBottom w:val="0"/>
      <w:divBdr>
        <w:top w:val="none" w:sz="0" w:space="0" w:color="auto"/>
        <w:left w:val="none" w:sz="0" w:space="0" w:color="auto"/>
        <w:bottom w:val="none" w:sz="0" w:space="0" w:color="auto"/>
        <w:right w:val="none" w:sz="0" w:space="0" w:color="auto"/>
      </w:divBdr>
    </w:div>
    <w:div w:id="1725524785">
      <w:marLeft w:val="640"/>
      <w:marRight w:val="0"/>
      <w:marTop w:val="0"/>
      <w:marBottom w:val="0"/>
      <w:divBdr>
        <w:top w:val="none" w:sz="0" w:space="0" w:color="auto"/>
        <w:left w:val="none" w:sz="0" w:space="0" w:color="auto"/>
        <w:bottom w:val="none" w:sz="0" w:space="0" w:color="auto"/>
        <w:right w:val="none" w:sz="0" w:space="0" w:color="auto"/>
      </w:divBdr>
    </w:div>
    <w:div w:id="1725525825">
      <w:marLeft w:val="640"/>
      <w:marRight w:val="0"/>
      <w:marTop w:val="0"/>
      <w:marBottom w:val="0"/>
      <w:divBdr>
        <w:top w:val="none" w:sz="0" w:space="0" w:color="auto"/>
        <w:left w:val="none" w:sz="0" w:space="0" w:color="auto"/>
        <w:bottom w:val="none" w:sz="0" w:space="0" w:color="auto"/>
        <w:right w:val="none" w:sz="0" w:space="0" w:color="auto"/>
      </w:divBdr>
    </w:div>
    <w:div w:id="1725595112">
      <w:marLeft w:val="640"/>
      <w:marRight w:val="0"/>
      <w:marTop w:val="0"/>
      <w:marBottom w:val="0"/>
      <w:divBdr>
        <w:top w:val="none" w:sz="0" w:space="0" w:color="auto"/>
        <w:left w:val="none" w:sz="0" w:space="0" w:color="auto"/>
        <w:bottom w:val="none" w:sz="0" w:space="0" w:color="auto"/>
        <w:right w:val="none" w:sz="0" w:space="0" w:color="auto"/>
      </w:divBdr>
    </w:div>
    <w:div w:id="1725791788">
      <w:marLeft w:val="640"/>
      <w:marRight w:val="0"/>
      <w:marTop w:val="0"/>
      <w:marBottom w:val="0"/>
      <w:divBdr>
        <w:top w:val="none" w:sz="0" w:space="0" w:color="auto"/>
        <w:left w:val="none" w:sz="0" w:space="0" w:color="auto"/>
        <w:bottom w:val="none" w:sz="0" w:space="0" w:color="auto"/>
        <w:right w:val="none" w:sz="0" w:space="0" w:color="auto"/>
      </w:divBdr>
    </w:div>
    <w:div w:id="1725834694">
      <w:marLeft w:val="640"/>
      <w:marRight w:val="0"/>
      <w:marTop w:val="0"/>
      <w:marBottom w:val="0"/>
      <w:divBdr>
        <w:top w:val="none" w:sz="0" w:space="0" w:color="auto"/>
        <w:left w:val="none" w:sz="0" w:space="0" w:color="auto"/>
        <w:bottom w:val="none" w:sz="0" w:space="0" w:color="auto"/>
        <w:right w:val="none" w:sz="0" w:space="0" w:color="auto"/>
      </w:divBdr>
    </w:div>
    <w:div w:id="1725835269">
      <w:marLeft w:val="640"/>
      <w:marRight w:val="0"/>
      <w:marTop w:val="0"/>
      <w:marBottom w:val="0"/>
      <w:divBdr>
        <w:top w:val="none" w:sz="0" w:space="0" w:color="auto"/>
        <w:left w:val="none" w:sz="0" w:space="0" w:color="auto"/>
        <w:bottom w:val="none" w:sz="0" w:space="0" w:color="auto"/>
        <w:right w:val="none" w:sz="0" w:space="0" w:color="auto"/>
      </w:divBdr>
    </w:div>
    <w:div w:id="1726024996">
      <w:marLeft w:val="640"/>
      <w:marRight w:val="0"/>
      <w:marTop w:val="0"/>
      <w:marBottom w:val="0"/>
      <w:divBdr>
        <w:top w:val="none" w:sz="0" w:space="0" w:color="auto"/>
        <w:left w:val="none" w:sz="0" w:space="0" w:color="auto"/>
        <w:bottom w:val="none" w:sz="0" w:space="0" w:color="auto"/>
        <w:right w:val="none" w:sz="0" w:space="0" w:color="auto"/>
      </w:divBdr>
    </w:div>
    <w:div w:id="1726026778">
      <w:marLeft w:val="640"/>
      <w:marRight w:val="0"/>
      <w:marTop w:val="0"/>
      <w:marBottom w:val="0"/>
      <w:divBdr>
        <w:top w:val="none" w:sz="0" w:space="0" w:color="auto"/>
        <w:left w:val="none" w:sz="0" w:space="0" w:color="auto"/>
        <w:bottom w:val="none" w:sz="0" w:space="0" w:color="auto"/>
        <w:right w:val="none" w:sz="0" w:space="0" w:color="auto"/>
      </w:divBdr>
    </w:div>
    <w:div w:id="1726100781">
      <w:marLeft w:val="640"/>
      <w:marRight w:val="0"/>
      <w:marTop w:val="0"/>
      <w:marBottom w:val="0"/>
      <w:divBdr>
        <w:top w:val="none" w:sz="0" w:space="0" w:color="auto"/>
        <w:left w:val="none" w:sz="0" w:space="0" w:color="auto"/>
        <w:bottom w:val="none" w:sz="0" w:space="0" w:color="auto"/>
        <w:right w:val="none" w:sz="0" w:space="0" w:color="auto"/>
      </w:divBdr>
    </w:div>
    <w:div w:id="1726293498">
      <w:marLeft w:val="640"/>
      <w:marRight w:val="0"/>
      <w:marTop w:val="0"/>
      <w:marBottom w:val="0"/>
      <w:divBdr>
        <w:top w:val="none" w:sz="0" w:space="0" w:color="auto"/>
        <w:left w:val="none" w:sz="0" w:space="0" w:color="auto"/>
        <w:bottom w:val="none" w:sz="0" w:space="0" w:color="auto"/>
        <w:right w:val="none" w:sz="0" w:space="0" w:color="auto"/>
      </w:divBdr>
    </w:div>
    <w:div w:id="1726416820">
      <w:marLeft w:val="640"/>
      <w:marRight w:val="0"/>
      <w:marTop w:val="0"/>
      <w:marBottom w:val="0"/>
      <w:divBdr>
        <w:top w:val="none" w:sz="0" w:space="0" w:color="auto"/>
        <w:left w:val="none" w:sz="0" w:space="0" w:color="auto"/>
        <w:bottom w:val="none" w:sz="0" w:space="0" w:color="auto"/>
        <w:right w:val="none" w:sz="0" w:space="0" w:color="auto"/>
      </w:divBdr>
    </w:div>
    <w:div w:id="1726443917">
      <w:marLeft w:val="640"/>
      <w:marRight w:val="0"/>
      <w:marTop w:val="0"/>
      <w:marBottom w:val="0"/>
      <w:divBdr>
        <w:top w:val="none" w:sz="0" w:space="0" w:color="auto"/>
        <w:left w:val="none" w:sz="0" w:space="0" w:color="auto"/>
        <w:bottom w:val="none" w:sz="0" w:space="0" w:color="auto"/>
        <w:right w:val="none" w:sz="0" w:space="0" w:color="auto"/>
      </w:divBdr>
    </w:div>
    <w:div w:id="1726489108">
      <w:marLeft w:val="640"/>
      <w:marRight w:val="0"/>
      <w:marTop w:val="0"/>
      <w:marBottom w:val="0"/>
      <w:divBdr>
        <w:top w:val="none" w:sz="0" w:space="0" w:color="auto"/>
        <w:left w:val="none" w:sz="0" w:space="0" w:color="auto"/>
        <w:bottom w:val="none" w:sz="0" w:space="0" w:color="auto"/>
        <w:right w:val="none" w:sz="0" w:space="0" w:color="auto"/>
      </w:divBdr>
    </w:div>
    <w:div w:id="1726489198">
      <w:marLeft w:val="640"/>
      <w:marRight w:val="0"/>
      <w:marTop w:val="0"/>
      <w:marBottom w:val="0"/>
      <w:divBdr>
        <w:top w:val="none" w:sz="0" w:space="0" w:color="auto"/>
        <w:left w:val="none" w:sz="0" w:space="0" w:color="auto"/>
        <w:bottom w:val="none" w:sz="0" w:space="0" w:color="auto"/>
        <w:right w:val="none" w:sz="0" w:space="0" w:color="auto"/>
      </w:divBdr>
    </w:div>
    <w:div w:id="1726683765">
      <w:marLeft w:val="640"/>
      <w:marRight w:val="0"/>
      <w:marTop w:val="0"/>
      <w:marBottom w:val="0"/>
      <w:divBdr>
        <w:top w:val="none" w:sz="0" w:space="0" w:color="auto"/>
        <w:left w:val="none" w:sz="0" w:space="0" w:color="auto"/>
        <w:bottom w:val="none" w:sz="0" w:space="0" w:color="auto"/>
        <w:right w:val="none" w:sz="0" w:space="0" w:color="auto"/>
      </w:divBdr>
    </w:div>
    <w:div w:id="1726761259">
      <w:marLeft w:val="640"/>
      <w:marRight w:val="0"/>
      <w:marTop w:val="0"/>
      <w:marBottom w:val="0"/>
      <w:divBdr>
        <w:top w:val="none" w:sz="0" w:space="0" w:color="auto"/>
        <w:left w:val="none" w:sz="0" w:space="0" w:color="auto"/>
        <w:bottom w:val="none" w:sz="0" w:space="0" w:color="auto"/>
        <w:right w:val="none" w:sz="0" w:space="0" w:color="auto"/>
      </w:divBdr>
    </w:div>
    <w:div w:id="1726904435">
      <w:marLeft w:val="640"/>
      <w:marRight w:val="0"/>
      <w:marTop w:val="0"/>
      <w:marBottom w:val="0"/>
      <w:divBdr>
        <w:top w:val="none" w:sz="0" w:space="0" w:color="auto"/>
        <w:left w:val="none" w:sz="0" w:space="0" w:color="auto"/>
        <w:bottom w:val="none" w:sz="0" w:space="0" w:color="auto"/>
        <w:right w:val="none" w:sz="0" w:space="0" w:color="auto"/>
      </w:divBdr>
    </w:div>
    <w:div w:id="1726947884">
      <w:marLeft w:val="640"/>
      <w:marRight w:val="0"/>
      <w:marTop w:val="0"/>
      <w:marBottom w:val="0"/>
      <w:divBdr>
        <w:top w:val="none" w:sz="0" w:space="0" w:color="auto"/>
        <w:left w:val="none" w:sz="0" w:space="0" w:color="auto"/>
        <w:bottom w:val="none" w:sz="0" w:space="0" w:color="auto"/>
        <w:right w:val="none" w:sz="0" w:space="0" w:color="auto"/>
      </w:divBdr>
    </w:div>
    <w:div w:id="1726954060">
      <w:marLeft w:val="640"/>
      <w:marRight w:val="0"/>
      <w:marTop w:val="0"/>
      <w:marBottom w:val="0"/>
      <w:divBdr>
        <w:top w:val="none" w:sz="0" w:space="0" w:color="auto"/>
        <w:left w:val="none" w:sz="0" w:space="0" w:color="auto"/>
        <w:bottom w:val="none" w:sz="0" w:space="0" w:color="auto"/>
        <w:right w:val="none" w:sz="0" w:space="0" w:color="auto"/>
      </w:divBdr>
    </w:div>
    <w:div w:id="1727021428">
      <w:marLeft w:val="640"/>
      <w:marRight w:val="0"/>
      <w:marTop w:val="0"/>
      <w:marBottom w:val="0"/>
      <w:divBdr>
        <w:top w:val="none" w:sz="0" w:space="0" w:color="auto"/>
        <w:left w:val="none" w:sz="0" w:space="0" w:color="auto"/>
        <w:bottom w:val="none" w:sz="0" w:space="0" w:color="auto"/>
        <w:right w:val="none" w:sz="0" w:space="0" w:color="auto"/>
      </w:divBdr>
    </w:div>
    <w:div w:id="1727024129">
      <w:marLeft w:val="640"/>
      <w:marRight w:val="0"/>
      <w:marTop w:val="0"/>
      <w:marBottom w:val="0"/>
      <w:divBdr>
        <w:top w:val="none" w:sz="0" w:space="0" w:color="auto"/>
        <w:left w:val="none" w:sz="0" w:space="0" w:color="auto"/>
        <w:bottom w:val="none" w:sz="0" w:space="0" w:color="auto"/>
        <w:right w:val="none" w:sz="0" w:space="0" w:color="auto"/>
      </w:divBdr>
    </w:div>
    <w:div w:id="1727071520">
      <w:marLeft w:val="640"/>
      <w:marRight w:val="0"/>
      <w:marTop w:val="0"/>
      <w:marBottom w:val="0"/>
      <w:divBdr>
        <w:top w:val="none" w:sz="0" w:space="0" w:color="auto"/>
        <w:left w:val="none" w:sz="0" w:space="0" w:color="auto"/>
        <w:bottom w:val="none" w:sz="0" w:space="0" w:color="auto"/>
        <w:right w:val="none" w:sz="0" w:space="0" w:color="auto"/>
      </w:divBdr>
    </w:div>
    <w:div w:id="1727140212">
      <w:marLeft w:val="640"/>
      <w:marRight w:val="0"/>
      <w:marTop w:val="0"/>
      <w:marBottom w:val="0"/>
      <w:divBdr>
        <w:top w:val="none" w:sz="0" w:space="0" w:color="auto"/>
        <w:left w:val="none" w:sz="0" w:space="0" w:color="auto"/>
        <w:bottom w:val="none" w:sz="0" w:space="0" w:color="auto"/>
        <w:right w:val="none" w:sz="0" w:space="0" w:color="auto"/>
      </w:divBdr>
    </w:div>
    <w:div w:id="1727216694">
      <w:marLeft w:val="640"/>
      <w:marRight w:val="0"/>
      <w:marTop w:val="0"/>
      <w:marBottom w:val="0"/>
      <w:divBdr>
        <w:top w:val="none" w:sz="0" w:space="0" w:color="auto"/>
        <w:left w:val="none" w:sz="0" w:space="0" w:color="auto"/>
        <w:bottom w:val="none" w:sz="0" w:space="0" w:color="auto"/>
        <w:right w:val="none" w:sz="0" w:space="0" w:color="auto"/>
      </w:divBdr>
    </w:div>
    <w:div w:id="1727416764">
      <w:marLeft w:val="640"/>
      <w:marRight w:val="0"/>
      <w:marTop w:val="0"/>
      <w:marBottom w:val="0"/>
      <w:divBdr>
        <w:top w:val="none" w:sz="0" w:space="0" w:color="auto"/>
        <w:left w:val="none" w:sz="0" w:space="0" w:color="auto"/>
        <w:bottom w:val="none" w:sz="0" w:space="0" w:color="auto"/>
        <w:right w:val="none" w:sz="0" w:space="0" w:color="auto"/>
      </w:divBdr>
    </w:div>
    <w:div w:id="1727482890">
      <w:marLeft w:val="640"/>
      <w:marRight w:val="0"/>
      <w:marTop w:val="0"/>
      <w:marBottom w:val="0"/>
      <w:divBdr>
        <w:top w:val="none" w:sz="0" w:space="0" w:color="auto"/>
        <w:left w:val="none" w:sz="0" w:space="0" w:color="auto"/>
        <w:bottom w:val="none" w:sz="0" w:space="0" w:color="auto"/>
        <w:right w:val="none" w:sz="0" w:space="0" w:color="auto"/>
      </w:divBdr>
    </w:div>
    <w:div w:id="1727486411">
      <w:marLeft w:val="640"/>
      <w:marRight w:val="0"/>
      <w:marTop w:val="0"/>
      <w:marBottom w:val="0"/>
      <w:divBdr>
        <w:top w:val="none" w:sz="0" w:space="0" w:color="auto"/>
        <w:left w:val="none" w:sz="0" w:space="0" w:color="auto"/>
        <w:bottom w:val="none" w:sz="0" w:space="0" w:color="auto"/>
        <w:right w:val="none" w:sz="0" w:space="0" w:color="auto"/>
      </w:divBdr>
    </w:div>
    <w:div w:id="1727486617">
      <w:marLeft w:val="640"/>
      <w:marRight w:val="0"/>
      <w:marTop w:val="0"/>
      <w:marBottom w:val="0"/>
      <w:divBdr>
        <w:top w:val="none" w:sz="0" w:space="0" w:color="auto"/>
        <w:left w:val="none" w:sz="0" w:space="0" w:color="auto"/>
        <w:bottom w:val="none" w:sz="0" w:space="0" w:color="auto"/>
        <w:right w:val="none" w:sz="0" w:space="0" w:color="auto"/>
      </w:divBdr>
    </w:div>
    <w:div w:id="1727530995">
      <w:marLeft w:val="640"/>
      <w:marRight w:val="0"/>
      <w:marTop w:val="0"/>
      <w:marBottom w:val="0"/>
      <w:divBdr>
        <w:top w:val="none" w:sz="0" w:space="0" w:color="auto"/>
        <w:left w:val="none" w:sz="0" w:space="0" w:color="auto"/>
        <w:bottom w:val="none" w:sz="0" w:space="0" w:color="auto"/>
        <w:right w:val="none" w:sz="0" w:space="0" w:color="auto"/>
      </w:divBdr>
    </w:div>
    <w:div w:id="1727532832">
      <w:marLeft w:val="640"/>
      <w:marRight w:val="0"/>
      <w:marTop w:val="0"/>
      <w:marBottom w:val="0"/>
      <w:divBdr>
        <w:top w:val="none" w:sz="0" w:space="0" w:color="auto"/>
        <w:left w:val="none" w:sz="0" w:space="0" w:color="auto"/>
        <w:bottom w:val="none" w:sz="0" w:space="0" w:color="auto"/>
        <w:right w:val="none" w:sz="0" w:space="0" w:color="auto"/>
      </w:divBdr>
    </w:div>
    <w:div w:id="1727602026">
      <w:marLeft w:val="640"/>
      <w:marRight w:val="0"/>
      <w:marTop w:val="0"/>
      <w:marBottom w:val="0"/>
      <w:divBdr>
        <w:top w:val="none" w:sz="0" w:space="0" w:color="auto"/>
        <w:left w:val="none" w:sz="0" w:space="0" w:color="auto"/>
        <w:bottom w:val="none" w:sz="0" w:space="0" w:color="auto"/>
        <w:right w:val="none" w:sz="0" w:space="0" w:color="auto"/>
      </w:divBdr>
    </w:div>
    <w:div w:id="1727605461">
      <w:marLeft w:val="640"/>
      <w:marRight w:val="0"/>
      <w:marTop w:val="0"/>
      <w:marBottom w:val="0"/>
      <w:divBdr>
        <w:top w:val="none" w:sz="0" w:space="0" w:color="auto"/>
        <w:left w:val="none" w:sz="0" w:space="0" w:color="auto"/>
        <w:bottom w:val="none" w:sz="0" w:space="0" w:color="auto"/>
        <w:right w:val="none" w:sz="0" w:space="0" w:color="auto"/>
      </w:divBdr>
    </w:div>
    <w:div w:id="1727726390">
      <w:marLeft w:val="640"/>
      <w:marRight w:val="0"/>
      <w:marTop w:val="0"/>
      <w:marBottom w:val="0"/>
      <w:divBdr>
        <w:top w:val="none" w:sz="0" w:space="0" w:color="auto"/>
        <w:left w:val="none" w:sz="0" w:space="0" w:color="auto"/>
        <w:bottom w:val="none" w:sz="0" w:space="0" w:color="auto"/>
        <w:right w:val="none" w:sz="0" w:space="0" w:color="auto"/>
      </w:divBdr>
    </w:div>
    <w:div w:id="1727756688">
      <w:marLeft w:val="640"/>
      <w:marRight w:val="0"/>
      <w:marTop w:val="0"/>
      <w:marBottom w:val="0"/>
      <w:divBdr>
        <w:top w:val="none" w:sz="0" w:space="0" w:color="auto"/>
        <w:left w:val="none" w:sz="0" w:space="0" w:color="auto"/>
        <w:bottom w:val="none" w:sz="0" w:space="0" w:color="auto"/>
        <w:right w:val="none" w:sz="0" w:space="0" w:color="auto"/>
      </w:divBdr>
    </w:div>
    <w:div w:id="1727799474">
      <w:marLeft w:val="640"/>
      <w:marRight w:val="0"/>
      <w:marTop w:val="0"/>
      <w:marBottom w:val="0"/>
      <w:divBdr>
        <w:top w:val="none" w:sz="0" w:space="0" w:color="auto"/>
        <w:left w:val="none" w:sz="0" w:space="0" w:color="auto"/>
        <w:bottom w:val="none" w:sz="0" w:space="0" w:color="auto"/>
        <w:right w:val="none" w:sz="0" w:space="0" w:color="auto"/>
      </w:divBdr>
    </w:div>
    <w:div w:id="1727950474">
      <w:marLeft w:val="640"/>
      <w:marRight w:val="0"/>
      <w:marTop w:val="0"/>
      <w:marBottom w:val="0"/>
      <w:divBdr>
        <w:top w:val="none" w:sz="0" w:space="0" w:color="auto"/>
        <w:left w:val="none" w:sz="0" w:space="0" w:color="auto"/>
        <w:bottom w:val="none" w:sz="0" w:space="0" w:color="auto"/>
        <w:right w:val="none" w:sz="0" w:space="0" w:color="auto"/>
      </w:divBdr>
    </w:div>
    <w:div w:id="1728064861">
      <w:marLeft w:val="640"/>
      <w:marRight w:val="0"/>
      <w:marTop w:val="0"/>
      <w:marBottom w:val="0"/>
      <w:divBdr>
        <w:top w:val="none" w:sz="0" w:space="0" w:color="auto"/>
        <w:left w:val="none" w:sz="0" w:space="0" w:color="auto"/>
        <w:bottom w:val="none" w:sz="0" w:space="0" w:color="auto"/>
        <w:right w:val="none" w:sz="0" w:space="0" w:color="auto"/>
      </w:divBdr>
    </w:div>
    <w:div w:id="1728185774">
      <w:marLeft w:val="640"/>
      <w:marRight w:val="0"/>
      <w:marTop w:val="0"/>
      <w:marBottom w:val="0"/>
      <w:divBdr>
        <w:top w:val="none" w:sz="0" w:space="0" w:color="auto"/>
        <w:left w:val="none" w:sz="0" w:space="0" w:color="auto"/>
        <w:bottom w:val="none" w:sz="0" w:space="0" w:color="auto"/>
        <w:right w:val="none" w:sz="0" w:space="0" w:color="auto"/>
      </w:divBdr>
    </w:div>
    <w:div w:id="1728189692">
      <w:marLeft w:val="640"/>
      <w:marRight w:val="0"/>
      <w:marTop w:val="0"/>
      <w:marBottom w:val="0"/>
      <w:divBdr>
        <w:top w:val="none" w:sz="0" w:space="0" w:color="auto"/>
        <w:left w:val="none" w:sz="0" w:space="0" w:color="auto"/>
        <w:bottom w:val="none" w:sz="0" w:space="0" w:color="auto"/>
        <w:right w:val="none" w:sz="0" w:space="0" w:color="auto"/>
      </w:divBdr>
    </w:div>
    <w:div w:id="1728214667">
      <w:marLeft w:val="640"/>
      <w:marRight w:val="0"/>
      <w:marTop w:val="0"/>
      <w:marBottom w:val="0"/>
      <w:divBdr>
        <w:top w:val="none" w:sz="0" w:space="0" w:color="auto"/>
        <w:left w:val="none" w:sz="0" w:space="0" w:color="auto"/>
        <w:bottom w:val="none" w:sz="0" w:space="0" w:color="auto"/>
        <w:right w:val="none" w:sz="0" w:space="0" w:color="auto"/>
      </w:divBdr>
    </w:div>
    <w:div w:id="1728259906">
      <w:marLeft w:val="640"/>
      <w:marRight w:val="0"/>
      <w:marTop w:val="0"/>
      <w:marBottom w:val="0"/>
      <w:divBdr>
        <w:top w:val="none" w:sz="0" w:space="0" w:color="auto"/>
        <w:left w:val="none" w:sz="0" w:space="0" w:color="auto"/>
        <w:bottom w:val="none" w:sz="0" w:space="0" w:color="auto"/>
        <w:right w:val="none" w:sz="0" w:space="0" w:color="auto"/>
      </w:divBdr>
    </w:div>
    <w:div w:id="1728381415">
      <w:marLeft w:val="640"/>
      <w:marRight w:val="0"/>
      <w:marTop w:val="0"/>
      <w:marBottom w:val="0"/>
      <w:divBdr>
        <w:top w:val="none" w:sz="0" w:space="0" w:color="auto"/>
        <w:left w:val="none" w:sz="0" w:space="0" w:color="auto"/>
        <w:bottom w:val="none" w:sz="0" w:space="0" w:color="auto"/>
        <w:right w:val="none" w:sz="0" w:space="0" w:color="auto"/>
      </w:divBdr>
    </w:div>
    <w:div w:id="1728382055">
      <w:marLeft w:val="640"/>
      <w:marRight w:val="0"/>
      <w:marTop w:val="0"/>
      <w:marBottom w:val="0"/>
      <w:divBdr>
        <w:top w:val="none" w:sz="0" w:space="0" w:color="auto"/>
        <w:left w:val="none" w:sz="0" w:space="0" w:color="auto"/>
        <w:bottom w:val="none" w:sz="0" w:space="0" w:color="auto"/>
        <w:right w:val="none" w:sz="0" w:space="0" w:color="auto"/>
      </w:divBdr>
    </w:div>
    <w:div w:id="1728528857">
      <w:marLeft w:val="640"/>
      <w:marRight w:val="0"/>
      <w:marTop w:val="0"/>
      <w:marBottom w:val="0"/>
      <w:divBdr>
        <w:top w:val="none" w:sz="0" w:space="0" w:color="auto"/>
        <w:left w:val="none" w:sz="0" w:space="0" w:color="auto"/>
        <w:bottom w:val="none" w:sz="0" w:space="0" w:color="auto"/>
        <w:right w:val="none" w:sz="0" w:space="0" w:color="auto"/>
      </w:divBdr>
    </w:div>
    <w:div w:id="1728644128">
      <w:marLeft w:val="640"/>
      <w:marRight w:val="0"/>
      <w:marTop w:val="0"/>
      <w:marBottom w:val="0"/>
      <w:divBdr>
        <w:top w:val="none" w:sz="0" w:space="0" w:color="auto"/>
        <w:left w:val="none" w:sz="0" w:space="0" w:color="auto"/>
        <w:bottom w:val="none" w:sz="0" w:space="0" w:color="auto"/>
        <w:right w:val="none" w:sz="0" w:space="0" w:color="auto"/>
      </w:divBdr>
    </w:div>
    <w:div w:id="1728644912">
      <w:marLeft w:val="640"/>
      <w:marRight w:val="0"/>
      <w:marTop w:val="0"/>
      <w:marBottom w:val="0"/>
      <w:divBdr>
        <w:top w:val="none" w:sz="0" w:space="0" w:color="auto"/>
        <w:left w:val="none" w:sz="0" w:space="0" w:color="auto"/>
        <w:bottom w:val="none" w:sz="0" w:space="0" w:color="auto"/>
        <w:right w:val="none" w:sz="0" w:space="0" w:color="auto"/>
      </w:divBdr>
    </w:div>
    <w:div w:id="1728647965">
      <w:marLeft w:val="640"/>
      <w:marRight w:val="0"/>
      <w:marTop w:val="0"/>
      <w:marBottom w:val="0"/>
      <w:divBdr>
        <w:top w:val="none" w:sz="0" w:space="0" w:color="auto"/>
        <w:left w:val="none" w:sz="0" w:space="0" w:color="auto"/>
        <w:bottom w:val="none" w:sz="0" w:space="0" w:color="auto"/>
        <w:right w:val="none" w:sz="0" w:space="0" w:color="auto"/>
      </w:divBdr>
    </w:div>
    <w:div w:id="1728720266">
      <w:marLeft w:val="640"/>
      <w:marRight w:val="0"/>
      <w:marTop w:val="0"/>
      <w:marBottom w:val="0"/>
      <w:divBdr>
        <w:top w:val="none" w:sz="0" w:space="0" w:color="auto"/>
        <w:left w:val="none" w:sz="0" w:space="0" w:color="auto"/>
        <w:bottom w:val="none" w:sz="0" w:space="0" w:color="auto"/>
        <w:right w:val="none" w:sz="0" w:space="0" w:color="auto"/>
      </w:divBdr>
    </w:div>
    <w:div w:id="1728839828">
      <w:marLeft w:val="640"/>
      <w:marRight w:val="0"/>
      <w:marTop w:val="0"/>
      <w:marBottom w:val="0"/>
      <w:divBdr>
        <w:top w:val="none" w:sz="0" w:space="0" w:color="auto"/>
        <w:left w:val="none" w:sz="0" w:space="0" w:color="auto"/>
        <w:bottom w:val="none" w:sz="0" w:space="0" w:color="auto"/>
        <w:right w:val="none" w:sz="0" w:space="0" w:color="auto"/>
      </w:divBdr>
    </w:div>
    <w:div w:id="1728987489">
      <w:marLeft w:val="640"/>
      <w:marRight w:val="0"/>
      <w:marTop w:val="0"/>
      <w:marBottom w:val="0"/>
      <w:divBdr>
        <w:top w:val="none" w:sz="0" w:space="0" w:color="auto"/>
        <w:left w:val="none" w:sz="0" w:space="0" w:color="auto"/>
        <w:bottom w:val="none" w:sz="0" w:space="0" w:color="auto"/>
        <w:right w:val="none" w:sz="0" w:space="0" w:color="auto"/>
      </w:divBdr>
    </w:div>
    <w:div w:id="1729037443">
      <w:marLeft w:val="640"/>
      <w:marRight w:val="0"/>
      <w:marTop w:val="0"/>
      <w:marBottom w:val="0"/>
      <w:divBdr>
        <w:top w:val="none" w:sz="0" w:space="0" w:color="auto"/>
        <w:left w:val="none" w:sz="0" w:space="0" w:color="auto"/>
        <w:bottom w:val="none" w:sz="0" w:space="0" w:color="auto"/>
        <w:right w:val="none" w:sz="0" w:space="0" w:color="auto"/>
      </w:divBdr>
    </w:div>
    <w:div w:id="1729180113">
      <w:marLeft w:val="640"/>
      <w:marRight w:val="0"/>
      <w:marTop w:val="0"/>
      <w:marBottom w:val="0"/>
      <w:divBdr>
        <w:top w:val="none" w:sz="0" w:space="0" w:color="auto"/>
        <w:left w:val="none" w:sz="0" w:space="0" w:color="auto"/>
        <w:bottom w:val="none" w:sz="0" w:space="0" w:color="auto"/>
        <w:right w:val="none" w:sz="0" w:space="0" w:color="auto"/>
      </w:divBdr>
    </w:div>
    <w:div w:id="1729182664">
      <w:marLeft w:val="640"/>
      <w:marRight w:val="0"/>
      <w:marTop w:val="0"/>
      <w:marBottom w:val="0"/>
      <w:divBdr>
        <w:top w:val="none" w:sz="0" w:space="0" w:color="auto"/>
        <w:left w:val="none" w:sz="0" w:space="0" w:color="auto"/>
        <w:bottom w:val="none" w:sz="0" w:space="0" w:color="auto"/>
        <w:right w:val="none" w:sz="0" w:space="0" w:color="auto"/>
      </w:divBdr>
    </w:div>
    <w:div w:id="1729307425">
      <w:marLeft w:val="640"/>
      <w:marRight w:val="0"/>
      <w:marTop w:val="0"/>
      <w:marBottom w:val="0"/>
      <w:divBdr>
        <w:top w:val="none" w:sz="0" w:space="0" w:color="auto"/>
        <w:left w:val="none" w:sz="0" w:space="0" w:color="auto"/>
        <w:bottom w:val="none" w:sz="0" w:space="0" w:color="auto"/>
        <w:right w:val="none" w:sz="0" w:space="0" w:color="auto"/>
      </w:divBdr>
    </w:div>
    <w:div w:id="1729377424">
      <w:marLeft w:val="640"/>
      <w:marRight w:val="0"/>
      <w:marTop w:val="0"/>
      <w:marBottom w:val="0"/>
      <w:divBdr>
        <w:top w:val="none" w:sz="0" w:space="0" w:color="auto"/>
        <w:left w:val="none" w:sz="0" w:space="0" w:color="auto"/>
        <w:bottom w:val="none" w:sz="0" w:space="0" w:color="auto"/>
        <w:right w:val="none" w:sz="0" w:space="0" w:color="auto"/>
      </w:divBdr>
    </w:div>
    <w:div w:id="1729570579">
      <w:marLeft w:val="640"/>
      <w:marRight w:val="0"/>
      <w:marTop w:val="0"/>
      <w:marBottom w:val="0"/>
      <w:divBdr>
        <w:top w:val="none" w:sz="0" w:space="0" w:color="auto"/>
        <w:left w:val="none" w:sz="0" w:space="0" w:color="auto"/>
        <w:bottom w:val="none" w:sz="0" w:space="0" w:color="auto"/>
        <w:right w:val="none" w:sz="0" w:space="0" w:color="auto"/>
      </w:divBdr>
    </w:div>
    <w:div w:id="1729644861">
      <w:marLeft w:val="640"/>
      <w:marRight w:val="0"/>
      <w:marTop w:val="0"/>
      <w:marBottom w:val="0"/>
      <w:divBdr>
        <w:top w:val="none" w:sz="0" w:space="0" w:color="auto"/>
        <w:left w:val="none" w:sz="0" w:space="0" w:color="auto"/>
        <w:bottom w:val="none" w:sz="0" w:space="0" w:color="auto"/>
        <w:right w:val="none" w:sz="0" w:space="0" w:color="auto"/>
      </w:divBdr>
    </w:div>
    <w:div w:id="1729914681">
      <w:marLeft w:val="640"/>
      <w:marRight w:val="0"/>
      <w:marTop w:val="0"/>
      <w:marBottom w:val="0"/>
      <w:divBdr>
        <w:top w:val="none" w:sz="0" w:space="0" w:color="auto"/>
        <w:left w:val="none" w:sz="0" w:space="0" w:color="auto"/>
        <w:bottom w:val="none" w:sz="0" w:space="0" w:color="auto"/>
        <w:right w:val="none" w:sz="0" w:space="0" w:color="auto"/>
      </w:divBdr>
    </w:div>
    <w:div w:id="1730034910">
      <w:marLeft w:val="640"/>
      <w:marRight w:val="0"/>
      <w:marTop w:val="0"/>
      <w:marBottom w:val="0"/>
      <w:divBdr>
        <w:top w:val="none" w:sz="0" w:space="0" w:color="auto"/>
        <w:left w:val="none" w:sz="0" w:space="0" w:color="auto"/>
        <w:bottom w:val="none" w:sz="0" w:space="0" w:color="auto"/>
        <w:right w:val="none" w:sz="0" w:space="0" w:color="auto"/>
      </w:divBdr>
    </w:div>
    <w:div w:id="1730104460">
      <w:marLeft w:val="640"/>
      <w:marRight w:val="0"/>
      <w:marTop w:val="0"/>
      <w:marBottom w:val="0"/>
      <w:divBdr>
        <w:top w:val="none" w:sz="0" w:space="0" w:color="auto"/>
        <w:left w:val="none" w:sz="0" w:space="0" w:color="auto"/>
        <w:bottom w:val="none" w:sz="0" w:space="0" w:color="auto"/>
        <w:right w:val="none" w:sz="0" w:space="0" w:color="auto"/>
      </w:divBdr>
    </w:div>
    <w:div w:id="1730151343">
      <w:marLeft w:val="640"/>
      <w:marRight w:val="0"/>
      <w:marTop w:val="0"/>
      <w:marBottom w:val="0"/>
      <w:divBdr>
        <w:top w:val="none" w:sz="0" w:space="0" w:color="auto"/>
        <w:left w:val="none" w:sz="0" w:space="0" w:color="auto"/>
        <w:bottom w:val="none" w:sz="0" w:space="0" w:color="auto"/>
        <w:right w:val="none" w:sz="0" w:space="0" w:color="auto"/>
      </w:divBdr>
    </w:div>
    <w:div w:id="1730225257">
      <w:marLeft w:val="640"/>
      <w:marRight w:val="0"/>
      <w:marTop w:val="0"/>
      <w:marBottom w:val="0"/>
      <w:divBdr>
        <w:top w:val="none" w:sz="0" w:space="0" w:color="auto"/>
        <w:left w:val="none" w:sz="0" w:space="0" w:color="auto"/>
        <w:bottom w:val="none" w:sz="0" w:space="0" w:color="auto"/>
        <w:right w:val="none" w:sz="0" w:space="0" w:color="auto"/>
      </w:divBdr>
    </w:div>
    <w:div w:id="1730372988">
      <w:marLeft w:val="640"/>
      <w:marRight w:val="0"/>
      <w:marTop w:val="0"/>
      <w:marBottom w:val="0"/>
      <w:divBdr>
        <w:top w:val="none" w:sz="0" w:space="0" w:color="auto"/>
        <w:left w:val="none" w:sz="0" w:space="0" w:color="auto"/>
        <w:bottom w:val="none" w:sz="0" w:space="0" w:color="auto"/>
        <w:right w:val="none" w:sz="0" w:space="0" w:color="auto"/>
      </w:divBdr>
    </w:div>
    <w:div w:id="1730378924">
      <w:marLeft w:val="640"/>
      <w:marRight w:val="0"/>
      <w:marTop w:val="0"/>
      <w:marBottom w:val="0"/>
      <w:divBdr>
        <w:top w:val="none" w:sz="0" w:space="0" w:color="auto"/>
        <w:left w:val="none" w:sz="0" w:space="0" w:color="auto"/>
        <w:bottom w:val="none" w:sz="0" w:space="0" w:color="auto"/>
        <w:right w:val="none" w:sz="0" w:space="0" w:color="auto"/>
      </w:divBdr>
    </w:div>
    <w:div w:id="1730419855">
      <w:marLeft w:val="640"/>
      <w:marRight w:val="0"/>
      <w:marTop w:val="0"/>
      <w:marBottom w:val="0"/>
      <w:divBdr>
        <w:top w:val="none" w:sz="0" w:space="0" w:color="auto"/>
        <w:left w:val="none" w:sz="0" w:space="0" w:color="auto"/>
        <w:bottom w:val="none" w:sz="0" w:space="0" w:color="auto"/>
        <w:right w:val="none" w:sz="0" w:space="0" w:color="auto"/>
      </w:divBdr>
    </w:div>
    <w:div w:id="1730421338">
      <w:marLeft w:val="640"/>
      <w:marRight w:val="0"/>
      <w:marTop w:val="0"/>
      <w:marBottom w:val="0"/>
      <w:divBdr>
        <w:top w:val="none" w:sz="0" w:space="0" w:color="auto"/>
        <w:left w:val="none" w:sz="0" w:space="0" w:color="auto"/>
        <w:bottom w:val="none" w:sz="0" w:space="0" w:color="auto"/>
        <w:right w:val="none" w:sz="0" w:space="0" w:color="auto"/>
      </w:divBdr>
    </w:div>
    <w:div w:id="1730423442">
      <w:marLeft w:val="640"/>
      <w:marRight w:val="0"/>
      <w:marTop w:val="0"/>
      <w:marBottom w:val="0"/>
      <w:divBdr>
        <w:top w:val="none" w:sz="0" w:space="0" w:color="auto"/>
        <w:left w:val="none" w:sz="0" w:space="0" w:color="auto"/>
        <w:bottom w:val="none" w:sz="0" w:space="0" w:color="auto"/>
        <w:right w:val="none" w:sz="0" w:space="0" w:color="auto"/>
      </w:divBdr>
    </w:div>
    <w:div w:id="1730683991">
      <w:marLeft w:val="640"/>
      <w:marRight w:val="0"/>
      <w:marTop w:val="0"/>
      <w:marBottom w:val="0"/>
      <w:divBdr>
        <w:top w:val="none" w:sz="0" w:space="0" w:color="auto"/>
        <w:left w:val="none" w:sz="0" w:space="0" w:color="auto"/>
        <w:bottom w:val="none" w:sz="0" w:space="0" w:color="auto"/>
        <w:right w:val="none" w:sz="0" w:space="0" w:color="auto"/>
      </w:divBdr>
    </w:div>
    <w:div w:id="1730684447">
      <w:marLeft w:val="640"/>
      <w:marRight w:val="0"/>
      <w:marTop w:val="0"/>
      <w:marBottom w:val="0"/>
      <w:divBdr>
        <w:top w:val="none" w:sz="0" w:space="0" w:color="auto"/>
        <w:left w:val="none" w:sz="0" w:space="0" w:color="auto"/>
        <w:bottom w:val="none" w:sz="0" w:space="0" w:color="auto"/>
        <w:right w:val="none" w:sz="0" w:space="0" w:color="auto"/>
      </w:divBdr>
    </w:div>
    <w:div w:id="1730684488">
      <w:marLeft w:val="640"/>
      <w:marRight w:val="0"/>
      <w:marTop w:val="0"/>
      <w:marBottom w:val="0"/>
      <w:divBdr>
        <w:top w:val="none" w:sz="0" w:space="0" w:color="auto"/>
        <w:left w:val="none" w:sz="0" w:space="0" w:color="auto"/>
        <w:bottom w:val="none" w:sz="0" w:space="0" w:color="auto"/>
        <w:right w:val="none" w:sz="0" w:space="0" w:color="auto"/>
      </w:divBdr>
    </w:div>
    <w:div w:id="1730686141">
      <w:marLeft w:val="640"/>
      <w:marRight w:val="0"/>
      <w:marTop w:val="0"/>
      <w:marBottom w:val="0"/>
      <w:divBdr>
        <w:top w:val="none" w:sz="0" w:space="0" w:color="auto"/>
        <w:left w:val="none" w:sz="0" w:space="0" w:color="auto"/>
        <w:bottom w:val="none" w:sz="0" w:space="0" w:color="auto"/>
        <w:right w:val="none" w:sz="0" w:space="0" w:color="auto"/>
      </w:divBdr>
    </w:div>
    <w:div w:id="1730763340">
      <w:marLeft w:val="640"/>
      <w:marRight w:val="0"/>
      <w:marTop w:val="0"/>
      <w:marBottom w:val="0"/>
      <w:divBdr>
        <w:top w:val="none" w:sz="0" w:space="0" w:color="auto"/>
        <w:left w:val="none" w:sz="0" w:space="0" w:color="auto"/>
        <w:bottom w:val="none" w:sz="0" w:space="0" w:color="auto"/>
        <w:right w:val="none" w:sz="0" w:space="0" w:color="auto"/>
      </w:divBdr>
    </w:div>
    <w:div w:id="1730810654">
      <w:marLeft w:val="640"/>
      <w:marRight w:val="0"/>
      <w:marTop w:val="0"/>
      <w:marBottom w:val="0"/>
      <w:divBdr>
        <w:top w:val="none" w:sz="0" w:space="0" w:color="auto"/>
        <w:left w:val="none" w:sz="0" w:space="0" w:color="auto"/>
        <w:bottom w:val="none" w:sz="0" w:space="0" w:color="auto"/>
        <w:right w:val="none" w:sz="0" w:space="0" w:color="auto"/>
      </w:divBdr>
    </w:div>
    <w:div w:id="1731072374">
      <w:marLeft w:val="640"/>
      <w:marRight w:val="0"/>
      <w:marTop w:val="0"/>
      <w:marBottom w:val="0"/>
      <w:divBdr>
        <w:top w:val="none" w:sz="0" w:space="0" w:color="auto"/>
        <w:left w:val="none" w:sz="0" w:space="0" w:color="auto"/>
        <w:bottom w:val="none" w:sz="0" w:space="0" w:color="auto"/>
        <w:right w:val="none" w:sz="0" w:space="0" w:color="auto"/>
      </w:divBdr>
    </w:div>
    <w:div w:id="1731149119">
      <w:marLeft w:val="640"/>
      <w:marRight w:val="0"/>
      <w:marTop w:val="0"/>
      <w:marBottom w:val="0"/>
      <w:divBdr>
        <w:top w:val="none" w:sz="0" w:space="0" w:color="auto"/>
        <w:left w:val="none" w:sz="0" w:space="0" w:color="auto"/>
        <w:bottom w:val="none" w:sz="0" w:space="0" w:color="auto"/>
        <w:right w:val="none" w:sz="0" w:space="0" w:color="auto"/>
      </w:divBdr>
    </w:div>
    <w:div w:id="1731152933">
      <w:marLeft w:val="640"/>
      <w:marRight w:val="0"/>
      <w:marTop w:val="0"/>
      <w:marBottom w:val="0"/>
      <w:divBdr>
        <w:top w:val="none" w:sz="0" w:space="0" w:color="auto"/>
        <w:left w:val="none" w:sz="0" w:space="0" w:color="auto"/>
        <w:bottom w:val="none" w:sz="0" w:space="0" w:color="auto"/>
        <w:right w:val="none" w:sz="0" w:space="0" w:color="auto"/>
      </w:divBdr>
    </w:div>
    <w:div w:id="1731264889">
      <w:marLeft w:val="640"/>
      <w:marRight w:val="0"/>
      <w:marTop w:val="0"/>
      <w:marBottom w:val="0"/>
      <w:divBdr>
        <w:top w:val="none" w:sz="0" w:space="0" w:color="auto"/>
        <w:left w:val="none" w:sz="0" w:space="0" w:color="auto"/>
        <w:bottom w:val="none" w:sz="0" w:space="0" w:color="auto"/>
        <w:right w:val="none" w:sz="0" w:space="0" w:color="auto"/>
      </w:divBdr>
    </w:div>
    <w:div w:id="1731271915">
      <w:marLeft w:val="640"/>
      <w:marRight w:val="0"/>
      <w:marTop w:val="0"/>
      <w:marBottom w:val="0"/>
      <w:divBdr>
        <w:top w:val="none" w:sz="0" w:space="0" w:color="auto"/>
        <w:left w:val="none" w:sz="0" w:space="0" w:color="auto"/>
        <w:bottom w:val="none" w:sz="0" w:space="0" w:color="auto"/>
        <w:right w:val="none" w:sz="0" w:space="0" w:color="auto"/>
      </w:divBdr>
    </w:div>
    <w:div w:id="1731341284">
      <w:marLeft w:val="640"/>
      <w:marRight w:val="0"/>
      <w:marTop w:val="0"/>
      <w:marBottom w:val="0"/>
      <w:divBdr>
        <w:top w:val="none" w:sz="0" w:space="0" w:color="auto"/>
        <w:left w:val="none" w:sz="0" w:space="0" w:color="auto"/>
        <w:bottom w:val="none" w:sz="0" w:space="0" w:color="auto"/>
        <w:right w:val="none" w:sz="0" w:space="0" w:color="auto"/>
      </w:divBdr>
    </w:div>
    <w:div w:id="1731344924">
      <w:marLeft w:val="640"/>
      <w:marRight w:val="0"/>
      <w:marTop w:val="0"/>
      <w:marBottom w:val="0"/>
      <w:divBdr>
        <w:top w:val="none" w:sz="0" w:space="0" w:color="auto"/>
        <w:left w:val="none" w:sz="0" w:space="0" w:color="auto"/>
        <w:bottom w:val="none" w:sz="0" w:space="0" w:color="auto"/>
        <w:right w:val="none" w:sz="0" w:space="0" w:color="auto"/>
      </w:divBdr>
    </w:div>
    <w:div w:id="1731879788">
      <w:marLeft w:val="640"/>
      <w:marRight w:val="0"/>
      <w:marTop w:val="0"/>
      <w:marBottom w:val="0"/>
      <w:divBdr>
        <w:top w:val="none" w:sz="0" w:space="0" w:color="auto"/>
        <w:left w:val="none" w:sz="0" w:space="0" w:color="auto"/>
        <w:bottom w:val="none" w:sz="0" w:space="0" w:color="auto"/>
        <w:right w:val="none" w:sz="0" w:space="0" w:color="auto"/>
      </w:divBdr>
    </w:div>
    <w:div w:id="1731919906">
      <w:marLeft w:val="640"/>
      <w:marRight w:val="0"/>
      <w:marTop w:val="0"/>
      <w:marBottom w:val="0"/>
      <w:divBdr>
        <w:top w:val="none" w:sz="0" w:space="0" w:color="auto"/>
        <w:left w:val="none" w:sz="0" w:space="0" w:color="auto"/>
        <w:bottom w:val="none" w:sz="0" w:space="0" w:color="auto"/>
        <w:right w:val="none" w:sz="0" w:space="0" w:color="auto"/>
      </w:divBdr>
    </w:div>
    <w:div w:id="1731927135">
      <w:marLeft w:val="640"/>
      <w:marRight w:val="0"/>
      <w:marTop w:val="0"/>
      <w:marBottom w:val="0"/>
      <w:divBdr>
        <w:top w:val="none" w:sz="0" w:space="0" w:color="auto"/>
        <w:left w:val="none" w:sz="0" w:space="0" w:color="auto"/>
        <w:bottom w:val="none" w:sz="0" w:space="0" w:color="auto"/>
        <w:right w:val="none" w:sz="0" w:space="0" w:color="auto"/>
      </w:divBdr>
    </w:div>
    <w:div w:id="1732001939">
      <w:marLeft w:val="640"/>
      <w:marRight w:val="0"/>
      <w:marTop w:val="0"/>
      <w:marBottom w:val="0"/>
      <w:divBdr>
        <w:top w:val="none" w:sz="0" w:space="0" w:color="auto"/>
        <w:left w:val="none" w:sz="0" w:space="0" w:color="auto"/>
        <w:bottom w:val="none" w:sz="0" w:space="0" w:color="auto"/>
        <w:right w:val="none" w:sz="0" w:space="0" w:color="auto"/>
      </w:divBdr>
    </w:div>
    <w:div w:id="1732121421">
      <w:marLeft w:val="640"/>
      <w:marRight w:val="0"/>
      <w:marTop w:val="0"/>
      <w:marBottom w:val="0"/>
      <w:divBdr>
        <w:top w:val="none" w:sz="0" w:space="0" w:color="auto"/>
        <w:left w:val="none" w:sz="0" w:space="0" w:color="auto"/>
        <w:bottom w:val="none" w:sz="0" w:space="0" w:color="auto"/>
        <w:right w:val="none" w:sz="0" w:space="0" w:color="auto"/>
      </w:divBdr>
    </w:div>
    <w:div w:id="1732188605">
      <w:marLeft w:val="640"/>
      <w:marRight w:val="0"/>
      <w:marTop w:val="0"/>
      <w:marBottom w:val="0"/>
      <w:divBdr>
        <w:top w:val="none" w:sz="0" w:space="0" w:color="auto"/>
        <w:left w:val="none" w:sz="0" w:space="0" w:color="auto"/>
        <w:bottom w:val="none" w:sz="0" w:space="0" w:color="auto"/>
        <w:right w:val="none" w:sz="0" w:space="0" w:color="auto"/>
      </w:divBdr>
    </w:div>
    <w:div w:id="1732191051">
      <w:marLeft w:val="640"/>
      <w:marRight w:val="0"/>
      <w:marTop w:val="0"/>
      <w:marBottom w:val="0"/>
      <w:divBdr>
        <w:top w:val="none" w:sz="0" w:space="0" w:color="auto"/>
        <w:left w:val="none" w:sz="0" w:space="0" w:color="auto"/>
        <w:bottom w:val="none" w:sz="0" w:space="0" w:color="auto"/>
        <w:right w:val="none" w:sz="0" w:space="0" w:color="auto"/>
      </w:divBdr>
    </w:div>
    <w:div w:id="1732269147">
      <w:marLeft w:val="640"/>
      <w:marRight w:val="0"/>
      <w:marTop w:val="0"/>
      <w:marBottom w:val="0"/>
      <w:divBdr>
        <w:top w:val="none" w:sz="0" w:space="0" w:color="auto"/>
        <w:left w:val="none" w:sz="0" w:space="0" w:color="auto"/>
        <w:bottom w:val="none" w:sz="0" w:space="0" w:color="auto"/>
        <w:right w:val="none" w:sz="0" w:space="0" w:color="auto"/>
      </w:divBdr>
    </w:div>
    <w:div w:id="1732385793">
      <w:marLeft w:val="640"/>
      <w:marRight w:val="0"/>
      <w:marTop w:val="0"/>
      <w:marBottom w:val="0"/>
      <w:divBdr>
        <w:top w:val="none" w:sz="0" w:space="0" w:color="auto"/>
        <w:left w:val="none" w:sz="0" w:space="0" w:color="auto"/>
        <w:bottom w:val="none" w:sz="0" w:space="0" w:color="auto"/>
        <w:right w:val="none" w:sz="0" w:space="0" w:color="auto"/>
      </w:divBdr>
    </w:div>
    <w:div w:id="1732534567">
      <w:marLeft w:val="640"/>
      <w:marRight w:val="0"/>
      <w:marTop w:val="0"/>
      <w:marBottom w:val="0"/>
      <w:divBdr>
        <w:top w:val="none" w:sz="0" w:space="0" w:color="auto"/>
        <w:left w:val="none" w:sz="0" w:space="0" w:color="auto"/>
        <w:bottom w:val="none" w:sz="0" w:space="0" w:color="auto"/>
        <w:right w:val="none" w:sz="0" w:space="0" w:color="auto"/>
      </w:divBdr>
    </w:div>
    <w:div w:id="1732576675">
      <w:marLeft w:val="640"/>
      <w:marRight w:val="0"/>
      <w:marTop w:val="0"/>
      <w:marBottom w:val="0"/>
      <w:divBdr>
        <w:top w:val="none" w:sz="0" w:space="0" w:color="auto"/>
        <w:left w:val="none" w:sz="0" w:space="0" w:color="auto"/>
        <w:bottom w:val="none" w:sz="0" w:space="0" w:color="auto"/>
        <w:right w:val="none" w:sz="0" w:space="0" w:color="auto"/>
      </w:divBdr>
    </w:div>
    <w:div w:id="1732578408">
      <w:marLeft w:val="640"/>
      <w:marRight w:val="0"/>
      <w:marTop w:val="0"/>
      <w:marBottom w:val="0"/>
      <w:divBdr>
        <w:top w:val="none" w:sz="0" w:space="0" w:color="auto"/>
        <w:left w:val="none" w:sz="0" w:space="0" w:color="auto"/>
        <w:bottom w:val="none" w:sz="0" w:space="0" w:color="auto"/>
        <w:right w:val="none" w:sz="0" w:space="0" w:color="auto"/>
      </w:divBdr>
    </w:div>
    <w:div w:id="1732583763">
      <w:marLeft w:val="640"/>
      <w:marRight w:val="0"/>
      <w:marTop w:val="0"/>
      <w:marBottom w:val="0"/>
      <w:divBdr>
        <w:top w:val="none" w:sz="0" w:space="0" w:color="auto"/>
        <w:left w:val="none" w:sz="0" w:space="0" w:color="auto"/>
        <w:bottom w:val="none" w:sz="0" w:space="0" w:color="auto"/>
        <w:right w:val="none" w:sz="0" w:space="0" w:color="auto"/>
      </w:divBdr>
    </w:div>
    <w:div w:id="1732658280">
      <w:marLeft w:val="640"/>
      <w:marRight w:val="0"/>
      <w:marTop w:val="0"/>
      <w:marBottom w:val="0"/>
      <w:divBdr>
        <w:top w:val="none" w:sz="0" w:space="0" w:color="auto"/>
        <w:left w:val="none" w:sz="0" w:space="0" w:color="auto"/>
        <w:bottom w:val="none" w:sz="0" w:space="0" w:color="auto"/>
        <w:right w:val="none" w:sz="0" w:space="0" w:color="auto"/>
      </w:divBdr>
    </w:div>
    <w:div w:id="1732726045">
      <w:marLeft w:val="640"/>
      <w:marRight w:val="0"/>
      <w:marTop w:val="0"/>
      <w:marBottom w:val="0"/>
      <w:divBdr>
        <w:top w:val="none" w:sz="0" w:space="0" w:color="auto"/>
        <w:left w:val="none" w:sz="0" w:space="0" w:color="auto"/>
        <w:bottom w:val="none" w:sz="0" w:space="0" w:color="auto"/>
        <w:right w:val="none" w:sz="0" w:space="0" w:color="auto"/>
      </w:divBdr>
    </w:div>
    <w:div w:id="1732730021">
      <w:marLeft w:val="640"/>
      <w:marRight w:val="0"/>
      <w:marTop w:val="0"/>
      <w:marBottom w:val="0"/>
      <w:divBdr>
        <w:top w:val="none" w:sz="0" w:space="0" w:color="auto"/>
        <w:left w:val="none" w:sz="0" w:space="0" w:color="auto"/>
        <w:bottom w:val="none" w:sz="0" w:space="0" w:color="auto"/>
        <w:right w:val="none" w:sz="0" w:space="0" w:color="auto"/>
      </w:divBdr>
    </w:div>
    <w:div w:id="1732730654">
      <w:marLeft w:val="640"/>
      <w:marRight w:val="0"/>
      <w:marTop w:val="0"/>
      <w:marBottom w:val="0"/>
      <w:divBdr>
        <w:top w:val="none" w:sz="0" w:space="0" w:color="auto"/>
        <w:left w:val="none" w:sz="0" w:space="0" w:color="auto"/>
        <w:bottom w:val="none" w:sz="0" w:space="0" w:color="auto"/>
        <w:right w:val="none" w:sz="0" w:space="0" w:color="auto"/>
      </w:divBdr>
    </w:div>
    <w:div w:id="1732772130">
      <w:marLeft w:val="640"/>
      <w:marRight w:val="0"/>
      <w:marTop w:val="0"/>
      <w:marBottom w:val="0"/>
      <w:divBdr>
        <w:top w:val="none" w:sz="0" w:space="0" w:color="auto"/>
        <w:left w:val="none" w:sz="0" w:space="0" w:color="auto"/>
        <w:bottom w:val="none" w:sz="0" w:space="0" w:color="auto"/>
        <w:right w:val="none" w:sz="0" w:space="0" w:color="auto"/>
      </w:divBdr>
    </w:div>
    <w:div w:id="1732801012">
      <w:marLeft w:val="640"/>
      <w:marRight w:val="0"/>
      <w:marTop w:val="0"/>
      <w:marBottom w:val="0"/>
      <w:divBdr>
        <w:top w:val="none" w:sz="0" w:space="0" w:color="auto"/>
        <w:left w:val="none" w:sz="0" w:space="0" w:color="auto"/>
        <w:bottom w:val="none" w:sz="0" w:space="0" w:color="auto"/>
        <w:right w:val="none" w:sz="0" w:space="0" w:color="auto"/>
      </w:divBdr>
    </w:div>
    <w:div w:id="1732850791">
      <w:marLeft w:val="640"/>
      <w:marRight w:val="0"/>
      <w:marTop w:val="0"/>
      <w:marBottom w:val="0"/>
      <w:divBdr>
        <w:top w:val="none" w:sz="0" w:space="0" w:color="auto"/>
        <w:left w:val="none" w:sz="0" w:space="0" w:color="auto"/>
        <w:bottom w:val="none" w:sz="0" w:space="0" w:color="auto"/>
        <w:right w:val="none" w:sz="0" w:space="0" w:color="auto"/>
      </w:divBdr>
    </w:div>
    <w:div w:id="1732851048">
      <w:marLeft w:val="640"/>
      <w:marRight w:val="0"/>
      <w:marTop w:val="0"/>
      <w:marBottom w:val="0"/>
      <w:divBdr>
        <w:top w:val="none" w:sz="0" w:space="0" w:color="auto"/>
        <w:left w:val="none" w:sz="0" w:space="0" w:color="auto"/>
        <w:bottom w:val="none" w:sz="0" w:space="0" w:color="auto"/>
        <w:right w:val="none" w:sz="0" w:space="0" w:color="auto"/>
      </w:divBdr>
    </w:div>
    <w:div w:id="1732923962">
      <w:marLeft w:val="640"/>
      <w:marRight w:val="0"/>
      <w:marTop w:val="0"/>
      <w:marBottom w:val="0"/>
      <w:divBdr>
        <w:top w:val="none" w:sz="0" w:space="0" w:color="auto"/>
        <w:left w:val="none" w:sz="0" w:space="0" w:color="auto"/>
        <w:bottom w:val="none" w:sz="0" w:space="0" w:color="auto"/>
        <w:right w:val="none" w:sz="0" w:space="0" w:color="auto"/>
      </w:divBdr>
    </w:div>
    <w:div w:id="1732994920">
      <w:marLeft w:val="640"/>
      <w:marRight w:val="0"/>
      <w:marTop w:val="0"/>
      <w:marBottom w:val="0"/>
      <w:divBdr>
        <w:top w:val="none" w:sz="0" w:space="0" w:color="auto"/>
        <w:left w:val="none" w:sz="0" w:space="0" w:color="auto"/>
        <w:bottom w:val="none" w:sz="0" w:space="0" w:color="auto"/>
        <w:right w:val="none" w:sz="0" w:space="0" w:color="auto"/>
      </w:divBdr>
    </w:div>
    <w:div w:id="1733042556">
      <w:marLeft w:val="640"/>
      <w:marRight w:val="0"/>
      <w:marTop w:val="0"/>
      <w:marBottom w:val="0"/>
      <w:divBdr>
        <w:top w:val="none" w:sz="0" w:space="0" w:color="auto"/>
        <w:left w:val="none" w:sz="0" w:space="0" w:color="auto"/>
        <w:bottom w:val="none" w:sz="0" w:space="0" w:color="auto"/>
        <w:right w:val="none" w:sz="0" w:space="0" w:color="auto"/>
      </w:divBdr>
    </w:div>
    <w:div w:id="1733042992">
      <w:marLeft w:val="640"/>
      <w:marRight w:val="0"/>
      <w:marTop w:val="0"/>
      <w:marBottom w:val="0"/>
      <w:divBdr>
        <w:top w:val="none" w:sz="0" w:space="0" w:color="auto"/>
        <w:left w:val="none" w:sz="0" w:space="0" w:color="auto"/>
        <w:bottom w:val="none" w:sz="0" w:space="0" w:color="auto"/>
        <w:right w:val="none" w:sz="0" w:space="0" w:color="auto"/>
      </w:divBdr>
    </w:div>
    <w:div w:id="1733043873">
      <w:marLeft w:val="640"/>
      <w:marRight w:val="0"/>
      <w:marTop w:val="0"/>
      <w:marBottom w:val="0"/>
      <w:divBdr>
        <w:top w:val="none" w:sz="0" w:space="0" w:color="auto"/>
        <w:left w:val="none" w:sz="0" w:space="0" w:color="auto"/>
        <w:bottom w:val="none" w:sz="0" w:space="0" w:color="auto"/>
        <w:right w:val="none" w:sz="0" w:space="0" w:color="auto"/>
      </w:divBdr>
    </w:div>
    <w:div w:id="1733112750">
      <w:marLeft w:val="640"/>
      <w:marRight w:val="0"/>
      <w:marTop w:val="0"/>
      <w:marBottom w:val="0"/>
      <w:divBdr>
        <w:top w:val="none" w:sz="0" w:space="0" w:color="auto"/>
        <w:left w:val="none" w:sz="0" w:space="0" w:color="auto"/>
        <w:bottom w:val="none" w:sz="0" w:space="0" w:color="auto"/>
        <w:right w:val="none" w:sz="0" w:space="0" w:color="auto"/>
      </w:divBdr>
    </w:div>
    <w:div w:id="1733239180">
      <w:marLeft w:val="640"/>
      <w:marRight w:val="0"/>
      <w:marTop w:val="0"/>
      <w:marBottom w:val="0"/>
      <w:divBdr>
        <w:top w:val="none" w:sz="0" w:space="0" w:color="auto"/>
        <w:left w:val="none" w:sz="0" w:space="0" w:color="auto"/>
        <w:bottom w:val="none" w:sz="0" w:space="0" w:color="auto"/>
        <w:right w:val="none" w:sz="0" w:space="0" w:color="auto"/>
      </w:divBdr>
    </w:div>
    <w:div w:id="1733309204">
      <w:marLeft w:val="640"/>
      <w:marRight w:val="0"/>
      <w:marTop w:val="0"/>
      <w:marBottom w:val="0"/>
      <w:divBdr>
        <w:top w:val="none" w:sz="0" w:space="0" w:color="auto"/>
        <w:left w:val="none" w:sz="0" w:space="0" w:color="auto"/>
        <w:bottom w:val="none" w:sz="0" w:space="0" w:color="auto"/>
        <w:right w:val="none" w:sz="0" w:space="0" w:color="auto"/>
      </w:divBdr>
    </w:div>
    <w:div w:id="1733385052">
      <w:marLeft w:val="640"/>
      <w:marRight w:val="0"/>
      <w:marTop w:val="0"/>
      <w:marBottom w:val="0"/>
      <w:divBdr>
        <w:top w:val="none" w:sz="0" w:space="0" w:color="auto"/>
        <w:left w:val="none" w:sz="0" w:space="0" w:color="auto"/>
        <w:bottom w:val="none" w:sz="0" w:space="0" w:color="auto"/>
        <w:right w:val="none" w:sz="0" w:space="0" w:color="auto"/>
      </w:divBdr>
    </w:div>
    <w:div w:id="1733386182">
      <w:marLeft w:val="640"/>
      <w:marRight w:val="0"/>
      <w:marTop w:val="0"/>
      <w:marBottom w:val="0"/>
      <w:divBdr>
        <w:top w:val="none" w:sz="0" w:space="0" w:color="auto"/>
        <w:left w:val="none" w:sz="0" w:space="0" w:color="auto"/>
        <w:bottom w:val="none" w:sz="0" w:space="0" w:color="auto"/>
        <w:right w:val="none" w:sz="0" w:space="0" w:color="auto"/>
      </w:divBdr>
    </w:div>
    <w:div w:id="1733430962">
      <w:marLeft w:val="640"/>
      <w:marRight w:val="0"/>
      <w:marTop w:val="0"/>
      <w:marBottom w:val="0"/>
      <w:divBdr>
        <w:top w:val="none" w:sz="0" w:space="0" w:color="auto"/>
        <w:left w:val="none" w:sz="0" w:space="0" w:color="auto"/>
        <w:bottom w:val="none" w:sz="0" w:space="0" w:color="auto"/>
        <w:right w:val="none" w:sz="0" w:space="0" w:color="auto"/>
      </w:divBdr>
    </w:div>
    <w:div w:id="1733431552">
      <w:marLeft w:val="640"/>
      <w:marRight w:val="0"/>
      <w:marTop w:val="0"/>
      <w:marBottom w:val="0"/>
      <w:divBdr>
        <w:top w:val="none" w:sz="0" w:space="0" w:color="auto"/>
        <w:left w:val="none" w:sz="0" w:space="0" w:color="auto"/>
        <w:bottom w:val="none" w:sz="0" w:space="0" w:color="auto"/>
        <w:right w:val="none" w:sz="0" w:space="0" w:color="auto"/>
      </w:divBdr>
    </w:div>
    <w:div w:id="1733499640">
      <w:marLeft w:val="640"/>
      <w:marRight w:val="0"/>
      <w:marTop w:val="0"/>
      <w:marBottom w:val="0"/>
      <w:divBdr>
        <w:top w:val="none" w:sz="0" w:space="0" w:color="auto"/>
        <w:left w:val="none" w:sz="0" w:space="0" w:color="auto"/>
        <w:bottom w:val="none" w:sz="0" w:space="0" w:color="auto"/>
        <w:right w:val="none" w:sz="0" w:space="0" w:color="auto"/>
      </w:divBdr>
    </w:div>
    <w:div w:id="1733575361">
      <w:marLeft w:val="640"/>
      <w:marRight w:val="0"/>
      <w:marTop w:val="0"/>
      <w:marBottom w:val="0"/>
      <w:divBdr>
        <w:top w:val="none" w:sz="0" w:space="0" w:color="auto"/>
        <w:left w:val="none" w:sz="0" w:space="0" w:color="auto"/>
        <w:bottom w:val="none" w:sz="0" w:space="0" w:color="auto"/>
        <w:right w:val="none" w:sz="0" w:space="0" w:color="auto"/>
      </w:divBdr>
    </w:div>
    <w:div w:id="1733578420">
      <w:marLeft w:val="640"/>
      <w:marRight w:val="0"/>
      <w:marTop w:val="0"/>
      <w:marBottom w:val="0"/>
      <w:divBdr>
        <w:top w:val="none" w:sz="0" w:space="0" w:color="auto"/>
        <w:left w:val="none" w:sz="0" w:space="0" w:color="auto"/>
        <w:bottom w:val="none" w:sz="0" w:space="0" w:color="auto"/>
        <w:right w:val="none" w:sz="0" w:space="0" w:color="auto"/>
      </w:divBdr>
    </w:div>
    <w:div w:id="1733624574">
      <w:marLeft w:val="640"/>
      <w:marRight w:val="0"/>
      <w:marTop w:val="0"/>
      <w:marBottom w:val="0"/>
      <w:divBdr>
        <w:top w:val="none" w:sz="0" w:space="0" w:color="auto"/>
        <w:left w:val="none" w:sz="0" w:space="0" w:color="auto"/>
        <w:bottom w:val="none" w:sz="0" w:space="0" w:color="auto"/>
        <w:right w:val="none" w:sz="0" w:space="0" w:color="auto"/>
      </w:divBdr>
    </w:div>
    <w:div w:id="1733625410">
      <w:marLeft w:val="640"/>
      <w:marRight w:val="0"/>
      <w:marTop w:val="0"/>
      <w:marBottom w:val="0"/>
      <w:divBdr>
        <w:top w:val="none" w:sz="0" w:space="0" w:color="auto"/>
        <w:left w:val="none" w:sz="0" w:space="0" w:color="auto"/>
        <w:bottom w:val="none" w:sz="0" w:space="0" w:color="auto"/>
        <w:right w:val="none" w:sz="0" w:space="0" w:color="auto"/>
      </w:divBdr>
    </w:div>
    <w:div w:id="1733652409">
      <w:marLeft w:val="640"/>
      <w:marRight w:val="0"/>
      <w:marTop w:val="0"/>
      <w:marBottom w:val="0"/>
      <w:divBdr>
        <w:top w:val="none" w:sz="0" w:space="0" w:color="auto"/>
        <w:left w:val="none" w:sz="0" w:space="0" w:color="auto"/>
        <w:bottom w:val="none" w:sz="0" w:space="0" w:color="auto"/>
        <w:right w:val="none" w:sz="0" w:space="0" w:color="auto"/>
      </w:divBdr>
    </w:div>
    <w:div w:id="1733693659">
      <w:marLeft w:val="640"/>
      <w:marRight w:val="0"/>
      <w:marTop w:val="0"/>
      <w:marBottom w:val="0"/>
      <w:divBdr>
        <w:top w:val="none" w:sz="0" w:space="0" w:color="auto"/>
        <w:left w:val="none" w:sz="0" w:space="0" w:color="auto"/>
        <w:bottom w:val="none" w:sz="0" w:space="0" w:color="auto"/>
        <w:right w:val="none" w:sz="0" w:space="0" w:color="auto"/>
      </w:divBdr>
    </w:div>
    <w:div w:id="1733698839">
      <w:marLeft w:val="640"/>
      <w:marRight w:val="0"/>
      <w:marTop w:val="0"/>
      <w:marBottom w:val="0"/>
      <w:divBdr>
        <w:top w:val="none" w:sz="0" w:space="0" w:color="auto"/>
        <w:left w:val="none" w:sz="0" w:space="0" w:color="auto"/>
        <w:bottom w:val="none" w:sz="0" w:space="0" w:color="auto"/>
        <w:right w:val="none" w:sz="0" w:space="0" w:color="auto"/>
      </w:divBdr>
    </w:div>
    <w:div w:id="1733770859">
      <w:marLeft w:val="640"/>
      <w:marRight w:val="0"/>
      <w:marTop w:val="0"/>
      <w:marBottom w:val="0"/>
      <w:divBdr>
        <w:top w:val="none" w:sz="0" w:space="0" w:color="auto"/>
        <w:left w:val="none" w:sz="0" w:space="0" w:color="auto"/>
        <w:bottom w:val="none" w:sz="0" w:space="0" w:color="auto"/>
        <w:right w:val="none" w:sz="0" w:space="0" w:color="auto"/>
      </w:divBdr>
    </w:div>
    <w:div w:id="1733888056">
      <w:marLeft w:val="640"/>
      <w:marRight w:val="0"/>
      <w:marTop w:val="0"/>
      <w:marBottom w:val="0"/>
      <w:divBdr>
        <w:top w:val="none" w:sz="0" w:space="0" w:color="auto"/>
        <w:left w:val="none" w:sz="0" w:space="0" w:color="auto"/>
        <w:bottom w:val="none" w:sz="0" w:space="0" w:color="auto"/>
        <w:right w:val="none" w:sz="0" w:space="0" w:color="auto"/>
      </w:divBdr>
    </w:div>
    <w:div w:id="1733889177">
      <w:marLeft w:val="640"/>
      <w:marRight w:val="0"/>
      <w:marTop w:val="0"/>
      <w:marBottom w:val="0"/>
      <w:divBdr>
        <w:top w:val="none" w:sz="0" w:space="0" w:color="auto"/>
        <w:left w:val="none" w:sz="0" w:space="0" w:color="auto"/>
        <w:bottom w:val="none" w:sz="0" w:space="0" w:color="auto"/>
        <w:right w:val="none" w:sz="0" w:space="0" w:color="auto"/>
      </w:divBdr>
    </w:div>
    <w:div w:id="1733966428">
      <w:marLeft w:val="640"/>
      <w:marRight w:val="0"/>
      <w:marTop w:val="0"/>
      <w:marBottom w:val="0"/>
      <w:divBdr>
        <w:top w:val="none" w:sz="0" w:space="0" w:color="auto"/>
        <w:left w:val="none" w:sz="0" w:space="0" w:color="auto"/>
        <w:bottom w:val="none" w:sz="0" w:space="0" w:color="auto"/>
        <w:right w:val="none" w:sz="0" w:space="0" w:color="auto"/>
      </w:divBdr>
    </w:div>
    <w:div w:id="1734084285">
      <w:marLeft w:val="640"/>
      <w:marRight w:val="0"/>
      <w:marTop w:val="0"/>
      <w:marBottom w:val="0"/>
      <w:divBdr>
        <w:top w:val="none" w:sz="0" w:space="0" w:color="auto"/>
        <w:left w:val="none" w:sz="0" w:space="0" w:color="auto"/>
        <w:bottom w:val="none" w:sz="0" w:space="0" w:color="auto"/>
        <w:right w:val="none" w:sz="0" w:space="0" w:color="auto"/>
      </w:divBdr>
    </w:div>
    <w:div w:id="1734236851">
      <w:marLeft w:val="640"/>
      <w:marRight w:val="0"/>
      <w:marTop w:val="0"/>
      <w:marBottom w:val="0"/>
      <w:divBdr>
        <w:top w:val="none" w:sz="0" w:space="0" w:color="auto"/>
        <w:left w:val="none" w:sz="0" w:space="0" w:color="auto"/>
        <w:bottom w:val="none" w:sz="0" w:space="0" w:color="auto"/>
        <w:right w:val="none" w:sz="0" w:space="0" w:color="auto"/>
      </w:divBdr>
    </w:div>
    <w:div w:id="1734279997">
      <w:marLeft w:val="640"/>
      <w:marRight w:val="0"/>
      <w:marTop w:val="0"/>
      <w:marBottom w:val="0"/>
      <w:divBdr>
        <w:top w:val="none" w:sz="0" w:space="0" w:color="auto"/>
        <w:left w:val="none" w:sz="0" w:space="0" w:color="auto"/>
        <w:bottom w:val="none" w:sz="0" w:space="0" w:color="auto"/>
        <w:right w:val="none" w:sz="0" w:space="0" w:color="auto"/>
      </w:divBdr>
    </w:div>
    <w:div w:id="1734350771">
      <w:marLeft w:val="640"/>
      <w:marRight w:val="0"/>
      <w:marTop w:val="0"/>
      <w:marBottom w:val="0"/>
      <w:divBdr>
        <w:top w:val="none" w:sz="0" w:space="0" w:color="auto"/>
        <w:left w:val="none" w:sz="0" w:space="0" w:color="auto"/>
        <w:bottom w:val="none" w:sz="0" w:space="0" w:color="auto"/>
        <w:right w:val="none" w:sz="0" w:space="0" w:color="auto"/>
      </w:divBdr>
    </w:div>
    <w:div w:id="1734423681">
      <w:marLeft w:val="640"/>
      <w:marRight w:val="0"/>
      <w:marTop w:val="0"/>
      <w:marBottom w:val="0"/>
      <w:divBdr>
        <w:top w:val="none" w:sz="0" w:space="0" w:color="auto"/>
        <w:left w:val="none" w:sz="0" w:space="0" w:color="auto"/>
        <w:bottom w:val="none" w:sz="0" w:space="0" w:color="auto"/>
        <w:right w:val="none" w:sz="0" w:space="0" w:color="auto"/>
      </w:divBdr>
    </w:div>
    <w:div w:id="1734500268">
      <w:marLeft w:val="640"/>
      <w:marRight w:val="0"/>
      <w:marTop w:val="0"/>
      <w:marBottom w:val="0"/>
      <w:divBdr>
        <w:top w:val="none" w:sz="0" w:space="0" w:color="auto"/>
        <w:left w:val="none" w:sz="0" w:space="0" w:color="auto"/>
        <w:bottom w:val="none" w:sz="0" w:space="0" w:color="auto"/>
        <w:right w:val="none" w:sz="0" w:space="0" w:color="auto"/>
      </w:divBdr>
    </w:div>
    <w:div w:id="1734573964">
      <w:marLeft w:val="640"/>
      <w:marRight w:val="0"/>
      <w:marTop w:val="0"/>
      <w:marBottom w:val="0"/>
      <w:divBdr>
        <w:top w:val="none" w:sz="0" w:space="0" w:color="auto"/>
        <w:left w:val="none" w:sz="0" w:space="0" w:color="auto"/>
        <w:bottom w:val="none" w:sz="0" w:space="0" w:color="auto"/>
        <w:right w:val="none" w:sz="0" w:space="0" w:color="auto"/>
      </w:divBdr>
    </w:div>
    <w:div w:id="1734620826">
      <w:marLeft w:val="640"/>
      <w:marRight w:val="0"/>
      <w:marTop w:val="0"/>
      <w:marBottom w:val="0"/>
      <w:divBdr>
        <w:top w:val="none" w:sz="0" w:space="0" w:color="auto"/>
        <w:left w:val="none" w:sz="0" w:space="0" w:color="auto"/>
        <w:bottom w:val="none" w:sz="0" w:space="0" w:color="auto"/>
        <w:right w:val="none" w:sz="0" w:space="0" w:color="auto"/>
      </w:divBdr>
    </w:div>
    <w:div w:id="1734768827">
      <w:marLeft w:val="640"/>
      <w:marRight w:val="0"/>
      <w:marTop w:val="0"/>
      <w:marBottom w:val="0"/>
      <w:divBdr>
        <w:top w:val="none" w:sz="0" w:space="0" w:color="auto"/>
        <w:left w:val="none" w:sz="0" w:space="0" w:color="auto"/>
        <w:bottom w:val="none" w:sz="0" w:space="0" w:color="auto"/>
        <w:right w:val="none" w:sz="0" w:space="0" w:color="auto"/>
      </w:divBdr>
    </w:div>
    <w:div w:id="1734808977">
      <w:marLeft w:val="640"/>
      <w:marRight w:val="0"/>
      <w:marTop w:val="0"/>
      <w:marBottom w:val="0"/>
      <w:divBdr>
        <w:top w:val="none" w:sz="0" w:space="0" w:color="auto"/>
        <w:left w:val="none" w:sz="0" w:space="0" w:color="auto"/>
        <w:bottom w:val="none" w:sz="0" w:space="0" w:color="auto"/>
        <w:right w:val="none" w:sz="0" w:space="0" w:color="auto"/>
      </w:divBdr>
    </w:div>
    <w:div w:id="1734810067">
      <w:marLeft w:val="640"/>
      <w:marRight w:val="0"/>
      <w:marTop w:val="0"/>
      <w:marBottom w:val="0"/>
      <w:divBdr>
        <w:top w:val="none" w:sz="0" w:space="0" w:color="auto"/>
        <w:left w:val="none" w:sz="0" w:space="0" w:color="auto"/>
        <w:bottom w:val="none" w:sz="0" w:space="0" w:color="auto"/>
        <w:right w:val="none" w:sz="0" w:space="0" w:color="auto"/>
      </w:divBdr>
    </w:div>
    <w:div w:id="1734813320">
      <w:marLeft w:val="640"/>
      <w:marRight w:val="0"/>
      <w:marTop w:val="0"/>
      <w:marBottom w:val="0"/>
      <w:divBdr>
        <w:top w:val="none" w:sz="0" w:space="0" w:color="auto"/>
        <w:left w:val="none" w:sz="0" w:space="0" w:color="auto"/>
        <w:bottom w:val="none" w:sz="0" w:space="0" w:color="auto"/>
        <w:right w:val="none" w:sz="0" w:space="0" w:color="auto"/>
      </w:divBdr>
    </w:div>
    <w:div w:id="1734815170">
      <w:marLeft w:val="640"/>
      <w:marRight w:val="0"/>
      <w:marTop w:val="0"/>
      <w:marBottom w:val="0"/>
      <w:divBdr>
        <w:top w:val="none" w:sz="0" w:space="0" w:color="auto"/>
        <w:left w:val="none" w:sz="0" w:space="0" w:color="auto"/>
        <w:bottom w:val="none" w:sz="0" w:space="0" w:color="auto"/>
        <w:right w:val="none" w:sz="0" w:space="0" w:color="auto"/>
      </w:divBdr>
    </w:div>
    <w:div w:id="1734884459">
      <w:marLeft w:val="640"/>
      <w:marRight w:val="0"/>
      <w:marTop w:val="0"/>
      <w:marBottom w:val="0"/>
      <w:divBdr>
        <w:top w:val="none" w:sz="0" w:space="0" w:color="auto"/>
        <w:left w:val="none" w:sz="0" w:space="0" w:color="auto"/>
        <w:bottom w:val="none" w:sz="0" w:space="0" w:color="auto"/>
        <w:right w:val="none" w:sz="0" w:space="0" w:color="auto"/>
      </w:divBdr>
    </w:div>
    <w:div w:id="1734935932">
      <w:marLeft w:val="640"/>
      <w:marRight w:val="0"/>
      <w:marTop w:val="0"/>
      <w:marBottom w:val="0"/>
      <w:divBdr>
        <w:top w:val="none" w:sz="0" w:space="0" w:color="auto"/>
        <w:left w:val="none" w:sz="0" w:space="0" w:color="auto"/>
        <w:bottom w:val="none" w:sz="0" w:space="0" w:color="auto"/>
        <w:right w:val="none" w:sz="0" w:space="0" w:color="auto"/>
      </w:divBdr>
    </w:div>
    <w:div w:id="1734961880">
      <w:marLeft w:val="640"/>
      <w:marRight w:val="0"/>
      <w:marTop w:val="0"/>
      <w:marBottom w:val="0"/>
      <w:divBdr>
        <w:top w:val="none" w:sz="0" w:space="0" w:color="auto"/>
        <w:left w:val="none" w:sz="0" w:space="0" w:color="auto"/>
        <w:bottom w:val="none" w:sz="0" w:space="0" w:color="auto"/>
        <w:right w:val="none" w:sz="0" w:space="0" w:color="auto"/>
      </w:divBdr>
    </w:div>
    <w:div w:id="1735008152">
      <w:marLeft w:val="640"/>
      <w:marRight w:val="0"/>
      <w:marTop w:val="0"/>
      <w:marBottom w:val="0"/>
      <w:divBdr>
        <w:top w:val="none" w:sz="0" w:space="0" w:color="auto"/>
        <w:left w:val="none" w:sz="0" w:space="0" w:color="auto"/>
        <w:bottom w:val="none" w:sz="0" w:space="0" w:color="auto"/>
        <w:right w:val="none" w:sz="0" w:space="0" w:color="auto"/>
      </w:divBdr>
    </w:div>
    <w:div w:id="1735160055">
      <w:marLeft w:val="640"/>
      <w:marRight w:val="0"/>
      <w:marTop w:val="0"/>
      <w:marBottom w:val="0"/>
      <w:divBdr>
        <w:top w:val="none" w:sz="0" w:space="0" w:color="auto"/>
        <w:left w:val="none" w:sz="0" w:space="0" w:color="auto"/>
        <w:bottom w:val="none" w:sz="0" w:space="0" w:color="auto"/>
        <w:right w:val="none" w:sz="0" w:space="0" w:color="auto"/>
      </w:divBdr>
    </w:div>
    <w:div w:id="1735203130">
      <w:marLeft w:val="640"/>
      <w:marRight w:val="0"/>
      <w:marTop w:val="0"/>
      <w:marBottom w:val="0"/>
      <w:divBdr>
        <w:top w:val="none" w:sz="0" w:space="0" w:color="auto"/>
        <w:left w:val="none" w:sz="0" w:space="0" w:color="auto"/>
        <w:bottom w:val="none" w:sz="0" w:space="0" w:color="auto"/>
        <w:right w:val="none" w:sz="0" w:space="0" w:color="auto"/>
      </w:divBdr>
    </w:div>
    <w:div w:id="1735204188">
      <w:marLeft w:val="640"/>
      <w:marRight w:val="0"/>
      <w:marTop w:val="0"/>
      <w:marBottom w:val="0"/>
      <w:divBdr>
        <w:top w:val="none" w:sz="0" w:space="0" w:color="auto"/>
        <w:left w:val="none" w:sz="0" w:space="0" w:color="auto"/>
        <w:bottom w:val="none" w:sz="0" w:space="0" w:color="auto"/>
        <w:right w:val="none" w:sz="0" w:space="0" w:color="auto"/>
      </w:divBdr>
    </w:div>
    <w:div w:id="1735278452">
      <w:marLeft w:val="640"/>
      <w:marRight w:val="0"/>
      <w:marTop w:val="0"/>
      <w:marBottom w:val="0"/>
      <w:divBdr>
        <w:top w:val="none" w:sz="0" w:space="0" w:color="auto"/>
        <w:left w:val="none" w:sz="0" w:space="0" w:color="auto"/>
        <w:bottom w:val="none" w:sz="0" w:space="0" w:color="auto"/>
        <w:right w:val="none" w:sz="0" w:space="0" w:color="auto"/>
      </w:divBdr>
    </w:div>
    <w:div w:id="1735346360">
      <w:marLeft w:val="640"/>
      <w:marRight w:val="0"/>
      <w:marTop w:val="0"/>
      <w:marBottom w:val="0"/>
      <w:divBdr>
        <w:top w:val="none" w:sz="0" w:space="0" w:color="auto"/>
        <w:left w:val="none" w:sz="0" w:space="0" w:color="auto"/>
        <w:bottom w:val="none" w:sz="0" w:space="0" w:color="auto"/>
        <w:right w:val="none" w:sz="0" w:space="0" w:color="auto"/>
      </w:divBdr>
    </w:div>
    <w:div w:id="1735346697">
      <w:marLeft w:val="640"/>
      <w:marRight w:val="0"/>
      <w:marTop w:val="0"/>
      <w:marBottom w:val="0"/>
      <w:divBdr>
        <w:top w:val="none" w:sz="0" w:space="0" w:color="auto"/>
        <w:left w:val="none" w:sz="0" w:space="0" w:color="auto"/>
        <w:bottom w:val="none" w:sz="0" w:space="0" w:color="auto"/>
        <w:right w:val="none" w:sz="0" w:space="0" w:color="auto"/>
      </w:divBdr>
    </w:div>
    <w:div w:id="1735349422">
      <w:marLeft w:val="640"/>
      <w:marRight w:val="0"/>
      <w:marTop w:val="0"/>
      <w:marBottom w:val="0"/>
      <w:divBdr>
        <w:top w:val="none" w:sz="0" w:space="0" w:color="auto"/>
        <w:left w:val="none" w:sz="0" w:space="0" w:color="auto"/>
        <w:bottom w:val="none" w:sz="0" w:space="0" w:color="auto"/>
        <w:right w:val="none" w:sz="0" w:space="0" w:color="auto"/>
      </w:divBdr>
    </w:div>
    <w:div w:id="1735350300">
      <w:marLeft w:val="640"/>
      <w:marRight w:val="0"/>
      <w:marTop w:val="0"/>
      <w:marBottom w:val="0"/>
      <w:divBdr>
        <w:top w:val="none" w:sz="0" w:space="0" w:color="auto"/>
        <w:left w:val="none" w:sz="0" w:space="0" w:color="auto"/>
        <w:bottom w:val="none" w:sz="0" w:space="0" w:color="auto"/>
        <w:right w:val="none" w:sz="0" w:space="0" w:color="auto"/>
      </w:divBdr>
    </w:div>
    <w:div w:id="1735351051">
      <w:marLeft w:val="640"/>
      <w:marRight w:val="0"/>
      <w:marTop w:val="0"/>
      <w:marBottom w:val="0"/>
      <w:divBdr>
        <w:top w:val="none" w:sz="0" w:space="0" w:color="auto"/>
        <w:left w:val="none" w:sz="0" w:space="0" w:color="auto"/>
        <w:bottom w:val="none" w:sz="0" w:space="0" w:color="auto"/>
        <w:right w:val="none" w:sz="0" w:space="0" w:color="auto"/>
      </w:divBdr>
      <w:divsChild>
        <w:div w:id="80369753">
          <w:marLeft w:val="640"/>
          <w:marRight w:val="0"/>
          <w:marTop w:val="0"/>
          <w:marBottom w:val="0"/>
          <w:divBdr>
            <w:top w:val="none" w:sz="0" w:space="0" w:color="auto"/>
            <w:left w:val="none" w:sz="0" w:space="0" w:color="auto"/>
            <w:bottom w:val="none" w:sz="0" w:space="0" w:color="auto"/>
            <w:right w:val="none" w:sz="0" w:space="0" w:color="auto"/>
          </w:divBdr>
        </w:div>
        <w:div w:id="1012295018">
          <w:marLeft w:val="640"/>
          <w:marRight w:val="0"/>
          <w:marTop w:val="0"/>
          <w:marBottom w:val="0"/>
          <w:divBdr>
            <w:top w:val="none" w:sz="0" w:space="0" w:color="auto"/>
            <w:left w:val="none" w:sz="0" w:space="0" w:color="auto"/>
            <w:bottom w:val="none" w:sz="0" w:space="0" w:color="auto"/>
            <w:right w:val="none" w:sz="0" w:space="0" w:color="auto"/>
          </w:divBdr>
        </w:div>
        <w:div w:id="1152792392">
          <w:marLeft w:val="640"/>
          <w:marRight w:val="0"/>
          <w:marTop w:val="0"/>
          <w:marBottom w:val="0"/>
          <w:divBdr>
            <w:top w:val="none" w:sz="0" w:space="0" w:color="auto"/>
            <w:left w:val="none" w:sz="0" w:space="0" w:color="auto"/>
            <w:bottom w:val="none" w:sz="0" w:space="0" w:color="auto"/>
            <w:right w:val="none" w:sz="0" w:space="0" w:color="auto"/>
          </w:divBdr>
        </w:div>
        <w:div w:id="1935281504">
          <w:marLeft w:val="640"/>
          <w:marRight w:val="0"/>
          <w:marTop w:val="0"/>
          <w:marBottom w:val="0"/>
          <w:divBdr>
            <w:top w:val="none" w:sz="0" w:space="0" w:color="auto"/>
            <w:left w:val="none" w:sz="0" w:space="0" w:color="auto"/>
            <w:bottom w:val="none" w:sz="0" w:space="0" w:color="auto"/>
            <w:right w:val="none" w:sz="0" w:space="0" w:color="auto"/>
          </w:divBdr>
        </w:div>
        <w:div w:id="252053828">
          <w:marLeft w:val="640"/>
          <w:marRight w:val="0"/>
          <w:marTop w:val="0"/>
          <w:marBottom w:val="0"/>
          <w:divBdr>
            <w:top w:val="none" w:sz="0" w:space="0" w:color="auto"/>
            <w:left w:val="none" w:sz="0" w:space="0" w:color="auto"/>
            <w:bottom w:val="none" w:sz="0" w:space="0" w:color="auto"/>
            <w:right w:val="none" w:sz="0" w:space="0" w:color="auto"/>
          </w:divBdr>
        </w:div>
        <w:div w:id="472908175">
          <w:marLeft w:val="640"/>
          <w:marRight w:val="0"/>
          <w:marTop w:val="0"/>
          <w:marBottom w:val="0"/>
          <w:divBdr>
            <w:top w:val="none" w:sz="0" w:space="0" w:color="auto"/>
            <w:left w:val="none" w:sz="0" w:space="0" w:color="auto"/>
            <w:bottom w:val="none" w:sz="0" w:space="0" w:color="auto"/>
            <w:right w:val="none" w:sz="0" w:space="0" w:color="auto"/>
          </w:divBdr>
        </w:div>
        <w:div w:id="683828597">
          <w:marLeft w:val="640"/>
          <w:marRight w:val="0"/>
          <w:marTop w:val="0"/>
          <w:marBottom w:val="0"/>
          <w:divBdr>
            <w:top w:val="none" w:sz="0" w:space="0" w:color="auto"/>
            <w:left w:val="none" w:sz="0" w:space="0" w:color="auto"/>
            <w:bottom w:val="none" w:sz="0" w:space="0" w:color="auto"/>
            <w:right w:val="none" w:sz="0" w:space="0" w:color="auto"/>
          </w:divBdr>
        </w:div>
        <w:div w:id="1755123851">
          <w:marLeft w:val="640"/>
          <w:marRight w:val="0"/>
          <w:marTop w:val="0"/>
          <w:marBottom w:val="0"/>
          <w:divBdr>
            <w:top w:val="none" w:sz="0" w:space="0" w:color="auto"/>
            <w:left w:val="none" w:sz="0" w:space="0" w:color="auto"/>
            <w:bottom w:val="none" w:sz="0" w:space="0" w:color="auto"/>
            <w:right w:val="none" w:sz="0" w:space="0" w:color="auto"/>
          </w:divBdr>
        </w:div>
        <w:div w:id="1392847812">
          <w:marLeft w:val="640"/>
          <w:marRight w:val="0"/>
          <w:marTop w:val="0"/>
          <w:marBottom w:val="0"/>
          <w:divBdr>
            <w:top w:val="none" w:sz="0" w:space="0" w:color="auto"/>
            <w:left w:val="none" w:sz="0" w:space="0" w:color="auto"/>
            <w:bottom w:val="none" w:sz="0" w:space="0" w:color="auto"/>
            <w:right w:val="none" w:sz="0" w:space="0" w:color="auto"/>
          </w:divBdr>
        </w:div>
        <w:div w:id="1203248427">
          <w:marLeft w:val="640"/>
          <w:marRight w:val="0"/>
          <w:marTop w:val="0"/>
          <w:marBottom w:val="0"/>
          <w:divBdr>
            <w:top w:val="none" w:sz="0" w:space="0" w:color="auto"/>
            <w:left w:val="none" w:sz="0" w:space="0" w:color="auto"/>
            <w:bottom w:val="none" w:sz="0" w:space="0" w:color="auto"/>
            <w:right w:val="none" w:sz="0" w:space="0" w:color="auto"/>
          </w:divBdr>
        </w:div>
        <w:div w:id="777943972">
          <w:marLeft w:val="640"/>
          <w:marRight w:val="0"/>
          <w:marTop w:val="0"/>
          <w:marBottom w:val="0"/>
          <w:divBdr>
            <w:top w:val="none" w:sz="0" w:space="0" w:color="auto"/>
            <w:left w:val="none" w:sz="0" w:space="0" w:color="auto"/>
            <w:bottom w:val="none" w:sz="0" w:space="0" w:color="auto"/>
            <w:right w:val="none" w:sz="0" w:space="0" w:color="auto"/>
          </w:divBdr>
        </w:div>
        <w:div w:id="1500585898">
          <w:marLeft w:val="640"/>
          <w:marRight w:val="0"/>
          <w:marTop w:val="0"/>
          <w:marBottom w:val="0"/>
          <w:divBdr>
            <w:top w:val="none" w:sz="0" w:space="0" w:color="auto"/>
            <w:left w:val="none" w:sz="0" w:space="0" w:color="auto"/>
            <w:bottom w:val="none" w:sz="0" w:space="0" w:color="auto"/>
            <w:right w:val="none" w:sz="0" w:space="0" w:color="auto"/>
          </w:divBdr>
        </w:div>
        <w:div w:id="558908329">
          <w:marLeft w:val="640"/>
          <w:marRight w:val="0"/>
          <w:marTop w:val="0"/>
          <w:marBottom w:val="0"/>
          <w:divBdr>
            <w:top w:val="none" w:sz="0" w:space="0" w:color="auto"/>
            <w:left w:val="none" w:sz="0" w:space="0" w:color="auto"/>
            <w:bottom w:val="none" w:sz="0" w:space="0" w:color="auto"/>
            <w:right w:val="none" w:sz="0" w:space="0" w:color="auto"/>
          </w:divBdr>
        </w:div>
        <w:div w:id="502866782">
          <w:marLeft w:val="640"/>
          <w:marRight w:val="0"/>
          <w:marTop w:val="0"/>
          <w:marBottom w:val="0"/>
          <w:divBdr>
            <w:top w:val="none" w:sz="0" w:space="0" w:color="auto"/>
            <w:left w:val="none" w:sz="0" w:space="0" w:color="auto"/>
            <w:bottom w:val="none" w:sz="0" w:space="0" w:color="auto"/>
            <w:right w:val="none" w:sz="0" w:space="0" w:color="auto"/>
          </w:divBdr>
        </w:div>
        <w:div w:id="1361708292">
          <w:marLeft w:val="640"/>
          <w:marRight w:val="0"/>
          <w:marTop w:val="0"/>
          <w:marBottom w:val="0"/>
          <w:divBdr>
            <w:top w:val="none" w:sz="0" w:space="0" w:color="auto"/>
            <w:left w:val="none" w:sz="0" w:space="0" w:color="auto"/>
            <w:bottom w:val="none" w:sz="0" w:space="0" w:color="auto"/>
            <w:right w:val="none" w:sz="0" w:space="0" w:color="auto"/>
          </w:divBdr>
        </w:div>
        <w:div w:id="1683817696">
          <w:marLeft w:val="640"/>
          <w:marRight w:val="0"/>
          <w:marTop w:val="0"/>
          <w:marBottom w:val="0"/>
          <w:divBdr>
            <w:top w:val="none" w:sz="0" w:space="0" w:color="auto"/>
            <w:left w:val="none" w:sz="0" w:space="0" w:color="auto"/>
            <w:bottom w:val="none" w:sz="0" w:space="0" w:color="auto"/>
            <w:right w:val="none" w:sz="0" w:space="0" w:color="auto"/>
          </w:divBdr>
        </w:div>
        <w:div w:id="1086221635">
          <w:marLeft w:val="640"/>
          <w:marRight w:val="0"/>
          <w:marTop w:val="0"/>
          <w:marBottom w:val="0"/>
          <w:divBdr>
            <w:top w:val="none" w:sz="0" w:space="0" w:color="auto"/>
            <w:left w:val="none" w:sz="0" w:space="0" w:color="auto"/>
            <w:bottom w:val="none" w:sz="0" w:space="0" w:color="auto"/>
            <w:right w:val="none" w:sz="0" w:space="0" w:color="auto"/>
          </w:divBdr>
        </w:div>
        <w:div w:id="605623359">
          <w:marLeft w:val="640"/>
          <w:marRight w:val="0"/>
          <w:marTop w:val="0"/>
          <w:marBottom w:val="0"/>
          <w:divBdr>
            <w:top w:val="none" w:sz="0" w:space="0" w:color="auto"/>
            <w:left w:val="none" w:sz="0" w:space="0" w:color="auto"/>
            <w:bottom w:val="none" w:sz="0" w:space="0" w:color="auto"/>
            <w:right w:val="none" w:sz="0" w:space="0" w:color="auto"/>
          </w:divBdr>
        </w:div>
        <w:div w:id="338433980">
          <w:marLeft w:val="640"/>
          <w:marRight w:val="0"/>
          <w:marTop w:val="0"/>
          <w:marBottom w:val="0"/>
          <w:divBdr>
            <w:top w:val="none" w:sz="0" w:space="0" w:color="auto"/>
            <w:left w:val="none" w:sz="0" w:space="0" w:color="auto"/>
            <w:bottom w:val="none" w:sz="0" w:space="0" w:color="auto"/>
            <w:right w:val="none" w:sz="0" w:space="0" w:color="auto"/>
          </w:divBdr>
        </w:div>
        <w:div w:id="1100833063">
          <w:marLeft w:val="640"/>
          <w:marRight w:val="0"/>
          <w:marTop w:val="0"/>
          <w:marBottom w:val="0"/>
          <w:divBdr>
            <w:top w:val="none" w:sz="0" w:space="0" w:color="auto"/>
            <w:left w:val="none" w:sz="0" w:space="0" w:color="auto"/>
            <w:bottom w:val="none" w:sz="0" w:space="0" w:color="auto"/>
            <w:right w:val="none" w:sz="0" w:space="0" w:color="auto"/>
          </w:divBdr>
        </w:div>
        <w:div w:id="1788231119">
          <w:marLeft w:val="640"/>
          <w:marRight w:val="0"/>
          <w:marTop w:val="0"/>
          <w:marBottom w:val="0"/>
          <w:divBdr>
            <w:top w:val="none" w:sz="0" w:space="0" w:color="auto"/>
            <w:left w:val="none" w:sz="0" w:space="0" w:color="auto"/>
            <w:bottom w:val="none" w:sz="0" w:space="0" w:color="auto"/>
            <w:right w:val="none" w:sz="0" w:space="0" w:color="auto"/>
          </w:divBdr>
        </w:div>
        <w:div w:id="1156217825">
          <w:marLeft w:val="640"/>
          <w:marRight w:val="0"/>
          <w:marTop w:val="0"/>
          <w:marBottom w:val="0"/>
          <w:divBdr>
            <w:top w:val="none" w:sz="0" w:space="0" w:color="auto"/>
            <w:left w:val="none" w:sz="0" w:space="0" w:color="auto"/>
            <w:bottom w:val="none" w:sz="0" w:space="0" w:color="auto"/>
            <w:right w:val="none" w:sz="0" w:space="0" w:color="auto"/>
          </w:divBdr>
        </w:div>
        <w:div w:id="1778796124">
          <w:marLeft w:val="640"/>
          <w:marRight w:val="0"/>
          <w:marTop w:val="0"/>
          <w:marBottom w:val="0"/>
          <w:divBdr>
            <w:top w:val="none" w:sz="0" w:space="0" w:color="auto"/>
            <w:left w:val="none" w:sz="0" w:space="0" w:color="auto"/>
            <w:bottom w:val="none" w:sz="0" w:space="0" w:color="auto"/>
            <w:right w:val="none" w:sz="0" w:space="0" w:color="auto"/>
          </w:divBdr>
        </w:div>
        <w:div w:id="1909731007">
          <w:marLeft w:val="640"/>
          <w:marRight w:val="0"/>
          <w:marTop w:val="0"/>
          <w:marBottom w:val="0"/>
          <w:divBdr>
            <w:top w:val="none" w:sz="0" w:space="0" w:color="auto"/>
            <w:left w:val="none" w:sz="0" w:space="0" w:color="auto"/>
            <w:bottom w:val="none" w:sz="0" w:space="0" w:color="auto"/>
            <w:right w:val="none" w:sz="0" w:space="0" w:color="auto"/>
          </w:divBdr>
        </w:div>
        <w:div w:id="822160454">
          <w:marLeft w:val="640"/>
          <w:marRight w:val="0"/>
          <w:marTop w:val="0"/>
          <w:marBottom w:val="0"/>
          <w:divBdr>
            <w:top w:val="none" w:sz="0" w:space="0" w:color="auto"/>
            <w:left w:val="none" w:sz="0" w:space="0" w:color="auto"/>
            <w:bottom w:val="none" w:sz="0" w:space="0" w:color="auto"/>
            <w:right w:val="none" w:sz="0" w:space="0" w:color="auto"/>
          </w:divBdr>
        </w:div>
        <w:div w:id="132870458">
          <w:marLeft w:val="640"/>
          <w:marRight w:val="0"/>
          <w:marTop w:val="0"/>
          <w:marBottom w:val="0"/>
          <w:divBdr>
            <w:top w:val="none" w:sz="0" w:space="0" w:color="auto"/>
            <w:left w:val="none" w:sz="0" w:space="0" w:color="auto"/>
            <w:bottom w:val="none" w:sz="0" w:space="0" w:color="auto"/>
            <w:right w:val="none" w:sz="0" w:space="0" w:color="auto"/>
          </w:divBdr>
        </w:div>
        <w:div w:id="1975137432">
          <w:marLeft w:val="640"/>
          <w:marRight w:val="0"/>
          <w:marTop w:val="0"/>
          <w:marBottom w:val="0"/>
          <w:divBdr>
            <w:top w:val="none" w:sz="0" w:space="0" w:color="auto"/>
            <w:left w:val="none" w:sz="0" w:space="0" w:color="auto"/>
            <w:bottom w:val="none" w:sz="0" w:space="0" w:color="auto"/>
            <w:right w:val="none" w:sz="0" w:space="0" w:color="auto"/>
          </w:divBdr>
        </w:div>
        <w:div w:id="925118921">
          <w:marLeft w:val="640"/>
          <w:marRight w:val="0"/>
          <w:marTop w:val="0"/>
          <w:marBottom w:val="0"/>
          <w:divBdr>
            <w:top w:val="none" w:sz="0" w:space="0" w:color="auto"/>
            <w:left w:val="none" w:sz="0" w:space="0" w:color="auto"/>
            <w:bottom w:val="none" w:sz="0" w:space="0" w:color="auto"/>
            <w:right w:val="none" w:sz="0" w:space="0" w:color="auto"/>
          </w:divBdr>
        </w:div>
        <w:div w:id="1788893348">
          <w:marLeft w:val="640"/>
          <w:marRight w:val="0"/>
          <w:marTop w:val="0"/>
          <w:marBottom w:val="0"/>
          <w:divBdr>
            <w:top w:val="none" w:sz="0" w:space="0" w:color="auto"/>
            <w:left w:val="none" w:sz="0" w:space="0" w:color="auto"/>
            <w:bottom w:val="none" w:sz="0" w:space="0" w:color="auto"/>
            <w:right w:val="none" w:sz="0" w:space="0" w:color="auto"/>
          </w:divBdr>
        </w:div>
        <w:div w:id="920060987">
          <w:marLeft w:val="640"/>
          <w:marRight w:val="0"/>
          <w:marTop w:val="0"/>
          <w:marBottom w:val="0"/>
          <w:divBdr>
            <w:top w:val="none" w:sz="0" w:space="0" w:color="auto"/>
            <w:left w:val="none" w:sz="0" w:space="0" w:color="auto"/>
            <w:bottom w:val="none" w:sz="0" w:space="0" w:color="auto"/>
            <w:right w:val="none" w:sz="0" w:space="0" w:color="auto"/>
          </w:divBdr>
        </w:div>
        <w:div w:id="2103335548">
          <w:marLeft w:val="640"/>
          <w:marRight w:val="0"/>
          <w:marTop w:val="0"/>
          <w:marBottom w:val="0"/>
          <w:divBdr>
            <w:top w:val="none" w:sz="0" w:space="0" w:color="auto"/>
            <w:left w:val="none" w:sz="0" w:space="0" w:color="auto"/>
            <w:bottom w:val="none" w:sz="0" w:space="0" w:color="auto"/>
            <w:right w:val="none" w:sz="0" w:space="0" w:color="auto"/>
          </w:divBdr>
        </w:div>
        <w:div w:id="2008365022">
          <w:marLeft w:val="640"/>
          <w:marRight w:val="0"/>
          <w:marTop w:val="0"/>
          <w:marBottom w:val="0"/>
          <w:divBdr>
            <w:top w:val="none" w:sz="0" w:space="0" w:color="auto"/>
            <w:left w:val="none" w:sz="0" w:space="0" w:color="auto"/>
            <w:bottom w:val="none" w:sz="0" w:space="0" w:color="auto"/>
            <w:right w:val="none" w:sz="0" w:space="0" w:color="auto"/>
          </w:divBdr>
        </w:div>
        <w:div w:id="2027756366">
          <w:marLeft w:val="640"/>
          <w:marRight w:val="0"/>
          <w:marTop w:val="0"/>
          <w:marBottom w:val="0"/>
          <w:divBdr>
            <w:top w:val="none" w:sz="0" w:space="0" w:color="auto"/>
            <w:left w:val="none" w:sz="0" w:space="0" w:color="auto"/>
            <w:bottom w:val="none" w:sz="0" w:space="0" w:color="auto"/>
            <w:right w:val="none" w:sz="0" w:space="0" w:color="auto"/>
          </w:divBdr>
        </w:div>
        <w:div w:id="409353508">
          <w:marLeft w:val="640"/>
          <w:marRight w:val="0"/>
          <w:marTop w:val="0"/>
          <w:marBottom w:val="0"/>
          <w:divBdr>
            <w:top w:val="none" w:sz="0" w:space="0" w:color="auto"/>
            <w:left w:val="none" w:sz="0" w:space="0" w:color="auto"/>
            <w:bottom w:val="none" w:sz="0" w:space="0" w:color="auto"/>
            <w:right w:val="none" w:sz="0" w:space="0" w:color="auto"/>
          </w:divBdr>
        </w:div>
        <w:div w:id="1856535330">
          <w:marLeft w:val="640"/>
          <w:marRight w:val="0"/>
          <w:marTop w:val="0"/>
          <w:marBottom w:val="0"/>
          <w:divBdr>
            <w:top w:val="none" w:sz="0" w:space="0" w:color="auto"/>
            <w:left w:val="none" w:sz="0" w:space="0" w:color="auto"/>
            <w:bottom w:val="none" w:sz="0" w:space="0" w:color="auto"/>
            <w:right w:val="none" w:sz="0" w:space="0" w:color="auto"/>
          </w:divBdr>
        </w:div>
        <w:div w:id="129906906">
          <w:marLeft w:val="640"/>
          <w:marRight w:val="0"/>
          <w:marTop w:val="0"/>
          <w:marBottom w:val="0"/>
          <w:divBdr>
            <w:top w:val="none" w:sz="0" w:space="0" w:color="auto"/>
            <w:left w:val="none" w:sz="0" w:space="0" w:color="auto"/>
            <w:bottom w:val="none" w:sz="0" w:space="0" w:color="auto"/>
            <w:right w:val="none" w:sz="0" w:space="0" w:color="auto"/>
          </w:divBdr>
        </w:div>
        <w:div w:id="728768046">
          <w:marLeft w:val="640"/>
          <w:marRight w:val="0"/>
          <w:marTop w:val="0"/>
          <w:marBottom w:val="0"/>
          <w:divBdr>
            <w:top w:val="none" w:sz="0" w:space="0" w:color="auto"/>
            <w:left w:val="none" w:sz="0" w:space="0" w:color="auto"/>
            <w:bottom w:val="none" w:sz="0" w:space="0" w:color="auto"/>
            <w:right w:val="none" w:sz="0" w:space="0" w:color="auto"/>
          </w:divBdr>
        </w:div>
        <w:div w:id="1923249477">
          <w:marLeft w:val="640"/>
          <w:marRight w:val="0"/>
          <w:marTop w:val="0"/>
          <w:marBottom w:val="0"/>
          <w:divBdr>
            <w:top w:val="none" w:sz="0" w:space="0" w:color="auto"/>
            <w:left w:val="none" w:sz="0" w:space="0" w:color="auto"/>
            <w:bottom w:val="none" w:sz="0" w:space="0" w:color="auto"/>
            <w:right w:val="none" w:sz="0" w:space="0" w:color="auto"/>
          </w:divBdr>
        </w:div>
        <w:div w:id="1717310360">
          <w:marLeft w:val="640"/>
          <w:marRight w:val="0"/>
          <w:marTop w:val="0"/>
          <w:marBottom w:val="0"/>
          <w:divBdr>
            <w:top w:val="none" w:sz="0" w:space="0" w:color="auto"/>
            <w:left w:val="none" w:sz="0" w:space="0" w:color="auto"/>
            <w:bottom w:val="none" w:sz="0" w:space="0" w:color="auto"/>
            <w:right w:val="none" w:sz="0" w:space="0" w:color="auto"/>
          </w:divBdr>
        </w:div>
      </w:divsChild>
    </w:div>
    <w:div w:id="1735352819">
      <w:marLeft w:val="640"/>
      <w:marRight w:val="0"/>
      <w:marTop w:val="0"/>
      <w:marBottom w:val="0"/>
      <w:divBdr>
        <w:top w:val="none" w:sz="0" w:space="0" w:color="auto"/>
        <w:left w:val="none" w:sz="0" w:space="0" w:color="auto"/>
        <w:bottom w:val="none" w:sz="0" w:space="0" w:color="auto"/>
        <w:right w:val="none" w:sz="0" w:space="0" w:color="auto"/>
      </w:divBdr>
    </w:div>
    <w:div w:id="1735396542">
      <w:marLeft w:val="640"/>
      <w:marRight w:val="0"/>
      <w:marTop w:val="0"/>
      <w:marBottom w:val="0"/>
      <w:divBdr>
        <w:top w:val="none" w:sz="0" w:space="0" w:color="auto"/>
        <w:left w:val="none" w:sz="0" w:space="0" w:color="auto"/>
        <w:bottom w:val="none" w:sz="0" w:space="0" w:color="auto"/>
        <w:right w:val="none" w:sz="0" w:space="0" w:color="auto"/>
      </w:divBdr>
    </w:div>
    <w:div w:id="1735468783">
      <w:marLeft w:val="640"/>
      <w:marRight w:val="0"/>
      <w:marTop w:val="0"/>
      <w:marBottom w:val="0"/>
      <w:divBdr>
        <w:top w:val="none" w:sz="0" w:space="0" w:color="auto"/>
        <w:left w:val="none" w:sz="0" w:space="0" w:color="auto"/>
        <w:bottom w:val="none" w:sz="0" w:space="0" w:color="auto"/>
        <w:right w:val="none" w:sz="0" w:space="0" w:color="auto"/>
      </w:divBdr>
    </w:div>
    <w:div w:id="1735545322">
      <w:marLeft w:val="640"/>
      <w:marRight w:val="0"/>
      <w:marTop w:val="0"/>
      <w:marBottom w:val="0"/>
      <w:divBdr>
        <w:top w:val="none" w:sz="0" w:space="0" w:color="auto"/>
        <w:left w:val="none" w:sz="0" w:space="0" w:color="auto"/>
        <w:bottom w:val="none" w:sz="0" w:space="0" w:color="auto"/>
        <w:right w:val="none" w:sz="0" w:space="0" w:color="auto"/>
      </w:divBdr>
    </w:div>
    <w:div w:id="1735616258">
      <w:marLeft w:val="640"/>
      <w:marRight w:val="0"/>
      <w:marTop w:val="0"/>
      <w:marBottom w:val="0"/>
      <w:divBdr>
        <w:top w:val="none" w:sz="0" w:space="0" w:color="auto"/>
        <w:left w:val="none" w:sz="0" w:space="0" w:color="auto"/>
        <w:bottom w:val="none" w:sz="0" w:space="0" w:color="auto"/>
        <w:right w:val="none" w:sz="0" w:space="0" w:color="auto"/>
      </w:divBdr>
    </w:div>
    <w:div w:id="1735927171">
      <w:marLeft w:val="640"/>
      <w:marRight w:val="0"/>
      <w:marTop w:val="0"/>
      <w:marBottom w:val="0"/>
      <w:divBdr>
        <w:top w:val="none" w:sz="0" w:space="0" w:color="auto"/>
        <w:left w:val="none" w:sz="0" w:space="0" w:color="auto"/>
        <w:bottom w:val="none" w:sz="0" w:space="0" w:color="auto"/>
        <w:right w:val="none" w:sz="0" w:space="0" w:color="auto"/>
      </w:divBdr>
    </w:div>
    <w:div w:id="1735932844">
      <w:marLeft w:val="640"/>
      <w:marRight w:val="0"/>
      <w:marTop w:val="0"/>
      <w:marBottom w:val="0"/>
      <w:divBdr>
        <w:top w:val="none" w:sz="0" w:space="0" w:color="auto"/>
        <w:left w:val="none" w:sz="0" w:space="0" w:color="auto"/>
        <w:bottom w:val="none" w:sz="0" w:space="0" w:color="auto"/>
        <w:right w:val="none" w:sz="0" w:space="0" w:color="auto"/>
      </w:divBdr>
    </w:div>
    <w:div w:id="1736010651">
      <w:marLeft w:val="640"/>
      <w:marRight w:val="0"/>
      <w:marTop w:val="0"/>
      <w:marBottom w:val="0"/>
      <w:divBdr>
        <w:top w:val="none" w:sz="0" w:space="0" w:color="auto"/>
        <w:left w:val="none" w:sz="0" w:space="0" w:color="auto"/>
        <w:bottom w:val="none" w:sz="0" w:space="0" w:color="auto"/>
        <w:right w:val="none" w:sz="0" w:space="0" w:color="auto"/>
      </w:divBdr>
    </w:div>
    <w:div w:id="1736051266">
      <w:marLeft w:val="640"/>
      <w:marRight w:val="0"/>
      <w:marTop w:val="0"/>
      <w:marBottom w:val="0"/>
      <w:divBdr>
        <w:top w:val="none" w:sz="0" w:space="0" w:color="auto"/>
        <w:left w:val="none" w:sz="0" w:space="0" w:color="auto"/>
        <w:bottom w:val="none" w:sz="0" w:space="0" w:color="auto"/>
        <w:right w:val="none" w:sz="0" w:space="0" w:color="auto"/>
      </w:divBdr>
    </w:div>
    <w:div w:id="1736196186">
      <w:marLeft w:val="640"/>
      <w:marRight w:val="0"/>
      <w:marTop w:val="0"/>
      <w:marBottom w:val="0"/>
      <w:divBdr>
        <w:top w:val="none" w:sz="0" w:space="0" w:color="auto"/>
        <w:left w:val="none" w:sz="0" w:space="0" w:color="auto"/>
        <w:bottom w:val="none" w:sz="0" w:space="0" w:color="auto"/>
        <w:right w:val="none" w:sz="0" w:space="0" w:color="auto"/>
      </w:divBdr>
    </w:div>
    <w:div w:id="1736274484">
      <w:marLeft w:val="640"/>
      <w:marRight w:val="0"/>
      <w:marTop w:val="0"/>
      <w:marBottom w:val="0"/>
      <w:divBdr>
        <w:top w:val="none" w:sz="0" w:space="0" w:color="auto"/>
        <w:left w:val="none" w:sz="0" w:space="0" w:color="auto"/>
        <w:bottom w:val="none" w:sz="0" w:space="0" w:color="auto"/>
        <w:right w:val="none" w:sz="0" w:space="0" w:color="auto"/>
      </w:divBdr>
    </w:div>
    <w:div w:id="1736313494">
      <w:marLeft w:val="640"/>
      <w:marRight w:val="0"/>
      <w:marTop w:val="0"/>
      <w:marBottom w:val="0"/>
      <w:divBdr>
        <w:top w:val="none" w:sz="0" w:space="0" w:color="auto"/>
        <w:left w:val="none" w:sz="0" w:space="0" w:color="auto"/>
        <w:bottom w:val="none" w:sz="0" w:space="0" w:color="auto"/>
        <w:right w:val="none" w:sz="0" w:space="0" w:color="auto"/>
      </w:divBdr>
    </w:div>
    <w:div w:id="1736316007">
      <w:marLeft w:val="640"/>
      <w:marRight w:val="0"/>
      <w:marTop w:val="0"/>
      <w:marBottom w:val="0"/>
      <w:divBdr>
        <w:top w:val="none" w:sz="0" w:space="0" w:color="auto"/>
        <w:left w:val="none" w:sz="0" w:space="0" w:color="auto"/>
        <w:bottom w:val="none" w:sz="0" w:space="0" w:color="auto"/>
        <w:right w:val="none" w:sz="0" w:space="0" w:color="auto"/>
      </w:divBdr>
    </w:div>
    <w:div w:id="1736582870">
      <w:marLeft w:val="640"/>
      <w:marRight w:val="0"/>
      <w:marTop w:val="0"/>
      <w:marBottom w:val="0"/>
      <w:divBdr>
        <w:top w:val="none" w:sz="0" w:space="0" w:color="auto"/>
        <w:left w:val="none" w:sz="0" w:space="0" w:color="auto"/>
        <w:bottom w:val="none" w:sz="0" w:space="0" w:color="auto"/>
        <w:right w:val="none" w:sz="0" w:space="0" w:color="auto"/>
      </w:divBdr>
    </w:div>
    <w:div w:id="1736660289">
      <w:marLeft w:val="640"/>
      <w:marRight w:val="0"/>
      <w:marTop w:val="0"/>
      <w:marBottom w:val="0"/>
      <w:divBdr>
        <w:top w:val="none" w:sz="0" w:space="0" w:color="auto"/>
        <w:left w:val="none" w:sz="0" w:space="0" w:color="auto"/>
        <w:bottom w:val="none" w:sz="0" w:space="0" w:color="auto"/>
        <w:right w:val="none" w:sz="0" w:space="0" w:color="auto"/>
      </w:divBdr>
    </w:div>
    <w:div w:id="1736850770">
      <w:marLeft w:val="640"/>
      <w:marRight w:val="0"/>
      <w:marTop w:val="0"/>
      <w:marBottom w:val="0"/>
      <w:divBdr>
        <w:top w:val="none" w:sz="0" w:space="0" w:color="auto"/>
        <w:left w:val="none" w:sz="0" w:space="0" w:color="auto"/>
        <w:bottom w:val="none" w:sz="0" w:space="0" w:color="auto"/>
        <w:right w:val="none" w:sz="0" w:space="0" w:color="auto"/>
      </w:divBdr>
    </w:div>
    <w:div w:id="1736976300">
      <w:marLeft w:val="640"/>
      <w:marRight w:val="0"/>
      <w:marTop w:val="0"/>
      <w:marBottom w:val="0"/>
      <w:divBdr>
        <w:top w:val="none" w:sz="0" w:space="0" w:color="auto"/>
        <w:left w:val="none" w:sz="0" w:space="0" w:color="auto"/>
        <w:bottom w:val="none" w:sz="0" w:space="0" w:color="auto"/>
        <w:right w:val="none" w:sz="0" w:space="0" w:color="auto"/>
      </w:divBdr>
    </w:div>
    <w:div w:id="1737045359">
      <w:marLeft w:val="640"/>
      <w:marRight w:val="0"/>
      <w:marTop w:val="0"/>
      <w:marBottom w:val="0"/>
      <w:divBdr>
        <w:top w:val="none" w:sz="0" w:space="0" w:color="auto"/>
        <w:left w:val="none" w:sz="0" w:space="0" w:color="auto"/>
        <w:bottom w:val="none" w:sz="0" w:space="0" w:color="auto"/>
        <w:right w:val="none" w:sz="0" w:space="0" w:color="auto"/>
      </w:divBdr>
    </w:div>
    <w:div w:id="1737045871">
      <w:marLeft w:val="640"/>
      <w:marRight w:val="0"/>
      <w:marTop w:val="0"/>
      <w:marBottom w:val="0"/>
      <w:divBdr>
        <w:top w:val="none" w:sz="0" w:space="0" w:color="auto"/>
        <w:left w:val="none" w:sz="0" w:space="0" w:color="auto"/>
        <w:bottom w:val="none" w:sz="0" w:space="0" w:color="auto"/>
        <w:right w:val="none" w:sz="0" w:space="0" w:color="auto"/>
      </w:divBdr>
    </w:div>
    <w:div w:id="1737165657">
      <w:marLeft w:val="640"/>
      <w:marRight w:val="0"/>
      <w:marTop w:val="0"/>
      <w:marBottom w:val="0"/>
      <w:divBdr>
        <w:top w:val="none" w:sz="0" w:space="0" w:color="auto"/>
        <w:left w:val="none" w:sz="0" w:space="0" w:color="auto"/>
        <w:bottom w:val="none" w:sz="0" w:space="0" w:color="auto"/>
        <w:right w:val="none" w:sz="0" w:space="0" w:color="auto"/>
      </w:divBdr>
    </w:div>
    <w:div w:id="1737238380">
      <w:marLeft w:val="640"/>
      <w:marRight w:val="0"/>
      <w:marTop w:val="0"/>
      <w:marBottom w:val="0"/>
      <w:divBdr>
        <w:top w:val="none" w:sz="0" w:space="0" w:color="auto"/>
        <w:left w:val="none" w:sz="0" w:space="0" w:color="auto"/>
        <w:bottom w:val="none" w:sz="0" w:space="0" w:color="auto"/>
        <w:right w:val="none" w:sz="0" w:space="0" w:color="auto"/>
      </w:divBdr>
    </w:div>
    <w:div w:id="1737506726">
      <w:marLeft w:val="640"/>
      <w:marRight w:val="0"/>
      <w:marTop w:val="0"/>
      <w:marBottom w:val="0"/>
      <w:divBdr>
        <w:top w:val="none" w:sz="0" w:space="0" w:color="auto"/>
        <w:left w:val="none" w:sz="0" w:space="0" w:color="auto"/>
        <w:bottom w:val="none" w:sz="0" w:space="0" w:color="auto"/>
        <w:right w:val="none" w:sz="0" w:space="0" w:color="auto"/>
      </w:divBdr>
    </w:div>
    <w:div w:id="1737627950">
      <w:marLeft w:val="640"/>
      <w:marRight w:val="0"/>
      <w:marTop w:val="0"/>
      <w:marBottom w:val="0"/>
      <w:divBdr>
        <w:top w:val="none" w:sz="0" w:space="0" w:color="auto"/>
        <w:left w:val="none" w:sz="0" w:space="0" w:color="auto"/>
        <w:bottom w:val="none" w:sz="0" w:space="0" w:color="auto"/>
        <w:right w:val="none" w:sz="0" w:space="0" w:color="auto"/>
      </w:divBdr>
    </w:div>
    <w:div w:id="1737629541">
      <w:marLeft w:val="640"/>
      <w:marRight w:val="0"/>
      <w:marTop w:val="0"/>
      <w:marBottom w:val="0"/>
      <w:divBdr>
        <w:top w:val="none" w:sz="0" w:space="0" w:color="auto"/>
        <w:left w:val="none" w:sz="0" w:space="0" w:color="auto"/>
        <w:bottom w:val="none" w:sz="0" w:space="0" w:color="auto"/>
        <w:right w:val="none" w:sz="0" w:space="0" w:color="auto"/>
      </w:divBdr>
    </w:div>
    <w:div w:id="1737698979">
      <w:marLeft w:val="640"/>
      <w:marRight w:val="0"/>
      <w:marTop w:val="0"/>
      <w:marBottom w:val="0"/>
      <w:divBdr>
        <w:top w:val="none" w:sz="0" w:space="0" w:color="auto"/>
        <w:left w:val="none" w:sz="0" w:space="0" w:color="auto"/>
        <w:bottom w:val="none" w:sz="0" w:space="0" w:color="auto"/>
        <w:right w:val="none" w:sz="0" w:space="0" w:color="auto"/>
      </w:divBdr>
    </w:div>
    <w:div w:id="1737901529">
      <w:marLeft w:val="640"/>
      <w:marRight w:val="0"/>
      <w:marTop w:val="0"/>
      <w:marBottom w:val="0"/>
      <w:divBdr>
        <w:top w:val="none" w:sz="0" w:space="0" w:color="auto"/>
        <w:left w:val="none" w:sz="0" w:space="0" w:color="auto"/>
        <w:bottom w:val="none" w:sz="0" w:space="0" w:color="auto"/>
        <w:right w:val="none" w:sz="0" w:space="0" w:color="auto"/>
      </w:divBdr>
    </w:div>
    <w:div w:id="1738088446">
      <w:marLeft w:val="640"/>
      <w:marRight w:val="0"/>
      <w:marTop w:val="0"/>
      <w:marBottom w:val="0"/>
      <w:divBdr>
        <w:top w:val="none" w:sz="0" w:space="0" w:color="auto"/>
        <w:left w:val="none" w:sz="0" w:space="0" w:color="auto"/>
        <w:bottom w:val="none" w:sz="0" w:space="0" w:color="auto"/>
        <w:right w:val="none" w:sz="0" w:space="0" w:color="auto"/>
      </w:divBdr>
    </w:div>
    <w:div w:id="1738091104">
      <w:marLeft w:val="640"/>
      <w:marRight w:val="0"/>
      <w:marTop w:val="0"/>
      <w:marBottom w:val="0"/>
      <w:divBdr>
        <w:top w:val="none" w:sz="0" w:space="0" w:color="auto"/>
        <w:left w:val="none" w:sz="0" w:space="0" w:color="auto"/>
        <w:bottom w:val="none" w:sz="0" w:space="0" w:color="auto"/>
        <w:right w:val="none" w:sz="0" w:space="0" w:color="auto"/>
      </w:divBdr>
    </w:div>
    <w:div w:id="1738167316">
      <w:marLeft w:val="640"/>
      <w:marRight w:val="0"/>
      <w:marTop w:val="0"/>
      <w:marBottom w:val="0"/>
      <w:divBdr>
        <w:top w:val="none" w:sz="0" w:space="0" w:color="auto"/>
        <w:left w:val="none" w:sz="0" w:space="0" w:color="auto"/>
        <w:bottom w:val="none" w:sz="0" w:space="0" w:color="auto"/>
        <w:right w:val="none" w:sz="0" w:space="0" w:color="auto"/>
      </w:divBdr>
    </w:div>
    <w:div w:id="1738241121">
      <w:marLeft w:val="640"/>
      <w:marRight w:val="0"/>
      <w:marTop w:val="0"/>
      <w:marBottom w:val="0"/>
      <w:divBdr>
        <w:top w:val="none" w:sz="0" w:space="0" w:color="auto"/>
        <w:left w:val="none" w:sz="0" w:space="0" w:color="auto"/>
        <w:bottom w:val="none" w:sz="0" w:space="0" w:color="auto"/>
        <w:right w:val="none" w:sz="0" w:space="0" w:color="auto"/>
      </w:divBdr>
    </w:div>
    <w:div w:id="1738281683">
      <w:marLeft w:val="640"/>
      <w:marRight w:val="0"/>
      <w:marTop w:val="0"/>
      <w:marBottom w:val="0"/>
      <w:divBdr>
        <w:top w:val="none" w:sz="0" w:space="0" w:color="auto"/>
        <w:left w:val="none" w:sz="0" w:space="0" w:color="auto"/>
        <w:bottom w:val="none" w:sz="0" w:space="0" w:color="auto"/>
        <w:right w:val="none" w:sz="0" w:space="0" w:color="auto"/>
      </w:divBdr>
    </w:div>
    <w:div w:id="1738284819">
      <w:marLeft w:val="640"/>
      <w:marRight w:val="0"/>
      <w:marTop w:val="0"/>
      <w:marBottom w:val="0"/>
      <w:divBdr>
        <w:top w:val="none" w:sz="0" w:space="0" w:color="auto"/>
        <w:left w:val="none" w:sz="0" w:space="0" w:color="auto"/>
        <w:bottom w:val="none" w:sz="0" w:space="0" w:color="auto"/>
        <w:right w:val="none" w:sz="0" w:space="0" w:color="auto"/>
      </w:divBdr>
    </w:div>
    <w:div w:id="1738359754">
      <w:marLeft w:val="640"/>
      <w:marRight w:val="0"/>
      <w:marTop w:val="0"/>
      <w:marBottom w:val="0"/>
      <w:divBdr>
        <w:top w:val="none" w:sz="0" w:space="0" w:color="auto"/>
        <w:left w:val="none" w:sz="0" w:space="0" w:color="auto"/>
        <w:bottom w:val="none" w:sz="0" w:space="0" w:color="auto"/>
        <w:right w:val="none" w:sz="0" w:space="0" w:color="auto"/>
      </w:divBdr>
    </w:div>
    <w:div w:id="1738360453">
      <w:marLeft w:val="640"/>
      <w:marRight w:val="0"/>
      <w:marTop w:val="0"/>
      <w:marBottom w:val="0"/>
      <w:divBdr>
        <w:top w:val="none" w:sz="0" w:space="0" w:color="auto"/>
        <w:left w:val="none" w:sz="0" w:space="0" w:color="auto"/>
        <w:bottom w:val="none" w:sz="0" w:space="0" w:color="auto"/>
        <w:right w:val="none" w:sz="0" w:space="0" w:color="auto"/>
      </w:divBdr>
    </w:div>
    <w:div w:id="1738478292">
      <w:marLeft w:val="640"/>
      <w:marRight w:val="0"/>
      <w:marTop w:val="0"/>
      <w:marBottom w:val="0"/>
      <w:divBdr>
        <w:top w:val="none" w:sz="0" w:space="0" w:color="auto"/>
        <w:left w:val="none" w:sz="0" w:space="0" w:color="auto"/>
        <w:bottom w:val="none" w:sz="0" w:space="0" w:color="auto"/>
        <w:right w:val="none" w:sz="0" w:space="0" w:color="auto"/>
      </w:divBdr>
    </w:div>
    <w:div w:id="1738479342">
      <w:marLeft w:val="640"/>
      <w:marRight w:val="0"/>
      <w:marTop w:val="0"/>
      <w:marBottom w:val="0"/>
      <w:divBdr>
        <w:top w:val="none" w:sz="0" w:space="0" w:color="auto"/>
        <w:left w:val="none" w:sz="0" w:space="0" w:color="auto"/>
        <w:bottom w:val="none" w:sz="0" w:space="0" w:color="auto"/>
        <w:right w:val="none" w:sz="0" w:space="0" w:color="auto"/>
      </w:divBdr>
    </w:div>
    <w:div w:id="1738481165">
      <w:marLeft w:val="640"/>
      <w:marRight w:val="0"/>
      <w:marTop w:val="0"/>
      <w:marBottom w:val="0"/>
      <w:divBdr>
        <w:top w:val="none" w:sz="0" w:space="0" w:color="auto"/>
        <w:left w:val="none" w:sz="0" w:space="0" w:color="auto"/>
        <w:bottom w:val="none" w:sz="0" w:space="0" w:color="auto"/>
        <w:right w:val="none" w:sz="0" w:space="0" w:color="auto"/>
      </w:divBdr>
    </w:div>
    <w:div w:id="1738481446">
      <w:marLeft w:val="640"/>
      <w:marRight w:val="0"/>
      <w:marTop w:val="0"/>
      <w:marBottom w:val="0"/>
      <w:divBdr>
        <w:top w:val="none" w:sz="0" w:space="0" w:color="auto"/>
        <w:left w:val="none" w:sz="0" w:space="0" w:color="auto"/>
        <w:bottom w:val="none" w:sz="0" w:space="0" w:color="auto"/>
        <w:right w:val="none" w:sz="0" w:space="0" w:color="auto"/>
      </w:divBdr>
    </w:div>
    <w:div w:id="1738547763">
      <w:marLeft w:val="640"/>
      <w:marRight w:val="0"/>
      <w:marTop w:val="0"/>
      <w:marBottom w:val="0"/>
      <w:divBdr>
        <w:top w:val="none" w:sz="0" w:space="0" w:color="auto"/>
        <w:left w:val="none" w:sz="0" w:space="0" w:color="auto"/>
        <w:bottom w:val="none" w:sz="0" w:space="0" w:color="auto"/>
        <w:right w:val="none" w:sz="0" w:space="0" w:color="auto"/>
      </w:divBdr>
    </w:div>
    <w:div w:id="1738749631">
      <w:marLeft w:val="640"/>
      <w:marRight w:val="0"/>
      <w:marTop w:val="0"/>
      <w:marBottom w:val="0"/>
      <w:divBdr>
        <w:top w:val="none" w:sz="0" w:space="0" w:color="auto"/>
        <w:left w:val="none" w:sz="0" w:space="0" w:color="auto"/>
        <w:bottom w:val="none" w:sz="0" w:space="0" w:color="auto"/>
        <w:right w:val="none" w:sz="0" w:space="0" w:color="auto"/>
      </w:divBdr>
    </w:div>
    <w:div w:id="1738891274">
      <w:marLeft w:val="640"/>
      <w:marRight w:val="0"/>
      <w:marTop w:val="0"/>
      <w:marBottom w:val="0"/>
      <w:divBdr>
        <w:top w:val="none" w:sz="0" w:space="0" w:color="auto"/>
        <w:left w:val="none" w:sz="0" w:space="0" w:color="auto"/>
        <w:bottom w:val="none" w:sz="0" w:space="0" w:color="auto"/>
        <w:right w:val="none" w:sz="0" w:space="0" w:color="auto"/>
      </w:divBdr>
    </w:div>
    <w:div w:id="1738894893">
      <w:marLeft w:val="640"/>
      <w:marRight w:val="0"/>
      <w:marTop w:val="0"/>
      <w:marBottom w:val="0"/>
      <w:divBdr>
        <w:top w:val="none" w:sz="0" w:space="0" w:color="auto"/>
        <w:left w:val="none" w:sz="0" w:space="0" w:color="auto"/>
        <w:bottom w:val="none" w:sz="0" w:space="0" w:color="auto"/>
        <w:right w:val="none" w:sz="0" w:space="0" w:color="auto"/>
      </w:divBdr>
    </w:div>
    <w:div w:id="1738896358">
      <w:marLeft w:val="640"/>
      <w:marRight w:val="0"/>
      <w:marTop w:val="0"/>
      <w:marBottom w:val="0"/>
      <w:divBdr>
        <w:top w:val="none" w:sz="0" w:space="0" w:color="auto"/>
        <w:left w:val="none" w:sz="0" w:space="0" w:color="auto"/>
        <w:bottom w:val="none" w:sz="0" w:space="0" w:color="auto"/>
        <w:right w:val="none" w:sz="0" w:space="0" w:color="auto"/>
      </w:divBdr>
    </w:div>
    <w:div w:id="1738934189">
      <w:marLeft w:val="640"/>
      <w:marRight w:val="0"/>
      <w:marTop w:val="0"/>
      <w:marBottom w:val="0"/>
      <w:divBdr>
        <w:top w:val="none" w:sz="0" w:space="0" w:color="auto"/>
        <w:left w:val="none" w:sz="0" w:space="0" w:color="auto"/>
        <w:bottom w:val="none" w:sz="0" w:space="0" w:color="auto"/>
        <w:right w:val="none" w:sz="0" w:space="0" w:color="auto"/>
      </w:divBdr>
    </w:div>
    <w:div w:id="1739011278">
      <w:marLeft w:val="640"/>
      <w:marRight w:val="0"/>
      <w:marTop w:val="0"/>
      <w:marBottom w:val="0"/>
      <w:divBdr>
        <w:top w:val="none" w:sz="0" w:space="0" w:color="auto"/>
        <w:left w:val="none" w:sz="0" w:space="0" w:color="auto"/>
        <w:bottom w:val="none" w:sz="0" w:space="0" w:color="auto"/>
        <w:right w:val="none" w:sz="0" w:space="0" w:color="auto"/>
      </w:divBdr>
    </w:div>
    <w:div w:id="1739130184">
      <w:marLeft w:val="640"/>
      <w:marRight w:val="0"/>
      <w:marTop w:val="0"/>
      <w:marBottom w:val="0"/>
      <w:divBdr>
        <w:top w:val="none" w:sz="0" w:space="0" w:color="auto"/>
        <w:left w:val="none" w:sz="0" w:space="0" w:color="auto"/>
        <w:bottom w:val="none" w:sz="0" w:space="0" w:color="auto"/>
        <w:right w:val="none" w:sz="0" w:space="0" w:color="auto"/>
      </w:divBdr>
    </w:div>
    <w:div w:id="1739326540">
      <w:marLeft w:val="640"/>
      <w:marRight w:val="0"/>
      <w:marTop w:val="0"/>
      <w:marBottom w:val="0"/>
      <w:divBdr>
        <w:top w:val="none" w:sz="0" w:space="0" w:color="auto"/>
        <w:left w:val="none" w:sz="0" w:space="0" w:color="auto"/>
        <w:bottom w:val="none" w:sz="0" w:space="0" w:color="auto"/>
        <w:right w:val="none" w:sz="0" w:space="0" w:color="auto"/>
      </w:divBdr>
    </w:div>
    <w:div w:id="1739401282">
      <w:marLeft w:val="640"/>
      <w:marRight w:val="0"/>
      <w:marTop w:val="0"/>
      <w:marBottom w:val="0"/>
      <w:divBdr>
        <w:top w:val="none" w:sz="0" w:space="0" w:color="auto"/>
        <w:left w:val="none" w:sz="0" w:space="0" w:color="auto"/>
        <w:bottom w:val="none" w:sz="0" w:space="0" w:color="auto"/>
        <w:right w:val="none" w:sz="0" w:space="0" w:color="auto"/>
      </w:divBdr>
    </w:div>
    <w:div w:id="1739402638">
      <w:marLeft w:val="640"/>
      <w:marRight w:val="0"/>
      <w:marTop w:val="0"/>
      <w:marBottom w:val="0"/>
      <w:divBdr>
        <w:top w:val="none" w:sz="0" w:space="0" w:color="auto"/>
        <w:left w:val="none" w:sz="0" w:space="0" w:color="auto"/>
        <w:bottom w:val="none" w:sz="0" w:space="0" w:color="auto"/>
        <w:right w:val="none" w:sz="0" w:space="0" w:color="auto"/>
      </w:divBdr>
    </w:div>
    <w:div w:id="1739471955">
      <w:marLeft w:val="640"/>
      <w:marRight w:val="0"/>
      <w:marTop w:val="0"/>
      <w:marBottom w:val="0"/>
      <w:divBdr>
        <w:top w:val="none" w:sz="0" w:space="0" w:color="auto"/>
        <w:left w:val="none" w:sz="0" w:space="0" w:color="auto"/>
        <w:bottom w:val="none" w:sz="0" w:space="0" w:color="auto"/>
        <w:right w:val="none" w:sz="0" w:space="0" w:color="auto"/>
      </w:divBdr>
    </w:div>
    <w:div w:id="1739478122">
      <w:marLeft w:val="640"/>
      <w:marRight w:val="0"/>
      <w:marTop w:val="0"/>
      <w:marBottom w:val="0"/>
      <w:divBdr>
        <w:top w:val="none" w:sz="0" w:space="0" w:color="auto"/>
        <w:left w:val="none" w:sz="0" w:space="0" w:color="auto"/>
        <w:bottom w:val="none" w:sz="0" w:space="0" w:color="auto"/>
        <w:right w:val="none" w:sz="0" w:space="0" w:color="auto"/>
      </w:divBdr>
    </w:div>
    <w:div w:id="1739748240">
      <w:marLeft w:val="640"/>
      <w:marRight w:val="0"/>
      <w:marTop w:val="0"/>
      <w:marBottom w:val="0"/>
      <w:divBdr>
        <w:top w:val="none" w:sz="0" w:space="0" w:color="auto"/>
        <w:left w:val="none" w:sz="0" w:space="0" w:color="auto"/>
        <w:bottom w:val="none" w:sz="0" w:space="0" w:color="auto"/>
        <w:right w:val="none" w:sz="0" w:space="0" w:color="auto"/>
      </w:divBdr>
    </w:div>
    <w:div w:id="1739786276">
      <w:marLeft w:val="640"/>
      <w:marRight w:val="0"/>
      <w:marTop w:val="0"/>
      <w:marBottom w:val="0"/>
      <w:divBdr>
        <w:top w:val="none" w:sz="0" w:space="0" w:color="auto"/>
        <w:left w:val="none" w:sz="0" w:space="0" w:color="auto"/>
        <w:bottom w:val="none" w:sz="0" w:space="0" w:color="auto"/>
        <w:right w:val="none" w:sz="0" w:space="0" w:color="auto"/>
      </w:divBdr>
    </w:div>
    <w:div w:id="1739790699">
      <w:marLeft w:val="640"/>
      <w:marRight w:val="0"/>
      <w:marTop w:val="0"/>
      <w:marBottom w:val="0"/>
      <w:divBdr>
        <w:top w:val="none" w:sz="0" w:space="0" w:color="auto"/>
        <w:left w:val="none" w:sz="0" w:space="0" w:color="auto"/>
        <w:bottom w:val="none" w:sz="0" w:space="0" w:color="auto"/>
        <w:right w:val="none" w:sz="0" w:space="0" w:color="auto"/>
      </w:divBdr>
    </w:div>
    <w:div w:id="1739858552">
      <w:marLeft w:val="640"/>
      <w:marRight w:val="0"/>
      <w:marTop w:val="0"/>
      <w:marBottom w:val="0"/>
      <w:divBdr>
        <w:top w:val="none" w:sz="0" w:space="0" w:color="auto"/>
        <w:left w:val="none" w:sz="0" w:space="0" w:color="auto"/>
        <w:bottom w:val="none" w:sz="0" w:space="0" w:color="auto"/>
        <w:right w:val="none" w:sz="0" w:space="0" w:color="auto"/>
      </w:divBdr>
    </w:div>
    <w:div w:id="1740010305">
      <w:marLeft w:val="640"/>
      <w:marRight w:val="0"/>
      <w:marTop w:val="0"/>
      <w:marBottom w:val="0"/>
      <w:divBdr>
        <w:top w:val="none" w:sz="0" w:space="0" w:color="auto"/>
        <w:left w:val="none" w:sz="0" w:space="0" w:color="auto"/>
        <w:bottom w:val="none" w:sz="0" w:space="0" w:color="auto"/>
        <w:right w:val="none" w:sz="0" w:space="0" w:color="auto"/>
      </w:divBdr>
    </w:div>
    <w:div w:id="1740051596">
      <w:marLeft w:val="640"/>
      <w:marRight w:val="0"/>
      <w:marTop w:val="0"/>
      <w:marBottom w:val="0"/>
      <w:divBdr>
        <w:top w:val="none" w:sz="0" w:space="0" w:color="auto"/>
        <w:left w:val="none" w:sz="0" w:space="0" w:color="auto"/>
        <w:bottom w:val="none" w:sz="0" w:space="0" w:color="auto"/>
        <w:right w:val="none" w:sz="0" w:space="0" w:color="auto"/>
      </w:divBdr>
    </w:div>
    <w:div w:id="1740208667">
      <w:marLeft w:val="640"/>
      <w:marRight w:val="0"/>
      <w:marTop w:val="0"/>
      <w:marBottom w:val="0"/>
      <w:divBdr>
        <w:top w:val="none" w:sz="0" w:space="0" w:color="auto"/>
        <w:left w:val="none" w:sz="0" w:space="0" w:color="auto"/>
        <w:bottom w:val="none" w:sz="0" w:space="0" w:color="auto"/>
        <w:right w:val="none" w:sz="0" w:space="0" w:color="auto"/>
      </w:divBdr>
    </w:div>
    <w:div w:id="1740244916">
      <w:marLeft w:val="640"/>
      <w:marRight w:val="0"/>
      <w:marTop w:val="0"/>
      <w:marBottom w:val="0"/>
      <w:divBdr>
        <w:top w:val="none" w:sz="0" w:space="0" w:color="auto"/>
        <w:left w:val="none" w:sz="0" w:space="0" w:color="auto"/>
        <w:bottom w:val="none" w:sz="0" w:space="0" w:color="auto"/>
        <w:right w:val="none" w:sz="0" w:space="0" w:color="auto"/>
      </w:divBdr>
    </w:div>
    <w:div w:id="1740327177">
      <w:marLeft w:val="640"/>
      <w:marRight w:val="0"/>
      <w:marTop w:val="0"/>
      <w:marBottom w:val="0"/>
      <w:divBdr>
        <w:top w:val="none" w:sz="0" w:space="0" w:color="auto"/>
        <w:left w:val="none" w:sz="0" w:space="0" w:color="auto"/>
        <w:bottom w:val="none" w:sz="0" w:space="0" w:color="auto"/>
        <w:right w:val="none" w:sz="0" w:space="0" w:color="auto"/>
      </w:divBdr>
    </w:div>
    <w:div w:id="1740404551">
      <w:marLeft w:val="640"/>
      <w:marRight w:val="0"/>
      <w:marTop w:val="0"/>
      <w:marBottom w:val="0"/>
      <w:divBdr>
        <w:top w:val="none" w:sz="0" w:space="0" w:color="auto"/>
        <w:left w:val="none" w:sz="0" w:space="0" w:color="auto"/>
        <w:bottom w:val="none" w:sz="0" w:space="0" w:color="auto"/>
        <w:right w:val="none" w:sz="0" w:space="0" w:color="auto"/>
      </w:divBdr>
    </w:div>
    <w:div w:id="1740639818">
      <w:marLeft w:val="640"/>
      <w:marRight w:val="0"/>
      <w:marTop w:val="0"/>
      <w:marBottom w:val="0"/>
      <w:divBdr>
        <w:top w:val="none" w:sz="0" w:space="0" w:color="auto"/>
        <w:left w:val="none" w:sz="0" w:space="0" w:color="auto"/>
        <w:bottom w:val="none" w:sz="0" w:space="0" w:color="auto"/>
        <w:right w:val="none" w:sz="0" w:space="0" w:color="auto"/>
      </w:divBdr>
    </w:div>
    <w:div w:id="1740668035">
      <w:marLeft w:val="640"/>
      <w:marRight w:val="0"/>
      <w:marTop w:val="0"/>
      <w:marBottom w:val="0"/>
      <w:divBdr>
        <w:top w:val="none" w:sz="0" w:space="0" w:color="auto"/>
        <w:left w:val="none" w:sz="0" w:space="0" w:color="auto"/>
        <w:bottom w:val="none" w:sz="0" w:space="0" w:color="auto"/>
        <w:right w:val="none" w:sz="0" w:space="0" w:color="auto"/>
      </w:divBdr>
    </w:div>
    <w:div w:id="1740668559">
      <w:marLeft w:val="640"/>
      <w:marRight w:val="0"/>
      <w:marTop w:val="0"/>
      <w:marBottom w:val="0"/>
      <w:divBdr>
        <w:top w:val="none" w:sz="0" w:space="0" w:color="auto"/>
        <w:left w:val="none" w:sz="0" w:space="0" w:color="auto"/>
        <w:bottom w:val="none" w:sz="0" w:space="0" w:color="auto"/>
        <w:right w:val="none" w:sz="0" w:space="0" w:color="auto"/>
      </w:divBdr>
    </w:div>
    <w:div w:id="1740707727">
      <w:marLeft w:val="640"/>
      <w:marRight w:val="0"/>
      <w:marTop w:val="0"/>
      <w:marBottom w:val="0"/>
      <w:divBdr>
        <w:top w:val="none" w:sz="0" w:space="0" w:color="auto"/>
        <w:left w:val="none" w:sz="0" w:space="0" w:color="auto"/>
        <w:bottom w:val="none" w:sz="0" w:space="0" w:color="auto"/>
        <w:right w:val="none" w:sz="0" w:space="0" w:color="auto"/>
      </w:divBdr>
    </w:div>
    <w:div w:id="1740860071">
      <w:marLeft w:val="640"/>
      <w:marRight w:val="0"/>
      <w:marTop w:val="0"/>
      <w:marBottom w:val="0"/>
      <w:divBdr>
        <w:top w:val="none" w:sz="0" w:space="0" w:color="auto"/>
        <w:left w:val="none" w:sz="0" w:space="0" w:color="auto"/>
        <w:bottom w:val="none" w:sz="0" w:space="0" w:color="auto"/>
        <w:right w:val="none" w:sz="0" w:space="0" w:color="auto"/>
      </w:divBdr>
    </w:div>
    <w:div w:id="1741251586">
      <w:marLeft w:val="640"/>
      <w:marRight w:val="0"/>
      <w:marTop w:val="0"/>
      <w:marBottom w:val="0"/>
      <w:divBdr>
        <w:top w:val="none" w:sz="0" w:space="0" w:color="auto"/>
        <w:left w:val="none" w:sz="0" w:space="0" w:color="auto"/>
        <w:bottom w:val="none" w:sz="0" w:space="0" w:color="auto"/>
        <w:right w:val="none" w:sz="0" w:space="0" w:color="auto"/>
      </w:divBdr>
    </w:div>
    <w:div w:id="1741291993">
      <w:marLeft w:val="640"/>
      <w:marRight w:val="0"/>
      <w:marTop w:val="0"/>
      <w:marBottom w:val="0"/>
      <w:divBdr>
        <w:top w:val="none" w:sz="0" w:space="0" w:color="auto"/>
        <w:left w:val="none" w:sz="0" w:space="0" w:color="auto"/>
        <w:bottom w:val="none" w:sz="0" w:space="0" w:color="auto"/>
        <w:right w:val="none" w:sz="0" w:space="0" w:color="auto"/>
      </w:divBdr>
    </w:div>
    <w:div w:id="1741292760">
      <w:marLeft w:val="640"/>
      <w:marRight w:val="0"/>
      <w:marTop w:val="0"/>
      <w:marBottom w:val="0"/>
      <w:divBdr>
        <w:top w:val="none" w:sz="0" w:space="0" w:color="auto"/>
        <w:left w:val="none" w:sz="0" w:space="0" w:color="auto"/>
        <w:bottom w:val="none" w:sz="0" w:space="0" w:color="auto"/>
        <w:right w:val="none" w:sz="0" w:space="0" w:color="auto"/>
      </w:divBdr>
    </w:div>
    <w:div w:id="1741362091">
      <w:marLeft w:val="640"/>
      <w:marRight w:val="0"/>
      <w:marTop w:val="0"/>
      <w:marBottom w:val="0"/>
      <w:divBdr>
        <w:top w:val="none" w:sz="0" w:space="0" w:color="auto"/>
        <w:left w:val="none" w:sz="0" w:space="0" w:color="auto"/>
        <w:bottom w:val="none" w:sz="0" w:space="0" w:color="auto"/>
        <w:right w:val="none" w:sz="0" w:space="0" w:color="auto"/>
      </w:divBdr>
    </w:div>
    <w:div w:id="1741364419">
      <w:marLeft w:val="640"/>
      <w:marRight w:val="0"/>
      <w:marTop w:val="0"/>
      <w:marBottom w:val="0"/>
      <w:divBdr>
        <w:top w:val="none" w:sz="0" w:space="0" w:color="auto"/>
        <w:left w:val="none" w:sz="0" w:space="0" w:color="auto"/>
        <w:bottom w:val="none" w:sz="0" w:space="0" w:color="auto"/>
        <w:right w:val="none" w:sz="0" w:space="0" w:color="auto"/>
      </w:divBdr>
    </w:div>
    <w:div w:id="1741437648">
      <w:marLeft w:val="640"/>
      <w:marRight w:val="0"/>
      <w:marTop w:val="0"/>
      <w:marBottom w:val="0"/>
      <w:divBdr>
        <w:top w:val="none" w:sz="0" w:space="0" w:color="auto"/>
        <w:left w:val="none" w:sz="0" w:space="0" w:color="auto"/>
        <w:bottom w:val="none" w:sz="0" w:space="0" w:color="auto"/>
        <w:right w:val="none" w:sz="0" w:space="0" w:color="auto"/>
      </w:divBdr>
    </w:div>
    <w:div w:id="1741557700">
      <w:marLeft w:val="640"/>
      <w:marRight w:val="0"/>
      <w:marTop w:val="0"/>
      <w:marBottom w:val="0"/>
      <w:divBdr>
        <w:top w:val="none" w:sz="0" w:space="0" w:color="auto"/>
        <w:left w:val="none" w:sz="0" w:space="0" w:color="auto"/>
        <w:bottom w:val="none" w:sz="0" w:space="0" w:color="auto"/>
        <w:right w:val="none" w:sz="0" w:space="0" w:color="auto"/>
      </w:divBdr>
    </w:div>
    <w:div w:id="1741557969">
      <w:marLeft w:val="640"/>
      <w:marRight w:val="0"/>
      <w:marTop w:val="0"/>
      <w:marBottom w:val="0"/>
      <w:divBdr>
        <w:top w:val="none" w:sz="0" w:space="0" w:color="auto"/>
        <w:left w:val="none" w:sz="0" w:space="0" w:color="auto"/>
        <w:bottom w:val="none" w:sz="0" w:space="0" w:color="auto"/>
        <w:right w:val="none" w:sz="0" w:space="0" w:color="auto"/>
      </w:divBdr>
    </w:div>
    <w:div w:id="1741710919">
      <w:marLeft w:val="640"/>
      <w:marRight w:val="0"/>
      <w:marTop w:val="0"/>
      <w:marBottom w:val="0"/>
      <w:divBdr>
        <w:top w:val="none" w:sz="0" w:space="0" w:color="auto"/>
        <w:left w:val="none" w:sz="0" w:space="0" w:color="auto"/>
        <w:bottom w:val="none" w:sz="0" w:space="0" w:color="auto"/>
        <w:right w:val="none" w:sz="0" w:space="0" w:color="auto"/>
      </w:divBdr>
    </w:div>
    <w:div w:id="1741782176">
      <w:marLeft w:val="640"/>
      <w:marRight w:val="0"/>
      <w:marTop w:val="0"/>
      <w:marBottom w:val="0"/>
      <w:divBdr>
        <w:top w:val="none" w:sz="0" w:space="0" w:color="auto"/>
        <w:left w:val="none" w:sz="0" w:space="0" w:color="auto"/>
        <w:bottom w:val="none" w:sz="0" w:space="0" w:color="auto"/>
        <w:right w:val="none" w:sz="0" w:space="0" w:color="auto"/>
      </w:divBdr>
    </w:div>
    <w:div w:id="1741901045">
      <w:marLeft w:val="640"/>
      <w:marRight w:val="0"/>
      <w:marTop w:val="0"/>
      <w:marBottom w:val="0"/>
      <w:divBdr>
        <w:top w:val="none" w:sz="0" w:space="0" w:color="auto"/>
        <w:left w:val="none" w:sz="0" w:space="0" w:color="auto"/>
        <w:bottom w:val="none" w:sz="0" w:space="0" w:color="auto"/>
        <w:right w:val="none" w:sz="0" w:space="0" w:color="auto"/>
      </w:divBdr>
    </w:div>
    <w:div w:id="1741975475">
      <w:marLeft w:val="640"/>
      <w:marRight w:val="0"/>
      <w:marTop w:val="0"/>
      <w:marBottom w:val="0"/>
      <w:divBdr>
        <w:top w:val="none" w:sz="0" w:space="0" w:color="auto"/>
        <w:left w:val="none" w:sz="0" w:space="0" w:color="auto"/>
        <w:bottom w:val="none" w:sz="0" w:space="0" w:color="auto"/>
        <w:right w:val="none" w:sz="0" w:space="0" w:color="auto"/>
      </w:divBdr>
    </w:div>
    <w:div w:id="1741979256">
      <w:marLeft w:val="640"/>
      <w:marRight w:val="0"/>
      <w:marTop w:val="0"/>
      <w:marBottom w:val="0"/>
      <w:divBdr>
        <w:top w:val="none" w:sz="0" w:space="0" w:color="auto"/>
        <w:left w:val="none" w:sz="0" w:space="0" w:color="auto"/>
        <w:bottom w:val="none" w:sz="0" w:space="0" w:color="auto"/>
        <w:right w:val="none" w:sz="0" w:space="0" w:color="auto"/>
      </w:divBdr>
    </w:div>
    <w:div w:id="1742143520">
      <w:marLeft w:val="640"/>
      <w:marRight w:val="0"/>
      <w:marTop w:val="0"/>
      <w:marBottom w:val="0"/>
      <w:divBdr>
        <w:top w:val="none" w:sz="0" w:space="0" w:color="auto"/>
        <w:left w:val="none" w:sz="0" w:space="0" w:color="auto"/>
        <w:bottom w:val="none" w:sz="0" w:space="0" w:color="auto"/>
        <w:right w:val="none" w:sz="0" w:space="0" w:color="auto"/>
      </w:divBdr>
    </w:div>
    <w:div w:id="1742173471">
      <w:marLeft w:val="640"/>
      <w:marRight w:val="0"/>
      <w:marTop w:val="0"/>
      <w:marBottom w:val="0"/>
      <w:divBdr>
        <w:top w:val="none" w:sz="0" w:space="0" w:color="auto"/>
        <w:left w:val="none" w:sz="0" w:space="0" w:color="auto"/>
        <w:bottom w:val="none" w:sz="0" w:space="0" w:color="auto"/>
        <w:right w:val="none" w:sz="0" w:space="0" w:color="auto"/>
      </w:divBdr>
    </w:div>
    <w:div w:id="1742286447">
      <w:marLeft w:val="640"/>
      <w:marRight w:val="0"/>
      <w:marTop w:val="0"/>
      <w:marBottom w:val="0"/>
      <w:divBdr>
        <w:top w:val="none" w:sz="0" w:space="0" w:color="auto"/>
        <w:left w:val="none" w:sz="0" w:space="0" w:color="auto"/>
        <w:bottom w:val="none" w:sz="0" w:space="0" w:color="auto"/>
        <w:right w:val="none" w:sz="0" w:space="0" w:color="auto"/>
      </w:divBdr>
    </w:div>
    <w:div w:id="1742287247">
      <w:marLeft w:val="640"/>
      <w:marRight w:val="0"/>
      <w:marTop w:val="0"/>
      <w:marBottom w:val="0"/>
      <w:divBdr>
        <w:top w:val="none" w:sz="0" w:space="0" w:color="auto"/>
        <w:left w:val="none" w:sz="0" w:space="0" w:color="auto"/>
        <w:bottom w:val="none" w:sz="0" w:space="0" w:color="auto"/>
        <w:right w:val="none" w:sz="0" w:space="0" w:color="auto"/>
      </w:divBdr>
    </w:div>
    <w:div w:id="1742287818">
      <w:marLeft w:val="640"/>
      <w:marRight w:val="0"/>
      <w:marTop w:val="0"/>
      <w:marBottom w:val="0"/>
      <w:divBdr>
        <w:top w:val="none" w:sz="0" w:space="0" w:color="auto"/>
        <w:left w:val="none" w:sz="0" w:space="0" w:color="auto"/>
        <w:bottom w:val="none" w:sz="0" w:space="0" w:color="auto"/>
        <w:right w:val="none" w:sz="0" w:space="0" w:color="auto"/>
      </w:divBdr>
    </w:div>
    <w:div w:id="1742411708">
      <w:marLeft w:val="640"/>
      <w:marRight w:val="0"/>
      <w:marTop w:val="0"/>
      <w:marBottom w:val="0"/>
      <w:divBdr>
        <w:top w:val="none" w:sz="0" w:space="0" w:color="auto"/>
        <w:left w:val="none" w:sz="0" w:space="0" w:color="auto"/>
        <w:bottom w:val="none" w:sz="0" w:space="0" w:color="auto"/>
        <w:right w:val="none" w:sz="0" w:space="0" w:color="auto"/>
      </w:divBdr>
    </w:div>
    <w:div w:id="1742481258">
      <w:marLeft w:val="640"/>
      <w:marRight w:val="0"/>
      <w:marTop w:val="0"/>
      <w:marBottom w:val="0"/>
      <w:divBdr>
        <w:top w:val="none" w:sz="0" w:space="0" w:color="auto"/>
        <w:left w:val="none" w:sz="0" w:space="0" w:color="auto"/>
        <w:bottom w:val="none" w:sz="0" w:space="0" w:color="auto"/>
        <w:right w:val="none" w:sz="0" w:space="0" w:color="auto"/>
      </w:divBdr>
    </w:div>
    <w:div w:id="1742553999">
      <w:marLeft w:val="640"/>
      <w:marRight w:val="0"/>
      <w:marTop w:val="0"/>
      <w:marBottom w:val="0"/>
      <w:divBdr>
        <w:top w:val="none" w:sz="0" w:space="0" w:color="auto"/>
        <w:left w:val="none" w:sz="0" w:space="0" w:color="auto"/>
        <w:bottom w:val="none" w:sz="0" w:space="0" w:color="auto"/>
        <w:right w:val="none" w:sz="0" w:space="0" w:color="auto"/>
      </w:divBdr>
    </w:div>
    <w:div w:id="1742556771">
      <w:marLeft w:val="640"/>
      <w:marRight w:val="0"/>
      <w:marTop w:val="0"/>
      <w:marBottom w:val="0"/>
      <w:divBdr>
        <w:top w:val="none" w:sz="0" w:space="0" w:color="auto"/>
        <w:left w:val="none" w:sz="0" w:space="0" w:color="auto"/>
        <w:bottom w:val="none" w:sz="0" w:space="0" w:color="auto"/>
        <w:right w:val="none" w:sz="0" w:space="0" w:color="auto"/>
      </w:divBdr>
    </w:div>
    <w:div w:id="1742605543">
      <w:marLeft w:val="640"/>
      <w:marRight w:val="0"/>
      <w:marTop w:val="0"/>
      <w:marBottom w:val="0"/>
      <w:divBdr>
        <w:top w:val="none" w:sz="0" w:space="0" w:color="auto"/>
        <w:left w:val="none" w:sz="0" w:space="0" w:color="auto"/>
        <w:bottom w:val="none" w:sz="0" w:space="0" w:color="auto"/>
        <w:right w:val="none" w:sz="0" w:space="0" w:color="auto"/>
      </w:divBdr>
    </w:div>
    <w:div w:id="1742634628">
      <w:marLeft w:val="640"/>
      <w:marRight w:val="0"/>
      <w:marTop w:val="0"/>
      <w:marBottom w:val="0"/>
      <w:divBdr>
        <w:top w:val="none" w:sz="0" w:space="0" w:color="auto"/>
        <w:left w:val="none" w:sz="0" w:space="0" w:color="auto"/>
        <w:bottom w:val="none" w:sz="0" w:space="0" w:color="auto"/>
        <w:right w:val="none" w:sz="0" w:space="0" w:color="auto"/>
      </w:divBdr>
    </w:div>
    <w:div w:id="1742799403">
      <w:marLeft w:val="640"/>
      <w:marRight w:val="0"/>
      <w:marTop w:val="0"/>
      <w:marBottom w:val="0"/>
      <w:divBdr>
        <w:top w:val="none" w:sz="0" w:space="0" w:color="auto"/>
        <w:left w:val="none" w:sz="0" w:space="0" w:color="auto"/>
        <w:bottom w:val="none" w:sz="0" w:space="0" w:color="auto"/>
        <w:right w:val="none" w:sz="0" w:space="0" w:color="auto"/>
      </w:divBdr>
    </w:div>
    <w:div w:id="1742865346">
      <w:marLeft w:val="640"/>
      <w:marRight w:val="0"/>
      <w:marTop w:val="0"/>
      <w:marBottom w:val="0"/>
      <w:divBdr>
        <w:top w:val="none" w:sz="0" w:space="0" w:color="auto"/>
        <w:left w:val="none" w:sz="0" w:space="0" w:color="auto"/>
        <w:bottom w:val="none" w:sz="0" w:space="0" w:color="auto"/>
        <w:right w:val="none" w:sz="0" w:space="0" w:color="auto"/>
      </w:divBdr>
    </w:div>
    <w:div w:id="1742947364">
      <w:marLeft w:val="640"/>
      <w:marRight w:val="0"/>
      <w:marTop w:val="0"/>
      <w:marBottom w:val="0"/>
      <w:divBdr>
        <w:top w:val="none" w:sz="0" w:space="0" w:color="auto"/>
        <w:left w:val="none" w:sz="0" w:space="0" w:color="auto"/>
        <w:bottom w:val="none" w:sz="0" w:space="0" w:color="auto"/>
        <w:right w:val="none" w:sz="0" w:space="0" w:color="auto"/>
      </w:divBdr>
    </w:div>
    <w:div w:id="1742948674">
      <w:marLeft w:val="640"/>
      <w:marRight w:val="0"/>
      <w:marTop w:val="0"/>
      <w:marBottom w:val="0"/>
      <w:divBdr>
        <w:top w:val="none" w:sz="0" w:space="0" w:color="auto"/>
        <w:left w:val="none" w:sz="0" w:space="0" w:color="auto"/>
        <w:bottom w:val="none" w:sz="0" w:space="0" w:color="auto"/>
        <w:right w:val="none" w:sz="0" w:space="0" w:color="auto"/>
      </w:divBdr>
    </w:div>
    <w:div w:id="1743140484">
      <w:marLeft w:val="640"/>
      <w:marRight w:val="0"/>
      <w:marTop w:val="0"/>
      <w:marBottom w:val="0"/>
      <w:divBdr>
        <w:top w:val="none" w:sz="0" w:space="0" w:color="auto"/>
        <w:left w:val="none" w:sz="0" w:space="0" w:color="auto"/>
        <w:bottom w:val="none" w:sz="0" w:space="0" w:color="auto"/>
        <w:right w:val="none" w:sz="0" w:space="0" w:color="auto"/>
      </w:divBdr>
    </w:div>
    <w:div w:id="1743214104">
      <w:marLeft w:val="640"/>
      <w:marRight w:val="0"/>
      <w:marTop w:val="0"/>
      <w:marBottom w:val="0"/>
      <w:divBdr>
        <w:top w:val="none" w:sz="0" w:space="0" w:color="auto"/>
        <w:left w:val="none" w:sz="0" w:space="0" w:color="auto"/>
        <w:bottom w:val="none" w:sz="0" w:space="0" w:color="auto"/>
        <w:right w:val="none" w:sz="0" w:space="0" w:color="auto"/>
      </w:divBdr>
    </w:div>
    <w:div w:id="1743257841">
      <w:marLeft w:val="640"/>
      <w:marRight w:val="0"/>
      <w:marTop w:val="0"/>
      <w:marBottom w:val="0"/>
      <w:divBdr>
        <w:top w:val="none" w:sz="0" w:space="0" w:color="auto"/>
        <w:left w:val="none" w:sz="0" w:space="0" w:color="auto"/>
        <w:bottom w:val="none" w:sz="0" w:space="0" w:color="auto"/>
        <w:right w:val="none" w:sz="0" w:space="0" w:color="auto"/>
      </w:divBdr>
    </w:div>
    <w:div w:id="1743284837">
      <w:marLeft w:val="640"/>
      <w:marRight w:val="0"/>
      <w:marTop w:val="0"/>
      <w:marBottom w:val="0"/>
      <w:divBdr>
        <w:top w:val="none" w:sz="0" w:space="0" w:color="auto"/>
        <w:left w:val="none" w:sz="0" w:space="0" w:color="auto"/>
        <w:bottom w:val="none" w:sz="0" w:space="0" w:color="auto"/>
        <w:right w:val="none" w:sz="0" w:space="0" w:color="auto"/>
      </w:divBdr>
    </w:div>
    <w:div w:id="1743335989">
      <w:marLeft w:val="640"/>
      <w:marRight w:val="0"/>
      <w:marTop w:val="0"/>
      <w:marBottom w:val="0"/>
      <w:divBdr>
        <w:top w:val="none" w:sz="0" w:space="0" w:color="auto"/>
        <w:left w:val="none" w:sz="0" w:space="0" w:color="auto"/>
        <w:bottom w:val="none" w:sz="0" w:space="0" w:color="auto"/>
        <w:right w:val="none" w:sz="0" w:space="0" w:color="auto"/>
      </w:divBdr>
    </w:div>
    <w:div w:id="1743406653">
      <w:marLeft w:val="640"/>
      <w:marRight w:val="0"/>
      <w:marTop w:val="0"/>
      <w:marBottom w:val="0"/>
      <w:divBdr>
        <w:top w:val="none" w:sz="0" w:space="0" w:color="auto"/>
        <w:left w:val="none" w:sz="0" w:space="0" w:color="auto"/>
        <w:bottom w:val="none" w:sz="0" w:space="0" w:color="auto"/>
        <w:right w:val="none" w:sz="0" w:space="0" w:color="auto"/>
      </w:divBdr>
    </w:div>
    <w:div w:id="1743412018">
      <w:marLeft w:val="640"/>
      <w:marRight w:val="0"/>
      <w:marTop w:val="0"/>
      <w:marBottom w:val="0"/>
      <w:divBdr>
        <w:top w:val="none" w:sz="0" w:space="0" w:color="auto"/>
        <w:left w:val="none" w:sz="0" w:space="0" w:color="auto"/>
        <w:bottom w:val="none" w:sz="0" w:space="0" w:color="auto"/>
        <w:right w:val="none" w:sz="0" w:space="0" w:color="auto"/>
      </w:divBdr>
    </w:div>
    <w:div w:id="1743484504">
      <w:marLeft w:val="640"/>
      <w:marRight w:val="0"/>
      <w:marTop w:val="0"/>
      <w:marBottom w:val="0"/>
      <w:divBdr>
        <w:top w:val="none" w:sz="0" w:space="0" w:color="auto"/>
        <w:left w:val="none" w:sz="0" w:space="0" w:color="auto"/>
        <w:bottom w:val="none" w:sz="0" w:space="0" w:color="auto"/>
        <w:right w:val="none" w:sz="0" w:space="0" w:color="auto"/>
      </w:divBdr>
    </w:div>
    <w:div w:id="1743521654">
      <w:marLeft w:val="640"/>
      <w:marRight w:val="0"/>
      <w:marTop w:val="0"/>
      <w:marBottom w:val="0"/>
      <w:divBdr>
        <w:top w:val="none" w:sz="0" w:space="0" w:color="auto"/>
        <w:left w:val="none" w:sz="0" w:space="0" w:color="auto"/>
        <w:bottom w:val="none" w:sz="0" w:space="0" w:color="auto"/>
        <w:right w:val="none" w:sz="0" w:space="0" w:color="auto"/>
      </w:divBdr>
    </w:div>
    <w:div w:id="1743527104">
      <w:marLeft w:val="640"/>
      <w:marRight w:val="0"/>
      <w:marTop w:val="0"/>
      <w:marBottom w:val="0"/>
      <w:divBdr>
        <w:top w:val="none" w:sz="0" w:space="0" w:color="auto"/>
        <w:left w:val="none" w:sz="0" w:space="0" w:color="auto"/>
        <w:bottom w:val="none" w:sz="0" w:space="0" w:color="auto"/>
        <w:right w:val="none" w:sz="0" w:space="0" w:color="auto"/>
      </w:divBdr>
    </w:div>
    <w:div w:id="1743527128">
      <w:marLeft w:val="640"/>
      <w:marRight w:val="0"/>
      <w:marTop w:val="0"/>
      <w:marBottom w:val="0"/>
      <w:divBdr>
        <w:top w:val="none" w:sz="0" w:space="0" w:color="auto"/>
        <w:left w:val="none" w:sz="0" w:space="0" w:color="auto"/>
        <w:bottom w:val="none" w:sz="0" w:space="0" w:color="auto"/>
        <w:right w:val="none" w:sz="0" w:space="0" w:color="auto"/>
      </w:divBdr>
    </w:div>
    <w:div w:id="1743679217">
      <w:marLeft w:val="640"/>
      <w:marRight w:val="0"/>
      <w:marTop w:val="0"/>
      <w:marBottom w:val="0"/>
      <w:divBdr>
        <w:top w:val="none" w:sz="0" w:space="0" w:color="auto"/>
        <w:left w:val="none" w:sz="0" w:space="0" w:color="auto"/>
        <w:bottom w:val="none" w:sz="0" w:space="0" w:color="auto"/>
        <w:right w:val="none" w:sz="0" w:space="0" w:color="auto"/>
      </w:divBdr>
    </w:div>
    <w:div w:id="1743679902">
      <w:marLeft w:val="640"/>
      <w:marRight w:val="0"/>
      <w:marTop w:val="0"/>
      <w:marBottom w:val="0"/>
      <w:divBdr>
        <w:top w:val="none" w:sz="0" w:space="0" w:color="auto"/>
        <w:left w:val="none" w:sz="0" w:space="0" w:color="auto"/>
        <w:bottom w:val="none" w:sz="0" w:space="0" w:color="auto"/>
        <w:right w:val="none" w:sz="0" w:space="0" w:color="auto"/>
      </w:divBdr>
    </w:div>
    <w:div w:id="1743748354">
      <w:marLeft w:val="640"/>
      <w:marRight w:val="0"/>
      <w:marTop w:val="0"/>
      <w:marBottom w:val="0"/>
      <w:divBdr>
        <w:top w:val="none" w:sz="0" w:space="0" w:color="auto"/>
        <w:left w:val="none" w:sz="0" w:space="0" w:color="auto"/>
        <w:bottom w:val="none" w:sz="0" w:space="0" w:color="auto"/>
        <w:right w:val="none" w:sz="0" w:space="0" w:color="auto"/>
      </w:divBdr>
    </w:div>
    <w:div w:id="1744067446">
      <w:marLeft w:val="640"/>
      <w:marRight w:val="0"/>
      <w:marTop w:val="0"/>
      <w:marBottom w:val="0"/>
      <w:divBdr>
        <w:top w:val="none" w:sz="0" w:space="0" w:color="auto"/>
        <w:left w:val="none" w:sz="0" w:space="0" w:color="auto"/>
        <w:bottom w:val="none" w:sz="0" w:space="0" w:color="auto"/>
        <w:right w:val="none" w:sz="0" w:space="0" w:color="auto"/>
      </w:divBdr>
    </w:div>
    <w:div w:id="1744134842">
      <w:marLeft w:val="640"/>
      <w:marRight w:val="0"/>
      <w:marTop w:val="0"/>
      <w:marBottom w:val="0"/>
      <w:divBdr>
        <w:top w:val="none" w:sz="0" w:space="0" w:color="auto"/>
        <w:left w:val="none" w:sz="0" w:space="0" w:color="auto"/>
        <w:bottom w:val="none" w:sz="0" w:space="0" w:color="auto"/>
        <w:right w:val="none" w:sz="0" w:space="0" w:color="auto"/>
      </w:divBdr>
    </w:div>
    <w:div w:id="1744141573">
      <w:marLeft w:val="640"/>
      <w:marRight w:val="0"/>
      <w:marTop w:val="0"/>
      <w:marBottom w:val="0"/>
      <w:divBdr>
        <w:top w:val="none" w:sz="0" w:space="0" w:color="auto"/>
        <w:left w:val="none" w:sz="0" w:space="0" w:color="auto"/>
        <w:bottom w:val="none" w:sz="0" w:space="0" w:color="auto"/>
        <w:right w:val="none" w:sz="0" w:space="0" w:color="auto"/>
      </w:divBdr>
    </w:div>
    <w:div w:id="1744176765">
      <w:marLeft w:val="640"/>
      <w:marRight w:val="0"/>
      <w:marTop w:val="0"/>
      <w:marBottom w:val="0"/>
      <w:divBdr>
        <w:top w:val="none" w:sz="0" w:space="0" w:color="auto"/>
        <w:left w:val="none" w:sz="0" w:space="0" w:color="auto"/>
        <w:bottom w:val="none" w:sz="0" w:space="0" w:color="auto"/>
        <w:right w:val="none" w:sz="0" w:space="0" w:color="auto"/>
      </w:divBdr>
    </w:div>
    <w:div w:id="1744255647">
      <w:marLeft w:val="640"/>
      <w:marRight w:val="0"/>
      <w:marTop w:val="0"/>
      <w:marBottom w:val="0"/>
      <w:divBdr>
        <w:top w:val="none" w:sz="0" w:space="0" w:color="auto"/>
        <w:left w:val="none" w:sz="0" w:space="0" w:color="auto"/>
        <w:bottom w:val="none" w:sz="0" w:space="0" w:color="auto"/>
        <w:right w:val="none" w:sz="0" w:space="0" w:color="auto"/>
      </w:divBdr>
    </w:div>
    <w:div w:id="1744257414">
      <w:marLeft w:val="640"/>
      <w:marRight w:val="0"/>
      <w:marTop w:val="0"/>
      <w:marBottom w:val="0"/>
      <w:divBdr>
        <w:top w:val="none" w:sz="0" w:space="0" w:color="auto"/>
        <w:left w:val="none" w:sz="0" w:space="0" w:color="auto"/>
        <w:bottom w:val="none" w:sz="0" w:space="0" w:color="auto"/>
        <w:right w:val="none" w:sz="0" w:space="0" w:color="auto"/>
      </w:divBdr>
    </w:div>
    <w:div w:id="1744327971">
      <w:marLeft w:val="640"/>
      <w:marRight w:val="0"/>
      <w:marTop w:val="0"/>
      <w:marBottom w:val="0"/>
      <w:divBdr>
        <w:top w:val="none" w:sz="0" w:space="0" w:color="auto"/>
        <w:left w:val="none" w:sz="0" w:space="0" w:color="auto"/>
        <w:bottom w:val="none" w:sz="0" w:space="0" w:color="auto"/>
        <w:right w:val="none" w:sz="0" w:space="0" w:color="auto"/>
      </w:divBdr>
    </w:div>
    <w:div w:id="1744373190">
      <w:marLeft w:val="640"/>
      <w:marRight w:val="0"/>
      <w:marTop w:val="0"/>
      <w:marBottom w:val="0"/>
      <w:divBdr>
        <w:top w:val="none" w:sz="0" w:space="0" w:color="auto"/>
        <w:left w:val="none" w:sz="0" w:space="0" w:color="auto"/>
        <w:bottom w:val="none" w:sz="0" w:space="0" w:color="auto"/>
        <w:right w:val="none" w:sz="0" w:space="0" w:color="auto"/>
      </w:divBdr>
    </w:div>
    <w:div w:id="1744638711">
      <w:marLeft w:val="640"/>
      <w:marRight w:val="0"/>
      <w:marTop w:val="0"/>
      <w:marBottom w:val="0"/>
      <w:divBdr>
        <w:top w:val="none" w:sz="0" w:space="0" w:color="auto"/>
        <w:left w:val="none" w:sz="0" w:space="0" w:color="auto"/>
        <w:bottom w:val="none" w:sz="0" w:space="0" w:color="auto"/>
        <w:right w:val="none" w:sz="0" w:space="0" w:color="auto"/>
      </w:divBdr>
    </w:div>
    <w:div w:id="1744641229">
      <w:marLeft w:val="640"/>
      <w:marRight w:val="0"/>
      <w:marTop w:val="0"/>
      <w:marBottom w:val="0"/>
      <w:divBdr>
        <w:top w:val="none" w:sz="0" w:space="0" w:color="auto"/>
        <w:left w:val="none" w:sz="0" w:space="0" w:color="auto"/>
        <w:bottom w:val="none" w:sz="0" w:space="0" w:color="auto"/>
        <w:right w:val="none" w:sz="0" w:space="0" w:color="auto"/>
      </w:divBdr>
    </w:div>
    <w:div w:id="1744715030">
      <w:marLeft w:val="640"/>
      <w:marRight w:val="0"/>
      <w:marTop w:val="0"/>
      <w:marBottom w:val="0"/>
      <w:divBdr>
        <w:top w:val="none" w:sz="0" w:space="0" w:color="auto"/>
        <w:left w:val="none" w:sz="0" w:space="0" w:color="auto"/>
        <w:bottom w:val="none" w:sz="0" w:space="0" w:color="auto"/>
        <w:right w:val="none" w:sz="0" w:space="0" w:color="auto"/>
      </w:divBdr>
    </w:div>
    <w:div w:id="1744793578">
      <w:marLeft w:val="640"/>
      <w:marRight w:val="0"/>
      <w:marTop w:val="0"/>
      <w:marBottom w:val="0"/>
      <w:divBdr>
        <w:top w:val="none" w:sz="0" w:space="0" w:color="auto"/>
        <w:left w:val="none" w:sz="0" w:space="0" w:color="auto"/>
        <w:bottom w:val="none" w:sz="0" w:space="0" w:color="auto"/>
        <w:right w:val="none" w:sz="0" w:space="0" w:color="auto"/>
      </w:divBdr>
    </w:div>
    <w:div w:id="1744840261">
      <w:marLeft w:val="640"/>
      <w:marRight w:val="0"/>
      <w:marTop w:val="0"/>
      <w:marBottom w:val="0"/>
      <w:divBdr>
        <w:top w:val="none" w:sz="0" w:space="0" w:color="auto"/>
        <w:left w:val="none" w:sz="0" w:space="0" w:color="auto"/>
        <w:bottom w:val="none" w:sz="0" w:space="0" w:color="auto"/>
        <w:right w:val="none" w:sz="0" w:space="0" w:color="auto"/>
      </w:divBdr>
    </w:div>
    <w:div w:id="1744982573">
      <w:marLeft w:val="640"/>
      <w:marRight w:val="0"/>
      <w:marTop w:val="0"/>
      <w:marBottom w:val="0"/>
      <w:divBdr>
        <w:top w:val="none" w:sz="0" w:space="0" w:color="auto"/>
        <w:left w:val="none" w:sz="0" w:space="0" w:color="auto"/>
        <w:bottom w:val="none" w:sz="0" w:space="0" w:color="auto"/>
        <w:right w:val="none" w:sz="0" w:space="0" w:color="auto"/>
      </w:divBdr>
    </w:div>
    <w:div w:id="1745029690">
      <w:marLeft w:val="640"/>
      <w:marRight w:val="0"/>
      <w:marTop w:val="0"/>
      <w:marBottom w:val="0"/>
      <w:divBdr>
        <w:top w:val="none" w:sz="0" w:space="0" w:color="auto"/>
        <w:left w:val="none" w:sz="0" w:space="0" w:color="auto"/>
        <w:bottom w:val="none" w:sz="0" w:space="0" w:color="auto"/>
        <w:right w:val="none" w:sz="0" w:space="0" w:color="auto"/>
      </w:divBdr>
    </w:div>
    <w:div w:id="1745033885">
      <w:marLeft w:val="640"/>
      <w:marRight w:val="0"/>
      <w:marTop w:val="0"/>
      <w:marBottom w:val="0"/>
      <w:divBdr>
        <w:top w:val="none" w:sz="0" w:space="0" w:color="auto"/>
        <w:left w:val="none" w:sz="0" w:space="0" w:color="auto"/>
        <w:bottom w:val="none" w:sz="0" w:space="0" w:color="auto"/>
        <w:right w:val="none" w:sz="0" w:space="0" w:color="auto"/>
      </w:divBdr>
    </w:div>
    <w:div w:id="1745108365">
      <w:marLeft w:val="640"/>
      <w:marRight w:val="0"/>
      <w:marTop w:val="0"/>
      <w:marBottom w:val="0"/>
      <w:divBdr>
        <w:top w:val="none" w:sz="0" w:space="0" w:color="auto"/>
        <w:left w:val="none" w:sz="0" w:space="0" w:color="auto"/>
        <w:bottom w:val="none" w:sz="0" w:space="0" w:color="auto"/>
        <w:right w:val="none" w:sz="0" w:space="0" w:color="auto"/>
      </w:divBdr>
    </w:div>
    <w:div w:id="1745179685">
      <w:marLeft w:val="640"/>
      <w:marRight w:val="0"/>
      <w:marTop w:val="0"/>
      <w:marBottom w:val="0"/>
      <w:divBdr>
        <w:top w:val="none" w:sz="0" w:space="0" w:color="auto"/>
        <w:left w:val="none" w:sz="0" w:space="0" w:color="auto"/>
        <w:bottom w:val="none" w:sz="0" w:space="0" w:color="auto"/>
        <w:right w:val="none" w:sz="0" w:space="0" w:color="auto"/>
      </w:divBdr>
    </w:div>
    <w:div w:id="1745183433">
      <w:marLeft w:val="640"/>
      <w:marRight w:val="0"/>
      <w:marTop w:val="0"/>
      <w:marBottom w:val="0"/>
      <w:divBdr>
        <w:top w:val="none" w:sz="0" w:space="0" w:color="auto"/>
        <w:left w:val="none" w:sz="0" w:space="0" w:color="auto"/>
        <w:bottom w:val="none" w:sz="0" w:space="0" w:color="auto"/>
        <w:right w:val="none" w:sz="0" w:space="0" w:color="auto"/>
      </w:divBdr>
    </w:div>
    <w:div w:id="1745224291">
      <w:marLeft w:val="640"/>
      <w:marRight w:val="0"/>
      <w:marTop w:val="0"/>
      <w:marBottom w:val="0"/>
      <w:divBdr>
        <w:top w:val="none" w:sz="0" w:space="0" w:color="auto"/>
        <w:left w:val="none" w:sz="0" w:space="0" w:color="auto"/>
        <w:bottom w:val="none" w:sz="0" w:space="0" w:color="auto"/>
        <w:right w:val="none" w:sz="0" w:space="0" w:color="auto"/>
      </w:divBdr>
    </w:div>
    <w:div w:id="1745294503">
      <w:marLeft w:val="640"/>
      <w:marRight w:val="0"/>
      <w:marTop w:val="0"/>
      <w:marBottom w:val="0"/>
      <w:divBdr>
        <w:top w:val="none" w:sz="0" w:space="0" w:color="auto"/>
        <w:left w:val="none" w:sz="0" w:space="0" w:color="auto"/>
        <w:bottom w:val="none" w:sz="0" w:space="0" w:color="auto"/>
        <w:right w:val="none" w:sz="0" w:space="0" w:color="auto"/>
      </w:divBdr>
    </w:div>
    <w:div w:id="1745447813">
      <w:marLeft w:val="640"/>
      <w:marRight w:val="0"/>
      <w:marTop w:val="0"/>
      <w:marBottom w:val="0"/>
      <w:divBdr>
        <w:top w:val="none" w:sz="0" w:space="0" w:color="auto"/>
        <w:left w:val="none" w:sz="0" w:space="0" w:color="auto"/>
        <w:bottom w:val="none" w:sz="0" w:space="0" w:color="auto"/>
        <w:right w:val="none" w:sz="0" w:space="0" w:color="auto"/>
      </w:divBdr>
    </w:div>
    <w:div w:id="1745567868">
      <w:marLeft w:val="640"/>
      <w:marRight w:val="0"/>
      <w:marTop w:val="0"/>
      <w:marBottom w:val="0"/>
      <w:divBdr>
        <w:top w:val="none" w:sz="0" w:space="0" w:color="auto"/>
        <w:left w:val="none" w:sz="0" w:space="0" w:color="auto"/>
        <w:bottom w:val="none" w:sz="0" w:space="0" w:color="auto"/>
        <w:right w:val="none" w:sz="0" w:space="0" w:color="auto"/>
      </w:divBdr>
    </w:div>
    <w:div w:id="1745688349">
      <w:marLeft w:val="640"/>
      <w:marRight w:val="0"/>
      <w:marTop w:val="0"/>
      <w:marBottom w:val="0"/>
      <w:divBdr>
        <w:top w:val="none" w:sz="0" w:space="0" w:color="auto"/>
        <w:left w:val="none" w:sz="0" w:space="0" w:color="auto"/>
        <w:bottom w:val="none" w:sz="0" w:space="0" w:color="auto"/>
        <w:right w:val="none" w:sz="0" w:space="0" w:color="auto"/>
      </w:divBdr>
    </w:div>
    <w:div w:id="1745688944">
      <w:marLeft w:val="640"/>
      <w:marRight w:val="0"/>
      <w:marTop w:val="0"/>
      <w:marBottom w:val="0"/>
      <w:divBdr>
        <w:top w:val="none" w:sz="0" w:space="0" w:color="auto"/>
        <w:left w:val="none" w:sz="0" w:space="0" w:color="auto"/>
        <w:bottom w:val="none" w:sz="0" w:space="0" w:color="auto"/>
        <w:right w:val="none" w:sz="0" w:space="0" w:color="auto"/>
      </w:divBdr>
    </w:div>
    <w:div w:id="1745755610">
      <w:marLeft w:val="640"/>
      <w:marRight w:val="0"/>
      <w:marTop w:val="0"/>
      <w:marBottom w:val="0"/>
      <w:divBdr>
        <w:top w:val="none" w:sz="0" w:space="0" w:color="auto"/>
        <w:left w:val="none" w:sz="0" w:space="0" w:color="auto"/>
        <w:bottom w:val="none" w:sz="0" w:space="0" w:color="auto"/>
        <w:right w:val="none" w:sz="0" w:space="0" w:color="auto"/>
      </w:divBdr>
    </w:div>
    <w:div w:id="1745763918">
      <w:marLeft w:val="640"/>
      <w:marRight w:val="0"/>
      <w:marTop w:val="0"/>
      <w:marBottom w:val="0"/>
      <w:divBdr>
        <w:top w:val="none" w:sz="0" w:space="0" w:color="auto"/>
        <w:left w:val="none" w:sz="0" w:space="0" w:color="auto"/>
        <w:bottom w:val="none" w:sz="0" w:space="0" w:color="auto"/>
        <w:right w:val="none" w:sz="0" w:space="0" w:color="auto"/>
      </w:divBdr>
    </w:div>
    <w:div w:id="1745830401">
      <w:marLeft w:val="640"/>
      <w:marRight w:val="0"/>
      <w:marTop w:val="0"/>
      <w:marBottom w:val="0"/>
      <w:divBdr>
        <w:top w:val="none" w:sz="0" w:space="0" w:color="auto"/>
        <w:left w:val="none" w:sz="0" w:space="0" w:color="auto"/>
        <w:bottom w:val="none" w:sz="0" w:space="0" w:color="auto"/>
        <w:right w:val="none" w:sz="0" w:space="0" w:color="auto"/>
      </w:divBdr>
    </w:div>
    <w:div w:id="1745836138">
      <w:marLeft w:val="640"/>
      <w:marRight w:val="0"/>
      <w:marTop w:val="0"/>
      <w:marBottom w:val="0"/>
      <w:divBdr>
        <w:top w:val="none" w:sz="0" w:space="0" w:color="auto"/>
        <w:left w:val="none" w:sz="0" w:space="0" w:color="auto"/>
        <w:bottom w:val="none" w:sz="0" w:space="0" w:color="auto"/>
        <w:right w:val="none" w:sz="0" w:space="0" w:color="auto"/>
      </w:divBdr>
    </w:div>
    <w:div w:id="1745880642">
      <w:marLeft w:val="640"/>
      <w:marRight w:val="0"/>
      <w:marTop w:val="0"/>
      <w:marBottom w:val="0"/>
      <w:divBdr>
        <w:top w:val="none" w:sz="0" w:space="0" w:color="auto"/>
        <w:left w:val="none" w:sz="0" w:space="0" w:color="auto"/>
        <w:bottom w:val="none" w:sz="0" w:space="0" w:color="auto"/>
        <w:right w:val="none" w:sz="0" w:space="0" w:color="auto"/>
      </w:divBdr>
    </w:div>
    <w:div w:id="1745881397">
      <w:marLeft w:val="640"/>
      <w:marRight w:val="0"/>
      <w:marTop w:val="0"/>
      <w:marBottom w:val="0"/>
      <w:divBdr>
        <w:top w:val="none" w:sz="0" w:space="0" w:color="auto"/>
        <w:left w:val="none" w:sz="0" w:space="0" w:color="auto"/>
        <w:bottom w:val="none" w:sz="0" w:space="0" w:color="auto"/>
        <w:right w:val="none" w:sz="0" w:space="0" w:color="auto"/>
      </w:divBdr>
    </w:div>
    <w:div w:id="1745881785">
      <w:marLeft w:val="640"/>
      <w:marRight w:val="0"/>
      <w:marTop w:val="0"/>
      <w:marBottom w:val="0"/>
      <w:divBdr>
        <w:top w:val="none" w:sz="0" w:space="0" w:color="auto"/>
        <w:left w:val="none" w:sz="0" w:space="0" w:color="auto"/>
        <w:bottom w:val="none" w:sz="0" w:space="0" w:color="auto"/>
        <w:right w:val="none" w:sz="0" w:space="0" w:color="auto"/>
      </w:divBdr>
    </w:div>
    <w:div w:id="1745955206">
      <w:marLeft w:val="640"/>
      <w:marRight w:val="0"/>
      <w:marTop w:val="0"/>
      <w:marBottom w:val="0"/>
      <w:divBdr>
        <w:top w:val="none" w:sz="0" w:space="0" w:color="auto"/>
        <w:left w:val="none" w:sz="0" w:space="0" w:color="auto"/>
        <w:bottom w:val="none" w:sz="0" w:space="0" w:color="auto"/>
        <w:right w:val="none" w:sz="0" w:space="0" w:color="auto"/>
      </w:divBdr>
    </w:div>
    <w:div w:id="1745955437">
      <w:marLeft w:val="640"/>
      <w:marRight w:val="0"/>
      <w:marTop w:val="0"/>
      <w:marBottom w:val="0"/>
      <w:divBdr>
        <w:top w:val="none" w:sz="0" w:space="0" w:color="auto"/>
        <w:left w:val="none" w:sz="0" w:space="0" w:color="auto"/>
        <w:bottom w:val="none" w:sz="0" w:space="0" w:color="auto"/>
        <w:right w:val="none" w:sz="0" w:space="0" w:color="auto"/>
      </w:divBdr>
    </w:div>
    <w:div w:id="1746151350">
      <w:marLeft w:val="640"/>
      <w:marRight w:val="0"/>
      <w:marTop w:val="0"/>
      <w:marBottom w:val="0"/>
      <w:divBdr>
        <w:top w:val="none" w:sz="0" w:space="0" w:color="auto"/>
        <w:left w:val="none" w:sz="0" w:space="0" w:color="auto"/>
        <w:bottom w:val="none" w:sz="0" w:space="0" w:color="auto"/>
        <w:right w:val="none" w:sz="0" w:space="0" w:color="auto"/>
      </w:divBdr>
    </w:div>
    <w:div w:id="1746488600">
      <w:marLeft w:val="640"/>
      <w:marRight w:val="0"/>
      <w:marTop w:val="0"/>
      <w:marBottom w:val="0"/>
      <w:divBdr>
        <w:top w:val="none" w:sz="0" w:space="0" w:color="auto"/>
        <w:left w:val="none" w:sz="0" w:space="0" w:color="auto"/>
        <w:bottom w:val="none" w:sz="0" w:space="0" w:color="auto"/>
        <w:right w:val="none" w:sz="0" w:space="0" w:color="auto"/>
      </w:divBdr>
    </w:div>
    <w:div w:id="1746489447">
      <w:marLeft w:val="640"/>
      <w:marRight w:val="0"/>
      <w:marTop w:val="0"/>
      <w:marBottom w:val="0"/>
      <w:divBdr>
        <w:top w:val="none" w:sz="0" w:space="0" w:color="auto"/>
        <w:left w:val="none" w:sz="0" w:space="0" w:color="auto"/>
        <w:bottom w:val="none" w:sz="0" w:space="0" w:color="auto"/>
        <w:right w:val="none" w:sz="0" w:space="0" w:color="auto"/>
      </w:divBdr>
    </w:div>
    <w:div w:id="1746604452">
      <w:marLeft w:val="640"/>
      <w:marRight w:val="0"/>
      <w:marTop w:val="0"/>
      <w:marBottom w:val="0"/>
      <w:divBdr>
        <w:top w:val="none" w:sz="0" w:space="0" w:color="auto"/>
        <w:left w:val="none" w:sz="0" w:space="0" w:color="auto"/>
        <w:bottom w:val="none" w:sz="0" w:space="0" w:color="auto"/>
        <w:right w:val="none" w:sz="0" w:space="0" w:color="auto"/>
      </w:divBdr>
    </w:div>
    <w:div w:id="1746686585">
      <w:marLeft w:val="640"/>
      <w:marRight w:val="0"/>
      <w:marTop w:val="0"/>
      <w:marBottom w:val="0"/>
      <w:divBdr>
        <w:top w:val="none" w:sz="0" w:space="0" w:color="auto"/>
        <w:left w:val="none" w:sz="0" w:space="0" w:color="auto"/>
        <w:bottom w:val="none" w:sz="0" w:space="0" w:color="auto"/>
        <w:right w:val="none" w:sz="0" w:space="0" w:color="auto"/>
      </w:divBdr>
    </w:div>
    <w:div w:id="1746686676">
      <w:marLeft w:val="640"/>
      <w:marRight w:val="0"/>
      <w:marTop w:val="0"/>
      <w:marBottom w:val="0"/>
      <w:divBdr>
        <w:top w:val="none" w:sz="0" w:space="0" w:color="auto"/>
        <w:left w:val="none" w:sz="0" w:space="0" w:color="auto"/>
        <w:bottom w:val="none" w:sz="0" w:space="0" w:color="auto"/>
        <w:right w:val="none" w:sz="0" w:space="0" w:color="auto"/>
      </w:divBdr>
    </w:div>
    <w:div w:id="1746801532">
      <w:marLeft w:val="640"/>
      <w:marRight w:val="0"/>
      <w:marTop w:val="0"/>
      <w:marBottom w:val="0"/>
      <w:divBdr>
        <w:top w:val="none" w:sz="0" w:space="0" w:color="auto"/>
        <w:left w:val="none" w:sz="0" w:space="0" w:color="auto"/>
        <w:bottom w:val="none" w:sz="0" w:space="0" w:color="auto"/>
        <w:right w:val="none" w:sz="0" w:space="0" w:color="auto"/>
      </w:divBdr>
    </w:div>
    <w:div w:id="1746875193">
      <w:marLeft w:val="640"/>
      <w:marRight w:val="0"/>
      <w:marTop w:val="0"/>
      <w:marBottom w:val="0"/>
      <w:divBdr>
        <w:top w:val="none" w:sz="0" w:space="0" w:color="auto"/>
        <w:left w:val="none" w:sz="0" w:space="0" w:color="auto"/>
        <w:bottom w:val="none" w:sz="0" w:space="0" w:color="auto"/>
        <w:right w:val="none" w:sz="0" w:space="0" w:color="auto"/>
      </w:divBdr>
    </w:div>
    <w:div w:id="1746877671">
      <w:marLeft w:val="640"/>
      <w:marRight w:val="0"/>
      <w:marTop w:val="0"/>
      <w:marBottom w:val="0"/>
      <w:divBdr>
        <w:top w:val="none" w:sz="0" w:space="0" w:color="auto"/>
        <w:left w:val="none" w:sz="0" w:space="0" w:color="auto"/>
        <w:bottom w:val="none" w:sz="0" w:space="0" w:color="auto"/>
        <w:right w:val="none" w:sz="0" w:space="0" w:color="auto"/>
      </w:divBdr>
    </w:div>
    <w:div w:id="1746952647">
      <w:marLeft w:val="640"/>
      <w:marRight w:val="0"/>
      <w:marTop w:val="0"/>
      <w:marBottom w:val="0"/>
      <w:divBdr>
        <w:top w:val="none" w:sz="0" w:space="0" w:color="auto"/>
        <w:left w:val="none" w:sz="0" w:space="0" w:color="auto"/>
        <w:bottom w:val="none" w:sz="0" w:space="0" w:color="auto"/>
        <w:right w:val="none" w:sz="0" w:space="0" w:color="auto"/>
      </w:divBdr>
    </w:div>
    <w:div w:id="1747142446">
      <w:marLeft w:val="640"/>
      <w:marRight w:val="0"/>
      <w:marTop w:val="0"/>
      <w:marBottom w:val="0"/>
      <w:divBdr>
        <w:top w:val="none" w:sz="0" w:space="0" w:color="auto"/>
        <w:left w:val="none" w:sz="0" w:space="0" w:color="auto"/>
        <w:bottom w:val="none" w:sz="0" w:space="0" w:color="auto"/>
        <w:right w:val="none" w:sz="0" w:space="0" w:color="auto"/>
      </w:divBdr>
    </w:div>
    <w:div w:id="1747144849">
      <w:marLeft w:val="640"/>
      <w:marRight w:val="0"/>
      <w:marTop w:val="0"/>
      <w:marBottom w:val="0"/>
      <w:divBdr>
        <w:top w:val="none" w:sz="0" w:space="0" w:color="auto"/>
        <w:left w:val="none" w:sz="0" w:space="0" w:color="auto"/>
        <w:bottom w:val="none" w:sz="0" w:space="0" w:color="auto"/>
        <w:right w:val="none" w:sz="0" w:space="0" w:color="auto"/>
      </w:divBdr>
    </w:div>
    <w:div w:id="1747220854">
      <w:marLeft w:val="640"/>
      <w:marRight w:val="0"/>
      <w:marTop w:val="0"/>
      <w:marBottom w:val="0"/>
      <w:divBdr>
        <w:top w:val="none" w:sz="0" w:space="0" w:color="auto"/>
        <w:left w:val="none" w:sz="0" w:space="0" w:color="auto"/>
        <w:bottom w:val="none" w:sz="0" w:space="0" w:color="auto"/>
        <w:right w:val="none" w:sz="0" w:space="0" w:color="auto"/>
      </w:divBdr>
    </w:div>
    <w:div w:id="1747336822">
      <w:marLeft w:val="640"/>
      <w:marRight w:val="0"/>
      <w:marTop w:val="0"/>
      <w:marBottom w:val="0"/>
      <w:divBdr>
        <w:top w:val="none" w:sz="0" w:space="0" w:color="auto"/>
        <w:left w:val="none" w:sz="0" w:space="0" w:color="auto"/>
        <w:bottom w:val="none" w:sz="0" w:space="0" w:color="auto"/>
        <w:right w:val="none" w:sz="0" w:space="0" w:color="auto"/>
      </w:divBdr>
    </w:div>
    <w:div w:id="1747338362">
      <w:marLeft w:val="640"/>
      <w:marRight w:val="0"/>
      <w:marTop w:val="0"/>
      <w:marBottom w:val="0"/>
      <w:divBdr>
        <w:top w:val="none" w:sz="0" w:space="0" w:color="auto"/>
        <w:left w:val="none" w:sz="0" w:space="0" w:color="auto"/>
        <w:bottom w:val="none" w:sz="0" w:space="0" w:color="auto"/>
        <w:right w:val="none" w:sz="0" w:space="0" w:color="auto"/>
      </w:divBdr>
    </w:div>
    <w:div w:id="1747413445">
      <w:marLeft w:val="640"/>
      <w:marRight w:val="0"/>
      <w:marTop w:val="0"/>
      <w:marBottom w:val="0"/>
      <w:divBdr>
        <w:top w:val="none" w:sz="0" w:space="0" w:color="auto"/>
        <w:left w:val="none" w:sz="0" w:space="0" w:color="auto"/>
        <w:bottom w:val="none" w:sz="0" w:space="0" w:color="auto"/>
        <w:right w:val="none" w:sz="0" w:space="0" w:color="auto"/>
      </w:divBdr>
    </w:div>
    <w:div w:id="1747418894">
      <w:marLeft w:val="640"/>
      <w:marRight w:val="0"/>
      <w:marTop w:val="0"/>
      <w:marBottom w:val="0"/>
      <w:divBdr>
        <w:top w:val="none" w:sz="0" w:space="0" w:color="auto"/>
        <w:left w:val="none" w:sz="0" w:space="0" w:color="auto"/>
        <w:bottom w:val="none" w:sz="0" w:space="0" w:color="auto"/>
        <w:right w:val="none" w:sz="0" w:space="0" w:color="auto"/>
      </w:divBdr>
    </w:div>
    <w:div w:id="1747460539">
      <w:marLeft w:val="640"/>
      <w:marRight w:val="0"/>
      <w:marTop w:val="0"/>
      <w:marBottom w:val="0"/>
      <w:divBdr>
        <w:top w:val="none" w:sz="0" w:space="0" w:color="auto"/>
        <w:left w:val="none" w:sz="0" w:space="0" w:color="auto"/>
        <w:bottom w:val="none" w:sz="0" w:space="0" w:color="auto"/>
        <w:right w:val="none" w:sz="0" w:space="0" w:color="auto"/>
      </w:divBdr>
    </w:div>
    <w:div w:id="1747532799">
      <w:marLeft w:val="640"/>
      <w:marRight w:val="0"/>
      <w:marTop w:val="0"/>
      <w:marBottom w:val="0"/>
      <w:divBdr>
        <w:top w:val="none" w:sz="0" w:space="0" w:color="auto"/>
        <w:left w:val="none" w:sz="0" w:space="0" w:color="auto"/>
        <w:bottom w:val="none" w:sz="0" w:space="0" w:color="auto"/>
        <w:right w:val="none" w:sz="0" w:space="0" w:color="auto"/>
      </w:divBdr>
    </w:div>
    <w:div w:id="1747609366">
      <w:marLeft w:val="640"/>
      <w:marRight w:val="0"/>
      <w:marTop w:val="0"/>
      <w:marBottom w:val="0"/>
      <w:divBdr>
        <w:top w:val="none" w:sz="0" w:space="0" w:color="auto"/>
        <w:left w:val="none" w:sz="0" w:space="0" w:color="auto"/>
        <w:bottom w:val="none" w:sz="0" w:space="0" w:color="auto"/>
        <w:right w:val="none" w:sz="0" w:space="0" w:color="auto"/>
      </w:divBdr>
    </w:div>
    <w:div w:id="1747610380">
      <w:marLeft w:val="640"/>
      <w:marRight w:val="0"/>
      <w:marTop w:val="0"/>
      <w:marBottom w:val="0"/>
      <w:divBdr>
        <w:top w:val="none" w:sz="0" w:space="0" w:color="auto"/>
        <w:left w:val="none" w:sz="0" w:space="0" w:color="auto"/>
        <w:bottom w:val="none" w:sz="0" w:space="0" w:color="auto"/>
        <w:right w:val="none" w:sz="0" w:space="0" w:color="auto"/>
      </w:divBdr>
    </w:div>
    <w:div w:id="1747610431">
      <w:marLeft w:val="640"/>
      <w:marRight w:val="0"/>
      <w:marTop w:val="0"/>
      <w:marBottom w:val="0"/>
      <w:divBdr>
        <w:top w:val="none" w:sz="0" w:space="0" w:color="auto"/>
        <w:left w:val="none" w:sz="0" w:space="0" w:color="auto"/>
        <w:bottom w:val="none" w:sz="0" w:space="0" w:color="auto"/>
        <w:right w:val="none" w:sz="0" w:space="0" w:color="auto"/>
      </w:divBdr>
    </w:div>
    <w:div w:id="1747610612">
      <w:marLeft w:val="640"/>
      <w:marRight w:val="0"/>
      <w:marTop w:val="0"/>
      <w:marBottom w:val="0"/>
      <w:divBdr>
        <w:top w:val="none" w:sz="0" w:space="0" w:color="auto"/>
        <w:left w:val="none" w:sz="0" w:space="0" w:color="auto"/>
        <w:bottom w:val="none" w:sz="0" w:space="0" w:color="auto"/>
        <w:right w:val="none" w:sz="0" w:space="0" w:color="auto"/>
      </w:divBdr>
    </w:div>
    <w:div w:id="1747652413">
      <w:marLeft w:val="640"/>
      <w:marRight w:val="0"/>
      <w:marTop w:val="0"/>
      <w:marBottom w:val="0"/>
      <w:divBdr>
        <w:top w:val="none" w:sz="0" w:space="0" w:color="auto"/>
        <w:left w:val="none" w:sz="0" w:space="0" w:color="auto"/>
        <w:bottom w:val="none" w:sz="0" w:space="0" w:color="auto"/>
        <w:right w:val="none" w:sz="0" w:space="0" w:color="auto"/>
      </w:divBdr>
    </w:div>
    <w:div w:id="1747726294">
      <w:marLeft w:val="640"/>
      <w:marRight w:val="0"/>
      <w:marTop w:val="0"/>
      <w:marBottom w:val="0"/>
      <w:divBdr>
        <w:top w:val="none" w:sz="0" w:space="0" w:color="auto"/>
        <w:left w:val="none" w:sz="0" w:space="0" w:color="auto"/>
        <w:bottom w:val="none" w:sz="0" w:space="0" w:color="auto"/>
        <w:right w:val="none" w:sz="0" w:space="0" w:color="auto"/>
      </w:divBdr>
    </w:div>
    <w:div w:id="1747727279">
      <w:marLeft w:val="640"/>
      <w:marRight w:val="0"/>
      <w:marTop w:val="0"/>
      <w:marBottom w:val="0"/>
      <w:divBdr>
        <w:top w:val="none" w:sz="0" w:space="0" w:color="auto"/>
        <w:left w:val="none" w:sz="0" w:space="0" w:color="auto"/>
        <w:bottom w:val="none" w:sz="0" w:space="0" w:color="auto"/>
        <w:right w:val="none" w:sz="0" w:space="0" w:color="auto"/>
      </w:divBdr>
    </w:div>
    <w:div w:id="1747799171">
      <w:marLeft w:val="640"/>
      <w:marRight w:val="0"/>
      <w:marTop w:val="0"/>
      <w:marBottom w:val="0"/>
      <w:divBdr>
        <w:top w:val="none" w:sz="0" w:space="0" w:color="auto"/>
        <w:left w:val="none" w:sz="0" w:space="0" w:color="auto"/>
        <w:bottom w:val="none" w:sz="0" w:space="0" w:color="auto"/>
        <w:right w:val="none" w:sz="0" w:space="0" w:color="auto"/>
      </w:divBdr>
    </w:div>
    <w:div w:id="1747993159">
      <w:marLeft w:val="640"/>
      <w:marRight w:val="0"/>
      <w:marTop w:val="0"/>
      <w:marBottom w:val="0"/>
      <w:divBdr>
        <w:top w:val="none" w:sz="0" w:space="0" w:color="auto"/>
        <w:left w:val="none" w:sz="0" w:space="0" w:color="auto"/>
        <w:bottom w:val="none" w:sz="0" w:space="0" w:color="auto"/>
        <w:right w:val="none" w:sz="0" w:space="0" w:color="auto"/>
      </w:divBdr>
    </w:div>
    <w:div w:id="1748071663">
      <w:marLeft w:val="640"/>
      <w:marRight w:val="0"/>
      <w:marTop w:val="0"/>
      <w:marBottom w:val="0"/>
      <w:divBdr>
        <w:top w:val="none" w:sz="0" w:space="0" w:color="auto"/>
        <w:left w:val="none" w:sz="0" w:space="0" w:color="auto"/>
        <w:bottom w:val="none" w:sz="0" w:space="0" w:color="auto"/>
        <w:right w:val="none" w:sz="0" w:space="0" w:color="auto"/>
      </w:divBdr>
    </w:div>
    <w:div w:id="1748187430">
      <w:marLeft w:val="640"/>
      <w:marRight w:val="0"/>
      <w:marTop w:val="0"/>
      <w:marBottom w:val="0"/>
      <w:divBdr>
        <w:top w:val="none" w:sz="0" w:space="0" w:color="auto"/>
        <w:left w:val="none" w:sz="0" w:space="0" w:color="auto"/>
        <w:bottom w:val="none" w:sz="0" w:space="0" w:color="auto"/>
        <w:right w:val="none" w:sz="0" w:space="0" w:color="auto"/>
      </w:divBdr>
    </w:div>
    <w:div w:id="1748266479">
      <w:marLeft w:val="640"/>
      <w:marRight w:val="0"/>
      <w:marTop w:val="0"/>
      <w:marBottom w:val="0"/>
      <w:divBdr>
        <w:top w:val="none" w:sz="0" w:space="0" w:color="auto"/>
        <w:left w:val="none" w:sz="0" w:space="0" w:color="auto"/>
        <w:bottom w:val="none" w:sz="0" w:space="0" w:color="auto"/>
        <w:right w:val="none" w:sz="0" w:space="0" w:color="auto"/>
      </w:divBdr>
    </w:div>
    <w:div w:id="1748304412">
      <w:marLeft w:val="640"/>
      <w:marRight w:val="0"/>
      <w:marTop w:val="0"/>
      <w:marBottom w:val="0"/>
      <w:divBdr>
        <w:top w:val="none" w:sz="0" w:space="0" w:color="auto"/>
        <w:left w:val="none" w:sz="0" w:space="0" w:color="auto"/>
        <w:bottom w:val="none" w:sz="0" w:space="0" w:color="auto"/>
        <w:right w:val="none" w:sz="0" w:space="0" w:color="auto"/>
      </w:divBdr>
    </w:div>
    <w:div w:id="1748336117">
      <w:marLeft w:val="640"/>
      <w:marRight w:val="0"/>
      <w:marTop w:val="0"/>
      <w:marBottom w:val="0"/>
      <w:divBdr>
        <w:top w:val="none" w:sz="0" w:space="0" w:color="auto"/>
        <w:left w:val="none" w:sz="0" w:space="0" w:color="auto"/>
        <w:bottom w:val="none" w:sz="0" w:space="0" w:color="auto"/>
        <w:right w:val="none" w:sz="0" w:space="0" w:color="auto"/>
      </w:divBdr>
    </w:div>
    <w:div w:id="1748384558">
      <w:marLeft w:val="640"/>
      <w:marRight w:val="0"/>
      <w:marTop w:val="0"/>
      <w:marBottom w:val="0"/>
      <w:divBdr>
        <w:top w:val="none" w:sz="0" w:space="0" w:color="auto"/>
        <w:left w:val="none" w:sz="0" w:space="0" w:color="auto"/>
        <w:bottom w:val="none" w:sz="0" w:space="0" w:color="auto"/>
        <w:right w:val="none" w:sz="0" w:space="0" w:color="auto"/>
      </w:divBdr>
    </w:div>
    <w:div w:id="1748385330">
      <w:marLeft w:val="640"/>
      <w:marRight w:val="0"/>
      <w:marTop w:val="0"/>
      <w:marBottom w:val="0"/>
      <w:divBdr>
        <w:top w:val="none" w:sz="0" w:space="0" w:color="auto"/>
        <w:left w:val="none" w:sz="0" w:space="0" w:color="auto"/>
        <w:bottom w:val="none" w:sz="0" w:space="0" w:color="auto"/>
        <w:right w:val="none" w:sz="0" w:space="0" w:color="auto"/>
      </w:divBdr>
    </w:div>
    <w:div w:id="1748457247">
      <w:marLeft w:val="640"/>
      <w:marRight w:val="0"/>
      <w:marTop w:val="0"/>
      <w:marBottom w:val="0"/>
      <w:divBdr>
        <w:top w:val="none" w:sz="0" w:space="0" w:color="auto"/>
        <w:left w:val="none" w:sz="0" w:space="0" w:color="auto"/>
        <w:bottom w:val="none" w:sz="0" w:space="0" w:color="auto"/>
        <w:right w:val="none" w:sz="0" w:space="0" w:color="auto"/>
      </w:divBdr>
    </w:div>
    <w:div w:id="1748459507">
      <w:marLeft w:val="640"/>
      <w:marRight w:val="0"/>
      <w:marTop w:val="0"/>
      <w:marBottom w:val="0"/>
      <w:divBdr>
        <w:top w:val="none" w:sz="0" w:space="0" w:color="auto"/>
        <w:left w:val="none" w:sz="0" w:space="0" w:color="auto"/>
        <w:bottom w:val="none" w:sz="0" w:space="0" w:color="auto"/>
        <w:right w:val="none" w:sz="0" w:space="0" w:color="auto"/>
      </w:divBdr>
    </w:div>
    <w:div w:id="1748531087">
      <w:marLeft w:val="640"/>
      <w:marRight w:val="0"/>
      <w:marTop w:val="0"/>
      <w:marBottom w:val="0"/>
      <w:divBdr>
        <w:top w:val="none" w:sz="0" w:space="0" w:color="auto"/>
        <w:left w:val="none" w:sz="0" w:space="0" w:color="auto"/>
        <w:bottom w:val="none" w:sz="0" w:space="0" w:color="auto"/>
        <w:right w:val="none" w:sz="0" w:space="0" w:color="auto"/>
      </w:divBdr>
    </w:div>
    <w:div w:id="1748578002">
      <w:marLeft w:val="640"/>
      <w:marRight w:val="0"/>
      <w:marTop w:val="0"/>
      <w:marBottom w:val="0"/>
      <w:divBdr>
        <w:top w:val="none" w:sz="0" w:space="0" w:color="auto"/>
        <w:left w:val="none" w:sz="0" w:space="0" w:color="auto"/>
        <w:bottom w:val="none" w:sz="0" w:space="0" w:color="auto"/>
        <w:right w:val="none" w:sz="0" w:space="0" w:color="auto"/>
      </w:divBdr>
    </w:div>
    <w:div w:id="1748650133">
      <w:marLeft w:val="640"/>
      <w:marRight w:val="0"/>
      <w:marTop w:val="0"/>
      <w:marBottom w:val="0"/>
      <w:divBdr>
        <w:top w:val="none" w:sz="0" w:space="0" w:color="auto"/>
        <w:left w:val="none" w:sz="0" w:space="0" w:color="auto"/>
        <w:bottom w:val="none" w:sz="0" w:space="0" w:color="auto"/>
        <w:right w:val="none" w:sz="0" w:space="0" w:color="auto"/>
      </w:divBdr>
    </w:div>
    <w:div w:id="1748650869">
      <w:marLeft w:val="640"/>
      <w:marRight w:val="0"/>
      <w:marTop w:val="0"/>
      <w:marBottom w:val="0"/>
      <w:divBdr>
        <w:top w:val="none" w:sz="0" w:space="0" w:color="auto"/>
        <w:left w:val="none" w:sz="0" w:space="0" w:color="auto"/>
        <w:bottom w:val="none" w:sz="0" w:space="0" w:color="auto"/>
        <w:right w:val="none" w:sz="0" w:space="0" w:color="auto"/>
      </w:divBdr>
    </w:div>
    <w:div w:id="1748769038">
      <w:marLeft w:val="640"/>
      <w:marRight w:val="0"/>
      <w:marTop w:val="0"/>
      <w:marBottom w:val="0"/>
      <w:divBdr>
        <w:top w:val="none" w:sz="0" w:space="0" w:color="auto"/>
        <w:left w:val="none" w:sz="0" w:space="0" w:color="auto"/>
        <w:bottom w:val="none" w:sz="0" w:space="0" w:color="auto"/>
        <w:right w:val="none" w:sz="0" w:space="0" w:color="auto"/>
      </w:divBdr>
    </w:div>
    <w:div w:id="1748771954">
      <w:marLeft w:val="640"/>
      <w:marRight w:val="0"/>
      <w:marTop w:val="0"/>
      <w:marBottom w:val="0"/>
      <w:divBdr>
        <w:top w:val="none" w:sz="0" w:space="0" w:color="auto"/>
        <w:left w:val="none" w:sz="0" w:space="0" w:color="auto"/>
        <w:bottom w:val="none" w:sz="0" w:space="0" w:color="auto"/>
        <w:right w:val="none" w:sz="0" w:space="0" w:color="auto"/>
      </w:divBdr>
    </w:div>
    <w:div w:id="1748915030">
      <w:marLeft w:val="640"/>
      <w:marRight w:val="0"/>
      <w:marTop w:val="0"/>
      <w:marBottom w:val="0"/>
      <w:divBdr>
        <w:top w:val="none" w:sz="0" w:space="0" w:color="auto"/>
        <w:left w:val="none" w:sz="0" w:space="0" w:color="auto"/>
        <w:bottom w:val="none" w:sz="0" w:space="0" w:color="auto"/>
        <w:right w:val="none" w:sz="0" w:space="0" w:color="auto"/>
      </w:divBdr>
    </w:div>
    <w:div w:id="1748923180">
      <w:marLeft w:val="640"/>
      <w:marRight w:val="0"/>
      <w:marTop w:val="0"/>
      <w:marBottom w:val="0"/>
      <w:divBdr>
        <w:top w:val="none" w:sz="0" w:space="0" w:color="auto"/>
        <w:left w:val="none" w:sz="0" w:space="0" w:color="auto"/>
        <w:bottom w:val="none" w:sz="0" w:space="0" w:color="auto"/>
        <w:right w:val="none" w:sz="0" w:space="0" w:color="auto"/>
      </w:divBdr>
    </w:div>
    <w:div w:id="1749031748">
      <w:marLeft w:val="640"/>
      <w:marRight w:val="0"/>
      <w:marTop w:val="0"/>
      <w:marBottom w:val="0"/>
      <w:divBdr>
        <w:top w:val="none" w:sz="0" w:space="0" w:color="auto"/>
        <w:left w:val="none" w:sz="0" w:space="0" w:color="auto"/>
        <w:bottom w:val="none" w:sz="0" w:space="0" w:color="auto"/>
        <w:right w:val="none" w:sz="0" w:space="0" w:color="auto"/>
      </w:divBdr>
    </w:div>
    <w:div w:id="1749040414">
      <w:marLeft w:val="640"/>
      <w:marRight w:val="0"/>
      <w:marTop w:val="0"/>
      <w:marBottom w:val="0"/>
      <w:divBdr>
        <w:top w:val="none" w:sz="0" w:space="0" w:color="auto"/>
        <w:left w:val="none" w:sz="0" w:space="0" w:color="auto"/>
        <w:bottom w:val="none" w:sz="0" w:space="0" w:color="auto"/>
        <w:right w:val="none" w:sz="0" w:space="0" w:color="auto"/>
      </w:divBdr>
    </w:div>
    <w:div w:id="1749376189">
      <w:marLeft w:val="640"/>
      <w:marRight w:val="0"/>
      <w:marTop w:val="0"/>
      <w:marBottom w:val="0"/>
      <w:divBdr>
        <w:top w:val="none" w:sz="0" w:space="0" w:color="auto"/>
        <w:left w:val="none" w:sz="0" w:space="0" w:color="auto"/>
        <w:bottom w:val="none" w:sz="0" w:space="0" w:color="auto"/>
        <w:right w:val="none" w:sz="0" w:space="0" w:color="auto"/>
      </w:divBdr>
    </w:div>
    <w:div w:id="1749426993">
      <w:marLeft w:val="640"/>
      <w:marRight w:val="0"/>
      <w:marTop w:val="0"/>
      <w:marBottom w:val="0"/>
      <w:divBdr>
        <w:top w:val="none" w:sz="0" w:space="0" w:color="auto"/>
        <w:left w:val="none" w:sz="0" w:space="0" w:color="auto"/>
        <w:bottom w:val="none" w:sz="0" w:space="0" w:color="auto"/>
        <w:right w:val="none" w:sz="0" w:space="0" w:color="auto"/>
      </w:divBdr>
    </w:div>
    <w:div w:id="1749497346">
      <w:marLeft w:val="640"/>
      <w:marRight w:val="0"/>
      <w:marTop w:val="0"/>
      <w:marBottom w:val="0"/>
      <w:divBdr>
        <w:top w:val="none" w:sz="0" w:space="0" w:color="auto"/>
        <w:left w:val="none" w:sz="0" w:space="0" w:color="auto"/>
        <w:bottom w:val="none" w:sz="0" w:space="0" w:color="auto"/>
        <w:right w:val="none" w:sz="0" w:space="0" w:color="auto"/>
      </w:divBdr>
    </w:div>
    <w:div w:id="1749575305">
      <w:marLeft w:val="640"/>
      <w:marRight w:val="0"/>
      <w:marTop w:val="0"/>
      <w:marBottom w:val="0"/>
      <w:divBdr>
        <w:top w:val="none" w:sz="0" w:space="0" w:color="auto"/>
        <w:left w:val="none" w:sz="0" w:space="0" w:color="auto"/>
        <w:bottom w:val="none" w:sz="0" w:space="0" w:color="auto"/>
        <w:right w:val="none" w:sz="0" w:space="0" w:color="auto"/>
      </w:divBdr>
    </w:div>
    <w:div w:id="1749644315">
      <w:marLeft w:val="640"/>
      <w:marRight w:val="0"/>
      <w:marTop w:val="0"/>
      <w:marBottom w:val="0"/>
      <w:divBdr>
        <w:top w:val="none" w:sz="0" w:space="0" w:color="auto"/>
        <w:left w:val="none" w:sz="0" w:space="0" w:color="auto"/>
        <w:bottom w:val="none" w:sz="0" w:space="0" w:color="auto"/>
        <w:right w:val="none" w:sz="0" w:space="0" w:color="auto"/>
      </w:divBdr>
    </w:div>
    <w:div w:id="1749763286">
      <w:marLeft w:val="640"/>
      <w:marRight w:val="0"/>
      <w:marTop w:val="0"/>
      <w:marBottom w:val="0"/>
      <w:divBdr>
        <w:top w:val="none" w:sz="0" w:space="0" w:color="auto"/>
        <w:left w:val="none" w:sz="0" w:space="0" w:color="auto"/>
        <w:bottom w:val="none" w:sz="0" w:space="0" w:color="auto"/>
        <w:right w:val="none" w:sz="0" w:space="0" w:color="auto"/>
      </w:divBdr>
    </w:div>
    <w:div w:id="1749838112">
      <w:marLeft w:val="640"/>
      <w:marRight w:val="0"/>
      <w:marTop w:val="0"/>
      <w:marBottom w:val="0"/>
      <w:divBdr>
        <w:top w:val="none" w:sz="0" w:space="0" w:color="auto"/>
        <w:left w:val="none" w:sz="0" w:space="0" w:color="auto"/>
        <w:bottom w:val="none" w:sz="0" w:space="0" w:color="auto"/>
        <w:right w:val="none" w:sz="0" w:space="0" w:color="auto"/>
      </w:divBdr>
    </w:div>
    <w:div w:id="1750033215">
      <w:marLeft w:val="640"/>
      <w:marRight w:val="0"/>
      <w:marTop w:val="0"/>
      <w:marBottom w:val="0"/>
      <w:divBdr>
        <w:top w:val="none" w:sz="0" w:space="0" w:color="auto"/>
        <w:left w:val="none" w:sz="0" w:space="0" w:color="auto"/>
        <w:bottom w:val="none" w:sz="0" w:space="0" w:color="auto"/>
        <w:right w:val="none" w:sz="0" w:space="0" w:color="auto"/>
      </w:divBdr>
    </w:div>
    <w:div w:id="1750079735">
      <w:marLeft w:val="640"/>
      <w:marRight w:val="0"/>
      <w:marTop w:val="0"/>
      <w:marBottom w:val="0"/>
      <w:divBdr>
        <w:top w:val="none" w:sz="0" w:space="0" w:color="auto"/>
        <w:left w:val="none" w:sz="0" w:space="0" w:color="auto"/>
        <w:bottom w:val="none" w:sz="0" w:space="0" w:color="auto"/>
        <w:right w:val="none" w:sz="0" w:space="0" w:color="auto"/>
      </w:divBdr>
    </w:div>
    <w:div w:id="1750420865">
      <w:marLeft w:val="640"/>
      <w:marRight w:val="0"/>
      <w:marTop w:val="0"/>
      <w:marBottom w:val="0"/>
      <w:divBdr>
        <w:top w:val="none" w:sz="0" w:space="0" w:color="auto"/>
        <w:left w:val="none" w:sz="0" w:space="0" w:color="auto"/>
        <w:bottom w:val="none" w:sz="0" w:space="0" w:color="auto"/>
        <w:right w:val="none" w:sz="0" w:space="0" w:color="auto"/>
      </w:divBdr>
    </w:div>
    <w:div w:id="1750498060">
      <w:marLeft w:val="640"/>
      <w:marRight w:val="0"/>
      <w:marTop w:val="0"/>
      <w:marBottom w:val="0"/>
      <w:divBdr>
        <w:top w:val="none" w:sz="0" w:space="0" w:color="auto"/>
        <w:left w:val="none" w:sz="0" w:space="0" w:color="auto"/>
        <w:bottom w:val="none" w:sz="0" w:space="0" w:color="auto"/>
        <w:right w:val="none" w:sz="0" w:space="0" w:color="auto"/>
      </w:divBdr>
    </w:div>
    <w:div w:id="1750538591">
      <w:marLeft w:val="640"/>
      <w:marRight w:val="0"/>
      <w:marTop w:val="0"/>
      <w:marBottom w:val="0"/>
      <w:divBdr>
        <w:top w:val="none" w:sz="0" w:space="0" w:color="auto"/>
        <w:left w:val="none" w:sz="0" w:space="0" w:color="auto"/>
        <w:bottom w:val="none" w:sz="0" w:space="0" w:color="auto"/>
        <w:right w:val="none" w:sz="0" w:space="0" w:color="auto"/>
      </w:divBdr>
    </w:div>
    <w:div w:id="1750620034">
      <w:marLeft w:val="640"/>
      <w:marRight w:val="0"/>
      <w:marTop w:val="0"/>
      <w:marBottom w:val="0"/>
      <w:divBdr>
        <w:top w:val="none" w:sz="0" w:space="0" w:color="auto"/>
        <w:left w:val="none" w:sz="0" w:space="0" w:color="auto"/>
        <w:bottom w:val="none" w:sz="0" w:space="0" w:color="auto"/>
        <w:right w:val="none" w:sz="0" w:space="0" w:color="auto"/>
      </w:divBdr>
    </w:div>
    <w:div w:id="1750925629">
      <w:marLeft w:val="640"/>
      <w:marRight w:val="0"/>
      <w:marTop w:val="0"/>
      <w:marBottom w:val="0"/>
      <w:divBdr>
        <w:top w:val="none" w:sz="0" w:space="0" w:color="auto"/>
        <w:left w:val="none" w:sz="0" w:space="0" w:color="auto"/>
        <w:bottom w:val="none" w:sz="0" w:space="0" w:color="auto"/>
        <w:right w:val="none" w:sz="0" w:space="0" w:color="auto"/>
      </w:divBdr>
    </w:div>
    <w:div w:id="1750957819">
      <w:marLeft w:val="640"/>
      <w:marRight w:val="0"/>
      <w:marTop w:val="0"/>
      <w:marBottom w:val="0"/>
      <w:divBdr>
        <w:top w:val="none" w:sz="0" w:space="0" w:color="auto"/>
        <w:left w:val="none" w:sz="0" w:space="0" w:color="auto"/>
        <w:bottom w:val="none" w:sz="0" w:space="0" w:color="auto"/>
        <w:right w:val="none" w:sz="0" w:space="0" w:color="auto"/>
      </w:divBdr>
    </w:div>
    <w:div w:id="1751122705">
      <w:marLeft w:val="640"/>
      <w:marRight w:val="0"/>
      <w:marTop w:val="0"/>
      <w:marBottom w:val="0"/>
      <w:divBdr>
        <w:top w:val="none" w:sz="0" w:space="0" w:color="auto"/>
        <w:left w:val="none" w:sz="0" w:space="0" w:color="auto"/>
        <w:bottom w:val="none" w:sz="0" w:space="0" w:color="auto"/>
        <w:right w:val="none" w:sz="0" w:space="0" w:color="auto"/>
      </w:divBdr>
    </w:div>
    <w:div w:id="1751148388">
      <w:marLeft w:val="640"/>
      <w:marRight w:val="0"/>
      <w:marTop w:val="0"/>
      <w:marBottom w:val="0"/>
      <w:divBdr>
        <w:top w:val="none" w:sz="0" w:space="0" w:color="auto"/>
        <w:left w:val="none" w:sz="0" w:space="0" w:color="auto"/>
        <w:bottom w:val="none" w:sz="0" w:space="0" w:color="auto"/>
        <w:right w:val="none" w:sz="0" w:space="0" w:color="auto"/>
      </w:divBdr>
    </w:div>
    <w:div w:id="1751191331">
      <w:marLeft w:val="640"/>
      <w:marRight w:val="0"/>
      <w:marTop w:val="0"/>
      <w:marBottom w:val="0"/>
      <w:divBdr>
        <w:top w:val="none" w:sz="0" w:space="0" w:color="auto"/>
        <w:left w:val="none" w:sz="0" w:space="0" w:color="auto"/>
        <w:bottom w:val="none" w:sz="0" w:space="0" w:color="auto"/>
        <w:right w:val="none" w:sz="0" w:space="0" w:color="auto"/>
      </w:divBdr>
    </w:div>
    <w:div w:id="1751197025">
      <w:marLeft w:val="640"/>
      <w:marRight w:val="0"/>
      <w:marTop w:val="0"/>
      <w:marBottom w:val="0"/>
      <w:divBdr>
        <w:top w:val="none" w:sz="0" w:space="0" w:color="auto"/>
        <w:left w:val="none" w:sz="0" w:space="0" w:color="auto"/>
        <w:bottom w:val="none" w:sz="0" w:space="0" w:color="auto"/>
        <w:right w:val="none" w:sz="0" w:space="0" w:color="auto"/>
      </w:divBdr>
    </w:div>
    <w:div w:id="1751347623">
      <w:marLeft w:val="640"/>
      <w:marRight w:val="0"/>
      <w:marTop w:val="0"/>
      <w:marBottom w:val="0"/>
      <w:divBdr>
        <w:top w:val="none" w:sz="0" w:space="0" w:color="auto"/>
        <w:left w:val="none" w:sz="0" w:space="0" w:color="auto"/>
        <w:bottom w:val="none" w:sz="0" w:space="0" w:color="auto"/>
        <w:right w:val="none" w:sz="0" w:space="0" w:color="auto"/>
      </w:divBdr>
    </w:div>
    <w:div w:id="1751348170">
      <w:marLeft w:val="640"/>
      <w:marRight w:val="0"/>
      <w:marTop w:val="0"/>
      <w:marBottom w:val="0"/>
      <w:divBdr>
        <w:top w:val="none" w:sz="0" w:space="0" w:color="auto"/>
        <w:left w:val="none" w:sz="0" w:space="0" w:color="auto"/>
        <w:bottom w:val="none" w:sz="0" w:space="0" w:color="auto"/>
        <w:right w:val="none" w:sz="0" w:space="0" w:color="auto"/>
      </w:divBdr>
    </w:div>
    <w:div w:id="1751385169">
      <w:marLeft w:val="640"/>
      <w:marRight w:val="0"/>
      <w:marTop w:val="0"/>
      <w:marBottom w:val="0"/>
      <w:divBdr>
        <w:top w:val="none" w:sz="0" w:space="0" w:color="auto"/>
        <w:left w:val="none" w:sz="0" w:space="0" w:color="auto"/>
        <w:bottom w:val="none" w:sz="0" w:space="0" w:color="auto"/>
        <w:right w:val="none" w:sz="0" w:space="0" w:color="auto"/>
      </w:divBdr>
    </w:div>
    <w:div w:id="1751391689">
      <w:marLeft w:val="640"/>
      <w:marRight w:val="0"/>
      <w:marTop w:val="0"/>
      <w:marBottom w:val="0"/>
      <w:divBdr>
        <w:top w:val="none" w:sz="0" w:space="0" w:color="auto"/>
        <w:left w:val="none" w:sz="0" w:space="0" w:color="auto"/>
        <w:bottom w:val="none" w:sz="0" w:space="0" w:color="auto"/>
        <w:right w:val="none" w:sz="0" w:space="0" w:color="auto"/>
      </w:divBdr>
    </w:div>
    <w:div w:id="1751582937">
      <w:marLeft w:val="640"/>
      <w:marRight w:val="0"/>
      <w:marTop w:val="0"/>
      <w:marBottom w:val="0"/>
      <w:divBdr>
        <w:top w:val="none" w:sz="0" w:space="0" w:color="auto"/>
        <w:left w:val="none" w:sz="0" w:space="0" w:color="auto"/>
        <w:bottom w:val="none" w:sz="0" w:space="0" w:color="auto"/>
        <w:right w:val="none" w:sz="0" w:space="0" w:color="auto"/>
      </w:divBdr>
    </w:div>
    <w:div w:id="1751661054">
      <w:marLeft w:val="640"/>
      <w:marRight w:val="0"/>
      <w:marTop w:val="0"/>
      <w:marBottom w:val="0"/>
      <w:divBdr>
        <w:top w:val="none" w:sz="0" w:space="0" w:color="auto"/>
        <w:left w:val="none" w:sz="0" w:space="0" w:color="auto"/>
        <w:bottom w:val="none" w:sz="0" w:space="0" w:color="auto"/>
        <w:right w:val="none" w:sz="0" w:space="0" w:color="auto"/>
      </w:divBdr>
    </w:div>
    <w:div w:id="1751808803">
      <w:marLeft w:val="640"/>
      <w:marRight w:val="0"/>
      <w:marTop w:val="0"/>
      <w:marBottom w:val="0"/>
      <w:divBdr>
        <w:top w:val="none" w:sz="0" w:space="0" w:color="auto"/>
        <w:left w:val="none" w:sz="0" w:space="0" w:color="auto"/>
        <w:bottom w:val="none" w:sz="0" w:space="0" w:color="auto"/>
        <w:right w:val="none" w:sz="0" w:space="0" w:color="auto"/>
      </w:divBdr>
    </w:div>
    <w:div w:id="1751851705">
      <w:marLeft w:val="640"/>
      <w:marRight w:val="0"/>
      <w:marTop w:val="0"/>
      <w:marBottom w:val="0"/>
      <w:divBdr>
        <w:top w:val="none" w:sz="0" w:space="0" w:color="auto"/>
        <w:left w:val="none" w:sz="0" w:space="0" w:color="auto"/>
        <w:bottom w:val="none" w:sz="0" w:space="0" w:color="auto"/>
        <w:right w:val="none" w:sz="0" w:space="0" w:color="auto"/>
      </w:divBdr>
    </w:div>
    <w:div w:id="1752048655">
      <w:marLeft w:val="640"/>
      <w:marRight w:val="0"/>
      <w:marTop w:val="0"/>
      <w:marBottom w:val="0"/>
      <w:divBdr>
        <w:top w:val="none" w:sz="0" w:space="0" w:color="auto"/>
        <w:left w:val="none" w:sz="0" w:space="0" w:color="auto"/>
        <w:bottom w:val="none" w:sz="0" w:space="0" w:color="auto"/>
        <w:right w:val="none" w:sz="0" w:space="0" w:color="auto"/>
      </w:divBdr>
    </w:div>
    <w:div w:id="1752196365">
      <w:marLeft w:val="640"/>
      <w:marRight w:val="0"/>
      <w:marTop w:val="0"/>
      <w:marBottom w:val="0"/>
      <w:divBdr>
        <w:top w:val="none" w:sz="0" w:space="0" w:color="auto"/>
        <w:left w:val="none" w:sz="0" w:space="0" w:color="auto"/>
        <w:bottom w:val="none" w:sz="0" w:space="0" w:color="auto"/>
        <w:right w:val="none" w:sz="0" w:space="0" w:color="auto"/>
      </w:divBdr>
    </w:div>
    <w:div w:id="1752196887">
      <w:marLeft w:val="640"/>
      <w:marRight w:val="0"/>
      <w:marTop w:val="0"/>
      <w:marBottom w:val="0"/>
      <w:divBdr>
        <w:top w:val="none" w:sz="0" w:space="0" w:color="auto"/>
        <w:left w:val="none" w:sz="0" w:space="0" w:color="auto"/>
        <w:bottom w:val="none" w:sz="0" w:space="0" w:color="auto"/>
        <w:right w:val="none" w:sz="0" w:space="0" w:color="auto"/>
      </w:divBdr>
    </w:div>
    <w:div w:id="1752239128">
      <w:marLeft w:val="640"/>
      <w:marRight w:val="0"/>
      <w:marTop w:val="0"/>
      <w:marBottom w:val="0"/>
      <w:divBdr>
        <w:top w:val="none" w:sz="0" w:space="0" w:color="auto"/>
        <w:left w:val="none" w:sz="0" w:space="0" w:color="auto"/>
        <w:bottom w:val="none" w:sz="0" w:space="0" w:color="auto"/>
        <w:right w:val="none" w:sz="0" w:space="0" w:color="auto"/>
      </w:divBdr>
    </w:div>
    <w:div w:id="1752383417">
      <w:marLeft w:val="640"/>
      <w:marRight w:val="0"/>
      <w:marTop w:val="0"/>
      <w:marBottom w:val="0"/>
      <w:divBdr>
        <w:top w:val="none" w:sz="0" w:space="0" w:color="auto"/>
        <w:left w:val="none" w:sz="0" w:space="0" w:color="auto"/>
        <w:bottom w:val="none" w:sz="0" w:space="0" w:color="auto"/>
        <w:right w:val="none" w:sz="0" w:space="0" w:color="auto"/>
      </w:divBdr>
    </w:div>
    <w:div w:id="1752577548">
      <w:marLeft w:val="640"/>
      <w:marRight w:val="0"/>
      <w:marTop w:val="0"/>
      <w:marBottom w:val="0"/>
      <w:divBdr>
        <w:top w:val="none" w:sz="0" w:space="0" w:color="auto"/>
        <w:left w:val="none" w:sz="0" w:space="0" w:color="auto"/>
        <w:bottom w:val="none" w:sz="0" w:space="0" w:color="auto"/>
        <w:right w:val="none" w:sz="0" w:space="0" w:color="auto"/>
      </w:divBdr>
    </w:div>
    <w:div w:id="1752776280">
      <w:marLeft w:val="640"/>
      <w:marRight w:val="0"/>
      <w:marTop w:val="0"/>
      <w:marBottom w:val="0"/>
      <w:divBdr>
        <w:top w:val="none" w:sz="0" w:space="0" w:color="auto"/>
        <w:left w:val="none" w:sz="0" w:space="0" w:color="auto"/>
        <w:bottom w:val="none" w:sz="0" w:space="0" w:color="auto"/>
        <w:right w:val="none" w:sz="0" w:space="0" w:color="auto"/>
      </w:divBdr>
    </w:div>
    <w:div w:id="1752845090">
      <w:marLeft w:val="640"/>
      <w:marRight w:val="0"/>
      <w:marTop w:val="0"/>
      <w:marBottom w:val="0"/>
      <w:divBdr>
        <w:top w:val="none" w:sz="0" w:space="0" w:color="auto"/>
        <w:left w:val="none" w:sz="0" w:space="0" w:color="auto"/>
        <w:bottom w:val="none" w:sz="0" w:space="0" w:color="auto"/>
        <w:right w:val="none" w:sz="0" w:space="0" w:color="auto"/>
      </w:divBdr>
    </w:div>
    <w:div w:id="1752923749">
      <w:marLeft w:val="640"/>
      <w:marRight w:val="0"/>
      <w:marTop w:val="0"/>
      <w:marBottom w:val="0"/>
      <w:divBdr>
        <w:top w:val="none" w:sz="0" w:space="0" w:color="auto"/>
        <w:left w:val="none" w:sz="0" w:space="0" w:color="auto"/>
        <w:bottom w:val="none" w:sz="0" w:space="0" w:color="auto"/>
        <w:right w:val="none" w:sz="0" w:space="0" w:color="auto"/>
      </w:divBdr>
    </w:div>
    <w:div w:id="1752966281">
      <w:marLeft w:val="640"/>
      <w:marRight w:val="0"/>
      <w:marTop w:val="0"/>
      <w:marBottom w:val="0"/>
      <w:divBdr>
        <w:top w:val="none" w:sz="0" w:space="0" w:color="auto"/>
        <w:left w:val="none" w:sz="0" w:space="0" w:color="auto"/>
        <w:bottom w:val="none" w:sz="0" w:space="0" w:color="auto"/>
        <w:right w:val="none" w:sz="0" w:space="0" w:color="auto"/>
      </w:divBdr>
    </w:div>
    <w:div w:id="1752967459">
      <w:marLeft w:val="640"/>
      <w:marRight w:val="0"/>
      <w:marTop w:val="0"/>
      <w:marBottom w:val="0"/>
      <w:divBdr>
        <w:top w:val="none" w:sz="0" w:space="0" w:color="auto"/>
        <w:left w:val="none" w:sz="0" w:space="0" w:color="auto"/>
        <w:bottom w:val="none" w:sz="0" w:space="0" w:color="auto"/>
        <w:right w:val="none" w:sz="0" w:space="0" w:color="auto"/>
      </w:divBdr>
    </w:div>
    <w:div w:id="1753158599">
      <w:marLeft w:val="640"/>
      <w:marRight w:val="0"/>
      <w:marTop w:val="0"/>
      <w:marBottom w:val="0"/>
      <w:divBdr>
        <w:top w:val="none" w:sz="0" w:space="0" w:color="auto"/>
        <w:left w:val="none" w:sz="0" w:space="0" w:color="auto"/>
        <w:bottom w:val="none" w:sz="0" w:space="0" w:color="auto"/>
        <w:right w:val="none" w:sz="0" w:space="0" w:color="auto"/>
      </w:divBdr>
    </w:div>
    <w:div w:id="1753164063">
      <w:marLeft w:val="640"/>
      <w:marRight w:val="0"/>
      <w:marTop w:val="0"/>
      <w:marBottom w:val="0"/>
      <w:divBdr>
        <w:top w:val="none" w:sz="0" w:space="0" w:color="auto"/>
        <w:left w:val="none" w:sz="0" w:space="0" w:color="auto"/>
        <w:bottom w:val="none" w:sz="0" w:space="0" w:color="auto"/>
        <w:right w:val="none" w:sz="0" w:space="0" w:color="auto"/>
      </w:divBdr>
    </w:div>
    <w:div w:id="1753240751">
      <w:marLeft w:val="640"/>
      <w:marRight w:val="0"/>
      <w:marTop w:val="0"/>
      <w:marBottom w:val="0"/>
      <w:divBdr>
        <w:top w:val="none" w:sz="0" w:space="0" w:color="auto"/>
        <w:left w:val="none" w:sz="0" w:space="0" w:color="auto"/>
        <w:bottom w:val="none" w:sz="0" w:space="0" w:color="auto"/>
        <w:right w:val="none" w:sz="0" w:space="0" w:color="auto"/>
      </w:divBdr>
    </w:div>
    <w:div w:id="1753240781">
      <w:marLeft w:val="640"/>
      <w:marRight w:val="0"/>
      <w:marTop w:val="0"/>
      <w:marBottom w:val="0"/>
      <w:divBdr>
        <w:top w:val="none" w:sz="0" w:space="0" w:color="auto"/>
        <w:left w:val="none" w:sz="0" w:space="0" w:color="auto"/>
        <w:bottom w:val="none" w:sz="0" w:space="0" w:color="auto"/>
        <w:right w:val="none" w:sz="0" w:space="0" w:color="auto"/>
      </w:divBdr>
    </w:div>
    <w:div w:id="1753357087">
      <w:marLeft w:val="640"/>
      <w:marRight w:val="0"/>
      <w:marTop w:val="0"/>
      <w:marBottom w:val="0"/>
      <w:divBdr>
        <w:top w:val="none" w:sz="0" w:space="0" w:color="auto"/>
        <w:left w:val="none" w:sz="0" w:space="0" w:color="auto"/>
        <w:bottom w:val="none" w:sz="0" w:space="0" w:color="auto"/>
        <w:right w:val="none" w:sz="0" w:space="0" w:color="auto"/>
      </w:divBdr>
    </w:div>
    <w:div w:id="1753425106">
      <w:marLeft w:val="640"/>
      <w:marRight w:val="0"/>
      <w:marTop w:val="0"/>
      <w:marBottom w:val="0"/>
      <w:divBdr>
        <w:top w:val="none" w:sz="0" w:space="0" w:color="auto"/>
        <w:left w:val="none" w:sz="0" w:space="0" w:color="auto"/>
        <w:bottom w:val="none" w:sz="0" w:space="0" w:color="auto"/>
        <w:right w:val="none" w:sz="0" w:space="0" w:color="auto"/>
      </w:divBdr>
    </w:div>
    <w:div w:id="1753504160">
      <w:marLeft w:val="640"/>
      <w:marRight w:val="0"/>
      <w:marTop w:val="0"/>
      <w:marBottom w:val="0"/>
      <w:divBdr>
        <w:top w:val="none" w:sz="0" w:space="0" w:color="auto"/>
        <w:left w:val="none" w:sz="0" w:space="0" w:color="auto"/>
        <w:bottom w:val="none" w:sz="0" w:space="0" w:color="auto"/>
        <w:right w:val="none" w:sz="0" w:space="0" w:color="auto"/>
      </w:divBdr>
    </w:div>
    <w:div w:id="1753745592">
      <w:marLeft w:val="640"/>
      <w:marRight w:val="0"/>
      <w:marTop w:val="0"/>
      <w:marBottom w:val="0"/>
      <w:divBdr>
        <w:top w:val="none" w:sz="0" w:space="0" w:color="auto"/>
        <w:left w:val="none" w:sz="0" w:space="0" w:color="auto"/>
        <w:bottom w:val="none" w:sz="0" w:space="0" w:color="auto"/>
        <w:right w:val="none" w:sz="0" w:space="0" w:color="auto"/>
      </w:divBdr>
    </w:div>
    <w:div w:id="1753769213">
      <w:marLeft w:val="640"/>
      <w:marRight w:val="0"/>
      <w:marTop w:val="0"/>
      <w:marBottom w:val="0"/>
      <w:divBdr>
        <w:top w:val="none" w:sz="0" w:space="0" w:color="auto"/>
        <w:left w:val="none" w:sz="0" w:space="0" w:color="auto"/>
        <w:bottom w:val="none" w:sz="0" w:space="0" w:color="auto"/>
        <w:right w:val="none" w:sz="0" w:space="0" w:color="auto"/>
      </w:divBdr>
    </w:div>
    <w:div w:id="1753813513">
      <w:marLeft w:val="640"/>
      <w:marRight w:val="0"/>
      <w:marTop w:val="0"/>
      <w:marBottom w:val="0"/>
      <w:divBdr>
        <w:top w:val="none" w:sz="0" w:space="0" w:color="auto"/>
        <w:left w:val="none" w:sz="0" w:space="0" w:color="auto"/>
        <w:bottom w:val="none" w:sz="0" w:space="0" w:color="auto"/>
        <w:right w:val="none" w:sz="0" w:space="0" w:color="auto"/>
      </w:divBdr>
    </w:div>
    <w:div w:id="1753815026">
      <w:marLeft w:val="640"/>
      <w:marRight w:val="0"/>
      <w:marTop w:val="0"/>
      <w:marBottom w:val="0"/>
      <w:divBdr>
        <w:top w:val="none" w:sz="0" w:space="0" w:color="auto"/>
        <w:left w:val="none" w:sz="0" w:space="0" w:color="auto"/>
        <w:bottom w:val="none" w:sz="0" w:space="0" w:color="auto"/>
        <w:right w:val="none" w:sz="0" w:space="0" w:color="auto"/>
      </w:divBdr>
    </w:div>
    <w:div w:id="1753819660">
      <w:marLeft w:val="640"/>
      <w:marRight w:val="0"/>
      <w:marTop w:val="0"/>
      <w:marBottom w:val="0"/>
      <w:divBdr>
        <w:top w:val="none" w:sz="0" w:space="0" w:color="auto"/>
        <w:left w:val="none" w:sz="0" w:space="0" w:color="auto"/>
        <w:bottom w:val="none" w:sz="0" w:space="0" w:color="auto"/>
        <w:right w:val="none" w:sz="0" w:space="0" w:color="auto"/>
      </w:divBdr>
    </w:div>
    <w:div w:id="1753887311">
      <w:marLeft w:val="640"/>
      <w:marRight w:val="0"/>
      <w:marTop w:val="0"/>
      <w:marBottom w:val="0"/>
      <w:divBdr>
        <w:top w:val="none" w:sz="0" w:space="0" w:color="auto"/>
        <w:left w:val="none" w:sz="0" w:space="0" w:color="auto"/>
        <w:bottom w:val="none" w:sz="0" w:space="0" w:color="auto"/>
        <w:right w:val="none" w:sz="0" w:space="0" w:color="auto"/>
      </w:divBdr>
    </w:div>
    <w:div w:id="1753966398">
      <w:marLeft w:val="640"/>
      <w:marRight w:val="0"/>
      <w:marTop w:val="0"/>
      <w:marBottom w:val="0"/>
      <w:divBdr>
        <w:top w:val="none" w:sz="0" w:space="0" w:color="auto"/>
        <w:left w:val="none" w:sz="0" w:space="0" w:color="auto"/>
        <w:bottom w:val="none" w:sz="0" w:space="0" w:color="auto"/>
        <w:right w:val="none" w:sz="0" w:space="0" w:color="auto"/>
      </w:divBdr>
    </w:div>
    <w:div w:id="1754009681">
      <w:marLeft w:val="640"/>
      <w:marRight w:val="0"/>
      <w:marTop w:val="0"/>
      <w:marBottom w:val="0"/>
      <w:divBdr>
        <w:top w:val="none" w:sz="0" w:space="0" w:color="auto"/>
        <w:left w:val="none" w:sz="0" w:space="0" w:color="auto"/>
        <w:bottom w:val="none" w:sz="0" w:space="0" w:color="auto"/>
        <w:right w:val="none" w:sz="0" w:space="0" w:color="auto"/>
      </w:divBdr>
    </w:div>
    <w:div w:id="1754085383">
      <w:marLeft w:val="640"/>
      <w:marRight w:val="0"/>
      <w:marTop w:val="0"/>
      <w:marBottom w:val="0"/>
      <w:divBdr>
        <w:top w:val="none" w:sz="0" w:space="0" w:color="auto"/>
        <w:left w:val="none" w:sz="0" w:space="0" w:color="auto"/>
        <w:bottom w:val="none" w:sz="0" w:space="0" w:color="auto"/>
        <w:right w:val="none" w:sz="0" w:space="0" w:color="auto"/>
      </w:divBdr>
    </w:div>
    <w:div w:id="1754354680">
      <w:marLeft w:val="640"/>
      <w:marRight w:val="0"/>
      <w:marTop w:val="0"/>
      <w:marBottom w:val="0"/>
      <w:divBdr>
        <w:top w:val="none" w:sz="0" w:space="0" w:color="auto"/>
        <w:left w:val="none" w:sz="0" w:space="0" w:color="auto"/>
        <w:bottom w:val="none" w:sz="0" w:space="0" w:color="auto"/>
        <w:right w:val="none" w:sz="0" w:space="0" w:color="auto"/>
      </w:divBdr>
    </w:div>
    <w:div w:id="1754400317">
      <w:marLeft w:val="640"/>
      <w:marRight w:val="0"/>
      <w:marTop w:val="0"/>
      <w:marBottom w:val="0"/>
      <w:divBdr>
        <w:top w:val="none" w:sz="0" w:space="0" w:color="auto"/>
        <w:left w:val="none" w:sz="0" w:space="0" w:color="auto"/>
        <w:bottom w:val="none" w:sz="0" w:space="0" w:color="auto"/>
        <w:right w:val="none" w:sz="0" w:space="0" w:color="auto"/>
      </w:divBdr>
    </w:div>
    <w:div w:id="1754471067">
      <w:marLeft w:val="640"/>
      <w:marRight w:val="0"/>
      <w:marTop w:val="0"/>
      <w:marBottom w:val="0"/>
      <w:divBdr>
        <w:top w:val="none" w:sz="0" w:space="0" w:color="auto"/>
        <w:left w:val="none" w:sz="0" w:space="0" w:color="auto"/>
        <w:bottom w:val="none" w:sz="0" w:space="0" w:color="auto"/>
        <w:right w:val="none" w:sz="0" w:space="0" w:color="auto"/>
      </w:divBdr>
    </w:div>
    <w:div w:id="1754546608">
      <w:marLeft w:val="640"/>
      <w:marRight w:val="0"/>
      <w:marTop w:val="0"/>
      <w:marBottom w:val="0"/>
      <w:divBdr>
        <w:top w:val="none" w:sz="0" w:space="0" w:color="auto"/>
        <w:left w:val="none" w:sz="0" w:space="0" w:color="auto"/>
        <w:bottom w:val="none" w:sz="0" w:space="0" w:color="auto"/>
        <w:right w:val="none" w:sz="0" w:space="0" w:color="auto"/>
      </w:divBdr>
    </w:div>
    <w:div w:id="1754547820">
      <w:marLeft w:val="640"/>
      <w:marRight w:val="0"/>
      <w:marTop w:val="0"/>
      <w:marBottom w:val="0"/>
      <w:divBdr>
        <w:top w:val="none" w:sz="0" w:space="0" w:color="auto"/>
        <w:left w:val="none" w:sz="0" w:space="0" w:color="auto"/>
        <w:bottom w:val="none" w:sz="0" w:space="0" w:color="auto"/>
        <w:right w:val="none" w:sz="0" w:space="0" w:color="auto"/>
      </w:divBdr>
    </w:div>
    <w:div w:id="1754548459">
      <w:marLeft w:val="640"/>
      <w:marRight w:val="0"/>
      <w:marTop w:val="0"/>
      <w:marBottom w:val="0"/>
      <w:divBdr>
        <w:top w:val="none" w:sz="0" w:space="0" w:color="auto"/>
        <w:left w:val="none" w:sz="0" w:space="0" w:color="auto"/>
        <w:bottom w:val="none" w:sz="0" w:space="0" w:color="auto"/>
        <w:right w:val="none" w:sz="0" w:space="0" w:color="auto"/>
      </w:divBdr>
    </w:div>
    <w:div w:id="1754818101">
      <w:marLeft w:val="640"/>
      <w:marRight w:val="0"/>
      <w:marTop w:val="0"/>
      <w:marBottom w:val="0"/>
      <w:divBdr>
        <w:top w:val="none" w:sz="0" w:space="0" w:color="auto"/>
        <w:left w:val="none" w:sz="0" w:space="0" w:color="auto"/>
        <w:bottom w:val="none" w:sz="0" w:space="0" w:color="auto"/>
        <w:right w:val="none" w:sz="0" w:space="0" w:color="auto"/>
      </w:divBdr>
    </w:div>
    <w:div w:id="1754888143">
      <w:marLeft w:val="640"/>
      <w:marRight w:val="0"/>
      <w:marTop w:val="0"/>
      <w:marBottom w:val="0"/>
      <w:divBdr>
        <w:top w:val="none" w:sz="0" w:space="0" w:color="auto"/>
        <w:left w:val="none" w:sz="0" w:space="0" w:color="auto"/>
        <w:bottom w:val="none" w:sz="0" w:space="0" w:color="auto"/>
        <w:right w:val="none" w:sz="0" w:space="0" w:color="auto"/>
      </w:divBdr>
    </w:div>
    <w:div w:id="1754889249">
      <w:marLeft w:val="640"/>
      <w:marRight w:val="0"/>
      <w:marTop w:val="0"/>
      <w:marBottom w:val="0"/>
      <w:divBdr>
        <w:top w:val="none" w:sz="0" w:space="0" w:color="auto"/>
        <w:left w:val="none" w:sz="0" w:space="0" w:color="auto"/>
        <w:bottom w:val="none" w:sz="0" w:space="0" w:color="auto"/>
        <w:right w:val="none" w:sz="0" w:space="0" w:color="auto"/>
      </w:divBdr>
    </w:div>
    <w:div w:id="1754932551">
      <w:marLeft w:val="640"/>
      <w:marRight w:val="0"/>
      <w:marTop w:val="0"/>
      <w:marBottom w:val="0"/>
      <w:divBdr>
        <w:top w:val="none" w:sz="0" w:space="0" w:color="auto"/>
        <w:left w:val="none" w:sz="0" w:space="0" w:color="auto"/>
        <w:bottom w:val="none" w:sz="0" w:space="0" w:color="auto"/>
        <w:right w:val="none" w:sz="0" w:space="0" w:color="auto"/>
      </w:divBdr>
    </w:div>
    <w:div w:id="1755005346">
      <w:marLeft w:val="640"/>
      <w:marRight w:val="0"/>
      <w:marTop w:val="0"/>
      <w:marBottom w:val="0"/>
      <w:divBdr>
        <w:top w:val="none" w:sz="0" w:space="0" w:color="auto"/>
        <w:left w:val="none" w:sz="0" w:space="0" w:color="auto"/>
        <w:bottom w:val="none" w:sz="0" w:space="0" w:color="auto"/>
        <w:right w:val="none" w:sz="0" w:space="0" w:color="auto"/>
      </w:divBdr>
    </w:div>
    <w:div w:id="1755007947">
      <w:marLeft w:val="640"/>
      <w:marRight w:val="0"/>
      <w:marTop w:val="0"/>
      <w:marBottom w:val="0"/>
      <w:divBdr>
        <w:top w:val="none" w:sz="0" w:space="0" w:color="auto"/>
        <w:left w:val="none" w:sz="0" w:space="0" w:color="auto"/>
        <w:bottom w:val="none" w:sz="0" w:space="0" w:color="auto"/>
        <w:right w:val="none" w:sz="0" w:space="0" w:color="auto"/>
      </w:divBdr>
    </w:div>
    <w:div w:id="1755013572">
      <w:marLeft w:val="640"/>
      <w:marRight w:val="0"/>
      <w:marTop w:val="0"/>
      <w:marBottom w:val="0"/>
      <w:divBdr>
        <w:top w:val="none" w:sz="0" w:space="0" w:color="auto"/>
        <w:left w:val="none" w:sz="0" w:space="0" w:color="auto"/>
        <w:bottom w:val="none" w:sz="0" w:space="0" w:color="auto"/>
        <w:right w:val="none" w:sz="0" w:space="0" w:color="auto"/>
      </w:divBdr>
    </w:div>
    <w:div w:id="1755083500">
      <w:marLeft w:val="640"/>
      <w:marRight w:val="0"/>
      <w:marTop w:val="0"/>
      <w:marBottom w:val="0"/>
      <w:divBdr>
        <w:top w:val="none" w:sz="0" w:space="0" w:color="auto"/>
        <w:left w:val="none" w:sz="0" w:space="0" w:color="auto"/>
        <w:bottom w:val="none" w:sz="0" w:space="0" w:color="auto"/>
        <w:right w:val="none" w:sz="0" w:space="0" w:color="auto"/>
      </w:divBdr>
    </w:div>
    <w:div w:id="1755128252">
      <w:marLeft w:val="640"/>
      <w:marRight w:val="0"/>
      <w:marTop w:val="0"/>
      <w:marBottom w:val="0"/>
      <w:divBdr>
        <w:top w:val="none" w:sz="0" w:space="0" w:color="auto"/>
        <w:left w:val="none" w:sz="0" w:space="0" w:color="auto"/>
        <w:bottom w:val="none" w:sz="0" w:space="0" w:color="auto"/>
        <w:right w:val="none" w:sz="0" w:space="0" w:color="auto"/>
      </w:divBdr>
    </w:div>
    <w:div w:id="1755129463">
      <w:marLeft w:val="640"/>
      <w:marRight w:val="0"/>
      <w:marTop w:val="0"/>
      <w:marBottom w:val="0"/>
      <w:divBdr>
        <w:top w:val="none" w:sz="0" w:space="0" w:color="auto"/>
        <w:left w:val="none" w:sz="0" w:space="0" w:color="auto"/>
        <w:bottom w:val="none" w:sz="0" w:space="0" w:color="auto"/>
        <w:right w:val="none" w:sz="0" w:space="0" w:color="auto"/>
      </w:divBdr>
    </w:div>
    <w:div w:id="1755201654">
      <w:marLeft w:val="640"/>
      <w:marRight w:val="0"/>
      <w:marTop w:val="0"/>
      <w:marBottom w:val="0"/>
      <w:divBdr>
        <w:top w:val="none" w:sz="0" w:space="0" w:color="auto"/>
        <w:left w:val="none" w:sz="0" w:space="0" w:color="auto"/>
        <w:bottom w:val="none" w:sz="0" w:space="0" w:color="auto"/>
        <w:right w:val="none" w:sz="0" w:space="0" w:color="auto"/>
      </w:divBdr>
    </w:div>
    <w:div w:id="1755468143">
      <w:marLeft w:val="640"/>
      <w:marRight w:val="0"/>
      <w:marTop w:val="0"/>
      <w:marBottom w:val="0"/>
      <w:divBdr>
        <w:top w:val="none" w:sz="0" w:space="0" w:color="auto"/>
        <w:left w:val="none" w:sz="0" w:space="0" w:color="auto"/>
        <w:bottom w:val="none" w:sz="0" w:space="0" w:color="auto"/>
        <w:right w:val="none" w:sz="0" w:space="0" w:color="auto"/>
      </w:divBdr>
    </w:div>
    <w:div w:id="1755474787">
      <w:marLeft w:val="640"/>
      <w:marRight w:val="0"/>
      <w:marTop w:val="0"/>
      <w:marBottom w:val="0"/>
      <w:divBdr>
        <w:top w:val="none" w:sz="0" w:space="0" w:color="auto"/>
        <w:left w:val="none" w:sz="0" w:space="0" w:color="auto"/>
        <w:bottom w:val="none" w:sz="0" w:space="0" w:color="auto"/>
        <w:right w:val="none" w:sz="0" w:space="0" w:color="auto"/>
      </w:divBdr>
    </w:div>
    <w:div w:id="1755588493">
      <w:marLeft w:val="640"/>
      <w:marRight w:val="0"/>
      <w:marTop w:val="0"/>
      <w:marBottom w:val="0"/>
      <w:divBdr>
        <w:top w:val="none" w:sz="0" w:space="0" w:color="auto"/>
        <w:left w:val="none" w:sz="0" w:space="0" w:color="auto"/>
        <w:bottom w:val="none" w:sz="0" w:space="0" w:color="auto"/>
        <w:right w:val="none" w:sz="0" w:space="0" w:color="auto"/>
      </w:divBdr>
    </w:div>
    <w:div w:id="1755668856">
      <w:marLeft w:val="640"/>
      <w:marRight w:val="0"/>
      <w:marTop w:val="0"/>
      <w:marBottom w:val="0"/>
      <w:divBdr>
        <w:top w:val="none" w:sz="0" w:space="0" w:color="auto"/>
        <w:left w:val="none" w:sz="0" w:space="0" w:color="auto"/>
        <w:bottom w:val="none" w:sz="0" w:space="0" w:color="auto"/>
        <w:right w:val="none" w:sz="0" w:space="0" w:color="auto"/>
      </w:divBdr>
    </w:div>
    <w:div w:id="1755779621">
      <w:marLeft w:val="640"/>
      <w:marRight w:val="0"/>
      <w:marTop w:val="0"/>
      <w:marBottom w:val="0"/>
      <w:divBdr>
        <w:top w:val="none" w:sz="0" w:space="0" w:color="auto"/>
        <w:left w:val="none" w:sz="0" w:space="0" w:color="auto"/>
        <w:bottom w:val="none" w:sz="0" w:space="0" w:color="auto"/>
        <w:right w:val="none" w:sz="0" w:space="0" w:color="auto"/>
      </w:divBdr>
    </w:div>
    <w:div w:id="1755782945">
      <w:marLeft w:val="640"/>
      <w:marRight w:val="0"/>
      <w:marTop w:val="0"/>
      <w:marBottom w:val="0"/>
      <w:divBdr>
        <w:top w:val="none" w:sz="0" w:space="0" w:color="auto"/>
        <w:left w:val="none" w:sz="0" w:space="0" w:color="auto"/>
        <w:bottom w:val="none" w:sz="0" w:space="0" w:color="auto"/>
        <w:right w:val="none" w:sz="0" w:space="0" w:color="auto"/>
      </w:divBdr>
    </w:div>
    <w:div w:id="1756199154">
      <w:marLeft w:val="640"/>
      <w:marRight w:val="0"/>
      <w:marTop w:val="0"/>
      <w:marBottom w:val="0"/>
      <w:divBdr>
        <w:top w:val="none" w:sz="0" w:space="0" w:color="auto"/>
        <w:left w:val="none" w:sz="0" w:space="0" w:color="auto"/>
        <w:bottom w:val="none" w:sz="0" w:space="0" w:color="auto"/>
        <w:right w:val="none" w:sz="0" w:space="0" w:color="auto"/>
      </w:divBdr>
    </w:div>
    <w:div w:id="1756248631">
      <w:marLeft w:val="640"/>
      <w:marRight w:val="0"/>
      <w:marTop w:val="0"/>
      <w:marBottom w:val="0"/>
      <w:divBdr>
        <w:top w:val="none" w:sz="0" w:space="0" w:color="auto"/>
        <w:left w:val="none" w:sz="0" w:space="0" w:color="auto"/>
        <w:bottom w:val="none" w:sz="0" w:space="0" w:color="auto"/>
        <w:right w:val="none" w:sz="0" w:space="0" w:color="auto"/>
      </w:divBdr>
    </w:div>
    <w:div w:id="1756318549">
      <w:marLeft w:val="640"/>
      <w:marRight w:val="0"/>
      <w:marTop w:val="0"/>
      <w:marBottom w:val="0"/>
      <w:divBdr>
        <w:top w:val="none" w:sz="0" w:space="0" w:color="auto"/>
        <w:left w:val="none" w:sz="0" w:space="0" w:color="auto"/>
        <w:bottom w:val="none" w:sz="0" w:space="0" w:color="auto"/>
        <w:right w:val="none" w:sz="0" w:space="0" w:color="auto"/>
      </w:divBdr>
    </w:div>
    <w:div w:id="1756364955">
      <w:marLeft w:val="640"/>
      <w:marRight w:val="0"/>
      <w:marTop w:val="0"/>
      <w:marBottom w:val="0"/>
      <w:divBdr>
        <w:top w:val="none" w:sz="0" w:space="0" w:color="auto"/>
        <w:left w:val="none" w:sz="0" w:space="0" w:color="auto"/>
        <w:bottom w:val="none" w:sz="0" w:space="0" w:color="auto"/>
        <w:right w:val="none" w:sz="0" w:space="0" w:color="auto"/>
      </w:divBdr>
    </w:div>
    <w:div w:id="1756437674">
      <w:marLeft w:val="640"/>
      <w:marRight w:val="0"/>
      <w:marTop w:val="0"/>
      <w:marBottom w:val="0"/>
      <w:divBdr>
        <w:top w:val="none" w:sz="0" w:space="0" w:color="auto"/>
        <w:left w:val="none" w:sz="0" w:space="0" w:color="auto"/>
        <w:bottom w:val="none" w:sz="0" w:space="0" w:color="auto"/>
        <w:right w:val="none" w:sz="0" w:space="0" w:color="auto"/>
      </w:divBdr>
    </w:div>
    <w:div w:id="1756438390">
      <w:marLeft w:val="640"/>
      <w:marRight w:val="0"/>
      <w:marTop w:val="0"/>
      <w:marBottom w:val="0"/>
      <w:divBdr>
        <w:top w:val="none" w:sz="0" w:space="0" w:color="auto"/>
        <w:left w:val="none" w:sz="0" w:space="0" w:color="auto"/>
        <w:bottom w:val="none" w:sz="0" w:space="0" w:color="auto"/>
        <w:right w:val="none" w:sz="0" w:space="0" w:color="auto"/>
      </w:divBdr>
    </w:div>
    <w:div w:id="1756592526">
      <w:marLeft w:val="640"/>
      <w:marRight w:val="0"/>
      <w:marTop w:val="0"/>
      <w:marBottom w:val="0"/>
      <w:divBdr>
        <w:top w:val="none" w:sz="0" w:space="0" w:color="auto"/>
        <w:left w:val="none" w:sz="0" w:space="0" w:color="auto"/>
        <w:bottom w:val="none" w:sz="0" w:space="0" w:color="auto"/>
        <w:right w:val="none" w:sz="0" w:space="0" w:color="auto"/>
      </w:divBdr>
    </w:div>
    <w:div w:id="1756703436">
      <w:marLeft w:val="640"/>
      <w:marRight w:val="0"/>
      <w:marTop w:val="0"/>
      <w:marBottom w:val="0"/>
      <w:divBdr>
        <w:top w:val="none" w:sz="0" w:space="0" w:color="auto"/>
        <w:left w:val="none" w:sz="0" w:space="0" w:color="auto"/>
        <w:bottom w:val="none" w:sz="0" w:space="0" w:color="auto"/>
        <w:right w:val="none" w:sz="0" w:space="0" w:color="auto"/>
      </w:divBdr>
    </w:div>
    <w:div w:id="1756899250">
      <w:marLeft w:val="640"/>
      <w:marRight w:val="0"/>
      <w:marTop w:val="0"/>
      <w:marBottom w:val="0"/>
      <w:divBdr>
        <w:top w:val="none" w:sz="0" w:space="0" w:color="auto"/>
        <w:left w:val="none" w:sz="0" w:space="0" w:color="auto"/>
        <w:bottom w:val="none" w:sz="0" w:space="0" w:color="auto"/>
        <w:right w:val="none" w:sz="0" w:space="0" w:color="auto"/>
      </w:divBdr>
    </w:div>
    <w:div w:id="1756976046">
      <w:marLeft w:val="640"/>
      <w:marRight w:val="0"/>
      <w:marTop w:val="0"/>
      <w:marBottom w:val="0"/>
      <w:divBdr>
        <w:top w:val="none" w:sz="0" w:space="0" w:color="auto"/>
        <w:left w:val="none" w:sz="0" w:space="0" w:color="auto"/>
        <w:bottom w:val="none" w:sz="0" w:space="0" w:color="auto"/>
        <w:right w:val="none" w:sz="0" w:space="0" w:color="auto"/>
      </w:divBdr>
    </w:div>
    <w:div w:id="1757048469">
      <w:marLeft w:val="640"/>
      <w:marRight w:val="0"/>
      <w:marTop w:val="0"/>
      <w:marBottom w:val="0"/>
      <w:divBdr>
        <w:top w:val="none" w:sz="0" w:space="0" w:color="auto"/>
        <w:left w:val="none" w:sz="0" w:space="0" w:color="auto"/>
        <w:bottom w:val="none" w:sz="0" w:space="0" w:color="auto"/>
        <w:right w:val="none" w:sz="0" w:space="0" w:color="auto"/>
      </w:divBdr>
    </w:div>
    <w:div w:id="1757168824">
      <w:marLeft w:val="640"/>
      <w:marRight w:val="0"/>
      <w:marTop w:val="0"/>
      <w:marBottom w:val="0"/>
      <w:divBdr>
        <w:top w:val="none" w:sz="0" w:space="0" w:color="auto"/>
        <w:left w:val="none" w:sz="0" w:space="0" w:color="auto"/>
        <w:bottom w:val="none" w:sz="0" w:space="0" w:color="auto"/>
        <w:right w:val="none" w:sz="0" w:space="0" w:color="auto"/>
      </w:divBdr>
    </w:div>
    <w:div w:id="1757244299">
      <w:marLeft w:val="640"/>
      <w:marRight w:val="0"/>
      <w:marTop w:val="0"/>
      <w:marBottom w:val="0"/>
      <w:divBdr>
        <w:top w:val="none" w:sz="0" w:space="0" w:color="auto"/>
        <w:left w:val="none" w:sz="0" w:space="0" w:color="auto"/>
        <w:bottom w:val="none" w:sz="0" w:space="0" w:color="auto"/>
        <w:right w:val="none" w:sz="0" w:space="0" w:color="auto"/>
      </w:divBdr>
    </w:div>
    <w:div w:id="1757283231">
      <w:marLeft w:val="640"/>
      <w:marRight w:val="0"/>
      <w:marTop w:val="0"/>
      <w:marBottom w:val="0"/>
      <w:divBdr>
        <w:top w:val="none" w:sz="0" w:space="0" w:color="auto"/>
        <w:left w:val="none" w:sz="0" w:space="0" w:color="auto"/>
        <w:bottom w:val="none" w:sz="0" w:space="0" w:color="auto"/>
        <w:right w:val="none" w:sz="0" w:space="0" w:color="auto"/>
      </w:divBdr>
    </w:div>
    <w:div w:id="1757283938">
      <w:marLeft w:val="640"/>
      <w:marRight w:val="0"/>
      <w:marTop w:val="0"/>
      <w:marBottom w:val="0"/>
      <w:divBdr>
        <w:top w:val="none" w:sz="0" w:space="0" w:color="auto"/>
        <w:left w:val="none" w:sz="0" w:space="0" w:color="auto"/>
        <w:bottom w:val="none" w:sz="0" w:space="0" w:color="auto"/>
        <w:right w:val="none" w:sz="0" w:space="0" w:color="auto"/>
      </w:divBdr>
    </w:div>
    <w:div w:id="1757286669">
      <w:marLeft w:val="640"/>
      <w:marRight w:val="0"/>
      <w:marTop w:val="0"/>
      <w:marBottom w:val="0"/>
      <w:divBdr>
        <w:top w:val="none" w:sz="0" w:space="0" w:color="auto"/>
        <w:left w:val="none" w:sz="0" w:space="0" w:color="auto"/>
        <w:bottom w:val="none" w:sz="0" w:space="0" w:color="auto"/>
        <w:right w:val="none" w:sz="0" w:space="0" w:color="auto"/>
      </w:divBdr>
    </w:div>
    <w:div w:id="1757289354">
      <w:marLeft w:val="640"/>
      <w:marRight w:val="0"/>
      <w:marTop w:val="0"/>
      <w:marBottom w:val="0"/>
      <w:divBdr>
        <w:top w:val="none" w:sz="0" w:space="0" w:color="auto"/>
        <w:left w:val="none" w:sz="0" w:space="0" w:color="auto"/>
        <w:bottom w:val="none" w:sz="0" w:space="0" w:color="auto"/>
        <w:right w:val="none" w:sz="0" w:space="0" w:color="auto"/>
      </w:divBdr>
    </w:div>
    <w:div w:id="1757482270">
      <w:marLeft w:val="640"/>
      <w:marRight w:val="0"/>
      <w:marTop w:val="0"/>
      <w:marBottom w:val="0"/>
      <w:divBdr>
        <w:top w:val="none" w:sz="0" w:space="0" w:color="auto"/>
        <w:left w:val="none" w:sz="0" w:space="0" w:color="auto"/>
        <w:bottom w:val="none" w:sz="0" w:space="0" w:color="auto"/>
        <w:right w:val="none" w:sz="0" w:space="0" w:color="auto"/>
      </w:divBdr>
    </w:div>
    <w:div w:id="1757550919">
      <w:marLeft w:val="640"/>
      <w:marRight w:val="0"/>
      <w:marTop w:val="0"/>
      <w:marBottom w:val="0"/>
      <w:divBdr>
        <w:top w:val="none" w:sz="0" w:space="0" w:color="auto"/>
        <w:left w:val="none" w:sz="0" w:space="0" w:color="auto"/>
        <w:bottom w:val="none" w:sz="0" w:space="0" w:color="auto"/>
        <w:right w:val="none" w:sz="0" w:space="0" w:color="auto"/>
      </w:divBdr>
    </w:div>
    <w:div w:id="1757625908">
      <w:marLeft w:val="640"/>
      <w:marRight w:val="0"/>
      <w:marTop w:val="0"/>
      <w:marBottom w:val="0"/>
      <w:divBdr>
        <w:top w:val="none" w:sz="0" w:space="0" w:color="auto"/>
        <w:left w:val="none" w:sz="0" w:space="0" w:color="auto"/>
        <w:bottom w:val="none" w:sz="0" w:space="0" w:color="auto"/>
        <w:right w:val="none" w:sz="0" w:space="0" w:color="auto"/>
      </w:divBdr>
    </w:div>
    <w:div w:id="1757675906">
      <w:marLeft w:val="640"/>
      <w:marRight w:val="0"/>
      <w:marTop w:val="0"/>
      <w:marBottom w:val="0"/>
      <w:divBdr>
        <w:top w:val="none" w:sz="0" w:space="0" w:color="auto"/>
        <w:left w:val="none" w:sz="0" w:space="0" w:color="auto"/>
        <w:bottom w:val="none" w:sz="0" w:space="0" w:color="auto"/>
        <w:right w:val="none" w:sz="0" w:space="0" w:color="auto"/>
      </w:divBdr>
    </w:div>
    <w:div w:id="1757676467">
      <w:marLeft w:val="640"/>
      <w:marRight w:val="0"/>
      <w:marTop w:val="0"/>
      <w:marBottom w:val="0"/>
      <w:divBdr>
        <w:top w:val="none" w:sz="0" w:space="0" w:color="auto"/>
        <w:left w:val="none" w:sz="0" w:space="0" w:color="auto"/>
        <w:bottom w:val="none" w:sz="0" w:space="0" w:color="auto"/>
        <w:right w:val="none" w:sz="0" w:space="0" w:color="auto"/>
      </w:divBdr>
    </w:div>
    <w:div w:id="1757894152">
      <w:marLeft w:val="640"/>
      <w:marRight w:val="0"/>
      <w:marTop w:val="0"/>
      <w:marBottom w:val="0"/>
      <w:divBdr>
        <w:top w:val="none" w:sz="0" w:space="0" w:color="auto"/>
        <w:left w:val="none" w:sz="0" w:space="0" w:color="auto"/>
        <w:bottom w:val="none" w:sz="0" w:space="0" w:color="auto"/>
        <w:right w:val="none" w:sz="0" w:space="0" w:color="auto"/>
      </w:divBdr>
    </w:div>
    <w:div w:id="1757941782">
      <w:marLeft w:val="640"/>
      <w:marRight w:val="0"/>
      <w:marTop w:val="0"/>
      <w:marBottom w:val="0"/>
      <w:divBdr>
        <w:top w:val="none" w:sz="0" w:space="0" w:color="auto"/>
        <w:left w:val="none" w:sz="0" w:space="0" w:color="auto"/>
        <w:bottom w:val="none" w:sz="0" w:space="0" w:color="auto"/>
        <w:right w:val="none" w:sz="0" w:space="0" w:color="auto"/>
      </w:divBdr>
    </w:div>
    <w:div w:id="1757943480">
      <w:marLeft w:val="640"/>
      <w:marRight w:val="0"/>
      <w:marTop w:val="0"/>
      <w:marBottom w:val="0"/>
      <w:divBdr>
        <w:top w:val="none" w:sz="0" w:space="0" w:color="auto"/>
        <w:left w:val="none" w:sz="0" w:space="0" w:color="auto"/>
        <w:bottom w:val="none" w:sz="0" w:space="0" w:color="auto"/>
        <w:right w:val="none" w:sz="0" w:space="0" w:color="auto"/>
      </w:divBdr>
    </w:div>
    <w:div w:id="1758015274">
      <w:marLeft w:val="640"/>
      <w:marRight w:val="0"/>
      <w:marTop w:val="0"/>
      <w:marBottom w:val="0"/>
      <w:divBdr>
        <w:top w:val="none" w:sz="0" w:space="0" w:color="auto"/>
        <w:left w:val="none" w:sz="0" w:space="0" w:color="auto"/>
        <w:bottom w:val="none" w:sz="0" w:space="0" w:color="auto"/>
        <w:right w:val="none" w:sz="0" w:space="0" w:color="auto"/>
      </w:divBdr>
    </w:div>
    <w:div w:id="1758021315">
      <w:marLeft w:val="640"/>
      <w:marRight w:val="0"/>
      <w:marTop w:val="0"/>
      <w:marBottom w:val="0"/>
      <w:divBdr>
        <w:top w:val="none" w:sz="0" w:space="0" w:color="auto"/>
        <w:left w:val="none" w:sz="0" w:space="0" w:color="auto"/>
        <w:bottom w:val="none" w:sz="0" w:space="0" w:color="auto"/>
        <w:right w:val="none" w:sz="0" w:space="0" w:color="auto"/>
      </w:divBdr>
    </w:div>
    <w:div w:id="1758212428">
      <w:marLeft w:val="640"/>
      <w:marRight w:val="0"/>
      <w:marTop w:val="0"/>
      <w:marBottom w:val="0"/>
      <w:divBdr>
        <w:top w:val="none" w:sz="0" w:space="0" w:color="auto"/>
        <w:left w:val="none" w:sz="0" w:space="0" w:color="auto"/>
        <w:bottom w:val="none" w:sz="0" w:space="0" w:color="auto"/>
        <w:right w:val="none" w:sz="0" w:space="0" w:color="auto"/>
      </w:divBdr>
    </w:div>
    <w:div w:id="1758214743">
      <w:marLeft w:val="640"/>
      <w:marRight w:val="0"/>
      <w:marTop w:val="0"/>
      <w:marBottom w:val="0"/>
      <w:divBdr>
        <w:top w:val="none" w:sz="0" w:space="0" w:color="auto"/>
        <w:left w:val="none" w:sz="0" w:space="0" w:color="auto"/>
        <w:bottom w:val="none" w:sz="0" w:space="0" w:color="auto"/>
        <w:right w:val="none" w:sz="0" w:space="0" w:color="auto"/>
      </w:divBdr>
    </w:div>
    <w:div w:id="1758331156">
      <w:marLeft w:val="640"/>
      <w:marRight w:val="0"/>
      <w:marTop w:val="0"/>
      <w:marBottom w:val="0"/>
      <w:divBdr>
        <w:top w:val="none" w:sz="0" w:space="0" w:color="auto"/>
        <w:left w:val="none" w:sz="0" w:space="0" w:color="auto"/>
        <w:bottom w:val="none" w:sz="0" w:space="0" w:color="auto"/>
        <w:right w:val="none" w:sz="0" w:space="0" w:color="auto"/>
      </w:divBdr>
    </w:div>
    <w:div w:id="1758403445">
      <w:marLeft w:val="640"/>
      <w:marRight w:val="0"/>
      <w:marTop w:val="0"/>
      <w:marBottom w:val="0"/>
      <w:divBdr>
        <w:top w:val="none" w:sz="0" w:space="0" w:color="auto"/>
        <w:left w:val="none" w:sz="0" w:space="0" w:color="auto"/>
        <w:bottom w:val="none" w:sz="0" w:space="0" w:color="auto"/>
        <w:right w:val="none" w:sz="0" w:space="0" w:color="auto"/>
      </w:divBdr>
    </w:div>
    <w:div w:id="1758407195">
      <w:marLeft w:val="640"/>
      <w:marRight w:val="0"/>
      <w:marTop w:val="0"/>
      <w:marBottom w:val="0"/>
      <w:divBdr>
        <w:top w:val="none" w:sz="0" w:space="0" w:color="auto"/>
        <w:left w:val="none" w:sz="0" w:space="0" w:color="auto"/>
        <w:bottom w:val="none" w:sz="0" w:space="0" w:color="auto"/>
        <w:right w:val="none" w:sz="0" w:space="0" w:color="auto"/>
      </w:divBdr>
    </w:div>
    <w:div w:id="1758474441">
      <w:marLeft w:val="640"/>
      <w:marRight w:val="0"/>
      <w:marTop w:val="0"/>
      <w:marBottom w:val="0"/>
      <w:divBdr>
        <w:top w:val="none" w:sz="0" w:space="0" w:color="auto"/>
        <w:left w:val="none" w:sz="0" w:space="0" w:color="auto"/>
        <w:bottom w:val="none" w:sz="0" w:space="0" w:color="auto"/>
        <w:right w:val="none" w:sz="0" w:space="0" w:color="auto"/>
      </w:divBdr>
    </w:div>
    <w:div w:id="1758555909">
      <w:marLeft w:val="640"/>
      <w:marRight w:val="0"/>
      <w:marTop w:val="0"/>
      <w:marBottom w:val="0"/>
      <w:divBdr>
        <w:top w:val="none" w:sz="0" w:space="0" w:color="auto"/>
        <w:left w:val="none" w:sz="0" w:space="0" w:color="auto"/>
        <w:bottom w:val="none" w:sz="0" w:space="0" w:color="auto"/>
        <w:right w:val="none" w:sz="0" w:space="0" w:color="auto"/>
      </w:divBdr>
    </w:div>
    <w:div w:id="1758556817">
      <w:marLeft w:val="640"/>
      <w:marRight w:val="0"/>
      <w:marTop w:val="0"/>
      <w:marBottom w:val="0"/>
      <w:divBdr>
        <w:top w:val="none" w:sz="0" w:space="0" w:color="auto"/>
        <w:left w:val="none" w:sz="0" w:space="0" w:color="auto"/>
        <w:bottom w:val="none" w:sz="0" w:space="0" w:color="auto"/>
        <w:right w:val="none" w:sz="0" w:space="0" w:color="auto"/>
      </w:divBdr>
    </w:div>
    <w:div w:id="1758596084">
      <w:marLeft w:val="640"/>
      <w:marRight w:val="0"/>
      <w:marTop w:val="0"/>
      <w:marBottom w:val="0"/>
      <w:divBdr>
        <w:top w:val="none" w:sz="0" w:space="0" w:color="auto"/>
        <w:left w:val="none" w:sz="0" w:space="0" w:color="auto"/>
        <w:bottom w:val="none" w:sz="0" w:space="0" w:color="auto"/>
        <w:right w:val="none" w:sz="0" w:space="0" w:color="auto"/>
      </w:divBdr>
    </w:div>
    <w:div w:id="1758672511">
      <w:marLeft w:val="640"/>
      <w:marRight w:val="0"/>
      <w:marTop w:val="0"/>
      <w:marBottom w:val="0"/>
      <w:divBdr>
        <w:top w:val="none" w:sz="0" w:space="0" w:color="auto"/>
        <w:left w:val="none" w:sz="0" w:space="0" w:color="auto"/>
        <w:bottom w:val="none" w:sz="0" w:space="0" w:color="auto"/>
        <w:right w:val="none" w:sz="0" w:space="0" w:color="auto"/>
      </w:divBdr>
    </w:div>
    <w:div w:id="1758673672">
      <w:marLeft w:val="640"/>
      <w:marRight w:val="0"/>
      <w:marTop w:val="0"/>
      <w:marBottom w:val="0"/>
      <w:divBdr>
        <w:top w:val="none" w:sz="0" w:space="0" w:color="auto"/>
        <w:left w:val="none" w:sz="0" w:space="0" w:color="auto"/>
        <w:bottom w:val="none" w:sz="0" w:space="0" w:color="auto"/>
        <w:right w:val="none" w:sz="0" w:space="0" w:color="auto"/>
      </w:divBdr>
    </w:div>
    <w:div w:id="1758792457">
      <w:marLeft w:val="640"/>
      <w:marRight w:val="0"/>
      <w:marTop w:val="0"/>
      <w:marBottom w:val="0"/>
      <w:divBdr>
        <w:top w:val="none" w:sz="0" w:space="0" w:color="auto"/>
        <w:left w:val="none" w:sz="0" w:space="0" w:color="auto"/>
        <w:bottom w:val="none" w:sz="0" w:space="0" w:color="auto"/>
        <w:right w:val="none" w:sz="0" w:space="0" w:color="auto"/>
      </w:divBdr>
    </w:div>
    <w:div w:id="1758862912">
      <w:marLeft w:val="640"/>
      <w:marRight w:val="0"/>
      <w:marTop w:val="0"/>
      <w:marBottom w:val="0"/>
      <w:divBdr>
        <w:top w:val="none" w:sz="0" w:space="0" w:color="auto"/>
        <w:left w:val="none" w:sz="0" w:space="0" w:color="auto"/>
        <w:bottom w:val="none" w:sz="0" w:space="0" w:color="auto"/>
        <w:right w:val="none" w:sz="0" w:space="0" w:color="auto"/>
      </w:divBdr>
    </w:div>
    <w:div w:id="1758864311">
      <w:marLeft w:val="640"/>
      <w:marRight w:val="0"/>
      <w:marTop w:val="0"/>
      <w:marBottom w:val="0"/>
      <w:divBdr>
        <w:top w:val="none" w:sz="0" w:space="0" w:color="auto"/>
        <w:left w:val="none" w:sz="0" w:space="0" w:color="auto"/>
        <w:bottom w:val="none" w:sz="0" w:space="0" w:color="auto"/>
        <w:right w:val="none" w:sz="0" w:space="0" w:color="auto"/>
      </w:divBdr>
    </w:div>
    <w:div w:id="1758867006">
      <w:marLeft w:val="640"/>
      <w:marRight w:val="0"/>
      <w:marTop w:val="0"/>
      <w:marBottom w:val="0"/>
      <w:divBdr>
        <w:top w:val="none" w:sz="0" w:space="0" w:color="auto"/>
        <w:left w:val="none" w:sz="0" w:space="0" w:color="auto"/>
        <w:bottom w:val="none" w:sz="0" w:space="0" w:color="auto"/>
        <w:right w:val="none" w:sz="0" w:space="0" w:color="auto"/>
      </w:divBdr>
    </w:div>
    <w:div w:id="1759056693">
      <w:marLeft w:val="640"/>
      <w:marRight w:val="0"/>
      <w:marTop w:val="0"/>
      <w:marBottom w:val="0"/>
      <w:divBdr>
        <w:top w:val="none" w:sz="0" w:space="0" w:color="auto"/>
        <w:left w:val="none" w:sz="0" w:space="0" w:color="auto"/>
        <w:bottom w:val="none" w:sz="0" w:space="0" w:color="auto"/>
        <w:right w:val="none" w:sz="0" w:space="0" w:color="auto"/>
      </w:divBdr>
    </w:div>
    <w:div w:id="1759254740">
      <w:marLeft w:val="640"/>
      <w:marRight w:val="0"/>
      <w:marTop w:val="0"/>
      <w:marBottom w:val="0"/>
      <w:divBdr>
        <w:top w:val="none" w:sz="0" w:space="0" w:color="auto"/>
        <w:left w:val="none" w:sz="0" w:space="0" w:color="auto"/>
        <w:bottom w:val="none" w:sz="0" w:space="0" w:color="auto"/>
        <w:right w:val="none" w:sz="0" w:space="0" w:color="auto"/>
      </w:divBdr>
    </w:div>
    <w:div w:id="1759325791">
      <w:marLeft w:val="640"/>
      <w:marRight w:val="0"/>
      <w:marTop w:val="0"/>
      <w:marBottom w:val="0"/>
      <w:divBdr>
        <w:top w:val="none" w:sz="0" w:space="0" w:color="auto"/>
        <w:left w:val="none" w:sz="0" w:space="0" w:color="auto"/>
        <w:bottom w:val="none" w:sz="0" w:space="0" w:color="auto"/>
        <w:right w:val="none" w:sz="0" w:space="0" w:color="auto"/>
      </w:divBdr>
    </w:div>
    <w:div w:id="1759328909">
      <w:marLeft w:val="640"/>
      <w:marRight w:val="0"/>
      <w:marTop w:val="0"/>
      <w:marBottom w:val="0"/>
      <w:divBdr>
        <w:top w:val="none" w:sz="0" w:space="0" w:color="auto"/>
        <w:left w:val="none" w:sz="0" w:space="0" w:color="auto"/>
        <w:bottom w:val="none" w:sz="0" w:space="0" w:color="auto"/>
        <w:right w:val="none" w:sz="0" w:space="0" w:color="auto"/>
      </w:divBdr>
    </w:div>
    <w:div w:id="1759401338">
      <w:marLeft w:val="640"/>
      <w:marRight w:val="0"/>
      <w:marTop w:val="0"/>
      <w:marBottom w:val="0"/>
      <w:divBdr>
        <w:top w:val="none" w:sz="0" w:space="0" w:color="auto"/>
        <w:left w:val="none" w:sz="0" w:space="0" w:color="auto"/>
        <w:bottom w:val="none" w:sz="0" w:space="0" w:color="auto"/>
        <w:right w:val="none" w:sz="0" w:space="0" w:color="auto"/>
      </w:divBdr>
    </w:div>
    <w:div w:id="1759476828">
      <w:marLeft w:val="640"/>
      <w:marRight w:val="0"/>
      <w:marTop w:val="0"/>
      <w:marBottom w:val="0"/>
      <w:divBdr>
        <w:top w:val="none" w:sz="0" w:space="0" w:color="auto"/>
        <w:left w:val="none" w:sz="0" w:space="0" w:color="auto"/>
        <w:bottom w:val="none" w:sz="0" w:space="0" w:color="auto"/>
        <w:right w:val="none" w:sz="0" w:space="0" w:color="auto"/>
      </w:divBdr>
    </w:div>
    <w:div w:id="1759522717">
      <w:marLeft w:val="640"/>
      <w:marRight w:val="0"/>
      <w:marTop w:val="0"/>
      <w:marBottom w:val="0"/>
      <w:divBdr>
        <w:top w:val="none" w:sz="0" w:space="0" w:color="auto"/>
        <w:left w:val="none" w:sz="0" w:space="0" w:color="auto"/>
        <w:bottom w:val="none" w:sz="0" w:space="0" w:color="auto"/>
        <w:right w:val="none" w:sz="0" w:space="0" w:color="auto"/>
      </w:divBdr>
    </w:div>
    <w:div w:id="1759790236">
      <w:marLeft w:val="640"/>
      <w:marRight w:val="0"/>
      <w:marTop w:val="0"/>
      <w:marBottom w:val="0"/>
      <w:divBdr>
        <w:top w:val="none" w:sz="0" w:space="0" w:color="auto"/>
        <w:left w:val="none" w:sz="0" w:space="0" w:color="auto"/>
        <w:bottom w:val="none" w:sz="0" w:space="0" w:color="auto"/>
        <w:right w:val="none" w:sz="0" w:space="0" w:color="auto"/>
      </w:divBdr>
    </w:div>
    <w:div w:id="1759860781">
      <w:marLeft w:val="640"/>
      <w:marRight w:val="0"/>
      <w:marTop w:val="0"/>
      <w:marBottom w:val="0"/>
      <w:divBdr>
        <w:top w:val="none" w:sz="0" w:space="0" w:color="auto"/>
        <w:left w:val="none" w:sz="0" w:space="0" w:color="auto"/>
        <w:bottom w:val="none" w:sz="0" w:space="0" w:color="auto"/>
        <w:right w:val="none" w:sz="0" w:space="0" w:color="auto"/>
      </w:divBdr>
    </w:div>
    <w:div w:id="1760054137">
      <w:marLeft w:val="640"/>
      <w:marRight w:val="0"/>
      <w:marTop w:val="0"/>
      <w:marBottom w:val="0"/>
      <w:divBdr>
        <w:top w:val="none" w:sz="0" w:space="0" w:color="auto"/>
        <w:left w:val="none" w:sz="0" w:space="0" w:color="auto"/>
        <w:bottom w:val="none" w:sz="0" w:space="0" w:color="auto"/>
        <w:right w:val="none" w:sz="0" w:space="0" w:color="auto"/>
      </w:divBdr>
    </w:div>
    <w:div w:id="1760128509">
      <w:marLeft w:val="640"/>
      <w:marRight w:val="0"/>
      <w:marTop w:val="0"/>
      <w:marBottom w:val="0"/>
      <w:divBdr>
        <w:top w:val="none" w:sz="0" w:space="0" w:color="auto"/>
        <w:left w:val="none" w:sz="0" w:space="0" w:color="auto"/>
        <w:bottom w:val="none" w:sz="0" w:space="0" w:color="auto"/>
        <w:right w:val="none" w:sz="0" w:space="0" w:color="auto"/>
      </w:divBdr>
    </w:div>
    <w:div w:id="1760130424">
      <w:marLeft w:val="640"/>
      <w:marRight w:val="0"/>
      <w:marTop w:val="0"/>
      <w:marBottom w:val="0"/>
      <w:divBdr>
        <w:top w:val="none" w:sz="0" w:space="0" w:color="auto"/>
        <w:left w:val="none" w:sz="0" w:space="0" w:color="auto"/>
        <w:bottom w:val="none" w:sz="0" w:space="0" w:color="auto"/>
        <w:right w:val="none" w:sz="0" w:space="0" w:color="auto"/>
      </w:divBdr>
    </w:div>
    <w:div w:id="1760248727">
      <w:marLeft w:val="640"/>
      <w:marRight w:val="0"/>
      <w:marTop w:val="0"/>
      <w:marBottom w:val="0"/>
      <w:divBdr>
        <w:top w:val="none" w:sz="0" w:space="0" w:color="auto"/>
        <w:left w:val="none" w:sz="0" w:space="0" w:color="auto"/>
        <w:bottom w:val="none" w:sz="0" w:space="0" w:color="auto"/>
        <w:right w:val="none" w:sz="0" w:space="0" w:color="auto"/>
      </w:divBdr>
    </w:div>
    <w:div w:id="1760249368">
      <w:marLeft w:val="640"/>
      <w:marRight w:val="0"/>
      <w:marTop w:val="0"/>
      <w:marBottom w:val="0"/>
      <w:divBdr>
        <w:top w:val="none" w:sz="0" w:space="0" w:color="auto"/>
        <w:left w:val="none" w:sz="0" w:space="0" w:color="auto"/>
        <w:bottom w:val="none" w:sz="0" w:space="0" w:color="auto"/>
        <w:right w:val="none" w:sz="0" w:space="0" w:color="auto"/>
      </w:divBdr>
    </w:div>
    <w:div w:id="1760324212">
      <w:marLeft w:val="640"/>
      <w:marRight w:val="0"/>
      <w:marTop w:val="0"/>
      <w:marBottom w:val="0"/>
      <w:divBdr>
        <w:top w:val="none" w:sz="0" w:space="0" w:color="auto"/>
        <w:left w:val="none" w:sz="0" w:space="0" w:color="auto"/>
        <w:bottom w:val="none" w:sz="0" w:space="0" w:color="auto"/>
        <w:right w:val="none" w:sz="0" w:space="0" w:color="auto"/>
      </w:divBdr>
    </w:div>
    <w:div w:id="1760516395">
      <w:marLeft w:val="640"/>
      <w:marRight w:val="0"/>
      <w:marTop w:val="0"/>
      <w:marBottom w:val="0"/>
      <w:divBdr>
        <w:top w:val="none" w:sz="0" w:space="0" w:color="auto"/>
        <w:left w:val="none" w:sz="0" w:space="0" w:color="auto"/>
        <w:bottom w:val="none" w:sz="0" w:space="0" w:color="auto"/>
        <w:right w:val="none" w:sz="0" w:space="0" w:color="auto"/>
      </w:divBdr>
    </w:div>
    <w:div w:id="1760523150">
      <w:marLeft w:val="640"/>
      <w:marRight w:val="0"/>
      <w:marTop w:val="0"/>
      <w:marBottom w:val="0"/>
      <w:divBdr>
        <w:top w:val="none" w:sz="0" w:space="0" w:color="auto"/>
        <w:left w:val="none" w:sz="0" w:space="0" w:color="auto"/>
        <w:bottom w:val="none" w:sz="0" w:space="0" w:color="auto"/>
        <w:right w:val="none" w:sz="0" w:space="0" w:color="auto"/>
      </w:divBdr>
    </w:div>
    <w:div w:id="1760559805">
      <w:marLeft w:val="640"/>
      <w:marRight w:val="0"/>
      <w:marTop w:val="0"/>
      <w:marBottom w:val="0"/>
      <w:divBdr>
        <w:top w:val="none" w:sz="0" w:space="0" w:color="auto"/>
        <w:left w:val="none" w:sz="0" w:space="0" w:color="auto"/>
        <w:bottom w:val="none" w:sz="0" w:space="0" w:color="auto"/>
        <w:right w:val="none" w:sz="0" w:space="0" w:color="auto"/>
      </w:divBdr>
    </w:div>
    <w:div w:id="1760561064">
      <w:marLeft w:val="640"/>
      <w:marRight w:val="0"/>
      <w:marTop w:val="0"/>
      <w:marBottom w:val="0"/>
      <w:divBdr>
        <w:top w:val="none" w:sz="0" w:space="0" w:color="auto"/>
        <w:left w:val="none" w:sz="0" w:space="0" w:color="auto"/>
        <w:bottom w:val="none" w:sz="0" w:space="0" w:color="auto"/>
        <w:right w:val="none" w:sz="0" w:space="0" w:color="auto"/>
      </w:divBdr>
    </w:div>
    <w:div w:id="1760641019">
      <w:marLeft w:val="640"/>
      <w:marRight w:val="0"/>
      <w:marTop w:val="0"/>
      <w:marBottom w:val="0"/>
      <w:divBdr>
        <w:top w:val="none" w:sz="0" w:space="0" w:color="auto"/>
        <w:left w:val="none" w:sz="0" w:space="0" w:color="auto"/>
        <w:bottom w:val="none" w:sz="0" w:space="0" w:color="auto"/>
        <w:right w:val="none" w:sz="0" w:space="0" w:color="auto"/>
      </w:divBdr>
    </w:div>
    <w:div w:id="1760714057">
      <w:marLeft w:val="640"/>
      <w:marRight w:val="0"/>
      <w:marTop w:val="0"/>
      <w:marBottom w:val="0"/>
      <w:divBdr>
        <w:top w:val="none" w:sz="0" w:space="0" w:color="auto"/>
        <w:left w:val="none" w:sz="0" w:space="0" w:color="auto"/>
        <w:bottom w:val="none" w:sz="0" w:space="0" w:color="auto"/>
        <w:right w:val="none" w:sz="0" w:space="0" w:color="auto"/>
      </w:divBdr>
    </w:div>
    <w:div w:id="1760901927">
      <w:marLeft w:val="640"/>
      <w:marRight w:val="0"/>
      <w:marTop w:val="0"/>
      <w:marBottom w:val="0"/>
      <w:divBdr>
        <w:top w:val="none" w:sz="0" w:space="0" w:color="auto"/>
        <w:left w:val="none" w:sz="0" w:space="0" w:color="auto"/>
        <w:bottom w:val="none" w:sz="0" w:space="0" w:color="auto"/>
        <w:right w:val="none" w:sz="0" w:space="0" w:color="auto"/>
      </w:divBdr>
    </w:div>
    <w:div w:id="1760953183">
      <w:marLeft w:val="640"/>
      <w:marRight w:val="0"/>
      <w:marTop w:val="0"/>
      <w:marBottom w:val="0"/>
      <w:divBdr>
        <w:top w:val="none" w:sz="0" w:space="0" w:color="auto"/>
        <w:left w:val="none" w:sz="0" w:space="0" w:color="auto"/>
        <w:bottom w:val="none" w:sz="0" w:space="0" w:color="auto"/>
        <w:right w:val="none" w:sz="0" w:space="0" w:color="auto"/>
      </w:divBdr>
    </w:div>
    <w:div w:id="1761021556">
      <w:marLeft w:val="640"/>
      <w:marRight w:val="0"/>
      <w:marTop w:val="0"/>
      <w:marBottom w:val="0"/>
      <w:divBdr>
        <w:top w:val="none" w:sz="0" w:space="0" w:color="auto"/>
        <w:left w:val="none" w:sz="0" w:space="0" w:color="auto"/>
        <w:bottom w:val="none" w:sz="0" w:space="0" w:color="auto"/>
        <w:right w:val="none" w:sz="0" w:space="0" w:color="auto"/>
      </w:divBdr>
    </w:div>
    <w:div w:id="1761029216">
      <w:marLeft w:val="640"/>
      <w:marRight w:val="0"/>
      <w:marTop w:val="0"/>
      <w:marBottom w:val="0"/>
      <w:divBdr>
        <w:top w:val="none" w:sz="0" w:space="0" w:color="auto"/>
        <w:left w:val="none" w:sz="0" w:space="0" w:color="auto"/>
        <w:bottom w:val="none" w:sz="0" w:space="0" w:color="auto"/>
        <w:right w:val="none" w:sz="0" w:space="0" w:color="auto"/>
      </w:divBdr>
    </w:div>
    <w:div w:id="1761095740">
      <w:marLeft w:val="640"/>
      <w:marRight w:val="0"/>
      <w:marTop w:val="0"/>
      <w:marBottom w:val="0"/>
      <w:divBdr>
        <w:top w:val="none" w:sz="0" w:space="0" w:color="auto"/>
        <w:left w:val="none" w:sz="0" w:space="0" w:color="auto"/>
        <w:bottom w:val="none" w:sz="0" w:space="0" w:color="auto"/>
        <w:right w:val="none" w:sz="0" w:space="0" w:color="auto"/>
      </w:divBdr>
    </w:div>
    <w:div w:id="1761097684">
      <w:marLeft w:val="640"/>
      <w:marRight w:val="0"/>
      <w:marTop w:val="0"/>
      <w:marBottom w:val="0"/>
      <w:divBdr>
        <w:top w:val="none" w:sz="0" w:space="0" w:color="auto"/>
        <w:left w:val="none" w:sz="0" w:space="0" w:color="auto"/>
        <w:bottom w:val="none" w:sz="0" w:space="0" w:color="auto"/>
        <w:right w:val="none" w:sz="0" w:space="0" w:color="auto"/>
      </w:divBdr>
    </w:div>
    <w:div w:id="1761221860">
      <w:marLeft w:val="640"/>
      <w:marRight w:val="0"/>
      <w:marTop w:val="0"/>
      <w:marBottom w:val="0"/>
      <w:divBdr>
        <w:top w:val="none" w:sz="0" w:space="0" w:color="auto"/>
        <w:left w:val="none" w:sz="0" w:space="0" w:color="auto"/>
        <w:bottom w:val="none" w:sz="0" w:space="0" w:color="auto"/>
        <w:right w:val="none" w:sz="0" w:space="0" w:color="auto"/>
      </w:divBdr>
    </w:div>
    <w:div w:id="1761247016">
      <w:marLeft w:val="640"/>
      <w:marRight w:val="0"/>
      <w:marTop w:val="0"/>
      <w:marBottom w:val="0"/>
      <w:divBdr>
        <w:top w:val="none" w:sz="0" w:space="0" w:color="auto"/>
        <w:left w:val="none" w:sz="0" w:space="0" w:color="auto"/>
        <w:bottom w:val="none" w:sz="0" w:space="0" w:color="auto"/>
        <w:right w:val="none" w:sz="0" w:space="0" w:color="auto"/>
      </w:divBdr>
    </w:div>
    <w:div w:id="1761289266">
      <w:marLeft w:val="640"/>
      <w:marRight w:val="0"/>
      <w:marTop w:val="0"/>
      <w:marBottom w:val="0"/>
      <w:divBdr>
        <w:top w:val="none" w:sz="0" w:space="0" w:color="auto"/>
        <w:left w:val="none" w:sz="0" w:space="0" w:color="auto"/>
        <w:bottom w:val="none" w:sz="0" w:space="0" w:color="auto"/>
        <w:right w:val="none" w:sz="0" w:space="0" w:color="auto"/>
      </w:divBdr>
    </w:div>
    <w:div w:id="1761482970">
      <w:marLeft w:val="640"/>
      <w:marRight w:val="0"/>
      <w:marTop w:val="0"/>
      <w:marBottom w:val="0"/>
      <w:divBdr>
        <w:top w:val="none" w:sz="0" w:space="0" w:color="auto"/>
        <w:left w:val="none" w:sz="0" w:space="0" w:color="auto"/>
        <w:bottom w:val="none" w:sz="0" w:space="0" w:color="auto"/>
        <w:right w:val="none" w:sz="0" w:space="0" w:color="auto"/>
      </w:divBdr>
    </w:div>
    <w:div w:id="1761484218">
      <w:marLeft w:val="640"/>
      <w:marRight w:val="0"/>
      <w:marTop w:val="0"/>
      <w:marBottom w:val="0"/>
      <w:divBdr>
        <w:top w:val="none" w:sz="0" w:space="0" w:color="auto"/>
        <w:left w:val="none" w:sz="0" w:space="0" w:color="auto"/>
        <w:bottom w:val="none" w:sz="0" w:space="0" w:color="auto"/>
        <w:right w:val="none" w:sz="0" w:space="0" w:color="auto"/>
      </w:divBdr>
    </w:div>
    <w:div w:id="1761484862">
      <w:marLeft w:val="640"/>
      <w:marRight w:val="0"/>
      <w:marTop w:val="0"/>
      <w:marBottom w:val="0"/>
      <w:divBdr>
        <w:top w:val="none" w:sz="0" w:space="0" w:color="auto"/>
        <w:left w:val="none" w:sz="0" w:space="0" w:color="auto"/>
        <w:bottom w:val="none" w:sz="0" w:space="0" w:color="auto"/>
        <w:right w:val="none" w:sz="0" w:space="0" w:color="auto"/>
      </w:divBdr>
    </w:div>
    <w:div w:id="1761561888">
      <w:marLeft w:val="640"/>
      <w:marRight w:val="0"/>
      <w:marTop w:val="0"/>
      <w:marBottom w:val="0"/>
      <w:divBdr>
        <w:top w:val="none" w:sz="0" w:space="0" w:color="auto"/>
        <w:left w:val="none" w:sz="0" w:space="0" w:color="auto"/>
        <w:bottom w:val="none" w:sz="0" w:space="0" w:color="auto"/>
        <w:right w:val="none" w:sz="0" w:space="0" w:color="auto"/>
      </w:divBdr>
    </w:div>
    <w:div w:id="1761834444">
      <w:marLeft w:val="640"/>
      <w:marRight w:val="0"/>
      <w:marTop w:val="0"/>
      <w:marBottom w:val="0"/>
      <w:divBdr>
        <w:top w:val="none" w:sz="0" w:space="0" w:color="auto"/>
        <w:left w:val="none" w:sz="0" w:space="0" w:color="auto"/>
        <w:bottom w:val="none" w:sz="0" w:space="0" w:color="auto"/>
        <w:right w:val="none" w:sz="0" w:space="0" w:color="auto"/>
      </w:divBdr>
    </w:div>
    <w:div w:id="1761877404">
      <w:marLeft w:val="640"/>
      <w:marRight w:val="0"/>
      <w:marTop w:val="0"/>
      <w:marBottom w:val="0"/>
      <w:divBdr>
        <w:top w:val="none" w:sz="0" w:space="0" w:color="auto"/>
        <w:left w:val="none" w:sz="0" w:space="0" w:color="auto"/>
        <w:bottom w:val="none" w:sz="0" w:space="0" w:color="auto"/>
        <w:right w:val="none" w:sz="0" w:space="0" w:color="auto"/>
      </w:divBdr>
    </w:div>
    <w:div w:id="1761901159">
      <w:marLeft w:val="640"/>
      <w:marRight w:val="0"/>
      <w:marTop w:val="0"/>
      <w:marBottom w:val="0"/>
      <w:divBdr>
        <w:top w:val="none" w:sz="0" w:space="0" w:color="auto"/>
        <w:left w:val="none" w:sz="0" w:space="0" w:color="auto"/>
        <w:bottom w:val="none" w:sz="0" w:space="0" w:color="auto"/>
        <w:right w:val="none" w:sz="0" w:space="0" w:color="auto"/>
      </w:divBdr>
    </w:div>
    <w:div w:id="1762146268">
      <w:marLeft w:val="640"/>
      <w:marRight w:val="0"/>
      <w:marTop w:val="0"/>
      <w:marBottom w:val="0"/>
      <w:divBdr>
        <w:top w:val="none" w:sz="0" w:space="0" w:color="auto"/>
        <w:left w:val="none" w:sz="0" w:space="0" w:color="auto"/>
        <w:bottom w:val="none" w:sz="0" w:space="0" w:color="auto"/>
        <w:right w:val="none" w:sz="0" w:space="0" w:color="auto"/>
      </w:divBdr>
    </w:div>
    <w:div w:id="1762214728">
      <w:marLeft w:val="640"/>
      <w:marRight w:val="0"/>
      <w:marTop w:val="0"/>
      <w:marBottom w:val="0"/>
      <w:divBdr>
        <w:top w:val="none" w:sz="0" w:space="0" w:color="auto"/>
        <w:left w:val="none" w:sz="0" w:space="0" w:color="auto"/>
        <w:bottom w:val="none" w:sz="0" w:space="0" w:color="auto"/>
        <w:right w:val="none" w:sz="0" w:space="0" w:color="auto"/>
      </w:divBdr>
    </w:div>
    <w:div w:id="1762293980">
      <w:marLeft w:val="640"/>
      <w:marRight w:val="0"/>
      <w:marTop w:val="0"/>
      <w:marBottom w:val="0"/>
      <w:divBdr>
        <w:top w:val="none" w:sz="0" w:space="0" w:color="auto"/>
        <w:left w:val="none" w:sz="0" w:space="0" w:color="auto"/>
        <w:bottom w:val="none" w:sz="0" w:space="0" w:color="auto"/>
        <w:right w:val="none" w:sz="0" w:space="0" w:color="auto"/>
      </w:divBdr>
    </w:div>
    <w:div w:id="1762294904">
      <w:marLeft w:val="640"/>
      <w:marRight w:val="0"/>
      <w:marTop w:val="0"/>
      <w:marBottom w:val="0"/>
      <w:divBdr>
        <w:top w:val="none" w:sz="0" w:space="0" w:color="auto"/>
        <w:left w:val="none" w:sz="0" w:space="0" w:color="auto"/>
        <w:bottom w:val="none" w:sz="0" w:space="0" w:color="auto"/>
        <w:right w:val="none" w:sz="0" w:space="0" w:color="auto"/>
      </w:divBdr>
    </w:div>
    <w:div w:id="1762335556">
      <w:marLeft w:val="640"/>
      <w:marRight w:val="0"/>
      <w:marTop w:val="0"/>
      <w:marBottom w:val="0"/>
      <w:divBdr>
        <w:top w:val="none" w:sz="0" w:space="0" w:color="auto"/>
        <w:left w:val="none" w:sz="0" w:space="0" w:color="auto"/>
        <w:bottom w:val="none" w:sz="0" w:space="0" w:color="auto"/>
        <w:right w:val="none" w:sz="0" w:space="0" w:color="auto"/>
      </w:divBdr>
    </w:div>
    <w:div w:id="1762337856">
      <w:marLeft w:val="640"/>
      <w:marRight w:val="0"/>
      <w:marTop w:val="0"/>
      <w:marBottom w:val="0"/>
      <w:divBdr>
        <w:top w:val="none" w:sz="0" w:space="0" w:color="auto"/>
        <w:left w:val="none" w:sz="0" w:space="0" w:color="auto"/>
        <w:bottom w:val="none" w:sz="0" w:space="0" w:color="auto"/>
        <w:right w:val="none" w:sz="0" w:space="0" w:color="auto"/>
      </w:divBdr>
    </w:div>
    <w:div w:id="1762482131">
      <w:marLeft w:val="640"/>
      <w:marRight w:val="0"/>
      <w:marTop w:val="0"/>
      <w:marBottom w:val="0"/>
      <w:divBdr>
        <w:top w:val="none" w:sz="0" w:space="0" w:color="auto"/>
        <w:left w:val="none" w:sz="0" w:space="0" w:color="auto"/>
        <w:bottom w:val="none" w:sz="0" w:space="0" w:color="auto"/>
        <w:right w:val="none" w:sz="0" w:space="0" w:color="auto"/>
      </w:divBdr>
    </w:div>
    <w:div w:id="1762485679">
      <w:marLeft w:val="640"/>
      <w:marRight w:val="0"/>
      <w:marTop w:val="0"/>
      <w:marBottom w:val="0"/>
      <w:divBdr>
        <w:top w:val="none" w:sz="0" w:space="0" w:color="auto"/>
        <w:left w:val="none" w:sz="0" w:space="0" w:color="auto"/>
        <w:bottom w:val="none" w:sz="0" w:space="0" w:color="auto"/>
        <w:right w:val="none" w:sz="0" w:space="0" w:color="auto"/>
      </w:divBdr>
    </w:div>
    <w:div w:id="1762525864">
      <w:marLeft w:val="640"/>
      <w:marRight w:val="0"/>
      <w:marTop w:val="0"/>
      <w:marBottom w:val="0"/>
      <w:divBdr>
        <w:top w:val="none" w:sz="0" w:space="0" w:color="auto"/>
        <w:left w:val="none" w:sz="0" w:space="0" w:color="auto"/>
        <w:bottom w:val="none" w:sz="0" w:space="0" w:color="auto"/>
        <w:right w:val="none" w:sz="0" w:space="0" w:color="auto"/>
      </w:divBdr>
    </w:div>
    <w:div w:id="1762600970">
      <w:marLeft w:val="640"/>
      <w:marRight w:val="0"/>
      <w:marTop w:val="0"/>
      <w:marBottom w:val="0"/>
      <w:divBdr>
        <w:top w:val="none" w:sz="0" w:space="0" w:color="auto"/>
        <w:left w:val="none" w:sz="0" w:space="0" w:color="auto"/>
        <w:bottom w:val="none" w:sz="0" w:space="0" w:color="auto"/>
        <w:right w:val="none" w:sz="0" w:space="0" w:color="auto"/>
      </w:divBdr>
    </w:div>
    <w:div w:id="1762603603">
      <w:marLeft w:val="640"/>
      <w:marRight w:val="0"/>
      <w:marTop w:val="0"/>
      <w:marBottom w:val="0"/>
      <w:divBdr>
        <w:top w:val="none" w:sz="0" w:space="0" w:color="auto"/>
        <w:left w:val="none" w:sz="0" w:space="0" w:color="auto"/>
        <w:bottom w:val="none" w:sz="0" w:space="0" w:color="auto"/>
        <w:right w:val="none" w:sz="0" w:space="0" w:color="auto"/>
      </w:divBdr>
    </w:div>
    <w:div w:id="1762679758">
      <w:marLeft w:val="640"/>
      <w:marRight w:val="0"/>
      <w:marTop w:val="0"/>
      <w:marBottom w:val="0"/>
      <w:divBdr>
        <w:top w:val="none" w:sz="0" w:space="0" w:color="auto"/>
        <w:left w:val="none" w:sz="0" w:space="0" w:color="auto"/>
        <w:bottom w:val="none" w:sz="0" w:space="0" w:color="auto"/>
        <w:right w:val="none" w:sz="0" w:space="0" w:color="auto"/>
      </w:divBdr>
    </w:div>
    <w:div w:id="1762750459">
      <w:marLeft w:val="640"/>
      <w:marRight w:val="0"/>
      <w:marTop w:val="0"/>
      <w:marBottom w:val="0"/>
      <w:divBdr>
        <w:top w:val="none" w:sz="0" w:space="0" w:color="auto"/>
        <w:left w:val="none" w:sz="0" w:space="0" w:color="auto"/>
        <w:bottom w:val="none" w:sz="0" w:space="0" w:color="auto"/>
        <w:right w:val="none" w:sz="0" w:space="0" w:color="auto"/>
      </w:divBdr>
    </w:div>
    <w:div w:id="1762798490">
      <w:marLeft w:val="640"/>
      <w:marRight w:val="0"/>
      <w:marTop w:val="0"/>
      <w:marBottom w:val="0"/>
      <w:divBdr>
        <w:top w:val="none" w:sz="0" w:space="0" w:color="auto"/>
        <w:left w:val="none" w:sz="0" w:space="0" w:color="auto"/>
        <w:bottom w:val="none" w:sz="0" w:space="0" w:color="auto"/>
        <w:right w:val="none" w:sz="0" w:space="0" w:color="auto"/>
      </w:divBdr>
    </w:div>
    <w:div w:id="1762872191">
      <w:marLeft w:val="640"/>
      <w:marRight w:val="0"/>
      <w:marTop w:val="0"/>
      <w:marBottom w:val="0"/>
      <w:divBdr>
        <w:top w:val="none" w:sz="0" w:space="0" w:color="auto"/>
        <w:left w:val="none" w:sz="0" w:space="0" w:color="auto"/>
        <w:bottom w:val="none" w:sz="0" w:space="0" w:color="auto"/>
        <w:right w:val="none" w:sz="0" w:space="0" w:color="auto"/>
      </w:divBdr>
    </w:div>
    <w:div w:id="1762992177">
      <w:marLeft w:val="640"/>
      <w:marRight w:val="0"/>
      <w:marTop w:val="0"/>
      <w:marBottom w:val="0"/>
      <w:divBdr>
        <w:top w:val="none" w:sz="0" w:space="0" w:color="auto"/>
        <w:left w:val="none" w:sz="0" w:space="0" w:color="auto"/>
        <w:bottom w:val="none" w:sz="0" w:space="0" w:color="auto"/>
        <w:right w:val="none" w:sz="0" w:space="0" w:color="auto"/>
      </w:divBdr>
    </w:div>
    <w:div w:id="1763063093">
      <w:marLeft w:val="640"/>
      <w:marRight w:val="0"/>
      <w:marTop w:val="0"/>
      <w:marBottom w:val="0"/>
      <w:divBdr>
        <w:top w:val="none" w:sz="0" w:space="0" w:color="auto"/>
        <w:left w:val="none" w:sz="0" w:space="0" w:color="auto"/>
        <w:bottom w:val="none" w:sz="0" w:space="0" w:color="auto"/>
        <w:right w:val="none" w:sz="0" w:space="0" w:color="auto"/>
      </w:divBdr>
    </w:div>
    <w:div w:id="1763063259">
      <w:marLeft w:val="640"/>
      <w:marRight w:val="0"/>
      <w:marTop w:val="0"/>
      <w:marBottom w:val="0"/>
      <w:divBdr>
        <w:top w:val="none" w:sz="0" w:space="0" w:color="auto"/>
        <w:left w:val="none" w:sz="0" w:space="0" w:color="auto"/>
        <w:bottom w:val="none" w:sz="0" w:space="0" w:color="auto"/>
        <w:right w:val="none" w:sz="0" w:space="0" w:color="auto"/>
      </w:divBdr>
    </w:div>
    <w:div w:id="1763064713">
      <w:marLeft w:val="640"/>
      <w:marRight w:val="0"/>
      <w:marTop w:val="0"/>
      <w:marBottom w:val="0"/>
      <w:divBdr>
        <w:top w:val="none" w:sz="0" w:space="0" w:color="auto"/>
        <w:left w:val="none" w:sz="0" w:space="0" w:color="auto"/>
        <w:bottom w:val="none" w:sz="0" w:space="0" w:color="auto"/>
        <w:right w:val="none" w:sz="0" w:space="0" w:color="auto"/>
      </w:divBdr>
    </w:div>
    <w:div w:id="1763064977">
      <w:marLeft w:val="640"/>
      <w:marRight w:val="0"/>
      <w:marTop w:val="0"/>
      <w:marBottom w:val="0"/>
      <w:divBdr>
        <w:top w:val="none" w:sz="0" w:space="0" w:color="auto"/>
        <w:left w:val="none" w:sz="0" w:space="0" w:color="auto"/>
        <w:bottom w:val="none" w:sz="0" w:space="0" w:color="auto"/>
        <w:right w:val="none" w:sz="0" w:space="0" w:color="auto"/>
      </w:divBdr>
    </w:div>
    <w:div w:id="1763066642">
      <w:marLeft w:val="640"/>
      <w:marRight w:val="0"/>
      <w:marTop w:val="0"/>
      <w:marBottom w:val="0"/>
      <w:divBdr>
        <w:top w:val="none" w:sz="0" w:space="0" w:color="auto"/>
        <w:left w:val="none" w:sz="0" w:space="0" w:color="auto"/>
        <w:bottom w:val="none" w:sz="0" w:space="0" w:color="auto"/>
        <w:right w:val="none" w:sz="0" w:space="0" w:color="auto"/>
      </w:divBdr>
    </w:div>
    <w:div w:id="1763337727">
      <w:marLeft w:val="640"/>
      <w:marRight w:val="0"/>
      <w:marTop w:val="0"/>
      <w:marBottom w:val="0"/>
      <w:divBdr>
        <w:top w:val="none" w:sz="0" w:space="0" w:color="auto"/>
        <w:left w:val="none" w:sz="0" w:space="0" w:color="auto"/>
        <w:bottom w:val="none" w:sz="0" w:space="0" w:color="auto"/>
        <w:right w:val="none" w:sz="0" w:space="0" w:color="auto"/>
      </w:divBdr>
    </w:div>
    <w:div w:id="1763450590">
      <w:marLeft w:val="640"/>
      <w:marRight w:val="0"/>
      <w:marTop w:val="0"/>
      <w:marBottom w:val="0"/>
      <w:divBdr>
        <w:top w:val="none" w:sz="0" w:space="0" w:color="auto"/>
        <w:left w:val="none" w:sz="0" w:space="0" w:color="auto"/>
        <w:bottom w:val="none" w:sz="0" w:space="0" w:color="auto"/>
        <w:right w:val="none" w:sz="0" w:space="0" w:color="auto"/>
      </w:divBdr>
    </w:div>
    <w:div w:id="1763643386">
      <w:marLeft w:val="640"/>
      <w:marRight w:val="0"/>
      <w:marTop w:val="0"/>
      <w:marBottom w:val="0"/>
      <w:divBdr>
        <w:top w:val="none" w:sz="0" w:space="0" w:color="auto"/>
        <w:left w:val="none" w:sz="0" w:space="0" w:color="auto"/>
        <w:bottom w:val="none" w:sz="0" w:space="0" w:color="auto"/>
        <w:right w:val="none" w:sz="0" w:space="0" w:color="auto"/>
      </w:divBdr>
    </w:div>
    <w:div w:id="1763792148">
      <w:marLeft w:val="640"/>
      <w:marRight w:val="0"/>
      <w:marTop w:val="0"/>
      <w:marBottom w:val="0"/>
      <w:divBdr>
        <w:top w:val="none" w:sz="0" w:space="0" w:color="auto"/>
        <w:left w:val="none" w:sz="0" w:space="0" w:color="auto"/>
        <w:bottom w:val="none" w:sz="0" w:space="0" w:color="auto"/>
        <w:right w:val="none" w:sz="0" w:space="0" w:color="auto"/>
      </w:divBdr>
    </w:div>
    <w:div w:id="1763795036">
      <w:marLeft w:val="640"/>
      <w:marRight w:val="0"/>
      <w:marTop w:val="0"/>
      <w:marBottom w:val="0"/>
      <w:divBdr>
        <w:top w:val="none" w:sz="0" w:space="0" w:color="auto"/>
        <w:left w:val="none" w:sz="0" w:space="0" w:color="auto"/>
        <w:bottom w:val="none" w:sz="0" w:space="0" w:color="auto"/>
        <w:right w:val="none" w:sz="0" w:space="0" w:color="auto"/>
      </w:divBdr>
    </w:div>
    <w:div w:id="1763837414">
      <w:marLeft w:val="640"/>
      <w:marRight w:val="0"/>
      <w:marTop w:val="0"/>
      <w:marBottom w:val="0"/>
      <w:divBdr>
        <w:top w:val="none" w:sz="0" w:space="0" w:color="auto"/>
        <w:left w:val="none" w:sz="0" w:space="0" w:color="auto"/>
        <w:bottom w:val="none" w:sz="0" w:space="0" w:color="auto"/>
        <w:right w:val="none" w:sz="0" w:space="0" w:color="auto"/>
      </w:divBdr>
    </w:div>
    <w:div w:id="1763868141">
      <w:marLeft w:val="640"/>
      <w:marRight w:val="0"/>
      <w:marTop w:val="0"/>
      <w:marBottom w:val="0"/>
      <w:divBdr>
        <w:top w:val="none" w:sz="0" w:space="0" w:color="auto"/>
        <w:left w:val="none" w:sz="0" w:space="0" w:color="auto"/>
        <w:bottom w:val="none" w:sz="0" w:space="0" w:color="auto"/>
        <w:right w:val="none" w:sz="0" w:space="0" w:color="auto"/>
      </w:divBdr>
    </w:div>
    <w:div w:id="1764182044">
      <w:marLeft w:val="640"/>
      <w:marRight w:val="0"/>
      <w:marTop w:val="0"/>
      <w:marBottom w:val="0"/>
      <w:divBdr>
        <w:top w:val="none" w:sz="0" w:space="0" w:color="auto"/>
        <w:left w:val="none" w:sz="0" w:space="0" w:color="auto"/>
        <w:bottom w:val="none" w:sz="0" w:space="0" w:color="auto"/>
        <w:right w:val="none" w:sz="0" w:space="0" w:color="auto"/>
      </w:divBdr>
    </w:div>
    <w:div w:id="1764184326">
      <w:marLeft w:val="640"/>
      <w:marRight w:val="0"/>
      <w:marTop w:val="0"/>
      <w:marBottom w:val="0"/>
      <w:divBdr>
        <w:top w:val="none" w:sz="0" w:space="0" w:color="auto"/>
        <w:left w:val="none" w:sz="0" w:space="0" w:color="auto"/>
        <w:bottom w:val="none" w:sz="0" w:space="0" w:color="auto"/>
        <w:right w:val="none" w:sz="0" w:space="0" w:color="auto"/>
      </w:divBdr>
    </w:div>
    <w:div w:id="1764185956">
      <w:marLeft w:val="640"/>
      <w:marRight w:val="0"/>
      <w:marTop w:val="0"/>
      <w:marBottom w:val="0"/>
      <w:divBdr>
        <w:top w:val="none" w:sz="0" w:space="0" w:color="auto"/>
        <w:left w:val="none" w:sz="0" w:space="0" w:color="auto"/>
        <w:bottom w:val="none" w:sz="0" w:space="0" w:color="auto"/>
        <w:right w:val="none" w:sz="0" w:space="0" w:color="auto"/>
      </w:divBdr>
    </w:div>
    <w:div w:id="1764253736">
      <w:marLeft w:val="640"/>
      <w:marRight w:val="0"/>
      <w:marTop w:val="0"/>
      <w:marBottom w:val="0"/>
      <w:divBdr>
        <w:top w:val="none" w:sz="0" w:space="0" w:color="auto"/>
        <w:left w:val="none" w:sz="0" w:space="0" w:color="auto"/>
        <w:bottom w:val="none" w:sz="0" w:space="0" w:color="auto"/>
        <w:right w:val="none" w:sz="0" w:space="0" w:color="auto"/>
      </w:divBdr>
    </w:div>
    <w:div w:id="1764261543">
      <w:marLeft w:val="640"/>
      <w:marRight w:val="0"/>
      <w:marTop w:val="0"/>
      <w:marBottom w:val="0"/>
      <w:divBdr>
        <w:top w:val="none" w:sz="0" w:space="0" w:color="auto"/>
        <w:left w:val="none" w:sz="0" w:space="0" w:color="auto"/>
        <w:bottom w:val="none" w:sz="0" w:space="0" w:color="auto"/>
        <w:right w:val="none" w:sz="0" w:space="0" w:color="auto"/>
      </w:divBdr>
    </w:div>
    <w:div w:id="1764299229">
      <w:marLeft w:val="640"/>
      <w:marRight w:val="0"/>
      <w:marTop w:val="0"/>
      <w:marBottom w:val="0"/>
      <w:divBdr>
        <w:top w:val="none" w:sz="0" w:space="0" w:color="auto"/>
        <w:left w:val="none" w:sz="0" w:space="0" w:color="auto"/>
        <w:bottom w:val="none" w:sz="0" w:space="0" w:color="auto"/>
        <w:right w:val="none" w:sz="0" w:space="0" w:color="auto"/>
      </w:divBdr>
    </w:div>
    <w:div w:id="1764301004">
      <w:marLeft w:val="640"/>
      <w:marRight w:val="0"/>
      <w:marTop w:val="0"/>
      <w:marBottom w:val="0"/>
      <w:divBdr>
        <w:top w:val="none" w:sz="0" w:space="0" w:color="auto"/>
        <w:left w:val="none" w:sz="0" w:space="0" w:color="auto"/>
        <w:bottom w:val="none" w:sz="0" w:space="0" w:color="auto"/>
        <w:right w:val="none" w:sz="0" w:space="0" w:color="auto"/>
      </w:divBdr>
    </w:div>
    <w:div w:id="1764447583">
      <w:marLeft w:val="640"/>
      <w:marRight w:val="0"/>
      <w:marTop w:val="0"/>
      <w:marBottom w:val="0"/>
      <w:divBdr>
        <w:top w:val="none" w:sz="0" w:space="0" w:color="auto"/>
        <w:left w:val="none" w:sz="0" w:space="0" w:color="auto"/>
        <w:bottom w:val="none" w:sz="0" w:space="0" w:color="auto"/>
        <w:right w:val="none" w:sz="0" w:space="0" w:color="auto"/>
      </w:divBdr>
    </w:div>
    <w:div w:id="1764642974">
      <w:marLeft w:val="640"/>
      <w:marRight w:val="0"/>
      <w:marTop w:val="0"/>
      <w:marBottom w:val="0"/>
      <w:divBdr>
        <w:top w:val="none" w:sz="0" w:space="0" w:color="auto"/>
        <w:left w:val="none" w:sz="0" w:space="0" w:color="auto"/>
        <w:bottom w:val="none" w:sz="0" w:space="0" w:color="auto"/>
        <w:right w:val="none" w:sz="0" w:space="0" w:color="auto"/>
      </w:divBdr>
    </w:div>
    <w:div w:id="1764691184">
      <w:marLeft w:val="640"/>
      <w:marRight w:val="0"/>
      <w:marTop w:val="0"/>
      <w:marBottom w:val="0"/>
      <w:divBdr>
        <w:top w:val="none" w:sz="0" w:space="0" w:color="auto"/>
        <w:left w:val="none" w:sz="0" w:space="0" w:color="auto"/>
        <w:bottom w:val="none" w:sz="0" w:space="0" w:color="auto"/>
        <w:right w:val="none" w:sz="0" w:space="0" w:color="auto"/>
      </w:divBdr>
    </w:div>
    <w:div w:id="1764715717">
      <w:marLeft w:val="640"/>
      <w:marRight w:val="0"/>
      <w:marTop w:val="0"/>
      <w:marBottom w:val="0"/>
      <w:divBdr>
        <w:top w:val="none" w:sz="0" w:space="0" w:color="auto"/>
        <w:left w:val="none" w:sz="0" w:space="0" w:color="auto"/>
        <w:bottom w:val="none" w:sz="0" w:space="0" w:color="auto"/>
        <w:right w:val="none" w:sz="0" w:space="0" w:color="auto"/>
      </w:divBdr>
    </w:div>
    <w:div w:id="1764912248">
      <w:marLeft w:val="640"/>
      <w:marRight w:val="0"/>
      <w:marTop w:val="0"/>
      <w:marBottom w:val="0"/>
      <w:divBdr>
        <w:top w:val="none" w:sz="0" w:space="0" w:color="auto"/>
        <w:left w:val="none" w:sz="0" w:space="0" w:color="auto"/>
        <w:bottom w:val="none" w:sz="0" w:space="0" w:color="auto"/>
        <w:right w:val="none" w:sz="0" w:space="0" w:color="auto"/>
      </w:divBdr>
    </w:div>
    <w:div w:id="1764916099">
      <w:marLeft w:val="640"/>
      <w:marRight w:val="0"/>
      <w:marTop w:val="0"/>
      <w:marBottom w:val="0"/>
      <w:divBdr>
        <w:top w:val="none" w:sz="0" w:space="0" w:color="auto"/>
        <w:left w:val="none" w:sz="0" w:space="0" w:color="auto"/>
        <w:bottom w:val="none" w:sz="0" w:space="0" w:color="auto"/>
        <w:right w:val="none" w:sz="0" w:space="0" w:color="auto"/>
      </w:divBdr>
    </w:div>
    <w:div w:id="1764951465">
      <w:marLeft w:val="640"/>
      <w:marRight w:val="0"/>
      <w:marTop w:val="0"/>
      <w:marBottom w:val="0"/>
      <w:divBdr>
        <w:top w:val="none" w:sz="0" w:space="0" w:color="auto"/>
        <w:left w:val="none" w:sz="0" w:space="0" w:color="auto"/>
        <w:bottom w:val="none" w:sz="0" w:space="0" w:color="auto"/>
        <w:right w:val="none" w:sz="0" w:space="0" w:color="auto"/>
      </w:divBdr>
    </w:div>
    <w:div w:id="1764953796">
      <w:marLeft w:val="640"/>
      <w:marRight w:val="0"/>
      <w:marTop w:val="0"/>
      <w:marBottom w:val="0"/>
      <w:divBdr>
        <w:top w:val="none" w:sz="0" w:space="0" w:color="auto"/>
        <w:left w:val="none" w:sz="0" w:space="0" w:color="auto"/>
        <w:bottom w:val="none" w:sz="0" w:space="0" w:color="auto"/>
        <w:right w:val="none" w:sz="0" w:space="0" w:color="auto"/>
      </w:divBdr>
    </w:div>
    <w:div w:id="1765027085">
      <w:marLeft w:val="640"/>
      <w:marRight w:val="0"/>
      <w:marTop w:val="0"/>
      <w:marBottom w:val="0"/>
      <w:divBdr>
        <w:top w:val="none" w:sz="0" w:space="0" w:color="auto"/>
        <w:left w:val="none" w:sz="0" w:space="0" w:color="auto"/>
        <w:bottom w:val="none" w:sz="0" w:space="0" w:color="auto"/>
        <w:right w:val="none" w:sz="0" w:space="0" w:color="auto"/>
      </w:divBdr>
    </w:div>
    <w:div w:id="1765029430">
      <w:marLeft w:val="640"/>
      <w:marRight w:val="0"/>
      <w:marTop w:val="0"/>
      <w:marBottom w:val="0"/>
      <w:divBdr>
        <w:top w:val="none" w:sz="0" w:space="0" w:color="auto"/>
        <w:left w:val="none" w:sz="0" w:space="0" w:color="auto"/>
        <w:bottom w:val="none" w:sz="0" w:space="0" w:color="auto"/>
        <w:right w:val="none" w:sz="0" w:space="0" w:color="auto"/>
      </w:divBdr>
    </w:div>
    <w:div w:id="1765030961">
      <w:marLeft w:val="640"/>
      <w:marRight w:val="0"/>
      <w:marTop w:val="0"/>
      <w:marBottom w:val="0"/>
      <w:divBdr>
        <w:top w:val="none" w:sz="0" w:space="0" w:color="auto"/>
        <w:left w:val="none" w:sz="0" w:space="0" w:color="auto"/>
        <w:bottom w:val="none" w:sz="0" w:space="0" w:color="auto"/>
        <w:right w:val="none" w:sz="0" w:space="0" w:color="auto"/>
      </w:divBdr>
    </w:div>
    <w:div w:id="1765221647">
      <w:marLeft w:val="640"/>
      <w:marRight w:val="0"/>
      <w:marTop w:val="0"/>
      <w:marBottom w:val="0"/>
      <w:divBdr>
        <w:top w:val="none" w:sz="0" w:space="0" w:color="auto"/>
        <w:left w:val="none" w:sz="0" w:space="0" w:color="auto"/>
        <w:bottom w:val="none" w:sz="0" w:space="0" w:color="auto"/>
        <w:right w:val="none" w:sz="0" w:space="0" w:color="auto"/>
      </w:divBdr>
    </w:div>
    <w:div w:id="1765222548">
      <w:marLeft w:val="640"/>
      <w:marRight w:val="0"/>
      <w:marTop w:val="0"/>
      <w:marBottom w:val="0"/>
      <w:divBdr>
        <w:top w:val="none" w:sz="0" w:space="0" w:color="auto"/>
        <w:left w:val="none" w:sz="0" w:space="0" w:color="auto"/>
        <w:bottom w:val="none" w:sz="0" w:space="0" w:color="auto"/>
        <w:right w:val="none" w:sz="0" w:space="0" w:color="auto"/>
      </w:divBdr>
    </w:div>
    <w:div w:id="1765224531">
      <w:marLeft w:val="640"/>
      <w:marRight w:val="0"/>
      <w:marTop w:val="0"/>
      <w:marBottom w:val="0"/>
      <w:divBdr>
        <w:top w:val="none" w:sz="0" w:space="0" w:color="auto"/>
        <w:left w:val="none" w:sz="0" w:space="0" w:color="auto"/>
        <w:bottom w:val="none" w:sz="0" w:space="0" w:color="auto"/>
        <w:right w:val="none" w:sz="0" w:space="0" w:color="auto"/>
      </w:divBdr>
    </w:div>
    <w:div w:id="1765227570">
      <w:marLeft w:val="640"/>
      <w:marRight w:val="0"/>
      <w:marTop w:val="0"/>
      <w:marBottom w:val="0"/>
      <w:divBdr>
        <w:top w:val="none" w:sz="0" w:space="0" w:color="auto"/>
        <w:left w:val="none" w:sz="0" w:space="0" w:color="auto"/>
        <w:bottom w:val="none" w:sz="0" w:space="0" w:color="auto"/>
        <w:right w:val="none" w:sz="0" w:space="0" w:color="auto"/>
      </w:divBdr>
    </w:div>
    <w:div w:id="1765347277">
      <w:marLeft w:val="640"/>
      <w:marRight w:val="0"/>
      <w:marTop w:val="0"/>
      <w:marBottom w:val="0"/>
      <w:divBdr>
        <w:top w:val="none" w:sz="0" w:space="0" w:color="auto"/>
        <w:left w:val="none" w:sz="0" w:space="0" w:color="auto"/>
        <w:bottom w:val="none" w:sz="0" w:space="0" w:color="auto"/>
        <w:right w:val="none" w:sz="0" w:space="0" w:color="auto"/>
      </w:divBdr>
    </w:div>
    <w:div w:id="1765371377">
      <w:marLeft w:val="640"/>
      <w:marRight w:val="0"/>
      <w:marTop w:val="0"/>
      <w:marBottom w:val="0"/>
      <w:divBdr>
        <w:top w:val="none" w:sz="0" w:space="0" w:color="auto"/>
        <w:left w:val="none" w:sz="0" w:space="0" w:color="auto"/>
        <w:bottom w:val="none" w:sz="0" w:space="0" w:color="auto"/>
        <w:right w:val="none" w:sz="0" w:space="0" w:color="auto"/>
      </w:divBdr>
    </w:div>
    <w:div w:id="1765418066">
      <w:marLeft w:val="640"/>
      <w:marRight w:val="0"/>
      <w:marTop w:val="0"/>
      <w:marBottom w:val="0"/>
      <w:divBdr>
        <w:top w:val="none" w:sz="0" w:space="0" w:color="auto"/>
        <w:left w:val="none" w:sz="0" w:space="0" w:color="auto"/>
        <w:bottom w:val="none" w:sz="0" w:space="0" w:color="auto"/>
        <w:right w:val="none" w:sz="0" w:space="0" w:color="auto"/>
      </w:divBdr>
    </w:div>
    <w:div w:id="1765497769">
      <w:marLeft w:val="640"/>
      <w:marRight w:val="0"/>
      <w:marTop w:val="0"/>
      <w:marBottom w:val="0"/>
      <w:divBdr>
        <w:top w:val="none" w:sz="0" w:space="0" w:color="auto"/>
        <w:left w:val="none" w:sz="0" w:space="0" w:color="auto"/>
        <w:bottom w:val="none" w:sz="0" w:space="0" w:color="auto"/>
        <w:right w:val="none" w:sz="0" w:space="0" w:color="auto"/>
      </w:divBdr>
    </w:div>
    <w:div w:id="1765540744">
      <w:marLeft w:val="640"/>
      <w:marRight w:val="0"/>
      <w:marTop w:val="0"/>
      <w:marBottom w:val="0"/>
      <w:divBdr>
        <w:top w:val="none" w:sz="0" w:space="0" w:color="auto"/>
        <w:left w:val="none" w:sz="0" w:space="0" w:color="auto"/>
        <w:bottom w:val="none" w:sz="0" w:space="0" w:color="auto"/>
        <w:right w:val="none" w:sz="0" w:space="0" w:color="auto"/>
      </w:divBdr>
    </w:div>
    <w:div w:id="1765570893">
      <w:marLeft w:val="640"/>
      <w:marRight w:val="0"/>
      <w:marTop w:val="0"/>
      <w:marBottom w:val="0"/>
      <w:divBdr>
        <w:top w:val="none" w:sz="0" w:space="0" w:color="auto"/>
        <w:left w:val="none" w:sz="0" w:space="0" w:color="auto"/>
        <w:bottom w:val="none" w:sz="0" w:space="0" w:color="auto"/>
        <w:right w:val="none" w:sz="0" w:space="0" w:color="auto"/>
      </w:divBdr>
    </w:div>
    <w:div w:id="1765758768">
      <w:marLeft w:val="640"/>
      <w:marRight w:val="0"/>
      <w:marTop w:val="0"/>
      <w:marBottom w:val="0"/>
      <w:divBdr>
        <w:top w:val="none" w:sz="0" w:space="0" w:color="auto"/>
        <w:left w:val="none" w:sz="0" w:space="0" w:color="auto"/>
        <w:bottom w:val="none" w:sz="0" w:space="0" w:color="auto"/>
        <w:right w:val="none" w:sz="0" w:space="0" w:color="auto"/>
      </w:divBdr>
    </w:div>
    <w:div w:id="1765880442">
      <w:marLeft w:val="640"/>
      <w:marRight w:val="0"/>
      <w:marTop w:val="0"/>
      <w:marBottom w:val="0"/>
      <w:divBdr>
        <w:top w:val="none" w:sz="0" w:space="0" w:color="auto"/>
        <w:left w:val="none" w:sz="0" w:space="0" w:color="auto"/>
        <w:bottom w:val="none" w:sz="0" w:space="0" w:color="auto"/>
        <w:right w:val="none" w:sz="0" w:space="0" w:color="auto"/>
      </w:divBdr>
    </w:div>
    <w:div w:id="1765952971">
      <w:marLeft w:val="640"/>
      <w:marRight w:val="0"/>
      <w:marTop w:val="0"/>
      <w:marBottom w:val="0"/>
      <w:divBdr>
        <w:top w:val="none" w:sz="0" w:space="0" w:color="auto"/>
        <w:left w:val="none" w:sz="0" w:space="0" w:color="auto"/>
        <w:bottom w:val="none" w:sz="0" w:space="0" w:color="auto"/>
        <w:right w:val="none" w:sz="0" w:space="0" w:color="auto"/>
      </w:divBdr>
    </w:div>
    <w:div w:id="1765955764">
      <w:marLeft w:val="640"/>
      <w:marRight w:val="0"/>
      <w:marTop w:val="0"/>
      <w:marBottom w:val="0"/>
      <w:divBdr>
        <w:top w:val="none" w:sz="0" w:space="0" w:color="auto"/>
        <w:left w:val="none" w:sz="0" w:space="0" w:color="auto"/>
        <w:bottom w:val="none" w:sz="0" w:space="0" w:color="auto"/>
        <w:right w:val="none" w:sz="0" w:space="0" w:color="auto"/>
      </w:divBdr>
    </w:div>
    <w:div w:id="1766028787">
      <w:marLeft w:val="640"/>
      <w:marRight w:val="0"/>
      <w:marTop w:val="0"/>
      <w:marBottom w:val="0"/>
      <w:divBdr>
        <w:top w:val="none" w:sz="0" w:space="0" w:color="auto"/>
        <w:left w:val="none" w:sz="0" w:space="0" w:color="auto"/>
        <w:bottom w:val="none" w:sz="0" w:space="0" w:color="auto"/>
        <w:right w:val="none" w:sz="0" w:space="0" w:color="auto"/>
      </w:divBdr>
    </w:div>
    <w:div w:id="1766030304">
      <w:marLeft w:val="640"/>
      <w:marRight w:val="0"/>
      <w:marTop w:val="0"/>
      <w:marBottom w:val="0"/>
      <w:divBdr>
        <w:top w:val="none" w:sz="0" w:space="0" w:color="auto"/>
        <w:left w:val="none" w:sz="0" w:space="0" w:color="auto"/>
        <w:bottom w:val="none" w:sz="0" w:space="0" w:color="auto"/>
        <w:right w:val="none" w:sz="0" w:space="0" w:color="auto"/>
      </w:divBdr>
    </w:div>
    <w:div w:id="1766143925">
      <w:marLeft w:val="640"/>
      <w:marRight w:val="0"/>
      <w:marTop w:val="0"/>
      <w:marBottom w:val="0"/>
      <w:divBdr>
        <w:top w:val="none" w:sz="0" w:space="0" w:color="auto"/>
        <w:left w:val="none" w:sz="0" w:space="0" w:color="auto"/>
        <w:bottom w:val="none" w:sz="0" w:space="0" w:color="auto"/>
        <w:right w:val="none" w:sz="0" w:space="0" w:color="auto"/>
      </w:divBdr>
    </w:div>
    <w:div w:id="1766220746">
      <w:marLeft w:val="640"/>
      <w:marRight w:val="0"/>
      <w:marTop w:val="0"/>
      <w:marBottom w:val="0"/>
      <w:divBdr>
        <w:top w:val="none" w:sz="0" w:space="0" w:color="auto"/>
        <w:left w:val="none" w:sz="0" w:space="0" w:color="auto"/>
        <w:bottom w:val="none" w:sz="0" w:space="0" w:color="auto"/>
        <w:right w:val="none" w:sz="0" w:space="0" w:color="auto"/>
      </w:divBdr>
    </w:div>
    <w:div w:id="1766225176">
      <w:marLeft w:val="640"/>
      <w:marRight w:val="0"/>
      <w:marTop w:val="0"/>
      <w:marBottom w:val="0"/>
      <w:divBdr>
        <w:top w:val="none" w:sz="0" w:space="0" w:color="auto"/>
        <w:left w:val="none" w:sz="0" w:space="0" w:color="auto"/>
        <w:bottom w:val="none" w:sz="0" w:space="0" w:color="auto"/>
        <w:right w:val="none" w:sz="0" w:space="0" w:color="auto"/>
      </w:divBdr>
    </w:div>
    <w:div w:id="1766267029">
      <w:marLeft w:val="640"/>
      <w:marRight w:val="0"/>
      <w:marTop w:val="0"/>
      <w:marBottom w:val="0"/>
      <w:divBdr>
        <w:top w:val="none" w:sz="0" w:space="0" w:color="auto"/>
        <w:left w:val="none" w:sz="0" w:space="0" w:color="auto"/>
        <w:bottom w:val="none" w:sz="0" w:space="0" w:color="auto"/>
        <w:right w:val="none" w:sz="0" w:space="0" w:color="auto"/>
      </w:divBdr>
    </w:div>
    <w:div w:id="1766609644">
      <w:marLeft w:val="640"/>
      <w:marRight w:val="0"/>
      <w:marTop w:val="0"/>
      <w:marBottom w:val="0"/>
      <w:divBdr>
        <w:top w:val="none" w:sz="0" w:space="0" w:color="auto"/>
        <w:left w:val="none" w:sz="0" w:space="0" w:color="auto"/>
        <w:bottom w:val="none" w:sz="0" w:space="0" w:color="auto"/>
        <w:right w:val="none" w:sz="0" w:space="0" w:color="auto"/>
      </w:divBdr>
    </w:div>
    <w:div w:id="1766654763">
      <w:marLeft w:val="640"/>
      <w:marRight w:val="0"/>
      <w:marTop w:val="0"/>
      <w:marBottom w:val="0"/>
      <w:divBdr>
        <w:top w:val="none" w:sz="0" w:space="0" w:color="auto"/>
        <w:left w:val="none" w:sz="0" w:space="0" w:color="auto"/>
        <w:bottom w:val="none" w:sz="0" w:space="0" w:color="auto"/>
        <w:right w:val="none" w:sz="0" w:space="0" w:color="auto"/>
      </w:divBdr>
    </w:div>
    <w:div w:id="1766729941">
      <w:marLeft w:val="640"/>
      <w:marRight w:val="0"/>
      <w:marTop w:val="0"/>
      <w:marBottom w:val="0"/>
      <w:divBdr>
        <w:top w:val="none" w:sz="0" w:space="0" w:color="auto"/>
        <w:left w:val="none" w:sz="0" w:space="0" w:color="auto"/>
        <w:bottom w:val="none" w:sz="0" w:space="0" w:color="auto"/>
        <w:right w:val="none" w:sz="0" w:space="0" w:color="auto"/>
      </w:divBdr>
    </w:div>
    <w:div w:id="1766805755">
      <w:marLeft w:val="640"/>
      <w:marRight w:val="0"/>
      <w:marTop w:val="0"/>
      <w:marBottom w:val="0"/>
      <w:divBdr>
        <w:top w:val="none" w:sz="0" w:space="0" w:color="auto"/>
        <w:left w:val="none" w:sz="0" w:space="0" w:color="auto"/>
        <w:bottom w:val="none" w:sz="0" w:space="0" w:color="auto"/>
        <w:right w:val="none" w:sz="0" w:space="0" w:color="auto"/>
      </w:divBdr>
    </w:div>
    <w:div w:id="1766850838">
      <w:marLeft w:val="640"/>
      <w:marRight w:val="0"/>
      <w:marTop w:val="0"/>
      <w:marBottom w:val="0"/>
      <w:divBdr>
        <w:top w:val="none" w:sz="0" w:space="0" w:color="auto"/>
        <w:left w:val="none" w:sz="0" w:space="0" w:color="auto"/>
        <w:bottom w:val="none" w:sz="0" w:space="0" w:color="auto"/>
        <w:right w:val="none" w:sz="0" w:space="0" w:color="auto"/>
      </w:divBdr>
    </w:div>
    <w:div w:id="1766878587">
      <w:marLeft w:val="640"/>
      <w:marRight w:val="0"/>
      <w:marTop w:val="0"/>
      <w:marBottom w:val="0"/>
      <w:divBdr>
        <w:top w:val="none" w:sz="0" w:space="0" w:color="auto"/>
        <w:left w:val="none" w:sz="0" w:space="0" w:color="auto"/>
        <w:bottom w:val="none" w:sz="0" w:space="0" w:color="auto"/>
        <w:right w:val="none" w:sz="0" w:space="0" w:color="auto"/>
      </w:divBdr>
    </w:div>
    <w:div w:id="1766917229">
      <w:marLeft w:val="640"/>
      <w:marRight w:val="0"/>
      <w:marTop w:val="0"/>
      <w:marBottom w:val="0"/>
      <w:divBdr>
        <w:top w:val="none" w:sz="0" w:space="0" w:color="auto"/>
        <w:left w:val="none" w:sz="0" w:space="0" w:color="auto"/>
        <w:bottom w:val="none" w:sz="0" w:space="0" w:color="auto"/>
        <w:right w:val="none" w:sz="0" w:space="0" w:color="auto"/>
      </w:divBdr>
    </w:div>
    <w:div w:id="1766922230">
      <w:marLeft w:val="640"/>
      <w:marRight w:val="0"/>
      <w:marTop w:val="0"/>
      <w:marBottom w:val="0"/>
      <w:divBdr>
        <w:top w:val="none" w:sz="0" w:space="0" w:color="auto"/>
        <w:left w:val="none" w:sz="0" w:space="0" w:color="auto"/>
        <w:bottom w:val="none" w:sz="0" w:space="0" w:color="auto"/>
        <w:right w:val="none" w:sz="0" w:space="0" w:color="auto"/>
      </w:divBdr>
    </w:div>
    <w:div w:id="1766925238">
      <w:marLeft w:val="640"/>
      <w:marRight w:val="0"/>
      <w:marTop w:val="0"/>
      <w:marBottom w:val="0"/>
      <w:divBdr>
        <w:top w:val="none" w:sz="0" w:space="0" w:color="auto"/>
        <w:left w:val="none" w:sz="0" w:space="0" w:color="auto"/>
        <w:bottom w:val="none" w:sz="0" w:space="0" w:color="auto"/>
        <w:right w:val="none" w:sz="0" w:space="0" w:color="auto"/>
      </w:divBdr>
    </w:div>
    <w:div w:id="1766996154">
      <w:marLeft w:val="640"/>
      <w:marRight w:val="0"/>
      <w:marTop w:val="0"/>
      <w:marBottom w:val="0"/>
      <w:divBdr>
        <w:top w:val="none" w:sz="0" w:space="0" w:color="auto"/>
        <w:left w:val="none" w:sz="0" w:space="0" w:color="auto"/>
        <w:bottom w:val="none" w:sz="0" w:space="0" w:color="auto"/>
        <w:right w:val="none" w:sz="0" w:space="0" w:color="auto"/>
      </w:divBdr>
    </w:div>
    <w:div w:id="1767000360">
      <w:marLeft w:val="640"/>
      <w:marRight w:val="0"/>
      <w:marTop w:val="0"/>
      <w:marBottom w:val="0"/>
      <w:divBdr>
        <w:top w:val="none" w:sz="0" w:space="0" w:color="auto"/>
        <w:left w:val="none" w:sz="0" w:space="0" w:color="auto"/>
        <w:bottom w:val="none" w:sz="0" w:space="0" w:color="auto"/>
        <w:right w:val="none" w:sz="0" w:space="0" w:color="auto"/>
      </w:divBdr>
    </w:div>
    <w:div w:id="1767115825">
      <w:marLeft w:val="640"/>
      <w:marRight w:val="0"/>
      <w:marTop w:val="0"/>
      <w:marBottom w:val="0"/>
      <w:divBdr>
        <w:top w:val="none" w:sz="0" w:space="0" w:color="auto"/>
        <w:left w:val="none" w:sz="0" w:space="0" w:color="auto"/>
        <w:bottom w:val="none" w:sz="0" w:space="0" w:color="auto"/>
        <w:right w:val="none" w:sz="0" w:space="0" w:color="auto"/>
      </w:divBdr>
    </w:div>
    <w:div w:id="1767189633">
      <w:marLeft w:val="640"/>
      <w:marRight w:val="0"/>
      <w:marTop w:val="0"/>
      <w:marBottom w:val="0"/>
      <w:divBdr>
        <w:top w:val="none" w:sz="0" w:space="0" w:color="auto"/>
        <w:left w:val="none" w:sz="0" w:space="0" w:color="auto"/>
        <w:bottom w:val="none" w:sz="0" w:space="0" w:color="auto"/>
        <w:right w:val="none" w:sz="0" w:space="0" w:color="auto"/>
      </w:divBdr>
    </w:div>
    <w:div w:id="1767265470">
      <w:marLeft w:val="640"/>
      <w:marRight w:val="0"/>
      <w:marTop w:val="0"/>
      <w:marBottom w:val="0"/>
      <w:divBdr>
        <w:top w:val="none" w:sz="0" w:space="0" w:color="auto"/>
        <w:left w:val="none" w:sz="0" w:space="0" w:color="auto"/>
        <w:bottom w:val="none" w:sz="0" w:space="0" w:color="auto"/>
        <w:right w:val="none" w:sz="0" w:space="0" w:color="auto"/>
      </w:divBdr>
    </w:div>
    <w:div w:id="1767265558">
      <w:marLeft w:val="640"/>
      <w:marRight w:val="0"/>
      <w:marTop w:val="0"/>
      <w:marBottom w:val="0"/>
      <w:divBdr>
        <w:top w:val="none" w:sz="0" w:space="0" w:color="auto"/>
        <w:left w:val="none" w:sz="0" w:space="0" w:color="auto"/>
        <w:bottom w:val="none" w:sz="0" w:space="0" w:color="auto"/>
        <w:right w:val="none" w:sz="0" w:space="0" w:color="auto"/>
      </w:divBdr>
    </w:div>
    <w:div w:id="1767269740">
      <w:marLeft w:val="640"/>
      <w:marRight w:val="0"/>
      <w:marTop w:val="0"/>
      <w:marBottom w:val="0"/>
      <w:divBdr>
        <w:top w:val="none" w:sz="0" w:space="0" w:color="auto"/>
        <w:left w:val="none" w:sz="0" w:space="0" w:color="auto"/>
        <w:bottom w:val="none" w:sz="0" w:space="0" w:color="auto"/>
        <w:right w:val="none" w:sz="0" w:space="0" w:color="auto"/>
      </w:divBdr>
    </w:div>
    <w:div w:id="1767575135">
      <w:marLeft w:val="640"/>
      <w:marRight w:val="0"/>
      <w:marTop w:val="0"/>
      <w:marBottom w:val="0"/>
      <w:divBdr>
        <w:top w:val="none" w:sz="0" w:space="0" w:color="auto"/>
        <w:left w:val="none" w:sz="0" w:space="0" w:color="auto"/>
        <w:bottom w:val="none" w:sz="0" w:space="0" w:color="auto"/>
        <w:right w:val="none" w:sz="0" w:space="0" w:color="auto"/>
      </w:divBdr>
    </w:div>
    <w:div w:id="1767724989">
      <w:marLeft w:val="640"/>
      <w:marRight w:val="0"/>
      <w:marTop w:val="0"/>
      <w:marBottom w:val="0"/>
      <w:divBdr>
        <w:top w:val="none" w:sz="0" w:space="0" w:color="auto"/>
        <w:left w:val="none" w:sz="0" w:space="0" w:color="auto"/>
        <w:bottom w:val="none" w:sz="0" w:space="0" w:color="auto"/>
        <w:right w:val="none" w:sz="0" w:space="0" w:color="auto"/>
      </w:divBdr>
    </w:div>
    <w:div w:id="1767725661">
      <w:marLeft w:val="640"/>
      <w:marRight w:val="0"/>
      <w:marTop w:val="0"/>
      <w:marBottom w:val="0"/>
      <w:divBdr>
        <w:top w:val="none" w:sz="0" w:space="0" w:color="auto"/>
        <w:left w:val="none" w:sz="0" w:space="0" w:color="auto"/>
        <w:bottom w:val="none" w:sz="0" w:space="0" w:color="auto"/>
        <w:right w:val="none" w:sz="0" w:space="0" w:color="auto"/>
      </w:divBdr>
    </w:div>
    <w:div w:id="1767774428">
      <w:marLeft w:val="640"/>
      <w:marRight w:val="0"/>
      <w:marTop w:val="0"/>
      <w:marBottom w:val="0"/>
      <w:divBdr>
        <w:top w:val="none" w:sz="0" w:space="0" w:color="auto"/>
        <w:left w:val="none" w:sz="0" w:space="0" w:color="auto"/>
        <w:bottom w:val="none" w:sz="0" w:space="0" w:color="auto"/>
        <w:right w:val="none" w:sz="0" w:space="0" w:color="auto"/>
      </w:divBdr>
    </w:div>
    <w:div w:id="1767799218">
      <w:marLeft w:val="640"/>
      <w:marRight w:val="0"/>
      <w:marTop w:val="0"/>
      <w:marBottom w:val="0"/>
      <w:divBdr>
        <w:top w:val="none" w:sz="0" w:space="0" w:color="auto"/>
        <w:left w:val="none" w:sz="0" w:space="0" w:color="auto"/>
        <w:bottom w:val="none" w:sz="0" w:space="0" w:color="auto"/>
        <w:right w:val="none" w:sz="0" w:space="0" w:color="auto"/>
      </w:divBdr>
    </w:div>
    <w:div w:id="1767842390">
      <w:marLeft w:val="640"/>
      <w:marRight w:val="0"/>
      <w:marTop w:val="0"/>
      <w:marBottom w:val="0"/>
      <w:divBdr>
        <w:top w:val="none" w:sz="0" w:space="0" w:color="auto"/>
        <w:left w:val="none" w:sz="0" w:space="0" w:color="auto"/>
        <w:bottom w:val="none" w:sz="0" w:space="0" w:color="auto"/>
        <w:right w:val="none" w:sz="0" w:space="0" w:color="auto"/>
      </w:divBdr>
    </w:div>
    <w:div w:id="1767846326">
      <w:marLeft w:val="640"/>
      <w:marRight w:val="0"/>
      <w:marTop w:val="0"/>
      <w:marBottom w:val="0"/>
      <w:divBdr>
        <w:top w:val="none" w:sz="0" w:space="0" w:color="auto"/>
        <w:left w:val="none" w:sz="0" w:space="0" w:color="auto"/>
        <w:bottom w:val="none" w:sz="0" w:space="0" w:color="auto"/>
        <w:right w:val="none" w:sz="0" w:space="0" w:color="auto"/>
      </w:divBdr>
    </w:div>
    <w:div w:id="1767850403">
      <w:marLeft w:val="640"/>
      <w:marRight w:val="0"/>
      <w:marTop w:val="0"/>
      <w:marBottom w:val="0"/>
      <w:divBdr>
        <w:top w:val="none" w:sz="0" w:space="0" w:color="auto"/>
        <w:left w:val="none" w:sz="0" w:space="0" w:color="auto"/>
        <w:bottom w:val="none" w:sz="0" w:space="0" w:color="auto"/>
        <w:right w:val="none" w:sz="0" w:space="0" w:color="auto"/>
      </w:divBdr>
      <w:divsChild>
        <w:div w:id="374432283">
          <w:marLeft w:val="640"/>
          <w:marRight w:val="0"/>
          <w:marTop w:val="0"/>
          <w:marBottom w:val="0"/>
          <w:divBdr>
            <w:top w:val="none" w:sz="0" w:space="0" w:color="auto"/>
            <w:left w:val="none" w:sz="0" w:space="0" w:color="auto"/>
            <w:bottom w:val="none" w:sz="0" w:space="0" w:color="auto"/>
            <w:right w:val="none" w:sz="0" w:space="0" w:color="auto"/>
          </w:divBdr>
        </w:div>
        <w:div w:id="497354327">
          <w:marLeft w:val="640"/>
          <w:marRight w:val="0"/>
          <w:marTop w:val="0"/>
          <w:marBottom w:val="0"/>
          <w:divBdr>
            <w:top w:val="none" w:sz="0" w:space="0" w:color="auto"/>
            <w:left w:val="none" w:sz="0" w:space="0" w:color="auto"/>
            <w:bottom w:val="none" w:sz="0" w:space="0" w:color="auto"/>
            <w:right w:val="none" w:sz="0" w:space="0" w:color="auto"/>
          </w:divBdr>
        </w:div>
        <w:div w:id="919100631">
          <w:marLeft w:val="640"/>
          <w:marRight w:val="0"/>
          <w:marTop w:val="0"/>
          <w:marBottom w:val="0"/>
          <w:divBdr>
            <w:top w:val="none" w:sz="0" w:space="0" w:color="auto"/>
            <w:left w:val="none" w:sz="0" w:space="0" w:color="auto"/>
            <w:bottom w:val="none" w:sz="0" w:space="0" w:color="auto"/>
            <w:right w:val="none" w:sz="0" w:space="0" w:color="auto"/>
          </w:divBdr>
        </w:div>
        <w:div w:id="1400404082">
          <w:marLeft w:val="640"/>
          <w:marRight w:val="0"/>
          <w:marTop w:val="0"/>
          <w:marBottom w:val="0"/>
          <w:divBdr>
            <w:top w:val="none" w:sz="0" w:space="0" w:color="auto"/>
            <w:left w:val="none" w:sz="0" w:space="0" w:color="auto"/>
            <w:bottom w:val="none" w:sz="0" w:space="0" w:color="auto"/>
            <w:right w:val="none" w:sz="0" w:space="0" w:color="auto"/>
          </w:divBdr>
        </w:div>
        <w:div w:id="1863131014">
          <w:marLeft w:val="640"/>
          <w:marRight w:val="0"/>
          <w:marTop w:val="0"/>
          <w:marBottom w:val="0"/>
          <w:divBdr>
            <w:top w:val="none" w:sz="0" w:space="0" w:color="auto"/>
            <w:left w:val="none" w:sz="0" w:space="0" w:color="auto"/>
            <w:bottom w:val="none" w:sz="0" w:space="0" w:color="auto"/>
            <w:right w:val="none" w:sz="0" w:space="0" w:color="auto"/>
          </w:divBdr>
        </w:div>
        <w:div w:id="1725252344">
          <w:marLeft w:val="640"/>
          <w:marRight w:val="0"/>
          <w:marTop w:val="0"/>
          <w:marBottom w:val="0"/>
          <w:divBdr>
            <w:top w:val="none" w:sz="0" w:space="0" w:color="auto"/>
            <w:left w:val="none" w:sz="0" w:space="0" w:color="auto"/>
            <w:bottom w:val="none" w:sz="0" w:space="0" w:color="auto"/>
            <w:right w:val="none" w:sz="0" w:space="0" w:color="auto"/>
          </w:divBdr>
        </w:div>
        <w:div w:id="900018027">
          <w:marLeft w:val="640"/>
          <w:marRight w:val="0"/>
          <w:marTop w:val="0"/>
          <w:marBottom w:val="0"/>
          <w:divBdr>
            <w:top w:val="none" w:sz="0" w:space="0" w:color="auto"/>
            <w:left w:val="none" w:sz="0" w:space="0" w:color="auto"/>
            <w:bottom w:val="none" w:sz="0" w:space="0" w:color="auto"/>
            <w:right w:val="none" w:sz="0" w:space="0" w:color="auto"/>
          </w:divBdr>
        </w:div>
        <w:div w:id="1969511475">
          <w:marLeft w:val="640"/>
          <w:marRight w:val="0"/>
          <w:marTop w:val="0"/>
          <w:marBottom w:val="0"/>
          <w:divBdr>
            <w:top w:val="none" w:sz="0" w:space="0" w:color="auto"/>
            <w:left w:val="none" w:sz="0" w:space="0" w:color="auto"/>
            <w:bottom w:val="none" w:sz="0" w:space="0" w:color="auto"/>
            <w:right w:val="none" w:sz="0" w:space="0" w:color="auto"/>
          </w:divBdr>
        </w:div>
        <w:div w:id="1958297285">
          <w:marLeft w:val="640"/>
          <w:marRight w:val="0"/>
          <w:marTop w:val="0"/>
          <w:marBottom w:val="0"/>
          <w:divBdr>
            <w:top w:val="none" w:sz="0" w:space="0" w:color="auto"/>
            <w:left w:val="none" w:sz="0" w:space="0" w:color="auto"/>
            <w:bottom w:val="none" w:sz="0" w:space="0" w:color="auto"/>
            <w:right w:val="none" w:sz="0" w:space="0" w:color="auto"/>
          </w:divBdr>
        </w:div>
        <w:div w:id="1997419131">
          <w:marLeft w:val="640"/>
          <w:marRight w:val="0"/>
          <w:marTop w:val="0"/>
          <w:marBottom w:val="0"/>
          <w:divBdr>
            <w:top w:val="none" w:sz="0" w:space="0" w:color="auto"/>
            <w:left w:val="none" w:sz="0" w:space="0" w:color="auto"/>
            <w:bottom w:val="none" w:sz="0" w:space="0" w:color="auto"/>
            <w:right w:val="none" w:sz="0" w:space="0" w:color="auto"/>
          </w:divBdr>
        </w:div>
        <w:div w:id="1996375829">
          <w:marLeft w:val="640"/>
          <w:marRight w:val="0"/>
          <w:marTop w:val="0"/>
          <w:marBottom w:val="0"/>
          <w:divBdr>
            <w:top w:val="none" w:sz="0" w:space="0" w:color="auto"/>
            <w:left w:val="none" w:sz="0" w:space="0" w:color="auto"/>
            <w:bottom w:val="none" w:sz="0" w:space="0" w:color="auto"/>
            <w:right w:val="none" w:sz="0" w:space="0" w:color="auto"/>
          </w:divBdr>
        </w:div>
        <w:div w:id="1484154153">
          <w:marLeft w:val="640"/>
          <w:marRight w:val="0"/>
          <w:marTop w:val="0"/>
          <w:marBottom w:val="0"/>
          <w:divBdr>
            <w:top w:val="none" w:sz="0" w:space="0" w:color="auto"/>
            <w:left w:val="none" w:sz="0" w:space="0" w:color="auto"/>
            <w:bottom w:val="none" w:sz="0" w:space="0" w:color="auto"/>
            <w:right w:val="none" w:sz="0" w:space="0" w:color="auto"/>
          </w:divBdr>
        </w:div>
        <w:div w:id="542983476">
          <w:marLeft w:val="640"/>
          <w:marRight w:val="0"/>
          <w:marTop w:val="0"/>
          <w:marBottom w:val="0"/>
          <w:divBdr>
            <w:top w:val="none" w:sz="0" w:space="0" w:color="auto"/>
            <w:left w:val="none" w:sz="0" w:space="0" w:color="auto"/>
            <w:bottom w:val="none" w:sz="0" w:space="0" w:color="auto"/>
            <w:right w:val="none" w:sz="0" w:space="0" w:color="auto"/>
          </w:divBdr>
        </w:div>
        <w:div w:id="1796291184">
          <w:marLeft w:val="640"/>
          <w:marRight w:val="0"/>
          <w:marTop w:val="0"/>
          <w:marBottom w:val="0"/>
          <w:divBdr>
            <w:top w:val="none" w:sz="0" w:space="0" w:color="auto"/>
            <w:left w:val="none" w:sz="0" w:space="0" w:color="auto"/>
            <w:bottom w:val="none" w:sz="0" w:space="0" w:color="auto"/>
            <w:right w:val="none" w:sz="0" w:space="0" w:color="auto"/>
          </w:divBdr>
        </w:div>
        <w:div w:id="394789107">
          <w:marLeft w:val="640"/>
          <w:marRight w:val="0"/>
          <w:marTop w:val="0"/>
          <w:marBottom w:val="0"/>
          <w:divBdr>
            <w:top w:val="none" w:sz="0" w:space="0" w:color="auto"/>
            <w:left w:val="none" w:sz="0" w:space="0" w:color="auto"/>
            <w:bottom w:val="none" w:sz="0" w:space="0" w:color="auto"/>
            <w:right w:val="none" w:sz="0" w:space="0" w:color="auto"/>
          </w:divBdr>
        </w:div>
        <w:div w:id="1228803748">
          <w:marLeft w:val="640"/>
          <w:marRight w:val="0"/>
          <w:marTop w:val="0"/>
          <w:marBottom w:val="0"/>
          <w:divBdr>
            <w:top w:val="none" w:sz="0" w:space="0" w:color="auto"/>
            <w:left w:val="none" w:sz="0" w:space="0" w:color="auto"/>
            <w:bottom w:val="none" w:sz="0" w:space="0" w:color="auto"/>
            <w:right w:val="none" w:sz="0" w:space="0" w:color="auto"/>
          </w:divBdr>
        </w:div>
        <w:div w:id="1319109644">
          <w:marLeft w:val="640"/>
          <w:marRight w:val="0"/>
          <w:marTop w:val="0"/>
          <w:marBottom w:val="0"/>
          <w:divBdr>
            <w:top w:val="none" w:sz="0" w:space="0" w:color="auto"/>
            <w:left w:val="none" w:sz="0" w:space="0" w:color="auto"/>
            <w:bottom w:val="none" w:sz="0" w:space="0" w:color="auto"/>
            <w:right w:val="none" w:sz="0" w:space="0" w:color="auto"/>
          </w:divBdr>
        </w:div>
        <w:div w:id="837429210">
          <w:marLeft w:val="640"/>
          <w:marRight w:val="0"/>
          <w:marTop w:val="0"/>
          <w:marBottom w:val="0"/>
          <w:divBdr>
            <w:top w:val="none" w:sz="0" w:space="0" w:color="auto"/>
            <w:left w:val="none" w:sz="0" w:space="0" w:color="auto"/>
            <w:bottom w:val="none" w:sz="0" w:space="0" w:color="auto"/>
            <w:right w:val="none" w:sz="0" w:space="0" w:color="auto"/>
          </w:divBdr>
        </w:div>
        <w:div w:id="1098868443">
          <w:marLeft w:val="640"/>
          <w:marRight w:val="0"/>
          <w:marTop w:val="0"/>
          <w:marBottom w:val="0"/>
          <w:divBdr>
            <w:top w:val="none" w:sz="0" w:space="0" w:color="auto"/>
            <w:left w:val="none" w:sz="0" w:space="0" w:color="auto"/>
            <w:bottom w:val="none" w:sz="0" w:space="0" w:color="auto"/>
            <w:right w:val="none" w:sz="0" w:space="0" w:color="auto"/>
          </w:divBdr>
        </w:div>
        <w:div w:id="319192317">
          <w:marLeft w:val="640"/>
          <w:marRight w:val="0"/>
          <w:marTop w:val="0"/>
          <w:marBottom w:val="0"/>
          <w:divBdr>
            <w:top w:val="none" w:sz="0" w:space="0" w:color="auto"/>
            <w:left w:val="none" w:sz="0" w:space="0" w:color="auto"/>
            <w:bottom w:val="none" w:sz="0" w:space="0" w:color="auto"/>
            <w:right w:val="none" w:sz="0" w:space="0" w:color="auto"/>
          </w:divBdr>
        </w:div>
        <w:div w:id="1537036890">
          <w:marLeft w:val="640"/>
          <w:marRight w:val="0"/>
          <w:marTop w:val="0"/>
          <w:marBottom w:val="0"/>
          <w:divBdr>
            <w:top w:val="none" w:sz="0" w:space="0" w:color="auto"/>
            <w:left w:val="none" w:sz="0" w:space="0" w:color="auto"/>
            <w:bottom w:val="none" w:sz="0" w:space="0" w:color="auto"/>
            <w:right w:val="none" w:sz="0" w:space="0" w:color="auto"/>
          </w:divBdr>
        </w:div>
        <w:div w:id="227225018">
          <w:marLeft w:val="640"/>
          <w:marRight w:val="0"/>
          <w:marTop w:val="0"/>
          <w:marBottom w:val="0"/>
          <w:divBdr>
            <w:top w:val="none" w:sz="0" w:space="0" w:color="auto"/>
            <w:left w:val="none" w:sz="0" w:space="0" w:color="auto"/>
            <w:bottom w:val="none" w:sz="0" w:space="0" w:color="auto"/>
            <w:right w:val="none" w:sz="0" w:space="0" w:color="auto"/>
          </w:divBdr>
        </w:div>
        <w:div w:id="1541671558">
          <w:marLeft w:val="640"/>
          <w:marRight w:val="0"/>
          <w:marTop w:val="0"/>
          <w:marBottom w:val="0"/>
          <w:divBdr>
            <w:top w:val="none" w:sz="0" w:space="0" w:color="auto"/>
            <w:left w:val="none" w:sz="0" w:space="0" w:color="auto"/>
            <w:bottom w:val="none" w:sz="0" w:space="0" w:color="auto"/>
            <w:right w:val="none" w:sz="0" w:space="0" w:color="auto"/>
          </w:divBdr>
        </w:div>
        <w:div w:id="1914851005">
          <w:marLeft w:val="640"/>
          <w:marRight w:val="0"/>
          <w:marTop w:val="0"/>
          <w:marBottom w:val="0"/>
          <w:divBdr>
            <w:top w:val="none" w:sz="0" w:space="0" w:color="auto"/>
            <w:left w:val="none" w:sz="0" w:space="0" w:color="auto"/>
            <w:bottom w:val="none" w:sz="0" w:space="0" w:color="auto"/>
            <w:right w:val="none" w:sz="0" w:space="0" w:color="auto"/>
          </w:divBdr>
        </w:div>
        <w:div w:id="1062294157">
          <w:marLeft w:val="640"/>
          <w:marRight w:val="0"/>
          <w:marTop w:val="0"/>
          <w:marBottom w:val="0"/>
          <w:divBdr>
            <w:top w:val="none" w:sz="0" w:space="0" w:color="auto"/>
            <w:left w:val="none" w:sz="0" w:space="0" w:color="auto"/>
            <w:bottom w:val="none" w:sz="0" w:space="0" w:color="auto"/>
            <w:right w:val="none" w:sz="0" w:space="0" w:color="auto"/>
          </w:divBdr>
        </w:div>
        <w:div w:id="1494570247">
          <w:marLeft w:val="640"/>
          <w:marRight w:val="0"/>
          <w:marTop w:val="0"/>
          <w:marBottom w:val="0"/>
          <w:divBdr>
            <w:top w:val="none" w:sz="0" w:space="0" w:color="auto"/>
            <w:left w:val="none" w:sz="0" w:space="0" w:color="auto"/>
            <w:bottom w:val="none" w:sz="0" w:space="0" w:color="auto"/>
            <w:right w:val="none" w:sz="0" w:space="0" w:color="auto"/>
          </w:divBdr>
        </w:div>
        <w:div w:id="833230353">
          <w:marLeft w:val="640"/>
          <w:marRight w:val="0"/>
          <w:marTop w:val="0"/>
          <w:marBottom w:val="0"/>
          <w:divBdr>
            <w:top w:val="none" w:sz="0" w:space="0" w:color="auto"/>
            <w:left w:val="none" w:sz="0" w:space="0" w:color="auto"/>
            <w:bottom w:val="none" w:sz="0" w:space="0" w:color="auto"/>
            <w:right w:val="none" w:sz="0" w:space="0" w:color="auto"/>
          </w:divBdr>
        </w:div>
        <w:div w:id="2109503905">
          <w:marLeft w:val="640"/>
          <w:marRight w:val="0"/>
          <w:marTop w:val="0"/>
          <w:marBottom w:val="0"/>
          <w:divBdr>
            <w:top w:val="none" w:sz="0" w:space="0" w:color="auto"/>
            <w:left w:val="none" w:sz="0" w:space="0" w:color="auto"/>
            <w:bottom w:val="none" w:sz="0" w:space="0" w:color="auto"/>
            <w:right w:val="none" w:sz="0" w:space="0" w:color="auto"/>
          </w:divBdr>
        </w:div>
        <w:div w:id="2093818582">
          <w:marLeft w:val="640"/>
          <w:marRight w:val="0"/>
          <w:marTop w:val="0"/>
          <w:marBottom w:val="0"/>
          <w:divBdr>
            <w:top w:val="none" w:sz="0" w:space="0" w:color="auto"/>
            <w:left w:val="none" w:sz="0" w:space="0" w:color="auto"/>
            <w:bottom w:val="none" w:sz="0" w:space="0" w:color="auto"/>
            <w:right w:val="none" w:sz="0" w:space="0" w:color="auto"/>
          </w:divBdr>
        </w:div>
        <w:div w:id="1813868983">
          <w:marLeft w:val="640"/>
          <w:marRight w:val="0"/>
          <w:marTop w:val="0"/>
          <w:marBottom w:val="0"/>
          <w:divBdr>
            <w:top w:val="none" w:sz="0" w:space="0" w:color="auto"/>
            <w:left w:val="none" w:sz="0" w:space="0" w:color="auto"/>
            <w:bottom w:val="none" w:sz="0" w:space="0" w:color="auto"/>
            <w:right w:val="none" w:sz="0" w:space="0" w:color="auto"/>
          </w:divBdr>
        </w:div>
        <w:div w:id="1218005465">
          <w:marLeft w:val="640"/>
          <w:marRight w:val="0"/>
          <w:marTop w:val="0"/>
          <w:marBottom w:val="0"/>
          <w:divBdr>
            <w:top w:val="none" w:sz="0" w:space="0" w:color="auto"/>
            <w:left w:val="none" w:sz="0" w:space="0" w:color="auto"/>
            <w:bottom w:val="none" w:sz="0" w:space="0" w:color="auto"/>
            <w:right w:val="none" w:sz="0" w:space="0" w:color="auto"/>
          </w:divBdr>
        </w:div>
        <w:div w:id="267393614">
          <w:marLeft w:val="640"/>
          <w:marRight w:val="0"/>
          <w:marTop w:val="0"/>
          <w:marBottom w:val="0"/>
          <w:divBdr>
            <w:top w:val="none" w:sz="0" w:space="0" w:color="auto"/>
            <w:left w:val="none" w:sz="0" w:space="0" w:color="auto"/>
            <w:bottom w:val="none" w:sz="0" w:space="0" w:color="auto"/>
            <w:right w:val="none" w:sz="0" w:space="0" w:color="auto"/>
          </w:divBdr>
        </w:div>
        <w:div w:id="795953959">
          <w:marLeft w:val="640"/>
          <w:marRight w:val="0"/>
          <w:marTop w:val="0"/>
          <w:marBottom w:val="0"/>
          <w:divBdr>
            <w:top w:val="none" w:sz="0" w:space="0" w:color="auto"/>
            <w:left w:val="none" w:sz="0" w:space="0" w:color="auto"/>
            <w:bottom w:val="none" w:sz="0" w:space="0" w:color="auto"/>
            <w:right w:val="none" w:sz="0" w:space="0" w:color="auto"/>
          </w:divBdr>
        </w:div>
        <w:div w:id="808790338">
          <w:marLeft w:val="640"/>
          <w:marRight w:val="0"/>
          <w:marTop w:val="0"/>
          <w:marBottom w:val="0"/>
          <w:divBdr>
            <w:top w:val="none" w:sz="0" w:space="0" w:color="auto"/>
            <w:left w:val="none" w:sz="0" w:space="0" w:color="auto"/>
            <w:bottom w:val="none" w:sz="0" w:space="0" w:color="auto"/>
            <w:right w:val="none" w:sz="0" w:space="0" w:color="auto"/>
          </w:divBdr>
        </w:div>
        <w:div w:id="2003198129">
          <w:marLeft w:val="640"/>
          <w:marRight w:val="0"/>
          <w:marTop w:val="0"/>
          <w:marBottom w:val="0"/>
          <w:divBdr>
            <w:top w:val="none" w:sz="0" w:space="0" w:color="auto"/>
            <w:left w:val="none" w:sz="0" w:space="0" w:color="auto"/>
            <w:bottom w:val="none" w:sz="0" w:space="0" w:color="auto"/>
            <w:right w:val="none" w:sz="0" w:space="0" w:color="auto"/>
          </w:divBdr>
        </w:div>
        <w:div w:id="709845759">
          <w:marLeft w:val="640"/>
          <w:marRight w:val="0"/>
          <w:marTop w:val="0"/>
          <w:marBottom w:val="0"/>
          <w:divBdr>
            <w:top w:val="none" w:sz="0" w:space="0" w:color="auto"/>
            <w:left w:val="none" w:sz="0" w:space="0" w:color="auto"/>
            <w:bottom w:val="none" w:sz="0" w:space="0" w:color="auto"/>
            <w:right w:val="none" w:sz="0" w:space="0" w:color="auto"/>
          </w:divBdr>
        </w:div>
        <w:div w:id="257912927">
          <w:marLeft w:val="640"/>
          <w:marRight w:val="0"/>
          <w:marTop w:val="0"/>
          <w:marBottom w:val="0"/>
          <w:divBdr>
            <w:top w:val="none" w:sz="0" w:space="0" w:color="auto"/>
            <w:left w:val="none" w:sz="0" w:space="0" w:color="auto"/>
            <w:bottom w:val="none" w:sz="0" w:space="0" w:color="auto"/>
            <w:right w:val="none" w:sz="0" w:space="0" w:color="auto"/>
          </w:divBdr>
        </w:div>
        <w:div w:id="474415417">
          <w:marLeft w:val="640"/>
          <w:marRight w:val="0"/>
          <w:marTop w:val="0"/>
          <w:marBottom w:val="0"/>
          <w:divBdr>
            <w:top w:val="none" w:sz="0" w:space="0" w:color="auto"/>
            <w:left w:val="none" w:sz="0" w:space="0" w:color="auto"/>
            <w:bottom w:val="none" w:sz="0" w:space="0" w:color="auto"/>
            <w:right w:val="none" w:sz="0" w:space="0" w:color="auto"/>
          </w:divBdr>
        </w:div>
        <w:div w:id="845637037">
          <w:marLeft w:val="640"/>
          <w:marRight w:val="0"/>
          <w:marTop w:val="0"/>
          <w:marBottom w:val="0"/>
          <w:divBdr>
            <w:top w:val="none" w:sz="0" w:space="0" w:color="auto"/>
            <w:left w:val="none" w:sz="0" w:space="0" w:color="auto"/>
            <w:bottom w:val="none" w:sz="0" w:space="0" w:color="auto"/>
            <w:right w:val="none" w:sz="0" w:space="0" w:color="auto"/>
          </w:divBdr>
        </w:div>
        <w:div w:id="1008993251">
          <w:marLeft w:val="640"/>
          <w:marRight w:val="0"/>
          <w:marTop w:val="0"/>
          <w:marBottom w:val="0"/>
          <w:divBdr>
            <w:top w:val="none" w:sz="0" w:space="0" w:color="auto"/>
            <w:left w:val="none" w:sz="0" w:space="0" w:color="auto"/>
            <w:bottom w:val="none" w:sz="0" w:space="0" w:color="auto"/>
            <w:right w:val="none" w:sz="0" w:space="0" w:color="auto"/>
          </w:divBdr>
        </w:div>
        <w:div w:id="1646159302">
          <w:marLeft w:val="640"/>
          <w:marRight w:val="0"/>
          <w:marTop w:val="0"/>
          <w:marBottom w:val="0"/>
          <w:divBdr>
            <w:top w:val="none" w:sz="0" w:space="0" w:color="auto"/>
            <w:left w:val="none" w:sz="0" w:space="0" w:color="auto"/>
            <w:bottom w:val="none" w:sz="0" w:space="0" w:color="auto"/>
            <w:right w:val="none" w:sz="0" w:space="0" w:color="auto"/>
          </w:divBdr>
        </w:div>
        <w:div w:id="1558081380">
          <w:marLeft w:val="640"/>
          <w:marRight w:val="0"/>
          <w:marTop w:val="0"/>
          <w:marBottom w:val="0"/>
          <w:divBdr>
            <w:top w:val="none" w:sz="0" w:space="0" w:color="auto"/>
            <w:left w:val="none" w:sz="0" w:space="0" w:color="auto"/>
            <w:bottom w:val="none" w:sz="0" w:space="0" w:color="auto"/>
            <w:right w:val="none" w:sz="0" w:space="0" w:color="auto"/>
          </w:divBdr>
        </w:div>
        <w:div w:id="43725455">
          <w:marLeft w:val="640"/>
          <w:marRight w:val="0"/>
          <w:marTop w:val="0"/>
          <w:marBottom w:val="0"/>
          <w:divBdr>
            <w:top w:val="none" w:sz="0" w:space="0" w:color="auto"/>
            <w:left w:val="none" w:sz="0" w:space="0" w:color="auto"/>
            <w:bottom w:val="none" w:sz="0" w:space="0" w:color="auto"/>
            <w:right w:val="none" w:sz="0" w:space="0" w:color="auto"/>
          </w:divBdr>
        </w:div>
        <w:div w:id="525143769">
          <w:marLeft w:val="640"/>
          <w:marRight w:val="0"/>
          <w:marTop w:val="0"/>
          <w:marBottom w:val="0"/>
          <w:divBdr>
            <w:top w:val="none" w:sz="0" w:space="0" w:color="auto"/>
            <w:left w:val="none" w:sz="0" w:space="0" w:color="auto"/>
            <w:bottom w:val="none" w:sz="0" w:space="0" w:color="auto"/>
            <w:right w:val="none" w:sz="0" w:space="0" w:color="auto"/>
          </w:divBdr>
        </w:div>
        <w:div w:id="832917274">
          <w:marLeft w:val="640"/>
          <w:marRight w:val="0"/>
          <w:marTop w:val="0"/>
          <w:marBottom w:val="0"/>
          <w:divBdr>
            <w:top w:val="none" w:sz="0" w:space="0" w:color="auto"/>
            <w:left w:val="none" w:sz="0" w:space="0" w:color="auto"/>
            <w:bottom w:val="none" w:sz="0" w:space="0" w:color="auto"/>
            <w:right w:val="none" w:sz="0" w:space="0" w:color="auto"/>
          </w:divBdr>
        </w:div>
        <w:div w:id="1922524718">
          <w:marLeft w:val="640"/>
          <w:marRight w:val="0"/>
          <w:marTop w:val="0"/>
          <w:marBottom w:val="0"/>
          <w:divBdr>
            <w:top w:val="none" w:sz="0" w:space="0" w:color="auto"/>
            <w:left w:val="none" w:sz="0" w:space="0" w:color="auto"/>
            <w:bottom w:val="none" w:sz="0" w:space="0" w:color="auto"/>
            <w:right w:val="none" w:sz="0" w:space="0" w:color="auto"/>
          </w:divBdr>
        </w:div>
        <w:div w:id="342975412">
          <w:marLeft w:val="640"/>
          <w:marRight w:val="0"/>
          <w:marTop w:val="0"/>
          <w:marBottom w:val="0"/>
          <w:divBdr>
            <w:top w:val="none" w:sz="0" w:space="0" w:color="auto"/>
            <w:left w:val="none" w:sz="0" w:space="0" w:color="auto"/>
            <w:bottom w:val="none" w:sz="0" w:space="0" w:color="auto"/>
            <w:right w:val="none" w:sz="0" w:space="0" w:color="auto"/>
          </w:divBdr>
        </w:div>
        <w:div w:id="676424975">
          <w:marLeft w:val="640"/>
          <w:marRight w:val="0"/>
          <w:marTop w:val="0"/>
          <w:marBottom w:val="0"/>
          <w:divBdr>
            <w:top w:val="none" w:sz="0" w:space="0" w:color="auto"/>
            <w:left w:val="none" w:sz="0" w:space="0" w:color="auto"/>
            <w:bottom w:val="none" w:sz="0" w:space="0" w:color="auto"/>
            <w:right w:val="none" w:sz="0" w:space="0" w:color="auto"/>
          </w:divBdr>
        </w:div>
        <w:div w:id="1043024322">
          <w:marLeft w:val="640"/>
          <w:marRight w:val="0"/>
          <w:marTop w:val="0"/>
          <w:marBottom w:val="0"/>
          <w:divBdr>
            <w:top w:val="none" w:sz="0" w:space="0" w:color="auto"/>
            <w:left w:val="none" w:sz="0" w:space="0" w:color="auto"/>
            <w:bottom w:val="none" w:sz="0" w:space="0" w:color="auto"/>
            <w:right w:val="none" w:sz="0" w:space="0" w:color="auto"/>
          </w:divBdr>
        </w:div>
        <w:div w:id="1583951800">
          <w:marLeft w:val="640"/>
          <w:marRight w:val="0"/>
          <w:marTop w:val="0"/>
          <w:marBottom w:val="0"/>
          <w:divBdr>
            <w:top w:val="none" w:sz="0" w:space="0" w:color="auto"/>
            <w:left w:val="none" w:sz="0" w:space="0" w:color="auto"/>
            <w:bottom w:val="none" w:sz="0" w:space="0" w:color="auto"/>
            <w:right w:val="none" w:sz="0" w:space="0" w:color="auto"/>
          </w:divBdr>
        </w:div>
        <w:div w:id="801851176">
          <w:marLeft w:val="640"/>
          <w:marRight w:val="0"/>
          <w:marTop w:val="0"/>
          <w:marBottom w:val="0"/>
          <w:divBdr>
            <w:top w:val="none" w:sz="0" w:space="0" w:color="auto"/>
            <w:left w:val="none" w:sz="0" w:space="0" w:color="auto"/>
            <w:bottom w:val="none" w:sz="0" w:space="0" w:color="auto"/>
            <w:right w:val="none" w:sz="0" w:space="0" w:color="auto"/>
          </w:divBdr>
        </w:div>
        <w:div w:id="99180557">
          <w:marLeft w:val="640"/>
          <w:marRight w:val="0"/>
          <w:marTop w:val="0"/>
          <w:marBottom w:val="0"/>
          <w:divBdr>
            <w:top w:val="none" w:sz="0" w:space="0" w:color="auto"/>
            <w:left w:val="none" w:sz="0" w:space="0" w:color="auto"/>
            <w:bottom w:val="none" w:sz="0" w:space="0" w:color="auto"/>
            <w:right w:val="none" w:sz="0" w:space="0" w:color="auto"/>
          </w:divBdr>
        </w:div>
        <w:div w:id="1630359097">
          <w:marLeft w:val="640"/>
          <w:marRight w:val="0"/>
          <w:marTop w:val="0"/>
          <w:marBottom w:val="0"/>
          <w:divBdr>
            <w:top w:val="none" w:sz="0" w:space="0" w:color="auto"/>
            <w:left w:val="none" w:sz="0" w:space="0" w:color="auto"/>
            <w:bottom w:val="none" w:sz="0" w:space="0" w:color="auto"/>
            <w:right w:val="none" w:sz="0" w:space="0" w:color="auto"/>
          </w:divBdr>
        </w:div>
        <w:div w:id="1003513906">
          <w:marLeft w:val="640"/>
          <w:marRight w:val="0"/>
          <w:marTop w:val="0"/>
          <w:marBottom w:val="0"/>
          <w:divBdr>
            <w:top w:val="none" w:sz="0" w:space="0" w:color="auto"/>
            <w:left w:val="none" w:sz="0" w:space="0" w:color="auto"/>
            <w:bottom w:val="none" w:sz="0" w:space="0" w:color="auto"/>
            <w:right w:val="none" w:sz="0" w:space="0" w:color="auto"/>
          </w:divBdr>
        </w:div>
        <w:div w:id="1471749788">
          <w:marLeft w:val="640"/>
          <w:marRight w:val="0"/>
          <w:marTop w:val="0"/>
          <w:marBottom w:val="0"/>
          <w:divBdr>
            <w:top w:val="none" w:sz="0" w:space="0" w:color="auto"/>
            <w:left w:val="none" w:sz="0" w:space="0" w:color="auto"/>
            <w:bottom w:val="none" w:sz="0" w:space="0" w:color="auto"/>
            <w:right w:val="none" w:sz="0" w:space="0" w:color="auto"/>
          </w:divBdr>
        </w:div>
        <w:div w:id="1756975371">
          <w:marLeft w:val="640"/>
          <w:marRight w:val="0"/>
          <w:marTop w:val="0"/>
          <w:marBottom w:val="0"/>
          <w:divBdr>
            <w:top w:val="none" w:sz="0" w:space="0" w:color="auto"/>
            <w:left w:val="none" w:sz="0" w:space="0" w:color="auto"/>
            <w:bottom w:val="none" w:sz="0" w:space="0" w:color="auto"/>
            <w:right w:val="none" w:sz="0" w:space="0" w:color="auto"/>
          </w:divBdr>
        </w:div>
        <w:div w:id="743188594">
          <w:marLeft w:val="640"/>
          <w:marRight w:val="0"/>
          <w:marTop w:val="0"/>
          <w:marBottom w:val="0"/>
          <w:divBdr>
            <w:top w:val="none" w:sz="0" w:space="0" w:color="auto"/>
            <w:left w:val="none" w:sz="0" w:space="0" w:color="auto"/>
            <w:bottom w:val="none" w:sz="0" w:space="0" w:color="auto"/>
            <w:right w:val="none" w:sz="0" w:space="0" w:color="auto"/>
          </w:divBdr>
        </w:div>
        <w:div w:id="1082489484">
          <w:marLeft w:val="640"/>
          <w:marRight w:val="0"/>
          <w:marTop w:val="0"/>
          <w:marBottom w:val="0"/>
          <w:divBdr>
            <w:top w:val="none" w:sz="0" w:space="0" w:color="auto"/>
            <w:left w:val="none" w:sz="0" w:space="0" w:color="auto"/>
            <w:bottom w:val="none" w:sz="0" w:space="0" w:color="auto"/>
            <w:right w:val="none" w:sz="0" w:space="0" w:color="auto"/>
          </w:divBdr>
        </w:div>
        <w:div w:id="356734042">
          <w:marLeft w:val="640"/>
          <w:marRight w:val="0"/>
          <w:marTop w:val="0"/>
          <w:marBottom w:val="0"/>
          <w:divBdr>
            <w:top w:val="none" w:sz="0" w:space="0" w:color="auto"/>
            <w:left w:val="none" w:sz="0" w:space="0" w:color="auto"/>
            <w:bottom w:val="none" w:sz="0" w:space="0" w:color="auto"/>
            <w:right w:val="none" w:sz="0" w:space="0" w:color="auto"/>
          </w:divBdr>
        </w:div>
        <w:div w:id="1281763003">
          <w:marLeft w:val="640"/>
          <w:marRight w:val="0"/>
          <w:marTop w:val="0"/>
          <w:marBottom w:val="0"/>
          <w:divBdr>
            <w:top w:val="none" w:sz="0" w:space="0" w:color="auto"/>
            <w:left w:val="none" w:sz="0" w:space="0" w:color="auto"/>
            <w:bottom w:val="none" w:sz="0" w:space="0" w:color="auto"/>
            <w:right w:val="none" w:sz="0" w:space="0" w:color="auto"/>
          </w:divBdr>
        </w:div>
        <w:div w:id="1510292595">
          <w:marLeft w:val="640"/>
          <w:marRight w:val="0"/>
          <w:marTop w:val="0"/>
          <w:marBottom w:val="0"/>
          <w:divBdr>
            <w:top w:val="none" w:sz="0" w:space="0" w:color="auto"/>
            <w:left w:val="none" w:sz="0" w:space="0" w:color="auto"/>
            <w:bottom w:val="none" w:sz="0" w:space="0" w:color="auto"/>
            <w:right w:val="none" w:sz="0" w:space="0" w:color="auto"/>
          </w:divBdr>
        </w:div>
        <w:div w:id="1259173377">
          <w:marLeft w:val="640"/>
          <w:marRight w:val="0"/>
          <w:marTop w:val="0"/>
          <w:marBottom w:val="0"/>
          <w:divBdr>
            <w:top w:val="none" w:sz="0" w:space="0" w:color="auto"/>
            <w:left w:val="none" w:sz="0" w:space="0" w:color="auto"/>
            <w:bottom w:val="none" w:sz="0" w:space="0" w:color="auto"/>
            <w:right w:val="none" w:sz="0" w:space="0" w:color="auto"/>
          </w:divBdr>
        </w:div>
        <w:div w:id="81530475">
          <w:marLeft w:val="640"/>
          <w:marRight w:val="0"/>
          <w:marTop w:val="0"/>
          <w:marBottom w:val="0"/>
          <w:divBdr>
            <w:top w:val="none" w:sz="0" w:space="0" w:color="auto"/>
            <w:left w:val="none" w:sz="0" w:space="0" w:color="auto"/>
            <w:bottom w:val="none" w:sz="0" w:space="0" w:color="auto"/>
            <w:right w:val="none" w:sz="0" w:space="0" w:color="auto"/>
          </w:divBdr>
        </w:div>
        <w:div w:id="484973780">
          <w:marLeft w:val="640"/>
          <w:marRight w:val="0"/>
          <w:marTop w:val="0"/>
          <w:marBottom w:val="0"/>
          <w:divBdr>
            <w:top w:val="none" w:sz="0" w:space="0" w:color="auto"/>
            <w:left w:val="none" w:sz="0" w:space="0" w:color="auto"/>
            <w:bottom w:val="none" w:sz="0" w:space="0" w:color="auto"/>
            <w:right w:val="none" w:sz="0" w:space="0" w:color="auto"/>
          </w:divBdr>
        </w:div>
        <w:div w:id="1589076491">
          <w:marLeft w:val="640"/>
          <w:marRight w:val="0"/>
          <w:marTop w:val="0"/>
          <w:marBottom w:val="0"/>
          <w:divBdr>
            <w:top w:val="none" w:sz="0" w:space="0" w:color="auto"/>
            <w:left w:val="none" w:sz="0" w:space="0" w:color="auto"/>
            <w:bottom w:val="none" w:sz="0" w:space="0" w:color="auto"/>
            <w:right w:val="none" w:sz="0" w:space="0" w:color="auto"/>
          </w:divBdr>
        </w:div>
        <w:div w:id="1177038209">
          <w:marLeft w:val="640"/>
          <w:marRight w:val="0"/>
          <w:marTop w:val="0"/>
          <w:marBottom w:val="0"/>
          <w:divBdr>
            <w:top w:val="none" w:sz="0" w:space="0" w:color="auto"/>
            <w:left w:val="none" w:sz="0" w:space="0" w:color="auto"/>
            <w:bottom w:val="none" w:sz="0" w:space="0" w:color="auto"/>
            <w:right w:val="none" w:sz="0" w:space="0" w:color="auto"/>
          </w:divBdr>
        </w:div>
        <w:div w:id="388962772">
          <w:marLeft w:val="640"/>
          <w:marRight w:val="0"/>
          <w:marTop w:val="0"/>
          <w:marBottom w:val="0"/>
          <w:divBdr>
            <w:top w:val="none" w:sz="0" w:space="0" w:color="auto"/>
            <w:left w:val="none" w:sz="0" w:space="0" w:color="auto"/>
            <w:bottom w:val="none" w:sz="0" w:space="0" w:color="auto"/>
            <w:right w:val="none" w:sz="0" w:space="0" w:color="auto"/>
          </w:divBdr>
        </w:div>
        <w:div w:id="1240402575">
          <w:marLeft w:val="640"/>
          <w:marRight w:val="0"/>
          <w:marTop w:val="0"/>
          <w:marBottom w:val="0"/>
          <w:divBdr>
            <w:top w:val="none" w:sz="0" w:space="0" w:color="auto"/>
            <w:left w:val="none" w:sz="0" w:space="0" w:color="auto"/>
            <w:bottom w:val="none" w:sz="0" w:space="0" w:color="auto"/>
            <w:right w:val="none" w:sz="0" w:space="0" w:color="auto"/>
          </w:divBdr>
        </w:div>
        <w:div w:id="1507132677">
          <w:marLeft w:val="640"/>
          <w:marRight w:val="0"/>
          <w:marTop w:val="0"/>
          <w:marBottom w:val="0"/>
          <w:divBdr>
            <w:top w:val="none" w:sz="0" w:space="0" w:color="auto"/>
            <w:left w:val="none" w:sz="0" w:space="0" w:color="auto"/>
            <w:bottom w:val="none" w:sz="0" w:space="0" w:color="auto"/>
            <w:right w:val="none" w:sz="0" w:space="0" w:color="auto"/>
          </w:divBdr>
        </w:div>
        <w:div w:id="519971120">
          <w:marLeft w:val="640"/>
          <w:marRight w:val="0"/>
          <w:marTop w:val="0"/>
          <w:marBottom w:val="0"/>
          <w:divBdr>
            <w:top w:val="none" w:sz="0" w:space="0" w:color="auto"/>
            <w:left w:val="none" w:sz="0" w:space="0" w:color="auto"/>
            <w:bottom w:val="none" w:sz="0" w:space="0" w:color="auto"/>
            <w:right w:val="none" w:sz="0" w:space="0" w:color="auto"/>
          </w:divBdr>
        </w:div>
        <w:div w:id="449712142">
          <w:marLeft w:val="640"/>
          <w:marRight w:val="0"/>
          <w:marTop w:val="0"/>
          <w:marBottom w:val="0"/>
          <w:divBdr>
            <w:top w:val="none" w:sz="0" w:space="0" w:color="auto"/>
            <w:left w:val="none" w:sz="0" w:space="0" w:color="auto"/>
            <w:bottom w:val="none" w:sz="0" w:space="0" w:color="auto"/>
            <w:right w:val="none" w:sz="0" w:space="0" w:color="auto"/>
          </w:divBdr>
        </w:div>
        <w:div w:id="1091858677">
          <w:marLeft w:val="640"/>
          <w:marRight w:val="0"/>
          <w:marTop w:val="0"/>
          <w:marBottom w:val="0"/>
          <w:divBdr>
            <w:top w:val="none" w:sz="0" w:space="0" w:color="auto"/>
            <w:left w:val="none" w:sz="0" w:space="0" w:color="auto"/>
            <w:bottom w:val="none" w:sz="0" w:space="0" w:color="auto"/>
            <w:right w:val="none" w:sz="0" w:space="0" w:color="auto"/>
          </w:divBdr>
        </w:div>
        <w:div w:id="968511822">
          <w:marLeft w:val="640"/>
          <w:marRight w:val="0"/>
          <w:marTop w:val="0"/>
          <w:marBottom w:val="0"/>
          <w:divBdr>
            <w:top w:val="none" w:sz="0" w:space="0" w:color="auto"/>
            <w:left w:val="none" w:sz="0" w:space="0" w:color="auto"/>
            <w:bottom w:val="none" w:sz="0" w:space="0" w:color="auto"/>
            <w:right w:val="none" w:sz="0" w:space="0" w:color="auto"/>
          </w:divBdr>
        </w:div>
        <w:div w:id="1107581415">
          <w:marLeft w:val="640"/>
          <w:marRight w:val="0"/>
          <w:marTop w:val="0"/>
          <w:marBottom w:val="0"/>
          <w:divBdr>
            <w:top w:val="none" w:sz="0" w:space="0" w:color="auto"/>
            <w:left w:val="none" w:sz="0" w:space="0" w:color="auto"/>
            <w:bottom w:val="none" w:sz="0" w:space="0" w:color="auto"/>
            <w:right w:val="none" w:sz="0" w:space="0" w:color="auto"/>
          </w:divBdr>
        </w:div>
        <w:div w:id="311179284">
          <w:marLeft w:val="640"/>
          <w:marRight w:val="0"/>
          <w:marTop w:val="0"/>
          <w:marBottom w:val="0"/>
          <w:divBdr>
            <w:top w:val="none" w:sz="0" w:space="0" w:color="auto"/>
            <w:left w:val="none" w:sz="0" w:space="0" w:color="auto"/>
            <w:bottom w:val="none" w:sz="0" w:space="0" w:color="auto"/>
            <w:right w:val="none" w:sz="0" w:space="0" w:color="auto"/>
          </w:divBdr>
        </w:div>
        <w:div w:id="1339622244">
          <w:marLeft w:val="640"/>
          <w:marRight w:val="0"/>
          <w:marTop w:val="0"/>
          <w:marBottom w:val="0"/>
          <w:divBdr>
            <w:top w:val="none" w:sz="0" w:space="0" w:color="auto"/>
            <w:left w:val="none" w:sz="0" w:space="0" w:color="auto"/>
            <w:bottom w:val="none" w:sz="0" w:space="0" w:color="auto"/>
            <w:right w:val="none" w:sz="0" w:space="0" w:color="auto"/>
          </w:divBdr>
        </w:div>
        <w:div w:id="557589264">
          <w:marLeft w:val="640"/>
          <w:marRight w:val="0"/>
          <w:marTop w:val="0"/>
          <w:marBottom w:val="0"/>
          <w:divBdr>
            <w:top w:val="none" w:sz="0" w:space="0" w:color="auto"/>
            <w:left w:val="none" w:sz="0" w:space="0" w:color="auto"/>
            <w:bottom w:val="none" w:sz="0" w:space="0" w:color="auto"/>
            <w:right w:val="none" w:sz="0" w:space="0" w:color="auto"/>
          </w:divBdr>
        </w:div>
        <w:div w:id="897591613">
          <w:marLeft w:val="640"/>
          <w:marRight w:val="0"/>
          <w:marTop w:val="0"/>
          <w:marBottom w:val="0"/>
          <w:divBdr>
            <w:top w:val="none" w:sz="0" w:space="0" w:color="auto"/>
            <w:left w:val="none" w:sz="0" w:space="0" w:color="auto"/>
            <w:bottom w:val="none" w:sz="0" w:space="0" w:color="auto"/>
            <w:right w:val="none" w:sz="0" w:space="0" w:color="auto"/>
          </w:divBdr>
        </w:div>
        <w:div w:id="1760517460">
          <w:marLeft w:val="640"/>
          <w:marRight w:val="0"/>
          <w:marTop w:val="0"/>
          <w:marBottom w:val="0"/>
          <w:divBdr>
            <w:top w:val="none" w:sz="0" w:space="0" w:color="auto"/>
            <w:left w:val="none" w:sz="0" w:space="0" w:color="auto"/>
            <w:bottom w:val="none" w:sz="0" w:space="0" w:color="auto"/>
            <w:right w:val="none" w:sz="0" w:space="0" w:color="auto"/>
          </w:divBdr>
        </w:div>
        <w:div w:id="112948089">
          <w:marLeft w:val="640"/>
          <w:marRight w:val="0"/>
          <w:marTop w:val="0"/>
          <w:marBottom w:val="0"/>
          <w:divBdr>
            <w:top w:val="none" w:sz="0" w:space="0" w:color="auto"/>
            <w:left w:val="none" w:sz="0" w:space="0" w:color="auto"/>
            <w:bottom w:val="none" w:sz="0" w:space="0" w:color="auto"/>
            <w:right w:val="none" w:sz="0" w:space="0" w:color="auto"/>
          </w:divBdr>
        </w:div>
        <w:div w:id="682512173">
          <w:marLeft w:val="640"/>
          <w:marRight w:val="0"/>
          <w:marTop w:val="0"/>
          <w:marBottom w:val="0"/>
          <w:divBdr>
            <w:top w:val="none" w:sz="0" w:space="0" w:color="auto"/>
            <w:left w:val="none" w:sz="0" w:space="0" w:color="auto"/>
            <w:bottom w:val="none" w:sz="0" w:space="0" w:color="auto"/>
            <w:right w:val="none" w:sz="0" w:space="0" w:color="auto"/>
          </w:divBdr>
        </w:div>
        <w:div w:id="872963086">
          <w:marLeft w:val="640"/>
          <w:marRight w:val="0"/>
          <w:marTop w:val="0"/>
          <w:marBottom w:val="0"/>
          <w:divBdr>
            <w:top w:val="none" w:sz="0" w:space="0" w:color="auto"/>
            <w:left w:val="none" w:sz="0" w:space="0" w:color="auto"/>
            <w:bottom w:val="none" w:sz="0" w:space="0" w:color="auto"/>
            <w:right w:val="none" w:sz="0" w:space="0" w:color="auto"/>
          </w:divBdr>
        </w:div>
        <w:div w:id="1386485516">
          <w:marLeft w:val="640"/>
          <w:marRight w:val="0"/>
          <w:marTop w:val="0"/>
          <w:marBottom w:val="0"/>
          <w:divBdr>
            <w:top w:val="none" w:sz="0" w:space="0" w:color="auto"/>
            <w:left w:val="none" w:sz="0" w:space="0" w:color="auto"/>
            <w:bottom w:val="none" w:sz="0" w:space="0" w:color="auto"/>
            <w:right w:val="none" w:sz="0" w:space="0" w:color="auto"/>
          </w:divBdr>
        </w:div>
        <w:div w:id="813833549">
          <w:marLeft w:val="640"/>
          <w:marRight w:val="0"/>
          <w:marTop w:val="0"/>
          <w:marBottom w:val="0"/>
          <w:divBdr>
            <w:top w:val="none" w:sz="0" w:space="0" w:color="auto"/>
            <w:left w:val="none" w:sz="0" w:space="0" w:color="auto"/>
            <w:bottom w:val="none" w:sz="0" w:space="0" w:color="auto"/>
            <w:right w:val="none" w:sz="0" w:space="0" w:color="auto"/>
          </w:divBdr>
        </w:div>
        <w:div w:id="631666635">
          <w:marLeft w:val="640"/>
          <w:marRight w:val="0"/>
          <w:marTop w:val="0"/>
          <w:marBottom w:val="0"/>
          <w:divBdr>
            <w:top w:val="none" w:sz="0" w:space="0" w:color="auto"/>
            <w:left w:val="none" w:sz="0" w:space="0" w:color="auto"/>
            <w:bottom w:val="none" w:sz="0" w:space="0" w:color="auto"/>
            <w:right w:val="none" w:sz="0" w:space="0" w:color="auto"/>
          </w:divBdr>
        </w:div>
        <w:div w:id="1527254595">
          <w:marLeft w:val="640"/>
          <w:marRight w:val="0"/>
          <w:marTop w:val="0"/>
          <w:marBottom w:val="0"/>
          <w:divBdr>
            <w:top w:val="none" w:sz="0" w:space="0" w:color="auto"/>
            <w:left w:val="none" w:sz="0" w:space="0" w:color="auto"/>
            <w:bottom w:val="none" w:sz="0" w:space="0" w:color="auto"/>
            <w:right w:val="none" w:sz="0" w:space="0" w:color="auto"/>
          </w:divBdr>
        </w:div>
        <w:div w:id="872768729">
          <w:marLeft w:val="640"/>
          <w:marRight w:val="0"/>
          <w:marTop w:val="0"/>
          <w:marBottom w:val="0"/>
          <w:divBdr>
            <w:top w:val="none" w:sz="0" w:space="0" w:color="auto"/>
            <w:left w:val="none" w:sz="0" w:space="0" w:color="auto"/>
            <w:bottom w:val="none" w:sz="0" w:space="0" w:color="auto"/>
            <w:right w:val="none" w:sz="0" w:space="0" w:color="auto"/>
          </w:divBdr>
        </w:div>
        <w:div w:id="529993015">
          <w:marLeft w:val="640"/>
          <w:marRight w:val="0"/>
          <w:marTop w:val="0"/>
          <w:marBottom w:val="0"/>
          <w:divBdr>
            <w:top w:val="none" w:sz="0" w:space="0" w:color="auto"/>
            <w:left w:val="none" w:sz="0" w:space="0" w:color="auto"/>
            <w:bottom w:val="none" w:sz="0" w:space="0" w:color="auto"/>
            <w:right w:val="none" w:sz="0" w:space="0" w:color="auto"/>
          </w:divBdr>
        </w:div>
        <w:div w:id="2136291461">
          <w:marLeft w:val="640"/>
          <w:marRight w:val="0"/>
          <w:marTop w:val="0"/>
          <w:marBottom w:val="0"/>
          <w:divBdr>
            <w:top w:val="none" w:sz="0" w:space="0" w:color="auto"/>
            <w:left w:val="none" w:sz="0" w:space="0" w:color="auto"/>
            <w:bottom w:val="none" w:sz="0" w:space="0" w:color="auto"/>
            <w:right w:val="none" w:sz="0" w:space="0" w:color="auto"/>
          </w:divBdr>
        </w:div>
        <w:div w:id="1670060425">
          <w:marLeft w:val="640"/>
          <w:marRight w:val="0"/>
          <w:marTop w:val="0"/>
          <w:marBottom w:val="0"/>
          <w:divBdr>
            <w:top w:val="none" w:sz="0" w:space="0" w:color="auto"/>
            <w:left w:val="none" w:sz="0" w:space="0" w:color="auto"/>
            <w:bottom w:val="none" w:sz="0" w:space="0" w:color="auto"/>
            <w:right w:val="none" w:sz="0" w:space="0" w:color="auto"/>
          </w:divBdr>
        </w:div>
        <w:div w:id="695232345">
          <w:marLeft w:val="640"/>
          <w:marRight w:val="0"/>
          <w:marTop w:val="0"/>
          <w:marBottom w:val="0"/>
          <w:divBdr>
            <w:top w:val="none" w:sz="0" w:space="0" w:color="auto"/>
            <w:left w:val="none" w:sz="0" w:space="0" w:color="auto"/>
            <w:bottom w:val="none" w:sz="0" w:space="0" w:color="auto"/>
            <w:right w:val="none" w:sz="0" w:space="0" w:color="auto"/>
          </w:divBdr>
        </w:div>
        <w:div w:id="1606425521">
          <w:marLeft w:val="640"/>
          <w:marRight w:val="0"/>
          <w:marTop w:val="0"/>
          <w:marBottom w:val="0"/>
          <w:divBdr>
            <w:top w:val="none" w:sz="0" w:space="0" w:color="auto"/>
            <w:left w:val="none" w:sz="0" w:space="0" w:color="auto"/>
            <w:bottom w:val="none" w:sz="0" w:space="0" w:color="auto"/>
            <w:right w:val="none" w:sz="0" w:space="0" w:color="auto"/>
          </w:divBdr>
        </w:div>
        <w:div w:id="102698627">
          <w:marLeft w:val="640"/>
          <w:marRight w:val="0"/>
          <w:marTop w:val="0"/>
          <w:marBottom w:val="0"/>
          <w:divBdr>
            <w:top w:val="none" w:sz="0" w:space="0" w:color="auto"/>
            <w:left w:val="none" w:sz="0" w:space="0" w:color="auto"/>
            <w:bottom w:val="none" w:sz="0" w:space="0" w:color="auto"/>
            <w:right w:val="none" w:sz="0" w:space="0" w:color="auto"/>
          </w:divBdr>
        </w:div>
        <w:div w:id="1850438462">
          <w:marLeft w:val="640"/>
          <w:marRight w:val="0"/>
          <w:marTop w:val="0"/>
          <w:marBottom w:val="0"/>
          <w:divBdr>
            <w:top w:val="none" w:sz="0" w:space="0" w:color="auto"/>
            <w:left w:val="none" w:sz="0" w:space="0" w:color="auto"/>
            <w:bottom w:val="none" w:sz="0" w:space="0" w:color="auto"/>
            <w:right w:val="none" w:sz="0" w:space="0" w:color="auto"/>
          </w:divBdr>
        </w:div>
        <w:div w:id="1114055625">
          <w:marLeft w:val="640"/>
          <w:marRight w:val="0"/>
          <w:marTop w:val="0"/>
          <w:marBottom w:val="0"/>
          <w:divBdr>
            <w:top w:val="none" w:sz="0" w:space="0" w:color="auto"/>
            <w:left w:val="none" w:sz="0" w:space="0" w:color="auto"/>
            <w:bottom w:val="none" w:sz="0" w:space="0" w:color="auto"/>
            <w:right w:val="none" w:sz="0" w:space="0" w:color="auto"/>
          </w:divBdr>
        </w:div>
        <w:div w:id="743338879">
          <w:marLeft w:val="640"/>
          <w:marRight w:val="0"/>
          <w:marTop w:val="0"/>
          <w:marBottom w:val="0"/>
          <w:divBdr>
            <w:top w:val="none" w:sz="0" w:space="0" w:color="auto"/>
            <w:left w:val="none" w:sz="0" w:space="0" w:color="auto"/>
            <w:bottom w:val="none" w:sz="0" w:space="0" w:color="auto"/>
            <w:right w:val="none" w:sz="0" w:space="0" w:color="auto"/>
          </w:divBdr>
        </w:div>
      </w:divsChild>
    </w:div>
    <w:div w:id="1767920522">
      <w:marLeft w:val="640"/>
      <w:marRight w:val="0"/>
      <w:marTop w:val="0"/>
      <w:marBottom w:val="0"/>
      <w:divBdr>
        <w:top w:val="none" w:sz="0" w:space="0" w:color="auto"/>
        <w:left w:val="none" w:sz="0" w:space="0" w:color="auto"/>
        <w:bottom w:val="none" w:sz="0" w:space="0" w:color="auto"/>
        <w:right w:val="none" w:sz="0" w:space="0" w:color="auto"/>
      </w:divBdr>
    </w:div>
    <w:div w:id="1768039508">
      <w:marLeft w:val="640"/>
      <w:marRight w:val="0"/>
      <w:marTop w:val="0"/>
      <w:marBottom w:val="0"/>
      <w:divBdr>
        <w:top w:val="none" w:sz="0" w:space="0" w:color="auto"/>
        <w:left w:val="none" w:sz="0" w:space="0" w:color="auto"/>
        <w:bottom w:val="none" w:sz="0" w:space="0" w:color="auto"/>
        <w:right w:val="none" w:sz="0" w:space="0" w:color="auto"/>
      </w:divBdr>
    </w:div>
    <w:div w:id="1768041430">
      <w:marLeft w:val="640"/>
      <w:marRight w:val="0"/>
      <w:marTop w:val="0"/>
      <w:marBottom w:val="0"/>
      <w:divBdr>
        <w:top w:val="none" w:sz="0" w:space="0" w:color="auto"/>
        <w:left w:val="none" w:sz="0" w:space="0" w:color="auto"/>
        <w:bottom w:val="none" w:sz="0" w:space="0" w:color="auto"/>
        <w:right w:val="none" w:sz="0" w:space="0" w:color="auto"/>
      </w:divBdr>
    </w:div>
    <w:div w:id="1768111595">
      <w:marLeft w:val="640"/>
      <w:marRight w:val="0"/>
      <w:marTop w:val="0"/>
      <w:marBottom w:val="0"/>
      <w:divBdr>
        <w:top w:val="none" w:sz="0" w:space="0" w:color="auto"/>
        <w:left w:val="none" w:sz="0" w:space="0" w:color="auto"/>
        <w:bottom w:val="none" w:sz="0" w:space="0" w:color="auto"/>
        <w:right w:val="none" w:sz="0" w:space="0" w:color="auto"/>
      </w:divBdr>
    </w:div>
    <w:div w:id="1768193002">
      <w:marLeft w:val="640"/>
      <w:marRight w:val="0"/>
      <w:marTop w:val="0"/>
      <w:marBottom w:val="0"/>
      <w:divBdr>
        <w:top w:val="none" w:sz="0" w:space="0" w:color="auto"/>
        <w:left w:val="none" w:sz="0" w:space="0" w:color="auto"/>
        <w:bottom w:val="none" w:sz="0" w:space="0" w:color="auto"/>
        <w:right w:val="none" w:sz="0" w:space="0" w:color="auto"/>
      </w:divBdr>
    </w:div>
    <w:div w:id="1768312290">
      <w:marLeft w:val="640"/>
      <w:marRight w:val="0"/>
      <w:marTop w:val="0"/>
      <w:marBottom w:val="0"/>
      <w:divBdr>
        <w:top w:val="none" w:sz="0" w:space="0" w:color="auto"/>
        <w:left w:val="none" w:sz="0" w:space="0" w:color="auto"/>
        <w:bottom w:val="none" w:sz="0" w:space="0" w:color="auto"/>
        <w:right w:val="none" w:sz="0" w:space="0" w:color="auto"/>
      </w:divBdr>
    </w:div>
    <w:div w:id="1768382048">
      <w:marLeft w:val="640"/>
      <w:marRight w:val="0"/>
      <w:marTop w:val="0"/>
      <w:marBottom w:val="0"/>
      <w:divBdr>
        <w:top w:val="none" w:sz="0" w:space="0" w:color="auto"/>
        <w:left w:val="none" w:sz="0" w:space="0" w:color="auto"/>
        <w:bottom w:val="none" w:sz="0" w:space="0" w:color="auto"/>
        <w:right w:val="none" w:sz="0" w:space="0" w:color="auto"/>
      </w:divBdr>
    </w:div>
    <w:div w:id="1768427795">
      <w:marLeft w:val="640"/>
      <w:marRight w:val="0"/>
      <w:marTop w:val="0"/>
      <w:marBottom w:val="0"/>
      <w:divBdr>
        <w:top w:val="none" w:sz="0" w:space="0" w:color="auto"/>
        <w:left w:val="none" w:sz="0" w:space="0" w:color="auto"/>
        <w:bottom w:val="none" w:sz="0" w:space="0" w:color="auto"/>
        <w:right w:val="none" w:sz="0" w:space="0" w:color="auto"/>
      </w:divBdr>
    </w:div>
    <w:div w:id="1768455305">
      <w:marLeft w:val="640"/>
      <w:marRight w:val="0"/>
      <w:marTop w:val="0"/>
      <w:marBottom w:val="0"/>
      <w:divBdr>
        <w:top w:val="none" w:sz="0" w:space="0" w:color="auto"/>
        <w:left w:val="none" w:sz="0" w:space="0" w:color="auto"/>
        <w:bottom w:val="none" w:sz="0" w:space="0" w:color="auto"/>
        <w:right w:val="none" w:sz="0" w:space="0" w:color="auto"/>
      </w:divBdr>
    </w:div>
    <w:div w:id="1768500878">
      <w:marLeft w:val="640"/>
      <w:marRight w:val="0"/>
      <w:marTop w:val="0"/>
      <w:marBottom w:val="0"/>
      <w:divBdr>
        <w:top w:val="none" w:sz="0" w:space="0" w:color="auto"/>
        <w:left w:val="none" w:sz="0" w:space="0" w:color="auto"/>
        <w:bottom w:val="none" w:sz="0" w:space="0" w:color="auto"/>
        <w:right w:val="none" w:sz="0" w:space="0" w:color="auto"/>
      </w:divBdr>
    </w:div>
    <w:div w:id="1768764866">
      <w:marLeft w:val="640"/>
      <w:marRight w:val="0"/>
      <w:marTop w:val="0"/>
      <w:marBottom w:val="0"/>
      <w:divBdr>
        <w:top w:val="none" w:sz="0" w:space="0" w:color="auto"/>
        <w:left w:val="none" w:sz="0" w:space="0" w:color="auto"/>
        <w:bottom w:val="none" w:sz="0" w:space="0" w:color="auto"/>
        <w:right w:val="none" w:sz="0" w:space="0" w:color="auto"/>
      </w:divBdr>
    </w:div>
    <w:div w:id="1768765557">
      <w:marLeft w:val="640"/>
      <w:marRight w:val="0"/>
      <w:marTop w:val="0"/>
      <w:marBottom w:val="0"/>
      <w:divBdr>
        <w:top w:val="none" w:sz="0" w:space="0" w:color="auto"/>
        <w:left w:val="none" w:sz="0" w:space="0" w:color="auto"/>
        <w:bottom w:val="none" w:sz="0" w:space="0" w:color="auto"/>
        <w:right w:val="none" w:sz="0" w:space="0" w:color="auto"/>
      </w:divBdr>
    </w:div>
    <w:div w:id="1768772867">
      <w:marLeft w:val="640"/>
      <w:marRight w:val="0"/>
      <w:marTop w:val="0"/>
      <w:marBottom w:val="0"/>
      <w:divBdr>
        <w:top w:val="none" w:sz="0" w:space="0" w:color="auto"/>
        <w:left w:val="none" w:sz="0" w:space="0" w:color="auto"/>
        <w:bottom w:val="none" w:sz="0" w:space="0" w:color="auto"/>
        <w:right w:val="none" w:sz="0" w:space="0" w:color="auto"/>
      </w:divBdr>
    </w:div>
    <w:div w:id="1768841322">
      <w:marLeft w:val="640"/>
      <w:marRight w:val="0"/>
      <w:marTop w:val="0"/>
      <w:marBottom w:val="0"/>
      <w:divBdr>
        <w:top w:val="none" w:sz="0" w:space="0" w:color="auto"/>
        <w:left w:val="none" w:sz="0" w:space="0" w:color="auto"/>
        <w:bottom w:val="none" w:sz="0" w:space="0" w:color="auto"/>
        <w:right w:val="none" w:sz="0" w:space="0" w:color="auto"/>
      </w:divBdr>
    </w:div>
    <w:div w:id="1768847818">
      <w:marLeft w:val="640"/>
      <w:marRight w:val="0"/>
      <w:marTop w:val="0"/>
      <w:marBottom w:val="0"/>
      <w:divBdr>
        <w:top w:val="none" w:sz="0" w:space="0" w:color="auto"/>
        <w:left w:val="none" w:sz="0" w:space="0" w:color="auto"/>
        <w:bottom w:val="none" w:sz="0" w:space="0" w:color="auto"/>
        <w:right w:val="none" w:sz="0" w:space="0" w:color="auto"/>
      </w:divBdr>
    </w:div>
    <w:div w:id="1769041308">
      <w:marLeft w:val="640"/>
      <w:marRight w:val="0"/>
      <w:marTop w:val="0"/>
      <w:marBottom w:val="0"/>
      <w:divBdr>
        <w:top w:val="none" w:sz="0" w:space="0" w:color="auto"/>
        <w:left w:val="none" w:sz="0" w:space="0" w:color="auto"/>
        <w:bottom w:val="none" w:sz="0" w:space="0" w:color="auto"/>
        <w:right w:val="none" w:sz="0" w:space="0" w:color="auto"/>
      </w:divBdr>
    </w:div>
    <w:div w:id="1769152841">
      <w:marLeft w:val="640"/>
      <w:marRight w:val="0"/>
      <w:marTop w:val="0"/>
      <w:marBottom w:val="0"/>
      <w:divBdr>
        <w:top w:val="none" w:sz="0" w:space="0" w:color="auto"/>
        <w:left w:val="none" w:sz="0" w:space="0" w:color="auto"/>
        <w:bottom w:val="none" w:sz="0" w:space="0" w:color="auto"/>
        <w:right w:val="none" w:sz="0" w:space="0" w:color="auto"/>
      </w:divBdr>
    </w:div>
    <w:div w:id="1769157845">
      <w:marLeft w:val="640"/>
      <w:marRight w:val="0"/>
      <w:marTop w:val="0"/>
      <w:marBottom w:val="0"/>
      <w:divBdr>
        <w:top w:val="none" w:sz="0" w:space="0" w:color="auto"/>
        <w:left w:val="none" w:sz="0" w:space="0" w:color="auto"/>
        <w:bottom w:val="none" w:sz="0" w:space="0" w:color="auto"/>
        <w:right w:val="none" w:sz="0" w:space="0" w:color="auto"/>
      </w:divBdr>
    </w:div>
    <w:div w:id="1769614739">
      <w:marLeft w:val="640"/>
      <w:marRight w:val="0"/>
      <w:marTop w:val="0"/>
      <w:marBottom w:val="0"/>
      <w:divBdr>
        <w:top w:val="none" w:sz="0" w:space="0" w:color="auto"/>
        <w:left w:val="none" w:sz="0" w:space="0" w:color="auto"/>
        <w:bottom w:val="none" w:sz="0" w:space="0" w:color="auto"/>
        <w:right w:val="none" w:sz="0" w:space="0" w:color="auto"/>
      </w:divBdr>
    </w:div>
    <w:div w:id="1769619837">
      <w:marLeft w:val="640"/>
      <w:marRight w:val="0"/>
      <w:marTop w:val="0"/>
      <w:marBottom w:val="0"/>
      <w:divBdr>
        <w:top w:val="none" w:sz="0" w:space="0" w:color="auto"/>
        <w:left w:val="none" w:sz="0" w:space="0" w:color="auto"/>
        <w:bottom w:val="none" w:sz="0" w:space="0" w:color="auto"/>
        <w:right w:val="none" w:sz="0" w:space="0" w:color="auto"/>
      </w:divBdr>
    </w:div>
    <w:div w:id="1769619868">
      <w:marLeft w:val="640"/>
      <w:marRight w:val="0"/>
      <w:marTop w:val="0"/>
      <w:marBottom w:val="0"/>
      <w:divBdr>
        <w:top w:val="none" w:sz="0" w:space="0" w:color="auto"/>
        <w:left w:val="none" w:sz="0" w:space="0" w:color="auto"/>
        <w:bottom w:val="none" w:sz="0" w:space="0" w:color="auto"/>
        <w:right w:val="none" w:sz="0" w:space="0" w:color="auto"/>
      </w:divBdr>
    </w:div>
    <w:div w:id="1769619891">
      <w:marLeft w:val="640"/>
      <w:marRight w:val="0"/>
      <w:marTop w:val="0"/>
      <w:marBottom w:val="0"/>
      <w:divBdr>
        <w:top w:val="none" w:sz="0" w:space="0" w:color="auto"/>
        <w:left w:val="none" w:sz="0" w:space="0" w:color="auto"/>
        <w:bottom w:val="none" w:sz="0" w:space="0" w:color="auto"/>
        <w:right w:val="none" w:sz="0" w:space="0" w:color="auto"/>
      </w:divBdr>
    </w:div>
    <w:div w:id="1769738921">
      <w:marLeft w:val="640"/>
      <w:marRight w:val="0"/>
      <w:marTop w:val="0"/>
      <w:marBottom w:val="0"/>
      <w:divBdr>
        <w:top w:val="none" w:sz="0" w:space="0" w:color="auto"/>
        <w:left w:val="none" w:sz="0" w:space="0" w:color="auto"/>
        <w:bottom w:val="none" w:sz="0" w:space="0" w:color="auto"/>
        <w:right w:val="none" w:sz="0" w:space="0" w:color="auto"/>
      </w:divBdr>
    </w:div>
    <w:div w:id="1769810946">
      <w:marLeft w:val="640"/>
      <w:marRight w:val="0"/>
      <w:marTop w:val="0"/>
      <w:marBottom w:val="0"/>
      <w:divBdr>
        <w:top w:val="none" w:sz="0" w:space="0" w:color="auto"/>
        <w:left w:val="none" w:sz="0" w:space="0" w:color="auto"/>
        <w:bottom w:val="none" w:sz="0" w:space="0" w:color="auto"/>
        <w:right w:val="none" w:sz="0" w:space="0" w:color="auto"/>
      </w:divBdr>
    </w:div>
    <w:div w:id="1769811160">
      <w:marLeft w:val="640"/>
      <w:marRight w:val="0"/>
      <w:marTop w:val="0"/>
      <w:marBottom w:val="0"/>
      <w:divBdr>
        <w:top w:val="none" w:sz="0" w:space="0" w:color="auto"/>
        <w:left w:val="none" w:sz="0" w:space="0" w:color="auto"/>
        <w:bottom w:val="none" w:sz="0" w:space="0" w:color="auto"/>
        <w:right w:val="none" w:sz="0" w:space="0" w:color="auto"/>
      </w:divBdr>
    </w:div>
    <w:div w:id="1769889547">
      <w:marLeft w:val="640"/>
      <w:marRight w:val="0"/>
      <w:marTop w:val="0"/>
      <w:marBottom w:val="0"/>
      <w:divBdr>
        <w:top w:val="none" w:sz="0" w:space="0" w:color="auto"/>
        <w:left w:val="none" w:sz="0" w:space="0" w:color="auto"/>
        <w:bottom w:val="none" w:sz="0" w:space="0" w:color="auto"/>
        <w:right w:val="none" w:sz="0" w:space="0" w:color="auto"/>
      </w:divBdr>
    </w:div>
    <w:div w:id="1769934144">
      <w:marLeft w:val="640"/>
      <w:marRight w:val="0"/>
      <w:marTop w:val="0"/>
      <w:marBottom w:val="0"/>
      <w:divBdr>
        <w:top w:val="none" w:sz="0" w:space="0" w:color="auto"/>
        <w:left w:val="none" w:sz="0" w:space="0" w:color="auto"/>
        <w:bottom w:val="none" w:sz="0" w:space="0" w:color="auto"/>
        <w:right w:val="none" w:sz="0" w:space="0" w:color="auto"/>
      </w:divBdr>
    </w:div>
    <w:div w:id="1769962185">
      <w:marLeft w:val="640"/>
      <w:marRight w:val="0"/>
      <w:marTop w:val="0"/>
      <w:marBottom w:val="0"/>
      <w:divBdr>
        <w:top w:val="none" w:sz="0" w:space="0" w:color="auto"/>
        <w:left w:val="none" w:sz="0" w:space="0" w:color="auto"/>
        <w:bottom w:val="none" w:sz="0" w:space="0" w:color="auto"/>
        <w:right w:val="none" w:sz="0" w:space="0" w:color="auto"/>
      </w:divBdr>
    </w:div>
    <w:div w:id="1770075857">
      <w:marLeft w:val="640"/>
      <w:marRight w:val="0"/>
      <w:marTop w:val="0"/>
      <w:marBottom w:val="0"/>
      <w:divBdr>
        <w:top w:val="none" w:sz="0" w:space="0" w:color="auto"/>
        <w:left w:val="none" w:sz="0" w:space="0" w:color="auto"/>
        <w:bottom w:val="none" w:sz="0" w:space="0" w:color="auto"/>
        <w:right w:val="none" w:sz="0" w:space="0" w:color="auto"/>
      </w:divBdr>
    </w:div>
    <w:div w:id="1770159573">
      <w:marLeft w:val="640"/>
      <w:marRight w:val="0"/>
      <w:marTop w:val="0"/>
      <w:marBottom w:val="0"/>
      <w:divBdr>
        <w:top w:val="none" w:sz="0" w:space="0" w:color="auto"/>
        <w:left w:val="none" w:sz="0" w:space="0" w:color="auto"/>
        <w:bottom w:val="none" w:sz="0" w:space="0" w:color="auto"/>
        <w:right w:val="none" w:sz="0" w:space="0" w:color="auto"/>
      </w:divBdr>
    </w:div>
    <w:div w:id="1770199284">
      <w:marLeft w:val="640"/>
      <w:marRight w:val="0"/>
      <w:marTop w:val="0"/>
      <w:marBottom w:val="0"/>
      <w:divBdr>
        <w:top w:val="none" w:sz="0" w:space="0" w:color="auto"/>
        <w:left w:val="none" w:sz="0" w:space="0" w:color="auto"/>
        <w:bottom w:val="none" w:sz="0" w:space="0" w:color="auto"/>
        <w:right w:val="none" w:sz="0" w:space="0" w:color="auto"/>
      </w:divBdr>
    </w:div>
    <w:div w:id="1770272180">
      <w:marLeft w:val="640"/>
      <w:marRight w:val="0"/>
      <w:marTop w:val="0"/>
      <w:marBottom w:val="0"/>
      <w:divBdr>
        <w:top w:val="none" w:sz="0" w:space="0" w:color="auto"/>
        <w:left w:val="none" w:sz="0" w:space="0" w:color="auto"/>
        <w:bottom w:val="none" w:sz="0" w:space="0" w:color="auto"/>
        <w:right w:val="none" w:sz="0" w:space="0" w:color="auto"/>
      </w:divBdr>
    </w:div>
    <w:div w:id="1770395679">
      <w:marLeft w:val="640"/>
      <w:marRight w:val="0"/>
      <w:marTop w:val="0"/>
      <w:marBottom w:val="0"/>
      <w:divBdr>
        <w:top w:val="none" w:sz="0" w:space="0" w:color="auto"/>
        <w:left w:val="none" w:sz="0" w:space="0" w:color="auto"/>
        <w:bottom w:val="none" w:sz="0" w:space="0" w:color="auto"/>
        <w:right w:val="none" w:sz="0" w:space="0" w:color="auto"/>
      </w:divBdr>
    </w:div>
    <w:div w:id="1770419531">
      <w:marLeft w:val="640"/>
      <w:marRight w:val="0"/>
      <w:marTop w:val="0"/>
      <w:marBottom w:val="0"/>
      <w:divBdr>
        <w:top w:val="none" w:sz="0" w:space="0" w:color="auto"/>
        <w:left w:val="none" w:sz="0" w:space="0" w:color="auto"/>
        <w:bottom w:val="none" w:sz="0" w:space="0" w:color="auto"/>
        <w:right w:val="none" w:sz="0" w:space="0" w:color="auto"/>
      </w:divBdr>
    </w:div>
    <w:div w:id="1770421638">
      <w:marLeft w:val="640"/>
      <w:marRight w:val="0"/>
      <w:marTop w:val="0"/>
      <w:marBottom w:val="0"/>
      <w:divBdr>
        <w:top w:val="none" w:sz="0" w:space="0" w:color="auto"/>
        <w:left w:val="none" w:sz="0" w:space="0" w:color="auto"/>
        <w:bottom w:val="none" w:sz="0" w:space="0" w:color="auto"/>
        <w:right w:val="none" w:sz="0" w:space="0" w:color="auto"/>
      </w:divBdr>
    </w:div>
    <w:div w:id="1770463258">
      <w:marLeft w:val="640"/>
      <w:marRight w:val="0"/>
      <w:marTop w:val="0"/>
      <w:marBottom w:val="0"/>
      <w:divBdr>
        <w:top w:val="none" w:sz="0" w:space="0" w:color="auto"/>
        <w:left w:val="none" w:sz="0" w:space="0" w:color="auto"/>
        <w:bottom w:val="none" w:sz="0" w:space="0" w:color="auto"/>
        <w:right w:val="none" w:sz="0" w:space="0" w:color="auto"/>
      </w:divBdr>
    </w:div>
    <w:div w:id="1770541545">
      <w:marLeft w:val="640"/>
      <w:marRight w:val="0"/>
      <w:marTop w:val="0"/>
      <w:marBottom w:val="0"/>
      <w:divBdr>
        <w:top w:val="none" w:sz="0" w:space="0" w:color="auto"/>
        <w:left w:val="none" w:sz="0" w:space="0" w:color="auto"/>
        <w:bottom w:val="none" w:sz="0" w:space="0" w:color="auto"/>
        <w:right w:val="none" w:sz="0" w:space="0" w:color="auto"/>
      </w:divBdr>
    </w:div>
    <w:div w:id="1770544580">
      <w:marLeft w:val="640"/>
      <w:marRight w:val="0"/>
      <w:marTop w:val="0"/>
      <w:marBottom w:val="0"/>
      <w:divBdr>
        <w:top w:val="none" w:sz="0" w:space="0" w:color="auto"/>
        <w:left w:val="none" w:sz="0" w:space="0" w:color="auto"/>
        <w:bottom w:val="none" w:sz="0" w:space="0" w:color="auto"/>
        <w:right w:val="none" w:sz="0" w:space="0" w:color="auto"/>
      </w:divBdr>
    </w:div>
    <w:div w:id="1770617651">
      <w:marLeft w:val="640"/>
      <w:marRight w:val="0"/>
      <w:marTop w:val="0"/>
      <w:marBottom w:val="0"/>
      <w:divBdr>
        <w:top w:val="none" w:sz="0" w:space="0" w:color="auto"/>
        <w:left w:val="none" w:sz="0" w:space="0" w:color="auto"/>
        <w:bottom w:val="none" w:sz="0" w:space="0" w:color="auto"/>
        <w:right w:val="none" w:sz="0" w:space="0" w:color="auto"/>
      </w:divBdr>
    </w:div>
    <w:div w:id="1770811865">
      <w:marLeft w:val="640"/>
      <w:marRight w:val="0"/>
      <w:marTop w:val="0"/>
      <w:marBottom w:val="0"/>
      <w:divBdr>
        <w:top w:val="none" w:sz="0" w:space="0" w:color="auto"/>
        <w:left w:val="none" w:sz="0" w:space="0" w:color="auto"/>
        <w:bottom w:val="none" w:sz="0" w:space="0" w:color="auto"/>
        <w:right w:val="none" w:sz="0" w:space="0" w:color="auto"/>
      </w:divBdr>
    </w:div>
    <w:div w:id="1770927188">
      <w:marLeft w:val="640"/>
      <w:marRight w:val="0"/>
      <w:marTop w:val="0"/>
      <w:marBottom w:val="0"/>
      <w:divBdr>
        <w:top w:val="none" w:sz="0" w:space="0" w:color="auto"/>
        <w:left w:val="none" w:sz="0" w:space="0" w:color="auto"/>
        <w:bottom w:val="none" w:sz="0" w:space="0" w:color="auto"/>
        <w:right w:val="none" w:sz="0" w:space="0" w:color="auto"/>
      </w:divBdr>
    </w:div>
    <w:div w:id="1771000041">
      <w:marLeft w:val="640"/>
      <w:marRight w:val="0"/>
      <w:marTop w:val="0"/>
      <w:marBottom w:val="0"/>
      <w:divBdr>
        <w:top w:val="none" w:sz="0" w:space="0" w:color="auto"/>
        <w:left w:val="none" w:sz="0" w:space="0" w:color="auto"/>
        <w:bottom w:val="none" w:sz="0" w:space="0" w:color="auto"/>
        <w:right w:val="none" w:sz="0" w:space="0" w:color="auto"/>
      </w:divBdr>
    </w:div>
    <w:div w:id="1771003974">
      <w:marLeft w:val="640"/>
      <w:marRight w:val="0"/>
      <w:marTop w:val="0"/>
      <w:marBottom w:val="0"/>
      <w:divBdr>
        <w:top w:val="none" w:sz="0" w:space="0" w:color="auto"/>
        <w:left w:val="none" w:sz="0" w:space="0" w:color="auto"/>
        <w:bottom w:val="none" w:sz="0" w:space="0" w:color="auto"/>
        <w:right w:val="none" w:sz="0" w:space="0" w:color="auto"/>
      </w:divBdr>
    </w:div>
    <w:div w:id="1771006483">
      <w:marLeft w:val="640"/>
      <w:marRight w:val="0"/>
      <w:marTop w:val="0"/>
      <w:marBottom w:val="0"/>
      <w:divBdr>
        <w:top w:val="none" w:sz="0" w:space="0" w:color="auto"/>
        <w:left w:val="none" w:sz="0" w:space="0" w:color="auto"/>
        <w:bottom w:val="none" w:sz="0" w:space="0" w:color="auto"/>
        <w:right w:val="none" w:sz="0" w:space="0" w:color="auto"/>
      </w:divBdr>
    </w:div>
    <w:div w:id="1771006809">
      <w:marLeft w:val="640"/>
      <w:marRight w:val="0"/>
      <w:marTop w:val="0"/>
      <w:marBottom w:val="0"/>
      <w:divBdr>
        <w:top w:val="none" w:sz="0" w:space="0" w:color="auto"/>
        <w:left w:val="none" w:sz="0" w:space="0" w:color="auto"/>
        <w:bottom w:val="none" w:sz="0" w:space="0" w:color="auto"/>
        <w:right w:val="none" w:sz="0" w:space="0" w:color="auto"/>
      </w:divBdr>
    </w:div>
    <w:div w:id="1771045436">
      <w:marLeft w:val="640"/>
      <w:marRight w:val="0"/>
      <w:marTop w:val="0"/>
      <w:marBottom w:val="0"/>
      <w:divBdr>
        <w:top w:val="none" w:sz="0" w:space="0" w:color="auto"/>
        <w:left w:val="none" w:sz="0" w:space="0" w:color="auto"/>
        <w:bottom w:val="none" w:sz="0" w:space="0" w:color="auto"/>
        <w:right w:val="none" w:sz="0" w:space="0" w:color="auto"/>
      </w:divBdr>
    </w:div>
    <w:div w:id="1771075044">
      <w:marLeft w:val="640"/>
      <w:marRight w:val="0"/>
      <w:marTop w:val="0"/>
      <w:marBottom w:val="0"/>
      <w:divBdr>
        <w:top w:val="none" w:sz="0" w:space="0" w:color="auto"/>
        <w:left w:val="none" w:sz="0" w:space="0" w:color="auto"/>
        <w:bottom w:val="none" w:sz="0" w:space="0" w:color="auto"/>
        <w:right w:val="none" w:sz="0" w:space="0" w:color="auto"/>
      </w:divBdr>
    </w:div>
    <w:div w:id="1771120380">
      <w:marLeft w:val="640"/>
      <w:marRight w:val="0"/>
      <w:marTop w:val="0"/>
      <w:marBottom w:val="0"/>
      <w:divBdr>
        <w:top w:val="none" w:sz="0" w:space="0" w:color="auto"/>
        <w:left w:val="none" w:sz="0" w:space="0" w:color="auto"/>
        <w:bottom w:val="none" w:sz="0" w:space="0" w:color="auto"/>
        <w:right w:val="none" w:sz="0" w:space="0" w:color="auto"/>
      </w:divBdr>
    </w:div>
    <w:div w:id="1771121455">
      <w:marLeft w:val="640"/>
      <w:marRight w:val="0"/>
      <w:marTop w:val="0"/>
      <w:marBottom w:val="0"/>
      <w:divBdr>
        <w:top w:val="none" w:sz="0" w:space="0" w:color="auto"/>
        <w:left w:val="none" w:sz="0" w:space="0" w:color="auto"/>
        <w:bottom w:val="none" w:sz="0" w:space="0" w:color="auto"/>
        <w:right w:val="none" w:sz="0" w:space="0" w:color="auto"/>
      </w:divBdr>
    </w:div>
    <w:div w:id="1771193003">
      <w:marLeft w:val="640"/>
      <w:marRight w:val="0"/>
      <w:marTop w:val="0"/>
      <w:marBottom w:val="0"/>
      <w:divBdr>
        <w:top w:val="none" w:sz="0" w:space="0" w:color="auto"/>
        <w:left w:val="none" w:sz="0" w:space="0" w:color="auto"/>
        <w:bottom w:val="none" w:sz="0" w:space="0" w:color="auto"/>
        <w:right w:val="none" w:sz="0" w:space="0" w:color="auto"/>
      </w:divBdr>
    </w:div>
    <w:div w:id="1771194631">
      <w:marLeft w:val="640"/>
      <w:marRight w:val="0"/>
      <w:marTop w:val="0"/>
      <w:marBottom w:val="0"/>
      <w:divBdr>
        <w:top w:val="none" w:sz="0" w:space="0" w:color="auto"/>
        <w:left w:val="none" w:sz="0" w:space="0" w:color="auto"/>
        <w:bottom w:val="none" w:sz="0" w:space="0" w:color="auto"/>
        <w:right w:val="none" w:sz="0" w:space="0" w:color="auto"/>
      </w:divBdr>
    </w:div>
    <w:div w:id="1771195371">
      <w:marLeft w:val="640"/>
      <w:marRight w:val="0"/>
      <w:marTop w:val="0"/>
      <w:marBottom w:val="0"/>
      <w:divBdr>
        <w:top w:val="none" w:sz="0" w:space="0" w:color="auto"/>
        <w:left w:val="none" w:sz="0" w:space="0" w:color="auto"/>
        <w:bottom w:val="none" w:sz="0" w:space="0" w:color="auto"/>
        <w:right w:val="none" w:sz="0" w:space="0" w:color="auto"/>
      </w:divBdr>
    </w:div>
    <w:div w:id="1771243936">
      <w:marLeft w:val="640"/>
      <w:marRight w:val="0"/>
      <w:marTop w:val="0"/>
      <w:marBottom w:val="0"/>
      <w:divBdr>
        <w:top w:val="none" w:sz="0" w:space="0" w:color="auto"/>
        <w:left w:val="none" w:sz="0" w:space="0" w:color="auto"/>
        <w:bottom w:val="none" w:sz="0" w:space="0" w:color="auto"/>
        <w:right w:val="none" w:sz="0" w:space="0" w:color="auto"/>
      </w:divBdr>
    </w:div>
    <w:div w:id="1771244619">
      <w:marLeft w:val="640"/>
      <w:marRight w:val="0"/>
      <w:marTop w:val="0"/>
      <w:marBottom w:val="0"/>
      <w:divBdr>
        <w:top w:val="none" w:sz="0" w:space="0" w:color="auto"/>
        <w:left w:val="none" w:sz="0" w:space="0" w:color="auto"/>
        <w:bottom w:val="none" w:sz="0" w:space="0" w:color="auto"/>
        <w:right w:val="none" w:sz="0" w:space="0" w:color="auto"/>
      </w:divBdr>
    </w:div>
    <w:div w:id="1771311604">
      <w:marLeft w:val="640"/>
      <w:marRight w:val="0"/>
      <w:marTop w:val="0"/>
      <w:marBottom w:val="0"/>
      <w:divBdr>
        <w:top w:val="none" w:sz="0" w:space="0" w:color="auto"/>
        <w:left w:val="none" w:sz="0" w:space="0" w:color="auto"/>
        <w:bottom w:val="none" w:sz="0" w:space="0" w:color="auto"/>
        <w:right w:val="none" w:sz="0" w:space="0" w:color="auto"/>
      </w:divBdr>
    </w:div>
    <w:div w:id="1771313441">
      <w:marLeft w:val="640"/>
      <w:marRight w:val="0"/>
      <w:marTop w:val="0"/>
      <w:marBottom w:val="0"/>
      <w:divBdr>
        <w:top w:val="none" w:sz="0" w:space="0" w:color="auto"/>
        <w:left w:val="none" w:sz="0" w:space="0" w:color="auto"/>
        <w:bottom w:val="none" w:sz="0" w:space="0" w:color="auto"/>
        <w:right w:val="none" w:sz="0" w:space="0" w:color="auto"/>
      </w:divBdr>
    </w:div>
    <w:div w:id="1771393867">
      <w:marLeft w:val="640"/>
      <w:marRight w:val="0"/>
      <w:marTop w:val="0"/>
      <w:marBottom w:val="0"/>
      <w:divBdr>
        <w:top w:val="none" w:sz="0" w:space="0" w:color="auto"/>
        <w:left w:val="none" w:sz="0" w:space="0" w:color="auto"/>
        <w:bottom w:val="none" w:sz="0" w:space="0" w:color="auto"/>
        <w:right w:val="none" w:sz="0" w:space="0" w:color="auto"/>
      </w:divBdr>
    </w:div>
    <w:div w:id="1771506472">
      <w:marLeft w:val="640"/>
      <w:marRight w:val="0"/>
      <w:marTop w:val="0"/>
      <w:marBottom w:val="0"/>
      <w:divBdr>
        <w:top w:val="none" w:sz="0" w:space="0" w:color="auto"/>
        <w:left w:val="none" w:sz="0" w:space="0" w:color="auto"/>
        <w:bottom w:val="none" w:sz="0" w:space="0" w:color="auto"/>
        <w:right w:val="none" w:sz="0" w:space="0" w:color="auto"/>
      </w:divBdr>
    </w:div>
    <w:div w:id="1771583200">
      <w:marLeft w:val="640"/>
      <w:marRight w:val="0"/>
      <w:marTop w:val="0"/>
      <w:marBottom w:val="0"/>
      <w:divBdr>
        <w:top w:val="none" w:sz="0" w:space="0" w:color="auto"/>
        <w:left w:val="none" w:sz="0" w:space="0" w:color="auto"/>
        <w:bottom w:val="none" w:sz="0" w:space="0" w:color="auto"/>
        <w:right w:val="none" w:sz="0" w:space="0" w:color="auto"/>
      </w:divBdr>
    </w:div>
    <w:div w:id="1771584561">
      <w:marLeft w:val="640"/>
      <w:marRight w:val="0"/>
      <w:marTop w:val="0"/>
      <w:marBottom w:val="0"/>
      <w:divBdr>
        <w:top w:val="none" w:sz="0" w:space="0" w:color="auto"/>
        <w:left w:val="none" w:sz="0" w:space="0" w:color="auto"/>
        <w:bottom w:val="none" w:sz="0" w:space="0" w:color="auto"/>
        <w:right w:val="none" w:sz="0" w:space="0" w:color="auto"/>
      </w:divBdr>
    </w:div>
    <w:div w:id="1771586040">
      <w:marLeft w:val="640"/>
      <w:marRight w:val="0"/>
      <w:marTop w:val="0"/>
      <w:marBottom w:val="0"/>
      <w:divBdr>
        <w:top w:val="none" w:sz="0" w:space="0" w:color="auto"/>
        <w:left w:val="none" w:sz="0" w:space="0" w:color="auto"/>
        <w:bottom w:val="none" w:sz="0" w:space="0" w:color="auto"/>
        <w:right w:val="none" w:sz="0" w:space="0" w:color="auto"/>
      </w:divBdr>
    </w:div>
    <w:div w:id="1771925035">
      <w:marLeft w:val="640"/>
      <w:marRight w:val="0"/>
      <w:marTop w:val="0"/>
      <w:marBottom w:val="0"/>
      <w:divBdr>
        <w:top w:val="none" w:sz="0" w:space="0" w:color="auto"/>
        <w:left w:val="none" w:sz="0" w:space="0" w:color="auto"/>
        <w:bottom w:val="none" w:sz="0" w:space="0" w:color="auto"/>
        <w:right w:val="none" w:sz="0" w:space="0" w:color="auto"/>
      </w:divBdr>
    </w:div>
    <w:div w:id="1771967650">
      <w:marLeft w:val="640"/>
      <w:marRight w:val="0"/>
      <w:marTop w:val="0"/>
      <w:marBottom w:val="0"/>
      <w:divBdr>
        <w:top w:val="none" w:sz="0" w:space="0" w:color="auto"/>
        <w:left w:val="none" w:sz="0" w:space="0" w:color="auto"/>
        <w:bottom w:val="none" w:sz="0" w:space="0" w:color="auto"/>
        <w:right w:val="none" w:sz="0" w:space="0" w:color="auto"/>
      </w:divBdr>
    </w:div>
    <w:div w:id="1772047570">
      <w:marLeft w:val="640"/>
      <w:marRight w:val="0"/>
      <w:marTop w:val="0"/>
      <w:marBottom w:val="0"/>
      <w:divBdr>
        <w:top w:val="none" w:sz="0" w:space="0" w:color="auto"/>
        <w:left w:val="none" w:sz="0" w:space="0" w:color="auto"/>
        <w:bottom w:val="none" w:sz="0" w:space="0" w:color="auto"/>
        <w:right w:val="none" w:sz="0" w:space="0" w:color="auto"/>
      </w:divBdr>
    </w:div>
    <w:div w:id="1772049114">
      <w:marLeft w:val="640"/>
      <w:marRight w:val="0"/>
      <w:marTop w:val="0"/>
      <w:marBottom w:val="0"/>
      <w:divBdr>
        <w:top w:val="none" w:sz="0" w:space="0" w:color="auto"/>
        <w:left w:val="none" w:sz="0" w:space="0" w:color="auto"/>
        <w:bottom w:val="none" w:sz="0" w:space="0" w:color="auto"/>
        <w:right w:val="none" w:sz="0" w:space="0" w:color="auto"/>
      </w:divBdr>
    </w:div>
    <w:div w:id="1772240077">
      <w:marLeft w:val="640"/>
      <w:marRight w:val="0"/>
      <w:marTop w:val="0"/>
      <w:marBottom w:val="0"/>
      <w:divBdr>
        <w:top w:val="none" w:sz="0" w:space="0" w:color="auto"/>
        <w:left w:val="none" w:sz="0" w:space="0" w:color="auto"/>
        <w:bottom w:val="none" w:sz="0" w:space="0" w:color="auto"/>
        <w:right w:val="none" w:sz="0" w:space="0" w:color="auto"/>
      </w:divBdr>
    </w:div>
    <w:div w:id="1772240740">
      <w:marLeft w:val="640"/>
      <w:marRight w:val="0"/>
      <w:marTop w:val="0"/>
      <w:marBottom w:val="0"/>
      <w:divBdr>
        <w:top w:val="none" w:sz="0" w:space="0" w:color="auto"/>
        <w:left w:val="none" w:sz="0" w:space="0" w:color="auto"/>
        <w:bottom w:val="none" w:sz="0" w:space="0" w:color="auto"/>
        <w:right w:val="none" w:sz="0" w:space="0" w:color="auto"/>
      </w:divBdr>
    </w:div>
    <w:div w:id="1772360796">
      <w:marLeft w:val="640"/>
      <w:marRight w:val="0"/>
      <w:marTop w:val="0"/>
      <w:marBottom w:val="0"/>
      <w:divBdr>
        <w:top w:val="none" w:sz="0" w:space="0" w:color="auto"/>
        <w:left w:val="none" w:sz="0" w:space="0" w:color="auto"/>
        <w:bottom w:val="none" w:sz="0" w:space="0" w:color="auto"/>
        <w:right w:val="none" w:sz="0" w:space="0" w:color="auto"/>
      </w:divBdr>
    </w:div>
    <w:div w:id="1772432519">
      <w:marLeft w:val="640"/>
      <w:marRight w:val="0"/>
      <w:marTop w:val="0"/>
      <w:marBottom w:val="0"/>
      <w:divBdr>
        <w:top w:val="none" w:sz="0" w:space="0" w:color="auto"/>
        <w:left w:val="none" w:sz="0" w:space="0" w:color="auto"/>
        <w:bottom w:val="none" w:sz="0" w:space="0" w:color="auto"/>
        <w:right w:val="none" w:sz="0" w:space="0" w:color="auto"/>
      </w:divBdr>
    </w:div>
    <w:div w:id="1772511026">
      <w:marLeft w:val="640"/>
      <w:marRight w:val="0"/>
      <w:marTop w:val="0"/>
      <w:marBottom w:val="0"/>
      <w:divBdr>
        <w:top w:val="none" w:sz="0" w:space="0" w:color="auto"/>
        <w:left w:val="none" w:sz="0" w:space="0" w:color="auto"/>
        <w:bottom w:val="none" w:sz="0" w:space="0" w:color="auto"/>
        <w:right w:val="none" w:sz="0" w:space="0" w:color="auto"/>
      </w:divBdr>
    </w:div>
    <w:div w:id="1772623496">
      <w:marLeft w:val="640"/>
      <w:marRight w:val="0"/>
      <w:marTop w:val="0"/>
      <w:marBottom w:val="0"/>
      <w:divBdr>
        <w:top w:val="none" w:sz="0" w:space="0" w:color="auto"/>
        <w:left w:val="none" w:sz="0" w:space="0" w:color="auto"/>
        <w:bottom w:val="none" w:sz="0" w:space="0" w:color="auto"/>
        <w:right w:val="none" w:sz="0" w:space="0" w:color="auto"/>
      </w:divBdr>
    </w:div>
    <w:div w:id="1772779836">
      <w:marLeft w:val="640"/>
      <w:marRight w:val="0"/>
      <w:marTop w:val="0"/>
      <w:marBottom w:val="0"/>
      <w:divBdr>
        <w:top w:val="none" w:sz="0" w:space="0" w:color="auto"/>
        <w:left w:val="none" w:sz="0" w:space="0" w:color="auto"/>
        <w:bottom w:val="none" w:sz="0" w:space="0" w:color="auto"/>
        <w:right w:val="none" w:sz="0" w:space="0" w:color="auto"/>
      </w:divBdr>
    </w:div>
    <w:div w:id="1772821313">
      <w:marLeft w:val="640"/>
      <w:marRight w:val="0"/>
      <w:marTop w:val="0"/>
      <w:marBottom w:val="0"/>
      <w:divBdr>
        <w:top w:val="none" w:sz="0" w:space="0" w:color="auto"/>
        <w:left w:val="none" w:sz="0" w:space="0" w:color="auto"/>
        <w:bottom w:val="none" w:sz="0" w:space="0" w:color="auto"/>
        <w:right w:val="none" w:sz="0" w:space="0" w:color="auto"/>
      </w:divBdr>
    </w:div>
    <w:div w:id="1772899453">
      <w:marLeft w:val="640"/>
      <w:marRight w:val="0"/>
      <w:marTop w:val="0"/>
      <w:marBottom w:val="0"/>
      <w:divBdr>
        <w:top w:val="none" w:sz="0" w:space="0" w:color="auto"/>
        <w:left w:val="none" w:sz="0" w:space="0" w:color="auto"/>
        <w:bottom w:val="none" w:sz="0" w:space="0" w:color="auto"/>
        <w:right w:val="none" w:sz="0" w:space="0" w:color="auto"/>
      </w:divBdr>
    </w:div>
    <w:div w:id="1772899471">
      <w:marLeft w:val="640"/>
      <w:marRight w:val="0"/>
      <w:marTop w:val="0"/>
      <w:marBottom w:val="0"/>
      <w:divBdr>
        <w:top w:val="none" w:sz="0" w:space="0" w:color="auto"/>
        <w:left w:val="none" w:sz="0" w:space="0" w:color="auto"/>
        <w:bottom w:val="none" w:sz="0" w:space="0" w:color="auto"/>
        <w:right w:val="none" w:sz="0" w:space="0" w:color="auto"/>
      </w:divBdr>
    </w:div>
    <w:div w:id="1773087413">
      <w:marLeft w:val="640"/>
      <w:marRight w:val="0"/>
      <w:marTop w:val="0"/>
      <w:marBottom w:val="0"/>
      <w:divBdr>
        <w:top w:val="none" w:sz="0" w:space="0" w:color="auto"/>
        <w:left w:val="none" w:sz="0" w:space="0" w:color="auto"/>
        <w:bottom w:val="none" w:sz="0" w:space="0" w:color="auto"/>
        <w:right w:val="none" w:sz="0" w:space="0" w:color="auto"/>
      </w:divBdr>
    </w:div>
    <w:div w:id="1773089940">
      <w:marLeft w:val="640"/>
      <w:marRight w:val="0"/>
      <w:marTop w:val="0"/>
      <w:marBottom w:val="0"/>
      <w:divBdr>
        <w:top w:val="none" w:sz="0" w:space="0" w:color="auto"/>
        <w:left w:val="none" w:sz="0" w:space="0" w:color="auto"/>
        <w:bottom w:val="none" w:sz="0" w:space="0" w:color="auto"/>
        <w:right w:val="none" w:sz="0" w:space="0" w:color="auto"/>
      </w:divBdr>
    </w:div>
    <w:div w:id="1773209266">
      <w:marLeft w:val="640"/>
      <w:marRight w:val="0"/>
      <w:marTop w:val="0"/>
      <w:marBottom w:val="0"/>
      <w:divBdr>
        <w:top w:val="none" w:sz="0" w:space="0" w:color="auto"/>
        <w:left w:val="none" w:sz="0" w:space="0" w:color="auto"/>
        <w:bottom w:val="none" w:sz="0" w:space="0" w:color="auto"/>
        <w:right w:val="none" w:sz="0" w:space="0" w:color="auto"/>
      </w:divBdr>
    </w:div>
    <w:div w:id="1773210647">
      <w:marLeft w:val="640"/>
      <w:marRight w:val="0"/>
      <w:marTop w:val="0"/>
      <w:marBottom w:val="0"/>
      <w:divBdr>
        <w:top w:val="none" w:sz="0" w:space="0" w:color="auto"/>
        <w:left w:val="none" w:sz="0" w:space="0" w:color="auto"/>
        <w:bottom w:val="none" w:sz="0" w:space="0" w:color="auto"/>
        <w:right w:val="none" w:sz="0" w:space="0" w:color="auto"/>
      </w:divBdr>
    </w:div>
    <w:div w:id="1773239029">
      <w:marLeft w:val="640"/>
      <w:marRight w:val="0"/>
      <w:marTop w:val="0"/>
      <w:marBottom w:val="0"/>
      <w:divBdr>
        <w:top w:val="none" w:sz="0" w:space="0" w:color="auto"/>
        <w:left w:val="none" w:sz="0" w:space="0" w:color="auto"/>
        <w:bottom w:val="none" w:sz="0" w:space="0" w:color="auto"/>
        <w:right w:val="none" w:sz="0" w:space="0" w:color="auto"/>
      </w:divBdr>
    </w:div>
    <w:div w:id="1773278214">
      <w:marLeft w:val="640"/>
      <w:marRight w:val="0"/>
      <w:marTop w:val="0"/>
      <w:marBottom w:val="0"/>
      <w:divBdr>
        <w:top w:val="none" w:sz="0" w:space="0" w:color="auto"/>
        <w:left w:val="none" w:sz="0" w:space="0" w:color="auto"/>
        <w:bottom w:val="none" w:sz="0" w:space="0" w:color="auto"/>
        <w:right w:val="none" w:sz="0" w:space="0" w:color="auto"/>
      </w:divBdr>
    </w:div>
    <w:div w:id="1773281379">
      <w:marLeft w:val="640"/>
      <w:marRight w:val="0"/>
      <w:marTop w:val="0"/>
      <w:marBottom w:val="0"/>
      <w:divBdr>
        <w:top w:val="none" w:sz="0" w:space="0" w:color="auto"/>
        <w:left w:val="none" w:sz="0" w:space="0" w:color="auto"/>
        <w:bottom w:val="none" w:sz="0" w:space="0" w:color="auto"/>
        <w:right w:val="none" w:sz="0" w:space="0" w:color="auto"/>
      </w:divBdr>
    </w:div>
    <w:div w:id="1773281840">
      <w:marLeft w:val="640"/>
      <w:marRight w:val="0"/>
      <w:marTop w:val="0"/>
      <w:marBottom w:val="0"/>
      <w:divBdr>
        <w:top w:val="none" w:sz="0" w:space="0" w:color="auto"/>
        <w:left w:val="none" w:sz="0" w:space="0" w:color="auto"/>
        <w:bottom w:val="none" w:sz="0" w:space="0" w:color="auto"/>
        <w:right w:val="none" w:sz="0" w:space="0" w:color="auto"/>
      </w:divBdr>
    </w:div>
    <w:div w:id="1773359306">
      <w:marLeft w:val="640"/>
      <w:marRight w:val="0"/>
      <w:marTop w:val="0"/>
      <w:marBottom w:val="0"/>
      <w:divBdr>
        <w:top w:val="none" w:sz="0" w:space="0" w:color="auto"/>
        <w:left w:val="none" w:sz="0" w:space="0" w:color="auto"/>
        <w:bottom w:val="none" w:sz="0" w:space="0" w:color="auto"/>
        <w:right w:val="none" w:sz="0" w:space="0" w:color="auto"/>
      </w:divBdr>
    </w:div>
    <w:div w:id="1773628688">
      <w:marLeft w:val="640"/>
      <w:marRight w:val="0"/>
      <w:marTop w:val="0"/>
      <w:marBottom w:val="0"/>
      <w:divBdr>
        <w:top w:val="none" w:sz="0" w:space="0" w:color="auto"/>
        <w:left w:val="none" w:sz="0" w:space="0" w:color="auto"/>
        <w:bottom w:val="none" w:sz="0" w:space="0" w:color="auto"/>
        <w:right w:val="none" w:sz="0" w:space="0" w:color="auto"/>
      </w:divBdr>
    </w:div>
    <w:div w:id="1773668032">
      <w:marLeft w:val="640"/>
      <w:marRight w:val="0"/>
      <w:marTop w:val="0"/>
      <w:marBottom w:val="0"/>
      <w:divBdr>
        <w:top w:val="none" w:sz="0" w:space="0" w:color="auto"/>
        <w:left w:val="none" w:sz="0" w:space="0" w:color="auto"/>
        <w:bottom w:val="none" w:sz="0" w:space="0" w:color="auto"/>
        <w:right w:val="none" w:sz="0" w:space="0" w:color="auto"/>
      </w:divBdr>
    </w:div>
    <w:div w:id="1773740125">
      <w:marLeft w:val="640"/>
      <w:marRight w:val="0"/>
      <w:marTop w:val="0"/>
      <w:marBottom w:val="0"/>
      <w:divBdr>
        <w:top w:val="none" w:sz="0" w:space="0" w:color="auto"/>
        <w:left w:val="none" w:sz="0" w:space="0" w:color="auto"/>
        <w:bottom w:val="none" w:sz="0" w:space="0" w:color="auto"/>
        <w:right w:val="none" w:sz="0" w:space="0" w:color="auto"/>
      </w:divBdr>
    </w:div>
    <w:div w:id="1773822803">
      <w:marLeft w:val="640"/>
      <w:marRight w:val="0"/>
      <w:marTop w:val="0"/>
      <w:marBottom w:val="0"/>
      <w:divBdr>
        <w:top w:val="none" w:sz="0" w:space="0" w:color="auto"/>
        <w:left w:val="none" w:sz="0" w:space="0" w:color="auto"/>
        <w:bottom w:val="none" w:sz="0" w:space="0" w:color="auto"/>
        <w:right w:val="none" w:sz="0" w:space="0" w:color="auto"/>
      </w:divBdr>
    </w:div>
    <w:div w:id="1774128333">
      <w:marLeft w:val="640"/>
      <w:marRight w:val="0"/>
      <w:marTop w:val="0"/>
      <w:marBottom w:val="0"/>
      <w:divBdr>
        <w:top w:val="none" w:sz="0" w:space="0" w:color="auto"/>
        <w:left w:val="none" w:sz="0" w:space="0" w:color="auto"/>
        <w:bottom w:val="none" w:sz="0" w:space="0" w:color="auto"/>
        <w:right w:val="none" w:sz="0" w:space="0" w:color="auto"/>
      </w:divBdr>
    </w:div>
    <w:div w:id="1774134248">
      <w:marLeft w:val="640"/>
      <w:marRight w:val="0"/>
      <w:marTop w:val="0"/>
      <w:marBottom w:val="0"/>
      <w:divBdr>
        <w:top w:val="none" w:sz="0" w:space="0" w:color="auto"/>
        <w:left w:val="none" w:sz="0" w:space="0" w:color="auto"/>
        <w:bottom w:val="none" w:sz="0" w:space="0" w:color="auto"/>
        <w:right w:val="none" w:sz="0" w:space="0" w:color="auto"/>
      </w:divBdr>
    </w:div>
    <w:div w:id="1774209773">
      <w:marLeft w:val="640"/>
      <w:marRight w:val="0"/>
      <w:marTop w:val="0"/>
      <w:marBottom w:val="0"/>
      <w:divBdr>
        <w:top w:val="none" w:sz="0" w:space="0" w:color="auto"/>
        <w:left w:val="none" w:sz="0" w:space="0" w:color="auto"/>
        <w:bottom w:val="none" w:sz="0" w:space="0" w:color="auto"/>
        <w:right w:val="none" w:sz="0" w:space="0" w:color="auto"/>
      </w:divBdr>
    </w:div>
    <w:div w:id="1774209816">
      <w:marLeft w:val="640"/>
      <w:marRight w:val="0"/>
      <w:marTop w:val="0"/>
      <w:marBottom w:val="0"/>
      <w:divBdr>
        <w:top w:val="none" w:sz="0" w:space="0" w:color="auto"/>
        <w:left w:val="none" w:sz="0" w:space="0" w:color="auto"/>
        <w:bottom w:val="none" w:sz="0" w:space="0" w:color="auto"/>
        <w:right w:val="none" w:sz="0" w:space="0" w:color="auto"/>
      </w:divBdr>
    </w:div>
    <w:div w:id="1774325359">
      <w:marLeft w:val="640"/>
      <w:marRight w:val="0"/>
      <w:marTop w:val="0"/>
      <w:marBottom w:val="0"/>
      <w:divBdr>
        <w:top w:val="none" w:sz="0" w:space="0" w:color="auto"/>
        <w:left w:val="none" w:sz="0" w:space="0" w:color="auto"/>
        <w:bottom w:val="none" w:sz="0" w:space="0" w:color="auto"/>
        <w:right w:val="none" w:sz="0" w:space="0" w:color="auto"/>
      </w:divBdr>
    </w:div>
    <w:div w:id="1774471587">
      <w:marLeft w:val="640"/>
      <w:marRight w:val="0"/>
      <w:marTop w:val="0"/>
      <w:marBottom w:val="0"/>
      <w:divBdr>
        <w:top w:val="none" w:sz="0" w:space="0" w:color="auto"/>
        <w:left w:val="none" w:sz="0" w:space="0" w:color="auto"/>
        <w:bottom w:val="none" w:sz="0" w:space="0" w:color="auto"/>
        <w:right w:val="none" w:sz="0" w:space="0" w:color="auto"/>
      </w:divBdr>
    </w:div>
    <w:div w:id="1774476313">
      <w:marLeft w:val="640"/>
      <w:marRight w:val="0"/>
      <w:marTop w:val="0"/>
      <w:marBottom w:val="0"/>
      <w:divBdr>
        <w:top w:val="none" w:sz="0" w:space="0" w:color="auto"/>
        <w:left w:val="none" w:sz="0" w:space="0" w:color="auto"/>
        <w:bottom w:val="none" w:sz="0" w:space="0" w:color="auto"/>
        <w:right w:val="none" w:sz="0" w:space="0" w:color="auto"/>
      </w:divBdr>
    </w:div>
    <w:div w:id="1774519818">
      <w:marLeft w:val="640"/>
      <w:marRight w:val="0"/>
      <w:marTop w:val="0"/>
      <w:marBottom w:val="0"/>
      <w:divBdr>
        <w:top w:val="none" w:sz="0" w:space="0" w:color="auto"/>
        <w:left w:val="none" w:sz="0" w:space="0" w:color="auto"/>
        <w:bottom w:val="none" w:sz="0" w:space="0" w:color="auto"/>
        <w:right w:val="none" w:sz="0" w:space="0" w:color="auto"/>
      </w:divBdr>
    </w:div>
    <w:div w:id="1774546470">
      <w:marLeft w:val="640"/>
      <w:marRight w:val="0"/>
      <w:marTop w:val="0"/>
      <w:marBottom w:val="0"/>
      <w:divBdr>
        <w:top w:val="none" w:sz="0" w:space="0" w:color="auto"/>
        <w:left w:val="none" w:sz="0" w:space="0" w:color="auto"/>
        <w:bottom w:val="none" w:sz="0" w:space="0" w:color="auto"/>
        <w:right w:val="none" w:sz="0" w:space="0" w:color="auto"/>
      </w:divBdr>
    </w:div>
    <w:div w:id="1774550279">
      <w:marLeft w:val="640"/>
      <w:marRight w:val="0"/>
      <w:marTop w:val="0"/>
      <w:marBottom w:val="0"/>
      <w:divBdr>
        <w:top w:val="none" w:sz="0" w:space="0" w:color="auto"/>
        <w:left w:val="none" w:sz="0" w:space="0" w:color="auto"/>
        <w:bottom w:val="none" w:sz="0" w:space="0" w:color="auto"/>
        <w:right w:val="none" w:sz="0" w:space="0" w:color="auto"/>
      </w:divBdr>
    </w:div>
    <w:div w:id="1774592384">
      <w:marLeft w:val="640"/>
      <w:marRight w:val="0"/>
      <w:marTop w:val="0"/>
      <w:marBottom w:val="0"/>
      <w:divBdr>
        <w:top w:val="none" w:sz="0" w:space="0" w:color="auto"/>
        <w:left w:val="none" w:sz="0" w:space="0" w:color="auto"/>
        <w:bottom w:val="none" w:sz="0" w:space="0" w:color="auto"/>
        <w:right w:val="none" w:sz="0" w:space="0" w:color="auto"/>
      </w:divBdr>
    </w:div>
    <w:div w:id="1774664107">
      <w:marLeft w:val="640"/>
      <w:marRight w:val="0"/>
      <w:marTop w:val="0"/>
      <w:marBottom w:val="0"/>
      <w:divBdr>
        <w:top w:val="none" w:sz="0" w:space="0" w:color="auto"/>
        <w:left w:val="none" w:sz="0" w:space="0" w:color="auto"/>
        <w:bottom w:val="none" w:sz="0" w:space="0" w:color="auto"/>
        <w:right w:val="none" w:sz="0" w:space="0" w:color="auto"/>
      </w:divBdr>
    </w:div>
    <w:div w:id="1774664868">
      <w:marLeft w:val="640"/>
      <w:marRight w:val="0"/>
      <w:marTop w:val="0"/>
      <w:marBottom w:val="0"/>
      <w:divBdr>
        <w:top w:val="none" w:sz="0" w:space="0" w:color="auto"/>
        <w:left w:val="none" w:sz="0" w:space="0" w:color="auto"/>
        <w:bottom w:val="none" w:sz="0" w:space="0" w:color="auto"/>
        <w:right w:val="none" w:sz="0" w:space="0" w:color="auto"/>
      </w:divBdr>
    </w:div>
    <w:div w:id="1774670761">
      <w:marLeft w:val="640"/>
      <w:marRight w:val="0"/>
      <w:marTop w:val="0"/>
      <w:marBottom w:val="0"/>
      <w:divBdr>
        <w:top w:val="none" w:sz="0" w:space="0" w:color="auto"/>
        <w:left w:val="none" w:sz="0" w:space="0" w:color="auto"/>
        <w:bottom w:val="none" w:sz="0" w:space="0" w:color="auto"/>
        <w:right w:val="none" w:sz="0" w:space="0" w:color="auto"/>
      </w:divBdr>
    </w:div>
    <w:div w:id="1774746285">
      <w:marLeft w:val="640"/>
      <w:marRight w:val="0"/>
      <w:marTop w:val="0"/>
      <w:marBottom w:val="0"/>
      <w:divBdr>
        <w:top w:val="none" w:sz="0" w:space="0" w:color="auto"/>
        <w:left w:val="none" w:sz="0" w:space="0" w:color="auto"/>
        <w:bottom w:val="none" w:sz="0" w:space="0" w:color="auto"/>
        <w:right w:val="none" w:sz="0" w:space="0" w:color="auto"/>
      </w:divBdr>
    </w:div>
    <w:div w:id="1774934330">
      <w:marLeft w:val="640"/>
      <w:marRight w:val="0"/>
      <w:marTop w:val="0"/>
      <w:marBottom w:val="0"/>
      <w:divBdr>
        <w:top w:val="none" w:sz="0" w:space="0" w:color="auto"/>
        <w:left w:val="none" w:sz="0" w:space="0" w:color="auto"/>
        <w:bottom w:val="none" w:sz="0" w:space="0" w:color="auto"/>
        <w:right w:val="none" w:sz="0" w:space="0" w:color="auto"/>
      </w:divBdr>
    </w:div>
    <w:div w:id="1774935269">
      <w:marLeft w:val="640"/>
      <w:marRight w:val="0"/>
      <w:marTop w:val="0"/>
      <w:marBottom w:val="0"/>
      <w:divBdr>
        <w:top w:val="none" w:sz="0" w:space="0" w:color="auto"/>
        <w:left w:val="none" w:sz="0" w:space="0" w:color="auto"/>
        <w:bottom w:val="none" w:sz="0" w:space="0" w:color="auto"/>
        <w:right w:val="none" w:sz="0" w:space="0" w:color="auto"/>
      </w:divBdr>
    </w:div>
    <w:div w:id="1775126901">
      <w:marLeft w:val="640"/>
      <w:marRight w:val="0"/>
      <w:marTop w:val="0"/>
      <w:marBottom w:val="0"/>
      <w:divBdr>
        <w:top w:val="none" w:sz="0" w:space="0" w:color="auto"/>
        <w:left w:val="none" w:sz="0" w:space="0" w:color="auto"/>
        <w:bottom w:val="none" w:sz="0" w:space="0" w:color="auto"/>
        <w:right w:val="none" w:sz="0" w:space="0" w:color="auto"/>
      </w:divBdr>
    </w:div>
    <w:div w:id="1775128217">
      <w:marLeft w:val="640"/>
      <w:marRight w:val="0"/>
      <w:marTop w:val="0"/>
      <w:marBottom w:val="0"/>
      <w:divBdr>
        <w:top w:val="none" w:sz="0" w:space="0" w:color="auto"/>
        <w:left w:val="none" w:sz="0" w:space="0" w:color="auto"/>
        <w:bottom w:val="none" w:sz="0" w:space="0" w:color="auto"/>
        <w:right w:val="none" w:sz="0" w:space="0" w:color="auto"/>
      </w:divBdr>
    </w:div>
    <w:div w:id="1775242389">
      <w:marLeft w:val="640"/>
      <w:marRight w:val="0"/>
      <w:marTop w:val="0"/>
      <w:marBottom w:val="0"/>
      <w:divBdr>
        <w:top w:val="none" w:sz="0" w:space="0" w:color="auto"/>
        <w:left w:val="none" w:sz="0" w:space="0" w:color="auto"/>
        <w:bottom w:val="none" w:sz="0" w:space="0" w:color="auto"/>
        <w:right w:val="none" w:sz="0" w:space="0" w:color="auto"/>
      </w:divBdr>
    </w:div>
    <w:div w:id="1775319239">
      <w:marLeft w:val="640"/>
      <w:marRight w:val="0"/>
      <w:marTop w:val="0"/>
      <w:marBottom w:val="0"/>
      <w:divBdr>
        <w:top w:val="none" w:sz="0" w:space="0" w:color="auto"/>
        <w:left w:val="none" w:sz="0" w:space="0" w:color="auto"/>
        <w:bottom w:val="none" w:sz="0" w:space="0" w:color="auto"/>
        <w:right w:val="none" w:sz="0" w:space="0" w:color="auto"/>
      </w:divBdr>
    </w:div>
    <w:div w:id="1775394282">
      <w:marLeft w:val="640"/>
      <w:marRight w:val="0"/>
      <w:marTop w:val="0"/>
      <w:marBottom w:val="0"/>
      <w:divBdr>
        <w:top w:val="none" w:sz="0" w:space="0" w:color="auto"/>
        <w:left w:val="none" w:sz="0" w:space="0" w:color="auto"/>
        <w:bottom w:val="none" w:sz="0" w:space="0" w:color="auto"/>
        <w:right w:val="none" w:sz="0" w:space="0" w:color="auto"/>
      </w:divBdr>
    </w:div>
    <w:div w:id="1775519474">
      <w:marLeft w:val="640"/>
      <w:marRight w:val="0"/>
      <w:marTop w:val="0"/>
      <w:marBottom w:val="0"/>
      <w:divBdr>
        <w:top w:val="none" w:sz="0" w:space="0" w:color="auto"/>
        <w:left w:val="none" w:sz="0" w:space="0" w:color="auto"/>
        <w:bottom w:val="none" w:sz="0" w:space="0" w:color="auto"/>
        <w:right w:val="none" w:sz="0" w:space="0" w:color="auto"/>
      </w:divBdr>
    </w:div>
    <w:div w:id="1775592463">
      <w:marLeft w:val="640"/>
      <w:marRight w:val="0"/>
      <w:marTop w:val="0"/>
      <w:marBottom w:val="0"/>
      <w:divBdr>
        <w:top w:val="none" w:sz="0" w:space="0" w:color="auto"/>
        <w:left w:val="none" w:sz="0" w:space="0" w:color="auto"/>
        <w:bottom w:val="none" w:sz="0" w:space="0" w:color="auto"/>
        <w:right w:val="none" w:sz="0" w:space="0" w:color="auto"/>
      </w:divBdr>
    </w:div>
    <w:div w:id="1775594130">
      <w:marLeft w:val="640"/>
      <w:marRight w:val="0"/>
      <w:marTop w:val="0"/>
      <w:marBottom w:val="0"/>
      <w:divBdr>
        <w:top w:val="none" w:sz="0" w:space="0" w:color="auto"/>
        <w:left w:val="none" w:sz="0" w:space="0" w:color="auto"/>
        <w:bottom w:val="none" w:sz="0" w:space="0" w:color="auto"/>
        <w:right w:val="none" w:sz="0" w:space="0" w:color="auto"/>
      </w:divBdr>
    </w:div>
    <w:div w:id="1775857905">
      <w:marLeft w:val="640"/>
      <w:marRight w:val="0"/>
      <w:marTop w:val="0"/>
      <w:marBottom w:val="0"/>
      <w:divBdr>
        <w:top w:val="none" w:sz="0" w:space="0" w:color="auto"/>
        <w:left w:val="none" w:sz="0" w:space="0" w:color="auto"/>
        <w:bottom w:val="none" w:sz="0" w:space="0" w:color="auto"/>
        <w:right w:val="none" w:sz="0" w:space="0" w:color="auto"/>
      </w:divBdr>
    </w:div>
    <w:div w:id="1775861712">
      <w:marLeft w:val="640"/>
      <w:marRight w:val="0"/>
      <w:marTop w:val="0"/>
      <w:marBottom w:val="0"/>
      <w:divBdr>
        <w:top w:val="none" w:sz="0" w:space="0" w:color="auto"/>
        <w:left w:val="none" w:sz="0" w:space="0" w:color="auto"/>
        <w:bottom w:val="none" w:sz="0" w:space="0" w:color="auto"/>
        <w:right w:val="none" w:sz="0" w:space="0" w:color="auto"/>
      </w:divBdr>
    </w:div>
    <w:div w:id="1775898637">
      <w:marLeft w:val="640"/>
      <w:marRight w:val="0"/>
      <w:marTop w:val="0"/>
      <w:marBottom w:val="0"/>
      <w:divBdr>
        <w:top w:val="none" w:sz="0" w:space="0" w:color="auto"/>
        <w:left w:val="none" w:sz="0" w:space="0" w:color="auto"/>
        <w:bottom w:val="none" w:sz="0" w:space="0" w:color="auto"/>
        <w:right w:val="none" w:sz="0" w:space="0" w:color="auto"/>
      </w:divBdr>
    </w:div>
    <w:div w:id="1775899387">
      <w:marLeft w:val="640"/>
      <w:marRight w:val="0"/>
      <w:marTop w:val="0"/>
      <w:marBottom w:val="0"/>
      <w:divBdr>
        <w:top w:val="none" w:sz="0" w:space="0" w:color="auto"/>
        <w:left w:val="none" w:sz="0" w:space="0" w:color="auto"/>
        <w:bottom w:val="none" w:sz="0" w:space="0" w:color="auto"/>
        <w:right w:val="none" w:sz="0" w:space="0" w:color="auto"/>
      </w:divBdr>
    </w:div>
    <w:div w:id="1775981735">
      <w:marLeft w:val="640"/>
      <w:marRight w:val="0"/>
      <w:marTop w:val="0"/>
      <w:marBottom w:val="0"/>
      <w:divBdr>
        <w:top w:val="none" w:sz="0" w:space="0" w:color="auto"/>
        <w:left w:val="none" w:sz="0" w:space="0" w:color="auto"/>
        <w:bottom w:val="none" w:sz="0" w:space="0" w:color="auto"/>
        <w:right w:val="none" w:sz="0" w:space="0" w:color="auto"/>
      </w:divBdr>
    </w:div>
    <w:div w:id="1776050710">
      <w:marLeft w:val="640"/>
      <w:marRight w:val="0"/>
      <w:marTop w:val="0"/>
      <w:marBottom w:val="0"/>
      <w:divBdr>
        <w:top w:val="none" w:sz="0" w:space="0" w:color="auto"/>
        <w:left w:val="none" w:sz="0" w:space="0" w:color="auto"/>
        <w:bottom w:val="none" w:sz="0" w:space="0" w:color="auto"/>
        <w:right w:val="none" w:sz="0" w:space="0" w:color="auto"/>
      </w:divBdr>
    </w:div>
    <w:div w:id="1776055760">
      <w:marLeft w:val="640"/>
      <w:marRight w:val="0"/>
      <w:marTop w:val="0"/>
      <w:marBottom w:val="0"/>
      <w:divBdr>
        <w:top w:val="none" w:sz="0" w:space="0" w:color="auto"/>
        <w:left w:val="none" w:sz="0" w:space="0" w:color="auto"/>
        <w:bottom w:val="none" w:sz="0" w:space="0" w:color="auto"/>
        <w:right w:val="none" w:sz="0" w:space="0" w:color="auto"/>
      </w:divBdr>
    </w:div>
    <w:div w:id="1776098105">
      <w:marLeft w:val="640"/>
      <w:marRight w:val="0"/>
      <w:marTop w:val="0"/>
      <w:marBottom w:val="0"/>
      <w:divBdr>
        <w:top w:val="none" w:sz="0" w:space="0" w:color="auto"/>
        <w:left w:val="none" w:sz="0" w:space="0" w:color="auto"/>
        <w:bottom w:val="none" w:sz="0" w:space="0" w:color="auto"/>
        <w:right w:val="none" w:sz="0" w:space="0" w:color="auto"/>
      </w:divBdr>
    </w:div>
    <w:div w:id="1776242063">
      <w:marLeft w:val="640"/>
      <w:marRight w:val="0"/>
      <w:marTop w:val="0"/>
      <w:marBottom w:val="0"/>
      <w:divBdr>
        <w:top w:val="none" w:sz="0" w:space="0" w:color="auto"/>
        <w:left w:val="none" w:sz="0" w:space="0" w:color="auto"/>
        <w:bottom w:val="none" w:sz="0" w:space="0" w:color="auto"/>
        <w:right w:val="none" w:sz="0" w:space="0" w:color="auto"/>
      </w:divBdr>
    </w:div>
    <w:div w:id="1776245147">
      <w:marLeft w:val="640"/>
      <w:marRight w:val="0"/>
      <w:marTop w:val="0"/>
      <w:marBottom w:val="0"/>
      <w:divBdr>
        <w:top w:val="none" w:sz="0" w:space="0" w:color="auto"/>
        <w:left w:val="none" w:sz="0" w:space="0" w:color="auto"/>
        <w:bottom w:val="none" w:sz="0" w:space="0" w:color="auto"/>
        <w:right w:val="none" w:sz="0" w:space="0" w:color="auto"/>
      </w:divBdr>
    </w:div>
    <w:div w:id="1776291229">
      <w:marLeft w:val="640"/>
      <w:marRight w:val="0"/>
      <w:marTop w:val="0"/>
      <w:marBottom w:val="0"/>
      <w:divBdr>
        <w:top w:val="none" w:sz="0" w:space="0" w:color="auto"/>
        <w:left w:val="none" w:sz="0" w:space="0" w:color="auto"/>
        <w:bottom w:val="none" w:sz="0" w:space="0" w:color="auto"/>
        <w:right w:val="none" w:sz="0" w:space="0" w:color="auto"/>
      </w:divBdr>
    </w:div>
    <w:div w:id="1776366907">
      <w:marLeft w:val="640"/>
      <w:marRight w:val="0"/>
      <w:marTop w:val="0"/>
      <w:marBottom w:val="0"/>
      <w:divBdr>
        <w:top w:val="none" w:sz="0" w:space="0" w:color="auto"/>
        <w:left w:val="none" w:sz="0" w:space="0" w:color="auto"/>
        <w:bottom w:val="none" w:sz="0" w:space="0" w:color="auto"/>
        <w:right w:val="none" w:sz="0" w:space="0" w:color="auto"/>
      </w:divBdr>
    </w:div>
    <w:div w:id="1776513795">
      <w:marLeft w:val="640"/>
      <w:marRight w:val="0"/>
      <w:marTop w:val="0"/>
      <w:marBottom w:val="0"/>
      <w:divBdr>
        <w:top w:val="none" w:sz="0" w:space="0" w:color="auto"/>
        <w:left w:val="none" w:sz="0" w:space="0" w:color="auto"/>
        <w:bottom w:val="none" w:sz="0" w:space="0" w:color="auto"/>
        <w:right w:val="none" w:sz="0" w:space="0" w:color="auto"/>
      </w:divBdr>
    </w:div>
    <w:div w:id="1776514089">
      <w:marLeft w:val="640"/>
      <w:marRight w:val="0"/>
      <w:marTop w:val="0"/>
      <w:marBottom w:val="0"/>
      <w:divBdr>
        <w:top w:val="none" w:sz="0" w:space="0" w:color="auto"/>
        <w:left w:val="none" w:sz="0" w:space="0" w:color="auto"/>
        <w:bottom w:val="none" w:sz="0" w:space="0" w:color="auto"/>
        <w:right w:val="none" w:sz="0" w:space="0" w:color="auto"/>
      </w:divBdr>
    </w:div>
    <w:div w:id="1776561585">
      <w:marLeft w:val="640"/>
      <w:marRight w:val="0"/>
      <w:marTop w:val="0"/>
      <w:marBottom w:val="0"/>
      <w:divBdr>
        <w:top w:val="none" w:sz="0" w:space="0" w:color="auto"/>
        <w:left w:val="none" w:sz="0" w:space="0" w:color="auto"/>
        <w:bottom w:val="none" w:sz="0" w:space="0" w:color="auto"/>
        <w:right w:val="none" w:sz="0" w:space="0" w:color="auto"/>
      </w:divBdr>
    </w:div>
    <w:div w:id="1776635950">
      <w:marLeft w:val="640"/>
      <w:marRight w:val="0"/>
      <w:marTop w:val="0"/>
      <w:marBottom w:val="0"/>
      <w:divBdr>
        <w:top w:val="none" w:sz="0" w:space="0" w:color="auto"/>
        <w:left w:val="none" w:sz="0" w:space="0" w:color="auto"/>
        <w:bottom w:val="none" w:sz="0" w:space="0" w:color="auto"/>
        <w:right w:val="none" w:sz="0" w:space="0" w:color="auto"/>
      </w:divBdr>
    </w:div>
    <w:div w:id="1776706772">
      <w:marLeft w:val="640"/>
      <w:marRight w:val="0"/>
      <w:marTop w:val="0"/>
      <w:marBottom w:val="0"/>
      <w:divBdr>
        <w:top w:val="none" w:sz="0" w:space="0" w:color="auto"/>
        <w:left w:val="none" w:sz="0" w:space="0" w:color="auto"/>
        <w:bottom w:val="none" w:sz="0" w:space="0" w:color="auto"/>
        <w:right w:val="none" w:sz="0" w:space="0" w:color="auto"/>
      </w:divBdr>
    </w:div>
    <w:div w:id="1776824135">
      <w:marLeft w:val="640"/>
      <w:marRight w:val="0"/>
      <w:marTop w:val="0"/>
      <w:marBottom w:val="0"/>
      <w:divBdr>
        <w:top w:val="none" w:sz="0" w:space="0" w:color="auto"/>
        <w:left w:val="none" w:sz="0" w:space="0" w:color="auto"/>
        <w:bottom w:val="none" w:sz="0" w:space="0" w:color="auto"/>
        <w:right w:val="none" w:sz="0" w:space="0" w:color="auto"/>
      </w:divBdr>
    </w:div>
    <w:div w:id="1776829398">
      <w:marLeft w:val="640"/>
      <w:marRight w:val="0"/>
      <w:marTop w:val="0"/>
      <w:marBottom w:val="0"/>
      <w:divBdr>
        <w:top w:val="none" w:sz="0" w:space="0" w:color="auto"/>
        <w:left w:val="none" w:sz="0" w:space="0" w:color="auto"/>
        <w:bottom w:val="none" w:sz="0" w:space="0" w:color="auto"/>
        <w:right w:val="none" w:sz="0" w:space="0" w:color="auto"/>
      </w:divBdr>
    </w:div>
    <w:div w:id="1776945868">
      <w:marLeft w:val="640"/>
      <w:marRight w:val="0"/>
      <w:marTop w:val="0"/>
      <w:marBottom w:val="0"/>
      <w:divBdr>
        <w:top w:val="none" w:sz="0" w:space="0" w:color="auto"/>
        <w:left w:val="none" w:sz="0" w:space="0" w:color="auto"/>
        <w:bottom w:val="none" w:sz="0" w:space="0" w:color="auto"/>
        <w:right w:val="none" w:sz="0" w:space="0" w:color="auto"/>
      </w:divBdr>
    </w:div>
    <w:div w:id="1777021905">
      <w:marLeft w:val="640"/>
      <w:marRight w:val="0"/>
      <w:marTop w:val="0"/>
      <w:marBottom w:val="0"/>
      <w:divBdr>
        <w:top w:val="none" w:sz="0" w:space="0" w:color="auto"/>
        <w:left w:val="none" w:sz="0" w:space="0" w:color="auto"/>
        <w:bottom w:val="none" w:sz="0" w:space="0" w:color="auto"/>
        <w:right w:val="none" w:sz="0" w:space="0" w:color="auto"/>
      </w:divBdr>
    </w:div>
    <w:div w:id="1777170564">
      <w:marLeft w:val="640"/>
      <w:marRight w:val="0"/>
      <w:marTop w:val="0"/>
      <w:marBottom w:val="0"/>
      <w:divBdr>
        <w:top w:val="none" w:sz="0" w:space="0" w:color="auto"/>
        <w:left w:val="none" w:sz="0" w:space="0" w:color="auto"/>
        <w:bottom w:val="none" w:sz="0" w:space="0" w:color="auto"/>
        <w:right w:val="none" w:sz="0" w:space="0" w:color="auto"/>
      </w:divBdr>
    </w:div>
    <w:div w:id="1777290305">
      <w:marLeft w:val="640"/>
      <w:marRight w:val="0"/>
      <w:marTop w:val="0"/>
      <w:marBottom w:val="0"/>
      <w:divBdr>
        <w:top w:val="none" w:sz="0" w:space="0" w:color="auto"/>
        <w:left w:val="none" w:sz="0" w:space="0" w:color="auto"/>
        <w:bottom w:val="none" w:sz="0" w:space="0" w:color="auto"/>
        <w:right w:val="none" w:sz="0" w:space="0" w:color="auto"/>
      </w:divBdr>
    </w:div>
    <w:div w:id="1777407515">
      <w:marLeft w:val="640"/>
      <w:marRight w:val="0"/>
      <w:marTop w:val="0"/>
      <w:marBottom w:val="0"/>
      <w:divBdr>
        <w:top w:val="none" w:sz="0" w:space="0" w:color="auto"/>
        <w:left w:val="none" w:sz="0" w:space="0" w:color="auto"/>
        <w:bottom w:val="none" w:sz="0" w:space="0" w:color="auto"/>
        <w:right w:val="none" w:sz="0" w:space="0" w:color="auto"/>
      </w:divBdr>
    </w:div>
    <w:div w:id="1777434198">
      <w:marLeft w:val="640"/>
      <w:marRight w:val="0"/>
      <w:marTop w:val="0"/>
      <w:marBottom w:val="0"/>
      <w:divBdr>
        <w:top w:val="none" w:sz="0" w:space="0" w:color="auto"/>
        <w:left w:val="none" w:sz="0" w:space="0" w:color="auto"/>
        <w:bottom w:val="none" w:sz="0" w:space="0" w:color="auto"/>
        <w:right w:val="none" w:sz="0" w:space="0" w:color="auto"/>
      </w:divBdr>
    </w:div>
    <w:div w:id="1777484837">
      <w:marLeft w:val="640"/>
      <w:marRight w:val="0"/>
      <w:marTop w:val="0"/>
      <w:marBottom w:val="0"/>
      <w:divBdr>
        <w:top w:val="none" w:sz="0" w:space="0" w:color="auto"/>
        <w:left w:val="none" w:sz="0" w:space="0" w:color="auto"/>
        <w:bottom w:val="none" w:sz="0" w:space="0" w:color="auto"/>
        <w:right w:val="none" w:sz="0" w:space="0" w:color="auto"/>
      </w:divBdr>
    </w:div>
    <w:div w:id="1777485371">
      <w:marLeft w:val="640"/>
      <w:marRight w:val="0"/>
      <w:marTop w:val="0"/>
      <w:marBottom w:val="0"/>
      <w:divBdr>
        <w:top w:val="none" w:sz="0" w:space="0" w:color="auto"/>
        <w:left w:val="none" w:sz="0" w:space="0" w:color="auto"/>
        <w:bottom w:val="none" w:sz="0" w:space="0" w:color="auto"/>
        <w:right w:val="none" w:sz="0" w:space="0" w:color="auto"/>
      </w:divBdr>
    </w:div>
    <w:div w:id="1777553185">
      <w:marLeft w:val="640"/>
      <w:marRight w:val="0"/>
      <w:marTop w:val="0"/>
      <w:marBottom w:val="0"/>
      <w:divBdr>
        <w:top w:val="none" w:sz="0" w:space="0" w:color="auto"/>
        <w:left w:val="none" w:sz="0" w:space="0" w:color="auto"/>
        <w:bottom w:val="none" w:sz="0" w:space="0" w:color="auto"/>
        <w:right w:val="none" w:sz="0" w:space="0" w:color="auto"/>
      </w:divBdr>
    </w:div>
    <w:div w:id="1777602851">
      <w:marLeft w:val="640"/>
      <w:marRight w:val="0"/>
      <w:marTop w:val="0"/>
      <w:marBottom w:val="0"/>
      <w:divBdr>
        <w:top w:val="none" w:sz="0" w:space="0" w:color="auto"/>
        <w:left w:val="none" w:sz="0" w:space="0" w:color="auto"/>
        <w:bottom w:val="none" w:sz="0" w:space="0" w:color="auto"/>
        <w:right w:val="none" w:sz="0" w:space="0" w:color="auto"/>
      </w:divBdr>
    </w:div>
    <w:div w:id="1777748728">
      <w:marLeft w:val="640"/>
      <w:marRight w:val="0"/>
      <w:marTop w:val="0"/>
      <w:marBottom w:val="0"/>
      <w:divBdr>
        <w:top w:val="none" w:sz="0" w:space="0" w:color="auto"/>
        <w:left w:val="none" w:sz="0" w:space="0" w:color="auto"/>
        <w:bottom w:val="none" w:sz="0" w:space="0" w:color="auto"/>
        <w:right w:val="none" w:sz="0" w:space="0" w:color="auto"/>
      </w:divBdr>
    </w:div>
    <w:div w:id="1777870411">
      <w:marLeft w:val="640"/>
      <w:marRight w:val="0"/>
      <w:marTop w:val="0"/>
      <w:marBottom w:val="0"/>
      <w:divBdr>
        <w:top w:val="none" w:sz="0" w:space="0" w:color="auto"/>
        <w:left w:val="none" w:sz="0" w:space="0" w:color="auto"/>
        <w:bottom w:val="none" w:sz="0" w:space="0" w:color="auto"/>
        <w:right w:val="none" w:sz="0" w:space="0" w:color="auto"/>
      </w:divBdr>
    </w:div>
    <w:div w:id="1777944665">
      <w:marLeft w:val="640"/>
      <w:marRight w:val="0"/>
      <w:marTop w:val="0"/>
      <w:marBottom w:val="0"/>
      <w:divBdr>
        <w:top w:val="none" w:sz="0" w:space="0" w:color="auto"/>
        <w:left w:val="none" w:sz="0" w:space="0" w:color="auto"/>
        <w:bottom w:val="none" w:sz="0" w:space="0" w:color="auto"/>
        <w:right w:val="none" w:sz="0" w:space="0" w:color="auto"/>
      </w:divBdr>
    </w:div>
    <w:div w:id="1778061928">
      <w:marLeft w:val="640"/>
      <w:marRight w:val="0"/>
      <w:marTop w:val="0"/>
      <w:marBottom w:val="0"/>
      <w:divBdr>
        <w:top w:val="none" w:sz="0" w:space="0" w:color="auto"/>
        <w:left w:val="none" w:sz="0" w:space="0" w:color="auto"/>
        <w:bottom w:val="none" w:sz="0" w:space="0" w:color="auto"/>
        <w:right w:val="none" w:sz="0" w:space="0" w:color="auto"/>
      </w:divBdr>
    </w:div>
    <w:div w:id="1778135897">
      <w:marLeft w:val="640"/>
      <w:marRight w:val="0"/>
      <w:marTop w:val="0"/>
      <w:marBottom w:val="0"/>
      <w:divBdr>
        <w:top w:val="none" w:sz="0" w:space="0" w:color="auto"/>
        <w:left w:val="none" w:sz="0" w:space="0" w:color="auto"/>
        <w:bottom w:val="none" w:sz="0" w:space="0" w:color="auto"/>
        <w:right w:val="none" w:sz="0" w:space="0" w:color="auto"/>
      </w:divBdr>
    </w:div>
    <w:div w:id="1778212757">
      <w:marLeft w:val="640"/>
      <w:marRight w:val="0"/>
      <w:marTop w:val="0"/>
      <w:marBottom w:val="0"/>
      <w:divBdr>
        <w:top w:val="none" w:sz="0" w:space="0" w:color="auto"/>
        <w:left w:val="none" w:sz="0" w:space="0" w:color="auto"/>
        <w:bottom w:val="none" w:sz="0" w:space="0" w:color="auto"/>
        <w:right w:val="none" w:sz="0" w:space="0" w:color="auto"/>
      </w:divBdr>
    </w:div>
    <w:div w:id="1778283666">
      <w:marLeft w:val="640"/>
      <w:marRight w:val="0"/>
      <w:marTop w:val="0"/>
      <w:marBottom w:val="0"/>
      <w:divBdr>
        <w:top w:val="none" w:sz="0" w:space="0" w:color="auto"/>
        <w:left w:val="none" w:sz="0" w:space="0" w:color="auto"/>
        <w:bottom w:val="none" w:sz="0" w:space="0" w:color="auto"/>
        <w:right w:val="none" w:sz="0" w:space="0" w:color="auto"/>
      </w:divBdr>
    </w:div>
    <w:div w:id="1778328429">
      <w:marLeft w:val="640"/>
      <w:marRight w:val="0"/>
      <w:marTop w:val="0"/>
      <w:marBottom w:val="0"/>
      <w:divBdr>
        <w:top w:val="none" w:sz="0" w:space="0" w:color="auto"/>
        <w:left w:val="none" w:sz="0" w:space="0" w:color="auto"/>
        <w:bottom w:val="none" w:sz="0" w:space="0" w:color="auto"/>
        <w:right w:val="none" w:sz="0" w:space="0" w:color="auto"/>
      </w:divBdr>
    </w:div>
    <w:div w:id="1778334739">
      <w:marLeft w:val="640"/>
      <w:marRight w:val="0"/>
      <w:marTop w:val="0"/>
      <w:marBottom w:val="0"/>
      <w:divBdr>
        <w:top w:val="none" w:sz="0" w:space="0" w:color="auto"/>
        <w:left w:val="none" w:sz="0" w:space="0" w:color="auto"/>
        <w:bottom w:val="none" w:sz="0" w:space="0" w:color="auto"/>
        <w:right w:val="none" w:sz="0" w:space="0" w:color="auto"/>
      </w:divBdr>
    </w:div>
    <w:div w:id="1778405341">
      <w:marLeft w:val="640"/>
      <w:marRight w:val="0"/>
      <w:marTop w:val="0"/>
      <w:marBottom w:val="0"/>
      <w:divBdr>
        <w:top w:val="none" w:sz="0" w:space="0" w:color="auto"/>
        <w:left w:val="none" w:sz="0" w:space="0" w:color="auto"/>
        <w:bottom w:val="none" w:sz="0" w:space="0" w:color="auto"/>
        <w:right w:val="none" w:sz="0" w:space="0" w:color="auto"/>
      </w:divBdr>
    </w:div>
    <w:div w:id="1778408694">
      <w:marLeft w:val="640"/>
      <w:marRight w:val="0"/>
      <w:marTop w:val="0"/>
      <w:marBottom w:val="0"/>
      <w:divBdr>
        <w:top w:val="none" w:sz="0" w:space="0" w:color="auto"/>
        <w:left w:val="none" w:sz="0" w:space="0" w:color="auto"/>
        <w:bottom w:val="none" w:sz="0" w:space="0" w:color="auto"/>
        <w:right w:val="none" w:sz="0" w:space="0" w:color="auto"/>
      </w:divBdr>
    </w:div>
    <w:div w:id="1778479481">
      <w:marLeft w:val="640"/>
      <w:marRight w:val="0"/>
      <w:marTop w:val="0"/>
      <w:marBottom w:val="0"/>
      <w:divBdr>
        <w:top w:val="none" w:sz="0" w:space="0" w:color="auto"/>
        <w:left w:val="none" w:sz="0" w:space="0" w:color="auto"/>
        <w:bottom w:val="none" w:sz="0" w:space="0" w:color="auto"/>
        <w:right w:val="none" w:sz="0" w:space="0" w:color="auto"/>
      </w:divBdr>
    </w:div>
    <w:div w:id="1778602649">
      <w:marLeft w:val="640"/>
      <w:marRight w:val="0"/>
      <w:marTop w:val="0"/>
      <w:marBottom w:val="0"/>
      <w:divBdr>
        <w:top w:val="none" w:sz="0" w:space="0" w:color="auto"/>
        <w:left w:val="none" w:sz="0" w:space="0" w:color="auto"/>
        <w:bottom w:val="none" w:sz="0" w:space="0" w:color="auto"/>
        <w:right w:val="none" w:sz="0" w:space="0" w:color="auto"/>
      </w:divBdr>
    </w:div>
    <w:div w:id="1778672261">
      <w:marLeft w:val="640"/>
      <w:marRight w:val="0"/>
      <w:marTop w:val="0"/>
      <w:marBottom w:val="0"/>
      <w:divBdr>
        <w:top w:val="none" w:sz="0" w:space="0" w:color="auto"/>
        <w:left w:val="none" w:sz="0" w:space="0" w:color="auto"/>
        <w:bottom w:val="none" w:sz="0" w:space="0" w:color="auto"/>
        <w:right w:val="none" w:sz="0" w:space="0" w:color="auto"/>
      </w:divBdr>
    </w:div>
    <w:div w:id="1778863395">
      <w:marLeft w:val="640"/>
      <w:marRight w:val="0"/>
      <w:marTop w:val="0"/>
      <w:marBottom w:val="0"/>
      <w:divBdr>
        <w:top w:val="none" w:sz="0" w:space="0" w:color="auto"/>
        <w:left w:val="none" w:sz="0" w:space="0" w:color="auto"/>
        <w:bottom w:val="none" w:sz="0" w:space="0" w:color="auto"/>
        <w:right w:val="none" w:sz="0" w:space="0" w:color="auto"/>
      </w:divBdr>
    </w:div>
    <w:div w:id="1778914645">
      <w:marLeft w:val="640"/>
      <w:marRight w:val="0"/>
      <w:marTop w:val="0"/>
      <w:marBottom w:val="0"/>
      <w:divBdr>
        <w:top w:val="none" w:sz="0" w:space="0" w:color="auto"/>
        <w:left w:val="none" w:sz="0" w:space="0" w:color="auto"/>
        <w:bottom w:val="none" w:sz="0" w:space="0" w:color="auto"/>
        <w:right w:val="none" w:sz="0" w:space="0" w:color="auto"/>
      </w:divBdr>
    </w:div>
    <w:div w:id="1778941893">
      <w:marLeft w:val="640"/>
      <w:marRight w:val="0"/>
      <w:marTop w:val="0"/>
      <w:marBottom w:val="0"/>
      <w:divBdr>
        <w:top w:val="none" w:sz="0" w:space="0" w:color="auto"/>
        <w:left w:val="none" w:sz="0" w:space="0" w:color="auto"/>
        <w:bottom w:val="none" w:sz="0" w:space="0" w:color="auto"/>
        <w:right w:val="none" w:sz="0" w:space="0" w:color="auto"/>
      </w:divBdr>
    </w:div>
    <w:div w:id="1778985237">
      <w:marLeft w:val="640"/>
      <w:marRight w:val="0"/>
      <w:marTop w:val="0"/>
      <w:marBottom w:val="0"/>
      <w:divBdr>
        <w:top w:val="none" w:sz="0" w:space="0" w:color="auto"/>
        <w:left w:val="none" w:sz="0" w:space="0" w:color="auto"/>
        <w:bottom w:val="none" w:sz="0" w:space="0" w:color="auto"/>
        <w:right w:val="none" w:sz="0" w:space="0" w:color="auto"/>
      </w:divBdr>
    </w:div>
    <w:div w:id="1779064464">
      <w:marLeft w:val="640"/>
      <w:marRight w:val="0"/>
      <w:marTop w:val="0"/>
      <w:marBottom w:val="0"/>
      <w:divBdr>
        <w:top w:val="none" w:sz="0" w:space="0" w:color="auto"/>
        <w:left w:val="none" w:sz="0" w:space="0" w:color="auto"/>
        <w:bottom w:val="none" w:sz="0" w:space="0" w:color="auto"/>
        <w:right w:val="none" w:sz="0" w:space="0" w:color="auto"/>
      </w:divBdr>
    </w:div>
    <w:div w:id="1779131619">
      <w:marLeft w:val="640"/>
      <w:marRight w:val="0"/>
      <w:marTop w:val="0"/>
      <w:marBottom w:val="0"/>
      <w:divBdr>
        <w:top w:val="none" w:sz="0" w:space="0" w:color="auto"/>
        <w:left w:val="none" w:sz="0" w:space="0" w:color="auto"/>
        <w:bottom w:val="none" w:sz="0" w:space="0" w:color="auto"/>
        <w:right w:val="none" w:sz="0" w:space="0" w:color="auto"/>
      </w:divBdr>
    </w:div>
    <w:div w:id="1779132037">
      <w:marLeft w:val="640"/>
      <w:marRight w:val="0"/>
      <w:marTop w:val="0"/>
      <w:marBottom w:val="0"/>
      <w:divBdr>
        <w:top w:val="none" w:sz="0" w:space="0" w:color="auto"/>
        <w:left w:val="none" w:sz="0" w:space="0" w:color="auto"/>
        <w:bottom w:val="none" w:sz="0" w:space="0" w:color="auto"/>
        <w:right w:val="none" w:sz="0" w:space="0" w:color="auto"/>
      </w:divBdr>
    </w:div>
    <w:div w:id="1779325803">
      <w:marLeft w:val="640"/>
      <w:marRight w:val="0"/>
      <w:marTop w:val="0"/>
      <w:marBottom w:val="0"/>
      <w:divBdr>
        <w:top w:val="none" w:sz="0" w:space="0" w:color="auto"/>
        <w:left w:val="none" w:sz="0" w:space="0" w:color="auto"/>
        <w:bottom w:val="none" w:sz="0" w:space="0" w:color="auto"/>
        <w:right w:val="none" w:sz="0" w:space="0" w:color="auto"/>
      </w:divBdr>
    </w:div>
    <w:div w:id="1779328976">
      <w:marLeft w:val="640"/>
      <w:marRight w:val="0"/>
      <w:marTop w:val="0"/>
      <w:marBottom w:val="0"/>
      <w:divBdr>
        <w:top w:val="none" w:sz="0" w:space="0" w:color="auto"/>
        <w:left w:val="none" w:sz="0" w:space="0" w:color="auto"/>
        <w:bottom w:val="none" w:sz="0" w:space="0" w:color="auto"/>
        <w:right w:val="none" w:sz="0" w:space="0" w:color="auto"/>
      </w:divBdr>
    </w:div>
    <w:div w:id="1779333656">
      <w:marLeft w:val="640"/>
      <w:marRight w:val="0"/>
      <w:marTop w:val="0"/>
      <w:marBottom w:val="0"/>
      <w:divBdr>
        <w:top w:val="none" w:sz="0" w:space="0" w:color="auto"/>
        <w:left w:val="none" w:sz="0" w:space="0" w:color="auto"/>
        <w:bottom w:val="none" w:sz="0" w:space="0" w:color="auto"/>
        <w:right w:val="none" w:sz="0" w:space="0" w:color="auto"/>
      </w:divBdr>
    </w:div>
    <w:div w:id="1779524707">
      <w:marLeft w:val="640"/>
      <w:marRight w:val="0"/>
      <w:marTop w:val="0"/>
      <w:marBottom w:val="0"/>
      <w:divBdr>
        <w:top w:val="none" w:sz="0" w:space="0" w:color="auto"/>
        <w:left w:val="none" w:sz="0" w:space="0" w:color="auto"/>
        <w:bottom w:val="none" w:sz="0" w:space="0" w:color="auto"/>
        <w:right w:val="none" w:sz="0" w:space="0" w:color="auto"/>
      </w:divBdr>
    </w:div>
    <w:div w:id="1779565107">
      <w:marLeft w:val="640"/>
      <w:marRight w:val="0"/>
      <w:marTop w:val="0"/>
      <w:marBottom w:val="0"/>
      <w:divBdr>
        <w:top w:val="none" w:sz="0" w:space="0" w:color="auto"/>
        <w:left w:val="none" w:sz="0" w:space="0" w:color="auto"/>
        <w:bottom w:val="none" w:sz="0" w:space="0" w:color="auto"/>
        <w:right w:val="none" w:sz="0" w:space="0" w:color="auto"/>
      </w:divBdr>
    </w:div>
    <w:div w:id="1779565883">
      <w:marLeft w:val="640"/>
      <w:marRight w:val="0"/>
      <w:marTop w:val="0"/>
      <w:marBottom w:val="0"/>
      <w:divBdr>
        <w:top w:val="none" w:sz="0" w:space="0" w:color="auto"/>
        <w:left w:val="none" w:sz="0" w:space="0" w:color="auto"/>
        <w:bottom w:val="none" w:sz="0" w:space="0" w:color="auto"/>
        <w:right w:val="none" w:sz="0" w:space="0" w:color="auto"/>
      </w:divBdr>
    </w:div>
    <w:div w:id="1779567102">
      <w:marLeft w:val="640"/>
      <w:marRight w:val="0"/>
      <w:marTop w:val="0"/>
      <w:marBottom w:val="0"/>
      <w:divBdr>
        <w:top w:val="none" w:sz="0" w:space="0" w:color="auto"/>
        <w:left w:val="none" w:sz="0" w:space="0" w:color="auto"/>
        <w:bottom w:val="none" w:sz="0" w:space="0" w:color="auto"/>
        <w:right w:val="none" w:sz="0" w:space="0" w:color="auto"/>
      </w:divBdr>
    </w:div>
    <w:div w:id="1779717745">
      <w:marLeft w:val="640"/>
      <w:marRight w:val="0"/>
      <w:marTop w:val="0"/>
      <w:marBottom w:val="0"/>
      <w:divBdr>
        <w:top w:val="none" w:sz="0" w:space="0" w:color="auto"/>
        <w:left w:val="none" w:sz="0" w:space="0" w:color="auto"/>
        <w:bottom w:val="none" w:sz="0" w:space="0" w:color="auto"/>
        <w:right w:val="none" w:sz="0" w:space="0" w:color="auto"/>
      </w:divBdr>
    </w:div>
    <w:div w:id="1779982316">
      <w:marLeft w:val="640"/>
      <w:marRight w:val="0"/>
      <w:marTop w:val="0"/>
      <w:marBottom w:val="0"/>
      <w:divBdr>
        <w:top w:val="none" w:sz="0" w:space="0" w:color="auto"/>
        <w:left w:val="none" w:sz="0" w:space="0" w:color="auto"/>
        <w:bottom w:val="none" w:sz="0" w:space="0" w:color="auto"/>
        <w:right w:val="none" w:sz="0" w:space="0" w:color="auto"/>
      </w:divBdr>
    </w:div>
    <w:div w:id="1780028560">
      <w:marLeft w:val="640"/>
      <w:marRight w:val="0"/>
      <w:marTop w:val="0"/>
      <w:marBottom w:val="0"/>
      <w:divBdr>
        <w:top w:val="none" w:sz="0" w:space="0" w:color="auto"/>
        <w:left w:val="none" w:sz="0" w:space="0" w:color="auto"/>
        <w:bottom w:val="none" w:sz="0" w:space="0" w:color="auto"/>
        <w:right w:val="none" w:sz="0" w:space="0" w:color="auto"/>
      </w:divBdr>
    </w:div>
    <w:div w:id="1780224268">
      <w:marLeft w:val="640"/>
      <w:marRight w:val="0"/>
      <w:marTop w:val="0"/>
      <w:marBottom w:val="0"/>
      <w:divBdr>
        <w:top w:val="none" w:sz="0" w:space="0" w:color="auto"/>
        <w:left w:val="none" w:sz="0" w:space="0" w:color="auto"/>
        <w:bottom w:val="none" w:sz="0" w:space="0" w:color="auto"/>
        <w:right w:val="none" w:sz="0" w:space="0" w:color="auto"/>
      </w:divBdr>
    </w:div>
    <w:div w:id="1780292692">
      <w:marLeft w:val="640"/>
      <w:marRight w:val="0"/>
      <w:marTop w:val="0"/>
      <w:marBottom w:val="0"/>
      <w:divBdr>
        <w:top w:val="none" w:sz="0" w:space="0" w:color="auto"/>
        <w:left w:val="none" w:sz="0" w:space="0" w:color="auto"/>
        <w:bottom w:val="none" w:sz="0" w:space="0" w:color="auto"/>
        <w:right w:val="none" w:sz="0" w:space="0" w:color="auto"/>
      </w:divBdr>
    </w:div>
    <w:div w:id="1780295814">
      <w:marLeft w:val="640"/>
      <w:marRight w:val="0"/>
      <w:marTop w:val="0"/>
      <w:marBottom w:val="0"/>
      <w:divBdr>
        <w:top w:val="none" w:sz="0" w:space="0" w:color="auto"/>
        <w:left w:val="none" w:sz="0" w:space="0" w:color="auto"/>
        <w:bottom w:val="none" w:sz="0" w:space="0" w:color="auto"/>
        <w:right w:val="none" w:sz="0" w:space="0" w:color="auto"/>
      </w:divBdr>
    </w:div>
    <w:div w:id="1780298918">
      <w:marLeft w:val="640"/>
      <w:marRight w:val="0"/>
      <w:marTop w:val="0"/>
      <w:marBottom w:val="0"/>
      <w:divBdr>
        <w:top w:val="none" w:sz="0" w:space="0" w:color="auto"/>
        <w:left w:val="none" w:sz="0" w:space="0" w:color="auto"/>
        <w:bottom w:val="none" w:sz="0" w:space="0" w:color="auto"/>
        <w:right w:val="none" w:sz="0" w:space="0" w:color="auto"/>
      </w:divBdr>
    </w:div>
    <w:div w:id="1780367875">
      <w:marLeft w:val="640"/>
      <w:marRight w:val="0"/>
      <w:marTop w:val="0"/>
      <w:marBottom w:val="0"/>
      <w:divBdr>
        <w:top w:val="none" w:sz="0" w:space="0" w:color="auto"/>
        <w:left w:val="none" w:sz="0" w:space="0" w:color="auto"/>
        <w:bottom w:val="none" w:sz="0" w:space="0" w:color="auto"/>
        <w:right w:val="none" w:sz="0" w:space="0" w:color="auto"/>
      </w:divBdr>
    </w:div>
    <w:div w:id="1780375316">
      <w:marLeft w:val="640"/>
      <w:marRight w:val="0"/>
      <w:marTop w:val="0"/>
      <w:marBottom w:val="0"/>
      <w:divBdr>
        <w:top w:val="none" w:sz="0" w:space="0" w:color="auto"/>
        <w:left w:val="none" w:sz="0" w:space="0" w:color="auto"/>
        <w:bottom w:val="none" w:sz="0" w:space="0" w:color="auto"/>
        <w:right w:val="none" w:sz="0" w:space="0" w:color="auto"/>
      </w:divBdr>
    </w:div>
    <w:div w:id="1780444210">
      <w:marLeft w:val="640"/>
      <w:marRight w:val="0"/>
      <w:marTop w:val="0"/>
      <w:marBottom w:val="0"/>
      <w:divBdr>
        <w:top w:val="none" w:sz="0" w:space="0" w:color="auto"/>
        <w:left w:val="none" w:sz="0" w:space="0" w:color="auto"/>
        <w:bottom w:val="none" w:sz="0" w:space="0" w:color="auto"/>
        <w:right w:val="none" w:sz="0" w:space="0" w:color="auto"/>
      </w:divBdr>
    </w:div>
    <w:div w:id="1780444524">
      <w:marLeft w:val="640"/>
      <w:marRight w:val="0"/>
      <w:marTop w:val="0"/>
      <w:marBottom w:val="0"/>
      <w:divBdr>
        <w:top w:val="none" w:sz="0" w:space="0" w:color="auto"/>
        <w:left w:val="none" w:sz="0" w:space="0" w:color="auto"/>
        <w:bottom w:val="none" w:sz="0" w:space="0" w:color="auto"/>
        <w:right w:val="none" w:sz="0" w:space="0" w:color="auto"/>
      </w:divBdr>
    </w:div>
    <w:div w:id="1780491046">
      <w:marLeft w:val="640"/>
      <w:marRight w:val="0"/>
      <w:marTop w:val="0"/>
      <w:marBottom w:val="0"/>
      <w:divBdr>
        <w:top w:val="none" w:sz="0" w:space="0" w:color="auto"/>
        <w:left w:val="none" w:sz="0" w:space="0" w:color="auto"/>
        <w:bottom w:val="none" w:sz="0" w:space="0" w:color="auto"/>
        <w:right w:val="none" w:sz="0" w:space="0" w:color="auto"/>
      </w:divBdr>
    </w:div>
    <w:div w:id="1780753057">
      <w:marLeft w:val="640"/>
      <w:marRight w:val="0"/>
      <w:marTop w:val="0"/>
      <w:marBottom w:val="0"/>
      <w:divBdr>
        <w:top w:val="none" w:sz="0" w:space="0" w:color="auto"/>
        <w:left w:val="none" w:sz="0" w:space="0" w:color="auto"/>
        <w:bottom w:val="none" w:sz="0" w:space="0" w:color="auto"/>
        <w:right w:val="none" w:sz="0" w:space="0" w:color="auto"/>
      </w:divBdr>
    </w:div>
    <w:div w:id="1780877249">
      <w:marLeft w:val="640"/>
      <w:marRight w:val="0"/>
      <w:marTop w:val="0"/>
      <w:marBottom w:val="0"/>
      <w:divBdr>
        <w:top w:val="none" w:sz="0" w:space="0" w:color="auto"/>
        <w:left w:val="none" w:sz="0" w:space="0" w:color="auto"/>
        <w:bottom w:val="none" w:sz="0" w:space="0" w:color="auto"/>
        <w:right w:val="none" w:sz="0" w:space="0" w:color="auto"/>
      </w:divBdr>
    </w:div>
    <w:div w:id="1781026201">
      <w:marLeft w:val="640"/>
      <w:marRight w:val="0"/>
      <w:marTop w:val="0"/>
      <w:marBottom w:val="0"/>
      <w:divBdr>
        <w:top w:val="none" w:sz="0" w:space="0" w:color="auto"/>
        <w:left w:val="none" w:sz="0" w:space="0" w:color="auto"/>
        <w:bottom w:val="none" w:sz="0" w:space="0" w:color="auto"/>
        <w:right w:val="none" w:sz="0" w:space="0" w:color="auto"/>
      </w:divBdr>
    </w:div>
    <w:div w:id="1781027186">
      <w:marLeft w:val="640"/>
      <w:marRight w:val="0"/>
      <w:marTop w:val="0"/>
      <w:marBottom w:val="0"/>
      <w:divBdr>
        <w:top w:val="none" w:sz="0" w:space="0" w:color="auto"/>
        <w:left w:val="none" w:sz="0" w:space="0" w:color="auto"/>
        <w:bottom w:val="none" w:sz="0" w:space="0" w:color="auto"/>
        <w:right w:val="none" w:sz="0" w:space="0" w:color="auto"/>
      </w:divBdr>
    </w:div>
    <w:div w:id="1781298714">
      <w:marLeft w:val="640"/>
      <w:marRight w:val="0"/>
      <w:marTop w:val="0"/>
      <w:marBottom w:val="0"/>
      <w:divBdr>
        <w:top w:val="none" w:sz="0" w:space="0" w:color="auto"/>
        <w:left w:val="none" w:sz="0" w:space="0" w:color="auto"/>
        <w:bottom w:val="none" w:sz="0" w:space="0" w:color="auto"/>
        <w:right w:val="none" w:sz="0" w:space="0" w:color="auto"/>
      </w:divBdr>
    </w:div>
    <w:div w:id="1781339641">
      <w:marLeft w:val="640"/>
      <w:marRight w:val="0"/>
      <w:marTop w:val="0"/>
      <w:marBottom w:val="0"/>
      <w:divBdr>
        <w:top w:val="none" w:sz="0" w:space="0" w:color="auto"/>
        <w:left w:val="none" w:sz="0" w:space="0" w:color="auto"/>
        <w:bottom w:val="none" w:sz="0" w:space="0" w:color="auto"/>
        <w:right w:val="none" w:sz="0" w:space="0" w:color="auto"/>
      </w:divBdr>
    </w:div>
    <w:div w:id="1781410733">
      <w:marLeft w:val="640"/>
      <w:marRight w:val="0"/>
      <w:marTop w:val="0"/>
      <w:marBottom w:val="0"/>
      <w:divBdr>
        <w:top w:val="none" w:sz="0" w:space="0" w:color="auto"/>
        <w:left w:val="none" w:sz="0" w:space="0" w:color="auto"/>
        <w:bottom w:val="none" w:sz="0" w:space="0" w:color="auto"/>
        <w:right w:val="none" w:sz="0" w:space="0" w:color="auto"/>
      </w:divBdr>
    </w:div>
    <w:div w:id="1781561947">
      <w:marLeft w:val="640"/>
      <w:marRight w:val="0"/>
      <w:marTop w:val="0"/>
      <w:marBottom w:val="0"/>
      <w:divBdr>
        <w:top w:val="none" w:sz="0" w:space="0" w:color="auto"/>
        <w:left w:val="none" w:sz="0" w:space="0" w:color="auto"/>
        <w:bottom w:val="none" w:sz="0" w:space="0" w:color="auto"/>
        <w:right w:val="none" w:sz="0" w:space="0" w:color="auto"/>
      </w:divBdr>
    </w:div>
    <w:div w:id="1781563140">
      <w:marLeft w:val="640"/>
      <w:marRight w:val="0"/>
      <w:marTop w:val="0"/>
      <w:marBottom w:val="0"/>
      <w:divBdr>
        <w:top w:val="none" w:sz="0" w:space="0" w:color="auto"/>
        <w:left w:val="none" w:sz="0" w:space="0" w:color="auto"/>
        <w:bottom w:val="none" w:sz="0" w:space="0" w:color="auto"/>
        <w:right w:val="none" w:sz="0" w:space="0" w:color="auto"/>
      </w:divBdr>
    </w:div>
    <w:div w:id="1781602684">
      <w:marLeft w:val="640"/>
      <w:marRight w:val="0"/>
      <w:marTop w:val="0"/>
      <w:marBottom w:val="0"/>
      <w:divBdr>
        <w:top w:val="none" w:sz="0" w:space="0" w:color="auto"/>
        <w:left w:val="none" w:sz="0" w:space="0" w:color="auto"/>
        <w:bottom w:val="none" w:sz="0" w:space="0" w:color="auto"/>
        <w:right w:val="none" w:sz="0" w:space="0" w:color="auto"/>
      </w:divBdr>
    </w:div>
    <w:div w:id="1781610628">
      <w:marLeft w:val="640"/>
      <w:marRight w:val="0"/>
      <w:marTop w:val="0"/>
      <w:marBottom w:val="0"/>
      <w:divBdr>
        <w:top w:val="none" w:sz="0" w:space="0" w:color="auto"/>
        <w:left w:val="none" w:sz="0" w:space="0" w:color="auto"/>
        <w:bottom w:val="none" w:sz="0" w:space="0" w:color="auto"/>
        <w:right w:val="none" w:sz="0" w:space="0" w:color="auto"/>
      </w:divBdr>
    </w:div>
    <w:div w:id="1781678059">
      <w:marLeft w:val="640"/>
      <w:marRight w:val="0"/>
      <w:marTop w:val="0"/>
      <w:marBottom w:val="0"/>
      <w:divBdr>
        <w:top w:val="none" w:sz="0" w:space="0" w:color="auto"/>
        <w:left w:val="none" w:sz="0" w:space="0" w:color="auto"/>
        <w:bottom w:val="none" w:sz="0" w:space="0" w:color="auto"/>
        <w:right w:val="none" w:sz="0" w:space="0" w:color="auto"/>
      </w:divBdr>
    </w:div>
    <w:div w:id="1781682945">
      <w:marLeft w:val="640"/>
      <w:marRight w:val="0"/>
      <w:marTop w:val="0"/>
      <w:marBottom w:val="0"/>
      <w:divBdr>
        <w:top w:val="none" w:sz="0" w:space="0" w:color="auto"/>
        <w:left w:val="none" w:sz="0" w:space="0" w:color="auto"/>
        <w:bottom w:val="none" w:sz="0" w:space="0" w:color="auto"/>
        <w:right w:val="none" w:sz="0" w:space="0" w:color="auto"/>
      </w:divBdr>
    </w:div>
    <w:div w:id="1781757862">
      <w:marLeft w:val="640"/>
      <w:marRight w:val="0"/>
      <w:marTop w:val="0"/>
      <w:marBottom w:val="0"/>
      <w:divBdr>
        <w:top w:val="none" w:sz="0" w:space="0" w:color="auto"/>
        <w:left w:val="none" w:sz="0" w:space="0" w:color="auto"/>
        <w:bottom w:val="none" w:sz="0" w:space="0" w:color="auto"/>
        <w:right w:val="none" w:sz="0" w:space="0" w:color="auto"/>
      </w:divBdr>
    </w:div>
    <w:div w:id="1781870258">
      <w:marLeft w:val="640"/>
      <w:marRight w:val="0"/>
      <w:marTop w:val="0"/>
      <w:marBottom w:val="0"/>
      <w:divBdr>
        <w:top w:val="none" w:sz="0" w:space="0" w:color="auto"/>
        <w:left w:val="none" w:sz="0" w:space="0" w:color="auto"/>
        <w:bottom w:val="none" w:sz="0" w:space="0" w:color="auto"/>
        <w:right w:val="none" w:sz="0" w:space="0" w:color="auto"/>
      </w:divBdr>
    </w:div>
    <w:div w:id="1781872567">
      <w:marLeft w:val="640"/>
      <w:marRight w:val="0"/>
      <w:marTop w:val="0"/>
      <w:marBottom w:val="0"/>
      <w:divBdr>
        <w:top w:val="none" w:sz="0" w:space="0" w:color="auto"/>
        <w:left w:val="none" w:sz="0" w:space="0" w:color="auto"/>
        <w:bottom w:val="none" w:sz="0" w:space="0" w:color="auto"/>
        <w:right w:val="none" w:sz="0" w:space="0" w:color="auto"/>
      </w:divBdr>
    </w:div>
    <w:div w:id="1781948374">
      <w:marLeft w:val="640"/>
      <w:marRight w:val="0"/>
      <w:marTop w:val="0"/>
      <w:marBottom w:val="0"/>
      <w:divBdr>
        <w:top w:val="none" w:sz="0" w:space="0" w:color="auto"/>
        <w:left w:val="none" w:sz="0" w:space="0" w:color="auto"/>
        <w:bottom w:val="none" w:sz="0" w:space="0" w:color="auto"/>
        <w:right w:val="none" w:sz="0" w:space="0" w:color="auto"/>
      </w:divBdr>
    </w:div>
    <w:div w:id="1781952111">
      <w:marLeft w:val="640"/>
      <w:marRight w:val="0"/>
      <w:marTop w:val="0"/>
      <w:marBottom w:val="0"/>
      <w:divBdr>
        <w:top w:val="none" w:sz="0" w:space="0" w:color="auto"/>
        <w:left w:val="none" w:sz="0" w:space="0" w:color="auto"/>
        <w:bottom w:val="none" w:sz="0" w:space="0" w:color="auto"/>
        <w:right w:val="none" w:sz="0" w:space="0" w:color="auto"/>
      </w:divBdr>
    </w:div>
    <w:div w:id="1781952330">
      <w:marLeft w:val="640"/>
      <w:marRight w:val="0"/>
      <w:marTop w:val="0"/>
      <w:marBottom w:val="0"/>
      <w:divBdr>
        <w:top w:val="none" w:sz="0" w:space="0" w:color="auto"/>
        <w:left w:val="none" w:sz="0" w:space="0" w:color="auto"/>
        <w:bottom w:val="none" w:sz="0" w:space="0" w:color="auto"/>
        <w:right w:val="none" w:sz="0" w:space="0" w:color="auto"/>
      </w:divBdr>
    </w:div>
    <w:div w:id="1781996378">
      <w:marLeft w:val="640"/>
      <w:marRight w:val="0"/>
      <w:marTop w:val="0"/>
      <w:marBottom w:val="0"/>
      <w:divBdr>
        <w:top w:val="none" w:sz="0" w:space="0" w:color="auto"/>
        <w:left w:val="none" w:sz="0" w:space="0" w:color="auto"/>
        <w:bottom w:val="none" w:sz="0" w:space="0" w:color="auto"/>
        <w:right w:val="none" w:sz="0" w:space="0" w:color="auto"/>
      </w:divBdr>
    </w:div>
    <w:div w:id="1782148245">
      <w:marLeft w:val="640"/>
      <w:marRight w:val="0"/>
      <w:marTop w:val="0"/>
      <w:marBottom w:val="0"/>
      <w:divBdr>
        <w:top w:val="none" w:sz="0" w:space="0" w:color="auto"/>
        <w:left w:val="none" w:sz="0" w:space="0" w:color="auto"/>
        <w:bottom w:val="none" w:sz="0" w:space="0" w:color="auto"/>
        <w:right w:val="none" w:sz="0" w:space="0" w:color="auto"/>
      </w:divBdr>
    </w:div>
    <w:div w:id="1782260595">
      <w:marLeft w:val="640"/>
      <w:marRight w:val="0"/>
      <w:marTop w:val="0"/>
      <w:marBottom w:val="0"/>
      <w:divBdr>
        <w:top w:val="none" w:sz="0" w:space="0" w:color="auto"/>
        <w:left w:val="none" w:sz="0" w:space="0" w:color="auto"/>
        <w:bottom w:val="none" w:sz="0" w:space="0" w:color="auto"/>
        <w:right w:val="none" w:sz="0" w:space="0" w:color="auto"/>
      </w:divBdr>
    </w:div>
    <w:div w:id="1782336671">
      <w:marLeft w:val="640"/>
      <w:marRight w:val="0"/>
      <w:marTop w:val="0"/>
      <w:marBottom w:val="0"/>
      <w:divBdr>
        <w:top w:val="none" w:sz="0" w:space="0" w:color="auto"/>
        <w:left w:val="none" w:sz="0" w:space="0" w:color="auto"/>
        <w:bottom w:val="none" w:sz="0" w:space="0" w:color="auto"/>
        <w:right w:val="none" w:sz="0" w:space="0" w:color="auto"/>
      </w:divBdr>
    </w:div>
    <w:div w:id="1782383996">
      <w:marLeft w:val="640"/>
      <w:marRight w:val="0"/>
      <w:marTop w:val="0"/>
      <w:marBottom w:val="0"/>
      <w:divBdr>
        <w:top w:val="none" w:sz="0" w:space="0" w:color="auto"/>
        <w:left w:val="none" w:sz="0" w:space="0" w:color="auto"/>
        <w:bottom w:val="none" w:sz="0" w:space="0" w:color="auto"/>
        <w:right w:val="none" w:sz="0" w:space="0" w:color="auto"/>
      </w:divBdr>
    </w:div>
    <w:div w:id="1782410962">
      <w:marLeft w:val="640"/>
      <w:marRight w:val="0"/>
      <w:marTop w:val="0"/>
      <w:marBottom w:val="0"/>
      <w:divBdr>
        <w:top w:val="none" w:sz="0" w:space="0" w:color="auto"/>
        <w:left w:val="none" w:sz="0" w:space="0" w:color="auto"/>
        <w:bottom w:val="none" w:sz="0" w:space="0" w:color="auto"/>
        <w:right w:val="none" w:sz="0" w:space="0" w:color="auto"/>
      </w:divBdr>
    </w:div>
    <w:div w:id="1782414188">
      <w:marLeft w:val="640"/>
      <w:marRight w:val="0"/>
      <w:marTop w:val="0"/>
      <w:marBottom w:val="0"/>
      <w:divBdr>
        <w:top w:val="none" w:sz="0" w:space="0" w:color="auto"/>
        <w:left w:val="none" w:sz="0" w:space="0" w:color="auto"/>
        <w:bottom w:val="none" w:sz="0" w:space="0" w:color="auto"/>
        <w:right w:val="none" w:sz="0" w:space="0" w:color="auto"/>
      </w:divBdr>
    </w:div>
    <w:div w:id="1782414284">
      <w:marLeft w:val="640"/>
      <w:marRight w:val="0"/>
      <w:marTop w:val="0"/>
      <w:marBottom w:val="0"/>
      <w:divBdr>
        <w:top w:val="none" w:sz="0" w:space="0" w:color="auto"/>
        <w:left w:val="none" w:sz="0" w:space="0" w:color="auto"/>
        <w:bottom w:val="none" w:sz="0" w:space="0" w:color="auto"/>
        <w:right w:val="none" w:sz="0" w:space="0" w:color="auto"/>
      </w:divBdr>
    </w:div>
    <w:div w:id="1782650810">
      <w:marLeft w:val="640"/>
      <w:marRight w:val="0"/>
      <w:marTop w:val="0"/>
      <w:marBottom w:val="0"/>
      <w:divBdr>
        <w:top w:val="none" w:sz="0" w:space="0" w:color="auto"/>
        <w:left w:val="none" w:sz="0" w:space="0" w:color="auto"/>
        <w:bottom w:val="none" w:sz="0" w:space="0" w:color="auto"/>
        <w:right w:val="none" w:sz="0" w:space="0" w:color="auto"/>
      </w:divBdr>
    </w:div>
    <w:div w:id="1782920976">
      <w:marLeft w:val="640"/>
      <w:marRight w:val="0"/>
      <w:marTop w:val="0"/>
      <w:marBottom w:val="0"/>
      <w:divBdr>
        <w:top w:val="none" w:sz="0" w:space="0" w:color="auto"/>
        <w:left w:val="none" w:sz="0" w:space="0" w:color="auto"/>
        <w:bottom w:val="none" w:sz="0" w:space="0" w:color="auto"/>
        <w:right w:val="none" w:sz="0" w:space="0" w:color="auto"/>
      </w:divBdr>
    </w:div>
    <w:div w:id="1782992601">
      <w:marLeft w:val="640"/>
      <w:marRight w:val="0"/>
      <w:marTop w:val="0"/>
      <w:marBottom w:val="0"/>
      <w:divBdr>
        <w:top w:val="none" w:sz="0" w:space="0" w:color="auto"/>
        <w:left w:val="none" w:sz="0" w:space="0" w:color="auto"/>
        <w:bottom w:val="none" w:sz="0" w:space="0" w:color="auto"/>
        <w:right w:val="none" w:sz="0" w:space="0" w:color="auto"/>
      </w:divBdr>
    </w:div>
    <w:div w:id="1782995737">
      <w:marLeft w:val="640"/>
      <w:marRight w:val="0"/>
      <w:marTop w:val="0"/>
      <w:marBottom w:val="0"/>
      <w:divBdr>
        <w:top w:val="none" w:sz="0" w:space="0" w:color="auto"/>
        <w:left w:val="none" w:sz="0" w:space="0" w:color="auto"/>
        <w:bottom w:val="none" w:sz="0" w:space="0" w:color="auto"/>
        <w:right w:val="none" w:sz="0" w:space="0" w:color="auto"/>
      </w:divBdr>
    </w:div>
    <w:div w:id="1782997144">
      <w:marLeft w:val="640"/>
      <w:marRight w:val="0"/>
      <w:marTop w:val="0"/>
      <w:marBottom w:val="0"/>
      <w:divBdr>
        <w:top w:val="none" w:sz="0" w:space="0" w:color="auto"/>
        <w:left w:val="none" w:sz="0" w:space="0" w:color="auto"/>
        <w:bottom w:val="none" w:sz="0" w:space="0" w:color="auto"/>
        <w:right w:val="none" w:sz="0" w:space="0" w:color="auto"/>
      </w:divBdr>
    </w:div>
    <w:div w:id="1783065613">
      <w:marLeft w:val="640"/>
      <w:marRight w:val="0"/>
      <w:marTop w:val="0"/>
      <w:marBottom w:val="0"/>
      <w:divBdr>
        <w:top w:val="none" w:sz="0" w:space="0" w:color="auto"/>
        <w:left w:val="none" w:sz="0" w:space="0" w:color="auto"/>
        <w:bottom w:val="none" w:sz="0" w:space="0" w:color="auto"/>
        <w:right w:val="none" w:sz="0" w:space="0" w:color="auto"/>
      </w:divBdr>
    </w:div>
    <w:div w:id="1783067696">
      <w:marLeft w:val="640"/>
      <w:marRight w:val="0"/>
      <w:marTop w:val="0"/>
      <w:marBottom w:val="0"/>
      <w:divBdr>
        <w:top w:val="none" w:sz="0" w:space="0" w:color="auto"/>
        <w:left w:val="none" w:sz="0" w:space="0" w:color="auto"/>
        <w:bottom w:val="none" w:sz="0" w:space="0" w:color="auto"/>
        <w:right w:val="none" w:sz="0" w:space="0" w:color="auto"/>
      </w:divBdr>
    </w:div>
    <w:div w:id="1783374955">
      <w:marLeft w:val="640"/>
      <w:marRight w:val="0"/>
      <w:marTop w:val="0"/>
      <w:marBottom w:val="0"/>
      <w:divBdr>
        <w:top w:val="none" w:sz="0" w:space="0" w:color="auto"/>
        <w:left w:val="none" w:sz="0" w:space="0" w:color="auto"/>
        <w:bottom w:val="none" w:sz="0" w:space="0" w:color="auto"/>
        <w:right w:val="none" w:sz="0" w:space="0" w:color="auto"/>
      </w:divBdr>
    </w:div>
    <w:div w:id="1783377566">
      <w:marLeft w:val="640"/>
      <w:marRight w:val="0"/>
      <w:marTop w:val="0"/>
      <w:marBottom w:val="0"/>
      <w:divBdr>
        <w:top w:val="none" w:sz="0" w:space="0" w:color="auto"/>
        <w:left w:val="none" w:sz="0" w:space="0" w:color="auto"/>
        <w:bottom w:val="none" w:sz="0" w:space="0" w:color="auto"/>
        <w:right w:val="none" w:sz="0" w:space="0" w:color="auto"/>
      </w:divBdr>
    </w:div>
    <w:div w:id="1783573158">
      <w:marLeft w:val="640"/>
      <w:marRight w:val="0"/>
      <w:marTop w:val="0"/>
      <w:marBottom w:val="0"/>
      <w:divBdr>
        <w:top w:val="none" w:sz="0" w:space="0" w:color="auto"/>
        <w:left w:val="none" w:sz="0" w:space="0" w:color="auto"/>
        <w:bottom w:val="none" w:sz="0" w:space="0" w:color="auto"/>
        <w:right w:val="none" w:sz="0" w:space="0" w:color="auto"/>
      </w:divBdr>
    </w:div>
    <w:div w:id="1783761824">
      <w:marLeft w:val="640"/>
      <w:marRight w:val="0"/>
      <w:marTop w:val="0"/>
      <w:marBottom w:val="0"/>
      <w:divBdr>
        <w:top w:val="none" w:sz="0" w:space="0" w:color="auto"/>
        <w:left w:val="none" w:sz="0" w:space="0" w:color="auto"/>
        <w:bottom w:val="none" w:sz="0" w:space="0" w:color="auto"/>
        <w:right w:val="none" w:sz="0" w:space="0" w:color="auto"/>
      </w:divBdr>
    </w:div>
    <w:div w:id="1783764368">
      <w:marLeft w:val="640"/>
      <w:marRight w:val="0"/>
      <w:marTop w:val="0"/>
      <w:marBottom w:val="0"/>
      <w:divBdr>
        <w:top w:val="none" w:sz="0" w:space="0" w:color="auto"/>
        <w:left w:val="none" w:sz="0" w:space="0" w:color="auto"/>
        <w:bottom w:val="none" w:sz="0" w:space="0" w:color="auto"/>
        <w:right w:val="none" w:sz="0" w:space="0" w:color="auto"/>
      </w:divBdr>
    </w:div>
    <w:div w:id="1783765250">
      <w:marLeft w:val="640"/>
      <w:marRight w:val="0"/>
      <w:marTop w:val="0"/>
      <w:marBottom w:val="0"/>
      <w:divBdr>
        <w:top w:val="none" w:sz="0" w:space="0" w:color="auto"/>
        <w:left w:val="none" w:sz="0" w:space="0" w:color="auto"/>
        <w:bottom w:val="none" w:sz="0" w:space="0" w:color="auto"/>
        <w:right w:val="none" w:sz="0" w:space="0" w:color="auto"/>
      </w:divBdr>
    </w:div>
    <w:div w:id="1783766088">
      <w:marLeft w:val="640"/>
      <w:marRight w:val="0"/>
      <w:marTop w:val="0"/>
      <w:marBottom w:val="0"/>
      <w:divBdr>
        <w:top w:val="none" w:sz="0" w:space="0" w:color="auto"/>
        <w:left w:val="none" w:sz="0" w:space="0" w:color="auto"/>
        <w:bottom w:val="none" w:sz="0" w:space="0" w:color="auto"/>
        <w:right w:val="none" w:sz="0" w:space="0" w:color="auto"/>
      </w:divBdr>
    </w:div>
    <w:div w:id="1783838360">
      <w:marLeft w:val="640"/>
      <w:marRight w:val="0"/>
      <w:marTop w:val="0"/>
      <w:marBottom w:val="0"/>
      <w:divBdr>
        <w:top w:val="none" w:sz="0" w:space="0" w:color="auto"/>
        <w:left w:val="none" w:sz="0" w:space="0" w:color="auto"/>
        <w:bottom w:val="none" w:sz="0" w:space="0" w:color="auto"/>
        <w:right w:val="none" w:sz="0" w:space="0" w:color="auto"/>
      </w:divBdr>
    </w:div>
    <w:div w:id="1783960009">
      <w:marLeft w:val="640"/>
      <w:marRight w:val="0"/>
      <w:marTop w:val="0"/>
      <w:marBottom w:val="0"/>
      <w:divBdr>
        <w:top w:val="none" w:sz="0" w:space="0" w:color="auto"/>
        <w:left w:val="none" w:sz="0" w:space="0" w:color="auto"/>
        <w:bottom w:val="none" w:sz="0" w:space="0" w:color="auto"/>
        <w:right w:val="none" w:sz="0" w:space="0" w:color="auto"/>
      </w:divBdr>
    </w:div>
    <w:div w:id="1783962736">
      <w:marLeft w:val="640"/>
      <w:marRight w:val="0"/>
      <w:marTop w:val="0"/>
      <w:marBottom w:val="0"/>
      <w:divBdr>
        <w:top w:val="none" w:sz="0" w:space="0" w:color="auto"/>
        <w:left w:val="none" w:sz="0" w:space="0" w:color="auto"/>
        <w:bottom w:val="none" w:sz="0" w:space="0" w:color="auto"/>
        <w:right w:val="none" w:sz="0" w:space="0" w:color="auto"/>
      </w:divBdr>
    </w:div>
    <w:div w:id="1784037501">
      <w:marLeft w:val="640"/>
      <w:marRight w:val="0"/>
      <w:marTop w:val="0"/>
      <w:marBottom w:val="0"/>
      <w:divBdr>
        <w:top w:val="none" w:sz="0" w:space="0" w:color="auto"/>
        <w:left w:val="none" w:sz="0" w:space="0" w:color="auto"/>
        <w:bottom w:val="none" w:sz="0" w:space="0" w:color="auto"/>
        <w:right w:val="none" w:sz="0" w:space="0" w:color="auto"/>
      </w:divBdr>
    </w:div>
    <w:div w:id="1784227076">
      <w:marLeft w:val="640"/>
      <w:marRight w:val="0"/>
      <w:marTop w:val="0"/>
      <w:marBottom w:val="0"/>
      <w:divBdr>
        <w:top w:val="none" w:sz="0" w:space="0" w:color="auto"/>
        <w:left w:val="none" w:sz="0" w:space="0" w:color="auto"/>
        <w:bottom w:val="none" w:sz="0" w:space="0" w:color="auto"/>
        <w:right w:val="none" w:sz="0" w:space="0" w:color="auto"/>
      </w:divBdr>
    </w:div>
    <w:div w:id="1784298805">
      <w:marLeft w:val="640"/>
      <w:marRight w:val="0"/>
      <w:marTop w:val="0"/>
      <w:marBottom w:val="0"/>
      <w:divBdr>
        <w:top w:val="none" w:sz="0" w:space="0" w:color="auto"/>
        <w:left w:val="none" w:sz="0" w:space="0" w:color="auto"/>
        <w:bottom w:val="none" w:sz="0" w:space="0" w:color="auto"/>
        <w:right w:val="none" w:sz="0" w:space="0" w:color="auto"/>
      </w:divBdr>
    </w:div>
    <w:div w:id="1784349094">
      <w:marLeft w:val="640"/>
      <w:marRight w:val="0"/>
      <w:marTop w:val="0"/>
      <w:marBottom w:val="0"/>
      <w:divBdr>
        <w:top w:val="none" w:sz="0" w:space="0" w:color="auto"/>
        <w:left w:val="none" w:sz="0" w:space="0" w:color="auto"/>
        <w:bottom w:val="none" w:sz="0" w:space="0" w:color="auto"/>
        <w:right w:val="none" w:sz="0" w:space="0" w:color="auto"/>
      </w:divBdr>
    </w:div>
    <w:div w:id="1784375273">
      <w:marLeft w:val="640"/>
      <w:marRight w:val="0"/>
      <w:marTop w:val="0"/>
      <w:marBottom w:val="0"/>
      <w:divBdr>
        <w:top w:val="none" w:sz="0" w:space="0" w:color="auto"/>
        <w:left w:val="none" w:sz="0" w:space="0" w:color="auto"/>
        <w:bottom w:val="none" w:sz="0" w:space="0" w:color="auto"/>
        <w:right w:val="none" w:sz="0" w:space="0" w:color="auto"/>
      </w:divBdr>
    </w:div>
    <w:div w:id="1784381079">
      <w:marLeft w:val="640"/>
      <w:marRight w:val="0"/>
      <w:marTop w:val="0"/>
      <w:marBottom w:val="0"/>
      <w:divBdr>
        <w:top w:val="none" w:sz="0" w:space="0" w:color="auto"/>
        <w:left w:val="none" w:sz="0" w:space="0" w:color="auto"/>
        <w:bottom w:val="none" w:sz="0" w:space="0" w:color="auto"/>
        <w:right w:val="none" w:sz="0" w:space="0" w:color="auto"/>
      </w:divBdr>
    </w:div>
    <w:div w:id="1784418021">
      <w:marLeft w:val="640"/>
      <w:marRight w:val="0"/>
      <w:marTop w:val="0"/>
      <w:marBottom w:val="0"/>
      <w:divBdr>
        <w:top w:val="none" w:sz="0" w:space="0" w:color="auto"/>
        <w:left w:val="none" w:sz="0" w:space="0" w:color="auto"/>
        <w:bottom w:val="none" w:sz="0" w:space="0" w:color="auto"/>
        <w:right w:val="none" w:sz="0" w:space="0" w:color="auto"/>
      </w:divBdr>
    </w:div>
    <w:div w:id="1784419074">
      <w:marLeft w:val="640"/>
      <w:marRight w:val="0"/>
      <w:marTop w:val="0"/>
      <w:marBottom w:val="0"/>
      <w:divBdr>
        <w:top w:val="none" w:sz="0" w:space="0" w:color="auto"/>
        <w:left w:val="none" w:sz="0" w:space="0" w:color="auto"/>
        <w:bottom w:val="none" w:sz="0" w:space="0" w:color="auto"/>
        <w:right w:val="none" w:sz="0" w:space="0" w:color="auto"/>
      </w:divBdr>
    </w:div>
    <w:div w:id="1784419164">
      <w:marLeft w:val="640"/>
      <w:marRight w:val="0"/>
      <w:marTop w:val="0"/>
      <w:marBottom w:val="0"/>
      <w:divBdr>
        <w:top w:val="none" w:sz="0" w:space="0" w:color="auto"/>
        <w:left w:val="none" w:sz="0" w:space="0" w:color="auto"/>
        <w:bottom w:val="none" w:sz="0" w:space="0" w:color="auto"/>
        <w:right w:val="none" w:sz="0" w:space="0" w:color="auto"/>
      </w:divBdr>
    </w:div>
    <w:div w:id="1784425333">
      <w:marLeft w:val="640"/>
      <w:marRight w:val="0"/>
      <w:marTop w:val="0"/>
      <w:marBottom w:val="0"/>
      <w:divBdr>
        <w:top w:val="none" w:sz="0" w:space="0" w:color="auto"/>
        <w:left w:val="none" w:sz="0" w:space="0" w:color="auto"/>
        <w:bottom w:val="none" w:sz="0" w:space="0" w:color="auto"/>
        <w:right w:val="none" w:sz="0" w:space="0" w:color="auto"/>
      </w:divBdr>
    </w:div>
    <w:div w:id="1784492684">
      <w:marLeft w:val="640"/>
      <w:marRight w:val="0"/>
      <w:marTop w:val="0"/>
      <w:marBottom w:val="0"/>
      <w:divBdr>
        <w:top w:val="none" w:sz="0" w:space="0" w:color="auto"/>
        <w:left w:val="none" w:sz="0" w:space="0" w:color="auto"/>
        <w:bottom w:val="none" w:sz="0" w:space="0" w:color="auto"/>
        <w:right w:val="none" w:sz="0" w:space="0" w:color="auto"/>
      </w:divBdr>
    </w:div>
    <w:div w:id="1784568083">
      <w:marLeft w:val="640"/>
      <w:marRight w:val="0"/>
      <w:marTop w:val="0"/>
      <w:marBottom w:val="0"/>
      <w:divBdr>
        <w:top w:val="none" w:sz="0" w:space="0" w:color="auto"/>
        <w:left w:val="none" w:sz="0" w:space="0" w:color="auto"/>
        <w:bottom w:val="none" w:sz="0" w:space="0" w:color="auto"/>
        <w:right w:val="none" w:sz="0" w:space="0" w:color="auto"/>
      </w:divBdr>
    </w:div>
    <w:div w:id="1784613709">
      <w:marLeft w:val="640"/>
      <w:marRight w:val="0"/>
      <w:marTop w:val="0"/>
      <w:marBottom w:val="0"/>
      <w:divBdr>
        <w:top w:val="none" w:sz="0" w:space="0" w:color="auto"/>
        <w:left w:val="none" w:sz="0" w:space="0" w:color="auto"/>
        <w:bottom w:val="none" w:sz="0" w:space="0" w:color="auto"/>
        <w:right w:val="none" w:sz="0" w:space="0" w:color="auto"/>
      </w:divBdr>
    </w:div>
    <w:div w:id="1784691122">
      <w:marLeft w:val="640"/>
      <w:marRight w:val="0"/>
      <w:marTop w:val="0"/>
      <w:marBottom w:val="0"/>
      <w:divBdr>
        <w:top w:val="none" w:sz="0" w:space="0" w:color="auto"/>
        <w:left w:val="none" w:sz="0" w:space="0" w:color="auto"/>
        <w:bottom w:val="none" w:sz="0" w:space="0" w:color="auto"/>
        <w:right w:val="none" w:sz="0" w:space="0" w:color="auto"/>
      </w:divBdr>
    </w:div>
    <w:div w:id="1784760979">
      <w:marLeft w:val="640"/>
      <w:marRight w:val="0"/>
      <w:marTop w:val="0"/>
      <w:marBottom w:val="0"/>
      <w:divBdr>
        <w:top w:val="none" w:sz="0" w:space="0" w:color="auto"/>
        <w:left w:val="none" w:sz="0" w:space="0" w:color="auto"/>
        <w:bottom w:val="none" w:sz="0" w:space="0" w:color="auto"/>
        <w:right w:val="none" w:sz="0" w:space="0" w:color="auto"/>
      </w:divBdr>
    </w:div>
    <w:div w:id="1784886210">
      <w:marLeft w:val="640"/>
      <w:marRight w:val="0"/>
      <w:marTop w:val="0"/>
      <w:marBottom w:val="0"/>
      <w:divBdr>
        <w:top w:val="none" w:sz="0" w:space="0" w:color="auto"/>
        <w:left w:val="none" w:sz="0" w:space="0" w:color="auto"/>
        <w:bottom w:val="none" w:sz="0" w:space="0" w:color="auto"/>
        <w:right w:val="none" w:sz="0" w:space="0" w:color="auto"/>
      </w:divBdr>
    </w:div>
    <w:div w:id="1784959934">
      <w:marLeft w:val="640"/>
      <w:marRight w:val="0"/>
      <w:marTop w:val="0"/>
      <w:marBottom w:val="0"/>
      <w:divBdr>
        <w:top w:val="none" w:sz="0" w:space="0" w:color="auto"/>
        <w:left w:val="none" w:sz="0" w:space="0" w:color="auto"/>
        <w:bottom w:val="none" w:sz="0" w:space="0" w:color="auto"/>
        <w:right w:val="none" w:sz="0" w:space="0" w:color="auto"/>
      </w:divBdr>
    </w:div>
    <w:div w:id="1784962057">
      <w:marLeft w:val="640"/>
      <w:marRight w:val="0"/>
      <w:marTop w:val="0"/>
      <w:marBottom w:val="0"/>
      <w:divBdr>
        <w:top w:val="none" w:sz="0" w:space="0" w:color="auto"/>
        <w:left w:val="none" w:sz="0" w:space="0" w:color="auto"/>
        <w:bottom w:val="none" w:sz="0" w:space="0" w:color="auto"/>
        <w:right w:val="none" w:sz="0" w:space="0" w:color="auto"/>
      </w:divBdr>
    </w:div>
    <w:div w:id="1785072495">
      <w:marLeft w:val="640"/>
      <w:marRight w:val="0"/>
      <w:marTop w:val="0"/>
      <w:marBottom w:val="0"/>
      <w:divBdr>
        <w:top w:val="none" w:sz="0" w:space="0" w:color="auto"/>
        <w:left w:val="none" w:sz="0" w:space="0" w:color="auto"/>
        <w:bottom w:val="none" w:sz="0" w:space="0" w:color="auto"/>
        <w:right w:val="none" w:sz="0" w:space="0" w:color="auto"/>
      </w:divBdr>
    </w:div>
    <w:div w:id="1785079342">
      <w:marLeft w:val="640"/>
      <w:marRight w:val="0"/>
      <w:marTop w:val="0"/>
      <w:marBottom w:val="0"/>
      <w:divBdr>
        <w:top w:val="none" w:sz="0" w:space="0" w:color="auto"/>
        <w:left w:val="none" w:sz="0" w:space="0" w:color="auto"/>
        <w:bottom w:val="none" w:sz="0" w:space="0" w:color="auto"/>
        <w:right w:val="none" w:sz="0" w:space="0" w:color="auto"/>
      </w:divBdr>
    </w:div>
    <w:div w:id="1785150140">
      <w:marLeft w:val="640"/>
      <w:marRight w:val="0"/>
      <w:marTop w:val="0"/>
      <w:marBottom w:val="0"/>
      <w:divBdr>
        <w:top w:val="none" w:sz="0" w:space="0" w:color="auto"/>
        <w:left w:val="none" w:sz="0" w:space="0" w:color="auto"/>
        <w:bottom w:val="none" w:sz="0" w:space="0" w:color="auto"/>
        <w:right w:val="none" w:sz="0" w:space="0" w:color="auto"/>
      </w:divBdr>
    </w:div>
    <w:div w:id="1785230989">
      <w:marLeft w:val="640"/>
      <w:marRight w:val="0"/>
      <w:marTop w:val="0"/>
      <w:marBottom w:val="0"/>
      <w:divBdr>
        <w:top w:val="none" w:sz="0" w:space="0" w:color="auto"/>
        <w:left w:val="none" w:sz="0" w:space="0" w:color="auto"/>
        <w:bottom w:val="none" w:sz="0" w:space="0" w:color="auto"/>
        <w:right w:val="none" w:sz="0" w:space="0" w:color="auto"/>
      </w:divBdr>
    </w:div>
    <w:div w:id="1785270567">
      <w:marLeft w:val="640"/>
      <w:marRight w:val="0"/>
      <w:marTop w:val="0"/>
      <w:marBottom w:val="0"/>
      <w:divBdr>
        <w:top w:val="none" w:sz="0" w:space="0" w:color="auto"/>
        <w:left w:val="none" w:sz="0" w:space="0" w:color="auto"/>
        <w:bottom w:val="none" w:sz="0" w:space="0" w:color="auto"/>
        <w:right w:val="none" w:sz="0" w:space="0" w:color="auto"/>
      </w:divBdr>
    </w:div>
    <w:div w:id="1785344952">
      <w:marLeft w:val="640"/>
      <w:marRight w:val="0"/>
      <w:marTop w:val="0"/>
      <w:marBottom w:val="0"/>
      <w:divBdr>
        <w:top w:val="none" w:sz="0" w:space="0" w:color="auto"/>
        <w:left w:val="none" w:sz="0" w:space="0" w:color="auto"/>
        <w:bottom w:val="none" w:sz="0" w:space="0" w:color="auto"/>
        <w:right w:val="none" w:sz="0" w:space="0" w:color="auto"/>
      </w:divBdr>
    </w:div>
    <w:div w:id="1785463913">
      <w:marLeft w:val="640"/>
      <w:marRight w:val="0"/>
      <w:marTop w:val="0"/>
      <w:marBottom w:val="0"/>
      <w:divBdr>
        <w:top w:val="none" w:sz="0" w:space="0" w:color="auto"/>
        <w:left w:val="none" w:sz="0" w:space="0" w:color="auto"/>
        <w:bottom w:val="none" w:sz="0" w:space="0" w:color="auto"/>
        <w:right w:val="none" w:sz="0" w:space="0" w:color="auto"/>
      </w:divBdr>
    </w:div>
    <w:div w:id="1785533387">
      <w:marLeft w:val="640"/>
      <w:marRight w:val="0"/>
      <w:marTop w:val="0"/>
      <w:marBottom w:val="0"/>
      <w:divBdr>
        <w:top w:val="none" w:sz="0" w:space="0" w:color="auto"/>
        <w:left w:val="none" w:sz="0" w:space="0" w:color="auto"/>
        <w:bottom w:val="none" w:sz="0" w:space="0" w:color="auto"/>
        <w:right w:val="none" w:sz="0" w:space="0" w:color="auto"/>
      </w:divBdr>
    </w:div>
    <w:div w:id="1785538839">
      <w:marLeft w:val="640"/>
      <w:marRight w:val="0"/>
      <w:marTop w:val="0"/>
      <w:marBottom w:val="0"/>
      <w:divBdr>
        <w:top w:val="none" w:sz="0" w:space="0" w:color="auto"/>
        <w:left w:val="none" w:sz="0" w:space="0" w:color="auto"/>
        <w:bottom w:val="none" w:sz="0" w:space="0" w:color="auto"/>
        <w:right w:val="none" w:sz="0" w:space="0" w:color="auto"/>
      </w:divBdr>
    </w:div>
    <w:div w:id="1785684284">
      <w:marLeft w:val="640"/>
      <w:marRight w:val="0"/>
      <w:marTop w:val="0"/>
      <w:marBottom w:val="0"/>
      <w:divBdr>
        <w:top w:val="none" w:sz="0" w:space="0" w:color="auto"/>
        <w:left w:val="none" w:sz="0" w:space="0" w:color="auto"/>
        <w:bottom w:val="none" w:sz="0" w:space="0" w:color="auto"/>
        <w:right w:val="none" w:sz="0" w:space="0" w:color="auto"/>
      </w:divBdr>
    </w:div>
    <w:div w:id="1785727186">
      <w:marLeft w:val="640"/>
      <w:marRight w:val="0"/>
      <w:marTop w:val="0"/>
      <w:marBottom w:val="0"/>
      <w:divBdr>
        <w:top w:val="none" w:sz="0" w:space="0" w:color="auto"/>
        <w:left w:val="none" w:sz="0" w:space="0" w:color="auto"/>
        <w:bottom w:val="none" w:sz="0" w:space="0" w:color="auto"/>
        <w:right w:val="none" w:sz="0" w:space="0" w:color="auto"/>
      </w:divBdr>
    </w:div>
    <w:div w:id="1785733583">
      <w:marLeft w:val="640"/>
      <w:marRight w:val="0"/>
      <w:marTop w:val="0"/>
      <w:marBottom w:val="0"/>
      <w:divBdr>
        <w:top w:val="none" w:sz="0" w:space="0" w:color="auto"/>
        <w:left w:val="none" w:sz="0" w:space="0" w:color="auto"/>
        <w:bottom w:val="none" w:sz="0" w:space="0" w:color="auto"/>
        <w:right w:val="none" w:sz="0" w:space="0" w:color="auto"/>
      </w:divBdr>
    </w:div>
    <w:div w:id="1785734875">
      <w:marLeft w:val="640"/>
      <w:marRight w:val="0"/>
      <w:marTop w:val="0"/>
      <w:marBottom w:val="0"/>
      <w:divBdr>
        <w:top w:val="none" w:sz="0" w:space="0" w:color="auto"/>
        <w:left w:val="none" w:sz="0" w:space="0" w:color="auto"/>
        <w:bottom w:val="none" w:sz="0" w:space="0" w:color="auto"/>
        <w:right w:val="none" w:sz="0" w:space="0" w:color="auto"/>
      </w:divBdr>
    </w:div>
    <w:div w:id="1786119848">
      <w:marLeft w:val="640"/>
      <w:marRight w:val="0"/>
      <w:marTop w:val="0"/>
      <w:marBottom w:val="0"/>
      <w:divBdr>
        <w:top w:val="none" w:sz="0" w:space="0" w:color="auto"/>
        <w:left w:val="none" w:sz="0" w:space="0" w:color="auto"/>
        <w:bottom w:val="none" w:sz="0" w:space="0" w:color="auto"/>
        <w:right w:val="none" w:sz="0" w:space="0" w:color="auto"/>
      </w:divBdr>
    </w:div>
    <w:div w:id="1786150129">
      <w:marLeft w:val="640"/>
      <w:marRight w:val="0"/>
      <w:marTop w:val="0"/>
      <w:marBottom w:val="0"/>
      <w:divBdr>
        <w:top w:val="none" w:sz="0" w:space="0" w:color="auto"/>
        <w:left w:val="none" w:sz="0" w:space="0" w:color="auto"/>
        <w:bottom w:val="none" w:sz="0" w:space="0" w:color="auto"/>
        <w:right w:val="none" w:sz="0" w:space="0" w:color="auto"/>
      </w:divBdr>
    </w:div>
    <w:div w:id="1786265327">
      <w:marLeft w:val="640"/>
      <w:marRight w:val="0"/>
      <w:marTop w:val="0"/>
      <w:marBottom w:val="0"/>
      <w:divBdr>
        <w:top w:val="none" w:sz="0" w:space="0" w:color="auto"/>
        <w:left w:val="none" w:sz="0" w:space="0" w:color="auto"/>
        <w:bottom w:val="none" w:sz="0" w:space="0" w:color="auto"/>
        <w:right w:val="none" w:sz="0" w:space="0" w:color="auto"/>
      </w:divBdr>
    </w:div>
    <w:div w:id="1786268122">
      <w:marLeft w:val="640"/>
      <w:marRight w:val="0"/>
      <w:marTop w:val="0"/>
      <w:marBottom w:val="0"/>
      <w:divBdr>
        <w:top w:val="none" w:sz="0" w:space="0" w:color="auto"/>
        <w:left w:val="none" w:sz="0" w:space="0" w:color="auto"/>
        <w:bottom w:val="none" w:sz="0" w:space="0" w:color="auto"/>
        <w:right w:val="none" w:sz="0" w:space="0" w:color="auto"/>
      </w:divBdr>
    </w:div>
    <w:div w:id="1786381851">
      <w:marLeft w:val="640"/>
      <w:marRight w:val="0"/>
      <w:marTop w:val="0"/>
      <w:marBottom w:val="0"/>
      <w:divBdr>
        <w:top w:val="none" w:sz="0" w:space="0" w:color="auto"/>
        <w:left w:val="none" w:sz="0" w:space="0" w:color="auto"/>
        <w:bottom w:val="none" w:sz="0" w:space="0" w:color="auto"/>
        <w:right w:val="none" w:sz="0" w:space="0" w:color="auto"/>
      </w:divBdr>
    </w:div>
    <w:div w:id="1786388891">
      <w:marLeft w:val="640"/>
      <w:marRight w:val="0"/>
      <w:marTop w:val="0"/>
      <w:marBottom w:val="0"/>
      <w:divBdr>
        <w:top w:val="none" w:sz="0" w:space="0" w:color="auto"/>
        <w:left w:val="none" w:sz="0" w:space="0" w:color="auto"/>
        <w:bottom w:val="none" w:sz="0" w:space="0" w:color="auto"/>
        <w:right w:val="none" w:sz="0" w:space="0" w:color="auto"/>
      </w:divBdr>
    </w:div>
    <w:div w:id="1786390818">
      <w:marLeft w:val="640"/>
      <w:marRight w:val="0"/>
      <w:marTop w:val="0"/>
      <w:marBottom w:val="0"/>
      <w:divBdr>
        <w:top w:val="none" w:sz="0" w:space="0" w:color="auto"/>
        <w:left w:val="none" w:sz="0" w:space="0" w:color="auto"/>
        <w:bottom w:val="none" w:sz="0" w:space="0" w:color="auto"/>
        <w:right w:val="none" w:sz="0" w:space="0" w:color="auto"/>
      </w:divBdr>
    </w:div>
    <w:div w:id="1786539953">
      <w:marLeft w:val="640"/>
      <w:marRight w:val="0"/>
      <w:marTop w:val="0"/>
      <w:marBottom w:val="0"/>
      <w:divBdr>
        <w:top w:val="none" w:sz="0" w:space="0" w:color="auto"/>
        <w:left w:val="none" w:sz="0" w:space="0" w:color="auto"/>
        <w:bottom w:val="none" w:sz="0" w:space="0" w:color="auto"/>
        <w:right w:val="none" w:sz="0" w:space="0" w:color="auto"/>
      </w:divBdr>
    </w:div>
    <w:div w:id="1786607762">
      <w:marLeft w:val="640"/>
      <w:marRight w:val="0"/>
      <w:marTop w:val="0"/>
      <w:marBottom w:val="0"/>
      <w:divBdr>
        <w:top w:val="none" w:sz="0" w:space="0" w:color="auto"/>
        <w:left w:val="none" w:sz="0" w:space="0" w:color="auto"/>
        <w:bottom w:val="none" w:sz="0" w:space="0" w:color="auto"/>
        <w:right w:val="none" w:sz="0" w:space="0" w:color="auto"/>
      </w:divBdr>
    </w:div>
    <w:div w:id="1786652626">
      <w:marLeft w:val="640"/>
      <w:marRight w:val="0"/>
      <w:marTop w:val="0"/>
      <w:marBottom w:val="0"/>
      <w:divBdr>
        <w:top w:val="none" w:sz="0" w:space="0" w:color="auto"/>
        <w:left w:val="none" w:sz="0" w:space="0" w:color="auto"/>
        <w:bottom w:val="none" w:sz="0" w:space="0" w:color="auto"/>
        <w:right w:val="none" w:sz="0" w:space="0" w:color="auto"/>
      </w:divBdr>
    </w:div>
    <w:div w:id="1786653400">
      <w:marLeft w:val="640"/>
      <w:marRight w:val="0"/>
      <w:marTop w:val="0"/>
      <w:marBottom w:val="0"/>
      <w:divBdr>
        <w:top w:val="none" w:sz="0" w:space="0" w:color="auto"/>
        <w:left w:val="none" w:sz="0" w:space="0" w:color="auto"/>
        <w:bottom w:val="none" w:sz="0" w:space="0" w:color="auto"/>
        <w:right w:val="none" w:sz="0" w:space="0" w:color="auto"/>
      </w:divBdr>
    </w:div>
    <w:div w:id="1786777455">
      <w:marLeft w:val="640"/>
      <w:marRight w:val="0"/>
      <w:marTop w:val="0"/>
      <w:marBottom w:val="0"/>
      <w:divBdr>
        <w:top w:val="none" w:sz="0" w:space="0" w:color="auto"/>
        <w:left w:val="none" w:sz="0" w:space="0" w:color="auto"/>
        <w:bottom w:val="none" w:sz="0" w:space="0" w:color="auto"/>
        <w:right w:val="none" w:sz="0" w:space="0" w:color="auto"/>
      </w:divBdr>
    </w:div>
    <w:div w:id="1786970986">
      <w:marLeft w:val="640"/>
      <w:marRight w:val="0"/>
      <w:marTop w:val="0"/>
      <w:marBottom w:val="0"/>
      <w:divBdr>
        <w:top w:val="none" w:sz="0" w:space="0" w:color="auto"/>
        <w:left w:val="none" w:sz="0" w:space="0" w:color="auto"/>
        <w:bottom w:val="none" w:sz="0" w:space="0" w:color="auto"/>
        <w:right w:val="none" w:sz="0" w:space="0" w:color="auto"/>
      </w:divBdr>
    </w:div>
    <w:div w:id="1786996679">
      <w:marLeft w:val="640"/>
      <w:marRight w:val="0"/>
      <w:marTop w:val="0"/>
      <w:marBottom w:val="0"/>
      <w:divBdr>
        <w:top w:val="none" w:sz="0" w:space="0" w:color="auto"/>
        <w:left w:val="none" w:sz="0" w:space="0" w:color="auto"/>
        <w:bottom w:val="none" w:sz="0" w:space="0" w:color="auto"/>
        <w:right w:val="none" w:sz="0" w:space="0" w:color="auto"/>
      </w:divBdr>
    </w:div>
    <w:div w:id="1786999146">
      <w:marLeft w:val="640"/>
      <w:marRight w:val="0"/>
      <w:marTop w:val="0"/>
      <w:marBottom w:val="0"/>
      <w:divBdr>
        <w:top w:val="none" w:sz="0" w:space="0" w:color="auto"/>
        <w:left w:val="none" w:sz="0" w:space="0" w:color="auto"/>
        <w:bottom w:val="none" w:sz="0" w:space="0" w:color="auto"/>
        <w:right w:val="none" w:sz="0" w:space="0" w:color="auto"/>
      </w:divBdr>
    </w:div>
    <w:div w:id="1786999253">
      <w:marLeft w:val="640"/>
      <w:marRight w:val="0"/>
      <w:marTop w:val="0"/>
      <w:marBottom w:val="0"/>
      <w:divBdr>
        <w:top w:val="none" w:sz="0" w:space="0" w:color="auto"/>
        <w:left w:val="none" w:sz="0" w:space="0" w:color="auto"/>
        <w:bottom w:val="none" w:sz="0" w:space="0" w:color="auto"/>
        <w:right w:val="none" w:sz="0" w:space="0" w:color="auto"/>
      </w:divBdr>
    </w:div>
    <w:div w:id="1787039516">
      <w:marLeft w:val="640"/>
      <w:marRight w:val="0"/>
      <w:marTop w:val="0"/>
      <w:marBottom w:val="0"/>
      <w:divBdr>
        <w:top w:val="none" w:sz="0" w:space="0" w:color="auto"/>
        <w:left w:val="none" w:sz="0" w:space="0" w:color="auto"/>
        <w:bottom w:val="none" w:sz="0" w:space="0" w:color="auto"/>
        <w:right w:val="none" w:sz="0" w:space="0" w:color="auto"/>
      </w:divBdr>
    </w:div>
    <w:div w:id="1787114122">
      <w:marLeft w:val="640"/>
      <w:marRight w:val="0"/>
      <w:marTop w:val="0"/>
      <w:marBottom w:val="0"/>
      <w:divBdr>
        <w:top w:val="none" w:sz="0" w:space="0" w:color="auto"/>
        <w:left w:val="none" w:sz="0" w:space="0" w:color="auto"/>
        <w:bottom w:val="none" w:sz="0" w:space="0" w:color="auto"/>
        <w:right w:val="none" w:sz="0" w:space="0" w:color="auto"/>
      </w:divBdr>
    </w:div>
    <w:div w:id="1787192093">
      <w:marLeft w:val="640"/>
      <w:marRight w:val="0"/>
      <w:marTop w:val="0"/>
      <w:marBottom w:val="0"/>
      <w:divBdr>
        <w:top w:val="none" w:sz="0" w:space="0" w:color="auto"/>
        <w:left w:val="none" w:sz="0" w:space="0" w:color="auto"/>
        <w:bottom w:val="none" w:sz="0" w:space="0" w:color="auto"/>
        <w:right w:val="none" w:sz="0" w:space="0" w:color="auto"/>
      </w:divBdr>
    </w:div>
    <w:div w:id="1787196287">
      <w:marLeft w:val="640"/>
      <w:marRight w:val="0"/>
      <w:marTop w:val="0"/>
      <w:marBottom w:val="0"/>
      <w:divBdr>
        <w:top w:val="none" w:sz="0" w:space="0" w:color="auto"/>
        <w:left w:val="none" w:sz="0" w:space="0" w:color="auto"/>
        <w:bottom w:val="none" w:sz="0" w:space="0" w:color="auto"/>
        <w:right w:val="none" w:sz="0" w:space="0" w:color="auto"/>
      </w:divBdr>
    </w:div>
    <w:div w:id="1787233309">
      <w:marLeft w:val="640"/>
      <w:marRight w:val="0"/>
      <w:marTop w:val="0"/>
      <w:marBottom w:val="0"/>
      <w:divBdr>
        <w:top w:val="none" w:sz="0" w:space="0" w:color="auto"/>
        <w:left w:val="none" w:sz="0" w:space="0" w:color="auto"/>
        <w:bottom w:val="none" w:sz="0" w:space="0" w:color="auto"/>
        <w:right w:val="none" w:sz="0" w:space="0" w:color="auto"/>
      </w:divBdr>
    </w:div>
    <w:div w:id="1787386445">
      <w:marLeft w:val="640"/>
      <w:marRight w:val="0"/>
      <w:marTop w:val="0"/>
      <w:marBottom w:val="0"/>
      <w:divBdr>
        <w:top w:val="none" w:sz="0" w:space="0" w:color="auto"/>
        <w:left w:val="none" w:sz="0" w:space="0" w:color="auto"/>
        <w:bottom w:val="none" w:sz="0" w:space="0" w:color="auto"/>
        <w:right w:val="none" w:sz="0" w:space="0" w:color="auto"/>
      </w:divBdr>
    </w:div>
    <w:div w:id="1787430083">
      <w:marLeft w:val="640"/>
      <w:marRight w:val="0"/>
      <w:marTop w:val="0"/>
      <w:marBottom w:val="0"/>
      <w:divBdr>
        <w:top w:val="none" w:sz="0" w:space="0" w:color="auto"/>
        <w:left w:val="none" w:sz="0" w:space="0" w:color="auto"/>
        <w:bottom w:val="none" w:sz="0" w:space="0" w:color="auto"/>
        <w:right w:val="none" w:sz="0" w:space="0" w:color="auto"/>
      </w:divBdr>
    </w:div>
    <w:div w:id="1787431243">
      <w:marLeft w:val="640"/>
      <w:marRight w:val="0"/>
      <w:marTop w:val="0"/>
      <w:marBottom w:val="0"/>
      <w:divBdr>
        <w:top w:val="none" w:sz="0" w:space="0" w:color="auto"/>
        <w:left w:val="none" w:sz="0" w:space="0" w:color="auto"/>
        <w:bottom w:val="none" w:sz="0" w:space="0" w:color="auto"/>
        <w:right w:val="none" w:sz="0" w:space="0" w:color="auto"/>
      </w:divBdr>
    </w:div>
    <w:div w:id="1787574957">
      <w:marLeft w:val="640"/>
      <w:marRight w:val="0"/>
      <w:marTop w:val="0"/>
      <w:marBottom w:val="0"/>
      <w:divBdr>
        <w:top w:val="none" w:sz="0" w:space="0" w:color="auto"/>
        <w:left w:val="none" w:sz="0" w:space="0" w:color="auto"/>
        <w:bottom w:val="none" w:sz="0" w:space="0" w:color="auto"/>
        <w:right w:val="none" w:sz="0" w:space="0" w:color="auto"/>
      </w:divBdr>
    </w:div>
    <w:div w:id="1787652633">
      <w:marLeft w:val="640"/>
      <w:marRight w:val="0"/>
      <w:marTop w:val="0"/>
      <w:marBottom w:val="0"/>
      <w:divBdr>
        <w:top w:val="none" w:sz="0" w:space="0" w:color="auto"/>
        <w:left w:val="none" w:sz="0" w:space="0" w:color="auto"/>
        <w:bottom w:val="none" w:sz="0" w:space="0" w:color="auto"/>
        <w:right w:val="none" w:sz="0" w:space="0" w:color="auto"/>
      </w:divBdr>
    </w:div>
    <w:div w:id="1787694412">
      <w:marLeft w:val="640"/>
      <w:marRight w:val="0"/>
      <w:marTop w:val="0"/>
      <w:marBottom w:val="0"/>
      <w:divBdr>
        <w:top w:val="none" w:sz="0" w:space="0" w:color="auto"/>
        <w:left w:val="none" w:sz="0" w:space="0" w:color="auto"/>
        <w:bottom w:val="none" w:sz="0" w:space="0" w:color="auto"/>
        <w:right w:val="none" w:sz="0" w:space="0" w:color="auto"/>
      </w:divBdr>
    </w:div>
    <w:div w:id="1787698571">
      <w:marLeft w:val="640"/>
      <w:marRight w:val="0"/>
      <w:marTop w:val="0"/>
      <w:marBottom w:val="0"/>
      <w:divBdr>
        <w:top w:val="none" w:sz="0" w:space="0" w:color="auto"/>
        <w:left w:val="none" w:sz="0" w:space="0" w:color="auto"/>
        <w:bottom w:val="none" w:sz="0" w:space="0" w:color="auto"/>
        <w:right w:val="none" w:sz="0" w:space="0" w:color="auto"/>
      </w:divBdr>
    </w:div>
    <w:div w:id="1787774666">
      <w:marLeft w:val="640"/>
      <w:marRight w:val="0"/>
      <w:marTop w:val="0"/>
      <w:marBottom w:val="0"/>
      <w:divBdr>
        <w:top w:val="none" w:sz="0" w:space="0" w:color="auto"/>
        <w:left w:val="none" w:sz="0" w:space="0" w:color="auto"/>
        <w:bottom w:val="none" w:sz="0" w:space="0" w:color="auto"/>
        <w:right w:val="none" w:sz="0" w:space="0" w:color="auto"/>
      </w:divBdr>
    </w:div>
    <w:div w:id="1787887657">
      <w:marLeft w:val="640"/>
      <w:marRight w:val="0"/>
      <w:marTop w:val="0"/>
      <w:marBottom w:val="0"/>
      <w:divBdr>
        <w:top w:val="none" w:sz="0" w:space="0" w:color="auto"/>
        <w:left w:val="none" w:sz="0" w:space="0" w:color="auto"/>
        <w:bottom w:val="none" w:sz="0" w:space="0" w:color="auto"/>
        <w:right w:val="none" w:sz="0" w:space="0" w:color="auto"/>
      </w:divBdr>
    </w:div>
    <w:div w:id="1787969733">
      <w:marLeft w:val="640"/>
      <w:marRight w:val="0"/>
      <w:marTop w:val="0"/>
      <w:marBottom w:val="0"/>
      <w:divBdr>
        <w:top w:val="none" w:sz="0" w:space="0" w:color="auto"/>
        <w:left w:val="none" w:sz="0" w:space="0" w:color="auto"/>
        <w:bottom w:val="none" w:sz="0" w:space="0" w:color="auto"/>
        <w:right w:val="none" w:sz="0" w:space="0" w:color="auto"/>
      </w:divBdr>
    </w:div>
    <w:div w:id="1787970069">
      <w:marLeft w:val="640"/>
      <w:marRight w:val="0"/>
      <w:marTop w:val="0"/>
      <w:marBottom w:val="0"/>
      <w:divBdr>
        <w:top w:val="none" w:sz="0" w:space="0" w:color="auto"/>
        <w:left w:val="none" w:sz="0" w:space="0" w:color="auto"/>
        <w:bottom w:val="none" w:sz="0" w:space="0" w:color="auto"/>
        <w:right w:val="none" w:sz="0" w:space="0" w:color="auto"/>
      </w:divBdr>
    </w:div>
    <w:div w:id="1788086564">
      <w:marLeft w:val="640"/>
      <w:marRight w:val="0"/>
      <w:marTop w:val="0"/>
      <w:marBottom w:val="0"/>
      <w:divBdr>
        <w:top w:val="none" w:sz="0" w:space="0" w:color="auto"/>
        <w:left w:val="none" w:sz="0" w:space="0" w:color="auto"/>
        <w:bottom w:val="none" w:sz="0" w:space="0" w:color="auto"/>
        <w:right w:val="none" w:sz="0" w:space="0" w:color="auto"/>
      </w:divBdr>
    </w:div>
    <w:div w:id="1788281416">
      <w:marLeft w:val="640"/>
      <w:marRight w:val="0"/>
      <w:marTop w:val="0"/>
      <w:marBottom w:val="0"/>
      <w:divBdr>
        <w:top w:val="none" w:sz="0" w:space="0" w:color="auto"/>
        <w:left w:val="none" w:sz="0" w:space="0" w:color="auto"/>
        <w:bottom w:val="none" w:sz="0" w:space="0" w:color="auto"/>
        <w:right w:val="none" w:sz="0" w:space="0" w:color="auto"/>
      </w:divBdr>
    </w:div>
    <w:div w:id="1788308090">
      <w:marLeft w:val="640"/>
      <w:marRight w:val="0"/>
      <w:marTop w:val="0"/>
      <w:marBottom w:val="0"/>
      <w:divBdr>
        <w:top w:val="none" w:sz="0" w:space="0" w:color="auto"/>
        <w:left w:val="none" w:sz="0" w:space="0" w:color="auto"/>
        <w:bottom w:val="none" w:sz="0" w:space="0" w:color="auto"/>
        <w:right w:val="none" w:sz="0" w:space="0" w:color="auto"/>
      </w:divBdr>
    </w:div>
    <w:div w:id="1788312113">
      <w:marLeft w:val="640"/>
      <w:marRight w:val="0"/>
      <w:marTop w:val="0"/>
      <w:marBottom w:val="0"/>
      <w:divBdr>
        <w:top w:val="none" w:sz="0" w:space="0" w:color="auto"/>
        <w:left w:val="none" w:sz="0" w:space="0" w:color="auto"/>
        <w:bottom w:val="none" w:sz="0" w:space="0" w:color="auto"/>
        <w:right w:val="none" w:sz="0" w:space="0" w:color="auto"/>
      </w:divBdr>
    </w:div>
    <w:div w:id="1788574532">
      <w:marLeft w:val="640"/>
      <w:marRight w:val="0"/>
      <w:marTop w:val="0"/>
      <w:marBottom w:val="0"/>
      <w:divBdr>
        <w:top w:val="none" w:sz="0" w:space="0" w:color="auto"/>
        <w:left w:val="none" w:sz="0" w:space="0" w:color="auto"/>
        <w:bottom w:val="none" w:sz="0" w:space="0" w:color="auto"/>
        <w:right w:val="none" w:sz="0" w:space="0" w:color="auto"/>
      </w:divBdr>
    </w:div>
    <w:div w:id="1788623819">
      <w:marLeft w:val="640"/>
      <w:marRight w:val="0"/>
      <w:marTop w:val="0"/>
      <w:marBottom w:val="0"/>
      <w:divBdr>
        <w:top w:val="none" w:sz="0" w:space="0" w:color="auto"/>
        <w:left w:val="none" w:sz="0" w:space="0" w:color="auto"/>
        <w:bottom w:val="none" w:sz="0" w:space="0" w:color="auto"/>
        <w:right w:val="none" w:sz="0" w:space="0" w:color="auto"/>
      </w:divBdr>
    </w:div>
    <w:div w:id="1788741535">
      <w:marLeft w:val="640"/>
      <w:marRight w:val="0"/>
      <w:marTop w:val="0"/>
      <w:marBottom w:val="0"/>
      <w:divBdr>
        <w:top w:val="none" w:sz="0" w:space="0" w:color="auto"/>
        <w:left w:val="none" w:sz="0" w:space="0" w:color="auto"/>
        <w:bottom w:val="none" w:sz="0" w:space="0" w:color="auto"/>
        <w:right w:val="none" w:sz="0" w:space="0" w:color="auto"/>
      </w:divBdr>
    </w:div>
    <w:div w:id="1788890975">
      <w:marLeft w:val="640"/>
      <w:marRight w:val="0"/>
      <w:marTop w:val="0"/>
      <w:marBottom w:val="0"/>
      <w:divBdr>
        <w:top w:val="none" w:sz="0" w:space="0" w:color="auto"/>
        <w:left w:val="none" w:sz="0" w:space="0" w:color="auto"/>
        <w:bottom w:val="none" w:sz="0" w:space="0" w:color="auto"/>
        <w:right w:val="none" w:sz="0" w:space="0" w:color="auto"/>
      </w:divBdr>
    </w:div>
    <w:div w:id="1789078235">
      <w:marLeft w:val="640"/>
      <w:marRight w:val="0"/>
      <w:marTop w:val="0"/>
      <w:marBottom w:val="0"/>
      <w:divBdr>
        <w:top w:val="none" w:sz="0" w:space="0" w:color="auto"/>
        <w:left w:val="none" w:sz="0" w:space="0" w:color="auto"/>
        <w:bottom w:val="none" w:sz="0" w:space="0" w:color="auto"/>
        <w:right w:val="none" w:sz="0" w:space="0" w:color="auto"/>
      </w:divBdr>
    </w:div>
    <w:div w:id="1789154519">
      <w:marLeft w:val="640"/>
      <w:marRight w:val="0"/>
      <w:marTop w:val="0"/>
      <w:marBottom w:val="0"/>
      <w:divBdr>
        <w:top w:val="none" w:sz="0" w:space="0" w:color="auto"/>
        <w:left w:val="none" w:sz="0" w:space="0" w:color="auto"/>
        <w:bottom w:val="none" w:sz="0" w:space="0" w:color="auto"/>
        <w:right w:val="none" w:sz="0" w:space="0" w:color="auto"/>
      </w:divBdr>
    </w:div>
    <w:div w:id="1789158743">
      <w:marLeft w:val="640"/>
      <w:marRight w:val="0"/>
      <w:marTop w:val="0"/>
      <w:marBottom w:val="0"/>
      <w:divBdr>
        <w:top w:val="none" w:sz="0" w:space="0" w:color="auto"/>
        <w:left w:val="none" w:sz="0" w:space="0" w:color="auto"/>
        <w:bottom w:val="none" w:sz="0" w:space="0" w:color="auto"/>
        <w:right w:val="none" w:sz="0" w:space="0" w:color="auto"/>
      </w:divBdr>
    </w:div>
    <w:div w:id="1789230214">
      <w:marLeft w:val="640"/>
      <w:marRight w:val="0"/>
      <w:marTop w:val="0"/>
      <w:marBottom w:val="0"/>
      <w:divBdr>
        <w:top w:val="none" w:sz="0" w:space="0" w:color="auto"/>
        <w:left w:val="none" w:sz="0" w:space="0" w:color="auto"/>
        <w:bottom w:val="none" w:sz="0" w:space="0" w:color="auto"/>
        <w:right w:val="none" w:sz="0" w:space="0" w:color="auto"/>
      </w:divBdr>
    </w:div>
    <w:div w:id="1789356260">
      <w:marLeft w:val="640"/>
      <w:marRight w:val="0"/>
      <w:marTop w:val="0"/>
      <w:marBottom w:val="0"/>
      <w:divBdr>
        <w:top w:val="none" w:sz="0" w:space="0" w:color="auto"/>
        <w:left w:val="none" w:sz="0" w:space="0" w:color="auto"/>
        <w:bottom w:val="none" w:sz="0" w:space="0" w:color="auto"/>
        <w:right w:val="none" w:sz="0" w:space="0" w:color="auto"/>
      </w:divBdr>
    </w:div>
    <w:div w:id="1789466388">
      <w:marLeft w:val="640"/>
      <w:marRight w:val="0"/>
      <w:marTop w:val="0"/>
      <w:marBottom w:val="0"/>
      <w:divBdr>
        <w:top w:val="none" w:sz="0" w:space="0" w:color="auto"/>
        <w:left w:val="none" w:sz="0" w:space="0" w:color="auto"/>
        <w:bottom w:val="none" w:sz="0" w:space="0" w:color="auto"/>
        <w:right w:val="none" w:sz="0" w:space="0" w:color="auto"/>
      </w:divBdr>
    </w:div>
    <w:div w:id="1789664107">
      <w:marLeft w:val="640"/>
      <w:marRight w:val="0"/>
      <w:marTop w:val="0"/>
      <w:marBottom w:val="0"/>
      <w:divBdr>
        <w:top w:val="none" w:sz="0" w:space="0" w:color="auto"/>
        <w:left w:val="none" w:sz="0" w:space="0" w:color="auto"/>
        <w:bottom w:val="none" w:sz="0" w:space="0" w:color="auto"/>
        <w:right w:val="none" w:sz="0" w:space="0" w:color="auto"/>
      </w:divBdr>
    </w:div>
    <w:div w:id="1789665789">
      <w:marLeft w:val="640"/>
      <w:marRight w:val="0"/>
      <w:marTop w:val="0"/>
      <w:marBottom w:val="0"/>
      <w:divBdr>
        <w:top w:val="none" w:sz="0" w:space="0" w:color="auto"/>
        <w:left w:val="none" w:sz="0" w:space="0" w:color="auto"/>
        <w:bottom w:val="none" w:sz="0" w:space="0" w:color="auto"/>
        <w:right w:val="none" w:sz="0" w:space="0" w:color="auto"/>
      </w:divBdr>
    </w:div>
    <w:div w:id="1789665815">
      <w:marLeft w:val="640"/>
      <w:marRight w:val="0"/>
      <w:marTop w:val="0"/>
      <w:marBottom w:val="0"/>
      <w:divBdr>
        <w:top w:val="none" w:sz="0" w:space="0" w:color="auto"/>
        <w:left w:val="none" w:sz="0" w:space="0" w:color="auto"/>
        <w:bottom w:val="none" w:sz="0" w:space="0" w:color="auto"/>
        <w:right w:val="none" w:sz="0" w:space="0" w:color="auto"/>
      </w:divBdr>
    </w:div>
    <w:div w:id="1789734289">
      <w:marLeft w:val="640"/>
      <w:marRight w:val="0"/>
      <w:marTop w:val="0"/>
      <w:marBottom w:val="0"/>
      <w:divBdr>
        <w:top w:val="none" w:sz="0" w:space="0" w:color="auto"/>
        <w:left w:val="none" w:sz="0" w:space="0" w:color="auto"/>
        <w:bottom w:val="none" w:sz="0" w:space="0" w:color="auto"/>
        <w:right w:val="none" w:sz="0" w:space="0" w:color="auto"/>
      </w:divBdr>
    </w:div>
    <w:div w:id="1789812944">
      <w:marLeft w:val="640"/>
      <w:marRight w:val="0"/>
      <w:marTop w:val="0"/>
      <w:marBottom w:val="0"/>
      <w:divBdr>
        <w:top w:val="none" w:sz="0" w:space="0" w:color="auto"/>
        <w:left w:val="none" w:sz="0" w:space="0" w:color="auto"/>
        <w:bottom w:val="none" w:sz="0" w:space="0" w:color="auto"/>
        <w:right w:val="none" w:sz="0" w:space="0" w:color="auto"/>
      </w:divBdr>
    </w:div>
    <w:div w:id="1789885085">
      <w:marLeft w:val="640"/>
      <w:marRight w:val="0"/>
      <w:marTop w:val="0"/>
      <w:marBottom w:val="0"/>
      <w:divBdr>
        <w:top w:val="none" w:sz="0" w:space="0" w:color="auto"/>
        <w:left w:val="none" w:sz="0" w:space="0" w:color="auto"/>
        <w:bottom w:val="none" w:sz="0" w:space="0" w:color="auto"/>
        <w:right w:val="none" w:sz="0" w:space="0" w:color="auto"/>
      </w:divBdr>
    </w:div>
    <w:div w:id="1789885620">
      <w:marLeft w:val="640"/>
      <w:marRight w:val="0"/>
      <w:marTop w:val="0"/>
      <w:marBottom w:val="0"/>
      <w:divBdr>
        <w:top w:val="none" w:sz="0" w:space="0" w:color="auto"/>
        <w:left w:val="none" w:sz="0" w:space="0" w:color="auto"/>
        <w:bottom w:val="none" w:sz="0" w:space="0" w:color="auto"/>
        <w:right w:val="none" w:sz="0" w:space="0" w:color="auto"/>
      </w:divBdr>
    </w:div>
    <w:div w:id="1789932378">
      <w:marLeft w:val="640"/>
      <w:marRight w:val="0"/>
      <w:marTop w:val="0"/>
      <w:marBottom w:val="0"/>
      <w:divBdr>
        <w:top w:val="none" w:sz="0" w:space="0" w:color="auto"/>
        <w:left w:val="none" w:sz="0" w:space="0" w:color="auto"/>
        <w:bottom w:val="none" w:sz="0" w:space="0" w:color="auto"/>
        <w:right w:val="none" w:sz="0" w:space="0" w:color="auto"/>
      </w:divBdr>
    </w:div>
    <w:div w:id="1789933775">
      <w:marLeft w:val="640"/>
      <w:marRight w:val="0"/>
      <w:marTop w:val="0"/>
      <w:marBottom w:val="0"/>
      <w:divBdr>
        <w:top w:val="none" w:sz="0" w:space="0" w:color="auto"/>
        <w:left w:val="none" w:sz="0" w:space="0" w:color="auto"/>
        <w:bottom w:val="none" w:sz="0" w:space="0" w:color="auto"/>
        <w:right w:val="none" w:sz="0" w:space="0" w:color="auto"/>
      </w:divBdr>
    </w:div>
    <w:div w:id="1790002525">
      <w:marLeft w:val="640"/>
      <w:marRight w:val="0"/>
      <w:marTop w:val="0"/>
      <w:marBottom w:val="0"/>
      <w:divBdr>
        <w:top w:val="none" w:sz="0" w:space="0" w:color="auto"/>
        <w:left w:val="none" w:sz="0" w:space="0" w:color="auto"/>
        <w:bottom w:val="none" w:sz="0" w:space="0" w:color="auto"/>
        <w:right w:val="none" w:sz="0" w:space="0" w:color="auto"/>
      </w:divBdr>
    </w:div>
    <w:div w:id="1790078402">
      <w:marLeft w:val="640"/>
      <w:marRight w:val="0"/>
      <w:marTop w:val="0"/>
      <w:marBottom w:val="0"/>
      <w:divBdr>
        <w:top w:val="none" w:sz="0" w:space="0" w:color="auto"/>
        <w:left w:val="none" w:sz="0" w:space="0" w:color="auto"/>
        <w:bottom w:val="none" w:sz="0" w:space="0" w:color="auto"/>
        <w:right w:val="none" w:sz="0" w:space="0" w:color="auto"/>
      </w:divBdr>
    </w:div>
    <w:div w:id="1790195378">
      <w:marLeft w:val="640"/>
      <w:marRight w:val="0"/>
      <w:marTop w:val="0"/>
      <w:marBottom w:val="0"/>
      <w:divBdr>
        <w:top w:val="none" w:sz="0" w:space="0" w:color="auto"/>
        <w:left w:val="none" w:sz="0" w:space="0" w:color="auto"/>
        <w:bottom w:val="none" w:sz="0" w:space="0" w:color="auto"/>
        <w:right w:val="none" w:sz="0" w:space="0" w:color="auto"/>
      </w:divBdr>
    </w:div>
    <w:div w:id="1790199815">
      <w:marLeft w:val="640"/>
      <w:marRight w:val="0"/>
      <w:marTop w:val="0"/>
      <w:marBottom w:val="0"/>
      <w:divBdr>
        <w:top w:val="none" w:sz="0" w:space="0" w:color="auto"/>
        <w:left w:val="none" w:sz="0" w:space="0" w:color="auto"/>
        <w:bottom w:val="none" w:sz="0" w:space="0" w:color="auto"/>
        <w:right w:val="none" w:sz="0" w:space="0" w:color="auto"/>
      </w:divBdr>
    </w:div>
    <w:div w:id="1790202353">
      <w:marLeft w:val="640"/>
      <w:marRight w:val="0"/>
      <w:marTop w:val="0"/>
      <w:marBottom w:val="0"/>
      <w:divBdr>
        <w:top w:val="none" w:sz="0" w:space="0" w:color="auto"/>
        <w:left w:val="none" w:sz="0" w:space="0" w:color="auto"/>
        <w:bottom w:val="none" w:sz="0" w:space="0" w:color="auto"/>
        <w:right w:val="none" w:sz="0" w:space="0" w:color="auto"/>
      </w:divBdr>
    </w:div>
    <w:div w:id="1790204125">
      <w:marLeft w:val="640"/>
      <w:marRight w:val="0"/>
      <w:marTop w:val="0"/>
      <w:marBottom w:val="0"/>
      <w:divBdr>
        <w:top w:val="none" w:sz="0" w:space="0" w:color="auto"/>
        <w:left w:val="none" w:sz="0" w:space="0" w:color="auto"/>
        <w:bottom w:val="none" w:sz="0" w:space="0" w:color="auto"/>
        <w:right w:val="none" w:sz="0" w:space="0" w:color="auto"/>
      </w:divBdr>
    </w:div>
    <w:div w:id="1790247568">
      <w:marLeft w:val="640"/>
      <w:marRight w:val="0"/>
      <w:marTop w:val="0"/>
      <w:marBottom w:val="0"/>
      <w:divBdr>
        <w:top w:val="none" w:sz="0" w:space="0" w:color="auto"/>
        <w:left w:val="none" w:sz="0" w:space="0" w:color="auto"/>
        <w:bottom w:val="none" w:sz="0" w:space="0" w:color="auto"/>
        <w:right w:val="none" w:sz="0" w:space="0" w:color="auto"/>
      </w:divBdr>
    </w:div>
    <w:div w:id="1790320147">
      <w:marLeft w:val="640"/>
      <w:marRight w:val="0"/>
      <w:marTop w:val="0"/>
      <w:marBottom w:val="0"/>
      <w:divBdr>
        <w:top w:val="none" w:sz="0" w:space="0" w:color="auto"/>
        <w:left w:val="none" w:sz="0" w:space="0" w:color="auto"/>
        <w:bottom w:val="none" w:sz="0" w:space="0" w:color="auto"/>
        <w:right w:val="none" w:sz="0" w:space="0" w:color="auto"/>
      </w:divBdr>
    </w:div>
    <w:div w:id="1790320181">
      <w:marLeft w:val="640"/>
      <w:marRight w:val="0"/>
      <w:marTop w:val="0"/>
      <w:marBottom w:val="0"/>
      <w:divBdr>
        <w:top w:val="none" w:sz="0" w:space="0" w:color="auto"/>
        <w:left w:val="none" w:sz="0" w:space="0" w:color="auto"/>
        <w:bottom w:val="none" w:sz="0" w:space="0" w:color="auto"/>
        <w:right w:val="none" w:sz="0" w:space="0" w:color="auto"/>
      </w:divBdr>
    </w:div>
    <w:div w:id="1790389856">
      <w:marLeft w:val="640"/>
      <w:marRight w:val="0"/>
      <w:marTop w:val="0"/>
      <w:marBottom w:val="0"/>
      <w:divBdr>
        <w:top w:val="none" w:sz="0" w:space="0" w:color="auto"/>
        <w:left w:val="none" w:sz="0" w:space="0" w:color="auto"/>
        <w:bottom w:val="none" w:sz="0" w:space="0" w:color="auto"/>
        <w:right w:val="none" w:sz="0" w:space="0" w:color="auto"/>
      </w:divBdr>
    </w:div>
    <w:div w:id="1790473001">
      <w:marLeft w:val="640"/>
      <w:marRight w:val="0"/>
      <w:marTop w:val="0"/>
      <w:marBottom w:val="0"/>
      <w:divBdr>
        <w:top w:val="none" w:sz="0" w:space="0" w:color="auto"/>
        <w:left w:val="none" w:sz="0" w:space="0" w:color="auto"/>
        <w:bottom w:val="none" w:sz="0" w:space="0" w:color="auto"/>
        <w:right w:val="none" w:sz="0" w:space="0" w:color="auto"/>
      </w:divBdr>
    </w:div>
    <w:div w:id="1790509302">
      <w:marLeft w:val="640"/>
      <w:marRight w:val="0"/>
      <w:marTop w:val="0"/>
      <w:marBottom w:val="0"/>
      <w:divBdr>
        <w:top w:val="none" w:sz="0" w:space="0" w:color="auto"/>
        <w:left w:val="none" w:sz="0" w:space="0" w:color="auto"/>
        <w:bottom w:val="none" w:sz="0" w:space="0" w:color="auto"/>
        <w:right w:val="none" w:sz="0" w:space="0" w:color="auto"/>
      </w:divBdr>
    </w:div>
    <w:div w:id="1790514952">
      <w:marLeft w:val="640"/>
      <w:marRight w:val="0"/>
      <w:marTop w:val="0"/>
      <w:marBottom w:val="0"/>
      <w:divBdr>
        <w:top w:val="none" w:sz="0" w:space="0" w:color="auto"/>
        <w:left w:val="none" w:sz="0" w:space="0" w:color="auto"/>
        <w:bottom w:val="none" w:sz="0" w:space="0" w:color="auto"/>
        <w:right w:val="none" w:sz="0" w:space="0" w:color="auto"/>
      </w:divBdr>
    </w:div>
    <w:div w:id="1790516092">
      <w:marLeft w:val="640"/>
      <w:marRight w:val="0"/>
      <w:marTop w:val="0"/>
      <w:marBottom w:val="0"/>
      <w:divBdr>
        <w:top w:val="none" w:sz="0" w:space="0" w:color="auto"/>
        <w:left w:val="none" w:sz="0" w:space="0" w:color="auto"/>
        <w:bottom w:val="none" w:sz="0" w:space="0" w:color="auto"/>
        <w:right w:val="none" w:sz="0" w:space="0" w:color="auto"/>
      </w:divBdr>
    </w:div>
    <w:div w:id="1790660212">
      <w:marLeft w:val="640"/>
      <w:marRight w:val="0"/>
      <w:marTop w:val="0"/>
      <w:marBottom w:val="0"/>
      <w:divBdr>
        <w:top w:val="none" w:sz="0" w:space="0" w:color="auto"/>
        <w:left w:val="none" w:sz="0" w:space="0" w:color="auto"/>
        <w:bottom w:val="none" w:sz="0" w:space="0" w:color="auto"/>
        <w:right w:val="none" w:sz="0" w:space="0" w:color="auto"/>
      </w:divBdr>
    </w:div>
    <w:div w:id="1790708252">
      <w:marLeft w:val="640"/>
      <w:marRight w:val="0"/>
      <w:marTop w:val="0"/>
      <w:marBottom w:val="0"/>
      <w:divBdr>
        <w:top w:val="none" w:sz="0" w:space="0" w:color="auto"/>
        <w:left w:val="none" w:sz="0" w:space="0" w:color="auto"/>
        <w:bottom w:val="none" w:sz="0" w:space="0" w:color="auto"/>
        <w:right w:val="none" w:sz="0" w:space="0" w:color="auto"/>
      </w:divBdr>
    </w:div>
    <w:div w:id="1790708287">
      <w:marLeft w:val="640"/>
      <w:marRight w:val="0"/>
      <w:marTop w:val="0"/>
      <w:marBottom w:val="0"/>
      <w:divBdr>
        <w:top w:val="none" w:sz="0" w:space="0" w:color="auto"/>
        <w:left w:val="none" w:sz="0" w:space="0" w:color="auto"/>
        <w:bottom w:val="none" w:sz="0" w:space="0" w:color="auto"/>
        <w:right w:val="none" w:sz="0" w:space="0" w:color="auto"/>
      </w:divBdr>
    </w:div>
    <w:div w:id="1790782645">
      <w:marLeft w:val="640"/>
      <w:marRight w:val="0"/>
      <w:marTop w:val="0"/>
      <w:marBottom w:val="0"/>
      <w:divBdr>
        <w:top w:val="none" w:sz="0" w:space="0" w:color="auto"/>
        <w:left w:val="none" w:sz="0" w:space="0" w:color="auto"/>
        <w:bottom w:val="none" w:sz="0" w:space="0" w:color="auto"/>
        <w:right w:val="none" w:sz="0" w:space="0" w:color="auto"/>
      </w:divBdr>
    </w:div>
    <w:div w:id="1791048592">
      <w:marLeft w:val="640"/>
      <w:marRight w:val="0"/>
      <w:marTop w:val="0"/>
      <w:marBottom w:val="0"/>
      <w:divBdr>
        <w:top w:val="none" w:sz="0" w:space="0" w:color="auto"/>
        <w:left w:val="none" w:sz="0" w:space="0" w:color="auto"/>
        <w:bottom w:val="none" w:sz="0" w:space="0" w:color="auto"/>
        <w:right w:val="none" w:sz="0" w:space="0" w:color="auto"/>
      </w:divBdr>
    </w:div>
    <w:div w:id="1791124254">
      <w:marLeft w:val="640"/>
      <w:marRight w:val="0"/>
      <w:marTop w:val="0"/>
      <w:marBottom w:val="0"/>
      <w:divBdr>
        <w:top w:val="none" w:sz="0" w:space="0" w:color="auto"/>
        <w:left w:val="none" w:sz="0" w:space="0" w:color="auto"/>
        <w:bottom w:val="none" w:sz="0" w:space="0" w:color="auto"/>
        <w:right w:val="none" w:sz="0" w:space="0" w:color="auto"/>
      </w:divBdr>
    </w:div>
    <w:div w:id="1791195165">
      <w:marLeft w:val="640"/>
      <w:marRight w:val="0"/>
      <w:marTop w:val="0"/>
      <w:marBottom w:val="0"/>
      <w:divBdr>
        <w:top w:val="none" w:sz="0" w:space="0" w:color="auto"/>
        <w:left w:val="none" w:sz="0" w:space="0" w:color="auto"/>
        <w:bottom w:val="none" w:sz="0" w:space="0" w:color="auto"/>
        <w:right w:val="none" w:sz="0" w:space="0" w:color="auto"/>
      </w:divBdr>
    </w:div>
    <w:div w:id="1791244962">
      <w:marLeft w:val="640"/>
      <w:marRight w:val="0"/>
      <w:marTop w:val="0"/>
      <w:marBottom w:val="0"/>
      <w:divBdr>
        <w:top w:val="none" w:sz="0" w:space="0" w:color="auto"/>
        <w:left w:val="none" w:sz="0" w:space="0" w:color="auto"/>
        <w:bottom w:val="none" w:sz="0" w:space="0" w:color="auto"/>
        <w:right w:val="none" w:sz="0" w:space="0" w:color="auto"/>
      </w:divBdr>
    </w:div>
    <w:div w:id="1791510565">
      <w:marLeft w:val="640"/>
      <w:marRight w:val="0"/>
      <w:marTop w:val="0"/>
      <w:marBottom w:val="0"/>
      <w:divBdr>
        <w:top w:val="none" w:sz="0" w:space="0" w:color="auto"/>
        <w:left w:val="none" w:sz="0" w:space="0" w:color="auto"/>
        <w:bottom w:val="none" w:sz="0" w:space="0" w:color="auto"/>
        <w:right w:val="none" w:sz="0" w:space="0" w:color="auto"/>
      </w:divBdr>
    </w:div>
    <w:div w:id="1791510743">
      <w:marLeft w:val="640"/>
      <w:marRight w:val="0"/>
      <w:marTop w:val="0"/>
      <w:marBottom w:val="0"/>
      <w:divBdr>
        <w:top w:val="none" w:sz="0" w:space="0" w:color="auto"/>
        <w:left w:val="none" w:sz="0" w:space="0" w:color="auto"/>
        <w:bottom w:val="none" w:sz="0" w:space="0" w:color="auto"/>
        <w:right w:val="none" w:sz="0" w:space="0" w:color="auto"/>
      </w:divBdr>
    </w:div>
    <w:div w:id="1791512320">
      <w:marLeft w:val="640"/>
      <w:marRight w:val="0"/>
      <w:marTop w:val="0"/>
      <w:marBottom w:val="0"/>
      <w:divBdr>
        <w:top w:val="none" w:sz="0" w:space="0" w:color="auto"/>
        <w:left w:val="none" w:sz="0" w:space="0" w:color="auto"/>
        <w:bottom w:val="none" w:sz="0" w:space="0" w:color="auto"/>
        <w:right w:val="none" w:sz="0" w:space="0" w:color="auto"/>
      </w:divBdr>
    </w:div>
    <w:div w:id="1791624426">
      <w:marLeft w:val="640"/>
      <w:marRight w:val="0"/>
      <w:marTop w:val="0"/>
      <w:marBottom w:val="0"/>
      <w:divBdr>
        <w:top w:val="none" w:sz="0" w:space="0" w:color="auto"/>
        <w:left w:val="none" w:sz="0" w:space="0" w:color="auto"/>
        <w:bottom w:val="none" w:sz="0" w:space="0" w:color="auto"/>
        <w:right w:val="none" w:sz="0" w:space="0" w:color="auto"/>
      </w:divBdr>
    </w:div>
    <w:div w:id="1791704795">
      <w:marLeft w:val="640"/>
      <w:marRight w:val="0"/>
      <w:marTop w:val="0"/>
      <w:marBottom w:val="0"/>
      <w:divBdr>
        <w:top w:val="none" w:sz="0" w:space="0" w:color="auto"/>
        <w:left w:val="none" w:sz="0" w:space="0" w:color="auto"/>
        <w:bottom w:val="none" w:sz="0" w:space="0" w:color="auto"/>
        <w:right w:val="none" w:sz="0" w:space="0" w:color="auto"/>
      </w:divBdr>
    </w:div>
    <w:div w:id="1791779413">
      <w:marLeft w:val="640"/>
      <w:marRight w:val="0"/>
      <w:marTop w:val="0"/>
      <w:marBottom w:val="0"/>
      <w:divBdr>
        <w:top w:val="none" w:sz="0" w:space="0" w:color="auto"/>
        <w:left w:val="none" w:sz="0" w:space="0" w:color="auto"/>
        <w:bottom w:val="none" w:sz="0" w:space="0" w:color="auto"/>
        <w:right w:val="none" w:sz="0" w:space="0" w:color="auto"/>
      </w:divBdr>
    </w:div>
    <w:div w:id="1791892981">
      <w:marLeft w:val="640"/>
      <w:marRight w:val="0"/>
      <w:marTop w:val="0"/>
      <w:marBottom w:val="0"/>
      <w:divBdr>
        <w:top w:val="none" w:sz="0" w:space="0" w:color="auto"/>
        <w:left w:val="none" w:sz="0" w:space="0" w:color="auto"/>
        <w:bottom w:val="none" w:sz="0" w:space="0" w:color="auto"/>
        <w:right w:val="none" w:sz="0" w:space="0" w:color="auto"/>
      </w:divBdr>
    </w:div>
    <w:div w:id="1791895772">
      <w:marLeft w:val="640"/>
      <w:marRight w:val="0"/>
      <w:marTop w:val="0"/>
      <w:marBottom w:val="0"/>
      <w:divBdr>
        <w:top w:val="none" w:sz="0" w:space="0" w:color="auto"/>
        <w:left w:val="none" w:sz="0" w:space="0" w:color="auto"/>
        <w:bottom w:val="none" w:sz="0" w:space="0" w:color="auto"/>
        <w:right w:val="none" w:sz="0" w:space="0" w:color="auto"/>
      </w:divBdr>
    </w:div>
    <w:div w:id="1791900894">
      <w:marLeft w:val="640"/>
      <w:marRight w:val="0"/>
      <w:marTop w:val="0"/>
      <w:marBottom w:val="0"/>
      <w:divBdr>
        <w:top w:val="none" w:sz="0" w:space="0" w:color="auto"/>
        <w:left w:val="none" w:sz="0" w:space="0" w:color="auto"/>
        <w:bottom w:val="none" w:sz="0" w:space="0" w:color="auto"/>
        <w:right w:val="none" w:sz="0" w:space="0" w:color="auto"/>
      </w:divBdr>
    </w:div>
    <w:div w:id="1792018884">
      <w:marLeft w:val="640"/>
      <w:marRight w:val="0"/>
      <w:marTop w:val="0"/>
      <w:marBottom w:val="0"/>
      <w:divBdr>
        <w:top w:val="none" w:sz="0" w:space="0" w:color="auto"/>
        <w:left w:val="none" w:sz="0" w:space="0" w:color="auto"/>
        <w:bottom w:val="none" w:sz="0" w:space="0" w:color="auto"/>
        <w:right w:val="none" w:sz="0" w:space="0" w:color="auto"/>
      </w:divBdr>
    </w:div>
    <w:div w:id="1792019286">
      <w:marLeft w:val="640"/>
      <w:marRight w:val="0"/>
      <w:marTop w:val="0"/>
      <w:marBottom w:val="0"/>
      <w:divBdr>
        <w:top w:val="none" w:sz="0" w:space="0" w:color="auto"/>
        <w:left w:val="none" w:sz="0" w:space="0" w:color="auto"/>
        <w:bottom w:val="none" w:sz="0" w:space="0" w:color="auto"/>
        <w:right w:val="none" w:sz="0" w:space="0" w:color="auto"/>
      </w:divBdr>
    </w:div>
    <w:div w:id="1792086911">
      <w:marLeft w:val="640"/>
      <w:marRight w:val="0"/>
      <w:marTop w:val="0"/>
      <w:marBottom w:val="0"/>
      <w:divBdr>
        <w:top w:val="none" w:sz="0" w:space="0" w:color="auto"/>
        <w:left w:val="none" w:sz="0" w:space="0" w:color="auto"/>
        <w:bottom w:val="none" w:sz="0" w:space="0" w:color="auto"/>
        <w:right w:val="none" w:sz="0" w:space="0" w:color="auto"/>
      </w:divBdr>
    </w:div>
    <w:div w:id="1792087765">
      <w:marLeft w:val="640"/>
      <w:marRight w:val="0"/>
      <w:marTop w:val="0"/>
      <w:marBottom w:val="0"/>
      <w:divBdr>
        <w:top w:val="none" w:sz="0" w:space="0" w:color="auto"/>
        <w:left w:val="none" w:sz="0" w:space="0" w:color="auto"/>
        <w:bottom w:val="none" w:sz="0" w:space="0" w:color="auto"/>
        <w:right w:val="none" w:sz="0" w:space="0" w:color="auto"/>
      </w:divBdr>
    </w:div>
    <w:div w:id="1792280648">
      <w:marLeft w:val="640"/>
      <w:marRight w:val="0"/>
      <w:marTop w:val="0"/>
      <w:marBottom w:val="0"/>
      <w:divBdr>
        <w:top w:val="none" w:sz="0" w:space="0" w:color="auto"/>
        <w:left w:val="none" w:sz="0" w:space="0" w:color="auto"/>
        <w:bottom w:val="none" w:sz="0" w:space="0" w:color="auto"/>
        <w:right w:val="none" w:sz="0" w:space="0" w:color="auto"/>
      </w:divBdr>
    </w:div>
    <w:div w:id="1792288366">
      <w:marLeft w:val="640"/>
      <w:marRight w:val="0"/>
      <w:marTop w:val="0"/>
      <w:marBottom w:val="0"/>
      <w:divBdr>
        <w:top w:val="none" w:sz="0" w:space="0" w:color="auto"/>
        <w:left w:val="none" w:sz="0" w:space="0" w:color="auto"/>
        <w:bottom w:val="none" w:sz="0" w:space="0" w:color="auto"/>
        <w:right w:val="none" w:sz="0" w:space="0" w:color="auto"/>
      </w:divBdr>
    </w:div>
    <w:div w:id="1792358294">
      <w:marLeft w:val="640"/>
      <w:marRight w:val="0"/>
      <w:marTop w:val="0"/>
      <w:marBottom w:val="0"/>
      <w:divBdr>
        <w:top w:val="none" w:sz="0" w:space="0" w:color="auto"/>
        <w:left w:val="none" w:sz="0" w:space="0" w:color="auto"/>
        <w:bottom w:val="none" w:sz="0" w:space="0" w:color="auto"/>
        <w:right w:val="none" w:sz="0" w:space="0" w:color="auto"/>
      </w:divBdr>
    </w:div>
    <w:div w:id="1792360104">
      <w:marLeft w:val="640"/>
      <w:marRight w:val="0"/>
      <w:marTop w:val="0"/>
      <w:marBottom w:val="0"/>
      <w:divBdr>
        <w:top w:val="none" w:sz="0" w:space="0" w:color="auto"/>
        <w:left w:val="none" w:sz="0" w:space="0" w:color="auto"/>
        <w:bottom w:val="none" w:sz="0" w:space="0" w:color="auto"/>
        <w:right w:val="none" w:sz="0" w:space="0" w:color="auto"/>
      </w:divBdr>
    </w:div>
    <w:div w:id="1792700421">
      <w:marLeft w:val="640"/>
      <w:marRight w:val="0"/>
      <w:marTop w:val="0"/>
      <w:marBottom w:val="0"/>
      <w:divBdr>
        <w:top w:val="none" w:sz="0" w:space="0" w:color="auto"/>
        <w:left w:val="none" w:sz="0" w:space="0" w:color="auto"/>
        <w:bottom w:val="none" w:sz="0" w:space="0" w:color="auto"/>
        <w:right w:val="none" w:sz="0" w:space="0" w:color="auto"/>
      </w:divBdr>
    </w:div>
    <w:div w:id="1792703105">
      <w:marLeft w:val="640"/>
      <w:marRight w:val="0"/>
      <w:marTop w:val="0"/>
      <w:marBottom w:val="0"/>
      <w:divBdr>
        <w:top w:val="none" w:sz="0" w:space="0" w:color="auto"/>
        <w:left w:val="none" w:sz="0" w:space="0" w:color="auto"/>
        <w:bottom w:val="none" w:sz="0" w:space="0" w:color="auto"/>
        <w:right w:val="none" w:sz="0" w:space="0" w:color="auto"/>
      </w:divBdr>
    </w:div>
    <w:div w:id="1792741454">
      <w:marLeft w:val="640"/>
      <w:marRight w:val="0"/>
      <w:marTop w:val="0"/>
      <w:marBottom w:val="0"/>
      <w:divBdr>
        <w:top w:val="none" w:sz="0" w:space="0" w:color="auto"/>
        <w:left w:val="none" w:sz="0" w:space="0" w:color="auto"/>
        <w:bottom w:val="none" w:sz="0" w:space="0" w:color="auto"/>
        <w:right w:val="none" w:sz="0" w:space="0" w:color="auto"/>
      </w:divBdr>
    </w:div>
    <w:div w:id="1792748080">
      <w:marLeft w:val="640"/>
      <w:marRight w:val="0"/>
      <w:marTop w:val="0"/>
      <w:marBottom w:val="0"/>
      <w:divBdr>
        <w:top w:val="none" w:sz="0" w:space="0" w:color="auto"/>
        <w:left w:val="none" w:sz="0" w:space="0" w:color="auto"/>
        <w:bottom w:val="none" w:sz="0" w:space="0" w:color="auto"/>
        <w:right w:val="none" w:sz="0" w:space="0" w:color="auto"/>
      </w:divBdr>
    </w:div>
    <w:div w:id="1792818280">
      <w:marLeft w:val="640"/>
      <w:marRight w:val="0"/>
      <w:marTop w:val="0"/>
      <w:marBottom w:val="0"/>
      <w:divBdr>
        <w:top w:val="none" w:sz="0" w:space="0" w:color="auto"/>
        <w:left w:val="none" w:sz="0" w:space="0" w:color="auto"/>
        <w:bottom w:val="none" w:sz="0" w:space="0" w:color="auto"/>
        <w:right w:val="none" w:sz="0" w:space="0" w:color="auto"/>
      </w:divBdr>
    </w:div>
    <w:div w:id="1792826026">
      <w:marLeft w:val="640"/>
      <w:marRight w:val="0"/>
      <w:marTop w:val="0"/>
      <w:marBottom w:val="0"/>
      <w:divBdr>
        <w:top w:val="none" w:sz="0" w:space="0" w:color="auto"/>
        <w:left w:val="none" w:sz="0" w:space="0" w:color="auto"/>
        <w:bottom w:val="none" w:sz="0" w:space="0" w:color="auto"/>
        <w:right w:val="none" w:sz="0" w:space="0" w:color="auto"/>
      </w:divBdr>
    </w:div>
    <w:div w:id="1792939676">
      <w:marLeft w:val="640"/>
      <w:marRight w:val="0"/>
      <w:marTop w:val="0"/>
      <w:marBottom w:val="0"/>
      <w:divBdr>
        <w:top w:val="none" w:sz="0" w:space="0" w:color="auto"/>
        <w:left w:val="none" w:sz="0" w:space="0" w:color="auto"/>
        <w:bottom w:val="none" w:sz="0" w:space="0" w:color="auto"/>
        <w:right w:val="none" w:sz="0" w:space="0" w:color="auto"/>
      </w:divBdr>
    </w:div>
    <w:div w:id="1793012185">
      <w:marLeft w:val="640"/>
      <w:marRight w:val="0"/>
      <w:marTop w:val="0"/>
      <w:marBottom w:val="0"/>
      <w:divBdr>
        <w:top w:val="none" w:sz="0" w:space="0" w:color="auto"/>
        <w:left w:val="none" w:sz="0" w:space="0" w:color="auto"/>
        <w:bottom w:val="none" w:sz="0" w:space="0" w:color="auto"/>
        <w:right w:val="none" w:sz="0" w:space="0" w:color="auto"/>
      </w:divBdr>
    </w:div>
    <w:div w:id="1793135701">
      <w:marLeft w:val="640"/>
      <w:marRight w:val="0"/>
      <w:marTop w:val="0"/>
      <w:marBottom w:val="0"/>
      <w:divBdr>
        <w:top w:val="none" w:sz="0" w:space="0" w:color="auto"/>
        <w:left w:val="none" w:sz="0" w:space="0" w:color="auto"/>
        <w:bottom w:val="none" w:sz="0" w:space="0" w:color="auto"/>
        <w:right w:val="none" w:sz="0" w:space="0" w:color="auto"/>
      </w:divBdr>
    </w:div>
    <w:div w:id="1793203770">
      <w:marLeft w:val="640"/>
      <w:marRight w:val="0"/>
      <w:marTop w:val="0"/>
      <w:marBottom w:val="0"/>
      <w:divBdr>
        <w:top w:val="none" w:sz="0" w:space="0" w:color="auto"/>
        <w:left w:val="none" w:sz="0" w:space="0" w:color="auto"/>
        <w:bottom w:val="none" w:sz="0" w:space="0" w:color="auto"/>
        <w:right w:val="none" w:sz="0" w:space="0" w:color="auto"/>
      </w:divBdr>
    </w:div>
    <w:div w:id="1793209369">
      <w:marLeft w:val="640"/>
      <w:marRight w:val="0"/>
      <w:marTop w:val="0"/>
      <w:marBottom w:val="0"/>
      <w:divBdr>
        <w:top w:val="none" w:sz="0" w:space="0" w:color="auto"/>
        <w:left w:val="none" w:sz="0" w:space="0" w:color="auto"/>
        <w:bottom w:val="none" w:sz="0" w:space="0" w:color="auto"/>
        <w:right w:val="none" w:sz="0" w:space="0" w:color="auto"/>
      </w:divBdr>
    </w:div>
    <w:div w:id="1793355733">
      <w:marLeft w:val="640"/>
      <w:marRight w:val="0"/>
      <w:marTop w:val="0"/>
      <w:marBottom w:val="0"/>
      <w:divBdr>
        <w:top w:val="none" w:sz="0" w:space="0" w:color="auto"/>
        <w:left w:val="none" w:sz="0" w:space="0" w:color="auto"/>
        <w:bottom w:val="none" w:sz="0" w:space="0" w:color="auto"/>
        <w:right w:val="none" w:sz="0" w:space="0" w:color="auto"/>
      </w:divBdr>
    </w:div>
    <w:div w:id="1793477966">
      <w:marLeft w:val="640"/>
      <w:marRight w:val="0"/>
      <w:marTop w:val="0"/>
      <w:marBottom w:val="0"/>
      <w:divBdr>
        <w:top w:val="none" w:sz="0" w:space="0" w:color="auto"/>
        <w:left w:val="none" w:sz="0" w:space="0" w:color="auto"/>
        <w:bottom w:val="none" w:sz="0" w:space="0" w:color="auto"/>
        <w:right w:val="none" w:sz="0" w:space="0" w:color="auto"/>
      </w:divBdr>
    </w:div>
    <w:div w:id="1793590732">
      <w:marLeft w:val="640"/>
      <w:marRight w:val="0"/>
      <w:marTop w:val="0"/>
      <w:marBottom w:val="0"/>
      <w:divBdr>
        <w:top w:val="none" w:sz="0" w:space="0" w:color="auto"/>
        <w:left w:val="none" w:sz="0" w:space="0" w:color="auto"/>
        <w:bottom w:val="none" w:sz="0" w:space="0" w:color="auto"/>
        <w:right w:val="none" w:sz="0" w:space="0" w:color="auto"/>
      </w:divBdr>
    </w:div>
    <w:div w:id="1793594718">
      <w:marLeft w:val="640"/>
      <w:marRight w:val="0"/>
      <w:marTop w:val="0"/>
      <w:marBottom w:val="0"/>
      <w:divBdr>
        <w:top w:val="none" w:sz="0" w:space="0" w:color="auto"/>
        <w:left w:val="none" w:sz="0" w:space="0" w:color="auto"/>
        <w:bottom w:val="none" w:sz="0" w:space="0" w:color="auto"/>
        <w:right w:val="none" w:sz="0" w:space="0" w:color="auto"/>
      </w:divBdr>
    </w:div>
    <w:div w:id="1793740341">
      <w:marLeft w:val="640"/>
      <w:marRight w:val="0"/>
      <w:marTop w:val="0"/>
      <w:marBottom w:val="0"/>
      <w:divBdr>
        <w:top w:val="none" w:sz="0" w:space="0" w:color="auto"/>
        <w:left w:val="none" w:sz="0" w:space="0" w:color="auto"/>
        <w:bottom w:val="none" w:sz="0" w:space="0" w:color="auto"/>
        <w:right w:val="none" w:sz="0" w:space="0" w:color="auto"/>
      </w:divBdr>
    </w:div>
    <w:div w:id="1793818500">
      <w:marLeft w:val="640"/>
      <w:marRight w:val="0"/>
      <w:marTop w:val="0"/>
      <w:marBottom w:val="0"/>
      <w:divBdr>
        <w:top w:val="none" w:sz="0" w:space="0" w:color="auto"/>
        <w:left w:val="none" w:sz="0" w:space="0" w:color="auto"/>
        <w:bottom w:val="none" w:sz="0" w:space="0" w:color="auto"/>
        <w:right w:val="none" w:sz="0" w:space="0" w:color="auto"/>
      </w:divBdr>
    </w:div>
    <w:div w:id="1793859900">
      <w:marLeft w:val="640"/>
      <w:marRight w:val="0"/>
      <w:marTop w:val="0"/>
      <w:marBottom w:val="0"/>
      <w:divBdr>
        <w:top w:val="none" w:sz="0" w:space="0" w:color="auto"/>
        <w:left w:val="none" w:sz="0" w:space="0" w:color="auto"/>
        <w:bottom w:val="none" w:sz="0" w:space="0" w:color="auto"/>
        <w:right w:val="none" w:sz="0" w:space="0" w:color="auto"/>
      </w:divBdr>
    </w:div>
    <w:div w:id="1793863752">
      <w:marLeft w:val="640"/>
      <w:marRight w:val="0"/>
      <w:marTop w:val="0"/>
      <w:marBottom w:val="0"/>
      <w:divBdr>
        <w:top w:val="none" w:sz="0" w:space="0" w:color="auto"/>
        <w:left w:val="none" w:sz="0" w:space="0" w:color="auto"/>
        <w:bottom w:val="none" w:sz="0" w:space="0" w:color="auto"/>
        <w:right w:val="none" w:sz="0" w:space="0" w:color="auto"/>
      </w:divBdr>
    </w:div>
    <w:div w:id="1793934632">
      <w:marLeft w:val="640"/>
      <w:marRight w:val="0"/>
      <w:marTop w:val="0"/>
      <w:marBottom w:val="0"/>
      <w:divBdr>
        <w:top w:val="none" w:sz="0" w:space="0" w:color="auto"/>
        <w:left w:val="none" w:sz="0" w:space="0" w:color="auto"/>
        <w:bottom w:val="none" w:sz="0" w:space="0" w:color="auto"/>
        <w:right w:val="none" w:sz="0" w:space="0" w:color="auto"/>
      </w:divBdr>
    </w:div>
    <w:div w:id="1794130577">
      <w:marLeft w:val="640"/>
      <w:marRight w:val="0"/>
      <w:marTop w:val="0"/>
      <w:marBottom w:val="0"/>
      <w:divBdr>
        <w:top w:val="none" w:sz="0" w:space="0" w:color="auto"/>
        <w:left w:val="none" w:sz="0" w:space="0" w:color="auto"/>
        <w:bottom w:val="none" w:sz="0" w:space="0" w:color="auto"/>
        <w:right w:val="none" w:sz="0" w:space="0" w:color="auto"/>
      </w:divBdr>
    </w:div>
    <w:div w:id="1794203559">
      <w:marLeft w:val="640"/>
      <w:marRight w:val="0"/>
      <w:marTop w:val="0"/>
      <w:marBottom w:val="0"/>
      <w:divBdr>
        <w:top w:val="none" w:sz="0" w:space="0" w:color="auto"/>
        <w:left w:val="none" w:sz="0" w:space="0" w:color="auto"/>
        <w:bottom w:val="none" w:sz="0" w:space="0" w:color="auto"/>
        <w:right w:val="none" w:sz="0" w:space="0" w:color="auto"/>
      </w:divBdr>
    </w:div>
    <w:div w:id="1794203751">
      <w:marLeft w:val="640"/>
      <w:marRight w:val="0"/>
      <w:marTop w:val="0"/>
      <w:marBottom w:val="0"/>
      <w:divBdr>
        <w:top w:val="none" w:sz="0" w:space="0" w:color="auto"/>
        <w:left w:val="none" w:sz="0" w:space="0" w:color="auto"/>
        <w:bottom w:val="none" w:sz="0" w:space="0" w:color="auto"/>
        <w:right w:val="none" w:sz="0" w:space="0" w:color="auto"/>
      </w:divBdr>
    </w:div>
    <w:div w:id="1794208170">
      <w:marLeft w:val="640"/>
      <w:marRight w:val="0"/>
      <w:marTop w:val="0"/>
      <w:marBottom w:val="0"/>
      <w:divBdr>
        <w:top w:val="none" w:sz="0" w:space="0" w:color="auto"/>
        <w:left w:val="none" w:sz="0" w:space="0" w:color="auto"/>
        <w:bottom w:val="none" w:sz="0" w:space="0" w:color="auto"/>
        <w:right w:val="none" w:sz="0" w:space="0" w:color="auto"/>
      </w:divBdr>
    </w:div>
    <w:div w:id="1794253138">
      <w:marLeft w:val="640"/>
      <w:marRight w:val="0"/>
      <w:marTop w:val="0"/>
      <w:marBottom w:val="0"/>
      <w:divBdr>
        <w:top w:val="none" w:sz="0" w:space="0" w:color="auto"/>
        <w:left w:val="none" w:sz="0" w:space="0" w:color="auto"/>
        <w:bottom w:val="none" w:sz="0" w:space="0" w:color="auto"/>
        <w:right w:val="none" w:sz="0" w:space="0" w:color="auto"/>
      </w:divBdr>
    </w:div>
    <w:div w:id="1794444896">
      <w:marLeft w:val="640"/>
      <w:marRight w:val="0"/>
      <w:marTop w:val="0"/>
      <w:marBottom w:val="0"/>
      <w:divBdr>
        <w:top w:val="none" w:sz="0" w:space="0" w:color="auto"/>
        <w:left w:val="none" w:sz="0" w:space="0" w:color="auto"/>
        <w:bottom w:val="none" w:sz="0" w:space="0" w:color="auto"/>
        <w:right w:val="none" w:sz="0" w:space="0" w:color="auto"/>
      </w:divBdr>
    </w:div>
    <w:div w:id="1794590396">
      <w:marLeft w:val="640"/>
      <w:marRight w:val="0"/>
      <w:marTop w:val="0"/>
      <w:marBottom w:val="0"/>
      <w:divBdr>
        <w:top w:val="none" w:sz="0" w:space="0" w:color="auto"/>
        <w:left w:val="none" w:sz="0" w:space="0" w:color="auto"/>
        <w:bottom w:val="none" w:sz="0" w:space="0" w:color="auto"/>
        <w:right w:val="none" w:sz="0" w:space="0" w:color="auto"/>
      </w:divBdr>
    </w:div>
    <w:div w:id="1794638051">
      <w:marLeft w:val="640"/>
      <w:marRight w:val="0"/>
      <w:marTop w:val="0"/>
      <w:marBottom w:val="0"/>
      <w:divBdr>
        <w:top w:val="none" w:sz="0" w:space="0" w:color="auto"/>
        <w:left w:val="none" w:sz="0" w:space="0" w:color="auto"/>
        <w:bottom w:val="none" w:sz="0" w:space="0" w:color="auto"/>
        <w:right w:val="none" w:sz="0" w:space="0" w:color="auto"/>
      </w:divBdr>
    </w:div>
    <w:div w:id="1794664508">
      <w:marLeft w:val="640"/>
      <w:marRight w:val="0"/>
      <w:marTop w:val="0"/>
      <w:marBottom w:val="0"/>
      <w:divBdr>
        <w:top w:val="none" w:sz="0" w:space="0" w:color="auto"/>
        <w:left w:val="none" w:sz="0" w:space="0" w:color="auto"/>
        <w:bottom w:val="none" w:sz="0" w:space="0" w:color="auto"/>
        <w:right w:val="none" w:sz="0" w:space="0" w:color="auto"/>
      </w:divBdr>
    </w:div>
    <w:div w:id="1794669030">
      <w:marLeft w:val="640"/>
      <w:marRight w:val="0"/>
      <w:marTop w:val="0"/>
      <w:marBottom w:val="0"/>
      <w:divBdr>
        <w:top w:val="none" w:sz="0" w:space="0" w:color="auto"/>
        <w:left w:val="none" w:sz="0" w:space="0" w:color="auto"/>
        <w:bottom w:val="none" w:sz="0" w:space="0" w:color="auto"/>
        <w:right w:val="none" w:sz="0" w:space="0" w:color="auto"/>
      </w:divBdr>
    </w:div>
    <w:div w:id="1794707468">
      <w:marLeft w:val="640"/>
      <w:marRight w:val="0"/>
      <w:marTop w:val="0"/>
      <w:marBottom w:val="0"/>
      <w:divBdr>
        <w:top w:val="none" w:sz="0" w:space="0" w:color="auto"/>
        <w:left w:val="none" w:sz="0" w:space="0" w:color="auto"/>
        <w:bottom w:val="none" w:sz="0" w:space="0" w:color="auto"/>
        <w:right w:val="none" w:sz="0" w:space="0" w:color="auto"/>
      </w:divBdr>
    </w:div>
    <w:div w:id="1794716272">
      <w:marLeft w:val="640"/>
      <w:marRight w:val="0"/>
      <w:marTop w:val="0"/>
      <w:marBottom w:val="0"/>
      <w:divBdr>
        <w:top w:val="none" w:sz="0" w:space="0" w:color="auto"/>
        <w:left w:val="none" w:sz="0" w:space="0" w:color="auto"/>
        <w:bottom w:val="none" w:sz="0" w:space="0" w:color="auto"/>
        <w:right w:val="none" w:sz="0" w:space="0" w:color="auto"/>
      </w:divBdr>
    </w:div>
    <w:div w:id="1794787703">
      <w:marLeft w:val="640"/>
      <w:marRight w:val="0"/>
      <w:marTop w:val="0"/>
      <w:marBottom w:val="0"/>
      <w:divBdr>
        <w:top w:val="none" w:sz="0" w:space="0" w:color="auto"/>
        <w:left w:val="none" w:sz="0" w:space="0" w:color="auto"/>
        <w:bottom w:val="none" w:sz="0" w:space="0" w:color="auto"/>
        <w:right w:val="none" w:sz="0" w:space="0" w:color="auto"/>
      </w:divBdr>
    </w:div>
    <w:div w:id="1794834594">
      <w:marLeft w:val="640"/>
      <w:marRight w:val="0"/>
      <w:marTop w:val="0"/>
      <w:marBottom w:val="0"/>
      <w:divBdr>
        <w:top w:val="none" w:sz="0" w:space="0" w:color="auto"/>
        <w:left w:val="none" w:sz="0" w:space="0" w:color="auto"/>
        <w:bottom w:val="none" w:sz="0" w:space="0" w:color="auto"/>
        <w:right w:val="none" w:sz="0" w:space="0" w:color="auto"/>
      </w:divBdr>
    </w:div>
    <w:div w:id="1794866141">
      <w:marLeft w:val="640"/>
      <w:marRight w:val="0"/>
      <w:marTop w:val="0"/>
      <w:marBottom w:val="0"/>
      <w:divBdr>
        <w:top w:val="none" w:sz="0" w:space="0" w:color="auto"/>
        <w:left w:val="none" w:sz="0" w:space="0" w:color="auto"/>
        <w:bottom w:val="none" w:sz="0" w:space="0" w:color="auto"/>
        <w:right w:val="none" w:sz="0" w:space="0" w:color="auto"/>
      </w:divBdr>
    </w:div>
    <w:div w:id="1795053283">
      <w:marLeft w:val="640"/>
      <w:marRight w:val="0"/>
      <w:marTop w:val="0"/>
      <w:marBottom w:val="0"/>
      <w:divBdr>
        <w:top w:val="none" w:sz="0" w:space="0" w:color="auto"/>
        <w:left w:val="none" w:sz="0" w:space="0" w:color="auto"/>
        <w:bottom w:val="none" w:sz="0" w:space="0" w:color="auto"/>
        <w:right w:val="none" w:sz="0" w:space="0" w:color="auto"/>
      </w:divBdr>
    </w:div>
    <w:div w:id="1795098518">
      <w:marLeft w:val="640"/>
      <w:marRight w:val="0"/>
      <w:marTop w:val="0"/>
      <w:marBottom w:val="0"/>
      <w:divBdr>
        <w:top w:val="none" w:sz="0" w:space="0" w:color="auto"/>
        <w:left w:val="none" w:sz="0" w:space="0" w:color="auto"/>
        <w:bottom w:val="none" w:sz="0" w:space="0" w:color="auto"/>
        <w:right w:val="none" w:sz="0" w:space="0" w:color="auto"/>
      </w:divBdr>
    </w:div>
    <w:div w:id="1795248666">
      <w:marLeft w:val="640"/>
      <w:marRight w:val="0"/>
      <w:marTop w:val="0"/>
      <w:marBottom w:val="0"/>
      <w:divBdr>
        <w:top w:val="none" w:sz="0" w:space="0" w:color="auto"/>
        <w:left w:val="none" w:sz="0" w:space="0" w:color="auto"/>
        <w:bottom w:val="none" w:sz="0" w:space="0" w:color="auto"/>
        <w:right w:val="none" w:sz="0" w:space="0" w:color="auto"/>
      </w:divBdr>
    </w:div>
    <w:div w:id="1795324098">
      <w:marLeft w:val="640"/>
      <w:marRight w:val="0"/>
      <w:marTop w:val="0"/>
      <w:marBottom w:val="0"/>
      <w:divBdr>
        <w:top w:val="none" w:sz="0" w:space="0" w:color="auto"/>
        <w:left w:val="none" w:sz="0" w:space="0" w:color="auto"/>
        <w:bottom w:val="none" w:sz="0" w:space="0" w:color="auto"/>
        <w:right w:val="none" w:sz="0" w:space="0" w:color="auto"/>
      </w:divBdr>
    </w:div>
    <w:div w:id="1795557164">
      <w:marLeft w:val="640"/>
      <w:marRight w:val="0"/>
      <w:marTop w:val="0"/>
      <w:marBottom w:val="0"/>
      <w:divBdr>
        <w:top w:val="none" w:sz="0" w:space="0" w:color="auto"/>
        <w:left w:val="none" w:sz="0" w:space="0" w:color="auto"/>
        <w:bottom w:val="none" w:sz="0" w:space="0" w:color="auto"/>
        <w:right w:val="none" w:sz="0" w:space="0" w:color="auto"/>
      </w:divBdr>
    </w:div>
    <w:div w:id="1795631247">
      <w:marLeft w:val="640"/>
      <w:marRight w:val="0"/>
      <w:marTop w:val="0"/>
      <w:marBottom w:val="0"/>
      <w:divBdr>
        <w:top w:val="none" w:sz="0" w:space="0" w:color="auto"/>
        <w:left w:val="none" w:sz="0" w:space="0" w:color="auto"/>
        <w:bottom w:val="none" w:sz="0" w:space="0" w:color="auto"/>
        <w:right w:val="none" w:sz="0" w:space="0" w:color="auto"/>
      </w:divBdr>
    </w:div>
    <w:div w:id="1795711026">
      <w:marLeft w:val="640"/>
      <w:marRight w:val="0"/>
      <w:marTop w:val="0"/>
      <w:marBottom w:val="0"/>
      <w:divBdr>
        <w:top w:val="none" w:sz="0" w:space="0" w:color="auto"/>
        <w:left w:val="none" w:sz="0" w:space="0" w:color="auto"/>
        <w:bottom w:val="none" w:sz="0" w:space="0" w:color="auto"/>
        <w:right w:val="none" w:sz="0" w:space="0" w:color="auto"/>
      </w:divBdr>
    </w:div>
    <w:div w:id="1795753224">
      <w:marLeft w:val="640"/>
      <w:marRight w:val="0"/>
      <w:marTop w:val="0"/>
      <w:marBottom w:val="0"/>
      <w:divBdr>
        <w:top w:val="none" w:sz="0" w:space="0" w:color="auto"/>
        <w:left w:val="none" w:sz="0" w:space="0" w:color="auto"/>
        <w:bottom w:val="none" w:sz="0" w:space="0" w:color="auto"/>
        <w:right w:val="none" w:sz="0" w:space="0" w:color="auto"/>
      </w:divBdr>
    </w:div>
    <w:div w:id="1795784290">
      <w:marLeft w:val="640"/>
      <w:marRight w:val="0"/>
      <w:marTop w:val="0"/>
      <w:marBottom w:val="0"/>
      <w:divBdr>
        <w:top w:val="none" w:sz="0" w:space="0" w:color="auto"/>
        <w:left w:val="none" w:sz="0" w:space="0" w:color="auto"/>
        <w:bottom w:val="none" w:sz="0" w:space="0" w:color="auto"/>
        <w:right w:val="none" w:sz="0" w:space="0" w:color="auto"/>
      </w:divBdr>
    </w:div>
    <w:div w:id="1796021746">
      <w:marLeft w:val="640"/>
      <w:marRight w:val="0"/>
      <w:marTop w:val="0"/>
      <w:marBottom w:val="0"/>
      <w:divBdr>
        <w:top w:val="none" w:sz="0" w:space="0" w:color="auto"/>
        <w:left w:val="none" w:sz="0" w:space="0" w:color="auto"/>
        <w:bottom w:val="none" w:sz="0" w:space="0" w:color="auto"/>
        <w:right w:val="none" w:sz="0" w:space="0" w:color="auto"/>
      </w:divBdr>
    </w:div>
    <w:div w:id="1796026276">
      <w:marLeft w:val="640"/>
      <w:marRight w:val="0"/>
      <w:marTop w:val="0"/>
      <w:marBottom w:val="0"/>
      <w:divBdr>
        <w:top w:val="none" w:sz="0" w:space="0" w:color="auto"/>
        <w:left w:val="none" w:sz="0" w:space="0" w:color="auto"/>
        <w:bottom w:val="none" w:sz="0" w:space="0" w:color="auto"/>
        <w:right w:val="none" w:sz="0" w:space="0" w:color="auto"/>
      </w:divBdr>
    </w:div>
    <w:div w:id="1796097591">
      <w:marLeft w:val="640"/>
      <w:marRight w:val="0"/>
      <w:marTop w:val="0"/>
      <w:marBottom w:val="0"/>
      <w:divBdr>
        <w:top w:val="none" w:sz="0" w:space="0" w:color="auto"/>
        <w:left w:val="none" w:sz="0" w:space="0" w:color="auto"/>
        <w:bottom w:val="none" w:sz="0" w:space="0" w:color="auto"/>
        <w:right w:val="none" w:sz="0" w:space="0" w:color="auto"/>
      </w:divBdr>
    </w:div>
    <w:div w:id="1796291338">
      <w:marLeft w:val="640"/>
      <w:marRight w:val="0"/>
      <w:marTop w:val="0"/>
      <w:marBottom w:val="0"/>
      <w:divBdr>
        <w:top w:val="none" w:sz="0" w:space="0" w:color="auto"/>
        <w:left w:val="none" w:sz="0" w:space="0" w:color="auto"/>
        <w:bottom w:val="none" w:sz="0" w:space="0" w:color="auto"/>
        <w:right w:val="none" w:sz="0" w:space="0" w:color="auto"/>
      </w:divBdr>
    </w:div>
    <w:div w:id="1796362780">
      <w:marLeft w:val="640"/>
      <w:marRight w:val="0"/>
      <w:marTop w:val="0"/>
      <w:marBottom w:val="0"/>
      <w:divBdr>
        <w:top w:val="none" w:sz="0" w:space="0" w:color="auto"/>
        <w:left w:val="none" w:sz="0" w:space="0" w:color="auto"/>
        <w:bottom w:val="none" w:sz="0" w:space="0" w:color="auto"/>
        <w:right w:val="none" w:sz="0" w:space="0" w:color="auto"/>
      </w:divBdr>
    </w:div>
    <w:div w:id="1796439128">
      <w:marLeft w:val="640"/>
      <w:marRight w:val="0"/>
      <w:marTop w:val="0"/>
      <w:marBottom w:val="0"/>
      <w:divBdr>
        <w:top w:val="none" w:sz="0" w:space="0" w:color="auto"/>
        <w:left w:val="none" w:sz="0" w:space="0" w:color="auto"/>
        <w:bottom w:val="none" w:sz="0" w:space="0" w:color="auto"/>
        <w:right w:val="none" w:sz="0" w:space="0" w:color="auto"/>
      </w:divBdr>
    </w:div>
    <w:div w:id="1796480384">
      <w:marLeft w:val="640"/>
      <w:marRight w:val="0"/>
      <w:marTop w:val="0"/>
      <w:marBottom w:val="0"/>
      <w:divBdr>
        <w:top w:val="none" w:sz="0" w:space="0" w:color="auto"/>
        <w:left w:val="none" w:sz="0" w:space="0" w:color="auto"/>
        <w:bottom w:val="none" w:sz="0" w:space="0" w:color="auto"/>
        <w:right w:val="none" w:sz="0" w:space="0" w:color="auto"/>
      </w:divBdr>
    </w:div>
    <w:div w:id="1796486169">
      <w:marLeft w:val="640"/>
      <w:marRight w:val="0"/>
      <w:marTop w:val="0"/>
      <w:marBottom w:val="0"/>
      <w:divBdr>
        <w:top w:val="none" w:sz="0" w:space="0" w:color="auto"/>
        <w:left w:val="none" w:sz="0" w:space="0" w:color="auto"/>
        <w:bottom w:val="none" w:sz="0" w:space="0" w:color="auto"/>
        <w:right w:val="none" w:sz="0" w:space="0" w:color="auto"/>
      </w:divBdr>
    </w:div>
    <w:div w:id="1796488851">
      <w:marLeft w:val="640"/>
      <w:marRight w:val="0"/>
      <w:marTop w:val="0"/>
      <w:marBottom w:val="0"/>
      <w:divBdr>
        <w:top w:val="none" w:sz="0" w:space="0" w:color="auto"/>
        <w:left w:val="none" w:sz="0" w:space="0" w:color="auto"/>
        <w:bottom w:val="none" w:sz="0" w:space="0" w:color="auto"/>
        <w:right w:val="none" w:sz="0" w:space="0" w:color="auto"/>
      </w:divBdr>
    </w:div>
    <w:div w:id="1796754334">
      <w:marLeft w:val="640"/>
      <w:marRight w:val="0"/>
      <w:marTop w:val="0"/>
      <w:marBottom w:val="0"/>
      <w:divBdr>
        <w:top w:val="none" w:sz="0" w:space="0" w:color="auto"/>
        <w:left w:val="none" w:sz="0" w:space="0" w:color="auto"/>
        <w:bottom w:val="none" w:sz="0" w:space="0" w:color="auto"/>
        <w:right w:val="none" w:sz="0" w:space="0" w:color="auto"/>
      </w:divBdr>
    </w:div>
    <w:div w:id="1796827422">
      <w:marLeft w:val="640"/>
      <w:marRight w:val="0"/>
      <w:marTop w:val="0"/>
      <w:marBottom w:val="0"/>
      <w:divBdr>
        <w:top w:val="none" w:sz="0" w:space="0" w:color="auto"/>
        <w:left w:val="none" w:sz="0" w:space="0" w:color="auto"/>
        <w:bottom w:val="none" w:sz="0" w:space="0" w:color="auto"/>
        <w:right w:val="none" w:sz="0" w:space="0" w:color="auto"/>
      </w:divBdr>
    </w:div>
    <w:div w:id="1796827428">
      <w:marLeft w:val="640"/>
      <w:marRight w:val="0"/>
      <w:marTop w:val="0"/>
      <w:marBottom w:val="0"/>
      <w:divBdr>
        <w:top w:val="none" w:sz="0" w:space="0" w:color="auto"/>
        <w:left w:val="none" w:sz="0" w:space="0" w:color="auto"/>
        <w:bottom w:val="none" w:sz="0" w:space="0" w:color="auto"/>
        <w:right w:val="none" w:sz="0" w:space="0" w:color="auto"/>
      </w:divBdr>
    </w:div>
    <w:div w:id="1796829104">
      <w:marLeft w:val="640"/>
      <w:marRight w:val="0"/>
      <w:marTop w:val="0"/>
      <w:marBottom w:val="0"/>
      <w:divBdr>
        <w:top w:val="none" w:sz="0" w:space="0" w:color="auto"/>
        <w:left w:val="none" w:sz="0" w:space="0" w:color="auto"/>
        <w:bottom w:val="none" w:sz="0" w:space="0" w:color="auto"/>
        <w:right w:val="none" w:sz="0" w:space="0" w:color="auto"/>
      </w:divBdr>
    </w:div>
    <w:div w:id="1796874322">
      <w:marLeft w:val="640"/>
      <w:marRight w:val="0"/>
      <w:marTop w:val="0"/>
      <w:marBottom w:val="0"/>
      <w:divBdr>
        <w:top w:val="none" w:sz="0" w:space="0" w:color="auto"/>
        <w:left w:val="none" w:sz="0" w:space="0" w:color="auto"/>
        <w:bottom w:val="none" w:sz="0" w:space="0" w:color="auto"/>
        <w:right w:val="none" w:sz="0" w:space="0" w:color="auto"/>
      </w:divBdr>
    </w:div>
    <w:div w:id="1797020435">
      <w:marLeft w:val="640"/>
      <w:marRight w:val="0"/>
      <w:marTop w:val="0"/>
      <w:marBottom w:val="0"/>
      <w:divBdr>
        <w:top w:val="none" w:sz="0" w:space="0" w:color="auto"/>
        <w:left w:val="none" w:sz="0" w:space="0" w:color="auto"/>
        <w:bottom w:val="none" w:sz="0" w:space="0" w:color="auto"/>
        <w:right w:val="none" w:sz="0" w:space="0" w:color="auto"/>
      </w:divBdr>
    </w:div>
    <w:div w:id="1797066910">
      <w:marLeft w:val="640"/>
      <w:marRight w:val="0"/>
      <w:marTop w:val="0"/>
      <w:marBottom w:val="0"/>
      <w:divBdr>
        <w:top w:val="none" w:sz="0" w:space="0" w:color="auto"/>
        <w:left w:val="none" w:sz="0" w:space="0" w:color="auto"/>
        <w:bottom w:val="none" w:sz="0" w:space="0" w:color="auto"/>
        <w:right w:val="none" w:sz="0" w:space="0" w:color="auto"/>
      </w:divBdr>
    </w:div>
    <w:div w:id="1797218524">
      <w:marLeft w:val="640"/>
      <w:marRight w:val="0"/>
      <w:marTop w:val="0"/>
      <w:marBottom w:val="0"/>
      <w:divBdr>
        <w:top w:val="none" w:sz="0" w:space="0" w:color="auto"/>
        <w:left w:val="none" w:sz="0" w:space="0" w:color="auto"/>
        <w:bottom w:val="none" w:sz="0" w:space="0" w:color="auto"/>
        <w:right w:val="none" w:sz="0" w:space="0" w:color="auto"/>
      </w:divBdr>
    </w:div>
    <w:div w:id="1797259668">
      <w:marLeft w:val="640"/>
      <w:marRight w:val="0"/>
      <w:marTop w:val="0"/>
      <w:marBottom w:val="0"/>
      <w:divBdr>
        <w:top w:val="none" w:sz="0" w:space="0" w:color="auto"/>
        <w:left w:val="none" w:sz="0" w:space="0" w:color="auto"/>
        <w:bottom w:val="none" w:sz="0" w:space="0" w:color="auto"/>
        <w:right w:val="none" w:sz="0" w:space="0" w:color="auto"/>
      </w:divBdr>
    </w:div>
    <w:div w:id="1797262176">
      <w:marLeft w:val="640"/>
      <w:marRight w:val="0"/>
      <w:marTop w:val="0"/>
      <w:marBottom w:val="0"/>
      <w:divBdr>
        <w:top w:val="none" w:sz="0" w:space="0" w:color="auto"/>
        <w:left w:val="none" w:sz="0" w:space="0" w:color="auto"/>
        <w:bottom w:val="none" w:sz="0" w:space="0" w:color="auto"/>
        <w:right w:val="none" w:sz="0" w:space="0" w:color="auto"/>
      </w:divBdr>
    </w:div>
    <w:div w:id="1797403400">
      <w:marLeft w:val="640"/>
      <w:marRight w:val="0"/>
      <w:marTop w:val="0"/>
      <w:marBottom w:val="0"/>
      <w:divBdr>
        <w:top w:val="none" w:sz="0" w:space="0" w:color="auto"/>
        <w:left w:val="none" w:sz="0" w:space="0" w:color="auto"/>
        <w:bottom w:val="none" w:sz="0" w:space="0" w:color="auto"/>
        <w:right w:val="none" w:sz="0" w:space="0" w:color="auto"/>
      </w:divBdr>
    </w:div>
    <w:div w:id="1797412068">
      <w:marLeft w:val="640"/>
      <w:marRight w:val="0"/>
      <w:marTop w:val="0"/>
      <w:marBottom w:val="0"/>
      <w:divBdr>
        <w:top w:val="none" w:sz="0" w:space="0" w:color="auto"/>
        <w:left w:val="none" w:sz="0" w:space="0" w:color="auto"/>
        <w:bottom w:val="none" w:sz="0" w:space="0" w:color="auto"/>
        <w:right w:val="none" w:sz="0" w:space="0" w:color="auto"/>
      </w:divBdr>
    </w:div>
    <w:div w:id="1797486686">
      <w:marLeft w:val="640"/>
      <w:marRight w:val="0"/>
      <w:marTop w:val="0"/>
      <w:marBottom w:val="0"/>
      <w:divBdr>
        <w:top w:val="none" w:sz="0" w:space="0" w:color="auto"/>
        <w:left w:val="none" w:sz="0" w:space="0" w:color="auto"/>
        <w:bottom w:val="none" w:sz="0" w:space="0" w:color="auto"/>
        <w:right w:val="none" w:sz="0" w:space="0" w:color="auto"/>
      </w:divBdr>
    </w:div>
    <w:div w:id="1797525832">
      <w:marLeft w:val="640"/>
      <w:marRight w:val="0"/>
      <w:marTop w:val="0"/>
      <w:marBottom w:val="0"/>
      <w:divBdr>
        <w:top w:val="none" w:sz="0" w:space="0" w:color="auto"/>
        <w:left w:val="none" w:sz="0" w:space="0" w:color="auto"/>
        <w:bottom w:val="none" w:sz="0" w:space="0" w:color="auto"/>
        <w:right w:val="none" w:sz="0" w:space="0" w:color="auto"/>
      </w:divBdr>
    </w:div>
    <w:div w:id="1797599948">
      <w:marLeft w:val="640"/>
      <w:marRight w:val="0"/>
      <w:marTop w:val="0"/>
      <w:marBottom w:val="0"/>
      <w:divBdr>
        <w:top w:val="none" w:sz="0" w:space="0" w:color="auto"/>
        <w:left w:val="none" w:sz="0" w:space="0" w:color="auto"/>
        <w:bottom w:val="none" w:sz="0" w:space="0" w:color="auto"/>
        <w:right w:val="none" w:sz="0" w:space="0" w:color="auto"/>
      </w:divBdr>
    </w:div>
    <w:div w:id="1797747555">
      <w:marLeft w:val="640"/>
      <w:marRight w:val="0"/>
      <w:marTop w:val="0"/>
      <w:marBottom w:val="0"/>
      <w:divBdr>
        <w:top w:val="none" w:sz="0" w:space="0" w:color="auto"/>
        <w:left w:val="none" w:sz="0" w:space="0" w:color="auto"/>
        <w:bottom w:val="none" w:sz="0" w:space="0" w:color="auto"/>
        <w:right w:val="none" w:sz="0" w:space="0" w:color="auto"/>
      </w:divBdr>
    </w:div>
    <w:div w:id="1797792033">
      <w:marLeft w:val="640"/>
      <w:marRight w:val="0"/>
      <w:marTop w:val="0"/>
      <w:marBottom w:val="0"/>
      <w:divBdr>
        <w:top w:val="none" w:sz="0" w:space="0" w:color="auto"/>
        <w:left w:val="none" w:sz="0" w:space="0" w:color="auto"/>
        <w:bottom w:val="none" w:sz="0" w:space="0" w:color="auto"/>
        <w:right w:val="none" w:sz="0" w:space="0" w:color="auto"/>
      </w:divBdr>
    </w:div>
    <w:div w:id="1797866648">
      <w:marLeft w:val="640"/>
      <w:marRight w:val="0"/>
      <w:marTop w:val="0"/>
      <w:marBottom w:val="0"/>
      <w:divBdr>
        <w:top w:val="none" w:sz="0" w:space="0" w:color="auto"/>
        <w:left w:val="none" w:sz="0" w:space="0" w:color="auto"/>
        <w:bottom w:val="none" w:sz="0" w:space="0" w:color="auto"/>
        <w:right w:val="none" w:sz="0" w:space="0" w:color="auto"/>
      </w:divBdr>
    </w:div>
    <w:div w:id="1797871391">
      <w:marLeft w:val="640"/>
      <w:marRight w:val="0"/>
      <w:marTop w:val="0"/>
      <w:marBottom w:val="0"/>
      <w:divBdr>
        <w:top w:val="none" w:sz="0" w:space="0" w:color="auto"/>
        <w:left w:val="none" w:sz="0" w:space="0" w:color="auto"/>
        <w:bottom w:val="none" w:sz="0" w:space="0" w:color="auto"/>
        <w:right w:val="none" w:sz="0" w:space="0" w:color="auto"/>
      </w:divBdr>
    </w:div>
    <w:div w:id="1797872242">
      <w:marLeft w:val="640"/>
      <w:marRight w:val="0"/>
      <w:marTop w:val="0"/>
      <w:marBottom w:val="0"/>
      <w:divBdr>
        <w:top w:val="none" w:sz="0" w:space="0" w:color="auto"/>
        <w:left w:val="none" w:sz="0" w:space="0" w:color="auto"/>
        <w:bottom w:val="none" w:sz="0" w:space="0" w:color="auto"/>
        <w:right w:val="none" w:sz="0" w:space="0" w:color="auto"/>
      </w:divBdr>
    </w:div>
    <w:div w:id="1797989069">
      <w:marLeft w:val="640"/>
      <w:marRight w:val="0"/>
      <w:marTop w:val="0"/>
      <w:marBottom w:val="0"/>
      <w:divBdr>
        <w:top w:val="none" w:sz="0" w:space="0" w:color="auto"/>
        <w:left w:val="none" w:sz="0" w:space="0" w:color="auto"/>
        <w:bottom w:val="none" w:sz="0" w:space="0" w:color="auto"/>
        <w:right w:val="none" w:sz="0" w:space="0" w:color="auto"/>
      </w:divBdr>
    </w:div>
    <w:div w:id="1797991406">
      <w:marLeft w:val="640"/>
      <w:marRight w:val="0"/>
      <w:marTop w:val="0"/>
      <w:marBottom w:val="0"/>
      <w:divBdr>
        <w:top w:val="none" w:sz="0" w:space="0" w:color="auto"/>
        <w:left w:val="none" w:sz="0" w:space="0" w:color="auto"/>
        <w:bottom w:val="none" w:sz="0" w:space="0" w:color="auto"/>
        <w:right w:val="none" w:sz="0" w:space="0" w:color="auto"/>
      </w:divBdr>
    </w:div>
    <w:div w:id="1798063100">
      <w:marLeft w:val="640"/>
      <w:marRight w:val="0"/>
      <w:marTop w:val="0"/>
      <w:marBottom w:val="0"/>
      <w:divBdr>
        <w:top w:val="none" w:sz="0" w:space="0" w:color="auto"/>
        <w:left w:val="none" w:sz="0" w:space="0" w:color="auto"/>
        <w:bottom w:val="none" w:sz="0" w:space="0" w:color="auto"/>
        <w:right w:val="none" w:sz="0" w:space="0" w:color="auto"/>
      </w:divBdr>
    </w:div>
    <w:div w:id="1798181094">
      <w:marLeft w:val="640"/>
      <w:marRight w:val="0"/>
      <w:marTop w:val="0"/>
      <w:marBottom w:val="0"/>
      <w:divBdr>
        <w:top w:val="none" w:sz="0" w:space="0" w:color="auto"/>
        <w:left w:val="none" w:sz="0" w:space="0" w:color="auto"/>
        <w:bottom w:val="none" w:sz="0" w:space="0" w:color="auto"/>
        <w:right w:val="none" w:sz="0" w:space="0" w:color="auto"/>
      </w:divBdr>
    </w:div>
    <w:div w:id="1798186000">
      <w:marLeft w:val="640"/>
      <w:marRight w:val="0"/>
      <w:marTop w:val="0"/>
      <w:marBottom w:val="0"/>
      <w:divBdr>
        <w:top w:val="none" w:sz="0" w:space="0" w:color="auto"/>
        <w:left w:val="none" w:sz="0" w:space="0" w:color="auto"/>
        <w:bottom w:val="none" w:sz="0" w:space="0" w:color="auto"/>
        <w:right w:val="none" w:sz="0" w:space="0" w:color="auto"/>
      </w:divBdr>
    </w:div>
    <w:div w:id="1798260742">
      <w:marLeft w:val="640"/>
      <w:marRight w:val="0"/>
      <w:marTop w:val="0"/>
      <w:marBottom w:val="0"/>
      <w:divBdr>
        <w:top w:val="none" w:sz="0" w:space="0" w:color="auto"/>
        <w:left w:val="none" w:sz="0" w:space="0" w:color="auto"/>
        <w:bottom w:val="none" w:sz="0" w:space="0" w:color="auto"/>
        <w:right w:val="none" w:sz="0" w:space="0" w:color="auto"/>
      </w:divBdr>
    </w:div>
    <w:div w:id="1798332952">
      <w:marLeft w:val="640"/>
      <w:marRight w:val="0"/>
      <w:marTop w:val="0"/>
      <w:marBottom w:val="0"/>
      <w:divBdr>
        <w:top w:val="none" w:sz="0" w:space="0" w:color="auto"/>
        <w:left w:val="none" w:sz="0" w:space="0" w:color="auto"/>
        <w:bottom w:val="none" w:sz="0" w:space="0" w:color="auto"/>
        <w:right w:val="none" w:sz="0" w:space="0" w:color="auto"/>
      </w:divBdr>
    </w:div>
    <w:div w:id="1798377761">
      <w:marLeft w:val="640"/>
      <w:marRight w:val="0"/>
      <w:marTop w:val="0"/>
      <w:marBottom w:val="0"/>
      <w:divBdr>
        <w:top w:val="none" w:sz="0" w:space="0" w:color="auto"/>
        <w:left w:val="none" w:sz="0" w:space="0" w:color="auto"/>
        <w:bottom w:val="none" w:sz="0" w:space="0" w:color="auto"/>
        <w:right w:val="none" w:sz="0" w:space="0" w:color="auto"/>
      </w:divBdr>
    </w:div>
    <w:div w:id="1798402987">
      <w:marLeft w:val="640"/>
      <w:marRight w:val="0"/>
      <w:marTop w:val="0"/>
      <w:marBottom w:val="0"/>
      <w:divBdr>
        <w:top w:val="none" w:sz="0" w:space="0" w:color="auto"/>
        <w:left w:val="none" w:sz="0" w:space="0" w:color="auto"/>
        <w:bottom w:val="none" w:sz="0" w:space="0" w:color="auto"/>
        <w:right w:val="none" w:sz="0" w:space="0" w:color="auto"/>
      </w:divBdr>
    </w:div>
    <w:div w:id="1798524755">
      <w:marLeft w:val="640"/>
      <w:marRight w:val="0"/>
      <w:marTop w:val="0"/>
      <w:marBottom w:val="0"/>
      <w:divBdr>
        <w:top w:val="none" w:sz="0" w:space="0" w:color="auto"/>
        <w:left w:val="none" w:sz="0" w:space="0" w:color="auto"/>
        <w:bottom w:val="none" w:sz="0" w:space="0" w:color="auto"/>
        <w:right w:val="none" w:sz="0" w:space="0" w:color="auto"/>
      </w:divBdr>
    </w:div>
    <w:div w:id="1798641510">
      <w:marLeft w:val="640"/>
      <w:marRight w:val="0"/>
      <w:marTop w:val="0"/>
      <w:marBottom w:val="0"/>
      <w:divBdr>
        <w:top w:val="none" w:sz="0" w:space="0" w:color="auto"/>
        <w:left w:val="none" w:sz="0" w:space="0" w:color="auto"/>
        <w:bottom w:val="none" w:sz="0" w:space="0" w:color="auto"/>
        <w:right w:val="none" w:sz="0" w:space="0" w:color="auto"/>
      </w:divBdr>
    </w:div>
    <w:div w:id="1798643895">
      <w:marLeft w:val="640"/>
      <w:marRight w:val="0"/>
      <w:marTop w:val="0"/>
      <w:marBottom w:val="0"/>
      <w:divBdr>
        <w:top w:val="none" w:sz="0" w:space="0" w:color="auto"/>
        <w:left w:val="none" w:sz="0" w:space="0" w:color="auto"/>
        <w:bottom w:val="none" w:sz="0" w:space="0" w:color="auto"/>
        <w:right w:val="none" w:sz="0" w:space="0" w:color="auto"/>
      </w:divBdr>
    </w:div>
    <w:div w:id="1798834815">
      <w:marLeft w:val="640"/>
      <w:marRight w:val="0"/>
      <w:marTop w:val="0"/>
      <w:marBottom w:val="0"/>
      <w:divBdr>
        <w:top w:val="none" w:sz="0" w:space="0" w:color="auto"/>
        <w:left w:val="none" w:sz="0" w:space="0" w:color="auto"/>
        <w:bottom w:val="none" w:sz="0" w:space="0" w:color="auto"/>
        <w:right w:val="none" w:sz="0" w:space="0" w:color="auto"/>
      </w:divBdr>
    </w:div>
    <w:div w:id="1798840305">
      <w:marLeft w:val="640"/>
      <w:marRight w:val="0"/>
      <w:marTop w:val="0"/>
      <w:marBottom w:val="0"/>
      <w:divBdr>
        <w:top w:val="none" w:sz="0" w:space="0" w:color="auto"/>
        <w:left w:val="none" w:sz="0" w:space="0" w:color="auto"/>
        <w:bottom w:val="none" w:sz="0" w:space="0" w:color="auto"/>
        <w:right w:val="none" w:sz="0" w:space="0" w:color="auto"/>
      </w:divBdr>
    </w:div>
    <w:div w:id="1798989047">
      <w:marLeft w:val="640"/>
      <w:marRight w:val="0"/>
      <w:marTop w:val="0"/>
      <w:marBottom w:val="0"/>
      <w:divBdr>
        <w:top w:val="none" w:sz="0" w:space="0" w:color="auto"/>
        <w:left w:val="none" w:sz="0" w:space="0" w:color="auto"/>
        <w:bottom w:val="none" w:sz="0" w:space="0" w:color="auto"/>
        <w:right w:val="none" w:sz="0" w:space="0" w:color="auto"/>
      </w:divBdr>
    </w:div>
    <w:div w:id="1799029699">
      <w:marLeft w:val="640"/>
      <w:marRight w:val="0"/>
      <w:marTop w:val="0"/>
      <w:marBottom w:val="0"/>
      <w:divBdr>
        <w:top w:val="none" w:sz="0" w:space="0" w:color="auto"/>
        <w:left w:val="none" w:sz="0" w:space="0" w:color="auto"/>
        <w:bottom w:val="none" w:sz="0" w:space="0" w:color="auto"/>
        <w:right w:val="none" w:sz="0" w:space="0" w:color="auto"/>
      </w:divBdr>
    </w:div>
    <w:div w:id="1799057911">
      <w:marLeft w:val="640"/>
      <w:marRight w:val="0"/>
      <w:marTop w:val="0"/>
      <w:marBottom w:val="0"/>
      <w:divBdr>
        <w:top w:val="none" w:sz="0" w:space="0" w:color="auto"/>
        <w:left w:val="none" w:sz="0" w:space="0" w:color="auto"/>
        <w:bottom w:val="none" w:sz="0" w:space="0" w:color="auto"/>
        <w:right w:val="none" w:sz="0" w:space="0" w:color="auto"/>
      </w:divBdr>
    </w:div>
    <w:div w:id="1799181456">
      <w:marLeft w:val="640"/>
      <w:marRight w:val="0"/>
      <w:marTop w:val="0"/>
      <w:marBottom w:val="0"/>
      <w:divBdr>
        <w:top w:val="none" w:sz="0" w:space="0" w:color="auto"/>
        <w:left w:val="none" w:sz="0" w:space="0" w:color="auto"/>
        <w:bottom w:val="none" w:sz="0" w:space="0" w:color="auto"/>
        <w:right w:val="none" w:sz="0" w:space="0" w:color="auto"/>
      </w:divBdr>
    </w:div>
    <w:div w:id="1799226141">
      <w:marLeft w:val="640"/>
      <w:marRight w:val="0"/>
      <w:marTop w:val="0"/>
      <w:marBottom w:val="0"/>
      <w:divBdr>
        <w:top w:val="none" w:sz="0" w:space="0" w:color="auto"/>
        <w:left w:val="none" w:sz="0" w:space="0" w:color="auto"/>
        <w:bottom w:val="none" w:sz="0" w:space="0" w:color="auto"/>
        <w:right w:val="none" w:sz="0" w:space="0" w:color="auto"/>
      </w:divBdr>
    </w:div>
    <w:div w:id="1799228150">
      <w:marLeft w:val="640"/>
      <w:marRight w:val="0"/>
      <w:marTop w:val="0"/>
      <w:marBottom w:val="0"/>
      <w:divBdr>
        <w:top w:val="none" w:sz="0" w:space="0" w:color="auto"/>
        <w:left w:val="none" w:sz="0" w:space="0" w:color="auto"/>
        <w:bottom w:val="none" w:sz="0" w:space="0" w:color="auto"/>
        <w:right w:val="none" w:sz="0" w:space="0" w:color="auto"/>
      </w:divBdr>
    </w:div>
    <w:div w:id="1799377663">
      <w:marLeft w:val="640"/>
      <w:marRight w:val="0"/>
      <w:marTop w:val="0"/>
      <w:marBottom w:val="0"/>
      <w:divBdr>
        <w:top w:val="none" w:sz="0" w:space="0" w:color="auto"/>
        <w:left w:val="none" w:sz="0" w:space="0" w:color="auto"/>
        <w:bottom w:val="none" w:sz="0" w:space="0" w:color="auto"/>
        <w:right w:val="none" w:sz="0" w:space="0" w:color="auto"/>
      </w:divBdr>
    </w:div>
    <w:div w:id="1799450887">
      <w:marLeft w:val="640"/>
      <w:marRight w:val="0"/>
      <w:marTop w:val="0"/>
      <w:marBottom w:val="0"/>
      <w:divBdr>
        <w:top w:val="none" w:sz="0" w:space="0" w:color="auto"/>
        <w:left w:val="none" w:sz="0" w:space="0" w:color="auto"/>
        <w:bottom w:val="none" w:sz="0" w:space="0" w:color="auto"/>
        <w:right w:val="none" w:sz="0" w:space="0" w:color="auto"/>
      </w:divBdr>
    </w:div>
    <w:div w:id="1799488467">
      <w:marLeft w:val="640"/>
      <w:marRight w:val="0"/>
      <w:marTop w:val="0"/>
      <w:marBottom w:val="0"/>
      <w:divBdr>
        <w:top w:val="none" w:sz="0" w:space="0" w:color="auto"/>
        <w:left w:val="none" w:sz="0" w:space="0" w:color="auto"/>
        <w:bottom w:val="none" w:sz="0" w:space="0" w:color="auto"/>
        <w:right w:val="none" w:sz="0" w:space="0" w:color="auto"/>
      </w:divBdr>
    </w:div>
    <w:div w:id="1799492904">
      <w:marLeft w:val="640"/>
      <w:marRight w:val="0"/>
      <w:marTop w:val="0"/>
      <w:marBottom w:val="0"/>
      <w:divBdr>
        <w:top w:val="none" w:sz="0" w:space="0" w:color="auto"/>
        <w:left w:val="none" w:sz="0" w:space="0" w:color="auto"/>
        <w:bottom w:val="none" w:sz="0" w:space="0" w:color="auto"/>
        <w:right w:val="none" w:sz="0" w:space="0" w:color="auto"/>
      </w:divBdr>
    </w:div>
    <w:div w:id="1799495464">
      <w:marLeft w:val="640"/>
      <w:marRight w:val="0"/>
      <w:marTop w:val="0"/>
      <w:marBottom w:val="0"/>
      <w:divBdr>
        <w:top w:val="none" w:sz="0" w:space="0" w:color="auto"/>
        <w:left w:val="none" w:sz="0" w:space="0" w:color="auto"/>
        <w:bottom w:val="none" w:sz="0" w:space="0" w:color="auto"/>
        <w:right w:val="none" w:sz="0" w:space="0" w:color="auto"/>
      </w:divBdr>
    </w:div>
    <w:div w:id="1799646474">
      <w:marLeft w:val="640"/>
      <w:marRight w:val="0"/>
      <w:marTop w:val="0"/>
      <w:marBottom w:val="0"/>
      <w:divBdr>
        <w:top w:val="none" w:sz="0" w:space="0" w:color="auto"/>
        <w:left w:val="none" w:sz="0" w:space="0" w:color="auto"/>
        <w:bottom w:val="none" w:sz="0" w:space="0" w:color="auto"/>
        <w:right w:val="none" w:sz="0" w:space="0" w:color="auto"/>
      </w:divBdr>
    </w:div>
    <w:div w:id="1799756725">
      <w:marLeft w:val="640"/>
      <w:marRight w:val="0"/>
      <w:marTop w:val="0"/>
      <w:marBottom w:val="0"/>
      <w:divBdr>
        <w:top w:val="none" w:sz="0" w:space="0" w:color="auto"/>
        <w:left w:val="none" w:sz="0" w:space="0" w:color="auto"/>
        <w:bottom w:val="none" w:sz="0" w:space="0" w:color="auto"/>
        <w:right w:val="none" w:sz="0" w:space="0" w:color="auto"/>
      </w:divBdr>
    </w:div>
    <w:div w:id="1799763043">
      <w:marLeft w:val="640"/>
      <w:marRight w:val="0"/>
      <w:marTop w:val="0"/>
      <w:marBottom w:val="0"/>
      <w:divBdr>
        <w:top w:val="none" w:sz="0" w:space="0" w:color="auto"/>
        <w:left w:val="none" w:sz="0" w:space="0" w:color="auto"/>
        <w:bottom w:val="none" w:sz="0" w:space="0" w:color="auto"/>
        <w:right w:val="none" w:sz="0" w:space="0" w:color="auto"/>
      </w:divBdr>
    </w:div>
    <w:div w:id="1799840093">
      <w:marLeft w:val="640"/>
      <w:marRight w:val="0"/>
      <w:marTop w:val="0"/>
      <w:marBottom w:val="0"/>
      <w:divBdr>
        <w:top w:val="none" w:sz="0" w:space="0" w:color="auto"/>
        <w:left w:val="none" w:sz="0" w:space="0" w:color="auto"/>
        <w:bottom w:val="none" w:sz="0" w:space="0" w:color="auto"/>
        <w:right w:val="none" w:sz="0" w:space="0" w:color="auto"/>
      </w:divBdr>
    </w:div>
    <w:div w:id="1799907008">
      <w:marLeft w:val="640"/>
      <w:marRight w:val="0"/>
      <w:marTop w:val="0"/>
      <w:marBottom w:val="0"/>
      <w:divBdr>
        <w:top w:val="none" w:sz="0" w:space="0" w:color="auto"/>
        <w:left w:val="none" w:sz="0" w:space="0" w:color="auto"/>
        <w:bottom w:val="none" w:sz="0" w:space="0" w:color="auto"/>
        <w:right w:val="none" w:sz="0" w:space="0" w:color="auto"/>
      </w:divBdr>
    </w:div>
    <w:div w:id="1799908835">
      <w:marLeft w:val="640"/>
      <w:marRight w:val="0"/>
      <w:marTop w:val="0"/>
      <w:marBottom w:val="0"/>
      <w:divBdr>
        <w:top w:val="none" w:sz="0" w:space="0" w:color="auto"/>
        <w:left w:val="none" w:sz="0" w:space="0" w:color="auto"/>
        <w:bottom w:val="none" w:sz="0" w:space="0" w:color="auto"/>
        <w:right w:val="none" w:sz="0" w:space="0" w:color="auto"/>
      </w:divBdr>
    </w:div>
    <w:div w:id="1800028579">
      <w:marLeft w:val="640"/>
      <w:marRight w:val="0"/>
      <w:marTop w:val="0"/>
      <w:marBottom w:val="0"/>
      <w:divBdr>
        <w:top w:val="none" w:sz="0" w:space="0" w:color="auto"/>
        <w:left w:val="none" w:sz="0" w:space="0" w:color="auto"/>
        <w:bottom w:val="none" w:sz="0" w:space="0" w:color="auto"/>
        <w:right w:val="none" w:sz="0" w:space="0" w:color="auto"/>
      </w:divBdr>
    </w:div>
    <w:div w:id="1800030283">
      <w:marLeft w:val="640"/>
      <w:marRight w:val="0"/>
      <w:marTop w:val="0"/>
      <w:marBottom w:val="0"/>
      <w:divBdr>
        <w:top w:val="none" w:sz="0" w:space="0" w:color="auto"/>
        <w:left w:val="none" w:sz="0" w:space="0" w:color="auto"/>
        <w:bottom w:val="none" w:sz="0" w:space="0" w:color="auto"/>
        <w:right w:val="none" w:sz="0" w:space="0" w:color="auto"/>
      </w:divBdr>
    </w:div>
    <w:div w:id="1800031361">
      <w:marLeft w:val="640"/>
      <w:marRight w:val="0"/>
      <w:marTop w:val="0"/>
      <w:marBottom w:val="0"/>
      <w:divBdr>
        <w:top w:val="none" w:sz="0" w:space="0" w:color="auto"/>
        <w:left w:val="none" w:sz="0" w:space="0" w:color="auto"/>
        <w:bottom w:val="none" w:sz="0" w:space="0" w:color="auto"/>
        <w:right w:val="none" w:sz="0" w:space="0" w:color="auto"/>
      </w:divBdr>
    </w:div>
    <w:div w:id="1800106737">
      <w:marLeft w:val="640"/>
      <w:marRight w:val="0"/>
      <w:marTop w:val="0"/>
      <w:marBottom w:val="0"/>
      <w:divBdr>
        <w:top w:val="none" w:sz="0" w:space="0" w:color="auto"/>
        <w:left w:val="none" w:sz="0" w:space="0" w:color="auto"/>
        <w:bottom w:val="none" w:sz="0" w:space="0" w:color="auto"/>
        <w:right w:val="none" w:sz="0" w:space="0" w:color="auto"/>
      </w:divBdr>
    </w:div>
    <w:div w:id="1800148419">
      <w:marLeft w:val="640"/>
      <w:marRight w:val="0"/>
      <w:marTop w:val="0"/>
      <w:marBottom w:val="0"/>
      <w:divBdr>
        <w:top w:val="none" w:sz="0" w:space="0" w:color="auto"/>
        <w:left w:val="none" w:sz="0" w:space="0" w:color="auto"/>
        <w:bottom w:val="none" w:sz="0" w:space="0" w:color="auto"/>
        <w:right w:val="none" w:sz="0" w:space="0" w:color="auto"/>
      </w:divBdr>
    </w:div>
    <w:div w:id="1800296517">
      <w:marLeft w:val="640"/>
      <w:marRight w:val="0"/>
      <w:marTop w:val="0"/>
      <w:marBottom w:val="0"/>
      <w:divBdr>
        <w:top w:val="none" w:sz="0" w:space="0" w:color="auto"/>
        <w:left w:val="none" w:sz="0" w:space="0" w:color="auto"/>
        <w:bottom w:val="none" w:sz="0" w:space="0" w:color="auto"/>
        <w:right w:val="none" w:sz="0" w:space="0" w:color="auto"/>
      </w:divBdr>
    </w:div>
    <w:div w:id="1800368523">
      <w:marLeft w:val="640"/>
      <w:marRight w:val="0"/>
      <w:marTop w:val="0"/>
      <w:marBottom w:val="0"/>
      <w:divBdr>
        <w:top w:val="none" w:sz="0" w:space="0" w:color="auto"/>
        <w:left w:val="none" w:sz="0" w:space="0" w:color="auto"/>
        <w:bottom w:val="none" w:sz="0" w:space="0" w:color="auto"/>
        <w:right w:val="none" w:sz="0" w:space="0" w:color="auto"/>
      </w:divBdr>
    </w:div>
    <w:div w:id="1800491999">
      <w:marLeft w:val="640"/>
      <w:marRight w:val="0"/>
      <w:marTop w:val="0"/>
      <w:marBottom w:val="0"/>
      <w:divBdr>
        <w:top w:val="none" w:sz="0" w:space="0" w:color="auto"/>
        <w:left w:val="none" w:sz="0" w:space="0" w:color="auto"/>
        <w:bottom w:val="none" w:sz="0" w:space="0" w:color="auto"/>
        <w:right w:val="none" w:sz="0" w:space="0" w:color="auto"/>
      </w:divBdr>
    </w:div>
    <w:div w:id="1800492253">
      <w:marLeft w:val="640"/>
      <w:marRight w:val="0"/>
      <w:marTop w:val="0"/>
      <w:marBottom w:val="0"/>
      <w:divBdr>
        <w:top w:val="none" w:sz="0" w:space="0" w:color="auto"/>
        <w:left w:val="none" w:sz="0" w:space="0" w:color="auto"/>
        <w:bottom w:val="none" w:sz="0" w:space="0" w:color="auto"/>
        <w:right w:val="none" w:sz="0" w:space="0" w:color="auto"/>
      </w:divBdr>
    </w:div>
    <w:div w:id="1800493080">
      <w:marLeft w:val="640"/>
      <w:marRight w:val="0"/>
      <w:marTop w:val="0"/>
      <w:marBottom w:val="0"/>
      <w:divBdr>
        <w:top w:val="none" w:sz="0" w:space="0" w:color="auto"/>
        <w:left w:val="none" w:sz="0" w:space="0" w:color="auto"/>
        <w:bottom w:val="none" w:sz="0" w:space="0" w:color="auto"/>
        <w:right w:val="none" w:sz="0" w:space="0" w:color="auto"/>
      </w:divBdr>
    </w:div>
    <w:div w:id="1800562221">
      <w:marLeft w:val="640"/>
      <w:marRight w:val="0"/>
      <w:marTop w:val="0"/>
      <w:marBottom w:val="0"/>
      <w:divBdr>
        <w:top w:val="none" w:sz="0" w:space="0" w:color="auto"/>
        <w:left w:val="none" w:sz="0" w:space="0" w:color="auto"/>
        <w:bottom w:val="none" w:sz="0" w:space="0" w:color="auto"/>
        <w:right w:val="none" w:sz="0" w:space="0" w:color="auto"/>
      </w:divBdr>
    </w:div>
    <w:div w:id="1800688809">
      <w:marLeft w:val="640"/>
      <w:marRight w:val="0"/>
      <w:marTop w:val="0"/>
      <w:marBottom w:val="0"/>
      <w:divBdr>
        <w:top w:val="none" w:sz="0" w:space="0" w:color="auto"/>
        <w:left w:val="none" w:sz="0" w:space="0" w:color="auto"/>
        <w:bottom w:val="none" w:sz="0" w:space="0" w:color="auto"/>
        <w:right w:val="none" w:sz="0" w:space="0" w:color="auto"/>
      </w:divBdr>
    </w:div>
    <w:div w:id="1800997928">
      <w:marLeft w:val="640"/>
      <w:marRight w:val="0"/>
      <w:marTop w:val="0"/>
      <w:marBottom w:val="0"/>
      <w:divBdr>
        <w:top w:val="none" w:sz="0" w:space="0" w:color="auto"/>
        <w:left w:val="none" w:sz="0" w:space="0" w:color="auto"/>
        <w:bottom w:val="none" w:sz="0" w:space="0" w:color="auto"/>
        <w:right w:val="none" w:sz="0" w:space="0" w:color="auto"/>
      </w:divBdr>
    </w:div>
    <w:div w:id="1801073060">
      <w:marLeft w:val="640"/>
      <w:marRight w:val="0"/>
      <w:marTop w:val="0"/>
      <w:marBottom w:val="0"/>
      <w:divBdr>
        <w:top w:val="none" w:sz="0" w:space="0" w:color="auto"/>
        <w:left w:val="none" w:sz="0" w:space="0" w:color="auto"/>
        <w:bottom w:val="none" w:sz="0" w:space="0" w:color="auto"/>
        <w:right w:val="none" w:sz="0" w:space="0" w:color="auto"/>
      </w:divBdr>
    </w:div>
    <w:div w:id="1801073293">
      <w:marLeft w:val="640"/>
      <w:marRight w:val="0"/>
      <w:marTop w:val="0"/>
      <w:marBottom w:val="0"/>
      <w:divBdr>
        <w:top w:val="none" w:sz="0" w:space="0" w:color="auto"/>
        <w:left w:val="none" w:sz="0" w:space="0" w:color="auto"/>
        <w:bottom w:val="none" w:sz="0" w:space="0" w:color="auto"/>
        <w:right w:val="none" w:sz="0" w:space="0" w:color="auto"/>
      </w:divBdr>
    </w:div>
    <w:div w:id="1801146857">
      <w:marLeft w:val="640"/>
      <w:marRight w:val="0"/>
      <w:marTop w:val="0"/>
      <w:marBottom w:val="0"/>
      <w:divBdr>
        <w:top w:val="none" w:sz="0" w:space="0" w:color="auto"/>
        <w:left w:val="none" w:sz="0" w:space="0" w:color="auto"/>
        <w:bottom w:val="none" w:sz="0" w:space="0" w:color="auto"/>
        <w:right w:val="none" w:sz="0" w:space="0" w:color="auto"/>
      </w:divBdr>
    </w:div>
    <w:div w:id="1801147224">
      <w:marLeft w:val="640"/>
      <w:marRight w:val="0"/>
      <w:marTop w:val="0"/>
      <w:marBottom w:val="0"/>
      <w:divBdr>
        <w:top w:val="none" w:sz="0" w:space="0" w:color="auto"/>
        <w:left w:val="none" w:sz="0" w:space="0" w:color="auto"/>
        <w:bottom w:val="none" w:sz="0" w:space="0" w:color="auto"/>
        <w:right w:val="none" w:sz="0" w:space="0" w:color="auto"/>
      </w:divBdr>
    </w:div>
    <w:div w:id="1801148112">
      <w:marLeft w:val="640"/>
      <w:marRight w:val="0"/>
      <w:marTop w:val="0"/>
      <w:marBottom w:val="0"/>
      <w:divBdr>
        <w:top w:val="none" w:sz="0" w:space="0" w:color="auto"/>
        <w:left w:val="none" w:sz="0" w:space="0" w:color="auto"/>
        <w:bottom w:val="none" w:sz="0" w:space="0" w:color="auto"/>
        <w:right w:val="none" w:sz="0" w:space="0" w:color="auto"/>
      </w:divBdr>
    </w:div>
    <w:div w:id="1801148715">
      <w:marLeft w:val="640"/>
      <w:marRight w:val="0"/>
      <w:marTop w:val="0"/>
      <w:marBottom w:val="0"/>
      <w:divBdr>
        <w:top w:val="none" w:sz="0" w:space="0" w:color="auto"/>
        <w:left w:val="none" w:sz="0" w:space="0" w:color="auto"/>
        <w:bottom w:val="none" w:sz="0" w:space="0" w:color="auto"/>
        <w:right w:val="none" w:sz="0" w:space="0" w:color="auto"/>
      </w:divBdr>
    </w:div>
    <w:div w:id="1801261069">
      <w:marLeft w:val="640"/>
      <w:marRight w:val="0"/>
      <w:marTop w:val="0"/>
      <w:marBottom w:val="0"/>
      <w:divBdr>
        <w:top w:val="none" w:sz="0" w:space="0" w:color="auto"/>
        <w:left w:val="none" w:sz="0" w:space="0" w:color="auto"/>
        <w:bottom w:val="none" w:sz="0" w:space="0" w:color="auto"/>
        <w:right w:val="none" w:sz="0" w:space="0" w:color="auto"/>
      </w:divBdr>
    </w:div>
    <w:div w:id="1801265125">
      <w:marLeft w:val="640"/>
      <w:marRight w:val="0"/>
      <w:marTop w:val="0"/>
      <w:marBottom w:val="0"/>
      <w:divBdr>
        <w:top w:val="none" w:sz="0" w:space="0" w:color="auto"/>
        <w:left w:val="none" w:sz="0" w:space="0" w:color="auto"/>
        <w:bottom w:val="none" w:sz="0" w:space="0" w:color="auto"/>
        <w:right w:val="none" w:sz="0" w:space="0" w:color="auto"/>
      </w:divBdr>
    </w:div>
    <w:div w:id="1801266383">
      <w:marLeft w:val="640"/>
      <w:marRight w:val="0"/>
      <w:marTop w:val="0"/>
      <w:marBottom w:val="0"/>
      <w:divBdr>
        <w:top w:val="none" w:sz="0" w:space="0" w:color="auto"/>
        <w:left w:val="none" w:sz="0" w:space="0" w:color="auto"/>
        <w:bottom w:val="none" w:sz="0" w:space="0" w:color="auto"/>
        <w:right w:val="none" w:sz="0" w:space="0" w:color="auto"/>
      </w:divBdr>
    </w:div>
    <w:div w:id="1801266774">
      <w:marLeft w:val="640"/>
      <w:marRight w:val="0"/>
      <w:marTop w:val="0"/>
      <w:marBottom w:val="0"/>
      <w:divBdr>
        <w:top w:val="none" w:sz="0" w:space="0" w:color="auto"/>
        <w:left w:val="none" w:sz="0" w:space="0" w:color="auto"/>
        <w:bottom w:val="none" w:sz="0" w:space="0" w:color="auto"/>
        <w:right w:val="none" w:sz="0" w:space="0" w:color="auto"/>
      </w:divBdr>
    </w:div>
    <w:div w:id="1801341260">
      <w:marLeft w:val="640"/>
      <w:marRight w:val="0"/>
      <w:marTop w:val="0"/>
      <w:marBottom w:val="0"/>
      <w:divBdr>
        <w:top w:val="none" w:sz="0" w:space="0" w:color="auto"/>
        <w:left w:val="none" w:sz="0" w:space="0" w:color="auto"/>
        <w:bottom w:val="none" w:sz="0" w:space="0" w:color="auto"/>
        <w:right w:val="none" w:sz="0" w:space="0" w:color="auto"/>
      </w:divBdr>
    </w:div>
    <w:div w:id="1801416141">
      <w:marLeft w:val="640"/>
      <w:marRight w:val="0"/>
      <w:marTop w:val="0"/>
      <w:marBottom w:val="0"/>
      <w:divBdr>
        <w:top w:val="none" w:sz="0" w:space="0" w:color="auto"/>
        <w:left w:val="none" w:sz="0" w:space="0" w:color="auto"/>
        <w:bottom w:val="none" w:sz="0" w:space="0" w:color="auto"/>
        <w:right w:val="none" w:sz="0" w:space="0" w:color="auto"/>
      </w:divBdr>
    </w:div>
    <w:div w:id="1801533816">
      <w:marLeft w:val="640"/>
      <w:marRight w:val="0"/>
      <w:marTop w:val="0"/>
      <w:marBottom w:val="0"/>
      <w:divBdr>
        <w:top w:val="none" w:sz="0" w:space="0" w:color="auto"/>
        <w:left w:val="none" w:sz="0" w:space="0" w:color="auto"/>
        <w:bottom w:val="none" w:sz="0" w:space="0" w:color="auto"/>
        <w:right w:val="none" w:sz="0" w:space="0" w:color="auto"/>
      </w:divBdr>
    </w:div>
    <w:div w:id="1801534233">
      <w:marLeft w:val="640"/>
      <w:marRight w:val="0"/>
      <w:marTop w:val="0"/>
      <w:marBottom w:val="0"/>
      <w:divBdr>
        <w:top w:val="none" w:sz="0" w:space="0" w:color="auto"/>
        <w:left w:val="none" w:sz="0" w:space="0" w:color="auto"/>
        <w:bottom w:val="none" w:sz="0" w:space="0" w:color="auto"/>
        <w:right w:val="none" w:sz="0" w:space="0" w:color="auto"/>
      </w:divBdr>
    </w:div>
    <w:div w:id="1801606218">
      <w:marLeft w:val="640"/>
      <w:marRight w:val="0"/>
      <w:marTop w:val="0"/>
      <w:marBottom w:val="0"/>
      <w:divBdr>
        <w:top w:val="none" w:sz="0" w:space="0" w:color="auto"/>
        <w:left w:val="none" w:sz="0" w:space="0" w:color="auto"/>
        <w:bottom w:val="none" w:sz="0" w:space="0" w:color="auto"/>
        <w:right w:val="none" w:sz="0" w:space="0" w:color="auto"/>
      </w:divBdr>
    </w:div>
    <w:div w:id="1801610356">
      <w:marLeft w:val="640"/>
      <w:marRight w:val="0"/>
      <w:marTop w:val="0"/>
      <w:marBottom w:val="0"/>
      <w:divBdr>
        <w:top w:val="none" w:sz="0" w:space="0" w:color="auto"/>
        <w:left w:val="none" w:sz="0" w:space="0" w:color="auto"/>
        <w:bottom w:val="none" w:sz="0" w:space="0" w:color="auto"/>
        <w:right w:val="none" w:sz="0" w:space="0" w:color="auto"/>
      </w:divBdr>
    </w:div>
    <w:div w:id="1801804802">
      <w:marLeft w:val="640"/>
      <w:marRight w:val="0"/>
      <w:marTop w:val="0"/>
      <w:marBottom w:val="0"/>
      <w:divBdr>
        <w:top w:val="none" w:sz="0" w:space="0" w:color="auto"/>
        <w:left w:val="none" w:sz="0" w:space="0" w:color="auto"/>
        <w:bottom w:val="none" w:sz="0" w:space="0" w:color="auto"/>
        <w:right w:val="none" w:sz="0" w:space="0" w:color="auto"/>
      </w:divBdr>
    </w:div>
    <w:div w:id="1801805602">
      <w:marLeft w:val="640"/>
      <w:marRight w:val="0"/>
      <w:marTop w:val="0"/>
      <w:marBottom w:val="0"/>
      <w:divBdr>
        <w:top w:val="none" w:sz="0" w:space="0" w:color="auto"/>
        <w:left w:val="none" w:sz="0" w:space="0" w:color="auto"/>
        <w:bottom w:val="none" w:sz="0" w:space="0" w:color="auto"/>
        <w:right w:val="none" w:sz="0" w:space="0" w:color="auto"/>
      </w:divBdr>
    </w:div>
    <w:div w:id="1801874085">
      <w:marLeft w:val="640"/>
      <w:marRight w:val="0"/>
      <w:marTop w:val="0"/>
      <w:marBottom w:val="0"/>
      <w:divBdr>
        <w:top w:val="none" w:sz="0" w:space="0" w:color="auto"/>
        <w:left w:val="none" w:sz="0" w:space="0" w:color="auto"/>
        <w:bottom w:val="none" w:sz="0" w:space="0" w:color="auto"/>
        <w:right w:val="none" w:sz="0" w:space="0" w:color="auto"/>
      </w:divBdr>
    </w:div>
    <w:div w:id="1801875150">
      <w:marLeft w:val="640"/>
      <w:marRight w:val="0"/>
      <w:marTop w:val="0"/>
      <w:marBottom w:val="0"/>
      <w:divBdr>
        <w:top w:val="none" w:sz="0" w:space="0" w:color="auto"/>
        <w:left w:val="none" w:sz="0" w:space="0" w:color="auto"/>
        <w:bottom w:val="none" w:sz="0" w:space="0" w:color="auto"/>
        <w:right w:val="none" w:sz="0" w:space="0" w:color="auto"/>
      </w:divBdr>
    </w:div>
    <w:div w:id="1801875534">
      <w:marLeft w:val="640"/>
      <w:marRight w:val="0"/>
      <w:marTop w:val="0"/>
      <w:marBottom w:val="0"/>
      <w:divBdr>
        <w:top w:val="none" w:sz="0" w:space="0" w:color="auto"/>
        <w:left w:val="none" w:sz="0" w:space="0" w:color="auto"/>
        <w:bottom w:val="none" w:sz="0" w:space="0" w:color="auto"/>
        <w:right w:val="none" w:sz="0" w:space="0" w:color="auto"/>
      </w:divBdr>
    </w:div>
    <w:div w:id="1801879119">
      <w:marLeft w:val="640"/>
      <w:marRight w:val="0"/>
      <w:marTop w:val="0"/>
      <w:marBottom w:val="0"/>
      <w:divBdr>
        <w:top w:val="none" w:sz="0" w:space="0" w:color="auto"/>
        <w:left w:val="none" w:sz="0" w:space="0" w:color="auto"/>
        <w:bottom w:val="none" w:sz="0" w:space="0" w:color="auto"/>
        <w:right w:val="none" w:sz="0" w:space="0" w:color="auto"/>
      </w:divBdr>
    </w:div>
    <w:div w:id="1801915519">
      <w:marLeft w:val="640"/>
      <w:marRight w:val="0"/>
      <w:marTop w:val="0"/>
      <w:marBottom w:val="0"/>
      <w:divBdr>
        <w:top w:val="none" w:sz="0" w:space="0" w:color="auto"/>
        <w:left w:val="none" w:sz="0" w:space="0" w:color="auto"/>
        <w:bottom w:val="none" w:sz="0" w:space="0" w:color="auto"/>
        <w:right w:val="none" w:sz="0" w:space="0" w:color="auto"/>
      </w:divBdr>
    </w:div>
    <w:div w:id="1801916011">
      <w:marLeft w:val="640"/>
      <w:marRight w:val="0"/>
      <w:marTop w:val="0"/>
      <w:marBottom w:val="0"/>
      <w:divBdr>
        <w:top w:val="none" w:sz="0" w:space="0" w:color="auto"/>
        <w:left w:val="none" w:sz="0" w:space="0" w:color="auto"/>
        <w:bottom w:val="none" w:sz="0" w:space="0" w:color="auto"/>
        <w:right w:val="none" w:sz="0" w:space="0" w:color="auto"/>
      </w:divBdr>
    </w:div>
    <w:div w:id="1801920307">
      <w:marLeft w:val="640"/>
      <w:marRight w:val="0"/>
      <w:marTop w:val="0"/>
      <w:marBottom w:val="0"/>
      <w:divBdr>
        <w:top w:val="none" w:sz="0" w:space="0" w:color="auto"/>
        <w:left w:val="none" w:sz="0" w:space="0" w:color="auto"/>
        <w:bottom w:val="none" w:sz="0" w:space="0" w:color="auto"/>
        <w:right w:val="none" w:sz="0" w:space="0" w:color="auto"/>
      </w:divBdr>
    </w:div>
    <w:div w:id="1802381235">
      <w:marLeft w:val="640"/>
      <w:marRight w:val="0"/>
      <w:marTop w:val="0"/>
      <w:marBottom w:val="0"/>
      <w:divBdr>
        <w:top w:val="none" w:sz="0" w:space="0" w:color="auto"/>
        <w:left w:val="none" w:sz="0" w:space="0" w:color="auto"/>
        <w:bottom w:val="none" w:sz="0" w:space="0" w:color="auto"/>
        <w:right w:val="none" w:sz="0" w:space="0" w:color="auto"/>
      </w:divBdr>
    </w:div>
    <w:div w:id="1802381359">
      <w:marLeft w:val="640"/>
      <w:marRight w:val="0"/>
      <w:marTop w:val="0"/>
      <w:marBottom w:val="0"/>
      <w:divBdr>
        <w:top w:val="none" w:sz="0" w:space="0" w:color="auto"/>
        <w:left w:val="none" w:sz="0" w:space="0" w:color="auto"/>
        <w:bottom w:val="none" w:sz="0" w:space="0" w:color="auto"/>
        <w:right w:val="none" w:sz="0" w:space="0" w:color="auto"/>
      </w:divBdr>
    </w:div>
    <w:div w:id="1802382634">
      <w:marLeft w:val="640"/>
      <w:marRight w:val="0"/>
      <w:marTop w:val="0"/>
      <w:marBottom w:val="0"/>
      <w:divBdr>
        <w:top w:val="none" w:sz="0" w:space="0" w:color="auto"/>
        <w:left w:val="none" w:sz="0" w:space="0" w:color="auto"/>
        <w:bottom w:val="none" w:sz="0" w:space="0" w:color="auto"/>
        <w:right w:val="none" w:sz="0" w:space="0" w:color="auto"/>
      </w:divBdr>
    </w:div>
    <w:div w:id="1802384032">
      <w:marLeft w:val="640"/>
      <w:marRight w:val="0"/>
      <w:marTop w:val="0"/>
      <w:marBottom w:val="0"/>
      <w:divBdr>
        <w:top w:val="none" w:sz="0" w:space="0" w:color="auto"/>
        <w:left w:val="none" w:sz="0" w:space="0" w:color="auto"/>
        <w:bottom w:val="none" w:sz="0" w:space="0" w:color="auto"/>
        <w:right w:val="none" w:sz="0" w:space="0" w:color="auto"/>
      </w:divBdr>
    </w:div>
    <w:div w:id="1802457353">
      <w:marLeft w:val="640"/>
      <w:marRight w:val="0"/>
      <w:marTop w:val="0"/>
      <w:marBottom w:val="0"/>
      <w:divBdr>
        <w:top w:val="none" w:sz="0" w:space="0" w:color="auto"/>
        <w:left w:val="none" w:sz="0" w:space="0" w:color="auto"/>
        <w:bottom w:val="none" w:sz="0" w:space="0" w:color="auto"/>
        <w:right w:val="none" w:sz="0" w:space="0" w:color="auto"/>
      </w:divBdr>
    </w:div>
    <w:div w:id="1802534756">
      <w:marLeft w:val="640"/>
      <w:marRight w:val="0"/>
      <w:marTop w:val="0"/>
      <w:marBottom w:val="0"/>
      <w:divBdr>
        <w:top w:val="none" w:sz="0" w:space="0" w:color="auto"/>
        <w:left w:val="none" w:sz="0" w:space="0" w:color="auto"/>
        <w:bottom w:val="none" w:sz="0" w:space="0" w:color="auto"/>
        <w:right w:val="none" w:sz="0" w:space="0" w:color="auto"/>
      </w:divBdr>
    </w:div>
    <w:div w:id="1802575457">
      <w:marLeft w:val="640"/>
      <w:marRight w:val="0"/>
      <w:marTop w:val="0"/>
      <w:marBottom w:val="0"/>
      <w:divBdr>
        <w:top w:val="none" w:sz="0" w:space="0" w:color="auto"/>
        <w:left w:val="none" w:sz="0" w:space="0" w:color="auto"/>
        <w:bottom w:val="none" w:sz="0" w:space="0" w:color="auto"/>
        <w:right w:val="none" w:sz="0" w:space="0" w:color="auto"/>
      </w:divBdr>
    </w:div>
    <w:div w:id="1802764712">
      <w:marLeft w:val="640"/>
      <w:marRight w:val="0"/>
      <w:marTop w:val="0"/>
      <w:marBottom w:val="0"/>
      <w:divBdr>
        <w:top w:val="none" w:sz="0" w:space="0" w:color="auto"/>
        <w:left w:val="none" w:sz="0" w:space="0" w:color="auto"/>
        <w:bottom w:val="none" w:sz="0" w:space="0" w:color="auto"/>
        <w:right w:val="none" w:sz="0" w:space="0" w:color="auto"/>
      </w:divBdr>
    </w:div>
    <w:div w:id="1802841014">
      <w:marLeft w:val="640"/>
      <w:marRight w:val="0"/>
      <w:marTop w:val="0"/>
      <w:marBottom w:val="0"/>
      <w:divBdr>
        <w:top w:val="none" w:sz="0" w:space="0" w:color="auto"/>
        <w:left w:val="none" w:sz="0" w:space="0" w:color="auto"/>
        <w:bottom w:val="none" w:sz="0" w:space="0" w:color="auto"/>
        <w:right w:val="none" w:sz="0" w:space="0" w:color="auto"/>
      </w:divBdr>
    </w:div>
    <w:div w:id="1802845024">
      <w:marLeft w:val="640"/>
      <w:marRight w:val="0"/>
      <w:marTop w:val="0"/>
      <w:marBottom w:val="0"/>
      <w:divBdr>
        <w:top w:val="none" w:sz="0" w:space="0" w:color="auto"/>
        <w:left w:val="none" w:sz="0" w:space="0" w:color="auto"/>
        <w:bottom w:val="none" w:sz="0" w:space="0" w:color="auto"/>
        <w:right w:val="none" w:sz="0" w:space="0" w:color="auto"/>
      </w:divBdr>
    </w:div>
    <w:div w:id="1802846192">
      <w:marLeft w:val="640"/>
      <w:marRight w:val="0"/>
      <w:marTop w:val="0"/>
      <w:marBottom w:val="0"/>
      <w:divBdr>
        <w:top w:val="none" w:sz="0" w:space="0" w:color="auto"/>
        <w:left w:val="none" w:sz="0" w:space="0" w:color="auto"/>
        <w:bottom w:val="none" w:sz="0" w:space="0" w:color="auto"/>
        <w:right w:val="none" w:sz="0" w:space="0" w:color="auto"/>
      </w:divBdr>
    </w:div>
    <w:div w:id="1802916206">
      <w:marLeft w:val="640"/>
      <w:marRight w:val="0"/>
      <w:marTop w:val="0"/>
      <w:marBottom w:val="0"/>
      <w:divBdr>
        <w:top w:val="none" w:sz="0" w:space="0" w:color="auto"/>
        <w:left w:val="none" w:sz="0" w:space="0" w:color="auto"/>
        <w:bottom w:val="none" w:sz="0" w:space="0" w:color="auto"/>
        <w:right w:val="none" w:sz="0" w:space="0" w:color="auto"/>
      </w:divBdr>
    </w:div>
    <w:div w:id="1802919021">
      <w:marLeft w:val="640"/>
      <w:marRight w:val="0"/>
      <w:marTop w:val="0"/>
      <w:marBottom w:val="0"/>
      <w:divBdr>
        <w:top w:val="none" w:sz="0" w:space="0" w:color="auto"/>
        <w:left w:val="none" w:sz="0" w:space="0" w:color="auto"/>
        <w:bottom w:val="none" w:sz="0" w:space="0" w:color="auto"/>
        <w:right w:val="none" w:sz="0" w:space="0" w:color="auto"/>
      </w:divBdr>
    </w:div>
    <w:div w:id="1803038799">
      <w:marLeft w:val="640"/>
      <w:marRight w:val="0"/>
      <w:marTop w:val="0"/>
      <w:marBottom w:val="0"/>
      <w:divBdr>
        <w:top w:val="none" w:sz="0" w:space="0" w:color="auto"/>
        <w:left w:val="none" w:sz="0" w:space="0" w:color="auto"/>
        <w:bottom w:val="none" w:sz="0" w:space="0" w:color="auto"/>
        <w:right w:val="none" w:sz="0" w:space="0" w:color="auto"/>
      </w:divBdr>
    </w:div>
    <w:div w:id="1803039102">
      <w:marLeft w:val="640"/>
      <w:marRight w:val="0"/>
      <w:marTop w:val="0"/>
      <w:marBottom w:val="0"/>
      <w:divBdr>
        <w:top w:val="none" w:sz="0" w:space="0" w:color="auto"/>
        <w:left w:val="none" w:sz="0" w:space="0" w:color="auto"/>
        <w:bottom w:val="none" w:sz="0" w:space="0" w:color="auto"/>
        <w:right w:val="none" w:sz="0" w:space="0" w:color="auto"/>
      </w:divBdr>
    </w:div>
    <w:div w:id="1803040989">
      <w:marLeft w:val="640"/>
      <w:marRight w:val="0"/>
      <w:marTop w:val="0"/>
      <w:marBottom w:val="0"/>
      <w:divBdr>
        <w:top w:val="none" w:sz="0" w:space="0" w:color="auto"/>
        <w:left w:val="none" w:sz="0" w:space="0" w:color="auto"/>
        <w:bottom w:val="none" w:sz="0" w:space="0" w:color="auto"/>
        <w:right w:val="none" w:sz="0" w:space="0" w:color="auto"/>
      </w:divBdr>
    </w:div>
    <w:div w:id="1803228469">
      <w:marLeft w:val="640"/>
      <w:marRight w:val="0"/>
      <w:marTop w:val="0"/>
      <w:marBottom w:val="0"/>
      <w:divBdr>
        <w:top w:val="none" w:sz="0" w:space="0" w:color="auto"/>
        <w:left w:val="none" w:sz="0" w:space="0" w:color="auto"/>
        <w:bottom w:val="none" w:sz="0" w:space="0" w:color="auto"/>
        <w:right w:val="none" w:sz="0" w:space="0" w:color="auto"/>
      </w:divBdr>
    </w:div>
    <w:div w:id="1803234720">
      <w:marLeft w:val="640"/>
      <w:marRight w:val="0"/>
      <w:marTop w:val="0"/>
      <w:marBottom w:val="0"/>
      <w:divBdr>
        <w:top w:val="none" w:sz="0" w:space="0" w:color="auto"/>
        <w:left w:val="none" w:sz="0" w:space="0" w:color="auto"/>
        <w:bottom w:val="none" w:sz="0" w:space="0" w:color="auto"/>
        <w:right w:val="none" w:sz="0" w:space="0" w:color="auto"/>
      </w:divBdr>
    </w:div>
    <w:div w:id="1803383146">
      <w:marLeft w:val="640"/>
      <w:marRight w:val="0"/>
      <w:marTop w:val="0"/>
      <w:marBottom w:val="0"/>
      <w:divBdr>
        <w:top w:val="none" w:sz="0" w:space="0" w:color="auto"/>
        <w:left w:val="none" w:sz="0" w:space="0" w:color="auto"/>
        <w:bottom w:val="none" w:sz="0" w:space="0" w:color="auto"/>
        <w:right w:val="none" w:sz="0" w:space="0" w:color="auto"/>
      </w:divBdr>
    </w:div>
    <w:div w:id="1803424679">
      <w:marLeft w:val="640"/>
      <w:marRight w:val="0"/>
      <w:marTop w:val="0"/>
      <w:marBottom w:val="0"/>
      <w:divBdr>
        <w:top w:val="none" w:sz="0" w:space="0" w:color="auto"/>
        <w:left w:val="none" w:sz="0" w:space="0" w:color="auto"/>
        <w:bottom w:val="none" w:sz="0" w:space="0" w:color="auto"/>
        <w:right w:val="none" w:sz="0" w:space="0" w:color="auto"/>
      </w:divBdr>
    </w:div>
    <w:div w:id="1803426219">
      <w:marLeft w:val="640"/>
      <w:marRight w:val="0"/>
      <w:marTop w:val="0"/>
      <w:marBottom w:val="0"/>
      <w:divBdr>
        <w:top w:val="none" w:sz="0" w:space="0" w:color="auto"/>
        <w:left w:val="none" w:sz="0" w:space="0" w:color="auto"/>
        <w:bottom w:val="none" w:sz="0" w:space="0" w:color="auto"/>
        <w:right w:val="none" w:sz="0" w:space="0" w:color="auto"/>
      </w:divBdr>
    </w:div>
    <w:div w:id="1803497923">
      <w:marLeft w:val="640"/>
      <w:marRight w:val="0"/>
      <w:marTop w:val="0"/>
      <w:marBottom w:val="0"/>
      <w:divBdr>
        <w:top w:val="none" w:sz="0" w:space="0" w:color="auto"/>
        <w:left w:val="none" w:sz="0" w:space="0" w:color="auto"/>
        <w:bottom w:val="none" w:sz="0" w:space="0" w:color="auto"/>
        <w:right w:val="none" w:sz="0" w:space="0" w:color="auto"/>
      </w:divBdr>
    </w:div>
    <w:div w:id="1803498936">
      <w:marLeft w:val="640"/>
      <w:marRight w:val="0"/>
      <w:marTop w:val="0"/>
      <w:marBottom w:val="0"/>
      <w:divBdr>
        <w:top w:val="none" w:sz="0" w:space="0" w:color="auto"/>
        <w:left w:val="none" w:sz="0" w:space="0" w:color="auto"/>
        <w:bottom w:val="none" w:sz="0" w:space="0" w:color="auto"/>
        <w:right w:val="none" w:sz="0" w:space="0" w:color="auto"/>
      </w:divBdr>
    </w:div>
    <w:div w:id="1803569655">
      <w:marLeft w:val="640"/>
      <w:marRight w:val="0"/>
      <w:marTop w:val="0"/>
      <w:marBottom w:val="0"/>
      <w:divBdr>
        <w:top w:val="none" w:sz="0" w:space="0" w:color="auto"/>
        <w:left w:val="none" w:sz="0" w:space="0" w:color="auto"/>
        <w:bottom w:val="none" w:sz="0" w:space="0" w:color="auto"/>
        <w:right w:val="none" w:sz="0" w:space="0" w:color="auto"/>
      </w:divBdr>
    </w:div>
    <w:div w:id="1803617459">
      <w:marLeft w:val="640"/>
      <w:marRight w:val="0"/>
      <w:marTop w:val="0"/>
      <w:marBottom w:val="0"/>
      <w:divBdr>
        <w:top w:val="none" w:sz="0" w:space="0" w:color="auto"/>
        <w:left w:val="none" w:sz="0" w:space="0" w:color="auto"/>
        <w:bottom w:val="none" w:sz="0" w:space="0" w:color="auto"/>
        <w:right w:val="none" w:sz="0" w:space="0" w:color="auto"/>
      </w:divBdr>
    </w:div>
    <w:div w:id="1803620578">
      <w:marLeft w:val="640"/>
      <w:marRight w:val="0"/>
      <w:marTop w:val="0"/>
      <w:marBottom w:val="0"/>
      <w:divBdr>
        <w:top w:val="none" w:sz="0" w:space="0" w:color="auto"/>
        <w:left w:val="none" w:sz="0" w:space="0" w:color="auto"/>
        <w:bottom w:val="none" w:sz="0" w:space="0" w:color="auto"/>
        <w:right w:val="none" w:sz="0" w:space="0" w:color="auto"/>
      </w:divBdr>
    </w:div>
    <w:div w:id="1803841330">
      <w:marLeft w:val="640"/>
      <w:marRight w:val="0"/>
      <w:marTop w:val="0"/>
      <w:marBottom w:val="0"/>
      <w:divBdr>
        <w:top w:val="none" w:sz="0" w:space="0" w:color="auto"/>
        <w:left w:val="none" w:sz="0" w:space="0" w:color="auto"/>
        <w:bottom w:val="none" w:sz="0" w:space="0" w:color="auto"/>
        <w:right w:val="none" w:sz="0" w:space="0" w:color="auto"/>
      </w:divBdr>
    </w:div>
    <w:div w:id="1803841604">
      <w:marLeft w:val="640"/>
      <w:marRight w:val="0"/>
      <w:marTop w:val="0"/>
      <w:marBottom w:val="0"/>
      <w:divBdr>
        <w:top w:val="none" w:sz="0" w:space="0" w:color="auto"/>
        <w:left w:val="none" w:sz="0" w:space="0" w:color="auto"/>
        <w:bottom w:val="none" w:sz="0" w:space="0" w:color="auto"/>
        <w:right w:val="none" w:sz="0" w:space="0" w:color="auto"/>
      </w:divBdr>
    </w:div>
    <w:div w:id="1803844190">
      <w:marLeft w:val="640"/>
      <w:marRight w:val="0"/>
      <w:marTop w:val="0"/>
      <w:marBottom w:val="0"/>
      <w:divBdr>
        <w:top w:val="none" w:sz="0" w:space="0" w:color="auto"/>
        <w:left w:val="none" w:sz="0" w:space="0" w:color="auto"/>
        <w:bottom w:val="none" w:sz="0" w:space="0" w:color="auto"/>
        <w:right w:val="none" w:sz="0" w:space="0" w:color="auto"/>
      </w:divBdr>
    </w:div>
    <w:div w:id="1803887335">
      <w:marLeft w:val="640"/>
      <w:marRight w:val="0"/>
      <w:marTop w:val="0"/>
      <w:marBottom w:val="0"/>
      <w:divBdr>
        <w:top w:val="none" w:sz="0" w:space="0" w:color="auto"/>
        <w:left w:val="none" w:sz="0" w:space="0" w:color="auto"/>
        <w:bottom w:val="none" w:sz="0" w:space="0" w:color="auto"/>
        <w:right w:val="none" w:sz="0" w:space="0" w:color="auto"/>
      </w:divBdr>
    </w:div>
    <w:div w:id="1803958737">
      <w:marLeft w:val="640"/>
      <w:marRight w:val="0"/>
      <w:marTop w:val="0"/>
      <w:marBottom w:val="0"/>
      <w:divBdr>
        <w:top w:val="none" w:sz="0" w:space="0" w:color="auto"/>
        <w:left w:val="none" w:sz="0" w:space="0" w:color="auto"/>
        <w:bottom w:val="none" w:sz="0" w:space="0" w:color="auto"/>
        <w:right w:val="none" w:sz="0" w:space="0" w:color="auto"/>
      </w:divBdr>
    </w:div>
    <w:div w:id="1804036673">
      <w:marLeft w:val="640"/>
      <w:marRight w:val="0"/>
      <w:marTop w:val="0"/>
      <w:marBottom w:val="0"/>
      <w:divBdr>
        <w:top w:val="none" w:sz="0" w:space="0" w:color="auto"/>
        <w:left w:val="none" w:sz="0" w:space="0" w:color="auto"/>
        <w:bottom w:val="none" w:sz="0" w:space="0" w:color="auto"/>
        <w:right w:val="none" w:sz="0" w:space="0" w:color="auto"/>
      </w:divBdr>
    </w:div>
    <w:div w:id="1804157707">
      <w:marLeft w:val="640"/>
      <w:marRight w:val="0"/>
      <w:marTop w:val="0"/>
      <w:marBottom w:val="0"/>
      <w:divBdr>
        <w:top w:val="none" w:sz="0" w:space="0" w:color="auto"/>
        <w:left w:val="none" w:sz="0" w:space="0" w:color="auto"/>
        <w:bottom w:val="none" w:sz="0" w:space="0" w:color="auto"/>
        <w:right w:val="none" w:sz="0" w:space="0" w:color="auto"/>
      </w:divBdr>
    </w:div>
    <w:div w:id="1804157833">
      <w:marLeft w:val="640"/>
      <w:marRight w:val="0"/>
      <w:marTop w:val="0"/>
      <w:marBottom w:val="0"/>
      <w:divBdr>
        <w:top w:val="none" w:sz="0" w:space="0" w:color="auto"/>
        <w:left w:val="none" w:sz="0" w:space="0" w:color="auto"/>
        <w:bottom w:val="none" w:sz="0" w:space="0" w:color="auto"/>
        <w:right w:val="none" w:sz="0" w:space="0" w:color="auto"/>
      </w:divBdr>
    </w:div>
    <w:div w:id="1804158626">
      <w:marLeft w:val="640"/>
      <w:marRight w:val="0"/>
      <w:marTop w:val="0"/>
      <w:marBottom w:val="0"/>
      <w:divBdr>
        <w:top w:val="none" w:sz="0" w:space="0" w:color="auto"/>
        <w:left w:val="none" w:sz="0" w:space="0" w:color="auto"/>
        <w:bottom w:val="none" w:sz="0" w:space="0" w:color="auto"/>
        <w:right w:val="none" w:sz="0" w:space="0" w:color="auto"/>
      </w:divBdr>
    </w:div>
    <w:div w:id="1804231882">
      <w:marLeft w:val="640"/>
      <w:marRight w:val="0"/>
      <w:marTop w:val="0"/>
      <w:marBottom w:val="0"/>
      <w:divBdr>
        <w:top w:val="none" w:sz="0" w:space="0" w:color="auto"/>
        <w:left w:val="none" w:sz="0" w:space="0" w:color="auto"/>
        <w:bottom w:val="none" w:sz="0" w:space="0" w:color="auto"/>
        <w:right w:val="none" w:sz="0" w:space="0" w:color="auto"/>
      </w:divBdr>
    </w:div>
    <w:div w:id="1804300826">
      <w:marLeft w:val="640"/>
      <w:marRight w:val="0"/>
      <w:marTop w:val="0"/>
      <w:marBottom w:val="0"/>
      <w:divBdr>
        <w:top w:val="none" w:sz="0" w:space="0" w:color="auto"/>
        <w:left w:val="none" w:sz="0" w:space="0" w:color="auto"/>
        <w:bottom w:val="none" w:sz="0" w:space="0" w:color="auto"/>
        <w:right w:val="none" w:sz="0" w:space="0" w:color="auto"/>
      </w:divBdr>
    </w:div>
    <w:div w:id="1804302576">
      <w:marLeft w:val="640"/>
      <w:marRight w:val="0"/>
      <w:marTop w:val="0"/>
      <w:marBottom w:val="0"/>
      <w:divBdr>
        <w:top w:val="none" w:sz="0" w:space="0" w:color="auto"/>
        <w:left w:val="none" w:sz="0" w:space="0" w:color="auto"/>
        <w:bottom w:val="none" w:sz="0" w:space="0" w:color="auto"/>
        <w:right w:val="none" w:sz="0" w:space="0" w:color="auto"/>
      </w:divBdr>
    </w:div>
    <w:div w:id="1804303834">
      <w:marLeft w:val="640"/>
      <w:marRight w:val="0"/>
      <w:marTop w:val="0"/>
      <w:marBottom w:val="0"/>
      <w:divBdr>
        <w:top w:val="none" w:sz="0" w:space="0" w:color="auto"/>
        <w:left w:val="none" w:sz="0" w:space="0" w:color="auto"/>
        <w:bottom w:val="none" w:sz="0" w:space="0" w:color="auto"/>
        <w:right w:val="none" w:sz="0" w:space="0" w:color="auto"/>
      </w:divBdr>
    </w:div>
    <w:div w:id="1804344223">
      <w:marLeft w:val="640"/>
      <w:marRight w:val="0"/>
      <w:marTop w:val="0"/>
      <w:marBottom w:val="0"/>
      <w:divBdr>
        <w:top w:val="none" w:sz="0" w:space="0" w:color="auto"/>
        <w:left w:val="none" w:sz="0" w:space="0" w:color="auto"/>
        <w:bottom w:val="none" w:sz="0" w:space="0" w:color="auto"/>
        <w:right w:val="none" w:sz="0" w:space="0" w:color="auto"/>
      </w:divBdr>
    </w:div>
    <w:div w:id="1804349408">
      <w:marLeft w:val="640"/>
      <w:marRight w:val="0"/>
      <w:marTop w:val="0"/>
      <w:marBottom w:val="0"/>
      <w:divBdr>
        <w:top w:val="none" w:sz="0" w:space="0" w:color="auto"/>
        <w:left w:val="none" w:sz="0" w:space="0" w:color="auto"/>
        <w:bottom w:val="none" w:sz="0" w:space="0" w:color="auto"/>
        <w:right w:val="none" w:sz="0" w:space="0" w:color="auto"/>
      </w:divBdr>
    </w:div>
    <w:div w:id="1804542988">
      <w:marLeft w:val="640"/>
      <w:marRight w:val="0"/>
      <w:marTop w:val="0"/>
      <w:marBottom w:val="0"/>
      <w:divBdr>
        <w:top w:val="none" w:sz="0" w:space="0" w:color="auto"/>
        <w:left w:val="none" w:sz="0" w:space="0" w:color="auto"/>
        <w:bottom w:val="none" w:sz="0" w:space="0" w:color="auto"/>
        <w:right w:val="none" w:sz="0" w:space="0" w:color="auto"/>
      </w:divBdr>
    </w:div>
    <w:div w:id="1804619456">
      <w:marLeft w:val="640"/>
      <w:marRight w:val="0"/>
      <w:marTop w:val="0"/>
      <w:marBottom w:val="0"/>
      <w:divBdr>
        <w:top w:val="none" w:sz="0" w:space="0" w:color="auto"/>
        <w:left w:val="none" w:sz="0" w:space="0" w:color="auto"/>
        <w:bottom w:val="none" w:sz="0" w:space="0" w:color="auto"/>
        <w:right w:val="none" w:sz="0" w:space="0" w:color="auto"/>
      </w:divBdr>
    </w:div>
    <w:div w:id="1804735152">
      <w:marLeft w:val="640"/>
      <w:marRight w:val="0"/>
      <w:marTop w:val="0"/>
      <w:marBottom w:val="0"/>
      <w:divBdr>
        <w:top w:val="none" w:sz="0" w:space="0" w:color="auto"/>
        <w:left w:val="none" w:sz="0" w:space="0" w:color="auto"/>
        <w:bottom w:val="none" w:sz="0" w:space="0" w:color="auto"/>
        <w:right w:val="none" w:sz="0" w:space="0" w:color="auto"/>
      </w:divBdr>
    </w:div>
    <w:div w:id="1804806093">
      <w:marLeft w:val="640"/>
      <w:marRight w:val="0"/>
      <w:marTop w:val="0"/>
      <w:marBottom w:val="0"/>
      <w:divBdr>
        <w:top w:val="none" w:sz="0" w:space="0" w:color="auto"/>
        <w:left w:val="none" w:sz="0" w:space="0" w:color="auto"/>
        <w:bottom w:val="none" w:sz="0" w:space="0" w:color="auto"/>
        <w:right w:val="none" w:sz="0" w:space="0" w:color="auto"/>
      </w:divBdr>
    </w:div>
    <w:div w:id="1804808033">
      <w:marLeft w:val="640"/>
      <w:marRight w:val="0"/>
      <w:marTop w:val="0"/>
      <w:marBottom w:val="0"/>
      <w:divBdr>
        <w:top w:val="none" w:sz="0" w:space="0" w:color="auto"/>
        <w:left w:val="none" w:sz="0" w:space="0" w:color="auto"/>
        <w:bottom w:val="none" w:sz="0" w:space="0" w:color="auto"/>
        <w:right w:val="none" w:sz="0" w:space="0" w:color="auto"/>
      </w:divBdr>
    </w:div>
    <w:div w:id="1804809777">
      <w:marLeft w:val="640"/>
      <w:marRight w:val="0"/>
      <w:marTop w:val="0"/>
      <w:marBottom w:val="0"/>
      <w:divBdr>
        <w:top w:val="none" w:sz="0" w:space="0" w:color="auto"/>
        <w:left w:val="none" w:sz="0" w:space="0" w:color="auto"/>
        <w:bottom w:val="none" w:sz="0" w:space="0" w:color="auto"/>
        <w:right w:val="none" w:sz="0" w:space="0" w:color="auto"/>
      </w:divBdr>
    </w:div>
    <w:div w:id="1804928563">
      <w:marLeft w:val="640"/>
      <w:marRight w:val="0"/>
      <w:marTop w:val="0"/>
      <w:marBottom w:val="0"/>
      <w:divBdr>
        <w:top w:val="none" w:sz="0" w:space="0" w:color="auto"/>
        <w:left w:val="none" w:sz="0" w:space="0" w:color="auto"/>
        <w:bottom w:val="none" w:sz="0" w:space="0" w:color="auto"/>
        <w:right w:val="none" w:sz="0" w:space="0" w:color="auto"/>
      </w:divBdr>
    </w:div>
    <w:div w:id="1805000005">
      <w:marLeft w:val="640"/>
      <w:marRight w:val="0"/>
      <w:marTop w:val="0"/>
      <w:marBottom w:val="0"/>
      <w:divBdr>
        <w:top w:val="none" w:sz="0" w:space="0" w:color="auto"/>
        <w:left w:val="none" w:sz="0" w:space="0" w:color="auto"/>
        <w:bottom w:val="none" w:sz="0" w:space="0" w:color="auto"/>
        <w:right w:val="none" w:sz="0" w:space="0" w:color="auto"/>
      </w:divBdr>
    </w:div>
    <w:div w:id="1805073277">
      <w:marLeft w:val="640"/>
      <w:marRight w:val="0"/>
      <w:marTop w:val="0"/>
      <w:marBottom w:val="0"/>
      <w:divBdr>
        <w:top w:val="none" w:sz="0" w:space="0" w:color="auto"/>
        <w:left w:val="none" w:sz="0" w:space="0" w:color="auto"/>
        <w:bottom w:val="none" w:sz="0" w:space="0" w:color="auto"/>
        <w:right w:val="none" w:sz="0" w:space="0" w:color="auto"/>
      </w:divBdr>
    </w:div>
    <w:div w:id="1805151036">
      <w:marLeft w:val="640"/>
      <w:marRight w:val="0"/>
      <w:marTop w:val="0"/>
      <w:marBottom w:val="0"/>
      <w:divBdr>
        <w:top w:val="none" w:sz="0" w:space="0" w:color="auto"/>
        <w:left w:val="none" w:sz="0" w:space="0" w:color="auto"/>
        <w:bottom w:val="none" w:sz="0" w:space="0" w:color="auto"/>
        <w:right w:val="none" w:sz="0" w:space="0" w:color="auto"/>
      </w:divBdr>
    </w:div>
    <w:div w:id="1805153774">
      <w:marLeft w:val="640"/>
      <w:marRight w:val="0"/>
      <w:marTop w:val="0"/>
      <w:marBottom w:val="0"/>
      <w:divBdr>
        <w:top w:val="none" w:sz="0" w:space="0" w:color="auto"/>
        <w:left w:val="none" w:sz="0" w:space="0" w:color="auto"/>
        <w:bottom w:val="none" w:sz="0" w:space="0" w:color="auto"/>
        <w:right w:val="none" w:sz="0" w:space="0" w:color="auto"/>
      </w:divBdr>
    </w:div>
    <w:div w:id="1805156142">
      <w:marLeft w:val="640"/>
      <w:marRight w:val="0"/>
      <w:marTop w:val="0"/>
      <w:marBottom w:val="0"/>
      <w:divBdr>
        <w:top w:val="none" w:sz="0" w:space="0" w:color="auto"/>
        <w:left w:val="none" w:sz="0" w:space="0" w:color="auto"/>
        <w:bottom w:val="none" w:sz="0" w:space="0" w:color="auto"/>
        <w:right w:val="none" w:sz="0" w:space="0" w:color="auto"/>
      </w:divBdr>
    </w:div>
    <w:div w:id="1805275541">
      <w:marLeft w:val="640"/>
      <w:marRight w:val="0"/>
      <w:marTop w:val="0"/>
      <w:marBottom w:val="0"/>
      <w:divBdr>
        <w:top w:val="none" w:sz="0" w:space="0" w:color="auto"/>
        <w:left w:val="none" w:sz="0" w:space="0" w:color="auto"/>
        <w:bottom w:val="none" w:sz="0" w:space="0" w:color="auto"/>
        <w:right w:val="none" w:sz="0" w:space="0" w:color="auto"/>
      </w:divBdr>
    </w:div>
    <w:div w:id="1805391248">
      <w:marLeft w:val="640"/>
      <w:marRight w:val="0"/>
      <w:marTop w:val="0"/>
      <w:marBottom w:val="0"/>
      <w:divBdr>
        <w:top w:val="none" w:sz="0" w:space="0" w:color="auto"/>
        <w:left w:val="none" w:sz="0" w:space="0" w:color="auto"/>
        <w:bottom w:val="none" w:sz="0" w:space="0" w:color="auto"/>
        <w:right w:val="none" w:sz="0" w:space="0" w:color="auto"/>
      </w:divBdr>
    </w:div>
    <w:div w:id="1805463158">
      <w:marLeft w:val="640"/>
      <w:marRight w:val="0"/>
      <w:marTop w:val="0"/>
      <w:marBottom w:val="0"/>
      <w:divBdr>
        <w:top w:val="none" w:sz="0" w:space="0" w:color="auto"/>
        <w:left w:val="none" w:sz="0" w:space="0" w:color="auto"/>
        <w:bottom w:val="none" w:sz="0" w:space="0" w:color="auto"/>
        <w:right w:val="none" w:sz="0" w:space="0" w:color="auto"/>
      </w:divBdr>
    </w:div>
    <w:div w:id="1805466547">
      <w:marLeft w:val="640"/>
      <w:marRight w:val="0"/>
      <w:marTop w:val="0"/>
      <w:marBottom w:val="0"/>
      <w:divBdr>
        <w:top w:val="none" w:sz="0" w:space="0" w:color="auto"/>
        <w:left w:val="none" w:sz="0" w:space="0" w:color="auto"/>
        <w:bottom w:val="none" w:sz="0" w:space="0" w:color="auto"/>
        <w:right w:val="none" w:sz="0" w:space="0" w:color="auto"/>
      </w:divBdr>
    </w:div>
    <w:div w:id="1805585234">
      <w:marLeft w:val="640"/>
      <w:marRight w:val="0"/>
      <w:marTop w:val="0"/>
      <w:marBottom w:val="0"/>
      <w:divBdr>
        <w:top w:val="none" w:sz="0" w:space="0" w:color="auto"/>
        <w:left w:val="none" w:sz="0" w:space="0" w:color="auto"/>
        <w:bottom w:val="none" w:sz="0" w:space="0" w:color="auto"/>
        <w:right w:val="none" w:sz="0" w:space="0" w:color="auto"/>
      </w:divBdr>
    </w:div>
    <w:div w:id="1805657781">
      <w:marLeft w:val="640"/>
      <w:marRight w:val="0"/>
      <w:marTop w:val="0"/>
      <w:marBottom w:val="0"/>
      <w:divBdr>
        <w:top w:val="none" w:sz="0" w:space="0" w:color="auto"/>
        <w:left w:val="none" w:sz="0" w:space="0" w:color="auto"/>
        <w:bottom w:val="none" w:sz="0" w:space="0" w:color="auto"/>
        <w:right w:val="none" w:sz="0" w:space="0" w:color="auto"/>
      </w:divBdr>
    </w:div>
    <w:div w:id="1805731670">
      <w:marLeft w:val="640"/>
      <w:marRight w:val="0"/>
      <w:marTop w:val="0"/>
      <w:marBottom w:val="0"/>
      <w:divBdr>
        <w:top w:val="none" w:sz="0" w:space="0" w:color="auto"/>
        <w:left w:val="none" w:sz="0" w:space="0" w:color="auto"/>
        <w:bottom w:val="none" w:sz="0" w:space="0" w:color="auto"/>
        <w:right w:val="none" w:sz="0" w:space="0" w:color="auto"/>
      </w:divBdr>
    </w:div>
    <w:div w:id="1805804744">
      <w:marLeft w:val="640"/>
      <w:marRight w:val="0"/>
      <w:marTop w:val="0"/>
      <w:marBottom w:val="0"/>
      <w:divBdr>
        <w:top w:val="none" w:sz="0" w:space="0" w:color="auto"/>
        <w:left w:val="none" w:sz="0" w:space="0" w:color="auto"/>
        <w:bottom w:val="none" w:sz="0" w:space="0" w:color="auto"/>
        <w:right w:val="none" w:sz="0" w:space="0" w:color="auto"/>
      </w:divBdr>
    </w:div>
    <w:div w:id="1805811428">
      <w:marLeft w:val="640"/>
      <w:marRight w:val="0"/>
      <w:marTop w:val="0"/>
      <w:marBottom w:val="0"/>
      <w:divBdr>
        <w:top w:val="none" w:sz="0" w:space="0" w:color="auto"/>
        <w:left w:val="none" w:sz="0" w:space="0" w:color="auto"/>
        <w:bottom w:val="none" w:sz="0" w:space="0" w:color="auto"/>
        <w:right w:val="none" w:sz="0" w:space="0" w:color="auto"/>
      </w:divBdr>
    </w:div>
    <w:div w:id="1805850811">
      <w:marLeft w:val="640"/>
      <w:marRight w:val="0"/>
      <w:marTop w:val="0"/>
      <w:marBottom w:val="0"/>
      <w:divBdr>
        <w:top w:val="none" w:sz="0" w:space="0" w:color="auto"/>
        <w:left w:val="none" w:sz="0" w:space="0" w:color="auto"/>
        <w:bottom w:val="none" w:sz="0" w:space="0" w:color="auto"/>
        <w:right w:val="none" w:sz="0" w:space="0" w:color="auto"/>
      </w:divBdr>
    </w:div>
    <w:div w:id="1805929295">
      <w:marLeft w:val="640"/>
      <w:marRight w:val="0"/>
      <w:marTop w:val="0"/>
      <w:marBottom w:val="0"/>
      <w:divBdr>
        <w:top w:val="none" w:sz="0" w:space="0" w:color="auto"/>
        <w:left w:val="none" w:sz="0" w:space="0" w:color="auto"/>
        <w:bottom w:val="none" w:sz="0" w:space="0" w:color="auto"/>
        <w:right w:val="none" w:sz="0" w:space="0" w:color="auto"/>
      </w:divBdr>
    </w:div>
    <w:div w:id="1805931045">
      <w:marLeft w:val="640"/>
      <w:marRight w:val="0"/>
      <w:marTop w:val="0"/>
      <w:marBottom w:val="0"/>
      <w:divBdr>
        <w:top w:val="none" w:sz="0" w:space="0" w:color="auto"/>
        <w:left w:val="none" w:sz="0" w:space="0" w:color="auto"/>
        <w:bottom w:val="none" w:sz="0" w:space="0" w:color="auto"/>
        <w:right w:val="none" w:sz="0" w:space="0" w:color="auto"/>
      </w:divBdr>
    </w:div>
    <w:div w:id="1805999832">
      <w:marLeft w:val="640"/>
      <w:marRight w:val="0"/>
      <w:marTop w:val="0"/>
      <w:marBottom w:val="0"/>
      <w:divBdr>
        <w:top w:val="none" w:sz="0" w:space="0" w:color="auto"/>
        <w:left w:val="none" w:sz="0" w:space="0" w:color="auto"/>
        <w:bottom w:val="none" w:sz="0" w:space="0" w:color="auto"/>
        <w:right w:val="none" w:sz="0" w:space="0" w:color="auto"/>
      </w:divBdr>
    </w:div>
    <w:div w:id="1806193842">
      <w:marLeft w:val="640"/>
      <w:marRight w:val="0"/>
      <w:marTop w:val="0"/>
      <w:marBottom w:val="0"/>
      <w:divBdr>
        <w:top w:val="none" w:sz="0" w:space="0" w:color="auto"/>
        <w:left w:val="none" w:sz="0" w:space="0" w:color="auto"/>
        <w:bottom w:val="none" w:sz="0" w:space="0" w:color="auto"/>
        <w:right w:val="none" w:sz="0" w:space="0" w:color="auto"/>
      </w:divBdr>
    </w:div>
    <w:div w:id="1806388886">
      <w:marLeft w:val="640"/>
      <w:marRight w:val="0"/>
      <w:marTop w:val="0"/>
      <w:marBottom w:val="0"/>
      <w:divBdr>
        <w:top w:val="none" w:sz="0" w:space="0" w:color="auto"/>
        <w:left w:val="none" w:sz="0" w:space="0" w:color="auto"/>
        <w:bottom w:val="none" w:sz="0" w:space="0" w:color="auto"/>
        <w:right w:val="none" w:sz="0" w:space="0" w:color="auto"/>
      </w:divBdr>
    </w:div>
    <w:div w:id="1806459737">
      <w:marLeft w:val="640"/>
      <w:marRight w:val="0"/>
      <w:marTop w:val="0"/>
      <w:marBottom w:val="0"/>
      <w:divBdr>
        <w:top w:val="none" w:sz="0" w:space="0" w:color="auto"/>
        <w:left w:val="none" w:sz="0" w:space="0" w:color="auto"/>
        <w:bottom w:val="none" w:sz="0" w:space="0" w:color="auto"/>
        <w:right w:val="none" w:sz="0" w:space="0" w:color="auto"/>
      </w:divBdr>
    </w:div>
    <w:div w:id="1806578113">
      <w:marLeft w:val="640"/>
      <w:marRight w:val="0"/>
      <w:marTop w:val="0"/>
      <w:marBottom w:val="0"/>
      <w:divBdr>
        <w:top w:val="none" w:sz="0" w:space="0" w:color="auto"/>
        <w:left w:val="none" w:sz="0" w:space="0" w:color="auto"/>
        <w:bottom w:val="none" w:sz="0" w:space="0" w:color="auto"/>
        <w:right w:val="none" w:sz="0" w:space="0" w:color="auto"/>
      </w:divBdr>
    </w:div>
    <w:div w:id="1806701182">
      <w:marLeft w:val="640"/>
      <w:marRight w:val="0"/>
      <w:marTop w:val="0"/>
      <w:marBottom w:val="0"/>
      <w:divBdr>
        <w:top w:val="none" w:sz="0" w:space="0" w:color="auto"/>
        <w:left w:val="none" w:sz="0" w:space="0" w:color="auto"/>
        <w:bottom w:val="none" w:sz="0" w:space="0" w:color="auto"/>
        <w:right w:val="none" w:sz="0" w:space="0" w:color="auto"/>
      </w:divBdr>
    </w:div>
    <w:div w:id="1806779319">
      <w:marLeft w:val="640"/>
      <w:marRight w:val="0"/>
      <w:marTop w:val="0"/>
      <w:marBottom w:val="0"/>
      <w:divBdr>
        <w:top w:val="none" w:sz="0" w:space="0" w:color="auto"/>
        <w:left w:val="none" w:sz="0" w:space="0" w:color="auto"/>
        <w:bottom w:val="none" w:sz="0" w:space="0" w:color="auto"/>
        <w:right w:val="none" w:sz="0" w:space="0" w:color="auto"/>
      </w:divBdr>
    </w:div>
    <w:div w:id="1806848503">
      <w:marLeft w:val="640"/>
      <w:marRight w:val="0"/>
      <w:marTop w:val="0"/>
      <w:marBottom w:val="0"/>
      <w:divBdr>
        <w:top w:val="none" w:sz="0" w:space="0" w:color="auto"/>
        <w:left w:val="none" w:sz="0" w:space="0" w:color="auto"/>
        <w:bottom w:val="none" w:sz="0" w:space="0" w:color="auto"/>
        <w:right w:val="none" w:sz="0" w:space="0" w:color="auto"/>
      </w:divBdr>
    </w:div>
    <w:div w:id="1806849298">
      <w:marLeft w:val="640"/>
      <w:marRight w:val="0"/>
      <w:marTop w:val="0"/>
      <w:marBottom w:val="0"/>
      <w:divBdr>
        <w:top w:val="none" w:sz="0" w:space="0" w:color="auto"/>
        <w:left w:val="none" w:sz="0" w:space="0" w:color="auto"/>
        <w:bottom w:val="none" w:sz="0" w:space="0" w:color="auto"/>
        <w:right w:val="none" w:sz="0" w:space="0" w:color="auto"/>
      </w:divBdr>
    </w:div>
    <w:div w:id="1806894484">
      <w:marLeft w:val="640"/>
      <w:marRight w:val="0"/>
      <w:marTop w:val="0"/>
      <w:marBottom w:val="0"/>
      <w:divBdr>
        <w:top w:val="none" w:sz="0" w:space="0" w:color="auto"/>
        <w:left w:val="none" w:sz="0" w:space="0" w:color="auto"/>
        <w:bottom w:val="none" w:sz="0" w:space="0" w:color="auto"/>
        <w:right w:val="none" w:sz="0" w:space="0" w:color="auto"/>
      </w:divBdr>
    </w:div>
    <w:div w:id="1806896266">
      <w:marLeft w:val="640"/>
      <w:marRight w:val="0"/>
      <w:marTop w:val="0"/>
      <w:marBottom w:val="0"/>
      <w:divBdr>
        <w:top w:val="none" w:sz="0" w:space="0" w:color="auto"/>
        <w:left w:val="none" w:sz="0" w:space="0" w:color="auto"/>
        <w:bottom w:val="none" w:sz="0" w:space="0" w:color="auto"/>
        <w:right w:val="none" w:sz="0" w:space="0" w:color="auto"/>
      </w:divBdr>
    </w:div>
    <w:div w:id="1806897710">
      <w:marLeft w:val="640"/>
      <w:marRight w:val="0"/>
      <w:marTop w:val="0"/>
      <w:marBottom w:val="0"/>
      <w:divBdr>
        <w:top w:val="none" w:sz="0" w:space="0" w:color="auto"/>
        <w:left w:val="none" w:sz="0" w:space="0" w:color="auto"/>
        <w:bottom w:val="none" w:sz="0" w:space="0" w:color="auto"/>
        <w:right w:val="none" w:sz="0" w:space="0" w:color="auto"/>
      </w:divBdr>
    </w:div>
    <w:div w:id="1807043720">
      <w:marLeft w:val="640"/>
      <w:marRight w:val="0"/>
      <w:marTop w:val="0"/>
      <w:marBottom w:val="0"/>
      <w:divBdr>
        <w:top w:val="none" w:sz="0" w:space="0" w:color="auto"/>
        <w:left w:val="none" w:sz="0" w:space="0" w:color="auto"/>
        <w:bottom w:val="none" w:sz="0" w:space="0" w:color="auto"/>
        <w:right w:val="none" w:sz="0" w:space="0" w:color="auto"/>
      </w:divBdr>
    </w:div>
    <w:div w:id="1807090840">
      <w:marLeft w:val="640"/>
      <w:marRight w:val="0"/>
      <w:marTop w:val="0"/>
      <w:marBottom w:val="0"/>
      <w:divBdr>
        <w:top w:val="none" w:sz="0" w:space="0" w:color="auto"/>
        <w:left w:val="none" w:sz="0" w:space="0" w:color="auto"/>
        <w:bottom w:val="none" w:sz="0" w:space="0" w:color="auto"/>
        <w:right w:val="none" w:sz="0" w:space="0" w:color="auto"/>
      </w:divBdr>
    </w:div>
    <w:div w:id="1807117794">
      <w:marLeft w:val="640"/>
      <w:marRight w:val="0"/>
      <w:marTop w:val="0"/>
      <w:marBottom w:val="0"/>
      <w:divBdr>
        <w:top w:val="none" w:sz="0" w:space="0" w:color="auto"/>
        <w:left w:val="none" w:sz="0" w:space="0" w:color="auto"/>
        <w:bottom w:val="none" w:sz="0" w:space="0" w:color="auto"/>
        <w:right w:val="none" w:sz="0" w:space="0" w:color="auto"/>
      </w:divBdr>
    </w:div>
    <w:div w:id="1807159396">
      <w:marLeft w:val="640"/>
      <w:marRight w:val="0"/>
      <w:marTop w:val="0"/>
      <w:marBottom w:val="0"/>
      <w:divBdr>
        <w:top w:val="none" w:sz="0" w:space="0" w:color="auto"/>
        <w:left w:val="none" w:sz="0" w:space="0" w:color="auto"/>
        <w:bottom w:val="none" w:sz="0" w:space="0" w:color="auto"/>
        <w:right w:val="none" w:sz="0" w:space="0" w:color="auto"/>
      </w:divBdr>
    </w:div>
    <w:div w:id="1807161494">
      <w:marLeft w:val="640"/>
      <w:marRight w:val="0"/>
      <w:marTop w:val="0"/>
      <w:marBottom w:val="0"/>
      <w:divBdr>
        <w:top w:val="none" w:sz="0" w:space="0" w:color="auto"/>
        <w:left w:val="none" w:sz="0" w:space="0" w:color="auto"/>
        <w:bottom w:val="none" w:sz="0" w:space="0" w:color="auto"/>
        <w:right w:val="none" w:sz="0" w:space="0" w:color="auto"/>
      </w:divBdr>
    </w:div>
    <w:div w:id="1807162874">
      <w:marLeft w:val="640"/>
      <w:marRight w:val="0"/>
      <w:marTop w:val="0"/>
      <w:marBottom w:val="0"/>
      <w:divBdr>
        <w:top w:val="none" w:sz="0" w:space="0" w:color="auto"/>
        <w:left w:val="none" w:sz="0" w:space="0" w:color="auto"/>
        <w:bottom w:val="none" w:sz="0" w:space="0" w:color="auto"/>
        <w:right w:val="none" w:sz="0" w:space="0" w:color="auto"/>
      </w:divBdr>
    </w:div>
    <w:div w:id="1807238416">
      <w:marLeft w:val="640"/>
      <w:marRight w:val="0"/>
      <w:marTop w:val="0"/>
      <w:marBottom w:val="0"/>
      <w:divBdr>
        <w:top w:val="none" w:sz="0" w:space="0" w:color="auto"/>
        <w:left w:val="none" w:sz="0" w:space="0" w:color="auto"/>
        <w:bottom w:val="none" w:sz="0" w:space="0" w:color="auto"/>
        <w:right w:val="none" w:sz="0" w:space="0" w:color="auto"/>
      </w:divBdr>
    </w:div>
    <w:div w:id="1807426074">
      <w:marLeft w:val="640"/>
      <w:marRight w:val="0"/>
      <w:marTop w:val="0"/>
      <w:marBottom w:val="0"/>
      <w:divBdr>
        <w:top w:val="none" w:sz="0" w:space="0" w:color="auto"/>
        <w:left w:val="none" w:sz="0" w:space="0" w:color="auto"/>
        <w:bottom w:val="none" w:sz="0" w:space="0" w:color="auto"/>
        <w:right w:val="none" w:sz="0" w:space="0" w:color="auto"/>
      </w:divBdr>
    </w:div>
    <w:div w:id="1807430317">
      <w:marLeft w:val="640"/>
      <w:marRight w:val="0"/>
      <w:marTop w:val="0"/>
      <w:marBottom w:val="0"/>
      <w:divBdr>
        <w:top w:val="none" w:sz="0" w:space="0" w:color="auto"/>
        <w:left w:val="none" w:sz="0" w:space="0" w:color="auto"/>
        <w:bottom w:val="none" w:sz="0" w:space="0" w:color="auto"/>
        <w:right w:val="none" w:sz="0" w:space="0" w:color="auto"/>
      </w:divBdr>
    </w:div>
    <w:div w:id="1807431057">
      <w:marLeft w:val="640"/>
      <w:marRight w:val="0"/>
      <w:marTop w:val="0"/>
      <w:marBottom w:val="0"/>
      <w:divBdr>
        <w:top w:val="none" w:sz="0" w:space="0" w:color="auto"/>
        <w:left w:val="none" w:sz="0" w:space="0" w:color="auto"/>
        <w:bottom w:val="none" w:sz="0" w:space="0" w:color="auto"/>
        <w:right w:val="none" w:sz="0" w:space="0" w:color="auto"/>
      </w:divBdr>
    </w:div>
    <w:div w:id="1807431482">
      <w:marLeft w:val="640"/>
      <w:marRight w:val="0"/>
      <w:marTop w:val="0"/>
      <w:marBottom w:val="0"/>
      <w:divBdr>
        <w:top w:val="none" w:sz="0" w:space="0" w:color="auto"/>
        <w:left w:val="none" w:sz="0" w:space="0" w:color="auto"/>
        <w:bottom w:val="none" w:sz="0" w:space="0" w:color="auto"/>
        <w:right w:val="none" w:sz="0" w:space="0" w:color="auto"/>
      </w:divBdr>
    </w:div>
    <w:div w:id="1807501162">
      <w:marLeft w:val="640"/>
      <w:marRight w:val="0"/>
      <w:marTop w:val="0"/>
      <w:marBottom w:val="0"/>
      <w:divBdr>
        <w:top w:val="none" w:sz="0" w:space="0" w:color="auto"/>
        <w:left w:val="none" w:sz="0" w:space="0" w:color="auto"/>
        <w:bottom w:val="none" w:sz="0" w:space="0" w:color="auto"/>
        <w:right w:val="none" w:sz="0" w:space="0" w:color="auto"/>
      </w:divBdr>
    </w:div>
    <w:div w:id="1807507738">
      <w:marLeft w:val="640"/>
      <w:marRight w:val="0"/>
      <w:marTop w:val="0"/>
      <w:marBottom w:val="0"/>
      <w:divBdr>
        <w:top w:val="none" w:sz="0" w:space="0" w:color="auto"/>
        <w:left w:val="none" w:sz="0" w:space="0" w:color="auto"/>
        <w:bottom w:val="none" w:sz="0" w:space="0" w:color="auto"/>
        <w:right w:val="none" w:sz="0" w:space="0" w:color="auto"/>
      </w:divBdr>
    </w:div>
    <w:div w:id="1807508011">
      <w:marLeft w:val="640"/>
      <w:marRight w:val="0"/>
      <w:marTop w:val="0"/>
      <w:marBottom w:val="0"/>
      <w:divBdr>
        <w:top w:val="none" w:sz="0" w:space="0" w:color="auto"/>
        <w:left w:val="none" w:sz="0" w:space="0" w:color="auto"/>
        <w:bottom w:val="none" w:sz="0" w:space="0" w:color="auto"/>
        <w:right w:val="none" w:sz="0" w:space="0" w:color="auto"/>
      </w:divBdr>
    </w:div>
    <w:div w:id="1807696866">
      <w:marLeft w:val="640"/>
      <w:marRight w:val="0"/>
      <w:marTop w:val="0"/>
      <w:marBottom w:val="0"/>
      <w:divBdr>
        <w:top w:val="none" w:sz="0" w:space="0" w:color="auto"/>
        <w:left w:val="none" w:sz="0" w:space="0" w:color="auto"/>
        <w:bottom w:val="none" w:sz="0" w:space="0" w:color="auto"/>
        <w:right w:val="none" w:sz="0" w:space="0" w:color="auto"/>
      </w:divBdr>
    </w:div>
    <w:div w:id="1807746005">
      <w:marLeft w:val="640"/>
      <w:marRight w:val="0"/>
      <w:marTop w:val="0"/>
      <w:marBottom w:val="0"/>
      <w:divBdr>
        <w:top w:val="none" w:sz="0" w:space="0" w:color="auto"/>
        <w:left w:val="none" w:sz="0" w:space="0" w:color="auto"/>
        <w:bottom w:val="none" w:sz="0" w:space="0" w:color="auto"/>
        <w:right w:val="none" w:sz="0" w:space="0" w:color="auto"/>
      </w:divBdr>
    </w:div>
    <w:div w:id="1807770792">
      <w:marLeft w:val="640"/>
      <w:marRight w:val="0"/>
      <w:marTop w:val="0"/>
      <w:marBottom w:val="0"/>
      <w:divBdr>
        <w:top w:val="none" w:sz="0" w:space="0" w:color="auto"/>
        <w:left w:val="none" w:sz="0" w:space="0" w:color="auto"/>
        <w:bottom w:val="none" w:sz="0" w:space="0" w:color="auto"/>
        <w:right w:val="none" w:sz="0" w:space="0" w:color="auto"/>
      </w:divBdr>
    </w:div>
    <w:div w:id="1807777226">
      <w:marLeft w:val="640"/>
      <w:marRight w:val="0"/>
      <w:marTop w:val="0"/>
      <w:marBottom w:val="0"/>
      <w:divBdr>
        <w:top w:val="none" w:sz="0" w:space="0" w:color="auto"/>
        <w:left w:val="none" w:sz="0" w:space="0" w:color="auto"/>
        <w:bottom w:val="none" w:sz="0" w:space="0" w:color="auto"/>
        <w:right w:val="none" w:sz="0" w:space="0" w:color="auto"/>
      </w:divBdr>
    </w:div>
    <w:div w:id="1807818773">
      <w:marLeft w:val="640"/>
      <w:marRight w:val="0"/>
      <w:marTop w:val="0"/>
      <w:marBottom w:val="0"/>
      <w:divBdr>
        <w:top w:val="none" w:sz="0" w:space="0" w:color="auto"/>
        <w:left w:val="none" w:sz="0" w:space="0" w:color="auto"/>
        <w:bottom w:val="none" w:sz="0" w:space="0" w:color="auto"/>
        <w:right w:val="none" w:sz="0" w:space="0" w:color="auto"/>
      </w:divBdr>
    </w:div>
    <w:div w:id="1807889119">
      <w:marLeft w:val="640"/>
      <w:marRight w:val="0"/>
      <w:marTop w:val="0"/>
      <w:marBottom w:val="0"/>
      <w:divBdr>
        <w:top w:val="none" w:sz="0" w:space="0" w:color="auto"/>
        <w:left w:val="none" w:sz="0" w:space="0" w:color="auto"/>
        <w:bottom w:val="none" w:sz="0" w:space="0" w:color="auto"/>
        <w:right w:val="none" w:sz="0" w:space="0" w:color="auto"/>
      </w:divBdr>
    </w:div>
    <w:div w:id="1807891624">
      <w:marLeft w:val="640"/>
      <w:marRight w:val="0"/>
      <w:marTop w:val="0"/>
      <w:marBottom w:val="0"/>
      <w:divBdr>
        <w:top w:val="none" w:sz="0" w:space="0" w:color="auto"/>
        <w:left w:val="none" w:sz="0" w:space="0" w:color="auto"/>
        <w:bottom w:val="none" w:sz="0" w:space="0" w:color="auto"/>
        <w:right w:val="none" w:sz="0" w:space="0" w:color="auto"/>
      </w:divBdr>
    </w:div>
    <w:div w:id="1807894908">
      <w:marLeft w:val="640"/>
      <w:marRight w:val="0"/>
      <w:marTop w:val="0"/>
      <w:marBottom w:val="0"/>
      <w:divBdr>
        <w:top w:val="none" w:sz="0" w:space="0" w:color="auto"/>
        <w:left w:val="none" w:sz="0" w:space="0" w:color="auto"/>
        <w:bottom w:val="none" w:sz="0" w:space="0" w:color="auto"/>
        <w:right w:val="none" w:sz="0" w:space="0" w:color="auto"/>
      </w:divBdr>
    </w:div>
    <w:div w:id="1808009518">
      <w:marLeft w:val="640"/>
      <w:marRight w:val="0"/>
      <w:marTop w:val="0"/>
      <w:marBottom w:val="0"/>
      <w:divBdr>
        <w:top w:val="none" w:sz="0" w:space="0" w:color="auto"/>
        <w:left w:val="none" w:sz="0" w:space="0" w:color="auto"/>
        <w:bottom w:val="none" w:sz="0" w:space="0" w:color="auto"/>
        <w:right w:val="none" w:sz="0" w:space="0" w:color="auto"/>
      </w:divBdr>
    </w:div>
    <w:div w:id="1808011874">
      <w:marLeft w:val="640"/>
      <w:marRight w:val="0"/>
      <w:marTop w:val="0"/>
      <w:marBottom w:val="0"/>
      <w:divBdr>
        <w:top w:val="none" w:sz="0" w:space="0" w:color="auto"/>
        <w:left w:val="none" w:sz="0" w:space="0" w:color="auto"/>
        <w:bottom w:val="none" w:sz="0" w:space="0" w:color="auto"/>
        <w:right w:val="none" w:sz="0" w:space="0" w:color="auto"/>
      </w:divBdr>
    </w:div>
    <w:div w:id="1808038530">
      <w:marLeft w:val="640"/>
      <w:marRight w:val="0"/>
      <w:marTop w:val="0"/>
      <w:marBottom w:val="0"/>
      <w:divBdr>
        <w:top w:val="none" w:sz="0" w:space="0" w:color="auto"/>
        <w:left w:val="none" w:sz="0" w:space="0" w:color="auto"/>
        <w:bottom w:val="none" w:sz="0" w:space="0" w:color="auto"/>
        <w:right w:val="none" w:sz="0" w:space="0" w:color="auto"/>
      </w:divBdr>
    </w:div>
    <w:div w:id="1808083315">
      <w:marLeft w:val="640"/>
      <w:marRight w:val="0"/>
      <w:marTop w:val="0"/>
      <w:marBottom w:val="0"/>
      <w:divBdr>
        <w:top w:val="none" w:sz="0" w:space="0" w:color="auto"/>
        <w:left w:val="none" w:sz="0" w:space="0" w:color="auto"/>
        <w:bottom w:val="none" w:sz="0" w:space="0" w:color="auto"/>
        <w:right w:val="none" w:sz="0" w:space="0" w:color="auto"/>
      </w:divBdr>
    </w:div>
    <w:div w:id="1808088860">
      <w:marLeft w:val="640"/>
      <w:marRight w:val="0"/>
      <w:marTop w:val="0"/>
      <w:marBottom w:val="0"/>
      <w:divBdr>
        <w:top w:val="none" w:sz="0" w:space="0" w:color="auto"/>
        <w:left w:val="none" w:sz="0" w:space="0" w:color="auto"/>
        <w:bottom w:val="none" w:sz="0" w:space="0" w:color="auto"/>
        <w:right w:val="none" w:sz="0" w:space="0" w:color="auto"/>
      </w:divBdr>
    </w:div>
    <w:div w:id="1808280806">
      <w:marLeft w:val="640"/>
      <w:marRight w:val="0"/>
      <w:marTop w:val="0"/>
      <w:marBottom w:val="0"/>
      <w:divBdr>
        <w:top w:val="none" w:sz="0" w:space="0" w:color="auto"/>
        <w:left w:val="none" w:sz="0" w:space="0" w:color="auto"/>
        <w:bottom w:val="none" w:sz="0" w:space="0" w:color="auto"/>
        <w:right w:val="none" w:sz="0" w:space="0" w:color="auto"/>
      </w:divBdr>
    </w:div>
    <w:div w:id="1808281868">
      <w:marLeft w:val="640"/>
      <w:marRight w:val="0"/>
      <w:marTop w:val="0"/>
      <w:marBottom w:val="0"/>
      <w:divBdr>
        <w:top w:val="none" w:sz="0" w:space="0" w:color="auto"/>
        <w:left w:val="none" w:sz="0" w:space="0" w:color="auto"/>
        <w:bottom w:val="none" w:sz="0" w:space="0" w:color="auto"/>
        <w:right w:val="none" w:sz="0" w:space="0" w:color="auto"/>
      </w:divBdr>
    </w:div>
    <w:div w:id="1808468417">
      <w:marLeft w:val="640"/>
      <w:marRight w:val="0"/>
      <w:marTop w:val="0"/>
      <w:marBottom w:val="0"/>
      <w:divBdr>
        <w:top w:val="none" w:sz="0" w:space="0" w:color="auto"/>
        <w:left w:val="none" w:sz="0" w:space="0" w:color="auto"/>
        <w:bottom w:val="none" w:sz="0" w:space="0" w:color="auto"/>
        <w:right w:val="none" w:sz="0" w:space="0" w:color="auto"/>
      </w:divBdr>
    </w:div>
    <w:div w:id="1808473041">
      <w:marLeft w:val="640"/>
      <w:marRight w:val="0"/>
      <w:marTop w:val="0"/>
      <w:marBottom w:val="0"/>
      <w:divBdr>
        <w:top w:val="none" w:sz="0" w:space="0" w:color="auto"/>
        <w:left w:val="none" w:sz="0" w:space="0" w:color="auto"/>
        <w:bottom w:val="none" w:sz="0" w:space="0" w:color="auto"/>
        <w:right w:val="none" w:sz="0" w:space="0" w:color="auto"/>
      </w:divBdr>
    </w:div>
    <w:div w:id="1808818327">
      <w:marLeft w:val="640"/>
      <w:marRight w:val="0"/>
      <w:marTop w:val="0"/>
      <w:marBottom w:val="0"/>
      <w:divBdr>
        <w:top w:val="none" w:sz="0" w:space="0" w:color="auto"/>
        <w:left w:val="none" w:sz="0" w:space="0" w:color="auto"/>
        <w:bottom w:val="none" w:sz="0" w:space="0" w:color="auto"/>
        <w:right w:val="none" w:sz="0" w:space="0" w:color="auto"/>
      </w:divBdr>
    </w:div>
    <w:div w:id="1808888481">
      <w:marLeft w:val="640"/>
      <w:marRight w:val="0"/>
      <w:marTop w:val="0"/>
      <w:marBottom w:val="0"/>
      <w:divBdr>
        <w:top w:val="none" w:sz="0" w:space="0" w:color="auto"/>
        <w:left w:val="none" w:sz="0" w:space="0" w:color="auto"/>
        <w:bottom w:val="none" w:sz="0" w:space="0" w:color="auto"/>
        <w:right w:val="none" w:sz="0" w:space="0" w:color="auto"/>
      </w:divBdr>
    </w:div>
    <w:div w:id="1808934382">
      <w:marLeft w:val="640"/>
      <w:marRight w:val="0"/>
      <w:marTop w:val="0"/>
      <w:marBottom w:val="0"/>
      <w:divBdr>
        <w:top w:val="none" w:sz="0" w:space="0" w:color="auto"/>
        <w:left w:val="none" w:sz="0" w:space="0" w:color="auto"/>
        <w:bottom w:val="none" w:sz="0" w:space="0" w:color="auto"/>
        <w:right w:val="none" w:sz="0" w:space="0" w:color="auto"/>
      </w:divBdr>
    </w:div>
    <w:div w:id="1809005003">
      <w:marLeft w:val="640"/>
      <w:marRight w:val="0"/>
      <w:marTop w:val="0"/>
      <w:marBottom w:val="0"/>
      <w:divBdr>
        <w:top w:val="none" w:sz="0" w:space="0" w:color="auto"/>
        <w:left w:val="none" w:sz="0" w:space="0" w:color="auto"/>
        <w:bottom w:val="none" w:sz="0" w:space="0" w:color="auto"/>
        <w:right w:val="none" w:sz="0" w:space="0" w:color="auto"/>
      </w:divBdr>
    </w:div>
    <w:div w:id="1809007764">
      <w:marLeft w:val="640"/>
      <w:marRight w:val="0"/>
      <w:marTop w:val="0"/>
      <w:marBottom w:val="0"/>
      <w:divBdr>
        <w:top w:val="none" w:sz="0" w:space="0" w:color="auto"/>
        <w:left w:val="none" w:sz="0" w:space="0" w:color="auto"/>
        <w:bottom w:val="none" w:sz="0" w:space="0" w:color="auto"/>
        <w:right w:val="none" w:sz="0" w:space="0" w:color="auto"/>
      </w:divBdr>
    </w:div>
    <w:div w:id="1809008572">
      <w:marLeft w:val="640"/>
      <w:marRight w:val="0"/>
      <w:marTop w:val="0"/>
      <w:marBottom w:val="0"/>
      <w:divBdr>
        <w:top w:val="none" w:sz="0" w:space="0" w:color="auto"/>
        <w:left w:val="none" w:sz="0" w:space="0" w:color="auto"/>
        <w:bottom w:val="none" w:sz="0" w:space="0" w:color="auto"/>
        <w:right w:val="none" w:sz="0" w:space="0" w:color="auto"/>
      </w:divBdr>
    </w:div>
    <w:div w:id="1809009698">
      <w:marLeft w:val="640"/>
      <w:marRight w:val="0"/>
      <w:marTop w:val="0"/>
      <w:marBottom w:val="0"/>
      <w:divBdr>
        <w:top w:val="none" w:sz="0" w:space="0" w:color="auto"/>
        <w:left w:val="none" w:sz="0" w:space="0" w:color="auto"/>
        <w:bottom w:val="none" w:sz="0" w:space="0" w:color="auto"/>
        <w:right w:val="none" w:sz="0" w:space="0" w:color="auto"/>
      </w:divBdr>
    </w:div>
    <w:div w:id="1809318039">
      <w:marLeft w:val="640"/>
      <w:marRight w:val="0"/>
      <w:marTop w:val="0"/>
      <w:marBottom w:val="0"/>
      <w:divBdr>
        <w:top w:val="none" w:sz="0" w:space="0" w:color="auto"/>
        <w:left w:val="none" w:sz="0" w:space="0" w:color="auto"/>
        <w:bottom w:val="none" w:sz="0" w:space="0" w:color="auto"/>
        <w:right w:val="none" w:sz="0" w:space="0" w:color="auto"/>
      </w:divBdr>
    </w:div>
    <w:div w:id="1809321950">
      <w:marLeft w:val="640"/>
      <w:marRight w:val="0"/>
      <w:marTop w:val="0"/>
      <w:marBottom w:val="0"/>
      <w:divBdr>
        <w:top w:val="none" w:sz="0" w:space="0" w:color="auto"/>
        <w:left w:val="none" w:sz="0" w:space="0" w:color="auto"/>
        <w:bottom w:val="none" w:sz="0" w:space="0" w:color="auto"/>
        <w:right w:val="none" w:sz="0" w:space="0" w:color="auto"/>
      </w:divBdr>
    </w:div>
    <w:div w:id="1809322028">
      <w:marLeft w:val="640"/>
      <w:marRight w:val="0"/>
      <w:marTop w:val="0"/>
      <w:marBottom w:val="0"/>
      <w:divBdr>
        <w:top w:val="none" w:sz="0" w:space="0" w:color="auto"/>
        <w:left w:val="none" w:sz="0" w:space="0" w:color="auto"/>
        <w:bottom w:val="none" w:sz="0" w:space="0" w:color="auto"/>
        <w:right w:val="none" w:sz="0" w:space="0" w:color="auto"/>
      </w:divBdr>
    </w:div>
    <w:div w:id="1809323439">
      <w:marLeft w:val="640"/>
      <w:marRight w:val="0"/>
      <w:marTop w:val="0"/>
      <w:marBottom w:val="0"/>
      <w:divBdr>
        <w:top w:val="none" w:sz="0" w:space="0" w:color="auto"/>
        <w:left w:val="none" w:sz="0" w:space="0" w:color="auto"/>
        <w:bottom w:val="none" w:sz="0" w:space="0" w:color="auto"/>
        <w:right w:val="none" w:sz="0" w:space="0" w:color="auto"/>
      </w:divBdr>
    </w:div>
    <w:div w:id="1809467264">
      <w:marLeft w:val="640"/>
      <w:marRight w:val="0"/>
      <w:marTop w:val="0"/>
      <w:marBottom w:val="0"/>
      <w:divBdr>
        <w:top w:val="none" w:sz="0" w:space="0" w:color="auto"/>
        <w:left w:val="none" w:sz="0" w:space="0" w:color="auto"/>
        <w:bottom w:val="none" w:sz="0" w:space="0" w:color="auto"/>
        <w:right w:val="none" w:sz="0" w:space="0" w:color="auto"/>
      </w:divBdr>
    </w:div>
    <w:div w:id="1809471761">
      <w:marLeft w:val="640"/>
      <w:marRight w:val="0"/>
      <w:marTop w:val="0"/>
      <w:marBottom w:val="0"/>
      <w:divBdr>
        <w:top w:val="none" w:sz="0" w:space="0" w:color="auto"/>
        <w:left w:val="none" w:sz="0" w:space="0" w:color="auto"/>
        <w:bottom w:val="none" w:sz="0" w:space="0" w:color="auto"/>
        <w:right w:val="none" w:sz="0" w:space="0" w:color="auto"/>
      </w:divBdr>
    </w:div>
    <w:div w:id="1809518893">
      <w:marLeft w:val="640"/>
      <w:marRight w:val="0"/>
      <w:marTop w:val="0"/>
      <w:marBottom w:val="0"/>
      <w:divBdr>
        <w:top w:val="none" w:sz="0" w:space="0" w:color="auto"/>
        <w:left w:val="none" w:sz="0" w:space="0" w:color="auto"/>
        <w:bottom w:val="none" w:sz="0" w:space="0" w:color="auto"/>
        <w:right w:val="none" w:sz="0" w:space="0" w:color="auto"/>
      </w:divBdr>
    </w:div>
    <w:div w:id="1809542195">
      <w:marLeft w:val="640"/>
      <w:marRight w:val="0"/>
      <w:marTop w:val="0"/>
      <w:marBottom w:val="0"/>
      <w:divBdr>
        <w:top w:val="none" w:sz="0" w:space="0" w:color="auto"/>
        <w:left w:val="none" w:sz="0" w:space="0" w:color="auto"/>
        <w:bottom w:val="none" w:sz="0" w:space="0" w:color="auto"/>
        <w:right w:val="none" w:sz="0" w:space="0" w:color="auto"/>
      </w:divBdr>
    </w:div>
    <w:div w:id="1809587794">
      <w:marLeft w:val="640"/>
      <w:marRight w:val="0"/>
      <w:marTop w:val="0"/>
      <w:marBottom w:val="0"/>
      <w:divBdr>
        <w:top w:val="none" w:sz="0" w:space="0" w:color="auto"/>
        <w:left w:val="none" w:sz="0" w:space="0" w:color="auto"/>
        <w:bottom w:val="none" w:sz="0" w:space="0" w:color="auto"/>
        <w:right w:val="none" w:sz="0" w:space="0" w:color="auto"/>
      </w:divBdr>
    </w:div>
    <w:div w:id="1809741194">
      <w:marLeft w:val="640"/>
      <w:marRight w:val="0"/>
      <w:marTop w:val="0"/>
      <w:marBottom w:val="0"/>
      <w:divBdr>
        <w:top w:val="none" w:sz="0" w:space="0" w:color="auto"/>
        <w:left w:val="none" w:sz="0" w:space="0" w:color="auto"/>
        <w:bottom w:val="none" w:sz="0" w:space="0" w:color="auto"/>
        <w:right w:val="none" w:sz="0" w:space="0" w:color="auto"/>
      </w:divBdr>
    </w:div>
    <w:div w:id="1809779331">
      <w:marLeft w:val="640"/>
      <w:marRight w:val="0"/>
      <w:marTop w:val="0"/>
      <w:marBottom w:val="0"/>
      <w:divBdr>
        <w:top w:val="none" w:sz="0" w:space="0" w:color="auto"/>
        <w:left w:val="none" w:sz="0" w:space="0" w:color="auto"/>
        <w:bottom w:val="none" w:sz="0" w:space="0" w:color="auto"/>
        <w:right w:val="none" w:sz="0" w:space="0" w:color="auto"/>
      </w:divBdr>
    </w:div>
    <w:div w:id="1809856289">
      <w:marLeft w:val="640"/>
      <w:marRight w:val="0"/>
      <w:marTop w:val="0"/>
      <w:marBottom w:val="0"/>
      <w:divBdr>
        <w:top w:val="none" w:sz="0" w:space="0" w:color="auto"/>
        <w:left w:val="none" w:sz="0" w:space="0" w:color="auto"/>
        <w:bottom w:val="none" w:sz="0" w:space="0" w:color="auto"/>
        <w:right w:val="none" w:sz="0" w:space="0" w:color="auto"/>
      </w:divBdr>
    </w:div>
    <w:div w:id="1809857274">
      <w:marLeft w:val="640"/>
      <w:marRight w:val="0"/>
      <w:marTop w:val="0"/>
      <w:marBottom w:val="0"/>
      <w:divBdr>
        <w:top w:val="none" w:sz="0" w:space="0" w:color="auto"/>
        <w:left w:val="none" w:sz="0" w:space="0" w:color="auto"/>
        <w:bottom w:val="none" w:sz="0" w:space="0" w:color="auto"/>
        <w:right w:val="none" w:sz="0" w:space="0" w:color="auto"/>
      </w:divBdr>
    </w:div>
    <w:div w:id="1809859323">
      <w:marLeft w:val="640"/>
      <w:marRight w:val="0"/>
      <w:marTop w:val="0"/>
      <w:marBottom w:val="0"/>
      <w:divBdr>
        <w:top w:val="none" w:sz="0" w:space="0" w:color="auto"/>
        <w:left w:val="none" w:sz="0" w:space="0" w:color="auto"/>
        <w:bottom w:val="none" w:sz="0" w:space="0" w:color="auto"/>
        <w:right w:val="none" w:sz="0" w:space="0" w:color="auto"/>
      </w:divBdr>
    </w:div>
    <w:div w:id="1809931258">
      <w:marLeft w:val="640"/>
      <w:marRight w:val="0"/>
      <w:marTop w:val="0"/>
      <w:marBottom w:val="0"/>
      <w:divBdr>
        <w:top w:val="none" w:sz="0" w:space="0" w:color="auto"/>
        <w:left w:val="none" w:sz="0" w:space="0" w:color="auto"/>
        <w:bottom w:val="none" w:sz="0" w:space="0" w:color="auto"/>
        <w:right w:val="none" w:sz="0" w:space="0" w:color="auto"/>
      </w:divBdr>
    </w:div>
    <w:div w:id="1810046865">
      <w:marLeft w:val="640"/>
      <w:marRight w:val="0"/>
      <w:marTop w:val="0"/>
      <w:marBottom w:val="0"/>
      <w:divBdr>
        <w:top w:val="none" w:sz="0" w:space="0" w:color="auto"/>
        <w:left w:val="none" w:sz="0" w:space="0" w:color="auto"/>
        <w:bottom w:val="none" w:sz="0" w:space="0" w:color="auto"/>
        <w:right w:val="none" w:sz="0" w:space="0" w:color="auto"/>
      </w:divBdr>
    </w:div>
    <w:div w:id="1810202264">
      <w:marLeft w:val="640"/>
      <w:marRight w:val="0"/>
      <w:marTop w:val="0"/>
      <w:marBottom w:val="0"/>
      <w:divBdr>
        <w:top w:val="none" w:sz="0" w:space="0" w:color="auto"/>
        <w:left w:val="none" w:sz="0" w:space="0" w:color="auto"/>
        <w:bottom w:val="none" w:sz="0" w:space="0" w:color="auto"/>
        <w:right w:val="none" w:sz="0" w:space="0" w:color="auto"/>
      </w:divBdr>
    </w:div>
    <w:div w:id="1810241140">
      <w:marLeft w:val="640"/>
      <w:marRight w:val="0"/>
      <w:marTop w:val="0"/>
      <w:marBottom w:val="0"/>
      <w:divBdr>
        <w:top w:val="none" w:sz="0" w:space="0" w:color="auto"/>
        <w:left w:val="none" w:sz="0" w:space="0" w:color="auto"/>
        <w:bottom w:val="none" w:sz="0" w:space="0" w:color="auto"/>
        <w:right w:val="none" w:sz="0" w:space="0" w:color="auto"/>
      </w:divBdr>
    </w:div>
    <w:div w:id="1810249608">
      <w:marLeft w:val="640"/>
      <w:marRight w:val="0"/>
      <w:marTop w:val="0"/>
      <w:marBottom w:val="0"/>
      <w:divBdr>
        <w:top w:val="none" w:sz="0" w:space="0" w:color="auto"/>
        <w:left w:val="none" w:sz="0" w:space="0" w:color="auto"/>
        <w:bottom w:val="none" w:sz="0" w:space="0" w:color="auto"/>
        <w:right w:val="none" w:sz="0" w:space="0" w:color="auto"/>
      </w:divBdr>
    </w:div>
    <w:div w:id="1810322150">
      <w:marLeft w:val="640"/>
      <w:marRight w:val="0"/>
      <w:marTop w:val="0"/>
      <w:marBottom w:val="0"/>
      <w:divBdr>
        <w:top w:val="none" w:sz="0" w:space="0" w:color="auto"/>
        <w:left w:val="none" w:sz="0" w:space="0" w:color="auto"/>
        <w:bottom w:val="none" w:sz="0" w:space="0" w:color="auto"/>
        <w:right w:val="none" w:sz="0" w:space="0" w:color="auto"/>
      </w:divBdr>
    </w:div>
    <w:div w:id="1810437606">
      <w:marLeft w:val="640"/>
      <w:marRight w:val="0"/>
      <w:marTop w:val="0"/>
      <w:marBottom w:val="0"/>
      <w:divBdr>
        <w:top w:val="none" w:sz="0" w:space="0" w:color="auto"/>
        <w:left w:val="none" w:sz="0" w:space="0" w:color="auto"/>
        <w:bottom w:val="none" w:sz="0" w:space="0" w:color="auto"/>
        <w:right w:val="none" w:sz="0" w:space="0" w:color="auto"/>
      </w:divBdr>
    </w:div>
    <w:div w:id="1810510056">
      <w:marLeft w:val="640"/>
      <w:marRight w:val="0"/>
      <w:marTop w:val="0"/>
      <w:marBottom w:val="0"/>
      <w:divBdr>
        <w:top w:val="none" w:sz="0" w:space="0" w:color="auto"/>
        <w:left w:val="none" w:sz="0" w:space="0" w:color="auto"/>
        <w:bottom w:val="none" w:sz="0" w:space="0" w:color="auto"/>
        <w:right w:val="none" w:sz="0" w:space="0" w:color="auto"/>
      </w:divBdr>
    </w:div>
    <w:div w:id="1810586304">
      <w:marLeft w:val="640"/>
      <w:marRight w:val="0"/>
      <w:marTop w:val="0"/>
      <w:marBottom w:val="0"/>
      <w:divBdr>
        <w:top w:val="none" w:sz="0" w:space="0" w:color="auto"/>
        <w:left w:val="none" w:sz="0" w:space="0" w:color="auto"/>
        <w:bottom w:val="none" w:sz="0" w:space="0" w:color="auto"/>
        <w:right w:val="none" w:sz="0" w:space="0" w:color="auto"/>
      </w:divBdr>
    </w:div>
    <w:div w:id="1810853079">
      <w:marLeft w:val="640"/>
      <w:marRight w:val="0"/>
      <w:marTop w:val="0"/>
      <w:marBottom w:val="0"/>
      <w:divBdr>
        <w:top w:val="none" w:sz="0" w:space="0" w:color="auto"/>
        <w:left w:val="none" w:sz="0" w:space="0" w:color="auto"/>
        <w:bottom w:val="none" w:sz="0" w:space="0" w:color="auto"/>
        <w:right w:val="none" w:sz="0" w:space="0" w:color="auto"/>
      </w:divBdr>
    </w:div>
    <w:div w:id="1811091337">
      <w:marLeft w:val="640"/>
      <w:marRight w:val="0"/>
      <w:marTop w:val="0"/>
      <w:marBottom w:val="0"/>
      <w:divBdr>
        <w:top w:val="none" w:sz="0" w:space="0" w:color="auto"/>
        <w:left w:val="none" w:sz="0" w:space="0" w:color="auto"/>
        <w:bottom w:val="none" w:sz="0" w:space="0" w:color="auto"/>
        <w:right w:val="none" w:sz="0" w:space="0" w:color="auto"/>
      </w:divBdr>
    </w:div>
    <w:div w:id="1811172555">
      <w:marLeft w:val="640"/>
      <w:marRight w:val="0"/>
      <w:marTop w:val="0"/>
      <w:marBottom w:val="0"/>
      <w:divBdr>
        <w:top w:val="none" w:sz="0" w:space="0" w:color="auto"/>
        <w:left w:val="none" w:sz="0" w:space="0" w:color="auto"/>
        <w:bottom w:val="none" w:sz="0" w:space="0" w:color="auto"/>
        <w:right w:val="none" w:sz="0" w:space="0" w:color="auto"/>
      </w:divBdr>
    </w:div>
    <w:div w:id="1811286714">
      <w:marLeft w:val="640"/>
      <w:marRight w:val="0"/>
      <w:marTop w:val="0"/>
      <w:marBottom w:val="0"/>
      <w:divBdr>
        <w:top w:val="none" w:sz="0" w:space="0" w:color="auto"/>
        <w:left w:val="none" w:sz="0" w:space="0" w:color="auto"/>
        <w:bottom w:val="none" w:sz="0" w:space="0" w:color="auto"/>
        <w:right w:val="none" w:sz="0" w:space="0" w:color="auto"/>
      </w:divBdr>
    </w:div>
    <w:div w:id="1811290721">
      <w:marLeft w:val="640"/>
      <w:marRight w:val="0"/>
      <w:marTop w:val="0"/>
      <w:marBottom w:val="0"/>
      <w:divBdr>
        <w:top w:val="none" w:sz="0" w:space="0" w:color="auto"/>
        <w:left w:val="none" w:sz="0" w:space="0" w:color="auto"/>
        <w:bottom w:val="none" w:sz="0" w:space="0" w:color="auto"/>
        <w:right w:val="none" w:sz="0" w:space="0" w:color="auto"/>
      </w:divBdr>
    </w:div>
    <w:div w:id="1811439151">
      <w:marLeft w:val="640"/>
      <w:marRight w:val="0"/>
      <w:marTop w:val="0"/>
      <w:marBottom w:val="0"/>
      <w:divBdr>
        <w:top w:val="none" w:sz="0" w:space="0" w:color="auto"/>
        <w:left w:val="none" w:sz="0" w:space="0" w:color="auto"/>
        <w:bottom w:val="none" w:sz="0" w:space="0" w:color="auto"/>
        <w:right w:val="none" w:sz="0" w:space="0" w:color="auto"/>
      </w:divBdr>
    </w:div>
    <w:div w:id="1811553968">
      <w:marLeft w:val="640"/>
      <w:marRight w:val="0"/>
      <w:marTop w:val="0"/>
      <w:marBottom w:val="0"/>
      <w:divBdr>
        <w:top w:val="none" w:sz="0" w:space="0" w:color="auto"/>
        <w:left w:val="none" w:sz="0" w:space="0" w:color="auto"/>
        <w:bottom w:val="none" w:sz="0" w:space="0" w:color="auto"/>
        <w:right w:val="none" w:sz="0" w:space="0" w:color="auto"/>
      </w:divBdr>
    </w:div>
    <w:div w:id="1811633101">
      <w:marLeft w:val="640"/>
      <w:marRight w:val="0"/>
      <w:marTop w:val="0"/>
      <w:marBottom w:val="0"/>
      <w:divBdr>
        <w:top w:val="none" w:sz="0" w:space="0" w:color="auto"/>
        <w:left w:val="none" w:sz="0" w:space="0" w:color="auto"/>
        <w:bottom w:val="none" w:sz="0" w:space="0" w:color="auto"/>
        <w:right w:val="none" w:sz="0" w:space="0" w:color="auto"/>
      </w:divBdr>
    </w:div>
    <w:div w:id="1811634943">
      <w:marLeft w:val="640"/>
      <w:marRight w:val="0"/>
      <w:marTop w:val="0"/>
      <w:marBottom w:val="0"/>
      <w:divBdr>
        <w:top w:val="none" w:sz="0" w:space="0" w:color="auto"/>
        <w:left w:val="none" w:sz="0" w:space="0" w:color="auto"/>
        <w:bottom w:val="none" w:sz="0" w:space="0" w:color="auto"/>
        <w:right w:val="none" w:sz="0" w:space="0" w:color="auto"/>
      </w:divBdr>
    </w:div>
    <w:div w:id="1811709696">
      <w:marLeft w:val="640"/>
      <w:marRight w:val="0"/>
      <w:marTop w:val="0"/>
      <w:marBottom w:val="0"/>
      <w:divBdr>
        <w:top w:val="none" w:sz="0" w:space="0" w:color="auto"/>
        <w:left w:val="none" w:sz="0" w:space="0" w:color="auto"/>
        <w:bottom w:val="none" w:sz="0" w:space="0" w:color="auto"/>
        <w:right w:val="none" w:sz="0" w:space="0" w:color="auto"/>
      </w:divBdr>
    </w:div>
    <w:div w:id="1811895907">
      <w:marLeft w:val="640"/>
      <w:marRight w:val="0"/>
      <w:marTop w:val="0"/>
      <w:marBottom w:val="0"/>
      <w:divBdr>
        <w:top w:val="none" w:sz="0" w:space="0" w:color="auto"/>
        <w:left w:val="none" w:sz="0" w:space="0" w:color="auto"/>
        <w:bottom w:val="none" w:sz="0" w:space="0" w:color="auto"/>
        <w:right w:val="none" w:sz="0" w:space="0" w:color="auto"/>
      </w:divBdr>
    </w:div>
    <w:div w:id="1811900869">
      <w:marLeft w:val="640"/>
      <w:marRight w:val="0"/>
      <w:marTop w:val="0"/>
      <w:marBottom w:val="0"/>
      <w:divBdr>
        <w:top w:val="none" w:sz="0" w:space="0" w:color="auto"/>
        <w:left w:val="none" w:sz="0" w:space="0" w:color="auto"/>
        <w:bottom w:val="none" w:sz="0" w:space="0" w:color="auto"/>
        <w:right w:val="none" w:sz="0" w:space="0" w:color="auto"/>
      </w:divBdr>
    </w:div>
    <w:div w:id="1812018623">
      <w:marLeft w:val="640"/>
      <w:marRight w:val="0"/>
      <w:marTop w:val="0"/>
      <w:marBottom w:val="0"/>
      <w:divBdr>
        <w:top w:val="none" w:sz="0" w:space="0" w:color="auto"/>
        <w:left w:val="none" w:sz="0" w:space="0" w:color="auto"/>
        <w:bottom w:val="none" w:sz="0" w:space="0" w:color="auto"/>
        <w:right w:val="none" w:sz="0" w:space="0" w:color="auto"/>
      </w:divBdr>
    </w:div>
    <w:div w:id="1812095560">
      <w:marLeft w:val="640"/>
      <w:marRight w:val="0"/>
      <w:marTop w:val="0"/>
      <w:marBottom w:val="0"/>
      <w:divBdr>
        <w:top w:val="none" w:sz="0" w:space="0" w:color="auto"/>
        <w:left w:val="none" w:sz="0" w:space="0" w:color="auto"/>
        <w:bottom w:val="none" w:sz="0" w:space="0" w:color="auto"/>
        <w:right w:val="none" w:sz="0" w:space="0" w:color="auto"/>
      </w:divBdr>
    </w:div>
    <w:div w:id="1812136416">
      <w:marLeft w:val="640"/>
      <w:marRight w:val="0"/>
      <w:marTop w:val="0"/>
      <w:marBottom w:val="0"/>
      <w:divBdr>
        <w:top w:val="none" w:sz="0" w:space="0" w:color="auto"/>
        <w:left w:val="none" w:sz="0" w:space="0" w:color="auto"/>
        <w:bottom w:val="none" w:sz="0" w:space="0" w:color="auto"/>
        <w:right w:val="none" w:sz="0" w:space="0" w:color="auto"/>
      </w:divBdr>
    </w:div>
    <w:div w:id="1812138272">
      <w:marLeft w:val="640"/>
      <w:marRight w:val="0"/>
      <w:marTop w:val="0"/>
      <w:marBottom w:val="0"/>
      <w:divBdr>
        <w:top w:val="none" w:sz="0" w:space="0" w:color="auto"/>
        <w:left w:val="none" w:sz="0" w:space="0" w:color="auto"/>
        <w:bottom w:val="none" w:sz="0" w:space="0" w:color="auto"/>
        <w:right w:val="none" w:sz="0" w:space="0" w:color="auto"/>
      </w:divBdr>
    </w:div>
    <w:div w:id="1812164082">
      <w:marLeft w:val="640"/>
      <w:marRight w:val="0"/>
      <w:marTop w:val="0"/>
      <w:marBottom w:val="0"/>
      <w:divBdr>
        <w:top w:val="none" w:sz="0" w:space="0" w:color="auto"/>
        <w:left w:val="none" w:sz="0" w:space="0" w:color="auto"/>
        <w:bottom w:val="none" w:sz="0" w:space="0" w:color="auto"/>
        <w:right w:val="none" w:sz="0" w:space="0" w:color="auto"/>
      </w:divBdr>
    </w:div>
    <w:div w:id="1812167128">
      <w:marLeft w:val="640"/>
      <w:marRight w:val="0"/>
      <w:marTop w:val="0"/>
      <w:marBottom w:val="0"/>
      <w:divBdr>
        <w:top w:val="none" w:sz="0" w:space="0" w:color="auto"/>
        <w:left w:val="none" w:sz="0" w:space="0" w:color="auto"/>
        <w:bottom w:val="none" w:sz="0" w:space="0" w:color="auto"/>
        <w:right w:val="none" w:sz="0" w:space="0" w:color="auto"/>
      </w:divBdr>
    </w:div>
    <w:div w:id="1812206584">
      <w:marLeft w:val="640"/>
      <w:marRight w:val="0"/>
      <w:marTop w:val="0"/>
      <w:marBottom w:val="0"/>
      <w:divBdr>
        <w:top w:val="none" w:sz="0" w:space="0" w:color="auto"/>
        <w:left w:val="none" w:sz="0" w:space="0" w:color="auto"/>
        <w:bottom w:val="none" w:sz="0" w:space="0" w:color="auto"/>
        <w:right w:val="none" w:sz="0" w:space="0" w:color="auto"/>
      </w:divBdr>
    </w:div>
    <w:div w:id="1812284657">
      <w:marLeft w:val="640"/>
      <w:marRight w:val="0"/>
      <w:marTop w:val="0"/>
      <w:marBottom w:val="0"/>
      <w:divBdr>
        <w:top w:val="none" w:sz="0" w:space="0" w:color="auto"/>
        <w:left w:val="none" w:sz="0" w:space="0" w:color="auto"/>
        <w:bottom w:val="none" w:sz="0" w:space="0" w:color="auto"/>
        <w:right w:val="none" w:sz="0" w:space="0" w:color="auto"/>
      </w:divBdr>
    </w:div>
    <w:div w:id="1812286164">
      <w:marLeft w:val="640"/>
      <w:marRight w:val="0"/>
      <w:marTop w:val="0"/>
      <w:marBottom w:val="0"/>
      <w:divBdr>
        <w:top w:val="none" w:sz="0" w:space="0" w:color="auto"/>
        <w:left w:val="none" w:sz="0" w:space="0" w:color="auto"/>
        <w:bottom w:val="none" w:sz="0" w:space="0" w:color="auto"/>
        <w:right w:val="none" w:sz="0" w:space="0" w:color="auto"/>
      </w:divBdr>
    </w:div>
    <w:div w:id="1812407320">
      <w:marLeft w:val="640"/>
      <w:marRight w:val="0"/>
      <w:marTop w:val="0"/>
      <w:marBottom w:val="0"/>
      <w:divBdr>
        <w:top w:val="none" w:sz="0" w:space="0" w:color="auto"/>
        <w:left w:val="none" w:sz="0" w:space="0" w:color="auto"/>
        <w:bottom w:val="none" w:sz="0" w:space="0" w:color="auto"/>
        <w:right w:val="none" w:sz="0" w:space="0" w:color="auto"/>
      </w:divBdr>
    </w:div>
    <w:div w:id="1812480315">
      <w:marLeft w:val="640"/>
      <w:marRight w:val="0"/>
      <w:marTop w:val="0"/>
      <w:marBottom w:val="0"/>
      <w:divBdr>
        <w:top w:val="none" w:sz="0" w:space="0" w:color="auto"/>
        <w:left w:val="none" w:sz="0" w:space="0" w:color="auto"/>
        <w:bottom w:val="none" w:sz="0" w:space="0" w:color="auto"/>
        <w:right w:val="none" w:sz="0" w:space="0" w:color="auto"/>
      </w:divBdr>
    </w:div>
    <w:div w:id="1812601447">
      <w:marLeft w:val="640"/>
      <w:marRight w:val="0"/>
      <w:marTop w:val="0"/>
      <w:marBottom w:val="0"/>
      <w:divBdr>
        <w:top w:val="none" w:sz="0" w:space="0" w:color="auto"/>
        <w:left w:val="none" w:sz="0" w:space="0" w:color="auto"/>
        <w:bottom w:val="none" w:sz="0" w:space="0" w:color="auto"/>
        <w:right w:val="none" w:sz="0" w:space="0" w:color="auto"/>
      </w:divBdr>
    </w:div>
    <w:div w:id="1812668485">
      <w:marLeft w:val="640"/>
      <w:marRight w:val="0"/>
      <w:marTop w:val="0"/>
      <w:marBottom w:val="0"/>
      <w:divBdr>
        <w:top w:val="none" w:sz="0" w:space="0" w:color="auto"/>
        <w:left w:val="none" w:sz="0" w:space="0" w:color="auto"/>
        <w:bottom w:val="none" w:sz="0" w:space="0" w:color="auto"/>
        <w:right w:val="none" w:sz="0" w:space="0" w:color="auto"/>
      </w:divBdr>
    </w:div>
    <w:div w:id="1812794313">
      <w:marLeft w:val="640"/>
      <w:marRight w:val="0"/>
      <w:marTop w:val="0"/>
      <w:marBottom w:val="0"/>
      <w:divBdr>
        <w:top w:val="none" w:sz="0" w:space="0" w:color="auto"/>
        <w:left w:val="none" w:sz="0" w:space="0" w:color="auto"/>
        <w:bottom w:val="none" w:sz="0" w:space="0" w:color="auto"/>
        <w:right w:val="none" w:sz="0" w:space="0" w:color="auto"/>
      </w:divBdr>
    </w:div>
    <w:div w:id="1812818707">
      <w:marLeft w:val="640"/>
      <w:marRight w:val="0"/>
      <w:marTop w:val="0"/>
      <w:marBottom w:val="0"/>
      <w:divBdr>
        <w:top w:val="none" w:sz="0" w:space="0" w:color="auto"/>
        <w:left w:val="none" w:sz="0" w:space="0" w:color="auto"/>
        <w:bottom w:val="none" w:sz="0" w:space="0" w:color="auto"/>
        <w:right w:val="none" w:sz="0" w:space="0" w:color="auto"/>
      </w:divBdr>
    </w:div>
    <w:div w:id="1812944441">
      <w:marLeft w:val="640"/>
      <w:marRight w:val="0"/>
      <w:marTop w:val="0"/>
      <w:marBottom w:val="0"/>
      <w:divBdr>
        <w:top w:val="none" w:sz="0" w:space="0" w:color="auto"/>
        <w:left w:val="none" w:sz="0" w:space="0" w:color="auto"/>
        <w:bottom w:val="none" w:sz="0" w:space="0" w:color="auto"/>
        <w:right w:val="none" w:sz="0" w:space="0" w:color="auto"/>
      </w:divBdr>
    </w:div>
    <w:div w:id="1812944556">
      <w:marLeft w:val="640"/>
      <w:marRight w:val="0"/>
      <w:marTop w:val="0"/>
      <w:marBottom w:val="0"/>
      <w:divBdr>
        <w:top w:val="none" w:sz="0" w:space="0" w:color="auto"/>
        <w:left w:val="none" w:sz="0" w:space="0" w:color="auto"/>
        <w:bottom w:val="none" w:sz="0" w:space="0" w:color="auto"/>
        <w:right w:val="none" w:sz="0" w:space="0" w:color="auto"/>
      </w:divBdr>
    </w:div>
    <w:div w:id="1813019964">
      <w:marLeft w:val="640"/>
      <w:marRight w:val="0"/>
      <w:marTop w:val="0"/>
      <w:marBottom w:val="0"/>
      <w:divBdr>
        <w:top w:val="none" w:sz="0" w:space="0" w:color="auto"/>
        <w:left w:val="none" w:sz="0" w:space="0" w:color="auto"/>
        <w:bottom w:val="none" w:sz="0" w:space="0" w:color="auto"/>
        <w:right w:val="none" w:sz="0" w:space="0" w:color="auto"/>
      </w:divBdr>
    </w:div>
    <w:div w:id="1813060832">
      <w:marLeft w:val="640"/>
      <w:marRight w:val="0"/>
      <w:marTop w:val="0"/>
      <w:marBottom w:val="0"/>
      <w:divBdr>
        <w:top w:val="none" w:sz="0" w:space="0" w:color="auto"/>
        <w:left w:val="none" w:sz="0" w:space="0" w:color="auto"/>
        <w:bottom w:val="none" w:sz="0" w:space="0" w:color="auto"/>
        <w:right w:val="none" w:sz="0" w:space="0" w:color="auto"/>
      </w:divBdr>
    </w:div>
    <w:div w:id="1813062508">
      <w:marLeft w:val="640"/>
      <w:marRight w:val="0"/>
      <w:marTop w:val="0"/>
      <w:marBottom w:val="0"/>
      <w:divBdr>
        <w:top w:val="none" w:sz="0" w:space="0" w:color="auto"/>
        <w:left w:val="none" w:sz="0" w:space="0" w:color="auto"/>
        <w:bottom w:val="none" w:sz="0" w:space="0" w:color="auto"/>
        <w:right w:val="none" w:sz="0" w:space="0" w:color="auto"/>
      </w:divBdr>
    </w:div>
    <w:div w:id="1813136180">
      <w:marLeft w:val="640"/>
      <w:marRight w:val="0"/>
      <w:marTop w:val="0"/>
      <w:marBottom w:val="0"/>
      <w:divBdr>
        <w:top w:val="none" w:sz="0" w:space="0" w:color="auto"/>
        <w:left w:val="none" w:sz="0" w:space="0" w:color="auto"/>
        <w:bottom w:val="none" w:sz="0" w:space="0" w:color="auto"/>
        <w:right w:val="none" w:sz="0" w:space="0" w:color="auto"/>
      </w:divBdr>
    </w:div>
    <w:div w:id="1813206184">
      <w:marLeft w:val="640"/>
      <w:marRight w:val="0"/>
      <w:marTop w:val="0"/>
      <w:marBottom w:val="0"/>
      <w:divBdr>
        <w:top w:val="none" w:sz="0" w:space="0" w:color="auto"/>
        <w:left w:val="none" w:sz="0" w:space="0" w:color="auto"/>
        <w:bottom w:val="none" w:sz="0" w:space="0" w:color="auto"/>
        <w:right w:val="none" w:sz="0" w:space="0" w:color="auto"/>
      </w:divBdr>
    </w:div>
    <w:div w:id="1813212100">
      <w:marLeft w:val="640"/>
      <w:marRight w:val="0"/>
      <w:marTop w:val="0"/>
      <w:marBottom w:val="0"/>
      <w:divBdr>
        <w:top w:val="none" w:sz="0" w:space="0" w:color="auto"/>
        <w:left w:val="none" w:sz="0" w:space="0" w:color="auto"/>
        <w:bottom w:val="none" w:sz="0" w:space="0" w:color="auto"/>
        <w:right w:val="none" w:sz="0" w:space="0" w:color="auto"/>
      </w:divBdr>
    </w:div>
    <w:div w:id="1813254751">
      <w:marLeft w:val="640"/>
      <w:marRight w:val="0"/>
      <w:marTop w:val="0"/>
      <w:marBottom w:val="0"/>
      <w:divBdr>
        <w:top w:val="none" w:sz="0" w:space="0" w:color="auto"/>
        <w:left w:val="none" w:sz="0" w:space="0" w:color="auto"/>
        <w:bottom w:val="none" w:sz="0" w:space="0" w:color="auto"/>
        <w:right w:val="none" w:sz="0" w:space="0" w:color="auto"/>
      </w:divBdr>
    </w:div>
    <w:div w:id="1813256272">
      <w:marLeft w:val="640"/>
      <w:marRight w:val="0"/>
      <w:marTop w:val="0"/>
      <w:marBottom w:val="0"/>
      <w:divBdr>
        <w:top w:val="none" w:sz="0" w:space="0" w:color="auto"/>
        <w:left w:val="none" w:sz="0" w:space="0" w:color="auto"/>
        <w:bottom w:val="none" w:sz="0" w:space="0" w:color="auto"/>
        <w:right w:val="none" w:sz="0" w:space="0" w:color="auto"/>
      </w:divBdr>
    </w:div>
    <w:div w:id="1813281678">
      <w:marLeft w:val="640"/>
      <w:marRight w:val="0"/>
      <w:marTop w:val="0"/>
      <w:marBottom w:val="0"/>
      <w:divBdr>
        <w:top w:val="none" w:sz="0" w:space="0" w:color="auto"/>
        <w:left w:val="none" w:sz="0" w:space="0" w:color="auto"/>
        <w:bottom w:val="none" w:sz="0" w:space="0" w:color="auto"/>
        <w:right w:val="none" w:sz="0" w:space="0" w:color="auto"/>
      </w:divBdr>
    </w:div>
    <w:div w:id="1813282387">
      <w:marLeft w:val="640"/>
      <w:marRight w:val="0"/>
      <w:marTop w:val="0"/>
      <w:marBottom w:val="0"/>
      <w:divBdr>
        <w:top w:val="none" w:sz="0" w:space="0" w:color="auto"/>
        <w:left w:val="none" w:sz="0" w:space="0" w:color="auto"/>
        <w:bottom w:val="none" w:sz="0" w:space="0" w:color="auto"/>
        <w:right w:val="none" w:sz="0" w:space="0" w:color="auto"/>
      </w:divBdr>
    </w:div>
    <w:div w:id="1813325351">
      <w:marLeft w:val="640"/>
      <w:marRight w:val="0"/>
      <w:marTop w:val="0"/>
      <w:marBottom w:val="0"/>
      <w:divBdr>
        <w:top w:val="none" w:sz="0" w:space="0" w:color="auto"/>
        <w:left w:val="none" w:sz="0" w:space="0" w:color="auto"/>
        <w:bottom w:val="none" w:sz="0" w:space="0" w:color="auto"/>
        <w:right w:val="none" w:sz="0" w:space="0" w:color="auto"/>
      </w:divBdr>
    </w:div>
    <w:div w:id="1813326283">
      <w:marLeft w:val="640"/>
      <w:marRight w:val="0"/>
      <w:marTop w:val="0"/>
      <w:marBottom w:val="0"/>
      <w:divBdr>
        <w:top w:val="none" w:sz="0" w:space="0" w:color="auto"/>
        <w:left w:val="none" w:sz="0" w:space="0" w:color="auto"/>
        <w:bottom w:val="none" w:sz="0" w:space="0" w:color="auto"/>
        <w:right w:val="none" w:sz="0" w:space="0" w:color="auto"/>
      </w:divBdr>
    </w:div>
    <w:div w:id="1813326665">
      <w:marLeft w:val="640"/>
      <w:marRight w:val="0"/>
      <w:marTop w:val="0"/>
      <w:marBottom w:val="0"/>
      <w:divBdr>
        <w:top w:val="none" w:sz="0" w:space="0" w:color="auto"/>
        <w:left w:val="none" w:sz="0" w:space="0" w:color="auto"/>
        <w:bottom w:val="none" w:sz="0" w:space="0" w:color="auto"/>
        <w:right w:val="none" w:sz="0" w:space="0" w:color="auto"/>
      </w:divBdr>
    </w:div>
    <w:div w:id="1813327766">
      <w:marLeft w:val="640"/>
      <w:marRight w:val="0"/>
      <w:marTop w:val="0"/>
      <w:marBottom w:val="0"/>
      <w:divBdr>
        <w:top w:val="none" w:sz="0" w:space="0" w:color="auto"/>
        <w:left w:val="none" w:sz="0" w:space="0" w:color="auto"/>
        <w:bottom w:val="none" w:sz="0" w:space="0" w:color="auto"/>
        <w:right w:val="none" w:sz="0" w:space="0" w:color="auto"/>
      </w:divBdr>
    </w:div>
    <w:div w:id="1813328038">
      <w:marLeft w:val="640"/>
      <w:marRight w:val="0"/>
      <w:marTop w:val="0"/>
      <w:marBottom w:val="0"/>
      <w:divBdr>
        <w:top w:val="none" w:sz="0" w:space="0" w:color="auto"/>
        <w:left w:val="none" w:sz="0" w:space="0" w:color="auto"/>
        <w:bottom w:val="none" w:sz="0" w:space="0" w:color="auto"/>
        <w:right w:val="none" w:sz="0" w:space="0" w:color="auto"/>
      </w:divBdr>
    </w:div>
    <w:div w:id="1813521447">
      <w:marLeft w:val="640"/>
      <w:marRight w:val="0"/>
      <w:marTop w:val="0"/>
      <w:marBottom w:val="0"/>
      <w:divBdr>
        <w:top w:val="none" w:sz="0" w:space="0" w:color="auto"/>
        <w:left w:val="none" w:sz="0" w:space="0" w:color="auto"/>
        <w:bottom w:val="none" w:sz="0" w:space="0" w:color="auto"/>
        <w:right w:val="none" w:sz="0" w:space="0" w:color="auto"/>
      </w:divBdr>
    </w:div>
    <w:div w:id="1813717231">
      <w:marLeft w:val="640"/>
      <w:marRight w:val="0"/>
      <w:marTop w:val="0"/>
      <w:marBottom w:val="0"/>
      <w:divBdr>
        <w:top w:val="none" w:sz="0" w:space="0" w:color="auto"/>
        <w:left w:val="none" w:sz="0" w:space="0" w:color="auto"/>
        <w:bottom w:val="none" w:sz="0" w:space="0" w:color="auto"/>
        <w:right w:val="none" w:sz="0" w:space="0" w:color="auto"/>
      </w:divBdr>
    </w:div>
    <w:div w:id="1813790113">
      <w:marLeft w:val="640"/>
      <w:marRight w:val="0"/>
      <w:marTop w:val="0"/>
      <w:marBottom w:val="0"/>
      <w:divBdr>
        <w:top w:val="none" w:sz="0" w:space="0" w:color="auto"/>
        <w:left w:val="none" w:sz="0" w:space="0" w:color="auto"/>
        <w:bottom w:val="none" w:sz="0" w:space="0" w:color="auto"/>
        <w:right w:val="none" w:sz="0" w:space="0" w:color="auto"/>
      </w:divBdr>
    </w:div>
    <w:div w:id="1813794795">
      <w:marLeft w:val="640"/>
      <w:marRight w:val="0"/>
      <w:marTop w:val="0"/>
      <w:marBottom w:val="0"/>
      <w:divBdr>
        <w:top w:val="none" w:sz="0" w:space="0" w:color="auto"/>
        <w:left w:val="none" w:sz="0" w:space="0" w:color="auto"/>
        <w:bottom w:val="none" w:sz="0" w:space="0" w:color="auto"/>
        <w:right w:val="none" w:sz="0" w:space="0" w:color="auto"/>
      </w:divBdr>
    </w:div>
    <w:div w:id="1813862668">
      <w:marLeft w:val="640"/>
      <w:marRight w:val="0"/>
      <w:marTop w:val="0"/>
      <w:marBottom w:val="0"/>
      <w:divBdr>
        <w:top w:val="none" w:sz="0" w:space="0" w:color="auto"/>
        <w:left w:val="none" w:sz="0" w:space="0" w:color="auto"/>
        <w:bottom w:val="none" w:sz="0" w:space="0" w:color="auto"/>
        <w:right w:val="none" w:sz="0" w:space="0" w:color="auto"/>
      </w:divBdr>
    </w:div>
    <w:div w:id="1813863540">
      <w:marLeft w:val="640"/>
      <w:marRight w:val="0"/>
      <w:marTop w:val="0"/>
      <w:marBottom w:val="0"/>
      <w:divBdr>
        <w:top w:val="none" w:sz="0" w:space="0" w:color="auto"/>
        <w:left w:val="none" w:sz="0" w:space="0" w:color="auto"/>
        <w:bottom w:val="none" w:sz="0" w:space="0" w:color="auto"/>
        <w:right w:val="none" w:sz="0" w:space="0" w:color="auto"/>
      </w:divBdr>
    </w:div>
    <w:div w:id="1813935782">
      <w:marLeft w:val="640"/>
      <w:marRight w:val="0"/>
      <w:marTop w:val="0"/>
      <w:marBottom w:val="0"/>
      <w:divBdr>
        <w:top w:val="none" w:sz="0" w:space="0" w:color="auto"/>
        <w:left w:val="none" w:sz="0" w:space="0" w:color="auto"/>
        <w:bottom w:val="none" w:sz="0" w:space="0" w:color="auto"/>
        <w:right w:val="none" w:sz="0" w:space="0" w:color="auto"/>
      </w:divBdr>
    </w:div>
    <w:div w:id="1813981574">
      <w:marLeft w:val="640"/>
      <w:marRight w:val="0"/>
      <w:marTop w:val="0"/>
      <w:marBottom w:val="0"/>
      <w:divBdr>
        <w:top w:val="none" w:sz="0" w:space="0" w:color="auto"/>
        <w:left w:val="none" w:sz="0" w:space="0" w:color="auto"/>
        <w:bottom w:val="none" w:sz="0" w:space="0" w:color="auto"/>
        <w:right w:val="none" w:sz="0" w:space="0" w:color="auto"/>
      </w:divBdr>
    </w:div>
    <w:div w:id="1813981997">
      <w:marLeft w:val="640"/>
      <w:marRight w:val="0"/>
      <w:marTop w:val="0"/>
      <w:marBottom w:val="0"/>
      <w:divBdr>
        <w:top w:val="none" w:sz="0" w:space="0" w:color="auto"/>
        <w:left w:val="none" w:sz="0" w:space="0" w:color="auto"/>
        <w:bottom w:val="none" w:sz="0" w:space="0" w:color="auto"/>
        <w:right w:val="none" w:sz="0" w:space="0" w:color="auto"/>
      </w:divBdr>
    </w:div>
    <w:div w:id="1814055676">
      <w:marLeft w:val="640"/>
      <w:marRight w:val="0"/>
      <w:marTop w:val="0"/>
      <w:marBottom w:val="0"/>
      <w:divBdr>
        <w:top w:val="none" w:sz="0" w:space="0" w:color="auto"/>
        <w:left w:val="none" w:sz="0" w:space="0" w:color="auto"/>
        <w:bottom w:val="none" w:sz="0" w:space="0" w:color="auto"/>
        <w:right w:val="none" w:sz="0" w:space="0" w:color="auto"/>
      </w:divBdr>
    </w:div>
    <w:div w:id="1814056145">
      <w:marLeft w:val="640"/>
      <w:marRight w:val="0"/>
      <w:marTop w:val="0"/>
      <w:marBottom w:val="0"/>
      <w:divBdr>
        <w:top w:val="none" w:sz="0" w:space="0" w:color="auto"/>
        <w:left w:val="none" w:sz="0" w:space="0" w:color="auto"/>
        <w:bottom w:val="none" w:sz="0" w:space="0" w:color="auto"/>
        <w:right w:val="none" w:sz="0" w:space="0" w:color="auto"/>
      </w:divBdr>
    </w:div>
    <w:div w:id="1814102725">
      <w:marLeft w:val="640"/>
      <w:marRight w:val="0"/>
      <w:marTop w:val="0"/>
      <w:marBottom w:val="0"/>
      <w:divBdr>
        <w:top w:val="none" w:sz="0" w:space="0" w:color="auto"/>
        <w:left w:val="none" w:sz="0" w:space="0" w:color="auto"/>
        <w:bottom w:val="none" w:sz="0" w:space="0" w:color="auto"/>
        <w:right w:val="none" w:sz="0" w:space="0" w:color="auto"/>
      </w:divBdr>
    </w:div>
    <w:div w:id="1814134641">
      <w:marLeft w:val="640"/>
      <w:marRight w:val="0"/>
      <w:marTop w:val="0"/>
      <w:marBottom w:val="0"/>
      <w:divBdr>
        <w:top w:val="none" w:sz="0" w:space="0" w:color="auto"/>
        <w:left w:val="none" w:sz="0" w:space="0" w:color="auto"/>
        <w:bottom w:val="none" w:sz="0" w:space="0" w:color="auto"/>
        <w:right w:val="none" w:sz="0" w:space="0" w:color="auto"/>
      </w:divBdr>
    </w:div>
    <w:div w:id="1814443788">
      <w:marLeft w:val="640"/>
      <w:marRight w:val="0"/>
      <w:marTop w:val="0"/>
      <w:marBottom w:val="0"/>
      <w:divBdr>
        <w:top w:val="none" w:sz="0" w:space="0" w:color="auto"/>
        <w:left w:val="none" w:sz="0" w:space="0" w:color="auto"/>
        <w:bottom w:val="none" w:sz="0" w:space="0" w:color="auto"/>
        <w:right w:val="none" w:sz="0" w:space="0" w:color="auto"/>
      </w:divBdr>
    </w:div>
    <w:div w:id="1814449360">
      <w:marLeft w:val="640"/>
      <w:marRight w:val="0"/>
      <w:marTop w:val="0"/>
      <w:marBottom w:val="0"/>
      <w:divBdr>
        <w:top w:val="none" w:sz="0" w:space="0" w:color="auto"/>
        <w:left w:val="none" w:sz="0" w:space="0" w:color="auto"/>
        <w:bottom w:val="none" w:sz="0" w:space="0" w:color="auto"/>
        <w:right w:val="none" w:sz="0" w:space="0" w:color="auto"/>
      </w:divBdr>
    </w:div>
    <w:div w:id="1814523474">
      <w:marLeft w:val="640"/>
      <w:marRight w:val="0"/>
      <w:marTop w:val="0"/>
      <w:marBottom w:val="0"/>
      <w:divBdr>
        <w:top w:val="none" w:sz="0" w:space="0" w:color="auto"/>
        <w:left w:val="none" w:sz="0" w:space="0" w:color="auto"/>
        <w:bottom w:val="none" w:sz="0" w:space="0" w:color="auto"/>
        <w:right w:val="none" w:sz="0" w:space="0" w:color="auto"/>
      </w:divBdr>
    </w:div>
    <w:div w:id="1814562632">
      <w:marLeft w:val="640"/>
      <w:marRight w:val="0"/>
      <w:marTop w:val="0"/>
      <w:marBottom w:val="0"/>
      <w:divBdr>
        <w:top w:val="none" w:sz="0" w:space="0" w:color="auto"/>
        <w:left w:val="none" w:sz="0" w:space="0" w:color="auto"/>
        <w:bottom w:val="none" w:sz="0" w:space="0" w:color="auto"/>
        <w:right w:val="none" w:sz="0" w:space="0" w:color="auto"/>
      </w:divBdr>
    </w:div>
    <w:div w:id="1814567881">
      <w:marLeft w:val="640"/>
      <w:marRight w:val="0"/>
      <w:marTop w:val="0"/>
      <w:marBottom w:val="0"/>
      <w:divBdr>
        <w:top w:val="none" w:sz="0" w:space="0" w:color="auto"/>
        <w:left w:val="none" w:sz="0" w:space="0" w:color="auto"/>
        <w:bottom w:val="none" w:sz="0" w:space="0" w:color="auto"/>
        <w:right w:val="none" w:sz="0" w:space="0" w:color="auto"/>
      </w:divBdr>
    </w:div>
    <w:div w:id="1814636703">
      <w:marLeft w:val="640"/>
      <w:marRight w:val="0"/>
      <w:marTop w:val="0"/>
      <w:marBottom w:val="0"/>
      <w:divBdr>
        <w:top w:val="none" w:sz="0" w:space="0" w:color="auto"/>
        <w:left w:val="none" w:sz="0" w:space="0" w:color="auto"/>
        <w:bottom w:val="none" w:sz="0" w:space="0" w:color="auto"/>
        <w:right w:val="none" w:sz="0" w:space="0" w:color="auto"/>
      </w:divBdr>
    </w:div>
    <w:div w:id="1814709691">
      <w:marLeft w:val="640"/>
      <w:marRight w:val="0"/>
      <w:marTop w:val="0"/>
      <w:marBottom w:val="0"/>
      <w:divBdr>
        <w:top w:val="none" w:sz="0" w:space="0" w:color="auto"/>
        <w:left w:val="none" w:sz="0" w:space="0" w:color="auto"/>
        <w:bottom w:val="none" w:sz="0" w:space="0" w:color="auto"/>
        <w:right w:val="none" w:sz="0" w:space="0" w:color="auto"/>
      </w:divBdr>
    </w:div>
    <w:div w:id="1814759826">
      <w:marLeft w:val="640"/>
      <w:marRight w:val="0"/>
      <w:marTop w:val="0"/>
      <w:marBottom w:val="0"/>
      <w:divBdr>
        <w:top w:val="none" w:sz="0" w:space="0" w:color="auto"/>
        <w:left w:val="none" w:sz="0" w:space="0" w:color="auto"/>
        <w:bottom w:val="none" w:sz="0" w:space="0" w:color="auto"/>
        <w:right w:val="none" w:sz="0" w:space="0" w:color="auto"/>
      </w:divBdr>
    </w:div>
    <w:div w:id="1814834557">
      <w:marLeft w:val="640"/>
      <w:marRight w:val="0"/>
      <w:marTop w:val="0"/>
      <w:marBottom w:val="0"/>
      <w:divBdr>
        <w:top w:val="none" w:sz="0" w:space="0" w:color="auto"/>
        <w:left w:val="none" w:sz="0" w:space="0" w:color="auto"/>
        <w:bottom w:val="none" w:sz="0" w:space="0" w:color="auto"/>
        <w:right w:val="none" w:sz="0" w:space="0" w:color="auto"/>
      </w:divBdr>
    </w:div>
    <w:div w:id="1814835030">
      <w:marLeft w:val="640"/>
      <w:marRight w:val="0"/>
      <w:marTop w:val="0"/>
      <w:marBottom w:val="0"/>
      <w:divBdr>
        <w:top w:val="none" w:sz="0" w:space="0" w:color="auto"/>
        <w:left w:val="none" w:sz="0" w:space="0" w:color="auto"/>
        <w:bottom w:val="none" w:sz="0" w:space="0" w:color="auto"/>
        <w:right w:val="none" w:sz="0" w:space="0" w:color="auto"/>
      </w:divBdr>
    </w:div>
    <w:div w:id="1814905460">
      <w:marLeft w:val="640"/>
      <w:marRight w:val="0"/>
      <w:marTop w:val="0"/>
      <w:marBottom w:val="0"/>
      <w:divBdr>
        <w:top w:val="none" w:sz="0" w:space="0" w:color="auto"/>
        <w:left w:val="none" w:sz="0" w:space="0" w:color="auto"/>
        <w:bottom w:val="none" w:sz="0" w:space="0" w:color="auto"/>
        <w:right w:val="none" w:sz="0" w:space="0" w:color="auto"/>
      </w:divBdr>
    </w:div>
    <w:div w:id="1814909770">
      <w:marLeft w:val="640"/>
      <w:marRight w:val="0"/>
      <w:marTop w:val="0"/>
      <w:marBottom w:val="0"/>
      <w:divBdr>
        <w:top w:val="none" w:sz="0" w:space="0" w:color="auto"/>
        <w:left w:val="none" w:sz="0" w:space="0" w:color="auto"/>
        <w:bottom w:val="none" w:sz="0" w:space="0" w:color="auto"/>
        <w:right w:val="none" w:sz="0" w:space="0" w:color="auto"/>
      </w:divBdr>
    </w:div>
    <w:div w:id="1815028921">
      <w:marLeft w:val="640"/>
      <w:marRight w:val="0"/>
      <w:marTop w:val="0"/>
      <w:marBottom w:val="0"/>
      <w:divBdr>
        <w:top w:val="none" w:sz="0" w:space="0" w:color="auto"/>
        <w:left w:val="none" w:sz="0" w:space="0" w:color="auto"/>
        <w:bottom w:val="none" w:sz="0" w:space="0" w:color="auto"/>
        <w:right w:val="none" w:sz="0" w:space="0" w:color="auto"/>
      </w:divBdr>
    </w:div>
    <w:div w:id="1815175367">
      <w:marLeft w:val="640"/>
      <w:marRight w:val="0"/>
      <w:marTop w:val="0"/>
      <w:marBottom w:val="0"/>
      <w:divBdr>
        <w:top w:val="none" w:sz="0" w:space="0" w:color="auto"/>
        <w:left w:val="none" w:sz="0" w:space="0" w:color="auto"/>
        <w:bottom w:val="none" w:sz="0" w:space="0" w:color="auto"/>
        <w:right w:val="none" w:sz="0" w:space="0" w:color="auto"/>
      </w:divBdr>
    </w:div>
    <w:div w:id="1815365163">
      <w:marLeft w:val="640"/>
      <w:marRight w:val="0"/>
      <w:marTop w:val="0"/>
      <w:marBottom w:val="0"/>
      <w:divBdr>
        <w:top w:val="none" w:sz="0" w:space="0" w:color="auto"/>
        <w:left w:val="none" w:sz="0" w:space="0" w:color="auto"/>
        <w:bottom w:val="none" w:sz="0" w:space="0" w:color="auto"/>
        <w:right w:val="none" w:sz="0" w:space="0" w:color="auto"/>
      </w:divBdr>
    </w:div>
    <w:div w:id="1815559808">
      <w:marLeft w:val="640"/>
      <w:marRight w:val="0"/>
      <w:marTop w:val="0"/>
      <w:marBottom w:val="0"/>
      <w:divBdr>
        <w:top w:val="none" w:sz="0" w:space="0" w:color="auto"/>
        <w:left w:val="none" w:sz="0" w:space="0" w:color="auto"/>
        <w:bottom w:val="none" w:sz="0" w:space="0" w:color="auto"/>
        <w:right w:val="none" w:sz="0" w:space="0" w:color="auto"/>
      </w:divBdr>
    </w:div>
    <w:div w:id="1815635384">
      <w:marLeft w:val="640"/>
      <w:marRight w:val="0"/>
      <w:marTop w:val="0"/>
      <w:marBottom w:val="0"/>
      <w:divBdr>
        <w:top w:val="none" w:sz="0" w:space="0" w:color="auto"/>
        <w:left w:val="none" w:sz="0" w:space="0" w:color="auto"/>
        <w:bottom w:val="none" w:sz="0" w:space="0" w:color="auto"/>
        <w:right w:val="none" w:sz="0" w:space="0" w:color="auto"/>
      </w:divBdr>
    </w:div>
    <w:div w:id="1815676304">
      <w:marLeft w:val="640"/>
      <w:marRight w:val="0"/>
      <w:marTop w:val="0"/>
      <w:marBottom w:val="0"/>
      <w:divBdr>
        <w:top w:val="none" w:sz="0" w:space="0" w:color="auto"/>
        <w:left w:val="none" w:sz="0" w:space="0" w:color="auto"/>
        <w:bottom w:val="none" w:sz="0" w:space="0" w:color="auto"/>
        <w:right w:val="none" w:sz="0" w:space="0" w:color="auto"/>
      </w:divBdr>
    </w:div>
    <w:div w:id="1815683635">
      <w:marLeft w:val="640"/>
      <w:marRight w:val="0"/>
      <w:marTop w:val="0"/>
      <w:marBottom w:val="0"/>
      <w:divBdr>
        <w:top w:val="none" w:sz="0" w:space="0" w:color="auto"/>
        <w:left w:val="none" w:sz="0" w:space="0" w:color="auto"/>
        <w:bottom w:val="none" w:sz="0" w:space="0" w:color="auto"/>
        <w:right w:val="none" w:sz="0" w:space="0" w:color="auto"/>
      </w:divBdr>
    </w:div>
    <w:div w:id="1815751660">
      <w:marLeft w:val="640"/>
      <w:marRight w:val="0"/>
      <w:marTop w:val="0"/>
      <w:marBottom w:val="0"/>
      <w:divBdr>
        <w:top w:val="none" w:sz="0" w:space="0" w:color="auto"/>
        <w:left w:val="none" w:sz="0" w:space="0" w:color="auto"/>
        <w:bottom w:val="none" w:sz="0" w:space="0" w:color="auto"/>
        <w:right w:val="none" w:sz="0" w:space="0" w:color="auto"/>
      </w:divBdr>
    </w:div>
    <w:div w:id="1815760221">
      <w:marLeft w:val="640"/>
      <w:marRight w:val="0"/>
      <w:marTop w:val="0"/>
      <w:marBottom w:val="0"/>
      <w:divBdr>
        <w:top w:val="none" w:sz="0" w:space="0" w:color="auto"/>
        <w:left w:val="none" w:sz="0" w:space="0" w:color="auto"/>
        <w:bottom w:val="none" w:sz="0" w:space="0" w:color="auto"/>
        <w:right w:val="none" w:sz="0" w:space="0" w:color="auto"/>
      </w:divBdr>
    </w:div>
    <w:div w:id="1815902848">
      <w:marLeft w:val="640"/>
      <w:marRight w:val="0"/>
      <w:marTop w:val="0"/>
      <w:marBottom w:val="0"/>
      <w:divBdr>
        <w:top w:val="none" w:sz="0" w:space="0" w:color="auto"/>
        <w:left w:val="none" w:sz="0" w:space="0" w:color="auto"/>
        <w:bottom w:val="none" w:sz="0" w:space="0" w:color="auto"/>
        <w:right w:val="none" w:sz="0" w:space="0" w:color="auto"/>
      </w:divBdr>
    </w:div>
    <w:div w:id="1815952228">
      <w:marLeft w:val="640"/>
      <w:marRight w:val="0"/>
      <w:marTop w:val="0"/>
      <w:marBottom w:val="0"/>
      <w:divBdr>
        <w:top w:val="none" w:sz="0" w:space="0" w:color="auto"/>
        <w:left w:val="none" w:sz="0" w:space="0" w:color="auto"/>
        <w:bottom w:val="none" w:sz="0" w:space="0" w:color="auto"/>
        <w:right w:val="none" w:sz="0" w:space="0" w:color="auto"/>
      </w:divBdr>
    </w:div>
    <w:div w:id="1815952354">
      <w:marLeft w:val="640"/>
      <w:marRight w:val="0"/>
      <w:marTop w:val="0"/>
      <w:marBottom w:val="0"/>
      <w:divBdr>
        <w:top w:val="none" w:sz="0" w:space="0" w:color="auto"/>
        <w:left w:val="none" w:sz="0" w:space="0" w:color="auto"/>
        <w:bottom w:val="none" w:sz="0" w:space="0" w:color="auto"/>
        <w:right w:val="none" w:sz="0" w:space="0" w:color="auto"/>
      </w:divBdr>
    </w:div>
    <w:div w:id="1815952473">
      <w:marLeft w:val="640"/>
      <w:marRight w:val="0"/>
      <w:marTop w:val="0"/>
      <w:marBottom w:val="0"/>
      <w:divBdr>
        <w:top w:val="none" w:sz="0" w:space="0" w:color="auto"/>
        <w:left w:val="none" w:sz="0" w:space="0" w:color="auto"/>
        <w:bottom w:val="none" w:sz="0" w:space="0" w:color="auto"/>
        <w:right w:val="none" w:sz="0" w:space="0" w:color="auto"/>
      </w:divBdr>
    </w:div>
    <w:div w:id="1816095948">
      <w:marLeft w:val="640"/>
      <w:marRight w:val="0"/>
      <w:marTop w:val="0"/>
      <w:marBottom w:val="0"/>
      <w:divBdr>
        <w:top w:val="none" w:sz="0" w:space="0" w:color="auto"/>
        <w:left w:val="none" w:sz="0" w:space="0" w:color="auto"/>
        <w:bottom w:val="none" w:sz="0" w:space="0" w:color="auto"/>
        <w:right w:val="none" w:sz="0" w:space="0" w:color="auto"/>
      </w:divBdr>
    </w:div>
    <w:div w:id="1816138204">
      <w:marLeft w:val="640"/>
      <w:marRight w:val="0"/>
      <w:marTop w:val="0"/>
      <w:marBottom w:val="0"/>
      <w:divBdr>
        <w:top w:val="none" w:sz="0" w:space="0" w:color="auto"/>
        <w:left w:val="none" w:sz="0" w:space="0" w:color="auto"/>
        <w:bottom w:val="none" w:sz="0" w:space="0" w:color="auto"/>
        <w:right w:val="none" w:sz="0" w:space="0" w:color="auto"/>
      </w:divBdr>
    </w:div>
    <w:div w:id="1816141980">
      <w:marLeft w:val="640"/>
      <w:marRight w:val="0"/>
      <w:marTop w:val="0"/>
      <w:marBottom w:val="0"/>
      <w:divBdr>
        <w:top w:val="none" w:sz="0" w:space="0" w:color="auto"/>
        <w:left w:val="none" w:sz="0" w:space="0" w:color="auto"/>
        <w:bottom w:val="none" w:sz="0" w:space="0" w:color="auto"/>
        <w:right w:val="none" w:sz="0" w:space="0" w:color="auto"/>
      </w:divBdr>
    </w:div>
    <w:div w:id="1816145196">
      <w:marLeft w:val="640"/>
      <w:marRight w:val="0"/>
      <w:marTop w:val="0"/>
      <w:marBottom w:val="0"/>
      <w:divBdr>
        <w:top w:val="none" w:sz="0" w:space="0" w:color="auto"/>
        <w:left w:val="none" w:sz="0" w:space="0" w:color="auto"/>
        <w:bottom w:val="none" w:sz="0" w:space="0" w:color="auto"/>
        <w:right w:val="none" w:sz="0" w:space="0" w:color="auto"/>
      </w:divBdr>
    </w:div>
    <w:div w:id="1816219811">
      <w:marLeft w:val="640"/>
      <w:marRight w:val="0"/>
      <w:marTop w:val="0"/>
      <w:marBottom w:val="0"/>
      <w:divBdr>
        <w:top w:val="none" w:sz="0" w:space="0" w:color="auto"/>
        <w:left w:val="none" w:sz="0" w:space="0" w:color="auto"/>
        <w:bottom w:val="none" w:sz="0" w:space="0" w:color="auto"/>
        <w:right w:val="none" w:sz="0" w:space="0" w:color="auto"/>
      </w:divBdr>
    </w:div>
    <w:div w:id="1816296275">
      <w:marLeft w:val="640"/>
      <w:marRight w:val="0"/>
      <w:marTop w:val="0"/>
      <w:marBottom w:val="0"/>
      <w:divBdr>
        <w:top w:val="none" w:sz="0" w:space="0" w:color="auto"/>
        <w:left w:val="none" w:sz="0" w:space="0" w:color="auto"/>
        <w:bottom w:val="none" w:sz="0" w:space="0" w:color="auto"/>
        <w:right w:val="none" w:sz="0" w:space="0" w:color="auto"/>
      </w:divBdr>
    </w:div>
    <w:div w:id="1816334082">
      <w:marLeft w:val="640"/>
      <w:marRight w:val="0"/>
      <w:marTop w:val="0"/>
      <w:marBottom w:val="0"/>
      <w:divBdr>
        <w:top w:val="none" w:sz="0" w:space="0" w:color="auto"/>
        <w:left w:val="none" w:sz="0" w:space="0" w:color="auto"/>
        <w:bottom w:val="none" w:sz="0" w:space="0" w:color="auto"/>
        <w:right w:val="none" w:sz="0" w:space="0" w:color="auto"/>
      </w:divBdr>
    </w:div>
    <w:div w:id="1816412533">
      <w:marLeft w:val="640"/>
      <w:marRight w:val="0"/>
      <w:marTop w:val="0"/>
      <w:marBottom w:val="0"/>
      <w:divBdr>
        <w:top w:val="none" w:sz="0" w:space="0" w:color="auto"/>
        <w:left w:val="none" w:sz="0" w:space="0" w:color="auto"/>
        <w:bottom w:val="none" w:sz="0" w:space="0" w:color="auto"/>
        <w:right w:val="none" w:sz="0" w:space="0" w:color="auto"/>
      </w:divBdr>
    </w:div>
    <w:div w:id="1816526876">
      <w:marLeft w:val="640"/>
      <w:marRight w:val="0"/>
      <w:marTop w:val="0"/>
      <w:marBottom w:val="0"/>
      <w:divBdr>
        <w:top w:val="none" w:sz="0" w:space="0" w:color="auto"/>
        <w:left w:val="none" w:sz="0" w:space="0" w:color="auto"/>
        <w:bottom w:val="none" w:sz="0" w:space="0" w:color="auto"/>
        <w:right w:val="none" w:sz="0" w:space="0" w:color="auto"/>
      </w:divBdr>
    </w:div>
    <w:div w:id="1816527359">
      <w:marLeft w:val="640"/>
      <w:marRight w:val="0"/>
      <w:marTop w:val="0"/>
      <w:marBottom w:val="0"/>
      <w:divBdr>
        <w:top w:val="none" w:sz="0" w:space="0" w:color="auto"/>
        <w:left w:val="none" w:sz="0" w:space="0" w:color="auto"/>
        <w:bottom w:val="none" w:sz="0" w:space="0" w:color="auto"/>
        <w:right w:val="none" w:sz="0" w:space="0" w:color="auto"/>
      </w:divBdr>
    </w:div>
    <w:div w:id="1816607253">
      <w:marLeft w:val="640"/>
      <w:marRight w:val="0"/>
      <w:marTop w:val="0"/>
      <w:marBottom w:val="0"/>
      <w:divBdr>
        <w:top w:val="none" w:sz="0" w:space="0" w:color="auto"/>
        <w:left w:val="none" w:sz="0" w:space="0" w:color="auto"/>
        <w:bottom w:val="none" w:sz="0" w:space="0" w:color="auto"/>
        <w:right w:val="none" w:sz="0" w:space="0" w:color="auto"/>
      </w:divBdr>
    </w:div>
    <w:div w:id="1816799144">
      <w:marLeft w:val="640"/>
      <w:marRight w:val="0"/>
      <w:marTop w:val="0"/>
      <w:marBottom w:val="0"/>
      <w:divBdr>
        <w:top w:val="none" w:sz="0" w:space="0" w:color="auto"/>
        <w:left w:val="none" w:sz="0" w:space="0" w:color="auto"/>
        <w:bottom w:val="none" w:sz="0" w:space="0" w:color="auto"/>
        <w:right w:val="none" w:sz="0" w:space="0" w:color="auto"/>
      </w:divBdr>
    </w:div>
    <w:div w:id="1816799540">
      <w:marLeft w:val="640"/>
      <w:marRight w:val="0"/>
      <w:marTop w:val="0"/>
      <w:marBottom w:val="0"/>
      <w:divBdr>
        <w:top w:val="none" w:sz="0" w:space="0" w:color="auto"/>
        <w:left w:val="none" w:sz="0" w:space="0" w:color="auto"/>
        <w:bottom w:val="none" w:sz="0" w:space="0" w:color="auto"/>
        <w:right w:val="none" w:sz="0" w:space="0" w:color="auto"/>
      </w:divBdr>
    </w:div>
    <w:div w:id="1816944096">
      <w:marLeft w:val="640"/>
      <w:marRight w:val="0"/>
      <w:marTop w:val="0"/>
      <w:marBottom w:val="0"/>
      <w:divBdr>
        <w:top w:val="none" w:sz="0" w:space="0" w:color="auto"/>
        <w:left w:val="none" w:sz="0" w:space="0" w:color="auto"/>
        <w:bottom w:val="none" w:sz="0" w:space="0" w:color="auto"/>
        <w:right w:val="none" w:sz="0" w:space="0" w:color="auto"/>
      </w:divBdr>
    </w:div>
    <w:div w:id="1816994219">
      <w:marLeft w:val="640"/>
      <w:marRight w:val="0"/>
      <w:marTop w:val="0"/>
      <w:marBottom w:val="0"/>
      <w:divBdr>
        <w:top w:val="none" w:sz="0" w:space="0" w:color="auto"/>
        <w:left w:val="none" w:sz="0" w:space="0" w:color="auto"/>
        <w:bottom w:val="none" w:sz="0" w:space="0" w:color="auto"/>
        <w:right w:val="none" w:sz="0" w:space="0" w:color="auto"/>
      </w:divBdr>
    </w:div>
    <w:div w:id="1817137266">
      <w:marLeft w:val="640"/>
      <w:marRight w:val="0"/>
      <w:marTop w:val="0"/>
      <w:marBottom w:val="0"/>
      <w:divBdr>
        <w:top w:val="none" w:sz="0" w:space="0" w:color="auto"/>
        <w:left w:val="none" w:sz="0" w:space="0" w:color="auto"/>
        <w:bottom w:val="none" w:sz="0" w:space="0" w:color="auto"/>
        <w:right w:val="none" w:sz="0" w:space="0" w:color="auto"/>
      </w:divBdr>
    </w:div>
    <w:div w:id="1817141187">
      <w:marLeft w:val="640"/>
      <w:marRight w:val="0"/>
      <w:marTop w:val="0"/>
      <w:marBottom w:val="0"/>
      <w:divBdr>
        <w:top w:val="none" w:sz="0" w:space="0" w:color="auto"/>
        <w:left w:val="none" w:sz="0" w:space="0" w:color="auto"/>
        <w:bottom w:val="none" w:sz="0" w:space="0" w:color="auto"/>
        <w:right w:val="none" w:sz="0" w:space="0" w:color="auto"/>
      </w:divBdr>
    </w:div>
    <w:div w:id="1817143384">
      <w:marLeft w:val="640"/>
      <w:marRight w:val="0"/>
      <w:marTop w:val="0"/>
      <w:marBottom w:val="0"/>
      <w:divBdr>
        <w:top w:val="none" w:sz="0" w:space="0" w:color="auto"/>
        <w:left w:val="none" w:sz="0" w:space="0" w:color="auto"/>
        <w:bottom w:val="none" w:sz="0" w:space="0" w:color="auto"/>
        <w:right w:val="none" w:sz="0" w:space="0" w:color="auto"/>
      </w:divBdr>
    </w:div>
    <w:div w:id="1817188224">
      <w:marLeft w:val="640"/>
      <w:marRight w:val="0"/>
      <w:marTop w:val="0"/>
      <w:marBottom w:val="0"/>
      <w:divBdr>
        <w:top w:val="none" w:sz="0" w:space="0" w:color="auto"/>
        <w:left w:val="none" w:sz="0" w:space="0" w:color="auto"/>
        <w:bottom w:val="none" w:sz="0" w:space="0" w:color="auto"/>
        <w:right w:val="none" w:sz="0" w:space="0" w:color="auto"/>
      </w:divBdr>
    </w:div>
    <w:div w:id="1817255581">
      <w:marLeft w:val="640"/>
      <w:marRight w:val="0"/>
      <w:marTop w:val="0"/>
      <w:marBottom w:val="0"/>
      <w:divBdr>
        <w:top w:val="none" w:sz="0" w:space="0" w:color="auto"/>
        <w:left w:val="none" w:sz="0" w:space="0" w:color="auto"/>
        <w:bottom w:val="none" w:sz="0" w:space="0" w:color="auto"/>
        <w:right w:val="none" w:sz="0" w:space="0" w:color="auto"/>
      </w:divBdr>
    </w:div>
    <w:div w:id="1817258689">
      <w:marLeft w:val="640"/>
      <w:marRight w:val="0"/>
      <w:marTop w:val="0"/>
      <w:marBottom w:val="0"/>
      <w:divBdr>
        <w:top w:val="none" w:sz="0" w:space="0" w:color="auto"/>
        <w:left w:val="none" w:sz="0" w:space="0" w:color="auto"/>
        <w:bottom w:val="none" w:sz="0" w:space="0" w:color="auto"/>
        <w:right w:val="none" w:sz="0" w:space="0" w:color="auto"/>
      </w:divBdr>
    </w:div>
    <w:div w:id="1817263464">
      <w:marLeft w:val="640"/>
      <w:marRight w:val="0"/>
      <w:marTop w:val="0"/>
      <w:marBottom w:val="0"/>
      <w:divBdr>
        <w:top w:val="none" w:sz="0" w:space="0" w:color="auto"/>
        <w:left w:val="none" w:sz="0" w:space="0" w:color="auto"/>
        <w:bottom w:val="none" w:sz="0" w:space="0" w:color="auto"/>
        <w:right w:val="none" w:sz="0" w:space="0" w:color="auto"/>
      </w:divBdr>
    </w:div>
    <w:div w:id="1817379504">
      <w:marLeft w:val="640"/>
      <w:marRight w:val="0"/>
      <w:marTop w:val="0"/>
      <w:marBottom w:val="0"/>
      <w:divBdr>
        <w:top w:val="none" w:sz="0" w:space="0" w:color="auto"/>
        <w:left w:val="none" w:sz="0" w:space="0" w:color="auto"/>
        <w:bottom w:val="none" w:sz="0" w:space="0" w:color="auto"/>
        <w:right w:val="none" w:sz="0" w:space="0" w:color="auto"/>
      </w:divBdr>
    </w:div>
    <w:div w:id="1817449871">
      <w:marLeft w:val="640"/>
      <w:marRight w:val="0"/>
      <w:marTop w:val="0"/>
      <w:marBottom w:val="0"/>
      <w:divBdr>
        <w:top w:val="none" w:sz="0" w:space="0" w:color="auto"/>
        <w:left w:val="none" w:sz="0" w:space="0" w:color="auto"/>
        <w:bottom w:val="none" w:sz="0" w:space="0" w:color="auto"/>
        <w:right w:val="none" w:sz="0" w:space="0" w:color="auto"/>
      </w:divBdr>
    </w:div>
    <w:div w:id="1817452783">
      <w:marLeft w:val="640"/>
      <w:marRight w:val="0"/>
      <w:marTop w:val="0"/>
      <w:marBottom w:val="0"/>
      <w:divBdr>
        <w:top w:val="none" w:sz="0" w:space="0" w:color="auto"/>
        <w:left w:val="none" w:sz="0" w:space="0" w:color="auto"/>
        <w:bottom w:val="none" w:sz="0" w:space="0" w:color="auto"/>
        <w:right w:val="none" w:sz="0" w:space="0" w:color="auto"/>
      </w:divBdr>
    </w:div>
    <w:div w:id="1817453989">
      <w:marLeft w:val="640"/>
      <w:marRight w:val="0"/>
      <w:marTop w:val="0"/>
      <w:marBottom w:val="0"/>
      <w:divBdr>
        <w:top w:val="none" w:sz="0" w:space="0" w:color="auto"/>
        <w:left w:val="none" w:sz="0" w:space="0" w:color="auto"/>
        <w:bottom w:val="none" w:sz="0" w:space="0" w:color="auto"/>
        <w:right w:val="none" w:sz="0" w:space="0" w:color="auto"/>
      </w:divBdr>
    </w:div>
    <w:div w:id="1817527847">
      <w:marLeft w:val="640"/>
      <w:marRight w:val="0"/>
      <w:marTop w:val="0"/>
      <w:marBottom w:val="0"/>
      <w:divBdr>
        <w:top w:val="none" w:sz="0" w:space="0" w:color="auto"/>
        <w:left w:val="none" w:sz="0" w:space="0" w:color="auto"/>
        <w:bottom w:val="none" w:sz="0" w:space="0" w:color="auto"/>
        <w:right w:val="none" w:sz="0" w:space="0" w:color="auto"/>
      </w:divBdr>
    </w:div>
    <w:div w:id="1817603781">
      <w:marLeft w:val="640"/>
      <w:marRight w:val="0"/>
      <w:marTop w:val="0"/>
      <w:marBottom w:val="0"/>
      <w:divBdr>
        <w:top w:val="none" w:sz="0" w:space="0" w:color="auto"/>
        <w:left w:val="none" w:sz="0" w:space="0" w:color="auto"/>
        <w:bottom w:val="none" w:sz="0" w:space="0" w:color="auto"/>
        <w:right w:val="none" w:sz="0" w:space="0" w:color="auto"/>
      </w:divBdr>
    </w:div>
    <w:div w:id="1817642059">
      <w:marLeft w:val="640"/>
      <w:marRight w:val="0"/>
      <w:marTop w:val="0"/>
      <w:marBottom w:val="0"/>
      <w:divBdr>
        <w:top w:val="none" w:sz="0" w:space="0" w:color="auto"/>
        <w:left w:val="none" w:sz="0" w:space="0" w:color="auto"/>
        <w:bottom w:val="none" w:sz="0" w:space="0" w:color="auto"/>
        <w:right w:val="none" w:sz="0" w:space="0" w:color="auto"/>
      </w:divBdr>
    </w:div>
    <w:div w:id="1817645641">
      <w:marLeft w:val="640"/>
      <w:marRight w:val="0"/>
      <w:marTop w:val="0"/>
      <w:marBottom w:val="0"/>
      <w:divBdr>
        <w:top w:val="none" w:sz="0" w:space="0" w:color="auto"/>
        <w:left w:val="none" w:sz="0" w:space="0" w:color="auto"/>
        <w:bottom w:val="none" w:sz="0" w:space="0" w:color="auto"/>
        <w:right w:val="none" w:sz="0" w:space="0" w:color="auto"/>
      </w:divBdr>
    </w:div>
    <w:div w:id="1817645850">
      <w:marLeft w:val="640"/>
      <w:marRight w:val="0"/>
      <w:marTop w:val="0"/>
      <w:marBottom w:val="0"/>
      <w:divBdr>
        <w:top w:val="none" w:sz="0" w:space="0" w:color="auto"/>
        <w:left w:val="none" w:sz="0" w:space="0" w:color="auto"/>
        <w:bottom w:val="none" w:sz="0" w:space="0" w:color="auto"/>
        <w:right w:val="none" w:sz="0" w:space="0" w:color="auto"/>
      </w:divBdr>
    </w:div>
    <w:div w:id="1817646468">
      <w:marLeft w:val="640"/>
      <w:marRight w:val="0"/>
      <w:marTop w:val="0"/>
      <w:marBottom w:val="0"/>
      <w:divBdr>
        <w:top w:val="none" w:sz="0" w:space="0" w:color="auto"/>
        <w:left w:val="none" w:sz="0" w:space="0" w:color="auto"/>
        <w:bottom w:val="none" w:sz="0" w:space="0" w:color="auto"/>
        <w:right w:val="none" w:sz="0" w:space="0" w:color="auto"/>
      </w:divBdr>
    </w:div>
    <w:div w:id="1817650218">
      <w:marLeft w:val="640"/>
      <w:marRight w:val="0"/>
      <w:marTop w:val="0"/>
      <w:marBottom w:val="0"/>
      <w:divBdr>
        <w:top w:val="none" w:sz="0" w:space="0" w:color="auto"/>
        <w:left w:val="none" w:sz="0" w:space="0" w:color="auto"/>
        <w:bottom w:val="none" w:sz="0" w:space="0" w:color="auto"/>
        <w:right w:val="none" w:sz="0" w:space="0" w:color="auto"/>
      </w:divBdr>
    </w:div>
    <w:div w:id="1817650304">
      <w:marLeft w:val="640"/>
      <w:marRight w:val="0"/>
      <w:marTop w:val="0"/>
      <w:marBottom w:val="0"/>
      <w:divBdr>
        <w:top w:val="none" w:sz="0" w:space="0" w:color="auto"/>
        <w:left w:val="none" w:sz="0" w:space="0" w:color="auto"/>
        <w:bottom w:val="none" w:sz="0" w:space="0" w:color="auto"/>
        <w:right w:val="none" w:sz="0" w:space="0" w:color="auto"/>
      </w:divBdr>
    </w:div>
    <w:div w:id="1817719099">
      <w:marLeft w:val="640"/>
      <w:marRight w:val="0"/>
      <w:marTop w:val="0"/>
      <w:marBottom w:val="0"/>
      <w:divBdr>
        <w:top w:val="none" w:sz="0" w:space="0" w:color="auto"/>
        <w:left w:val="none" w:sz="0" w:space="0" w:color="auto"/>
        <w:bottom w:val="none" w:sz="0" w:space="0" w:color="auto"/>
        <w:right w:val="none" w:sz="0" w:space="0" w:color="auto"/>
      </w:divBdr>
    </w:div>
    <w:div w:id="1817719100">
      <w:marLeft w:val="640"/>
      <w:marRight w:val="0"/>
      <w:marTop w:val="0"/>
      <w:marBottom w:val="0"/>
      <w:divBdr>
        <w:top w:val="none" w:sz="0" w:space="0" w:color="auto"/>
        <w:left w:val="none" w:sz="0" w:space="0" w:color="auto"/>
        <w:bottom w:val="none" w:sz="0" w:space="0" w:color="auto"/>
        <w:right w:val="none" w:sz="0" w:space="0" w:color="auto"/>
      </w:divBdr>
    </w:div>
    <w:div w:id="1817719594">
      <w:marLeft w:val="640"/>
      <w:marRight w:val="0"/>
      <w:marTop w:val="0"/>
      <w:marBottom w:val="0"/>
      <w:divBdr>
        <w:top w:val="none" w:sz="0" w:space="0" w:color="auto"/>
        <w:left w:val="none" w:sz="0" w:space="0" w:color="auto"/>
        <w:bottom w:val="none" w:sz="0" w:space="0" w:color="auto"/>
        <w:right w:val="none" w:sz="0" w:space="0" w:color="auto"/>
      </w:divBdr>
    </w:div>
    <w:div w:id="1817724593">
      <w:marLeft w:val="640"/>
      <w:marRight w:val="0"/>
      <w:marTop w:val="0"/>
      <w:marBottom w:val="0"/>
      <w:divBdr>
        <w:top w:val="none" w:sz="0" w:space="0" w:color="auto"/>
        <w:left w:val="none" w:sz="0" w:space="0" w:color="auto"/>
        <w:bottom w:val="none" w:sz="0" w:space="0" w:color="auto"/>
        <w:right w:val="none" w:sz="0" w:space="0" w:color="auto"/>
      </w:divBdr>
    </w:div>
    <w:div w:id="1817798508">
      <w:marLeft w:val="640"/>
      <w:marRight w:val="0"/>
      <w:marTop w:val="0"/>
      <w:marBottom w:val="0"/>
      <w:divBdr>
        <w:top w:val="none" w:sz="0" w:space="0" w:color="auto"/>
        <w:left w:val="none" w:sz="0" w:space="0" w:color="auto"/>
        <w:bottom w:val="none" w:sz="0" w:space="0" w:color="auto"/>
        <w:right w:val="none" w:sz="0" w:space="0" w:color="auto"/>
      </w:divBdr>
    </w:div>
    <w:div w:id="1817841151">
      <w:marLeft w:val="640"/>
      <w:marRight w:val="0"/>
      <w:marTop w:val="0"/>
      <w:marBottom w:val="0"/>
      <w:divBdr>
        <w:top w:val="none" w:sz="0" w:space="0" w:color="auto"/>
        <w:left w:val="none" w:sz="0" w:space="0" w:color="auto"/>
        <w:bottom w:val="none" w:sz="0" w:space="0" w:color="auto"/>
        <w:right w:val="none" w:sz="0" w:space="0" w:color="auto"/>
      </w:divBdr>
    </w:div>
    <w:div w:id="1817991697">
      <w:marLeft w:val="640"/>
      <w:marRight w:val="0"/>
      <w:marTop w:val="0"/>
      <w:marBottom w:val="0"/>
      <w:divBdr>
        <w:top w:val="none" w:sz="0" w:space="0" w:color="auto"/>
        <w:left w:val="none" w:sz="0" w:space="0" w:color="auto"/>
        <w:bottom w:val="none" w:sz="0" w:space="0" w:color="auto"/>
        <w:right w:val="none" w:sz="0" w:space="0" w:color="auto"/>
      </w:divBdr>
    </w:div>
    <w:div w:id="1817992974">
      <w:marLeft w:val="640"/>
      <w:marRight w:val="0"/>
      <w:marTop w:val="0"/>
      <w:marBottom w:val="0"/>
      <w:divBdr>
        <w:top w:val="none" w:sz="0" w:space="0" w:color="auto"/>
        <w:left w:val="none" w:sz="0" w:space="0" w:color="auto"/>
        <w:bottom w:val="none" w:sz="0" w:space="0" w:color="auto"/>
        <w:right w:val="none" w:sz="0" w:space="0" w:color="auto"/>
      </w:divBdr>
    </w:div>
    <w:div w:id="1818110317">
      <w:marLeft w:val="640"/>
      <w:marRight w:val="0"/>
      <w:marTop w:val="0"/>
      <w:marBottom w:val="0"/>
      <w:divBdr>
        <w:top w:val="none" w:sz="0" w:space="0" w:color="auto"/>
        <w:left w:val="none" w:sz="0" w:space="0" w:color="auto"/>
        <w:bottom w:val="none" w:sz="0" w:space="0" w:color="auto"/>
        <w:right w:val="none" w:sz="0" w:space="0" w:color="auto"/>
      </w:divBdr>
    </w:div>
    <w:div w:id="1818187382">
      <w:marLeft w:val="640"/>
      <w:marRight w:val="0"/>
      <w:marTop w:val="0"/>
      <w:marBottom w:val="0"/>
      <w:divBdr>
        <w:top w:val="none" w:sz="0" w:space="0" w:color="auto"/>
        <w:left w:val="none" w:sz="0" w:space="0" w:color="auto"/>
        <w:bottom w:val="none" w:sz="0" w:space="0" w:color="auto"/>
        <w:right w:val="none" w:sz="0" w:space="0" w:color="auto"/>
      </w:divBdr>
    </w:div>
    <w:div w:id="1818258880">
      <w:marLeft w:val="640"/>
      <w:marRight w:val="0"/>
      <w:marTop w:val="0"/>
      <w:marBottom w:val="0"/>
      <w:divBdr>
        <w:top w:val="none" w:sz="0" w:space="0" w:color="auto"/>
        <w:left w:val="none" w:sz="0" w:space="0" w:color="auto"/>
        <w:bottom w:val="none" w:sz="0" w:space="0" w:color="auto"/>
        <w:right w:val="none" w:sz="0" w:space="0" w:color="auto"/>
      </w:divBdr>
    </w:div>
    <w:div w:id="1818376802">
      <w:marLeft w:val="640"/>
      <w:marRight w:val="0"/>
      <w:marTop w:val="0"/>
      <w:marBottom w:val="0"/>
      <w:divBdr>
        <w:top w:val="none" w:sz="0" w:space="0" w:color="auto"/>
        <w:left w:val="none" w:sz="0" w:space="0" w:color="auto"/>
        <w:bottom w:val="none" w:sz="0" w:space="0" w:color="auto"/>
        <w:right w:val="none" w:sz="0" w:space="0" w:color="auto"/>
      </w:divBdr>
    </w:div>
    <w:div w:id="1818452489">
      <w:marLeft w:val="640"/>
      <w:marRight w:val="0"/>
      <w:marTop w:val="0"/>
      <w:marBottom w:val="0"/>
      <w:divBdr>
        <w:top w:val="none" w:sz="0" w:space="0" w:color="auto"/>
        <w:left w:val="none" w:sz="0" w:space="0" w:color="auto"/>
        <w:bottom w:val="none" w:sz="0" w:space="0" w:color="auto"/>
        <w:right w:val="none" w:sz="0" w:space="0" w:color="auto"/>
      </w:divBdr>
    </w:div>
    <w:div w:id="1818493228">
      <w:marLeft w:val="640"/>
      <w:marRight w:val="0"/>
      <w:marTop w:val="0"/>
      <w:marBottom w:val="0"/>
      <w:divBdr>
        <w:top w:val="none" w:sz="0" w:space="0" w:color="auto"/>
        <w:left w:val="none" w:sz="0" w:space="0" w:color="auto"/>
        <w:bottom w:val="none" w:sz="0" w:space="0" w:color="auto"/>
        <w:right w:val="none" w:sz="0" w:space="0" w:color="auto"/>
      </w:divBdr>
    </w:div>
    <w:div w:id="1818649014">
      <w:marLeft w:val="640"/>
      <w:marRight w:val="0"/>
      <w:marTop w:val="0"/>
      <w:marBottom w:val="0"/>
      <w:divBdr>
        <w:top w:val="none" w:sz="0" w:space="0" w:color="auto"/>
        <w:left w:val="none" w:sz="0" w:space="0" w:color="auto"/>
        <w:bottom w:val="none" w:sz="0" w:space="0" w:color="auto"/>
        <w:right w:val="none" w:sz="0" w:space="0" w:color="auto"/>
      </w:divBdr>
    </w:div>
    <w:div w:id="1818649454">
      <w:marLeft w:val="640"/>
      <w:marRight w:val="0"/>
      <w:marTop w:val="0"/>
      <w:marBottom w:val="0"/>
      <w:divBdr>
        <w:top w:val="none" w:sz="0" w:space="0" w:color="auto"/>
        <w:left w:val="none" w:sz="0" w:space="0" w:color="auto"/>
        <w:bottom w:val="none" w:sz="0" w:space="0" w:color="auto"/>
        <w:right w:val="none" w:sz="0" w:space="0" w:color="auto"/>
      </w:divBdr>
    </w:div>
    <w:div w:id="1818691278">
      <w:marLeft w:val="640"/>
      <w:marRight w:val="0"/>
      <w:marTop w:val="0"/>
      <w:marBottom w:val="0"/>
      <w:divBdr>
        <w:top w:val="none" w:sz="0" w:space="0" w:color="auto"/>
        <w:left w:val="none" w:sz="0" w:space="0" w:color="auto"/>
        <w:bottom w:val="none" w:sz="0" w:space="0" w:color="auto"/>
        <w:right w:val="none" w:sz="0" w:space="0" w:color="auto"/>
      </w:divBdr>
    </w:div>
    <w:div w:id="1818719257">
      <w:marLeft w:val="640"/>
      <w:marRight w:val="0"/>
      <w:marTop w:val="0"/>
      <w:marBottom w:val="0"/>
      <w:divBdr>
        <w:top w:val="none" w:sz="0" w:space="0" w:color="auto"/>
        <w:left w:val="none" w:sz="0" w:space="0" w:color="auto"/>
        <w:bottom w:val="none" w:sz="0" w:space="0" w:color="auto"/>
        <w:right w:val="none" w:sz="0" w:space="0" w:color="auto"/>
      </w:divBdr>
    </w:div>
    <w:div w:id="1818767408">
      <w:marLeft w:val="640"/>
      <w:marRight w:val="0"/>
      <w:marTop w:val="0"/>
      <w:marBottom w:val="0"/>
      <w:divBdr>
        <w:top w:val="none" w:sz="0" w:space="0" w:color="auto"/>
        <w:left w:val="none" w:sz="0" w:space="0" w:color="auto"/>
        <w:bottom w:val="none" w:sz="0" w:space="0" w:color="auto"/>
        <w:right w:val="none" w:sz="0" w:space="0" w:color="auto"/>
      </w:divBdr>
    </w:div>
    <w:div w:id="1818834318">
      <w:marLeft w:val="640"/>
      <w:marRight w:val="0"/>
      <w:marTop w:val="0"/>
      <w:marBottom w:val="0"/>
      <w:divBdr>
        <w:top w:val="none" w:sz="0" w:space="0" w:color="auto"/>
        <w:left w:val="none" w:sz="0" w:space="0" w:color="auto"/>
        <w:bottom w:val="none" w:sz="0" w:space="0" w:color="auto"/>
        <w:right w:val="none" w:sz="0" w:space="0" w:color="auto"/>
      </w:divBdr>
    </w:div>
    <w:div w:id="1818841439">
      <w:marLeft w:val="640"/>
      <w:marRight w:val="0"/>
      <w:marTop w:val="0"/>
      <w:marBottom w:val="0"/>
      <w:divBdr>
        <w:top w:val="none" w:sz="0" w:space="0" w:color="auto"/>
        <w:left w:val="none" w:sz="0" w:space="0" w:color="auto"/>
        <w:bottom w:val="none" w:sz="0" w:space="0" w:color="auto"/>
        <w:right w:val="none" w:sz="0" w:space="0" w:color="auto"/>
      </w:divBdr>
    </w:div>
    <w:div w:id="1818955016">
      <w:marLeft w:val="640"/>
      <w:marRight w:val="0"/>
      <w:marTop w:val="0"/>
      <w:marBottom w:val="0"/>
      <w:divBdr>
        <w:top w:val="none" w:sz="0" w:space="0" w:color="auto"/>
        <w:left w:val="none" w:sz="0" w:space="0" w:color="auto"/>
        <w:bottom w:val="none" w:sz="0" w:space="0" w:color="auto"/>
        <w:right w:val="none" w:sz="0" w:space="0" w:color="auto"/>
      </w:divBdr>
    </w:div>
    <w:div w:id="1819104323">
      <w:marLeft w:val="640"/>
      <w:marRight w:val="0"/>
      <w:marTop w:val="0"/>
      <w:marBottom w:val="0"/>
      <w:divBdr>
        <w:top w:val="none" w:sz="0" w:space="0" w:color="auto"/>
        <w:left w:val="none" w:sz="0" w:space="0" w:color="auto"/>
        <w:bottom w:val="none" w:sz="0" w:space="0" w:color="auto"/>
        <w:right w:val="none" w:sz="0" w:space="0" w:color="auto"/>
      </w:divBdr>
    </w:div>
    <w:div w:id="1819111506">
      <w:marLeft w:val="640"/>
      <w:marRight w:val="0"/>
      <w:marTop w:val="0"/>
      <w:marBottom w:val="0"/>
      <w:divBdr>
        <w:top w:val="none" w:sz="0" w:space="0" w:color="auto"/>
        <w:left w:val="none" w:sz="0" w:space="0" w:color="auto"/>
        <w:bottom w:val="none" w:sz="0" w:space="0" w:color="auto"/>
        <w:right w:val="none" w:sz="0" w:space="0" w:color="auto"/>
      </w:divBdr>
    </w:div>
    <w:div w:id="1819377460">
      <w:marLeft w:val="640"/>
      <w:marRight w:val="0"/>
      <w:marTop w:val="0"/>
      <w:marBottom w:val="0"/>
      <w:divBdr>
        <w:top w:val="none" w:sz="0" w:space="0" w:color="auto"/>
        <w:left w:val="none" w:sz="0" w:space="0" w:color="auto"/>
        <w:bottom w:val="none" w:sz="0" w:space="0" w:color="auto"/>
        <w:right w:val="none" w:sz="0" w:space="0" w:color="auto"/>
      </w:divBdr>
    </w:div>
    <w:div w:id="1819413758">
      <w:marLeft w:val="640"/>
      <w:marRight w:val="0"/>
      <w:marTop w:val="0"/>
      <w:marBottom w:val="0"/>
      <w:divBdr>
        <w:top w:val="none" w:sz="0" w:space="0" w:color="auto"/>
        <w:left w:val="none" w:sz="0" w:space="0" w:color="auto"/>
        <w:bottom w:val="none" w:sz="0" w:space="0" w:color="auto"/>
        <w:right w:val="none" w:sz="0" w:space="0" w:color="auto"/>
      </w:divBdr>
    </w:div>
    <w:div w:id="1819416599">
      <w:marLeft w:val="640"/>
      <w:marRight w:val="0"/>
      <w:marTop w:val="0"/>
      <w:marBottom w:val="0"/>
      <w:divBdr>
        <w:top w:val="none" w:sz="0" w:space="0" w:color="auto"/>
        <w:left w:val="none" w:sz="0" w:space="0" w:color="auto"/>
        <w:bottom w:val="none" w:sz="0" w:space="0" w:color="auto"/>
        <w:right w:val="none" w:sz="0" w:space="0" w:color="auto"/>
      </w:divBdr>
    </w:div>
    <w:div w:id="1819416987">
      <w:marLeft w:val="640"/>
      <w:marRight w:val="0"/>
      <w:marTop w:val="0"/>
      <w:marBottom w:val="0"/>
      <w:divBdr>
        <w:top w:val="none" w:sz="0" w:space="0" w:color="auto"/>
        <w:left w:val="none" w:sz="0" w:space="0" w:color="auto"/>
        <w:bottom w:val="none" w:sz="0" w:space="0" w:color="auto"/>
        <w:right w:val="none" w:sz="0" w:space="0" w:color="auto"/>
      </w:divBdr>
    </w:div>
    <w:div w:id="1819497261">
      <w:marLeft w:val="640"/>
      <w:marRight w:val="0"/>
      <w:marTop w:val="0"/>
      <w:marBottom w:val="0"/>
      <w:divBdr>
        <w:top w:val="none" w:sz="0" w:space="0" w:color="auto"/>
        <w:left w:val="none" w:sz="0" w:space="0" w:color="auto"/>
        <w:bottom w:val="none" w:sz="0" w:space="0" w:color="auto"/>
        <w:right w:val="none" w:sz="0" w:space="0" w:color="auto"/>
      </w:divBdr>
    </w:div>
    <w:div w:id="1819497760">
      <w:marLeft w:val="640"/>
      <w:marRight w:val="0"/>
      <w:marTop w:val="0"/>
      <w:marBottom w:val="0"/>
      <w:divBdr>
        <w:top w:val="none" w:sz="0" w:space="0" w:color="auto"/>
        <w:left w:val="none" w:sz="0" w:space="0" w:color="auto"/>
        <w:bottom w:val="none" w:sz="0" w:space="0" w:color="auto"/>
        <w:right w:val="none" w:sz="0" w:space="0" w:color="auto"/>
      </w:divBdr>
    </w:div>
    <w:div w:id="1819572350">
      <w:marLeft w:val="640"/>
      <w:marRight w:val="0"/>
      <w:marTop w:val="0"/>
      <w:marBottom w:val="0"/>
      <w:divBdr>
        <w:top w:val="none" w:sz="0" w:space="0" w:color="auto"/>
        <w:left w:val="none" w:sz="0" w:space="0" w:color="auto"/>
        <w:bottom w:val="none" w:sz="0" w:space="0" w:color="auto"/>
        <w:right w:val="none" w:sz="0" w:space="0" w:color="auto"/>
      </w:divBdr>
    </w:div>
    <w:div w:id="1819613726">
      <w:marLeft w:val="640"/>
      <w:marRight w:val="0"/>
      <w:marTop w:val="0"/>
      <w:marBottom w:val="0"/>
      <w:divBdr>
        <w:top w:val="none" w:sz="0" w:space="0" w:color="auto"/>
        <w:left w:val="none" w:sz="0" w:space="0" w:color="auto"/>
        <w:bottom w:val="none" w:sz="0" w:space="0" w:color="auto"/>
        <w:right w:val="none" w:sz="0" w:space="0" w:color="auto"/>
      </w:divBdr>
    </w:div>
    <w:div w:id="1819614731">
      <w:marLeft w:val="640"/>
      <w:marRight w:val="0"/>
      <w:marTop w:val="0"/>
      <w:marBottom w:val="0"/>
      <w:divBdr>
        <w:top w:val="none" w:sz="0" w:space="0" w:color="auto"/>
        <w:left w:val="none" w:sz="0" w:space="0" w:color="auto"/>
        <w:bottom w:val="none" w:sz="0" w:space="0" w:color="auto"/>
        <w:right w:val="none" w:sz="0" w:space="0" w:color="auto"/>
      </w:divBdr>
    </w:div>
    <w:div w:id="1819615426">
      <w:marLeft w:val="640"/>
      <w:marRight w:val="0"/>
      <w:marTop w:val="0"/>
      <w:marBottom w:val="0"/>
      <w:divBdr>
        <w:top w:val="none" w:sz="0" w:space="0" w:color="auto"/>
        <w:left w:val="none" w:sz="0" w:space="0" w:color="auto"/>
        <w:bottom w:val="none" w:sz="0" w:space="0" w:color="auto"/>
        <w:right w:val="none" w:sz="0" w:space="0" w:color="auto"/>
      </w:divBdr>
    </w:div>
    <w:div w:id="1819684447">
      <w:marLeft w:val="640"/>
      <w:marRight w:val="0"/>
      <w:marTop w:val="0"/>
      <w:marBottom w:val="0"/>
      <w:divBdr>
        <w:top w:val="none" w:sz="0" w:space="0" w:color="auto"/>
        <w:left w:val="none" w:sz="0" w:space="0" w:color="auto"/>
        <w:bottom w:val="none" w:sz="0" w:space="0" w:color="auto"/>
        <w:right w:val="none" w:sz="0" w:space="0" w:color="auto"/>
      </w:divBdr>
    </w:div>
    <w:div w:id="1819759703">
      <w:marLeft w:val="640"/>
      <w:marRight w:val="0"/>
      <w:marTop w:val="0"/>
      <w:marBottom w:val="0"/>
      <w:divBdr>
        <w:top w:val="none" w:sz="0" w:space="0" w:color="auto"/>
        <w:left w:val="none" w:sz="0" w:space="0" w:color="auto"/>
        <w:bottom w:val="none" w:sz="0" w:space="0" w:color="auto"/>
        <w:right w:val="none" w:sz="0" w:space="0" w:color="auto"/>
      </w:divBdr>
    </w:div>
    <w:div w:id="1819876538">
      <w:marLeft w:val="640"/>
      <w:marRight w:val="0"/>
      <w:marTop w:val="0"/>
      <w:marBottom w:val="0"/>
      <w:divBdr>
        <w:top w:val="none" w:sz="0" w:space="0" w:color="auto"/>
        <w:left w:val="none" w:sz="0" w:space="0" w:color="auto"/>
        <w:bottom w:val="none" w:sz="0" w:space="0" w:color="auto"/>
        <w:right w:val="none" w:sz="0" w:space="0" w:color="auto"/>
      </w:divBdr>
    </w:div>
    <w:div w:id="1819877461">
      <w:marLeft w:val="640"/>
      <w:marRight w:val="0"/>
      <w:marTop w:val="0"/>
      <w:marBottom w:val="0"/>
      <w:divBdr>
        <w:top w:val="none" w:sz="0" w:space="0" w:color="auto"/>
        <w:left w:val="none" w:sz="0" w:space="0" w:color="auto"/>
        <w:bottom w:val="none" w:sz="0" w:space="0" w:color="auto"/>
        <w:right w:val="none" w:sz="0" w:space="0" w:color="auto"/>
      </w:divBdr>
    </w:div>
    <w:div w:id="1819881554">
      <w:marLeft w:val="640"/>
      <w:marRight w:val="0"/>
      <w:marTop w:val="0"/>
      <w:marBottom w:val="0"/>
      <w:divBdr>
        <w:top w:val="none" w:sz="0" w:space="0" w:color="auto"/>
        <w:left w:val="none" w:sz="0" w:space="0" w:color="auto"/>
        <w:bottom w:val="none" w:sz="0" w:space="0" w:color="auto"/>
        <w:right w:val="none" w:sz="0" w:space="0" w:color="auto"/>
      </w:divBdr>
    </w:div>
    <w:div w:id="1819881944">
      <w:marLeft w:val="640"/>
      <w:marRight w:val="0"/>
      <w:marTop w:val="0"/>
      <w:marBottom w:val="0"/>
      <w:divBdr>
        <w:top w:val="none" w:sz="0" w:space="0" w:color="auto"/>
        <w:left w:val="none" w:sz="0" w:space="0" w:color="auto"/>
        <w:bottom w:val="none" w:sz="0" w:space="0" w:color="auto"/>
        <w:right w:val="none" w:sz="0" w:space="0" w:color="auto"/>
      </w:divBdr>
    </w:div>
    <w:div w:id="1820032876">
      <w:marLeft w:val="640"/>
      <w:marRight w:val="0"/>
      <w:marTop w:val="0"/>
      <w:marBottom w:val="0"/>
      <w:divBdr>
        <w:top w:val="none" w:sz="0" w:space="0" w:color="auto"/>
        <w:left w:val="none" w:sz="0" w:space="0" w:color="auto"/>
        <w:bottom w:val="none" w:sz="0" w:space="0" w:color="auto"/>
        <w:right w:val="none" w:sz="0" w:space="0" w:color="auto"/>
      </w:divBdr>
    </w:div>
    <w:div w:id="1820069372">
      <w:marLeft w:val="640"/>
      <w:marRight w:val="0"/>
      <w:marTop w:val="0"/>
      <w:marBottom w:val="0"/>
      <w:divBdr>
        <w:top w:val="none" w:sz="0" w:space="0" w:color="auto"/>
        <w:left w:val="none" w:sz="0" w:space="0" w:color="auto"/>
        <w:bottom w:val="none" w:sz="0" w:space="0" w:color="auto"/>
        <w:right w:val="none" w:sz="0" w:space="0" w:color="auto"/>
      </w:divBdr>
    </w:div>
    <w:div w:id="1820145242">
      <w:marLeft w:val="640"/>
      <w:marRight w:val="0"/>
      <w:marTop w:val="0"/>
      <w:marBottom w:val="0"/>
      <w:divBdr>
        <w:top w:val="none" w:sz="0" w:space="0" w:color="auto"/>
        <w:left w:val="none" w:sz="0" w:space="0" w:color="auto"/>
        <w:bottom w:val="none" w:sz="0" w:space="0" w:color="auto"/>
        <w:right w:val="none" w:sz="0" w:space="0" w:color="auto"/>
      </w:divBdr>
    </w:div>
    <w:div w:id="1820146846">
      <w:marLeft w:val="640"/>
      <w:marRight w:val="0"/>
      <w:marTop w:val="0"/>
      <w:marBottom w:val="0"/>
      <w:divBdr>
        <w:top w:val="none" w:sz="0" w:space="0" w:color="auto"/>
        <w:left w:val="none" w:sz="0" w:space="0" w:color="auto"/>
        <w:bottom w:val="none" w:sz="0" w:space="0" w:color="auto"/>
        <w:right w:val="none" w:sz="0" w:space="0" w:color="auto"/>
      </w:divBdr>
    </w:div>
    <w:div w:id="1820221813">
      <w:marLeft w:val="640"/>
      <w:marRight w:val="0"/>
      <w:marTop w:val="0"/>
      <w:marBottom w:val="0"/>
      <w:divBdr>
        <w:top w:val="none" w:sz="0" w:space="0" w:color="auto"/>
        <w:left w:val="none" w:sz="0" w:space="0" w:color="auto"/>
        <w:bottom w:val="none" w:sz="0" w:space="0" w:color="auto"/>
        <w:right w:val="none" w:sz="0" w:space="0" w:color="auto"/>
      </w:divBdr>
    </w:div>
    <w:div w:id="1820223228">
      <w:marLeft w:val="640"/>
      <w:marRight w:val="0"/>
      <w:marTop w:val="0"/>
      <w:marBottom w:val="0"/>
      <w:divBdr>
        <w:top w:val="none" w:sz="0" w:space="0" w:color="auto"/>
        <w:left w:val="none" w:sz="0" w:space="0" w:color="auto"/>
        <w:bottom w:val="none" w:sz="0" w:space="0" w:color="auto"/>
        <w:right w:val="none" w:sz="0" w:space="0" w:color="auto"/>
      </w:divBdr>
    </w:div>
    <w:div w:id="1820341946">
      <w:marLeft w:val="640"/>
      <w:marRight w:val="0"/>
      <w:marTop w:val="0"/>
      <w:marBottom w:val="0"/>
      <w:divBdr>
        <w:top w:val="none" w:sz="0" w:space="0" w:color="auto"/>
        <w:left w:val="none" w:sz="0" w:space="0" w:color="auto"/>
        <w:bottom w:val="none" w:sz="0" w:space="0" w:color="auto"/>
        <w:right w:val="none" w:sz="0" w:space="0" w:color="auto"/>
      </w:divBdr>
    </w:div>
    <w:div w:id="1820413405">
      <w:marLeft w:val="640"/>
      <w:marRight w:val="0"/>
      <w:marTop w:val="0"/>
      <w:marBottom w:val="0"/>
      <w:divBdr>
        <w:top w:val="none" w:sz="0" w:space="0" w:color="auto"/>
        <w:left w:val="none" w:sz="0" w:space="0" w:color="auto"/>
        <w:bottom w:val="none" w:sz="0" w:space="0" w:color="auto"/>
        <w:right w:val="none" w:sz="0" w:space="0" w:color="auto"/>
      </w:divBdr>
    </w:div>
    <w:div w:id="1820416594">
      <w:marLeft w:val="640"/>
      <w:marRight w:val="0"/>
      <w:marTop w:val="0"/>
      <w:marBottom w:val="0"/>
      <w:divBdr>
        <w:top w:val="none" w:sz="0" w:space="0" w:color="auto"/>
        <w:left w:val="none" w:sz="0" w:space="0" w:color="auto"/>
        <w:bottom w:val="none" w:sz="0" w:space="0" w:color="auto"/>
        <w:right w:val="none" w:sz="0" w:space="0" w:color="auto"/>
      </w:divBdr>
    </w:div>
    <w:div w:id="1820464100">
      <w:marLeft w:val="640"/>
      <w:marRight w:val="0"/>
      <w:marTop w:val="0"/>
      <w:marBottom w:val="0"/>
      <w:divBdr>
        <w:top w:val="none" w:sz="0" w:space="0" w:color="auto"/>
        <w:left w:val="none" w:sz="0" w:space="0" w:color="auto"/>
        <w:bottom w:val="none" w:sz="0" w:space="0" w:color="auto"/>
        <w:right w:val="none" w:sz="0" w:space="0" w:color="auto"/>
      </w:divBdr>
    </w:div>
    <w:div w:id="1820535544">
      <w:marLeft w:val="640"/>
      <w:marRight w:val="0"/>
      <w:marTop w:val="0"/>
      <w:marBottom w:val="0"/>
      <w:divBdr>
        <w:top w:val="none" w:sz="0" w:space="0" w:color="auto"/>
        <w:left w:val="none" w:sz="0" w:space="0" w:color="auto"/>
        <w:bottom w:val="none" w:sz="0" w:space="0" w:color="auto"/>
        <w:right w:val="none" w:sz="0" w:space="0" w:color="auto"/>
      </w:divBdr>
    </w:div>
    <w:div w:id="1820609501">
      <w:marLeft w:val="640"/>
      <w:marRight w:val="0"/>
      <w:marTop w:val="0"/>
      <w:marBottom w:val="0"/>
      <w:divBdr>
        <w:top w:val="none" w:sz="0" w:space="0" w:color="auto"/>
        <w:left w:val="none" w:sz="0" w:space="0" w:color="auto"/>
        <w:bottom w:val="none" w:sz="0" w:space="0" w:color="auto"/>
        <w:right w:val="none" w:sz="0" w:space="0" w:color="auto"/>
      </w:divBdr>
    </w:div>
    <w:div w:id="1820657462">
      <w:marLeft w:val="640"/>
      <w:marRight w:val="0"/>
      <w:marTop w:val="0"/>
      <w:marBottom w:val="0"/>
      <w:divBdr>
        <w:top w:val="none" w:sz="0" w:space="0" w:color="auto"/>
        <w:left w:val="none" w:sz="0" w:space="0" w:color="auto"/>
        <w:bottom w:val="none" w:sz="0" w:space="0" w:color="auto"/>
        <w:right w:val="none" w:sz="0" w:space="0" w:color="auto"/>
      </w:divBdr>
    </w:div>
    <w:div w:id="1820809250">
      <w:marLeft w:val="640"/>
      <w:marRight w:val="0"/>
      <w:marTop w:val="0"/>
      <w:marBottom w:val="0"/>
      <w:divBdr>
        <w:top w:val="none" w:sz="0" w:space="0" w:color="auto"/>
        <w:left w:val="none" w:sz="0" w:space="0" w:color="auto"/>
        <w:bottom w:val="none" w:sz="0" w:space="0" w:color="auto"/>
        <w:right w:val="none" w:sz="0" w:space="0" w:color="auto"/>
      </w:divBdr>
    </w:div>
    <w:div w:id="1820882092">
      <w:marLeft w:val="640"/>
      <w:marRight w:val="0"/>
      <w:marTop w:val="0"/>
      <w:marBottom w:val="0"/>
      <w:divBdr>
        <w:top w:val="none" w:sz="0" w:space="0" w:color="auto"/>
        <w:left w:val="none" w:sz="0" w:space="0" w:color="auto"/>
        <w:bottom w:val="none" w:sz="0" w:space="0" w:color="auto"/>
        <w:right w:val="none" w:sz="0" w:space="0" w:color="auto"/>
      </w:divBdr>
    </w:div>
    <w:div w:id="1820918202">
      <w:marLeft w:val="640"/>
      <w:marRight w:val="0"/>
      <w:marTop w:val="0"/>
      <w:marBottom w:val="0"/>
      <w:divBdr>
        <w:top w:val="none" w:sz="0" w:space="0" w:color="auto"/>
        <w:left w:val="none" w:sz="0" w:space="0" w:color="auto"/>
        <w:bottom w:val="none" w:sz="0" w:space="0" w:color="auto"/>
        <w:right w:val="none" w:sz="0" w:space="0" w:color="auto"/>
      </w:divBdr>
    </w:div>
    <w:div w:id="1820994710">
      <w:marLeft w:val="640"/>
      <w:marRight w:val="0"/>
      <w:marTop w:val="0"/>
      <w:marBottom w:val="0"/>
      <w:divBdr>
        <w:top w:val="none" w:sz="0" w:space="0" w:color="auto"/>
        <w:left w:val="none" w:sz="0" w:space="0" w:color="auto"/>
        <w:bottom w:val="none" w:sz="0" w:space="0" w:color="auto"/>
        <w:right w:val="none" w:sz="0" w:space="0" w:color="auto"/>
      </w:divBdr>
    </w:div>
    <w:div w:id="1821002548">
      <w:marLeft w:val="640"/>
      <w:marRight w:val="0"/>
      <w:marTop w:val="0"/>
      <w:marBottom w:val="0"/>
      <w:divBdr>
        <w:top w:val="none" w:sz="0" w:space="0" w:color="auto"/>
        <w:left w:val="none" w:sz="0" w:space="0" w:color="auto"/>
        <w:bottom w:val="none" w:sz="0" w:space="0" w:color="auto"/>
        <w:right w:val="none" w:sz="0" w:space="0" w:color="auto"/>
      </w:divBdr>
    </w:div>
    <w:div w:id="1821069383">
      <w:marLeft w:val="640"/>
      <w:marRight w:val="0"/>
      <w:marTop w:val="0"/>
      <w:marBottom w:val="0"/>
      <w:divBdr>
        <w:top w:val="none" w:sz="0" w:space="0" w:color="auto"/>
        <w:left w:val="none" w:sz="0" w:space="0" w:color="auto"/>
        <w:bottom w:val="none" w:sz="0" w:space="0" w:color="auto"/>
        <w:right w:val="none" w:sz="0" w:space="0" w:color="auto"/>
      </w:divBdr>
    </w:div>
    <w:div w:id="1821075306">
      <w:marLeft w:val="640"/>
      <w:marRight w:val="0"/>
      <w:marTop w:val="0"/>
      <w:marBottom w:val="0"/>
      <w:divBdr>
        <w:top w:val="none" w:sz="0" w:space="0" w:color="auto"/>
        <w:left w:val="none" w:sz="0" w:space="0" w:color="auto"/>
        <w:bottom w:val="none" w:sz="0" w:space="0" w:color="auto"/>
        <w:right w:val="none" w:sz="0" w:space="0" w:color="auto"/>
      </w:divBdr>
    </w:div>
    <w:div w:id="1821115543">
      <w:marLeft w:val="640"/>
      <w:marRight w:val="0"/>
      <w:marTop w:val="0"/>
      <w:marBottom w:val="0"/>
      <w:divBdr>
        <w:top w:val="none" w:sz="0" w:space="0" w:color="auto"/>
        <w:left w:val="none" w:sz="0" w:space="0" w:color="auto"/>
        <w:bottom w:val="none" w:sz="0" w:space="0" w:color="auto"/>
        <w:right w:val="none" w:sz="0" w:space="0" w:color="auto"/>
      </w:divBdr>
    </w:div>
    <w:div w:id="1821530515">
      <w:marLeft w:val="640"/>
      <w:marRight w:val="0"/>
      <w:marTop w:val="0"/>
      <w:marBottom w:val="0"/>
      <w:divBdr>
        <w:top w:val="none" w:sz="0" w:space="0" w:color="auto"/>
        <w:left w:val="none" w:sz="0" w:space="0" w:color="auto"/>
        <w:bottom w:val="none" w:sz="0" w:space="0" w:color="auto"/>
        <w:right w:val="none" w:sz="0" w:space="0" w:color="auto"/>
      </w:divBdr>
    </w:div>
    <w:div w:id="1821534612">
      <w:marLeft w:val="640"/>
      <w:marRight w:val="0"/>
      <w:marTop w:val="0"/>
      <w:marBottom w:val="0"/>
      <w:divBdr>
        <w:top w:val="none" w:sz="0" w:space="0" w:color="auto"/>
        <w:left w:val="none" w:sz="0" w:space="0" w:color="auto"/>
        <w:bottom w:val="none" w:sz="0" w:space="0" w:color="auto"/>
        <w:right w:val="none" w:sz="0" w:space="0" w:color="auto"/>
      </w:divBdr>
    </w:div>
    <w:div w:id="1821573484">
      <w:marLeft w:val="640"/>
      <w:marRight w:val="0"/>
      <w:marTop w:val="0"/>
      <w:marBottom w:val="0"/>
      <w:divBdr>
        <w:top w:val="none" w:sz="0" w:space="0" w:color="auto"/>
        <w:left w:val="none" w:sz="0" w:space="0" w:color="auto"/>
        <w:bottom w:val="none" w:sz="0" w:space="0" w:color="auto"/>
        <w:right w:val="none" w:sz="0" w:space="0" w:color="auto"/>
      </w:divBdr>
    </w:div>
    <w:div w:id="1821576102">
      <w:marLeft w:val="640"/>
      <w:marRight w:val="0"/>
      <w:marTop w:val="0"/>
      <w:marBottom w:val="0"/>
      <w:divBdr>
        <w:top w:val="none" w:sz="0" w:space="0" w:color="auto"/>
        <w:left w:val="none" w:sz="0" w:space="0" w:color="auto"/>
        <w:bottom w:val="none" w:sz="0" w:space="0" w:color="auto"/>
        <w:right w:val="none" w:sz="0" w:space="0" w:color="auto"/>
      </w:divBdr>
    </w:div>
    <w:div w:id="1821578090">
      <w:marLeft w:val="640"/>
      <w:marRight w:val="0"/>
      <w:marTop w:val="0"/>
      <w:marBottom w:val="0"/>
      <w:divBdr>
        <w:top w:val="none" w:sz="0" w:space="0" w:color="auto"/>
        <w:left w:val="none" w:sz="0" w:space="0" w:color="auto"/>
        <w:bottom w:val="none" w:sz="0" w:space="0" w:color="auto"/>
        <w:right w:val="none" w:sz="0" w:space="0" w:color="auto"/>
      </w:divBdr>
    </w:div>
    <w:div w:id="1821725839">
      <w:marLeft w:val="640"/>
      <w:marRight w:val="0"/>
      <w:marTop w:val="0"/>
      <w:marBottom w:val="0"/>
      <w:divBdr>
        <w:top w:val="none" w:sz="0" w:space="0" w:color="auto"/>
        <w:left w:val="none" w:sz="0" w:space="0" w:color="auto"/>
        <w:bottom w:val="none" w:sz="0" w:space="0" w:color="auto"/>
        <w:right w:val="none" w:sz="0" w:space="0" w:color="auto"/>
      </w:divBdr>
    </w:div>
    <w:div w:id="1821842503">
      <w:marLeft w:val="640"/>
      <w:marRight w:val="0"/>
      <w:marTop w:val="0"/>
      <w:marBottom w:val="0"/>
      <w:divBdr>
        <w:top w:val="none" w:sz="0" w:space="0" w:color="auto"/>
        <w:left w:val="none" w:sz="0" w:space="0" w:color="auto"/>
        <w:bottom w:val="none" w:sz="0" w:space="0" w:color="auto"/>
        <w:right w:val="none" w:sz="0" w:space="0" w:color="auto"/>
      </w:divBdr>
    </w:div>
    <w:div w:id="1821850850">
      <w:marLeft w:val="640"/>
      <w:marRight w:val="0"/>
      <w:marTop w:val="0"/>
      <w:marBottom w:val="0"/>
      <w:divBdr>
        <w:top w:val="none" w:sz="0" w:space="0" w:color="auto"/>
        <w:left w:val="none" w:sz="0" w:space="0" w:color="auto"/>
        <w:bottom w:val="none" w:sz="0" w:space="0" w:color="auto"/>
        <w:right w:val="none" w:sz="0" w:space="0" w:color="auto"/>
      </w:divBdr>
    </w:div>
    <w:div w:id="1821996681">
      <w:marLeft w:val="640"/>
      <w:marRight w:val="0"/>
      <w:marTop w:val="0"/>
      <w:marBottom w:val="0"/>
      <w:divBdr>
        <w:top w:val="none" w:sz="0" w:space="0" w:color="auto"/>
        <w:left w:val="none" w:sz="0" w:space="0" w:color="auto"/>
        <w:bottom w:val="none" w:sz="0" w:space="0" w:color="auto"/>
        <w:right w:val="none" w:sz="0" w:space="0" w:color="auto"/>
      </w:divBdr>
    </w:div>
    <w:div w:id="1822041401">
      <w:marLeft w:val="640"/>
      <w:marRight w:val="0"/>
      <w:marTop w:val="0"/>
      <w:marBottom w:val="0"/>
      <w:divBdr>
        <w:top w:val="none" w:sz="0" w:space="0" w:color="auto"/>
        <w:left w:val="none" w:sz="0" w:space="0" w:color="auto"/>
        <w:bottom w:val="none" w:sz="0" w:space="0" w:color="auto"/>
        <w:right w:val="none" w:sz="0" w:space="0" w:color="auto"/>
      </w:divBdr>
    </w:div>
    <w:div w:id="1822041797">
      <w:marLeft w:val="640"/>
      <w:marRight w:val="0"/>
      <w:marTop w:val="0"/>
      <w:marBottom w:val="0"/>
      <w:divBdr>
        <w:top w:val="none" w:sz="0" w:space="0" w:color="auto"/>
        <w:left w:val="none" w:sz="0" w:space="0" w:color="auto"/>
        <w:bottom w:val="none" w:sz="0" w:space="0" w:color="auto"/>
        <w:right w:val="none" w:sz="0" w:space="0" w:color="auto"/>
      </w:divBdr>
    </w:div>
    <w:div w:id="1822112946">
      <w:marLeft w:val="640"/>
      <w:marRight w:val="0"/>
      <w:marTop w:val="0"/>
      <w:marBottom w:val="0"/>
      <w:divBdr>
        <w:top w:val="none" w:sz="0" w:space="0" w:color="auto"/>
        <w:left w:val="none" w:sz="0" w:space="0" w:color="auto"/>
        <w:bottom w:val="none" w:sz="0" w:space="0" w:color="auto"/>
        <w:right w:val="none" w:sz="0" w:space="0" w:color="auto"/>
      </w:divBdr>
    </w:div>
    <w:div w:id="1822235707">
      <w:marLeft w:val="640"/>
      <w:marRight w:val="0"/>
      <w:marTop w:val="0"/>
      <w:marBottom w:val="0"/>
      <w:divBdr>
        <w:top w:val="none" w:sz="0" w:space="0" w:color="auto"/>
        <w:left w:val="none" w:sz="0" w:space="0" w:color="auto"/>
        <w:bottom w:val="none" w:sz="0" w:space="0" w:color="auto"/>
        <w:right w:val="none" w:sz="0" w:space="0" w:color="auto"/>
      </w:divBdr>
    </w:div>
    <w:div w:id="1822237586">
      <w:marLeft w:val="640"/>
      <w:marRight w:val="0"/>
      <w:marTop w:val="0"/>
      <w:marBottom w:val="0"/>
      <w:divBdr>
        <w:top w:val="none" w:sz="0" w:space="0" w:color="auto"/>
        <w:left w:val="none" w:sz="0" w:space="0" w:color="auto"/>
        <w:bottom w:val="none" w:sz="0" w:space="0" w:color="auto"/>
        <w:right w:val="none" w:sz="0" w:space="0" w:color="auto"/>
      </w:divBdr>
    </w:div>
    <w:div w:id="1822304919">
      <w:marLeft w:val="640"/>
      <w:marRight w:val="0"/>
      <w:marTop w:val="0"/>
      <w:marBottom w:val="0"/>
      <w:divBdr>
        <w:top w:val="none" w:sz="0" w:space="0" w:color="auto"/>
        <w:left w:val="none" w:sz="0" w:space="0" w:color="auto"/>
        <w:bottom w:val="none" w:sz="0" w:space="0" w:color="auto"/>
        <w:right w:val="none" w:sz="0" w:space="0" w:color="auto"/>
      </w:divBdr>
    </w:div>
    <w:div w:id="1822307233">
      <w:marLeft w:val="640"/>
      <w:marRight w:val="0"/>
      <w:marTop w:val="0"/>
      <w:marBottom w:val="0"/>
      <w:divBdr>
        <w:top w:val="none" w:sz="0" w:space="0" w:color="auto"/>
        <w:left w:val="none" w:sz="0" w:space="0" w:color="auto"/>
        <w:bottom w:val="none" w:sz="0" w:space="0" w:color="auto"/>
        <w:right w:val="none" w:sz="0" w:space="0" w:color="auto"/>
      </w:divBdr>
    </w:div>
    <w:div w:id="1822500527">
      <w:marLeft w:val="640"/>
      <w:marRight w:val="0"/>
      <w:marTop w:val="0"/>
      <w:marBottom w:val="0"/>
      <w:divBdr>
        <w:top w:val="none" w:sz="0" w:space="0" w:color="auto"/>
        <w:left w:val="none" w:sz="0" w:space="0" w:color="auto"/>
        <w:bottom w:val="none" w:sz="0" w:space="0" w:color="auto"/>
        <w:right w:val="none" w:sz="0" w:space="0" w:color="auto"/>
      </w:divBdr>
    </w:div>
    <w:div w:id="1822505208">
      <w:marLeft w:val="640"/>
      <w:marRight w:val="0"/>
      <w:marTop w:val="0"/>
      <w:marBottom w:val="0"/>
      <w:divBdr>
        <w:top w:val="none" w:sz="0" w:space="0" w:color="auto"/>
        <w:left w:val="none" w:sz="0" w:space="0" w:color="auto"/>
        <w:bottom w:val="none" w:sz="0" w:space="0" w:color="auto"/>
        <w:right w:val="none" w:sz="0" w:space="0" w:color="auto"/>
      </w:divBdr>
    </w:div>
    <w:div w:id="1822573307">
      <w:marLeft w:val="640"/>
      <w:marRight w:val="0"/>
      <w:marTop w:val="0"/>
      <w:marBottom w:val="0"/>
      <w:divBdr>
        <w:top w:val="none" w:sz="0" w:space="0" w:color="auto"/>
        <w:left w:val="none" w:sz="0" w:space="0" w:color="auto"/>
        <w:bottom w:val="none" w:sz="0" w:space="0" w:color="auto"/>
        <w:right w:val="none" w:sz="0" w:space="0" w:color="auto"/>
      </w:divBdr>
    </w:div>
    <w:div w:id="1822574667">
      <w:marLeft w:val="640"/>
      <w:marRight w:val="0"/>
      <w:marTop w:val="0"/>
      <w:marBottom w:val="0"/>
      <w:divBdr>
        <w:top w:val="none" w:sz="0" w:space="0" w:color="auto"/>
        <w:left w:val="none" w:sz="0" w:space="0" w:color="auto"/>
        <w:bottom w:val="none" w:sz="0" w:space="0" w:color="auto"/>
        <w:right w:val="none" w:sz="0" w:space="0" w:color="auto"/>
      </w:divBdr>
    </w:div>
    <w:div w:id="1822581572">
      <w:marLeft w:val="640"/>
      <w:marRight w:val="0"/>
      <w:marTop w:val="0"/>
      <w:marBottom w:val="0"/>
      <w:divBdr>
        <w:top w:val="none" w:sz="0" w:space="0" w:color="auto"/>
        <w:left w:val="none" w:sz="0" w:space="0" w:color="auto"/>
        <w:bottom w:val="none" w:sz="0" w:space="0" w:color="auto"/>
        <w:right w:val="none" w:sz="0" w:space="0" w:color="auto"/>
      </w:divBdr>
    </w:div>
    <w:div w:id="1822691160">
      <w:marLeft w:val="640"/>
      <w:marRight w:val="0"/>
      <w:marTop w:val="0"/>
      <w:marBottom w:val="0"/>
      <w:divBdr>
        <w:top w:val="none" w:sz="0" w:space="0" w:color="auto"/>
        <w:left w:val="none" w:sz="0" w:space="0" w:color="auto"/>
        <w:bottom w:val="none" w:sz="0" w:space="0" w:color="auto"/>
        <w:right w:val="none" w:sz="0" w:space="0" w:color="auto"/>
      </w:divBdr>
    </w:div>
    <w:div w:id="1822770382">
      <w:marLeft w:val="640"/>
      <w:marRight w:val="0"/>
      <w:marTop w:val="0"/>
      <w:marBottom w:val="0"/>
      <w:divBdr>
        <w:top w:val="none" w:sz="0" w:space="0" w:color="auto"/>
        <w:left w:val="none" w:sz="0" w:space="0" w:color="auto"/>
        <w:bottom w:val="none" w:sz="0" w:space="0" w:color="auto"/>
        <w:right w:val="none" w:sz="0" w:space="0" w:color="auto"/>
      </w:divBdr>
    </w:div>
    <w:div w:id="1822846021">
      <w:marLeft w:val="640"/>
      <w:marRight w:val="0"/>
      <w:marTop w:val="0"/>
      <w:marBottom w:val="0"/>
      <w:divBdr>
        <w:top w:val="none" w:sz="0" w:space="0" w:color="auto"/>
        <w:left w:val="none" w:sz="0" w:space="0" w:color="auto"/>
        <w:bottom w:val="none" w:sz="0" w:space="0" w:color="auto"/>
        <w:right w:val="none" w:sz="0" w:space="0" w:color="auto"/>
      </w:divBdr>
    </w:div>
    <w:div w:id="1822967549">
      <w:marLeft w:val="640"/>
      <w:marRight w:val="0"/>
      <w:marTop w:val="0"/>
      <w:marBottom w:val="0"/>
      <w:divBdr>
        <w:top w:val="none" w:sz="0" w:space="0" w:color="auto"/>
        <w:left w:val="none" w:sz="0" w:space="0" w:color="auto"/>
        <w:bottom w:val="none" w:sz="0" w:space="0" w:color="auto"/>
        <w:right w:val="none" w:sz="0" w:space="0" w:color="auto"/>
      </w:divBdr>
    </w:div>
    <w:div w:id="1823038981">
      <w:marLeft w:val="640"/>
      <w:marRight w:val="0"/>
      <w:marTop w:val="0"/>
      <w:marBottom w:val="0"/>
      <w:divBdr>
        <w:top w:val="none" w:sz="0" w:space="0" w:color="auto"/>
        <w:left w:val="none" w:sz="0" w:space="0" w:color="auto"/>
        <w:bottom w:val="none" w:sz="0" w:space="0" w:color="auto"/>
        <w:right w:val="none" w:sz="0" w:space="0" w:color="auto"/>
      </w:divBdr>
    </w:div>
    <w:div w:id="1823081972">
      <w:marLeft w:val="640"/>
      <w:marRight w:val="0"/>
      <w:marTop w:val="0"/>
      <w:marBottom w:val="0"/>
      <w:divBdr>
        <w:top w:val="none" w:sz="0" w:space="0" w:color="auto"/>
        <w:left w:val="none" w:sz="0" w:space="0" w:color="auto"/>
        <w:bottom w:val="none" w:sz="0" w:space="0" w:color="auto"/>
        <w:right w:val="none" w:sz="0" w:space="0" w:color="auto"/>
      </w:divBdr>
    </w:div>
    <w:div w:id="1823228719">
      <w:marLeft w:val="640"/>
      <w:marRight w:val="0"/>
      <w:marTop w:val="0"/>
      <w:marBottom w:val="0"/>
      <w:divBdr>
        <w:top w:val="none" w:sz="0" w:space="0" w:color="auto"/>
        <w:left w:val="none" w:sz="0" w:space="0" w:color="auto"/>
        <w:bottom w:val="none" w:sz="0" w:space="0" w:color="auto"/>
        <w:right w:val="none" w:sz="0" w:space="0" w:color="auto"/>
      </w:divBdr>
    </w:div>
    <w:div w:id="1823237060">
      <w:marLeft w:val="640"/>
      <w:marRight w:val="0"/>
      <w:marTop w:val="0"/>
      <w:marBottom w:val="0"/>
      <w:divBdr>
        <w:top w:val="none" w:sz="0" w:space="0" w:color="auto"/>
        <w:left w:val="none" w:sz="0" w:space="0" w:color="auto"/>
        <w:bottom w:val="none" w:sz="0" w:space="0" w:color="auto"/>
        <w:right w:val="none" w:sz="0" w:space="0" w:color="auto"/>
      </w:divBdr>
    </w:div>
    <w:div w:id="1823346162">
      <w:marLeft w:val="640"/>
      <w:marRight w:val="0"/>
      <w:marTop w:val="0"/>
      <w:marBottom w:val="0"/>
      <w:divBdr>
        <w:top w:val="none" w:sz="0" w:space="0" w:color="auto"/>
        <w:left w:val="none" w:sz="0" w:space="0" w:color="auto"/>
        <w:bottom w:val="none" w:sz="0" w:space="0" w:color="auto"/>
        <w:right w:val="none" w:sz="0" w:space="0" w:color="auto"/>
      </w:divBdr>
    </w:div>
    <w:div w:id="1823424685">
      <w:marLeft w:val="640"/>
      <w:marRight w:val="0"/>
      <w:marTop w:val="0"/>
      <w:marBottom w:val="0"/>
      <w:divBdr>
        <w:top w:val="none" w:sz="0" w:space="0" w:color="auto"/>
        <w:left w:val="none" w:sz="0" w:space="0" w:color="auto"/>
        <w:bottom w:val="none" w:sz="0" w:space="0" w:color="auto"/>
        <w:right w:val="none" w:sz="0" w:space="0" w:color="auto"/>
      </w:divBdr>
    </w:div>
    <w:div w:id="1823501234">
      <w:marLeft w:val="640"/>
      <w:marRight w:val="0"/>
      <w:marTop w:val="0"/>
      <w:marBottom w:val="0"/>
      <w:divBdr>
        <w:top w:val="none" w:sz="0" w:space="0" w:color="auto"/>
        <w:left w:val="none" w:sz="0" w:space="0" w:color="auto"/>
        <w:bottom w:val="none" w:sz="0" w:space="0" w:color="auto"/>
        <w:right w:val="none" w:sz="0" w:space="0" w:color="auto"/>
      </w:divBdr>
    </w:div>
    <w:div w:id="1823544027">
      <w:marLeft w:val="640"/>
      <w:marRight w:val="0"/>
      <w:marTop w:val="0"/>
      <w:marBottom w:val="0"/>
      <w:divBdr>
        <w:top w:val="none" w:sz="0" w:space="0" w:color="auto"/>
        <w:left w:val="none" w:sz="0" w:space="0" w:color="auto"/>
        <w:bottom w:val="none" w:sz="0" w:space="0" w:color="auto"/>
        <w:right w:val="none" w:sz="0" w:space="0" w:color="auto"/>
      </w:divBdr>
    </w:div>
    <w:div w:id="1823697225">
      <w:marLeft w:val="640"/>
      <w:marRight w:val="0"/>
      <w:marTop w:val="0"/>
      <w:marBottom w:val="0"/>
      <w:divBdr>
        <w:top w:val="none" w:sz="0" w:space="0" w:color="auto"/>
        <w:left w:val="none" w:sz="0" w:space="0" w:color="auto"/>
        <w:bottom w:val="none" w:sz="0" w:space="0" w:color="auto"/>
        <w:right w:val="none" w:sz="0" w:space="0" w:color="auto"/>
      </w:divBdr>
    </w:div>
    <w:div w:id="1823811164">
      <w:marLeft w:val="640"/>
      <w:marRight w:val="0"/>
      <w:marTop w:val="0"/>
      <w:marBottom w:val="0"/>
      <w:divBdr>
        <w:top w:val="none" w:sz="0" w:space="0" w:color="auto"/>
        <w:left w:val="none" w:sz="0" w:space="0" w:color="auto"/>
        <w:bottom w:val="none" w:sz="0" w:space="0" w:color="auto"/>
        <w:right w:val="none" w:sz="0" w:space="0" w:color="auto"/>
      </w:divBdr>
    </w:div>
    <w:div w:id="1823817141">
      <w:marLeft w:val="640"/>
      <w:marRight w:val="0"/>
      <w:marTop w:val="0"/>
      <w:marBottom w:val="0"/>
      <w:divBdr>
        <w:top w:val="none" w:sz="0" w:space="0" w:color="auto"/>
        <w:left w:val="none" w:sz="0" w:space="0" w:color="auto"/>
        <w:bottom w:val="none" w:sz="0" w:space="0" w:color="auto"/>
        <w:right w:val="none" w:sz="0" w:space="0" w:color="auto"/>
      </w:divBdr>
    </w:div>
    <w:div w:id="1823883791">
      <w:marLeft w:val="640"/>
      <w:marRight w:val="0"/>
      <w:marTop w:val="0"/>
      <w:marBottom w:val="0"/>
      <w:divBdr>
        <w:top w:val="none" w:sz="0" w:space="0" w:color="auto"/>
        <w:left w:val="none" w:sz="0" w:space="0" w:color="auto"/>
        <w:bottom w:val="none" w:sz="0" w:space="0" w:color="auto"/>
        <w:right w:val="none" w:sz="0" w:space="0" w:color="auto"/>
      </w:divBdr>
    </w:div>
    <w:div w:id="1823890107">
      <w:marLeft w:val="640"/>
      <w:marRight w:val="0"/>
      <w:marTop w:val="0"/>
      <w:marBottom w:val="0"/>
      <w:divBdr>
        <w:top w:val="none" w:sz="0" w:space="0" w:color="auto"/>
        <w:left w:val="none" w:sz="0" w:space="0" w:color="auto"/>
        <w:bottom w:val="none" w:sz="0" w:space="0" w:color="auto"/>
        <w:right w:val="none" w:sz="0" w:space="0" w:color="auto"/>
      </w:divBdr>
    </w:div>
    <w:div w:id="1823934314">
      <w:marLeft w:val="640"/>
      <w:marRight w:val="0"/>
      <w:marTop w:val="0"/>
      <w:marBottom w:val="0"/>
      <w:divBdr>
        <w:top w:val="none" w:sz="0" w:space="0" w:color="auto"/>
        <w:left w:val="none" w:sz="0" w:space="0" w:color="auto"/>
        <w:bottom w:val="none" w:sz="0" w:space="0" w:color="auto"/>
        <w:right w:val="none" w:sz="0" w:space="0" w:color="auto"/>
      </w:divBdr>
    </w:div>
    <w:div w:id="1824076530">
      <w:marLeft w:val="640"/>
      <w:marRight w:val="0"/>
      <w:marTop w:val="0"/>
      <w:marBottom w:val="0"/>
      <w:divBdr>
        <w:top w:val="none" w:sz="0" w:space="0" w:color="auto"/>
        <w:left w:val="none" w:sz="0" w:space="0" w:color="auto"/>
        <w:bottom w:val="none" w:sz="0" w:space="0" w:color="auto"/>
        <w:right w:val="none" w:sz="0" w:space="0" w:color="auto"/>
      </w:divBdr>
    </w:div>
    <w:div w:id="1824079768">
      <w:marLeft w:val="640"/>
      <w:marRight w:val="0"/>
      <w:marTop w:val="0"/>
      <w:marBottom w:val="0"/>
      <w:divBdr>
        <w:top w:val="none" w:sz="0" w:space="0" w:color="auto"/>
        <w:left w:val="none" w:sz="0" w:space="0" w:color="auto"/>
        <w:bottom w:val="none" w:sz="0" w:space="0" w:color="auto"/>
        <w:right w:val="none" w:sz="0" w:space="0" w:color="auto"/>
      </w:divBdr>
    </w:div>
    <w:div w:id="1824197826">
      <w:marLeft w:val="640"/>
      <w:marRight w:val="0"/>
      <w:marTop w:val="0"/>
      <w:marBottom w:val="0"/>
      <w:divBdr>
        <w:top w:val="none" w:sz="0" w:space="0" w:color="auto"/>
        <w:left w:val="none" w:sz="0" w:space="0" w:color="auto"/>
        <w:bottom w:val="none" w:sz="0" w:space="0" w:color="auto"/>
        <w:right w:val="none" w:sz="0" w:space="0" w:color="auto"/>
      </w:divBdr>
    </w:div>
    <w:div w:id="1824198203">
      <w:marLeft w:val="640"/>
      <w:marRight w:val="0"/>
      <w:marTop w:val="0"/>
      <w:marBottom w:val="0"/>
      <w:divBdr>
        <w:top w:val="none" w:sz="0" w:space="0" w:color="auto"/>
        <w:left w:val="none" w:sz="0" w:space="0" w:color="auto"/>
        <w:bottom w:val="none" w:sz="0" w:space="0" w:color="auto"/>
        <w:right w:val="none" w:sz="0" w:space="0" w:color="auto"/>
      </w:divBdr>
    </w:div>
    <w:div w:id="1824201647">
      <w:marLeft w:val="640"/>
      <w:marRight w:val="0"/>
      <w:marTop w:val="0"/>
      <w:marBottom w:val="0"/>
      <w:divBdr>
        <w:top w:val="none" w:sz="0" w:space="0" w:color="auto"/>
        <w:left w:val="none" w:sz="0" w:space="0" w:color="auto"/>
        <w:bottom w:val="none" w:sz="0" w:space="0" w:color="auto"/>
        <w:right w:val="none" w:sz="0" w:space="0" w:color="auto"/>
      </w:divBdr>
    </w:div>
    <w:div w:id="1824201854">
      <w:marLeft w:val="640"/>
      <w:marRight w:val="0"/>
      <w:marTop w:val="0"/>
      <w:marBottom w:val="0"/>
      <w:divBdr>
        <w:top w:val="none" w:sz="0" w:space="0" w:color="auto"/>
        <w:left w:val="none" w:sz="0" w:space="0" w:color="auto"/>
        <w:bottom w:val="none" w:sz="0" w:space="0" w:color="auto"/>
        <w:right w:val="none" w:sz="0" w:space="0" w:color="auto"/>
      </w:divBdr>
    </w:div>
    <w:div w:id="1824269735">
      <w:marLeft w:val="640"/>
      <w:marRight w:val="0"/>
      <w:marTop w:val="0"/>
      <w:marBottom w:val="0"/>
      <w:divBdr>
        <w:top w:val="none" w:sz="0" w:space="0" w:color="auto"/>
        <w:left w:val="none" w:sz="0" w:space="0" w:color="auto"/>
        <w:bottom w:val="none" w:sz="0" w:space="0" w:color="auto"/>
        <w:right w:val="none" w:sz="0" w:space="0" w:color="auto"/>
      </w:divBdr>
    </w:div>
    <w:div w:id="1824271965">
      <w:marLeft w:val="640"/>
      <w:marRight w:val="0"/>
      <w:marTop w:val="0"/>
      <w:marBottom w:val="0"/>
      <w:divBdr>
        <w:top w:val="none" w:sz="0" w:space="0" w:color="auto"/>
        <w:left w:val="none" w:sz="0" w:space="0" w:color="auto"/>
        <w:bottom w:val="none" w:sz="0" w:space="0" w:color="auto"/>
        <w:right w:val="none" w:sz="0" w:space="0" w:color="auto"/>
      </w:divBdr>
    </w:div>
    <w:div w:id="1824272168">
      <w:marLeft w:val="640"/>
      <w:marRight w:val="0"/>
      <w:marTop w:val="0"/>
      <w:marBottom w:val="0"/>
      <w:divBdr>
        <w:top w:val="none" w:sz="0" w:space="0" w:color="auto"/>
        <w:left w:val="none" w:sz="0" w:space="0" w:color="auto"/>
        <w:bottom w:val="none" w:sz="0" w:space="0" w:color="auto"/>
        <w:right w:val="none" w:sz="0" w:space="0" w:color="auto"/>
      </w:divBdr>
    </w:div>
    <w:div w:id="1824421053">
      <w:marLeft w:val="640"/>
      <w:marRight w:val="0"/>
      <w:marTop w:val="0"/>
      <w:marBottom w:val="0"/>
      <w:divBdr>
        <w:top w:val="none" w:sz="0" w:space="0" w:color="auto"/>
        <w:left w:val="none" w:sz="0" w:space="0" w:color="auto"/>
        <w:bottom w:val="none" w:sz="0" w:space="0" w:color="auto"/>
        <w:right w:val="none" w:sz="0" w:space="0" w:color="auto"/>
      </w:divBdr>
    </w:div>
    <w:div w:id="1824422346">
      <w:marLeft w:val="640"/>
      <w:marRight w:val="0"/>
      <w:marTop w:val="0"/>
      <w:marBottom w:val="0"/>
      <w:divBdr>
        <w:top w:val="none" w:sz="0" w:space="0" w:color="auto"/>
        <w:left w:val="none" w:sz="0" w:space="0" w:color="auto"/>
        <w:bottom w:val="none" w:sz="0" w:space="0" w:color="auto"/>
        <w:right w:val="none" w:sz="0" w:space="0" w:color="auto"/>
      </w:divBdr>
    </w:div>
    <w:div w:id="1824462690">
      <w:marLeft w:val="640"/>
      <w:marRight w:val="0"/>
      <w:marTop w:val="0"/>
      <w:marBottom w:val="0"/>
      <w:divBdr>
        <w:top w:val="none" w:sz="0" w:space="0" w:color="auto"/>
        <w:left w:val="none" w:sz="0" w:space="0" w:color="auto"/>
        <w:bottom w:val="none" w:sz="0" w:space="0" w:color="auto"/>
        <w:right w:val="none" w:sz="0" w:space="0" w:color="auto"/>
      </w:divBdr>
    </w:div>
    <w:div w:id="1824462705">
      <w:marLeft w:val="640"/>
      <w:marRight w:val="0"/>
      <w:marTop w:val="0"/>
      <w:marBottom w:val="0"/>
      <w:divBdr>
        <w:top w:val="none" w:sz="0" w:space="0" w:color="auto"/>
        <w:left w:val="none" w:sz="0" w:space="0" w:color="auto"/>
        <w:bottom w:val="none" w:sz="0" w:space="0" w:color="auto"/>
        <w:right w:val="none" w:sz="0" w:space="0" w:color="auto"/>
      </w:divBdr>
    </w:div>
    <w:div w:id="1824464492">
      <w:marLeft w:val="640"/>
      <w:marRight w:val="0"/>
      <w:marTop w:val="0"/>
      <w:marBottom w:val="0"/>
      <w:divBdr>
        <w:top w:val="none" w:sz="0" w:space="0" w:color="auto"/>
        <w:left w:val="none" w:sz="0" w:space="0" w:color="auto"/>
        <w:bottom w:val="none" w:sz="0" w:space="0" w:color="auto"/>
        <w:right w:val="none" w:sz="0" w:space="0" w:color="auto"/>
      </w:divBdr>
    </w:div>
    <w:div w:id="1824470552">
      <w:marLeft w:val="640"/>
      <w:marRight w:val="0"/>
      <w:marTop w:val="0"/>
      <w:marBottom w:val="0"/>
      <w:divBdr>
        <w:top w:val="none" w:sz="0" w:space="0" w:color="auto"/>
        <w:left w:val="none" w:sz="0" w:space="0" w:color="auto"/>
        <w:bottom w:val="none" w:sz="0" w:space="0" w:color="auto"/>
        <w:right w:val="none" w:sz="0" w:space="0" w:color="auto"/>
      </w:divBdr>
    </w:div>
    <w:div w:id="1824588297">
      <w:marLeft w:val="640"/>
      <w:marRight w:val="0"/>
      <w:marTop w:val="0"/>
      <w:marBottom w:val="0"/>
      <w:divBdr>
        <w:top w:val="none" w:sz="0" w:space="0" w:color="auto"/>
        <w:left w:val="none" w:sz="0" w:space="0" w:color="auto"/>
        <w:bottom w:val="none" w:sz="0" w:space="0" w:color="auto"/>
        <w:right w:val="none" w:sz="0" w:space="0" w:color="auto"/>
      </w:divBdr>
    </w:div>
    <w:div w:id="1824616877">
      <w:marLeft w:val="640"/>
      <w:marRight w:val="0"/>
      <w:marTop w:val="0"/>
      <w:marBottom w:val="0"/>
      <w:divBdr>
        <w:top w:val="none" w:sz="0" w:space="0" w:color="auto"/>
        <w:left w:val="none" w:sz="0" w:space="0" w:color="auto"/>
        <w:bottom w:val="none" w:sz="0" w:space="0" w:color="auto"/>
        <w:right w:val="none" w:sz="0" w:space="0" w:color="auto"/>
      </w:divBdr>
    </w:div>
    <w:div w:id="1824736459">
      <w:marLeft w:val="640"/>
      <w:marRight w:val="0"/>
      <w:marTop w:val="0"/>
      <w:marBottom w:val="0"/>
      <w:divBdr>
        <w:top w:val="none" w:sz="0" w:space="0" w:color="auto"/>
        <w:left w:val="none" w:sz="0" w:space="0" w:color="auto"/>
        <w:bottom w:val="none" w:sz="0" w:space="0" w:color="auto"/>
        <w:right w:val="none" w:sz="0" w:space="0" w:color="auto"/>
      </w:divBdr>
    </w:div>
    <w:div w:id="1824739329">
      <w:marLeft w:val="640"/>
      <w:marRight w:val="0"/>
      <w:marTop w:val="0"/>
      <w:marBottom w:val="0"/>
      <w:divBdr>
        <w:top w:val="none" w:sz="0" w:space="0" w:color="auto"/>
        <w:left w:val="none" w:sz="0" w:space="0" w:color="auto"/>
        <w:bottom w:val="none" w:sz="0" w:space="0" w:color="auto"/>
        <w:right w:val="none" w:sz="0" w:space="0" w:color="auto"/>
      </w:divBdr>
    </w:div>
    <w:div w:id="1824810048">
      <w:marLeft w:val="640"/>
      <w:marRight w:val="0"/>
      <w:marTop w:val="0"/>
      <w:marBottom w:val="0"/>
      <w:divBdr>
        <w:top w:val="none" w:sz="0" w:space="0" w:color="auto"/>
        <w:left w:val="none" w:sz="0" w:space="0" w:color="auto"/>
        <w:bottom w:val="none" w:sz="0" w:space="0" w:color="auto"/>
        <w:right w:val="none" w:sz="0" w:space="0" w:color="auto"/>
      </w:divBdr>
    </w:div>
    <w:div w:id="1824853017">
      <w:marLeft w:val="640"/>
      <w:marRight w:val="0"/>
      <w:marTop w:val="0"/>
      <w:marBottom w:val="0"/>
      <w:divBdr>
        <w:top w:val="none" w:sz="0" w:space="0" w:color="auto"/>
        <w:left w:val="none" w:sz="0" w:space="0" w:color="auto"/>
        <w:bottom w:val="none" w:sz="0" w:space="0" w:color="auto"/>
        <w:right w:val="none" w:sz="0" w:space="0" w:color="auto"/>
      </w:divBdr>
    </w:div>
    <w:div w:id="1824854562">
      <w:marLeft w:val="640"/>
      <w:marRight w:val="0"/>
      <w:marTop w:val="0"/>
      <w:marBottom w:val="0"/>
      <w:divBdr>
        <w:top w:val="none" w:sz="0" w:space="0" w:color="auto"/>
        <w:left w:val="none" w:sz="0" w:space="0" w:color="auto"/>
        <w:bottom w:val="none" w:sz="0" w:space="0" w:color="auto"/>
        <w:right w:val="none" w:sz="0" w:space="0" w:color="auto"/>
      </w:divBdr>
    </w:div>
    <w:div w:id="1824926978">
      <w:marLeft w:val="640"/>
      <w:marRight w:val="0"/>
      <w:marTop w:val="0"/>
      <w:marBottom w:val="0"/>
      <w:divBdr>
        <w:top w:val="none" w:sz="0" w:space="0" w:color="auto"/>
        <w:left w:val="none" w:sz="0" w:space="0" w:color="auto"/>
        <w:bottom w:val="none" w:sz="0" w:space="0" w:color="auto"/>
        <w:right w:val="none" w:sz="0" w:space="0" w:color="auto"/>
      </w:divBdr>
    </w:div>
    <w:div w:id="1824931243">
      <w:marLeft w:val="640"/>
      <w:marRight w:val="0"/>
      <w:marTop w:val="0"/>
      <w:marBottom w:val="0"/>
      <w:divBdr>
        <w:top w:val="none" w:sz="0" w:space="0" w:color="auto"/>
        <w:left w:val="none" w:sz="0" w:space="0" w:color="auto"/>
        <w:bottom w:val="none" w:sz="0" w:space="0" w:color="auto"/>
        <w:right w:val="none" w:sz="0" w:space="0" w:color="auto"/>
      </w:divBdr>
    </w:div>
    <w:div w:id="1825002844">
      <w:marLeft w:val="640"/>
      <w:marRight w:val="0"/>
      <w:marTop w:val="0"/>
      <w:marBottom w:val="0"/>
      <w:divBdr>
        <w:top w:val="none" w:sz="0" w:space="0" w:color="auto"/>
        <w:left w:val="none" w:sz="0" w:space="0" w:color="auto"/>
        <w:bottom w:val="none" w:sz="0" w:space="0" w:color="auto"/>
        <w:right w:val="none" w:sz="0" w:space="0" w:color="auto"/>
      </w:divBdr>
    </w:div>
    <w:div w:id="1825003223">
      <w:marLeft w:val="640"/>
      <w:marRight w:val="0"/>
      <w:marTop w:val="0"/>
      <w:marBottom w:val="0"/>
      <w:divBdr>
        <w:top w:val="none" w:sz="0" w:space="0" w:color="auto"/>
        <w:left w:val="none" w:sz="0" w:space="0" w:color="auto"/>
        <w:bottom w:val="none" w:sz="0" w:space="0" w:color="auto"/>
        <w:right w:val="none" w:sz="0" w:space="0" w:color="auto"/>
      </w:divBdr>
    </w:div>
    <w:div w:id="1825005428">
      <w:marLeft w:val="640"/>
      <w:marRight w:val="0"/>
      <w:marTop w:val="0"/>
      <w:marBottom w:val="0"/>
      <w:divBdr>
        <w:top w:val="none" w:sz="0" w:space="0" w:color="auto"/>
        <w:left w:val="none" w:sz="0" w:space="0" w:color="auto"/>
        <w:bottom w:val="none" w:sz="0" w:space="0" w:color="auto"/>
        <w:right w:val="none" w:sz="0" w:space="0" w:color="auto"/>
      </w:divBdr>
    </w:div>
    <w:div w:id="1825007482">
      <w:marLeft w:val="640"/>
      <w:marRight w:val="0"/>
      <w:marTop w:val="0"/>
      <w:marBottom w:val="0"/>
      <w:divBdr>
        <w:top w:val="none" w:sz="0" w:space="0" w:color="auto"/>
        <w:left w:val="none" w:sz="0" w:space="0" w:color="auto"/>
        <w:bottom w:val="none" w:sz="0" w:space="0" w:color="auto"/>
        <w:right w:val="none" w:sz="0" w:space="0" w:color="auto"/>
      </w:divBdr>
    </w:div>
    <w:div w:id="1825076554">
      <w:marLeft w:val="640"/>
      <w:marRight w:val="0"/>
      <w:marTop w:val="0"/>
      <w:marBottom w:val="0"/>
      <w:divBdr>
        <w:top w:val="none" w:sz="0" w:space="0" w:color="auto"/>
        <w:left w:val="none" w:sz="0" w:space="0" w:color="auto"/>
        <w:bottom w:val="none" w:sz="0" w:space="0" w:color="auto"/>
        <w:right w:val="none" w:sz="0" w:space="0" w:color="auto"/>
      </w:divBdr>
    </w:div>
    <w:div w:id="1825119349">
      <w:marLeft w:val="640"/>
      <w:marRight w:val="0"/>
      <w:marTop w:val="0"/>
      <w:marBottom w:val="0"/>
      <w:divBdr>
        <w:top w:val="none" w:sz="0" w:space="0" w:color="auto"/>
        <w:left w:val="none" w:sz="0" w:space="0" w:color="auto"/>
        <w:bottom w:val="none" w:sz="0" w:space="0" w:color="auto"/>
        <w:right w:val="none" w:sz="0" w:space="0" w:color="auto"/>
      </w:divBdr>
    </w:div>
    <w:div w:id="1825195688">
      <w:marLeft w:val="640"/>
      <w:marRight w:val="0"/>
      <w:marTop w:val="0"/>
      <w:marBottom w:val="0"/>
      <w:divBdr>
        <w:top w:val="none" w:sz="0" w:space="0" w:color="auto"/>
        <w:left w:val="none" w:sz="0" w:space="0" w:color="auto"/>
        <w:bottom w:val="none" w:sz="0" w:space="0" w:color="auto"/>
        <w:right w:val="none" w:sz="0" w:space="0" w:color="auto"/>
      </w:divBdr>
    </w:div>
    <w:div w:id="1825196094">
      <w:marLeft w:val="640"/>
      <w:marRight w:val="0"/>
      <w:marTop w:val="0"/>
      <w:marBottom w:val="0"/>
      <w:divBdr>
        <w:top w:val="none" w:sz="0" w:space="0" w:color="auto"/>
        <w:left w:val="none" w:sz="0" w:space="0" w:color="auto"/>
        <w:bottom w:val="none" w:sz="0" w:space="0" w:color="auto"/>
        <w:right w:val="none" w:sz="0" w:space="0" w:color="auto"/>
      </w:divBdr>
    </w:div>
    <w:div w:id="1825245026">
      <w:marLeft w:val="640"/>
      <w:marRight w:val="0"/>
      <w:marTop w:val="0"/>
      <w:marBottom w:val="0"/>
      <w:divBdr>
        <w:top w:val="none" w:sz="0" w:space="0" w:color="auto"/>
        <w:left w:val="none" w:sz="0" w:space="0" w:color="auto"/>
        <w:bottom w:val="none" w:sz="0" w:space="0" w:color="auto"/>
        <w:right w:val="none" w:sz="0" w:space="0" w:color="auto"/>
      </w:divBdr>
    </w:div>
    <w:div w:id="1825316319">
      <w:marLeft w:val="640"/>
      <w:marRight w:val="0"/>
      <w:marTop w:val="0"/>
      <w:marBottom w:val="0"/>
      <w:divBdr>
        <w:top w:val="none" w:sz="0" w:space="0" w:color="auto"/>
        <w:left w:val="none" w:sz="0" w:space="0" w:color="auto"/>
        <w:bottom w:val="none" w:sz="0" w:space="0" w:color="auto"/>
        <w:right w:val="none" w:sz="0" w:space="0" w:color="auto"/>
      </w:divBdr>
    </w:div>
    <w:div w:id="1825470233">
      <w:marLeft w:val="640"/>
      <w:marRight w:val="0"/>
      <w:marTop w:val="0"/>
      <w:marBottom w:val="0"/>
      <w:divBdr>
        <w:top w:val="none" w:sz="0" w:space="0" w:color="auto"/>
        <w:left w:val="none" w:sz="0" w:space="0" w:color="auto"/>
        <w:bottom w:val="none" w:sz="0" w:space="0" w:color="auto"/>
        <w:right w:val="none" w:sz="0" w:space="0" w:color="auto"/>
      </w:divBdr>
    </w:div>
    <w:div w:id="1825506153">
      <w:marLeft w:val="640"/>
      <w:marRight w:val="0"/>
      <w:marTop w:val="0"/>
      <w:marBottom w:val="0"/>
      <w:divBdr>
        <w:top w:val="none" w:sz="0" w:space="0" w:color="auto"/>
        <w:left w:val="none" w:sz="0" w:space="0" w:color="auto"/>
        <w:bottom w:val="none" w:sz="0" w:space="0" w:color="auto"/>
        <w:right w:val="none" w:sz="0" w:space="0" w:color="auto"/>
      </w:divBdr>
    </w:div>
    <w:div w:id="1825513017">
      <w:marLeft w:val="640"/>
      <w:marRight w:val="0"/>
      <w:marTop w:val="0"/>
      <w:marBottom w:val="0"/>
      <w:divBdr>
        <w:top w:val="none" w:sz="0" w:space="0" w:color="auto"/>
        <w:left w:val="none" w:sz="0" w:space="0" w:color="auto"/>
        <w:bottom w:val="none" w:sz="0" w:space="0" w:color="auto"/>
        <w:right w:val="none" w:sz="0" w:space="0" w:color="auto"/>
      </w:divBdr>
    </w:div>
    <w:div w:id="1825661428">
      <w:marLeft w:val="640"/>
      <w:marRight w:val="0"/>
      <w:marTop w:val="0"/>
      <w:marBottom w:val="0"/>
      <w:divBdr>
        <w:top w:val="none" w:sz="0" w:space="0" w:color="auto"/>
        <w:left w:val="none" w:sz="0" w:space="0" w:color="auto"/>
        <w:bottom w:val="none" w:sz="0" w:space="0" w:color="auto"/>
        <w:right w:val="none" w:sz="0" w:space="0" w:color="auto"/>
      </w:divBdr>
    </w:div>
    <w:div w:id="1825704220">
      <w:marLeft w:val="640"/>
      <w:marRight w:val="0"/>
      <w:marTop w:val="0"/>
      <w:marBottom w:val="0"/>
      <w:divBdr>
        <w:top w:val="none" w:sz="0" w:space="0" w:color="auto"/>
        <w:left w:val="none" w:sz="0" w:space="0" w:color="auto"/>
        <w:bottom w:val="none" w:sz="0" w:space="0" w:color="auto"/>
        <w:right w:val="none" w:sz="0" w:space="0" w:color="auto"/>
      </w:divBdr>
    </w:div>
    <w:div w:id="1825775145">
      <w:marLeft w:val="640"/>
      <w:marRight w:val="0"/>
      <w:marTop w:val="0"/>
      <w:marBottom w:val="0"/>
      <w:divBdr>
        <w:top w:val="none" w:sz="0" w:space="0" w:color="auto"/>
        <w:left w:val="none" w:sz="0" w:space="0" w:color="auto"/>
        <w:bottom w:val="none" w:sz="0" w:space="0" w:color="auto"/>
        <w:right w:val="none" w:sz="0" w:space="0" w:color="auto"/>
      </w:divBdr>
    </w:div>
    <w:div w:id="1825779348">
      <w:marLeft w:val="640"/>
      <w:marRight w:val="0"/>
      <w:marTop w:val="0"/>
      <w:marBottom w:val="0"/>
      <w:divBdr>
        <w:top w:val="none" w:sz="0" w:space="0" w:color="auto"/>
        <w:left w:val="none" w:sz="0" w:space="0" w:color="auto"/>
        <w:bottom w:val="none" w:sz="0" w:space="0" w:color="auto"/>
        <w:right w:val="none" w:sz="0" w:space="0" w:color="auto"/>
      </w:divBdr>
    </w:div>
    <w:div w:id="1825900828">
      <w:marLeft w:val="640"/>
      <w:marRight w:val="0"/>
      <w:marTop w:val="0"/>
      <w:marBottom w:val="0"/>
      <w:divBdr>
        <w:top w:val="none" w:sz="0" w:space="0" w:color="auto"/>
        <w:left w:val="none" w:sz="0" w:space="0" w:color="auto"/>
        <w:bottom w:val="none" w:sz="0" w:space="0" w:color="auto"/>
        <w:right w:val="none" w:sz="0" w:space="0" w:color="auto"/>
      </w:divBdr>
    </w:div>
    <w:div w:id="1825925886">
      <w:marLeft w:val="640"/>
      <w:marRight w:val="0"/>
      <w:marTop w:val="0"/>
      <w:marBottom w:val="0"/>
      <w:divBdr>
        <w:top w:val="none" w:sz="0" w:space="0" w:color="auto"/>
        <w:left w:val="none" w:sz="0" w:space="0" w:color="auto"/>
        <w:bottom w:val="none" w:sz="0" w:space="0" w:color="auto"/>
        <w:right w:val="none" w:sz="0" w:space="0" w:color="auto"/>
      </w:divBdr>
    </w:div>
    <w:div w:id="1825925931">
      <w:marLeft w:val="640"/>
      <w:marRight w:val="0"/>
      <w:marTop w:val="0"/>
      <w:marBottom w:val="0"/>
      <w:divBdr>
        <w:top w:val="none" w:sz="0" w:space="0" w:color="auto"/>
        <w:left w:val="none" w:sz="0" w:space="0" w:color="auto"/>
        <w:bottom w:val="none" w:sz="0" w:space="0" w:color="auto"/>
        <w:right w:val="none" w:sz="0" w:space="0" w:color="auto"/>
      </w:divBdr>
    </w:div>
    <w:div w:id="1825926259">
      <w:marLeft w:val="640"/>
      <w:marRight w:val="0"/>
      <w:marTop w:val="0"/>
      <w:marBottom w:val="0"/>
      <w:divBdr>
        <w:top w:val="none" w:sz="0" w:space="0" w:color="auto"/>
        <w:left w:val="none" w:sz="0" w:space="0" w:color="auto"/>
        <w:bottom w:val="none" w:sz="0" w:space="0" w:color="auto"/>
        <w:right w:val="none" w:sz="0" w:space="0" w:color="auto"/>
      </w:divBdr>
    </w:div>
    <w:div w:id="1825968967">
      <w:marLeft w:val="640"/>
      <w:marRight w:val="0"/>
      <w:marTop w:val="0"/>
      <w:marBottom w:val="0"/>
      <w:divBdr>
        <w:top w:val="none" w:sz="0" w:space="0" w:color="auto"/>
        <w:left w:val="none" w:sz="0" w:space="0" w:color="auto"/>
        <w:bottom w:val="none" w:sz="0" w:space="0" w:color="auto"/>
        <w:right w:val="none" w:sz="0" w:space="0" w:color="auto"/>
      </w:divBdr>
    </w:div>
    <w:div w:id="1825971861">
      <w:marLeft w:val="640"/>
      <w:marRight w:val="0"/>
      <w:marTop w:val="0"/>
      <w:marBottom w:val="0"/>
      <w:divBdr>
        <w:top w:val="none" w:sz="0" w:space="0" w:color="auto"/>
        <w:left w:val="none" w:sz="0" w:space="0" w:color="auto"/>
        <w:bottom w:val="none" w:sz="0" w:space="0" w:color="auto"/>
        <w:right w:val="none" w:sz="0" w:space="0" w:color="auto"/>
      </w:divBdr>
    </w:div>
    <w:div w:id="1826046228">
      <w:marLeft w:val="640"/>
      <w:marRight w:val="0"/>
      <w:marTop w:val="0"/>
      <w:marBottom w:val="0"/>
      <w:divBdr>
        <w:top w:val="none" w:sz="0" w:space="0" w:color="auto"/>
        <w:left w:val="none" w:sz="0" w:space="0" w:color="auto"/>
        <w:bottom w:val="none" w:sz="0" w:space="0" w:color="auto"/>
        <w:right w:val="none" w:sz="0" w:space="0" w:color="auto"/>
      </w:divBdr>
    </w:div>
    <w:div w:id="1826161432">
      <w:marLeft w:val="640"/>
      <w:marRight w:val="0"/>
      <w:marTop w:val="0"/>
      <w:marBottom w:val="0"/>
      <w:divBdr>
        <w:top w:val="none" w:sz="0" w:space="0" w:color="auto"/>
        <w:left w:val="none" w:sz="0" w:space="0" w:color="auto"/>
        <w:bottom w:val="none" w:sz="0" w:space="0" w:color="auto"/>
        <w:right w:val="none" w:sz="0" w:space="0" w:color="auto"/>
      </w:divBdr>
    </w:div>
    <w:div w:id="1826317896">
      <w:marLeft w:val="640"/>
      <w:marRight w:val="0"/>
      <w:marTop w:val="0"/>
      <w:marBottom w:val="0"/>
      <w:divBdr>
        <w:top w:val="none" w:sz="0" w:space="0" w:color="auto"/>
        <w:left w:val="none" w:sz="0" w:space="0" w:color="auto"/>
        <w:bottom w:val="none" w:sz="0" w:space="0" w:color="auto"/>
        <w:right w:val="none" w:sz="0" w:space="0" w:color="auto"/>
      </w:divBdr>
    </w:div>
    <w:div w:id="1826358573">
      <w:marLeft w:val="640"/>
      <w:marRight w:val="0"/>
      <w:marTop w:val="0"/>
      <w:marBottom w:val="0"/>
      <w:divBdr>
        <w:top w:val="none" w:sz="0" w:space="0" w:color="auto"/>
        <w:left w:val="none" w:sz="0" w:space="0" w:color="auto"/>
        <w:bottom w:val="none" w:sz="0" w:space="0" w:color="auto"/>
        <w:right w:val="none" w:sz="0" w:space="0" w:color="auto"/>
      </w:divBdr>
    </w:div>
    <w:div w:id="1826386520">
      <w:marLeft w:val="640"/>
      <w:marRight w:val="0"/>
      <w:marTop w:val="0"/>
      <w:marBottom w:val="0"/>
      <w:divBdr>
        <w:top w:val="none" w:sz="0" w:space="0" w:color="auto"/>
        <w:left w:val="none" w:sz="0" w:space="0" w:color="auto"/>
        <w:bottom w:val="none" w:sz="0" w:space="0" w:color="auto"/>
        <w:right w:val="none" w:sz="0" w:space="0" w:color="auto"/>
      </w:divBdr>
    </w:div>
    <w:div w:id="1826428894">
      <w:marLeft w:val="640"/>
      <w:marRight w:val="0"/>
      <w:marTop w:val="0"/>
      <w:marBottom w:val="0"/>
      <w:divBdr>
        <w:top w:val="none" w:sz="0" w:space="0" w:color="auto"/>
        <w:left w:val="none" w:sz="0" w:space="0" w:color="auto"/>
        <w:bottom w:val="none" w:sz="0" w:space="0" w:color="auto"/>
        <w:right w:val="none" w:sz="0" w:space="0" w:color="auto"/>
      </w:divBdr>
    </w:div>
    <w:div w:id="1826434060">
      <w:marLeft w:val="640"/>
      <w:marRight w:val="0"/>
      <w:marTop w:val="0"/>
      <w:marBottom w:val="0"/>
      <w:divBdr>
        <w:top w:val="none" w:sz="0" w:space="0" w:color="auto"/>
        <w:left w:val="none" w:sz="0" w:space="0" w:color="auto"/>
        <w:bottom w:val="none" w:sz="0" w:space="0" w:color="auto"/>
        <w:right w:val="none" w:sz="0" w:space="0" w:color="auto"/>
      </w:divBdr>
    </w:div>
    <w:div w:id="1826434391">
      <w:marLeft w:val="640"/>
      <w:marRight w:val="0"/>
      <w:marTop w:val="0"/>
      <w:marBottom w:val="0"/>
      <w:divBdr>
        <w:top w:val="none" w:sz="0" w:space="0" w:color="auto"/>
        <w:left w:val="none" w:sz="0" w:space="0" w:color="auto"/>
        <w:bottom w:val="none" w:sz="0" w:space="0" w:color="auto"/>
        <w:right w:val="none" w:sz="0" w:space="0" w:color="auto"/>
      </w:divBdr>
    </w:div>
    <w:div w:id="1826437407">
      <w:marLeft w:val="640"/>
      <w:marRight w:val="0"/>
      <w:marTop w:val="0"/>
      <w:marBottom w:val="0"/>
      <w:divBdr>
        <w:top w:val="none" w:sz="0" w:space="0" w:color="auto"/>
        <w:left w:val="none" w:sz="0" w:space="0" w:color="auto"/>
        <w:bottom w:val="none" w:sz="0" w:space="0" w:color="auto"/>
        <w:right w:val="none" w:sz="0" w:space="0" w:color="auto"/>
      </w:divBdr>
    </w:div>
    <w:div w:id="1826699364">
      <w:marLeft w:val="640"/>
      <w:marRight w:val="0"/>
      <w:marTop w:val="0"/>
      <w:marBottom w:val="0"/>
      <w:divBdr>
        <w:top w:val="none" w:sz="0" w:space="0" w:color="auto"/>
        <w:left w:val="none" w:sz="0" w:space="0" w:color="auto"/>
        <w:bottom w:val="none" w:sz="0" w:space="0" w:color="auto"/>
        <w:right w:val="none" w:sz="0" w:space="0" w:color="auto"/>
      </w:divBdr>
    </w:div>
    <w:div w:id="1826702339">
      <w:marLeft w:val="640"/>
      <w:marRight w:val="0"/>
      <w:marTop w:val="0"/>
      <w:marBottom w:val="0"/>
      <w:divBdr>
        <w:top w:val="none" w:sz="0" w:space="0" w:color="auto"/>
        <w:left w:val="none" w:sz="0" w:space="0" w:color="auto"/>
        <w:bottom w:val="none" w:sz="0" w:space="0" w:color="auto"/>
        <w:right w:val="none" w:sz="0" w:space="0" w:color="auto"/>
      </w:divBdr>
    </w:div>
    <w:div w:id="1826773720">
      <w:marLeft w:val="640"/>
      <w:marRight w:val="0"/>
      <w:marTop w:val="0"/>
      <w:marBottom w:val="0"/>
      <w:divBdr>
        <w:top w:val="none" w:sz="0" w:space="0" w:color="auto"/>
        <w:left w:val="none" w:sz="0" w:space="0" w:color="auto"/>
        <w:bottom w:val="none" w:sz="0" w:space="0" w:color="auto"/>
        <w:right w:val="none" w:sz="0" w:space="0" w:color="auto"/>
      </w:divBdr>
    </w:div>
    <w:div w:id="1826773846">
      <w:marLeft w:val="640"/>
      <w:marRight w:val="0"/>
      <w:marTop w:val="0"/>
      <w:marBottom w:val="0"/>
      <w:divBdr>
        <w:top w:val="none" w:sz="0" w:space="0" w:color="auto"/>
        <w:left w:val="none" w:sz="0" w:space="0" w:color="auto"/>
        <w:bottom w:val="none" w:sz="0" w:space="0" w:color="auto"/>
        <w:right w:val="none" w:sz="0" w:space="0" w:color="auto"/>
      </w:divBdr>
    </w:div>
    <w:div w:id="1826966080">
      <w:marLeft w:val="640"/>
      <w:marRight w:val="0"/>
      <w:marTop w:val="0"/>
      <w:marBottom w:val="0"/>
      <w:divBdr>
        <w:top w:val="none" w:sz="0" w:space="0" w:color="auto"/>
        <w:left w:val="none" w:sz="0" w:space="0" w:color="auto"/>
        <w:bottom w:val="none" w:sz="0" w:space="0" w:color="auto"/>
        <w:right w:val="none" w:sz="0" w:space="0" w:color="auto"/>
      </w:divBdr>
    </w:div>
    <w:div w:id="1826968820">
      <w:marLeft w:val="640"/>
      <w:marRight w:val="0"/>
      <w:marTop w:val="0"/>
      <w:marBottom w:val="0"/>
      <w:divBdr>
        <w:top w:val="none" w:sz="0" w:space="0" w:color="auto"/>
        <w:left w:val="none" w:sz="0" w:space="0" w:color="auto"/>
        <w:bottom w:val="none" w:sz="0" w:space="0" w:color="auto"/>
        <w:right w:val="none" w:sz="0" w:space="0" w:color="auto"/>
      </w:divBdr>
    </w:div>
    <w:div w:id="1826970809">
      <w:marLeft w:val="640"/>
      <w:marRight w:val="0"/>
      <w:marTop w:val="0"/>
      <w:marBottom w:val="0"/>
      <w:divBdr>
        <w:top w:val="none" w:sz="0" w:space="0" w:color="auto"/>
        <w:left w:val="none" w:sz="0" w:space="0" w:color="auto"/>
        <w:bottom w:val="none" w:sz="0" w:space="0" w:color="auto"/>
        <w:right w:val="none" w:sz="0" w:space="0" w:color="auto"/>
      </w:divBdr>
    </w:div>
    <w:div w:id="1826970847">
      <w:marLeft w:val="640"/>
      <w:marRight w:val="0"/>
      <w:marTop w:val="0"/>
      <w:marBottom w:val="0"/>
      <w:divBdr>
        <w:top w:val="none" w:sz="0" w:space="0" w:color="auto"/>
        <w:left w:val="none" w:sz="0" w:space="0" w:color="auto"/>
        <w:bottom w:val="none" w:sz="0" w:space="0" w:color="auto"/>
        <w:right w:val="none" w:sz="0" w:space="0" w:color="auto"/>
      </w:divBdr>
    </w:div>
    <w:div w:id="1827015364">
      <w:marLeft w:val="640"/>
      <w:marRight w:val="0"/>
      <w:marTop w:val="0"/>
      <w:marBottom w:val="0"/>
      <w:divBdr>
        <w:top w:val="none" w:sz="0" w:space="0" w:color="auto"/>
        <w:left w:val="none" w:sz="0" w:space="0" w:color="auto"/>
        <w:bottom w:val="none" w:sz="0" w:space="0" w:color="auto"/>
        <w:right w:val="none" w:sz="0" w:space="0" w:color="auto"/>
      </w:divBdr>
    </w:div>
    <w:div w:id="1827159802">
      <w:marLeft w:val="640"/>
      <w:marRight w:val="0"/>
      <w:marTop w:val="0"/>
      <w:marBottom w:val="0"/>
      <w:divBdr>
        <w:top w:val="none" w:sz="0" w:space="0" w:color="auto"/>
        <w:left w:val="none" w:sz="0" w:space="0" w:color="auto"/>
        <w:bottom w:val="none" w:sz="0" w:space="0" w:color="auto"/>
        <w:right w:val="none" w:sz="0" w:space="0" w:color="auto"/>
      </w:divBdr>
    </w:div>
    <w:div w:id="1827209575">
      <w:marLeft w:val="640"/>
      <w:marRight w:val="0"/>
      <w:marTop w:val="0"/>
      <w:marBottom w:val="0"/>
      <w:divBdr>
        <w:top w:val="none" w:sz="0" w:space="0" w:color="auto"/>
        <w:left w:val="none" w:sz="0" w:space="0" w:color="auto"/>
        <w:bottom w:val="none" w:sz="0" w:space="0" w:color="auto"/>
        <w:right w:val="none" w:sz="0" w:space="0" w:color="auto"/>
      </w:divBdr>
    </w:div>
    <w:div w:id="1827236986">
      <w:marLeft w:val="640"/>
      <w:marRight w:val="0"/>
      <w:marTop w:val="0"/>
      <w:marBottom w:val="0"/>
      <w:divBdr>
        <w:top w:val="none" w:sz="0" w:space="0" w:color="auto"/>
        <w:left w:val="none" w:sz="0" w:space="0" w:color="auto"/>
        <w:bottom w:val="none" w:sz="0" w:space="0" w:color="auto"/>
        <w:right w:val="none" w:sz="0" w:space="0" w:color="auto"/>
      </w:divBdr>
    </w:div>
    <w:div w:id="1827280470">
      <w:marLeft w:val="640"/>
      <w:marRight w:val="0"/>
      <w:marTop w:val="0"/>
      <w:marBottom w:val="0"/>
      <w:divBdr>
        <w:top w:val="none" w:sz="0" w:space="0" w:color="auto"/>
        <w:left w:val="none" w:sz="0" w:space="0" w:color="auto"/>
        <w:bottom w:val="none" w:sz="0" w:space="0" w:color="auto"/>
        <w:right w:val="none" w:sz="0" w:space="0" w:color="auto"/>
      </w:divBdr>
    </w:div>
    <w:div w:id="1827282978">
      <w:marLeft w:val="640"/>
      <w:marRight w:val="0"/>
      <w:marTop w:val="0"/>
      <w:marBottom w:val="0"/>
      <w:divBdr>
        <w:top w:val="none" w:sz="0" w:space="0" w:color="auto"/>
        <w:left w:val="none" w:sz="0" w:space="0" w:color="auto"/>
        <w:bottom w:val="none" w:sz="0" w:space="0" w:color="auto"/>
        <w:right w:val="none" w:sz="0" w:space="0" w:color="auto"/>
      </w:divBdr>
    </w:div>
    <w:div w:id="1827629484">
      <w:marLeft w:val="640"/>
      <w:marRight w:val="0"/>
      <w:marTop w:val="0"/>
      <w:marBottom w:val="0"/>
      <w:divBdr>
        <w:top w:val="none" w:sz="0" w:space="0" w:color="auto"/>
        <w:left w:val="none" w:sz="0" w:space="0" w:color="auto"/>
        <w:bottom w:val="none" w:sz="0" w:space="0" w:color="auto"/>
        <w:right w:val="none" w:sz="0" w:space="0" w:color="auto"/>
      </w:divBdr>
    </w:div>
    <w:div w:id="1827815163">
      <w:marLeft w:val="640"/>
      <w:marRight w:val="0"/>
      <w:marTop w:val="0"/>
      <w:marBottom w:val="0"/>
      <w:divBdr>
        <w:top w:val="none" w:sz="0" w:space="0" w:color="auto"/>
        <w:left w:val="none" w:sz="0" w:space="0" w:color="auto"/>
        <w:bottom w:val="none" w:sz="0" w:space="0" w:color="auto"/>
        <w:right w:val="none" w:sz="0" w:space="0" w:color="auto"/>
      </w:divBdr>
    </w:div>
    <w:div w:id="1827821686">
      <w:marLeft w:val="640"/>
      <w:marRight w:val="0"/>
      <w:marTop w:val="0"/>
      <w:marBottom w:val="0"/>
      <w:divBdr>
        <w:top w:val="none" w:sz="0" w:space="0" w:color="auto"/>
        <w:left w:val="none" w:sz="0" w:space="0" w:color="auto"/>
        <w:bottom w:val="none" w:sz="0" w:space="0" w:color="auto"/>
        <w:right w:val="none" w:sz="0" w:space="0" w:color="auto"/>
      </w:divBdr>
    </w:div>
    <w:div w:id="1827895970">
      <w:marLeft w:val="640"/>
      <w:marRight w:val="0"/>
      <w:marTop w:val="0"/>
      <w:marBottom w:val="0"/>
      <w:divBdr>
        <w:top w:val="none" w:sz="0" w:space="0" w:color="auto"/>
        <w:left w:val="none" w:sz="0" w:space="0" w:color="auto"/>
        <w:bottom w:val="none" w:sz="0" w:space="0" w:color="auto"/>
        <w:right w:val="none" w:sz="0" w:space="0" w:color="auto"/>
      </w:divBdr>
    </w:div>
    <w:div w:id="1828013836">
      <w:marLeft w:val="640"/>
      <w:marRight w:val="0"/>
      <w:marTop w:val="0"/>
      <w:marBottom w:val="0"/>
      <w:divBdr>
        <w:top w:val="none" w:sz="0" w:space="0" w:color="auto"/>
        <w:left w:val="none" w:sz="0" w:space="0" w:color="auto"/>
        <w:bottom w:val="none" w:sz="0" w:space="0" w:color="auto"/>
        <w:right w:val="none" w:sz="0" w:space="0" w:color="auto"/>
      </w:divBdr>
    </w:div>
    <w:div w:id="1828084596">
      <w:marLeft w:val="640"/>
      <w:marRight w:val="0"/>
      <w:marTop w:val="0"/>
      <w:marBottom w:val="0"/>
      <w:divBdr>
        <w:top w:val="none" w:sz="0" w:space="0" w:color="auto"/>
        <w:left w:val="none" w:sz="0" w:space="0" w:color="auto"/>
        <w:bottom w:val="none" w:sz="0" w:space="0" w:color="auto"/>
        <w:right w:val="none" w:sz="0" w:space="0" w:color="auto"/>
      </w:divBdr>
    </w:div>
    <w:div w:id="1828133450">
      <w:marLeft w:val="640"/>
      <w:marRight w:val="0"/>
      <w:marTop w:val="0"/>
      <w:marBottom w:val="0"/>
      <w:divBdr>
        <w:top w:val="none" w:sz="0" w:space="0" w:color="auto"/>
        <w:left w:val="none" w:sz="0" w:space="0" w:color="auto"/>
        <w:bottom w:val="none" w:sz="0" w:space="0" w:color="auto"/>
        <w:right w:val="none" w:sz="0" w:space="0" w:color="auto"/>
      </w:divBdr>
    </w:div>
    <w:div w:id="1828201712">
      <w:marLeft w:val="640"/>
      <w:marRight w:val="0"/>
      <w:marTop w:val="0"/>
      <w:marBottom w:val="0"/>
      <w:divBdr>
        <w:top w:val="none" w:sz="0" w:space="0" w:color="auto"/>
        <w:left w:val="none" w:sz="0" w:space="0" w:color="auto"/>
        <w:bottom w:val="none" w:sz="0" w:space="0" w:color="auto"/>
        <w:right w:val="none" w:sz="0" w:space="0" w:color="auto"/>
      </w:divBdr>
    </w:div>
    <w:div w:id="1828281114">
      <w:marLeft w:val="640"/>
      <w:marRight w:val="0"/>
      <w:marTop w:val="0"/>
      <w:marBottom w:val="0"/>
      <w:divBdr>
        <w:top w:val="none" w:sz="0" w:space="0" w:color="auto"/>
        <w:left w:val="none" w:sz="0" w:space="0" w:color="auto"/>
        <w:bottom w:val="none" w:sz="0" w:space="0" w:color="auto"/>
        <w:right w:val="none" w:sz="0" w:space="0" w:color="auto"/>
      </w:divBdr>
    </w:div>
    <w:div w:id="1828284002">
      <w:marLeft w:val="640"/>
      <w:marRight w:val="0"/>
      <w:marTop w:val="0"/>
      <w:marBottom w:val="0"/>
      <w:divBdr>
        <w:top w:val="none" w:sz="0" w:space="0" w:color="auto"/>
        <w:left w:val="none" w:sz="0" w:space="0" w:color="auto"/>
        <w:bottom w:val="none" w:sz="0" w:space="0" w:color="auto"/>
        <w:right w:val="none" w:sz="0" w:space="0" w:color="auto"/>
      </w:divBdr>
    </w:div>
    <w:div w:id="1828355224">
      <w:marLeft w:val="640"/>
      <w:marRight w:val="0"/>
      <w:marTop w:val="0"/>
      <w:marBottom w:val="0"/>
      <w:divBdr>
        <w:top w:val="none" w:sz="0" w:space="0" w:color="auto"/>
        <w:left w:val="none" w:sz="0" w:space="0" w:color="auto"/>
        <w:bottom w:val="none" w:sz="0" w:space="0" w:color="auto"/>
        <w:right w:val="none" w:sz="0" w:space="0" w:color="auto"/>
      </w:divBdr>
    </w:div>
    <w:div w:id="1828355782">
      <w:marLeft w:val="640"/>
      <w:marRight w:val="0"/>
      <w:marTop w:val="0"/>
      <w:marBottom w:val="0"/>
      <w:divBdr>
        <w:top w:val="none" w:sz="0" w:space="0" w:color="auto"/>
        <w:left w:val="none" w:sz="0" w:space="0" w:color="auto"/>
        <w:bottom w:val="none" w:sz="0" w:space="0" w:color="auto"/>
        <w:right w:val="none" w:sz="0" w:space="0" w:color="auto"/>
      </w:divBdr>
    </w:div>
    <w:div w:id="1828395325">
      <w:marLeft w:val="640"/>
      <w:marRight w:val="0"/>
      <w:marTop w:val="0"/>
      <w:marBottom w:val="0"/>
      <w:divBdr>
        <w:top w:val="none" w:sz="0" w:space="0" w:color="auto"/>
        <w:left w:val="none" w:sz="0" w:space="0" w:color="auto"/>
        <w:bottom w:val="none" w:sz="0" w:space="0" w:color="auto"/>
        <w:right w:val="none" w:sz="0" w:space="0" w:color="auto"/>
      </w:divBdr>
    </w:div>
    <w:div w:id="1828400381">
      <w:marLeft w:val="640"/>
      <w:marRight w:val="0"/>
      <w:marTop w:val="0"/>
      <w:marBottom w:val="0"/>
      <w:divBdr>
        <w:top w:val="none" w:sz="0" w:space="0" w:color="auto"/>
        <w:left w:val="none" w:sz="0" w:space="0" w:color="auto"/>
        <w:bottom w:val="none" w:sz="0" w:space="0" w:color="auto"/>
        <w:right w:val="none" w:sz="0" w:space="0" w:color="auto"/>
      </w:divBdr>
    </w:div>
    <w:div w:id="1828545683">
      <w:marLeft w:val="640"/>
      <w:marRight w:val="0"/>
      <w:marTop w:val="0"/>
      <w:marBottom w:val="0"/>
      <w:divBdr>
        <w:top w:val="none" w:sz="0" w:space="0" w:color="auto"/>
        <w:left w:val="none" w:sz="0" w:space="0" w:color="auto"/>
        <w:bottom w:val="none" w:sz="0" w:space="0" w:color="auto"/>
        <w:right w:val="none" w:sz="0" w:space="0" w:color="auto"/>
      </w:divBdr>
    </w:div>
    <w:div w:id="1828663219">
      <w:marLeft w:val="640"/>
      <w:marRight w:val="0"/>
      <w:marTop w:val="0"/>
      <w:marBottom w:val="0"/>
      <w:divBdr>
        <w:top w:val="none" w:sz="0" w:space="0" w:color="auto"/>
        <w:left w:val="none" w:sz="0" w:space="0" w:color="auto"/>
        <w:bottom w:val="none" w:sz="0" w:space="0" w:color="auto"/>
        <w:right w:val="none" w:sz="0" w:space="0" w:color="auto"/>
      </w:divBdr>
    </w:div>
    <w:div w:id="1828741994">
      <w:marLeft w:val="640"/>
      <w:marRight w:val="0"/>
      <w:marTop w:val="0"/>
      <w:marBottom w:val="0"/>
      <w:divBdr>
        <w:top w:val="none" w:sz="0" w:space="0" w:color="auto"/>
        <w:left w:val="none" w:sz="0" w:space="0" w:color="auto"/>
        <w:bottom w:val="none" w:sz="0" w:space="0" w:color="auto"/>
        <w:right w:val="none" w:sz="0" w:space="0" w:color="auto"/>
      </w:divBdr>
    </w:div>
    <w:div w:id="1828742572">
      <w:marLeft w:val="640"/>
      <w:marRight w:val="0"/>
      <w:marTop w:val="0"/>
      <w:marBottom w:val="0"/>
      <w:divBdr>
        <w:top w:val="none" w:sz="0" w:space="0" w:color="auto"/>
        <w:left w:val="none" w:sz="0" w:space="0" w:color="auto"/>
        <w:bottom w:val="none" w:sz="0" w:space="0" w:color="auto"/>
        <w:right w:val="none" w:sz="0" w:space="0" w:color="auto"/>
      </w:divBdr>
    </w:div>
    <w:div w:id="1828784455">
      <w:marLeft w:val="640"/>
      <w:marRight w:val="0"/>
      <w:marTop w:val="0"/>
      <w:marBottom w:val="0"/>
      <w:divBdr>
        <w:top w:val="none" w:sz="0" w:space="0" w:color="auto"/>
        <w:left w:val="none" w:sz="0" w:space="0" w:color="auto"/>
        <w:bottom w:val="none" w:sz="0" w:space="0" w:color="auto"/>
        <w:right w:val="none" w:sz="0" w:space="0" w:color="auto"/>
      </w:divBdr>
    </w:div>
    <w:div w:id="1828858827">
      <w:marLeft w:val="640"/>
      <w:marRight w:val="0"/>
      <w:marTop w:val="0"/>
      <w:marBottom w:val="0"/>
      <w:divBdr>
        <w:top w:val="none" w:sz="0" w:space="0" w:color="auto"/>
        <w:left w:val="none" w:sz="0" w:space="0" w:color="auto"/>
        <w:bottom w:val="none" w:sz="0" w:space="0" w:color="auto"/>
        <w:right w:val="none" w:sz="0" w:space="0" w:color="auto"/>
      </w:divBdr>
    </w:div>
    <w:div w:id="1828933226">
      <w:marLeft w:val="640"/>
      <w:marRight w:val="0"/>
      <w:marTop w:val="0"/>
      <w:marBottom w:val="0"/>
      <w:divBdr>
        <w:top w:val="none" w:sz="0" w:space="0" w:color="auto"/>
        <w:left w:val="none" w:sz="0" w:space="0" w:color="auto"/>
        <w:bottom w:val="none" w:sz="0" w:space="0" w:color="auto"/>
        <w:right w:val="none" w:sz="0" w:space="0" w:color="auto"/>
      </w:divBdr>
    </w:div>
    <w:div w:id="1828936081">
      <w:marLeft w:val="640"/>
      <w:marRight w:val="0"/>
      <w:marTop w:val="0"/>
      <w:marBottom w:val="0"/>
      <w:divBdr>
        <w:top w:val="none" w:sz="0" w:space="0" w:color="auto"/>
        <w:left w:val="none" w:sz="0" w:space="0" w:color="auto"/>
        <w:bottom w:val="none" w:sz="0" w:space="0" w:color="auto"/>
        <w:right w:val="none" w:sz="0" w:space="0" w:color="auto"/>
      </w:divBdr>
    </w:div>
    <w:div w:id="1828936760">
      <w:marLeft w:val="640"/>
      <w:marRight w:val="0"/>
      <w:marTop w:val="0"/>
      <w:marBottom w:val="0"/>
      <w:divBdr>
        <w:top w:val="none" w:sz="0" w:space="0" w:color="auto"/>
        <w:left w:val="none" w:sz="0" w:space="0" w:color="auto"/>
        <w:bottom w:val="none" w:sz="0" w:space="0" w:color="auto"/>
        <w:right w:val="none" w:sz="0" w:space="0" w:color="auto"/>
      </w:divBdr>
    </w:div>
    <w:div w:id="1829051468">
      <w:marLeft w:val="640"/>
      <w:marRight w:val="0"/>
      <w:marTop w:val="0"/>
      <w:marBottom w:val="0"/>
      <w:divBdr>
        <w:top w:val="none" w:sz="0" w:space="0" w:color="auto"/>
        <w:left w:val="none" w:sz="0" w:space="0" w:color="auto"/>
        <w:bottom w:val="none" w:sz="0" w:space="0" w:color="auto"/>
        <w:right w:val="none" w:sz="0" w:space="0" w:color="auto"/>
      </w:divBdr>
    </w:div>
    <w:div w:id="1829053522">
      <w:marLeft w:val="640"/>
      <w:marRight w:val="0"/>
      <w:marTop w:val="0"/>
      <w:marBottom w:val="0"/>
      <w:divBdr>
        <w:top w:val="none" w:sz="0" w:space="0" w:color="auto"/>
        <w:left w:val="none" w:sz="0" w:space="0" w:color="auto"/>
        <w:bottom w:val="none" w:sz="0" w:space="0" w:color="auto"/>
        <w:right w:val="none" w:sz="0" w:space="0" w:color="auto"/>
      </w:divBdr>
    </w:div>
    <w:div w:id="1829125889">
      <w:marLeft w:val="640"/>
      <w:marRight w:val="0"/>
      <w:marTop w:val="0"/>
      <w:marBottom w:val="0"/>
      <w:divBdr>
        <w:top w:val="none" w:sz="0" w:space="0" w:color="auto"/>
        <w:left w:val="none" w:sz="0" w:space="0" w:color="auto"/>
        <w:bottom w:val="none" w:sz="0" w:space="0" w:color="auto"/>
        <w:right w:val="none" w:sz="0" w:space="0" w:color="auto"/>
      </w:divBdr>
    </w:div>
    <w:div w:id="1829131880">
      <w:marLeft w:val="640"/>
      <w:marRight w:val="0"/>
      <w:marTop w:val="0"/>
      <w:marBottom w:val="0"/>
      <w:divBdr>
        <w:top w:val="none" w:sz="0" w:space="0" w:color="auto"/>
        <w:left w:val="none" w:sz="0" w:space="0" w:color="auto"/>
        <w:bottom w:val="none" w:sz="0" w:space="0" w:color="auto"/>
        <w:right w:val="none" w:sz="0" w:space="0" w:color="auto"/>
      </w:divBdr>
    </w:div>
    <w:div w:id="1829176918">
      <w:marLeft w:val="640"/>
      <w:marRight w:val="0"/>
      <w:marTop w:val="0"/>
      <w:marBottom w:val="0"/>
      <w:divBdr>
        <w:top w:val="none" w:sz="0" w:space="0" w:color="auto"/>
        <w:left w:val="none" w:sz="0" w:space="0" w:color="auto"/>
        <w:bottom w:val="none" w:sz="0" w:space="0" w:color="auto"/>
        <w:right w:val="none" w:sz="0" w:space="0" w:color="auto"/>
      </w:divBdr>
    </w:div>
    <w:div w:id="1829247339">
      <w:marLeft w:val="640"/>
      <w:marRight w:val="0"/>
      <w:marTop w:val="0"/>
      <w:marBottom w:val="0"/>
      <w:divBdr>
        <w:top w:val="none" w:sz="0" w:space="0" w:color="auto"/>
        <w:left w:val="none" w:sz="0" w:space="0" w:color="auto"/>
        <w:bottom w:val="none" w:sz="0" w:space="0" w:color="auto"/>
        <w:right w:val="none" w:sz="0" w:space="0" w:color="auto"/>
      </w:divBdr>
    </w:div>
    <w:div w:id="1829325773">
      <w:marLeft w:val="640"/>
      <w:marRight w:val="0"/>
      <w:marTop w:val="0"/>
      <w:marBottom w:val="0"/>
      <w:divBdr>
        <w:top w:val="none" w:sz="0" w:space="0" w:color="auto"/>
        <w:left w:val="none" w:sz="0" w:space="0" w:color="auto"/>
        <w:bottom w:val="none" w:sz="0" w:space="0" w:color="auto"/>
        <w:right w:val="none" w:sz="0" w:space="0" w:color="auto"/>
      </w:divBdr>
    </w:div>
    <w:div w:id="1829397857">
      <w:marLeft w:val="640"/>
      <w:marRight w:val="0"/>
      <w:marTop w:val="0"/>
      <w:marBottom w:val="0"/>
      <w:divBdr>
        <w:top w:val="none" w:sz="0" w:space="0" w:color="auto"/>
        <w:left w:val="none" w:sz="0" w:space="0" w:color="auto"/>
        <w:bottom w:val="none" w:sz="0" w:space="0" w:color="auto"/>
        <w:right w:val="none" w:sz="0" w:space="0" w:color="auto"/>
      </w:divBdr>
    </w:div>
    <w:div w:id="1829515352">
      <w:marLeft w:val="640"/>
      <w:marRight w:val="0"/>
      <w:marTop w:val="0"/>
      <w:marBottom w:val="0"/>
      <w:divBdr>
        <w:top w:val="none" w:sz="0" w:space="0" w:color="auto"/>
        <w:left w:val="none" w:sz="0" w:space="0" w:color="auto"/>
        <w:bottom w:val="none" w:sz="0" w:space="0" w:color="auto"/>
        <w:right w:val="none" w:sz="0" w:space="0" w:color="auto"/>
      </w:divBdr>
    </w:div>
    <w:div w:id="1829780965">
      <w:marLeft w:val="640"/>
      <w:marRight w:val="0"/>
      <w:marTop w:val="0"/>
      <w:marBottom w:val="0"/>
      <w:divBdr>
        <w:top w:val="none" w:sz="0" w:space="0" w:color="auto"/>
        <w:left w:val="none" w:sz="0" w:space="0" w:color="auto"/>
        <w:bottom w:val="none" w:sz="0" w:space="0" w:color="auto"/>
        <w:right w:val="none" w:sz="0" w:space="0" w:color="auto"/>
      </w:divBdr>
    </w:div>
    <w:div w:id="1829982797">
      <w:marLeft w:val="640"/>
      <w:marRight w:val="0"/>
      <w:marTop w:val="0"/>
      <w:marBottom w:val="0"/>
      <w:divBdr>
        <w:top w:val="none" w:sz="0" w:space="0" w:color="auto"/>
        <w:left w:val="none" w:sz="0" w:space="0" w:color="auto"/>
        <w:bottom w:val="none" w:sz="0" w:space="0" w:color="auto"/>
        <w:right w:val="none" w:sz="0" w:space="0" w:color="auto"/>
      </w:divBdr>
    </w:div>
    <w:div w:id="1830050320">
      <w:marLeft w:val="640"/>
      <w:marRight w:val="0"/>
      <w:marTop w:val="0"/>
      <w:marBottom w:val="0"/>
      <w:divBdr>
        <w:top w:val="none" w:sz="0" w:space="0" w:color="auto"/>
        <w:left w:val="none" w:sz="0" w:space="0" w:color="auto"/>
        <w:bottom w:val="none" w:sz="0" w:space="0" w:color="auto"/>
        <w:right w:val="none" w:sz="0" w:space="0" w:color="auto"/>
      </w:divBdr>
    </w:div>
    <w:div w:id="1830052500">
      <w:marLeft w:val="640"/>
      <w:marRight w:val="0"/>
      <w:marTop w:val="0"/>
      <w:marBottom w:val="0"/>
      <w:divBdr>
        <w:top w:val="none" w:sz="0" w:space="0" w:color="auto"/>
        <w:left w:val="none" w:sz="0" w:space="0" w:color="auto"/>
        <w:bottom w:val="none" w:sz="0" w:space="0" w:color="auto"/>
        <w:right w:val="none" w:sz="0" w:space="0" w:color="auto"/>
      </w:divBdr>
    </w:div>
    <w:div w:id="1830055949">
      <w:marLeft w:val="640"/>
      <w:marRight w:val="0"/>
      <w:marTop w:val="0"/>
      <w:marBottom w:val="0"/>
      <w:divBdr>
        <w:top w:val="none" w:sz="0" w:space="0" w:color="auto"/>
        <w:left w:val="none" w:sz="0" w:space="0" w:color="auto"/>
        <w:bottom w:val="none" w:sz="0" w:space="0" w:color="auto"/>
        <w:right w:val="none" w:sz="0" w:space="0" w:color="auto"/>
      </w:divBdr>
    </w:div>
    <w:div w:id="1830056984">
      <w:marLeft w:val="640"/>
      <w:marRight w:val="0"/>
      <w:marTop w:val="0"/>
      <w:marBottom w:val="0"/>
      <w:divBdr>
        <w:top w:val="none" w:sz="0" w:space="0" w:color="auto"/>
        <w:left w:val="none" w:sz="0" w:space="0" w:color="auto"/>
        <w:bottom w:val="none" w:sz="0" w:space="0" w:color="auto"/>
        <w:right w:val="none" w:sz="0" w:space="0" w:color="auto"/>
      </w:divBdr>
    </w:div>
    <w:div w:id="1830167061">
      <w:marLeft w:val="640"/>
      <w:marRight w:val="0"/>
      <w:marTop w:val="0"/>
      <w:marBottom w:val="0"/>
      <w:divBdr>
        <w:top w:val="none" w:sz="0" w:space="0" w:color="auto"/>
        <w:left w:val="none" w:sz="0" w:space="0" w:color="auto"/>
        <w:bottom w:val="none" w:sz="0" w:space="0" w:color="auto"/>
        <w:right w:val="none" w:sz="0" w:space="0" w:color="auto"/>
      </w:divBdr>
    </w:div>
    <w:div w:id="1830168345">
      <w:marLeft w:val="640"/>
      <w:marRight w:val="0"/>
      <w:marTop w:val="0"/>
      <w:marBottom w:val="0"/>
      <w:divBdr>
        <w:top w:val="none" w:sz="0" w:space="0" w:color="auto"/>
        <w:left w:val="none" w:sz="0" w:space="0" w:color="auto"/>
        <w:bottom w:val="none" w:sz="0" w:space="0" w:color="auto"/>
        <w:right w:val="none" w:sz="0" w:space="0" w:color="auto"/>
      </w:divBdr>
    </w:div>
    <w:div w:id="1830170357">
      <w:marLeft w:val="640"/>
      <w:marRight w:val="0"/>
      <w:marTop w:val="0"/>
      <w:marBottom w:val="0"/>
      <w:divBdr>
        <w:top w:val="none" w:sz="0" w:space="0" w:color="auto"/>
        <w:left w:val="none" w:sz="0" w:space="0" w:color="auto"/>
        <w:bottom w:val="none" w:sz="0" w:space="0" w:color="auto"/>
        <w:right w:val="none" w:sz="0" w:space="0" w:color="auto"/>
      </w:divBdr>
    </w:div>
    <w:div w:id="1830173320">
      <w:marLeft w:val="640"/>
      <w:marRight w:val="0"/>
      <w:marTop w:val="0"/>
      <w:marBottom w:val="0"/>
      <w:divBdr>
        <w:top w:val="none" w:sz="0" w:space="0" w:color="auto"/>
        <w:left w:val="none" w:sz="0" w:space="0" w:color="auto"/>
        <w:bottom w:val="none" w:sz="0" w:space="0" w:color="auto"/>
        <w:right w:val="none" w:sz="0" w:space="0" w:color="auto"/>
      </w:divBdr>
    </w:div>
    <w:div w:id="1830244673">
      <w:marLeft w:val="640"/>
      <w:marRight w:val="0"/>
      <w:marTop w:val="0"/>
      <w:marBottom w:val="0"/>
      <w:divBdr>
        <w:top w:val="none" w:sz="0" w:space="0" w:color="auto"/>
        <w:left w:val="none" w:sz="0" w:space="0" w:color="auto"/>
        <w:bottom w:val="none" w:sz="0" w:space="0" w:color="auto"/>
        <w:right w:val="none" w:sz="0" w:space="0" w:color="auto"/>
      </w:divBdr>
    </w:div>
    <w:div w:id="1830247287">
      <w:marLeft w:val="640"/>
      <w:marRight w:val="0"/>
      <w:marTop w:val="0"/>
      <w:marBottom w:val="0"/>
      <w:divBdr>
        <w:top w:val="none" w:sz="0" w:space="0" w:color="auto"/>
        <w:left w:val="none" w:sz="0" w:space="0" w:color="auto"/>
        <w:bottom w:val="none" w:sz="0" w:space="0" w:color="auto"/>
        <w:right w:val="none" w:sz="0" w:space="0" w:color="auto"/>
      </w:divBdr>
    </w:div>
    <w:div w:id="1830368282">
      <w:marLeft w:val="640"/>
      <w:marRight w:val="0"/>
      <w:marTop w:val="0"/>
      <w:marBottom w:val="0"/>
      <w:divBdr>
        <w:top w:val="none" w:sz="0" w:space="0" w:color="auto"/>
        <w:left w:val="none" w:sz="0" w:space="0" w:color="auto"/>
        <w:bottom w:val="none" w:sz="0" w:space="0" w:color="auto"/>
        <w:right w:val="none" w:sz="0" w:space="0" w:color="auto"/>
      </w:divBdr>
    </w:div>
    <w:div w:id="1830437215">
      <w:marLeft w:val="640"/>
      <w:marRight w:val="0"/>
      <w:marTop w:val="0"/>
      <w:marBottom w:val="0"/>
      <w:divBdr>
        <w:top w:val="none" w:sz="0" w:space="0" w:color="auto"/>
        <w:left w:val="none" w:sz="0" w:space="0" w:color="auto"/>
        <w:bottom w:val="none" w:sz="0" w:space="0" w:color="auto"/>
        <w:right w:val="none" w:sz="0" w:space="0" w:color="auto"/>
      </w:divBdr>
    </w:div>
    <w:div w:id="1830440223">
      <w:marLeft w:val="640"/>
      <w:marRight w:val="0"/>
      <w:marTop w:val="0"/>
      <w:marBottom w:val="0"/>
      <w:divBdr>
        <w:top w:val="none" w:sz="0" w:space="0" w:color="auto"/>
        <w:left w:val="none" w:sz="0" w:space="0" w:color="auto"/>
        <w:bottom w:val="none" w:sz="0" w:space="0" w:color="auto"/>
        <w:right w:val="none" w:sz="0" w:space="0" w:color="auto"/>
      </w:divBdr>
    </w:div>
    <w:div w:id="1830557383">
      <w:marLeft w:val="640"/>
      <w:marRight w:val="0"/>
      <w:marTop w:val="0"/>
      <w:marBottom w:val="0"/>
      <w:divBdr>
        <w:top w:val="none" w:sz="0" w:space="0" w:color="auto"/>
        <w:left w:val="none" w:sz="0" w:space="0" w:color="auto"/>
        <w:bottom w:val="none" w:sz="0" w:space="0" w:color="auto"/>
        <w:right w:val="none" w:sz="0" w:space="0" w:color="auto"/>
      </w:divBdr>
    </w:div>
    <w:div w:id="1830562083">
      <w:marLeft w:val="640"/>
      <w:marRight w:val="0"/>
      <w:marTop w:val="0"/>
      <w:marBottom w:val="0"/>
      <w:divBdr>
        <w:top w:val="none" w:sz="0" w:space="0" w:color="auto"/>
        <w:left w:val="none" w:sz="0" w:space="0" w:color="auto"/>
        <w:bottom w:val="none" w:sz="0" w:space="0" w:color="auto"/>
        <w:right w:val="none" w:sz="0" w:space="0" w:color="auto"/>
      </w:divBdr>
    </w:div>
    <w:div w:id="1830635381">
      <w:marLeft w:val="640"/>
      <w:marRight w:val="0"/>
      <w:marTop w:val="0"/>
      <w:marBottom w:val="0"/>
      <w:divBdr>
        <w:top w:val="none" w:sz="0" w:space="0" w:color="auto"/>
        <w:left w:val="none" w:sz="0" w:space="0" w:color="auto"/>
        <w:bottom w:val="none" w:sz="0" w:space="0" w:color="auto"/>
        <w:right w:val="none" w:sz="0" w:space="0" w:color="auto"/>
      </w:divBdr>
    </w:div>
    <w:div w:id="1830946333">
      <w:marLeft w:val="640"/>
      <w:marRight w:val="0"/>
      <w:marTop w:val="0"/>
      <w:marBottom w:val="0"/>
      <w:divBdr>
        <w:top w:val="none" w:sz="0" w:space="0" w:color="auto"/>
        <w:left w:val="none" w:sz="0" w:space="0" w:color="auto"/>
        <w:bottom w:val="none" w:sz="0" w:space="0" w:color="auto"/>
        <w:right w:val="none" w:sz="0" w:space="0" w:color="auto"/>
      </w:divBdr>
    </w:div>
    <w:div w:id="1831023701">
      <w:marLeft w:val="640"/>
      <w:marRight w:val="0"/>
      <w:marTop w:val="0"/>
      <w:marBottom w:val="0"/>
      <w:divBdr>
        <w:top w:val="none" w:sz="0" w:space="0" w:color="auto"/>
        <w:left w:val="none" w:sz="0" w:space="0" w:color="auto"/>
        <w:bottom w:val="none" w:sz="0" w:space="0" w:color="auto"/>
        <w:right w:val="none" w:sz="0" w:space="0" w:color="auto"/>
      </w:divBdr>
    </w:div>
    <w:div w:id="1831141888">
      <w:marLeft w:val="640"/>
      <w:marRight w:val="0"/>
      <w:marTop w:val="0"/>
      <w:marBottom w:val="0"/>
      <w:divBdr>
        <w:top w:val="none" w:sz="0" w:space="0" w:color="auto"/>
        <w:left w:val="none" w:sz="0" w:space="0" w:color="auto"/>
        <w:bottom w:val="none" w:sz="0" w:space="0" w:color="auto"/>
        <w:right w:val="none" w:sz="0" w:space="0" w:color="auto"/>
      </w:divBdr>
    </w:div>
    <w:div w:id="1831170697">
      <w:marLeft w:val="640"/>
      <w:marRight w:val="0"/>
      <w:marTop w:val="0"/>
      <w:marBottom w:val="0"/>
      <w:divBdr>
        <w:top w:val="none" w:sz="0" w:space="0" w:color="auto"/>
        <w:left w:val="none" w:sz="0" w:space="0" w:color="auto"/>
        <w:bottom w:val="none" w:sz="0" w:space="0" w:color="auto"/>
        <w:right w:val="none" w:sz="0" w:space="0" w:color="auto"/>
      </w:divBdr>
    </w:div>
    <w:div w:id="1831285410">
      <w:marLeft w:val="640"/>
      <w:marRight w:val="0"/>
      <w:marTop w:val="0"/>
      <w:marBottom w:val="0"/>
      <w:divBdr>
        <w:top w:val="none" w:sz="0" w:space="0" w:color="auto"/>
        <w:left w:val="none" w:sz="0" w:space="0" w:color="auto"/>
        <w:bottom w:val="none" w:sz="0" w:space="0" w:color="auto"/>
        <w:right w:val="none" w:sz="0" w:space="0" w:color="auto"/>
      </w:divBdr>
    </w:div>
    <w:div w:id="1831285478">
      <w:marLeft w:val="640"/>
      <w:marRight w:val="0"/>
      <w:marTop w:val="0"/>
      <w:marBottom w:val="0"/>
      <w:divBdr>
        <w:top w:val="none" w:sz="0" w:space="0" w:color="auto"/>
        <w:left w:val="none" w:sz="0" w:space="0" w:color="auto"/>
        <w:bottom w:val="none" w:sz="0" w:space="0" w:color="auto"/>
        <w:right w:val="none" w:sz="0" w:space="0" w:color="auto"/>
      </w:divBdr>
    </w:div>
    <w:div w:id="1831287873">
      <w:marLeft w:val="640"/>
      <w:marRight w:val="0"/>
      <w:marTop w:val="0"/>
      <w:marBottom w:val="0"/>
      <w:divBdr>
        <w:top w:val="none" w:sz="0" w:space="0" w:color="auto"/>
        <w:left w:val="none" w:sz="0" w:space="0" w:color="auto"/>
        <w:bottom w:val="none" w:sz="0" w:space="0" w:color="auto"/>
        <w:right w:val="none" w:sz="0" w:space="0" w:color="auto"/>
      </w:divBdr>
    </w:div>
    <w:div w:id="1831360217">
      <w:marLeft w:val="640"/>
      <w:marRight w:val="0"/>
      <w:marTop w:val="0"/>
      <w:marBottom w:val="0"/>
      <w:divBdr>
        <w:top w:val="none" w:sz="0" w:space="0" w:color="auto"/>
        <w:left w:val="none" w:sz="0" w:space="0" w:color="auto"/>
        <w:bottom w:val="none" w:sz="0" w:space="0" w:color="auto"/>
        <w:right w:val="none" w:sz="0" w:space="0" w:color="auto"/>
      </w:divBdr>
    </w:div>
    <w:div w:id="1831366141">
      <w:marLeft w:val="640"/>
      <w:marRight w:val="0"/>
      <w:marTop w:val="0"/>
      <w:marBottom w:val="0"/>
      <w:divBdr>
        <w:top w:val="none" w:sz="0" w:space="0" w:color="auto"/>
        <w:left w:val="none" w:sz="0" w:space="0" w:color="auto"/>
        <w:bottom w:val="none" w:sz="0" w:space="0" w:color="auto"/>
        <w:right w:val="none" w:sz="0" w:space="0" w:color="auto"/>
      </w:divBdr>
    </w:div>
    <w:div w:id="1831410645">
      <w:marLeft w:val="640"/>
      <w:marRight w:val="0"/>
      <w:marTop w:val="0"/>
      <w:marBottom w:val="0"/>
      <w:divBdr>
        <w:top w:val="none" w:sz="0" w:space="0" w:color="auto"/>
        <w:left w:val="none" w:sz="0" w:space="0" w:color="auto"/>
        <w:bottom w:val="none" w:sz="0" w:space="0" w:color="auto"/>
        <w:right w:val="none" w:sz="0" w:space="0" w:color="auto"/>
      </w:divBdr>
    </w:div>
    <w:div w:id="1831479350">
      <w:marLeft w:val="640"/>
      <w:marRight w:val="0"/>
      <w:marTop w:val="0"/>
      <w:marBottom w:val="0"/>
      <w:divBdr>
        <w:top w:val="none" w:sz="0" w:space="0" w:color="auto"/>
        <w:left w:val="none" w:sz="0" w:space="0" w:color="auto"/>
        <w:bottom w:val="none" w:sz="0" w:space="0" w:color="auto"/>
        <w:right w:val="none" w:sz="0" w:space="0" w:color="auto"/>
      </w:divBdr>
    </w:div>
    <w:div w:id="1831557987">
      <w:marLeft w:val="640"/>
      <w:marRight w:val="0"/>
      <w:marTop w:val="0"/>
      <w:marBottom w:val="0"/>
      <w:divBdr>
        <w:top w:val="none" w:sz="0" w:space="0" w:color="auto"/>
        <w:left w:val="none" w:sz="0" w:space="0" w:color="auto"/>
        <w:bottom w:val="none" w:sz="0" w:space="0" w:color="auto"/>
        <w:right w:val="none" w:sz="0" w:space="0" w:color="auto"/>
      </w:divBdr>
    </w:div>
    <w:div w:id="1831679764">
      <w:marLeft w:val="640"/>
      <w:marRight w:val="0"/>
      <w:marTop w:val="0"/>
      <w:marBottom w:val="0"/>
      <w:divBdr>
        <w:top w:val="none" w:sz="0" w:space="0" w:color="auto"/>
        <w:left w:val="none" w:sz="0" w:space="0" w:color="auto"/>
        <w:bottom w:val="none" w:sz="0" w:space="0" w:color="auto"/>
        <w:right w:val="none" w:sz="0" w:space="0" w:color="auto"/>
      </w:divBdr>
    </w:div>
    <w:div w:id="1831823494">
      <w:marLeft w:val="640"/>
      <w:marRight w:val="0"/>
      <w:marTop w:val="0"/>
      <w:marBottom w:val="0"/>
      <w:divBdr>
        <w:top w:val="none" w:sz="0" w:space="0" w:color="auto"/>
        <w:left w:val="none" w:sz="0" w:space="0" w:color="auto"/>
        <w:bottom w:val="none" w:sz="0" w:space="0" w:color="auto"/>
        <w:right w:val="none" w:sz="0" w:space="0" w:color="auto"/>
      </w:divBdr>
    </w:div>
    <w:div w:id="1831872138">
      <w:marLeft w:val="640"/>
      <w:marRight w:val="0"/>
      <w:marTop w:val="0"/>
      <w:marBottom w:val="0"/>
      <w:divBdr>
        <w:top w:val="none" w:sz="0" w:space="0" w:color="auto"/>
        <w:left w:val="none" w:sz="0" w:space="0" w:color="auto"/>
        <w:bottom w:val="none" w:sz="0" w:space="0" w:color="auto"/>
        <w:right w:val="none" w:sz="0" w:space="0" w:color="auto"/>
      </w:divBdr>
    </w:div>
    <w:div w:id="1832023734">
      <w:marLeft w:val="640"/>
      <w:marRight w:val="0"/>
      <w:marTop w:val="0"/>
      <w:marBottom w:val="0"/>
      <w:divBdr>
        <w:top w:val="none" w:sz="0" w:space="0" w:color="auto"/>
        <w:left w:val="none" w:sz="0" w:space="0" w:color="auto"/>
        <w:bottom w:val="none" w:sz="0" w:space="0" w:color="auto"/>
        <w:right w:val="none" w:sz="0" w:space="0" w:color="auto"/>
      </w:divBdr>
    </w:div>
    <w:div w:id="1832024182">
      <w:marLeft w:val="640"/>
      <w:marRight w:val="0"/>
      <w:marTop w:val="0"/>
      <w:marBottom w:val="0"/>
      <w:divBdr>
        <w:top w:val="none" w:sz="0" w:space="0" w:color="auto"/>
        <w:left w:val="none" w:sz="0" w:space="0" w:color="auto"/>
        <w:bottom w:val="none" w:sz="0" w:space="0" w:color="auto"/>
        <w:right w:val="none" w:sz="0" w:space="0" w:color="auto"/>
      </w:divBdr>
    </w:div>
    <w:div w:id="1832133918">
      <w:marLeft w:val="640"/>
      <w:marRight w:val="0"/>
      <w:marTop w:val="0"/>
      <w:marBottom w:val="0"/>
      <w:divBdr>
        <w:top w:val="none" w:sz="0" w:space="0" w:color="auto"/>
        <w:left w:val="none" w:sz="0" w:space="0" w:color="auto"/>
        <w:bottom w:val="none" w:sz="0" w:space="0" w:color="auto"/>
        <w:right w:val="none" w:sz="0" w:space="0" w:color="auto"/>
      </w:divBdr>
    </w:div>
    <w:div w:id="1832138590">
      <w:marLeft w:val="640"/>
      <w:marRight w:val="0"/>
      <w:marTop w:val="0"/>
      <w:marBottom w:val="0"/>
      <w:divBdr>
        <w:top w:val="none" w:sz="0" w:space="0" w:color="auto"/>
        <w:left w:val="none" w:sz="0" w:space="0" w:color="auto"/>
        <w:bottom w:val="none" w:sz="0" w:space="0" w:color="auto"/>
        <w:right w:val="none" w:sz="0" w:space="0" w:color="auto"/>
      </w:divBdr>
    </w:div>
    <w:div w:id="1832139384">
      <w:marLeft w:val="640"/>
      <w:marRight w:val="0"/>
      <w:marTop w:val="0"/>
      <w:marBottom w:val="0"/>
      <w:divBdr>
        <w:top w:val="none" w:sz="0" w:space="0" w:color="auto"/>
        <w:left w:val="none" w:sz="0" w:space="0" w:color="auto"/>
        <w:bottom w:val="none" w:sz="0" w:space="0" w:color="auto"/>
        <w:right w:val="none" w:sz="0" w:space="0" w:color="auto"/>
      </w:divBdr>
    </w:div>
    <w:div w:id="1832216597">
      <w:marLeft w:val="640"/>
      <w:marRight w:val="0"/>
      <w:marTop w:val="0"/>
      <w:marBottom w:val="0"/>
      <w:divBdr>
        <w:top w:val="none" w:sz="0" w:space="0" w:color="auto"/>
        <w:left w:val="none" w:sz="0" w:space="0" w:color="auto"/>
        <w:bottom w:val="none" w:sz="0" w:space="0" w:color="auto"/>
        <w:right w:val="none" w:sz="0" w:space="0" w:color="auto"/>
      </w:divBdr>
    </w:div>
    <w:div w:id="1832257054">
      <w:marLeft w:val="640"/>
      <w:marRight w:val="0"/>
      <w:marTop w:val="0"/>
      <w:marBottom w:val="0"/>
      <w:divBdr>
        <w:top w:val="none" w:sz="0" w:space="0" w:color="auto"/>
        <w:left w:val="none" w:sz="0" w:space="0" w:color="auto"/>
        <w:bottom w:val="none" w:sz="0" w:space="0" w:color="auto"/>
        <w:right w:val="none" w:sz="0" w:space="0" w:color="auto"/>
      </w:divBdr>
    </w:div>
    <w:div w:id="1832477508">
      <w:marLeft w:val="640"/>
      <w:marRight w:val="0"/>
      <w:marTop w:val="0"/>
      <w:marBottom w:val="0"/>
      <w:divBdr>
        <w:top w:val="none" w:sz="0" w:space="0" w:color="auto"/>
        <w:left w:val="none" w:sz="0" w:space="0" w:color="auto"/>
        <w:bottom w:val="none" w:sz="0" w:space="0" w:color="auto"/>
        <w:right w:val="none" w:sz="0" w:space="0" w:color="auto"/>
      </w:divBdr>
    </w:div>
    <w:div w:id="1832484270">
      <w:marLeft w:val="640"/>
      <w:marRight w:val="0"/>
      <w:marTop w:val="0"/>
      <w:marBottom w:val="0"/>
      <w:divBdr>
        <w:top w:val="none" w:sz="0" w:space="0" w:color="auto"/>
        <w:left w:val="none" w:sz="0" w:space="0" w:color="auto"/>
        <w:bottom w:val="none" w:sz="0" w:space="0" w:color="auto"/>
        <w:right w:val="none" w:sz="0" w:space="0" w:color="auto"/>
      </w:divBdr>
    </w:div>
    <w:div w:id="1832599343">
      <w:marLeft w:val="640"/>
      <w:marRight w:val="0"/>
      <w:marTop w:val="0"/>
      <w:marBottom w:val="0"/>
      <w:divBdr>
        <w:top w:val="none" w:sz="0" w:space="0" w:color="auto"/>
        <w:left w:val="none" w:sz="0" w:space="0" w:color="auto"/>
        <w:bottom w:val="none" w:sz="0" w:space="0" w:color="auto"/>
        <w:right w:val="none" w:sz="0" w:space="0" w:color="auto"/>
      </w:divBdr>
    </w:div>
    <w:div w:id="1832675230">
      <w:marLeft w:val="640"/>
      <w:marRight w:val="0"/>
      <w:marTop w:val="0"/>
      <w:marBottom w:val="0"/>
      <w:divBdr>
        <w:top w:val="none" w:sz="0" w:space="0" w:color="auto"/>
        <w:left w:val="none" w:sz="0" w:space="0" w:color="auto"/>
        <w:bottom w:val="none" w:sz="0" w:space="0" w:color="auto"/>
        <w:right w:val="none" w:sz="0" w:space="0" w:color="auto"/>
      </w:divBdr>
    </w:div>
    <w:div w:id="1832678469">
      <w:marLeft w:val="640"/>
      <w:marRight w:val="0"/>
      <w:marTop w:val="0"/>
      <w:marBottom w:val="0"/>
      <w:divBdr>
        <w:top w:val="none" w:sz="0" w:space="0" w:color="auto"/>
        <w:left w:val="none" w:sz="0" w:space="0" w:color="auto"/>
        <w:bottom w:val="none" w:sz="0" w:space="0" w:color="auto"/>
        <w:right w:val="none" w:sz="0" w:space="0" w:color="auto"/>
      </w:divBdr>
    </w:div>
    <w:div w:id="1832716743">
      <w:marLeft w:val="640"/>
      <w:marRight w:val="0"/>
      <w:marTop w:val="0"/>
      <w:marBottom w:val="0"/>
      <w:divBdr>
        <w:top w:val="none" w:sz="0" w:space="0" w:color="auto"/>
        <w:left w:val="none" w:sz="0" w:space="0" w:color="auto"/>
        <w:bottom w:val="none" w:sz="0" w:space="0" w:color="auto"/>
        <w:right w:val="none" w:sz="0" w:space="0" w:color="auto"/>
      </w:divBdr>
    </w:div>
    <w:div w:id="1832717194">
      <w:marLeft w:val="640"/>
      <w:marRight w:val="0"/>
      <w:marTop w:val="0"/>
      <w:marBottom w:val="0"/>
      <w:divBdr>
        <w:top w:val="none" w:sz="0" w:space="0" w:color="auto"/>
        <w:left w:val="none" w:sz="0" w:space="0" w:color="auto"/>
        <w:bottom w:val="none" w:sz="0" w:space="0" w:color="auto"/>
        <w:right w:val="none" w:sz="0" w:space="0" w:color="auto"/>
      </w:divBdr>
    </w:div>
    <w:div w:id="1832788130">
      <w:marLeft w:val="640"/>
      <w:marRight w:val="0"/>
      <w:marTop w:val="0"/>
      <w:marBottom w:val="0"/>
      <w:divBdr>
        <w:top w:val="none" w:sz="0" w:space="0" w:color="auto"/>
        <w:left w:val="none" w:sz="0" w:space="0" w:color="auto"/>
        <w:bottom w:val="none" w:sz="0" w:space="0" w:color="auto"/>
        <w:right w:val="none" w:sz="0" w:space="0" w:color="auto"/>
      </w:divBdr>
    </w:div>
    <w:div w:id="1832793192">
      <w:marLeft w:val="640"/>
      <w:marRight w:val="0"/>
      <w:marTop w:val="0"/>
      <w:marBottom w:val="0"/>
      <w:divBdr>
        <w:top w:val="none" w:sz="0" w:space="0" w:color="auto"/>
        <w:left w:val="none" w:sz="0" w:space="0" w:color="auto"/>
        <w:bottom w:val="none" w:sz="0" w:space="0" w:color="auto"/>
        <w:right w:val="none" w:sz="0" w:space="0" w:color="auto"/>
      </w:divBdr>
    </w:div>
    <w:div w:id="1832914294">
      <w:marLeft w:val="640"/>
      <w:marRight w:val="0"/>
      <w:marTop w:val="0"/>
      <w:marBottom w:val="0"/>
      <w:divBdr>
        <w:top w:val="none" w:sz="0" w:space="0" w:color="auto"/>
        <w:left w:val="none" w:sz="0" w:space="0" w:color="auto"/>
        <w:bottom w:val="none" w:sz="0" w:space="0" w:color="auto"/>
        <w:right w:val="none" w:sz="0" w:space="0" w:color="auto"/>
      </w:divBdr>
    </w:div>
    <w:div w:id="1832915370">
      <w:marLeft w:val="640"/>
      <w:marRight w:val="0"/>
      <w:marTop w:val="0"/>
      <w:marBottom w:val="0"/>
      <w:divBdr>
        <w:top w:val="none" w:sz="0" w:space="0" w:color="auto"/>
        <w:left w:val="none" w:sz="0" w:space="0" w:color="auto"/>
        <w:bottom w:val="none" w:sz="0" w:space="0" w:color="auto"/>
        <w:right w:val="none" w:sz="0" w:space="0" w:color="auto"/>
      </w:divBdr>
    </w:div>
    <w:div w:id="1832988032">
      <w:marLeft w:val="640"/>
      <w:marRight w:val="0"/>
      <w:marTop w:val="0"/>
      <w:marBottom w:val="0"/>
      <w:divBdr>
        <w:top w:val="none" w:sz="0" w:space="0" w:color="auto"/>
        <w:left w:val="none" w:sz="0" w:space="0" w:color="auto"/>
        <w:bottom w:val="none" w:sz="0" w:space="0" w:color="auto"/>
        <w:right w:val="none" w:sz="0" w:space="0" w:color="auto"/>
      </w:divBdr>
    </w:div>
    <w:div w:id="1833056479">
      <w:marLeft w:val="640"/>
      <w:marRight w:val="0"/>
      <w:marTop w:val="0"/>
      <w:marBottom w:val="0"/>
      <w:divBdr>
        <w:top w:val="none" w:sz="0" w:space="0" w:color="auto"/>
        <w:left w:val="none" w:sz="0" w:space="0" w:color="auto"/>
        <w:bottom w:val="none" w:sz="0" w:space="0" w:color="auto"/>
        <w:right w:val="none" w:sz="0" w:space="0" w:color="auto"/>
      </w:divBdr>
    </w:div>
    <w:div w:id="1833057519">
      <w:marLeft w:val="640"/>
      <w:marRight w:val="0"/>
      <w:marTop w:val="0"/>
      <w:marBottom w:val="0"/>
      <w:divBdr>
        <w:top w:val="none" w:sz="0" w:space="0" w:color="auto"/>
        <w:left w:val="none" w:sz="0" w:space="0" w:color="auto"/>
        <w:bottom w:val="none" w:sz="0" w:space="0" w:color="auto"/>
        <w:right w:val="none" w:sz="0" w:space="0" w:color="auto"/>
      </w:divBdr>
    </w:div>
    <w:div w:id="1833058095">
      <w:marLeft w:val="640"/>
      <w:marRight w:val="0"/>
      <w:marTop w:val="0"/>
      <w:marBottom w:val="0"/>
      <w:divBdr>
        <w:top w:val="none" w:sz="0" w:space="0" w:color="auto"/>
        <w:left w:val="none" w:sz="0" w:space="0" w:color="auto"/>
        <w:bottom w:val="none" w:sz="0" w:space="0" w:color="auto"/>
        <w:right w:val="none" w:sz="0" w:space="0" w:color="auto"/>
      </w:divBdr>
    </w:div>
    <w:div w:id="1833058197">
      <w:marLeft w:val="640"/>
      <w:marRight w:val="0"/>
      <w:marTop w:val="0"/>
      <w:marBottom w:val="0"/>
      <w:divBdr>
        <w:top w:val="none" w:sz="0" w:space="0" w:color="auto"/>
        <w:left w:val="none" w:sz="0" w:space="0" w:color="auto"/>
        <w:bottom w:val="none" w:sz="0" w:space="0" w:color="auto"/>
        <w:right w:val="none" w:sz="0" w:space="0" w:color="auto"/>
      </w:divBdr>
    </w:div>
    <w:div w:id="1833058888">
      <w:marLeft w:val="640"/>
      <w:marRight w:val="0"/>
      <w:marTop w:val="0"/>
      <w:marBottom w:val="0"/>
      <w:divBdr>
        <w:top w:val="none" w:sz="0" w:space="0" w:color="auto"/>
        <w:left w:val="none" w:sz="0" w:space="0" w:color="auto"/>
        <w:bottom w:val="none" w:sz="0" w:space="0" w:color="auto"/>
        <w:right w:val="none" w:sz="0" w:space="0" w:color="auto"/>
      </w:divBdr>
    </w:div>
    <w:div w:id="1833060933">
      <w:marLeft w:val="640"/>
      <w:marRight w:val="0"/>
      <w:marTop w:val="0"/>
      <w:marBottom w:val="0"/>
      <w:divBdr>
        <w:top w:val="none" w:sz="0" w:space="0" w:color="auto"/>
        <w:left w:val="none" w:sz="0" w:space="0" w:color="auto"/>
        <w:bottom w:val="none" w:sz="0" w:space="0" w:color="auto"/>
        <w:right w:val="none" w:sz="0" w:space="0" w:color="auto"/>
      </w:divBdr>
    </w:div>
    <w:div w:id="1833063494">
      <w:marLeft w:val="640"/>
      <w:marRight w:val="0"/>
      <w:marTop w:val="0"/>
      <w:marBottom w:val="0"/>
      <w:divBdr>
        <w:top w:val="none" w:sz="0" w:space="0" w:color="auto"/>
        <w:left w:val="none" w:sz="0" w:space="0" w:color="auto"/>
        <w:bottom w:val="none" w:sz="0" w:space="0" w:color="auto"/>
        <w:right w:val="none" w:sz="0" w:space="0" w:color="auto"/>
      </w:divBdr>
    </w:div>
    <w:div w:id="1833107949">
      <w:marLeft w:val="640"/>
      <w:marRight w:val="0"/>
      <w:marTop w:val="0"/>
      <w:marBottom w:val="0"/>
      <w:divBdr>
        <w:top w:val="none" w:sz="0" w:space="0" w:color="auto"/>
        <w:left w:val="none" w:sz="0" w:space="0" w:color="auto"/>
        <w:bottom w:val="none" w:sz="0" w:space="0" w:color="auto"/>
        <w:right w:val="none" w:sz="0" w:space="0" w:color="auto"/>
      </w:divBdr>
    </w:div>
    <w:div w:id="1833179055">
      <w:marLeft w:val="640"/>
      <w:marRight w:val="0"/>
      <w:marTop w:val="0"/>
      <w:marBottom w:val="0"/>
      <w:divBdr>
        <w:top w:val="none" w:sz="0" w:space="0" w:color="auto"/>
        <w:left w:val="none" w:sz="0" w:space="0" w:color="auto"/>
        <w:bottom w:val="none" w:sz="0" w:space="0" w:color="auto"/>
        <w:right w:val="none" w:sz="0" w:space="0" w:color="auto"/>
      </w:divBdr>
    </w:div>
    <w:div w:id="1833252051">
      <w:marLeft w:val="640"/>
      <w:marRight w:val="0"/>
      <w:marTop w:val="0"/>
      <w:marBottom w:val="0"/>
      <w:divBdr>
        <w:top w:val="none" w:sz="0" w:space="0" w:color="auto"/>
        <w:left w:val="none" w:sz="0" w:space="0" w:color="auto"/>
        <w:bottom w:val="none" w:sz="0" w:space="0" w:color="auto"/>
        <w:right w:val="none" w:sz="0" w:space="0" w:color="auto"/>
      </w:divBdr>
    </w:div>
    <w:div w:id="1833331084">
      <w:marLeft w:val="640"/>
      <w:marRight w:val="0"/>
      <w:marTop w:val="0"/>
      <w:marBottom w:val="0"/>
      <w:divBdr>
        <w:top w:val="none" w:sz="0" w:space="0" w:color="auto"/>
        <w:left w:val="none" w:sz="0" w:space="0" w:color="auto"/>
        <w:bottom w:val="none" w:sz="0" w:space="0" w:color="auto"/>
        <w:right w:val="none" w:sz="0" w:space="0" w:color="auto"/>
      </w:divBdr>
    </w:div>
    <w:div w:id="1833375955">
      <w:marLeft w:val="640"/>
      <w:marRight w:val="0"/>
      <w:marTop w:val="0"/>
      <w:marBottom w:val="0"/>
      <w:divBdr>
        <w:top w:val="none" w:sz="0" w:space="0" w:color="auto"/>
        <w:left w:val="none" w:sz="0" w:space="0" w:color="auto"/>
        <w:bottom w:val="none" w:sz="0" w:space="0" w:color="auto"/>
        <w:right w:val="none" w:sz="0" w:space="0" w:color="auto"/>
      </w:divBdr>
    </w:div>
    <w:div w:id="1833401745">
      <w:marLeft w:val="640"/>
      <w:marRight w:val="0"/>
      <w:marTop w:val="0"/>
      <w:marBottom w:val="0"/>
      <w:divBdr>
        <w:top w:val="none" w:sz="0" w:space="0" w:color="auto"/>
        <w:left w:val="none" w:sz="0" w:space="0" w:color="auto"/>
        <w:bottom w:val="none" w:sz="0" w:space="0" w:color="auto"/>
        <w:right w:val="none" w:sz="0" w:space="0" w:color="auto"/>
      </w:divBdr>
    </w:div>
    <w:div w:id="1833445976">
      <w:marLeft w:val="640"/>
      <w:marRight w:val="0"/>
      <w:marTop w:val="0"/>
      <w:marBottom w:val="0"/>
      <w:divBdr>
        <w:top w:val="none" w:sz="0" w:space="0" w:color="auto"/>
        <w:left w:val="none" w:sz="0" w:space="0" w:color="auto"/>
        <w:bottom w:val="none" w:sz="0" w:space="0" w:color="auto"/>
        <w:right w:val="none" w:sz="0" w:space="0" w:color="auto"/>
      </w:divBdr>
    </w:div>
    <w:div w:id="1833522530">
      <w:marLeft w:val="640"/>
      <w:marRight w:val="0"/>
      <w:marTop w:val="0"/>
      <w:marBottom w:val="0"/>
      <w:divBdr>
        <w:top w:val="none" w:sz="0" w:space="0" w:color="auto"/>
        <w:left w:val="none" w:sz="0" w:space="0" w:color="auto"/>
        <w:bottom w:val="none" w:sz="0" w:space="0" w:color="auto"/>
        <w:right w:val="none" w:sz="0" w:space="0" w:color="auto"/>
      </w:divBdr>
    </w:div>
    <w:div w:id="1833570315">
      <w:marLeft w:val="640"/>
      <w:marRight w:val="0"/>
      <w:marTop w:val="0"/>
      <w:marBottom w:val="0"/>
      <w:divBdr>
        <w:top w:val="none" w:sz="0" w:space="0" w:color="auto"/>
        <w:left w:val="none" w:sz="0" w:space="0" w:color="auto"/>
        <w:bottom w:val="none" w:sz="0" w:space="0" w:color="auto"/>
        <w:right w:val="none" w:sz="0" w:space="0" w:color="auto"/>
      </w:divBdr>
    </w:div>
    <w:div w:id="1833597983">
      <w:marLeft w:val="640"/>
      <w:marRight w:val="0"/>
      <w:marTop w:val="0"/>
      <w:marBottom w:val="0"/>
      <w:divBdr>
        <w:top w:val="none" w:sz="0" w:space="0" w:color="auto"/>
        <w:left w:val="none" w:sz="0" w:space="0" w:color="auto"/>
        <w:bottom w:val="none" w:sz="0" w:space="0" w:color="auto"/>
        <w:right w:val="none" w:sz="0" w:space="0" w:color="auto"/>
      </w:divBdr>
    </w:div>
    <w:div w:id="1833716521">
      <w:marLeft w:val="640"/>
      <w:marRight w:val="0"/>
      <w:marTop w:val="0"/>
      <w:marBottom w:val="0"/>
      <w:divBdr>
        <w:top w:val="none" w:sz="0" w:space="0" w:color="auto"/>
        <w:left w:val="none" w:sz="0" w:space="0" w:color="auto"/>
        <w:bottom w:val="none" w:sz="0" w:space="0" w:color="auto"/>
        <w:right w:val="none" w:sz="0" w:space="0" w:color="auto"/>
      </w:divBdr>
    </w:div>
    <w:div w:id="1833762842">
      <w:marLeft w:val="640"/>
      <w:marRight w:val="0"/>
      <w:marTop w:val="0"/>
      <w:marBottom w:val="0"/>
      <w:divBdr>
        <w:top w:val="none" w:sz="0" w:space="0" w:color="auto"/>
        <w:left w:val="none" w:sz="0" w:space="0" w:color="auto"/>
        <w:bottom w:val="none" w:sz="0" w:space="0" w:color="auto"/>
        <w:right w:val="none" w:sz="0" w:space="0" w:color="auto"/>
      </w:divBdr>
    </w:div>
    <w:div w:id="1833984179">
      <w:marLeft w:val="640"/>
      <w:marRight w:val="0"/>
      <w:marTop w:val="0"/>
      <w:marBottom w:val="0"/>
      <w:divBdr>
        <w:top w:val="none" w:sz="0" w:space="0" w:color="auto"/>
        <w:left w:val="none" w:sz="0" w:space="0" w:color="auto"/>
        <w:bottom w:val="none" w:sz="0" w:space="0" w:color="auto"/>
        <w:right w:val="none" w:sz="0" w:space="0" w:color="auto"/>
      </w:divBdr>
    </w:div>
    <w:div w:id="1834372187">
      <w:marLeft w:val="640"/>
      <w:marRight w:val="0"/>
      <w:marTop w:val="0"/>
      <w:marBottom w:val="0"/>
      <w:divBdr>
        <w:top w:val="none" w:sz="0" w:space="0" w:color="auto"/>
        <w:left w:val="none" w:sz="0" w:space="0" w:color="auto"/>
        <w:bottom w:val="none" w:sz="0" w:space="0" w:color="auto"/>
        <w:right w:val="none" w:sz="0" w:space="0" w:color="auto"/>
      </w:divBdr>
    </w:div>
    <w:div w:id="1834419111">
      <w:marLeft w:val="640"/>
      <w:marRight w:val="0"/>
      <w:marTop w:val="0"/>
      <w:marBottom w:val="0"/>
      <w:divBdr>
        <w:top w:val="none" w:sz="0" w:space="0" w:color="auto"/>
        <w:left w:val="none" w:sz="0" w:space="0" w:color="auto"/>
        <w:bottom w:val="none" w:sz="0" w:space="0" w:color="auto"/>
        <w:right w:val="none" w:sz="0" w:space="0" w:color="auto"/>
      </w:divBdr>
    </w:div>
    <w:div w:id="1834639672">
      <w:marLeft w:val="640"/>
      <w:marRight w:val="0"/>
      <w:marTop w:val="0"/>
      <w:marBottom w:val="0"/>
      <w:divBdr>
        <w:top w:val="none" w:sz="0" w:space="0" w:color="auto"/>
        <w:left w:val="none" w:sz="0" w:space="0" w:color="auto"/>
        <w:bottom w:val="none" w:sz="0" w:space="0" w:color="auto"/>
        <w:right w:val="none" w:sz="0" w:space="0" w:color="auto"/>
      </w:divBdr>
    </w:div>
    <w:div w:id="1834641472">
      <w:marLeft w:val="640"/>
      <w:marRight w:val="0"/>
      <w:marTop w:val="0"/>
      <w:marBottom w:val="0"/>
      <w:divBdr>
        <w:top w:val="none" w:sz="0" w:space="0" w:color="auto"/>
        <w:left w:val="none" w:sz="0" w:space="0" w:color="auto"/>
        <w:bottom w:val="none" w:sz="0" w:space="0" w:color="auto"/>
        <w:right w:val="none" w:sz="0" w:space="0" w:color="auto"/>
      </w:divBdr>
    </w:div>
    <w:div w:id="1834711896">
      <w:marLeft w:val="640"/>
      <w:marRight w:val="0"/>
      <w:marTop w:val="0"/>
      <w:marBottom w:val="0"/>
      <w:divBdr>
        <w:top w:val="none" w:sz="0" w:space="0" w:color="auto"/>
        <w:left w:val="none" w:sz="0" w:space="0" w:color="auto"/>
        <w:bottom w:val="none" w:sz="0" w:space="0" w:color="auto"/>
        <w:right w:val="none" w:sz="0" w:space="0" w:color="auto"/>
      </w:divBdr>
    </w:div>
    <w:div w:id="1834878737">
      <w:marLeft w:val="640"/>
      <w:marRight w:val="0"/>
      <w:marTop w:val="0"/>
      <w:marBottom w:val="0"/>
      <w:divBdr>
        <w:top w:val="none" w:sz="0" w:space="0" w:color="auto"/>
        <w:left w:val="none" w:sz="0" w:space="0" w:color="auto"/>
        <w:bottom w:val="none" w:sz="0" w:space="0" w:color="auto"/>
        <w:right w:val="none" w:sz="0" w:space="0" w:color="auto"/>
      </w:divBdr>
    </w:div>
    <w:div w:id="1834905056">
      <w:marLeft w:val="640"/>
      <w:marRight w:val="0"/>
      <w:marTop w:val="0"/>
      <w:marBottom w:val="0"/>
      <w:divBdr>
        <w:top w:val="none" w:sz="0" w:space="0" w:color="auto"/>
        <w:left w:val="none" w:sz="0" w:space="0" w:color="auto"/>
        <w:bottom w:val="none" w:sz="0" w:space="0" w:color="auto"/>
        <w:right w:val="none" w:sz="0" w:space="0" w:color="auto"/>
      </w:divBdr>
    </w:div>
    <w:div w:id="1834906722">
      <w:marLeft w:val="640"/>
      <w:marRight w:val="0"/>
      <w:marTop w:val="0"/>
      <w:marBottom w:val="0"/>
      <w:divBdr>
        <w:top w:val="none" w:sz="0" w:space="0" w:color="auto"/>
        <w:left w:val="none" w:sz="0" w:space="0" w:color="auto"/>
        <w:bottom w:val="none" w:sz="0" w:space="0" w:color="auto"/>
        <w:right w:val="none" w:sz="0" w:space="0" w:color="auto"/>
      </w:divBdr>
    </w:div>
    <w:div w:id="1834907255">
      <w:marLeft w:val="640"/>
      <w:marRight w:val="0"/>
      <w:marTop w:val="0"/>
      <w:marBottom w:val="0"/>
      <w:divBdr>
        <w:top w:val="none" w:sz="0" w:space="0" w:color="auto"/>
        <w:left w:val="none" w:sz="0" w:space="0" w:color="auto"/>
        <w:bottom w:val="none" w:sz="0" w:space="0" w:color="auto"/>
        <w:right w:val="none" w:sz="0" w:space="0" w:color="auto"/>
      </w:divBdr>
    </w:div>
    <w:div w:id="1834952243">
      <w:marLeft w:val="640"/>
      <w:marRight w:val="0"/>
      <w:marTop w:val="0"/>
      <w:marBottom w:val="0"/>
      <w:divBdr>
        <w:top w:val="none" w:sz="0" w:space="0" w:color="auto"/>
        <w:left w:val="none" w:sz="0" w:space="0" w:color="auto"/>
        <w:bottom w:val="none" w:sz="0" w:space="0" w:color="auto"/>
        <w:right w:val="none" w:sz="0" w:space="0" w:color="auto"/>
      </w:divBdr>
    </w:div>
    <w:div w:id="1835022520">
      <w:marLeft w:val="640"/>
      <w:marRight w:val="0"/>
      <w:marTop w:val="0"/>
      <w:marBottom w:val="0"/>
      <w:divBdr>
        <w:top w:val="none" w:sz="0" w:space="0" w:color="auto"/>
        <w:left w:val="none" w:sz="0" w:space="0" w:color="auto"/>
        <w:bottom w:val="none" w:sz="0" w:space="0" w:color="auto"/>
        <w:right w:val="none" w:sz="0" w:space="0" w:color="auto"/>
      </w:divBdr>
    </w:div>
    <w:div w:id="1835104237">
      <w:marLeft w:val="640"/>
      <w:marRight w:val="0"/>
      <w:marTop w:val="0"/>
      <w:marBottom w:val="0"/>
      <w:divBdr>
        <w:top w:val="none" w:sz="0" w:space="0" w:color="auto"/>
        <w:left w:val="none" w:sz="0" w:space="0" w:color="auto"/>
        <w:bottom w:val="none" w:sz="0" w:space="0" w:color="auto"/>
        <w:right w:val="none" w:sz="0" w:space="0" w:color="auto"/>
      </w:divBdr>
    </w:div>
    <w:div w:id="1835142181">
      <w:marLeft w:val="640"/>
      <w:marRight w:val="0"/>
      <w:marTop w:val="0"/>
      <w:marBottom w:val="0"/>
      <w:divBdr>
        <w:top w:val="none" w:sz="0" w:space="0" w:color="auto"/>
        <w:left w:val="none" w:sz="0" w:space="0" w:color="auto"/>
        <w:bottom w:val="none" w:sz="0" w:space="0" w:color="auto"/>
        <w:right w:val="none" w:sz="0" w:space="0" w:color="auto"/>
      </w:divBdr>
    </w:div>
    <w:div w:id="1835145747">
      <w:marLeft w:val="640"/>
      <w:marRight w:val="0"/>
      <w:marTop w:val="0"/>
      <w:marBottom w:val="0"/>
      <w:divBdr>
        <w:top w:val="none" w:sz="0" w:space="0" w:color="auto"/>
        <w:left w:val="none" w:sz="0" w:space="0" w:color="auto"/>
        <w:bottom w:val="none" w:sz="0" w:space="0" w:color="auto"/>
        <w:right w:val="none" w:sz="0" w:space="0" w:color="auto"/>
      </w:divBdr>
    </w:div>
    <w:div w:id="1835147540">
      <w:marLeft w:val="640"/>
      <w:marRight w:val="0"/>
      <w:marTop w:val="0"/>
      <w:marBottom w:val="0"/>
      <w:divBdr>
        <w:top w:val="none" w:sz="0" w:space="0" w:color="auto"/>
        <w:left w:val="none" w:sz="0" w:space="0" w:color="auto"/>
        <w:bottom w:val="none" w:sz="0" w:space="0" w:color="auto"/>
        <w:right w:val="none" w:sz="0" w:space="0" w:color="auto"/>
      </w:divBdr>
    </w:div>
    <w:div w:id="1835223882">
      <w:marLeft w:val="640"/>
      <w:marRight w:val="0"/>
      <w:marTop w:val="0"/>
      <w:marBottom w:val="0"/>
      <w:divBdr>
        <w:top w:val="none" w:sz="0" w:space="0" w:color="auto"/>
        <w:left w:val="none" w:sz="0" w:space="0" w:color="auto"/>
        <w:bottom w:val="none" w:sz="0" w:space="0" w:color="auto"/>
        <w:right w:val="none" w:sz="0" w:space="0" w:color="auto"/>
      </w:divBdr>
    </w:div>
    <w:div w:id="1835223960">
      <w:marLeft w:val="640"/>
      <w:marRight w:val="0"/>
      <w:marTop w:val="0"/>
      <w:marBottom w:val="0"/>
      <w:divBdr>
        <w:top w:val="none" w:sz="0" w:space="0" w:color="auto"/>
        <w:left w:val="none" w:sz="0" w:space="0" w:color="auto"/>
        <w:bottom w:val="none" w:sz="0" w:space="0" w:color="auto"/>
        <w:right w:val="none" w:sz="0" w:space="0" w:color="auto"/>
      </w:divBdr>
    </w:div>
    <w:div w:id="1835297219">
      <w:marLeft w:val="640"/>
      <w:marRight w:val="0"/>
      <w:marTop w:val="0"/>
      <w:marBottom w:val="0"/>
      <w:divBdr>
        <w:top w:val="none" w:sz="0" w:space="0" w:color="auto"/>
        <w:left w:val="none" w:sz="0" w:space="0" w:color="auto"/>
        <w:bottom w:val="none" w:sz="0" w:space="0" w:color="auto"/>
        <w:right w:val="none" w:sz="0" w:space="0" w:color="auto"/>
      </w:divBdr>
    </w:div>
    <w:div w:id="1835488255">
      <w:marLeft w:val="640"/>
      <w:marRight w:val="0"/>
      <w:marTop w:val="0"/>
      <w:marBottom w:val="0"/>
      <w:divBdr>
        <w:top w:val="none" w:sz="0" w:space="0" w:color="auto"/>
        <w:left w:val="none" w:sz="0" w:space="0" w:color="auto"/>
        <w:bottom w:val="none" w:sz="0" w:space="0" w:color="auto"/>
        <w:right w:val="none" w:sz="0" w:space="0" w:color="auto"/>
      </w:divBdr>
    </w:div>
    <w:div w:id="1835493808">
      <w:marLeft w:val="640"/>
      <w:marRight w:val="0"/>
      <w:marTop w:val="0"/>
      <w:marBottom w:val="0"/>
      <w:divBdr>
        <w:top w:val="none" w:sz="0" w:space="0" w:color="auto"/>
        <w:left w:val="none" w:sz="0" w:space="0" w:color="auto"/>
        <w:bottom w:val="none" w:sz="0" w:space="0" w:color="auto"/>
        <w:right w:val="none" w:sz="0" w:space="0" w:color="auto"/>
      </w:divBdr>
    </w:div>
    <w:div w:id="1835562159">
      <w:marLeft w:val="640"/>
      <w:marRight w:val="0"/>
      <w:marTop w:val="0"/>
      <w:marBottom w:val="0"/>
      <w:divBdr>
        <w:top w:val="none" w:sz="0" w:space="0" w:color="auto"/>
        <w:left w:val="none" w:sz="0" w:space="0" w:color="auto"/>
        <w:bottom w:val="none" w:sz="0" w:space="0" w:color="auto"/>
        <w:right w:val="none" w:sz="0" w:space="0" w:color="auto"/>
      </w:divBdr>
    </w:div>
    <w:div w:id="1835562288">
      <w:marLeft w:val="640"/>
      <w:marRight w:val="0"/>
      <w:marTop w:val="0"/>
      <w:marBottom w:val="0"/>
      <w:divBdr>
        <w:top w:val="none" w:sz="0" w:space="0" w:color="auto"/>
        <w:left w:val="none" w:sz="0" w:space="0" w:color="auto"/>
        <w:bottom w:val="none" w:sz="0" w:space="0" w:color="auto"/>
        <w:right w:val="none" w:sz="0" w:space="0" w:color="auto"/>
      </w:divBdr>
    </w:div>
    <w:div w:id="1835563035">
      <w:marLeft w:val="640"/>
      <w:marRight w:val="0"/>
      <w:marTop w:val="0"/>
      <w:marBottom w:val="0"/>
      <w:divBdr>
        <w:top w:val="none" w:sz="0" w:space="0" w:color="auto"/>
        <w:left w:val="none" w:sz="0" w:space="0" w:color="auto"/>
        <w:bottom w:val="none" w:sz="0" w:space="0" w:color="auto"/>
        <w:right w:val="none" w:sz="0" w:space="0" w:color="auto"/>
      </w:divBdr>
    </w:div>
    <w:div w:id="1835563095">
      <w:marLeft w:val="640"/>
      <w:marRight w:val="0"/>
      <w:marTop w:val="0"/>
      <w:marBottom w:val="0"/>
      <w:divBdr>
        <w:top w:val="none" w:sz="0" w:space="0" w:color="auto"/>
        <w:left w:val="none" w:sz="0" w:space="0" w:color="auto"/>
        <w:bottom w:val="none" w:sz="0" w:space="0" w:color="auto"/>
        <w:right w:val="none" w:sz="0" w:space="0" w:color="auto"/>
      </w:divBdr>
    </w:div>
    <w:div w:id="1835756194">
      <w:marLeft w:val="640"/>
      <w:marRight w:val="0"/>
      <w:marTop w:val="0"/>
      <w:marBottom w:val="0"/>
      <w:divBdr>
        <w:top w:val="none" w:sz="0" w:space="0" w:color="auto"/>
        <w:left w:val="none" w:sz="0" w:space="0" w:color="auto"/>
        <w:bottom w:val="none" w:sz="0" w:space="0" w:color="auto"/>
        <w:right w:val="none" w:sz="0" w:space="0" w:color="auto"/>
      </w:divBdr>
    </w:div>
    <w:div w:id="1835759129">
      <w:marLeft w:val="640"/>
      <w:marRight w:val="0"/>
      <w:marTop w:val="0"/>
      <w:marBottom w:val="0"/>
      <w:divBdr>
        <w:top w:val="none" w:sz="0" w:space="0" w:color="auto"/>
        <w:left w:val="none" w:sz="0" w:space="0" w:color="auto"/>
        <w:bottom w:val="none" w:sz="0" w:space="0" w:color="auto"/>
        <w:right w:val="none" w:sz="0" w:space="0" w:color="auto"/>
      </w:divBdr>
    </w:div>
    <w:div w:id="1835991980">
      <w:marLeft w:val="640"/>
      <w:marRight w:val="0"/>
      <w:marTop w:val="0"/>
      <w:marBottom w:val="0"/>
      <w:divBdr>
        <w:top w:val="none" w:sz="0" w:space="0" w:color="auto"/>
        <w:left w:val="none" w:sz="0" w:space="0" w:color="auto"/>
        <w:bottom w:val="none" w:sz="0" w:space="0" w:color="auto"/>
        <w:right w:val="none" w:sz="0" w:space="0" w:color="auto"/>
      </w:divBdr>
    </w:div>
    <w:div w:id="1836069557">
      <w:marLeft w:val="640"/>
      <w:marRight w:val="0"/>
      <w:marTop w:val="0"/>
      <w:marBottom w:val="0"/>
      <w:divBdr>
        <w:top w:val="none" w:sz="0" w:space="0" w:color="auto"/>
        <w:left w:val="none" w:sz="0" w:space="0" w:color="auto"/>
        <w:bottom w:val="none" w:sz="0" w:space="0" w:color="auto"/>
        <w:right w:val="none" w:sz="0" w:space="0" w:color="auto"/>
      </w:divBdr>
    </w:div>
    <w:div w:id="1836143852">
      <w:marLeft w:val="640"/>
      <w:marRight w:val="0"/>
      <w:marTop w:val="0"/>
      <w:marBottom w:val="0"/>
      <w:divBdr>
        <w:top w:val="none" w:sz="0" w:space="0" w:color="auto"/>
        <w:left w:val="none" w:sz="0" w:space="0" w:color="auto"/>
        <w:bottom w:val="none" w:sz="0" w:space="0" w:color="auto"/>
        <w:right w:val="none" w:sz="0" w:space="0" w:color="auto"/>
      </w:divBdr>
    </w:div>
    <w:div w:id="1836188979">
      <w:marLeft w:val="640"/>
      <w:marRight w:val="0"/>
      <w:marTop w:val="0"/>
      <w:marBottom w:val="0"/>
      <w:divBdr>
        <w:top w:val="none" w:sz="0" w:space="0" w:color="auto"/>
        <w:left w:val="none" w:sz="0" w:space="0" w:color="auto"/>
        <w:bottom w:val="none" w:sz="0" w:space="0" w:color="auto"/>
        <w:right w:val="none" w:sz="0" w:space="0" w:color="auto"/>
      </w:divBdr>
    </w:div>
    <w:div w:id="1836262657">
      <w:marLeft w:val="640"/>
      <w:marRight w:val="0"/>
      <w:marTop w:val="0"/>
      <w:marBottom w:val="0"/>
      <w:divBdr>
        <w:top w:val="none" w:sz="0" w:space="0" w:color="auto"/>
        <w:left w:val="none" w:sz="0" w:space="0" w:color="auto"/>
        <w:bottom w:val="none" w:sz="0" w:space="0" w:color="auto"/>
        <w:right w:val="none" w:sz="0" w:space="0" w:color="auto"/>
      </w:divBdr>
    </w:div>
    <w:div w:id="1836336816">
      <w:marLeft w:val="640"/>
      <w:marRight w:val="0"/>
      <w:marTop w:val="0"/>
      <w:marBottom w:val="0"/>
      <w:divBdr>
        <w:top w:val="none" w:sz="0" w:space="0" w:color="auto"/>
        <w:left w:val="none" w:sz="0" w:space="0" w:color="auto"/>
        <w:bottom w:val="none" w:sz="0" w:space="0" w:color="auto"/>
        <w:right w:val="none" w:sz="0" w:space="0" w:color="auto"/>
      </w:divBdr>
    </w:div>
    <w:div w:id="1836337278">
      <w:marLeft w:val="640"/>
      <w:marRight w:val="0"/>
      <w:marTop w:val="0"/>
      <w:marBottom w:val="0"/>
      <w:divBdr>
        <w:top w:val="none" w:sz="0" w:space="0" w:color="auto"/>
        <w:left w:val="none" w:sz="0" w:space="0" w:color="auto"/>
        <w:bottom w:val="none" w:sz="0" w:space="0" w:color="auto"/>
        <w:right w:val="none" w:sz="0" w:space="0" w:color="auto"/>
      </w:divBdr>
    </w:div>
    <w:div w:id="1836410492">
      <w:marLeft w:val="640"/>
      <w:marRight w:val="0"/>
      <w:marTop w:val="0"/>
      <w:marBottom w:val="0"/>
      <w:divBdr>
        <w:top w:val="none" w:sz="0" w:space="0" w:color="auto"/>
        <w:left w:val="none" w:sz="0" w:space="0" w:color="auto"/>
        <w:bottom w:val="none" w:sz="0" w:space="0" w:color="auto"/>
        <w:right w:val="none" w:sz="0" w:space="0" w:color="auto"/>
      </w:divBdr>
    </w:div>
    <w:div w:id="1836410692">
      <w:marLeft w:val="640"/>
      <w:marRight w:val="0"/>
      <w:marTop w:val="0"/>
      <w:marBottom w:val="0"/>
      <w:divBdr>
        <w:top w:val="none" w:sz="0" w:space="0" w:color="auto"/>
        <w:left w:val="none" w:sz="0" w:space="0" w:color="auto"/>
        <w:bottom w:val="none" w:sz="0" w:space="0" w:color="auto"/>
        <w:right w:val="none" w:sz="0" w:space="0" w:color="auto"/>
      </w:divBdr>
    </w:div>
    <w:div w:id="1836411065">
      <w:marLeft w:val="640"/>
      <w:marRight w:val="0"/>
      <w:marTop w:val="0"/>
      <w:marBottom w:val="0"/>
      <w:divBdr>
        <w:top w:val="none" w:sz="0" w:space="0" w:color="auto"/>
        <w:left w:val="none" w:sz="0" w:space="0" w:color="auto"/>
        <w:bottom w:val="none" w:sz="0" w:space="0" w:color="auto"/>
        <w:right w:val="none" w:sz="0" w:space="0" w:color="auto"/>
      </w:divBdr>
    </w:div>
    <w:div w:id="1836452282">
      <w:marLeft w:val="640"/>
      <w:marRight w:val="0"/>
      <w:marTop w:val="0"/>
      <w:marBottom w:val="0"/>
      <w:divBdr>
        <w:top w:val="none" w:sz="0" w:space="0" w:color="auto"/>
        <w:left w:val="none" w:sz="0" w:space="0" w:color="auto"/>
        <w:bottom w:val="none" w:sz="0" w:space="0" w:color="auto"/>
        <w:right w:val="none" w:sz="0" w:space="0" w:color="auto"/>
      </w:divBdr>
    </w:div>
    <w:div w:id="1836456712">
      <w:marLeft w:val="640"/>
      <w:marRight w:val="0"/>
      <w:marTop w:val="0"/>
      <w:marBottom w:val="0"/>
      <w:divBdr>
        <w:top w:val="none" w:sz="0" w:space="0" w:color="auto"/>
        <w:left w:val="none" w:sz="0" w:space="0" w:color="auto"/>
        <w:bottom w:val="none" w:sz="0" w:space="0" w:color="auto"/>
        <w:right w:val="none" w:sz="0" w:space="0" w:color="auto"/>
      </w:divBdr>
    </w:div>
    <w:div w:id="1836534604">
      <w:marLeft w:val="640"/>
      <w:marRight w:val="0"/>
      <w:marTop w:val="0"/>
      <w:marBottom w:val="0"/>
      <w:divBdr>
        <w:top w:val="none" w:sz="0" w:space="0" w:color="auto"/>
        <w:left w:val="none" w:sz="0" w:space="0" w:color="auto"/>
        <w:bottom w:val="none" w:sz="0" w:space="0" w:color="auto"/>
        <w:right w:val="none" w:sz="0" w:space="0" w:color="auto"/>
      </w:divBdr>
    </w:div>
    <w:div w:id="1836603419">
      <w:marLeft w:val="640"/>
      <w:marRight w:val="0"/>
      <w:marTop w:val="0"/>
      <w:marBottom w:val="0"/>
      <w:divBdr>
        <w:top w:val="none" w:sz="0" w:space="0" w:color="auto"/>
        <w:left w:val="none" w:sz="0" w:space="0" w:color="auto"/>
        <w:bottom w:val="none" w:sz="0" w:space="0" w:color="auto"/>
        <w:right w:val="none" w:sz="0" w:space="0" w:color="auto"/>
      </w:divBdr>
    </w:div>
    <w:div w:id="1836607737">
      <w:marLeft w:val="640"/>
      <w:marRight w:val="0"/>
      <w:marTop w:val="0"/>
      <w:marBottom w:val="0"/>
      <w:divBdr>
        <w:top w:val="none" w:sz="0" w:space="0" w:color="auto"/>
        <w:left w:val="none" w:sz="0" w:space="0" w:color="auto"/>
        <w:bottom w:val="none" w:sz="0" w:space="0" w:color="auto"/>
        <w:right w:val="none" w:sz="0" w:space="0" w:color="auto"/>
      </w:divBdr>
    </w:div>
    <w:div w:id="1836652846">
      <w:marLeft w:val="640"/>
      <w:marRight w:val="0"/>
      <w:marTop w:val="0"/>
      <w:marBottom w:val="0"/>
      <w:divBdr>
        <w:top w:val="none" w:sz="0" w:space="0" w:color="auto"/>
        <w:left w:val="none" w:sz="0" w:space="0" w:color="auto"/>
        <w:bottom w:val="none" w:sz="0" w:space="0" w:color="auto"/>
        <w:right w:val="none" w:sz="0" w:space="0" w:color="auto"/>
      </w:divBdr>
    </w:div>
    <w:div w:id="1836801215">
      <w:marLeft w:val="640"/>
      <w:marRight w:val="0"/>
      <w:marTop w:val="0"/>
      <w:marBottom w:val="0"/>
      <w:divBdr>
        <w:top w:val="none" w:sz="0" w:space="0" w:color="auto"/>
        <w:left w:val="none" w:sz="0" w:space="0" w:color="auto"/>
        <w:bottom w:val="none" w:sz="0" w:space="0" w:color="auto"/>
        <w:right w:val="none" w:sz="0" w:space="0" w:color="auto"/>
      </w:divBdr>
    </w:div>
    <w:div w:id="1836875110">
      <w:marLeft w:val="640"/>
      <w:marRight w:val="0"/>
      <w:marTop w:val="0"/>
      <w:marBottom w:val="0"/>
      <w:divBdr>
        <w:top w:val="none" w:sz="0" w:space="0" w:color="auto"/>
        <w:left w:val="none" w:sz="0" w:space="0" w:color="auto"/>
        <w:bottom w:val="none" w:sz="0" w:space="0" w:color="auto"/>
        <w:right w:val="none" w:sz="0" w:space="0" w:color="auto"/>
      </w:divBdr>
    </w:div>
    <w:div w:id="1837068061">
      <w:marLeft w:val="640"/>
      <w:marRight w:val="0"/>
      <w:marTop w:val="0"/>
      <w:marBottom w:val="0"/>
      <w:divBdr>
        <w:top w:val="none" w:sz="0" w:space="0" w:color="auto"/>
        <w:left w:val="none" w:sz="0" w:space="0" w:color="auto"/>
        <w:bottom w:val="none" w:sz="0" w:space="0" w:color="auto"/>
        <w:right w:val="none" w:sz="0" w:space="0" w:color="auto"/>
      </w:divBdr>
    </w:div>
    <w:div w:id="1837068410">
      <w:marLeft w:val="640"/>
      <w:marRight w:val="0"/>
      <w:marTop w:val="0"/>
      <w:marBottom w:val="0"/>
      <w:divBdr>
        <w:top w:val="none" w:sz="0" w:space="0" w:color="auto"/>
        <w:left w:val="none" w:sz="0" w:space="0" w:color="auto"/>
        <w:bottom w:val="none" w:sz="0" w:space="0" w:color="auto"/>
        <w:right w:val="none" w:sz="0" w:space="0" w:color="auto"/>
      </w:divBdr>
    </w:div>
    <w:div w:id="1837113336">
      <w:marLeft w:val="640"/>
      <w:marRight w:val="0"/>
      <w:marTop w:val="0"/>
      <w:marBottom w:val="0"/>
      <w:divBdr>
        <w:top w:val="none" w:sz="0" w:space="0" w:color="auto"/>
        <w:left w:val="none" w:sz="0" w:space="0" w:color="auto"/>
        <w:bottom w:val="none" w:sz="0" w:space="0" w:color="auto"/>
        <w:right w:val="none" w:sz="0" w:space="0" w:color="auto"/>
      </w:divBdr>
    </w:div>
    <w:div w:id="1837115589">
      <w:marLeft w:val="640"/>
      <w:marRight w:val="0"/>
      <w:marTop w:val="0"/>
      <w:marBottom w:val="0"/>
      <w:divBdr>
        <w:top w:val="none" w:sz="0" w:space="0" w:color="auto"/>
        <w:left w:val="none" w:sz="0" w:space="0" w:color="auto"/>
        <w:bottom w:val="none" w:sz="0" w:space="0" w:color="auto"/>
        <w:right w:val="none" w:sz="0" w:space="0" w:color="auto"/>
      </w:divBdr>
    </w:div>
    <w:div w:id="1837184347">
      <w:marLeft w:val="640"/>
      <w:marRight w:val="0"/>
      <w:marTop w:val="0"/>
      <w:marBottom w:val="0"/>
      <w:divBdr>
        <w:top w:val="none" w:sz="0" w:space="0" w:color="auto"/>
        <w:left w:val="none" w:sz="0" w:space="0" w:color="auto"/>
        <w:bottom w:val="none" w:sz="0" w:space="0" w:color="auto"/>
        <w:right w:val="none" w:sz="0" w:space="0" w:color="auto"/>
      </w:divBdr>
    </w:div>
    <w:div w:id="1837185601">
      <w:marLeft w:val="640"/>
      <w:marRight w:val="0"/>
      <w:marTop w:val="0"/>
      <w:marBottom w:val="0"/>
      <w:divBdr>
        <w:top w:val="none" w:sz="0" w:space="0" w:color="auto"/>
        <w:left w:val="none" w:sz="0" w:space="0" w:color="auto"/>
        <w:bottom w:val="none" w:sz="0" w:space="0" w:color="auto"/>
        <w:right w:val="none" w:sz="0" w:space="0" w:color="auto"/>
      </w:divBdr>
    </w:div>
    <w:div w:id="1837186683">
      <w:marLeft w:val="640"/>
      <w:marRight w:val="0"/>
      <w:marTop w:val="0"/>
      <w:marBottom w:val="0"/>
      <w:divBdr>
        <w:top w:val="none" w:sz="0" w:space="0" w:color="auto"/>
        <w:left w:val="none" w:sz="0" w:space="0" w:color="auto"/>
        <w:bottom w:val="none" w:sz="0" w:space="0" w:color="auto"/>
        <w:right w:val="none" w:sz="0" w:space="0" w:color="auto"/>
      </w:divBdr>
    </w:div>
    <w:div w:id="1837190091">
      <w:marLeft w:val="640"/>
      <w:marRight w:val="0"/>
      <w:marTop w:val="0"/>
      <w:marBottom w:val="0"/>
      <w:divBdr>
        <w:top w:val="none" w:sz="0" w:space="0" w:color="auto"/>
        <w:left w:val="none" w:sz="0" w:space="0" w:color="auto"/>
        <w:bottom w:val="none" w:sz="0" w:space="0" w:color="auto"/>
        <w:right w:val="none" w:sz="0" w:space="0" w:color="auto"/>
      </w:divBdr>
    </w:div>
    <w:div w:id="1837259052">
      <w:marLeft w:val="640"/>
      <w:marRight w:val="0"/>
      <w:marTop w:val="0"/>
      <w:marBottom w:val="0"/>
      <w:divBdr>
        <w:top w:val="none" w:sz="0" w:space="0" w:color="auto"/>
        <w:left w:val="none" w:sz="0" w:space="0" w:color="auto"/>
        <w:bottom w:val="none" w:sz="0" w:space="0" w:color="auto"/>
        <w:right w:val="none" w:sz="0" w:space="0" w:color="auto"/>
      </w:divBdr>
    </w:div>
    <w:div w:id="1837264512">
      <w:marLeft w:val="640"/>
      <w:marRight w:val="0"/>
      <w:marTop w:val="0"/>
      <w:marBottom w:val="0"/>
      <w:divBdr>
        <w:top w:val="none" w:sz="0" w:space="0" w:color="auto"/>
        <w:left w:val="none" w:sz="0" w:space="0" w:color="auto"/>
        <w:bottom w:val="none" w:sz="0" w:space="0" w:color="auto"/>
        <w:right w:val="none" w:sz="0" w:space="0" w:color="auto"/>
      </w:divBdr>
    </w:div>
    <w:div w:id="1837307534">
      <w:marLeft w:val="640"/>
      <w:marRight w:val="0"/>
      <w:marTop w:val="0"/>
      <w:marBottom w:val="0"/>
      <w:divBdr>
        <w:top w:val="none" w:sz="0" w:space="0" w:color="auto"/>
        <w:left w:val="none" w:sz="0" w:space="0" w:color="auto"/>
        <w:bottom w:val="none" w:sz="0" w:space="0" w:color="auto"/>
        <w:right w:val="none" w:sz="0" w:space="0" w:color="auto"/>
      </w:divBdr>
    </w:div>
    <w:div w:id="1837381103">
      <w:marLeft w:val="640"/>
      <w:marRight w:val="0"/>
      <w:marTop w:val="0"/>
      <w:marBottom w:val="0"/>
      <w:divBdr>
        <w:top w:val="none" w:sz="0" w:space="0" w:color="auto"/>
        <w:left w:val="none" w:sz="0" w:space="0" w:color="auto"/>
        <w:bottom w:val="none" w:sz="0" w:space="0" w:color="auto"/>
        <w:right w:val="none" w:sz="0" w:space="0" w:color="auto"/>
      </w:divBdr>
    </w:div>
    <w:div w:id="1837572391">
      <w:marLeft w:val="640"/>
      <w:marRight w:val="0"/>
      <w:marTop w:val="0"/>
      <w:marBottom w:val="0"/>
      <w:divBdr>
        <w:top w:val="none" w:sz="0" w:space="0" w:color="auto"/>
        <w:left w:val="none" w:sz="0" w:space="0" w:color="auto"/>
        <w:bottom w:val="none" w:sz="0" w:space="0" w:color="auto"/>
        <w:right w:val="none" w:sz="0" w:space="0" w:color="auto"/>
      </w:divBdr>
    </w:div>
    <w:div w:id="1837572807">
      <w:marLeft w:val="640"/>
      <w:marRight w:val="0"/>
      <w:marTop w:val="0"/>
      <w:marBottom w:val="0"/>
      <w:divBdr>
        <w:top w:val="none" w:sz="0" w:space="0" w:color="auto"/>
        <w:left w:val="none" w:sz="0" w:space="0" w:color="auto"/>
        <w:bottom w:val="none" w:sz="0" w:space="0" w:color="auto"/>
        <w:right w:val="none" w:sz="0" w:space="0" w:color="auto"/>
      </w:divBdr>
    </w:div>
    <w:div w:id="1837647896">
      <w:marLeft w:val="640"/>
      <w:marRight w:val="0"/>
      <w:marTop w:val="0"/>
      <w:marBottom w:val="0"/>
      <w:divBdr>
        <w:top w:val="none" w:sz="0" w:space="0" w:color="auto"/>
        <w:left w:val="none" w:sz="0" w:space="0" w:color="auto"/>
        <w:bottom w:val="none" w:sz="0" w:space="0" w:color="auto"/>
        <w:right w:val="none" w:sz="0" w:space="0" w:color="auto"/>
      </w:divBdr>
    </w:div>
    <w:div w:id="1837723282">
      <w:marLeft w:val="640"/>
      <w:marRight w:val="0"/>
      <w:marTop w:val="0"/>
      <w:marBottom w:val="0"/>
      <w:divBdr>
        <w:top w:val="none" w:sz="0" w:space="0" w:color="auto"/>
        <w:left w:val="none" w:sz="0" w:space="0" w:color="auto"/>
        <w:bottom w:val="none" w:sz="0" w:space="0" w:color="auto"/>
        <w:right w:val="none" w:sz="0" w:space="0" w:color="auto"/>
      </w:divBdr>
    </w:div>
    <w:div w:id="1837724100">
      <w:marLeft w:val="640"/>
      <w:marRight w:val="0"/>
      <w:marTop w:val="0"/>
      <w:marBottom w:val="0"/>
      <w:divBdr>
        <w:top w:val="none" w:sz="0" w:space="0" w:color="auto"/>
        <w:left w:val="none" w:sz="0" w:space="0" w:color="auto"/>
        <w:bottom w:val="none" w:sz="0" w:space="0" w:color="auto"/>
        <w:right w:val="none" w:sz="0" w:space="0" w:color="auto"/>
      </w:divBdr>
    </w:div>
    <w:div w:id="1837763275">
      <w:marLeft w:val="640"/>
      <w:marRight w:val="0"/>
      <w:marTop w:val="0"/>
      <w:marBottom w:val="0"/>
      <w:divBdr>
        <w:top w:val="none" w:sz="0" w:space="0" w:color="auto"/>
        <w:left w:val="none" w:sz="0" w:space="0" w:color="auto"/>
        <w:bottom w:val="none" w:sz="0" w:space="0" w:color="auto"/>
        <w:right w:val="none" w:sz="0" w:space="0" w:color="auto"/>
      </w:divBdr>
    </w:div>
    <w:div w:id="1837838425">
      <w:marLeft w:val="640"/>
      <w:marRight w:val="0"/>
      <w:marTop w:val="0"/>
      <w:marBottom w:val="0"/>
      <w:divBdr>
        <w:top w:val="none" w:sz="0" w:space="0" w:color="auto"/>
        <w:left w:val="none" w:sz="0" w:space="0" w:color="auto"/>
        <w:bottom w:val="none" w:sz="0" w:space="0" w:color="auto"/>
        <w:right w:val="none" w:sz="0" w:space="0" w:color="auto"/>
      </w:divBdr>
    </w:div>
    <w:div w:id="1837843935">
      <w:marLeft w:val="640"/>
      <w:marRight w:val="0"/>
      <w:marTop w:val="0"/>
      <w:marBottom w:val="0"/>
      <w:divBdr>
        <w:top w:val="none" w:sz="0" w:space="0" w:color="auto"/>
        <w:left w:val="none" w:sz="0" w:space="0" w:color="auto"/>
        <w:bottom w:val="none" w:sz="0" w:space="0" w:color="auto"/>
        <w:right w:val="none" w:sz="0" w:space="0" w:color="auto"/>
      </w:divBdr>
    </w:div>
    <w:div w:id="1837913682">
      <w:marLeft w:val="640"/>
      <w:marRight w:val="0"/>
      <w:marTop w:val="0"/>
      <w:marBottom w:val="0"/>
      <w:divBdr>
        <w:top w:val="none" w:sz="0" w:space="0" w:color="auto"/>
        <w:left w:val="none" w:sz="0" w:space="0" w:color="auto"/>
        <w:bottom w:val="none" w:sz="0" w:space="0" w:color="auto"/>
        <w:right w:val="none" w:sz="0" w:space="0" w:color="auto"/>
      </w:divBdr>
    </w:div>
    <w:div w:id="1837963043">
      <w:marLeft w:val="640"/>
      <w:marRight w:val="0"/>
      <w:marTop w:val="0"/>
      <w:marBottom w:val="0"/>
      <w:divBdr>
        <w:top w:val="none" w:sz="0" w:space="0" w:color="auto"/>
        <w:left w:val="none" w:sz="0" w:space="0" w:color="auto"/>
        <w:bottom w:val="none" w:sz="0" w:space="0" w:color="auto"/>
        <w:right w:val="none" w:sz="0" w:space="0" w:color="auto"/>
      </w:divBdr>
    </w:div>
    <w:div w:id="1838114521">
      <w:marLeft w:val="640"/>
      <w:marRight w:val="0"/>
      <w:marTop w:val="0"/>
      <w:marBottom w:val="0"/>
      <w:divBdr>
        <w:top w:val="none" w:sz="0" w:space="0" w:color="auto"/>
        <w:left w:val="none" w:sz="0" w:space="0" w:color="auto"/>
        <w:bottom w:val="none" w:sz="0" w:space="0" w:color="auto"/>
        <w:right w:val="none" w:sz="0" w:space="0" w:color="auto"/>
      </w:divBdr>
    </w:div>
    <w:div w:id="1838225883">
      <w:marLeft w:val="640"/>
      <w:marRight w:val="0"/>
      <w:marTop w:val="0"/>
      <w:marBottom w:val="0"/>
      <w:divBdr>
        <w:top w:val="none" w:sz="0" w:space="0" w:color="auto"/>
        <w:left w:val="none" w:sz="0" w:space="0" w:color="auto"/>
        <w:bottom w:val="none" w:sz="0" w:space="0" w:color="auto"/>
        <w:right w:val="none" w:sz="0" w:space="0" w:color="auto"/>
      </w:divBdr>
    </w:div>
    <w:div w:id="1838226850">
      <w:marLeft w:val="640"/>
      <w:marRight w:val="0"/>
      <w:marTop w:val="0"/>
      <w:marBottom w:val="0"/>
      <w:divBdr>
        <w:top w:val="none" w:sz="0" w:space="0" w:color="auto"/>
        <w:left w:val="none" w:sz="0" w:space="0" w:color="auto"/>
        <w:bottom w:val="none" w:sz="0" w:space="0" w:color="auto"/>
        <w:right w:val="none" w:sz="0" w:space="0" w:color="auto"/>
      </w:divBdr>
    </w:div>
    <w:div w:id="1838424667">
      <w:marLeft w:val="640"/>
      <w:marRight w:val="0"/>
      <w:marTop w:val="0"/>
      <w:marBottom w:val="0"/>
      <w:divBdr>
        <w:top w:val="none" w:sz="0" w:space="0" w:color="auto"/>
        <w:left w:val="none" w:sz="0" w:space="0" w:color="auto"/>
        <w:bottom w:val="none" w:sz="0" w:space="0" w:color="auto"/>
        <w:right w:val="none" w:sz="0" w:space="0" w:color="auto"/>
      </w:divBdr>
    </w:div>
    <w:div w:id="1838498710">
      <w:marLeft w:val="640"/>
      <w:marRight w:val="0"/>
      <w:marTop w:val="0"/>
      <w:marBottom w:val="0"/>
      <w:divBdr>
        <w:top w:val="none" w:sz="0" w:space="0" w:color="auto"/>
        <w:left w:val="none" w:sz="0" w:space="0" w:color="auto"/>
        <w:bottom w:val="none" w:sz="0" w:space="0" w:color="auto"/>
        <w:right w:val="none" w:sz="0" w:space="0" w:color="auto"/>
      </w:divBdr>
    </w:div>
    <w:div w:id="1838575963">
      <w:marLeft w:val="640"/>
      <w:marRight w:val="0"/>
      <w:marTop w:val="0"/>
      <w:marBottom w:val="0"/>
      <w:divBdr>
        <w:top w:val="none" w:sz="0" w:space="0" w:color="auto"/>
        <w:left w:val="none" w:sz="0" w:space="0" w:color="auto"/>
        <w:bottom w:val="none" w:sz="0" w:space="0" w:color="auto"/>
        <w:right w:val="none" w:sz="0" w:space="0" w:color="auto"/>
      </w:divBdr>
    </w:div>
    <w:div w:id="1838686266">
      <w:marLeft w:val="640"/>
      <w:marRight w:val="0"/>
      <w:marTop w:val="0"/>
      <w:marBottom w:val="0"/>
      <w:divBdr>
        <w:top w:val="none" w:sz="0" w:space="0" w:color="auto"/>
        <w:left w:val="none" w:sz="0" w:space="0" w:color="auto"/>
        <w:bottom w:val="none" w:sz="0" w:space="0" w:color="auto"/>
        <w:right w:val="none" w:sz="0" w:space="0" w:color="auto"/>
      </w:divBdr>
    </w:div>
    <w:div w:id="1838762376">
      <w:marLeft w:val="640"/>
      <w:marRight w:val="0"/>
      <w:marTop w:val="0"/>
      <w:marBottom w:val="0"/>
      <w:divBdr>
        <w:top w:val="none" w:sz="0" w:space="0" w:color="auto"/>
        <w:left w:val="none" w:sz="0" w:space="0" w:color="auto"/>
        <w:bottom w:val="none" w:sz="0" w:space="0" w:color="auto"/>
        <w:right w:val="none" w:sz="0" w:space="0" w:color="auto"/>
      </w:divBdr>
    </w:div>
    <w:div w:id="1838765685">
      <w:marLeft w:val="640"/>
      <w:marRight w:val="0"/>
      <w:marTop w:val="0"/>
      <w:marBottom w:val="0"/>
      <w:divBdr>
        <w:top w:val="none" w:sz="0" w:space="0" w:color="auto"/>
        <w:left w:val="none" w:sz="0" w:space="0" w:color="auto"/>
        <w:bottom w:val="none" w:sz="0" w:space="0" w:color="auto"/>
        <w:right w:val="none" w:sz="0" w:space="0" w:color="auto"/>
      </w:divBdr>
    </w:div>
    <w:div w:id="1838878918">
      <w:marLeft w:val="640"/>
      <w:marRight w:val="0"/>
      <w:marTop w:val="0"/>
      <w:marBottom w:val="0"/>
      <w:divBdr>
        <w:top w:val="none" w:sz="0" w:space="0" w:color="auto"/>
        <w:left w:val="none" w:sz="0" w:space="0" w:color="auto"/>
        <w:bottom w:val="none" w:sz="0" w:space="0" w:color="auto"/>
        <w:right w:val="none" w:sz="0" w:space="0" w:color="auto"/>
      </w:divBdr>
    </w:div>
    <w:div w:id="1838879099">
      <w:marLeft w:val="640"/>
      <w:marRight w:val="0"/>
      <w:marTop w:val="0"/>
      <w:marBottom w:val="0"/>
      <w:divBdr>
        <w:top w:val="none" w:sz="0" w:space="0" w:color="auto"/>
        <w:left w:val="none" w:sz="0" w:space="0" w:color="auto"/>
        <w:bottom w:val="none" w:sz="0" w:space="0" w:color="auto"/>
        <w:right w:val="none" w:sz="0" w:space="0" w:color="auto"/>
      </w:divBdr>
    </w:div>
    <w:div w:id="1838884284">
      <w:marLeft w:val="640"/>
      <w:marRight w:val="0"/>
      <w:marTop w:val="0"/>
      <w:marBottom w:val="0"/>
      <w:divBdr>
        <w:top w:val="none" w:sz="0" w:space="0" w:color="auto"/>
        <w:left w:val="none" w:sz="0" w:space="0" w:color="auto"/>
        <w:bottom w:val="none" w:sz="0" w:space="0" w:color="auto"/>
        <w:right w:val="none" w:sz="0" w:space="0" w:color="auto"/>
      </w:divBdr>
    </w:div>
    <w:div w:id="1838960019">
      <w:marLeft w:val="640"/>
      <w:marRight w:val="0"/>
      <w:marTop w:val="0"/>
      <w:marBottom w:val="0"/>
      <w:divBdr>
        <w:top w:val="none" w:sz="0" w:space="0" w:color="auto"/>
        <w:left w:val="none" w:sz="0" w:space="0" w:color="auto"/>
        <w:bottom w:val="none" w:sz="0" w:space="0" w:color="auto"/>
        <w:right w:val="none" w:sz="0" w:space="0" w:color="auto"/>
      </w:divBdr>
    </w:div>
    <w:div w:id="1839077555">
      <w:marLeft w:val="640"/>
      <w:marRight w:val="0"/>
      <w:marTop w:val="0"/>
      <w:marBottom w:val="0"/>
      <w:divBdr>
        <w:top w:val="none" w:sz="0" w:space="0" w:color="auto"/>
        <w:left w:val="none" w:sz="0" w:space="0" w:color="auto"/>
        <w:bottom w:val="none" w:sz="0" w:space="0" w:color="auto"/>
        <w:right w:val="none" w:sz="0" w:space="0" w:color="auto"/>
      </w:divBdr>
    </w:div>
    <w:div w:id="1839223360">
      <w:marLeft w:val="640"/>
      <w:marRight w:val="0"/>
      <w:marTop w:val="0"/>
      <w:marBottom w:val="0"/>
      <w:divBdr>
        <w:top w:val="none" w:sz="0" w:space="0" w:color="auto"/>
        <w:left w:val="none" w:sz="0" w:space="0" w:color="auto"/>
        <w:bottom w:val="none" w:sz="0" w:space="0" w:color="auto"/>
        <w:right w:val="none" w:sz="0" w:space="0" w:color="auto"/>
      </w:divBdr>
    </w:div>
    <w:div w:id="1839223626">
      <w:marLeft w:val="640"/>
      <w:marRight w:val="0"/>
      <w:marTop w:val="0"/>
      <w:marBottom w:val="0"/>
      <w:divBdr>
        <w:top w:val="none" w:sz="0" w:space="0" w:color="auto"/>
        <w:left w:val="none" w:sz="0" w:space="0" w:color="auto"/>
        <w:bottom w:val="none" w:sz="0" w:space="0" w:color="auto"/>
        <w:right w:val="none" w:sz="0" w:space="0" w:color="auto"/>
      </w:divBdr>
    </w:div>
    <w:div w:id="1839268916">
      <w:marLeft w:val="640"/>
      <w:marRight w:val="0"/>
      <w:marTop w:val="0"/>
      <w:marBottom w:val="0"/>
      <w:divBdr>
        <w:top w:val="none" w:sz="0" w:space="0" w:color="auto"/>
        <w:left w:val="none" w:sz="0" w:space="0" w:color="auto"/>
        <w:bottom w:val="none" w:sz="0" w:space="0" w:color="auto"/>
        <w:right w:val="none" w:sz="0" w:space="0" w:color="auto"/>
      </w:divBdr>
    </w:div>
    <w:div w:id="1839272849">
      <w:marLeft w:val="640"/>
      <w:marRight w:val="0"/>
      <w:marTop w:val="0"/>
      <w:marBottom w:val="0"/>
      <w:divBdr>
        <w:top w:val="none" w:sz="0" w:space="0" w:color="auto"/>
        <w:left w:val="none" w:sz="0" w:space="0" w:color="auto"/>
        <w:bottom w:val="none" w:sz="0" w:space="0" w:color="auto"/>
        <w:right w:val="none" w:sz="0" w:space="0" w:color="auto"/>
      </w:divBdr>
    </w:div>
    <w:div w:id="1839492878">
      <w:marLeft w:val="640"/>
      <w:marRight w:val="0"/>
      <w:marTop w:val="0"/>
      <w:marBottom w:val="0"/>
      <w:divBdr>
        <w:top w:val="none" w:sz="0" w:space="0" w:color="auto"/>
        <w:left w:val="none" w:sz="0" w:space="0" w:color="auto"/>
        <w:bottom w:val="none" w:sz="0" w:space="0" w:color="auto"/>
        <w:right w:val="none" w:sz="0" w:space="0" w:color="auto"/>
      </w:divBdr>
    </w:div>
    <w:div w:id="1839541065">
      <w:marLeft w:val="640"/>
      <w:marRight w:val="0"/>
      <w:marTop w:val="0"/>
      <w:marBottom w:val="0"/>
      <w:divBdr>
        <w:top w:val="none" w:sz="0" w:space="0" w:color="auto"/>
        <w:left w:val="none" w:sz="0" w:space="0" w:color="auto"/>
        <w:bottom w:val="none" w:sz="0" w:space="0" w:color="auto"/>
        <w:right w:val="none" w:sz="0" w:space="0" w:color="auto"/>
      </w:divBdr>
    </w:div>
    <w:div w:id="1839693140">
      <w:marLeft w:val="640"/>
      <w:marRight w:val="0"/>
      <w:marTop w:val="0"/>
      <w:marBottom w:val="0"/>
      <w:divBdr>
        <w:top w:val="none" w:sz="0" w:space="0" w:color="auto"/>
        <w:left w:val="none" w:sz="0" w:space="0" w:color="auto"/>
        <w:bottom w:val="none" w:sz="0" w:space="0" w:color="auto"/>
        <w:right w:val="none" w:sz="0" w:space="0" w:color="auto"/>
      </w:divBdr>
    </w:div>
    <w:div w:id="1839729069">
      <w:marLeft w:val="640"/>
      <w:marRight w:val="0"/>
      <w:marTop w:val="0"/>
      <w:marBottom w:val="0"/>
      <w:divBdr>
        <w:top w:val="none" w:sz="0" w:space="0" w:color="auto"/>
        <w:left w:val="none" w:sz="0" w:space="0" w:color="auto"/>
        <w:bottom w:val="none" w:sz="0" w:space="0" w:color="auto"/>
        <w:right w:val="none" w:sz="0" w:space="0" w:color="auto"/>
      </w:divBdr>
    </w:div>
    <w:div w:id="1839806246">
      <w:marLeft w:val="640"/>
      <w:marRight w:val="0"/>
      <w:marTop w:val="0"/>
      <w:marBottom w:val="0"/>
      <w:divBdr>
        <w:top w:val="none" w:sz="0" w:space="0" w:color="auto"/>
        <w:left w:val="none" w:sz="0" w:space="0" w:color="auto"/>
        <w:bottom w:val="none" w:sz="0" w:space="0" w:color="auto"/>
        <w:right w:val="none" w:sz="0" w:space="0" w:color="auto"/>
      </w:divBdr>
    </w:div>
    <w:div w:id="1839886727">
      <w:marLeft w:val="640"/>
      <w:marRight w:val="0"/>
      <w:marTop w:val="0"/>
      <w:marBottom w:val="0"/>
      <w:divBdr>
        <w:top w:val="none" w:sz="0" w:space="0" w:color="auto"/>
        <w:left w:val="none" w:sz="0" w:space="0" w:color="auto"/>
        <w:bottom w:val="none" w:sz="0" w:space="0" w:color="auto"/>
        <w:right w:val="none" w:sz="0" w:space="0" w:color="auto"/>
      </w:divBdr>
    </w:div>
    <w:div w:id="1839887247">
      <w:marLeft w:val="640"/>
      <w:marRight w:val="0"/>
      <w:marTop w:val="0"/>
      <w:marBottom w:val="0"/>
      <w:divBdr>
        <w:top w:val="none" w:sz="0" w:space="0" w:color="auto"/>
        <w:left w:val="none" w:sz="0" w:space="0" w:color="auto"/>
        <w:bottom w:val="none" w:sz="0" w:space="0" w:color="auto"/>
        <w:right w:val="none" w:sz="0" w:space="0" w:color="auto"/>
      </w:divBdr>
    </w:div>
    <w:div w:id="1839955641">
      <w:marLeft w:val="640"/>
      <w:marRight w:val="0"/>
      <w:marTop w:val="0"/>
      <w:marBottom w:val="0"/>
      <w:divBdr>
        <w:top w:val="none" w:sz="0" w:space="0" w:color="auto"/>
        <w:left w:val="none" w:sz="0" w:space="0" w:color="auto"/>
        <w:bottom w:val="none" w:sz="0" w:space="0" w:color="auto"/>
        <w:right w:val="none" w:sz="0" w:space="0" w:color="auto"/>
      </w:divBdr>
    </w:div>
    <w:div w:id="1840004980">
      <w:marLeft w:val="640"/>
      <w:marRight w:val="0"/>
      <w:marTop w:val="0"/>
      <w:marBottom w:val="0"/>
      <w:divBdr>
        <w:top w:val="none" w:sz="0" w:space="0" w:color="auto"/>
        <w:left w:val="none" w:sz="0" w:space="0" w:color="auto"/>
        <w:bottom w:val="none" w:sz="0" w:space="0" w:color="auto"/>
        <w:right w:val="none" w:sz="0" w:space="0" w:color="auto"/>
      </w:divBdr>
    </w:div>
    <w:div w:id="1840078470">
      <w:marLeft w:val="640"/>
      <w:marRight w:val="0"/>
      <w:marTop w:val="0"/>
      <w:marBottom w:val="0"/>
      <w:divBdr>
        <w:top w:val="none" w:sz="0" w:space="0" w:color="auto"/>
        <w:left w:val="none" w:sz="0" w:space="0" w:color="auto"/>
        <w:bottom w:val="none" w:sz="0" w:space="0" w:color="auto"/>
        <w:right w:val="none" w:sz="0" w:space="0" w:color="auto"/>
      </w:divBdr>
    </w:div>
    <w:div w:id="1840191244">
      <w:marLeft w:val="640"/>
      <w:marRight w:val="0"/>
      <w:marTop w:val="0"/>
      <w:marBottom w:val="0"/>
      <w:divBdr>
        <w:top w:val="none" w:sz="0" w:space="0" w:color="auto"/>
        <w:left w:val="none" w:sz="0" w:space="0" w:color="auto"/>
        <w:bottom w:val="none" w:sz="0" w:space="0" w:color="auto"/>
        <w:right w:val="none" w:sz="0" w:space="0" w:color="auto"/>
      </w:divBdr>
    </w:div>
    <w:div w:id="1840198158">
      <w:marLeft w:val="640"/>
      <w:marRight w:val="0"/>
      <w:marTop w:val="0"/>
      <w:marBottom w:val="0"/>
      <w:divBdr>
        <w:top w:val="none" w:sz="0" w:space="0" w:color="auto"/>
        <w:left w:val="none" w:sz="0" w:space="0" w:color="auto"/>
        <w:bottom w:val="none" w:sz="0" w:space="0" w:color="auto"/>
        <w:right w:val="none" w:sz="0" w:space="0" w:color="auto"/>
      </w:divBdr>
    </w:div>
    <w:div w:id="1840265587">
      <w:marLeft w:val="640"/>
      <w:marRight w:val="0"/>
      <w:marTop w:val="0"/>
      <w:marBottom w:val="0"/>
      <w:divBdr>
        <w:top w:val="none" w:sz="0" w:space="0" w:color="auto"/>
        <w:left w:val="none" w:sz="0" w:space="0" w:color="auto"/>
        <w:bottom w:val="none" w:sz="0" w:space="0" w:color="auto"/>
        <w:right w:val="none" w:sz="0" w:space="0" w:color="auto"/>
      </w:divBdr>
    </w:div>
    <w:div w:id="1840345848">
      <w:marLeft w:val="640"/>
      <w:marRight w:val="0"/>
      <w:marTop w:val="0"/>
      <w:marBottom w:val="0"/>
      <w:divBdr>
        <w:top w:val="none" w:sz="0" w:space="0" w:color="auto"/>
        <w:left w:val="none" w:sz="0" w:space="0" w:color="auto"/>
        <w:bottom w:val="none" w:sz="0" w:space="0" w:color="auto"/>
        <w:right w:val="none" w:sz="0" w:space="0" w:color="auto"/>
      </w:divBdr>
    </w:div>
    <w:div w:id="1840387514">
      <w:marLeft w:val="640"/>
      <w:marRight w:val="0"/>
      <w:marTop w:val="0"/>
      <w:marBottom w:val="0"/>
      <w:divBdr>
        <w:top w:val="none" w:sz="0" w:space="0" w:color="auto"/>
        <w:left w:val="none" w:sz="0" w:space="0" w:color="auto"/>
        <w:bottom w:val="none" w:sz="0" w:space="0" w:color="auto"/>
        <w:right w:val="none" w:sz="0" w:space="0" w:color="auto"/>
      </w:divBdr>
    </w:div>
    <w:div w:id="1840459980">
      <w:marLeft w:val="640"/>
      <w:marRight w:val="0"/>
      <w:marTop w:val="0"/>
      <w:marBottom w:val="0"/>
      <w:divBdr>
        <w:top w:val="none" w:sz="0" w:space="0" w:color="auto"/>
        <w:left w:val="none" w:sz="0" w:space="0" w:color="auto"/>
        <w:bottom w:val="none" w:sz="0" w:space="0" w:color="auto"/>
        <w:right w:val="none" w:sz="0" w:space="0" w:color="auto"/>
      </w:divBdr>
    </w:div>
    <w:div w:id="1840733439">
      <w:marLeft w:val="640"/>
      <w:marRight w:val="0"/>
      <w:marTop w:val="0"/>
      <w:marBottom w:val="0"/>
      <w:divBdr>
        <w:top w:val="none" w:sz="0" w:space="0" w:color="auto"/>
        <w:left w:val="none" w:sz="0" w:space="0" w:color="auto"/>
        <w:bottom w:val="none" w:sz="0" w:space="0" w:color="auto"/>
        <w:right w:val="none" w:sz="0" w:space="0" w:color="auto"/>
      </w:divBdr>
    </w:div>
    <w:div w:id="1840805766">
      <w:marLeft w:val="640"/>
      <w:marRight w:val="0"/>
      <w:marTop w:val="0"/>
      <w:marBottom w:val="0"/>
      <w:divBdr>
        <w:top w:val="none" w:sz="0" w:space="0" w:color="auto"/>
        <w:left w:val="none" w:sz="0" w:space="0" w:color="auto"/>
        <w:bottom w:val="none" w:sz="0" w:space="0" w:color="auto"/>
        <w:right w:val="none" w:sz="0" w:space="0" w:color="auto"/>
      </w:divBdr>
    </w:div>
    <w:div w:id="1840852697">
      <w:marLeft w:val="640"/>
      <w:marRight w:val="0"/>
      <w:marTop w:val="0"/>
      <w:marBottom w:val="0"/>
      <w:divBdr>
        <w:top w:val="none" w:sz="0" w:space="0" w:color="auto"/>
        <w:left w:val="none" w:sz="0" w:space="0" w:color="auto"/>
        <w:bottom w:val="none" w:sz="0" w:space="0" w:color="auto"/>
        <w:right w:val="none" w:sz="0" w:space="0" w:color="auto"/>
      </w:divBdr>
    </w:div>
    <w:div w:id="1840997453">
      <w:marLeft w:val="640"/>
      <w:marRight w:val="0"/>
      <w:marTop w:val="0"/>
      <w:marBottom w:val="0"/>
      <w:divBdr>
        <w:top w:val="none" w:sz="0" w:space="0" w:color="auto"/>
        <w:left w:val="none" w:sz="0" w:space="0" w:color="auto"/>
        <w:bottom w:val="none" w:sz="0" w:space="0" w:color="auto"/>
        <w:right w:val="none" w:sz="0" w:space="0" w:color="auto"/>
      </w:divBdr>
    </w:div>
    <w:div w:id="1841038918">
      <w:marLeft w:val="640"/>
      <w:marRight w:val="0"/>
      <w:marTop w:val="0"/>
      <w:marBottom w:val="0"/>
      <w:divBdr>
        <w:top w:val="none" w:sz="0" w:space="0" w:color="auto"/>
        <w:left w:val="none" w:sz="0" w:space="0" w:color="auto"/>
        <w:bottom w:val="none" w:sz="0" w:space="0" w:color="auto"/>
        <w:right w:val="none" w:sz="0" w:space="0" w:color="auto"/>
      </w:divBdr>
    </w:div>
    <w:div w:id="1841113695">
      <w:marLeft w:val="640"/>
      <w:marRight w:val="0"/>
      <w:marTop w:val="0"/>
      <w:marBottom w:val="0"/>
      <w:divBdr>
        <w:top w:val="none" w:sz="0" w:space="0" w:color="auto"/>
        <w:left w:val="none" w:sz="0" w:space="0" w:color="auto"/>
        <w:bottom w:val="none" w:sz="0" w:space="0" w:color="auto"/>
        <w:right w:val="none" w:sz="0" w:space="0" w:color="auto"/>
      </w:divBdr>
    </w:div>
    <w:div w:id="1841121558">
      <w:marLeft w:val="640"/>
      <w:marRight w:val="0"/>
      <w:marTop w:val="0"/>
      <w:marBottom w:val="0"/>
      <w:divBdr>
        <w:top w:val="none" w:sz="0" w:space="0" w:color="auto"/>
        <w:left w:val="none" w:sz="0" w:space="0" w:color="auto"/>
        <w:bottom w:val="none" w:sz="0" w:space="0" w:color="auto"/>
        <w:right w:val="none" w:sz="0" w:space="0" w:color="auto"/>
      </w:divBdr>
    </w:div>
    <w:div w:id="1841195118">
      <w:marLeft w:val="640"/>
      <w:marRight w:val="0"/>
      <w:marTop w:val="0"/>
      <w:marBottom w:val="0"/>
      <w:divBdr>
        <w:top w:val="none" w:sz="0" w:space="0" w:color="auto"/>
        <w:left w:val="none" w:sz="0" w:space="0" w:color="auto"/>
        <w:bottom w:val="none" w:sz="0" w:space="0" w:color="auto"/>
        <w:right w:val="none" w:sz="0" w:space="0" w:color="auto"/>
      </w:divBdr>
    </w:div>
    <w:div w:id="1841264700">
      <w:marLeft w:val="640"/>
      <w:marRight w:val="0"/>
      <w:marTop w:val="0"/>
      <w:marBottom w:val="0"/>
      <w:divBdr>
        <w:top w:val="none" w:sz="0" w:space="0" w:color="auto"/>
        <w:left w:val="none" w:sz="0" w:space="0" w:color="auto"/>
        <w:bottom w:val="none" w:sz="0" w:space="0" w:color="auto"/>
        <w:right w:val="none" w:sz="0" w:space="0" w:color="auto"/>
      </w:divBdr>
    </w:div>
    <w:div w:id="1841265900">
      <w:marLeft w:val="640"/>
      <w:marRight w:val="0"/>
      <w:marTop w:val="0"/>
      <w:marBottom w:val="0"/>
      <w:divBdr>
        <w:top w:val="none" w:sz="0" w:space="0" w:color="auto"/>
        <w:left w:val="none" w:sz="0" w:space="0" w:color="auto"/>
        <w:bottom w:val="none" w:sz="0" w:space="0" w:color="auto"/>
        <w:right w:val="none" w:sz="0" w:space="0" w:color="auto"/>
      </w:divBdr>
    </w:div>
    <w:div w:id="1841307444">
      <w:marLeft w:val="640"/>
      <w:marRight w:val="0"/>
      <w:marTop w:val="0"/>
      <w:marBottom w:val="0"/>
      <w:divBdr>
        <w:top w:val="none" w:sz="0" w:space="0" w:color="auto"/>
        <w:left w:val="none" w:sz="0" w:space="0" w:color="auto"/>
        <w:bottom w:val="none" w:sz="0" w:space="0" w:color="auto"/>
        <w:right w:val="none" w:sz="0" w:space="0" w:color="auto"/>
      </w:divBdr>
    </w:div>
    <w:div w:id="1841309098">
      <w:marLeft w:val="640"/>
      <w:marRight w:val="0"/>
      <w:marTop w:val="0"/>
      <w:marBottom w:val="0"/>
      <w:divBdr>
        <w:top w:val="none" w:sz="0" w:space="0" w:color="auto"/>
        <w:left w:val="none" w:sz="0" w:space="0" w:color="auto"/>
        <w:bottom w:val="none" w:sz="0" w:space="0" w:color="auto"/>
        <w:right w:val="none" w:sz="0" w:space="0" w:color="auto"/>
      </w:divBdr>
    </w:div>
    <w:div w:id="1841314743">
      <w:marLeft w:val="640"/>
      <w:marRight w:val="0"/>
      <w:marTop w:val="0"/>
      <w:marBottom w:val="0"/>
      <w:divBdr>
        <w:top w:val="none" w:sz="0" w:space="0" w:color="auto"/>
        <w:left w:val="none" w:sz="0" w:space="0" w:color="auto"/>
        <w:bottom w:val="none" w:sz="0" w:space="0" w:color="auto"/>
        <w:right w:val="none" w:sz="0" w:space="0" w:color="auto"/>
      </w:divBdr>
    </w:div>
    <w:div w:id="1841384151">
      <w:marLeft w:val="640"/>
      <w:marRight w:val="0"/>
      <w:marTop w:val="0"/>
      <w:marBottom w:val="0"/>
      <w:divBdr>
        <w:top w:val="none" w:sz="0" w:space="0" w:color="auto"/>
        <w:left w:val="none" w:sz="0" w:space="0" w:color="auto"/>
        <w:bottom w:val="none" w:sz="0" w:space="0" w:color="auto"/>
        <w:right w:val="none" w:sz="0" w:space="0" w:color="auto"/>
      </w:divBdr>
    </w:div>
    <w:div w:id="1841390263">
      <w:marLeft w:val="640"/>
      <w:marRight w:val="0"/>
      <w:marTop w:val="0"/>
      <w:marBottom w:val="0"/>
      <w:divBdr>
        <w:top w:val="none" w:sz="0" w:space="0" w:color="auto"/>
        <w:left w:val="none" w:sz="0" w:space="0" w:color="auto"/>
        <w:bottom w:val="none" w:sz="0" w:space="0" w:color="auto"/>
        <w:right w:val="none" w:sz="0" w:space="0" w:color="auto"/>
      </w:divBdr>
    </w:div>
    <w:div w:id="1841577727">
      <w:marLeft w:val="640"/>
      <w:marRight w:val="0"/>
      <w:marTop w:val="0"/>
      <w:marBottom w:val="0"/>
      <w:divBdr>
        <w:top w:val="none" w:sz="0" w:space="0" w:color="auto"/>
        <w:left w:val="none" w:sz="0" w:space="0" w:color="auto"/>
        <w:bottom w:val="none" w:sz="0" w:space="0" w:color="auto"/>
        <w:right w:val="none" w:sz="0" w:space="0" w:color="auto"/>
      </w:divBdr>
    </w:div>
    <w:div w:id="1841581244">
      <w:marLeft w:val="640"/>
      <w:marRight w:val="0"/>
      <w:marTop w:val="0"/>
      <w:marBottom w:val="0"/>
      <w:divBdr>
        <w:top w:val="none" w:sz="0" w:space="0" w:color="auto"/>
        <w:left w:val="none" w:sz="0" w:space="0" w:color="auto"/>
        <w:bottom w:val="none" w:sz="0" w:space="0" w:color="auto"/>
        <w:right w:val="none" w:sz="0" w:space="0" w:color="auto"/>
      </w:divBdr>
    </w:div>
    <w:div w:id="1841651420">
      <w:marLeft w:val="640"/>
      <w:marRight w:val="0"/>
      <w:marTop w:val="0"/>
      <w:marBottom w:val="0"/>
      <w:divBdr>
        <w:top w:val="none" w:sz="0" w:space="0" w:color="auto"/>
        <w:left w:val="none" w:sz="0" w:space="0" w:color="auto"/>
        <w:bottom w:val="none" w:sz="0" w:space="0" w:color="auto"/>
        <w:right w:val="none" w:sz="0" w:space="0" w:color="auto"/>
      </w:divBdr>
    </w:div>
    <w:div w:id="1841693757">
      <w:marLeft w:val="640"/>
      <w:marRight w:val="0"/>
      <w:marTop w:val="0"/>
      <w:marBottom w:val="0"/>
      <w:divBdr>
        <w:top w:val="none" w:sz="0" w:space="0" w:color="auto"/>
        <w:left w:val="none" w:sz="0" w:space="0" w:color="auto"/>
        <w:bottom w:val="none" w:sz="0" w:space="0" w:color="auto"/>
        <w:right w:val="none" w:sz="0" w:space="0" w:color="auto"/>
      </w:divBdr>
    </w:div>
    <w:div w:id="1841893839">
      <w:marLeft w:val="640"/>
      <w:marRight w:val="0"/>
      <w:marTop w:val="0"/>
      <w:marBottom w:val="0"/>
      <w:divBdr>
        <w:top w:val="none" w:sz="0" w:space="0" w:color="auto"/>
        <w:left w:val="none" w:sz="0" w:space="0" w:color="auto"/>
        <w:bottom w:val="none" w:sz="0" w:space="0" w:color="auto"/>
        <w:right w:val="none" w:sz="0" w:space="0" w:color="auto"/>
      </w:divBdr>
    </w:div>
    <w:div w:id="1841893957">
      <w:marLeft w:val="640"/>
      <w:marRight w:val="0"/>
      <w:marTop w:val="0"/>
      <w:marBottom w:val="0"/>
      <w:divBdr>
        <w:top w:val="none" w:sz="0" w:space="0" w:color="auto"/>
        <w:left w:val="none" w:sz="0" w:space="0" w:color="auto"/>
        <w:bottom w:val="none" w:sz="0" w:space="0" w:color="auto"/>
        <w:right w:val="none" w:sz="0" w:space="0" w:color="auto"/>
      </w:divBdr>
    </w:div>
    <w:div w:id="1842042818">
      <w:marLeft w:val="640"/>
      <w:marRight w:val="0"/>
      <w:marTop w:val="0"/>
      <w:marBottom w:val="0"/>
      <w:divBdr>
        <w:top w:val="none" w:sz="0" w:space="0" w:color="auto"/>
        <w:left w:val="none" w:sz="0" w:space="0" w:color="auto"/>
        <w:bottom w:val="none" w:sz="0" w:space="0" w:color="auto"/>
        <w:right w:val="none" w:sz="0" w:space="0" w:color="auto"/>
      </w:divBdr>
    </w:div>
    <w:div w:id="1842044179">
      <w:marLeft w:val="640"/>
      <w:marRight w:val="0"/>
      <w:marTop w:val="0"/>
      <w:marBottom w:val="0"/>
      <w:divBdr>
        <w:top w:val="none" w:sz="0" w:space="0" w:color="auto"/>
        <w:left w:val="none" w:sz="0" w:space="0" w:color="auto"/>
        <w:bottom w:val="none" w:sz="0" w:space="0" w:color="auto"/>
        <w:right w:val="none" w:sz="0" w:space="0" w:color="auto"/>
      </w:divBdr>
    </w:div>
    <w:div w:id="1842158928">
      <w:marLeft w:val="640"/>
      <w:marRight w:val="0"/>
      <w:marTop w:val="0"/>
      <w:marBottom w:val="0"/>
      <w:divBdr>
        <w:top w:val="none" w:sz="0" w:space="0" w:color="auto"/>
        <w:left w:val="none" w:sz="0" w:space="0" w:color="auto"/>
        <w:bottom w:val="none" w:sz="0" w:space="0" w:color="auto"/>
        <w:right w:val="none" w:sz="0" w:space="0" w:color="auto"/>
      </w:divBdr>
    </w:div>
    <w:div w:id="1842161205">
      <w:marLeft w:val="640"/>
      <w:marRight w:val="0"/>
      <w:marTop w:val="0"/>
      <w:marBottom w:val="0"/>
      <w:divBdr>
        <w:top w:val="none" w:sz="0" w:space="0" w:color="auto"/>
        <w:left w:val="none" w:sz="0" w:space="0" w:color="auto"/>
        <w:bottom w:val="none" w:sz="0" w:space="0" w:color="auto"/>
        <w:right w:val="none" w:sz="0" w:space="0" w:color="auto"/>
      </w:divBdr>
    </w:div>
    <w:div w:id="1842239211">
      <w:marLeft w:val="640"/>
      <w:marRight w:val="0"/>
      <w:marTop w:val="0"/>
      <w:marBottom w:val="0"/>
      <w:divBdr>
        <w:top w:val="none" w:sz="0" w:space="0" w:color="auto"/>
        <w:left w:val="none" w:sz="0" w:space="0" w:color="auto"/>
        <w:bottom w:val="none" w:sz="0" w:space="0" w:color="auto"/>
        <w:right w:val="none" w:sz="0" w:space="0" w:color="auto"/>
      </w:divBdr>
    </w:div>
    <w:div w:id="1842505917">
      <w:marLeft w:val="640"/>
      <w:marRight w:val="0"/>
      <w:marTop w:val="0"/>
      <w:marBottom w:val="0"/>
      <w:divBdr>
        <w:top w:val="none" w:sz="0" w:space="0" w:color="auto"/>
        <w:left w:val="none" w:sz="0" w:space="0" w:color="auto"/>
        <w:bottom w:val="none" w:sz="0" w:space="0" w:color="auto"/>
        <w:right w:val="none" w:sz="0" w:space="0" w:color="auto"/>
      </w:divBdr>
    </w:div>
    <w:div w:id="1842506198">
      <w:marLeft w:val="640"/>
      <w:marRight w:val="0"/>
      <w:marTop w:val="0"/>
      <w:marBottom w:val="0"/>
      <w:divBdr>
        <w:top w:val="none" w:sz="0" w:space="0" w:color="auto"/>
        <w:left w:val="none" w:sz="0" w:space="0" w:color="auto"/>
        <w:bottom w:val="none" w:sz="0" w:space="0" w:color="auto"/>
        <w:right w:val="none" w:sz="0" w:space="0" w:color="auto"/>
      </w:divBdr>
    </w:div>
    <w:div w:id="1842506218">
      <w:marLeft w:val="640"/>
      <w:marRight w:val="0"/>
      <w:marTop w:val="0"/>
      <w:marBottom w:val="0"/>
      <w:divBdr>
        <w:top w:val="none" w:sz="0" w:space="0" w:color="auto"/>
        <w:left w:val="none" w:sz="0" w:space="0" w:color="auto"/>
        <w:bottom w:val="none" w:sz="0" w:space="0" w:color="auto"/>
        <w:right w:val="none" w:sz="0" w:space="0" w:color="auto"/>
      </w:divBdr>
    </w:div>
    <w:div w:id="1842547226">
      <w:marLeft w:val="640"/>
      <w:marRight w:val="0"/>
      <w:marTop w:val="0"/>
      <w:marBottom w:val="0"/>
      <w:divBdr>
        <w:top w:val="none" w:sz="0" w:space="0" w:color="auto"/>
        <w:left w:val="none" w:sz="0" w:space="0" w:color="auto"/>
        <w:bottom w:val="none" w:sz="0" w:space="0" w:color="auto"/>
        <w:right w:val="none" w:sz="0" w:space="0" w:color="auto"/>
      </w:divBdr>
    </w:div>
    <w:div w:id="1842699835">
      <w:marLeft w:val="640"/>
      <w:marRight w:val="0"/>
      <w:marTop w:val="0"/>
      <w:marBottom w:val="0"/>
      <w:divBdr>
        <w:top w:val="none" w:sz="0" w:space="0" w:color="auto"/>
        <w:left w:val="none" w:sz="0" w:space="0" w:color="auto"/>
        <w:bottom w:val="none" w:sz="0" w:space="0" w:color="auto"/>
        <w:right w:val="none" w:sz="0" w:space="0" w:color="auto"/>
      </w:divBdr>
    </w:div>
    <w:div w:id="1842818753">
      <w:marLeft w:val="640"/>
      <w:marRight w:val="0"/>
      <w:marTop w:val="0"/>
      <w:marBottom w:val="0"/>
      <w:divBdr>
        <w:top w:val="none" w:sz="0" w:space="0" w:color="auto"/>
        <w:left w:val="none" w:sz="0" w:space="0" w:color="auto"/>
        <w:bottom w:val="none" w:sz="0" w:space="0" w:color="auto"/>
        <w:right w:val="none" w:sz="0" w:space="0" w:color="auto"/>
      </w:divBdr>
    </w:div>
    <w:div w:id="1842819526">
      <w:marLeft w:val="640"/>
      <w:marRight w:val="0"/>
      <w:marTop w:val="0"/>
      <w:marBottom w:val="0"/>
      <w:divBdr>
        <w:top w:val="none" w:sz="0" w:space="0" w:color="auto"/>
        <w:left w:val="none" w:sz="0" w:space="0" w:color="auto"/>
        <w:bottom w:val="none" w:sz="0" w:space="0" w:color="auto"/>
        <w:right w:val="none" w:sz="0" w:space="0" w:color="auto"/>
      </w:divBdr>
    </w:div>
    <w:div w:id="1842889320">
      <w:marLeft w:val="640"/>
      <w:marRight w:val="0"/>
      <w:marTop w:val="0"/>
      <w:marBottom w:val="0"/>
      <w:divBdr>
        <w:top w:val="none" w:sz="0" w:space="0" w:color="auto"/>
        <w:left w:val="none" w:sz="0" w:space="0" w:color="auto"/>
        <w:bottom w:val="none" w:sz="0" w:space="0" w:color="auto"/>
        <w:right w:val="none" w:sz="0" w:space="0" w:color="auto"/>
      </w:divBdr>
    </w:div>
    <w:div w:id="1842890830">
      <w:marLeft w:val="640"/>
      <w:marRight w:val="0"/>
      <w:marTop w:val="0"/>
      <w:marBottom w:val="0"/>
      <w:divBdr>
        <w:top w:val="none" w:sz="0" w:space="0" w:color="auto"/>
        <w:left w:val="none" w:sz="0" w:space="0" w:color="auto"/>
        <w:bottom w:val="none" w:sz="0" w:space="0" w:color="auto"/>
        <w:right w:val="none" w:sz="0" w:space="0" w:color="auto"/>
      </w:divBdr>
    </w:div>
    <w:div w:id="1842892265">
      <w:marLeft w:val="640"/>
      <w:marRight w:val="0"/>
      <w:marTop w:val="0"/>
      <w:marBottom w:val="0"/>
      <w:divBdr>
        <w:top w:val="none" w:sz="0" w:space="0" w:color="auto"/>
        <w:left w:val="none" w:sz="0" w:space="0" w:color="auto"/>
        <w:bottom w:val="none" w:sz="0" w:space="0" w:color="auto"/>
        <w:right w:val="none" w:sz="0" w:space="0" w:color="auto"/>
      </w:divBdr>
    </w:div>
    <w:div w:id="1842892554">
      <w:marLeft w:val="640"/>
      <w:marRight w:val="0"/>
      <w:marTop w:val="0"/>
      <w:marBottom w:val="0"/>
      <w:divBdr>
        <w:top w:val="none" w:sz="0" w:space="0" w:color="auto"/>
        <w:left w:val="none" w:sz="0" w:space="0" w:color="auto"/>
        <w:bottom w:val="none" w:sz="0" w:space="0" w:color="auto"/>
        <w:right w:val="none" w:sz="0" w:space="0" w:color="auto"/>
      </w:divBdr>
    </w:div>
    <w:div w:id="1842961652">
      <w:marLeft w:val="640"/>
      <w:marRight w:val="0"/>
      <w:marTop w:val="0"/>
      <w:marBottom w:val="0"/>
      <w:divBdr>
        <w:top w:val="none" w:sz="0" w:space="0" w:color="auto"/>
        <w:left w:val="none" w:sz="0" w:space="0" w:color="auto"/>
        <w:bottom w:val="none" w:sz="0" w:space="0" w:color="auto"/>
        <w:right w:val="none" w:sz="0" w:space="0" w:color="auto"/>
      </w:divBdr>
    </w:div>
    <w:div w:id="1842965296">
      <w:marLeft w:val="640"/>
      <w:marRight w:val="0"/>
      <w:marTop w:val="0"/>
      <w:marBottom w:val="0"/>
      <w:divBdr>
        <w:top w:val="none" w:sz="0" w:space="0" w:color="auto"/>
        <w:left w:val="none" w:sz="0" w:space="0" w:color="auto"/>
        <w:bottom w:val="none" w:sz="0" w:space="0" w:color="auto"/>
        <w:right w:val="none" w:sz="0" w:space="0" w:color="auto"/>
      </w:divBdr>
    </w:div>
    <w:div w:id="1843154651">
      <w:marLeft w:val="640"/>
      <w:marRight w:val="0"/>
      <w:marTop w:val="0"/>
      <w:marBottom w:val="0"/>
      <w:divBdr>
        <w:top w:val="none" w:sz="0" w:space="0" w:color="auto"/>
        <w:left w:val="none" w:sz="0" w:space="0" w:color="auto"/>
        <w:bottom w:val="none" w:sz="0" w:space="0" w:color="auto"/>
        <w:right w:val="none" w:sz="0" w:space="0" w:color="auto"/>
      </w:divBdr>
    </w:div>
    <w:div w:id="1843156230">
      <w:marLeft w:val="640"/>
      <w:marRight w:val="0"/>
      <w:marTop w:val="0"/>
      <w:marBottom w:val="0"/>
      <w:divBdr>
        <w:top w:val="none" w:sz="0" w:space="0" w:color="auto"/>
        <w:left w:val="none" w:sz="0" w:space="0" w:color="auto"/>
        <w:bottom w:val="none" w:sz="0" w:space="0" w:color="auto"/>
        <w:right w:val="none" w:sz="0" w:space="0" w:color="auto"/>
      </w:divBdr>
    </w:div>
    <w:div w:id="1843201634">
      <w:marLeft w:val="640"/>
      <w:marRight w:val="0"/>
      <w:marTop w:val="0"/>
      <w:marBottom w:val="0"/>
      <w:divBdr>
        <w:top w:val="none" w:sz="0" w:space="0" w:color="auto"/>
        <w:left w:val="none" w:sz="0" w:space="0" w:color="auto"/>
        <w:bottom w:val="none" w:sz="0" w:space="0" w:color="auto"/>
        <w:right w:val="none" w:sz="0" w:space="0" w:color="auto"/>
      </w:divBdr>
    </w:div>
    <w:div w:id="1843203693">
      <w:marLeft w:val="640"/>
      <w:marRight w:val="0"/>
      <w:marTop w:val="0"/>
      <w:marBottom w:val="0"/>
      <w:divBdr>
        <w:top w:val="none" w:sz="0" w:space="0" w:color="auto"/>
        <w:left w:val="none" w:sz="0" w:space="0" w:color="auto"/>
        <w:bottom w:val="none" w:sz="0" w:space="0" w:color="auto"/>
        <w:right w:val="none" w:sz="0" w:space="0" w:color="auto"/>
      </w:divBdr>
    </w:div>
    <w:div w:id="1843232529">
      <w:marLeft w:val="640"/>
      <w:marRight w:val="0"/>
      <w:marTop w:val="0"/>
      <w:marBottom w:val="0"/>
      <w:divBdr>
        <w:top w:val="none" w:sz="0" w:space="0" w:color="auto"/>
        <w:left w:val="none" w:sz="0" w:space="0" w:color="auto"/>
        <w:bottom w:val="none" w:sz="0" w:space="0" w:color="auto"/>
        <w:right w:val="none" w:sz="0" w:space="0" w:color="auto"/>
      </w:divBdr>
    </w:div>
    <w:div w:id="1843353557">
      <w:marLeft w:val="640"/>
      <w:marRight w:val="0"/>
      <w:marTop w:val="0"/>
      <w:marBottom w:val="0"/>
      <w:divBdr>
        <w:top w:val="none" w:sz="0" w:space="0" w:color="auto"/>
        <w:left w:val="none" w:sz="0" w:space="0" w:color="auto"/>
        <w:bottom w:val="none" w:sz="0" w:space="0" w:color="auto"/>
        <w:right w:val="none" w:sz="0" w:space="0" w:color="auto"/>
      </w:divBdr>
    </w:div>
    <w:div w:id="1843357074">
      <w:marLeft w:val="640"/>
      <w:marRight w:val="0"/>
      <w:marTop w:val="0"/>
      <w:marBottom w:val="0"/>
      <w:divBdr>
        <w:top w:val="none" w:sz="0" w:space="0" w:color="auto"/>
        <w:left w:val="none" w:sz="0" w:space="0" w:color="auto"/>
        <w:bottom w:val="none" w:sz="0" w:space="0" w:color="auto"/>
        <w:right w:val="none" w:sz="0" w:space="0" w:color="auto"/>
      </w:divBdr>
    </w:div>
    <w:div w:id="1843423755">
      <w:marLeft w:val="640"/>
      <w:marRight w:val="0"/>
      <w:marTop w:val="0"/>
      <w:marBottom w:val="0"/>
      <w:divBdr>
        <w:top w:val="none" w:sz="0" w:space="0" w:color="auto"/>
        <w:left w:val="none" w:sz="0" w:space="0" w:color="auto"/>
        <w:bottom w:val="none" w:sz="0" w:space="0" w:color="auto"/>
        <w:right w:val="none" w:sz="0" w:space="0" w:color="auto"/>
      </w:divBdr>
    </w:div>
    <w:div w:id="1843465729">
      <w:marLeft w:val="640"/>
      <w:marRight w:val="0"/>
      <w:marTop w:val="0"/>
      <w:marBottom w:val="0"/>
      <w:divBdr>
        <w:top w:val="none" w:sz="0" w:space="0" w:color="auto"/>
        <w:left w:val="none" w:sz="0" w:space="0" w:color="auto"/>
        <w:bottom w:val="none" w:sz="0" w:space="0" w:color="auto"/>
        <w:right w:val="none" w:sz="0" w:space="0" w:color="auto"/>
      </w:divBdr>
    </w:div>
    <w:div w:id="1843616995">
      <w:marLeft w:val="640"/>
      <w:marRight w:val="0"/>
      <w:marTop w:val="0"/>
      <w:marBottom w:val="0"/>
      <w:divBdr>
        <w:top w:val="none" w:sz="0" w:space="0" w:color="auto"/>
        <w:left w:val="none" w:sz="0" w:space="0" w:color="auto"/>
        <w:bottom w:val="none" w:sz="0" w:space="0" w:color="auto"/>
        <w:right w:val="none" w:sz="0" w:space="0" w:color="auto"/>
      </w:divBdr>
    </w:div>
    <w:div w:id="1843737243">
      <w:marLeft w:val="640"/>
      <w:marRight w:val="0"/>
      <w:marTop w:val="0"/>
      <w:marBottom w:val="0"/>
      <w:divBdr>
        <w:top w:val="none" w:sz="0" w:space="0" w:color="auto"/>
        <w:left w:val="none" w:sz="0" w:space="0" w:color="auto"/>
        <w:bottom w:val="none" w:sz="0" w:space="0" w:color="auto"/>
        <w:right w:val="none" w:sz="0" w:space="0" w:color="auto"/>
      </w:divBdr>
    </w:div>
    <w:div w:id="1843818573">
      <w:marLeft w:val="640"/>
      <w:marRight w:val="0"/>
      <w:marTop w:val="0"/>
      <w:marBottom w:val="0"/>
      <w:divBdr>
        <w:top w:val="none" w:sz="0" w:space="0" w:color="auto"/>
        <w:left w:val="none" w:sz="0" w:space="0" w:color="auto"/>
        <w:bottom w:val="none" w:sz="0" w:space="0" w:color="auto"/>
        <w:right w:val="none" w:sz="0" w:space="0" w:color="auto"/>
      </w:divBdr>
    </w:div>
    <w:div w:id="1843860276">
      <w:marLeft w:val="640"/>
      <w:marRight w:val="0"/>
      <w:marTop w:val="0"/>
      <w:marBottom w:val="0"/>
      <w:divBdr>
        <w:top w:val="none" w:sz="0" w:space="0" w:color="auto"/>
        <w:left w:val="none" w:sz="0" w:space="0" w:color="auto"/>
        <w:bottom w:val="none" w:sz="0" w:space="0" w:color="auto"/>
        <w:right w:val="none" w:sz="0" w:space="0" w:color="auto"/>
      </w:divBdr>
    </w:div>
    <w:div w:id="1843931605">
      <w:marLeft w:val="640"/>
      <w:marRight w:val="0"/>
      <w:marTop w:val="0"/>
      <w:marBottom w:val="0"/>
      <w:divBdr>
        <w:top w:val="none" w:sz="0" w:space="0" w:color="auto"/>
        <w:left w:val="none" w:sz="0" w:space="0" w:color="auto"/>
        <w:bottom w:val="none" w:sz="0" w:space="0" w:color="auto"/>
        <w:right w:val="none" w:sz="0" w:space="0" w:color="auto"/>
      </w:divBdr>
    </w:div>
    <w:div w:id="1844007256">
      <w:marLeft w:val="640"/>
      <w:marRight w:val="0"/>
      <w:marTop w:val="0"/>
      <w:marBottom w:val="0"/>
      <w:divBdr>
        <w:top w:val="none" w:sz="0" w:space="0" w:color="auto"/>
        <w:left w:val="none" w:sz="0" w:space="0" w:color="auto"/>
        <w:bottom w:val="none" w:sz="0" w:space="0" w:color="auto"/>
        <w:right w:val="none" w:sz="0" w:space="0" w:color="auto"/>
      </w:divBdr>
    </w:div>
    <w:div w:id="1844009208">
      <w:marLeft w:val="640"/>
      <w:marRight w:val="0"/>
      <w:marTop w:val="0"/>
      <w:marBottom w:val="0"/>
      <w:divBdr>
        <w:top w:val="none" w:sz="0" w:space="0" w:color="auto"/>
        <w:left w:val="none" w:sz="0" w:space="0" w:color="auto"/>
        <w:bottom w:val="none" w:sz="0" w:space="0" w:color="auto"/>
        <w:right w:val="none" w:sz="0" w:space="0" w:color="auto"/>
      </w:divBdr>
    </w:div>
    <w:div w:id="1844079907">
      <w:marLeft w:val="640"/>
      <w:marRight w:val="0"/>
      <w:marTop w:val="0"/>
      <w:marBottom w:val="0"/>
      <w:divBdr>
        <w:top w:val="none" w:sz="0" w:space="0" w:color="auto"/>
        <w:left w:val="none" w:sz="0" w:space="0" w:color="auto"/>
        <w:bottom w:val="none" w:sz="0" w:space="0" w:color="auto"/>
        <w:right w:val="none" w:sz="0" w:space="0" w:color="auto"/>
      </w:divBdr>
    </w:div>
    <w:div w:id="1844080997">
      <w:marLeft w:val="640"/>
      <w:marRight w:val="0"/>
      <w:marTop w:val="0"/>
      <w:marBottom w:val="0"/>
      <w:divBdr>
        <w:top w:val="none" w:sz="0" w:space="0" w:color="auto"/>
        <w:left w:val="none" w:sz="0" w:space="0" w:color="auto"/>
        <w:bottom w:val="none" w:sz="0" w:space="0" w:color="auto"/>
        <w:right w:val="none" w:sz="0" w:space="0" w:color="auto"/>
      </w:divBdr>
    </w:div>
    <w:div w:id="1844201652">
      <w:marLeft w:val="640"/>
      <w:marRight w:val="0"/>
      <w:marTop w:val="0"/>
      <w:marBottom w:val="0"/>
      <w:divBdr>
        <w:top w:val="none" w:sz="0" w:space="0" w:color="auto"/>
        <w:left w:val="none" w:sz="0" w:space="0" w:color="auto"/>
        <w:bottom w:val="none" w:sz="0" w:space="0" w:color="auto"/>
        <w:right w:val="none" w:sz="0" w:space="0" w:color="auto"/>
      </w:divBdr>
    </w:div>
    <w:div w:id="1844275405">
      <w:marLeft w:val="640"/>
      <w:marRight w:val="0"/>
      <w:marTop w:val="0"/>
      <w:marBottom w:val="0"/>
      <w:divBdr>
        <w:top w:val="none" w:sz="0" w:space="0" w:color="auto"/>
        <w:left w:val="none" w:sz="0" w:space="0" w:color="auto"/>
        <w:bottom w:val="none" w:sz="0" w:space="0" w:color="auto"/>
        <w:right w:val="none" w:sz="0" w:space="0" w:color="auto"/>
      </w:divBdr>
    </w:div>
    <w:div w:id="1844316627">
      <w:marLeft w:val="640"/>
      <w:marRight w:val="0"/>
      <w:marTop w:val="0"/>
      <w:marBottom w:val="0"/>
      <w:divBdr>
        <w:top w:val="none" w:sz="0" w:space="0" w:color="auto"/>
        <w:left w:val="none" w:sz="0" w:space="0" w:color="auto"/>
        <w:bottom w:val="none" w:sz="0" w:space="0" w:color="auto"/>
        <w:right w:val="none" w:sz="0" w:space="0" w:color="auto"/>
      </w:divBdr>
    </w:div>
    <w:div w:id="1844317038">
      <w:marLeft w:val="640"/>
      <w:marRight w:val="0"/>
      <w:marTop w:val="0"/>
      <w:marBottom w:val="0"/>
      <w:divBdr>
        <w:top w:val="none" w:sz="0" w:space="0" w:color="auto"/>
        <w:left w:val="none" w:sz="0" w:space="0" w:color="auto"/>
        <w:bottom w:val="none" w:sz="0" w:space="0" w:color="auto"/>
        <w:right w:val="none" w:sz="0" w:space="0" w:color="auto"/>
      </w:divBdr>
    </w:div>
    <w:div w:id="1844323273">
      <w:marLeft w:val="640"/>
      <w:marRight w:val="0"/>
      <w:marTop w:val="0"/>
      <w:marBottom w:val="0"/>
      <w:divBdr>
        <w:top w:val="none" w:sz="0" w:space="0" w:color="auto"/>
        <w:left w:val="none" w:sz="0" w:space="0" w:color="auto"/>
        <w:bottom w:val="none" w:sz="0" w:space="0" w:color="auto"/>
        <w:right w:val="none" w:sz="0" w:space="0" w:color="auto"/>
      </w:divBdr>
    </w:div>
    <w:div w:id="1844392637">
      <w:marLeft w:val="640"/>
      <w:marRight w:val="0"/>
      <w:marTop w:val="0"/>
      <w:marBottom w:val="0"/>
      <w:divBdr>
        <w:top w:val="none" w:sz="0" w:space="0" w:color="auto"/>
        <w:left w:val="none" w:sz="0" w:space="0" w:color="auto"/>
        <w:bottom w:val="none" w:sz="0" w:space="0" w:color="auto"/>
        <w:right w:val="none" w:sz="0" w:space="0" w:color="auto"/>
      </w:divBdr>
    </w:div>
    <w:div w:id="1844397999">
      <w:marLeft w:val="640"/>
      <w:marRight w:val="0"/>
      <w:marTop w:val="0"/>
      <w:marBottom w:val="0"/>
      <w:divBdr>
        <w:top w:val="none" w:sz="0" w:space="0" w:color="auto"/>
        <w:left w:val="none" w:sz="0" w:space="0" w:color="auto"/>
        <w:bottom w:val="none" w:sz="0" w:space="0" w:color="auto"/>
        <w:right w:val="none" w:sz="0" w:space="0" w:color="auto"/>
      </w:divBdr>
    </w:div>
    <w:div w:id="1844466798">
      <w:marLeft w:val="640"/>
      <w:marRight w:val="0"/>
      <w:marTop w:val="0"/>
      <w:marBottom w:val="0"/>
      <w:divBdr>
        <w:top w:val="none" w:sz="0" w:space="0" w:color="auto"/>
        <w:left w:val="none" w:sz="0" w:space="0" w:color="auto"/>
        <w:bottom w:val="none" w:sz="0" w:space="0" w:color="auto"/>
        <w:right w:val="none" w:sz="0" w:space="0" w:color="auto"/>
      </w:divBdr>
    </w:div>
    <w:div w:id="1844511714">
      <w:marLeft w:val="640"/>
      <w:marRight w:val="0"/>
      <w:marTop w:val="0"/>
      <w:marBottom w:val="0"/>
      <w:divBdr>
        <w:top w:val="none" w:sz="0" w:space="0" w:color="auto"/>
        <w:left w:val="none" w:sz="0" w:space="0" w:color="auto"/>
        <w:bottom w:val="none" w:sz="0" w:space="0" w:color="auto"/>
        <w:right w:val="none" w:sz="0" w:space="0" w:color="auto"/>
      </w:divBdr>
    </w:div>
    <w:div w:id="1844513205">
      <w:marLeft w:val="640"/>
      <w:marRight w:val="0"/>
      <w:marTop w:val="0"/>
      <w:marBottom w:val="0"/>
      <w:divBdr>
        <w:top w:val="none" w:sz="0" w:space="0" w:color="auto"/>
        <w:left w:val="none" w:sz="0" w:space="0" w:color="auto"/>
        <w:bottom w:val="none" w:sz="0" w:space="0" w:color="auto"/>
        <w:right w:val="none" w:sz="0" w:space="0" w:color="auto"/>
      </w:divBdr>
    </w:div>
    <w:div w:id="1844542298">
      <w:marLeft w:val="640"/>
      <w:marRight w:val="0"/>
      <w:marTop w:val="0"/>
      <w:marBottom w:val="0"/>
      <w:divBdr>
        <w:top w:val="none" w:sz="0" w:space="0" w:color="auto"/>
        <w:left w:val="none" w:sz="0" w:space="0" w:color="auto"/>
        <w:bottom w:val="none" w:sz="0" w:space="0" w:color="auto"/>
        <w:right w:val="none" w:sz="0" w:space="0" w:color="auto"/>
      </w:divBdr>
    </w:div>
    <w:div w:id="1844589158">
      <w:marLeft w:val="640"/>
      <w:marRight w:val="0"/>
      <w:marTop w:val="0"/>
      <w:marBottom w:val="0"/>
      <w:divBdr>
        <w:top w:val="none" w:sz="0" w:space="0" w:color="auto"/>
        <w:left w:val="none" w:sz="0" w:space="0" w:color="auto"/>
        <w:bottom w:val="none" w:sz="0" w:space="0" w:color="auto"/>
        <w:right w:val="none" w:sz="0" w:space="0" w:color="auto"/>
      </w:divBdr>
    </w:div>
    <w:div w:id="1844665597">
      <w:marLeft w:val="640"/>
      <w:marRight w:val="0"/>
      <w:marTop w:val="0"/>
      <w:marBottom w:val="0"/>
      <w:divBdr>
        <w:top w:val="none" w:sz="0" w:space="0" w:color="auto"/>
        <w:left w:val="none" w:sz="0" w:space="0" w:color="auto"/>
        <w:bottom w:val="none" w:sz="0" w:space="0" w:color="auto"/>
        <w:right w:val="none" w:sz="0" w:space="0" w:color="auto"/>
      </w:divBdr>
    </w:div>
    <w:div w:id="1844709742">
      <w:marLeft w:val="640"/>
      <w:marRight w:val="0"/>
      <w:marTop w:val="0"/>
      <w:marBottom w:val="0"/>
      <w:divBdr>
        <w:top w:val="none" w:sz="0" w:space="0" w:color="auto"/>
        <w:left w:val="none" w:sz="0" w:space="0" w:color="auto"/>
        <w:bottom w:val="none" w:sz="0" w:space="0" w:color="auto"/>
        <w:right w:val="none" w:sz="0" w:space="0" w:color="auto"/>
      </w:divBdr>
    </w:div>
    <w:div w:id="1844784147">
      <w:marLeft w:val="640"/>
      <w:marRight w:val="0"/>
      <w:marTop w:val="0"/>
      <w:marBottom w:val="0"/>
      <w:divBdr>
        <w:top w:val="none" w:sz="0" w:space="0" w:color="auto"/>
        <w:left w:val="none" w:sz="0" w:space="0" w:color="auto"/>
        <w:bottom w:val="none" w:sz="0" w:space="0" w:color="auto"/>
        <w:right w:val="none" w:sz="0" w:space="0" w:color="auto"/>
      </w:divBdr>
    </w:div>
    <w:div w:id="1844785393">
      <w:marLeft w:val="640"/>
      <w:marRight w:val="0"/>
      <w:marTop w:val="0"/>
      <w:marBottom w:val="0"/>
      <w:divBdr>
        <w:top w:val="none" w:sz="0" w:space="0" w:color="auto"/>
        <w:left w:val="none" w:sz="0" w:space="0" w:color="auto"/>
        <w:bottom w:val="none" w:sz="0" w:space="0" w:color="auto"/>
        <w:right w:val="none" w:sz="0" w:space="0" w:color="auto"/>
      </w:divBdr>
    </w:div>
    <w:div w:id="1845048261">
      <w:marLeft w:val="640"/>
      <w:marRight w:val="0"/>
      <w:marTop w:val="0"/>
      <w:marBottom w:val="0"/>
      <w:divBdr>
        <w:top w:val="none" w:sz="0" w:space="0" w:color="auto"/>
        <w:left w:val="none" w:sz="0" w:space="0" w:color="auto"/>
        <w:bottom w:val="none" w:sz="0" w:space="0" w:color="auto"/>
        <w:right w:val="none" w:sz="0" w:space="0" w:color="auto"/>
      </w:divBdr>
    </w:div>
    <w:div w:id="1845122762">
      <w:marLeft w:val="640"/>
      <w:marRight w:val="0"/>
      <w:marTop w:val="0"/>
      <w:marBottom w:val="0"/>
      <w:divBdr>
        <w:top w:val="none" w:sz="0" w:space="0" w:color="auto"/>
        <w:left w:val="none" w:sz="0" w:space="0" w:color="auto"/>
        <w:bottom w:val="none" w:sz="0" w:space="0" w:color="auto"/>
        <w:right w:val="none" w:sz="0" w:space="0" w:color="auto"/>
      </w:divBdr>
    </w:div>
    <w:div w:id="1845123082">
      <w:marLeft w:val="640"/>
      <w:marRight w:val="0"/>
      <w:marTop w:val="0"/>
      <w:marBottom w:val="0"/>
      <w:divBdr>
        <w:top w:val="none" w:sz="0" w:space="0" w:color="auto"/>
        <w:left w:val="none" w:sz="0" w:space="0" w:color="auto"/>
        <w:bottom w:val="none" w:sz="0" w:space="0" w:color="auto"/>
        <w:right w:val="none" w:sz="0" w:space="0" w:color="auto"/>
      </w:divBdr>
    </w:div>
    <w:div w:id="1845123762">
      <w:marLeft w:val="640"/>
      <w:marRight w:val="0"/>
      <w:marTop w:val="0"/>
      <w:marBottom w:val="0"/>
      <w:divBdr>
        <w:top w:val="none" w:sz="0" w:space="0" w:color="auto"/>
        <w:left w:val="none" w:sz="0" w:space="0" w:color="auto"/>
        <w:bottom w:val="none" w:sz="0" w:space="0" w:color="auto"/>
        <w:right w:val="none" w:sz="0" w:space="0" w:color="auto"/>
      </w:divBdr>
    </w:div>
    <w:div w:id="1845239825">
      <w:marLeft w:val="640"/>
      <w:marRight w:val="0"/>
      <w:marTop w:val="0"/>
      <w:marBottom w:val="0"/>
      <w:divBdr>
        <w:top w:val="none" w:sz="0" w:space="0" w:color="auto"/>
        <w:left w:val="none" w:sz="0" w:space="0" w:color="auto"/>
        <w:bottom w:val="none" w:sz="0" w:space="0" w:color="auto"/>
        <w:right w:val="none" w:sz="0" w:space="0" w:color="auto"/>
      </w:divBdr>
    </w:div>
    <w:div w:id="1845435474">
      <w:marLeft w:val="640"/>
      <w:marRight w:val="0"/>
      <w:marTop w:val="0"/>
      <w:marBottom w:val="0"/>
      <w:divBdr>
        <w:top w:val="none" w:sz="0" w:space="0" w:color="auto"/>
        <w:left w:val="none" w:sz="0" w:space="0" w:color="auto"/>
        <w:bottom w:val="none" w:sz="0" w:space="0" w:color="auto"/>
        <w:right w:val="none" w:sz="0" w:space="0" w:color="auto"/>
      </w:divBdr>
    </w:div>
    <w:div w:id="1845509437">
      <w:marLeft w:val="640"/>
      <w:marRight w:val="0"/>
      <w:marTop w:val="0"/>
      <w:marBottom w:val="0"/>
      <w:divBdr>
        <w:top w:val="none" w:sz="0" w:space="0" w:color="auto"/>
        <w:left w:val="none" w:sz="0" w:space="0" w:color="auto"/>
        <w:bottom w:val="none" w:sz="0" w:space="0" w:color="auto"/>
        <w:right w:val="none" w:sz="0" w:space="0" w:color="auto"/>
      </w:divBdr>
    </w:div>
    <w:div w:id="1845510565">
      <w:marLeft w:val="640"/>
      <w:marRight w:val="0"/>
      <w:marTop w:val="0"/>
      <w:marBottom w:val="0"/>
      <w:divBdr>
        <w:top w:val="none" w:sz="0" w:space="0" w:color="auto"/>
        <w:left w:val="none" w:sz="0" w:space="0" w:color="auto"/>
        <w:bottom w:val="none" w:sz="0" w:space="0" w:color="auto"/>
        <w:right w:val="none" w:sz="0" w:space="0" w:color="auto"/>
      </w:divBdr>
    </w:div>
    <w:div w:id="1845582704">
      <w:marLeft w:val="640"/>
      <w:marRight w:val="0"/>
      <w:marTop w:val="0"/>
      <w:marBottom w:val="0"/>
      <w:divBdr>
        <w:top w:val="none" w:sz="0" w:space="0" w:color="auto"/>
        <w:left w:val="none" w:sz="0" w:space="0" w:color="auto"/>
        <w:bottom w:val="none" w:sz="0" w:space="0" w:color="auto"/>
        <w:right w:val="none" w:sz="0" w:space="0" w:color="auto"/>
      </w:divBdr>
    </w:div>
    <w:div w:id="1845588041">
      <w:marLeft w:val="640"/>
      <w:marRight w:val="0"/>
      <w:marTop w:val="0"/>
      <w:marBottom w:val="0"/>
      <w:divBdr>
        <w:top w:val="none" w:sz="0" w:space="0" w:color="auto"/>
        <w:left w:val="none" w:sz="0" w:space="0" w:color="auto"/>
        <w:bottom w:val="none" w:sz="0" w:space="0" w:color="auto"/>
        <w:right w:val="none" w:sz="0" w:space="0" w:color="auto"/>
      </w:divBdr>
    </w:div>
    <w:div w:id="1845589903">
      <w:marLeft w:val="640"/>
      <w:marRight w:val="0"/>
      <w:marTop w:val="0"/>
      <w:marBottom w:val="0"/>
      <w:divBdr>
        <w:top w:val="none" w:sz="0" w:space="0" w:color="auto"/>
        <w:left w:val="none" w:sz="0" w:space="0" w:color="auto"/>
        <w:bottom w:val="none" w:sz="0" w:space="0" w:color="auto"/>
        <w:right w:val="none" w:sz="0" w:space="0" w:color="auto"/>
      </w:divBdr>
    </w:div>
    <w:div w:id="1845628299">
      <w:marLeft w:val="640"/>
      <w:marRight w:val="0"/>
      <w:marTop w:val="0"/>
      <w:marBottom w:val="0"/>
      <w:divBdr>
        <w:top w:val="none" w:sz="0" w:space="0" w:color="auto"/>
        <w:left w:val="none" w:sz="0" w:space="0" w:color="auto"/>
        <w:bottom w:val="none" w:sz="0" w:space="0" w:color="auto"/>
        <w:right w:val="none" w:sz="0" w:space="0" w:color="auto"/>
      </w:divBdr>
    </w:div>
    <w:div w:id="1845827622">
      <w:marLeft w:val="640"/>
      <w:marRight w:val="0"/>
      <w:marTop w:val="0"/>
      <w:marBottom w:val="0"/>
      <w:divBdr>
        <w:top w:val="none" w:sz="0" w:space="0" w:color="auto"/>
        <w:left w:val="none" w:sz="0" w:space="0" w:color="auto"/>
        <w:bottom w:val="none" w:sz="0" w:space="0" w:color="auto"/>
        <w:right w:val="none" w:sz="0" w:space="0" w:color="auto"/>
      </w:divBdr>
    </w:div>
    <w:div w:id="1845893224">
      <w:marLeft w:val="640"/>
      <w:marRight w:val="0"/>
      <w:marTop w:val="0"/>
      <w:marBottom w:val="0"/>
      <w:divBdr>
        <w:top w:val="none" w:sz="0" w:space="0" w:color="auto"/>
        <w:left w:val="none" w:sz="0" w:space="0" w:color="auto"/>
        <w:bottom w:val="none" w:sz="0" w:space="0" w:color="auto"/>
        <w:right w:val="none" w:sz="0" w:space="0" w:color="auto"/>
      </w:divBdr>
    </w:div>
    <w:div w:id="1845975468">
      <w:marLeft w:val="640"/>
      <w:marRight w:val="0"/>
      <w:marTop w:val="0"/>
      <w:marBottom w:val="0"/>
      <w:divBdr>
        <w:top w:val="none" w:sz="0" w:space="0" w:color="auto"/>
        <w:left w:val="none" w:sz="0" w:space="0" w:color="auto"/>
        <w:bottom w:val="none" w:sz="0" w:space="0" w:color="auto"/>
        <w:right w:val="none" w:sz="0" w:space="0" w:color="auto"/>
      </w:divBdr>
    </w:div>
    <w:div w:id="1846020641">
      <w:marLeft w:val="640"/>
      <w:marRight w:val="0"/>
      <w:marTop w:val="0"/>
      <w:marBottom w:val="0"/>
      <w:divBdr>
        <w:top w:val="none" w:sz="0" w:space="0" w:color="auto"/>
        <w:left w:val="none" w:sz="0" w:space="0" w:color="auto"/>
        <w:bottom w:val="none" w:sz="0" w:space="0" w:color="auto"/>
        <w:right w:val="none" w:sz="0" w:space="0" w:color="auto"/>
      </w:divBdr>
    </w:div>
    <w:div w:id="1846243183">
      <w:marLeft w:val="640"/>
      <w:marRight w:val="0"/>
      <w:marTop w:val="0"/>
      <w:marBottom w:val="0"/>
      <w:divBdr>
        <w:top w:val="none" w:sz="0" w:space="0" w:color="auto"/>
        <w:left w:val="none" w:sz="0" w:space="0" w:color="auto"/>
        <w:bottom w:val="none" w:sz="0" w:space="0" w:color="auto"/>
        <w:right w:val="none" w:sz="0" w:space="0" w:color="auto"/>
      </w:divBdr>
    </w:div>
    <w:div w:id="1846357314">
      <w:marLeft w:val="640"/>
      <w:marRight w:val="0"/>
      <w:marTop w:val="0"/>
      <w:marBottom w:val="0"/>
      <w:divBdr>
        <w:top w:val="none" w:sz="0" w:space="0" w:color="auto"/>
        <w:left w:val="none" w:sz="0" w:space="0" w:color="auto"/>
        <w:bottom w:val="none" w:sz="0" w:space="0" w:color="auto"/>
        <w:right w:val="none" w:sz="0" w:space="0" w:color="auto"/>
      </w:divBdr>
    </w:div>
    <w:div w:id="1846362995">
      <w:marLeft w:val="640"/>
      <w:marRight w:val="0"/>
      <w:marTop w:val="0"/>
      <w:marBottom w:val="0"/>
      <w:divBdr>
        <w:top w:val="none" w:sz="0" w:space="0" w:color="auto"/>
        <w:left w:val="none" w:sz="0" w:space="0" w:color="auto"/>
        <w:bottom w:val="none" w:sz="0" w:space="0" w:color="auto"/>
        <w:right w:val="none" w:sz="0" w:space="0" w:color="auto"/>
      </w:divBdr>
    </w:div>
    <w:div w:id="1846433772">
      <w:marLeft w:val="640"/>
      <w:marRight w:val="0"/>
      <w:marTop w:val="0"/>
      <w:marBottom w:val="0"/>
      <w:divBdr>
        <w:top w:val="none" w:sz="0" w:space="0" w:color="auto"/>
        <w:left w:val="none" w:sz="0" w:space="0" w:color="auto"/>
        <w:bottom w:val="none" w:sz="0" w:space="0" w:color="auto"/>
        <w:right w:val="none" w:sz="0" w:space="0" w:color="auto"/>
      </w:divBdr>
    </w:div>
    <w:div w:id="1846553466">
      <w:marLeft w:val="640"/>
      <w:marRight w:val="0"/>
      <w:marTop w:val="0"/>
      <w:marBottom w:val="0"/>
      <w:divBdr>
        <w:top w:val="none" w:sz="0" w:space="0" w:color="auto"/>
        <w:left w:val="none" w:sz="0" w:space="0" w:color="auto"/>
        <w:bottom w:val="none" w:sz="0" w:space="0" w:color="auto"/>
        <w:right w:val="none" w:sz="0" w:space="0" w:color="auto"/>
      </w:divBdr>
    </w:div>
    <w:div w:id="1846554711">
      <w:marLeft w:val="640"/>
      <w:marRight w:val="0"/>
      <w:marTop w:val="0"/>
      <w:marBottom w:val="0"/>
      <w:divBdr>
        <w:top w:val="none" w:sz="0" w:space="0" w:color="auto"/>
        <w:left w:val="none" w:sz="0" w:space="0" w:color="auto"/>
        <w:bottom w:val="none" w:sz="0" w:space="0" w:color="auto"/>
        <w:right w:val="none" w:sz="0" w:space="0" w:color="auto"/>
      </w:divBdr>
    </w:div>
    <w:div w:id="1846700498">
      <w:marLeft w:val="640"/>
      <w:marRight w:val="0"/>
      <w:marTop w:val="0"/>
      <w:marBottom w:val="0"/>
      <w:divBdr>
        <w:top w:val="none" w:sz="0" w:space="0" w:color="auto"/>
        <w:left w:val="none" w:sz="0" w:space="0" w:color="auto"/>
        <w:bottom w:val="none" w:sz="0" w:space="0" w:color="auto"/>
        <w:right w:val="none" w:sz="0" w:space="0" w:color="auto"/>
      </w:divBdr>
    </w:div>
    <w:div w:id="1846702830">
      <w:marLeft w:val="640"/>
      <w:marRight w:val="0"/>
      <w:marTop w:val="0"/>
      <w:marBottom w:val="0"/>
      <w:divBdr>
        <w:top w:val="none" w:sz="0" w:space="0" w:color="auto"/>
        <w:left w:val="none" w:sz="0" w:space="0" w:color="auto"/>
        <w:bottom w:val="none" w:sz="0" w:space="0" w:color="auto"/>
        <w:right w:val="none" w:sz="0" w:space="0" w:color="auto"/>
      </w:divBdr>
    </w:div>
    <w:div w:id="1846745430">
      <w:marLeft w:val="640"/>
      <w:marRight w:val="0"/>
      <w:marTop w:val="0"/>
      <w:marBottom w:val="0"/>
      <w:divBdr>
        <w:top w:val="none" w:sz="0" w:space="0" w:color="auto"/>
        <w:left w:val="none" w:sz="0" w:space="0" w:color="auto"/>
        <w:bottom w:val="none" w:sz="0" w:space="0" w:color="auto"/>
        <w:right w:val="none" w:sz="0" w:space="0" w:color="auto"/>
      </w:divBdr>
    </w:div>
    <w:div w:id="1846825807">
      <w:marLeft w:val="640"/>
      <w:marRight w:val="0"/>
      <w:marTop w:val="0"/>
      <w:marBottom w:val="0"/>
      <w:divBdr>
        <w:top w:val="none" w:sz="0" w:space="0" w:color="auto"/>
        <w:left w:val="none" w:sz="0" w:space="0" w:color="auto"/>
        <w:bottom w:val="none" w:sz="0" w:space="0" w:color="auto"/>
        <w:right w:val="none" w:sz="0" w:space="0" w:color="auto"/>
      </w:divBdr>
    </w:div>
    <w:div w:id="1846935585">
      <w:marLeft w:val="640"/>
      <w:marRight w:val="0"/>
      <w:marTop w:val="0"/>
      <w:marBottom w:val="0"/>
      <w:divBdr>
        <w:top w:val="none" w:sz="0" w:space="0" w:color="auto"/>
        <w:left w:val="none" w:sz="0" w:space="0" w:color="auto"/>
        <w:bottom w:val="none" w:sz="0" w:space="0" w:color="auto"/>
        <w:right w:val="none" w:sz="0" w:space="0" w:color="auto"/>
      </w:divBdr>
    </w:div>
    <w:div w:id="1846937215">
      <w:marLeft w:val="640"/>
      <w:marRight w:val="0"/>
      <w:marTop w:val="0"/>
      <w:marBottom w:val="0"/>
      <w:divBdr>
        <w:top w:val="none" w:sz="0" w:space="0" w:color="auto"/>
        <w:left w:val="none" w:sz="0" w:space="0" w:color="auto"/>
        <w:bottom w:val="none" w:sz="0" w:space="0" w:color="auto"/>
        <w:right w:val="none" w:sz="0" w:space="0" w:color="auto"/>
      </w:divBdr>
    </w:div>
    <w:div w:id="1847090118">
      <w:marLeft w:val="640"/>
      <w:marRight w:val="0"/>
      <w:marTop w:val="0"/>
      <w:marBottom w:val="0"/>
      <w:divBdr>
        <w:top w:val="none" w:sz="0" w:space="0" w:color="auto"/>
        <w:left w:val="none" w:sz="0" w:space="0" w:color="auto"/>
        <w:bottom w:val="none" w:sz="0" w:space="0" w:color="auto"/>
        <w:right w:val="none" w:sz="0" w:space="0" w:color="auto"/>
      </w:divBdr>
    </w:div>
    <w:div w:id="1847092709">
      <w:marLeft w:val="640"/>
      <w:marRight w:val="0"/>
      <w:marTop w:val="0"/>
      <w:marBottom w:val="0"/>
      <w:divBdr>
        <w:top w:val="none" w:sz="0" w:space="0" w:color="auto"/>
        <w:left w:val="none" w:sz="0" w:space="0" w:color="auto"/>
        <w:bottom w:val="none" w:sz="0" w:space="0" w:color="auto"/>
        <w:right w:val="none" w:sz="0" w:space="0" w:color="auto"/>
      </w:divBdr>
    </w:div>
    <w:div w:id="1847329344">
      <w:marLeft w:val="640"/>
      <w:marRight w:val="0"/>
      <w:marTop w:val="0"/>
      <w:marBottom w:val="0"/>
      <w:divBdr>
        <w:top w:val="none" w:sz="0" w:space="0" w:color="auto"/>
        <w:left w:val="none" w:sz="0" w:space="0" w:color="auto"/>
        <w:bottom w:val="none" w:sz="0" w:space="0" w:color="auto"/>
        <w:right w:val="none" w:sz="0" w:space="0" w:color="auto"/>
      </w:divBdr>
    </w:div>
    <w:div w:id="1847550905">
      <w:marLeft w:val="640"/>
      <w:marRight w:val="0"/>
      <w:marTop w:val="0"/>
      <w:marBottom w:val="0"/>
      <w:divBdr>
        <w:top w:val="none" w:sz="0" w:space="0" w:color="auto"/>
        <w:left w:val="none" w:sz="0" w:space="0" w:color="auto"/>
        <w:bottom w:val="none" w:sz="0" w:space="0" w:color="auto"/>
        <w:right w:val="none" w:sz="0" w:space="0" w:color="auto"/>
      </w:divBdr>
    </w:div>
    <w:div w:id="1847597443">
      <w:marLeft w:val="640"/>
      <w:marRight w:val="0"/>
      <w:marTop w:val="0"/>
      <w:marBottom w:val="0"/>
      <w:divBdr>
        <w:top w:val="none" w:sz="0" w:space="0" w:color="auto"/>
        <w:left w:val="none" w:sz="0" w:space="0" w:color="auto"/>
        <w:bottom w:val="none" w:sz="0" w:space="0" w:color="auto"/>
        <w:right w:val="none" w:sz="0" w:space="0" w:color="auto"/>
      </w:divBdr>
    </w:div>
    <w:div w:id="1847599178">
      <w:marLeft w:val="640"/>
      <w:marRight w:val="0"/>
      <w:marTop w:val="0"/>
      <w:marBottom w:val="0"/>
      <w:divBdr>
        <w:top w:val="none" w:sz="0" w:space="0" w:color="auto"/>
        <w:left w:val="none" w:sz="0" w:space="0" w:color="auto"/>
        <w:bottom w:val="none" w:sz="0" w:space="0" w:color="auto"/>
        <w:right w:val="none" w:sz="0" w:space="0" w:color="auto"/>
      </w:divBdr>
    </w:div>
    <w:div w:id="1847599456">
      <w:marLeft w:val="640"/>
      <w:marRight w:val="0"/>
      <w:marTop w:val="0"/>
      <w:marBottom w:val="0"/>
      <w:divBdr>
        <w:top w:val="none" w:sz="0" w:space="0" w:color="auto"/>
        <w:left w:val="none" w:sz="0" w:space="0" w:color="auto"/>
        <w:bottom w:val="none" w:sz="0" w:space="0" w:color="auto"/>
        <w:right w:val="none" w:sz="0" w:space="0" w:color="auto"/>
      </w:divBdr>
    </w:div>
    <w:div w:id="1847742792">
      <w:marLeft w:val="640"/>
      <w:marRight w:val="0"/>
      <w:marTop w:val="0"/>
      <w:marBottom w:val="0"/>
      <w:divBdr>
        <w:top w:val="none" w:sz="0" w:space="0" w:color="auto"/>
        <w:left w:val="none" w:sz="0" w:space="0" w:color="auto"/>
        <w:bottom w:val="none" w:sz="0" w:space="0" w:color="auto"/>
        <w:right w:val="none" w:sz="0" w:space="0" w:color="auto"/>
      </w:divBdr>
    </w:div>
    <w:div w:id="1847792731">
      <w:marLeft w:val="640"/>
      <w:marRight w:val="0"/>
      <w:marTop w:val="0"/>
      <w:marBottom w:val="0"/>
      <w:divBdr>
        <w:top w:val="none" w:sz="0" w:space="0" w:color="auto"/>
        <w:left w:val="none" w:sz="0" w:space="0" w:color="auto"/>
        <w:bottom w:val="none" w:sz="0" w:space="0" w:color="auto"/>
        <w:right w:val="none" w:sz="0" w:space="0" w:color="auto"/>
      </w:divBdr>
    </w:div>
    <w:div w:id="1847816737">
      <w:marLeft w:val="640"/>
      <w:marRight w:val="0"/>
      <w:marTop w:val="0"/>
      <w:marBottom w:val="0"/>
      <w:divBdr>
        <w:top w:val="none" w:sz="0" w:space="0" w:color="auto"/>
        <w:left w:val="none" w:sz="0" w:space="0" w:color="auto"/>
        <w:bottom w:val="none" w:sz="0" w:space="0" w:color="auto"/>
        <w:right w:val="none" w:sz="0" w:space="0" w:color="auto"/>
      </w:divBdr>
    </w:div>
    <w:div w:id="1848016047">
      <w:marLeft w:val="640"/>
      <w:marRight w:val="0"/>
      <w:marTop w:val="0"/>
      <w:marBottom w:val="0"/>
      <w:divBdr>
        <w:top w:val="none" w:sz="0" w:space="0" w:color="auto"/>
        <w:left w:val="none" w:sz="0" w:space="0" w:color="auto"/>
        <w:bottom w:val="none" w:sz="0" w:space="0" w:color="auto"/>
        <w:right w:val="none" w:sz="0" w:space="0" w:color="auto"/>
      </w:divBdr>
    </w:div>
    <w:div w:id="1848058198">
      <w:marLeft w:val="640"/>
      <w:marRight w:val="0"/>
      <w:marTop w:val="0"/>
      <w:marBottom w:val="0"/>
      <w:divBdr>
        <w:top w:val="none" w:sz="0" w:space="0" w:color="auto"/>
        <w:left w:val="none" w:sz="0" w:space="0" w:color="auto"/>
        <w:bottom w:val="none" w:sz="0" w:space="0" w:color="auto"/>
        <w:right w:val="none" w:sz="0" w:space="0" w:color="auto"/>
      </w:divBdr>
    </w:div>
    <w:div w:id="1848061709">
      <w:marLeft w:val="640"/>
      <w:marRight w:val="0"/>
      <w:marTop w:val="0"/>
      <w:marBottom w:val="0"/>
      <w:divBdr>
        <w:top w:val="none" w:sz="0" w:space="0" w:color="auto"/>
        <w:left w:val="none" w:sz="0" w:space="0" w:color="auto"/>
        <w:bottom w:val="none" w:sz="0" w:space="0" w:color="auto"/>
        <w:right w:val="none" w:sz="0" w:space="0" w:color="auto"/>
      </w:divBdr>
    </w:div>
    <w:div w:id="1848061909">
      <w:marLeft w:val="640"/>
      <w:marRight w:val="0"/>
      <w:marTop w:val="0"/>
      <w:marBottom w:val="0"/>
      <w:divBdr>
        <w:top w:val="none" w:sz="0" w:space="0" w:color="auto"/>
        <w:left w:val="none" w:sz="0" w:space="0" w:color="auto"/>
        <w:bottom w:val="none" w:sz="0" w:space="0" w:color="auto"/>
        <w:right w:val="none" w:sz="0" w:space="0" w:color="auto"/>
      </w:divBdr>
    </w:div>
    <w:div w:id="1848128306">
      <w:marLeft w:val="640"/>
      <w:marRight w:val="0"/>
      <w:marTop w:val="0"/>
      <w:marBottom w:val="0"/>
      <w:divBdr>
        <w:top w:val="none" w:sz="0" w:space="0" w:color="auto"/>
        <w:left w:val="none" w:sz="0" w:space="0" w:color="auto"/>
        <w:bottom w:val="none" w:sz="0" w:space="0" w:color="auto"/>
        <w:right w:val="none" w:sz="0" w:space="0" w:color="auto"/>
      </w:divBdr>
    </w:div>
    <w:div w:id="1848249413">
      <w:marLeft w:val="640"/>
      <w:marRight w:val="0"/>
      <w:marTop w:val="0"/>
      <w:marBottom w:val="0"/>
      <w:divBdr>
        <w:top w:val="none" w:sz="0" w:space="0" w:color="auto"/>
        <w:left w:val="none" w:sz="0" w:space="0" w:color="auto"/>
        <w:bottom w:val="none" w:sz="0" w:space="0" w:color="auto"/>
        <w:right w:val="none" w:sz="0" w:space="0" w:color="auto"/>
      </w:divBdr>
    </w:div>
    <w:div w:id="1848329159">
      <w:marLeft w:val="640"/>
      <w:marRight w:val="0"/>
      <w:marTop w:val="0"/>
      <w:marBottom w:val="0"/>
      <w:divBdr>
        <w:top w:val="none" w:sz="0" w:space="0" w:color="auto"/>
        <w:left w:val="none" w:sz="0" w:space="0" w:color="auto"/>
        <w:bottom w:val="none" w:sz="0" w:space="0" w:color="auto"/>
        <w:right w:val="none" w:sz="0" w:space="0" w:color="auto"/>
      </w:divBdr>
    </w:div>
    <w:div w:id="1848474425">
      <w:marLeft w:val="640"/>
      <w:marRight w:val="0"/>
      <w:marTop w:val="0"/>
      <w:marBottom w:val="0"/>
      <w:divBdr>
        <w:top w:val="none" w:sz="0" w:space="0" w:color="auto"/>
        <w:left w:val="none" w:sz="0" w:space="0" w:color="auto"/>
        <w:bottom w:val="none" w:sz="0" w:space="0" w:color="auto"/>
        <w:right w:val="none" w:sz="0" w:space="0" w:color="auto"/>
      </w:divBdr>
    </w:div>
    <w:div w:id="1848474768">
      <w:marLeft w:val="640"/>
      <w:marRight w:val="0"/>
      <w:marTop w:val="0"/>
      <w:marBottom w:val="0"/>
      <w:divBdr>
        <w:top w:val="none" w:sz="0" w:space="0" w:color="auto"/>
        <w:left w:val="none" w:sz="0" w:space="0" w:color="auto"/>
        <w:bottom w:val="none" w:sz="0" w:space="0" w:color="auto"/>
        <w:right w:val="none" w:sz="0" w:space="0" w:color="auto"/>
      </w:divBdr>
    </w:div>
    <w:div w:id="1848593074">
      <w:marLeft w:val="640"/>
      <w:marRight w:val="0"/>
      <w:marTop w:val="0"/>
      <w:marBottom w:val="0"/>
      <w:divBdr>
        <w:top w:val="none" w:sz="0" w:space="0" w:color="auto"/>
        <w:left w:val="none" w:sz="0" w:space="0" w:color="auto"/>
        <w:bottom w:val="none" w:sz="0" w:space="0" w:color="auto"/>
        <w:right w:val="none" w:sz="0" w:space="0" w:color="auto"/>
      </w:divBdr>
    </w:div>
    <w:div w:id="1848596091">
      <w:marLeft w:val="640"/>
      <w:marRight w:val="0"/>
      <w:marTop w:val="0"/>
      <w:marBottom w:val="0"/>
      <w:divBdr>
        <w:top w:val="none" w:sz="0" w:space="0" w:color="auto"/>
        <w:left w:val="none" w:sz="0" w:space="0" w:color="auto"/>
        <w:bottom w:val="none" w:sz="0" w:space="0" w:color="auto"/>
        <w:right w:val="none" w:sz="0" w:space="0" w:color="auto"/>
      </w:divBdr>
    </w:div>
    <w:div w:id="1848667746">
      <w:marLeft w:val="640"/>
      <w:marRight w:val="0"/>
      <w:marTop w:val="0"/>
      <w:marBottom w:val="0"/>
      <w:divBdr>
        <w:top w:val="none" w:sz="0" w:space="0" w:color="auto"/>
        <w:left w:val="none" w:sz="0" w:space="0" w:color="auto"/>
        <w:bottom w:val="none" w:sz="0" w:space="0" w:color="auto"/>
        <w:right w:val="none" w:sz="0" w:space="0" w:color="auto"/>
      </w:divBdr>
    </w:div>
    <w:div w:id="1848713731">
      <w:marLeft w:val="640"/>
      <w:marRight w:val="0"/>
      <w:marTop w:val="0"/>
      <w:marBottom w:val="0"/>
      <w:divBdr>
        <w:top w:val="none" w:sz="0" w:space="0" w:color="auto"/>
        <w:left w:val="none" w:sz="0" w:space="0" w:color="auto"/>
        <w:bottom w:val="none" w:sz="0" w:space="0" w:color="auto"/>
        <w:right w:val="none" w:sz="0" w:space="0" w:color="auto"/>
      </w:divBdr>
    </w:div>
    <w:div w:id="1848785412">
      <w:marLeft w:val="640"/>
      <w:marRight w:val="0"/>
      <w:marTop w:val="0"/>
      <w:marBottom w:val="0"/>
      <w:divBdr>
        <w:top w:val="none" w:sz="0" w:space="0" w:color="auto"/>
        <w:left w:val="none" w:sz="0" w:space="0" w:color="auto"/>
        <w:bottom w:val="none" w:sz="0" w:space="0" w:color="auto"/>
        <w:right w:val="none" w:sz="0" w:space="0" w:color="auto"/>
      </w:divBdr>
    </w:div>
    <w:div w:id="1848786743">
      <w:marLeft w:val="640"/>
      <w:marRight w:val="0"/>
      <w:marTop w:val="0"/>
      <w:marBottom w:val="0"/>
      <w:divBdr>
        <w:top w:val="none" w:sz="0" w:space="0" w:color="auto"/>
        <w:left w:val="none" w:sz="0" w:space="0" w:color="auto"/>
        <w:bottom w:val="none" w:sz="0" w:space="0" w:color="auto"/>
        <w:right w:val="none" w:sz="0" w:space="0" w:color="auto"/>
      </w:divBdr>
    </w:div>
    <w:div w:id="1848787108">
      <w:marLeft w:val="640"/>
      <w:marRight w:val="0"/>
      <w:marTop w:val="0"/>
      <w:marBottom w:val="0"/>
      <w:divBdr>
        <w:top w:val="none" w:sz="0" w:space="0" w:color="auto"/>
        <w:left w:val="none" w:sz="0" w:space="0" w:color="auto"/>
        <w:bottom w:val="none" w:sz="0" w:space="0" w:color="auto"/>
        <w:right w:val="none" w:sz="0" w:space="0" w:color="auto"/>
      </w:divBdr>
    </w:div>
    <w:div w:id="1848864453">
      <w:marLeft w:val="640"/>
      <w:marRight w:val="0"/>
      <w:marTop w:val="0"/>
      <w:marBottom w:val="0"/>
      <w:divBdr>
        <w:top w:val="none" w:sz="0" w:space="0" w:color="auto"/>
        <w:left w:val="none" w:sz="0" w:space="0" w:color="auto"/>
        <w:bottom w:val="none" w:sz="0" w:space="0" w:color="auto"/>
        <w:right w:val="none" w:sz="0" w:space="0" w:color="auto"/>
      </w:divBdr>
    </w:div>
    <w:div w:id="1848865530">
      <w:marLeft w:val="640"/>
      <w:marRight w:val="0"/>
      <w:marTop w:val="0"/>
      <w:marBottom w:val="0"/>
      <w:divBdr>
        <w:top w:val="none" w:sz="0" w:space="0" w:color="auto"/>
        <w:left w:val="none" w:sz="0" w:space="0" w:color="auto"/>
        <w:bottom w:val="none" w:sz="0" w:space="0" w:color="auto"/>
        <w:right w:val="none" w:sz="0" w:space="0" w:color="auto"/>
      </w:divBdr>
    </w:div>
    <w:div w:id="1848904106">
      <w:marLeft w:val="640"/>
      <w:marRight w:val="0"/>
      <w:marTop w:val="0"/>
      <w:marBottom w:val="0"/>
      <w:divBdr>
        <w:top w:val="none" w:sz="0" w:space="0" w:color="auto"/>
        <w:left w:val="none" w:sz="0" w:space="0" w:color="auto"/>
        <w:bottom w:val="none" w:sz="0" w:space="0" w:color="auto"/>
        <w:right w:val="none" w:sz="0" w:space="0" w:color="auto"/>
      </w:divBdr>
    </w:div>
    <w:div w:id="1848906956">
      <w:marLeft w:val="640"/>
      <w:marRight w:val="0"/>
      <w:marTop w:val="0"/>
      <w:marBottom w:val="0"/>
      <w:divBdr>
        <w:top w:val="none" w:sz="0" w:space="0" w:color="auto"/>
        <w:left w:val="none" w:sz="0" w:space="0" w:color="auto"/>
        <w:bottom w:val="none" w:sz="0" w:space="0" w:color="auto"/>
        <w:right w:val="none" w:sz="0" w:space="0" w:color="auto"/>
      </w:divBdr>
    </w:div>
    <w:div w:id="1848978785">
      <w:marLeft w:val="640"/>
      <w:marRight w:val="0"/>
      <w:marTop w:val="0"/>
      <w:marBottom w:val="0"/>
      <w:divBdr>
        <w:top w:val="none" w:sz="0" w:space="0" w:color="auto"/>
        <w:left w:val="none" w:sz="0" w:space="0" w:color="auto"/>
        <w:bottom w:val="none" w:sz="0" w:space="0" w:color="auto"/>
        <w:right w:val="none" w:sz="0" w:space="0" w:color="auto"/>
      </w:divBdr>
    </w:div>
    <w:div w:id="1848980529">
      <w:marLeft w:val="640"/>
      <w:marRight w:val="0"/>
      <w:marTop w:val="0"/>
      <w:marBottom w:val="0"/>
      <w:divBdr>
        <w:top w:val="none" w:sz="0" w:space="0" w:color="auto"/>
        <w:left w:val="none" w:sz="0" w:space="0" w:color="auto"/>
        <w:bottom w:val="none" w:sz="0" w:space="0" w:color="auto"/>
        <w:right w:val="none" w:sz="0" w:space="0" w:color="auto"/>
      </w:divBdr>
    </w:div>
    <w:div w:id="1849054642">
      <w:marLeft w:val="640"/>
      <w:marRight w:val="0"/>
      <w:marTop w:val="0"/>
      <w:marBottom w:val="0"/>
      <w:divBdr>
        <w:top w:val="none" w:sz="0" w:space="0" w:color="auto"/>
        <w:left w:val="none" w:sz="0" w:space="0" w:color="auto"/>
        <w:bottom w:val="none" w:sz="0" w:space="0" w:color="auto"/>
        <w:right w:val="none" w:sz="0" w:space="0" w:color="auto"/>
      </w:divBdr>
    </w:div>
    <w:div w:id="1849128023">
      <w:marLeft w:val="640"/>
      <w:marRight w:val="0"/>
      <w:marTop w:val="0"/>
      <w:marBottom w:val="0"/>
      <w:divBdr>
        <w:top w:val="none" w:sz="0" w:space="0" w:color="auto"/>
        <w:left w:val="none" w:sz="0" w:space="0" w:color="auto"/>
        <w:bottom w:val="none" w:sz="0" w:space="0" w:color="auto"/>
        <w:right w:val="none" w:sz="0" w:space="0" w:color="auto"/>
      </w:divBdr>
    </w:div>
    <w:div w:id="1849321707">
      <w:marLeft w:val="640"/>
      <w:marRight w:val="0"/>
      <w:marTop w:val="0"/>
      <w:marBottom w:val="0"/>
      <w:divBdr>
        <w:top w:val="none" w:sz="0" w:space="0" w:color="auto"/>
        <w:left w:val="none" w:sz="0" w:space="0" w:color="auto"/>
        <w:bottom w:val="none" w:sz="0" w:space="0" w:color="auto"/>
        <w:right w:val="none" w:sz="0" w:space="0" w:color="auto"/>
      </w:divBdr>
    </w:div>
    <w:div w:id="1849363615">
      <w:marLeft w:val="640"/>
      <w:marRight w:val="0"/>
      <w:marTop w:val="0"/>
      <w:marBottom w:val="0"/>
      <w:divBdr>
        <w:top w:val="none" w:sz="0" w:space="0" w:color="auto"/>
        <w:left w:val="none" w:sz="0" w:space="0" w:color="auto"/>
        <w:bottom w:val="none" w:sz="0" w:space="0" w:color="auto"/>
        <w:right w:val="none" w:sz="0" w:space="0" w:color="auto"/>
      </w:divBdr>
    </w:div>
    <w:div w:id="1849364056">
      <w:marLeft w:val="640"/>
      <w:marRight w:val="0"/>
      <w:marTop w:val="0"/>
      <w:marBottom w:val="0"/>
      <w:divBdr>
        <w:top w:val="none" w:sz="0" w:space="0" w:color="auto"/>
        <w:left w:val="none" w:sz="0" w:space="0" w:color="auto"/>
        <w:bottom w:val="none" w:sz="0" w:space="0" w:color="auto"/>
        <w:right w:val="none" w:sz="0" w:space="0" w:color="auto"/>
      </w:divBdr>
    </w:div>
    <w:div w:id="1849441437">
      <w:marLeft w:val="640"/>
      <w:marRight w:val="0"/>
      <w:marTop w:val="0"/>
      <w:marBottom w:val="0"/>
      <w:divBdr>
        <w:top w:val="none" w:sz="0" w:space="0" w:color="auto"/>
        <w:left w:val="none" w:sz="0" w:space="0" w:color="auto"/>
        <w:bottom w:val="none" w:sz="0" w:space="0" w:color="auto"/>
        <w:right w:val="none" w:sz="0" w:space="0" w:color="auto"/>
      </w:divBdr>
    </w:div>
    <w:div w:id="1849445749">
      <w:marLeft w:val="640"/>
      <w:marRight w:val="0"/>
      <w:marTop w:val="0"/>
      <w:marBottom w:val="0"/>
      <w:divBdr>
        <w:top w:val="none" w:sz="0" w:space="0" w:color="auto"/>
        <w:left w:val="none" w:sz="0" w:space="0" w:color="auto"/>
        <w:bottom w:val="none" w:sz="0" w:space="0" w:color="auto"/>
        <w:right w:val="none" w:sz="0" w:space="0" w:color="auto"/>
      </w:divBdr>
    </w:div>
    <w:div w:id="1849633553">
      <w:marLeft w:val="640"/>
      <w:marRight w:val="0"/>
      <w:marTop w:val="0"/>
      <w:marBottom w:val="0"/>
      <w:divBdr>
        <w:top w:val="none" w:sz="0" w:space="0" w:color="auto"/>
        <w:left w:val="none" w:sz="0" w:space="0" w:color="auto"/>
        <w:bottom w:val="none" w:sz="0" w:space="0" w:color="auto"/>
        <w:right w:val="none" w:sz="0" w:space="0" w:color="auto"/>
      </w:divBdr>
    </w:div>
    <w:div w:id="1849634686">
      <w:marLeft w:val="640"/>
      <w:marRight w:val="0"/>
      <w:marTop w:val="0"/>
      <w:marBottom w:val="0"/>
      <w:divBdr>
        <w:top w:val="none" w:sz="0" w:space="0" w:color="auto"/>
        <w:left w:val="none" w:sz="0" w:space="0" w:color="auto"/>
        <w:bottom w:val="none" w:sz="0" w:space="0" w:color="auto"/>
        <w:right w:val="none" w:sz="0" w:space="0" w:color="auto"/>
      </w:divBdr>
    </w:div>
    <w:div w:id="1849635002">
      <w:marLeft w:val="640"/>
      <w:marRight w:val="0"/>
      <w:marTop w:val="0"/>
      <w:marBottom w:val="0"/>
      <w:divBdr>
        <w:top w:val="none" w:sz="0" w:space="0" w:color="auto"/>
        <w:left w:val="none" w:sz="0" w:space="0" w:color="auto"/>
        <w:bottom w:val="none" w:sz="0" w:space="0" w:color="auto"/>
        <w:right w:val="none" w:sz="0" w:space="0" w:color="auto"/>
      </w:divBdr>
    </w:div>
    <w:div w:id="1849635581">
      <w:marLeft w:val="640"/>
      <w:marRight w:val="0"/>
      <w:marTop w:val="0"/>
      <w:marBottom w:val="0"/>
      <w:divBdr>
        <w:top w:val="none" w:sz="0" w:space="0" w:color="auto"/>
        <w:left w:val="none" w:sz="0" w:space="0" w:color="auto"/>
        <w:bottom w:val="none" w:sz="0" w:space="0" w:color="auto"/>
        <w:right w:val="none" w:sz="0" w:space="0" w:color="auto"/>
      </w:divBdr>
    </w:div>
    <w:div w:id="1849638751">
      <w:marLeft w:val="640"/>
      <w:marRight w:val="0"/>
      <w:marTop w:val="0"/>
      <w:marBottom w:val="0"/>
      <w:divBdr>
        <w:top w:val="none" w:sz="0" w:space="0" w:color="auto"/>
        <w:left w:val="none" w:sz="0" w:space="0" w:color="auto"/>
        <w:bottom w:val="none" w:sz="0" w:space="0" w:color="auto"/>
        <w:right w:val="none" w:sz="0" w:space="0" w:color="auto"/>
      </w:divBdr>
    </w:div>
    <w:div w:id="1849908761">
      <w:marLeft w:val="640"/>
      <w:marRight w:val="0"/>
      <w:marTop w:val="0"/>
      <w:marBottom w:val="0"/>
      <w:divBdr>
        <w:top w:val="none" w:sz="0" w:space="0" w:color="auto"/>
        <w:left w:val="none" w:sz="0" w:space="0" w:color="auto"/>
        <w:bottom w:val="none" w:sz="0" w:space="0" w:color="auto"/>
        <w:right w:val="none" w:sz="0" w:space="0" w:color="auto"/>
      </w:divBdr>
    </w:div>
    <w:div w:id="1850019221">
      <w:marLeft w:val="640"/>
      <w:marRight w:val="0"/>
      <w:marTop w:val="0"/>
      <w:marBottom w:val="0"/>
      <w:divBdr>
        <w:top w:val="none" w:sz="0" w:space="0" w:color="auto"/>
        <w:left w:val="none" w:sz="0" w:space="0" w:color="auto"/>
        <w:bottom w:val="none" w:sz="0" w:space="0" w:color="auto"/>
        <w:right w:val="none" w:sz="0" w:space="0" w:color="auto"/>
      </w:divBdr>
    </w:div>
    <w:div w:id="1850027469">
      <w:marLeft w:val="640"/>
      <w:marRight w:val="0"/>
      <w:marTop w:val="0"/>
      <w:marBottom w:val="0"/>
      <w:divBdr>
        <w:top w:val="none" w:sz="0" w:space="0" w:color="auto"/>
        <w:left w:val="none" w:sz="0" w:space="0" w:color="auto"/>
        <w:bottom w:val="none" w:sz="0" w:space="0" w:color="auto"/>
        <w:right w:val="none" w:sz="0" w:space="0" w:color="auto"/>
      </w:divBdr>
    </w:div>
    <w:div w:id="1850097094">
      <w:marLeft w:val="640"/>
      <w:marRight w:val="0"/>
      <w:marTop w:val="0"/>
      <w:marBottom w:val="0"/>
      <w:divBdr>
        <w:top w:val="none" w:sz="0" w:space="0" w:color="auto"/>
        <w:left w:val="none" w:sz="0" w:space="0" w:color="auto"/>
        <w:bottom w:val="none" w:sz="0" w:space="0" w:color="auto"/>
        <w:right w:val="none" w:sz="0" w:space="0" w:color="auto"/>
      </w:divBdr>
    </w:div>
    <w:div w:id="1850100938">
      <w:marLeft w:val="640"/>
      <w:marRight w:val="0"/>
      <w:marTop w:val="0"/>
      <w:marBottom w:val="0"/>
      <w:divBdr>
        <w:top w:val="none" w:sz="0" w:space="0" w:color="auto"/>
        <w:left w:val="none" w:sz="0" w:space="0" w:color="auto"/>
        <w:bottom w:val="none" w:sz="0" w:space="0" w:color="auto"/>
        <w:right w:val="none" w:sz="0" w:space="0" w:color="auto"/>
      </w:divBdr>
    </w:div>
    <w:div w:id="1850101321">
      <w:marLeft w:val="640"/>
      <w:marRight w:val="0"/>
      <w:marTop w:val="0"/>
      <w:marBottom w:val="0"/>
      <w:divBdr>
        <w:top w:val="none" w:sz="0" w:space="0" w:color="auto"/>
        <w:left w:val="none" w:sz="0" w:space="0" w:color="auto"/>
        <w:bottom w:val="none" w:sz="0" w:space="0" w:color="auto"/>
        <w:right w:val="none" w:sz="0" w:space="0" w:color="auto"/>
      </w:divBdr>
    </w:div>
    <w:div w:id="1850173089">
      <w:marLeft w:val="640"/>
      <w:marRight w:val="0"/>
      <w:marTop w:val="0"/>
      <w:marBottom w:val="0"/>
      <w:divBdr>
        <w:top w:val="none" w:sz="0" w:space="0" w:color="auto"/>
        <w:left w:val="none" w:sz="0" w:space="0" w:color="auto"/>
        <w:bottom w:val="none" w:sz="0" w:space="0" w:color="auto"/>
        <w:right w:val="none" w:sz="0" w:space="0" w:color="auto"/>
      </w:divBdr>
    </w:div>
    <w:div w:id="1850214454">
      <w:marLeft w:val="640"/>
      <w:marRight w:val="0"/>
      <w:marTop w:val="0"/>
      <w:marBottom w:val="0"/>
      <w:divBdr>
        <w:top w:val="none" w:sz="0" w:space="0" w:color="auto"/>
        <w:left w:val="none" w:sz="0" w:space="0" w:color="auto"/>
        <w:bottom w:val="none" w:sz="0" w:space="0" w:color="auto"/>
        <w:right w:val="none" w:sz="0" w:space="0" w:color="auto"/>
      </w:divBdr>
    </w:div>
    <w:div w:id="1850288528">
      <w:marLeft w:val="640"/>
      <w:marRight w:val="0"/>
      <w:marTop w:val="0"/>
      <w:marBottom w:val="0"/>
      <w:divBdr>
        <w:top w:val="none" w:sz="0" w:space="0" w:color="auto"/>
        <w:left w:val="none" w:sz="0" w:space="0" w:color="auto"/>
        <w:bottom w:val="none" w:sz="0" w:space="0" w:color="auto"/>
        <w:right w:val="none" w:sz="0" w:space="0" w:color="auto"/>
      </w:divBdr>
    </w:div>
    <w:div w:id="1850370393">
      <w:marLeft w:val="640"/>
      <w:marRight w:val="0"/>
      <w:marTop w:val="0"/>
      <w:marBottom w:val="0"/>
      <w:divBdr>
        <w:top w:val="none" w:sz="0" w:space="0" w:color="auto"/>
        <w:left w:val="none" w:sz="0" w:space="0" w:color="auto"/>
        <w:bottom w:val="none" w:sz="0" w:space="0" w:color="auto"/>
        <w:right w:val="none" w:sz="0" w:space="0" w:color="auto"/>
      </w:divBdr>
    </w:div>
    <w:div w:id="1850482495">
      <w:marLeft w:val="640"/>
      <w:marRight w:val="0"/>
      <w:marTop w:val="0"/>
      <w:marBottom w:val="0"/>
      <w:divBdr>
        <w:top w:val="none" w:sz="0" w:space="0" w:color="auto"/>
        <w:left w:val="none" w:sz="0" w:space="0" w:color="auto"/>
        <w:bottom w:val="none" w:sz="0" w:space="0" w:color="auto"/>
        <w:right w:val="none" w:sz="0" w:space="0" w:color="auto"/>
      </w:divBdr>
    </w:div>
    <w:div w:id="1850483100">
      <w:marLeft w:val="640"/>
      <w:marRight w:val="0"/>
      <w:marTop w:val="0"/>
      <w:marBottom w:val="0"/>
      <w:divBdr>
        <w:top w:val="none" w:sz="0" w:space="0" w:color="auto"/>
        <w:left w:val="none" w:sz="0" w:space="0" w:color="auto"/>
        <w:bottom w:val="none" w:sz="0" w:space="0" w:color="auto"/>
        <w:right w:val="none" w:sz="0" w:space="0" w:color="auto"/>
      </w:divBdr>
    </w:div>
    <w:div w:id="1850674676">
      <w:marLeft w:val="640"/>
      <w:marRight w:val="0"/>
      <w:marTop w:val="0"/>
      <w:marBottom w:val="0"/>
      <w:divBdr>
        <w:top w:val="none" w:sz="0" w:space="0" w:color="auto"/>
        <w:left w:val="none" w:sz="0" w:space="0" w:color="auto"/>
        <w:bottom w:val="none" w:sz="0" w:space="0" w:color="auto"/>
        <w:right w:val="none" w:sz="0" w:space="0" w:color="auto"/>
      </w:divBdr>
    </w:div>
    <w:div w:id="1850676517">
      <w:marLeft w:val="640"/>
      <w:marRight w:val="0"/>
      <w:marTop w:val="0"/>
      <w:marBottom w:val="0"/>
      <w:divBdr>
        <w:top w:val="none" w:sz="0" w:space="0" w:color="auto"/>
        <w:left w:val="none" w:sz="0" w:space="0" w:color="auto"/>
        <w:bottom w:val="none" w:sz="0" w:space="0" w:color="auto"/>
        <w:right w:val="none" w:sz="0" w:space="0" w:color="auto"/>
      </w:divBdr>
    </w:div>
    <w:div w:id="1850681446">
      <w:marLeft w:val="640"/>
      <w:marRight w:val="0"/>
      <w:marTop w:val="0"/>
      <w:marBottom w:val="0"/>
      <w:divBdr>
        <w:top w:val="none" w:sz="0" w:space="0" w:color="auto"/>
        <w:left w:val="none" w:sz="0" w:space="0" w:color="auto"/>
        <w:bottom w:val="none" w:sz="0" w:space="0" w:color="auto"/>
        <w:right w:val="none" w:sz="0" w:space="0" w:color="auto"/>
      </w:divBdr>
    </w:div>
    <w:div w:id="1850872543">
      <w:marLeft w:val="640"/>
      <w:marRight w:val="0"/>
      <w:marTop w:val="0"/>
      <w:marBottom w:val="0"/>
      <w:divBdr>
        <w:top w:val="none" w:sz="0" w:space="0" w:color="auto"/>
        <w:left w:val="none" w:sz="0" w:space="0" w:color="auto"/>
        <w:bottom w:val="none" w:sz="0" w:space="0" w:color="auto"/>
        <w:right w:val="none" w:sz="0" w:space="0" w:color="auto"/>
      </w:divBdr>
    </w:div>
    <w:div w:id="1850872992">
      <w:marLeft w:val="640"/>
      <w:marRight w:val="0"/>
      <w:marTop w:val="0"/>
      <w:marBottom w:val="0"/>
      <w:divBdr>
        <w:top w:val="none" w:sz="0" w:space="0" w:color="auto"/>
        <w:left w:val="none" w:sz="0" w:space="0" w:color="auto"/>
        <w:bottom w:val="none" w:sz="0" w:space="0" w:color="auto"/>
        <w:right w:val="none" w:sz="0" w:space="0" w:color="auto"/>
      </w:divBdr>
    </w:div>
    <w:div w:id="1850900379">
      <w:marLeft w:val="640"/>
      <w:marRight w:val="0"/>
      <w:marTop w:val="0"/>
      <w:marBottom w:val="0"/>
      <w:divBdr>
        <w:top w:val="none" w:sz="0" w:space="0" w:color="auto"/>
        <w:left w:val="none" w:sz="0" w:space="0" w:color="auto"/>
        <w:bottom w:val="none" w:sz="0" w:space="0" w:color="auto"/>
        <w:right w:val="none" w:sz="0" w:space="0" w:color="auto"/>
      </w:divBdr>
    </w:div>
    <w:div w:id="1850949032">
      <w:marLeft w:val="640"/>
      <w:marRight w:val="0"/>
      <w:marTop w:val="0"/>
      <w:marBottom w:val="0"/>
      <w:divBdr>
        <w:top w:val="none" w:sz="0" w:space="0" w:color="auto"/>
        <w:left w:val="none" w:sz="0" w:space="0" w:color="auto"/>
        <w:bottom w:val="none" w:sz="0" w:space="0" w:color="auto"/>
        <w:right w:val="none" w:sz="0" w:space="0" w:color="auto"/>
      </w:divBdr>
    </w:div>
    <w:div w:id="1851069005">
      <w:marLeft w:val="640"/>
      <w:marRight w:val="0"/>
      <w:marTop w:val="0"/>
      <w:marBottom w:val="0"/>
      <w:divBdr>
        <w:top w:val="none" w:sz="0" w:space="0" w:color="auto"/>
        <w:left w:val="none" w:sz="0" w:space="0" w:color="auto"/>
        <w:bottom w:val="none" w:sz="0" w:space="0" w:color="auto"/>
        <w:right w:val="none" w:sz="0" w:space="0" w:color="auto"/>
      </w:divBdr>
    </w:div>
    <w:div w:id="1851263002">
      <w:marLeft w:val="640"/>
      <w:marRight w:val="0"/>
      <w:marTop w:val="0"/>
      <w:marBottom w:val="0"/>
      <w:divBdr>
        <w:top w:val="none" w:sz="0" w:space="0" w:color="auto"/>
        <w:left w:val="none" w:sz="0" w:space="0" w:color="auto"/>
        <w:bottom w:val="none" w:sz="0" w:space="0" w:color="auto"/>
        <w:right w:val="none" w:sz="0" w:space="0" w:color="auto"/>
      </w:divBdr>
    </w:div>
    <w:div w:id="1851333398">
      <w:marLeft w:val="640"/>
      <w:marRight w:val="0"/>
      <w:marTop w:val="0"/>
      <w:marBottom w:val="0"/>
      <w:divBdr>
        <w:top w:val="none" w:sz="0" w:space="0" w:color="auto"/>
        <w:left w:val="none" w:sz="0" w:space="0" w:color="auto"/>
        <w:bottom w:val="none" w:sz="0" w:space="0" w:color="auto"/>
        <w:right w:val="none" w:sz="0" w:space="0" w:color="auto"/>
      </w:divBdr>
    </w:div>
    <w:div w:id="1851337775">
      <w:marLeft w:val="640"/>
      <w:marRight w:val="0"/>
      <w:marTop w:val="0"/>
      <w:marBottom w:val="0"/>
      <w:divBdr>
        <w:top w:val="none" w:sz="0" w:space="0" w:color="auto"/>
        <w:left w:val="none" w:sz="0" w:space="0" w:color="auto"/>
        <w:bottom w:val="none" w:sz="0" w:space="0" w:color="auto"/>
        <w:right w:val="none" w:sz="0" w:space="0" w:color="auto"/>
      </w:divBdr>
    </w:div>
    <w:div w:id="1851409835">
      <w:marLeft w:val="640"/>
      <w:marRight w:val="0"/>
      <w:marTop w:val="0"/>
      <w:marBottom w:val="0"/>
      <w:divBdr>
        <w:top w:val="none" w:sz="0" w:space="0" w:color="auto"/>
        <w:left w:val="none" w:sz="0" w:space="0" w:color="auto"/>
        <w:bottom w:val="none" w:sz="0" w:space="0" w:color="auto"/>
        <w:right w:val="none" w:sz="0" w:space="0" w:color="auto"/>
      </w:divBdr>
    </w:div>
    <w:div w:id="1851481086">
      <w:marLeft w:val="640"/>
      <w:marRight w:val="0"/>
      <w:marTop w:val="0"/>
      <w:marBottom w:val="0"/>
      <w:divBdr>
        <w:top w:val="none" w:sz="0" w:space="0" w:color="auto"/>
        <w:left w:val="none" w:sz="0" w:space="0" w:color="auto"/>
        <w:bottom w:val="none" w:sz="0" w:space="0" w:color="auto"/>
        <w:right w:val="none" w:sz="0" w:space="0" w:color="auto"/>
      </w:divBdr>
    </w:div>
    <w:div w:id="1851524797">
      <w:marLeft w:val="640"/>
      <w:marRight w:val="0"/>
      <w:marTop w:val="0"/>
      <w:marBottom w:val="0"/>
      <w:divBdr>
        <w:top w:val="none" w:sz="0" w:space="0" w:color="auto"/>
        <w:left w:val="none" w:sz="0" w:space="0" w:color="auto"/>
        <w:bottom w:val="none" w:sz="0" w:space="0" w:color="auto"/>
        <w:right w:val="none" w:sz="0" w:space="0" w:color="auto"/>
      </w:divBdr>
    </w:div>
    <w:div w:id="1851527715">
      <w:marLeft w:val="640"/>
      <w:marRight w:val="0"/>
      <w:marTop w:val="0"/>
      <w:marBottom w:val="0"/>
      <w:divBdr>
        <w:top w:val="none" w:sz="0" w:space="0" w:color="auto"/>
        <w:left w:val="none" w:sz="0" w:space="0" w:color="auto"/>
        <w:bottom w:val="none" w:sz="0" w:space="0" w:color="auto"/>
        <w:right w:val="none" w:sz="0" w:space="0" w:color="auto"/>
      </w:divBdr>
    </w:div>
    <w:div w:id="1851676180">
      <w:marLeft w:val="640"/>
      <w:marRight w:val="0"/>
      <w:marTop w:val="0"/>
      <w:marBottom w:val="0"/>
      <w:divBdr>
        <w:top w:val="none" w:sz="0" w:space="0" w:color="auto"/>
        <w:left w:val="none" w:sz="0" w:space="0" w:color="auto"/>
        <w:bottom w:val="none" w:sz="0" w:space="0" w:color="auto"/>
        <w:right w:val="none" w:sz="0" w:space="0" w:color="auto"/>
      </w:divBdr>
    </w:div>
    <w:div w:id="1851679351">
      <w:marLeft w:val="640"/>
      <w:marRight w:val="0"/>
      <w:marTop w:val="0"/>
      <w:marBottom w:val="0"/>
      <w:divBdr>
        <w:top w:val="none" w:sz="0" w:space="0" w:color="auto"/>
        <w:left w:val="none" w:sz="0" w:space="0" w:color="auto"/>
        <w:bottom w:val="none" w:sz="0" w:space="0" w:color="auto"/>
        <w:right w:val="none" w:sz="0" w:space="0" w:color="auto"/>
      </w:divBdr>
    </w:div>
    <w:div w:id="1851720452">
      <w:marLeft w:val="640"/>
      <w:marRight w:val="0"/>
      <w:marTop w:val="0"/>
      <w:marBottom w:val="0"/>
      <w:divBdr>
        <w:top w:val="none" w:sz="0" w:space="0" w:color="auto"/>
        <w:left w:val="none" w:sz="0" w:space="0" w:color="auto"/>
        <w:bottom w:val="none" w:sz="0" w:space="0" w:color="auto"/>
        <w:right w:val="none" w:sz="0" w:space="0" w:color="auto"/>
      </w:divBdr>
    </w:div>
    <w:div w:id="1851750836">
      <w:marLeft w:val="640"/>
      <w:marRight w:val="0"/>
      <w:marTop w:val="0"/>
      <w:marBottom w:val="0"/>
      <w:divBdr>
        <w:top w:val="none" w:sz="0" w:space="0" w:color="auto"/>
        <w:left w:val="none" w:sz="0" w:space="0" w:color="auto"/>
        <w:bottom w:val="none" w:sz="0" w:space="0" w:color="auto"/>
        <w:right w:val="none" w:sz="0" w:space="0" w:color="auto"/>
      </w:divBdr>
    </w:div>
    <w:div w:id="1851869624">
      <w:marLeft w:val="640"/>
      <w:marRight w:val="0"/>
      <w:marTop w:val="0"/>
      <w:marBottom w:val="0"/>
      <w:divBdr>
        <w:top w:val="none" w:sz="0" w:space="0" w:color="auto"/>
        <w:left w:val="none" w:sz="0" w:space="0" w:color="auto"/>
        <w:bottom w:val="none" w:sz="0" w:space="0" w:color="auto"/>
        <w:right w:val="none" w:sz="0" w:space="0" w:color="auto"/>
      </w:divBdr>
    </w:div>
    <w:div w:id="1851871280">
      <w:marLeft w:val="640"/>
      <w:marRight w:val="0"/>
      <w:marTop w:val="0"/>
      <w:marBottom w:val="0"/>
      <w:divBdr>
        <w:top w:val="none" w:sz="0" w:space="0" w:color="auto"/>
        <w:left w:val="none" w:sz="0" w:space="0" w:color="auto"/>
        <w:bottom w:val="none" w:sz="0" w:space="0" w:color="auto"/>
        <w:right w:val="none" w:sz="0" w:space="0" w:color="auto"/>
      </w:divBdr>
    </w:div>
    <w:div w:id="1851872633">
      <w:marLeft w:val="640"/>
      <w:marRight w:val="0"/>
      <w:marTop w:val="0"/>
      <w:marBottom w:val="0"/>
      <w:divBdr>
        <w:top w:val="none" w:sz="0" w:space="0" w:color="auto"/>
        <w:left w:val="none" w:sz="0" w:space="0" w:color="auto"/>
        <w:bottom w:val="none" w:sz="0" w:space="0" w:color="auto"/>
        <w:right w:val="none" w:sz="0" w:space="0" w:color="auto"/>
      </w:divBdr>
    </w:div>
    <w:div w:id="1851917306">
      <w:marLeft w:val="640"/>
      <w:marRight w:val="0"/>
      <w:marTop w:val="0"/>
      <w:marBottom w:val="0"/>
      <w:divBdr>
        <w:top w:val="none" w:sz="0" w:space="0" w:color="auto"/>
        <w:left w:val="none" w:sz="0" w:space="0" w:color="auto"/>
        <w:bottom w:val="none" w:sz="0" w:space="0" w:color="auto"/>
        <w:right w:val="none" w:sz="0" w:space="0" w:color="auto"/>
      </w:divBdr>
    </w:div>
    <w:div w:id="1851946838">
      <w:marLeft w:val="640"/>
      <w:marRight w:val="0"/>
      <w:marTop w:val="0"/>
      <w:marBottom w:val="0"/>
      <w:divBdr>
        <w:top w:val="none" w:sz="0" w:space="0" w:color="auto"/>
        <w:left w:val="none" w:sz="0" w:space="0" w:color="auto"/>
        <w:bottom w:val="none" w:sz="0" w:space="0" w:color="auto"/>
        <w:right w:val="none" w:sz="0" w:space="0" w:color="auto"/>
      </w:divBdr>
    </w:div>
    <w:div w:id="1851985774">
      <w:marLeft w:val="640"/>
      <w:marRight w:val="0"/>
      <w:marTop w:val="0"/>
      <w:marBottom w:val="0"/>
      <w:divBdr>
        <w:top w:val="none" w:sz="0" w:space="0" w:color="auto"/>
        <w:left w:val="none" w:sz="0" w:space="0" w:color="auto"/>
        <w:bottom w:val="none" w:sz="0" w:space="0" w:color="auto"/>
        <w:right w:val="none" w:sz="0" w:space="0" w:color="auto"/>
      </w:divBdr>
    </w:div>
    <w:div w:id="1852183104">
      <w:marLeft w:val="640"/>
      <w:marRight w:val="0"/>
      <w:marTop w:val="0"/>
      <w:marBottom w:val="0"/>
      <w:divBdr>
        <w:top w:val="none" w:sz="0" w:space="0" w:color="auto"/>
        <w:left w:val="none" w:sz="0" w:space="0" w:color="auto"/>
        <w:bottom w:val="none" w:sz="0" w:space="0" w:color="auto"/>
        <w:right w:val="none" w:sz="0" w:space="0" w:color="auto"/>
      </w:divBdr>
    </w:div>
    <w:div w:id="1852185464">
      <w:marLeft w:val="640"/>
      <w:marRight w:val="0"/>
      <w:marTop w:val="0"/>
      <w:marBottom w:val="0"/>
      <w:divBdr>
        <w:top w:val="none" w:sz="0" w:space="0" w:color="auto"/>
        <w:left w:val="none" w:sz="0" w:space="0" w:color="auto"/>
        <w:bottom w:val="none" w:sz="0" w:space="0" w:color="auto"/>
        <w:right w:val="none" w:sz="0" w:space="0" w:color="auto"/>
      </w:divBdr>
    </w:div>
    <w:div w:id="1852377405">
      <w:marLeft w:val="640"/>
      <w:marRight w:val="0"/>
      <w:marTop w:val="0"/>
      <w:marBottom w:val="0"/>
      <w:divBdr>
        <w:top w:val="none" w:sz="0" w:space="0" w:color="auto"/>
        <w:left w:val="none" w:sz="0" w:space="0" w:color="auto"/>
        <w:bottom w:val="none" w:sz="0" w:space="0" w:color="auto"/>
        <w:right w:val="none" w:sz="0" w:space="0" w:color="auto"/>
      </w:divBdr>
    </w:div>
    <w:div w:id="1852446583">
      <w:marLeft w:val="640"/>
      <w:marRight w:val="0"/>
      <w:marTop w:val="0"/>
      <w:marBottom w:val="0"/>
      <w:divBdr>
        <w:top w:val="none" w:sz="0" w:space="0" w:color="auto"/>
        <w:left w:val="none" w:sz="0" w:space="0" w:color="auto"/>
        <w:bottom w:val="none" w:sz="0" w:space="0" w:color="auto"/>
        <w:right w:val="none" w:sz="0" w:space="0" w:color="auto"/>
      </w:divBdr>
    </w:div>
    <w:div w:id="1852452619">
      <w:marLeft w:val="640"/>
      <w:marRight w:val="0"/>
      <w:marTop w:val="0"/>
      <w:marBottom w:val="0"/>
      <w:divBdr>
        <w:top w:val="none" w:sz="0" w:space="0" w:color="auto"/>
        <w:left w:val="none" w:sz="0" w:space="0" w:color="auto"/>
        <w:bottom w:val="none" w:sz="0" w:space="0" w:color="auto"/>
        <w:right w:val="none" w:sz="0" w:space="0" w:color="auto"/>
      </w:divBdr>
    </w:div>
    <w:div w:id="1852522487">
      <w:marLeft w:val="640"/>
      <w:marRight w:val="0"/>
      <w:marTop w:val="0"/>
      <w:marBottom w:val="0"/>
      <w:divBdr>
        <w:top w:val="none" w:sz="0" w:space="0" w:color="auto"/>
        <w:left w:val="none" w:sz="0" w:space="0" w:color="auto"/>
        <w:bottom w:val="none" w:sz="0" w:space="0" w:color="auto"/>
        <w:right w:val="none" w:sz="0" w:space="0" w:color="auto"/>
      </w:divBdr>
    </w:div>
    <w:div w:id="1852648585">
      <w:marLeft w:val="640"/>
      <w:marRight w:val="0"/>
      <w:marTop w:val="0"/>
      <w:marBottom w:val="0"/>
      <w:divBdr>
        <w:top w:val="none" w:sz="0" w:space="0" w:color="auto"/>
        <w:left w:val="none" w:sz="0" w:space="0" w:color="auto"/>
        <w:bottom w:val="none" w:sz="0" w:space="0" w:color="auto"/>
        <w:right w:val="none" w:sz="0" w:space="0" w:color="auto"/>
      </w:divBdr>
    </w:div>
    <w:div w:id="1852715536">
      <w:marLeft w:val="640"/>
      <w:marRight w:val="0"/>
      <w:marTop w:val="0"/>
      <w:marBottom w:val="0"/>
      <w:divBdr>
        <w:top w:val="none" w:sz="0" w:space="0" w:color="auto"/>
        <w:left w:val="none" w:sz="0" w:space="0" w:color="auto"/>
        <w:bottom w:val="none" w:sz="0" w:space="0" w:color="auto"/>
        <w:right w:val="none" w:sz="0" w:space="0" w:color="auto"/>
      </w:divBdr>
    </w:div>
    <w:div w:id="1852716161">
      <w:marLeft w:val="640"/>
      <w:marRight w:val="0"/>
      <w:marTop w:val="0"/>
      <w:marBottom w:val="0"/>
      <w:divBdr>
        <w:top w:val="none" w:sz="0" w:space="0" w:color="auto"/>
        <w:left w:val="none" w:sz="0" w:space="0" w:color="auto"/>
        <w:bottom w:val="none" w:sz="0" w:space="0" w:color="auto"/>
        <w:right w:val="none" w:sz="0" w:space="0" w:color="auto"/>
      </w:divBdr>
    </w:div>
    <w:div w:id="1852790586">
      <w:marLeft w:val="640"/>
      <w:marRight w:val="0"/>
      <w:marTop w:val="0"/>
      <w:marBottom w:val="0"/>
      <w:divBdr>
        <w:top w:val="none" w:sz="0" w:space="0" w:color="auto"/>
        <w:left w:val="none" w:sz="0" w:space="0" w:color="auto"/>
        <w:bottom w:val="none" w:sz="0" w:space="0" w:color="auto"/>
        <w:right w:val="none" w:sz="0" w:space="0" w:color="auto"/>
      </w:divBdr>
    </w:div>
    <w:div w:id="1852796577">
      <w:marLeft w:val="640"/>
      <w:marRight w:val="0"/>
      <w:marTop w:val="0"/>
      <w:marBottom w:val="0"/>
      <w:divBdr>
        <w:top w:val="none" w:sz="0" w:space="0" w:color="auto"/>
        <w:left w:val="none" w:sz="0" w:space="0" w:color="auto"/>
        <w:bottom w:val="none" w:sz="0" w:space="0" w:color="auto"/>
        <w:right w:val="none" w:sz="0" w:space="0" w:color="auto"/>
      </w:divBdr>
    </w:div>
    <w:div w:id="1852912623">
      <w:marLeft w:val="640"/>
      <w:marRight w:val="0"/>
      <w:marTop w:val="0"/>
      <w:marBottom w:val="0"/>
      <w:divBdr>
        <w:top w:val="none" w:sz="0" w:space="0" w:color="auto"/>
        <w:left w:val="none" w:sz="0" w:space="0" w:color="auto"/>
        <w:bottom w:val="none" w:sz="0" w:space="0" w:color="auto"/>
        <w:right w:val="none" w:sz="0" w:space="0" w:color="auto"/>
      </w:divBdr>
    </w:div>
    <w:div w:id="1853034067">
      <w:marLeft w:val="640"/>
      <w:marRight w:val="0"/>
      <w:marTop w:val="0"/>
      <w:marBottom w:val="0"/>
      <w:divBdr>
        <w:top w:val="none" w:sz="0" w:space="0" w:color="auto"/>
        <w:left w:val="none" w:sz="0" w:space="0" w:color="auto"/>
        <w:bottom w:val="none" w:sz="0" w:space="0" w:color="auto"/>
        <w:right w:val="none" w:sz="0" w:space="0" w:color="auto"/>
      </w:divBdr>
    </w:div>
    <w:div w:id="1853104721">
      <w:marLeft w:val="640"/>
      <w:marRight w:val="0"/>
      <w:marTop w:val="0"/>
      <w:marBottom w:val="0"/>
      <w:divBdr>
        <w:top w:val="none" w:sz="0" w:space="0" w:color="auto"/>
        <w:left w:val="none" w:sz="0" w:space="0" w:color="auto"/>
        <w:bottom w:val="none" w:sz="0" w:space="0" w:color="auto"/>
        <w:right w:val="none" w:sz="0" w:space="0" w:color="auto"/>
      </w:divBdr>
    </w:div>
    <w:div w:id="1853178172">
      <w:marLeft w:val="640"/>
      <w:marRight w:val="0"/>
      <w:marTop w:val="0"/>
      <w:marBottom w:val="0"/>
      <w:divBdr>
        <w:top w:val="none" w:sz="0" w:space="0" w:color="auto"/>
        <w:left w:val="none" w:sz="0" w:space="0" w:color="auto"/>
        <w:bottom w:val="none" w:sz="0" w:space="0" w:color="auto"/>
        <w:right w:val="none" w:sz="0" w:space="0" w:color="auto"/>
      </w:divBdr>
    </w:div>
    <w:div w:id="1853183214">
      <w:marLeft w:val="640"/>
      <w:marRight w:val="0"/>
      <w:marTop w:val="0"/>
      <w:marBottom w:val="0"/>
      <w:divBdr>
        <w:top w:val="none" w:sz="0" w:space="0" w:color="auto"/>
        <w:left w:val="none" w:sz="0" w:space="0" w:color="auto"/>
        <w:bottom w:val="none" w:sz="0" w:space="0" w:color="auto"/>
        <w:right w:val="none" w:sz="0" w:space="0" w:color="auto"/>
      </w:divBdr>
    </w:div>
    <w:div w:id="1853294744">
      <w:marLeft w:val="640"/>
      <w:marRight w:val="0"/>
      <w:marTop w:val="0"/>
      <w:marBottom w:val="0"/>
      <w:divBdr>
        <w:top w:val="none" w:sz="0" w:space="0" w:color="auto"/>
        <w:left w:val="none" w:sz="0" w:space="0" w:color="auto"/>
        <w:bottom w:val="none" w:sz="0" w:space="0" w:color="auto"/>
        <w:right w:val="none" w:sz="0" w:space="0" w:color="auto"/>
      </w:divBdr>
    </w:div>
    <w:div w:id="1853372828">
      <w:marLeft w:val="640"/>
      <w:marRight w:val="0"/>
      <w:marTop w:val="0"/>
      <w:marBottom w:val="0"/>
      <w:divBdr>
        <w:top w:val="none" w:sz="0" w:space="0" w:color="auto"/>
        <w:left w:val="none" w:sz="0" w:space="0" w:color="auto"/>
        <w:bottom w:val="none" w:sz="0" w:space="0" w:color="auto"/>
        <w:right w:val="none" w:sz="0" w:space="0" w:color="auto"/>
      </w:divBdr>
    </w:div>
    <w:div w:id="1853491878">
      <w:marLeft w:val="640"/>
      <w:marRight w:val="0"/>
      <w:marTop w:val="0"/>
      <w:marBottom w:val="0"/>
      <w:divBdr>
        <w:top w:val="none" w:sz="0" w:space="0" w:color="auto"/>
        <w:left w:val="none" w:sz="0" w:space="0" w:color="auto"/>
        <w:bottom w:val="none" w:sz="0" w:space="0" w:color="auto"/>
        <w:right w:val="none" w:sz="0" w:space="0" w:color="auto"/>
      </w:divBdr>
    </w:div>
    <w:div w:id="1853495441">
      <w:marLeft w:val="640"/>
      <w:marRight w:val="0"/>
      <w:marTop w:val="0"/>
      <w:marBottom w:val="0"/>
      <w:divBdr>
        <w:top w:val="none" w:sz="0" w:space="0" w:color="auto"/>
        <w:left w:val="none" w:sz="0" w:space="0" w:color="auto"/>
        <w:bottom w:val="none" w:sz="0" w:space="0" w:color="auto"/>
        <w:right w:val="none" w:sz="0" w:space="0" w:color="auto"/>
      </w:divBdr>
    </w:div>
    <w:div w:id="1853496496">
      <w:marLeft w:val="640"/>
      <w:marRight w:val="0"/>
      <w:marTop w:val="0"/>
      <w:marBottom w:val="0"/>
      <w:divBdr>
        <w:top w:val="none" w:sz="0" w:space="0" w:color="auto"/>
        <w:left w:val="none" w:sz="0" w:space="0" w:color="auto"/>
        <w:bottom w:val="none" w:sz="0" w:space="0" w:color="auto"/>
        <w:right w:val="none" w:sz="0" w:space="0" w:color="auto"/>
      </w:divBdr>
    </w:div>
    <w:div w:id="1853638623">
      <w:marLeft w:val="640"/>
      <w:marRight w:val="0"/>
      <w:marTop w:val="0"/>
      <w:marBottom w:val="0"/>
      <w:divBdr>
        <w:top w:val="none" w:sz="0" w:space="0" w:color="auto"/>
        <w:left w:val="none" w:sz="0" w:space="0" w:color="auto"/>
        <w:bottom w:val="none" w:sz="0" w:space="0" w:color="auto"/>
        <w:right w:val="none" w:sz="0" w:space="0" w:color="auto"/>
      </w:divBdr>
    </w:div>
    <w:div w:id="1853639079">
      <w:marLeft w:val="640"/>
      <w:marRight w:val="0"/>
      <w:marTop w:val="0"/>
      <w:marBottom w:val="0"/>
      <w:divBdr>
        <w:top w:val="none" w:sz="0" w:space="0" w:color="auto"/>
        <w:left w:val="none" w:sz="0" w:space="0" w:color="auto"/>
        <w:bottom w:val="none" w:sz="0" w:space="0" w:color="auto"/>
        <w:right w:val="none" w:sz="0" w:space="0" w:color="auto"/>
      </w:divBdr>
    </w:div>
    <w:div w:id="1853687084">
      <w:marLeft w:val="640"/>
      <w:marRight w:val="0"/>
      <w:marTop w:val="0"/>
      <w:marBottom w:val="0"/>
      <w:divBdr>
        <w:top w:val="none" w:sz="0" w:space="0" w:color="auto"/>
        <w:left w:val="none" w:sz="0" w:space="0" w:color="auto"/>
        <w:bottom w:val="none" w:sz="0" w:space="0" w:color="auto"/>
        <w:right w:val="none" w:sz="0" w:space="0" w:color="auto"/>
      </w:divBdr>
    </w:div>
    <w:div w:id="1853687257">
      <w:marLeft w:val="640"/>
      <w:marRight w:val="0"/>
      <w:marTop w:val="0"/>
      <w:marBottom w:val="0"/>
      <w:divBdr>
        <w:top w:val="none" w:sz="0" w:space="0" w:color="auto"/>
        <w:left w:val="none" w:sz="0" w:space="0" w:color="auto"/>
        <w:bottom w:val="none" w:sz="0" w:space="0" w:color="auto"/>
        <w:right w:val="none" w:sz="0" w:space="0" w:color="auto"/>
      </w:divBdr>
    </w:div>
    <w:div w:id="1853687489">
      <w:marLeft w:val="640"/>
      <w:marRight w:val="0"/>
      <w:marTop w:val="0"/>
      <w:marBottom w:val="0"/>
      <w:divBdr>
        <w:top w:val="none" w:sz="0" w:space="0" w:color="auto"/>
        <w:left w:val="none" w:sz="0" w:space="0" w:color="auto"/>
        <w:bottom w:val="none" w:sz="0" w:space="0" w:color="auto"/>
        <w:right w:val="none" w:sz="0" w:space="0" w:color="auto"/>
      </w:divBdr>
    </w:div>
    <w:div w:id="1853688235">
      <w:marLeft w:val="640"/>
      <w:marRight w:val="0"/>
      <w:marTop w:val="0"/>
      <w:marBottom w:val="0"/>
      <w:divBdr>
        <w:top w:val="none" w:sz="0" w:space="0" w:color="auto"/>
        <w:left w:val="none" w:sz="0" w:space="0" w:color="auto"/>
        <w:bottom w:val="none" w:sz="0" w:space="0" w:color="auto"/>
        <w:right w:val="none" w:sz="0" w:space="0" w:color="auto"/>
      </w:divBdr>
    </w:div>
    <w:div w:id="1853756504">
      <w:marLeft w:val="640"/>
      <w:marRight w:val="0"/>
      <w:marTop w:val="0"/>
      <w:marBottom w:val="0"/>
      <w:divBdr>
        <w:top w:val="none" w:sz="0" w:space="0" w:color="auto"/>
        <w:left w:val="none" w:sz="0" w:space="0" w:color="auto"/>
        <w:bottom w:val="none" w:sz="0" w:space="0" w:color="auto"/>
        <w:right w:val="none" w:sz="0" w:space="0" w:color="auto"/>
      </w:divBdr>
    </w:div>
    <w:div w:id="1853764740">
      <w:marLeft w:val="640"/>
      <w:marRight w:val="0"/>
      <w:marTop w:val="0"/>
      <w:marBottom w:val="0"/>
      <w:divBdr>
        <w:top w:val="none" w:sz="0" w:space="0" w:color="auto"/>
        <w:left w:val="none" w:sz="0" w:space="0" w:color="auto"/>
        <w:bottom w:val="none" w:sz="0" w:space="0" w:color="auto"/>
        <w:right w:val="none" w:sz="0" w:space="0" w:color="auto"/>
      </w:divBdr>
    </w:div>
    <w:div w:id="1854025185">
      <w:marLeft w:val="640"/>
      <w:marRight w:val="0"/>
      <w:marTop w:val="0"/>
      <w:marBottom w:val="0"/>
      <w:divBdr>
        <w:top w:val="none" w:sz="0" w:space="0" w:color="auto"/>
        <w:left w:val="none" w:sz="0" w:space="0" w:color="auto"/>
        <w:bottom w:val="none" w:sz="0" w:space="0" w:color="auto"/>
        <w:right w:val="none" w:sz="0" w:space="0" w:color="auto"/>
      </w:divBdr>
    </w:div>
    <w:div w:id="1854026640">
      <w:marLeft w:val="640"/>
      <w:marRight w:val="0"/>
      <w:marTop w:val="0"/>
      <w:marBottom w:val="0"/>
      <w:divBdr>
        <w:top w:val="none" w:sz="0" w:space="0" w:color="auto"/>
        <w:left w:val="none" w:sz="0" w:space="0" w:color="auto"/>
        <w:bottom w:val="none" w:sz="0" w:space="0" w:color="auto"/>
        <w:right w:val="none" w:sz="0" w:space="0" w:color="auto"/>
      </w:divBdr>
    </w:div>
    <w:div w:id="1854028979">
      <w:marLeft w:val="640"/>
      <w:marRight w:val="0"/>
      <w:marTop w:val="0"/>
      <w:marBottom w:val="0"/>
      <w:divBdr>
        <w:top w:val="none" w:sz="0" w:space="0" w:color="auto"/>
        <w:left w:val="none" w:sz="0" w:space="0" w:color="auto"/>
        <w:bottom w:val="none" w:sz="0" w:space="0" w:color="auto"/>
        <w:right w:val="none" w:sz="0" w:space="0" w:color="auto"/>
      </w:divBdr>
    </w:div>
    <w:div w:id="1854029881">
      <w:marLeft w:val="640"/>
      <w:marRight w:val="0"/>
      <w:marTop w:val="0"/>
      <w:marBottom w:val="0"/>
      <w:divBdr>
        <w:top w:val="none" w:sz="0" w:space="0" w:color="auto"/>
        <w:left w:val="none" w:sz="0" w:space="0" w:color="auto"/>
        <w:bottom w:val="none" w:sz="0" w:space="0" w:color="auto"/>
        <w:right w:val="none" w:sz="0" w:space="0" w:color="auto"/>
      </w:divBdr>
    </w:div>
    <w:div w:id="1854031620">
      <w:marLeft w:val="640"/>
      <w:marRight w:val="0"/>
      <w:marTop w:val="0"/>
      <w:marBottom w:val="0"/>
      <w:divBdr>
        <w:top w:val="none" w:sz="0" w:space="0" w:color="auto"/>
        <w:left w:val="none" w:sz="0" w:space="0" w:color="auto"/>
        <w:bottom w:val="none" w:sz="0" w:space="0" w:color="auto"/>
        <w:right w:val="none" w:sz="0" w:space="0" w:color="auto"/>
      </w:divBdr>
    </w:div>
    <w:div w:id="1854032105">
      <w:marLeft w:val="640"/>
      <w:marRight w:val="0"/>
      <w:marTop w:val="0"/>
      <w:marBottom w:val="0"/>
      <w:divBdr>
        <w:top w:val="none" w:sz="0" w:space="0" w:color="auto"/>
        <w:left w:val="none" w:sz="0" w:space="0" w:color="auto"/>
        <w:bottom w:val="none" w:sz="0" w:space="0" w:color="auto"/>
        <w:right w:val="none" w:sz="0" w:space="0" w:color="auto"/>
      </w:divBdr>
    </w:div>
    <w:div w:id="1854034848">
      <w:marLeft w:val="640"/>
      <w:marRight w:val="0"/>
      <w:marTop w:val="0"/>
      <w:marBottom w:val="0"/>
      <w:divBdr>
        <w:top w:val="none" w:sz="0" w:space="0" w:color="auto"/>
        <w:left w:val="none" w:sz="0" w:space="0" w:color="auto"/>
        <w:bottom w:val="none" w:sz="0" w:space="0" w:color="auto"/>
        <w:right w:val="none" w:sz="0" w:space="0" w:color="auto"/>
      </w:divBdr>
    </w:div>
    <w:div w:id="1854101271">
      <w:marLeft w:val="640"/>
      <w:marRight w:val="0"/>
      <w:marTop w:val="0"/>
      <w:marBottom w:val="0"/>
      <w:divBdr>
        <w:top w:val="none" w:sz="0" w:space="0" w:color="auto"/>
        <w:left w:val="none" w:sz="0" w:space="0" w:color="auto"/>
        <w:bottom w:val="none" w:sz="0" w:space="0" w:color="auto"/>
        <w:right w:val="none" w:sz="0" w:space="0" w:color="auto"/>
      </w:divBdr>
    </w:div>
    <w:div w:id="1854106367">
      <w:marLeft w:val="640"/>
      <w:marRight w:val="0"/>
      <w:marTop w:val="0"/>
      <w:marBottom w:val="0"/>
      <w:divBdr>
        <w:top w:val="none" w:sz="0" w:space="0" w:color="auto"/>
        <w:left w:val="none" w:sz="0" w:space="0" w:color="auto"/>
        <w:bottom w:val="none" w:sz="0" w:space="0" w:color="auto"/>
        <w:right w:val="none" w:sz="0" w:space="0" w:color="auto"/>
      </w:divBdr>
    </w:div>
    <w:div w:id="1854147284">
      <w:marLeft w:val="640"/>
      <w:marRight w:val="0"/>
      <w:marTop w:val="0"/>
      <w:marBottom w:val="0"/>
      <w:divBdr>
        <w:top w:val="none" w:sz="0" w:space="0" w:color="auto"/>
        <w:left w:val="none" w:sz="0" w:space="0" w:color="auto"/>
        <w:bottom w:val="none" w:sz="0" w:space="0" w:color="auto"/>
        <w:right w:val="none" w:sz="0" w:space="0" w:color="auto"/>
      </w:divBdr>
    </w:div>
    <w:div w:id="1854226390">
      <w:marLeft w:val="640"/>
      <w:marRight w:val="0"/>
      <w:marTop w:val="0"/>
      <w:marBottom w:val="0"/>
      <w:divBdr>
        <w:top w:val="none" w:sz="0" w:space="0" w:color="auto"/>
        <w:left w:val="none" w:sz="0" w:space="0" w:color="auto"/>
        <w:bottom w:val="none" w:sz="0" w:space="0" w:color="auto"/>
        <w:right w:val="none" w:sz="0" w:space="0" w:color="auto"/>
      </w:divBdr>
    </w:div>
    <w:div w:id="1854294586">
      <w:marLeft w:val="640"/>
      <w:marRight w:val="0"/>
      <w:marTop w:val="0"/>
      <w:marBottom w:val="0"/>
      <w:divBdr>
        <w:top w:val="none" w:sz="0" w:space="0" w:color="auto"/>
        <w:left w:val="none" w:sz="0" w:space="0" w:color="auto"/>
        <w:bottom w:val="none" w:sz="0" w:space="0" w:color="auto"/>
        <w:right w:val="none" w:sz="0" w:space="0" w:color="auto"/>
      </w:divBdr>
    </w:div>
    <w:div w:id="1854570333">
      <w:marLeft w:val="640"/>
      <w:marRight w:val="0"/>
      <w:marTop w:val="0"/>
      <w:marBottom w:val="0"/>
      <w:divBdr>
        <w:top w:val="none" w:sz="0" w:space="0" w:color="auto"/>
        <w:left w:val="none" w:sz="0" w:space="0" w:color="auto"/>
        <w:bottom w:val="none" w:sz="0" w:space="0" w:color="auto"/>
        <w:right w:val="none" w:sz="0" w:space="0" w:color="auto"/>
      </w:divBdr>
    </w:div>
    <w:div w:id="1854681609">
      <w:marLeft w:val="640"/>
      <w:marRight w:val="0"/>
      <w:marTop w:val="0"/>
      <w:marBottom w:val="0"/>
      <w:divBdr>
        <w:top w:val="none" w:sz="0" w:space="0" w:color="auto"/>
        <w:left w:val="none" w:sz="0" w:space="0" w:color="auto"/>
        <w:bottom w:val="none" w:sz="0" w:space="0" w:color="auto"/>
        <w:right w:val="none" w:sz="0" w:space="0" w:color="auto"/>
      </w:divBdr>
    </w:div>
    <w:div w:id="1854878050">
      <w:marLeft w:val="640"/>
      <w:marRight w:val="0"/>
      <w:marTop w:val="0"/>
      <w:marBottom w:val="0"/>
      <w:divBdr>
        <w:top w:val="none" w:sz="0" w:space="0" w:color="auto"/>
        <w:left w:val="none" w:sz="0" w:space="0" w:color="auto"/>
        <w:bottom w:val="none" w:sz="0" w:space="0" w:color="auto"/>
        <w:right w:val="none" w:sz="0" w:space="0" w:color="auto"/>
      </w:divBdr>
    </w:div>
    <w:div w:id="1854883339">
      <w:marLeft w:val="640"/>
      <w:marRight w:val="0"/>
      <w:marTop w:val="0"/>
      <w:marBottom w:val="0"/>
      <w:divBdr>
        <w:top w:val="none" w:sz="0" w:space="0" w:color="auto"/>
        <w:left w:val="none" w:sz="0" w:space="0" w:color="auto"/>
        <w:bottom w:val="none" w:sz="0" w:space="0" w:color="auto"/>
        <w:right w:val="none" w:sz="0" w:space="0" w:color="auto"/>
      </w:divBdr>
    </w:div>
    <w:div w:id="1854955300">
      <w:marLeft w:val="640"/>
      <w:marRight w:val="0"/>
      <w:marTop w:val="0"/>
      <w:marBottom w:val="0"/>
      <w:divBdr>
        <w:top w:val="none" w:sz="0" w:space="0" w:color="auto"/>
        <w:left w:val="none" w:sz="0" w:space="0" w:color="auto"/>
        <w:bottom w:val="none" w:sz="0" w:space="0" w:color="auto"/>
        <w:right w:val="none" w:sz="0" w:space="0" w:color="auto"/>
      </w:divBdr>
    </w:div>
    <w:div w:id="1855219365">
      <w:marLeft w:val="640"/>
      <w:marRight w:val="0"/>
      <w:marTop w:val="0"/>
      <w:marBottom w:val="0"/>
      <w:divBdr>
        <w:top w:val="none" w:sz="0" w:space="0" w:color="auto"/>
        <w:left w:val="none" w:sz="0" w:space="0" w:color="auto"/>
        <w:bottom w:val="none" w:sz="0" w:space="0" w:color="auto"/>
        <w:right w:val="none" w:sz="0" w:space="0" w:color="auto"/>
      </w:divBdr>
    </w:div>
    <w:div w:id="1855221955">
      <w:marLeft w:val="640"/>
      <w:marRight w:val="0"/>
      <w:marTop w:val="0"/>
      <w:marBottom w:val="0"/>
      <w:divBdr>
        <w:top w:val="none" w:sz="0" w:space="0" w:color="auto"/>
        <w:left w:val="none" w:sz="0" w:space="0" w:color="auto"/>
        <w:bottom w:val="none" w:sz="0" w:space="0" w:color="auto"/>
        <w:right w:val="none" w:sz="0" w:space="0" w:color="auto"/>
      </w:divBdr>
    </w:div>
    <w:div w:id="1855225008">
      <w:marLeft w:val="640"/>
      <w:marRight w:val="0"/>
      <w:marTop w:val="0"/>
      <w:marBottom w:val="0"/>
      <w:divBdr>
        <w:top w:val="none" w:sz="0" w:space="0" w:color="auto"/>
        <w:left w:val="none" w:sz="0" w:space="0" w:color="auto"/>
        <w:bottom w:val="none" w:sz="0" w:space="0" w:color="auto"/>
        <w:right w:val="none" w:sz="0" w:space="0" w:color="auto"/>
      </w:divBdr>
    </w:div>
    <w:div w:id="1855267827">
      <w:marLeft w:val="640"/>
      <w:marRight w:val="0"/>
      <w:marTop w:val="0"/>
      <w:marBottom w:val="0"/>
      <w:divBdr>
        <w:top w:val="none" w:sz="0" w:space="0" w:color="auto"/>
        <w:left w:val="none" w:sz="0" w:space="0" w:color="auto"/>
        <w:bottom w:val="none" w:sz="0" w:space="0" w:color="auto"/>
        <w:right w:val="none" w:sz="0" w:space="0" w:color="auto"/>
      </w:divBdr>
    </w:div>
    <w:div w:id="1855335986">
      <w:marLeft w:val="640"/>
      <w:marRight w:val="0"/>
      <w:marTop w:val="0"/>
      <w:marBottom w:val="0"/>
      <w:divBdr>
        <w:top w:val="none" w:sz="0" w:space="0" w:color="auto"/>
        <w:left w:val="none" w:sz="0" w:space="0" w:color="auto"/>
        <w:bottom w:val="none" w:sz="0" w:space="0" w:color="auto"/>
        <w:right w:val="none" w:sz="0" w:space="0" w:color="auto"/>
      </w:divBdr>
    </w:div>
    <w:div w:id="1855339800">
      <w:marLeft w:val="640"/>
      <w:marRight w:val="0"/>
      <w:marTop w:val="0"/>
      <w:marBottom w:val="0"/>
      <w:divBdr>
        <w:top w:val="none" w:sz="0" w:space="0" w:color="auto"/>
        <w:left w:val="none" w:sz="0" w:space="0" w:color="auto"/>
        <w:bottom w:val="none" w:sz="0" w:space="0" w:color="auto"/>
        <w:right w:val="none" w:sz="0" w:space="0" w:color="auto"/>
      </w:divBdr>
    </w:div>
    <w:div w:id="1855340912">
      <w:marLeft w:val="640"/>
      <w:marRight w:val="0"/>
      <w:marTop w:val="0"/>
      <w:marBottom w:val="0"/>
      <w:divBdr>
        <w:top w:val="none" w:sz="0" w:space="0" w:color="auto"/>
        <w:left w:val="none" w:sz="0" w:space="0" w:color="auto"/>
        <w:bottom w:val="none" w:sz="0" w:space="0" w:color="auto"/>
        <w:right w:val="none" w:sz="0" w:space="0" w:color="auto"/>
      </w:divBdr>
    </w:div>
    <w:div w:id="1855415349">
      <w:marLeft w:val="640"/>
      <w:marRight w:val="0"/>
      <w:marTop w:val="0"/>
      <w:marBottom w:val="0"/>
      <w:divBdr>
        <w:top w:val="none" w:sz="0" w:space="0" w:color="auto"/>
        <w:left w:val="none" w:sz="0" w:space="0" w:color="auto"/>
        <w:bottom w:val="none" w:sz="0" w:space="0" w:color="auto"/>
        <w:right w:val="none" w:sz="0" w:space="0" w:color="auto"/>
      </w:divBdr>
    </w:div>
    <w:div w:id="1855456969">
      <w:marLeft w:val="640"/>
      <w:marRight w:val="0"/>
      <w:marTop w:val="0"/>
      <w:marBottom w:val="0"/>
      <w:divBdr>
        <w:top w:val="none" w:sz="0" w:space="0" w:color="auto"/>
        <w:left w:val="none" w:sz="0" w:space="0" w:color="auto"/>
        <w:bottom w:val="none" w:sz="0" w:space="0" w:color="auto"/>
        <w:right w:val="none" w:sz="0" w:space="0" w:color="auto"/>
      </w:divBdr>
    </w:div>
    <w:div w:id="1855462054">
      <w:marLeft w:val="640"/>
      <w:marRight w:val="0"/>
      <w:marTop w:val="0"/>
      <w:marBottom w:val="0"/>
      <w:divBdr>
        <w:top w:val="none" w:sz="0" w:space="0" w:color="auto"/>
        <w:left w:val="none" w:sz="0" w:space="0" w:color="auto"/>
        <w:bottom w:val="none" w:sz="0" w:space="0" w:color="auto"/>
        <w:right w:val="none" w:sz="0" w:space="0" w:color="auto"/>
      </w:divBdr>
    </w:div>
    <w:div w:id="1855730945">
      <w:marLeft w:val="640"/>
      <w:marRight w:val="0"/>
      <w:marTop w:val="0"/>
      <w:marBottom w:val="0"/>
      <w:divBdr>
        <w:top w:val="none" w:sz="0" w:space="0" w:color="auto"/>
        <w:left w:val="none" w:sz="0" w:space="0" w:color="auto"/>
        <w:bottom w:val="none" w:sz="0" w:space="0" w:color="auto"/>
        <w:right w:val="none" w:sz="0" w:space="0" w:color="auto"/>
      </w:divBdr>
    </w:div>
    <w:div w:id="1855798639">
      <w:marLeft w:val="640"/>
      <w:marRight w:val="0"/>
      <w:marTop w:val="0"/>
      <w:marBottom w:val="0"/>
      <w:divBdr>
        <w:top w:val="none" w:sz="0" w:space="0" w:color="auto"/>
        <w:left w:val="none" w:sz="0" w:space="0" w:color="auto"/>
        <w:bottom w:val="none" w:sz="0" w:space="0" w:color="auto"/>
        <w:right w:val="none" w:sz="0" w:space="0" w:color="auto"/>
      </w:divBdr>
    </w:div>
    <w:div w:id="1855799063">
      <w:marLeft w:val="640"/>
      <w:marRight w:val="0"/>
      <w:marTop w:val="0"/>
      <w:marBottom w:val="0"/>
      <w:divBdr>
        <w:top w:val="none" w:sz="0" w:space="0" w:color="auto"/>
        <w:left w:val="none" w:sz="0" w:space="0" w:color="auto"/>
        <w:bottom w:val="none" w:sz="0" w:space="0" w:color="auto"/>
        <w:right w:val="none" w:sz="0" w:space="0" w:color="auto"/>
      </w:divBdr>
    </w:div>
    <w:div w:id="1855807094">
      <w:marLeft w:val="640"/>
      <w:marRight w:val="0"/>
      <w:marTop w:val="0"/>
      <w:marBottom w:val="0"/>
      <w:divBdr>
        <w:top w:val="none" w:sz="0" w:space="0" w:color="auto"/>
        <w:left w:val="none" w:sz="0" w:space="0" w:color="auto"/>
        <w:bottom w:val="none" w:sz="0" w:space="0" w:color="auto"/>
        <w:right w:val="none" w:sz="0" w:space="0" w:color="auto"/>
      </w:divBdr>
    </w:div>
    <w:div w:id="1856068488">
      <w:marLeft w:val="640"/>
      <w:marRight w:val="0"/>
      <w:marTop w:val="0"/>
      <w:marBottom w:val="0"/>
      <w:divBdr>
        <w:top w:val="none" w:sz="0" w:space="0" w:color="auto"/>
        <w:left w:val="none" w:sz="0" w:space="0" w:color="auto"/>
        <w:bottom w:val="none" w:sz="0" w:space="0" w:color="auto"/>
        <w:right w:val="none" w:sz="0" w:space="0" w:color="auto"/>
      </w:divBdr>
    </w:div>
    <w:div w:id="1856069794">
      <w:marLeft w:val="640"/>
      <w:marRight w:val="0"/>
      <w:marTop w:val="0"/>
      <w:marBottom w:val="0"/>
      <w:divBdr>
        <w:top w:val="none" w:sz="0" w:space="0" w:color="auto"/>
        <w:left w:val="none" w:sz="0" w:space="0" w:color="auto"/>
        <w:bottom w:val="none" w:sz="0" w:space="0" w:color="auto"/>
        <w:right w:val="none" w:sz="0" w:space="0" w:color="auto"/>
      </w:divBdr>
    </w:div>
    <w:div w:id="1856187927">
      <w:marLeft w:val="640"/>
      <w:marRight w:val="0"/>
      <w:marTop w:val="0"/>
      <w:marBottom w:val="0"/>
      <w:divBdr>
        <w:top w:val="none" w:sz="0" w:space="0" w:color="auto"/>
        <w:left w:val="none" w:sz="0" w:space="0" w:color="auto"/>
        <w:bottom w:val="none" w:sz="0" w:space="0" w:color="auto"/>
        <w:right w:val="none" w:sz="0" w:space="0" w:color="auto"/>
      </w:divBdr>
    </w:div>
    <w:div w:id="1856260532">
      <w:marLeft w:val="640"/>
      <w:marRight w:val="0"/>
      <w:marTop w:val="0"/>
      <w:marBottom w:val="0"/>
      <w:divBdr>
        <w:top w:val="none" w:sz="0" w:space="0" w:color="auto"/>
        <w:left w:val="none" w:sz="0" w:space="0" w:color="auto"/>
        <w:bottom w:val="none" w:sz="0" w:space="0" w:color="auto"/>
        <w:right w:val="none" w:sz="0" w:space="0" w:color="auto"/>
      </w:divBdr>
    </w:div>
    <w:div w:id="1856264910">
      <w:marLeft w:val="640"/>
      <w:marRight w:val="0"/>
      <w:marTop w:val="0"/>
      <w:marBottom w:val="0"/>
      <w:divBdr>
        <w:top w:val="none" w:sz="0" w:space="0" w:color="auto"/>
        <w:left w:val="none" w:sz="0" w:space="0" w:color="auto"/>
        <w:bottom w:val="none" w:sz="0" w:space="0" w:color="auto"/>
        <w:right w:val="none" w:sz="0" w:space="0" w:color="auto"/>
      </w:divBdr>
    </w:div>
    <w:div w:id="1856268567">
      <w:marLeft w:val="640"/>
      <w:marRight w:val="0"/>
      <w:marTop w:val="0"/>
      <w:marBottom w:val="0"/>
      <w:divBdr>
        <w:top w:val="none" w:sz="0" w:space="0" w:color="auto"/>
        <w:left w:val="none" w:sz="0" w:space="0" w:color="auto"/>
        <w:bottom w:val="none" w:sz="0" w:space="0" w:color="auto"/>
        <w:right w:val="none" w:sz="0" w:space="0" w:color="auto"/>
      </w:divBdr>
    </w:div>
    <w:div w:id="1856338240">
      <w:marLeft w:val="640"/>
      <w:marRight w:val="0"/>
      <w:marTop w:val="0"/>
      <w:marBottom w:val="0"/>
      <w:divBdr>
        <w:top w:val="none" w:sz="0" w:space="0" w:color="auto"/>
        <w:left w:val="none" w:sz="0" w:space="0" w:color="auto"/>
        <w:bottom w:val="none" w:sz="0" w:space="0" w:color="auto"/>
        <w:right w:val="none" w:sz="0" w:space="0" w:color="auto"/>
      </w:divBdr>
    </w:div>
    <w:div w:id="1856377750">
      <w:marLeft w:val="640"/>
      <w:marRight w:val="0"/>
      <w:marTop w:val="0"/>
      <w:marBottom w:val="0"/>
      <w:divBdr>
        <w:top w:val="none" w:sz="0" w:space="0" w:color="auto"/>
        <w:left w:val="none" w:sz="0" w:space="0" w:color="auto"/>
        <w:bottom w:val="none" w:sz="0" w:space="0" w:color="auto"/>
        <w:right w:val="none" w:sz="0" w:space="0" w:color="auto"/>
      </w:divBdr>
    </w:div>
    <w:div w:id="1856458396">
      <w:marLeft w:val="640"/>
      <w:marRight w:val="0"/>
      <w:marTop w:val="0"/>
      <w:marBottom w:val="0"/>
      <w:divBdr>
        <w:top w:val="none" w:sz="0" w:space="0" w:color="auto"/>
        <w:left w:val="none" w:sz="0" w:space="0" w:color="auto"/>
        <w:bottom w:val="none" w:sz="0" w:space="0" w:color="auto"/>
        <w:right w:val="none" w:sz="0" w:space="0" w:color="auto"/>
      </w:divBdr>
    </w:div>
    <w:div w:id="1856462516">
      <w:marLeft w:val="640"/>
      <w:marRight w:val="0"/>
      <w:marTop w:val="0"/>
      <w:marBottom w:val="0"/>
      <w:divBdr>
        <w:top w:val="none" w:sz="0" w:space="0" w:color="auto"/>
        <w:left w:val="none" w:sz="0" w:space="0" w:color="auto"/>
        <w:bottom w:val="none" w:sz="0" w:space="0" w:color="auto"/>
        <w:right w:val="none" w:sz="0" w:space="0" w:color="auto"/>
      </w:divBdr>
    </w:div>
    <w:div w:id="1856531944">
      <w:marLeft w:val="640"/>
      <w:marRight w:val="0"/>
      <w:marTop w:val="0"/>
      <w:marBottom w:val="0"/>
      <w:divBdr>
        <w:top w:val="none" w:sz="0" w:space="0" w:color="auto"/>
        <w:left w:val="none" w:sz="0" w:space="0" w:color="auto"/>
        <w:bottom w:val="none" w:sz="0" w:space="0" w:color="auto"/>
        <w:right w:val="none" w:sz="0" w:space="0" w:color="auto"/>
      </w:divBdr>
    </w:div>
    <w:div w:id="1856574520">
      <w:marLeft w:val="640"/>
      <w:marRight w:val="0"/>
      <w:marTop w:val="0"/>
      <w:marBottom w:val="0"/>
      <w:divBdr>
        <w:top w:val="none" w:sz="0" w:space="0" w:color="auto"/>
        <w:left w:val="none" w:sz="0" w:space="0" w:color="auto"/>
        <w:bottom w:val="none" w:sz="0" w:space="0" w:color="auto"/>
        <w:right w:val="none" w:sz="0" w:space="0" w:color="auto"/>
      </w:divBdr>
    </w:div>
    <w:div w:id="1856577483">
      <w:marLeft w:val="640"/>
      <w:marRight w:val="0"/>
      <w:marTop w:val="0"/>
      <w:marBottom w:val="0"/>
      <w:divBdr>
        <w:top w:val="none" w:sz="0" w:space="0" w:color="auto"/>
        <w:left w:val="none" w:sz="0" w:space="0" w:color="auto"/>
        <w:bottom w:val="none" w:sz="0" w:space="0" w:color="auto"/>
        <w:right w:val="none" w:sz="0" w:space="0" w:color="auto"/>
      </w:divBdr>
    </w:div>
    <w:div w:id="1856966514">
      <w:marLeft w:val="640"/>
      <w:marRight w:val="0"/>
      <w:marTop w:val="0"/>
      <w:marBottom w:val="0"/>
      <w:divBdr>
        <w:top w:val="none" w:sz="0" w:space="0" w:color="auto"/>
        <w:left w:val="none" w:sz="0" w:space="0" w:color="auto"/>
        <w:bottom w:val="none" w:sz="0" w:space="0" w:color="auto"/>
        <w:right w:val="none" w:sz="0" w:space="0" w:color="auto"/>
      </w:divBdr>
    </w:div>
    <w:div w:id="1857041760">
      <w:marLeft w:val="640"/>
      <w:marRight w:val="0"/>
      <w:marTop w:val="0"/>
      <w:marBottom w:val="0"/>
      <w:divBdr>
        <w:top w:val="none" w:sz="0" w:space="0" w:color="auto"/>
        <w:left w:val="none" w:sz="0" w:space="0" w:color="auto"/>
        <w:bottom w:val="none" w:sz="0" w:space="0" w:color="auto"/>
        <w:right w:val="none" w:sz="0" w:space="0" w:color="auto"/>
      </w:divBdr>
    </w:div>
    <w:div w:id="1857041767">
      <w:marLeft w:val="640"/>
      <w:marRight w:val="0"/>
      <w:marTop w:val="0"/>
      <w:marBottom w:val="0"/>
      <w:divBdr>
        <w:top w:val="none" w:sz="0" w:space="0" w:color="auto"/>
        <w:left w:val="none" w:sz="0" w:space="0" w:color="auto"/>
        <w:bottom w:val="none" w:sz="0" w:space="0" w:color="auto"/>
        <w:right w:val="none" w:sz="0" w:space="0" w:color="auto"/>
      </w:divBdr>
    </w:div>
    <w:div w:id="1857229967">
      <w:marLeft w:val="640"/>
      <w:marRight w:val="0"/>
      <w:marTop w:val="0"/>
      <w:marBottom w:val="0"/>
      <w:divBdr>
        <w:top w:val="none" w:sz="0" w:space="0" w:color="auto"/>
        <w:left w:val="none" w:sz="0" w:space="0" w:color="auto"/>
        <w:bottom w:val="none" w:sz="0" w:space="0" w:color="auto"/>
        <w:right w:val="none" w:sz="0" w:space="0" w:color="auto"/>
      </w:divBdr>
    </w:div>
    <w:div w:id="1857303891">
      <w:marLeft w:val="640"/>
      <w:marRight w:val="0"/>
      <w:marTop w:val="0"/>
      <w:marBottom w:val="0"/>
      <w:divBdr>
        <w:top w:val="none" w:sz="0" w:space="0" w:color="auto"/>
        <w:left w:val="none" w:sz="0" w:space="0" w:color="auto"/>
        <w:bottom w:val="none" w:sz="0" w:space="0" w:color="auto"/>
        <w:right w:val="none" w:sz="0" w:space="0" w:color="auto"/>
      </w:divBdr>
    </w:div>
    <w:div w:id="1857377879">
      <w:marLeft w:val="640"/>
      <w:marRight w:val="0"/>
      <w:marTop w:val="0"/>
      <w:marBottom w:val="0"/>
      <w:divBdr>
        <w:top w:val="none" w:sz="0" w:space="0" w:color="auto"/>
        <w:left w:val="none" w:sz="0" w:space="0" w:color="auto"/>
        <w:bottom w:val="none" w:sz="0" w:space="0" w:color="auto"/>
        <w:right w:val="none" w:sz="0" w:space="0" w:color="auto"/>
      </w:divBdr>
    </w:div>
    <w:div w:id="1857500058">
      <w:marLeft w:val="640"/>
      <w:marRight w:val="0"/>
      <w:marTop w:val="0"/>
      <w:marBottom w:val="0"/>
      <w:divBdr>
        <w:top w:val="none" w:sz="0" w:space="0" w:color="auto"/>
        <w:left w:val="none" w:sz="0" w:space="0" w:color="auto"/>
        <w:bottom w:val="none" w:sz="0" w:space="0" w:color="auto"/>
        <w:right w:val="none" w:sz="0" w:space="0" w:color="auto"/>
      </w:divBdr>
    </w:div>
    <w:div w:id="1857572833">
      <w:marLeft w:val="640"/>
      <w:marRight w:val="0"/>
      <w:marTop w:val="0"/>
      <w:marBottom w:val="0"/>
      <w:divBdr>
        <w:top w:val="none" w:sz="0" w:space="0" w:color="auto"/>
        <w:left w:val="none" w:sz="0" w:space="0" w:color="auto"/>
        <w:bottom w:val="none" w:sz="0" w:space="0" w:color="auto"/>
        <w:right w:val="none" w:sz="0" w:space="0" w:color="auto"/>
      </w:divBdr>
    </w:div>
    <w:div w:id="1857579344">
      <w:marLeft w:val="640"/>
      <w:marRight w:val="0"/>
      <w:marTop w:val="0"/>
      <w:marBottom w:val="0"/>
      <w:divBdr>
        <w:top w:val="none" w:sz="0" w:space="0" w:color="auto"/>
        <w:left w:val="none" w:sz="0" w:space="0" w:color="auto"/>
        <w:bottom w:val="none" w:sz="0" w:space="0" w:color="auto"/>
        <w:right w:val="none" w:sz="0" w:space="0" w:color="auto"/>
      </w:divBdr>
    </w:div>
    <w:div w:id="1857690784">
      <w:marLeft w:val="640"/>
      <w:marRight w:val="0"/>
      <w:marTop w:val="0"/>
      <w:marBottom w:val="0"/>
      <w:divBdr>
        <w:top w:val="none" w:sz="0" w:space="0" w:color="auto"/>
        <w:left w:val="none" w:sz="0" w:space="0" w:color="auto"/>
        <w:bottom w:val="none" w:sz="0" w:space="0" w:color="auto"/>
        <w:right w:val="none" w:sz="0" w:space="0" w:color="auto"/>
      </w:divBdr>
    </w:div>
    <w:div w:id="1857765174">
      <w:marLeft w:val="640"/>
      <w:marRight w:val="0"/>
      <w:marTop w:val="0"/>
      <w:marBottom w:val="0"/>
      <w:divBdr>
        <w:top w:val="none" w:sz="0" w:space="0" w:color="auto"/>
        <w:left w:val="none" w:sz="0" w:space="0" w:color="auto"/>
        <w:bottom w:val="none" w:sz="0" w:space="0" w:color="auto"/>
        <w:right w:val="none" w:sz="0" w:space="0" w:color="auto"/>
      </w:divBdr>
    </w:div>
    <w:div w:id="1857846931">
      <w:marLeft w:val="640"/>
      <w:marRight w:val="0"/>
      <w:marTop w:val="0"/>
      <w:marBottom w:val="0"/>
      <w:divBdr>
        <w:top w:val="none" w:sz="0" w:space="0" w:color="auto"/>
        <w:left w:val="none" w:sz="0" w:space="0" w:color="auto"/>
        <w:bottom w:val="none" w:sz="0" w:space="0" w:color="auto"/>
        <w:right w:val="none" w:sz="0" w:space="0" w:color="auto"/>
      </w:divBdr>
    </w:div>
    <w:div w:id="1857881461">
      <w:marLeft w:val="640"/>
      <w:marRight w:val="0"/>
      <w:marTop w:val="0"/>
      <w:marBottom w:val="0"/>
      <w:divBdr>
        <w:top w:val="none" w:sz="0" w:space="0" w:color="auto"/>
        <w:left w:val="none" w:sz="0" w:space="0" w:color="auto"/>
        <w:bottom w:val="none" w:sz="0" w:space="0" w:color="auto"/>
        <w:right w:val="none" w:sz="0" w:space="0" w:color="auto"/>
      </w:divBdr>
    </w:div>
    <w:div w:id="1857888991">
      <w:marLeft w:val="640"/>
      <w:marRight w:val="0"/>
      <w:marTop w:val="0"/>
      <w:marBottom w:val="0"/>
      <w:divBdr>
        <w:top w:val="none" w:sz="0" w:space="0" w:color="auto"/>
        <w:left w:val="none" w:sz="0" w:space="0" w:color="auto"/>
        <w:bottom w:val="none" w:sz="0" w:space="0" w:color="auto"/>
        <w:right w:val="none" w:sz="0" w:space="0" w:color="auto"/>
      </w:divBdr>
    </w:div>
    <w:div w:id="1857889153">
      <w:marLeft w:val="640"/>
      <w:marRight w:val="0"/>
      <w:marTop w:val="0"/>
      <w:marBottom w:val="0"/>
      <w:divBdr>
        <w:top w:val="none" w:sz="0" w:space="0" w:color="auto"/>
        <w:left w:val="none" w:sz="0" w:space="0" w:color="auto"/>
        <w:bottom w:val="none" w:sz="0" w:space="0" w:color="auto"/>
        <w:right w:val="none" w:sz="0" w:space="0" w:color="auto"/>
      </w:divBdr>
    </w:div>
    <w:div w:id="1857959730">
      <w:marLeft w:val="640"/>
      <w:marRight w:val="0"/>
      <w:marTop w:val="0"/>
      <w:marBottom w:val="0"/>
      <w:divBdr>
        <w:top w:val="none" w:sz="0" w:space="0" w:color="auto"/>
        <w:left w:val="none" w:sz="0" w:space="0" w:color="auto"/>
        <w:bottom w:val="none" w:sz="0" w:space="0" w:color="auto"/>
        <w:right w:val="none" w:sz="0" w:space="0" w:color="auto"/>
      </w:divBdr>
    </w:div>
    <w:div w:id="1857962933">
      <w:marLeft w:val="640"/>
      <w:marRight w:val="0"/>
      <w:marTop w:val="0"/>
      <w:marBottom w:val="0"/>
      <w:divBdr>
        <w:top w:val="none" w:sz="0" w:space="0" w:color="auto"/>
        <w:left w:val="none" w:sz="0" w:space="0" w:color="auto"/>
        <w:bottom w:val="none" w:sz="0" w:space="0" w:color="auto"/>
        <w:right w:val="none" w:sz="0" w:space="0" w:color="auto"/>
      </w:divBdr>
    </w:div>
    <w:div w:id="1857963377">
      <w:marLeft w:val="640"/>
      <w:marRight w:val="0"/>
      <w:marTop w:val="0"/>
      <w:marBottom w:val="0"/>
      <w:divBdr>
        <w:top w:val="none" w:sz="0" w:space="0" w:color="auto"/>
        <w:left w:val="none" w:sz="0" w:space="0" w:color="auto"/>
        <w:bottom w:val="none" w:sz="0" w:space="0" w:color="auto"/>
        <w:right w:val="none" w:sz="0" w:space="0" w:color="auto"/>
      </w:divBdr>
    </w:div>
    <w:div w:id="1857965096">
      <w:marLeft w:val="640"/>
      <w:marRight w:val="0"/>
      <w:marTop w:val="0"/>
      <w:marBottom w:val="0"/>
      <w:divBdr>
        <w:top w:val="none" w:sz="0" w:space="0" w:color="auto"/>
        <w:left w:val="none" w:sz="0" w:space="0" w:color="auto"/>
        <w:bottom w:val="none" w:sz="0" w:space="0" w:color="auto"/>
        <w:right w:val="none" w:sz="0" w:space="0" w:color="auto"/>
      </w:divBdr>
    </w:div>
    <w:div w:id="1857966171">
      <w:marLeft w:val="640"/>
      <w:marRight w:val="0"/>
      <w:marTop w:val="0"/>
      <w:marBottom w:val="0"/>
      <w:divBdr>
        <w:top w:val="none" w:sz="0" w:space="0" w:color="auto"/>
        <w:left w:val="none" w:sz="0" w:space="0" w:color="auto"/>
        <w:bottom w:val="none" w:sz="0" w:space="0" w:color="auto"/>
        <w:right w:val="none" w:sz="0" w:space="0" w:color="auto"/>
      </w:divBdr>
    </w:div>
    <w:div w:id="1858033861">
      <w:marLeft w:val="640"/>
      <w:marRight w:val="0"/>
      <w:marTop w:val="0"/>
      <w:marBottom w:val="0"/>
      <w:divBdr>
        <w:top w:val="none" w:sz="0" w:space="0" w:color="auto"/>
        <w:left w:val="none" w:sz="0" w:space="0" w:color="auto"/>
        <w:bottom w:val="none" w:sz="0" w:space="0" w:color="auto"/>
        <w:right w:val="none" w:sz="0" w:space="0" w:color="auto"/>
      </w:divBdr>
    </w:div>
    <w:div w:id="1858153766">
      <w:marLeft w:val="640"/>
      <w:marRight w:val="0"/>
      <w:marTop w:val="0"/>
      <w:marBottom w:val="0"/>
      <w:divBdr>
        <w:top w:val="none" w:sz="0" w:space="0" w:color="auto"/>
        <w:left w:val="none" w:sz="0" w:space="0" w:color="auto"/>
        <w:bottom w:val="none" w:sz="0" w:space="0" w:color="auto"/>
        <w:right w:val="none" w:sz="0" w:space="0" w:color="auto"/>
      </w:divBdr>
    </w:div>
    <w:div w:id="1858156412">
      <w:marLeft w:val="640"/>
      <w:marRight w:val="0"/>
      <w:marTop w:val="0"/>
      <w:marBottom w:val="0"/>
      <w:divBdr>
        <w:top w:val="none" w:sz="0" w:space="0" w:color="auto"/>
        <w:left w:val="none" w:sz="0" w:space="0" w:color="auto"/>
        <w:bottom w:val="none" w:sz="0" w:space="0" w:color="auto"/>
        <w:right w:val="none" w:sz="0" w:space="0" w:color="auto"/>
      </w:divBdr>
    </w:div>
    <w:div w:id="1858156480">
      <w:marLeft w:val="640"/>
      <w:marRight w:val="0"/>
      <w:marTop w:val="0"/>
      <w:marBottom w:val="0"/>
      <w:divBdr>
        <w:top w:val="none" w:sz="0" w:space="0" w:color="auto"/>
        <w:left w:val="none" w:sz="0" w:space="0" w:color="auto"/>
        <w:bottom w:val="none" w:sz="0" w:space="0" w:color="auto"/>
        <w:right w:val="none" w:sz="0" w:space="0" w:color="auto"/>
      </w:divBdr>
    </w:div>
    <w:div w:id="1858470214">
      <w:marLeft w:val="640"/>
      <w:marRight w:val="0"/>
      <w:marTop w:val="0"/>
      <w:marBottom w:val="0"/>
      <w:divBdr>
        <w:top w:val="none" w:sz="0" w:space="0" w:color="auto"/>
        <w:left w:val="none" w:sz="0" w:space="0" w:color="auto"/>
        <w:bottom w:val="none" w:sz="0" w:space="0" w:color="auto"/>
        <w:right w:val="none" w:sz="0" w:space="0" w:color="auto"/>
      </w:divBdr>
    </w:div>
    <w:div w:id="1858496549">
      <w:marLeft w:val="640"/>
      <w:marRight w:val="0"/>
      <w:marTop w:val="0"/>
      <w:marBottom w:val="0"/>
      <w:divBdr>
        <w:top w:val="none" w:sz="0" w:space="0" w:color="auto"/>
        <w:left w:val="none" w:sz="0" w:space="0" w:color="auto"/>
        <w:bottom w:val="none" w:sz="0" w:space="0" w:color="auto"/>
        <w:right w:val="none" w:sz="0" w:space="0" w:color="auto"/>
      </w:divBdr>
    </w:div>
    <w:div w:id="1858538537">
      <w:marLeft w:val="640"/>
      <w:marRight w:val="0"/>
      <w:marTop w:val="0"/>
      <w:marBottom w:val="0"/>
      <w:divBdr>
        <w:top w:val="none" w:sz="0" w:space="0" w:color="auto"/>
        <w:left w:val="none" w:sz="0" w:space="0" w:color="auto"/>
        <w:bottom w:val="none" w:sz="0" w:space="0" w:color="auto"/>
        <w:right w:val="none" w:sz="0" w:space="0" w:color="auto"/>
      </w:divBdr>
    </w:div>
    <w:div w:id="1858544527">
      <w:marLeft w:val="640"/>
      <w:marRight w:val="0"/>
      <w:marTop w:val="0"/>
      <w:marBottom w:val="0"/>
      <w:divBdr>
        <w:top w:val="none" w:sz="0" w:space="0" w:color="auto"/>
        <w:left w:val="none" w:sz="0" w:space="0" w:color="auto"/>
        <w:bottom w:val="none" w:sz="0" w:space="0" w:color="auto"/>
        <w:right w:val="none" w:sz="0" w:space="0" w:color="auto"/>
      </w:divBdr>
    </w:div>
    <w:div w:id="1858613319">
      <w:marLeft w:val="640"/>
      <w:marRight w:val="0"/>
      <w:marTop w:val="0"/>
      <w:marBottom w:val="0"/>
      <w:divBdr>
        <w:top w:val="none" w:sz="0" w:space="0" w:color="auto"/>
        <w:left w:val="none" w:sz="0" w:space="0" w:color="auto"/>
        <w:bottom w:val="none" w:sz="0" w:space="0" w:color="auto"/>
        <w:right w:val="none" w:sz="0" w:space="0" w:color="auto"/>
      </w:divBdr>
    </w:div>
    <w:div w:id="1858735358">
      <w:marLeft w:val="640"/>
      <w:marRight w:val="0"/>
      <w:marTop w:val="0"/>
      <w:marBottom w:val="0"/>
      <w:divBdr>
        <w:top w:val="none" w:sz="0" w:space="0" w:color="auto"/>
        <w:left w:val="none" w:sz="0" w:space="0" w:color="auto"/>
        <w:bottom w:val="none" w:sz="0" w:space="0" w:color="auto"/>
        <w:right w:val="none" w:sz="0" w:space="0" w:color="auto"/>
      </w:divBdr>
    </w:div>
    <w:div w:id="1858932162">
      <w:marLeft w:val="640"/>
      <w:marRight w:val="0"/>
      <w:marTop w:val="0"/>
      <w:marBottom w:val="0"/>
      <w:divBdr>
        <w:top w:val="none" w:sz="0" w:space="0" w:color="auto"/>
        <w:left w:val="none" w:sz="0" w:space="0" w:color="auto"/>
        <w:bottom w:val="none" w:sz="0" w:space="0" w:color="auto"/>
        <w:right w:val="none" w:sz="0" w:space="0" w:color="auto"/>
      </w:divBdr>
    </w:div>
    <w:div w:id="1858999296">
      <w:marLeft w:val="640"/>
      <w:marRight w:val="0"/>
      <w:marTop w:val="0"/>
      <w:marBottom w:val="0"/>
      <w:divBdr>
        <w:top w:val="none" w:sz="0" w:space="0" w:color="auto"/>
        <w:left w:val="none" w:sz="0" w:space="0" w:color="auto"/>
        <w:bottom w:val="none" w:sz="0" w:space="0" w:color="auto"/>
        <w:right w:val="none" w:sz="0" w:space="0" w:color="auto"/>
      </w:divBdr>
    </w:div>
    <w:div w:id="1858999444">
      <w:marLeft w:val="640"/>
      <w:marRight w:val="0"/>
      <w:marTop w:val="0"/>
      <w:marBottom w:val="0"/>
      <w:divBdr>
        <w:top w:val="none" w:sz="0" w:space="0" w:color="auto"/>
        <w:left w:val="none" w:sz="0" w:space="0" w:color="auto"/>
        <w:bottom w:val="none" w:sz="0" w:space="0" w:color="auto"/>
        <w:right w:val="none" w:sz="0" w:space="0" w:color="auto"/>
      </w:divBdr>
    </w:div>
    <w:div w:id="1859000902">
      <w:marLeft w:val="640"/>
      <w:marRight w:val="0"/>
      <w:marTop w:val="0"/>
      <w:marBottom w:val="0"/>
      <w:divBdr>
        <w:top w:val="none" w:sz="0" w:space="0" w:color="auto"/>
        <w:left w:val="none" w:sz="0" w:space="0" w:color="auto"/>
        <w:bottom w:val="none" w:sz="0" w:space="0" w:color="auto"/>
        <w:right w:val="none" w:sz="0" w:space="0" w:color="auto"/>
      </w:divBdr>
    </w:div>
    <w:div w:id="1859074477">
      <w:marLeft w:val="640"/>
      <w:marRight w:val="0"/>
      <w:marTop w:val="0"/>
      <w:marBottom w:val="0"/>
      <w:divBdr>
        <w:top w:val="none" w:sz="0" w:space="0" w:color="auto"/>
        <w:left w:val="none" w:sz="0" w:space="0" w:color="auto"/>
        <w:bottom w:val="none" w:sz="0" w:space="0" w:color="auto"/>
        <w:right w:val="none" w:sz="0" w:space="0" w:color="auto"/>
      </w:divBdr>
    </w:div>
    <w:div w:id="1859152448">
      <w:marLeft w:val="640"/>
      <w:marRight w:val="0"/>
      <w:marTop w:val="0"/>
      <w:marBottom w:val="0"/>
      <w:divBdr>
        <w:top w:val="none" w:sz="0" w:space="0" w:color="auto"/>
        <w:left w:val="none" w:sz="0" w:space="0" w:color="auto"/>
        <w:bottom w:val="none" w:sz="0" w:space="0" w:color="auto"/>
        <w:right w:val="none" w:sz="0" w:space="0" w:color="auto"/>
      </w:divBdr>
    </w:div>
    <w:div w:id="1859156306">
      <w:marLeft w:val="640"/>
      <w:marRight w:val="0"/>
      <w:marTop w:val="0"/>
      <w:marBottom w:val="0"/>
      <w:divBdr>
        <w:top w:val="none" w:sz="0" w:space="0" w:color="auto"/>
        <w:left w:val="none" w:sz="0" w:space="0" w:color="auto"/>
        <w:bottom w:val="none" w:sz="0" w:space="0" w:color="auto"/>
        <w:right w:val="none" w:sz="0" w:space="0" w:color="auto"/>
      </w:divBdr>
    </w:div>
    <w:div w:id="1859463807">
      <w:marLeft w:val="640"/>
      <w:marRight w:val="0"/>
      <w:marTop w:val="0"/>
      <w:marBottom w:val="0"/>
      <w:divBdr>
        <w:top w:val="none" w:sz="0" w:space="0" w:color="auto"/>
        <w:left w:val="none" w:sz="0" w:space="0" w:color="auto"/>
        <w:bottom w:val="none" w:sz="0" w:space="0" w:color="auto"/>
        <w:right w:val="none" w:sz="0" w:space="0" w:color="auto"/>
      </w:divBdr>
    </w:div>
    <w:div w:id="1859536555">
      <w:marLeft w:val="640"/>
      <w:marRight w:val="0"/>
      <w:marTop w:val="0"/>
      <w:marBottom w:val="0"/>
      <w:divBdr>
        <w:top w:val="none" w:sz="0" w:space="0" w:color="auto"/>
        <w:left w:val="none" w:sz="0" w:space="0" w:color="auto"/>
        <w:bottom w:val="none" w:sz="0" w:space="0" w:color="auto"/>
        <w:right w:val="none" w:sz="0" w:space="0" w:color="auto"/>
      </w:divBdr>
    </w:div>
    <w:div w:id="1859544354">
      <w:marLeft w:val="640"/>
      <w:marRight w:val="0"/>
      <w:marTop w:val="0"/>
      <w:marBottom w:val="0"/>
      <w:divBdr>
        <w:top w:val="none" w:sz="0" w:space="0" w:color="auto"/>
        <w:left w:val="none" w:sz="0" w:space="0" w:color="auto"/>
        <w:bottom w:val="none" w:sz="0" w:space="0" w:color="auto"/>
        <w:right w:val="none" w:sz="0" w:space="0" w:color="auto"/>
      </w:divBdr>
    </w:div>
    <w:div w:id="1859584808">
      <w:marLeft w:val="640"/>
      <w:marRight w:val="0"/>
      <w:marTop w:val="0"/>
      <w:marBottom w:val="0"/>
      <w:divBdr>
        <w:top w:val="none" w:sz="0" w:space="0" w:color="auto"/>
        <w:left w:val="none" w:sz="0" w:space="0" w:color="auto"/>
        <w:bottom w:val="none" w:sz="0" w:space="0" w:color="auto"/>
        <w:right w:val="none" w:sz="0" w:space="0" w:color="auto"/>
      </w:divBdr>
    </w:div>
    <w:div w:id="1859584872">
      <w:marLeft w:val="640"/>
      <w:marRight w:val="0"/>
      <w:marTop w:val="0"/>
      <w:marBottom w:val="0"/>
      <w:divBdr>
        <w:top w:val="none" w:sz="0" w:space="0" w:color="auto"/>
        <w:left w:val="none" w:sz="0" w:space="0" w:color="auto"/>
        <w:bottom w:val="none" w:sz="0" w:space="0" w:color="auto"/>
        <w:right w:val="none" w:sz="0" w:space="0" w:color="auto"/>
      </w:divBdr>
    </w:div>
    <w:div w:id="1859614714">
      <w:marLeft w:val="640"/>
      <w:marRight w:val="0"/>
      <w:marTop w:val="0"/>
      <w:marBottom w:val="0"/>
      <w:divBdr>
        <w:top w:val="none" w:sz="0" w:space="0" w:color="auto"/>
        <w:left w:val="none" w:sz="0" w:space="0" w:color="auto"/>
        <w:bottom w:val="none" w:sz="0" w:space="0" w:color="auto"/>
        <w:right w:val="none" w:sz="0" w:space="0" w:color="auto"/>
      </w:divBdr>
    </w:div>
    <w:div w:id="1859654714">
      <w:marLeft w:val="640"/>
      <w:marRight w:val="0"/>
      <w:marTop w:val="0"/>
      <w:marBottom w:val="0"/>
      <w:divBdr>
        <w:top w:val="none" w:sz="0" w:space="0" w:color="auto"/>
        <w:left w:val="none" w:sz="0" w:space="0" w:color="auto"/>
        <w:bottom w:val="none" w:sz="0" w:space="0" w:color="auto"/>
        <w:right w:val="none" w:sz="0" w:space="0" w:color="auto"/>
      </w:divBdr>
    </w:div>
    <w:div w:id="1859809004">
      <w:marLeft w:val="640"/>
      <w:marRight w:val="0"/>
      <w:marTop w:val="0"/>
      <w:marBottom w:val="0"/>
      <w:divBdr>
        <w:top w:val="none" w:sz="0" w:space="0" w:color="auto"/>
        <w:left w:val="none" w:sz="0" w:space="0" w:color="auto"/>
        <w:bottom w:val="none" w:sz="0" w:space="0" w:color="auto"/>
        <w:right w:val="none" w:sz="0" w:space="0" w:color="auto"/>
      </w:divBdr>
    </w:div>
    <w:div w:id="1860003378">
      <w:marLeft w:val="640"/>
      <w:marRight w:val="0"/>
      <w:marTop w:val="0"/>
      <w:marBottom w:val="0"/>
      <w:divBdr>
        <w:top w:val="none" w:sz="0" w:space="0" w:color="auto"/>
        <w:left w:val="none" w:sz="0" w:space="0" w:color="auto"/>
        <w:bottom w:val="none" w:sz="0" w:space="0" w:color="auto"/>
        <w:right w:val="none" w:sz="0" w:space="0" w:color="auto"/>
      </w:divBdr>
    </w:div>
    <w:div w:id="1860006415">
      <w:marLeft w:val="640"/>
      <w:marRight w:val="0"/>
      <w:marTop w:val="0"/>
      <w:marBottom w:val="0"/>
      <w:divBdr>
        <w:top w:val="none" w:sz="0" w:space="0" w:color="auto"/>
        <w:left w:val="none" w:sz="0" w:space="0" w:color="auto"/>
        <w:bottom w:val="none" w:sz="0" w:space="0" w:color="auto"/>
        <w:right w:val="none" w:sz="0" w:space="0" w:color="auto"/>
      </w:divBdr>
    </w:div>
    <w:div w:id="1860120776">
      <w:marLeft w:val="640"/>
      <w:marRight w:val="0"/>
      <w:marTop w:val="0"/>
      <w:marBottom w:val="0"/>
      <w:divBdr>
        <w:top w:val="none" w:sz="0" w:space="0" w:color="auto"/>
        <w:left w:val="none" w:sz="0" w:space="0" w:color="auto"/>
        <w:bottom w:val="none" w:sz="0" w:space="0" w:color="auto"/>
        <w:right w:val="none" w:sz="0" w:space="0" w:color="auto"/>
      </w:divBdr>
    </w:div>
    <w:div w:id="1860121597">
      <w:marLeft w:val="640"/>
      <w:marRight w:val="0"/>
      <w:marTop w:val="0"/>
      <w:marBottom w:val="0"/>
      <w:divBdr>
        <w:top w:val="none" w:sz="0" w:space="0" w:color="auto"/>
        <w:left w:val="none" w:sz="0" w:space="0" w:color="auto"/>
        <w:bottom w:val="none" w:sz="0" w:space="0" w:color="auto"/>
        <w:right w:val="none" w:sz="0" w:space="0" w:color="auto"/>
      </w:divBdr>
    </w:div>
    <w:div w:id="1860198700">
      <w:marLeft w:val="640"/>
      <w:marRight w:val="0"/>
      <w:marTop w:val="0"/>
      <w:marBottom w:val="0"/>
      <w:divBdr>
        <w:top w:val="none" w:sz="0" w:space="0" w:color="auto"/>
        <w:left w:val="none" w:sz="0" w:space="0" w:color="auto"/>
        <w:bottom w:val="none" w:sz="0" w:space="0" w:color="auto"/>
        <w:right w:val="none" w:sz="0" w:space="0" w:color="auto"/>
      </w:divBdr>
    </w:div>
    <w:div w:id="1860385162">
      <w:marLeft w:val="640"/>
      <w:marRight w:val="0"/>
      <w:marTop w:val="0"/>
      <w:marBottom w:val="0"/>
      <w:divBdr>
        <w:top w:val="none" w:sz="0" w:space="0" w:color="auto"/>
        <w:left w:val="none" w:sz="0" w:space="0" w:color="auto"/>
        <w:bottom w:val="none" w:sz="0" w:space="0" w:color="auto"/>
        <w:right w:val="none" w:sz="0" w:space="0" w:color="auto"/>
      </w:divBdr>
    </w:div>
    <w:div w:id="1860389574">
      <w:marLeft w:val="640"/>
      <w:marRight w:val="0"/>
      <w:marTop w:val="0"/>
      <w:marBottom w:val="0"/>
      <w:divBdr>
        <w:top w:val="none" w:sz="0" w:space="0" w:color="auto"/>
        <w:left w:val="none" w:sz="0" w:space="0" w:color="auto"/>
        <w:bottom w:val="none" w:sz="0" w:space="0" w:color="auto"/>
        <w:right w:val="none" w:sz="0" w:space="0" w:color="auto"/>
      </w:divBdr>
    </w:div>
    <w:div w:id="1860392496">
      <w:marLeft w:val="640"/>
      <w:marRight w:val="0"/>
      <w:marTop w:val="0"/>
      <w:marBottom w:val="0"/>
      <w:divBdr>
        <w:top w:val="none" w:sz="0" w:space="0" w:color="auto"/>
        <w:left w:val="none" w:sz="0" w:space="0" w:color="auto"/>
        <w:bottom w:val="none" w:sz="0" w:space="0" w:color="auto"/>
        <w:right w:val="none" w:sz="0" w:space="0" w:color="auto"/>
      </w:divBdr>
    </w:div>
    <w:div w:id="1860393847">
      <w:marLeft w:val="640"/>
      <w:marRight w:val="0"/>
      <w:marTop w:val="0"/>
      <w:marBottom w:val="0"/>
      <w:divBdr>
        <w:top w:val="none" w:sz="0" w:space="0" w:color="auto"/>
        <w:left w:val="none" w:sz="0" w:space="0" w:color="auto"/>
        <w:bottom w:val="none" w:sz="0" w:space="0" w:color="auto"/>
        <w:right w:val="none" w:sz="0" w:space="0" w:color="auto"/>
      </w:divBdr>
    </w:div>
    <w:div w:id="1860510733">
      <w:marLeft w:val="640"/>
      <w:marRight w:val="0"/>
      <w:marTop w:val="0"/>
      <w:marBottom w:val="0"/>
      <w:divBdr>
        <w:top w:val="none" w:sz="0" w:space="0" w:color="auto"/>
        <w:left w:val="none" w:sz="0" w:space="0" w:color="auto"/>
        <w:bottom w:val="none" w:sz="0" w:space="0" w:color="auto"/>
        <w:right w:val="none" w:sz="0" w:space="0" w:color="auto"/>
      </w:divBdr>
    </w:div>
    <w:div w:id="1860512160">
      <w:marLeft w:val="640"/>
      <w:marRight w:val="0"/>
      <w:marTop w:val="0"/>
      <w:marBottom w:val="0"/>
      <w:divBdr>
        <w:top w:val="none" w:sz="0" w:space="0" w:color="auto"/>
        <w:left w:val="none" w:sz="0" w:space="0" w:color="auto"/>
        <w:bottom w:val="none" w:sz="0" w:space="0" w:color="auto"/>
        <w:right w:val="none" w:sz="0" w:space="0" w:color="auto"/>
      </w:divBdr>
    </w:div>
    <w:div w:id="1860579243">
      <w:marLeft w:val="640"/>
      <w:marRight w:val="0"/>
      <w:marTop w:val="0"/>
      <w:marBottom w:val="0"/>
      <w:divBdr>
        <w:top w:val="none" w:sz="0" w:space="0" w:color="auto"/>
        <w:left w:val="none" w:sz="0" w:space="0" w:color="auto"/>
        <w:bottom w:val="none" w:sz="0" w:space="0" w:color="auto"/>
        <w:right w:val="none" w:sz="0" w:space="0" w:color="auto"/>
      </w:divBdr>
    </w:div>
    <w:div w:id="1860660656">
      <w:marLeft w:val="640"/>
      <w:marRight w:val="0"/>
      <w:marTop w:val="0"/>
      <w:marBottom w:val="0"/>
      <w:divBdr>
        <w:top w:val="none" w:sz="0" w:space="0" w:color="auto"/>
        <w:left w:val="none" w:sz="0" w:space="0" w:color="auto"/>
        <w:bottom w:val="none" w:sz="0" w:space="0" w:color="auto"/>
        <w:right w:val="none" w:sz="0" w:space="0" w:color="auto"/>
      </w:divBdr>
    </w:div>
    <w:div w:id="1860662587">
      <w:marLeft w:val="640"/>
      <w:marRight w:val="0"/>
      <w:marTop w:val="0"/>
      <w:marBottom w:val="0"/>
      <w:divBdr>
        <w:top w:val="none" w:sz="0" w:space="0" w:color="auto"/>
        <w:left w:val="none" w:sz="0" w:space="0" w:color="auto"/>
        <w:bottom w:val="none" w:sz="0" w:space="0" w:color="auto"/>
        <w:right w:val="none" w:sz="0" w:space="0" w:color="auto"/>
      </w:divBdr>
    </w:div>
    <w:div w:id="1860773793">
      <w:marLeft w:val="640"/>
      <w:marRight w:val="0"/>
      <w:marTop w:val="0"/>
      <w:marBottom w:val="0"/>
      <w:divBdr>
        <w:top w:val="none" w:sz="0" w:space="0" w:color="auto"/>
        <w:left w:val="none" w:sz="0" w:space="0" w:color="auto"/>
        <w:bottom w:val="none" w:sz="0" w:space="0" w:color="auto"/>
        <w:right w:val="none" w:sz="0" w:space="0" w:color="auto"/>
      </w:divBdr>
    </w:div>
    <w:div w:id="1860778918">
      <w:marLeft w:val="640"/>
      <w:marRight w:val="0"/>
      <w:marTop w:val="0"/>
      <w:marBottom w:val="0"/>
      <w:divBdr>
        <w:top w:val="none" w:sz="0" w:space="0" w:color="auto"/>
        <w:left w:val="none" w:sz="0" w:space="0" w:color="auto"/>
        <w:bottom w:val="none" w:sz="0" w:space="0" w:color="auto"/>
        <w:right w:val="none" w:sz="0" w:space="0" w:color="auto"/>
      </w:divBdr>
    </w:div>
    <w:div w:id="1860779727">
      <w:marLeft w:val="640"/>
      <w:marRight w:val="0"/>
      <w:marTop w:val="0"/>
      <w:marBottom w:val="0"/>
      <w:divBdr>
        <w:top w:val="none" w:sz="0" w:space="0" w:color="auto"/>
        <w:left w:val="none" w:sz="0" w:space="0" w:color="auto"/>
        <w:bottom w:val="none" w:sz="0" w:space="0" w:color="auto"/>
        <w:right w:val="none" w:sz="0" w:space="0" w:color="auto"/>
      </w:divBdr>
    </w:div>
    <w:div w:id="1860971057">
      <w:marLeft w:val="640"/>
      <w:marRight w:val="0"/>
      <w:marTop w:val="0"/>
      <w:marBottom w:val="0"/>
      <w:divBdr>
        <w:top w:val="none" w:sz="0" w:space="0" w:color="auto"/>
        <w:left w:val="none" w:sz="0" w:space="0" w:color="auto"/>
        <w:bottom w:val="none" w:sz="0" w:space="0" w:color="auto"/>
        <w:right w:val="none" w:sz="0" w:space="0" w:color="auto"/>
      </w:divBdr>
    </w:div>
    <w:div w:id="1861042896">
      <w:marLeft w:val="640"/>
      <w:marRight w:val="0"/>
      <w:marTop w:val="0"/>
      <w:marBottom w:val="0"/>
      <w:divBdr>
        <w:top w:val="none" w:sz="0" w:space="0" w:color="auto"/>
        <w:left w:val="none" w:sz="0" w:space="0" w:color="auto"/>
        <w:bottom w:val="none" w:sz="0" w:space="0" w:color="auto"/>
        <w:right w:val="none" w:sz="0" w:space="0" w:color="auto"/>
      </w:divBdr>
    </w:div>
    <w:div w:id="1861117230">
      <w:marLeft w:val="640"/>
      <w:marRight w:val="0"/>
      <w:marTop w:val="0"/>
      <w:marBottom w:val="0"/>
      <w:divBdr>
        <w:top w:val="none" w:sz="0" w:space="0" w:color="auto"/>
        <w:left w:val="none" w:sz="0" w:space="0" w:color="auto"/>
        <w:bottom w:val="none" w:sz="0" w:space="0" w:color="auto"/>
        <w:right w:val="none" w:sz="0" w:space="0" w:color="auto"/>
      </w:divBdr>
    </w:div>
    <w:div w:id="1861160384">
      <w:marLeft w:val="640"/>
      <w:marRight w:val="0"/>
      <w:marTop w:val="0"/>
      <w:marBottom w:val="0"/>
      <w:divBdr>
        <w:top w:val="none" w:sz="0" w:space="0" w:color="auto"/>
        <w:left w:val="none" w:sz="0" w:space="0" w:color="auto"/>
        <w:bottom w:val="none" w:sz="0" w:space="0" w:color="auto"/>
        <w:right w:val="none" w:sz="0" w:space="0" w:color="auto"/>
      </w:divBdr>
    </w:div>
    <w:div w:id="1861315566">
      <w:marLeft w:val="640"/>
      <w:marRight w:val="0"/>
      <w:marTop w:val="0"/>
      <w:marBottom w:val="0"/>
      <w:divBdr>
        <w:top w:val="none" w:sz="0" w:space="0" w:color="auto"/>
        <w:left w:val="none" w:sz="0" w:space="0" w:color="auto"/>
        <w:bottom w:val="none" w:sz="0" w:space="0" w:color="auto"/>
        <w:right w:val="none" w:sz="0" w:space="0" w:color="auto"/>
      </w:divBdr>
    </w:div>
    <w:div w:id="1861383875">
      <w:marLeft w:val="640"/>
      <w:marRight w:val="0"/>
      <w:marTop w:val="0"/>
      <w:marBottom w:val="0"/>
      <w:divBdr>
        <w:top w:val="none" w:sz="0" w:space="0" w:color="auto"/>
        <w:left w:val="none" w:sz="0" w:space="0" w:color="auto"/>
        <w:bottom w:val="none" w:sz="0" w:space="0" w:color="auto"/>
        <w:right w:val="none" w:sz="0" w:space="0" w:color="auto"/>
      </w:divBdr>
    </w:div>
    <w:div w:id="1861384762">
      <w:marLeft w:val="640"/>
      <w:marRight w:val="0"/>
      <w:marTop w:val="0"/>
      <w:marBottom w:val="0"/>
      <w:divBdr>
        <w:top w:val="none" w:sz="0" w:space="0" w:color="auto"/>
        <w:left w:val="none" w:sz="0" w:space="0" w:color="auto"/>
        <w:bottom w:val="none" w:sz="0" w:space="0" w:color="auto"/>
        <w:right w:val="none" w:sz="0" w:space="0" w:color="auto"/>
      </w:divBdr>
    </w:div>
    <w:div w:id="1861554083">
      <w:marLeft w:val="640"/>
      <w:marRight w:val="0"/>
      <w:marTop w:val="0"/>
      <w:marBottom w:val="0"/>
      <w:divBdr>
        <w:top w:val="none" w:sz="0" w:space="0" w:color="auto"/>
        <w:left w:val="none" w:sz="0" w:space="0" w:color="auto"/>
        <w:bottom w:val="none" w:sz="0" w:space="0" w:color="auto"/>
        <w:right w:val="none" w:sz="0" w:space="0" w:color="auto"/>
      </w:divBdr>
    </w:div>
    <w:div w:id="1861579046">
      <w:marLeft w:val="640"/>
      <w:marRight w:val="0"/>
      <w:marTop w:val="0"/>
      <w:marBottom w:val="0"/>
      <w:divBdr>
        <w:top w:val="none" w:sz="0" w:space="0" w:color="auto"/>
        <w:left w:val="none" w:sz="0" w:space="0" w:color="auto"/>
        <w:bottom w:val="none" w:sz="0" w:space="0" w:color="auto"/>
        <w:right w:val="none" w:sz="0" w:space="0" w:color="auto"/>
      </w:divBdr>
    </w:div>
    <w:div w:id="1861621706">
      <w:marLeft w:val="640"/>
      <w:marRight w:val="0"/>
      <w:marTop w:val="0"/>
      <w:marBottom w:val="0"/>
      <w:divBdr>
        <w:top w:val="none" w:sz="0" w:space="0" w:color="auto"/>
        <w:left w:val="none" w:sz="0" w:space="0" w:color="auto"/>
        <w:bottom w:val="none" w:sz="0" w:space="0" w:color="auto"/>
        <w:right w:val="none" w:sz="0" w:space="0" w:color="auto"/>
      </w:divBdr>
    </w:div>
    <w:div w:id="1861625675">
      <w:marLeft w:val="640"/>
      <w:marRight w:val="0"/>
      <w:marTop w:val="0"/>
      <w:marBottom w:val="0"/>
      <w:divBdr>
        <w:top w:val="none" w:sz="0" w:space="0" w:color="auto"/>
        <w:left w:val="none" w:sz="0" w:space="0" w:color="auto"/>
        <w:bottom w:val="none" w:sz="0" w:space="0" w:color="auto"/>
        <w:right w:val="none" w:sz="0" w:space="0" w:color="auto"/>
      </w:divBdr>
    </w:div>
    <w:div w:id="1861628347">
      <w:marLeft w:val="640"/>
      <w:marRight w:val="0"/>
      <w:marTop w:val="0"/>
      <w:marBottom w:val="0"/>
      <w:divBdr>
        <w:top w:val="none" w:sz="0" w:space="0" w:color="auto"/>
        <w:left w:val="none" w:sz="0" w:space="0" w:color="auto"/>
        <w:bottom w:val="none" w:sz="0" w:space="0" w:color="auto"/>
        <w:right w:val="none" w:sz="0" w:space="0" w:color="auto"/>
      </w:divBdr>
    </w:div>
    <w:div w:id="1861891165">
      <w:marLeft w:val="640"/>
      <w:marRight w:val="0"/>
      <w:marTop w:val="0"/>
      <w:marBottom w:val="0"/>
      <w:divBdr>
        <w:top w:val="none" w:sz="0" w:space="0" w:color="auto"/>
        <w:left w:val="none" w:sz="0" w:space="0" w:color="auto"/>
        <w:bottom w:val="none" w:sz="0" w:space="0" w:color="auto"/>
        <w:right w:val="none" w:sz="0" w:space="0" w:color="auto"/>
      </w:divBdr>
    </w:div>
    <w:div w:id="1861894133">
      <w:marLeft w:val="640"/>
      <w:marRight w:val="0"/>
      <w:marTop w:val="0"/>
      <w:marBottom w:val="0"/>
      <w:divBdr>
        <w:top w:val="none" w:sz="0" w:space="0" w:color="auto"/>
        <w:left w:val="none" w:sz="0" w:space="0" w:color="auto"/>
        <w:bottom w:val="none" w:sz="0" w:space="0" w:color="auto"/>
        <w:right w:val="none" w:sz="0" w:space="0" w:color="auto"/>
      </w:divBdr>
    </w:div>
    <w:div w:id="1862014815">
      <w:marLeft w:val="640"/>
      <w:marRight w:val="0"/>
      <w:marTop w:val="0"/>
      <w:marBottom w:val="0"/>
      <w:divBdr>
        <w:top w:val="none" w:sz="0" w:space="0" w:color="auto"/>
        <w:left w:val="none" w:sz="0" w:space="0" w:color="auto"/>
        <w:bottom w:val="none" w:sz="0" w:space="0" w:color="auto"/>
        <w:right w:val="none" w:sz="0" w:space="0" w:color="auto"/>
      </w:divBdr>
    </w:div>
    <w:div w:id="1862159864">
      <w:marLeft w:val="640"/>
      <w:marRight w:val="0"/>
      <w:marTop w:val="0"/>
      <w:marBottom w:val="0"/>
      <w:divBdr>
        <w:top w:val="none" w:sz="0" w:space="0" w:color="auto"/>
        <w:left w:val="none" w:sz="0" w:space="0" w:color="auto"/>
        <w:bottom w:val="none" w:sz="0" w:space="0" w:color="auto"/>
        <w:right w:val="none" w:sz="0" w:space="0" w:color="auto"/>
      </w:divBdr>
    </w:div>
    <w:div w:id="1862159949">
      <w:marLeft w:val="640"/>
      <w:marRight w:val="0"/>
      <w:marTop w:val="0"/>
      <w:marBottom w:val="0"/>
      <w:divBdr>
        <w:top w:val="none" w:sz="0" w:space="0" w:color="auto"/>
        <w:left w:val="none" w:sz="0" w:space="0" w:color="auto"/>
        <w:bottom w:val="none" w:sz="0" w:space="0" w:color="auto"/>
        <w:right w:val="none" w:sz="0" w:space="0" w:color="auto"/>
      </w:divBdr>
    </w:div>
    <w:div w:id="1862166539">
      <w:marLeft w:val="640"/>
      <w:marRight w:val="0"/>
      <w:marTop w:val="0"/>
      <w:marBottom w:val="0"/>
      <w:divBdr>
        <w:top w:val="none" w:sz="0" w:space="0" w:color="auto"/>
        <w:left w:val="none" w:sz="0" w:space="0" w:color="auto"/>
        <w:bottom w:val="none" w:sz="0" w:space="0" w:color="auto"/>
        <w:right w:val="none" w:sz="0" w:space="0" w:color="auto"/>
      </w:divBdr>
    </w:div>
    <w:div w:id="1862235316">
      <w:marLeft w:val="640"/>
      <w:marRight w:val="0"/>
      <w:marTop w:val="0"/>
      <w:marBottom w:val="0"/>
      <w:divBdr>
        <w:top w:val="none" w:sz="0" w:space="0" w:color="auto"/>
        <w:left w:val="none" w:sz="0" w:space="0" w:color="auto"/>
        <w:bottom w:val="none" w:sz="0" w:space="0" w:color="auto"/>
        <w:right w:val="none" w:sz="0" w:space="0" w:color="auto"/>
      </w:divBdr>
    </w:div>
    <w:div w:id="1862237621">
      <w:marLeft w:val="640"/>
      <w:marRight w:val="0"/>
      <w:marTop w:val="0"/>
      <w:marBottom w:val="0"/>
      <w:divBdr>
        <w:top w:val="none" w:sz="0" w:space="0" w:color="auto"/>
        <w:left w:val="none" w:sz="0" w:space="0" w:color="auto"/>
        <w:bottom w:val="none" w:sz="0" w:space="0" w:color="auto"/>
        <w:right w:val="none" w:sz="0" w:space="0" w:color="auto"/>
      </w:divBdr>
    </w:div>
    <w:div w:id="1862427279">
      <w:marLeft w:val="640"/>
      <w:marRight w:val="0"/>
      <w:marTop w:val="0"/>
      <w:marBottom w:val="0"/>
      <w:divBdr>
        <w:top w:val="none" w:sz="0" w:space="0" w:color="auto"/>
        <w:left w:val="none" w:sz="0" w:space="0" w:color="auto"/>
        <w:bottom w:val="none" w:sz="0" w:space="0" w:color="auto"/>
        <w:right w:val="none" w:sz="0" w:space="0" w:color="auto"/>
      </w:divBdr>
    </w:div>
    <w:div w:id="1862468958">
      <w:marLeft w:val="640"/>
      <w:marRight w:val="0"/>
      <w:marTop w:val="0"/>
      <w:marBottom w:val="0"/>
      <w:divBdr>
        <w:top w:val="none" w:sz="0" w:space="0" w:color="auto"/>
        <w:left w:val="none" w:sz="0" w:space="0" w:color="auto"/>
        <w:bottom w:val="none" w:sz="0" w:space="0" w:color="auto"/>
        <w:right w:val="none" w:sz="0" w:space="0" w:color="auto"/>
      </w:divBdr>
    </w:div>
    <w:div w:id="1862548242">
      <w:marLeft w:val="640"/>
      <w:marRight w:val="0"/>
      <w:marTop w:val="0"/>
      <w:marBottom w:val="0"/>
      <w:divBdr>
        <w:top w:val="none" w:sz="0" w:space="0" w:color="auto"/>
        <w:left w:val="none" w:sz="0" w:space="0" w:color="auto"/>
        <w:bottom w:val="none" w:sz="0" w:space="0" w:color="auto"/>
        <w:right w:val="none" w:sz="0" w:space="0" w:color="auto"/>
      </w:divBdr>
    </w:div>
    <w:div w:id="1862552521">
      <w:marLeft w:val="640"/>
      <w:marRight w:val="0"/>
      <w:marTop w:val="0"/>
      <w:marBottom w:val="0"/>
      <w:divBdr>
        <w:top w:val="none" w:sz="0" w:space="0" w:color="auto"/>
        <w:left w:val="none" w:sz="0" w:space="0" w:color="auto"/>
        <w:bottom w:val="none" w:sz="0" w:space="0" w:color="auto"/>
        <w:right w:val="none" w:sz="0" w:space="0" w:color="auto"/>
      </w:divBdr>
    </w:div>
    <w:div w:id="1862552527">
      <w:marLeft w:val="640"/>
      <w:marRight w:val="0"/>
      <w:marTop w:val="0"/>
      <w:marBottom w:val="0"/>
      <w:divBdr>
        <w:top w:val="none" w:sz="0" w:space="0" w:color="auto"/>
        <w:left w:val="none" w:sz="0" w:space="0" w:color="auto"/>
        <w:bottom w:val="none" w:sz="0" w:space="0" w:color="auto"/>
        <w:right w:val="none" w:sz="0" w:space="0" w:color="auto"/>
      </w:divBdr>
    </w:div>
    <w:div w:id="1862619389">
      <w:marLeft w:val="640"/>
      <w:marRight w:val="0"/>
      <w:marTop w:val="0"/>
      <w:marBottom w:val="0"/>
      <w:divBdr>
        <w:top w:val="none" w:sz="0" w:space="0" w:color="auto"/>
        <w:left w:val="none" w:sz="0" w:space="0" w:color="auto"/>
        <w:bottom w:val="none" w:sz="0" w:space="0" w:color="auto"/>
        <w:right w:val="none" w:sz="0" w:space="0" w:color="auto"/>
      </w:divBdr>
    </w:div>
    <w:div w:id="1862625077">
      <w:marLeft w:val="640"/>
      <w:marRight w:val="0"/>
      <w:marTop w:val="0"/>
      <w:marBottom w:val="0"/>
      <w:divBdr>
        <w:top w:val="none" w:sz="0" w:space="0" w:color="auto"/>
        <w:left w:val="none" w:sz="0" w:space="0" w:color="auto"/>
        <w:bottom w:val="none" w:sz="0" w:space="0" w:color="auto"/>
        <w:right w:val="none" w:sz="0" w:space="0" w:color="auto"/>
      </w:divBdr>
    </w:div>
    <w:div w:id="1862628352">
      <w:marLeft w:val="640"/>
      <w:marRight w:val="0"/>
      <w:marTop w:val="0"/>
      <w:marBottom w:val="0"/>
      <w:divBdr>
        <w:top w:val="none" w:sz="0" w:space="0" w:color="auto"/>
        <w:left w:val="none" w:sz="0" w:space="0" w:color="auto"/>
        <w:bottom w:val="none" w:sz="0" w:space="0" w:color="auto"/>
        <w:right w:val="none" w:sz="0" w:space="0" w:color="auto"/>
      </w:divBdr>
    </w:div>
    <w:div w:id="1862665650">
      <w:marLeft w:val="640"/>
      <w:marRight w:val="0"/>
      <w:marTop w:val="0"/>
      <w:marBottom w:val="0"/>
      <w:divBdr>
        <w:top w:val="none" w:sz="0" w:space="0" w:color="auto"/>
        <w:left w:val="none" w:sz="0" w:space="0" w:color="auto"/>
        <w:bottom w:val="none" w:sz="0" w:space="0" w:color="auto"/>
        <w:right w:val="none" w:sz="0" w:space="0" w:color="auto"/>
      </w:divBdr>
    </w:div>
    <w:div w:id="1862668309">
      <w:marLeft w:val="640"/>
      <w:marRight w:val="0"/>
      <w:marTop w:val="0"/>
      <w:marBottom w:val="0"/>
      <w:divBdr>
        <w:top w:val="none" w:sz="0" w:space="0" w:color="auto"/>
        <w:left w:val="none" w:sz="0" w:space="0" w:color="auto"/>
        <w:bottom w:val="none" w:sz="0" w:space="0" w:color="auto"/>
        <w:right w:val="none" w:sz="0" w:space="0" w:color="auto"/>
      </w:divBdr>
    </w:div>
    <w:div w:id="1862669496">
      <w:marLeft w:val="640"/>
      <w:marRight w:val="0"/>
      <w:marTop w:val="0"/>
      <w:marBottom w:val="0"/>
      <w:divBdr>
        <w:top w:val="none" w:sz="0" w:space="0" w:color="auto"/>
        <w:left w:val="none" w:sz="0" w:space="0" w:color="auto"/>
        <w:bottom w:val="none" w:sz="0" w:space="0" w:color="auto"/>
        <w:right w:val="none" w:sz="0" w:space="0" w:color="auto"/>
      </w:divBdr>
    </w:div>
    <w:div w:id="1862669750">
      <w:marLeft w:val="640"/>
      <w:marRight w:val="0"/>
      <w:marTop w:val="0"/>
      <w:marBottom w:val="0"/>
      <w:divBdr>
        <w:top w:val="none" w:sz="0" w:space="0" w:color="auto"/>
        <w:left w:val="none" w:sz="0" w:space="0" w:color="auto"/>
        <w:bottom w:val="none" w:sz="0" w:space="0" w:color="auto"/>
        <w:right w:val="none" w:sz="0" w:space="0" w:color="auto"/>
      </w:divBdr>
    </w:div>
    <w:div w:id="1862861769">
      <w:marLeft w:val="640"/>
      <w:marRight w:val="0"/>
      <w:marTop w:val="0"/>
      <w:marBottom w:val="0"/>
      <w:divBdr>
        <w:top w:val="none" w:sz="0" w:space="0" w:color="auto"/>
        <w:left w:val="none" w:sz="0" w:space="0" w:color="auto"/>
        <w:bottom w:val="none" w:sz="0" w:space="0" w:color="auto"/>
        <w:right w:val="none" w:sz="0" w:space="0" w:color="auto"/>
      </w:divBdr>
    </w:div>
    <w:div w:id="1862861918">
      <w:marLeft w:val="640"/>
      <w:marRight w:val="0"/>
      <w:marTop w:val="0"/>
      <w:marBottom w:val="0"/>
      <w:divBdr>
        <w:top w:val="none" w:sz="0" w:space="0" w:color="auto"/>
        <w:left w:val="none" w:sz="0" w:space="0" w:color="auto"/>
        <w:bottom w:val="none" w:sz="0" w:space="0" w:color="auto"/>
        <w:right w:val="none" w:sz="0" w:space="0" w:color="auto"/>
      </w:divBdr>
    </w:div>
    <w:div w:id="1862891759">
      <w:marLeft w:val="640"/>
      <w:marRight w:val="0"/>
      <w:marTop w:val="0"/>
      <w:marBottom w:val="0"/>
      <w:divBdr>
        <w:top w:val="none" w:sz="0" w:space="0" w:color="auto"/>
        <w:left w:val="none" w:sz="0" w:space="0" w:color="auto"/>
        <w:bottom w:val="none" w:sz="0" w:space="0" w:color="auto"/>
        <w:right w:val="none" w:sz="0" w:space="0" w:color="auto"/>
      </w:divBdr>
    </w:div>
    <w:div w:id="1862893517">
      <w:marLeft w:val="640"/>
      <w:marRight w:val="0"/>
      <w:marTop w:val="0"/>
      <w:marBottom w:val="0"/>
      <w:divBdr>
        <w:top w:val="none" w:sz="0" w:space="0" w:color="auto"/>
        <w:left w:val="none" w:sz="0" w:space="0" w:color="auto"/>
        <w:bottom w:val="none" w:sz="0" w:space="0" w:color="auto"/>
        <w:right w:val="none" w:sz="0" w:space="0" w:color="auto"/>
      </w:divBdr>
    </w:div>
    <w:div w:id="1862935160">
      <w:marLeft w:val="640"/>
      <w:marRight w:val="0"/>
      <w:marTop w:val="0"/>
      <w:marBottom w:val="0"/>
      <w:divBdr>
        <w:top w:val="none" w:sz="0" w:space="0" w:color="auto"/>
        <w:left w:val="none" w:sz="0" w:space="0" w:color="auto"/>
        <w:bottom w:val="none" w:sz="0" w:space="0" w:color="auto"/>
        <w:right w:val="none" w:sz="0" w:space="0" w:color="auto"/>
      </w:divBdr>
    </w:div>
    <w:div w:id="1862936755">
      <w:marLeft w:val="640"/>
      <w:marRight w:val="0"/>
      <w:marTop w:val="0"/>
      <w:marBottom w:val="0"/>
      <w:divBdr>
        <w:top w:val="none" w:sz="0" w:space="0" w:color="auto"/>
        <w:left w:val="none" w:sz="0" w:space="0" w:color="auto"/>
        <w:bottom w:val="none" w:sz="0" w:space="0" w:color="auto"/>
        <w:right w:val="none" w:sz="0" w:space="0" w:color="auto"/>
      </w:divBdr>
    </w:div>
    <w:div w:id="1863007495">
      <w:marLeft w:val="640"/>
      <w:marRight w:val="0"/>
      <w:marTop w:val="0"/>
      <w:marBottom w:val="0"/>
      <w:divBdr>
        <w:top w:val="none" w:sz="0" w:space="0" w:color="auto"/>
        <w:left w:val="none" w:sz="0" w:space="0" w:color="auto"/>
        <w:bottom w:val="none" w:sz="0" w:space="0" w:color="auto"/>
        <w:right w:val="none" w:sz="0" w:space="0" w:color="auto"/>
      </w:divBdr>
    </w:div>
    <w:div w:id="1863082352">
      <w:marLeft w:val="640"/>
      <w:marRight w:val="0"/>
      <w:marTop w:val="0"/>
      <w:marBottom w:val="0"/>
      <w:divBdr>
        <w:top w:val="none" w:sz="0" w:space="0" w:color="auto"/>
        <w:left w:val="none" w:sz="0" w:space="0" w:color="auto"/>
        <w:bottom w:val="none" w:sz="0" w:space="0" w:color="auto"/>
        <w:right w:val="none" w:sz="0" w:space="0" w:color="auto"/>
      </w:divBdr>
    </w:div>
    <w:div w:id="1863087360">
      <w:marLeft w:val="640"/>
      <w:marRight w:val="0"/>
      <w:marTop w:val="0"/>
      <w:marBottom w:val="0"/>
      <w:divBdr>
        <w:top w:val="none" w:sz="0" w:space="0" w:color="auto"/>
        <w:left w:val="none" w:sz="0" w:space="0" w:color="auto"/>
        <w:bottom w:val="none" w:sz="0" w:space="0" w:color="auto"/>
        <w:right w:val="none" w:sz="0" w:space="0" w:color="auto"/>
      </w:divBdr>
    </w:div>
    <w:div w:id="1863089092">
      <w:marLeft w:val="640"/>
      <w:marRight w:val="0"/>
      <w:marTop w:val="0"/>
      <w:marBottom w:val="0"/>
      <w:divBdr>
        <w:top w:val="none" w:sz="0" w:space="0" w:color="auto"/>
        <w:left w:val="none" w:sz="0" w:space="0" w:color="auto"/>
        <w:bottom w:val="none" w:sz="0" w:space="0" w:color="auto"/>
        <w:right w:val="none" w:sz="0" w:space="0" w:color="auto"/>
      </w:divBdr>
    </w:div>
    <w:div w:id="1863130573">
      <w:marLeft w:val="640"/>
      <w:marRight w:val="0"/>
      <w:marTop w:val="0"/>
      <w:marBottom w:val="0"/>
      <w:divBdr>
        <w:top w:val="none" w:sz="0" w:space="0" w:color="auto"/>
        <w:left w:val="none" w:sz="0" w:space="0" w:color="auto"/>
        <w:bottom w:val="none" w:sz="0" w:space="0" w:color="auto"/>
        <w:right w:val="none" w:sz="0" w:space="0" w:color="auto"/>
      </w:divBdr>
    </w:div>
    <w:div w:id="1863277759">
      <w:marLeft w:val="640"/>
      <w:marRight w:val="0"/>
      <w:marTop w:val="0"/>
      <w:marBottom w:val="0"/>
      <w:divBdr>
        <w:top w:val="none" w:sz="0" w:space="0" w:color="auto"/>
        <w:left w:val="none" w:sz="0" w:space="0" w:color="auto"/>
        <w:bottom w:val="none" w:sz="0" w:space="0" w:color="auto"/>
        <w:right w:val="none" w:sz="0" w:space="0" w:color="auto"/>
      </w:divBdr>
    </w:div>
    <w:div w:id="1863350521">
      <w:marLeft w:val="640"/>
      <w:marRight w:val="0"/>
      <w:marTop w:val="0"/>
      <w:marBottom w:val="0"/>
      <w:divBdr>
        <w:top w:val="none" w:sz="0" w:space="0" w:color="auto"/>
        <w:left w:val="none" w:sz="0" w:space="0" w:color="auto"/>
        <w:bottom w:val="none" w:sz="0" w:space="0" w:color="auto"/>
        <w:right w:val="none" w:sz="0" w:space="0" w:color="auto"/>
      </w:divBdr>
    </w:div>
    <w:div w:id="1863350694">
      <w:marLeft w:val="640"/>
      <w:marRight w:val="0"/>
      <w:marTop w:val="0"/>
      <w:marBottom w:val="0"/>
      <w:divBdr>
        <w:top w:val="none" w:sz="0" w:space="0" w:color="auto"/>
        <w:left w:val="none" w:sz="0" w:space="0" w:color="auto"/>
        <w:bottom w:val="none" w:sz="0" w:space="0" w:color="auto"/>
        <w:right w:val="none" w:sz="0" w:space="0" w:color="auto"/>
      </w:divBdr>
    </w:div>
    <w:div w:id="1863471499">
      <w:marLeft w:val="640"/>
      <w:marRight w:val="0"/>
      <w:marTop w:val="0"/>
      <w:marBottom w:val="0"/>
      <w:divBdr>
        <w:top w:val="none" w:sz="0" w:space="0" w:color="auto"/>
        <w:left w:val="none" w:sz="0" w:space="0" w:color="auto"/>
        <w:bottom w:val="none" w:sz="0" w:space="0" w:color="auto"/>
        <w:right w:val="none" w:sz="0" w:space="0" w:color="auto"/>
      </w:divBdr>
    </w:div>
    <w:div w:id="1863473182">
      <w:marLeft w:val="640"/>
      <w:marRight w:val="0"/>
      <w:marTop w:val="0"/>
      <w:marBottom w:val="0"/>
      <w:divBdr>
        <w:top w:val="none" w:sz="0" w:space="0" w:color="auto"/>
        <w:left w:val="none" w:sz="0" w:space="0" w:color="auto"/>
        <w:bottom w:val="none" w:sz="0" w:space="0" w:color="auto"/>
        <w:right w:val="none" w:sz="0" w:space="0" w:color="auto"/>
      </w:divBdr>
    </w:div>
    <w:div w:id="1863662034">
      <w:marLeft w:val="640"/>
      <w:marRight w:val="0"/>
      <w:marTop w:val="0"/>
      <w:marBottom w:val="0"/>
      <w:divBdr>
        <w:top w:val="none" w:sz="0" w:space="0" w:color="auto"/>
        <w:left w:val="none" w:sz="0" w:space="0" w:color="auto"/>
        <w:bottom w:val="none" w:sz="0" w:space="0" w:color="auto"/>
        <w:right w:val="none" w:sz="0" w:space="0" w:color="auto"/>
      </w:divBdr>
    </w:div>
    <w:div w:id="1863669362">
      <w:marLeft w:val="640"/>
      <w:marRight w:val="0"/>
      <w:marTop w:val="0"/>
      <w:marBottom w:val="0"/>
      <w:divBdr>
        <w:top w:val="none" w:sz="0" w:space="0" w:color="auto"/>
        <w:left w:val="none" w:sz="0" w:space="0" w:color="auto"/>
        <w:bottom w:val="none" w:sz="0" w:space="0" w:color="auto"/>
        <w:right w:val="none" w:sz="0" w:space="0" w:color="auto"/>
      </w:divBdr>
    </w:div>
    <w:div w:id="1863738605">
      <w:marLeft w:val="640"/>
      <w:marRight w:val="0"/>
      <w:marTop w:val="0"/>
      <w:marBottom w:val="0"/>
      <w:divBdr>
        <w:top w:val="none" w:sz="0" w:space="0" w:color="auto"/>
        <w:left w:val="none" w:sz="0" w:space="0" w:color="auto"/>
        <w:bottom w:val="none" w:sz="0" w:space="0" w:color="auto"/>
        <w:right w:val="none" w:sz="0" w:space="0" w:color="auto"/>
      </w:divBdr>
    </w:div>
    <w:div w:id="1863857099">
      <w:marLeft w:val="640"/>
      <w:marRight w:val="0"/>
      <w:marTop w:val="0"/>
      <w:marBottom w:val="0"/>
      <w:divBdr>
        <w:top w:val="none" w:sz="0" w:space="0" w:color="auto"/>
        <w:left w:val="none" w:sz="0" w:space="0" w:color="auto"/>
        <w:bottom w:val="none" w:sz="0" w:space="0" w:color="auto"/>
        <w:right w:val="none" w:sz="0" w:space="0" w:color="auto"/>
      </w:divBdr>
    </w:div>
    <w:div w:id="1864056407">
      <w:marLeft w:val="640"/>
      <w:marRight w:val="0"/>
      <w:marTop w:val="0"/>
      <w:marBottom w:val="0"/>
      <w:divBdr>
        <w:top w:val="none" w:sz="0" w:space="0" w:color="auto"/>
        <w:left w:val="none" w:sz="0" w:space="0" w:color="auto"/>
        <w:bottom w:val="none" w:sz="0" w:space="0" w:color="auto"/>
        <w:right w:val="none" w:sz="0" w:space="0" w:color="auto"/>
      </w:divBdr>
    </w:div>
    <w:div w:id="1864246619">
      <w:marLeft w:val="640"/>
      <w:marRight w:val="0"/>
      <w:marTop w:val="0"/>
      <w:marBottom w:val="0"/>
      <w:divBdr>
        <w:top w:val="none" w:sz="0" w:space="0" w:color="auto"/>
        <w:left w:val="none" w:sz="0" w:space="0" w:color="auto"/>
        <w:bottom w:val="none" w:sz="0" w:space="0" w:color="auto"/>
        <w:right w:val="none" w:sz="0" w:space="0" w:color="auto"/>
      </w:divBdr>
    </w:div>
    <w:div w:id="1864319916">
      <w:marLeft w:val="640"/>
      <w:marRight w:val="0"/>
      <w:marTop w:val="0"/>
      <w:marBottom w:val="0"/>
      <w:divBdr>
        <w:top w:val="none" w:sz="0" w:space="0" w:color="auto"/>
        <w:left w:val="none" w:sz="0" w:space="0" w:color="auto"/>
        <w:bottom w:val="none" w:sz="0" w:space="0" w:color="auto"/>
        <w:right w:val="none" w:sz="0" w:space="0" w:color="auto"/>
      </w:divBdr>
    </w:div>
    <w:div w:id="1864398262">
      <w:marLeft w:val="640"/>
      <w:marRight w:val="0"/>
      <w:marTop w:val="0"/>
      <w:marBottom w:val="0"/>
      <w:divBdr>
        <w:top w:val="none" w:sz="0" w:space="0" w:color="auto"/>
        <w:left w:val="none" w:sz="0" w:space="0" w:color="auto"/>
        <w:bottom w:val="none" w:sz="0" w:space="0" w:color="auto"/>
        <w:right w:val="none" w:sz="0" w:space="0" w:color="auto"/>
      </w:divBdr>
    </w:div>
    <w:div w:id="1864588849">
      <w:marLeft w:val="640"/>
      <w:marRight w:val="0"/>
      <w:marTop w:val="0"/>
      <w:marBottom w:val="0"/>
      <w:divBdr>
        <w:top w:val="none" w:sz="0" w:space="0" w:color="auto"/>
        <w:left w:val="none" w:sz="0" w:space="0" w:color="auto"/>
        <w:bottom w:val="none" w:sz="0" w:space="0" w:color="auto"/>
        <w:right w:val="none" w:sz="0" w:space="0" w:color="auto"/>
      </w:divBdr>
    </w:div>
    <w:div w:id="1864630647">
      <w:marLeft w:val="640"/>
      <w:marRight w:val="0"/>
      <w:marTop w:val="0"/>
      <w:marBottom w:val="0"/>
      <w:divBdr>
        <w:top w:val="none" w:sz="0" w:space="0" w:color="auto"/>
        <w:left w:val="none" w:sz="0" w:space="0" w:color="auto"/>
        <w:bottom w:val="none" w:sz="0" w:space="0" w:color="auto"/>
        <w:right w:val="none" w:sz="0" w:space="0" w:color="auto"/>
      </w:divBdr>
    </w:div>
    <w:div w:id="1864779028">
      <w:marLeft w:val="640"/>
      <w:marRight w:val="0"/>
      <w:marTop w:val="0"/>
      <w:marBottom w:val="0"/>
      <w:divBdr>
        <w:top w:val="none" w:sz="0" w:space="0" w:color="auto"/>
        <w:left w:val="none" w:sz="0" w:space="0" w:color="auto"/>
        <w:bottom w:val="none" w:sz="0" w:space="0" w:color="auto"/>
        <w:right w:val="none" w:sz="0" w:space="0" w:color="auto"/>
      </w:divBdr>
    </w:div>
    <w:div w:id="1864829469">
      <w:marLeft w:val="640"/>
      <w:marRight w:val="0"/>
      <w:marTop w:val="0"/>
      <w:marBottom w:val="0"/>
      <w:divBdr>
        <w:top w:val="none" w:sz="0" w:space="0" w:color="auto"/>
        <w:left w:val="none" w:sz="0" w:space="0" w:color="auto"/>
        <w:bottom w:val="none" w:sz="0" w:space="0" w:color="auto"/>
        <w:right w:val="none" w:sz="0" w:space="0" w:color="auto"/>
      </w:divBdr>
    </w:div>
    <w:div w:id="1864897022">
      <w:marLeft w:val="640"/>
      <w:marRight w:val="0"/>
      <w:marTop w:val="0"/>
      <w:marBottom w:val="0"/>
      <w:divBdr>
        <w:top w:val="none" w:sz="0" w:space="0" w:color="auto"/>
        <w:left w:val="none" w:sz="0" w:space="0" w:color="auto"/>
        <w:bottom w:val="none" w:sz="0" w:space="0" w:color="auto"/>
        <w:right w:val="none" w:sz="0" w:space="0" w:color="auto"/>
      </w:divBdr>
    </w:div>
    <w:div w:id="1864901054">
      <w:marLeft w:val="640"/>
      <w:marRight w:val="0"/>
      <w:marTop w:val="0"/>
      <w:marBottom w:val="0"/>
      <w:divBdr>
        <w:top w:val="none" w:sz="0" w:space="0" w:color="auto"/>
        <w:left w:val="none" w:sz="0" w:space="0" w:color="auto"/>
        <w:bottom w:val="none" w:sz="0" w:space="0" w:color="auto"/>
        <w:right w:val="none" w:sz="0" w:space="0" w:color="auto"/>
      </w:divBdr>
    </w:div>
    <w:div w:id="1865092903">
      <w:marLeft w:val="640"/>
      <w:marRight w:val="0"/>
      <w:marTop w:val="0"/>
      <w:marBottom w:val="0"/>
      <w:divBdr>
        <w:top w:val="none" w:sz="0" w:space="0" w:color="auto"/>
        <w:left w:val="none" w:sz="0" w:space="0" w:color="auto"/>
        <w:bottom w:val="none" w:sz="0" w:space="0" w:color="auto"/>
        <w:right w:val="none" w:sz="0" w:space="0" w:color="auto"/>
      </w:divBdr>
    </w:div>
    <w:div w:id="1865096275">
      <w:marLeft w:val="640"/>
      <w:marRight w:val="0"/>
      <w:marTop w:val="0"/>
      <w:marBottom w:val="0"/>
      <w:divBdr>
        <w:top w:val="none" w:sz="0" w:space="0" w:color="auto"/>
        <w:left w:val="none" w:sz="0" w:space="0" w:color="auto"/>
        <w:bottom w:val="none" w:sz="0" w:space="0" w:color="auto"/>
        <w:right w:val="none" w:sz="0" w:space="0" w:color="auto"/>
      </w:divBdr>
    </w:div>
    <w:div w:id="1865166789">
      <w:marLeft w:val="640"/>
      <w:marRight w:val="0"/>
      <w:marTop w:val="0"/>
      <w:marBottom w:val="0"/>
      <w:divBdr>
        <w:top w:val="none" w:sz="0" w:space="0" w:color="auto"/>
        <w:left w:val="none" w:sz="0" w:space="0" w:color="auto"/>
        <w:bottom w:val="none" w:sz="0" w:space="0" w:color="auto"/>
        <w:right w:val="none" w:sz="0" w:space="0" w:color="auto"/>
      </w:divBdr>
    </w:div>
    <w:div w:id="1865167048">
      <w:marLeft w:val="640"/>
      <w:marRight w:val="0"/>
      <w:marTop w:val="0"/>
      <w:marBottom w:val="0"/>
      <w:divBdr>
        <w:top w:val="none" w:sz="0" w:space="0" w:color="auto"/>
        <w:left w:val="none" w:sz="0" w:space="0" w:color="auto"/>
        <w:bottom w:val="none" w:sz="0" w:space="0" w:color="auto"/>
        <w:right w:val="none" w:sz="0" w:space="0" w:color="auto"/>
      </w:divBdr>
    </w:div>
    <w:div w:id="1865169029">
      <w:marLeft w:val="640"/>
      <w:marRight w:val="0"/>
      <w:marTop w:val="0"/>
      <w:marBottom w:val="0"/>
      <w:divBdr>
        <w:top w:val="none" w:sz="0" w:space="0" w:color="auto"/>
        <w:left w:val="none" w:sz="0" w:space="0" w:color="auto"/>
        <w:bottom w:val="none" w:sz="0" w:space="0" w:color="auto"/>
        <w:right w:val="none" w:sz="0" w:space="0" w:color="auto"/>
      </w:divBdr>
    </w:div>
    <w:div w:id="1865172001">
      <w:marLeft w:val="640"/>
      <w:marRight w:val="0"/>
      <w:marTop w:val="0"/>
      <w:marBottom w:val="0"/>
      <w:divBdr>
        <w:top w:val="none" w:sz="0" w:space="0" w:color="auto"/>
        <w:left w:val="none" w:sz="0" w:space="0" w:color="auto"/>
        <w:bottom w:val="none" w:sz="0" w:space="0" w:color="auto"/>
        <w:right w:val="none" w:sz="0" w:space="0" w:color="auto"/>
      </w:divBdr>
    </w:div>
    <w:div w:id="1865290615">
      <w:marLeft w:val="640"/>
      <w:marRight w:val="0"/>
      <w:marTop w:val="0"/>
      <w:marBottom w:val="0"/>
      <w:divBdr>
        <w:top w:val="none" w:sz="0" w:space="0" w:color="auto"/>
        <w:left w:val="none" w:sz="0" w:space="0" w:color="auto"/>
        <w:bottom w:val="none" w:sz="0" w:space="0" w:color="auto"/>
        <w:right w:val="none" w:sz="0" w:space="0" w:color="auto"/>
      </w:divBdr>
    </w:div>
    <w:div w:id="1865359043">
      <w:marLeft w:val="640"/>
      <w:marRight w:val="0"/>
      <w:marTop w:val="0"/>
      <w:marBottom w:val="0"/>
      <w:divBdr>
        <w:top w:val="none" w:sz="0" w:space="0" w:color="auto"/>
        <w:left w:val="none" w:sz="0" w:space="0" w:color="auto"/>
        <w:bottom w:val="none" w:sz="0" w:space="0" w:color="auto"/>
        <w:right w:val="none" w:sz="0" w:space="0" w:color="auto"/>
      </w:divBdr>
    </w:div>
    <w:div w:id="1865362313">
      <w:marLeft w:val="640"/>
      <w:marRight w:val="0"/>
      <w:marTop w:val="0"/>
      <w:marBottom w:val="0"/>
      <w:divBdr>
        <w:top w:val="none" w:sz="0" w:space="0" w:color="auto"/>
        <w:left w:val="none" w:sz="0" w:space="0" w:color="auto"/>
        <w:bottom w:val="none" w:sz="0" w:space="0" w:color="auto"/>
        <w:right w:val="none" w:sz="0" w:space="0" w:color="auto"/>
      </w:divBdr>
    </w:div>
    <w:div w:id="1865364086">
      <w:marLeft w:val="640"/>
      <w:marRight w:val="0"/>
      <w:marTop w:val="0"/>
      <w:marBottom w:val="0"/>
      <w:divBdr>
        <w:top w:val="none" w:sz="0" w:space="0" w:color="auto"/>
        <w:left w:val="none" w:sz="0" w:space="0" w:color="auto"/>
        <w:bottom w:val="none" w:sz="0" w:space="0" w:color="auto"/>
        <w:right w:val="none" w:sz="0" w:space="0" w:color="auto"/>
      </w:divBdr>
    </w:div>
    <w:div w:id="1865364419">
      <w:marLeft w:val="640"/>
      <w:marRight w:val="0"/>
      <w:marTop w:val="0"/>
      <w:marBottom w:val="0"/>
      <w:divBdr>
        <w:top w:val="none" w:sz="0" w:space="0" w:color="auto"/>
        <w:left w:val="none" w:sz="0" w:space="0" w:color="auto"/>
        <w:bottom w:val="none" w:sz="0" w:space="0" w:color="auto"/>
        <w:right w:val="none" w:sz="0" w:space="0" w:color="auto"/>
      </w:divBdr>
    </w:div>
    <w:div w:id="1865437560">
      <w:marLeft w:val="640"/>
      <w:marRight w:val="0"/>
      <w:marTop w:val="0"/>
      <w:marBottom w:val="0"/>
      <w:divBdr>
        <w:top w:val="none" w:sz="0" w:space="0" w:color="auto"/>
        <w:left w:val="none" w:sz="0" w:space="0" w:color="auto"/>
        <w:bottom w:val="none" w:sz="0" w:space="0" w:color="auto"/>
        <w:right w:val="none" w:sz="0" w:space="0" w:color="auto"/>
      </w:divBdr>
    </w:div>
    <w:div w:id="1865482331">
      <w:marLeft w:val="640"/>
      <w:marRight w:val="0"/>
      <w:marTop w:val="0"/>
      <w:marBottom w:val="0"/>
      <w:divBdr>
        <w:top w:val="none" w:sz="0" w:space="0" w:color="auto"/>
        <w:left w:val="none" w:sz="0" w:space="0" w:color="auto"/>
        <w:bottom w:val="none" w:sz="0" w:space="0" w:color="auto"/>
        <w:right w:val="none" w:sz="0" w:space="0" w:color="auto"/>
      </w:divBdr>
    </w:div>
    <w:div w:id="1865514720">
      <w:marLeft w:val="640"/>
      <w:marRight w:val="0"/>
      <w:marTop w:val="0"/>
      <w:marBottom w:val="0"/>
      <w:divBdr>
        <w:top w:val="none" w:sz="0" w:space="0" w:color="auto"/>
        <w:left w:val="none" w:sz="0" w:space="0" w:color="auto"/>
        <w:bottom w:val="none" w:sz="0" w:space="0" w:color="auto"/>
        <w:right w:val="none" w:sz="0" w:space="0" w:color="auto"/>
      </w:divBdr>
    </w:div>
    <w:div w:id="1865635095">
      <w:marLeft w:val="640"/>
      <w:marRight w:val="0"/>
      <w:marTop w:val="0"/>
      <w:marBottom w:val="0"/>
      <w:divBdr>
        <w:top w:val="none" w:sz="0" w:space="0" w:color="auto"/>
        <w:left w:val="none" w:sz="0" w:space="0" w:color="auto"/>
        <w:bottom w:val="none" w:sz="0" w:space="0" w:color="auto"/>
        <w:right w:val="none" w:sz="0" w:space="0" w:color="auto"/>
      </w:divBdr>
    </w:div>
    <w:div w:id="1865747828">
      <w:marLeft w:val="640"/>
      <w:marRight w:val="0"/>
      <w:marTop w:val="0"/>
      <w:marBottom w:val="0"/>
      <w:divBdr>
        <w:top w:val="none" w:sz="0" w:space="0" w:color="auto"/>
        <w:left w:val="none" w:sz="0" w:space="0" w:color="auto"/>
        <w:bottom w:val="none" w:sz="0" w:space="0" w:color="auto"/>
        <w:right w:val="none" w:sz="0" w:space="0" w:color="auto"/>
      </w:divBdr>
    </w:div>
    <w:div w:id="1865828945">
      <w:marLeft w:val="640"/>
      <w:marRight w:val="0"/>
      <w:marTop w:val="0"/>
      <w:marBottom w:val="0"/>
      <w:divBdr>
        <w:top w:val="none" w:sz="0" w:space="0" w:color="auto"/>
        <w:left w:val="none" w:sz="0" w:space="0" w:color="auto"/>
        <w:bottom w:val="none" w:sz="0" w:space="0" w:color="auto"/>
        <w:right w:val="none" w:sz="0" w:space="0" w:color="auto"/>
      </w:divBdr>
    </w:div>
    <w:div w:id="1865895975">
      <w:marLeft w:val="640"/>
      <w:marRight w:val="0"/>
      <w:marTop w:val="0"/>
      <w:marBottom w:val="0"/>
      <w:divBdr>
        <w:top w:val="none" w:sz="0" w:space="0" w:color="auto"/>
        <w:left w:val="none" w:sz="0" w:space="0" w:color="auto"/>
        <w:bottom w:val="none" w:sz="0" w:space="0" w:color="auto"/>
        <w:right w:val="none" w:sz="0" w:space="0" w:color="auto"/>
      </w:divBdr>
    </w:div>
    <w:div w:id="1865903362">
      <w:marLeft w:val="640"/>
      <w:marRight w:val="0"/>
      <w:marTop w:val="0"/>
      <w:marBottom w:val="0"/>
      <w:divBdr>
        <w:top w:val="none" w:sz="0" w:space="0" w:color="auto"/>
        <w:left w:val="none" w:sz="0" w:space="0" w:color="auto"/>
        <w:bottom w:val="none" w:sz="0" w:space="0" w:color="auto"/>
        <w:right w:val="none" w:sz="0" w:space="0" w:color="auto"/>
      </w:divBdr>
    </w:div>
    <w:div w:id="1865942908">
      <w:marLeft w:val="640"/>
      <w:marRight w:val="0"/>
      <w:marTop w:val="0"/>
      <w:marBottom w:val="0"/>
      <w:divBdr>
        <w:top w:val="none" w:sz="0" w:space="0" w:color="auto"/>
        <w:left w:val="none" w:sz="0" w:space="0" w:color="auto"/>
        <w:bottom w:val="none" w:sz="0" w:space="0" w:color="auto"/>
        <w:right w:val="none" w:sz="0" w:space="0" w:color="auto"/>
      </w:divBdr>
    </w:div>
    <w:div w:id="1865943058">
      <w:marLeft w:val="640"/>
      <w:marRight w:val="0"/>
      <w:marTop w:val="0"/>
      <w:marBottom w:val="0"/>
      <w:divBdr>
        <w:top w:val="none" w:sz="0" w:space="0" w:color="auto"/>
        <w:left w:val="none" w:sz="0" w:space="0" w:color="auto"/>
        <w:bottom w:val="none" w:sz="0" w:space="0" w:color="auto"/>
        <w:right w:val="none" w:sz="0" w:space="0" w:color="auto"/>
      </w:divBdr>
    </w:div>
    <w:div w:id="1865945711">
      <w:marLeft w:val="640"/>
      <w:marRight w:val="0"/>
      <w:marTop w:val="0"/>
      <w:marBottom w:val="0"/>
      <w:divBdr>
        <w:top w:val="none" w:sz="0" w:space="0" w:color="auto"/>
        <w:left w:val="none" w:sz="0" w:space="0" w:color="auto"/>
        <w:bottom w:val="none" w:sz="0" w:space="0" w:color="auto"/>
        <w:right w:val="none" w:sz="0" w:space="0" w:color="auto"/>
      </w:divBdr>
    </w:div>
    <w:div w:id="1866093254">
      <w:marLeft w:val="640"/>
      <w:marRight w:val="0"/>
      <w:marTop w:val="0"/>
      <w:marBottom w:val="0"/>
      <w:divBdr>
        <w:top w:val="none" w:sz="0" w:space="0" w:color="auto"/>
        <w:left w:val="none" w:sz="0" w:space="0" w:color="auto"/>
        <w:bottom w:val="none" w:sz="0" w:space="0" w:color="auto"/>
        <w:right w:val="none" w:sz="0" w:space="0" w:color="auto"/>
      </w:divBdr>
    </w:div>
    <w:div w:id="1866408931">
      <w:marLeft w:val="640"/>
      <w:marRight w:val="0"/>
      <w:marTop w:val="0"/>
      <w:marBottom w:val="0"/>
      <w:divBdr>
        <w:top w:val="none" w:sz="0" w:space="0" w:color="auto"/>
        <w:left w:val="none" w:sz="0" w:space="0" w:color="auto"/>
        <w:bottom w:val="none" w:sz="0" w:space="0" w:color="auto"/>
        <w:right w:val="none" w:sz="0" w:space="0" w:color="auto"/>
      </w:divBdr>
    </w:div>
    <w:div w:id="1866476589">
      <w:marLeft w:val="640"/>
      <w:marRight w:val="0"/>
      <w:marTop w:val="0"/>
      <w:marBottom w:val="0"/>
      <w:divBdr>
        <w:top w:val="none" w:sz="0" w:space="0" w:color="auto"/>
        <w:left w:val="none" w:sz="0" w:space="0" w:color="auto"/>
        <w:bottom w:val="none" w:sz="0" w:space="0" w:color="auto"/>
        <w:right w:val="none" w:sz="0" w:space="0" w:color="auto"/>
      </w:divBdr>
    </w:div>
    <w:div w:id="1866479642">
      <w:marLeft w:val="640"/>
      <w:marRight w:val="0"/>
      <w:marTop w:val="0"/>
      <w:marBottom w:val="0"/>
      <w:divBdr>
        <w:top w:val="none" w:sz="0" w:space="0" w:color="auto"/>
        <w:left w:val="none" w:sz="0" w:space="0" w:color="auto"/>
        <w:bottom w:val="none" w:sz="0" w:space="0" w:color="auto"/>
        <w:right w:val="none" w:sz="0" w:space="0" w:color="auto"/>
      </w:divBdr>
    </w:div>
    <w:div w:id="1866484466">
      <w:marLeft w:val="640"/>
      <w:marRight w:val="0"/>
      <w:marTop w:val="0"/>
      <w:marBottom w:val="0"/>
      <w:divBdr>
        <w:top w:val="none" w:sz="0" w:space="0" w:color="auto"/>
        <w:left w:val="none" w:sz="0" w:space="0" w:color="auto"/>
        <w:bottom w:val="none" w:sz="0" w:space="0" w:color="auto"/>
        <w:right w:val="none" w:sz="0" w:space="0" w:color="auto"/>
      </w:divBdr>
    </w:div>
    <w:div w:id="1866627589">
      <w:marLeft w:val="640"/>
      <w:marRight w:val="0"/>
      <w:marTop w:val="0"/>
      <w:marBottom w:val="0"/>
      <w:divBdr>
        <w:top w:val="none" w:sz="0" w:space="0" w:color="auto"/>
        <w:left w:val="none" w:sz="0" w:space="0" w:color="auto"/>
        <w:bottom w:val="none" w:sz="0" w:space="0" w:color="auto"/>
        <w:right w:val="none" w:sz="0" w:space="0" w:color="auto"/>
      </w:divBdr>
    </w:div>
    <w:div w:id="1866670237">
      <w:marLeft w:val="640"/>
      <w:marRight w:val="0"/>
      <w:marTop w:val="0"/>
      <w:marBottom w:val="0"/>
      <w:divBdr>
        <w:top w:val="none" w:sz="0" w:space="0" w:color="auto"/>
        <w:left w:val="none" w:sz="0" w:space="0" w:color="auto"/>
        <w:bottom w:val="none" w:sz="0" w:space="0" w:color="auto"/>
        <w:right w:val="none" w:sz="0" w:space="0" w:color="auto"/>
      </w:divBdr>
    </w:div>
    <w:div w:id="1866946186">
      <w:marLeft w:val="640"/>
      <w:marRight w:val="0"/>
      <w:marTop w:val="0"/>
      <w:marBottom w:val="0"/>
      <w:divBdr>
        <w:top w:val="none" w:sz="0" w:space="0" w:color="auto"/>
        <w:left w:val="none" w:sz="0" w:space="0" w:color="auto"/>
        <w:bottom w:val="none" w:sz="0" w:space="0" w:color="auto"/>
        <w:right w:val="none" w:sz="0" w:space="0" w:color="auto"/>
      </w:divBdr>
    </w:div>
    <w:div w:id="1867017164">
      <w:marLeft w:val="640"/>
      <w:marRight w:val="0"/>
      <w:marTop w:val="0"/>
      <w:marBottom w:val="0"/>
      <w:divBdr>
        <w:top w:val="none" w:sz="0" w:space="0" w:color="auto"/>
        <w:left w:val="none" w:sz="0" w:space="0" w:color="auto"/>
        <w:bottom w:val="none" w:sz="0" w:space="0" w:color="auto"/>
        <w:right w:val="none" w:sz="0" w:space="0" w:color="auto"/>
      </w:divBdr>
    </w:div>
    <w:div w:id="1867062307">
      <w:marLeft w:val="640"/>
      <w:marRight w:val="0"/>
      <w:marTop w:val="0"/>
      <w:marBottom w:val="0"/>
      <w:divBdr>
        <w:top w:val="none" w:sz="0" w:space="0" w:color="auto"/>
        <w:left w:val="none" w:sz="0" w:space="0" w:color="auto"/>
        <w:bottom w:val="none" w:sz="0" w:space="0" w:color="auto"/>
        <w:right w:val="none" w:sz="0" w:space="0" w:color="auto"/>
      </w:divBdr>
    </w:div>
    <w:div w:id="1867132516">
      <w:marLeft w:val="640"/>
      <w:marRight w:val="0"/>
      <w:marTop w:val="0"/>
      <w:marBottom w:val="0"/>
      <w:divBdr>
        <w:top w:val="none" w:sz="0" w:space="0" w:color="auto"/>
        <w:left w:val="none" w:sz="0" w:space="0" w:color="auto"/>
        <w:bottom w:val="none" w:sz="0" w:space="0" w:color="auto"/>
        <w:right w:val="none" w:sz="0" w:space="0" w:color="auto"/>
      </w:divBdr>
    </w:div>
    <w:div w:id="1867138232">
      <w:marLeft w:val="640"/>
      <w:marRight w:val="0"/>
      <w:marTop w:val="0"/>
      <w:marBottom w:val="0"/>
      <w:divBdr>
        <w:top w:val="none" w:sz="0" w:space="0" w:color="auto"/>
        <w:left w:val="none" w:sz="0" w:space="0" w:color="auto"/>
        <w:bottom w:val="none" w:sz="0" w:space="0" w:color="auto"/>
        <w:right w:val="none" w:sz="0" w:space="0" w:color="auto"/>
      </w:divBdr>
    </w:div>
    <w:div w:id="1867206235">
      <w:marLeft w:val="640"/>
      <w:marRight w:val="0"/>
      <w:marTop w:val="0"/>
      <w:marBottom w:val="0"/>
      <w:divBdr>
        <w:top w:val="none" w:sz="0" w:space="0" w:color="auto"/>
        <w:left w:val="none" w:sz="0" w:space="0" w:color="auto"/>
        <w:bottom w:val="none" w:sz="0" w:space="0" w:color="auto"/>
        <w:right w:val="none" w:sz="0" w:space="0" w:color="auto"/>
      </w:divBdr>
    </w:div>
    <w:div w:id="1867283411">
      <w:marLeft w:val="640"/>
      <w:marRight w:val="0"/>
      <w:marTop w:val="0"/>
      <w:marBottom w:val="0"/>
      <w:divBdr>
        <w:top w:val="none" w:sz="0" w:space="0" w:color="auto"/>
        <w:left w:val="none" w:sz="0" w:space="0" w:color="auto"/>
        <w:bottom w:val="none" w:sz="0" w:space="0" w:color="auto"/>
        <w:right w:val="none" w:sz="0" w:space="0" w:color="auto"/>
      </w:divBdr>
    </w:div>
    <w:div w:id="1867326005">
      <w:marLeft w:val="640"/>
      <w:marRight w:val="0"/>
      <w:marTop w:val="0"/>
      <w:marBottom w:val="0"/>
      <w:divBdr>
        <w:top w:val="none" w:sz="0" w:space="0" w:color="auto"/>
        <w:left w:val="none" w:sz="0" w:space="0" w:color="auto"/>
        <w:bottom w:val="none" w:sz="0" w:space="0" w:color="auto"/>
        <w:right w:val="none" w:sz="0" w:space="0" w:color="auto"/>
      </w:divBdr>
    </w:div>
    <w:div w:id="1867327651">
      <w:marLeft w:val="640"/>
      <w:marRight w:val="0"/>
      <w:marTop w:val="0"/>
      <w:marBottom w:val="0"/>
      <w:divBdr>
        <w:top w:val="none" w:sz="0" w:space="0" w:color="auto"/>
        <w:left w:val="none" w:sz="0" w:space="0" w:color="auto"/>
        <w:bottom w:val="none" w:sz="0" w:space="0" w:color="auto"/>
        <w:right w:val="none" w:sz="0" w:space="0" w:color="auto"/>
      </w:divBdr>
    </w:div>
    <w:div w:id="1867404073">
      <w:marLeft w:val="640"/>
      <w:marRight w:val="0"/>
      <w:marTop w:val="0"/>
      <w:marBottom w:val="0"/>
      <w:divBdr>
        <w:top w:val="none" w:sz="0" w:space="0" w:color="auto"/>
        <w:left w:val="none" w:sz="0" w:space="0" w:color="auto"/>
        <w:bottom w:val="none" w:sz="0" w:space="0" w:color="auto"/>
        <w:right w:val="none" w:sz="0" w:space="0" w:color="auto"/>
      </w:divBdr>
    </w:div>
    <w:div w:id="1867477625">
      <w:marLeft w:val="640"/>
      <w:marRight w:val="0"/>
      <w:marTop w:val="0"/>
      <w:marBottom w:val="0"/>
      <w:divBdr>
        <w:top w:val="none" w:sz="0" w:space="0" w:color="auto"/>
        <w:left w:val="none" w:sz="0" w:space="0" w:color="auto"/>
        <w:bottom w:val="none" w:sz="0" w:space="0" w:color="auto"/>
        <w:right w:val="none" w:sz="0" w:space="0" w:color="auto"/>
      </w:divBdr>
    </w:div>
    <w:div w:id="1867517098">
      <w:marLeft w:val="640"/>
      <w:marRight w:val="0"/>
      <w:marTop w:val="0"/>
      <w:marBottom w:val="0"/>
      <w:divBdr>
        <w:top w:val="none" w:sz="0" w:space="0" w:color="auto"/>
        <w:left w:val="none" w:sz="0" w:space="0" w:color="auto"/>
        <w:bottom w:val="none" w:sz="0" w:space="0" w:color="auto"/>
        <w:right w:val="none" w:sz="0" w:space="0" w:color="auto"/>
      </w:divBdr>
    </w:div>
    <w:div w:id="1867518301">
      <w:marLeft w:val="640"/>
      <w:marRight w:val="0"/>
      <w:marTop w:val="0"/>
      <w:marBottom w:val="0"/>
      <w:divBdr>
        <w:top w:val="none" w:sz="0" w:space="0" w:color="auto"/>
        <w:left w:val="none" w:sz="0" w:space="0" w:color="auto"/>
        <w:bottom w:val="none" w:sz="0" w:space="0" w:color="auto"/>
        <w:right w:val="none" w:sz="0" w:space="0" w:color="auto"/>
      </w:divBdr>
    </w:div>
    <w:div w:id="1867599117">
      <w:marLeft w:val="640"/>
      <w:marRight w:val="0"/>
      <w:marTop w:val="0"/>
      <w:marBottom w:val="0"/>
      <w:divBdr>
        <w:top w:val="none" w:sz="0" w:space="0" w:color="auto"/>
        <w:left w:val="none" w:sz="0" w:space="0" w:color="auto"/>
        <w:bottom w:val="none" w:sz="0" w:space="0" w:color="auto"/>
        <w:right w:val="none" w:sz="0" w:space="0" w:color="auto"/>
      </w:divBdr>
    </w:div>
    <w:div w:id="1867672004">
      <w:marLeft w:val="640"/>
      <w:marRight w:val="0"/>
      <w:marTop w:val="0"/>
      <w:marBottom w:val="0"/>
      <w:divBdr>
        <w:top w:val="none" w:sz="0" w:space="0" w:color="auto"/>
        <w:left w:val="none" w:sz="0" w:space="0" w:color="auto"/>
        <w:bottom w:val="none" w:sz="0" w:space="0" w:color="auto"/>
        <w:right w:val="none" w:sz="0" w:space="0" w:color="auto"/>
      </w:divBdr>
    </w:div>
    <w:div w:id="1867786497">
      <w:marLeft w:val="640"/>
      <w:marRight w:val="0"/>
      <w:marTop w:val="0"/>
      <w:marBottom w:val="0"/>
      <w:divBdr>
        <w:top w:val="none" w:sz="0" w:space="0" w:color="auto"/>
        <w:left w:val="none" w:sz="0" w:space="0" w:color="auto"/>
        <w:bottom w:val="none" w:sz="0" w:space="0" w:color="auto"/>
        <w:right w:val="none" w:sz="0" w:space="0" w:color="auto"/>
      </w:divBdr>
    </w:div>
    <w:div w:id="1867865279">
      <w:marLeft w:val="640"/>
      <w:marRight w:val="0"/>
      <w:marTop w:val="0"/>
      <w:marBottom w:val="0"/>
      <w:divBdr>
        <w:top w:val="none" w:sz="0" w:space="0" w:color="auto"/>
        <w:left w:val="none" w:sz="0" w:space="0" w:color="auto"/>
        <w:bottom w:val="none" w:sz="0" w:space="0" w:color="auto"/>
        <w:right w:val="none" w:sz="0" w:space="0" w:color="auto"/>
      </w:divBdr>
    </w:div>
    <w:div w:id="1867985022">
      <w:marLeft w:val="640"/>
      <w:marRight w:val="0"/>
      <w:marTop w:val="0"/>
      <w:marBottom w:val="0"/>
      <w:divBdr>
        <w:top w:val="none" w:sz="0" w:space="0" w:color="auto"/>
        <w:left w:val="none" w:sz="0" w:space="0" w:color="auto"/>
        <w:bottom w:val="none" w:sz="0" w:space="0" w:color="auto"/>
        <w:right w:val="none" w:sz="0" w:space="0" w:color="auto"/>
      </w:divBdr>
    </w:div>
    <w:div w:id="1867986118">
      <w:marLeft w:val="640"/>
      <w:marRight w:val="0"/>
      <w:marTop w:val="0"/>
      <w:marBottom w:val="0"/>
      <w:divBdr>
        <w:top w:val="none" w:sz="0" w:space="0" w:color="auto"/>
        <w:left w:val="none" w:sz="0" w:space="0" w:color="auto"/>
        <w:bottom w:val="none" w:sz="0" w:space="0" w:color="auto"/>
        <w:right w:val="none" w:sz="0" w:space="0" w:color="auto"/>
      </w:divBdr>
    </w:div>
    <w:div w:id="1868058921">
      <w:marLeft w:val="640"/>
      <w:marRight w:val="0"/>
      <w:marTop w:val="0"/>
      <w:marBottom w:val="0"/>
      <w:divBdr>
        <w:top w:val="none" w:sz="0" w:space="0" w:color="auto"/>
        <w:left w:val="none" w:sz="0" w:space="0" w:color="auto"/>
        <w:bottom w:val="none" w:sz="0" w:space="0" w:color="auto"/>
        <w:right w:val="none" w:sz="0" w:space="0" w:color="auto"/>
      </w:divBdr>
    </w:div>
    <w:div w:id="1868133587">
      <w:marLeft w:val="640"/>
      <w:marRight w:val="0"/>
      <w:marTop w:val="0"/>
      <w:marBottom w:val="0"/>
      <w:divBdr>
        <w:top w:val="none" w:sz="0" w:space="0" w:color="auto"/>
        <w:left w:val="none" w:sz="0" w:space="0" w:color="auto"/>
        <w:bottom w:val="none" w:sz="0" w:space="0" w:color="auto"/>
        <w:right w:val="none" w:sz="0" w:space="0" w:color="auto"/>
      </w:divBdr>
    </w:div>
    <w:div w:id="1868134060">
      <w:marLeft w:val="640"/>
      <w:marRight w:val="0"/>
      <w:marTop w:val="0"/>
      <w:marBottom w:val="0"/>
      <w:divBdr>
        <w:top w:val="none" w:sz="0" w:space="0" w:color="auto"/>
        <w:left w:val="none" w:sz="0" w:space="0" w:color="auto"/>
        <w:bottom w:val="none" w:sz="0" w:space="0" w:color="auto"/>
        <w:right w:val="none" w:sz="0" w:space="0" w:color="auto"/>
      </w:divBdr>
    </w:div>
    <w:div w:id="1868173394">
      <w:marLeft w:val="640"/>
      <w:marRight w:val="0"/>
      <w:marTop w:val="0"/>
      <w:marBottom w:val="0"/>
      <w:divBdr>
        <w:top w:val="none" w:sz="0" w:space="0" w:color="auto"/>
        <w:left w:val="none" w:sz="0" w:space="0" w:color="auto"/>
        <w:bottom w:val="none" w:sz="0" w:space="0" w:color="auto"/>
        <w:right w:val="none" w:sz="0" w:space="0" w:color="auto"/>
      </w:divBdr>
    </w:div>
    <w:div w:id="1868249313">
      <w:marLeft w:val="640"/>
      <w:marRight w:val="0"/>
      <w:marTop w:val="0"/>
      <w:marBottom w:val="0"/>
      <w:divBdr>
        <w:top w:val="none" w:sz="0" w:space="0" w:color="auto"/>
        <w:left w:val="none" w:sz="0" w:space="0" w:color="auto"/>
        <w:bottom w:val="none" w:sz="0" w:space="0" w:color="auto"/>
        <w:right w:val="none" w:sz="0" w:space="0" w:color="auto"/>
      </w:divBdr>
    </w:div>
    <w:div w:id="1868329262">
      <w:marLeft w:val="640"/>
      <w:marRight w:val="0"/>
      <w:marTop w:val="0"/>
      <w:marBottom w:val="0"/>
      <w:divBdr>
        <w:top w:val="none" w:sz="0" w:space="0" w:color="auto"/>
        <w:left w:val="none" w:sz="0" w:space="0" w:color="auto"/>
        <w:bottom w:val="none" w:sz="0" w:space="0" w:color="auto"/>
        <w:right w:val="none" w:sz="0" w:space="0" w:color="auto"/>
      </w:divBdr>
    </w:div>
    <w:div w:id="1868329964">
      <w:marLeft w:val="640"/>
      <w:marRight w:val="0"/>
      <w:marTop w:val="0"/>
      <w:marBottom w:val="0"/>
      <w:divBdr>
        <w:top w:val="none" w:sz="0" w:space="0" w:color="auto"/>
        <w:left w:val="none" w:sz="0" w:space="0" w:color="auto"/>
        <w:bottom w:val="none" w:sz="0" w:space="0" w:color="auto"/>
        <w:right w:val="none" w:sz="0" w:space="0" w:color="auto"/>
      </w:divBdr>
    </w:div>
    <w:div w:id="1868450621">
      <w:marLeft w:val="640"/>
      <w:marRight w:val="0"/>
      <w:marTop w:val="0"/>
      <w:marBottom w:val="0"/>
      <w:divBdr>
        <w:top w:val="none" w:sz="0" w:space="0" w:color="auto"/>
        <w:left w:val="none" w:sz="0" w:space="0" w:color="auto"/>
        <w:bottom w:val="none" w:sz="0" w:space="0" w:color="auto"/>
        <w:right w:val="none" w:sz="0" w:space="0" w:color="auto"/>
      </w:divBdr>
    </w:div>
    <w:div w:id="1868521411">
      <w:marLeft w:val="640"/>
      <w:marRight w:val="0"/>
      <w:marTop w:val="0"/>
      <w:marBottom w:val="0"/>
      <w:divBdr>
        <w:top w:val="none" w:sz="0" w:space="0" w:color="auto"/>
        <w:left w:val="none" w:sz="0" w:space="0" w:color="auto"/>
        <w:bottom w:val="none" w:sz="0" w:space="0" w:color="auto"/>
        <w:right w:val="none" w:sz="0" w:space="0" w:color="auto"/>
      </w:divBdr>
    </w:div>
    <w:div w:id="1868565595">
      <w:marLeft w:val="640"/>
      <w:marRight w:val="0"/>
      <w:marTop w:val="0"/>
      <w:marBottom w:val="0"/>
      <w:divBdr>
        <w:top w:val="none" w:sz="0" w:space="0" w:color="auto"/>
        <w:left w:val="none" w:sz="0" w:space="0" w:color="auto"/>
        <w:bottom w:val="none" w:sz="0" w:space="0" w:color="auto"/>
        <w:right w:val="none" w:sz="0" w:space="0" w:color="auto"/>
      </w:divBdr>
    </w:div>
    <w:div w:id="1868635550">
      <w:marLeft w:val="640"/>
      <w:marRight w:val="0"/>
      <w:marTop w:val="0"/>
      <w:marBottom w:val="0"/>
      <w:divBdr>
        <w:top w:val="none" w:sz="0" w:space="0" w:color="auto"/>
        <w:left w:val="none" w:sz="0" w:space="0" w:color="auto"/>
        <w:bottom w:val="none" w:sz="0" w:space="0" w:color="auto"/>
        <w:right w:val="none" w:sz="0" w:space="0" w:color="auto"/>
      </w:divBdr>
    </w:div>
    <w:div w:id="1868904324">
      <w:marLeft w:val="640"/>
      <w:marRight w:val="0"/>
      <w:marTop w:val="0"/>
      <w:marBottom w:val="0"/>
      <w:divBdr>
        <w:top w:val="none" w:sz="0" w:space="0" w:color="auto"/>
        <w:left w:val="none" w:sz="0" w:space="0" w:color="auto"/>
        <w:bottom w:val="none" w:sz="0" w:space="0" w:color="auto"/>
        <w:right w:val="none" w:sz="0" w:space="0" w:color="auto"/>
      </w:divBdr>
    </w:div>
    <w:div w:id="1869021913">
      <w:marLeft w:val="640"/>
      <w:marRight w:val="0"/>
      <w:marTop w:val="0"/>
      <w:marBottom w:val="0"/>
      <w:divBdr>
        <w:top w:val="none" w:sz="0" w:space="0" w:color="auto"/>
        <w:left w:val="none" w:sz="0" w:space="0" w:color="auto"/>
        <w:bottom w:val="none" w:sz="0" w:space="0" w:color="auto"/>
        <w:right w:val="none" w:sz="0" w:space="0" w:color="auto"/>
      </w:divBdr>
    </w:div>
    <w:div w:id="1869022946">
      <w:marLeft w:val="640"/>
      <w:marRight w:val="0"/>
      <w:marTop w:val="0"/>
      <w:marBottom w:val="0"/>
      <w:divBdr>
        <w:top w:val="none" w:sz="0" w:space="0" w:color="auto"/>
        <w:left w:val="none" w:sz="0" w:space="0" w:color="auto"/>
        <w:bottom w:val="none" w:sz="0" w:space="0" w:color="auto"/>
        <w:right w:val="none" w:sz="0" w:space="0" w:color="auto"/>
      </w:divBdr>
    </w:div>
    <w:div w:id="1869102814">
      <w:marLeft w:val="640"/>
      <w:marRight w:val="0"/>
      <w:marTop w:val="0"/>
      <w:marBottom w:val="0"/>
      <w:divBdr>
        <w:top w:val="none" w:sz="0" w:space="0" w:color="auto"/>
        <w:left w:val="none" w:sz="0" w:space="0" w:color="auto"/>
        <w:bottom w:val="none" w:sz="0" w:space="0" w:color="auto"/>
        <w:right w:val="none" w:sz="0" w:space="0" w:color="auto"/>
      </w:divBdr>
    </w:div>
    <w:div w:id="1869178620">
      <w:marLeft w:val="640"/>
      <w:marRight w:val="0"/>
      <w:marTop w:val="0"/>
      <w:marBottom w:val="0"/>
      <w:divBdr>
        <w:top w:val="none" w:sz="0" w:space="0" w:color="auto"/>
        <w:left w:val="none" w:sz="0" w:space="0" w:color="auto"/>
        <w:bottom w:val="none" w:sz="0" w:space="0" w:color="auto"/>
        <w:right w:val="none" w:sz="0" w:space="0" w:color="auto"/>
      </w:divBdr>
    </w:div>
    <w:div w:id="1869222125">
      <w:marLeft w:val="640"/>
      <w:marRight w:val="0"/>
      <w:marTop w:val="0"/>
      <w:marBottom w:val="0"/>
      <w:divBdr>
        <w:top w:val="none" w:sz="0" w:space="0" w:color="auto"/>
        <w:left w:val="none" w:sz="0" w:space="0" w:color="auto"/>
        <w:bottom w:val="none" w:sz="0" w:space="0" w:color="auto"/>
        <w:right w:val="none" w:sz="0" w:space="0" w:color="auto"/>
      </w:divBdr>
    </w:div>
    <w:div w:id="1869371001">
      <w:marLeft w:val="640"/>
      <w:marRight w:val="0"/>
      <w:marTop w:val="0"/>
      <w:marBottom w:val="0"/>
      <w:divBdr>
        <w:top w:val="none" w:sz="0" w:space="0" w:color="auto"/>
        <w:left w:val="none" w:sz="0" w:space="0" w:color="auto"/>
        <w:bottom w:val="none" w:sz="0" w:space="0" w:color="auto"/>
        <w:right w:val="none" w:sz="0" w:space="0" w:color="auto"/>
      </w:divBdr>
    </w:div>
    <w:div w:id="1869483803">
      <w:marLeft w:val="640"/>
      <w:marRight w:val="0"/>
      <w:marTop w:val="0"/>
      <w:marBottom w:val="0"/>
      <w:divBdr>
        <w:top w:val="none" w:sz="0" w:space="0" w:color="auto"/>
        <w:left w:val="none" w:sz="0" w:space="0" w:color="auto"/>
        <w:bottom w:val="none" w:sz="0" w:space="0" w:color="auto"/>
        <w:right w:val="none" w:sz="0" w:space="0" w:color="auto"/>
      </w:divBdr>
    </w:div>
    <w:div w:id="1869562916">
      <w:marLeft w:val="640"/>
      <w:marRight w:val="0"/>
      <w:marTop w:val="0"/>
      <w:marBottom w:val="0"/>
      <w:divBdr>
        <w:top w:val="none" w:sz="0" w:space="0" w:color="auto"/>
        <w:left w:val="none" w:sz="0" w:space="0" w:color="auto"/>
        <w:bottom w:val="none" w:sz="0" w:space="0" w:color="auto"/>
        <w:right w:val="none" w:sz="0" w:space="0" w:color="auto"/>
      </w:divBdr>
    </w:div>
    <w:div w:id="1869677710">
      <w:marLeft w:val="640"/>
      <w:marRight w:val="0"/>
      <w:marTop w:val="0"/>
      <w:marBottom w:val="0"/>
      <w:divBdr>
        <w:top w:val="none" w:sz="0" w:space="0" w:color="auto"/>
        <w:left w:val="none" w:sz="0" w:space="0" w:color="auto"/>
        <w:bottom w:val="none" w:sz="0" w:space="0" w:color="auto"/>
        <w:right w:val="none" w:sz="0" w:space="0" w:color="auto"/>
      </w:divBdr>
    </w:div>
    <w:div w:id="1869685230">
      <w:marLeft w:val="640"/>
      <w:marRight w:val="0"/>
      <w:marTop w:val="0"/>
      <w:marBottom w:val="0"/>
      <w:divBdr>
        <w:top w:val="none" w:sz="0" w:space="0" w:color="auto"/>
        <w:left w:val="none" w:sz="0" w:space="0" w:color="auto"/>
        <w:bottom w:val="none" w:sz="0" w:space="0" w:color="auto"/>
        <w:right w:val="none" w:sz="0" w:space="0" w:color="auto"/>
      </w:divBdr>
    </w:div>
    <w:div w:id="1869757348">
      <w:marLeft w:val="640"/>
      <w:marRight w:val="0"/>
      <w:marTop w:val="0"/>
      <w:marBottom w:val="0"/>
      <w:divBdr>
        <w:top w:val="none" w:sz="0" w:space="0" w:color="auto"/>
        <w:left w:val="none" w:sz="0" w:space="0" w:color="auto"/>
        <w:bottom w:val="none" w:sz="0" w:space="0" w:color="auto"/>
        <w:right w:val="none" w:sz="0" w:space="0" w:color="auto"/>
      </w:divBdr>
    </w:div>
    <w:div w:id="1869904757">
      <w:marLeft w:val="640"/>
      <w:marRight w:val="0"/>
      <w:marTop w:val="0"/>
      <w:marBottom w:val="0"/>
      <w:divBdr>
        <w:top w:val="none" w:sz="0" w:space="0" w:color="auto"/>
        <w:left w:val="none" w:sz="0" w:space="0" w:color="auto"/>
        <w:bottom w:val="none" w:sz="0" w:space="0" w:color="auto"/>
        <w:right w:val="none" w:sz="0" w:space="0" w:color="auto"/>
      </w:divBdr>
    </w:div>
    <w:div w:id="1869947860">
      <w:marLeft w:val="640"/>
      <w:marRight w:val="0"/>
      <w:marTop w:val="0"/>
      <w:marBottom w:val="0"/>
      <w:divBdr>
        <w:top w:val="none" w:sz="0" w:space="0" w:color="auto"/>
        <w:left w:val="none" w:sz="0" w:space="0" w:color="auto"/>
        <w:bottom w:val="none" w:sz="0" w:space="0" w:color="auto"/>
        <w:right w:val="none" w:sz="0" w:space="0" w:color="auto"/>
      </w:divBdr>
    </w:div>
    <w:div w:id="1870102263">
      <w:marLeft w:val="640"/>
      <w:marRight w:val="0"/>
      <w:marTop w:val="0"/>
      <w:marBottom w:val="0"/>
      <w:divBdr>
        <w:top w:val="none" w:sz="0" w:space="0" w:color="auto"/>
        <w:left w:val="none" w:sz="0" w:space="0" w:color="auto"/>
        <w:bottom w:val="none" w:sz="0" w:space="0" w:color="auto"/>
        <w:right w:val="none" w:sz="0" w:space="0" w:color="auto"/>
      </w:divBdr>
    </w:div>
    <w:div w:id="1870407651">
      <w:marLeft w:val="640"/>
      <w:marRight w:val="0"/>
      <w:marTop w:val="0"/>
      <w:marBottom w:val="0"/>
      <w:divBdr>
        <w:top w:val="none" w:sz="0" w:space="0" w:color="auto"/>
        <w:left w:val="none" w:sz="0" w:space="0" w:color="auto"/>
        <w:bottom w:val="none" w:sz="0" w:space="0" w:color="auto"/>
        <w:right w:val="none" w:sz="0" w:space="0" w:color="auto"/>
      </w:divBdr>
    </w:div>
    <w:div w:id="1870408451">
      <w:marLeft w:val="640"/>
      <w:marRight w:val="0"/>
      <w:marTop w:val="0"/>
      <w:marBottom w:val="0"/>
      <w:divBdr>
        <w:top w:val="none" w:sz="0" w:space="0" w:color="auto"/>
        <w:left w:val="none" w:sz="0" w:space="0" w:color="auto"/>
        <w:bottom w:val="none" w:sz="0" w:space="0" w:color="auto"/>
        <w:right w:val="none" w:sz="0" w:space="0" w:color="auto"/>
      </w:divBdr>
    </w:div>
    <w:div w:id="1870482819">
      <w:marLeft w:val="640"/>
      <w:marRight w:val="0"/>
      <w:marTop w:val="0"/>
      <w:marBottom w:val="0"/>
      <w:divBdr>
        <w:top w:val="none" w:sz="0" w:space="0" w:color="auto"/>
        <w:left w:val="none" w:sz="0" w:space="0" w:color="auto"/>
        <w:bottom w:val="none" w:sz="0" w:space="0" w:color="auto"/>
        <w:right w:val="none" w:sz="0" w:space="0" w:color="auto"/>
      </w:divBdr>
    </w:div>
    <w:div w:id="1870484368">
      <w:marLeft w:val="640"/>
      <w:marRight w:val="0"/>
      <w:marTop w:val="0"/>
      <w:marBottom w:val="0"/>
      <w:divBdr>
        <w:top w:val="none" w:sz="0" w:space="0" w:color="auto"/>
        <w:left w:val="none" w:sz="0" w:space="0" w:color="auto"/>
        <w:bottom w:val="none" w:sz="0" w:space="0" w:color="auto"/>
        <w:right w:val="none" w:sz="0" w:space="0" w:color="auto"/>
      </w:divBdr>
    </w:div>
    <w:div w:id="1870485977">
      <w:marLeft w:val="640"/>
      <w:marRight w:val="0"/>
      <w:marTop w:val="0"/>
      <w:marBottom w:val="0"/>
      <w:divBdr>
        <w:top w:val="none" w:sz="0" w:space="0" w:color="auto"/>
        <w:left w:val="none" w:sz="0" w:space="0" w:color="auto"/>
        <w:bottom w:val="none" w:sz="0" w:space="0" w:color="auto"/>
        <w:right w:val="none" w:sz="0" w:space="0" w:color="auto"/>
      </w:divBdr>
    </w:div>
    <w:div w:id="1870487644">
      <w:marLeft w:val="640"/>
      <w:marRight w:val="0"/>
      <w:marTop w:val="0"/>
      <w:marBottom w:val="0"/>
      <w:divBdr>
        <w:top w:val="none" w:sz="0" w:space="0" w:color="auto"/>
        <w:left w:val="none" w:sz="0" w:space="0" w:color="auto"/>
        <w:bottom w:val="none" w:sz="0" w:space="0" w:color="auto"/>
        <w:right w:val="none" w:sz="0" w:space="0" w:color="auto"/>
      </w:divBdr>
    </w:div>
    <w:div w:id="1870605198">
      <w:marLeft w:val="640"/>
      <w:marRight w:val="0"/>
      <w:marTop w:val="0"/>
      <w:marBottom w:val="0"/>
      <w:divBdr>
        <w:top w:val="none" w:sz="0" w:space="0" w:color="auto"/>
        <w:left w:val="none" w:sz="0" w:space="0" w:color="auto"/>
        <w:bottom w:val="none" w:sz="0" w:space="0" w:color="auto"/>
        <w:right w:val="none" w:sz="0" w:space="0" w:color="auto"/>
      </w:divBdr>
    </w:div>
    <w:div w:id="1870679925">
      <w:marLeft w:val="640"/>
      <w:marRight w:val="0"/>
      <w:marTop w:val="0"/>
      <w:marBottom w:val="0"/>
      <w:divBdr>
        <w:top w:val="none" w:sz="0" w:space="0" w:color="auto"/>
        <w:left w:val="none" w:sz="0" w:space="0" w:color="auto"/>
        <w:bottom w:val="none" w:sz="0" w:space="0" w:color="auto"/>
        <w:right w:val="none" w:sz="0" w:space="0" w:color="auto"/>
      </w:divBdr>
    </w:div>
    <w:div w:id="1870683477">
      <w:marLeft w:val="640"/>
      <w:marRight w:val="0"/>
      <w:marTop w:val="0"/>
      <w:marBottom w:val="0"/>
      <w:divBdr>
        <w:top w:val="none" w:sz="0" w:space="0" w:color="auto"/>
        <w:left w:val="none" w:sz="0" w:space="0" w:color="auto"/>
        <w:bottom w:val="none" w:sz="0" w:space="0" w:color="auto"/>
        <w:right w:val="none" w:sz="0" w:space="0" w:color="auto"/>
      </w:divBdr>
    </w:div>
    <w:div w:id="1870683485">
      <w:marLeft w:val="640"/>
      <w:marRight w:val="0"/>
      <w:marTop w:val="0"/>
      <w:marBottom w:val="0"/>
      <w:divBdr>
        <w:top w:val="none" w:sz="0" w:space="0" w:color="auto"/>
        <w:left w:val="none" w:sz="0" w:space="0" w:color="auto"/>
        <w:bottom w:val="none" w:sz="0" w:space="0" w:color="auto"/>
        <w:right w:val="none" w:sz="0" w:space="0" w:color="auto"/>
      </w:divBdr>
    </w:div>
    <w:div w:id="1870754944">
      <w:marLeft w:val="640"/>
      <w:marRight w:val="0"/>
      <w:marTop w:val="0"/>
      <w:marBottom w:val="0"/>
      <w:divBdr>
        <w:top w:val="none" w:sz="0" w:space="0" w:color="auto"/>
        <w:left w:val="none" w:sz="0" w:space="0" w:color="auto"/>
        <w:bottom w:val="none" w:sz="0" w:space="0" w:color="auto"/>
        <w:right w:val="none" w:sz="0" w:space="0" w:color="auto"/>
      </w:divBdr>
    </w:div>
    <w:div w:id="1870802054">
      <w:marLeft w:val="640"/>
      <w:marRight w:val="0"/>
      <w:marTop w:val="0"/>
      <w:marBottom w:val="0"/>
      <w:divBdr>
        <w:top w:val="none" w:sz="0" w:space="0" w:color="auto"/>
        <w:left w:val="none" w:sz="0" w:space="0" w:color="auto"/>
        <w:bottom w:val="none" w:sz="0" w:space="0" w:color="auto"/>
        <w:right w:val="none" w:sz="0" w:space="0" w:color="auto"/>
      </w:divBdr>
    </w:div>
    <w:div w:id="1870988499">
      <w:marLeft w:val="640"/>
      <w:marRight w:val="0"/>
      <w:marTop w:val="0"/>
      <w:marBottom w:val="0"/>
      <w:divBdr>
        <w:top w:val="none" w:sz="0" w:space="0" w:color="auto"/>
        <w:left w:val="none" w:sz="0" w:space="0" w:color="auto"/>
        <w:bottom w:val="none" w:sz="0" w:space="0" w:color="auto"/>
        <w:right w:val="none" w:sz="0" w:space="0" w:color="auto"/>
      </w:divBdr>
    </w:div>
    <w:div w:id="1870989989">
      <w:marLeft w:val="640"/>
      <w:marRight w:val="0"/>
      <w:marTop w:val="0"/>
      <w:marBottom w:val="0"/>
      <w:divBdr>
        <w:top w:val="none" w:sz="0" w:space="0" w:color="auto"/>
        <w:left w:val="none" w:sz="0" w:space="0" w:color="auto"/>
        <w:bottom w:val="none" w:sz="0" w:space="0" w:color="auto"/>
        <w:right w:val="none" w:sz="0" w:space="0" w:color="auto"/>
      </w:divBdr>
    </w:div>
    <w:div w:id="1870990924">
      <w:marLeft w:val="640"/>
      <w:marRight w:val="0"/>
      <w:marTop w:val="0"/>
      <w:marBottom w:val="0"/>
      <w:divBdr>
        <w:top w:val="none" w:sz="0" w:space="0" w:color="auto"/>
        <w:left w:val="none" w:sz="0" w:space="0" w:color="auto"/>
        <w:bottom w:val="none" w:sz="0" w:space="0" w:color="auto"/>
        <w:right w:val="none" w:sz="0" w:space="0" w:color="auto"/>
      </w:divBdr>
    </w:div>
    <w:div w:id="1871062332">
      <w:marLeft w:val="640"/>
      <w:marRight w:val="0"/>
      <w:marTop w:val="0"/>
      <w:marBottom w:val="0"/>
      <w:divBdr>
        <w:top w:val="none" w:sz="0" w:space="0" w:color="auto"/>
        <w:left w:val="none" w:sz="0" w:space="0" w:color="auto"/>
        <w:bottom w:val="none" w:sz="0" w:space="0" w:color="auto"/>
        <w:right w:val="none" w:sz="0" w:space="0" w:color="auto"/>
      </w:divBdr>
    </w:div>
    <w:div w:id="1871064855">
      <w:marLeft w:val="640"/>
      <w:marRight w:val="0"/>
      <w:marTop w:val="0"/>
      <w:marBottom w:val="0"/>
      <w:divBdr>
        <w:top w:val="none" w:sz="0" w:space="0" w:color="auto"/>
        <w:left w:val="none" w:sz="0" w:space="0" w:color="auto"/>
        <w:bottom w:val="none" w:sz="0" w:space="0" w:color="auto"/>
        <w:right w:val="none" w:sz="0" w:space="0" w:color="auto"/>
      </w:divBdr>
    </w:div>
    <w:div w:id="1871066393">
      <w:marLeft w:val="640"/>
      <w:marRight w:val="0"/>
      <w:marTop w:val="0"/>
      <w:marBottom w:val="0"/>
      <w:divBdr>
        <w:top w:val="none" w:sz="0" w:space="0" w:color="auto"/>
        <w:left w:val="none" w:sz="0" w:space="0" w:color="auto"/>
        <w:bottom w:val="none" w:sz="0" w:space="0" w:color="auto"/>
        <w:right w:val="none" w:sz="0" w:space="0" w:color="auto"/>
      </w:divBdr>
    </w:div>
    <w:div w:id="1871184491">
      <w:marLeft w:val="640"/>
      <w:marRight w:val="0"/>
      <w:marTop w:val="0"/>
      <w:marBottom w:val="0"/>
      <w:divBdr>
        <w:top w:val="none" w:sz="0" w:space="0" w:color="auto"/>
        <w:left w:val="none" w:sz="0" w:space="0" w:color="auto"/>
        <w:bottom w:val="none" w:sz="0" w:space="0" w:color="auto"/>
        <w:right w:val="none" w:sz="0" w:space="0" w:color="auto"/>
      </w:divBdr>
    </w:div>
    <w:div w:id="1871257295">
      <w:marLeft w:val="640"/>
      <w:marRight w:val="0"/>
      <w:marTop w:val="0"/>
      <w:marBottom w:val="0"/>
      <w:divBdr>
        <w:top w:val="none" w:sz="0" w:space="0" w:color="auto"/>
        <w:left w:val="none" w:sz="0" w:space="0" w:color="auto"/>
        <w:bottom w:val="none" w:sz="0" w:space="0" w:color="auto"/>
        <w:right w:val="none" w:sz="0" w:space="0" w:color="auto"/>
      </w:divBdr>
    </w:div>
    <w:div w:id="1871259842">
      <w:marLeft w:val="640"/>
      <w:marRight w:val="0"/>
      <w:marTop w:val="0"/>
      <w:marBottom w:val="0"/>
      <w:divBdr>
        <w:top w:val="none" w:sz="0" w:space="0" w:color="auto"/>
        <w:left w:val="none" w:sz="0" w:space="0" w:color="auto"/>
        <w:bottom w:val="none" w:sz="0" w:space="0" w:color="auto"/>
        <w:right w:val="none" w:sz="0" w:space="0" w:color="auto"/>
      </w:divBdr>
    </w:div>
    <w:div w:id="1871338530">
      <w:marLeft w:val="640"/>
      <w:marRight w:val="0"/>
      <w:marTop w:val="0"/>
      <w:marBottom w:val="0"/>
      <w:divBdr>
        <w:top w:val="none" w:sz="0" w:space="0" w:color="auto"/>
        <w:left w:val="none" w:sz="0" w:space="0" w:color="auto"/>
        <w:bottom w:val="none" w:sz="0" w:space="0" w:color="auto"/>
        <w:right w:val="none" w:sz="0" w:space="0" w:color="auto"/>
      </w:divBdr>
    </w:div>
    <w:div w:id="1871338647">
      <w:marLeft w:val="640"/>
      <w:marRight w:val="0"/>
      <w:marTop w:val="0"/>
      <w:marBottom w:val="0"/>
      <w:divBdr>
        <w:top w:val="none" w:sz="0" w:space="0" w:color="auto"/>
        <w:left w:val="none" w:sz="0" w:space="0" w:color="auto"/>
        <w:bottom w:val="none" w:sz="0" w:space="0" w:color="auto"/>
        <w:right w:val="none" w:sz="0" w:space="0" w:color="auto"/>
      </w:divBdr>
    </w:div>
    <w:div w:id="1871411669">
      <w:marLeft w:val="640"/>
      <w:marRight w:val="0"/>
      <w:marTop w:val="0"/>
      <w:marBottom w:val="0"/>
      <w:divBdr>
        <w:top w:val="none" w:sz="0" w:space="0" w:color="auto"/>
        <w:left w:val="none" w:sz="0" w:space="0" w:color="auto"/>
        <w:bottom w:val="none" w:sz="0" w:space="0" w:color="auto"/>
        <w:right w:val="none" w:sz="0" w:space="0" w:color="auto"/>
      </w:divBdr>
    </w:div>
    <w:div w:id="1871530707">
      <w:marLeft w:val="640"/>
      <w:marRight w:val="0"/>
      <w:marTop w:val="0"/>
      <w:marBottom w:val="0"/>
      <w:divBdr>
        <w:top w:val="none" w:sz="0" w:space="0" w:color="auto"/>
        <w:left w:val="none" w:sz="0" w:space="0" w:color="auto"/>
        <w:bottom w:val="none" w:sz="0" w:space="0" w:color="auto"/>
        <w:right w:val="none" w:sz="0" w:space="0" w:color="auto"/>
      </w:divBdr>
    </w:div>
    <w:div w:id="1871601545">
      <w:marLeft w:val="640"/>
      <w:marRight w:val="0"/>
      <w:marTop w:val="0"/>
      <w:marBottom w:val="0"/>
      <w:divBdr>
        <w:top w:val="none" w:sz="0" w:space="0" w:color="auto"/>
        <w:left w:val="none" w:sz="0" w:space="0" w:color="auto"/>
        <w:bottom w:val="none" w:sz="0" w:space="0" w:color="auto"/>
        <w:right w:val="none" w:sz="0" w:space="0" w:color="auto"/>
      </w:divBdr>
    </w:div>
    <w:div w:id="1871721551">
      <w:marLeft w:val="640"/>
      <w:marRight w:val="0"/>
      <w:marTop w:val="0"/>
      <w:marBottom w:val="0"/>
      <w:divBdr>
        <w:top w:val="none" w:sz="0" w:space="0" w:color="auto"/>
        <w:left w:val="none" w:sz="0" w:space="0" w:color="auto"/>
        <w:bottom w:val="none" w:sz="0" w:space="0" w:color="auto"/>
        <w:right w:val="none" w:sz="0" w:space="0" w:color="auto"/>
      </w:divBdr>
    </w:div>
    <w:div w:id="1871722739">
      <w:marLeft w:val="640"/>
      <w:marRight w:val="0"/>
      <w:marTop w:val="0"/>
      <w:marBottom w:val="0"/>
      <w:divBdr>
        <w:top w:val="none" w:sz="0" w:space="0" w:color="auto"/>
        <w:left w:val="none" w:sz="0" w:space="0" w:color="auto"/>
        <w:bottom w:val="none" w:sz="0" w:space="0" w:color="auto"/>
        <w:right w:val="none" w:sz="0" w:space="0" w:color="auto"/>
      </w:divBdr>
    </w:div>
    <w:div w:id="1871798301">
      <w:marLeft w:val="640"/>
      <w:marRight w:val="0"/>
      <w:marTop w:val="0"/>
      <w:marBottom w:val="0"/>
      <w:divBdr>
        <w:top w:val="none" w:sz="0" w:space="0" w:color="auto"/>
        <w:left w:val="none" w:sz="0" w:space="0" w:color="auto"/>
        <w:bottom w:val="none" w:sz="0" w:space="0" w:color="auto"/>
        <w:right w:val="none" w:sz="0" w:space="0" w:color="auto"/>
      </w:divBdr>
    </w:div>
    <w:div w:id="1871911926">
      <w:marLeft w:val="640"/>
      <w:marRight w:val="0"/>
      <w:marTop w:val="0"/>
      <w:marBottom w:val="0"/>
      <w:divBdr>
        <w:top w:val="none" w:sz="0" w:space="0" w:color="auto"/>
        <w:left w:val="none" w:sz="0" w:space="0" w:color="auto"/>
        <w:bottom w:val="none" w:sz="0" w:space="0" w:color="auto"/>
        <w:right w:val="none" w:sz="0" w:space="0" w:color="auto"/>
      </w:divBdr>
    </w:div>
    <w:div w:id="1871912018">
      <w:marLeft w:val="640"/>
      <w:marRight w:val="0"/>
      <w:marTop w:val="0"/>
      <w:marBottom w:val="0"/>
      <w:divBdr>
        <w:top w:val="none" w:sz="0" w:space="0" w:color="auto"/>
        <w:left w:val="none" w:sz="0" w:space="0" w:color="auto"/>
        <w:bottom w:val="none" w:sz="0" w:space="0" w:color="auto"/>
        <w:right w:val="none" w:sz="0" w:space="0" w:color="auto"/>
      </w:divBdr>
    </w:div>
    <w:div w:id="1871920282">
      <w:marLeft w:val="640"/>
      <w:marRight w:val="0"/>
      <w:marTop w:val="0"/>
      <w:marBottom w:val="0"/>
      <w:divBdr>
        <w:top w:val="none" w:sz="0" w:space="0" w:color="auto"/>
        <w:left w:val="none" w:sz="0" w:space="0" w:color="auto"/>
        <w:bottom w:val="none" w:sz="0" w:space="0" w:color="auto"/>
        <w:right w:val="none" w:sz="0" w:space="0" w:color="auto"/>
      </w:divBdr>
    </w:div>
    <w:div w:id="1871993228">
      <w:marLeft w:val="640"/>
      <w:marRight w:val="0"/>
      <w:marTop w:val="0"/>
      <w:marBottom w:val="0"/>
      <w:divBdr>
        <w:top w:val="none" w:sz="0" w:space="0" w:color="auto"/>
        <w:left w:val="none" w:sz="0" w:space="0" w:color="auto"/>
        <w:bottom w:val="none" w:sz="0" w:space="0" w:color="auto"/>
        <w:right w:val="none" w:sz="0" w:space="0" w:color="auto"/>
      </w:divBdr>
    </w:div>
    <w:div w:id="1872037194">
      <w:marLeft w:val="640"/>
      <w:marRight w:val="0"/>
      <w:marTop w:val="0"/>
      <w:marBottom w:val="0"/>
      <w:divBdr>
        <w:top w:val="none" w:sz="0" w:space="0" w:color="auto"/>
        <w:left w:val="none" w:sz="0" w:space="0" w:color="auto"/>
        <w:bottom w:val="none" w:sz="0" w:space="0" w:color="auto"/>
        <w:right w:val="none" w:sz="0" w:space="0" w:color="auto"/>
      </w:divBdr>
    </w:div>
    <w:div w:id="1872182585">
      <w:marLeft w:val="640"/>
      <w:marRight w:val="0"/>
      <w:marTop w:val="0"/>
      <w:marBottom w:val="0"/>
      <w:divBdr>
        <w:top w:val="none" w:sz="0" w:space="0" w:color="auto"/>
        <w:left w:val="none" w:sz="0" w:space="0" w:color="auto"/>
        <w:bottom w:val="none" w:sz="0" w:space="0" w:color="auto"/>
        <w:right w:val="none" w:sz="0" w:space="0" w:color="auto"/>
      </w:divBdr>
    </w:div>
    <w:div w:id="1872255086">
      <w:marLeft w:val="640"/>
      <w:marRight w:val="0"/>
      <w:marTop w:val="0"/>
      <w:marBottom w:val="0"/>
      <w:divBdr>
        <w:top w:val="none" w:sz="0" w:space="0" w:color="auto"/>
        <w:left w:val="none" w:sz="0" w:space="0" w:color="auto"/>
        <w:bottom w:val="none" w:sz="0" w:space="0" w:color="auto"/>
        <w:right w:val="none" w:sz="0" w:space="0" w:color="auto"/>
      </w:divBdr>
    </w:div>
    <w:div w:id="1872255380">
      <w:marLeft w:val="640"/>
      <w:marRight w:val="0"/>
      <w:marTop w:val="0"/>
      <w:marBottom w:val="0"/>
      <w:divBdr>
        <w:top w:val="none" w:sz="0" w:space="0" w:color="auto"/>
        <w:left w:val="none" w:sz="0" w:space="0" w:color="auto"/>
        <w:bottom w:val="none" w:sz="0" w:space="0" w:color="auto"/>
        <w:right w:val="none" w:sz="0" w:space="0" w:color="auto"/>
      </w:divBdr>
    </w:div>
    <w:div w:id="1872257342">
      <w:marLeft w:val="640"/>
      <w:marRight w:val="0"/>
      <w:marTop w:val="0"/>
      <w:marBottom w:val="0"/>
      <w:divBdr>
        <w:top w:val="none" w:sz="0" w:space="0" w:color="auto"/>
        <w:left w:val="none" w:sz="0" w:space="0" w:color="auto"/>
        <w:bottom w:val="none" w:sz="0" w:space="0" w:color="auto"/>
        <w:right w:val="none" w:sz="0" w:space="0" w:color="auto"/>
      </w:divBdr>
    </w:div>
    <w:div w:id="1872258640">
      <w:marLeft w:val="640"/>
      <w:marRight w:val="0"/>
      <w:marTop w:val="0"/>
      <w:marBottom w:val="0"/>
      <w:divBdr>
        <w:top w:val="none" w:sz="0" w:space="0" w:color="auto"/>
        <w:left w:val="none" w:sz="0" w:space="0" w:color="auto"/>
        <w:bottom w:val="none" w:sz="0" w:space="0" w:color="auto"/>
        <w:right w:val="none" w:sz="0" w:space="0" w:color="auto"/>
      </w:divBdr>
    </w:div>
    <w:div w:id="1872261821">
      <w:marLeft w:val="640"/>
      <w:marRight w:val="0"/>
      <w:marTop w:val="0"/>
      <w:marBottom w:val="0"/>
      <w:divBdr>
        <w:top w:val="none" w:sz="0" w:space="0" w:color="auto"/>
        <w:left w:val="none" w:sz="0" w:space="0" w:color="auto"/>
        <w:bottom w:val="none" w:sz="0" w:space="0" w:color="auto"/>
        <w:right w:val="none" w:sz="0" w:space="0" w:color="auto"/>
      </w:divBdr>
    </w:div>
    <w:div w:id="1872381869">
      <w:marLeft w:val="640"/>
      <w:marRight w:val="0"/>
      <w:marTop w:val="0"/>
      <w:marBottom w:val="0"/>
      <w:divBdr>
        <w:top w:val="none" w:sz="0" w:space="0" w:color="auto"/>
        <w:left w:val="none" w:sz="0" w:space="0" w:color="auto"/>
        <w:bottom w:val="none" w:sz="0" w:space="0" w:color="auto"/>
        <w:right w:val="none" w:sz="0" w:space="0" w:color="auto"/>
      </w:divBdr>
    </w:div>
    <w:div w:id="1872498032">
      <w:marLeft w:val="640"/>
      <w:marRight w:val="0"/>
      <w:marTop w:val="0"/>
      <w:marBottom w:val="0"/>
      <w:divBdr>
        <w:top w:val="none" w:sz="0" w:space="0" w:color="auto"/>
        <w:left w:val="none" w:sz="0" w:space="0" w:color="auto"/>
        <w:bottom w:val="none" w:sz="0" w:space="0" w:color="auto"/>
        <w:right w:val="none" w:sz="0" w:space="0" w:color="auto"/>
      </w:divBdr>
    </w:div>
    <w:div w:id="1872525885">
      <w:marLeft w:val="640"/>
      <w:marRight w:val="0"/>
      <w:marTop w:val="0"/>
      <w:marBottom w:val="0"/>
      <w:divBdr>
        <w:top w:val="none" w:sz="0" w:space="0" w:color="auto"/>
        <w:left w:val="none" w:sz="0" w:space="0" w:color="auto"/>
        <w:bottom w:val="none" w:sz="0" w:space="0" w:color="auto"/>
        <w:right w:val="none" w:sz="0" w:space="0" w:color="auto"/>
      </w:divBdr>
    </w:div>
    <w:div w:id="1872571109">
      <w:marLeft w:val="640"/>
      <w:marRight w:val="0"/>
      <w:marTop w:val="0"/>
      <w:marBottom w:val="0"/>
      <w:divBdr>
        <w:top w:val="none" w:sz="0" w:space="0" w:color="auto"/>
        <w:left w:val="none" w:sz="0" w:space="0" w:color="auto"/>
        <w:bottom w:val="none" w:sz="0" w:space="0" w:color="auto"/>
        <w:right w:val="none" w:sz="0" w:space="0" w:color="auto"/>
      </w:divBdr>
    </w:div>
    <w:div w:id="1872571114">
      <w:marLeft w:val="640"/>
      <w:marRight w:val="0"/>
      <w:marTop w:val="0"/>
      <w:marBottom w:val="0"/>
      <w:divBdr>
        <w:top w:val="none" w:sz="0" w:space="0" w:color="auto"/>
        <w:left w:val="none" w:sz="0" w:space="0" w:color="auto"/>
        <w:bottom w:val="none" w:sz="0" w:space="0" w:color="auto"/>
        <w:right w:val="none" w:sz="0" w:space="0" w:color="auto"/>
      </w:divBdr>
    </w:div>
    <w:div w:id="1872571120">
      <w:marLeft w:val="640"/>
      <w:marRight w:val="0"/>
      <w:marTop w:val="0"/>
      <w:marBottom w:val="0"/>
      <w:divBdr>
        <w:top w:val="none" w:sz="0" w:space="0" w:color="auto"/>
        <w:left w:val="none" w:sz="0" w:space="0" w:color="auto"/>
        <w:bottom w:val="none" w:sz="0" w:space="0" w:color="auto"/>
        <w:right w:val="none" w:sz="0" w:space="0" w:color="auto"/>
      </w:divBdr>
    </w:div>
    <w:div w:id="1872646423">
      <w:marLeft w:val="640"/>
      <w:marRight w:val="0"/>
      <w:marTop w:val="0"/>
      <w:marBottom w:val="0"/>
      <w:divBdr>
        <w:top w:val="none" w:sz="0" w:space="0" w:color="auto"/>
        <w:left w:val="none" w:sz="0" w:space="0" w:color="auto"/>
        <w:bottom w:val="none" w:sz="0" w:space="0" w:color="auto"/>
        <w:right w:val="none" w:sz="0" w:space="0" w:color="auto"/>
      </w:divBdr>
    </w:div>
    <w:div w:id="1872648928">
      <w:marLeft w:val="640"/>
      <w:marRight w:val="0"/>
      <w:marTop w:val="0"/>
      <w:marBottom w:val="0"/>
      <w:divBdr>
        <w:top w:val="none" w:sz="0" w:space="0" w:color="auto"/>
        <w:left w:val="none" w:sz="0" w:space="0" w:color="auto"/>
        <w:bottom w:val="none" w:sz="0" w:space="0" w:color="auto"/>
        <w:right w:val="none" w:sz="0" w:space="0" w:color="auto"/>
      </w:divBdr>
    </w:div>
    <w:div w:id="1872762078">
      <w:marLeft w:val="640"/>
      <w:marRight w:val="0"/>
      <w:marTop w:val="0"/>
      <w:marBottom w:val="0"/>
      <w:divBdr>
        <w:top w:val="none" w:sz="0" w:space="0" w:color="auto"/>
        <w:left w:val="none" w:sz="0" w:space="0" w:color="auto"/>
        <w:bottom w:val="none" w:sz="0" w:space="0" w:color="auto"/>
        <w:right w:val="none" w:sz="0" w:space="0" w:color="auto"/>
      </w:divBdr>
    </w:div>
    <w:div w:id="1872834670">
      <w:marLeft w:val="640"/>
      <w:marRight w:val="0"/>
      <w:marTop w:val="0"/>
      <w:marBottom w:val="0"/>
      <w:divBdr>
        <w:top w:val="none" w:sz="0" w:space="0" w:color="auto"/>
        <w:left w:val="none" w:sz="0" w:space="0" w:color="auto"/>
        <w:bottom w:val="none" w:sz="0" w:space="0" w:color="auto"/>
        <w:right w:val="none" w:sz="0" w:space="0" w:color="auto"/>
      </w:divBdr>
    </w:div>
    <w:div w:id="1872919226">
      <w:marLeft w:val="640"/>
      <w:marRight w:val="0"/>
      <w:marTop w:val="0"/>
      <w:marBottom w:val="0"/>
      <w:divBdr>
        <w:top w:val="none" w:sz="0" w:space="0" w:color="auto"/>
        <w:left w:val="none" w:sz="0" w:space="0" w:color="auto"/>
        <w:bottom w:val="none" w:sz="0" w:space="0" w:color="auto"/>
        <w:right w:val="none" w:sz="0" w:space="0" w:color="auto"/>
      </w:divBdr>
    </w:div>
    <w:div w:id="1872961790">
      <w:marLeft w:val="640"/>
      <w:marRight w:val="0"/>
      <w:marTop w:val="0"/>
      <w:marBottom w:val="0"/>
      <w:divBdr>
        <w:top w:val="none" w:sz="0" w:space="0" w:color="auto"/>
        <w:left w:val="none" w:sz="0" w:space="0" w:color="auto"/>
        <w:bottom w:val="none" w:sz="0" w:space="0" w:color="auto"/>
        <w:right w:val="none" w:sz="0" w:space="0" w:color="auto"/>
      </w:divBdr>
    </w:div>
    <w:div w:id="1873109107">
      <w:marLeft w:val="640"/>
      <w:marRight w:val="0"/>
      <w:marTop w:val="0"/>
      <w:marBottom w:val="0"/>
      <w:divBdr>
        <w:top w:val="none" w:sz="0" w:space="0" w:color="auto"/>
        <w:left w:val="none" w:sz="0" w:space="0" w:color="auto"/>
        <w:bottom w:val="none" w:sz="0" w:space="0" w:color="auto"/>
        <w:right w:val="none" w:sz="0" w:space="0" w:color="auto"/>
      </w:divBdr>
    </w:div>
    <w:div w:id="1873224447">
      <w:marLeft w:val="640"/>
      <w:marRight w:val="0"/>
      <w:marTop w:val="0"/>
      <w:marBottom w:val="0"/>
      <w:divBdr>
        <w:top w:val="none" w:sz="0" w:space="0" w:color="auto"/>
        <w:left w:val="none" w:sz="0" w:space="0" w:color="auto"/>
        <w:bottom w:val="none" w:sz="0" w:space="0" w:color="auto"/>
        <w:right w:val="none" w:sz="0" w:space="0" w:color="auto"/>
      </w:divBdr>
    </w:div>
    <w:div w:id="1873229979">
      <w:marLeft w:val="640"/>
      <w:marRight w:val="0"/>
      <w:marTop w:val="0"/>
      <w:marBottom w:val="0"/>
      <w:divBdr>
        <w:top w:val="none" w:sz="0" w:space="0" w:color="auto"/>
        <w:left w:val="none" w:sz="0" w:space="0" w:color="auto"/>
        <w:bottom w:val="none" w:sz="0" w:space="0" w:color="auto"/>
        <w:right w:val="none" w:sz="0" w:space="0" w:color="auto"/>
      </w:divBdr>
    </w:div>
    <w:div w:id="1873377941">
      <w:marLeft w:val="640"/>
      <w:marRight w:val="0"/>
      <w:marTop w:val="0"/>
      <w:marBottom w:val="0"/>
      <w:divBdr>
        <w:top w:val="none" w:sz="0" w:space="0" w:color="auto"/>
        <w:left w:val="none" w:sz="0" w:space="0" w:color="auto"/>
        <w:bottom w:val="none" w:sz="0" w:space="0" w:color="auto"/>
        <w:right w:val="none" w:sz="0" w:space="0" w:color="auto"/>
      </w:divBdr>
    </w:div>
    <w:div w:id="1873416990">
      <w:marLeft w:val="640"/>
      <w:marRight w:val="0"/>
      <w:marTop w:val="0"/>
      <w:marBottom w:val="0"/>
      <w:divBdr>
        <w:top w:val="none" w:sz="0" w:space="0" w:color="auto"/>
        <w:left w:val="none" w:sz="0" w:space="0" w:color="auto"/>
        <w:bottom w:val="none" w:sz="0" w:space="0" w:color="auto"/>
        <w:right w:val="none" w:sz="0" w:space="0" w:color="auto"/>
      </w:divBdr>
    </w:div>
    <w:div w:id="1873423836">
      <w:marLeft w:val="640"/>
      <w:marRight w:val="0"/>
      <w:marTop w:val="0"/>
      <w:marBottom w:val="0"/>
      <w:divBdr>
        <w:top w:val="none" w:sz="0" w:space="0" w:color="auto"/>
        <w:left w:val="none" w:sz="0" w:space="0" w:color="auto"/>
        <w:bottom w:val="none" w:sz="0" w:space="0" w:color="auto"/>
        <w:right w:val="none" w:sz="0" w:space="0" w:color="auto"/>
      </w:divBdr>
    </w:div>
    <w:div w:id="1873493013">
      <w:marLeft w:val="640"/>
      <w:marRight w:val="0"/>
      <w:marTop w:val="0"/>
      <w:marBottom w:val="0"/>
      <w:divBdr>
        <w:top w:val="none" w:sz="0" w:space="0" w:color="auto"/>
        <w:left w:val="none" w:sz="0" w:space="0" w:color="auto"/>
        <w:bottom w:val="none" w:sz="0" w:space="0" w:color="auto"/>
        <w:right w:val="none" w:sz="0" w:space="0" w:color="auto"/>
      </w:divBdr>
    </w:div>
    <w:div w:id="1873573609">
      <w:marLeft w:val="640"/>
      <w:marRight w:val="0"/>
      <w:marTop w:val="0"/>
      <w:marBottom w:val="0"/>
      <w:divBdr>
        <w:top w:val="none" w:sz="0" w:space="0" w:color="auto"/>
        <w:left w:val="none" w:sz="0" w:space="0" w:color="auto"/>
        <w:bottom w:val="none" w:sz="0" w:space="0" w:color="auto"/>
        <w:right w:val="none" w:sz="0" w:space="0" w:color="auto"/>
      </w:divBdr>
    </w:div>
    <w:div w:id="1873684820">
      <w:marLeft w:val="640"/>
      <w:marRight w:val="0"/>
      <w:marTop w:val="0"/>
      <w:marBottom w:val="0"/>
      <w:divBdr>
        <w:top w:val="none" w:sz="0" w:space="0" w:color="auto"/>
        <w:left w:val="none" w:sz="0" w:space="0" w:color="auto"/>
        <w:bottom w:val="none" w:sz="0" w:space="0" w:color="auto"/>
        <w:right w:val="none" w:sz="0" w:space="0" w:color="auto"/>
      </w:divBdr>
    </w:div>
    <w:div w:id="1873687969">
      <w:marLeft w:val="640"/>
      <w:marRight w:val="0"/>
      <w:marTop w:val="0"/>
      <w:marBottom w:val="0"/>
      <w:divBdr>
        <w:top w:val="none" w:sz="0" w:space="0" w:color="auto"/>
        <w:left w:val="none" w:sz="0" w:space="0" w:color="auto"/>
        <w:bottom w:val="none" w:sz="0" w:space="0" w:color="auto"/>
        <w:right w:val="none" w:sz="0" w:space="0" w:color="auto"/>
      </w:divBdr>
    </w:div>
    <w:div w:id="1873808834">
      <w:marLeft w:val="640"/>
      <w:marRight w:val="0"/>
      <w:marTop w:val="0"/>
      <w:marBottom w:val="0"/>
      <w:divBdr>
        <w:top w:val="none" w:sz="0" w:space="0" w:color="auto"/>
        <w:left w:val="none" w:sz="0" w:space="0" w:color="auto"/>
        <w:bottom w:val="none" w:sz="0" w:space="0" w:color="auto"/>
        <w:right w:val="none" w:sz="0" w:space="0" w:color="auto"/>
      </w:divBdr>
    </w:div>
    <w:div w:id="1873809447">
      <w:marLeft w:val="640"/>
      <w:marRight w:val="0"/>
      <w:marTop w:val="0"/>
      <w:marBottom w:val="0"/>
      <w:divBdr>
        <w:top w:val="none" w:sz="0" w:space="0" w:color="auto"/>
        <w:left w:val="none" w:sz="0" w:space="0" w:color="auto"/>
        <w:bottom w:val="none" w:sz="0" w:space="0" w:color="auto"/>
        <w:right w:val="none" w:sz="0" w:space="0" w:color="auto"/>
      </w:divBdr>
    </w:div>
    <w:div w:id="1873879139">
      <w:marLeft w:val="640"/>
      <w:marRight w:val="0"/>
      <w:marTop w:val="0"/>
      <w:marBottom w:val="0"/>
      <w:divBdr>
        <w:top w:val="none" w:sz="0" w:space="0" w:color="auto"/>
        <w:left w:val="none" w:sz="0" w:space="0" w:color="auto"/>
        <w:bottom w:val="none" w:sz="0" w:space="0" w:color="auto"/>
        <w:right w:val="none" w:sz="0" w:space="0" w:color="auto"/>
      </w:divBdr>
    </w:div>
    <w:div w:id="1873883248">
      <w:marLeft w:val="640"/>
      <w:marRight w:val="0"/>
      <w:marTop w:val="0"/>
      <w:marBottom w:val="0"/>
      <w:divBdr>
        <w:top w:val="none" w:sz="0" w:space="0" w:color="auto"/>
        <w:left w:val="none" w:sz="0" w:space="0" w:color="auto"/>
        <w:bottom w:val="none" w:sz="0" w:space="0" w:color="auto"/>
        <w:right w:val="none" w:sz="0" w:space="0" w:color="auto"/>
      </w:divBdr>
    </w:div>
    <w:div w:id="1873958964">
      <w:marLeft w:val="640"/>
      <w:marRight w:val="0"/>
      <w:marTop w:val="0"/>
      <w:marBottom w:val="0"/>
      <w:divBdr>
        <w:top w:val="none" w:sz="0" w:space="0" w:color="auto"/>
        <w:left w:val="none" w:sz="0" w:space="0" w:color="auto"/>
        <w:bottom w:val="none" w:sz="0" w:space="0" w:color="auto"/>
        <w:right w:val="none" w:sz="0" w:space="0" w:color="auto"/>
      </w:divBdr>
    </w:div>
    <w:div w:id="1874027253">
      <w:marLeft w:val="640"/>
      <w:marRight w:val="0"/>
      <w:marTop w:val="0"/>
      <w:marBottom w:val="0"/>
      <w:divBdr>
        <w:top w:val="none" w:sz="0" w:space="0" w:color="auto"/>
        <w:left w:val="none" w:sz="0" w:space="0" w:color="auto"/>
        <w:bottom w:val="none" w:sz="0" w:space="0" w:color="auto"/>
        <w:right w:val="none" w:sz="0" w:space="0" w:color="auto"/>
      </w:divBdr>
    </w:div>
    <w:div w:id="1874148933">
      <w:marLeft w:val="640"/>
      <w:marRight w:val="0"/>
      <w:marTop w:val="0"/>
      <w:marBottom w:val="0"/>
      <w:divBdr>
        <w:top w:val="none" w:sz="0" w:space="0" w:color="auto"/>
        <w:left w:val="none" w:sz="0" w:space="0" w:color="auto"/>
        <w:bottom w:val="none" w:sz="0" w:space="0" w:color="auto"/>
        <w:right w:val="none" w:sz="0" w:space="0" w:color="auto"/>
      </w:divBdr>
    </w:div>
    <w:div w:id="1874153191">
      <w:marLeft w:val="640"/>
      <w:marRight w:val="0"/>
      <w:marTop w:val="0"/>
      <w:marBottom w:val="0"/>
      <w:divBdr>
        <w:top w:val="none" w:sz="0" w:space="0" w:color="auto"/>
        <w:left w:val="none" w:sz="0" w:space="0" w:color="auto"/>
        <w:bottom w:val="none" w:sz="0" w:space="0" w:color="auto"/>
        <w:right w:val="none" w:sz="0" w:space="0" w:color="auto"/>
      </w:divBdr>
    </w:div>
    <w:div w:id="1874342065">
      <w:marLeft w:val="640"/>
      <w:marRight w:val="0"/>
      <w:marTop w:val="0"/>
      <w:marBottom w:val="0"/>
      <w:divBdr>
        <w:top w:val="none" w:sz="0" w:space="0" w:color="auto"/>
        <w:left w:val="none" w:sz="0" w:space="0" w:color="auto"/>
        <w:bottom w:val="none" w:sz="0" w:space="0" w:color="auto"/>
        <w:right w:val="none" w:sz="0" w:space="0" w:color="auto"/>
      </w:divBdr>
    </w:div>
    <w:div w:id="1874414733">
      <w:marLeft w:val="640"/>
      <w:marRight w:val="0"/>
      <w:marTop w:val="0"/>
      <w:marBottom w:val="0"/>
      <w:divBdr>
        <w:top w:val="none" w:sz="0" w:space="0" w:color="auto"/>
        <w:left w:val="none" w:sz="0" w:space="0" w:color="auto"/>
        <w:bottom w:val="none" w:sz="0" w:space="0" w:color="auto"/>
        <w:right w:val="none" w:sz="0" w:space="0" w:color="auto"/>
      </w:divBdr>
    </w:div>
    <w:div w:id="1874417676">
      <w:marLeft w:val="640"/>
      <w:marRight w:val="0"/>
      <w:marTop w:val="0"/>
      <w:marBottom w:val="0"/>
      <w:divBdr>
        <w:top w:val="none" w:sz="0" w:space="0" w:color="auto"/>
        <w:left w:val="none" w:sz="0" w:space="0" w:color="auto"/>
        <w:bottom w:val="none" w:sz="0" w:space="0" w:color="auto"/>
        <w:right w:val="none" w:sz="0" w:space="0" w:color="auto"/>
      </w:divBdr>
    </w:div>
    <w:div w:id="1874538661">
      <w:marLeft w:val="640"/>
      <w:marRight w:val="0"/>
      <w:marTop w:val="0"/>
      <w:marBottom w:val="0"/>
      <w:divBdr>
        <w:top w:val="none" w:sz="0" w:space="0" w:color="auto"/>
        <w:left w:val="none" w:sz="0" w:space="0" w:color="auto"/>
        <w:bottom w:val="none" w:sz="0" w:space="0" w:color="auto"/>
        <w:right w:val="none" w:sz="0" w:space="0" w:color="auto"/>
      </w:divBdr>
    </w:div>
    <w:div w:id="1874540755">
      <w:marLeft w:val="640"/>
      <w:marRight w:val="0"/>
      <w:marTop w:val="0"/>
      <w:marBottom w:val="0"/>
      <w:divBdr>
        <w:top w:val="none" w:sz="0" w:space="0" w:color="auto"/>
        <w:left w:val="none" w:sz="0" w:space="0" w:color="auto"/>
        <w:bottom w:val="none" w:sz="0" w:space="0" w:color="auto"/>
        <w:right w:val="none" w:sz="0" w:space="0" w:color="auto"/>
      </w:divBdr>
      <w:divsChild>
        <w:div w:id="821123712">
          <w:marLeft w:val="640"/>
          <w:marRight w:val="0"/>
          <w:marTop w:val="0"/>
          <w:marBottom w:val="0"/>
          <w:divBdr>
            <w:top w:val="none" w:sz="0" w:space="0" w:color="auto"/>
            <w:left w:val="none" w:sz="0" w:space="0" w:color="auto"/>
            <w:bottom w:val="none" w:sz="0" w:space="0" w:color="auto"/>
            <w:right w:val="none" w:sz="0" w:space="0" w:color="auto"/>
          </w:divBdr>
        </w:div>
        <w:div w:id="1187525425">
          <w:marLeft w:val="640"/>
          <w:marRight w:val="0"/>
          <w:marTop w:val="0"/>
          <w:marBottom w:val="0"/>
          <w:divBdr>
            <w:top w:val="none" w:sz="0" w:space="0" w:color="auto"/>
            <w:left w:val="none" w:sz="0" w:space="0" w:color="auto"/>
            <w:bottom w:val="none" w:sz="0" w:space="0" w:color="auto"/>
            <w:right w:val="none" w:sz="0" w:space="0" w:color="auto"/>
          </w:divBdr>
        </w:div>
        <w:div w:id="1800297945">
          <w:marLeft w:val="640"/>
          <w:marRight w:val="0"/>
          <w:marTop w:val="0"/>
          <w:marBottom w:val="0"/>
          <w:divBdr>
            <w:top w:val="none" w:sz="0" w:space="0" w:color="auto"/>
            <w:left w:val="none" w:sz="0" w:space="0" w:color="auto"/>
            <w:bottom w:val="none" w:sz="0" w:space="0" w:color="auto"/>
            <w:right w:val="none" w:sz="0" w:space="0" w:color="auto"/>
          </w:divBdr>
        </w:div>
        <w:div w:id="1503351446">
          <w:marLeft w:val="640"/>
          <w:marRight w:val="0"/>
          <w:marTop w:val="0"/>
          <w:marBottom w:val="0"/>
          <w:divBdr>
            <w:top w:val="none" w:sz="0" w:space="0" w:color="auto"/>
            <w:left w:val="none" w:sz="0" w:space="0" w:color="auto"/>
            <w:bottom w:val="none" w:sz="0" w:space="0" w:color="auto"/>
            <w:right w:val="none" w:sz="0" w:space="0" w:color="auto"/>
          </w:divBdr>
        </w:div>
        <w:div w:id="1296180963">
          <w:marLeft w:val="640"/>
          <w:marRight w:val="0"/>
          <w:marTop w:val="0"/>
          <w:marBottom w:val="0"/>
          <w:divBdr>
            <w:top w:val="none" w:sz="0" w:space="0" w:color="auto"/>
            <w:left w:val="none" w:sz="0" w:space="0" w:color="auto"/>
            <w:bottom w:val="none" w:sz="0" w:space="0" w:color="auto"/>
            <w:right w:val="none" w:sz="0" w:space="0" w:color="auto"/>
          </w:divBdr>
        </w:div>
        <w:div w:id="2070571617">
          <w:marLeft w:val="640"/>
          <w:marRight w:val="0"/>
          <w:marTop w:val="0"/>
          <w:marBottom w:val="0"/>
          <w:divBdr>
            <w:top w:val="none" w:sz="0" w:space="0" w:color="auto"/>
            <w:left w:val="none" w:sz="0" w:space="0" w:color="auto"/>
            <w:bottom w:val="none" w:sz="0" w:space="0" w:color="auto"/>
            <w:right w:val="none" w:sz="0" w:space="0" w:color="auto"/>
          </w:divBdr>
        </w:div>
        <w:div w:id="1808429312">
          <w:marLeft w:val="640"/>
          <w:marRight w:val="0"/>
          <w:marTop w:val="0"/>
          <w:marBottom w:val="0"/>
          <w:divBdr>
            <w:top w:val="none" w:sz="0" w:space="0" w:color="auto"/>
            <w:left w:val="none" w:sz="0" w:space="0" w:color="auto"/>
            <w:bottom w:val="none" w:sz="0" w:space="0" w:color="auto"/>
            <w:right w:val="none" w:sz="0" w:space="0" w:color="auto"/>
          </w:divBdr>
        </w:div>
        <w:div w:id="1898324305">
          <w:marLeft w:val="640"/>
          <w:marRight w:val="0"/>
          <w:marTop w:val="0"/>
          <w:marBottom w:val="0"/>
          <w:divBdr>
            <w:top w:val="none" w:sz="0" w:space="0" w:color="auto"/>
            <w:left w:val="none" w:sz="0" w:space="0" w:color="auto"/>
            <w:bottom w:val="none" w:sz="0" w:space="0" w:color="auto"/>
            <w:right w:val="none" w:sz="0" w:space="0" w:color="auto"/>
          </w:divBdr>
        </w:div>
        <w:div w:id="1928229826">
          <w:marLeft w:val="640"/>
          <w:marRight w:val="0"/>
          <w:marTop w:val="0"/>
          <w:marBottom w:val="0"/>
          <w:divBdr>
            <w:top w:val="none" w:sz="0" w:space="0" w:color="auto"/>
            <w:left w:val="none" w:sz="0" w:space="0" w:color="auto"/>
            <w:bottom w:val="none" w:sz="0" w:space="0" w:color="auto"/>
            <w:right w:val="none" w:sz="0" w:space="0" w:color="auto"/>
          </w:divBdr>
        </w:div>
        <w:div w:id="2076731405">
          <w:marLeft w:val="640"/>
          <w:marRight w:val="0"/>
          <w:marTop w:val="0"/>
          <w:marBottom w:val="0"/>
          <w:divBdr>
            <w:top w:val="none" w:sz="0" w:space="0" w:color="auto"/>
            <w:left w:val="none" w:sz="0" w:space="0" w:color="auto"/>
            <w:bottom w:val="none" w:sz="0" w:space="0" w:color="auto"/>
            <w:right w:val="none" w:sz="0" w:space="0" w:color="auto"/>
          </w:divBdr>
        </w:div>
        <w:div w:id="954170080">
          <w:marLeft w:val="640"/>
          <w:marRight w:val="0"/>
          <w:marTop w:val="0"/>
          <w:marBottom w:val="0"/>
          <w:divBdr>
            <w:top w:val="none" w:sz="0" w:space="0" w:color="auto"/>
            <w:left w:val="none" w:sz="0" w:space="0" w:color="auto"/>
            <w:bottom w:val="none" w:sz="0" w:space="0" w:color="auto"/>
            <w:right w:val="none" w:sz="0" w:space="0" w:color="auto"/>
          </w:divBdr>
        </w:div>
        <w:div w:id="447310552">
          <w:marLeft w:val="640"/>
          <w:marRight w:val="0"/>
          <w:marTop w:val="0"/>
          <w:marBottom w:val="0"/>
          <w:divBdr>
            <w:top w:val="none" w:sz="0" w:space="0" w:color="auto"/>
            <w:left w:val="none" w:sz="0" w:space="0" w:color="auto"/>
            <w:bottom w:val="none" w:sz="0" w:space="0" w:color="auto"/>
            <w:right w:val="none" w:sz="0" w:space="0" w:color="auto"/>
          </w:divBdr>
        </w:div>
        <w:div w:id="2041583697">
          <w:marLeft w:val="640"/>
          <w:marRight w:val="0"/>
          <w:marTop w:val="0"/>
          <w:marBottom w:val="0"/>
          <w:divBdr>
            <w:top w:val="none" w:sz="0" w:space="0" w:color="auto"/>
            <w:left w:val="none" w:sz="0" w:space="0" w:color="auto"/>
            <w:bottom w:val="none" w:sz="0" w:space="0" w:color="auto"/>
            <w:right w:val="none" w:sz="0" w:space="0" w:color="auto"/>
          </w:divBdr>
        </w:div>
        <w:div w:id="2129160901">
          <w:marLeft w:val="640"/>
          <w:marRight w:val="0"/>
          <w:marTop w:val="0"/>
          <w:marBottom w:val="0"/>
          <w:divBdr>
            <w:top w:val="none" w:sz="0" w:space="0" w:color="auto"/>
            <w:left w:val="none" w:sz="0" w:space="0" w:color="auto"/>
            <w:bottom w:val="none" w:sz="0" w:space="0" w:color="auto"/>
            <w:right w:val="none" w:sz="0" w:space="0" w:color="auto"/>
          </w:divBdr>
        </w:div>
        <w:div w:id="433549452">
          <w:marLeft w:val="640"/>
          <w:marRight w:val="0"/>
          <w:marTop w:val="0"/>
          <w:marBottom w:val="0"/>
          <w:divBdr>
            <w:top w:val="none" w:sz="0" w:space="0" w:color="auto"/>
            <w:left w:val="none" w:sz="0" w:space="0" w:color="auto"/>
            <w:bottom w:val="none" w:sz="0" w:space="0" w:color="auto"/>
            <w:right w:val="none" w:sz="0" w:space="0" w:color="auto"/>
          </w:divBdr>
        </w:div>
        <w:div w:id="1650596075">
          <w:marLeft w:val="640"/>
          <w:marRight w:val="0"/>
          <w:marTop w:val="0"/>
          <w:marBottom w:val="0"/>
          <w:divBdr>
            <w:top w:val="none" w:sz="0" w:space="0" w:color="auto"/>
            <w:left w:val="none" w:sz="0" w:space="0" w:color="auto"/>
            <w:bottom w:val="none" w:sz="0" w:space="0" w:color="auto"/>
            <w:right w:val="none" w:sz="0" w:space="0" w:color="auto"/>
          </w:divBdr>
        </w:div>
        <w:div w:id="979923708">
          <w:marLeft w:val="640"/>
          <w:marRight w:val="0"/>
          <w:marTop w:val="0"/>
          <w:marBottom w:val="0"/>
          <w:divBdr>
            <w:top w:val="none" w:sz="0" w:space="0" w:color="auto"/>
            <w:left w:val="none" w:sz="0" w:space="0" w:color="auto"/>
            <w:bottom w:val="none" w:sz="0" w:space="0" w:color="auto"/>
            <w:right w:val="none" w:sz="0" w:space="0" w:color="auto"/>
          </w:divBdr>
        </w:div>
        <w:div w:id="777483453">
          <w:marLeft w:val="640"/>
          <w:marRight w:val="0"/>
          <w:marTop w:val="0"/>
          <w:marBottom w:val="0"/>
          <w:divBdr>
            <w:top w:val="none" w:sz="0" w:space="0" w:color="auto"/>
            <w:left w:val="none" w:sz="0" w:space="0" w:color="auto"/>
            <w:bottom w:val="none" w:sz="0" w:space="0" w:color="auto"/>
            <w:right w:val="none" w:sz="0" w:space="0" w:color="auto"/>
          </w:divBdr>
        </w:div>
        <w:div w:id="305016318">
          <w:marLeft w:val="640"/>
          <w:marRight w:val="0"/>
          <w:marTop w:val="0"/>
          <w:marBottom w:val="0"/>
          <w:divBdr>
            <w:top w:val="none" w:sz="0" w:space="0" w:color="auto"/>
            <w:left w:val="none" w:sz="0" w:space="0" w:color="auto"/>
            <w:bottom w:val="none" w:sz="0" w:space="0" w:color="auto"/>
            <w:right w:val="none" w:sz="0" w:space="0" w:color="auto"/>
          </w:divBdr>
        </w:div>
        <w:div w:id="1260720913">
          <w:marLeft w:val="640"/>
          <w:marRight w:val="0"/>
          <w:marTop w:val="0"/>
          <w:marBottom w:val="0"/>
          <w:divBdr>
            <w:top w:val="none" w:sz="0" w:space="0" w:color="auto"/>
            <w:left w:val="none" w:sz="0" w:space="0" w:color="auto"/>
            <w:bottom w:val="none" w:sz="0" w:space="0" w:color="auto"/>
            <w:right w:val="none" w:sz="0" w:space="0" w:color="auto"/>
          </w:divBdr>
        </w:div>
        <w:div w:id="795680827">
          <w:marLeft w:val="640"/>
          <w:marRight w:val="0"/>
          <w:marTop w:val="0"/>
          <w:marBottom w:val="0"/>
          <w:divBdr>
            <w:top w:val="none" w:sz="0" w:space="0" w:color="auto"/>
            <w:left w:val="none" w:sz="0" w:space="0" w:color="auto"/>
            <w:bottom w:val="none" w:sz="0" w:space="0" w:color="auto"/>
            <w:right w:val="none" w:sz="0" w:space="0" w:color="auto"/>
          </w:divBdr>
        </w:div>
        <w:div w:id="443883937">
          <w:marLeft w:val="640"/>
          <w:marRight w:val="0"/>
          <w:marTop w:val="0"/>
          <w:marBottom w:val="0"/>
          <w:divBdr>
            <w:top w:val="none" w:sz="0" w:space="0" w:color="auto"/>
            <w:left w:val="none" w:sz="0" w:space="0" w:color="auto"/>
            <w:bottom w:val="none" w:sz="0" w:space="0" w:color="auto"/>
            <w:right w:val="none" w:sz="0" w:space="0" w:color="auto"/>
          </w:divBdr>
        </w:div>
        <w:div w:id="18050039">
          <w:marLeft w:val="640"/>
          <w:marRight w:val="0"/>
          <w:marTop w:val="0"/>
          <w:marBottom w:val="0"/>
          <w:divBdr>
            <w:top w:val="none" w:sz="0" w:space="0" w:color="auto"/>
            <w:left w:val="none" w:sz="0" w:space="0" w:color="auto"/>
            <w:bottom w:val="none" w:sz="0" w:space="0" w:color="auto"/>
            <w:right w:val="none" w:sz="0" w:space="0" w:color="auto"/>
          </w:divBdr>
        </w:div>
        <w:div w:id="839123434">
          <w:marLeft w:val="640"/>
          <w:marRight w:val="0"/>
          <w:marTop w:val="0"/>
          <w:marBottom w:val="0"/>
          <w:divBdr>
            <w:top w:val="none" w:sz="0" w:space="0" w:color="auto"/>
            <w:left w:val="none" w:sz="0" w:space="0" w:color="auto"/>
            <w:bottom w:val="none" w:sz="0" w:space="0" w:color="auto"/>
            <w:right w:val="none" w:sz="0" w:space="0" w:color="auto"/>
          </w:divBdr>
        </w:div>
        <w:div w:id="1541210742">
          <w:marLeft w:val="640"/>
          <w:marRight w:val="0"/>
          <w:marTop w:val="0"/>
          <w:marBottom w:val="0"/>
          <w:divBdr>
            <w:top w:val="none" w:sz="0" w:space="0" w:color="auto"/>
            <w:left w:val="none" w:sz="0" w:space="0" w:color="auto"/>
            <w:bottom w:val="none" w:sz="0" w:space="0" w:color="auto"/>
            <w:right w:val="none" w:sz="0" w:space="0" w:color="auto"/>
          </w:divBdr>
        </w:div>
        <w:div w:id="1230533932">
          <w:marLeft w:val="640"/>
          <w:marRight w:val="0"/>
          <w:marTop w:val="0"/>
          <w:marBottom w:val="0"/>
          <w:divBdr>
            <w:top w:val="none" w:sz="0" w:space="0" w:color="auto"/>
            <w:left w:val="none" w:sz="0" w:space="0" w:color="auto"/>
            <w:bottom w:val="none" w:sz="0" w:space="0" w:color="auto"/>
            <w:right w:val="none" w:sz="0" w:space="0" w:color="auto"/>
          </w:divBdr>
        </w:div>
        <w:div w:id="947202170">
          <w:marLeft w:val="640"/>
          <w:marRight w:val="0"/>
          <w:marTop w:val="0"/>
          <w:marBottom w:val="0"/>
          <w:divBdr>
            <w:top w:val="none" w:sz="0" w:space="0" w:color="auto"/>
            <w:left w:val="none" w:sz="0" w:space="0" w:color="auto"/>
            <w:bottom w:val="none" w:sz="0" w:space="0" w:color="auto"/>
            <w:right w:val="none" w:sz="0" w:space="0" w:color="auto"/>
          </w:divBdr>
        </w:div>
        <w:div w:id="175192266">
          <w:marLeft w:val="640"/>
          <w:marRight w:val="0"/>
          <w:marTop w:val="0"/>
          <w:marBottom w:val="0"/>
          <w:divBdr>
            <w:top w:val="none" w:sz="0" w:space="0" w:color="auto"/>
            <w:left w:val="none" w:sz="0" w:space="0" w:color="auto"/>
            <w:bottom w:val="none" w:sz="0" w:space="0" w:color="auto"/>
            <w:right w:val="none" w:sz="0" w:space="0" w:color="auto"/>
          </w:divBdr>
        </w:div>
        <w:div w:id="1664579965">
          <w:marLeft w:val="640"/>
          <w:marRight w:val="0"/>
          <w:marTop w:val="0"/>
          <w:marBottom w:val="0"/>
          <w:divBdr>
            <w:top w:val="none" w:sz="0" w:space="0" w:color="auto"/>
            <w:left w:val="none" w:sz="0" w:space="0" w:color="auto"/>
            <w:bottom w:val="none" w:sz="0" w:space="0" w:color="auto"/>
            <w:right w:val="none" w:sz="0" w:space="0" w:color="auto"/>
          </w:divBdr>
        </w:div>
        <w:div w:id="350038427">
          <w:marLeft w:val="640"/>
          <w:marRight w:val="0"/>
          <w:marTop w:val="0"/>
          <w:marBottom w:val="0"/>
          <w:divBdr>
            <w:top w:val="none" w:sz="0" w:space="0" w:color="auto"/>
            <w:left w:val="none" w:sz="0" w:space="0" w:color="auto"/>
            <w:bottom w:val="none" w:sz="0" w:space="0" w:color="auto"/>
            <w:right w:val="none" w:sz="0" w:space="0" w:color="auto"/>
          </w:divBdr>
        </w:div>
        <w:div w:id="1353604853">
          <w:marLeft w:val="640"/>
          <w:marRight w:val="0"/>
          <w:marTop w:val="0"/>
          <w:marBottom w:val="0"/>
          <w:divBdr>
            <w:top w:val="none" w:sz="0" w:space="0" w:color="auto"/>
            <w:left w:val="none" w:sz="0" w:space="0" w:color="auto"/>
            <w:bottom w:val="none" w:sz="0" w:space="0" w:color="auto"/>
            <w:right w:val="none" w:sz="0" w:space="0" w:color="auto"/>
          </w:divBdr>
        </w:div>
        <w:div w:id="1947812112">
          <w:marLeft w:val="640"/>
          <w:marRight w:val="0"/>
          <w:marTop w:val="0"/>
          <w:marBottom w:val="0"/>
          <w:divBdr>
            <w:top w:val="none" w:sz="0" w:space="0" w:color="auto"/>
            <w:left w:val="none" w:sz="0" w:space="0" w:color="auto"/>
            <w:bottom w:val="none" w:sz="0" w:space="0" w:color="auto"/>
            <w:right w:val="none" w:sz="0" w:space="0" w:color="auto"/>
          </w:divBdr>
        </w:div>
        <w:div w:id="42296454">
          <w:marLeft w:val="640"/>
          <w:marRight w:val="0"/>
          <w:marTop w:val="0"/>
          <w:marBottom w:val="0"/>
          <w:divBdr>
            <w:top w:val="none" w:sz="0" w:space="0" w:color="auto"/>
            <w:left w:val="none" w:sz="0" w:space="0" w:color="auto"/>
            <w:bottom w:val="none" w:sz="0" w:space="0" w:color="auto"/>
            <w:right w:val="none" w:sz="0" w:space="0" w:color="auto"/>
          </w:divBdr>
        </w:div>
        <w:div w:id="1863785824">
          <w:marLeft w:val="640"/>
          <w:marRight w:val="0"/>
          <w:marTop w:val="0"/>
          <w:marBottom w:val="0"/>
          <w:divBdr>
            <w:top w:val="none" w:sz="0" w:space="0" w:color="auto"/>
            <w:left w:val="none" w:sz="0" w:space="0" w:color="auto"/>
            <w:bottom w:val="none" w:sz="0" w:space="0" w:color="auto"/>
            <w:right w:val="none" w:sz="0" w:space="0" w:color="auto"/>
          </w:divBdr>
        </w:div>
        <w:div w:id="1227882918">
          <w:marLeft w:val="640"/>
          <w:marRight w:val="0"/>
          <w:marTop w:val="0"/>
          <w:marBottom w:val="0"/>
          <w:divBdr>
            <w:top w:val="none" w:sz="0" w:space="0" w:color="auto"/>
            <w:left w:val="none" w:sz="0" w:space="0" w:color="auto"/>
            <w:bottom w:val="none" w:sz="0" w:space="0" w:color="auto"/>
            <w:right w:val="none" w:sz="0" w:space="0" w:color="auto"/>
          </w:divBdr>
        </w:div>
        <w:div w:id="1310018838">
          <w:marLeft w:val="640"/>
          <w:marRight w:val="0"/>
          <w:marTop w:val="0"/>
          <w:marBottom w:val="0"/>
          <w:divBdr>
            <w:top w:val="none" w:sz="0" w:space="0" w:color="auto"/>
            <w:left w:val="none" w:sz="0" w:space="0" w:color="auto"/>
            <w:bottom w:val="none" w:sz="0" w:space="0" w:color="auto"/>
            <w:right w:val="none" w:sz="0" w:space="0" w:color="auto"/>
          </w:divBdr>
        </w:div>
        <w:div w:id="1575507323">
          <w:marLeft w:val="640"/>
          <w:marRight w:val="0"/>
          <w:marTop w:val="0"/>
          <w:marBottom w:val="0"/>
          <w:divBdr>
            <w:top w:val="none" w:sz="0" w:space="0" w:color="auto"/>
            <w:left w:val="none" w:sz="0" w:space="0" w:color="auto"/>
            <w:bottom w:val="none" w:sz="0" w:space="0" w:color="auto"/>
            <w:right w:val="none" w:sz="0" w:space="0" w:color="auto"/>
          </w:divBdr>
        </w:div>
        <w:div w:id="1659921843">
          <w:marLeft w:val="640"/>
          <w:marRight w:val="0"/>
          <w:marTop w:val="0"/>
          <w:marBottom w:val="0"/>
          <w:divBdr>
            <w:top w:val="none" w:sz="0" w:space="0" w:color="auto"/>
            <w:left w:val="none" w:sz="0" w:space="0" w:color="auto"/>
            <w:bottom w:val="none" w:sz="0" w:space="0" w:color="auto"/>
            <w:right w:val="none" w:sz="0" w:space="0" w:color="auto"/>
          </w:divBdr>
        </w:div>
        <w:div w:id="368335635">
          <w:marLeft w:val="640"/>
          <w:marRight w:val="0"/>
          <w:marTop w:val="0"/>
          <w:marBottom w:val="0"/>
          <w:divBdr>
            <w:top w:val="none" w:sz="0" w:space="0" w:color="auto"/>
            <w:left w:val="none" w:sz="0" w:space="0" w:color="auto"/>
            <w:bottom w:val="none" w:sz="0" w:space="0" w:color="auto"/>
            <w:right w:val="none" w:sz="0" w:space="0" w:color="auto"/>
          </w:divBdr>
        </w:div>
        <w:div w:id="1293707531">
          <w:marLeft w:val="640"/>
          <w:marRight w:val="0"/>
          <w:marTop w:val="0"/>
          <w:marBottom w:val="0"/>
          <w:divBdr>
            <w:top w:val="none" w:sz="0" w:space="0" w:color="auto"/>
            <w:left w:val="none" w:sz="0" w:space="0" w:color="auto"/>
            <w:bottom w:val="none" w:sz="0" w:space="0" w:color="auto"/>
            <w:right w:val="none" w:sz="0" w:space="0" w:color="auto"/>
          </w:divBdr>
        </w:div>
        <w:div w:id="1167480246">
          <w:marLeft w:val="640"/>
          <w:marRight w:val="0"/>
          <w:marTop w:val="0"/>
          <w:marBottom w:val="0"/>
          <w:divBdr>
            <w:top w:val="none" w:sz="0" w:space="0" w:color="auto"/>
            <w:left w:val="none" w:sz="0" w:space="0" w:color="auto"/>
            <w:bottom w:val="none" w:sz="0" w:space="0" w:color="auto"/>
            <w:right w:val="none" w:sz="0" w:space="0" w:color="auto"/>
          </w:divBdr>
        </w:div>
        <w:div w:id="1214081944">
          <w:marLeft w:val="640"/>
          <w:marRight w:val="0"/>
          <w:marTop w:val="0"/>
          <w:marBottom w:val="0"/>
          <w:divBdr>
            <w:top w:val="none" w:sz="0" w:space="0" w:color="auto"/>
            <w:left w:val="none" w:sz="0" w:space="0" w:color="auto"/>
            <w:bottom w:val="none" w:sz="0" w:space="0" w:color="auto"/>
            <w:right w:val="none" w:sz="0" w:space="0" w:color="auto"/>
          </w:divBdr>
        </w:div>
        <w:div w:id="116871604">
          <w:marLeft w:val="640"/>
          <w:marRight w:val="0"/>
          <w:marTop w:val="0"/>
          <w:marBottom w:val="0"/>
          <w:divBdr>
            <w:top w:val="none" w:sz="0" w:space="0" w:color="auto"/>
            <w:left w:val="none" w:sz="0" w:space="0" w:color="auto"/>
            <w:bottom w:val="none" w:sz="0" w:space="0" w:color="auto"/>
            <w:right w:val="none" w:sz="0" w:space="0" w:color="auto"/>
          </w:divBdr>
        </w:div>
        <w:div w:id="994725668">
          <w:marLeft w:val="640"/>
          <w:marRight w:val="0"/>
          <w:marTop w:val="0"/>
          <w:marBottom w:val="0"/>
          <w:divBdr>
            <w:top w:val="none" w:sz="0" w:space="0" w:color="auto"/>
            <w:left w:val="none" w:sz="0" w:space="0" w:color="auto"/>
            <w:bottom w:val="none" w:sz="0" w:space="0" w:color="auto"/>
            <w:right w:val="none" w:sz="0" w:space="0" w:color="auto"/>
          </w:divBdr>
        </w:div>
        <w:div w:id="166946536">
          <w:marLeft w:val="640"/>
          <w:marRight w:val="0"/>
          <w:marTop w:val="0"/>
          <w:marBottom w:val="0"/>
          <w:divBdr>
            <w:top w:val="none" w:sz="0" w:space="0" w:color="auto"/>
            <w:left w:val="none" w:sz="0" w:space="0" w:color="auto"/>
            <w:bottom w:val="none" w:sz="0" w:space="0" w:color="auto"/>
            <w:right w:val="none" w:sz="0" w:space="0" w:color="auto"/>
          </w:divBdr>
        </w:div>
        <w:div w:id="1151680436">
          <w:marLeft w:val="640"/>
          <w:marRight w:val="0"/>
          <w:marTop w:val="0"/>
          <w:marBottom w:val="0"/>
          <w:divBdr>
            <w:top w:val="none" w:sz="0" w:space="0" w:color="auto"/>
            <w:left w:val="none" w:sz="0" w:space="0" w:color="auto"/>
            <w:bottom w:val="none" w:sz="0" w:space="0" w:color="auto"/>
            <w:right w:val="none" w:sz="0" w:space="0" w:color="auto"/>
          </w:divBdr>
        </w:div>
        <w:div w:id="475725837">
          <w:marLeft w:val="640"/>
          <w:marRight w:val="0"/>
          <w:marTop w:val="0"/>
          <w:marBottom w:val="0"/>
          <w:divBdr>
            <w:top w:val="none" w:sz="0" w:space="0" w:color="auto"/>
            <w:left w:val="none" w:sz="0" w:space="0" w:color="auto"/>
            <w:bottom w:val="none" w:sz="0" w:space="0" w:color="auto"/>
            <w:right w:val="none" w:sz="0" w:space="0" w:color="auto"/>
          </w:divBdr>
        </w:div>
        <w:div w:id="2077587409">
          <w:marLeft w:val="640"/>
          <w:marRight w:val="0"/>
          <w:marTop w:val="0"/>
          <w:marBottom w:val="0"/>
          <w:divBdr>
            <w:top w:val="none" w:sz="0" w:space="0" w:color="auto"/>
            <w:left w:val="none" w:sz="0" w:space="0" w:color="auto"/>
            <w:bottom w:val="none" w:sz="0" w:space="0" w:color="auto"/>
            <w:right w:val="none" w:sz="0" w:space="0" w:color="auto"/>
          </w:divBdr>
        </w:div>
        <w:div w:id="251014639">
          <w:marLeft w:val="640"/>
          <w:marRight w:val="0"/>
          <w:marTop w:val="0"/>
          <w:marBottom w:val="0"/>
          <w:divBdr>
            <w:top w:val="none" w:sz="0" w:space="0" w:color="auto"/>
            <w:left w:val="none" w:sz="0" w:space="0" w:color="auto"/>
            <w:bottom w:val="none" w:sz="0" w:space="0" w:color="auto"/>
            <w:right w:val="none" w:sz="0" w:space="0" w:color="auto"/>
          </w:divBdr>
        </w:div>
        <w:div w:id="1927574286">
          <w:marLeft w:val="640"/>
          <w:marRight w:val="0"/>
          <w:marTop w:val="0"/>
          <w:marBottom w:val="0"/>
          <w:divBdr>
            <w:top w:val="none" w:sz="0" w:space="0" w:color="auto"/>
            <w:left w:val="none" w:sz="0" w:space="0" w:color="auto"/>
            <w:bottom w:val="none" w:sz="0" w:space="0" w:color="auto"/>
            <w:right w:val="none" w:sz="0" w:space="0" w:color="auto"/>
          </w:divBdr>
        </w:div>
        <w:div w:id="999382319">
          <w:marLeft w:val="640"/>
          <w:marRight w:val="0"/>
          <w:marTop w:val="0"/>
          <w:marBottom w:val="0"/>
          <w:divBdr>
            <w:top w:val="none" w:sz="0" w:space="0" w:color="auto"/>
            <w:left w:val="none" w:sz="0" w:space="0" w:color="auto"/>
            <w:bottom w:val="none" w:sz="0" w:space="0" w:color="auto"/>
            <w:right w:val="none" w:sz="0" w:space="0" w:color="auto"/>
          </w:divBdr>
        </w:div>
        <w:div w:id="1597178902">
          <w:marLeft w:val="640"/>
          <w:marRight w:val="0"/>
          <w:marTop w:val="0"/>
          <w:marBottom w:val="0"/>
          <w:divBdr>
            <w:top w:val="none" w:sz="0" w:space="0" w:color="auto"/>
            <w:left w:val="none" w:sz="0" w:space="0" w:color="auto"/>
            <w:bottom w:val="none" w:sz="0" w:space="0" w:color="auto"/>
            <w:right w:val="none" w:sz="0" w:space="0" w:color="auto"/>
          </w:divBdr>
        </w:div>
        <w:div w:id="1587883206">
          <w:marLeft w:val="640"/>
          <w:marRight w:val="0"/>
          <w:marTop w:val="0"/>
          <w:marBottom w:val="0"/>
          <w:divBdr>
            <w:top w:val="none" w:sz="0" w:space="0" w:color="auto"/>
            <w:left w:val="none" w:sz="0" w:space="0" w:color="auto"/>
            <w:bottom w:val="none" w:sz="0" w:space="0" w:color="auto"/>
            <w:right w:val="none" w:sz="0" w:space="0" w:color="auto"/>
          </w:divBdr>
        </w:div>
        <w:div w:id="1385762068">
          <w:marLeft w:val="640"/>
          <w:marRight w:val="0"/>
          <w:marTop w:val="0"/>
          <w:marBottom w:val="0"/>
          <w:divBdr>
            <w:top w:val="none" w:sz="0" w:space="0" w:color="auto"/>
            <w:left w:val="none" w:sz="0" w:space="0" w:color="auto"/>
            <w:bottom w:val="none" w:sz="0" w:space="0" w:color="auto"/>
            <w:right w:val="none" w:sz="0" w:space="0" w:color="auto"/>
          </w:divBdr>
        </w:div>
        <w:div w:id="744647982">
          <w:marLeft w:val="640"/>
          <w:marRight w:val="0"/>
          <w:marTop w:val="0"/>
          <w:marBottom w:val="0"/>
          <w:divBdr>
            <w:top w:val="none" w:sz="0" w:space="0" w:color="auto"/>
            <w:left w:val="none" w:sz="0" w:space="0" w:color="auto"/>
            <w:bottom w:val="none" w:sz="0" w:space="0" w:color="auto"/>
            <w:right w:val="none" w:sz="0" w:space="0" w:color="auto"/>
          </w:divBdr>
        </w:div>
        <w:div w:id="1885174241">
          <w:marLeft w:val="640"/>
          <w:marRight w:val="0"/>
          <w:marTop w:val="0"/>
          <w:marBottom w:val="0"/>
          <w:divBdr>
            <w:top w:val="none" w:sz="0" w:space="0" w:color="auto"/>
            <w:left w:val="none" w:sz="0" w:space="0" w:color="auto"/>
            <w:bottom w:val="none" w:sz="0" w:space="0" w:color="auto"/>
            <w:right w:val="none" w:sz="0" w:space="0" w:color="auto"/>
          </w:divBdr>
        </w:div>
        <w:div w:id="1466777444">
          <w:marLeft w:val="640"/>
          <w:marRight w:val="0"/>
          <w:marTop w:val="0"/>
          <w:marBottom w:val="0"/>
          <w:divBdr>
            <w:top w:val="none" w:sz="0" w:space="0" w:color="auto"/>
            <w:left w:val="none" w:sz="0" w:space="0" w:color="auto"/>
            <w:bottom w:val="none" w:sz="0" w:space="0" w:color="auto"/>
            <w:right w:val="none" w:sz="0" w:space="0" w:color="auto"/>
          </w:divBdr>
        </w:div>
        <w:div w:id="464203941">
          <w:marLeft w:val="640"/>
          <w:marRight w:val="0"/>
          <w:marTop w:val="0"/>
          <w:marBottom w:val="0"/>
          <w:divBdr>
            <w:top w:val="none" w:sz="0" w:space="0" w:color="auto"/>
            <w:left w:val="none" w:sz="0" w:space="0" w:color="auto"/>
            <w:bottom w:val="none" w:sz="0" w:space="0" w:color="auto"/>
            <w:right w:val="none" w:sz="0" w:space="0" w:color="auto"/>
          </w:divBdr>
        </w:div>
        <w:div w:id="1689019750">
          <w:marLeft w:val="640"/>
          <w:marRight w:val="0"/>
          <w:marTop w:val="0"/>
          <w:marBottom w:val="0"/>
          <w:divBdr>
            <w:top w:val="none" w:sz="0" w:space="0" w:color="auto"/>
            <w:left w:val="none" w:sz="0" w:space="0" w:color="auto"/>
            <w:bottom w:val="none" w:sz="0" w:space="0" w:color="auto"/>
            <w:right w:val="none" w:sz="0" w:space="0" w:color="auto"/>
          </w:divBdr>
        </w:div>
        <w:div w:id="544103288">
          <w:marLeft w:val="640"/>
          <w:marRight w:val="0"/>
          <w:marTop w:val="0"/>
          <w:marBottom w:val="0"/>
          <w:divBdr>
            <w:top w:val="none" w:sz="0" w:space="0" w:color="auto"/>
            <w:left w:val="none" w:sz="0" w:space="0" w:color="auto"/>
            <w:bottom w:val="none" w:sz="0" w:space="0" w:color="auto"/>
            <w:right w:val="none" w:sz="0" w:space="0" w:color="auto"/>
          </w:divBdr>
        </w:div>
        <w:div w:id="1240405203">
          <w:marLeft w:val="640"/>
          <w:marRight w:val="0"/>
          <w:marTop w:val="0"/>
          <w:marBottom w:val="0"/>
          <w:divBdr>
            <w:top w:val="none" w:sz="0" w:space="0" w:color="auto"/>
            <w:left w:val="none" w:sz="0" w:space="0" w:color="auto"/>
            <w:bottom w:val="none" w:sz="0" w:space="0" w:color="auto"/>
            <w:right w:val="none" w:sz="0" w:space="0" w:color="auto"/>
          </w:divBdr>
        </w:div>
        <w:div w:id="1282810435">
          <w:marLeft w:val="640"/>
          <w:marRight w:val="0"/>
          <w:marTop w:val="0"/>
          <w:marBottom w:val="0"/>
          <w:divBdr>
            <w:top w:val="none" w:sz="0" w:space="0" w:color="auto"/>
            <w:left w:val="none" w:sz="0" w:space="0" w:color="auto"/>
            <w:bottom w:val="none" w:sz="0" w:space="0" w:color="auto"/>
            <w:right w:val="none" w:sz="0" w:space="0" w:color="auto"/>
          </w:divBdr>
        </w:div>
        <w:div w:id="1758282722">
          <w:marLeft w:val="640"/>
          <w:marRight w:val="0"/>
          <w:marTop w:val="0"/>
          <w:marBottom w:val="0"/>
          <w:divBdr>
            <w:top w:val="none" w:sz="0" w:space="0" w:color="auto"/>
            <w:left w:val="none" w:sz="0" w:space="0" w:color="auto"/>
            <w:bottom w:val="none" w:sz="0" w:space="0" w:color="auto"/>
            <w:right w:val="none" w:sz="0" w:space="0" w:color="auto"/>
          </w:divBdr>
        </w:div>
        <w:div w:id="176045903">
          <w:marLeft w:val="640"/>
          <w:marRight w:val="0"/>
          <w:marTop w:val="0"/>
          <w:marBottom w:val="0"/>
          <w:divBdr>
            <w:top w:val="none" w:sz="0" w:space="0" w:color="auto"/>
            <w:left w:val="none" w:sz="0" w:space="0" w:color="auto"/>
            <w:bottom w:val="none" w:sz="0" w:space="0" w:color="auto"/>
            <w:right w:val="none" w:sz="0" w:space="0" w:color="auto"/>
          </w:divBdr>
        </w:div>
        <w:div w:id="155221441">
          <w:marLeft w:val="640"/>
          <w:marRight w:val="0"/>
          <w:marTop w:val="0"/>
          <w:marBottom w:val="0"/>
          <w:divBdr>
            <w:top w:val="none" w:sz="0" w:space="0" w:color="auto"/>
            <w:left w:val="none" w:sz="0" w:space="0" w:color="auto"/>
            <w:bottom w:val="none" w:sz="0" w:space="0" w:color="auto"/>
            <w:right w:val="none" w:sz="0" w:space="0" w:color="auto"/>
          </w:divBdr>
        </w:div>
        <w:div w:id="1708751914">
          <w:marLeft w:val="640"/>
          <w:marRight w:val="0"/>
          <w:marTop w:val="0"/>
          <w:marBottom w:val="0"/>
          <w:divBdr>
            <w:top w:val="none" w:sz="0" w:space="0" w:color="auto"/>
            <w:left w:val="none" w:sz="0" w:space="0" w:color="auto"/>
            <w:bottom w:val="none" w:sz="0" w:space="0" w:color="auto"/>
            <w:right w:val="none" w:sz="0" w:space="0" w:color="auto"/>
          </w:divBdr>
        </w:div>
        <w:div w:id="568224062">
          <w:marLeft w:val="640"/>
          <w:marRight w:val="0"/>
          <w:marTop w:val="0"/>
          <w:marBottom w:val="0"/>
          <w:divBdr>
            <w:top w:val="none" w:sz="0" w:space="0" w:color="auto"/>
            <w:left w:val="none" w:sz="0" w:space="0" w:color="auto"/>
            <w:bottom w:val="none" w:sz="0" w:space="0" w:color="auto"/>
            <w:right w:val="none" w:sz="0" w:space="0" w:color="auto"/>
          </w:divBdr>
        </w:div>
        <w:div w:id="1387414177">
          <w:marLeft w:val="640"/>
          <w:marRight w:val="0"/>
          <w:marTop w:val="0"/>
          <w:marBottom w:val="0"/>
          <w:divBdr>
            <w:top w:val="none" w:sz="0" w:space="0" w:color="auto"/>
            <w:left w:val="none" w:sz="0" w:space="0" w:color="auto"/>
            <w:bottom w:val="none" w:sz="0" w:space="0" w:color="auto"/>
            <w:right w:val="none" w:sz="0" w:space="0" w:color="auto"/>
          </w:divBdr>
        </w:div>
        <w:div w:id="1777485167">
          <w:marLeft w:val="640"/>
          <w:marRight w:val="0"/>
          <w:marTop w:val="0"/>
          <w:marBottom w:val="0"/>
          <w:divBdr>
            <w:top w:val="none" w:sz="0" w:space="0" w:color="auto"/>
            <w:left w:val="none" w:sz="0" w:space="0" w:color="auto"/>
            <w:bottom w:val="none" w:sz="0" w:space="0" w:color="auto"/>
            <w:right w:val="none" w:sz="0" w:space="0" w:color="auto"/>
          </w:divBdr>
        </w:div>
        <w:div w:id="1019897008">
          <w:marLeft w:val="640"/>
          <w:marRight w:val="0"/>
          <w:marTop w:val="0"/>
          <w:marBottom w:val="0"/>
          <w:divBdr>
            <w:top w:val="none" w:sz="0" w:space="0" w:color="auto"/>
            <w:left w:val="none" w:sz="0" w:space="0" w:color="auto"/>
            <w:bottom w:val="none" w:sz="0" w:space="0" w:color="auto"/>
            <w:right w:val="none" w:sz="0" w:space="0" w:color="auto"/>
          </w:divBdr>
        </w:div>
        <w:div w:id="473840738">
          <w:marLeft w:val="640"/>
          <w:marRight w:val="0"/>
          <w:marTop w:val="0"/>
          <w:marBottom w:val="0"/>
          <w:divBdr>
            <w:top w:val="none" w:sz="0" w:space="0" w:color="auto"/>
            <w:left w:val="none" w:sz="0" w:space="0" w:color="auto"/>
            <w:bottom w:val="none" w:sz="0" w:space="0" w:color="auto"/>
            <w:right w:val="none" w:sz="0" w:space="0" w:color="auto"/>
          </w:divBdr>
        </w:div>
        <w:div w:id="1695502259">
          <w:marLeft w:val="640"/>
          <w:marRight w:val="0"/>
          <w:marTop w:val="0"/>
          <w:marBottom w:val="0"/>
          <w:divBdr>
            <w:top w:val="none" w:sz="0" w:space="0" w:color="auto"/>
            <w:left w:val="none" w:sz="0" w:space="0" w:color="auto"/>
            <w:bottom w:val="none" w:sz="0" w:space="0" w:color="auto"/>
            <w:right w:val="none" w:sz="0" w:space="0" w:color="auto"/>
          </w:divBdr>
        </w:div>
        <w:div w:id="1619726897">
          <w:marLeft w:val="640"/>
          <w:marRight w:val="0"/>
          <w:marTop w:val="0"/>
          <w:marBottom w:val="0"/>
          <w:divBdr>
            <w:top w:val="none" w:sz="0" w:space="0" w:color="auto"/>
            <w:left w:val="none" w:sz="0" w:space="0" w:color="auto"/>
            <w:bottom w:val="none" w:sz="0" w:space="0" w:color="auto"/>
            <w:right w:val="none" w:sz="0" w:space="0" w:color="auto"/>
          </w:divBdr>
        </w:div>
        <w:div w:id="338120209">
          <w:marLeft w:val="640"/>
          <w:marRight w:val="0"/>
          <w:marTop w:val="0"/>
          <w:marBottom w:val="0"/>
          <w:divBdr>
            <w:top w:val="none" w:sz="0" w:space="0" w:color="auto"/>
            <w:left w:val="none" w:sz="0" w:space="0" w:color="auto"/>
            <w:bottom w:val="none" w:sz="0" w:space="0" w:color="auto"/>
            <w:right w:val="none" w:sz="0" w:space="0" w:color="auto"/>
          </w:divBdr>
        </w:div>
        <w:div w:id="2033723086">
          <w:marLeft w:val="640"/>
          <w:marRight w:val="0"/>
          <w:marTop w:val="0"/>
          <w:marBottom w:val="0"/>
          <w:divBdr>
            <w:top w:val="none" w:sz="0" w:space="0" w:color="auto"/>
            <w:left w:val="none" w:sz="0" w:space="0" w:color="auto"/>
            <w:bottom w:val="none" w:sz="0" w:space="0" w:color="auto"/>
            <w:right w:val="none" w:sz="0" w:space="0" w:color="auto"/>
          </w:divBdr>
        </w:div>
        <w:div w:id="1337537066">
          <w:marLeft w:val="640"/>
          <w:marRight w:val="0"/>
          <w:marTop w:val="0"/>
          <w:marBottom w:val="0"/>
          <w:divBdr>
            <w:top w:val="none" w:sz="0" w:space="0" w:color="auto"/>
            <w:left w:val="none" w:sz="0" w:space="0" w:color="auto"/>
            <w:bottom w:val="none" w:sz="0" w:space="0" w:color="auto"/>
            <w:right w:val="none" w:sz="0" w:space="0" w:color="auto"/>
          </w:divBdr>
        </w:div>
        <w:div w:id="1891266645">
          <w:marLeft w:val="640"/>
          <w:marRight w:val="0"/>
          <w:marTop w:val="0"/>
          <w:marBottom w:val="0"/>
          <w:divBdr>
            <w:top w:val="none" w:sz="0" w:space="0" w:color="auto"/>
            <w:left w:val="none" w:sz="0" w:space="0" w:color="auto"/>
            <w:bottom w:val="none" w:sz="0" w:space="0" w:color="auto"/>
            <w:right w:val="none" w:sz="0" w:space="0" w:color="auto"/>
          </w:divBdr>
        </w:div>
        <w:div w:id="1431126130">
          <w:marLeft w:val="640"/>
          <w:marRight w:val="0"/>
          <w:marTop w:val="0"/>
          <w:marBottom w:val="0"/>
          <w:divBdr>
            <w:top w:val="none" w:sz="0" w:space="0" w:color="auto"/>
            <w:left w:val="none" w:sz="0" w:space="0" w:color="auto"/>
            <w:bottom w:val="none" w:sz="0" w:space="0" w:color="auto"/>
            <w:right w:val="none" w:sz="0" w:space="0" w:color="auto"/>
          </w:divBdr>
        </w:div>
        <w:div w:id="650255963">
          <w:marLeft w:val="640"/>
          <w:marRight w:val="0"/>
          <w:marTop w:val="0"/>
          <w:marBottom w:val="0"/>
          <w:divBdr>
            <w:top w:val="none" w:sz="0" w:space="0" w:color="auto"/>
            <w:left w:val="none" w:sz="0" w:space="0" w:color="auto"/>
            <w:bottom w:val="none" w:sz="0" w:space="0" w:color="auto"/>
            <w:right w:val="none" w:sz="0" w:space="0" w:color="auto"/>
          </w:divBdr>
        </w:div>
        <w:div w:id="681781224">
          <w:marLeft w:val="640"/>
          <w:marRight w:val="0"/>
          <w:marTop w:val="0"/>
          <w:marBottom w:val="0"/>
          <w:divBdr>
            <w:top w:val="none" w:sz="0" w:space="0" w:color="auto"/>
            <w:left w:val="none" w:sz="0" w:space="0" w:color="auto"/>
            <w:bottom w:val="none" w:sz="0" w:space="0" w:color="auto"/>
            <w:right w:val="none" w:sz="0" w:space="0" w:color="auto"/>
          </w:divBdr>
        </w:div>
        <w:div w:id="1772431600">
          <w:marLeft w:val="640"/>
          <w:marRight w:val="0"/>
          <w:marTop w:val="0"/>
          <w:marBottom w:val="0"/>
          <w:divBdr>
            <w:top w:val="none" w:sz="0" w:space="0" w:color="auto"/>
            <w:left w:val="none" w:sz="0" w:space="0" w:color="auto"/>
            <w:bottom w:val="none" w:sz="0" w:space="0" w:color="auto"/>
            <w:right w:val="none" w:sz="0" w:space="0" w:color="auto"/>
          </w:divBdr>
        </w:div>
        <w:div w:id="1484734996">
          <w:marLeft w:val="640"/>
          <w:marRight w:val="0"/>
          <w:marTop w:val="0"/>
          <w:marBottom w:val="0"/>
          <w:divBdr>
            <w:top w:val="none" w:sz="0" w:space="0" w:color="auto"/>
            <w:left w:val="none" w:sz="0" w:space="0" w:color="auto"/>
            <w:bottom w:val="none" w:sz="0" w:space="0" w:color="auto"/>
            <w:right w:val="none" w:sz="0" w:space="0" w:color="auto"/>
          </w:divBdr>
        </w:div>
        <w:div w:id="486479509">
          <w:marLeft w:val="640"/>
          <w:marRight w:val="0"/>
          <w:marTop w:val="0"/>
          <w:marBottom w:val="0"/>
          <w:divBdr>
            <w:top w:val="none" w:sz="0" w:space="0" w:color="auto"/>
            <w:left w:val="none" w:sz="0" w:space="0" w:color="auto"/>
            <w:bottom w:val="none" w:sz="0" w:space="0" w:color="auto"/>
            <w:right w:val="none" w:sz="0" w:space="0" w:color="auto"/>
          </w:divBdr>
        </w:div>
        <w:div w:id="1238587672">
          <w:marLeft w:val="640"/>
          <w:marRight w:val="0"/>
          <w:marTop w:val="0"/>
          <w:marBottom w:val="0"/>
          <w:divBdr>
            <w:top w:val="none" w:sz="0" w:space="0" w:color="auto"/>
            <w:left w:val="none" w:sz="0" w:space="0" w:color="auto"/>
            <w:bottom w:val="none" w:sz="0" w:space="0" w:color="auto"/>
            <w:right w:val="none" w:sz="0" w:space="0" w:color="auto"/>
          </w:divBdr>
        </w:div>
        <w:div w:id="654840654">
          <w:marLeft w:val="640"/>
          <w:marRight w:val="0"/>
          <w:marTop w:val="0"/>
          <w:marBottom w:val="0"/>
          <w:divBdr>
            <w:top w:val="none" w:sz="0" w:space="0" w:color="auto"/>
            <w:left w:val="none" w:sz="0" w:space="0" w:color="auto"/>
            <w:bottom w:val="none" w:sz="0" w:space="0" w:color="auto"/>
            <w:right w:val="none" w:sz="0" w:space="0" w:color="auto"/>
          </w:divBdr>
        </w:div>
        <w:div w:id="583688018">
          <w:marLeft w:val="640"/>
          <w:marRight w:val="0"/>
          <w:marTop w:val="0"/>
          <w:marBottom w:val="0"/>
          <w:divBdr>
            <w:top w:val="none" w:sz="0" w:space="0" w:color="auto"/>
            <w:left w:val="none" w:sz="0" w:space="0" w:color="auto"/>
            <w:bottom w:val="none" w:sz="0" w:space="0" w:color="auto"/>
            <w:right w:val="none" w:sz="0" w:space="0" w:color="auto"/>
          </w:divBdr>
        </w:div>
        <w:div w:id="399059924">
          <w:marLeft w:val="640"/>
          <w:marRight w:val="0"/>
          <w:marTop w:val="0"/>
          <w:marBottom w:val="0"/>
          <w:divBdr>
            <w:top w:val="none" w:sz="0" w:space="0" w:color="auto"/>
            <w:left w:val="none" w:sz="0" w:space="0" w:color="auto"/>
            <w:bottom w:val="none" w:sz="0" w:space="0" w:color="auto"/>
            <w:right w:val="none" w:sz="0" w:space="0" w:color="auto"/>
          </w:divBdr>
        </w:div>
        <w:div w:id="465440768">
          <w:marLeft w:val="640"/>
          <w:marRight w:val="0"/>
          <w:marTop w:val="0"/>
          <w:marBottom w:val="0"/>
          <w:divBdr>
            <w:top w:val="none" w:sz="0" w:space="0" w:color="auto"/>
            <w:left w:val="none" w:sz="0" w:space="0" w:color="auto"/>
            <w:bottom w:val="none" w:sz="0" w:space="0" w:color="auto"/>
            <w:right w:val="none" w:sz="0" w:space="0" w:color="auto"/>
          </w:divBdr>
        </w:div>
        <w:div w:id="899055430">
          <w:marLeft w:val="640"/>
          <w:marRight w:val="0"/>
          <w:marTop w:val="0"/>
          <w:marBottom w:val="0"/>
          <w:divBdr>
            <w:top w:val="none" w:sz="0" w:space="0" w:color="auto"/>
            <w:left w:val="none" w:sz="0" w:space="0" w:color="auto"/>
            <w:bottom w:val="none" w:sz="0" w:space="0" w:color="auto"/>
            <w:right w:val="none" w:sz="0" w:space="0" w:color="auto"/>
          </w:divBdr>
        </w:div>
        <w:div w:id="98457700">
          <w:marLeft w:val="640"/>
          <w:marRight w:val="0"/>
          <w:marTop w:val="0"/>
          <w:marBottom w:val="0"/>
          <w:divBdr>
            <w:top w:val="none" w:sz="0" w:space="0" w:color="auto"/>
            <w:left w:val="none" w:sz="0" w:space="0" w:color="auto"/>
            <w:bottom w:val="none" w:sz="0" w:space="0" w:color="auto"/>
            <w:right w:val="none" w:sz="0" w:space="0" w:color="auto"/>
          </w:divBdr>
        </w:div>
      </w:divsChild>
    </w:div>
    <w:div w:id="1874540895">
      <w:marLeft w:val="640"/>
      <w:marRight w:val="0"/>
      <w:marTop w:val="0"/>
      <w:marBottom w:val="0"/>
      <w:divBdr>
        <w:top w:val="none" w:sz="0" w:space="0" w:color="auto"/>
        <w:left w:val="none" w:sz="0" w:space="0" w:color="auto"/>
        <w:bottom w:val="none" w:sz="0" w:space="0" w:color="auto"/>
        <w:right w:val="none" w:sz="0" w:space="0" w:color="auto"/>
      </w:divBdr>
    </w:div>
    <w:div w:id="1874682669">
      <w:marLeft w:val="640"/>
      <w:marRight w:val="0"/>
      <w:marTop w:val="0"/>
      <w:marBottom w:val="0"/>
      <w:divBdr>
        <w:top w:val="none" w:sz="0" w:space="0" w:color="auto"/>
        <w:left w:val="none" w:sz="0" w:space="0" w:color="auto"/>
        <w:bottom w:val="none" w:sz="0" w:space="0" w:color="auto"/>
        <w:right w:val="none" w:sz="0" w:space="0" w:color="auto"/>
      </w:divBdr>
    </w:div>
    <w:div w:id="1874682849">
      <w:marLeft w:val="640"/>
      <w:marRight w:val="0"/>
      <w:marTop w:val="0"/>
      <w:marBottom w:val="0"/>
      <w:divBdr>
        <w:top w:val="none" w:sz="0" w:space="0" w:color="auto"/>
        <w:left w:val="none" w:sz="0" w:space="0" w:color="auto"/>
        <w:bottom w:val="none" w:sz="0" w:space="0" w:color="auto"/>
        <w:right w:val="none" w:sz="0" w:space="0" w:color="auto"/>
      </w:divBdr>
    </w:div>
    <w:div w:id="1874882575">
      <w:marLeft w:val="640"/>
      <w:marRight w:val="0"/>
      <w:marTop w:val="0"/>
      <w:marBottom w:val="0"/>
      <w:divBdr>
        <w:top w:val="none" w:sz="0" w:space="0" w:color="auto"/>
        <w:left w:val="none" w:sz="0" w:space="0" w:color="auto"/>
        <w:bottom w:val="none" w:sz="0" w:space="0" w:color="auto"/>
        <w:right w:val="none" w:sz="0" w:space="0" w:color="auto"/>
      </w:divBdr>
    </w:div>
    <w:div w:id="1874920157">
      <w:marLeft w:val="640"/>
      <w:marRight w:val="0"/>
      <w:marTop w:val="0"/>
      <w:marBottom w:val="0"/>
      <w:divBdr>
        <w:top w:val="none" w:sz="0" w:space="0" w:color="auto"/>
        <w:left w:val="none" w:sz="0" w:space="0" w:color="auto"/>
        <w:bottom w:val="none" w:sz="0" w:space="0" w:color="auto"/>
        <w:right w:val="none" w:sz="0" w:space="0" w:color="auto"/>
      </w:divBdr>
    </w:div>
    <w:div w:id="1874997894">
      <w:marLeft w:val="640"/>
      <w:marRight w:val="0"/>
      <w:marTop w:val="0"/>
      <w:marBottom w:val="0"/>
      <w:divBdr>
        <w:top w:val="none" w:sz="0" w:space="0" w:color="auto"/>
        <w:left w:val="none" w:sz="0" w:space="0" w:color="auto"/>
        <w:bottom w:val="none" w:sz="0" w:space="0" w:color="auto"/>
        <w:right w:val="none" w:sz="0" w:space="0" w:color="auto"/>
      </w:divBdr>
    </w:div>
    <w:div w:id="1875071446">
      <w:marLeft w:val="640"/>
      <w:marRight w:val="0"/>
      <w:marTop w:val="0"/>
      <w:marBottom w:val="0"/>
      <w:divBdr>
        <w:top w:val="none" w:sz="0" w:space="0" w:color="auto"/>
        <w:left w:val="none" w:sz="0" w:space="0" w:color="auto"/>
        <w:bottom w:val="none" w:sz="0" w:space="0" w:color="auto"/>
        <w:right w:val="none" w:sz="0" w:space="0" w:color="auto"/>
      </w:divBdr>
    </w:div>
    <w:div w:id="1875078646">
      <w:marLeft w:val="640"/>
      <w:marRight w:val="0"/>
      <w:marTop w:val="0"/>
      <w:marBottom w:val="0"/>
      <w:divBdr>
        <w:top w:val="none" w:sz="0" w:space="0" w:color="auto"/>
        <w:left w:val="none" w:sz="0" w:space="0" w:color="auto"/>
        <w:bottom w:val="none" w:sz="0" w:space="0" w:color="auto"/>
        <w:right w:val="none" w:sz="0" w:space="0" w:color="auto"/>
      </w:divBdr>
    </w:div>
    <w:div w:id="1875119471">
      <w:marLeft w:val="640"/>
      <w:marRight w:val="0"/>
      <w:marTop w:val="0"/>
      <w:marBottom w:val="0"/>
      <w:divBdr>
        <w:top w:val="none" w:sz="0" w:space="0" w:color="auto"/>
        <w:left w:val="none" w:sz="0" w:space="0" w:color="auto"/>
        <w:bottom w:val="none" w:sz="0" w:space="0" w:color="auto"/>
        <w:right w:val="none" w:sz="0" w:space="0" w:color="auto"/>
      </w:divBdr>
    </w:div>
    <w:div w:id="1875187265">
      <w:marLeft w:val="640"/>
      <w:marRight w:val="0"/>
      <w:marTop w:val="0"/>
      <w:marBottom w:val="0"/>
      <w:divBdr>
        <w:top w:val="none" w:sz="0" w:space="0" w:color="auto"/>
        <w:left w:val="none" w:sz="0" w:space="0" w:color="auto"/>
        <w:bottom w:val="none" w:sz="0" w:space="0" w:color="auto"/>
        <w:right w:val="none" w:sz="0" w:space="0" w:color="auto"/>
      </w:divBdr>
    </w:div>
    <w:div w:id="1875192408">
      <w:marLeft w:val="640"/>
      <w:marRight w:val="0"/>
      <w:marTop w:val="0"/>
      <w:marBottom w:val="0"/>
      <w:divBdr>
        <w:top w:val="none" w:sz="0" w:space="0" w:color="auto"/>
        <w:left w:val="none" w:sz="0" w:space="0" w:color="auto"/>
        <w:bottom w:val="none" w:sz="0" w:space="0" w:color="auto"/>
        <w:right w:val="none" w:sz="0" w:space="0" w:color="auto"/>
      </w:divBdr>
    </w:div>
    <w:div w:id="1875195428">
      <w:marLeft w:val="640"/>
      <w:marRight w:val="0"/>
      <w:marTop w:val="0"/>
      <w:marBottom w:val="0"/>
      <w:divBdr>
        <w:top w:val="none" w:sz="0" w:space="0" w:color="auto"/>
        <w:left w:val="none" w:sz="0" w:space="0" w:color="auto"/>
        <w:bottom w:val="none" w:sz="0" w:space="0" w:color="auto"/>
        <w:right w:val="none" w:sz="0" w:space="0" w:color="auto"/>
      </w:divBdr>
    </w:div>
    <w:div w:id="1875533649">
      <w:marLeft w:val="640"/>
      <w:marRight w:val="0"/>
      <w:marTop w:val="0"/>
      <w:marBottom w:val="0"/>
      <w:divBdr>
        <w:top w:val="none" w:sz="0" w:space="0" w:color="auto"/>
        <w:left w:val="none" w:sz="0" w:space="0" w:color="auto"/>
        <w:bottom w:val="none" w:sz="0" w:space="0" w:color="auto"/>
        <w:right w:val="none" w:sz="0" w:space="0" w:color="auto"/>
      </w:divBdr>
    </w:div>
    <w:div w:id="1875577805">
      <w:marLeft w:val="640"/>
      <w:marRight w:val="0"/>
      <w:marTop w:val="0"/>
      <w:marBottom w:val="0"/>
      <w:divBdr>
        <w:top w:val="none" w:sz="0" w:space="0" w:color="auto"/>
        <w:left w:val="none" w:sz="0" w:space="0" w:color="auto"/>
        <w:bottom w:val="none" w:sz="0" w:space="0" w:color="auto"/>
        <w:right w:val="none" w:sz="0" w:space="0" w:color="auto"/>
      </w:divBdr>
    </w:div>
    <w:div w:id="1875653360">
      <w:marLeft w:val="640"/>
      <w:marRight w:val="0"/>
      <w:marTop w:val="0"/>
      <w:marBottom w:val="0"/>
      <w:divBdr>
        <w:top w:val="none" w:sz="0" w:space="0" w:color="auto"/>
        <w:left w:val="none" w:sz="0" w:space="0" w:color="auto"/>
        <w:bottom w:val="none" w:sz="0" w:space="0" w:color="auto"/>
        <w:right w:val="none" w:sz="0" w:space="0" w:color="auto"/>
      </w:divBdr>
    </w:div>
    <w:div w:id="1875656242">
      <w:marLeft w:val="640"/>
      <w:marRight w:val="0"/>
      <w:marTop w:val="0"/>
      <w:marBottom w:val="0"/>
      <w:divBdr>
        <w:top w:val="none" w:sz="0" w:space="0" w:color="auto"/>
        <w:left w:val="none" w:sz="0" w:space="0" w:color="auto"/>
        <w:bottom w:val="none" w:sz="0" w:space="0" w:color="auto"/>
        <w:right w:val="none" w:sz="0" w:space="0" w:color="auto"/>
      </w:divBdr>
    </w:div>
    <w:div w:id="1875730258">
      <w:marLeft w:val="640"/>
      <w:marRight w:val="0"/>
      <w:marTop w:val="0"/>
      <w:marBottom w:val="0"/>
      <w:divBdr>
        <w:top w:val="none" w:sz="0" w:space="0" w:color="auto"/>
        <w:left w:val="none" w:sz="0" w:space="0" w:color="auto"/>
        <w:bottom w:val="none" w:sz="0" w:space="0" w:color="auto"/>
        <w:right w:val="none" w:sz="0" w:space="0" w:color="auto"/>
      </w:divBdr>
    </w:div>
    <w:div w:id="1875844874">
      <w:marLeft w:val="640"/>
      <w:marRight w:val="0"/>
      <w:marTop w:val="0"/>
      <w:marBottom w:val="0"/>
      <w:divBdr>
        <w:top w:val="none" w:sz="0" w:space="0" w:color="auto"/>
        <w:left w:val="none" w:sz="0" w:space="0" w:color="auto"/>
        <w:bottom w:val="none" w:sz="0" w:space="0" w:color="auto"/>
        <w:right w:val="none" w:sz="0" w:space="0" w:color="auto"/>
      </w:divBdr>
    </w:div>
    <w:div w:id="1875850988">
      <w:marLeft w:val="640"/>
      <w:marRight w:val="0"/>
      <w:marTop w:val="0"/>
      <w:marBottom w:val="0"/>
      <w:divBdr>
        <w:top w:val="none" w:sz="0" w:space="0" w:color="auto"/>
        <w:left w:val="none" w:sz="0" w:space="0" w:color="auto"/>
        <w:bottom w:val="none" w:sz="0" w:space="0" w:color="auto"/>
        <w:right w:val="none" w:sz="0" w:space="0" w:color="auto"/>
      </w:divBdr>
    </w:div>
    <w:div w:id="1875919785">
      <w:marLeft w:val="640"/>
      <w:marRight w:val="0"/>
      <w:marTop w:val="0"/>
      <w:marBottom w:val="0"/>
      <w:divBdr>
        <w:top w:val="none" w:sz="0" w:space="0" w:color="auto"/>
        <w:left w:val="none" w:sz="0" w:space="0" w:color="auto"/>
        <w:bottom w:val="none" w:sz="0" w:space="0" w:color="auto"/>
        <w:right w:val="none" w:sz="0" w:space="0" w:color="auto"/>
      </w:divBdr>
    </w:div>
    <w:div w:id="1875924101">
      <w:marLeft w:val="640"/>
      <w:marRight w:val="0"/>
      <w:marTop w:val="0"/>
      <w:marBottom w:val="0"/>
      <w:divBdr>
        <w:top w:val="none" w:sz="0" w:space="0" w:color="auto"/>
        <w:left w:val="none" w:sz="0" w:space="0" w:color="auto"/>
        <w:bottom w:val="none" w:sz="0" w:space="0" w:color="auto"/>
        <w:right w:val="none" w:sz="0" w:space="0" w:color="auto"/>
      </w:divBdr>
    </w:div>
    <w:div w:id="1875998144">
      <w:marLeft w:val="640"/>
      <w:marRight w:val="0"/>
      <w:marTop w:val="0"/>
      <w:marBottom w:val="0"/>
      <w:divBdr>
        <w:top w:val="none" w:sz="0" w:space="0" w:color="auto"/>
        <w:left w:val="none" w:sz="0" w:space="0" w:color="auto"/>
        <w:bottom w:val="none" w:sz="0" w:space="0" w:color="auto"/>
        <w:right w:val="none" w:sz="0" w:space="0" w:color="auto"/>
      </w:divBdr>
    </w:div>
    <w:div w:id="1876039895">
      <w:marLeft w:val="640"/>
      <w:marRight w:val="0"/>
      <w:marTop w:val="0"/>
      <w:marBottom w:val="0"/>
      <w:divBdr>
        <w:top w:val="none" w:sz="0" w:space="0" w:color="auto"/>
        <w:left w:val="none" w:sz="0" w:space="0" w:color="auto"/>
        <w:bottom w:val="none" w:sz="0" w:space="0" w:color="auto"/>
        <w:right w:val="none" w:sz="0" w:space="0" w:color="auto"/>
      </w:divBdr>
    </w:div>
    <w:div w:id="1876042917">
      <w:marLeft w:val="640"/>
      <w:marRight w:val="0"/>
      <w:marTop w:val="0"/>
      <w:marBottom w:val="0"/>
      <w:divBdr>
        <w:top w:val="none" w:sz="0" w:space="0" w:color="auto"/>
        <w:left w:val="none" w:sz="0" w:space="0" w:color="auto"/>
        <w:bottom w:val="none" w:sz="0" w:space="0" w:color="auto"/>
        <w:right w:val="none" w:sz="0" w:space="0" w:color="auto"/>
      </w:divBdr>
    </w:div>
    <w:div w:id="1876188200">
      <w:marLeft w:val="640"/>
      <w:marRight w:val="0"/>
      <w:marTop w:val="0"/>
      <w:marBottom w:val="0"/>
      <w:divBdr>
        <w:top w:val="none" w:sz="0" w:space="0" w:color="auto"/>
        <w:left w:val="none" w:sz="0" w:space="0" w:color="auto"/>
        <w:bottom w:val="none" w:sz="0" w:space="0" w:color="auto"/>
        <w:right w:val="none" w:sz="0" w:space="0" w:color="auto"/>
      </w:divBdr>
    </w:div>
    <w:div w:id="1876237572">
      <w:marLeft w:val="640"/>
      <w:marRight w:val="0"/>
      <w:marTop w:val="0"/>
      <w:marBottom w:val="0"/>
      <w:divBdr>
        <w:top w:val="none" w:sz="0" w:space="0" w:color="auto"/>
        <w:left w:val="none" w:sz="0" w:space="0" w:color="auto"/>
        <w:bottom w:val="none" w:sz="0" w:space="0" w:color="auto"/>
        <w:right w:val="none" w:sz="0" w:space="0" w:color="auto"/>
      </w:divBdr>
    </w:div>
    <w:div w:id="1876312532">
      <w:marLeft w:val="640"/>
      <w:marRight w:val="0"/>
      <w:marTop w:val="0"/>
      <w:marBottom w:val="0"/>
      <w:divBdr>
        <w:top w:val="none" w:sz="0" w:space="0" w:color="auto"/>
        <w:left w:val="none" w:sz="0" w:space="0" w:color="auto"/>
        <w:bottom w:val="none" w:sz="0" w:space="0" w:color="auto"/>
        <w:right w:val="none" w:sz="0" w:space="0" w:color="auto"/>
      </w:divBdr>
    </w:div>
    <w:div w:id="1876386760">
      <w:marLeft w:val="640"/>
      <w:marRight w:val="0"/>
      <w:marTop w:val="0"/>
      <w:marBottom w:val="0"/>
      <w:divBdr>
        <w:top w:val="none" w:sz="0" w:space="0" w:color="auto"/>
        <w:left w:val="none" w:sz="0" w:space="0" w:color="auto"/>
        <w:bottom w:val="none" w:sz="0" w:space="0" w:color="auto"/>
        <w:right w:val="none" w:sz="0" w:space="0" w:color="auto"/>
      </w:divBdr>
    </w:div>
    <w:div w:id="1876388560">
      <w:marLeft w:val="640"/>
      <w:marRight w:val="0"/>
      <w:marTop w:val="0"/>
      <w:marBottom w:val="0"/>
      <w:divBdr>
        <w:top w:val="none" w:sz="0" w:space="0" w:color="auto"/>
        <w:left w:val="none" w:sz="0" w:space="0" w:color="auto"/>
        <w:bottom w:val="none" w:sz="0" w:space="0" w:color="auto"/>
        <w:right w:val="none" w:sz="0" w:space="0" w:color="auto"/>
      </w:divBdr>
    </w:div>
    <w:div w:id="1876457963">
      <w:marLeft w:val="640"/>
      <w:marRight w:val="0"/>
      <w:marTop w:val="0"/>
      <w:marBottom w:val="0"/>
      <w:divBdr>
        <w:top w:val="none" w:sz="0" w:space="0" w:color="auto"/>
        <w:left w:val="none" w:sz="0" w:space="0" w:color="auto"/>
        <w:bottom w:val="none" w:sz="0" w:space="0" w:color="auto"/>
        <w:right w:val="none" w:sz="0" w:space="0" w:color="auto"/>
      </w:divBdr>
    </w:div>
    <w:div w:id="1876499082">
      <w:marLeft w:val="640"/>
      <w:marRight w:val="0"/>
      <w:marTop w:val="0"/>
      <w:marBottom w:val="0"/>
      <w:divBdr>
        <w:top w:val="none" w:sz="0" w:space="0" w:color="auto"/>
        <w:left w:val="none" w:sz="0" w:space="0" w:color="auto"/>
        <w:bottom w:val="none" w:sz="0" w:space="0" w:color="auto"/>
        <w:right w:val="none" w:sz="0" w:space="0" w:color="auto"/>
      </w:divBdr>
    </w:div>
    <w:div w:id="1876575460">
      <w:marLeft w:val="640"/>
      <w:marRight w:val="0"/>
      <w:marTop w:val="0"/>
      <w:marBottom w:val="0"/>
      <w:divBdr>
        <w:top w:val="none" w:sz="0" w:space="0" w:color="auto"/>
        <w:left w:val="none" w:sz="0" w:space="0" w:color="auto"/>
        <w:bottom w:val="none" w:sz="0" w:space="0" w:color="auto"/>
        <w:right w:val="none" w:sz="0" w:space="0" w:color="auto"/>
      </w:divBdr>
    </w:div>
    <w:div w:id="1876652629">
      <w:marLeft w:val="640"/>
      <w:marRight w:val="0"/>
      <w:marTop w:val="0"/>
      <w:marBottom w:val="0"/>
      <w:divBdr>
        <w:top w:val="none" w:sz="0" w:space="0" w:color="auto"/>
        <w:left w:val="none" w:sz="0" w:space="0" w:color="auto"/>
        <w:bottom w:val="none" w:sz="0" w:space="0" w:color="auto"/>
        <w:right w:val="none" w:sz="0" w:space="0" w:color="auto"/>
      </w:divBdr>
    </w:div>
    <w:div w:id="1876691245">
      <w:marLeft w:val="640"/>
      <w:marRight w:val="0"/>
      <w:marTop w:val="0"/>
      <w:marBottom w:val="0"/>
      <w:divBdr>
        <w:top w:val="none" w:sz="0" w:space="0" w:color="auto"/>
        <w:left w:val="none" w:sz="0" w:space="0" w:color="auto"/>
        <w:bottom w:val="none" w:sz="0" w:space="0" w:color="auto"/>
        <w:right w:val="none" w:sz="0" w:space="0" w:color="auto"/>
      </w:divBdr>
    </w:div>
    <w:div w:id="1876693966">
      <w:marLeft w:val="640"/>
      <w:marRight w:val="0"/>
      <w:marTop w:val="0"/>
      <w:marBottom w:val="0"/>
      <w:divBdr>
        <w:top w:val="none" w:sz="0" w:space="0" w:color="auto"/>
        <w:left w:val="none" w:sz="0" w:space="0" w:color="auto"/>
        <w:bottom w:val="none" w:sz="0" w:space="0" w:color="auto"/>
        <w:right w:val="none" w:sz="0" w:space="0" w:color="auto"/>
      </w:divBdr>
    </w:div>
    <w:div w:id="1876698547">
      <w:marLeft w:val="640"/>
      <w:marRight w:val="0"/>
      <w:marTop w:val="0"/>
      <w:marBottom w:val="0"/>
      <w:divBdr>
        <w:top w:val="none" w:sz="0" w:space="0" w:color="auto"/>
        <w:left w:val="none" w:sz="0" w:space="0" w:color="auto"/>
        <w:bottom w:val="none" w:sz="0" w:space="0" w:color="auto"/>
        <w:right w:val="none" w:sz="0" w:space="0" w:color="auto"/>
      </w:divBdr>
    </w:div>
    <w:div w:id="1876769806">
      <w:marLeft w:val="640"/>
      <w:marRight w:val="0"/>
      <w:marTop w:val="0"/>
      <w:marBottom w:val="0"/>
      <w:divBdr>
        <w:top w:val="none" w:sz="0" w:space="0" w:color="auto"/>
        <w:left w:val="none" w:sz="0" w:space="0" w:color="auto"/>
        <w:bottom w:val="none" w:sz="0" w:space="0" w:color="auto"/>
        <w:right w:val="none" w:sz="0" w:space="0" w:color="auto"/>
      </w:divBdr>
    </w:div>
    <w:div w:id="1876844942">
      <w:marLeft w:val="640"/>
      <w:marRight w:val="0"/>
      <w:marTop w:val="0"/>
      <w:marBottom w:val="0"/>
      <w:divBdr>
        <w:top w:val="none" w:sz="0" w:space="0" w:color="auto"/>
        <w:left w:val="none" w:sz="0" w:space="0" w:color="auto"/>
        <w:bottom w:val="none" w:sz="0" w:space="0" w:color="auto"/>
        <w:right w:val="none" w:sz="0" w:space="0" w:color="auto"/>
      </w:divBdr>
    </w:div>
    <w:div w:id="1876848629">
      <w:marLeft w:val="640"/>
      <w:marRight w:val="0"/>
      <w:marTop w:val="0"/>
      <w:marBottom w:val="0"/>
      <w:divBdr>
        <w:top w:val="none" w:sz="0" w:space="0" w:color="auto"/>
        <w:left w:val="none" w:sz="0" w:space="0" w:color="auto"/>
        <w:bottom w:val="none" w:sz="0" w:space="0" w:color="auto"/>
        <w:right w:val="none" w:sz="0" w:space="0" w:color="auto"/>
      </w:divBdr>
    </w:div>
    <w:div w:id="1876963370">
      <w:marLeft w:val="640"/>
      <w:marRight w:val="0"/>
      <w:marTop w:val="0"/>
      <w:marBottom w:val="0"/>
      <w:divBdr>
        <w:top w:val="none" w:sz="0" w:space="0" w:color="auto"/>
        <w:left w:val="none" w:sz="0" w:space="0" w:color="auto"/>
        <w:bottom w:val="none" w:sz="0" w:space="0" w:color="auto"/>
        <w:right w:val="none" w:sz="0" w:space="0" w:color="auto"/>
      </w:divBdr>
    </w:div>
    <w:div w:id="1876966963">
      <w:marLeft w:val="640"/>
      <w:marRight w:val="0"/>
      <w:marTop w:val="0"/>
      <w:marBottom w:val="0"/>
      <w:divBdr>
        <w:top w:val="none" w:sz="0" w:space="0" w:color="auto"/>
        <w:left w:val="none" w:sz="0" w:space="0" w:color="auto"/>
        <w:bottom w:val="none" w:sz="0" w:space="0" w:color="auto"/>
        <w:right w:val="none" w:sz="0" w:space="0" w:color="auto"/>
      </w:divBdr>
    </w:div>
    <w:div w:id="1877035754">
      <w:marLeft w:val="640"/>
      <w:marRight w:val="0"/>
      <w:marTop w:val="0"/>
      <w:marBottom w:val="0"/>
      <w:divBdr>
        <w:top w:val="none" w:sz="0" w:space="0" w:color="auto"/>
        <w:left w:val="none" w:sz="0" w:space="0" w:color="auto"/>
        <w:bottom w:val="none" w:sz="0" w:space="0" w:color="auto"/>
        <w:right w:val="none" w:sz="0" w:space="0" w:color="auto"/>
      </w:divBdr>
    </w:div>
    <w:div w:id="1877038010">
      <w:marLeft w:val="640"/>
      <w:marRight w:val="0"/>
      <w:marTop w:val="0"/>
      <w:marBottom w:val="0"/>
      <w:divBdr>
        <w:top w:val="none" w:sz="0" w:space="0" w:color="auto"/>
        <w:left w:val="none" w:sz="0" w:space="0" w:color="auto"/>
        <w:bottom w:val="none" w:sz="0" w:space="0" w:color="auto"/>
        <w:right w:val="none" w:sz="0" w:space="0" w:color="auto"/>
      </w:divBdr>
    </w:div>
    <w:div w:id="1877040521">
      <w:marLeft w:val="640"/>
      <w:marRight w:val="0"/>
      <w:marTop w:val="0"/>
      <w:marBottom w:val="0"/>
      <w:divBdr>
        <w:top w:val="none" w:sz="0" w:space="0" w:color="auto"/>
        <w:left w:val="none" w:sz="0" w:space="0" w:color="auto"/>
        <w:bottom w:val="none" w:sz="0" w:space="0" w:color="auto"/>
        <w:right w:val="none" w:sz="0" w:space="0" w:color="auto"/>
      </w:divBdr>
    </w:div>
    <w:div w:id="1877044179">
      <w:marLeft w:val="640"/>
      <w:marRight w:val="0"/>
      <w:marTop w:val="0"/>
      <w:marBottom w:val="0"/>
      <w:divBdr>
        <w:top w:val="none" w:sz="0" w:space="0" w:color="auto"/>
        <w:left w:val="none" w:sz="0" w:space="0" w:color="auto"/>
        <w:bottom w:val="none" w:sz="0" w:space="0" w:color="auto"/>
        <w:right w:val="none" w:sz="0" w:space="0" w:color="auto"/>
      </w:divBdr>
    </w:div>
    <w:div w:id="1877085519">
      <w:marLeft w:val="640"/>
      <w:marRight w:val="0"/>
      <w:marTop w:val="0"/>
      <w:marBottom w:val="0"/>
      <w:divBdr>
        <w:top w:val="none" w:sz="0" w:space="0" w:color="auto"/>
        <w:left w:val="none" w:sz="0" w:space="0" w:color="auto"/>
        <w:bottom w:val="none" w:sz="0" w:space="0" w:color="auto"/>
        <w:right w:val="none" w:sz="0" w:space="0" w:color="auto"/>
      </w:divBdr>
    </w:div>
    <w:div w:id="1877231057">
      <w:marLeft w:val="640"/>
      <w:marRight w:val="0"/>
      <w:marTop w:val="0"/>
      <w:marBottom w:val="0"/>
      <w:divBdr>
        <w:top w:val="none" w:sz="0" w:space="0" w:color="auto"/>
        <w:left w:val="none" w:sz="0" w:space="0" w:color="auto"/>
        <w:bottom w:val="none" w:sz="0" w:space="0" w:color="auto"/>
        <w:right w:val="none" w:sz="0" w:space="0" w:color="auto"/>
      </w:divBdr>
    </w:div>
    <w:div w:id="1877232034">
      <w:marLeft w:val="640"/>
      <w:marRight w:val="0"/>
      <w:marTop w:val="0"/>
      <w:marBottom w:val="0"/>
      <w:divBdr>
        <w:top w:val="none" w:sz="0" w:space="0" w:color="auto"/>
        <w:left w:val="none" w:sz="0" w:space="0" w:color="auto"/>
        <w:bottom w:val="none" w:sz="0" w:space="0" w:color="auto"/>
        <w:right w:val="none" w:sz="0" w:space="0" w:color="auto"/>
      </w:divBdr>
    </w:div>
    <w:div w:id="1877307040">
      <w:marLeft w:val="640"/>
      <w:marRight w:val="0"/>
      <w:marTop w:val="0"/>
      <w:marBottom w:val="0"/>
      <w:divBdr>
        <w:top w:val="none" w:sz="0" w:space="0" w:color="auto"/>
        <w:left w:val="none" w:sz="0" w:space="0" w:color="auto"/>
        <w:bottom w:val="none" w:sz="0" w:space="0" w:color="auto"/>
        <w:right w:val="none" w:sz="0" w:space="0" w:color="auto"/>
      </w:divBdr>
    </w:div>
    <w:div w:id="1877501363">
      <w:marLeft w:val="640"/>
      <w:marRight w:val="0"/>
      <w:marTop w:val="0"/>
      <w:marBottom w:val="0"/>
      <w:divBdr>
        <w:top w:val="none" w:sz="0" w:space="0" w:color="auto"/>
        <w:left w:val="none" w:sz="0" w:space="0" w:color="auto"/>
        <w:bottom w:val="none" w:sz="0" w:space="0" w:color="auto"/>
        <w:right w:val="none" w:sz="0" w:space="0" w:color="auto"/>
      </w:divBdr>
    </w:div>
    <w:div w:id="1877501871">
      <w:marLeft w:val="640"/>
      <w:marRight w:val="0"/>
      <w:marTop w:val="0"/>
      <w:marBottom w:val="0"/>
      <w:divBdr>
        <w:top w:val="none" w:sz="0" w:space="0" w:color="auto"/>
        <w:left w:val="none" w:sz="0" w:space="0" w:color="auto"/>
        <w:bottom w:val="none" w:sz="0" w:space="0" w:color="auto"/>
        <w:right w:val="none" w:sz="0" w:space="0" w:color="auto"/>
      </w:divBdr>
    </w:div>
    <w:div w:id="1877506034">
      <w:marLeft w:val="640"/>
      <w:marRight w:val="0"/>
      <w:marTop w:val="0"/>
      <w:marBottom w:val="0"/>
      <w:divBdr>
        <w:top w:val="none" w:sz="0" w:space="0" w:color="auto"/>
        <w:left w:val="none" w:sz="0" w:space="0" w:color="auto"/>
        <w:bottom w:val="none" w:sz="0" w:space="0" w:color="auto"/>
        <w:right w:val="none" w:sz="0" w:space="0" w:color="auto"/>
      </w:divBdr>
    </w:div>
    <w:div w:id="1877619875">
      <w:marLeft w:val="640"/>
      <w:marRight w:val="0"/>
      <w:marTop w:val="0"/>
      <w:marBottom w:val="0"/>
      <w:divBdr>
        <w:top w:val="none" w:sz="0" w:space="0" w:color="auto"/>
        <w:left w:val="none" w:sz="0" w:space="0" w:color="auto"/>
        <w:bottom w:val="none" w:sz="0" w:space="0" w:color="auto"/>
        <w:right w:val="none" w:sz="0" w:space="0" w:color="auto"/>
      </w:divBdr>
    </w:div>
    <w:div w:id="1877699413">
      <w:marLeft w:val="640"/>
      <w:marRight w:val="0"/>
      <w:marTop w:val="0"/>
      <w:marBottom w:val="0"/>
      <w:divBdr>
        <w:top w:val="none" w:sz="0" w:space="0" w:color="auto"/>
        <w:left w:val="none" w:sz="0" w:space="0" w:color="auto"/>
        <w:bottom w:val="none" w:sz="0" w:space="0" w:color="auto"/>
        <w:right w:val="none" w:sz="0" w:space="0" w:color="auto"/>
      </w:divBdr>
    </w:div>
    <w:div w:id="1877766879">
      <w:marLeft w:val="640"/>
      <w:marRight w:val="0"/>
      <w:marTop w:val="0"/>
      <w:marBottom w:val="0"/>
      <w:divBdr>
        <w:top w:val="none" w:sz="0" w:space="0" w:color="auto"/>
        <w:left w:val="none" w:sz="0" w:space="0" w:color="auto"/>
        <w:bottom w:val="none" w:sz="0" w:space="0" w:color="auto"/>
        <w:right w:val="none" w:sz="0" w:space="0" w:color="auto"/>
      </w:divBdr>
    </w:div>
    <w:div w:id="1877810213">
      <w:marLeft w:val="640"/>
      <w:marRight w:val="0"/>
      <w:marTop w:val="0"/>
      <w:marBottom w:val="0"/>
      <w:divBdr>
        <w:top w:val="none" w:sz="0" w:space="0" w:color="auto"/>
        <w:left w:val="none" w:sz="0" w:space="0" w:color="auto"/>
        <w:bottom w:val="none" w:sz="0" w:space="0" w:color="auto"/>
        <w:right w:val="none" w:sz="0" w:space="0" w:color="auto"/>
      </w:divBdr>
    </w:div>
    <w:div w:id="1877815518">
      <w:marLeft w:val="640"/>
      <w:marRight w:val="0"/>
      <w:marTop w:val="0"/>
      <w:marBottom w:val="0"/>
      <w:divBdr>
        <w:top w:val="none" w:sz="0" w:space="0" w:color="auto"/>
        <w:left w:val="none" w:sz="0" w:space="0" w:color="auto"/>
        <w:bottom w:val="none" w:sz="0" w:space="0" w:color="auto"/>
        <w:right w:val="none" w:sz="0" w:space="0" w:color="auto"/>
      </w:divBdr>
    </w:div>
    <w:div w:id="1877960875">
      <w:marLeft w:val="640"/>
      <w:marRight w:val="0"/>
      <w:marTop w:val="0"/>
      <w:marBottom w:val="0"/>
      <w:divBdr>
        <w:top w:val="none" w:sz="0" w:space="0" w:color="auto"/>
        <w:left w:val="none" w:sz="0" w:space="0" w:color="auto"/>
        <w:bottom w:val="none" w:sz="0" w:space="0" w:color="auto"/>
        <w:right w:val="none" w:sz="0" w:space="0" w:color="auto"/>
      </w:divBdr>
    </w:div>
    <w:div w:id="1877963132">
      <w:marLeft w:val="640"/>
      <w:marRight w:val="0"/>
      <w:marTop w:val="0"/>
      <w:marBottom w:val="0"/>
      <w:divBdr>
        <w:top w:val="none" w:sz="0" w:space="0" w:color="auto"/>
        <w:left w:val="none" w:sz="0" w:space="0" w:color="auto"/>
        <w:bottom w:val="none" w:sz="0" w:space="0" w:color="auto"/>
        <w:right w:val="none" w:sz="0" w:space="0" w:color="auto"/>
      </w:divBdr>
    </w:div>
    <w:div w:id="1878079029">
      <w:marLeft w:val="640"/>
      <w:marRight w:val="0"/>
      <w:marTop w:val="0"/>
      <w:marBottom w:val="0"/>
      <w:divBdr>
        <w:top w:val="none" w:sz="0" w:space="0" w:color="auto"/>
        <w:left w:val="none" w:sz="0" w:space="0" w:color="auto"/>
        <w:bottom w:val="none" w:sz="0" w:space="0" w:color="auto"/>
        <w:right w:val="none" w:sz="0" w:space="0" w:color="auto"/>
      </w:divBdr>
    </w:div>
    <w:div w:id="1878079338">
      <w:marLeft w:val="640"/>
      <w:marRight w:val="0"/>
      <w:marTop w:val="0"/>
      <w:marBottom w:val="0"/>
      <w:divBdr>
        <w:top w:val="none" w:sz="0" w:space="0" w:color="auto"/>
        <w:left w:val="none" w:sz="0" w:space="0" w:color="auto"/>
        <w:bottom w:val="none" w:sz="0" w:space="0" w:color="auto"/>
        <w:right w:val="none" w:sz="0" w:space="0" w:color="auto"/>
      </w:divBdr>
    </w:div>
    <w:div w:id="1878153056">
      <w:marLeft w:val="640"/>
      <w:marRight w:val="0"/>
      <w:marTop w:val="0"/>
      <w:marBottom w:val="0"/>
      <w:divBdr>
        <w:top w:val="none" w:sz="0" w:space="0" w:color="auto"/>
        <w:left w:val="none" w:sz="0" w:space="0" w:color="auto"/>
        <w:bottom w:val="none" w:sz="0" w:space="0" w:color="auto"/>
        <w:right w:val="none" w:sz="0" w:space="0" w:color="auto"/>
      </w:divBdr>
    </w:div>
    <w:div w:id="1878197412">
      <w:marLeft w:val="640"/>
      <w:marRight w:val="0"/>
      <w:marTop w:val="0"/>
      <w:marBottom w:val="0"/>
      <w:divBdr>
        <w:top w:val="none" w:sz="0" w:space="0" w:color="auto"/>
        <w:left w:val="none" w:sz="0" w:space="0" w:color="auto"/>
        <w:bottom w:val="none" w:sz="0" w:space="0" w:color="auto"/>
        <w:right w:val="none" w:sz="0" w:space="0" w:color="auto"/>
      </w:divBdr>
    </w:div>
    <w:div w:id="1878203014">
      <w:marLeft w:val="640"/>
      <w:marRight w:val="0"/>
      <w:marTop w:val="0"/>
      <w:marBottom w:val="0"/>
      <w:divBdr>
        <w:top w:val="none" w:sz="0" w:space="0" w:color="auto"/>
        <w:left w:val="none" w:sz="0" w:space="0" w:color="auto"/>
        <w:bottom w:val="none" w:sz="0" w:space="0" w:color="auto"/>
        <w:right w:val="none" w:sz="0" w:space="0" w:color="auto"/>
      </w:divBdr>
    </w:div>
    <w:div w:id="1878349589">
      <w:marLeft w:val="640"/>
      <w:marRight w:val="0"/>
      <w:marTop w:val="0"/>
      <w:marBottom w:val="0"/>
      <w:divBdr>
        <w:top w:val="none" w:sz="0" w:space="0" w:color="auto"/>
        <w:left w:val="none" w:sz="0" w:space="0" w:color="auto"/>
        <w:bottom w:val="none" w:sz="0" w:space="0" w:color="auto"/>
        <w:right w:val="none" w:sz="0" w:space="0" w:color="auto"/>
      </w:divBdr>
    </w:div>
    <w:div w:id="1878396611">
      <w:marLeft w:val="640"/>
      <w:marRight w:val="0"/>
      <w:marTop w:val="0"/>
      <w:marBottom w:val="0"/>
      <w:divBdr>
        <w:top w:val="none" w:sz="0" w:space="0" w:color="auto"/>
        <w:left w:val="none" w:sz="0" w:space="0" w:color="auto"/>
        <w:bottom w:val="none" w:sz="0" w:space="0" w:color="auto"/>
        <w:right w:val="none" w:sz="0" w:space="0" w:color="auto"/>
      </w:divBdr>
    </w:div>
    <w:div w:id="1878425458">
      <w:marLeft w:val="640"/>
      <w:marRight w:val="0"/>
      <w:marTop w:val="0"/>
      <w:marBottom w:val="0"/>
      <w:divBdr>
        <w:top w:val="none" w:sz="0" w:space="0" w:color="auto"/>
        <w:left w:val="none" w:sz="0" w:space="0" w:color="auto"/>
        <w:bottom w:val="none" w:sz="0" w:space="0" w:color="auto"/>
        <w:right w:val="none" w:sz="0" w:space="0" w:color="auto"/>
      </w:divBdr>
    </w:div>
    <w:div w:id="1878469011">
      <w:marLeft w:val="640"/>
      <w:marRight w:val="0"/>
      <w:marTop w:val="0"/>
      <w:marBottom w:val="0"/>
      <w:divBdr>
        <w:top w:val="none" w:sz="0" w:space="0" w:color="auto"/>
        <w:left w:val="none" w:sz="0" w:space="0" w:color="auto"/>
        <w:bottom w:val="none" w:sz="0" w:space="0" w:color="auto"/>
        <w:right w:val="none" w:sz="0" w:space="0" w:color="auto"/>
      </w:divBdr>
    </w:div>
    <w:div w:id="1878619236">
      <w:marLeft w:val="640"/>
      <w:marRight w:val="0"/>
      <w:marTop w:val="0"/>
      <w:marBottom w:val="0"/>
      <w:divBdr>
        <w:top w:val="none" w:sz="0" w:space="0" w:color="auto"/>
        <w:left w:val="none" w:sz="0" w:space="0" w:color="auto"/>
        <w:bottom w:val="none" w:sz="0" w:space="0" w:color="auto"/>
        <w:right w:val="none" w:sz="0" w:space="0" w:color="auto"/>
      </w:divBdr>
    </w:div>
    <w:div w:id="1878659554">
      <w:marLeft w:val="640"/>
      <w:marRight w:val="0"/>
      <w:marTop w:val="0"/>
      <w:marBottom w:val="0"/>
      <w:divBdr>
        <w:top w:val="none" w:sz="0" w:space="0" w:color="auto"/>
        <w:left w:val="none" w:sz="0" w:space="0" w:color="auto"/>
        <w:bottom w:val="none" w:sz="0" w:space="0" w:color="auto"/>
        <w:right w:val="none" w:sz="0" w:space="0" w:color="auto"/>
      </w:divBdr>
    </w:div>
    <w:div w:id="1878665162">
      <w:marLeft w:val="640"/>
      <w:marRight w:val="0"/>
      <w:marTop w:val="0"/>
      <w:marBottom w:val="0"/>
      <w:divBdr>
        <w:top w:val="none" w:sz="0" w:space="0" w:color="auto"/>
        <w:left w:val="none" w:sz="0" w:space="0" w:color="auto"/>
        <w:bottom w:val="none" w:sz="0" w:space="0" w:color="auto"/>
        <w:right w:val="none" w:sz="0" w:space="0" w:color="auto"/>
      </w:divBdr>
    </w:div>
    <w:div w:id="1878735343">
      <w:marLeft w:val="640"/>
      <w:marRight w:val="0"/>
      <w:marTop w:val="0"/>
      <w:marBottom w:val="0"/>
      <w:divBdr>
        <w:top w:val="none" w:sz="0" w:space="0" w:color="auto"/>
        <w:left w:val="none" w:sz="0" w:space="0" w:color="auto"/>
        <w:bottom w:val="none" w:sz="0" w:space="0" w:color="auto"/>
        <w:right w:val="none" w:sz="0" w:space="0" w:color="auto"/>
      </w:divBdr>
    </w:div>
    <w:div w:id="1878740329">
      <w:marLeft w:val="640"/>
      <w:marRight w:val="0"/>
      <w:marTop w:val="0"/>
      <w:marBottom w:val="0"/>
      <w:divBdr>
        <w:top w:val="none" w:sz="0" w:space="0" w:color="auto"/>
        <w:left w:val="none" w:sz="0" w:space="0" w:color="auto"/>
        <w:bottom w:val="none" w:sz="0" w:space="0" w:color="auto"/>
        <w:right w:val="none" w:sz="0" w:space="0" w:color="auto"/>
      </w:divBdr>
    </w:div>
    <w:div w:id="1878884014">
      <w:marLeft w:val="640"/>
      <w:marRight w:val="0"/>
      <w:marTop w:val="0"/>
      <w:marBottom w:val="0"/>
      <w:divBdr>
        <w:top w:val="none" w:sz="0" w:space="0" w:color="auto"/>
        <w:left w:val="none" w:sz="0" w:space="0" w:color="auto"/>
        <w:bottom w:val="none" w:sz="0" w:space="0" w:color="auto"/>
        <w:right w:val="none" w:sz="0" w:space="0" w:color="auto"/>
      </w:divBdr>
    </w:div>
    <w:div w:id="1878925689">
      <w:marLeft w:val="640"/>
      <w:marRight w:val="0"/>
      <w:marTop w:val="0"/>
      <w:marBottom w:val="0"/>
      <w:divBdr>
        <w:top w:val="none" w:sz="0" w:space="0" w:color="auto"/>
        <w:left w:val="none" w:sz="0" w:space="0" w:color="auto"/>
        <w:bottom w:val="none" w:sz="0" w:space="0" w:color="auto"/>
        <w:right w:val="none" w:sz="0" w:space="0" w:color="auto"/>
      </w:divBdr>
    </w:div>
    <w:div w:id="1879123435">
      <w:marLeft w:val="640"/>
      <w:marRight w:val="0"/>
      <w:marTop w:val="0"/>
      <w:marBottom w:val="0"/>
      <w:divBdr>
        <w:top w:val="none" w:sz="0" w:space="0" w:color="auto"/>
        <w:left w:val="none" w:sz="0" w:space="0" w:color="auto"/>
        <w:bottom w:val="none" w:sz="0" w:space="0" w:color="auto"/>
        <w:right w:val="none" w:sz="0" w:space="0" w:color="auto"/>
      </w:divBdr>
    </w:div>
    <w:div w:id="1879128068">
      <w:marLeft w:val="640"/>
      <w:marRight w:val="0"/>
      <w:marTop w:val="0"/>
      <w:marBottom w:val="0"/>
      <w:divBdr>
        <w:top w:val="none" w:sz="0" w:space="0" w:color="auto"/>
        <w:left w:val="none" w:sz="0" w:space="0" w:color="auto"/>
        <w:bottom w:val="none" w:sz="0" w:space="0" w:color="auto"/>
        <w:right w:val="none" w:sz="0" w:space="0" w:color="auto"/>
      </w:divBdr>
    </w:div>
    <w:div w:id="1879128326">
      <w:marLeft w:val="640"/>
      <w:marRight w:val="0"/>
      <w:marTop w:val="0"/>
      <w:marBottom w:val="0"/>
      <w:divBdr>
        <w:top w:val="none" w:sz="0" w:space="0" w:color="auto"/>
        <w:left w:val="none" w:sz="0" w:space="0" w:color="auto"/>
        <w:bottom w:val="none" w:sz="0" w:space="0" w:color="auto"/>
        <w:right w:val="none" w:sz="0" w:space="0" w:color="auto"/>
      </w:divBdr>
    </w:div>
    <w:div w:id="1879393954">
      <w:marLeft w:val="640"/>
      <w:marRight w:val="0"/>
      <w:marTop w:val="0"/>
      <w:marBottom w:val="0"/>
      <w:divBdr>
        <w:top w:val="none" w:sz="0" w:space="0" w:color="auto"/>
        <w:left w:val="none" w:sz="0" w:space="0" w:color="auto"/>
        <w:bottom w:val="none" w:sz="0" w:space="0" w:color="auto"/>
        <w:right w:val="none" w:sz="0" w:space="0" w:color="auto"/>
      </w:divBdr>
    </w:div>
    <w:div w:id="1879513892">
      <w:marLeft w:val="640"/>
      <w:marRight w:val="0"/>
      <w:marTop w:val="0"/>
      <w:marBottom w:val="0"/>
      <w:divBdr>
        <w:top w:val="none" w:sz="0" w:space="0" w:color="auto"/>
        <w:left w:val="none" w:sz="0" w:space="0" w:color="auto"/>
        <w:bottom w:val="none" w:sz="0" w:space="0" w:color="auto"/>
        <w:right w:val="none" w:sz="0" w:space="0" w:color="auto"/>
      </w:divBdr>
    </w:div>
    <w:div w:id="1879582034">
      <w:marLeft w:val="640"/>
      <w:marRight w:val="0"/>
      <w:marTop w:val="0"/>
      <w:marBottom w:val="0"/>
      <w:divBdr>
        <w:top w:val="none" w:sz="0" w:space="0" w:color="auto"/>
        <w:left w:val="none" w:sz="0" w:space="0" w:color="auto"/>
        <w:bottom w:val="none" w:sz="0" w:space="0" w:color="auto"/>
        <w:right w:val="none" w:sz="0" w:space="0" w:color="auto"/>
      </w:divBdr>
    </w:div>
    <w:div w:id="1879585642">
      <w:marLeft w:val="640"/>
      <w:marRight w:val="0"/>
      <w:marTop w:val="0"/>
      <w:marBottom w:val="0"/>
      <w:divBdr>
        <w:top w:val="none" w:sz="0" w:space="0" w:color="auto"/>
        <w:left w:val="none" w:sz="0" w:space="0" w:color="auto"/>
        <w:bottom w:val="none" w:sz="0" w:space="0" w:color="auto"/>
        <w:right w:val="none" w:sz="0" w:space="0" w:color="auto"/>
      </w:divBdr>
    </w:div>
    <w:div w:id="1879586188">
      <w:marLeft w:val="640"/>
      <w:marRight w:val="0"/>
      <w:marTop w:val="0"/>
      <w:marBottom w:val="0"/>
      <w:divBdr>
        <w:top w:val="none" w:sz="0" w:space="0" w:color="auto"/>
        <w:left w:val="none" w:sz="0" w:space="0" w:color="auto"/>
        <w:bottom w:val="none" w:sz="0" w:space="0" w:color="auto"/>
        <w:right w:val="none" w:sz="0" w:space="0" w:color="auto"/>
      </w:divBdr>
    </w:div>
    <w:div w:id="1879703610">
      <w:marLeft w:val="640"/>
      <w:marRight w:val="0"/>
      <w:marTop w:val="0"/>
      <w:marBottom w:val="0"/>
      <w:divBdr>
        <w:top w:val="none" w:sz="0" w:space="0" w:color="auto"/>
        <w:left w:val="none" w:sz="0" w:space="0" w:color="auto"/>
        <w:bottom w:val="none" w:sz="0" w:space="0" w:color="auto"/>
        <w:right w:val="none" w:sz="0" w:space="0" w:color="auto"/>
      </w:divBdr>
    </w:div>
    <w:div w:id="1879703979">
      <w:marLeft w:val="640"/>
      <w:marRight w:val="0"/>
      <w:marTop w:val="0"/>
      <w:marBottom w:val="0"/>
      <w:divBdr>
        <w:top w:val="none" w:sz="0" w:space="0" w:color="auto"/>
        <w:left w:val="none" w:sz="0" w:space="0" w:color="auto"/>
        <w:bottom w:val="none" w:sz="0" w:space="0" w:color="auto"/>
        <w:right w:val="none" w:sz="0" w:space="0" w:color="auto"/>
      </w:divBdr>
    </w:div>
    <w:div w:id="1879774806">
      <w:marLeft w:val="640"/>
      <w:marRight w:val="0"/>
      <w:marTop w:val="0"/>
      <w:marBottom w:val="0"/>
      <w:divBdr>
        <w:top w:val="none" w:sz="0" w:space="0" w:color="auto"/>
        <w:left w:val="none" w:sz="0" w:space="0" w:color="auto"/>
        <w:bottom w:val="none" w:sz="0" w:space="0" w:color="auto"/>
        <w:right w:val="none" w:sz="0" w:space="0" w:color="auto"/>
      </w:divBdr>
    </w:div>
    <w:div w:id="1879851472">
      <w:marLeft w:val="640"/>
      <w:marRight w:val="0"/>
      <w:marTop w:val="0"/>
      <w:marBottom w:val="0"/>
      <w:divBdr>
        <w:top w:val="none" w:sz="0" w:space="0" w:color="auto"/>
        <w:left w:val="none" w:sz="0" w:space="0" w:color="auto"/>
        <w:bottom w:val="none" w:sz="0" w:space="0" w:color="auto"/>
        <w:right w:val="none" w:sz="0" w:space="0" w:color="auto"/>
      </w:divBdr>
    </w:div>
    <w:div w:id="1879924811">
      <w:marLeft w:val="640"/>
      <w:marRight w:val="0"/>
      <w:marTop w:val="0"/>
      <w:marBottom w:val="0"/>
      <w:divBdr>
        <w:top w:val="none" w:sz="0" w:space="0" w:color="auto"/>
        <w:left w:val="none" w:sz="0" w:space="0" w:color="auto"/>
        <w:bottom w:val="none" w:sz="0" w:space="0" w:color="auto"/>
        <w:right w:val="none" w:sz="0" w:space="0" w:color="auto"/>
      </w:divBdr>
    </w:div>
    <w:div w:id="1879926171">
      <w:marLeft w:val="640"/>
      <w:marRight w:val="0"/>
      <w:marTop w:val="0"/>
      <w:marBottom w:val="0"/>
      <w:divBdr>
        <w:top w:val="none" w:sz="0" w:space="0" w:color="auto"/>
        <w:left w:val="none" w:sz="0" w:space="0" w:color="auto"/>
        <w:bottom w:val="none" w:sz="0" w:space="0" w:color="auto"/>
        <w:right w:val="none" w:sz="0" w:space="0" w:color="auto"/>
      </w:divBdr>
    </w:div>
    <w:div w:id="1879928129">
      <w:marLeft w:val="640"/>
      <w:marRight w:val="0"/>
      <w:marTop w:val="0"/>
      <w:marBottom w:val="0"/>
      <w:divBdr>
        <w:top w:val="none" w:sz="0" w:space="0" w:color="auto"/>
        <w:left w:val="none" w:sz="0" w:space="0" w:color="auto"/>
        <w:bottom w:val="none" w:sz="0" w:space="0" w:color="auto"/>
        <w:right w:val="none" w:sz="0" w:space="0" w:color="auto"/>
      </w:divBdr>
    </w:div>
    <w:div w:id="1879976615">
      <w:marLeft w:val="640"/>
      <w:marRight w:val="0"/>
      <w:marTop w:val="0"/>
      <w:marBottom w:val="0"/>
      <w:divBdr>
        <w:top w:val="none" w:sz="0" w:space="0" w:color="auto"/>
        <w:left w:val="none" w:sz="0" w:space="0" w:color="auto"/>
        <w:bottom w:val="none" w:sz="0" w:space="0" w:color="auto"/>
        <w:right w:val="none" w:sz="0" w:space="0" w:color="auto"/>
      </w:divBdr>
    </w:div>
    <w:div w:id="1880047501">
      <w:marLeft w:val="640"/>
      <w:marRight w:val="0"/>
      <w:marTop w:val="0"/>
      <w:marBottom w:val="0"/>
      <w:divBdr>
        <w:top w:val="none" w:sz="0" w:space="0" w:color="auto"/>
        <w:left w:val="none" w:sz="0" w:space="0" w:color="auto"/>
        <w:bottom w:val="none" w:sz="0" w:space="0" w:color="auto"/>
        <w:right w:val="none" w:sz="0" w:space="0" w:color="auto"/>
      </w:divBdr>
    </w:div>
    <w:div w:id="1880050265">
      <w:marLeft w:val="640"/>
      <w:marRight w:val="0"/>
      <w:marTop w:val="0"/>
      <w:marBottom w:val="0"/>
      <w:divBdr>
        <w:top w:val="none" w:sz="0" w:space="0" w:color="auto"/>
        <w:left w:val="none" w:sz="0" w:space="0" w:color="auto"/>
        <w:bottom w:val="none" w:sz="0" w:space="0" w:color="auto"/>
        <w:right w:val="none" w:sz="0" w:space="0" w:color="auto"/>
      </w:divBdr>
    </w:div>
    <w:div w:id="1880052262">
      <w:marLeft w:val="640"/>
      <w:marRight w:val="0"/>
      <w:marTop w:val="0"/>
      <w:marBottom w:val="0"/>
      <w:divBdr>
        <w:top w:val="none" w:sz="0" w:space="0" w:color="auto"/>
        <w:left w:val="none" w:sz="0" w:space="0" w:color="auto"/>
        <w:bottom w:val="none" w:sz="0" w:space="0" w:color="auto"/>
        <w:right w:val="none" w:sz="0" w:space="0" w:color="auto"/>
      </w:divBdr>
    </w:div>
    <w:div w:id="1880122576">
      <w:marLeft w:val="640"/>
      <w:marRight w:val="0"/>
      <w:marTop w:val="0"/>
      <w:marBottom w:val="0"/>
      <w:divBdr>
        <w:top w:val="none" w:sz="0" w:space="0" w:color="auto"/>
        <w:left w:val="none" w:sz="0" w:space="0" w:color="auto"/>
        <w:bottom w:val="none" w:sz="0" w:space="0" w:color="auto"/>
        <w:right w:val="none" w:sz="0" w:space="0" w:color="auto"/>
      </w:divBdr>
    </w:div>
    <w:div w:id="1880193807">
      <w:marLeft w:val="640"/>
      <w:marRight w:val="0"/>
      <w:marTop w:val="0"/>
      <w:marBottom w:val="0"/>
      <w:divBdr>
        <w:top w:val="none" w:sz="0" w:space="0" w:color="auto"/>
        <w:left w:val="none" w:sz="0" w:space="0" w:color="auto"/>
        <w:bottom w:val="none" w:sz="0" w:space="0" w:color="auto"/>
        <w:right w:val="none" w:sz="0" w:space="0" w:color="auto"/>
      </w:divBdr>
    </w:div>
    <w:div w:id="1880238385">
      <w:marLeft w:val="640"/>
      <w:marRight w:val="0"/>
      <w:marTop w:val="0"/>
      <w:marBottom w:val="0"/>
      <w:divBdr>
        <w:top w:val="none" w:sz="0" w:space="0" w:color="auto"/>
        <w:left w:val="none" w:sz="0" w:space="0" w:color="auto"/>
        <w:bottom w:val="none" w:sz="0" w:space="0" w:color="auto"/>
        <w:right w:val="none" w:sz="0" w:space="0" w:color="auto"/>
      </w:divBdr>
    </w:div>
    <w:div w:id="1880238497">
      <w:marLeft w:val="640"/>
      <w:marRight w:val="0"/>
      <w:marTop w:val="0"/>
      <w:marBottom w:val="0"/>
      <w:divBdr>
        <w:top w:val="none" w:sz="0" w:space="0" w:color="auto"/>
        <w:left w:val="none" w:sz="0" w:space="0" w:color="auto"/>
        <w:bottom w:val="none" w:sz="0" w:space="0" w:color="auto"/>
        <w:right w:val="none" w:sz="0" w:space="0" w:color="auto"/>
      </w:divBdr>
    </w:div>
    <w:div w:id="1880311697">
      <w:marLeft w:val="640"/>
      <w:marRight w:val="0"/>
      <w:marTop w:val="0"/>
      <w:marBottom w:val="0"/>
      <w:divBdr>
        <w:top w:val="none" w:sz="0" w:space="0" w:color="auto"/>
        <w:left w:val="none" w:sz="0" w:space="0" w:color="auto"/>
        <w:bottom w:val="none" w:sz="0" w:space="0" w:color="auto"/>
        <w:right w:val="none" w:sz="0" w:space="0" w:color="auto"/>
      </w:divBdr>
    </w:div>
    <w:div w:id="1880316679">
      <w:marLeft w:val="640"/>
      <w:marRight w:val="0"/>
      <w:marTop w:val="0"/>
      <w:marBottom w:val="0"/>
      <w:divBdr>
        <w:top w:val="none" w:sz="0" w:space="0" w:color="auto"/>
        <w:left w:val="none" w:sz="0" w:space="0" w:color="auto"/>
        <w:bottom w:val="none" w:sz="0" w:space="0" w:color="auto"/>
        <w:right w:val="none" w:sz="0" w:space="0" w:color="auto"/>
      </w:divBdr>
    </w:div>
    <w:div w:id="1880429804">
      <w:marLeft w:val="640"/>
      <w:marRight w:val="0"/>
      <w:marTop w:val="0"/>
      <w:marBottom w:val="0"/>
      <w:divBdr>
        <w:top w:val="none" w:sz="0" w:space="0" w:color="auto"/>
        <w:left w:val="none" w:sz="0" w:space="0" w:color="auto"/>
        <w:bottom w:val="none" w:sz="0" w:space="0" w:color="auto"/>
        <w:right w:val="none" w:sz="0" w:space="0" w:color="auto"/>
      </w:divBdr>
    </w:div>
    <w:div w:id="1880435031">
      <w:marLeft w:val="640"/>
      <w:marRight w:val="0"/>
      <w:marTop w:val="0"/>
      <w:marBottom w:val="0"/>
      <w:divBdr>
        <w:top w:val="none" w:sz="0" w:space="0" w:color="auto"/>
        <w:left w:val="none" w:sz="0" w:space="0" w:color="auto"/>
        <w:bottom w:val="none" w:sz="0" w:space="0" w:color="auto"/>
        <w:right w:val="none" w:sz="0" w:space="0" w:color="auto"/>
      </w:divBdr>
    </w:div>
    <w:div w:id="1880555556">
      <w:marLeft w:val="640"/>
      <w:marRight w:val="0"/>
      <w:marTop w:val="0"/>
      <w:marBottom w:val="0"/>
      <w:divBdr>
        <w:top w:val="none" w:sz="0" w:space="0" w:color="auto"/>
        <w:left w:val="none" w:sz="0" w:space="0" w:color="auto"/>
        <w:bottom w:val="none" w:sz="0" w:space="0" w:color="auto"/>
        <w:right w:val="none" w:sz="0" w:space="0" w:color="auto"/>
      </w:divBdr>
    </w:div>
    <w:div w:id="1880627800">
      <w:marLeft w:val="640"/>
      <w:marRight w:val="0"/>
      <w:marTop w:val="0"/>
      <w:marBottom w:val="0"/>
      <w:divBdr>
        <w:top w:val="none" w:sz="0" w:space="0" w:color="auto"/>
        <w:left w:val="none" w:sz="0" w:space="0" w:color="auto"/>
        <w:bottom w:val="none" w:sz="0" w:space="0" w:color="auto"/>
        <w:right w:val="none" w:sz="0" w:space="0" w:color="auto"/>
      </w:divBdr>
    </w:div>
    <w:div w:id="1880632160">
      <w:marLeft w:val="640"/>
      <w:marRight w:val="0"/>
      <w:marTop w:val="0"/>
      <w:marBottom w:val="0"/>
      <w:divBdr>
        <w:top w:val="none" w:sz="0" w:space="0" w:color="auto"/>
        <w:left w:val="none" w:sz="0" w:space="0" w:color="auto"/>
        <w:bottom w:val="none" w:sz="0" w:space="0" w:color="auto"/>
        <w:right w:val="none" w:sz="0" w:space="0" w:color="auto"/>
      </w:divBdr>
    </w:div>
    <w:div w:id="1880780822">
      <w:marLeft w:val="640"/>
      <w:marRight w:val="0"/>
      <w:marTop w:val="0"/>
      <w:marBottom w:val="0"/>
      <w:divBdr>
        <w:top w:val="none" w:sz="0" w:space="0" w:color="auto"/>
        <w:left w:val="none" w:sz="0" w:space="0" w:color="auto"/>
        <w:bottom w:val="none" w:sz="0" w:space="0" w:color="auto"/>
        <w:right w:val="none" w:sz="0" w:space="0" w:color="auto"/>
      </w:divBdr>
    </w:div>
    <w:div w:id="1880897308">
      <w:marLeft w:val="640"/>
      <w:marRight w:val="0"/>
      <w:marTop w:val="0"/>
      <w:marBottom w:val="0"/>
      <w:divBdr>
        <w:top w:val="none" w:sz="0" w:space="0" w:color="auto"/>
        <w:left w:val="none" w:sz="0" w:space="0" w:color="auto"/>
        <w:bottom w:val="none" w:sz="0" w:space="0" w:color="auto"/>
        <w:right w:val="none" w:sz="0" w:space="0" w:color="auto"/>
      </w:divBdr>
    </w:div>
    <w:div w:id="1880899008">
      <w:marLeft w:val="640"/>
      <w:marRight w:val="0"/>
      <w:marTop w:val="0"/>
      <w:marBottom w:val="0"/>
      <w:divBdr>
        <w:top w:val="none" w:sz="0" w:space="0" w:color="auto"/>
        <w:left w:val="none" w:sz="0" w:space="0" w:color="auto"/>
        <w:bottom w:val="none" w:sz="0" w:space="0" w:color="auto"/>
        <w:right w:val="none" w:sz="0" w:space="0" w:color="auto"/>
      </w:divBdr>
    </w:div>
    <w:div w:id="1881044743">
      <w:marLeft w:val="640"/>
      <w:marRight w:val="0"/>
      <w:marTop w:val="0"/>
      <w:marBottom w:val="0"/>
      <w:divBdr>
        <w:top w:val="none" w:sz="0" w:space="0" w:color="auto"/>
        <w:left w:val="none" w:sz="0" w:space="0" w:color="auto"/>
        <w:bottom w:val="none" w:sz="0" w:space="0" w:color="auto"/>
        <w:right w:val="none" w:sz="0" w:space="0" w:color="auto"/>
      </w:divBdr>
    </w:div>
    <w:div w:id="1881086866">
      <w:marLeft w:val="640"/>
      <w:marRight w:val="0"/>
      <w:marTop w:val="0"/>
      <w:marBottom w:val="0"/>
      <w:divBdr>
        <w:top w:val="none" w:sz="0" w:space="0" w:color="auto"/>
        <w:left w:val="none" w:sz="0" w:space="0" w:color="auto"/>
        <w:bottom w:val="none" w:sz="0" w:space="0" w:color="auto"/>
        <w:right w:val="none" w:sz="0" w:space="0" w:color="auto"/>
      </w:divBdr>
    </w:div>
    <w:div w:id="1881090638">
      <w:marLeft w:val="640"/>
      <w:marRight w:val="0"/>
      <w:marTop w:val="0"/>
      <w:marBottom w:val="0"/>
      <w:divBdr>
        <w:top w:val="none" w:sz="0" w:space="0" w:color="auto"/>
        <w:left w:val="none" w:sz="0" w:space="0" w:color="auto"/>
        <w:bottom w:val="none" w:sz="0" w:space="0" w:color="auto"/>
        <w:right w:val="none" w:sz="0" w:space="0" w:color="auto"/>
      </w:divBdr>
    </w:div>
    <w:div w:id="1881212067">
      <w:marLeft w:val="640"/>
      <w:marRight w:val="0"/>
      <w:marTop w:val="0"/>
      <w:marBottom w:val="0"/>
      <w:divBdr>
        <w:top w:val="none" w:sz="0" w:space="0" w:color="auto"/>
        <w:left w:val="none" w:sz="0" w:space="0" w:color="auto"/>
        <w:bottom w:val="none" w:sz="0" w:space="0" w:color="auto"/>
        <w:right w:val="none" w:sz="0" w:space="0" w:color="auto"/>
      </w:divBdr>
    </w:div>
    <w:div w:id="1881282850">
      <w:marLeft w:val="640"/>
      <w:marRight w:val="0"/>
      <w:marTop w:val="0"/>
      <w:marBottom w:val="0"/>
      <w:divBdr>
        <w:top w:val="none" w:sz="0" w:space="0" w:color="auto"/>
        <w:left w:val="none" w:sz="0" w:space="0" w:color="auto"/>
        <w:bottom w:val="none" w:sz="0" w:space="0" w:color="auto"/>
        <w:right w:val="none" w:sz="0" w:space="0" w:color="auto"/>
      </w:divBdr>
    </w:div>
    <w:div w:id="1881434352">
      <w:marLeft w:val="640"/>
      <w:marRight w:val="0"/>
      <w:marTop w:val="0"/>
      <w:marBottom w:val="0"/>
      <w:divBdr>
        <w:top w:val="none" w:sz="0" w:space="0" w:color="auto"/>
        <w:left w:val="none" w:sz="0" w:space="0" w:color="auto"/>
        <w:bottom w:val="none" w:sz="0" w:space="0" w:color="auto"/>
        <w:right w:val="none" w:sz="0" w:space="0" w:color="auto"/>
      </w:divBdr>
    </w:div>
    <w:div w:id="1881478548">
      <w:marLeft w:val="640"/>
      <w:marRight w:val="0"/>
      <w:marTop w:val="0"/>
      <w:marBottom w:val="0"/>
      <w:divBdr>
        <w:top w:val="none" w:sz="0" w:space="0" w:color="auto"/>
        <w:left w:val="none" w:sz="0" w:space="0" w:color="auto"/>
        <w:bottom w:val="none" w:sz="0" w:space="0" w:color="auto"/>
        <w:right w:val="none" w:sz="0" w:space="0" w:color="auto"/>
      </w:divBdr>
    </w:div>
    <w:div w:id="1881480455">
      <w:marLeft w:val="640"/>
      <w:marRight w:val="0"/>
      <w:marTop w:val="0"/>
      <w:marBottom w:val="0"/>
      <w:divBdr>
        <w:top w:val="none" w:sz="0" w:space="0" w:color="auto"/>
        <w:left w:val="none" w:sz="0" w:space="0" w:color="auto"/>
        <w:bottom w:val="none" w:sz="0" w:space="0" w:color="auto"/>
        <w:right w:val="none" w:sz="0" w:space="0" w:color="auto"/>
      </w:divBdr>
    </w:div>
    <w:div w:id="1881504390">
      <w:marLeft w:val="640"/>
      <w:marRight w:val="0"/>
      <w:marTop w:val="0"/>
      <w:marBottom w:val="0"/>
      <w:divBdr>
        <w:top w:val="none" w:sz="0" w:space="0" w:color="auto"/>
        <w:left w:val="none" w:sz="0" w:space="0" w:color="auto"/>
        <w:bottom w:val="none" w:sz="0" w:space="0" w:color="auto"/>
        <w:right w:val="none" w:sz="0" w:space="0" w:color="auto"/>
      </w:divBdr>
    </w:div>
    <w:div w:id="1881671912">
      <w:marLeft w:val="640"/>
      <w:marRight w:val="0"/>
      <w:marTop w:val="0"/>
      <w:marBottom w:val="0"/>
      <w:divBdr>
        <w:top w:val="none" w:sz="0" w:space="0" w:color="auto"/>
        <w:left w:val="none" w:sz="0" w:space="0" w:color="auto"/>
        <w:bottom w:val="none" w:sz="0" w:space="0" w:color="auto"/>
        <w:right w:val="none" w:sz="0" w:space="0" w:color="auto"/>
      </w:divBdr>
    </w:div>
    <w:div w:id="1881697645">
      <w:marLeft w:val="640"/>
      <w:marRight w:val="0"/>
      <w:marTop w:val="0"/>
      <w:marBottom w:val="0"/>
      <w:divBdr>
        <w:top w:val="none" w:sz="0" w:space="0" w:color="auto"/>
        <w:left w:val="none" w:sz="0" w:space="0" w:color="auto"/>
        <w:bottom w:val="none" w:sz="0" w:space="0" w:color="auto"/>
        <w:right w:val="none" w:sz="0" w:space="0" w:color="auto"/>
      </w:divBdr>
    </w:div>
    <w:div w:id="1881816527">
      <w:marLeft w:val="640"/>
      <w:marRight w:val="0"/>
      <w:marTop w:val="0"/>
      <w:marBottom w:val="0"/>
      <w:divBdr>
        <w:top w:val="none" w:sz="0" w:space="0" w:color="auto"/>
        <w:left w:val="none" w:sz="0" w:space="0" w:color="auto"/>
        <w:bottom w:val="none" w:sz="0" w:space="0" w:color="auto"/>
        <w:right w:val="none" w:sz="0" w:space="0" w:color="auto"/>
      </w:divBdr>
    </w:div>
    <w:div w:id="1881820032">
      <w:marLeft w:val="640"/>
      <w:marRight w:val="0"/>
      <w:marTop w:val="0"/>
      <w:marBottom w:val="0"/>
      <w:divBdr>
        <w:top w:val="none" w:sz="0" w:space="0" w:color="auto"/>
        <w:left w:val="none" w:sz="0" w:space="0" w:color="auto"/>
        <w:bottom w:val="none" w:sz="0" w:space="0" w:color="auto"/>
        <w:right w:val="none" w:sz="0" w:space="0" w:color="auto"/>
      </w:divBdr>
    </w:div>
    <w:div w:id="1882087292">
      <w:marLeft w:val="640"/>
      <w:marRight w:val="0"/>
      <w:marTop w:val="0"/>
      <w:marBottom w:val="0"/>
      <w:divBdr>
        <w:top w:val="none" w:sz="0" w:space="0" w:color="auto"/>
        <w:left w:val="none" w:sz="0" w:space="0" w:color="auto"/>
        <w:bottom w:val="none" w:sz="0" w:space="0" w:color="auto"/>
        <w:right w:val="none" w:sz="0" w:space="0" w:color="auto"/>
      </w:divBdr>
    </w:div>
    <w:div w:id="1882279381">
      <w:marLeft w:val="640"/>
      <w:marRight w:val="0"/>
      <w:marTop w:val="0"/>
      <w:marBottom w:val="0"/>
      <w:divBdr>
        <w:top w:val="none" w:sz="0" w:space="0" w:color="auto"/>
        <w:left w:val="none" w:sz="0" w:space="0" w:color="auto"/>
        <w:bottom w:val="none" w:sz="0" w:space="0" w:color="auto"/>
        <w:right w:val="none" w:sz="0" w:space="0" w:color="auto"/>
      </w:divBdr>
    </w:div>
    <w:div w:id="1882280738">
      <w:marLeft w:val="640"/>
      <w:marRight w:val="0"/>
      <w:marTop w:val="0"/>
      <w:marBottom w:val="0"/>
      <w:divBdr>
        <w:top w:val="none" w:sz="0" w:space="0" w:color="auto"/>
        <w:left w:val="none" w:sz="0" w:space="0" w:color="auto"/>
        <w:bottom w:val="none" w:sz="0" w:space="0" w:color="auto"/>
        <w:right w:val="none" w:sz="0" w:space="0" w:color="auto"/>
      </w:divBdr>
    </w:div>
    <w:div w:id="1882281415">
      <w:marLeft w:val="640"/>
      <w:marRight w:val="0"/>
      <w:marTop w:val="0"/>
      <w:marBottom w:val="0"/>
      <w:divBdr>
        <w:top w:val="none" w:sz="0" w:space="0" w:color="auto"/>
        <w:left w:val="none" w:sz="0" w:space="0" w:color="auto"/>
        <w:bottom w:val="none" w:sz="0" w:space="0" w:color="auto"/>
        <w:right w:val="none" w:sz="0" w:space="0" w:color="auto"/>
      </w:divBdr>
    </w:div>
    <w:div w:id="1882474911">
      <w:marLeft w:val="640"/>
      <w:marRight w:val="0"/>
      <w:marTop w:val="0"/>
      <w:marBottom w:val="0"/>
      <w:divBdr>
        <w:top w:val="none" w:sz="0" w:space="0" w:color="auto"/>
        <w:left w:val="none" w:sz="0" w:space="0" w:color="auto"/>
        <w:bottom w:val="none" w:sz="0" w:space="0" w:color="auto"/>
        <w:right w:val="none" w:sz="0" w:space="0" w:color="auto"/>
      </w:divBdr>
    </w:div>
    <w:div w:id="1882478662">
      <w:marLeft w:val="640"/>
      <w:marRight w:val="0"/>
      <w:marTop w:val="0"/>
      <w:marBottom w:val="0"/>
      <w:divBdr>
        <w:top w:val="none" w:sz="0" w:space="0" w:color="auto"/>
        <w:left w:val="none" w:sz="0" w:space="0" w:color="auto"/>
        <w:bottom w:val="none" w:sz="0" w:space="0" w:color="auto"/>
        <w:right w:val="none" w:sz="0" w:space="0" w:color="auto"/>
      </w:divBdr>
    </w:div>
    <w:div w:id="1882553705">
      <w:marLeft w:val="640"/>
      <w:marRight w:val="0"/>
      <w:marTop w:val="0"/>
      <w:marBottom w:val="0"/>
      <w:divBdr>
        <w:top w:val="none" w:sz="0" w:space="0" w:color="auto"/>
        <w:left w:val="none" w:sz="0" w:space="0" w:color="auto"/>
        <w:bottom w:val="none" w:sz="0" w:space="0" w:color="auto"/>
        <w:right w:val="none" w:sz="0" w:space="0" w:color="auto"/>
      </w:divBdr>
    </w:div>
    <w:div w:id="1882598046">
      <w:marLeft w:val="640"/>
      <w:marRight w:val="0"/>
      <w:marTop w:val="0"/>
      <w:marBottom w:val="0"/>
      <w:divBdr>
        <w:top w:val="none" w:sz="0" w:space="0" w:color="auto"/>
        <w:left w:val="none" w:sz="0" w:space="0" w:color="auto"/>
        <w:bottom w:val="none" w:sz="0" w:space="0" w:color="auto"/>
        <w:right w:val="none" w:sz="0" w:space="0" w:color="auto"/>
      </w:divBdr>
    </w:div>
    <w:div w:id="1882670194">
      <w:marLeft w:val="640"/>
      <w:marRight w:val="0"/>
      <w:marTop w:val="0"/>
      <w:marBottom w:val="0"/>
      <w:divBdr>
        <w:top w:val="none" w:sz="0" w:space="0" w:color="auto"/>
        <w:left w:val="none" w:sz="0" w:space="0" w:color="auto"/>
        <w:bottom w:val="none" w:sz="0" w:space="0" w:color="auto"/>
        <w:right w:val="none" w:sz="0" w:space="0" w:color="auto"/>
      </w:divBdr>
    </w:div>
    <w:div w:id="1882670885">
      <w:marLeft w:val="640"/>
      <w:marRight w:val="0"/>
      <w:marTop w:val="0"/>
      <w:marBottom w:val="0"/>
      <w:divBdr>
        <w:top w:val="none" w:sz="0" w:space="0" w:color="auto"/>
        <w:left w:val="none" w:sz="0" w:space="0" w:color="auto"/>
        <w:bottom w:val="none" w:sz="0" w:space="0" w:color="auto"/>
        <w:right w:val="none" w:sz="0" w:space="0" w:color="auto"/>
      </w:divBdr>
    </w:div>
    <w:div w:id="1882744382">
      <w:marLeft w:val="640"/>
      <w:marRight w:val="0"/>
      <w:marTop w:val="0"/>
      <w:marBottom w:val="0"/>
      <w:divBdr>
        <w:top w:val="none" w:sz="0" w:space="0" w:color="auto"/>
        <w:left w:val="none" w:sz="0" w:space="0" w:color="auto"/>
        <w:bottom w:val="none" w:sz="0" w:space="0" w:color="auto"/>
        <w:right w:val="none" w:sz="0" w:space="0" w:color="auto"/>
      </w:divBdr>
    </w:div>
    <w:div w:id="1882747333">
      <w:marLeft w:val="640"/>
      <w:marRight w:val="0"/>
      <w:marTop w:val="0"/>
      <w:marBottom w:val="0"/>
      <w:divBdr>
        <w:top w:val="none" w:sz="0" w:space="0" w:color="auto"/>
        <w:left w:val="none" w:sz="0" w:space="0" w:color="auto"/>
        <w:bottom w:val="none" w:sz="0" w:space="0" w:color="auto"/>
        <w:right w:val="none" w:sz="0" w:space="0" w:color="auto"/>
      </w:divBdr>
    </w:div>
    <w:div w:id="1882862409">
      <w:marLeft w:val="640"/>
      <w:marRight w:val="0"/>
      <w:marTop w:val="0"/>
      <w:marBottom w:val="0"/>
      <w:divBdr>
        <w:top w:val="none" w:sz="0" w:space="0" w:color="auto"/>
        <w:left w:val="none" w:sz="0" w:space="0" w:color="auto"/>
        <w:bottom w:val="none" w:sz="0" w:space="0" w:color="auto"/>
        <w:right w:val="none" w:sz="0" w:space="0" w:color="auto"/>
      </w:divBdr>
    </w:div>
    <w:div w:id="1882980525">
      <w:marLeft w:val="640"/>
      <w:marRight w:val="0"/>
      <w:marTop w:val="0"/>
      <w:marBottom w:val="0"/>
      <w:divBdr>
        <w:top w:val="none" w:sz="0" w:space="0" w:color="auto"/>
        <w:left w:val="none" w:sz="0" w:space="0" w:color="auto"/>
        <w:bottom w:val="none" w:sz="0" w:space="0" w:color="auto"/>
        <w:right w:val="none" w:sz="0" w:space="0" w:color="auto"/>
      </w:divBdr>
    </w:div>
    <w:div w:id="1883057525">
      <w:marLeft w:val="640"/>
      <w:marRight w:val="0"/>
      <w:marTop w:val="0"/>
      <w:marBottom w:val="0"/>
      <w:divBdr>
        <w:top w:val="none" w:sz="0" w:space="0" w:color="auto"/>
        <w:left w:val="none" w:sz="0" w:space="0" w:color="auto"/>
        <w:bottom w:val="none" w:sz="0" w:space="0" w:color="auto"/>
        <w:right w:val="none" w:sz="0" w:space="0" w:color="auto"/>
      </w:divBdr>
    </w:div>
    <w:div w:id="1883250676">
      <w:marLeft w:val="640"/>
      <w:marRight w:val="0"/>
      <w:marTop w:val="0"/>
      <w:marBottom w:val="0"/>
      <w:divBdr>
        <w:top w:val="none" w:sz="0" w:space="0" w:color="auto"/>
        <w:left w:val="none" w:sz="0" w:space="0" w:color="auto"/>
        <w:bottom w:val="none" w:sz="0" w:space="0" w:color="auto"/>
        <w:right w:val="none" w:sz="0" w:space="0" w:color="auto"/>
      </w:divBdr>
    </w:div>
    <w:div w:id="1883326388">
      <w:marLeft w:val="640"/>
      <w:marRight w:val="0"/>
      <w:marTop w:val="0"/>
      <w:marBottom w:val="0"/>
      <w:divBdr>
        <w:top w:val="none" w:sz="0" w:space="0" w:color="auto"/>
        <w:left w:val="none" w:sz="0" w:space="0" w:color="auto"/>
        <w:bottom w:val="none" w:sz="0" w:space="0" w:color="auto"/>
        <w:right w:val="none" w:sz="0" w:space="0" w:color="auto"/>
      </w:divBdr>
    </w:div>
    <w:div w:id="1883440727">
      <w:marLeft w:val="640"/>
      <w:marRight w:val="0"/>
      <w:marTop w:val="0"/>
      <w:marBottom w:val="0"/>
      <w:divBdr>
        <w:top w:val="none" w:sz="0" w:space="0" w:color="auto"/>
        <w:left w:val="none" w:sz="0" w:space="0" w:color="auto"/>
        <w:bottom w:val="none" w:sz="0" w:space="0" w:color="auto"/>
        <w:right w:val="none" w:sz="0" w:space="0" w:color="auto"/>
      </w:divBdr>
    </w:div>
    <w:div w:id="1883470231">
      <w:marLeft w:val="640"/>
      <w:marRight w:val="0"/>
      <w:marTop w:val="0"/>
      <w:marBottom w:val="0"/>
      <w:divBdr>
        <w:top w:val="none" w:sz="0" w:space="0" w:color="auto"/>
        <w:left w:val="none" w:sz="0" w:space="0" w:color="auto"/>
        <w:bottom w:val="none" w:sz="0" w:space="0" w:color="auto"/>
        <w:right w:val="none" w:sz="0" w:space="0" w:color="auto"/>
      </w:divBdr>
    </w:div>
    <w:div w:id="1883517217">
      <w:marLeft w:val="640"/>
      <w:marRight w:val="0"/>
      <w:marTop w:val="0"/>
      <w:marBottom w:val="0"/>
      <w:divBdr>
        <w:top w:val="none" w:sz="0" w:space="0" w:color="auto"/>
        <w:left w:val="none" w:sz="0" w:space="0" w:color="auto"/>
        <w:bottom w:val="none" w:sz="0" w:space="0" w:color="auto"/>
        <w:right w:val="none" w:sz="0" w:space="0" w:color="auto"/>
      </w:divBdr>
    </w:div>
    <w:div w:id="1883592962">
      <w:marLeft w:val="640"/>
      <w:marRight w:val="0"/>
      <w:marTop w:val="0"/>
      <w:marBottom w:val="0"/>
      <w:divBdr>
        <w:top w:val="none" w:sz="0" w:space="0" w:color="auto"/>
        <w:left w:val="none" w:sz="0" w:space="0" w:color="auto"/>
        <w:bottom w:val="none" w:sz="0" w:space="0" w:color="auto"/>
        <w:right w:val="none" w:sz="0" w:space="0" w:color="auto"/>
      </w:divBdr>
    </w:div>
    <w:div w:id="1883709601">
      <w:marLeft w:val="640"/>
      <w:marRight w:val="0"/>
      <w:marTop w:val="0"/>
      <w:marBottom w:val="0"/>
      <w:divBdr>
        <w:top w:val="none" w:sz="0" w:space="0" w:color="auto"/>
        <w:left w:val="none" w:sz="0" w:space="0" w:color="auto"/>
        <w:bottom w:val="none" w:sz="0" w:space="0" w:color="auto"/>
        <w:right w:val="none" w:sz="0" w:space="0" w:color="auto"/>
      </w:divBdr>
    </w:div>
    <w:div w:id="1883780907">
      <w:marLeft w:val="640"/>
      <w:marRight w:val="0"/>
      <w:marTop w:val="0"/>
      <w:marBottom w:val="0"/>
      <w:divBdr>
        <w:top w:val="none" w:sz="0" w:space="0" w:color="auto"/>
        <w:left w:val="none" w:sz="0" w:space="0" w:color="auto"/>
        <w:bottom w:val="none" w:sz="0" w:space="0" w:color="auto"/>
        <w:right w:val="none" w:sz="0" w:space="0" w:color="auto"/>
      </w:divBdr>
    </w:div>
    <w:div w:id="1883832810">
      <w:marLeft w:val="640"/>
      <w:marRight w:val="0"/>
      <w:marTop w:val="0"/>
      <w:marBottom w:val="0"/>
      <w:divBdr>
        <w:top w:val="none" w:sz="0" w:space="0" w:color="auto"/>
        <w:left w:val="none" w:sz="0" w:space="0" w:color="auto"/>
        <w:bottom w:val="none" w:sz="0" w:space="0" w:color="auto"/>
        <w:right w:val="none" w:sz="0" w:space="0" w:color="auto"/>
      </w:divBdr>
    </w:div>
    <w:div w:id="1883833194">
      <w:marLeft w:val="640"/>
      <w:marRight w:val="0"/>
      <w:marTop w:val="0"/>
      <w:marBottom w:val="0"/>
      <w:divBdr>
        <w:top w:val="none" w:sz="0" w:space="0" w:color="auto"/>
        <w:left w:val="none" w:sz="0" w:space="0" w:color="auto"/>
        <w:bottom w:val="none" w:sz="0" w:space="0" w:color="auto"/>
        <w:right w:val="none" w:sz="0" w:space="0" w:color="auto"/>
      </w:divBdr>
    </w:div>
    <w:div w:id="1883859402">
      <w:marLeft w:val="640"/>
      <w:marRight w:val="0"/>
      <w:marTop w:val="0"/>
      <w:marBottom w:val="0"/>
      <w:divBdr>
        <w:top w:val="none" w:sz="0" w:space="0" w:color="auto"/>
        <w:left w:val="none" w:sz="0" w:space="0" w:color="auto"/>
        <w:bottom w:val="none" w:sz="0" w:space="0" w:color="auto"/>
        <w:right w:val="none" w:sz="0" w:space="0" w:color="auto"/>
      </w:divBdr>
    </w:div>
    <w:div w:id="1883975637">
      <w:marLeft w:val="640"/>
      <w:marRight w:val="0"/>
      <w:marTop w:val="0"/>
      <w:marBottom w:val="0"/>
      <w:divBdr>
        <w:top w:val="none" w:sz="0" w:space="0" w:color="auto"/>
        <w:left w:val="none" w:sz="0" w:space="0" w:color="auto"/>
        <w:bottom w:val="none" w:sz="0" w:space="0" w:color="auto"/>
        <w:right w:val="none" w:sz="0" w:space="0" w:color="auto"/>
      </w:divBdr>
    </w:div>
    <w:div w:id="1884098525">
      <w:marLeft w:val="640"/>
      <w:marRight w:val="0"/>
      <w:marTop w:val="0"/>
      <w:marBottom w:val="0"/>
      <w:divBdr>
        <w:top w:val="none" w:sz="0" w:space="0" w:color="auto"/>
        <w:left w:val="none" w:sz="0" w:space="0" w:color="auto"/>
        <w:bottom w:val="none" w:sz="0" w:space="0" w:color="auto"/>
        <w:right w:val="none" w:sz="0" w:space="0" w:color="auto"/>
      </w:divBdr>
    </w:div>
    <w:div w:id="1884099097">
      <w:marLeft w:val="640"/>
      <w:marRight w:val="0"/>
      <w:marTop w:val="0"/>
      <w:marBottom w:val="0"/>
      <w:divBdr>
        <w:top w:val="none" w:sz="0" w:space="0" w:color="auto"/>
        <w:left w:val="none" w:sz="0" w:space="0" w:color="auto"/>
        <w:bottom w:val="none" w:sz="0" w:space="0" w:color="auto"/>
        <w:right w:val="none" w:sz="0" w:space="0" w:color="auto"/>
      </w:divBdr>
    </w:div>
    <w:div w:id="1884100804">
      <w:marLeft w:val="640"/>
      <w:marRight w:val="0"/>
      <w:marTop w:val="0"/>
      <w:marBottom w:val="0"/>
      <w:divBdr>
        <w:top w:val="none" w:sz="0" w:space="0" w:color="auto"/>
        <w:left w:val="none" w:sz="0" w:space="0" w:color="auto"/>
        <w:bottom w:val="none" w:sz="0" w:space="0" w:color="auto"/>
        <w:right w:val="none" w:sz="0" w:space="0" w:color="auto"/>
      </w:divBdr>
    </w:div>
    <w:div w:id="1884292975">
      <w:marLeft w:val="640"/>
      <w:marRight w:val="0"/>
      <w:marTop w:val="0"/>
      <w:marBottom w:val="0"/>
      <w:divBdr>
        <w:top w:val="none" w:sz="0" w:space="0" w:color="auto"/>
        <w:left w:val="none" w:sz="0" w:space="0" w:color="auto"/>
        <w:bottom w:val="none" w:sz="0" w:space="0" w:color="auto"/>
        <w:right w:val="none" w:sz="0" w:space="0" w:color="auto"/>
      </w:divBdr>
    </w:div>
    <w:div w:id="1884438176">
      <w:marLeft w:val="640"/>
      <w:marRight w:val="0"/>
      <w:marTop w:val="0"/>
      <w:marBottom w:val="0"/>
      <w:divBdr>
        <w:top w:val="none" w:sz="0" w:space="0" w:color="auto"/>
        <w:left w:val="none" w:sz="0" w:space="0" w:color="auto"/>
        <w:bottom w:val="none" w:sz="0" w:space="0" w:color="auto"/>
        <w:right w:val="none" w:sz="0" w:space="0" w:color="auto"/>
      </w:divBdr>
    </w:div>
    <w:div w:id="1884444797">
      <w:marLeft w:val="640"/>
      <w:marRight w:val="0"/>
      <w:marTop w:val="0"/>
      <w:marBottom w:val="0"/>
      <w:divBdr>
        <w:top w:val="none" w:sz="0" w:space="0" w:color="auto"/>
        <w:left w:val="none" w:sz="0" w:space="0" w:color="auto"/>
        <w:bottom w:val="none" w:sz="0" w:space="0" w:color="auto"/>
        <w:right w:val="none" w:sz="0" w:space="0" w:color="auto"/>
      </w:divBdr>
    </w:div>
    <w:div w:id="1884514310">
      <w:marLeft w:val="640"/>
      <w:marRight w:val="0"/>
      <w:marTop w:val="0"/>
      <w:marBottom w:val="0"/>
      <w:divBdr>
        <w:top w:val="none" w:sz="0" w:space="0" w:color="auto"/>
        <w:left w:val="none" w:sz="0" w:space="0" w:color="auto"/>
        <w:bottom w:val="none" w:sz="0" w:space="0" w:color="auto"/>
        <w:right w:val="none" w:sz="0" w:space="0" w:color="auto"/>
      </w:divBdr>
    </w:div>
    <w:div w:id="1884899312">
      <w:marLeft w:val="640"/>
      <w:marRight w:val="0"/>
      <w:marTop w:val="0"/>
      <w:marBottom w:val="0"/>
      <w:divBdr>
        <w:top w:val="none" w:sz="0" w:space="0" w:color="auto"/>
        <w:left w:val="none" w:sz="0" w:space="0" w:color="auto"/>
        <w:bottom w:val="none" w:sz="0" w:space="0" w:color="auto"/>
        <w:right w:val="none" w:sz="0" w:space="0" w:color="auto"/>
      </w:divBdr>
    </w:div>
    <w:div w:id="1884906134">
      <w:marLeft w:val="640"/>
      <w:marRight w:val="0"/>
      <w:marTop w:val="0"/>
      <w:marBottom w:val="0"/>
      <w:divBdr>
        <w:top w:val="none" w:sz="0" w:space="0" w:color="auto"/>
        <w:left w:val="none" w:sz="0" w:space="0" w:color="auto"/>
        <w:bottom w:val="none" w:sz="0" w:space="0" w:color="auto"/>
        <w:right w:val="none" w:sz="0" w:space="0" w:color="auto"/>
      </w:divBdr>
    </w:div>
    <w:div w:id="1884950047">
      <w:marLeft w:val="640"/>
      <w:marRight w:val="0"/>
      <w:marTop w:val="0"/>
      <w:marBottom w:val="0"/>
      <w:divBdr>
        <w:top w:val="none" w:sz="0" w:space="0" w:color="auto"/>
        <w:left w:val="none" w:sz="0" w:space="0" w:color="auto"/>
        <w:bottom w:val="none" w:sz="0" w:space="0" w:color="auto"/>
        <w:right w:val="none" w:sz="0" w:space="0" w:color="auto"/>
      </w:divBdr>
    </w:div>
    <w:div w:id="1885092180">
      <w:marLeft w:val="640"/>
      <w:marRight w:val="0"/>
      <w:marTop w:val="0"/>
      <w:marBottom w:val="0"/>
      <w:divBdr>
        <w:top w:val="none" w:sz="0" w:space="0" w:color="auto"/>
        <w:left w:val="none" w:sz="0" w:space="0" w:color="auto"/>
        <w:bottom w:val="none" w:sz="0" w:space="0" w:color="auto"/>
        <w:right w:val="none" w:sz="0" w:space="0" w:color="auto"/>
      </w:divBdr>
    </w:div>
    <w:div w:id="1885094841">
      <w:marLeft w:val="640"/>
      <w:marRight w:val="0"/>
      <w:marTop w:val="0"/>
      <w:marBottom w:val="0"/>
      <w:divBdr>
        <w:top w:val="none" w:sz="0" w:space="0" w:color="auto"/>
        <w:left w:val="none" w:sz="0" w:space="0" w:color="auto"/>
        <w:bottom w:val="none" w:sz="0" w:space="0" w:color="auto"/>
        <w:right w:val="none" w:sz="0" w:space="0" w:color="auto"/>
      </w:divBdr>
    </w:div>
    <w:div w:id="1885210472">
      <w:marLeft w:val="640"/>
      <w:marRight w:val="0"/>
      <w:marTop w:val="0"/>
      <w:marBottom w:val="0"/>
      <w:divBdr>
        <w:top w:val="none" w:sz="0" w:space="0" w:color="auto"/>
        <w:left w:val="none" w:sz="0" w:space="0" w:color="auto"/>
        <w:bottom w:val="none" w:sz="0" w:space="0" w:color="auto"/>
        <w:right w:val="none" w:sz="0" w:space="0" w:color="auto"/>
      </w:divBdr>
    </w:div>
    <w:div w:id="1885286095">
      <w:marLeft w:val="640"/>
      <w:marRight w:val="0"/>
      <w:marTop w:val="0"/>
      <w:marBottom w:val="0"/>
      <w:divBdr>
        <w:top w:val="none" w:sz="0" w:space="0" w:color="auto"/>
        <w:left w:val="none" w:sz="0" w:space="0" w:color="auto"/>
        <w:bottom w:val="none" w:sz="0" w:space="0" w:color="auto"/>
        <w:right w:val="none" w:sz="0" w:space="0" w:color="auto"/>
      </w:divBdr>
    </w:div>
    <w:div w:id="1885288737">
      <w:marLeft w:val="640"/>
      <w:marRight w:val="0"/>
      <w:marTop w:val="0"/>
      <w:marBottom w:val="0"/>
      <w:divBdr>
        <w:top w:val="none" w:sz="0" w:space="0" w:color="auto"/>
        <w:left w:val="none" w:sz="0" w:space="0" w:color="auto"/>
        <w:bottom w:val="none" w:sz="0" w:space="0" w:color="auto"/>
        <w:right w:val="none" w:sz="0" w:space="0" w:color="auto"/>
      </w:divBdr>
    </w:div>
    <w:div w:id="1885291063">
      <w:marLeft w:val="640"/>
      <w:marRight w:val="0"/>
      <w:marTop w:val="0"/>
      <w:marBottom w:val="0"/>
      <w:divBdr>
        <w:top w:val="none" w:sz="0" w:space="0" w:color="auto"/>
        <w:left w:val="none" w:sz="0" w:space="0" w:color="auto"/>
        <w:bottom w:val="none" w:sz="0" w:space="0" w:color="auto"/>
        <w:right w:val="none" w:sz="0" w:space="0" w:color="auto"/>
      </w:divBdr>
    </w:div>
    <w:div w:id="1885478662">
      <w:marLeft w:val="640"/>
      <w:marRight w:val="0"/>
      <w:marTop w:val="0"/>
      <w:marBottom w:val="0"/>
      <w:divBdr>
        <w:top w:val="none" w:sz="0" w:space="0" w:color="auto"/>
        <w:left w:val="none" w:sz="0" w:space="0" w:color="auto"/>
        <w:bottom w:val="none" w:sz="0" w:space="0" w:color="auto"/>
        <w:right w:val="none" w:sz="0" w:space="0" w:color="auto"/>
      </w:divBdr>
    </w:div>
    <w:div w:id="1885485053">
      <w:marLeft w:val="640"/>
      <w:marRight w:val="0"/>
      <w:marTop w:val="0"/>
      <w:marBottom w:val="0"/>
      <w:divBdr>
        <w:top w:val="none" w:sz="0" w:space="0" w:color="auto"/>
        <w:left w:val="none" w:sz="0" w:space="0" w:color="auto"/>
        <w:bottom w:val="none" w:sz="0" w:space="0" w:color="auto"/>
        <w:right w:val="none" w:sz="0" w:space="0" w:color="auto"/>
      </w:divBdr>
    </w:div>
    <w:div w:id="1885678233">
      <w:marLeft w:val="640"/>
      <w:marRight w:val="0"/>
      <w:marTop w:val="0"/>
      <w:marBottom w:val="0"/>
      <w:divBdr>
        <w:top w:val="none" w:sz="0" w:space="0" w:color="auto"/>
        <w:left w:val="none" w:sz="0" w:space="0" w:color="auto"/>
        <w:bottom w:val="none" w:sz="0" w:space="0" w:color="auto"/>
        <w:right w:val="none" w:sz="0" w:space="0" w:color="auto"/>
      </w:divBdr>
    </w:div>
    <w:div w:id="1885678528">
      <w:marLeft w:val="640"/>
      <w:marRight w:val="0"/>
      <w:marTop w:val="0"/>
      <w:marBottom w:val="0"/>
      <w:divBdr>
        <w:top w:val="none" w:sz="0" w:space="0" w:color="auto"/>
        <w:left w:val="none" w:sz="0" w:space="0" w:color="auto"/>
        <w:bottom w:val="none" w:sz="0" w:space="0" w:color="auto"/>
        <w:right w:val="none" w:sz="0" w:space="0" w:color="auto"/>
      </w:divBdr>
    </w:div>
    <w:div w:id="1885680852">
      <w:marLeft w:val="640"/>
      <w:marRight w:val="0"/>
      <w:marTop w:val="0"/>
      <w:marBottom w:val="0"/>
      <w:divBdr>
        <w:top w:val="none" w:sz="0" w:space="0" w:color="auto"/>
        <w:left w:val="none" w:sz="0" w:space="0" w:color="auto"/>
        <w:bottom w:val="none" w:sz="0" w:space="0" w:color="auto"/>
        <w:right w:val="none" w:sz="0" w:space="0" w:color="auto"/>
      </w:divBdr>
    </w:div>
    <w:div w:id="1885755691">
      <w:marLeft w:val="640"/>
      <w:marRight w:val="0"/>
      <w:marTop w:val="0"/>
      <w:marBottom w:val="0"/>
      <w:divBdr>
        <w:top w:val="none" w:sz="0" w:space="0" w:color="auto"/>
        <w:left w:val="none" w:sz="0" w:space="0" w:color="auto"/>
        <w:bottom w:val="none" w:sz="0" w:space="0" w:color="auto"/>
        <w:right w:val="none" w:sz="0" w:space="0" w:color="auto"/>
      </w:divBdr>
    </w:div>
    <w:div w:id="1885824329">
      <w:marLeft w:val="640"/>
      <w:marRight w:val="0"/>
      <w:marTop w:val="0"/>
      <w:marBottom w:val="0"/>
      <w:divBdr>
        <w:top w:val="none" w:sz="0" w:space="0" w:color="auto"/>
        <w:left w:val="none" w:sz="0" w:space="0" w:color="auto"/>
        <w:bottom w:val="none" w:sz="0" w:space="0" w:color="auto"/>
        <w:right w:val="none" w:sz="0" w:space="0" w:color="auto"/>
      </w:divBdr>
    </w:div>
    <w:div w:id="1885824965">
      <w:marLeft w:val="640"/>
      <w:marRight w:val="0"/>
      <w:marTop w:val="0"/>
      <w:marBottom w:val="0"/>
      <w:divBdr>
        <w:top w:val="none" w:sz="0" w:space="0" w:color="auto"/>
        <w:left w:val="none" w:sz="0" w:space="0" w:color="auto"/>
        <w:bottom w:val="none" w:sz="0" w:space="0" w:color="auto"/>
        <w:right w:val="none" w:sz="0" w:space="0" w:color="auto"/>
      </w:divBdr>
    </w:div>
    <w:div w:id="1886017817">
      <w:marLeft w:val="640"/>
      <w:marRight w:val="0"/>
      <w:marTop w:val="0"/>
      <w:marBottom w:val="0"/>
      <w:divBdr>
        <w:top w:val="none" w:sz="0" w:space="0" w:color="auto"/>
        <w:left w:val="none" w:sz="0" w:space="0" w:color="auto"/>
        <w:bottom w:val="none" w:sz="0" w:space="0" w:color="auto"/>
        <w:right w:val="none" w:sz="0" w:space="0" w:color="auto"/>
      </w:divBdr>
    </w:div>
    <w:div w:id="1886062984">
      <w:marLeft w:val="640"/>
      <w:marRight w:val="0"/>
      <w:marTop w:val="0"/>
      <w:marBottom w:val="0"/>
      <w:divBdr>
        <w:top w:val="none" w:sz="0" w:space="0" w:color="auto"/>
        <w:left w:val="none" w:sz="0" w:space="0" w:color="auto"/>
        <w:bottom w:val="none" w:sz="0" w:space="0" w:color="auto"/>
        <w:right w:val="none" w:sz="0" w:space="0" w:color="auto"/>
      </w:divBdr>
    </w:div>
    <w:div w:id="1886092574">
      <w:marLeft w:val="640"/>
      <w:marRight w:val="0"/>
      <w:marTop w:val="0"/>
      <w:marBottom w:val="0"/>
      <w:divBdr>
        <w:top w:val="none" w:sz="0" w:space="0" w:color="auto"/>
        <w:left w:val="none" w:sz="0" w:space="0" w:color="auto"/>
        <w:bottom w:val="none" w:sz="0" w:space="0" w:color="auto"/>
        <w:right w:val="none" w:sz="0" w:space="0" w:color="auto"/>
      </w:divBdr>
    </w:div>
    <w:div w:id="1886259569">
      <w:marLeft w:val="640"/>
      <w:marRight w:val="0"/>
      <w:marTop w:val="0"/>
      <w:marBottom w:val="0"/>
      <w:divBdr>
        <w:top w:val="none" w:sz="0" w:space="0" w:color="auto"/>
        <w:left w:val="none" w:sz="0" w:space="0" w:color="auto"/>
        <w:bottom w:val="none" w:sz="0" w:space="0" w:color="auto"/>
        <w:right w:val="none" w:sz="0" w:space="0" w:color="auto"/>
      </w:divBdr>
    </w:div>
    <w:div w:id="1886259865">
      <w:marLeft w:val="640"/>
      <w:marRight w:val="0"/>
      <w:marTop w:val="0"/>
      <w:marBottom w:val="0"/>
      <w:divBdr>
        <w:top w:val="none" w:sz="0" w:space="0" w:color="auto"/>
        <w:left w:val="none" w:sz="0" w:space="0" w:color="auto"/>
        <w:bottom w:val="none" w:sz="0" w:space="0" w:color="auto"/>
        <w:right w:val="none" w:sz="0" w:space="0" w:color="auto"/>
      </w:divBdr>
    </w:div>
    <w:div w:id="1886286314">
      <w:marLeft w:val="640"/>
      <w:marRight w:val="0"/>
      <w:marTop w:val="0"/>
      <w:marBottom w:val="0"/>
      <w:divBdr>
        <w:top w:val="none" w:sz="0" w:space="0" w:color="auto"/>
        <w:left w:val="none" w:sz="0" w:space="0" w:color="auto"/>
        <w:bottom w:val="none" w:sz="0" w:space="0" w:color="auto"/>
        <w:right w:val="none" w:sz="0" w:space="0" w:color="auto"/>
      </w:divBdr>
    </w:div>
    <w:div w:id="1886334463">
      <w:marLeft w:val="640"/>
      <w:marRight w:val="0"/>
      <w:marTop w:val="0"/>
      <w:marBottom w:val="0"/>
      <w:divBdr>
        <w:top w:val="none" w:sz="0" w:space="0" w:color="auto"/>
        <w:left w:val="none" w:sz="0" w:space="0" w:color="auto"/>
        <w:bottom w:val="none" w:sz="0" w:space="0" w:color="auto"/>
        <w:right w:val="none" w:sz="0" w:space="0" w:color="auto"/>
      </w:divBdr>
    </w:div>
    <w:div w:id="1886402619">
      <w:marLeft w:val="640"/>
      <w:marRight w:val="0"/>
      <w:marTop w:val="0"/>
      <w:marBottom w:val="0"/>
      <w:divBdr>
        <w:top w:val="none" w:sz="0" w:space="0" w:color="auto"/>
        <w:left w:val="none" w:sz="0" w:space="0" w:color="auto"/>
        <w:bottom w:val="none" w:sz="0" w:space="0" w:color="auto"/>
        <w:right w:val="none" w:sz="0" w:space="0" w:color="auto"/>
      </w:divBdr>
    </w:div>
    <w:div w:id="1886479094">
      <w:marLeft w:val="640"/>
      <w:marRight w:val="0"/>
      <w:marTop w:val="0"/>
      <w:marBottom w:val="0"/>
      <w:divBdr>
        <w:top w:val="none" w:sz="0" w:space="0" w:color="auto"/>
        <w:left w:val="none" w:sz="0" w:space="0" w:color="auto"/>
        <w:bottom w:val="none" w:sz="0" w:space="0" w:color="auto"/>
        <w:right w:val="none" w:sz="0" w:space="0" w:color="auto"/>
      </w:divBdr>
    </w:div>
    <w:div w:id="1886483151">
      <w:marLeft w:val="640"/>
      <w:marRight w:val="0"/>
      <w:marTop w:val="0"/>
      <w:marBottom w:val="0"/>
      <w:divBdr>
        <w:top w:val="none" w:sz="0" w:space="0" w:color="auto"/>
        <w:left w:val="none" w:sz="0" w:space="0" w:color="auto"/>
        <w:bottom w:val="none" w:sz="0" w:space="0" w:color="auto"/>
        <w:right w:val="none" w:sz="0" w:space="0" w:color="auto"/>
      </w:divBdr>
    </w:div>
    <w:div w:id="1886522480">
      <w:marLeft w:val="640"/>
      <w:marRight w:val="0"/>
      <w:marTop w:val="0"/>
      <w:marBottom w:val="0"/>
      <w:divBdr>
        <w:top w:val="none" w:sz="0" w:space="0" w:color="auto"/>
        <w:left w:val="none" w:sz="0" w:space="0" w:color="auto"/>
        <w:bottom w:val="none" w:sz="0" w:space="0" w:color="auto"/>
        <w:right w:val="none" w:sz="0" w:space="0" w:color="auto"/>
      </w:divBdr>
    </w:div>
    <w:div w:id="1886674740">
      <w:marLeft w:val="640"/>
      <w:marRight w:val="0"/>
      <w:marTop w:val="0"/>
      <w:marBottom w:val="0"/>
      <w:divBdr>
        <w:top w:val="none" w:sz="0" w:space="0" w:color="auto"/>
        <w:left w:val="none" w:sz="0" w:space="0" w:color="auto"/>
        <w:bottom w:val="none" w:sz="0" w:space="0" w:color="auto"/>
        <w:right w:val="none" w:sz="0" w:space="0" w:color="auto"/>
      </w:divBdr>
    </w:div>
    <w:div w:id="1886717339">
      <w:marLeft w:val="640"/>
      <w:marRight w:val="0"/>
      <w:marTop w:val="0"/>
      <w:marBottom w:val="0"/>
      <w:divBdr>
        <w:top w:val="none" w:sz="0" w:space="0" w:color="auto"/>
        <w:left w:val="none" w:sz="0" w:space="0" w:color="auto"/>
        <w:bottom w:val="none" w:sz="0" w:space="0" w:color="auto"/>
        <w:right w:val="none" w:sz="0" w:space="0" w:color="auto"/>
      </w:divBdr>
    </w:div>
    <w:div w:id="1886748315">
      <w:marLeft w:val="640"/>
      <w:marRight w:val="0"/>
      <w:marTop w:val="0"/>
      <w:marBottom w:val="0"/>
      <w:divBdr>
        <w:top w:val="none" w:sz="0" w:space="0" w:color="auto"/>
        <w:left w:val="none" w:sz="0" w:space="0" w:color="auto"/>
        <w:bottom w:val="none" w:sz="0" w:space="0" w:color="auto"/>
        <w:right w:val="none" w:sz="0" w:space="0" w:color="auto"/>
      </w:divBdr>
    </w:div>
    <w:div w:id="1886748373">
      <w:marLeft w:val="640"/>
      <w:marRight w:val="0"/>
      <w:marTop w:val="0"/>
      <w:marBottom w:val="0"/>
      <w:divBdr>
        <w:top w:val="none" w:sz="0" w:space="0" w:color="auto"/>
        <w:left w:val="none" w:sz="0" w:space="0" w:color="auto"/>
        <w:bottom w:val="none" w:sz="0" w:space="0" w:color="auto"/>
        <w:right w:val="none" w:sz="0" w:space="0" w:color="auto"/>
      </w:divBdr>
    </w:div>
    <w:div w:id="1886942038">
      <w:marLeft w:val="640"/>
      <w:marRight w:val="0"/>
      <w:marTop w:val="0"/>
      <w:marBottom w:val="0"/>
      <w:divBdr>
        <w:top w:val="none" w:sz="0" w:space="0" w:color="auto"/>
        <w:left w:val="none" w:sz="0" w:space="0" w:color="auto"/>
        <w:bottom w:val="none" w:sz="0" w:space="0" w:color="auto"/>
        <w:right w:val="none" w:sz="0" w:space="0" w:color="auto"/>
      </w:divBdr>
    </w:div>
    <w:div w:id="1886943865">
      <w:marLeft w:val="640"/>
      <w:marRight w:val="0"/>
      <w:marTop w:val="0"/>
      <w:marBottom w:val="0"/>
      <w:divBdr>
        <w:top w:val="none" w:sz="0" w:space="0" w:color="auto"/>
        <w:left w:val="none" w:sz="0" w:space="0" w:color="auto"/>
        <w:bottom w:val="none" w:sz="0" w:space="0" w:color="auto"/>
        <w:right w:val="none" w:sz="0" w:space="0" w:color="auto"/>
      </w:divBdr>
    </w:div>
    <w:div w:id="1886985000">
      <w:marLeft w:val="640"/>
      <w:marRight w:val="0"/>
      <w:marTop w:val="0"/>
      <w:marBottom w:val="0"/>
      <w:divBdr>
        <w:top w:val="none" w:sz="0" w:space="0" w:color="auto"/>
        <w:left w:val="none" w:sz="0" w:space="0" w:color="auto"/>
        <w:bottom w:val="none" w:sz="0" w:space="0" w:color="auto"/>
        <w:right w:val="none" w:sz="0" w:space="0" w:color="auto"/>
      </w:divBdr>
    </w:div>
    <w:div w:id="1887134694">
      <w:marLeft w:val="640"/>
      <w:marRight w:val="0"/>
      <w:marTop w:val="0"/>
      <w:marBottom w:val="0"/>
      <w:divBdr>
        <w:top w:val="none" w:sz="0" w:space="0" w:color="auto"/>
        <w:left w:val="none" w:sz="0" w:space="0" w:color="auto"/>
        <w:bottom w:val="none" w:sz="0" w:space="0" w:color="auto"/>
        <w:right w:val="none" w:sz="0" w:space="0" w:color="auto"/>
      </w:divBdr>
    </w:div>
    <w:div w:id="1887177681">
      <w:marLeft w:val="640"/>
      <w:marRight w:val="0"/>
      <w:marTop w:val="0"/>
      <w:marBottom w:val="0"/>
      <w:divBdr>
        <w:top w:val="none" w:sz="0" w:space="0" w:color="auto"/>
        <w:left w:val="none" w:sz="0" w:space="0" w:color="auto"/>
        <w:bottom w:val="none" w:sz="0" w:space="0" w:color="auto"/>
        <w:right w:val="none" w:sz="0" w:space="0" w:color="auto"/>
      </w:divBdr>
    </w:div>
    <w:div w:id="1887326874">
      <w:marLeft w:val="640"/>
      <w:marRight w:val="0"/>
      <w:marTop w:val="0"/>
      <w:marBottom w:val="0"/>
      <w:divBdr>
        <w:top w:val="none" w:sz="0" w:space="0" w:color="auto"/>
        <w:left w:val="none" w:sz="0" w:space="0" w:color="auto"/>
        <w:bottom w:val="none" w:sz="0" w:space="0" w:color="auto"/>
        <w:right w:val="none" w:sz="0" w:space="0" w:color="auto"/>
      </w:divBdr>
    </w:div>
    <w:div w:id="1887334294">
      <w:marLeft w:val="640"/>
      <w:marRight w:val="0"/>
      <w:marTop w:val="0"/>
      <w:marBottom w:val="0"/>
      <w:divBdr>
        <w:top w:val="none" w:sz="0" w:space="0" w:color="auto"/>
        <w:left w:val="none" w:sz="0" w:space="0" w:color="auto"/>
        <w:bottom w:val="none" w:sz="0" w:space="0" w:color="auto"/>
        <w:right w:val="none" w:sz="0" w:space="0" w:color="auto"/>
      </w:divBdr>
    </w:div>
    <w:div w:id="1887372835">
      <w:marLeft w:val="640"/>
      <w:marRight w:val="0"/>
      <w:marTop w:val="0"/>
      <w:marBottom w:val="0"/>
      <w:divBdr>
        <w:top w:val="none" w:sz="0" w:space="0" w:color="auto"/>
        <w:left w:val="none" w:sz="0" w:space="0" w:color="auto"/>
        <w:bottom w:val="none" w:sz="0" w:space="0" w:color="auto"/>
        <w:right w:val="none" w:sz="0" w:space="0" w:color="auto"/>
      </w:divBdr>
    </w:div>
    <w:div w:id="1887375931">
      <w:marLeft w:val="640"/>
      <w:marRight w:val="0"/>
      <w:marTop w:val="0"/>
      <w:marBottom w:val="0"/>
      <w:divBdr>
        <w:top w:val="none" w:sz="0" w:space="0" w:color="auto"/>
        <w:left w:val="none" w:sz="0" w:space="0" w:color="auto"/>
        <w:bottom w:val="none" w:sz="0" w:space="0" w:color="auto"/>
        <w:right w:val="none" w:sz="0" w:space="0" w:color="auto"/>
      </w:divBdr>
    </w:div>
    <w:div w:id="1887523916">
      <w:marLeft w:val="640"/>
      <w:marRight w:val="0"/>
      <w:marTop w:val="0"/>
      <w:marBottom w:val="0"/>
      <w:divBdr>
        <w:top w:val="none" w:sz="0" w:space="0" w:color="auto"/>
        <w:left w:val="none" w:sz="0" w:space="0" w:color="auto"/>
        <w:bottom w:val="none" w:sz="0" w:space="0" w:color="auto"/>
        <w:right w:val="none" w:sz="0" w:space="0" w:color="auto"/>
      </w:divBdr>
    </w:div>
    <w:div w:id="1887523938">
      <w:marLeft w:val="640"/>
      <w:marRight w:val="0"/>
      <w:marTop w:val="0"/>
      <w:marBottom w:val="0"/>
      <w:divBdr>
        <w:top w:val="none" w:sz="0" w:space="0" w:color="auto"/>
        <w:left w:val="none" w:sz="0" w:space="0" w:color="auto"/>
        <w:bottom w:val="none" w:sz="0" w:space="0" w:color="auto"/>
        <w:right w:val="none" w:sz="0" w:space="0" w:color="auto"/>
      </w:divBdr>
    </w:div>
    <w:div w:id="1887597405">
      <w:marLeft w:val="640"/>
      <w:marRight w:val="0"/>
      <w:marTop w:val="0"/>
      <w:marBottom w:val="0"/>
      <w:divBdr>
        <w:top w:val="none" w:sz="0" w:space="0" w:color="auto"/>
        <w:left w:val="none" w:sz="0" w:space="0" w:color="auto"/>
        <w:bottom w:val="none" w:sz="0" w:space="0" w:color="auto"/>
        <w:right w:val="none" w:sz="0" w:space="0" w:color="auto"/>
      </w:divBdr>
    </w:div>
    <w:div w:id="1887598440">
      <w:marLeft w:val="640"/>
      <w:marRight w:val="0"/>
      <w:marTop w:val="0"/>
      <w:marBottom w:val="0"/>
      <w:divBdr>
        <w:top w:val="none" w:sz="0" w:space="0" w:color="auto"/>
        <w:left w:val="none" w:sz="0" w:space="0" w:color="auto"/>
        <w:bottom w:val="none" w:sz="0" w:space="0" w:color="auto"/>
        <w:right w:val="none" w:sz="0" w:space="0" w:color="auto"/>
      </w:divBdr>
    </w:div>
    <w:div w:id="1887643800">
      <w:marLeft w:val="640"/>
      <w:marRight w:val="0"/>
      <w:marTop w:val="0"/>
      <w:marBottom w:val="0"/>
      <w:divBdr>
        <w:top w:val="none" w:sz="0" w:space="0" w:color="auto"/>
        <w:left w:val="none" w:sz="0" w:space="0" w:color="auto"/>
        <w:bottom w:val="none" w:sz="0" w:space="0" w:color="auto"/>
        <w:right w:val="none" w:sz="0" w:space="0" w:color="auto"/>
      </w:divBdr>
    </w:div>
    <w:div w:id="1887646387">
      <w:marLeft w:val="640"/>
      <w:marRight w:val="0"/>
      <w:marTop w:val="0"/>
      <w:marBottom w:val="0"/>
      <w:divBdr>
        <w:top w:val="none" w:sz="0" w:space="0" w:color="auto"/>
        <w:left w:val="none" w:sz="0" w:space="0" w:color="auto"/>
        <w:bottom w:val="none" w:sz="0" w:space="0" w:color="auto"/>
        <w:right w:val="none" w:sz="0" w:space="0" w:color="auto"/>
      </w:divBdr>
    </w:div>
    <w:div w:id="1887712663">
      <w:marLeft w:val="640"/>
      <w:marRight w:val="0"/>
      <w:marTop w:val="0"/>
      <w:marBottom w:val="0"/>
      <w:divBdr>
        <w:top w:val="none" w:sz="0" w:space="0" w:color="auto"/>
        <w:left w:val="none" w:sz="0" w:space="0" w:color="auto"/>
        <w:bottom w:val="none" w:sz="0" w:space="0" w:color="auto"/>
        <w:right w:val="none" w:sz="0" w:space="0" w:color="auto"/>
      </w:divBdr>
    </w:div>
    <w:div w:id="1887714292">
      <w:marLeft w:val="640"/>
      <w:marRight w:val="0"/>
      <w:marTop w:val="0"/>
      <w:marBottom w:val="0"/>
      <w:divBdr>
        <w:top w:val="none" w:sz="0" w:space="0" w:color="auto"/>
        <w:left w:val="none" w:sz="0" w:space="0" w:color="auto"/>
        <w:bottom w:val="none" w:sz="0" w:space="0" w:color="auto"/>
        <w:right w:val="none" w:sz="0" w:space="0" w:color="auto"/>
      </w:divBdr>
    </w:div>
    <w:div w:id="1887716731">
      <w:marLeft w:val="640"/>
      <w:marRight w:val="0"/>
      <w:marTop w:val="0"/>
      <w:marBottom w:val="0"/>
      <w:divBdr>
        <w:top w:val="none" w:sz="0" w:space="0" w:color="auto"/>
        <w:left w:val="none" w:sz="0" w:space="0" w:color="auto"/>
        <w:bottom w:val="none" w:sz="0" w:space="0" w:color="auto"/>
        <w:right w:val="none" w:sz="0" w:space="0" w:color="auto"/>
      </w:divBdr>
    </w:div>
    <w:div w:id="1887721608">
      <w:marLeft w:val="640"/>
      <w:marRight w:val="0"/>
      <w:marTop w:val="0"/>
      <w:marBottom w:val="0"/>
      <w:divBdr>
        <w:top w:val="none" w:sz="0" w:space="0" w:color="auto"/>
        <w:left w:val="none" w:sz="0" w:space="0" w:color="auto"/>
        <w:bottom w:val="none" w:sz="0" w:space="0" w:color="auto"/>
        <w:right w:val="none" w:sz="0" w:space="0" w:color="auto"/>
      </w:divBdr>
    </w:div>
    <w:div w:id="1887721903">
      <w:marLeft w:val="640"/>
      <w:marRight w:val="0"/>
      <w:marTop w:val="0"/>
      <w:marBottom w:val="0"/>
      <w:divBdr>
        <w:top w:val="none" w:sz="0" w:space="0" w:color="auto"/>
        <w:left w:val="none" w:sz="0" w:space="0" w:color="auto"/>
        <w:bottom w:val="none" w:sz="0" w:space="0" w:color="auto"/>
        <w:right w:val="none" w:sz="0" w:space="0" w:color="auto"/>
      </w:divBdr>
    </w:div>
    <w:div w:id="1887789496">
      <w:marLeft w:val="640"/>
      <w:marRight w:val="0"/>
      <w:marTop w:val="0"/>
      <w:marBottom w:val="0"/>
      <w:divBdr>
        <w:top w:val="none" w:sz="0" w:space="0" w:color="auto"/>
        <w:left w:val="none" w:sz="0" w:space="0" w:color="auto"/>
        <w:bottom w:val="none" w:sz="0" w:space="0" w:color="auto"/>
        <w:right w:val="none" w:sz="0" w:space="0" w:color="auto"/>
      </w:divBdr>
    </w:div>
    <w:div w:id="1887913676">
      <w:marLeft w:val="640"/>
      <w:marRight w:val="0"/>
      <w:marTop w:val="0"/>
      <w:marBottom w:val="0"/>
      <w:divBdr>
        <w:top w:val="none" w:sz="0" w:space="0" w:color="auto"/>
        <w:left w:val="none" w:sz="0" w:space="0" w:color="auto"/>
        <w:bottom w:val="none" w:sz="0" w:space="0" w:color="auto"/>
        <w:right w:val="none" w:sz="0" w:space="0" w:color="auto"/>
      </w:divBdr>
    </w:div>
    <w:div w:id="1887983508">
      <w:marLeft w:val="640"/>
      <w:marRight w:val="0"/>
      <w:marTop w:val="0"/>
      <w:marBottom w:val="0"/>
      <w:divBdr>
        <w:top w:val="none" w:sz="0" w:space="0" w:color="auto"/>
        <w:left w:val="none" w:sz="0" w:space="0" w:color="auto"/>
        <w:bottom w:val="none" w:sz="0" w:space="0" w:color="auto"/>
        <w:right w:val="none" w:sz="0" w:space="0" w:color="auto"/>
      </w:divBdr>
    </w:div>
    <w:div w:id="1888031412">
      <w:marLeft w:val="640"/>
      <w:marRight w:val="0"/>
      <w:marTop w:val="0"/>
      <w:marBottom w:val="0"/>
      <w:divBdr>
        <w:top w:val="none" w:sz="0" w:space="0" w:color="auto"/>
        <w:left w:val="none" w:sz="0" w:space="0" w:color="auto"/>
        <w:bottom w:val="none" w:sz="0" w:space="0" w:color="auto"/>
        <w:right w:val="none" w:sz="0" w:space="0" w:color="auto"/>
      </w:divBdr>
    </w:div>
    <w:div w:id="1888101486">
      <w:marLeft w:val="640"/>
      <w:marRight w:val="0"/>
      <w:marTop w:val="0"/>
      <w:marBottom w:val="0"/>
      <w:divBdr>
        <w:top w:val="none" w:sz="0" w:space="0" w:color="auto"/>
        <w:left w:val="none" w:sz="0" w:space="0" w:color="auto"/>
        <w:bottom w:val="none" w:sz="0" w:space="0" w:color="auto"/>
        <w:right w:val="none" w:sz="0" w:space="0" w:color="auto"/>
      </w:divBdr>
    </w:div>
    <w:div w:id="1888105609">
      <w:marLeft w:val="640"/>
      <w:marRight w:val="0"/>
      <w:marTop w:val="0"/>
      <w:marBottom w:val="0"/>
      <w:divBdr>
        <w:top w:val="none" w:sz="0" w:space="0" w:color="auto"/>
        <w:left w:val="none" w:sz="0" w:space="0" w:color="auto"/>
        <w:bottom w:val="none" w:sz="0" w:space="0" w:color="auto"/>
        <w:right w:val="none" w:sz="0" w:space="0" w:color="auto"/>
      </w:divBdr>
    </w:div>
    <w:div w:id="1888106175">
      <w:marLeft w:val="640"/>
      <w:marRight w:val="0"/>
      <w:marTop w:val="0"/>
      <w:marBottom w:val="0"/>
      <w:divBdr>
        <w:top w:val="none" w:sz="0" w:space="0" w:color="auto"/>
        <w:left w:val="none" w:sz="0" w:space="0" w:color="auto"/>
        <w:bottom w:val="none" w:sz="0" w:space="0" w:color="auto"/>
        <w:right w:val="none" w:sz="0" w:space="0" w:color="auto"/>
      </w:divBdr>
    </w:div>
    <w:div w:id="1888252926">
      <w:marLeft w:val="640"/>
      <w:marRight w:val="0"/>
      <w:marTop w:val="0"/>
      <w:marBottom w:val="0"/>
      <w:divBdr>
        <w:top w:val="none" w:sz="0" w:space="0" w:color="auto"/>
        <w:left w:val="none" w:sz="0" w:space="0" w:color="auto"/>
        <w:bottom w:val="none" w:sz="0" w:space="0" w:color="auto"/>
        <w:right w:val="none" w:sz="0" w:space="0" w:color="auto"/>
      </w:divBdr>
    </w:div>
    <w:div w:id="1888566576">
      <w:marLeft w:val="640"/>
      <w:marRight w:val="0"/>
      <w:marTop w:val="0"/>
      <w:marBottom w:val="0"/>
      <w:divBdr>
        <w:top w:val="none" w:sz="0" w:space="0" w:color="auto"/>
        <w:left w:val="none" w:sz="0" w:space="0" w:color="auto"/>
        <w:bottom w:val="none" w:sz="0" w:space="0" w:color="auto"/>
        <w:right w:val="none" w:sz="0" w:space="0" w:color="auto"/>
      </w:divBdr>
    </w:div>
    <w:div w:id="1888637541">
      <w:marLeft w:val="640"/>
      <w:marRight w:val="0"/>
      <w:marTop w:val="0"/>
      <w:marBottom w:val="0"/>
      <w:divBdr>
        <w:top w:val="none" w:sz="0" w:space="0" w:color="auto"/>
        <w:left w:val="none" w:sz="0" w:space="0" w:color="auto"/>
        <w:bottom w:val="none" w:sz="0" w:space="0" w:color="auto"/>
        <w:right w:val="none" w:sz="0" w:space="0" w:color="auto"/>
      </w:divBdr>
    </w:div>
    <w:div w:id="1888639648">
      <w:marLeft w:val="640"/>
      <w:marRight w:val="0"/>
      <w:marTop w:val="0"/>
      <w:marBottom w:val="0"/>
      <w:divBdr>
        <w:top w:val="none" w:sz="0" w:space="0" w:color="auto"/>
        <w:left w:val="none" w:sz="0" w:space="0" w:color="auto"/>
        <w:bottom w:val="none" w:sz="0" w:space="0" w:color="auto"/>
        <w:right w:val="none" w:sz="0" w:space="0" w:color="auto"/>
      </w:divBdr>
    </w:div>
    <w:div w:id="1888642786">
      <w:marLeft w:val="640"/>
      <w:marRight w:val="0"/>
      <w:marTop w:val="0"/>
      <w:marBottom w:val="0"/>
      <w:divBdr>
        <w:top w:val="none" w:sz="0" w:space="0" w:color="auto"/>
        <w:left w:val="none" w:sz="0" w:space="0" w:color="auto"/>
        <w:bottom w:val="none" w:sz="0" w:space="0" w:color="auto"/>
        <w:right w:val="none" w:sz="0" w:space="0" w:color="auto"/>
      </w:divBdr>
    </w:div>
    <w:div w:id="1888684497">
      <w:marLeft w:val="640"/>
      <w:marRight w:val="0"/>
      <w:marTop w:val="0"/>
      <w:marBottom w:val="0"/>
      <w:divBdr>
        <w:top w:val="none" w:sz="0" w:space="0" w:color="auto"/>
        <w:left w:val="none" w:sz="0" w:space="0" w:color="auto"/>
        <w:bottom w:val="none" w:sz="0" w:space="0" w:color="auto"/>
        <w:right w:val="none" w:sz="0" w:space="0" w:color="auto"/>
      </w:divBdr>
    </w:div>
    <w:div w:id="1888687217">
      <w:marLeft w:val="640"/>
      <w:marRight w:val="0"/>
      <w:marTop w:val="0"/>
      <w:marBottom w:val="0"/>
      <w:divBdr>
        <w:top w:val="none" w:sz="0" w:space="0" w:color="auto"/>
        <w:left w:val="none" w:sz="0" w:space="0" w:color="auto"/>
        <w:bottom w:val="none" w:sz="0" w:space="0" w:color="auto"/>
        <w:right w:val="none" w:sz="0" w:space="0" w:color="auto"/>
      </w:divBdr>
    </w:div>
    <w:div w:id="1888688501">
      <w:marLeft w:val="640"/>
      <w:marRight w:val="0"/>
      <w:marTop w:val="0"/>
      <w:marBottom w:val="0"/>
      <w:divBdr>
        <w:top w:val="none" w:sz="0" w:space="0" w:color="auto"/>
        <w:left w:val="none" w:sz="0" w:space="0" w:color="auto"/>
        <w:bottom w:val="none" w:sz="0" w:space="0" w:color="auto"/>
        <w:right w:val="none" w:sz="0" w:space="0" w:color="auto"/>
      </w:divBdr>
    </w:div>
    <w:div w:id="1888754962">
      <w:marLeft w:val="640"/>
      <w:marRight w:val="0"/>
      <w:marTop w:val="0"/>
      <w:marBottom w:val="0"/>
      <w:divBdr>
        <w:top w:val="none" w:sz="0" w:space="0" w:color="auto"/>
        <w:left w:val="none" w:sz="0" w:space="0" w:color="auto"/>
        <w:bottom w:val="none" w:sz="0" w:space="0" w:color="auto"/>
        <w:right w:val="none" w:sz="0" w:space="0" w:color="auto"/>
      </w:divBdr>
    </w:div>
    <w:div w:id="1888950591">
      <w:marLeft w:val="640"/>
      <w:marRight w:val="0"/>
      <w:marTop w:val="0"/>
      <w:marBottom w:val="0"/>
      <w:divBdr>
        <w:top w:val="none" w:sz="0" w:space="0" w:color="auto"/>
        <w:left w:val="none" w:sz="0" w:space="0" w:color="auto"/>
        <w:bottom w:val="none" w:sz="0" w:space="0" w:color="auto"/>
        <w:right w:val="none" w:sz="0" w:space="0" w:color="auto"/>
      </w:divBdr>
    </w:div>
    <w:div w:id="1888951950">
      <w:marLeft w:val="640"/>
      <w:marRight w:val="0"/>
      <w:marTop w:val="0"/>
      <w:marBottom w:val="0"/>
      <w:divBdr>
        <w:top w:val="none" w:sz="0" w:space="0" w:color="auto"/>
        <w:left w:val="none" w:sz="0" w:space="0" w:color="auto"/>
        <w:bottom w:val="none" w:sz="0" w:space="0" w:color="auto"/>
        <w:right w:val="none" w:sz="0" w:space="0" w:color="auto"/>
      </w:divBdr>
    </w:div>
    <w:div w:id="1888954650">
      <w:marLeft w:val="640"/>
      <w:marRight w:val="0"/>
      <w:marTop w:val="0"/>
      <w:marBottom w:val="0"/>
      <w:divBdr>
        <w:top w:val="none" w:sz="0" w:space="0" w:color="auto"/>
        <w:left w:val="none" w:sz="0" w:space="0" w:color="auto"/>
        <w:bottom w:val="none" w:sz="0" w:space="0" w:color="auto"/>
        <w:right w:val="none" w:sz="0" w:space="0" w:color="auto"/>
      </w:divBdr>
    </w:div>
    <w:div w:id="1889023717">
      <w:marLeft w:val="640"/>
      <w:marRight w:val="0"/>
      <w:marTop w:val="0"/>
      <w:marBottom w:val="0"/>
      <w:divBdr>
        <w:top w:val="none" w:sz="0" w:space="0" w:color="auto"/>
        <w:left w:val="none" w:sz="0" w:space="0" w:color="auto"/>
        <w:bottom w:val="none" w:sz="0" w:space="0" w:color="auto"/>
        <w:right w:val="none" w:sz="0" w:space="0" w:color="auto"/>
      </w:divBdr>
    </w:div>
    <w:div w:id="1889028012">
      <w:marLeft w:val="640"/>
      <w:marRight w:val="0"/>
      <w:marTop w:val="0"/>
      <w:marBottom w:val="0"/>
      <w:divBdr>
        <w:top w:val="none" w:sz="0" w:space="0" w:color="auto"/>
        <w:left w:val="none" w:sz="0" w:space="0" w:color="auto"/>
        <w:bottom w:val="none" w:sz="0" w:space="0" w:color="auto"/>
        <w:right w:val="none" w:sz="0" w:space="0" w:color="auto"/>
      </w:divBdr>
    </w:div>
    <w:div w:id="1889031499">
      <w:marLeft w:val="640"/>
      <w:marRight w:val="0"/>
      <w:marTop w:val="0"/>
      <w:marBottom w:val="0"/>
      <w:divBdr>
        <w:top w:val="none" w:sz="0" w:space="0" w:color="auto"/>
        <w:left w:val="none" w:sz="0" w:space="0" w:color="auto"/>
        <w:bottom w:val="none" w:sz="0" w:space="0" w:color="auto"/>
        <w:right w:val="none" w:sz="0" w:space="0" w:color="auto"/>
      </w:divBdr>
    </w:div>
    <w:div w:id="1889100146">
      <w:marLeft w:val="640"/>
      <w:marRight w:val="0"/>
      <w:marTop w:val="0"/>
      <w:marBottom w:val="0"/>
      <w:divBdr>
        <w:top w:val="none" w:sz="0" w:space="0" w:color="auto"/>
        <w:left w:val="none" w:sz="0" w:space="0" w:color="auto"/>
        <w:bottom w:val="none" w:sz="0" w:space="0" w:color="auto"/>
        <w:right w:val="none" w:sz="0" w:space="0" w:color="auto"/>
      </w:divBdr>
    </w:div>
    <w:div w:id="1889141287">
      <w:marLeft w:val="640"/>
      <w:marRight w:val="0"/>
      <w:marTop w:val="0"/>
      <w:marBottom w:val="0"/>
      <w:divBdr>
        <w:top w:val="none" w:sz="0" w:space="0" w:color="auto"/>
        <w:left w:val="none" w:sz="0" w:space="0" w:color="auto"/>
        <w:bottom w:val="none" w:sz="0" w:space="0" w:color="auto"/>
        <w:right w:val="none" w:sz="0" w:space="0" w:color="auto"/>
      </w:divBdr>
    </w:div>
    <w:div w:id="1889141604">
      <w:marLeft w:val="640"/>
      <w:marRight w:val="0"/>
      <w:marTop w:val="0"/>
      <w:marBottom w:val="0"/>
      <w:divBdr>
        <w:top w:val="none" w:sz="0" w:space="0" w:color="auto"/>
        <w:left w:val="none" w:sz="0" w:space="0" w:color="auto"/>
        <w:bottom w:val="none" w:sz="0" w:space="0" w:color="auto"/>
        <w:right w:val="none" w:sz="0" w:space="0" w:color="auto"/>
      </w:divBdr>
    </w:div>
    <w:div w:id="1889299755">
      <w:marLeft w:val="640"/>
      <w:marRight w:val="0"/>
      <w:marTop w:val="0"/>
      <w:marBottom w:val="0"/>
      <w:divBdr>
        <w:top w:val="none" w:sz="0" w:space="0" w:color="auto"/>
        <w:left w:val="none" w:sz="0" w:space="0" w:color="auto"/>
        <w:bottom w:val="none" w:sz="0" w:space="0" w:color="auto"/>
        <w:right w:val="none" w:sz="0" w:space="0" w:color="auto"/>
      </w:divBdr>
    </w:div>
    <w:div w:id="1889410169">
      <w:marLeft w:val="640"/>
      <w:marRight w:val="0"/>
      <w:marTop w:val="0"/>
      <w:marBottom w:val="0"/>
      <w:divBdr>
        <w:top w:val="none" w:sz="0" w:space="0" w:color="auto"/>
        <w:left w:val="none" w:sz="0" w:space="0" w:color="auto"/>
        <w:bottom w:val="none" w:sz="0" w:space="0" w:color="auto"/>
        <w:right w:val="none" w:sz="0" w:space="0" w:color="auto"/>
      </w:divBdr>
    </w:div>
    <w:div w:id="1889413979">
      <w:marLeft w:val="640"/>
      <w:marRight w:val="0"/>
      <w:marTop w:val="0"/>
      <w:marBottom w:val="0"/>
      <w:divBdr>
        <w:top w:val="none" w:sz="0" w:space="0" w:color="auto"/>
        <w:left w:val="none" w:sz="0" w:space="0" w:color="auto"/>
        <w:bottom w:val="none" w:sz="0" w:space="0" w:color="auto"/>
        <w:right w:val="none" w:sz="0" w:space="0" w:color="auto"/>
      </w:divBdr>
    </w:div>
    <w:div w:id="1889563215">
      <w:marLeft w:val="640"/>
      <w:marRight w:val="0"/>
      <w:marTop w:val="0"/>
      <w:marBottom w:val="0"/>
      <w:divBdr>
        <w:top w:val="none" w:sz="0" w:space="0" w:color="auto"/>
        <w:left w:val="none" w:sz="0" w:space="0" w:color="auto"/>
        <w:bottom w:val="none" w:sz="0" w:space="0" w:color="auto"/>
        <w:right w:val="none" w:sz="0" w:space="0" w:color="auto"/>
      </w:divBdr>
    </w:div>
    <w:div w:id="1889564156">
      <w:marLeft w:val="640"/>
      <w:marRight w:val="0"/>
      <w:marTop w:val="0"/>
      <w:marBottom w:val="0"/>
      <w:divBdr>
        <w:top w:val="none" w:sz="0" w:space="0" w:color="auto"/>
        <w:left w:val="none" w:sz="0" w:space="0" w:color="auto"/>
        <w:bottom w:val="none" w:sz="0" w:space="0" w:color="auto"/>
        <w:right w:val="none" w:sz="0" w:space="0" w:color="auto"/>
      </w:divBdr>
    </w:div>
    <w:div w:id="1889608172">
      <w:marLeft w:val="640"/>
      <w:marRight w:val="0"/>
      <w:marTop w:val="0"/>
      <w:marBottom w:val="0"/>
      <w:divBdr>
        <w:top w:val="none" w:sz="0" w:space="0" w:color="auto"/>
        <w:left w:val="none" w:sz="0" w:space="0" w:color="auto"/>
        <w:bottom w:val="none" w:sz="0" w:space="0" w:color="auto"/>
        <w:right w:val="none" w:sz="0" w:space="0" w:color="auto"/>
      </w:divBdr>
    </w:div>
    <w:div w:id="1889686035">
      <w:marLeft w:val="640"/>
      <w:marRight w:val="0"/>
      <w:marTop w:val="0"/>
      <w:marBottom w:val="0"/>
      <w:divBdr>
        <w:top w:val="none" w:sz="0" w:space="0" w:color="auto"/>
        <w:left w:val="none" w:sz="0" w:space="0" w:color="auto"/>
        <w:bottom w:val="none" w:sz="0" w:space="0" w:color="auto"/>
        <w:right w:val="none" w:sz="0" w:space="0" w:color="auto"/>
      </w:divBdr>
    </w:div>
    <w:div w:id="1889948323">
      <w:marLeft w:val="640"/>
      <w:marRight w:val="0"/>
      <w:marTop w:val="0"/>
      <w:marBottom w:val="0"/>
      <w:divBdr>
        <w:top w:val="none" w:sz="0" w:space="0" w:color="auto"/>
        <w:left w:val="none" w:sz="0" w:space="0" w:color="auto"/>
        <w:bottom w:val="none" w:sz="0" w:space="0" w:color="auto"/>
        <w:right w:val="none" w:sz="0" w:space="0" w:color="auto"/>
      </w:divBdr>
    </w:div>
    <w:div w:id="1889993348">
      <w:marLeft w:val="640"/>
      <w:marRight w:val="0"/>
      <w:marTop w:val="0"/>
      <w:marBottom w:val="0"/>
      <w:divBdr>
        <w:top w:val="none" w:sz="0" w:space="0" w:color="auto"/>
        <w:left w:val="none" w:sz="0" w:space="0" w:color="auto"/>
        <w:bottom w:val="none" w:sz="0" w:space="0" w:color="auto"/>
        <w:right w:val="none" w:sz="0" w:space="0" w:color="auto"/>
      </w:divBdr>
    </w:div>
    <w:div w:id="1890023019">
      <w:marLeft w:val="640"/>
      <w:marRight w:val="0"/>
      <w:marTop w:val="0"/>
      <w:marBottom w:val="0"/>
      <w:divBdr>
        <w:top w:val="none" w:sz="0" w:space="0" w:color="auto"/>
        <w:left w:val="none" w:sz="0" w:space="0" w:color="auto"/>
        <w:bottom w:val="none" w:sz="0" w:space="0" w:color="auto"/>
        <w:right w:val="none" w:sz="0" w:space="0" w:color="auto"/>
      </w:divBdr>
    </w:div>
    <w:div w:id="1890191022">
      <w:marLeft w:val="640"/>
      <w:marRight w:val="0"/>
      <w:marTop w:val="0"/>
      <w:marBottom w:val="0"/>
      <w:divBdr>
        <w:top w:val="none" w:sz="0" w:space="0" w:color="auto"/>
        <w:left w:val="none" w:sz="0" w:space="0" w:color="auto"/>
        <w:bottom w:val="none" w:sz="0" w:space="0" w:color="auto"/>
        <w:right w:val="none" w:sz="0" w:space="0" w:color="auto"/>
      </w:divBdr>
    </w:div>
    <w:div w:id="1890216124">
      <w:marLeft w:val="640"/>
      <w:marRight w:val="0"/>
      <w:marTop w:val="0"/>
      <w:marBottom w:val="0"/>
      <w:divBdr>
        <w:top w:val="none" w:sz="0" w:space="0" w:color="auto"/>
        <w:left w:val="none" w:sz="0" w:space="0" w:color="auto"/>
        <w:bottom w:val="none" w:sz="0" w:space="0" w:color="auto"/>
        <w:right w:val="none" w:sz="0" w:space="0" w:color="auto"/>
      </w:divBdr>
    </w:div>
    <w:div w:id="1890267911">
      <w:marLeft w:val="640"/>
      <w:marRight w:val="0"/>
      <w:marTop w:val="0"/>
      <w:marBottom w:val="0"/>
      <w:divBdr>
        <w:top w:val="none" w:sz="0" w:space="0" w:color="auto"/>
        <w:left w:val="none" w:sz="0" w:space="0" w:color="auto"/>
        <w:bottom w:val="none" w:sz="0" w:space="0" w:color="auto"/>
        <w:right w:val="none" w:sz="0" w:space="0" w:color="auto"/>
      </w:divBdr>
    </w:div>
    <w:div w:id="1890338023">
      <w:marLeft w:val="640"/>
      <w:marRight w:val="0"/>
      <w:marTop w:val="0"/>
      <w:marBottom w:val="0"/>
      <w:divBdr>
        <w:top w:val="none" w:sz="0" w:space="0" w:color="auto"/>
        <w:left w:val="none" w:sz="0" w:space="0" w:color="auto"/>
        <w:bottom w:val="none" w:sz="0" w:space="0" w:color="auto"/>
        <w:right w:val="none" w:sz="0" w:space="0" w:color="auto"/>
      </w:divBdr>
    </w:div>
    <w:div w:id="1890410095">
      <w:marLeft w:val="640"/>
      <w:marRight w:val="0"/>
      <w:marTop w:val="0"/>
      <w:marBottom w:val="0"/>
      <w:divBdr>
        <w:top w:val="none" w:sz="0" w:space="0" w:color="auto"/>
        <w:left w:val="none" w:sz="0" w:space="0" w:color="auto"/>
        <w:bottom w:val="none" w:sz="0" w:space="0" w:color="auto"/>
        <w:right w:val="none" w:sz="0" w:space="0" w:color="auto"/>
      </w:divBdr>
    </w:div>
    <w:div w:id="1890417218">
      <w:marLeft w:val="640"/>
      <w:marRight w:val="0"/>
      <w:marTop w:val="0"/>
      <w:marBottom w:val="0"/>
      <w:divBdr>
        <w:top w:val="none" w:sz="0" w:space="0" w:color="auto"/>
        <w:left w:val="none" w:sz="0" w:space="0" w:color="auto"/>
        <w:bottom w:val="none" w:sz="0" w:space="0" w:color="auto"/>
        <w:right w:val="none" w:sz="0" w:space="0" w:color="auto"/>
      </w:divBdr>
    </w:div>
    <w:div w:id="1890451908">
      <w:marLeft w:val="640"/>
      <w:marRight w:val="0"/>
      <w:marTop w:val="0"/>
      <w:marBottom w:val="0"/>
      <w:divBdr>
        <w:top w:val="none" w:sz="0" w:space="0" w:color="auto"/>
        <w:left w:val="none" w:sz="0" w:space="0" w:color="auto"/>
        <w:bottom w:val="none" w:sz="0" w:space="0" w:color="auto"/>
        <w:right w:val="none" w:sz="0" w:space="0" w:color="auto"/>
      </w:divBdr>
    </w:div>
    <w:div w:id="1890458445">
      <w:marLeft w:val="640"/>
      <w:marRight w:val="0"/>
      <w:marTop w:val="0"/>
      <w:marBottom w:val="0"/>
      <w:divBdr>
        <w:top w:val="none" w:sz="0" w:space="0" w:color="auto"/>
        <w:left w:val="none" w:sz="0" w:space="0" w:color="auto"/>
        <w:bottom w:val="none" w:sz="0" w:space="0" w:color="auto"/>
        <w:right w:val="none" w:sz="0" w:space="0" w:color="auto"/>
      </w:divBdr>
    </w:div>
    <w:div w:id="1890535184">
      <w:marLeft w:val="640"/>
      <w:marRight w:val="0"/>
      <w:marTop w:val="0"/>
      <w:marBottom w:val="0"/>
      <w:divBdr>
        <w:top w:val="none" w:sz="0" w:space="0" w:color="auto"/>
        <w:left w:val="none" w:sz="0" w:space="0" w:color="auto"/>
        <w:bottom w:val="none" w:sz="0" w:space="0" w:color="auto"/>
        <w:right w:val="none" w:sz="0" w:space="0" w:color="auto"/>
      </w:divBdr>
    </w:div>
    <w:div w:id="1890602529">
      <w:marLeft w:val="640"/>
      <w:marRight w:val="0"/>
      <w:marTop w:val="0"/>
      <w:marBottom w:val="0"/>
      <w:divBdr>
        <w:top w:val="none" w:sz="0" w:space="0" w:color="auto"/>
        <w:left w:val="none" w:sz="0" w:space="0" w:color="auto"/>
        <w:bottom w:val="none" w:sz="0" w:space="0" w:color="auto"/>
        <w:right w:val="none" w:sz="0" w:space="0" w:color="auto"/>
      </w:divBdr>
    </w:div>
    <w:div w:id="1890608320">
      <w:marLeft w:val="640"/>
      <w:marRight w:val="0"/>
      <w:marTop w:val="0"/>
      <w:marBottom w:val="0"/>
      <w:divBdr>
        <w:top w:val="none" w:sz="0" w:space="0" w:color="auto"/>
        <w:left w:val="none" w:sz="0" w:space="0" w:color="auto"/>
        <w:bottom w:val="none" w:sz="0" w:space="0" w:color="auto"/>
        <w:right w:val="none" w:sz="0" w:space="0" w:color="auto"/>
      </w:divBdr>
    </w:div>
    <w:div w:id="1890609454">
      <w:marLeft w:val="640"/>
      <w:marRight w:val="0"/>
      <w:marTop w:val="0"/>
      <w:marBottom w:val="0"/>
      <w:divBdr>
        <w:top w:val="none" w:sz="0" w:space="0" w:color="auto"/>
        <w:left w:val="none" w:sz="0" w:space="0" w:color="auto"/>
        <w:bottom w:val="none" w:sz="0" w:space="0" w:color="auto"/>
        <w:right w:val="none" w:sz="0" w:space="0" w:color="auto"/>
      </w:divBdr>
    </w:div>
    <w:div w:id="1890610501">
      <w:marLeft w:val="640"/>
      <w:marRight w:val="0"/>
      <w:marTop w:val="0"/>
      <w:marBottom w:val="0"/>
      <w:divBdr>
        <w:top w:val="none" w:sz="0" w:space="0" w:color="auto"/>
        <w:left w:val="none" w:sz="0" w:space="0" w:color="auto"/>
        <w:bottom w:val="none" w:sz="0" w:space="0" w:color="auto"/>
        <w:right w:val="none" w:sz="0" w:space="0" w:color="auto"/>
      </w:divBdr>
    </w:div>
    <w:div w:id="1890802154">
      <w:marLeft w:val="640"/>
      <w:marRight w:val="0"/>
      <w:marTop w:val="0"/>
      <w:marBottom w:val="0"/>
      <w:divBdr>
        <w:top w:val="none" w:sz="0" w:space="0" w:color="auto"/>
        <w:left w:val="none" w:sz="0" w:space="0" w:color="auto"/>
        <w:bottom w:val="none" w:sz="0" w:space="0" w:color="auto"/>
        <w:right w:val="none" w:sz="0" w:space="0" w:color="auto"/>
      </w:divBdr>
    </w:div>
    <w:div w:id="1890802768">
      <w:marLeft w:val="640"/>
      <w:marRight w:val="0"/>
      <w:marTop w:val="0"/>
      <w:marBottom w:val="0"/>
      <w:divBdr>
        <w:top w:val="none" w:sz="0" w:space="0" w:color="auto"/>
        <w:left w:val="none" w:sz="0" w:space="0" w:color="auto"/>
        <w:bottom w:val="none" w:sz="0" w:space="0" w:color="auto"/>
        <w:right w:val="none" w:sz="0" w:space="0" w:color="auto"/>
      </w:divBdr>
    </w:div>
    <w:div w:id="1890804449">
      <w:marLeft w:val="640"/>
      <w:marRight w:val="0"/>
      <w:marTop w:val="0"/>
      <w:marBottom w:val="0"/>
      <w:divBdr>
        <w:top w:val="none" w:sz="0" w:space="0" w:color="auto"/>
        <w:left w:val="none" w:sz="0" w:space="0" w:color="auto"/>
        <w:bottom w:val="none" w:sz="0" w:space="0" w:color="auto"/>
        <w:right w:val="none" w:sz="0" w:space="0" w:color="auto"/>
      </w:divBdr>
    </w:div>
    <w:div w:id="1890916897">
      <w:marLeft w:val="640"/>
      <w:marRight w:val="0"/>
      <w:marTop w:val="0"/>
      <w:marBottom w:val="0"/>
      <w:divBdr>
        <w:top w:val="none" w:sz="0" w:space="0" w:color="auto"/>
        <w:left w:val="none" w:sz="0" w:space="0" w:color="auto"/>
        <w:bottom w:val="none" w:sz="0" w:space="0" w:color="auto"/>
        <w:right w:val="none" w:sz="0" w:space="0" w:color="auto"/>
      </w:divBdr>
    </w:div>
    <w:div w:id="1890920451">
      <w:marLeft w:val="640"/>
      <w:marRight w:val="0"/>
      <w:marTop w:val="0"/>
      <w:marBottom w:val="0"/>
      <w:divBdr>
        <w:top w:val="none" w:sz="0" w:space="0" w:color="auto"/>
        <w:left w:val="none" w:sz="0" w:space="0" w:color="auto"/>
        <w:bottom w:val="none" w:sz="0" w:space="0" w:color="auto"/>
        <w:right w:val="none" w:sz="0" w:space="0" w:color="auto"/>
      </w:divBdr>
    </w:div>
    <w:div w:id="1890921851">
      <w:marLeft w:val="640"/>
      <w:marRight w:val="0"/>
      <w:marTop w:val="0"/>
      <w:marBottom w:val="0"/>
      <w:divBdr>
        <w:top w:val="none" w:sz="0" w:space="0" w:color="auto"/>
        <w:left w:val="none" w:sz="0" w:space="0" w:color="auto"/>
        <w:bottom w:val="none" w:sz="0" w:space="0" w:color="auto"/>
        <w:right w:val="none" w:sz="0" w:space="0" w:color="auto"/>
      </w:divBdr>
    </w:div>
    <w:div w:id="1890998564">
      <w:marLeft w:val="640"/>
      <w:marRight w:val="0"/>
      <w:marTop w:val="0"/>
      <w:marBottom w:val="0"/>
      <w:divBdr>
        <w:top w:val="none" w:sz="0" w:space="0" w:color="auto"/>
        <w:left w:val="none" w:sz="0" w:space="0" w:color="auto"/>
        <w:bottom w:val="none" w:sz="0" w:space="0" w:color="auto"/>
        <w:right w:val="none" w:sz="0" w:space="0" w:color="auto"/>
      </w:divBdr>
    </w:div>
    <w:div w:id="1891071912">
      <w:marLeft w:val="640"/>
      <w:marRight w:val="0"/>
      <w:marTop w:val="0"/>
      <w:marBottom w:val="0"/>
      <w:divBdr>
        <w:top w:val="none" w:sz="0" w:space="0" w:color="auto"/>
        <w:left w:val="none" w:sz="0" w:space="0" w:color="auto"/>
        <w:bottom w:val="none" w:sz="0" w:space="0" w:color="auto"/>
        <w:right w:val="none" w:sz="0" w:space="0" w:color="auto"/>
      </w:divBdr>
    </w:div>
    <w:div w:id="1891264185">
      <w:marLeft w:val="640"/>
      <w:marRight w:val="0"/>
      <w:marTop w:val="0"/>
      <w:marBottom w:val="0"/>
      <w:divBdr>
        <w:top w:val="none" w:sz="0" w:space="0" w:color="auto"/>
        <w:left w:val="none" w:sz="0" w:space="0" w:color="auto"/>
        <w:bottom w:val="none" w:sz="0" w:space="0" w:color="auto"/>
        <w:right w:val="none" w:sz="0" w:space="0" w:color="auto"/>
      </w:divBdr>
    </w:div>
    <w:div w:id="1891265123">
      <w:marLeft w:val="640"/>
      <w:marRight w:val="0"/>
      <w:marTop w:val="0"/>
      <w:marBottom w:val="0"/>
      <w:divBdr>
        <w:top w:val="none" w:sz="0" w:space="0" w:color="auto"/>
        <w:left w:val="none" w:sz="0" w:space="0" w:color="auto"/>
        <w:bottom w:val="none" w:sz="0" w:space="0" w:color="auto"/>
        <w:right w:val="none" w:sz="0" w:space="0" w:color="auto"/>
      </w:divBdr>
    </w:div>
    <w:div w:id="1891266850">
      <w:marLeft w:val="640"/>
      <w:marRight w:val="0"/>
      <w:marTop w:val="0"/>
      <w:marBottom w:val="0"/>
      <w:divBdr>
        <w:top w:val="none" w:sz="0" w:space="0" w:color="auto"/>
        <w:left w:val="none" w:sz="0" w:space="0" w:color="auto"/>
        <w:bottom w:val="none" w:sz="0" w:space="0" w:color="auto"/>
        <w:right w:val="none" w:sz="0" w:space="0" w:color="auto"/>
      </w:divBdr>
    </w:div>
    <w:div w:id="1891332948">
      <w:marLeft w:val="640"/>
      <w:marRight w:val="0"/>
      <w:marTop w:val="0"/>
      <w:marBottom w:val="0"/>
      <w:divBdr>
        <w:top w:val="none" w:sz="0" w:space="0" w:color="auto"/>
        <w:left w:val="none" w:sz="0" w:space="0" w:color="auto"/>
        <w:bottom w:val="none" w:sz="0" w:space="0" w:color="auto"/>
        <w:right w:val="none" w:sz="0" w:space="0" w:color="auto"/>
      </w:divBdr>
    </w:div>
    <w:div w:id="1891334438">
      <w:marLeft w:val="640"/>
      <w:marRight w:val="0"/>
      <w:marTop w:val="0"/>
      <w:marBottom w:val="0"/>
      <w:divBdr>
        <w:top w:val="none" w:sz="0" w:space="0" w:color="auto"/>
        <w:left w:val="none" w:sz="0" w:space="0" w:color="auto"/>
        <w:bottom w:val="none" w:sz="0" w:space="0" w:color="auto"/>
        <w:right w:val="none" w:sz="0" w:space="0" w:color="auto"/>
      </w:divBdr>
    </w:div>
    <w:div w:id="1891375414">
      <w:marLeft w:val="640"/>
      <w:marRight w:val="0"/>
      <w:marTop w:val="0"/>
      <w:marBottom w:val="0"/>
      <w:divBdr>
        <w:top w:val="none" w:sz="0" w:space="0" w:color="auto"/>
        <w:left w:val="none" w:sz="0" w:space="0" w:color="auto"/>
        <w:bottom w:val="none" w:sz="0" w:space="0" w:color="auto"/>
        <w:right w:val="none" w:sz="0" w:space="0" w:color="auto"/>
      </w:divBdr>
    </w:div>
    <w:div w:id="1891377958">
      <w:marLeft w:val="640"/>
      <w:marRight w:val="0"/>
      <w:marTop w:val="0"/>
      <w:marBottom w:val="0"/>
      <w:divBdr>
        <w:top w:val="none" w:sz="0" w:space="0" w:color="auto"/>
        <w:left w:val="none" w:sz="0" w:space="0" w:color="auto"/>
        <w:bottom w:val="none" w:sz="0" w:space="0" w:color="auto"/>
        <w:right w:val="none" w:sz="0" w:space="0" w:color="auto"/>
      </w:divBdr>
    </w:div>
    <w:div w:id="1891457458">
      <w:marLeft w:val="640"/>
      <w:marRight w:val="0"/>
      <w:marTop w:val="0"/>
      <w:marBottom w:val="0"/>
      <w:divBdr>
        <w:top w:val="none" w:sz="0" w:space="0" w:color="auto"/>
        <w:left w:val="none" w:sz="0" w:space="0" w:color="auto"/>
        <w:bottom w:val="none" w:sz="0" w:space="0" w:color="auto"/>
        <w:right w:val="none" w:sz="0" w:space="0" w:color="auto"/>
      </w:divBdr>
    </w:div>
    <w:div w:id="1891576783">
      <w:marLeft w:val="640"/>
      <w:marRight w:val="0"/>
      <w:marTop w:val="0"/>
      <w:marBottom w:val="0"/>
      <w:divBdr>
        <w:top w:val="none" w:sz="0" w:space="0" w:color="auto"/>
        <w:left w:val="none" w:sz="0" w:space="0" w:color="auto"/>
        <w:bottom w:val="none" w:sz="0" w:space="0" w:color="auto"/>
        <w:right w:val="none" w:sz="0" w:space="0" w:color="auto"/>
      </w:divBdr>
    </w:div>
    <w:div w:id="1891722035">
      <w:marLeft w:val="640"/>
      <w:marRight w:val="0"/>
      <w:marTop w:val="0"/>
      <w:marBottom w:val="0"/>
      <w:divBdr>
        <w:top w:val="none" w:sz="0" w:space="0" w:color="auto"/>
        <w:left w:val="none" w:sz="0" w:space="0" w:color="auto"/>
        <w:bottom w:val="none" w:sz="0" w:space="0" w:color="auto"/>
        <w:right w:val="none" w:sz="0" w:space="0" w:color="auto"/>
      </w:divBdr>
    </w:div>
    <w:div w:id="1891722152">
      <w:marLeft w:val="640"/>
      <w:marRight w:val="0"/>
      <w:marTop w:val="0"/>
      <w:marBottom w:val="0"/>
      <w:divBdr>
        <w:top w:val="none" w:sz="0" w:space="0" w:color="auto"/>
        <w:left w:val="none" w:sz="0" w:space="0" w:color="auto"/>
        <w:bottom w:val="none" w:sz="0" w:space="0" w:color="auto"/>
        <w:right w:val="none" w:sz="0" w:space="0" w:color="auto"/>
      </w:divBdr>
    </w:div>
    <w:div w:id="1891728113">
      <w:marLeft w:val="640"/>
      <w:marRight w:val="0"/>
      <w:marTop w:val="0"/>
      <w:marBottom w:val="0"/>
      <w:divBdr>
        <w:top w:val="none" w:sz="0" w:space="0" w:color="auto"/>
        <w:left w:val="none" w:sz="0" w:space="0" w:color="auto"/>
        <w:bottom w:val="none" w:sz="0" w:space="0" w:color="auto"/>
        <w:right w:val="none" w:sz="0" w:space="0" w:color="auto"/>
      </w:divBdr>
    </w:div>
    <w:div w:id="1891837496">
      <w:marLeft w:val="640"/>
      <w:marRight w:val="0"/>
      <w:marTop w:val="0"/>
      <w:marBottom w:val="0"/>
      <w:divBdr>
        <w:top w:val="none" w:sz="0" w:space="0" w:color="auto"/>
        <w:left w:val="none" w:sz="0" w:space="0" w:color="auto"/>
        <w:bottom w:val="none" w:sz="0" w:space="0" w:color="auto"/>
        <w:right w:val="none" w:sz="0" w:space="0" w:color="auto"/>
      </w:divBdr>
    </w:div>
    <w:div w:id="1891843322">
      <w:marLeft w:val="640"/>
      <w:marRight w:val="0"/>
      <w:marTop w:val="0"/>
      <w:marBottom w:val="0"/>
      <w:divBdr>
        <w:top w:val="none" w:sz="0" w:space="0" w:color="auto"/>
        <w:left w:val="none" w:sz="0" w:space="0" w:color="auto"/>
        <w:bottom w:val="none" w:sz="0" w:space="0" w:color="auto"/>
        <w:right w:val="none" w:sz="0" w:space="0" w:color="auto"/>
      </w:divBdr>
    </w:div>
    <w:div w:id="1891913975">
      <w:marLeft w:val="640"/>
      <w:marRight w:val="0"/>
      <w:marTop w:val="0"/>
      <w:marBottom w:val="0"/>
      <w:divBdr>
        <w:top w:val="none" w:sz="0" w:space="0" w:color="auto"/>
        <w:left w:val="none" w:sz="0" w:space="0" w:color="auto"/>
        <w:bottom w:val="none" w:sz="0" w:space="0" w:color="auto"/>
        <w:right w:val="none" w:sz="0" w:space="0" w:color="auto"/>
      </w:divBdr>
    </w:div>
    <w:div w:id="1891918055">
      <w:marLeft w:val="640"/>
      <w:marRight w:val="0"/>
      <w:marTop w:val="0"/>
      <w:marBottom w:val="0"/>
      <w:divBdr>
        <w:top w:val="none" w:sz="0" w:space="0" w:color="auto"/>
        <w:left w:val="none" w:sz="0" w:space="0" w:color="auto"/>
        <w:bottom w:val="none" w:sz="0" w:space="0" w:color="auto"/>
        <w:right w:val="none" w:sz="0" w:space="0" w:color="auto"/>
      </w:divBdr>
    </w:div>
    <w:div w:id="1891919484">
      <w:marLeft w:val="640"/>
      <w:marRight w:val="0"/>
      <w:marTop w:val="0"/>
      <w:marBottom w:val="0"/>
      <w:divBdr>
        <w:top w:val="none" w:sz="0" w:space="0" w:color="auto"/>
        <w:left w:val="none" w:sz="0" w:space="0" w:color="auto"/>
        <w:bottom w:val="none" w:sz="0" w:space="0" w:color="auto"/>
        <w:right w:val="none" w:sz="0" w:space="0" w:color="auto"/>
      </w:divBdr>
    </w:div>
    <w:div w:id="1892032116">
      <w:marLeft w:val="640"/>
      <w:marRight w:val="0"/>
      <w:marTop w:val="0"/>
      <w:marBottom w:val="0"/>
      <w:divBdr>
        <w:top w:val="none" w:sz="0" w:space="0" w:color="auto"/>
        <w:left w:val="none" w:sz="0" w:space="0" w:color="auto"/>
        <w:bottom w:val="none" w:sz="0" w:space="0" w:color="auto"/>
        <w:right w:val="none" w:sz="0" w:space="0" w:color="auto"/>
      </w:divBdr>
    </w:div>
    <w:div w:id="1892035219">
      <w:marLeft w:val="640"/>
      <w:marRight w:val="0"/>
      <w:marTop w:val="0"/>
      <w:marBottom w:val="0"/>
      <w:divBdr>
        <w:top w:val="none" w:sz="0" w:space="0" w:color="auto"/>
        <w:left w:val="none" w:sz="0" w:space="0" w:color="auto"/>
        <w:bottom w:val="none" w:sz="0" w:space="0" w:color="auto"/>
        <w:right w:val="none" w:sz="0" w:space="0" w:color="auto"/>
      </w:divBdr>
    </w:div>
    <w:div w:id="1892106485">
      <w:marLeft w:val="640"/>
      <w:marRight w:val="0"/>
      <w:marTop w:val="0"/>
      <w:marBottom w:val="0"/>
      <w:divBdr>
        <w:top w:val="none" w:sz="0" w:space="0" w:color="auto"/>
        <w:left w:val="none" w:sz="0" w:space="0" w:color="auto"/>
        <w:bottom w:val="none" w:sz="0" w:space="0" w:color="auto"/>
        <w:right w:val="none" w:sz="0" w:space="0" w:color="auto"/>
      </w:divBdr>
    </w:div>
    <w:div w:id="1892110591">
      <w:marLeft w:val="640"/>
      <w:marRight w:val="0"/>
      <w:marTop w:val="0"/>
      <w:marBottom w:val="0"/>
      <w:divBdr>
        <w:top w:val="none" w:sz="0" w:space="0" w:color="auto"/>
        <w:left w:val="none" w:sz="0" w:space="0" w:color="auto"/>
        <w:bottom w:val="none" w:sz="0" w:space="0" w:color="auto"/>
        <w:right w:val="none" w:sz="0" w:space="0" w:color="auto"/>
      </w:divBdr>
    </w:div>
    <w:div w:id="1892113596">
      <w:marLeft w:val="640"/>
      <w:marRight w:val="0"/>
      <w:marTop w:val="0"/>
      <w:marBottom w:val="0"/>
      <w:divBdr>
        <w:top w:val="none" w:sz="0" w:space="0" w:color="auto"/>
        <w:left w:val="none" w:sz="0" w:space="0" w:color="auto"/>
        <w:bottom w:val="none" w:sz="0" w:space="0" w:color="auto"/>
        <w:right w:val="none" w:sz="0" w:space="0" w:color="auto"/>
      </w:divBdr>
    </w:div>
    <w:div w:id="1892156427">
      <w:marLeft w:val="640"/>
      <w:marRight w:val="0"/>
      <w:marTop w:val="0"/>
      <w:marBottom w:val="0"/>
      <w:divBdr>
        <w:top w:val="none" w:sz="0" w:space="0" w:color="auto"/>
        <w:left w:val="none" w:sz="0" w:space="0" w:color="auto"/>
        <w:bottom w:val="none" w:sz="0" w:space="0" w:color="auto"/>
        <w:right w:val="none" w:sz="0" w:space="0" w:color="auto"/>
      </w:divBdr>
    </w:div>
    <w:div w:id="1892230693">
      <w:marLeft w:val="640"/>
      <w:marRight w:val="0"/>
      <w:marTop w:val="0"/>
      <w:marBottom w:val="0"/>
      <w:divBdr>
        <w:top w:val="none" w:sz="0" w:space="0" w:color="auto"/>
        <w:left w:val="none" w:sz="0" w:space="0" w:color="auto"/>
        <w:bottom w:val="none" w:sz="0" w:space="0" w:color="auto"/>
        <w:right w:val="none" w:sz="0" w:space="0" w:color="auto"/>
      </w:divBdr>
    </w:div>
    <w:div w:id="1892306822">
      <w:marLeft w:val="640"/>
      <w:marRight w:val="0"/>
      <w:marTop w:val="0"/>
      <w:marBottom w:val="0"/>
      <w:divBdr>
        <w:top w:val="none" w:sz="0" w:space="0" w:color="auto"/>
        <w:left w:val="none" w:sz="0" w:space="0" w:color="auto"/>
        <w:bottom w:val="none" w:sz="0" w:space="0" w:color="auto"/>
        <w:right w:val="none" w:sz="0" w:space="0" w:color="auto"/>
      </w:divBdr>
    </w:div>
    <w:div w:id="1892308724">
      <w:marLeft w:val="640"/>
      <w:marRight w:val="0"/>
      <w:marTop w:val="0"/>
      <w:marBottom w:val="0"/>
      <w:divBdr>
        <w:top w:val="none" w:sz="0" w:space="0" w:color="auto"/>
        <w:left w:val="none" w:sz="0" w:space="0" w:color="auto"/>
        <w:bottom w:val="none" w:sz="0" w:space="0" w:color="auto"/>
        <w:right w:val="none" w:sz="0" w:space="0" w:color="auto"/>
      </w:divBdr>
    </w:div>
    <w:div w:id="1892379570">
      <w:marLeft w:val="640"/>
      <w:marRight w:val="0"/>
      <w:marTop w:val="0"/>
      <w:marBottom w:val="0"/>
      <w:divBdr>
        <w:top w:val="none" w:sz="0" w:space="0" w:color="auto"/>
        <w:left w:val="none" w:sz="0" w:space="0" w:color="auto"/>
        <w:bottom w:val="none" w:sz="0" w:space="0" w:color="auto"/>
        <w:right w:val="none" w:sz="0" w:space="0" w:color="auto"/>
      </w:divBdr>
    </w:div>
    <w:div w:id="1892419828">
      <w:marLeft w:val="640"/>
      <w:marRight w:val="0"/>
      <w:marTop w:val="0"/>
      <w:marBottom w:val="0"/>
      <w:divBdr>
        <w:top w:val="none" w:sz="0" w:space="0" w:color="auto"/>
        <w:left w:val="none" w:sz="0" w:space="0" w:color="auto"/>
        <w:bottom w:val="none" w:sz="0" w:space="0" w:color="auto"/>
        <w:right w:val="none" w:sz="0" w:space="0" w:color="auto"/>
      </w:divBdr>
    </w:div>
    <w:div w:id="1892574637">
      <w:marLeft w:val="640"/>
      <w:marRight w:val="0"/>
      <w:marTop w:val="0"/>
      <w:marBottom w:val="0"/>
      <w:divBdr>
        <w:top w:val="none" w:sz="0" w:space="0" w:color="auto"/>
        <w:left w:val="none" w:sz="0" w:space="0" w:color="auto"/>
        <w:bottom w:val="none" w:sz="0" w:space="0" w:color="auto"/>
        <w:right w:val="none" w:sz="0" w:space="0" w:color="auto"/>
      </w:divBdr>
    </w:div>
    <w:div w:id="1892615786">
      <w:marLeft w:val="640"/>
      <w:marRight w:val="0"/>
      <w:marTop w:val="0"/>
      <w:marBottom w:val="0"/>
      <w:divBdr>
        <w:top w:val="none" w:sz="0" w:space="0" w:color="auto"/>
        <w:left w:val="none" w:sz="0" w:space="0" w:color="auto"/>
        <w:bottom w:val="none" w:sz="0" w:space="0" w:color="auto"/>
        <w:right w:val="none" w:sz="0" w:space="0" w:color="auto"/>
      </w:divBdr>
    </w:div>
    <w:div w:id="1892618622">
      <w:marLeft w:val="640"/>
      <w:marRight w:val="0"/>
      <w:marTop w:val="0"/>
      <w:marBottom w:val="0"/>
      <w:divBdr>
        <w:top w:val="none" w:sz="0" w:space="0" w:color="auto"/>
        <w:left w:val="none" w:sz="0" w:space="0" w:color="auto"/>
        <w:bottom w:val="none" w:sz="0" w:space="0" w:color="auto"/>
        <w:right w:val="none" w:sz="0" w:space="0" w:color="auto"/>
      </w:divBdr>
    </w:div>
    <w:div w:id="1892689728">
      <w:marLeft w:val="640"/>
      <w:marRight w:val="0"/>
      <w:marTop w:val="0"/>
      <w:marBottom w:val="0"/>
      <w:divBdr>
        <w:top w:val="none" w:sz="0" w:space="0" w:color="auto"/>
        <w:left w:val="none" w:sz="0" w:space="0" w:color="auto"/>
        <w:bottom w:val="none" w:sz="0" w:space="0" w:color="auto"/>
        <w:right w:val="none" w:sz="0" w:space="0" w:color="auto"/>
      </w:divBdr>
    </w:div>
    <w:div w:id="1892695675">
      <w:marLeft w:val="640"/>
      <w:marRight w:val="0"/>
      <w:marTop w:val="0"/>
      <w:marBottom w:val="0"/>
      <w:divBdr>
        <w:top w:val="none" w:sz="0" w:space="0" w:color="auto"/>
        <w:left w:val="none" w:sz="0" w:space="0" w:color="auto"/>
        <w:bottom w:val="none" w:sz="0" w:space="0" w:color="auto"/>
        <w:right w:val="none" w:sz="0" w:space="0" w:color="auto"/>
      </w:divBdr>
    </w:div>
    <w:div w:id="1892765161">
      <w:marLeft w:val="640"/>
      <w:marRight w:val="0"/>
      <w:marTop w:val="0"/>
      <w:marBottom w:val="0"/>
      <w:divBdr>
        <w:top w:val="none" w:sz="0" w:space="0" w:color="auto"/>
        <w:left w:val="none" w:sz="0" w:space="0" w:color="auto"/>
        <w:bottom w:val="none" w:sz="0" w:space="0" w:color="auto"/>
        <w:right w:val="none" w:sz="0" w:space="0" w:color="auto"/>
      </w:divBdr>
    </w:div>
    <w:div w:id="1892769123">
      <w:marLeft w:val="640"/>
      <w:marRight w:val="0"/>
      <w:marTop w:val="0"/>
      <w:marBottom w:val="0"/>
      <w:divBdr>
        <w:top w:val="none" w:sz="0" w:space="0" w:color="auto"/>
        <w:left w:val="none" w:sz="0" w:space="0" w:color="auto"/>
        <w:bottom w:val="none" w:sz="0" w:space="0" w:color="auto"/>
        <w:right w:val="none" w:sz="0" w:space="0" w:color="auto"/>
      </w:divBdr>
    </w:div>
    <w:div w:id="1892887323">
      <w:marLeft w:val="640"/>
      <w:marRight w:val="0"/>
      <w:marTop w:val="0"/>
      <w:marBottom w:val="0"/>
      <w:divBdr>
        <w:top w:val="none" w:sz="0" w:space="0" w:color="auto"/>
        <w:left w:val="none" w:sz="0" w:space="0" w:color="auto"/>
        <w:bottom w:val="none" w:sz="0" w:space="0" w:color="auto"/>
        <w:right w:val="none" w:sz="0" w:space="0" w:color="auto"/>
      </w:divBdr>
    </w:div>
    <w:div w:id="1893151080">
      <w:marLeft w:val="640"/>
      <w:marRight w:val="0"/>
      <w:marTop w:val="0"/>
      <w:marBottom w:val="0"/>
      <w:divBdr>
        <w:top w:val="none" w:sz="0" w:space="0" w:color="auto"/>
        <w:left w:val="none" w:sz="0" w:space="0" w:color="auto"/>
        <w:bottom w:val="none" w:sz="0" w:space="0" w:color="auto"/>
        <w:right w:val="none" w:sz="0" w:space="0" w:color="auto"/>
      </w:divBdr>
    </w:div>
    <w:div w:id="1893231837">
      <w:marLeft w:val="640"/>
      <w:marRight w:val="0"/>
      <w:marTop w:val="0"/>
      <w:marBottom w:val="0"/>
      <w:divBdr>
        <w:top w:val="none" w:sz="0" w:space="0" w:color="auto"/>
        <w:left w:val="none" w:sz="0" w:space="0" w:color="auto"/>
        <w:bottom w:val="none" w:sz="0" w:space="0" w:color="auto"/>
        <w:right w:val="none" w:sz="0" w:space="0" w:color="auto"/>
      </w:divBdr>
    </w:div>
    <w:div w:id="1893301328">
      <w:marLeft w:val="640"/>
      <w:marRight w:val="0"/>
      <w:marTop w:val="0"/>
      <w:marBottom w:val="0"/>
      <w:divBdr>
        <w:top w:val="none" w:sz="0" w:space="0" w:color="auto"/>
        <w:left w:val="none" w:sz="0" w:space="0" w:color="auto"/>
        <w:bottom w:val="none" w:sz="0" w:space="0" w:color="auto"/>
        <w:right w:val="none" w:sz="0" w:space="0" w:color="auto"/>
      </w:divBdr>
    </w:div>
    <w:div w:id="1893612385">
      <w:marLeft w:val="640"/>
      <w:marRight w:val="0"/>
      <w:marTop w:val="0"/>
      <w:marBottom w:val="0"/>
      <w:divBdr>
        <w:top w:val="none" w:sz="0" w:space="0" w:color="auto"/>
        <w:left w:val="none" w:sz="0" w:space="0" w:color="auto"/>
        <w:bottom w:val="none" w:sz="0" w:space="0" w:color="auto"/>
        <w:right w:val="none" w:sz="0" w:space="0" w:color="auto"/>
      </w:divBdr>
    </w:div>
    <w:div w:id="1893615729">
      <w:marLeft w:val="640"/>
      <w:marRight w:val="0"/>
      <w:marTop w:val="0"/>
      <w:marBottom w:val="0"/>
      <w:divBdr>
        <w:top w:val="none" w:sz="0" w:space="0" w:color="auto"/>
        <w:left w:val="none" w:sz="0" w:space="0" w:color="auto"/>
        <w:bottom w:val="none" w:sz="0" w:space="0" w:color="auto"/>
        <w:right w:val="none" w:sz="0" w:space="0" w:color="auto"/>
      </w:divBdr>
    </w:div>
    <w:div w:id="1893689968">
      <w:marLeft w:val="640"/>
      <w:marRight w:val="0"/>
      <w:marTop w:val="0"/>
      <w:marBottom w:val="0"/>
      <w:divBdr>
        <w:top w:val="none" w:sz="0" w:space="0" w:color="auto"/>
        <w:left w:val="none" w:sz="0" w:space="0" w:color="auto"/>
        <w:bottom w:val="none" w:sz="0" w:space="0" w:color="auto"/>
        <w:right w:val="none" w:sz="0" w:space="0" w:color="auto"/>
      </w:divBdr>
    </w:div>
    <w:div w:id="1893691960">
      <w:marLeft w:val="640"/>
      <w:marRight w:val="0"/>
      <w:marTop w:val="0"/>
      <w:marBottom w:val="0"/>
      <w:divBdr>
        <w:top w:val="none" w:sz="0" w:space="0" w:color="auto"/>
        <w:left w:val="none" w:sz="0" w:space="0" w:color="auto"/>
        <w:bottom w:val="none" w:sz="0" w:space="0" w:color="auto"/>
        <w:right w:val="none" w:sz="0" w:space="0" w:color="auto"/>
      </w:divBdr>
    </w:div>
    <w:div w:id="1893729343">
      <w:marLeft w:val="640"/>
      <w:marRight w:val="0"/>
      <w:marTop w:val="0"/>
      <w:marBottom w:val="0"/>
      <w:divBdr>
        <w:top w:val="none" w:sz="0" w:space="0" w:color="auto"/>
        <w:left w:val="none" w:sz="0" w:space="0" w:color="auto"/>
        <w:bottom w:val="none" w:sz="0" w:space="0" w:color="auto"/>
        <w:right w:val="none" w:sz="0" w:space="0" w:color="auto"/>
      </w:divBdr>
    </w:div>
    <w:div w:id="1893734610">
      <w:marLeft w:val="640"/>
      <w:marRight w:val="0"/>
      <w:marTop w:val="0"/>
      <w:marBottom w:val="0"/>
      <w:divBdr>
        <w:top w:val="none" w:sz="0" w:space="0" w:color="auto"/>
        <w:left w:val="none" w:sz="0" w:space="0" w:color="auto"/>
        <w:bottom w:val="none" w:sz="0" w:space="0" w:color="auto"/>
        <w:right w:val="none" w:sz="0" w:space="0" w:color="auto"/>
      </w:divBdr>
    </w:div>
    <w:div w:id="1893803676">
      <w:marLeft w:val="640"/>
      <w:marRight w:val="0"/>
      <w:marTop w:val="0"/>
      <w:marBottom w:val="0"/>
      <w:divBdr>
        <w:top w:val="none" w:sz="0" w:space="0" w:color="auto"/>
        <w:left w:val="none" w:sz="0" w:space="0" w:color="auto"/>
        <w:bottom w:val="none" w:sz="0" w:space="0" w:color="auto"/>
        <w:right w:val="none" w:sz="0" w:space="0" w:color="auto"/>
      </w:divBdr>
    </w:div>
    <w:div w:id="1893810334">
      <w:marLeft w:val="640"/>
      <w:marRight w:val="0"/>
      <w:marTop w:val="0"/>
      <w:marBottom w:val="0"/>
      <w:divBdr>
        <w:top w:val="none" w:sz="0" w:space="0" w:color="auto"/>
        <w:left w:val="none" w:sz="0" w:space="0" w:color="auto"/>
        <w:bottom w:val="none" w:sz="0" w:space="0" w:color="auto"/>
        <w:right w:val="none" w:sz="0" w:space="0" w:color="auto"/>
      </w:divBdr>
    </w:div>
    <w:div w:id="1893811229">
      <w:marLeft w:val="640"/>
      <w:marRight w:val="0"/>
      <w:marTop w:val="0"/>
      <w:marBottom w:val="0"/>
      <w:divBdr>
        <w:top w:val="none" w:sz="0" w:space="0" w:color="auto"/>
        <w:left w:val="none" w:sz="0" w:space="0" w:color="auto"/>
        <w:bottom w:val="none" w:sz="0" w:space="0" w:color="auto"/>
        <w:right w:val="none" w:sz="0" w:space="0" w:color="auto"/>
      </w:divBdr>
    </w:div>
    <w:div w:id="1893881066">
      <w:marLeft w:val="640"/>
      <w:marRight w:val="0"/>
      <w:marTop w:val="0"/>
      <w:marBottom w:val="0"/>
      <w:divBdr>
        <w:top w:val="none" w:sz="0" w:space="0" w:color="auto"/>
        <w:left w:val="none" w:sz="0" w:space="0" w:color="auto"/>
        <w:bottom w:val="none" w:sz="0" w:space="0" w:color="auto"/>
        <w:right w:val="none" w:sz="0" w:space="0" w:color="auto"/>
      </w:divBdr>
    </w:div>
    <w:div w:id="1893885013">
      <w:marLeft w:val="640"/>
      <w:marRight w:val="0"/>
      <w:marTop w:val="0"/>
      <w:marBottom w:val="0"/>
      <w:divBdr>
        <w:top w:val="none" w:sz="0" w:space="0" w:color="auto"/>
        <w:left w:val="none" w:sz="0" w:space="0" w:color="auto"/>
        <w:bottom w:val="none" w:sz="0" w:space="0" w:color="auto"/>
        <w:right w:val="none" w:sz="0" w:space="0" w:color="auto"/>
      </w:divBdr>
    </w:div>
    <w:div w:id="1893927222">
      <w:marLeft w:val="640"/>
      <w:marRight w:val="0"/>
      <w:marTop w:val="0"/>
      <w:marBottom w:val="0"/>
      <w:divBdr>
        <w:top w:val="none" w:sz="0" w:space="0" w:color="auto"/>
        <w:left w:val="none" w:sz="0" w:space="0" w:color="auto"/>
        <w:bottom w:val="none" w:sz="0" w:space="0" w:color="auto"/>
        <w:right w:val="none" w:sz="0" w:space="0" w:color="auto"/>
      </w:divBdr>
    </w:div>
    <w:div w:id="1893927937">
      <w:marLeft w:val="640"/>
      <w:marRight w:val="0"/>
      <w:marTop w:val="0"/>
      <w:marBottom w:val="0"/>
      <w:divBdr>
        <w:top w:val="none" w:sz="0" w:space="0" w:color="auto"/>
        <w:left w:val="none" w:sz="0" w:space="0" w:color="auto"/>
        <w:bottom w:val="none" w:sz="0" w:space="0" w:color="auto"/>
        <w:right w:val="none" w:sz="0" w:space="0" w:color="auto"/>
      </w:divBdr>
    </w:div>
    <w:div w:id="1894080417">
      <w:marLeft w:val="640"/>
      <w:marRight w:val="0"/>
      <w:marTop w:val="0"/>
      <w:marBottom w:val="0"/>
      <w:divBdr>
        <w:top w:val="none" w:sz="0" w:space="0" w:color="auto"/>
        <w:left w:val="none" w:sz="0" w:space="0" w:color="auto"/>
        <w:bottom w:val="none" w:sz="0" w:space="0" w:color="auto"/>
        <w:right w:val="none" w:sz="0" w:space="0" w:color="auto"/>
      </w:divBdr>
    </w:div>
    <w:div w:id="1894273470">
      <w:marLeft w:val="640"/>
      <w:marRight w:val="0"/>
      <w:marTop w:val="0"/>
      <w:marBottom w:val="0"/>
      <w:divBdr>
        <w:top w:val="none" w:sz="0" w:space="0" w:color="auto"/>
        <w:left w:val="none" w:sz="0" w:space="0" w:color="auto"/>
        <w:bottom w:val="none" w:sz="0" w:space="0" w:color="auto"/>
        <w:right w:val="none" w:sz="0" w:space="0" w:color="auto"/>
      </w:divBdr>
    </w:div>
    <w:div w:id="1894274450">
      <w:marLeft w:val="640"/>
      <w:marRight w:val="0"/>
      <w:marTop w:val="0"/>
      <w:marBottom w:val="0"/>
      <w:divBdr>
        <w:top w:val="none" w:sz="0" w:space="0" w:color="auto"/>
        <w:left w:val="none" w:sz="0" w:space="0" w:color="auto"/>
        <w:bottom w:val="none" w:sz="0" w:space="0" w:color="auto"/>
        <w:right w:val="none" w:sz="0" w:space="0" w:color="auto"/>
      </w:divBdr>
    </w:div>
    <w:div w:id="1894388919">
      <w:marLeft w:val="640"/>
      <w:marRight w:val="0"/>
      <w:marTop w:val="0"/>
      <w:marBottom w:val="0"/>
      <w:divBdr>
        <w:top w:val="none" w:sz="0" w:space="0" w:color="auto"/>
        <w:left w:val="none" w:sz="0" w:space="0" w:color="auto"/>
        <w:bottom w:val="none" w:sz="0" w:space="0" w:color="auto"/>
        <w:right w:val="none" w:sz="0" w:space="0" w:color="auto"/>
      </w:divBdr>
    </w:div>
    <w:div w:id="1894459020">
      <w:marLeft w:val="640"/>
      <w:marRight w:val="0"/>
      <w:marTop w:val="0"/>
      <w:marBottom w:val="0"/>
      <w:divBdr>
        <w:top w:val="none" w:sz="0" w:space="0" w:color="auto"/>
        <w:left w:val="none" w:sz="0" w:space="0" w:color="auto"/>
        <w:bottom w:val="none" w:sz="0" w:space="0" w:color="auto"/>
        <w:right w:val="none" w:sz="0" w:space="0" w:color="auto"/>
      </w:divBdr>
    </w:div>
    <w:div w:id="1894540884">
      <w:marLeft w:val="640"/>
      <w:marRight w:val="0"/>
      <w:marTop w:val="0"/>
      <w:marBottom w:val="0"/>
      <w:divBdr>
        <w:top w:val="none" w:sz="0" w:space="0" w:color="auto"/>
        <w:left w:val="none" w:sz="0" w:space="0" w:color="auto"/>
        <w:bottom w:val="none" w:sz="0" w:space="0" w:color="auto"/>
        <w:right w:val="none" w:sz="0" w:space="0" w:color="auto"/>
      </w:divBdr>
    </w:div>
    <w:div w:id="1894585874">
      <w:marLeft w:val="640"/>
      <w:marRight w:val="0"/>
      <w:marTop w:val="0"/>
      <w:marBottom w:val="0"/>
      <w:divBdr>
        <w:top w:val="none" w:sz="0" w:space="0" w:color="auto"/>
        <w:left w:val="none" w:sz="0" w:space="0" w:color="auto"/>
        <w:bottom w:val="none" w:sz="0" w:space="0" w:color="auto"/>
        <w:right w:val="none" w:sz="0" w:space="0" w:color="auto"/>
      </w:divBdr>
    </w:div>
    <w:div w:id="1894728917">
      <w:marLeft w:val="640"/>
      <w:marRight w:val="0"/>
      <w:marTop w:val="0"/>
      <w:marBottom w:val="0"/>
      <w:divBdr>
        <w:top w:val="none" w:sz="0" w:space="0" w:color="auto"/>
        <w:left w:val="none" w:sz="0" w:space="0" w:color="auto"/>
        <w:bottom w:val="none" w:sz="0" w:space="0" w:color="auto"/>
        <w:right w:val="none" w:sz="0" w:space="0" w:color="auto"/>
      </w:divBdr>
    </w:div>
    <w:div w:id="1894731764">
      <w:marLeft w:val="640"/>
      <w:marRight w:val="0"/>
      <w:marTop w:val="0"/>
      <w:marBottom w:val="0"/>
      <w:divBdr>
        <w:top w:val="none" w:sz="0" w:space="0" w:color="auto"/>
        <w:left w:val="none" w:sz="0" w:space="0" w:color="auto"/>
        <w:bottom w:val="none" w:sz="0" w:space="0" w:color="auto"/>
        <w:right w:val="none" w:sz="0" w:space="0" w:color="auto"/>
      </w:divBdr>
    </w:div>
    <w:div w:id="1894806235">
      <w:marLeft w:val="640"/>
      <w:marRight w:val="0"/>
      <w:marTop w:val="0"/>
      <w:marBottom w:val="0"/>
      <w:divBdr>
        <w:top w:val="none" w:sz="0" w:space="0" w:color="auto"/>
        <w:left w:val="none" w:sz="0" w:space="0" w:color="auto"/>
        <w:bottom w:val="none" w:sz="0" w:space="0" w:color="auto"/>
        <w:right w:val="none" w:sz="0" w:space="0" w:color="auto"/>
      </w:divBdr>
    </w:div>
    <w:div w:id="1894921010">
      <w:marLeft w:val="640"/>
      <w:marRight w:val="0"/>
      <w:marTop w:val="0"/>
      <w:marBottom w:val="0"/>
      <w:divBdr>
        <w:top w:val="none" w:sz="0" w:space="0" w:color="auto"/>
        <w:left w:val="none" w:sz="0" w:space="0" w:color="auto"/>
        <w:bottom w:val="none" w:sz="0" w:space="0" w:color="auto"/>
        <w:right w:val="none" w:sz="0" w:space="0" w:color="auto"/>
      </w:divBdr>
    </w:div>
    <w:div w:id="1894922740">
      <w:marLeft w:val="640"/>
      <w:marRight w:val="0"/>
      <w:marTop w:val="0"/>
      <w:marBottom w:val="0"/>
      <w:divBdr>
        <w:top w:val="none" w:sz="0" w:space="0" w:color="auto"/>
        <w:left w:val="none" w:sz="0" w:space="0" w:color="auto"/>
        <w:bottom w:val="none" w:sz="0" w:space="0" w:color="auto"/>
        <w:right w:val="none" w:sz="0" w:space="0" w:color="auto"/>
      </w:divBdr>
    </w:div>
    <w:div w:id="1894927020">
      <w:marLeft w:val="640"/>
      <w:marRight w:val="0"/>
      <w:marTop w:val="0"/>
      <w:marBottom w:val="0"/>
      <w:divBdr>
        <w:top w:val="none" w:sz="0" w:space="0" w:color="auto"/>
        <w:left w:val="none" w:sz="0" w:space="0" w:color="auto"/>
        <w:bottom w:val="none" w:sz="0" w:space="0" w:color="auto"/>
        <w:right w:val="none" w:sz="0" w:space="0" w:color="auto"/>
      </w:divBdr>
    </w:div>
    <w:div w:id="1894930108">
      <w:marLeft w:val="640"/>
      <w:marRight w:val="0"/>
      <w:marTop w:val="0"/>
      <w:marBottom w:val="0"/>
      <w:divBdr>
        <w:top w:val="none" w:sz="0" w:space="0" w:color="auto"/>
        <w:left w:val="none" w:sz="0" w:space="0" w:color="auto"/>
        <w:bottom w:val="none" w:sz="0" w:space="0" w:color="auto"/>
        <w:right w:val="none" w:sz="0" w:space="0" w:color="auto"/>
      </w:divBdr>
    </w:div>
    <w:div w:id="1894996323">
      <w:marLeft w:val="640"/>
      <w:marRight w:val="0"/>
      <w:marTop w:val="0"/>
      <w:marBottom w:val="0"/>
      <w:divBdr>
        <w:top w:val="none" w:sz="0" w:space="0" w:color="auto"/>
        <w:left w:val="none" w:sz="0" w:space="0" w:color="auto"/>
        <w:bottom w:val="none" w:sz="0" w:space="0" w:color="auto"/>
        <w:right w:val="none" w:sz="0" w:space="0" w:color="auto"/>
      </w:divBdr>
    </w:div>
    <w:div w:id="1895190220">
      <w:marLeft w:val="640"/>
      <w:marRight w:val="0"/>
      <w:marTop w:val="0"/>
      <w:marBottom w:val="0"/>
      <w:divBdr>
        <w:top w:val="none" w:sz="0" w:space="0" w:color="auto"/>
        <w:left w:val="none" w:sz="0" w:space="0" w:color="auto"/>
        <w:bottom w:val="none" w:sz="0" w:space="0" w:color="auto"/>
        <w:right w:val="none" w:sz="0" w:space="0" w:color="auto"/>
      </w:divBdr>
    </w:div>
    <w:div w:id="1895265994">
      <w:marLeft w:val="640"/>
      <w:marRight w:val="0"/>
      <w:marTop w:val="0"/>
      <w:marBottom w:val="0"/>
      <w:divBdr>
        <w:top w:val="none" w:sz="0" w:space="0" w:color="auto"/>
        <w:left w:val="none" w:sz="0" w:space="0" w:color="auto"/>
        <w:bottom w:val="none" w:sz="0" w:space="0" w:color="auto"/>
        <w:right w:val="none" w:sz="0" w:space="0" w:color="auto"/>
      </w:divBdr>
    </w:div>
    <w:div w:id="1895311740">
      <w:marLeft w:val="640"/>
      <w:marRight w:val="0"/>
      <w:marTop w:val="0"/>
      <w:marBottom w:val="0"/>
      <w:divBdr>
        <w:top w:val="none" w:sz="0" w:space="0" w:color="auto"/>
        <w:left w:val="none" w:sz="0" w:space="0" w:color="auto"/>
        <w:bottom w:val="none" w:sz="0" w:space="0" w:color="auto"/>
        <w:right w:val="none" w:sz="0" w:space="0" w:color="auto"/>
      </w:divBdr>
    </w:div>
    <w:div w:id="1895460324">
      <w:marLeft w:val="640"/>
      <w:marRight w:val="0"/>
      <w:marTop w:val="0"/>
      <w:marBottom w:val="0"/>
      <w:divBdr>
        <w:top w:val="none" w:sz="0" w:space="0" w:color="auto"/>
        <w:left w:val="none" w:sz="0" w:space="0" w:color="auto"/>
        <w:bottom w:val="none" w:sz="0" w:space="0" w:color="auto"/>
        <w:right w:val="none" w:sz="0" w:space="0" w:color="auto"/>
      </w:divBdr>
    </w:div>
    <w:div w:id="1895461089">
      <w:marLeft w:val="640"/>
      <w:marRight w:val="0"/>
      <w:marTop w:val="0"/>
      <w:marBottom w:val="0"/>
      <w:divBdr>
        <w:top w:val="none" w:sz="0" w:space="0" w:color="auto"/>
        <w:left w:val="none" w:sz="0" w:space="0" w:color="auto"/>
        <w:bottom w:val="none" w:sz="0" w:space="0" w:color="auto"/>
        <w:right w:val="none" w:sz="0" w:space="0" w:color="auto"/>
      </w:divBdr>
    </w:div>
    <w:div w:id="1895462777">
      <w:marLeft w:val="640"/>
      <w:marRight w:val="0"/>
      <w:marTop w:val="0"/>
      <w:marBottom w:val="0"/>
      <w:divBdr>
        <w:top w:val="none" w:sz="0" w:space="0" w:color="auto"/>
        <w:left w:val="none" w:sz="0" w:space="0" w:color="auto"/>
        <w:bottom w:val="none" w:sz="0" w:space="0" w:color="auto"/>
        <w:right w:val="none" w:sz="0" w:space="0" w:color="auto"/>
      </w:divBdr>
    </w:div>
    <w:div w:id="1895848443">
      <w:marLeft w:val="640"/>
      <w:marRight w:val="0"/>
      <w:marTop w:val="0"/>
      <w:marBottom w:val="0"/>
      <w:divBdr>
        <w:top w:val="none" w:sz="0" w:space="0" w:color="auto"/>
        <w:left w:val="none" w:sz="0" w:space="0" w:color="auto"/>
        <w:bottom w:val="none" w:sz="0" w:space="0" w:color="auto"/>
        <w:right w:val="none" w:sz="0" w:space="0" w:color="auto"/>
      </w:divBdr>
    </w:div>
    <w:div w:id="1895853969">
      <w:marLeft w:val="640"/>
      <w:marRight w:val="0"/>
      <w:marTop w:val="0"/>
      <w:marBottom w:val="0"/>
      <w:divBdr>
        <w:top w:val="none" w:sz="0" w:space="0" w:color="auto"/>
        <w:left w:val="none" w:sz="0" w:space="0" w:color="auto"/>
        <w:bottom w:val="none" w:sz="0" w:space="0" w:color="auto"/>
        <w:right w:val="none" w:sz="0" w:space="0" w:color="auto"/>
      </w:divBdr>
    </w:div>
    <w:div w:id="1896039683">
      <w:marLeft w:val="640"/>
      <w:marRight w:val="0"/>
      <w:marTop w:val="0"/>
      <w:marBottom w:val="0"/>
      <w:divBdr>
        <w:top w:val="none" w:sz="0" w:space="0" w:color="auto"/>
        <w:left w:val="none" w:sz="0" w:space="0" w:color="auto"/>
        <w:bottom w:val="none" w:sz="0" w:space="0" w:color="auto"/>
        <w:right w:val="none" w:sz="0" w:space="0" w:color="auto"/>
      </w:divBdr>
    </w:div>
    <w:div w:id="1896046700">
      <w:marLeft w:val="640"/>
      <w:marRight w:val="0"/>
      <w:marTop w:val="0"/>
      <w:marBottom w:val="0"/>
      <w:divBdr>
        <w:top w:val="none" w:sz="0" w:space="0" w:color="auto"/>
        <w:left w:val="none" w:sz="0" w:space="0" w:color="auto"/>
        <w:bottom w:val="none" w:sz="0" w:space="0" w:color="auto"/>
        <w:right w:val="none" w:sz="0" w:space="0" w:color="auto"/>
      </w:divBdr>
    </w:div>
    <w:div w:id="1896089122">
      <w:marLeft w:val="640"/>
      <w:marRight w:val="0"/>
      <w:marTop w:val="0"/>
      <w:marBottom w:val="0"/>
      <w:divBdr>
        <w:top w:val="none" w:sz="0" w:space="0" w:color="auto"/>
        <w:left w:val="none" w:sz="0" w:space="0" w:color="auto"/>
        <w:bottom w:val="none" w:sz="0" w:space="0" w:color="auto"/>
        <w:right w:val="none" w:sz="0" w:space="0" w:color="auto"/>
      </w:divBdr>
    </w:div>
    <w:div w:id="1896235846">
      <w:marLeft w:val="640"/>
      <w:marRight w:val="0"/>
      <w:marTop w:val="0"/>
      <w:marBottom w:val="0"/>
      <w:divBdr>
        <w:top w:val="none" w:sz="0" w:space="0" w:color="auto"/>
        <w:left w:val="none" w:sz="0" w:space="0" w:color="auto"/>
        <w:bottom w:val="none" w:sz="0" w:space="0" w:color="auto"/>
        <w:right w:val="none" w:sz="0" w:space="0" w:color="auto"/>
      </w:divBdr>
    </w:div>
    <w:div w:id="1896310059">
      <w:marLeft w:val="640"/>
      <w:marRight w:val="0"/>
      <w:marTop w:val="0"/>
      <w:marBottom w:val="0"/>
      <w:divBdr>
        <w:top w:val="none" w:sz="0" w:space="0" w:color="auto"/>
        <w:left w:val="none" w:sz="0" w:space="0" w:color="auto"/>
        <w:bottom w:val="none" w:sz="0" w:space="0" w:color="auto"/>
        <w:right w:val="none" w:sz="0" w:space="0" w:color="auto"/>
      </w:divBdr>
    </w:div>
    <w:div w:id="1896310952">
      <w:marLeft w:val="640"/>
      <w:marRight w:val="0"/>
      <w:marTop w:val="0"/>
      <w:marBottom w:val="0"/>
      <w:divBdr>
        <w:top w:val="none" w:sz="0" w:space="0" w:color="auto"/>
        <w:left w:val="none" w:sz="0" w:space="0" w:color="auto"/>
        <w:bottom w:val="none" w:sz="0" w:space="0" w:color="auto"/>
        <w:right w:val="none" w:sz="0" w:space="0" w:color="auto"/>
      </w:divBdr>
    </w:div>
    <w:div w:id="1896311012">
      <w:marLeft w:val="640"/>
      <w:marRight w:val="0"/>
      <w:marTop w:val="0"/>
      <w:marBottom w:val="0"/>
      <w:divBdr>
        <w:top w:val="none" w:sz="0" w:space="0" w:color="auto"/>
        <w:left w:val="none" w:sz="0" w:space="0" w:color="auto"/>
        <w:bottom w:val="none" w:sz="0" w:space="0" w:color="auto"/>
        <w:right w:val="none" w:sz="0" w:space="0" w:color="auto"/>
      </w:divBdr>
    </w:div>
    <w:div w:id="1896427631">
      <w:marLeft w:val="640"/>
      <w:marRight w:val="0"/>
      <w:marTop w:val="0"/>
      <w:marBottom w:val="0"/>
      <w:divBdr>
        <w:top w:val="none" w:sz="0" w:space="0" w:color="auto"/>
        <w:left w:val="none" w:sz="0" w:space="0" w:color="auto"/>
        <w:bottom w:val="none" w:sz="0" w:space="0" w:color="auto"/>
        <w:right w:val="none" w:sz="0" w:space="0" w:color="auto"/>
      </w:divBdr>
    </w:div>
    <w:div w:id="1896502960">
      <w:marLeft w:val="640"/>
      <w:marRight w:val="0"/>
      <w:marTop w:val="0"/>
      <w:marBottom w:val="0"/>
      <w:divBdr>
        <w:top w:val="none" w:sz="0" w:space="0" w:color="auto"/>
        <w:left w:val="none" w:sz="0" w:space="0" w:color="auto"/>
        <w:bottom w:val="none" w:sz="0" w:space="0" w:color="auto"/>
        <w:right w:val="none" w:sz="0" w:space="0" w:color="auto"/>
      </w:divBdr>
    </w:div>
    <w:div w:id="1896508327">
      <w:marLeft w:val="640"/>
      <w:marRight w:val="0"/>
      <w:marTop w:val="0"/>
      <w:marBottom w:val="0"/>
      <w:divBdr>
        <w:top w:val="none" w:sz="0" w:space="0" w:color="auto"/>
        <w:left w:val="none" w:sz="0" w:space="0" w:color="auto"/>
        <w:bottom w:val="none" w:sz="0" w:space="0" w:color="auto"/>
        <w:right w:val="none" w:sz="0" w:space="0" w:color="auto"/>
      </w:divBdr>
    </w:div>
    <w:div w:id="1896622378">
      <w:marLeft w:val="640"/>
      <w:marRight w:val="0"/>
      <w:marTop w:val="0"/>
      <w:marBottom w:val="0"/>
      <w:divBdr>
        <w:top w:val="none" w:sz="0" w:space="0" w:color="auto"/>
        <w:left w:val="none" w:sz="0" w:space="0" w:color="auto"/>
        <w:bottom w:val="none" w:sz="0" w:space="0" w:color="auto"/>
        <w:right w:val="none" w:sz="0" w:space="0" w:color="auto"/>
      </w:divBdr>
    </w:div>
    <w:div w:id="1896622429">
      <w:marLeft w:val="640"/>
      <w:marRight w:val="0"/>
      <w:marTop w:val="0"/>
      <w:marBottom w:val="0"/>
      <w:divBdr>
        <w:top w:val="none" w:sz="0" w:space="0" w:color="auto"/>
        <w:left w:val="none" w:sz="0" w:space="0" w:color="auto"/>
        <w:bottom w:val="none" w:sz="0" w:space="0" w:color="auto"/>
        <w:right w:val="none" w:sz="0" w:space="0" w:color="auto"/>
      </w:divBdr>
    </w:div>
    <w:div w:id="1896773553">
      <w:marLeft w:val="640"/>
      <w:marRight w:val="0"/>
      <w:marTop w:val="0"/>
      <w:marBottom w:val="0"/>
      <w:divBdr>
        <w:top w:val="none" w:sz="0" w:space="0" w:color="auto"/>
        <w:left w:val="none" w:sz="0" w:space="0" w:color="auto"/>
        <w:bottom w:val="none" w:sz="0" w:space="0" w:color="auto"/>
        <w:right w:val="none" w:sz="0" w:space="0" w:color="auto"/>
      </w:divBdr>
    </w:div>
    <w:div w:id="1896811059">
      <w:marLeft w:val="640"/>
      <w:marRight w:val="0"/>
      <w:marTop w:val="0"/>
      <w:marBottom w:val="0"/>
      <w:divBdr>
        <w:top w:val="none" w:sz="0" w:space="0" w:color="auto"/>
        <w:left w:val="none" w:sz="0" w:space="0" w:color="auto"/>
        <w:bottom w:val="none" w:sz="0" w:space="0" w:color="auto"/>
        <w:right w:val="none" w:sz="0" w:space="0" w:color="auto"/>
      </w:divBdr>
    </w:div>
    <w:div w:id="1896818483">
      <w:marLeft w:val="640"/>
      <w:marRight w:val="0"/>
      <w:marTop w:val="0"/>
      <w:marBottom w:val="0"/>
      <w:divBdr>
        <w:top w:val="none" w:sz="0" w:space="0" w:color="auto"/>
        <w:left w:val="none" w:sz="0" w:space="0" w:color="auto"/>
        <w:bottom w:val="none" w:sz="0" w:space="0" w:color="auto"/>
        <w:right w:val="none" w:sz="0" w:space="0" w:color="auto"/>
      </w:divBdr>
    </w:div>
    <w:div w:id="1896890466">
      <w:marLeft w:val="640"/>
      <w:marRight w:val="0"/>
      <w:marTop w:val="0"/>
      <w:marBottom w:val="0"/>
      <w:divBdr>
        <w:top w:val="none" w:sz="0" w:space="0" w:color="auto"/>
        <w:left w:val="none" w:sz="0" w:space="0" w:color="auto"/>
        <w:bottom w:val="none" w:sz="0" w:space="0" w:color="auto"/>
        <w:right w:val="none" w:sz="0" w:space="0" w:color="auto"/>
      </w:divBdr>
    </w:div>
    <w:div w:id="1896965558">
      <w:marLeft w:val="640"/>
      <w:marRight w:val="0"/>
      <w:marTop w:val="0"/>
      <w:marBottom w:val="0"/>
      <w:divBdr>
        <w:top w:val="none" w:sz="0" w:space="0" w:color="auto"/>
        <w:left w:val="none" w:sz="0" w:space="0" w:color="auto"/>
        <w:bottom w:val="none" w:sz="0" w:space="0" w:color="auto"/>
        <w:right w:val="none" w:sz="0" w:space="0" w:color="auto"/>
      </w:divBdr>
    </w:div>
    <w:div w:id="1897011105">
      <w:marLeft w:val="640"/>
      <w:marRight w:val="0"/>
      <w:marTop w:val="0"/>
      <w:marBottom w:val="0"/>
      <w:divBdr>
        <w:top w:val="none" w:sz="0" w:space="0" w:color="auto"/>
        <w:left w:val="none" w:sz="0" w:space="0" w:color="auto"/>
        <w:bottom w:val="none" w:sz="0" w:space="0" w:color="auto"/>
        <w:right w:val="none" w:sz="0" w:space="0" w:color="auto"/>
      </w:divBdr>
    </w:div>
    <w:div w:id="1897081612">
      <w:marLeft w:val="640"/>
      <w:marRight w:val="0"/>
      <w:marTop w:val="0"/>
      <w:marBottom w:val="0"/>
      <w:divBdr>
        <w:top w:val="none" w:sz="0" w:space="0" w:color="auto"/>
        <w:left w:val="none" w:sz="0" w:space="0" w:color="auto"/>
        <w:bottom w:val="none" w:sz="0" w:space="0" w:color="auto"/>
        <w:right w:val="none" w:sz="0" w:space="0" w:color="auto"/>
      </w:divBdr>
    </w:div>
    <w:div w:id="1897082784">
      <w:marLeft w:val="640"/>
      <w:marRight w:val="0"/>
      <w:marTop w:val="0"/>
      <w:marBottom w:val="0"/>
      <w:divBdr>
        <w:top w:val="none" w:sz="0" w:space="0" w:color="auto"/>
        <w:left w:val="none" w:sz="0" w:space="0" w:color="auto"/>
        <w:bottom w:val="none" w:sz="0" w:space="0" w:color="auto"/>
        <w:right w:val="none" w:sz="0" w:space="0" w:color="auto"/>
      </w:divBdr>
    </w:div>
    <w:div w:id="1897083070">
      <w:marLeft w:val="640"/>
      <w:marRight w:val="0"/>
      <w:marTop w:val="0"/>
      <w:marBottom w:val="0"/>
      <w:divBdr>
        <w:top w:val="none" w:sz="0" w:space="0" w:color="auto"/>
        <w:left w:val="none" w:sz="0" w:space="0" w:color="auto"/>
        <w:bottom w:val="none" w:sz="0" w:space="0" w:color="auto"/>
        <w:right w:val="none" w:sz="0" w:space="0" w:color="auto"/>
      </w:divBdr>
    </w:div>
    <w:div w:id="1897155928">
      <w:marLeft w:val="640"/>
      <w:marRight w:val="0"/>
      <w:marTop w:val="0"/>
      <w:marBottom w:val="0"/>
      <w:divBdr>
        <w:top w:val="none" w:sz="0" w:space="0" w:color="auto"/>
        <w:left w:val="none" w:sz="0" w:space="0" w:color="auto"/>
        <w:bottom w:val="none" w:sz="0" w:space="0" w:color="auto"/>
        <w:right w:val="none" w:sz="0" w:space="0" w:color="auto"/>
      </w:divBdr>
    </w:div>
    <w:div w:id="1897204872">
      <w:marLeft w:val="640"/>
      <w:marRight w:val="0"/>
      <w:marTop w:val="0"/>
      <w:marBottom w:val="0"/>
      <w:divBdr>
        <w:top w:val="none" w:sz="0" w:space="0" w:color="auto"/>
        <w:left w:val="none" w:sz="0" w:space="0" w:color="auto"/>
        <w:bottom w:val="none" w:sz="0" w:space="0" w:color="auto"/>
        <w:right w:val="none" w:sz="0" w:space="0" w:color="auto"/>
      </w:divBdr>
    </w:div>
    <w:div w:id="1897356457">
      <w:marLeft w:val="640"/>
      <w:marRight w:val="0"/>
      <w:marTop w:val="0"/>
      <w:marBottom w:val="0"/>
      <w:divBdr>
        <w:top w:val="none" w:sz="0" w:space="0" w:color="auto"/>
        <w:left w:val="none" w:sz="0" w:space="0" w:color="auto"/>
        <w:bottom w:val="none" w:sz="0" w:space="0" w:color="auto"/>
        <w:right w:val="none" w:sz="0" w:space="0" w:color="auto"/>
      </w:divBdr>
    </w:div>
    <w:div w:id="1897356955">
      <w:marLeft w:val="640"/>
      <w:marRight w:val="0"/>
      <w:marTop w:val="0"/>
      <w:marBottom w:val="0"/>
      <w:divBdr>
        <w:top w:val="none" w:sz="0" w:space="0" w:color="auto"/>
        <w:left w:val="none" w:sz="0" w:space="0" w:color="auto"/>
        <w:bottom w:val="none" w:sz="0" w:space="0" w:color="auto"/>
        <w:right w:val="none" w:sz="0" w:space="0" w:color="auto"/>
      </w:divBdr>
    </w:div>
    <w:div w:id="1897400368">
      <w:marLeft w:val="640"/>
      <w:marRight w:val="0"/>
      <w:marTop w:val="0"/>
      <w:marBottom w:val="0"/>
      <w:divBdr>
        <w:top w:val="none" w:sz="0" w:space="0" w:color="auto"/>
        <w:left w:val="none" w:sz="0" w:space="0" w:color="auto"/>
        <w:bottom w:val="none" w:sz="0" w:space="0" w:color="auto"/>
        <w:right w:val="none" w:sz="0" w:space="0" w:color="auto"/>
      </w:divBdr>
    </w:div>
    <w:div w:id="1897470905">
      <w:marLeft w:val="640"/>
      <w:marRight w:val="0"/>
      <w:marTop w:val="0"/>
      <w:marBottom w:val="0"/>
      <w:divBdr>
        <w:top w:val="none" w:sz="0" w:space="0" w:color="auto"/>
        <w:left w:val="none" w:sz="0" w:space="0" w:color="auto"/>
        <w:bottom w:val="none" w:sz="0" w:space="0" w:color="auto"/>
        <w:right w:val="none" w:sz="0" w:space="0" w:color="auto"/>
      </w:divBdr>
    </w:div>
    <w:div w:id="1897546485">
      <w:marLeft w:val="640"/>
      <w:marRight w:val="0"/>
      <w:marTop w:val="0"/>
      <w:marBottom w:val="0"/>
      <w:divBdr>
        <w:top w:val="none" w:sz="0" w:space="0" w:color="auto"/>
        <w:left w:val="none" w:sz="0" w:space="0" w:color="auto"/>
        <w:bottom w:val="none" w:sz="0" w:space="0" w:color="auto"/>
        <w:right w:val="none" w:sz="0" w:space="0" w:color="auto"/>
      </w:divBdr>
    </w:div>
    <w:div w:id="1897547452">
      <w:marLeft w:val="640"/>
      <w:marRight w:val="0"/>
      <w:marTop w:val="0"/>
      <w:marBottom w:val="0"/>
      <w:divBdr>
        <w:top w:val="none" w:sz="0" w:space="0" w:color="auto"/>
        <w:left w:val="none" w:sz="0" w:space="0" w:color="auto"/>
        <w:bottom w:val="none" w:sz="0" w:space="0" w:color="auto"/>
        <w:right w:val="none" w:sz="0" w:space="0" w:color="auto"/>
      </w:divBdr>
    </w:div>
    <w:div w:id="1897617456">
      <w:marLeft w:val="640"/>
      <w:marRight w:val="0"/>
      <w:marTop w:val="0"/>
      <w:marBottom w:val="0"/>
      <w:divBdr>
        <w:top w:val="none" w:sz="0" w:space="0" w:color="auto"/>
        <w:left w:val="none" w:sz="0" w:space="0" w:color="auto"/>
        <w:bottom w:val="none" w:sz="0" w:space="0" w:color="auto"/>
        <w:right w:val="none" w:sz="0" w:space="0" w:color="auto"/>
      </w:divBdr>
    </w:div>
    <w:div w:id="1897737879">
      <w:marLeft w:val="640"/>
      <w:marRight w:val="0"/>
      <w:marTop w:val="0"/>
      <w:marBottom w:val="0"/>
      <w:divBdr>
        <w:top w:val="none" w:sz="0" w:space="0" w:color="auto"/>
        <w:left w:val="none" w:sz="0" w:space="0" w:color="auto"/>
        <w:bottom w:val="none" w:sz="0" w:space="0" w:color="auto"/>
        <w:right w:val="none" w:sz="0" w:space="0" w:color="auto"/>
      </w:divBdr>
    </w:div>
    <w:div w:id="1897741550">
      <w:marLeft w:val="640"/>
      <w:marRight w:val="0"/>
      <w:marTop w:val="0"/>
      <w:marBottom w:val="0"/>
      <w:divBdr>
        <w:top w:val="none" w:sz="0" w:space="0" w:color="auto"/>
        <w:left w:val="none" w:sz="0" w:space="0" w:color="auto"/>
        <w:bottom w:val="none" w:sz="0" w:space="0" w:color="auto"/>
        <w:right w:val="none" w:sz="0" w:space="0" w:color="auto"/>
      </w:divBdr>
    </w:div>
    <w:div w:id="1897814600">
      <w:marLeft w:val="640"/>
      <w:marRight w:val="0"/>
      <w:marTop w:val="0"/>
      <w:marBottom w:val="0"/>
      <w:divBdr>
        <w:top w:val="none" w:sz="0" w:space="0" w:color="auto"/>
        <w:left w:val="none" w:sz="0" w:space="0" w:color="auto"/>
        <w:bottom w:val="none" w:sz="0" w:space="0" w:color="auto"/>
        <w:right w:val="none" w:sz="0" w:space="0" w:color="auto"/>
      </w:divBdr>
    </w:div>
    <w:div w:id="1897816414">
      <w:marLeft w:val="640"/>
      <w:marRight w:val="0"/>
      <w:marTop w:val="0"/>
      <w:marBottom w:val="0"/>
      <w:divBdr>
        <w:top w:val="none" w:sz="0" w:space="0" w:color="auto"/>
        <w:left w:val="none" w:sz="0" w:space="0" w:color="auto"/>
        <w:bottom w:val="none" w:sz="0" w:space="0" w:color="auto"/>
        <w:right w:val="none" w:sz="0" w:space="0" w:color="auto"/>
      </w:divBdr>
    </w:div>
    <w:div w:id="1897817054">
      <w:marLeft w:val="640"/>
      <w:marRight w:val="0"/>
      <w:marTop w:val="0"/>
      <w:marBottom w:val="0"/>
      <w:divBdr>
        <w:top w:val="none" w:sz="0" w:space="0" w:color="auto"/>
        <w:left w:val="none" w:sz="0" w:space="0" w:color="auto"/>
        <w:bottom w:val="none" w:sz="0" w:space="0" w:color="auto"/>
        <w:right w:val="none" w:sz="0" w:space="0" w:color="auto"/>
      </w:divBdr>
    </w:div>
    <w:div w:id="1897858279">
      <w:marLeft w:val="640"/>
      <w:marRight w:val="0"/>
      <w:marTop w:val="0"/>
      <w:marBottom w:val="0"/>
      <w:divBdr>
        <w:top w:val="none" w:sz="0" w:space="0" w:color="auto"/>
        <w:left w:val="none" w:sz="0" w:space="0" w:color="auto"/>
        <w:bottom w:val="none" w:sz="0" w:space="0" w:color="auto"/>
        <w:right w:val="none" w:sz="0" w:space="0" w:color="auto"/>
      </w:divBdr>
    </w:div>
    <w:div w:id="1897858904">
      <w:marLeft w:val="640"/>
      <w:marRight w:val="0"/>
      <w:marTop w:val="0"/>
      <w:marBottom w:val="0"/>
      <w:divBdr>
        <w:top w:val="none" w:sz="0" w:space="0" w:color="auto"/>
        <w:left w:val="none" w:sz="0" w:space="0" w:color="auto"/>
        <w:bottom w:val="none" w:sz="0" w:space="0" w:color="auto"/>
        <w:right w:val="none" w:sz="0" w:space="0" w:color="auto"/>
      </w:divBdr>
    </w:div>
    <w:div w:id="1897860083">
      <w:marLeft w:val="640"/>
      <w:marRight w:val="0"/>
      <w:marTop w:val="0"/>
      <w:marBottom w:val="0"/>
      <w:divBdr>
        <w:top w:val="none" w:sz="0" w:space="0" w:color="auto"/>
        <w:left w:val="none" w:sz="0" w:space="0" w:color="auto"/>
        <w:bottom w:val="none" w:sz="0" w:space="0" w:color="auto"/>
        <w:right w:val="none" w:sz="0" w:space="0" w:color="auto"/>
      </w:divBdr>
    </w:div>
    <w:div w:id="1897930923">
      <w:marLeft w:val="640"/>
      <w:marRight w:val="0"/>
      <w:marTop w:val="0"/>
      <w:marBottom w:val="0"/>
      <w:divBdr>
        <w:top w:val="none" w:sz="0" w:space="0" w:color="auto"/>
        <w:left w:val="none" w:sz="0" w:space="0" w:color="auto"/>
        <w:bottom w:val="none" w:sz="0" w:space="0" w:color="auto"/>
        <w:right w:val="none" w:sz="0" w:space="0" w:color="auto"/>
      </w:divBdr>
    </w:div>
    <w:div w:id="1898009112">
      <w:marLeft w:val="640"/>
      <w:marRight w:val="0"/>
      <w:marTop w:val="0"/>
      <w:marBottom w:val="0"/>
      <w:divBdr>
        <w:top w:val="none" w:sz="0" w:space="0" w:color="auto"/>
        <w:left w:val="none" w:sz="0" w:space="0" w:color="auto"/>
        <w:bottom w:val="none" w:sz="0" w:space="0" w:color="auto"/>
        <w:right w:val="none" w:sz="0" w:space="0" w:color="auto"/>
      </w:divBdr>
    </w:div>
    <w:div w:id="1898129865">
      <w:marLeft w:val="640"/>
      <w:marRight w:val="0"/>
      <w:marTop w:val="0"/>
      <w:marBottom w:val="0"/>
      <w:divBdr>
        <w:top w:val="none" w:sz="0" w:space="0" w:color="auto"/>
        <w:left w:val="none" w:sz="0" w:space="0" w:color="auto"/>
        <w:bottom w:val="none" w:sz="0" w:space="0" w:color="auto"/>
        <w:right w:val="none" w:sz="0" w:space="0" w:color="auto"/>
      </w:divBdr>
    </w:div>
    <w:div w:id="1898197053">
      <w:marLeft w:val="640"/>
      <w:marRight w:val="0"/>
      <w:marTop w:val="0"/>
      <w:marBottom w:val="0"/>
      <w:divBdr>
        <w:top w:val="none" w:sz="0" w:space="0" w:color="auto"/>
        <w:left w:val="none" w:sz="0" w:space="0" w:color="auto"/>
        <w:bottom w:val="none" w:sz="0" w:space="0" w:color="auto"/>
        <w:right w:val="none" w:sz="0" w:space="0" w:color="auto"/>
      </w:divBdr>
    </w:div>
    <w:div w:id="1898279816">
      <w:marLeft w:val="640"/>
      <w:marRight w:val="0"/>
      <w:marTop w:val="0"/>
      <w:marBottom w:val="0"/>
      <w:divBdr>
        <w:top w:val="none" w:sz="0" w:space="0" w:color="auto"/>
        <w:left w:val="none" w:sz="0" w:space="0" w:color="auto"/>
        <w:bottom w:val="none" w:sz="0" w:space="0" w:color="auto"/>
        <w:right w:val="none" w:sz="0" w:space="0" w:color="auto"/>
      </w:divBdr>
    </w:div>
    <w:div w:id="1898317455">
      <w:marLeft w:val="640"/>
      <w:marRight w:val="0"/>
      <w:marTop w:val="0"/>
      <w:marBottom w:val="0"/>
      <w:divBdr>
        <w:top w:val="none" w:sz="0" w:space="0" w:color="auto"/>
        <w:left w:val="none" w:sz="0" w:space="0" w:color="auto"/>
        <w:bottom w:val="none" w:sz="0" w:space="0" w:color="auto"/>
        <w:right w:val="none" w:sz="0" w:space="0" w:color="auto"/>
      </w:divBdr>
    </w:div>
    <w:div w:id="1898320298">
      <w:marLeft w:val="640"/>
      <w:marRight w:val="0"/>
      <w:marTop w:val="0"/>
      <w:marBottom w:val="0"/>
      <w:divBdr>
        <w:top w:val="none" w:sz="0" w:space="0" w:color="auto"/>
        <w:left w:val="none" w:sz="0" w:space="0" w:color="auto"/>
        <w:bottom w:val="none" w:sz="0" w:space="0" w:color="auto"/>
        <w:right w:val="none" w:sz="0" w:space="0" w:color="auto"/>
      </w:divBdr>
    </w:div>
    <w:div w:id="1898394587">
      <w:marLeft w:val="640"/>
      <w:marRight w:val="0"/>
      <w:marTop w:val="0"/>
      <w:marBottom w:val="0"/>
      <w:divBdr>
        <w:top w:val="none" w:sz="0" w:space="0" w:color="auto"/>
        <w:left w:val="none" w:sz="0" w:space="0" w:color="auto"/>
        <w:bottom w:val="none" w:sz="0" w:space="0" w:color="auto"/>
        <w:right w:val="none" w:sz="0" w:space="0" w:color="auto"/>
      </w:divBdr>
    </w:div>
    <w:div w:id="1898394985">
      <w:marLeft w:val="640"/>
      <w:marRight w:val="0"/>
      <w:marTop w:val="0"/>
      <w:marBottom w:val="0"/>
      <w:divBdr>
        <w:top w:val="none" w:sz="0" w:space="0" w:color="auto"/>
        <w:left w:val="none" w:sz="0" w:space="0" w:color="auto"/>
        <w:bottom w:val="none" w:sz="0" w:space="0" w:color="auto"/>
        <w:right w:val="none" w:sz="0" w:space="0" w:color="auto"/>
      </w:divBdr>
    </w:div>
    <w:div w:id="1898513055">
      <w:marLeft w:val="640"/>
      <w:marRight w:val="0"/>
      <w:marTop w:val="0"/>
      <w:marBottom w:val="0"/>
      <w:divBdr>
        <w:top w:val="none" w:sz="0" w:space="0" w:color="auto"/>
        <w:left w:val="none" w:sz="0" w:space="0" w:color="auto"/>
        <w:bottom w:val="none" w:sz="0" w:space="0" w:color="auto"/>
        <w:right w:val="none" w:sz="0" w:space="0" w:color="auto"/>
      </w:divBdr>
    </w:div>
    <w:div w:id="1898543821">
      <w:marLeft w:val="640"/>
      <w:marRight w:val="0"/>
      <w:marTop w:val="0"/>
      <w:marBottom w:val="0"/>
      <w:divBdr>
        <w:top w:val="none" w:sz="0" w:space="0" w:color="auto"/>
        <w:left w:val="none" w:sz="0" w:space="0" w:color="auto"/>
        <w:bottom w:val="none" w:sz="0" w:space="0" w:color="auto"/>
        <w:right w:val="none" w:sz="0" w:space="0" w:color="auto"/>
      </w:divBdr>
    </w:div>
    <w:div w:id="1898583810">
      <w:marLeft w:val="640"/>
      <w:marRight w:val="0"/>
      <w:marTop w:val="0"/>
      <w:marBottom w:val="0"/>
      <w:divBdr>
        <w:top w:val="none" w:sz="0" w:space="0" w:color="auto"/>
        <w:left w:val="none" w:sz="0" w:space="0" w:color="auto"/>
        <w:bottom w:val="none" w:sz="0" w:space="0" w:color="auto"/>
        <w:right w:val="none" w:sz="0" w:space="0" w:color="auto"/>
      </w:divBdr>
    </w:div>
    <w:div w:id="1898659247">
      <w:marLeft w:val="640"/>
      <w:marRight w:val="0"/>
      <w:marTop w:val="0"/>
      <w:marBottom w:val="0"/>
      <w:divBdr>
        <w:top w:val="none" w:sz="0" w:space="0" w:color="auto"/>
        <w:left w:val="none" w:sz="0" w:space="0" w:color="auto"/>
        <w:bottom w:val="none" w:sz="0" w:space="0" w:color="auto"/>
        <w:right w:val="none" w:sz="0" w:space="0" w:color="auto"/>
      </w:divBdr>
    </w:div>
    <w:div w:id="1898664534">
      <w:marLeft w:val="640"/>
      <w:marRight w:val="0"/>
      <w:marTop w:val="0"/>
      <w:marBottom w:val="0"/>
      <w:divBdr>
        <w:top w:val="none" w:sz="0" w:space="0" w:color="auto"/>
        <w:left w:val="none" w:sz="0" w:space="0" w:color="auto"/>
        <w:bottom w:val="none" w:sz="0" w:space="0" w:color="auto"/>
        <w:right w:val="none" w:sz="0" w:space="0" w:color="auto"/>
      </w:divBdr>
    </w:div>
    <w:div w:id="1898737565">
      <w:marLeft w:val="640"/>
      <w:marRight w:val="0"/>
      <w:marTop w:val="0"/>
      <w:marBottom w:val="0"/>
      <w:divBdr>
        <w:top w:val="none" w:sz="0" w:space="0" w:color="auto"/>
        <w:left w:val="none" w:sz="0" w:space="0" w:color="auto"/>
        <w:bottom w:val="none" w:sz="0" w:space="0" w:color="auto"/>
        <w:right w:val="none" w:sz="0" w:space="0" w:color="auto"/>
      </w:divBdr>
    </w:div>
    <w:div w:id="1898739323">
      <w:marLeft w:val="640"/>
      <w:marRight w:val="0"/>
      <w:marTop w:val="0"/>
      <w:marBottom w:val="0"/>
      <w:divBdr>
        <w:top w:val="none" w:sz="0" w:space="0" w:color="auto"/>
        <w:left w:val="none" w:sz="0" w:space="0" w:color="auto"/>
        <w:bottom w:val="none" w:sz="0" w:space="0" w:color="auto"/>
        <w:right w:val="none" w:sz="0" w:space="0" w:color="auto"/>
      </w:divBdr>
    </w:div>
    <w:div w:id="1898927788">
      <w:marLeft w:val="640"/>
      <w:marRight w:val="0"/>
      <w:marTop w:val="0"/>
      <w:marBottom w:val="0"/>
      <w:divBdr>
        <w:top w:val="none" w:sz="0" w:space="0" w:color="auto"/>
        <w:left w:val="none" w:sz="0" w:space="0" w:color="auto"/>
        <w:bottom w:val="none" w:sz="0" w:space="0" w:color="auto"/>
        <w:right w:val="none" w:sz="0" w:space="0" w:color="auto"/>
      </w:divBdr>
    </w:div>
    <w:div w:id="1899122635">
      <w:marLeft w:val="640"/>
      <w:marRight w:val="0"/>
      <w:marTop w:val="0"/>
      <w:marBottom w:val="0"/>
      <w:divBdr>
        <w:top w:val="none" w:sz="0" w:space="0" w:color="auto"/>
        <w:left w:val="none" w:sz="0" w:space="0" w:color="auto"/>
        <w:bottom w:val="none" w:sz="0" w:space="0" w:color="auto"/>
        <w:right w:val="none" w:sz="0" w:space="0" w:color="auto"/>
      </w:divBdr>
    </w:div>
    <w:div w:id="1899130359">
      <w:marLeft w:val="640"/>
      <w:marRight w:val="0"/>
      <w:marTop w:val="0"/>
      <w:marBottom w:val="0"/>
      <w:divBdr>
        <w:top w:val="none" w:sz="0" w:space="0" w:color="auto"/>
        <w:left w:val="none" w:sz="0" w:space="0" w:color="auto"/>
        <w:bottom w:val="none" w:sz="0" w:space="0" w:color="auto"/>
        <w:right w:val="none" w:sz="0" w:space="0" w:color="auto"/>
      </w:divBdr>
    </w:div>
    <w:div w:id="1899246047">
      <w:marLeft w:val="640"/>
      <w:marRight w:val="0"/>
      <w:marTop w:val="0"/>
      <w:marBottom w:val="0"/>
      <w:divBdr>
        <w:top w:val="none" w:sz="0" w:space="0" w:color="auto"/>
        <w:left w:val="none" w:sz="0" w:space="0" w:color="auto"/>
        <w:bottom w:val="none" w:sz="0" w:space="0" w:color="auto"/>
        <w:right w:val="none" w:sz="0" w:space="0" w:color="auto"/>
      </w:divBdr>
    </w:div>
    <w:div w:id="1899320997">
      <w:marLeft w:val="640"/>
      <w:marRight w:val="0"/>
      <w:marTop w:val="0"/>
      <w:marBottom w:val="0"/>
      <w:divBdr>
        <w:top w:val="none" w:sz="0" w:space="0" w:color="auto"/>
        <w:left w:val="none" w:sz="0" w:space="0" w:color="auto"/>
        <w:bottom w:val="none" w:sz="0" w:space="0" w:color="auto"/>
        <w:right w:val="none" w:sz="0" w:space="0" w:color="auto"/>
      </w:divBdr>
    </w:div>
    <w:div w:id="1899389402">
      <w:marLeft w:val="640"/>
      <w:marRight w:val="0"/>
      <w:marTop w:val="0"/>
      <w:marBottom w:val="0"/>
      <w:divBdr>
        <w:top w:val="none" w:sz="0" w:space="0" w:color="auto"/>
        <w:left w:val="none" w:sz="0" w:space="0" w:color="auto"/>
        <w:bottom w:val="none" w:sz="0" w:space="0" w:color="auto"/>
        <w:right w:val="none" w:sz="0" w:space="0" w:color="auto"/>
      </w:divBdr>
    </w:div>
    <w:div w:id="1899393310">
      <w:marLeft w:val="640"/>
      <w:marRight w:val="0"/>
      <w:marTop w:val="0"/>
      <w:marBottom w:val="0"/>
      <w:divBdr>
        <w:top w:val="none" w:sz="0" w:space="0" w:color="auto"/>
        <w:left w:val="none" w:sz="0" w:space="0" w:color="auto"/>
        <w:bottom w:val="none" w:sz="0" w:space="0" w:color="auto"/>
        <w:right w:val="none" w:sz="0" w:space="0" w:color="auto"/>
      </w:divBdr>
    </w:div>
    <w:div w:id="1899433154">
      <w:marLeft w:val="640"/>
      <w:marRight w:val="0"/>
      <w:marTop w:val="0"/>
      <w:marBottom w:val="0"/>
      <w:divBdr>
        <w:top w:val="none" w:sz="0" w:space="0" w:color="auto"/>
        <w:left w:val="none" w:sz="0" w:space="0" w:color="auto"/>
        <w:bottom w:val="none" w:sz="0" w:space="0" w:color="auto"/>
        <w:right w:val="none" w:sz="0" w:space="0" w:color="auto"/>
      </w:divBdr>
    </w:div>
    <w:div w:id="1899436541">
      <w:marLeft w:val="640"/>
      <w:marRight w:val="0"/>
      <w:marTop w:val="0"/>
      <w:marBottom w:val="0"/>
      <w:divBdr>
        <w:top w:val="none" w:sz="0" w:space="0" w:color="auto"/>
        <w:left w:val="none" w:sz="0" w:space="0" w:color="auto"/>
        <w:bottom w:val="none" w:sz="0" w:space="0" w:color="auto"/>
        <w:right w:val="none" w:sz="0" w:space="0" w:color="auto"/>
      </w:divBdr>
    </w:div>
    <w:div w:id="1899634347">
      <w:marLeft w:val="640"/>
      <w:marRight w:val="0"/>
      <w:marTop w:val="0"/>
      <w:marBottom w:val="0"/>
      <w:divBdr>
        <w:top w:val="none" w:sz="0" w:space="0" w:color="auto"/>
        <w:left w:val="none" w:sz="0" w:space="0" w:color="auto"/>
        <w:bottom w:val="none" w:sz="0" w:space="0" w:color="auto"/>
        <w:right w:val="none" w:sz="0" w:space="0" w:color="auto"/>
      </w:divBdr>
    </w:div>
    <w:div w:id="1899634585">
      <w:marLeft w:val="640"/>
      <w:marRight w:val="0"/>
      <w:marTop w:val="0"/>
      <w:marBottom w:val="0"/>
      <w:divBdr>
        <w:top w:val="none" w:sz="0" w:space="0" w:color="auto"/>
        <w:left w:val="none" w:sz="0" w:space="0" w:color="auto"/>
        <w:bottom w:val="none" w:sz="0" w:space="0" w:color="auto"/>
        <w:right w:val="none" w:sz="0" w:space="0" w:color="auto"/>
      </w:divBdr>
    </w:div>
    <w:div w:id="1899701667">
      <w:marLeft w:val="640"/>
      <w:marRight w:val="0"/>
      <w:marTop w:val="0"/>
      <w:marBottom w:val="0"/>
      <w:divBdr>
        <w:top w:val="none" w:sz="0" w:space="0" w:color="auto"/>
        <w:left w:val="none" w:sz="0" w:space="0" w:color="auto"/>
        <w:bottom w:val="none" w:sz="0" w:space="0" w:color="auto"/>
        <w:right w:val="none" w:sz="0" w:space="0" w:color="auto"/>
      </w:divBdr>
    </w:div>
    <w:div w:id="1899706774">
      <w:marLeft w:val="640"/>
      <w:marRight w:val="0"/>
      <w:marTop w:val="0"/>
      <w:marBottom w:val="0"/>
      <w:divBdr>
        <w:top w:val="none" w:sz="0" w:space="0" w:color="auto"/>
        <w:left w:val="none" w:sz="0" w:space="0" w:color="auto"/>
        <w:bottom w:val="none" w:sz="0" w:space="0" w:color="auto"/>
        <w:right w:val="none" w:sz="0" w:space="0" w:color="auto"/>
      </w:divBdr>
    </w:div>
    <w:div w:id="1899776494">
      <w:marLeft w:val="640"/>
      <w:marRight w:val="0"/>
      <w:marTop w:val="0"/>
      <w:marBottom w:val="0"/>
      <w:divBdr>
        <w:top w:val="none" w:sz="0" w:space="0" w:color="auto"/>
        <w:left w:val="none" w:sz="0" w:space="0" w:color="auto"/>
        <w:bottom w:val="none" w:sz="0" w:space="0" w:color="auto"/>
        <w:right w:val="none" w:sz="0" w:space="0" w:color="auto"/>
      </w:divBdr>
    </w:div>
    <w:div w:id="1899781733">
      <w:marLeft w:val="640"/>
      <w:marRight w:val="0"/>
      <w:marTop w:val="0"/>
      <w:marBottom w:val="0"/>
      <w:divBdr>
        <w:top w:val="none" w:sz="0" w:space="0" w:color="auto"/>
        <w:left w:val="none" w:sz="0" w:space="0" w:color="auto"/>
        <w:bottom w:val="none" w:sz="0" w:space="0" w:color="auto"/>
        <w:right w:val="none" w:sz="0" w:space="0" w:color="auto"/>
      </w:divBdr>
    </w:div>
    <w:div w:id="1899896902">
      <w:marLeft w:val="640"/>
      <w:marRight w:val="0"/>
      <w:marTop w:val="0"/>
      <w:marBottom w:val="0"/>
      <w:divBdr>
        <w:top w:val="none" w:sz="0" w:space="0" w:color="auto"/>
        <w:left w:val="none" w:sz="0" w:space="0" w:color="auto"/>
        <w:bottom w:val="none" w:sz="0" w:space="0" w:color="auto"/>
        <w:right w:val="none" w:sz="0" w:space="0" w:color="auto"/>
      </w:divBdr>
    </w:div>
    <w:div w:id="1899973120">
      <w:marLeft w:val="640"/>
      <w:marRight w:val="0"/>
      <w:marTop w:val="0"/>
      <w:marBottom w:val="0"/>
      <w:divBdr>
        <w:top w:val="none" w:sz="0" w:space="0" w:color="auto"/>
        <w:left w:val="none" w:sz="0" w:space="0" w:color="auto"/>
        <w:bottom w:val="none" w:sz="0" w:space="0" w:color="auto"/>
        <w:right w:val="none" w:sz="0" w:space="0" w:color="auto"/>
      </w:divBdr>
    </w:div>
    <w:div w:id="1900051392">
      <w:marLeft w:val="640"/>
      <w:marRight w:val="0"/>
      <w:marTop w:val="0"/>
      <w:marBottom w:val="0"/>
      <w:divBdr>
        <w:top w:val="none" w:sz="0" w:space="0" w:color="auto"/>
        <w:left w:val="none" w:sz="0" w:space="0" w:color="auto"/>
        <w:bottom w:val="none" w:sz="0" w:space="0" w:color="auto"/>
        <w:right w:val="none" w:sz="0" w:space="0" w:color="auto"/>
      </w:divBdr>
    </w:div>
    <w:div w:id="1900164715">
      <w:marLeft w:val="640"/>
      <w:marRight w:val="0"/>
      <w:marTop w:val="0"/>
      <w:marBottom w:val="0"/>
      <w:divBdr>
        <w:top w:val="none" w:sz="0" w:space="0" w:color="auto"/>
        <w:left w:val="none" w:sz="0" w:space="0" w:color="auto"/>
        <w:bottom w:val="none" w:sz="0" w:space="0" w:color="auto"/>
        <w:right w:val="none" w:sz="0" w:space="0" w:color="auto"/>
      </w:divBdr>
    </w:div>
    <w:div w:id="1900238893">
      <w:marLeft w:val="640"/>
      <w:marRight w:val="0"/>
      <w:marTop w:val="0"/>
      <w:marBottom w:val="0"/>
      <w:divBdr>
        <w:top w:val="none" w:sz="0" w:space="0" w:color="auto"/>
        <w:left w:val="none" w:sz="0" w:space="0" w:color="auto"/>
        <w:bottom w:val="none" w:sz="0" w:space="0" w:color="auto"/>
        <w:right w:val="none" w:sz="0" w:space="0" w:color="auto"/>
      </w:divBdr>
    </w:div>
    <w:div w:id="1900239897">
      <w:marLeft w:val="640"/>
      <w:marRight w:val="0"/>
      <w:marTop w:val="0"/>
      <w:marBottom w:val="0"/>
      <w:divBdr>
        <w:top w:val="none" w:sz="0" w:space="0" w:color="auto"/>
        <w:left w:val="none" w:sz="0" w:space="0" w:color="auto"/>
        <w:bottom w:val="none" w:sz="0" w:space="0" w:color="auto"/>
        <w:right w:val="none" w:sz="0" w:space="0" w:color="auto"/>
      </w:divBdr>
    </w:div>
    <w:div w:id="1900241913">
      <w:marLeft w:val="640"/>
      <w:marRight w:val="0"/>
      <w:marTop w:val="0"/>
      <w:marBottom w:val="0"/>
      <w:divBdr>
        <w:top w:val="none" w:sz="0" w:space="0" w:color="auto"/>
        <w:left w:val="none" w:sz="0" w:space="0" w:color="auto"/>
        <w:bottom w:val="none" w:sz="0" w:space="0" w:color="auto"/>
        <w:right w:val="none" w:sz="0" w:space="0" w:color="auto"/>
      </w:divBdr>
    </w:div>
    <w:div w:id="1900290170">
      <w:marLeft w:val="640"/>
      <w:marRight w:val="0"/>
      <w:marTop w:val="0"/>
      <w:marBottom w:val="0"/>
      <w:divBdr>
        <w:top w:val="none" w:sz="0" w:space="0" w:color="auto"/>
        <w:left w:val="none" w:sz="0" w:space="0" w:color="auto"/>
        <w:bottom w:val="none" w:sz="0" w:space="0" w:color="auto"/>
        <w:right w:val="none" w:sz="0" w:space="0" w:color="auto"/>
      </w:divBdr>
    </w:div>
    <w:div w:id="1900436695">
      <w:marLeft w:val="640"/>
      <w:marRight w:val="0"/>
      <w:marTop w:val="0"/>
      <w:marBottom w:val="0"/>
      <w:divBdr>
        <w:top w:val="none" w:sz="0" w:space="0" w:color="auto"/>
        <w:left w:val="none" w:sz="0" w:space="0" w:color="auto"/>
        <w:bottom w:val="none" w:sz="0" w:space="0" w:color="auto"/>
        <w:right w:val="none" w:sz="0" w:space="0" w:color="auto"/>
      </w:divBdr>
    </w:div>
    <w:div w:id="1900553565">
      <w:marLeft w:val="640"/>
      <w:marRight w:val="0"/>
      <w:marTop w:val="0"/>
      <w:marBottom w:val="0"/>
      <w:divBdr>
        <w:top w:val="none" w:sz="0" w:space="0" w:color="auto"/>
        <w:left w:val="none" w:sz="0" w:space="0" w:color="auto"/>
        <w:bottom w:val="none" w:sz="0" w:space="0" w:color="auto"/>
        <w:right w:val="none" w:sz="0" w:space="0" w:color="auto"/>
      </w:divBdr>
    </w:div>
    <w:div w:id="1900624640">
      <w:marLeft w:val="640"/>
      <w:marRight w:val="0"/>
      <w:marTop w:val="0"/>
      <w:marBottom w:val="0"/>
      <w:divBdr>
        <w:top w:val="none" w:sz="0" w:space="0" w:color="auto"/>
        <w:left w:val="none" w:sz="0" w:space="0" w:color="auto"/>
        <w:bottom w:val="none" w:sz="0" w:space="0" w:color="auto"/>
        <w:right w:val="none" w:sz="0" w:space="0" w:color="auto"/>
      </w:divBdr>
    </w:div>
    <w:div w:id="1900626660">
      <w:marLeft w:val="640"/>
      <w:marRight w:val="0"/>
      <w:marTop w:val="0"/>
      <w:marBottom w:val="0"/>
      <w:divBdr>
        <w:top w:val="none" w:sz="0" w:space="0" w:color="auto"/>
        <w:left w:val="none" w:sz="0" w:space="0" w:color="auto"/>
        <w:bottom w:val="none" w:sz="0" w:space="0" w:color="auto"/>
        <w:right w:val="none" w:sz="0" w:space="0" w:color="auto"/>
      </w:divBdr>
    </w:div>
    <w:div w:id="1900703621">
      <w:marLeft w:val="640"/>
      <w:marRight w:val="0"/>
      <w:marTop w:val="0"/>
      <w:marBottom w:val="0"/>
      <w:divBdr>
        <w:top w:val="none" w:sz="0" w:space="0" w:color="auto"/>
        <w:left w:val="none" w:sz="0" w:space="0" w:color="auto"/>
        <w:bottom w:val="none" w:sz="0" w:space="0" w:color="auto"/>
        <w:right w:val="none" w:sz="0" w:space="0" w:color="auto"/>
      </w:divBdr>
    </w:div>
    <w:div w:id="1900751068">
      <w:marLeft w:val="640"/>
      <w:marRight w:val="0"/>
      <w:marTop w:val="0"/>
      <w:marBottom w:val="0"/>
      <w:divBdr>
        <w:top w:val="none" w:sz="0" w:space="0" w:color="auto"/>
        <w:left w:val="none" w:sz="0" w:space="0" w:color="auto"/>
        <w:bottom w:val="none" w:sz="0" w:space="0" w:color="auto"/>
        <w:right w:val="none" w:sz="0" w:space="0" w:color="auto"/>
      </w:divBdr>
    </w:div>
    <w:div w:id="1900901505">
      <w:marLeft w:val="640"/>
      <w:marRight w:val="0"/>
      <w:marTop w:val="0"/>
      <w:marBottom w:val="0"/>
      <w:divBdr>
        <w:top w:val="none" w:sz="0" w:space="0" w:color="auto"/>
        <w:left w:val="none" w:sz="0" w:space="0" w:color="auto"/>
        <w:bottom w:val="none" w:sz="0" w:space="0" w:color="auto"/>
        <w:right w:val="none" w:sz="0" w:space="0" w:color="auto"/>
      </w:divBdr>
    </w:div>
    <w:div w:id="1900968624">
      <w:marLeft w:val="640"/>
      <w:marRight w:val="0"/>
      <w:marTop w:val="0"/>
      <w:marBottom w:val="0"/>
      <w:divBdr>
        <w:top w:val="none" w:sz="0" w:space="0" w:color="auto"/>
        <w:left w:val="none" w:sz="0" w:space="0" w:color="auto"/>
        <w:bottom w:val="none" w:sz="0" w:space="0" w:color="auto"/>
        <w:right w:val="none" w:sz="0" w:space="0" w:color="auto"/>
      </w:divBdr>
    </w:div>
    <w:div w:id="1901012603">
      <w:marLeft w:val="640"/>
      <w:marRight w:val="0"/>
      <w:marTop w:val="0"/>
      <w:marBottom w:val="0"/>
      <w:divBdr>
        <w:top w:val="none" w:sz="0" w:space="0" w:color="auto"/>
        <w:left w:val="none" w:sz="0" w:space="0" w:color="auto"/>
        <w:bottom w:val="none" w:sz="0" w:space="0" w:color="auto"/>
        <w:right w:val="none" w:sz="0" w:space="0" w:color="auto"/>
      </w:divBdr>
    </w:div>
    <w:div w:id="1901094768">
      <w:marLeft w:val="640"/>
      <w:marRight w:val="0"/>
      <w:marTop w:val="0"/>
      <w:marBottom w:val="0"/>
      <w:divBdr>
        <w:top w:val="none" w:sz="0" w:space="0" w:color="auto"/>
        <w:left w:val="none" w:sz="0" w:space="0" w:color="auto"/>
        <w:bottom w:val="none" w:sz="0" w:space="0" w:color="auto"/>
        <w:right w:val="none" w:sz="0" w:space="0" w:color="auto"/>
      </w:divBdr>
    </w:div>
    <w:div w:id="1901209082">
      <w:marLeft w:val="640"/>
      <w:marRight w:val="0"/>
      <w:marTop w:val="0"/>
      <w:marBottom w:val="0"/>
      <w:divBdr>
        <w:top w:val="none" w:sz="0" w:space="0" w:color="auto"/>
        <w:left w:val="none" w:sz="0" w:space="0" w:color="auto"/>
        <w:bottom w:val="none" w:sz="0" w:space="0" w:color="auto"/>
        <w:right w:val="none" w:sz="0" w:space="0" w:color="auto"/>
      </w:divBdr>
    </w:div>
    <w:div w:id="1901330498">
      <w:marLeft w:val="640"/>
      <w:marRight w:val="0"/>
      <w:marTop w:val="0"/>
      <w:marBottom w:val="0"/>
      <w:divBdr>
        <w:top w:val="none" w:sz="0" w:space="0" w:color="auto"/>
        <w:left w:val="none" w:sz="0" w:space="0" w:color="auto"/>
        <w:bottom w:val="none" w:sz="0" w:space="0" w:color="auto"/>
        <w:right w:val="none" w:sz="0" w:space="0" w:color="auto"/>
      </w:divBdr>
    </w:div>
    <w:div w:id="1901362011">
      <w:marLeft w:val="640"/>
      <w:marRight w:val="0"/>
      <w:marTop w:val="0"/>
      <w:marBottom w:val="0"/>
      <w:divBdr>
        <w:top w:val="none" w:sz="0" w:space="0" w:color="auto"/>
        <w:left w:val="none" w:sz="0" w:space="0" w:color="auto"/>
        <w:bottom w:val="none" w:sz="0" w:space="0" w:color="auto"/>
        <w:right w:val="none" w:sz="0" w:space="0" w:color="auto"/>
      </w:divBdr>
    </w:div>
    <w:div w:id="1901403821">
      <w:marLeft w:val="640"/>
      <w:marRight w:val="0"/>
      <w:marTop w:val="0"/>
      <w:marBottom w:val="0"/>
      <w:divBdr>
        <w:top w:val="none" w:sz="0" w:space="0" w:color="auto"/>
        <w:left w:val="none" w:sz="0" w:space="0" w:color="auto"/>
        <w:bottom w:val="none" w:sz="0" w:space="0" w:color="auto"/>
        <w:right w:val="none" w:sz="0" w:space="0" w:color="auto"/>
      </w:divBdr>
    </w:div>
    <w:div w:id="1901553304">
      <w:marLeft w:val="640"/>
      <w:marRight w:val="0"/>
      <w:marTop w:val="0"/>
      <w:marBottom w:val="0"/>
      <w:divBdr>
        <w:top w:val="none" w:sz="0" w:space="0" w:color="auto"/>
        <w:left w:val="none" w:sz="0" w:space="0" w:color="auto"/>
        <w:bottom w:val="none" w:sz="0" w:space="0" w:color="auto"/>
        <w:right w:val="none" w:sz="0" w:space="0" w:color="auto"/>
      </w:divBdr>
    </w:div>
    <w:div w:id="1901594433">
      <w:marLeft w:val="640"/>
      <w:marRight w:val="0"/>
      <w:marTop w:val="0"/>
      <w:marBottom w:val="0"/>
      <w:divBdr>
        <w:top w:val="none" w:sz="0" w:space="0" w:color="auto"/>
        <w:left w:val="none" w:sz="0" w:space="0" w:color="auto"/>
        <w:bottom w:val="none" w:sz="0" w:space="0" w:color="auto"/>
        <w:right w:val="none" w:sz="0" w:space="0" w:color="auto"/>
      </w:divBdr>
    </w:div>
    <w:div w:id="1901672963">
      <w:marLeft w:val="640"/>
      <w:marRight w:val="0"/>
      <w:marTop w:val="0"/>
      <w:marBottom w:val="0"/>
      <w:divBdr>
        <w:top w:val="none" w:sz="0" w:space="0" w:color="auto"/>
        <w:left w:val="none" w:sz="0" w:space="0" w:color="auto"/>
        <w:bottom w:val="none" w:sz="0" w:space="0" w:color="auto"/>
        <w:right w:val="none" w:sz="0" w:space="0" w:color="auto"/>
      </w:divBdr>
    </w:div>
    <w:div w:id="1901749451">
      <w:marLeft w:val="640"/>
      <w:marRight w:val="0"/>
      <w:marTop w:val="0"/>
      <w:marBottom w:val="0"/>
      <w:divBdr>
        <w:top w:val="none" w:sz="0" w:space="0" w:color="auto"/>
        <w:left w:val="none" w:sz="0" w:space="0" w:color="auto"/>
        <w:bottom w:val="none" w:sz="0" w:space="0" w:color="auto"/>
        <w:right w:val="none" w:sz="0" w:space="0" w:color="auto"/>
      </w:divBdr>
    </w:div>
    <w:div w:id="1901749481">
      <w:marLeft w:val="640"/>
      <w:marRight w:val="0"/>
      <w:marTop w:val="0"/>
      <w:marBottom w:val="0"/>
      <w:divBdr>
        <w:top w:val="none" w:sz="0" w:space="0" w:color="auto"/>
        <w:left w:val="none" w:sz="0" w:space="0" w:color="auto"/>
        <w:bottom w:val="none" w:sz="0" w:space="0" w:color="auto"/>
        <w:right w:val="none" w:sz="0" w:space="0" w:color="auto"/>
      </w:divBdr>
    </w:div>
    <w:div w:id="1901789364">
      <w:marLeft w:val="640"/>
      <w:marRight w:val="0"/>
      <w:marTop w:val="0"/>
      <w:marBottom w:val="0"/>
      <w:divBdr>
        <w:top w:val="none" w:sz="0" w:space="0" w:color="auto"/>
        <w:left w:val="none" w:sz="0" w:space="0" w:color="auto"/>
        <w:bottom w:val="none" w:sz="0" w:space="0" w:color="auto"/>
        <w:right w:val="none" w:sz="0" w:space="0" w:color="auto"/>
      </w:divBdr>
    </w:div>
    <w:div w:id="1901817710">
      <w:marLeft w:val="640"/>
      <w:marRight w:val="0"/>
      <w:marTop w:val="0"/>
      <w:marBottom w:val="0"/>
      <w:divBdr>
        <w:top w:val="none" w:sz="0" w:space="0" w:color="auto"/>
        <w:left w:val="none" w:sz="0" w:space="0" w:color="auto"/>
        <w:bottom w:val="none" w:sz="0" w:space="0" w:color="auto"/>
        <w:right w:val="none" w:sz="0" w:space="0" w:color="auto"/>
      </w:divBdr>
    </w:div>
    <w:div w:id="1901937585">
      <w:marLeft w:val="640"/>
      <w:marRight w:val="0"/>
      <w:marTop w:val="0"/>
      <w:marBottom w:val="0"/>
      <w:divBdr>
        <w:top w:val="none" w:sz="0" w:space="0" w:color="auto"/>
        <w:left w:val="none" w:sz="0" w:space="0" w:color="auto"/>
        <w:bottom w:val="none" w:sz="0" w:space="0" w:color="auto"/>
        <w:right w:val="none" w:sz="0" w:space="0" w:color="auto"/>
      </w:divBdr>
    </w:div>
    <w:div w:id="1901986791">
      <w:marLeft w:val="640"/>
      <w:marRight w:val="0"/>
      <w:marTop w:val="0"/>
      <w:marBottom w:val="0"/>
      <w:divBdr>
        <w:top w:val="none" w:sz="0" w:space="0" w:color="auto"/>
        <w:left w:val="none" w:sz="0" w:space="0" w:color="auto"/>
        <w:bottom w:val="none" w:sz="0" w:space="0" w:color="auto"/>
        <w:right w:val="none" w:sz="0" w:space="0" w:color="auto"/>
      </w:divBdr>
    </w:div>
    <w:div w:id="1902010469">
      <w:marLeft w:val="640"/>
      <w:marRight w:val="0"/>
      <w:marTop w:val="0"/>
      <w:marBottom w:val="0"/>
      <w:divBdr>
        <w:top w:val="none" w:sz="0" w:space="0" w:color="auto"/>
        <w:left w:val="none" w:sz="0" w:space="0" w:color="auto"/>
        <w:bottom w:val="none" w:sz="0" w:space="0" w:color="auto"/>
        <w:right w:val="none" w:sz="0" w:space="0" w:color="auto"/>
      </w:divBdr>
    </w:div>
    <w:div w:id="1902207091">
      <w:marLeft w:val="640"/>
      <w:marRight w:val="0"/>
      <w:marTop w:val="0"/>
      <w:marBottom w:val="0"/>
      <w:divBdr>
        <w:top w:val="none" w:sz="0" w:space="0" w:color="auto"/>
        <w:left w:val="none" w:sz="0" w:space="0" w:color="auto"/>
        <w:bottom w:val="none" w:sz="0" w:space="0" w:color="auto"/>
        <w:right w:val="none" w:sz="0" w:space="0" w:color="auto"/>
      </w:divBdr>
    </w:div>
    <w:div w:id="1902255842">
      <w:marLeft w:val="640"/>
      <w:marRight w:val="0"/>
      <w:marTop w:val="0"/>
      <w:marBottom w:val="0"/>
      <w:divBdr>
        <w:top w:val="none" w:sz="0" w:space="0" w:color="auto"/>
        <w:left w:val="none" w:sz="0" w:space="0" w:color="auto"/>
        <w:bottom w:val="none" w:sz="0" w:space="0" w:color="auto"/>
        <w:right w:val="none" w:sz="0" w:space="0" w:color="auto"/>
      </w:divBdr>
    </w:div>
    <w:div w:id="1902280361">
      <w:marLeft w:val="640"/>
      <w:marRight w:val="0"/>
      <w:marTop w:val="0"/>
      <w:marBottom w:val="0"/>
      <w:divBdr>
        <w:top w:val="none" w:sz="0" w:space="0" w:color="auto"/>
        <w:left w:val="none" w:sz="0" w:space="0" w:color="auto"/>
        <w:bottom w:val="none" w:sz="0" w:space="0" w:color="auto"/>
        <w:right w:val="none" w:sz="0" w:space="0" w:color="auto"/>
      </w:divBdr>
    </w:div>
    <w:div w:id="1902324483">
      <w:marLeft w:val="640"/>
      <w:marRight w:val="0"/>
      <w:marTop w:val="0"/>
      <w:marBottom w:val="0"/>
      <w:divBdr>
        <w:top w:val="none" w:sz="0" w:space="0" w:color="auto"/>
        <w:left w:val="none" w:sz="0" w:space="0" w:color="auto"/>
        <w:bottom w:val="none" w:sz="0" w:space="0" w:color="auto"/>
        <w:right w:val="none" w:sz="0" w:space="0" w:color="auto"/>
      </w:divBdr>
    </w:div>
    <w:div w:id="1902327018">
      <w:marLeft w:val="640"/>
      <w:marRight w:val="0"/>
      <w:marTop w:val="0"/>
      <w:marBottom w:val="0"/>
      <w:divBdr>
        <w:top w:val="none" w:sz="0" w:space="0" w:color="auto"/>
        <w:left w:val="none" w:sz="0" w:space="0" w:color="auto"/>
        <w:bottom w:val="none" w:sz="0" w:space="0" w:color="auto"/>
        <w:right w:val="none" w:sz="0" w:space="0" w:color="auto"/>
      </w:divBdr>
    </w:div>
    <w:div w:id="1902590706">
      <w:marLeft w:val="640"/>
      <w:marRight w:val="0"/>
      <w:marTop w:val="0"/>
      <w:marBottom w:val="0"/>
      <w:divBdr>
        <w:top w:val="none" w:sz="0" w:space="0" w:color="auto"/>
        <w:left w:val="none" w:sz="0" w:space="0" w:color="auto"/>
        <w:bottom w:val="none" w:sz="0" w:space="0" w:color="auto"/>
        <w:right w:val="none" w:sz="0" w:space="0" w:color="auto"/>
      </w:divBdr>
    </w:div>
    <w:div w:id="1902666366">
      <w:marLeft w:val="640"/>
      <w:marRight w:val="0"/>
      <w:marTop w:val="0"/>
      <w:marBottom w:val="0"/>
      <w:divBdr>
        <w:top w:val="none" w:sz="0" w:space="0" w:color="auto"/>
        <w:left w:val="none" w:sz="0" w:space="0" w:color="auto"/>
        <w:bottom w:val="none" w:sz="0" w:space="0" w:color="auto"/>
        <w:right w:val="none" w:sz="0" w:space="0" w:color="auto"/>
      </w:divBdr>
    </w:div>
    <w:div w:id="1902669039">
      <w:marLeft w:val="640"/>
      <w:marRight w:val="0"/>
      <w:marTop w:val="0"/>
      <w:marBottom w:val="0"/>
      <w:divBdr>
        <w:top w:val="none" w:sz="0" w:space="0" w:color="auto"/>
        <w:left w:val="none" w:sz="0" w:space="0" w:color="auto"/>
        <w:bottom w:val="none" w:sz="0" w:space="0" w:color="auto"/>
        <w:right w:val="none" w:sz="0" w:space="0" w:color="auto"/>
      </w:divBdr>
    </w:div>
    <w:div w:id="1902713454">
      <w:marLeft w:val="640"/>
      <w:marRight w:val="0"/>
      <w:marTop w:val="0"/>
      <w:marBottom w:val="0"/>
      <w:divBdr>
        <w:top w:val="none" w:sz="0" w:space="0" w:color="auto"/>
        <w:left w:val="none" w:sz="0" w:space="0" w:color="auto"/>
        <w:bottom w:val="none" w:sz="0" w:space="0" w:color="auto"/>
        <w:right w:val="none" w:sz="0" w:space="0" w:color="auto"/>
      </w:divBdr>
    </w:div>
    <w:div w:id="1902785705">
      <w:marLeft w:val="640"/>
      <w:marRight w:val="0"/>
      <w:marTop w:val="0"/>
      <w:marBottom w:val="0"/>
      <w:divBdr>
        <w:top w:val="none" w:sz="0" w:space="0" w:color="auto"/>
        <w:left w:val="none" w:sz="0" w:space="0" w:color="auto"/>
        <w:bottom w:val="none" w:sz="0" w:space="0" w:color="auto"/>
        <w:right w:val="none" w:sz="0" w:space="0" w:color="auto"/>
      </w:divBdr>
    </w:div>
    <w:div w:id="1902905054">
      <w:marLeft w:val="640"/>
      <w:marRight w:val="0"/>
      <w:marTop w:val="0"/>
      <w:marBottom w:val="0"/>
      <w:divBdr>
        <w:top w:val="none" w:sz="0" w:space="0" w:color="auto"/>
        <w:left w:val="none" w:sz="0" w:space="0" w:color="auto"/>
        <w:bottom w:val="none" w:sz="0" w:space="0" w:color="auto"/>
        <w:right w:val="none" w:sz="0" w:space="0" w:color="auto"/>
      </w:divBdr>
    </w:div>
    <w:div w:id="1902909149">
      <w:marLeft w:val="640"/>
      <w:marRight w:val="0"/>
      <w:marTop w:val="0"/>
      <w:marBottom w:val="0"/>
      <w:divBdr>
        <w:top w:val="none" w:sz="0" w:space="0" w:color="auto"/>
        <w:left w:val="none" w:sz="0" w:space="0" w:color="auto"/>
        <w:bottom w:val="none" w:sz="0" w:space="0" w:color="auto"/>
        <w:right w:val="none" w:sz="0" w:space="0" w:color="auto"/>
      </w:divBdr>
    </w:div>
    <w:div w:id="1903060486">
      <w:marLeft w:val="640"/>
      <w:marRight w:val="0"/>
      <w:marTop w:val="0"/>
      <w:marBottom w:val="0"/>
      <w:divBdr>
        <w:top w:val="none" w:sz="0" w:space="0" w:color="auto"/>
        <w:left w:val="none" w:sz="0" w:space="0" w:color="auto"/>
        <w:bottom w:val="none" w:sz="0" w:space="0" w:color="auto"/>
        <w:right w:val="none" w:sz="0" w:space="0" w:color="auto"/>
      </w:divBdr>
    </w:div>
    <w:div w:id="1903101767">
      <w:marLeft w:val="640"/>
      <w:marRight w:val="0"/>
      <w:marTop w:val="0"/>
      <w:marBottom w:val="0"/>
      <w:divBdr>
        <w:top w:val="none" w:sz="0" w:space="0" w:color="auto"/>
        <w:left w:val="none" w:sz="0" w:space="0" w:color="auto"/>
        <w:bottom w:val="none" w:sz="0" w:space="0" w:color="auto"/>
        <w:right w:val="none" w:sz="0" w:space="0" w:color="auto"/>
      </w:divBdr>
    </w:div>
    <w:div w:id="1903128180">
      <w:marLeft w:val="640"/>
      <w:marRight w:val="0"/>
      <w:marTop w:val="0"/>
      <w:marBottom w:val="0"/>
      <w:divBdr>
        <w:top w:val="none" w:sz="0" w:space="0" w:color="auto"/>
        <w:left w:val="none" w:sz="0" w:space="0" w:color="auto"/>
        <w:bottom w:val="none" w:sz="0" w:space="0" w:color="auto"/>
        <w:right w:val="none" w:sz="0" w:space="0" w:color="auto"/>
      </w:divBdr>
    </w:div>
    <w:div w:id="1903170871">
      <w:marLeft w:val="640"/>
      <w:marRight w:val="0"/>
      <w:marTop w:val="0"/>
      <w:marBottom w:val="0"/>
      <w:divBdr>
        <w:top w:val="none" w:sz="0" w:space="0" w:color="auto"/>
        <w:left w:val="none" w:sz="0" w:space="0" w:color="auto"/>
        <w:bottom w:val="none" w:sz="0" w:space="0" w:color="auto"/>
        <w:right w:val="none" w:sz="0" w:space="0" w:color="auto"/>
      </w:divBdr>
    </w:div>
    <w:div w:id="1903171146">
      <w:marLeft w:val="640"/>
      <w:marRight w:val="0"/>
      <w:marTop w:val="0"/>
      <w:marBottom w:val="0"/>
      <w:divBdr>
        <w:top w:val="none" w:sz="0" w:space="0" w:color="auto"/>
        <w:left w:val="none" w:sz="0" w:space="0" w:color="auto"/>
        <w:bottom w:val="none" w:sz="0" w:space="0" w:color="auto"/>
        <w:right w:val="none" w:sz="0" w:space="0" w:color="auto"/>
      </w:divBdr>
    </w:div>
    <w:div w:id="1903247206">
      <w:marLeft w:val="640"/>
      <w:marRight w:val="0"/>
      <w:marTop w:val="0"/>
      <w:marBottom w:val="0"/>
      <w:divBdr>
        <w:top w:val="none" w:sz="0" w:space="0" w:color="auto"/>
        <w:left w:val="none" w:sz="0" w:space="0" w:color="auto"/>
        <w:bottom w:val="none" w:sz="0" w:space="0" w:color="auto"/>
        <w:right w:val="none" w:sz="0" w:space="0" w:color="auto"/>
      </w:divBdr>
    </w:div>
    <w:div w:id="1903249506">
      <w:marLeft w:val="640"/>
      <w:marRight w:val="0"/>
      <w:marTop w:val="0"/>
      <w:marBottom w:val="0"/>
      <w:divBdr>
        <w:top w:val="none" w:sz="0" w:space="0" w:color="auto"/>
        <w:left w:val="none" w:sz="0" w:space="0" w:color="auto"/>
        <w:bottom w:val="none" w:sz="0" w:space="0" w:color="auto"/>
        <w:right w:val="none" w:sz="0" w:space="0" w:color="auto"/>
      </w:divBdr>
    </w:div>
    <w:div w:id="1903442091">
      <w:marLeft w:val="640"/>
      <w:marRight w:val="0"/>
      <w:marTop w:val="0"/>
      <w:marBottom w:val="0"/>
      <w:divBdr>
        <w:top w:val="none" w:sz="0" w:space="0" w:color="auto"/>
        <w:left w:val="none" w:sz="0" w:space="0" w:color="auto"/>
        <w:bottom w:val="none" w:sz="0" w:space="0" w:color="auto"/>
        <w:right w:val="none" w:sz="0" w:space="0" w:color="auto"/>
      </w:divBdr>
    </w:div>
    <w:div w:id="1903515069">
      <w:marLeft w:val="640"/>
      <w:marRight w:val="0"/>
      <w:marTop w:val="0"/>
      <w:marBottom w:val="0"/>
      <w:divBdr>
        <w:top w:val="none" w:sz="0" w:space="0" w:color="auto"/>
        <w:left w:val="none" w:sz="0" w:space="0" w:color="auto"/>
        <w:bottom w:val="none" w:sz="0" w:space="0" w:color="auto"/>
        <w:right w:val="none" w:sz="0" w:space="0" w:color="auto"/>
      </w:divBdr>
    </w:div>
    <w:div w:id="1903590733">
      <w:marLeft w:val="640"/>
      <w:marRight w:val="0"/>
      <w:marTop w:val="0"/>
      <w:marBottom w:val="0"/>
      <w:divBdr>
        <w:top w:val="none" w:sz="0" w:space="0" w:color="auto"/>
        <w:left w:val="none" w:sz="0" w:space="0" w:color="auto"/>
        <w:bottom w:val="none" w:sz="0" w:space="0" w:color="auto"/>
        <w:right w:val="none" w:sz="0" w:space="0" w:color="auto"/>
      </w:divBdr>
    </w:div>
    <w:div w:id="1903632782">
      <w:marLeft w:val="640"/>
      <w:marRight w:val="0"/>
      <w:marTop w:val="0"/>
      <w:marBottom w:val="0"/>
      <w:divBdr>
        <w:top w:val="none" w:sz="0" w:space="0" w:color="auto"/>
        <w:left w:val="none" w:sz="0" w:space="0" w:color="auto"/>
        <w:bottom w:val="none" w:sz="0" w:space="0" w:color="auto"/>
        <w:right w:val="none" w:sz="0" w:space="0" w:color="auto"/>
      </w:divBdr>
    </w:div>
    <w:div w:id="1903635630">
      <w:marLeft w:val="640"/>
      <w:marRight w:val="0"/>
      <w:marTop w:val="0"/>
      <w:marBottom w:val="0"/>
      <w:divBdr>
        <w:top w:val="none" w:sz="0" w:space="0" w:color="auto"/>
        <w:left w:val="none" w:sz="0" w:space="0" w:color="auto"/>
        <w:bottom w:val="none" w:sz="0" w:space="0" w:color="auto"/>
        <w:right w:val="none" w:sz="0" w:space="0" w:color="auto"/>
      </w:divBdr>
    </w:div>
    <w:div w:id="1903834158">
      <w:marLeft w:val="640"/>
      <w:marRight w:val="0"/>
      <w:marTop w:val="0"/>
      <w:marBottom w:val="0"/>
      <w:divBdr>
        <w:top w:val="none" w:sz="0" w:space="0" w:color="auto"/>
        <w:left w:val="none" w:sz="0" w:space="0" w:color="auto"/>
        <w:bottom w:val="none" w:sz="0" w:space="0" w:color="auto"/>
        <w:right w:val="none" w:sz="0" w:space="0" w:color="auto"/>
      </w:divBdr>
    </w:div>
    <w:div w:id="1903902031">
      <w:marLeft w:val="640"/>
      <w:marRight w:val="0"/>
      <w:marTop w:val="0"/>
      <w:marBottom w:val="0"/>
      <w:divBdr>
        <w:top w:val="none" w:sz="0" w:space="0" w:color="auto"/>
        <w:left w:val="none" w:sz="0" w:space="0" w:color="auto"/>
        <w:bottom w:val="none" w:sz="0" w:space="0" w:color="auto"/>
        <w:right w:val="none" w:sz="0" w:space="0" w:color="auto"/>
      </w:divBdr>
    </w:div>
    <w:div w:id="1903905842">
      <w:marLeft w:val="640"/>
      <w:marRight w:val="0"/>
      <w:marTop w:val="0"/>
      <w:marBottom w:val="0"/>
      <w:divBdr>
        <w:top w:val="none" w:sz="0" w:space="0" w:color="auto"/>
        <w:left w:val="none" w:sz="0" w:space="0" w:color="auto"/>
        <w:bottom w:val="none" w:sz="0" w:space="0" w:color="auto"/>
        <w:right w:val="none" w:sz="0" w:space="0" w:color="auto"/>
      </w:divBdr>
    </w:div>
    <w:div w:id="1903951903">
      <w:marLeft w:val="640"/>
      <w:marRight w:val="0"/>
      <w:marTop w:val="0"/>
      <w:marBottom w:val="0"/>
      <w:divBdr>
        <w:top w:val="none" w:sz="0" w:space="0" w:color="auto"/>
        <w:left w:val="none" w:sz="0" w:space="0" w:color="auto"/>
        <w:bottom w:val="none" w:sz="0" w:space="0" w:color="auto"/>
        <w:right w:val="none" w:sz="0" w:space="0" w:color="auto"/>
      </w:divBdr>
    </w:div>
    <w:div w:id="1904095650">
      <w:marLeft w:val="640"/>
      <w:marRight w:val="0"/>
      <w:marTop w:val="0"/>
      <w:marBottom w:val="0"/>
      <w:divBdr>
        <w:top w:val="none" w:sz="0" w:space="0" w:color="auto"/>
        <w:left w:val="none" w:sz="0" w:space="0" w:color="auto"/>
        <w:bottom w:val="none" w:sz="0" w:space="0" w:color="auto"/>
        <w:right w:val="none" w:sz="0" w:space="0" w:color="auto"/>
      </w:divBdr>
    </w:div>
    <w:div w:id="1904171069">
      <w:marLeft w:val="640"/>
      <w:marRight w:val="0"/>
      <w:marTop w:val="0"/>
      <w:marBottom w:val="0"/>
      <w:divBdr>
        <w:top w:val="none" w:sz="0" w:space="0" w:color="auto"/>
        <w:left w:val="none" w:sz="0" w:space="0" w:color="auto"/>
        <w:bottom w:val="none" w:sz="0" w:space="0" w:color="auto"/>
        <w:right w:val="none" w:sz="0" w:space="0" w:color="auto"/>
      </w:divBdr>
    </w:div>
    <w:div w:id="1904371200">
      <w:marLeft w:val="640"/>
      <w:marRight w:val="0"/>
      <w:marTop w:val="0"/>
      <w:marBottom w:val="0"/>
      <w:divBdr>
        <w:top w:val="none" w:sz="0" w:space="0" w:color="auto"/>
        <w:left w:val="none" w:sz="0" w:space="0" w:color="auto"/>
        <w:bottom w:val="none" w:sz="0" w:space="0" w:color="auto"/>
        <w:right w:val="none" w:sz="0" w:space="0" w:color="auto"/>
      </w:divBdr>
    </w:div>
    <w:div w:id="1904411491">
      <w:marLeft w:val="640"/>
      <w:marRight w:val="0"/>
      <w:marTop w:val="0"/>
      <w:marBottom w:val="0"/>
      <w:divBdr>
        <w:top w:val="none" w:sz="0" w:space="0" w:color="auto"/>
        <w:left w:val="none" w:sz="0" w:space="0" w:color="auto"/>
        <w:bottom w:val="none" w:sz="0" w:space="0" w:color="auto"/>
        <w:right w:val="none" w:sz="0" w:space="0" w:color="auto"/>
      </w:divBdr>
    </w:div>
    <w:div w:id="1904484354">
      <w:marLeft w:val="640"/>
      <w:marRight w:val="0"/>
      <w:marTop w:val="0"/>
      <w:marBottom w:val="0"/>
      <w:divBdr>
        <w:top w:val="none" w:sz="0" w:space="0" w:color="auto"/>
        <w:left w:val="none" w:sz="0" w:space="0" w:color="auto"/>
        <w:bottom w:val="none" w:sz="0" w:space="0" w:color="auto"/>
        <w:right w:val="none" w:sz="0" w:space="0" w:color="auto"/>
      </w:divBdr>
    </w:div>
    <w:div w:id="1904637943">
      <w:marLeft w:val="640"/>
      <w:marRight w:val="0"/>
      <w:marTop w:val="0"/>
      <w:marBottom w:val="0"/>
      <w:divBdr>
        <w:top w:val="none" w:sz="0" w:space="0" w:color="auto"/>
        <w:left w:val="none" w:sz="0" w:space="0" w:color="auto"/>
        <w:bottom w:val="none" w:sz="0" w:space="0" w:color="auto"/>
        <w:right w:val="none" w:sz="0" w:space="0" w:color="auto"/>
      </w:divBdr>
    </w:div>
    <w:div w:id="1904638055">
      <w:marLeft w:val="640"/>
      <w:marRight w:val="0"/>
      <w:marTop w:val="0"/>
      <w:marBottom w:val="0"/>
      <w:divBdr>
        <w:top w:val="none" w:sz="0" w:space="0" w:color="auto"/>
        <w:left w:val="none" w:sz="0" w:space="0" w:color="auto"/>
        <w:bottom w:val="none" w:sz="0" w:space="0" w:color="auto"/>
        <w:right w:val="none" w:sz="0" w:space="0" w:color="auto"/>
      </w:divBdr>
    </w:div>
    <w:div w:id="1904681084">
      <w:marLeft w:val="640"/>
      <w:marRight w:val="0"/>
      <w:marTop w:val="0"/>
      <w:marBottom w:val="0"/>
      <w:divBdr>
        <w:top w:val="none" w:sz="0" w:space="0" w:color="auto"/>
        <w:left w:val="none" w:sz="0" w:space="0" w:color="auto"/>
        <w:bottom w:val="none" w:sz="0" w:space="0" w:color="auto"/>
        <w:right w:val="none" w:sz="0" w:space="0" w:color="auto"/>
      </w:divBdr>
    </w:div>
    <w:div w:id="1904682658">
      <w:marLeft w:val="640"/>
      <w:marRight w:val="0"/>
      <w:marTop w:val="0"/>
      <w:marBottom w:val="0"/>
      <w:divBdr>
        <w:top w:val="none" w:sz="0" w:space="0" w:color="auto"/>
        <w:left w:val="none" w:sz="0" w:space="0" w:color="auto"/>
        <w:bottom w:val="none" w:sz="0" w:space="0" w:color="auto"/>
        <w:right w:val="none" w:sz="0" w:space="0" w:color="auto"/>
      </w:divBdr>
    </w:div>
    <w:div w:id="1904874400">
      <w:marLeft w:val="640"/>
      <w:marRight w:val="0"/>
      <w:marTop w:val="0"/>
      <w:marBottom w:val="0"/>
      <w:divBdr>
        <w:top w:val="none" w:sz="0" w:space="0" w:color="auto"/>
        <w:left w:val="none" w:sz="0" w:space="0" w:color="auto"/>
        <w:bottom w:val="none" w:sz="0" w:space="0" w:color="auto"/>
        <w:right w:val="none" w:sz="0" w:space="0" w:color="auto"/>
      </w:divBdr>
    </w:div>
    <w:div w:id="1904945797">
      <w:marLeft w:val="640"/>
      <w:marRight w:val="0"/>
      <w:marTop w:val="0"/>
      <w:marBottom w:val="0"/>
      <w:divBdr>
        <w:top w:val="none" w:sz="0" w:space="0" w:color="auto"/>
        <w:left w:val="none" w:sz="0" w:space="0" w:color="auto"/>
        <w:bottom w:val="none" w:sz="0" w:space="0" w:color="auto"/>
        <w:right w:val="none" w:sz="0" w:space="0" w:color="auto"/>
      </w:divBdr>
    </w:div>
    <w:div w:id="1905022810">
      <w:marLeft w:val="640"/>
      <w:marRight w:val="0"/>
      <w:marTop w:val="0"/>
      <w:marBottom w:val="0"/>
      <w:divBdr>
        <w:top w:val="none" w:sz="0" w:space="0" w:color="auto"/>
        <w:left w:val="none" w:sz="0" w:space="0" w:color="auto"/>
        <w:bottom w:val="none" w:sz="0" w:space="0" w:color="auto"/>
        <w:right w:val="none" w:sz="0" w:space="0" w:color="auto"/>
      </w:divBdr>
    </w:div>
    <w:div w:id="1905216793">
      <w:marLeft w:val="640"/>
      <w:marRight w:val="0"/>
      <w:marTop w:val="0"/>
      <w:marBottom w:val="0"/>
      <w:divBdr>
        <w:top w:val="none" w:sz="0" w:space="0" w:color="auto"/>
        <w:left w:val="none" w:sz="0" w:space="0" w:color="auto"/>
        <w:bottom w:val="none" w:sz="0" w:space="0" w:color="auto"/>
        <w:right w:val="none" w:sz="0" w:space="0" w:color="auto"/>
      </w:divBdr>
    </w:div>
    <w:div w:id="1905220823">
      <w:marLeft w:val="640"/>
      <w:marRight w:val="0"/>
      <w:marTop w:val="0"/>
      <w:marBottom w:val="0"/>
      <w:divBdr>
        <w:top w:val="none" w:sz="0" w:space="0" w:color="auto"/>
        <w:left w:val="none" w:sz="0" w:space="0" w:color="auto"/>
        <w:bottom w:val="none" w:sz="0" w:space="0" w:color="auto"/>
        <w:right w:val="none" w:sz="0" w:space="0" w:color="auto"/>
      </w:divBdr>
    </w:div>
    <w:div w:id="1905290242">
      <w:marLeft w:val="640"/>
      <w:marRight w:val="0"/>
      <w:marTop w:val="0"/>
      <w:marBottom w:val="0"/>
      <w:divBdr>
        <w:top w:val="none" w:sz="0" w:space="0" w:color="auto"/>
        <w:left w:val="none" w:sz="0" w:space="0" w:color="auto"/>
        <w:bottom w:val="none" w:sz="0" w:space="0" w:color="auto"/>
        <w:right w:val="none" w:sz="0" w:space="0" w:color="auto"/>
      </w:divBdr>
    </w:div>
    <w:div w:id="1905293556">
      <w:marLeft w:val="640"/>
      <w:marRight w:val="0"/>
      <w:marTop w:val="0"/>
      <w:marBottom w:val="0"/>
      <w:divBdr>
        <w:top w:val="none" w:sz="0" w:space="0" w:color="auto"/>
        <w:left w:val="none" w:sz="0" w:space="0" w:color="auto"/>
        <w:bottom w:val="none" w:sz="0" w:space="0" w:color="auto"/>
        <w:right w:val="none" w:sz="0" w:space="0" w:color="auto"/>
      </w:divBdr>
    </w:div>
    <w:div w:id="1905486925">
      <w:marLeft w:val="640"/>
      <w:marRight w:val="0"/>
      <w:marTop w:val="0"/>
      <w:marBottom w:val="0"/>
      <w:divBdr>
        <w:top w:val="none" w:sz="0" w:space="0" w:color="auto"/>
        <w:left w:val="none" w:sz="0" w:space="0" w:color="auto"/>
        <w:bottom w:val="none" w:sz="0" w:space="0" w:color="auto"/>
        <w:right w:val="none" w:sz="0" w:space="0" w:color="auto"/>
      </w:divBdr>
    </w:div>
    <w:div w:id="1905598852">
      <w:marLeft w:val="640"/>
      <w:marRight w:val="0"/>
      <w:marTop w:val="0"/>
      <w:marBottom w:val="0"/>
      <w:divBdr>
        <w:top w:val="none" w:sz="0" w:space="0" w:color="auto"/>
        <w:left w:val="none" w:sz="0" w:space="0" w:color="auto"/>
        <w:bottom w:val="none" w:sz="0" w:space="0" w:color="auto"/>
        <w:right w:val="none" w:sz="0" w:space="0" w:color="auto"/>
      </w:divBdr>
    </w:div>
    <w:div w:id="1905722710">
      <w:marLeft w:val="640"/>
      <w:marRight w:val="0"/>
      <w:marTop w:val="0"/>
      <w:marBottom w:val="0"/>
      <w:divBdr>
        <w:top w:val="none" w:sz="0" w:space="0" w:color="auto"/>
        <w:left w:val="none" w:sz="0" w:space="0" w:color="auto"/>
        <w:bottom w:val="none" w:sz="0" w:space="0" w:color="auto"/>
        <w:right w:val="none" w:sz="0" w:space="0" w:color="auto"/>
      </w:divBdr>
    </w:div>
    <w:div w:id="1905750648">
      <w:marLeft w:val="640"/>
      <w:marRight w:val="0"/>
      <w:marTop w:val="0"/>
      <w:marBottom w:val="0"/>
      <w:divBdr>
        <w:top w:val="none" w:sz="0" w:space="0" w:color="auto"/>
        <w:left w:val="none" w:sz="0" w:space="0" w:color="auto"/>
        <w:bottom w:val="none" w:sz="0" w:space="0" w:color="auto"/>
        <w:right w:val="none" w:sz="0" w:space="0" w:color="auto"/>
      </w:divBdr>
    </w:div>
    <w:div w:id="1905800425">
      <w:marLeft w:val="640"/>
      <w:marRight w:val="0"/>
      <w:marTop w:val="0"/>
      <w:marBottom w:val="0"/>
      <w:divBdr>
        <w:top w:val="none" w:sz="0" w:space="0" w:color="auto"/>
        <w:left w:val="none" w:sz="0" w:space="0" w:color="auto"/>
        <w:bottom w:val="none" w:sz="0" w:space="0" w:color="auto"/>
        <w:right w:val="none" w:sz="0" w:space="0" w:color="auto"/>
      </w:divBdr>
    </w:div>
    <w:div w:id="1905874900">
      <w:marLeft w:val="640"/>
      <w:marRight w:val="0"/>
      <w:marTop w:val="0"/>
      <w:marBottom w:val="0"/>
      <w:divBdr>
        <w:top w:val="none" w:sz="0" w:space="0" w:color="auto"/>
        <w:left w:val="none" w:sz="0" w:space="0" w:color="auto"/>
        <w:bottom w:val="none" w:sz="0" w:space="0" w:color="auto"/>
        <w:right w:val="none" w:sz="0" w:space="0" w:color="auto"/>
      </w:divBdr>
    </w:div>
    <w:div w:id="1905874944">
      <w:marLeft w:val="640"/>
      <w:marRight w:val="0"/>
      <w:marTop w:val="0"/>
      <w:marBottom w:val="0"/>
      <w:divBdr>
        <w:top w:val="none" w:sz="0" w:space="0" w:color="auto"/>
        <w:left w:val="none" w:sz="0" w:space="0" w:color="auto"/>
        <w:bottom w:val="none" w:sz="0" w:space="0" w:color="auto"/>
        <w:right w:val="none" w:sz="0" w:space="0" w:color="auto"/>
      </w:divBdr>
    </w:div>
    <w:div w:id="1905949576">
      <w:marLeft w:val="640"/>
      <w:marRight w:val="0"/>
      <w:marTop w:val="0"/>
      <w:marBottom w:val="0"/>
      <w:divBdr>
        <w:top w:val="none" w:sz="0" w:space="0" w:color="auto"/>
        <w:left w:val="none" w:sz="0" w:space="0" w:color="auto"/>
        <w:bottom w:val="none" w:sz="0" w:space="0" w:color="auto"/>
        <w:right w:val="none" w:sz="0" w:space="0" w:color="auto"/>
      </w:divBdr>
    </w:div>
    <w:div w:id="1905990571">
      <w:marLeft w:val="640"/>
      <w:marRight w:val="0"/>
      <w:marTop w:val="0"/>
      <w:marBottom w:val="0"/>
      <w:divBdr>
        <w:top w:val="none" w:sz="0" w:space="0" w:color="auto"/>
        <w:left w:val="none" w:sz="0" w:space="0" w:color="auto"/>
        <w:bottom w:val="none" w:sz="0" w:space="0" w:color="auto"/>
        <w:right w:val="none" w:sz="0" w:space="0" w:color="auto"/>
      </w:divBdr>
    </w:div>
    <w:div w:id="1906063557">
      <w:marLeft w:val="640"/>
      <w:marRight w:val="0"/>
      <w:marTop w:val="0"/>
      <w:marBottom w:val="0"/>
      <w:divBdr>
        <w:top w:val="none" w:sz="0" w:space="0" w:color="auto"/>
        <w:left w:val="none" w:sz="0" w:space="0" w:color="auto"/>
        <w:bottom w:val="none" w:sz="0" w:space="0" w:color="auto"/>
        <w:right w:val="none" w:sz="0" w:space="0" w:color="auto"/>
      </w:divBdr>
    </w:div>
    <w:div w:id="1906139130">
      <w:marLeft w:val="640"/>
      <w:marRight w:val="0"/>
      <w:marTop w:val="0"/>
      <w:marBottom w:val="0"/>
      <w:divBdr>
        <w:top w:val="none" w:sz="0" w:space="0" w:color="auto"/>
        <w:left w:val="none" w:sz="0" w:space="0" w:color="auto"/>
        <w:bottom w:val="none" w:sz="0" w:space="0" w:color="auto"/>
        <w:right w:val="none" w:sz="0" w:space="0" w:color="auto"/>
      </w:divBdr>
    </w:div>
    <w:div w:id="1906142522">
      <w:marLeft w:val="640"/>
      <w:marRight w:val="0"/>
      <w:marTop w:val="0"/>
      <w:marBottom w:val="0"/>
      <w:divBdr>
        <w:top w:val="none" w:sz="0" w:space="0" w:color="auto"/>
        <w:left w:val="none" w:sz="0" w:space="0" w:color="auto"/>
        <w:bottom w:val="none" w:sz="0" w:space="0" w:color="auto"/>
        <w:right w:val="none" w:sz="0" w:space="0" w:color="auto"/>
      </w:divBdr>
    </w:div>
    <w:div w:id="1906144258">
      <w:marLeft w:val="640"/>
      <w:marRight w:val="0"/>
      <w:marTop w:val="0"/>
      <w:marBottom w:val="0"/>
      <w:divBdr>
        <w:top w:val="none" w:sz="0" w:space="0" w:color="auto"/>
        <w:left w:val="none" w:sz="0" w:space="0" w:color="auto"/>
        <w:bottom w:val="none" w:sz="0" w:space="0" w:color="auto"/>
        <w:right w:val="none" w:sz="0" w:space="0" w:color="auto"/>
      </w:divBdr>
    </w:div>
    <w:div w:id="1906180874">
      <w:marLeft w:val="640"/>
      <w:marRight w:val="0"/>
      <w:marTop w:val="0"/>
      <w:marBottom w:val="0"/>
      <w:divBdr>
        <w:top w:val="none" w:sz="0" w:space="0" w:color="auto"/>
        <w:left w:val="none" w:sz="0" w:space="0" w:color="auto"/>
        <w:bottom w:val="none" w:sz="0" w:space="0" w:color="auto"/>
        <w:right w:val="none" w:sz="0" w:space="0" w:color="auto"/>
      </w:divBdr>
    </w:div>
    <w:div w:id="1906255628">
      <w:marLeft w:val="640"/>
      <w:marRight w:val="0"/>
      <w:marTop w:val="0"/>
      <w:marBottom w:val="0"/>
      <w:divBdr>
        <w:top w:val="none" w:sz="0" w:space="0" w:color="auto"/>
        <w:left w:val="none" w:sz="0" w:space="0" w:color="auto"/>
        <w:bottom w:val="none" w:sz="0" w:space="0" w:color="auto"/>
        <w:right w:val="none" w:sz="0" w:space="0" w:color="auto"/>
      </w:divBdr>
    </w:div>
    <w:div w:id="1906330608">
      <w:marLeft w:val="640"/>
      <w:marRight w:val="0"/>
      <w:marTop w:val="0"/>
      <w:marBottom w:val="0"/>
      <w:divBdr>
        <w:top w:val="none" w:sz="0" w:space="0" w:color="auto"/>
        <w:left w:val="none" w:sz="0" w:space="0" w:color="auto"/>
        <w:bottom w:val="none" w:sz="0" w:space="0" w:color="auto"/>
        <w:right w:val="none" w:sz="0" w:space="0" w:color="auto"/>
      </w:divBdr>
    </w:div>
    <w:div w:id="1906333297">
      <w:marLeft w:val="640"/>
      <w:marRight w:val="0"/>
      <w:marTop w:val="0"/>
      <w:marBottom w:val="0"/>
      <w:divBdr>
        <w:top w:val="none" w:sz="0" w:space="0" w:color="auto"/>
        <w:left w:val="none" w:sz="0" w:space="0" w:color="auto"/>
        <w:bottom w:val="none" w:sz="0" w:space="0" w:color="auto"/>
        <w:right w:val="none" w:sz="0" w:space="0" w:color="auto"/>
      </w:divBdr>
    </w:div>
    <w:div w:id="1906454869">
      <w:marLeft w:val="640"/>
      <w:marRight w:val="0"/>
      <w:marTop w:val="0"/>
      <w:marBottom w:val="0"/>
      <w:divBdr>
        <w:top w:val="none" w:sz="0" w:space="0" w:color="auto"/>
        <w:left w:val="none" w:sz="0" w:space="0" w:color="auto"/>
        <w:bottom w:val="none" w:sz="0" w:space="0" w:color="auto"/>
        <w:right w:val="none" w:sz="0" w:space="0" w:color="auto"/>
      </w:divBdr>
    </w:div>
    <w:div w:id="1906600764">
      <w:marLeft w:val="640"/>
      <w:marRight w:val="0"/>
      <w:marTop w:val="0"/>
      <w:marBottom w:val="0"/>
      <w:divBdr>
        <w:top w:val="none" w:sz="0" w:space="0" w:color="auto"/>
        <w:left w:val="none" w:sz="0" w:space="0" w:color="auto"/>
        <w:bottom w:val="none" w:sz="0" w:space="0" w:color="auto"/>
        <w:right w:val="none" w:sz="0" w:space="0" w:color="auto"/>
      </w:divBdr>
    </w:div>
    <w:div w:id="1906723879">
      <w:marLeft w:val="640"/>
      <w:marRight w:val="0"/>
      <w:marTop w:val="0"/>
      <w:marBottom w:val="0"/>
      <w:divBdr>
        <w:top w:val="none" w:sz="0" w:space="0" w:color="auto"/>
        <w:left w:val="none" w:sz="0" w:space="0" w:color="auto"/>
        <w:bottom w:val="none" w:sz="0" w:space="0" w:color="auto"/>
        <w:right w:val="none" w:sz="0" w:space="0" w:color="auto"/>
      </w:divBdr>
    </w:div>
    <w:div w:id="1906840502">
      <w:marLeft w:val="640"/>
      <w:marRight w:val="0"/>
      <w:marTop w:val="0"/>
      <w:marBottom w:val="0"/>
      <w:divBdr>
        <w:top w:val="none" w:sz="0" w:space="0" w:color="auto"/>
        <w:left w:val="none" w:sz="0" w:space="0" w:color="auto"/>
        <w:bottom w:val="none" w:sz="0" w:space="0" w:color="auto"/>
        <w:right w:val="none" w:sz="0" w:space="0" w:color="auto"/>
      </w:divBdr>
    </w:div>
    <w:div w:id="1906909621">
      <w:marLeft w:val="640"/>
      <w:marRight w:val="0"/>
      <w:marTop w:val="0"/>
      <w:marBottom w:val="0"/>
      <w:divBdr>
        <w:top w:val="none" w:sz="0" w:space="0" w:color="auto"/>
        <w:left w:val="none" w:sz="0" w:space="0" w:color="auto"/>
        <w:bottom w:val="none" w:sz="0" w:space="0" w:color="auto"/>
        <w:right w:val="none" w:sz="0" w:space="0" w:color="auto"/>
      </w:divBdr>
    </w:div>
    <w:div w:id="1906910543">
      <w:marLeft w:val="640"/>
      <w:marRight w:val="0"/>
      <w:marTop w:val="0"/>
      <w:marBottom w:val="0"/>
      <w:divBdr>
        <w:top w:val="none" w:sz="0" w:space="0" w:color="auto"/>
        <w:left w:val="none" w:sz="0" w:space="0" w:color="auto"/>
        <w:bottom w:val="none" w:sz="0" w:space="0" w:color="auto"/>
        <w:right w:val="none" w:sz="0" w:space="0" w:color="auto"/>
      </w:divBdr>
    </w:div>
    <w:div w:id="1906911483">
      <w:marLeft w:val="640"/>
      <w:marRight w:val="0"/>
      <w:marTop w:val="0"/>
      <w:marBottom w:val="0"/>
      <w:divBdr>
        <w:top w:val="none" w:sz="0" w:space="0" w:color="auto"/>
        <w:left w:val="none" w:sz="0" w:space="0" w:color="auto"/>
        <w:bottom w:val="none" w:sz="0" w:space="0" w:color="auto"/>
        <w:right w:val="none" w:sz="0" w:space="0" w:color="auto"/>
      </w:divBdr>
    </w:div>
    <w:div w:id="1906993625">
      <w:marLeft w:val="640"/>
      <w:marRight w:val="0"/>
      <w:marTop w:val="0"/>
      <w:marBottom w:val="0"/>
      <w:divBdr>
        <w:top w:val="none" w:sz="0" w:space="0" w:color="auto"/>
        <w:left w:val="none" w:sz="0" w:space="0" w:color="auto"/>
        <w:bottom w:val="none" w:sz="0" w:space="0" w:color="auto"/>
        <w:right w:val="none" w:sz="0" w:space="0" w:color="auto"/>
      </w:divBdr>
    </w:div>
    <w:div w:id="1907295832">
      <w:marLeft w:val="640"/>
      <w:marRight w:val="0"/>
      <w:marTop w:val="0"/>
      <w:marBottom w:val="0"/>
      <w:divBdr>
        <w:top w:val="none" w:sz="0" w:space="0" w:color="auto"/>
        <w:left w:val="none" w:sz="0" w:space="0" w:color="auto"/>
        <w:bottom w:val="none" w:sz="0" w:space="0" w:color="auto"/>
        <w:right w:val="none" w:sz="0" w:space="0" w:color="auto"/>
      </w:divBdr>
    </w:div>
    <w:div w:id="1907379360">
      <w:marLeft w:val="640"/>
      <w:marRight w:val="0"/>
      <w:marTop w:val="0"/>
      <w:marBottom w:val="0"/>
      <w:divBdr>
        <w:top w:val="none" w:sz="0" w:space="0" w:color="auto"/>
        <w:left w:val="none" w:sz="0" w:space="0" w:color="auto"/>
        <w:bottom w:val="none" w:sz="0" w:space="0" w:color="auto"/>
        <w:right w:val="none" w:sz="0" w:space="0" w:color="auto"/>
      </w:divBdr>
    </w:div>
    <w:div w:id="1907522653">
      <w:marLeft w:val="640"/>
      <w:marRight w:val="0"/>
      <w:marTop w:val="0"/>
      <w:marBottom w:val="0"/>
      <w:divBdr>
        <w:top w:val="none" w:sz="0" w:space="0" w:color="auto"/>
        <w:left w:val="none" w:sz="0" w:space="0" w:color="auto"/>
        <w:bottom w:val="none" w:sz="0" w:space="0" w:color="auto"/>
        <w:right w:val="none" w:sz="0" w:space="0" w:color="auto"/>
      </w:divBdr>
    </w:div>
    <w:div w:id="1907565642">
      <w:marLeft w:val="640"/>
      <w:marRight w:val="0"/>
      <w:marTop w:val="0"/>
      <w:marBottom w:val="0"/>
      <w:divBdr>
        <w:top w:val="none" w:sz="0" w:space="0" w:color="auto"/>
        <w:left w:val="none" w:sz="0" w:space="0" w:color="auto"/>
        <w:bottom w:val="none" w:sz="0" w:space="0" w:color="auto"/>
        <w:right w:val="none" w:sz="0" w:space="0" w:color="auto"/>
      </w:divBdr>
    </w:div>
    <w:div w:id="1907717870">
      <w:marLeft w:val="640"/>
      <w:marRight w:val="0"/>
      <w:marTop w:val="0"/>
      <w:marBottom w:val="0"/>
      <w:divBdr>
        <w:top w:val="none" w:sz="0" w:space="0" w:color="auto"/>
        <w:left w:val="none" w:sz="0" w:space="0" w:color="auto"/>
        <w:bottom w:val="none" w:sz="0" w:space="0" w:color="auto"/>
        <w:right w:val="none" w:sz="0" w:space="0" w:color="auto"/>
      </w:divBdr>
    </w:div>
    <w:div w:id="1907719808">
      <w:marLeft w:val="640"/>
      <w:marRight w:val="0"/>
      <w:marTop w:val="0"/>
      <w:marBottom w:val="0"/>
      <w:divBdr>
        <w:top w:val="none" w:sz="0" w:space="0" w:color="auto"/>
        <w:left w:val="none" w:sz="0" w:space="0" w:color="auto"/>
        <w:bottom w:val="none" w:sz="0" w:space="0" w:color="auto"/>
        <w:right w:val="none" w:sz="0" w:space="0" w:color="auto"/>
      </w:divBdr>
    </w:div>
    <w:div w:id="1907838964">
      <w:marLeft w:val="640"/>
      <w:marRight w:val="0"/>
      <w:marTop w:val="0"/>
      <w:marBottom w:val="0"/>
      <w:divBdr>
        <w:top w:val="none" w:sz="0" w:space="0" w:color="auto"/>
        <w:left w:val="none" w:sz="0" w:space="0" w:color="auto"/>
        <w:bottom w:val="none" w:sz="0" w:space="0" w:color="auto"/>
        <w:right w:val="none" w:sz="0" w:space="0" w:color="auto"/>
      </w:divBdr>
    </w:div>
    <w:div w:id="1907908368">
      <w:marLeft w:val="640"/>
      <w:marRight w:val="0"/>
      <w:marTop w:val="0"/>
      <w:marBottom w:val="0"/>
      <w:divBdr>
        <w:top w:val="none" w:sz="0" w:space="0" w:color="auto"/>
        <w:left w:val="none" w:sz="0" w:space="0" w:color="auto"/>
        <w:bottom w:val="none" w:sz="0" w:space="0" w:color="auto"/>
        <w:right w:val="none" w:sz="0" w:space="0" w:color="auto"/>
      </w:divBdr>
    </w:div>
    <w:div w:id="1907912310">
      <w:marLeft w:val="640"/>
      <w:marRight w:val="0"/>
      <w:marTop w:val="0"/>
      <w:marBottom w:val="0"/>
      <w:divBdr>
        <w:top w:val="none" w:sz="0" w:space="0" w:color="auto"/>
        <w:left w:val="none" w:sz="0" w:space="0" w:color="auto"/>
        <w:bottom w:val="none" w:sz="0" w:space="0" w:color="auto"/>
        <w:right w:val="none" w:sz="0" w:space="0" w:color="auto"/>
      </w:divBdr>
    </w:div>
    <w:div w:id="1908029551">
      <w:marLeft w:val="640"/>
      <w:marRight w:val="0"/>
      <w:marTop w:val="0"/>
      <w:marBottom w:val="0"/>
      <w:divBdr>
        <w:top w:val="none" w:sz="0" w:space="0" w:color="auto"/>
        <w:left w:val="none" w:sz="0" w:space="0" w:color="auto"/>
        <w:bottom w:val="none" w:sz="0" w:space="0" w:color="auto"/>
        <w:right w:val="none" w:sz="0" w:space="0" w:color="auto"/>
      </w:divBdr>
    </w:div>
    <w:div w:id="1908109936">
      <w:marLeft w:val="640"/>
      <w:marRight w:val="0"/>
      <w:marTop w:val="0"/>
      <w:marBottom w:val="0"/>
      <w:divBdr>
        <w:top w:val="none" w:sz="0" w:space="0" w:color="auto"/>
        <w:left w:val="none" w:sz="0" w:space="0" w:color="auto"/>
        <w:bottom w:val="none" w:sz="0" w:space="0" w:color="auto"/>
        <w:right w:val="none" w:sz="0" w:space="0" w:color="auto"/>
      </w:divBdr>
    </w:div>
    <w:div w:id="1908178926">
      <w:marLeft w:val="640"/>
      <w:marRight w:val="0"/>
      <w:marTop w:val="0"/>
      <w:marBottom w:val="0"/>
      <w:divBdr>
        <w:top w:val="none" w:sz="0" w:space="0" w:color="auto"/>
        <w:left w:val="none" w:sz="0" w:space="0" w:color="auto"/>
        <w:bottom w:val="none" w:sz="0" w:space="0" w:color="auto"/>
        <w:right w:val="none" w:sz="0" w:space="0" w:color="auto"/>
      </w:divBdr>
    </w:div>
    <w:div w:id="1908227593">
      <w:marLeft w:val="640"/>
      <w:marRight w:val="0"/>
      <w:marTop w:val="0"/>
      <w:marBottom w:val="0"/>
      <w:divBdr>
        <w:top w:val="none" w:sz="0" w:space="0" w:color="auto"/>
        <w:left w:val="none" w:sz="0" w:space="0" w:color="auto"/>
        <w:bottom w:val="none" w:sz="0" w:space="0" w:color="auto"/>
        <w:right w:val="none" w:sz="0" w:space="0" w:color="auto"/>
      </w:divBdr>
    </w:div>
    <w:div w:id="1908294753">
      <w:marLeft w:val="640"/>
      <w:marRight w:val="0"/>
      <w:marTop w:val="0"/>
      <w:marBottom w:val="0"/>
      <w:divBdr>
        <w:top w:val="none" w:sz="0" w:space="0" w:color="auto"/>
        <w:left w:val="none" w:sz="0" w:space="0" w:color="auto"/>
        <w:bottom w:val="none" w:sz="0" w:space="0" w:color="auto"/>
        <w:right w:val="none" w:sz="0" w:space="0" w:color="auto"/>
      </w:divBdr>
    </w:div>
    <w:div w:id="1908296409">
      <w:marLeft w:val="640"/>
      <w:marRight w:val="0"/>
      <w:marTop w:val="0"/>
      <w:marBottom w:val="0"/>
      <w:divBdr>
        <w:top w:val="none" w:sz="0" w:space="0" w:color="auto"/>
        <w:left w:val="none" w:sz="0" w:space="0" w:color="auto"/>
        <w:bottom w:val="none" w:sz="0" w:space="0" w:color="auto"/>
        <w:right w:val="none" w:sz="0" w:space="0" w:color="auto"/>
      </w:divBdr>
    </w:div>
    <w:div w:id="1908369885">
      <w:marLeft w:val="640"/>
      <w:marRight w:val="0"/>
      <w:marTop w:val="0"/>
      <w:marBottom w:val="0"/>
      <w:divBdr>
        <w:top w:val="none" w:sz="0" w:space="0" w:color="auto"/>
        <w:left w:val="none" w:sz="0" w:space="0" w:color="auto"/>
        <w:bottom w:val="none" w:sz="0" w:space="0" w:color="auto"/>
        <w:right w:val="none" w:sz="0" w:space="0" w:color="auto"/>
      </w:divBdr>
    </w:div>
    <w:div w:id="1908371146">
      <w:marLeft w:val="640"/>
      <w:marRight w:val="0"/>
      <w:marTop w:val="0"/>
      <w:marBottom w:val="0"/>
      <w:divBdr>
        <w:top w:val="none" w:sz="0" w:space="0" w:color="auto"/>
        <w:left w:val="none" w:sz="0" w:space="0" w:color="auto"/>
        <w:bottom w:val="none" w:sz="0" w:space="0" w:color="auto"/>
        <w:right w:val="none" w:sz="0" w:space="0" w:color="auto"/>
      </w:divBdr>
    </w:div>
    <w:div w:id="1908491668">
      <w:marLeft w:val="640"/>
      <w:marRight w:val="0"/>
      <w:marTop w:val="0"/>
      <w:marBottom w:val="0"/>
      <w:divBdr>
        <w:top w:val="none" w:sz="0" w:space="0" w:color="auto"/>
        <w:left w:val="none" w:sz="0" w:space="0" w:color="auto"/>
        <w:bottom w:val="none" w:sz="0" w:space="0" w:color="auto"/>
        <w:right w:val="none" w:sz="0" w:space="0" w:color="auto"/>
      </w:divBdr>
    </w:div>
    <w:div w:id="1908497023">
      <w:marLeft w:val="640"/>
      <w:marRight w:val="0"/>
      <w:marTop w:val="0"/>
      <w:marBottom w:val="0"/>
      <w:divBdr>
        <w:top w:val="none" w:sz="0" w:space="0" w:color="auto"/>
        <w:left w:val="none" w:sz="0" w:space="0" w:color="auto"/>
        <w:bottom w:val="none" w:sz="0" w:space="0" w:color="auto"/>
        <w:right w:val="none" w:sz="0" w:space="0" w:color="auto"/>
      </w:divBdr>
    </w:div>
    <w:div w:id="1908571731">
      <w:marLeft w:val="640"/>
      <w:marRight w:val="0"/>
      <w:marTop w:val="0"/>
      <w:marBottom w:val="0"/>
      <w:divBdr>
        <w:top w:val="none" w:sz="0" w:space="0" w:color="auto"/>
        <w:left w:val="none" w:sz="0" w:space="0" w:color="auto"/>
        <w:bottom w:val="none" w:sz="0" w:space="0" w:color="auto"/>
        <w:right w:val="none" w:sz="0" w:space="0" w:color="auto"/>
      </w:divBdr>
    </w:div>
    <w:div w:id="1908759697">
      <w:marLeft w:val="640"/>
      <w:marRight w:val="0"/>
      <w:marTop w:val="0"/>
      <w:marBottom w:val="0"/>
      <w:divBdr>
        <w:top w:val="none" w:sz="0" w:space="0" w:color="auto"/>
        <w:left w:val="none" w:sz="0" w:space="0" w:color="auto"/>
        <w:bottom w:val="none" w:sz="0" w:space="0" w:color="auto"/>
        <w:right w:val="none" w:sz="0" w:space="0" w:color="auto"/>
      </w:divBdr>
    </w:div>
    <w:div w:id="1908881813">
      <w:marLeft w:val="640"/>
      <w:marRight w:val="0"/>
      <w:marTop w:val="0"/>
      <w:marBottom w:val="0"/>
      <w:divBdr>
        <w:top w:val="none" w:sz="0" w:space="0" w:color="auto"/>
        <w:left w:val="none" w:sz="0" w:space="0" w:color="auto"/>
        <w:bottom w:val="none" w:sz="0" w:space="0" w:color="auto"/>
        <w:right w:val="none" w:sz="0" w:space="0" w:color="auto"/>
      </w:divBdr>
    </w:div>
    <w:div w:id="1908954525">
      <w:marLeft w:val="640"/>
      <w:marRight w:val="0"/>
      <w:marTop w:val="0"/>
      <w:marBottom w:val="0"/>
      <w:divBdr>
        <w:top w:val="none" w:sz="0" w:space="0" w:color="auto"/>
        <w:left w:val="none" w:sz="0" w:space="0" w:color="auto"/>
        <w:bottom w:val="none" w:sz="0" w:space="0" w:color="auto"/>
        <w:right w:val="none" w:sz="0" w:space="0" w:color="auto"/>
      </w:divBdr>
    </w:div>
    <w:div w:id="1909151953">
      <w:marLeft w:val="640"/>
      <w:marRight w:val="0"/>
      <w:marTop w:val="0"/>
      <w:marBottom w:val="0"/>
      <w:divBdr>
        <w:top w:val="none" w:sz="0" w:space="0" w:color="auto"/>
        <w:left w:val="none" w:sz="0" w:space="0" w:color="auto"/>
        <w:bottom w:val="none" w:sz="0" w:space="0" w:color="auto"/>
        <w:right w:val="none" w:sz="0" w:space="0" w:color="auto"/>
      </w:divBdr>
    </w:div>
    <w:div w:id="1909219274">
      <w:marLeft w:val="640"/>
      <w:marRight w:val="0"/>
      <w:marTop w:val="0"/>
      <w:marBottom w:val="0"/>
      <w:divBdr>
        <w:top w:val="none" w:sz="0" w:space="0" w:color="auto"/>
        <w:left w:val="none" w:sz="0" w:space="0" w:color="auto"/>
        <w:bottom w:val="none" w:sz="0" w:space="0" w:color="auto"/>
        <w:right w:val="none" w:sz="0" w:space="0" w:color="auto"/>
      </w:divBdr>
    </w:div>
    <w:div w:id="1909223440">
      <w:marLeft w:val="640"/>
      <w:marRight w:val="0"/>
      <w:marTop w:val="0"/>
      <w:marBottom w:val="0"/>
      <w:divBdr>
        <w:top w:val="none" w:sz="0" w:space="0" w:color="auto"/>
        <w:left w:val="none" w:sz="0" w:space="0" w:color="auto"/>
        <w:bottom w:val="none" w:sz="0" w:space="0" w:color="auto"/>
        <w:right w:val="none" w:sz="0" w:space="0" w:color="auto"/>
      </w:divBdr>
    </w:div>
    <w:div w:id="1909340929">
      <w:marLeft w:val="640"/>
      <w:marRight w:val="0"/>
      <w:marTop w:val="0"/>
      <w:marBottom w:val="0"/>
      <w:divBdr>
        <w:top w:val="none" w:sz="0" w:space="0" w:color="auto"/>
        <w:left w:val="none" w:sz="0" w:space="0" w:color="auto"/>
        <w:bottom w:val="none" w:sz="0" w:space="0" w:color="auto"/>
        <w:right w:val="none" w:sz="0" w:space="0" w:color="auto"/>
      </w:divBdr>
    </w:div>
    <w:div w:id="1909419405">
      <w:marLeft w:val="640"/>
      <w:marRight w:val="0"/>
      <w:marTop w:val="0"/>
      <w:marBottom w:val="0"/>
      <w:divBdr>
        <w:top w:val="none" w:sz="0" w:space="0" w:color="auto"/>
        <w:left w:val="none" w:sz="0" w:space="0" w:color="auto"/>
        <w:bottom w:val="none" w:sz="0" w:space="0" w:color="auto"/>
        <w:right w:val="none" w:sz="0" w:space="0" w:color="auto"/>
      </w:divBdr>
    </w:div>
    <w:div w:id="1909538119">
      <w:marLeft w:val="640"/>
      <w:marRight w:val="0"/>
      <w:marTop w:val="0"/>
      <w:marBottom w:val="0"/>
      <w:divBdr>
        <w:top w:val="none" w:sz="0" w:space="0" w:color="auto"/>
        <w:left w:val="none" w:sz="0" w:space="0" w:color="auto"/>
        <w:bottom w:val="none" w:sz="0" w:space="0" w:color="auto"/>
        <w:right w:val="none" w:sz="0" w:space="0" w:color="auto"/>
      </w:divBdr>
    </w:div>
    <w:div w:id="1909682536">
      <w:marLeft w:val="640"/>
      <w:marRight w:val="0"/>
      <w:marTop w:val="0"/>
      <w:marBottom w:val="0"/>
      <w:divBdr>
        <w:top w:val="none" w:sz="0" w:space="0" w:color="auto"/>
        <w:left w:val="none" w:sz="0" w:space="0" w:color="auto"/>
        <w:bottom w:val="none" w:sz="0" w:space="0" w:color="auto"/>
        <w:right w:val="none" w:sz="0" w:space="0" w:color="auto"/>
      </w:divBdr>
    </w:div>
    <w:div w:id="1909850249">
      <w:marLeft w:val="640"/>
      <w:marRight w:val="0"/>
      <w:marTop w:val="0"/>
      <w:marBottom w:val="0"/>
      <w:divBdr>
        <w:top w:val="none" w:sz="0" w:space="0" w:color="auto"/>
        <w:left w:val="none" w:sz="0" w:space="0" w:color="auto"/>
        <w:bottom w:val="none" w:sz="0" w:space="0" w:color="auto"/>
        <w:right w:val="none" w:sz="0" w:space="0" w:color="auto"/>
      </w:divBdr>
    </w:div>
    <w:div w:id="1909850407">
      <w:marLeft w:val="640"/>
      <w:marRight w:val="0"/>
      <w:marTop w:val="0"/>
      <w:marBottom w:val="0"/>
      <w:divBdr>
        <w:top w:val="none" w:sz="0" w:space="0" w:color="auto"/>
        <w:left w:val="none" w:sz="0" w:space="0" w:color="auto"/>
        <w:bottom w:val="none" w:sz="0" w:space="0" w:color="auto"/>
        <w:right w:val="none" w:sz="0" w:space="0" w:color="auto"/>
      </w:divBdr>
    </w:div>
    <w:div w:id="1909877623">
      <w:marLeft w:val="640"/>
      <w:marRight w:val="0"/>
      <w:marTop w:val="0"/>
      <w:marBottom w:val="0"/>
      <w:divBdr>
        <w:top w:val="none" w:sz="0" w:space="0" w:color="auto"/>
        <w:left w:val="none" w:sz="0" w:space="0" w:color="auto"/>
        <w:bottom w:val="none" w:sz="0" w:space="0" w:color="auto"/>
        <w:right w:val="none" w:sz="0" w:space="0" w:color="auto"/>
      </w:divBdr>
    </w:div>
    <w:div w:id="1909877629">
      <w:marLeft w:val="640"/>
      <w:marRight w:val="0"/>
      <w:marTop w:val="0"/>
      <w:marBottom w:val="0"/>
      <w:divBdr>
        <w:top w:val="none" w:sz="0" w:space="0" w:color="auto"/>
        <w:left w:val="none" w:sz="0" w:space="0" w:color="auto"/>
        <w:bottom w:val="none" w:sz="0" w:space="0" w:color="auto"/>
        <w:right w:val="none" w:sz="0" w:space="0" w:color="auto"/>
      </w:divBdr>
    </w:div>
    <w:div w:id="1909880372">
      <w:marLeft w:val="640"/>
      <w:marRight w:val="0"/>
      <w:marTop w:val="0"/>
      <w:marBottom w:val="0"/>
      <w:divBdr>
        <w:top w:val="none" w:sz="0" w:space="0" w:color="auto"/>
        <w:left w:val="none" w:sz="0" w:space="0" w:color="auto"/>
        <w:bottom w:val="none" w:sz="0" w:space="0" w:color="auto"/>
        <w:right w:val="none" w:sz="0" w:space="0" w:color="auto"/>
      </w:divBdr>
    </w:div>
    <w:div w:id="1910069305">
      <w:marLeft w:val="640"/>
      <w:marRight w:val="0"/>
      <w:marTop w:val="0"/>
      <w:marBottom w:val="0"/>
      <w:divBdr>
        <w:top w:val="none" w:sz="0" w:space="0" w:color="auto"/>
        <w:left w:val="none" w:sz="0" w:space="0" w:color="auto"/>
        <w:bottom w:val="none" w:sz="0" w:space="0" w:color="auto"/>
        <w:right w:val="none" w:sz="0" w:space="0" w:color="auto"/>
      </w:divBdr>
    </w:div>
    <w:div w:id="1910071211">
      <w:marLeft w:val="640"/>
      <w:marRight w:val="0"/>
      <w:marTop w:val="0"/>
      <w:marBottom w:val="0"/>
      <w:divBdr>
        <w:top w:val="none" w:sz="0" w:space="0" w:color="auto"/>
        <w:left w:val="none" w:sz="0" w:space="0" w:color="auto"/>
        <w:bottom w:val="none" w:sz="0" w:space="0" w:color="auto"/>
        <w:right w:val="none" w:sz="0" w:space="0" w:color="auto"/>
      </w:divBdr>
    </w:div>
    <w:div w:id="1910072134">
      <w:marLeft w:val="640"/>
      <w:marRight w:val="0"/>
      <w:marTop w:val="0"/>
      <w:marBottom w:val="0"/>
      <w:divBdr>
        <w:top w:val="none" w:sz="0" w:space="0" w:color="auto"/>
        <w:left w:val="none" w:sz="0" w:space="0" w:color="auto"/>
        <w:bottom w:val="none" w:sz="0" w:space="0" w:color="auto"/>
        <w:right w:val="none" w:sz="0" w:space="0" w:color="auto"/>
      </w:divBdr>
    </w:div>
    <w:div w:id="1910115142">
      <w:marLeft w:val="640"/>
      <w:marRight w:val="0"/>
      <w:marTop w:val="0"/>
      <w:marBottom w:val="0"/>
      <w:divBdr>
        <w:top w:val="none" w:sz="0" w:space="0" w:color="auto"/>
        <w:left w:val="none" w:sz="0" w:space="0" w:color="auto"/>
        <w:bottom w:val="none" w:sz="0" w:space="0" w:color="auto"/>
        <w:right w:val="none" w:sz="0" w:space="0" w:color="auto"/>
      </w:divBdr>
    </w:div>
    <w:div w:id="1910186500">
      <w:marLeft w:val="640"/>
      <w:marRight w:val="0"/>
      <w:marTop w:val="0"/>
      <w:marBottom w:val="0"/>
      <w:divBdr>
        <w:top w:val="none" w:sz="0" w:space="0" w:color="auto"/>
        <w:left w:val="none" w:sz="0" w:space="0" w:color="auto"/>
        <w:bottom w:val="none" w:sz="0" w:space="0" w:color="auto"/>
        <w:right w:val="none" w:sz="0" w:space="0" w:color="auto"/>
      </w:divBdr>
    </w:div>
    <w:div w:id="1910261489">
      <w:marLeft w:val="640"/>
      <w:marRight w:val="0"/>
      <w:marTop w:val="0"/>
      <w:marBottom w:val="0"/>
      <w:divBdr>
        <w:top w:val="none" w:sz="0" w:space="0" w:color="auto"/>
        <w:left w:val="none" w:sz="0" w:space="0" w:color="auto"/>
        <w:bottom w:val="none" w:sz="0" w:space="0" w:color="auto"/>
        <w:right w:val="none" w:sz="0" w:space="0" w:color="auto"/>
      </w:divBdr>
    </w:div>
    <w:div w:id="1910261614">
      <w:marLeft w:val="640"/>
      <w:marRight w:val="0"/>
      <w:marTop w:val="0"/>
      <w:marBottom w:val="0"/>
      <w:divBdr>
        <w:top w:val="none" w:sz="0" w:space="0" w:color="auto"/>
        <w:left w:val="none" w:sz="0" w:space="0" w:color="auto"/>
        <w:bottom w:val="none" w:sz="0" w:space="0" w:color="auto"/>
        <w:right w:val="none" w:sz="0" w:space="0" w:color="auto"/>
      </w:divBdr>
    </w:div>
    <w:div w:id="1910337156">
      <w:marLeft w:val="640"/>
      <w:marRight w:val="0"/>
      <w:marTop w:val="0"/>
      <w:marBottom w:val="0"/>
      <w:divBdr>
        <w:top w:val="none" w:sz="0" w:space="0" w:color="auto"/>
        <w:left w:val="none" w:sz="0" w:space="0" w:color="auto"/>
        <w:bottom w:val="none" w:sz="0" w:space="0" w:color="auto"/>
        <w:right w:val="none" w:sz="0" w:space="0" w:color="auto"/>
      </w:divBdr>
    </w:div>
    <w:div w:id="1910337294">
      <w:marLeft w:val="640"/>
      <w:marRight w:val="0"/>
      <w:marTop w:val="0"/>
      <w:marBottom w:val="0"/>
      <w:divBdr>
        <w:top w:val="none" w:sz="0" w:space="0" w:color="auto"/>
        <w:left w:val="none" w:sz="0" w:space="0" w:color="auto"/>
        <w:bottom w:val="none" w:sz="0" w:space="0" w:color="auto"/>
        <w:right w:val="none" w:sz="0" w:space="0" w:color="auto"/>
      </w:divBdr>
    </w:div>
    <w:div w:id="1910457014">
      <w:marLeft w:val="640"/>
      <w:marRight w:val="0"/>
      <w:marTop w:val="0"/>
      <w:marBottom w:val="0"/>
      <w:divBdr>
        <w:top w:val="none" w:sz="0" w:space="0" w:color="auto"/>
        <w:left w:val="none" w:sz="0" w:space="0" w:color="auto"/>
        <w:bottom w:val="none" w:sz="0" w:space="0" w:color="auto"/>
        <w:right w:val="none" w:sz="0" w:space="0" w:color="auto"/>
      </w:divBdr>
    </w:div>
    <w:div w:id="1910533824">
      <w:marLeft w:val="640"/>
      <w:marRight w:val="0"/>
      <w:marTop w:val="0"/>
      <w:marBottom w:val="0"/>
      <w:divBdr>
        <w:top w:val="none" w:sz="0" w:space="0" w:color="auto"/>
        <w:left w:val="none" w:sz="0" w:space="0" w:color="auto"/>
        <w:bottom w:val="none" w:sz="0" w:space="0" w:color="auto"/>
        <w:right w:val="none" w:sz="0" w:space="0" w:color="auto"/>
      </w:divBdr>
    </w:div>
    <w:div w:id="1910535642">
      <w:marLeft w:val="640"/>
      <w:marRight w:val="0"/>
      <w:marTop w:val="0"/>
      <w:marBottom w:val="0"/>
      <w:divBdr>
        <w:top w:val="none" w:sz="0" w:space="0" w:color="auto"/>
        <w:left w:val="none" w:sz="0" w:space="0" w:color="auto"/>
        <w:bottom w:val="none" w:sz="0" w:space="0" w:color="auto"/>
        <w:right w:val="none" w:sz="0" w:space="0" w:color="auto"/>
      </w:divBdr>
    </w:div>
    <w:div w:id="1910651239">
      <w:marLeft w:val="640"/>
      <w:marRight w:val="0"/>
      <w:marTop w:val="0"/>
      <w:marBottom w:val="0"/>
      <w:divBdr>
        <w:top w:val="none" w:sz="0" w:space="0" w:color="auto"/>
        <w:left w:val="none" w:sz="0" w:space="0" w:color="auto"/>
        <w:bottom w:val="none" w:sz="0" w:space="0" w:color="auto"/>
        <w:right w:val="none" w:sz="0" w:space="0" w:color="auto"/>
      </w:divBdr>
    </w:div>
    <w:div w:id="1910653550">
      <w:marLeft w:val="640"/>
      <w:marRight w:val="0"/>
      <w:marTop w:val="0"/>
      <w:marBottom w:val="0"/>
      <w:divBdr>
        <w:top w:val="none" w:sz="0" w:space="0" w:color="auto"/>
        <w:left w:val="none" w:sz="0" w:space="0" w:color="auto"/>
        <w:bottom w:val="none" w:sz="0" w:space="0" w:color="auto"/>
        <w:right w:val="none" w:sz="0" w:space="0" w:color="auto"/>
      </w:divBdr>
    </w:div>
    <w:div w:id="1910722948">
      <w:marLeft w:val="640"/>
      <w:marRight w:val="0"/>
      <w:marTop w:val="0"/>
      <w:marBottom w:val="0"/>
      <w:divBdr>
        <w:top w:val="none" w:sz="0" w:space="0" w:color="auto"/>
        <w:left w:val="none" w:sz="0" w:space="0" w:color="auto"/>
        <w:bottom w:val="none" w:sz="0" w:space="0" w:color="auto"/>
        <w:right w:val="none" w:sz="0" w:space="0" w:color="auto"/>
      </w:divBdr>
    </w:div>
    <w:div w:id="1910729686">
      <w:marLeft w:val="640"/>
      <w:marRight w:val="0"/>
      <w:marTop w:val="0"/>
      <w:marBottom w:val="0"/>
      <w:divBdr>
        <w:top w:val="none" w:sz="0" w:space="0" w:color="auto"/>
        <w:left w:val="none" w:sz="0" w:space="0" w:color="auto"/>
        <w:bottom w:val="none" w:sz="0" w:space="0" w:color="auto"/>
        <w:right w:val="none" w:sz="0" w:space="0" w:color="auto"/>
      </w:divBdr>
    </w:div>
    <w:div w:id="1910846731">
      <w:marLeft w:val="640"/>
      <w:marRight w:val="0"/>
      <w:marTop w:val="0"/>
      <w:marBottom w:val="0"/>
      <w:divBdr>
        <w:top w:val="none" w:sz="0" w:space="0" w:color="auto"/>
        <w:left w:val="none" w:sz="0" w:space="0" w:color="auto"/>
        <w:bottom w:val="none" w:sz="0" w:space="0" w:color="auto"/>
        <w:right w:val="none" w:sz="0" w:space="0" w:color="auto"/>
      </w:divBdr>
    </w:div>
    <w:div w:id="1910919777">
      <w:marLeft w:val="640"/>
      <w:marRight w:val="0"/>
      <w:marTop w:val="0"/>
      <w:marBottom w:val="0"/>
      <w:divBdr>
        <w:top w:val="none" w:sz="0" w:space="0" w:color="auto"/>
        <w:left w:val="none" w:sz="0" w:space="0" w:color="auto"/>
        <w:bottom w:val="none" w:sz="0" w:space="0" w:color="auto"/>
        <w:right w:val="none" w:sz="0" w:space="0" w:color="auto"/>
      </w:divBdr>
    </w:div>
    <w:div w:id="1910920981">
      <w:marLeft w:val="640"/>
      <w:marRight w:val="0"/>
      <w:marTop w:val="0"/>
      <w:marBottom w:val="0"/>
      <w:divBdr>
        <w:top w:val="none" w:sz="0" w:space="0" w:color="auto"/>
        <w:left w:val="none" w:sz="0" w:space="0" w:color="auto"/>
        <w:bottom w:val="none" w:sz="0" w:space="0" w:color="auto"/>
        <w:right w:val="none" w:sz="0" w:space="0" w:color="auto"/>
      </w:divBdr>
    </w:div>
    <w:div w:id="1911033528">
      <w:marLeft w:val="640"/>
      <w:marRight w:val="0"/>
      <w:marTop w:val="0"/>
      <w:marBottom w:val="0"/>
      <w:divBdr>
        <w:top w:val="none" w:sz="0" w:space="0" w:color="auto"/>
        <w:left w:val="none" w:sz="0" w:space="0" w:color="auto"/>
        <w:bottom w:val="none" w:sz="0" w:space="0" w:color="auto"/>
        <w:right w:val="none" w:sz="0" w:space="0" w:color="auto"/>
      </w:divBdr>
    </w:div>
    <w:div w:id="1911033940">
      <w:marLeft w:val="640"/>
      <w:marRight w:val="0"/>
      <w:marTop w:val="0"/>
      <w:marBottom w:val="0"/>
      <w:divBdr>
        <w:top w:val="none" w:sz="0" w:space="0" w:color="auto"/>
        <w:left w:val="none" w:sz="0" w:space="0" w:color="auto"/>
        <w:bottom w:val="none" w:sz="0" w:space="0" w:color="auto"/>
        <w:right w:val="none" w:sz="0" w:space="0" w:color="auto"/>
      </w:divBdr>
    </w:div>
    <w:div w:id="1911038020">
      <w:marLeft w:val="640"/>
      <w:marRight w:val="0"/>
      <w:marTop w:val="0"/>
      <w:marBottom w:val="0"/>
      <w:divBdr>
        <w:top w:val="none" w:sz="0" w:space="0" w:color="auto"/>
        <w:left w:val="none" w:sz="0" w:space="0" w:color="auto"/>
        <w:bottom w:val="none" w:sz="0" w:space="0" w:color="auto"/>
        <w:right w:val="none" w:sz="0" w:space="0" w:color="auto"/>
      </w:divBdr>
    </w:div>
    <w:div w:id="1911110104">
      <w:marLeft w:val="640"/>
      <w:marRight w:val="0"/>
      <w:marTop w:val="0"/>
      <w:marBottom w:val="0"/>
      <w:divBdr>
        <w:top w:val="none" w:sz="0" w:space="0" w:color="auto"/>
        <w:left w:val="none" w:sz="0" w:space="0" w:color="auto"/>
        <w:bottom w:val="none" w:sz="0" w:space="0" w:color="auto"/>
        <w:right w:val="none" w:sz="0" w:space="0" w:color="auto"/>
      </w:divBdr>
    </w:div>
    <w:div w:id="1911114272">
      <w:marLeft w:val="640"/>
      <w:marRight w:val="0"/>
      <w:marTop w:val="0"/>
      <w:marBottom w:val="0"/>
      <w:divBdr>
        <w:top w:val="none" w:sz="0" w:space="0" w:color="auto"/>
        <w:left w:val="none" w:sz="0" w:space="0" w:color="auto"/>
        <w:bottom w:val="none" w:sz="0" w:space="0" w:color="auto"/>
        <w:right w:val="none" w:sz="0" w:space="0" w:color="auto"/>
      </w:divBdr>
    </w:div>
    <w:div w:id="1911160876">
      <w:marLeft w:val="640"/>
      <w:marRight w:val="0"/>
      <w:marTop w:val="0"/>
      <w:marBottom w:val="0"/>
      <w:divBdr>
        <w:top w:val="none" w:sz="0" w:space="0" w:color="auto"/>
        <w:left w:val="none" w:sz="0" w:space="0" w:color="auto"/>
        <w:bottom w:val="none" w:sz="0" w:space="0" w:color="auto"/>
        <w:right w:val="none" w:sz="0" w:space="0" w:color="auto"/>
      </w:divBdr>
    </w:div>
    <w:div w:id="1911188430">
      <w:marLeft w:val="640"/>
      <w:marRight w:val="0"/>
      <w:marTop w:val="0"/>
      <w:marBottom w:val="0"/>
      <w:divBdr>
        <w:top w:val="none" w:sz="0" w:space="0" w:color="auto"/>
        <w:left w:val="none" w:sz="0" w:space="0" w:color="auto"/>
        <w:bottom w:val="none" w:sz="0" w:space="0" w:color="auto"/>
        <w:right w:val="none" w:sz="0" w:space="0" w:color="auto"/>
      </w:divBdr>
    </w:div>
    <w:div w:id="1911305290">
      <w:marLeft w:val="640"/>
      <w:marRight w:val="0"/>
      <w:marTop w:val="0"/>
      <w:marBottom w:val="0"/>
      <w:divBdr>
        <w:top w:val="none" w:sz="0" w:space="0" w:color="auto"/>
        <w:left w:val="none" w:sz="0" w:space="0" w:color="auto"/>
        <w:bottom w:val="none" w:sz="0" w:space="0" w:color="auto"/>
        <w:right w:val="none" w:sz="0" w:space="0" w:color="auto"/>
      </w:divBdr>
    </w:div>
    <w:div w:id="1911307922">
      <w:marLeft w:val="640"/>
      <w:marRight w:val="0"/>
      <w:marTop w:val="0"/>
      <w:marBottom w:val="0"/>
      <w:divBdr>
        <w:top w:val="none" w:sz="0" w:space="0" w:color="auto"/>
        <w:left w:val="none" w:sz="0" w:space="0" w:color="auto"/>
        <w:bottom w:val="none" w:sz="0" w:space="0" w:color="auto"/>
        <w:right w:val="none" w:sz="0" w:space="0" w:color="auto"/>
      </w:divBdr>
    </w:div>
    <w:div w:id="1911382795">
      <w:marLeft w:val="640"/>
      <w:marRight w:val="0"/>
      <w:marTop w:val="0"/>
      <w:marBottom w:val="0"/>
      <w:divBdr>
        <w:top w:val="none" w:sz="0" w:space="0" w:color="auto"/>
        <w:left w:val="none" w:sz="0" w:space="0" w:color="auto"/>
        <w:bottom w:val="none" w:sz="0" w:space="0" w:color="auto"/>
        <w:right w:val="none" w:sz="0" w:space="0" w:color="auto"/>
      </w:divBdr>
    </w:div>
    <w:div w:id="1911387029">
      <w:marLeft w:val="640"/>
      <w:marRight w:val="0"/>
      <w:marTop w:val="0"/>
      <w:marBottom w:val="0"/>
      <w:divBdr>
        <w:top w:val="none" w:sz="0" w:space="0" w:color="auto"/>
        <w:left w:val="none" w:sz="0" w:space="0" w:color="auto"/>
        <w:bottom w:val="none" w:sz="0" w:space="0" w:color="auto"/>
        <w:right w:val="none" w:sz="0" w:space="0" w:color="auto"/>
      </w:divBdr>
    </w:div>
    <w:div w:id="1911497083">
      <w:marLeft w:val="640"/>
      <w:marRight w:val="0"/>
      <w:marTop w:val="0"/>
      <w:marBottom w:val="0"/>
      <w:divBdr>
        <w:top w:val="none" w:sz="0" w:space="0" w:color="auto"/>
        <w:left w:val="none" w:sz="0" w:space="0" w:color="auto"/>
        <w:bottom w:val="none" w:sz="0" w:space="0" w:color="auto"/>
        <w:right w:val="none" w:sz="0" w:space="0" w:color="auto"/>
      </w:divBdr>
    </w:div>
    <w:div w:id="1911502706">
      <w:marLeft w:val="640"/>
      <w:marRight w:val="0"/>
      <w:marTop w:val="0"/>
      <w:marBottom w:val="0"/>
      <w:divBdr>
        <w:top w:val="none" w:sz="0" w:space="0" w:color="auto"/>
        <w:left w:val="none" w:sz="0" w:space="0" w:color="auto"/>
        <w:bottom w:val="none" w:sz="0" w:space="0" w:color="auto"/>
        <w:right w:val="none" w:sz="0" w:space="0" w:color="auto"/>
      </w:divBdr>
    </w:div>
    <w:div w:id="1911576545">
      <w:marLeft w:val="640"/>
      <w:marRight w:val="0"/>
      <w:marTop w:val="0"/>
      <w:marBottom w:val="0"/>
      <w:divBdr>
        <w:top w:val="none" w:sz="0" w:space="0" w:color="auto"/>
        <w:left w:val="none" w:sz="0" w:space="0" w:color="auto"/>
        <w:bottom w:val="none" w:sz="0" w:space="0" w:color="auto"/>
        <w:right w:val="none" w:sz="0" w:space="0" w:color="auto"/>
      </w:divBdr>
    </w:div>
    <w:div w:id="1911579072">
      <w:marLeft w:val="640"/>
      <w:marRight w:val="0"/>
      <w:marTop w:val="0"/>
      <w:marBottom w:val="0"/>
      <w:divBdr>
        <w:top w:val="none" w:sz="0" w:space="0" w:color="auto"/>
        <w:left w:val="none" w:sz="0" w:space="0" w:color="auto"/>
        <w:bottom w:val="none" w:sz="0" w:space="0" w:color="auto"/>
        <w:right w:val="none" w:sz="0" w:space="0" w:color="auto"/>
      </w:divBdr>
    </w:div>
    <w:div w:id="1911647978">
      <w:marLeft w:val="640"/>
      <w:marRight w:val="0"/>
      <w:marTop w:val="0"/>
      <w:marBottom w:val="0"/>
      <w:divBdr>
        <w:top w:val="none" w:sz="0" w:space="0" w:color="auto"/>
        <w:left w:val="none" w:sz="0" w:space="0" w:color="auto"/>
        <w:bottom w:val="none" w:sz="0" w:space="0" w:color="auto"/>
        <w:right w:val="none" w:sz="0" w:space="0" w:color="auto"/>
      </w:divBdr>
    </w:div>
    <w:div w:id="1911649008">
      <w:marLeft w:val="640"/>
      <w:marRight w:val="0"/>
      <w:marTop w:val="0"/>
      <w:marBottom w:val="0"/>
      <w:divBdr>
        <w:top w:val="none" w:sz="0" w:space="0" w:color="auto"/>
        <w:left w:val="none" w:sz="0" w:space="0" w:color="auto"/>
        <w:bottom w:val="none" w:sz="0" w:space="0" w:color="auto"/>
        <w:right w:val="none" w:sz="0" w:space="0" w:color="auto"/>
      </w:divBdr>
    </w:div>
    <w:div w:id="1911692461">
      <w:marLeft w:val="640"/>
      <w:marRight w:val="0"/>
      <w:marTop w:val="0"/>
      <w:marBottom w:val="0"/>
      <w:divBdr>
        <w:top w:val="none" w:sz="0" w:space="0" w:color="auto"/>
        <w:left w:val="none" w:sz="0" w:space="0" w:color="auto"/>
        <w:bottom w:val="none" w:sz="0" w:space="0" w:color="auto"/>
        <w:right w:val="none" w:sz="0" w:space="0" w:color="auto"/>
      </w:divBdr>
    </w:div>
    <w:div w:id="1911692689">
      <w:marLeft w:val="640"/>
      <w:marRight w:val="0"/>
      <w:marTop w:val="0"/>
      <w:marBottom w:val="0"/>
      <w:divBdr>
        <w:top w:val="none" w:sz="0" w:space="0" w:color="auto"/>
        <w:left w:val="none" w:sz="0" w:space="0" w:color="auto"/>
        <w:bottom w:val="none" w:sz="0" w:space="0" w:color="auto"/>
        <w:right w:val="none" w:sz="0" w:space="0" w:color="auto"/>
      </w:divBdr>
    </w:div>
    <w:div w:id="1911693730">
      <w:marLeft w:val="640"/>
      <w:marRight w:val="0"/>
      <w:marTop w:val="0"/>
      <w:marBottom w:val="0"/>
      <w:divBdr>
        <w:top w:val="none" w:sz="0" w:space="0" w:color="auto"/>
        <w:left w:val="none" w:sz="0" w:space="0" w:color="auto"/>
        <w:bottom w:val="none" w:sz="0" w:space="0" w:color="auto"/>
        <w:right w:val="none" w:sz="0" w:space="0" w:color="auto"/>
      </w:divBdr>
    </w:div>
    <w:div w:id="1911769954">
      <w:marLeft w:val="640"/>
      <w:marRight w:val="0"/>
      <w:marTop w:val="0"/>
      <w:marBottom w:val="0"/>
      <w:divBdr>
        <w:top w:val="none" w:sz="0" w:space="0" w:color="auto"/>
        <w:left w:val="none" w:sz="0" w:space="0" w:color="auto"/>
        <w:bottom w:val="none" w:sz="0" w:space="0" w:color="auto"/>
        <w:right w:val="none" w:sz="0" w:space="0" w:color="auto"/>
      </w:divBdr>
    </w:div>
    <w:div w:id="1911770254">
      <w:marLeft w:val="640"/>
      <w:marRight w:val="0"/>
      <w:marTop w:val="0"/>
      <w:marBottom w:val="0"/>
      <w:divBdr>
        <w:top w:val="none" w:sz="0" w:space="0" w:color="auto"/>
        <w:left w:val="none" w:sz="0" w:space="0" w:color="auto"/>
        <w:bottom w:val="none" w:sz="0" w:space="0" w:color="auto"/>
        <w:right w:val="none" w:sz="0" w:space="0" w:color="auto"/>
      </w:divBdr>
    </w:div>
    <w:div w:id="1911839563">
      <w:marLeft w:val="640"/>
      <w:marRight w:val="0"/>
      <w:marTop w:val="0"/>
      <w:marBottom w:val="0"/>
      <w:divBdr>
        <w:top w:val="none" w:sz="0" w:space="0" w:color="auto"/>
        <w:left w:val="none" w:sz="0" w:space="0" w:color="auto"/>
        <w:bottom w:val="none" w:sz="0" w:space="0" w:color="auto"/>
        <w:right w:val="none" w:sz="0" w:space="0" w:color="auto"/>
      </w:divBdr>
    </w:div>
    <w:div w:id="1911882857">
      <w:marLeft w:val="640"/>
      <w:marRight w:val="0"/>
      <w:marTop w:val="0"/>
      <w:marBottom w:val="0"/>
      <w:divBdr>
        <w:top w:val="none" w:sz="0" w:space="0" w:color="auto"/>
        <w:left w:val="none" w:sz="0" w:space="0" w:color="auto"/>
        <w:bottom w:val="none" w:sz="0" w:space="0" w:color="auto"/>
        <w:right w:val="none" w:sz="0" w:space="0" w:color="auto"/>
      </w:divBdr>
    </w:div>
    <w:div w:id="1912038652">
      <w:marLeft w:val="640"/>
      <w:marRight w:val="0"/>
      <w:marTop w:val="0"/>
      <w:marBottom w:val="0"/>
      <w:divBdr>
        <w:top w:val="none" w:sz="0" w:space="0" w:color="auto"/>
        <w:left w:val="none" w:sz="0" w:space="0" w:color="auto"/>
        <w:bottom w:val="none" w:sz="0" w:space="0" w:color="auto"/>
        <w:right w:val="none" w:sz="0" w:space="0" w:color="auto"/>
      </w:divBdr>
    </w:div>
    <w:div w:id="1912040777">
      <w:marLeft w:val="640"/>
      <w:marRight w:val="0"/>
      <w:marTop w:val="0"/>
      <w:marBottom w:val="0"/>
      <w:divBdr>
        <w:top w:val="none" w:sz="0" w:space="0" w:color="auto"/>
        <w:left w:val="none" w:sz="0" w:space="0" w:color="auto"/>
        <w:bottom w:val="none" w:sz="0" w:space="0" w:color="auto"/>
        <w:right w:val="none" w:sz="0" w:space="0" w:color="auto"/>
      </w:divBdr>
    </w:div>
    <w:div w:id="1912078818">
      <w:marLeft w:val="640"/>
      <w:marRight w:val="0"/>
      <w:marTop w:val="0"/>
      <w:marBottom w:val="0"/>
      <w:divBdr>
        <w:top w:val="none" w:sz="0" w:space="0" w:color="auto"/>
        <w:left w:val="none" w:sz="0" w:space="0" w:color="auto"/>
        <w:bottom w:val="none" w:sz="0" w:space="0" w:color="auto"/>
        <w:right w:val="none" w:sz="0" w:space="0" w:color="auto"/>
      </w:divBdr>
    </w:div>
    <w:div w:id="1912082450">
      <w:marLeft w:val="640"/>
      <w:marRight w:val="0"/>
      <w:marTop w:val="0"/>
      <w:marBottom w:val="0"/>
      <w:divBdr>
        <w:top w:val="none" w:sz="0" w:space="0" w:color="auto"/>
        <w:left w:val="none" w:sz="0" w:space="0" w:color="auto"/>
        <w:bottom w:val="none" w:sz="0" w:space="0" w:color="auto"/>
        <w:right w:val="none" w:sz="0" w:space="0" w:color="auto"/>
      </w:divBdr>
    </w:div>
    <w:div w:id="1912082862">
      <w:marLeft w:val="640"/>
      <w:marRight w:val="0"/>
      <w:marTop w:val="0"/>
      <w:marBottom w:val="0"/>
      <w:divBdr>
        <w:top w:val="none" w:sz="0" w:space="0" w:color="auto"/>
        <w:left w:val="none" w:sz="0" w:space="0" w:color="auto"/>
        <w:bottom w:val="none" w:sz="0" w:space="0" w:color="auto"/>
        <w:right w:val="none" w:sz="0" w:space="0" w:color="auto"/>
      </w:divBdr>
    </w:div>
    <w:div w:id="1912156454">
      <w:marLeft w:val="640"/>
      <w:marRight w:val="0"/>
      <w:marTop w:val="0"/>
      <w:marBottom w:val="0"/>
      <w:divBdr>
        <w:top w:val="none" w:sz="0" w:space="0" w:color="auto"/>
        <w:left w:val="none" w:sz="0" w:space="0" w:color="auto"/>
        <w:bottom w:val="none" w:sz="0" w:space="0" w:color="auto"/>
        <w:right w:val="none" w:sz="0" w:space="0" w:color="auto"/>
      </w:divBdr>
    </w:div>
    <w:div w:id="1912158940">
      <w:marLeft w:val="640"/>
      <w:marRight w:val="0"/>
      <w:marTop w:val="0"/>
      <w:marBottom w:val="0"/>
      <w:divBdr>
        <w:top w:val="none" w:sz="0" w:space="0" w:color="auto"/>
        <w:left w:val="none" w:sz="0" w:space="0" w:color="auto"/>
        <w:bottom w:val="none" w:sz="0" w:space="0" w:color="auto"/>
        <w:right w:val="none" w:sz="0" w:space="0" w:color="auto"/>
      </w:divBdr>
    </w:div>
    <w:div w:id="1912227360">
      <w:marLeft w:val="640"/>
      <w:marRight w:val="0"/>
      <w:marTop w:val="0"/>
      <w:marBottom w:val="0"/>
      <w:divBdr>
        <w:top w:val="none" w:sz="0" w:space="0" w:color="auto"/>
        <w:left w:val="none" w:sz="0" w:space="0" w:color="auto"/>
        <w:bottom w:val="none" w:sz="0" w:space="0" w:color="auto"/>
        <w:right w:val="none" w:sz="0" w:space="0" w:color="auto"/>
      </w:divBdr>
    </w:div>
    <w:div w:id="1912423127">
      <w:marLeft w:val="640"/>
      <w:marRight w:val="0"/>
      <w:marTop w:val="0"/>
      <w:marBottom w:val="0"/>
      <w:divBdr>
        <w:top w:val="none" w:sz="0" w:space="0" w:color="auto"/>
        <w:left w:val="none" w:sz="0" w:space="0" w:color="auto"/>
        <w:bottom w:val="none" w:sz="0" w:space="0" w:color="auto"/>
        <w:right w:val="none" w:sz="0" w:space="0" w:color="auto"/>
      </w:divBdr>
    </w:div>
    <w:div w:id="1912502346">
      <w:marLeft w:val="640"/>
      <w:marRight w:val="0"/>
      <w:marTop w:val="0"/>
      <w:marBottom w:val="0"/>
      <w:divBdr>
        <w:top w:val="none" w:sz="0" w:space="0" w:color="auto"/>
        <w:left w:val="none" w:sz="0" w:space="0" w:color="auto"/>
        <w:bottom w:val="none" w:sz="0" w:space="0" w:color="auto"/>
        <w:right w:val="none" w:sz="0" w:space="0" w:color="auto"/>
      </w:divBdr>
    </w:div>
    <w:div w:id="1912541930">
      <w:marLeft w:val="640"/>
      <w:marRight w:val="0"/>
      <w:marTop w:val="0"/>
      <w:marBottom w:val="0"/>
      <w:divBdr>
        <w:top w:val="none" w:sz="0" w:space="0" w:color="auto"/>
        <w:left w:val="none" w:sz="0" w:space="0" w:color="auto"/>
        <w:bottom w:val="none" w:sz="0" w:space="0" w:color="auto"/>
        <w:right w:val="none" w:sz="0" w:space="0" w:color="auto"/>
      </w:divBdr>
    </w:div>
    <w:div w:id="1912618110">
      <w:marLeft w:val="640"/>
      <w:marRight w:val="0"/>
      <w:marTop w:val="0"/>
      <w:marBottom w:val="0"/>
      <w:divBdr>
        <w:top w:val="none" w:sz="0" w:space="0" w:color="auto"/>
        <w:left w:val="none" w:sz="0" w:space="0" w:color="auto"/>
        <w:bottom w:val="none" w:sz="0" w:space="0" w:color="auto"/>
        <w:right w:val="none" w:sz="0" w:space="0" w:color="auto"/>
      </w:divBdr>
    </w:div>
    <w:div w:id="1912620292">
      <w:marLeft w:val="640"/>
      <w:marRight w:val="0"/>
      <w:marTop w:val="0"/>
      <w:marBottom w:val="0"/>
      <w:divBdr>
        <w:top w:val="none" w:sz="0" w:space="0" w:color="auto"/>
        <w:left w:val="none" w:sz="0" w:space="0" w:color="auto"/>
        <w:bottom w:val="none" w:sz="0" w:space="0" w:color="auto"/>
        <w:right w:val="none" w:sz="0" w:space="0" w:color="auto"/>
      </w:divBdr>
    </w:div>
    <w:div w:id="1912690356">
      <w:marLeft w:val="640"/>
      <w:marRight w:val="0"/>
      <w:marTop w:val="0"/>
      <w:marBottom w:val="0"/>
      <w:divBdr>
        <w:top w:val="none" w:sz="0" w:space="0" w:color="auto"/>
        <w:left w:val="none" w:sz="0" w:space="0" w:color="auto"/>
        <w:bottom w:val="none" w:sz="0" w:space="0" w:color="auto"/>
        <w:right w:val="none" w:sz="0" w:space="0" w:color="auto"/>
      </w:divBdr>
    </w:div>
    <w:div w:id="1912694716">
      <w:marLeft w:val="640"/>
      <w:marRight w:val="0"/>
      <w:marTop w:val="0"/>
      <w:marBottom w:val="0"/>
      <w:divBdr>
        <w:top w:val="none" w:sz="0" w:space="0" w:color="auto"/>
        <w:left w:val="none" w:sz="0" w:space="0" w:color="auto"/>
        <w:bottom w:val="none" w:sz="0" w:space="0" w:color="auto"/>
        <w:right w:val="none" w:sz="0" w:space="0" w:color="auto"/>
      </w:divBdr>
    </w:div>
    <w:div w:id="1912763972">
      <w:marLeft w:val="640"/>
      <w:marRight w:val="0"/>
      <w:marTop w:val="0"/>
      <w:marBottom w:val="0"/>
      <w:divBdr>
        <w:top w:val="none" w:sz="0" w:space="0" w:color="auto"/>
        <w:left w:val="none" w:sz="0" w:space="0" w:color="auto"/>
        <w:bottom w:val="none" w:sz="0" w:space="0" w:color="auto"/>
        <w:right w:val="none" w:sz="0" w:space="0" w:color="auto"/>
      </w:divBdr>
    </w:div>
    <w:div w:id="1912810467">
      <w:marLeft w:val="640"/>
      <w:marRight w:val="0"/>
      <w:marTop w:val="0"/>
      <w:marBottom w:val="0"/>
      <w:divBdr>
        <w:top w:val="none" w:sz="0" w:space="0" w:color="auto"/>
        <w:left w:val="none" w:sz="0" w:space="0" w:color="auto"/>
        <w:bottom w:val="none" w:sz="0" w:space="0" w:color="auto"/>
        <w:right w:val="none" w:sz="0" w:space="0" w:color="auto"/>
      </w:divBdr>
    </w:div>
    <w:div w:id="1912882498">
      <w:marLeft w:val="640"/>
      <w:marRight w:val="0"/>
      <w:marTop w:val="0"/>
      <w:marBottom w:val="0"/>
      <w:divBdr>
        <w:top w:val="none" w:sz="0" w:space="0" w:color="auto"/>
        <w:left w:val="none" w:sz="0" w:space="0" w:color="auto"/>
        <w:bottom w:val="none" w:sz="0" w:space="0" w:color="auto"/>
        <w:right w:val="none" w:sz="0" w:space="0" w:color="auto"/>
      </w:divBdr>
    </w:div>
    <w:div w:id="1912889776">
      <w:marLeft w:val="640"/>
      <w:marRight w:val="0"/>
      <w:marTop w:val="0"/>
      <w:marBottom w:val="0"/>
      <w:divBdr>
        <w:top w:val="none" w:sz="0" w:space="0" w:color="auto"/>
        <w:left w:val="none" w:sz="0" w:space="0" w:color="auto"/>
        <w:bottom w:val="none" w:sz="0" w:space="0" w:color="auto"/>
        <w:right w:val="none" w:sz="0" w:space="0" w:color="auto"/>
      </w:divBdr>
    </w:div>
    <w:div w:id="1912932384">
      <w:marLeft w:val="640"/>
      <w:marRight w:val="0"/>
      <w:marTop w:val="0"/>
      <w:marBottom w:val="0"/>
      <w:divBdr>
        <w:top w:val="none" w:sz="0" w:space="0" w:color="auto"/>
        <w:left w:val="none" w:sz="0" w:space="0" w:color="auto"/>
        <w:bottom w:val="none" w:sz="0" w:space="0" w:color="auto"/>
        <w:right w:val="none" w:sz="0" w:space="0" w:color="auto"/>
      </w:divBdr>
    </w:div>
    <w:div w:id="1913078167">
      <w:marLeft w:val="640"/>
      <w:marRight w:val="0"/>
      <w:marTop w:val="0"/>
      <w:marBottom w:val="0"/>
      <w:divBdr>
        <w:top w:val="none" w:sz="0" w:space="0" w:color="auto"/>
        <w:left w:val="none" w:sz="0" w:space="0" w:color="auto"/>
        <w:bottom w:val="none" w:sz="0" w:space="0" w:color="auto"/>
        <w:right w:val="none" w:sz="0" w:space="0" w:color="auto"/>
      </w:divBdr>
    </w:div>
    <w:div w:id="1913079577">
      <w:marLeft w:val="640"/>
      <w:marRight w:val="0"/>
      <w:marTop w:val="0"/>
      <w:marBottom w:val="0"/>
      <w:divBdr>
        <w:top w:val="none" w:sz="0" w:space="0" w:color="auto"/>
        <w:left w:val="none" w:sz="0" w:space="0" w:color="auto"/>
        <w:bottom w:val="none" w:sz="0" w:space="0" w:color="auto"/>
        <w:right w:val="none" w:sz="0" w:space="0" w:color="auto"/>
      </w:divBdr>
    </w:div>
    <w:div w:id="1913150949">
      <w:marLeft w:val="640"/>
      <w:marRight w:val="0"/>
      <w:marTop w:val="0"/>
      <w:marBottom w:val="0"/>
      <w:divBdr>
        <w:top w:val="none" w:sz="0" w:space="0" w:color="auto"/>
        <w:left w:val="none" w:sz="0" w:space="0" w:color="auto"/>
        <w:bottom w:val="none" w:sz="0" w:space="0" w:color="auto"/>
        <w:right w:val="none" w:sz="0" w:space="0" w:color="auto"/>
      </w:divBdr>
    </w:div>
    <w:div w:id="1913155051">
      <w:marLeft w:val="640"/>
      <w:marRight w:val="0"/>
      <w:marTop w:val="0"/>
      <w:marBottom w:val="0"/>
      <w:divBdr>
        <w:top w:val="none" w:sz="0" w:space="0" w:color="auto"/>
        <w:left w:val="none" w:sz="0" w:space="0" w:color="auto"/>
        <w:bottom w:val="none" w:sz="0" w:space="0" w:color="auto"/>
        <w:right w:val="none" w:sz="0" w:space="0" w:color="auto"/>
      </w:divBdr>
    </w:div>
    <w:div w:id="1913195789">
      <w:marLeft w:val="640"/>
      <w:marRight w:val="0"/>
      <w:marTop w:val="0"/>
      <w:marBottom w:val="0"/>
      <w:divBdr>
        <w:top w:val="none" w:sz="0" w:space="0" w:color="auto"/>
        <w:left w:val="none" w:sz="0" w:space="0" w:color="auto"/>
        <w:bottom w:val="none" w:sz="0" w:space="0" w:color="auto"/>
        <w:right w:val="none" w:sz="0" w:space="0" w:color="auto"/>
      </w:divBdr>
    </w:div>
    <w:div w:id="1913201596">
      <w:marLeft w:val="640"/>
      <w:marRight w:val="0"/>
      <w:marTop w:val="0"/>
      <w:marBottom w:val="0"/>
      <w:divBdr>
        <w:top w:val="none" w:sz="0" w:space="0" w:color="auto"/>
        <w:left w:val="none" w:sz="0" w:space="0" w:color="auto"/>
        <w:bottom w:val="none" w:sz="0" w:space="0" w:color="auto"/>
        <w:right w:val="none" w:sz="0" w:space="0" w:color="auto"/>
      </w:divBdr>
    </w:div>
    <w:div w:id="1913269336">
      <w:marLeft w:val="640"/>
      <w:marRight w:val="0"/>
      <w:marTop w:val="0"/>
      <w:marBottom w:val="0"/>
      <w:divBdr>
        <w:top w:val="none" w:sz="0" w:space="0" w:color="auto"/>
        <w:left w:val="none" w:sz="0" w:space="0" w:color="auto"/>
        <w:bottom w:val="none" w:sz="0" w:space="0" w:color="auto"/>
        <w:right w:val="none" w:sz="0" w:space="0" w:color="auto"/>
      </w:divBdr>
    </w:div>
    <w:div w:id="1913277342">
      <w:marLeft w:val="640"/>
      <w:marRight w:val="0"/>
      <w:marTop w:val="0"/>
      <w:marBottom w:val="0"/>
      <w:divBdr>
        <w:top w:val="none" w:sz="0" w:space="0" w:color="auto"/>
        <w:left w:val="none" w:sz="0" w:space="0" w:color="auto"/>
        <w:bottom w:val="none" w:sz="0" w:space="0" w:color="auto"/>
        <w:right w:val="none" w:sz="0" w:space="0" w:color="auto"/>
      </w:divBdr>
    </w:div>
    <w:div w:id="1913350040">
      <w:marLeft w:val="640"/>
      <w:marRight w:val="0"/>
      <w:marTop w:val="0"/>
      <w:marBottom w:val="0"/>
      <w:divBdr>
        <w:top w:val="none" w:sz="0" w:space="0" w:color="auto"/>
        <w:left w:val="none" w:sz="0" w:space="0" w:color="auto"/>
        <w:bottom w:val="none" w:sz="0" w:space="0" w:color="auto"/>
        <w:right w:val="none" w:sz="0" w:space="0" w:color="auto"/>
      </w:divBdr>
    </w:div>
    <w:div w:id="1913351543">
      <w:marLeft w:val="640"/>
      <w:marRight w:val="0"/>
      <w:marTop w:val="0"/>
      <w:marBottom w:val="0"/>
      <w:divBdr>
        <w:top w:val="none" w:sz="0" w:space="0" w:color="auto"/>
        <w:left w:val="none" w:sz="0" w:space="0" w:color="auto"/>
        <w:bottom w:val="none" w:sz="0" w:space="0" w:color="auto"/>
        <w:right w:val="none" w:sz="0" w:space="0" w:color="auto"/>
      </w:divBdr>
    </w:div>
    <w:div w:id="1913464317">
      <w:marLeft w:val="640"/>
      <w:marRight w:val="0"/>
      <w:marTop w:val="0"/>
      <w:marBottom w:val="0"/>
      <w:divBdr>
        <w:top w:val="none" w:sz="0" w:space="0" w:color="auto"/>
        <w:left w:val="none" w:sz="0" w:space="0" w:color="auto"/>
        <w:bottom w:val="none" w:sz="0" w:space="0" w:color="auto"/>
        <w:right w:val="none" w:sz="0" w:space="0" w:color="auto"/>
      </w:divBdr>
    </w:div>
    <w:div w:id="1913465919">
      <w:marLeft w:val="640"/>
      <w:marRight w:val="0"/>
      <w:marTop w:val="0"/>
      <w:marBottom w:val="0"/>
      <w:divBdr>
        <w:top w:val="none" w:sz="0" w:space="0" w:color="auto"/>
        <w:left w:val="none" w:sz="0" w:space="0" w:color="auto"/>
        <w:bottom w:val="none" w:sz="0" w:space="0" w:color="auto"/>
        <w:right w:val="none" w:sz="0" w:space="0" w:color="auto"/>
      </w:divBdr>
    </w:div>
    <w:div w:id="1913468940">
      <w:marLeft w:val="640"/>
      <w:marRight w:val="0"/>
      <w:marTop w:val="0"/>
      <w:marBottom w:val="0"/>
      <w:divBdr>
        <w:top w:val="none" w:sz="0" w:space="0" w:color="auto"/>
        <w:left w:val="none" w:sz="0" w:space="0" w:color="auto"/>
        <w:bottom w:val="none" w:sz="0" w:space="0" w:color="auto"/>
        <w:right w:val="none" w:sz="0" w:space="0" w:color="auto"/>
      </w:divBdr>
    </w:div>
    <w:div w:id="1913468988">
      <w:marLeft w:val="640"/>
      <w:marRight w:val="0"/>
      <w:marTop w:val="0"/>
      <w:marBottom w:val="0"/>
      <w:divBdr>
        <w:top w:val="none" w:sz="0" w:space="0" w:color="auto"/>
        <w:left w:val="none" w:sz="0" w:space="0" w:color="auto"/>
        <w:bottom w:val="none" w:sz="0" w:space="0" w:color="auto"/>
        <w:right w:val="none" w:sz="0" w:space="0" w:color="auto"/>
      </w:divBdr>
    </w:div>
    <w:div w:id="1913586459">
      <w:marLeft w:val="640"/>
      <w:marRight w:val="0"/>
      <w:marTop w:val="0"/>
      <w:marBottom w:val="0"/>
      <w:divBdr>
        <w:top w:val="none" w:sz="0" w:space="0" w:color="auto"/>
        <w:left w:val="none" w:sz="0" w:space="0" w:color="auto"/>
        <w:bottom w:val="none" w:sz="0" w:space="0" w:color="auto"/>
        <w:right w:val="none" w:sz="0" w:space="0" w:color="auto"/>
      </w:divBdr>
    </w:div>
    <w:div w:id="1913612975">
      <w:marLeft w:val="640"/>
      <w:marRight w:val="0"/>
      <w:marTop w:val="0"/>
      <w:marBottom w:val="0"/>
      <w:divBdr>
        <w:top w:val="none" w:sz="0" w:space="0" w:color="auto"/>
        <w:left w:val="none" w:sz="0" w:space="0" w:color="auto"/>
        <w:bottom w:val="none" w:sz="0" w:space="0" w:color="auto"/>
        <w:right w:val="none" w:sz="0" w:space="0" w:color="auto"/>
      </w:divBdr>
    </w:div>
    <w:div w:id="1913730056">
      <w:marLeft w:val="640"/>
      <w:marRight w:val="0"/>
      <w:marTop w:val="0"/>
      <w:marBottom w:val="0"/>
      <w:divBdr>
        <w:top w:val="none" w:sz="0" w:space="0" w:color="auto"/>
        <w:left w:val="none" w:sz="0" w:space="0" w:color="auto"/>
        <w:bottom w:val="none" w:sz="0" w:space="0" w:color="auto"/>
        <w:right w:val="none" w:sz="0" w:space="0" w:color="auto"/>
      </w:divBdr>
    </w:div>
    <w:div w:id="1913853264">
      <w:marLeft w:val="640"/>
      <w:marRight w:val="0"/>
      <w:marTop w:val="0"/>
      <w:marBottom w:val="0"/>
      <w:divBdr>
        <w:top w:val="none" w:sz="0" w:space="0" w:color="auto"/>
        <w:left w:val="none" w:sz="0" w:space="0" w:color="auto"/>
        <w:bottom w:val="none" w:sz="0" w:space="0" w:color="auto"/>
        <w:right w:val="none" w:sz="0" w:space="0" w:color="auto"/>
      </w:divBdr>
    </w:div>
    <w:div w:id="1914006190">
      <w:marLeft w:val="640"/>
      <w:marRight w:val="0"/>
      <w:marTop w:val="0"/>
      <w:marBottom w:val="0"/>
      <w:divBdr>
        <w:top w:val="none" w:sz="0" w:space="0" w:color="auto"/>
        <w:left w:val="none" w:sz="0" w:space="0" w:color="auto"/>
        <w:bottom w:val="none" w:sz="0" w:space="0" w:color="auto"/>
        <w:right w:val="none" w:sz="0" w:space="0" w:color="auto"/>
      </w:divBdr>
    </w:div>
    <w:div w:id="1914076651">
      <w:marLeft w:val="640"/>
      <w:marRight w:val="0"/>
      <w:marTop w:val="0"/>
      <w:marBottom w:val="0"/>
      <w:divBdr>
        <w:top w:val="none" w:sz="0" w:space="0" w:color="auto"/>
        <w:left w:val="none" w:sz="0" w:space="0" w:color="auto"/>
        <w:bottom w:val="none" w:sz="0" w:space="0" w:color="auto"/>
        <w:right w:val="none" w:sz="0" w:space="0" w:color="auto"/>
      </w:divBdr>
    </w:div>
    <w:div w:id="1914120257">
      <w:marLeft w:val="640"/>
      <w:marRight w:val="0"/>
      <w:marTop w:val="0"/>
      <w:marBottom w:val="0"/>
      <w:divBdr>
        <w:top w:val="none" w:sz="0" w:space="0" w:color="auto"/>
        <w:left w:val="none" w:sz="0" w:space="0" w:color="auto"/>
        <w:bottom w:val="none" w:sz="0" w:space="0" w:color="auto"/>
        <w:right w:val="none" w:sz="0" w:space="0" w:color="auto"/>
      </w:divBdr>
    </w:div>
    <w:div w:id="1914124429">
      <w:marLeft w:val="640"/>
      <w:marRight w:val="0"/>
      <w:marTop w:val="0"/>
      <w:marBottom w:val="0"/>
      <w:divBdr>
        <w:top w:val="none" w:sz="0" w:space="0" w:color="auto"/>
        <w:left w:val="none" w:sz="0" w:space="0" w:color="auto"/>
        <w:bottom w:val="none" w:sz="0" w:space="0" w:color="auto"/>
        <w:right w:val="none" w:sz="0" w:space="0" w:color="auto"/>
      </w:divBdr>
    </w:div>
    <w:div w:id="1914194330">
      <w:marLeft w:val="640"/>
      <w:marRight w:val="0"/>
      <w:marTop w:val="0"/>
      <w:marBottom w:val="0"/>
      <w:divBdr>
        <w:top w:val="none" w:sz="0" w:space="0" w:color="auto"/>
        <w:left w:val="none" w:sz="0" w:space="0" w:color="auto"/>
        <w:bottom w:val="none" w:sz="0" w:space="0" w:color="auto"/>
        <w:right w:val="none" w:sz="0" w:space="0" w:color="auto"/>
      </w:divBdr>
    </w:div>
    <w:div w:id="1914199741">
      <w:marLeft w:val="640"/>
      <w:marRight w:val="0"/>
      <w:marTop w:val="0"/>
      <w:marBottom w:val="0"/>
      <w:divBdr>
        <w:top w:val="none" w:sz="0" w:space="0" w:color="auto"/>
        <w:left w:val="none" w:sz="0" w:space="0" w:color="auto"/>
        <w:bottom w:val="none" w:sz="0" w:space="0" w:color="auto"/>
        <w:right w:val="none" w:sz="0" w:space="0" w:color="auto"/>
      </w:divBdr>
    </w:div>
    <w:div w:id="1914318956">
      <w:marLeft w:val="640"/>
      <w:marRight w:val="0"/>
      <w:marTop w:val="0"/>
      <w:marBottom w:val="0"/>
      <w:divBdr>
        <w:top w:val="none" w:sz="0" w:space="0" w:color="auto"/>
        <w:left w:val="none" w:sz="0" w:space="0" w:color="auto"/>
        <w:bottom w:val="none" w:sz="0" w:space="0" w:color="auto"/>
        <w:right w:val="none" w:sz="0" w:space="0" w:color="auto"/>
      </w:divBdr>
    </w:div>
    <w:div w:id="1914388310">
      <w:marLeft w:val="640"/>
      <w:marRight w:val="0"/>
      <w:marTop w:val="0"/>
      <w:marBottom w:val="0"/>
      <w:divBdr>
        <w:top w:val="none" w:sz="0" w:space="0" w:color="auto"/>
        <w:left w:val="none" w:sz="0" w:space="0" w:color="auto"/>
        <w:bottom w:val="none" w:sz="0" w:space="0" w:color="auto"/>
        <w:right w:val="none" w:sz="0" w:space="0" w:color="auto"/>
      </w:divBdr>
    </w:div>
    <w:div w:id="1914508676">
      <w:marLeft w:val="640"/>
      <w:marRight w:val="0"/>
      <w:marTop w:val="0"/>
      <w:marBottom w:val="0"/>
      <w:divBdr>
        <w:top w:val="none" w:sz="0" w:space="0" w:color="auto"/>
        <w:left w:val="none" w:sz="0" w:space="0" w:color="auto"/>
        <w:bottom w:val="none" w:sz="0" w:space="0" w:color="auto"/>
        <w:right w:val="none" w:sz="0" w:space="0" w:color="auto"/>
      </w:divBdr>
    </w:div>
    <w:div w:id="1914655234">
      <w:marLeft w:val="640"/>
      <w:marRight w:val="0"/>
      <w:marTop w:val="0"/>
      <w:marBottom w:val="0"/>
      <w:divBdr>
        <w:top w:val="none" w:sz="0" w:space="0" w:color="auto"/>
        <w:left w:val="none" w:sz="0" w:space="0" w:color="auto"/>
        <w:bottom w:val="none" w:sz="0" w:space="0" w:color="auto"/>
        <w:right w:val="none" w:sz="0" w:space="0" w:color="auto"/>
      </w:divBdr>
    </w:div>
    <w:div w:id="1914780136">
      <w:marLeft w:val="640"/>
      <w:marRight w:val="0"/>
      <w:marTop w:val="0"/>
      <w:marBottom w:val="0"/>
      <w:divBdr>
        <w:top w:val="none" w:sz="0" w:space="0" w:color="auto"/>
        <w:left w:val="none" w:sz="0" w:space="0" w:color="auto"/>
        <w:bottom w:val="none" w:sz="0" w:space="0" w:color="auto"/>
        <w:right w:val="none" w:sz="0" w:space="0" w:color="auto"/>
      </w:divBdr>
    </w:div>
    <w:div w:id="1914897688">
      <w:marLeft w:val="640"/>
      <w:marRight w:val="0"/>
      <w:marTop w:val="0"/>
      <w:marBottom w:val="0"/>
      <w:divBdr>
        <w:top w:val="none" w:sz="0" w:space="0" w:color="auto"/>
        <w:left w:val="none" w:sz="0" w:space="0" w:color="auto"/>
        <w:bottom w:val="none" w:sz="0" w:space="0" w:color="auto"/>
        <w:right w:val="none" w:sz="0" w:space="0" w:color="auto"/>
      </w:divBdr>
    </w:div>
    <w:div w:id="1914927642">
      <w:marLeft w:val="640"/>
      <w:marRight w:val="0"/>
      <w:marTop w:val="0"/>
      <w:marBottom w:val="0"/>
      <w:divBdr>
        <w:top w:val="none" w:sz="0" w:space="0" w:color="auto"/>
        <w:left w:val="none" w:sz="0" w:space="0" w:color="auto"/>
        <w:bottom w:val="none" w:sz="0" w:space="0" w:color="auto"/>
        <w:right w:val="none" w:sz="0" w:space="0" w:color="auto"/>
      </w:divBdr>
    </w:div>
    <w:div w:id="1914967972">
      <w:marLeft w:val="640"/>
      <w:marRight w:val="0"/>
      <w:marTop w:val="0"/>
      <w:marBottom w:val="0"/>
      <w:divBdr>
        <w:top w:val="none" w:sz="0" w:space="0" w:color="auto"/>
        <w:left w:val="none" w:sz="0" w:space="0" w:color="auto"/>
        <w:bottom w:val="none" w:sz="0" w:space="0" w:color="auto"/>
        <w:right w:val="none" w:sz="0" w:space="0" w:color="auto"/>
      </w:divBdr>
    </w:div>
    <w:div w:id="1915117829">
      <w:marLeft w:val="640"/>
      <w:marRight w:val="0"/>
      <w:marTop w:val="0"/>
      <w:marBottom w:val="0"/>
      <w:divBdr>
        <w:top w:val="none" w:sz="0" w:space="0" w:color="auto"/>
        <w:left w:val="none" w:sz="0" w:space="0" w:color="auto"/>
        <w:bottom w:val="none" w:sz="0" w:space="0" w:color="auto"/>
        <w:right w:val="none" w:sz="0" w:space="0" w:color="auto"/>
      </w:divBdr>
    </w:div>
    <w:div w:id="1915122255">
      <w:marLeft w:val="640"/>
      <w:marRight w:val="0"/>
      <w:marTop w:val="0"/>
      <w:marBottom w:val="0"/>
      <w:divBdr>
        <w:top w:val="none" w:sz="0" w:space="0" w:color="auto"/>
        <w:left w:val="none" w:sz="0" w:space="0" w:color="auto"/>
        <w:bottom w:val="none" w:sz="0" w:space="0" w:color="auto"/>
        <w:right w:val="none" w:sz="0" w:space="0" w:color="auto"/>
      </w:divBdr>
    </w:div>
    <w:div w:id="1915166095">
      <w:marLeft w:val="640"/>
      <w:marRight w:val="0"/>
      <w:marTop w:val="0"/>
      <w:marBottom w:val="0"/>
      <w:divBdr>
        <w:top w:val="none" w:sz="0" w:space="0" w:color="auto"/>
        <w:left w:val="none" w:sz="0" w:space="0" w:color="auto"/>
        <w:bottom w:val="none" w:sz="0" w:space="0" w:color="auto"/>
        <w:right w:val="none" w:sz="0" w:space="0" w:color="auto"/>
      </w:divBdr>
    </w:div>
    <w:div w:id="1915237035">
      <w:marLeft w:val="640"/>
      <w:marRight w:val="0"/>
      <w:marTop w:val="0"/>
      <w:marBottom w:val="0"/>
      <w:divBdr>
        <w:top w:val="none" w:sz="0" w:space="0" w:color="auto"/>
        <w:left w:val="none" w:sz="0" w:space="0" w:color="auto"/>
        <w:bottom w:val="none" w:sz="0" w:space="0" w:color="auto"/>
        <w:right w:val="none" w:sz="0" w:space="0" w:color="auto"/>
      </w:divBdr>
    </w:div>
    <w:div w:id="1915313337">
      <w:marLeft w:val="640"/>
      <w:marRight w:val="0"/>
      <w:marTop w:val="0"/>
      <w:marBottom w:val="0"/>
      <w:divBdr>
        <w:top w:val="none" w:sz="0" w:space="0" w:color="auto"/>
        <w:left w:val="none" w:sz="0" w:space="0" w:color="auto"/>
        <w:bottom w:val="none" w:sz="0" w:space="0" w:color="auto"/>
        <w:right w:val="none" w:sz="0" w:space="0" w:color="auto"/>
      </w:divBdr>
    </w:div>
    <w:div w:id="1915357293">
      <w:marLeft w:val="640"/>
      <w:marRight w:val="0"/>
      <w:marTop w:val="0"/>
      <w:marBottom w:val="0"/>
      <w:divBdr>
        <w:top w:val="none" w:sz="0" w:space="0" w:color="auto"/>
        <w:left w:val="none" w:sz="0" w:space="0" w:color="auto"/>
        <w:bottom w:val="none" w:sz="0" w:space="0" w:color="auto"/>
        <w:right w:val="none" w:sz="0" w:space="0" w:color="auto"/>
      </w:divBdr>
    </w:div>
    <w:div w:id="1915428170">
      <w:marLeft w:val="640"/>
      <w:marRight w:val="0"/>
      <w:marTop w:val="0"/>
      <w:marBottom w:val="0"/>
      <w:divBdr>
        <w:top w:val="none" w:sz="0" w:space="0" w:color="auto"/>
        <w:left w:val="none" w:sz="0" w:space="0" w:color="auto"/>
        <w:bottom w:val="none" w:sz="0" w:space="0" w:color="auto"/>
        <w:right w:val="none" w:sz="0" w:space="0" w:color="auto"/>
      </w:divBdr>
    </w:div>
    <w:div w:id="1915432105">
      <w:marLeft w:val="640"/>
      <w:marRight w:val="0"/>
      <w:marTop w:val="0"/>
      <w:marBottom w:val="0"/>
      <w:divBdr>
        <w:top w:val="none" w:sz="0" w:space="0" w:color="auto"/>
        <w:left w:val="none" w:sz="0" w:space="0" w:color="auto"/>
        <w:bottom w:val="none" w:sz="0" w:space="0" w:color="auto"/>
        <w:right w:val="none" w:sz="0" w:space="0" w:color="auto"/>
      </w:divBdr>
    </w:div>
    <w:div w:id="1915436621">
      <w:marLeft w:val="640"/>
      <w:marRight w:val="0"/>
      <w:marTop w:val="0"/>
      <w:marBottom w:val="0"/>
      <w:divBdr>
        <w:top w:val="none" w:sz="0" w:space="0" w:color="auto"/>
        <w:left w:val="none" w:sz="0" w:space="0" w:color="auto"/>
        <w:bottom w:val="none" w:sz="0" w:space="0" w:color="auto"/>
        <w:right w:val="none" w:sz="0" w:space="0" w:color="auto"/>
      </w:divBdr>
    </w:div>
    <w:div w:id="1915552723">
      <w:marLeft w:val="640"/>
      <w:marRight w:val="0"/>
      <w:marTop w:val="0"/>
      <w:marBottom w:val="0"/>
      <w:divBdr>
        <w:top w:val="none" w:sz="0" w:space="0" w:color="auto"/>
        <w:left w:val="none" w:sz="0" w:space="0" w:color="auto"/>
        <w:bottom w:val="none" w:sz="0" w:space="0" w:color="auto"/>
        <w:right w:val="none" w:sz="0" w:space="0" w:color="auto"/>
      </w:divBdr>
    </w:div>
    <w:div w:id="1915553955">
      <w:marLeft w:val="640"/>
      <w:marRight w:val="0"/>
      <w:marTop w:val="0"/>
      <w:marBottom w:val="0"/>
      <w:divBdr>
        <w:top w:val="none" w:sz="0" w:space="0" w:color="auto"/>
        <w:left w:val="none" w:sz="0" w:space="0" w:color="auto"/>
        <w:bottom w:val="none" w:sz="0" w:space="0" w:color="auto"/>
        <w:right w:val="none" w:sz="0" w:space="0" w:color="auto"/>
      </w:divBdr>
    </w:div>
    <w:div w:id="1915579988">
      <w:marLeft w:val="640"/>
      <w:marRight w:val="0"/>
      <w:marTop w:val="0"/>
      <w:marBottom w:val="0"/>
      <w:divBdr>
        <w:top w:val="none" w:sz="0" w:space="0" w:color="auto"/>
        <w:left w:val="none" w:sz="0" w:space="0" w:color="auto"/>
        <w:bottom w:val="none" w:sz="0" w:space="0" w:color="auto"/>
        <w:right w:val="none" w:sz="0" w:space="0" w:color="auto"/>
      </w:divBdr>
    </w:div>
    <w:div w:id="1915584273">
      <w:marLeft w:val="640"/>
      <w:marRight w:val="0"/>
      <w:marTop w:val="0"/>
      <w:marBottom w:val="0"/>
      <w:divBdr>
        <w:top w:val="none" w:sz="0" w:space="0" w:color="auto"/>
        <w:left w:val="none" w:sz="0" w:space="0" w:color="auto"/>
        <w:bottom w:val="none" w:sz="0" w:space="0" w:color="auto"/>
        <w:right w:val="none" w:sz="0" w:space="0" w:color="auto"/>
      </w:divBdr>
    </w:div>
    <w:div w:id="1915620623">
      <w:marLeft w:val="640"/>
      <w:marRight w:val="0"/>
      <w:marTop w:val="0"/>
      <w:marBottom w:val="0"/>
      <w:divBdr>
        <w:top w:val="none" w:sz="0" w:space="0" w:color="auto"/>
        <w:left w:val="none" w:sz="0" w:space="0" w:color="auto"/>
        <w:bottom w:val="none" w:sz="0" w:space="0" w:color="auto"/>
        <w:right w:val="none" w:sz="0" w:space="0" w:color="auto"/>
      </w:divBdr>
    </w:div>
    <w:div w:id="1915703977">
      <w:marLeft w:val="640"/>
      <w:marRight w:val="0"/>
      <w:marTop w:val="0"/>
      <w:marBottom w:val="0"/>
      <w:divBdr>
        <w:top w:val="none" w:sz="0" w:space="0" w:color="auto"/>
        <w:left w:val="none" w:sz="0" w:space="0" w:color="auto"/>
        <w:bottom w:val="none" w:sz="0" w:space="0" w:color="auto"/>
        <w:right w:val="none" w:sz="0" w:space="0" w:color="auto"/>
      </w:divBdr>
    </w:div>
    <w:div w:id="1915772431">
      <w:marLeft w:val="640"/>
      <w:marRight w:val="0"/>
      <w:marTop w:val="0"/>
      <w:marBottom w:val="0"/>
      <w:divBdr>
        <w:top w:val="none" w:sz="0" w:space="0" w:color="auto"/>
        <w:left w:val="none" w:sz="0" w:space="0" w:color="auto"/>
        <w:bottom w:val="none" w:sz="0" w:space="0" w:color="auto"/>
        <w:right w:val="none" w:sz="0" w:space="0" w:color="auto"/>
      </w:divBdr>
    </w:div>
    <w:div w:id="1915773591">
      <w:marLeft w:val="640"/>
      <w:marRight w:val="0"/>
      <w:marTop w:val="0"/>
      <w:marBottom w:val="0"/>
      <w:divBdr>
        <w:top w:val="none" w:sz="0" w:space="0" w:color="auto"/>
        <w:left w:val="none" w:sz="0" w:space="0" w:color="auto"/>
        <w:bottom w:val="none" w:sz="0" w:space="0" w:color="auto"/>
        <w:right w:val="none" w:sz="0" w:space="0" w:color="auto"/>
      </w:divBdr>
    </w:div>
    <w:div w:id="1915777317">
      <w:marLeft w:val="640"/>
      <w:marRight w:val="0"/>
      <w:marTop w:val="0"/>
      <w:marBottom w:val="0"/>
      <w:divBdr>
        <w:top w:val="none" w:sz="0" w:space="0" w:color="auto"/>
        <w:left w:val="none" w:sz="0" w:space="0" w:color="auto"/>
        <w:bottom w:val="none" w:sz="0" w:space="0" w:color="auto"/>
        <w:right w:val="none" w:sz="0" w:space="0" w:color="auto"/>
      </w:divBdr>
    </w:div>
    <w:div w:id="1915780438">
      <w:marLeft w:val="640"/>
      <w:marRight w:val="0"/>
      <w:marTop w:val="0"/>
      <w:marBottom w:val="0"/>
      <w:divBdr>
        <w:top w:val="none" w:sz="0" w:space="0" w:color="auto"/>
        <w:left w:val="none" w:sz="0" w:space="0" w:color="auto"/>
        <w:bottom w:val="none" w:sz="0" w:space="0" w:color="auto"/>
        <w:right w:val="none" w:sz="0" w:space="0" w:color="auto"/>
      </w:divBdr>
    </w:div>
    <w:div w:id="1915969068">
      <w:marLeft w:val="640"/>
      <w:marRight w:val="0"/>
      <w:marTop w:val="0"/>
      <w:marBottom w:val="0"/>
      <w:divBdr>
        <w:top w:val="none" w:sz="0" w:space="0" w:color="auto"/>
        <w:left w:val="none" w:sz="0" w:space="0" w:color="auto"/>
        <w:bottom w:val="none" w:sz="0" w:space="0" w:color="auto"/>
        <w:right w:val="none" w:sz="0" w:space="0" w:color="auto"/>
      </w:divBdr>
    </w:div>
    <w:div w:id="1915969090">
      <w:marLeft w:val="640"/>
      <w:marRight w:val="0"/>
      <w:marTop w:val="0"/>
      <w:marBottom w:val="0"/>
      <w:divBdr>
        <w:top w:val="none" w:sz="0" w:space="0" w:color="auto"/>
        <w:left w:val="none" w:sz="0" w:space="0" w:color="auto"/>
        <w:bottom w:val="none" w:sz="0" w:space="0" w:color="auto"/>
        <w:right w:val="none" w:sz="0" w:space="0" w:color="auto"/>
      </w:divBdr>
    </w:div>
    <w:div w:id="1915970562">
      <w:marLeft w:val="640"/>
      <w:marRight w:val="0"/>
      <w:marTop w:val="0"/>
      <w:marBottom w:val="0"/>
      <w:divBdr>
        <w:top w:val="none" w:sz="0" w:space="0" w:color="auto"/>
        <w:left w:val="none" w:sz="0" w:space="0" w:color="auto"/>
        <w:bottom w:val="none" w:sz="0" w:space="0" w:color="auto"/>
        <w:right w:val="none" w:sz="0" w:space="0" w:color="auto"/>
      </w:divBdr>
    </w:div>
    <w:div w:id="1916085005">
      <w:marLeft w:val="640"/>
      <w:marRight w:val="0"/>
      <w:marTop w:val="0"/>
      <w:marBottom w:val="0"/>
      <w:divBdr>
        <w:top w:val="none" w:sz="0" w:space="0" w:color="auto"/>
        <w:left w:val="none" w:sz="0" w:space="0" w:color="auto"/>
        <w:bottom w:val="none" w:sz="0" w:space="0" w:color="auto"/>
        <w:right w:val="none" w:sz="0" w:space="0" w:color="auto"/>
      </w:divBdr>
    </w:div>
    <w:div w:id="1916275681">
      <w:marLeft w:val="640"/>
      <w:marRight w:val="0"/>
      <w:marTop w:val="0"/>
      <w:marBottom w:val="0"/>
      <w:divBdr>
        <w:top w:val="none" w:sz="0" w:space="0" w:color="auto"/>
        <w:left w:val="none" w:sz="0" w:space="0" w:color="auto"/>
        <w:bottom w:val="none" w:sz="0" w:space="0" w:color="auto"/>
        <w:right w:val="none" w:sz="0" w:space="0" w:color="auto"/>
      </w:divBdr>
    </w:div>
    <w:div w:id="1916282552">
      <w:marLeft w:val="640"/>
      <w:marRight w:val="0"/>
      <w:marTop w:val="0"/>
      <w:marBottom w:val="0"/>
      <w:divBdr>
        <w:top w:val="none" w:sz="0" w:space="0" w:color="auto"/>
        <w:left w:val="none" w:sz="0" w:space="0" w:color="auto"/>
        <w:bottom w:val="none" w:sz="0" w:space="0" w:color="auto"/>
        <w:right w:val="none" w:sz="0" w:space="0" w:color="auto"/>
      </w:divBdr>
    </w:div>
    <w:div w:id="1916360456">
      <w:marLeft w:val="640"/>
      <w:marRight w:val="0"/>
      <w:marTop w:val="0"/>
      <w:marBottom w:val="0"/>
      <w:divBdr>
        <w:top w:val="none" w:sz="0" w:space="0" w:color="auto"/>
        <w:left w:val="none" w:sz="0" w:space="0" w:color="auto"/>
        <w:bottom w:val="none" w:sz="0" w:space="0" w:color="auto"/>
        <w:right w:val="none" w:sz="0" w:space="0" w:color="auto"/>
      </w:divBdr>
    </w:div>
    <w:div w:id="1916433574">
      <w:marLeft w:val="640"/>
      <w:marRight w:val="0"/>
      <w:marTop w:val="0"/>
      <w:marBottom w:val="0"/>
      <w:divBdr>
        <w:top w:val="none" w:sz="0" w:space="0" w:color="auto"/>
        <w:left w:val="none" w:sz="0" w:space="0" w:color="auto"/>
        <w:bottom w:val="none" w:sz="0" w:space="0" w:color="auto"/>
        <w:right w:val="none" w:sz="0" w:space="0" w:color="auto"/>
      </w:divBdr>
    </w:div>
    <w:div w:id="1916434195">
      <w:marLeft w:val="640"/>
      <w:marRight w:val="0"/>
      <w:marTop w:val="0"/>
      <w:marBottom w:val="0"/>
      <w:divBdr>
        <w:top w:val="none" w:sz="0" w:space="0" w:color="auto"/>
        <w:left w:val="none" w:sz="0" w:space="0" w:color="auto"/>
        <w:bottom w:val="none" w:sz="0" w:space="0" w:color="auto"/>
        <w:right w:val="none" w:sz="0" w:space="0" w:color="auto"/>
      </w:divBdr>
    </w:div>
    <w:div w:id="1916696956">
      <w:marLeft w:val="640"/>
      <w:marRight w:val="0"/>
      <w:marTop w:val="0"/>
      <w:marBottom w:val="0"/>
      <w:divBdr>
        <w:top w:val="none" w:sz="0" w:space="0" w:color="auto"/>
        <w:left w:val="none" w:sz="0" w:space="0" w:color="auto"/>
        <w:bottom w:val="none" w:sz="0" w:space="0" w:color="auto"/>
        <w:right w:val="none" w:sz="0" w:space="0" w:color="auto"/>
      </w:divBdr>
    </w:div>
    <w:div w:id="1916741024">
      <w:marLeft w:val="640"/>
      <w:marRight w:val="0"/>
      <w:marTop w:val="0"/>
      <w:marBottom w:val="0"/>
      <w:divBdr>
        <w:top w:val="none" w:sz="0" w:space="0" w:color="auto"/>
        <w:left w:val="none" w:sz="0" w:space="0" w:color="auto"/>
        <w:bottom w:val="none" w:sz="0" w:space="0" w:color="auto"/>
        <w:right w:val="none" w:sz="0" w:space="0" w:color="auto"/>
      </w:divBdr>
    </w:div>
    <w:div w:id="1916744730">
      <w:marLeft w:val="640"/>
      <w:marRight w:val="0"/>
      <w:marTop w:val="0"/>
      <w:marBottom w:val="0"/>
      <w:divBdr>
        <w:top w:val="none" w:sz="0" w:space="0" w:color="auto"/>
        <w:left w:val="none" w:sz="0" w:space="0" w:color="auto"/>
        <w:bottom w:val="none" w:sz="0" w:space="0" w:color="auto"/>
        <w:right w:val="none" w:sz="0" w:space="0" w:color="auto"/>
      </w:divBdr>
    </w:div>
    <w:div w:id="1916818905">
      <w:marLeft w:val="640"/>
      <w:marRight w:val="0"/>
      <w:marTop w:val="0"/>
      <w:marBottom w:val="0"/>
      <w:divBdr>
        <w:top w:val="none" w:sz="0" w:space="0" w:color="auto"/>
        <w:left w:val="none" w:sz="0" w:space="0" w:color="auto"/>
        <w:bottom w:val="none" w:sz="0" w:space="0" w:color="auto"/>
        <w:right w:val="none" w:sz="0" w:space="0" w:color="auto"/>
      </w:divBdr>
    </w:div>
    <w:div w:id="1916820541">
      <w:marLeft w:val="640"/>
      <w:marRight w:val="0"/>
      <w:marTop w:val="0"/>
      <w:marBottom w:val="0"/>
      <w:divBdr>
        <w:top w:val="none" w:sz="0" w:space="0" w:color="auto"/>
        <w:left w:val="none" w:sz="0" w:space="0" w:color="auto"/>
        <w:bottom w:val="none" w:sz="0" w:space="0" w:color="auto"/>
        <w:right w:val="none" w:sz="0" w:space="0" w:color="auto"/>
      </w:divBdr>
    </w:div>
    <w:div w:id="1916820684">
      <w:marLeft w:val="640"/>
      <w:marRight w:val="0"/>
      <w:marTop w:val="0"/>
      <w:marBottom w:val="0"/>
      <w:divBdr>
        <w:top w:val="none" w:sz="0" w:space="0" w:color="auto"/>
        <w:left w:val="none" w:sz="0" w:space="0" w:color="auto"/>
        <w:bottom w:val="none" w:sz="0" w:space="0" w:color="auto"/>
        <w:right w:val="none" w:sz="0" w:space="0" w:color="auto"/>
      </w:divBdr>
    </w:div>
    <w:div w:id="1916821521">
      <w:marLeft w:val="640"/>
      <w:marRight w:val="0"/>
      <w:marTop w:val="0"/>
      <w:marBottom w:val="0"/>
      <w:divBdr>
        <w:top w:val="none" w:sz="0" w:space="0" w:color="auto"/>
        <w:left w:val="none" w:sz="0" w:space="0" w:color="auto"/>
        <w:bottom w:val="none" w:sz="0" w:space="0" w:color="auto"/>
        <w:right w:val="none" w:sz="0" w:space="0" w:color="auto"/>
      </w:divBdr>
    </w:div>
    <w:div w:id="1916930947">
      <w:marLeft w:val="640"/>
      <w:marRight w:val="0"/>
      <w:marTop w:val="0"/>
      <w:marBottom w:val="0"/>
      <w:divBdr>
        <w:top w:val="none" w:sz="0" w:space="0" w:color="auto"/>
        <w:left w:val="none" w:sz="0" w:space="0" w:color="auto"/>
        <w:bottom w:val="none" w:sz="0" w:space="0" w:color="auto"/>
        <w:right w:val="none" w:sz="0" w:space="0" w:color="auto"/>
      </w:divBdr>
    </w:div>
    <w:div w:id="1916933448">
      <w:marLeft w:val="640"/>
      <w:marRight w:val="0"/>
      <w:marTop w:val="0"/>
      <w:marBottom w:val="0"/>
      <w:divBdr>
        <w:top w:val="none" w:sz="0" w:space="0" w:color="auto"/>
        <w:left w:val="none" w:sz="0" w:space="0" w:color="auto"/>
        <w:bottom w:val="none" w:sz="0" w:space="0" w:color="auto"/>
        <w:right w:val="none" w:sz="0" w:space="0" w:color="auto"/>
      </w:divBdr>
    </w:div>
    <w:div w:id="1917133666">
      <w:marLeft w:val="640"/>
      <w:marRight w:val="0"/>
      <w:marTop w:val="0"/>
      <w:marBottom w:val="0"/>
      <w:divBdr>
        <w:top w:val="none" w:sz="0" w:space="0" w:color="auto"/>
        <w:left w:val="none" w:sz="0" w:space="0" w:color="auto"/>
        <w:bottom w:val="none" w:sz="0" w:space="0" w:color="auto"/>
        <w:right w:val="none" w:sz="0" w:space="0" w:color="auto"/>
      </w:divBdr>
    </w:div>
    <w:div w:id="1917201147">
      <w:marLeft w:val="640"/>
      <w:marRight w:val="0"/>
      <w:marTop w:val="0"/>
      <w:marBottom w:val="0"/>
      <w:divBdr>
        <w:top w:val="none" w:sz="0" w:space="0" w:color="auto"/>
        <w:left w:val="none" w:sz="0" w:space="0" w:color="auto"/>
        <w:bottom w:val="none" w:sz="0" w:space="0" w:color="auto"/>
        <w:right w:val="none" w:sz="0" w:space="0" w:color="auto"/>
      </w:divBdr>
    </w:div>
    <w:div w:id="1917283080">
      <w:marLeft w:val="640"/>
      <w:marRight w:val="0"/>
      <w:marTop w:val="0"/>
      <w:marBottom w:val="0"/>
      <w:divBdr>
        <w:top w:val="none" w:sz="0" w:space="0" w:color="auto"/>
        <w:left w:val="none" w:sz="0" w:space="0" w:color="auto"/>
        <w:bottom w:val="none" w:sz="0" w:space="0" w:color="auto"/>
        <w:right w:val="none" w:sz="0" w:space="0" w:color="auto"/>
      </w:divBdr>
    </w:div>
    <w:div w:id="1917323500">
      <w:marLeft w:val="640"/>
      <w:marRight w:val="0"/>
      <w:marTop w:val="0"/>
      <w:marBottom w:val="0"/>
      <w:divBdr>
        <w:top w:val="none" w:sz="0" w:space="0" w:color="auto"/>
        <w:left w:val="none" w:sz="0" w:space="0" w:color="auto"/>
        <w:bottom w:val="none" w:sz="0" w:space="0" w:color="auto"/>
        <w:right w:val="none" w:sz="0" w:space="0" w:color="auto"/>
      </w:divBdr>
    </w:div>
    <w:div w:id="1917351025">
      <w:marLeft w:val="640"/>
      <w:marRight w:val="0"/>
      <w:marTop w:val="0"/>
      <w:marBottom w:val="0"/>
      <w:divBdr>
        <w:top w:val="none" w:sz="0" w:space="0" w:color="auto"/>
        <w:left w:val="none" w:sz="0" w:space="0" w:color="auto"/>
        <w:bottom w:val="none" w:sz="0" w:space="0" w:color="auto"/>
        <w:right w:val="none" w:sz="0" w:space="0" w:color="auto"/>
      </w:divBdr>
    </w:div>
    <w:div w:id="1917393319">
      <w:marLeft w:val="640"/>
      <w:marRight w:val="0"/>
      <w:marTop w:val="0"/>
      <w:marBottom w:val="0"/>
      <w:divBdr>
        <w:top w:val="none" w:sz="0" w:space="0" w:color="auto"/>
        <w:left w:val="none" w:sz="0" w:space="0" w:color="auto"/>
        <w:bottom w:val="none" w:sz="0" w:space="0" w:color="auto"/>
        <w:right w:val="none" w:sz="0" w:space="0" w:color="auto"/>
      </w:divBdr>
    </w:div>
    <w:div w:id="1917402041">
      <w:marLeft w:val="640"/>
      <w:marRight w:val="0"/>
      <w:marTop w:val="0"/>
      <w:marBottom w:val="0"/>
      <w:divBdr>
        <w:top w:val="none" w:sz="0" w:space="0" w:color="auto"/>
        <w:left w:val="none" w:sz="0" w:space="0" w:color="auto"/>
        <w:bottom w:val="none" w:sz="0" w:space="0" w:color="auto"/>
        <w:right w:val="none" w:sz="0" w:space="0" w:color="auto"/>
      </w:divBdr>
    </w:div>
    <w:div w:id="1917545943">
      <w:marLeft w:val="640"/>
      <w:marRight w:val="0"/>
      <w:marTop w:val="0"/>
      <w:marBottom w:val="0"/>
      <w:divBdr>
        <w:top w:val="none" w:sz="0" w:space="0" w:color="auto"/>
        <w:left w:val="none" w:sz="0" w:space="0" w:color="auto"/>
        <w:bottom w:val="none" w:sz="0" w:space="0" w:color="auto"/>
        <w:right w:val="none" w:sz="0" w:space="0" w:color="auto"/>
      </w:divBdr>
    </w:div>
    <w:div w:id="1917590363">
      <w:marLeft w:val="640"/>
      <w:marRight w:val="0"/>
      <w:marTop w:val="0"/>
      <w:marBottom w:val="0"/>
      <w:divBdr>
        <w:top w:val="none" w:sz="0" w:space="0" w:color="auto"/>
        <w:left w:val="none" w:sz="0" w:space="0" w:color="auto"/>
        <w:bottom w:val="none" w:sz="0" w:space="0" w:color="auto"/>
        <w:right w:val="none" w:sz="0" w:space="0" w:color="auto"/>
      </w:divBdr>
    </w:div>
    <w:div w:id="1917780373">
      <w:marLeft w:val="640"/>
      <w:marRight w:val="0"/>
      <w:marTop w:val="0"/>
      <w:marBottom w:val="0"/>
      <w:divBdr>
        <w:top w:val="none" w:sz="0" w:space="0" w:color="auto"/>
        <w:left w:val="none" w:sz="0" w:space="0" w:color="auto"/>
        <w:bottom w:val="none" w:sz="0" w:space="0" w:color="auto"/>
        <w:right w:val="none" w:sz="0" w:space="0" w:color="auto"/>
      </w:divBdr>
    </w:div>
    <w:div w:id="1917788108">
      <w:marLeft w:val="640"/>
      <w:marRight w:val="0"/>
      <w:marTop w:val="0"/>
      <w:marBottom w:val="0"/>
      <w:divBdr>
        <w:top w:val="none" w:sz="0" w:space="0" w:color="auto"/>
        <w:left w:val="none" w:sz="0" w:space="0" w:color="auto"/>
        <w:bottom w:val="none" w:sz="0" w:space="0" w:color="auto"/>
        <w:right w:val="none" w:sz="0" w:space="0" w:color="auto"/>
      </w:divBdr>
    </w:div>
    <w:div w:id="1917933116">
      <w:marLeft w:val="640"/>
      <w:marRight w:val="0"/>
      <w:marTop w:val="0"/>
      <w:marBottom w:val="0"/>
      <w:divBdr>
        <w:top w:val="none" w:sz="0" w:space="0" w:color="auto"/>
        <w:left w:val="none" w:sz="0" w:space="0" w:color="auto"/>
        <w:bottom w:val="none" w:sz="0" w:space="0" w:color="auto"/>
        <w:right w:val="none" w:sz="0" w:space="0" w:color="auto"/>
      </w:divBdr>
    </w:div>
    <w:div w:id="1917934106">
      <w:marLeft w:val="640"/>
      <w:marRight w:val="0"/>
      <w:marTop w:val="0"/>
      <w:marBottom w:val="0"/>
      <w:divBdr>
        <w:top w:val="none" w:sz="0" w:space="0" w:color="auto"/>
        <w:left w:val="none" w:sz="0" w:space="0" w:color="auto"/>
        <w:bottom w:val="none" w:sz="0" w:space="0" w:color="auto"/>
        <w:right w:val="none" w:sz="0" w:space="0" w:color="auto"/>
      </w:divBdr>
    </w:div>
    <w:div w:id="1917937716">
      <w:marLeft w:val="640"/>
      <w:marRight w:val="0"/>
      <w:marTop w:val="0"/>
      <w:marBottom w:val="0"/>
      <w:divBdr>
        <w:top w:val="none" w:sz="0" w:space="0" w:color="auto"/>
        <w:left w:val="none" w:sz="0" w:space="0" w:color="auto"/>
        <w:bottom w:val="none" w:sz="0" w:space="0" w:color="auto"/>
        <w:right w:val="none" w:sz="0" w:space="0" w:color="auto"/>
      </w:divBdr>
    </w:div>
    <w:div w:id="1918123864">
      <w:marLeft w:val="640"/>
      <w:marRight w:val="0"/>
      <w:marTop w:val="0"/>
      <w:marBottom w:val="0"/>
      <w:divBdr>
        <w:top w:val="none" w:sz="0" w:space="0" w:color="auto"/>
        <w:left w:val="none" w:sz="0" w:space="0" w:color="auto"/>
        <w:bottom w:val="none" w:sz="0" w:space="0" w:color="auto"/>
        <w:right w:val="none" w:sz="0" w:space="0" w:color="auto"/>
      </w:divBdr>
    </w:div>
    <w:div w:id="1918198945">
      <w:marLeft w:val="640"/>
      <w:marRight w:val="0"/>
      <w:marTop w:val="0"/>
      <w:marBottom w:val="0"/>
      <w:divBdr>
        <w:top w:val="none" w:sz="0" w:space="0" w:color="auto"/>
        <w:left w:val="none" w:sz="0" w:space="0" w:color="auto"/>
        <w:bottom w:val="none" w:sz="0" w:space="0" w:color="auto"/>
        <w:right w:val="none" w:sz="0" w:space="0" w:color="auto"/>
      </w:divBdr>
    </w:div>
    <w:div w:id="1918246608">
      <w:marLeft w:val="640"/>
      <w:marRight w:val="0"/>
      <w:marTop w:val="0"/>
      <w:marBottom w:val="0"/>
      <w:divBdr>
        <w:top w:val="none" w:sz="0" w:space="0" w:color="auto"/>
        <w:left w:val="none" w:sz="0" w:space="0" w:color="auto"/>
        <w:bottom w:val="none" w:sz="0" w:space="0" w:color="auto"/>
        <w:right w:val="none" w:sz="0" w:space="0" w:color="auto"/>
      </w:divBdr>
    </w:div>
    <w:div w:id="1918398090">
      <w:marLeft w:val="640"/>
      <w:marRight w:val="0"/>
      <w:marTop w:val="0"/>
      <w:marBottom w:val="0"/>
      <w:divBdr>
        <w:top w:val="none" w:sz="0" w:space="0" w:color="auto"/>
        <w:left w:val="none" w:sz="0" w:space="0" w:color="auto"/>
        <w:bottom w:val="none" w:sz="0" w:space="0" w:color="auto"/>
        <w:right w:val="none" w:sz="0" w:space="0" w:color="auto"/>
      </w:divBdr>
    </w:div>
    <w:div w:id="1918440475">
      <w:marLeft w:val="640"/>
      <w:marRight w:val="0"/>
      <w:marTop w:val="0"/>
      <w:marBottom w:val="0"/>
      <w:divBdr>
        <w:top w:val="none" w:sz="0" w:space="0" w:color="auto"/>
        <w:left w:val="none" w:sz="0" w:space="0" w:color="auto"/>
        <w:bottom w:val="none" w:sz="0" w:space="0" w:color="auto"/>
        <w:right w:val="none" w:sz="0" w:space="0" w:color="auto"/>
      </w:divBdr>
    </w:div>
    <w:div w:id="1918444303">
      <w:marLeft w:val="640"/>
      <w:marRight w:val="0"/>
      <w:marTop w:val="0"/>
      <w:marBottom w:val="0"/>
      <w:divBdr>
        <w:top w:val="none" w:sz="0" w:space="0" w:color="auto"/>
        <w:left w:val="none" w:sz="0" w:space="0" w:color="auto"/>
        <w:bottom w:val="none" w:sz="0" w:space="0" w:color="auto"/>
        <w:right w:val="none" w:sz="0" w:space="0" w:color="auto"/>
      </w:divBdr>
    </w:div>
    <w:div w:id="1918515534">
      <w:marLeft w:val="640"/>
      <w:marRight w:val="0"/>
      <w:marTop w:val="0"/>
      <w:marBottom w:val="0"/>
      <w:divBdr>
        <w:top w:val="none" w:sz="0" w:space="0" w:color="auto"/>
        <w:left w:val="none" w:sz="0" w:space="0" w:color="auto"/>
        <w:bottom w:val="none" w:sz="0" w:space="0" w:color="auto"/>
        <w:right w:val="none" w:sz="0" w:space="0" w:color="auto"/>
      </w:divBdr>
    </w:div>
    <w:div w:id="1918585578">
      <w:marLeft w:val="640"/>
      <w:marRight w:val="0"/>
      <w:marTop w:val="0"/>
      <w:marBottom w:val="0"/>
      <w:divBdr>
        <w:top w:val="none" w:sz="0" w:space="0" w:color="auto"/>
        <w:left w:val="none" w:sz="0" w:space="0" w:color="auto"/>
        <w:bottom w:val="none" w:sz="0" w:space="0" w:color="auto"/>
        <w:right w:val="none" w:sz="0" w:space="0" w:color="auto"/>
      </w:divBdr>
    </w:div>
    <w:div w:id="1918591146">
      <w:marLeft w:val="640"/>
      <w:marRight w:val="0"/>
      <w:marTop w:val="0"/>
      <w:marBottom w:val="0"/>
      <w:divBdr>
        <w:top w:val="none" w:sz="0" w:space="0" w:color="auto"/>
        <w:left w:val="none" w:sz="0" w:space="0" w:color="auto"/>
        <w:bottom w:val="none" w:sz="0" w:space="0" w:color="auto"/>
        <w:right w:val="none" w:sz="0" w:space="0" w:color="auto"/>
      </w:divBdr>
    </w:div>
    <w:div w:id="1918634055">
      <w:marLeft w:val="640"/>
      <w:marRight w:val="0"/>
      <w:marTop w:val="0"/>
      <w:marBottom w:val="0"/>
      <w:divBdr>
        <w:top w:val="none" w:sz="0" w:space="0" w:color="auto"/>
        <w:left w:val="none" w:sz="0" w:space="0" w:color="auto"/>
        <w:bottom w:val="none" w:sz="0" w:space="0" w:color="auto"/>
        <w:right w:val="none" w:sz="0" w:space="0" w:color="auto"/>
      </w:divBdr>
    </w:div>
    <w:div w:id="1918634554">
      <w:marLeft w:val="640"/>
      <w:marRight w:val="0"/>
      <w:marTop w:val="0"/>
      <w:marBottom w:val="0"/>
      <w:divBdr>
        <w:top w:val="none" w:sz="0" w:space="0" w:color="auto"/>
        <w:left w:val="none" w:sz="0" w:space="0" w:color="auto"/>
        <w:bottom w:val="none" w:sz="0" w:space="0" w:color="auto"/>
        <w:right w:val="none" w:sz="0" w:space="0" w:color="auto"/>
      </w:divBdr>
    </w:div>
    <w:div w:id="1918785979">
      <w:marLeft w:val="640"/>
      <w:marRight w:val="0"/>
      <w:marTop w:val="0"/>
      <w:marBottom w:val="0"/>
      <w:divBdr>
        <w:top w:val="none" w:sz="0" w:space="0" w:color="auto"/>
        <w:left w:val="none" w:sz="0" w:space="0" w:color="auto"/>
        <w:bottom w:val="none" w:sz="0" w:space="0" w:color="auto"/>
        <w:right w:val="none" w:sz="0" w:space="0" w:color="auto"/>
      </w:divBdr>
    </w:div>
    <w:div w:id="1918828991">
      <w:marLeft w:val="640"/>
      <w:marRight w:val="0"/>
      <w:marTop w:val="0"/>
      <w:marBottom w:val="0"/>
      <w:divBdr>
        <w:top w:val="none" w:sz="0" w:space="0" w:color="auto"/>
        <w:left w:val="none" w:sz="0" w:space="0" w:color="auto"/>
        <w:bottom w:val="none" w:sz="0" w:space="0" w:color="auto"/>
        <w:right w:val="none" w:sz="0" w:space="0" w:color="auto"/>
      </w:divBdr>
    </w:div>
    <w:div w:id="1918859768">
      <w:marLeft w:val="640"/>
      <w:marRight w:val="0"/>
      <w:marTop w:val="0"/>
      <w:marBottom w:val="0"/>
      <w:divBdr>
        <w:top w:val="none" w:sz="0" w:space="0" w:color="auto"/>
        <w:left w:val="none" w:sz="0" w:space="0" w:color="auto"/>
        <w:bottom w:val="none" w:sz="0" w:space="0" w:color="auto"/>
        <w:right w:val="none" w:sz="0" w:space="0" w:color="auto"/>
      </w:divBdr>
    </w:div>
    <w:div w:id="1918905454">
      <w:marLeft w:val="640"/>
      <w:marRight w:val="0"/>
      <w:marTop w:val="0"/>
      <w:marBottom w:val="0"/>
      <w:divBdr>
        <w:top w:val="none" w:sz="0" w:space="0" w:color="auto"/>
        <w:left w:val="none" w:sz="0" w:space="0" w:color="auto"/>
        <w:bottom w:val="none" w:sz="0" w:space="0" w:color="auto"/>
        <w:right w:val="none" w:sz="0" w:space="0" w:color="auto"/>
      </w:divBdr>
    </w:div>
    <w:div w:id="1919050560">
      <w:marLeft w:val="640"/>
      <w:marRight w:val="0"/>
      <w:marTop w:val="0"/>
      <w:marBottom w:val="0"/>
      <w:divBdr>
        <w:top w:val="none" w:sz="0" w:space="0" w:color="auto"/>
        <w:left w:val="none" w:sz="0" w:space="0" w:color="auto"/>
        <w:bottom w:val="none" w:sz="0" w:space="0" w:color="auto"/>
        <w:right w:val="none" w:sz="0" w:space="0" w:color="auto"/>
      </w:divBdr>
    </w:div>
    <w:div w:id="1919165930">
      <w:marLeft w:val="640"/>
      <w:marRight w:val="0"/>
      <w:marTop w:val="0"/>
      <w:marBottom w:val="0"/>
      <w:divBdr>
        <w:top w:val="none" w:sz="0" w:space="0" w:color="auto"/>
        <w:left w:val="none" w:sz="0" w:space="0" w:color="auto"/>
        <w:bottom w:val="none" w:sz="0" w:space="0" w:color="auto"/>
        <w:right w:val="none" w:sz="0" w:space="0" w:color="auto"/>
      </w:divBdr>
    </w:div>
    <w:div w:id="1919167223">
      <w:marLeft w:val="640"/>
      <w:marRight w:val="0"/>
      <w:marTop w:val="0"/>
      <w:marBottom w:val="0"/>
      <w:divBdr>
        <w:top w:val="none" w:sz="0" w:space="0" w:color="auto"/>
        <w:left w:val="none" w:sz="0" w:space="0" w:color="auto"/>
        <w:bottom w:val="none" w:sz="0" w:space="0" w:color="auto"/>
        <w:right w:val="none" w:sz="0" w:space="0" w:color="auto"/>
      </w:divBdr>
    </w:div>
    <w:div w:id="1919289997">
      <w:marLeft w:val="640"/>
      <w:marRight w:val="0"/>
      <w:marTop w:val="0"/>
      <w:marBottom w:val="0"/>
      <w:divBdr>
        <w:top w:val="none" w:sz="0" w:space="0" w:color="auto"/>
        <w:left w:val="none" w:sz="0" w:space="0" w:color="auto"/>
        <w:bottom w:val="none" w:sz="0" w:space="0" w:color="auto"/>
        <w:right w:val="none" w:sz="0" w:space="0" w:color="auto"/>
      </w:divBdr>
    </w:div>
    <w:div w:id="1919437519">
      <w:marLeft w:val="640"/>
      <w:marRight w:val="0"/>
      <w:marTop w:val="0"/>
      <w:marBottom w:val="0"/>
      <w:divBdr>
        <w:top w:val="none" w:sz="0" w:space="0" w:color="auto"/>
        <w:left w:val="none" w:sz="0" w:space="0" w:color="auto"/>
        <w:bottom w:val="none" w:sz="0" w:space="0" w:color="auto"/>
        <w:right w:val="none" w:sz="0" w:space="0" w:color="auto"/>
      </w:divBdr>
    </w:div>
    <w:div w:id="1919510023">
      <w:marLeft w:val="640"/>
      <w:marRight w:val="0"/>
      <w:marTop w:val="0"/>
      <w:marBottom w:val="0"/>
      <w:divBdr>
        <w:top w:val="none" w:sz="0" w:space="0" w:color="auto"/>
        <w:left w:val="none" w:sz="0" w:space="0" w:color="auto"/>
        <w:bottom w:val="none" w:sz="0" w:space="0" w:color="auto"/>
        <w:right w:val="none" w:sz="0" w:space="0" w:color="auto"/>
      </w:divBdr>
    </w:div>
    <w:div w:id="1919552680">
      <w:marLeft w:val="640"/>
      <w:marRight w:val="0"/>
      <w:marTop w:val="0"/>
      <w:marBottom w:val="0"/>
      <w:divBdr>
        <w:top w:val="none" w:sz="0" w:space="0" w:color="auto"/>
        <w:left w:val="none" w:sz="0" w:space="0" w:color="auto"/>
        <w:bottom w:val="none" w:sz="0" w:space="0" w:color="auto"/>
        <w:right w:val="none" w:sz="0" w:space="0" w:color="auto"/>
      </w:divBdr>
    </w:div>
    <w:div w:id="1919634246">
      <w:marLeft w:val="640"/>
      <w:marRight w:val="0"/>
      <w:marTop w:val="0"/>
      <w:marBottom w:val="0"/>
      <w:divBdr>
        <w:top w:val="none" w:sz="0" w:space="0" w:color="auto"/>
        <w:left w:val="none" w:sz="0" w:space="0" w:color="auto"/>
        <w:bottom w:val="none" w:sz="0" w:space="0" w:color="auto"/>
        <w:right w:val="none" w:sz="0" w:space="0" w:color="auto"/>
      </w:divBdr>
    </w:div>
    <w:div w:id="1919753254">
      <w:marLeft w:val="640"/>
      <w:marRight w:val="0"/>
      <w:marTop w:val="0"/>
      <w:marBottom w:val="0"/>
      <w:divBdr>
        <w:top w:val="none" w:sz="0" w:space="0" w:color="auto"/>
        <w:left w:val="none" w:sz="0" w:space="0" w:color="auto"/>
        <w:bottom w:val="none" w:sz="0" w:space="0" w:color="auto"/>
        <w:right w:val="none" w:sz="0" w:space="0" w:color="auto"/>
      </w:divBdr>
    </w:div>
    <w:div w:id="1919778100">
      <w:marLeft w:val="640"/>
      <w:marRight w:val="0"/>
      <w:marTop w:val="0"/>
      <w:marBottom w:val="0"/>
      <w:divBdr>
        <w:top w:val="none" w:sz="0" w:space="0" w:color="auto"/>
        <w:left w:val="none" w:sz="0" w:space="0" w:color="auto"/>
        <w:bottom w:val="none" w:sz="0" w:space="0" w:color="auto"/>
        <w:right w:val="none" w:sz="0" w:space="0" w:color="auto"/>
      </w:divBdr>
    </w:div>
    <w:div w:id="1919826332">
      <w:marLeft w:val="640"/>
      <w:marRight w:val="0"/>
      <w:marTop w:val="0"/>
      <w:marBottom w:val="0"/>
      <w:divBdr>
        <w:top w:val="none" w:sz="0" w:space="0" w:color="auto"/>
        <w:left w:val="none" w:sz="0" w:space="0" w:color="auto"/>
        <w:bottom w:val="none" w:sz="0" w:space="0" w:color="auto"/>
        <w:right w:val="none" w:sz="0" w:space="0" w:color="auto"/>
      </w:divBdr>
    </w:div>
    <w:div w:id="1920020709">
      <w:marLeft w:val="640"/>
      <w:marRight w:val="0"/>
      <w:marTop w:val="0"/>
      <w:marBottom w:val="0"/>
      <w:divBdr>
        <w:top w:val="none" w:sz="0" w:space="0" w:color="auto"/>
        <w:left w:val="none" w:sz="0" w:space="0" w:color="auto"/>
        <w:bottom w:val="none" w:sz="0" w:space="0" w:color="auto"/>
        <w:right w:val="none" w:sz="0" w:space="0" w:color="auto"/>
      </w:divBdr>
    </w:div>
    <w:div w:id="1920284546">
      <w:marLeft w:val="640"/>
      <w:marRight w:val="0"/>
      <w:marTop w:val="0"/>
      <w:marBottom w:val="0"/>
      <w:divBdr>
        <w:top w:val="none" w:sz="0" w:space="0" w:color="auto"/>
        <w:left w:val="none" w:sz="0" w:space="0" w:color="auto"/>
        <w:bottom w:val="none" w:sz="0" w:space="0" w:color="auto"/>
        <w:right w:val="none" w:sz="0" w:space="0" w:color="auto"/>
      </w:divBdr>
    </w:div>
    <w:div w:id="1920289892">
      <w:marLeft w:val="640"/>
      <w:marRight w:val="0"/>
      <w:marTop w:val="0"/>
      <w:marBottom w:val="0"/>
      <w:divBdr>
        <w:top w:val="none" w:sz="0" w:space="0" w:color="auto"/>
        <w:left w:val="none" w:sz="0" w:space="0" w:color="auto"/>
        <w:bottom w:val="none" w:sz="0" w:space="0" w:color="auto"/>
        <w:right w:val="none" w:sz="0" w:space="0" w:color="auto"/>
      </w:divBdr>
    </w:div>
    <w:div w:id="1920366778">
      <w:marLeft w:val="640"/>
      <w:marRight w:val="0"/>
      <w:marTop w:val="0"/>
      <w:marBottom w:val="0"/>
      <w:divBdr>
        <w:top w:val="none" w:sz="0" w:space="0" w:color="auto"/>
        <w:left w:val="none" w:sz="0" w:space="0" w:color="auto"/>
        <w:bottom w:val="none" w:sz="0" w:space="0" w:color="auto"/>
        <w:right w:val="none" w:sz="0" w:space="0" w:color="auto"/>
      </w:divBdr>
    </w:div>
    <w:div w:id="1920406996">
      <w:marLeft w:val="640"/>
      <w:marRight w:val="0"/>
      <w:marTop w:val="0"/>
      <w:marBottom w:val="0"/>
      <w:divBdr>
        <w:top w:val="none" w:sz="0" w:space="0" w:color="auto"/>
        <w:left w:val="none" w:sz="0" w:space="0" w:color="auto"/>
        <w:bottom w:val="none" w:sz="0" w:space="0" w:color="auto"/>
        <w:right w:val="none" w:sz="0" w:space="0" w:color="auto"/>
      </w:divBdr>
    </w:div>
    <w:div w:id="1920674780">
      <w:marLeft w:val="640"/>
      <w:marRight w:val="0"/>
      <w:marTop w:val="0"/>
      <w:marBottom w:val="0"/>
      <w:divBdr>
        <w:top w:val="none" w:sz="0" w:space="0" w:color="auto"/>
        <w:left w:val="none" w:sz="0" w:space="0" w:color="auto"/>
        <w:bottom w:val="none" w:sz="0" w:space="0" w:color="auto"/>
        <w:right w:val="none" w:sz="0" w:space="0" w:color="auto"/>
      </w:divBdr>
    </w:div>
    <w:div w:id="1920866176">
      <w:marLeft w:val="640"/>
      <w:marRight w:val="0"/>
      <w:marTop w:val="0"/>
      <w:marBottom w:val="0"/>
      <w:divBdr>
        <w:top w:val="none" w:sz="0" w:space="0" w:color="auto"/>
        <w:left w:val="none" w:sz="0" w:space="0" w:color="auto"/>
        <w:bottom w:val="none" w:sz="0" w:space="0" w:color="auto"/>
        <w:right w:val="none" w:sz="0" w:space="0" w:color="auto"/>
      </w:divBdr>
    </w:div>
    <w:div w:id="1920945402">
      <w:marLeft w:val="640"/>
      <w:marRight w:val="0"/>
      <w:marTop w:val="0"/>
      <w:marBottom w:val="0"/>
      <w:divBdr>
        <w:top w:val="none" w:sz="0" w:space="0" w:color="auto"/>
        <w:left w:val="none" w:sz="0" w:space="0" w:color="auto"/>
        <w:bottom w:val="none" w:sz="0" w:space="0" w:color="auto"/>
        <w:right w:val="none" w:sz="0" w:space="0" w:color="auto"/>
      </w:divBdr>
    </w:div>
    <w:div w:id="1921057801">
      <w:marLeft w:val="640"/>
      <w:marRight w:val="0"/>
      <w:marTop w:val="0"/>
      <w:marBottom w:val="0"/>
      <w:divBdr>
        <w:top w:val="none" w:sz="0" w:space="0" w:color="auto"/>
        <w:left w:val="none" w:sz="0" w:space="0" w:color="auto"/>
        <w:bottom w:val="none" w:sz="0" w:space="0" w:color="auto"/>
        <w:right w:val="none" w:sz="0" w:space="0" w:color="auto"/>
      </w:divBdr>
    </w:div>
    <w:div w:id="1921133275">
      <w:marLeft w:val="640"/>
      <w:marRight w:val="0"/>
      <w:marTop w:val="0"/>
      <w:marBottom w:val="0"/>
      <w:divBdr>
        <w:top w:val="none" w:sz="0" w:space="0" w:color="auto"/>
        <w:left w:val="none" w:sz="0" w:space="0" w:color="auto"/>
        <w:bottom w:val="none" w:sz="0" w:space="0" w:color="auto"/>
        <w:right w:val="none" w:sz="0" w:space="0" w:color="auto"/>
      </w:divBdr>
    </w:div>
    <w:div w:id="1921133819">
      <w:marLeft w:val="640"/>
      <w:marRight w:val="0"/>
      <w:marTop w:val="0"/>
      <w:marBottom w:val="0"/>
      <w:divBdr>
        <w:top w:val="none" w:sz="0" w:space="0" w:color="auto"/>
        <w:left w:val="none" w:sz="0" w:space="0" w:color="auto"/>
        <w:bottom w:val="none" w:sz="0" w:space="0" w:color="auto"/>
        <w:right w:val="none" w:sz="0" w:space="0" w:color="auto"/>
      </w:divBdr>
    </w:div>
    <w:div w:id="1921207707">
      <w:marLeft w:val="640"/>
      <w:marRight w:val="0"/>
      <w:marTop w:val="0"/>
      <w:marBottom w:val="0"/>
      <w:divBdr>
        <w:top w:val="none" w:sz="0" w:space="0" w:color="auto"/>
        <w:left w:val="none" w:sz="0" w:space="0" w:color="auto"/>
        <w:bottom w:val="none" w:sz="0" w:space="0" w:color="auto"/>
        <w:right w:val="none" w:sz="0" w:space="0" w:color="auto"/>
      </w:divBdr>
    </w:div>
    <w:div w:id="1921209652">
      <w:marLeft w:val="640"/>
      <w:marRight w:val="0"/>
      <w:marTop w:val="0"/>
      <w:marBottom w:val="0"/>
      <w:divBdr>
        <w:top w:val="none" w:sz="0" w:space="0" w:color="auto"/>
        <w:left w:val="none" w:sz="0" w:space="0" w:color="auto"/>
        <w:bottom w:val="none" w:sz="0" w:space="0" w:color="auto"/>
        <w:right w:val="none" w:sz="0" w:space="0" w:color="auto"/>
      </w:divBdr>
    </w:div>
    <w:div w:id="1921256334">
      <w:marLeft w:val="640"/>
      <w:marRight w:val="0"/>
      <w:marTop w:val="0"/>
      <w:marBottom w:val="0"/>
      <w:divBdr>
        <w:top w:val="none" w:sz="0" w:space="0" w:color="auto"/>
        <w:left w:val="none" w:sz="0" w:space="0" w:color="auto"/>
        <w:bottom w:val="none" w:sz="0" w:space="0" w:color="auto"/>
        <w:right w:val="none" w:sz="0" w:space="0" w:color="auto"/>
      </w:divBdr>
    </w:div>
    <w:div w:id="1921257859">
      <w:marLeft w:val="640"/>
      <w:marRight w:val="0"/>
      <w:marTop w:val="0"/>
      <w:marBottom w:val="0"/>
      <w:divBdr>
        <w:top w:val="none" w:sz="0" w:space="0" w:color="auto"/>
        <w:left w:val="none" w:sz="0" w:space="0" w:color="auto"/>
        <w:bottom w:val="none" w:sz="0" w:space="0" w:color="auto"/>
        <w:right w:val="none" w:sz="0" w:space="0" w:color="auto"/>
      </w:divBdr>
    </w:div>
    <w:div w:id="1921283528">
      <w:marLeft w:val="640"/>
      <w:marRight w:val="0"/>
      <w:marTop w:val="0"/>
      <w:marBottom w:val="0"/>
      <w:divBdr>
        <w:top w:val="none" w:sz="0" w:space="0" w:color="auto"/>
        <w:left w:val="none" w:sz="0" w:space="0" w:color="auto"/>
        <w:bottom w:val="none" w:sz="0" w:space="0" w:color="auto"/>
        <w:right w:val="none" w:sz="0" w:space="0" w:color="auto"/>
      </w:divBdr>
    </w:div>
    <w:div w:id="1921401695">
      <w:marLeft w:val="640"/>
      <w:marRight w:val="0"/>
      <w:marTop w:val="0"/>
      <w:marBottom w:val="0"/>
      <w:divBdr>
        <w:top w:val="none" w:sz="0" w:space="0" w:color="auto"/>
        <w:left w:val="none" w:sz="0" w:space="0" w:color="auto"/>
        <w:bottom w:val="none" w:sz="0" w:space="0" w:color="auto"/>
        <w:right w:val="none" w:sz="0" w:space="0" w:color="auto"/>
      </w:divBdr>
    </w:div>
    <w:div w:id="1921404321">
      <w:marLeft w:val="640"/>
      <w:marRight w:val="0"/>
      <w:marTop w:val="0"/>
      <w:marBottom w:val="0"/>
      <w:divBdr>
        <w:top w:val="none" w:sz="0" w:space="0" w:color="auto"/>
        <w:left w:val="none" w:sz="0" w:space="0" w:color="auto"/>
        <w:bottom w:val="none" w:sz="0" w:space="0" w:color="auto"/>
        <w:right w:val="none" w:sz="0" w:space="0" w:color="auto"/>
      </w:divBdr>
    </w:div>
    <w:div w:id="1921477505">
      <w:marLeft w:val="640"/>
      <w:marRight w:val="0"/>
      <w:marTop w:val="0"/>
      <w:marBottom w:val="0"/>
      <w:divBdr>
        <w:top w:val="none" w:sz="0" w:space="0" w:color="auto"/>
        <w:left w:val="none" w:sz="0" w:space="0" w:color="auto"/>
        <w:bottom w:val="none" w:sz="0" w:space="0" w:color="auto"/>
        <w:right w:val="none" w:sz="0" w:space="0" w:color="auto"/>
      </w:divBdr>
    </w:div>
    <w:div w:id="1921479845">
      <w:marLeft w:val="640"/>
      <w:marRight w:val="0"/>
      <w:marTop w:val="0"/>
      <w:marBottom w:val="0"/>
      <w:divBdr>
        <w:top w:val="none" w:sz="0" w:space="0" w:color="auto"/>
        <w:left w:val="none" w:sz="0" w:space="0" w:color="auto"/>
        <w:bottom w:val="none" w:sz="0" w:space="0" w:color="auto"/>
        <w:right w:val="none" w:sz="0" w:space="0" w:color="auto"/>
      </w:divBdr>
    </w:div>
    <w:div w:id="1921669011">
      <w:marLeft w:val="640"/>
      <w:marRight w:val="0"/>
      <w:marTop w:val="0"/>
      <w:marBottom w:val="0"/>
      <w:divBdr>
        <w:top w:val="none" w:sz="0" w:space="0" w:color="auto"/>
        <w:left w:val="none" w:sz="0" w:space="0" w:color="auto"/>
        <w:bottom w:val="none" w:sz="0" w:space="0" w:color="auto"/>
        <w:right w:val="none" w:sz="0" w:space="0" w:color="auto"/>
      </w:divBdr>
    </w:div>
    <w:div w:id="1921671753">
      <w:marLeft w:val="640"/>
      <w:marRight w:val="0"/>
      <w:marTop w:val="0"/>
      <w:marBottom w:val="0"/>
      <w:divBdr>
        <w:top w:val="none" w:sz="0" w:space="0" w:color="auto"/>
        <w:left w:val="none" w:sz="0" w:space="0" w:color="auto"/>
        <w:bottom w:val="none" w:sz="0" w:space="0" w:color="auto"/>
        <w:right w:val="none" w:sz="0" w:space="0" w:color="auto"/>
      </w:divBdr>
    </w:div>
    <w:div w:id="1921863018">
      <w:marLeft w:val="640"/>
      <w:marRight w:val="0"/>
      <w:marTop w:val="0"/>
      <w:marBottom w:val="0"/>
      <w:divBdr>
        <w:top w:val="none" w:sz="0" w:space="0" w:color="auto"/>
        <w:left w:val="none" w:sz="0" w:space="0" w:color="auto"/>
        <w:bottom w:val="none" w:sz="0" w:space="0" w:color="auto"/>
        <w:right w:val="none" w:sz="0" w:space="0" w:color="auto"/>
      </w:divBdr>
    </w:div>
    <w:div w:id="1921863172">
      <w:marLeft w:val="640"/>
      <w:marRight w:val="0"/>
      <w:marTop w:val="0"/>
      <w:marBottom w:val="0"/>
      <w:divBdr>
        <w:top w:val="none" w:sz="0" w:space="0" w:color="auto"/>
        <w:left w:val="none" w:sz="0" w:space="0" w:color="auto"/>
        <w:bottom w:val="none" w:sz="0" w:space="0" w:color="auto"/>
        <w:right w:val="none" w:sz="0" w:space="0" w:color="auto"/>
      </w:divBdr>
    </w:div>
    <w:div w:id="1921980916">
      <w:marLeft w:val="640"/>
      <w:marRight w:val="0"/>
      <w:marTop w:val="0"/>
      <w:marBottom w:val="0"/>
      <w:divBdr>
        <w:top w:val="none" w:sz="0" w:space="0" w:color="auto"/>
        <w:left w:val="none" w:sz="0" w:space="0" w:color="auto"/>
        <w:bottom w:val="none" w:sz="0" w:space="0" w:color="auto"/>
        <w:right w:val="none" w:sz="0" w:space="0" w:color="auto"/>
      </w:divBdr>
    </w:div>
    <w:div w:id="1922255442">
      <w:marLeft w:val="640"/>
      <w:marRight w:val="0"/>
      <w:marTop w:val="0"/>
      <w:marBottom w:val="0"/>
      <w:divBdr>
        <w:top w:val="none" w:sz="0" w:space="0" w:color="auto"/>
        <w:left w:val="none" w:sz="0" w:space="0" w:color="auto"/>
        <w:bottom w:val="none" w:sz="0" w:space="0" w:color="auto"/>
        <w:right w:val="none" w:sz="0" w:space="0" w:color="auto"/>
      </w:divBdr>
    </w:div>
    <w:div w:id="1922327792">
      <w:marLeft w:val="640"/>
      <w:marRight w:val="0"/>
      <w:marTop w:val="0"/>
      <w:marBottom w:val="0"/>
      <w:divBdr>
        <w:top w:val="none" w:sz="0" w:space="0" w:color="auto"/>
        <w:left w:val="none" w:sz="0" w:space="0" w:color="auto"/>
        <w:bottom w:val="none" w:sz="0" w:space="0" w:color="auto"/>
        <w:right w:val="none" w:sz="0" w:space="0" w:color="auto"/>
      </w:divBdr>
    </w:div>
    <w:div w:id="1922329045">
      <w:marLeft w:val="640"/>
      <w:marRight w:val="0"/>
      <w:marTop w:val="0"/>
      <w:marBottom w:val="0"/>
      <w:divBdr>
        <w:top w:val="none" w:sz="0" w:space="0" w:color="auto"/>
        <w:left w:val="none" w:sz="0" w:space="0" w:color="auto"/>
        <w:bottom w:val="none" w:sz="0" w:space="0" w:color="auto"/>
        <w:right w:val="none" w:sz="0" w:space="0" w:color="auto"/>
      </w:divBdr>
    </w:div>
    <w:div w:id="1922331622">
      <w:marLeft w:val="640"/>
      <w:marRight w:val="0"/>
      <w:marTop w:val="0"/>
      <w:marBottom w:val="0"/>
      <w:divBdr>
        <w:top w:val="none" w:sz="0" w:space="0" w:color="auto"/>
        <w:left w:val="none" w:sz="0" w:space="0" w:color="auto"/>
        <w:bottom w:val="none" w:sz="0" w:space="0" w:color="auto"/>
        <w:right w:val="none" w:sz="0" w:space="0" w:color="auto"/>
      </w:divBdr>
    </w:div>
    <w:div w:id="1922445830">
      <w:marLeft w:val="640"/>
      <w:marRight w:val="0"/>
      <w:marTop w:val="0"/>
      <w:marBottom w:val="0"/>
      <w:divBdr>
        <w:top w:val="none" w:sz="0" w:space="0" w:color="auto"/>
        <w:left w:val="none" w:sz="0" w:space="0" w:color="auto"/>
        <w:bottom w:val="none" w:sz="0" w:space="0" w:color="auto"/>
        <w:right w:val="none" w:sz="0" w:space="0" w:color="auto"/>
      </w:divBdr>
    </w:div>
    <w:div w:id="1922448939">
      <w:marLeft w:val="640"/>
      <w:marRight w:val="0"/>
      <w:marTop w:val="0"/>
      <w:marBottom w:val="0"/>
      <w:divBdr>
        <w:top w:val="none" w:sz="0" w:space="0" w:color="auto"/>
        <w:left w:val="none" w:sz="0" w:space="0" w:color="auto"/>
        <w:bottom w:val="none" w:sz="0" w:space="0" w:color="auto"/>
        <w:right w:val="none" w:sz="0" w:space="0" w:color="auto"/>
      </w:divBdr>
    </w:div>
    <w:div w:id="1922522878">
      <w:marLeft w:val="640"/>
      <w:marRight w:val="0"/>
      <w:marTop w:val="0"/>
      <w:marBottom w:val="0"/>
      <w:divBdr>
        <w:top w:val="none" w:sz="0" w:space="0" w:color="auto"/>
        <w:left w:val="none" w:sz="0" w:space="0" w:color="auto"/>
        <w:bottom w:val="none" w:sz="0" w:space="0" w:color="auto"/>
        <w:right w:val="none" w:sz="0" w:space="0" w:color="auto"/>
      </w:divBdr>
    </w:div>
    <w:div w:id="1922565046">
      <w:marLeft w:val="640"/>
      <w:marRight w:val="0"/>
      <w:marTop w:val="0"/>
      <w:marBottom w:val="0"/>
      <w:divBdr>
        <w:top w:val="none" w:sz="0" w:space="0" w:color="auto"/>
        <w:left w:val="none" w:sz="0" w:space="0" w:color="auto"/>
        <w:bottom w:val="none" w:sz="0" w:space="0" w:color="auto"/>
        <w:right w:val="none" w:sz="0" w:space="0" w:color="auto"/>
      </w:divBdr>
    </w:div>
    <w:div w:id="1922596476">
      <w:marLeft w:val="640"/>
      <w:marRight w:val="0"/>
      <w:marTop w:val="0"/>
      <w:marBottom w:val="0"/>
      <w:divBdr>
        <w:top w:val="none" w:sz="0" w:space="0" w:color="auto"/>
        <w:left w:val="none" w:sz="0" w:space="0" w:color="auto"/>
        <w:bottom w:val="none" w:sz="0" w:space="0" w:color="auto"/>
        <w:right w:val="none" w:sz="0" w:space="0" w:color="auto"/>
      </w:divBdr>
    </w:div>
    <w:div w:id="1922638722">
      <w:marLeft w:val="640"/>
      <w:marRight w:val="0"/>
      <w:marTop w:val="0"/>
      <w:marBottom w:val="0"/>
      <w:divBdr>
        <w:top w:val="none" w:sz="0" w:space="0" w:color="auto"/>
        <w:left w:val="none" w:sz="0" w:space="0" w:color="auto"/>
        <w:bottom w:val="none" w:sz="0" w:space="0" w:color="auto"/>
        <w:right w:val="none" w:sz="0" w:space="0" w:color="auto"/>
      </w:divBdr>
    </w:div>
    <w:div w:id="1922639693">
      <w:marLeft w:val="640"/>
      <w:marRight w:val="0"/>
      <w:marTop w:val="0"/>
      <w:marBottom w:val="0"/>
      <w:divBdr>
        <w:top w:val="none" w:sz="0" w:space="0" w:color="auto"/>
        <w:left w:val="none" w:sz="0" w:space="0" w:color="auto"/>
        <w:bottom w:val="none" w:sz="0" w:space="0" w:color="auto"/>
        <w:right w:val="none" w:sz="0" w:space="0" w:color="auto"/>
      </w:divBdr>
    </w:div>
    <w:div w:id="1922786256">
      <w:marLeft w:val="640"/>
      <w:marRight w:val="0"/>
      <w:marTop w:val="0"/>
      <w:marBottom w:val="0"/>
      <w:divBdr>
        <w:top w:val="none" w:sz="0" w:space="0" w:color="auto"/>
        <w:left w:val="none" w:sz="0" w:space="0" w:color="auto"/>
        <w:bottom w:val="none" w:sz="0" w:space="0" w:color="auto"/>
        <w:right w:val="none" w:sz="0" w:space="0" w:color="auto"/>
      </w:divBdr>
    </w:div>
    <w:div w:id="1922792780">
      <w:marLeft w:val="640"/>
      <w:marRight w:val="0"/>
      <w:marTop w:val="0"/>
      <w:marBottom w:val="0"/>
      <w:divBdr>
        <w:top w:val="none" w:sz="0" w:space="0" w:color="auto"/>
        <w:left w:val="none" w:sz="0" w:space="0" w:color="auto"/>
        <w:bottom w:val="none" w:sz="0" w:space="0" w:color="auto"/>
        <w:right w:val="none" w:sz="0" w:space="0" w:color="auto"/>
      </w:divBdr>
    </w:div>
    <w:div w:id="1922908431">
      <w:marLeft w:val="640"/>
      <w:marRight w:val="0"/>
      <w:marTop w:val="0"/>
      <w:marBottom w:val="0"/>
      <w:divBdr>
        <w:top w:val="none" w:sz="0" w:space="0" w:color="auto"/>
        <w:left w:val="none" w:sz="0" w:space="0" w:color="auto"/>
        <w:bottom w:val="none" w:sz="0" w:space="0" w:color="auto"/>
        <w:right w:val="none" w:sz="0" w:space="0" w:color="auto"/>
      </w:divBdr>
    </w:div>
    <w:div w:id="1923030355">
      <w:marLeft w:val="640"/>
      <w:marRight w:val="0"/>
      <w:marTop w:val="0"/>
      <w:marBottom w:val="0"/>
      <w:divBdr>
        <w:top w:val="none" w:sz="0" w:space="0" w:color="auto"/>
        <w:left w:val="none" w:sz="0" w:space="0" w:color="auto"/>
        <w:bottom w:val="none" w:sz="0" w:space="0" w:color="auto"/>
        <w:right w:val="none" w:sz="0" w:space="0" w:color="auto"/>
      </w:divBdr>
    </w:div>
    <w:div w:id="1923102937">
      <w:marLeft w:val="640"/>
      <w:marRight w:val="0"/>
      <w:marTop w:val="0"/>
      <w:marBottom w:val="0"/>
      <w:divBdr>
        <w:top w:val="none" w:sz="0" w:space="0" w:color="auto"/>
        <w:left w:val="none" w:sz="0" w:space="0" w:color="auto"/>
        <w:bottom w:val="none" w:sz="0" w:space="0" w:color="auto"/>
        <w:right w:val="none" w:sz="0" w:space="0" w:color="auto"/>
      </w:divBdr>
    </w:div>
    <w:div w:id="1923294049">
      <w:marLeft w:val="640"/>
      <w:marRight w:val="0"/>
      <w:marTop w:val="0"/>
      <w:marBottom w:val="0"/>
      <w:divBdr>
        <w:top w:val="none" w:sz="0" w:space="0" w:color="auto"/>
        <w:left w:val="none" w:sz="0" w:space="0" w:color="auto"/>
        <w:bottom w:val="none" w:sz="0" w:space="0" w:color="auto"/>
        <w:right w:val="none" w:sz="0" w:space="0" w:color="auto"/>
      </w:divBdr>
    </w:div>
    <w:div w:id="1923298159">
      <w:marLeft w:val="640"/>
      <w:marRight w:val="0"/>
      <w:marTop w:val="0"/>
      <w:marBottom w:val="0"/>
      <w:divBdr>
        <w:top w:val="none" w:sz="0" w:space="0" w:color="auto"/>
        <w:left w:val="none" w:sz="0" w:space="0" w:color="auto"/>
        <w:bottom w:val="none" w:sz="0" w:space="0" w:color="auto"/>
        <w:right w:val="none" w:sz="0" w:space="0" w:color="auto"/>
      </w:divBdr>
    </w:div>
    <w:div w:id="1923371276">
      <w:marLeft w:val="640"/>
      <w:marRight w:val="0"/>
      <w:marTop w:val="0"/>
      <w:marBottom w:val="0"/>
      <w:divBdr>
        <w:top w:val="none" w:sz="0" w:space="0" w:color="auto"/>
        <w:left w:val="none" w:sz="0" w:space="0" w:color="auto"/>
        <w:bottom w:val="none" w:sz="0" w:space="0" w:color="auto"/>
        <w:right w:val="none" w:sz="0" w:space="0" w:color="auto"/>
      </w:divBdr>
    </w:div>
    <w:div w:id="1923636277">
      <w:marLeft w:val="640"/>
      <w:marRight w:val="0"/>
      <w:marTop w:val="0"/>
      <w:marBottom w:val="0"/>
      <w:divBdr>
        <w:top w:val="none" w:sz="0" w:space="0" w:color="auto"/>
        <w:left w:val="none" w:sz="0" w:space="0" w:color="auto"/>
        <w:bottom w:val="none" w:sz="0" w:space="0" w:color="auto"/>
        <w:right w:val="none" w:sz="0" w:space="0" w:color="auto"/>
      </w:divBdr>
    </w:div>
    <w:div w:id="1923682124">
      <w:marLeft w:val="640"/>
      <w:marRight w:val="0"/>
      <w:marTop w:val="0"/>
      <w:marBottom w:val="0"/>
      <w:divBdr>
        <w:top w:val="none" w:sz="0" w:space="0" w:color="auto"/>
        <w:left w:val="none" w:sz="0" w:space="0" w:color="auto"/>
        <w:bottom w:val="none" w:sz="0" w:space="0" w:color="auto"/>
        <w:right w:val="none" w:sz="0" w:space="0" w:color="auto"/>
      </w:divBdr>
    </w:div>
    <w:div w:id="1923907162">
      <w:marLeft w:val="640"/>
      <w:marRight w:val="0"/>
      <w:marTop w:val="0"/>
      <w:marBottom w:val="0"/>
      <w:divBdr>
        <w:top w:val="none" w:sz="0" w:space="0" w:color="auto"/>
        <w:left w:val="none" w:sz="0" w:space="0" w:color="auto"/>
        <w:bottom w:val="none" w:sz="0" w:space="0" w:color="auto"/>
        <w:right w:val="none" w:sz="0" w:space="0" w:color="auto"/>
      </w:divBdr>
    </w:div>
    <w:div w:id="1924291189">
      <w:marLeft w:val="640"/>
      <w:marRight w:val="0"/>
      <w:marTop w:val="0"/>
      <w:marBottom w:val="0"/>
      <w:divBdr>
        <w:top w:val="none" w:sz="0" w:space="0" w:color="auto"/>
        <w:left w:val="none" w:sz="0" w:space="0" w:color="auto"/>
        <w:bottom w:val="none" w:sz="0" w:space="0" w:color="auto"/>
        <w:right w:val="none" w:sz="0" w:space="0" w:color="auto"/>
      </w:divBdr>
    </w:div>
    <w:div w:id="1924299362">
      <w:marLeft w:val="640"/>
      <w:marRight w:val="0"/>
      <w:marTop w:val="0"/>
      <w:marBottom w:val="0"/>
      <w:divBdr>
        <w:top w:val="none" w:sz="0" w:space="0" w:color="auto"/>
        <w:left w:val="none" w:sz="0" w:space="0" w:color="auto"/>
        <w:bottom w:val="none" w:sz="0" w:space="0" w:color="auto"/>
        <w:right w:val="none" w:sz="0" w:space="0" w:color="auto"/>
      </w:divBdr>
    </w:div>
    <w:div w:id="1924334549">
      <w:marLeft w:val="640"/>
      <w:marRight w:val="0"/>
      <w:marTop w:val="0"/>
      <w:marBottom w:val="0"/>
      <w:divBdr>
        <w:top w:val="none" w:sz="0" w:space="0" w:color="auto"/>
        <w:left w:val="none" w:sz="0" w:space="0" w:color="auto"/>
        <w:bottom w:val="none" w:sz="0" w:space="0" w:color="auto"/>
        <w:right w:val="none" w:sz="0" w:space="0" w:color="auto"/>
      </w:divBdr>
    </w:div>
    <w:div w:id="1924335772">
      <w:marLeft w:val="640"/>
      <w:marRight w:val="0"/>
      <w:marTop w:val="0"/>
      <w:marBottom w:val="0"/>
      <w:divBdr>
        <w:top w:val="none" w:sz="0" w:space="0" w:color="auto"/>
        <w:left w:val="none" w:sz="0" w:space="0" w:color="auto"/>
        <w:bottom w:val="none" w:sz="0" w:space="0" w:color="auto"/>
        <w:right w:val="none" w:sz="0" w:space="0" w:color="auto"/>
      </w:divBdr>
    </w:div>
    <w:div w:id="1924336806">
      <w:marLeft w:val="640"/>
      <w:marRight w:val="0"/>
      <w:marTop w:val="0"/>
      <w:marBottom w:val="0"/>
      <w:divBdr>
        <w:top w:val="none" w:sz="0" w:space="0" w:color="auto"/>
        <w:left w:val="none" w:sz="0" w:space="0" w:color="auto"/>
        <w:bottom w:val="none" w:sz="0" w:space="0" w:color="auto"/>
        <w:right w:val="none" w:sz="0" w:space="0" w:color="auto"/>
      </w:divBdr>
    </w:div>
    <w:div w:id="1924338063">
      <w:marLeft w:val="640"/>
      <w:marRight w:val="0"/>
      <w:marTop w:val="0"/>
      <w:marBottom w:val="0"/>
      <w:divBdr>
        <w:top w:val="none" w:sz="0" w:space="0" w:color="auto"/>
        <w:left w:val="none" w:sz="0" w:space="0" w:color="auto"/>
        <w:bottom w:val="none" w:sz="0" w:space="0" w:color="auto"/>
        <w:right w:val="none" w:sz="0" w:space="0" w:color="auto"/>
      </w:divBdr>
    </w:div>
    <w:div w:id="1924561902">
      <w:marLeft w:val="640"/>
      <w:marRight w:val="0"/>
      <w:marTop w:val="0"/>
      <w:marBottom w:val="0"/>
      <w:divBdr>
        <w:top w:val="none" w:sz="0" w:space="0" w:color="auto"/>
        <w:left w:val="none" w:sz="0" w:space="0" w:color="auto"/>
        <w:bottom w:val="none" w:sz="0" w:space="0" w:color="auto"/>
        <w:right w:val="none" w:sz="0" w:space="0" w:color="auto"/>
      </w:divBdr>
    </w:div>
    <w:div w:id="1924604303">
      <w:marLeft w:val="640"/>
      <w:marRight w:val="0"/>
      <w:marTop w:val="0"/>
      <w:marBottom w:val="0"/>
      <w:divBdr>
        <w:top w:val="none" w:sz="0" w:space="0" w:color="auto"/>
        <w:left w:val="none" w:sz="0" w:space="0" w:color="auto"/>
        <w:bottom w:val="none" w:sz="0" w:space="0" w:color="auto"/>
        <w:right w:val="none" w:sz="0" w:space="0" w:color="auto"/>
      </w:divBdr>
    </w:div>
    <w:div w:id="1924676368">
      <w:marLeft w:val="640"/>
      <w:marRight w:val="0"/>
      <w:marTop w:val="0"/>
      <w:marBottom w:val="0"/>
      <w:divBdr>
        <w:top w:val="none" w:sz="0" w:space="0" w:color="auto"/>
        <w:left w:val="none" w:sz="0" w:space="0" w:color="auto"/>
        <w:bottom w:val="none" w:sz="0" w:space="0" w:color="auto"/>
        <w:right w:val="none" w:sz="0" w:space="0" w:color="auto"/>
      </w:divBdr>
    </w:div>
    <w:div w:id="1924798828">
      <w:marLeft w:val="640"/>
      <w:marRight w:val="0"/>
      <w:marTop w:val="0"/>
      <w:marBottom w:val="0"/>
      <w:divBdr>
        <w:top w:val="none" w:sz="0" w:space="0" w:color="auto"/>
        <w:left w:val="none" w:sz="0" w:space="0" w:color="auto"/>
        <w:bottom w:val="none" w:sz="0" w:space="0" w:color="auto"/>
        <w:right w:val="none" w:sz="0" w:space="0" w:color="auto"/>
      </w:divBdr>
    </w:div>
    <w:div w:id="1924799722">
      <w:marLeft w:val="640"/>
      <w:marRight w:val="0"/>
      <w:marTop w:val="0"/>
      <w:marBottom w:val="0"/>
      <w:divBdr>
        <w:top w:val="none" w:sz="0" w:space="0" w:color="auto"/>
        <w:left w:val="none" w:sz="0" w:space="0" w:color="auto"/>
        <w:bottom w:val="none" w:sz="0" w:space="0" w:color="auto"/>
        <w:right w:val="none" w:sz="0" w:space="0" w:color="auto"/>
      </w:divBdr>
    </w:div>
    <w:div w:id="1924869524">
      <w:marLeft w:val="640"/>
      <w:marRight w:val="0"/>
      <w:marTop w:val="0"/>
      <w:marBottom w:val="0"/>
      <w:divBdr>
        <w:top w:val="none" w:sz="0" w:space="0" w:color="auto"/>
        <w:left w:val="none" w:sz="0" w:space="0" w:color="auto"/>
        <w:bottom w:val="none" w:sz="0" w:space="0" w:color="auto"/>
        <w:right w:val="none" w:sz="0" w:space="0" w:color="auto"/>
      </w:divBdr>
    </w:div>
    <w:div w:id="1924875232">
      <w:marLeft w:val="640"/>
      <w:marRight w:val="0"/>
      <w:marTop w:val="0"/>
      <w:marBottom w:val="0"/>
      <w:divBdr>
        <w:top w:val="none" w:sz="0" w:space="0" w:color="auto"/>
        <w:left w:val="none" w:sz="0" w:space="0" w:color="auto"/>
        <w:bottom w:val="none" w:sz="0" w:space="0" w:color="auto"/>
        <w:right w:val="none" w:sz="0" w:space="0" w:color="auto"/>
      </w:divBdr>
    </w:div>
    <w:div w:id="1924875880">
      <w:marLeft w:val="640"/>
      <w:marRight w:val="0"/>
      <w:marTop w:val="0"/>
      <w:marBottom w:val="0"/>
      <w:divBdr>
        <w:top w:val="none" w:sz="0" w:space="0" w:color="auto"/>
        <w:left w:val="none" w:sz="0" w:space="0" w:color="auto"/>
        <w:bottom w:val="none" w:sz="0" w:space="0" w:color="auto"/>
        <w:right w:val="none" w:sz="0" w:space="0" w:color="auto"/>
      </w:divBdr>
    </w:div>
    <w:div w:id="1924877997">
      <w:marLeft w:val="640"/>
      <w:marRight w:val="0"/>
      <w:marTop w:val="0"/>
      <w:marBottom w:val="0"/>
      <w:divBdr>
        <w:top w:val="none" w:sz="0" w:space="0" w:color="auto"/>
        <w:left w:val="none" w:sz="0" w:space="0" w:color="auto"/>
        <w:bottom w:val="none" w:sz="0" w:space="0" w:color="auto"/>
        <w:right w:val="none" w:sz="0" w:space="0" w:color="auto"/>
      </w:divBdr>
    </w:div>
    <w:div w:id="1924878413">
      <w:marLeft w:val="640"/>
      <w:marRight w:val="0"/>
      <w:marTop w:val="0"/>
      <w:marBottom w:val="0"/>
      <w:divBdr>
        <w:top w:val="none" w:sz="0" w:space="0" w:color="auto"/>
        <w:left w:val="none" w:sz="0" w:space="0" w:color="auto"/>
        <w:bottom w:val="none" w:sz="0" w:space="0" w:color="auto"/>
        <w:right w:val="none" w:sz="0" w:space="0" w:color="auto"/>
      </w:divBdr>
    </w:div>
    <w:div w:id="1924949024">
      <w:marLeft w:val="640"/>
      <w:marRight w:val="0"/>
      <w:marTop w:val="0"/>
      <w:marBottom w:val="0"/>
      <w:divBdr>
        <w:top w:val="none" w:sz="0" w:space="0" w:color="auto"/>
        <w:left w:val="none" w:sz="0" w:space="0" w:color="auto"/>
        <w:bottom w:val="none" w:sz="0" w:space="0" w:color="auto"/>
        <w:right w:val="none" w:sz="0" w:space="0" w:color="auto"/>
      </w:divBdr>
    </w:div>
    <w:div w:id="1925187458">
      <w:marLeft w:val="640"/>
      <w:marRight w:val="0"/>
      <w:marTop w:val="0"/>
      <w:marBottom w:val="0"/>
      <w:divBdr>
        <w:top w:val="none" w:sz="0" w:space="0" w:color="auto"/>
        <w:left w:val="none" w:sz="0" w:space="0" w:color="auto"/>
        <w:bottom w:val="none" w:sz="0" w:space="0" w:color="auto"/>
        <w:right w:val="none" w:sz="0" w:space="0" w:color="auto"/>
      </w:divBdr>
    </w:div>
    <w:div w:id="1925258546">
      <w:marLeft w:val="640"/>
      <w:marRight w:val="0"/>
      <w:marTop w:val="0"/>
      <w:marBottom w:val="0"/>
      <w:divBdr>
        <w:top w:val="none" w:sz="0" w:space="0" w:color="auto"/>
        <w:left w:val="none" w:sz="0" w:space="0" w:color="auto"/>
        <w:bottom w:val="none" w:sz="0" w:space="0" w:color="auto"/>
        <w:right w:val="none" w:sz="0" w:space="0" w:color="auto"/>
      </w:divBdr>
    </w:div>
    <w:div w:id="1925332041">
      <w:marLeft w:val="640"/>
      <w:marRight w:val="0"/>
      <w:marTop w:val="0"/>
      <w:marBottom w:val="0"/>
      <w:divBdr>
        <w:top w:val="none" w:sz="0" w:space="0" w:color="auto"/>
        <w:left w:val="none" w:sz="0" w:space="0" w:color="auto"/>
        <w:bottom w:val="none" w:sz="0" w:space="0" w:color="auto"/>
        <w:right w:val="none" w:sz="0" w:space="0" w:color="auto"/>
      </w:divBdr>
    </w:div>
    <w:div w:id="1925333289">
      <w:marLeft w:val="640"/>
      <w:marRight w:val="0"/>
      <w:marTop w:val="0"/>
      <w:marBottom w:val="0"/>
      <w:divBdr>
        <w:top w:val="none" w:sz="0" w:space="0" w:color="auto"/>
        <w:left w:val="none" w:sz="0" w:space="0" w:color="auto"/>
        <w:bottom w:val="none" w:sz="0" w:space="0" w:color="auto"/>
        <w:right w:val="none" w:sz="0" w:space="0" w:color="auto"/>
      </w:divBdr>
    </w:div>
    <w:div w:id="1925451233">
      <w:marLeft w:val="640"/>
      <w:marRight w:val="0"/>
      <w:marTop w:val="0"/>
      <w:marBottom w:val="0"/>
      <w:divBdr>
        <w:top w:val="none" w:sz="0" w:space="0" w:color="auto"/>
        <w:left w:val="none" w:sz="0" w:space="0" w:color="auto"/>
        <w:bottom w:val="none" w:sz="0" w:space="0" w:color="auto"/>
        <w:right w:val="none" w:sz="0" w:space="0" w:color="auto"/>
      </w:divBdr>
    </w:div>
    <w:div w:id="1925453383">
      <w:marLeft w:val="640"/>
      <w:marRight w:val="0"/>
      <w:marTop w:val="0"/>
      <w:marBottom w:val="0"/>
      <w:divBdr>
        <w:top w:val="none" w:sz="0" w:space="0" w:color="auto"/>
        <w:left w:val="none" w:sz="0" w:space="0" w:color="auto"/>
        <w:bottom w:val="none" w:sz="0" w:space="0" w:color="auto"/>
        <w:right w:val="none" w:sz="0" w:space="0" w:color="auto"/>
      </w:divBdr>
    </w:div>
    <w:div w:id="1925457643">
      <w:marLeft w:val="640"/>
      <w:marRight w:val="0"/>
      <w:marTop w:val="0"/>
      <w:marBottom w:val="0"/>
      <w:divBdr>
        <w:top w:val="none" w:sz="0" w:space="0" w:color="auto"/>
        <w:left w:val="none" w:sz="0" w:space="0" w:color="auto"/>
        <w:bottom w:val="none" w:sz="0" w:space="0" w:color="auto"/>
        <w:right w:val="none" w:sz="0" w:space="0" w:color="auto"/>
      </w:divBdr>
    </w:div>
    <w:div w:id="1925529492">
      <w:marLeft w:val="640"/>
      <w:marRight w:val="0"/>
      <w:marTop w:val="0"/>
      <w:marBottom w:val="0"/>
      <w:divBdr>
        <w:top w:val="none" w:sz="0" w:space="0" w:color="auto"/>
        <w:left w:val="none" w:sz="0" w:space="0" w:color="auto"/>
        <w:bottom w:val="none" w:sz="0" w:space="0" w:color="auto"/>
        <w:right w:val="none" w:sz="0" w:space="0" w:color="auto"/>
      </w:divBdr>
    </w:div>
    <w:div w:id="1925676891">
      <w:marLeft w:val="640"/>
      <w:marRight w:val="0"/>
      <w:marTop w:val="0"/>
      <w:marBottom w:val="0"/>
      <w:divBdr>
        <w:top w:val="none" w:sz="0" w:space="0" w:color="auto"/>
        <w:left w:val="none" w:sz="0" w:space="0" w:color="auto"/>
        <w:bottom w:val="none" w:sz="0" w:space="0" w:color="auto"/>
        <w:right w:val="none" w:sz="0" w:space="0" w:color="auto"/>
      </w:divBdr>
    </w:div>
    <w:div w:id="1925725438">
      <w:marLeft w:val="640"/>
      <w:marRight w:val="0"/>
      <w:marTop w:val="0"/>
      <w:marBottom w:val="0"/>
      <w:divBdr>
        <w:top w:val="none" w:sz="0" w:space="0" w:color="auto"/>
        <w:left w:val="none" w:sz="0" w:space="0" w:color="auto"/>
        <w:bottom w:val="none" w:sz="0" w:space="0" w:color="auto"/>
        <w:right w:val="none" w:sz="0" w:space="0" w:color="auto"/>
      </w:divBdr>
    </w:div>
    <w:div w:id="1925796959">
      <w:marLeft w:val="640"/>
      <w:marRight w:val="0"/>
      <w:marTop w:val="0"/>
      <w:marBottom w:val="0"/>
      <w:divBdr>
        <w:top w:val="none" w:sz="0" w:space="0" w:color="auto"/>
        <w:left w:val="none" w:sz="0" w:space="0" w:color="auto"/>
        <w:bottom w:val="none" w:sz="0" w:space="0" w:color="auto"/>
        <w:right w:val="none" w:sz="0" w:space="0" w:color="auto"/>
      </w:divBdr>
    </w:div>
    <w:div w:id="1925797781">
      <w:marLeft w:val="640"/>
      <w:marRight w:val="0"/>
      <w:marTop w:val="0"/>
      <w:marBottom w:val="0"/>
      <w:divBdr>
        <w:top w:val="none" w:sz="0" w:space="0" w:color="auto"/>
        <w:left w:val="none" w:sz="0" w:space="0" w:color="auto"/>
        <w:bottom w:val="none" w:sz="0" w:space="0" w:color="auto"/>
        <w:right w:val="none" w:sz="0" w:space="0" w:color="auto"/>
      </w:divBdr>
    </w:div>
    <w:div w:id="1925871578">
      <w:marLeft w:val="640"/>
      <w:marRight w:val="0"/>
      <w:marTop w:val="0"/>
      <w:marBottom w:val="0"/>
      <w:divBdr>
        <w:top w:val="none" w:sz="0" w:space="0" w:color="auto"/>
        <w:left w:val="none" w:sz="0" w:space="0" w:color="auto"/>
        <w:bottom w:val="none" w:sz="0" w:space="0" w:color="auto"/>
        <w:right w:val="none" w:sz="0" w:space="0" w:color="auto"/>
      </w:divBdr>
    </w:div>
    <w:div w:id="1925911897">
      <w:marLeft w:val="640"/>
      <w:marRight w:val="0"/>
      <w:marTop w:val="0"/>
      <w:marBottom w:val="0"/>
      <w:divBdr>
        <w:top w:val="none" w:sz="0" w:space="0" w:color="auto"/>
        <w:left w:val="none" w:sz="0" w:space="0" w:color="auto"/>
        <w:bottom w:val="none" w:sz="0" w:space="0" w:color="auto"/>
        <w:right w:val="none" w:sz="0" w:space="0" w:color="auto"/>
      </w:divBdr>
    </w:div>
    <w:div w:id="1925914289">
      <w:marLeft w:val="640"/>
      <w:marRight w:val="0"/>
      <w:marTop w:val="0"/>
      <w:marBottom w:val="0"/>
      <w:divBdr>
        <w:top w:val="none" w:sz="0" w:space="0" w:color="auto"/>
        <w:left w:val="none" w:sz="0" w:space="0" w:color="auto"/>
        <w:bottom w:val="none" w:sz="0" w:space="0" w:color="auto"/>
        <w:right w:val="none" w:sz="0" w:space="0" w:color="auto"/>
      </w:divBdr>
    </w:div>
    <w:div w:id="1925920583">
      <w:marLeft w:val="640"/>
      <w:marRight w:val="0"/>
      <w:marTop w:val="0"/>
      <w:marBottom w:val="0"/>
      <w:divBdr>
        <w:top w:val="none" w:sz="0" w:space="0" w:color="auto"/>
        <w:left w:val="none" w:sz="0" w:space="0" w:color="auto"/>
        <w:bottom w:val="none" w:sz="0" w:space="0" w:color="auto"/>
        <w:right w:val="none" w:sz="0" w:space="0" w:color="auto"/>
      </w:divBdr>
    </w:div>
    <w:div w:id="1925988916">
      <w:marLeft w:val="640"/>
      <w:marRight w:val="0"/>
      <w:marTop w:val="0"/>
      <w:marBottom w:val="0"/>
      <w:divBdr>
        <w:top w:val="none" w:sz="0" w:space="0" w:color="auto"/>
        <w:left w:val="none" w:sz="0" w:space="0" w:color="auto"/>
        <w:bottom w:val="none" w:sz="0" w:space="0" w:color="auto"/>
        <w:right w:val="none" w:sz="0" w:space="0" w:color="auto"/>
      </w:divBdr>
    </w:div>
    <w:div w:id="1925990640">
      <w:marLeft w:val="640"/>
      <w:marRight w:val="0"/>
      <w:marTop w:val="0"/>
      <w:marBottom w:val="0"/>
      <w:divBdr>
        <w:top w:val="none" w:sz="0" w:space="0" w:color="auto"/>
        <w:left w:val="none" w:sz="0" w:space="0" w:color="auto"/>
        <w:bottom w:val="none" w:sz="0" w:space="0" w:color="auto"/>
        <w:right w:val="none" w:sz="0" w:space="0" w:color="auto"/>
      </w:divBdr>
    </w:div>
    <w:div w:id="1926065817">
      <w:marLeft w:val="640"/>
      <w:marRight w:val="0"/>
      <w:marTop w:val="0"/>
      <w:marBottom w:val="0"/>
      <w:divBdr>
        <w:top w:val="none" w:sz="0" w:space="0" w:color="auto"/>
        <w:left w:val="none" w:sz="0" w:space="0" w:color="auto"/>
        <w:bottom w:val="none" w:sz="0" w:space="0" w:color="auto"/>
        <w:right w:val="none" w:sz="0" w:space="0" w:color="auto"/>
      </w:divBdr>
    </w:div>
    <w:div w:id="1926069186">
      <w:marLeft w:val="640"/>
      <w:marRight w:val="0"/>
      <w:marTop w:val="0"/>
      <w:marBottom w:val="0"/>
      <w:divBdr>
        <w:top w:val="none" w:sz="0" w:space="0" w:color="auto"/>
        <w:left w:val="none" w:sz="0" w:space="0" w:color="auto"/>
        <w:bottom w:val="none" w:sz="0" w:space="0" w:color="auto"/>
        <w:right w:val="none" w:sz="0" w:space="0" w:color="auto"/>
      </w:divBdr>
    </w:div>
    <w:div w:id="1926107221">
      <w:marLeft w:val="640"/>
      <w:marRight w:val="0"/>
      <w:marTop w:val="0"/>
      <w:marBottom w:val="0"/>
      <w:divBdr>
        <w:top w:val="none" w:sz="0" w:space="0" w:color="auto"/>
        <w:left w:val="none" w:sz="0" w:space="0" w:color="auto"/>
        <w:bottom w:val="none" w:sz="0" w:space="0" w:color="auto"/>
        <w:right w:val="none" w:sz="0" w:space="0" w:color="auto"/>
      </w:divBdr>
    </w:div>
    <w:div w:id="1926255949">
      <w:marLeft w:val="640"/>
      <w:marRight w:val="0"/>
      <w:marTop w:val="0"/>
      <w:marBottom w:val="0"/>
      <w:divBdr>
        <w:top w:val="none" w:sz="0" w:space="0" w:color="auto"/>
        <w:left w:val="none" w:sz="0" w:space="0" w:color="auto"/>
        <w:bottom w:val="none" w:sz="0" w:space="0" w:color="auto"/>
        <w:right w:val="none" w:sz="0" w:space="0" w:color="auto"/>
      </w:divBdr>
    </w:div>
    <w:div w:id="1926257533">
      <w:marLeft w:val="640"/>
      <w:marRight w:val="0"/>
      <w:marTop w:val="0"/>
      <w:marBottom w:val="0"/>
      <w:divBdr>
        <w:top w:val="none" w:sz="0" w:space="0" w:color="auto"/>
        <w:left w:val="none" w:sz="0" w:space="0" w:color="auto"/>
        <w:bottom w:val="none" w:sz="0" w:space="0" w:color="auto"/>
        <w:right w:val="none" w:sz="0" w:space="0" w:color="auto"/>
      </w:divBdr>
    </w:div>
    <w:div w:id="1926263804">
      <w:marLeft w:val="640"/>
      <w:marRight w:val="0"/>
      <w:marTop w:val="0"/>
      <w:marBottom w:val="0"/>
      <w:divBdr>
        <w:top w:val="none" w:sz="0" w:space="0" w:color="auto"/>
        <w:left w:val="none" w:sz="0" w:space="0" w:color="auto"/>
        <w:bottom w:val="none" w:sz="0" w:space="0" w:color="auto"/>
        <w:right w:val="none" w:sz="0" w:space="0" w:color="auto"/>
      </w:divBdr>
    </w:div>
    <w:div w:id="1926331793">
      <w:marLeft w:val="640"/>
      <w:marRight w:val="0"/>
      <w:marTop w:val="0"/>
      <w:marBottom w:val="0"/>
      <w:divBdr>
        <w:top w:val="none" w:sz="0" w:space="0" w:color="auto"/>
        <w:left w:val="none" w:sz="0" w:space="0" w:color="auto"/>
        <w:bottom w:val="none" w:sz="0" w:space="0" w:color="auto"/>
        <w:right w:val="none" w:sz="0" w:space="0" w:color="auto"/>
      </w:divBdr>
    </w:div>
    <w:div w:id="1926331887">
      <w:marLeft w:val="640"/>
      <w:marRight w:val="0"/>
      <w:marTop w:val="0"/>
      <w:marBottom w:val="0"/>
      <w:divBdr>
        <w:top w:val="none" w:sz="0" w:space="0" w:color="auto"/>
        <w:left w:val="none" w:sz="0" w:space="0" w:color="auto"/>
        <w:bottom w:val="none" w:sz="0" w:space="0" w:color="auto"/>
        <w:right w:val="none" w:sz="0" w:space="0" w:color="auto"/>
      </w:divBdr>
    </w:div>
    <w:div w:id="1926377515">
      <w:marLeft w:val="640"/>
      <w:marRight w:val="0"/>
      <w:marTop w:val="0"/>
      <w:marBottom w:val="0"/>
      <w:divBdr>
        <w:top w:val="none" w:sz="0" w:space="0" w:color="auto"/>
        <w:left w:val="none" w:sz="0" w:space="0" w:color="auto"/>
        <w:bottom w:val="none" w:sz="0" w:space="0" w:color="auto"/>
        <w:right w:val="none" w:sz="0" w:space="0" w:color="auto"/>
      </w:divBdr>
    </w:div>
    <w:div w:id="1926377580">
      <w:marLeft w:val="640"/>
      <w:marRight w:val="0"/>
      <w:marTop w:val="0"/>
      <w:marBottom w:val="0"/>
      <w:divBdr>
        <w:top w:val="none" w:sz="0" w:space="0" w:color="auto"/>
        <w:left w:val="none" w:sz="0" w:space="0" w:color="auto"/>
        <w:bottom w:val="none" w:sz="0" w:space="0" w:color="auto"/>
        <w:right w:val="none" w:sz="0" w:space="0" w:color="auto"/>
      </w:divBdr>
    </w:div>
    <w:div w:id="1926380828">
      <w:marLeft w:val="640"/>
      <w:marRight w:val="0"/>
      <w:marTop w:val="0"/>
      <w:marBottom w:val="0"/>
      <w:divBdr>
        <w:top w:val="none" w:sz="0" w:space="0" w:color="auto"/>
        <w:left w:val="none" w:sz="0" w:space="0" w:color="auto"/>
        <w:bottom w:val="none" w:sz="0" w:space="0" w:color="auto"/>
        <w:right w:val="none" w:sz="0" w:space="0" w:color="auto"/>
      </w:divBdr>
    </w:div>
    <w:div w:id="1926450007">
      <w:marLeft w:val="640"/>
      <w:marRight w:val="0"/>
      <w:marTop w:val="0"/>
      <w:marBottom w:val="0"/>
      <w:divBdr>
        <w:top w:val="none" w:sz="0" w:space="0" w:color="auto"/>
        <w:left w:val="none" w:sz="0" w:space="0" w:color="auto"/>
        <w:bottom w:val="none" w:sz="0" w:space="0" w:color="auto"/>
        <w:right w:val="none" w:sz="0" w:space="0" w:color="auto"/>
      </w:divBdr>
    </w:div>
    <w:div w:id="1926454038">
      <w:marLeft w:val="640"/>
      <w:marRight w:val="0"/>
      <w:marTop w:val="0"/>
      <w:marBottom w:val="0"/>
      <w:divBdr>
        <w:top w:val="none" w:sz="0" w:space="0" w:color="auto"/>
        <w:left w:val="none" w:sz="0" w:space="0" w:color="auto"/>
        <w:bottom w:val="none" w:sz="0" w:space="0" w:color="auto"/>
        <w:right w:val="none" w:sz="0" w:space="0" w:color="auto"/>
      </w:divBdr>
    </w:div>
    <w:div w:id="1926500461">
      <w:marLeft w:val="640"/>
      <w:marRight w:val="0"/>
      <w:marTop w:val="0"/>
      <w:marBottom w:val="0"/>
      <w:divBdr>
        <w:top w:val="none" w:sz="0" w:space="0" w:color="auto"/>
        <w:left w:val="none" w:sz="0" w:space="0" w:color="auto"/>
        <w:bottom w:val="none" w:sz="0" w:space="0" w:color="auto"/>
        <w:right w:val="none" w:sz="0" w:space="0" w:color="auto"/>
      </w:divBdr>
    </w:div>
    <w:div w:id="1926567518">
      <w:marLeft w:val="640"/>
      <w:marRight w:val="0"/>
      <w:marTop w:val="0"/>
      <w:marBottom w:val="0"/>
      <w:divBdr>
        <w:top w:val="none" w:sz="0" w:space="0" w:color="auto"/>
        <w:left w:val="none" w:sz="0" w:space="0" w:color="auto"/>
        <w:bottom w:val="none" w:sz="0" w:space="0" w:color="auto"/>
        <w:right w:val="none" w:sz="0" w:space="0" w:color="auto"/>
      </w:divBdr>
    </w:div>
    <w:div w:id="1926575370">
      <w:marLeft w:val="640"/>
      <w:marRight w:val="0"/>
      <w:marTop w:val="0"/>
      <w:marBottom w:val="0"/>
      <w:divBdr>
        <w:top w:val="none" w:sz="0" w:space="0" w:color="auto"/>
        <w:left w:val="none" w:sz="0" w:space="0" w:color="auto"/>
        <w:bottom w:val="none" w:sz="0" w:space="0" w:color="auto"/>
        <w:right w:val="none" w:sz="0" w:space="0" w:color="auto"/>
      </w:divBdr>
    </w:div>
    <w:div w:id="1926987707">
      <w:marLeft w:val="640"/>
      <w:marRight w:val="0"/>
      <w:marTop w:val="0"/>
      <w:marBottom w:val="0"/>
      <w:divBdr>
        <w:top w:val="none" w:sz="0" w:space="0" w:color="auto"/>
        <w:left w:val="none" w:sz="0" w:space="0" w:color="auto"/>
        <w:bottom w:val="none" w:sz="0" w:space="0" w:color="auto"/>
        <w:right w:val="none" w:sz="0" w:space="0" w:color="auto"/>
      </w:divBdr>
    </w:div>
    <w:div w:id="1927031436">
      <w:marLeft w:val="640"/>
      <w:marRight w:val="0"/>
      <w:marTop w:val="0"/>
      <w:marBottom w:val="0"/>
      <w:divBdr>
        <w:top w:val="none" w:sz="0" w:space="0" w:color="auto"/>
        <w:left w:val="none" w:sz="0" w:space="0" w:color="auto"/>
        <w:bottom w:val="none" w:sz="0" w:space="0" w:color="auto"/>
        <w:right w:val="none" w:sz="0" w:space="0" w:color="auto"/>
      </w:divBdr>
    </w:div>
    <w:div w:id="1927032562">
      <w:marLeft w:val="640"/>
      <w:marRight w:val="0"/>
      <w:marTop w:val="0"/>
      <w:marBottom w:val="0"/>
      <w:divBdr>
        <w:top w:val="none" w:sz="0" w:space="0" w:color="auto"/>
        <w:left w:val="none" w:sz="0" w:space="0" w:color="auto"/>
        <w:bottom w:val="none" w:sz="0" w:space="0" w:color="auto"/>
        <w:right w:val="none" w:sz="0" w:space="0" w:color="auto"/>
      </w:divBdr>
    </w:div>
    <w:div w:id="1927037992">
      <w:marLeft w:val="640"/>
      <w:marRight w:val="0"/>
      <w:marTop w:val="0"/>
      <w:marBottom w:val="0"/>
      <w:divBdr>
        <w:top w:val="none" w:sz="0" w:space="0" w:color="auto"/>
        <w:left w:val="none" w:sz="0" w:space="0" w:color="auto"/>
        <w:bottom w:val="none" w:sz="0" w:space="0" w:color="auto"/>
        <w:right w:val="none" w:sz="0" w:space="0" w:color="auto"/>
      </w:divBdr>
    </w:div>
    <w:div w:id="1927104936">
      <w:marLeft w:val="640"/>
      <w:marRight w:val="0"/>
      <w:marTop w:val="0"/>
      <w:marBottom w:val="0"/>
      <w:divBdr>
        <w:top w:val="none" w:sz="0" w:space="0" w:color="auto"/>
        <w:left w:val="none" w:sz="0" w:space="0" w:color="auto"/>
        <w:bottom w:val="none" w:sz="0" w:space="0" w:color="auto"/>
        <w:right w:val="none" w:sz="0" w:space="0" w:color="auto"/>
      </w:divBdr>
    </w:div>
    <w:div w:id="1927221889">
      <w:marLeft w:val="640"/>
      <w:marRight w:val="0"/>
      <w:marTop w:val="0"/>
      <w:marBottom w:val="0"/>
      <w:divBdr>
        <w:top w:val="none" w:sz="0" w:space="0" w:color="auto"/>
        <w:left w:val="none" w:sz="0" w:space="0" w:color="auto"/>
        <w:bottom w:val="none" w:sz="0" w:space="0" w:color="auto"/>
        <w:right w:val="none" w:sz="0" w:space="0" w:color="auto"/>
      </w:divBdr>
    </w:div>
    <w:div w:id="1927227285">
      <w:marLeft w:val="640"/>
      <w:marRight w:val="0"/>
      <w:marTop w:val="0"/>
      <w:marBottom w:val="0"/>
      <w:divBdr>
        <w:top w:val="none" w:sz="0" w:space="0" w:color="auto"/>
        <w:left w:val="none" w:sz="0" w:space="0" w:color="auto"/>
        <w:bottom w:val="none" w:sz="0" w:space="0" w:color="auto"/>
        <w:right w:val="none" w:sz="0" w:space="0" w:color="auto"/>
      </w:divBdr>
    </w:div>
    <w:div w:id="1927231224">
      <w:marLeft w:val="640"/>
      <w:marRight w:val="0"/>
      <w:marTop w:val="0"/>
      <w:marBottom w:val="0"/>
      <w:divBdr>
        <w:top w:val="none" w:sz="0" w:space="0" w:color="auto"/>
        <w:left w:val="none" w:sz="0" w:space="0" w:color="auto"/>
        <w:bottom w:val="none" w:sz="0" w:space="0" w:color="auto"/>
        <w:right w:val="none" w:sz="0" w:space="0" w:color="auto"/>
      </w:divBdr>
    </w:div>
    <w:div w:id="1927231544">
      <w:marLeft w:val="640"/>
      <w:marRight w:val="0"/>
      <w:marTop w:val="0"/>
      <w:marBottom w:val="0"/>
      <w:divBdr>
        <w:top w:val="none" w:sz="0" w:space="0" w:color="auto"/>
        <w:left w:val="none" w:sz="0" w:space="0" w:color="auto"/>
        <w:bottom w:val="none" w:sz="0" w:space="0" w:color="auto"/>
        <w:right w:val="none" w:sz="0" w:space="0" w:color="auto"/>
      </w:divBdr>
    </w:div>
    <w:div w:id="1927303688">
      <w:marLeft w:val="640"/>
      <w:marRight w:val="0"/>
      <w:marTop w:val="0"/>
      <w:marBottom w:val="0"/>
      <w:divBdr>
        <w:top w:val="none" w:sz="0" w:space="0" w:color="auto"/>
        <w:left w:val="none" w:sz="0" w:space="0" w:color="auto"/>
        <w:bottom w:val="none" w:sz="0" w:space="0" w:color="auto"/>
        <w:right w:val="none" w:sz="0" w:space="0" w:color="auto"/>
      </w:divBdr>
    </w:div>
    <w:div w:id="1927304660">
      <w:marLeft w:val="640"/>
      <w:marRight w:val="0"/>
      <w:marTop w:val="0"/>
      <w:marBottom w:val="0"/>
      <w:divBdr>
        <w:top w:val="none" w:sz="0" w:space="0" w:color="auto"/>
        <w:left w:val="none" w:sz="0" w:space="0" w:color="auto"/>
        <w:bottom w:val="none" w:sz="0" w:space="0" w:color="auto"/>
        <w:right w:val="none" w:sz="0" w:space="0" w:color="auto"/>
      </w:divBdr>
    </w:div>
    <w:div w:id="1927306773">
      <w:marLeft w:val="640"/>
      <w:marRight w:val="0"/>
      <w:marTop w:val="0"/>
      <w:marBottom w:val="0"/>
      <w:divBdr>
        <w:top w:val="none" w:sz="0" w:space="0" w:color="auto"/>
        <w:left w:val="none" w:sz="0" w:space="0" w:color="auto"/>
        <w:bottom w:val="none" w:sz="0" w:space="0" w:color="auto"/>
        <w:right w:val="none" w:sz="0" w:space="0" w:color="auto"/>
      </w:divBdr>
    </w:div>
    <w:div w:id="1927497929">
      <w:marLeft w:val="640"/>
      <w:marRight w:val="0"/>
      <w:marTop w:val="0"/>
      <w:marBottom w:val="0"/>
      <w:divBdr>
        <w:top w:val="none" w:sz="0" w:space="0" w:color="auto"/>
        <w:left w:val="none" w:sz="0" w:space="0" w:color="auto"/>
        <w:bottom w:val="none" w:sz="0" w:space="0" w:color="auto"/>
        <w:right w:val="none" w:sz="0" w:space="0" w:color="auto"/>
      </w:divBdr>
    </w:div>
    <w:div w:id="1927612728">
      <w:marLeft w:val="640"/>
      <w:marRight w:val="0"/>
      <w:marTop w:val="0"/>
      <w:marBottom w:val="0"/>
      <w:divBdr>
        <w:top w:val="none" w:sz="0" w:space="0" w:color="auto"/>
        <w:left w:val="none" w:sz="0" w:space="0" w:color="auto"/>
        <w:bottom w:val="none" w:sz="0" w:space="0" w:color="auto"/>
        <w:right w:val="none" w:sz="0" w:space="0" w:color="auto"/>
      </w:divBdr>
    </w:div>
    <w:div w:id="1927690228">
      <w:marLeft w:val="640"/>
      <w:marRight w:val="0"/>
      <w:marTop w:val="0"/>
      <w:marBottom w:val="0"/>
      <w:divBdr>
        <w:top w:val="none" w:sz="0" w:space="0" w:color="auto"/>
        <w:left w:val="none" w:sz="0" w:space="0" w:color="auto"/>
        <w:bottom w:val="none" w:sz="0" w:space="0" w:color="auto"/>
        <w:right w:val="none" w:sz="0" w:space="0" w:color="auto"/>
      </w:divBdr>
    </w:div>
    <w:div w:id="1927809065">
      <w:marLeft w:val="640"/>
      <w:marRight w:val="0"/>
      <w:marTop w:val="0"/>
      <w:marBottom w:val="0"/>
      <w:divBdr>
        <w:top w:val="none" w:sz="0" w:space="0" w:color="auto"/>
        <w:left w:val="none" w:sz="0" w:space="0" w:color="auto"/>
        <w:bottom w:val="none" w:sz="0" w:space="0" w:color="auto"/>
        <w:right w:val="none" w:sz="0" w:space="0" w:color="auto"/>
      </w:divBdr>
    </w:div>
    <w:div w:id="1927885802">
      <w:marLeft w:val="640"/>
      <w:marRight w:val="0"/>
      <w:marTop w:val="0"/>
      <w:marBottom w:val="0"/>
      <w:divBdr>
        <w:top w:val="none" w:sz="0" w:space="0" w:color="auto"/>
        <w:left w:val="none" w:sz="0" w:space="0" w:color="auto"/>
        <w:bottom w:val="none" w:sz="0" w:space="0" w:color="auto"/>
        <w:right w:val="none" w:sz="0" w:space="0" w:color="auto"/>
      </w:divBdr>
    </w:div>
    <w:div w:id="1928028316">
      <w:marLeft w:val="640"/>
      <w:marRight w:val="0"/>
      <w:marTop w:val="0"/>
      <w:marBottom w:val="0"/>
      <w:divBdr>
        <w:top w:val="none" w:sz="0" w:space="0" w:color="auto"/>
        <w:left w:val="none" w:sz="0" w:space="0" w:color="auto"/>
        <w:bottom w:val="none" w:sz="0" w:space="0" w:color="auto"/>
        <w:right w:val="none" w:sz="0" w:space="0" w:color="auto"/>
      </w:divBdr>
    </w:div>
    <w:div w:id="1928032874">
      <w:marLeft w:val="640"/>
      <w:marRight w:val="0"/>
      <w:marTop w:val="0"/>
      <w:marBottom w:val="0"/>
      <w:divBdr>
        <w:top w:val="none" w:sz="0" w:space="0" w:color="auto"/>
        <w:left w:val="none" w:sz="0" w:space="0" w:color="auto"/>
        <w:bottom w:val="none" w:sz="0" w:space="0" w:color="auto"/>
        <w:right w:val="none" w:sz="0" w:space="0" w:color="auto"/>
      </w:divBdr>
    </w:div>
    <w:div w:id="1928075665">
      <w:marLeft w:val="640"/>
      <w:marRight w:val="0"/>
      <w:marTop w:val="0"/>
      <w:marBottom w:val="0"/>
      <w:divBdr>
        <w:top w:val="none" w:sz="0" w:space="0" w:color="auto"/>
        <w:left w:val="none" w:sz="0" w:space="0" w:color="auto"/>
        <w:bottom w:val="none" w:sz="0" w:space="0" w:color="auto"/>
        <w:right w:val="none" w:sz="0" w:space="0" w:color="auto"/>
      </w:divBdr>
    </w:div>
    <w:div w:id="1928298213">
      <w:marLeft w:val="640"/>
      <w:marRight w:val="0"/>
      <w:marTop w:val="0"/>
      <w:marBottom w:val="0"/>
      <w:divBdr>
        <w:top w:val="none" w:sz="0" w:space="0" w:color="auto"/>
        <w:left w:val="none" w:sz="0" w:space="0" w:color="auto"/>
        <w:bottom w:val="none" w:sz="0" w:space="0" w:color="auto"/>
        <w:right w:val="none" w:sz="0" w:space="0" w:color="auto"/>
      </w:divBdr>
    </w:div>
    <w:div w:id="1928341306">
      <w:marLeft w:val="640"/>
      <w:marRight w:val="0"/>
      <w:marTop w:val="0"/>
      <w:marBottom w:val="0"/>
      <w:divBdr>
        <w:top w:val="none" w:sz="0" w:space="0" w:color="auto"/>
        <w:left w:val="none" w:sz="0" w:space="0" w:color="auto"/>
        <w:bottom w:val="none" w:sz="0" w:space="0" w:color="auto"/>
        <w:right w:val="none" w:sz="0" w:space="0" w:color="auto"/>
      </w:divBdr>
    </w:div>
    <w:div w:id="1928615380">
      <w:marLeft w:val="640"/>
      <w:marRight w:val="0"/>
      <w:marTop w:val="0"/>
      <w:marBottom w:val="0"/>
      <w:divBdr>
        <w:top w:val="none" w:sz="0" w:space="0" w:color="auto"/>
        <w:left w:val="none" w:sz="0" w:space="0" w:color="auto"/>
        <w:bottom w:val="none" w:sz="0" w:space="0" w:color="auto"/>
        <w:right w:val="none" w:sz="0" w:space="0" w:color="auto"/>
      </w:divBdr>
    </w:div>
    <w:div w:id="1928616490">
      <w:marLeft w:val="640"/>
      <w:marRight w:val="0"/>
      <w:marTop w:val="0"/>
      <w:marBottom w:val="0"/>
      <w:divBdr>
        <w:top w:val="none" w:sz="0" w:space="0" w:color="auto"/>
        <w:left w:val="none" w:sz="0" w:space="0" w:color="auto"/>
        <w:bottom w:val="none" w:sz="0" w:space="0" w:color="auto"/>
        <w:right w:val="none" w:sz="0" w:space="0" w:color="auto"/>
      </w:divBdr>
    </w:div>
    <w:div w:id="1928733610">
      <w:marLeft w:val="640"/>
      <w:marRight w:val="0"/>
      <w:marTop w:val="0"/>
      <w:marBottom w:val="0"/>
      <w:divBdr>
        <w:top w:val="none" w:sz="0" w:space="0" w:color="auto"/>
        <w:left w:val="none" w:sz="0" w:space="0" w:color="auto"/>
        <w:bottom w:val="none" w:sz="0" w:space="0" w:color="auto"/>
        <w:right w:val="none" w:sz="0" w:space="0" w:color="auto"/>
      </w:divBdr>
    </w:div>
    <w:div w:id="1928922396">
      <w:marLeft w:val="640"/>
      <w:marRight w:val="0"/>
      <w:marTop w:val="0"/>
      <w:marBottom w:val="0"/>
      <w:divBdr>
        <w:top w:val="none" w:sz="0" w:space="0" w:color="auto"/>
        <w:left w:val="none" w:sz="0" w:space="0" w:color="auto"/>
        <w:bottom w:val="none" w:sz="0" w:space="0" w:color="auto"/>
        <w:right w:val="none" w:sz="0" w:space="0" w:color="auto"/>
      </w:divBdr>
    </w:div>
    <w:div w:id="1928951838">
      <w:marLeft w:val="640"/>
      <w:marRight w:val="0"/>
      <w:marTop w:val="0"/>
      <w:marBottom w:val="0"/>
      <w:divBdr>
        <w:top w:val="none" w:sz="0" w:space="0" w:color="auto"/>
        <w:left w:val="none" w:sz="0" w:space="0" w:color="auto"/>
        <w:bottom w:val="none" w:sz="0" w:space="0" w:color="auto"/>
        <w:right w:val="none" w:sz="0" w:space="0" w:color="auto"/>
      </w:divBdr>
    </w:div>
    <w:div w:id="1928999928">
      <w:marLeft w:val="640"/>
      <w:marRight w:val="0"/>
      <w:marTop w:val="0"/>
      <w:marBottom w:val="0"/>
      <w:divBdr>
        <w:top w:val="none" w:sz="0" w:space="0" w:color="auto"/>
        <w:left w:val="none" w:sz="0" w:space="0" w:color="auto"/>
        <w:bottom w:val="none" w:sz="0" w:space="0" w:color="auto"/>
        <w:right w:val="none" w:sz="0" w:space="0" w:color="auto"/>
      </w:divBdr>
    </w:div>
    <w:div w:id="1929073043">
      <w:marLeft w:val="640"/>
      <w:marRight w:val="0"/>
      <w:marTop w:val="0"/>
      <w:marBottom w:val="0"/>
      <w:divBdr>
        <w:top w:val="none" w:sz="0" w:space="0" w:color="auto"/>
        <w:left w:val="none" w:sz="0" w:space="0" w:color="auto"/>
        <w:bottom w:val="none" w:sz="0" w:space="0" w:color="auto"/>
        <w:right w:val="none" w:sz="0" w:space="0" w:color="auto"/>
      </w:divBdr>
    </w:div>
    <w:div w:id="1929074365">
      <w:marLeft w:val="640"/>
      <w:marRight w:val="0"/>
      <w:marTop w:val="0"/>
      <w:marBottom w:val="0"/>
      <w:divBdr>
        <w:top w:val="none" w:sz="0" w:space="0" w:color="auto"/>
        <w:left w:val="none" w:sz="0" w:space="0" w:color="auto"/>
        <w:bottom w:val="none" w:sz="0" w:space="0" w:color="auto"/>
        <w:right w:val="none" w:sz="0" w:space="0" w:color="auto"/>
      </w:divBdr>
    </w:div>
    <w:div w:id="1929074499">
      <w:marLeft w:val="640"/>
      <w:marRight w:val="0"/>
      <w:marTop w:val="0"/>
      <w:marBottom w:val="0"/>
      <w:divBdr>
        <w:top w:val="none" w:sz="0" w:space="0" w:color="auto"/>
        <w:left w:val="none" w:sz="0" w:space="0" w:color="auto"/>
        <w:bottom w:val="none" w:sz="0" w:space="0" w:color="auto"/>
        <w:right w:val="none" w:sz="0" w:space="0" w:color="auto"/>
      </w:divBdr>
    </w:div>
    <w:div w:id="1929119994">
      <w:marLeft w:val="640"/>
      <w:marRight w:val="0"/>
      <w:marTop w:val="0"/>
      <w:marBottom w:val="0"/>
      <w:divBdr>
        <w:top w:val="none" w:sz="0" w:space="0" w:color="auto"/>
        <w:left w:val="none" w:sz="0" w:space="0" w:color="auto"/>
        <w:bottom w:val="none" w:sz="0" w:space="0" w:color="auto"/>
        <w:right w:val="none" w:sz="0" w:space="0" w:color="auto"/>
      </w:divBdr>
    </w:div>
    <w:div w:id="1929121361">
      <w:marLeft w:val="640"/>
      <w:marRight w:val="0"/>
      <w:marTop w:val="0"/>
      <w:marBottom w:val="0"/>
      <w:divBdr>
        <w:top w:val="none" w:sz="0" w:space="0" w:color="auto"/>
        <w:left w:val="none" w:sz="0" w:space="0" w:color="auto"/>
        <w:bottom w:val="none" w:sz="0" w:space="0" w:color="auto"/>
        <w:right w:val="none" w:sz="0" w:space="0" w:color="auto"/>
      </w:divBdr>
    </w:div>
    <w:div w:id="1929147044">
      <w:marLeft w:val="640"/>
      <w:marRight w:val="0"/>
      <w:marTop w:val="0"/>
      <w:marBottom w:val="0"/>
      <w:divBdr>
        <w:top w:val="none" w:sz="0" w:space="0" w:color="auto"/>
        <w:left w:val="none" w:sz="0" w:space="0" w:color="auto"/>
        <w:bottom w:val="none" w:sz="0" w:space="0" w:color="auto"/>
        <w:right w:val="none" w:sz="0" w:space="0" w:color="auto"/>
      </w:divBdr>
    </w:div>
    <w:div w:id="1929265085">
      <w:marLeft w:val="640"/>
      <w:marRight w:val="0"/>
      <w:marTop w:val="0"/>
      <w:marBottom w:val="0"/>
      <w:divBdr>
        <w:top w:val="none" w:sz="0" w:space="0" w:color="auto"/>
        <w:left w:val="none" w:sz="0" w:space="0" w:color="auto"/>
        <w:bottom w:val="none" w:sz="0" w:space="0" w:color="auto"/>
        <w:right w:val="none" w:sz="0" w:space="0" w:color="auto"/>
      </w:divBdr>
    </w:div>
    <w:div w:id="1929343557">
      <w:marLeft w:val="640"/>
      <w:marRight w:val="0"/>
      <w:marTop w:val="0"/>
      <w:marBottom w:val="0"/>
      <w:divBdr>
        <w:top w:val="none" w:sz="0" w:space="0" w:color="auto"/>
        <w:left w:val="none" w:sz="0" w:space="0" w:color="auto"/>
        <w:bottom w:val="none" w:sz="0" w:space="0" w:color="auto"/>
        <w:right w:val="none" w:sz="0" w:space="0" w:color="auto"/>
      </w:divBdr>
    </w:div>
    <w:div w:id="1929383077">
      <w:marLeft w:val="640"/>
      <w:marRight w:val="0"/>
      <w:marTop w:val="0"/>
      <w:marBottom w:val="0"/>
      <w:divBdr>
        <w:top w:val="none" w:sz="0" w:space="0" w:color="auto"/>
        <w:left w:val="none" w:sz="0" w:space="0" w:color="auto"/>
        <w:bottom w:val="none" w:sz="0" w:space="0" w:color="auto"/>
        <w:right w:val="none" w:sz="0" w:space="0" w:color="auto"/>
      </w:divBdr>
    </w:div>
    <w:div w:id="1929459146">
      <w:marLeft w:val="640"/>
      <w:marRight w:val="0"/>
      <w:marTop w:val="0"/>
      <w:marBottom w:val="0"/>
      <w:divBdr>
        <w:top w:val="none" w:sz="0" w:space="0" w:color="auto"/>
        <w:left w:val="none" w:sz="0" w:space="0" w:color="auto"/>
        <w:bottom w:val="none" w:sz="0" w:space="0" w:color="auto"/>
        <w:right w:val="none" w:sz="0" w:space="0" w:color="auto"/>
      </w:divBdr>
    </w:div>
    <w:div w:id="1929461212">
      <w:marLeft w:val="640"/>
      <w:marRight w:val="0"/>
      <w:marTop w:val="0"/>
      <w:marBottom w:val="0"/>
      <w:divBdr>
        <w:top w:val="none" w:sz="0" w:space="0" w:color="auto"/>
        <w:left w:val="none" w:sz="0" w:space="0" w:color="auto"/>
        <w:bottom w:val="none" w:sz="0" w:space="0" w:color="auto"/>
        <w:right w:val="none" w:sz="0" w:space="0" w:color="auto"/>
      </w:divBdr>
    </w:div>
    <w:div w:id="1929465937">
      <w:marLeft w:val="640"/>
      <w:marRight w:val="0"/>
      <w:marTop w:val="0"/>
      <w:marBottom w:val="0"/>
      <w:divBdr>
        <w:top w:val="none" w:sz="0" w:space="0" w:color="auto"/>
        <w:left w:val="none" w:sz="0" w:space="0" w:color="auto"/>
        <w:bottom w:val="none" w:sz="0" w:space="0" w:color="auto"/>
        <w:right w:val="none" w:sz="0" w:space="0" w:color="auto"/>
      </w:divBdr>
    </w:div>
    <w:div w:id="1929534387">
      <w:marLeft w:val="640"/>
      <w:marRight w:val="0"/>
      <w:marTop w:val="0"/>
      <w:marBottom w:val="0"/>
      <w:divBdr>
        <w:top w:val="none" w:sz="0" w:space="0" w:color="auto"/>
        <w:left w:val="none" w:sz="0" w:space="0" w:color="auto"/>
        <w:bottom w:val="none" w:sz="0" w:space="0" w:color="auto"/>
        <w:right w:val="none" w:sz="0" w:space="0" w:color="auto"/>
      </w:divBdr>
    </w:div>
    <w:div w:id="1929538729">
      <w:marLeft w:val="640"/>
      <w:marRight w:val="0"/>
      <w:marTop w:val="0"/>
      <w:marBottom w:val="0"/>
      <w:divBdr>
        <w:top w:val="none" w:sz="0" w:space="0" w:color="auto"/>
        <w:left w:val="none" w:sz="0" w:space="0" w:color="auto"/>
        <w:bottom w:val="none" w:sz="0" w:space="0" w:color="auto"/>
        <w:right w:val="none" w:sz="0" w:space="0" w:color="auto"/>
      </w:divBdr>
    </w:div>
    <w:div w:id="1929541063">
      <w:marLeft w:val="640"/>
      <w:marRight w:val="0"/>
      <w:marTop w:val="0"/>
      <w:marBottom w:val="0"/>
      <w:divBdr>
        <w:top w:val="none" w:sz="0" w:space="0" w:color="auto"/>
        <w:left w:val="none" w:sz="0" w:space="0" w:color="auto"/>
        <w:bottom w:val="none" w:sz="0" w:space="0" w:color="auto"/>
        <w:right w:val="none" w:sz="0" w:space="0" w:color="auto"/>
      </w:divBdr>
    </w:div>
    <w:div w:id="1929607392">
      <w:marLeft w:val="640"/>
      <w:marRight w:val="0"/>
      <w:marTop w:val="0"/>
      <w:marBottom w:val="0"/>
      <w:divBdr>
        <w:top w:val="none" w:sz="0" w:space="0" w:color="auto"/>
        <w:left w:val="none" w:sz="0" w:space="0" w:color="auto"/>
        <w:bottom w:val="none" w:sz="0" w:space="0" w:color="auto"/>
        <w:right w:val="none" w:sz="0" w:space="0" w:color="auto"/>
      </w:divBdr>
    </w:div>
    <w:div w:id="1929733419">
      <w:marLeft w:val="640"/>
      <w:marRight w:val="0"/>
      <w:marTop w:val="0"/>
      <w:marBottom w:val="0"/>
      <w:divBdr>
        <w:top w:val="none" w:sz="0" w:space="0" w:color="auto"/>
        <w:left w:val="none" w:sz="0" w:space="0" w:color="auto"/>
        <w:bottom w:val="none" w:sz="0" w:space="0" w:color="auto"/>
        <w:right w:val="none" w:sz="0" w:space="0" w:color="auto"/>
      </w:divBdr>
    </w:div>
    <w:div w:id="1929848322">
      <w:marLeft w:val="640"/>
      <w:marRight w:val="0"/>
      <w:marTop w:val="0"/>
      <w:marBottom w:val="0"/>
      <w:divBdr>
        <w:top w:val="none" w:sz="0" w:space="0" w:color="auto"/>
        <w:left w:val="none" w:sz="0" w:space="0" w:color="auto"/>
        <w:bottom w:val="none" w:sz="0" w:space="0" w:color="auto"/>
        <w:right w:val="none" w:sz="0" w:space="0" w:color="auto"/>
      </w:divBdr>
    </w:div>
    <w:div w:id="1929919043">
      <w:marLeft w:val="640"/>
      <w:marRight w:val="0"/>
      <w:marTop w:val="0"/>
      <w:marBottom w:val="0"/>
      <w:divBdr>
        <w:top w:val="none" w:sz="0" w:space="0" w:color="auto"/>
        <w:left w:val="none" w:sz="0" w:space="0" w:color="auto"/>
        <w:bottom w:val="none" w:sz="0" w:space="0" w:color="auto"/>
        <w:right w:val="none" w:sz="0" w:space="0" w:color="auto"/>
      </w:divBdr>
    </w:div>
    <w:div w:id="1929927739">
      <w:marLeft w:val="640"/>
      <w:marRight w:val="0"/>
      <w:marTop w:val="0"/>
      <w:marBottom w:val="0"/>
      <w:divBdr>
        <w:top w:val="none" w:sz="0" w:space="0" w:color="auto"/>
        <w:left w:val="none" w:sz="0" w:space="0" w:color="auto"/>
        <w:bottom w:val="none" w:sz="0" w:space="0" w:color="auto"/>
        <w:right w:val="none" w:sz="0" w:space="0" w:color="auto"/>
      </w:divBdr>
    </w:div>
    <w:div w:id="1929994291">
      <w:marLeft w:val="640"/>
      <w:marRight w:val="0"/>
      <w:marTop w:val="0"/>
      <w:marBottom w:val="0"/>
      <w:divBdr>
        <w:top w:val="none" w:sz="0" w:space="0" w:color="auto"/>
        <w:left w:val="none" w:sz="0" w:space="0" w:color="auto"/>
        <w:bottom w:val="none" w:sz="0" w:space="0" w:color="auto"/>
        <w:right w:val="none" w:sz="0" w:space="0" w:color="auto"/>
      </w:divBdr>
    </w:div>
    <w:div w:id="1930036562">
      <w:marLeft w:val="640"/>
      <w:marRight w:val="0"/>
      <w:marTop w:val="0"/>
      <w:marBottom w:val="0"/>
      <w:divBdr>
        <w:top w:val="none" w:sz="0" w:space="0" w:color="auto"/>
        <w:left w:val="none" w:sz="0" w:space="0" w:color="auto"/>
        <w:bottom w:val="none" w:sz="0" w:space="0" w:color="auto"/>
        <w:right w:val="none" w:sz="0" w:space="0" w:color="auto"/>
      </w:divBdr>
    </w:div>
    <w:div w:id="1930039911">
      <w:marLeft w:val="640"/>
      <w:marRight w:val="0"/>
      <w:marTop w:val="0"/>
      <w:marBottom w:val="0"/>
      <w:divBdr>
        <w:top w:val="none" w:sz="0" w:space="0" w:color="auto"/>
        <w:left w:val="none" w:sz="0" w:space="0" w:color="auto"/>
        <w:bottom w:val="none" w:sz="0" w:space="0" w:color="auto"/>
        <w:right w:val="none" w:sz="0" w:space="0" w:color="auto"/>
      </w:divBdr>
    </w:div>
    <w:div w:id="1930045140">
      <w:marLeft w:val="640"/>
      <w:marRight w:val="0"/>
      <w:marTop w:val="0"/>
      <w:marBottom w:val="0"/>
      <w:divBdr>
        <w:top w:val="none" w:sz="0" w:space="0" w:color="auto"/>
        <w:left w:val="none" w:sz="0" w:space="0" w:color="auto"/>
        <w:bottom w:val="none" w:sz="0" w:space="0" w:color="auto"/>
        <w:right w:val="none" w:sz="0" w:space="0" w:color="auto"/>
      </w:divBdr>
    </w:div>
    <w:div w:id="1930045319">
      <w:marLeft w:val="640"/>
      <w:marRight w:val="0"/>
      <w:marTop w:val="0"/>
      <w:marBottom w:val="0"/>
      <w:divBdr>
        <w:top w:val="none" w:sz="0" w:space="0" w:color="auto"/>
        <w:left w:val="none" w:sz="0" w:space="0" w:color="auto"/>
        <w:bottom w:val="none" w:sz="0" w:space="0" w:color="auto"/>
        <w:right w:val="none" w:sz="0" w:space="0" w:color="auto"/>
      </w:divBdr>
    </w:div>
    <w:div w:id="1930196494">
      <w:marLeft w:val="640"/>
      <w:marRight w:val="0"/>
      <w:marTop w:val="0"/>
      <w:marBottom w:val="0"/>
      <w:divBdr>
        <w:top w:val="none" w:sz="0" w:space="0" w:color="auto"/>
        <w:left w:val="none" w:sz="0" w:space="0" w:color="auto"/>
        <w:bottom w:val="none" w:sz="0" w:space="0" w:color="auto"/>
        <w:right w:val="none" w:sz="0" w:space="0" w:color="auto"/>
      </w:divBdr>
    </w:div>
    <w:div w:id="1930232079">
      <w:marLeft w:val="640"/>
      <w:marRight w:val="0"/>
      <w:marTop w:val="0"/>
      <w:marBottom w:val="0"/>
      <w:divBdr>
        <w:top w:val="none" w:sz="0" w:space="0" w:color="auto"/>
        <w:left w:val="none" w:sz="0" w:space="0" w:color="auto"/>
        <w:bottom w:val="none" w:sz="0" w:space="0" w:color="auto"/>
        <w:right w:val="none" w:sz="0" w:space="0" w:color="auto"/>
      </w:divBdr>
    </w:div>
    <w:div w:id="1930236855">
      <w:marLeft w:val="640"/>
      <w:marRight w:val="0"/>
      <w:marTop w:val="0"/>
      <w:marBottom w:val="0"/>
      <w:divBdr>
        <w:top w:val="none" w:sz="0" w:space="0" w:color="auto"/>
        <w:left w:val="none" w:sz="0" w:space="0" w:color="auto"/>
        <w:bottom w:val="none" w:sz="0" w:space="0" w:color="auto"/>
        <w:right w:val="none" w:sz="0" w:space="0" w:color="auto"/>
      </w:divBdr>
    </w:div>
    <w:div w:id="1930238733">
      <w:marLeft w:val="640"/>
      <w:marRight w:val="0"/>
      <w:marTop w:val="0"/>
      <w:marBottom w:val="0"/>
      <w:divBdr>
        <w:top w:val="none" w:sz="0" w:space="0" w:color="auto"/>
        <w:left w:val="none" w:sz="0" w:space="0" w:color="auto"/>
        <w:bottom w:val="none" w:sz="0" w:space="0" w:color="auto"/>
        <w:right w:val="none" w:sz="0" w:space="0" w:color="auto"/>
      </w:divBdr>
    </w:div>
    <w:div w:id="1930384633">
      <w:marLeft w:val="640"/>
      <w:marRight w:val="0"/>
      <w:marTop w:val="0"/>
      <w:marBottom w:val="0"/>
      <w:divBdr>
        <w:top w:val="none" w:sz="0" w:space="0" w:color="auto"/>
        <w:left w:val="none" w:sz="0" w:space="0" w:color="auto"/>
        <w:bottom w:val="none" w:sz="0" w:space="0" w:color="auto"/>
        <w:right w:val="none" w:sz="0" w:space="0" w:color="auto"/>
      </w:divBdr>
    </w:div>
    <w:div w:id="1930583082">
      <w:marLeft w:val="640"/>
      <w:marRight w:val="0"/>
      <w:marTop w:val="0"/>
      <w:marBottom w:val="0"/>
      <w:divBdr>
        <w:top w:val="none" w:sz="0" w:space="0" w:color="auto"/>
        <w:left w:val="none" w:sz="0" w:space="0" w:color="auto"/>
        <w:bottom w:val="none" w:sz="0" w:space="0" w:color="auto"/>
        <w:right w:val="none" w:sz="0" w:space="0" w:color="auto"/>
      </w:divBdr>
    </w:div>
    <w:div w:id="1930625540">
      <w:marLeft w:val="640"/>
      <w:marRight w:val="0"/>
      <w:marTop w:val="0"/>
      <w:marBottom w:val="0"/>
      <w:divBdr>
        <w:top w:val="none" w:sz="0" w:space="0" w:color="auto"/>
        <w:left w:val="none" w:sz="0" w:space="0" w:color="auto"/>
        <w:bottom w:val="none" w:sz="0" w:space="0" w:color="auto"/>
        <w:right w:val="none" w:sz="0" w:space="0" w:color="auto"/>
      </w:divBdr>
    </w:div>
    <w:div w:id="1930851331">
      <w:marLeft w:val="640"/>
      <w:marRight w:val="0"/>
      <w:marTop w:val="0"/>
      <w:marBottom w:val="0"/>
      <w:divBdr>
        <w:top w:val="none" w:sz="0" w:space="0" w:color="auto"/>
        <w:left w:val="none" w:sz="0" w:space="0" w:color="auto"/>
        <w:bottom w:val="none" w:sz="0" w:space="0" w:color="auto"/>
        <w:right w:val="none" w:sz="0" w:space="0" w:color="auto"/>
      </w:divBdr>
    </w:div>
    <w:div w:id="1930962696">
      <w:marLeft w:val="640"/>
      <w:marRight w:val="0"/>
      <w:marTop w:val="0"/>
      <w:marBottom w:val="0"/>
      <w:divBdr>
        <w:top w:val="none" w:sz="0" w:space="0" w:color="auto"/>
        <w:left w:val="none" w:sz="0" w:space="0" w:color="auto"/>
        <w:bottom w:val="none" w:sz="0" w:space="0" w:color="auto"/>
        <w:right w:val="none" w:sz="0" w:space="0" w:color="auto"/>
      </w:divBdr>
    </w:div>
    <w:div w:id="1931041697">
      <w:marLeft w:val="640"/>
      <w:marRight w:val="0"/>
      <w:marTop w:val="0"/>
      <w:marBottom w:val="0"/>
      <w:divBdr>
        <w:top w:val="none" w:sz="0" w:space="0" w:color="auto"/>
        <w:left w:val="none" w:sz="0" w:space="0" w:color="auto"/>
        <w:bottom w:val="none" w:sz="0" w:space="0" w:color="auto"/>
        <w:right w:val="none" w:sz="0" w:space="0" w:color="auto"/>
      </w:divBdr>
    </w:div>
    <w:div w:id="1931086836">
      <w:marLeft w:val="640"/>
      <w:marRight w:val="0"/>
      <w:marTop w:val="0"/>
      <w:marBottom w:val="0"/>
      <w:divBdr>
        <w:top w:val="none" w:sz="0" w:space="0" w:color="auto"/>
        <w:left w:val="none" w:sz="0" w:space="0" w:color="auto"/>
        <w:bottom w:val="none" w:sz="0" w:space="0" w:color="auto"/>
        <w:right w:val="none" w:sz="0" w:space="0" w:color="auto"/>
      </w:divBdr>
    </w:div>
    <w:div w:id="1931087598">
      <w:marLeft w:val="640"/>
      <w:marRight w:val="0"/>
      <w:marTop w:val="0"/>
      <w:marBottom w:val="0"/>
      <w:divBdr>
        <w:top w:val="none" w:sz="0" w:space="0" w:color="auto"/>
        <w:left w:val="none" w:sz="0" w:space="0" w:color="auto"/>
        <w:bottom w:val="none" w:sz="0" w:space="0" w:color="auto"/>
        <w:right w:val="none" w:sz="0" w:space="0" w:color="auto"/>
      </w:divBdr>
    </w:div>
    <w:div w:id="1931157761">
      <w:marLeft w:val="640"/>
      <w:marRight w:val="0"/>
      <w:marTop w:val="0"/>
      <w:marBottom w:val="0"/>
      <w:divBdr>
        <w:top w:val="none" w:sz="0" w:space="0" w:color="auto"/>
        <w:left w:val="none" w:sz="0" w:space="0" w:color="auto"/>
        <w:bottom w:val="none" w:sz="0" w:space="0" w:color="auto"/>
        <w:right w:val="none" w:sz="0" w:space="0" w:color="auto"/>
      </w:divBdr>
    </w:div>
    <w:div w:id="1931233275">
      <w:marLeft w:val="640"/>
      <w:marRight w:val="0"/>
      <w:marTop w:val="0"/>
      <w:marBottom w:val="0"/>
      <w:divBdr>
        <w:top w:val="none" w:sz="0" w:space="0" w:color="auto"/>
        <w:left w:val="none" w:sz="0" w:space="0" w:color="auto"/>
        <w:bottom w:val="none" w:sz="0" w:space="0" w:color="auto"/>
        <w:right w:val="none" w:sz="0" w:space="0" w:color="auto"/>
      </w:divBdr>
    </w:div>
    <w:div w:id="1931234447">
      <w:marLeft w:val="640"/>
      <w:marRight w:val="0"/>
      <w:marTop w:val="0"/>
      <w:marBottom w:val="0"/>
      <w:divBdr>
        <w:top w:val="none" w:sz="0" w:space="0" w:color="auto"/>
        <w:left w:val="none" w:sz="0" w:space="0" w:color="auto"/>
        <w:bottom w:val="none" w:sz="0" w:space="0" w:color="auto"/>
        <w:right w:val="none" w:sz="0" w:space="0" w:color="auto"/>
      </w:divBdr>
    </w:div>
    <w:div w:id="1931234733">
      <w:marLeft w:val="640"/>
      <w:marRight w:val="0"/>
      <w:marTop w:val="0"/>
      <w:marBottom w:val="0"/>
      <w:divBdr>
        <w:top w:val="none" w:sz="0" w:space="0" w:color="auto"/>
        <w:left w:val="none" w:sz="0" w:space="0" w:color="auto"/>
        <w:bottom w:val="none" w:sz="0" w:space="0" w:color="auto"/>
        <w:right w:val="none" w:sz="0" w:space="0" w:color="auto"/>
      </w:divBdr>
    </w:div>
    <w:div w:id="1931304261">
      <w:marLeft w:val="640"/>
      <w:marRight w:val="0"/>
      <w:marTop w:val="0"/>
      <w:marBottom w:val="0"/>
      <w:divBdr>
        <w:top w:val="none" w:sz="0" w:space="0" w:color="auto"/>
        <w:left w:val="none" w:sz="0" w:space="0" w:color="auto"/>
        <w:bottom w:val="none" w:sz="0" w:space="0" w:color="auto"/>
        <w:right w:val="none" w:sz="0" w:space="0" w:color="auto"/>
      </w:divBdr>
    </w:div>
    <w:div w:id="1931312063">
      <w:marLeft w:val="640"/>
      <w:marRight w:val="0"/>
      <w:marTop w:val="0"/>
      <w:marBottom w:val="0"/>
      <w:divBdr>
        <w:top w:val="none" w:sz="0" w:space="0" w:color="auto"/>
        <w:left w:val="none" w:sz="0" w:space="0" w:color="auto"/>
        <w:bottom w:val="none" w:sz="0" w:space="0" w:color="auto"/>
        <w:right w:val="none" w:sz="0" w:space="0" w:color="auto"/>
      </w:divBdr>
    </w:div>
    <w:div w:id="1931426926">
      <w:marLeft w:val="640"/>
      <w:marRight w:val="0"/>
      <w:marTop w:val="0"/>
      <w:marBottom w:val="0"/>
      <w:divBdr>
        <w:top w:val="none" w:sz="0" w:space="0" w:color="auto"/>
        <w:left w:val="none" w:sz="0" w:space="0" w:color="auto"/>
        <w:bottom w:val="none" w:sz="0" w:space="0" w:color="auto"/>
        <w:right w:val="none" w:sz="0" w:space="0" w:color="auto"/>
      </w:divBdr>
    </w:div>
    <w:div w:id="1931497976">
      <w:marLeft w:val="640"/>
      <w:marRight w:val="0"/>
      <w:marTop w:val="0"/>
      <w:marBottom w:val="0"/>
      <w:divBdr>
        <w:top w:val="none" w:sz="0" w:space="0" w:color="auto"/>
        <w:left w:val="none" w:sz="0" w:space="0" w:color="auto"/>
        <w:bottom w:val="none" w:sz="0" w:space="0" w:color="auto"/>
        <w:right w:val="none" w:sz="0" w:space="0" w:color="auto"/>
      </w:divBdr>
    </w:div>
    <w:div w:id="1931502091">
      <w:marLeft w:val="640"/>
      <w:marRight w:val="0"/>
      <w:marTop w:val="0"/>
      <w:marBottom w:val="0"/>
      <w:divBdr>
        <w:top w:val="none" w:sz="0" w:space="0" w:color="auto"/>
        <w:left w:val="none" w:sz="0" w:space="0" w:color="auto"/>
        <w:bottom w:val="none" w:sz="0" w:space="0" w:color="auto"/>
        <w:right w:val="none" w:sz="0" w:space="0" w:color="auto"/>
      </w:divBdr>
    </w:div>
    <w:div w:id="1931814311">
      <w:marLeft w:val="640"/>
      <w:marRight w:val="0"/>
      <w:marTop w:val="0"/>
      <w:marBottom w:val="0"/>
      <w:divBdr>
        <w:top w:val="none" w:sz="0" w:space="0" w:color="auto"/>
        <w:left w:val="none" w:sz="0" w:space="0" w:color="auto"/>
        <w:bottom w:val="none" w:sz="0" w:space="0" w:color="auto"/>
        <w:right w:val="none" w:sz="0" w:space="0" w:color="auto"/>
      </w:divBdr>
    </w:div>
    <w:div w:id="1931967104">
      <w:marLeft w:val="640"/>
      <w:marRight w:val="0"/>
      <w:marTop w:val="0"/>
      <w:marBottom w:val="0"/>
      <w:divBdr>
        <w:top w:val="none" w:sz="0" w:space="0" w:color="auto"/>
        <w:left w:val="none" w:sz="0" w:space="0" w:color="auto"/>
        <w:bottom w:val="none" w:sz="0" w:space="0" w:color="auto"/>
        <w:right w:val="none" w:sz="0" w:space="0" w:color="auto"/>
      </w:divBdr>
    </w:div>
    <w:div w:id="1932078953">
      <w:marLeft w:val="640"/>
      <w:marRight w:val="0"/>
      <w:marTop w:val="0"/>
      <w:marBottom w:val="0"/>
      <w:divBdr>
        <w:top w:val="none" w:sz="0" w:space="0" w:color="auto"/>
        <w:left w:val="none" w:sz="0" w:space="0" w:color="auto"/>
        <w:bottom w:val="none" w:sz="0" w:space="0" w:color="auto"/>
        <w:right w:val="none" w:sz="0" w:space="0" w:color="auto"/>
      </w:divBdr>
    </w:div>
    <w:div w:id="1932083002">
      <w:marLeft w:val="640"/>
      <w:marRight w:val="0"/>
      <w:marTop w:val="0"/>
      <w:marBottom w:val="0"/>
      <w:divBdr>
        <w:top w:val="none" w:sz="0" w:space="0" w:color="auto"/>
        <w:left w:val="none" w:sz="0" w:space="0" w:color="auto"/>
        <w:bottom w:val="none" w:sz="0" w:space="0" w:color="auto"/>
        <w:right w:val="none" w:sz="0" w:space="0" w:color="auto"/>
      </w:divBdr>
    </w:div>
    <w:div w:id="1932154821">
      <w:marLeft w:val="640"/>
      <w:marRight w:val="0"/>
      <w:marTop w:val="0"/>
      <w:marBottom w:val="0"/>
      <w:divBdr>
        <w:top w:val="none" w:sz="0" w:space="0" w:color="auto"/>
        <w:left w:val="none" w:sz="0" w:space="0" w:color="auto"/>
        <w:bottom w:val="none" w:sz="0" w:space="0" w:color="auto"/>
        <w:right w:val="none" w:sz="0" w:space="0" w:color="auto"/>
      </w:divBdr>
    </w:div>
    <w:div w:id="1932278226">
      <w:marLeft w:val="640"/>
      <w:marRight w:val="0"/>
      <w:marTop w:val="0"/>
      <w:marBottom w:val="0"/>
      <w:divBdr>
        <w:top w:val="none" w:sz="0" w:space="0" w:color="auto"/>
        <w:left w:val="none" w:sz="0" w:space="0" w:color="auto"/>
        <w:bottom w:val="none" w:sz="0" w:space="0" w:color="auto"/>
        <w:right w:val="none" w:sz="0" w:space="0" w:color="auto"/>
      </w:divBdr>
    </w:div>
    <w:div w:id="1932351961">
      <w:marLeft w:val="640"/>
      <w:marRight w:val="0"/>
      <w:marTop w:val="0"/>
      <w:marBottom w:val="0"/>
      <w:divBdr>
        <w:top w:val="none" w:sz="0" w:space="0" w:color="auto"/>
        <w:left w:val="none" w:sz="0" w:space="0" w:color="auto"/>
        <w:bottom w:val="none" w:sz="0" w:space="0" w:color="auto"/>
        <w:right w:val="none" w:sz="0" w:space="0" w:color="auto"/>
      </w:divBdr>
    </w:div>
    <w:div w:id="1932397499">
      <w:marLeft w:val="640"/>
      <w:marRight w:val="0"/>
      <w:marTop w:val="0"/>
      <w:marBottom w:val="0"/>
      <w:divBdr>
        <w:top w:val="none" w:sz="0" w:space="0" w:color="auto"/>
        <w:left w:val="none" w:sz="0" w:space="0" w:color="auto"/>
        <w:bottom w:val="none" w:sz="0" w:space="0" w:color="auto"/>
        <w:right w:val="none" w:sz="0" w:space="0" w:color="auto"/>
      </w:divBdr>
    </w:div>
    <w:div w:id="1932468972">
      <w:marLeft w:val="640"/>
      <w:marRight w:val="0"/>
      <w:marTop w:val="0"/>
      <w:marBottom w:val="0"/>
      <w:divBdr>
        <w:top w:val="none" w:sz="0" w:space="0" w:color="auto"/>
        <w:left w:val="none" w:sz="0" w:space="0" w:color="auto"/>
        <w:bottom w:val="none" w:sz="0" w:space="0" w:color="auto"/>
        <w:right w:val="none" w:sz="0" w:space="0" w:color="auto"/>
      </w:divBdr>
    </w:div>
    <w:div w:id="1932540683">
      <w:marLeft w:val="640"/>
      <w:marRight w:val="0"/>
      <w:marTop w:val="0"/>
      <w:marBottom w:val="0"/>
      <w:divBdr>
        <w:top w:val="none" w:sz="0" w:space="0" w:color="auto"/>
        <w:left w:val="none" w:sz="0" w:space="0" w:color="auto"/>
        <w:bottom w:val="none" w:sz="0" w:space="0" w:color="auto"/>
        <w:right w:val="none" w:sz="0" w:space="0" w:color="auto"/>
      </w:divBdr>
    </w:div>
    <w:div w:id="1932616467">
      <w:marLeft w:val="640"/>
      <w:marRight w:val="0"/>
      <w:marTop w:val="0"/>
      <w:marBottom w:val="0"/>
      <w:divBdr>
        <w:top w:val="none" w:sz="0" w:space="0" w:color="auto"/>
        <w:left w:val="none" w:sz="0" w:space="0" w:color="auto"/>
        <w:bottom w:val="none" w:sz="0" w:space="0" w:color="auto"/>
        <w:right w:val="none" w:sz="0" w:space="0" w:color="auto"/>
      </w:divBdr>
    </w:div>
    <w:div w:id="1932616732">
      <w:marLeft w:val="640"/>
      <w:marRight w:val="0"/>
      <w:marTop w:val="0"/>
      <w:marBottom w:val="0"/>
      <w:divBdr>
        <w:top w:val="none" w:sz="0" w:space="0" w:color="auto"/>
        <w:left w:val="none" w:sz="0" w:space="0" w:color="auto"/>
        <w:bottom w:val="none" w:sz="0" w:space="0" w:color="auto"/>
        <w:right w:val="none" w:sz="0" w:space="0" w:color="auto"/>
      </w:divBdr>
    </w:div>
    <w:div w:id="1932856356">
      <w:marLeft w:val="640"/>
      <w:marRight w:val="0"/>
      <w:marTop w:val="0"/>
      <w:marBottom w:val="0"/>
      <w:divBdr>
        <w:top w:val="none" w:sz="0" w:space="0" w:color="auto"/>
        <w:left w:val="none" w:sz="0" w:space="0" w:color="auto"/>
        <w:bottom w:val="none" w:sz="0" w:space="0" w:color="auto"/>
        <w:right w:val="none" w:sz="0" w:space="0" w:color="auto"/>
      </w:divBdr>
    </w:div>
    <w:div w:id="1933008605">
      <w:marLeft w:val="640"/>
      <w:marRight w:val="0"/>
      <w:marTop w:val="0"/>
      <w:marBottom w:val="0"/>
      <w:divBdr>
        <w:top w:val="none" w:sz="0" w:space="0" w:color="auto"/>
        <w:left w:val="none" w:sz="0" w:space="0" w:color="auto"/>
        <w:bottom w:val="none" w:sz="0" w:space="0" w:color="auto"/>
        <w:right w:val="none" w:sz="0" w:space="0" w:color="auto"/>
      </w:divBdr>
    </w:div>
    <w:div w:id="1933051417">
      <w:marLeft w:val="640"/>
      <w:marRight w:val="0"/>
      <w:marTop w:val="0"/>
      <w:marBottom w:val="0"/>
      <w:divBdr>
        <w:top w:val="none" w:sz="0" w:space="0" w:color="auto"/>
        <w:left w:val="none" w:sz="0" w:space="0" w:color="auto"/>
        <w:bottom w:val="none" w:sz="0" w:space="0" w:color="auto"/>
        <w:right w:val="none" w:sz="0" w:space="0" w:color="auto"/>
      </w:divBdr>
    </w:div>
    <w:div w:id="1933122418">
      <w:marLeft w:val="640"/>
      <w:marRight w:val="0"/>
      <w:marTop w:val="0"/>
      <w:marBottom w:val="0"/>
      <w:divBdr>
        <w:top w:val="none" w:sz="0" w:space="0" w:color="auto"/>
        <w:left w:val="none" w:sz="0" w:space="0" w:color="auto"/>
        <w:bottom w:val="none" w:sz="0" w:space="0" w:color="auto"/>
        <w:right w:val="none" w:sz="0" w:space="0" w:color="auto"/>
      </w:divBdr>
    </w:div>
    <w:div w:id="1933128753">
      <w:marLeft w:val="640"/>
      <w:marRight w:val="0"/>
      <w:marTop w:val="0"/>
      <w:marBottom w:val="0"/>
      <w:divBdr>
        <w:top w:val="none" w:sz="0" w:space="0" w:color="auto"/>
        <w:left w:val="none" w:sz="0" w:space="0" w:color="auto"/>
        <w:bottom w:val="none" w:sz="0" w:space="0" w:color="auto"/>
        <w:right w:val="none" w:sz="0" w:space="0" w:color="auto"/>
      </w:divBdr>
    </w:div>
    <w:div w:id="1933195859">
      <w:marLeft w:val="640"/>
      <w:marRight w:val="0"/>
      <w:marTop w:val="0"/>
      <w:marBottom w:val="0"/>
      <w:divBdr>
        <w:top w:val="none" w:sz="0" w:space="0" w:color="auto"/>
        <w:left w:val="none" w:sz="0" w:space="0" w:color="auto"/>
        <w:bottom w:val="none" w:sz="0" w:space="0" w:color="auto"/>
        <w:right w:val="none" w:sz="0" w:space="0" w:color="auto"/>
      </w:divBdr>
    </w:div>
    <w:div w:id="1933199559">
      <w:marLeft w:val="640"/>
      <w:marRight w:val="0"/>
      <w:marTop w:val="0"/>
      <w:marBottom w:val="0"/>
      <w:divBdr>
        <w:top w:val="none" w:sz="0" w:space="0" w:color="auto"/>
        <w:left w:val="none" w:sz="0" w:space="0" w:color="auto"/>
        <w:bottom w:val="none" w:sz="0" w:space="0" w:color="auto"/>
        <w:right w:val="none" w:sz="0" w:space="0" w:color="auto"/>
      </w:divBdr>
    </w:div>
    <w:div w:id="1933270430">
      <w:marLeft w:val="640"/>
      <w:marRight w:val="0"/>
      <w:marTop w:val="0"/>
      <w:marBottom w:val="0"/>
      <w:divBdr>
        <w:top w:val="none" w:sz="0" w:space="0" w:color="auto"/>
        <w:left w:val="none" w:sz="0" w:space="0" w:color="auto"/>
        <w:bottom w:val="none" w:sz="0" w:space="0" w:color="auto"/>
        <w:right w:val="none" w:sz="0" w:space="0" w:color="auto"/>
      </w:divBdr>
    </w:div>
    <w:div w:id="1933391777">
      <w:marLeft w:val="640"/>
      <w:marRight w:val="0"/>
      <w:marTop w:val="0"/>
      <w:marBottom w:val="0"/>
      <w:divBdr>
        <w:top w:val="none" w:sz="0" w:space="0" w:color="auto"/>
        <w:left w:val="none" w:sz="0" w:space="0" w:color="auto"/>
        <w:bottom w:val="none" w:sz="0" w:space="0" w:color="auto"/>
        <w:right w:val="none" w:sz="0" w:space="0" w:color="auto"/>
      </w:divBdr>
    </w:div>
    <w:div w:id="1933515032">
      <w:marLeft w:val="640"/>
      <w:marRight w:val="0"/>
      <w:marTop w:val="0"/>
      <w:marBottom w:val="0"/>
      <w:divBdr>
        <w:top w:val="none" w:sz="0" w:space="0" w:color="auto"/>
        <w:left w:val="none" w:sz="0" w:space="0" w:color="auto"/>
        <w:bottom w:val="none" w:sz="0" w:space="0" w:color="auto"/>
        <w:right w:val="none" w:sz="0" w:space="0" w:color="auto"/>
      </w:divBdr>
    </w:div>
    <w:div w:id="1933589186">
      <w:marLeft w:val="640"/>
      <w:marRight w:val="0"/>
      <w:marTop w:val="0"/>
      <w:marBottom w:val="0"/>
      <w:divBdr>
        <w:top w:val="none" w:sz="0" w:space="0" w:color="auto"/>
        <w:left w:val="none" w:sz="0" w:space="0" w:color="auto"/>
        <w:bottom w:val="none" w:sz="0" w:space="0" w:color="auto"/>
        <w:right w:val="none" w:sz="0" w:space="0" w:color="auto"/>
      </w:divBdr>
    </w:div>
    <w:div w:id="1933659104">
      <w:marLeft w:val="640"/>
      <w:marRight w:val="0"/>
      <w:marTop w:val="0"/>
      <w:marBottom w:val="0"/>
      <w:divBdr>
        <w:top w:val="none" w:sz="0" w:space="0" w:color="auto"/>
        <w:left w:val="none" w:sz="0" w:space="0" w:color="auto"/>
        <w:bottom w:val="none" w:sz="0" w:space="0" w:color="auto"/>
        <w:right w:val="none" w:sz="0" w:space="0" w:color="auto"/>
      </w:divBdr>
    </w:div>
    <w:div w:id="1933663778">
      <w:marLeft w:val="640"/>
      <w:marRight w:val="0"/>
      <w:marTop w:val="0"/>
      <w:marBottom w:val="0"/>
      <w:divBdr>
        <w:top w:val="none" w:sz="0" w:space="0" w:color="auto"/>
        <w:left w:val="none" w:sz="0" w:space="0" w:color="auto"/>
        <w:bottom w:val="none" w:sz="0" w:space="0" w:color="auto"/>
        <w:right w:val="none" w:sz="0" w:space="0" w:color="auto"/>
      </w:divBdr>
    </w:div>
    <w:div w:id="1933737197">
      <w:marLeft w:val="640"/>
      <w:marRight w:val="0"/>
      <w:marTop w:val="0"/>
      <w:marBottom w:val="0"/>
      <w:divBdr>
        <w:top w:val="none" w:sz="0" w:space="0" w:color="auto"/>
        <w:left w:val="none" w:sz="0" w:space="0" w:color="auto"/>
        <w:bottom w:val="none" w:sz="0" w:space="0" w:color="auto"/>
        <w:right w:val="none" w:sz="0" w:space="0" w:color="auto"/>
      </w:divBdr>
    </w:div>
    <w:div w:id="1933776911">
      <w:marLeft w:val="640"/>
      <w:marRight w:val="0"/>
      <w:marTop w:val="0"/>
      <w:marBottom w:val="0"/>
      <w:divBdr>
        <w:top w:val="none" w:sz="0" w:space="0" w:color="auto"/>
        <w:left w:val="none" w:sz="0" w:space="0" w:color="auto"/>
        <w:bottom w:val="none" w:sz="0" w:space="0" w:color="auto"/>
        <w:right w:val="none" w:sz="0" w:space="0" w:color="auto"/>
      </w:divBdr>
    </w:div>
    <w:div w:id="1933778168">
      <w:marLeft w:val="640"/>
      <w:marRight w:val="0"/>
      <w:marTop w:val="0"/>
      <w:marBottom w:val="0"/>
      <w:divBdr>
        <w:top w:val="none" w:sz="0" w:space="0" w:color="auto"/>
        <w:left w:val="none" w:sz="0" w:space="0" w:color="auto"/>
        <w:bottom w:val="none" w:sz="0" w:space="0" w:color="auto"/>
        <w:right w:val="none" w:sz="0" w:space="0" w:color="auto"/>
      </w:divBdr>
    </w:div>
    <w:div w:id="1934167863">
      <w:marLeft w:val="640"/>
      <w:marRight w:val="0"/>
      <w:marTop w:val="0"/>
      <w:marBottom w:val="0"/>
      <w:divBdr>
        <w:top w:val="none" w:sz="0" w:space="0" w:color="auto"/>
        <w:left w:val="none" w:sz="0" w:space="0" w:color="auto"/>
        <w:bottom w:val="none" w:sz="0" w:space="0" w:color="auto"/>
        <w:right w:val="none" w:sz="0" w:space="0" w:color="auto"/>
      </w:divBdr>
    </w:div>
    <w:div w:id="1934237982">
      <w:marLeft w:val="640"/>
      <w:marRight w:val="0"/>
      <w:marTop w:val="0"/>
      <w:marBottom w:val="0"/>
      <w:divBdr>
        <w:top w:val="none" w:sz="0" w:space="0" w:color="auto"/>
        <w:left w:val="none" w:sz="0" w:space="0" w:color="auto"/>
        <w:bottom w:val="none" w:sz="0" w:space="0" w:color="auto"/>
        <w:right w:val="none" w:sz="0" w:space="0" w:color="auto"/>
      </w:divBdr>
    </w:div>
    <w:div w:id="1934362602">
      <w:marLeft w:val="640"/>
      <w:marRight w:val="0"/>
      <w:marTop w:val="0"/>
      <w:marBottom w:val="0"/>
      <w:divBdr>
        <w:top w:val="none" w:sz="0" w:space="0" w:color="auto"/>
        <w:left w:val="none" w:sz="0" w:space="0" w:color="auto"/>
        <w:bottom w:val="none" w:sz="0" w:space="0" w:color="auto"/>
        <w:right w:val="none" w:sz="0" w:space="0" w:color="auto"/>
      </w:divBdr>
    </w:div>
    <w:div w:id="1934436410">
      <w:marLeft w:val="640"/>
      <w:marRight w:val="0"/>
      <w:marTop w:val="0"/>
      <w:marBottom w:val="0"/>
      <w:divBdr>
        <w:top w:val="none" w:sz="0" w:space="0" w:color="auto"/>
        <w:left w:val="none" w:sz="0" w:space="0" w:color="auto"/>
        <w:bottom w:val="none" w:sz="0" w:space="0" w:color="auto"/>
        <w:right w:val="none" w:sz="0" w:space="0" w:color="auto"/>
      </w:divBdr>
    </w:div>
    <w:div w:id="1934582597">
      <w:marLeft w:val="640"/>
      <w:marRight w:val="0"/>
      <w:marTop w:val="0"/>
      <w:marBottom w:val="0"/>
      <w:divBdr>
        <w:top w:val="none" w:sz="0" w:space="0" w:color="auto"/>
        <w:left w:val="none" w:sz="0" w:space="0" w:color="auto"/>
        <w:bottom w:val="none" w:sz="0" w:space="0" w:color="auto"/>
        <w:right w:val="none" w:sz="0" w:space="0" w:color="auto"/>
      </w:divBdr>
    </w:div>
    <w:div w:id="1934584069">
      <w:marLeft w:val="640"/>
      <w:marRight w:val="0"/>
      <w:marTop w:val="0"/>
      <w:marBottom w:val="0"/>
      <w:divBdr>
        <w:top w:val="none" w:sz="0" w:space="0" w:color="auto"/>
        <w:left w:val="none" w:sz="0" w:space="0" w:color="auto"/>
        <w:bottom w:val="none" w:sz="0" w:space="0" w:color="auto"/>
        <w:right w:val="none" w:sz="0" w:space="0" w:color="auto"/>
      </w:divBdr>
    </w:div>
    <w:div w:id="1934628474">
      <w:marLeft w:val="640"/>
      <w:marRight w:val="0"/>
      <w:marTop w:val="0"/>
      <w:marBottom w:val="0"/>
      <w:divBdr>
        <w:top w:val="none" w:sz="0" w:space="0" w:color="auto"/>
        <w:left w:val="none" w:sz="0" w:space="0" w:color="auto"/>
        <w:bottom w:val="none" w:sz="0" w:space="0" w:color="auto"/>
        <w:right w:val="none" w:sz="0" w:space="0" w:color="auto"/>
      </w:divBdr>
    </w:div>
    <w:div w:id="1934628851">
      <w:marLeft w:val="640"/>
      <w:marRight w:val="0"/>
      <w:marTop w:val="0"/>
      <w:marBottom w:val="0"/>
      <w:divBdr>
        <w:top w:val="none" w:sz="0" w:space="0" w:color="auto"/>
        <w:left w:val="none" w:sz="0" w:space="0" w:color="auto"/>
        <w:bottom w:val="none" w:sz="0" w:space="0" w:color="auto"/>
        <w:right w:val="none" w:sz="0" w:space="0" w:color="auto"/>
      </w:divBdr>
    </w:div>
    <w:div w:id="1934699239">
      <w:marLeft w:val="640"/>
      <w:marRight w:val="0"/>
      <w:marTop w:val="0"/>
      <w:marBottom w:val="0"/>
      <w:divBdr>
        <w:top w:val="none" w:sz="0" w:space="0" w:color="auto"/>
        <w:left w:val="none" w:sz="0" w:space="0" w:color="auto"/>
        <w:bottom w:val="none" w:sz="0" w:space="0" w:color="auto"/>
        <w:right w:val="none" w:sz="0" w:space="0" w:color="auto"/>
      </w:divBdr>
    </w:div>
    <w:div w:id="1934702363">
      <w:marLeft w:val="640"/>
      <w:marRight w:val="0"/>
      <w:marTop w:val="0"/>
      <w:marBottom w:val="0"/>
      <w:divBdr>
        <w:top w:val="none" w:sz="0" w:space="0" w:color="auto"/>
        <w:left w:val="none" w:sz="0" w:space="0" w:color="auto"/>
        <w:bottom w:val="none" w:sz="0" w:space="0" w:color="auto"/>
        <w:right w:val="none" w:sz="0" w:space="0" w:color="auto"/>
      </w:divBdr>
    </w:div>
    <w:div w:id="1934821154">
      <w:marLeft w:val="640"/>
      <w:marRight w:val="0"/>
      <w:marTop w:val="0"/>
      <w:marBottom w:val="0"/>
      <w:divBdr>
        <w:top w:val="none" w:sz="0" w:space="0" w:color="auto"/>
        <w:left w:val="none" w:sz="0" w:space="0" w:color="auto"/>
        <w:bottom w:val="none" w:sz="0" w:space="0" w:color="auto"/>
        <w:right w:val="none" w:sz="0" w:space="0" w:color="auto"/>
      </w:divBdr>
    </w:div>
    <w:div w:id="1934898435">
      <w:marLeft w:val="640"/>
      <w:marRight w:val="0"/>
      <w:marTop w:val="0"/>
      <w:marBottom w:val="0"/>
      <w:divBdr>
        <w:top w:val="none" w:sz="0" w:space="0" w:color="auto"/>
        <w:left w:val="none" w:sz="0" w:space="0" w:color="auto"/>
        <w:bottom w:val="none" w:sz="0" w:space="0" w:color="auto"/>
        <w:right w:val="none" w:sz="0" w:space="0" w:color="auto"/>
      </w:divBdr>
    </w:div>
    <w:div w:id="1934972702">
      <w:marLeft w:val="640"/>
      <w:marRight w:val="0"/>
      <w:marTop w:val="0"/>
      <w:marBottom w:val="0"/>
      <w:divBdr>
        <w:top w:val="none" w:sz="0" w:space="0" w:color="auto"/>
        <w:left w:val="none" w:sz="0" w:space="0" w:color="auto"/>
        <w:bottom w:val="none" w:sz="0" w:space="0" w:color="auto"/>
        <w:right w:val="none" w:sz="0" w:space="0" w:color="auto"/>
      </w:divBdr>
    </w:div>
    <w:div w:id="1934975112">
      <w:marLeft w:val="640"/>
      <w:marRight w:val="0"/>
      <w:marTop w:val="0"/>
      <w:marBottom w:val="0"/>
      <w:divBdr>
        <w:top w:val="none" w:sz="0" w:space="0" w:color="auto"/>
        <w:left w:val="none" w:sz="0" w:space="0" w:color="auto"/>
        <w:bottom w:val="none" w:sz="0" w:space="0" w:color="auto"/>
        <w:right w:val="none" w:sz="0" w:space="0" w:color="auto"/>
      </w:divBdr>
    </w:div>
    <w:div w:id="1935019561">
      <w:marLeft w:val="640"/>
      <w:marRight w:val="0"/>
      <w:marTop w:val="0"/>
      <w:marBottom w:val="0"/>
      <w:divBdr>
        <w:top w:val="none" w:sz="0" w:space="0" w:color="auto"/>
        <w:left w:val="none" w:sz="0" w:space="0" w:color="auto"/>
        <w:bottom w:val="none" w:sz="0" w:space="0" w:color="auto"/>
        <w:right w:val="none" w:sz="0" w:space="0" w:color="auto"/>
      </w:divBdr>
    </w:div>
    <w:div w:id="1935044406">
      <w:marLeft w:val="640"/>
      <w:marRight w:val="0"/>
      <w:marTop w:val="0"/>
      <w:marBottom w:val="0"/>
      <w:divBdr>
        <w:top w:val="none" w:sz="0" w:space="0" w:color="auto"/>
        <w:left w:val="none" w:sz="0" w:space="0" w:color="auto"/>
        <w:bottom w:val="none" w:sz="0" w:space="0" w:color="auto"/>
        <w:right w:val="none" w:sz="0" w:space="0" w:color="auto"/>
      </w:divBdr>
    </w:div>
    <w:div w:id="1935086492">
      <w:marLeft w:val="640"/>
      <w:marRight w:val="0"/>
      <w:marTop w:val="0"/>
      <w:marBottom w:val="0"/>
      <w:divBdr>
        <w:top w:val="none" w:sz="0" w:space="0" w:color="auto"/>
        <w:left w:val="none" w:sz="0" w:space="0" w:color="auto"/>
        <w:bottom w:val="none" w:sz="0" w:space="0" w:color="auto"/>
        <w:right w:val="none" w:sz="0" w:space="0" w:color="auto"/>
      </w:divBdr>
    </w:div>
    <w:div w:id="1935162027">
      <w:marLeft w:val="640"/>
      <w:marRight w:val="0"/>
      <w:marTop w:val="0"/>
      <w:marBottom w:val="0"/>
      <w:divBdr>
        <w:top w:val="none" w:sz="0" w:space="0" w:color="auto"/>
        <w:left w:val="none" w:sz="0" w:space="0" w:color="auto"/>
        <w:bottom w:val="none" w:sz="0" w:space="0" w:color="auto"/>
        <w:right w:val="none" w:sz="0" w:space="0" w:color="auto"/>
      </w:divBdr>
    </w:div>
    <w:div w:id="1935236373">
      <w:marLeft w:val="640"/>
      <w:marRight w:val="0"/>
      <w:marTop w:val="0"/>
      <w:marBottom w:val="0"/>
      <w:divBdr>
        <w:top w:val="none" w:sz="0" w:space="0" w:color="auto"/>
        <w:left w:val="none" w:sz="0" w:space="0" w:color="auto"/>
        <w:bottom w:val="none" w:sz="0" w:space="0" w:color="auto"/>
        <w:right w:val="none" w:sz="0" w:space="0" w:color="auto"/>
      </w:divBdr>
    </w:div>
    <w:div w:id="1935243892">
      <w:marLeft w:val="640"/>
      <w:marRight w:val="0"/>
      <w:marTop w:val="0"/>
      <w:marBottom w:val="0"/>
      <w:divBdr>
        <w:top w:val="none" w:sz="0" w:space="0" w:color="auto"/>
        <w:left w:val="none" w:sz="0" w:space="0" w:color="auto"/>
        <w:bottom w:val="none" w:sz="0" w:space="0" w:color="auto"/>
        <w:right w:val="none" w:sz="0" w:space="0" w:color="auto"/>
      </w:divBdr>
    </w:div>
    <w:div w:id="1935243897">
      <w:marLeft w:val="640"/>
      <w:marRight w:val="0"/>
      <w:marTop w:val="0"/>
      <w:marBottom w:val="0"/>
      <w:divBdr>
        <w:top w:val="none" w:sz="0" w:space="0" w:color="auto"/>
        <w:left w:val="none" w:sz="0" w:space="0" w:color="auto"/>
        <w:bottom w:val="none" w:sz="0" w:space="0" w:color="auto"/>
        <w:right w:val="none" w:sz="0" w:space="0" w:color="auto"/>
      </w:divBdr>
    </w:div>
    <w:div w:id="1935627019">
      <w:marLeft w:val="640"/>
      <w:marRight w:val="0"/>
      <w:marTop w:val="0"/>
      <w:marBottom w:val="0"/>
      <w:divBdr>
        <w:top w:val="none" w:sz="0" w:space="0" w:color="auto"/>
        <w:left w:val="none" w:sz="0" w:space="0" w:color="auto"/>
        <w:bottom w:val="none" w:sz="0" w:space="0" w:color="auto"/>
        <w:right w:val="none" w:sz="0" w:space="0" w:color="auto"/>
      </w:divBdr>
    </w:div>
    <w:div w:id="1935823083">
      <w:marLeft w:val="640"/>
      <w:marRight w:val="0"/>
      <w:marTop w:val="0"/>
      <w:marBottom w:val="0"/>
      <w:divBdr>
        <w:top w:val="none" w:sz="0" w:space="0" w:color="auto"/>
        <w:left w:val="none" w:sz="0" w:space="0" w:color="auto"/>
        <w:bottom w:val="none" w:sz="0" w:space="0" w:color="auto"/>
        <w:right w:val="none" w:sz="0" w:space="0" w:color="auto"/>
      </w:divBdr>
    </w:div>
    <w:div w:id="1936132936">
      <w:marLeft w:val="640"/>
      <w:marRight w:val="0"/>
      <w:marTop w:val="0"/>
      <w:marBottom w:val="0"/>
      <w:divBdr>
        <w:top w:val="none" w:sz="0" w:space="0" w:color="auto"/>
        <w:left w:val="none" w:sz="0" w:space="0" w:color="auto"/>
        <w:bottom w:val="none" w:sz="0" w:space="0" w:color="auto"/>
        <w:right w:val="none" w:sz="0" w:space="0" w:color="auto"/>
      </w:divBdr>
    </w:div>
    <w:div w:id="1936160741">
      <w:marLeft w:val="640"/>
      <w:marRight w:val="0"/>
      <w:marTop w:val="0"/>
      <w:marBottom w:val="0"/>
      <w:divBdr>
        <w:top w:val="none" w:sz="0" w:space="0" w:color="auto"/>
        <w:left w:val="none" w:sz="0" w:space="0" w:color="auto"/>
        <w:bottom w:val="none" w:sz="0" w:space="0" w:color="auto"/>
        <w:right w:val="none" w:sz="0" w:space="0" w:color="auto"/>
      </w:divBdr>
    </w:div>
    <w:div w:id="1936211570">
      <w:marLeft w:val="640"/>
      <w:marRight w:val="0"/>
      <w:marTop w:val="0"/>
      <w:marBottom w:val="0"/>
      <w:divBdr>
        <w:top w:val="none" w:sz="0" w:space="0" w:color="auto"/>
        <w:left w:val="none" w:sz="0" w:space="0" w:color="auto"/>
        <w:bottom w:val="none" w:sz="0" w:space="0" w:color="auto"/>
        <w:right w:val="none" w:sz="0" w:space="0" w:color="auto"/>
      </w:divBdr>
    </w:div>
    <w:div w:id="1936353547">
      <w:marLeft w:val="640"/>
      <w:marRight w:val="0"/>
      <w:marTop w:val="0"/>
      <w:marBottom w:val="0"/>
      <w:divBdr>
        <w:top w:val="none" w:sz="0" w:space="0" w:color="auto"/>
        <w:left w:val="none" w:sz="0" w:space="0" w:color="auto"/>
        <w:bottom w:val="none" w:sz="0" w:space="0" w:color="auto"/>
        <w:right w:val="none" w:sz="0" w:space="0" w:color="auto"/>
      </w:divBdr>
    </w:div>
    <w:div w:id="1936400883">
      <w:marLeft w:val="640"/>
      <w:marRight w:val="0"/>
      <w:marTop w:val="0"/>
      <w:marBottom w:val="0"/>
      <w:divBdr>
        <w:top w:val="none" w:sz="0" w:space="0" w:color="auto"/>
        <w:left w:val="none" w:sz="0" w:space="0" w:color="auto"/>
        <w:bottom w:val="none" w:sz="0" w:space="0" w:color="auto"/>
        <w:right w:val="none" w:sz="0" w:space="0" w:color="auto"/>
      </w:divBdr>
    </w:div>
    <w:div w:id="1936402726">
      <w:marLeft w:val="640"/>
      <w:marRight w:val="0"/>
      <w:marTop w:val="0"/>
      <w:marBottom w:val="0"/>
      <w:divBdr>
        <w:top w:val="none" w:sz="0" w:space="0" w:color="auto"/>
        <w:left w:val="none" w:sz="0" w:space="0" w:color="auto"/>
        <w:bottom w:val="none" w:sz="0" w:space="0" w:color="auto"/>
        <w:right w:val="none" w:sz="0" w:space="0" w:color="auto"/>
      </w:divBdr>
    </w:div>
    <w:div w:id="1936480436">
      <w:marLeft w:val="640"/>
      <w:marRight w:val="0"/>
      <w:marTop w:val="0"/>
      <w:marBottom w:val="0"/>
      <w:divBdr>
        <w:top w:val="none" w:sz="0" w:space="0" w:color="auto"/>
        <w:left w:val="none" w:sz="0" w:space="0" w:color="auto"/>
        <w:bottom w:val="none" w:sz="0" w:space="0" w:color="auto"/>
        <w:right w:val="none" w:sz="0" w:space="0" w:color="auto"/>
      </w:divBdr>
    </w:div>
    <w:div w:id="1936549896">
      <w:marLeft w:val="640"/>
      <w:marRight w:val="0"/>
      <w:marTop w:val="0"/>
      <w:marBottom w:val="0"/>
      <w:divBdr>
        <w:top w:val="none" w:sz="0" w:space="0" w:color="auto"/>
        <w:left w:val="none" w:sz="0" w:space="0" w:color="auto"/>
        <w:bottom w:val="none" w:sz="0" w:space="0" w:color="auto"/>
        <w:right w:val="none" w:sz="0" w:space="0" w:color="auto"/>
      </w:divBdr>
    </w:div>
    <w:div w:id="1936592365">
      <w:marLeft w:val="640"/>
      <w:marRight w:val="0"/>
      <w:marTop w:val="0"/>
      <w:marBottom w:val="0"/>
      <w:divBdr>
        <w:top w:val="none" w:sz="0" w:space="0" w:color="auto"/>
        <w:left w:val="none" w:sz="0" w:space="0" w:color="auto"/>
        <w:bottom w:val="none" w:sz="0" w:space="0" w:color="auto"/>
        <w:right w:val="none" w:sz="0" w:space="0" w:color="auto"/>
      </w:divBdr>
    </w:div>
    <w:div w:id="1936592811">
      <w:marLeft w:val="640"/>
      <w:marRight w:val="0"/>
      <w:marTop w:val="0"/>
      <w:marBottom w:val="0"/>
      <w:divBdr>
        <w:top w:val="none" w:sz="0" w:space="0" w:color="auto"/>
        <w:left w:val="none" w:sz="0" w:space="0" w:color="auto"/>
        <w:bottom w:val="none" w:sz="0" w:space="0" w:color="auto"/>
        <w:right w:val="none" w:sz="0" w:space="0" w:color="auto"/>
      </w:divBdr>
    </w:div>
    <w:div w:id="1936596340">
      <w:marLeft w:val="640"/>
      <w:marRight w:val="0"/>
      <w:marTop w:val="0"/>
      <w:marBottom w:val="0"/>
      <w:divBdr>
        <w:top w:val="none" w:sz="0" w:space="0" w:color="auto"/>
        <w:left w:val="none" w:sz="0" w:space="0" w:color="auto"/>
        <w:bottom w:val="none" w:sz="0" w:space="0" w:color="auto"/>
        <w:right w:val="none" w:sz="0" w:space="0" w:color="auto"/>
      </w:divBdr>
    </w:div>
    <w:div w:id="1936596478">
      <w:marLeft w:val="640"/>
      <w:marRight w:val="0"/>
      <w:marTop w:val="0"/>
      <w:marBottom w:val="0"/>
      <w:divBdr>
        <w:top w:val="none" w:sz="0" w:space="0" w:color="auto"/>
        <w:left w:val="none" w:sz="0" w:space="0" w:color="auto"/>
        <w:bottom w:val="none" w:sz="0" w:space="0" w:color="auto"/>
        <w:right w:val="none" w:sz="0" w:space="0" w:color="auto"/>
      </w:divBdr>
    </w:div>
    <w:div w:id="1936598560">
      <w:marLeft w:val="640"/>
      <w:marRight w:val="0"/>
      <w:marTop w:val="0"/>
      <w:marBottom w:val="0"/>
      <w:divBdr>
        <w:top w:val="none" w:sz="0" w:space="0" w:color="auto"/>
        <w:left w:val="none" w:sz="0" w:space="0" w:color="auto"/>
        <w:bottom w:val="none" w:sz="0" w:space="0" w:color="auto"/>
        <w:right w:val="none" w:sz="0" w:space="0" w:color="auto"/>
      </w:divBdr>
    </w:div>
    <w:div w:id="1936669290">
      <w:marLeft w:val="640"/>
      <w:marRight w:val="0"/>
      <w:marTop w:val="0"/>
      <w:marBottom w:val="0"/>
      <w:divBdr>
        <w:top w:val="none" w:sz="0" w:space="0" w:color="auto"/>
        <w:left w:val="none" w:sz="0" w:space="0" w:color="auto"/>
        <w:bottom w:val="none" w:sz="0" w:space="0" w:color="auto"/>
        <w:right w:val="none" w:sz="0" w:space="0" w:color="auto"/>
      </w:divBdr>
    </w:div>
    <w:div w:id="1936669969">
      <w:marLeft w:val="640"/>
      <w:marRight w:val="0"/>
      <w:marTop w:val="0"/>
      <w:marBottom w:val="0"/>
      <w:divBdr>
        <w:top w:val="none" w:sz="0" w:space="0" w:color="auto"/>
        <w:left w:val="none" w:sz="0" w:space="0" w:color="auto"/>
        <w:bottom w:val="none" w:sz="0" w:space="0" w:color="auto"/>
        <w:right w:val="none" w:sz="0" w:space="0" w:color="auto"/>
      </w:divBdr>
    </w:div>
    <w:div w:id="1936673669">
      <w:marLeft w:val="640"/>
      <w:marRight w:val="0"/>
      <w:marTop w:val="0"/>
      <w:marBottom w:val="0"/>
      <w:divBdr>
        <w:top w:val="none" w:sz="0" w:space="0" w:color="auto"/>
        <w:left w:val="none" w:sz="0" w:space="0" w:color="auto"/>
        <w:bottom w:val="none" w:sz="0" w:space="0" w:color="auto"/>
        <w:right w:val="none" w:sz="0" w:space="0" w:color="auto"/>
      </w:divBdr>
    </w:div>
    <w:div w:id="1936740745">
      <w:marLeft w:val="640"/>
      <w:marRight w:val="0"/>
      <w:marTop w:val="0"/>
      <w:marBottom w:val="0"/>
      <w:divBdr>
        <w:top w:val="none" w:sz="0" w:space="0" w:color="auto"/>
        <w:left w:val="none" w:sz="0" w:space="0" w:color="auto"/>
        <w:bottom w:val="none" w:sz="0" w:space="0" w:color="auto"/>
        <w:right w:val="none" w:sz="0" w:space="0" w:color="auto"/>
      </w:divBdr>
    </w:div>
    <w:div w:id="1936745346">
      <w:marLeft w:val="640"/>
      <w:marRight w:val="0"/>
      <w:marTop w:val="0"/>
      <w:marBottom w:val="0"/>
      <w:divBdr>
        <w:top w:val="none" w:sz="0" w:space="0" w:color="auto"/>
        <w:left w:val="none" w:sz="0" w:space="0" w:color="auto"/>
        <w:bottom w:val="none" w:sz="0" w:space="0" w:color="auto"/>
        <w:right w:val="none" w:sz="0" w:space="0" w:color="auto"/>
      </w:divBdr>
    </w:div>
    <w:div w:id="1936787146">
      <w:marLeft w:val="640"/>
      <w:marRight w:val="0"/>
      <w:marTop w:val="0"/>
      <w:marBottom w:val="0"/>
      <w:divBdr>
        <w:top w:val="none" w:sz="0" w:space="0" w:color="auto"/>
        <w:left w:val="none" w:sz="0" w:space="0" w:color="auto"/>
        <w:bottom w:val="none" w:sz="0" w:space="0" w:color="auto"/>
        <w:right w:val="none" w:sz="0" w:space="0" w:color="auto"/>
      </w:divBdr>
    </w:div>
    <w:div w:id="1936865431">
      <w:marLeft w:val="640"/>
      <w:marRight w:val="0"/>
      <w:marTop w:val="0"/>
      <w:marBottom w:val="0"/>
      <w:divBdr>
        <w:top w:val="none" w:sz="0" w:space="0" w:color="auto"/>
        <w:left w:val="none" w:sz="0" w:space="0" w:color="auto"/>
        <w:bottom w:val="none" w:sz="0" w:space="0" w:color="auto"/>
        <w:right w:val="none" w:sz="0" w:space="0" w:color="auto"/>
      </w:divBdr>
    </w:div>
    <w:div w:id="1937051387">
      <w:marLeft w:val="640"/>
      <w:marRight w:val="0"/>
      <w:marTop w:val="0"/>
      <w:marBottom w:val="0"/>
      <w:divBdr>
        <w:top w:val="none" w:sz="0" w:space="0" w:color="auto"/>
        <w:left w:val="none" w:sz="0" w:space="0" w:color="auto"/>
        <w:bottom w:val="none" w:sz="0" w:space="0" w:color="auto"/>
        <w:right w:val="none" w:sz="0" w:space="0" w:color="auto"/>
      </w:divBdr>
    </w:div>
    <w:div w:id="1937056335">
      <w:marLeft w:val="640"/>
      <w:marRight w:val="0"/>
      <w:marTop w:val="0"/>
      <w:marBottom w:val="0"/>
      <w:divBdr>
        <w:top w:val="none" w:sz="0" w:space="0" w:color="auto"/>
        <w:left w:val="none" w:sz="0" w:space="0" w:color="auto"/>
        <w:bottom w:val="none" w:sz="0" w:space="0" w:color="auto"/>
        <w:right w:val="none" w:sz="0" w:space="0" w:color="auto"/>
      </w:divBdr>
    </w:div>
    <w:div w:id="1937328863">
      <w:marLeft w:val="640"/>
      <w:marRight w:val="0"/>
      <w:marTop w:val="0"/>
      <w:marBottom w:val="0"/>
      <w:divBdr>
        <w:top w:val="none" w:sz="0" w:space="0" w:color="auto"/>
        <w:left w:val="none" w:sz="0" w:space="0" w:color="auto"/>
        <w:bottom w:val="none" w:sz="0" w:space="0" w:color="auto"/>
        <w:right w:val="none" w:sz="0" w:space="0" w:color="auto"/>
      </w:divBdr>
    </w:div>
    <w:div w:id="1937637464">
      <w:marLeft w:val="640"/>
      <w:marRight w:val="0"/>
      <w:marTop w:val="0"/>
      <w:marBottom w:val="0"/>
      <w:divBdr>
        <w:top w:val="none" w:sz="0" w:space="0" w:color="auto"/>
        <w:left w:val="none" w:sz="0" w:space="0" w:color="auto"/>
        <w:bottom w:val="none" w:sz="0" w:space="0" w:color="auto"/>
        <w:right w:val="none" w:sz="0" w:space="0" w:color="auto"/>
      </w:divBdr>
    </w:div>
    <w:div w:id="1937666070">
      <w:marLeft w:val="640"/>
      <w:marRight w:val="0"/>
      <w:marTop w:val="0"/>
      <w:marBottom w:val="0"/>
      <w:divBdr>
        <w:top w:val="none" w:sz="0" w:space="0" w:color="auto"/>
        <w:left w:val="none" w:sz="0" w:space="0" w:color="auto"/>
        <w:bottom w:val="none" w:sz="0" w:space="0" w:color="auto"/>
        <w:right w:val="none" w:sz="0" w:space="0" w:color="auto"/>
      </w:divBdr>
    </w:div>
    <w:div w:id="1937713984">
      <w:marLeft w:val="640"/>
      <w:marRight w:val="0"/>
      <w:marTop w:val="0"/>
      <w:marBottom w:val="0"/>
      <w:divBdr>
        <w:top w:val="none" w:sz="0" w:space="0" w:color="auto"/>
        <w:left w:val="none" w:sz="0" w:space="0" w:color="auto"/>
        <w:bottom w:val="none" w:sz="0" w:space="0" w:color="auto"/>
        <w:right w:val="none" w:sz="0" w:space="0" w:color="auto"/>
      </w:divBdr>
    </w:div>
    <w:div w:id="1937715347">
      <w:marLeft w:val="640"/>
      <w:marRight w:val="0"/>
      <w:marTop w:val="0"/>
      <w:marBottom w:val="0"/>
      <w:divBdr>
        <w:top w:val="none" w:sz="0" w:space="0" w:color="auto"/>
        <w:left w:val="none" w:sz="0" w:space="0" w:color="auto"/>
        <w:bottom w:val="none" w:sz="0" w:space="0" w:color="auto"/>
        <w:right w:val="none" w:sz="0" w:space="0" w:color="auto"/>
      </w:divBdr>
    </w:div>
    <w:div w:id="1937782603">
      <w:marLeft w:val="640"/>
      <w:marRight w:val="0"/>
      <w:marTop w:val="0"/>
      <w:marBottom w:val="0"/>
      <w:divBdr>
        <w:top w:val="none" w:sz="0" w:space="0" w:color="auto"/>
        <w:left w:val="none" w:sz="0" w:space="0" w:color="auto"/>
        <w:bottom w:val="none" w:sz="0" w:space="0" w:color="auto"/>
        <w:right w:val="none" w:sz="0" w:space="0" w:color="auto"/>
      </w:divBdr>
    </w:div>
    <w:div w:id="1937787384">
      <w:marLeft w:val="640"/>
      <w:marRight w:val="0"/>
      <w:marTop w:val="0"/>
      <w:marBottom w:val="0"/>
      <w:divBdr>
        <w:top w:val="none" w:sz="0" w:space="0" w:color="auto"/>
        <w:left w:val="none" w:sz="0" w:space="0" w:color="auto"/>
        <w:bottom w:val="none" w:sz="0" w:space="0" w:color="auto"/>
        <w:right w:val="none" w:sz="0" w:space="0" w:color="auto"/>
      </w:divBdr>
    </w:div>
    <w:div w:id="1937790500">
      <w:marLeft w:val="640"/>
      <w:marRight w:val="0"/>
      <w:marTop w:val="0"/>
      <w:marBottom w:val="0"/>
      <w:divBdr>
        <w:top w:val="none" w:sz="0" w:space="0" w:color="auto"/>
        <w:left w:val="none" w:sz="0" w:space="0" w:color="auto"/>
        <w:bottom w:val="none" w:sz="0" w:space="0" w:color="auto"/>
        <w:right w:val="none" w:sz="0" w:space="0" w:color="auto"/>
      </w:divBdr>
    </w:div>
    <w:div w:id="1937790925">
      <w:marLeft w:val="640"/>
      <w:marRight w:val="0"/>
      <w:marTop w:val="0"/>
      <w:marBottom w:val="0"/>
      <w:divBdr>
        <w:top w:val="none" w:sz="0" w:space="0" w:color="auto"/>
        <w:left w:val="none" w:sz="0" w:space="0" w:color="auto"/>
        <w:bottom w:val="none" w:sz="0" w:space="0" w:color="auto"/>
        <w:right w:val="none" w:sz="0" w:space="0" w:color="auto"/>
      </w:divBdr>
    </w:div>
    <w:div w:id="1937980884">
      <w:marLeft w:val="640"/>
      <w:marRight w:val="0"/>
      <w:marTop w:val="0"/>
      <w:marBottom w:val="0"/>
      <w:divBdr>
        <w:top w:val="none" w:sz="0" w:space="0" w:color="auto"/>
        <w:left w:val="none" w:sz="0" w:space="0" w:color="auto"/>
        <w:bottom w:val="none" w:sz="0" w:space="0" w:color="auto"/>
        <w:right w:val="none" w:sz="0" w:space="0" w:color="auto"/>
      </w:divBdr>
    </w:div>
    <w:div w:id="1938172319">
      <w:marLeft w:val="640"/>
      <w:marRight w:val="0"/>
      <w:marTop w:val="0"/>
      <w:marBottom w:val="0"/>
      <w:divBdr>
        <w:top w:val="none" w:sz="0" w:space="0" w:color="auto"/>
        <w:left w:val="none" w:sz="0" w:space="0" w:color="auto"/>
        <w:bottom w:val="none" w:sz="0" w:space="0" w:color="auto"/>
        <w:right w:val="none" w:sz="0" w:space="0" w:color="auto"/>
      </w:divBdr>
    </w:div>
    <w:div w:id="1938177216">
      <w:marLeft w:val="640"/>
      <w:marRight w:val="0"/>
      <w:marTop w:val="0"/>
      <w:marBottom w:val="0"/>
      <w:divBdr>
        <w:top w:val="none" w:sz="0" w:space="0" w:color="auto"/>
        <w:left w:val="none" w:sz="0" w:space="0" w:color="auto"/>
        <w:bottom w:val="none" w:sz="0" w:space="0" w:color="auto"/>
        <w:right w:val="none" w:sz="0" w:space="0" w:color="auto"/>
      </w:divBdr>
    </w:div>
    <w:div w:id="1938251985">
      <w:marLeft w:val="640"/>
      <w:marRight w:val="0"/>
      <w:marTop w:val="0"/>
      <w:marBottom w:val="0"/>
      <w:divBdr>
        <w:top w:val="none" w:sz="0" w:space="0" w:color="auto"/>
        <w:left w:val="none" w:sz="0" w:space="0" w:color="auto"/>
        <w:bottom w:val="none" w:sz="0" w:space="0" w:color="auto"/>
        <w:right w:val="none" w:sz="0" w:space="0" w:color="auto"/>
      </w:divBdr>
    </w:div>
    <w:div w:id="1938319011">
      <w:marLeft w:val="640"/>
      <w:marRight w:val="0"/>
      <w:marTop w:val="0"/>
      <w:marBottom w:val="0"/>
      <w:divBdr>
        <w:top w:val="none" w:sz="0" w:space="0" w:color="auto"/>
        <w:left w:val="none" w:sz="0" w:space="0" w:color="auto"/>
        <w:bottom w:val="none" w:sz="0" w:space="0" w:color="auto"/>
        <w:right w:val="none" w:sz="0" w:space="0" w:color="auto"/>
      </w:divBdr>
    </w:div>
    <w:div w:id="1938361635">
      <w:marLeft w:val="640"/>
      <w:marRight w:val="0"/>
      <w:marTop w:val="0"/>
      <w:marBottom w:val="0"/>
      <w:divBdr>
        <w:top w:val="none" w:sz="0" w:space="0" w:color="auto"/>
        <w:left w:val="none" w:sz="0" w:space="0" w:color="auto"/>
        <w:bottom w:val="none" w:sz="0" w:space="0" w:color="auto"/>
        <w:right w:val="none" w:sz="0" w:space="0" w:color="auto"/>
      </w:divBdr>
    </w:div>
    <w:div w:id="1938368501">
      <w:marLeft w:val="640"/>
      <w:marRight w:val="0"/>
      <w:marTop w:val="0"/>
      <w:marBottom w:val="0"/>
      <w:divBdr>
        <w:top w:val="none" w:sz="0" w:space="0" w:color="auto"/>
        <w:left w:val="none" w:sz="0" w:space="0" w:color="auto"/>
        <w:bottom w:val="none" w:sz="0" w:space="0" w:color="auto"/>
        <w:right w:val="none" w:sz="0" w:space="0" w:color="auto"/>
      </w:divBdr>
    </w:div>
    <w:div w:id="1938446386">
      <w:marLeft w:val="640"/>
      <w:marRight w:val="0"/>
      <w:marTop w:val="0"/>
      <w:marBottom w:val="0"/>
      <w:divBdr>
        <w:top w:val="none" w:sz="0" w:space="0" w:color="auto"/>
        <w:left w:val="none" w:sz="0" w:space="0" w:color="auto"/>
        <w:bottom w:val="none" w:sz="0" w:space="0" w:color="auto"/>
        <w:right w:val="none" w:sz="0" w:space="0" w:color="auto"/>
      </w:divBdr>
    </w:div>
    <w:div w:id="1938520582">
      <w:marLeft w:val="640"/>
      <w:marRight w:val="0"/>
      <w:marTop w:val="0"/>
      <w:marBottom w:val="0"/>
      <w:divBdr>
        <w:top w:val="none" w:sz="0" w:space="0" w:color="auto"/>
        <w:left w:val="none" w:sz="0" w:space="0" w:color="auto"/>
        <w:bottom w:val="none" w:sz="0" w:space="0" w:color="auto"/>
        <w:right w:val="none" w:sz="0" w:space="0" w:color="auto"/>
      </w:divBdr>
    </w:div>
    <w:div w:id="1938521422">
      <w:marLeft w:val="640"/>
      <w:marRight w:val="0"/>
      <w:marTop w:val="0"/>
      <w:marBottom w:val="0"/>
      <w:divBdr>
        <w:top w:val="none" w:sz="0" w:space="0" w:color="auto"/>
        <w:left w:val="none" w:sz="0" w:space="0" w:color="auto"/>
        <w:bottom w:val="none" w:sz="0" w:space="0" w:color="auto"/>
        <w:right w:val="none" w:sz="0" w:space="0" w:color="auto"/>
      </w:divBdr>
    </w:div>
    <w:div w:id="1938558485">
      <w:marLeft w:val="640"/>
      <w:marRight w:val="0"/>
      <w:marTop w:val="0"/>
      <w:marBottom w:val="0"/>
      <w:divBdr>
        <w:top w:val="none" w:sz="0" w:space="0" w:color="auto"/>
        <w:left w:val="none" w:sz="0" w:space="0" w:color="auto"/>
        <w:bottom w:val="none" w:sz="0" w:space="0" w:color="auto"/>
        <w:right w:val="none" w:sz="0" w:space="0" w:color="auto"/>
      </w:divBdr>
    </w:div>
    <w:div w:id="1938564442">
      <w:marLeft w:val="640"/>
      <w:marRight w:val="0"/>
      <w:marTop w:val="0"/>
      <w:marBottom w:val="0"/>
      <w:divBdr>
        <w:top w:val="none" w:sz="0" w:space="0" w:color="auto"/>
        <w:left w:val="none" w:sz="0" w:space="0" w:color="auto"/>
        <w:bottom w:val="none" w:sz="0" w:space="0" w:color="auto"/>
        <w:right w:val="none" w:sz="0" w:space="0" w:color="auto"/>
      </w:divBdr>
    </w:div>
    <w:div w:id="1938753640">
      <w:marLeft w:val="640"/>
      <w:marRight w:val="0"/>
      <w:marTop w:val="0"/>
      <w:marBottom w:val="0"/>
      <w:divBdr>
        <w:top w:val="none" w:sz="0" w:space="0" w:color="auto"/>
        <w:left w:val="none" w:sz="0" w:space="0" w:color="auto"/>
        <w:bottom w:val="none" w:sz="0" w:space="0" w:color="auto"/>
        <w:right w:val="none" w:sz="0" w:space="0" w:color="auto"/>
      </w:divBdr>
    </w:div>
    <w:div w:id="1938757327">
      <w:marLeft w:val="640"/>
      <w:marRight w:val="0"/>
      <w:marTop w:val="0"/>
      <w:marBottom w:val="0"/>
      <w:divBdr>
        <w:top w:val="none" w:sz="0" w:space="0" w:color="auto"/>
        <w:left w:val="none" w:sz="0" w:space="0" w:color="auto"/>
        <w:bottom w:val="none" w:sz="0" w:space="0" w:color="auto"/>
        <w:right w:val="none" w:sz="0" w:space="0" w:color="auto"/>
      </w:divBdr>
    </w:div>
    <w:div w:id="1938757510">
      <w:marLeft w:val="640"/>
      <w:marRight w:val="0"/>
      <w:marTop w:val="0"/>
      <w:marBottom w:val="0"/>
      <w:divBdr>
        <w:top w:val="none" w:sz="0" w:space="0" w:color="auto"/>
        <w:left w:val="none" w:sz="0" w:space="0" w:color="auto"/>
        <w:bottom w:val="none" w:sz="0" w:space="0" w:color="auto"/>
        <w:right w:val="none" w:sz="0" w:space="0" w:color="auto"/>
      </w:divBdr>
    </w:div>
    <w:div w:id="1938783807">
      <w:marLeft w:val="640"/>
      <w:marRight w:val="0"/>
      <w:marTop w:val="0"/>
      <w:marBottom w:val="0"/>
      <w:divBdr>
        <w:top w:val="none" w:sz="0" w:space="0" w:color="auto"/>
        <w:left w:val="none" w:sz="0" w:space="0" w:color="auto"/>
        <w:bottom w:val="none" w:sz="0" w:space="0" w:color="auto"/>
        <w:right w:val="none" w:sz="0" w:space="0" w:color="auto"/>
      </w:divBdr>
    </w:div>
    <w:div w:id="1938908438">
      <w:marLeft w:val="640"/>
      <w:marRight w:val="0"/>
      <w:marTop w:val="0"/>
      <w:marBottom w:val="0"/>
      <w:divBdr>
        <w:top w:val="none" w:sz="0" w:space="0" w:color="auto"/>
        <w:left w:val="none" w:sz="0" w:space="0" w:color="auto"/>
        <w:bottom w:val="none" w:sz="0" w:space="0" w:color="auto"/>
        <w:right w:val="none" w:sz="0" w:space="0" w:color="auto"/>
      </w:divBdr>
    </w:div>
    <w:div w:id="1938949992">
      <w:marLeft w:val="640"/>
      <w:marRight w:val="0"/>
      <w:marTop w:val="0"/>
      <w:marBottom w:val="0"/>
      <w:divBdr>
        <w:top w:val="none" w:sz="0" w:space="0" w:color="auto"/>
        <w:left w:val="none" w:sz="0" w:space="0" w:color="auto"/>
        <w:bottom w:val="none" w:sz="0" w:space="0" w:color="auto"/>
        <w:right w:val="none" w:sz="0" w:space="0" w:color="auto"/>
      </w:divBdr>
    </w:div>
    <w:div w:id="1939022283">
      <w:marLeft w:val="640"/>
      <w:marRight w:val="0"/>
      <w:marTop w:val="0"/>
      <w:marBottom w:val="0"/>
      <w:divBdr>
        <w:top w:val="none" w:sz="0" w:space="0" w:color="auto"/>
        <w:left w:val="none" w:sz="0" w:space="0" w:color="auto"/>
        <w:bottom w:val="none" w:sz="0" w:space="0" w:color="auto"/>
        <w:right w:val="none" w:sz="0" w:space="0" w:color="auto"/>
      </w:divBdr>
    </w:div>
    <w:div w:id="1939022743">
      <w:marLeft w:val="640"/>
      <w:marRight w:val="0"/>
      <w:marTop w:val="0"/>
      <w:marBottom w:val="0"/>
      <w:divBdr>
        <w:top w:val="none" w:sz="0" w:space="0" w:color="auto"/>
        <w:left w:val="none" w:sz="0" w:space="0" w:color="auto"/>
        <w:bottom w:val="none" w:sz="0" w:space="0" w:color="auto"/>
        <w:right w:val="none" w:sz="0" w:space="0" w:color="auto"/>
      </w:divBdr>
    </w:div>
    <w:div w:id="1939096490">
      <w:marLeft w:val="640"/>
      <w:marRight w:val="0"/>
      <w:marTop w:val="0"/>
      <w:marBottom w:val="0"/>
      <w:divBdr>
        <w:top w:val="none" w:sz="0" w:space="0" w:color="auto"/>
        <w:left w:val="none" w:sz="0" w:space="0" w:color="auto"/>
        <w:bottom w:val="none" w:sz="0" w:space="0" w:color="auto"/>
        <w:right w:val="none" w:sz="0" w:space="0" w:color="auto"/>
      </w:divBdr>
    </w:div>
    <w:div w:id="1939175405">
      <w:marLeft w:val="640"/>
      <w:marRight w:val="0"/>
      <w:marTop w:val="0"/>
      <w:marBottom w:val="0"/>
      <w:divBdr>
        <w:top w:val="none" w:sz="0" w:space="0" w:color="auto"/>
        <w:left w:val="none" w:sz="0" w:space="0" w:color="auto"/>
        <w:bottom w:val="none" w:sz="0" w:space="0" w:color="auto"/>
        <w:right w:val="none" w:sz="0" w:space="0" w:color="auto"/>
      </w:divBdr>
    </w:div>
    <w:div w:id="1939210498">
      <w:marLeft w:val="640"/>
      <w:marRight w:val="0"/>
      <w:marTop w:val="0"/>
      <w:marBottom w:val="0"/>
      <w:divBdr>
        <w:top w:val="none" w:sz="0" w:space="0" w:color="auto"/>
        <w:left w:val="none" w:sz="0" w:space="0" w:color="auto"/>
        <w:bottom w:val="none" w:sz="0" w:space="0" w:color="auto"/>
        <w:right w:val="none" w:sz="0" w:space="0" w:color="auto"/>
      </w:divBdr>
    </w:div>
    <w:div w:id="1939294280">
      <w:marLeft w:val="640"/>
      <w:marRight w:val="0"/>
      <w:marTop w:val="0"/>
      <w:marBottom w:val="0"/>
      <w:divBdr>
        <w:top w:val="none" w:sz="0" w:space="0" w:color="auto"/>
        <w:left w:val="none" w:sz="0" w:space="0" w:color="auto"/>
        <w:bottom w:val="none" w:sz="0" w:space="0" w:color="auto"/>
        <w:right w:val="none" w:sz="0" w:space="0" w:color="auto"/>
      </w:divBdr>
    </w:div>
    <w:div w:id="1939294919">
      <w:marLeft w:val="640"/>
      <w:marRight w:val="0"/>
      <w:marTop w:val="0"/>
      <w:marBottom w:val="0"/>
      <w:divBdr>
        <w:top w:val="none" w:sz="0" w:space="0" w:color="auto"/>
        <w:left w:val="none" w:sz="0" w:space="0" w:color="auto"/>
        <w:bottom w:val="none" w:sz="0" w:space="0" w:color="auto"/>
        <w:right w:val="none" w:sz="0" w:space="0" w:color="auto"/>
      </w:divBdr>
    </w:div>
    <w:div w:id="1939486539">
      <w:marLeft w:val="640"/>
      <w:marRight w:val="0"/>
      <w:marTop w:val="0"/>
      <w:marBottom w:val="0"/>
      <w:divBdr>
        <w:top w:val="none" w:sz="0" w:space="0" w:color="auto"/>
        <w:left w:val="none" w:sz="0" w:space="0" w:color="auto"/>
        <w:bottom w:val="none" w:sz="0" w:space="0" w:color="auto"/>
        <w:right w:val="none" w:sz="0" w:space="0" w:color="auto"/>
      </w:divBdr>
    </w:div>
    <w:div w:id="1939488191">
      <w:marLeft w:val="640"/>
      <w:marRight w:val="0"/>
      <w:marTop w:val="0"/>
      <w:marBottom w:val="0"/>
      <w:divBdr>
        <w:top w:val="none" w:sz="0" w:space="0" w:color="auto"/>
        <w:left w:val="none" w:sz="0" w:space="0" w:color="auto"/>
        <w:bottom w:val="none" w:sz="0" w:space="0" w:color="auto"/>
        <w:right w:val="none" w:sz="0" w:space="0" w:color="auto"/>
      </w:divBdr>
    </w:div>
    <w:div w:id="1939672809">
      <w:marLeft w:val="640"/>
      <w:marRight w:val="0"/>
      <w:marTop w:val="0"/>
      <w:marBottom w:val="0"/>
      <w:divBdr>
        <w:top w:val="none" w:sz="0" w:space="0" w:color="auto"/>
        <w:left w:val="none" w:sz="0" w:space="0" w:color="auto"/>
        <w:bottom w:val="none" w:sz="0" w:space="0" w:color="auto"/>
        <w:right w:val="none" w:sz="0" w:space="0" w:color="auto"/>
      </w:divBdr>
    </w:div>
    <w:div w:id="1939677261">
      <w:marLeft w:val="640"/>
      <w:marRight w:val="0"/>
      <w:marTop w:val="0"/>
      <w:marBottom w:val="0"/>
      <w:divBdr>
        <w:top w:val="none" w:sz="0" w:space="0" w:color="auto"/>
        <w:left w:val="none" w:sz="0" w:space="0" w:color="auto"/>
        <w:bottom w:val="none" w:sz="0" w:space="0" w:color="auto"/>
        <w:right w:val="none" w:sz="0" w:space="0" w:color="auto"/>
      </w:divBdr>
    </w:div>
    <w:div w:id="1939677878">
      <w:marLeft w:val="640"/>
      <w:marRight w:val="0"/>
      <w:marTop w:val="0"/>
      <w:marBottom w:val="0"/>
      <w:divBdr>
        <w:top w:val="none" w:sz="0" w:space="0" w:color="auto"/>
        <w:left w:val="none" w:sz="0" w:space="0" w:color="auto"/>
        <w:bottom w:val="none" w:sz="0" w:space="0" w:color="auto"/>
        <w:right w:val="none" w:sz="0" w:space="0" w:color="auto"/>
      </w:divBdr>
    </w:div>
    <w:div w:id="1939748577">
      <w:marLeft w:val="640"/>
      <w:marRight w:val="0"/>
      <w:marTop w:val="0"/>
      <w:marBottom w:val="0"/>
      <w:divBdr>
        <w:top w:val="none" w:sz="0" w:space="0" w:color="auto"/>
        <w:left w:val="none" w:sz="0" w:space="0" w:color="auto"/>
        <w:bottom w:val="none" w:sz="0" w:space="0" w:color="auto"/>
        <w:right w:val="none" w:sz="0" w:space="0" w:color="auto"/>
      </w:divBdr>
    </w:div>
    <w:div w:id="1939822974">
      <w:marLeft w:val="640"/>
      <w:marRight w:val="0"/>
      <w:marTop w:val="0"/>
      <w:marBottom w:val="0"/>
      <w:divBdr>
        <w:top w:val="none" w:sz="0" w:space="0" w:color="auto"/>
        <w:left w:val="none" w:sz="0" w:space="0" w:color="auto"/>
        <w:bottom w:val="none" w:sz="0" w:space="0" w:color="auto"/>
        <w:right w:val="none" w:sz="0" w:space="0" w:color="auto"/>
      </w:divBdr>
    </w:div>
    <w:div w:id="1939824686">
      <w:marLeft w:val="640"/>
      <w:marRight w:val="0"/>
      <w:marTop w:val="0"/>
      <w:marBottom w:val="0"/>
      <w:divBdr>
        <w:top w:val="none" w:sz="0" w:space="0" w:color="auto"/>
        <w:left w:val="none" w:sz="0" w:space="0" w:color="auto"/>
        <w:bottom w:val="none" w:sz="0" w:space="0" w:color="auto"/>
        <w:right w:val="none" w:sz="0" w:space="0" w:color="auto"/>
      </w:divBdr>
    </w:div>
    <w:div w:id="1939949155">
      <w:marLeft w:val="640"/>
      <w:marRight w:val="0"/>
      <w:marTop w:val="0"/>
      <w:marBottom w:val="0"/>
      <w:divBdr>
        <w:top w:val="none" w:sz="0" w:space="0" w:color="auto"/>
        <w:left w:val="none" w:sz="0" w:space="0" w:color="auto"/>
        <w:bottom w:val="none" w:sz="0" w:space="0" w:color="auto"/>
        <w:right w:val="none" w:sz="0" w:space="0" w:color="auto"/>
      </w:divBdr>
    </w:div>
    <w:div w:id="1940065879">
      <w:marLeft w:val="640"/>
      <w:marRight w:val="0"/>
      <w:marTop w:val="0"/>
      <w:marBottom w:val="0"/>
      <w:divBdr>
        <w:top w:val="none" w:sz="0" w:space="0" w:color="auto"/>
        <w:left w:val="none" w:sz="0" w:space="0" w:color="auto"/>
        <w:bottom w:val="none" w:sz="0" w:space="0" w:color="auto"/>
        <w:right w:val="none" w:sz="0" w:space="0" w:color="auto"/>
      </w:divBdr>
    </w:div>
    <w:div w:id="1940137252">
      <w:marLeft w:val="640"/>
      <w:marRight w:val="0"/>
      <w:marTop w:val="0"/>
      <w:marBottom w:val="0"/>
      <w:divBdr>
        <w:top w:val="none" w:sz="0" w:space="0" w:color="auto"/>
        <w:left w:val="none" w:sz="0" w:space="0" w:color="auto"/>
        <w:bottom w:val="none" w:sz="0" w:space="0" w:color="auto"/>
        <w:right w:val="none" w:sz="0" w:space="0" w:color="auto"/>
      </w:divBdr>
    </w:div>
    <w:div w:id="1940137990">
      <w:marLeft w:val="640"/>
      <w:marRight w:val="0"/>
      <w:marTop w:val="0"/>
      <w:marBottom w:val="0"/>
      <w:divBdr>
        <w:top w:val="none" w:sz="0" w:space="0" w:color="auto"/>
        <w:left w:val="none" w:sz="0" w:space="0" w:color="auto"/>
        <w:bottom w:val="none" w:sz="0" w:space="0" w:color="auto"/>
        <w:right w:val="none" w:sz="0" w:space="0" w:color="auto"/>
      </w:divBdr>
    </w:div>
    <w:div w:id="1940210786">
      <w:marLeft w:val="640"/>
      <w:marRight w:val="0"/>
      <w:marTop w:val="0"/>
      <w:marBottom w:val="0"/>
      <w:divBdr>
        <w:top w:val="none" w:sz="0" w:space="0" w:color="auto"/>
        <w:left w:val="none" w:sz="0" w:space="0" w:color="auto"/>
        <w:bottom w:val="none" w:sz="0" w:space="0" w:color="auto"/>
        <w:right w:val="none" w:sz="0" w:space="0" w:color="auto"/>
      </w:divBdr>
    </w:div>
    <w:div w:id="1940260874">
      <w:marLeft w:val="640"/>
      <w:marRight w:val="0"/>
      <w:marTop w:val="0"/>
      <w:marBottom w:val="0"/>
      <w:divBdr>
        <w:top w:val="none" w:sz="0" w:space="0" w:color="auto"/>
        <w:left w:val="none" w:sz="0" w:space="0" w:color="auto"/>
        <w:bottom w:val="none" w:sz="0" w:space="0" w:color="auto"/>
        <w:right w:val="none" w:sz="0" w:space="0" w:color="auto"/>
      </w:divBdr>
    </w:div>
    <w:div w:id="1940329770">
      <w:marLeft w:val="640"/>
      <w:marRight w:val="0"/>
      <w:marTop w:val="0"/>
      <w:marBottom w:val="0"/>
      <w:divBdr>
        <w:top w:val="none" w:sz="0" w:space="0" w:color="auto"/>
        <w:left w:val="none" w:sz="0" w:space="0" w:color="auto"/>
        <w:bottom w:val="none" w:sz="0" w:space="0" w:color="auto"/>
        <w:right w:val="none" w:sz="0" w:space="0" w:color="auto"/>
      </w:divBdr>
    </w:div>
    <w:div w:id="1940403493">
      <w:marLeft w:val="640"/>
      <w:marRight w:val="0"/>
      <w:marTop w:val="0"/>
      <w:marBottom w:val="0"/>
      <w:divBdr>
        <w:top w:val="none" w:sz="0" w:space="0" w:color="auto"/>
        <w:left w:val="none" w:sz="0" w:space="0" w:color="auto"/>
        <w:bottom w:val="none" w:sz="0" w:space="0" w:color="auto"/>
        <w:right w:val="none" w:sz="0" w:space="0" w:color="auto"/>
      </w:divBdr>
    </w:div>
    <w:div w:id="1940405349">
      <w:marLeft w:val="640"/>
      <w:marRight w:val="0"/>
      <w:marTop w:val="0"/>
      <w:marBottom w:val="0"/>
      <w:divBdr>
        <w:top w:val="none" w:sz="0" w:space="0" w:color="auto"/>
        <w:left w:val="none" w:sz="0" w:space="0" w:color="auto"/>
        <w:bottom w:val="none" w:sz="0" w:space="0" w:color="auto"/>
        <w:right w:val="none" w:sz="0" w:space="0" w:color="auto"/>
      </w:divBdr>
    </w:div>
    <w:div w:id="1940530383">
      <w:marLeft w:val="640"/>
      <w:marRight w:val="0"/>
      <w:marTop w:val="0"/>
      <w:marBottom w:val="0"/>
      <w:divBdr>
        <w:top w:val="none" w:sz="0" w:space="0" w:color="auto"/>
        <w:left w:val="none" w:sz="0" w:space="0" w:color="auto"/>
        <w:bottom w:val="none" w:sz="0" w:space="0" w:color="auto"/>
        <w:right w:val="none" w:sz="0" w:space="0" w:color="auto"/>
      </w:divBdr>
    </w:div>
    <w:div w:id="1940598763">
      <w:marLeft w:val="640"/>
      <w:marRight w:val="0"/>
      <w:marTop w:val="0"/>
      <w:marBottom w:val="0"/>
      <w:divBdr>
        <w:top w:val="none" w:sz="0" w:space="0" w:color="auto"/>
        <w:left w:val="none" w:sz="0" w:space="0" w:color="auto"/>
        <w:bottom w:val="none" w:sz="0" w:space="0" w:color="auto"/>
        <w:right w:val="none" w:sz="0" w:space="0" w:color="auto"/>
      </w:divBdr>
    </w:div>
    <w:div w:id="1940671712">
      <w:marLeft w:val="640"/>
      <w:marRight w:val="0"/>
      <w:marTop w:val="0"/>
      <w:marBottom w:val="0"/>
      <w:divBdr>
        <w:top w:val="none" w:sz="0" w:space="0" w:color="auto"/>
        <w:left w:val="none" w:sz="0" w:space="0" w:color="auto"/>
        <w:bottom w:val="none" w:sz="0" w:space="0" w:color="auto"/>
        <w:right w:val="none" w:sz="0" w:space="0" w:color="auto"/>
      </w:divBdr>
    </w:div>
    <w:div w:id="1940721662">
      <w:marLeft w:val="640"/>
      <w:marRight w:val="0"/>
      <w:marTop w:val="0"/>
      <w:marBottom w:val="0"/>
      <w:divBdr>
        <w:top w:val="none" w:sz="0" w:space="0" w:color="auto"/>
        <w:left w:val="none" w:sz="0" w:space="0" w:color="auto"/>
        <w:bottom w:val="none" w:sz="0" w:space="0" w:color="auto"/>
        <w:right w:val="none" w:sz="0" w:space="0" w:color="auto"/>
      </w:divBdr>
    </w:div>
    <w:div w:id="1940794008">
      <w:marLeft w:val="640"/>
      <w:marRight w:val="0"/>
      <w:marTop w:val="0"/>
      <w:marBottom w:val="0"/>
      <w:divBdr>
        <w:top w:val="none" w:sz="0" w:space="0" w:color="auto"/>
        <w:left w:val="none" w:sz="0" w:space="0" w:color="auto"/>
        <w:bottom w:val="none" w:sz="0" w:space="0" w:color="auto"/>
        <w:right w:val="none" w:sz="0" w:space="0" w:color="auto"/>
      </w:divBdr>
    </w:div>
    <w:div w:id="1940865425">
      <w:marLeft w:val="640"/>
      <w:marRight w:val="0"/>
      <w:marTop w:val="0"/>
      <w:marBottom w:val="0"/>
      <w:divBdr>
        <w:top w:val="none" w:sz="0" w:space="0" w:color="auto"/>
        <w:left w:val="none" w:sz="0" w:space="0" w:color="auto"/>
        <w:bottom w:val="none" w:sz="0" w:space="0" w:color="auto"/>
        <w:right w:val="none" w:sz="0" w:space="0" w:color="auto"/>
      </w:divBdr>
    </w:div>
    <w:div w:id="1940915249">
      <w:marLeft w:val="640"/>
      <w:marRight w:val="0"/>
      <w:marTop w:val="0"/>
      <w:marBottom w:val="0"/>
      <w:divBdr>
        <w:top w:val="none" w:sz="0" w:space="0" w:color="auto"/>
        <w:left w:val="none" w:sz="0" w:space="0" w:color="auto"/>
        <w:bottom w:val="none" w:sz="0" w:space="0" w:color="auto"/>
        <w:right w:val="none" w:sz="0" w:space="0" w:color="auto"/>
      </w:divBdr>
    </w:div>
    <w:div w:id="1940989589">
      <w:marLeft w:val="640"/>
      <w:marRight w:val="0"/>
      <w:marTop w:val="0"/>
      <w:marBottom w:val="0"/>
      <w:divBdr>
        <w:top w:val="none" w:sz="0" w:space="0" w:color="auto"/>
        <w:left w:val="none" w:sz="0" w:space="0" w:color="auto"/>
        <w:bottom w:val="none" w:sz="0" w:space="0" w:color="auto"/>
        <w:right w:val="none" w:sz="0" w:space="0" w:color="auto"/>
      </w:divBdr>
    </w:div>
    <w:div w:id="1941135445">
      <w:marLeft w:val="640"/>
      <w:marRight w:val="0"/>
      <w:marTop w:val="0"/>
      <w:marBottom w:val="0"/>
      <w:divBdr>
        <w:top w:val="none" w:sz="0" w:space="0" w:color="auto"/>
        <w:left w:val="none" w:sz="0" w:space="0" w:color="auto"/>
        <w:bottom w:val="none" w:sz="0" w:space="0" w:color="auto"/>
        <w:right w:val="none" w:sz="0" w:space="0" w:color="auto"/>
      </w:divBdr>
    </w:div>
    <w:div w:id="1941256093">
      <w:marLeft w:val="640"/>
      <w:marRight w:val="0"/>
      <w:marTop w:val="0"/>
      <w:marBottom w:val="0"/>
      <w:divBdr>
        <w:top w:val="none" w:sz="0" w:space="0" w:color="auto"/>
        <w:left w:val="none" w:sz="0" w:space="0" w:color="auto"/>
        <w:bottom w:val="none" w:sz="0" w:space="0" w:color="auto"/>
        <w:right w:val="none" w:sz="0" w:space="0" w:color="auto"/>
      </w:divBdr>
    </w:div>
    <w:div w:id="1941330689">
      <w:marLeft w:val="640"/>
      <w:marRight w:val="0"/>
      <w:marTop w:val="0"/>
      <w:marBottom w:val="0"/>
      <w:divBdr>
        <w:top w:val="none" w:sz="0" w:space="0" w:color="auto"/>
        <w:left w:val="none" w:sz="0" w:space="0" w:color="auto"/>
        <w:bottom w:val="none" w:sz="0" w:space="0" w:color="auto"/>
        <w:right w:val="none" w:sz="0" w:space="0" w:color="auto"/>
      </w:divBdr>
    </w:div>
    <w:div w:id="1941447481">
      <w:marLeft w:val="640"/>
      <w:marRight w:val="0"/>
      <w:marTop w:val="0"/>
      <w:marBottom w:val="0"/>
      <w:divBdr>
        <w:top w:val="none" w:sz="0" w:space="0" w:color="auto"/>
        <w:left w:val="none" w:sz="0" w:space="0" w:color="auto"/>
        <w:bottom w:val="none" w:sz="0" w:space="0" w:color="auto"/>
        <w:right w:val="none" w:sz="0" w:space="0" w:color="auto"/>
      </w:divBdr>
    </w:div>
    <w:div w:id="1941451636">
      <w:marLeft w:val="640"/>
      <w:marRight w:val="0"/>
      <w:marTop w:val="0"/>
      <w:marBottom w:val="0"/>
      <w:divBdr>
        <w:top w:val="none" w:sz="0" w:space="0" w:color="auto"/>
        <w:left w:val="none" w:sz="0" w:space="0" w:color="auto"/>
        <w:bottom w:val="none" w:sz="0" w:space="0" w:color="auto"/>
        <w:right w:val="none" w:sz="0" w:space="0" w:color="auto"/>
      </w:divBdr>
    </w:div>
    <w:div w:id="1941529554">
      <w:marLeft w:val="640"/>
      <w:marRight w:val="0"/>
      <w:marTop w:val="0"/>
      <w:marBottom w:val="0"/>
      <w:divBdr>
        <w:top w:val="none" w:sz="0" w:space="0" w:color="auto"/>
        <w:left w:val="none" w:sz="0" w:space="0" w:color="auto"/>
        <w:bottom w:val="none" w:sz="0" w:space="0" w:color="auto"/>
        <w:right w:val="none" w:sz="0" w:space="0" w:color="auto"/>
      </w:divBdr>
    </w:div>
    <w:div w:id="1941601480">
      <w:marLeft w:val="640"/>
      <w:marRight w:val="0"/>
      <w:marTop w:val="0"/>
      <w:marBottom w:val="0"/>
      <w:divBdr>
        <w:top w:val="none" w:sz="0" w:space="0" w:color="auto"/>
        <w:left w:val="none" w:sz="0" w:space="0" w:color="auto"/>
        <w:bottom w:val="none" w:sz="0" w:space="0" w:color="auto"/>
        <w:right w:val="none" w:sz="0" w:space="0" w:color="auto"/>
      </w:divBdr>
    </w:div>
    <w:div w:id="1941642886">
      <w:marLeft w:val="640"/>
      <w:marRight w:val="0"/>
      <w:marTop w:val="0"/>
      <w:marBottom w:val="0"/>
      <w:divBdr>
        <w:top w:val="none" w:sz="0" w:space="0" w:color="auto"/>
        <w:left w:val="none" w:sz="0" w:space="0" w:color="auto"/>
        <w:bottom w:val="none" w:sz="0" w:space="0" w:color="auto"/>
        <w:right w:val="none" w:sz="0" w:space="0" w:color="auto"/>
      </w:divBdr>
    </w:div>
    <w:div w:id="1941714541">
      <w:marLeft w:val="640"/>
      <w:marRight w:val="0"/>
      <w:marTop w:val="0"/>
      <w:marBottom w:val="0"/>
      <w:divBdr>
        <w:top w:val="none" w:sz="0" w:space="0" w:color="auto"/>
        <w:left w:val="none" w:sz="0" w:space="0" w:color="auto"/>
        <w:bottom w:val="none" w:sz="0" w:space="0" w:color="auto"/>
        <w:right w:val="none" w:sz="0" w:space="0" w:color="auto"/>
      </w:divBdr>
    </w:div>
    <w:div w:id="1941794656">
      <w:marLeft w:val="640"/>
      <w:marRight w:val="0"/>
      <w:marTop w:val="0"/>
      <w:marBottom w:val="0"/>
      <w:divBdr>
        <w:top w:val="none" w:sz="0" w:space="0" w:color="auto"/>
        <w:left w:val="none" w:sz="0" w:space="0" w:color="auto"/>
        <w:bottom w:val="none" w:sz="0" w:space="0" w:color="auto"/>
        <w:right w:val="none" w:sz="0" w:space="0" w:color="auto"/>
      </w:divBdr>
    </w:div>
    <w:div w:id="1941832133">
      <w:marLeft w:val="640"/>
      <w:marRight w:val="0"/>
      <w:marTop w:val="0"/>
      <w:marBottom w:val="0"/>
      <w:divBdr>
        <w:top w:val="none" w:sz="0" w:space="0" w:color="auto"/>
        <w:left w:val="none" w:sz="0" w:space="0" w:color="auto"/>
        <w:bottom w:val="none" w:sz="0" w:space="0" w:color="auto"/>
        <w:right w:val="none" w:sz="0" w:space="0" w:color="auto"/>
      </w:divBdr>
    </w:div>
    <w:div w:id="1942103949">
      <w:marLeft w:val="640"/>
      <w:marRight w:val="0"/>
      <w:marTop w:val="0"/>
      <w:marBottom w:val="0"/>
      <w:divBdr>
        <w:top w:val="none" w:sz="0" w:space="0" w:color="auto"/>
        <w:left w:val="none" w:sz="0" w:space="0" w:color="auto"/>
        <w:bottom w:val="none" w:sz="0" w:space="0" w:color="auto"/>
        <w:right w:val="none" w:sz="0" w:space="0" w:color="auto"/>
      </w:divBdr>
    </w:div>
    <w:div w:id="1942108194">
      <w:marLeft w:val="640"/>
      <w:marRight w:val="0"/>
      <w:marTop w:val="0"/>
      <w:marBottom w:val="0"/>
      <w:divBdr>
        <w:top w:val="none" w:sz="0" w:space="0" w:color="auto"/>
        <w:left w:val="none" w:sz="0" w:space="0" w:color="auto"/>
        <w:bottom w:val="none" w:sz="0" w:space="0" w:color="auto"/>
        <w:right w:val="none" w:sz="0" w:space="0" w:color="auto"/>
      </w:divBdr>
    </w:div>
    <w:div w:id="1942109384">
      <w:marLeft w:val="640"/>
      <w:marRight w:val="0"/>
      <w:marTop w:val="0"/>
      <w:marBottom w:val="0"/>
      <w:divBdr>
        <w:top w:val="none" w:sz="0" w:space="0" w:color="auto"/>
        <w:left w:val="none" w:sz="0" w:space="0" w:color="auto"/>
        <w:bottom w:val="none" w:sz="0" w:space="0" w:color="auto"/>
        <w:right w:val="none" w:sz="0" w:space="0" w:color="auto"/>
      </w:divBdr>
    </w:div>
    <w:div w:id="1942183532">
      <w:marLeft w:val="640"/>
      <w:marRight w:val="0"/>
      <w:marTop w:val="0"/>
      <w:marBottom w:val="0"/>
      <w:divBdr>
        <w:top w:val="none" w:sz="0" w:space="0" w:color="auto"/>
        <w:left w:val="none" w:sz="0" w:space="0" w:color="auto"/>
        <w:bottom w:val="none" w:sz="0" w:space="0" w:color="auto"/>
        <w:right w:val="none" w:sz="0" w:space="0" w:color="auto"/>
      </w:divBdr>
    </w:div>
    <w:div w:id="1942369058">
      <w:marLeft w:val="640"/>
      <w:marRight w:val="0"/>
      <w:marTop w:val="0"/>
      <w:marBottom w:val="0"/>
      <w:divBdr>
        <w:top w:val="none" w:sz="0" w:space="0" w:color="auto"/>
        <w:left w:val="none" w:sz="0" w:space="0" w:color="auto"/>
        <w:bottom w:val="none" w:sz="0" w:space="0" w:color="auto"/>
        <w:right w:val="none" w:sz="0" w:space="0" w:color="auto"/>
      </w:divBdr>
    </w:div>
    <w:div w:id="1942370472">
      <w:marLeft w:val="640"/>
      <w:marRight w:val="0"/>
      <w:marTop w:val="0"/>
      <w:marBottom w:val="0"/>
      <w:divBdr>
        <w:top w:val="none" w:sz="0" w:space="0" w:color="auto"/>
        <w:left w:val="none" w:sz="0" w:space="0" w:color="auto"/>
        <w:bottom w:val="none" w:sz="0" w:space="0" w:color="auto"/>
        <w:right w:val="none" w:sz="0" w:space="0" w:color="auto"/>
      </w:divBdr>
    </w:div>
    <w:div w:id="1942372883">
      <w:marLeft w:val="640"/>
      <w:marRight w:val="0"/>
      <w:marTop w:val="0"/>
      <w:marBottom w:val="0"/>
      <w:divBdr>
        <w:top w:val="none" w:sz="0" w:space="0" w:color="auto"/>
        <w:left w:val="none" w:sz="0" w:space="0" w:color="auto"/>
        <w:bottom w:val="none" w:sz="0" w:space="0" w:color="auto"/>
        <w:right w:val="none" w:sz="0" w:space="0" w:color="auto"/>
      </w:divBdr>
    </w:div>
    <w:div w:id="1942447595">
      <w:marLeft w:val="640"/>
      <w:marRight w:val="0"/>
      <w:marTop w:val="0"/>
      <w:marBottom w:val="0"/>
      <w:divBdr>
        <w:top w:val="none" w:sz="0" w:space="0" w:color="auto"/>
        <w:left w:val="none" w:sz="0" w:space="0" w:color="auto"/>
        <w:bottom w:val="none" w:sz="0" w:space="0" w:color="auto"/>
        <w:right w:val="none" w:sz="0" w:space="0" w:color="auto"/>
      </w:divBdr>
    </w:div>
    <w:div w:id="1942448016">
      <w:marLeft w:val="640"/>
      <w:marRight w:val="0"/>
      <w:marTop w:val="0"/>
      <w:marBottom w:val="0"/>
      <w:divBdr>
        <w:top w:val="none" w:sz="0" w:space="0" w:color="auto"/>
        <w:left w:val="none" w:sz="0" w:space="0" w:color="auto"/>
        <w:bottom w:val="none" w:sz="0" w:space="0" w:color="auto"/>
        <w:right w:val="none" w:sz="0" w:space="0" w:color="auto"/>
      </w:divBdr>
    </w:div>
    <w:div w:id="1942448751">
      <w:marLeft w:val="640"/>
      <w:marRight w:val="0"/>
      <w:marTop w:val="0"/>
      <w:marBottom w:val="0"/>
      <w:divBdr>
        <w:top w:val="none" w:sz="0" w:space="0" w:color="auto"/>
        <w:left w:val="none" w:sz="0" w:space="0" w:color="auto"/>
        <w:bottom w:val="none" w:sz="0" w:space="0" w:color="auto"/>
        <w:right w:val="none" w:sz="0" w:space="0" w:color="auto"/>
      </w:divBdr>
    </w:div>
    <w:div w:id="1942490310">
      <w:marLeft w:val="640"/>
      <w:marRight w:val="0"/>
      <w:marTop w:val="0"/>
      <w:marBottom w:val="0"/>
      <w:divBdr>
        <w:top w:val="none" w:sz="0" w:space="0" w:color="auto"/>
        <w:left w:val="none" w:sz="0" w:space="0" w:color="auto"/>
        <w:bottom w:val="none" w:sz="0" w:space="0" w:color="auto"/>
        <w:right w:val="none" w:sz="0" w:space="0" w:color="auto"/>
      </w:divBdr>
    </w:div>
    <w:div w:id="1942641376">
      <w:marLeft w:val="640"/>
      <w:marRight w:val="0"/>
      <w:marTop w:val="0"/>
      <w:marBottom w:val="0"/>
      <w:divBdr>
        <w:top w:val="none" w:sz="0" w:space="0" w:color="auto"/>
        <w:left w:val="none" w:sz="0" w:space="0" w:color="auto"/>
        <w:bottom w:val="none" w:sz="0" w:space="0" w:color="auto"/>
        <w:right w:val="none" w:sz="0" w:space="0" w:color="auto"/>
      </w:divBdr>
    </w:div>
    <w:div w:id="1942644464">
      <w:marLeft w:val="640"/>
      <w:marRight w:val="0"/>
      <w:marTop w:val="0"/>
      <w:marBottom w:val="0"/>
      <w:divBdr>
        <w:top w:val="none" w:sz="0" w:space="0" w:color="auto"/>
        <w:left w:val="none" w:sz="0" w:space="0" w:color="auto"/>
        <w:bottom w:val="none" w:sz="0" w:space="0" w:color="auto"/>
        <w:right w:val="none" w:sz="0" w:space="0" w:color="auto"/>
      </w:divBdr>
    </w:div>
    <w:div w:id="1942686635">
      <w:marLeft w:val="640"/>
      <w:marRight w:val="0"/>
      <w:marTop w:val="0"/>
      <w:marBottom w:val="0"/>
      <w:divBdr>
        <w:top w:val="none" w:sz="0" w:space="0" w:color="auto"/>
        <w:left w:val="none" w:sz="0" w:space="0" w:color="auto"/>
        <w:bottom w:val="none" w:sz="0" w:space="0" w:color="auto"/>
        <w:right w:val="none" w:sz="0" w:space="0" w:color="auto"/>
      </w:divBdr>
    </w:div>
    <w:div w:id="1942686942">
      <w:marLeft w:val="640"/>
      <w:marRight w:val="0"/>
      <w:marTop w:val="0"/>
      <w:marBottom w:val="0"/>
      <w:divBdr>
        <w:top w:val="none" w:sz="0" w:space="0" w:color="auto"/>
        <w:left w:val="none" w:sz="0" w:space="0" w:color="auto"/>
        <w:bottom w:val="none" w:sz="0" w:space="0" w:color="auto"/>
        <w:right w:val="none" w:sz="0" w:space="0" w:color="auto"/>
      </w:divBdr>
    </w:div>
    <w:div w:id="1942757713">
      <w:marLeft w:val="640"/>
      <w:marRight w:val="0"/>
      <w:marTop w:val="0"/>
      <w:marBottom w:val="0"/>
      <w:divBdr>
        <w:top w:val="none" w:sz="0" w:space="0" w:color="auto"/>
        <w:left w:val="none" w:sz="0" w:space="0" w:color="auto"/>
        <w:bottom w:val="none" w:sz="0" w:space="0" w:color="auto"/>
        <w:right w:val="none" w:sz="0" w:space="0" w:color="auto"/>
      </w:divBdr>
    </w:div>
    <w:div w:id="1942907787">
      <w:marLeft w:val="640"/>
      <w:marRight w:val="0"/>
      <w:marTop w:val="0"/>
      <w:marBottom w:val="0"/>
      <w:divBdr>
        <w:top w:val="none" w:sz="0" w:space="0" w:color="auto"/>
        <w:left w:val="none" w:sz="0" w:space="0" w:color="auto"/>
        <w:bottom w:val="none" w:sz="0" w:space="0" w:color="auto"/>
        <w:right w:val="none" w:sz="0" w:space="0" w:color="auto"/>
      </w:divBdr>
    </w:div>
    <w:div w:id="1942910248">
      <w:marLeft w:val="640"/>
      <w:marRight w:val="0"/>
      <w:marTop w:val="0"/>
      <w:marBottom w:val="0"/>
      <w:divBdr>
        <w:top w:val="none" w:sz="0" w:space="0" w:color="auto"/>
        <w:left w:val="none" w:sz="0" w:space="0" w:color="auto"/>
        <w:bottom w:val="none" w:sz="0" w:space="0" w:color="auto"/>
        <w:right w:val="none" w:sz="0" w:space="0" w:color="auto"/>
      </w:divBdr>
    </w:div>
    <w:div w:id="1942956177">
      <w:marLeft w:val="640"/>
      <w:marRight w:val="0"/>
      <w:marTop w:val="0"/>
      <w:marBottom w:val="0"/>
      <w:divBdr>
        <w:top w:val="none" w:sz="0" w:space="0" w:color="auto"/>
        <w:left w:val="none" w:sz="0" w:space="0" w:color="auto"/>
        <w:bottom w:val="none" w:sz="0" w:space="0" w:color="auto"/>
        <w:right w:val="none" w:sz="0" w:space="0" w:color="auto"/>
      </w:divBdr>
    </w:div>
    <w:div w:id="1943099409">
      <w:marLeft w:val="640"/>
      <w:marRight w:val="0"/>
      <w:marTop w:val="0"/>
      <w:marBottom w:val="0"/>
      <w:divBdr>
        <w:top w:val="none" w:sz="0" w:space="0" w:color="auto"/>
        <w:left w:val="none" w:sz="0" w:space="0" w:color="auto"/>
        <w:bottom w:val="none" w:sz="0" w:space="0" w:color="auto"/>
        <w:right w:val="none" w:sz="0" w:space="0" w:color="auto"/>
      </w:divBdr>
    </w:div>
    <w:div w:id="1943148340">
      <w:marLeft w:val="640"/>
      <w:marRight w:val="0"/>
      <w:marTop w:val="0"/>
      <w:marBottom w:val="0"/>
      <w:divBdr>
        <w:top w:val="none" w:sz="0" w:space="0" w:color="auto"/>
        <w:left w:val="none" w:sz="0" w:space="0" w:color="auto"/>
        <w:bottom w:val="none" w:sz="0" w:space="0" w:color="auto"/>
        <w:right w:val="none" w:sz="0" w:space="0" w:color="auto"/>
      </w:divBdr>
    </w:div>
    <w:div w:id="1943221718">
      <w:marLeft w:val="640"/>
      <w:marRight w:val="0"/>
      <w:marTop w:val="0"/>
      <w:marBottom w:val="0"/>
      <w:divBdr>
        <w:top w:val="none" w:sz="0" w:space="0" w:color="auto"/>
        <w:left w:val="none" w:sz="0" w:space="0" w:color="auto"/>
        <w:bottom w:val="none" w:sz="0" w:space="0" w:color="auto"/>
        <w:right w:val="none" w:sz="0" w:space="0" w:color="auto"/>
      </w:divBdr>
    </w:div>
    <w:div w:id="1943225959">
      <w:marLeft w:val="640"/>
      <w:marRight w:val="0"/>
      <w:marTop w:val="0"/>
      <w:marBottom w:val="0"/>
      <w:divBdr>
        <w:top w:val="none" w:sz="0" w:space="0" w:color="auto"/>
        <w:left w:val="none" w:sz="0" w:space="0" w:color="auto"/>
        <w:bottom w:val="none" w:sz="0" w:space="0" w:color="auto"/>
        <w:right w:val="none" w:sz="0" w:space="0" w:color="auto"/>
      </w:divBdr>
    </w:div>
    <w:div w:id="1943416448">
      <w:marLeft w:val="640"/>
      <w:marRight w:val="0"/>
      <w:marTop w:val="0"/>
      <w:marBottom w:val="0"/>
      <w:divBdr>
        <w:top w:val="none" w:sz="0" w:space="0" w:color="auto"/>
        <w:left w:val="none" w:sz="0" w:space="0" w:color="auto"/>
        <w:bottom w:val="none" w:sz="0" w:space="0" w:color="auto"/>
        <w:right w:val="none" w:sz="0" w:space="0" w:color="auto"/>
      </w:divBdr>
    </w:div>
    <w:div w:id="1943416933">
      <w:marLeft w:val="640"/>
      <w:marRight w:val="0"/>
      <w:marTop w:val="0"/>
      <w:marBottom w:val="0"/>
      <w:divBdr>
        <w:top w:val="none" w:sz="0" w:space="0" w:color="auto"/>
        <w:left w:val="none" w:sz="0" w:space="0" w:color="auto"/>
        <w:bottom w:val="none" w:sz="0" w:space="0" w:color="auto"/>
        <w:right w:val="none" w:sz="0" w:space="0" w:color="auto"/>
      </w:divBdr>
    </w:div>
    <w:div w:id="1943486402">
      <w:marLeft w:val="640"/>
      <w:marRight w:val="0"/>
      <w:marTop w:val="0"/>
      <w:marBottom w:val="0"/>
      <w:divBdr>
        <w:top w:val="none" w:sz="0" w:space="0" w:color="auto"/>
        <w:left w:val="none" w:sz="0" w:space="0" w:color="auto"/>
        <w:bottom w:val="none" w:sz="0" w:space="0" w:color="auto"/>
        <w:right w:val="none" w:sz="0" w:space="0" w:color="auto"/>
      </w:divBdr>
    </w:div>
    <w:div w:id="1943606413">
      <w:marLeft w:val="640"/>
      <w:marRight w:val="0"/>
      <w:marTop w:val="0"/>
      <w:marBottom w:val="0"/>
      <w:divBdr>
        <w:top w:val="none" w:sz="0" w:space="0" w:color="auto"/>
        <w:left w:val="none" w:sz="0" w:space="0" w:color="auto"/>
        <w:bottom w:val="none" w:sz="0" w:space="0" w:color="auto"/>
        <w:right w:val="none" w:sz="0" w:space="0" w:color="auto"/>
      </w:divBdr>
    </w:div>
    <w:div w:id="1943949297">
      <w:marLeft w:val="640"/>
      <w:marRight w:val="0"/>
      <w:marTop w:val="0"/>
      <w:marBottom w:val="0"/>
      <w:divBdr>
        <w:top w:val="none" w:sz="0" w:space="0" w:color="auto"/>
        <w:left w:val="none" w:sz="0" w:space="0" w:color="auto"/>
        <w:bottom w:val="none" w:sz="0" w:space="0" w:color="auto"/>
        <w:right w:val="none" w:sz="0" w:space="0" w:color="auto"/>
      </w:divBdr>
    </w:div>
    <w:div w:id="1943950745">
      <w:marLeft w:val="640"/>
      <w:marRight w:val="0"/>
      <w:marTop w:val="0"/>
      <w:marBottom w:val="0"/>
      <w:divBdr>
        <w:top w:val="none" w:sz="0" w:space="0" w:color="auto"/>
        <w:left w:val="none" w:sz="0" w:space="0" w:color="auto"/>
        <w:bottom w:val="none" w:sz="0" w:space="0" w:color="auto"/>
        <w:right w:val="none" w:sz="0" w:space="0" w:color="auto"/>
      </w:divBdr>
    </w:div>
    <w:div w:id="1943950949">
      <w:marLeft w:val="640"/>
      <w:marRight w:val="0"/>
      <w:marTop w:val="0"/>
      <w:marBottom w:val="0"/>
      <w:divBdr>
        <w:top w:val="none" w:sz="0" w:space="0" w:color="auto"/>
        <w:left w:val="none" w:sz="0" w:space="0" w:color="auto"/>
        <w:bottom w:val="none" w:sz="0" w:space="0" w:color="auto"/>
        <w:right w:val="none" w:sz="0" w:space="0" w:color="auto"/>
      </w:divBdr>
    </w:div>
    <w:div w:id="1944143347">
      <w:marLeft w:val="640"/>
      <w:marRight w:val="0"/>
      <w:marTop w:val="0"/>
      <w:marBottom w:val="0"/>
      <w:divBdr>
        <w:top w:val="none" w:sz="0" w:space="0" w:color="auto"/>
        <w:left w:val="none" w:sz="0" w:space="0" w:color="auto"/>
        <w:bottom w:val="none" w:sz="0" w:space="0" w:color="auto"/>
        <w:right w:val="none" w:sz="0" w:space="0" w:color="auto"/>
      </w:divBdr>
    </w:div>
    <w:div w:id="1944259414">
      <w:marLeft w:val="640"/>
      <w:marRight w:val="0"/>
      <w:marTop w:val="0"/>
      <w:marBottom w:val="0"/>
      <w:divBdr>
        <w:top w:val="none" w:sz="0" w:space="0" w:color="auto"/>
        <w:left w:val="none" w:sz="0" w:space="0" w:color="auto"/>
        <w:bottom w:val="none" w:sz="0" w:space="0" w:color="auto"/>
        <w:right w:val="none" w:sz="0" w:space="0" w:color="auto"/>
      </w:divBdr>
    </w:div>
    <w:div w:id="1944267477">
      <w:marLeft w:val="640"/>
      <w:marRight w:val="0"/>
      <w:marTop w:val="0"/>
      <w:marBottom w:val="0"/>
      <w:divBdr>
        <w:top w:val="none" w:sz="0" w:space="0" w:color="auto"/>
        <w:left w:val="none" w:sz="0" w:space="0" w:color="auto"/>
        <w:bottom w:val="none" w:sz="0" w:space="0" w:color="auto"/>
        <w:right w:val="none" w:sz="0" w:space="0" w:color="auto"/>
      </w:divBdr>
    </w:div>
    <w:div w:id="1944411965">
      <w:marLeft w:val="640"/>
      <w:marRight w:val="0"/>
      <w:marTop w:val="0"/>
      <w:marBottom w:val="0"/>
      <w:divBdr>
        <w:top w:val="none" w:sz="0" w:space="0" w:color="auto"/>
        <w:left w:val="none" w:sz="0" w:space="0" w:color="auto"/>
        <w:bottom w:val="none" w:sz="0" w:space="0" w:color="auto"/>
        <w:right w:val="none" w:sz="0" w:space="0" w:color="auto"/>
      </w:divBdr>
    </w:div>
    <w:div w:id="1944608259">
      <w:marLeft w:val="640"/>
      <w:marRight w:val="0"/>
      <w:marTop w:val="0"/>
      <w:marBottom w:val="0"/>
      <w:divBdr>
        <w:top w:val="none" w:sz="0" w:space="0" w:color="auto"/>
        <w:left w:val="none" w:sz="0" w:space="0" w:color="auto"/>
        <w:bottom w:val="none" w:sz="0" w:space="0" w:color="auto"/>
        <w:right w:val="none" w:sz="0" w:space="0" w:color="auto"/>
      </w:divBdr>
    </w:div>
    <w:div w:id="1944611411">
      <w:marLeft w:val="640"/>
      <w:marRight w:val="0"/>
      <w:marTop w:val="0"/>
      <w:marBottom w:val="0"/>
      <w:divBdr>
        <w:top w:val="none" w:sz="0" w:space="0" w:color="auto"/>
        <w:left w:val="none" w:sz="0" w:space="0" w:color="auto"/>
        <w:bottom w:val="none" w:sz="0" w:space="0" w:color="auto"/>
        <w:right w:val="none" w:sz="0" w:space="0" w:color="auto"/>
      </w:divBdr>
    </w:div>
    <w:div w:id="1944650587">
      <w:marLeft w:val="640"/>
      <w:marRight w:val="0"/>
      <w:marTop w:val="0"/>
      <w:marBottom w:val="0"/>
      <w:divBdr>
        <w:top w:val="none" w:sz="0" w:space="0" w:color="auto"/>
        <w:left w:val="none" w:sz="0" w:space="0" w:color="auto"/>
        <w:bottom w:val="none" w:sz="0" w:space="0" w:color="auto"/>
        <w:right w:val="none" w:sz="0" w:space="0" w:color="auto"/>
      </w:divBdr>
    </w:div>
    <w:div w:id="1944654853">
      <w:marLeft w:val="640"/>
      <w:marRight w:val="0"/>
      <w:marTop w:val="0"/>
      <w:marBottom w:val="0"/>
      <w:divBdr>
        <w:top w:val="none" w:sz="0" w:space="0" w:color="auto"/>
        <w:left w:val="none" w:sz="0" w:space="0" w:color="auto"/>
        <w:bottom w:val="none" w:sz="0" w:space="0" w:color="auto"/>
        <w:right w:val="none" w:sz="0" w:space="0" w:color="auto"/>
      </w:divBdr>
    </w:div>
    <w:div w:id="1944721185">
      <w:marLeft w:val="640"/>
      <w:marRight w:val="0"/>
      <w:marTop w:val="0"/>
      <w:marBottom w:val="0"/>
      <w:divBdr>
        <w:top w:val="none" w:sz="0" w:space="0" w:color="auto"/>
        <w:left w:val="none" w:sz="0" w:space="0" w:color="auto"/>
        <w:bottom w:val="none" w:sz="0" w:space="0" w:color="auto"/>
        <w:right w:val="none" w:sz="0" w:space="0" w:color="auto"/>
      </w:divBdr>
    </w:div>
    <w:div w:id="1944798985">
      <w:marLeft w:val="640"/>
      <w:marRight w:val="0"/>
      <w:marTop w:val="0"/>
      <w:marBottom w:val="0"/>
      <w:divBdr>
        <w:top w:val="none" w:sz="0" w:space="0" w:color="auto"/>
        <w:left w:val="none" w:sz="0" w:space="0" w:color="auto"/>
        <w:bottom w:val="none" w:sz="0" w:space="0" w:color="auto"/>
        <w:right w:val="none" w:sz="0" w:space="0" w:color="auto"/>
      </w:divBdr>
    </w:div>
    <w:div w:id="1944879045">
      <w:marLeft w:val="640"/>
      <w:marRight w:val="0"/>
      <w:marTop w:val="0"/>
      <w:marBottom w:val="0"/>
      <w:divBdr>
        <w:top w:val="none" w:sz="0" w:space="0" w:color="auto"/>
        <w:left w:val="none" w:sz="0" w:space="0" w:color="auto"/>
        <w:bottom w:val="none" w:sz="0" w:space="0" w:color="auto"/>
        <w:right w:val="none" w:sz="0" w:space="0" w:color="auto"/>
      </w:divBdr>
    </w:div>
    <w:div w:id="1944919846">
      <w:marLeft w:val="640"/>
      <w:marRight w:val="0"/>
      <w:marTop w:val="0"/>
      <w:marBottom w:val="0"/>
      <w:divBdr>
        <w:top w:val="none" w:sz="0" w:space="0" w:color="auto"/>
        <w:left w:val="none" w:sz="0" w:space="0" w:color="auto"/>
        <w:bottom w:val="none" w:sz="0" w:space="0" w:color="auto"/>
        <w:right w:val="none" w:sz="0" w:space="0" w:color="auto"/>
      </w:divBdr>
    </w:div>
    <w:div w:id="1945069512">
      <w:marLeft w:val="640"/>
      <w:marRight w:val="0"/>
      <w:marTop w:val="0"/>
      <w:marBottom w:val="0"/>
      <w:divBdr>
        <w:top w:val="none" w:sz="0" w:space="0" w:color="auto"/>
        <w:left w:val="none" w:sz="0" w:space="0" w:color="auto"/>
        <w:bottom w:val="none" w:sz="0" w:space="0" w:color="auto"/>
        <w:right w:val="none" w:sz="0" w:space="0" w:color="auto"/>
      </w:divBdr>
    </w:div>
    <w:div w:id="1945069806">
      <w:marLeft w:val="640"/>
      <w:marRight w:val="0"/>
      <w:marTop w:val="0"/>
      <w:marBottom w:val="0"/>
      <w:divBdr>
        <w:top w:val="none" w:sz="0" w:space="0" w:color="auto"/>
        <w:left w:val="none" w:sz="0" w:space="0" w:color="auto"/>
        <w:bottom w:val="none" w:sz="0" w:space="0" w:color="auto"/>
        <w:right w:val="none" w:sz="0" w:space="0" w:color="auto"/>
      </w:divBdr>
    </w:div>
    <w:div w:id="1945108781">
      <w:marLeft w:val="640"/>
      <w:marRight w:val="0"/>
      <w:marTop w:val="0"/>
      <w:marBottom w:val="0"/>
      <w:divBdr>
        <w:top w:val="none" w:sz="0" w:space="0" w:color="auto"/>
        <w:left w:val="none" w:sz="0" w:space="0" w:color="auto"/>
        <w:bottom w:val="none" w:sz="0" w:space="0" w:color="auto"/>
        <w:right w:val="none" w:sz="0" w:space="0" w:color="auto"/>
      </w:divBdr>
    </w:div>
    <w:div w:id="1945110694">
      <w:marLeft w:val="640"/>
      <w:marRight w:val="0"/>
      <w:marTop w:val="0"/>
      <w:marBottom w:val="0"/>
      <w:divBdr>
        <w:top w:val="none" w:sz="0" w:space="0" w:color="auto"/>
        <w:left w:val="none" w:sz="0" w:space="0" w:color="auto"/>
        <w:bottom w:val="none" w:sz="0" w:space="0" w:color="auto"/>
        <w:right w:val="none" w:sz="0" w:space="0" w:color="auto"/>
      </w:divBdr>
    </w:div>
    <w:div w:id="1945112528">
      <w:marLeft w:val="640"/>
      <w:marRight w:val="0"/>
      <w:marTop w:val="0"/>
      <w:marBottom w:val="0"/>
      <w:divBdr>
        <w:top w:val="none" w:sz="0" w:space="0" w:color="auto"/>
        <w:left w:val="none" w:sz="0" w:space="0" w:color="auto"/>
        <w:bottom w:val="none" w:sz="0" w:space="0" w:color="auto"/>
        <w:right w:val="none" w:sz="0" w:space="0" w:color="auto"/>
      </w:divBdr>
    </w:div>
    <w:div w:id="1945260926">
      <w:marLeft w:val="640"/>
      <w:marRight w:val="0"/>
      <w:marTop w:val="0"/>
      <w:marBottom w:val="0"/>
      <w:divBdr>
        <w:top w:val="none" w:sz="0" w:space="0" w:color="auto"/>
        <w:left w:val="none" w:sz="0" w:space="0" w:color="auto"/>
        <w:bottom w:val="none" w:sz="0" w:space="0" w:color="auto"/>
        <w:right w:val="none" w:sz="0" w:space="0" w:color="auto"/>
      </w:divBdr>
    </w:div>
    <w:div w:id="1945452360">
      <w:marLeft w:val="640"/>
      <w:marRight w:val="0"/>
      <w:marTop w:val="0"/>
      <w:marBottom w:val="0"/>
      <w:divBdr>
        <w:top w:val="none" w:sz="0" w:space="0" w:color="auto"/>
        <w:left w:val="none" w:sz="0" w:space="0" w:color="auto"/>
        <w:bottom w:val="none" w:sz="0" w:space="0" w:color="auto"/>
        <w:right w:val="none" w:sz="0" w:space="0" w:color="auto"/>
      </w:divBdr>
    </w:div>
    <w:div w:id="1945453881">
      <w:marLeft w:val="640"/>
      <w:marRight w:val="0"/>
      <w:marTop w:val="0"/>
      <w:marBottom w:val="0"/>
      <w:divBdr>
        <w:top w:val="none" w:sz="0" w:space="0" w:color="auto"/>
        <w:left w:val="none" w:sz="0" w:space="0" w:color="auto"/>
        <w:bottom w:val="none" w:sz="0" w:space="0" w:color="auto"/>
        <w:right w:val="none" w:sz="0" w:space="0" w:color="auto"/>
      </w:divBdr>
    </w:div>
    <w:div w:id="1945529367">
      <w:marLeft w:val="640"/>
      <w:marRight w:val="0"/>
      <w:marTop w:val="0"/>
      <w:marBottom w:val="0"/>
      <w:divBdr>
        <w:top w:val="none" w:sz="0" w:space="0" w:color="auto"/>
        <w:left w:val="none" w:sz="0" w:space="0" w:color="auto"/>
        <w:bottom w:val="none" w:sz="0" w:space="0" w:color="auto"/>
        <w:right w:val="none" w:sz="0" w:space="0" w:color="auto"/>
      </w:divBdr>
    </w:div>
    <w:div w:id="1945726050">
      <w:marLeft w:val="640"/>
      <w:marRight w:val="0"/>
      <w:marTop w:val="0"/>
      <w:marBottom w:val="0"/>
      <w:divBdr>
        <w:top w:val="none" w:sz="0" w:space="0" w:color="auto"/>
        <w:left w:val="none" w:sz="0" w:space="0" w:color="auto"/>
        <w:bottom w:val="none" w:sz="0" w:space="0" w:color="auto"/>
        <w:right w:val="none" w:sz="0" w:space="0" w:color="auto"/>
      </w:divBdr>
    </w:div>
    <w:div w:id="1946035113">
      <w:marLeft w:val="640"/>
      <w:marRight w:val="0"/>
      <w:marTop w:val="0"/>
      <w:marBottom w:val="0"/>
      <w:divBdr>
        <w:top w:val="none" w:sz="0" w:space="0" w:color="auto"/>
        <w:left w:val="none" w:sz="0" w:space="0" w:color="auto"/>
        <w:bottom w:val="none" w:sz="0" w:space="0" w:color="auto"/>
        <w:right w:val="none" w:sz="0" w:space="0" w:color="auto"/>
      </w:divBdr>
    </w:div>
    <w:div w:id="1946108375">
      <w:marLeft w:val="640"/>
      <w:marRight w:val="0"/>
      <w:marTop w:val="0"/>
      <w:marBottom w:val="0"/>
      <w:divBdr>
        <w:top w:val="none" w:sz="0" w:space="0" w:color="auto"/>
        <w:left w:val="none" w:sz="0" w:space="0" w:color="auto"/>
        <w:bottom w:val="none" w:sz="0" w:space="0" w:color="auto"/>
        <w:right w:val="none" w:sz="0" w:space="0" w:color="auto"/>
      </w:divBdr>
    </w:div>
    <w:div w:id="1946158811">
      <w:marLeft w:val="640"/>
      <w:marRight w:val="0"/>
      <w:marTop w:val="0"/>
      <w:marBottom w:val="0"/>
      <w:divBdr>
        <w:top w:val="none" w:sz="0" w:space="0" w:color="auto"/>
        <w:left w:val="none" w:sz="0" w:space="0" w:color="auto"/>
        <w:bottom w:val="none" w:sz="0" w:space="0" w:color="auto"/>
        <w:right w:val="none" w:sz="0" w:space="0" w:color="auto"/>
      </w:divBdr>
    </w:div>
    <w:div w:id="1946184448">
      <w:marLeft w:val="640"/>
      <w:marRight w:val="0"/>
      <w:marTop w:val="0"/>
      <w:marBottom w:val="0"/>
      <w:divBdr>
        <w:top w:val="none" w:sz="0" w:space="0" w:color="auto"/>
        <w:left w:val="none" w:sz="0" w:space="0" w:color="auto"/>
        <w:bottom w:val="none" w:sz="0" w:space="0" w:color="auto"/>
        <w:right w:val="none" w:sz="0" w:space="0" w:color="auto"/>
      </w:divBdr>
    </w:div>
    <w:div w:id="1946301387">
      <w:marLeft w:val="640"/>
      <w:marRight w:val="0"/>
      <w:marTop w:val="0"/>
      <w:marBottom w:val="0"/>
      <w:divBdr>
        <w:top w:val="none" w:sz="0" w:space="0" w:color="auto"/>
        <w:left w:val="none" w:sz="0" w:space="0" w:color="auto"/>
        <w:bottom w:val="none" w:sz="0" w:space="0" w:color="auto"/>
        <w:right w:val="none" w:sz="0" w:space="0" w:color="auto"/>
      </w:divBdr>
    </w:div>
    <w:div w:id="1946307555">
      <w:marLeft w:val="640"/>
      <w:marRight w:val="0"/>
      <w:marTop w:val="0"/>
      <w:marBottom w:val="0"/>
      <w:divBdr>
        <w:top w:val="none" w:sz="0" w:space="0" w:color="auto"/>
        <w:left w:val="none" w:sz="0" w:space="0" w:color="auto"/>
        <w:bottom w:val="none" w:sz="0" w:space="0" w:color="auto"/>
        <w:right w:val="none" w:sz="0" w:space="0" w:color="auto"/>
      </w:divBdr>
    </w:div>
    <w:div w:id="1946376782">
      <w:marLeft w:val="640"/>
      <w:marRight w:val="0"/>
      <w:marTop w:val="0"/>
      <w:marBottom w:val="0"/>
      <w:divBdr>
        <w:top w:val="none" w:sz="0" w:space="0" w:color="auto"/>
        <w:left w:val="none" w:sz="0" w:space="0" w:color="auto"/>
        <w:bottom w:val="none" w:sz="0" w:space="0" w:color="auto"/>
        <w:right w:val="none" w:sz="0" w:space="0" w:color="auto"/>
      </w:divBdr>
    </w:div>
    <w:div w:id="1946380136">
      <w:marLeft w:val="640"/>
      <w:marRight w:val="0"/>
      <w:marTop w:val="0"/>
      <w:marBottom w:val="0"/>
      <w:divBdr>
        <w:top w:val="none" w:sz="0" w:space="0" w:color="auto"/>
        <w:left w:val="none" w:sz="0" w:space="0" w:color="auto"/>
        <w:bottom w:val="none" w:sz="0" w:space="0" w:color="auto"/>
        <w:right w:val="none" w:sz="0" w:space="0" w:color="auto"/>
      </w:divBdr>
    </w:div>
    <w:div w:id="1946383964">
      <w:marLeft w:val="640"/>
      <w:marRight w:val="0"/>
      <w:marTop w:val="0"/>
      <w:marBottom w:val="0"/>
      <w:divBdr>
        <w:top w:val="none" w:sz="0" w:space="0" w:color="auto"/>
        <w:left w:val="none" w:sz="0" w:space="0" w:color="auto"/>
        <w:bottom w:val="none" w:sz="0" w:space="0" w:color="auto"/>
        <w:right w:val="none" w:sz="0" w:space="0" w:color="auto"/>
      </w:divBdr>
    </w:div>
    <w:div w:id="1946383966">
      <w:marLeft w:val="640"/>
      <w:marRight w:val="0"/>
      <w:marTop w:val="0"/>
      <w:marBottom w:val="0"/>
      <w:divBdr>
        <w:top w:val="none" w:sz="0" w:space="0" w:color="auto"/>
        <w:left w:val="none" w:sz="0" w:space="0" w:color="auto"/>
        <w:bottom w:val="none" w:sz="0" w:space="0" w:color="auto"/>
        <w:right w:val="none" w:sz="0" w:space="0" w:color="auto"/>
      </w:divBdr>
    </w:div>
    <w:div w:id="1946427696">
      <w:marLeft w:val="640"/>
      <w:marRight w:val="0"/>
      <w:marTop w:val="0"/>
      <w:marBottom w:val="0"/>
      <w:divBdr>
        <w:top w:val="none" w:sz="0" w:space="0" w:color="auto"/>
        <w:left w:val="none" w:sz="0" w:space="0" w:color="auto"/>
        <w:bottom w:val="none" w:sz="0" w:space="0" w:color="auto"/>
        <w:right w:val="none" w:sz="0" w:space="0" w:color="auto"/>
      </w:divBdr>
    </w:div>
    <w:div w:id="1946688643">
      <w:marLeft w:val="640"/>
      <w:marRight w:val="0"/>
      <w:marTop w:val="0"/>
      <w:marBottom w:val="0"/>
      <w:divBdr>
        <w:top w:val="none" w:sz="0" w:space="0" w:color="auto"/>
        <w:left w:val="none" w:sz="0" w:space="0" w:color="auto"/>
        <w:bottom w:val="none" w:sz="0" w:space="0" w:color="auto"/>
        <w:right w:val="none" w:sz="0" w:space="0" w:color="auto"/>
      </w:divBdr>
    </w:div>
    <w:div w:id="1946690241">
      <w:marLeft w:val="640"/>
      <w:marRight w:val="0"/>
      <w:marTop w:val="0"/>
      <w:marBottom w:val="0"/>
      <w:divBdr>
        <w:top w:val="none" w:sz="0" w:space="0" w:color="auto"/>
        <w:left w:val="none" w:sz="0" w:space="0" w:color="auto"/>
        <w:bottom w:val="none" w:sz="0" w:space="0" w:color="auto"/>
        <w:right w:val="none" w:sz="0" w:space="0" w:color="auto"/>
      </w:divBdr>
    </w:div>
    <w:div w:id="1946696126">
      <w:marLeft w:val="640"/>
      <w:marRight w:val="0"/>
      <w:marTop w:val="0"/>
      <w:marBottom w:val="0"/>
      <w:divBdr>
        <w:top w:val="none" w:sz="0" w:space="0" w:color="auto"/>
        <w:left w:val="none" w:sz="0" w:space="0" w:color="auto"/>
        <w:bottom w:val="none" w:sz="0" w:space="0" w:color="auto"/>
        <w:right w:val="none" w:sz="0" w:space="0" w:color="auto"/>
      </w:divBdr>
    </w:div>
    <w:div w:id="1946959738">
      <w:marLeft w:val="640"/>
      <w:marRight w:val="0"/>
      <w:marTop w:val="0"/>
      <w:marBottom w:val="0"/>
      <w:divBdr>
        <w:top w:val="none" w:sz="0" w:space="0" w:color="auto"/>
        <w:left w:val="none" w:sz="0" w:space="0" w:color="auto"/>
        <w:bottom w:val="none" w:sz="0" w:space="0" w:color="auto"/>
        <w:right w:val="none" w:sz="0" w:space="0" w:color="auto"/>
      </w:divBdr>
    </w:div>
    <w:div w:id="1947035828">
      <w:marLeft w:val="640"/>
      <w:marRight w:val="0"/>
      <w:marTop w:val="0"/>
      <w:marBottom w:val="0"/>
      <w:divBdr>
        <w:top w:val="none" w:sz="0" w:space="0" w:color="auto"/>
        <w:left w:val="none" w:sz="0" w:space="0" w:color="auto"/>
        <w:bottom w:val="none" w:sz="0" w:space="0" w:color="auto"/>
        <w:right w:val="none" w:sz="0" w:space="0" w:color="auto"/>
      </w:divBdr>
    </w:div>
    <w:div w:id="1947079819">
      <w:marLeft w:val="640"/>
      <w:marRight w:val="0"/>
      <w:marTop w:val="0"/>
      <w:marBottom w:val="0"/>
      <w:divBdr>
        <w:top w:val="none" w:sz="0" w:space="0" w:color="auto"/>
        <w:left w:val="none" w:sz="0" w:space="0" w:color="auto"/>
        <w:bottom w:val="none" w:sz="0" w:space="0" w:color="auto"/>
        <w:right w:val="none" w:sz="0" w:space="0" w:color="auto"/>
      </w:divBdr>
    </w:div>
    <w:div w:id="1947232283">
      <w:marLeft w:val="640"/>
      <w:marRight w:val="0"/>
      <w:marTop w:val="0"/>
      <w:marBottom w:val="0"/>
      <w:divBdr>
        <w:top w:val="none" w:sz="0" w:space="0" w:color="auto"/>
        <w:left w:val="none" w:sz="0" w:space="0" w:color="auto"/>
        <w:bottom w:val="none" w:sz="0" w:space="0" w:color="auto"/>
        <w:right w:val="none" w:sz="0" w:space="0" w:color="auto"/>
      </w:divBdr>
    </w:div>
    <w:div w:id="1947273366">
      <w:marLeft w:val="640"/>
      <w:marRight w:val="0"/>
      <w:marTop w:val="0"/>
      <w:marBottom w:val="0"/>
      <w:divBdr>
        <w:top w:val="none" w:sz="0" w:space="0" w:color="auto"/>
        <w:left w:val="none" w:sz="0" w:space="0" w:color="auto"/>
        <w:bottom w:val="none" w:sz="0" w:space="0" w:color="auto"/>
        <w:right w:val="none" w:sz="0" w:space="0" w:color="auto"/>
      </w:divBdr>
    </w:div>
    <w:div w:id="1947418088">
      <w:marLeft w:val="640"/>
      <w:marRight w:val="0"/>
      <w:marTop w:val="0"/>
      <w:marBottom w:val="0"/>
      <w:divBdr>
        <w:top w:val="none" w:sz="0" w:space="0" w:color="auto"/>
        <w:left w:val="none" w:sz="0" w:space="0" w:color="auto"/>
        <w:bottom w:val="none" w:sz="0" w:space="0" w:color="auto"/>
        <w:right w:val="none" w:sz="0" w:space="0" w:color="auto"/>
      </w:divBdr>
    </w:div>
    <w:div w:id="1947425643">
      <w:marLeft w:val="640"/>
      <w:marRight w:val="0"/>
      <w:marTop w:val="0"/>
      <w:marBottom w:val="0"/>
      <w:divBdr>
        <w:top w:val="none" w:sz="0" w:space="0" w:color="auto"/>
        <w:left w:val="none" w:sz="0" w:space="0" w:color="auto"/>
        <w:bottom w:val="none" w:sz="0" w:space="0" w:color="auto"/>
        <w:right w:val="none" w:sz="0" w:space="0" w:color="auto"/>
      </w:divBdr>
    </w:div>
    <w:div w:id="1947494003">
      <w:marLeft w:val="640"/>
      <w:marRight w:val="0"/>
      <w:marTop w:val="0"/>
      <w:marBottom w:val="0"/>
      <w:divBdr>
        <w:top w:val="none" w:sz="0" w:space="0" w:color="auto"/>
        <w:left w:val="none" w:sz="0" w:space="0" w:color="auto"/>
        <w:bottom w:val="none" w:sz="0" w:space="0" w:color="auto"/>
        <w:right w:val="none" w:sz="0" w:space="0" w:color="auto"/>
      </w:divBdr>
    </w:div>
    <w:div w:id="1947500028">
      <w:marLeft w:val="640"/>
      <w:marRight w:val="0"/>
      <w:marTop w:val="0"/>
      <w:marBottom w:val="0"/>
      <w:divBdr>
        <w:top w:val="none" w:sz="0" w:space="0" w:color="auto"/>
        <w:left w:val="none" w:sz="0" w:space="0" w:color="auto"/>
        <w:bottom w:val="none" w:sz="0" w:space="0" w:color="auto"/>
        <w:right w:val="none" w:sz="0" w:space="0" w:color="auto"/>
      </w:divBdr>
    </w:div>
    <w:div w:id="1947805508">
      <w:marLeft w:val="640"/>
      <w:marRight w:val="0"/>
      <w:marTop w:val="0"/>
      <w:marBottom w:val="0"/>
      <w:divBdr>
        <w:top w:val="none" w:sz="0" w:space="0" w:color="auto"/>
        <w:left w:val="none" w:sz="0" w:space="0" w:color="auto"/>
        <w:bottom w:val="none" w:sz="0" w:space="0" w:color="auto"/>
        <w:right w:val="none" w:sz="0" w:space="0" w:color="auto"/>
      </w:divBdr>
    </w:div>
    <w:div w:id="1947813278">
      <w:marLeft w:val="640"/>
      <w:marRight w:val="0"/>
      <w:marTop w:val="0"/>
      <w:marBottom w:val="0"/>
      <w:divBdr>
        <w:top w:val="none" w:sz="0" w:space="0" w:color="auto"/>
        <w:left w:val="none" w:sz="0" w:space="0" w:color="auto"/>
        <w:bottom w:val="none" w:sz="0" w:space="0" w:color="auto"/>
        <w:right w:val="none" w:sz="0" w:space="0" w:color="auto"/>
      </w:divBdr>
    </w:div>
    <w:div w:id="1947997901">
      <w:marLeft w:val="640"/>
      <w:marRight w:val="0"/>
      <w:marTop w:val="0"/>
      <w:marBottom w:val="0"/>
      <w:divBdr>
        <w:top w:val="none" w:sz="0" w:space="0" w:color="auto"/>
        <w:left w:val="none" w:sz="0" w:space="0" w:color="auto"/>
        <w:bottom w:val="none" w:sz="0" w:space="0" w:color="auto"/>
        <w:right w:val="none" w:sz="0" w:space="0" w:color="auto"/>
      </w:divBdr>
    </w:div>
    <w:div w:id="1948001212">
      <w:marLeft w:val="640"/>
      <w:marRight w:val="0"/>
      <w:marTop w:val="0"/>
      <w:marBottom w:val="0"/>
      <w:divBdr>
        <w:top w:val="none" w:sz="0" w:space="0" w:color="auto"/>
        <w:left w:val="none" w:sz="0" w:space="0" w:color="auto"/>
        <w:bottom w:val="none" w:sz="0" w:space="0" w:color="auto"/>
        <w:right w:val="none" w:sz="0" w:space="0" w:color="auto"/>
      </w:divBdr>
    </w:div>
    <w:div w:id="1948078494">
      <w:marLeft w:val="640"/>
      <w:marRight w:val="0"/>
      <w:marTop w:val="0"/>
      <w:marBottom w:val="0"/>
      <w:divBdr>
        <w:top w:val="none" w:sz="0" w:space="0" w:color="auto"/>
        <w:left w:val="none" w:sz="0" w:space="0" w:color="auto"/>
        <w:bottom w:val="none" w:sz="0" w:space="0" w:color="auto"/>
        <w:right w:val="none" w:sz="0" w:space="0" w:color="auto"/>
      </w:divBdr>
    </w:div>
    <w:div w:id="1948149716">
      <w:marLeft w:val="640"/>
      <w:marRight w:val="0"/>
      <w:marTop w:val="0"/>
      <w:marBottom w:val="0"/>
      <w:divBdr>
        <w:top w:val="none" w:sz="0" w:space="0" w:color="auto"/>
        <w:left w:val="none" w:sz="0" w:space="0" w:color="auto"/>
        <w:bottom w:val="none" w:sz="0" w:space="0" w:color="auto"/>
        <w:right w:val="none" w:sz="0" w:space="0" w:color="auto"/>
      </w:divBdr>
    </w:div>
    <w:div w:id="1948153018">
      <w:marLeft w:val="640"/>
      <w:marRight w:val="0"/>
      <w:marTop w:val="0"/>
      <w:marBottom w:val="0"/>
      <w:divBdr>
        <w:top w:val="none" w:sz="0" w:space="0" w:color="auto"/>
        <w:left w:val="none" w:sz="0" w:space="0" w:color="auto"/>
        <w:bottom w:val="none" w:sz="0" w:space="0" w:color="auto"/>
        <w:right w:val="none" w:sz="0" w:space="0" w:color="auto"/>
      </w:divBdr>
    </w:div>
    <w:div w:id="1948155457">
      <w:marLeft w:val="640"/>
      <w:marRight w:val="0"/>
      <w:marTop w:val="0"/>
      <w:marBottom w:val="0"/>
      <w:divBdr>
        <w:top w:val="none" w:sz="0" w:space="0" w:color="auto"/>
        <w:left w:val="none" w:sz="0" w:space="0" w:color="auto"/>
        <w:bottom w:val="none" w:sz="0" w:space="0" w:color="auto"/>
        <w:right w:val="none" w:sz="0" w:space="0" w:color="auto"/>
      </w:divBdr>
    </w:div>
    <w:div w:id="1948197750">
      <w:marLeft w:val="640"/>
      <w:marRight w:val="0"/>
      <w:marTop w:val="0"/>
      <w:marBottom w:val="0"/>
      <w:divBdr>
        <w:top w:val="none" w:sz="0" w:space="0" w:color="auto"/>
        <w:left w:val="none" w:sz="0" w:space="0" w:color="auto"/>
        <w:bottom w:val="none" w:sz="0" w:space="0" w:color="auto"/>
        <w:right w:val="none" w:sz="0" w:space="0" w:color="auto"/>
      </w:divBdr>
    </w:div>
    <w:div w:id="1948349451">
      <w:marLeft w:val="640"/>
      <w:marRight w:val="0"/>
      <w:marTop w:val="0"/>
      <w:marBottom w:val="0"/>
      <w:divBdr>
        <w:top w:val="none" w:sz="0" w:space="0" w:color="auto"/>
        <w:left w:val="none" w:sz="0" w:space="0" w:color="auto"/>
        <w:bottom w:val="none" w:sz="0" w:space="0" w:color="auto"/>
        <w:right w:val="none" w:sz="0" w:space="0" w:color="auto"/>
      </w:divBdr>
    </w:div>
    <w:div w:id="1948350260">
      <w:marLeft w:val="640"/>
      <w:marRight w:val="0"/>
      <w:marTop w:val="0"/>
      <w:marBottom w:val="0"/>
      <w:divBdr>
        <w:top w:val="none" w:sz="0" w:space="0" w:color="auto"/>
        <w:left w:val="none" w:sz="0" w:space="0" w:color="auto"/>
        <w:bottom w:val="none" w:sz="0" w:space="0" w:color="auto"/>
        <w:right w:val="none" w:sz="0" w:space="0" w:color="auto"/>
      </w:divBdr>
    </w:div>
    <w:div w:id="1948350655">
      <w:marLeft w:val="640"/>
      <w:marRight w:val="0"/>
      <w:marTop w:val="0"/>
      <w:marBottom w:val="0"/>
      <w:divBdr>
        <w:top w:val="none" w:sz="0" w:space="0" w:color="auto"/>
        <w:left w:val="none" w:sz="0" w:space="0" w:color="auto"/>
        <w:bottom w:val="none" w:sz="0" w:space="0" w:color="auto"/>
        <w:right w:val="none" w:sz="0" w:space="0" w:color="auto"/>
      </w:divBdr>
    </w:div>
    <w:div w:id="1948385638">
      <w:marLeft w:val="640"/>
      <w:marRight w:val="0"/>
      <w:marTop w:val="0"/>
      <w:marBottom w:val="0"/>
      <w:divBdr>
        <w:top w:val="none" w:sz="0" w:space="0" w:color="auto"/>
        <w:left w:val="none" w:sz="0" w:space="0" w:color="auto"/>
        <w:bottom w:val="none" w:sz="0" w:space="0" w:color="auto"/>
        <w:right w:val="none" w:sz="0" w:space="0" w:color="auto"/>
      </w:divBdr>
    </w:div>
    <w:div w:id="1948462480">
      <w:marLeft w:val="640"/>
      <w:marRight w:val="0"/>
      <w:marTop w:val="0"/>
      <w:marBottom w:val="0"/>
      <w:divBdr>
        <w:top w:val="none" w:sz="0" w:space="0" w:color="auto"/>
        <w:left w:val="none" w:sz="0" w:space="0" w:color="auto"/>
        <w:bottom w:val="none" w:sz="0" w:space="0" w:color="auto"/>
        <w:right w:val="none" w:sz="0" w:space="0" w:color="auto"/>
      </w:divBdr>
    </w:div>
    <w:div w:id="1948534799">
      <w:marLeft w:val="640"/>
      <w:marRight w:val="0"/>
      <w:marTop w:val="0"/>
      <w:marBottom w:val="0"/>
      <w:divBdr>
        <w:top w:val="none" w:sz="0" w:space="0" w:color="auto"/>
        <w:left w:val="none" w:sz="0" w:space="0" w:color="auto"/>
        <w:bottom w:val="none" w:sz="0" w:space="0" w:color="auto"/>
        <w:right w:val="none" w:sz="0" w:space="0" w:color="auto"/>
      </w:divBdr>
    </w:div>
    <w:div w:id="1948543015">
      <w:marLeft w:val="640"/>
      <w:marRight w:val="0"/>
      <w:marTop w:val="0"/>
      <w:marBottom w:val="0"/>
      <w:divBdr>
        <w:top w:val="none" w:sz="0" w:space="0" w:color="auto"/>
        <w:left w:val="none" w:sz="0" w:space="0" w:color="auto"/>
        <w:bottom w:val="none" w:sz="0" w:space="0" w:color="auto"/>
        <w:right w:val="none" w:sz="0" w:space="0" w:color="auto"/>
      </w:divBdr>
    </w:div>
    <w:div w:id="1948732876">
      <w:marLeft w:val="640"/>
      <w:marRight w:val="0"/>
      <w:marTop w:val="0"/>
      <w:marBottom w:val="0"/>
      <w:divBdr>
        <w:top w:val="none" w:sz="0" w:space="0" w:color="auto"/>
        <w:left w:val="none" w:sz="0" w:space="0" w:color="auto"/>
        <w:bottom w:val="none" w:sz="0" w:space="0" w:color="auto"/>
        <w:right w:val="none" w:sz="0" w:space="0" w:color="auto"/>
      </w:divBdr>
    </w:div>
    <w:div w:id="1948924485">
      <w:marLeft w:val="640"/>
      <w:marRight w:val="0"/>
      <w:marTop w:val="0"/>
      <w:marBottom w:val="0"/>
      <w:divBdr>
        <w:top w:val="none" w:sz="0" w:space="0" w:color="auto"/>
        <w:left w:val="none" w:sz="0" w:space="0" w:color="auto"/>
        <w:bottom w:val="none" w:sz="0" w:space="0" w:color="auto"/>
        <w:right w:val="none" w:sz="0" w:space="0" w:color="auto"/>
      </w:divBdr>
    </w:div>
    <w:div w:id="1948927773">
      <w:marLeft w:val="640"/>
      <w:marRight w:val="0"/>
      <w:marTop w:val="0"/>
      <w:marBottom w:val="0"/>
      <w:divBdr>
        <w:top w:val="none" w:sz="0" w:space="0" w:color="auto"/>
        <w:left w:val="none" w:sz="0" w:space="0" w:color="auto"/>
        <w:bottom w:val="none" w:sz="0" w:space="0" w:color="auto"/>
        <w:right w:val="none" w:sz="0" w:space="0" w:color="auto"/>
      </w:divBdr>
    </w:div>
    <w:div w:id="1948930881">
      <w:marLeft w:val="640"/>
      <w:marRight w:val="0"/>
      <w:marTop w:val="0"/>
      <w:marBottom w:val="0"/>
      <w:divBdr>
        <w:top w:val="none" w:sz="0" w:space="0" w:color="auto"/>
        <w:left w:val="none" w:sz="0" w:space="0" w:color="auto"/>
        <w:bottom w:val="none" w:sz="0" w:space="0" w:color="auto"/>
        <w:right w:val="none" w:sz="0" w:space="0" w:color="auto"/>
      </w:divBdr>
    </w:div>
    <w:div w:id="1949000706">
      <w:marLeft w:val="640"/>
      <w:marRight w:val="0"/>
      <w:marTop w:val="0"/>
      <w:marBottom w:val="0"/>
      <w:divBdr>
        <w:top w:val="none" w:sz="0" w:space="0" w:color="auto"/>
        <w:left w:val="none" w:sz="0" w:space="0" w:color="auto"/>
        <w:bottom w:val="none" w:sz="0" w:space="0" w:color="auto"/>
        <w:right w:val="none" w:sz="0" w:space="0" w:color="auto"/>
      </w:divBdr>
    </w:div>
    <w:div w:id="1949189819">
      <w:marLeft w:val="640"/>
      <w:marRight w:val="0"/>
      <w:marTop w:val="0"/>
      <w:marBottom w:val="0"/>
      <w:divBdr>
        <w:top w:val="none" w:sz="0" w:space="0" w:color="auto"/>
        <w:left w:val="none" w:sz="0" w:space="0" w:color="auto"/>
        <w:bottom w:val="none" w:sz="0" w:space="0" w:color="auto"/>
        <w:right w:val="none" w:sz="0" w:space="0" w:color="auto"/>
      </w:divBdr>
    </w:div>
    <w:div w:id="1949192859">
      <w:marLeft w:val="640"/>
      <w:marRight w:val="0"/>
      <w:marTop w:val="0"/>
      <w:marBottom w:val="0"/>
      <w:divBdr>
        <w:top w:val="none" w:sz="0" w:space="0" w:color="auto"/>
        <w:left w:val="none" w:sz="0" w:space="0" w:color="auto"/>
        <w:bottom w:val="none" w:sz="0" w:space="0" w:color="auto"/>
        <w:right w:val="none" w:sz="0" w:space="0" w:color="auto"/>
      </w:divBdr>
    </w:div>
    <w:div w:id="1949383186">
      <w:marLeft w:val="640"/>
      <w:marRight w:val="0"/>
      <w:marTop w:val="0"/>
      <w:marBottom w:val="0"/>
      <w:divBdr>
        <w:top w:val="none" w:sz="0" w:space="0" w:color="auto"/>
        <w:left w:val="none" w:sz="0" w:space="0" w:color="auto"/>
        <w:bottom w:val="none" w:sz="0" w:space="0" w:color="auto"/>
        <w:right w:val="none" w:sz="0" w:space="0" w:color="auto"/>
      </w:divBdr>
    </w:div>
    <w:div w:id="1949387839">
      <w:marLeft w:val="640"/>
      <w:marRight w:val="0"/>
      <w:marTop w:val="0"/>
      <w:marBottom w:val="0"/>
      <w:divBdr>
        <w:top w:val="none" w:sz="0" w:space="0" w:color="auto"/>
        <w:left w:val="none" w:sz="0" w:space="0" w:color="auto"/>
        <w:bottom w:val="none" w:sz="0" w:space="0" w:color="auto"/>
        <w:right w:val="none" w:sz="0" w:space="0" w:color="auto"/>
      </w:divBdr>
    </w:div>
    <w:div w:id="1949502341">
      <w:marLeft w:val="640"/>
      <w:marRight w:val="0"/>
      <w:marTop w:val="0"/>
      <w:marBottom w:val="0"/>
      <w:divBdr>
        <w:top w:val="none" w:sz="0" w:space="0" w:color="auto"/>
        <w:left w:val="none" w:sz="0" w:space="0" w:color="auto"/>
        <w:bottom w:val="none" w:sz="0" w:space="0" w:color="auto"/>
        <w:right w:val="none" w:sz="0" w:space="0" w:color="auto"/>
      </w:divBdr>
    </w:div>
    <w:div w:id="1949502496">
      <w:marLeft w:val="640"/>
      <w:marRight w:val="0"/>
      <w:marTop w:val="0"/>
      <w:marBottom w:val="0"/>
      <w:divBdr>
        <w:top w:val="none" w:sz="0" w:space="0" w:color="auto"/>
        <w:left w:val="none" w:sz="0" w:space="0" w:color="auto"/>
        <w:bottom w:val="none" w:sz="0" w:space="0" w:color="auto"/>
        <w:right w:val="none" w:sz="0" w:space="0" w:color="auto"/>
      </w:divBdr>
    </w:div>
    <w:div w:id="1949697282">
      <w:marLeft w:val="640"/>
      <w:marRight w:val="0"/>
      <w:marTop w:val="0"/>
      <w:marBottom w:val="0"/>
      <w:divBdr>
        <w:top w:val="none" w:sz="0" w:space="0" w:color="auto"/>
        <w:left w:val="none" w:sz="0" w:space="0" w:color="auto"/>
        <w:bottom w:val="none" w:sz="0" w:space="0" w:color="auto"/>
        <w:right w:val="none" w:sz="0" w:space="0" w:color="auto"/>
      </w:divBdr>
    </w:div>
    <w:div w:id="1949699483">
      <w:marLeft w:val="640"/>
      <w:marRight w:val="0"/>
      <w:marTop w:val="0"/>
      <w:marBottom w:val="0"/>
      <w:divBdr>
        <w:top w:val="none" w:sz="0" w:space="0" w:color="auto"/>
        <w:left w:val="none" w:sz="0" w:space="0" w:color="auto"/>
        <w:bottom w:val="none" w:sz="0" w:space="0" w:color="auto"/>
        <w:right w:val="none" w:sz="0" w:space="0" w:color="auto"/>
      </w:divBdr>
    </w:div>
    <w:div w:id="1949771358">
      <w:marLeft w:val="640"/>
      <w:marRight w:val="0"/>
      <w:marTop w:val="0"/>
      <w:marBottom w:val="0"/>
      <w:divBdr>
        <w:top w:val="none" w:sz="0" w:space="0" w:color="auto"/>
        <w:left w:val="none" w:sz="0" w:space="0" w:color="auto"/>
        <w:bottom w:val="none" w:sz="0" w:space="0" w:color="auto"/>
        <w:right w:val="none" w:sz="0" w:space="0" w:color="auto"/>
      </w:divBdr>
    </w:div>
    <w:div w:id="1949894233">
      <w:marLeft w:val="640"/>
      <w:marRight w:val="0"/>
      <w:marTop w:val="0"/>
      <w:marBottom w:val="0"/>
      <w:divBdr>
        <w:top w:val="none" w:sz="0" w:space="0" w:color="auto"/>
        <w:left w:val="none" w:sz="0" w:space="0" w:color="auto"/>
        <w:bottom w:val="none" w:sz="0" w:space="0" w:color="auto"/>
        <w:right w:val="none" w:sz="0" w:space="0" w:color="auto"/>
      </w:divBdr>
    </w:div>
    <w:div w:id="1949923947">
      <w:marLeft w:val="640"/>
      <w:marRight w:val="0"/>
      <w:marTop w:val="0"/>
      <w:marBottom w:val="0"/>
      <w:divBdr>
        <w:top w:val="none" w:sz="0" w:space="0" w:color="auto"/>
        <w:left w:val="none" w:sz="0" w:space="0" w:color="auto"/>
        <w:bottom w:val="none" w:sz="0" w:space="0" w:color="auto"/>
        <w:right w:val="none" w:sz="0" w:space="0" w:color="auto"/>
      </w:divBdr>
    </w:div>
    <w:div w:id="1949967734">
      <w:marLeft w:val="640"/>
      <w:marRight w:val="0"/>
      <w:marTop w:val="0"/>
      <w:marBottom w:val="0"/>
      <w:divBdr>
        <w:top w:val="none" w:sz="0" w:space="0" w:color="auto"/>
        <w:left w:val="none" w:sz="0" w:space="0" w:color="auto"/>
        <w:bottom w:val="none" w:sz="0" w:space="0" w:color="auto"/>
        <w:right w:val="none" w:sz="0" w:space="0" w:color="auto"/>
      </w:divBdr>
    </w:div>
    <w:div w:id="1949970091">
      <w:marLeft w:val="640"/>
      <w:marRight w:val="0"/>
      <w:marTop w:val="0"/>
      <w:marBottom w:val="0"/>
      <w:divBdr>
        <w:top w:val="none" w:sz="0" w:space="0" w:color="auto"/>
        <w:left w:val="none" w:sz="0" w:space="0" w:color="auto"/>
        <w:bottom w:val="none" w:sz="0" w:space="0" w:color="auto"/>
        <w:right w:val="none" w:sz="0" w:space="0" w:color="auto"/>
      </w:divBdr>
    </w:div>
    <w:div w:id="1950043097">
      <w:marLeft w:val="640"/>
      <w:marRight w:val="0"/>
      <w:marTop w:val="0"/>
      <w:marBottom w:val="0"/>
      <w:divBdr>
        <w:top w:val="none" w:sz="0" w:space="0" w:color="auto"/>
        <w:left w:val="none" w:sz="0" w:space="0" w:color="auto"/>
        <w:bottom w:val="none" w:sz="0" w:space="0" w:color="auto"/>
        <w:right w:val="none" w:sz="0" w:space="0" w:color="auto"/>
      </w:divBdr>
    </w:div>
    <w:div w:id="1950044333">
      <w:marLeft w:val="640"/>
      <w:marRight w:val="0"/>
      <w:marTop w:val="0"/>
      <w:marBottom w:val="0"/>
      <w:divBdr>
        <w:top w:val="none" w:sz="0" w:space="0" w:color="auto"/>
        <w:left w:val="none" w:sz="0" w:space="0" w:color="auto"/>
        <w:bottom w:val="none" w:sz="0" w:space="0" w:color="auto"/>
        <w:right w:val="none" w:sz="0" w:space="0" w:color="auto"/>
      </w:divBdr>
    </w:div>
    <w:div w:id="1950044946">
      <w:marLeft w:val="640"/>
      <w:marRight w:val="0"/>
      <w:marTop w:val="0"/>
      <w:marBottom w:val="0"/>
      <w:divBdr>
        <w:top w:val="none" w:sz="0" w:space="0" w:color="auto"/>
        <w:left w:val="none" w:sz="0" w:space="0" w:color="auto"/>
        <w:bottom w:val="none" w:sz="0" w:space="0" w:color="auto"/>
        <w:right w:val="none" w:sz="0" w:space="0" w:color="auto"/>
      </w:divBdr>
    </w:div>
    <w:div w:id="1950115754">
      <w:marLeft w:val="640"/>
      <w:marRight w:val="0"/>
      <w:marTop w:val="0"/>
      <w:marBottom w:val="0"/>
      <w:divBdr>
        <w:top w:val="none" w:sz="0" w:space="0" w:color="auto"/>
        <w:left w:val="none" w:sz="0" w:space="0" w:color="auto"/>
        <w:bottom w:val="none" w:sz="0" w:space="0" w:color="auto"/>
        <w:right w:val="none" w:sz="0" w:space="0" w:color="auto"/>
      </w:divBdr>
    </w:div>
    <w:div w:id="1950119098">
      <w:marLeft w:val="640"/>
      <w:marRight w:val="0"/>
      <w:marTop w:val="0"/>
      <w:marBottom w:val="0"/>
      <w:divBdr>
        <w:top w:val="none" w:sz="0" w:space="0" w:color="auto"/>
        <w:left w:val="none" w:sz="0" w:space="0" w:color="auto"/>
        <w:bottom w:val="none" w:sz="0" w:space="0" w:color="auto"/>
        <w:right w:val="none" w:sz="0" w:space="0" w:color="auto"/>
      </w:divBdr>
    </w:div>
    <w:div w:id="1950157105">
      <w:marLeft w:val="640"/>
      <w:marRight w:val="0"/>
      <w:marTop w:val="0"/>
      <w:marBottom w:val="0"/>
      <w:divBdr>
        <w:top w:val="none" w:sz="0" w:space="0" w:color="auto"/>
        <w:left w:val="none" w:sz="0" w:space="0" w:color="auto"/>
        <w:bottom w:val="none" w:sz="0" w:space="0" w:color="auto"/>
        <w:right w:val="none" w:sz="0" w:space="0" w:color="auto"/>
      </w:divBdr>
    </w:div>
    <w:div w:id="1950164944">
      <w:marLeft w:val="640"/>
      <w:marRight w:val="0"/>
      <w:marTop w:val="0"/>
      <w:marBottom w:val="0"/>
      <w:divBdr>
        <w:top w:val="none" w:sz="0" w:space="0" w:color="auto"/>
        <w:left w:val="none" w:sz="0" w:space="0" w:color="auto"/>
        <w:bottom w:val="none" w:sz="0" w:space="0" w:color="auto"/>
        <w:right w:val="none" w:sz="0" w:space="0" w:color="auto"/>
      </w:divBdr>
    </w:div>
    <w:div w:id="1950308116">
      <w:marLeft w:val="640"/>
      <w:marRight w:val="0"/>
      <w:marTop w:val="0"/>
      <w:marBottom w:val="0"/>
      <w:divBdr>
        <w:top w:val="none" w:sz="0" w:space="0" w:color="auto"/>
        <w:left w:val="none" w:sz="0" w:space="0" w:color="auto"/>
        <w:bottom w:val="none" w:sz="0" w:space="0" w:color="auto"/>
        <w:right w:val="none" w:sz="0" w:space="0" w:color="auto"/>
      </w:divBdr>
    </w:div>
    <w:div w:id="1950314809">
      <w:marLeft w:val="640"/>
      <w:marRight w:val="0"/>
      <w:marTop w:val="0"/>
      <w:marBottom w:val="0"/>
      <w:divBdr>
        <w:top w:val="none" w:sz="0" w:space="0" w:color="auto"/>
        <w:left w:val="none" w:sz="0" w:space="0" w:color="auto"/>
        <w:bottom w:val="none" w:sz="0" w:space="0" w:color="auto"/>
        <w:right w:val="none" w:sz="0" w:space="0" w:color="auto"/>
      </w:divBdr>
    </w:div>
    <w:div w:id="1950315550">
      <w:marLeft w:val="640"/>
      <w:marRight w:val="0"/>
      <w:marTop w:val="0"/>
      <w:marBottom w:val="0"/>
      <w:divBdr>
        <w:top w:val="none" w:sz="0" w:space="0" w:color="auto"/>
        <w:left w:val="none" w:sz="0" w:space="0" w:color="auto"/>
        <w:bottom w:val="none" w:sz="0" w:space="0" w:color="auto"/>
        <w:right w:val="none" w:sz="0" w:space="0" w:color="auto"/>
      </w:divBdr>
    </w:div>
    <w:div w:id="1950353864">
      <w:marLeft w:val="640"/>
      <w:marRight w:val="0"/>
      <w:marTop w:val="0"/>
      <w:marBottom w:val="0"/>
      <w:divBdr>
        <w:top w:val="none" w:sz="0" w:space="0" w:color="auto"/>
        <w:left w:val="none" w:sz="0" w:space="0" w:color="auto"/>
        <w:bottom w:val="none" w:sz="0" w:space="0" w:color="auto"/>
        <w:right w:val="none" w:sz="0" w:space="0" w:color="auto"/>
      </w:divBdr>
    </w:div>
    <w:div w:id="1950431535">
      <w:marLeft w:val="640"/>
      <w:marRight w:val="0"/>
      <w:marTop w:val="0"/>
      <w:marBottom w:val="0"/>
      <w:divBdr>
        <w:top w:val="none" w:sz="0" w:space="0" w:color="auto"/>
        <w:left w:val="none" w:sz="0" w:space="0" w:color="auto"/>
        <w:bottom w:val="none" w:sz="0" w:space="0" w:color="auto"/>
        <w:right w:val="none" w:sz="0" w:space="0" w:color="auto"/>
      </w:divBdr>
    </w:div>
    <w:div w:id="1950505058">
      <w:marLeft w:val="640"/>
      <w:marRight w:val="0"/>
      <w:marTop w:val="0"/>
      <w:marBottom w:val="0"/>
      <w:divBdr>
        <w:top w:val="none" w:sz="0" w:space="0" w:color="auto"/>
        <w:left w:val="none" w:sz="0" w:space="0" w:color="auto"/>
        <w:bottom w:val="none" w:sz="0" w:space="0" w:color="auto"/>
        <w:right w:val="none" w:sz="0" w:space="0" w:color="auto"/>
      </w:divBdr>
    </w:div>
    <w:div w:id="1950505835">
      <w:marLeft w:val="640"/>
      <w:marRight w:val="0"/>
      <w:marTop w:val="0"/>
      <w:marBottom w:val="0"/>
      <w:divBdr>
        <w:top w:val="none" w:sz="0" w:space="0" w:color="auto"/>
        <w:left w:val="none" w:sz="0" w:space="0" w:color="auto"/>
        <w:bottom w:val="none" w:sz="0" w:space="0" w:color="auto"/>
        <w:right w:val="none" w:sz="0" w:space="0" w:color="auto"/>
      </w:divBdr>
    </w:div>
    <w:div w:id="1950506450">
      <w:marLeft w:val="640"/>
      <w:marRight w:val="0"/>
      <w:marTop w:val="0"/>
      <w:marBottom w:val="0"/>
      <w:divBdr>
        <w:top w:val="none" w:sz="0" w:space="0" w:color="auto"/>
        <w:left w:val="none" w:sz="0" w:space="0" w:color="auto"/>
        <w:bottom w:val="none" w:sz="0" w:space="0" w:color="auto"/>
        <w:right w:val="none" w:sz="0" w:space="0" w:color="auto"/>
      </w:divBdr>
    </w:div>
    <w:div w:id="1950550637">
      <w:marLeft w:val="640"/>
      <w:marRight w:val="0"/>
      <w:marTop w:val="0"/>
      <w:marBottom w:val="0"/>
      <w:divBdr>
        <w:top w:val="none" w:sz="0" w:space="0" w:color="auto"/>
        <w:left w:val="none" w:sz="0" w:space="0" w:color="auto"/>
        <w:bottom w:val="none" w:sz="0" w:space="0" w:color="auto"/>
        <w:right w:val="none" w:sz="0" w:space="0" w:color="auto"/>
      </w:divBdr>
    </w:div>
    <w:div w:id="1950551216">
      <w:marLeft w:val="640"/>
      <w:marRight w:val="0"/>
      <w:marTop w:val="0"/>
      <w:marBottom w:val="0"/>
      <w:divBdr>
        <w:top w:val="none" w:sz="0" w:space="0" w:color="auto"/>
        <w:left w:val="none" w:sz="0" w:space="0" w:color="auto"/>
        <w:bottom w:val="none" w:sz="0" w:space="0" w:color="auto"/>
        <w:right w:val="none" w:sz="0" w:space="0" w:color="auto"/>
      </w:divBdr>
    </w:div>
    <w:div w:id="1950618531">
      <w:marLeft w:val="640"/>
      <w:marRight w:val="0"/>
      <w:marTop w:val="0"/>
      <w:marBottom w:val="0"/>
      <w:divBdr>
        <w:top w:val="none" w:sz="0" w:space="0" w:color="auto"/>
        <w:left w:val="none" w:sz="0" w:space="0" w:color="auto"/>
        <w:bottom w:val="none" w:sz="0" w:space="0" w:color="auto"/>
        <w:right w:val="none" w:sz="0" w:space="0" w:color="auto"/>
      </w:divBdr>
    </w:div>
    <w:div w:id="1950699047">
      <w:marLeft w:val="640"/>
      <w:marRight w:val="0"/>
      <w:marTop w:val="0"/>
      <w:marBottom w:val="0"/>
      <w:divBdr>
        <w:top w:val="none" w:sz="0" w:space="0" w:color="auto"/>
        <w:left w:val="none" w:sz="0" w:space="0" w:color="auto"/>
        <w:bottom w:val="none" w:sz="0" w:space="0" w:color="auto"/>
        <w:right w:val="none" w:sz="0" w:space="0" w:color="auto"/>
      </w:divBdr>
    </w:div>
    <w:div w:id="1950770960">
      <w:marLeft w:val="640"/>
      <w:marRight w:val="0"/>
      <w:marTop w:val="0"/>
      <w:marBottom w:val="0"/>
      <w:divBdr>
        <w:top w:val="none" w:sz="0" w:space="0" w:color="auto"/>
        <w:left w:val="none" w:sz="0" w:space="0" w:color="auto"/>
        <w:bottom w:val="none" w:sz="0" w:space="0" w:color="auto"/>
        <w:right w:val="none" w:sz="0" w:space="0" w:color="auto"/>
      </w:divBdr>
    </w:div>
    <w:div w:id="1950889428">
      <w:marLeft w:val="640"/>
      <w:marRight w:val="0"/>
      <w:marTop w:val="0"/>
      <w:marBottom w:val="0"/>
      <w:divBdr>
        <w:top w:val="none" w:sz="0" w:space="0" w:color="auto"/>
        <w:left w:val="none" w:sz="0" w:space="0" w:color="auto"/>
        <w:bottom w:val="none" w:sz="0" w:space="0" w:color="auto"/>
        <w:right w:val="none" w:sz="0" w:space="0" w:color="auto"/>
      </w:divBdr>
    </w:div>
    <w:div w:id="1950967515">
      <w:marLeft w:val="640"/>
      <w:marRight w:val="0"/>
      <w:marTop w:val="0"/>
      <w:marBottom w:val="0"/>
      <w:divBdr>
        <w:top w:val="none" w:sz="0" w:space="0" w:color="auto"/>
        <w:left w:val="none" w:sz="0" w:space="0" w:color="auto"/>
        <w:bottom w:val="none" w:sz="0" w:space="0" w:color="auto"/>
        <w:right w:val="none" w:sz="0" w:space="0" w:color="auto"/>
      </w:divBdr>
    </w:div>
    <w:div w:id="1951007424">
      <w:marLeft w:val="640"/>
      <w:marRight w:val="0"/>
      <w:marTop w:val="0"/>
      <w:marBottom w:val="0"/>
      <w:divBdr>
        <w:top w:val="none" w:sz="0" w:space="0" w:color="auto"/>
        <w:left w:val="none" w:sz="0" w:space="0" w:color="auto"/>
        <w:bottom w:val="none" w:sz="0" w:space="0" w:color="auto"/>
        <w:right w:val="none" w:sz="0" w:space="0" w:color="auto"/>
      </w:divBdr>
    </w:div>
    <w:div w:id="1951008795">
      <w:marLeft w:val="640"/>
      <w:marRight w:val="0"/>
      <w:marTop w:val="0"/>
      <w:marBottom w:val="0"/>
      <w:divBdr>
        <w:top w:val="none" w:sz="0" w:space="0" w:color="auto"/>
        <w:left w:val="none" w:sz="0" w:space="0" w:color="auto"/>
        <w:bottom w:val="none" w:sz="0" w:space="0" w:color="auto"/>
        <w:right w:val="none" w:sz="0" w:space="0" w:color="auto"/>
      </w:divBdr>
    </w:div>
    <w:div w:id="1951089548">
      <w:marLeft w:val="640"/>
      <w:marRight w:val="0"/>
      <w:marTop w:val="0"/>
      <w:marBottom w:val="0"/>
      <w:divBdr>
        <w:top w:val="none" w:sz="0" w:space="0" w:color="auto"/>
        <w:left w:val="none" w:sz="0" w:space="0" w:color="auto"/>
        <w:bottom w:val="none" w:sz="0" w:space="0" w:color="auto"/>
        <w:right w:val="none" w:sz="0" w:space="0" w:color="auto"/>
      </w:divBdr>
    </w:div>
    <w:div w:id="1951158873">
      <w:marLeft w:val="640"/>
      <w:marRight w:val="0"/>
      <w:marTop w:val="0"/>
      <w:marBottom w:val="0"/>
      <w:divBdr>
        <w:top w:val="none" w:sz="0" w:space="0" w:color="auto"/>
        <w:left w:val="none" w:sz="0" w:space="0" w:color="auto"/>
        <w:bottom w:val="none" w:sz="0" w:space="0" w:color="auto"/>
        <w:right w:val="none" w:sz="0" w:space="0" w:color="auto"/>
      </w:divBdr>
    </w:div>
    <w:div w:id="1951160232">
      <w:marLeft w:val="640"/>
      <w:marRight w:val="0"/>
      <w:marTop w:val="0"/>
      <w:marBottom w:val="0"/>
      <w:divBdr>
        <w:top w:val="none" w:sz="0" w:space="0" w:color="auto"/>
        <w:left w:val="none" w:sz="0" w:space="0" w:color="auto"/>
        <w:bottom w:val="none" w:sz="0" w:space="0" w:color="auto"/>
        <w:right w:val="none" w:sz="0" w:space="0" w:color="auto"/>
      </w:divBdr>
    </w:div>
    <w:div w:id="1951163622">
      <w:marLeft w:val="640"/>
      <w:marRight w:val="0"/>
      <w:marTop w:val="0"/>
      <w:marBottom w:val="0"/>
      <w:divBdr>
        <w:top w:val="none" w:sz="0" w:space="0" w:color="auto"/>
        <w:left w:val="none" w:sz="0" w:space="0" w:color="auto"/>
        <w:bottom w:val="none" w:sz="0" w:space="0" w:color="auto"/>
        <w:right w:val="none" w:sz="0" w:space="0" w:color="auto"/>
      </w:divBdr>
    </w:div>
    <w:div w:id="1951207259">
      <w:marLeft w:val="640"/>
      <w:marRight w:val="0"/>
      <w:marTop w:val="0"/>
      <w:marBottom w:val="0"/>
      <w:divBdr>
        <w:top w:val="none" w:sz="0" w:space="0" w:color="auto"/>
        <w:left w:val="none" w:sz="0" w:space="0" w:color="auto"/>
        <w:bottom w:val="none" w:sz="0" w:space="0" w:color="auto"/>
        <w:right w:val="none" w:sz="0" w:space="0" w:color="auto"/>
      </w:divBdr>
    </w:div>
    <w:div w:id="1951232417">
      <w:marLeft w:val="640"/>
      <w:marRight w:val="0"/>
      <w:marTop w:val="0"/>
      <w:marBottom w:val="0"/>
      <w:divBdr>
        <w:top w:val="none" w:sz="0" w:space="0" w:color="auto"/>
        <w:left w:val="none" w:sz="0" w:space="0" w:color="auto"/>
        <w:bottom w:val="none" w:sz="0" w:space="0" w:color="auto"/>
        <w:right w:val="none" w:sz="0" w:space="0" w:color="auto"/>
      </w:divBdr>
    </w:div>
    <w:div w:id="1951233563">
      <w:marLeft w:val="640"/>
      <w:marRight w:val="0"/>
      <w:marTop w:val="0"/>
      <w:marBottom w:val="0"/>
      <w:divBdr>
        <w:top w:val="none" w:sz="0" w:space="0" w:color="auto"/>
        <w:left w:val="none" w:sz="0" w:space="0" w:color="auto"/>
        <w:bottom w:val="none" w:sz="0" w:space="0" w:color="auto"/>
        <w:right w:val="none" w:sz="0" w:space="0" w:color="auto"/>
      </w:divBdr>
    </w:div>
    <w:div w:id="1951548110">
      <w:marLeft w:val="640"/>
      <w:marRight w:val="0"/>
      <w:marTop w:val="0"/>
      <w:marBottom w:val="0"/>
      <w:divBdr>
        <w:top w:val="none" w:sz="0" w:space="0" w:color="auto"/>
        <w:left w:val="none" w:sz="0" w:space="0" w:color="auto"/>
        <w:bottom w:val="none" w:sz="0" w:space="0" w:color="auto"/>
        <w:right w:val="none" w:sz="0" w:space="0" w:color="auto"/>
      </w:divBdr>
    </w:div>
    <w:div w:id="1951551295">
      <w:marLeft w:val="640"/>
      <w:marRight w:val="0"/>
      <w:marTop w:val="0"/>
      <w:marBottom w:val="0"/>
      <w:divBdr>
        <w:top w:val="none" w:sz="0" w:space="0" w:color="auto"/>
        <w:left w:val="none" w:sz="0" w:space="0" w:color="auto"/>
        <w:bottom w:val="none" w:sz="0" w:space="0" w:color="auto"/>
        <w:right w:val="none" w:sz="0" w:space="0" w:color="auto"/>
      </w:divBdr>
    </w:div>
    <w:div w:id="1951621897">
      <w:marLeft w:val="640"/>
      <w:marRight w:val="0"/>
      <w:marTop w:val="0"/>
      <w:marBottom w:val="0"/>
      <w:divBdr>
        <w:top w:val="none" w:sz="0" w:space="0" w:color="auto"/>
        <w:left w:val="none" w:sz="0" w:space="0" w:color="auto"/>
        <w:bottom w:val="none" w:sz="0" w:space="0" w:color="auto"/>
        <w:right w:val="none" w:sz="0" w:space="0" w:color="auto"/>
      </w:divBdr>
    </w:div>
    <w:div w:id="1951668941">
      <w:marLeft w:val="640"/>
      <w:marRight w:val="0"/>
      <w:marTop w:val="0"/>
      <w:marBottom w:val="0"/>
      <w:divBdr>
        <w:top w:val="none" w:sz="0" w:space="0" w:color="auto"/>
        <w:left w:val="none" w:sz="0" w:space="0" w:color="auto"/>
        <w:bottom w:val="none" w:sz="0" w:space="0" w:color="auto"/>
        <w:right w:val="none" w:sz="0" w:space="0" w:color="auto"/>
      </w:divBdr>
    </w:div>
    <w:div w:id="1951744961">
      <w:marLeft w:val="640"/>
      <w:marRight w:val="0"/>
      <w:marTop w:val="0"/>
      <w:marBottom w:val="0"/>
      <w:divBdr>
        <w:top w:val="none" w:sz="0" w:space="0" w:color="auto"/>
        <w:left w:val="none" w:sz="0" w:space="0" w:color="auto"/>
        <w:bottom w:val="none" w:sz="0" w:space="0" w:color="auto"/>
        <w:right w:val="none" w:sz="0" w:space="0" w:color="auto"/>
      </w:divBdr>
    </w:div>
    <w:div w:id="1951819349">
      <w:marLeft w:val="640"/>
      <w:marRight w:val="0"/>
      <w:marTop w:val="0"/>
      <w:marBottom w:val="0"/>
      <w:divBdr>
        <w:top w:val="none" w:sz="0" w:space="0" w:color="auto"/>
        <w:left w:val="none" w:sz="0" w:space="0" w:color="auto"/>
        <w:bottom w:val="none" w:sz="0" w:space="0" w:color="auto"/>
        <w:right w:val="none" w:sz="0" w:space="0" w:color="auto"/>
      </w:divBdr>
    </w:div>
    <w:div w:id="1952012730">
      <w:marLeft w:val="640"/>
      <w:marRight w:val="0"/>
      <w:marTop w:val="0"/>
      <w:marBottom w:val="0"/>
      <w:divBdr>
        <w:top w:val="none" w:sz="0" w:space="0" w:color="auto"/>
        <w:left w:val="none" w:sz="0" w:space="0" w:color="auto"/>
        <w:bottom w:val="none" w:sz="0" w:space="0" w:color="auto"/>
        <w:right w:val="none" w:sz="0" w:space="0" w:color="auto"/>
      </w:divBdr>
    </w:div>
    <w:div w:id="1952205750">
      <w:marLeft w:val="640"/>
      <w:marRight w:val="0"/>
      <w:marTop w:val="0"/>
      <w:marBottom w:val="0"/>
      <w:divBdr>
        <w:top w:val="none" w:sz="0" w:space="0" w:color="auto"/>
        <w:left w:val="none" w:sz="0" w:space="0" w:color="auto"/>
        <w:bottom w:val="none" w:sz="0" w:space="0" w:color="auto"/>
        <w:right w:val="none" w:sz="0" w:space="0" w:color="auto"/>
      </w:divBdr>
    </w:div>
    <w:div w:id="1952205760">
      <w:marLeft w:val="640"/>
      <w:marRight w:val="0"/>
      <w:marTop w:val="0"/>
      <w:marBottom w:val="0"/>
      <w:divBdr>
        <w:top w:val="none" w:sz="0" w:space="0" w:color="auto"/>
        <w:left w:val="none" w:sz="0" w:space="0" w:color="auto"/>
        <w:bottom w:val="none" w:sz="0" w:space="0" w:color="auto"/>
        <w:right w:val="none" w:sz="0" w:space="0" w:color="auto"/>
      </w:divBdr>
    </w:div>
    <w:div w:id="1952275051">
      <w:marLeft w:val="640"/>
      <w:marRight w:val="0"/>
      <w:marTop w:val="0"/>
      <w:marBottom w:val="0"/>
      <w:divBdr>
        <w:top w:val="none" w:sz="0" w:space="0" w:color="auto"/>
        <w:left w:val="none" w:sz="0" w:space="0" w:color="auto"/>
        <w:bottom w:val="none" w:sz="0" w:space="0" w:color="auto"/>
        <w:right w:val="none" w:sz="0" w:space="0" w:color="auto"/>
      </w:divBdr>
    </w:div>
    <w:div w:id="1952278196">
      <w:marLeft w:val="640"/>
      <w:marRight w:val="0"/>
      <w:marTop w:val="0"/>
      <w:marBottom w:val="0"/>
      <w:divBdr>
        <w:top w:val="none" w:sz="0" w:space="0" w:color="auto"/>
        <w:left w:val="none" w:sz="0" w:space="0" w:color="auto"/>
        <w:bottom w:val="none" w:sz="0" w:space="0" w:color="auto"/>
        <w:right w:val="none" w:sz="0" w:space="0" w:color="auto"/>
      </w:divBdr>
    </w:div>
    <w:div w:id="1952280651">
      <w:marLeft w:val="640"/>
      <w:marRight w:val="0"/>
      <w:marTop w:val="0"/>
      <w:marBottom w:val="0"/>
      <w:divBdr>
        <w:top w:val="none" w:sz="0" w:space="0" w:color="auto"/>
        <w:left w:val="none" w:sz="0" w:space="0" w:color="auto"/>
        <w:bottom w:val="none" w:sz="0" w:space="0" w:color="auto"/>
        <w:right w:val="none" w:sz="0" w:space="0" w:color="auto"/>
      </w:divBdr>
    </w:div>
    <w:div w:id="1952392991">
      <w:marLeft w:val="640"/>
      <w:marRight w:val="0"/>
      <w:marTop w:val="0"/>
      <w:marBottom w:val="0"/>
      <w:divBdr>
        <w:top w:val="none" w:sz="0" w:space="0" w:color="auto"/>
        <w:left w:val="none" w:sz="0" w:space="0" w:color="auto"/>
        <w:bottom w:val="none" w:sz="0" w:space="0" w:color="auto"/>
        <w:right w:val="none" w:sz="0" w:space="0" w:color="auto"/>
      </w:divBdr>
    </w:div>
    <w:div w:id="1952467374">
      <w:marLeft w:val="640"/>
      <w:marRight w:val="0"/>
      <w:marTop w:val="0"/>
      <w:marBottom w:val="0"/>
      <w:divBdr>
        <w:top w:val="none" w:sz="0" w:space="0" w:color="auto"/>
        <w:left w:val="none" w:sz="0" w:space="0" w:color="auto"/>
        <w:bottom w:val="none" w:sz="0" w:space="0" w:color="auto"/>
        <w:right w:val="none" w:sz="0" w:space="0" w:color="auto"/>
      </w:divBdr>
    </w:div>
    <w:div w:id="1952585144">
      <w:marLeft w:val="640"/>
      <w:marRight w:val="0"/>
      <w:marTop w:val="0"/>
      <w:marBottom w:val="0"/>
      <w:divBdr>
        <w:top w:val="none" w:sz="0" w:space="0" w:color="auto"/>
        <w:left w:val="none" w:sz="0" w:space="0" w:color="auto"/>
        <w:bottom w:val="none" w:sz="0" w:space="0" w:color="auto"/>
        <w:right w:val="none" w:sz="0" w:space="0" w:color="auto"/>
      </w:divBdr>
    </w:div>
    <w:div w:id="1953169930">
      <w:marLeft w:val="640"/>
      <w:marRight w:val="0"/>
      <w:marTop w:val="0"/>
      <w:marBottom w:val="0"/>
      <w:divBdr>
        <w:top w:val="none" w:sz="0" w:space="0" w:color="auto"/>
        <w:left w:val="none" w:sz="0" w:space="0" w:color="auto"/>
        <w:bottom w:val="none" w:sz="0" w:space="0" w:color="auto"/>
        <w:right w:val="none" w:sz="0" w:space="0" w:color="auto"/>
      </w:divBdr>
    </w:div>
    <w:div w:id="1953320944">
      <w:marLeft w:val="640"/>
      <w:marRight w:val="0"/>
      <w:marTop w:val="0"/>
      <w:marBottom w:val="0"/>
      <w:divBdr>
        <w:top w:val="none" w:sz="0" w:space="0" w:color="auto"/>
        <w:left w:val="none" w:sz="0" w:space="0" w:color="auto"/>
        <w:bottom w:val="none" w:sz="0" w:space="0" w:color="auto"/>
        <w:right w:val="none" w:sz="0" w:space="0" w:color="auto"/>
      </w:divBdr>
    </w:div>
    <w:div w:id="1953321828">
      <w:marLeft w:val="640"/>
      <w:marRight w:val="0"/>
      <w:marTop w:val="0"/>
      <w:marBottom w:val="0"/>
      <w:divBdr>
        <w:top w:val="none" w:sz="0" w:space="0" w:color="auto"/>
        <w:left w:val="none" w:sz="0" w:space="0" w:color="auto"/>
        <w:bottom w:val="none" w:sz="0" w:space="0" w:color="auto"/>
        <w:right w:val="none" w:sz="0" w:space="0" w:color="auto"/>
      </w:divBdr>
    </w:div>
    <w:div w:id="1953324460">
      <w:marLeft w:val="640"/>
      <w:marRight w:val="0"/>
      <w:marTop w:val="0"/>
      <w:marBottom w:val="0"/>
      <w:divBdr>
        <w:top w:val="none" w:sz="0" w:space="0" w:color="auto"/>
        <w:left w:val="none" w:sz="0" w:space="0" w:color="auto"/>
        <w:bottom w:val="none" w:sz="0" w:space="0" w:color="auto"/>
        <w:right w:val="none" w:sz="0" w:space="0" w:color="auto"/>
      </w:divBdr>
    </w:div>
    <w:div w:id="1953395531">
      <w:marLeft w:val="640"/>
      <w:marRight w:val="0"/>
      <w:marTop w:val="0"/>
      <w:marBottom w:val="0"/>
      <w:divBdr>
        <w:top w:val="none" w:sz="0" w:space="0" w:color="auto"/>
        <w:left w:val="none" w:sz="0" w:space="0" w:color="auto"/>
        <w:bottom w:val="none" w:sz="0" w:space="0" w:color="auto"/>
        <w:right w:val="none" w:sz="0" w:space="0" w:color="auto"/>
      </w:divBdr>
    </w:div>
    <w:div w:id="1953508667">
      <w:marLeft w:val="640"/>
      <w:marRight w:val="0"/>
      <w:marTop w:val="0"/>
      <w:marBottom w:val="0"/>
      <w:divBdr>
        <w:top w:val="none" w:sz="0" w:space="0" w:color="auto"/>
        <w:left w:val="none" w:sz="0" w:space="0" w:color="auto"/>
        <w:bottom w:val="none" w:sz="0" w:space="0" w:color="auto"/>
        <w:right w:val="none" w:sz="0" w:space="0" w:color="auto"/>
      </w:divBdr>
    </w:div>
    <w:div w:id="1953513782">
      <w:marLeft w:val="640"/>
      <w:marRight w:val="0"/>
      <w:marTop w:val="0"/>
      <w:marBottom w:val="0"/>
      <w:divBdr>
        <w:top w:val="none" w:sz="0" w:space="0" w:color="auto"/>
        <w:left w:val="none" w:sz="0" w:space="0" w:color="auto"/>
        <w:bottom w:val="none" w:sz="0" w:space="0" w:color="auto"/>
        <w:right w:val="none" w:sz="0" w:space="0" w:color="auto"/>
      </w:divBdr>
    </w:div>
    <w:div w:id="1953590461">
      <w:marLeft w:val="640"/>
      <w:marRight w:val="0"/>
      <w:marTop w:val="0"/>
      <w:marBottom w:val="0"/>
      <w:divBdr>
        <w:top w:val="none" w:sz="0" w:space="0" w:color="auto"/>
        <w:left w:val="none" w:sz="0" w:space="0" w:color="auto"/>
        <w:bottom w:val="none" w:sz="0" w:space="0" w:color="auto"/>
        <w:right w:val="none" w:sz="0" w:space="0" w:color="auto"/>
      </w:divBdr>
    </w:div>
    <w:div w:id="1953591050">
      <w:marLeft w:val="640"/>
      <w:marRight w:val="0"/>
      <w:marTop w:val="0"/>
      <w:marBottom w:val="0"/>
      <w:divBdr>
        <w:top w:val="none" w:sz="0" w:space="0" w:color="auto"/>
        <w:left w:val="none" w:sz="0" w:space="0" w:color="auto"/>
        <w:bottom w:val="none" w:sz="0" w:space="0" w:color="auto"/>
        <w:right w:val="none" w:sz="0" w:space="0" w:color="auto"/>
      </w:divBdr>
    </w:div>
    <w:div w:id="1953634686">
      <w:marLeft w:val="640"/>
      <w:marRight w:val="0"/>
      <w:marTop w:val="0"/>
      <w:marBottom w:val="0"/>
      <w:divBdr>
        <w:top w:val="none" w:sz="0" w:space="0" w:color="auto"/>
        <w:left w:val="none" w:sz="0" w:space="0" w:color="auto"/>
        <w:bottom w:val="none" w:sz="0" w:space="0" w:color="auto"/>
        <w:right w:val="none" w:sz="0" w:space="0" w:color="auto"/>
      </w:divBdr>
    </w:div>
    <w:div w:id="1953702213">
      <w:marLeft w:val="640"/>
      <w:marRight w:val="0"/>
      <w:marTop w:val="0"/>
      <w:marBottom w:val="0"/>
      <w:divBdr>
        <w:top w:val="none" w:sz="0" w:space="0" w:color="auto"/>
        <w:left w:val="none" w:sz="0" w:space="0" w:color="auto"/>
        <w:bottom w:val="none" w:sz="0" w:space="0" w:color="auto"/>
        <w:right w:val="none" w:sz="0" w:space="0" w:color="auto"/>
      </w:divBdr>
    </w:div>
    <w:div w:id="1953784106">
      <w:marLeft w:val="640"/>
      <w:marRight w:val="0"/>
      <w:marTop w:val="0"/>
      <w:marBottom w:val="0"/>
      <w:divBdr>
        <w:top w:val="none" w:sz="0" w:space="0" w:color="auto"/>
        <w:left w:val="none" w:sz="0" w:space="0" w:color="auto"/>
        <w:bottom w:val="none" w:sz="0" w:space="0" w:color="auto"/>
        <w:right w:val="none" w:sz="0" w:space="0" w:color="auto"/>
      </w:divBdr>
    </w:div>
    <w:div w:id="1953784285">
      <w:marLeft w:val="640"/>
      <w:marRight w:val="0"/>
      <w:marTop w:val="0"/>
      <w:marBottom w:val="0"/>
      <w:divBdr>
        <w:top w:val="none" w:sz="0" w:space="0" w:color="auto"/>
        <w:left w:val="none" w:sz="0" w:space="0" w:color="auto"/>
        <w:bottom w:val="none" w:sz="0" w:space="0" w:color="auto"/>
        <w:right w:val="none" w:sz="0" w:space="0" w:color="auto"/>
      </w:divBdr>
    </w:div>
    <w:div w:id="1953898437">
      <w:marLeft w:val="640"/>
      <w:marRight w:val="0"/>
      <w:marTop w:val="0"/>
      <w:marBottom w:val="0"/>
      <w:divBdr>
        <w:top w:val="none" w:sz="0" w:space="0" w:color="auto"/>
        <w:left w:val="none" w:sz="0" w:space="0" w:color="auto"/>
        <w:bottom w:val="none" w:sz="0" w:space="0" w:color="auto"/>
        <w:right w:val="none" w:sz="0" w:space="0" w:color="auto"/>
      </w:divBdr>
    </w:div>
    <w:div w:id="1953976802">
      <w:marLeft w:val="640"/>
      <w:marRight w:val="0"/>
      <w:marTop w:val="0"/>
      <w:marBottom w:val="0"/>
      <w:divBdr>
        <w:top w:val="none" w:sz="0" w:space="0" w:color="auto"/>
        <w:left w:val="none" w:sz="0" w:space="0" w:color="auto"/>
        <w:bottom w:val="none" w:sz="0" w:space="0" w:color="auto"/>
        <w:right w:val="none" w:sz="0" w:space="0" w:color="auto"/>
      </w:divBdr>
    </w:div>
    <w:div w:id="1953978073">
      <w:marLeft w:val="640"/>
      <w:marRight w:val="0"/>
      <w:marTop w:val="0"/>
      <w:marBottom w:val="0"/>
      <w:divBdr>
        <w:top w:val="none" w:sz="0" w:space="0" w:color="auto"/>
        <w:left w:val="none" w:sz="0" w:space="0" w:color="auto"/>
        <w:bottom w:val="none" w:sz="0" w:space="0" w:color="auto"/>
        <w:right w:val="none" w:sz="0" w:space="0" w:color="auto"/>
      </w:divBdr>
    </w:div>
    <w:div w:id="1954049300">
      <w:marLeft w:val="640"/>
      <w:marRight w:val="0"/>
      <w:marTop w:val="0"/>
      <w:marBottom w:val="0"/>
      <w:divBdr>
        <w:top w:val="none" w:sz="0" w:space="0" w:color="auto"/>
        <w:left w:val="none" w:sz="0" w:space="0" w:color="auto"/>
        <w:bottom w:val="none" w:sz="0" w:space="0" w:color="auto"/>
        <w:right w:val="none" w:sz="0" w:space="0" w:color="auto"/>
      </w:divBdr>
    </w:div>
    <w:div w:id="1954166373">
      <w:marLeft w:val="640"/>
      <w:marRight w:val="0"/>
      <w:marTop w:val="0"/>
      <w:marBottom w:val="0"/>
      <w:divBdr>
        <w:top w:val="none" w:sz="0" w:space="0" w:color="auto"/>
        <w:left w:val="none" w:sz="0" w:space="0" w:color="auto"/>
        <w:bottom w:val="none" w:sz="0" w:space="0" w:color="auto"/>
        <w:right w:val="none" w:sz="0" w:space="0" w:color="auto"/>
      </w:divBdr>
    </w:div>
    <w:div w:id="1954241466">
      <w:marLeft w:val="640"/>
      <w:marRight w:val="0"/>
      <w:marTop w:val="0"/>
      <w:marBottom w:val="0"/>
      <w:divBdr>
        <w:top w:val="none" w:sz="0" w:space="0" w:color="auto"/>
        <w:left w:val="none" w:sz="0" w:space="0" w:color="auto"/>
        <w:bottom w:val="none" w:sz="0" w:space="0" w:color="auto"/>
        <w:right w:val="none" w:sz="0" w:space="0" w:color="auto"/>
      </w:divBdr>
    </w:div>
    <w:div w:id="1954283775">
      <w:marLeft w:val="640"/>
      <w:marRight w:val="0"/>
      <w:marTop w:val="0"/>
      <w:marBottom w:val="0"/>
      <w:divBdr>
        <w:top w:val="none" w:sz="0" w:space="0" w:color="auto"/>
        <w:left w:val="none" w:sz="0" w:space="0" w:color="auto"/>
        <w:bottom w:val="none" w:sz="0" w:space="0" w:color="auto"/>
        <w:right w:val="none" w:sz="0" w:space="0" w:color="auto"/>
      </w:divBdr>
    </w:div>
    <w:div w:id="1954362029">
      <w:marLeft w:val="640"/>
      <w:marRight w:val="0"/>
      <w:marTop w:val="0"/>
      <w:marBottom w:val="0"/>
      <w:divBdr>
        <w:top w:val="none" w:sz="0" w:space="0" w:color="auto"/>
        <w:left w:val="none" w:sz="0" w:space="0" w:color="auto"/>
        <w:bottom w:val="none" w:sz="0" w:space="0" w:color="auto"/>
        <w:right w:val="none" w:sz="0" w:space="0" w:color="auto"/>
      </w:divBdr>
    </w:div>
    <w:div w:id="1954702653">
      <w:marLeft w:val="640"/>
      <w:marRight w:val="0"/>
      <w:marTop w:val="0"/>
      <w:marBottom w:val="0"/>
      <w:divBdr>
        <w:top w:val="none" w:sz="0" w:space="0" w:color="auto"/>
        <w:left w:val="none" w:sz="0" w:space="0" w:color="auto"/>
        <w:bottom w:val="none" w:sz="0" w:space="0" w:color="auto"/>
        <w:right w:val="none" w:sz="0" w:space="0" w:color="auto"/>
      </w:divBdr>
    </w:div>
    <w:div w:id="1954707280">
      <w:marLeft w:val="640"/>
      <w:marRight w:val="0"/>
      <w:marTop w:val="0"/>
      <w:marBottom w:val="0"/>
      <w:divBdr>
        <w:top w:val="none" w:sz="0" w:space="0" w:color="auto"/>
        <w:left w:val="none" w:sz="0" w:space="0" w:color="auto"/>
        <w:bottom w:val="none" w:sz="0" w:space="0" w:color="auto"/>
        <w:right w:val="none" w:sz="0" w:space="0" w:color="auto"/>
      </w:divBdr>
    </w:div>
    <w:div w:id="1954743432">
      <w:marLeft w:val="640"/>
      <w:marRight w:val="0"/>
      <w:marTop w:val="0"/>
      <w:marBottom w:val="0"/>
      <w:divBdr>
        <w:top w:val="none" w:sz="0" w:space="0" w:color="auto"/>
        <w:left w:val="none" w:sz="0" w:space="0" w:color="auto"/>
        <w:bottom w:val="none" w:sz="0" w:space="0" w:color="auto"/>
        <w:right w:val="none" w:sz="0" w:space="0" w:color="auto"/>
      </w:divBdr>
    </w:div>
    <w:div w:id="1954745068">
      <w:marLeft w:val="640"/>
      <w:marRight w:val="0"/>
      <w:marTop w:val="0"/>
      <w:marBottom w:val="0"/>
      <w:divBdr>
        <w:top w:val="none" w:sz="0" w:space="0" w:color="auto"/>
        <w:left w:val="none" w:sz="0" w:space="0" w:color="auto"/>
        <w:bottom w:val="none" w:sz="0" w:space="0" w:color="auto"/>
        <w:right w:val="none" w:sz="0" w:space="0" w:color="auto"/>
      </w:divBdr>
    </w:div>
    <w:div w:id="1954745702">
      <w:marLeft w:val="640"/>
      <w:marRight w:val="0"/>
      <w:marTop w:val="0"/>
      <w:marBottom w:val="0"/>
      <w:divBdr>
        <w:top w:val="none" w:sz="0" w:space="0" w:color="auto"/>
        <w:left w:val="none" w:sz="0" w:space="0" w:color="auto"/>
        <w:bottom w:val="none" w:sz="0" w:space="0" w:color="auto"/>
        <w:right w:val="none" w:sz="0" w:space="0" w:color="auto"/>
      </w:divBdr>
    </w:div>
    <w:div w:id="1954747206">
      <w:marLeft w:val="640"/>
      <w:marRight w:val="0"/>
      <w:marTop w:val="0"/>
      <w:marBottom w:val="0"/>
      <w:divBdr>
        <w:top w:val="none" w:sz="0" w:space="0" w:color="auto"/>
        <w:left w:val="none" w:sz="0" w:space="0" w:color="auto"/>
        <w:bottom w:val="none" w:sz="0" w:space="0" w:color="auto"/>
        <w:right w:val="none" w:sz="0" w:space="0" w:color="auto"/>
      </w:divBdr>
    </w:div>
    <w:div w:id="1954751088">
      <w:marLeft w:val="640"/>
      <w:marRight w:val="0"/>
      <w:marTop w:val="0"/>
      <w:marBottom w:val="0"/>
      <w:divBdr>
        <w:top w:val="none" w:sz="0" w:space="0" w:color="auto"/>
        <w:left w:val="none" w:sz="0" w:space="0" w:color="auto"/>
        <w:bottom w:val="none" w:sz="0" w:space="0" w:color="auto"/>
        <w:right w:val="none" w:sz="0" w:space="0" w:color="auto"/>
      </w:divBdr>
    </w:div>
    <w:div w:id="1954820232">
      <w:marLeft w:val="640"/>
      <w:marRight w:val="0"/>
      <w:marTop w:val="0"/>
      <w:marBottom w:val="0"/>
      <w:divBdr>
        <w:top w:val="none" w:sz="0" w:space="0" w:color="auto"/>
        <w:left w:val="none" w:sz="0" w:space="0" w:color="auto"/>
        <w:bottom w:val="none" w:sz="0" w:space="0" w:color="auto"/>
        <w:right w:val="none" w:sz="0" w:space="0" w:color="auto"/>
      </w:divBdr>
    </w:div>
    <w:div w:id="1954828082">
      <w:marLeft w:val="640"/>
      <w:marRight w:val="0"/>
      <w:marTop w:val="0"/>
      <w:marBottom w:val="0"/>
      <w:divBdr>
        <w:top w:val="none" w:sz="0" w:space="0" w:color="auto"/>
        <w:left w:val="none" w:sz="0" w:space="0" w:color="auto"/>
        <w:bottom w:val="none" w:sz="0" w:space="0" w:color="auto"/>
        <w:right w:val="none" w:sz="0" w:space="0" w:color="auto"/>
      </w:divBdr>
    </w:div>
    <w:div w:id="1954969528">
      <w:marLeft w:val="640"/>
      <w:marRight w:val="0"/>
      <w:marTop w:val="0"/>
      <w:marBottom w:val="0"/>
      <w:divBdr>
        <w:top w:val="none" w:sz="0" w:space="0" w:color="auto"/>
        <w:left w:val="none" w:sz="0" w:space="0" w:color="auto"/>
        <w:bottom w:val="none" w:sz="0" w:space="0" w:color="auto"/>
        <w:right w:val="none" w:sz="0" w:space="0" w:color="auto"/>
      </w:divBdr>
    </w:div>
    <w:div w:id="1955088521">
      <w:marLeft w:val="640"/>
      <w:marRight w:val="0"/>
      <w:marTop w:val="0"/>
      <w:marBottom w:val="0"/>
      <w:divBdr>
        <w:top w:val="none" w:sz="0" w:space="0" w:color="auto"/>
        <w:left w:val="none" w:sz="0" w:space="0" w:color="auto"/>
        <w:bottom w:val="none" w:sz="0" w:space="0" w:color="auto"/>
        <w:right w:val="none" w:sz="0" w:space="0" w:color="auto"/>
      </w:divBdr>
    </w:div>
    <w:div w:id="1955094980">
      <w:marLeft w:val="640"/>
      <w:marRight w:val="0"/>
      <w:marTop w:val="0"/>
      <w:marBottom w:val="0"/>
      <w:divBdr>
        <w:top w:val="none" w:sz="0" w:space="0" w:color="auto"/>
        <w:left w:val="none" w:sz="0" w:space="0" w:color="auto"/>
        <w:bottom w:val="none" w:sz="0" w:space="0" w:color="auto"/>
        <w:right w:val="none" w:sz="0" w:space="0" w:color="auto"/>
      </w:divBdr>
    </w:div>
    <w:div w:id="1955138275">
      <w:marLeft w:val="640"/>
      <w:marRight w:val="0"/>
      <w:marTop w:val="0"/>
      <w:marBottom w:val="0"/>
      <w:divBdr>
        <w:top w:val="none" w:sz="0" w:space="0" w:color="auto"/>
        <w:left w:val="none" w:sz="0" w:space="0" w:color="auto"/>
        <w:bottom w:val="none" w:sz="0" w:space="0" w:color="auto"/>
        <w:right w:val="none" w:sz="0" w:space="0" w:color="auto"/>
      </w:divBdr>
    </w:div>
    <w:div w:id="1955164104">
      <w:marLeft w:val="640"/>
      <w:marRight w:val="0"/>
      <w:marTop w:val="0"/>
      <w:marBottom w:val="0"/>
      <w:divBdr>
        <w:top w:val="none" w:sz="0" w:space="0" w:color="auto"/>
        <w:left w:val="none" w:sz="0" w:space="0" w:color="auto"/>
        <w:bottom w:val="none" w:sz="0" w:space="0" w:color="auto"/>
        <w:right w:val="none" w:sz="0" w:space="0" w:color="auto"/>
      </w:divBdr>
    </w:div>
    <w:div w:id="1955281736">
      <w:marLeft w:val="640"/>
      <w:marRight w:val="0"/>
      <w:marTop w:val="0"/>
      <w:marBottom w:val="0"/>
      <w:divBdr>
        <w:top w:val="none" w:sz="0" w:space="0" w:color="auto"/>
        <w:left w:val="none" w:sz="0" w:space="0" w:color="auto"/>
        <w:bottom w:val="none" w:sz="0" w:space="0" w:color="auto"/>
        <w:right w:val="none" w:sz="0" w:space="0" w:color="auto"/>
      </w:divBdr>
    </w:div>
    <w:div w:id="1955284162">
      <w:marLeft w:val="640"/>
      <w:marRight w:val="0"/>
      <w:marTop w:val="0"/>
      <w:marBottom w:val="0"/>
      <w:divBdr>
        <w:top w:val="none" w:sz="0" w:space="0" w:color="auto"/>
        <w:left w:val="none" w:sz="0" w:space="0" w:color="auto"/>
        <w:bottom w:val="none" w:sz="0" w:space="0" w:color="auto"/>
        <w:right w:val="none" w:sz="0" w:space="0" w:color="auto"/>
      </w:divBdr>
    </w:div>
    <w:div w:id="1955286008">
      <w:marLeft w:val="640"/>
      <w:marRight w:val="0"/>
      <w:marTop w:val="0"/>
      <w:marBottom w:val="0"/>
      <w:divBdr>
        <w:top w:val="none" w:sz="0" w:space="0" w:color="auto"/>
        <w:left w:val="none" w:sz="0" w:space="0" w:color="auto"/>
        <w:bottom w:val="none" w:sz="0" w:space="0" w:color="auto"/>
        <w:right w:val="none" w:sz="0" w:space="0" w:color="auto"/>
      </w:divBdr>
    </w:div>
    <w:div w:id="1955361640">
      <w:marLeft w:val="640"/>
      <w:marRight w:val="0"/>
      <w:marTop w:val="0"/>
      <w:marBottom w:val="0"/>
      <w:divBdr>
        <w:top w:val="none" w:sz="0" w:space="0" w:color="auto"/>
        <w:left w:val="none" w:sz="0" w:space="0" w:color="auto"/>
        <w:bottom w:val="none" w:sz="0" w:space="0" w:color="auto"/>
        <w:right w:val="none" w:sz="0" w:space="0" w:color="auto"/>
      </w:divBdr>
    </w:div>
    <w:div w:id="1955406816">
      <w:marLeft w:val="640"/>
      <w:marRight w:val="0"/>
      <w:marTop w:val="0"/>
      <w:marBottom w:val="0"/>
      <w:divBdr>
        <w:top w:val="none" w:sz="0" w:space="0" w:color="auto"/>
        <w:left w:val="none" w:sz="0" w:space="0" w:color="auto"/>
        <w:bottom w:val="none" w:sz="0" w:space="0" w:color="auto"/>
        <w:right w:val="none" w:sz="0" w:space="0" w:color="auto"/>
      </w:divBdr>
    </w:div>
    <w:div w:id="1955479124">
      <w:marLeft w:val="640"/>
      <w:marRight w:val="0"/>
      <w:marTop w:val="0"/>
      <w:marBottom w:val="0"/>
      <w:divBdr>
        <w:top w:val="none" w:sz="0" w:space="0" w:color="auto"/>
        <w:left w:val="none" w:sz="0" w:space="0" w:color="auto"/>
        <w:bottom w:val="none" w:sz="0" w:space="0" w:color="auto"/>
        <w:right w:val="none" w:sz="0" w:space="0" w:color="auto"/>
      </w:divBdr>
    </w:div>
    <w:div w:id="1955481143">
      <w:marLeft w:val="640"/>
      <w:marRight w:val="0"/>
      <w:marTop w:val="0"/>
      <w:marBottom w:val="0"/>
      <w:divBdr>
        <w:top w:val="none" w:sz="0" w:space="0" w:color="auto"/>
        <w:left w:val="none" w:sz="0" w:space="0" w:color="auto"/>
        <w:bottom w:val="none" w:sz="0" w:space="0" w:color="auto"/>
        <w:right w:val="none" w:sz="0" w:space="0" w:color="auto"/>
      </w:divBdr>
    </w:div>
    <w:div w:id="1955549561">
      <w:marLeft w:val="640"/>
      <w:marRight w:val="0"/>
      <w:marTop w:val="0"/>
      <w:marBottom w:val="0"/>
      <w:divBdr>
        <w:top w:val="none" w:sz="0" w:space="0" w:color="auto"/>
        <w:left w:val="none" w:sz="0" w:space="0" w:color="auto"/>
        <w:bottom w:val="none" w:sz="0" w:space="0" w:color="auto"/>
        <w:right w:val="none" w:sz="0" w:space="0" w:color="auto"/>
      </w:divBdr>
    </w:div>
    <w:div w:id="1955556768">
      <w:marLeft w:val="640"/>
      <w:marRight w:val="0"/>
      <w:marTop w:val="0"/>
      <w:marBottom w:val="0"/>
      <w:divBdr>
        <w:top w:val="none" w:sz="0" w:space="0" w:color="auto"/>
        <w:left w:val="none" w:sz="0" w:space="0" w:color="auto"/>
        <w:bottom w:val="none" w:sz="0" w:space="0" w:color="auto"/>
        <w:right w:val="none" w:sz="0" w:space="0" w:color="auto"/>
      </w:divBdr>
    </w:div>
    <w:div w:id="1955675742">
      <w:marLeft w:val="640"/>
      <w:marRight w:val="0"/>
      <w:marTop w:val="0"/>
      <w:marBottom w:val="0"/>
      <w:divBdr>
        <w:top w:val="none" w:sz="0" w:space="0" w:color="auto"/>
        <w:left w:val="none" w:sz="0" w:space="0" w:color="auto"/>
        <w:bottom w:val="none" w:sz="0" w:space="0" w:color="auto"/>
        <w:right w:val="none" w:sz="0" w:space="0" w:color="auto"/>
      </w:divBdr>
    </w:div>
    <w:div w:id="1955745267">
      <w:marLeft w:val="640"/>
      <w:marRight w:val="0"/>
      <w:marTop w:val="0"/>
      <w:marBottom w:val="0"/>
      <w:divBdr>
        <w:top w:val="none" w:sz="0" w:space="0" w:color="auto"/>
        <w:left w:val="none" w:sz="0" w:space="0" w:color="auto"/>
        <w:bottom w:val="none" w:sz="0" w:space="0" w:color="auto"/>
        <w:right w:val="none" w:sz="0" w:space="0" w:color="auto"/>
      </w:divBdr>
    </w:div>
    <w:div w:id="1955747470">
      <w:marLeft w:val="640"/>
      <w:marRight w:val="0"/>
      <w:marTop w:val="0"/>
      <w:marBottom w:val="0"/>
      <w:divBdr>
        <w:top w:val="none" w:sz="0" w:space="0" w:color="auto"/>
        <w:left w:val="none" w:sz="0" w:space="0" w:color="auto"/>
        <w:bottom w:val="none" w:sz="0" w:space="0" w:color="auto"/>
        <w:right w:val="none" w:sz="0" w:space="0" w:color="auto"/>
      </w:divBdr>
    </w:div>
    <w:div w:id="1955750142">
      <w:marLeft w:val="640"/>
      <w:marRight w:val="0"/>
      <w:marTop w:val="0"/>
      <w:marBottom w:val="0"/>
      <w:divBdr>
        <w:top w:val="none" w:sz="0" w:space="0" w:color="auto"/>
        <w:left w:val="none" w:sz="0" w:space="0" w:color="auto"/>
        <w:bottom w:val="none" w:sz="0" w:space="0" w:color="auto"/>
        <w:right w:val="none" w:sz="0" w:space="0" w:color="auto"/>
      </w:divBdr>
    </w:div>
    <w:div w:id="1955750610">
      <w:marLeft w:val="640"/>
      <w:marRight w:val="0"/>
      <w:marTop w:val="0"/>
      <w:marBottom w:val="0"/>
      <w:divBdr>
        <w:top w:val="none" w:sz="0" w:space="0" w:color="auto"/>
        <w:left w:val="none" w:sz="0" w:space="0" w:color="auto"/>
        <w:bottom w:val="none" w:sz="0" w:space="0" w:color="auto"/>
        <w:right w:val="none" w:sz="0" w:space="0" w:color="auto"/>
      </w:divBdr>
    </w:div>
    <w:div w:id="1955818407">
      <w:marLeft w:val="640"/>
      <w:marRight w:val="0"/>
      <w:marTop w:val="0"/>
      <w:marBottom w:val="0"/>
      <w:divBdr>
        <w:top w:val="none" w:sz="0" w:space="0" w:color="auto"/>
        <w:left w:val="none" w:sz="0" w:space="0" w:color="auto"/>
        <w:bottom w:val="none" w:sz="0" w:space="0" w:color="auto"/>
        <w:right w:val="none" w:sz="0" w:space="0" w:color="auto"/>
      </w:divBdr>
    </w:div>
    <w:div w:id="1955862999">
      <w:marLeft w:val="640"/>
      <w:marRight w:val="0"/>
      <w:marTop w:val="0"/>
      <w:marBottom w:val="0"/>
      <w:divBdr>
        <w:top w:val="none" w:sz="0" w:space="0" w:color="auto"/>
        <w:left w:val="none" w:sz="0" w:space="0" w:color="auto"/>
        <w:bottom w:val="none" w:sz="0" w:space="0" w:color="auto"/>
        <w:right w:val="none" w:sz="0" w:space="0" w:color="auto"/>
      </w:divBdr>
    </w:div>
    <w:div w:id="1955869417">
      <w:marLeft w:val="640"/>
      <w:marRight w:val="0"/>
      <w:marTop w:val="0"/>
      <w:marBottom w:val="0"/>
      <w:divBdr>
        <w:top w:val="none" w:sz="0" w:space="0" w:color="auto"/>
        <w:left w:val="none" w:sz="0" w:space="0" w:color="auto"/>
        <w:bottom w:val="none" w:sz="0" w:space="0" w:color="auto"/>
        <w:right w:val="none" w:sz="0" w:space="0" w:color="auto"/>
      </w:divBdr>
    </w:div>
    <w:div w:id="1955940402">
      <w:marLeft w:val="640"/>
      <w:marRight w:val="0"/>
      <w:marTop w:val="0"/>
      <w:marBottom w:val="0"/>
      <w:divBdr>
        <w:top w:val="none" w:sz="0" w:space="0" w:color="auto"/>
        <w:left w:val="none" w:sz="0" w:space="0" w:color="auto"/>
        <w:bottom w:val="none" w:sz="0" w:space="0" w:color="auto"/>
        <w:right w:val="none" w:sz="0" w:space="0" w:color="auto"/>
      </w:divBdr>
    </w:div>
    <w:div w:id="1956015307">
      <w:marLeft w:val="640"/>
      <w:marRight w:val="0"/>
      <w:marTop w:val="0"/>
      <w:marBottom w:val="0"/>
      <w:divBdr>
        <w:top w:val="none" w:sz="0" w:space="0" w:color="auto"/>
        <w:left w:val="none" w:sz="0" w:space="0" w:color="auto"/>
        <w:bottom w:val="none" w:sz="0" w:space="0" w:color="auto"/>
        <w:right w:val="none" w:sz="0" w:space="0" w:color="auto"/>
      </w:divBdr>
    </w:div>
    <w:div w:id="1956060790">
      <w:marLeft w:val="640"/>
      <w:marRight w:val="0"/>
      <w:marTop w:val="0"/>
      <w:marBottom w:val="0"/>
      <w:divBdr>
        <w:top w:val="none" w:sz="0" w:space="0" w:color="auto"/>
        <w:left w:val="none" w:sz="0" w:space="0" w:color="auto"/>
        <w:bottom w:val="none" w:sz="0" w:space="0" w:color="auto"/>
        <w:right w:val="none" w:sz="0" w:space="0" w:color="auto"/>
      </w:divBdr>
    </w:div>
    <w:div w:id="1956137434">
      <w:marLeft w:val="640"/>
      <w:marRight w:val="0"/>
      <w:marTop w:val="0"/>
      <w:marBottom w:val="0"/>
      <w:divBdr>
        <w:top w:val="none" w:sz="0" w:space="0" w:color="auto"/>
        <w:left w:val="none" w:sz="0" w:space="0" w:color="auto"/>
        <w:bottom w:val="none" w:sz="0" w:space="0" w:color="auto"/>
        <w:right w:val="none" w:sz="0" w:space="0" w:color="auto"/>
      </w:divBdr>
    </w:div>
    <w:div w:id="1956137835">
      <w:marLeft w:val="640"/>
      <w:marRight w:val="0"/>
      <w:marTop w:val="0"/>
      <w:marBottom w:val="0"/>
      <w:divBdr>
        <w:top w:val="none" w:sz="0" w:space="0" w:color="auto"/>
        <w:left w:val="none" w:sz="0" w:space="0" w:color="auto"/>
        <w:bottom w:val="none" w:sz="0" w:space="0" w:color="auto"/>
        <w:right w:val="none" w:sz="0" w:space="0" w:color="auto"/>
      </w:divBdr>
    </w:div>
    <w:div w:id="1956205977">
      <w:marLeft w:val="640"/>
      <w:marRight w:val="0"/>
      <w:marTop w:val="0"/>
      <w:marBottom w:val="0"/>
      <w:divBdr>
        <w:top w:val="none" w:sz="0" w:space="0" w:color="auto"/>
        <w:left w:val="none" w:sz="0" w:space="0" w:color="auto"/>
        <w:bottom w:val="none" w:sz="0" w:space="0" w:color="auto"/>
        <w:right w:val="none" w:sz="0" w:space="0" w:color="auto"/>
      </w:divBdr>
    </w:div>
    <w:div w:id="1956326066">
      <w:marLeft w:val="640"/>
      <w:marRight w:val="0"/>
      <w:marTop w:val="0"/>
      <w:marBottom w:val="0"/>
      <w:divBdr>
        <w:top w:val="none" w:sz="0" w:space="0" w:color="auto"/>
        <w:left w:val="none" w:sz="0" w:space="0" w:color="auto"/>
        <w:bottom w:val="none" w:sz="0" w:space="0" w:color="auto"/>
        <w:right w:val="none" w:sz="0" w:space="0" w:color="auto"/>
      </w:divBdr>
    </w:div>
    <w:div w:id="1956332145">
      <w:marLeft w:val="640"/>
      <w:marRight w:val="0"/>
      <w:marTop w:val="0"/>
      <w:marBottom w:val="0"/>
      <w:divBdr>
        <w:top w:val="none" w:sz="0" w:space="0" w:color="auto"/>
        <w:left w:val="none" w:sz="0" w:space="0" w:color="auto"/>
        <w:bottom w:val="none" w:sz="0" w:space="0" w:color="auto"/>
        <w:right w:val="none" w:sz="0" w:space="0" w:color="auto"/>
      </w:divBdr>
    </w:div>
    <w:div w:id="1956478346">
      <w:marLeft w:val="640"/>
      <w:marRight w:val="0"/>
      <w:marTop w:val="0"/>
      <w:marBottom w:val="0"/>
      <w:divBdr>
        <w:top w:val="none" w:sz="0" w:space="0" w:color="auto"/>
        <w:left w:val="none" w:sz="0" w:space="0" w:color="auto"/>
        <w:bottom w:val="none" w:sz="0" w:space="0" w:color="auto"/>
        <w:right w:val="none" w:sz="0" w:space="0" w:color="auto"/>
      </w:divBdr>
    </w:div>
    <w:div w:id="1956591771">
      <w:marLeft w:val="640"/>
      <w:marRight w:val="0"/>
      <w:marTop w:val="0"/>
      <w:marBottom w:val="0"/>
      <w:divBdr>
        <w:top w:val="none" w:sz="0" w:space="0" w:color="auto"/>
        <w:left w:val="none" w:sz="0" w:space="0" w:color="auto"/>
        <w:bottom w:val="none" w:sz="0" w:space="0" w:color="auto"/>
        <w:right w:val="none" w:sz="0" w:space="0" w:color="auto"/>
      </w:divBdr>
    </w:div>
    <w:div w:id="1956593255">
      <w:marLeft w:val="640"/>
      <w:marRight w:val="0"/>
      <w:marTop w:val="0"/>
      <w:marBottom w:val="0"/>
      <w:divBdr>
        <w:top w:val="none" w:sz="0" w:space="0" w:color="auto"/>
        <w:left w:val="none" w:sz="0" w:space="0" w:color="auto"/>
        <w:bottom w:val="none" w:sz="0" w:space="0" w:color="auto"/>
        <w:right w:val="none" w:sz="0" w:space="0" w:color="auto"/>
      </w:divBdr>
    </w:div>
    <w:div w:id="1956597615">
      <w:marLeft w:val="640"/>
      <w:marRight w:val="0"/>
      <w:marTop w:val="0"/>
      <w:marBottom w:val="0"/>
      <w:divBdr>
        <w:top w:val="none" w:sz="0" w:space="0" w:color="auto"/>
        <w:left w:val="none" w:sz="0" w:space="0" w:color="auto"/>
        <w:bottom w:val="none" w:sz="0" w:space="0" w:color="auto"/>
        <w:right w:val="none" w:sz="0" w:space="0" w:color="auto"/>
      </w:divBdr>
    </w:div>
    <w:div w:id="1956670698">
      <w:marLeft w:val="640"/>
      <w:marRight w:val="0"/>
      <w:marTop w:val="0"/>
      <w:marBottom w:val="0"/>
      <w:divBdr>
        <w:top w:val="none" w:sz="0" w:space="0" w:color="auto"/>
        <w:left w:val="none" w:sz="0" w:space="0" w:color="auto"/>
        <w:bottom w:val="none" w:sz="0" w:space="0" w:color="auto"/>
        <w:right w:val="none" w:sz="0" w:space="0" w:color="auto"/>
      </w:divBdr>
    </w:div>
    <w:div w:id="1956673666">
      <w:marLeft w:val="640"/>
      <w:marRight w:val="0"/>
      <w:marTop w:val="0"/>
      <w:marBottom w:val="0"/>
      <w:divBdr>
        <w:top w:val="none" w:sz="0" w:space="0" w:color="auto"/>
        <w:left w:val="none" w:sz="0" w:space="0" w:color="auto"/>
        <w:bottom w:val="none" w:sz="0" w:space="0" w:color="auto"/>
        <w:right w:val="none" w:sz="0" w:space="0" w:color="auto"/>
      </w:divBdr>
    </w:div>
    <w:div w:id="1956675175">
      <w:marLeft w:val="640"/>
      <w:marRight w:val="0"/>
      <w:marTop w:val="0"/>
      <w:marBottom w:val="0"/>
      <w:divBdr>
        <w:top w:val="none" w:sz="0" w:space="0" w:color="auto"/>
        <w:left w:val="none" w:sz="0" w:space="0" w:color="auto"/>
        <w:bottom w:val="none" w:sz="0" w:space="0" w:color="auto"/>
        <w:right w:val="none" w:sz="0" w:space="0" w:color="auto"/>
      </w:divBdr>
    </w:div>
    <w:div w:id="1956708997">
      <w:marLeft w:val="640"/>
      <w:marRight w:val="0"/>
      <w:marTop w:val="0"/>
      <w:marBottom w:val="0"/>
      <w:divBdr>
        <w:top w:val="none" w:sz="0" w:space="0" w:color="auto"/>
        <w:left w:val="none" w:sz="0" w:space="0" w:color="auto"/>
        <w:bottom w:val="none" w:sz="0" w:space="0" w:color="auto"/>
        <w:right w:val="none" w:sz="0" w:space="0" w:color="auto"/>
      </w:divBdr>
    </w:div>
    <w:div w:id="1956789280">
      <w:marLeft w:val="640"/>
      <w:marRight w:val="0"/>
      <w:marTop w:val="0"/>
      <w:marBottom w:val="0"/>
      <w:divBdr>
        <w:top w:val="none" w:sz="0" w:space="0" w:color="auto"/>
        <w:left w:val="none" w:sz="0" w:space="0" w:color="auto"/>
        <w:bottom w:val="none" w:sz="0" w:space="0" w:color="auto"/>
        <w:right w:val="none" w:sz="0" w:space="0" w:color="auto"/>
      </w:divBdr>
    </w:div>
    <w:div w:id="1956793780">
      <w:marLeft w:val="640"/>
      <w:marRight w:val="0"/>
      <w:marTop w:val="0"/>
      <w:marBottom w:val="0"/>
      <w:divBdr>
        <w:top w:val="none" w:sz="0" w:space="0" w:color="auto"/>
        <w:left w:val="none" w:sz="0" w:space="0" w:color="auto"/>
        <w:bottom w:val="none" w:sz="0" w:space="0" w:color="auto"/>
        <w:right w:val="none" w:sz="0" w:space="0" w:color="auto"/>
      </w:divBdr>
    </w:div>
    <w:div w:id="1956863442">
      <w:marLeft w:val="640"/>
      <w:marRight w:val="0"/>
      <w:marTop w:val="0"/>
      <w:marBottom w:val="0"/>
      <w:divBdr>
        <w:top w:val="none" w:sz="0" w:space="0" w:color="auto"/>
        <w:left w:val="none" w:sz="0" w:space="0" w:color="auto"/>
        <w:bottom w:val="none" w:sz="0" w:space="0" w:color="auto"/>
        <w:right w:val="none" w:sz="0" w:space="0" w:color="auto"/>
      </w:divBdr>
    </w:div>
    <w:div w:id="1956869028">
      <w:marLeft w:val="640"/>
      <w:marRight w:val="0"/>
      <w:marTop w:val="0"/>
      <w:marBottom w:val="0"/>
      <w:divBdr>
        <w:top w:val="none" w:sz="0" w:space="0" w:color="auto"/>
        <w:left w:val="none" w:sz="0" w:space="0" w:color="auto"/>
        <w:bottom w:val="none" w:sz="0" w:space="0" w:color="auto"/>
        <w:right w:val="none" w:sz="0" w:space="0" w:color="auto"/>
      </w:divBdr>
    </w:div>
    <w:div w:id="1956907633">
      <w:marLeft w:val="640"/>
      <w:marRight w:val="0"/>
      <w:marTop w:val="0"/>
      <w:marBottom w:val="0"/>
      <w:divBdr>
        <w:top w:val="none" w:sz="0" w:space="0" w:color="auto"/>
        <w:left w:val="none" w:sz="0" w:space="0" w:color="auto"/>
        <w:bottom w:val="none" w:sz="0" w:space="0" w:color="auto"/>
        <w:right w:val="none" w:sz="0" w:space="0" w:color="auto"/>
      </w:divBdr>
    </w:div>
    <w:div w:id="1956979132">
      <w:marLeft w:val="640"/>
      <w:marRight w:val="0"/>
      <w:marTop w:val="0"/>
      <w:marBottom w:val="0"/>
      <w:divBdr>
        <w:top w:val="none" w:sz="0" w:space="0" w:color="auto"/>
        <w:left w:val="none" w:sz="0" w:space="0" w:color="auto"/>
        <w:bottom w:val="none" w:sz="0" w:space="0" w:color="auto"/>
        <w:right w:val="none" w:sz="0" w:space="0" w:color="auto"/>
      </w:divBdr>
    </w:div>
    <w:div w:id="1957101878">
      <w:marLeft w:val="640"/>
      <w:marRight w:val="0"/>
      <w:marTop w:val="0"/>
      <w:marBottom w:val="0"/>
      <w:divBdr>
        <w:top w:val="none" w:sz="0" w:space="0" w:color="auto"/>
        <w:left w:val="none" w:sz="0" w:space="0" w:color="auto"/>
        <w:bottom w:val="none" w:sz="0" w:space="0" w:color="auto"/>
        <w:right w:val="none" w:sz="0" w:space="0" w:color="auto"/>
      </w:divBdr>
    </w:div>
    <w:div w:id="1957103465">
      <w:marLeft w:val="640"/>
      <w:marRight w:val="0"/>
      <w:marTop w:val="0"/>
      <w:marBottom w:val="0"/>
      <w:divBdr>
        <w:top w:val="none" w:sz="0" w:space="0" w:color="auto"/>
        <w:left w:val="none" w:sz="0" w:space="0" w:color="auto"/>
        <w:bottom w:val="none" w:sz="0" w:space="0" w:color="auto"/>
        <w:right w:val="none" w:sz="0" w:space="0" w:color="auto"/>
      </w:divBdr>
    </w:div>
    <w:div w:id="1957174448">
      <w:marLeft w:val="640"/>
      <w:marRight w:val="0"/>
      <w:marTop w:val="0"/>
      <w:marBottom w:val="0"/>
      <w:divBdr>
        <w:top w:val="none" w:sz="0" w:space="0" w:color="auto"/>
        <w:left w:val="none" w:sz="0" w:space="0" w:color="auto"/>
        <w:bottom w:val="none" w:sz="0" w:space="0" w:color="auto"/>
        <w:right w:val="none" w:sz="0" w:space="0" w:color="auto"/>
      </w:divBdr>
    </w:div>
    <w:div w:id="1957298544">
      <w:marLeft w:val="640"/>
      <w:marRight w:val="0"/>
      <w:marTop w:val="0"/>
      <w:marBottom w:val="0"/>
      <w:divBdr>
        <w:top w:val="none" w:sz="0" w:space="0" w:color="auto"/>
        <w:left w:val="none" w:sz="0" w:space="0" w:color="auto"/>
        <w:bottom w:val="none" w:sz="0" w:space="0" w:color="auto"/>
        <w:right w:val="none" w:sz="0" w:space="0" w:color="auto"/>
      </w:divBdr>
    </w:div>
    <w:div w:id="1957368033">
      <w:marLeft w:val="640"/>
      <w:marRight w:val="0"/>
      <w:marTop w:val="0"/>
      <w:marBottom w:val="0"/>
      <w:divBdr>
        <w:top w:val="none" w:sz="0" w:space="0" w:color="auto"/>
        <w:left w:val="none" w:sz="0" w:space="0" w:color="auto"/>
        <w:bottom w:val="none" w:sz="0" w:space="0" w:color="auto"/>
        <w:right w:val="none" w:sz="0" w:space="0" w:color="auto"/>
      </w:divBdr>
    </w:div>
    <w:div w:id="1957445308">
      <w:marLeft w:val="640"/>
      <w:marRight w:val="0"/>
      <w:marTop w:val="0"/>
      <w:marBottom w:val="0"/>
      <w:divBdr>
        <w:top w:val="none" w:sz="0" w:space="0" w:color="auto"/>
        <w:left w:val="none" w:sz="0" w:space="0" w:color="auto"/>
        <w:bottom w:val="none" w:sz="0" w:space="0" w:color="auto"/>
        <w:right w:val="none" w:sz="0" w:space="0" w:color="auto"/>
      </w:divBdr>
    </w:div>
    <w:div w:id="1957518197">
      <w:marLeft w:val="640"/>
      <w:marRight w:val="0"/>
      <w:marTop w:val="0"/>
      <w:marBottom w:val="0"/>
      <w:divBdr>
        <w:top w:val="none" w:sz="0" w:space="0" w:color="auto"/>
        <w:left w:val="none" w:sz="0" w:space="0" w:color="auto"/>
        <w:bottom w:val="none" w:sz="0" w:space="0" w:color="auto"/>
        <w:right w:val="none" w:sz="0" w:space="0" w:color="auto"/>
      </w:divBdr>
    </w:div>
    <w:div w:id="1957566072">
      <w:marLeft w:val="640"/>
      <w:marRight w:val="0"/>
      <w:marTop w:val="0"/>
      <w:marBottom w:val="0"/>
      <w:divBdr>
        <w:top w:val="none" w:sz="0" w:space="0" w:color="auto"/>
        <w:left w:val="none" w:sz="0" w:space="0" w:color="auto"/>
        <w:bottom w:val="none" w:sz="0" w:space="0" w:color="auto"/>
        <w:right w:val="none" w:sz="0" w:space="0" w:color="auto"/>
      </w:divBdr>
    </w:div>
    <w:div w:id="1957633156">
      <w:marLeft w:val="640"/>
      <w:marRight w:val="0"/>
      <w:marTop w:val="0"/>
      <w:marBottom w:val="0"/>
      <w:divBdr>
        <w:top w:val="none" w:sz="0" w:space="0" w:color="auto"/>
        <w:left w:val="none" w:sz="0" w:space="0" w:color="auto"/>
        <w:bottom w:val="none" w:sz="0" w:space="0" w:color="auto"/>
        <w:right w:val="none" w:sz="0" w:space="0" w:color="auto"/>
      </w:divBdr>
    </w:div>
    <w:div w:id="1957635222">
      <w:marLeft w:val="640"/>
      <w:marRight w:val="0"/>
      <w:marTop w:val="0"/>
      <w:marBottom w:val="0"/>
      <w:divBdr>
        <w:top w:val="none" w:sz="0" w:space="0" w:color="auto"/>
        <w:left w:val="none" w:sz="0" w:space="0" w:color="auto"/>
        <w:bottom w:val="none" w:sz="0" w:space="0" w:color="auto"/>
        <w:right w:val="none" w:sz="0" w:space="0" w:color="auto"/>
      </w:divBdr>
    </w:div>
    <w:div w:id="1957709364">
      <w:marLeft w:val="640"/>
      <w:marRight w:val="0"/>
      <w:marTop w:val="0"/>
      <w:marBottom w:val="0"/>
      <w:divBdr>
        <w:top w:val="none" w:sz="0" w:space="0" w:color="auto"/>
        <w:left w:val="none" w:sz="0" w:space="0" w:color="auto"/>
        <w:bottom w:val="none" w:sz="0" w:space="0" w:color="auto"/>
        <w:right w:val="none" w:sz="0" w:space="0" w:color="auto"/>
      </w:divBdr>
    </w:div>
    <w:div w:id="1957709394">
      <w:marLeft w:val="640"/>
      <w:marRight w:val="0"/>
      <w:marTop w:val="0"/>
      <w:marBottom w:val="0"/>
      <w:divBdr>
        <w:top w:val="none" w:sz="0" w:space="0" w:color="auto"/>
        <w:left w:val="none" w:sz="0" w:space="0" w:color="auto"/>
        <w:bottom w:val="none" w:sz="0" w:space="0" w:color="auto"/>
        <w:right w:val="none" w:sz="0" w:space="0" w:color="auto"/>
      </w:divBdr>
    </w:div>
    <w:div w:id="1957709904">
      <w:marLeft w:val="640"/>
      <w:marRight w:val="0"/>
      <w:marTop w:val="0"/>
      <w:marBottom w:val="0"/>
      <w:divBdr>
        <w:top w:val="none" w:sz="0" w:space="0" w:color="auto"/>
        <w:left w:val="none" w:sz="0" w:space="0" w:color="auto"/>
        <w:bottom w:val="none" w:sz="0" w:space="0" w:color="auto"/>
        <w:right w:val="none" w:sz="0" w:space="0" w:color="auto"/>
      </w:divBdr>
    </w:div>
    <w:div w:id="1957716640">
      <w:marLeft w:val="640"/>
      <w:marRight w:val="0"/>
      <w:marTop w:val="0"/>
      <w:marBottom w:val="0"/>
      <w:divBdr>
        <w:top w:val="none" w:sz="0" w:space="0" w:color="auto"/>
        <w:left w:val="none" w:sz="0" w:space="0" w:color="auto"/>
        <w:bottom w:val="none" w:sz="0" w:space="0" w:color="auto"/>
        <w:right w:val="none" w:sz="0" w:space="0" w:color="auto"/>
      </w:divBdr>
    </w:div>
    <w:div w:id="1957717900">
      <w:marLeft w:val="640"/>
      <w:marRight w:val="0"/>
      <w:marTop w:val="0"/>
      <w:marBottom w:val="0"/>
      <w:divBdr>
        <w:top w:val="none" w:sz="0" w:space="0" w:color="auto"/>
        <w:left w:val="none" w:sz="0" w:space="0" w:color="auto"/>
        <w:bottom w:val="none" w:sz="0" w:space="0" w:color="auto"/>
        <w:right w:val="none" w:sz="0" w:space="0" w:color="auto"/>
      </w:divBdr>
    </w:div>
    <w:div w:id="1957829028">
      <w:marLeft w:val="640"/>
      <w:marRight w:val="0"/>
      <w:marTop w:val="0"/>
      <w:marBottom w:val="0"/>
      <w:divBdr>
        <w:top w:val="none" w:sz="0" w:space="0" w:color="auto"/>
        <w:left w:val="none" w:sz="0" w:space="0" w:color="auto"/>
        <w:bottom w:val="none" w:sz="0" w:space="0" w:color="auto"/>
        <w:right w:val="none" w:sz="0" w:space="0" w:color="auto"/>
      </w:divBdr>
    </w:div>
    <w:div w:id="1957830876">
      <w:marLeft w:val="640"/>
      <w:marRight w:val="0"/>
      <w:marTop w:val="0"/>
      <w:marBottom w:val="0"/>
      <w:divBdr>
        <w:top w:val="none" w:sz="0" w:space="0" w:color="auto"/>
        <w:left w:val="none" w:sz="0" w:space="0" w:color="auto"/>
        <w:bottom w:val="none" w:sz="0" w:space="0" w:color="auto"/>
        <w:right w:val="none" w:sz="0" w:space="0" w:color="auto"/>
      </w:divBdr>
    </w:div>
    <w:div w:id="1957831826">
      <w:marLeft w:val="640"/>
      <w:marRight w:val="0"/>
      <w:marTop w:val="0"/>
      <w:marBottom w:val="0"/>
      <w:divBdr>
        <w:top w:val="none" w:sz="0" w:space="0" w:color="auto"/>
        <w:left w:val="none" w:sz="0" w:space="0" w:color="auto"/>
        <w:bottom w:val="none" w:sz="0" w:space="0" w:color="auto"/>
        <w:right w:val="none" w:sz="0" w:space="0" w:color="auto"/>
      </w:divBdr>
    </w:div>
    <w:div w:id="1958289131">
      <w:marLeft w:val="640"/>
      <w:marRight w:val="0"/>
      <w:marTop w:val="0"/>
      <w:marBottom w:val="0"/>
      <w:divBdr>
        <w:top w:val="none" w:sz="0" w:space="0" w:color="auto"/>
        <w:left w:val="none" w:sz="0" w:space="0" w:color="auto"/>
        <w:bottom w:val="none" w:sz="0" w:space="0" w:color="auto"/>
        <w:right w:val="none" w:sz="0" w:space="0" w:color="auto"/>
      </w:divBdr>
    </w:div>
    <w:div w:id="1958295022">
      <w:marLeft w:val="640"/>
      <w:marRight w:val="0"/>
      <w:marTop w:val="0"/>
      <w:marBottom w:val="0"/>
      <w:divBdr>
        <w:top w:val="none" w:sz="0" w:space="0" w:color="auto"/>
        <w:left w:val="none" w:sz="0" w:space="0" w:color="auto"/>
        <w:bottom w:val="none" w:sz="0" w:space="0" w:color="auto"/>
        <w:right w:val="none" w:sz="0" w:space="0" w:color="auto"/>
      </w:divBdr>
    </w:div>
    <w:div w:id="1958558604">
      <w:marLeft w:val="640"/>
      <w:marRight w:val="0"/>
      <w:marTop w:val="0"/>
      <w:marBottom w:val="0"/>
      <w:divBdr>
        <w:top w:val="none" w:sz="0" w:space="0" w:color="auto"/>
        <w:left w:val="none" w:sz="0" w:space="0" w:color="auto"/>
        <w:bottom w:val="none" w:sz="0" w:space="0" w:color="auto"/>
        <w:right w:val="none" w:sz="0" w:space="0" w:color="auto"/>
      </w:divBdr>
    </w:div>
    <w:div w:id="1958609075">
      <w:marLeft w:val="640"/>
      <w:marRight w:val="0"/>
      <w:marTop w:val="0"/>
      <w:marBottom w:val="0"/>
      <w:divBdr>
        <w:top w:val="none" w:sz="0" w:space="0" w:color="auto"/>
        <w:left w:val="none" w:sz="0" w:space="0" w:color="auto"/>
        <w:bottom w:val="none" w:sz="0" w:space="0" w:color="auto"/>
        <w:right w:val="none" w:sz="0" w:space="0" w:color="auto"/>
      </w:divBdr>
    </w:div>
    <w:div w:id="1958902066">
      <w:marLeft w:val="640"/>
      <w:marRight w:val="0"/>
      <w:marTop w:val="0"/>
      <w:marBottom w:val="0"/>
      <w:divBdr>
        <w:top w:val="none" w:sz="0" w:space="0" w:color="auto"/>
        <w:left w:val="none" w:sz="0" w:space="0" w:color="auto"/>
        <w:bottom w:val="none" w:sz="0" w:space="0" w:color="auto"/>
        <w:right w:val="none" w:sz="0" w:space="0" w:color="auto"/>
      </w:divBdr>
    </w:div>
    <w:div w:id="1958903755">
      <w:marLeft w:val="640"/>
      <w:marRight w:val="0"/>
      <w:marTop w:val="0"/>
      <w:marBottom w:val="0"/>
      <w:divBdr>
        <w:top w:val="none" w:sz="0" w:space="0" w:color="auto"/>
        <w:left w:val="none" w:sz="0" w:space="0" w:color="auto"/>
        <w:bottom w:val="none" w:sz="0" w:space="0" w:color="auto"/>
        <w:right w:val="none" w:sz="0" w:space="0" w:color="auto"/>
      </w:divBdr>
    </w:div>
    <w:div w:id="1958944439">
      <w:marLeft w:val="640"/>
      <w:marRight w:val="0"/>
      <w:marTop w:val="0"/>
      <w:marBottom w:val="0"/>
      <w:divBdr>
        <w:top w:val="none" w:sz="0" w:space="0" w:color="auto"/>
        <w:left w:val="none" w:sz="0" w:space="0" w:color="auto"/>
        <w:bottom w:val="none" w:sz="0" w:space="0" w:color="auto"/>
        <w:right w:val="none" w:sz="0" w:space="0" w:color="auto"/>
      </w:divBdr>
    </w:div>
    <w:div w:id="1958946318">
      <w:marLeft w:val="640"/>
      <w:marRight w:val="0"/>
      <w:marTop w:val="0"/>
      <w:marBottom w:val="0"/>
      <w:divBdr>
        <w:top w:val="none" w:sz="0" w:space="0" w:color="auto"/>
        <w:left w:val="none" w:sz="0" w:space="0" w:color="auto"/>
        <w:bottom w:val="none" w:sz="0" w:space="0" w:color="auto"/>
        <w:right w:val="none" w:sz="0" w:space="0" w:color="auto"/>
      </w:divBdr>
    </w:div>
    <w:div w:id="1958949196">
      <w:marLeft w:val="640"/>
      <w:marRight w:val="0"/>
      <w:marTop w:val="0"/>
      <w:marBottom w:val="0"/>
      <w:divBdr>
        <w:top w:val="none" w:sz="0" w:space="0" w:color="auto"/>
        <w:left w:val="none" w:sz="0" w:space="0" w:color="auto"/>
        <w:bottom w:val="none" w:sz="0" w:space="0" w:color="auto"/>
        <w:right w:val="none" w:sz="0" w:space="0" w:color="auto"/>
      </w:divBdr>
    </w:div>
    <w:div w:id="1959020630">
      <w:marLeft w:val="640"/>
      <w:marRight w:val="0"/>
      <w:marTop w:val="0"/>
      <w:marBottom w:val="0"/>
      <w:divBdr>
        <w:top w:val="none" w:sz="0" w:space="0" w:color="auto"/>
        <w:left w:val="none" w:sz="0" w:space="0" w:color="auto"/>
        <w:bottom w:val="none" w:sz="0" w:space="0" w:color="auto"/>
        <w:right w:val="none" w:sz="0" w:space="0" w:color="auto"/>
      </w:divBdr>
    </w:div>
    <w:div w:id="1959021396">
      <w:marLeft w:val="640"/>
      <w:marRight w:val="0"/>
      <w:marTop w:val="0"/>
      <w:marBottom w:val="0"/>
      <w:divBdr>
        <w:top w:val="none" w:sz="0" w:space="0" w:color="auto"/>
        <w:left w:val="none" w:sz="0" w:space="0" w:color="auto"/>
        <w:bottom w:val="none" w:sz="0" w:space="0" w:color="auto"/>
        <w:right w:val="none" w:sz="0" w:space="0" w:color="auto"/>
      </w:divBdr>
    </w:div>
    <w:div w:id="1959027905">
      <w:marLeft w:val="640"/>
      <w:marRight w:val="0"/>
      <w:marTop w:val="0"/>
      <w:marBottom w:val="0"/>
      <w:divBdr>
        <w:top w:val="none" w:sz="0" w:space="0" w:color="auto"/>
        <w:left w:val="none" w:sz="0" w:space="0" w:color="auto"/>
        <w:bottom w:val="none" w:sz="0" w:space="0" w:color="auto"/>
        <w:right w:val="none" w:sz="0" w:space="0" w:color="auto"/>
      </w:divBdr>
    </w:div>
    <w:div w:id="1959099523">
      <w:marLeft w:val="640"/>
      <w:marRight w:val="0"/>
      <w:marTop w:val="0"/>
      <w:marBottom w:val="0"/>
      <w:divBdr>
        <w:top w:val="none" w:sz="0" w:space="0" w:color="auto"/>
        <w:left w:val="none" w:sz="0" w:space="0" w:color="auto"/>
        <w:bottom w:val="none" w:sz="0" w:space="0" w:color="auto"/>
        <w:right w:val="none" w:sz="0" w:space="0" w:color="auto"/>
      </w:divBdr>
    </w:div>
    <w:div w:id="1959139326">
      <w:marLeft w:val="640"/>
      <w:marRight w:val="0"/>
      <w:marTop w:val="0"/>
      <w:marBottom w:val="0"/>
      <w:divBdr>
        <w:top w:val="none" w:sz="0" w:space="0" w:color="auto"/>
        <w:left w:val="none" w:sz="0" w:space="0" w:color="auto"/>
        <w:bottom w:val="none" w:sz="0" w:space="0" w:color="auto"/>
        <w:right w:val="none" w:sz="0" w:space="0" w:color="auto"/>
      </w:divBdr>
    </w:div>
    <w:div w:id="1959295759">
      <w:marLeft w:val="640"/>
      <w:marRight w:val="0"/>
      <w:marTop w:val="0"/>
      <w:marBottom w:val="0"/>
      <w:divBdr>
        <w:top w:val="none" w:sz="0" w:space="0" w:color="auto"/>
        <w:left w:val="none" w:sz="0" w:space="0" w:color="auto"/>
        <w:bottom w:val="none" w:sz="0" w:space="0" w:color="auto"/>
        <w:right w:val="none" w:sz="0" w:space="0" w:color="auto"/>
      </w:divBdr>
    </w:div>
    <w:div w:id="1959334494">
      <w:marLeft w:val="640"/>
      <w:marRight w:val="0"/>
      <w:marTop w:val="0"/>
      <w:marBottom w:val="0"/>
      <w:divBdr>
        <w:top w:val="none" w:sz="0" w:space="0" w:color="auto"/>
        <w:left w:val="none" w:sz="0" w:space="0" w:color="auto"/>
        <w:bottom w:val="none" w:sz="0" w:space="0" w:color="auto"/>
        <w:right w:val="none" w:sz="0" w:space="0" w:color="auto"/>
      </w:divBdr>
    </w:div>
    <w:div w:id="1959338892">
      <w:marLeft w:val="640"/>
      <w:marRight w:val="0"/>
      <w:marTop w:val="0"/>
      <w:marBottom w:val="0"/>
      <w:divBdr>
        <w:top w:val="none" w:sz="0" w:space="0" w:color="auto"/>
        <w:left w:val="none" w:sz="0" w:space="0" w:color="auto"/>
        <w:bottom w:val="none" w:sz="0" w:space="0" w:color="auto"/>
        <w:right w:val="none" w:sz="0" w:space="0" w:color="auto"/>
      </w:divBdr>
    </w:div>
    <w:div w:id="1959407402">
      <w:marLeft w:val="640"/>
      <w:marRight w:val="0"/>
      <w:marTop w:val="0"/>
      <w:marBottom w:val="0"/>
      <w:divBdr>
        <w:top w:val="none" w:sz="0" w:space="0" w:color="auto"/>
        <w:left w:val="none" w:sz="0" w:space="0" w:color="auto"/>
        <w:bottom w:val="none" w:sz="0" w:space="0" w:color="auto"/>
        <w:right w:val="none" w:sz="0" w:space="0" w:color="auto"/>
      </w:divBdr>
    </w:div>
    <w:div w:id="1959526652">
      <w:marLeft w:val="640"/>
      <w:marRight w:val="0"/>
      <w:marTop w:val="0"/>
      <w:marBottom w:val="0"/>
      <w:divBdr>
        <w:top w:val="none" w:sz="0" w:space="0" w:color="auto"/>
        <w:left w:val="none" w:sz="0" w:space="0" w:color="auto"/>
        <w:bottom w:val="none" w:sz="0" w:space="0" w:color="auto"/>
        <w:right w:val="none" w:sz="0" w:space="0" w:color="auto"/>
      </w:divBdr>
    </w:div>
    <w:div w:id="1959532105">
      <w:marLeft w:val="640"/>
      <w:marRight w:val="0"/>
      <w:marTop w:val="0"/>
      <w:marBottom w:val="0"/>
      <w:divBdr>
        <w:top w:val="none" w:sz="0" w:space="0" w:color="auto"/>
        <w:left w:val="none" w:sz="0" w:space="0" w:color="auto"/>
        <w:bottom w:val="none" w:sz="0" w:space="0" w:color="auto"/>
        <w:right w:val="none" w:sz="0" w:space="0" w:color="auto"/>
      </w:divBdr>
    </w:div>
    <w:div w:id="1959557892">
      <w:marLeft w:val="640"/>
      <w:marRight w:val="0"/>
      <w:marTop w:val="0"/>
      <w:marBottom w:val="0"/>
      <w:divBdr>
        <w:top w:val="none" w:sz="0" w:space="0" w:color="auto"/>
        <w:left w:val="none" w:sz="0" w:space="0" w:color="auto"/>
        <w:bottom w:val="none" w:sz="0" w:space="0" w:color="auto"/>
        <w:right w:val="none" w:sz="0" w:space="0" w:color="auto"/>
      </w:divBdr>
    </w:div>
    <w:div w:id="1959603077">
      <w:marLeft w:val="640"/>
      <w:marRight w:val="0"/>
      <w:marTop w:val="0"/>
      <w:marBottom w:val="0"/>
      <w:divBdr>
        <w:top w:val="none" w:sz="0" w:space="0" w:color="auto"/>
        <w:left w:val="none" w:sz="0" w:space="0" w:color="auto"/>
        <w:bottom w:val="none" w:sz="0" w:space="0" w:color="auto"/>
        <w:right w:val="none" w:sz="0" w:space="0" w:color="auto"/>
      </w:divBdr>
    </w:div>
    <w:div w:id="1959605551">
      <w:marLeft w:val="640"/>
      <w:marRight w:val="0"/>
      <w:marTop w:val="0"/>
      <w:marBottom w:val="0"/>
      <w:divBdr>
        <w:top w:val="none" w:sz="0" w:space="0" w:color="auto"/>
        <w:left w:val="none" w:sz="0" w:space="0" w:color="auto"/>
        <w:bottom w:val="none" w:sz="0" w:space="0" w:color="auto"/>
        <w:right w:val="none" w:sz="0" w:space="0" w:color="auto"/>
      </w:divBdr>
    </w:div>
    <w:div w:id="1959605624">
      <w:marLeft w:val="640"/>
      <w:marRight w:val="0"/>
      <w:marTop w:val="0"/>
      <w:marBottom w:val="0"/>
      <w:divBdr>
        <w:top w:val="none" w:sz="0" w:space="0" w:color="auto"/>
        <w:left w:val="none" w:sz="0" w:space="0" w:color="auto"/>
        <w:bottom w:val="none" w:sz="0" w:space="0" w:color="auto"/>
        <w:right w:val="none" w:sz="0" w:space="0" w:color="auto"/>
      </w:divBdr>
    </w:div>
    <w:div w:id="1959755282">
      <w:marLeft w:val="640"/>
      <w:marRight w:val="0"/>
      <w:marTop w:val="0"/>
      <w:marBottom w:val="0"/>
      <w:divBdr>
        <w:top w:val="none" w:sz="0" w:space="0" w:color="auto"/>
        <w:left w:val="none" w:sz="0" w:space="0" w:color="auto"/>
        <w:bottom w:val="none" w:sz="0" w:space="0" w:color="auto"/>
        <w:right w:val="none" w:sz="0" w:space="0" w:color="auto"/>
      </w:divBdr>
    </w:div>
    <w:div w:id="1959792466">
      <w:marLeft w:val="640"/>
      <w:marRight w:val="0"/>
      <w:marTop w:val="0"/>
      <w:marBottom w:val="0"/>
      <w:divBdr>
        <w:top w:val="none" w:sz="0" w:space="0" w:color="auto"/>
        <w:left w:val="none" w:sz="0" w:space="0" w:color="auto"/>
        <w:bottom w:val="none" w:sz="0" w:space="0" w:color="auto"/>
        <w:right w:val="none" w:sz="0" w:space="0" w:color="auto"/>
      </w:divBdr>
    </w:div>
    <w:div w:id="1959794062">
      <w:marLeft w:val="640"/>
      <w:marRight w:val="0"/>
      <w:marTop w:val="0"/>
      <w:marBottom w:val="0"/>
      <w:divBdr>
        <w:top w:val="none" w:sz="0" w:space="0" w:color="auto"/>
        <w:left w:val="none" w:sz="0" w:space="0" w:color="auto"/>
        <w:bottom w:val="none" w:sz="0" w:space="0" w:color="auto"/>
        <w:right w:val="none" w:sz="0" w:space="0" w:color="auto"/>
      </w:divBdr>
    </w:div>
    <w:div w:id="1960069955">
      <w:marLeft w:val="640"/>
      <w:marRight w:val="0"/>
      <w:marTop w:val="0"/>
      <w:marBottom w:val="0"/>
      <w:divBdr>
        <w:top w:val="none" w:sz="0" w:space="0" w:color="auto"/>
        <w:left w:val="none" w:sz="0" w:space="0" w:color="auto"/>
        <w:bottom w:val="none" w:sz="0" w:space="0" w:color="auto"/>
        <w:right w:val="none" w:sz="0" w:space="0" w:color="auto"/>
      </w:divBdr>
    </w:div>
    <w:div w:id="1960139676">
      <w:marLeft w:val="640"/>
      <w:marRight w:val="0"/>
      <w:marTop w:val="0"/>
      <w:marBottom w:val="0"/>
      <w:divBdr>
        <w:top w:val="none" w:sz="0" w:space="0" w:color="auto"/>
        <w:left w:val="none" w:sz="0" w:space="0" w:color="auto"/>
        <w:bottom w:val="none" w:sz="0" w:space="0" w:color="auto"/>
        <w:right w:val="none" w:sz="0" w:space="0" w:color="auto"/>
      </w:divBdr>
    </w:div>
    <w:div w:id="1960183897">
      <w:marLeft w:val="640"/>
      <w:marRight w:val="0"/>
      <w:marTop w:val="0"/>
      <w:marBottom w:val="0"/>
      <w:divBdr>
        <w:top w:val="none" w:sz="0" w:space="0" w:color="auto"/>
        <w:left w:val="none" w:sz="0" w:space="0" w:color="auto"/>
        <w:bottom w:val="none" w:sz="0" w:space="0" w:color="auto"/>
        <w:right w:val="none" w:sz="0" w:space="0" w:color="auto"/>
      </w:divBdr>
    </w:div>
    <w:div w:id="1960256151">
      <w:marLeft w:val="640"/>
      <w:marRight w:val="0"/>
      <w:marTop w:val="0"/>
      <w:marBottom w:val="0"/>
      <w:divBdr>
        <w:top w:val="none" w:sz="0" w:space="0" w:color="auto"/>
        <w:left w:val="none" w:sz="0" w:space="0" w:color="auto"/>
        <w:bottom w:val="none" w:sz="0" w:space="0" w:color="auto"/>
        <w:right w:val="none" w:sz="0" w:space="0" w:color="auto"/>
      </w:divBdr>
    </w:div>
    <w:div w:id="1960331198">
      <w:marLeft w:val="640"/>
      <w:marRight w:val="0"/>
      <w:marTop w:val="0"/>
      <w:marBottom w:val="0"/>
      <w:divBdr>
        <w:top w:val="none" w:sz="0" w:space="0" w:color="auto"/>
        <w:left w:val="none" w:sz="0" w:space="0" w:color="auto"/>
        <w:bottom w:val="none" w:sz="0" w:space="0" w:color="auto"/>
        <w:right w:val="none" w:sz="0" w:space="0" w:color="auto"/>
      </w:divBdr>
    </w:div>
    <w:div w:id="1960405922">
      <w:marLeft w:val="640"/>
      <w:marRight w:val="0"/>
      <w:marTop w:val="0"/>
      <w:marBottom w:val="0"/>
      <w:divBdr>
        <w:top w:val="none" w:sz="0" w:space="0" w:color="auto"/>
        <w:left w:val="none" w:sz="0" w:space="0" w:color="auto"/>
        <w:bottom w:val="none" w:sz="0" w:space="0" w:color="auto"/>
        <w:right w:val="none" w:sz="0" w:space="0" w:color="auto"/>
      </w:divBdr>
    </w:div>
    <w:div w:id="1960522853">
      <w:marLeft w:val="640"/>
      <w:marRight w:val="0"/>
      <w:marTop w:val="0"/>
      <w:marBottom w:val="0"/>
      <w:divBdr>
        <w:top w:val="none" w:sz="0" w:space="0" w:color="auto"/>
        <w:left w:val="none" w:sz="0" w:space="0" w:color="auto"/>
        <w:bottom w:val="none" w:sz="0" w:space="0" w:color="auto"/>
        <w:right w:val="none" w:sz="0" w:space="0" w:color="auto"/>
      </w:divBdr>
    </w:div>
    <w:div w:id="1960644049">
      <w:marLeft w:val="640"/>
      <w:marRight w:val="0"/>
      <w:marTop w:val="0"/>
      <w:marBottom w:val="0"/>
      <w:divBdr>
        <w:top w:val="none" w:sz="0" w:space="0" w:color="auto"/>
        <w:left w:val="none" w:sz="0" w:space="0" w:color="auto"/>
        <w:bottom w:val="none" w:sz="0" w:space="0" w:color="auto"/>
        <w:right w:val="none" w:sz="0" w:space="0" w:color="auto"/>
      </w:divBdr>
    </w:div>
    <w:div w:id="1960723422">
      <w:marLeft w:val="640"/>
      <w:marRight w:val="0"/>
      <w:marTop w:val="0"/>
      <w:marBottom w:val="0"/>
      <w:divBdr>
        <w:top w:val="none" w:sz="0" w:space="0" w:color="auto"/>
        <w:left w:val="none" w:sz="0" w:space="0" w:color="auto"/>
        <w:bottom w:val="none" w:sz="0" w:space="0" w:color="auto"/>
        <w:right w:val="none" w:sz="0" w:space="0" w:color="auto"/>
      </w:divBdr>
    </w:div>
    <w:div w:id="1960724980">
      <w:marLeft w:val="640"/>
      <w:marRight w:val="0"/>
      <w:marTop w:val="0"/>
      <w:marBottom w:val="0"/>
      <w:divBdr>
        <w:top w:val="none" w:sz="0" w:space="0" w:color="auto"/>
        <w:left w:val="none" w:sz="0" w:space="0" w:color="auto"/>
        <w:bottom w:val="none" w:sz="0" w:space="0" w:color="auto"/>
        <w:right w:val="none" w:sz="0" w:space="0" w:color="auto"/>
      </w:divBdr>
    </w:div>
    <w:div w:id="1960792984">
      <w:marLeft w:val="640"/>
      <w:marRight w:val="0"/>
      <w:marTop w:val="0"/>
      <w:marBottom w:val="0"/>
      <w:divBdr>
        <w:top w:val="none" w:sz="0" w:space="0" w:color="auto"/>
        <w:left w:val="none" w:sz="0" w:space="0" w:color="auto"/>
        <w:bottom w:val="none" w:sz="0" w:space="0" w:color="auto"/>
        <w:right w:val="none" w:sz="0" w:space="0" w:color="auto"/>
      </w:divBdr>
    </w:div>
    <w:div w:id="1960918195">
      <w:marLeft w:val="640"/>
      <w:marRight w:val="0"/>
      <w:marTop w:val="0"/>
      <w:marBottom w:val="0"/>
      <w:divBdr>
        <w:top w:val="none" w:sz="0" w:space="0" w:color="auto"/>
        <w:left w:val="none" w:sz="0" w:space="0" w:color="auto"/>
        <w:bottom w:val="none" w:sz="0" w:space="0" w:color="auto"/>
        <w:right w:val="none" w:sz="0" w:space="0" w:color="auto"/>
      </w:divBdr>
    </w:div>
    <w:div w:id="1960918550">
      <w:marLeft w:val="640"/>
      <w:marRight w:val="0"/>
      <w:marTop w:val="0"/>
      <w:marBottom w:val="0"/>
      <w:divBdr>
        <w:top w:val="none" w:sz="0" w:space="0" w:color="auto"/>
        <w:left w:val="none" w:sz="0" w:space="0" w:color="auto"/>
        <w:bottom w:val="none" w:sz="0" w:space="0" w:color="auto"/>
        <w:right w:val="none" w:sz="0" w:space="0" w:color="auto"/>
      </w:divBdr>
    </w:div>
    <w:div w:id="1960988462">
      <w:marLeft w:val="640"/>
      <w:marRight w:val="0"/>
      <w:marTop w:val="0"/>
      <w:marBottom w:val="0"/>
      <w:divBdr>
        <w:top w:val="none" w:sz="0" w:space="0" w:color="auto"/>
        <w:left w:val="none" w:sz="0" w:space="0" w:color="auto"/>
        <w:bottom w:val="none" w:sz="0" w:space="0" w:color="auto"/>
        <w:right w:val="none" w:sz="0" w:space="0" w:color="auto"/>
      </w:divBdr>
    </w:div>
    <w:div w:id="1961105520">
      <w:marLeft w:val="640"/>
      <w:marRight w:val="0"/>
      <w:marTop w:val="0"/>
      <w:marBottom w:val="0"/>
      <w:divBdr>
        <w:top w:val="none" w:sz="0" w:space="0" w:color="auto"/>
        <w:left w:val="none" w:sz="0" w:space="0" w:color="auto"/>
        <w:bottom w:val="none" w:sz="0" w:space="0" w:color="auto"/>
        <w:right w:val="none" w:sz="0" w:space="0" w:color="auto"/>
      </w:divBdr>
    </w:div>
    <w:div w:id="1961297216">
      <w:marLeft w:val="640"/>
      <w:marRight w:val="0"/>
      <w:marTop w:val="0"/>
      <w:marBottom w:val="0"/>
      <w:divBdr>
        <w:top w:val="none" w:sz="0" w:space="0" w:color="auto"/>
        <w:left w:val="none" w:sz="0" w:space="0" w:color="auto"/>
        <w:bottom w:val="none" w:sz="0" w:space="0" w:color="auto"/>
        <w:right w:val="none" w:sz="0" w:space="0" w:color="auto"/>
      </w:divBdr>
    </w:div>
    <w:div w:id="1961379675">
      <w:marLeft w:val="640"/>
      <w:marRight w:val="0"/>
      <w:marTop w:val="0"/>
      <w:marBottom w:val="0"/>
      <w:divBdr>
        <w:top w:val="none" w:sz="0" w:space="0" w:color="auto"/>
        <w:left w:val="none" w:sz="0" w:space="0" w:color="auto"/>
        <w:bottom w:val="none" w:sz="0" w:space="0" w:color="auto"/>
        <w:right w:val="none" w:sz="0" w:space="0" w:color="auto"/>
      </w:divBdr>
    </w:div>
    <w:div w:id="1961492534">
      <w:marLeft w:val="640"/>
      <w:marRight w:val="0"/>
      <w:marTop w:val="0"/>
      <w:marBottom w:val="0"/>
      <w:divBdr>
        <w:top w:val="none" w:sz="0" w:space="0" w:color="auto"/>
        <w:left w:val="none" w:sz="0" w:space="0" w:color="auto"/>
        <w:bottom w:val="none" w:sz="0" w:space="0" w:color="auto"/>
        <w:right w:val="none" w:sz="0" w:space="0" w:color="auto"/>
      </w:divBdr>
    </w:div>
    <w:div w:id="1961498176">
      <w:marLeft w:val="640"/>
      <w:marRight w:val="0"/>
      <w:marTop w:val="0"/>
      <w:marBottom w:val="0"/>
      <w:divBdr>
        <w:top w:val="none" w:sz="0" w:space="0" w:color="auto"/>
        <w:left w:val="none" w:sz="0" w:space="0" w:color="auto"/>
        <w:bottom w:val="none" w:sz="0" w:space="0" w:color="auto"/>
        <w:right w:val="none" w:sz="0" w:space="0" w:color="auto"/>
      </w:divBdr>
    </w:div>
    <w:div w:id="1961690411">
      <w:marLeft w:val="640"/>
      <w:marRight w:val="0"/>
      <w:marTop w:val="0"/>
      <w:marBottom w:val="0"/>
      <w:divBdr>
        <w:top w:val="none" w:sz="0" w:space="0" w:color="auto"/>
        <w:left w:val="none" w:sz="0" w:space="0" w:color="auto"/>
        <w:bottom w:val="none" w:sz="0" w:space="0" w:color="auto"/>
        <w:right w:val="none" w:sz="0" w:space="0" w:color="auto"/>
      </w:divBdr>
    </w:div>
    <w:div w:id="1961716482">
      <w:marLeft w:val="640"/>
      <w:marRight w:val="0"/>
      <w:marTop w:val="0"/>
      <w:marBottom w:val="0"/>
      <w:divBdr>
        <w:top w:val="none" w:sz="0" w:space="0" w:color="auto"/>
        <w:left w:val="none" w:sz="0" w:space="0" w:color="auto"/>
        <w:bottom w:val="none" w:sz="0" w:space="0" w:color="auto"/>
        <w:right w:val="none" w:sz="0" w:space="0" w:color="auto"/>
      </w:divBdr>
    </w:div>
    <w:div w:id="1961834405">
      <w:marLeft w:val="640"/>
      <w:marRight w:val="0"/>
      <w:marTop w:val="0"/>
      <w:marBottom w:val="0"/>
      <w:divBdr>
        <w:top w:val="none" w:sz="0" w:space="0" w:color="auto"/>
        <w:left w:val="none" w:sz="0" w:space="0" w:color="auto"/>
        <w:bottom w:val="none" w:sz="0" w:space="0" w:color="auto"/>
        <w:right w:val="none" w:sz="0" w:space="0" w:color="auto"/>
      </w:divBdr>
    </w:div>
    <w:div w:id="1961909468">
      <w:marLeft w:val="640"/>
      <w:marRight w:val="0"/>
      <w:marTop w:val="0"/>
      <w:marBottom w:val="0"/>
      <w:divBdr>
        <w:top w:val="none" w:sz="0" w:space="0" w:color="auto"/>
        <w:left w:val="none" w:sz="0" w:space="0" w:color="auto"/>
        <w:bottom w:val="none" w:sz="0" w:space="0" w:color="auto"/>
        <w:right w:val="none" w:sz="0" w:space="0" w:color="auto"/>
      </w:divBdr>
    </w:div>
    <w:div w:id="1961913384">
      <w:marLeft w:val="640"/>
      <w:marRight w:val="0"/>
      <w:marTop w:val="0"/>
      <w:marBottom w:val="0"/>
      <w:divBdr>
        <w:top w:val="none" w:sz="0" w:space="0" w:color="auto"/>
        <w:left w:val="none" w:sz="0" w:space="0" w:color="auto"/>
        <w:bottom w:val="none" w:sz="0" w:space="0" w:color="auto"/>
        <w:right w:val="none" w:sz="0" w:space="0" w:color="auto"/>
      </w:divBdr>
    </w:div>
    <w:div w:id="1961916905">
      <w:marLeft w:val="640"/>
      <w:marRight w:val="0"/>
      <w:marTop w:val="0"/>
      <w:marBottom w:val="0"/>
      <w:divBdr>
        <w:top w:val="none" w:sz="0" w:space="0" w:color="auto"/>
        <w:left w:val="none" w:sz="0" w:space="0" w:color="auto"/>
        <w:bottom w:val="none" w:sz="0" w:space="0" w:color="auto"/>
        <w:right w:val="none" w:sz="0" w:space="0" w:color="auto"/>
      </w:divBdr>
    </w:div>
    <w:div w:id="1961957611">
      <w:marLeft w:val="640"/>
      <w:marRight w:val="0"/>
      <w:marTop w:val="0"/>
      <w:marBottom w:val="0"/>
      <w:divBdr>
        <w:top w:val="none" w:sz="0" w:space="0" w:color="auto"/>
        <w:left w:val="none" w:sz="0" w:space="0" w:color="auto"/>
        <w:bottom w:val="none" w:sz="0" w:space="0" w:color="auto"/>
        <w:right w:val="none" w:sz="0" w:space="0" w:color="auto"/>
      </w:divBdr>
    </w:div>
    <w:div w:id="1962102087">
      <w:marLeft w:val="640"/>
      <w:marRight w:val="0"/>
      <w:marTop w:val="0"/>
      <w:marBottom w:val="0"/>
      <w:divBdr>
        <w:top w:val="none" w:sz="0" w:space="0" w:color="auto"/>
        <w:left w:val="none" w:sz="0" w:space="0" w:color="auto"/>
        <w:bottom w:val="none" w:sz="0" w:space="0" w:color="auto"/>
        <w:right w:val="none" w:sz="0" w:space="0" w:color="auto"/>
      </w:divBdr>
    </w:div>
    <w:div w:id="1962106254">
      <w:marLeft w:val="640"/>
      <w:marRight w:val="0"/>
      <w:marTop w:val="0"/>
      <w:marBottom w:val="0"/>
      <w:divBdr>
        <w:top w:val="none" w:sz="0" w:space="0" w:color="auto"/>
        <w:left w:val="none" w:sz="0" w:space="0" w:color="auto"/>
        <w:bottom w:val="none" w:sz="0" w:space="0" w:color="auto"/>
        <w:right w:val="none" w:sz="0" w:space="0" w:color="auto"/>
      </w:divBdr>
    </w:div>
    <w:div w:id="1962111352">
      <w:marLeft w:val="640"/>
      <w:marRight w:val="0"/>
      <w:marTop w:val="0"/>
      <w:marBottom w:val="0"/>
      <w:divBdr>
        <w:top w:val="none" w:sz="0" w:space="0" w:color="auto"/>
        <w:left w:val="none" w:sz="0" w:space="0" w:color="auto"/>
        <w:bottom w:val="none" w:sz="0" w:space="0" w:color="auto"/>
        <w:right w:val="none" w:sz="0" w:space="0" w:color="auto"/>
      </w:divBdr>
    </w:div>
    <w:div w:id="1962154033">
      <w:marLeft w:val="640"/>
      <w:marRight w:val="0"/>
      <w:marTop w:val="0"/>
      <w:marBottom w:val="0"/>
      <w:divBdr>
        <w:top w:val="none" w:sz="0" w:space="0" w:color="auto"/>
        <w:left w:val="none" w:sz="0" w:space="0" w:color="auto"/>
        <w:bottom w:val="none" w:sz="0" w:space="0" w:color="auto"/>
        <w:right w:val="none" w:sz="0" w:space="0" w:color="auto"/>
      </w:divBdr>
    </w:div>
    <w:div w:id="1962229214">
      <w:marLeft w:val="640"/>
      <w:marRight w:val="0"/>
      <w:marTop w:val="0"/>
      <w:marBottom w:val="0"/>
      <w:divBdr>
        <w:top w:val="none" w:sz="0" w:space="0" w:color="auto"/>
        <w:left w:val="none" w:sz="0" w:space="0" w:color="auto"/>
        <w:bottom w:val="none" w:sz="0" w:space="0" w:color="auto"/>
        <w:right w:val="none" w:sz="0" w:space="0" w:color="auto"/>
      </w:divBdr>
    </w:div>
    <w:div w:id="1962229249">
      <w:marLeft w:val="640"/>
      <w:marRight w:val="0"/>
      <w:marTop w:val="0"/>
      <w:marBottom w:val="0"/>
      <w:divBdr>
        <w:top w:val="none" w:sz="0" w:space="0" w:color="auto"/>
        <w:left w:val="none" w:sz="0" w:space="0" w:color="auto"/>
        <w:bottom w:val="none" w:sz="0" w:space="0" w:color="auto"/>
        <w:right w:val="none" w:sz="0" w:space="0" w:color="auto"/>
      </w:divBdr>
    </w:div>
    <w:div w:id="1962295607">
      <w:marLeft w:val="640"/>
      <w:marRight w:val="0"/>
      <w:marTop w:val="0"/>
      <w:marBottom w:val="0"/>
      <w:divBdr>
        <w:top w:val="none" w:sz="0" w:space="0" w:color="auto"/>
        <w:left w:val="none" w:sz="0" w:space="0" w:color="auto"/>
        <w:bottom w:val="none" w:sz="0" w:space="0" w:color="auto"/>
        <w:right w:val="none" w:sz="0" w:space="0" w:color="auto"/>
      </w:divBdr>
    </w:div>
    <w:div w:id="1962297913">
      <w:marLeft w:val="640"/>
      <w:marRight w:val="0"/>
      <w:marTop w:val="0"/>
      <w:marBottom w:val="0"/>
      <w:divBdr>
        <w:top w:val="none" w:sz="0" w:space="0" w:color="auto"/>
        <w:left w:val="none" w:sz="0" w:space="0" w:color="auto"/>
        <w:bottom w:val="none" w:sz="0" w:space="0" w:color="auto"/>
        <w:right w:val="none" w:sz="0" w:space="0" w:color="auto"/>
      </w:divBdr>
    </w:div>
    <w:div w:id="1962371392">
      <w:marLeft w:val="640"/>
      <w:marRight w:val="0"/>
      <w:marTop w:val="0"/>
      <w:marBottom w:val="0"/>
      <w:divBdr>
        <w:top w:val="none" w:sz="0" w:space="0" w:color="auto"/>
        <w:left w:val="none" w:sz="0" w:space="0" w:color="auto"/>
        <w:bottom w:val="none" w:sz="0" w:space="0" w:color="auto"/>
        <w:right w:val="none" w:sz="0" w:space="0" w:color="auto"/>
      </w:divBdr>
    </w:div>
    <w:div w:id="1962372833">
      <w:marLeft w:val="640"/>
      <w:marRight w:val="0"/>
      <w:marTop w:val="0"/>
      <w:marBottom w:val="0"/>
      <w:divBdr>
        <w:top w:val="none" w:sz="0" w:space="0" w:color="auto"/>
        <w:left w:val="none" w:sz="0" w:space="0" w:color="auto"/>
        <w:bottom w:val="none" w:sz="0" w:space="0" w:color="auto"/>
        <w:right w:val="none" w:sz="0" w:space="0" w:color="auto"/>
      </w:divBdr>
    </w:div>
    <w:div w:id="1962376342">
      <w:marLeft w:val="640"/>
      <w:marRight w:val="0"/>
      <w:marTop w:val="0"/>
      <w:marBottom w:val="0"/>
      <w:divBdr>
        <w:top w:val="none" w:sz="0" w:space="0" w:color="auto"/>
        <w:left w:val="none" w:sz="0" w:space="0" w:color="auto"/>
        <w:bottom w:val="none" w:sz="0" w:space="0" w:color="auto"/>
        <w:right w:val="none" w:sz="0" w:space="0" w:color="auto"/>
      </w:divBdr>
    </w:div>
    <w:div w:id="1962415478">
      <w:marLeft w:val="640"/>
      <w:marRight w:val="0"/>
      <w:marTop w:val="0"/>
      <w:marBottom w:val="0"/>
      <w:divBdr>
        <w:top w:val="none" w:sz="0" w:space="0" w:color="auto"/>
        <w:left w:val="none" w:sz="0" w:space="0" w:color="auto"/>
        <w:bottom w:val="none" w:sz="0" w:space="0" w:color="auto"/>
        <w:right w:val="none" w:sz="0" w:space="0" w:color="auto"/>
      </w:divBdr>
      <w:divsChild>
        <w:div w:id="1105031428">
          <w:marLeft w:val="640"/>
          <w:marRight w:val="0"/>
          <w:marTop w:val="0"/>
          <w:marBottom w:val="0"/>
          <w:divBdr>
            <w:top w:val="none" w:sz="0" w:space="0" w:color="auto"/>
            <w:left w:val="none" w:sz="0" w:space="0" w:color="auto"/>
            <w:bottom w:val="none" w:sz="0" w:space="0" w:color="auto"/>
            <w:right w:val="none" w:sz="0" w:space="0" w:color="auto"/>
          </w:divBdr>
        </w:div>
        <w:div w:id="1453864020">
          <w:marLeft w:val="640"/>
          <w:marRight w:val="0"/>
          <w:marTop w:val="0"/>
          <w:marBottom w:val="0"/>
          <w:divBdr>
            <w:top w:val="none" w:sz="0" w:space="0" w:color="auto"/>
            <w:left w:val="none" w:sz="0" w:space="0" w:color="auto"/>
            <w:bottom w:val="none" w:sz="0" w:space="0" w:color="auto"/>
            <w:right w:val="none" w:sz="0" w:space="0" w:color="auto"/>
          </w:divBdr>
        </w:div>
        <w:div w:id="1801531072">
          <w:marLeft w:val="640"/>
          <w:marRight w:val="0"/>
          <w:marTop w:val="0"/>
          <w:marBottom w:val="0"/>
          <w:divBdr>
            <w:top w:val="none" w:sz="0" w:space="0" w:color="auto"/>
            <w:left w:val="none" w:sz="0" w:space="0" w:color="auto"/>
            <w:bottom w:val="none" w:sz="0" w:space="0" w:color="auto"/>
            <w:right w:val="none" w:sz="0" w:space="0" w:color="auto"/>
          </w:divBdr>
        </w:div>
        <w:div w:id="1006907468">
          <w:marLeft w:val="640"/>
          <w:marRight w:val="0"/>
          <w:marTop w:val="0"/>
          <w:marBottom w:val="0"/>
          <w:divBdr>
            <w:top w:val="none" w:sz="0" w:space="0" w:color="auto"/>
            <w:left w:val="none" w:sz="0" w:space="0" w:color="auto"/>
            <w:bottom w:val="none" w:sz="0" w:space="0" w:color="auto"/>
            <w:right w:val="none" w:sz="0" w:space="0" w:color="auto"/>
          </w:divBdr>
        </w:div>
        <w:div w:id="1198161845">
          <w:marLeft w:val="640"/>
          <w:marRight w:val="0"/>
          <w:marTop w:val="0"/>
          <w:marBottom w:val="0"/>
          <w:divBdr>
            <w:top w:val="none" w:sz="0" w:space="0" w:color="auto"/>
            <w:left w:val="none" w:sz="0" w:space="0" w:color="auto"/>
            <w:bottom w:val="none" w:sz="0" w:space="0" w:color="auto"/>
            <w:right w:val="none" w:sz="0" w:space="0" w:color="auto"/>
          </w:divBdr>
        </w:div>
        <w:div w:id="883099198">
          <w:marLeft w:val="640"/>
          <w:marRight w:val="0"/>
          <w:marTop w:val="0"/>
          <w:marBottom w:val="0"/>
          <w:divBdr>
            <w:top w:val="none" w:sz="0" w:space="0" w:color="auto"/>
            <w:left w:val="none" w:sz="0" w:space="0" w:color="auto"/>
            <w:bottom w:val="none" w:sz="0" w:space="0" w:color="auto"/>
            <w:right w:val="none" w:sz="0" w:space="0" w:color="auto"/>
          </w:divBdr>
        </w:div>
        <w:div w:id="764882504">
          <w:marLeft w:val="640"/>
          <w:marRight w:val="0"/>
          <w:marTop w:val="0"/>
          <w:marBottom w:val="0"/>
          <w:divBdr>
            <w:top w:val="none" w:sz="0" w:space="0" w:color="auto"/>
            <w:left w:val="none" w:sz="0" w:space="0" w:color="auto"/>
            <w:bottom w:val="none" w:sz="0" w:space="0" w:color="auto"/>
            <w:right w:val="none" w:sz="0" w:space="0" w:color="auto"/>
          </w:divBdr>
        </w:div>
        <w:div w:id="97718992">
          <w:marLeft w:val="640"/>
          <w:marRight w:val="0"/>
          <w:marTop w:val="0"/>
          <w:marBottom w:val="0"/>
          <w:divBdr>
            <w:top w:val="none" w:sz="0" w:space="0" w:color="auto"/>
            <w:left w:val="none" w:sz="0" w:space="0" w:color="auto"/>
            <w:bottom w:val="none" w:sz="0" w:space="0" w:color="auto"/>
            <w:right w:val="none" w:sz="0" w:space="0" w:color="auto"/>
          </w:divBdr>
        </w:div>
        <w:div w:id="1446776817">
          <w:marLeft w:val="640"/>
          <w:marRight w:val="0"/>
          <w:marTop w:val="0"/>
          <w:marBottom w:val="0"/>
          <w:divBdr>
            <w:top w:val="none" w:sz="0" w:space="0" w:color="auto"/>
            <w:left w:val="none" w:sz="0" w:space="0" w:color="auto"/>
            <w:bottom w:val="none" w:sz="0" w:space="0" w:color="auto"/>
            <w:right w:val="none" w:sz="0" w:space="0" w:color="auto"/>
          </w:divBdr>
        </w:div>
        <w:div w:id="2094430078">
          <w:marLeft w:val="640"/>
          <w:marRight w:val="0"/>
          <w:marTop w:val="0"/>
          <w:marBottom w:val="0"/>
          <w:divBdr>
            <w:top w:val="none" w:sz="0" w:space="0" w:color="auto"/>
            <w:left w:val="none" w:sz="0" w:space="0" w:color="auto"/>
            <w:bottom w:val="none" w:sz="0" w:space="0" w:color="auto"/>
            <w:right w:val="none" w:sz="0" w:space="0" w:color="auto"/>
          </w:divBdr>
        </w:div>
        <w:div w:id="260795542">
          <w:marLeft w:val="640"/>
          <w:marRight w:val="0"/>
          <w:marTop w:val="0"/>
          <w:marBottom w:val="0"/>
          <w:divBdr>
            <w:top w:val="none" w:sz="0" w:space="0" w:color="auto"/>
            <w:left w:val="none" w:sz="0" w:space="0" w:color="auto"/>
            <w:bottom w:val="none" w:sz="0" w:space="0" w:color="auto"/>
            <w:right w:val="none" w:sz="0" w:space="0" w:color="auto"/>
          </w:divBdr>
        </w:div>
        <w:div w:id="362172516">
          <w:marLeft w:val="640"/>
          <w:marRight w:val="0"/>
          <w:marTop w:val="0"/>
          <w:marBottom w:val="0"/>
          <w:divBdr>
            <w:top w:val="none" w:sz="0" w:space="0" w:color="auto"/>
            <w:left w:val="none" w:sz="0" w:space="0" w:color="auto"/>
            <w:bottom w:val="none" w:sz="0" w:space="0" w:color="auto"/>
            <w:right w:val="none" w:sz="0" w:space="0" w:color="auto"/>
          </w:divBdr>
        </w:div>
        <w:div w:id="163664847">
          <w:marLeft w:val="640"/>
          <w:marRight w:val="0"/>
          <w:marTop w:val="0"/>
          <w:marBottom w:val="0"/>
          <w:divBdr>
            <w:top w:val="none" w:sz="0" w:space="0" w:color="auto"/>
            <w:left w:val="none" w:sz="0" w:space="0" w:color="auto"/>
            <w:bottom w:val="none" w:sz="0" w:space="0" w:color="auto"/>
            <w:right w:val="none" w:sz="0" w:space="0" w:color="auto"/>
          </w:divBdr>
        </w:div>
        <w:div w:id="238516038">
          <w:marLeft w:val="640"/>
          <w:marRight w:val="0"/>
          <w:marTop w:val="0"/>
          <w:marBottom w:val="0"/>
          <w:divBdr>
            <w:top w:val="none" w:sz="0" w:space="0" w:color="auto"/>
            <w:left w:val="none" w:sz="0" w:space="0" w:color="auto"/>
            <w:bottom w:val="none" w:sz="0" w:space="0" w:color="auto"/>
            <w:right w:val="none" w:sz="0" w:space="0" w:color="auto"/>
          </w:divBdr>
        </w:div>
        <w:div w:id="717120340">
          <w:marLeft w:val="640"/>
          <w:marRight w:val="0"/>
          <w:marTop w:val="0"/>
          <w:marBottom w:val="0"/>
          <w:divBdr>
            <w:top w:val="none" w:sz="0" w:space="0" w:color="auto"/>
            <w:left w:val="none" w:sz="0" w:space="0" w:color="auto"/>
            <w:bottom w:val="none" w:sz="0" w:space="0" w:color="auto"/>
            <w:right w:val="none" w:sz="0" w:space="0" w:color="auto"/>
          </w:divBdr>
        </w:div>
        <w:div w:id="1006520166">
          <w:marLeft w:val="640"/>
          <w:marRight w:val="0"/>
          <w:marTop w:val="0"/>
          <w:marBottom w:val="0"/>
          <w:divBdr>
            <w:top w:val="none" w:sz="0" w:space="0" w:color="auto"/>
            <w:left w:val="none" w:sz="0" w:space="0" w:color="auto"/>
            <w:bottom w:val="none" w:sz="0" w:space="0" w:color="auto"/>
            <w:right w:val="none" w:sz="0" w:space="0" w:color="auto"/>
          </w:divBdr>
        </w:div>
        <w:div w:id="1536427032">
          <w:marLeft w:val="640"/>
          <w:marRight w:val="0"/>
          <w:marTop w:val="0"/>
          <w:marBottom w:val="0"/>
          <w:divBdr>
            <w:top w:val="none" w:sz="0" w:space="0" w:color="auto"/>
            <w:left w:val="none" w:sz="0" w:space="0" w:color="auto"/>
            <w:bottom w:val="none" w:sz="0" w:space="0" w:color="auto"/>
            <w:right w:val="none" w:sz="0" w:space="0" w:color="auto"/>
          </w:divBdr>
        </w:div>
        <w:div w:id="1469788389">
          <w:marLeft w:val="640"/>
          <w:marRight w:val="0"/>
          <w:marTop w:val="0"/>
          <w:marBottom w:val="0"/>
          <w:divBdr>
            <w:top w:val="none" w:sz="0" w:space="0" w:color="auto"/>
            <w:left w:val="none" w:sz="0" w:space="0" w:color="auto"/>
            <w:bottom w:val="none" w:sz="0" w:space="0" w:color="auto"/>
            <w:right w:val="none" w:sz="0" w:space="0" w:color="auto"/>
          </w:divBdr>
        </w:div>
        <w:div w:id="1412849867">
          <w:marLeft w:val="640"/>
          <w:marRight w:val="0"/>
          <w:marTop w:val="0"/>
          <w:marBottom w:val="0"/>
          <w:divBdr>
            <w:top w:val="none" w:sz="0" w:space="0" w:color="auto"/>
            <w:left w:val="none" w:sz="0" w:space="0" w:color="auto"/>
            <w:bottom w:val="none" w:sz="0" w:space="0" w:color="auto"/>
            <w:right w:val="none" w:sz="0" w:space="0" w:color="auto"/>
          </w:divBdr>
        </w:div>
        <w:div w:id="2075615616">
          <w:marLeft w:val="640"/>
          <w:marRight w:val="0"/>
          <w:marTop w:val="0"/>
          <w:marBottom w:val="0"/>
          <w:divBdr>
            <w:top w:val="none" w:sz="0" w:space="0" w:color="auto"/>
            <w:left w:val="none" w:sz="0" w:space="0" w:color="auto"/>
            <w:bottom w:val="none" w:sz="0" w:space="0" w:color="auto"/>
            <w:right w:val="none" w:sz="0" w:space="0" w:color="auto"/>
          </w:divBdr>
        </w:div>
        <w:div w:id="1814445813">
          <w:marLeft w:val="640"/>
          <w:marRight w:val="0"/>
          <w:marTop w:val="0"/>
          <w:marBottom w:val="0"/>
          <w:divBdr>
            <w:top w:val="none" w:sz="0" w:space="0" w:color="auto"/>
            <w:left w:val="none" w:sz="0" w:space="0" w:color="auto"/>
            <w:bottom w:val="none" w:sz="0" w:space="0" w:color="auto"/>
            <w:right w:val="none" w:sz="0" w:space="0" w:color="auto"/>
          </w:divBdr>
        </w:div>
        <w:div w:id="589507203">
          <w:marLeft w:val="640"/>
          <w:marRight w:val="0"/>
          <w:marTop w:val="0"/>
          <w:marBottom w:val="0"/>
          <w:divBdr>
            <w:top w:val="none" w:sz="0" w:space="0" w:color="auto"/>
            <w:left w:val="none" w:sz="0" w:space="0" w:color="auto"/>
            <w:bottom w:val="none" w:sz="0" w:space="0" w:color="auto"/>
            <w:right w:val="none" w:sz="0" w:space="0" w:color="auto"/>
          </w:divBdr>
        </w:div>
        <w:div w:id="591357775">
          <w:marLeft w:val="640"/>
          <w:marRight w:val="0"/>
          <w:marTop w:val="0"/>
          <w:marBottom w:val="0"/>
          <w:divBdr>
            <w:top w:val="none" w:sz="0" w:space="0" w:color="auto"/>
            <w:left w:val="none" w:sz="0" w:space="0" w:color="auto"/>
            <w:bottom w:val="none" w:sz="0" w:space="0" w:color="auto"/>
            <w:right w:val="none" w:sz="0" w:space="0" w:color="auto"/>
          </w:divBdr>
        </w:div>
        <w:div w:id="662857796">
          <w:marLeft w:val="640"/>
          <w:marRight w:val="0"/>
          <w:marTop w:val="0"/>
          <w:marBottom w:val="0"/>
          <w:divBdr>
            <w:top w:val="none" w:sz="0" w:space="0" w:color="auto"/>
            <w:left w:val="none" w:sz="0" w:space="0" w:color="auto"/>
            <w:bottom w:val="none" w:sz="0" w:space="0" w:color="auto"/>
            <w:right w:val="none" w:sz="0" w:space="0" w:color="auto"/>
          </w:divBdr>
        </w:div>
        <w:div w:id="1948541864">
          <w:marLeft w:val="640"/>
          <w:marRight w:val="0"/>
          <w:marTop w:val="0"/>
          <w:marBottom w:val="0"/>
          <w:divBdr>
            <w:top w:val="none" w:sz="0" w:space="0" w:color="auto"/>
            <w:left w:val="none" w:sz="0" w:space="0" w:color="auto"/>
            <w:bottom w:val="none" w:sz="0" w:space="0" w:color="auto"/>
            <w:right w:val="none" w:sz="0" w:space="0" w:color="auto"/>
          </w:divBdr>
        </w:div>
        <w:div w:id="1458378142">
          <w:marLeft w:val="640"/>
          <w:marRight w:val="0"/>
          <w:marTop w:val="0"/>
          <w:marBottom w:val="0"/>
          <w:divBdr>
            <w:top w:val="none" w:sz="0" w:space="0" w:color="auto"/>
            <w:left w:val="none" w:sz="0" w:space="0" w:color="auto"/>
            <w:bottom w:val="none" w:sz="0" w:space="0" w:color="auto"/>
            <w:right w:val="none" w:sz="0" w:space="0" w:color="auto"/>
          </w:divBdr>
        </w:div>
        <w:div w:id="1764641474">
          <w:marLeft w:val="640"/>
          <w:marRight w:val="0"/>
          <w:marTop w:val="0"/>
          <w:marBottom w:val="0"/>
          <w:divBdr>
            <w:top w:val="none" w:sz="0" w:space="0" w:color="auto"/>
            <w:left w:val="none" w:sz="0" w:space="0" w:color="auto"/>
            <w:bottom w:val="none" w:sz="0" w:space="0" w:color="auto"/>
            <w:right w:val="none" w:sz="0" w:space="0" w:color="auto"/>
          </w:divBdr>
        </w:div>
        <w:div w:id="828441103">
          <w:marLeft w:val="640"/>
          <w:marRight w:val="0"/>
          <w:marTop w:val="0"/>
          <w:marBottom w:val="0"/>
          <w:divBdr>
            <w:top w:val="none" w:sz="0" w:space="0" w:color="auto"/>
            <w:left w:val="none" w:sz="0" w:space="0" w:color="auto"/>
            <w:bottom w:val="none" w:sz="0" w:space="0" w:color="auto"/>
            <w:right w:val="none" w:sz="0" w:space="0" w:color="auto"/>
          </w:divBdr>
        </w:div>
        <w:div w:id="31730222">
          <w:marLeft w:val="640"/>
          <w:marRight w:val="0"/>
          <w:marTop w:val="0"/>
          <w:marBottom w:val="0"/>
          <w:divBdr>
            <w:top w:val="none" w:sz="0" w:space="0" w:color="auto"/>
            <w:left w:val="none" w:sz="0" w:space="0" w:color="auto"/>
            <w:bottom w:val="none" w:sz="0" w:space="0" w:color="auto"/>
            <w:right w:val="none" w:sz="0" w:space="0" w:color="auto"/>
          </w:divBdr>
        </w:div>
        <w:div w:id="1644197050">
          <w:marLeft w:val="640"/>
          <w:marRight w:val="0"/>
          <w:marTop w:val="0"/>
          <w:marBottom w:val="0"/>
          <w:divBdr>
            <w:top w:val="none" w:sz="0" w:space="0" w:color="auto"/>
            <w:left w:val="none" w:sz="0" w:space="0" w:color="auto"/>
            <w:bottom w:val="none" w:sz="0" w:space="0" w:color="auto"/>
            <w:right w:val="none" w:sz="0" w:space="0" w:color="auto"/>
          </w:divBdr>
        </w:div>
        <w:div w:id="65496322">
          <w:marLeft w:val="640"/>
          <w:marRight w:val="0"/>
          <w:marTop w:val="0"/>
          <w:marBottom w:val="0"/>
          <w:divBdr>
            <w:top w:val="none" w:sz="0" w:space="0" w:color="auto"/>
            <w:left w:val="none" w:sz="0" w:space="0" w:color="auto"/>
            <w:bottom w:val="none" w:sz="0" w:space="0" w:color="auto"/>
            <w:right w:val="none" w:sz="0" w:space="0" w:color="auto"/>
          </w:divBdr>
        </w:div>
        <w:div w:id="740714722">
          <w:marLeft w:val="640"/>
          <w:marRight w:val="0"/>
          <w:marTop w:val="0"/>
          <w:marBottom w:val="0"/>
          <w:divBdr>
            <w:top w:val="none" w:sz="0" w:space="0" w:color="auto"/>
            <w:left w:val="none" w:sz="0" w:space="0" w:color="auto"/>
            <w:bottom w:val="none" w:sz="0" w:space="0" w:color="auto"/>
            <w:right w:val="none" w:sz="0" w:space="0" w:color="auto"/>
          </w:divBdr>
        </w:div>
        <w:div w:id="464390764">
          <w:marLeft w:val="640"/>
          <w:marRight w:val="0"/>
          <w:marTop w:val="0"/>
          <w:marBottom w:val="0"/>
          <w:divBdr>
            <w:top w:val="none" w:sz="0" w:space="0" w:color="auto"/>
            <w:left w:val="none" w:sz="0" w:space="0" w:color="auto"/>
            <w:bottom w:val="none" w:sz="0" w:space="0" w:color="auto"/>
            <w:right w:val="none" w:sz="0" w:space="0" w:color="auto"/>
          </w:divBdr>
        </w:div>
        <w:div w:id="1713768829">
          <w:marLeft w:val="640"/>
          <w:marRight w:val="0"/>
          <w:marTop w:val="0"/>
          <w:marBottom w:val="0"/>
          <w:divBdr>
            <w:top w:val="none" w:sz="0" w:space="0" w:color="auto"/>
            <w:left w:val="none" w:sz="0" w:space="0" w:color="auto"/>
            <w:bottom w:val="none" w:sz="0" w:space="0" w:color="auto"/>
            <w:right w:val="none" w:sz="0" w:space="0" w:color="auto"/>
          </w:divBdr>
        </w:div>
        <w:div w:id="183860607">
          <w:marLeft w:val="640"/>
          <w:marRight w:val="0"/>
          <w:marTop w:val="0"/>
          <w:marBottom w:val="0"/>
          <w:divBdr>
            <w:top w:val="none" w:sz="0" w:space="0" w:color="auto"/>
            <w:left w:val="none" w:sz="0" w:space="0" w:color="auto"/>
            <w:bottom w:val="none" w:sz="0" w:space="0" w:color="auto"/>
            <w:right w:val="none" w:sz="0" w:space="0" w:color="auto"/>
          </w:divBdr>
        </w:div>
        <w:div w:id="1171067525">
          <w:marLeft w:val="640"/>
          <w:marRight w:val="0"/>
          <w:marTop w:val="0"/>
          <w:marBottom w:val="0"/>
          <w:divBdr>
            <w:top w:val="none" w:sz="0" w:space="0" w:color="auto"/>
            <w:left w:val="none" w:sz="0" w:space="0" w:color="auto"/>
            <w:bottom w:val="none" w:sz="0" w:space="0" w:color="auto"/>
            <w:right w:val="none" w:sz="0" w:space="0" w:color="auto"/>
          </w:divBdr>
        </w:div>
        <w:div w:id="603347227">
          <w:marLeft w:val="640"/>
          <w:marRight w:val="0"/>
          <w:marTop w:val="0"/>
          <w:marBottom w:val="0"/>
          <w:divBdr>
            <w:top w:val="none" w:sz="0" w:space="0" w:color="auto"/>
            <w:left w:val="none" w:sz="0" w:space="0" w:color="auto"/>
            <w:bottom w:val="none" w:sz="0" w:space="0" w:color="auto"/>
            <w:right w:val="none" w:sz="0" w:space="0" w:color="auto"/>
          </w:divBdr>
        </w:div>
        <w:div w:id="1327976226">
          <w:marLeft w:val="640"/>
          <w:marRight w:val="0"/>
          <w:marTop w:val="0"/>
          <w:marBottom w:val="0"/>
          <w:divBdr>
            <w:top w:val="none" w:sz="0" w:space="0" w:color="auto"/>
            <w:left w:val="none" w:sz="0" w:space="0" w:color="auto"/>
            <w:bottom w:val="none" w:sz="0" w:space="0" w:color="auto"/>
            <w:right w:val="none" w:sz="0" w:space="0" w:color="auto"/>
          </w:divBdr>
        </w:div>
        <w:div w:id="1280182900">
          <w:marLeft w:val="640"/>
          <w:marRight w:val="0"/>
          <w:marTop w:val="0"/>
          <w:marBottom w:val="0"/>
          <w:divBdr>
            <w:top w:val="none" w:sz="0" w:space="0" w:color="auto"/>
            <w:left w:val="none" w:sz="0" w:space="0" w:color="auto"/>
            <w:bottom w:val="none" w:sz="0" w:space="0" w:color="auto"/>
            <w:right w:val="none" w:sz="0" w:space="0" w:color="auto"/>
          </w:divBdr>
        </w:div>
        <w:div w:id="1330478453">
          <w:marLeft w:val="640"/>
          <w:marRight w:val="0"/>
          <w:marTop w:val="0"/>
          <w:marBottom w:val="0"/>
          <w:divBdr>
            <w:top w:val="none" w:sz="0" w:space="0" w:color="auto"/>
            <w:left w:val="none" w:sz="0" w:space="0" w:color="auto"/>
            <w:bottom w:val="none" w:sz="0" w:space="0" w:color="auto"/>
            <w:right w:val="none" w:sz="0" w:space="0" w:color="auto"/>
          </w:divBdr>
        </w:div>
        <w:div w:id="1569921880">
          <w:marLeft w:val="640"/>
          <w:marRight w:val="0"/>
          <w:marTop w:val="0"/>
          <w:marBottom w:val="0"/>
          <w:divBdr>
            <w:top w:val="none" w:sz="0" w:space="0" w:color="auto"/>
            <w:left w:val="none" w:sz="0" w:space="0" w:color="auto"/>
            <w:bottom w:val="none" w:sz="0" w:space="0" w:color="auto"/>
            <w:right w:val="none" w:sz="0" w:space="0" w:color="auto"/>
          </w:divBdr>
        </w:div>
        <w:div w:id="1298802720">
          <w:marLeft w:val="640"/>
          <w:marRight w:val="0"/>
          <w:marTop w:val="0"/>
          <w:marBottom w:val="0"/>
          <w:divBdr>
            <w:top w:val="none" w:sz="0" w:space="0" w:color="auto"/>
            <w:left w:val="none" w:sz="0" w:space="0" w:color="auto"/>
            <w:bottom w:val="none" w:sz="0" w:space="0" w:color="auto"/>
            <w:right w:val="none" w:sz="0" w:space="0" w:color="auto"/>
          </w:divBdr>
        </w:div>
        <w:div w:id="1353532108">
          <w:marLeft w:val="640"/>
          <w:marRight w:val="0"/>
          <w:marTop w:val="0"/>
          <w:marBottom w:val="0"/>
          <w:divBdr>
            <w:top w:val="none" w:sz="0" w:space="0" w:color="auto"/>
            <w:left w:val="none" w:sz="0" w:space="0" w:color="auto"/>
            <w:bottom w:val="none" w:sz="0" w:space="0" w:color="auto"/>
            <w:right w:val="none" w:sz="0" w:space="0" w:color="auto"/>
          </w:divBdr>
        </w:div>
        <w:div w:id="512575645">
          <w:marLeft w:val="640"/>
          <w:marRight w:val="0"/>
          <w:marTop w:val="0"/>
          <w:marBottom w:val="0"/>
          <w:divBdr>
            <w:top w:val="none" w:sz="0" w:space="0" w:color="auto"/>
            <w:left w:val="none" w:sz="0" w:space="0" w:color="auto"/>
            <w:bottom w:val="none" w:sz="0" w:space="0" w:color="auto"/>
            <w:right w:val="none" w:sz="0" w:space="0" w:color="auto"/>
          </w:divBdr>
        </w:div>
      </w:divsChild>
    </w:div>
    <w:div w:id="1962422453">
      <w:marLeft w:val="640"/>
      <w:marRight w:val="0"/>
      <w:marTop w:val="0"/>
      <w:marBottom w:val="0"/>
      <w:divBdr>
        <w:top w:val="none" w:sz="0" w:space="0" w:color="auto"/>
        <w:left w:val="none" w:sz="0" w:space="0" w:color="auto"/>
        <w:bottom w:val="none" w:sz="0" w:space="0" w:color="auto"/>
        <w:right w:val="none" w:sz="0" w:space="0" w:color="auto"/>
      </w:divBdr>
    </w:div>
    <w:div w:id="1962495879">
      <w:marLeft w:val="640"/>
      <w:marRight w:val="0"/>
      <w:marTop w:val="0"/>
      <w:marBottom w:val="0"/>
      <w:divBdr>
        <w:top w:val="none" w:sz="0" w:space="0" w:color="auto"/>
        <w:left w:val="none" w:sz="0" w:space="0" w:color="auto"/>
        <w:bottom w:val="none" w:sz="0" w:space="0" w:color="auto"/>
        <w:right w:val="none" w:sz="0" w:space="0" w:color="auto"/>
      </w:divBdr>
    </w:div>
    <w:div w:id="1962565739">
      <w:marLeft w:val="640"/>
      <w:marRight w:val="0"/>
      <w:marTop w:val="0"/>
      <w:marBottom w:val="0"/>
      <w:divBdr>
        <w:top w:val="none" w:sz="0" w:space="0" w:color="auto"/>
        <w:left w:val="none" w:sz="0" w:space="0" w:color="auto"/>
        <w:bottom w:val="none" w:sz="0" w:space="0" w:color="auto"/>
        <w:right w:val="none" w:sz="0" w:space="0" w:color="auto"/>
      </w:divBdr>
    </w:div>
    <w:div w:id="1962568765">
      <w:marLeft w:val="640"/>
      <w:marRight w:val="0"/>
      <w:marTop w:val="0"/>
      <w:marBottom w:val="0"/>
      <w:divBdr>
        <w:top w:val="none" w:sz="0" w:space="0" w:color="auto"/>
        <w:left w:val="none" w:sz="0" w:space="0" w:color="auto"/>
        <w:bottom w:val="none" w:sz="0" w:space="0" w:color="auto"/>
        <w:right w:val="none" w:sz="0" w:space="0" w:color="auto"/>
      </w:divBdr>
    </w:div>
    <w:div w:id="1962608251">
      <w:marLeft w:val="640"/>
      <w:marRight w:val="0"/>
      <w:marTop w:val="0"/>
      <w:marBottom w:val="0"/>
      <w:divBdr>
        <w:top w:val="none" w:sz="0" w:space="0" w:color="auto"/>
        <w:left w:val="none" w:sz="0" w:space="0" w:color="auto"/>
        <w:bottom w:val="none" w:sz="0" w:space="0" w:color="auto"/>
        <w:right w:val="none" w:sz="0" w:space="0" w:color="auto"/>
      </w:divBdr>
    </w:div>
    <w:div w:id="1962683155">
      <w:marLeft w:val="640"/>
      <w:marRight w:val="0"/>
      <w:marTop w:val="0"/>
      <w:marBottom w:val="0"/>
      <w:divBdr>
        <w:top w:val="none" w:sz="0" w:space="0" w:color="auto"/>
        <w:left w:val="none" w:sz="0" w:space="0" w:color="auto"/>
        <w:bottom w:val="none" w:sz="0" w:space="0" w:color="auto"/>
        <w:right w:val="none" w:sz="0" w:space="0" w:color="auto"/>
      </w:divBdr>
    </w:div>
    <w:div w:id="1962759836">
      <w:marLeft w:val="640"/>
      <w:marRight w:val="0"/>
      <w:marTop w:val="0"/>
      <w:marBottom w:val="0"/>
      <w:divBdr>
        <w:top w:val="none" w:sz="0" w:space="0" w:color="auto"/>
        <w:left w:val="none" w:sz="0" w:space="0" w:color="auto"/>
        <w:bottom w:val="none" w:sz="0" w:space="0" w:color="auto"/>
        <w:right w:val="none" w:sz="0" w:space="0" w:color="auto"/>
      </w:divBdr>
    </w:div>
    <w:div w:id="1962835271">
      <w:marLeft w:val="640"/>
      <w:marRight w:val="0"/>
      <w:marTop w:val="0"/>
      <w:marBottom w:val="0"/>
      <w:divBdr>
        <w:top w:val="none" w:sz="0" w:space="0" w:color="auto"/>
        <w:left w:val="none" w:sz="0" w:space="0" w:color="auto"/>
        <w:bottom w:val="none" w:sz="0" w:space="0" w:color="auto"/>
        <w:right w:val="none" w:sz="0" w:space="0" w:color="auto"/>
      </w:divBdr>
    </w:div>
    <w:div w:id="1962877762">
      <w:marLeft w:val="640"/>
      <w:marRight w:val="0"/>
      <w:marTop w:val="0"/>
      <w:marBottom w:val="0"/>
      <w:divBdr>
        <w:top w:val="none" w:sz="0" w:space="0" w:color="auto"/>
        <w:left w:val="none" w:sz="0" w:space="0" w:color="auto"/>
        <w:bottom w:val="none" w:sz="0" w:space="0" w:color="auto"/>
        <w:right w:val="none" w:sz="0" w:space="0" w:color="auto"/>
      </w:divBdr>
    </w:div>
    <w:div w:id="1962954355">
      <w:marLeft w:val="640"/>
      <w:marRight w:val="0"/>
      <w:marTop w:val="0"/>
      <w:marBottom w:val="0"/>
      <w:divBdr>
        <w:top w:val="none" w:sz="0" w:space="0" w:color="auto"/>
        <w:left w:val="none" w:sz="0" w:space="0" w:color="auto"/>
        <w:bottom w:val="none" w:sz="0" w:space="0" w:color="auto"/>
        <w:right w:val="none" w:sz="0" w:space="0" w:color="auto"/>
      </w:divBdr>
    </w:div>
    <w:div w:id="1963070836">
      <w:marLeft w:val="640"/>
      <w:marRight w:val="0"/>
      <w:marTop w:val="0"/>
      <w:marBottom w:val="0"/>
      <w:divBdr>
        <w:top w:val="none" w:sz="0" w:space="0" w:color="auto"/>
        <w:left w:val="none" w:sz="0" w:space="0" w:color="auto"/>
        <w:bottom w:val="none" w:sz="0" w:space="0" w:color="auto"/>
        <w:right w:val="none" w:sz="0" w:space="0" w:color="auto"/>
      </w:divBdr>
    </w:div>
    <w:div w:id="1963070974">
      <w:marLeft w:val="640"/>
      <w:marRight w:val="0"/>
      <w:marTop w:val="0"/>
      <w:marBottom w:val="0"/>
      <w:divBdr>
        <w:top w:val="none" w:sz="0" w:space="0" w:color="auto"/>
        <w:left w:val="none" w:sz="0" w:space="0" w:color="auto"/>
        <w:bottom w:val="none" w:sz="0" w:space="0" w:color="auto"/>
        <w:right w:val="none" w:sz="0" w:space="0" w:color="auto"/>
      </w:divBdr>
    </w:div>
    <w:div w:id="1963219938">
      <w:marLeft w:val="640"/>
      <w:marRight w:val="0"/>
      <w:marTop w:val="0"/>
      <w:marBottom w:val="0"/>
      <w:divBdr>
        <w:top w:val="none" w:sz="0" w:space="0" w:color="auto"/>
        <w:left w:val="none" w:sz="0" w:space="0" w:color="auto"/>
        <w:bottom w:val="none" w:sz="0" w:space="0" w:color="auto"/>
        <w:right w:val="none" w:sz="0" w:space="0" w:color="auto"/>
      </w:divBdr>
    </w:div>
    <w:div w:id="1963222488">
      <w:marLeft w:val="640"/>
      <w:marRight w:val="0"/>
      <w:marTop w:val="0"/>
      <w:marBottom w:val="0"/>
      <w:divBdr>
        <w:top w:val="none" w:sz="0" w:space="0" w:color="auto"/>
        <w:left w:val="none" w:sz="0" w:space="0" w:color="auto"/>
        <w:bottom w:val="none" w:sz="0" w:space="0" w:color="auto"/>
        <w:right w:val="none" w:sz="0" w:space="0" w:color="auto"/>
      </w:divBdr>
    </w:div>
    <w:div w:id="1963266117">
      <w:marLeft w:val="640"/>
      <w:marRight w:val="0"/>
      <w:marTop w:val="0"/>
      <w:marBottom w:val="0"/>
      <w:divBdr>
        <w:top w:val="none" w:sz="0" w:space="0" w:color="auto"/>
        <w:left w:val="none" w:sz="0" w:space="0" w:color="auto"/>
        <w:bottom w:val="none" w:sz="0" w:space="0" w:color="auto"/>
        <w:right w:val="none" w:sz="0" w:space="0" w:color="auto"/>
      </w:divBdr>
    </w:div>
    <w:div w:id="1963419384">
      <w:marLeft w:val="640"/>
      <w:marRight w:val="0"/>
      <w:marTop w:val="0"/>
      <w:marBottom w:val="0"/>
      <w:divBdr>
        <w:top w:val="none" w:sz="0" w:space="0" w:color="auto"/>
        <w:left w:val="none" w:sz="0" w:space="0" w:color="auto"/>
        <w:bottom w:val="none" w:sz="0" w:space="0" w:color="auto"/>
        <w:right w:val="none" w:sz="0" w:space="0" w:color="auto"/>
      </w:divBdr>
    </w:div>
    <w:div w:id="1963464002">
      <w:marLeft w:val="640"/>
      <w:marRight w:val="0"/>
      <w:marTop w:val="0"/>
      <w:marBottom w:val="0"/>
      <w:divBdr>
        <w:top w:val="none" w:sz="0" w:space="0" w:color="auto"/>
        <w:left w:val="none" w:sz="0" w:space="0" w:color="auto"/>
        <w:bottom w:val="none" w:sz="0" w:space="0" w:color="auto"/>
        <w:right w:val="none" w:sz="0" w:space="0" w:color="auto"/>
      </w:divBdr>
    </w:div>
    <w:div w:id="1963536523">
      <w:marLeft w:val="640"/>
      <w:marRight w:val="0"/>
      <w:marTop w:val="0"/>
      <w:marBottom w:val="0"/>
      <w:divBdr>
        <w:top w:val="none" w:sz="0" w:space="0" w:color="auto"/>
        <w:left w:val="none" w:sz="0" w:space="0" w:color="auto"/>
        <w:bottom w:val="none" w:sz="0" w:space="0" w:color="auto"/>
        <w:right w:val="none" w:sz="0" w:space="0" w:color="auto"/>
      </w:divBdr>
    </w:div>
    <w:div w:id="1963538564">
      <w:marLeft w:val="640"/>
      <w:marRight w:val="0"/>
      <w:marTop w:val="0"/>
      <w:marBottom w:val="0"/>
      <w:divBdr>
        <w:top w:val="none" w:sz="0" w:space="0" w:color="auto"/>
        <w:left w:val="none" w:sz="0" w:space="0" w:color="auto"/>
        <w:bottom w:val="none" w:sz="0" w:space="0" w:color="auto"/>
        <w:right w:val="none" w:sz="0" w:space="0" w:color="auto"/>
      </w:divBdr>
    </w:div>
    <w:div w:id="1963803517">
      <w:marLeft w:val="640"/>
      <w:marRight w:val="0"/>
      <w:marTop w:val="0"/>
      <w:marBottom w:val="0"/>
      <w:divBdr>
        <w:top w:val="none" w:sz="0" w:space="0" w:color="auto"/>
        <w:left w:val="none" w:sz="0" w:space="0" w:color="auto"/>
        <w:bottom w:val="none" w:sz="0" w:space="0" w:color="auto"/>
        <w:right w:val="none" w:sz="0" w:space="0" w:color="auto"/>
      </w:divBdr>
    </w:div>
    <w:div w:id="1963874957">
      <w:marLeft w:val="640"/>
      <w:marRight w:val="0"/>
      <w:marTop w:val="0"/>
      <w:marBottom w:val="0"/>
      <w:divBdr>
        <w:top w:val="none" w:sz="0" w:space="0" w:color="auto"/>
        <w:left w:val="none" w:sz="0" w:space="0" w:color="auto"/>
        <w:bottom w:val="none" w:sz="0" w:space="0" w:color="auto"/>
        <w:right w:val="none" w:sz="0" w:space="0" w:color="auto"/>
      </w:divBdr>
    </w:div>
    <w:div w:id="1963919886">
      <w:marLeft w:val="640"/>
      <w:marRight w:val="0"/>
      <w:marTop w:val="0"/>
      <w:marBottom w:val="0"/>
      <w:divBdr>
        <w:top w:val="none" w:sz="0" w:space="0" w:color="auto"/>
        <w:left w:val="none" w:sz="0" w:space="0" w:color="auto"/>
        <w:bottom w:val="none" w:sz="0" w:space="0" w:color="auto"/>
        <w:right w:val="none" w:sz="0" w:space="0" w:color="auto"/>
      </w:divBdr>
    </w:div>
    <w:div w:id="1963926385">
      <w:marLeft w:val="640"/>
      <w:marRight w:val="0"/>
      <w:marTop w:val="0"/>
      <w:marBottom w:val="0"/>
      <w:divBdr>
        <w:top w:val="none" w:sz="0" w:space="0" w:color="auto"/>
        <w:left w:val="none" w:sz="0" w:space="0" w:color="auto"/>
        <w:bottom w:val="none" w:sz="0" w:space="0" w:color="auto"/>
        <w:right w:val="none" w:sz="0" w:space="0" w:color="auto"/>
      </w:divBdr>
    </w:div>
    <w:div w:id="1964071500">
      <w:marLeft w:val="640"/>
      <w:marRight w:val="0"/>
      <w:marTop w:val="0"/>
      <w:marBottom w:val="0"/>
      <w:divBdr>
        <w:top w:val="none" w:sz="0" w:space="0" w:color="auto"/>
        <w:left w:val="none" w:sz="0" w:space="0" w:color="auto"/>
        <w:bottom w:val="none" w:sz="0" w:space="0" w:color="auto"/>
        <w:right w:val="none" w:sz="0" w:space="0" w:color="auto"/>
      </w:divBdr>
    </w:div>
    <w:div w:id="1964074746">
      <w:marLeft w:val="640"/>
      <w:marRight w:val="0"/>
      <w:marTop w:val="0"/>
      <w:marBottom w:val="0"/>
      <w:divBdr>
        <w:top w:val="none" w:sz="0" w:space="0" w:color="auto"/>
        <w:left w:val="none" w:sz="0" w:space="0" w:color="auto"/>
        <w:bottom w:val="none" w:sz="0" w:space="0" w:color="auto"/>
        <w:right w:val="none" w:sz="0" w:space="0" w:color="auto"/>
      </w:divBdr>
    </w:div>
    <w:div w:id="1964076195">
      <w:marLeft w:val="640"/>
      <w:marRight w:val="0"/>
      <w:marTop w:val="0"/>
      <w:marBottom w:val="0"/>
      <w:divBdr>
        <w:top w:val="none" w:sz="0" w:space="0" w:color="auto"/>
        <w:left w:val="none" w:sz="0" w:space="0" w:color="auto"/>
        <w:bottom w:val="none" w:sz="0" w:space="0" w:color="auto"/>
        <w:right w:val="none" w:sz="0" w:space="0" w:color="auto"/>
      </w:divBdr>
    </w:div>
    <w:div w:id="1964115373">
      <w:marLeft w:val="640"/>
      <w:marRight w:val="0"/>
      <w:marTop w:val="0"/>
      <w:marBottom w:val="0"/>
      <w:divBdr>
        <w:top w:val="none" w:sz="0" w:space="0" w:color="auto"/>
        <w:left w:val="none" w:sz="0" w:space="0" w:color="auto"/>
        <w:bottom w:val="none" w:sz="0" w:space="0" w:color="auto"/>
        <w:right w:val="none" w:sz="0" w:space="0" w:color="auto"/>
      </w:divBdr>
    </w:div>
    <w:div w:id="1964118695">
      <w:marLeft w:val="640"/>
      <w:marRight w:val="0"/>
      <w:marTop w:val="0"/>
      <w:marBottom w:val="0"/>
      <w:divBdr>
        <w:top w:val="none" w:sz="0" w:space="0" w:color="auto"/>
        <w:left w:val="none" w:sz="0" w:space="0" w:color="auto"/>
        <w:bottom w:val="none" w:sz="0" w:space="0" w:color="auto"/>
        <w:right w:val="none" w:sz="0" w:space="0" w:color="auto"/>
      </w:divBdr>
    </w:div>
    <w:div w:id="1964186275">
      <w:marLeft w:val="640"/>
      <w:marRight w:val="0"/>
      <w:marTop w:val="0"/>
      <w:marBottom w:val="0"/>
      <w:divBdr>
        <w:top w:val="none" w:sz="0" w:space="0" w:color="auto"/>
        <w:left w:val="none" w:sz="0" w:space="0" w:color="auto"/>
        <w:bottom w:val="none" w:sz="0" w:space="0" w:color="auto"/>
        <w:right w:val="none" w:sz="0" w:space="0" w:color="auto"/>
      </w:divBdr>
    </w:div>
    <w:div w:id="1964266396">
      <w:marLeft w:val="640"/>
      <w:marRight w:val="0"/>
      <w:marTop w:val="0"/>
      <w:marBottom w:val="0"/>
      <w:divBdr>
        <w:top w:val="none" w:sz="0" w:space="0" w:color="auto"/>
        <w:left w:val="none" w:sz="0" w:space="0" w:color="auto"/>
        <w:bottom w:val="none" w:sz="0" w:space="0" w:color="auto"/>
        <w:right w:val="none" w:sz="0" w:space="0" w:color="auto"/>
      </w:divBdr>
    </w:div>
    <w:div w:id="1964384382">
      <w:marLeft w:val="640"/>
      <w:marRight w:val="0"/>
      <w:marTop w:val="0"/>
      <w:marBottom w:val="0"/>
      <w:divBdr>
        <w:top w:val="none" w:sz="0" w:space="0" w:color="auto"/>
        <w:left w:val="none" w:sz="0" w:space="0" w:color="auto"/>
        <w:bottom w:val="none" w:sz="0" w:space="0" w:color="auto"/>
        <w:right w:val="none" w:sz="0" w:space="0" w:color="auto"/>
      </w:divBdr>
    </w:div>
    <w:div w:id="1964385253">
      <w:marLeft w:val="640"/>
      <w:marRight w:val="0"/>
      <w:marTop w:val="0"/>
      <w:marBottom w:val="0"/>
      <w:divBdr>
        <w:top w:val="none" w:sz="0" w:space="0" w:color="auto"/>
        <w:left w:val="none" w:sz="0" w:space="0" w:color="auto"/>
        <w:bottom w:val="none" w:sz="0" w:space="0" w:color="auto"/>
        <w:right w:val="none" w:sz="0" w:space="0" w:color="auto"/>
      </w:divBdr>
    </w:div>
    <w:div w:id="1964457538">
      <w:marLeft w:val="640"/>
      <w:marRight w:val="0"/>
      <w:marTop w:val="0"/>
      <w:marBottom w:val="0"/>
      <w:divBdr>
        <w:top w:val="none" w:sz="0" w:space="0" w:color="auto"/>
        <w:left w:val="none" w:sz="0" w:space="0" w:color="auto"/>
        <w:bottom w:val="none" w:sz="0" w:space="0" w:color="auto"/>
        <w:right w:val="none" w:sz="0" w:space="0" w:color="auto"/>
      </w:divBdr>
    </w:div>
    <w:div w:id="1964460215">
      <w:marLeft w:val="640"/>
      <w:marRight w:val="0"/>
      <w:marTop w:val="0"/>
      <w:marBottom w:val="0"/>
      <w:divBdr>
        <w:top w:val="none" w:sz="0" w:space="0" w:color="auto"/>
        <w:left w:val="none" w:sz="0" w:space="0" w:color="auto"/>
        <w:bottom w:val="none" w:sz="0" w:space="0" w:color="auto"/>
        <w:right w:val="none" w:sz="0" w:space="0" w:color="auto"/>
      </w:divBdr>
    </w:div>
    <w:div w:id="1964530179">
      <w:marLeft w:val="640"/>
      <w:marRight w:val="0"/>
      <w:marTop w:val="0"/>
      <w:marBottom w:val="0"/>
      <w:divBdr>
        <w:top w:val="none" w:sz="0" w:space="0" w:color="auto"/>
        <w:left w:val="none" w:sz="0" w:space="0" w:color="auto"/>
        <w:bottom w:val="none" w:sz="0" w:space="0" w:color="auto"/>
        <w:right w:val="none" w:sz="0" w:space="0" w:color="auto"/>
      </w:divBdr>
    </w:div>
    <w:div w:id="1964533444">
      <w:marLeft w:val="640"/>
      <w:marRight w:val="0"/>
      <w:marTop w:val="0"/>
      <w:marBottom w:val="0"/>
      <w:divBdr>
        <w:top w:val="none" w:sz="0" w:space="0" w:color="auto"/>
        <w:left w:val="none" w:sz="0" w:space="0" w:color="auto"/>
        <w:bottom w:val="none" w:sz="0" w:space="0" w:color="auto"/>
        <w:right w:val="none" w:sz="0" w:space="0" w:color="auto"/>
      </w:divBdr>
    </w:div>
    <w:div w:id="1964581535">
      <w:marLeft w:val="640"/>
      <w:marRight w:val="0"/>
      <w:marTop w:val="0"/>
      <w:marBottom w:val="0"/>
      <w:divBdr>
        <w:top w:val="none" w:sz="0" w:space="0" w:color="auto"/>
        <w:left w:val="none" w:sz="0" w:space="0" w:color="auto"/>
        <w:bottom w:val="none" w:sz="0" w:space="0" w:color="auto"/>
        <w:right w:val="none" w:sz="0" w:space="0" w:color="auto"/>
      </w:divBdr>
    </w:div>
    <w:div w:id="1964724104">
      <w:marLeft w:val="640"/>
      <w:marRight w:val="0"/>
      <w:marTop w:val="0"/>
      <w:marBottom w:val="0"/>
      <w:divBdr>
        <w:top w:val="none" w:sz="0" w:space="0" w:color="auto"/>
        <w:left w:val="none" w:sz="0" w:space="0" w:color="auto"/>
        <w:bottom w:val="none" w:sz="0" w:space="0" w:color="auto"/>
        <w:right w:val="none" w:sz="0" w:space="0" w:color="auto"/>
      </w:divBdr>
    </w:div>
    <w:div w:id="1964843875">
      <w:marLeft w:val="640"/>
      <w:marRight w:val="0"/>
      <w:marTop w:val="0"/>
      <w:marBottom w:val="0"/>
      <w:divBdr>
        <w:top w:val="none" w:sz="0" w:space="0" w:color="auto"/>
        <w:left w:val="none" w:sz="0" w:space="0" w:color="auto"/>
        <w:bottom w:val="none" w:sz="0" w:space="0" w:color="auto"/>
        <w:right w:val="none" w:sz="0" w:space="0" w:color="auto"/>
      </w:divBdr>
    </w:div>
    <w:div w:id="1964844655">
      <w:marLeft w:val="640"/>
      <w:marRight w:val="0"/>
      <w:marTop w:val="0"/>
      <w:marBottom w:val="0"/>
      <w:divBdr>
        <w:top w:val="none" w:sz="0" w:space="0" w:color="auto"/>
        <w:left w:val="none" w:sz="0" w:space="0" w:color="auto"/>
        <w:bottom w:val="none" w:sz="0" w:space="0" w:color="auto"/>
        <w:right w:val="none" w:sz="0" w:space="0" w:color="auto"/>
      </w:divBdr>
    </w:div>
    <w:div w:id="1964917488">
      <w:marLeft w:val="640"/>
      <w:marRight w:val="0"/>
      <w:marTop w:val="0"/>
      <w:marBottom w:val="0"/>
      <w:divBdr>
        <w:top w:val="none" w:sz="0" w:space="0" w:color="auto"/>
        <w:left w:val="none" w:sz="0" w:space="0" w:color="auto"/>
        <w:bottom w:val="none" w:sz="0" w:space="0" w:color="auto"/>
        <w:right w:val="none" w:sz="0" w:space="0" w:color="auto"/>
      </w:divBdr>
    </w:div>
    <w:div w:id="1964920015">
      <w:marLeft w:val="640"/>
      <w:marRight w:val="0"/>
      <w:marTop w:val="0"/>
      <w:marBottom w:val="0"/>
      <w:divBdr>
        <w:top w:val="none" w:sz="0" w:space="0" w:color="auto"/>
        <w:left w:val="none" w:sz="0" w:space="0" w:color="auto"/>
        <w:bottom w:val="none" w:sz="0" w:space="0" w:color="auto"/>
        <w:right w:val="none" w:sz="0" w:space="0" w:color="auto"/>
      </w:divBdr>
    </w:div>
    <w:div w:id="1964966394">
      <w:marLeft w:val="640"/>
      <w:marRight w:val="0"/>
      <w:marTop w:val="0"/>
      <w:marBottom w:val="0"/>
      <w:divBdr>
        <w:top w:val="none" w:sz="0" w:space="0" w:color="auto"/>
        <w:left w:val="none" w:sz="0" w:space="0" w:color="auto"/>
        <w:bottom w:val="none" w:sz="0" w:space="0" w:color="auto"/>
        <w:right w:val="none" w:sz="0" w:space="0" w:color="auto"/>
      </w:divBdr>
    </w:div>
    <w:div w:id="1964992825">
      <w:marLeft w:val="640"/>
      <w:marRight w:val="0"/>
      <w:marTop w:val="0"/>
      <w:marBottom w:val="0"/>
      <w:divBdr>
        <w:top w:val="none" w:sz="0" w:space="0" w:color="auto"/>
        <w:left w:val="none" w:sz="0" w:space="0" w:color="auto"/>
        <w:bottom w:val="none" w:sz="0" w:space="0" w:color="auto"/>
        <w:right w:val="none" w:sz="0" w:space="0" w:color="auto"/>
      </w:divBdr>
    </w:div>
    <w:div w:id="1964996891">
      <w:marLeft w:val="640"/>
      <w:marRight w:val="0"/>
      <w:marTop w:val="0"/>
      <w:marBottom w:val="0"/>
      <w:divBdr>
        <w:top w:val="none" w:sz="0" w:space="0" w:color="auto"/>
        <w:left w:val="none" w:sz="0" w:space="0" w:color="auto"/>
        <w:bottom w:val="none" w:sz="0" w:space="0" w:color="auto"/>
        <w:right w:val="none" w:sz="0" w:space="0" w:color="auto"/>
      </w:divBdr>
    </w:div>
    <w:div w:id="1965034628">
      <w:marLeft w:val="640"/>
      <w:marRight w:val="0"/>
      <w:marTop w:val="0"/>
      <w:marBottom w:val="0"/>
      <w:divBdr>
        <w:top w:val="none" w:sz="0" w:space="0" w:color="auto"/>
        <w:left w:val="none" w:sz="0" w:space="0" w:color="auto"/>
        <w:bottom w:val="none" w:sz="0" w:space="0" w:color="auto"/>
        <w:right w:val="none" w:sz="0" w:space="0" w:color="auto"/>
      </w:divBdr>
    </w:div>
    <w:div w:id="1965303275">
      <w:marLeft w:val="640"/>
      <w:marRight w:val="0"/>
      <w:marTop w:val="0"/>
      <w:marBottom w:val="0"/>
      <w:divBdr>
        <w:top w:val="none" w:sz="0" w:space="0" w:color="auto"/>
        <w:left w:val="none" w:sz="0" w:space="0" w:color="auto"/>
        <w:bottom w:val="none" w:sz="0" w:space="0" w:color="auto"/>
        <w:right w:val="none" w:sz="0" w:space="0" w:color="auto"/>
      </w:divBdr>
    </w:div>
    <w:div w:id="1965379503">
      <w:marLeft w:val="640"/>
      <w:marRight w:val="0"/>
      <w:marTop w:val="0"/>
      <w:marBottom w:val="0"/>
      <w:divBdr>
        <w:top w:val="none" w:sz="0" w:space="0" w:color="auto"/>
        <w:left w:val="none" w:sz="0" w:space="0" w:color="auto"/>
        <w:bottom w:val="none" w:sz="0" w:space="0" w:color="auto"/>
        <w:right w:val="none" w:sz="0" w:space="0" w:color="auto"/>
      </w:divBdr>
    </w:div>
    <w:div w:id="1965383090">
      <w:marLeft w:val="640"/>
      <w:marRight w:val="0"/>
      <w:marTop w:val="0"/>
      <w:marBottom w:val="0"/>
      <w:divBdr>
        <w:top w:val="none" w:sz="0" w:space="0" w:color="auto"/>
        <w:left w:val="none" w:sz="0" w:space="0" w:color="auto"/>
        <w:bottom w:val="none" w:sz="0" w:space="0" w:color="auto"/>
        <w:right w:val="none" w:sz="0" w:space="0" w:color="auto"/>
      </w:divBdr>
    </w:div>
    <w:div w:id="1965425727">
      <w:marLeft w:val="640"/>
      <w:marRight w:val="0"/>
      <w:marTop w:val="0"/>
      <w:marBottom w:val="0"/>
      <w:divBdr>
        <w:top w:val="none" w:sz="0" w:space="0" w:color="auto"/>
        <w:left w:val="none" w:sz="0" w:space="0" w:color="auto"/>
        <w:bottom w:val="none" w:sz="0" w:space="0" w:color="auto"/>
        <w:right w:val="none" w:sz="0" w:space="0" w:color="auto"/>
      </w:divBdr>
    </w:div>
    <w:div w:id="1965456542">
      <w:marLeft w:val="640"/>
      <w:marRight w:val="0"/>
      <w:marTop w:val="0"/>
      <w:marBottom w:val="0"/>
      <w:divBdr>
        <w:top w:val="none" w:sz="0" w:space="0" w:color="auto"/>
        <w:left w:val="none" w:sz="0" w:space="0" w:color="auto"/>
        <w:bottom w:val="none" w:sz="0" w:space="0" w:color="auto"/>
        <w:right w:val="none" w:sz="0" w:space="0" w:color="auto"/>
      </w:divBdr>
    </w:div>
    <w:div w:id="1965504644">
      <w:marLeft w:val="640"/>
      <w:marRight w:val="0"/>
      <w:marTop w:val="0"/>
      <w:marBottom w:val="0"/>
      <w:divBdr>
        <w:top w:val="none" w:sz="0" w:space="0" w:color="auto"/>
        <w:left w:val="none" w:sz="0" w:space="0" w:color="auto"/>
        <w:bottom w:val="none" w:sz="0" w:space="0" w:color="auto"/>
        <w:right w:val="none" w:sz="0" w:space="0" w:color="auto"/>
      </w:divBdr>
    </w:div>
    <w:div w:id="1965505714">
      <w:marLeft w:val="640"/>
      <w:marRight w:val="0"/>
      <w:marTop w:val="0"/>
      <w:marBottom w:val="0"/>
      <w:divBdr>
        <w:top w:val="none" w:sz="0" w:space="0" w:color="auto"/>
        <w:left w:val="none" w:sz="0" w:space="0" w:color="auto"/>
        <w:bottom w:val="none" w:sz="0" w:space="0" w:color="auto"/>
        <w:right w:val="none" w:sz="0" w:space="0" w:color="auto"/>
      </w:divBdr>
    </w:div>
    <w:div w:id="1965577875">
      <w:marLeft w:val="640"/>
      <w:marRight w:val="0"/>
      <w:marTop w:val="0"/>
      <w:marBottom w:val="0"/>
      <w:divBdr>
        <w:top w:val="none" w:sz="0" w:space="0" w:color="auto"/>
        <w:left w:val="none" w:sz="0" w:space="0" w:color="auto"/>
        <w:bottom w:val="none" w:sz="0" w:space="0" w:color="auto"/>
        <w:right w:val="none" w:sz="0" w:space="0" w:color="auto"/>
      </w:divBdr>
    </w:div>
    <w:div w:id="1965579755">
      <w:marLeft w:val="640"/>
      <w:marRight w:val="0"/>
      <w:marTop w:val="0"/>
      <w:marBottom w:val="0"/>
      <w:divBdr>
        <w:top w:val="none" w:sz="0" w:space="0" w:color="auto"/>
        <w:left w:val="none" w:sz="0" w:space="0" w:color="auto"/>
        <w:bottom w:val="none" w:sz="0" w:space="0" w:color="auto"/>
        <w:right w:val="none" w:sz="0" w:space="0" w:color="auto"/>
      </w:divBdr>
    </w:div>
    <w:div w:id="1965622984">
      <w:marLeft w:val="640"/>
      <w:marRight w:val="0"/>
      <w:marTop w:val="0"/>
      <w:marBottom w:val="0"/>
      <w:divBdr>
        <w:top w:val="none" w:sz="0" w:space="0" w:color="auto"/>
        <w:left w:val="none" w:sz="0" w:space="0" w:color="auto"/>
        <w:bottom w:val="none" w:sz="0" w:space="0" w:color="auto"/>
        <w:right w:val="none" w:sz="0" w:space="0" w:color="auto"/>
      </w:divBdr>
    </w:div>
    <w:div w:id="1965648600">
      <w:marLeft w:val="640"/>
      <w:marRight w:val="0"/>
      <w:marTop w:val="0"/>
      <w:marBottom w:val="0"/>
      <w:divBdr>
        <w:top w:val="none" w:sz="0" w:space="0" w:color="auto"/>
        <w:left w:val="none" w:sz="0" w:space="0" w:color="auto"/>
        <w:bottom w:val="none" w:sz="0" w:space="0" w:color="auto"/>
        <w:right w:val="none" w:sz="0" w:space="0" w:color="auto"/>
      </w:divBdr>
    </w:div>
    <w:div w:id="1965653918">
      <w:marLeft w:val="640"/>
      <w:marRight w:val="0"/>
      <w:marTop w:val="0"/>
      <w:marBottom w:val="0"/>
      <w:divBdr>
        <w:top w:val="none" w:sz="0" w:space="0" w:color="auto"/>
        <w:left w:val="none" w:sz="0" w:space="0" w:color="auto"/>
        <w:bottom w:val="none" w:sz="0" w:space="0" w:color="auto"/>
        <w:right w:val="none" w:sz="0" w:space="0" w:color="auto"/>
      </w:divBdr>
    </w:div>
    <w:div w:id="1965698419">
      <w:marLeft w:val="640"/>
      <w:marRight w:val="0"/>
      <w:marTop w:val="0"/>
      <w:marBottom w:val="0"/>
      <w:divBdr>
        <w:top w:val="none" w:sz="0" w:space="0" w:color="auto"/>
        <w:left w:val="none" w:sz="0" w:space="0" w:color="auto"/>
        <w:bottom w:val="none" w:sz="0" w:space="0" w:color="auto"/>
        <w:right w:val="none" w:sz="0" w:space="0" w:color="auto"/>
      </w:divBdr>
    </w:div>
    <w:div w:id="1965847625">
      <w:marLeft w:val="640"/>
      <w:marRight w:val="0"/>
      <w:marTop w:val="0"/>
      <w:marBottom w:val="0"/>
      <w:divBdr>
        <w:top w:val="none" w:sz="0" w:space="0" w:color="auto"/>
        <w:left w:val="none" w:sz="0" w:space="0" w:color="auto"/>
        <w:bottom w:val="none" w:sz="0" w:space="0" w:color="auto"/>
        <w:right w:val="none" w:sz="0" w:space="0" w:color="auto"/>
      </w:divBdr>
    </w:div>
    <w:div w:id="1965892190">
      <w:marLeft w:val="640"/>
      <w:marRight w:val="0"/>
      <w:marTop w:val="0"/>
      <w:marBottom w:val="0"/>
      <w:divBdr>
        <w:top w:val="none" w:sz="0" w:space="0" w:color="auto"/>
        <w:left w:val="none" w:sz="0" w:space="0" w:color="auto"/>
        <w:bottom w:val="none" w:sz="0" w:space="0" w:color="auto"/>
        <w:right w:val="none" w:sz="0" w:space="0" w:color="auto"/>
      </w:divBdr>
    </w:div>
    <w:div w:id="1965961530">
      <w:marLeft w:val="640"/>
      <w:marRight w:val="0"/>
      <w:marTop w:val="0"/>
      <w:marBottom w:val="0"/>
      <w:divBdr>
        <w:top w:val="none" w:sz="0" w:space="0" w:color="auto"/>
        <w:left w:val="none" w:sz="0" w:space="0" w:color="auto"/>
        <w:bottom w:val="none" w:sz="0" w:space="0" w:color="auto"/>
        <w:right w:val="none" w:sz="0" w:space="0" w:color="auto"/>
      </w:divBdr>
    </w:div>
    <w:div w:id="1966156952">
      <w:marLeft w:val="640"/>
      <w:marRight w:val="0"/>
      <w:marTop w:val="0"/>
      <w:marBottom w:val="0"/>
      <w:divBdr>
        <w:top w:val="none" w:sz="0" w:space="0" w:color="auto"/>
        <w:left w:val="none" w:sz="0" w:space="0" w:color="auto"/>
        <w:bottom w:val="none" w:sz="0" w:space="0" w:color="auto"/>
        <w:right w:val="none" w:sz="0" w:space="0" w:color="auto"/>
      </w:divBdr>
    </w:div>
    <w:div w:id="1966160109">
      <w:marLeft w:val="640"/>
      <w:marRight w:val="0"/>
      <w:marTop w:val="0"/>
      <w:marBottom w:val="0"/>
      <w:divBdr>
        <w:top w:val="none" w:sz="0" w:space="0" w:color="auto"/>
        <w:left w:val="none" w:sz="0" w:space="0" w:color="auto"/>
        <w:bottom w:val="none" w:sz="0" w:space="0" w:color="auto"/>
        <w:right w:val="none" w:sz="0" w:space="0" w:color="auto"/>
      </w:divBdr>
    </w:div>
    <w:div w:id="1966229630">
      <w:marLeft w:val="640"/>
      <w:marRight w:val="0"/>
      <w:marTop w:val="0"/>
      <w:marBottom w:val="0"/>
      <w:divBdr>
        <w:top w:val="none" w:sz="0" w:space="0" w:color="auto"/>
        <w:left w:val="none" w:sz="0" w:space="0" w:color="auto"/>
        <w:bottom w:val="none" w:sz="0" w:space="0" w:color="auto"/>
        <w:right w:val="none" w:sz="0" w:space="0" w:color="auto"/>
      </w:divBdr>
    </w:div>
    <w:div w:id="1966278840">
      <w:marLeft w:val="640"/>
      <w:marRight w:val="0"/>
      <w:marTop w:val="0"/>
      <w:marBottom w:val="0"/>
      <w:divBdr>
        <w:top w:val="none" w:sz="0" w:space="0" w:color="auto"/>
        <w:left w:val="none" w:sz="0" w:space="0" w:color="auto"/>
        <w:bottom w:val="none" w:sz="0" w:space="0" w:color="auto"/>
        <w:right w:val="none" w:sz="0" w:space="0" w:color="auto"/>
      </w:divBdr>
    </w:div>
    <w:div w:id="1966302613">
      <w:marLeft w:val="640"/>
      <w:marRight w:val="0"/>
      <w:marTop w:val="0"/>
      <w:marBottom w:val="0"/>
      <w:divBdr>
        <w:top w:val="none" w:sz="0" w:space="0" w:color="auto"/>
        <w:left w:val="none" w:sz="0" w:space="0" w:color="auto"/>
        <w:bottom w:val="none" w:sz="0" w:space="0" w:color="auto"/>
        <w:right w:val="none" w:sz="0" w:space="0" w:color="auto"/>
      </w:divBdr>
    </w:div>
    <w:div w:id="1966348068">
      <w:marLeft w:val="640"/>
      <w:marRight w:val="0"/>
      <w:marTop w:val="0"/>
      <w:marBottom w:val="0"/>
      <w:divBdr>
        <w:top w:val="none" w:sz="0" w:space="0" w:color="auto"/>
        <w:left w:val="none" w:sz="0" w:space="0" w:color="auto"/>
        <w:bottom w:val="none" w:sz="0" w:space="0" w:color="auto"/>
        <w:right w:val="none" w:sz="0" w:space="0" w:color="auto"/>
      </w:divBdr>
    </w:div>
    <w:div w:id="1966427940">
      <w:marLeft w:val="640"/>
      <w:marRight w:val="0"/>
      <w:marTop w:val="0"/>
      <w:marBottom w:val="0"/>
      <w:divBdr>
        <w:top w:val="none" w:sz="0" w:space="0" w:color="auto"/>
        <w:left w:val="none" w:sz="0" w:space="0" w:color="auto"/>
        <w:bottom w:val="none" w:sz="0" w:space="0" w:color="auto"/>
        <w:right w:val="none" w:sz="0" w:space="0" w:color="auto"/>
      </w:divBdr>
    </w:div>
    <w:div w:id="1966502012">
      <w:marLeft w:val="640"/>
      <w:marRight w:val="0"/>
      <w:marTop w:val="0"/>
      <w:marBottom w:val="0"/>
      <w:divBdr>
        <w:top w:val="none" w:sz="0" w:space="0" w:color="auto"/>
        <w:left w:val="none" w:sz="0" w:space="0" w:color="auto"/>
        <w:bottom w:val="none" w:sz="0" w:space="0" w:color="auto"/>
        <w:right w:val="none" w:sz="0" w:space="0" w:color="auto"/>
      </w:divBdr>
    </w:div>
    <w:div w:id="1966502796">
      <w:marLeft w:val="640"/>
      <w:marRight w:val="0"/>
      <w:marTop w:val="0"/>
      <w:marBottom w:val="0"/>
      <w:divBdr>
        <w:top w:val="none" w:sz="0" w:space="0" w:color="auto"/>
        <w:left w:val="none" w:sz="0" w:space="0" w:color="auto"/>
        <w:bottom w:val="none" w:sz="0" w:space="0" w:color="auto"/>
        <w:right w:val="none" w:sz="0" w:space="0" w:color="auto"/>
      </w:divBdr>
    </w:div>
    <w:div w:id="1966693098">
      <w:marLeft w:val="640"/>
      <w:marRight w:val="0"/>
      <w:marTop w:val="0"/>
      <w:marBottom w:val="0"/>
      <w:divBdr>
        <w:top w:val="none" w:sz="0" w:space="0" w:color="auto"/>
        <w:left w:val="none" w:sz="0" w:space="0" w:color="auto"/>
        <w:bottom w:val="none" w:sz="0" w:space="0" w:color="auto"/>
        <w:right w:val="none" w:sz="0" w:space="0" w:color="auto"/>
      </w:divBdr>
    </w:div>
    <w:div w:id="1966697028">
      <w:marLeft w:val="640"/>
      <w:marRight w:val="0"/>
      <w:marTop w:val="0"/>
      <w:marBottom w:val="0"/>
      <w:divBdr>
        <w:top w:val="none" w:sz="0" w:space="0" w:color="auto"/>
        <w:left w:val="none" w:sz="0" w:space="0" w:color="auto"/>
        <w:bottom w:val="none" w:sz="0" w:space="0" w:color="auto"/>
        <w:right w:val="none" w:sz="0" w:space="0" w:color="auto"/>
      </w:divBdr>
    </w:div>
    <w:div w:id="1966739010">
      <w:marLeft w:val="640"/>
      <w:marRight w:val="0"/>
      <w:marTop w:val="0"/>
      <w:marBottom w:val="0"/>
      <w:divBdr>
        <w:top w:val="none" w:sz="0" w:space="0" w:color="auto"/>
        <w:left w:val="none" w:sz="0" w:space="0" w:color="auto"/>
        <w:bottom w:val="none" w:sz="0" w:space="0" w:color="auto"/>
        <w:right w:val="none" w:sz="0" w:space="0" w:color="auto"/>
      </w:divBdr>
    </w:div>
    <w:div w:id="1966811736">
      <w:marLeft w:val="640"/>
      <w:marRight w:val="0"/>
      <w:marTop w:val="0"/>
      <w:marBottom w:val="0"/>
      <w:divBdr>
        <w:top w:val="none" w:sz="0" w:space="0" w:color="auto"/>
        <w:left w:val="none" w:sz="0" w:space="0" w:color="auto"/>
        <w:bottom w:val="none" w:sz="0" w:space="0" w:color="auto"/>
        <w:right w:val="none" w:sz="0" w:space="0" w:color="auto"/>
      </w:divBdr>
    </w:div>
    <w:div w:id="1966960771">
      <w:marLeft w:val="640"/>
      <w:marRight w:val="0"/>
      <w:marTop w:val="0"/>
      <w:marBottom w:val="0"/>
      <w:divBdr>
        <w:top w:val="none" w:sz="0" w:space="0" w:color="auto"/>
        <w:left w:val="none" w:sz="0" w:space="0" w:color="auto"/>
        <w:bottom w:val="none" w:sz="0" w:space="0" w:color="auto"/>
        <w:right w:val="none" w:sz="0" w:space="0" w:color="auto"/>
      </w:divBdr>
    </w:div>
    <w:div w:id="1967465537">
      <w:marLeft w:val="640"/>
      <w:marRight w:val="0"/>
      <w:marTop w:val="0"/>
      <w:marBottom w:val="0"/>
      <w:divBdr>
        <w:top w:val="none" w:sz="0" w:space="0" w:color="auto"/>
        <w:left w:val="none" w:sz="0" w:space="0" w:color="auto"/>
        <w:bottom w:val="none" w:sz="0" w:space="0" w:color="auto"/>
        <w:right w:val="none" w:sz="0" w:space="0" w:color="auto"/>
      </w:divBdr>
    </w:div>
    <w:div w:id="1967465848">
      <w:marLeft w:val="640"/>
      <w:marRight w:val="0"/>
      <w:marTop w:val="0"/>
      <w:marBottom w:val="0"/>
      <w:divBdr>
        <w:top w:val="none" w:sz="0" w:space="0" w:color="auto"/>
        <w:left w:val="none" w:sz="0" w:space="0" w:color="auto"/>
        <w:bottom w:val="none" w:sz="0" w:space="0" w:color="auto"/>
        <w:right w:val="none" w:sz="0" w:space="0" w:color="auto"/>
      </w:divBdr>
    </w:div>
    <w:div w:id="1967466629">
      <w:marLeft w:val="640"/>
      <w:marRight w:val="0"/>
      <w:marTop w:val="0"/>
      <w:marBottom w:val="0"/>
      <w:divBdr>
        <w:top w:val="none" w:sz="0" w:space="0" w:color="auto"/>
        <w:left w:val="none" w:sz="0" w:space="0" w:color="auto"/>
        <w:bottom w:val="none" w:sz="0" w:space="0" w:color="auto"/>
        <w:right w:val="none" w:sz="0" w:space="0" w:color="auto"/>
      </w:divBdr>
    </w:div>
    <w:div w:id="1967544798">
      <w:marLeft w:val="640"/>
      <w:marRight w:val="0"/>
      <w:marTop w:val="0"/>
      <w:marBottom w:val="0"/>
      <w:divBdr>
        <w:top w:val="none" w:sz="0" w:space="0" w:color="auto"/>
        <w:left w:val="none" w:sz="0" w:space="0" w:color="auto"/>
        <w:bottom w:val="none" w:sz="0" w:space="0" w:color="auto"/>
        <w:right w:val="none" w:sz="0" w:space="0" w:color="auto"/>
      </w:divBdr>
    </w:div>
    <w:div w:id="1967617814">
      <w:marLeft w:val="640"/>
      <w:marRight w:val="0"/>
      <w:marTop w:val="0"/>
      <w:marBottom w:val="0"/>
      <w:divBdr>
        <w:top w:val="none" w:sz="0" w:space="0" w:color="auto"/>
        <w:left w:val="none" w:sz="0" w:space="0" w:color="auto"/>
        <w:bottom w:val="none" w:sz="0" w:space="0" w:color="auto"/>
        <w:right w:val="none" w:sz="0" w:space="0" w:color="auto"/>
      </w:divBdr>
    </w:div>
    <w:div w:id="1967852834">
      <w:marLeft w:val="640"/>
      <w:marRight w:val="0"/>
      <w:marTop w:val="0"/>
      <w:marBottom w:val="0"/>
      <w:divBdr>
        <w:top w:val="none" w:sz="0" w:space="0" w:color="auto"/>
        <w:left w:val="none" w:sz="0" w:space="0" w:color="auto"/>
        <w:bottom w:val="none" w:sz="0" w:space="0" w:color="auto"/>
        <w:right w:val="none" w:sz="0" w:space="0" w:color="auto"/>
      </w:divBdr>
    </w:div>
    <w:div w:id="1967857676">
      <w:marLeft w:val="640"/>
      <w:marRight w:val="0"/>
      <w:marTop w:val="0"/>
      <w:marBottom w:val="0"/>
      <w:divBdr>
        <w:top w:val="none" w:sz="0" w:space="0" w:color="auto"/>
        <w:left w:val="none" w:sz="0" w:space="0" w:color="auto"/>
        <w:bottom w:val="none" w:sz="0" w:space="0" w:color="auto"/>
        <w:right w:val="none" w:sz="0" w:space="0" w:color="auto"/>
      </w:divBdr>
    </w:div>
    <w:div w:id="1967926871">
      <w:marLeft w:val="640"/>
      <w:marRight w:val="0"/>
      <w:marTop w:val="0"/>
      <w:marBottom w:val="0"/>
      <w:divBdr>
        <w:top w:val="none" w:sz="0" w:space="0" w:color="auto"/>
        <w:left w:val="none" w:sz="0" w:space="0" w:color="auto"/>
        <w:bottom w:val="none" w:sz="0" w:space="0" w:color="auto"/>
        <w:right w:val="none" w:sz="0" w:space="0" w:color="auto"/>
      </w:divBdr>
    </w:div>
    <w:div w:id="1968003422">
      <w:marLeft w:val="640"/>
      <w:marRight w:val="0"/>
      <w:marTop w:val="0"/>
      <w:marBottom w:val="0"/>
      <w:divBdr>
        <w:top w:val="none" w:sz="0" w:space="0" w:color="auto"/>
        <w:left w:val="none" w:sz="0" w:space="0" w:color="auto"/>
        <w:bottom w:val="none" w:sz="0" w:space="0" w:color="auto"/>
        <w:right w:val="none" w:sz="0" w:space="0" w:color="auto"/>
      </w:divBdr>
    </w:div>
    <w:div w:id="1968007839">
      <w:marLeft w:val="640"/>
      <w:marRight w:val="0"/>
      <w:marTop w:val="0"/>
      <w:marBottom w:val="0"/>
      <w:divBdr>
        <w:top w:val="none" w:sz="0" w:space="0" w:color="auto"/>
        <w:left w:val="none" w:sz="0" w:space="0" w:color="auto"/>
        <w:bottom w:val="none" w:sz="0" w:space="0" w:color="auto"/>
        <w:right w:val="none" w:sz="0" w:space="0" w:color="auto"/>
      </w:divBdr>
    </w:div>
    <w:div w:id="1968075354">
      <w:marLeft w:val="640"/>
      <w:marRight w:val="0"/>
      <w:marTop w:val="0"/>
      <w:marBottom w:val="0"/>
      <w:divBdr>
        <w:top w:val="none" w:sz="0" w:space="0" w:color="auto"/>
        <w:left w:val="none" w:sz="0" w:space="0" w:color="auto"/>
        <w:bottom w:val="none" w:sz="0" w:space="0" w:color="auto"/>
        <w:right w:val="none" w:sz="0" w:space="0" w:color="auto"/>
      </w:divBdr>
    </w:div>
    <w:div w:id="1968314788">
      <w:marLeft w:val="640"/>
      <w:marRight w:val="0"/>
      <w:marTop w:val="0"/>
      <w:marBottom w:val="0"/>
      <w:divBdr>
        <w:top w:val="none" w:sz="0" w:space="0" w:color="auto"/>
        <w:left w:val="none" w:sz="0" w:space="0" w:color="auto"/>
        <w:bottom w:val="none" w:sz="0" w:space="0" w:color="auto"/>
        <w:right w:val="none" w:sz="0" w:space="0" w:color="auto"/>
      </w:divBdr>
    </w:div>
    <w:div w:id="1968393270">
      <w:marLeft w:val="640"/>
      <w:marRight w:val="0"/>
      <w:marTop w:val="0"/>
      <w:marBottom w:val="0"/>
      <w:divBdr>
        <w:top w:val="none" w:sz="0" w:space="0" w:color="auto"/>
        <w:left w:val="none" w:sz="0" w:space="0" w:color="auto"/>
        <w:bottom w:val="none" w:sz="0" w:space="0" w:color="auto"/>
        <w:right w:val="none" w:sz="0" w:space="0" w:color="auto"/>
      </w:divBdr>
    </w:div>
    <w:div w:id="1968662898">
      <w:marLeft w:val="640"/>
      <w:marRight w:val="0"/>
      <w:marTop w:val="0"/>
      <w:marBottom w:val="0"/>
      <w:divBdr>
        <w:top w:val="none" w:sz="0" w:space="0" w:color="auto"/>
        <w:left w:val="none" w:sz="0" w:space="0" w:color="auto"/>
        <w:bottom w:val="none" w:sz="0" w:space="0" w:color="auto"/>
        <w:right w:val="none" w:sz="0" w:space="0" w:color="auto"/>
      </w:divBdr>
    </w:div>
    <w:div w:id="1968664242">
      <w:marLeft w:val="640"/>
      <w:marRight w:val="0"/>
      <w:marTop w:val="0"/>
      <w:marBottom w:val="0"/>
      <w:divBdr>
        <w:top w:val="none" w:sz="0" w:space="0" w:color="auto"/>
        <w:left w:val="none" w:sz="0" w:space="0" w:color="auto"/>
        <w:bottom w:val="none" w:sz="0" w:space="0" w:color="auto"/>
        <w:right w:val="none" w:sz="0" w:space="0" w:color="auto"/>
      </w:divBdr>
    </w:div>
    <w:div w:id="1968732208">
      <w:marLeft w:val="640"/>
      <w:marRight w:val="0"/>
      <w:marTop w:val="0"/>
      <w:marBottom w:val="0"/>
      <w:divBdr>
        <w:top w:val="none" w:sz="0" w:space="0" w:color="auto"/>
        <w:left w:val="none" w:sz="0" w:space="0" w:color="auto"/>
        <w:bottom w:val="none" w:sz="0" w:space="0" w:color="auto"/>
        <w:right w:val="none" w:sz="0" w:space="0" w:color="auto"/>
      </w:divBdr>
    </w:div>
    <w:div w:id="1968778993">
      <w:marLeft w:val="640"/>
      <w:marRight w:val="0"/>
      <w:marTop w:val="0"/>
      <w:marBottom w:val="0"/>
      <w:divBdr>
        <w:top w:val="none" w:sz="0" w:space="0" w:color="auto"/>
        <w:left w:val="none" w:sz="0" w:space="0" w:color="auto"/>
        <w:bottom w:val="none" w:sz="0" w:space="0" w:color="auto"/>
        <w:right w:val="none" w:sz="0" w:space="0" w:color="auto"/>
      </w:divBdr>
    </w:div>
    <w:div w:id="1968849031">
      <w:marLeft w:val="640"/>
      <w:marRight w:val="0"/>
      <w:marTop w:val="0"/>
      <w:marBottom w:val="0"/>
      <w:divBdr>
        <w:top w:val="none" w:sz="0" w:space="0" w:color="auto"/>
        <w:left w:val="none" w:sz="0" w:space="0" w:color="auto"/>
        <w:bottom w:val="none" w:sz="0" w:space="0" w:color="auto"/>
        <w:right w:val="none" w:sz="0" w:space="0" w:color="auto"/>
      </w:divBdr>
    </w:div>
    <w:div w:id="1968923241">
      <w:marLeft w:val="640"/>
      <w:marRight w:val="0"/>
      <w:marTop w:val="0"/>
      <w:marBottom w:val="0"/>
      <w:divBdr>
        <w:top w:val="none" w:sz="0" w:space="0" w:color="auto"/>
        <w:left w:val="none" w:sz="0" w:space="0" w:color="auto"/>
        <w:bottom w:val="none" w:sz="0" w:space="0" w:color="auto"/>
        <w:right w:val="none" w:sz="0" w:space="0" w:color="auto"/>
      </w:divBdr>
    </w:div>
    <w:div w:id="1968925291">
      <w:marLeft w:val="640"/>
      <w:marRight w:val="0"/>
      <w:marTop w:val="0"/>
      <w:marBottom w:val="0"/>
      <w:divBdr>
        <w:top w:val="none" w:sz="0" w:space="0" w:color="auto"/>
        <w:left w:val="none" w:sz="0" w:space="0" w:color="auto"/>
        <w:bottom w:val="none" w:sz="0" w:space="0" w:color="auto"/>
        <w:right w:val="none" w:sz="0" w:space="0" w:color="auto"/>
      </w:divBdr>
    </w:div>
    <w:div w:id="1969117185">
      <w:marLeft w:val="640"/>
      <w:marRight w:val="0"/>
      <w:marTop w:val="0"/>
      <w:marBottom w:val="0"/>
      <w:divBdr>
        <w:top w:val="none" w:sz="0" w:space="0" w:color="auto"/>
        <w:left w:val="none" w:sz="0" w:space="0" w:color="auto"/>
        <w:bottom w:val="none" w:sz="0" w:space="0" w:color="auto"/>
        <w:right w:val="none" w:sz="0" w:space="0" w:color="auto"/>
      </w:divBdr>
    </w:div>
    <w:div w:id="1969125306">
      <w:marLeft w:val="640"/>
      <w:marRight w:val="0"/>
      <w:marTop w:val="0"/>
      <w:marBottom w:val="0"/>
      <w:divBdr>
        <w:top w:val="none" w:sz="0" w:space="0" w:color="auto"/>
        <w:left w:val="none" w:sz="0" w:space="0" w:color="auto"/>
        <w:bottom w:val="none" w:sz="0" w:space="0" w:color="auto"/>
        <w:right w:val="none" w:sz="0" w:space="0" w:color="auto"/>
      </w:divBdr>
    </w:div>
    <w:div w:id="1969125397">
      <w:marLeft w:val="640"/>
      <w:marRight w:val="0"/>
      <w:marTop w:val="0"/>
      <w:marBottom w:val="0"/>
      <w:divBdr>
        <w:top w:val="none" w:sz="0" w:space="0" w:color="auto"/>
        <w:left w:val="none" w:sz="0" w:space="0" w:color="auto"/>
        <w:bottom w:val="none" w:sz="0" w:space="0" w:color="auto"/>
        <w:right w:val="none" w:sz="0" w:space="0" w:color="auto"/>
      </w:divBdr>
    </w:div>
    <w:div w:id="1969357404">
      <w:marLeft w:val="640"/>
      <w:marRight w:val="0"/>
      <w:marTop w:val="0"/>
      <w:marBottom w:val="0"/>
      <w:divBdr>
        <w:top w:val="none" w:sz="0" w:space="0" w:color="auto"/>
        <w:left w:val="none" w:sz="0" w:space="0" w:color="auto"/>
        <w:bottom w:val="none" w:sz="0" w:space="0" w:color="auto"/>
        <w:right w:val="none" w:sz="0" w:space="0" w:color="auto"/>
      </w:divBdr>
    </w:div>
    <w:div w:id="1969358991">
      <w:marLeft w:val="640"/>
      <w:marRight w:val="0"/>
      <w:marTop w:val="0"/>
      <w:marBottom w:val="0"/>
      <w:divBdr>
        <w:top w:val="none" w:sz="0" w:space="0" w:color="auto"/>
        <w:left w:val="none" w:sz="0" w:space="0" w:color="auto"/>
        <w:bottom w:val="none" w:sz="0" w:space="0" w:color="auto"/>
        <w:right w:val="none" w:sz="0" w:space="0" w:color="auto"/>
      </w:divBdr>
    </w:div>
    <w:div w:id="1969508336">
      <w:marLeft w:val="640"/>
      <w:marRight w:val="0"/>
      <w:marTop w:val="0"/>
      <w:marBottom w:val="0"/>
      <w:divBdr>
        <w:top w:val="none" w:sz="0" w:space="0" w:color="auto"/>
        <w:left w:val="none" w:sz="0" w:space="0" w:color="auto"/>
        <w:bottom w:val="none" w:sz="0" w:space="0" w:color="auto"/>
        <w:right w:val="none" w:sz="0" w:space="0" w:color="auto"/>
      </w:divBdr>
    </w:div>
    <w:div w:id="1969554422">
      <w:marLeft w:val="640"/>
      <w:marRight w:val="0"/>
      <w:marTop w:val="0"/>
      <w:marBottom w:val="0"/>
      <w:divBdr>
        <w:top w:val="none" w:sz="0" w:space="0" w:color="auto"/>
        <w:left w:val="none" w:sz="0" w:space="0" w:color="auto"/>
        <w:bottom w:val="none" w:sz="0" w:space="0" w:color="auto"/>
        <w:right w:val="none" w:sz="0" w:space="0" w:color="auto"/>
      </w:divBdr>
    </w:div>
    <w:div w:id="1969705228">
      <w:marLeft w:val="640"/>
      <w:marRight w:val="0"/>
      <w:marTop w:val="0"/>
      <w:marBottom w:val="0"/>
      <w:divBdr>
        <w:top w:val="none" w:sz="0" w:space="0" w:color="auto"/>
        <w:left w:val="none" w:sz="0" w:space="0" w:color="auto"/>
        <w:bottom w:val="none" w:sz="0" w:space="0" w:color="auto"/>
        <w:right w:val="none" w:sz="0" w:space="0" w:color="auto"/>
      </w:divBdr>
    </w:div>
    <w:div w:id="1969777373">
      <w:marLeft w:val="640"/>
      <w:marRight w:val="0"/>
      <w:marTop w:val="0"/>
      <w:marBottom w:val="0"/>
      <w:divBdr>
        <w:top w:val="none" w:sz="0" w:space="0" w:color="auto"/>
        <w:left w:val="none" w:sz="0" w:space="0" w:color="auto"/>
        <w:bottom w:val="none" w:sz="0" w:space="0" w:color="auto"/>
        <w:right w:val="none" w:sz="0" w:space="0" w:color="auto"/>
      </w:divBdr>
    </w:div>
    <w:div w:id="1969894332">
      <w:marLeft w:val="640"/>
      <w:marRight w:val="0"/>
      <w:marTop w:val="0"/>
      <w:marBottom w:val="0"/>
      <w:divBdr>
        <w:top w:val="none" w:sz="0" w:space="0" w:color="auto"/>
        <w:left w:val="none" w:sz="0" w:space="0" w:color="auto"/>
        <w:bottom w:val="none" w:sz="0" w:space="0" w:color="auto"/>
        <w:right w:val="none" w:sz="0" w:space="0" w:color="auto"/>
      </w:divBdr>
    </w:div>
    <w:div w:id="1969966943">
      <w:marLeft w:val="640"/>
      <w:marRight w:val="0"/>
      <w:marTop w:val="0"/>
      <w:marBottom w:val="0"/>
      <w:divBdr>
        <w:top w:val="none" w:sz="0" w:space="0" w:color="auto"/>
        <w:left w:val="none" w:sz="0" w:space="0" w:color="auto"/>
        <w:bottom w:val="none" w:sz="0" w:space="0" w:color="auto"/>
        <w:right w:val="none" w:sz="0" w:space="0" w:color="auto"/>
      </w:divBdr>
    </w:div>
    <w:div w:id="1969970859">
      <w:marLeft w:val="640"/>
      <w:marRight w:val="0"/>
      <w:marTop w:val="0"/>
      <w:marBottom w:val="0"/>
      <w:divBdr>
        <w:top w:val="none" w:sz="0" w:space="0" w:color="auto"/>
        <w:left w:val="none" w:sz="0" w:space="0" w:color="auto"/>
        <w:bottom w:val="none" w:sz="0" w:space="0" w:color="auto"/>
        <w:right w:val="none" w:sz="0" w:space="0" w:color="auto"/>
      </w:divBdr>
    </w:div>
    <w:div w:id="1969974590">
      <w:marLeft w:val="640"/>
      <w:marRight w:val="0"/>
      <w:marTop w:val="0"/>
      <w:marBottom w:val="0"/>
      <w:divBdr>
        <w:top w:val="none" w:sz="0" w:space="0" w:color="auto"/>
        <w:left w:val="none" w:sz="0" w:space="0" w:color="auto"/>
        <w:bottom w:val="none" w:sz="0" w:space="0" w:color="auto"/>
        <w:right w:val="none" w:sz="0" w:space="0" w:color="auto"/>
      </w:divBdr>
    </w:div>
    <w:div w:id="1970015755">
      <w:marLeft w:val="640"/>
      <w:marRight w:val="0"/>
      <w:marTop w:val="0"/>
      <w:marBottom w:val="0"/>
      <w:divBdr>
        <w:top w:val="none" w:sz="0" w:space="0" w:color="auto"/>
        <w:left w:val="none" w:sz="0" w:space="0" w:color="auto"/>
        <w:bottom w:val="none" w:sz="0" w:space="0" w:color="auto"/>
        <w:right w:val="none" w:sz="0" w:space="0" w:color="auto"/>
      </w:divBdr>
    </w:div>
    <w:div w:id="1970085108">
      <w:marLeft w:val="640"/>
      <w:marRight w:val="0"/>
      <w:marTop w:val="0"/>
      <w:marBottom w:val="0"/>
      <w:divBdr>
        <w:top w:val="none" w:sz="0" w:space="0" w:color="auto"/>
        <w:left w:val="none" w:sz="0" w:space="0" w:color="auto"/>
        <w:bottom w:val="none" w:sz="0" w:space="0" w:color="auto"/>
        <w:right w:val="none" w:sz="0" w:space="0" w:color="auto"/>
      </w:divBdr>
    </w:div>
    <w:div w:id="1970238239">
      <w:marLeft w:val="640"/>
      <w:marRight w:val="0"/>
      <w:marTop w:val="0"/>
      <w:marBottom w:val="0"/>
      <w:divBdr>
        <w:top w:val="none" w:sz="0" w:space="0" w:color="auto"/>
        <w:left w:val="none" w:sz="0" w:space="0" w:color="auto"/>
        <w:bottom w:val="none" w:sz="0" w:space="0" w:color="auto"/>
        <w:right w:val="none" w:sz="0" w:space="0" w:color="auto"/>
      </w:divBdr>
    </w:div>
    <w:div w:id="1970352898">
      <w:marLeft w:val="640"/>
      <w:marRight w:val="0"/>
      <w:marTop w:val="0"/>
      <w:marBottom w:val="0"/>
      <w:divBdr>
        <w:top w:val="none" w:sz="0" w:space="0" w:color="auto"/>
        <w:left w:val="none" w:sz="0" w:space="0" w:color="auto"/>
        <w:bottom w:val="none" w:sz="0" w:space="0" w:color="auto"/>
        <w:right w:val="none" w:sz="0" w:space="0" w:color="auto"/>
      </w:divBdr>
    </w:div>
    <w:div w:id="1970354500">
      <w:marLeft w:val="640"/>
      <w:marRight w:val="0"/>
      <w:marTop w:val="0"/>
      <w:marBottom w:val="0"/>
      <w:divBdr>
        <w:top w:val="none" w:sz="0" w:space="0" w:color="auto"/>
        <w:left w:val="none" w:sz="0" w:space="0" w:color="auto"/>
        <w:bottom w:val="none" w:sz="0" w:space="0" w:color="auto"/>
        <w:right w:val="none" w:sz="0" w:space="0" w:color="auto"/>
      </w:divBdr>
    </w:div>
    <w:div w:id="1970429473">
      <w:marLeft w:val="640"/>
      <w:marRight w:val="0"/>
      <w:marTop w:val="0"/>
      <w:marBottom w:val="0"/>
      <w:divBdr>
        <w:top w:val="none" w:sz="0" w:space="0" w:color="auto"/>
        <w:left w:val="none" w:sz="0" w:space="0" w:color="auto"/>
        <w:bottom w:val="none" w:sz="0" w:space="0" w:color="auto"/>
        <w:right w:val="none" w:sz="0" w:space="0" w:color="auto"/>
      </w:divBdr>
    </w:div>
    <w:div w:id="1970430844">
      <w:marLeft w:val="640"/>
      <w:marRight w:val="0"/>
      <w:marTop w:val="0"/>
      <w:marBottom w:val="0"/>
      <w:divBdr>
        <w:top w:val="none" w:sz="0" w:space="0" w:color="auto"/>
        <w:left w:val="none" w:sz="0" w:space="0" w:color="auto"/>
        <w:bottom w:val="none" w:sz="0" w:space="0" w:color="auto"/>
        <w:right w:val="none" w:sz="0" w:space="0" w:color="auto"/>
      </w:divBdr>
    </w:div>
    <w:div w:id="1970434181">
      <w:marLeft w:val="640"/>
      <w:marRight w:val="0"/>
      <w:marTop w:val="0"/>
      <w:marBottom w:val="0"/>
      <w:divBdr>
        <w:top w:val="none" w:sz="0" w:space="0" w:color="auto"/>
        <w:left w:val="none" w:sz="0" w:space="0" w:color="auto"/>
        <w:bottom w:val="none" w:sz="0" w:space="0" w:color="auto"/>
        <w:right w:val="none" w:sz="0" w:space="0" w:color="auto"/>
      </w:divBdr>
    </w:div>
    <w:div w:id="1970625813">
      <w:marLeft w:val="640"/>
      <w:marRight w:val="0"/>
      <w:marTop w:val="0"/>
      <w:marBottom w:val="0"/>
      <w:divBdr>
        <w:top w:val="none" w:sz="0" w:space="0" w:color="auto"/>
        <w:left w:val="none" w:sz="0" w:space="0" w:color="auto"/>
        <w:bottom w:val="none" w:sz="0" w:space="0" w:color="auto"/>
        <w:right w:val="none" w:sz="0" w:space="0" w:color="auto"/>
      </w:divBdr>
    </w:div>
    <w:div w:id="1970699245">
      <w:marLeft w:val="640"/>
      <w:marRight w:val="0"/>
      <w:marTop w:val="0"/>
      <w:marBottom w:val="0"/>
      <w:divBdr>
        <w:top w:val="none" w:sz="0" w:space="0" w:color="auto"/>
        <w:left w:val="none" w:sz="0" w:space="0" w:color="auto"/>
        <w:bottom w:val="none" w:sz="0" w:space="0" w:color="auto"/>
        <w:right w:val="none" w:sz="0" w:space="0" w:color="auto"/>
      </w:divBdr>
    </w:div>
    <w:div w:id="1970818266">
      <w:marLeft w:val="640"/>
      <w:marRight w:val="0"/>
      <w:marTop w:val="0"/>
      <w:marBottom w:val="0"/>
      <w:divBdr>
        <w:top w:val="none" w:sz="0" w:space="0" w:color="auto"/>
        <w:left w:val="none" w:sz="0" w:space="0" w:color="auto"/>
        <w:bottom w:val="none" w:sz="0" w:space="0" w:color="auto"/>
        <w:right w:val="none" w:sz="0" w:space="0" w:color="auto"/>
      </w:divBdr>
    </w:div>
    <w:div w:id="1970823122">
      <w:marLeft w:val="640"/>
      <w:marRight w:val="0"/>
      <w:marTop w:val="0"/>
      <w:marBottom w:val="0"/>
      <w:divBdr>
        <w:top w:val="none" w:sz="0" w:space="0" w:color="auto"/>
        <w:left w:val="none" w:sz="0" w:space="0" w:color="auto"/>
        <w:bottom w:val="none" w:sz="0" w:space="0" w:color="auto"/>
        <w:right w:val="none" w:sz="0" w:space="0" w:color="auto"/>
      </w:divBdr>
    </w:div>
    <w:div w:id="1970865011">
      <w:marLeft w:val="640"/>
      <w:marRight w:val="0"/>
      <w:marTop w:val="0"/>
      <w:marBottom w:val="0"/>
      <w:divBdr>
        <w:top w:val="none" w:sz="0" w:space="0" w:color="auto"/>
        <w:left w:val="none" w:sz="0" w:space="0" w:color="auto"/>
        <w:bottom w:val="none" w:sz="0" w:space="0" w:color="auto"/>
        <w:right w:val="none" w:sz="0" w:space="0" w:color="auto"/>
      </w:divBdr>
    </w:div>
    <w:div w:id="1970932125">
      <w:marLeft w:val="640"/>
      <w:marRight w:val="0"/>
      <w:marTop w:val="0"/>
      <w:marBottom w:val="0"/>
      <w:divBdr>
        <w:top w:val="none" w:sz="0" w:space="0" w:color="auto"/>
        <w:left w:val="none" w:sz="0" w:space="0" w:color="auto"/>
        <w:bottom w:val="none" w:sz="0" w:space="0" w:color="auto"/>
        <w:right w:val="none" w:sz="0" w:space="0" w:color="auto"/>
      </w:divBdr>
    </w:div>
    <w:div w:id="1971087339">
      <w:marLeft w:val="640"/>
      <w:marRight w:val="0"/>
      <w:marTop w:val="0"/>
      <w:marBottom w:val="0"/>
      <w:divBdr>
        <w:top w:val="none" w:sz="0" w:space="0" w:color="auto"/>
        <w:left w:val="none" w:sz="0" w:space="0" w:color="auto"/>
        <w:bottom w:val="none" w:sz="0" w:space="0" w:color="auto"/>
        <w:right w:val="none" w:sz="0" w:space="0" w:color="auto"/>
      </w:divBdr>
    </w:div>
    <w:div w:id="1971127730">
      <w:marLeft w:val="640"/>
      <w:marRight w:val="0"/>
      <w:marTop w:val="0"/>
      <w:marBottom w:val="0"/>
      <w:divBdr>
        <w:top w:val="none" w:sz="0" w:space="0" w:color="auto"/>
        <w:left w:val="none" w:sz="0" w:space="0" w:color="auto"/>
        <w:bottom w:val="none" w:sz="0" w:space="0" w:color="auto"/>
        <w:right w:val="none" w:sz="0" w:space="0" w:color="auto"/>
      </w:divBdr>
    </w:div>
    <w:div w:id="1971129413">
      <w:marLeft w:val="640"/>
      <w:marRight w:val="0"/>
      <w:marTop w:val="0"/>
      <w:marBottom w:val="0"/>
      <w:divBdr>
        <w:top w:val="none" w:sz="0" w:space="0" w:color="auto"/>
        <w:left w:val="none" w:sz="0" w:space="0" w:color="auto"/>
        <w:bottom w:val="none" w:sz="0" w:space="0" w:color="auto"/>
        <w:right w:val="none" w:sz="0" w:space="0" w:color="auto"/>
      </w:divBdr>
    </w:div>
    <w:div w:id="1971209563">
      <w:marLeft w:val="640"/>
      <w:marRight w:val="0"/>
      <w:marTop w:val="0"/>
      <w:marBottom w:val="0"/>
      <w:divBdr>
        <w:top w:val="none" w:sz="0" w:space="0" w:color="auto"/>
        <w:left w:val="none" w:sz="0" w:space="0" w:color="auto"/>
        <w:bottom w:val="none" w:sz="0" w:space="0" w:color="auto"/>
        <w:right w:val="none" w:sz="0" w:space="0" w:color="auto"/>
      </w:divBdr>
    </w:div>
    <w:div w:id="1971277849">
      <w:marLeft w:val="640"/>
      <w:marRight w:val="0"/>
      <w:marTop w:val="0"/>
      <w:marBottom w:val="0"/>
      <w:divBdr>
        <w:top w:val="none" w:sz="0" w:space="0" w:color="auto"/>
        <w:left w:val="none" w:sz="0" w:space="0" w:color="auto"/>
        <w:bottom w:val="none" w:sz="0" w:space="0" w:color="auto"/>
        <w:right w:val="none" w:sz="0" w:space="0" w:color="auto"/>
      </w:divBdr>
    </w:div>
    <w:div w:id="1971477296">
      <w:marLeft w:val="640"/>
      <w:marRight w:val="0"/>
      <w:marTop w:val="0"/>
      <w:marBottom w:val="0"/>
      <w:divBdr>
        <w:top w:val="none" w:sz="0" w:space="0" w:color="auto"/>
        <w:left w:val="none" w:sz="0" w:space="0" w:color="auto"/>
        <w:bottom w:val="none" w:sz="0" w:space="0" w:color="auto"/>
        <w:right w:val="none" w:sz="0" w:space="0" w:color="auto"/>
      </w:divBdr>
    </w:div>
    <w:div w:id="1971594423">
      <w:marLeft w:val="640"/>
      <w:marRight w:val="0"/>
      <w:marTop w:val="0"/>
      <w:marBottom w:val="0"/>
      <w:divBdr>
        <w:top w:val="none" w:sz="0" w:space="0" w:color="auto"/>
        <w:left w:val="none" w:sz="0" w:space="0" w:color="auto"/>
        <w:bottom w:val="none" w:sz="0" w:space="0" w:color="auto"/>
        <w:right w:val="none" w:sz="0" w:space="0" w:color="auto"/>
      </w:divBdr>
    </w:div>
    <w:div w:id="1971669589">
      <w:marLeft w:val="640"/>
      <w:marRight w:val="0"/>
      <w:marTop w:val="0"/>
      <w:marBottom w:val="0"/>
      <w:divBdr>
        <w:top w:val="none" w:sz="0" w:space="0" w:color="auto"/>
        <w:left w:val="none" w:sz="0" w:space="0" w:color="auto"/>
        <w:bottom w:val="none" w:sz="0" w:space="0" w:color="auto"/>
        <w:right w:val="none" w:sz="0" w:space="0" w:color="auto"/>
      </w:divBdr>
    </w:div>
    <w:div w:id="1971744675">
      <w:marLeft w:val="640"/>
      <w:marRight w:val="0"/>
      <w:marTop w:val="0"/>
      <w:marBottom w:val="0"/>
      <w:divBdr>
        <w:top w:val="none" w:sz="0" w:space="0" w:color="auto"/>
        <w:left w:val="none" w:sz="0" w:space="0" w:color="auto"/>
        <w:bottom w:val="none" w:sz="0" w:space="0" w:color="auto"/>
        <w:right w:val="none" w:sz="0" w:space="0" w:color="auto"/>
      </w:divBdr>
    </w:div>
    <w:div w:id="1971787592">
      <w:marLeft w:val="640"/>
      <w:marRight w:val="0"/>
      <w:marTop w:val="0"/>
      <w:marBottom w:val="0"/>
      <w:divBdr>
        <w:top w:val="none" w:sz="0" w:space="0" w:color="auto"/>
        <w:left w:val="none" w:sz="0" w:space="0" w:color="auto"/>
        <w:bottom w:val="none" w:sz="0" w:space="0" w:color="auto"/>
        <w:right w:val="none" w:sz="0" w:space="0" w:color="auto"/>
      </w:divBdr>
    </w:div>
    <w:div w:id="1971857336">
      <w:marLeft w:val="640"/>
      <w:marRight w:val="0"/>
      <w:marTop w:val="0"/>
      <w:marBottom w:val="0"/>
      <w:divBdr>
        <w:top w:val="none" w:sz="0" w:space="0" w:color="auto"/>
        <w:left w:val="none" w:sz="0" w:space="0" w:color="auto"/>
        <w:bottom w:val="none" w:sz="0" w:space="0" w:color="auto"/>
        <w:right w:val="none" w:sz="0" w:space="0" w:color="auto"/>
      </w:divBdr>
    </w:div>
    <w:div w:id="1971861474">
      <w:marLeft w:val="640"/>
      <w:marRight w:val="0"/>
      <w:marTop w:val="0"/>
      <w:marBottom w:val="0"/>
      <w:divBdr>
        <w:top w:val="none" w:sz="0" w:space="0" w:color="auto"/>
        <w:left w:val="none" w:sz="0" w:space="0" w:color="auto"/>
        <w:bottom w:val="none" w:sz="0" w:space="0" w:color="auto"/>
        <w:right w:val="none" w:sz="0" w:space="0" w:color="auto"/>
      </w:divBdr>
    </w:div>
    <w:div w:id="1971979989">
      <w:marLeft w:val="640"/>
      <w:marRight w:val="0"/>
      <w:marTop w:val="0"/>
      <w:marBottom w:val="0"/>
      <w:divBdr>
        <w:top w:val="none" w:sz="0" w:space="0" w:color="auto"/>
        <w:left w:val="none" w:sz="0" w:space="0" w:color="auto"/>
        <w:bottom w:val="none" w:sz="0" w:space="0" w:color="auto"/>
        <w:right w:val="none" w:sz="0" w:space="0" w:color="auto"/>
      </w:divBdr>
    </w:div>
    <w:div w:id="1972010894">
      <w:marLeft w:val="640"/>
      <w:marRight w:val="0"/>
      <w:marTop w:val="0"/>
      <w:marBottom w:val="0"/>
      <w:divBdr>
        <w:top w:val="none" w:sz="0" w:space="0" w:color="auto"/>
        <w:left w:val="none" w:sz="0" w:space="0" w:color="auto"/>
        <w:bottom w:val="none" w:sz="0" w:space="0" w:color="auto"/>
        <w:right w:val="none" w:sz="0" w:space="0" w:color="auto"/>
      </w:divBdr>
    </w:div>
    <w:div w:id="1972052010">
      <w:marLeft w:val="640"/>
      <w:marRight w:val="0"/>
      <w:marTop w:val="0"/>
      <w:marBottom w:val="0"/>
      <w:divBdr>
        <w:top w:val="none" w:sz="0" w:space="0" w:color="auto"/>
        <w:left w:val="none" w:sz="0" w:space="0" w:color="auto"/>
        <w:bottom w:val="none" w:sz="0" w:space="0" w:color="auto"/>
        <w:right w:val="none" w:sz="0" w:space="0" w:color="auto"/>
      </w:divBdr>
    </w:div>
    <w:div w:id="1972058189">
      <w:marLeft w:val="640"/>
      <w:marRight w:val="0"/>
      <w:marTop w:val="0"/>
      <w:marBottom w:val="0"/>
      <w:divBdr>
        <w:top w:val="none" w:sz="0" w:space="0" w:color="auto"/>
        <w:left w:val="none" w:sz="0" w:space="0" w:color="auto"/>
        <w:bottom w:val="none" w:sz="0" w:space="0" w:color="auto"/>
        <w:right w:val="none" w:sz="0" w:space="0" w:color="auto"/>
      </w:divBdr>
    </w:div>
    <w:div w:id="1972058219">
      <w:marLeft w:val="640"/>
      <w:marRight w:val="0"/>
      <w:marTop w:val="0"/>
      <w:marBottom w:val="0"/>
      <w:divBdr>
        <w:top w:val="none" w:sz="0" w:space="0" w:color="auto"/>
        <w:left w:val="none" w:sz="0" w:space="0" w:color="auto"/>
        <w:bottom w:val="none" w:sz="0" w:space="0" w:color="auto"/>
        <w:right w:val="none" w:sz="0" w:space="0" w:color="auto"/>
      </w:divBdr>
    </w:div>
    <w:div w:id="1972126322">
      <w:marLeft w:val="640"/>
      <w:marRight w:val="0"/>
      <w:marTop w:val="0"/>
      <w:marBottom w:val="0"/>
      <w:divBdr>
        <w:top w:val="none" w:sz="0" w:space="0" w:color="auto"/>
        <w:left w:val="none" w:sz="0" w:space="0" w:color="auto"/>
        <w:bottom w:val="none" w:sz="0" w:space="0" w:color="auto"/>
        <w:right w:val="none" w:sz="0" w:space="0" w:color="auto"/>
      </w:divBdr>
    </w:div>
    <w:div w:id="1972128415">
      <w:marLeft w:val="640"/>
      <w:marRight w:val="0"/>
      <w:marTop w:val="0"/>
      <w:marBottom w:val="0"/>
      <w:divBdr>
        <w:top w:val="none" w:sz="0" w:space="0" w:color="auto"/>
        <w:left w:val="none" w:sz="0" w:space="0" w:color="auto"/>
        <w:bottom w:val="none" w:sz="0" w:space="0" w:color="auto"/>
        <w:right w:val="none" w:sz="0" w:space="0" w:color="auto"/>
      </w:divBdr>
    </w:div>
    <w:div w:id="1972201395">
      <w:marLeft w:val="640"/>
      <w:marRight w:val="0"/>
      <w:marTop w:val="0"/>
      <w:marBottom w:val="0"/>
      <w:divBdr>
        <w:top w:val="none" w:sz="0" w:space="0" w:color="auto"/>
        <w:left w:val="none" w:sz="0" w:space="0" w:color="auto"/>
        <w:bottom w:val="none" w:sz="0" w:space="0" w:color="auto"/>
        <w:right w:val="none" w:sz="0" w:space="0" w:color="auto"/>
      </w:divBdr>
    </w:div>
    <w:div w:id="1972202770">
      <w:marLeft w:val="640"/>
      <w:marRight w:val="0"/>
      <w:marTop w:val="0"/>
      <w:marBottom w:val="0"/>
      <w:divBdr>
        <w:top w:val="none" w:sz="0" w:space="0" w:color="auto"/>
        <w:left w:val="none" w:sz="0" w:space="0" w:color="auto"/>
        <w:bottom w:val="none" w:sz="0" w:space="0" w:color="auto"/>
        <w:right w:val="none" w:sz="0" w:space="0" w:color="auto"/>
      </w:divBdr>
    </w:div>
    <w:div w:id="1972207410">
      <w:marLeft w:val="640"/>
      <w:marRight w:val="0"/>
      <w:marTop w:val="0"/>
      <w:marBottom w:val="0"/>
      <w:divBdr>
        <w:top w:val="none" w:sz="0" w:space="0" w:color="auto"/>
        <w:left w:val="none" w:sz="0" w:space="0" w:color="auto"/>
        <w:bottom w:val="none" w:sz="0" w:space="0" w:color="auto"/>
        <w:right w:val="none" w:sz="0" w:space="0" w:color="auto"/>
      </w:divBdr>
    </w:div>
    <w:div w:id="1972244374">
      <w:marLeft w:val="640"/>
      <w:marRight w:val="0"/>
      <w:marTop w:val="0"/>
      <w:marBottom w:val="0"/>
      <w:divBdr>
        <w:top w:val="none" w:sz="0" w:space="0" w:color="auto"/>
        <w:left w:val="none" w:sz="0" w:space="0" w:color="auto"/>
        <w:bottom w:val="none" w:sz="0" w:space="0" w:color="auto"/>
        <w:right w:val="none" w:sz="0" w:space="0" w:color="auto"/>
      </w:divBdr>
    </w:div>
    <w:div w:id="1972246017">
      <w:marLeft w:val="640"/>
      <w:marRight w:val="0"/>
      <w:marTop w:val="0"/>
      <w:marBottom w:val="0"/>
      <w:divBdr>
        <w:top w:val="none" w:sz="0" w:space="0" w:color="auto"/>
        <w:left w:val="none" w:sz="0" w:space="0" w:color="auto"/>
        <w:bottom w:val="none" w:sz="0" w:space="0" w:color="auto"/>
        <w:right w:val="none" w:sz="0" w:space="0" w:color="auto"/>
      </w:divBdr>
    </w:div>
    <w:div w:id="1972248715">
      <w:marLeft w:val="640"/>
      <w:marRight w:val="0"/>
      <w:marTop w:val="0"/>
      <w:marBottom w:val="0"/>
      <w:divBdr>
        <w:top w:val="none" w:sz="0" w:space="0" w:color="auto"/>
        <w:left w:val="none" w:sz="0" w:space="0" w:color="auto"/>
        <w:bottom w:val="none" w:sz="0" w:space="0" w:color="auto"/>
        <w:right w:val="none" w:sz="0" w:space="0" w:color="auto"/>
      </w:divBdr>
    </w:div>
    <w:div w:id="1972321420">
      <w:marLeft w:val="640"/>
      <w:marRight w:val="0"/>
      <w:marTop w:val="0"/>
      <w:marBottom w:val="0"/>
      <w:divBdr>
        <w:top w:val="none" w:sz="0" w:space="0" w:color="auto"/>
        <w:left w:val="none" w:sz="0" w:space="0" w:color="auto"/>
        <w:bottom w:val="none" w:sz="0" w:space="0" w:color="auto"/>
        <w:right w:val="none" w:sz="0" w:space="0" w:color="auto"/>
      </w:divBdr>
    </w:div>
    <w:div w:id="1972401382">
      <w:marLeft w:val="640"/>
      <w:marRight w:val="0"/>
      <w:marTop w:val="0"/>
      <w:marBottom w:val="0"/>
      <w:divBdr>
        <w:top w:val="none" w:sz="0" w:space="0" w:color="auto"/>
        <w:left w:val="none" w:sz="0" w:space="0" w:color="auto"/>
        <w:bottom w:val="none" w:sz="0" w:space="0" w:color="auto"/>
        <w:right w:val="none" w:sz="0" w:space="0" w:color="auto"/>
      </w:divBdr>
    </w:div>
    <w:div w:id="1972402184">
      <w:marLeft w:val="640"/>
      <w:marRight w:val="0"/>
      <w:marTop w:val="0"/>
      <w:marBottom w:val="0"/>
      <w:divBdr>
        <w:top w:val="none" w:sz="0" w:space="0" w:color="auto"/>
        <w:left w:val="none" w:sz="0" w:space="0" w:color="auto"/>
        <w:bottom w:val="none" w:sz="0" w:space="0" w:color="auto"/>
        <w:right w:val="none" w:sz="0" w:space="0" w:color="auto"/>
      </w:divBdr>
    </w:div>
    <w:div w:id="1972518835">
      <w:marLeft w:val="640"/>
      <w:marRight w:val="0"/>
      <w:marTop w:val="0"/>
      <w:marBottom w:val="0"/>
      <w:divBdr>
        <w:top w:val="none" w:sz="0" w:space="0" w:color="auto"/>
        <w:left w:val="none" w:sz="0" w:space="0" w:color="auto"/>
        <w:bottom w:val="none" w:sz="0" w:space="0" w:color="auto"/>
        <w:right w:val="none" w:sz="0" w:space="0" w:color="auto"/>
      </w:divBdr>
    </w:div>
    <w:div w:id="1972591359">
      <w:marLeft w:val="640"/>
      <w:marRight w:val="0"/>
      <w:marTop w:val="0"/>
      <w:marBottom w:val="0"/>
      <w:divBdr>
        <w:top w:val="none" w:sz="0" w:space="0" w:color="auto"/>
        <w:left w:val="none" w:sz="0" w:space="0" w:color="auto"/>
        <w:bottom w:val="none" w:sz="0" w:space="0" w:color="auto"/>
        <w:right w:val="none" w:sz="0" w:space="0" w:color="auto"/>
      </w:divBdr>
    </w:div>
    <w:div w:id="1972592112">
      <w:marLeft w:val="640"/>
      <w:marRight w:val="0"/>
      <w:marTop w:val="0"/>
      <w:marBottom w:val="0"/>
      <w:divBdr>
        <w:top w:val="none" w:sz="0" w:space="0" w:color="auto"/>
        <w:left w:val="none" w:sz="0" w:space="0" w:color="auto"/>
        <w:bottom w:val="none" w:sz="0" w:space="0" w:color="auto"/>
        <w:right w:val="none" w:sz="0" w:space="0" w:color="auto"/>
      </w:divBdr>
    </w:div>
    <w:div w:id="1972903767">
      <w:marLeft w:val="640"/>
      <w:marRight w:val="0"/>
      <w:marTop w:val="0"/>
      <w:marBottom w:val="0"/>
      <w:divBdr>
        <w:top w:val="none" w:sz="0" w:space="0" w:color="auto"/>
        <w:left w:val="none" w:sz="0" w:space="0" w:color="auto"/>
        <w:bottom w:val="none" w:sz="0" w:space="0" w:color="auto"/>
        <w:right w:val="none" w:sz="0" w:space="0" w:color="auto"/>
      </w:divBdr>
    </w:div>
    <w:div w:id="1972976599">
      <w:marLeft w:val="640"/>
      <w:marRight w:val="0"/>
      <w:marTop w:val="0"/>
      <w:marBottom w:val="0"/>
      <w:divBdr>
        <w:top w:val="none" w:sz="0" w:space="0" w:color="auto"/>
        <w:left w:val="none" w:sz="0" w:space="0" w:color="auto"/>
        <w:bottom w:val="none" w:sz="0" w:space="0" w:color="auto"/>
        <w:right w:val="none" w:sz="0" w:space="0" w:color="auto"/>
      </w:divBdr>
    </w:div>
    <w:div w:id="1973050349">
      <w:marLeft w:val="640"/>
      <w:marRight w:val="0"/>
      <w:marTop w:val="0"/>
      <w:marBottom w:val="0"/>
      <w:divBdr>
        <w:top w:val="none" w:sz="0" w:space="0" w:color="auto"/>
        <w:left w:val="none" w:sz="0" w:space="0" w:color="auto"/>
        <w:bottom w:val="none" w:sz="0" w:space="0" w:color="auto"/>
        <w:right w:val="none" w:sz="0" w:space="0" w:color="auto"/>
      </w:divBdr>
    </w:div>
    <w:div w:id="1973053823">
      <w:marLeft w:val="640"/>
      <w:marRight w:val="0"/>
      <w:marTop w:val="0"/>
      <w:marBottom w:val="0"/>
      <w:divBdr>
        <w:top w:val="none" w:sz="0" w:space="0" w:color="auto"/>
        <w:left w:val="none" w:sz="0" w:space="0" w:color="auto"/>
        <w:bottom w:val="none" w:sz="0" w:space="0" w:color="auto"/>
        <w:right w:val="none" w:sz="0" w:space="0" w:color="auto"/>
      </w:divBdr>
    </w:div>
    <w:div w:id="1973097293">
      <w:marLeft w:val="640"/>
      <w:marRight w:val="0"/>
      <w:marTop w:val="0"/>
      <w:marBottom w:val="0"/>
      <w:divBdr>
        <w:top w:val="none" w:sz="0" w:space="0" w:color="auto"/>
        <w:left w:val="none" w:sz="0" w:space="0" w:color="auto"/>
        <w:bottom w:val="none" w:sz="0" w:space="0" w:color="auto"/>
        <w:right w:val="none" w:sz="0" w:space="0" w:color="auto"/>
      </w:divBdr>
    </w:div>
    <w:div w:id="1973171757">
      <w:marLeft w:val="640"/>
      <w:marRight w:val="0"/>
      <w:marTop w:val="0"/>
      <w:marBottom w:val="0"/>
      <w:divBdr>
        <w:top w:val="none" w:sz="0" w:space="0" w:color="auto"/>
        <w:left w:val="none" w:sz="0" w:space="0" w:color="auto"/>
        <w:bottom w:val="none" w:sz="0" w:space="0" w:color="auto"/>
        <w:right w:val="none" w:sz="0" w:space="0" w:color="auto"/>
      </w:divBdr>
    </w:div>
    <w:div w:id="1973243346">
      <w:marLeft w:val="640"/>
      <w:marRight w:val="0"/>
      <w:marTop w:val="0"/>
      <w:marBottom w:val="0"/>
      <w:divBdr>
        <w:top w:val="none" w:sz="0" w:space="0" w:color="auto"/>
        <w:left w:val="none" w:sz="0" w:space="0" w:color="auto"/>
        <w:bottom w:val="none" w:sz="0" w:space="0" w:color="auto"/>
        <w:right w:val="none" w:sz="0" w:space="0" w:color="auto"/>
      </w:divBdr>
    </w:div>
    <w:div w:id="1973291421">
      <w:marLeft w:val="640"/>
      <w:marRight w:val="0"/>
      <w:marTop w:val="0"/>
      <w:marBottom w:val="0"/>
      <w:divBdr>
        <w:top w:val="none" w:sz="0" w:space="0" w:color="auto"/>
        <w:left w:val="none" w:sz="0" w:space="0" w:color="auto"/>
        <w:bottom w:val="none" w:sz="0" w:space="0" w:color="auto"/>
        <w:right w:val="none" w:sz="0" w:space="0" w:color="auto"/>
      </w:divBdr>
    </w:div>
    <w:div w:id="1973359396">
      <w:marLeft w:val="640"/>
      <w:marRight w:val="0"/>
      <w:marTop w:val="0"/>
      <w:marBottom w:val="0"/>
      <w:divBdr>
        <w:top w:val="none" w:sz="0" w:space="0" w:color="auto"/>
        <w:left w:val="none" w:sz="0" w:space="0" w:color="auto"/>
        <w:bottom w:val="none" w:sz="0" w:space="0" w:color="auto"/>
        <w:right w:val="none" w:sz="0" w:space="0" w:color="auto"/>
      </w:divBdr>
    </w:div>
    <w:div w:id="1973360439">
      <w:marLeft w:val="640"/>
      <w:marRight w:val="0"/>
      <w:marTop w:val="0"/>
      <w:marBottom w:val="0"/>
      <w:divBdr>
        <w:top w:val="none" w:sz="0" w:space="0" w:color="auto"/>
        <w:left w:val="none" w:sz="0" w:space="0" w:color="auto"/>
        <w:bottom w:val="none" w:sz="0" w:space="0" w:color="auto"/>
        <w:right w:val="none" w:sz="0" w:space="0" w:color="auto"/>
      </w:divBdr>
    </w:div>
    <w:div w:id="1973363748">
      <w:marLeft w:val="640"/>
      <w:marRight w:val="0"/>
      <w:marTop w:val="0"/>
      <w:marBottom w:val="0"/>
      <w:divBdr>
        <w:top w:val="none" w:sz="0" w:space="0" w:color="auto"/>
        <w:left w:val="none" w:sz="0" w:space="0" w:color="auto"/>
        <w:bottom w:val="none" w:sz="0" w:space="0" w:color="auto"/>
        <w:right w:val="none" w:sz="0" w:space="0" w:color="auto"/>
      </w:divBdr>
    </w:div>
    <w:div w:id="1973443336">
      <w:marLeft w:val="640"/>
      <w:marRight w:val="0"/>
      <w:marTop w:val="0"/>
      <w:marBottom w:val="0"/>
      <w:divBdr>
        <w:top w:val="none" w:sz="0" w:space="0" w:color="auto"/>
        <w:left w:val="none" w:sz="0" w:space="0" w:color="auto"/>
        <w:bottom w:val="none" w:sz="0" w:space="0" w:color="auto"/>
        <w:right w:val="none" w:sz="0" w:space="0" w:color="auto"/>
      </w:divBdr>
    </w:div>
    <w:div w:id="1973558734">
      <w:marLeft w:val="640"/>
      <w:marRight w:val="0"/>
      <w:marTop w:val="0"/>
      <w:marBottom w:val="0"/>
      <w:divBdr>
        <w:top w:val="none" w:sz="0" w:space="0" w:color="auto"/>
        <w:left w:val="none" w:sz="0" w:space="0" w:color="auto"/>
        <w:bottom w:val="none" w:sz="0" w:space="0" w:color="auto"/>
        <w:right w:val="none" w:sz="0" w:space="0" w:color="auto"/>
      </w:divBdr>
    </w:div>
    <w:div w:id="1973629505">
      <w:marLeft w:val="640"/>
      <w:marRight w:val="0"/>
      <w:marTop w:val="0"/>
      <w:marBottom w:val="0"/>
      <w:divBdr>
        <w:top w:val="none" w:sz="0" w:space="0" w:color="auto"/>
        <w:left w:val="none" w:sz="0" w:space="0" w:color="auto"/>
        <w:bottom w:val="none" w:sz="0" w:space="0" w:color="auto"/>
        <w:right w:val="none" w:sz="0" w:space="0" w:color="auto"/>
      </w:divBdr>
    </w:div>
    <w:div w:id="1973632335">
      <w:marLeft w:val="640"/>
      <w:marRight w:val="0"/>
      <w:marTop w:val="0"/>
      <w:marBottom w:val="0"/>
      <w:divBdr>
        <w:top w:val="none" w:sz="0" w:space="0" w:color="auto"/>
        <w:left w:val="none" w:sz="0" w:space="0" w:color="auto"/>
        <w:bottom w:val="none" w:sz="0" w:space="0" w:color="auto"/>
        <w:right w:val="none" w:sz="0" w:space="0" w:color="auto"/>
      </w:divBdr>
    </w:div>
    <w:div w:id="1973633104">
      <w:marLeft w:val="640"/>
      <w:marRight w:val="0"/>
      <w:marTop w:val="0"/>
      <w:marBottom w:val="0"/>
      <w:divBdr>
        <w:top w:val="none" w:sz="0" w:space="0" w:color="auto"/>
        <w:left w:val="none" w:sz="0" w:space="0" w:color="auto"/>
        <w:bottom w:val="none" w:sz="0" w:space="0" w:color="auto"/>
        <w:right w:val="none" w:sz="0" w:space="0" w:color="auto"/>
      </w:divBdr>
    </w:div>
    <w:div w:id="1973636000">
      <w:marLeft w:val="640"/>
      <w:marRight w:val="0"/>
      <w:marTop w:val="0"/>
      <w:marBottom w:val="0"/>
      <w:divBdr>
        <w:top w:val="none" w:sz="0" w:space="0" w:color="auto"/>
        <w:left w:val="none" w:sz="0" w:space="0" w:color="auto"/>
        <w:bottom w:val="none" w:sz="0" w:space="0" w:color="auto"/>
        <w:right w:val="none" w:sz="0" w:space="0" w:color="auto"/>
      </w:divBdr>
    </w:div>
    <w:div w:id="1973636055">
      <w:marLeft w:val="640"/>
      <w:marRight w:val="0"/>
      <w:marTop w:val="0"/>
      <w:marBottom w:val="0"/>
      <w:divBdr>
        <w:top w:val="none" w:sz="0" w:space="0" w:color="auto"/>
        <w:left w:val="none" w:sz="0" w:space="0" w:color="auto"/>
        <w:bottom w:val="none" w:sz="0" w:space="0" w:color="auto"/>
        <w:right w:val="none" w:sz="0" w:space="0" w:color="auto"/>
      </w:divBdr>
    </w:div>
    <w:div w:id="1973713068">
      <w:marLeft w:val="640"/>
      <w:marRight w:val="0"/>
      <w:marTop w:val="0"/>
      <w:marBottom w:val="0"/>
      <w:divBdr>
        <w:top w:val="none" w:sz="0" w:space="0" w:color="auto"/>
        <w:left w:val="none" w:sz="0" w:space="0" w:color="auto"/>
        <w:bottom w:val="none" w:sz="0" w:space="0" w:color="auto"/>
        <w:right w:val="none" w:sz="0" w:space="0" w:color="auto"/>
      </w:divBdr>
    </w:div>
    <w:div w:id="1973828298">
      <w:marLeft w:val="640"/>
      <w:marRight w:val="0"/>
      <w:marTop w:val="0"/>
      <w:marBottom w:val="0"/>
      <w:divBdr>
        <w:top w:val="none" w:sz="0" w:space="0" w:color="auto"/>
        <w:left w:val="none" w:sz="0" w:space="0" w:color="auto"/>
        <w:bottom w:val="none" w:sz="0" w:space="0" w:color="auto"/>
        <w:right w:val="none" w:sz="0" w:space="0" w:color="auto"/>
      </w:divBdr>
    </w:div>
    <w:div w:id="1973830249">
      <w:marLeft w:val="640"/>
      <w:marRight w:val="0"/>
      <w:marTop w:val="0"/>
      <w:marBottom w:val="0"/>
      <w:divBdr>
        <w:top w:val="none" w:sz="0" w:space="0" w:color="auto"/>
        <w:left w:val="none" w:sz="0" w:space="0" w:color="auto"/>
        <w:bottom w:val="none" w:sz="0" w:space="0" w:color="auto"/>
        <w:right w:val="none" w:sz="0" w:space="0" w:color="auto"/>
      </w:divBdr>
    </w:div>
    <w:div w:id="1973905798">
      <w:marLeft w:val="640"/>
      <w:marRight w:val="0"/>
      <w:marTop w:val="0"/>
      <w:marBottom w:val="0"/>
      <w:divBdr>
        <w:top w:val="none" w:sz="0" w:space="0" w:color="auto"/>
        <w:left w:val="none" w:sz="0" w:space="0" w:color="auto"/>
        <w:bottom w:val="none" w:sz="0" w:space="0" w:color="auto"/>
        <w:right w:val="none" w:sz="0" w:space="0" w:color="auto"/>
      </w:divBdr>
    </w:div>
    <w:div w:id="1973972647">
      <w:marLeft w:val="640"/>
      <w:marRight w:val="0"/>
      <w:marTop w:val="0"/>
      <w:marBottom w:val="0"/>
      <w:divBdr>
        <w:top w:val="none" w:sz="0" w:space="0" w:color="auto"/>
        <w:left w:val="none" w:sz="0" w:space="0" w:color="auto"/>
        <w:bottom w:val="none" w:sz="0" w:space="0" w:color="auto"/>
        <w:right w:val="none" w:sz="0" w:space="0" w:color="auto"/>
      </w:divBdr>
    </w:div>
    <w:div w:id="1973973295">
      <w:marLeft w:val="640"/>
      <w:marRight w:val="0"/>
      <w:marTop w:val="0"/>
      <w:marBottom w:val="0"/>
      <w:divBdr>
        <w:top w:val="none" w:sz="0" w:space="0" w:color="auto"/>
        <w:left w:val="none" w:sz="0" w:space="0" w:color="auto"/>
        <w:bottom w:val="none" w:sz="0" w:space="0" w:color="auto"/>
        <w:right w:val="none" w:sz="0" w:space="0" w:color="auto"/>
      </w:divBdr>
    </w:div>
    <w:div w:id="1974014990">
      <w:marLeft w:val="640"/>
      <w:marRight w:val="0"/>
      <w:marTop w:val="0"/>
      <w:marBottom w:val="0"/>
      <w:divBdr>
        <w:top w:val="none" w:sz="0" w:space="0" w:color="auto"/>
        <w:left w:val="none" w:sz="0" w:space="0" w:color="auto"/>
        <w:bottom w:val="none" w:sz="0" w:space="0" w:color="auto"/>
        <w:right w:val="none" w:sz="0" w:space="0" w:color="auto"/>
      </w:divBdr>
    </w:div>
    <w:div w:id="1974091793">
      <w:marLeft w:val="640"/>
      <w:marRight w:val="0"/>
      <w:marTop w:val="0"/>
      <w:marBottom w:val="0"/>
      <w:divBdr>
        <w:top w:val="none" w:sz="0" w:space="0" w:color="auto"/>
        <w:left w:val="none" w:sz="0" w:space="0" w:color="auto"/>
        <w:bottom w:val="none" w:sz="0" w:space="0" w:color="auto"/>
        <w:right w:val="none" w:sz="0" w:space="0" w:color="auto"/>
      </w:divBdr>
    </w:div>
    <w:div w:id="1974092368">
      <w:marLeft w:val="640"/>
      <w:marRight w:val="0"/>
      <w:marTop w:val="0"/>
      <w:marBottom w:val="0"/>
      <w:divBdr>
        <w:top w:val="none" w:sz="0" w:space="0" w:color="auto"/>
        <w:left w:val="none" w:sz="0" w:space="0" w:color="auto"/>
        <w:bottom w:val="none" w:sz="0" w:space="0" w:color="auto"/>
        <w:right w:val="none" w:sz="0" w:space="0" w:color="auto"/>
      </w:divBdr>
    </w:div>
    <w:div w:id="1974094394">
      <w:marLeft w:val="640"/>
      <w:marRight w:val="0"/>
      <w:marTop w:val="0"/>
      <w:marBottom w:val="0"/>
      <w:divBdr>
        <w:top w:val="none" w:sz="0" w:space="0" w:color="auto"/>
        <w:left w:val="none" w:sz="0" w:space="0" w:color="auto"/>
        <w:bottom w:val="none" w:sz="0" w:space="0" w:color="auto"/>
        <w:right w:val="none" w:sz="0" w:space="0" w:color="auto"/>
      </w:divBdr>
    </w:div>
    <w:div w:id="1974097435">
      <w:marLeft w:val="640"/>
      <w:marRight w:val="0"/>
      <w:marTop w:val="0"/>
      <w:marBottom w:val="0"/>
      <w:divBdr>
        <w:top w:val="none" w:sz="0" w:space="0" w:color="auto"/>
        <w:left w:val="none" w:sz="0" w:space="0" w:color="auto"/>
        <w:bottom w:val="none" w:sz="0" w:space="0" w:color="auto"/>
        <w:right w:val="none" w:sz="0" w:space="0" w:color="auto"/>
      </w:divBdr>
    </w:div>
    <w:div w:id="1974285431">
      <w:marLeft w:val="640"/>
      <w:marRight w:val="0"/>
      <w:marTop w:val="0"/>
      <w:marBottom w:val="0"/>
      <w:divBdr>
        <w:top w:val="none" w:sz="0" w:space="0" w:color="auto"/>
        <w:left w:val="none" w:sz="0" w:space="0" w:color="auto"/>
        <w:bottom w:val="none" w:sz="0" w:space="0" w:color="auto"/>
        <w:right w:val="none" w:sz="0" w:space="0" w:color="auto"/>
      </w:divBdr>
    </w:div>
    <w:div w:id="1974289115">
      <w:marLeft w:val="640"/>
      <w:marRight w:val="0"/>
      <w:marTop w:val="0"/>
      <w:marBottom w:val="0"/>
      <w:divBdr>
        <w:top w:val="none" w:sz="0" w:space="0" w:color="auto"/>
        <w:left w:val="none" w:sz="0" w:space="0" w:color="auto"/>
        <w:bottom w:val="none" w:sz="0" w:space="0" w:color="auto"/>
        <w:right w:val="none" w:sz="0" w:space="0" w:color="auto"/>
      </w:divBdr>
    </w:div>
    <w:div w:id="1974360627">
      <w:marLeft w:val="640"/>
      <w:marRight w:val="0"/>
      <w:marTop w:val="0"/>
      <w:marBottom w:val="0"/>
      <w:divBdr>
        <w:top w:val="none" w:sz="0" w:space="0" w:color="auto"/>
        <w:left w:val="none" w:sz="0" w:space="0" w:color="auto"/>
        <w:bottom w:val="none" w:sz="0" w:space="0" w:color="auto"/>
        <w:right w:val="none" w:sz="0" w:space="0" w:color="auto"/>
      </w:divBdr>
    </w:div>
    <w:div w:id="1974404197">
      <w:marLeft w:val="640"/>
      <w:marRight w:val="0"/>
      <w:marTop w:val="0"/>
      <w:marBottom w:val="0"/>
      <w:divBdr>
        <w:top w:val="none" w:sz="0" w:space="0" w:color="auto"/>
        <w:left w:val="none" w:sz="0" w:space="0" w:color="auto"/>
        <w:bottom w:val="none" w:sz="0" w:space="0" w:color="auto"/>
        <w:right w:val="none" w:sz="0" w:space="0" w:color="auto"/>
      </w:divBdr>
    </w:div>
    <w:div w:id="1974434066">
      <w:marLeft w:val="640"/>
      <w:marRight w:val="0"/>
      <w:marTop w:val="0"/>
      <w:marBottom w:val="0"/>
      <w:divBdr>
        <w:top w:val="none" w:sz="0" w:space="0" w:color="auto"/>
        <w:left w:val="none" w:sz="0" w:space="0" w:color="auto"/>
        <w:bottom w:val="none" w:sz="0" w:space="0" w:color="auto"/>
        <w:right w:val="none" w:sz="0" w:space="0" w:color="auto"/>
      </w:divBdr>
    </w:div>
    <w:div w:id="1974486225">
      <w:marLeft w:val="640"/>
      <w:marRight w:val="0"/>
      <w:marTop w:val="0"/>
      <w:marBottom w:val="0"/>
      <w:divBdr>
        <w:top w:val="none" w:sz="0" w:space="0" w:color="auto"/>
        <w:left w:val="none" w:sz="0" w:space="0" w:color="auto"/>
        <w:bottom w:val="none" w:sz="0" w:space="0" w:color="auto"/>
        <w:right w:val="none" w:sz="0" w:space="0" w:color="auto"/>
      </w:divBdr>
    </w:div>
    <w:div w:id="1974561195">
      <w:marLeft w:val="640"/>
      <w:marRight w:val="0"/>
      <w:marTop w:val="0"/>
      <w:marBottom w:val="0"/>
      <w:divBdr>
        <w:top w:val="none" w:sz="0" w:space="0" w:color="auto"/>
        <w:left w:val="none" w:sz="0" w:space="0" w:color="auto"/>
        <w:bottom w:val="none" w:sz="0" w:space="0" w:color="auto"/>
        <w:right w:val="none" w:sz="0" w:space="0" w:color="auto"/>
      </w:divBdr>
    </w:div>
    <w:div w:id="1974630089">
      <w:marLeft w:val="640"/>
      <w:marRight w:val="0"/>
      <w:marTop w:val="0"/>
      <w:marBottom w:val="0"/>
      <w:divBdr>
        <w:top w:val="none" w:sz="0" w:space="0" w:color="auto"/>
        <w:left w:val="none" w:sz="0" w:space="0" w:color="auto"/>
        <w:bottom w:val="none" w:sz="0" w:space="0" w:color="auto"/>
        <w:right w:val="none" w:sz="0" w:space="0" w:color="auto"/>
      </w:divBdr>
    </w:div>
    <w:div w:id="1974823103">
      <w:marLeft w:val="640"/>
      <w:marRight w:val="0"/>
      <w:marTop w:val="0"/>
      <w:marBottom w:val="0"/>
      <w:divBdr>
        <w:top w:val="none" w:sz="0" w:space="0" w:color="auto"/>
        <w:left w:val="none" w:sz="0" w:space="0" w:color="auto"/>
        <w:bottom w:val="none" w:sz="0" w:space="0" w:color="auto"/>
        <w:right w:val="none" w:sz="0" w:space="0" w:color="auto"/>
      </w:divBdr>
    </w:div>
    <w:div w:id="1974867941">
      <w:marLeft w:val="640"/>
      <w:marRight w:val="0"/>
      <w:marTop w:val="0"/>
      <w:marBottom w:val="0"/>
      <w:divBdr>
        <w:top w:val="none" w:sz="0" w:space="0" w:color="auto"/>
        <w:left w:val="none" w:sz="0" w:space="0" w:color="auto"/>
        <w:bottom w:val="none" w:sz="0" w:space="0" w:color="auto"/>
        <w:right w:val="none" w:sz="0" w:space="0" w:color="auto"/>
      </w:divBdr>
    </w:div>
    <w:div w:id="1974871831">
      <w:marLeft w:val="640"/>
      <w:marRight w:val="0"/>
      <w:marTop w:val="0"/>
      <w:marBottom w:val="0"/>
      <w:divBdr>
        <w:top w:val="none" w:sz="0" w:space="0" w:color="auto"/>
        <w:left w:val="none" w:sz="0" w:space="0" w:color="auto"/>
        <w:bottom w:val="none" w:sz="0" w:space="0" w:color="auto"/>
        <w:right w:val="none" w:sz="0" w:space="0" w:color="auto"/>
      </w:divBdr>
    </w:div>
    <w:div w:id="1974943904">
      <w:marLeft w:val="640"/>
      <w:marRight w:val="0"/>
      <w:marTop w:val="0"/>
      <w:marBottom w:val="0"/>
      <w:divBdr>
        <w:top w:val="none" w:sz="0" w:space="0" w:color="auto"/>
        <w:left w:val="none" w:sz="0" w:space="0" w:color="auto"/>
        <w:bottom w:val="none" w:sz="0" w:space="0" w:color="auto"/>
        <w:right w:val="none" w:sz="0" w:space="0" w:color="auto"/>
      </w:divBdr>
    </w:div>
    <w:div w:id="1975064767">
      <w:marLeft w:val="640"/>
      <w:marRight w:val="0"/>
      <w:marTop w:val="0"/>
      <w:marBottom w:val="0"/>
      <w:divBdr>
        <w:top w:val="none" w:sz="0" w:space="0" w:color="auto"/>
        <w:left w:val="none" w:sz="0" w:space="0" w:color="auto"/>
        <w:bottom w:val="none" w:sz="0" w:space="0" w:color="auto"/>
        <w:right w:val="none" w:sz="0" w:space="0" w:color="auto"/>
      </w:divBdr>
    </w:div>
    <w:div w:id="1975134476">
      <w:marLeft w:val="640"/>
      <w:marRight w:val="0"/>
      <w:marTop w:val="0"/>
      <w:marBottom w:val="0"/>
      <w:divBdr>
        <w:top w:val="none" w:sz="0" w:space="0" w:color="auto"/>
        <w:left w:val="none" w:sz="0" w:space="0" w:color="auto"/>
        <w:bottom w:val="none" w:sz="0" w:space="0" w:color="auto"/>
        <w:right w:val="none" w:sz="0" w:space="0" w:color="auto"/>
      </w:divBdr>
    </w:div>
    <w:div w:id="1975283937">
      <w:marLeft w:val="640"/>
      <w:marRight w:val="0"/>
      <w:marTop w:val="0"/>
      <w:marBottom w:val="0"/>
      <w:divBdr>
        <w:top w:val="none" w:sz="0" w:space="0" w:color="auto"/>
        <w:left w:val="none" w:sz="0" w:space="0" w:color="auto"/>
        <w:bottom w:val="none" w:sz="0" w:space="0" w:color="auto"/>
        <w:right w:val="none" w:sz="0" w:space="0" w:color="auto"/>
      </w:divBdr>
    </w:div>
    <w:div w:id="1975286395">
      <w:marLeft w:val="640"/>
      <w:marRight w:val="0"/>
      <w:marTop w:val="0"/>
      <w:marBottom w:val="0"/>
      <w:divBdr>
        <w:top w:val="none" w:sz="0" w:space="0" w:color="auto"/>
        <w:left w:val="none" w:sz="0" w:space="0" w:color="auto"/>
        <w:bottom w:val="none" w:sz="0" w:space="0" w:color="auto"/>
        <w:right w:val="none" w:sz="0" w:space="0" w:color="auto"/>
      </w:divBdr>
    </w:div>
    <w:div w:id="1975325334">
      <w:marLeft w:val="640"/>
      <w:marRight w:val="0"/>
      <w:marTop w:val="0"/>
      <w:marBottom w:val="0"/>
      <w:divBdr>
        <w:top w:val="none" w:sz="0" w:space="0" w:color="auto"/>
        <w:left w:val="none" w:sz="0" w:space="0" w:color="auto"/>
        <w:bottom w:val="none" w:sz="0" w:space="0" w:color="auto"/>
        <w:right w:val="none" w:sz="0" w:space="0" w:color="auto"/>
      </w:divBdr>
    </w:div>
    <w:div w:id="1975328401">
      <w:marLeft w:val="640"/>
      <w:marRight w:val="0"/>
      <w:marTop w:val="0"/>
      <w:marBottom w:val="0"/>
      <w:divBdr>
        <w:top w:val="none" w:sz="0" w:space="0" w:color="auto"/>
        <w:left w:val="none" w:sz="0" w:space="0" w:color="auto"/>
        <w:bottom w:val="none" w:sz="0" w:space="0" w:color="auto"/>
        <w:right w:val="none" w:sz="0" w:space="0" w:color="auto"/>
      </w:divBdr>
    </w:div>
    <w:div w:id="1975333841">
      <w:marLeft w:val="640"/>
      <w:marRight w:val="0"/>
      <w:marTop w:val="0"/>
      <w:marBottom w:val="0"/>
      <w:divBdr>
        <w:top w:val="none" w:sz="0" w:space="0" w:color="auto"/>
        <w:left w:val="none" w:sz="0" w:space="0" w:color="auto"/>
        <w:bottom w:val="none" w:sz="0" w:space="0" w:color="auto"/>
        <w:right w:val="none" w:sz="0" w:space="0" w:color="auto"/>
      </w:divBdr>
    </w:div>
    <w:div w:id="1975481347">
      <w:marLeft w:val="640"/>
      <w:marRight w:val="0"/>
      <w:marTop w:val="0"/>
      <w:marBottom w:val="0"/>
      <w:divBdr>
        <w:top w:val="none" w:sz="0" w:space="0" w:color="auto"/>
        <w:left w:val="none" w:sz="0" w:space="0" w:color="auto"/>
        <w:bottom w:val="none" w:sz="0" w:space="0" w:color="auto"/>
        <w:right w:val="none" w:sz="0" w:space="0" w:color="auto"/>
      </w:divBdr>
    </w:div>
    <w:div w:id="1975520484">
      <w:marLeft w:val="640"/>
      <w:marRight w:val="0"/>
      <w:marTop w:val="0"/>
      <w:marBottom w:val="0"/>
      <w:divBdr>
        <w:top w:val="none" w:sz="0" w:space="0" w:color="auto"/>
        <w:left w:val="none" w:sz="0" w:space="0" w:color="auto"/>
        <w:bottom w:val="none" w:sz="0" w:space="0" w:color="auto"/>
        <w:right w:val="none" w:sz="0" w:space="0" w:color="auto"/>
      </w:divBdr>
    </w:div>
    <w:div w:id="1975599122">
      <w:marLeft w:val="640"/>
      <w:marRight w:val="0"/>
      <w:marTop w:val="0"/>
      <w:marBottom w:val="0"/>
      <w:divBdr>
        <w:top w:val="none" w:sz="0" w:space="0" w:color="auto"/>
        <w:left w:val="none" w:sz="0" w:space="0" w:color="auto"/>
        <w:bottom w:val="none" w:sz="0" w:space="0" w:color="auto"/>
        <w:right w:val="none" w:sz="0" w:space="0" w:color="auto"/>
      </w:divBdr>
    </w:div>
    <w:div w:id="1975602882">
      <w:marLeft w:val="640"/>
      <w:marRight w:val="0"/>
      <w:marTop w:val="0"/>
      <w:marBottom w:val="0"/>
      <w:divBdr>
        <w:top w:val="none" w:sz="0" w:space="0" w:color="auto"/>
        <w:left w:val="none" w:sz="0" w:space="0" w:color="auto"/>
        <w:bottom w:val="none" w:sz="0" w:space="0" w:color="auto"/>
        <w:right w:val="none" w:sz="0" w:space="0" w:color="auto"/>
      </w:divBdr>
    </w:div>
    <w:div w:id="1975713896">
      <w:marLeft w:val="640"/>
      <w:marRight w:val="0"/>
      <w:marTop w:val="0"/>
      <w:marBottom w:val="0"/>
      <w:divBdr>
        <w:top w:val="none" w:sz="0" w:space="0" w:color="auto"/>
        <w:left w:val="none" w:sz="0" w:space="0" w:color="auto"/>
        <w:bottom w:val="none" w:sz="0" w:space="0" w:color="auto"/>
        <w:right w:val="none" w:sz="0" w:space="0" w:color="auto"/>
      </w:divBdr>
    </w:div>
    <w:div w:id="1975793245">
      <w:marLeft w:val="640"/>
      <w:marRight w:val="0"/>
      <w:marTop w:val="0"/>
      <w:marBottom w:val="0"/>
      <w:divBdr>
        <w:top w:val="none" w:sz="0" w:space="0" w:color="auto"/>
        <w:left w:val="none" w:sz="0" w:space="0" w:color="auto"/>
        <w:bottom w:val="none" w:sz="0" w:space="0" w:color="auto"/>
        <w:right w:val="none" w:sz="0" w:space="0" w:color="auto"/>
      </w:divBdr>
    </w:div>
    <w:div w:id="1975868328">
      <w:marLeft w:val="640"/>
      <w:marRight w:val="0"/>
      <w:marTop w:val="0"/>
      <w:marBottom w:val="0"/>
      <w:divBdr>
        <w:top w:val="none" w:sz="0" w:space="0" w:color="auto"/>
        <w:left w:val="none" w:sz="0" w:space="0" w:color="auto"/>
        <w:bottom w:val="none" w:sz="0" w:space="0" w:color="auto"/>
        <w:right w:val="none" w:sz="0" w:space="0" w:color="auto"/>
      </w:divBdr>
    </w:div>
    <w:div w:id="1975942124">
      <w:marLeft w:val="640"/>
      <w:marRight w:val="0"/>
      <w:marTop w:val="0"/>
      <w:marBottom w:val="0"/>
      <w:divBdr>
        <w:top w:val="none" w:sz="0" w:space="0" w:color="auto"/>
        <w:left w:val="none" w:sz="0" w:space="0" w:color="auto"/>
        <w:bottom w:val="none" w:sz="0" w:space="0" w:color="auto"/>
        <w:right w:val="none" w:sz="0" w:space="0" w:color="auto"/>
      </w:divBdr>
    </w:div>
    <w:div w:id="1976057943">
      <w:marLeft w:val="640"/>
      <w:marRight w:val="0"/>
      <w:marTop w:val="0"/>
      <w:marBottom w:val="0"/>
      <w:divBdr>
        <w:top w:val="none" w:sz="0" w:space="0" w:color="auto"/>
        <w:left w:val="none" w:sz="0" w:space="0" w:color="auto"/>
        <w:bottom w:val="none" w:sz="0" w:space="0" w:color="auto"/>
        <w:right w:val="none" w:sz="0" w:space="0" w:color="auto"/>
      </w:divBdr>
    </w:div>
    <w:div w:id="1976065357">
      <w:marLeft w:val="640"/>
      <w:marRight w:val="0"/>
      <w:marTop w:val="0"/>
      <w:marBottom w:val="0"/>
      <w:divBdr>
        <w:top w:val="none" w:sz="0" w:space="0" w:color="auto"/>
        <w:left w:val="none" w:sz="0" w:space="0" w:color="auto"/>
        <w:bottom w:val="none" w:sz="0" w:space="0" w:color="auto"/>
        <w:right w:val="none" w:sz="0" w:space="0" w:color="auto"/>
      </w:divBdr>
    </w:div>
    <w:div w:id="1976108089">
      <w:marLeft w:val="640"/>
      <w:marRight w:val="0"/>
      <w:marTop w:val="0"/>
      <w:marBottom w:val="0"/>
      <w:divBdr>
        <w:top w:val="none" w:sz="0" w:space="0" w:color="auto"/>
        <w:left w:val="none" w:sz="0" w:space="0" w:color="auto"/>
        <w:bottom w:val="none" w:sz="0" w:space="0" w:color="auto"/>
        <w:right w:val="none" w:sz="0" w:space="0" w:color="auto"/>
      </w:divBdr>
    </w:div>
    <w:div w:id="1976180645">
      <w:marLeft w:val="640"/>
      <w:marRight w:val="0"/>
      <w:marTop w:val="0"/>
      <w:marBottom w:val="0"/>
      <w:divBdr>
        <w:top w:val="none" w:sz="0" w:space="0" w:color="auto"/>
        <w:left w:val="none" w:sz="0" w:space="0" w:color="auto"/>
        <w:bottom w:val="none" w:sz="0" w:space="0" w:color="auto"/>
        <w:right w:val="none" w:sz="0" w:space="0" w:color="auto"/>
      </w:divBdr>
    </w:div>
    <w:div w:id="1976447071">
      <w:marLeft w:val="640"/>
      <w:marRight w:val="0"/>
      <w:marTop w:val="0"/>
      <w:marBottom w:val="0"/>
      <w:divBdr>
        <w:top w:val="none" w:sz="0" w:space="0" w:color="auto"/>
        <w:left w:val="none" w:sz="0" w:space="0" w:color="auto"/>
        <w:bottom w:val="none" w:sz="0" w:space="0" w:color="auto"/>
        <w:right w:val="none" w:sz="0" w:space="0" w:color="auto"/>
      </w:divBdr>
    </w:div>
    <w:div w:id="1976447345">
      <w:marLeft w:val="640"/>
      <w:marRight w:val="0"/>
      <w:marTop w:val="0"/>
      <w:marBottom w:val="0"/>
      <w:divBdr>
        <w:top w:val="none" w:sz="0" w:space="0" w:color="auto"/>
        <w:left w:val="none" w:sz="0" w:space="0" w:color="auto"/>
        <w:bottom w:val="none" w:sz="0" w:space="0" w:color="auto"/>
        <w:right w:val="none" w:sz="0" w:space="0" w:color="auto"/>
      </w:divBdr>
    </w:div>
    <w:div w:id="1976451065">
      <w:marLeft w:val="640"/>
      <w:marRight w:val="0"/>
      <w:marTop w:val="0"/>
      <w:marBottom w:val="0"/>
      <w:divBdr>
        <w:top w:val="none" w:sz="0" w:space="0" w:color="auto"/>
        <w:left w:val="none" w:sz="0" w:space="0" w:color="auto"/>
        <w:bottom w:val="none" w:sz="0" w:space="0" w:color="auto"/>
        <w:right w:val="none" w:sz="0" w:space="0" w:color="auto"/>
      </w:divBdr>
    </w:div>
    <w:div w:id="1976452101">
      <w:marLeft w:val="640"/>
      <w:marRight w:val="0"/>
      <w:marTop w:val="0"/>
      <w:marBottom w:val="0"/>
      <w:divBdr>
        <w:top w:val="none" w:sz="0" w:space="0" w:color="auto"/>
        <w:left w:val="none" w:sz="0" w:space="0" w:color="auto"/>
        <w:bottom w:val="none" w:sz="0" w:space="0" w:color="auto"/>
        <w:right w:val="none" w:sz="0" w:space="0" w:color="auto"/>
      </w:divBdr>
    </w:div>
    <w:div w:id="1976526071">
      <w:marLeft w:val="640"/>
      <w:marRight w:val="0"/>
      <w:marTop w:val="0"/>
      <w:marBottom w:val="0"/>
      <w:divBdr>
        <w:top w:val="none" w:sz="0" w:space="0" w:color="auto"/>
        <w:left w:val="none" w:sz="0" w:space="0" w:color="auto"/>
        <w:bottom w:val="none" w:sz="0" w:space="0" w:color="auto"/>
        <w:right w:val="none" w:sz="0" w:space="0" w:color="auto"/>
      </w:divBdr>
    </w:div>
    <w:div w:id="1976598247">
      <w:marLeft w:val="640"/>
      <w:marRight w:val="0"/>
      <w:marTop w:val="0"/>
      <w:marBottom w:val="0"/>
      <w:divBdr>
        <w:top w:val="none" w:sz="0" w:space="0" w:color="auto"/>
        <w:left w:val="none" w:sz="0" w:space="0" w:color="auto"/>
        <w:bottom w:val="none" w:sz="0" w:space="0" w:color="auto"/>
        <w:right w:val="none" w:sz="0" w:space="0" w:color="auto"/>
      </w:divBdr>
    </w:div>
    <w:div w:id="1976640917">
      <w:marLeft w:val="640"/>
      <w:marRight w:val="0"/>
      <w:marTop w:val="0"/>
      <w:marBottom w:val="0"/>
      <w:divBdr>
        <w:top w:val="none" w:sz="0" w:space="0" w:color="auto"/>
        <w:left w:val="none" w:sz="0" w:space="0" w:color="auto"/>
        <w:bottom w:val="none" w:sz="0" w:space="0" w:color="auto"/>
        <w:right w:val="none" w:sz="0" w:space="0" w:color="auto"/>
      </w:divBdr>
    </w:div>
    <w:div w:id="1976792133">
      <w:marLeft w:val="640"/>
      <w:marRight w:val="0"/>
      <w:marTop w:val="0"/>
      <w:marBottom w:val="0"/>
      <w:divBdr>
        <w:top w:val="none" w:sz="0" w:space="0" w:color="auto"/>
        <w:left w:val="none" w:sz="0" w:space="0" w:color="auto"/>
        <w:bottom w:val="none" w:sz="0" w:space="0" w:color="auto"/>
        <w:right w:val="none" w:sz="0" w:space="0" w:color="auto"/>
      </w:divBdr>
    </w:div>
    <w:div w:id="1976906172">
      <w:marLeft w:val="640"/>
      <w:marRight w:val="0"/>
      <w:marTop w:val="0"/>
      <w:marBottom w:val="0"/>
      <w:divBdr>
        <w:top w:val="none" w:sz="0" w:space="0" w:color="auto"/>
        <w:left w:val="none" w:sz="0" w:space="0" w:color="auto"/>
        <w:bottom w:val="none" w:sz="0" w:space="0" w:color="auto"/>
        <w:right w:val="none" w:sz="0" w:space="0" w:color="auto"/>
      </w:divBdr>
    </w:div>
    <w:div w:id="1976979946">
      <w:marLeft w:val="640"/>
      <w:marRight w:val="0"/>
      <w:marTop w:val="0"/>
      <w:marBottom w:val="0"/>
      <w:divBdr>
        <w:top w:val="none" w:sz="0" w:space="0" w:color="auto"/>
        <w:left w:val="none" w:sz="0" w:space="0" w:color="auto"/>
        <w:bottom w:val="none" w:sz="0" w:space="0" w:color="auto"/>
        <w:right w:val="none" w:sz="0" w:space="0" w:color="auto"/>
      </w:divBdr>
    </w:div>
    <w:div w:id="1976989525">
      <w:marLeft w:val="640"/>
      <w:marRight w:val="0"/>
      <w:marTop w:val="0"/>
      <w:marBottom w:val="0"/>
      <w:divBdr>
        <w:top w:val="none" w:sz="0" w:space="0" w:color="auto"/>
        <w:left w:val="none" w:sz="0" w:space="0" w:color="auto"/>
        <w:bottom w:val="none" w:sz="0" w:space="0" w:color="auto"/>
        <w:right w:val="none" w:sz="0" w:space="0" w:color="auto"/>
      </w:divBdr>
    </w:div>
    <w:div w:id="1977024757">
      <w:marLeft w:val="640"/>
      <w:marRight w:val="0"/>
      <w:marTop w:val="0"/>
      <w:marBottom w:val="0"/>
      <w:divBdr>
        <w:top w:val="none" w:sz="0" w:space="0" w:color="auto"/>
        <w:left w:val="none" w:sz="0" w:space="0" w:color="auto"/>
        <w:bottom w:val="none" w:sz="0" w:space="0" w:color="auto"/>
        <w:right w:val="none" w:sz="0" w:space="0" w:color="auto"/>
      </w:divBdr>
    </w:div>
    <w:div w:id="1977025880">
      <w:marLeft w:val="640"/>
      <w:marRight w:val="0"/>
      <w:marTop w:val="0"/>
      <w:marBottom w:val="0"/>
      <w:divBdr>
        <w:top w:val="none" w:sz="0" w:space="0" w:color="auto"/>
        <w:left w:val="none" w:sz="0" w:space="0" w:color="auto"/>
        <w:bottom w:val="none" w:sz="0" w:space="0" w:color="auto"/>
        <w:right w:val="none" w:sz="0" w:space="0" w:color="auto"/>
      </w:divBdr>
    </w:div>
    <w:div w:id="1977175210">
      <w:marLeft w:val="640"/>
      <w:marRight w:val="0"/>
      <w:marTop w:val="0"/>
      <w:marBottom w:val="0"/>
      <w:divBdr>
        <w:top w:val="none" w:sz="0" w:space="0" w:color="auto"/>
        <w:left w:val="none" w:sz="0" w:space="0" w:color="auto"/>
        <w:bottom w:val="none" w:sz="0" w:space="0" w:color="auto"/>
        <w:right w:val="none" w:sz="0" w:space="0" w:color="auto"/>
      </w:divBdr>
    </w:div>
    <w:div w:id="1977252096">
      <w:marLeft w:val="640"/>
      <w:marRight w:val="0"/>
      <w:marTop w:val="0"/>
      <w:marBottom w:val="0"/>
      <w:divBdr>
        <w:top w:val="none" w:sz="0" w:space="0" w:color="auto"/>
        <w:left w:val="none" w:sz="0" w:space="0" w:color="auto"/>
        <w:bottom w:val="none" w:sz="0" w:space="0" w:color="auto"/>
        <w:right w:val="none" w:sz="0" w:space="0" w:color="auto"/>
      </w:divBdr>
    </w:div>
    <w:div w:id="1977292548">
      <w:marLeft w:val="640"/>
      <w:marRight w:val="0"/>
      <w:marTop w:val="0"/>
      <w:marBottom w:val="0"/>
      <w:divBdr>
        <w:top w:val="none" w:sz="0" w:space="0" w:color="auto"/>
        <w:left w:val="none" w:sz="0" w:space="0" w:color="auto"/>
        <w:bottom w:val="none" w:sz="0" w:space="0" w:color="auto"/>
        <w:right w:val="none" w:sz="0" w:space="0" w:color="auto"/>
      </w:divBdr>
    </w:div>
    <w:div w:id="1977294147">
      <w:marLeft w:val="640"/>
      <w:marRight w:val="0"/>
      <w:marTop w:val="0"/>
      <w:marBottom w:val="0"/>
      <w:divBdr>
        <w:top w:val="none" w:sz="0" w:space="0" w:color="auto"/>
        <w:left w:val="none" w:sz="0" w:space="0" w:color="auto"/>
        <w:bottom w:val="none" w:sz="0" w:space="0" w:color="auto"/>
        <w:right w:val="none" w:sz="0" w:space="0" w:color="auto"/>
      </w:divBdr>
    </w:div>
    <w:div w:id="1977488451">
      <w:marLeft w:val="640"/>
      <w:marRight w:val="0"/>
      <w:marTop w:val="0"/>
      <w:marBottom w:val="0"/>
      <w:divBdr>
        <w:top w:val="none" w:sz="0" w:space="0" w:color="auto"/>
        <w:left w:val="none" w:sz="0" w:space="0" w:color="auto"/>
        <w:bottom w:val="none" w:sz="0" w:space="0" w:color="auto"/>
        <w:right w:val="none" w:sz="0" w:space="0" w:color="auto"/>
      </w:divBdr>
    </w:div>
    <w:div w:id="1977489224">
      <w:marLeft w:val="640"/>
      <w:marRight w:val="0"/>
      <w:marTop w:val="0"/>
      <w:marBottom w:val="0"/>
      <w:divBdr>
        <w:top w:val="none" w:sz="0" w:space="0" w:color="auto"/>
        <w:left w:val="none" w:sz="0" w:space="0" w:color="auto"/>
        <w:bottom w:val="none" w:sz="0" w:space="0" w:color="auto"/>
        <w:right w:val="none" w:sz="0" w:space="0" w:color="auto"/>
      </w:divBdr>
    </w:div>
    <w:div w:id="1977562880">
      <w:marLeft w:val="640"/>
      <w:marRight w:val="0"/>
      <w:marTop w:val="0"/>
      <w:marBottom w:val="0"/>
      <w:divBdr>
        <w:top w:val="none" w:sz="0" w:space="0" w:color="auto"/>
        <w:left w:val="none" w:sz="0" w:space="0" w:color="auto"/>
        <w:bottom w:val="none" w:sz="0" w:space="0" w:color="auto"/>
        <w:right w:val="none" w:sz="0" w:space="0" w:color="auto"/>
      </w:divBdr>
    </w:div>
    <w:div w:id="1977563027">
      <w:marLeft w:val="640"/>
      <w:marRight w:val="0"/>
      <w:marTop w:val="0"/>
      <w:marBottom w:val="0"/>
      <w:divBdr>
        <w:top w:val="none" w:sz="0" w:space="0" w:color="auto"/>
        <w:left w:val="none" w:sz="0" w:space="0" w:color="auto"/>
        <w:bottom w:val="none" w:sz="0" w:space="0" w:color="auto"/>
        <w:right w:val="none" w:sz="0" w:space="0" w:color="auto"/>
      </w:divBdr>
    </w:div>
    <w:div w:id="1977569317">
      <w:marLeft w:val="640"/>
      <w:marRight w:val="0"/>
      <w:marTop w:val="0"/>
      <w:marBottom w:val="0"/>
      <w:divBdr>
        <w:top w:val="none" w:sz="0" w:space="0" w:color="auto"/>
        <w:left w:val="none" w:sz="0" w:space="0" w:color="auto"/>
        <w:bottom w:val="none" w:sz="0" w:space="0" w:color="auto"/>
        <w:right w:val="none" w:sz="0" w:space="0" w:color="auto"/>
      </w:divBdr>
    </w:div>
    <w:div w:id="1977642283">
      <w:marLeft w:val="640"/>
      <w:marRight w:val="0"/>
      <w:marTop w:val="0"/>
      <w:marBottom w:val="0"/>
      <w:divBdr>
        <w:top w:val="none" w:sz="0" w:space="0" w:color="auto"/>
        <w:left w:val="none" w:sz="0" w:space="0" w:color="auto"/>
        <w:bottom w:val="none" w:sz="0" w:space="0" w:color="auto"/>
        <w:right w:val="none" w:sz="0" w:space="0" w:color="auto"/>
      </w:divBdr>
    </w:div>
    <w:div w:id="1977757742">
      <w:marLeft w:val="640"/>
      <w:marRight w:val="0"/>
      <w:marTop w:val="0"/>
      <w:marBottom w:val="0"/>
      <w:divBdr>
        <w:top w:val="none" w:sz="0" w:space="0" w:color="auto"/>
        <w:left w:val="none" w:sz="0" w:space="0" w:color="auto"/>
        <w:bottom w:val="none" w:sz="0" w:space="0" w:color="auto"/>
        <w:right w:val="none" w:sz="0" w:space="0" w:color="auto"/>
      </w:divBdr>
    </w:div>
    <w:div w:id="1978021876">
      <w:marLeft w:val="640"/>
      <w:marRight w:val="0"/>
      <w:marTop w:val="0"/>
      <w:marBottom w:val="0"/>
      <w:divBdr>
        <w:top w:val="none" w:sz="0" w:space="0" w:color="auto"/>
        <w:left w:val="none" w:sz="0" w:space="0" w:color="auto"/>
        <w:bottom w:val="none" w:sz="0" w:space="0" w:color="auto"/>
        <w:right w:val="none" w:sz="0" w:space="0" w:color="auto"/>
      </w:divBdr>
    </w:div>
    <w:div w:id="1978024952">
      <w:marLeft w:val="640"/>
      <w:marRight w:val="0"/>
      <w:marTop w:val="0"/>
      <w:marBottom w:val="0"/>
      <w:divBdr>
        <w:top w:val="none" w:sz="0" w:space="0" w:color="auto"/>
        <w:left w:val="none" w:sz="0" w:space="0" w:color="auto"/>
        <w:bottom w:val="none" w:sz="0" w:space="0" w:color="auto"/>
        <w:right w:val="none" w:sz="0" w:space="0" w:color="auto"/>
      </w:divBdr>
    </w:div>
    <w:div w:id="1978027621">
      <w:marLeft w:val="640"/>
      <w:marRight w:val="0"/>
      <w:marTop w:val="0"/>
      <w:marBottom w:val="0"/>
      <w:divBdr>
        <w:top w:val="none" w:sz="0" w:space="0" w:color="auto"/>
        <w:left w:val="none" w:sz="0" w:space="0" w:color="auto"/>
        <w:bottom w:val="none" w:sz="0" w:space="0" w:color="auto"/>
        <w:right w:val="none" w:sz="0" w:space="0" w:color="auto"/>
      </w:divBdr>
    </w:div>
    <w:div w:id="1978029346">
      <w:marLeft w:val="640"/>
      <w:marRight w:val="0"/>
      <w:marTop w:val="0"/>
      <w:marBottom w:val="0"/>
      <w:divBdr>
        <w:top w:val="none" w:sz="0" w:space="0" w:color="auto"/>
        <w:left w:val="none" w:sz="0" w:space="0" w:color="auto"/>
        <w:bottom w:val="none" w:sz="0" w:space="0" w:color="auto"/>
        <w:right w:val="none" w:sz="0" w:space="0" w:color="auto"/>
      </w:divBdr>
    </w:div>
    <w:div w:id="1978147537">
      <w:marLeft w:val="640"/>
      <w:marRight w:val="0"/>
      <w:marTop w:val="0"/>
      <w:marBottom w:val="0"/>
      <w:divBdr>
        <w:top w:val="none" w:sz="0" w:space="0" w:color="auto"/>
        <w:left w:val="none" w:sz="0" w:space="0" w:color="auto"/>
        <w:bottom w:val="none" w:sz="0" w:space="0" w:color="auto"/>
        <w:right w:val="none" w:sz="0" w:space="0" w:color="auto"/>
      </w:divBdr>
    </w:div>
    <w:div w:id="1978294409">
      <w:marLeft w:val="640"/>
      <w:marRight w:val="0"/>
      <w:marTop w:val="0"/>
      <w:marBottom w:val="0"/>
      <w:divBdr>
        <w:top w:val="none" w:sz="0" w:space="0" w:color="auto"/>
        <w:left w:val="none" w:sz="0" w:space="0" w:color="auto"/>
        <w:bottom w:val="none" w:sz="0" w:space="0" w:color="auto"/>
        <w:right w:val="none" w:sz="0" w:space="0" w:color="auto"/>
      </w:divBdr>
    </w:div>
    <w:div w:id="1978297841">
      <w:marLeft w:val="640"/>
      <w:marRight w:val="0"/>
      <w:marTop w:val="0"/>
      <w:marBottom w:val="0"/>
      <w:divBdr>
        <w:top w:val="none" w:sz="0" w:space="0" w:color="auto"/>
        <w:left w:val="none" w:sz="0" w:space="0" w:color="auto"/>
        <w:bottom w:val="none" w:sz="0" w:space="0" w:color="auto"/>
        <w:right w:val="none" w:sz="0" w:space="0" w:color="auto"/>
      </w:divBdr>
    </w:div>
    <w:div w:id="1978341446">
      <w:marLeft w:val="640"/>
      <w:marRight w:val="0"/>
      <w:marTop w:val="0"/>
      <w:marBottom w:val="0"/>
      <w:divBdr>
        <w:top w:val="none" w:sz="0" w:space="0" w:color="auto"/>
        <w:left w:val="none" w:sz="0" w:space="0" w:color="auto"/>
        <w:bottom w:val="none" w:sz="0" w:space="0" w:color="auto"/>
        <w:right w:val="none" w:sz="0" w:space="0" w:color="auto"/>
      </w:divBdr>
    </w:div>
    <w:div w:id="1978366731">
      <w:marLeft w:val="640"/>
      <w:marRight w:val="0"/>
      <w:marTop w:val="0"/>
      <w:marBottom w:val="0"/>
      <w:divBdr>
        <w:top w:val="none" w:sz="0" w:space="0" w:color="auto"/>
        <w:left w:val="none" w:sz="0" w:space="0" w:color="auto"/>
        <w:bottom w:val="none" w:sz="0" w:space="0" w:color="auto"/>
        <w:right w:val="none" w:sz="0" w:space="0" w:color="auto"/>
      </w:divBdr>
    </w:div>
    <w:div w:id="1978413462">
      <w:marLeft w:val="640"/>
      <w:marRight w:val="0"/>
      <w:marTop w:val="0"/>
      <w:marBottom w:val="0"/>
      <w:divBdr>
        <w:top w:val="none" w:sz="0" w:space="0" w:color="auto"/>
        <w:left w:val="none" w:sz="0" w:space="0" w:color="auto"/>
        <w:bottom w:val="none" w:sz="0" w:space="0" w:color="auto"/>
        <w:right w:val="none" w:sz="0" w:space="0" w:color="auto"/>
      </w:divBdr>
    </w:div>
    <w:div w:id="1978417664">
      <w:marLeft w:val="640"/>
      <w:marRight w:val="0"/>
      <w:marTop w:val="0"/>
      <w:marBottom w:val="0"/>
      <w:divBdr>
        <w:top w:val="none" w:sz="0" w:space="0" w:color="auto"/>
        <w:left w:val="none" w:sz="0" w:space="0" w:color="auto"/>
        <w:bottom w:val="none" w:sz="0" w:space="0" w:color="auto"/>
        <w:right w:val="none" w:sz="0" w:space="0" w:color="auto"/>
      </w:divBdr>
    </w:div>
    <w:div w:id="1978534115">
      <w:marLeft w:val="640"/>
      <w:marRight w:val="0"/>
      <w:marTop w:val="0"/>
      <w:marBottom w:val="0"/>
      <w:divBdr>
        <w:top w:val="none" w:sz="0" w:space="0" w:color="auto"/>
        <w:left w:val="none" w:sz="0" w:space="0" w:color="auto"/>
        <w:bottom w:val="none" w:sz="0" w:space="0" w:color="auto"/>
        <w:right w:val="none" w:sz="0" w:space="0" w:color="auto"/>
      </w:divBdr>
    </w:div>
    <w:div w:id="1978678137">
      <w:marLeft w:val="640"/>
      <w:marRight w:val="0"/>
      <w:marTop w:val="0"/>
      <w:marBottom w:val="0"/>
      <w:divBdr>
        <w:top w:val="none" w:sz="0" w:space="0" w:color="auto"/>
        <w:left w:val="none" w:sz="0" w:space="0" w:color="auto"/>
        <w:bottom w:val="none" w:sz="0" w:space="0" w:color="auto"/>
        <w:right w:val="none" w:sz="0" w:space="0" w:color="auto"/>
      </w:divBdr>
    </w:div>
    <w:div w:id="1978681810">
      <w:marLeft w:val="640"/>
      <w:marRight w:val="0"/>
      <w:marTop w:val="0"/>
      <w:marBottom w:val="0"/>
      <w:divBdr>
        <w:top w:val="none" w:sz="0" w:space="0" w:color="auto"/>
        <w:left w:val="none" w:sz="0" w:space="0" w:color="auto"/>
        <w:bottom w:val="none" w:sz="0" w:space="0" w:color="auto"/>
        <w:right w:val="none" w:sz="0" w:space="0" w:color="auto"/>
      </w:divBdr>
    </w:div>
    <w:div w:id="1978729223">
      <w:marLeft w:val="640"/>
      <w:marRight w:val="0"/>
      <w:marTop w:val="0"/>
      <w:marBottom w:val="0"/>
      <w:divBdr>
        <w:top w:val="none" w:sz="0" w:space="0" w:color="auto"/>
        <w:left w:val="none" w:sz="0" w:space="0" w:color="auto"/>
        <w:bottom w:val="none" w:sz="0" w:space="0" w:color="auto"/>
        <w:right w:val="none" w:sz="0" w:space="0" w:color="auto"/>
      </w:divBdr>
    </w:div>
    <w:div w:id="1978757544">
      <w:marLeft w:val="640"/>
      <w:marRight w:val="0"/>
      <w:marTop w:val="0"/>
      <w:marBottom w:val="0"/>
      <w:divBdr>
        <w:top w:val="none" w:sz="0" w:space="0" w:color="auto"/>
        <w:left w:val="none" w:sz="0" w:space="0" w:color="auto"/>
        <w:bottom w:val="none" w:sz="0" w:space="0" w:color="auto"/>
        <w:right w:val="none" w:sz="0" w:space="0" w:color="auto"/>
      </w:divBdr>
    </w:div>
    <w:div w:id="1978870196">
      <w:marLeft w:val="640"/>
      <w:marRight w:val="0"/>
      <w:marTop w:val="0"/>
      <w:marBottom w:val="0"/>
      <w:divBdr>
        <w:top w:val="none" w:sz="0" w:space="0" w:color="auto"/>
        <w:left w:val="none" w:sz="0" w:space="0" w:color="auto"/>
        <w:bottom w:val="none" w:sz="0" w:space="0" w:color="auto"/>
        <w:right w:val="none" w:sz="0" w:space="0" w:color="auto"/>
      </w:divBdr>
    </w:div>
    <w:div w:id="1978874019">
      <w:marLeft w:val="640"/>
      <w:marRight w:val="0"/>
      <w:marTop w:val="0"/>
      <w:marBottom w:val="0"/>
      <w:divBdr>
        <w:top w:val="none" w:sz="0" w:space="0" w:color="auto"/>
        <w:left w:val="none" w:sz="0" w:space="0" w:color="auto"/>
        <w:bottom w:val="none" w:sz="0" w:space="0" w:color="auto"/>
        <w:right w:val="none" w:sz="0" w:space="0" w:color="auto"/>
      </w:divBdr>
    </w:div>
    <w:div w:id="1978954544">
      <w:marLeft w:val="640"/>
      <w:marRight w:val="0"/>
      <w:marTop w:val="0"/>
      <w:marBottom w:val="0"/>
      <w:divBdr>
        <w:top w:val="none" w:sz="0" w:space="0" w:color="auto"/>
        <w:left w:val="none" w:sz="0" w:space="0" w:color="auto"/>
        <w:bottom w:val="none" w:sz="0" w:space="0" w:color="auto"/>
        <w:right w:val="none" w:sz="0" w:space="0" w:color="auto"/>
      </w:divBdr>
    </w:div>
    <w:div w:id="1979065696">
      <w:marLeft w:val="640"/>
      <w:marRight w:val="0"/>
      <w:marTop w:val="0"/>
      <w:marBottom w:val="0"/>
      <w:divBdr>
        <w:top w:val="none" w:sz="0" w:space="0" w:color="auto"/>
        <w:left w:val="none" w:sz="0" w:space="0" w:color="auto"/>
        <w:bottom w:val="none" w:sz="0" w:space="0" w:color="auto"/>
        <w:right w:val="none" w:sz="0" w:space="0" w:color="auto"/>
      </w:divBdr>
    </w:div>
    <w:div w:id="1979073146">
      <w:marLeft w:val="640"/>
      <w:marRight w:val="0"/>
      <w:marTop w:val="0"/>
      <w:marBottom w:val="0"/>
      <w:divBdr>
        <w:top w:val="none" w:sz="0" w:space="0" w:color="auto"/>
        <w:left w:val="none" w:sz="0" w:space="0" w:color="auto"/>
        <w:bottom w:val="none" w:sz="0" w:space="0" w:color="auto"/>
        <w:right w:val="none" w:sz="0" w:space="0" w:color="auto"/>
      </w:divBdr>
    </w:div>
    <w:div w:id="1979143656">
      <w:marLeft w:val="640"/>
      <w:marRight w:val="0"/>
      <w:marTop w:val="0"/>
      <w:marBottom w:val="0"/>
      <w:divBdr>
        <w:top w:val="none" w:sz="0" w:space="0" w:color="auto"/>
        <w:left w:val="none" w:sz="0" w:space="0" w:color="auto"/>
        <w:bottom w:val="none" w:sz="0" w:space="0" w:color="auto"/>
        <w:right w:val="none" w:sz="0" w:space="0" w:color="auto"/>
      </w:divBdr>
    </w:div>
    <w:div w:id="1979148441">
      <w:marLeft w:val="640"/>
      <w:marRight w:val="0"/>
      <w:marTop w:val="0"/>
      <w:marBottom w:val="0"/>
      <w:divBdr>
        <w:top w:val="none" w:sz="0" w:space="0" w:color="auto"/>
        <w:left w:val="none" w:sz="0" w:space="0" w:color="auto"/>
        <w:bottom w:val="none" w:sz="0" w:space="0" w:color="auto"/>
        <w:right w:val="none" w:sz="0" w:space="0" w:color="auto"/>
      </w:divBdr>
    </w:div>
    <w:div w:id="1979217015">
      <w:marLeft w:val="640"/>
      <w:marRight w:val="0"/>
      <w:marTop w:val="0"/>
      <w:marBottom w:val="0"/>
      <w:divBdr>
        <w:top w:val="none" w:sz="0" w:space="0" w:color="auto"/>
        <w:left w:val="none" w:sz="0" w:space="0" w:color="auto"/>
        <w:bottom w:val="none" w:sz="0" w:space="0" w:color="auto"/>
        <w:right w:val="none" w:sz="0" w:space="0" w:color="auto"/>
      </w:divBdr>
    </w:div>
    <w:div w:id="1979334662">
      <w:marLeft w:val="640"/>
      <w:marRight w:val="0"/>
      <w:marTop w:val="0"/>
      <w:marBottom w:val="0"/>
      <w:divBdr>
        <w:top w:val="none" w:sz="0" w:space="0" w:color="auto"/>
        <w:left w:val="none" w:sz="0" w:space="0" w:color="auto"/>
        <w:bottom w:val="none" w:sz="0" w:space="0" w:color="auto"/>
        <w:right w:val="none" w:sz="0" w:space="0" w:color="auto"/>
      </w:divBdr>
    </w:div>
    <w:div w:id="1979415402">
      <w:marLeft w:val="640"/>
      <w:marRight w:val="0"/>
      <w:marTop w:val="0"/>
      <w:marBottom w:val="0"/>
      <w:divBdr>
        <w:top w:val="none" w:sz="0" w:space="0" w:color="auto"/>
        <w:left w:val="none" w:sz="0" w:space="0" w:color="auto"/>
        <w:bottom w:val="none" w:sz="0" w:space="0" w:color="auto"/>
        <w:right w:val="none" w:sz="0" w:space="0" w:color="auto"/>
      </w:divBdr>
    </w:div>
    <w:div w:id="1979458154">
      <w:marLeft w:val="640"/>
      <w:marRight w:val="0"/>
      <w:marTop w:val="0"/>
      <w:marBottom w:val="0"/>
      <w:divBdr>
        <w:top w:val="none" w:sz="0" w:space="0" w:color="auto"/>
        <w:left w:val="none" w:sz="0" w:space="0" w:color="auto"/>
        <w:bottom w:val="none" w:sz="0" w:space="0" w:color="auto"/>
        <w:right w:val="none" w:sz="0" w:space="0" w:color="auto"/>
      </w:divBdr>
    </w:div>
    <w:div w:id="1979526676">
      <w:marLeft w:val="640"/>
      <w:marRight w:val="0"/>
      <w:marTop w:val="0"/>
      <w:marBottom w:val="0"/>
      <w:divBdr>
        <w:top w:val="none" w:sz="0" w:space="0" w:color="auto"/>
        <w:left w:val="none" w:sz="0" w:space="0" w:color="auto"/>
        <w:bottom w:val="none" w:sz="0" w:space="0" w:color="auto"/>
        <w:right w:val="none" w:sz="0" w:space="0" w:color="auto"/>
      </w:divBdr>
    </w:div>
    <w:div w:id="1979529260">
      <w:marLeft w:val="640"/>
      <w:marRight w:val="0"/>
      <w:marTop w:val="0"/>
      <w:marBottom w:val="0"/>
      <w:divBdr>
        <w:top w:val="none" w:sz="0" w:space="0" w:color="auto"/>
        <w:left w:val="none" w:sz="0" w:space="0" w:color="auto"/>
        <w:bottom w:val="none" w:sz="0" w:space="0" w:color="auto"/>
        <w:right w:val="none" w:sz="0" w:space="0" w:color="auto"/>
      </w:divBdr>
    </w:div>
    <w:div w:id="1979609959">
      <w:marLeft w:val="640"/>
      <w:marRight w:val="0"/>
      <w:marTop w:val="0"/>
      <w:marBottom w:val="0"/>
      <w:divBdr>
        <w:top w:val="none" w:sz="0" w:space="0" w:color="auto"/>
        <w:left w:val="none" w:sz="0" w:space="0" w:color="auto"/>
        <w:bottom w:val="none" w:sz="0" w:space="0" w:color="auto"/>
        <w:right w:val="none" w:sz="0" w:space="0" w:color="auto"/>
      </w:divBdr>
    </w:div>
    <w:div w:id="1979649130">
      <w:marLeft w:val="640"/>
      <w:marRight w:val="0"/>
      <w:marTop w:val="0"/>
      <w:marBottom w:val="0"/>
      <w:divBdr>
        <w:top w:val="none" w:sz="0" w:space="0" w:color="auto"/>
        <w:left w:val="none" w:sz="0" w:space="0" w:color="auto"/>
        <w:bottom w:val="none" w:sz="0" w:space="0" w:color="auto"/>
        <w:right w:val="none" w:sz="0" w:space="0" w:color="auto"/>
      </w:divBdr>
    </w:div>
    <w:div w:id="1979677242">
      <w:marLeft w:val="640"/>
      <w:marRight w:val="0"/>
      <w:marTop w:val="0"/>
      <w:marBottom w:val="0"/>
      <w:divBdr>
        <w:top w:val="none" w:sz="0" w:space="0" w:color="auto"/>
        <w:left w:val="none" w:sz="0" w:space="0" w:color="auto"/>
        <w:bottom w:val="none" w:sz="0" w:space="0" w:color="auto"/>
        <w:right w:val="none" w:sz="0" w:space="0" w:color="auto"/>
      </w:divBdr>
    </w:div>
    <w:div w:id="1979720624">
      <w:marLeft w:val="640"/>
      <w:marRight w:val="0"/>
      <w:marTop w:val="0"/>
      <w:marBottom w:val="0"/>
      <w:divBdr>
        <w:top w:val="none" w:sz="0" w:space="0" w:color="auto"/>
        <w:left w:val="none" w:sz="0" w:space="0" w:color="auto"/>
        <w:bottom w:val="none" w:sz="0" w:space="0" w:color="auto"/>
        <w:right w:val="none" w:sz="0" w:space="0" w:color="auto"/>
      </w:divBdr>
    </w:div>
    <w:div w:id="1979801297">
      <w:marLeft w:val="640"/>
      <w:marRight w:val="0"/>
      <w:marTop w:val="0"/>
      <w:marBottom w:val="0"/>
      <w:divBdr>
        <w:top w:val="none" w:sz="0" w:space="0" w:color="auto"/>
        <w:left w:val="none" w:sz="0" w:space="0" w:color="auto"/>
        <w:bottom w:val="none" w:sz="0" w:space="0" w:color="auto"/>
        <w:right w:val="none" w:sz="0" w:space="0" w:color="auto"/>
      </w:divBdr>
    </w:div>
    <w:div w:id="1979921249">
      <w:marLeft w:val="640"/>
      <w:marRight w:val="0"/>
      <w:marTop w:val="0"/>
      <w:marBottom w:val="0"/>
      <w:divBdr>
        <w:top w:val="none" w:sz="0" w:space="0" w:color="auto"/>
        <w:left w:val="none" w:sz="0" w:space="0" w:color="auto"/>
        <w:bottom w:val="none" w:sz="0" w:space="0" w:color="auto"/>
        <w:right w:val="none" w:sz="0" w:space="0" w:color="auto"/>
      </w:divBdr>
    </w:div>
    <w:div w:id="1979987775">
      <w:marLeft w:val="640"/>
      <w:marRight w:val="0"/>
      <w:marTop w:val="0"/>
      <w:marBottom w:val="0"/>
      <w:divBdr>
        <w:top w:val="none" w:sz="0" w:space="0" w:color="auto"/>
        <w:left w:val="none" w:sz="0" w:space="0" w:color="auto"/>
        <w:bottom w:val="none" w:sz="0" w:space="0" w:color="auto"/>
        <w:right w:val="none" w:sz="0" w:space="0" w:color="auto"/>
      </w:divBdr>
    </w:div>
    <w:div w:id="1979995911">
      <w:marLeft w:val="640"/>
      <w:marRight w:val="0"/>
      <w:marTop w:val="0"/>
      <w:marBottom w:val="0"/>
      <w:divBdr>
        <w:top w:val="none" w:sz="0" w:space="0" w:color="auto"/>
        <w:left w:val="none" w:sz="0" w:space="0" w:color="auto"/>
        <w:bottom w:val="none" w:sz="0" w:space="0" w:color="auto"/>
        <w:right w:val="none" w:sz="0" w:space="0" w:color="auto"/>
      </w:divBdr>
    </w:div>
    <w:div w:id="1980064993">
      <w:marLeft w:val="640"/>
      <w:marRight w:val="0"/>
      <w:marTop w:val="0"/>
      <w:marBottom w:val="0"/>
      <w:divBdr>
        <w:top w:val="none" w:sz="0" w:space="0" w:color="auto"/>
        <w:left w:val="none" w:sz="0" w:space="0" w:color="auto"/>
        <w:bottom w:val="none" w:sz="0" w:space="0" w:color="auto"/>
        <w:right w:val="none" w:sz="0" w:space="0" w:color="auto"/>
      </w:divBdr>
    </w:div>
    <w:div w:id="1980065278">
      <w:marLeft w:val="640"/>
      <w:marRight w:val="0"/>
      <w:marTop w:val="0"/>
      <w:marBottom w:val="0"/>
      <w:divBdr>
        <w:top w:val="none" w:sz="0" w:space="0" w:color="auto"/>
        <w:left w:val="none" w:sz="0" w:space="0" w:color="auto"/>
        <w:bottom w:val="none" w:sz="0" w:space="0" w:color="auto"/>
        <w:right w:val="none" w:sz="0" w:space="0" w:color="auto"/>
      </w:divBdr>
    </w:div>
    <w:div w:id="1980067015">
      <w:marLeft w:val="640"/>
      <w:marRight w:val="0"/>
      <w:marTop w:val="0"/>
      <w:marBottom w:val="0"/>
      <w:divBdr>
        <w:top w:val="none" w:sz="0" w:space="0" w:color="auto"/>
        <w:left w:val="none" w:sz="0" w:space="0" w:color="auto"/>
        <w:bottom w:val="none" w:sz="0" w:space="0" w:color="auto"/>
        <w:right w:val="none" w:sz="0" w:space="0" w:color="auto"/>
      </w:divBdr>
    </w:div>
    <w:div w:id="1980110205">
      <w:marLeft w:val="640"/>
      <w:marRight w:val="0"/>
      <w:marTop w:val="0"/>
      <w:marBottom w:val="0"/>
      <w:divBdr>
        <w:top w:val="none" w:sz="0" w:space="0" w:color="auto"/>
        <w:left w:val="none" w:sz="0" w:space="0" w:color="auto"/>
        <w:bottom w:val="none" w:sz="0" w:space="0" w:color="auto"/>
        <w:right w:val="none" w:sz="0" w:space="0" w:color="auto"/>
      </w:divBdr>
    </w:div>
    <w:div w:id="1980305468">
      <w:marLeft w:val="640"/>
      <w:marRight w:val="0"/>
      <w:marTop w:val="0"/>
      <w:marBottom w:val="0"/>
      <w:divBdr>
        <w:top w:val="none" w:sz="0" w:space="0" w:color="auto"/>
        <w:left w:val="none" w:sz="0" w:space="0" w:color="auto"/>
        <w:bottom w:val="none" w:sz="0" w:space="0" w:color="auto"/>
        <w:right w:val="none" w:sz="0" w:space="0" w:color="auto"/>
      </w:divBdr>
    </w:div>
    <w:div w:id="1980374324">
      <w:marLeft w:val="640"/>
      <w:marRight w:val="0"/>
      <w:marTop w:val="0"/>
      <w:marBottom w:val="0"/>
      <w:divBdr>
        <w:top w:val="none" w:sz="0" w:space="0" w:color="auto"/>
        <w:left w:val="none" w:sz="0" w:space="0" w:color="auto"/>
        <w:bottom w:val="none" w:sz="0" w:space="0" w:color="auto"/>
        <w:right w:val="none" w:sz="0" w:space="0" w:color="auto"/>
      </w:divBdr>
    </w:div>
    <w:div w:id="1980454612">
      <w:marLeft w:val="640"/>
      <w:marRight w:val="0"/>
      <w:marTop w:val="0"/>
      <w:marBottom w:val="0"/>
      <w:divBdr>
        <w:top w:val="none" w:sz="0" w:space="0" w:color="auto"/>
        <w:left w:val="none" w:sz="0" w:space="0" w:color="auto"/>
        <w:bottom w:val="none" w:sz="0" w:space="0" w:color="auto"/>
        <w:right w:val="none" w:sz="0" w:space="0" w:color="auto"/>
      </w:divBdr>
    </w:div>
    <w:div w:id="1980567597">
      <w:marLeft w:val="640"/>
      <w:marRight w:val="0"/>
      <w:marTop w:val="0"/>
      <w:marBottom w:val="0"/>
      <w:divBdr>
        <w:top w:val="none" w:sz="0" w:space="0" w:color="auto"/>
        <w:left w:val="none" w:sz="0" w:space="0" w:color="auto"/>
        <w:bottom w:val="none" w:sz="0" w:space="0" w:color="auto"/>
        <w:right w:val="none" w:sz="0" w:space="0" w:color="auto"/>
      </w:divBdr>
    </w:div>
    <w:div w:id="1980573648">
      <w:marLeft w:val="640"/>
      <w:marRight w:val="0"/>
      <w:marTop w:val="0"/>
      <w:marBottom w:val="0"/>
      <w:divBdr>
        <w:top w:val="none" w:sz="0" w:space="0" w:color="auto"/>
        <w:left w:val="none" w:sz="0" w:space="0" w:color="auto"/>
        <w:bottom w:val="none" w:sz="0" w:space="0" w:color="auto"/>
        <w:right w:val="none" w:sz="0" w:space="0" w:color="auto"/>
      </w:divBdr>
    </w:div>
    <w:div w:id="1980648226">
      <w:marLeft w:val="640"/>
      <w:marRight w:val="0"/>
      <w:marTop w:val="0"/>
      <w:marBottom w:val="0"/>
      <w:divBdr>
        <w:top w:val="none" w:sz="0" w:space="0" w:color="auto"/>
        <w:left w:val="none" w:sz="0" w:space="0" w:color="auto"/>
        <w:bottom w:val="none" w:sz="0" w:space="0" w:color="auto"/>
        <w:right w:val="none" w:sz="0" w:space="0" w:color="auto"/>
      </w:divBdr>
    </w:div>
    <w:div w:id="1980916495">
      <w:marLeft w:val="640"/>
      <w:marRight w:val="0"/>
      <w:marTop w:val="0"/>
      <w:marBottom w:val="0"/>
      <w:divBdr>
        <w:top w:val="none" w:sz="0" w:space="0" w:color="auto"/>
        <w:left w:val="none" w:sz="0" w:space="0" w:color="auto"/>
        <w:bottom w:val="none" w:sz="0" w:space="0" w:color="auto"/>
        <w:right w:val="none" w:sz="0" w:space="0" w:color="auto"/>
      </w:divBdr>
    </w:div>
    <w:div w:id="1980918284">
      <w:marLeft w:val="640"/>
      <w:marRight w:val="0"/>
      <w:marTop w:val="0"/>
      <w:marBottom w:val="0"/>
      <w:divBdr>
        <w:top w:val="none" w:sz="0" w:space="0" w:color="auto"/>
        <w:left w:val="none" w:sz="0" w:space="0" w:color="auto"/>
        <w:bottom w:val="none" w:sz="0" w:space="0" w:color="auto"/>
        <w:right w:val="none" w:sz="0" w:space="0" w:color="auto"/>
      </w:divBdr>
    </w:div>
    <w:div w:id="1980920549">
      <w:marLeft w:val="640"/>
      <w:marRight w:val="0"/>
      <w:marTop w:val="0"/>
      <w:marBottom w:val="0"/>
      <w:divBdr>
        <w:top w:val="none" w:sz="0" w:space="0" w:color="auto"/>
        <w:left w:val="none" w:sz="0" w:space="0" w:color="auto"/>
        <w:bottom w:val="none" w:sz="0" w:space="0" w:color="auto"/>
        <w:right w:val="none" w:sz="0" w:space="0" w:color="auto"/>
      </w:divBdr>
    </w:div>
    <w:div w:id="1981032834">
      <w:marLeft w:val="640"/>
      <w:marRight w:val="0"/>
      <w:marTop w:val="0"/>
      <w:marBottom w:val="0"/>
      <w:divBdr>
        <w:top w:val="none" w:sz="0" w:space="0" w:color="auto"/>
        <w:left w:val="none" w:sz="0" w:space="0" w:color="auto"/>
        <w:bottom w:val="none" w:sz="0" w:space="0" w:color="auto"/>
        <w:right w:val="none" w:sz="0" w:space="0" w:color="auto"/>
      </w:divBdr>
    </w:div>
    <w:div w:id="1981035358">
      <w:marLeft w:val="640"/>
      <w:marRight w:val="0"/>
      <w:marTop w:val="0"/>
      <w:marBottom w:val="0"/>
      <w:divBdr>
        <w:top w:val="none" w:sz="0" w:space="0" w:color="auto"/>
        <w:left w:val="none" w:sz="0" w:space="0" w:color="auto"/>
        <w:bottom w:val="none" w:sz="0" w:space="0" w:color="auto"/>
        <w:right w:val="none" w:sz="0" w:space="0" w:color="auto"/>
      </w:divBdr>
    </w:div>
    <w:div w:id="1981106382">
      <w:marLeft w:val="640"/>
      <w:marRight w:val="0"/>
      <w:marTop w:val="0"/>
      <w:marBottom w:val="0"/>
      <w:divBdr>
        <w:top w:val="none" w:sz="0" w:space="0" w:color="auto"/>
        <w:left w:val="none" w:sz="0" w:space="0" w:color="auto"/>
        <w:bottom w:val="none" w:sz="0" w:space="0" w:color="auto"/>
        <w:right w:val="none" w:sz="0" w:space="0" w:color="auto"/>
      </w:divBdr>
    </w:div>
    <w:div w:id="1981114357">
      <w:marLeft w:val="640"/>
      <w:marRight w:val="0"/>
      <w:marTop w:val="0"/>
      <w:marBottom w:val="0"/>
      <w:divBdr>
        <w:top w:val="none" w:sz="0" w:space="0" w:color="auto"/>
        <w:left w:val="none" w:sz="0" w:space="0" w:color="auto"/>
        <w:bottom w:val="none" w:sz="0" w:space="0" w:color="auto"/>
        <w:right w:val="none" w:sz="0" w:space="0" w:color="auto"/>
      </w:divBdr>
    </w:div>
    <w:div w:id="1981156573">
      <w:marLeft w:val="640"/>
      <w:marRight w:val="0"/>
      <w:marTop w:val="0"/>
      <w:marBottom w:val="0"/>
      <w:divBdr>
        <w:top w:val="none" w:sz="0" w:space="0" w:color="auto"/>
        <w:left w:val="none" w:sz="0" w:space="0" w:color="auto"/>
        <w:bottom w:val="none" w:sz="0" w:space="0" w:color="auto"/>
        <w:right w:val="none" w:sz="0" w:space="0" w:color="auto"/>
      </w:divBdr>
    </w:div>
    <w:div w:id="1981230999">
      <w:marLeft w:val="640"/>
      <w:marRight w:val="0"/>
      <w:marTop w:val="0"/>
      <w:marBottom w:val="0"/>
      <w:divBdr>
        <w:top w:val="none" w:sz="0" w:space="0" w:color="auto"/>
        <w:left w:val="none" w:sz="0" w:space="0" w:color="auto"/>
        <w:bottom w:val="none" w:sz="0" w:space="0" w:color="auto"/>
        <w:right w:val="none" w:sz="0" w:space="0" w:color="auto"/>
      </w:divBdr>
    </w:div>
    <w:div w:id="1981232191">
      <w:marLeft w:val="640"/>
      <w:marRight w:val="0"/>
      <w:marTop w:val="0"/>
      <w:marBottom w:val="0"/>
      <w:divBdr>
        <w:top w:val="none" w:sz="0" w:space="0" w:color="auto"/>
        <w:left w:val="none" w:sz="0" w:space="0" w:color="auto"/>
        <w:bottom w:val="none" w:sz="0" w:space="0" w:color="auto"/>
        <w:right w:val="none" w:sz="0" w:space="0" w:color="auto"/>
      </w:divBdr>
    </w:div>
    <w:div w:id="1981303802">
      <w:marLeft w:val="640"/>
      <w:marRight w:val="0"/>
      <w:marTop w:val="0"/>
      <w:marBottom w:val="0"/>
      <w:divBdr>
        <w:top w:val="none" w:sz="0" w:space="0" w:color="auto"/>
        <w:left w:val="none" w:sz="0" w:space="0" w:color="auto"/>
        <w:bottom w:val="none" w:sz="0" w:space="0" w:color="auto"/>
        <w:right w:val="none" w:sz="0" w:space="0" w:color="auto"/>
      </w:divBdr>
    </w:div>
    <w:div w:id="1981306990">
      <w:marLeft w:val="640"/>
      <w:marRight w:val="0"/>
      <w:marTop w:val="0"/>
      <w:marBottom w:val="0"/>
      <w:divBdr>
        <w:top w:val="none" w:sz="0" w:space="0" w:color="auto"/>
        <w:left w:val="none" w:sz="0" w:space="0" w:color="auto"/>
        <w:bottom w:val="none" w:sz="0" w:space="0" w:color="auto"/>
        <w:right w:val="none" w:sz="0" w:space="0" w:color="auto"/>
      </w:divBdr>
    </w:div>
    <w:div w:id="1981373430">
      <w:marLeft w:val="640"/>
      <w:marRight w:val="0"/>
      <w:marTop w:val="0"/>
      <w:marBottom w:val="0"/>
      <w:divBdr>
        <w:top w:val="none" w:sz="0" w:space="0" w:color="auto"/>
        <w:left w:val="none" w:sz="0" w:space="0" w:color="auto"/>
        <w:bottom w:val="none" w:sz="0" w:space="0" w:color="auto"/>
        <w:right w:val="none" w:sz="0" w:space="0" w:color="auto"/>
      </w:divBdr>
    </w:div>
    <w:div w:id="1981425164">
      <w:marLeft w:val="640"/>
      <w:marRight w:val="0"/>
      <w:marTop w:val="0"/>
      <w:marBottom w:val="0"/>
      <w:divBdr>
        <w:top w:val="none" w:sz="0" w:space="0" w:color="auto"/>
        <w:left w:val="none" w:sz="0" w:space="0" w:color="auto"/>
        <w:bottom w:val="none" w:sz="0" w:space="0" w:color="auto"/>
        <w:right w:val="none" w:sz="0" w:space="0" w:color="auto"/>
      </w:divBdr>
    </w:div>
    <w:div w:id="1981491343">
      <w:marLeft w:val="640"/>
      <w:marRight w:val="0"/>
      <w:marTop w:val="0"/>
      <w:marBottom w:val="0"/>
      <w:divBdr>
        <w:top w:val="none" w:sz="0" w:space="0" w:color="auto"/>
        <w:left w:val="none" w:sz="0" w:space="0" w:color="auto"/>
        <w:bottom w:val="none" w:sz="0" w:space="0" w:color="auto"/>
        <w:right w:val="none" w:sz="0" w:space="0" w:color="auto"/>
      </w:divBdr>
    </w:div>
    <w:div w:id="1981499951">
      <w:marLeft w:val="640"/>
      <w:marRight w:val="0"/>
      <w:marTop w:val="0"/>
      <w:marBottom w:val="0"/>
      <w:divBdr>
        <w:top w:val="none" w:sz="0" w:space="0" w:color="auto"/>
        <w:left w:val="none" w:sz="0" w:space="0" w:color="auto"/>
        <w:bottom w:val="none" w:sz="0" w:space="0" w:color="auto"/>
        <w:right w:val="none" w:sz="0" w:space="0" w:color="auto"/>
      </w:divBdr>
    </w:div>
    <w:div w:id="1981617943">
      <w:marLeft w:val="640"/>
      <w:marRight w:val="0"/>
      <w:marTop w:val="0"/>
      <w:marBottom w:val="0"/>
      <w:divBdr>
        <w:top w:val="none" w:sz="0" w:space="0" w:color="auto"/>
        <w:left w:val="none" w:sz="0" w:space="0" w:color="auto"/>
        <w:bottom w:val="none" w:sz="0" w:space="0" w:color="auto"/>
        <w:right w:val="none" w:sz="0" w:space="0" w:color="auto"/>
      </w:divBdr>
    </w:div>
    <w:div w:id="1981618169">
      <w:marLeft w:val="640"/>
      <w:marRight w:val="0"/>
      <w:marTop w:val="0"/>
      <w:marBottom w:val="0"/>
      <w:divBdr>
        <w:top w:val="none" w:sz="0" w:space="0" w:color="auto"/>
        <w:left w:val="none" w:sz="0" w:space="0" w:color="auto"/>
        <w:bottom w:val="none" w:sz="0" w:space="0" w:color="auto"/>
        <w:right w:val="none" w:sz="0" w:space="0" w:color="auto"/>
      </w:divBdr>
    </w:div>
    <w:div w:id="1981836199">
      <w:marLeft w:val="640"/>
      <w:marRight w:val="0"/>
      <w:marTop w:val="0"/>
      <w:marBottom w:val="0"/>
      <w:divBdr>
        <w:top w:val="none" w:sz="0" w:space="0" w:color="auto"/>
        <w:left w:val="none" w:sz="0" w:space="0" w:color="auto"/>
        <w:bottom w:val="none" w:sz="0" w:space="0" w:color="auto"/>
        <w:right w:val="none" w:sz="0" w:space="0" w:color="auto"/>
      </w:divBdr>
    </w:div>
    <w:div w:id="1981839405">
      <w:marLeft w:val="640"/>
      <w:marRight w:val="0"/>
      <w:marTop w:val="0"/>
      <w:marBottom w:val="0"/>
      <w:divBdr>
        <w:top w:val="none" w:sz="0" w:space="0" w:color="auto"/>
        <w:left w:val="none" w:sz="0" w:space="0" w:color="auto"/>
        <w:bottom w:val="none" w:sz="0" w:space="0" w:color="auto"/>
        <w:right w:val="none" w:sz="0" w:space="0" w:color="auto"/>
      </w:divBdr>
    </w:div>
    <w:div w:id="1981958899">
      <w:marLeft w:val="640"/>
      <w:marRight w:val="0"/>
      <w:marTop w:val="0"/>
      <w:marBottom w:val="0"/>
      <w:divBdr>
        <w:top w:val="none" w:sz="0" w:space="0" w:color="auto"/>
        <w:left w:val="none" w:sz="0" w:space="0" w:color="auto"/>
        <w:bottom w:val="none" w:sz="0" w:space="0" w:color="auto"/>
        <w:right w:val="none" w:sz="0" w:space="0" w:color="auto"/>
      </w:divBdr>
    </w:div>
    <w:div w:id="1982072094">
      <w:marLeft w:val="640"/>
      <w:marRight w:val="0"/>
      <w:marTop w:val="0"/>
      <w:marBottom w:val="0"/>
      <w:divBdr>
        <w:top w:val="none" w:sz="0" w:space="0" w:color="auto"/>
        <w:left w:val="none" w:sz="0" w:space="0" w:color="auto"/>
        <w:bottom w:val="none" w:sz="0" w:space="0" w:color="auto"/>
        <w:right w:val="none" w:sz="0" w:space="0" w:color="auto"/>
      </w:divBdr>
    </w:div>
    <w:div w:id="1982153439">
      <w:marLeft w:val="640"/>
      <w:marRight w:val="0"/>
      <w:marTop w:val="0"/>
      <w:marBottom w:val="0"/>
      <w:divBdr>
        <w:top w:val="none" w:sz="0" w:space="0" w:color="auto"/>
        <w:left w:val="none" w:sz="0" w:space="0" w:color="auto"/>
        <w:bottom w:val="none" w:sz="0" w:space="0" w:color="auto"/>
        <w:right w:val="none" w:sz="0" w:space="0" w:color="auto"/>
      </w:divBdr>
    </w:div>
    <w:div w:id="1982155656">
      <w:marLeft w:val="640"/>
      <w:marRight w:val="0"/>
      <w:marTop w:val="0"/>
      <w:marBottom w:val="0"/>
      <w:divBdr>
        <w:top w:val="none" w:sz="0" w:space="0" w:color="auto"/>
        <w:left w:val="none" w:sz="0" w:space="0" w:color="auto"/>
        <w:bottom w:val="none" w:sz="0" w:space="0" w:color="auto"/>
        <w:right w:val="none" w:sz="0" w:space="0" w:color="auto"/>
      </w:divBdr>
    </w:div>
    <w:div w:id="1982223358">
      <w:marLeft w:val="640"/>
      <w:marRight w:val="0"/>
      <w:marTop w:val="0"/>
      <w:marBottom w:val="0"/>
      <w:divBdr>
        <w:top w:val="none" w:sz="0" w:space="0" w:color="auto"/>
        <w:left w:val="none" w:sz="0" w:space="0" w:color="auto"/>
        <w:bottom w:val="none" w:sz="0" w:space="0" w:color="auto"/>
        <w:right w:val="none" w:sz="0" w:space="0" w:color="auto"/>
      </w:divBdr>
    </w:div>
    <w:div w:id="1982228308">
      <w:marLeft w:val="640"/>
      <w:marRight w:val="0"/>
      <w:marTop w:val="0"/>
      <w:marBottom w:val="0"/>
      <w:divBdr>
        <w:top w:val="none" w:sz="0" w:space="0" w:color="auto"/>
        <w:left w:val="none" w:sz="0" w:space="0" w:color="auto"/>
        <w:bottom w:val="none" w:sz="0" w:space="0" w:color="auto"/>
        <w:right w:val="none" w:sz="0" w:space="0" w:color="auto"/>
      </w:divBdr>
    </w:div>
    <w:div w:id="1982274151">
      <w:marLeft w:val="640"/>
      <w:marRight w:val="0"/>
      <w:marTop w:val="0"/>
      <w:marBottom w:val="0"/>
      <w:divBdr>
        <w:top w:val="none" w:sz="0" w:space="0" w:color="auto"/>
        <w:left w:val="none" w:sz="0" w:space="0" w:color="auto"/>
        <w:bottom w:val="none" w:sz="0" w:space="0" w:color="auto"/>
        <w:right w:val="none" w:sz="0" w:space="0" w:color="auto"/>
      </w:divBdr>
    </w:div>
    <w:div w:id="1982347324">
      <w:marLeft w:val="640"/>
      <w:marRight w:val="0"/>
      <w:marTop w:val="0"/>
      <w:marBottom w:val="0"/>
      <w:divBdr>
        <w:top w:val="none" w:sz="0" w:space="0" w:color="auto"/>
        <w:left w:val="none" w:sz="0" w:space="0" w:color="auto"/>
        <w:bottom w:val="none" w:sz="0" w:space="0" w:color="auto"/>
        <w:right w:val="none" w:sz="0" w:space="0" w:color="auto"/>
      </w:divBdr>
    </w:div>
    <w:div w:id="1982419858">
      <w:marLeft w:val="640"/>
      <w:marRight w:val="0"/>
      <w:marTop w:val="0"/>
      <w:marBottom w:val="0"/>
      <w:divBdr>
        <w:top w:val="none" w:sz="0" w:space="0" w:color="auto"/>
        <w:left w:val="none" w:sz="0" w:space="0" w:color="auto"/>
        <w:bottom w:val="none" w:sz="0" w:space="0" w:color="auto"/>
        <w:right w:val="none" w:sz="0" w:space="0" w:color="auto"/>
      </w:divBdr>
    </w:div>
    <w:div w:id="1982420228">
      <w:marLeft w:val="640"/>
      <w:marRight w:val="0"/>
      <w:marTop w:val="0"/>
      <w:marBottom w:val="0"/>
      <w:divBdr>
        <w:top w:val="none" w:sz="0" w:space="0" w:color="auto"/>
        <w:left w:val="none" w:sz="0" w:space="0" w:color="auto"/>
        <w:bottom w:val="none" w:sz="0" w:space="0" w:color="auto"/>
        <w:right w:val="none" w:sz="0" w:space="0" w:color="auto"/>
      </w:divBdr>
    </w:div>
    <w:div w:id="1982420521">
      <w:marLeft w:val="640"/>
      <w:marRight w:val="0"/>
      <w:marTop w:val="0"/>
      <w:marBottom w:val="0"/>
      <w:divBdr>
        <w:top w:val="none" w:sz="0" w:space="0" w:color="auto"/>
        <w:left w:val="none" w:sz="0" w:space="0" w:color="auto"/>
        <w:bottom w:val="none" w:sz="0" w:space="0" w:color="auto"/>
        <w:right w:val="none" w:sz="0" w:space="0" w:color="auto"/>
      </w:divBdr>
    </w:div>
    <w:div w:id="1982421362">
      <w:marLeft w:val="640"/>
      <w:marRight w:val="0"/>
      <w:marTop w:val="0"/>
      <w:marBottom w:val="0"/>
      <w:divBdr>
        <w:top w:val="none" w:sz="0" w:space="0" w:color="auto"/>
        <w:left w:val="none" w:sz="0" w:space="0" w:color="auto"/>
        <w:bottom w:val="none" w:sz="0" w:space="0" w:color="auto"/>
        <w:right w:val="none" w:sz="0" w:space="0" w:color="auto"/>
      </w:divBdr>
    </w:div>
    <w:div w:id="1982423796">
      <w:marLeft w:val="640"/>
      <w:marRight w:val="0"/>
      <w:marTop w:val="0"/>
      <w:marBottom w:val="0"/>
      <w:divBdr>
        <w:top w:val="none" w:sz="0" w:space="0" w:color="auto"/>
        <w:left w:val="none" w:sz="0" w:space="0" w:color="auto"/>
        <w:bottom w:val="none" w:sz="0" w:space="0" w:color="auto"/>
        <w:right w:val="none" w:sz="0" w:space="0" w:color="auto"/>
      </w:divBdr>
    </w:div>
    <w:div w:id="1982541491">
      <w:marLeft w:val="640"/>
      <w:marRight w:val="0"/>
      <w:marTop w:val="0"/>
      <w:marBottom w:val="0"/>
      <w:divBdr>
        <w:top w:val="none" w:sz="0" w:space="0" w:color="auto"/>
        <w:left w:val="none" w:sz="0" w:space="0" w:color="auto"/>
        <w:bottom w:val="none" w:sz="0" w:space="0" w:color="auto"/>
        <w:right w:val="none" w:sz="0" w:space="0" w:color="auto"/>
      </w:divBdr>
    </w:div>
    <w:div w:id="1982728237">
      <w:marLeft w:val="640"/>
      <w:marRight w:val="0"/>
      <w:marTop w:val="0"/>
      <w:marBottom w:val="0"/>
      <w:divBdr>
        <w:top w:val="none" w:sz="0" w:space="0" w:color="auto"/>
        <w:left w:val="none" w:sz="0" w:space="0" w:color="auto"/>
        <w:bottom w:val="none" w:sz="0" w:space="0" w:color="auto"/>
        <w:right w:val="none" w:sz="0" w:space="0" w:color="auto"/>
      </w:divBdr>
    </w:div>
    <w:div w:id="1982878091">
      <w:marLeft w:val="640"/>
      <w:marRight w:val="0"/>
      <w:marTop w:val="0"/>
      <w:marBottom w:val="0"/>
      <w:divBdr>
        <w:top w:val="none" w:sz="0" w:space="0" w:color="auto"/>
        <w:left w:val="none" w:sz="0" w:space="0" w:color="auto"/>
        <w:bottom w:val="none" w:sz="0" w:space="0" w:color="auto"/>
        <w:right w:val="none" w:sz="0" w:space="0" w:color="auto"/>
      </w:divBdr>
    </w:div>
    <w:div w:id="1982878714">
      <w:marLeft w:val="640"/>
      <w:marRight w:val="0"/>
      <w:marTop w:val="0"/>
      <w:marBottom w:val="0"/>
      <w:divBdr>
        <w:top w:val="none" w:sz="0" w:space="0" w:color="auto"/>
        <w:left w:val="none" w:sz="0" w:space="0" w:color="auto"/>
        <w:bottom w:val="none" w:sz="0" w:space="0" w:color="auto"/>
        <w:right w:val="none" w:sz="0" w:space="0" w:color="auto"/>
      </w:divBdr>
    </w:div>
    <w:div w:id="1982923913">
      <w:marLeft w:val="640"/>
      <w:marRight w:val="0"/>
      <w:marTop w:val="0"/>
      <w:marBottom w:val="0"/>
      <w:divBdr>
        <w:top w:val="none" w:sz="0" w:space="0" w:color="auto"/>
        <w:left w:val="none" w:sz="0" w:space="0" w:color="auto"/>
        <w:bottom w:val="none" w:sz="0" w:space="0" w:color="auto"/>
        <w:right w:val="none" w:sz="0" w:space="0" w:color="auto"/>
      </w:divBdr>
    </w:div>
    <w:div w:id="1983079964">
      <w:marLeft w:val="640"/>
      <w:marRight w:val="0"/>
      <w:marTop w:val="0"/>
      <w:marBottom w:val="0"/>
      <w:divBdr>
        <w:top w:val="none" w:sz="0" w:space="0" w:color="auto"/>
        <w:left w:val="none" w:sz="0" w:space="0" w:color="auto"/>
        <w:bottom w:val="none" w:sz="0" w:space="0" w:color="auto"/>
        <w:right w:val="none" w:sz="0" w:space="0" w:color="auto"/>
      </w:divBdr>
    </w:div>
    <w:div w:id="1983273571">
      <w:marLeft w:val="640"/>
      <w:marRight w:val="0"/>
      <w:marTop w:val="0"/>
      <w:marBottom w:val="0"/>
      <w:divBdr>
        <w:top w:val="none" w:sz="0" w:space="0" w:color="auto"/>
        <w:left w:val="none" w:sz="0" w:space="0" w:color="auto"/>
        <w:bottom w:val="none" w:sz="0" w:space="0" w:color="auto"/>
        <w:right w:val="none" w:sz="0" w:space="0" w:color="auto"/>
      </w:divBdr>
    </w:div>
    <w:div w:id="1983316124">
      <w:marLeft w:val="640"/>
      <w:marRight w:val="0"/>
      <w:marTop w:val="0"/>
      <w:marBottom w:val="0"/>
      <w:divBdr>
        <w:top w:val="none" w:sz="0" w:space="0" w:color="auto"/>
        <w:left w:val="none" w:sz="0" w:space="0" w:color="auto"/>
        <w:bottom w:val="none" w:sz="0" w:space="0" w:color="auto"/>
        <w:right w:val="none" w:sz="0" w:space="0" w:color="auto"/>
      </w:divBdr>
    </w:div>
    <w:div w:id="1983458341">
      <w:marLeft w:val="640"/>
      <w:marRight w:val="0"/>
      <w:marTop w:val="0"/>
      <w:marBottom w:val="0"/>
      <w:divBdr>
        <w:top w:val="none" w:sz="0" w:space="0" w:color="auto"/>
        <w:left w:val="none" w:sz="0" w:space="0" w:color="auto"/>
        <w:bottom w:val="none" w:sz="0" w:space="0" w:color="auto"/>
        <w:right w:val="none" w:sz="0" w:space="0" w:color="auto"/>
      </w:divBdr>
    </w:div>
    <w:div w:id="1983464399">
      <w:marLeft w:val="640"/>
      <w:marRight w:val="0"/>
      <w:marTop w:val="0"/>
      <w:marBottom w:val="0"/>
      <w:divBdr>
        <w:top w:val="none" w:sz="0" w:space="0" w:color="auto"/>
        <w:left w:val="none" w:sz="0" w:space="0" w:color="auto"/>
        <w:bottom w:val="none" w:sz="0" w:space="0" w:color="auto"/>
        <w:right w:val="none" w:sz="0" w:space="0" w:color="auto"/>
      </w:divBdr>
    </w:div>
    <w:div w:id="1983536620">
      <w:marLeft w:val="640"/>
      <w:marRight w:val="0"/>
      <w:marTop w:val="0"/>
      <w:marBottom w:val="0"/>
      <w:divBdr>
        <w:top w:val="none" w:sz="0" w:space="0" w:color="auto"/>
        <w:left w:val="none" w:sz="0" w:space="0" w:color="auto"/>
        <w:bottom w:val="none" w:sz="0" w:space="0" w:color="auto"/>
        <w:right w:val="none" w:sz="0" w:space="0" w:color="auto"/>
      </w:divBdr>
    </w:div>
    <w:div w:id="1983536630">
      <w:marLeft w:val="640"/>
      <w:marRight w:val="0"/>
      <w:marTop w:val="0"/>
      <w:marBottom w:val="0"/>
      <w:divBdr>
        <w:top w:val="none" w:sz="0" w:space="0" w:color="auto"/>
        <w:left w:val="none" w:sz="0" w:space="0" w:color="auto"/>
        <w:bottom w:val="none" w:sz="0" w:space="0" w:color="auto"/>
        <w:right w:val="none" w:sz="0" w:space="0" w:color="auto"/>
      </w:divBdr>
    </w:div>
    <w:div w:id="1983581496">
      <w:marLeft w:val="640"/>
      <w:marRight w:val="0"/>
      <w:marTop w:val="0"/>
      <w:marBottom w:val="0"/>
      <w:divBdr>
        <w:top w:val="none" w:sz="0" w:space="0" w:color="auto"/>
        <w:left w:val="none" w:sz="0" w:space="0" w:color="auto"/>
        <w:bottom w:val="none" w:sz="0" w:space="0" w:color="auto"/>
        <w:right w:val="none" w:sz="0" w:space="0" w:color="auto"/>
      </w:divBdr>
    </w:div>
    <w:div w:id="1983583421">
      <w:marLeft w:val="640"/>
      <w:marRight w:val="0"/>
      <w:marTop w:val="0"/>
      <w:marBottom w:val="0"/>
      <w:divBdr>
        <w:top w:val="none" w:sz="0" w:space="0" w:color="auto"/>
        <w:left w:val="none" w:sz="0" w:space="0" w:color="auto"/>
        <w:bottom w:val="none" w:sz="0" w:space="0" w:color="auto"/>
        <w:right w:val="none" w:sz="0" w:space="0" w:color="auto"/>
      </w:divBdr>
    </w:div>
    <w:div w:id="1983734989">
      <w:marLeft w:val="640"/>
      <w:marRight w:val="0"/>
      <w:marTop w:val="0"/>
      <w:marBottom w:val="0"/>
      <w:divBdr>
        <w:top w:val="none" w:sz="0" w:space="0" w:color="auto"/>
        <w:left w:val="none" w:sz="0" w:space="0" w:color="auto"/>
        <w:bottom w:val="none" w:sz="0" w:space="0" w:color="auto"/>
        <w:right w:val="none" w:sz="0" w:space="0" w:color="auto"/>
      </w:divBdr>
    </w:div>
    <w:div w:id="1983806290">
      <w:marLeft w:val="640"/>
      <w:marRight w:val="0"/>
      <w:marTop w:val="0"/>
      <w:marBottom w:val="0"/>
      <w:divBdr>
        <w:top w:val="none" w:sz="0" w:space="0" w:color="auto"/>
        <w:left w:val="none" w:sz="0" w:space="0" w:color="auto"/>
        <w:bottom w:val="none" w:sz="0" w:space="0" w:color="auto"/>
        <w:right w:val="none" w:sz="0" w:space="0" w:color="auto"/>
      </w:divBdr>
    </w:div>
    <w:div w:id="1983844192">
      <w:marLeft w:val="640"/>
      <w:marRight w:val="0"/>
      <w:marTop w:val="0"/>
      <w:marBottom w:val="0"/>
      <w:divBdr>
        <w:top w:val="none" w:sz="0" w:space="0" w:color="auto"/>
        <w:left w:val="none" w:sz="0" w:space="0" w:color="auto"/>
        <w:bottom w:val="none" w:sz="0" w:space="0" w:color="auto"/>
        <w:right w:val="none" w:sz="0" w:space="0" w:color="auto"/>
      </w:divBdr>
    </w:div>
    <w:div w:id="1983995824">
      <w:marLeft w:val="640"/>
      <w:marRight w:val="0"/>
      <w:marTop w:val="0"/>
      <w:marBottom w:val="0"/>
      <w:divBdr>
        <w:top w:val="none" w:sz="0" w:space="0" w:color="auto"/>
        <w:left w:val="none" w:sz="0" w:space="0" w:color="auto"/>
        <w:bottom w:val="none" w:sz="0" w:space="0" w:color="auto"/>
        <w:right w:val="none" w:sz="0" w:space="0" w:color="auto"/>
      </w:divBdr>
    </w:div>
    <w:div w:id="1984000681">
      <w:marLeft w:val="640"/>
      <w:marRight w:val="0"/>
      <w:marTop w:val="0"/>
      <w:marBottom w:val="0"/>
      <w:divBdr>
        <w:top w:val="none" w:sz="0" w:space="0" w:color="auto"/>
        <w:left w:val="none" w:sz="0" w:space="0" w:color="auto"/>
        <w:bottom w:val="none" w:sz="0" w:space="0" w:color="auto"/>
        <w:right w:val="none" w:sz="0" w:space="0" w:color="auto"/>
      </w:divBdr>
    </w:div>
    <w:div w:id="1984042407">
      <w:marLeft w:val="640"/>
      <w:marRight w:val="0"/>
      <w:marTop w:val="0"/>
      <w:marBottom w:val="0"/>
      <w:divBdr>
        <w:top w:val="none" w:sz="0" w:space="0" w:color="auto"/>
        <w:left w:val="none" w:sz="0" w:space="0" w:color="auto"/>
        <w:bottom w:val="none" w:sz="0" w:space="0" w:color="auto"/>
        <w:right w:val="none" w:sz="0" w:space="0" w:color="auto"/>
      </w:divBdr>
    </w:div>
    <w:div w:id="1984117429">
      <w:marLeft w:val="640"/>
      <w:marRight w:val="0"/>
      <w:marTop w:val="0"/>
      <w:marBottom w:val="0"/>
      <w:divBdr>
        <w:top w:val="none" w:sz="0" w:space="0" w:color="auto"/>
        <w:left w:val="none" w:sz="0" w:space="0" w:color="auto"/>
        <w:bottom w:val="none" w:sz="0" w:space="0" w:color="auto"/>
        <w:right w:val="none" w:sz="0" w:space="0" w:color="auto"/>
      </w:divBdr>
    </w:div>
    <w:div w:id="1984118045">
      <w:marLeft w:val="640"/>
      <w:marRight w:val="0"/>
      <w:marTop w:val="0"/>
      <w:marBottom w:val="0"/>
      <w:divBdr>
        <w:top w:val="none" w:sz="0" w:space="0" w:color="auto"/>
        <w:left w:val="none" w:sz="0" w:space="0" w:color="auto"/>
        <w:bottom w:val="none" w:sz="0" w:space="0" w:color="auto"/>
        <w:right w:val="none" w:sz="0" w:space="0" w:color="auto"/>
      </w:divBdr>
    </w:div>
    <w:div w:id="1984120246">
      <w:marLeft w:val="640"/>
      <w:marRight w:val="0"/>
      <w:marTop w:val="0"/>
      <w:marBottom w:val="0"/>
      <w:divBdr>
        <w:top w:val="none" w:sz="0" w:space="0" w:color="auto"/>
        <w:left w:val="none" w:sz="0" w:space="0" w:color="auto"/>
        <w:bottom w:val="none" w:sz="0" w:space="0" w:color="auto"/>
        <w:right w:val="none" w:sz="0" w:space="0" w:color="auto"/>
      </w:divBdr>
    </w:div>
    <w:div w:id="1984583350">
      <w:marLeft w:val="640"/>
      <w:marRight w:val="0"/>
      <w:marTop w:val="0"/>
      <w:marBottom w:val="0"/>
      <w:divBdr>
        <w:top w:val="none" w:sz="0" w:space="0" w:color="auto"/>
        <w:left w:val="none" w:sz="0" w:space="0" w:color="auto"/>
        <w:bottom w:val="none" w:sz="0" w:space="0" w:color="auto"/>
        <w:right w:val="none" w:sz="0" w:space="0" w:color="auto"/>
      </w:divBdr>
    </w:div>
    <w:div w:id="1984698782">
      <w:marLeft w:val="640"/>
      <w:marRight w:val="0"/>
      <w:marTop w:val="0"/>
      <w:marBottom w:val="0"/>
      <w:divBdr>
        <w:top w:val="none" w:sz="0" w:space="0" w:color="auto"/>
        <w:left w:val="none" w:sz="0" w:space="0" w:color="auto"/>
        <w:bottom w:val="none" w:sz="0" w:space="0" w:color="auto"/>
        <w:right w:val="none" w:sz="0" w:space="0" w:color="auto"/>
      </w:divBdr>
    </w:div>
    <w:div w:id="1984698833">
      <w:marLeft w:val="640"/>
      <w:marRight w:val="0"/>
      <w:marTop w:val="0"/>
      <w:marBottom w:val="0"/>
      <w:divBdr>
        <w:top w:val="none" w:sz="0" w:space="0" w:color="auto"/>
        <w:left w:val="none" w:sz="0" w:space="0" w:color="auto"/>
        <w:bottom w:val="none" w:sz="0" w:space="0" w:color="auto"/>
        <w:right w:val="none" w:sz="0" w:space="0" w:color="auto"/>
      </w:divBdr>
    </w:div>
    <w:div w:id="1984699408">
      <w:marLeft w:val="640"/>
      <w:marRight w:val="0"/>
      <w:marTop w:val="0"/>
      <w:marBottom w:val="0"/>
      <w:divBdr>
        <w:top w:val="none" w:sz="0" w:space="0" w:color="auto"/>
        <w:left w:val="none" w:sz="0" w:space="0" w:color="auto"/>
        <w:bottom w:val="none" w:sz="0" w:space="0" w:color="auto"/>
        <w:right w:val="none" w:sz="0" w:space="0" w:color="auto"/>
      </w:divBdr>
    </w:div>
    <w:div w:id="1985041098">
      <w:marLeft w:val="640"/>
      <w:marRight w:val="0"/>
      <w:marTop w:val="0"/>
      <w:marBottom w:val="0"/>
      <w:divBdr>
        <w:top w:val="none" w:sz="0" w:space="0" w:color="auto"/>
        <w:left w:val="none" w:sz="0" w:space="0" w:color="auto"/>
        <w:bottom w:val="none" w:sz="0" w:space="0" w:color="auto"/>
        <w:right w:val="none" w:sz="0" w:space="0" w:color="auto"/>
      </w:divBdr>
    </w:div>
    <w:div w:id="1985111653">
      <w:marLeft w:val="640"/>
      <w:marRight w:val="0"/>
      <w:marTop w:val="0"/>
      <w:marBottom w:val="0"/>
      <w:divBdr>
        <w:top w:val="none" w:sz="0" w:space="0" w:color="auto"/>
        <w:left w:val="none" w:sz="0" w:space="0" w:color="auto"/>
        <w:bottom w:val="none" w:sz="0" w:space="0" w:color="auto"/>
        <w:right w:val="none" w:sz="0" w:space="0" w:color="auto"/>
      </w:divBdr>
    </w:div>
    <w:div w:id="1985114173">
      <w:marLeft w:val="640"/>
      <w:marRight w:val="0"/>
      <w:marTop w:val="0"/>
      <w:marBottom w:val="0"/>
      <w:divBdr>
        <w:top w:val="none" w:sz="0" w:space="0" w:color="auto"/>
        <w:left w:val="none" w:sz="0" w:space="0" w:color="auto"/>
        <w:bottom w:val="none" w:sz="0" w:space="0" w:color="auto"/>
        <w:right w:val="none" w:sz="0" w:space="0" w:color="auto"/>
      </w:divBdr>
    </w:div>
    <w:div w:id="1985161622">
      <w:marLeft w:val="640"/>
      <w:marRight w:val="0"/>
      <w:marTop w:val="0"/>
      <w:marBottom w:val="0"/>
      <w:divBdr>
        <w:top w:val="none" w:sz="0" w:space="0" w:color="auto"/>
        <w:left w:val="none" w:sz="0" w:space="0" w:color="auto"/>
        <w:bottom w:val="none" w:sz="0" w:space="0" w:color="auto"/>
        <w:right w:val="none" w:sz="0" w:space="0" w:color="auto"/>
      </w:divBdr>
    </w:div>
    <w:div w:id="1985349994">
      <w:marLeft w:val="640"/>
      <w:marRight w:val="0"/>
      <w:marTop w:val="0"/>
      <w:marBottom w:val="0"/>
      <w:divBdr>
        <w:top w:val="none" w:sz="0" w:space="0" w:color="auto"/>
        <w:left w:val="none" w:sz="0" w:space="0" w:color="auto"/>
        <w:bottom w:val="none" w:sz="0" w:space="0" w:color="auto"/>
        <w:right w:val="none" w:sz="0" w:space="0" w:color="auto"/>
      </w:divBdr>
    </w:div>
    <w:div w:id="1985424040">
      <w:marLeft w:val="640"/>
      <w:marRight w:val="0"/>
      <w:marTop w:val="0"/>
      <w:marBottom w:val="0"/>
      <w:divBdr>
        <w:top w:val="none" w:sz="0" w:space="0" w:color="auto"/>
        <w:left w:val="none" w:sz="0" w:space="0" w:color="auto"/>
        <w:bottom w:val="none" w:sz="0" w:space="0" w:color="auto"/>
        <w:right w:val="none" w:sz="0" w:space="0" w:color="auto"/>
      </w:divBdr>
    </w:div>
    <w:div w:id="1985500309">
      <w:marLeft w:val="640"/>
      <w:marRight w:val="0"/>
      <w:marTop w:val="0"/>
      <w:marBottom w:val="0"/>
      <w:divBdr>
        <w:top w:val="none" w:sz="0" w:space="0" w:color="auto"/>
        <w:left w:val="none" w:sz="0" w:space="0" w:color="auto"/>
        <w:bottom w:val="none" w:sz="0" w:space="0" w:color="auto"/>
        <w:right w:val="none" w:sz="0" w:space="0" w:color="auto"/>
      </w:divBdr>
    </w:div>
    <w:div w:id="1985575138">
      <w:marLeft w:val="640"/>
      <w:marRight w:val="0"/>
      <w:marTop w:val="0"/>
      <w:marBottom w:val="0"/>
      <w:divBdr>
        <w:top w:val="none" w:sz="0" w:space="0" w:color="auto"/>
        <w:left w:val="none" w:sz="0" w:space="0" w:color="auto"/>
        <w:bottom w:val="none" w:sz="0" w:space="0" w:color="auto"/>
        <w:right w:val="none" w:sz="0" w:space="0" w:color="auto"/>
      </w:divBdr>
    </w:div>
    <w:div w:id="1985624970">
      <w:marLeft w:val="640"/>
      <w:marRight w:val="0"/>
      <w:marTop w:val="0"/>
      <w:marBottom w:val="0"/>
      <w:divBdr>
        <w:top w:val="none" w:sz="0" w:space="0" w:color="auto"/>
        <w:left w:val="none" w:sz="0" w:space="0" w:color="auto"/>
        <w:bottom w:val="none" w:sz="0" w:space="0" w:color="auto"/>
        <w:right w:val="none" w:sz="0" w:space="0" w:color="auto"/>
      </w:divBdr>
    </w:div>
    <w:div w:id="1985741950">
      <w:marLeft w:val="640"/>
      <w:marRight w:val="0"/>
      <w:marTop w:val="0"/>
      <w:marBottom w:val="0"/>
      <w:divBdr>
        <w:top w:val="none" w:sz="0" w:space="0" w:color="auto"/>
        <w:left w:val="none" w:sz="0" w:space="0" w:color="auto"/>
        <w:bottom w:val="none" w:sz="0" w:space="0" w:color="auto"/>
        <w:right w:val="none" w:sz="0" w:space="0" w:color="auto"/>
      </w:divBdr>
    </w:div>
    <w:div w:id="1985743198">
      <w:marLeft w:val="640"/>
      <w:marRight w:val="0"/>
      <w:marTop w:val="0"/>
      <w:marBottom w:val="0"/>
      <w:divBdr>
        <w:top w:val="none" w:sz="0" w:space="0" w:color="auto"/>
        <w:left w:val="none" w:sz="0" w:space="0" w:color="auto"/>
        <w:bottom w:val="none" w:sz="0" w:space="0" w:color="auto"/>
        <w:right w:val="none" w:sz="0" w:space="0" w:color="auto"/>
      </w:divBdr>
    </w:div>
    <w:div w:id="1985767094">
      <w:marLeft w:val="640"/>
      <w:marRight w:val="0"/>
      <w:marTop w:val="0"/>
      <w:marBottom w:val="0"/>
      <w:divBdr>
        <w:top w:val="none" w:sz="0" w:space="0" w:color="auto"/>
        <w:left w:val="none" w:sz="0" w:space="0" w:color="auto"/>
        <w:bottom w:val="none" w:sz="0" w:space="0" w:color="auto"/>
        <w:right w:val="none" w:sz="0" w:space="0" w:color="auto"/>
      </w:divBdr>
    </w:div>
    <w:div w:id="1985888136">
      <w:marLeft w:val="640"/>
      <w:marRight w:val="0"/>
      <w:marTop w:val="0"/>
      <w:marBottom w:val="0"/>
      <w:divBdr>
        <w:top w:val="none" w:sz="0" w:space="0" w:color="auto"/>
        <w:left w:val="none" w:sz="0" w:space="0" w:color="auto"/>
        <w:bottom w:val="none" w:sz="0" w:space="0" w:color="auto"/>
        <w:right w:val="none" w:sz="0" w:space="0" w:color="auto"/>
      </w:divBdr>
    </w:div>
    <w:div w:id="1985966595">
      <w:marLeft w:val="640"/>
      <w:marRight w:val="0"/>
      <w:marTop w:val="0"/>
      <w:marBottom w:val="0"/>
      <w:divBdr>
        <w:top w:val="none" w:sz="0" w:space="0" w:color="auto"/>
        <w:left w:val="none" w:sz="0" w:space="0" w:color="auto"/>
        <w:bottom w:val="none" w:sz="0" w:space="0" w:color="auto"/>
        <w:right w:val="none" w:sz="0" w:space="0" w:color="auto"/>
      </w:divBdr>
    </w:div>
    <w:div w:id="1985969377">
      <w:marLeft w:val="640"/>
      <w:marRight w:val="0"/>
      <w:marTop w:val="0"/>
      <w:marBottom w:val="0"/>
      <w:divBdr>
        <w:top w:val="none" w:sz="0" w:space="0" w:color="auto"/>
        <w:left w:val="none" w:sz="0" w:space="0" w:color="auto"/>
        <w:bottom w:val="none" w:sz="0" w:space="0" w:color="auto"/>
        <w:right w:val="none" w:sz="0" w:space="0" w:color="auto"/>
      </w:divBdr>
    </w:div>
    <w:div w:id="1986354270">
      <w:marLeft w:val="640"/>
      <w:marRight w:val="0"/>
      <w:marTop w:val="0"/>
      <w:marBottom w:val="0"/>
      <w:divBdr>
        <w:top w:val="none" w:sz="0" w:space="0" w:color="auto"/>
        <w:left w:val="none" w:sz="0" w:space="0" w:color="auto"/>
        <w:bottom w:val="none" w:sz="0" w:space="0" w:color="auto"/>
        <w:right w:val="none" w:sz="0" w:space="0" w:color="auto"/>
      </w:divBdr>
    </w:div>
    <w:div w:id="1986398477">
      <w:marLeft w:val="640"/>
      <w:marRight w:val="0"/>
      <w:marTop w:val="0"/>
      <w:marBottom w:val="0"/>
      <w:divBdr>
        <w:top w:val="none" w:sz="0" w:space="0" w:color="auto"/>
        <w:left w:val="none" w:sz="0" w:space="0" w:color="auto"/>
        <w:bottom w:val="none" w:sz="0" w:space="0" w:color="auto"/>
        <w:right w:val="none" w:sz="0" w:space="0" w:color="auto"/>
      </w:divBdr>
    </w:div>
    <w:div w:id="1986422885">
      <w:marLeft w:val="640"/>
      <w:marRight w:val="0"/>
      <w:marTop w:val="0"/>
      <w:marBottom w:val="0"/>
      <w:divBdr>
        <w:top w:val="none" w:sz="0" w:space="0" w:color="auto"/>
        <w:left w:val="none" w:sz="0" w:space="0" w:color="auto"/>
        <w:bottom w:val="none" w:sz="0" w:space="0" w:color="auto"/>
        <w:right w:val="none" w:sz="0" w:space="0" w:color="auto"/>
      </w:divBdr>
    </w:div>
    <w:div w:id="1986468998">
      <w:marLeft w:val="640"/>
      <w:marRight w:val="0"/>
      <w:marTop w:val="0"/>
      <w:marBottom w:val="0"/>
      <w:divBdr>
        <w:top w:val="none" w:sz="0" w:space="0" w:color="auto"/>
        <w:left w:val="none" w:sz="0" w:space="0" w:color="auto"/>
        <w:bottom w:val="none" w:sz="0" w:space="0" w:color="auto"/>
        <w:right w:val="none" w:sz="0" w:space="0" w:color="auto"/>
      </w:divBdr>
    </w:div>
    <w:div w:id="1986471480">
      <w:marLeft w:val="640"/>
      <w:marRight w:val="0"/>
      <w:marTop w:val="0"/>
      <w:marBottom w:val="0"/>
      <w:divBdr>
        <w:top w:val="none" w:sz="0" w:space="0" w:color="auto"/>
        <w:left w:val="none" w:sz="0" w:space="0" w:color="auto"/>
        <w:bottom w:val="none" w:sz="0" w:space="0" w:color="auto"/>
        <w:right w:val="none" w:sz="0" w:space="0" w:color="auto"/>
      </w:divBdr>
    </w:div>
    <w:div w:id="1986540440">
      <w:marLeft w:val="640"/>
      <w:marRight w:val="0"/>
      <w:marTop w:val="0"/>
      <w:marBottom w:val="0"/>
      <w:divBdr>
        <w:top w:val="none" w:sz="0" w:space="0" w:color="auto"/>
        <w:left w:val="none" w:sz="0" w:space="0" w:color="auto"/>
        <w:bottom w:val="none" w:sz="0" w:space="0" w:color="auto"/>
        <w:right w:val="none" w:sz="0" w:space="0" w:color="auto"/>
      </w:divBdr>
    </w:div>
    <w:div w:id="1986543824">
      <w:marLeft w:val="640"/>
      <w:marRight w:val="0"/>
      <w:marTop w:val="0"/>
      <w:marBottom w:val="0"/>
      <w:divBdr>
        <w:top w:val="none" w:sz="0" w:space="0" w:color="auto"/>
        <w:left w:val="none" w:sz="0" w:space="0" w:color="auto"/>
        <w:bottom w:val="none" w:sz="0" w:space="0" w:color="auto"/>
        <w:right w:val="none" w:sz="0" w:space="0" w:color="auto"/>
      </w:divBdr>
    </w:div>
    <w:div w:id="1986932657">
      <w:marLeft w:val="640"/>
      <w:marRight w:val="0"/>
      <w:marTop w:val="0"/>
      <w:marBottom w:val="0"/>
      <w:divBdr>
        <w:top w:val="none" w:sz="0" w:space="0" w:color="auto"/>
        <w:left w:val="none" w:sz="0" w:space="0" w:color="auto"/>
        <w:bottom w:val="none" w:sz="0" w:space="0" w:color="auto"/>
        <w:right w:val="none" w:sz="0" w:space="0" w:color="auto"/>
      </w:divBdr>
    </w:div>
    <w:div w:id="1986935511">
      <w:marLeft w:val="640"/>
      <w:marRight w:val="0"/>
      <w:marTop w:val="0"/>
      <w:marBottom w:val="0"/>
      <w:divBdr>
        <w:top w:val="none" w:sz="0" w:space="0" w:color="auto"/>
        <w:left w:val="none" w:sz="0" w:space="0" w:color="auto"/>
        <w:bottom w:val="none" w:sz="0" w:space="0" w:color="auto"/>
        <w:right w:val="none" w:sz="0" w:space="0" w:color="auto"/>
      </w:divBdr>
    </w:div>
    <w:div w:id="1987079341">
      <w:marLeft w:val="640"/>
      <w:marRight w:val="0"/>
      <w:marTop w:val="0"/>
      <w:marBottom w:val="0"/>
      <w:divBdr>
        <w:top w:val="none" w:sz="0" w:space="0" w:color="auto"/>
        <w:left w:val="none" w:sz="0" w:space="0" w:color="auto"/>
        <w:bottom w:val="none" w:sz="0" w:space="0" w:color="auto"/>
        <w:right w:val="none" w:sz="0" w:space="0" w:color="auto"/>
      </w:divBdr>
    </w:div>
    <w:div w:id="1987080780">
      <w:marLeft w:val="640"/>
      <w:marRight w:val="0"/>
      <w:marTop w:val="0"/>
      <w:marBottom w:val="0"/>
      <w:divBdr>
        <w:top w:val="none" w:sz="0" w:space="0" w:color="auto"/>
        <w:left w:val="none" w:sz="0" w:space="0" w:color="auto"/>
        <w:bottom w:val="none" w:sz="0" w:space="0" w:color="auto"/>
        <w:right w:val="none" w:sz="0" w:space="0" w:color="auto"/>
      </w:divBdr>
    </w:div>
    <w:div w:id="1987128868">
      <w:marLeft w:val="640"/>
      <w:marRight w:val="0"/>
      <w:marTop w:val="0"/>
      <w:marBottom w:val="0"/>
      <w:divBdr>
        <w:top w:val="none" w:sz="0" w:space="0" w:color="auto"/>
        <w:left w:val="none" w:sz="0" w:space="0" w:color="auto"/>
        <w:bottom w:val="none" w:sz="0" w:space="0" w:color="auto"/>
        <w:right w:val="none" w:sz="0" w:space="0" w:color="auto"/>
      </w:divBdr>
    </w:div>
    <w:div w:id="1987277675">
      <w:marLeft w:val="640"/>
      <w:marRight w:val="0"/>
      <w:marTop w:val="0"/>
      <w:marBottom w:val="0"/>
      <w:divBdr>
        <w:top w:val="none" w:sz="0" w:space="0" w:color="auto"/>
        <w:left w:val="none" w:sz="0" w:space="0" w:color="auto"/>
        <w:bottom w:val="none" w:sz="0" w:space="0" w:color="auto"/>
        <w:right w:val="none" w:sz="0" w:space="0" w:color="auto"/>
      </w:divBdr>
    </w:div>
    <w:div w:id="1987323129">
      <w:marLeft w:val="640"/>
      <w:marRight w:val="0"/>
      <w:marTop w:val="0"/>
      <w:marBottom w:val="0"/>
      <w:divBdr>
        <w:top w:val="none" w:sz="0" w:space="0" w:color="auto"/>
        <w:left w:val="none" w:sz="0" w:space="0" w:color="auto"/>
        <w:bottom w:val="none" w:sz="0" w:space="0" w:color="auto"/>
        <w:right w:val="none" w:sz="0" w:space="0" w:color="auto"/>
      </w:divBdr>
    </w:div>
    <w:div w:id="1987392574">
      <w:marLeft w:val="640"/>
      <w:marRight w:val="0"/>
      <w:marTop w:val="0"/>
      <w:marBottom w:val="0"/>
      <w:divBdr>
        <w:top w:val="none" w:sz="0" w:space="0" w:color="auto"/>
        <w:left w:val="none" w:sz="0" w:space="0" w:color="auto"/>
        <w:bottom w:val="none" w:sz="0" w:space="0" w:color="auto"/>
        <w:right w:val="none" w:sz="0" w:space="0" w:color="auto"/>
      </w:divBdr>
    </w:div>
    <w:div w:id="1987396537">
      <w:marLeft w:val="640"/>
      <w:marRight w:val="0"/>
      <w:marTop w:val="0"/>
      <w:marBottom w:val="0"/>
      <w:divBdr>
        <w:top w:val="none" w:sz="0" w:space="0" w:color="auto"/>
        <w:left w:val="none" w:sz="0" w:space="0" w:color="auto"/>
        <w:bottom w:val="none" w:sz="0" w:space="0" w:color="auto"/>
        <w:right w:val="none" w:sz="0" w:space="0" w:color="auto"/>
      </w:divBdr>
    </w:div>
    <w:div w:id="1987396787">
      <w:marLeft w:val="640"/>
      <w:marRight w:val="0"/>
      <w:marTop w:val="0"/>
      <w:marBottom w:val="0"/>
      <w:divBdr>
        <w:top w:val="none" w:sz="0" w:space="0" w:color="auto"/>
        <w:left w:val="none" w:sz="0" w:space="0" w:color="auto"/>
        <w:bottom w:val="none" w:sz="0" w:space="0" w:color="auto"/>
        <w:right w:val="none" w:sz="0" w:space="0" w:color="auto"/>
      </w:divBdr>
    </w:div>
    <w:div w:id="1987510650">
      <w:marLeft w:val="640"/>
      <w:marRight w:val="0"/>
      <w:marTop w:val="0"/>
      <w:marBottom w:val="0"/>
      <w:divBdr>
        <w:top w:val="none" w:sz="0" w:space="0" w:color="auto"/>
        <w:left w:val="none" w:sz="0" w:space="0" w:color="auto"/>
        <w:bottom w:val="none" w:sz="0" w:space="0" w:color="auto"/>
        <w:right w:val="none" w:sz="0" w:space="0" w:color="auto"/>
      </w:divBdr>
    </w:div>
    <w:div w:id="1987585722">
      <w:marLeft w:val="640"/>
      <w:marRight w:val="0"/>
      <w:marTop w:val="0"/>
      <w:marBottom w:val="0"/>
      <w:divBdr>
        <w:top w:val="none" w:sz="0" w:space="0" w:color="auto"/>
        <w:left w:val="none" w:sz="0" w:space="0" w:color="auto"/>
        <w:bottom w:val="none" w:sz="0" w:space="0" w:color="auto"/>
        <w:right w:val="none" w:sz="0" w:space="0" w:color="auto"/>
      </w:divBdr>
    </w:div>
    <w:div w:id="1987657569">
      <w:marLeft w:val="640"/>
      <w:marRight w:val="0"/>
      <w:marTop w:val="0"/>
      <w:marBottom w:val="0"/>
      <w:divBdr>
        <w:top w:val="none" w:sz="0" w:space="0" w:color="auto"/>
        <w:left w:val="none" w:sz="0" w:space="0" w:color="auto"/>
        <w:bottom w:val="none" w:sz="0" w:space="0" w:color="auto"/>
        <w:right w:val="none" w:sz="0" w:space="0" w:color="auto"/>
      </w:divBdr>
    </w:div>
    <w:div w:id="1987666006">
      <w:marLeft w:val="640"/>
      <w:marRight w:val="0"/>
      <w:marTop w:val="0"/>
      <w:marBottom w:val="0"/>
      <w:divBdr>
        <w:top w:val="none" w:sz="0" w:space="0" w:color="auto"/>
        <w:left w:val="none" w:sz="0" w:space="0" w:color="auto"/>
        <w:bottom w:val="none" w:sz="0" w:space="0" w:color="auto"/>
        <w:right w:val="none" w:sz="0" w:space="0" w:color="auto"/>
      </w:divBdr>
    </w:div>
    <w:div w:id="1987709680">
      <w:marLeft w:val="640"/>
      <w:marRight w:val="0"/>
      <w:marTop w:val="0"/>
      <w:marBottom w:val="0"/>
      <w:divBdr>
        <w:top w:val="none" w:sz="0" w:space="0" w:color="auto"/>
        <w:left w:val="none" w:sz="0" w:space="0" w:color="auto"/>
        <w:bottom w:val="none" w:sz="0" w:space="0" w:color="auto"/>
        <w:right w:val="none" w:sz="0" w:space="0" w:color="auto"/>
      </w:divBdr>
    </w:div>
    <w:div w:id="1987779031">
      <w:marLeft w:val="640"/>
      <w:marRight w:val="0"/>
      <w:marTop w:val="0"/>
      <w:marBottom w:val="0"/>
      <w:divBdr>
        <w:top w:val="none" w:sz="0" w:space="0" w:color="auto"/>
        <w:left w:val="none" w:sz="0" w:space="0" w:color="auto"/>
        <w:bottom w:val="none" w:sz="0" w:space="0" w:color="auto"/>
        <w:right w:val="none" w:sz="0" w:space="0" w:color="auto"/>
      </w:divBdr>
    </w:div>
    <w:div w:id="1987779440">
      <w:marLeft w:val="640"/>
      <w:marRight w:val="0"/>
      <w:marTop w:val="0"/>
      <w:marBottom w:val="0"/>
      <w:divBdr>
        <w:top w:val="none" w:sz="0" w:space="0" w:color="auto"/>
        <w:left w:val="none" w:sz="0" w:space="0" w:color="auto"/>
        <w:bottom w:val="none" w:sz="0" w:space="0" w:color="auto"/>
        <w:right w:val="none" w:sz="0" w:space="0" w:color="auto"/>
      </w:divBdr>
    </w:div>
    <w:div w:id="1987781098">
      <w:marLeft w:val="640"/>
      <w:marRight w:val="0"/>
      <w:marTop w:val="0"/>
      <w:marBottom w:val="0"/>
      <w:divBdr>
        <w:top w:val="none" w:sz="0" w:space="0" w:color="auto"/>
        <w:left w:val="none" w:sz="0" w:space="0" w:color="auto"/>
        <w:bottom w:val="none" w:sz="0" w:space="0" w:color="auto"/>
        <w:right w:val="none" w:sz="0" w:space="0" w:color="auto"/>
      </w:divBdr>
    </w:div>
    <w:div w:id="1987783329">
      <w:marLeft w:val="640"/>
      <w:marRight w:val="0"/>
      <w:marTop w:val="0"/>
      <w:marBottom w:val="0"/>
      <w:divBdr>
        <w:top w:val="none" w:sz="0" w:space="0" w:color="auto"/>
        <w:left w:val="none" w:sz="0" w:space="0" w:color="auto"/>
        <w:bottom w:val="none" w:sz="0" w:space="0" w:color="auto"/>
        <w:right w:val="none" w:sz="0" w:space="0" w:color="auto"/>
      </w:divBdr>
    </w:div>
    <w:div w:id="1988049511">
      <w:marLeft w:val="640"/>
      <w:marRight w:val="0"/>
      <w:marTop w:val="0"/>
      <w:marBottom w:val="0"/>
      <w:divBdr>
        <w:top w:val="none" w:sz="0" w:space="0" w:color="auto"/>
        <w:left w:val="none" w:sz="0" w:space="0" w:color="auto"/>
        <w:bottom w:val="none" w:sz="0" w:space="0" w:color="auto"/>
        <w:right w:val="none" w:sz="0" w:space="0" w:color="auto"/>
      </w:divBdr>
    </w:div>
    <w:div w:id="1988049764">
      <w:marLeft w:val="640"/>
      <w:marRight w:val="0"/>
      <w:marTop w:val="0"/>
      <w:marBottom w:val="0"/>
      <w:divBdr>
        <w:top w:val="none" w:sz="0" w:space="0" w:color="auto"/>
        <w:left w:val="none" w:sz="0" w:space="0" w:color="auto"/>
        <w:bottom w:val="none" w:sz="0" w:space="0" w:color="auto"/>
        <w:right w:val="none" w:sz="0" w:space="0" w:color="auto"/>
      </w:divBdr>
    </w:div>
    <w:div w:id="1988123481">
      <w:marLeft w:val="640"/>
      <w:marRight w:val="0"/>
      <w:marTop w:val="0"/>
      <w:marBottom w:val="0"/>
      <w:divBdr>
        <w:top w:val="none" w:sz="0" w:space="0" w:color="auto"/>
        <w:left w:val="none" w:sz="0" w:space="0" w:color="auto"/>
        <w:bottom w:val="none" w:sz="0" w:space="0" w:color="auto"/>
        <w:right w:val="none" w:sz="0" w:space="0" w:color="auto"/>
      </w:divBdr>
    </w:div>
    <w:div w:id="1988123953">
      <w:marLeft w:val="640"/>
      <w:marRight w:val="0"/>
      <w:marTop w:val="0"/>
      <w:marBottom w:val="0"/>
      <w:divBdr>
        <w:top w:val="none" w:sz="0" w:space="0" w:color="auto"/>
        <w:left w:val="none" w:sz="0" w:space="0" w:color="auto"/>
        <w:bottom w:val="none" w:sz="0" w:space="0" w:color="auto"/>
        <w:right w:val="none" w:sz="0" w:space="0" w:color="auto"/>
      </w:divBdr>
    </w:div>
    <w:div w:id="1988127326">
      <w:marLeft w:val="640"/>
      <w:marRight w:val="0"/>
      <w:marTop w:val="0"/>
      <w:marBottom w:val="0"/>
      <w:divBdr>
        <w:top w:val="none" w:sz="0" w:space="0" w:color="auto"/>
        <w:left w:val="none" w:sz="0" w:space="0" w:color="auto"/>
        <w:bottom w:val="none" w:sz="0" w:space="0" w:color="auto"/>
        <w:right w:val="none" w:sz="0" w:space="0" w:color="auto"/>
      </w:divBdr>
    </w:div>
    <w:div w:id="1988241552">
      <w:marLeft w:val="640"/>
      <w:marRight w:val="0"/>
      <w:marTop w:val="0"/>
      <w:marBottom w:val="0"/>
      <w:divBdr>
        <w:top w:val="none" w:sz="0" w:space="0" w:color="auto"/>
        <w:left w:val="none" w:sz="0" w:space="0" w:color="auto"/>
        <w:bottom w:val="none" w:sz="0" w:space="0" w:color="auto"/>
        <w:right w:val="none" w:sz="0" w:space="0" w:color="auto"/>
      </w:divBdr>
    </w:div>
    <w:div w:id="1988316575">
      <w:marLeft w:val="640"/>
      <w:marRight w:val="0"/>
      <w:marTop w:val="0"/>
      <w:marBottom w:val="0"/>
      <w:divBdr>
        <w:top w:val="none" w:sz="0" w:space="0" w:color="auto"/>
        <w:left w:val="none" w:sz="0" w:space="0" w:color="auto"/>
        <w:bottom w:val="none" w:sz="0" w:space="0" w:color="auto"/>
        <w:right w:val="none" w:sz="0" w:space="0" w:color="auto"/>
      </w:divBdr>
    </w:div>
    <w:div w:id="1988587522">
      <w:marLeft w:val="640"/>
      <w:marRight w:val="0"/>
      <w:marTop w:val="0"/>
      <w:marBottom w:val="0"/>
      <w:divBdr>
        <w:top w:val="none" w:sz="0" w:space="0" w:color="auto"/>
        <w:left w:val="none" w:sz="0" w:space="0" w:color="auto"/>
        <w:bottom w:val="none" w:sz="0" w:space="0" w:color="auto"/>
        <w:right w:val="none" w:sz="0" w:space="0" w:color="auto"/>
      </w:divBdr>
    </w:div>
    <w:div w:id="1988626885">
      <w:marLeft w:val="640"/>
      <w:marRight w:val="0"/>
      <w:marTop w:val="0"/>
      <w:marBottom w:val="0"/>
      <w:divBdr>
        <w:top w:val="none" w:sz="0" w:space="0" w:color="auto"/>
        <w:left w:val="none" w:sz="0" w:space="0" w:color="auto"/>
        <w:bottom w:val="none" w:sz="0" w:space="0" w:color="auto"/>
        <w:right w:val="none" w:sz="0" w:space="0" w:color="auto"/>
      </w:divBdr>
    </w:div>
    <w:div w:id="1988628025">
      <w:marLeft w:val="640"/>
      <w:marRight w:val="0"/>
      <w:marTop w:val="0"/>
      <w:marBottom w:val="0"/>
      <w:divBdr>
        <w:top w:val="none" w:sz="0" w:space="0" w:color="auto"/>
        <w:left w:val="none" w:sz="0" w:space="0" w:color="auto"/>
        <w:bottom w:val="none" w:sz="0" w:space="0" w:color="auto"/>
        <w:right w:val="none" w:sz="0" w:space="0" w:color="auto"/>
      </w:divBdr>
    </w:div>
    <w:div w:id="1988821007">
      <w:marLeft w:val="640"/>
      <w:marRight w:val="0"/>
      <w:marTop w:val="0"/>
      <w:marBottom w:val="0"/>
      <w:divBdr>
        <w:top w:val="none" w:sz="0" w:space="0" w:color="auto"/>
        <w:left w:val="none" w:sz="0" w:space="0" w:color="auto"/>
        <w:bottom w:val="none" w:sz="0" w:space="0" w:color="auto"/>
        <w:right w:val="none" w:sz="0" w:space="0" w:color="auto"/>
      </w:divBdr>
    </w:div>
    <w:div w:id="1988823048">
      <w:marLeft w:val="640"/>
      <w:marRight w:val="0"/>
      <w:marTop w:val="0"/>
      <w:marBottom w:val="0"/>
      <w:divBdr>
        <w:top w:val="none" w:sz="0" w:space="0" w:color="auto"/>
        <w:left w:val="none" w:sz="0" w:space="0" w:color="auto"/>
        <w:bottom w:val="none" w:sz="0" w:space="0" w:color="auto"/>
        <w:right w:val="none" w:sz="0" w:space="0" w:color="auto"/>
      </w:divBdr>
    </w:div>
    <w:div w:id="1988826442">
      <w:marLeft w:val="640"/>
      <w:marRight w:val="0"/>
      <w:marTop w:val="0"/>
      <w:marBottom w:val="0"/>
      <w:divBdr>
        <w:top w:val="none" w:sz="0" w:space="0" w:color="auto"/>
        <w:left w:val="none" w:sz="0" w:space="0" w:color="auto"/>
        <w:bottom w:val="none" w:sz="0" w:space="0" w:color="auto"/>
        <w:right w:val="none" w:sz="0" w:space="0" w:color="auto"/>
      </w:divBdr>
    </w:div>
    <w:div w:id="1988896611">
      <w:marLeft w:val="640"/>
      <w:marRight w:val="0"/>
      <w:marTop w:val="0"/>
      <w:marBottom w:val="0"/>
      <w:divBdr>
        <w:top w:val="none" w:sz="0" w:space="0" w:color="auto"/>
        <w:left w:val="none" w:sz="0" w:space="0" w:color="auto"/>
        <w:bottom w:val="none" w:sz="0" w:space="0" w:color="auto"/>
        <w:right w:val="none" w:sz="0" w:space="0" w:color="auto"/>
      </w:divBdr>
    </w:div>
    <w:div w:id="1988901052">
      <w:marLeft w:val="640"/>
      <w:marRight w:val="0"/>
      <w:marTop w:val="0"/>
      <w:marBottom w:val="0"/>
      <w:divBdr>
        <w:top w:val="none" w:sz="0" w:space="0" w:color="auto"/>
        <w:left w:val="none" w:sz="0" w:space="0" w:color="auto"/>
        <w:bottom w:val="none" w:sz="0" w:space="0" w:color="auto"/>
        <w:right w:val="none" w:sz="0" w:space="0" w:color="auto"/>
      </w:divBdr>
    </w:div>
    <w:div w:id="1988970003">
      <w:marLeft w:val="640"/>
      <w:marRight w:val="0"/>
      <w:marTop w:val="0"/>
      <w:marBottom w:val="0"/>
      <w:divBdr>
        <w:top w:val="none" w:sz="0" w:space="0" w:color="auto"/>
        <w:left w:val="none" w:sz="0" w:space="0" w:color="auto"/>
        <w:bottom w:val="none" w:sz="0" w:space="0" w:color="auto"/>
        <w:right w:val="none" w:sz="0" w:space="0" w:color="auto"/>
      </w:divBdr>
    </w:div>
    <w:div w:id="1989043818">
      <w:marLeft w:val="640"/>
      <w:marRight w:val="0"/>
      <w:marTop w:val="0"/>
      <w:marBottom w:val="0"/>
      <w:divBdr>
        <w:top w:val="none" w:sz="0" w:space="0" w:color="auto"/>
        <w:left w:val="none" w:sz="0" w:space="0" w:color="auto"/>
        <w:bottom w:val="none" w:sz="0" w:space="0" w:color="auto"/>
        <w:right w:val="none" w:sz="0" w:space="0" w:color="auto"/>
      </w:divBdr>
    </w:div>
    <w:div w:id="1989168776">
      <w:marLeft w:val="640"/>
      <w:marRight w:val="0"/>
      <w:marTop w:val="0"/>
      <w:marBottom w:val="0"/>
      <w:divBdr>
        <w:top w:val="none" w:sz="0" w:space="0" w:color="auto"/>
        <w:left w:val="none" w:sz="0" w:space="0" w:color="auto"/>
        <w:bottom w:val="none" w:sz="0" w:space="0" w:color="auto"/>
        <w:right w:val="none" w:sz="0" w:space="0" w:color="auto"/>
      </w:divBdr>
    </w:div>
    <w:div w:id="1989286905">
      <w:marLeft w:val="640"/>
      <w:marRight w:val="0"/>
      <w:marTop w:val="0"/>
      <w:marBottom w:val="0"/>
      <w:divBdr>
        <w:top w:val="none" w:sz="0" w:space="0" w:color="auto"/>
        <w:left w:val="none" w:sz="0" w:space="0" w:color="auto"/>
        <w:bottom w:val="none" w:sz="0" w:space="0" w:color="auto"/>
        <w:right w:val="none" w:sz="0" w:space="0" w:color="auto"/>
      </w:divBdr>
    </w:div>
    <w:div w:id="1989361540">
      <w:marLeft w:val="640"/>
      <w:marRight w:val="0"/>
      <w:marTop w:val="0"/>
      <w:marBottom w:val="0"/>
      <w:divBdr>
        <w:top w:val="none" w:sz="0" w:space="0" w:color="auto"/>
        <w:left w:val="none" w:sz="0" w:space="0" w:color="auto"/>
        <w:bottom w:val="none" w:sz="0" w:space="0" w:color="auto"/>
        <w:right w:val="none" w:sz="0" w:space="0" w:color="auto"/>
      </w:divBdr>
    </w:div>
    <w:div w:id="1989433116">
      <w:marLeft w:val="640"/>
      <w:marRight w:val="0"/>
      <w:marTop w:val="0"/>
      <w:marBottom w:val="0"/>
      <w:divBdr>
        <w:top w:val="none" w:sz="0" w:space="0" w:color="auto"/>
        <w:left w:val="none" w:sz="0" w:space="0" w:color="auto"/>
        <w:bottom w:val="none" w:sz="0" w:space="0" w:color="auto"/>
        <w:right w:val="none" w:sz="0" w:space="0" w:color="auto"/>
      </w:divBdr>
    </w:div>
    <w:div w:id="1989477503">
      <w:marLeft w:val="640"/>
      <w:marRight w:val="0"/>
      <w:marTop w:val="0"/>
      <w:marBottom w:val="0"/>
      <w:divBdr>
        <w:top w:val="none" w:sz="0" w:space="0" w:color="auto"/>
        <w:left w:val="none" w:sz="0" w:space="0" w:color="auto"/>
        <w:bottom w:val="none" w:sz="0" w:space="0" w:color="auto"/>
        <w:right w:val="none" w:sz="0" w:space="0" w:color="auto"/>
      </w:divBdr>
    </w:div>
    <w:div w:id="1989505699">
      <w:marLeft w:val="640"/>
      <w:marRight w:val="0"/>
      <w:marTop w:val="0"/>
      <w:marBottom w:val="0"/>
      <w:divBdr>
        <w:top w:val="none" w:sz="0" w:space="0" w:color="auto"/>
        <w:left w:val="none" w:sz="0" w:space="0" w:color="auto"/>
        <w:bottom w:val="none" w:sz="0" w:space="0" w:color="auto"/>
        <w:right w:val="none" w:sz="0" w:space="0" w:color="auto"/>
      </w:divBdr>
    </w:div>
    <w:div w:id="1989508852">
      <w:marLeft w:val="640"/>
      <w:marRight w:val="0"/>
      <w:marTop w:val="0"/>
      <w:marBottom w:val="0"/>
      <w:divBdr>
        <w:top w:val="none" w:sz="0" w:space="0" w:color="auto"/>
        <w:left w:val="none" w:sz="0" w:space="0" w:color="auto"/>
        <w:bottom w:val="none" w:sz="0" w:space="0" w:color="auto"/>
        <w:right w:val="none" w:sz="0" w:space="0" w:color="auto"/>
      </w:divBdr>
    </w:div>
    <w:div w:id="1989553315">
      <w:marLeft w:val="640"/>
      <w:marRight w:val="0"/>
      <w:marTop w:val="0"/>
      <w:marBottom w:val="0"/>
      <w:divBdr>
        <w:top w:val="none" w:sz="0" w:space="0" w:color="auto"/>
        <w:left w:val="none" w:sz="0" w:space="0" w:color="auto"/>
        <w:bottom w:val="none" w:sz="0" w:space="0" w:color="auto"/>
        <w:right w:val="none" w:sz="0" w:space="0" w:color="auto"/>
      </w:divBdr>
    </w:div>
    <w:div w:id="1989553960">
      <w:marLeft w:val="640"/>
      <w:marRight w:val="0"/>
      <w:marTop w:val="0"/>
      <w:marBottom w:val="0"/>
      <w:divBdr>
        <w:top w:val="none" w:sz="0" w:space="0" w:color="auto"/>
        <w:left w:val="none" w:sz="0" w:space="0" w:color="auto"/>
        <w:bottom w:val="none" w:sz="0" w:space="0" w:color="auto"/>
        <w:right w:val="none" w:sz="0" w:space="0" w:color="auto"/>
      </w:divBdr>
    </w:div>
    <w:div w:id="1989627199">
      <w:marLeft w:val="640"/>
      <w:marRight w:val="0"/>
      <w:marTop w:val="0"/>
      <w:marBottom w:val="0"/>
      <w:divBdr>
        <w:top w:val="none" w:sz="0" w:space="0" w:color="auto"/>
        <w:left w:val="none" w:sz="0" w:space="0" w:color="auto"/>
        <w:bottom w:val="none" w:sz="0" w:space="0" w:color="auto"/>
        <w:right w:val="none" w:sz="0" w:space="0" w:color="auto"/>
      </w:divBdr>
    </w:div>
    <w:div w:id="1989628720">
      <w:marLeft w:val="640"/>
      <w:marRight w:val="0"/>
      <w:marTop w:val="0"/>
      <w:marBottom w:val="0"/>
      <w:divBdr>
        <w:top w:val="none" w:sz="0" w:space="0" w:color="auto"/>
        <w:left w:val="none" w:sz="0" w:space="0" w:color="auto"/>
        <w:bottom w:val="none" w:sz="0" w:space="0" w:color="auto"/>
        <w:right w:val="none" w:sz="0" w:space="0" w:color="auto"/>
      </w:divBdr>
    </w:div>
    <w:div w:id="1989630411">
      <w:marLeft w:val="640"/>
      <w:marRight w:val="0"/>
      <w:marTop w:val="0"/>
      <w:marBottom w:val="0"/>
      <w:divBdr>
        <w:top w:val="none" w:sz="0" w:space="0" w:color="auto"/>
        <w:left w:val="none" w:sz="0" w:space="0" w:color="auto"/>
        <w:bottom w:val="none" w:sz="0" w:space="0" w:color="auto"/>
        <w:right w:val="none" w:sz="0" w:space="0" w:color="auto"/>
      </w:divBdr>
    </w:div>
    <w:div w:id="1989632454">
      <w:marLeft w:val="640"/>
      <w:marRight w:val="0"/>
      <w:marTop w:val="0"/>
      <w:marBottom w:val="0"/>
      <w:divBdr>
        <w:top w:val="none" w:sz="0" w:space="0" w:color="auto"/>
        <w:left w:val="none" w:sz="0" w:space="0" w:color="auto"/>
        <w:bottom w:val="none" w:sz="0" w:space="0" w:color="auto"/>
        <w:right w:val="none" w:sz="0" w:space="0" w:color="auto"/>
      </w:divBdr>
    </w:div>
    <w:div w:id="1989673534">
      <w:marLeft w:val="640"/>
      <w:marRight w:val="0"/>
      <w:marTop w:val="0"/>
      <w:marBottom w:val="0"/>
      <w:divBdr>
        <w:top w:val="none" w:sz="0" w:space="0" w:color="auto"/>
        <w:left w:val="none" w:sz="0" w:space="0" w:color="auto"/>
        <w:bottom w:val="none" w:sz="0" w:space="0" w:color="auto"/>
        <w:right w:val="none" w:sz="0" w:space="0" w:color="auto"/>
      </w:divBdr>
    </w:div>
    <w:div w:id="1989698701">
      <w:marLeft w:val="640"/>
      <w:marRight w:val="0"/>
      <w:marTop w:val="0"/>
      <w:marBottom w:val="0"/>
      <w:divBdr>
        <w:top w:val="none" w:sz="0" w:space="0" w:color="auto"/>
        <w:left w:val="none" w:sz="0" w:space="0" w:color="auto"/>
        <w:bottom w:val="none" w:sz="0" w:space="0" w:color="auto"/>
        <w:right w:val="none" w:sz="0" w:space="0" w:color="auto"/>
      </w:divBdr>
    </w:div>
    <w:div w:id="1989894582">
      <w:marLeft w:val="640"/>
      <w:marRight w:val="0"/>
      <w:marTop w:val="0"/>
      <w:marBottom w:val="0"/>
      <w:divBdr>
        <w:top w:val="none" w:sz="0" w:space="0" w:color="auto"/>
        <w:left w:val="none" w:sz="0" w:space="0" w:color="auto"/>
        <w:bottom w:val="none" w:sz="0" w:space="0" w:color="auto"/>
        <w:right w:val="none" w:sz="0" w:space="0" w:color="auto"/>
      </w:divBdr>
    </w:div>
    <w:div w:id="1989936686">
      <w:marLeft w:val="640"/>
      <w:marRight w:val="0"/>
      <w:marTop w:val="0"/>
      <w:marBottom w:val="0"/>
      <w:divBdr>
        <w:top w:val="none" w:sz="0" w:space="0" w:color="auto"/>
        <w:left w:val="none" w:sz="0" w:space="0" w:color="auto"/>
        <w:bottom w:val="none" w:sz="0" w:space="0" w:color="auto"/>
        <w:right w:val="none" w:sz="0" w:space="0" w:color="auto"/>
      </w:divBdr>
    </w:div>
    <w:div w:id="1989942945">
      <w:marLeft w:val="640"/>
      <w:marRight w:val="0"/>
      <w:marTop w:val="0"/>
      <w:marBottom w:val="0"/>
      <w:divBdr>
        <w:top w:val="none" w:sz="0" w:space="0" w:color="auto"/>
        <w:left w:val="none" w:sz="0" w:space="0" w:color="auto"/>
        <w:bottom w:val="none" w:sz="0" w:space="0" w:color="auto"/>
        <w:right w:val="none" w:sz="0" w:space="0" w:color="auto"/>
      </w:divBdr>
    </w:div>
    <w:div w:id="1990017095">
      <w:marLeft w:val="640"/>
      <w:marRight w:val="0"/>
      <w:marTop w:val="0"/>
      <w:marBottom w:val="0"/>
      <w:divBdr>
        <w:top w:val="none" w:sz="0" w:space="0" w:color="auto"/>
        <w:left w:val="none" w:sz="0" w:space="0" w:color="auto"/>
        <w:bottom w:val="none" w:sz="0" w:space="0" w:color="auto"/>
        <w:right w:val="none" w:sz="0" w:space="0" w:color="auto"/>
      </w:divBdr>
    </w:div>
    <w:div w:id="1990017499">
      <w:marLeft w:val="640"/>
      <w:marRight w:val="0"/>
      <w:marTop w:val="0"/>
      <w:marBottom w:val="0"/>
      <w:divBdr>
        <w:top w:val="none" w:sz="0" w:space="0" w:color="auto"/>
        <w:left w:val="none" w:sz="0" w:space="0" w:color="auto"/>
        <w:bottom w:val="none" w:sz="0" w:space="0" w:color="auto"/>
        <w:right w:val="none" w:sz="0" w:space="0" w:color="auto"/>
      </w:divBdr>
    </w:div>
    <w:div w:id="1990088880">
      <w:marLeft w:val="640"/>
      <w:marRight w:val="0"/>
      <w:marTop w:val="0"/>
      <w:marBottom w:val="0"/>
      <w:divBdr>
        <w:top w:val="none" w:sz="0" w:space="0" w:color="auto"/>
        <w:left w:val="none" w:sz="0" w:space="0" w:color="auto"/>
        <w:bottom w:val="none" w:sz="0" w:space="0" w:color="auto"/>
        <w:right w:val="none" w:sz="0" w:space="0" w:color="auto"/>
      </w:divBdr>
    </w:div>
    <w:div w:id="1990206776">
      <w:marLeft w:val="640"/>
      <w:marRight w:val="0"/>
      <w:marTop w:val="0"/>
      <w:marBottom w:val="0"/>
      <w:divBdr>
        <w:top w:val="none" w:sz="0" w:space="0" w:color="auto"/>
        <w:left w:val="none" w:sz="0" w:space="0" w:color="auto"/>
        <w:bottom w:val="none" w:sz="0" w:space="0" w:color="auto"/>
        <w:right w:val="none" w:sz="0" w:space="0" w:color="auto"/>
      </w:divBdr>
    </w:div>
    <w:div w:id="1990357015">
      <w:marLeft w:val="640"/>
      <w:marRight w:val="0"/>
      <w:marTop w:val="0"/>
      <w:marBottom w:val="0"/>
      <w:divBdr>
        <w:top w:val="none" w:sz="0" w:space="0" w:color="auto"/>
        <w:left w:val="none" w:sz="0" w:space="0" w:color="auto"/>
        <w:bottom w:val="none" w:sz="0" w:space="0" w:color="auto"/>
        <w:right w:val="none" w:sz="0" w:space="0" w:color="auto"/>
      </w:divBdr>
    </w:div>
    <w:div w:id="1990473418">
      <w:marLeft w:val="640"/>
      <w:marRight w:val="0"/>
      <w:marTop w:val="0"/>
      <w:marBottom w:val="0"/>
      <w:divBdr>
        <w:top w:val="none" w:sz="0" w:space="0" w:color="auto"/>
        <w:left w:val="none" w:sz="0" w:space="0" w:color="auto"/>
        <w:bottom w:val="none" w:sz="0" w:space="0" w:color="auto"/>
        <w:right w:val="none" w:sz="0" w:space="0" w:color="auto"/>
      </w:divBdr>
    </w:div>
    <w:div w:id="1990481520">
      <w:marLeft w:val="640"/>
      <w:marRight w:val="0"/>
      <w:marTop w:val="0"/>
      <w:marBottom w:val="0"/>
      <w:divBdr>
        <w:top w:val="none" w:sz="0" w:space="0" w:color="auto"/>
        <w:left w:val="none" w:sz="0" w:space="0" w:color="auto"/>
        <w:bottom w:val="none" w:sz="0" w:space="0" w:color="auto"/>
        <w:right w:val="none" w:sz="0" w:space="0" w:color="auto"/>
      </w:divBdr>
    </w:div>
    <w:div w:id="1990748099">
      <w:marLeft w:val="640"/>
      <w:marRight w:val="0"/>
      <w:marTop w:val="0"/>
      <w:marBottom w:val="0"/>
      <w:divBdr>
        <w:top w:val="none" w:sz="0" w:space="0" w:color="auto"/>
        <w:left w:val="none" w:sz="0" w:space="0" w:color="auto"/>
        <w:bottom w:val="none" w:sz="0" w:space="0" w:color="auto"/>
        <w:right w:val="none" w:sz="0" w:space="0" w:color="auto"/>
      </w:divBdr>
    </w:div>
    <w:div w:id="1990789705">
      <w:marLeft w:val="640"/>
      <w:marRight w:val="0"/>
      <w:marTop w:val="0"/>
      <w:marBottom w:val="0"/>
      <w:divBdr>
        <w:top w:val="none" w:sz="0" w:space="0" w:color="auto"/>
        <w:left w:val="none" w:sz="0" w:space="0" w:color="auto"/>
        <w:bottom w:val="none" w:sz="0" w:space="0" w:color="auto"/>
        <w:right w:val="none" w:sz="0" w:space="0" w:color="auto"/>
      </w:divBdr>
    </w:div>
    <w:div w:id="1990860058">
      <w:marLeft w:val="640"/>
      <w:marRight w:val="0"/>
      <w:marTop w:val="0"/>
      <w:marBottom w:val="0"/>
      <w:divBdr>
        <w:top w:val="none" w:sz="0" w:space="0" w:color="auto"/>
        <w:left w:val="none" w:sz="0" w:space="0" w:color="auto"/>
        <w:bottom w:val="none" w:sz="0" w:space="0" w:color="auto"/>
        <w:right w:val="none" w:sz="0" w:space="0" w:color="auto"/>
      </w:divBdr>
    </w:div>
    <w:div w:id="1990865055">
      <w:marLeft w:val="640"/>
      <w:marRight w:val="0"/>
      <w:marTop w:val="0"/>
      <w:marBottom w:val="0"/>
      <w:divBdr>
        <w:top w:val="none" w:sz="0" w:space="0" w:color="auto"/>
        <w:left w:val="none" w:sz="0" w:space="0" w:color="auto"/>
        <w:bottom w:val="none" w:sz="0" w:space="0" w:color="auto"/>
        <w:right w:val="none" w:sz="0" w:space="0" w:color="auto"/>
      </w:divBdr>
    </w:div>
    <w:div w:id="1991055410">
      <w:marLeft w:val="640"/>
      <w:marRight w:val="0"/>
      <w:marTop w:val="0"/>
      <w:marBottom w:val="0"/>
      <w:divBdr>
        <w:top w:val="none" w:sz="0" w:space="0" w:color="auto"/>
        <w:left w:val="none" w:sz="0" w:space="0" w:color="auto"/>
        <w:bottom w:val="none" w:sz="0" w:space="0" w:color="auto"/>
        <w:right w:val="none" w:sz="0" w:space="0" w:color="auto"/>
      </w:divBdr>
    </w:div>
    <w:div w:id="1991056300">
      <w:marLeft w:val="640"/>
      <w:marRight w:val="0"/>
      <w:marTop w:val="0"/>
      <w:marBottom w:val="0"/>
      <w:divBdr>
        <w:top w:val="none" w:sz="0" w:space="0" w:color="auto"/>
        <w:left w:val="none" w:sz="0" w:space="0" w:color="auto"/>
        <w:bottom w:val="none" w:sz="0" w:space="0" w:color="auto"/>
        <w:right w:val="none" w:sz="0" w:space="0" w:color="auto"/>
      </w:divBdr>
    </w:div>
    <w:div w:id="1991205667">
      <w:marLeft w:val="640"/>
      <w:marRight w:val="0"/>
      <w:marTop w:val="0"/>
      <w:marBottom w:val="0"/>
      <w:divBdr>
        <w:top w:val="none" w:sz="0" w:space="0" w:color="auto"/>
        <w:left w:val="none" w:sz="0" w:space="0" w:color="auto"/>
        <w:bottom w:val="none" w:sz="0" w:space="0" w:color="auto"/>
        <w:right w:val="none" w:sz="0" w:space="0" w:color="auto"/>
      </w:divBdr>
    </w:div>
    <w:div w:id="1991250261">
      <w:marLeft w:val="640"/>
      <w:marRight w:val="0"/>
      <w:marTop w:val="0"/>
      <w:marBottom w:val="0"/>
      <w:divBdr>
        <w:top w:val="none" w:sz="0" w:space="0" w:color="auto"/>
        <w:left w:val="none" w:sz="0" w:space="0" w:color="auto"/>
        <w:bottom w:val="none" w:sz="0" w:space="0" w:color="auto"/>
        <w:right w:val="none" w:sz="0" w:space="0" w:color="auto"/>
      </w:divBdr>
    </w:div>
    <w:div w:id="1991252227">
      <w:marLeft w:val="640"/>
      <w:marRight w:val="0"/>
      <w:marTop w:val="0"/>
      <w:marBottom w:val="0"/>
      <w:divBdr>
        <w:top w:val="none" w:sz="0" w:space="0" w:color="auto"/>
        <w:left w:val="none" w:sz="0" w:space="0" w:color="auto"/>
        <w:bottom w:val="none" w:sz="0" w:space="0" w:color="auto"/>
        <w:right w:val="none" w:sz="0" w:space="0" w:color="auto"/>
      </w:divBdr>
    </w:div>
    <w:div w:id="1991321405">
      <w:marLeft w:val="640"/>
      <w:marRight w:val="0"/>
      <w:marTop w:val="0"/>
      <w:marBottom w:val="0"/>
      <w:divBdr>
        <w:top w:val="none" w:sz="0" w:space="0" w:color="auto"/>
        <w:left w:val="none" w:sz="0" w:space="0" w:color="auto"/>
        <w:bottom w:val="none" w:sz="0" w:space="0" w:color="auto"/>
        <w:right w:val="none" w:sz="0" w:space="0" w:color="auto"/>
      </w:divBdr>
    </w:div>
    <w:div w:id="1991397548">
      <w:marLeft w:val="640"/>
      <w:marRight w:val="0"/>
      <w:marTop w:val="0"/>
      <w:marBottom w:val="0"/>
      <w:divBdr>
        <w:top w:val="none" w:sz="0" w:space="0" w:color="auto"/>
        <w:left w:val="none" w:sz="0" w:space="0" w:color="auto"/>
        <w:bottom w:val="none" w:sz="0" w:space="0" w:color="auto"/>
        <w:right w:val="none" w:sz="0" w:space="0" w:color="auto"/>
      </w:divBdr>
    </w:div>
    <w:div w:id="1991401986">
      <w:marLeft w:val="640"/>
      <w:marRight w:val="0"/>
      <w:marTop w:val="0"/>
      <w:marBottom w:val="0"/>
      <w:divBdr>
        <w:top w:val="none" w:sz="0" w:space="0" w:color="auto"/>
        <w:left w:val="none" w:sz="0" w:space="0" w:color="auto"/>
        <w:bottom w:val="none" w:sz="0" w:space="0" w:color="auto"/>
        <w:right w:val="none" w:sz="0" w:space="0" w:color="auto"/>
      </w:divBdr>
    </w:div>
    <w:div w:id="1991518453">
      <w:marLeft w:val="640"/>
      <w:marRight w:val="0"/>
      <w:marTop w:val="0"/>
      <w:marBottom w:val="0"/>
      <w:divBdr>
        <w:top w:val="none" w:sz="0" w:space="0" w:color="auto"/>
        <w:left w:val="none" w:sz="0" w:space="0" w:color="auto"/>
        <w:bottom w:val="none" w:sz="0" w:space="0" w:color="auto"/>
        <w:right w:val="none" w:sz="0" w:space="0" w:color="auto"/>
      </w:divBdr>
    </w:div>
    <w:div w:id="1991592699">
      <w:marLeft w:val="640"/>
      <w:marRight w:val="0"/>
      <w:marTop w:val="0"/>
      <w:marBottom w:val="0"/>
      <w:divBdr>
        <w:top w:val="none" w:sz="0" w:space="0" w:color="auto"/>
        <w:left w:val="none" w:sz="0" w:space="0" w:color="auto"/>
        <w:bottom w:val="none" w:sz="0" w:space="0" w:color="auto"/>
        <w:right w:val="none" w:sz="0" w:space="0" w:color="auto"/>
      </w:divBdr>
    </w:div>
    <w:div w:id="1991640989">
      <w:marLeft w:val="640"/>
      <w:marRight w:val="0"/>
      <w:marTop w:val="0"/>
      <w:marBottom w:val="0"/>
      <w:divBdr>
        <w:top w:val="none" w:sz="0" w:space="0" w:color="auto"/>
        <w:left w:val="none" w:sz="0" w:space="0" w:color="auto"/>
        <w:bottom w:val="none" w:sz="0" w:space="0" w:color="auto"/>
        <w:right w:val="none" w:sz="0" w:space="0" w:color="auto"/>
      </w:divBdr>
    </w:div>
    <w:div w:id="1991666383">
      <w:marLeft w:val="640"/>
      <w:marRight w:val="0"/>
      <w:marTop w:val="0"/>
      <w:marBottom w:val="0"/>
      <w:divBdr>
        <w:top w:val="none" w:sz="0" w:space="0" w:color="auto"/>
        <w:left w:val="none" w:sz="0" w:space="0" w:color="auto"/>
        <w:bottom w:val="none" w:sz="0" w:space="0" w:color="auto"/>
        <w:right w:val="none" w:sz="0" w:space="0" w:color="auto"/>
      </w:divBdr>
    </w:div>
    <w:div w:id="1991670995">
      <w:marLeft w:val="640"/>
      <w:marRight w:val="0"/>
      <w:marTop w:val="0"/>
      <w:marBottom w:val="0"/>
      <w:divBdr>
        <w:top w:val="none" w:sz="0" w:space="0" w:color="auto"/>
        <w:left w:val="none" w:sz="0" w:space="0" w:color="auto"/>
        <w:bottom w:val="none" w:sz="0" w:space="0" w:color="auto"/>
        <w:right w:val="none" w:sz="0" w:space="0" w:color="auto"/>
      </w:divBdr>
    </w:div>
    <w:div w:id="1991716610">
      <w:marLeft w:val="640"/>
      <w:marRight w:val="0"/>
      <w:marTop w:val="0"/>
      <w:marBottom w:val="0"/>
      <w:divBdr>
        <w:top w:val="none" w:sz="0" w:space="0" w:color="auto"/>
        <w:left w:val="none" w:sz="0" w:space="0" w:color="auto"/>
        <w:bottom w:val="none" w:sz="0" w:space="0" w:color="auto"/>
        <w:right w:val="none" w:sz="0" w:space="0" w:color="auto"/>
      </w:divBdr>
    </w:div>
    <w:div w:id="1991906365">
      <w:marLeft w:val="640"/>
      <w:marRight w:val="0"/>
      <w:marTop w:val="0"/>
      <w:marBottom w:val="0"/>
      <w:divBdr>
        <w:top w:val="none" w:sz="0" w:space="0" w:color="auto"/>
        <w:left w:val="none" w:sz="0" w:space="0" w:color="auto"/>
        <w:bottom w:val="none" w:sz="0" w:space="0" w:color="auto"/>
        <w:right w:val="none" w:sz="0" w:space="0" w:color="auto"/>
      </w:divBdr>
    </w:div>
    <w:div w:id="1991910025">
      <w:marLeft w:val="640"/>
      <w:marRight w:val="0"/>
      <w:marTop w:val="0"/>
      <w:marBottom w:val="0"/>
      <w:divBdr>
        <w:top w:val="none" w:sz="0" w:space="0" w:color="auto"/>
        <w:left w:val="none" w:sz="0" w:space="0" w:color="auto"/>
        <w:bottom w:val="none" w:sz="0" w:space="0" w:color="auto"/>
        <w:right w:val="none" w:sz="0" w:space="0" w:color="auto"/>
      </w:divBdr>
    </w:div>
    <w:div w:id="1991977448">
      <w:marLeft w:val="640"/>
      <w:marRight w:val="0"/>
      <w:marTop w:val="0"/>
      <w:marBottom w:val="0"/>
      <w:divBdr>
        <w:top w:val="none" w:sz="0" w:space="0" w:color="auto"/>
        <w:left w:val="none" w:sz="0" w:space="0" w:color="auto"/>
        <w:bottom w:val="none" w:sz="0" w:space="0" w:color="auto"/>
        <w:right w:val="none" w:sz="0" w:space="0" w:color="auto"/>
      </w:divBdr>
    </w:div>
    <w:div w:id="1991978457">
      <w:marLeft w:val="640"/>
      <w:marRight w:val="0"/>
      <w:marTop w:val="0"/>
      <w:marBottom w:val="0"/>
      <w:divBdr>
        <w:top w:val="none" w:sz="0" w:space="0" w:color="auto"/>
        <w:left w:val="none" w:sz="0" w:space="0" w:color="auto"/>
        <w:bottom w:val="none" w:sz="0" w:space="0" w:color="auto"/>
        <w:right w:val="none" w:sz="0" w:space="0" w:color="auto"/>
      </w:divBdr>
    </w:div>
    <w:div w:id="1991983299">
      <w:marLeft w:val="640"/>
      <w:marRight w:val="0"/>
      <w:marTop w:val="0"/>
      <w:marBottom w:val="0"/>
      <w:divBdr>
        <w:top w:val="none" w:sz="0" w:space="0" w:color="auto"/>
        <w:left w:val="none" w:sz="0" w:space="0" w:color="auto"/>
        <w:bottom w:val="none" w:sz="0" w:space="0" w:color="auto"/>
        <w:right w:val="none" w:sz="0" w:space="0" w:color="auto"/>
      </w:divBdr>
    </w:div>
    <w:div w:id="1991983536">
      <w:marLeft w:val="640"/>
      <w:marRight w:val="0"/>
      <w:marTop w:val="0"/>
      <w:marBottom w:val="0"/>
      <w:divBdr>
        <w:top w:val="none" w:sz="0" w:space="0" w:color="auto"/>
        <w:left w:val="none" w:sz="0" w:space="0" w:color="auto"/>
        <w:bottom w:val="none" w:sz="0" w:space="0" w:color="auto"/>
        <w:right w:val="none" w:sz="0" w:space="0" w:color="auto"/>
      </w:divBdr>
    </w:div>
    <w:div w:id="1992295117">
      <w:marLeft w:val="640"/>
      <w:marRight w:val="0"/>
      <w:marTop w:val="0"/>
      <w:marBottom w:val="0"/>
      <w:divBdr>
        <w:top w:val="none" w:sz="0" w:space="0" w:color="auto"/>
        <w:left w:val="none" w:sz="0" w:space="0" w:color="auto"/>
        <w:bottom w:val="none" w:sz="0" w:space="0" w:color="auto"/>
        <w:right w:val="none" w:sz="0" w:space="0" w:color="auto"/>
      </w:divBdr>
    </w:div>
    <w:div w:id="1992366754">
      <w:marLeft w:val="640"/>
      <w:marRight w:val="0"/>
      <w:marTop w:val="0"/>
      <w:marBottom w:val="0"/>
      <w:divBdr>
        <w:top w:val="none" w:sz="0" w:space="0" w:color="auto"/>
        <w:left w:val="none" w:sz="0" w:space="0" w:color="auto"/>
        <w:bottom w:val="none" w:sz="0" w:space="0" w:color="auto"/>
        <w:right w:val="none" w:sz="0" w:space="0" w:color="auto"/>
      </w:divBdr>
    </w:div>
    <w:div w:id="1992437813">
      <w:marLeft w:val="640"/>
      <w:marRight w:val="0"/>
      <w:marTop w:val="0"/>
      <w:marBottom w:val="0"/>
      <w:divBdr>
        <w:top w:val="none" w:sz="0" w:space="0" w:color="auto"/>
        <w:left w:val="none" w:sz="0" w:space="0" w:color="auto"/>
        <w:bottom w:val="none" w:sz="0" w:space="0" w:color="auto"/>
        <w:right w:val="none" w:sz="0" w:space="0" w:color="auto"/>
      </w:divBdr>
    </w:div>
    <w:div w:id="1992438158">
      <w:marLeft w:val="640"/>
      <w:marRight w:val="0"/>
      <w:marTop w:val="0"/>
      <w:marBottom w:val="0"/>
      <w:divBdr>
        <w:top w:val="none" w:sz="0" w:space="0" w:color="auto"/>
        <w:left w:val="none" w:sz="0" w:space="0" w:color="auto"/>
        <w:bottom w:val="none" w:sz="0" w:space="0" w:color="auto"/>
        <w:right w:val="none" w:sz="0" w:space="0" w:color="auto"/>
      </w:divBdr>
    </w:div>
    <w:div w:id="1992557537">
      <w:marLeft w:val="640"/>
      <w:marRight w:val="0"/>
      <w:marTop w:val="0"/>
      <w:marBottom w:val="0"/>
      <w:divBdr>
        <w:top w:val="none" w:sz="0" w:space="0" w:color="auto"/>
        <w:left w:val="none" w:sz="0" w:space="0" w:color="auto"/>
        <w:bottom w:val="none" w:sz="0" w:space="0" w:color="auto"/>
        <w:right w:val="none" w:sz="0" w:space="0" w:color="auto"/>
      </w:divBdr>
    </w:div>
    <w:div w:id="1992563871">
      <w:marLeft w:val="640"/>
      <w:marRight w:val="0"/>
      <w:marTop w:val="0"/>
      <w:marBottom w:val="0"/>
      <w:divBdr>
        <w:top w:val="none" w:sz="0" w:space="0" w:color="auto"/>
        <w:left w:val="none" w:sz="0" w:space="0" w:color="auto"/>
        <w:bottom w:val="none" w:sz="0" w:space="0" w:color="auto"/>
        <w:right w:val="none" w:sz="0" w:space="0" w:color="auto"/>
      </w:divBdr>
    </w:div>
    <w:div w:id="1992563965">
      <w:marLeft w:val="640"/>
      <w:marRight w:val="0"/>
      <w:marTop w:val="0"/>
      <w:marBottom w:val="0"/>
      <w:divBdr>
        <w:top w:val="none" w:sz="0" w:space="0" w:color="auto"/>
        <w:left w:val="none" w:sz="0" w:space="0" w:color="auto"/>
        <w:bottom w:val="none" w:sz="0" w:space="0" w:color="auto"/>
        <w:right w:val="none" w:sz="0" w:space="0" w:color="auto"/>
      </w:divBdr>
    </w:div>
    <w:div w:id="1992632893">
      <w:marLeft w:val="640"/>
      <w:marRight w:val="0"/>
      <w:marTop w:val="0"/>
      <w:marBottom w:val="0"/>
      <w:divBdr>
        <w:top w:val="none" w:sz="0" w:space="0" w:color="auto"/>
        <w:left w:val="none" w:sz="0" w:space="0" w:color="auto"/>
        <w:bottom w:val="none" w:sz="0" w:space="0" w:color="auto"/>
        <w:right w:val="none" w:sz="0" w:space="0" w:color="auto"/>
      </w:divBdr>
    </w:div>
    <w:div w:id="1992712260">
      <w:marLeft w:val="640"/>
      <w:marRight w:val="0"/>
      <w:marTop w:val="0"/>
      <w:marBottom w:val="0"/>
      <w:divBdr>
        <w:top w:val="none" w:sz="0" w:space="0" w:color="auto"/>
        <w:left w:val="none" w:sz="0" w:space="0" w:color="auto"/>
        <w:bottom w:val="none" w:sz="0" w:space="0" w:color="auto"/>
        <w:right w:val="none" w:sz="0" w:space="0" w:color="auto"/>
      </w:divBdr>
    </w:div>
    <w:div w:id="1992713619">
      <w:marLeft w:val="640"/>
      <w:marRight w:val="0"/>
      <w:marTop w:val="0"/>
      <w:marBottom w:val="0"/>
      <w:divBdr>
        <w:top w:val="none" w:sz="0" w:space="0" w:color="auto"/>
        <w:left w:val="none" w:sz="0" w:space="0" w:color="auto"/>
        <w:bottom w:val="none" w:sz="0" w:space="0" w:color="auto"/>
        <w:right w:val="none" w:sz="0" w:space="0" w:color="auto"/>
      </w:divBdr>
    </w:div>
    <w:div w:id="1992824345">
      <w:marLeft w:val="640"/>
      <w:marRight w:val="0"/>
      <w:marTop w:val="0"/>
      <w:marBottom w:val="0"/>
      <w:divBdr>
        <w:top w:val="none" w:sz="0" w:space="0" w:color="auto"/>
        <w:left w:val="none" w:sz="0" w:space="0" w:color="auto"/>
        <w:bottom w:val="none" w:sz="0" w:space="0" w:color="auto"/>
        <w:right w:val="none" w:sz="0" w:space="0" w:color="auto"/>
      </w:divBdr>
    </w:div>
    <w:div w:id="1992829856">
      <w:marLeft w:val="640"/>
      <w:marRight w:val="0"/>
      <w:marTop w:val="0"/>
      <w:marBottom w:val="0"/>
      <w:divBdr>
        <w:top w:val="none" w:sz="0" w:space="0" w:color="auto"/>
        <w:left w:val="none" w:sz="0" w:space="0" w:color="auto"/>
        <w:bottom w:val="none" w:sz="0" w:space="0" w:color="auto"/>
        <w:right w:val="none" w:sz="0" w:space="0" w:color="auto"/>
      </w:divBdr>
    </w:div>
    <w:div w:id="1992904225">
      <w:marLeft w:val="640"/>
      <w:marRight w:val="0"/>
      <w:marTop w:val="0"/>
      <w:marBottom w:val="0"/>
      <w:divBdr>
        <w:top w:val="none" w:sz="0" w:space="0" w:color="auto"/>
        <w:left w:val="none" w:sz="0" w:space="0" w:color="auto"/>
        <w:bottom w:val="none" w:sz="0" w:space="0" w:color="auto"/>
        <w:right w:val="none" w:sz="0" w:space="0" w:color="auto"/>
      </w:divBdr>
    </w:div>
    <w:div w:id="1992978213">
      <w:marLeft w:val="640"/>
      <w:marRight w:val="0"/>
      <w:marTop w:val="0"/>
      <w:marBottom w:val="0"/>
      <w:divBdr>
        <w:top w:val="none" w:sz="0" w:space="0" w:color="auto"/>
        <w:left w:val="none" w:sz="0" w:space="0" w:color="auto"/>
        <w:bottom w:val="none" w:sz="0" w:space="0" w:color="auto"/>
        <w:right w:val="none" w:sz="0" w:space="0" w:color="auto"/>
      </w:divBdr>
    </w:div>
    <w:div w:id="1993023096">
      <w:marLeft w:val="640"/>
      <w:marRight w:val="0"/>
      <w:marTop w:val="0"/>
      <w:marBottom w:val="0"/>
      <w:divBdr>
        <w:top w:val="none" w:sz="0" w:space="0" w:color="auto"/>
        <w:left w:val="none" w:sz="0" w:space="0" w:color="auto"/>
        <w:bottom w:val="none" w:sz="0" w:space="0" w:color="auto"/>
        <w:right w:val="none" w:sz="0" w:space="0" w:color="auto"/>
      </w:divBdr>
    </w:div>
    <w:div w:id="1993095942">
      <w:marLeft w:val="640"/>
      <w:marRight w:val="0"/>
      <w:marTop w:val="0"/>
      <w:marBottom w:val="0"/>
      <w:divBdr>
        <w:top w:val="none" w:sz="0" w:space="0" w:color="auto"/>
        <w:left w:val="none" w:sz="0" w:space="0" w:color="auto"/>
        <w:bottom w:val="none" w:sz="0" w:space="0" w:color="auto"/>
        <w:right w:val="none" w:sz="0" w:space="0" w:color="auto"/>
      </w:divBdr>
    </w:div>
    <w:div w:id="1993097866">
      <w:marLeft w:val="640"/>
      <w:marRight w:val="0"/>
      <w:marTop w:val="0"/>
      <w:marBottom w:val="0"/>
      <w:divBdr>
        <w:top w:val="none" w:sz="0" w:space="0" w:color="auto"/>
        <w:left w:val="none" w:sz="0" w:space="0" w:color="auto"/>
        <w:bottom w:val="none" w:sz="0" w:space="0" w:color="auto"/>
        <w:right w:val="none" w:sz="0" w:space="0" w:color="auto"/>
      </w:divBdr>
    </w:div>
    <w:div w:id="1993413230">
      <w:marLeft w:val="640"/>
      <w:marRight w:val="0"/>
      <w:marTop w:val="0"/>
      <w:marBottom w:val="0"/>
      <w:divBdr>
        <w:top w:val="none" w:sz="0" w:space="0" w:color="auto"/>
        <w:left w:val="none" w:sz="0" w:space="0" w:color="auto"/>
        <w:bottom w:val="none" w:sz="0" w:space="0" w:color="auto"/>
        <w:right w:val="none" w:sz="0" w:space="0" w:color="auto"/>
      </w:divBdr>
    </w:div>
    <w:div w:id="1993438520">
      <w:marLeft w:val="640"/>
      <w:marRight w:val="0"/>
      <w:marTop w:val="0"/>
      <w:marBottom w:val="0"/>
      <w:divBdr>
        <w:top w:val="none" w:sz="0" w:space="0" w:color="auto"/>
        <w:left w:val="none" w:sz="0" w:space="0" w:color="auto"/>
        <w:bottom w:val="none" w:sz="0" w:space="0" w:color="auto"/>
        <w:right w:val="none" w:sz="0" w:space="0" w:color="auto"/>
      </w:divBdr>
    </w:div>
    <w:div w:id="1993488081">
      <w:marLeft w:val="640"/>
      <w:marRight w:val="0"/>
      <w:marTop w:val="0"/>
      <w:marBottom w:val="0"/>
      <w:divBdr>
        <w:top w:val="none" w:sz="0" w:space="0" w:color="auto"/>
        <w:left w:val="none" w:sz="0" w:space="0" w:color="auto"/>
        <w:bottom w:val="none" w:sz="0" w:space="0" w:color="auto"/>
        <w:right w:val="none" w:sz="0" w:space="0" w:color="auto"/>
      </w:divBdr>
    </w:div>
    <w:div w:id="1993562521">
      <w:marLeft w:val="640"/>
      <w:marRight w:val="0"/>
      <w:marTop w:val="0"/>
      <w:marBottom w:val="0"/>
      <w:divBdr>
        <w:top w:val="none" w:sz="0" w:space="0" w:color="auto"/>
        <w:left w:val="none" w:sz="0" w:space="0" w:color="auto"/>
        <w:bottom w:val="none" w:sz="0" w:space="0" w:color="auto"/>
        <w:right w:val="none" w:sz="0" w:space="0" w:color="auto"/>
      </w:divBdr>
    </w:div>
    <w:div w:id="1993672954">
      <w:marLeft w:val="640"/>
      <w:marRight w:val="0"/>
      <w:marTop w:val="0"/>
      <w:marBottom w:val="0"/>
      <w:divBdr>
        <w:top w:val="none" w:sz="0" w:space="0" w:color="auto"/>
        <w:left w:val="none" w:sz="0" w:space="0" w:color="auto"/>
        <w:bottom w:val="none" w:sz="0" w:space="0" w:color="auto"/>
        <w:right w:val="none" w:sz="0" w:space="0" w:color="auto"/>
      </w:divBdr>
    </w:div>
    <w:div w:id="1993752143">
      <w:marLeft w:val="640"/>
      <w:marRight w:val="0"/>
      <w:marTop w:val="0"/>
      <w:marBottom w:val="0"/>
      <w:divBdr>
        <w:top w:val="none" w:sz="0" w:space="0" w:color="auto"/>
        <w:left w:val="none" w:sz="0" w:space="0" w:color="auto"/>
        <w:bottom w:val="none" w:sz="0" w:space="0" w:color="auto"/>
        <w:right w:val="none" w:sz="0" w:space="0" w:color="auto"/>
      </w:divBdr>
    </w:div>
    <w:div w:id="1993869224">
      <w:marLeft w:val="640"/>
      <w:marRight w:val="0"/>
      <w:marTop w:val="0"/>
      <w:marBottom w:val="0"/>
      <w:divBdr>
        <w:top w:val="none" w:sz="0" w:space="0" w:color="auto"/>
        <w:left w:val="none" w:sz="0" w:space="0" w:color="auto"/>
        <w:bottom w:val="none" w:sz="0" w:space="0" w:color="auto"/>
        <w:right w:val="none" w:sz="0" w:space="0" w:color="auto"/>
      </w:divBdr>
    </w:div>
    <w:div w:id="1993871176">
      <w:marLeft w:val="640"/>
      <w:marRight w:val="0"/>
      <w:marTop w:val="0"/>
      <w:marBottom w:val="0"/>
      <w:divBdr>
        <w:top w:val="none" w:sz="0" w:space="0" w:color="auto"/>
        <w:left w:val="none" w:sz="0" w:space="0" w:color="auto"/>
        <w:bottom w:val="none" w:sz="0" w:space="0" w:color="auto"/>
        <w:right w:val="none" w:sz="0" w:space="0" w:color="auto"/>
      </w:divBdr>
    </w:div>
    <w:div w:id="1993942824">
      <w:marLeft w:val="640"/>
      <w:marRight w:val="0"/>
      <w:marTop w:val="0"/>
      <w:marBottom w:val="0"/>
      <w:divBdr>
        <w:top w:val="none" w:sz="0" w:space="0" w:color="auto"/>
        <w:left w:val="none" w:sz="0" w:space="0" w:color="auto"/>
        <w:bottom w:val="none" w:sz="0" w:space="0" w:color="auto"/>
        <w:right w:val="none" w:sz="0" w:space="0" w:color="auto"/>
      </w:divBdr>
    </w:div>
    <w:div w:id="1993943335">
      <w:marLeft w:val="640"/>
      <w:marRight w:val="0"/>
      <w:marTop w:val="0"/>
      <w:marBottom w:val="0"/>
      <w:divBdr>
        <w:top w:val="none" w:sz="0" w:space="0" w:color="auto"/>
        <w:left w:val="none" w:sz="0" w:space="0" w:color="auto"/>
        <w:bottom w:val="none" w:sz="0" w:space="0" w:color="auto"/>
        <w:right w:val="none" w:sz="0" w:space="0" w:color="auto"/>
      </w:divBdr>
    </w:div>
    <w:div w:id="1994021728">
      <w:marLeft w:val="640"/>
      <w:marRight w:val="0"/>
      <w:marTop w:val="0"/>
      <w:marBottom w:val="0"/>
      <w:divBdr>
        <w:top w:val="none" w:sz="0" w:space="0" w:color="auto"/>
        <w:left w:val="none" w:sz="0" w:space="0" w:color="auto"/>
        <w:bottom w:val="none" w:sz="0" w:space="0" w:color="auto"/>
        <w:right w:val="none" w:sz="0" w:space="0" w:color="auto"/>
      </w:divBdr>
    </w:div>
    <w:div w:id="1994025438">
      <w:marLeft w:val="640"/>
      <w:marRight w:val="0"/>
      <w:marTop w:val="0"/>
      <w:marBottom w:val="0"/>
      <w:divBdr>
        <w:top w:val="none" w:sz="0" w:space="0" w:color="auto"/>
        <w:left w:val="none" w:sz="0" w:space="0" w:color="auto"/>
        <w:bottom w:val="none" w:sz="0" w:space="0" w:color="auto"/>
        <w:right w:val="none" w:sz="0" w:space="0" w:color="auto"/>
      </w:divBdr>
    </w:div>
    <w:div w:id="1994285511">
      <w:marLeft w:val="640"/>
      <w:marRight w:val="0"/>
      <w:marTop w:val="0"/>
      <w:marBottom w:val="0"/>
      <w:divBdr>
        <w:top w:val="none" w:sz="0" w:space="0" w:color="auto"/>
        <w:left w:val="none" w:sz="0" w:space="0" w:color="auto"/>
        <w:bottom w:val="none" w:sz="0" w:space="0" w:color="auto"/>
        <w:right w:val="none" w:sz="0" w:space="0" w:color="auto"/>
      </w:divBdr>
    </w:div>
    <w:div w:id="1994332731">
      <w:marLeft w:val="640"/>
      <w:marRight w:val="0"/>
      <w:marTop w:val="0"/>
      <w:marBottom w:val="0"/>
      <w:divBdr>
        <w:top w:val="none" w:sz="0" w:space="0" w:color="auto"/>
        <w:left w:val="none" w:sz="0" w:space="0" w:color="auto"/>
        <w:bottom w:val="none" w:sz="0" w:space="0" w:color="auto"/>
        <w:right w:val="none" w:sz="0" w:space="0" w:color="auto"/>
      </w:divBdr>
    </w:div>
    <w:div w:id="1994409825">
      <w:marLeft w:val="640"/>
      <w:marRight w:val="0"/>
      <w:marTop w:val="0"/>
      <w:marBottom w:val="0"/>
      <w:divBdr>
        <w:top w:val="none" w:sz="0" w:space="0" w:color="auto"/>
        <w:left w:val="none" w:sz="0" w:space="0" w:color="auto"/>
        <w:bottom w:val="none" w:sz="0" w:space="0" w:color="auto"/>
        <w:right w:val="none" w:sz="0" w:space="0" w:color="auto"/>
      </w:divBdr>
    </w:div>
    <w:div w:id="1994409955">
      <w:marLeft w:val="640"/>
      <w:marRight w:val="0"/>
      <w:marTop w:val="0"/>
      <w:marBottom w:val="0"/>
      <w:divBdr>
        <w:top w:val="none" w:sz="0" w:space="0" w:color="auto"/>
        <w:left w:val="none" w:sz="0" w:space="0" w:color="auto"/>
        <w:bottom w:val="none" w:sz="0" w:space="0" w:color="auto"/>
        <w:right w:val="none" w:sz="0" w:space="0" w:color="auto"/>
      </w:divBdr>
    </w:div>
    <w:div w:id="1994485198">
      <w:marLeft w:val="640"/>
      <w:marRight w:val="0"/>
      <w:marTop w:val="0"/>
      <w:marBottom w:val="0"/>
      <w:divBdr>
        <w:top w:val="none" w:sz="0" w:space="0" w:color="auto"/>
        <w:left w:val="none" w:sz="0" w:space="0" w:color="auto"/>
        <w:bottom w:val="none" w:sz="0" w:space="0" w:color="auto"/>
        <w:right w:val="none" w:sz="0" w:space="0" w:color="auto"/>
      </w:divBdr>
    </w:div>
    <w:div w:id="1994486252">
      <w:marLeft w:val="640"/>
      <w:marRight w:val="0"/>
      <w:marTop w:val="0"/>
      <w:marBottom w:val="0"/>
      <w:divBdr>
        <w:top w:val="none" w:sz="0" w:space="0" w:color="auto"/>
        <w:left w:val="none" w:sz="0" w:space="0" w:color="auto"/>
        <w:bottom w:val="none" w:sz="0" w:space="0" w:color="auto"/>
        <w:right w:val="none" w:sz="0" w:space="0" w:color="auto"/>
      </w:divBdr>
    </w:div>
    <w:div w:id="1994604268">
      <w:marLeft w:val="640"/>
      <w:marRight w:val="0"/>
      <w:marTop w:val="0"/>
      <w:marBottom w:val="0"/>
      <w:divBdr>
        <w:top w:val="none" w:sz="0" w:space="0" w:color="auto"/>
        <w:left w:val="none" w:sz="0" w:space="0" w:color="auto"/>
        <w:bottom w:val="none" w:sz="0" w:space="0" w:color="auto"/>
        <w:right w:val="none" w:sz="0" w:space="0" w:color="auto"/>
      </w:divBdr>
    </w:div>
    <w:div w:id="1994672109">
      <w:marLeft w:val="640"/>
      <w:marRight w:val="0"/>
      <w:marTop w:val="0"/>
      <w:marBottom w:val="0"/>
      <w:divBdr>
        <w:top w:val="none" w:sz="0" w:space="0" w:color="auto"/>
        <w:left w:val="none" w:sz="0" w:space="0" w:color="auto"/>
        <w:bottom w:val="none" w:sz="0" w:space="0" w:color="auto"/>
        <w:right w:val="none" w:sz="0" w:space="0" w:color="auto"/>
      </w:divBdr>
    </w:div>
    <w:div w:id="1994675250">
      <w:marLeft w:val="640"/>
      <w:marRight w:val="0"/>
      <w:marTop w:val="0"/>
      <w:marBottom w:val="0"/>
      <w:divBdr>
        <w:top w:val="none" w:sz="0" w:space="0" w:color="auto"/>
        <w:left w:val="none" w:sz="0" w:space="0" w:color="auto"/>
        <w:bottom w:val="none" w:sz="0" w:space="0" w:color="auto"/>
        <w:right w:val="none" w:sz="0" w:space="0" w:color="auto"/>
      </w:divBdr>
    </w:div>
    <w:div w:id="1994721210">
      <w:marLeft w:val="640"/>
      <w:marRight w:val="0"/>
      <w:marTop w:val="0"/>
      <w:marBottom w:val="0"/>
      <w:divBdr>
        <w:top w:val="none" w:sz="0" w:space="0" w:color="auto"/>
        <w:left w:val="none" w:sz="0" w:space="0" w:color="auto"/>
        <w:bottom w:val="none" w:sz="0" w:space="0" w:color="auto"/>
        <w:right w:val="none" w:sz="0" w:space="0" w:color="auto"/>
      </w:divBdr>
    </w:div>
    <w:div w:id="1994790504">
      <w:marLeft w:val="640"/>
      <w:marRight w:val="0"/>
      <w:marTop w:val="0"/>
      <w:marBottom w:val="0"/>
      <w:divBdr>
        <w:top w:val="none" w:sz="0" w:space="0" w:color="auto"/>
        <w:left w:val="none" w:sz="0" w:space="0" w:color="auto"/>
        <w:bottom w:val="none" w:sz="0" w:space="0" w:color="auto"/>
        <w:right w:val="none" w:sz="0" w:space="0" w:color="auto"/>
      </w:divBdr>
    </w:div>
    <w:div w:id="1994791631">
      <w:marLeft w:val="640"/>
      <w:marRight w:val="0"/>
      <w:marTop w:val="0"/>
      <w:marBottom w:val="0"/>
      <w:divBdr>
        <w:top w:val="none" w:sz="0" w:space="0" w:color="auto"/>
        <w:left w:val="none" w:sz="0" w:space="0" w:color="auto"/>
        <w:bottom w:val="none" w:sz="0" w:space="0" w:color="auto"/>
        <w:right w:val="none" w:sz="0" w:space="0" w:color="auto"/>
      </w:divBdr>
    </w:div>
    <w:div w:id="1994794633">
      <w:marLeft w:val="640"/>
      <w:marRight w:val="0"/>
      <w:marTop w:val="0"/>
      <w:marBottom w:val="0"/>
      <w:divBdr>
        <w:top w:val="none" w:sz="0" w:space="0" w:color="auto"/>
        <w:left w:val="none" w:sz="0" w:space="0" w:color="auto"/>
        <w:bottom w:val="none" w:sz="0" w:space="0" w:color="auto"/>
        <w:right w:val="none" w:sz="0" w:space="0" w:color="auto"/>
      </w:divBdr>
    </w:div>
    <w:div w:id="1994796616">
      <w:marLeft w:val="640"/>
      <w:marRight w:val="0"/>
      <w:marTop w:val="0"/>
      <w:marBottom w:val="0"/>
      <w:divBdr>
        <w:top w:val="none" w:sz="0" w:space="0" w:color="auto"/>
        <w:left w:val="none" w:sz="0" w:space="0" w:color="auto"/>
        <w:bottom w:val="none" w:sz="0" w:space="0" w:color="auto"/>
        <w:right w:val="none" w:sz="0" w:space="0" w:color="auto"/>
      </w:divBdr>
    </w:div>
    <w:div w:id="1994796699">
      <w:marLeft w:val="640"/>
      <w:marRight w:val="0"/>
      <w:marTop w:val="0"/>
      <w:marBottom w:val="0"/>
      <w:divBdr>
        <w:top w:val="none" w:sz="0" w:space="0" w:color="auto"/>
        <w:left w:val="none" w:sz="0" w:space="0" w:color="auto"/>
        <w:bottom w:val="none" w:sz="0" w:space="0" w:color="auto"/>
        <w:right w:val="none" w:sz="0" w:space="0" w:color="auto"/>
      </w:divBdr>
    </w:div>
    <w:div w:id="1994942371">
      <w:marLeft w:val="640"/>
      <w:marRight w:val="0"/>
      <w:marTop w:val="0"/>
      <w:marBottom w:val="0"/>
      <w:divBdr>
        <w:top w:val="none" w:sz="0" w:space="0" w:color="auto"/>
        <w:left w:val="none" w:sz="0" w:space="0" w:color="auto"/>
        <w:bottom w:val="none" w:sz="0" w:space="0" w:color="auto"/>
        <w:right w:val="none" w:sz="0" w:space="0" w:color="auto"/>
      </w:divBdr>
    </w:div>
    <w:div w:id="1995253186">
      <w:marLeft w:val="640"/>
      <w:marRight w:val="0"/>
      <w:marTop w:val="0"/>
      <w:marBottom w:val="0"/>
      <w:divBdr>
        <w:top w:val="none" w:sz="0" w:space="0" w:color="auto"/>
        <w:left w:val="none" w:sz="0" w:space="0" w:color="auto"/>
        <w:bottom w:val="none" w:sz="0" w:space="0" w:color="auto"/>
        <w:right w:val="none" w:sz="0" w:space="0" w:color="auto"/>
      </w:divBdr>
      <w:divsChild>
        <w:div w:id="769355427">
          <w:marLeft w:val="640"/>
          <w:marRight w:val="0"/>
          <w:marTop w:val="0"/>
          <w:marBottom w:val="0"/>
          <w:divBdr>
            <w:top w:val="none" w:sz="0" w:space="0" w:color="auto"/>
            <w:left w:val="none" w:sz="0" w:space="0" w:color="auto"/>
            <w:bottom w:val="none" w:sz="0" w:space="0" w:color="auto"/>
            <w:right w:val="none" w:sz="0" w:space="0" w:color="auto"/>
          </w:divBdr>
        </w:div>
        <w:div w:id="92866690">
          <w:marLeft w:val="640"/>
          <w:marRight w:val="0"/>
          <w:marTop w:val="0"/>
          <w:marBottom w:val="0"/>
          <w:divBdr>
            <w:top w:val="none" w:sz="0" w:space="0" w:color="auto"/>
            <w:left w:val="none" w:sz="0" w:space="0" w:color="auto"/>
            <w:bottom w:val="none" w:sz="0" w:space="0" w:color="auto"/>
            <w:right w:val="none" w:sz="0" w:space="0" w:color="auto"/>
          </w:divBdr>
        </w:div>
        <w:div w:id="1514807484">
          <w:marLeft w:val="640"/>
          <w:marRight w:val="0"/>
          <w:marTop w:val="0"/>
          <w:marBottom w:val="0"/>
          <w:divBdr>
            <w:top w:val="none" w:sz="0" w:space="0" w:color="auto"/>
            <w:left w:val="none" w:sz="0" w:space="0" w:color="auto"/>
            <w:bottom w:val="none" w:sz="0" w:space="0" w:color="auto"/>
            <w:right w:val="none" w:sz="0" w:space="0" w:color="auto"/>
          </w:divBdr>
        </w:div>
        <w:div w:id="2001955868">
          <w:marLeft w:val="640"/>
          <w:marRight w:val="0"/>
          <w:marTop w:val="0"/>
          <w:marBottom w:val="0"/>
          <w:divBdr>
            <w:top w:val="none" w:sz="0" w:space="0" w:color="auto"/>
            <w:left w:val="none" w:sz="0" w:space="0" w:color="auto"/>
            <w:bottom w:val="none" w:sz="0" w:space="0" w:color="auto"/>
            <w:right w:val="none" w:sz="0" w:space="0" w:color="auto"/>
          </w:divBdr>
        </w:div>
        <w:div w:id="731272898">
          <w:marLeft w:val="640"/>
          <w:marRight w:val="0"/>
          <w:marTop w:val="0"/>
          <w:marBottom w:val="0"/>
          <w:divBdr>
            <w:top w:val="none" w:sz="0" w:space="0" w:color="auto"/>
            <w:left w:val="none" w:sz="0" w:space="0" w:color="auto"/>
            <w:bottom w:val="none" w:sz="0" w:space="0" w:color="auto"/>
            <w:right w:val="none" w:sz="0" w:space="0" w:color="auto"/>
          </w:divBdr>
        </w:div>
        <w:div w:id="778528743">
          <w:marLeft w:val="640"/>
          <w:marRight w:val="0"/>
          <w:marTop w:val="0"/>
          <w:marBottom w:val="0"/>
          <w:divBdr>
            <w:top w:val="none" w:sz="0" w:space="0" w:color="auto"/>
            <w:left w:val="none" w:sz="0" w:space="0" w:color="auto"/>
            <w:bottom w:val="none" w:sz="0" w:space="0" w:color="auto"/>
            <w:right w:val="none" w:sz="0" w:space="0" w:color="auto"/>
          </w:divBdr>
        </w:div>
        <w:div w:id="1934050779">
          <w:marLeft w:val="640"/>
          <w:marRight w:val="0"/>
          <w:marTop w:val="0"/>
          <w:marBottom w:val="0"/>
          <w:divBdr>
            <w:top w:val="none" w:sz="0" w:space="0" w:color="auto"/>
            <w:left w:val="none" w:sz="0" w:space="0" w:color="auto"/>
            <w:bottom w:val="none" w:sz="0" w:space="0" w:color="auto"/>
            <w:right w:val="none" w:sz="0" w:space="0" w:color="auto"/>
          </w:divBdr>
        </w:div>
        <w:div w:id="1545562897">
          <w:marLeft w:val="640"/>
          <w:marRight w:val="0"/>
          <w:marTop w:val="0"/>
          <w:marBottom w:val="0"/>
          <w:divBdr>
            <w:top w:val="none" w:sz="0" w:space="0" w:color="auto"/>
            <w:left w:val="none" w:sz="0" w:space="0" w:color="auto"/>
            <w:bottom w:val="none" w:sz="0" w:space="0" w:color="auto"/>
            <w:right w:val="none" w:sz="0" w:space="0" w:color="auto"/>
          </w:divBdr>
        </w:div>
        <w:div w:id="841555462">
          <w:marLeft w:val="640"/>
          <w:marRight w:val="0"/>
          <w:marTop w:val="0"/>
          <w:marBottom w:val="0"/>
          <w:divBdr>
            <w:top w:val="none" w:sz="0" w:space="0" w:color="auto"/>
            <w:left w:val="none" w:sz="0" w:space="0" w:color="auto"/>
            <w:bottom w:val="none" w:sz="0" w:space="0" w:color="auto"/>
            <w:right w:val="none" w:sz="0" w:space="0" w:color="auto"/>
          </w:divBdr>
        </w:div>
        <w:div w:id="439647243">
          <w:marLeft w:val="640"/>
          <w:marRight w:val="0"/>
          <w:marTop w:val="0"/>
          <w:marBottom w:val="0"/>
          <w:divBdr>
            <w:top w:val="none" w:sz="0" w:space="0" w:color="auto"/>
            <w:left w:val="none" w:sz="0" w:space="0" w:color="auto"/>
            <w:bottom w:val="none" w:sz="0" w:space="0" w:color="auto"/>
            <w:right w:val="none" w:sz="0" w:space="0" w:color="auto"/>
          </w:divBdr>
        </w:div>
        <w:div w:id="80420186">
          <w:marLeft w:val="640"/>
          <w:marRight w:val="0"/>
          <w:marTop w:val="0"/>
          <w:marBottom w:val="0"/>
          <w:divBdr>
            <w:top w:val="none" w:sz="0" w:space="0" w:color="auto"/>
            <w:left w:val="none" w:sz="0" w:space="0" w:color="auto"/>
            <w:bottom w:val="none" w:sz="0" w:space="0" w:color="auto"/>
            <w:right w:val="none" w:sz="0" w:space="0" w:color="auto"/>
          </w:divBdr>
        </w:div>
        <w:div w:id="1350793307">
          <w:marLeft w:val="640"/>
          <w:marRight w:val="0"/>
          <w:marTop w:val="0"/>
          <w:marBottom w:val="0"/>
          <w:divBdr>
            <w:top w:val="none" w:sz="0" w:space="0" w:color="auto"/>
            <w:left w:val="none" w:sz="0" w:space="0" w:color="auto"/>
            <w:bottom w:val="none" w:sz="0" w:space="0" w:color="auto"/>
            <w:right w:val="none" w:sz="0" w:space="0" w:color="auto"/>
          </w:divBdr>
        </w:div>
        <w:div w:id="2086759204">
          <w:marLeft w:val="640"/>
          <w:marRight w:val="0"/>
          <w:marTop w:val="0"/>
          <w:marBottom w:val="0"/>
          <w:divBdr>
            <w:top w:val="none" w:sz="0" w:space="0" w:color="auto"/>
            <w:left w:val="none" w:sz="0" w:space="0" w:color="auto"/>
            <w:bottom w:val="none" w:sz="0" w:space="0" w:color="auto"/>
            <w:right w:val="none" w:sz="0" w:space="0" w:color="auto"/>
          </w:divBdr>
        </w:div>
        <w:div w:id="439376698">
          <w:marLeft w:val="640"/>
          <w:marRight w:val="0"/>
          <w:marTop w:val="0"/>
          <w:marBottom w:val="0"/>
          <w:divBdr>
            <w:top w:val="none" w:sz="0" w:space="0" w:color="auto"/>
            <w:left w:val="none" w:sz="0" w:space="0" w:color="auto"/>
            <w:bottom w:val="none" w:sz="0" w:space="0" w:color="auto"/>
            <w:right w:val="none" w:sz="0" w:space="0" w:color="auto"/>
          </w:divBdr>
        </w:div>
        <w:div w:id="1071271113">
          <w:marLeft w:val="640"/>
          <w:marRight w:val="0"/>
          <w:marTop w:val="0"/>
          <w:marBottom w:val="0"/>
          <w:divBdr>
            <w:top w:val="none" w:sz="0" w:space="0" w:color="auto"/>
            <w:left w:val="none" w:sz="0" w:space="0" w:color="auto"/>
            <w:bottom w:val="none" w:sz="0" w:space="0" w:color="auto"/>
            <w:right w:val="none" w:sz="0" w:space="0" w:color="auto"/>
          </w:divBdr>
        </w:div>
        <w:div w:id="676542269">
          <w:marLeft w:val="640"/>
          <w:marRight w:val="0"/>
          <w:marTop w:val="0"/>
          <w:marBottom w:val="0"/>
          <w:divBdr>
            <w:top w:val="none" w:sz="0" w:space="0" w:color="auto"/>
            <w:left w:val="none" w:sz="0" w:space="0" w:color="auto"/>
            <w:bottom w:val="none" w:sz="0" w:space="0" w:color="auto"/>
            <w:right w:val="none" w:sz="0" w:space="0" w:color="auto"/>
          </w:divBdr>
        </w:div>
        <w:div w:id="1990405258">
          <w:marLeft w:val="640"/>
          <w:marRight w:val="0"/>
          <w:marTop w:val="0"/>
          <w:marBottom w:val="0"/>
          <w:divBdr>
            <w:top w:val="none" w:sz="0" w:space="0" w:color="auto"/>
            <w:left w:val="none" w:sz="0" w:space="0" w:color="auto"/>
            <w:bottom w:val="none" w:sz="0" w:space="0" w:color="auto"/>
            <w:right w:val="none" w:sz="0" w:space="0" w:color="auto"/>
          </w:divBdr>
        </w:div>
        <w:div w:id="1631285781">
          <w:marLeft w:val="640"/>
          <w:marRight w:val="0"/>
          <w:marTop w:val="0"/>
          <w:marBottom w:val="0"/>
          <w:divBdr>
            <w:top w:val="none" w:sz="0" w:space="0" w:color="auto"/>
            <w:left w:val="none" w:sz="0" w:space="0" w:color="auto"/>
            <w:bottom w:val="none" w:sz="0" w:space="0" w:color="auto"/>
            <w:right w:val="none" w:sz="0" w:space="0" w:color="auto"/>
          </w:divBdr>
        </w:div>
        <w:div w:id="588387764">
          <w:marLeft w:val="640"/>
          <w:marRight w:val="0"/>
          <w:marTop w:val="0"/>
          <w:marBottom w:val="0"/>
          <w:divBdr>
            <w:top w:val="none" w:sz="0" w:space="0" w:color="auto"/>
            <w:left w:val="none" w:sz="0" w:space="0" w:color="auto"/>
            <w:bottom w:val="none" w:sz="0" w:space="0" w:color="auto"/>
            <w:right w:val="none" w:sz="0" w:space="0" w:color="auto"/>
          </w:divBdr>
        </w:div>
        <w:div w:id="2138256996">
          <w:marLeft w:val="640"/>
          <w:marRight w:val="0"/>
          <w:marTop w:val="0"/>
          <w:marBottom w:val="0"/>
          <w:divBdr>
            <w:top w:val="none" w:sz="0" w:space="0" w:color="auto"/>
            <w:left w:val="none" w:sz="0" w:space="0" w:color="auto"/>
            <w:bottom w:val="none" w:sz="0" w:space="0" w:color="auto"/>
            <w:right w:val="none" w:sz="0" w:space="0" w:color="auto"/>
          </w:divBdr>
        </w:div>
        <w:div w:id="1804807734">
          <w:marLeft w:val="640"/>
          <w:marRight w:val="0"/>
          <w:marTop w:val="0"/>
          <w:marBottom w:val="0"/>
          <w:divBdr>
            <w:top w:val="none" w:sz="0" w:space="0" w:color="auto"/>
            <w:left w:val="none" w:sz="0" w:space="0" w:color="auto"/>
            <w:bottom w:val="none" w:sz="0" w:space="0" w:color="auto"/>
            <w:right w:val="none" w:sz="0" w:space="0" w:color="auto"/>
          </w:divBdr>
        </w:div>
        <w:div w:id="1440642985">
          <w:marLeft w:val="640"/>
          <w:marRight w:val="0"/>
          <w:marTop w:val="0"/>
          <w:marBottom w:val="0"/>
          <w:divBdr>
            <w:top w:val="none" w:sz="0" w:space="0" w:color="auto"/>
            <w:left w:val="none" w:sz="0" w:space="0" w:color="auto"/>
            <w:bottom w:val="none" w:sz="0" w:space="0" w:color="auto"/>
            <w:right w:val="none" w:sz="0" w:space="0" w:color="auto"/>
          </w:divBdr>
        </w:div>
        <w:div w:id="45838821">
          <w:marLeft w:val="640"/>
          <w:marRight w:val="0"/>
          <w:marTop w:val="0"/>
          <w:marBottom w:val="0"/>
          <w:divBdr>
            <w:top w:val="none" w:sz="0" w:space="0" w:color="auto"/>
            <w:left w:val="none" w:sz="0" w:space="0" w:color="auto"/>
            <w:bottom w:val="none" w:sz="0" w:space="0" w:color="auto"/>
            <w:right w:val="none" w:sz="0" w:space="0" w:color="auto"/>
          </w:divBdr>
        </w:div>
        <w:div w:id="1342581983">
          <w:marLeft w:val="640"/>
          <w:marRight w:val="0"/>
          <w:marTop w:val="0"/>
          <w:marBottom w:val="0"/>
          <w:divBdr>
            <w:top w:val="none" w:sz="0" w:space="0" w:color="auto"/>
            <w:left w:val="none" w:sz="0" w:space="0" w:color="auto"/>
            <w:bottom w:val="none" w:sz="0" w:space="0" w:color="auto"/>
            <w:right w:val="none" w:sz="0" w:space="0" w:color="auto"/>
          </w:divBdr>
        </w:div>
        <w:div w:id="1915313858">
          <w:marLeft w:val="640"/>
          <w:marRight w:val="0"/>
          <w:marTop w:val="0"/>
          <w:marBottom w:val="0"/>
          <w:divBdr>
            <w:top w:val="none" w:sz="0" w:space="0" w:color="auto"/>
            <w:left w:val="none" w:sz="0" w:space="0" w:color="auto"/>
            <w:bottom w:val="none" w:sz="0" w:space="0" w:color="auto"/>
            <w:right w:val="none" w:sz="0" w:space="0" w:color="auto"/>
          </w:divBdr>
        </w:div>
        <w:div w:id="2125466755">
          <w:marLeft w:val="640"/>
          <w:marRight w:val="0"/>
          <w:marTop w:val="0"/>
          <w:marBottom w:val="0"/>
          <w:divBdr>
            <w:top w:val="none" w:sz="0" w:space="0" w:color="auto"/>
            <w:left w:val="none" w:sz="0" w:space="0" w:color="auto"/>
            <w:bottom w:val="none" w:sz="0" w:space="0" w:color="auto"/>
            <w:right w:val="none" w:sz="0" w:space="0" w:color="auto"/>
          </w:divBdr>
        </w:div>
        <w:div w:id="375277479">
          <w:marLeft w:val="640"/>
          <w:marRight w:val="0"/>
          <w:marTop w:val="0"/>
          <w:marBottom w:val="0"/>
          <w:divBdr>
            <w:top w:val="none" w:sz="0" w:space="0" w:color="auto"/>
            <w:left w:val="none" w:sz="0" w:space="0" w:color="auto"/>
            <w:bottom w:val="none" w:sz="0" w:space="0" w:color="auto"/>
            <w:right w:val="none" w:sz="0" w:space="0" w:color="auto"/>
          </w:divBdr>
        </w:div>
        <w:div w:id="618683019">
          <w:marLeft w:val="640"/>
          <w:marRight w:val="0"/>
          <w:marTop w:val="0"/>
          <w:marBottom w:val="0"/>
          <w:divBdr>
            <w:top w:val="none" w:sz="0" w:space="0" w:color="auto"/>
            <w:left w:val="none" w:sz="0" w:space="0" w:color="auto"/>
            <w:bottom w:val="none" w:sz="0" w:space="0" w:color="auto"/>
            <w:right w:val="none" w:sz="0" w:space="0" w:color="auto"/>
          </w:divBdr>
        </w:div>
        <w:div w:id="398864836">
          <w:marLeft w:val="640"/>
          <w:marRight w:val="0"/>
          <w:marTop w:val="0"/>
          <w:marBottom w:val="0"/>
          <w:divBdr>
            <w:top w:val="none" w:sz="0" w:space="0" w:color="auto"/>
            <w:left w:val="none" w:sz="0" w:space="0" w:color="auto"/>
            <w:bottom w:val="none" w:sz="0" w:space="0" w:color="auto"/>
            <w:right w:val="none" w:sz="0" w:space="0" w:color="auto"/>
          </w:divBdr>
        </w:div>
        <w:div w:id="1866554309">
          <w:marLeft w:val="640"/>
          <w:marRight w:val="0"/>
          <w:marTop w:val="0"/>
          <w:marBottom w:val="0"/>
          <w:divBdr>
            <w:top w:val="none" w:sz="0" w:space="0" w:color="auto"/>
            <w:left w:val="none" w:sz="0" w:space="0" w:color="auto"/>
            <w:bottom w:val="none" w:sz="0" w:space="0" w:color="auto"/>
            <w:right w:val="none" w:sz="0" w:space="0" w:color="auto"/>
          </w:divBdr>
        </w:div>
        <w:div w:id="1934240010">
          <w:marLeft w:val="640"/>
          <w:marRight w:val="0"/>
          <w:marTop w:val="0"/>
          <w:marBottom w:val="0"/>
          <w:divBdr>
            <w:top w:val="none" w:sz="0" w:space="0" w:color="auto"/>
            <w:left w:val="none" w:sz="0" w:space="0" w:color="auto"/>
            <w:bottom w:val="none" w:sz="0" w:space="0" w:color="auto"/>
            <w:right w:val="none" w:sz="0" w:space="0" w:color="auto"/>
          </w:divBdr>
        </w:div>
        <w:div w:id="1758017605">
          <w:marLeft w:val="640"/>
          <w:marRight w:val="0"/>
          <w:marTop w:val="0"/>
          <w:marBottom w:val="0"/>
          <w:divBdr>
            <w:top w:val="none" w:sz="0" w:space="0" w:color="auto"/>
            <w:left w:val="none" w:sz="0" w:space="0" w:color="auto"/>
            <w:bottom w:val="none" w:sz="0" w:space="0" w:color="auto"/>
            <w:right w:val="none" w:sz="0" w:space="0" w:color="auto"/>
          </w:divBdr>
        </w:div>
        <w:div w:id="1462915503">
          <w:marLeft w:val="640"/>
          <w:marRight w:val="0"/>
          <w:marTop w:val="0"/>
          <w:marBottom w:val="0"/>
          <w:divBdr>
            <w:top w:val="none" w:sz="0" w:space="0" w:color="auto"/>
            <w:left w:val="none" w:sz="0" w:space="0" w:color="auto"/>
            <w:bottom w:val="none" w:sz="0" w:space="0" w:color="auto"/>
            <w:right w:val="none" w:sz="0" w:space="0" w:color="auto"/>
          </w:divBdr>
        </w:div>
        <w:div w:id="1204250783">
          <w:marLeft w:val="640"/>
          <w:marRight w:val="0"/>
          <w:marTop w:val="0"/>
          <w:marBottom w:val="0"/>
          <w:divBdr>
            <w:top w:val="none" w:sz="0" w:space="0" w:color="auto"/>
            <w:left w:val="none" w:sz="0" w:space="0" w:color="auto"/>
            <w:bottom w:val="none" w:sz="0" w:space="0" w:color="auto"/>
            <w:right w:val="none" w:sz="0" w:space="0" w:color="auto"/>
          </w:divBdr>
        </w:div>
        <w:div w:id="1446660683">
          <w:marLeft w:val="640"/>
          <w:marRight w:val="0"/>
          <w:marTop w:val="0"/>
          <w:marBottom w:val="0"/>
          <w:divBdr>
            <w:top w:val="none" w:sz="0" w:space="0" w:color="auto"/>
            <w:left w:val="none" w:sz="0" w:space="0" w:color="auto"/>
            <w:bottom w:val="none" w:sz="0" w:space="0" w:color="auto"/>
            <w:right w:val="none" w:sz="0" w:space="0" w:color="auto"/>
          </w:divBdr>
        </w:div>
        <w:div w:id="2068410699">
          <w:marLeft w:val="640"/>
          <w:marRight w:val="0"/>
          <w:marTop w:val="0"/>
          <w:marBottom w:val="0"/>
          <w:divBdr>
            <w:top w:val="none" w:sz="0" w:space="0" w:color="auto"/>
            <w:left w:val="none" w:sz="0" w:space="0" w:color="auto"/>
            <w:bottom w:val="none" w:sz="0" w:space="0" w:color="auto"/>
            <w:right w:val="none" w:sz="0" w:space="0" w:color="auto"/>
          </w:divBdr>
        </w:div>
        <w:div w:id="2024549000">
          <w:marLeft w:val="640"/>
          <w:marRight w:val="0"/>
          <w:marTop w:val="0"/>
          <w:marBottom w:val="0"/>
          <w:divBdr>
            <w:top w:val="none" w:sz="0" w:space="0" w:color="auto"/>
            <w:left w:val="none" w:sz="0" w:space="0" w:color="auto"/>
            <w:bottom w:val="none" w:sz="0" w:space="0" w:color="auto"/>
            <w:right w:val="none" w:sz="0" w:space="0" w:color="auto"/>
          </w:divBdr>
        </w:div>
        <w:div w:id="1064764967">
          <w:marLeft w:val="640"/>
          <w:marRight w:val="0"/>
          <w:marTop w:val="0"/>
          <w:marBottom w:val="0"/>
          <w:divBdr>
            <w:top w:val="none" w:sz="0" w:space="0" w:color="auto"/>
            <w:left w:val="none" w:sz="0" w:space="0" w:color="auto"/>
            <w:bottom w:val="none" w:sz="0" w:space="0" w:color="auto"/>
            <w:right w:val="none" w:sz="0" w:space="0" w:color="auto"/>
          </w:divBdr>
        </w:div>
        <w:div w:id="1384865379">
          <w:marLeft w:val="640"/>
          <w:marRight w:val="0"/>
          <w:marTop w:val="0"/>
          <w:marBottom w:val="0"/>
          <w:divBdr>
            <w:top w:val="none" w:sz="0" w:space="0" w:color="auto"/>
            <w:left w:val="none" w:sz="0" w:space="0" w:color="auto"/>
            <w:bottom w:val="none" w:sz="0" w:space="0" w:color="auto"/>
            <w:right w:val="none" w:sz="0" w:space="0" w:color="auto"/>
          </w:divBdr>
        </w:div>
        <w:div w:id="1271543707">
          <w:marLeft w:val="640"/>
          <w:marRight w:val="0"/>
          <w:marTop w:val="0"/>
          <w:marBottom w:val="0"/>
          <w:divBdr>
            <w:top w:val="none" w:sz="0" w:space="0" w:color="auto"/>
            <w:left w:val="none" w:sz="0" w:space="0" w:color="auto"/>
            <w:bottom w:val="none" w:sz="0" w:space="0" w:color="auto"/>
            <w:right w:val="none" w:sz="0" w:space="0" w:color="auto"/>
          </w:divBdr>
        </w:div>
        <w:div w:id="2135631872">
          <w:marLeft w:val="640"/>
          <w:marRight w:val="0"/>
          <w:marTop w:val="0"/>
          <w:marBottom w:val="0"/>
          <w:divBdr>
            <w:top w:val="none" w:sz="0" w:space="0" w:color="auto"/>
            <w:left w:val="none" w:sz="0" w:space="0" w:color="auto"/>
            <w:bottom w:val="none" w:sz="0" w:space="0" w:color="auto"/>
            <w:right w:val="none" w:sz="0" w:space="0" w:color="auto"/>
          </w:divBdr>
        </w:div>
        <w:div w:id="577716928">
          <w:marLeft w:val="640"/>
          <w:marRight w:val="0"/>
          <w:marTop w:val="0"/>
          <w:marBottom w:val="0"/>
          <w:divBdr>
            <w:top w:val="none" w:sz="0" w:space="0" w:color="auto"/>
            <w:left w:val="none" w:sz="0" w:space="0" w:color="auto"/>
            <w:bottom w:val="none" w:sz="0" w:space="0" w:color="auto"/>
            <w:right w:val="none" w:sz="0" w:space="0" w:color="auto"/>
          </w:divBdr>
        </w:div>
        <w:div w:id="170146315">
          <w:marLeft w:val="640"/>
          <w:marRight w:val="0"/>
          <w:marTop w:val="0"/>
          <w:marBottom w:val="0"/>
          <w:divBdr>
            <w:top w:val="none" w:sz="0" w:space="0" w:color="auto"/>
            <w:left w:val="none" w:sz="0" w:space="0" w:color="auto"/>
            <w:bottom w:val="none" w:sz="0" w:space="0" w:color="auto"/>
            <w:right w:val="none" w:sz="0" w:space="0" w:color="auto"/>
          </w:divBdr>
        </w:div>
        <w:div w:id="337462347">
          <w:marLeft w:val="640"/>
          <w:marRight w:val="0"/>
          <w:marTop w:val="0"/>
          <w:marBottom w:val="0"/>
          <w:divBdr>
            <w:top w:val="none" w:sz="0" w:space="0" w:color="auto"/>
            <w:left w:val="none" w:sz="0" w:space="0" w:color="auto"/>
            <w:bottom w:val="none" w:sz="0" w:space="0" w:color="auto"/>
            <w:right w:val="none" w:sz="0" w:space="0" w:color="auto"/>
          </w:divBdr>
        </w:div>
        <w:div w:id="1969125313">
          <w:marLeft w:val="640"/>
          <w:marRight w:val="0"/>
          <w:marTop w:val="0"/>
          <w:marBottom w:val="0"/>
          <w:divBdr>
            <w:top w:val="none" w:sz="0" w:space="0" w:color="auto"/>
            <w:left w:val="none" w:sz="0" w:space="0" w:color="auto"/>
            <w:bottom w:val="none" w:sz="0" w:space="0" w:color="auto"/>
            <w:right w:val="none" w:sz="0" w:space="0" w:color="auto"/>
          </w:divBdr>
        </w:div>
        <w:div w:id="1566644438">
          <w:marLeft w:val="640"/>
          <w:marRight w:val="0"/>
          <w:marTop w:val="0"/>
          <w:marBottom w:val="0"/>
          <w:divBdr>
            <w:top w:val="none" w:sz="0" w:space="0" w:color="auto"/>
            <w:left w:val="none" w:sz="0" w:space="0" w:color="auto"/>
            <w:bottom w:val="none" w:sz="0" w:space="0" w:color="auto"/>
            <w:right w:val="none" w:sz="0" w:space="0" w:color="auto"/>
          </w:divBdr>
        </w:div>
        <w:div w:id="1589264372">
          <w:marLeft w:val="640"/>
          <w:marRight w:val="0"/>
          <w:marTop w:val="0"/>
          <w:marBottom w:val="0"/>
          <w:divBdr>
            <w:top w:val="none" w:sz="0" w:space="0" w:color="auto"/>
            <w:left w:val="none" w:sz="0" w:space="0" w:color="auto"/>
            <w:bottom w:val="none" w:sz="0" w:space="0" w:color="auto"/>
            <w:right w:val="none" w:sz="0" w:space="0" w:color="auto"/>
          </w:divBdr>
        </w:div>
      </w:divsChild>
    </w:div>
    <w:div w:id="1995254257">
      <w:marLeft w:val="640"/>
      <w:marRight w:val="0"/>
      <w:marTop w:val="0"/>
      <w:marBottom w:val="0"/>
      <w:divBdr>
        <w:top w:val="none" w:sz="0" w:space="0" w:color="auto"/>
        <w:left w:val="none" w:sz="0" w:space="0" w:color="auto"/>
        <w:bottom w:val="none" w:sz="0" w:space="0" w:color="auto"/>
        <w:right w:val="none" w:sz="0" w:space="0" w:color="auto"/>
      </w:divBdr>
    </w:div>
    <w:div w:id="1995450206">
      <w:marLeft w:val="640"/>
      <w:marRight w:val="0"/>
      <w:marTop w:val="0"/>
      <w:marBottom w:val="0"/>
      <w:divBdr>
        <w:top w:val="none" w:sz="0" w:space="0" w:color="auto"/>
        <w:left w:val="none" w:sz="0" w:space="0" w:color="auto"/>
        <w:bottom w:val="none" w:sz="0" w:space="0" w:color="auto"/>
        <w:right w:val="none" w:sz="0" w:space="0" w:color="auto"/>
      </w:divBdr>
    </w:div>
    <w:div w:id="1995597971">
      <w:marLeft w:val="640"/>
      <w:marRight w:val="0"/>
      <w:marTop w:val="0"/>
      <w:marBottom w:val="0"/>
      <w:divBdr>
        <w:top w:val="none" w:sz="0" w:space="0" w:color="auto"/>
        <w:left w:val="none" w:sz="0" w:space="0" w:color="auto"/>
        <w:bottom w:val="none" w:sz="0" w:space="0" w:color="auto"/>
        <w:right w:val="none" w:sz="0" w:space="0" w:color="auto"/>
      </w:divBdr>
    </w:div>
    <w:div w:id="1995598005">
      <w:marLeft w:val="640"/>
      <w:marRight w:val="0"/>
      <w:marTop w:val="0"/>
      <w:marBottom w:val="0"/>
      <w:divBdr>
        <w:top w:val="none" w:sz="0" w:space="0" w:color="auto"/>
        <w:left w:val="none" w:sz="0" w:space="0" w:color="auto"/>
        <w:bottom w:val="none" w:sz="0" w:space="0" w:color="auto"/>
        <w:right w:val="none" w:sz="0" w:space="0" w:color="auto"/>
      </w:divBdr>
    </w:div>
    <w:div w:id="1995602824">
      <w:marLeft w:val="640"/>
      <w:marRight w:val="0"/>
      <w:marTop w:val="0"/>
      <w:marBottom w:val="0"/>
      <w:divBdr>
        <w:top w:val="none" w:sz="0" w:space="0" w:color="auto"/>
        <w:left w:val="none" w:sz="0" w:space="0" w:color="auto"/>
        <w:bottom w:val="none" w:sz="0" w:space="0" w:color="auto"/>
        <w:right w:val="none" w:sz="0" w:space="0" w:color="auto"/>
      </w:divBdr>
    </w:div>
    <w:div w:id="1995638810">
      <w:marLeft w:val="640"/>
      <w:marRight w:val="0"/>
      <w:marTop w:val="0"/>
      <w:marBottom w:val="0"/>
      <w:divBdr>
        <w:top w:val="none" w:sz="0" w:space="0" w:color="auto"/>
        <w:left w:val="none" w:sz="0" w:space="0" w:color="auto"/>
        <w:bottom w:val="none" w:sz="0" w:space="0" w:color="auto"/>
        <w:right w:val="none" w:sz="0" w:space="0" w:color="auto"/>
      </w:divBdr>
    </w:div>
    <w:div w:id="1995641452">
      <w:marLeft w:val="640"/>
      <w:marRight w:val="0"/>
      <w:marTop w:val="0"/>
      <w:marBottom w:val="0"/>
      <w:divBdr>
        <w:top w:val="none" w:sz="0" w:space="0" w:color="auto"/>
        <w:left w:val="none" w:sz="0" w:space="0" w:color="auto"/>
        <w:bottom w:val="none" w:sz="0" w:space="0" w:color="auto"/>
        <w:right w:val="none" w:sz="0" w:space="0" w:color="auto"/>
      </w:divBdr>
    </w:div>
    <w:div w:id="1995794397">
      <w:marLeft w:val="640"/>
      <w:marRight w:val="0"/>
      <w:marTop w:val="0"/>
      <w:marBottom w:val="0"/>
      <w:divBdr>
        <w:top w:val="none" w:sz="0" w:space="0" w:color="auto"/>
        <w:left w:val="none" w:sz="0" w:space="0" w:color="auto"/>
        <w:bottom w:val="none" w:sz="0" w:space="0" w:color="auto"/>
        <w:right w:val="none" w:sz="0" w:space="0" w:color="auto"/>
      </w:divBdr>
    </w:div>
    <w:div w:id="1995833724">
      <w:marLeft w:val="640"/>
      <w:marRight w:val="0"/>
      <w:marTop w:val="0"/>
      <w:marBottom w:val="0"/>
      <w:divBdr>
        <w:top w:val="none" w:sz="0" w:space="0" w:color="auto"/>
        <w:left w:val="none" w:sz="0" w:space="0" w:color="auto"/>
        <w:bottom w:val="none" w:sz="0" w:space="0" w:color="auto"/>
        <w:right w:val="none" w:sz="0" w:space="0" w:color="auto"/>
      </w:divBdr>
    </w:div>
    <w:div w:id="1995836836">
      <w:marLeft w:val="640"/>
      <w:marRight w:val="0"/>
      <w:marTop w:val="0"/>
      <w:marBottom w:val="0"/>
      <w:divBdr>
        <w:top w:val="none" w:sz="0" w:space="0" w:color="auto"/>
        <w:left w:val="none" w:sz="0" w:space="0" w:color="auto"/>
        <w:bottom w:val="none" w:sz="0" w:space="0" w:color="auto"/>
        <w:right w:val="none" w:sz="0" w:space="0" w:color="auto"/>
      </w:divBdr>
    </w:div>
    <w:div w:id="1995837232">
      <w:marLeft w:val="640"/>
      <w:marRight w:val="0"/>
      <w:marTop w:val="0"/>
      <w:marBottom w:val="0"/>
      <w:divBdr>
        <w:top w:val="none" w:sz="0" w:space="0" w:color="auto"/>
        <w:left w:val="none" w:sz="0" w:space="0" w:color="auto"/>
        <w:bottom w:val="none" w:sz="0" w:space="0" w:color="auto"/>
        <w:right w:val="none" w:sz="0" w:space="0" w:color="auto"/>
      </w:divBdr>
    </w:div>
    <w:div w:id="1995911768">
      <w:marLeft w:val="640"/>
      <w:marRight w:val="0"/>
      <w:marTop w:val="0"/>
      <w:marBottom w:val="0"/>
      <w:divBdr>
        <w:top w:val="none" w:sz="0" w:space="0" w:color="auto"/>
        <w:left w:val="none" w:sz="0" w:space="0" w:color="auto"/>
        <w:bottom w:val="none" w:sz="0" w:space="0" w:color="auto"/>
        <w:right w:val="none" w:sz="0" w:space="0" w:color="auto"/>
      </w:divBdr>
    </w:div>
    <w:div w:id="1996029984">
      <w:marLeft w:val="640"/>
      <w:marRight w:val="0"/>
      <w:marTop w:val="0"/>
      <w:marBottom w:val="0"/>
      <w:divBdr>
        <w:top w:val="none" w:sz="0" w:space="0" w:color="auto"/>
        <w:left w:val="none" w:sz="0" w:space="0" w:color="auto"/>
        <w:bottom w:val="none" w:sz="0" w:space="0" w:color="auto"/>
        <w:right w:val="none" w:sz="0" w:space="0" w:color="auto"/>
      </w:divBdr>
    </w:div>
    <w:div w:id="1996251273">
      <w:marLeft w:val="640"/>
      <w:marRight w:val="0"/>
      <w:marTop w:val="0"/>
      <w:marBottom w:val="0"/>
      <w:divBdr>
        <w:top w:val="none" w:sz="0" w:space="0" w:color="auto"/>
        <w:left w:val="none" w:sz="0" w:space="0" w:color="auto"/>
        <w:bottom w:val="none" w:sz="0" w:space="0" w:color="auto"/>
        <w:right w:val="none" w:sz="0" w:space="0" w:color="auto"/>
      </w:divBdr>
    </w:div>
    <w:div w:id="1996373003">
      <w:marLeft w:val="640"/>
      <w:marRight w:val="0"/>
      <w:marTop w:val="0"/>
      <w:marBottom w:val="0"/>
      <w:divBdr>
        <w:top w:val="none" w:sz="0" w:space="0" w:color="auto"/>
        <w:left w:val="none" w:sz="0" w:space="0" w:color="auto"/>
        <w:bottom w:val="none" w:sz="0" w:space="0" w:color="auto"/>
        <w:right w:val="none" w:sz="0" w:space="0" w:color="auto"/>
      </w:divBdr>
    </w:div>
    <w:div w:id="1996376718">
      <w:marLeft w:val="640"/>
      <w:marRight w:val="0"/>
      <w:marTop w:val="0"/>
      <w:marBottom w:val="0"/>
      <w:divBdr>
        <w:top w:val="none" w:sz="0" w:space="0" w:color="auto"/>
        <w:left w:val="none" w:sz="0" w:space="0" w:color="auto"/>
        <w:bottom w:val="none" w:sz="0" w:space="0" w:color="auto"/>
        <w:right w:val="none" w:sz="0" w:space="0" w:color="auto"/>
      </w:divBdr>
    </w:div>
    <w:div w:id="1996453135">
      <w:marLeft w:val="640"/>
      <w:marRight w:val="0"/>
      <w:marTop w:val="0"/>
      <w:marBottom w:val="0"/>
      <w:divBdr>
        <w:top w:val="none" w:sz="0" w:space="0" w:color="auto"/>
        <w:left w:val="none" w:sz="0" w:space="0" w:color="auto"/>
        <w:bottom w:val="none" w:sz="0" w:space="0" w:color="auto"/>
        <w:right w:val="none" w:sz="0" w:space="0" w:color="auto"/>
      </w:divBdr>
    </w:div>
    <w:div w:id="1996453698">
      <w:marLeft w:val="640"/>
      <w:marRight w:val="0"/>
      <w:marTop w:val="0"/>
      <w:marBottom w:val="0"/>
      <w:divBdr>
        <w:top w:val="none" w:sz="0" w:space="0" w:color="auto"/>
        <w:left w:val="none" w:sz="0" w:space="0" w:color="auto"/>
        <w:bottom w:val="none" w:sz="0" w:space="0" w:color="auto"/>
        <w:right w:val="none" w:sz="0" w:space="0" w:color="auto"/>
      </w:divBdr>
    </w:div>
    <w:div w:id="1996492720">
      <w:marLeft w:val="640"/>
      <w:marRight w:val="0"/>
      <w:marTop w:val="0"/>
      <w:marBottom w:val="0"/>
      <w:divBdr>
        <w:top w:val="none" w:sz="0" w:space="0" w:color="auto"/>
        <w:left w:val="none" w:sz="0" w:space="0" w:color="auto"/>
        <w:bottom w:val="none" w:sz="0" w:space="0" w:color="auto"/>
        <w:right w:val="none" w:sz="0" w:space="0" w:color="auto"/>
      </w:divBdr>
    </w:div>
    <w:div w:id="1996492872">
      <w:marLeft w:val="640"/>
      <w:marRight w:val="0"/>
      <w:marTop w:val="0"/>
      <w:marBottom w:val="0"/>
      <w:divBdr>
        <w:top w:val="none" w:sz="0" w:space="0" w:color="auto"/>
        <w:left w:val="none" w:sz="0" w:space="0" w:color="auto"/>
        <w:bottom w:val="none" w:sz="0" w:space="0" w:color="auto"/>
        <w:right w:val="none" w:sz="0" w:space="0" w:color="auto"/>
      </w:divBdr>
    </w:div>
    <w:div w:id="1996494637">
      <w:marLeft w:val="640"/>
      <w:marRight w:val="0"/>
      <w:marTop w:val="0"/>
      <w:marBottom w:val="0"/>
      <w:divBdr>
        <w:top w:val="none" w:sz="0" w:space="0" w:color="auto"/>
        <w:left w:val="none" w:sz="0" w:space="0" w:color="auto"/>
        <w:bottom w:val="none" w:sz="0" w:space="0" w:color="auto"/>
        <w:right w:val="none" w:sz="0" w:space="0" w:color="auto"/>
      </w:divBdr>
    </w:div>
    <w:div w:id="1996571035">
      <w:marLeft w:val="640"/>
      <w:marRight w:val="0"/>
      <w:marTop w:val="0"/>
      <w:marBottom w:val="0"/>
      <w:divBdr>
        <w:top w:val="none" w:sz="0" w:space="0" w:color="auto"/>
        <w:left w:val="none" w:sz="0" w:space="0" w:color="auto"/>
        <w:bottom w:val="none" w:sz="0" w:space="0" w:color="auto"/>
        <w:right w:val="none" w:sz="0" w:space="0" w:color="auto"/>
      </w:divBdr>
    </w:div>
    <w:div w:id="1996638661">
      <w:marLeft w:val="640"/>
      <w:marRight w:val="0"/>
      <w:marTop w:val="0"/>
      <w:marBottom w:val="0"/>
      <w:divBdr>
        <w:top w:val="none" w:sz="0" w:space="0" w:color="auto"/>
        <w:left w:val="none" w:sz="0" w:space="0" w:color="auto"/>
        <w:bottom w:val="none" w:sz="0" w:space="0" w:color="auto"/>
        <w:right w:val="none" w:sz="0" w:space="0" w:color="auto"/>
      </w:divBdr>
    </w:div>
    <w:div w:id="1996643023">
      <w:marLeft w:val="640"/>
      <w:marRight w:val="0"/>
      <w:marTop w:val="0"/>
      <w:marBottom w:val="0"/>
      <w:divBdr>
        <w:top w:val="none" w:sz="0" w:space="0" w:color="auto"/>
        <w:left w:val="none" w:sz="0" w:space="0" w:color="auto"/>
        <w:bottom w:val="none" w:sz="0" w:space="0" w:color="auto"/>
        <w:right w:val="none" w:sz="0" w:space="0" w:color="auto"/>
      </w:divBdr>
    </w:div>
    <w:div w:id="1996764283">
      <w:marLeft w:val="640"/>
      <w:marRight w:val="0"/>
      <w:marTop w:val="0"/>
      <w:marBottom w:val="0"/>
      <w:divBdr>
        <w:top w:val="none" w:sz="0" w:space="0" w:color="auto"/>
        <w:left w:val="none" w:sz="0" w:space="0" w:color="auto"/>
        <w:bottom w:val="none" w:sz="0" w:space="0" w:color="auto"/>
        <w:right w:val="none" w:sz="0" w:space="0" w:color="auto"/>
      </w:divBdr>
    </w:div>
    <w:div w:id="1996832932">
      <w:marLeft w:val="640"/>
      <w:marRight w:val="0"/>
      <w:marTop w:val="0"/>
      <w:marBottom w:val="0"/>
      <w:divBdr>
        <w:top w:val="none" w:sz="0" w:space="0" w:color="auto"/>
        <w:left w:val="none" w:sz="0" w:space="0" w:color="auto"/>
        <w:bottom w:val="none" w:sz="0" w:space="0" w:color="auto"/>
        <w:right w:val="none" w:sz="0" w:space="0" w:color="auto"/>
      </w:divBdr>
    </w:div>
    <w:div w:id="1996837901">
      <w:marLeft w:val="640"/>
      <w:marRight w:val="0"/>
      <w:marTop w:val="0"/>
      <w:marBottom w:val="0"/>
      <w:divBdr>
        <w:top w:val="none" w:sz="0" w:space="0" w:color="auto"/>
        <w:left w:val="none" w:sz="0" w:space="0" w:color="auto"/>
        <w:bottom w:val="none" w:sz="0" w:space="0" w:color="auto"/>
        <w:right w:val="none" w:sz="0" w:space="0" w:color="auto"/>
      </w:divBdr>
    </w:div>
    <w:div w:id="1996840484">
      <w:marLeft w:val="640"/>
      <w:marRight w:val="0"/>
      <w:marTop w:val="0"/>
      <w:marBottom w:val="0"/>
      <w:divBdr>
        <w:top w:val="none" w:sz="0" w:space="0" w:color="auto"/>
        <w:left w:val="none" w:sz="0" w:space="0" w:color="auto"/>
        <w:bottom w:val="none" w:sz="0" w:space="0" w:color="auto"/>
        <w:right w:val="none" w:sz="0" w:space="0" w:color="auto"/>
      </w:divBdr>
    </w:div>
    <w:div w:id="1996956442">
      <w:marLeft w:val="640"/>
      <w:marRight w:val="0"/>
      <w:marTop w:val="0"/>
      <w:marBottom w:val="0"/>
      <w:divBdr>
        <w:top w:val="none" w:sz="0" w:space="0" w:color="auto"/>
        <w:left w:val="none" w:sz="0" w:space="0" w:color="auto"/>
        <w:bottom w:val="none" w:sz="0" w:space="0" w:color="auto"/>
        <w:right w:val="none" w:sz="0" w:space="0" w:color="auto"/>
      </w:divBdr>
    </w:div>
    <w:div w:id="1996957569">
      <w:marLeft w:val="640"/>
      <w:marRight w:val="0"/>
      <w:marTop w:val="0"/>
      <w:marBottom w:val="0"/>
      <w:divBdr>
        <w:top w:val="none" w:sz="0" w:space="0" w:color="auto"/>
        <w:left w:val="none" w:sz="0" w:space="0" w:color="auto"/>
        <w:bottom w:val="none" w:sz="0" w:space="0" w:color="auto"/>
        <w:right w:val="none" w:sz="0" w:space="0" w:color="auto"/>
      </w:divBdr>
    </w:div>
    <w:div w:id="1996958773">
      <w:marLeft w:val="640"/>
      <w:marRight w:val="0"/>
      <w:marTop w:val="0"/>
      <w:marBottom w:val="0"/>
      <w:divBdr>
        <w:top w:val="none" w:sz="0" w:space="0" w:color="auto"/>
        <w:left w:val="none" w:sz="0" w:space="0" w:color="auto"/>
        <w:bottom w:val="none" w:sz="0" w:space="0" w:color="auto"/>
        <w:right w:val="none" w:sz="0" w:space="0" w:color="auto"/>
      </w:divBdr>
    </w:div>
    <w:div w:id="1997102410">
      <w:marLeft w:val="640"/>
      <w:marRight w:val="0"/>
      <w:marTop w:val="0"/>
      <w:marBottom w:val="0"/>
      <w:divBdr>
        <w:top w:val="none" w:sz="0" w:space="0" w:color="auto"/>
        <w:left w:val="none" w:sz="0" w:space="0" w:color="auto"/>
        <w:bottom w:val="none" w:sz="0" w:space="0" w:color="auto"/>
        <w:right w:val="none" w:sz="0" w:space="0" w:color="auto"/>
      </w:divBdr>
    </w:div>
    <w:div w:id="1997148450">
      <w:marLeft w:val="640"/>
      <w:marRight w:val="0"/>
      <w:marTop w:val="0"/>
      <w:marBottom w:val="0"/>
      <w:divBdr>
        <w:top w:val="none" w:sz="0" w:space="0" w:color="auto"/>
        <w:left w:val="none" w:sz="0" w:space="0" w:color="auto"/>
        <w:bottom w:val="none" w:sz="0" w:space="0" w:color="auto"/>
        <w:right w:val="none" w:sz="0" w:space="0" w:color="auto"/>
      </w:divBdr>
    </w:div>
    <w:div w:id="1997223677">
      <w:marLeft w:val="640"/>
      <w:marRight w:val="0"/>
      <w:marTop w:val="0"/>
      <w:marBottom w:val="0"/>
      <w:divBdr>
        <w:top w:val="none" w:sz="0" w:space="0" w:color="auto"/>
        <w:left w:val="none" w:sz="0" w:space="0" w:color="auto"/>
        <w:bottom w:val="none" w:sz="0" w:space="0" w:color="auto"/>
        <w:right w:val="none" w:sz="0" w:space="0" w:color="auto"/>
      </w:divBdr>
    </w:div>
    <w:div w:id="1997225617">
      <w:marLeft w:val="640"/>
      <w:marRight w:val="0"/>
      <w:marTop w:val="0"/>
      <w:marBottom w:val="0"/>
      <w:divBdr>
        <w:top w:val="none" w:sz="0" w:space="0" w:color="auto"/>
        <w:left w:val="none" w:sz="0" w:space="0" w:color="auto"/>
        <w:bottom w:val="none" w:sz="0" w:space="0" w:color="auto"/>
        <w:right w:val="none" w:sz="0" w:space="0" w:color="auto"/>
      </w:divBdr>
    </w:div>
    <w:div w:id="1997302834">
      <w:marLeft w:val="640"/>
      <w:marRight w:val="0"/>
      <w:marTop w:val="0"/>
      <w:marBottom w:val="0"/>
      <w:divBdr>
        <w:top w:val="none" w:sz="0" w:space="0" w:color="auto"/>
        <w:left w:val="none" w:sz="0" w:space="0" w:color="auto"/>
        <w:bottom w:val="none" w:sz="0" w:space="0" w:color="auto"/>
        <w:right w:val="none" w:sz="0" w:space="0" w:color="auto"/>
      </w:divBdr>
    </w:div>
    <w:div w:id="1997415342">
      <w:marLeft w:val="640"/>
      <w:marRight w:val="0"/>
      <w:marTop w:val="0"/>
      <w:marBottom w:val="0"/>
      <w:divBdr>
        <w:top w:val="none" w:sz="0" w:space="0" w:color="auto"/>
        <w:left w:val="none" w:sz="0" w:space="0" w:color="auto"/>
        <w:bottom w:val="none" w:sz="0" w:space="0" w:color="auto"/>
        <w:right w:val="none" w:sz="0" w:space="0" w:color="auto"/>
      </w:divBdr>
    </w:div>
    <w:div w:id="1997563375">
      <w:marLeft w:val="640"/>
      <w:marRight w:val="0"/>
      <w:marTop w:val="0"/>
      <w:marBottom w:val="0"/>
      <w:divBdr>
        <w:top w:val="none" w:sz="0" w:space="0" w:color="auto"/>
        <w:left w:val="none" w:sz="0" w:space="0" w:color="auto"/>
        <w:bottom w:val="none" w:sz="0" w:space="0" w:color="auto"/>
        <w:right w:val="none" w:sz="0" w:space="0" w:color="auto"/>
      </w:divBdr>
    </w:div>
    <w:div w:id="1997606191">
      <w:marLeft w:val="640"/>
      <w:marRight w:val="0"/>
      <w:marTop w:val="0"/>
      <w:marBottom w:val="0"/>
      <w:divBdr>
        <w:top w:val="none" w:sz="0" w:space="0" w:color="auto"/>
        <w:left w:val="none" w:sz="0" w:space="0" w:color="auto"/>
        <w:bottom w:val="none" w:sz="0" w:space="0" w:color="auto"/>
        <w:right w:val="none" w:sz="0" w:space="0" w:color="auto"/>
      </w:divBdr>
    </w:div>
    <w:div w:id="1997608473">
      <w:marLeft w:val="640"/>
      <w:marRight w:val="0"/>
      <w:marTop w:val="0"/>
      <w:marBottom w:val="0"/>
      <w:divBdr>
        <w:top w:val="none" w:sz="0" w:space="0" w:color="auto"/>
        <w:left w:val="none" w:sz="0" w:space="0" w:color="auto"/>
        <w:bottom w:val="none" w:sz="0" w:space="0" w:color="auto"/>
        <w:right w:val="none" w:sz="0" w:space="0" w:color="auto"/>
      </w:divBdr>
    </w:div>
    <w:div w:id="1997688916">
      <w:marLeft w:val="640"/>
      <w:marRight w:val="0"/>
      <w:marTop w:val="0"/>
      <w:marBottom w:val="0"/>
      <w:divBdr>
        <w:top w:val="none" w:sz="0" w:space="0" w:color="auto"/>
        <w:left w:val="none" w:sz="0" w:space="0" w:color="auto"/>
        <w:bottom w:val="none" w:sz="0" w:space="0" w:color="auto"/>
        <w:right w:val="none" w:sz="0" w:space="0" w:color="auto"/>
      </w:divBdr>
    </w:div>
    <w:div w:id="1997759319">
      <w:marLeft w:val="640"/>
      <w:marRight w:val="0"/>
      <w:marTop w:val="0"/>
      <w:marBottom w:val="0"/>
      <w:divBdr>
        <w:top w:val="none" w:sz="0" w:space="0" w:color="auto"/>
        <w:left w:val="none" w:sz="0" w:space="0" w:color="auto"/>
        <w:bottom w:val="none" w:sz="0" w:space="0" w:color="auto"/>
        <w:right w:val="none" w:sz="0" w:space="0" w:color="auto"/>
      </w:divBdr>
    </w:div>
    <w:div w:id="1997761087">
      <w:marLeft w:val="640"/>
      <w:marRight w:val="0"/>
      <w:marTop w:val="0"/>
      <w:marBottom w:val="0"/>
      <w:divBdr>
        <w:top w:val="none" w:sz="0" w:space="0" w:color="auto"/>
        <w:left w:val="none" w:sz="0" w:space="0" w:color="auto"/>
        <w:bottom w:val="none" w:sz="0" w:space="0" w:color="auto"/>
        <w:right w:val="none" w:sz="0" w:space="0" w:color="auto"/>
      </w:divBdr>
    </w:div>
    <w:div w:id="1997954890">
      <w:marLeft w:val="640"/>
      <w:marRight w:val="0"/>
      <w:marTop w:val="0"/>
      <w:marBottom w:val="0"/>
      <w:divBdr>
        <w:top w:val="none" w:sz="0" w:space="0" w:color="auto"/>
        <w:left w:val="none" w:sz="0" w:space="0" w:color="auto"/>
        <w:bottom w:val="none" w:sz="0" w:space="0" w:color="auto"/>
        <w:right w:val="none" w:sz="0" w:space="0" w:color="auto"/>
      </w:divBdr>
    </w:div>
    <w:div w:id="1998024650">
      <w:marLeft w:val="640"/>
      <w:marRight w:val="0"/>
      <w:marTop w:val="0"/>
      <w:marBottom w:val="0"/>
      <w:divBdr>
        <w:top w:val="none" w:sz="0" w:space="0" w:color="auto"/>
        <w:left w:val="none" w:sz="0" w:space="0" w:color="auto"/>
        <w:bottom w:val="none" w:sz="0" w:space="0" w:color="auto"/>
        <w:right w:val="none" w:sz="0" w:space="0" w:color="auto"/>
      </w:divBdr>
    </w:div>
    <w:div w:id="1998067882">
      <w:marLeft w:val="640"/>
      <w:marRight w:val="0"/>
      <w:marTop w:val="0"/>
      <w:marBottom w:val="0"/>
      <w:divBdr>
        <w:top w:val="none" w:sz="0" w:space="0" w:color="auto"/>
        <w:left w:val="none" w:sz="0" w:space="0" w:color="auto"/>
        <w:bottom w:val="none" w:sz="0" w:space="0" w:color="auto"/>
        <w:right w:val="none" w:sz="0" w:space="0" w:color="auto"/>
      </w:divBdr>
    </w:div>
    <w:div w:id="1998073334">
      <w:marLeft w:val="640"/>
      <w:marRight w:val="0"/>
      <w:marTop w:val="0"/>
      <w:marBottom w:val="0"/>
      <w:divBdr>
        <w:top w:val="none" w:sz="0" w:space="0" w:color="auto"/>
        <w:left w:val="none" w:sz="0" w:space="0" w:color="auto"/>
        <w:bottom w:val="none" w:sz="0" w:space="0" w:color="auto"/>
        <w:right w:val="none" w:sz="0" w:space="0" w:color="auto"/>
      </w:divBdr>
    </w:div>
    <w:div w:id="1998148717">
      <w:marLeft w:val="640"/>
      <w:marRight w:val="0"/>
      <w:marTop w:val="0"/>
      <w:marBottom w:val="0"/>
      <w:divBdr>
        <w:top w:val="none" w:sz="0" w:space="0" w:color="auto"/>
        <w:left w:val="none" w:sz="0" w:space="0" w:color="auto"/>
        <w:bottom w:val="none" w:sz="0" w:space="0" w:color="auto"/>
        <w:right w:val="none" w:sz="0" w:space="0" w:color="auto"/>
      </w:divBdr>
    </w:div>
    <w:div w:id="1998223475">
      <w:marLeft w:val="640"/>
      <w:marRight w:val="0"/>
      <w:marTop w:val="0"/>
      <w:marBottom w:val="0"/>
      <w:divBdr>
        <w:top w:val="none" w:sz="0" w:space="0" w:color="auto"/>
        <w:left w:val="none" w:sz="0" w:space="0" w:color="auto"/>
        <w:bottom w:val="none" w:sz="0" w:space="0" w:color="auto"/>
        <w:right w:val="none" w:sz="0" w:space="0" w:color="auto"/>
      </w:divBdr>
    </w:div>
    <w:div w:id="1998340526">
      <w:marLeft w:val="640"/>
      <w:marRight w:val="0"/>
      <w:marTop w:val="0"/>
      <w:marBottom w:val="0"/>
      <w:divBdr>
        <w:top w:val="none" w:sz="0" w:space="0" w:color="auto"/>
        <w:left w:val="none" w:sz="0" w:space="0" w:color="auto"/>
        <w:bottom w:val="none" w:sz="0" w:space="0" w:color="auto"/>
        <w:right w:val="none" w:sz="0" w:space="0" w:color="auto"/>
      </w:divBdr>
    </w:div>
    <w:div w:id="1998457197">
      <w:marLeft w:val="640"/>
      <w:marRight w:val="0"/>
      <w:marTop w:val="0"/>
      <w:marBottom w:val="0"/>
      <w:divBdr>
        <w:top w:val="none" w:sz="0" w:space="0" w:color="auto"/>
        <w:left w:val="none" w:sz="0" w:space="0" w:color="auto"/>
        <w:bottom w:val="none" w:sz="0" w:space="0" w:color="auto"/>
        <w:right w:val="none" w:sz="0" w:space="0" w:color="auto"/>
      </w:divBdr>
    </w:div>
    <w:div w:id="1998486720">
      <w:marLeft w:val="640"/>
      <w:marRight w:val="0"/>
      <w:marTop w:val="0"/>
      <w:marBottom w:val="0"/>
      <w:divBdr>
        <w:top w:val="none" w:sz="0" w:space="0" w:color="auto"/>
        <w:left w:val="none" w:sz="0" w:space="0" w:color="auto"/>
        <w:bottom w:val="none" w:sz="0" w:space="0" w:color="auto"/>
        <w:right w:val="none" w:sz="0" w:space="0" w:color="auto"/>
      </w:divBdr>
    </w:div>
    <w:div w:id="1998603632">
      <w:marLeft w:val="640"/>
      <w:marRight w:val="0"/>
      <w:marTop w:val="0"/>
      <w:marBottom w:val="0"/>
      <w:divBdr>
        <w:top w:val="none" w:sz="0" w:space="0" w:color="auto"/>
        <w:left w:val="none" w:sz="0" w:space="0" w:color="auto"/>
        <w:bottom w:val="none" w:sz="0" w:space="0" w:color="auto"/>
        <w:right w:val="none" w:sz="0" w:space="0" w:color="auto"/>
      </w:divBdr>
    </w:div>
    <w:div w:id="1998607273">
      <w:marLeft w:val="640"/>
      <w:marRight w:val="0"/>
      <w:marTop w:val="0"/>
      <w:marBottom w:val="0"/>
      <w:divBdr>
        <w:top w:val="none" w:sz="0" w:space="0" w:color="auto"/>
        <w:left w:val="none" w:sz="0" w:space="0" w:color="auto"/>
        <w:bottom w:val="none" w:sz="0" w:space="0" w:color="auto"/>
        <w:right w:val="none" w:sz="0" w:space="0" w:color="auto"/>
      </w:divBdr>
    </w:div>
    <w:div w:id="1998728258">
      <w:marLeft w:val="640"/>
      <w:marRight w:val="0"/>
      <w:marTop w:val="0"/>
      <w:marBottom w:val="0"/>
      <w:divBdr>
        <w:top w:val="none" w:sz="0" w:space="0" w:color="auto"/>
        <w:left w:val="none" w:sz="0" w:space="0" w:color="auto"/>
        <w:bottom w:val="none" w:sz="0" w:space="0" w:color="auto"/>
        <w:right w:val="none" w:sz="0" w:space="0" w:color="auto"/>
      </w:divBdr>
    </w:div>
    <w:div w:id="1998802154">
      <w:marLeft w:val="640"/>
      <w:marRight w:val="0"/>
      <w:marTop w:val="0"/>
      <w:marBottom w:val="0"/>
      <w:divBdr>
        <w:top w:val="none" w:sz="0" w:space="0" w:color="auto"/>
        <w:left w:val="none" w:sz="0" w:space="0" w:color="auto"/>
        <w:bottom w:val="none" w:sz="0" w:space="0" w:color="auto"/>
        <w:right w:val="none" w:sz="0" w:space="0" w:color="auto"/>
      </w:divBdr>
    </w:div>
    <w:div w:id="1998804737">
      <w:marLeft w:val="640"/>
      <w:marRight w:val="0"/>
      <w:marTop w:val="0"/>
      <w:marBottom w:val="0"/>
      <w:divBdr>
        <w:top w:val="none" w:sz="0" w:space="0" w:color="auto"/>
        <w:left w:val="none" w:sz="0" w:space="0" w:color="auto"/>
        <w:bottom w:val="none" w:sz="0" w:space="0" w:color="auto"/>
        <w:right w:val="none" w:sz="0" w:space="0" w:color="auto"/>
      </w:divBdr>
    </w:div>
    <w:div w:id="1998805824">
      <w:marLeft w:val="640"/>
      <w:marRight w:val="0"/>
      <w:marTop w:val="0"/>
      <w:marBottom w:val="0"/>
      <w:divBdr>
        <w:top w:val="none" w:sz="0" w:space="0" w:color="auto"/>
        <w:left w:val="none" w:sz="0" w:space="0" w:color="auto"/>
        <w:bottom w:val="none" w:sz="0" w:space="0" w:color="auto"/>
        <w:right w:val="none" w:sz="0" w:space="0" w:color="auto"/>
      </w:divBdr>
    </w:div>
    <w:div w:id="1999067584">
      <w:marLeft w:val="640"/>
      <w:marRight w:val="0"/>
      <w:marTop w:val="0"/>
      <w:marBottom w:val="0"/>
      <w:divBdr>
        <w:top w:val="none" w:sz="0" w:space="0" w:color="auto"/>
        <w:left w:val="none" w:sz="0" w:space="0" w:color="auto"/>
        <w:bottom w:val="none" w:sz="0" w:space="0" w:color="auto"/>
        <w:right w:val="none" w:sz="0" w:space="0" w:color="auto"/>
      </w:divBdr>
    </w:div>
    <w:div w:id="1999188337">
      <w:marLeft w:val="640"/>
      <w:marRight w:val="0"/>
      <w:marTop w:val="0"/>
      <w:marBottom w:val="0"/>
      <w:divBdr>
        <w:top w:val="none" w:sz="0" w:space="0" w:color="auto"/>
        <w:left w:val="none" w:sz="0" w:space="0" w:color="auto"/>
        <w:bottom w:val="none" w:sz="0" w:space="0" w:color="auto"/>
        <w:right w:val="none" w:sz="0" w:space="0" w:color="auto"/>
      </w:divBdr>
    </w:div>
    <w:div w:id="1999188707">
      <w:marLeft w:val="640"/>
      <w:marRight w:val="0"/>
      <w:marTop w:val="0"/>
      <w:marBottom w:val="0"/>
      <w:divBdr>
        <w:top w:val="none" w:sz="0" w:space="0" w:color="auto"/>
        <w:left w:val="none" w:sz="0" w:space="0" w:color="auto"/>
        <w:bottom w:val="none" w:sz="0" w:space="0" w:color="auto"/>
        <w:right w:val="none" w:sz="0" w:space="0" w:color="auto"/>
      </w:divBdr>
    </w:div>
    <w:div w:id="1999380529">
      <w:marLeft w:val="640"/>
      <w:marRight w:val="0"/>
      <w:marTop w:val="0"/>
      <w:marBottom w:val="0"/>
      <w:divBdr>
        <w:top w:val="none" w:sz="0" w:space="0" w:color="auto"/>
        <w:left w:val="none" w:sz="0" w:space="0" w:color="auto"/>
        <w:bottom w:val="none" w:sz="0" w:space="0" w:color="auto"/>
        <w:right w:val="none" w:sz="0" w:space="0" w:color="auto"/>
      </w:divBdr>
    </w:div>
    <w:div w:id="1999458701">
      <w:marLeft w:val="640"/>
      <w:marRight w:val="0"/>
      <w:marTop w:val="0"/>
      <w:marBottom w:val="0"/>
      <w:divBdr>
        <w:top w:val="none" w:sz="0" w:space="0" w:color="auto"/>
        <w:left w:val="none" w:sz="0" w:space="0" w:color="auto"/>
        <w:bottom w:val="none" w:sz="0" w:space="0" w:color="auto"/>
        <w:right w:val="none" w:sz="0" w:space="0" w:color="auto"/>
      </w:divBdr>
    </w:div>
    <w:div w:id="1999529379">
      <w:marLeft w:val="640"/>
      <w:marRight w:val="0"/>
      <w:marTop w:val="0"/>
      <w:marBottom w:val="0"/>
      <w:divBdr>
        <w:top w:val="none" w:sz="0" w:space="0" w:color="auto"/>
        <w:left w:val="none" w:sz="0" w:space="0" w:color="auto"/>
        <w:bottom w:val="none" w:sz="0" w:space="0" w:color="auto"/>
        <w:right w:val="none" w:sz="0" w:space="0" w:color="auto"/>
      </w:divBdr>
    </w:div>
    <w:div w:id="1999571460">
      <w:marLeft w:val="640"/>
      <w:marRight w:val="0"/>
      <w:marTop w:val="0"/>
      <w:marBottom w:val="0"/>
      <w:divBdr>
        <w:top w:val="none" w:sz="0" w:space="0" w:color="auto"/>
        <w:left w:val="none" w:sz="0" w:space="0" w:color="auto"/>
        <w:bottom w:val="none" w:sz="0" w:space="0" w:color="auto"/>
        <w:right w:val="none" w:sz="0" w:space="0" w:color="auto"/>
      </w:divBdr>
    </w:div>
    <w:div w:id="1999571587">
      <w:marLeft w:val="640"/>
      <w:marRight w:val="0"/>
      <w:marTop w:val="0"/>
      <w:marBottom w:val="0"/>
      <w:divBdr>
        <w:top w:val="none" w:sz="0" w:space="0" w:color="auto"/>
        <w:left w:val="none" w:sz="0" w:space="0" w:color="auto"/>
        <w:bottom w:val="none" w:sz="0" w:space="0" w:color="auto"/>
        <w:right w:val="none" w:sz="0" w:space="0" w:color="auto"/>
      </w:divBdr>
    </w:div>
    <w:div w:id="1999725213">
      <w:marLeft w:val="640"/>
      <w:marRight w:val="0"/>
      <w:marTop w:val="0"/>
      <w:marBottom w:val="0"/>
      <w:divBdr>
        <w:top w:val="none" w:sz="0" w:space="0" w:color="auto"/>
        <w:left w:val="none" w:sz="0" w:space="0" w:color="auto"/>
        <w:bottom w:val="none" w:sz="0" w:space="0" w:color="auto"/>
        <w:right w:val="none" w:sz="0" w:space="0" w:color="auto"/>
      </w:divBdr>
    </w:div>
    <w:div w:id="1999844683">
      <w:marLeft w:val="640"/>
      <w:marRight w:val="0"/>
      <w:marTop w:val="0"/>
      <w:marBottom w:val="0"/>
      <w:divBdr>
        <w:top w:val="none" w:sz="0" w:space="0" w:color="auto"/>
        <w:left w:val="none" w:sz="0" w:space="0" w:color="auto"/>
        <w:bottom w:val="none" w:sz="0" w:space="0" w:color="auto"/>
        <w:right w:val="none" w:sz="0" w:space="0" w:color="auto"/>
      </w:divBdr>
    </w:div>
    <w:div w:id="1999848610">
      <w:marLeft w:val="640"/>
      <w:marRight w:val="0"/>
      <w:marTop w:val="0"/>
      <w:marBottom w:val="0"/>
      <w:divBdr>
        <w:top w:val="none" w:sz="0" w:space="0" w:color="auto"/>
        <w:left w:val="none" w:sz="0" w:space="0" w:color="auto"/>
        <w:bottom w:val="none" w:sz="0" w:space="0" w:color="auto"/>
        <w:right w:val="none" w:sz="0" w:space="0" w:color="auto"/>
      </w:divBdr>
    </w:div>
    <w:div w:id="1999918089">
      <w:marLeft w:val="640"/>
      <w:marRight w:val="0"/>
      <w:marTop w:val="0"/>
      <w:marBottom w:val="0"/>
      <w:divBdr>
        <w:top w:val="none" w:sz="0" w:space="0" w:color="auto"/>
        <w:left w:val="none" w:sz="0" w:space="0" w:color="auto"/>
        <w:bottom w:val="none" w:sz="0" w:space="0" w:color="auto"/>
        <w:right w:val="none" w:sz="0" w:space="0" w:color="auto"/>
      </w:divBdr>
    </w:div>
    <w:div w:id="2000110091">
      <w:marLeft w:val="640"/>
      <w:marRight w:val="0"/>
      <w:marTop w:val="0"/>
      <w:marBottom w:val="0"/>
      <w:divBdr>
        <w:top w:val="none" w:sz="0" w:space="0" w:color="auto"/>
        <w:left w:val="none" w:sz="0" w:space="0" w:color="auto"/>
        <w:bottom w:val="none" w:sz="0" w:space="0" w:color="auto"/>
        <w:right w:val="none" w:sz="0" w:space="0" w:color="auto"/>
      </w:divBdr>
    </w:div>
    <w:div w:id="2000111524">
      <w:marLeft w:val="640"/>
      <w:marRight w:val="0"/>
      <w:marTop w:val="0"/>
      <w:marBottom w:val="0"/>
      <w:divBdr>
        <w:top w:val="none" w:sz="0" w:space="0" w:color="auto"/>
        <w:left w:val="none" w:sz="0" w:space="0" w:color="auto"/>
        <w:bottom w:val="none" w:sz="0" w:space="0" w:color="auto"/>
        <w:right w:val="none" w:sz="0" w:space="0" w:color="auto"/>
      </w:divBdr>
    </w:div>
    <w:div w:id="2000114397">
      <w:marLeft w:val="640"/>
      <w:marRight w:val="0"/>
      <w:marTop w:val="0"/>
      <w:marBottom w:val="0"/>
      <w:divBdr>
        <w:top w:val="none" w:sz="0" w:space="0" w:color="auto"/>
        <w:left w:val="none" w:sz="0" w:space="0" w:color="auto"/>
        <w:bottom w:val="none" w:sz="0" w:space="0" w:color="auto"/>
        <w:right w:val="none" w:sz="0" w:space="0" w:color="auto"/>
      </w:divBdr>
    </w:div>
    <w:div w:id="2000116531">
      <w:marLeft w:val="640"/>
      <w:marRight w:val="0"/>
      <w:marTop w:val="0"/>
      <w:marBottom w:val="0"/>
      <w:divBdr>
        <w:top w:val="none" w:sz="0" w:space="0" w:color="auto"/>
        <w:left w:val="none" w:sz="0" w:space="0" w:color="auto"/>
        <w:bottom w:val="none" w:sz="0" w:space="0" w:color="auto"/>
        <w:right w:val="none" w:sz="0" w:space="0" w:color="auto"/>
      </w:divBdr>
    </w:div>
    <w:div w:id="2000189549">
      <w:marLeft w:val="640"/>
      <w:marRight w:val="0"/>
      <w:marTop w:val="0"/>
      <w:marBottom w:val="0"/>
      <w:divBdr>
        <w:top w:val="none" w:sz="0" w:space="0" w:color="auto"/>
        <w:left w:val="none" w:sz="0" w:space="0" w:color="auto"/>
        <w:bottom w:val="none" w:sz="0" w:space="0" w:color="auto"/>
        <w:right w:val="none" w:sz="0" w:space="0" w:color="auto"/>
      </w:divBdr>
    </w:div>
    <w:div w:id="2000379455">
      <w:marLeft w:val="640"/>
      <w:marRight w:val="0"/>
      <w:marTop w:val="0"/>
      <w:marBottom w:val="0"/>
      <w:divBdr>
        <w:top w:val="none" w:sz="0" w:space="0" w:color="auto"/>
        <w:left w:val="none" w:sz="0" w:space="0" w:color="auto"/>
        <w:bottom w:val="none" w:sz="0" w:space="0" w:color="auto"/>
        <w:right w:val="none" w:sz="0" w:space="0" w:color="auto"/>
      </w:divBdr>
    </w:div>
    <w:div w:id="2000496876">
      <w:marLeft w:val="640"/>
      <w:marRight w:val="0"/>
      <w:marTop w:val="0"/>
      <w:marBottom w:val="0"/>
      <w:divBdr>
        <w:top w:val="none" w:sz="0" w:space="0" w:color="auto"/>
        <w:left w:val="none" w:sz="0" w:space="0" w:color="auto"/>
        <w:bottom w:val="none" w:sz="0" w:space="0" w:color="auto"/>
        <w:right w:val="none" w:sz="0" w:space="0" w:color="auto"/>
      </w:divBdr>
    </w:div>
    <w:div w:id="2000497892">
      <w:marLeft w:val="640"/>
      <w:marRight w:val="0"/>
      <w:marTop w:val="0"/>
      <w:marBottom w:val="0"/>
      <w:divBdr>
        <w:top w:val="none" w:sz="0" w:space="0" w:color="auto"/>
        <w:left w:val="none" w:sz="0" w:space="0" w:color="auto"/>
        <w:bottom w:val="none" w:sz="0" w:space="0" w:color="auto"/>
        <w:right w:val="none" w:sz="0" w:space="0" w:color="auto"/>
      </w:divBdr>
    </w:div>
    <w:div w:id="2000502402">
      <w:marLeft w:val="640"/>
      <w:marRight w:val="0"/>
      <w:marTop w:val="0"/>
      <w:marBottom w:val="0"/>
      <w:divBdr>
        <w:top w:val="none" w:sz="0" w:space="0" w:color="auto"/>
        <w:left w:val="none" w:sz="0" w:space="0" w:color="auto"/>
        <w:bottom w:val="none" w:sz="0" w:space="0" w:color="auto"/>
        <w:right w:val="none" w:sz="0" w:space="0" w:color="auto"/>
      </w:divBdr>
    </w:div>
    <w:div w:id="2000503133">
      <w:marLeft w:val="640"/>
      <w:marRight w:val="0"/>
      <w:marTop w:val="0"/>
      <w:marBottom w:val="0"/>
      <w:divBdr>
        <w:top w:val="none" w:sz="0" w:space="0" w:color="auto"/>
        <w:left w:val="none" w:sz="0" w:space="0" w:color="auto"/>
        <w:bottom w:val="none" w:sz="0" w:space="0" w:color="auto"/>
        <w:right w:val="none" w:sz="0" w:space="0" w:color="auto"/>
      </w:divBdr>
    </w:div>
    <w:div w:id="2000577622">
      <w:marLeft w:val="640"/>
      <w:marRight w:val="0"/>
      <w:marTop w:val="0"/>
      <w:marBottom w:val="0"/>
      <w:divBdr>
        <w:top w:val="none" w:sz="0" w:space="0" w:color="auto"/>
        <w:left w:val="none" w:sz="0" w:space="0" w:color="auto"/>
        <w:bottom w:val="none" w:sz="0" w:space="0" w:color="auto"/>
        <w:right w:val="none" w:sz="0" w:space="0" w:color="auto"/>
      </w:divBdr>
    </w:div>
    <w:div w:id="2000578100">
      <w:marLeft w:val="640"/>
      <w:marRight w:val="0"/>
      <w:marTop w:val="0"/>
      <w:marBottom w:val="0"/>
      <w:divBdr>
        <w:top w:val="none" w:sz="0" w:space="0" w:color="auto"/>
        <w:left w:val="none" w:sz="0" w:space="0" w:color="auto"/>
        <w:bottom w:val="none" w:sz="0" w:space="0" w:color="auto"/>
        <w:right w:val="none" w:sz="0" w:space="0" w:color="auto"/>
      </w:divBdr>
    </w:div>
    <w:div w:id="2000692750">
      <w:marLeft w:val="640"/>
      <w:marRight w:val="0"/>
      <w:marTop w:val="0"/>
      <w:marBottom w:val="0"/>
      <w:divBdr>
        <w:top w:val="none" w:sz="0" w:space="0" w:color="auto"/>
        <w:left w:val="none" w:sz="0" w:space="0" w:color="auto"/>
        <w:bottom w:val="none" w:sz="0" w:space="0" w:color="auto"/>
        <w:right w:val="none" w:sz="0" w:space="0" w:color="auto"/>
      </w:divBdr>
    </w:div>
    <w:div w:id="2000763077">
      <w:marLeft w:val="640"/>
      <w:marRight w:val="0"/>
      <w:marTop w:val="0"/>
      <w:marBottom w:val="0"/>
      <w:divBdr>
        <w:top w:val="none" w:sz="0" w:space="0" w:color="auto"/>
        <w:left w:val="none" w:sz="0" w:space="0" w:color="auto"/>
        <w:bottom w:val="none" w:sz="0" w:space="0" w:color="auto"/>
        <w:right w:val="none" w:sz="0" w:space="0" w:color="auto"/>
      </w:divBdr>
    </w:div>
    <w:div w:id="2000763800">
      <w:marLeft w:val="640"/>
      <w:marRight w:val="0"/>
      <w:marTop w:val="0"/>
      <w:marBottom w:val="0"/>
      <w:divBdr>
        <w:top w:val="none" w:sz="0" w:space="0" w:color="auto"/>
        <w:left w:val="none" w:sz="0" w:space="0" w:color="auto"/>
        <w:bottom w:val="none" w:sz="0" w:space="0" w:color="auto"/>
        <w:right w:val="none" w:sz="0" w:space="0" w:color="auto"/>
      </w:divBdr>
    </w:div>
    <w:div w:id="2000770892">
      <w:marLeft w:val="640"/>
      <w:marRight w:val="0"/>
      <w:marTop w:val="0"/>
      <w:marBottom w:val="0"/>
      <w:divBdr>
        <w:top w:val="none" w:sz="0" w:space="0" w:color="auto"/>
        <w:left w:val="none" w:sz="0" w:space="0" w:color="auto"/>
        <w:bottom w:val="none" w:sz="0" w:space="0" w:color="auto"/>
        <w:right w:val="none" w:sz="0" w:space="0" w:color="auto"/>
      </w:divBdr>
    </w:div>
    <w:div w:id="2000838712">
      <w:marLeft w:val="640"/>
      <w:marRight w:val="0"/>
      <w:marTop w:val="0"/>
      <w:marBottom w:val="0"/>
      <w:divBdr>
        <w:top w:val="none" w:sz="0" w:space="0" w:color="auto"/>
        <w:left w:val="none" w:sz="0" w:space="0" w:color="auto"/>
        <w:bottom w:val="none" w:sz="0" w:space="0" w:color="auto"/>
        <w:right w:val="none" w:sz="0" w:space="0" w:color="auto"/>
      </w:divBdr>
    </w:div>
    <w:div w:id="2000961581">
      <w:marLeft w:val="640"/>
      <w:marRight w:val="0"/>
      <w:marTop w:val="0"/>
      <w:marBottom w:val="0"/>
      <w:divBdr>
        <w:top w:val="none" w:sz="0" w:space="0" w:color="auto"/>
        <w:left w:val="none" w:sz="0" w:space="0" w:color="auto"/>
        <w:bottom w:val="none" w:sz="0" w:space="0" w:color="auto"/>
        <w:right w:val="none" w:sz="0" w:space="0" w:color="auto"/>
      </w:divBdr>
    </w:div>
    <w:div w:id="2000961612">
      <w:marLeft w:val="640"/>
      <w:marRight w:val="0"/>
      <w:marTop w:val="0"/>
      <w:marBottom w:val="0"/>
      <w:divBdr>
        <w:top w:val="none" w:sz="0" w:space="0" w:color="auto"/>
        <w:left w:val="none" w:sz="0" w:space="0" w:color="auto"/>
        <w:bottom w:val="none" w:sz="0" w:space="0" w:color="auto"/>
        <w:right w:val="none" w:sz="0" w:space="0" w:color="auto"/>
      </w:divBdr>
    </w:div>
    <w:div w:id="2001035458">
      <w:marLeft w:val="640"/>
      <w:marRight w:val="0"/>
      <w:marTop w:val="0"/>
      <w:marBottom w:val="0"/>
      <w:divBdr>
        <w:top w:val="none" w:sz="0" w:space="0" w:color="auto"/>
        <w:left w:val="none" w:sz="0" w:space="0" w:color="auto"/>
        <w:bottom w:val="none" w:sz="0" w:space="0" w:color="auto"/>
        <w:right w:val="none" w:sz="0" w:space="0" w:color="auto"/>
      </w:divBdr>
    </w:div>
    <w:div w:id="2001107179">
      <w:marLeft w:val="640"/>
      <w:marRight w:val="0"/>
      <w:marTop w:val="0"/>
      <w:marBottom w:val="0"/>
      <w:divBdr>
        <w:top w:val="none" w:sz="0" w:space="0" w:color="auto"/>
        <w:left w:val="none" w:sz="0" w:space="0" w:color="auto"/>
        <w:bottom w:val="none" w:sz="0" w:space="0" w:color="auto"/>
        <w:right w:val="none" w:sz="0" w:space="0" w:color="auto"/>
      </w:divBdr>
    </w:div>
    <w:div w:id="2001151064">
      <w:marLeft w:val="640"/>
      <w:marRight w:val="0"/>
      <w:marTop w:val="0"/>
      <w:marBottom w:val="0"/>
      <w:divBdr>
        <w:top w:val="none" w:sz="0" w:space="0" w:color="auto"/>
        <w:left w:val="none" w:sz="0" w:space="0" w:color="auto"/>
        <w:bottom w:val="none" w:sz="0" w:space="0" w:color="auto"/>
        <w:right w:val="none" w:sz="0" w:space="0" w:color="auto"/>
      </w:divBdr>
    </w:div>
    <w:div w:id="2001493632">
      <w:marLeft w:val="640"/>
      <w:marRight w:val="0"/>
      <w:marTop w:val="0"/>
      <w:marBottom w:val="0"/>
      <w:divBdr>
        <w:top w:val="none" w:sz="0" w:space="0" w:color="auto"/>
        <w:left w:val="none" w:sz="0" w:space="0" w:color="auto"/>
        <w:bottom w:val="none" w:sz="0" w:space="0" w:color="auto"/>
        <w:right w:val="none" w:sz="0" w:space="0" w:color="auto"/>
      </w:divBdr>
    </w:div>
    <w:div w:id="2001496058">
      <w:marLeft w:val="640"/>
      <w:marRight w:val="0"/>
      <w:marTop w:val="0"/>
      <w:marBottom w:val="0"/>
      <w:divBdr>
        <w:top w:val="none" w:sz="0" w:space="0" w:color="auto"/>
        <w:left w:val="none" w:sz="0" w:space="0" w:color="auto"/>
        <w:bottom w:val="none" w:sz="0" w:space="0" w:color="auto"/>
        <w:right w:val="none" w:sz="0" w:space="0" w:color="auto"/>
      </w:divBdr>
    </w:div>
    <w:div w:id="2001688283">
      <w:marLeft w:val="640"/>
      <w:marRight w:val="0"/>
      <w:marTop w:val="0"/>
      <w:marBottom w:val="0"/>
      <w:divBdr>
        <w:top w:val="none" w:sz="0" w:space="0" w:color="auto"/>
        <w:left w:val="none" w:sz="0" w:space="0" w:color="auto"/>
        <w:bottom w:val="none" w:sz="0" w:space="0" w:color="auto"/>
        <w:right w:val="none" w:sz="0" w:space="0" w:color="auto"/>
      </w:divBdr>
    </w:div>
    <w:div w:id="2001688374">
      <w:marLeft w:val="640"/>
      <w:marRight w:val="0"/>
      <w:marTop w:val="0"/>
      <w:marBottom w:val="0"/>
      <w:divBdr>
        <w:top w:val="none" w:sz="0" w:space="0" w:color="auto"/>
        <w:left w:val="none" w:sz="0" w:space="0" w:color="auto"/>
        <w:bottom w:val="none" w:sz="0" w:space="0" w:color="auto"/>
        <w:right w:val="none" w:sz="0" w:space="0" w:color="auto"/>
      </w:divBdr>
    </w:div>
    <w:div w:id="2001734612">
      <w:marLeft w:val="640"/>
      <w:marRight w:val="0"/>
      <w:marTop w:val="0"/>
      <w:marBottom w:val="0"/>
      <w:divBdr>
        <w:top w:val="none" w:sz="0" w:space="0" w:color="auto"/>
        <w:left w:val="none" w:sz="0" w:space="0" w:color="auto"/>
        <w:bottom w:val="none" w:sz="0" w:space="0" w:color="auto"/>
        <w:right w:val="none" w:sz="0" w:space="0" w:color="auto"/>
      </w:divBdr>
    </w:div>
    <w:div w:id="2001808339">
      <w:marLeft w:val="640"/>
      <w:marRight w:val="0"/>
      <w:marTop w:val="0"/>
      <w:marBottom w:val="0"/>
      <w:divBdr>
        <w:top w:val="none" w:sz="0" w:space="0" w:color="auto"/>
        <w:left w:val="none" w:sz="0" w:space="0" w:color="auto"/>
        <w:bottom w:val="none" w:sz="0" w:space="0" w:color="auto"/>
        <w:right w:val="none" w:sz="0" w:space="0" w:color="auto"/>
      </w:divBdr>
    </w:div>
    <w:div w:id="2001811795">
      <w:marLeft w:val="640"/>
      <w:marRight w:val="0"/>
      <w:marTop w:val="0"/>
      <w:marBottom w:val="0"/>
      <w:divBdr>
        <w:top w:val="none" w:sz="0" w:space="0" w:color="auto"/>
        <w:left w:val="none" w:sz="0" w:space="0" w:color="auto"/>
        <w:bottom w:val="none" w:sz="0" w:space="0" w:color="auto"/>
        <w:right w:val="none" w:sz="0" w:space="0" w:color="auto"/>
      </w:divBdr>
    </w:div>
    <w:div w:id="2001885107">
      <w:marLeft w:val="640"/>
      <w:marRight w:val="0"/>
      <w:marTop w:val="0"/>
      <w:marBottom w:val="0"/>
      <w:divBdr>
        <w:top w:val="none" w:sz="0" w:space="0" w:color="auto"/>
        <w:left w:val="none" w:sz="0" w:space="0" w:color="auto"/>
        <w:bottom w:val="none" w:sz="0" w:space="0" w:color="auto"/>
        <w:right w:val="none" w:sz="0" w:space="0" w:color="auto"/>
      </w:divBdr>
    </w:div>
    <w:div w:id="2002003406">
      <w:marLeft w:val="640"/>
      <w:marRight w:val="0"/>
      <w:marTop w:val="0"/>
      <w:marBottom w:val="0"/>
      <w:divBdr>
        <w:top w:val="none" w:sz="0" w:space="0" w:color="auto"/>
        <w:left w:val="none" w:sz="0" w:space="0" w:color="auto"/>
        <w:bottom w:val="none" w:sz="0" w:space="0" w:color="auto"/>
        <w:right w:val="none" w:sz="0" w:space="0" w:color="auto"/>
      </w:divBdr>
    </w:div>
    <w:div w:id="2002004039">
      <w:marLeft w:val="640"/>
      <w:marRight w:val="0"/>
      <w:marTop w:val="0"/>
      <w:marBottom w:val="0"/>
      <w:divBdr>
        <w:top w:val="none" w:sz="0" w:space="0" w:color="auto"/>
        <w:left w:val="none" w:sz="0" w:space="0" w:color="auto"/>
        <w:bottom w:val="none" w:sz="0" w:space="0" w:color="auto"/>
        <w:right w:val="none" w:sz="0" w:space="0" w:color="auto"/>
      </w:divBdr>
    </w:div>
    <w:div w:id="2002006896">
      <w:marLeft w:val="640"/>
      <w:marRight w:val="0"/>
      <w:marTop w:val="0"/>
      <w:marBottom w:val="0"/>
      <w:divBdr>
        <w:top w:val="none" w:sz="0" w:space="0" w:color="auto"/>
        <w:left w:val="none" w:sz="0" w:space="0" w:color="auto"/>
        <w:bottom w:val="none" w:sz="0" w:space="0" w:color="auto"/>
        <w:right w:val="none" w:sz="0" w:space="0" w:color="auto"/>
      </w:divBdr>
    </w:div>
    <w:div w:id="2002080664">
      <w:marLeft w:val="640"/>
      <w:marRight w:val="0"/>
      <w:marTop w:val="0"/>
      <w:marBottom w:val="0"/>
      <w:divBdr>
        <w:top w:val="none" w:sz="0" w:space="0" w:color="auto"/>
        <w:left w:val="none" w:sz="0" w:space="0" w:color="auto"/>
        <w:bottom w:val="none" w:sz="0" w:space="0" w:color="auto"/>
        <w:right w:val="none" w:sz="0" w:space="0" w:color="auto"/>
      </w:divBdr>
    </w:div>
    <w:div w:id="2002193941">
      <w:marLeft w:val="640"/>
      <w:marRight w:val="0"/>
      <w:marTop w:val="0"/>
      <w:marBottom w:val="0"/>
      <w:divBdr>
        <w:top w:val="none" w:sz="0" w:space="0" w:color="auto"/>
        <w:left w:val="none" w:sz="0" w:space="0" w:color="auto"/>
        <w:bottom w:val="none" w:sz="0" w:space="0" w:color="auto"/>
        <w:right w:val="none" w:sz="0" w:space="0" w:color="auto"/>
      </w:divBdr>
    </w:div>
    <w:div w:id="2002197101">
      <w:marLeft w:val="640"/>
      <w:marRight w:val="0"/>
      <w:marTop w:val="0"/>
      <w:marBottom w:val="0"/>
      <w:divBdr>
        <w:top w:val="none" w:sz="0" w:space="0" w:color="auto"/>
        <w:left w:val="none" w:sz="0" w:space="0" w:color="auto"/>
        <w:bottom w:val="none" w:sz="0" w:space="0" w:color="auto"/>
        <w:right w:val="none" w:sz="0" w:space="0" w:color="auto"/>
      </w:divBdr>
    </w:div>
    <w:div w:id="2002200738">
      <w:marLeft w:val="640"/>
      <w:marRight w:val="0"/>
      <w:marTop w:val="0"/>
      <w:marBottom w:val="0"/>
      <w:divBdr>
        <w:top w:val="none" w:sz="0" w:space="0" w:color="auto"/>
        <w:left w:val="none" w:sz="0" w:space="0" w:color="auto"/>
        <w:bottom w:val="none" w:sz="0" w:space="0" w:color="auto"/>
        <w:right w:val="none" w:sz="0" w:space="0" w:color="auto"/>
      </w:divBdr>
    </w:div>
    <w:div w:id="2002348647">
      <w:marLeft w:val="640"/>
      <w:marRight w:val="0"/>
      <w:marTop w:val="0"/>
      <w:marBottom w:val="0"/>
      <w:divBdr>
        <w:top w:val="none" w:sz="0" w:space="0" w:color="auto"/>
        <w:left w:val="none" w:sz="0" w:space="0" w:color="auto"/>
        <w:bottom w:val="none" w:sz="0" w:space="0" w:color="auto"/>
        <w:right w:val="none" w:sz="0" w:space="0" w:color="auto"/>
      </w:divBdr>
    </w:div>
    <w:div w:id="2002351278">
      <w:marLeft w:val="640"/>
      <w:marRight w:val="0"/>
      <w:marTop w:val="0"/>
      <w:marBottom w:val="0"/>
      <w:divBdr>
        <w:top w:val="none" w:sz="0" w:space="0" w:color="auto"/>
        <w:left w:val="none" w:sz="0" w:space="0" w:color="auto"/>
        <w:bottom w:val="none" w:sz="0" w:space="0" w:color="auto"/>
        <w:right w:val="none" w:sz="0" w:space="0" w:color="auto"/>
      </w:divBdr>
    </w:div>
    <w:div w:id="2002392340">
      <w:marLeft w:val="640"/>
      <w:marRight w:val="0"/>
      <w:marTop w:val="0"/>
      <w:marBottom w:val="0"/>
      <w:divBdr>
        <w:top w:val="none" w:sz="0" w:space="0" w:color="auto"/>
        <w:left w:val="none" w:sz="0" w:space="0" w:color="auto"/>
        <w:bottom w:val="none" w:sz="0" w:space="0" w:color="auto"/>
        <w:right w:val="none" w:sz="0" w:space="0" w:color="auto"/>
      </w:divBdr>
    </w:div>
    <w:div w:id="2002613807">
      <w:marLeft w:val="640"/>
      <w:marRight w:val="0"/>
      <w:marTop w:val="0"/>
      <w:marBottom w:val="0"/>
      <w:divBdr>
        <w:top w:val="none" w:sz="0" w:space="0" w:color="auto"/>
        <w:left w:val="none" w:sz="0" w:space="0" w:color="auto"/>
        <w:bottom w:val="none" w:sz="0" w:space="0" w:color="auto"/>
        <w:right w:val="none" w:sz="0" w:space="0" w:color="auto"/>
      </w:divBdr>
    </w:div>
    <w:div w:id="2002732467">
      <w:marLeft w:val="640"/>
      <w:marRight w:val="0"/>
      <w:marTop w:val="0"/>
      <w:marBottom w:val="0"/>
      <w:divBdr>
        <w:top w:val="none" w:sz="0" w:space="0" w:color="auto"/>
        <w:left w:val="none" w:sz="0" w:space="0" w:color="auto"/>
        <w:bottom w:val="none" w:sz="0" w:space="0" w:color="auto"/>
        <w:right w:val="none" w:sz="0" w:space="0" w:color="auto"/>
      </w:divBdr>
    </w:div>
    <w:div w:id="2002733066">
      <w:marLeft w:val="640"/>
      <w:marRight w:val="0"/>
      <w:marTop w:val="0"/>
      <w:marBottom w:val="0"/>
      <w:divBdr>
        <w:top w:val="none" w:sz="0" w:space="0" w:color="auto"/>
        <w:left w:val="none" w:sz="0" w:space="0" w:color="auto"/>
        <w:bottom w:val="none" w:sz="0" w:space="0" w:color="auto"/>
        <w:right w:val="none" w:sz="0" w:space="0" w:color="auto"/>
      </w:divBdr>
    </w:div>
    <w:div w:id="2002807458">
      <w:marLeft w:val="640"/>
      <w:marRight w:val="0"/>
      <w:marTop w:val="0"/>
      <w:marBottom w:val="0"/>
      <w:divBdr>
        <w:top w:val="none" w:sz="0" w:space="0" w:color="auto"/>
        <w:left w:val="none" w:sz="0" w:space="0" w:color="auto"/>
        <w:bottom w:val="none" w:sz="0" w:space="0" w:color="auto"/>
        <w:right w:val="none" w:sz="0" w:space="0" w:color="auto"/>
      </w:divBdr>
    </w:div>
    <w:div w:id="2002808845">
      <w:marLeft w:val="640"/>
      <w:marRight w:val="0"/>
      <w:marTop w:val="0"/>
      <w:marBottom w:val="0"/>
      <w:divBdr>
        <w:top w:val="none" w:sz="0" w:space="0" w:color="auto"/>
        <w:left w:val="none" w:sz="0" w:space="0" w:color="auto"/>
        <w:bottom w:val="none" w:sz="0" w:space="0" w:color="auto"/>
        <w:right w:val="none" w:sz="0" w:space="0" w:color="auto"/>
      </w:divBdr>
    </w:div>
    <w:div w:id="2002849499">
      <w:marLeft w:val="640"/>
      <w:marRight w:val="0"/>
      <w:marTop w:val="0"/>
      <w:marBottom w:val="0"/>
      <w:divBdr>
        <w:top w:val="none" w:sz="0" w:space="0" w:color="auto"/>
        <w:left w:val="none" w:sz="0" w:space="0" w:color="auto"/>
        <w:bottom w:val="none" w:sz="0" w:space="0" w:color="auto"/>
        <w:right w:val="none" w:sz="0" w:space="0" w:color="auto"/>
      </w:divBdr>
    </w:div>
    <w:div w:id="2002922011">
      <w:marLeft w:val="640"/>
      <w:marRight w:val="0"/>
      <w:marTop w:val="0"/>
      <w:marBottom w:val="0"/>
      <w:divBdr>
        <w:top w:val="none" w:sz="0" w:space="0" w:color="auto"/>
        <w:left w:val="none" w:sz="0" w:space="0" w:color="auto"/>
        <w:bottom w:val="none" w:sz="0" w:space="0" w:color="auto"/>
        <w:right w:val="none" w:sz="0" w:space="0" w:color="auto"/>
      </w:divBdr>
    </w:div>
    <w:div w:id="2003001038">
      <w:marLeft w:val="640"/>
      <w:marRight w:val="0"/>
      <w:marTop w:val="0"/>
      <w:marBottom w:val="0"/>
      <w:divBdr>
        <w:top w:val="none" w:sz="0" w:space="0" w:color="auto"/>
        <w:left w:val="none" w:sz="0" w:space="0" w:color="auto"/>
        <w:bottom w:val="none" w:sz="0" w:space="0" w:color="auto"/>
        <w:right w:val="none" w:sz="0" w:space="0" w:color="auto"/>
      </w:divBdr>
    </w:div>
    <w:div w:id="2003004695">
      <w:marLeft w:val="640"/>
      <w:marRight w:val="0"/>
      <w:marTop w:val="0"/>
      <w:marBottom w:val="0"/>
      <w:divBdr>
        <w:top w:val="none" w:sz="0" w:space="0" w:color="auto"/>
        <w:left w:val="none" w:sz="0" w:space="0" w:color="auto"/>
        <w:bottom w:val="none" w:sz="0" w:space="0" w:color="auto"/>
        <w:right w:val="none" w:sz="0" w:space="0" w:color="auto"/>
      </w:divBdr>
    </w:div>
    <w:div w:id="2003042963">
      <w:marLeft w:val="640"/>
      <w:marRight w:val="0"/>
      <w:marTop w:val="0"/>
      <w:marBottom w:val="0"/>
      <w:divBdr>
        <w:top w:val="none" w:sz="0" w:space="0" w:color="auto"/>
        <w:left w:val="none" w:sz="0" w:space="0" w:color="auto"/>
        <w:bottom w:val="none" w:sz="0" w:space="0" w:color="auto"/>
        <w:right w:val="none" w:sz="0" w:space="0" w:color="auto"/>
      </w:divBdr>
    </w:div>
    <w:div w:id="2003073668">
      <w:marLeft w:val="640"/>
      <w:marRight w:val="0"/>
      <w:marTop w:val="0"/>
      <w:marBottom w:val="0"/>
      <w:divBdr>
        <w:top w:val="none" w:sz="0" w:space="0" w:color="auto"/>
        <w:left w:val="none" w:sz="0" w:space="0" w:color="auto"/>
        <w:bottom w:val="none" w:sz="0" w:space="0" w:color="auto"/>
        <w:right w:val="none" w:sz="0" w:space="0" w:color="auto"/>
      </w:divBdr>
    </w:div>
    <w:div w:id="2003192775">
      <w:marLeft w:val="640"/>
      <w:marRight w:val="0"/>
      <w:marTop w:val="0"/>
      <w:marBottom w:val="0"/>
      <w:divBdr>
        <w:top w:val="none" w:sz="0" w:space="0" w:color="auto"/>
        <w:left w:val="none" w:sz="0" w:space="0" w:color="auto"/>
        <w:bottom w:val="none" w:sz="0" w:space="0" w:color="auto"/>
        <w:right w:val="none" w:sz="0" w:space="0" w:color="auto"/>
      </w:divBdr>
    </w:div>
    <w:div w:id="2003197990">
      <w:marLeft w:val="640"/>
      <w:marRight w:val="0"/>
      <w:marTop w:val="0"/>
      <w:marBottom w:val="0"/>
      <w:divBdr>
        <w:top w:val="none" w:sz="0" w:space="0" w:color="auto"/>
        <w:left w:val="none" w:sz="0" w:space="0" w:color="auto"/>
        <w:bottom w:val="none" w:sz="0" w:space="0" w:color="auto"/>
        <w:right w:val="none" w:sz="0" w:space="0" w:color="auto"/>
      </w:divBdr>
    </w:div>
    <w:div w:id="2003241598">
      <w:marLeft w:val="640"/>
      <w:marRight w:val="0"/>
      <w:marTop w:val="0"/>
      <w:marBottom w:val="0"/>
      <w:divBdr>
        <w:top w:val="none" w:sz="0" w:space="0" w:color="auto"/>
        <w:left w:val="none" w:sz="0" w:space="0" w:color="auto"/>
        <w:bottom w:val="none" w:sz="0" w:space="0" w:color="auto"/>
        <w:right w:val="none" w:sz="0" w:space="0" w:color="auto"/>
      </w:divBdr>
    </w:div>
    <w:div w:id="2003388589">
      <w:marLeft w:val="640"/>
      <w:marRight w:val="0"/>
      <w:marTop w:val="0"/>
      <w:marBottom w:val="0"/>
      <w:divBdr>
        <w:top w:val="none" w:sz="0" w:space="0" w:color="auto"/>
        <w:left w:val="none" w:sz="0" w:space="0" w:color="auto"/>
        <w:bottom w:val="none" w:sz="0" w:space="0" w:color="auto"/>
        <w:right w:val="none" w:sz="0" w:space="0" w:color="auto"/>
      </w:divBdr>
    </w:div>
    <w:div w:id="2003462002">
      <w:marLeft w:val="640"/>
      <w:marRight w:val="0"/>
      <w:marTop w:val="0"/>
      <w:marBottom w:val="0"/>
      <w:divBdr>
        <w:top w:val="none" w:sz="0" w:space="0" w:color="auto"/>
        <w:left w:val="none" w:sz="0" w:space="0" w:color="auto"/>
        <w:bottom w:val="none" w:sz="0" w:space="0" w:color="auto"/>
        <w:right w:val="none" w:sz="0" w:space="0" w:color="auto"/>
      </w:divBdr>
    </w:div>
    <w:div w:id="2003464038">
      <w:marLeft w:val="640"/>
      <w:marRight w:val="0"/>
      <w:marTop w:val="0"/>
      <w:marBottom w:val="0"/>
      <w:divBdr>
        <w:top w:val="none" w:sz="0" w:space="0" w:color="auto"/>
        <w:left w:val="none" w:sz="0" w:space="0" w:color="auto"/>
        <w:bottom w:val="none" w:sz="0" w:space="0" w:color="auto"/>
        <w:right w:val="none" w:sz="0" w:space="0" w:color="auto"/>
      </w:divBdr>
    </w:div>
    <w:div w:id="2003465301">
      <w:marLeft w:val="640"/>
      <w:marRight w:val="0"/>
      <w:marTop w:val="0"/>
      <w:marBottom w:val="0"/>
      <w:divBdr>
        <w:top w:val="none" w:sz="0" w:space="0" w:color="auto"/>
        <w:left w:val="none" w:sz="0" w:space="0" w:color="auto"/>
        <w:bottom w:val="none" w:sz="0" w:space="0" w:color="auto"/>
        <w:right w:val="none" w:sz="0" w:space="0" w:color="auto"/>
      </w:divBdr>
    </w:div>
    <w:div w:id="2003505614">
      <w:marLeft w:val="640"/>
      <w:marRight w:val="0"/>
      <w:marTop w:val="0"/>
      <w:marBottom w:val="0"/>
      <w:divBdr>
        <w:top w:val="none" w:sz="0" w:space="0" w:color="auto"/>
        <w:left w:val="none" w:sz="0" w:space="0" w:color="auto"/>
        <w:bottom w:val="none" w:sz="0" w:space="0" w:color="auto"/>
        <w:right w:val="none" w:sz="0" w:space="0" w:color="auto"/>
      </w:divBdr>
    </w:div>
    <w:div w:id="2003508217">
      <w:marLeft w:val="640"/>
      <w:marRight w:val="0"/>
      <w:marTop w:val="0"/>
      <w:marBottom w:val="0"/>
      <w:divBdr>
        <w:top w:val="none" w:sz="0" w:space="0" w:color="auto"/>
        <w:left w:val="none" w:sz="0" w:space="0" w:color="auto"/>
        <w:bottom w:val="none" w:sz="0" w:space="0" w:color="auto"/>
        <w:right w:val="none" w:sz="0" w:space="0" w:color="auto"/>
      </w:divBdr>
    </w:div>
    <w:div w:id="2003659708">
      <w:marLeft w:val="640"/>
      <w:marRight w:val="0"/>
      <w:marTop w:val="0"/>
      <w:marBottom w:val="0"/>
      <w:divBdr>
        <w:top w:val="none" w:sz="0" w:space="0" w:color="auto"/>
        <w:left w:val="none" w:sz="0" w:space="0" w:color="auto"/>
        <w:bottom w:val="none" w:sz="0" w:space="0" w:color="auto"/>
        <w:right w:val="none" w:sz="0" w:space="0" w:color="auto"/>
      </w:divBdr>
    </w:div>
    <w:div w:id="2003774653">
      <w:marLeft w:val="640"/>
      <w:marRight w:val="0"/>
      <w:marTop w:val="0"/>
      <w:marBottom w:val="0"/>
      <w:divBdr>
        <w:top w:val="none" w:sz="0" w:space="0" w:color="auto"/>
        <w:left w:val="none" w:sz="0" w:space="0" w:color="auto"/>
        <w:bottom w:val="none" w:sz="0" w:space="0" w:color="auto"/>
        <w:right w:val="none" w:sz="0" w:space="0" w:color="auto"/>
      </w:divBdr>
    </w:div>
    <w:div w:id="2003776318">
      <w:marLeft w:val="640"/>
      <w:marRight w:val="0"/>
      <w:marTop w:val="0"/>
      <w:marBottom w:val="0"/>
      <w:divBdr>
        <w:top w:val="none" w:sz="0" w:space="0" w:color="auto"/>
        <w:left w:val="none" w:sz="0" w:space="0" w:color="auto"/>
        <w:bottom w:val="none" w:sz="0" w:space="0" w:color="auto"/>
        <w:right w:val="none" w:sz="0" w:space="0" w:color="auto"/>
      </w:divBdr>
    </w:div>
    <w:div w:id="2003776531">
      <w:marLeft w:val="640"/>
      <w:marRight w:val="0"/>
      <w:marTop w:val="0"/>
      <w:marBottom w:val="0"/>
      <w:divBdr>
        <w:top w:val="none" w:sz="0" w:space="0" w:color="auto"/>
        <w:left w:val="none" w:sz="0" w:space="0" w:color="auto"/>
        <w:bottom w:val="none" w:sz="0" w:space="0" w:color="auto"/>
        <w:right w:val="none" w:sz="0" w:space="0" w:color="auto"/>
      </w:divBdr>
    </w:div>
    <w:div w:id="2003849239">
      <w:marLeft w:val="640"/>
      <w:marRight w:val="0"/>
      <w:marTop w:val="0"/>
      <w:marBottom w:val="0"/>
      <w:divBdr>
        <w:top w:val="none" w:sz="0" w:space="0" w:color="auto"/>
        <w:left w:val="none" w:sz="0" w:space="0" w:color="auto"/>
        <w:bottom w:val="none" w:sz="0" w:space="0" w:color="auto"/>
        <w:right w:val="none" w:sz="0" w:space="0" w:color="auto"/>
      </w:divBdr>
    </w:div>
    <w:div w:id="2003970722">
      <w:marLeft w:val="640"/>
      <w:marRight w:val="0"/>
      <w:marTop w:val="0"/>
      <w:marBottom w:val="0"/>
      <w:divBdr>
        <w:top w:val="none" w:sz="0" w:space="0" w:color="auto"/>
        <w:left w:val="none" w:sz="0" w:space="0" w:color="auto"/>
        <w:bottom w:val="none" w:sz="0" w:space="0" w:color="auto"/>
        <w:right w:val="none" w:sz="0" w:space="0" w:color="auto"/>
      </w:divBdr>
    </w:div>
    <w:div w:id="2004115404">
      <w:marLeft w:val="640"/>
      <w:marRight w:val="0"/>
      <w:marTop w:val="0"/>
      <w:marBottom w:val="0"/>
      <w:divBdr>
        <w:top w:val="none" w:sz="0" w:space="0" w:color="auto"/>
        <w:left w:val="none" w:sz="0" w:space="0" w:color="auto"/>
        <w:bottom w:val="none" w:sz="0" w:space="0" w:color="auto"/>
        <w:right w:val="none" w:sz="0" w:space="0" w:color="auto"/>
      </w:divBdr>
    </w:div>
    <w:div w:id="2004118478">
      <w:marLeft w:val="640"/>
      <w:marRight w:val="0"/>
      <w:marTop w:val="0"/>
      <w:marBottom w:val="0"/>
      <w:divBdr>
        <w:top w:val="none" w:sz="0" w:space="0" w:color="auto"/>
        <w:left w:val="none" w:sz="0" w:space="0" w:color="auto"/>
        <w:bottom w:val="none" w:sz="0" w:space="0" w:color="auto"/>
        <w:right w:val="none" w:sz="0" w:space="0" w:color="auto"/>
      </w:divBdr>
    </w:div>
    <w:div w:id="2004157729">
      <w:marLeft w:val="640"/>
      <w:marRight w:val="0"/>
      <w:marTop w:val="0"/>
      <w:marBottom w:val="0"/>
      <w:divBdr>
        <w:top w:val="none" w:sz="0" w:space="0" w:color="auto"/>
        <w:left w:val="none" w:sz="0" w:space="0" w:color="auto"/>
        <w:bottom w:val="none" w:sz="0" w:space="0" w:color="auto"/>
        <w:right w:val="none" w:sz="0" w:space="0" w:color="auto"/>
      </w:divBdr>
    </w:div>
    <w:div w:id="2004164719">
      <w:marLeft w:val="640"/>
      <w:marRight w:val="0"/>
      <w:marTop w:val="0"/>
      <w:marBottom w:val="0"/>
      <w:divBdr>
        <w:top w:val="none" w:sz="0" w:space="0" w:color="auto"/>
        <w:left w:val="none" w:sz="0" w:space="0" w:color="auto"/>
        <w:bottom w:val="none" w:sz="0" w:space="0" w:color="auto"/>
        <w:right w:val="none" w:sz="0" w:space="0" w:color="auto"/>
      </w:divBdr>
    </w:div>
    <w:div w:id="2004311480">
      <w:marLeft w:val="640"/>
      <w:marRight w:val="0"/>
      <w:marTop w:val="0"/>
      <w:marBottom w:val="0"/>
      <w:divBdr>
        <w:top w:val="none" w:sz="0" w:space="0" w:color="auto"/>
        <w:left w:val="none" w:sz="0" w:space="0" w:color="auto"/>
        <w:bottom w:val="none" w:sz="0" w:space="0" w:color="auto"/>
        <w:right w:val="none" w:sz="0" w:space="0" w:color="auto"/>
      </w:divBdr>
    </w:div>
    <w:div w:id="2004312056">
      <w:marLeft w:val="640"/>
      <w:marRight w:val="0"/>
      <w:marTop w:val="0"/>
      <w:marBottom w:val="0"/>
      <w:divBdr>
        <w:top w:val="none" w:sz="0" w:space="0" w:color="auto"/>
        <w:left w:val="none" w:sz="0" w:space="0" w:color="auto"/>
        <w:bottom w:val="none" w:sz="0" w:space="0" w:color="auto"/>
        <w:right w:val="none" w:sz="0" w:space="0" w:color="auto"/>
      </w:divBdr>
    </w:div>
    <w:div w:id="2004317464">
      <w:marLeft w:val="640"/>
      <w:marRight w:val="0"/>
      <w:marTop w:val="0"/>
      <w:marBottom w:val="0"/>
      <w:divBdr>
        <w:top w:val="none" w:sz="0" w:space="0" w:color="auto"/>
        <w:left w:val="none" w:sz="0" w:space="0" w:color="auto"/>
        <w:bottom w:val="none" w:sz="0" w:space="0" w:color="auto"/>
        <w:right w:val="none" w:sz="0" w:space="0" w:color="auto"/>
      </w:divBdr>
    </w:div>
    <w:div w:id="2004353624">
      <w:marLeft w:val="640"/>
      <w:marRight w:val="0"/>
      <w:marTop w:val="0"/>
      <w:marBottom w:val="0"/>
      <w:divBdr>
        <w:top w:val="none" w:sz="0" w:space="0" w:color="auto"/>
        <w:left w:val="none" w:sz="0" w:space="0" w:color="auto"/>
        <w:bottom w:val="none" w:sz="0" w:space="0" w:color="auto"/>
        <w:right w:val="none" w:sz="0" w:space="0" w:color="auto"/>
      </w:divBdr>
    </w:div>
    <w:div w:id="2004509552">
      <w:marLeft w:val="640"/>
      <w:marRight w:val="0"/>
      <w:marTop w:val="0"/>
      <w:marBottom w:val="0"/>
      <w:divBdr>
        <w:top w:val="none" w:sz="0" w:space="0" w:color="auto"/>
        <w:left w:val="none" w:sz="0" w:space="0" w:color="auto"/>
        <w:bottom w:val="none" w:sz="0" w:space="0" w:color="auto"/>
        <w:right w:val="none" w:sz="0" w:space="0" w:color="auto"/>
      </w:divBdr>
    </w:div>
    <w:div w:id="2004551879">
      <w:marLeft w:val="640"/>
      <w:marRight w:val="0"/>
      <w:marTop w:val="0"/>
      <w:marBottom w:val="0"/>
      <w:divBdr>
        <w:top w:val="none" w:sz="0" w:space="0" w:color="auto"/>
        <w:left w:val="none" w:sz="0" w:space="0" w:color="auto"/>
        <w:bottom w:val="none" w:sz="0" w:space="0" w:color="auto"/>
        <w:right w:val="none" w:sz="0" w:space="0" w:color="auto"/>
      </w:divBdr>
    </w:div>
    <w:div w:id="2004578926">
      <w:marLeft w:val="640"/>
      <w:marRight w:val="0"/>
      <w:marTop w:val="0"/>
      <w:marBottom w:val="0"/>
      <w:divBdr>
        <w:top w:val="none" w:sz="0" w:space="0" w:color="auto"/>
        <w:left w:val="none" w:sz="0" w:space="0" w:color="auto"/>
        <w:bottom w:val="none" w:sz="0" w:space="0" w:color="auto"/>
        <w:right w:val="none" w:sz="0" w:space="0" w:color="auto"/>
      </w:divBdr>
    </w:div>
    <w:div w:id="2004702289">
      <w:marLeft w:val="640"/>
      <w:marRight w:val="0"/>
      <w:marTop w:val="0"/>
      <w:marBottom w:val="0"/>
      <w:divBdr>
        <w:top w:val="none" w:sz="0" w:space="0" w:color="auto"/>
        <w:left w:val="none" w:sz="0" w:space="0" w:color="auto"/>
        <w:bottom w:val="none" w:sz="0" w:space="0" w:color="auto"/>
        <w:right w:val="none" w:sz="0" w:space="0" w:color="auto"/>
      </w:divBdr>
    </w:div>
    <w:div w:id="2004703477">
      <w:marLeft w:val="640"/>
      <w:marRight w:val="0"/>
      <w:marTop w:val="0"/>
      <w:marBottom w:val="0"/>
      <w:divBdr>
        <w:top w:val="none" w:sz="0" w:space="0" w:color="auto"/>
        <w:left w:val="none" w:sz="0" w:space="0" w:color="auto"/>
        <w:bottom w:val="none" w:sz="0" w:space="0" w:color="auto"/>
        <w:right w:val="none" w:sz="0" w:space="0" w:color="auto"/>
      </w:divBdr>
    </w:div>
    <w:div w:id="2004777055">
      <w:marLeft w:val="640"/>
      <w:marRight w:val="0"/>
      <w:marTop w:val="0"/>
      <w:marBottom w:val="0"/>
      <w:divBdr>
        <w:top w:val="none" w:sz="0" w:space="0" w:color="auto"/>
        <w:left w:val="none" w:sz="0" w:space="0" w:color="auto"/>
        <w:bottom w:val="none" w:sz="0" w:space="0" w:color="auto"/>
        <w:right w:val="none" w:sz="0" w:space="0" w:color="auto"/>
      </w:divBdr>
    </w:div>
    <w:div w:id="2004812625">
      <w:marLeft w:val="640"/>
      <w:marRight w:val="0"/>
      <w:marTop w:val="0"/>
      <w:marBottom w:val="0"/>
      <w:divBdr>
        <w:top w:val="none" w:sz="0" w:space="0" w:color="auto"/>
        <w:left w:val="none" w:sz="0" w:space="0" w:color="auto"/>
        <w:bottom w:val="none" w:sz="0" w:space="0" w:color="auto"/>
        <w:right w:val="none" w:sz="0" w:space="0" w:color="auto"/>
      </w:divBdr>
    </w:div>
    <w:div w:id="2004816327">
      <w:marLeft w:val="640"/>
      <w:marRight w:val="0"/>
      <w:marTop w:val="0"/>
      <w:marBottom w:val="0"/>
      <w:divBdr>
        <w:top w:val="none" w:sz="0" w:space="0" w:color="auto"/>
        <w:left w:val="none" w:sz="0" w:space="0" w:color="auto"/>
        <w:bottom w:val="none" w:sz="0" w:space="0" w:color="auto"/>
        <w:right w:val="none" w:sz="0" w:space="0" w:color="auto"/>
      </w:divBdr>
    </w:div>
    <w:div w:id="2004820703">
      <w:marLeft w:val="640"/>
      <w:marRight w:val="0"/>
      <w:marTop w:val="0"/>
      <w:marBottom w:val="0"/>
      <w:divBdr>
        <w:top w:val="none" w:sz="0" w:space="0" w:color="auto"/>
        <w:left w:val="none" w:sz="0" w:space="0" w:color="auto"/>
        <w:bottom w:val="none" w:sz="0" w:space="0" w:color="auto"/>
        <w:right w:val="none" w:sz="0" w:space="0" w:color="auto"/>
      </w:divBdr>
    </w:div>
    <w:div w:id="2004892315">
      <w:marLeft w:val="640"/>
      <w:marRight w:val="0"/>
      <w:marTop w:val="0"/>
      <w:marBottom w:val="0"/>
      <w:divBdr>
        <w:top w:val="none" w:sz="0" w:space="0" w:color="auto"/>
        <w:left w:val="none" w:sz="0" w:space="0" w:color="auto"/>
        <w:bottom w:val="none" w:sz="0" w:space="0" w:color="auto"/>
        <w:right w:val="none" w:sz="0" w:space="0" w:color="auto"/>
      </w:divBdr>
    </w:div>
    <w:div w:id="2004894389">
      <w:marLeft w:val="640"/>
      <w:marRight w:val="0"/>
      <w:marTop w:val="0"/>
      <w:marBottom w:val="0"/>
      <w:divBdr>
        <w:top w:val="none" w:sz="0" w:space="0" w:color="auto"/>
        <w:left w:val="none" w:sz="0" w:space="0" w:color="auto"/>
        <w:bottom w:val="none" w:sz="0" w:space="0" w:color="auto"/>
        <w:right w:val="none" w:sz="0" w:space="0" w:color="auto"/>
      </w:divBdr>
    </w:div>
    <w:div w:id="2004963079">
      <w:marLeft w:val="640"/>
      <w:marRight w:val="0"/>
      <w:marTop w:val="0"/>
      <w:marBottom w:val="0"/>
      <w:divBdr>
        <w:top w:val="none" w:sz="0" w:space="0" w:color="auto"/>
        <w:left w:val="none" w:sz="0" w:space="0" w:color="auto"/>
        <w:bottom w:val="none" w:sz="0" w:space="0" w:color="auto"/>
        <w:right w:val="none" w:sz="0" w:space="0" w:color="auto"/>
      </w:divBdr>
    </w:div>
    <w:div w:id="2004963172">
      <w:marLeft w:val="640"/>
      <w:marRight w:val="0"/>
      <w:marTop w:val="0"/>
      <w:marBottom w:val="0"/>
      <w:divBdr>
        <w:top w:val="none" w:sz="0" w:space="0" w:color="auto"/>
        <w:left w:val="none" w:sz="0" w:space="0" w:color="auto"/>
        <w:bottom w:val="none" w:sz="0" w:space="0" w:color="auto"/>
        <w:right w:val="none" w:sz="0" w:space="0" w:color="auto"/>
      </w:divBdr>
    </w:div>
    <w:div w:id="2005156826">
      <w:marLeft w:val="640"/>
      <w:marRight w:val="0"/>
      <w:marTop w:val="0"/>
      <w:marBottom w:val="0"/>
      <w:divBdr>
        <w:top w:val="none" w:sz="0" w:space="0" w:color="auto"/>
        <w:left w:val="none" w:sz="0" w:space="0" w:color="auto"/>
        <w:bottom w:val="none" w:sz="0" w:space="0" w:color="auto"/>
        <w:right w:val="none" w:sz="0" w:space="0" w:color="auto"/>
      </w:divBdr>
    </w:div>
    <w:div w:id="2005162535">
      <w:marLeft w:val="640"/>
      <w:marRight w:val="0"/>
      <w:marTop w:val="0"/>
      <w:marBottom w:val="0"/>
      <w:divBdr>
        <w:top w:val="none" w:sz="0" w:space="0" w:color="auto"/>
        <w:left w:val="none" w:sz="0" w:space="0" w:color="auto"/>
        <w:bottom w:val="none" w:sz="0" w:space="0" w:color="auto"/>
        <w:right w:val="none" w:sz="0" w:space="0" w:color="auto"/>
      </w:divBdr>
    </w:div>
    <w:div w:id="2005163349">
      <w:marLeft w:val="640"/>
      <w:marRight w:val="0"/>
      <w:marTop w:val="0"/>
      <w:marBottom w:val="0"/>
      <w:divBdr>
        <w:top w:val="none" w:sz="0" w:space="0" w:color="auto"/>
        <w:left w:val="none" w:sz="0" w:space="0" w:color="auto"/>
        <w:bottom w:val="none" w:sz="0" w:space="0" w:color="auto"/>
        <w:right w:val="none" w:sz="0" w:space="0" w:color="auto"/>
      </w:divBdr>
    </w:div>
    <w:div w:id="2005274750">
      <w:marLeft w:val="640"/>
      <w:marRight w:val="0"/>
      <w:marTop w:val="0"/>
      <w:marBottom w:val="0"/>
      <w:divBdr>
        <w:top w:val="none" w:sz="0" w:space="0" w:color="auto"/>
        <w:left w:val="none" w:sz="0" w:space="0" w:color="auto"/>
        <w:bottom w:val="none" w:sz="0" w:space="0" w:color="auto"/>
        <w:right w:val="none" w:sz="0" w:space="0" w:color="auto"/>
      </w:divBdr>
    </w:div>
    <w:div w:id="2005427244">
      <w:marLeft w:val="640"/>
      <w:marRight w:val="0"/>
      <w:marTop w:val="0"/>
      <w:marBottom w:val="0"/>
      <w:divBdr>
        <w:top w:val="none" w:sz="0" w:space="0" w:color="auto"/>
        <w:left w:val="none" w:sz="0" w:space="0" w:color="auto"/>
        <w:bottom w:val="none" w:sz="0" w:space="0" w:color="auto"/>
        <w:right w:val="none" w:sz="0" w:space="0" w:color="auto"/>
      </w:divBdr>
    </w:div>
    <w:div w:id="2005473197">
      <w:marLeft w:val="640"/>
      <w:marRight w:val="0"/>
      <w:marTop w:val="0"/>
      <w:marBottom w:val="0"/>
      <w:divBdr>
        <w:top w:val="none" w:sz="0" w:space="0" w:color="auto"/>
        <w:left w:val="none" w:sz="0" w:space="0" w:color="auto"/>
        <w:bottom w:val="none" w:sz="0" w:space="0" w:color="auto"/>
        <w:right w:val="none" w:sz="0" w:space="0" w:color="auto"/>
      </w:divBdr>
    </w:div>
    <w:div w:id="2005543440">
      <w:marLeft w:val="640"/>
      <w:marRight w:val="0"/>
      <w:marTop w:val="0"/>
      <w:marBottom w:val="0"/>
      <w:divBdr>
        <w:top w:val="none" w:sz="0" w:space="0" w:color="auto"/>
        <w:left w:val="none" w:sz="0" w:space="0" w:color="auto"/>
        <w:bottom w:val="none" w:sz="0" w:space="0" w:color="auto"/>
        <w:right w:val="none" w:sz="0" w:space="0" w:color="auto"/>
      </w:divBdr>
    </w:div>
    <w:div w:id="2005547769">
      <w:marLeft w:val="640"/>
      <w:marRight w:val="0"/>
      <w:marTop w:val="0"/>
      <w:marBottom w:val="0"/>
      <w:divBdr>
        <w:top w:val="none" w:sz="0" w:space="0" w:color="auto"/>
        <w:left w:val="none" w:sz="0" w:space="0" w:color="auto"/>
        <w:bottom w:val="none" w:sz="0" w:space="0" w:color="auto"/>
        <w:right w:val="none" w:sz="0" w:space="0" w:color="auto"/>
      </w:divBdr>
    </w:div>
    <w:div w:id="2005550817">
      <w:marLeft w:val="640"/>
      <w:marRight w:val="0"/>
      <w:marTop w:val="0"/>
      <w:marBottom w:val="0"/>
      <w:divBdr>
        <w:top w:val="none" w:sz="0" w:space="0" w:color="auto"/>
        <w:left w:val="none" w:sz="0" w:space="0" w:color="auto"/>
        <w:bottom w:val="none" w:sz="0" w:space="0" w:color="auto"/>
        <w:right w:val="none" w:sz="0" w:space="0" w:color="auto"/>
      </w:divBdr>
    </w:div>
    <w:div w:id="2005626915">
      <w:marLeft w:val="640"/>
      <w:marRight w:val="0"/>
      <w:marTop w:val="0"/>
      <w:marBottom w:val="0"/>
      <w:divBdr>
        <w:top w:val="none" w:sz="0" w:space="0" w:color="auto"/>
        <w:left w:val="none" w:sz="0" w:space="0" w:color="auto"/>
        <w:bottom w:val="none" w:sz="0" w:space="0" w:color="auto"/>
        <w:right w:val="none" w:sz="0" w:space="0" w:color="auto"/>
      </w:divBdr>
    </w:div>
    <w:div w:id="2005669509">
      <w:marLeft w:val="640"/>
      <w:marRight w:val="0"/>
      <w:marTop w:val="0"/>
      <w:marBottom w:val="0"/>
      <w:divBdr>
        <w:top w:val="none" w:sz="0" w:space="0" w:color="auto"/>
        <w:left w:val="none" w:sz="0" w:space="0" w:color="auto"/>
        <w:bottom w:val="none" w:sz="0" w:space="0" w:color="auto"/>
        <w:right w:val="none" w:sz="0" w:space="0" w:color="auto"/>
      </w:divBdr>
    </w:div>
    <w:div w:id="2005738475">
      <w:marLeft w:val="640"/>
      <w:marRight w:val="0"/>
      <w:marTop w:val="0"/>
      <w:marBottom w:val="0"/>
      <w:divBdr>
        <w:top w:val="none" w:sz="0" w:space="0" w:color="auto"/>
        <w:left w:val="none" w:sz="0" w:space="0" w:color="auto"/>
        <w:bottom w:val="none" w:sz="0" w:space="0" w:color="auto"/>
        <w:right w:val="none" w:sz="0" w:space="0" w:color="auto"/>
      </w:divBdr>
    </w:div>
    <w:div w:id="2005888832">
      <w:marLeft w:val="640"/>
      <w:marRight w:val="0"/>
      <w:marTop w:val="0"/>
      <w:marBottom w:val="0"/>
      <w:divBdr>
        <w:top w:val="none" w:sz="0" w:space="0" w:color="auto"/>
        <w:left w:val="none" w:sz="0" w:space="0" w:color="auto"/>
        <w:bottom w:val="none" w:sz="0" w:space="0" w:color="auto"/>
        <w:right w:val="none" w:sz="0" w:space="0" w:color="auto"/>
      </w:divBdr>
    </w:div>
    <w:div w:id="2006006663">
      <w:marLeft w:val="640"/>
      <w:marRight w:val="0"/>
      <w:marTop w:val="0"/>
      <w:marBottom w:val="0"/>
      <w:divBdr>
        <w:top w:val="none" w:sz="0" w:space="0" w:color="auto"/>
        <w:left w:val="none" w:sz="0" w:space="0" w:color="auto"/>
        <w:bottom w:val="none" w:sz="0" w:space="0" w:color="auto"/>
        <w:right w:val="none" w:sz="0" w:space="0" w:color="auto"/>
      </w:divBdr>
    </w:div>
    <w:div w:id="2006086999">
      <w:marLeft w:val="640"/>
      <w:marRight w:val="0"/>
      <w:marTop w:val="0"/>
      <w:marBottom w:val="0"/>
      <w:divBdr>
        <w:top w:val="none" w:sz="0" w:space="0" w:color="auto"/>
        <w:left w:val="none" w:sz="0" w:space="0" w:color="auto"/>
        <w:bottom w:val="none" w:sz="0" w:space="0" w:color="auto"/>
        <w:right w:val="none" w:sz="0" w:space="0" w:color="auto"/>
      </w:divBdr>
    </w:div>
    <w:div w:id="2006202324">
      <w:marLeft w:val="640"/>
      <w:marRight w:val="0"/>
      <w:marTop w:val="0"/>
      <w:marBottom w:val="0"/>
      <w:divBdr>
        <w:top w:val="none" w:sz="0" w:space="0" w:color="auto"/>
        <w:left w:val="none" w:sz="0" w:space="0" w:color="auto"/>
        <w:bottom w:val="none" w:sz="0" w:space="0" w:color="auto"/>
        <w:right w:val="none" w:sz="0" w:space="0" w:color="auto"/>
      </w:divBdr>
    </w:div>
    <w:div w:id="2006203557">
      <w:marLeft w:val="640"/>
      <w:marRight w:val="0"/>
      <w:marTop w:val="0"/>
      <w:marBottom w:val="0"/>
      <w:divBdr>
        <w:top w:val="none" w:sz="0" w:space="0" w:color="auto"/>
        <w:left w:val="none" w:sz="0" w:space="0" w:color="auto"/>
        <w:bottom w:val="none" w:sz="0" w:space="0" w:color="auto"/>
        <w:right w:val="none" w:sz="0" w:space="0" w:color="auto"/>
      </w:divBdr>
    </w:div>
    <w:div w:id="2006205498">
      <w:marLeft w:val="640"/>
      <w:marRight w:val="0"/>
      <w:marTop w:val="0"/>
      <w:marBottom w:val="0"/>
      <w:divBdr>
        <w:top w:val="none" w:sz="0" w:space="0" w:color="auto"/>
        <w:left w:val="none" w:sz="0" w:space="0" w:color="auto"/>
        <w:bottom w:val="none" w:sz="0" w:space="0" w:color="auto"/>
        <w:right w:val="none" w:sz="0" w:space="0" w:color="auto"/>
      </w:divBdr>
    </w:div>
    <w:div w:id="2006319812">
      <w:marLeft w:val="640"/>
      <w:marRight w:val="0"/>
      <w:marTop w:val="0"/>
      <w:marBottom w:val="0"/>
      <w:divBdr>
        <w:top w:val="none" w:sz="0" w:space="0" w:color="auto"/>
        <w:left w:val="none" w:sz="0" w:space="0" w:color="auto"/>
        <w:bottom w:val="none" w:sz="0" w:space="0" w:color="auto"/>
        <w:right w:val="none" w:sz="0" w:space="0" w:color="auto"/>
      </w:divBdr>
    </w:div>
    <w:div w:id="2006323572">
      <w:marLeft w:val="640"/>
      <w:marRight w:val="0"/>
      <w:marTop w:val="0"/>
      <w:marBottom w:val="0"/>
      <w:divBdr>
        <w:top w:val="none" w:sz="0" w:space="0" w:color="auto"/>
        <w:left w:val="none" w:sz="0" w:space="0" w:color="auto"/>
        <w:bottom w:val="none" w:sz="0" w:space="0" w:color="auto"/>
        <w:right w:val="none" w:sz="0" w:space="0" w:color="auto"/>
      </w:divBdr>
    </w:div>
    <w:div w:id="2006401076">
      <w:marLeft w:val="640"/>
      <w:marRight w:val="0"/>
      <w:marTop w:val="0"/>
      <w:marBottom w:val="0"/>
      <w:divBdr>
        <w:top w:val="none" w:sz="0" w:space="0" w:color="auto"/>
        <w:left w:val="none" w:sz="0" w:space="0" w:color="auto"/>
        <w:bottom w:val="none" w:sz="0" w:space="0" w:color="auto"/>
        <w:right w:val="none" w:sz="0" w:space="0" w:color="auto"/>
      </w:divBdr>
    </w:div>
    <w:div w:id="2006473029">
      <w:marLeft w:val="640"/>
      <w:marRight w:val="0"/>
      <w:marTop w:val="0"/>
      <w:marBottom w:val="0"/>
      <w:divBdr>
        <w:top w:val="none" w:sz="0" w:space="0" w:color="auto"/>
        <w:left w:val="none" w:sz="0" w:space="0" w:color="auto"/>
        <w:bottom w:val="none" w:sz="0" w:space="0" w:color="auto"/>
        <w:right w:val="none" w:sz="0" w:space="0" w:color="auto"/>
      </w:divBdr>
    </w:div>
    <w:div w:id="2006544091">
      <w:marLeft w:val="640"/>
      <w:marRight w:val="0"/>
      <w:marTop w:val="0"/>
      <w:marBottom w:val="0"/>
      <w:divBdr>
        <w:top w:val="none" w:sz="0" w:space="0" w:color="auto"/>
        <w:left w:val="none" w:sz="0" w:space="0" w:color="auto"/>
        <w:bottom w:val="none" w:sz="0" w:space="0" w:color="auto"/>
        <w:right w:val="none" w:sz="0" w:space="0" w:color="auto"/>
      </w:divBdr>
    </w:div>
    <w:div w:id="2006586470">
      <w:marLeft w:val="640"/>
      <w:marRight w:val="0"/>
      <w:marTop w:val="0"/>
      <w:marBottom w:val="0"/>
      <w:divBdr>
        <w:top w:val="none" w:sz="0" w:space="0" w:color="auto"/>
        <w:left w:val="none" w:sz="0" w:space="0" w:color="auto"/>
        <w:bottom w:val="none" w:sz="0" w:space="0" w:color="auto"/>
        <w:right w:val="none" w:sz="0" w:space="0" w:color="auto"/>
      </w:divBdr>
    </w:div>
    <w:div w:id="2006591397">
      <w:marLeft w:val="640"/>
      <w:marRight w:val="0"/>
      <w:marTop w:val="0"/>
      <w:marBottom w:val="0"/>
      <w:divBdr>
        <w:top w:val="none" w:sz="0" w:space="0" w:color="auto"/>
        <w:left w:val="none" w:sz="0" w:space="0" w:color="auto"/>
        <w:bottom w:val="none" w:sz="0" w:space="0" w:color="auto"/>
        <w:right w:val="none" w:sz="0" w:space="0" w:color="auto"/>
      </w:divBdr>
    </w:div>
    <w:div w:id="2006663923">
      <w:marLeft w:val="640"/>
      <w:marRight w:val="0"/>
      <w:marTop w:val="0"/>
      <w:marBottom w:val="0"/>
      <w:divBdr>
        <w:top w:val="none" w:sz="0" w:space="0" w:color="auto"/>
        <w:left w:val="none" w:sz="0" w:space="0" w:color="auto"/>
        <w:bottom w:val="none" w:sz="0" w:space="0" w:color="auto"/>
        <w:right w:val="none" w:sz="0" w:space="0" w:color="auto"/>
      </w:divBdr>
    </w:div>
    <w:div w:id="2006664469">
      <w:marLeft w:val="640"/>
      <w:marRight w:val="0"/>
      <w:marTop w:val="0"/>
      <w:marBottom w:val="0"/>
      <w:divBdr>
        <w:top w:val="none" w:sz="0" w:space="0" w:color="auto"/>
        <w:left w:val="none" w:sz="0" w:space="0" w:color="auto"/>
        <w:bottom w:val="none" w:sz="0" w:space="0" w:color="auto"/>
        <w:right w:val="none" w:sz="0" w:space="0" w:color="auto"/>
      </w:divBdr>
    </w:div>
    <w:div w:id="2006741439">
      <w:marLeft w:val="640"/>
      <w:marRight w:val="0"/>
      <w:marTop w:val="0"/>
      <w:marBottom w:val="0"/>
      <w:divBdr>
        <w:top w:val="none" w:sz="0" w:space="0" w:color="auto"/>
        <w:left w:val="none" w:sz="0" w:space="0" w:color="auto"/>
        <w:bottom w:val="none" w:sz="0" w:space="0" w:color="auto"/>
        <w:right w:val="none" w:sz="0" w:space="0" w:color="auto"/>
      </w:divBdr>
    </w:div>
    <w:div w:id="2006778729">
      <w:marLeft w:val="640"/>
      <w:marRight w:val="0"/>
      <w:marTop w:val="0"/>
      <w:marBottom w:val="0"/>
      <w:divBdr>
        <w:top w:val="none" w:sz="0" w:space="0" w:color="auto"/>
        <w:left w:val="none" w:sz="0" w:space="0" w:color="auto"/>
        <w:bottom w:val="none" w:sz="0" w:space="0" w:color="auto"/>
        <w:right w:val="none" w:sz="0" w:space="0" w:color="auto"/>
      </w:divBdr>
    </w:div>
    <w:div w:id="2006779357">
      <w:marLeft w:val="640"/>
      <w:marRight w:val="0"/>
      <w:marTop w:val="0"/>
      <w:marBottom w:val="0"/>
      <w:divBdr>
        <w:top w:val="none" w:sz="0" w:space="0" w:color="auto"/>
        <w:left w:val="none" w:sz="0" w:space="0" w:color="auto"/>
        <w:bottom w:val="none" w:sz="0" w:space="0" w:color="auto"/>
        <w:right w:val="none" w:sz="0" w:space="0" w:color="auto"/>
      </w:divBdr>
    </w:div>
    <w:div w:id="2006783410">
      <w:marLeft w:val="640"/>
      <w:marRight w:val="0"/>
      <w:marTop w:val="0"/>
      <w:marBottom w:val="0"/>
      <w:divBdr>
        <w:top w:val="none" w:sz="0" w:space="0" w:color="auto"/>
        <w:left w:val="none" w:sz="0" w:space="0" w:color="auto"/>
        <w:bottom w:val="none" w:sz="0" w:space="0" w:color="auto"/>
        <w:right w:val="none" w:sz="0" w:space="0" w:color="auto"/>
      </w:divBdr>
    </w:div>
    <w:div w:id="2006784596">
      <w:marLeft w:val="640"/>
      <w:marRight w:val="0"/>
      <w:marTop w:val="0"/>
      <w:marBottom w:val="0"/>
      <w:divBdr>
        <w:top w:val="none" w:sz="0" w:space="0" w:color="auto"/>
        <w:left w:val="none" w:sz="0" w:space="0" w:color="auto"/>
        <w:bottom w:val="none" w:sz="0" w:space="0" w:color="auto"/>
        <w:right w:val="none" w:sz="0" w:space="0" w:color="auto"/>
      </w:divBdr>
    </w:div>
    <w:div w:id="2006855134">
      <w:marLeft w:val="640"/>
      <w:marRight w:val="0"/>
      <w:marTop w:val="0"/>
      <w:marBottom w:val="0"/>
      <w:divBdr>
        <w:top w:val="none" w:sz="0" w:space="0" w:color="auto"/>
        <w:left w:val="none" w:sz="0" w:space="0" w:color="auto"/>
        <w:bottom w:val="none" w:sz="0" w:space="0" w:color="auto"/>
        <w:right w:val="none" w:sz="0" w:space="0" w:color="auto"/>
      </w:divBdr>
    </w:div>
    <w:div w:id="2007007111">
      <w:marLeft w:val="640"/>
      <w:marRight w:val="0"/>
      <w:marTop w:val="0"/>
      <w:marBottom w:val="0"/>
      <w:divBdr>
        <w:top w:val="none" w:sz="0" w:space="0" w:color="auto"/>
        <w:left w:val="none" w:sz="0" w:space="0" w:color="auto"/>
        <w:bottom w:val="none" w:sz="0" w:space="0" w:color="auto"/>
        <w:right w:val="none" w:sz="0" w:space="0" w:color="auto"/>
      </w:divBdr>
    </w:div>
    <w:div w:id="2007055636">
      <w:marLeft w:val="640"/>
      <w:marRight w:val="0"/>
      <w:marTop w:val="0"/>
      <w:marBottom w:val="0"/>
      <w:divBdr>
        <w:top w:val="none" w:sz="0" w:space="0" w:color="auto"/>
        <w:left w:val="none" w:sz="0" w:space="0" w:color="auto"/>
        <w:bottom w:val="none" w:sz="0" w:space="0" w:color="auto"/>
        <w:right w:val="none" w:sz="0" w:space="0" w:color="auto"/>
      </w:divBdr>
    </w:div>
    <w:div w:id="2007131503">
      <w:marLeft w:val="640"/>
      <w:marRight w:val="0"/>
      <w:marTop w:val="0"/>
      <w:marBottom w:val="0"/>
      <w:divBdr>
        <w:top w:val="none" w:sz="0" w:space="0" w:color="auto"/>
        <w:left w:val="none" w:sz="0" w:space="0" w:color="auto"/>
        <w:bottom w:val="none" w:sz="0" w:space="0" w:color="auto"/>
        <w:right w:val="none" w:sz="0" w:space="0" w:color="auto"/>
      </w:divBdr>
    </w:div>
    <w:div w:id="2007317843">
      <w:marLeft w:val="640"/>
      <w:marRight w:val="0"/>
      <w:marTop w:val="0"/>
      <w:marBottom w:val="0"/>
      <w:divBdr>
        <w:top w:val="none" w:sz="0" w:space="0" w:color="auto"/>
        <w:left w:val="none" w:sz="0" w:space="0" w:color="auto"/>
        <w:bottom w:val="none" w:sz="0" w:space="0" w:color="auto"/>
        <w:right w:val="none" w:sz="0" w:space="0" w:color="auto"/>
      </w:divBdr>
    </w:div>
    <w:div w:id="2007324439">
      <w:marLeft w:val="640"/>
      <w:marRight w:val="0"/>
      <w:marTop w:val="0"/>
      <w:marBottom w:val="0"/>
      <w:divBdr>
        <w:top w:val="none" w:sz="0" w:space="0" w:color="auto"/>
        <w:left w:val="none" w:sz="0" w:space="0" w:color="auto"/>
        <w:bottom w:val="none" w:sz="0" w:space="0" w:color="auto"/>
        <w:right w:val="none" w:sz="0" w:space="0" w:color="auto"/>
      </w:divBdr>
    </w:div>
    <w:div w:id="2007396705">
      <w:marLeft w:val="640"/>
      <w:marRight w:val="0"/>
      <w:marTop w:val="0"/>
      <w:marBottom w:val="0"/>
      <w:divBdr>
        <w:top w:val="none" w:sz="0" w:space="0" w:color="auto"/>
        <w:left w:val="none" w:sz="0" w:space="0" w:color="auto"/>
        <w:bottom w:val="none" w:sz="0" w:space="0" w:color="auto"/>
        <w:right w:val="none" w:sz="0" w:space="0" w:color="auto"/>
      </w:divBdr>
    </w:div>
    <w:div w:id="2007513330">
      <w:marLeft w:val="640"/>
      <w:marRight w:val="0"/>
      <w:marTop w:val="0"/>
      <w:marBottom w:val="0"/>
      <w:divBdr>
        <w:top w:val="none" w:sz="0" w:space="0" w:color="auto"/>
        <w:left w:val="none" w:sz="0" w:space="0" w:color="auto"/>
        <w:bottom w:val="none" w:sz="0" w:space="0" w:color="auto"/>
        <w:right w:val="none" w:sz="0" w:space="0" w:color="auto"/>
      </w:divBdr>
    </w:div>
    <w:div w:id="2007584707">
      <w:marLeft w:val="640"/>
      <w:marRight w:val="0"/>
      <w:marTop w:val="0"/>
      <w:marBottom w:val="0"/>
      <w:divBdr>
        <w:top w:val="none" w:sz="0" w:space="0" w:color="auto"/>
        <w:left w:val="none" w:sz="0" w:space="0" w:color="auto"/>
        <w:bottom w:val="none" w:sz="0" w:space="0" w:color="auto"/>
        <w:right w:val="none" w:sz="0" w:space="0" w:color="auto"/>
      </w:divBdr>
    </w:div>
    <w:div w:id="2007588275">
      <w:marLeft w:val="640"/>
      <w:marRight w:val="0"/>
      <w:marTop w:val="0"/>
      <w:marBottom w:val="0"/>
      <w:divBdr>
        <w:top w:val="none" w:sz="0" w:space="0" w:color="auto"/>
        <w:left w:val="none" w:sz="0" w:space="0" w:color="auto"/>
        <w:bottom w:val="none" w:sz="0" w:space="0" w:color="auto"/>
        <w:right w:val="none" w:sz="0" w:space="0" w:color="auto"/>
      </w:divBdr>
    </w:div>
    <w:div w:id="2007706657">
      <w:marLeft w:val="640"/>
      <w:marRight w:val="0"/>
      <w:marTop w:val="0"/>
      <w:marBottom w:val="0"/>
      <w:divBdr>
        <w:top w:val="none" w:sz="0" w:space="0" w:color="auto"/>
        <w:left w:val="none" w:sz="0" w:space="0" w:color="auto"/>
        <w:bottom w:val="none" w:sz="0" w:space="0" w:color="auto"/>
        <w:right w:val="none" w:sz="0" w:space="0" w:color="auto"/>
      </w:divBdr>
    </w:div>
    <w:div w:id="2007707388">
      <w:marLeft w:val="640"/>
      <w:marRight w:val="0"/>
      <w:marTop w:val="0"/>
      <w:marBottom w:val="0"/>
      <w:divBdr>
        <w:top w:val="none" w:sz="0" w:space="0" w:color="auto"/>
        <w:left w:val="none" w:sz="0" w:space="0" w:color="auto"/>
        <w:bottom w:val="none" w:sz="0" w:space="0" w:color="auto"/>
        <w:right w:val="none" w:sz="0" w:space="0" w:color="auto"/>
      </w:divBdr>
    </w:div>
    <w:div w:id="2007709786">
      <w:marLeft w:val="640"/>
      <w:marRight w:val="0"/>
      <w:marTop w:val="0"/>
      <w:marBottom w:val="0"/>
      <w:divBdr>
        <w:top w:val="none" w:sz="0" w:space="0" w:color="auto"/>
        <w:left w:val="none" w:sz="0" w:space="0" w:color="auto"/>
        <w:bottom w:val="none" w:sz="0" w:space="0" w:color="auto"/>
        <w:right w:val="none" w:sz="0" w:space="0" w:color="auto"/>
      </w:divBdr>
    </w:div>
    <w:div w:id="2007826933">
      <w:marLeft w:val="640"/>
      <w:marRight w:val="0"/>
      <w:marTop w:val="0"/>
      <w:marBottom w:val="0"/>
      <w:divBdr>
        <w:top w:val="none" w:sz="0" w:space="0" w:color="auto"/>
        <w:left w:val="none" w:sz="0" w:space="0" w:color="auto"/>
        <w:bottom w:val="none" w:sz="0" w:space="0" w:color="auto"/>
        <w:right w:val="none" w:sz="0" w:space="0" w:color="auto"/>
      </w:divBdr>
    </w:div>
    <w:div w:id="2007827512">
      <w:marLeft w:val="640"/>
      <w:marRight w:val="0"/>
      <w:marTop w:val="0"/>
      <w:marBottom w:val="0"/>
      <w:divBdr>
        <w:top w:val="none" w:sz="0" w:space="0" w:color="auto"/>
        <w:left w:val="none" w:sz="0" w:space="0" w:color="auto"/>
        <w:bottom w:val="none" w:sz="0" w:space="0" w:color="auto"/>
        <w:right w:val="none" w:sz="0" w:space="0" w:color="auto"/>
      </w:divBdr>
    </w:div>
    <w:div w:id="2007853844">
      <w:marLeft w:val="640"/>
      <w:marRight w:val="0"/>
      <w:marTop w:val="0"/>
      <w:marBottom w:val="0"/>
      <w:divBdr>
        <w:top w:val="none" w:sz="0" w:space="0" w:color="auto"/>
        <w:left w:val="none" w:sz="0" w:space="0" w:color="auto"/>
        <w:bottom w:val="none" w:sz="0" w:space="0" w:color="auto"/>
        <w:right w:val="none" w:sz="0" w:space="0" w:color="auto"/>
      </w:divBdr>
    </w:div>
    <w:div w:id="2007853931">
      <w:marLeft w:val="640"/>
      <w:marRight w:val="0"/>
      <w:marTop w:val="0"/>
      <w:marBottom w:val="0"/>
      <w:divBdr>
        <w:top w:val="none" w:sz="0" w:space="0" w:color="auto"/>
        <w:left w:val="none" w:sz="0" w:space="0" w:color="auto"/>
        <w:bottom w:val="none" w:sz="0" w:space="0" w:color="auto"/>
        <w:right w:val="none" w:sz="0" w:space="0" w:color="auto"/>
      </w:divBdr>
    </w:div>
    <w:div w:id="2007857367">
      <w:marLeft w:val="640"/>
      <w:marRight w:val="0"/>
      <w:marTop w:val="0"/>
      <w:marBottom w:val="0"/>
      <w:divBdr>
        <w:top w:val="none" w:sz="0" w:space="0" w:color="auto"/>
        <w:left w:val="none" w:sz="0" w:space="0" w:color="auto"/>
        <w:bottom w:val="none" w:sz="0" w:space="0" w:color="auto"/>
        <w:right w:val="none" w:sz="0" w:space="0" w:color="auto"/>
      </w:divBdr>
    </w:div>
    <w:div w:id="2007895646">
      <w:marLeft w:val="640"/>
      <w:marRight w:val="0"/>
      <w:marTop w:val="0"/>
      <w:marBottom w:val="0"/>
      <w:divBdr>
        <w:top w:val="none" w:sz="0" w:space="0" w:color="auto"/>
        <w:left w:val="none" w:sz="0" w:space="0" w:color="auto"/>
        <w:bottom w:val="none" w:sz="0" w:space="0" w:color="auto"/>
        <w:right w:val="none" w:sz="0" w:space="0" w:color="auto"/>
      </w:divBdr>
    </w:div>
    <w:div w:id="2007896127">
      <w:marLeft w:val="640"/>
      <w:marRight w:val="0"/>
      <w:marTop w:val="0"/>
      <w:marBottom w:val="0"/>
      <w:divBdr>
        <w:top w:val="none" w:sz="0" w:space="0" w:color="auto"/>
        <w:left w:val="none" w:sz="0" w:space="0" w:color="auto"/>
        <w:bottom w:val="none" w:sz="0" w:space="0" w:color="auto"/>
        <w:right w:val="none" w:sz="0" w:space="0" w:color="auto"/>
      </w:divBdr>
    </w:div>
    <w:div w:id="2008051891">
      <w:marLeft w:val="640"/>
      <w:marRight w:val="0"/>
      <w:marTop w:val="0"/>
      <w:marBottom w:val="0"/>
      <w:divBdr>
        <w:top w:val="none" w:sz="0" w:space="0" w:color="auto"/>
        <w:left w:val="none" w:sz="0" w:space="0" w:color="auto"/>
        <w:bottom w:val="none" w:sz="0" w:space="0" w:color="auto"/>
        <w:right w:val="none" w:sz="0" w:space="0" w:color="auto"/>
      </w:divBdr>
    </w:div>
    <w:div w:id="2008055131">
      <w:marLeft w:val="640"/>
      <w:marRight w:val="0"/>
      <w:marTop w:val="0"/>
      <w:marBottom w:val="0"/>
      <w:divBdr>
        <w:top w:val="none" w:sz="0" w:space="0" w:color="auto"/>
        <w:left w:val="none" w:sz="0" w:space="0" w:color="auto"/>
        <w:bottom w:val="none" w:sz="0" w:space="0" w:color="auto"/>
        <w:right w:val="none" w:sz="0" w:space="0" w:color="auto"/>
      </w:divBdr>
    </w:div>
    <w:div w:id="2008166748">
      <w:marLeft w:val="640"/>
      <w:marRight w:val="0"/>
      <w:marTop w:val="0"/>
      <w:marBottom w:val="0"/>
      <w:divBdr>
        <w:top w:val="none" w:sz="0" w:space="0" w:color="auto"/>
        <w:left w:val="none" w:sz="0" w:space="0" w:color="auto"/>
        <w:bottom w:val="none" w:sz="0" w:space="0" w:color="auto"/>
        <w:right w:val="none" w:sz="0" w:space="0" w:color="auto"/>
      </w:divBdr>
    </w:div>
    <w:div w:id="2008244086">
      <w:marLeft w:val="640"/>
      <w:marRight w:val="0"/>
      <w:marTop w:val="0"/>
      <w:marBottom w:val="0"/>
      <w:divBdr>
        <w:top w:val="none" w:sz="0" w:space="0" w:color="auto"/>
        <w:left w:val="none" w:sz="0" w:space="0" w:color="auto"/>
        <w:bottom w:val="none" w:sz="0" w:space="0" w:color="auto"/>
        <w:right w:val="none" w:sz="0" w:space="0" w:color="auto"/>
      </w:divBdr>
    </w:div>
    <w:div w:id="2008434860">
      <w:marLeft w:val="640"/>
      <w:marRight w:val="0"/>
      <w:marTop w:val="0"/>
      <w:marBottom w:val="0"/>
      <w:divBdr>
        <w:top w:val="none" w:sz="0" w:space="0" w:color="auto"/>
        <w:left w:val="none" w:sz="0" w:space="0" w:color="auto"/>
        <w:bottom w:val="none" w:sz="0" w:space="0" w:color="auto"/>
        <w:right w:val="none" w:sz="0" w:space="0" w:color="auto"/>
      </w:divBdr>
    </w:div>
    <w:div w:id="2008436963">
      <w:marLeft w:val="640"/>
      <w:marRight w:val="0"/>
      <w:marTop w:val="0"/>
      <w:marBottom w:val="0"/>
      <w:divBdr>
        <w:top w:val="none" w:sz="0" w:space="0" w:color="auto"/>
        <w:left w:val="none" w:sz="0" w:space="0" w:color="auto"/>
        <w:bottom w:val="none" w:sz="0" w:space="0" w:color="auto"/>
        <w:right w:val="none" w:sz="0" w:space="0" w:color="auto"/>
      </w:divBdr>
    </w:div>
    <w:div w:id="2008509314">
      <w:marLeft w:val="640"/>
      <w:marRight w:val="0"/>
      <w:marTop w:val="0"/>
      <w:marBottom w:val="0"/>
      <w:divBdr>
        <w:top w:val="none" w:sz="0" w:space="0" w:color="auto"/>
        <w:left w:val="none" w:sz="0" w:space="0" w:color="auto"/>
        <w:bottom w:val="none" w:sz="0" w:space="0" w:color="auto"/>
        <w:right w:val="none" w:sz="0" w:space="0" w:color="auto"/>
      </w:divBdr>
    </w:div>
    <w:div w:id="2008510162">
      <w:marLeft w:val="640"/>
      <w:marRight w:val="0"/>
      <w:marTop w:val="0"/>
      <w:marBottom w:val="0"/>
      <w:divBdr>
        <w:top w:val="none" w:sz="0" w:space="0" w:color="auto"/>
        <w:left w:val="none" w:sz="0" w:space="0" w:color="auto"/>
        <w:bottom w:val="none" w:sz="0" w:space="0" w:color="auto"/>
        <w:right w:val="none" w:sz="0" w:space="0" w:color="auto"/>
      </w:divBdr>
    </w:div>
    <w:div w:id="2008630262">
      <w:marLeft w:val="640"/>
      <w:marRight w:val="0"/>
      <w:marTop w:val="0"/>
      <w:marBottom w:val="0"/>
      <w:divBdr>
        <w:top w:val="none" w:sz="0" w:space="0" w:color="auto"/>
        <w:left w:val="none" w:sz="0" w:space="0" w:color="auto"/>
        <w:bottom w:val="none" w:sz="0" w:space="0" w:color="auto"/>
        <w:right w:val="none" w:sz="0" w:space="0" w:color="auto"/>
      </w:divBdr>
    </w:div>
    <w:div w:id="2008706017">
      <w:marLeft w:val="640"/>
      <w:marRight w:val="0"/>
      <w:marTop w:val="0"/>
      <w:marBottom w:val="0"/>
      <w:divBdr>
        <w:top w:val="none" w:sz="0" w:space="0" w:color="auto"/>
        <w:left w:val="none" w:sz="0" w:space="0" w:color="auto"/>
        <w:bottom w:val="none" w:sz="0" w:space="0" w:color="auto"/>
        <w:right w:val="none" w:sz="0" w:space="0" w:color="auto"/>
      </w:divBdr>
    </w:div>
    <w:div w:id="2008708076">
      <w:marLeft w:val="640"/>
      <w:marRight w:val="0"/>
      <w:marTop w:val="0"/>
      <w:marBottom w:val="0"/>
      <w:divBdr>
        <w:top w:val="none" w:sz="0" w:space="0" w:color="auto"/>
        <w:left w:val="none" w:sz="0" w:space="0" w:color="auto"/>
        <w:bottom w:val="none" w:sz="0" w:space="0" w:color="auto"/>
        <w:right w:val="none" w:sz="0" w:space="0" w:color="auto"/>
      </w:divBdr>
    </w:div>
    <w:div w:id="2008751066">
      <w:marLeft w:val="640"/>
      <w:marRight w:val="0"/>
      <w:marTop w:val="0"/>
      <w:marBottom w:val="0"/>
      <w:divBdr>
        <w:top w:val="none" w:sz="0" w:space="0" w:color="auto"/>
        <w:left w:val="none" w:sz="0" w:space="0" w:color="auto"/>
        <w:bottom w:val="none" w:sz="0" w:space="0" w:color="auto"/>
        <w:right w:val="none" w:sz="0" w:space="0" w:color="auto"/>
      </w:divBdr>
    </w:div>
    <w:div w:id="2008820189">
      <w:marLeft w:val="640"/>
      <w:marRight w:val="0"/>
      <w:marTop w:val="0"/>
      <w:marBottom w:val="0"/>
      <w:divBdr>
        <w:top w:val="none" w:sz="0" w:space="0" w:color="auto"/>
        <w:left w:val="none" w:sz="0" w:space="0" w:color="auto"/>
        <w:bottom w:val="none" w:sz="0" w:space="0" w:color="auto"/>
        <w:right w:val="none" w:sz="0" w:space="0" w:color="auto"/>
      </w:divBdr>
    </w:div>
    <w:div w:id="2008822249">
      <w:marLeft w:val="640"/>
      <w:marRight w:val="0"/>
      <w:marTop w:val="0"/>
      <w:marBottom w:val="0"/>
      <w:divBdr>
        <w:top w:val="none" w:sz="0" w:space="0" w:color="auto"/>
        <w:left w:val="none" w:sz="0" w:space="0" w:color="auto"/>
        <w:bottom w:val="none" w:sz="0" w:space="0" w:color="auto"/>
        <w:right w:val="none" w:sz="0" w:space="0" w:color="auto"/>
      </w:divBdr>
    </w:div>
    <w:div w:id="2008822613">
      <w:marLeft w:val="640"/>
      <w:marRight w:val="0"/>
      <w:marTop w:val="0"/>
      <w:marBottom w:val="0"/>
      <w:divBdr>
        <w:top w:val="none" w:sz="0" w:space="0" w:color="auto"/>
        <w:left w:val="none" w:sz="0" w:space="0" w:color="auto"/>
        <w:bottom w:val="none" w:sz="0" w:space="0" w:color="auto"/>
        <w:right w:val="none" w:sz="0" w:space="0" w:color="auto"/>
      </w:divBdr>
    </w:div>
    <w:div w:id="2008822708">
      <w:marLeft w:val="640"/>
      <w:marRight w:val="0"/>
      <w:marTop w:val="0"/>
      <w:marBottom w:val="0"/>
      <w:divBdr>
        <w:top w:val="none" w:sz="0" w:space="0" w:color="auto"/>
        <w:left w:val="none" w:sz="0" w:space="0" w:color="auto"/>
        <w:bottom w:val="none" w:sz="0" w:space="0" w:color="auto"/>
        <w:right w:val="none" w:sz="0" w:space="0" w:color="auto"/>
      </w:divBdr>
    </w:div>
    <w:div w:id="2008826235">
      <w:marLeft w:val="640"/>
      <w:marRight w:val="0"/>
      <w:marTop w:val="0"/>
      <w:marBottom w:val="0"/>
      <w:divBdr>
        <w:top w:val="none" w:sz="0" w:space="0" w:color="auto"/>
        <w:left w:val="none" w:sz="0" w:space="0" w:color="auto"/>
        <w:bottom w:val="none" w:sz="0" w:space="0" w:color="auto"/>
        <w:right w:val="none" w:sz="0" w:space="0" w:color="auto"/>
      </w:divBdr>
    </w:div>
    <w:div w:id="2008894918">
      <w:marLeft w:val="640"/>
      <w:marRight w:val="0"/>
      <w:marTop w:val="0"/>
      <w:marBottom w:val="0"/>
      <w:divBdr>
        <w:top w:val="none" w:sz="0" w:space="0" w:color="auto"/>
        <w:left w:val="none" w:sz="0" w:space="0" w:color="auto"/>
        <w:bottom w:val="none" w:sz="0" w:space="0" w:color="auto"/>
        <w:right w:val="none" w:sz="0" w:space="0" w:color="auto"/>
      </w:divBdr>
    </w:div>
    <w:div w:id="2008901880">
      <w:marLeft w:val="640"/>
      <w:marRight w:val="0"/>
      <w:marTop w:val="0"/>
      <w:marBottom w:val="0"/>
      <w:divBdr>
        <w:top w:val="none" w:sz="0" w:space="0" w:color="auto"/>
        <w:left w:val="none" w:sz="0" w:space="0" w:color="auto"/>
        <w:bottom w:val="none" w:sz="0" w:space="0" w:color="auto"/>
        <w:right w:val="none" w:sz="0" w:space="0" w:color="auto"/>
      </w:divBdr>
    </w:div>
    <w:div w:id="2008970737">
      <w:marLeft w:val="640"/>
      <w:marRight w:val="0"/>
      <w:marTop w:val="0"/>
      <w:marBottom w:val="0"/>
      <w:divBdr>
        <w:top w:val="none" w:sz="0" w:space="0" w:color="auto"/>
        <w:left w:val="none" w:sz="0" w:space="0" w:color="auto"/>
        <w:bottom w:val="none" w:sz="0" w:space="0" w:color="auto"/>
        <w:right w:val="none" w:sz="0" w:space="0" w:color="auto"/>
      </w:divBdr>
    </w:div>
    <w:div w:id="2009019103">
      <w:marLeft w:val="640"/>
      <w:marRight w:val="0"/>
      <w:marTop w:val="0"/>
      <w:marBottom w:val="0"/>
      <w:divBdr>
        <w:top w:val="none" w:sz="0" w:space="0" w:color="auto"/>
        <w:left w:val="none" w:sz="0" w:space="0" w:color="auto"/>
        <w:bottom w:val="none" w:sz="0" w:space="0" w:color="auto"/>
        <w:right w:val="none" w:sz="0" w:space="0" w:color="auto"/>
      </w:divBdr>
    </w:div>
    <w:div w:id="2009137555">
      <w:marLeft w:val="640"/>
      <w:marRight w:val="0"/>
      <w:marTop w:val="0"/>
      <w:marBottom w:val="0"/>
      <w:divBdr>
        <w:top w:val="none" w:sz="0" w:space="0" w:color="auto"/>
        <w:left w:val="none" w:sz="0" w:space="0" w:color="auto"/>
        <w:bottom w:val="none" w:sz="0" w:space="0" w:color="auto"/>
        <w:right w:val="none" w:sz="0" w:space="0" w:color="auto"/>
      </w:divBdr>
    </w:div>
    <w:div w:id="2009283670">
      <w:marLeft w:val="640"/>
      <w:marRight w:val="0"/>
      <w:marTop w:val="0"/>
      <w:marBottom w:val="0"/>
      <w:divBdr>
        <w:top w:val="none" w:sz="0" w:space="0" w:color="auto"/>
        <w:left w:val="none" w:sz="0" w:space="0" w:color="auto"/>
        <w:bottom w:val="none" w:sz="0" w:space="0" w:color="auto"/>
        <w:right w:val="none" w:sz="0" w:space="0" w:color="auto"/>
      </w:divBdr>
    </w:div>
    <w:div w:id="2009284549">
      <w:marLeft w:val="640"/>
      <w:marRight w:val="0"/>
      <w:marTop w:val="0"/>
      <w:marBottom w:val="0"/>
      <w:divBdr>
        <w:top w:val="none" w:sz="0" w:space="0" w:color="auto"/>
        <w:left w:val="none" w:sz="0" w:space="0" w:color="auto"/>
        <w:bottom w:val="none" w:sz="0" w:space="0" w:color="auto"/>
        <w:right w:val="none" w:sz="0" w:space="0" w:color="auto"/>
      </w:divBdr>
    </w:div>
    <w:div w:id="2009360622">
      <w:marLeft w:val="640"/>
      <w:marRight w:val="0"/>
      <w:marTop w:val="0"/>
      <w:marBottom w:val="0"/>
      <w:divBdr>
        <w:top w:val="none" w:sz="0" w:space="0" w:color="auto"/>
        <w:left w:val="none" w:sz="0" w:space="0" w:color="auto"/>
        <w:bottom w:val="none" w:sz="0" w:space="0" w:color="auto"/>
        <w:right w:val="none" w:sz="0" w:space="0" w:color="auto"/>
      </w:divBdr>
    </w:div>
    <w:div w:id="2009403285">
      <w:marLeft w:val="640"/>
      <w:marRight w:val="0"/>
      <w:marTop w:val="0"/>
      <w:marBottom w:val="0"/>
      <w:divBdr>
        <w:top w:val="none" w:sz="0" w:space="0" w:color="auto"/>
        <w:left w:val="none" w:sz="0" w:space="0" w:color="auto"/>
        <w:bottom w:val="none" w:sz="0" w:space="0" w:color="auto"/>
        <w:right w:val="none" w:sz="0" w:space="0" w:color="auto"/>
      </w:divBdr>
    </w:div>
    <w:div w:id="2009405933">
      <w:marLeft w:val="640"/>
      <w:marRight w:val="0"/>
      <w:marTop w:val="0"/>
      <w:marBottom w:val="0"/>
      <w:divBdr>
        <w:top w:val="none" w:sz="0" w:space="0" w:color="auto"/>
        <w:left w:val="none" w:sz="0" w:space="0" w:color="auto"/>
        <w:bottom w:val="none" w:sz="0" w:space="0" w:color="auto"/>
        <w:right w:val="none" w:sz="0" w:space="0" w:color="auto"/>
      </w:divBdr>
    </w:div>
    <w:div w:id="2009477545">
      <w:marLeft w:val="640"/>
      <w:marRight w:val="0"/>
      <w:marTop w:val="0"/>
      <w:marBottom w:val="0"/>
      <w:divBdr>
        <w:top w:val="none" w:sz="0" w:space="0" w:color="auto"/>
        <w:left w:val="none" w:sz="0" w:space="0" w:color="auto"/>
        <w:bottom w:val="none" w:sz="0" w:space="0" w:color="auto"/>
        <w:right w:val="none" w:sz="0" w:space="0" w:color="auto"/>
      </w:divBdr>
    </w:div>
    <w:div w:id="2009556735">
      <w:marLeft w:val="640"/>
      <w:marRight w:val="0"/>
      <w:marTop w:val="0"/>
      <w:marBottom w:val="0"/>
      <w:divBdr>
        <w:top w:val="none" w:sz="0" w:space="0" w:color="auto"/>
        <w:left w:val="none" w:sz="0" w:space="0" w:color="auto"/>
        <w:bottom w:val="none" w:sz="0" w:space="0" w:color="auto"/>
        <w:right w:val="none" w:sz="0" w:space="0" w:color="auto"/>
      </w:divBdr>
    </w:div>
    <w:div w:id="2009667948">
      <w:marLeft w:val="640"/>
      <w:marRight w:val="0"/>
      <w:marTop w:val="0"/>
      <w:marBottom w:val="0"/>
      <w:divBdr>
        <w:top w:val="none" w:sz="0" w:space="0" w:color="auto"/>
        <w:left w:val="none" w:sz="0" w:space="0" w:color="auto"/>
        <w:bottom w:val="none" w:sz="0" w:space="0" w:color="auto"/>
        <w:right w:val="none" w:sz="0" w:space="0" w:color="auto"/>
      </w:divBdr>
    </w:div>
    <w:div w:id="2009745409">
      <w:marLeft w:val="640"/>
      <w:marRight w:val="0"/>
      <w:marTop w:val="0"/>
      <w:marBottom w:val="0"/>
      <w:divBdr>
        <w:top w:val="none" w:sz="0" w:space="0" w:color="auto"/>
        <w:left w:val="none" w:sz="0" w:space="0" w:color="auto"/>
        <w:bottom w:val="none" w:sz="0" w:space="0" w:color="auto"/>
        <w:right w:val="none" w:sz="0" w:space="0" w:color="auto"/>
      </w:divBdr>
    </w:div>
    <w:div w:id="2009748806">
      <w:marLeft w:val="640"/>
      <w:marRight w:val="0"/>
      <w:marTop w:val="0"/>
      <w:marBottom w:val="0"/>
      <w:divBdr>
        <w:top w:val="none" w:sz="0" w:space="0" w:color="auto"/>
        <w:left w:val="none" w:sz="0" w:space="0" w:color="auto"/>
        <w:bottom w:val="none" w:sz="0" w:space="0" w:color="auto"/>
        <w:right w:val="none" w:sz="0" w:space="0" w:color="auto"/>
      </w:divBdr>
    </w:div>
    <w:div w:id="2009861820">
      <w:marLeft w:val="640"/>
      <w:marRight w:val="0"/>
      <w:marTop w:val="0"/>
      <w:marBottom w:val="0"/>
      <w:divBdr>
        <w:top w:val="none" w:sz="0" w:space="0" w:color="auto"/>
        <w:left w:val="none" w:sz="0" w:space="0" w:color="auto"/>
        <w:bottom w:val="none" w:sz="0" w:space="0" w:color="auto"/>
        <w:right w:val="none" w:sz="0" w:space="0" w:color="auto"/>
      </w:divBdr>
    </w:div>
    <w:div w:id="2010017903">
      <w:marLeft w:val="640"/>
      <w:marRight w:val="0"/>
      <w:marTop w:val="0"/>
      <w:marBottom w:val="0"/>
      <w:divBdr>
        <w:top w:val="none" w:sz="0" w:space="0" w:color="auto"/>
        <w:left w:val="none" w:sz="0" w:space="0" w:color="auto"/>
        <w:bottom w:val="none" w:sz="0" w:space="0" w:color="auto"/>
        <w:right w:val="none" w:sz="0" w:space="0" w:color="auto"/>
      </w:divBdr>
    </w:div>
    <w:div w:id="2010055362">
      <w:marLeft w:val="640"/>
      <w:marRight w:val="0"/>
      <w:marTop w:val="0"/>
      <w:marBottom w:val="0"/>
      <w:divBdr>
        <w:top w:val="none" w:sz="0" w:space="0" w:color="auto"/>
        <w:left w:val="none" w:sz="0" w:space="0" w:color="auto"/>
        <w:bottom w:val="none" w:sz="0" w:space="0" w:color="auto"/>
        <w:right w:val="none" w:sz="0" w:space="0" w:color="auto"/>
      </w:divBdr>
    </w:div>
    <w:div w:id="2010206136">
      <w:marLeft w:val="640"/>
      <w:marRight w:val="0"/>
      <w:marTop w:val="0"/>
      <w:marBottom w:val="0"/>
      <w:divBdr>
        <w:top w:val="none" w:sz="0" w:space="0" w:color="auto"/>
        <w:left w:val="none" w:sz="0" w:space="0" w:color="auto"/>
        <w:bottom w:val="none" w:sz="0" w:space="0" w:color="auto"/>
        <w:right w:val="none" w:sz="0" w:space="0" w:color="auto"/>
      </w:divBdr>
    </w:div>
    <w:div w:id="2010214727">
      <w:marLeft w:val="640"/>
      <w:marRight w:val="0"/>
      <w:marTop w:val="0"/>
      <w:marBottom w:val="0"/>
      <w:divBdr>
        <w:top w:val="none" w:sz="0" w:space="0" w:color="auto"/>
        <w:left w:val="none" w:sz="0" w:space="0" w:color="auto"/>
        <w:bottom w:val="none" w:sz="0" w:space="0" w:color="auto"/>
        <w:right w:val="none" w:sz="0" w:space="0" w:color="auto"/>
      </w:divBdr>
    </w:div>
    <w:div w:id="2010283789">
      <w:marLeft w:val="640"/>
      <w:marRight w:val="0"/>
      <w:marTop w:val="0"/>
      <w:marBottom w:val="0"/>
      <w:divBdr>
        <w:top w:val="none" w:sz="0" w:space="0" w:color="auto"/>
        <w:left w:val="none" w:sz="0" w:space="0" w:color="auto"/>
        <w:bottom w:val="none" w:sz="0" w:space="0" w:color="auto"/>
        <w:right w:val="none" w:sz="0" w:space="0" w:color="auto"/>
      </w:divBdr>
    </w:div>
    <w:div w:id="2010328521">
      <w:marLeft w:val="640"/>
      <w:marRight w:val="0"/>
      <w:marTop w:val="0"/>
      <w:marBottom w:val="0"/>
      <w:divBdr>
        <w:top w:val="none" w:sz="0" w:space="0" w:color="auto"/>
        <w:left w:val="none" w:sz="0" w:space="0" w:color="auto"/>
        <w:bottom w:val="none" w:sz="0" w:space="0" w:color="auto"/>
        <w:right w:val="none" w:sz="0" w:space="0" w:color="auto"/>
      </w:divBdr>
    </w:div>
    <w:div w:id="2010399459">
      <w:marLeft w:val="640"/>
      <w:marRight w:val="0"/>
      <w:marTop w:val="0"/>
      <w:marBottom w:val="0"/>
      <w:divBdr>
        <w:top w:val="none" w:sz="0" w:space="0" w:color="auto"/>
        <w:left w:val="none" w:sz="0" w:space="0" w:color="auto"/>
        <w:bottom w:val="none" w:sz="0" w:space="0" w:color="auto"/>
        <w:right w:val="none" w:sz="0" w:space="0" w:color="auto"/>
      </w:divBdr>
    </w:div>
    <w:div w:id="2010404083">
      <w:marLeft w:val="640"/>
      <w:marRight w:val="0"/>
      <w:marTop w:val="0"/>
      <w:marBottom w:val="0"/>
      <w:divBdr>
        <w:top w:val="none" w:sz="0" w:space="0" w:color="auto"/>
        <w:left w:val="none" w:sz="0" w:space="0" w:color="auto"/>
        <w:bottom w:val="none" w:sz="0" w:space="0" w:color="auto"/>
        <w:right w:val="none" w:sz="0" w:space="0" w:color="auto"/>
      </w:divBdr>
    </w:div>
    <w:div w:id="2010450049">
      <w:marLeft w:val="640"/>
      <w:marRight w:val="0"/>
      <w:marTop w:val="0"/>
      <w:marBottom w:val="0"/>
      <w:divBdr>
        <w:top w:val="none" w:sz="0" w:space="0" w:color="auto"/>
        <w:left w:val="none" w:sz="0" w:space="0" w:color="auto"/>
        <w:bottom w:val="none" w:sz="0" w:space="0" w:color="auto"/>
        <w:right w:val="none" w:sz="0" w:space="0" w:color="auto"/>
      </w:divBdr>
    </w:div>
    <w:div w:id="2010476100">
      <w:marLeft w:val="640"/>
      <w:marRight w:val="0"/>
      <w:marTop w:val="0"/>
      <w:marBottom w:val="0"/>
      <w:divBdr>
        <w:top w:val="none" w:sz="0" w:space="0" w:color="auto"/>
        <w:left w:val="none" w:sz="0" w:space="0" w:color="auto"/>
        <w:bottom w:val="none" w:sz="0" w:space="0" w:color="auto"/>
        <w:right w:val="none" w:sz="0" w:space="0" w:color="auto"/>
      </w:divBdr>
    </w:div>
    <w:div w:id="2010517469">
      <w:marLeft w:val="640"/>
      <w:marRight w:val="0"/>
      <w:marTop w:val="0"/>
      <w:marBottom w:val="0"/>
      <w:divBdr>
        <w:top w:val="none" w:sz="0" w:space="0" w:color="auto"/>
        <w:left w:val="none" w:sz="0" w:space="0" w:color="auto"/>
        <w:bottom w:val="none" w:sz="0" w:space="0" w:color="auto"/>
        <w:right w:val="none" w:sz="0" w:space="0" w:color="auto"/>
      </w:divBdr>
    </w:div>
    <w:div w:id="2010520383">
      <w:marLeft w:val="640"/>
      <w:marRight w:val="0"/>
      <w:marTop w:val="0"/>
      <w:marBottom w:val="0"/>
      <w:divBdr>
        <w:top w:val="none" w:sz="0" w:space="0" w:color="auto"/>
        <w:left w:val="none" w:sz="0" w:space="0" w:color="auto"/>
        <w:bottom w:val="none" w:sz="0" w:space="0" w:color="auto"/>
        <w:right w:val="none" w:sz="0" w:space="0" w:color="auto"/>
      </w:divBdr>
    </w:div>
    <w:div w:id="2010715325">
      <w:marLeft w:val="640"/>
      <w:marRight w:val="0"/>
      <w:marTop w:val="0"/>
      <w:marBottom w:val="0"/>
      <w:divBdr>
        <w:top w:val="none" w:sz="0" w:space="0" w:color="auto"/>
        <w:left w:val="none" w:sz="0" w:space="0" w:color="auto"/>
        <w:bottom w:val="none" w:sz="0" w:space="0" w:color="auto"/>
        <w:right w:val="none" w:sz="0" w:space="0" w:color="auto"/>
      </w:divBdr>
    </w:div>
    <w:div w:id="2010716423">
      <w:marLeft w:val="640"/>
      <w:marRight w:val="0"/>
      <w:marTop w:val="0"/>
      <w:marBottom w:val="0"/>
      <w:divBdr>
        <w:top w:val="none" w:sz="0" w:space="0" w:color="auto"/>
        <w:left w:val="none" w:sz="0" w:space="0" w:color="auto"/>
        <w:bottom w:val="none" w:sz="0" w:space="0" w:color="auto"/>
        <w:right w:val="none" w:sz="0" w:space="0" w:color="auto"/>
      </w:divBdr>
    </w:div>
    <w:div w:id="2010719281">
      <w:marLeft w:val="640"/>
      <w:marRight w:val="0"/>
      <w:marTop w:val="0"/>
      <w:marBottom w:val="0"/>
      <w:divBdr>
        <w:top w:val="none" w:sz="0" w:space="0" w:color="auto"/>
        <w:left w:val="none" w:sz="0" w:space="0" w:color="auto"/>
        <w:bottom w:val="none" w:sz="0" w:space="0" w:color="auto"/>
        <w:right w:val="none" w:sz="0" w:space="0" w:color="auto"/>
      </w:divBdr>
    </w:div>
    <w:div w:id="2010792050">
      <w:marLeft w:val="640"/>
      <w:marRight w:val="0"/>
      <w:marTop w:val="0"/>
      <w:marBottom w:val="0"/>
      <w:divBdr>
        <w:top w:val="none" w:sz="0" w:space="0" w:color="auto"/>
        <w:left w:val="none" w:sz="0" w:space="0" w:color="auto"/>
        <w:bottom w:val="none" w:sz="0" w:space="0" w:color="auto"/>
        <w:right w:val="none" w:sz="0" w:space="0" w:color="auto"/>
      </w:divBdr>
    </w:div>
    <w:div w:id="2010794818">
      <w:marLeft w:val="640"/>
      <w:marRight w:val="0"/>
      <w:marTop w:val="0"/>
      <w:marBottom w:val="0"/>
      <w:divBdr>
        <w:top w:val="none" w:sz="0" w:space="0" w:color="auto"/>
        <w:left w:val="none" w:sz="0" w:space="0" w:color="auto"/>
        <w:bottom w:val="none" w:sz="0" w:space="0" w:color="auto"/>
        <w:right w:val="none" w:sz="0" w:space="0" w:color="auto"/>
      </w:divBdr>
    </w:div>
    <w:div w:id="2010986381">
      <w:marLeft w:val="640"/>
      <w:marRight w:val="0"/>
      <w:marTop w:val="0"/>
      <w:marBottom w:val="0"/>
      <w:divBdr>
        <w:top w:val="none" w:sz="0" w:space="0" w:color="auto"/>
        <w:left w:val="none" w:sz="0" w:space="0" w:color="auto"/>
        <w:bottom w:val="none" w:sz="0" w:space="0" w:color="auto"/>
        <w:right w:val="none" w:sz="0" w:space="0" w:color="auto"/>
      </w:divBdr>
    </w:div>
    <w:div w:id="2011057490">
      <w:marLeft w:val="640"/>
      <w:marRight w:val="0"/>
      <w:marTop w:val="0"/>
      <w:marBottom w:val="0"/>
      <w:divBdr>
        <w:top w:val="none" w:sz="0" w:space="0" w:color="auto"/>
        <w:left w:val="none" w:sz="0" w:space="0" w:color="auto"/>
        <w:bottom w:val="none" w:sz="0" w:space="0" w:color="auto"/>
        <w:right w:val="none" w:sz="0" w:space="0" w:color="auto"/>
      </w:divBdr>
    </w:div>
    <w:div w:id="2011326746">
      <w:marLeft w:val="640"/>
      <w:marRight w:val="0"/>
      <w:marTop w:val="0"/>
      <w:marBottom w:val="0"/>
      <w:divBdr>
        <w:top w:val="none" w:sz="0" w:space="0" w:color="auto"/>
        <w:left w:val="none" w:sz="0" w:space="0" w:color="auto"/>
        <w:bottom w:val="none" w:sz="0" w:space="0" w:color="auto"/>
        <w:right w:val="none" w:sz="0" w:space="0" w:color="auto"/>
      </w:divBdr>
    </w:div>
    <w:div w:id="2011366838">
      <w:marLeft w:val="640"/>
      <w:marRight w:val="0"/>
      <w:marTop w:val="0"/>
      <w:marBottom w:val="0"/>
      <w:divBdr>
        <w:top w:val="none" w:sz="0" w:space="0" w:color="auto"/>
        <w:left w:val="none" w:sz="0" w:space="0" w:color="auto"/>
        <w:bottom w:val="none" w:sz="0" w:space="0" w:color="auto"/>
        <w:right w:val="none" w:sz="0" w:space="0" w:color="auto"/>
      </w:divBdr>
    </w:div>
    <w:div w:id="2011368668">
      <w:marLeft w:val="640"/>
      <w:marRight w:val="0"/>
      <w:marTop w:val="0"/>
      <w:marBottom w:val="0"/>
      <w:divBdr>
        <w:top w:val="none" w:sz="0" w:space="0" w:color="auto"/>
        <w:left w:val="none" w:sz="0" w:space="0" w:color="auto"/>
        <w:bottom w:val="none" w:sz="0" w:space="0" w:color="auto"/>
        <w:right w:val="none" w:sz="0" w:space="0" w:color="auto"/>
      </w:divBdr>
    </w:div>
    <w:div w:id="2011371742">
      <w:marLeft w:val="640"/>
      <w:marRight w:val="0"/>
      <w:marTop w:val="0"/>
      <w:marBottom w:val="0"/>
      <w:divBdr>
        <w:top w:val="none" w:sz="0" w:space="0" w:color="auto"/>
        <w:left w:val="none" w:sz="0" w:space="0" w:color="auto"/>
        <w:bottom w:val="none" w:sz="0" w:space="0" w:color="auto"/>
        <w:right w:val="none" w:sz="0" w:space="0" w:color="auto"/>
      </w:divBdr>
    </w:div>
    <w:div w:id="2011442023">
      <w:marLeft w:val="640"/>
      <w:marRight w:val="0"/>
      <w:marTop w:val="0"/>
      <w:marBottom w:val="0"/>
      <w:divBdr>
        <w:top w:val="none" w:sz="0" w:space="0" w:color="auto"/>
        <w:left w:val="none" w:sz="0" w:space="0" w:color="auto"/>
        <w:bottom w:val="none" w:sz="0" w:space="0" w:color="auto"/>
        <w:right w:val="none" w:sz="0" w:space="0" w:color="auto"/>
      </w:divBdr>
    </w:div>
    <w:div w:id="2011518664">
      <w:marLeft w:val="640"/>
      <w:marRight w:val="0"/>
      <w:marTop w:val="0"/>
      <w:marBottom w:val="0"/>
      <w:divBdr>
        <w:top w:val="none" w:sz="0" w:space="0" w:color="auto"/>
        <w:left w:val="none" w:sz="0" w:space="0" w:color="auto"/>
        <w:bottom w:val="none" w:sz="0" w:space="0" w:color="auto"/>
        <w:right w:val="none" w:sz="0" w:space="0" w:color="auto"/>
      </w:divBdr>
    </w:div>
    <w:div w:id="2011524294">
      <w:marLeft w:val="640"/>
      <w:marRight w:val="0"/>
      <w:marTop w:val="0"/>
      <w:marBottom w:val="0"/>
      <w:divBdr>
        <w:top w:val="none" w:sz="0" w:space="0" w:color="auto"/>
        <w:left w:val="none" w:sz="0" w:space="0" w:color="auto"/>
        <w:bottom w:val="none" w:sz="0" w:space="0" w:color="auto"/>
        <w:right w:val="none" w:sz="0" w:space="0" w:color="auto"/>
      </w:divBdr>
    </w:div>
    <w:div w:id="2011566855">
      <w:marLeft w:val="640"/>
      <w:marRight w:val="0"/>
      <w:marTop w:val="0"/>
      <w:marBottom w:val="0"/>
      <w:divBdr>
        <w:top w:val="none" w:sz="0" w:space="0" w:color="auto"/>
        <w:left w:val="none" w:sz="0" w:space="0" w:color="auto"/>
        <w:bottom w:val="none" w:sz="0" w:space="0" w:color="auto"/>
        <w:right w:val="none" w:sz="0" w:space="0" w:color="auto"/>
      </w:divBdr>
    </w:div>
    <w:div w:id="2011713730">
      <w:marLeft w:val="640"/>
      <w:marRight w:val="0"/>
      <w:marTop w:val="0"/>
      <w:marBottom w:val="0"/>
      <w:divBdr>
        <w:top w:val="none" w:sz="0" w:space="0" w:color="auto"/>
        <w:left w:val="none" w:sz="0" w:space="0" w:color="auto"/>
        <w:bottom w:val="none" w:sz="0" w:space="0" w:color="auto"/>
        <w:right w:val="none" w:sz="0" w:space="0" w:color="auto"/>
      </w:divBdr>
    </w:div>
    <w:div w:id="2011760937">
      <w:marLeft w:val="640"/>
      <w:marRight w:val="0"/>
      <w:marTop w:val="0"/>
      <w:marBottom w:val="0"/>
      <w:divBdr>
        <w:top w:val="none" w:sz="0" w:space="0" w:color="auto"/>
        <w:left w:val="none" w:sz="0" w:space="0" w:color="auto"/>
        <w:bottom w:val="none" w:sz="0" w:space="0" w:color="auto"/>
        <w:right w:val="none" w:sz="0" w:space="0" w:color="auto"/>
      </w:divBdr>
    </w:div>
    <w:div w:id="2011785057">
      <w:marLeft w:val="640"/>
      <w:marRight w:val="0"/>
      <w:marTop w:val="0"/>
      <w:marBottom w:val="0"/>
      <w:divBdr>
        <w:top w:val="none" w:sz="0" w:space="0" w:color="auto"/>
        <w:left w:val="none" w:sz="0" w:space="0" w:color="auto"/>
        <w:bottom w:val="none" w:sz="0" w:space="0" w:color="auto"/>
        <w:right w:val="none" w:sz="0" w:space="0" w:color="auto"/>
      </w:divBdr>
    </w:div>
    <w:div w:id="2011788119">
      <w:marLeft w:val="640"/>
      <w:marRight w:val="0"/>
      <w:marTop w:val="0"/>
      <w:marBottom w:val="0"/>
      <w:divBdr>
        <w:top w:val="none" w:sz="0" w:space="0" w:color="auto"/>
        <w:left w:val="none" w:sz="0" w:space="0" w:color="auto"/>
        <w:bottom w:val="none" w:sz="0" w:space="0" w:color="auto"/>
        <w:right w:val="none" w:sz="0" w:space="0" w:color="auto"/>
      </w:divBdr>
    </w:div>
    <w:div w:id="2011791258">
      <w:marLeft w:val="640"/>
      <w:marRight w:val="0"/>
      <w:marTop w:val="0"/>
      <w:marBottom w:val="0"/>
      <w:divBdr>
        <w:top w:val="none" w:sz="0" w:space="0" w:color="auto"/>
        <w:left w:val="none" w:sz="0" w:space="0" w:color="auto"/>
        <w:bottom w:val="none" w:sz="0" w:space="0" w:color="auto"/>
        <w:right w:val="none" w:sz="0" w:space="0" w:color="auto"/>
      </w:divBdr>
    </w:div>
    <w:div w:id="2011987477">
      <w:marLeft w:val="640"/>
      <w:marRight w:val="0"/>
      <w:marTop w:val="0"/>
      <w:marBottom w:val="0"/>
      <w:divBdr>
        <w:top w:val="none" w:sz="0" w:space="0" w:color="auto"/>
        <w:left w:val="none" w:sz="0" w:space="0" w:color="auto"/>
        <w:bottom w:val="none" w:sz="0" w:space="0" w:color="auto"/>
        <w:right w:val="none" w:sz="0" w:space="0" w:color="auto"/>
      </w:divBdr>
    </w:div>
    <w:div w:id="2012024810">
      <w:marLeft w:val="640"/>
      <w:marRight w:val="0"/>
      <w:marTop w:val="0"/>
      <w:marBottom w:val="0"/>
      <w:divBdr>
        <w:top w:val="none" w:sz="0" w:space="0" w:color="auto"/>
        <w:left w:val="none" w:sz="0" w:space="0" w:color="auto"/>
        <w:bottom w:val="none" w:sz="0" w:space="0" w:color="auto"/>
        <w:right w:val="none" w:sz="0" w:space="0" w:color="auto"/>
      </w:divBdr>
    </w:div>
    <w:div w:id="2012029210">
      <w:marLeft w:val="640"/>
      <w:marRight w:val="0"/>
      <w:marTop w:val="0"/>
      <w:marBottom w:val="0"/>
      <w:divBdr>
        <w:top w:val="none" w:sz="0" w:space="0" w:color="auto"/>
        <w:left w:val="none" w:sz="0" w:space="0" w:color="auto"/>
        <w:bottom w:val="none" w:sz="0" w:space="0" w:color="auto"/>
        <w:right w:val="none" w:sz="0" w:space="0" w:color="auto"/>
      </w:divBdr>
    </w:div>
    <w:div w:id="2012104178">
      <w:marLeft w:val="640"/>
      <w:marRight w:val="0"/>
      <w:marTop w:val="0"/>
      <w:marBottom w:val="0"/>
      <w:divBdr>
        <w:top w:val="none" w:sz="0" w:space="0" w:color="auto"/>
        <w:left w:val="none" w:sz="0" w:space="0" w:color="auto"/>
        <w:bottom w:val="none" w:sz="0" w:space="0" w:color="auto"/>
        <w:right w:val="none" w:sz="0" w:space="0" w:color="auto"/>
      </w:divBdr>
    </w:div>
    <w:div w:id="2012104933">
      <w:marLeft w:val="640"/>
      <w:marRight w:val="0"/>
      <w:marTop w:val="0"/>
      <w:marBottom w:val="0"/>
      <w:divBdr>
        <w:top w:val="none" w:sz="0" w:space="0" w:color="auto"/>
        <w:left w:val="none" w:sz="0" w:space="0" w:color="auto"/>
        <w:bottom w:val="none" w:sz="0" w:space="0" w:color="auto"/>
        <w:right w:val="none" w:sz="0" w:space="0" w:color="auto"/>
      </w:divBdr>
    </w:div>
    <w:div w:id="2012171021">
      <w:marLeft w:val="640"/>
      <w:marRight w:val="0"/>
      <w:marTop w:val="0"/>
      <w:marBottom w:val="0"/>
      <w:divBdr>
        <w:top w:val="none" w:sz="0" w:space="0" w:color="auto"/>
        <w:left w:val="none" w:sz="0" w:space="0" w:color="auto"/>
        <w:bottom w:val="none" w:sz="0" w:space="0" w:color="auto"/>
        <w:right w:val="none" w:sz="0" w:space="0" w:color="auto"/>
      </w:divBdr>
    </w:div>
    <w:div w:id="2012218945">
      <w:marLeft w:val="640"/>
      <w:marRight w:val="0"/>
      <w:marTop w:val="0"/>
      <w:marBottom w:val="0"/>
      <w:divBdr>
        <w:top w:val="none" w:sz="0" w:space="0" w:color="auto"/>
        <w:left w:val="none" w:sz="0" w:space="0" w:color="auto"/>
        <w:bottom w:val="none" w:sz="0" w:space="0" w:color="auto"/>
        <w:right w:val="none" w:sz="0" w:space="0" w:color="auto"/>
      </w:divBdr>
    </w:div>
    <w:div w:id="2012248284">
      <w:marLeft w:val="640"/>
      <w:marRight w:val="0"/>
      <w:marTop w:val="0"/>
      <w:marBottom w:val="0"/>
      <w:divBdr>
        <w:top w:val="none" w:sz="0" w:space="0" w:color="auto"/>
        <w:left w:val="none" w:sz="0" w:space="0" w:color="auto"/>
        <w:bottom w:val="none" w:sz="0" w:space="0" w:color="auto"/>
        <w:right w:val="none" w:sz="0" w:space="0" w:color="auto"/>
      </w:divBdr>
    </w:div>
    <w:div w:id="2012295216">
      <w:marLeft w:val="640"/>
      <w:marRight w:val="0"/>
      <w:marTop w:val="0"/>
      <w:marBottom w:val="0"/>
      <w:divBdr>
        <w:top w:val="none" w:sz="0" w:space="0" w:color="auto"/>
        <w:left w:val="none" w:sz="0" w:space="0" w:color="auto"/>
        <w:bottom w:val="none" w:sz="0" w:space="0" w:color="auto"/>
        <w:right w:val="none" w:sz="0" w:space="0" w:color="auto"/>
      </w:divBdr>
    </w:div>
    <w:div w:id="2012415933">
      <w:marLeft w:val="640"/>
      <w:marRight w:val="0"/>
      <w:marTop w:val="0"/>
      <w:marBottom w:val="0"/>
      <w:divBdr>
        <w:top w:val="none" w:sz="0" w:space="0" w:color="auto"/>
        <w:left w:val="none" w:sz="0" w:space="0" w:color="auto"/>
        <w:bottom w:val="none" w:sz="0" w:space="0" w:color="auto"/>
        <w:right w:val="none" w:sz="0" w:space="0" w:color="auto"/>
      </w:divBdr>
    </w:div>
    <w:div w:id="2012443710">
      <w:marLeft w:val="640"/>
      <w:marRight w:val="0"/>
      <w:marTop w:val="0"/>
      <w:marBottom w:val="0"/>
      <w:divBdr>
        <w:top w:val="none" w:sz="0" w:space="0" w:color="auto"/>
        <w:left w:val="none" w:sz="0" w:space="0" w:color="auto"/>
        <w:bottom w:val="none" w:sz="0" w:space="0" w:color="auto"/>
        <w:right w:val="none" w:sz="0" w:space="0" w:color="auto"/>
      </w:divBdr>
    </w:div>
    <w:div w:id="2012488911">
      <w:marLeft w:val="640"/>
      <w:marRight w:val="0"/>
      <w:marTop w:val="0"/>
      <w:marBottom w:val="0"/>
      <w:divBdr>
        <w:top w:val="none" w:sz="0" w:space="0" w:color="auto"/>
        <w:left w:val="none" w:sz="0" w:space="0" w:color="auto"/>
        <w:bottom w:val="none" w:sz="0" w:space="0" w:color="auto"/>
        <w:right w:val="none" w:sz="0" w:space="0" w:color="auto"/>
      </w:divBdr>
    </w:div>
    <w:div w:id="2012561640">
      <w:marLeft w:val="640"/>
      <w:marRight w:val="0"/>
      <w:marTop w:val="0"/>
      <w:marBottom w:val="0"/>
      <w:divBdr>
        <w:top w:val="none" w:sz="0" w:space="0" w:color="auto"/>
        <w:left w:val="none" w:sz="0" w:space="0" w:color="auto"/>
        <w:bottom w:val="none" w:sz="0" w:space="0" w:color="auto"/>
        <w:right w:val="none" w:sz="0" w:space="0" w:color="auto"/>
      </w:divBdr>
    </w:div>
    <w:div w:id="2012563654">
      <w:marLeft w:val="640"/>
      <w:marRight w:val="0"/>
      <w:marTop w:val="0"/>
      <w:marBottom w:val="0"/>
      <w:divBdr>
        <w:top w:val="none" w:sz="0" w:space="0" w:color="auto"/>
        <w:left w:val="none" w:sz="0" w:space="0" w:color="auto"/>
        <w:bottom w:val="none" w:sz="0" w:space="0" w:color="auto"/>
        <w:right w:val="none" w:sz="0" w:space="0" w:color="auto"/>
      </w:divBdr>
    </w:div>
    <w:div w:id="2012566407">
      <w:marLeft w:val="640"/>
      <w:marRight w:val="0"/>
      <w:marTop w:val="0"/>
      <w:marBottom w:val="0"/>
      <w:divBdr>
        <w:top w:val="none" w:sz="0" w:space="0" w:color="auto"/>
        <w:left w:val="none" w:sz="0" w:space="0" w:color="auto"/>
        <w:bottom w:val="none" w:sz="0" w:space="0" w:color="auto"/>
        <w:right w:val="none" w:sz="0" w:space="0" w:color="auto"/>
      </w:divBdr>
    </w:div>
    <w:div w:id="2012683843">
      <w:marLeft w:val="640"/>
      <w:marRight w:val="0"/>
      <w:marTop w:val="0"/>
      <w:marBottom w:val="0"/>
      <w:divBdr>
        <w:top w:val="none" w:sz="0" w:space="0" w:color="auto"/>
        <w:left w:val="none" w:sz="0" w:space="0" w:color="auto"/>
        <w:bottom w:val="none" w:sz="0" w:space="0" w:color="auto"/>
        <w:right w:val="none" w:sz="0" w:space="0" w:color="auto"/>
      </w:divBdr>
    </w:div>
    <w:div w:id="2012751985">
      <w:marLeft w:val="640"/>
      <w:marRight w:val="0"/>
      <w:marTop w:val="0"/>
      <w:marBottom w:val="0"/>
      <w:divBdr>
        <w:top w:val="none" w:sz="0" w:space="0" w:color="auto"/>
        <w:left w:val="none" w:sz="0" w:space="0" w:color="auto"/>
        <w:bottom w:val="none" w:sz="0" w:space="0" w:color="auto"/>
        <w:right w:val="none" w:sz="0" w:space="0" w:color="auto"/>
      </w:divBdr>
    </w:div>
    <w:div w:id="2012755623">
      <w:marLeft w:val="640"/>
      <w:marRight w:val="0"/>
      <w:marTop w:val="0"/>
      <w:marBottom w:val="0"/>
      <w:divBdr>
        <w:top w:val="none" w:sz="0" w:space="0" w:color="auto"/>
        <w:left w:val="none" w:sz="0" w:space="0" w:color="auto"/>
        <w:bottom w:val="none" w:sz="0" w:space="0" w:color="auto"/>
        <w:right w:val="none" w:sz="0" w:space="0" w:color="auto"/>
      </w:divBdr>
    </w:div>
    <w:div w:id="2012828564">
      <w:marLeft w:val="640"/>
      <w:marRight w:val="0"/>
      <w:marTop w:val="0"/>
      <w:marBottom w:val="0"/>
      <w:divBdr>
        <w:top w:val="none" w:sz="0" w:space="0" w:color="auto"/>
        <w:left w:val="none" w:sz="0" w:space="0" w:color="auto"/>
        <w:bottom w:val="none" w:sz="0" w:space="0" w:color="auto"/>
        <w:right w:val="none" w:sz="0" w:space="0" w:color="auto"/>
      </w:divBdr>
    </w:div>
    <w:div w:id="2012832889">
      <w:marLeft w:val="640"/>
      <w:marRight w:val="0"/>
      <w:marTop w:val="0"/>
      <w:marBottom w:val="0"/>
      <w:divBdr>
        <w:top w:val="none" w:sz="0" w:space="0" w:color="auto"/>
        <w:left w:val="none" w:sz="0" w:space="0" w:color="auto"/>
        <w:bottom w:val="none" w:sz="0" w:space="0" w:color="auto"/>
        <w:right w:val="none" w:sz="0" w:space="0" w:color="auto"/>
      </w:divBdr>
    </w:div>
    <w:div w:id="2013025142">
      <w:marLeft w:val="640"/>
      <w:marRight w:val="0"/>
      <w:marTop w:val="0"/>
      <w:marBottom w:val="0"/>
      <w:divBdr>
        <w:top w:val="none" w:sz="0" w:space="0" w:color="auto"/>
        <w:left w:val="none" w:sz="0" w:space="0" w:color="auto"/>
        <w:bottom w:val="none" w:sz="0" w:space="0" w:color="auto"/>
        <w:right w:val="none" w:sz="0" w:space="0" w:color="auto"/>
      </w:divBdr>
    </w:div>
    <w:div w:id="2013099835">
      <w:marLeft w:val="640"/>
      <w:marRight w:val="0"/>
      <w:marTop w:val="0"/>
      <w:marBottom w:val="0"/>
      <w:divBdr>
        <w:top w:val="none" w:sz="0" w:space="0" w:color="auto"/>
        <w:left w:val="none" w:sz="0" w:space="0" w:color="auto"/>
        <w:bottom w:val="none" w:sz="0" w:space="0" w:color="auto"/>
        <w:right w:val="none" w:sz="0" w:space="0" w:color="auto"/>
      </w:divBdr>
    </w:div>
    <w:div w:id="2013293581">
      <w:marLeft w:val="640"/>
      <w:marRight w:val="0"/>
      <w:marTop w:val="0"/>
      <w:marBottom w:val="0"/>
      <w:divBdr>
        <w:top w:val="none" w:sz="0" w:space="0" w:color="auto"/>
        <w:left w:val="none" w:sz="0" w:space="0" w:color="auto"/>
        <w:bottom w:val="none" w:sz="0" w:space="0" w:color="auto"/>
        <w:right w:val="none" w:sz="0" w:space="0" w:color="auto"/>
      </w:divBdr>
    </w:div>
    <w:div w:id="2013297679">
      <w:marLeft w:val="640"/>
      <w:marRight w:val="0"/>
      <w:marTop w:val="0"/>
      <w:marBottom w:val="0"/>
      <w:divBdr>
        <w:top w:val="none" w:sz="0" w:space="0" w:color="auto"/>
        <w:left w:val="none" w:sz="0" w:space="0" w:color="auto"/>
        <w:bottom w:val="none" w:sz="0" w:space="0" w:color="auto"/>
        <w:right w:val="none" w:sz="0" w:space="0" w:color="auto"/>
      </w:divBdr>
    </w:div>
    <w:div w:id="2013335850">
      <w:marLeft w:val="640"/>
      <w:marRight w:val="0"/>
      <w:marTop w:val="0"/>
      <w:marBottom w:val="0"/>
      <w:divBdr>
        <w:top w:val="none" w:sz="0" w:space="0" w:color="auto"/>
        <w:left w:val="none" w:sz="0" w:space="0" w:color="auto"/>
        <w:bottom w:val="none" w:sz="0" w:space="0" w:color="auto"/>
        <w:right w:val="none" w:sz="0" w:space="0" w:color="auto"/>
      </w:divBdr>
    </w:div>
    <w:div w:id="2013408905">
      <w:marLeft w:val="640"/>
      <w:marRight w:val="0"/>
      <w:marTop w:val="0"/>
      <w:marBottom w:val="0"/>
      <w:divBdr>
        <w:top w:val="none" w:sz="0" w:space="0" w:color="auto"/>
        <w:left w:val="none" w:sz="0" w:space="0" w:color="auto"/>
        <w:bottom w:val="none" w:sz="0" w:space="0" w:color="auto"/>
        <w:right w:val="none" w:sz="0" w:space="0" w:color="auto"/>
      </w:divBdr>
    </w:div>
    <w:div w:id="2013411722">
      <w:marLeft w:val="640"/>
      <w:marRight w:val="0"/>
      <w:marTop w:val="0"/>
      <w:marBottom w:val="0"/>
      <w:divBdr>
        <w:top w:val="none" w:sz="0" w:space="0" w:color="auto"/>
        <w:left w:val="none" w:sz="0" w:space="0" w:color="auto"/>
        <w:bottom w:val="none" w:sz="0" w:space="0" w:color="auto"/>
        <w:right w:val="none" w:sz="0" w:space="0" w:color="auto"/>
      </w:divBdr>
    </w:div>
    <w:div w:id="2013531065">
      <w:marLeft w:val="640"/>
      <w:marRight w:val="0"/>
      <w:marTop w:val="0"/>
      <w:marBottom w:val="0"/>
      <w:divBdr>
        <w:top w:val="none" w:sz="0" w:space="0" w:color="auto"/>
        <w:left w:val="none" w:sz="0" w:space="0" w:color="auto"/>
        <w:bottom w:val="none" w:sz="0" w:space="0" w:color="auto"/>
        <w:right w:val="none" w:sz="0" w:space="0" w:color="auto"/>
      </w:divBdr>
    </w:div>
    <w:div w:id="2013679963">
      <w:marLeft w:val="640"/>
      <w:marRight w:val="0"/>
      <w:marTop w:val="0"/>
      <w:marBottom w:val="0"/>
      <w:divBdr>
        <w:top w:val="none" w:sz="0" w:space="0" w:color="auto"/>
        <w:left w:val="none" w:sz="0" w:space="0" w:color="auto"/>
        <w:bottom w:val="none" w:sz="0" w:space="0" w:color="auto"/>
        <w:right w:val="none" w:sz="0" w:space="0" w:color="auto"/>
      </w:divBdr>
    </w:div>
    <w:div w:id="2013683372">
      <w:marLeft w:val="640"/>
      <w:marRight w:val="0"/>
      <w:marTop w:val="0"/>
      <w:marBottom w:val="0"/>
      <w:divBdr>
        <w:top w:val="none" w:sz="0" w:space="0" w:color="auto"/>
        <w:left w:val="none" w:sz="0" w:space="0" w:color="auto"/>
        <w:bottom w:val="none" w:sz="0" w:space="0" w:color="auto"/>
        <w:right w:val="none" w:sz="0" w:space="0" w:color="auto"/>
      </w:divBdr>
    </w:div>
    <w:div w:id="2013726062">
      <w:marLeft w:val="640"/>
      <w:marRight w:val="0"/>
      <w:marTop w:val="0"/>
      <w:marBottom w:val="0"/>
      <w:divBdr>
        <w:top w:val="none" w:sz="0" w:space="0" w:color="auto"/>
        <w:left w:val="none" w:sz="0" w:space="0" w:color="auto"/>
        <w:bottom w:val="none" w:sz="0" w:space="0" w:color="auto"/>
        <w:right w:val="none" w:sz="0" w:space="0" w:color="auto"/>
      </w:divBdr>
    </w:div>
    <w:div w:id="2014186687">
      <w:marLeft w:val="640"/>
      <w:marRight w:val="0"/>
      <w:marTop w:val="0"/>
      <w:marBottom w:val="0"/>
      <w:divBdr>
        <w:top w:val="none" w:sz="0" w:space="0" w:color="auto"/>
        <w:left w:val="none" w:sz="0" w:space="0" w:color="auto"/>
        <w:bottom w:val="none" w:sz="0" w:space="0" w:color="auto"/>
        <w:right w:val="none" w:sz="0" w:space="0" w:color="auto"/>
      </w:divBdr>
    </w:div>
    <w:div w:id="2014188329">
      <w:marLeft w:val="640"/>
      <w:marRight w:val="0"/>
      <w:marTop w:val="0"/>
      <w:marBottom w:val="0"/>
      <w:divBdr>
        <w:top w:val="none" w:sz="0" w:space="0" w:color="auto"/>
        <w:left w:val="none" w:sz="0" w:space="0" w:color="auto"/>
        <w:bottom w:val="none" w:sz="0" w:space="0" w:color="auto"/>
        <w:right w:val="none" w:sz="0" w:space="0" w:color="auto"/>
      </w:divBdr>
    </w:div>
    <w:div w:id="2014262604">
      <w:marLeft w:val="640"/>
      <w:marRight w:val="0"/>
      <w:marTop w:val="0"/>
      <w:marBottom w:val="0"/>
      <w:divBdr>
        <w:top w:val="none" w:sz="0" w:space="0" w:color="auto"/>
        <w:left w:val="none" w:sz="0" w:space="0" w:color="auto"/>
        <w:bottom w:val="none" w:sz="0" w:space="0" w:color="auto"/>
        <w:right w:val="none" w:sz="0" w:space="0" w:color="auto"/>
      </w:divBdr>
    </w:div>
    <w:div w:id="2014262681">
      <w:marLeft w:val="640"/>
      <w:marRight w:val="0"/>
      <w:marTop w:val="0"/>
      <w:marBottom w:val="0"/>
      <w:divBdr>
        <w:top w:val="none" w:sz="0" w:space="0" w:color="auto"/>
        <w:left w:val="none" w:sz="0" w:space="0" w:color="auto"/>
        <w:bottom w:val="none" w:sz="0" w:space="0" w:color="auto"/>
        <w:right w:val="none" w:sz="0" w:space="0" w:color="auto"/>
      </w:divBdr>
    </w:div>
    <w:div w:id="2014263255">
      <w:marLeft w:val="640"/>
      <w:marRight w:val="0"/>
      <w:marTop w:val="0"/>
      <w:marBottom w:val="0"/>
      <w:divBdr>
        <w:top w:val="none" w:sz="0" w:space="0" w:color="auto"/>
        <w:left w:val="none" w:sz="0" w:space="0" w:color="auto"/>
        <w:bottom w:val="none" w:sz="0" w:space="0" w:color="auto"/>
        <w:right w:val="none" w:sz="0" w:space="0" w:color="auto"/>
      </w:divBdr>
    </w:div>
    <w:div w:id="2014330192">
      <w:marLeft w:val="640"/>
      <w:marRight w:val="0"/>
      <w:marTop w:val="0"/>
      <w:marBottom w:val="0"/>
      <w:divBdr>
        <w:top w:val="none" w:sz="0" w:space="0" w:color="auto"/>
        <w:left w:val="none" w:sz="0" w:space="0" w:color="auto"/>
        <w:bottom w:val="none" w:sz="0" w:space="0" w:color="auto"/>
        <w:right w:val="none" w:sz="0" w:space="0" w:color="auto"/>
      </w:divBdr>
    </w:div>
    <w:div w:id="2014380059">
      <w:marLeft w:val="640"/>
      <w:marRight w:val="0"/>
      <w:marTop w:val="0"/>
      <w:marBottom w:val="0"/>
      <w:divBdr>
        <w:top w:val="none" w:sz="0" w:space="0" w:color="auto"/>
        <w:left w:val="none" w:sz="0" w:space="0" w:color="auto"/>
        <w:bottom w:val="none" w:sz="0" w:space="0" w:color="auto"/>
        <w:right w:val="none" w:sz="0" w:space="0" w:color="auto"/>
      </w:divBdr>
    </w:div>
    <w:div w:id="2014406696">
      <w:marLeft w:val="640"/>
      <w:marRight w:val="0"/>
      <w:marTop w:val="0"/>
      <w:marBottom w:val="0"/>
      <w:divBdr>
        <w:top w:val="none" w:sz="0" w:space="0" w:color="auto"/>
        <w:left w:val="none" w:sz="0" w:space="0" w:color="auto"/>
        <w:bottom w:val="none" w:sz="0" w:space="0" w:color="auto"/>
        <w:right w:val="none" w:sz="0" w:space="0" w:color="auto"/>
      </w:divBdr>
    </w:div>
    <w:div w:id="2014448567">
      <w:marLeft w:val="640"/>
      <w:marRight w:val="0"/>
      <w:marTop w:val="0"/>
      <w:marBottom w:val="0"/>
      <w:divBdr>
        <w:top w:val="none" w:sz="0" w:space="0" w:color="auto"/>
        <w:left w:val="none" w:sz="0" w:space="0" w:color="auto"/>
        <w:bottom w:val="none" w:sz="0" w:space="0" w:color="auto"/>
        <w:right w:val="none" w:sz="0" w:space="0" w:color="auto"/>
      </w:divBdr>
    </w:div>
    <w:div w:id="2014454792">
      <w:marLeft w:val="640"/>
      <w:marRight w:val="0"/>
      <w:marTop w:val="0"/>
      <w:marBottom w:val="0"/>
      <w:divBdr>
        <w:top w:val="none" w:sz="0" w:space="0" w:color="auto"/>
        <w:left w:val="none" w:sz="0" w:space="0" w:color="auto"/>
        <w:bottom w:val="none" w:sz="0" w:space="0" w:color="auto"/>
        <w:right w:val="none" w:sz="0" w:space="0" w:color="auto"/>
      </w:divBdr>
    </w:div>
    <w:div w:id="2014530089">
      <w:marLeft w:val="640"/>
      <w:marRight w:val="0"/>
      <w:marTop w:val="0"/>
      <w:marBottom w:val="0"/>
      <w:divBdr>
        <w:top w:val="none" w:sz="0" w:space="0" w:color="auto"/>
        <w:left w:val="none" w:sz="0" w:space="0" w:color="auto"/>
        <w:bottom w:val="none" w:sz="0" w:space="0" w:color="auto"/>
        <w:right w:val="none" w:sz="0" w:space="0" w:color="auto"/>
      </w:divBdr>
    </w:div>
    <w:div w:id="2014601567">
      <w:marLeft w:val="640"/>
      <w:marRight w:val="0"/>
      <w:marTop w:val="0"/>
      <w:marBottom w:val="0"/>
      <w:divBdr>
        <w:top w:val="none" w:sz="0" w:space="0" w:color="auto"/>
        <w:left w:val="none" w:sz="0" w:space="0" w:color="auto"/>
        <w:bottom w:val="none" w:sz="0" w:space="0" w:color="auto"/>
        <w:right w:val="none" w:sz="0" w:space="0" w:color="auto"/>
      </w:divBdr>
    </w:div>
    <w:div w:id="2014604592">
      <w:marLeft w:val="640"/>
      <w:marRight w:val="0"/>
      <w:marTop w:val="0"/>
      <w:marBottom w:val="0"/>
      <w:divBdr>
        <w:top w:val="none" w:sz="0" w:space="0" w:color="auto"/>
        <w:left w:val="none" w:sz="0" w:space="0" w:color="auto"/>
        <w:bottom w:val="none" w:sz="0" w:space="0" w:color="auto"/>
        <w:right w:val="none" w:sz="0" w:space="0" w:color="auto"/>
      </w:divBdr>
    </w:div>
    <w:div w:id="2014725404">
      <w:marLeft w:val="640"/>
      <w:marRight w:val="0"/>
      <w:marTop w:val="0"/>
      <w:marBottom w:val="0"/>
      <w:divBdr>
        <w:top w:val="none" w:sz="0" w:space="0" w:color="auto"/>
        <w:left w:val="none" w:sz="0" w:space="0" w:color="auto"/>
        <w:bottom w:val="none" w:sz="0" w:space="0" w:color="auto"/>
        <w:right w:val="none" w:sz="0" w:space="0" w:color="auto"/>
      </w:divBdr>
    </w:div>
    <w:div w:id="2014792436">
      <w:marLeft w:val="640"/>
      <w:marRight w:val="0"/>
      <w:marTop w:val="0"/>
      <w:marBottom w:val="0"/>
      <w:divBdr>
        <w:top w:val="none" w:sz="0" w:space="0" w:color="auto"/>
        <w:left w:val="none" w:sz="0" w:space="0" w:color="auto"/>
        <w:bottom w:val="none" w:sz="0" w:space="0" w:color="auto"/>
        <w:right w:val="none" w:sz="0" w:space="0" w:color="auto"/>
      </w:divBdr>
    </w:div>
    <w:div w:id="2014795219">
      <w:marLeft w:val="640"/>
      <w:marRight w:val="0"/>
      <w:marTop w:val="0"/>
      <w:marBottom w:val="0"/>
      <w:divBdr>
        <w:top w:val="none" w:sz="0" w:space="0" w:color="auto"/>
        <w:left w:val="none" w:sz="0" w:space="0" w:color="auto"/>
        <w:bottom w:val="none" w:sz="0" w:space="0" w:color="auto"/>
        <w:right w:val="none" w:sz="0" w:space="0" w:color="auto"/>
      </w:divBdr>
    </w:div>
    <w:div w:id="2014915985">
      <w:marLeft w:val="640"/>
      <w:marRight w:val="0"/>
      <w:marTop w:val="0"/>
      <w:marBottom w:val="0"/>
      <w:divBdr>
        <w:top w:val="none" w:sz="0" w:space="0" w:color="auto"/>
        <w:left w:val="none" w:sz="0" w:space="0" w:color="auto"/>
        <w:bottom w:val="none" w:sz="0" w:space="0" w:color="auto"/>
        <w:right w:val="none" w:sz="0" w:space="0" w:color="auto"/>
      </w:divBdr>
    </w:div>
    <w:div w:id="2015064353">
      <w:marLeft w:val="640"/>
      <w:marRight w:val="0"/>
      <w:marTop w:val="0"/>
      <w:marBottom w:val="0"/>
      <w:divBdr>
        <w:top w:val="none" w:sz="0" w:space="0" w:color="auto"/>
        <w:left w:val="none" w:sz="0" w:space="0" w:color="auto"/>
        <w:bottom w:val="none" w:sz="0" w:space="0" w:color="auto"/>
        <w:right w:val="none" w:sz="0" w:space="0" w:color="auto"/>
      </w:divBdr>
    </w:div>
    <w:div w:id="2015180480">
      <w:marLeft w:val="640"/>
      <w:marRight w:val="0"/>
      <w:marTop w:val="0"/>
      <w:marBottom w:val="0"/>
      <w:divBdr>
        <w:top w:val="none" w:sz="0" w:space="0" w:color="auto"/>
        <w:left w:val="none" w:sz="0" w:space="0" w:color="auto"/>
        <w:bottom w:val="none" w:sz="0" w:space="0" w:color="auto"/>
        <w:right w:val="none" w:sz="0" w:space="0" w:color="auto"/>
      </w:divBdr>
    </w:div>
    <w:div w:id="2015259968">
      <w:marLeft w:val="640"/>
      <w:marRight w:val="0"/>
      <w:marTop w:val="0"/>
      <w:marBottom w:val="0"/>
      <w:divBdr>
        <w:top w:val="none" w:sz="0" w:space="0" w:color="auto"/>
        <w:left w:val="none" w:sz="0" w:space="0" w:color="auto"/>
        <w:bottom w:val="none" w:sz="0" w:space="0" w:color="auto"/>
        <w:right w:val="none" w:sz="0" w:space="0" w:color="auto"/>
      </w:divBdr>
    </w:div>
    <w:div w:id="2015304361">
      <w:marLeft w:val="640"/>
      <w:marRight w:val="0"/>
      <w:marTop w:val="0"/>
      <w:marBottom w:val="0"/>
      <w:divBdr>
        <w:top w:val="none" w:sz="0" w:space="0" w:color="auto"/>
        <w:left w:val="none" w:sz="0" w:space="0" w:color="auto"/>
        <w:bottom w:val="none" w:sz="0" w:space="0" w:color="auto"/>
        <w:right w:val="none" w:sz="0" w:space="0" w:color="auto"/>
      </w:divBdr>
    </w:div>
    <w:div w:id="2015378087">
      <w:marLeft w:val="640"/>
      <w:marRight w:val="0"/>
      <w:marTop w:val="0"/>
      <w:marBottom w:val="0"/>
      <w:divBdr>
        <w:top w:val="none" w:sz="0" w:space="0" w:color="auto"/>
        <w:left w:val="none" w:sz="0" w:space="0" w:color="auto"/>
        <w:bottom w:val="none" w:sz="0" w:space="0" w:color="auto"/>
        <w:right w:val="none" w:sz="0" w:space="0" w:color="auto"/>
      </w:divBdr>
    </w:div>
    <w:div w:id="2015569634">
      <w:marLeft w:val="640"/>
      <w:marRight w:val="0"/>
      <w:marTop w:val="0"/>
      <w:marBottom w:val="0"/>
      <w:divBdr>
        <w:top w:val="none" w:sz="0" w:space="0" w:color="auto"/>
        <w:left w:val="none" w:sz="0" w:space="0" w:color="auto"/>
        <w:bottom w:val="none" w:sz="0" w:space="0" w:color="auto"/>
        <w:right w:val="none" w:sz="0" w:space="0" w:color="auto"/>
      </w:divBdr>
    </w:div>
    <w:div w:id="2015642576">
      <w:marLeft w:val="640"/>
      <w:marRight w:val="0"/>
      <w:marTop w:val="0"/>
      <w:marBottom w:val="0"/>
      <w:divBdr>
        <w:top w:val="none" w:sz="0" w:space="0" w:color="auto"/>
        <w:left w:val="none" w:sz="0" w:space="0" w:color="auto"/>
        <w:bottom w:val="none" w:sz="0" w:space="0" w:color="auto"/>
        <w:right w:val="none" w:sz="0" w:space="0" w:color="auto"/>
      </w:divBdr>
    </w:div>
    <w:div w:id="2015649676">
      <w:marLeft w:val="640"/>
      <w:marRight w:val="0"/>
      <w:marTop w:val="0"/>
      <w:marBottom w:val="0"/>
      <w:divBdr>
        <w:top w:val="none" w:sz="0" w:space="0" w:color="auto"/>
        <w:left w:val="none" w:sz="0" w:space="0" w:color="auto"/>
        <w:bottom w:val="none" w:sz="0" w:space="0" w:color="auto"/>
        <w:right w:val="none" w:sz="0" w:space="0" w:color="auto"/>
      </w:divBdr>
    </w:div>
    <w:div w:id="2015691058">
      <w:marLeft w:val="640"/>
      <w:marRight w:val="0"/>
      <w:marTop w:val="0"/>
      <w:marBottom w:val="0"/>
      <w:divBdr>
        <w:top w:val="none" w:sz="0" w:space="0" w:color="auto"/>
        <w:left w:val="none" w:sz="0" w:space="0" w:color="auto"/>
        <w:bottom w:val="none" w:sz="0" w:space="0" w:color="auto"/>
        <w:right w:val="none" w:sz="0" w:space="0" w:color="auto"/>
      </w:divBdr>
    </w:div>
    <w:div w:id="2015716995">
      <w:marLeft w:val="640"/>
      <w:marRight w:val="0"/>
      <w:marTop w:val="0"/>
      <w:marBottom w:val="0"/>
      <w:divBdr>
        <w:top w:val="none" w:sz="0" w:space="0" w:color="auto"/>
        <w:left w:val="none" w:sz="0" w:space="0" w:color="auto"/>
        <w:bottom w:val="none" w:sz="0" w:space="0" w:color="auto"/>
        <w:right w:val="none" w:sz="0" w:space="0" w:color="auto"/>
      </w:divBdr>
    </w:div>
    <w:div w:id="2015717169">
      <w:marLeft w:val="640"/>
      <w:marRight w:val="0"/>
      <w:marTop w:val="0"/>
      <w:marBottom w:val="0"/>
      <w:divBdr>
        <w:top w:val="none" w:sz="0" w:space="0" w:color="auto"/>
        <w:left w:val="none" w:sz="0" w:space="0" w:color="auto"/>
        <w:bottom w:val="none" w:sz="0" w:space="0" w:color="auto"/>
        <w:right w:val="none" w:sz="0" w:space="0" w:color="auto"/>
      </w:divBdr>
    </w:div>
    <w:div w:id="2015721383">
      <w:marLeft w:val="640"/>
      <w:marRight w:val="0"/>
      <w:marTop w:val="0"/>
      <w:marBottom w:val="0"/>
      <w:divBdr>
        <w:top w:val="none" w:sz="0" w:space="0" w:color="auto"/>
        <w:left w:val="none" w:sz="0" w:space="0" w:color="auto"/>
        <w:bottom w:val="none" w:sz="0" w:space="0" w:color="auto"/>
        <w:right w:val="none" w:sz="0" w:space="0" w:color="auto"/>
      </w:divBdr>
    </w:div>
    <w:div w:id="2015758669">
      <w:marLeft w:val="640"/>
      <w:marRight w:val="0"/>
      <w:marTop w:val="0"/>
      <w:marBottom w:val="0"/>
      <w:divBdr>
        <w:top w:val="none" w:sz="0" w:space="0" w:color="auto"/>
        <w:left w:val="none" w:sz="0" w:space="0" w:color="auto"/>
        <w:bottom w:val="none" w:sz="0" w:space="0" w:color="auto"/>
        <w:right w:val="none" w:sz="0" w:space="0" w:color="auto"/>
      </w:divBdr>
    </w:div>
    <w:div w:id="2015763411">
      <w:marLeft w:val="640"/>
      <w:marRight w:val="0"/>
      <w:marTop w:val="0"/>
      <w:marBottom w:val="0"/>
      <w:divBdr>
        <w:top w:val="none" w:sz="0" w:space="0" w:color="auto"/>
        <w:left w:val="none" w:sz="0" w:space="0" w:color="auto"/>
        <w:bottom w:val="none" w:sz="0" w:space="0" w:color="auto"/>
        <w:right w:val="none" w:sz="0" w:space="0" w:color="auto"/>
      </w:divBdr>
    </w:div>
    <w:div w:id="2015953555">
      <w:marLeft w:val="640"/>
      <w:marRight w:val="0"/>
      <w:marTop w:val="0"/>
      <w:marBottom w:val="0"/>
      <w:divBdr>
        <w:top w:val="none" w:sz="0" w:space="0" w:color="auto"/>
        <w:left w:val="none" w:sz="0" w:space="0" w:color="auto"/>
        <w:bottom w:val="none" w:sz="0" w:space="0" w:color="auto"/>
        <w:right w:val="none" w:sz="0" w:space="0" w:color="auto"/>
      </w:divBdr>
    </w:div>
    <w:div w:id="2015956433">
      <w:marLeft w:val="640"/>
      <w:marRight w:val="0"/>
      <w:marTop w:val="0"/>
      <w:marBottom w:val="0"/>
      <w:divBdr>
        <w:top w:val="none" w:sz="0" w:space="0" w:color="auto"/>
        <w:left w:val="none" w:sz="0" w:space="0" w:color="auto"/>
        <w:bottom w:val="none" w:sz="0" w:space="0" w:color="auto"/>
        <w:right w:val="none" w:sz="0" w:space="0" w:color="auto"/>
      </w:divBdr>
    </w:div>
    <w:div w:id="2016034787">
      <w:marLeft w:val="640"/>
      <w:marRight w:val="0"/>
      <w:marTop w:val="0"/>
      <w:marBottom w:val="0"/>
      <w:divBdr>
        <w:top w:val="none" w:sz="0" w:space="0" w:color="auto"/>
        <w:left w:val="none" w:sz="0" w:space="0" w:color="auto"/>
        <w:bottom w:val="none" w:sz="0" w:space="0" w:color="auto"/>
        <w:right w:val="none" w:sz="0" w:space="0" w:color="auto"/>
      </w:divBdr>
    </w:div>
    <w:div w:id="2016372468">
      <w:marLeft w:val="640"/>
      <w:marRight w:val="0"/>
      <w:marTop w:val="0"/>
      <w:marBottom w:val="0"/>
      <w:divBdr>
        <w:top w:val="none" w:sz="0" w:space="0" w:color="auto"/>
        <w:left w:val="none" w:sz="0" w:space="0" w:color="auto"/>
        <w:bottom w:val="none" w:sz="0" w:space="0" w:color="auto"/>
        <w:right w:val="none" w:sz="0" w:space="0" w:color="auto"/>
      </w:divBdr>
    </w:div>
    <w:div w:id="2016491260">
      <w:marLeft w:val="640"/>
      <w:marRight w:val="0"/>
      <w:marTop w:val="0"/>
      <w:marBottom w:val="0"/>
      <w:divBdr>
        <w:top w:val="none" w:sz="0" w:space="0" w:color="auto"/>
        <w:left w:val="none" w:sz="0" w:space="0" w:color="auto"/>
        <w:bottom w:val="none" w:sz="0" w:space="0" w:color="auto"/>
        <w:right w:val="none" w:sz="0" w:space="0" w:color="auto"/>
      </w:divBdr>
    </w:div>
    <w:div w:id="2016495412">
      <w:marLeft w:val="640"/>
      <w:marRight w:val="0"/>
      <w:marTop w:val="0"/>
      <w:marBottom w:val="0"/>
      <w:divBdr>
        <w:top w:val="none" w:sz="0" w:space="0" w:color="auto"/>
        <w:left w:val="none" w:sz="0" w:space="0" w:color="auto"/>
        <w:bottom w:val="none" w:sz="0" w:space="0" w:color="auto"/>
        <w:right w:val="none" w:sz="0" w:space="0" w:color="auto"/>
      </w:divBdr>
    </w:div>
    <w:div w:id="2016571313">
      <w:marLeft w:val="640"/>
      <w:marRight w:val="0"/>
      <w:marTop w:val="0"/>
      <w:marBottom w:val="0"/>
      <w:divBdr>
        <w:top w:val="none" w:sz="0" w:space="0" w:color="auto"/>
        <w:left w:val="none" w:sz="0" w:space="0" w:color="auto"/>
        <w:bottom w:val="none" w:sz="0" w:space="0" w:color="auto"/>
        <w:right w:val="none" w:sz="0" w:space="0" w:color="auto"/>
      </w:divBdr>
    </w:div>
    <w:div w:id="2016608735">
      <w:marLeft w:val="640"/>
      <w:marRight w:val="0"/>
      <w:marTop w:val="0"/>
      <w:marBottom w:val="0"/>
      <w:divBdr>
        <w:top w:val="none" w:sz="0" w:space="0" w:color="auto"/>
        <w:left w:val="none" w:sz="0" w:space="0" w:color="auto"/>
        <w:bottom w:val="none" w:sz="0" w:space="0" w:color="auto"/>
        <w:right w:val="none" w:sz="0" w:space="0" w:color="auto"/>
      </w:divBdr>
    </w:div>
    <w:div w:id="2016614891">
      <w:marLeft w:val="640"/>
      <w:marRight w:val="0"/>
      <w:marTop w:val="0"/>
      <w:marBottom w:val="0"/>
      <w:divBdr>
        <w:top w:val="none" w:sz="0" w:space="0" w:color="auto"/>
        <w:left w:val="none" w:sz="0" w:space="0" w:color="auto"/>
        <w:bottom w:val="none" w:sz="0" w:space="0" w:color="auto"/>
        <w:right w:val="none" w:sz="0" w:space="0" w:color="auto"/>
      </w:divBdr>
    </w:div>
    <w:div w:id="2016615992">
      <w:marLeft w:val="640"/>
      <w:marRight w:val="0"/>
      <w:marTop w:val="0"/>
      <w:marBottom w:val="0"/>
      <w:divBdr>
        <w:top w:val="none" w:sz="0" w:space="0" w:color="auto"/>
        <w:left w:val="none" w:sz="0" w:space="0" w:color="auto"/>
        <w:bottom w:val="none" w:sz="0" w:space="0" w:color="auto"/>
        <w:right w:val="none" w:sz="0" w:space="0" w:color="auto"/>
      </w:divBdr>
    </w:div>
    <w:div w:id="2016683758">
      <w:marLeft w:val="640"/>
      <w:marRight w:val="0"/>
      <w:marTop w:val="0"/>
      <w:marBottom w:val="0"/>
      <w:divBdr>
        <w:top w:val="none" w:sz="0" w:space="0" w:color="auto"/>
        <w:left w:val="none" w:sz="0" w:space="0" w:color="auto"/>
        <w:bottom w:val="none" w:sz="0" w:space="0" w:color="auto"/>
        <w:right w:val="none" w:sz="0" w:space="0" w:color="auto"/>
      </w:divBdr>
    </w:div>
    <w:div w:id="2016805136">
      <w:marLeft w:val="640"/>
      <w:marRight w:val="0"/>
      <w:marTop w:val="0"/>
      <w:marBottom w:val="0"/>
      <w:divBdr>
        <w:top w:val="none" w:sz="0" w:space="0" w:color="auto"/>
        <w:left w:val="none" w:sz="0" w:space="0" w:color="auto"/>
        <w:bottom w:val="none" w:sz="0" w:space="0" w:color="auto"/>
        <w:right w:val="none" w:sz="0" w:space="0" w:color="auto"/>
      </w:divBdr>
    </w:div>
    <w:div w:id="2016809134">
      <w:marLeft w:val="640"/>
      <w:marRight w:val="0"/>
      <w:marTop w:val="0"/>
      <w:marBottom w:val="0"/>
      <w:divBdr>
        <w:top w:val="none" w:sz="0" w:space="0" w:color="auto"/>
        <w:left w:val="none" w:sz="0" w:space="0" w:color="auto"/>
        <w:bottom w:val="none" w:sz="0" w:space="0" w:color="auto"/>
        <w:right w:val="none" w:sz="0" w:space="0" w:color="auto"/>
      </w:divBdr>
    </w:div>
    <w:div w:id="2016876302">
      <w:marLeft w:val="640"/>
      <w:marRight w:val="0"/>
      <w:marTop w:val="0"/>
      <w:marBottom w:val="0"/>
      <w:divBdr>
        <w:top w:val="none" w:sz="0" w:space="0" w:color="auto"/>
        <w:left w:val="none" w:sz="0" w:space="0" w:color="auto"/>
        <w:bottom w:val="none" w:sz="0" w:space="0" w:color="auto"/>
        <w:right w:val="none" w:sz="0" w:space="0" w:color="auto"/>
      </w:divBdr>
    </w:div>
    <w:div w:id="2017001645">
      <w:marLeft w:val="640"/>
      <w:marRight w:val="0"/>
      <w:marTop w:val="0"/>
      <w:marBottom w:val="0"/>
      <w:divBdr>
        <w:top w:val="none" w:sz="0" w:space="0" w:color="auto"/>
        <w:left w:val="none" w:sz="0" w:space="0" w:color="auto"/>
        <w:bottom w:val="none" w:sz="0" w:space="0" w:color="auto"/>
        <w:right w:val="none" w:sz="0" w:space="0" w:color="auto"/>
      </w:divBdr>
    </w:div>
    <w:div w:id="2017071557">
      <w:marLeft w:val="640"/>
      <w:marRight w:val="0"/>
      <w:marTop w:val="0"/>
      <w:marBottom w:val="0"/>
      <w:divBdr>
        <w:top w:val="none" w:sz="0" w:space="0" w:color="auto"/>
        <w:left w:val="none" w:sz="0" w:space="0" w:color="auto"/>
        <w:bottom w:val="none" w:sz="0" w:space="0" w:color="auto"/>
        <w:right w:val="none" w:sz="0" w:space="0" w:color="auto"/>
      </w:divBdr>
    </w:div>
    <w:div w:id="2017153725">
      <w:marLeft w:val="640"/>
      <w:marRight w:val="0"/>
      <w:marTop w:val="0"/>
      <w:marBottom w:val="0"/>
      <w:divBdr>
        <w:top w:val="none" w:sz="0" w:space="0" w:color="auto"/>
        <w:left w:val="none" w:sz="0" w:space="0" w:color="auto"/>
        <w:bottom w:val="none" w:sz="0" w:space="0" w:color="auto"/>
        <w:right w:val="none" w:sz="0" w:space="0" w:color="auto"/>
      </w:divBdr>
    </w:div>
    <w:div w:id="2017222978">
      <w:marLeft w:val="640"/>
      <w:marRight w:val="0"/>
      <w:marTop w:val="0"/>
      <w:marBottom w:val="0"/>
      <w:divBdr>
        <w:top w:val="none" w:sz="0" w:space="0" w:color="auto"/>
        <w:left w:val="none" w:sz="0" w:space="0" w:color="auto"/>
        <w:bottom w:val="none" w:sz="0" w:space="0" w:color="auto"/>
        <w:right w:val="none" w:sz="0" w:space="0" w:color="auto"/>
      </w:divBdr>
    </w:div>
    <w:div w:id="2017264472">
      <w:marLeft w:val="640"/>
      <w:marRight w:val="0"/>
      <w:marTop w:val="0"/>
      <w:marBottom w:val="0"/>
      <w:divBdr>
        <w:top w:val="none" w:sz="0" w:space="0" w:color="auto"/>
        <w:left w:val="none" w:sz="0" w:space="0" w:color="auto"/>
        <w:bottom w:val="none" w:sz="0" w:space="0" w:color="auto"/>
        <w:right w:val="none" w:sz="0" w:space="0" w:color="auto"/>
      </w:divBdr>
    </w:div>
    <w:div w:id="2017346287">
      <w:marLeft w:val="640"/>
      <w:marRight w:val="0"/>
      <w:marTop w:val="0"/>
      <w:marBottom w:val="0"/>
      <w:divBdr>
        <w:top w:val="none" w:sz="0" w:space="0" w:color="auto"/>
        <w:left w:val="none" w:sz="0" w:space="0" w:color="auto"/>
        <w:bottom w:val="none" w:sz="0" w:space="0" w:color="auto"/>
        <w:right w:val="none" w:sz="0" w:space="0" w:color="auto"/>
      </w:divBdr>
    </w:div>
    <w:div w:id="2017415156">
      <w:marLeft w:val="640"/>
      <w:marRight w:val="0"/>
      <w:marTop w:val="0"/>
      <w:marBottom w:val="0"/>
      <w:divBdr>
        <w:top w:val="none" w:sz="0" w:space="0" w:color="auto"/>
        <w:left w:val="none" w:sz="0" w:space="0" w:color="auto"/>
        <w:bottom w:val="none" w:sz="0" w:space="0" w:color="auto"/>
        <w:right w:val="none" w:sz="0" w:space="0" w:color="auto"/>
      </w:divBdr>
    </w:div>
    <w:div w:id="2017492510">
      <w:marLeft w:val="640"/>
      <w:marRight w:val="0"/>
      <w:marTop w:val="0"/>
      <w:marBottom w:val="0"/>
      <w:divBdr>
        <w:top w:val="none" w:sz="0" w:space="0" w:color="auto"/>
        <w:left w:val="none" w:sz="0" w:space="0" w:color="auto"/>
        <w:bottom w:val="none" w:sz="0" w:space="0" w:color="auto"/>
        <w:right w:val="none" w:sz="0" w:space="0" w:color="auto"/>
      </w:divBdr>
    </w:div>
    <w:div w:id="2017531570">
      <w:marLeft w:val="640"/>
      <w:marRight w:val="0"/>
      <w:marTop w:val="0"/>
      <w:marBottom w:val="0"/>
      <w:divBdr>
        <w:top w:val="none" w:sz="0" w:space="0" w:color="auto"/>
        <w:left w:val="none" w:sz="0" w:space="0" w:color="auto"/>
        <w:bottom w:val="none" w:sz="0" w:space="0" w:color="auto"/>
        <w:right w:val="none" w:sz="0" w:space="0" w:color="auto"/>
      </w:divBdr>
    </w:div>
    <w:div w:id="2017531706">
      <w:marLeft w:val="640"/>
      <w:marRight w:val="0"/>
      <w:marTop w:val="0"/>
      <w:marBottom w:val="0"/>
      <w:divBdr>
        <w:top w:val="none" w:sz="0" w:space="0" w:color="auto"/>
        <w:left w:val="none" w:sz="0" w:space="0" w:color="auto"/>
        <w:bottom w:val="none" w:sz="0" w:space="0" w:color="auto"/>
        <w:right w:val="none" w:sz="0" w:space="0" w:color="auto"/>
      </w:divBdr>
    </w:div>
    <w:div w:id="2017613229">
      <w:marLeft w:val="640"/>
      <w:marRight w:val="0"/>
      <w:marTop w:val="0"/>
      <w:marBottom w:val="0"/>
      <w:divBdr>
        <w:top w:val="none" w:sz="0" w:space="0" w:color="auto"/>
        <w:left w:val="none" w:sz="0" w:space="0" w:color="auto"/>
        <w:bottom w:val="none" w:sz="0" w:space="0" w:color="auto"/>
        <w:right w:val="none" w:sz="0" w:space="0" w:color="auto"/>
      </w:divBdr>
    </w:div>
    <w:div w:id="2017875811">
      <w:marLeft w:val="640"/>
      <w:marRight w:val="0"/>
      <w:marTop w:val="0"/>
      <w:marBottom w:val="0"/>
      <w:divBdr>
        <w:top w:val="none" w:sz="0" w:space="0" w:color="auto"/>
        <w:left w:val="none" w:sz="0" w:space="0" w:color="auto"/>
        <w:bottom w:val="none" w:sz="0" w:space="0" w:color="auto"/>
        <w:right w:val="none" w:sz="0" w:space="0" w:color="auto"/>
      </w:divBdr>
    </w:div>
    <w:div w:id="2017880765">
      <w:marLeft w:val="640"/>
      <w:marRight w:val="0"/>
      <w:marTop w:val="0"/>
      <w:marBottom w:val="0"/>
      <w:divBdr>
        <w:top w:val="none" w:sz="0" w:space="0" w:color="auto"/>
        <w:left w:val="none" w:sz="0" w:space="0" w:color="auto"/>
        <w:bottom w:val="none" w:sz="0" w:space="0" w:color="auto"/>
        <w:right w:val="none" w:sz="0" w:space="0" w:color="auto"/>
      </w:divBdr>
    </w:div>
    <w:div w:id="2017920964">
      <w:marLeft w:val="640"/>
      <w:marRight w:val="0"/>
      <w:marTop w:val="0"/>
      <w:marBottom w:val="0"/>
      <w:divBdr>
        <w:top w:val="none" w:sz="0" w:space="0" w:color="auto"/>
        <w:left w:val="none" w:sz="0" w:space="0" w:color="auto"/>
        <w:bottom w:val="none" w:sz="0" w:space="0" w:color="auto"/>
        <w:right w:val="none" w:sz="0" w:space="0" w:color="auto"/>
      </w:divBdr>
    </w:div>
    <w:div w:id="2017995099">
      <w:marLeft w:val="640"/>
      <w:marRight w:val="0"/>
      <w:marTop w:val="0"/>
      <w:marBottom w:val="0"/>
      <w:divBdr>
        <w:top w:val="none" w:sz="0" w:space="0" w:color="auto"/>
        <w:left w:val="none" w:sz="0" w:space="0" w:color="auto"/>
        <w:bottom w:val="none" w:sz="0" w:space="0" w:color="auto"/>
        <w:right w:val="none" w:sz="0" w:space="0" w:color="auto"/>
      </w:divBdr>
    </w:div>
    <w:div w:id="2018078165">
      <w:marLeft w:val="640"/>
      <w:marRight w:val="0"/>
      <w:marTop w:val="0"/>
      <w:marBottom w:val="0"/>
      <w:divBdr>
        <w:top w:val="none" w:sz="0" w:space="0" w:color="auto"/>
        <w:left w:val="none" w:sz="0" w:space="0" w:color="auto"/>
        <w:bottom w:val="none" w:sz="0" w:space="0" w:color="auto"/>
        <w:right w:val="none" w:sz="0" w:space="0" w:color="auto"/>
      </w:divBdr>
    </w:div>
    <w:div w:id="2018148167">
      <w:marLeft w:val="640"/>
      <w:marRight w:val="0"/>
      <w:marTop w:val="0"/>
      <w:marBottom w:val="0"/>
      <w:divBdr>
        <w:top w:val="none" w:sz="0" w:space="0" w:color="auto"/>
        <w:left w:val="none" w:sz="0" w:space="0" w:color="auto"/>
        <w:bottom w:val="none" w:sz="0" w:space="0" w:color="auto"/>
        <w:right w:val="none" w:sz="0" w:space="0" w:color="auto"/>
      </w:divBdr>
    </w:div>
    <w:div w:id="2018192487">
      <w:marLeft w:val="640"/>
      <w:marRight w:val="0"/>
      <w:marTop w:val="0"/>
      <w:marBottom w:val="0"/>
      <w:divBdr>
        <w:top w:val="none" w:sz="0" w:space="0" w:color="auto"/>
        <w:left w:val="none" w:sz="0" w:space="0" w:color="auto"/>
        <w:bottom w:val="none" w:sz="0" w:space="0" w:color="auto"/>
        <w:right w:val="none" w:sz="0" w:space="0" w:color="auto"/>
      </w:divBdr>
    </w:div>
    <w:div w:id="2018192989">
      <w:marLeft w:val="640"/>
      <w:marRight w:val="0"/>
      <w:marTop w:val="0"/>
      <w:marBottom w:val="0"/>
      <w:divBdr>
        <w:top w:val="none" w:sz="0" w:space="0" w:color="auto"/>
        <w:left w:val="none" w:sz="0" w:space="0" w:color="auto"/>
        <w:bottom w:val="none" w:sz="0" w:space="0" w:color="auto"/>
        <w:right w:val="none" w:sz="0" w:space="0" w:color="auto"/>
      </w:divBdr>
    </w:div>
    <w:div w:id="2018267230">
      <w:marLeft w:val="640"/>
      <w:marRight w:val="0"/>
      <w:marTop w:val="0"/>
      <w:marBottom w:val="0"/>
      <w:divBdr>
        <w:top w:val="none" w:sz="0" w:space="0" w:color="auto"/>
        <w:left w:val="none" w:sz="0" w:space="0" w:color="auto"/>
        <w:bottom w:val="none" w:sz="0" w:space="0" w:color="auto"/>
        <w:right w:val="none" w:sz="0" w:space="0" w:color="auto"/>
      </w:divBdr>
    </w:div>
    <w:div w:id="2018455761">
      <w:marLeft w:val="640"/>
      <w:marRight w:val="0"/>
      <w:marTop w:val="0"/>
      <w:marBottom w:val="0"/>
      <w:divBdr>
        <w:top w:val="none" w:sz="0" w:space="0" w:color="auto"/>
        <w:left w:val="none" w:sz="0" w:space="0" w:color="auto"/>
        <w:bottom w:val="none" w:sz="0" w:space="0" w:color="auto"/>
        <w:right w:val="none" w:sz="0" w:space="0" w:color="auto"/>
      </w:divBdr>
    </w:div>
    <w:div w:id="2018457454">
      <w:marLeft w:val="640"/>
      <w:marRight w:val="0"/>
      <w:marTop w:val="0"/>
      <w:marBottom w:val="0"/>
      <w:divBdr>
        <w:top w:val="none" w:sz="0" w:space="0" w:color="auto"/>
        <w:left w:val="none" w:sz="0" w:space="0" w:color="auto"/>
        <w:bottom w:val="none" w:sz="0" w:space="0" w:color="auto"/>
        <w:right w:val="none" w:sz="0" w:space="0" w:color="auto"/>
      </w:divBdr>
    </w:div>
    <w:div w:id="2018460628">
      <w:marLeft w:val="640"/>
      <w:marRight w:val="0"/>
      <w:marTop w:val="0"/>
      <w:marBottom w:val="0"/>
      <w:divBdr>
        <w:top w:val="none" w:sz="0" w:space="0" w:color="auto"/>
        <w:left w:val="none" w:sz="0" w:space="0" w:color="auto"/>
        <w:bottom w:val="none" w:sz="0" w:space="0" w:color="auto"/>
        <w:right w:val="none" w:sz="0" w:space="0" w:color="auto"/>
      </w:divBdr>
    </w:div>
    <w:div w:id="2018538369">
      <w:marLeft w:val="640"/>
      <w:marRight w:val="0"/>
      <w:marTop w:val="0"/>
      <w:marBottom w:val="0"/>
      <w:divBdr>
        <w:top w:val="none" w:sz="0" w:space="0" w:color="auto"/>
        <w:left w:val="none" w:sz="0" w:space="0" w:color="auto"/>
        <w:bottom w:val="none" w:sz="0" w:space="0" w:color="auto"/>
        <w:right w:val="none" w:sz="0" w:space="0" w:color="auto"/>
      </w:divBdr>
    </w:div>
    <w:div w:id="2018577690">
      <w:marLeft w:val="640"/>
      <w:marRight w:val="0"/>
      <w:marTop w:val="0"/>
      <w:marBottom w:val="0"/>
      <w:divBdr>
        <w:top w:val="none" w:sz="0" w:space="0" w:color="auto"/>
        <w:left w:val="none" w:sz="0" w:space="0" w:color="auto"/>
        <w:bottom w:val="none" w:sz="0" w:space="0" w:color="auto"/>
        <w:right w:val="none" w:sz="0" w:space="0" w:color="auto"/>
      </w:divBdr>
    </w:div>
    <w:div w:id="2018577842">
      <w:marLeft w:val="640"/>
      <w:marRight w:val="0"/>
      <w:marTop w:val="0"/>
      <w:marBottom w:val="0"/>
      <w:divBdr>
        <w:top w:val="none" w:sz="0" w:space="0" w:color="auto"/>
        <w:left w:val="none" w:sz="0" w:space="0" w:color="auto"/>
        <w:bottom w:val="none" w:sz="0" w:space="0" w:color="auto"/>
        <w:right w:val="none" w:sz="0" w:space="0" w:color="auto"/>
      </w:divBdr>
    </w:div>
    <w:div w:id="2018607010">
      <w:marLeft w:val="640"/>
      <w:marRight w:val="0"/>
      <w:marTop w:val="0"/>
      <w:marBottom w:val="0"/>
      <w:divBdr>
        <w:top w:val="none" w:sz="0" w:space="0" w:color="auto"/>
        <w:left w:val="none" w:sz="0" w:space="0" w:color="auto"/>
        <w:bottom w:val="none" w:sz="0" w:space="0" w:color="auto"/>
        <w:right w:val="none" w:sz="0" w:space="0" w:color="auto"/>
      </w:divBdr>
    </w:div>
    <w:div w:id="2018800852">
      <w:marLeft w:val="640"/>
      <w:marRight w:val="0"/>
      <w:marTop w:val="0"/>
      <w:marBottom w:val="0"/>
      <w:divBdr>
        <w:top w:val="none" w:sz="0" w:space="0" w:color="auto"/>
        <w:left w:val="none" w:sz="0" w:space="0" w:color="auto"/>
        <w:bottom w:val="none" w:sz="0" w:space="0" w:color="auto"/>
        <w:right w:val="none" w:sz="0" w:space="0" w:color="auto"/>
      </w:divBdr>
    </w:div>
    <w:div w:id="2019036077">
      <w:marLeft w:val="640"/>
      <w:marRight w:val="0"/>
      <w:marTop w:val="0"/>
      <w:marBottom w:val="0"/>
      <w:divBdr>
        <w:top w:val="none" w:sz="0" w:space="0" w:color="auto"/>
        <w:left w:val="none" w:sz="0" w:space="0" w:color="auto"/>
        <w:bottom w:val="none" w:sz="0" w:space="0" w:color="auto"/>
        <w:right w:val="none" w:sz="0" w:space="0" w:color="auto"/>
      </w:divBdr>
    </w:div>
    <w:div w:id="2019040682">
      <w:marLeft w:val="640"/>
      <w:marRight w:val="0"/>
      <w:marTop w:val="0"/>
      <w:marBottom w:val="0"/>
      <w:divBdr>
        <w:top w:val="none" w:sz="0" w:space="0" w:color="auto"/>
        <w:left w:val="none" w:sz="0" w:space="0" w:color="auto"/>
        <w:bottom w:val="none" w:sz="0" w:space="0" w:color="auto"/>
        <w:right w:val="none" w:sz="0" w:space="0" w:color="auto"/>
      </w:divBdr>
    </w:div>
    <w:div w:id="2019044149">
      <w:marLeft w:val="640"/>
      <w:marRight w:val="0"/>
      <w:marTop w:val="0"/>
      <w:marBottom w:val="0"/>
      <w:divBdr>
        <w:top w:val="none" w:sz="0" w:space="0" w:color="auto"/>
        <w:left w:val="none" w:sz="0" w:space="0" w:color="auto"/>
        <w:bottom w:val="none" w:sz="0" w:space="0" w:color="auto"/>
        <w:right w:val="none" w:sz="0" w:space="0" w:color="auto"/>
      </w:divBdr>
    </w:div>
    <w:div w:id="2019231317">
      <w:marLeft w:val="640"/>
      <w:marRight w:val="0"/>
      <w:marTop w:val="0"/>
      <w:marBottom w:val="0"/>
      <w:divBdr>
        <w:top w:val="none" w:sz="0" w:space="0" w:color="auto"/>
        <w:left w:val="none" w:sz="0" w:space="0" w:color="auto"/>
        <w:bottom w:val="none" w:sz="0" w:space="0" w:color="auto"/>
        <w:right w:val="none" w:sz="0" w:space="0" w:color="auto"/>
      </w:divBdr>
    </w:div>
    <w:div w:id="2019305160">
      <w:marLeft w:val="640"/>
      <w:marRight w:val="0"/>
      <w:marTop w:val="0"/>
      <w:marBottom w:val="0"/>
      <w:divBdr>
        <w:top w:val="none" w:sz="0" w:space="0" w:color="auto"/>
        <w:left w:val="none" w:sz="0" w:space="0" w:color="auto"/>
        <w:bottom w:val="none" w:sz="0" w:space="0" w:color="auto"/>
        <w:right w:val="none" w:sz="0" w:space="0" w:color="auto"/>
      </w:divBdr>
    </w:div>
    <w:div w:id="2019382649">
      <w:marLeft w:val="640"/>
      <w:marRight w:val="0"/>
      <w:marTop w:val="0"/>
      <w:marBottom w:val="0"/>
      <w:divBdr>
        <w:top w:val="none" w:sz="0" w:space="0" w:color="auto"/>
        <w:left w:val="none" w:sz="0" w:space="0" w:color="auto"/>
        <w:bottom w:val="none" w:sz="0" w:space="0" w:color="auto"/>
        <w:right w:val="none" w:sz="0" w:space="0" w:color="auto"/>
      </w:divBdr>
    </w:div>
    <w:div w:id="2019429987">
      <w:marLeft w:val="640"/>
      <w:marRight w:val="0"/>
      <w:marTop w:val="0"/>
      <w:marBottom w:val="0"/>
      <w:divBdr>
        <w:top w:val="none" w:sz="0" w:space="0" w:color="auto"/>
        <w:left w:val="none" w:sz="0" w:space="0" w:color="auto"/>
        <w:bottom w:val="none" w:sz="0" w:space="0" w:color="auto"/>
        <w:right w:val="none" w:sz="0" w:space="0" w:color="auto"/>
      </w:divBdr>
    </w:div>
    <w:div w:id="2019431080">
      <w:marLeft w:val="640"/>
      <w:marRight w:val="0"/>
      <w:marTop w:val="0"/>
      <w:marBottom w:val="0"/>
      <w:divBdr>
        <w:top w:val="none" w:sz="0" w:space="0" w:color="auto"/>
        <w:left w:val="none" w:sz="0" w:space="0" w:color="auto"/>
        <w:bottom w:val="none" w:sz="0" w:space="0" w:color="auto"/>
        <w:right w:val="none" w:sz="0" w:space="0" w:color="auto"/>
      </w:divBdr>
    </w:div>
    <w:div w:id="2019458935">
      <w:marLeft w:val="640"/>
      <w:marRight w:val="0"/>
      <w:marTop w:val="0"/>
      <w:marBottom w:val="0"/>
      <w:divBdr>
        <w:top w:val="none" w:sz="0" w:space="0" w:color="auto"/>
        <w:left w:val="none" w:sz="0" w:space="0" w:color="auto"/>
        <w:bottom w:val="none" w:sz="0" w:space="0" w:color="auto"/>
        <w:right w:val="none" w:sz="0" w:space="0" w:color="auto"/>
      </w:divBdr>
    </w:div>
    <w:div w:id="2019503891">
      <w:marLeft w:val="640"/>
      <w:marRight w:val="0"/>
      <w:marTop w:val="0"/>
      <w:marBottom w:val="0"/>
      <w:divBdr>
        <w:top w:val="none" w:sz="0" w:space="0" w:color="auto"/>
        <w:left w:val="none" w:sz="0" w:space="0" w:color="auto"/>
        <w:bottom w:val="none" w:sz="0" w:space="0" w:color="auto"/>
        <w:right w:val="none" w:sz="0" w:space="0" w:color="auto"/>
      </w:divBdr>
    </w:div>
    <w:div w:id="2019504429">
      <w:marLeft w:val="640"/>
      <w:marRight w:val="0"/>
      <w:marTop w:val="0"/>
      <w:marBottom w:val="0"/>
      <w:divBdr>
        <w:top w:val="none" w:sz="0" w:space="0" w:color="auto"/>
        <w:left w:val="none" w:sz="0" w:space="0" w:color="auto"/>
        <w:bottom w:val="none" w:sz="0" w:space="0" w:color="auto"/>
        <w:right w:val="none" w:sz="0" w:space="0" w:color="auto"/>
      </w:divBdr>
    </w:div>
    <w:div w:id="2019573392">
      <w:marLeft w:val="640"/>
      <w:marRight w:val="0"/>
      <w:marTop w:val="0"/>
      <w:marBottom w:val="0"/>
      <w:divBdr>
        <w:top w:val="none" w:sz="0" w:space="0" w:color="auto"/>
        <w:left w:val="none" w:sz="0" w:space="0" w:color="auto"/>
        <w:bottom w:val="none" w:sz="0" w:space="0" w:color="auto"/>
        <w:right w:val="none" w:sz="0" w:space="0" w:color="auto"/>
      </w:divBdr>
    </w:div>
    <w:div w:id="2019576084">
      <w:marLeft w:val="640"/>
      <w:marRight w:val="0"/>
      <w:marTop w:val="0"/>
      <w:marBottom w:val="0"/>
      <w:divBdr>
        <w:top w:val="none" w:sz="0" w:space="0" w:color="auto"/>
        <w:left w:val="none" w:sz="0" w:space="0" w:color="auto"/>
        <w:bottom w:val="none" w:sz="0" w:space="0" w:color="auto"/>
        <w:right w:val="none" w:sz="0" w:space="0" w:color="auto"/>
      </w:divBdr>
    </w:div>
    <w:div w:id="2019579214">
      <w:marLeft w:val="640"/>
      <w:marRight w:val="0"/>
      <w:marTop w:val="0"/>
      <w:marBottom w:val="0"/>
      <w:divBdr>
        <w:top w:val="none" w:sz="0" w:space="0" w:color="auto"/>
        <w:left w:val="none" w:sz="0" w:space="0" w:color="auto"/>
        <w:bottom w:val="none" w:sz="0" w:space="0" w:color="auto"/>
        <w:right w:val="none" w:sz="0" w:space="0" w:color="auto"/>
      </w:divBdr>
    </w:div>
    <w:div w:id="2019623694">
      <w:marLeft w:val="640"/>
      <w:marRight w:val="0"/>
      <w:marTop w:val="0"/>
      <w:marBottom w:val="0"/>
      <w:divBdr>
        <w:top w:val="none" w:sz="0" w:space="0" w:color="auto"/>
        <w:left w:val="none" w:sz="0" w:space="0" w:color="auto"/>
        <w:bottom w:val="none" w:sz="0" w:space="0" w:color="auto"/>
        <w:right w:val="none" w:sz="0" w:space="0" w:color="auto"/>
      </w:divBdr>
    </w:div>
    <w:div w:id="2019624226">
      <w:marLeft w:val="640"/>
      <w:marRight w:val="0"/>
      <w:marTop w:val="0"/>
      <w:marBottom w:val="0"/>
      <w:divBdr>
        <w:top w:val="none" w:sz="0" w:space="0" w:color="auto"/>
        <w:left w:val="none" w:sz="0" w:space="0" w:color="auto"/>
        <w:bottom w:val="none" w:sz="0" w:space="0" w:color="auto"/>
        <w:right w:val="none" w:sz="0" w:space="0" w:color="auto"/>
      </w:divBdr>
    </w:div>
    <w:div w:id="2019767798">
      <w:marLeft w:val="640"/>
      <w:marRight w:val="0"/>
      <w:marTop w:val="0"/>
      <w:marBottom w:val="0"/>
      <w:divBdr>
        <w:top w:val="none" w:sz="0" w:space="0" w:color="auto"/>
        <w:left w:val="none" w:sz="0" w:space="0" w:color="auto"/>
        <w:bottom w:val="none" w:sz="0" w:space="0" w:color="auto"/>
        <w:right w:val="none" w:sz="0" w:space="0" w:color="auto"/>
      </w:divBdr>
    </w:div>
    <w:div w:id="2019774037">
      <w:marLeft w:val="640"/>
      <w:marRight w:val="0"/>
      <w:marTop w:val="0"/>
      <w:marBottom w:val="0"/>
      <w:divBdr>
        <w:top w:val="none" w:sz="0" w:space="0" w:color="auto"/>
        <w:left w:val="none" w:sz="0" w:space="0" w:color="auto"/>
        <w:bottom w:val="none" w:sz="0" w:space="0" w:color="auto"/>
        <w:right w:val="none" w:sz="0" w:space="0" w:color="auto"/>
      </w:divBdr>
    </w:div>
    <w:div w:id="2019845059">
      <w:marLeft w:val="640"/>
      <w:marRight w:val="0"/>
      <w:marTop w:val="0"/>
      <w:marBottom w:val="0"/>
      <w:divBdr>
        <w:top w:val="none" w:sz="0" w:space="0" w:color="auto"/>
        <w:left w:val="none" w:sz="0" w:space="0" w:color="auto"/>
        <w:bottom w:val="none" w:sz="0" w:space="0" w:color="auto"/>
        <w:right w:val="none" w:sz="0" w:space="0" w:color="auto"/>
      </w:divBdr>
    </w:div>
    <w:div w:id="2019846382">
      <w:marLeft w:val="640"/>
      <w:marRight w:val="0"/>
      <w:marTop w:val="0"/>
      <w:marBottom w:val="0"/>
      <w:divBdr>
        <w:top w:val="none" w:sz="0" w:space="0" w:color="auto"/>
        <w:left w:val="none" w:sz="0" w:space="0" w:color="auto"/>
        <w:bottom w:val="none" w:sz="0" w:space="0" w:color="auto"/>
        <w:right w:val="none" w:sz="0" w:space="0" w:color="auto"/>
      </w:divBdr>
    </w:div>
    <w:div w:id="2019960450">
      <w:marLeft w:val="640"/>
      <w:marRight w:val="0"/>
      <w:marTop w:val="0"/>
      <w:marBottom w:val="0"/>
      <w:divBdr>
        <w:top w:val="none" w:sz="0" w:space="0" w:color="auto"/>
        <w:left w:val="none" w:sz="0" w:space="0" w:color="auto"/>
        <w:bottom w:val="none" w:sz="0" w:space="0" w:color="auto"/>
        <w:right w:val="none" w:sz="0" w:space="0" w:color="auto"/>
      </w:divBdr>
    </w:div>
    <w:div w:id="2019961881">
      <w:marLeft w:val="640"/>
      <w:marRight w:val="0"/>
      <w:marTop w:val="0"/>
      <w:marBottom w:val="0"/>
      <w:divBdr>
        <w:top w:val="none" w:sz="0" w:space="0" w:color="auto"/>
        <w:left w:val="none" w:sz="0" w:space="0" w:color="auto"/>
        <w:bottom w:val="none" w:sz="0" w:space="0" w:color="auto"/>
        <w:right w:val="none" w:sz="0" w:space="0" w:color="auto"/>
      </w:divBdr>
    </w:div>
    <w:div w:id="2019964102">
      <w:marLeft w:val="640"/>
      <w:marRight w:val="0"/>
      <w:marTop w:val="0"/>
      <w:marBottom w:val="0"/>
      <w:divBdr>
        <w:top w:val="none" w:sz="0" w:space="0" w:color="auto"/>
        <w:left w:val="none" w:sz="0" w:space="0" w:color="auto"/>
        <w:bottom w:val="none" w:sz="0" w:space="0" w:color="auto"/>
        <w:right w:val="none" w:sz="0" w:space="0" w:color="auto"/>
      </w:divBdr>
    </w:div>
    <w:div w:id="2020039577">
      <w:marLeft w:val="640"/>
      <w:marRight w:val="0"/>
      <w:marTop w:val="0"/>
      <w:marBottom w:val="0"/>
      <w:divBdr>
        <w:top w:val="none" w:sz="0" w:space="0" w:color="auto"/>
        <w:left w:val="none" w:sz="0" w:space="0" w:color="auto"/>
        <w:bottom w:val="none" w:sz="0" w:space="0" w:color="auto"/>
        <w:right w:val="none" w:sz="0" w:space="0" w:color="auto"/>
      </w:divBdr>
    </w:div>
    <w:div w:id="2020040498">
      <w:marLeft w:val="640"/>
      <w:marRight w:val="0"/>
      <w:marTop w:val="0"/>
      <w:marBottom w:val="0"/>
      <w:divBdr>
        <w:top w:val="none" w:sz="0" w:space="0" w:color="auto"/>
        <w:left w:val="none" w:sz="0" w:space="0" w:color="auto"/>
        <w:bottom w:val="none" w:sz="0" w:space="0" w:color="auto"/>
        <w:right w:val="none" w:sz="0" w:space="0" w:color="auto"/>
      </w:divBdr>
    </w:div>
    <w:div w:id="2020113752">
      <w:marLeft w:val="640"/>
      <w:marRight w:val="0"/>
      <w:marTop w:val="0"/>
      <w:marBottom w:val="0"/>
      <w:divBdr>
        <w:top w:val="none" w:sz="0" w:space="0" w:color="auto"/>
        <w:left w:val="none" w:sz="0" w:space="0" w:color="auto"/>
        <w:bottom w:val="none" w:sz="0" w:space="0" w:color="auto"/>
        <w:right w:val="none" w:sz="0" w:space="0" w:color="auto"/>
      </w:divBdr>
    </w:div>
    <w:div w:id="2020228021">
      <w:marLeft w:val="640"/>
      <w:marRight w:val="0"/>
      <w:marTop w:val="0"/>
      <w:marBottom w:val="0"/>
      <w:divBdr>
        <w:top w:val="none" w:sz="0" w:space="0" w:color="auto"/>
        <w:left w:val="none" w:sz="0" w:space="0" w:color="auto"/>
        <w:bottom w:val="none" w:sz="0" w:space="0" w:color="auto"/>
        <w:right w:val="none" w:sz="0" w:space="0" w:color="auto"/>
      </w:divBdr>
    </w:div>
    <w:div w:id="2020230155">
      <w:marLeft w:val="640"/>
      <w:marRight w:val="0"/>
      <w:marTop w:val="0"/>
      <w:marBottom w:val="0"/>
      <w:divBdr>
        <w:top w:val="none" w:sz="0" w:space="0" w:color="auto"/>
        <w:left w:val="none" w:sz="0" w:space="0" w:color="auto"/>
        <w:bottom w:val="none" w:sz="0" w:space="0" w:color="auto"/>
        <w:right w:val="none" w:sz="0" w:space="0" w:color="auto"/>
      </w:divBdr>
    </w:div>
    <w:div w:id="2020233887">
      <w:marLeft w:val="640"/>
      <w:marRight w:val="0"/>
      <w:marTop w:val="0"/>
      <w:marBottom w:val="0"/>
      <w:divBdr>
        <w:top w:val="none" w:sz="0" w:space="0" w:color="auto"/>
        <w:left w:val="none" w:sz="0" w:space="0" w:color="auto"/>
        <w:bottom w:val="none" w:sz="0" w:space="0" w:color="auto"/>
        <w:right w:val="none" w:sz="0" w:space="0" w:color="auto"/>
      </w:divBdr>
    </w:div>
    <w:div w:id="2020278344">
      <w:marLeft w:val="640"/>
      <w:marRight w:val="0"/>
      <w:marTop w:val="0"/>
      <w:marBottom w:val="0"/>
      <w:divBdr>
        <w:top w:val="none" w:sz="0" w:space="0" w:color="auto"/>
        <w:left w:val="none" w:sz="0" w:space="0" w:color="auto"/>
        <w:bottom w:val="none" w:sz="0" w:space="0" w:color="auto"/>
        <w:right w:val="none" w:sz="0" w:space="0" w:color="auto"/>
      </w:divBdr>
    </w:div>
    <w:div w:id="2020422805">
      <w:marLeft w:val="640"/>
      <w:marRight w:val="0"/>
      <w:marTop w:val="0"/>
      <w:marBottom w:val="0"/>
      <w:divBdr>
        <w:top w:val="none" w:sz="0" w:space="0" w:color="auto"/>
        <w:left w:val="none" w:sz="0" w:space="0" w:color="auto"/>
        <w:bottom w:val="none" w:sz="0" w:space="0" w:color="auto"/>
        <w:right w:val="none" w:sz="0" w:space="0" w:color="auto"/>
      </w:divBdr>
    </w:div>
    <w:div w:id="2020502200">
      <w:marLeft w:val="640"/>
      <w:marRight w:val="0"/>
      <w:marTop w:val="0"/>
      <w:marBottom w:val="0"/>
      <w:divBdr>
        <w:top w:val="none" w:sz="0" w:space="0" w:color="auto"/>
        <w:left w:val="none" w:sz="0" w:space="0" w:color="auto"/>
        <w:bottom w:val="none" w:sz="0" w:space="0" w:color="auto"/>
        <w:right w:val="none" w:sz="0" w:space="0" w:color="auto"/>
      </w:divBdr>
    </w:div>
    <w:div w:id="2020503064">
      <w:marLeft w:val="640"/>
      <w:marRight w:val="0"/>
      <w:marTop w:val="0"/>
      <w:marBottom w:val="0"/>
      <w:divBdr>
        <w:top w:val="none" w:sz="0" w:space="0" w:color="auto"/>
        <w:left w:val="none" w:sz="0" w:space="0" w:color="auto"/>
        <w:bottom w:val="none" w:sz="0" w:space="0" w:color="auto"/>
        <w:right w:val="none" w:sz="0" w:space="0" w:color="auto"/>
      </w:divBdr>
    </w:div>
    <w:div w:id="2020619358">
      <w:marLeft w:val="640"/>
      <w:marRight w:val="0"/>
      <w:marTop w:val="0"/>
      <w:marBottom w:val="0"/>
      <w:divBdr>
        <w:top w:val="none" w:sz="0" w:space="0" w:color="auto"/>
        <w:left w:val="none" w:sz="0" w:space="0" w:color="auto"/>
        <w:bottom w:val="none" w:sz="0" w:space="0" w:color="auto"/>
        <w:right w:val="none" w:sz="0" w:space="0" w:color="auto"/>
      </w:divBdr>
    </w:div>
    <w:div w:id="2020696125">
      <w:marLeft w:val="640"/>
      <w:marRight w:val="0"/>
      <w:marTop w:val="0"/>
      <w:marBottom w:val="0"/>
      <w:divBdr>
        <w:top w:val="none" w:sz="0" w:space="0" w:color="auto"/>
        <w:left w:val="none" w:sz="0" w:space="0" w:color="auto"/>
        <w:bottom w:val="none" w:sz="0" w:space="0" w:color="auto"/>
        <w:right w:val="none" w:sz="0" w:space="0" w:color="auto"/>
      </w:divBdr>
    </w:div>
    <w:div w:id="2020697819">
      <w:marLeft w:val="640"/>
      <w:marRight w:val="0"/>
      <w:marTop w:val="0"/>
      <w:marBottom w:val="0"/>
      <w:divBdr>
        <w:top w:val="none" w:sz="0" w:space="0" w:color="auto"/>
        <w:left w:val="none" w:sz="0" w:space="0" w:color="auto"/>
        <w:bottom w:val="none" w:sz="0" w:space="0" w:color="auto"/>
        <w:right w:val="none" w:sz="0" w:space="0" w:color="auto"/>
      </w:divBdr>
    </w:div>
    <w:div w:id="2020813729">
      <w:marLeft w:val="640"/>
      <w:marRight w:val="0"/>
      <w:marTop w:val="0"/>
      <w:marBottom w:val="0"/>
      <w:divBdr>
        <w:top w:val="none" w:sz="0" w:space="0" w:color="auto"/>
        <w:left w:val="none" w:sz="0" w:space="0" w:color="auto"/>
        <w:bottom w:val="none" w:sz="0" w:space="0" w:color="auto"/>
        <w:right w:val="none" w:sz="0" w:space="0" w:color="auto"/>
      </w:divBdr>
    </w:div>
    <w:div w:id="2020815929">
      <w:marLeft w:val="640"/>
      <w:marRight w:val="0"/>
      <w:marTop w:val="0"/>
      <w:marBottom w:val="0"/>
      <w:divBdr>
        <w:top w:val="none" w:sz="0" w:space="0" w:color="auto"/>
        <w:left w:val="none" w:sz="0" w:space="0" w:color="auto"/>
        <w:bottom w:val="none" w:sz="0" w:space="0" w:color="auto"/>
        <w:right w:val="none" w:sz="0" w:space="0" w:color="auto"/>
      </w:divBdr>
    </w:div>
    <w:div w:id="2020933760">
      <w:marLeft w:val="640"/>
      <w:marRight w:val="0"/>
      <w:marTop w:val="0"/>
      <w:marBottom w:val="0"/>
      <w:divBdr>
        <w:top w:val="none" w:sz="0" w:space="0" w:color="auto"/>
        <w:left w:val="none" w:sz="0" w:space="0" w:color="auto"/>
        <w:bottom w:val="none" w:sz="0" w:space="0" w:color="auto"/>
        <w:right w:val="none" w:sz="0" w:space="0" w:color="auto"/>
      </w:divBdr>
    </w:div>
    <w:div w:id="2020934155">
      <w:marLeft w:val="640"/>
      <w:marRight w:val="0"/>
      <w:marTop w:val="0"/>
      <w:marBottom w:val="0"/>
      <w:divBdr>
        <w:top w:val="none" w:sz="0" w:space="0" w:color="auto"/>
        <w:left w:val="none" w:sz="0" w:space="0" w:color="auto"/>
        <w:bottom w:val="none" w:sz="0" w:space="0" w:color="auto"/>
        <w:right w:val="none" w:sz="0" w:space="0" w:color="auto"/>
      </w:divBdr>
    </w:div>
    <w:div w:id="2020934807">
      <w:marLeft w:val="640"/>
      <w:marRight w:val="0"/>
      <w:marTop w:val="0"/>
      <w:marBottom w:val="0"/>
      <w:divBdr>
        <w:top w:val="none" w:sz="0" w:space="0" w:color="auto"/>
        <w:left w:val="none" w:sz="0" w:space="0" w:color="auto"/>
        <w:bottom w:val="none" w:sz="0" w:space="0" w:color="auto"/>
        <w:right w:val="none" w:sz="0" w:space="0" w:color="auto"/>
      </w:divBdr>
    </w:div>
    <w:div w:id="2021003273">
      <w:marLeft w:val="640"/>
      <w:marRight w:val="0"/>
      <w:marTop w:val="0"/>
      <w:marBottom w:val="0"/>
      <w:divBdr>
        <w:top w:val="none" w:sz="0" w:space="0" w:color="auto"/>
        <w:left w:val="none" w:sz="0" w:space="0" w:color="auto"/>
        <w:bottom w:val="none" w:sz="0" w:space="0" w:color="auto"/>
        <w:right w:val="none" w:sz="0" w:space="0" w:color="auto"/>
      </w:divBdr>
    </w:div>
    <w:div w:id="2021003751">
      <w:marLeft w:val="640"/>
      <w:marRight w:val="0"/>
      <w:marTop w:val="0"/>
      <w:marBottom w:val="0"/>
      <w:divBdr>
        <w:top w:val="none" w:sz="0" w:space="0" w:color="auto"/>
        <w:left w:val="none" w:sz="0" w:space="0" w:color="auto"/>
        <w:bottom w:val="none" w:sz="0" w:space="0" w:color="auto"/>
        <w:right w:val="none" w:sz="0" w:space="0" w:color="auto"/>
      </w:divBdr>
    </w:div>
    <w:div w:id="2021199306">
      <w:marLeft w:val="640"/>
      <w:marRight w:val="0"/>
      <w:marTop w:val="0"/>
      <w:marBottom w:val="0"/>
      <w:divBdr>
        <w:top w:val="none" w:sz="0" w:space="0" w:color="auto"/>
        <w:left w:val="none" w:sz="0" w:space="0" w:color="auto"/>
        <w:bottom w:val="none" w:sz="0" w:space="0" w:color="auto"/>
        <w:right w:val="none" w:sz="0" w:space="0" w:color="auto"/>
      </w:divBdr>
    </w:div>
    <w:div w:id="2021274958">
      <w:marLeft w:val="640"/>
      <w:marRight w:val="0"/>
      <w:marTop w:val="0"/>
      <w:marBottom w:val="0"/>
      <w:divBdr>
        <w:top w:val="none" w:sz="0" w:space="0" w:color="auto"/>
        <w:left w:val="none" w:sz="0" w:space="0" w:color="auto"/>
        <w:bottom w:val="none" w:sz="0" w:space="0" w:color="auto"/>
        <w:right w:val="none" w:sz="0" w:space="0" w:color="auto"/>
      </w:divBdr>
    </w:div>
    <w:div w:id="2021739557">
      <w:marLeft w:val="640"/>
      <w:marRight w:val="0"/>
      <w:marTop w:val="0"/>
      <w:marBottom w:val="0"/>
      <w:divBdr>
        <w:top w:val="none" w:sz="0" w:space="0" w:color="auto"/>
        <w:left w:val="none" w:sz="0" w:space="0" w:color="auto"/>
        <w:bottom w:val="none" w:sz="0" w:space="0" w:color="auto"/>
        <w:right w:val="none" w:sz="0" w:space="0" w:color="auto"/>
      </w:divBdr>
    </w:div>
    <w:div w:id="2021809169">
      <w:marLeft w:val="640"/>
      <w:marRight w:val="0"/>
      <w:marTop w:val="0"/>
      <w:marBottom w:val="0"/>
      <w:divBdr>
        <w:top w:val="none" w:sz="0" w:space="0" w:color="auto"/>
        <w:left w:val="none" w:sz="0" w:space="0" w:color="auto"/>
        <w:bottom w:val="none" w:sz="0" w:space="0" w:color="auto"/>
        <w:right w:val="none" w:sz="0" w:space="0" w:color="auto"/>
      </w:divBdr>
    </w:div>
    <w:div w:id="2021813153">
      <w:marLeft w:val="640"/>
      <w:marRight w:val="0"/>
      <w:marTop w:val="0"/>
      <w:marBottom w:val="0"/>
      <w:divBdr>
        <w:top w:val="none" w:sz="0" w:space="0" w:color="auto"/>
        <w:left w:val="none" w:sz="0" w:space="0" w:color="auto"/>
        <w:bottom w:val="none" w:sz="0" w:space="0" w:color="auto"/>
        <w:right w:val="none" w:sz="0" w:space="0" w:color="auto"/>
      </w:divBdr>
    </w:div>
    <w:div w:id="2021930296">
      <w:marLeft w:val="640"/>
      <w:marRight w:val="0"/>
      <w:marTop w:val="0"/>
      <w:marBottom w:val="0"/>
      <w:divBdr>
        <w:top w:val="none" w:sz="0" w:space="0" w:color="auto"/>
        <w:left w:val="none" w:sz="0" w:space="0" w:color="auto"/>
        <w:bottom w:val="none" w:sz="0" w:space="0" w:color="auto"/>
        <w:right w:val="none" w:sz="0" w:space="0" w:color="auto"/>
      </w:divBdr>
    </w:div>
    <w:div w:id="2022000975">
      <w:marLeft w:val="640"/>
      <w:marRight w:val="0"/>
      <w:marTop w:val="0"/>
      <w:marBottom w:val="0"/>
      <w:divBdr>
        <w:top w:val="none" w:sz="0" w:space="0" w:color="auto"/>
        <w:left w:val="none" w:sz="0" w:space="0" w:color="auto"/>
        <w:bottom w:val="none" w:sz="0" w:space="0" w:color="auto"/>
        <w:right w:val="none" w:sz="0" w:space="0" w:color="auto"/>
      </w:divBdr>
    </w:div>
    <w:div w:id="2022009169">
      <w:marLeft w:val="640"/>
      <w:marRight w:val="0"/>
      <w:marTop w:val="0"/>
      <w:marBottom w:val="0"/>
      <w:divBdr>
        <w:top w:val="none" w:sz="0" w:space="0" w:color="auto"/>
        <w:left w:val="none" w:sz="0" w:space="0" w:color="auto"/>
        <w:bottom w:val="none" w:sz="0" w:space="0" w:color="auto"/>
        <w:right w:val="none" w:sz="0" w:space="0" w:color="auto"/>
      </w:divBdr>
    </w:div>
    <w:div w:id="2022076070">
      <w:marLeft w:val="640"/>
      <w:marRight w:val="0"/>
      <w:marTop w:val="0"/>
      <w:marBottom w:val="0"/>
      <w:divBdr>
        <w:top w:val="none" w:sz="0" w:space="0" w:color="auto"/>
        <w:left w:val="none" w:sz="0" w:space="0" w:color="auto"/>
        <w:bottom w:val="none" w:sz="0" w:space="0" w:color="auto"/>
        <w:right w:val="none" w:sz="0" w:space="0" w:color="auto"/>
      </w:divBdr>
    </w:div>
    <w:div w:id="2022193620">
      <w:marLeft w:val="640"/>
      <w:marRight w:val="0"/>
      <w:marTop w:val="0"/>
      <w:marBottom w:val="0"/>
      <w:divBdr>
        <w:top w:val="none" w:sz="0" w:space="0" w:color="auto"/>
        <w:left w:val="none" w:sz="0" w:space="0" w:color="auto"/>
        <w:bottom w:val="none" w:sz="0" w:space="0" w:color="auto"/>
        <w:right w:val="none" w:sz="0" w:space="0" w:color="auto"/>
      </w:divBdr>
    </w:div>
    <w:div w:id="2022275317">
      <w:marLeft w:val="640"/>
      <w:marRight w:val="0"/>
      <w:marTop w:val="0"/>
      <w:marBottom w:val="0"/>
      <w:divBdr>
        <w:top w:val="none" w:sz="0" w:space="0" w:color="auto"/>
        <w:left w:val="none" w:sz="0" w:space="0" w:color="auto"/>
        <w:bottom w:val="none" w:sz="0" w:space="0" w:color="auto"/>
        <w:right w:val="none" w:sz="0" w:space="0" w:color="auto"/>
      </w:divBdr>
    </w:div>
    <w:div w:id="2022311642">
      <w:marLeft w:val="640"/>
      <w:marRight w:val="0"/>
      <w:marTop w:val="0"/>
      <w:marBottom w:val="0"/>
      <w:divBdr>
        <w:top w:val="none" w:sz="0" w:space="0" w:color="auto"/>
        <w:left w:val="none" w:sz="0" w:space="0" w:color="auto"/>
        <w:bottom w:val="none" w:sz="0" w:space="0" w:color="auto"/>
        <w:right w:val="none" w:sz="0" w:space="0" w:color="auto"/>
      </w:divBdr>
    </w:div>
    <w:div w:id="2022312132">
      <w:marLeft w:val="640"/>
      <w:marRight w:val="0"/>
      <w:marTop w:val="0"/>
      <w:marBottom w:val="0"/>
      <w:divBdr>
        <w:top w:val="none" w:sz="0" w:space="0" w:color="auto"/>
        <w:left w:val="none" w:sz="0" w:space="0" w:color="auto"/>
        <w:bottom w:val="none" w:sz="0" w:space="0" w:color="auto"/>
        <w:right w:val="none" w:sz="0" w:space="0" w:color="auto"/>
      </w:divBdr>
    </w:div>
    <w:div w:id="2022318745">
      <w:marLeft w:val="640"/>
      <w:marRight w:val="0"/>
      <w:marTop w:val="0"/>
      <w:marBottom w:val="0"/>
      <w:divBdr>
        <w:top w:val="none" w:sz="0" w:space="0" w:color="auto"/>
        <w:left w:val="none" w:sz="0" w:space="0" w:color="auto"/>
        <w:bottom w:val="none" w:sz="0" w:space="0" w:color="auto"/>
        <w:right w:val="none" w:sz="0" w:space="0" w:color="auto"/>
      </w:divBdr>
    </w:div>
    <w:div w:id="2022320888">
      <w:marLeft w:val="640"/>
      <w:marRight w:val="0"/>
      <w:marTop w:val="0"/>
      <w:marBottom w:val="0"/>
      <w:divBdr>
        <w:top w:val="none" w:sz="0" w:space="0" w:color="auto"/>
        <w:left w:val="none" w:sz="0" w:space="0" w:color="auto"/>
        <w:bottom w:val="none" w:sz="0" w:space="0" w:color="auto"/>
        <w:right w:val="none" w:sz="0" w:space="0" w:color="auto"/>
      </w:divBdr>
    </w:div>
    <w:div w:id="2022584171">
      <w:marLeft w:val="640"/>
      <w:marRight w:val="0"/>
      <w:marTop w:val="0"/>
      <w:marBottom w:val="0"/>
      <w:divBdr>
        <w:top w:val="none" w:sz="0" w:space="0" w:color="auto"/>
        <w:left w:val="none" w:sz="0" w:space="0" w:color="auto"/>
        <w:bottom w:val="none" w:sz="0" w:space="0" w:color="auto"/>
        <w:right w:val="none" w:sz="0" w:space="0" w:color="auto"/>
      </w:divBdr>
    </w:div>
    <w:div w:id="2022586861">
      <w:marLeft w:val="640"/>
      <w:marRight w:val="0"/>
      <w:marTop w:val="0"/>
      <w:marBottom w:val="0"/>
      <w:divBdr>
        <w:top w:val="none" w:sz="0" w:space="0" w:color="auto"/>
        <w:left w:val="none" w:sz="0" w:space="0" w:color="auto"/>
        <w:bottom w:val="none" w:sz="0" w:space="0" w:color="auto"/>
        <w:right w:val="none" w:sz="0" w:space="0" w:color="auto"/>
      </w:divBdr>
    </w:div>
    <w:div w:id="2022587587">
      <w:marLeft w:val="640"/>
      <w:marRight w:val="0"/>
      <w:marTop w:val="0"/>
      <w:marBottom w:val="0"/>
      <w:divBdr>
        <w:top w:val="none" w:sz="0" w:space="0" w:color="auto"/>
        <w:left w:val="none" w:sz="0" w:space="0" w:color="auto"/>
        <w:bottom w:val="none" w:sz="0" w:space="0" w:color="auto"/>
        <w:right w:val="none" w:sz="0" w:space="0" w:color="auto"/>
      </w:divBdr>
    </w:div>
    <w:div w:id="2022781097">
      <w:marLeft w:val="640"/>
      <w:marRight w:val="0"/>
      <w:marTop w:val="0"/>
      <w:marBottom w:val="0"/>
      <w:divBdr>
        <w:top w:val="none" w:sz="0" w:space="0" w:color="auto"/>
        <w:left w:val="none" w:sz="0" w:space="0" w:color="auto"/>
        <w:bottom w:val="none" w:sz="0" w:space="0" w:color="auto"/>
        <w:right w:val="none" w:sz="0" w:space="0" w:color="auto"/>
      </w:divBdr>
    </w:div>
    <w:div w:id="2022967806">
      <w:marLeft w:val="640"/>
      <w:marRight w:val="0"/>
      <w:marTop w:val="0"/>
      <w:marBottom w:val="0"/>
      <w:divBdr>
        <w:top w:val="none" w:sz="0" w:space="0" w:color="auto"/>
        <w:left w:val="none" w:sz="0" w:space="0" w:color="auto"/>
        <w:bottom w:val="none" w:sz="0" w:space="0" w:color="auto"/>
        <w:right w:val="none" w:sz="0" w:space="0" w:color="auto"/>
      </w:divBdr>
    </w:div>
    <w:div w:id="2023048155">
      <w:marLeft w:val="640"/>
      <w:marRight w:val="0"/>
      <w:marTop w:val="0"/>
      <w:marBottom w:val="0"/>
      <w:divBdr>
        <w:top w:val="none" w:sz="0" w:space="0" w:color="auto"/>
        <w:left w:val="none" w:sz="0" w:space="0" w:color="auto"/>
        <w:bottom w:val="none" w:sz="0" w:space="0" w:color="auto"/>
        <w:right w:val="none" w:sz="0" w:space="0" w:color="auto"/>
      </w:divBdr>
    </w:div>
    <w:div w:id="2023049412">
      <w:marLeft w:val="640"/>
      <w:marRight w:val="0"/>
      <w:marTop w:val="0"/>
      <w:marBottom w:val="0"/>
      <w:divBdr>
        <w:top w:val="none" w:sz="0" w:space="0" w:color="auto"/>
        <w:left w:val="none" w:sz="0" w:space="0" w:color="auto"/>
        <w:bottom w:val="none" w:sz="0" w:space="0" w:color="auto"/>
        <w:right w:val="none" w:sz="0" w:space="0" w:color="auto"/>
      </w:divBdr>
    </w:div>
    <w:div w:id="2023050779">
      <w:marLeft w:val="640"/>
      <w:marRight w:val="0"/>
      <w:marTop w:val="0"/>
      <w:marBottom w:val="0"/>
      <w:divBdr>
        <w:top w:val="none" w:sz="0" w:space="0" w:color="auto"/>
        <w:left w:val="none" w:sz="0" w:space="0" w:color="auto"/>
        <w:bottom w:val="none" w:sz="0" w:space="0" w:color="auto"/>
        <w:right w:val="none" w:sz="0" w:space="0" w:color="auto"/>
      </w:divBdr>
    </w:div>
    <w:div w:id="2023123435">
      <w:marLeft w:val="640"/>
      <w:marRight w:val="0"/>
      <w:marTop w:val="0"/>
      <w:marBottom w:val="0"/>
      <w:divBdr>
        <w:top w:val="none" w:sz="0" w:space="0" w:color="auto"/>
        <w:left w:val="none" w:sz="0" w:space="0" w:color="auto"/>
        <w:bottom w:val="none" w:sz="0" w:space="0" w:color="auto"/>
        <w:right w:val="none" w:sz="0" w:space="0" w:color="auto"/>
      </w:divBdr>
    </w:div>
    <w:div w:id="2023240647">
      <w:marLeft w:val="640"/>
      <w:marRight w:val="0"/>
      <w:marTop w:val="0"/>
      <w:marBottom w:val="0"/>
      <w:divBdr>
        <w:top w:val="none" w:sz="0" w:space="0" w:color="auto"/>
        <w:left w:val="none" w:sz="0" w:space="0" w:color="auto"/>
        <w:bottom w:val="none" w:sz="0" w:space="0" w:color="auto"/>
        <w:right w:val="none" w:sz="0" w:space="0" w:color="auto"/>
      </w:divBdr>
    </w:div>
    <w:div w:id="2023315325">
      <w:marLeft w:val="640"/>
      <w:marRight w:val="0"/>
      <w:marTop w:val="0"/>
      <w:marBottom w:val="0"/>
      <w:divBdr>
        <w:top w:val="none" w:sz="0" w:space="0" w:color="auto"/>
        <w:left w:val="none" w:sz="0" w:space="0" w:color="auto"/>
        <w:bottom w:val="none" w:sz="0" w:space="0" w:color="auto"/>
        <w:right w:val="none" w:sz="0" w:space="0" w:color="auto"/>
      </w:divBdr>
    </w:div>
    <w:div w:id="2023362422">
      <w:marLeft w:val="640"/>
      <w:marRight w:val="0"/>
      <w:marTop w:val="0"/>
      <w:marBottom w:val="0"/>
      <w:divBdr>
        <w:top w:val="none" w:sz="0" w:space="0" w:color="auto"/>
        <w:left w:val="none" w:sz="0" w:space="0" w:color="auto"/>
        <w:bottom w:val="none" w:sz="0" w:space="0" w:color="auto"/>
        <w:right w:val="none" w:sz="0" w:space="0" w:color="auto"/>
      </w:divBdr>
    </w:div>
    <w:div w:id="2023386719">
      <w:marLeft w:val="640"/>
      <w:marRight w:val="0"/>
      <w:marTop w:val="0"/>
      <w:marBottom w:val="0"/>
      <w:divBdr>
        <w:top w:val="none" w:sz="0" w:space="0" w:color="auto"/>
        <w:left w:val="none" w:sz="0" w:space="0" w:color="auto"/>
        <w:bottom w:val="none" w:sz="0" w:space="0" w:color="auto"/>
        <w:right w:val="none" w:sz="0" w:space="0" w:color="auto"/>
      </w:divBdr>
    </w:div>
    <w:div w:id="2023390822">
      <w:marLeft w:val="640"/>
      <w:marRight w:val="0"/>
      <w:marTop w:val="0"/>
      <w:marBottom w:val="0"/>
      <w:divBdr>
        <w:top w:val="none" w:sz="0" w:space="0" w:color="auto"/>
        <w:left w:val="none" w:sz="0" w:space="0" w:color="auto"/>
        <w:bottom w:val="none" w:sz="0" w:space="0" w:color="auto"/>
        <w:right w:val="none" w:sz="0" w:space="0" w:color="auto"/>
      </w:divBdr>
    </w:div>
    <w:div w:id="2023435437">
      <w:marLeft w:val="640"/>
      <w:marRight w:val="0"/>
      <w:marTop w:val="0"/>
      <w:marBottom w:val="0"/>
      <w:divBdr>
        <w:top w:val="none" w:sz="0" w:space="0" w:color="auto"/>
        <w:left w:val="none" w:sz="0" w:space="0" w:color="auto"/>
        <w:bottom w:val="none" w:sz="0" w:space="0" w:color="auto"/>
        <w:right w:val="none" w:sz="0" w:space="0" w:color="auto"/>
      </w:divBdr>
    </w:div>
    <w:div w:id="2023438072">
      <w:marLeft w:val="640"/>
      <w:marRight w:val="0"/>
      <w:marTop w:val="0"/>
      <w:marBottom w:val="0"/>
      <w:divBdr>
        <w:top w:val="none" w:sz="0" w:space="0" w:color="auto"/>
        <w:left w:val="none" w:sz="0" w:space="0" w:color="auto"/>
        <w:bottom w:val="none" w:sz="0" w:space="0" w:color="auto"/>
        <w:right w:val="none" w:sz="0" w:space="0" w:color="auto"/>
      </w:divBdr>
    </w:div>
    <w:div w:id="2023511618">
      <w:marLeft w:val="640"/>
      <w:marRight w:val="0"/>
      <w:marTop w:val="0"/>
      <w:marBottom w:val="0"/>
      <w:divBdr>
        <w:top w:val="none" w:sz="0" w:space="0" w:color="auto"/>
        <w:left w:val="none" w:sz="0" w:space="0" w:color="auto"/>
        <w:bottom w:val="none" w:sz="0" w:space="0" w:color="auto"/>
        <w:right w:val="none" w:sz="0" w:space="0" w:color="auto"/>
      </w:divBdr>
    </w:div>
    <w:div w:id="2023697335">
      <w:marLeft w:val="640"/>
      <w:marRight w:val="0"/>
      <w:marTop w:val="0"/>
      <w:marBottom w:val="0"/>
      <w:divBdr>
        <w:top w:val="none" w:sz="0" w:space="0" w:color="auto"/>
        <w:left w:val="none" w:sz="0" w:space="0" w:color="auto"/>
        <w:bottom w:val="none" w:sz="0" w:space="0" w:color="auto"/>
        <w:right w:val="none" w:sz="0" w:space="0" w:color="auto"/>
      </w:divBdr>
    </w:div>
    <w:div w:id="2023773860">
      <w:marLeft w:val="640"/>
      <w:marRight w:val="0"/>
      <w:marTop w:val="0"/>
      <w:marBottom w:val="0"/>
      <w:divBdr>
        <w:top w:val="none" w:sz="0" w:space="0" w:color="auto"/>
        <w:left w:val="none" w:sz="0" w:space="0" w:color="auto"/>
        <w:bottom w:val="none" w:sz="0" w:space="0" w:color="auto"/>
        <w:right w:val="none" w:sz="0" w:space="0" w:color="auto"/>
      </w:divBdr>
    </w:div>
    <w:div w:id="2023820120">
      <w:marLeft w:val="640"/>
      <w:marRight w:val="0"/>
      <w:marTop w:val="0"/>
      <w:marBottom w:val="0"/>
      <w:divBdr>
        <w:top w:val="none" w:sz="0" w:space="0" w:color="auto"/>
        <w:left w:val="none" w:sz="0" w:space="0" w:color="auto"/>
        <w:bottom w:val="none" w:sz="0" w:space="0" w:color="auto"/>
        <w:right w:val="none" w:sz="0" w:space="0" w:color="auto"/>
      </w:divBdr>
    </w:div>
    <w:div w:id="2024017764">
      <w:marLeft w:val="640"/>
      <w:marRight w:val="0"/>
      <w:marTop w:val="0"/>
      <w:marBottom w:val="0"/>
      <w:divBdr>
        <w:top w:val="none" w:sz="0" w:space="0" w:color="auto"/>
        <w:left w:val="none" w:sz="0" w:space="0" w:color="auto"/>
        <w:bottom w:val="none" w:sz="0" w:space="0" w:color="auto"/>
        <w:right w:val="none" w:sz="0" w:space="0" w:color="auto"/>
      </w:divBdr>
    </w:div>
    <w:div w:id="2024043437">
      <w:marLeft w:val="640"/>
      <w:marRight w:val="0"/>
      <w:marTop w:val="0"/>
      <w:marBottom w:val="0"/>
      <w:divBdr>
        <w:top w:val="none" w:sz="0" w:space="0" w:color="auto"/>
        <w:left w:val="none" w:sz="0" w:space="0" w:color="auto"/>
        <w:bottom w:val="none" w:sz="0" w:space="0" w:color="auto"/>
        <w:right w:val="none" w:sz="0" w:space="0" w:color="auto"/>
      </w:divBdr>
    </w:div>
    <w:div w:id="2024087654">
      <w:marLeft w:val="640"/>
      <w:marRight w:val="0"/>
      <w:marTop w:val="0"/>
      <w:marBottom w:val="0"/>
      <w:divBdr>
        <w:top w:val="none" w:sz="0" w:space="0" w:color="auto"/>
        <w:left w:val="none" w:sz="0" w:space="0" w:color="auto"/>
        <w:bottom w:val="none" w:sz="0" w:space="0" w:color="auto"/>
        <w:right w:val="none" w:sz="0" w:space="0" w:color="auto"/>
      </w:divBdr>
    </w:div>
    <w:div w:id="2024241354">
      <w:marLeft w:val="640"/>
      <w:marRight w:val="0"/>
      <w:marTop w:val="0"/>
      <w:marBottom w:val="0"/>
      <w:divBdr>
        <w:top w:val="none" w:sz="0" w:space="0" w:color="auto"/>
        <w:left w:val="none" w:sz="0" w:space="0" w:color="auto"/>
        <w:bottom w:val="none" w:sz="0" w:space="0" w:color="auto"/>
        <w:right w:val="none" w:sz="0" w:space="0" w:color="auto"/>
      </w:divBdr>
    </w:div>
    <w:div w:id="2024281788">
      <w:marLeft w:val="640"/>
      <w:marRight w:val="0"/>
      <w:marTop w:val="0"/>
      <w:marBottom w:val="0"/>
      <w:divBdr>
        <w:top w:val="none" w:sz="0" w:space="0" w:color="auto"/>
        <w:left w:val="none" w:sz="0" w:space="0" w:color="auto"/>
        <w:bottom w:val="none" w:sz="0" w:space="0" w:color="auto"/>
        <w:right w:val="none" w:sz="0" w:space="0" w:color="auto"/>
      </w:divBdr>
    </w:div>
    <w:div w:id="2024432648">
      <w:marLeft w:val="640"/>
      <w:marRight w:val="0"/>
      <w:marTop w:val="0"/>
      <w:marBottom w:val="0"/>
      <w:divBdr>
        <w:top w:val="none" w:sz="0" w:space="0" w:color="auto"/>
        <w:left w:val="none" w:sz="0" w:space="0" w:color="auto"/>
        <w:bottom w:val="none" w:sz="0" w:space="0" w:color="auto"/>
        <w:right w:val="none" w:sz="0" w:space="0" w:color="auto"/>
      </w:divBdr>
    </w:div>
    <w:div w:id="2024503729">
      <w:marLeft w:val="640"/>
      <w:marRight w:val="0"/>
      <w:marTop w:val="0"/>
      <w:marBottom w:val="0"/>
      <w:divBdr>
        <w:top w:val="none" w:sz="0" w:space="0" w:color="auto"/>
        <w:left w:val="none" w:sz="0" w:space="0" w:color="auto"/>
        <w:bottom w:val="none" w:sz="0" w:space="0" w:color="auto"/>
        <w:right w:val="none" w:sz="0" w:space="0" w:color="auto"/>
      </w:divBdr>
    </w:div>
    <w:div w:id="2024548685">
      <w:marLeft w:val="640"/>
      <w:marRight w:val="0"/>
      <w:marTop w:val="0"/>
      <w:marBottom w:val="0"/>
      <w:divBdr>
        <w:top w:val="none" w:sz="0" w:space="0" w:color="auto"/>
        <w:left w:val="none" w:sz="0" w:space="0" w:color="auto"/>
        <w:bottom w:val="none" w:sz="0" w:space="0" w:color="auto"/>
        <w:right w:val="none" w:sz="0" w:space="0" w:color="auto"/>
      </w:divBdr>
    </w:div>
    <w:div w:id="2024555429">
      <w:marLeft w:val="640"/>
      <w:marRight w:val="0"/>
      <w:marTop w:val="0"/>
      <w:marBottom w:val="0"/>
      <w:divBdr>
        <w:top w:val="none" w:sz="0" w:space="0" w:color="auto"/>
        <w:left w:val="none" w:sz="0" w:space="0" w:color="auto"/>
        <w:bottom w:val="none" w:sz="0" w:space="0" w:color="auto"/>
        <w:right w:val="none" w:sz="0" w:space="0" w:color="auto"/>
      </w:divBdr>
    </w:div>
    <w:div w:id="2024621715">
      <w:marLeft w:val="640"/>
      <w:marRight w:val="0"/>
      <w:marTop w:val="0"/>
      <w:marBottom w:val="0"/>
      <w:divBdr>
        <w:top w:val="none" w:sz="0" w:space="0" w:color="auto"/>
        <w:left w:val="none" w:sz="0" w:space="0" w:color="auto"/>
        <w:bottom w:val="none" w:sz="0" w:space="0" w:color="auto"/>
        <w:right w:val="none" w:sz="0" w:space="0" w:color="auto"/>
      </w:divBdr>
    </w:div>
    <w:div w:id="2024696565">
      <w:marLeft w:val="640"/>
      <w:marRight w:val="0"/>
      <w:marTop w:val="0"/>
      <w:marBottom w:val="0"/>
      <w:divBdr>
        <w:top w:val="none" w:sz="0" w:space="0" w:color="auto"/>
        <w:left w:val="none" w:sz="0" w:space="0" w:color="auto"/>
        <w:bottom w:val="none" w:sz="0" w:space="0" w:color="auto"/>
        <w:right w:val="none" w:sz="0" w:space="0" w:color="auto"/>
      </w:divBdr>
    </w:div>
    <w:div w:id="2024739915">
      <w:marLeft w:val="640"/>
      <w:marRight w:val="0"/>
      <w:marTop w:val="0"/>
      <w:marBottom w:val="0"/>
      <w:divBdr>
        <w:top w:val="none" w:sz="0" w:space="0" w:color="auto"/>
        <w:left w:val="none" w:sz="0" w:space="0" w:color="auto"/>
        <w:bottom w:val="none" w:sz="0" w:space="0" w:color="auto"/>
        <w:right w:val="none" w:sz="0" w:space="0" w:color="auto"/>
      </w:divBdr>
    </w:div>
    <w:div w:id="2024746225">
      <w:marLeft w:val="640"/>
      <w:marRight w:val="0"/>
      <w:marTop w:val="0"/>
      <w:marBottom w:val="0"/>
      <w:divBdr>
        <w:top w:val="none" w:sz="0" w:space="0" w:color="auto"/>
        <w:left w:val="none" w:sz="0" w:space="0" w:color="auto"/>
        <w:bottom w:val="none" w:sz="0" w:space="0" w:color="auto"/>
        <w:right w:val="none" w:sz="0" w:space="0" w:color="auto"/>
      </w:divBdr>
    </w:div>
    <w:div w:id="2024935811">
      <w:marLeft w:val="640"/>
      <w:marRight w:val="0"/>
      <w:marTop w:val="0"/>
      <w:marBottom w:val="0"/>
      <w:divBdr>
        <w:top w:val="none" w:sz="0" w:space="0" w:color="auto"/>
        <w:left w:val="none" w:sz="0" w:space="0" w:color="auto"/>
        <w:bottom w:val="none" w:sz="0" w:space="0" w:color="auto"/>
        <w:right w:val="none" w:sz="0" w:space="0" w:color="auto"/>
      </w:divBdr>
    </w:div>
    <w:div w:id="2025008324">
      <w:marLeft w:val="640"/>
      <w:marRight w:val="0"/>
      <w:marTop w:val="0"/>
      <w:marBottom w:val="0"/>
      <w:divBdr>
        <w:top w:val="none" w:sz="0" w:space="0" w:color="auto"/>
        <w:left w:val="none" w:sz="0" w:space="0" w:color="auto"/>
        <w:bottom w:val="none" w:sz="0" w:space="0" w:color="auto"/>
        <w:right w:val="none" w:sz="0" w:space="0" w:color="auto"/>
      </w:divBdr>
    </w:div>
    <w:div w:id="2025132758">
      <w:marLeft w:val="640"/>
      <w:marRight w:val="0"/>
      <w:marTop w:val="0"/>
      <w:marBottom w:val="0"/>
      <w:divBdr>
        <w:top w:val="none" w:sz="0" w:space="0" w:color="auto"/>
        <w:left w:val="none" w:sz="0" w:space="0" w:color="auto"/>
        <w:bottom w:val="none" w:sz="0" w:space="0" w:color="auto"/>
        <w:right w:val="none" w:sz="0" w:space="0" w:color="auto"/>
      </w:divBdr>
    </w:div>
    <w:div w:id="2025399685">
      <w:marLeft w:val="640"/>
      <w:marRight w:val="0"/>
      <w:marTop w:val="0"/>
      <w:marBottom w:val="0"/>
      <w:divBdr>
        <w:top w:val="none" w:sz="0" w:space="0" w:color="auto"/>
        <w:left w:val="none" w:sz="0" w:space="0" w:color="auto"/>
        <w:bottom w:val="none" w:sz="0" w:space="0" w:color="auto"/>
        <w:right w:val="none" w:sz="0" w:space="0" w:color="auto"/>
      </w:divBdr>
    </w:div>
    <w:div w:id="2025474797">
      <w:marLeft w:val="640"/>
      <w:marRight w:val="0"/>
      <w:marTop w:val="0"/>
      <w:marBottom w:val="0"/>
      <w:divBdr>
        <w:top w:val="none" w:sz="0" w:space="0" w:color="auto"/>
        <w:left w:val="none" w:sz="0" w:space="0" w:color="auto"/>
        <w:bottom w:val="none" w:sz="0" w:space="0" w:color="auto"/>
        <w:right w:val="none" w:sz="0" w:space="0" w:color="auto"/>
      </w:divBdr>
    </w:div>
    <w:div w:id="2025670124">
      <w:marLeft w:val="640"/>
      <w:marRight w:val="0"/>
      <w:marTop w:val="0"/>
      <w:marBottom w:val="0"/>
      <w:divBdr>
        <w:top w:val="none" w:sz="0" w:space="0" w:color="auto"/>
        <w:left w:val="none" w:sz="0" w:space="0" w:color="auto"/>
        <w:bottom w:val="none" w:sz="0" w:space="0" w:color="auto"/>
        <w:right w:val="none" w:sz="0" w:space="0" w:color="auto"/>
      </w:divBdr>
    </w:div>
    <w:div w:id="2025744412">
      <w:marLeft w:val="640"/>
      <w:marRight w:val="0"/>
      <w:marTop w:val="0"/>
      <w:marBottom w:val="0"/>
      <w:divBdr>
        <w:top w:val="none" w:sz="0" w:space="0" w:color="auto"/>
        <w:left w:val="none" w:sz="0" w:space="0" w:color="auto"/>
        <w:bottom w:val="none" w:sz="0" w:space="0" w:color="auto"/>
        <w:right w:val="none" w:sz="0" w:space="0" w:color="auto"/>
      </w:divBdr>
    </w:div>
    <w:div w:id="2025784747">
      <w:marLeft w:val="640"/>
      <w:marRight w:val="0"/>
      <w:marTop w:val="0"/>
      <w:marBottom w:val="0"/>
      <w:divBdr>
        <w:top w:val="none" w:sz="0" w:space="0" w:color="auto"/>
        <w:left w:val="none" w:sz="0" w:space="0" w:color="auto"/>
        <w:bottom w:val="none" w:sz="0" w:space="0" w:color="auto"/>
        <w:right w:val="none" w:sz="0" w:space="0" w:color="auto"/>
      </w:divBdr>
    </w:div>
    <w:div w:id="2025815698">
      <w:marLeft w:val="640"/>
      <w:marRight w:val="0"/>
      <w:marTop w:val="0"/>
      <w:marBottom w:val="0"/>
      <w:divBdr>
        <w:top w:val="none" w:sz="0" w:space="0" w:color="auto"/>
        <w:left w:val="none" w:sz="0" w:space="0" w:color="auto"/>
        <w:bottom w:val="none" w:sz="0" w:space="0" w:color="auto"/>
        <w:right w:val="none" w:sz="0" w:space="0" w:color="auto"/>
      </w:divBdr>
    </w:div>
    <w:div w:id="2025859291">
      <w:marLeft w:val="640"/>
      <w:marRight w:val="0"/>
      <w:marTop w:val="0"/>
      <w:marBottom w:val="0"/>
      <w:divBdr>
        <w:top w:val="none" w:sz="0" w:space="0" w:color="auto"/>
        <w:left w:val="none" w:sz="0" w:space="0" w:color="auto"/>
        <w:bottom w:val="none" w:sz="0" w:space="0" w:color="auto"/>
        <w:right w:val="none" w:sz="0" w:space="0" w:color="auto"/>
      </w:divBdr>
    </w:div>
    <w:div w:id="2026011629">
      <w:marLeft w:val="640"/>
      <w:marRight w:val="0"/>
      <w:marTop w:val="0"/>
      <w:marBottom w:val="0"/>
      <w:divBdr>
        <w:top w:val="none" w:sz="0" w:space="0" w:color="auto"/>
        <w:left w:val="none" w:sz="0" w:space="0" w:color="auto"/>
        <w:bottom w:val="none" w:sz="0" w:space="0" w:color="auto"/>
        <w:right w:val="none" w:sz="0" w:space="0" w:color="auto"/>
      </w:divBdr>
    </w:div>
    <w:div w:id="2026126294">
      <w:marLeft w:val="640"/>
      <w:marRight w:val="0"/>
      <w:marTop w:val="0"/>
      <w:marBottom w:val="0"/>
      <w:divBdr>
        <w:top w:val="none" w:sz="0" w:space="0" w:color="auto"/>
        <w:left w:val="none" w:sz="0" w:space="0" w:color="auto"/>
        <w:bottom w:val="none" w:sz="0" w:space="0" w:color="auto"/>
        <w:right w:val="none" w:sz="0" w:space="0" w:color="auto"/>
      </w:divBdr>
    </w:div>
    <w:div w:id="2026207340">
      <w:marLeft w:val="640"/>
      <w:marRight w:val="0"/>
      <w:marTop w:val="0"/>
      <w:marBottom w:val="0"/>
      <w:divBdr>
        <w:top w:val="none" w:sz="0" w:space="0" w:color="auto"/>
        <w:left w:val="none" w:sz="0" w:space="0" w:color="auto"/>
        <w:bottom w:val="none" w:sz="0" w:space="0" w:color="auto"/>
        <w:right w:val="none" w:sz="0" w:space="0" w:color="auto"/>
      </w:divBdr>
    </w:div>
    <w:div w:id="2026243394">
      <w:marLeft w:val="640"/>
      <w:marRight w:val="0"/>
      <w:marTop w:val="0"/>
      <w:marBottom w:val="0"/>
      <w:divBdr>
        <w:top w:val="none" w:sz="0" w:space="0" w:color="auto"/>
        <w:left w:val="none" w:sz="0" w:space="0" w:color="auto"/>
        <w:bottom w:val="none" w:sz="0" w:space="0" w:color="auto"/>
        <w:right w:val="none" w:sz="0" w:space="0" w:color="auto"/>
      </w:divBdr>
    </w:div>
    <w:div w:id="2026319623">
      <w:marLeft w:val="640"/>
      <w:marRight w:val="0"/>
      <w:marTop w:val="0"/>
      <w:marBottom w:val="0"/>
      <w:divBdr>
        <w:top w:val="none" w:sz="0" w:space="0" w:color="auto"/>
        <w:left w:val="none" w:sz="0" w:space="0" w:color="auto"/>
        <w:bottom w:val="none" w:sz="0" w:space="0" w:color="auto"/>
        <w:right w:val="none" w:sz="0" w:space="0" w:color="auto"/>
      </w:divBdr>
    </w:div>
    <w:div w:id="2026395672">
      <w:marLeft w:val="640"/>
      <w:marRight w:val="0"/>
      <w:marTop w:val="0"/>
      <w:marBottom w:val="0"/>
      <w:divBdr>
        <w:top w:val="none" w:sz="0" w:space="0" w:color="auto"/>
        <w:left w:val="none" w:sz="0" w:space="0" w:color="auto"/>
        <w:bottom w:val="none" w:sz="0" w:space="0" w:color="auto"/>
        <w:right w:val="none" w:sz="0" w:space="0" w:color="auto"/>
      </w:divBdr>
    </w:div>
    <w:div w:id="2026397901">
      <w:marLeft w:val="640"/>
      <w:marRight w:val="0"/>
      <w:marTop w:val="0"/>
      <w:marBottom w:val="0"/>
      <w:divBdr>
        <w:top w:val="none" w:sz="0" w:space="0" w:color="auto"/>
        <w:left w:val="none" w:sz="0" w:space="0" w:color="auto"/>
        <w:bottom w:val="none" w:sz="0" w:space="0" w:color="auto"/>
        <w:right w:val="none" w:sz="0" w:space="0" w:color="auto"/>
      </w:divBdr>
    </w:div>
    <w:div w:id="2026398244">
      <w:marLeft w:val="640"/>
      <w:marRight w:val="0"/>
      <w:marTop w:val="0"/>
      <w:marBottom w:val="0"/>
      <w:divBdr>
        <w:top w:val="none" w:sz="0" w:space="0" w:color="auto"/>
        <w:left w:val="none" w:sz="0" w:space="0" w:color="auto"/>
        <w:bottom w:val="none" w:sz="0" w:space="0" w:color="auto"/>
        <w:right w:val="none" w:sz="0" w:space="0" w:color="auto"/>
      </w:divBdr>
    </w:div>
    <w:div w:id="2026517135">
      <w:marLeft w:val="640"/>
      <w:marRight w:val="0"/>
      <w:marTop w:val="0"/>
      <w:marBottom w:val="0"/>
      <w:divBdr>
        <w:top w:val="none" w:sz="0" w:space="0" w:color="auto"/>
        <w:left w:val="none" w:sz="0" w:space="0" w:color="auto"/>
        <w:bottom w:val="none" w:sz="0" w:space="0" w:color="auto"/>
        <w:right w:val="none" w:sz="0" w:space="0" w:color="auto"/>
      </w:divBdr>
    </w:div>
    <w:div w:id="2026666918">
      <w:marLeft w:val="640"/>
      <w:marRight w:val="0"/>
      <w:marTop w:val="0"/>
      <w:marBottom w:val="0"/>
      <w:divBdr>
        <w:top w:val="none" w:sz="0" w:space="0" w:color="auto"/>
        <w:left w:val="none" w:sz="0" w:space="0" w:color="auto"/>
        <w:bottom w:val="none" w:sz="0" w:space="0" w:color="auto"/>
        <w:right w:val="none" w:sz="0" w:space="0" w:color="auto"/>
      </w:divBdr>
    </w:div>
    <w:div w:id="2026709445">
      <w:marLeft w:val="640"/>
      <w:marRight w:val="0"/>
      <w:marTop w:val="0"/>
      <w:marBottom w:val="0"/>
      <w:divBdr>
        <w:top w:val="none" w:sz="0" w:space="0" w:color="auto"/>
        <w:left w:val="none" w:sz="0" w:space="0" w:color="auto"/>
        <w:bottom w:val="none" w:sz="0" w:space="0" w:color="auto"/>
        <w:right w:val="none" w:sz="0" w:space="0" w:color="auto"/>
      </w:divBdr>
    </w:div>
    <w:div w:id="2026709658">
      <w:marLeft w:val="640"/>
      <w:marRight w:val="0"/>
      <w:marTop w:val="0"/>
      <w:marBottom w:val="0"/>
      <w:divBdr>
        <w:top w:val="none" w:sz="0" w:space="0" w:color="auto"/>
        <w:left w:val="none" w:sz="0" w:space="0" w:color="auto"/>
        <w:bottom w:val="none" w:sz="0" w:space="0" w:color="auto"/>
        <w:right w:val="none" w:sz="0" w:space="0" w:color="auto"/>
      </w:divBdr>
    </w:div>
    <w:div w:id="2026780669">
      <w:marLeft w:val="640"/>
      <w:marRight w:val="0"/>
      <w:marTop w:val="0"/>
      <w:marBottom w:val="0"/>
      <w:divBdr>
        <w:top w:val="none" w:sz="0" w:space="0" w:color="auto"/>
        <w:left w:val="none" w:sz="0" w:space="0" w:color="auto"/>
        <w:bottom w:val="none" w:sz="0" w:space="0" w:color="auto"/>
        <w:right w:val="none" w:sz="0" w:space="0" w:color="auto"/>
      </w:divBdr>
    </w:div>
    <w:div w:id="2026783440">
      <w:marLeft w:val="640"/>
      <w:marRight w:val="0"/>
      <w:marTop w:val="0"/>
      <w:marBottom w:val="0"/>
      <w:divBdr>
        <w:top w:val="none" w:sz="0" w:space="0" w:color="auto"/>
        <w:left w:val="none" w:sz="0" w:space="0" w:color="auto"/>
        <w:bottom w:val="none" w:sz="0" w:space="0" w:color="auto"/>
        <w:right w:val="none" w:sz="0" w:space="0" w:color="auto"/>
      </w:divBdr>
    </w:div>
    <w:div w:id="2026898669">
      <w:marLeft w:val="640"/>
      <w:marRight w:val="0"/>
      <w:marTop w:val="0"/>
      <w:marBottom w:val="0"/>
      <w:divBdr>
        <w:top w:val="none" w:sz="0" w:space="0" w:color="auto"/>
        <w:left w:val="none" w:sz="0" w:space="0" w:color="auto"/>
        <w:bottom w:val="none" w:sz="0" w:space="0" w:color="auto"/>
        <w:right w:val="none" w:sz="0" w:space="0" w:color="auto"/>
      </w:divBdr>
    </w:div>
    <w:div w:id="2026900026">
      <w:marLeft w:val="640"/>
      <w:marRight w:val="0"/>
      <w:marTop w:val="0"/>
      <w:marBottom w:val="0"/>
      <w:divBdr>
        <w:top w:val="none" w:sz="0" w:space="0" w:color="auto"/>
        <w:left w:val="none" w:sz="0" w:space="0" w:color="auto"/>
        <w:bottom w:val="none" w:sz="0" w:space="0" w:color="auto"/>
        <w:right w:val="none" w:sz="0" w:space="0" w:color="auto"/>
      </w:divBdr>
    </w:div>
    <w:div w:id="2026975498">
      <w:marLeft w:val="640"/>
      <w:marRight w:val="0"/>
      <w:marTop w:val="0"/>
      <w:marBottom w:val="0"/>
      <w:divBdr>
        <w:top w:val="none" w:sz="0" w:space="0" w:color="auto"/>
        <w:left w:val="none" w:sz="0" w:space="0" w:color="auto"/>
        <w:bottom w:val="none" w:sz="0" w:space="0" w:color="auto"/>
        <w:right w:val="none" w:sz="0" w:space="0" w:color="auto"/>
      </w:divBdr>
    </w:div>
    <w:div w:id="2027097025">
      <w:marLeft w:val="640"/>
      <w:marRight w:val="0"/>
      <w:marTop w:val="0"/>
      <w:marBottom w:val="0"/>
      <w:divBdr>
        <w:top w:val="none" w:sz="0" w:space="0" w:color="auto"/>
        <w:left w:val="none" w:sz="0" w:space="0" w:color="auto"/>
        <w:bottom w:val="none" w:sz="0" w:space="0" w:color="auto"/>
        <w:right w:val="none" w:sz="0" w:space="0" w:color="auto"/>
      </w:divBdr>
    </w:div>
    <w:div w:id="2027174136">
      <w:marLeft w:val="640"/>
      <w:marRight w:val="0"/>
      <w:marTop w:val="0"/>
      <w:marBottom w:val="0"/>
      <w:divBdr>
        <w:top w:val="none" w:sz="0" w:space="0" w:color="auto"/>
        <w:left w:val="none" w:sz="0" w:space="0" w:color="auto"/>
        <w:bottom w:val="none" w:sz="0" w:space="0" w:color="auto"/>
        <w:right w:val="none" w:sz="0" w:space="0" w:color="auto"/>
      </w:divBdr>
    </w:div>
    <w:div w:id="2027242949">
      <w:marLeft w:val="640"/>
      <w:marRight w:val="0"/>
      <w:marTop w:val="0"/>
      <w:marBottom w:val="0"/>
      <w:divBdr>
        <w:top w:val="none" w:sz="0" w:space="0" w:color="auto"/>
        <w:left w:val="none" w:sz="0" w:space="0" w:color="auto"/>
        <w:bottom w:val="none" w:sz="0" w:space="0" w:color="auto"/>
        <w:right w:val="none" w:sz="0" w:space="0" w:color="auto"/>
      </w:divBdr>
    </w:div>
    <w:div w:id="2027364594">
      <w:marLeft w:val="640"/>
      <w:marRight w:val="0"/>
      <w:marTop w:val="0"/>
      <w:marBottom w:val="0"/>
      <w:divBdr>
        <w:top w:val="none" w:sz="0" w:space="0" w:color="auto"/>
        <w:left w:val="none" w:sz="0" w:space="0" w:color="auto"/>
        <w:bottom w:val="none" w:sz="0" w:space="0" w:color="auto"/>
        <w:right w:val="none" w:sz="0" w:space="0" w:color="auto"/>
      </w:divBdr>
    </w:div>
    <w:div w:id="2027369710">
      <w:marLeft w:val="640"/>
      <w:marRight w:val="0"/>
      <w:marTop w:val="0"/>
      <w:marBottom w:val="0"/>
      <w:divBdr>
        <w:top w:val="none" w:sz="0" w:space="0" w:color="auto"/>
        <w:left w:val="none" w:sz="0" w:space="0" w:color="auto"/>
        <w:bottom w:val="none" w:sz="0" w:space="0" w:color="auto"/>
        <w:right w:val="none" w:sz="0" w:space="0" w:color="auto"/>
      </w:divBdr>
    </w:div>
    <w:div w:id="2027441556">
      <w:marLeft w:val="640"/>
      <w:marRight w:val="0"/>
      <w:marTop w:val="0"/>
      <w:marBottom w:val="0"/>
      <w:divBdr>
        <w:top w:val="none" w:sz="0" w:space="0" w:color="auto"/>
        <w:left w:val="none" w:sz="0" w:space="0" w:color="auto"/>
        <w:bottom w:val="none" w:sz="0" w:space="0" w:color="auto"/>
        <w:right w:val="none" w:sz="0" w:space="0" w:color="auto"/>
      </w:divBdr>
    </w:div>
    <w:div w:id="2027516100">
      <w:marLeft w:val="640"/>
      <w:marRight w:val="0"/>
      <w:marTop w:val="0"/>
      <w:marBottom w:val="0"/>
      <w:divBdr>
        <w:top w:val="none" w:sz="0" w:space="0" w:color="auto"/>
        <w:left w:val="none" w:sz="0" w:space="0" w:color="auto"/>
        <w:bottom w:val="none" w:sz="0" w:space="0" w:color="auto"/>
        <w:right w:val="none" w:sz="0" w:space="0" w:color="auto"/>
      </w:divBdr>
    </w:div>
    <w:div w:id="2027558125">
      <w:marLeft w:val="640"/>
      <w:marRight w:val="0"/>
      <w:marTop w:val="0"/>
      <w:marBottom w:val="0"/>
      <w:divBdr>
        <w:top w:val="none" w:sz="0" w:space="0" w:color="auto"/>
        <w:left w:val="none" w:sz="0" w:space="0" w:color="auto"/>
        <w:bottom w:val="none" w:sz="0" w:space="0" w:color="auto"/>
        <w:right w:val="none" w:sz="0" w:space="0" w:color="auto"/>
      </w:divBdr>
    </w:div>
    <w:div w:id="2027708322">
      <w:marLeft w:val="640"/>
      <w:marRight w:val="0"/>
      <w:marTop w:val="0"/>
      <w:marBottom w:val="0"/>
      <w:divBdr>
        <w:top w:val="none" w:sz="0" w:space="0" w:color="auto"/>
        <w:left w:val="none" w:sz="0" w:space="0" w:color="auto"/>
        <w:bottom w:val="none" w:sz="0" w:space="0" w:color="auto"/>
        <w:right w:val="none" w:sz="0" w:space="0" w:color="auto"/>
      </w:divBdr>
    </w:div>
    <w:div w:id="2027749610">
      <w:marLeft w:val="640"/>
      <w:marRight w:val="0"/>
      <w:marTop w:val="0"/>
      <w:marBottom w:val="0"/>
      <w:divBdr>
        <w:top w:val="none" w:sz="0" w:space="0" w:color="auto"/>
        <w:left w:val="none" w:sz="0" w:space="0" w:color="auto"/>
        <w:bottom w:val="none" w:sz="0" w:space="0" w:color="auto"/>
        <w:right w:val="none" w:sz="0" w:space="0" w:color="auto"/>
      </w:divBdr>
    </w:div>
    <w:div w:id="2027830792">
      <w:marLeft w:val="640"/>
      <w:marRight w:val="0"/>
      <w:marTop w:val="0"/>
      <w:marBottom w:val="0"/>
      <w:divBdr>
        <w:top w:val="none" w:sz="0" w:space="0" w:color="auto"/>
        <w:left w:val="none" w:sz="0" w:space="0" w:color="auto"/>
        <w:bottom w:val="none" w:sz="0" w:space="0" w:color="auto"/>
        <w:right w:val="none" w:sz="0" w:space="0" w:color="auto"/>
      </w:divBdr>
    </w:div>
    <w:div w:id="2028017304">
      <w:marLeft w:val="640"/>
      <w:marRight w:val="0"/>
      <w:marTop w:val="0"/>
      <w:marBottom w:val="0"/>
      <w:divBdr>
        <w:top w:val="none" w:sz="0" w:space="0" w:color="auto"/>
        <w:left w:val="none" w:sz="0" w:space="0" w:color="auto"/>
        <w:bottom w:val="none" w:sz="0" w:space="0" w:color="auto"/>
        <w:right w:val="none" w:sz="0" w:space="0" w:color="auto"/>
      </w:divBdr>
    </w:div>
    <w:div w:id="2028022690">
      <w:marLeft w:val="640"/>
      <w:marRight w:val="0"/>
      <w:marTop w:val="0"/>
      <w:marBottom w:val="0"/>
      <w:divBdr>
        <w:top w:val="none" w:sz="0" w:space="0" w:color="auto"/>
        <w:left w:val="none" w:sz="0" w:space="0" w:color="auto"/>
        <w:bottom w:val="none" w:sz="0" w:space="0" w:color="auto"/>
        <w:right w:val="none" w:sz="0" w:space="0" w:color="auto"/>
      </w:divBdr>
    </w:div>
    <w:div w:id="2028209759">
      <w:marLeft w:val="640"/>
      <w:marRight w:val="0"/>
      <w:marTop w:val="0"/>
      <w:marBottom w:val="0"/>
      <w:divBdr>
        <w:top w:val="none" w:sz="0" w:space="0" w:color="auto"/>
        <w:left w:val="none" w:sz="0" w:space="0" w:color="auto"/>
        <w:bottom w:val="none" w:sz="0" w:space="0" w:color="auto"/>
        <w:right w:val="none" w:sz="0" w:space="0" w:color="auto"/>
      </w:divBdr>
    </w:div>
    <w:div w:id="2028210263">
      <w:marLeft w:val="640"/>
      <w:marRight w:val="0"/>
      <w:marTop w:val="0"/>
      <w:marBottom w:val="0"/>
      <w:divBdr>
        <w:top w:val="none" w:sz="0" w:space="0" w:color="auto"/>
        <w:left w:val="none" w:sz="0" w:space="0" w:color="auto"/>
        <w:bottom w:val="none" w:sz="0" w:space="0" w:color="auto"/>
        <w:right w:val="none" w:sz="0" w:space="0" w:color="auto"/>
      </w:divBdr>
    </w:div>
    <w:div w:id="2028216546">
      <w:marLeft w:val="640"/>
      <w:marRight w:val="0"/>
      <w:marTop w:val="0"/>
      <w:marBottom w:val="0"/>
      <w:divBdr>
        <w:top w:val="none" w:sz="0" w:space="0" w:color="auto"/>
        <w:left w:val="none" w:sz="0" w:space="0" w:color="auto"/>
        <w:bottom w:val="none" w:sz="0" w:space="0" w:color="auto"/>
        <w:right w:val="none" w:sz="0" w:space="0" w:color="auto"/>
      </w:divBdr>
    </w:div>
    <w:div w:id="2028285220">
      <w:marLeft w:val="640"/>
      <w:marRight w:val="0"/>
      <w:marTop w:val="0"/>
      <w:marBottom w:val="0"/>
      <w:divBdr>
        <w:top w:val="none" w:sz="0" w:space="0" w:color="auto"/>
        <w:left w:val="none" w:sz="0" w:space="0" w:color="auto"/>
        <w:bottom w:val="none" w:sz="0" w:space="0" w:color="auto"/>
        <w:right w:val="none" w:sz="0" w:space="0" w:color="auto"/>
      </w:divBdr>
    </w:div>
    <w:div w:id="2028286259">
      <w:marLeft w:val="640"/>
      <w:marRight w:val="0"/>
      <w:marTop w:val="0"/>
      <w:marBottom w:val="0"/>
      <w:divBdr>
        <w:top w:val="none" w:sz="0" w:space="0" w:color="auto"/>
        <w:left w:val="none" w:sz="0" w:space="0" w:color="auto"/>
        <w:bottom w:val="none" w:sz="0" w:space="0" w:color="auto"/>
        <w:right w:val="none" w:sz="0" w:space="0" w:color="auto"/>
      </w:divBdr>
    </w:div>
    <w:div w:id="2028286312">
      <w:marLeft w:val="640"/>
      <w:marRight w:val="0"/>
      <w:marTop w:val="0"/>
      <w:marBottom w:val="0"/>
      <w:divBdr>
        <w:top w:val="none" w:sz="0" w:space="0" w:color="auto"/>
        <w:left w:val="none" w:sz="0" w:space="0" w:color="auto"/>
        <w:bottom w:val="none" w:sz="0" w:space="0" w:color="auto"/>
        <w:right w:val="none" w:sz="0" w:space="0" w:color="auto"/>
      </w:divBdr>
    </w:div>
    <w:div w:id="2028291640">
      <w:marLeft w:val="640"/>
      <w:marRight w:val="0"/>
      <w:marTop w:val="0"/>
      <w:marBottom w:val="0"/>
      <w:divBdr>
        <w:top w:val="none" w:sz="0" w:space="0" w:color="auto"/>
        <w:left w:val="none" w:sz="0" w:space="0" w:color="auto"/>
        <w:bottom w:val="none" w:sz="0" w:space="0" w:color="auto"/>
        <w:right w:val="none" w:sz="0" w:space="0" w:color="auto"/>
      </w:divBdr>
    </w:div>
    <w:div w:id="2028366118">
      <w:marLeft w:val="640"/>
      <w:marRight w:val="0"/>
      <w:marTop w:val="0"/>
      <w:marBottom w:val="0"/>
      <w:divBdr>
        <w:top w:val="none" w:sz="0" w:space="0" w:color="auto"/>
        <w:left w:val="none" w:sz="0" w:space="0" w:color="auto"/>
        <w:bottom w:val="none" w:sz="0" w:space="0" w:color="auto"/>
        <w:right w:val="none" w:sz="0" w:space="0" w:color="auto"/>
      </w:divBdr>
    </w:div>
    <w:div w:id="2028366946">
      <w:marLeft w:val="640"/>
      <w:marRight w:val="0"/>
      <w:marTop w:val="0"/>
      <w:marBottom w:val="0"/>
      <w:divBdr>
        <w:top w:val="none" w:sz="0" w:space="0" w:color="auto"/>
        <w:left w:val="none" w:sz="0" w:space="0" w:color="auto"/>
        <w:bottom w:val="none" w:sz="0" w:space="0" w:color="auto"/>
        <w:right w:val="none" w:sz="0" w:space="0" w:color="auto"/>
      </w:divBdr>
    </w:div>
    <w:div w:id="2028367728">
      <w:marLeft w:val="640"/>
      <w:marRight w:val="0"/>
      <w:marTop w:val="0"/>
      <w:marBottom w:val="0"/>
      <w:divBdr>
        <w:top w:val="none" w:sz="0" w:space="0" w:color="auto"/>
        <w:left w:val="none" w:sz="0" w:space="0" w:color="auto"/>
        <w:bottom w:val="none" w:sz="0" w:space="0" w:color="auto"/>
        <w:right w:val="none" w:sz="0" w:space="0" w:color="auto"/>
      </w:divBdr>
    </w:div>
    <w:div w:id="2028479153">
      <w:marLeft w:val="640"/>
      <w:marRight w:val="0"/>
      <w:marTop w:val="0"/>
      <w:marBottom w:val="0"/>
      <w:divBdr>
        <w:top w:val="none" w:sz="0" w:space="0" w:color="auto"/>
        <w:left w:val="none" w:sz="0" w:space="0" w:color="auto"/>
        <w:bottom w:val="none" w:sz="0" w:space="0" w:color="auto"/>
        <w:right w:val="none" w:sz="0" w:space="0" w:color="auto"/>
      </w:divBdr>
    </w:div>
    <w:div w:id="2028604995">
      <w:marLeft w:val="640"/>
      <w:marRight w:val="0"/>
      <w:marTop w:val="0"/>
      <w:marBottom w:val="0"/>
      <w:divBdr>
        <w:top w:val="none" w:sz="0" w:space="0" w:color="auto"/>
        <w:left w:val="none" w:sz="0" w:space="0" w:color="auto"/>
        <w:bottom w:val="none" w:sz="0" w:space="0" w:color="auto"/>
        <w:right w:val="none" w:sz="0" w:space="0" w:color="auto"/>
      </w:divBdr>
    </w:div>
    <w:div w:id="2028628183">
      <w:marLeft w:val="640"/>
      <w:marRight w:val="0"/>
      <w:marTop w:val="0"/>
      <w:marBottom w:val="0"/>
      <w:divBdr>
        <w:top w:val="none" w:sz="0" w:space="0" w:color="auto"/>
        <w:left w:val="none" w:sz="0" w:space="0" w:color="auto"/>
        <w:bottom w:val="none" w:sz="0" w:space="0" w:color="auto"/>
        <w:right w:val="none" w:sz="0" w:space="0" w:color="auto"/>
      </w:divBdr>
    </w:div>
    <w:div w:id="2028632319">
      <w:marLeft w:val="640"/>
      <w:marRight w:val="0"/>
      <w:marTop w:val="0"/>
      <w:marBottom w:val="0"/>
      <w:divBdr>
        <w:top w:val="none" w:sz="0" w:space="0" w:color="auto"/>
        <w:left w:val="none" w:sz="0" w:space="0" w:color="auto"/>
        <w:bottom w:val="none" w:sz="0" w:space="0" w:color="auto"/>
        <w:right w:val="none" w:sz="0" w:space="0" w:color="auto"/>
      </w:divBdr>
    </w:div>
    <w:div w:id="2028672322">
      <w:marLeft w:val="640"/>
      <w:marRight w:val="0"/>
      <w:marTop w:val="0"/>
      <w:marBottom w:val="0"/>
      <w:divBdr>
        <w:top w:val="none" w:sz="0" w:space="0" w:color="auto"/>
        <w:left w:val="none" w:sz="0" w:space="0" w:color="auto"/>
        <w:bottom w:val="none" w:sz="0" w:space="0" w:color="auto"/>
        <w:right w:val="none" w:sz="0" w:space="0" w:color="auto"/>
      </w:divBdr>
    </w:div>
    <w:div w:id="2028754266">
      <w:marLeft w:val="640"/>
      <w:marRight w:val="0"/>
      <w:marTop w:val="0"/>
      <w:marBottom w:val="0"/>
      <w:divBdr>
        <w:top w:val="none" w:sz="0" w:space="0" w:color="auto"/>
        <w:left w:val="none" w:sz="0" w:space="0" w:color="auto"/>
        <w:bottom w:val="none" w:sz="0" w:space="0" w:color="auto"/>
        <w:right w:val="none" w:sz="0" w:space="0" w:color="auto"/>
      </w:divBdr>
    </w:div>
    <w:div w:id="2028822954">
      <w:marLeft w:val="640"/>
      <w:marRight w:val="0"/>
      <w:marTop w:val="0"/>
      <w:marBottom w:val="0"/>
      <w:divBdr>
        <w:top w:val="none" w:sz="0" w:space="0" w:color="auto"/>
        <w:left w:val="none" w:sz="0" w:space="0" w:color="auto"/>
        <w:bottom w:val="none" w:sz="0" w:space="0" w:color="auto"/>
        <w:right w:val="none" w:sz="0" w:space="0" w:color="auto"/>
      </w:divBdr>
    </w:div>
    <w:div w:id="2028871043">
      <w:marLeft w:val="640"/>
      <w:marRight w:val="0"/>
      <w:marTop w:val="0"/>
      <w:marBottom w:val="0"/>
      <w:divBdr>
        <w:top w:val="none" w:sz="0" w:space="0" w:color="auto"/>
        <w:left w:val="none" w:sz="0" w:space="0" w:color="auto"/>
        <w:bottom w:val="none" w:sz="0" w:space="0" w:color="auto"/>
        <w:right w:val="none" w:sz="0" w:space="0" w:color="auto"/>
      </w:divBdr>
    </w:div>
    <w:div w:id="2028871194">
      <w:marLeft w:val="640"/>
      <w:marRight w:val="0"/>
      <w:marTop w:val="0"/>
      <w:marBottom w:val="0"/>
      <w:divBdr>
        <w:top w:val="none" w:sz="0" w:space="0" w:color="auto"/>
        <w:left w:val="none" w:sz="0" w:space="0" w:color="auto"/>
        <w:bottom w:val="none" w:sz="0" w:space="0" w:color="auto"/>
        <w:right w:val="none" w:sz="0" w:space="0" w:color="auto"/>
      </w:divBdr>
    </w:div>
    <w:div w:id="2028944124">
      <w:marLeft w:val="640"/>
      <w:marRight w:val="0"/>
      <w:marTop w:val="0"/>
      <w:marBottom w:val="0"/>
      <w:divBdr>
        <w:top w:val="none" w:sz="0" w:space="0" w:color="auto"/>
        <w:left w:val="none" w:sz="0" w:space="0" w:color="auto"/>
        <w:bottom w:val="none" w:sz="0" w:space="0" w:color="auto"/>
        <w:right w:val="none" w:sz="0" w:space="0" w:color="auto"/>
      </w:divBdr>
    </w:div>
    <w:div w:id="2029016950">
      <w:marLeft w:val="640"/>
      <w:marRight w:val="0"/>
      <w:marTop w:val="0"/>
      <w:marBottom w:val="0"/>
      <w:divBdr>
        <w:top w:val="none" w:sz="0" w:space="0" w:color="auto"/>
        <w:left w:val="none" w:sz="0" w:space="0" w:color="auto"/>
        <w:bottom w:val="none" w:sz="0" w:space="0" w:color="auto"/>
        <w:right w:val="none" w:sz="0" w:space="0" w:color="auto"/>
      </w:divBdr>
    </w:div>
    <w:div w:id="2029064853">
      <w:marLeft w:val="640"/>
      <w:marRight w:val="0"/>
      <w:marTop w:val="0"/>
      <w:marBottom w:val="0"/>
      <w:divBdr>
        <w:top w:val="none" w:sz="0" w:space="0" w:color="auto"/>
        <w:left w:val="none" w:sz="0" w:space="0" w:color="auto"/>
        <w:bottom w:val="none" w:sz="0" w:space="0" w:color="auto"/>
        <w:right w:val="none" w:sz="0" w:space="0" w:color="auto"/>
      </w:divBdr>
    </w:div>
    <w:div w:id="2029065176">
      <w:marLeft w:val="640"/>
      <w:marRight w:val="0"/>
      <w:marTop w:val="0"/>
      <w:marBottom w:val="0"/>
      <w:divBdr>
        <w:top w:val="none" w:sz="0" w:space="0" w:color="auto"/>
        <w:left w:val="none" w:sz="0" w:space="0" w:color="auto"/>
        <w:bottom w:val="none" w:sz="0" w:space="0" w:color="auto"/>
        <w:right w:val="none" w:sz="0" w:space="0" w:color="auto"/>
      </w:divBdr>
    </w:div>
    <w:div w:id="2029133195">
      <w:marLeft w:val="640"/>
      <w:marRight w:val="0"/>
      <w:marTop w:val="0"/>
      <w:marBottom w:val="0"/>
      <w:divBdr>
        <w:top w:val="none" w:sz="0" w:space="0" w:color="auto"/>
        <w:left w:val="none" w:sz="0" w:space="0" w:color="auto"/>
        <w:bottom w:val="none" w:sz="0" w:space="0" w:color="auto"/>
        <w:right w:val="none" w:sz="0" w:space="0" w:color="auto"/>
      </w:divBdr>
    </w:div>
    <w:div w:id="2029139991">
      <w:marLeft w:val="640"/>
      <w:marRight w:val="0"/>
      <w:marTop w:val="0"/>
      <w:marBottom w:val="0"/>
      <w:divBdr>
        <w:top w:val="none" w:sz="0" w:space="0" w:color="auto"/>
        <w:left w:val="none" w:sz="0" w:space="0" w:color="auto"/>
        <w:bottom w:val="none" w:sz="0" w:space="0" w:color="auto"/>
        <w:right w:val="none" w:sz="0" w:space="0" w:color="auto"/>
      </w:divBdr>
    </w:div>
    <w:div w:id="2029478309">
      <w:marLeft w:val="640"/>
      <w:marRight w:val="0"/>
      <w:marTop w:val="0"/>
      <w:marBottom w:val="0"/>
      <w:divBdr>
        <w:top w:val="none" w:sz="0" w:space="0" w:color="auto"/>
        <w:left w:val="none" w:sz="0" w:space="0" w:color="auto"/>
        <w:bottom w:val="none" w:sz="0" w:space="0" w:color="auto"/>
        <w:right w:val="none" w:sz="0" w:space="0" w:color="auto"/>
      </w:divBdr>
    </w:div>
    <w:div w:id="2029599730">
      <w:marLeft w:val="640"/>
      <w:marRight w:val="0"/>
      <w:marTop w:val="0"/>
      <w:marBottom w:val="0"/>
      <w:divBdr>
        <w:top w:val="none" w:sz="0" w:space="0" w:color="auto"/>
        <w:left w:val="none" w:sz="0" w:space="0" w:color="auto"/>
        <w:bottom w:val="none" w:sz="0" w:space="0" w:color="auto"/>
        <w:right w:val="none" w:sz="0" w:space="0" w:color="auto"/>
      </w:divBdr>
    </w:div>
    <w:div w:id="2029671963">
      <w:marLeft w:val="640"/>
      <w:marRight w:val="0"/>
      <w:marTop w:val="0"/>
      <w:marBottom w:val="0"/>
      <w:divBdr>
        <w:top w:val="none" w:sz="0" w:space="0" w:color="auto"/>
        <w:left w:val="none" w:sz="0" w:space="0" w:color="auto"/>
        <w:bottom w:val="none" w:sz="0" w:space="0" w:color="auto"/>
        <w:right w:val="none" w:sz="0" w:space="0" w:color="auto"/>
      </w:divBdr>
    </w:div>
    <w:div w:id="2029676224">
      <w:marLeft w:val="640"/>
      <w:marRight w:val="0"/>
      <w:marTop w:val="0"/>
      <w:marBottom w:val="0"/>
      <w:divBdr>
        <w:top w:val="none" w:sz="0" w:space="0" w:color="auto"/>
        <w:left w:val="none" w:sz="0" w:space="0" w:color="auto"/>
        <w:bottom w:val="none" w:sz="0" w:space="0" w:color="auto"/>
        <w:right w:val="none" w:sz="0" w:space="0" w:color="auto"/>
      </w:divBdr>
    </w:div>
    <w:div w:id="2029719716">
      <w:marLeft w:val="640"/>
      <w:marRight w:val="0"/>
      <w:marTop w:val="0"/>
      <w:marBottom w:val="0"/>
      <w:divBdr>
        <w:top w:val="none" w:sz="0" w:space="0" w:color="auto"/>
        <w:left w:val="none" w:sz="0" w:space="0" w:color="auto"/>
        <w:bottom w:val="none" w:sz="0" w:space="0" w:color="auto"/>
        <w:right w:val="none" w:sz="0" w:space="0" w:color="auto"/>
      </w:divBdr>
    </w:div>
    <w:div w:id="2029796187">
      <w:marLeft w:val="640"/>
      <w:marRight w:val="0"/>
      <w:marTop w:val="0"/>
      <w:marBottom w:val="0"/>
      <w:divBdr>
        <w:top w:val="none" w:sz="0" w:space="0" w:color="auto"/>
        <w:left w:val="none" w:sz="0" w:space="0" w:color="auto"/>
        <w:bottom w:val="none" w:sz="0" w:space="0" w:color="auto"/>
        <w:right w:val="none" w:sz="0" w:space="0" w:color="auto"/>
      </w:divBdr>
    </w:div>
    <w:div w:id="2029938667">
      <w:marLeft w:val="640"/>
      <w:marRight w:val="0"/>
      <w:marTop w:val="0"/>
      <w:marBottom w:val="0"/>
      <w:divBdr>
        <w:top w:val="none" w:sz="0" w:space="0" w:color="auto"/>
        <w:left w:val="none" w:sz="0" w:space="0" w:color="auto"/>
        <w:bottom w:val="none" w:sz="0" w:space="0" w:color="auto"/>
        <w:right w:val="none" w:sz="0" w:space="0" w:color="auto"/>
      </w:divBdr>
    </w:div>
    <w:div w:id="2029944743">
      <w:marLeft w:val="640"/>
      <w:marRight w:val="0"/>
      <w:marTop w:val="0"/>
      <w:marBottom w:val="0"/>
      <w:divBdr>
        <w:top w:val="none" w:sz="0" w:space="0" w:color="auto"/>
        <w:left w:val="none" w:sz="0" w:space="0" w:color="auto"/>
        <w:bottom w:val="none" w:sz="0" w:space="0" w:color="auto"/>
        <w:right w:val="none" w:sz="0" w:space="0" w:color="auto"/>
      </w:divBdr>
    </w:div>
    <w:div w:id="2029983509">
      <w:marLeft w:val="640"/>
      <w:marRight w:val="0"/>
      <w:marTop w:val="0"/>
      <w:marBottom w:val="0"/>
      <w:divBdr>
        <w:top w:val="none" w:sz="0" w:space="0" w:color="auto"/>
        <w:left w:val="none" w:sz="0" w:space="0" w:color="auto"/>
        <w:bottom w:val="none" w:sz="0" w:space="0" w:color="auto"/>
        <w:right w:val="none" w:sz="0" w:space="0" w:color="auto"/>
      </w:divBdr>
    </w:div>
    <w:div w:id="2029986743">
      <w:marLeft w:val="640"/>
      <w:marRight w:val="0"/>
      <w:marTop w:val="0"/>
      <w:marBottom w:val="0"/>
      <w:divBdr>
        <w:top w:val="none" w:sz="0" w:space="0" w:color="auto"/>
        <w:left w:val="none" w:sz="0" w:space="0" w:color="auto"/>
        <w:bottom w:val="none" w:sz="0" w:space="0" w:color="auto"/>
        <w:right w:val="none" w:sz="0" w:space="0" w:color="auto"/>
      </w:divBdr>
    </w:div>
    <w:div w:id="2030138056">
      <w:marLeft w:val="640"/>
      <w:marRight w:val="0"/>
      <w:marTop w:val="0"/>
      <w:marBottom w:val="0"/>
      <w:divBdr>
        <w:top w:val="none" w:sz="0" w:space="0" w:color="auto"/>
        <w:left w:val="none" w:sz="0" w:space="0" w:color="auto"/>
        <w:bottom w:val="none" w:sz="0" w:space="0" w:color="auto"/>
        <w:right w:val="none" w:sz="0" w:space="0" w:color="auto"/>
      </w:divBdr>
    </w:div>
    <w:div w:id="2030177810">
      <w:marLeft w:val="640"/>
      <w:marRight w:val="0"/>
      <w:marTop w:val="0"/>
      <w:marBottom w:val="0"/>
      <w:divBdr>
        <w:top w:val="none" w:sz="0" w:space="0" w:color="auto"/>
        <w:left w:val="none" w:sz="0" w:space="0" w:color="auto"/>
        <w:bottom w:val="none" w:sz="0" w:space="0" w:color="auto"/>
        <w:right w:val="none" w:sz="0" w:space="0" w:color="auto"/>
      </w:divBdr>
    </w:div>
    <w:div w:id="2030179498">
      <w:marLeft w:val="640"/>
      <w:marRight w:val="0"/>
      <w:marTop w:val="0"/>
      <w:marBottom w:val="0"/>
      <w:divBdr>
        <w:top w:val="none" w:sz="0" w:space="0" w:color="auto"/>
        <w:left w:val="none" w:sz="0" w:space="0" w:color="auto"/>
        <w:bottom w:val="none" w:sz="0" w:space="0" w:color="auto"/>
        <w:right w:val="none" w:sz="0" w:space="0" w:color="auto"/>
      </w:divBdr>
    </w:div>
    <w:div w:id="2030184243">
      <w:marLeft w:val="640"/>
      <w:marRight w:val="0"/>
      <w:marTop w:val="0"/>
      <w:marBottom w:val="0"/>
      <w:divBdr>
        <w:top w:val="none" w:sz="0" w:space="0" w:color="auto"/>
        <w:left w:val="none" w:sz="0" w:space="0" w:color="auto"/>
        <w:bottom w:val="none" w:sz="0" w:space="0" w:color="auto"/>
        <w:right w:val="none" w:sz="0" w:space="0" w:color="auto"/>
      </w:divBdr>
    </w:div>
    <w:div w:id="2030252382">
      <w:marLeft w:val="640"/>
      <w:marRight w:val="0"/>
      <w:marTop w:val="0"/>
      <w:marBottom w:val="0"/>
      <w:divBdr>
        <w:top w:val="none" w:sz="0" w:space="0" w:color="auto"/>
        <w:left w:val="none" w:sz="0" w:space="0" w:color="auto"/>
        <w:bottom w:val="none" w:sz="0" w:space="0" w:color="auto"/>
        <w:right w:val="none" w:sz="0" w:space="0" w:color="auto"/>
      </w:divBdr>
    </w:div>
    <w:div w:id="2030259278">
      <w:marLeft w:val="640"/>
      <w:marRight w:val="0"/>
      <w:marTop w:val="0"/>
      <w:marBottom w:val="0"/>
      <w:divBdr>
        <w:top w:val="none" w:sz="0" w:space="0" w:color="auto"/>
        <w:left w:val="none" w:sz="0" w:space="0" w:color="auto"/>
        <w:bottom w:val="none" w:sz="0" w:space="0" w:color="auto"/>
        <w:right w:val="none" w:sz="0" w:space="0" w:color="auto"/>
      </w:divBdr>
    </w:div>
    <w:div w:id="2030446502">
      <w:marLeft w:val="640"/>
      <w:marRight w:val="0"/>
      <w:marTop w:val="0"/>
      <w:marBottom w:val="0"/>
      <w:divBdr>
        <w:top w:val="none" w:sz="0" w:space="0" w:color="auto"/>
        <w:left w:val="none" w:sz="0" w:space="0" w:color="auto"/>
        <w:bottom w:val="none" w:sz="0" w:space="0" w:color="auto"/>
        <w:right w:val="none" w:sz="0" w:space="0" w:color="auto"/>
      </w:divBdr>
    </w:div>
    <w:div w:id="2030447488">
      <w:marLeft w:val="640"/>
      <w:marRight w:val="0"/>
      <w:marTop w:val="0"/>
      <w:marBottom w:val="0"/>
      <w:divBdr>
        <w:top w:val="none" w:sz="0" w:space="0" w:color="auto"/>
        <w:left w:val="none" w:sz="0" w:space="0" w:color="auto"/>
        <w:bottom w:val="none" w:sz="0" w:space="0" w:color="auto"/>
        <w:right w:val="none" w:sz="0" w:space="0" w:color="auto"/>
      </w:divBdr>
    </w:div>
    <w:div w:id="2030450070">
      <w:marLeft w:val="640"/>
      <w:marRight w:val="0"/>
      <w:marTop w:val="0"/>
      <w:marBottom w:val="0"/>
      <w:divBdr>
        <w:top w:val="none" w:sz="0" w:space="0" w:color="auto"/>
        <w:left w:val="none" w:sz="0" w:space="0" w:color="auto"/>
        <w:bottom w:val="none" w:sz="0" w:space="0" w:color="auto"/>
        <w:right w:val="none" w:sz="0" w:space="0" w:color="auto"/>
      </w:divBdr>
    </w:div>
    <w:div w:id="2030451960">
      <w:marLeft w:val="640"/>
      <w:marRight w:val="0"/>
      <w:marTop w:val="0"/>
      <w:marBottom w:val="0"/>
      <w:divBdr>
        <w:top w:val="none" w:sz="0" w:space="0" w:color="auto"/>
        <w:left w:val="none" w:sz="0" w:space="0" w:color="auto"/>
        <w:bottom w:val="none" w:sz="0" w:space="0" w:color="auto"/>
        <w:right w:val="none" w:sz="0" w:space="0" w:color="auto"/>
      </w:divBdr>
    </w:div>
    <w:div w:id="2030524901">
      <w:marLeft w:val="640"/>
      <w:marRight w:val="0"/>
      <w:marTop w:val="0"/>
      <w:marBottom w:val="0"/>
      <w:divBdr>
        <w:top w:val="none" w:sz="0" w:space="0" w:color="auto"/>
        <w:left w:val="none" w:sz="0" w:space="0" w:color="auto"/>
        <w:bottom w:val="none" w:sz="0" w:space="0" w:color="auto"/>
        <w:right w:val="none" w:sz="0" w:space="0" w:color="auto"/>
      </w:divBdr>
    </w:div>
    <w:div w:id="2030527583">
      <w:marLeft w:val="640"/>
      <w:marRight w:val="0"/>
      <w:marTop w:val="0"/>
      <w:marBottom w:val="0"/>
      <w:divBdr>
        <w:top w:val="none" w:sz="0" w:space="0" w:color="auto"/>
        <w:left w:val="none" w:sz="0" w:space="0" w:color="auto"/>
        <w:bottom w:val="none" w:sz="0" w:space="0" w:color="auto"/>
        <w:right w:val="none" w:sz="0" w:space="0" w:color="auto"/>
      </w:divBdr>
    </w:div>
    <w:div w:id="2030642286">
      <w:marLeft w:val="640"/>
      <w:marRight w:val="0"/>
      <w:marTop w:val="0"/>
      <w:marBottom w:val="0"/>
      <w:divBdr>
        <w:top w:val="none" w:sz="0" w:space="0" w:color="auto"/>
        <w:left w:val="none" w:sz="0" w:space="0" w:color="auto"/>
        <w:bottom w:val="none" w:sz="0" w:space="0" w:color="auto"/>
        <w:right w:val="none" w:sz="0" w:space="0" w:color="auto"/>
      </w:divBdr>
    </w:div>
    <w:div w:id="2030795599">
      <w:marLeft w:val="640"/>
      <w:marRight w:val="0"/>
      <w:marTop w:val="0"/>
      <w:marBottom w:val="0"/>
      <w:divBdr>
        <w:top w:val="none" w:sz="0" w:space="0" w:color="auto"/>
        <w:left w:val="none" w:sz="0" w:space="0" w:color="auto"/>
        <w:bottom w:val="none" w:sz="0" w:space="0" w:color="auto"/>
        <w:right w:val="none" w:sz="0" w:space="0" w:color="auto"/>
      </w:divBdr>
    </w:div>
    <w:div w:id="2030832355">
      <w:marLeft w:val="640"/>
      <w:marRight w:val="0"/>
      <w:marTop w:val="0"/>
      <w:marBottom w:val="0"/>
      <w:divBdr>
        <w:top w:val="none" w:sz="0" w:space="0" w:color="auto"/>
        <w:left w:val="none" w:sz="0" w:space="0" w:color="auto"/>
        <w:bottom w:val="none" w:sz="0" w:space="0" w:color="auto"/>
        <w:right w:val="none" w:sz="0" w:space="0" w:color="auto"/>
      </w:divBdr>
    </w:div>
    <w:div w:id="2030905874">
      <w:marLeft w:val="640"/>
      <w:marRight w:val="0"/>
      <w:marTop w:val="0"/>
      <w:marBottom w:val="0"/>
      <w:divBdr>
        <w:top w:val="none" w:sz="0" w:space="0" w:color="auto"/>
        <w:left w:val="none" w:sz="0" w:space="0" w:color="auto"/>
        <w:bottom w:val="none" w:sz="0" w:space="0" w:color="auto"/>
        <w:right w:val="none" w:sz="0" w:space="0" w:color="auto"/>
      </w:divBdr>
    </w:div>
    <w:div w:id="2030914652">
      <w:marLeft w:val="640"/>
      <w:marRight w:val="0"/>
      <w:marTop w:val="0"/>
      <w:marBottom w:val="0"/>
      <w:divBdr>
        <w:top w:val="none" w:sz="0" w:space="0" w:color="auto"/>
        <w:left w:val="none" w:sz="0" w:space="0" w:color="auto"/>
        <w:bottom w:val="none" w:sz="0" w:space="0" w:color="auto"/>
        <w:right w:val="none" w:sz="0" w:space="0" w:color="auto"/>
      </w:divBdr>
    </w:div>
    <w:div w:id="2031030844">
      <w:marLeft w:val="640"/>
      <w:marRight w:val="0"/>
      <w:marTop w:val="0"/>
      <w:marBottom w:val="0"/>
      <w:divBdr>
        <w:top w:val="none" w:sz="0" w:space="0" w:color="auto"/>
        <w:left w:val="none" w:sz="0" w:space="0" w:color="auto"/>
        <w:bottom w:val="none" w:sz="0" w:space="0" w:color="auto"/>
        <w:right w:val="none" w:sz="0" w:space="0" w:color="auto"/>
      </w:divBdr>
    </w:div>
    <w:div w:id="2031057028">
      <w:marLeft w:val="640"/>
      <w:marRight w:val="0"/>
      <w:marTop w:val="0"/>
      <w:marBottom w:val="0"/>
      <w:divBdr>
        <w:top w:val="none" w:sz="0" w:space="0" w:color="auto"/>
        <w:left w:val="none" w:sz="0" w:space="0" w:color="auto"/>
        <w:bottom w:val="none" w:sz="0" w:space="0" w:color="auto"/>
        <w:right w:val="none" w:sz="0" w:space="0" w:color="auto"/>
      </w:divBdr>
    </w:div>
    <w:div w:id="2031106158">
      <w:marLeft w:val="640"/>
      <w:marRight w:val="0"/>
      <w:marTop w:val="0"/>
      <w:marBottom w:val="0"/>
      <w:divBdr>
        <w:top w:val="none" w:sz="0" w:space="0" w:color="auto"/>
        <w:left w:val="none" w:sz="0" w:space="0" w:color="auto"/>
        <w:bottom w:val="none" w:sz="0" w:space="0" w:color="auto"/>
        <w:right w:val="none" w:sz="0" w:space="0" w:color="auto"/>
      </w:divBdr>
    </w:div>
    <w:div w:id="2031300141">
      <w:marLeft w:val="640"/>
      <w:marRight w:val="0"/>
      <w:marTop w:val="0"/>
      <w:marBottom w:val="0"/>
      <w:divBdr>
        <w:top w:val="none" w:sz="0" w:space="0" w:color="auto"/>
        <w:left w:val="none" w:sz="0" w:space="0" w:color="auto"/>
        <w:bottom w:val="none" w:sz="0" w:space="0" w:color="auto"/>
        <w:right w:val="none" w:sz="0" w:space="0" w:color="auto"/>
      </w:divBdr>
    </w:div>
    <w:div w:id="2031373475">
      <w:marLeft w:val="640"/>
      <w:marRight w:val="0"/>
      <w:marTop w:val="0"/>
      <w:marBottom w:val="0"/>
      <w:divBdr>
        <w:top w:val="none" w:sz="0" w:space="0" w:color="auto"/>
        <w:left w:val="none" w:sz="0" w:space="0" w:color="auto"/>
        <w:bottom w:val="none" w:sz="0" w:space="0" w:color="auto"/>
        <w:right w:val="none" w:sz="0" w:space="0" w:color="auto"/>
      </w:divBdr>
    </w:div>
    <w:div w:id="2031374647">
      <w:marLeft w:val="640"/>
      <w:marRight w:val="0"/>
      <w:marTop w:val="0"/>
      <w:marBottom w:val="0"/>
      <w:divBdr>
        <w:top w:val="none" w:sz="0" w:space="0" w:color="auto"/>
        <w:left w:val="none" w:sz="0" w:space="0" w:color="auto"/>
        <w:bottom w:val="none" w:sz="0" w:space="0" w:color="auto"/>
        <w:right w:val="none" w:sz="0" w:space="0" w:color="auto"/>
      </w:divBdr>
    </w:div>
    <w:div w:id="2031444730">
      <w:marLeft w:val="640"/>
      <w:marRight w:val="0"/>
      <w:marTop w:val="0"/>
      <w:marBottom w:val="0"/>
      <w:divBdr>
        <w:top w:val="none" w:sz="0" w:space="0" w:color="auto"/>
        <w:left w:val="none" w:sz="0" w:space="0" w:color="auto"/>
        <w:bottom w:val="none" w:sz="0" w:space="0" w:color="auto"/>
        <w:right w:val="none" w:sz="0" w:space="0" w:color="auto"/>
      </w:divBdr>
    </w:div>
    <w:div w:id="2031485678">
      <w:marLeft w:val="640"/>
      <w:marRight w:val="0"/>
      <w:marTop w:val="0"/>
      <w:marBottom w:val="0"/>
      <w:divBdr>
        <w:top w:val="none" w:sz="0" w:space="0" w:color="auto"/>
        <w:left w:val="none" w:sz="0" w:space="0" w:color="auto"/>
        <w:bottom w:val="none" w:sz="0" w:space="0" w:color="auto"/>
        <w:right w:val="none" w:sz="0" w:space="0" w:color="auto"/>
      </w:divBdr>
    </w:div>
    <w:div w:id="2031561721">
      <w:marLeft w:val="640"/>
      <w:marRight w:val="0"/>
      <w:marTop w:val="0"/>
      <w:marBottom w:val="0"/>
      <w:divBdr>
        <w:top w:val="none" w:sz="0" w:space="0" w:color="auto"/>
        <w:left w:val="none" w:sz="0" w:space="0" w:color="auto"/>
        <w:bottom w:val="none" w:sz="0" w:space="0" w:color="auto"/>
        <w:right w:val="none" w:sz="0" w:space="0" w:color="auto"/>
      </w:divBdr>
    </w:div>
    <w:div w:id="2031567650">
      <w:marLeft w:val="640"/>
      <w:marRight w:val="0"/>
      <w:marTop w:val="0"/>
      <w:marBottom w:val="0"/>
      <w:divBdr>
        <w:top w:val="none" w:sz="0" w:space="0" w:color="auto"/>
        <w:left w:val="none" w:sz="0" w:space="0" w:color="auto"/>
        <w:bottom w:val="none" w:sz="0" w:space="0" w:color="auto"/>
        <w:right w:val="none" w:sz="0" w:space="0" w:color="auto"/>
      </w:divBdr>
    </w:div>
    <w:div w:id="2031638674">
      <w:marLeft w:val="640"/>
      <w:marRight w:val="0"/>
      <w:marTop w:val="0"/>
      <w:marBottom w:val="0"/>
      <w:divBdr>
        <w:top w:val="none" w:sz="0" w:space="0" w:color="auto"/>
        <w:left w:val="none" w:sz="0" w:space="0" w:color="auto"/>
        <w:bottom w:val="none" w:sz="0" w:space="0" w:color="auto"/>
        <w:right w:val="none" w:sz="0" w:space="0" w:color="auto"/>
      </w:divBdr>
    </w:div>
    <w:div w:id="2031645041">
      <w:marLeft w:val="640"/>
      <w:marRight w:val="0"/>
      <w:marTop w:val="0"/>
      <w:marBottom w:val="0"/>
      <w:divBdr>
        <w:top w:val="none" w:sz="0" w:space="0" w:color="auto"/>
        <w:left w:val="none" w:sz="0" w:space="0" w:color="auto"/>
        <w:bottom w:val="none" w:sz="0" w:space="0" w:color="auto"/>
        <w:right w:val="none" w:sz="0" w:space="0" w:color="auto"/>
      </w:divBdr>
    </w:div>
    <w:div w:id="2031713791">
      <w:marLeft w:val="640"/>
      <w:marRight w:val="0"/>
      <w:marTop w:val="0"/>
      <w:marBottom w:val="0"/>
      <w:divBdr>
        <w:top w:val="none" w:sz="0" w:space="0" w:color="auto"/>
        <w:left w:val="none" w:sz="0" w:space="0" w:color="auto"/>
        <w:bottom w:val="none" w:sz="0" w:space="0" w:color="auto"/>
        <w:right w:val="none" w:sz="0" w:space="0" w:color="auto"/>
      </w:divBdr>
    </w:div>
    <w:div w:id="2031755839">
      <w:marLeft w:val="640"/>
      <w:marRight w:val="0"/>
      <w:marTop w:val="0"/>
      <w:marBottom w:val="0"/>
      <w:divBdr>
        <w:top w:val="none" w:sz="0" w:space="0" w:color="auto"/>
        <w:left w:val="none" w:sz="0" w:space="0" w:color="auto"/>
        <w:bottom w:val="none" w:sz="0" w:space="0" w:color="auto"/>
        <w:right w:val="none" w:sz="0" w:space="0" w:color="auto"/>
      </w:divBdr>
    </w:div>
    <w:div w:id="2031757057">
      <w:marLeft w:val="640"/>
      <w:marRight w:val="0"/>
      <w:marTop w:val="0"/>
      <w:marBottom w:val="0"/>
      <w:divBdr>
        <w:top w:val="none" w:sz="0" w:space="0" w:color="auto"/>
        <w:left w:val="none" w:sz="0" w:space="0" w:color="auto"/>
        <w:bottom w:val="none" w:sz="0" w:space="0" w:color="auto"/>
        <w:right w:val="none" w:sz="0" w:space="0" w:color="auto"/>
      </w:divBdr>
    </w:div>
    <w:div w:id="2031834507">
      <w:marLeft w:val="640"/>
      <w:marRight w:val="0"/>
      <w:marTop w:val="0"/>
      <w:marBottom w:val="0"/>
      <w:divBdr>
        <w:top w:val="none" w:sz="0" w:space="0" w:color="auto"/>
        <w:left w:val="none" w:sz="0" w:space="0" w:color="auto"/>
        <w:bottom w:val="none" w:sz="0" w:space="0" w:color="auto"/>
        <w:right w:val="none" w:sz="0" w:space="0" w:color="auto"/>
      </w:divBdr>
    </w:div>
    <w:div w:id="2031838276">
      <w:marLeft w:val="640"/>
      <w:marRight w:val="0"/>
      <w:marTop w:val="0"/>
      <w:marBottom w:val="0"/>
      <w:divBdr>
        <w:top w:val="none" w:sz="0" w:space="0" w:color="auto"/>
        <w:left w:val="none" w:sz="0" w:space="0" w:color="auto"/>
        <w:bottom w:val="none" w:sz="0" w:space="0" w:color="auto"/>
        <w:right w:val="none" w:sz="0" w:space="0" w:color="auto"/>
      </w:divBdr>
    </w:div>
    <w:div w:id="2031905199">
      <w:marLeft w:val="640"/>
      <w:marRight w:val="0"/>
      <w:marTop w:val="0"/>
      <w:marBottom w:val="0"/>
      <w:divBdr>
        <w:top w:val="none" w:sz="0" w:space="0" w:color="auto"/>
        <w:left w:val="none" w:sz="0" w:space="0" w:color="auto"/>
        <w:bottom w:val="none" w:sz="0" w:space="0" w:color="auto"/>
        <w:right w:val="none" w:sz="0" w:space="0" w:color="auto"/>
      </w:divBdr>
    </w:div>
    <w:div w:id="2031951827">
      <w:marLeft w:val="640"/>
      <w:marRight w:val="0"/>
      <w:marTop w:val="0"/>
      <w:marBottom w:val="0"/>
      <w:divBdr>
        <w:top w:val="none" w:sz="0" w:space="0" w:color="auto"/>
        <w:left w:val="none" w:sz="0" w:space="0" w:color="auto"/>
        <w:bottom w:val="none" w:sz="0" w:space="0" w:color="auto"/>
        <w:right w:val="none" w:sz="0" w:space="0" w:color="auto"/>
      </w:divBdr>
    </w:div>
    <w:div w:id="2031954633">
      <w:marLeft w:val="640"/>
      <w:marRight w:val="0"/>
      <w:marTop w:val="0"/>
      <w:marBottom w:val="0"/>
      <w:divBdr>
        <w:top w:val="none" w:sz="0" w:space="0" w:color="auto"/>
        <w:left w:val="none" w:sz="0" w:space="0" w:color="auto"/>
        <w:bottom w:val="none" w:sz="0" w:space="0" w:color="auto"/>
        <w:right w:val="none" w:sz="0" w:space="0" w:color="auto"/>
      </w:divBdr>
    </w:div>
    <w:div w:id="2032031238">
      <w:marLeft w:val="640"/>
      <w:marRight w:val="0"/>
      <w:marTop w:val="0"/>
      <w:marBottom w:val="0"/>
      <w:divBdr>
        <w:top w:val="none" w:sz="0" w:space="0" w:color="auto"/>
        <w:left w:val="none" w:sz="0" w:space="0" w:color="auto"/>
        <w:bottom w:val="none" w:sz="0" w:space="0" w:color="auto"/>
        <w:right w:val="none" w:sz="0" w:space="0" w:color="auto"/>
      </w:divBdr>
    </w:div>
    <w:div w:id="2032145465">
      <w:marLeft w:val="640"/>
      <w:marRight w:val="0"/>
      <w:marTop w:val="0"/>
      <w:marBottom w:val="0"/>
      <w:divBdr>
        <w:top w:val="none" w:sz="0" w:space="0" w:color="auto"/>
        <w:left w:val="none" w:sz="0" w:space="0" w:color="auto"/>
        <w:bottom w:val="none" w:sz="0" w:space="0" w:color="auto"/>
        <w:right w:val="none" w:sz="0" w:space="0" w:color="auto"/>
      </w:divBdr>
    </w:div>
    <w:div w:id="2032215676">
      <w:marLeft w:val="640"/>
      <w:marRight w:val="0"/>
      <w:marTop w:val="0"/>
      <w:marBottom w:val="0"/>
      <w:divBdr>
        <w:top w:val="none" w:sz="0" w:space="0" w:color="auto"/>
        <w:left w:val="none" w:sz="0" w:space="0" w:color="auto"/>
        <w:bottom w:val="none" w:sz="0" w:space="0" w:color="auto"/>
        <w:right w:val="none" w:sz="0" w:space="0" w:color="auto"/>
      </w:divBdr>
    </w:div>
    <w:div w:id="2032291451">
      <w:marLeft w:val="640"/>
      <w:marRight w:val="0"/>
      <w:marTop w:val="0"/>
      <w:marBottom w:val="0"/>
      <w:divBdr>
        <w:top w:val="none" w:sz="0" w:space="0" w:color="auto"/>
        <w:left w:val="none" w:sz="0" w:space="0" w:color="auto"/>
        <w:bottom w:val="none" w:sz="0" w:space="0" w:color="auto"/>
        <w:right w:val="none" w:sz="0" w:space="0" w:color="auto"/>
      </w:divBdr>
    </w:div>
    <w:div w:id="2032341039">
      <w:marLeft w:val="640"/>
      <w:marRight w:val="0"/>
      <w:marTop w:val="0"/>
      <w:marBottom w:val="0"/>
      <w:divBdr>
        <w:top w:val="none" w:sz="0" w:space="0" w:color="auto"/>
        <w:left w:val="none" w:sz="0" w:space="0" w:color="auto"/>
        <w:bottom w:val="none" w:sz="0" w:space="0" w:color="auto"/>
        <w:right w:val="none" w:sz="0" w:space="0" w:color="auto"/>
      </w:divBdr>
    </w:div>
    <w:div w:id="2032416890">
      <w:marLeft w:val="640"/>
      <w:marRight w:val="0"/>
      <w:marTop w:val="0"/>
      <w:marBottom w:val="0"/>
      <w:divBdr>
        <w:top w:val="none" w:sz="0" w:space="0" w:color="auto"/>
        <w:left w:val="none" w:sz="0" w:space="0" w:color="auto"/>
        <w:bottom w:val="none" w:sz="0" w:space="0" w:color="auto"/>
        <w:right w:val="none" w:sz="0" w:space="0" w:color="auto"/>
      </w:divBdr>
    </w:div>
    <w:div w:id="2032488531">
      <w:marLeft w:val="640"/>
      <w:marRight w:val="0"/>
      <w:marTop w:val="0"/>
      <w:marBottom w:val="0"/>
      <w:divBdr>
        <w:top w:val="none" w:sz="0" w:space="0" w:color="auto"/>
        <w:left w:val="none" w:sz="0" w:space="0" w:color="auto"/>
        <w:bottom w:val="none" w:sz="0" w:space="0" w:color="auto"/>
        <w:right w:val="none" w:sz="0" w:space="0" w:color="auto"/>
      </w:divBdr>
    </w:div>
    <w:div w:id="2032682908">
      <w:marLeft w:val="640"/>
      <w:marRight w:val="0"/>
      <w:marTop w:val="0"/>
      <w:marBottom w:val="0"/>
      <w:divBdr>
        <w:top w:val="none" w:sz="0" w:space="0" w:color="auto"/>
        <w:left w:val="none" w:sz="0" w:space="0" w:color="auto"/>
        <w:bottom w:val="none" w:sz="0" w:space="0" w:color="auto"/>
        <w:right w:val="none" w:sz="0" w:space="0" w:color="auto"/>
      </w:divBdr>
    </w:div>
    <w:div w:id="2032953137">
      <w:marLeft w:val="640"/>
      <w:marRight w:val="0"/>
      <w:marTop w:val="0"/>
      <w:marBottom w:val="0"/>
      <w:divBdr>
        <w:top w:val="none" w:sz="0" w:space="0" w:color="auto"/>
        <w:left w:val="none" w:sz="0" w:space="0" w:color="auto"/>
        <w:bottom w:val="none" w:sz="0" w:space="0" w:color="auto"/>
        <w:right w:val="none" w:sz="0" w:space="0" w:color="auto"/>
      </w:divBdr>
    </w:div>
    <w:div w:id="2032954819">
      <w:marLeft w:val="640"/>
      <w:marRight w:val="0"/>
      <w:marTop w:val="0"/>
      <w:marBottom w:val="0"/>
      <w:divBdr>
        <w:top w:val="none" w:sz="0" w:space="0" w:color="auto"/>
        <w:left w:val="none" w:sz="0" w:space="0" w:color="auto"/>
        <w:bottom w:val="none" w:sz="0" w:space="0" w:color="auto"/>
        <w:right w:val="none" w:sz="0" w:space="0" w:color="auto"/>
      </w:divBdr>
    </w:div>
    <w:div w:id="2032994153">
      <w:marLeft w:val="640"/>
      <w:marRight w:val="0"/>
      <w:marTop w:val="0"/>
      <w:marBottom w:val="0"/>
      <w:divBdr>
        <w:top w:val="none" w:sz="0" w:space="0" w:color="auto"/>
        <w:left w:val="none" w:sz="0" w:space="0" w:color="auto"/>
        <w:bottom w:val="none" w:sz="0" w:space="0" w:color="auto"/>
        <w:right w:val="none" w:sz="0" w:space="0" w:color="auto"/>
      </w:divBdr>
    </w:div>
    <w:div w:id="2032998334">
      <w:marLeft w:val="640"/>
      <w:marRight w:val="0"/>
      <w:marTop w:val="0"/>
      <w:marBottom w:val="0"/>
      <w:divBdr>
        <w:top w:val="none" w:sz="0" w:space="0" w:color="auto"/>
        <w:left w:val="none" w:sz="0" w:space="0" w:color="auto"/>
        <w:bottom w:val="none" w:sz="0" w:space="0" w:color="auto"/>
        <w:right w:val="none" w:sz="0" w:space="0" w:color="auto"/>
      </w:divBdr>
    </w:div>
    <w:div w:id="2033189172">
      <w:marLeft w:val="640"/>
      <w:marRight w:val="0"/>
      <w:marTop w:val="0"/>
      <w:marBottom w:val="0"/>
      <w:divBdr>
        <w:top w:val="none" w:sz="0" w:space="0" w:color="auto"/>
        <w:left w:val="none" w:sz="0" w:space="0" w:color="auto"/>
        <w:bottom w:val="none" w:sz="0" w:space="0" w:color="auto"/>
        <w:right w:val="none" w:sz="0" w:space="0" w:color="auto"/>
      </w:divBdr>
    </w:div>
    <w:div w:id="2033334601">
      <w:marLeft w:val="640"/>
      <w:marRight w:val="0"/>
      <w:marTop w:val="0"/>
      <w:marBottom w:val="0"/>
      <w:divBdr>
        <w:top w:val="none" w:sz="0" w:space="0" w:color="auto"/>
        <w:left w:val="none" w:sz="0" w:space="0" w:color="auto"/>
        <w:bottom w:val="none" w:sz="0" w:space="0" w:color="auto"/>
        <w:right w:val="none" w:sz="0" w:space="0" w:color="auto"/>
      </w:divBdr>
    </w:div>
    <w:div w:id="2033339742">
      <w:marLeft w:val="640"/>
      <w:marRight w:val="0"/>
      <w:marTop w:val="0"/>
      <w:marBottom w:val="0"/>
      <w:divBdr>
        <w:top w:val="none" w:sz="0" w:space="0" w:color="auto"/>
        <w:left w:val="none" w:sz="0" w:space="0" w:color="auto"/>
        <w:bottom w:val="none" w:sz="0" w:space="0" w:color="auto"/>
        <w:right w:val="none" w:sz="0" w:space="0" w:color="auto"/>
      </w:divBdr>
    </w:div>
    <w:div w:id="2033339939">
      <w:marLeft w:val="640"/>
      <w:marRight w:val="0"/>
      <w:marTop w:val="0"/>
      <w:marBottom w:val="0"/>
      <w:divBdr>
        <w:top w:val="none" w:sz="0" w:space="0" w:color="auto"/>
        <w:left w:val="none" w:sz="0" w:space="0" w:color="auto"/>
        <w:bottom w:val="none" w:sz="0" w:space="0" w:color="auto"/>
        <w:right w:val="none" w:sz="0" w:space="0" w:color="auto"/>
      </w:divBdr>
    </w:div>
    <w:div w:id="2033416676">
      <w:marLeft w:val="640"/>
      <w:marRight w:val="0"/>
      <w:marTop w:val="0"/>
      <w:marBottom w:val="0"/>
      <w:divBdr>
        <w:top w:val="none" w:sz="0" w:space="0" w:color="auto"/>
        <w:left w:val="none" w:sz="0" w:space="0" w:color="auto"/>
        <w:bottom w:val="none" w:sz="0" w:space="0" w:color="auto"/>
        <w:right w:val="none" w:sz="0" w:space="0" w:color="auto"/>
      </w:divBdr>
    </w:div>
    <w:div w:id="2033534242">
      <w:marLeft w:val="640"/>
      <w:marRight w:val="0"/>
      <w:marTop w:val="0"/>
      <w:marBottom w:val="0"/>
      <w:divBdr>
        <w:top w:val="none" w:sz="0" w:space="0" w:color="auto"/>
        <w:left w:val="none" w:sz="0" w:space="0" w:color="auto"/>
        <w:bottom w:val="none" w:sz="0" w:space="0" w:color="auto"/>
        <w:right w:val="none" w:sz="0" w:space="0" w:color="auto"/>
      </w:divBdr>
    </w:div>
    <w:div w:id="2033611314">
      <w:marLeft w:val="640"/>
      <w:marRight w:val="0"/>
      <w:marTop w:val="0"/>
      <w:marBottom w:val="0"/>
      <w:divBdr>
        <w:top w:val="none" w:sz="0" w:space="0" w:color="auto"/>
        <w:left w:val="none" w:sz="0" w:space="0" w:color="auto"/>
        <w:bottom w:val="none" w:sz="0" w:space="0" w:color="auto"/>
        <w:right w:val="none" w:sz="0" w:space="0" w:color="auto"/>
      </w:divBdr>
    </w:div>
    <w:div w:id="2033650310">
      <w:marLeft w:val="640"/>
      <w:marRight w:val="0"/>
      <w:marTop w:val="0"/>
      <w:marBottom w:val="0"/>
      <w:divBdr>
        <w:top w:val="none" w:sz="0" w:space="0" w:color="auto"/>
        <w:left w:val="none" w:sz="0" w:space="0" w:color="auto"/>
        <w:bottom w:val="none" w:sz="0" w:space="0" w:color="auto"/>
        <w:right w:val="none" w:sz="0" w:space="0" w:color="auto"/>
      </w:divBdr>
    </w:div>
    <w:div w:id="2033651207">
      <w:marLeft w:val="640"/>
      <w:marRight w:val="0"/>
      <w:marTop w:val="0"/>
      <w:marBottom w:val="0"/>
      <w:divBdr>
        <w:top w:val="none" w:sz="0" w:space="0" w:color="auto"/>
        <w:left w:val="none" w:sz="0" w:space="0" w:color="auto"/>
        <w:bottom w:val="none" w:sz="0" w:space="0" w:color="auto"/>
        <w:right w:val="none" w:sz="0" w:space="0" w:color="auto"/>
      </w:divBdr>
    </w:div>
    <w:div w:id="2033721169">
      <w:marLeft w:val="640"/>
      <w:marRight w:val="0"/>
      <w:marTop w:val="0"/>
      <w:marBottom w:val="0"/>
      <w:divBdr>
        <w:top w:val="none" w:sz="0" w:space="0" w:color="auto"/>
        <w:left w:val="none" w:sz="0" w:space="0" w:color="auto"/>
        <w:bottom w:val="none" w:sz="0" w:space="0" w:color="auto"/>
        <w:right w:val="none" w:sz="0" w:space="0" w:color="auto"/>
      </w:divBdr>
    </w:div>
    <w:div w:id="2033722503">
      <w:marLeft w:val="640"/>
      <w:marRight w:val="0"/>
      <w:marTop w:val="0"/>
      <w:marBottom w:val="0"/>
      <w:divBdr>
        <w:top w:val="none" w:sz="0" w:space="0" w:color="auto"/>
        <w:left w:val="none" w:sz="0" w:space="0" w:color="auto"/>
        <w:bottom w:val="none" w:sz="0" w:space="0" w:color="auto"/>
        <w:right w:val="none" w:sz="0" w:space="0" w:color="auto"/>
      </w:divBdr>
    </w:div>
    <w:div w:id="2033798567">
      <w:marLeft w:val="640"/>
      <w:marRight w:val="0"/>
      <w:marTop w:val="0"/>
      <w:marBottom w:val="0"/>
      <w:divBdr>
        <w:top w:val="none" w:sz="0" w:space="0" w:color="auto"/>
        <w:left w:val="none" w:sz="0" w:space="0" w:color="auto"/>
        <w:bottom w:val="none" w:sz="0" w:space="0" w:color="auto"/>
        <w:right w:val="none" w:sz="0" w:space="0" w:color="auto"/>
      </w:divBdr>
    </w:div>
    <w:div w:id="2033846057">
      <w:marLeft w:val="640"/>
      <w:marRight w:val="0"/>
      <w:marTop w:val="0"/>
      <w:marBottom w:val="0"/>
      <w:divBdr>
        <w:top w:val="none" w:sz="0" w:space="0" w:color="auto"/>
        <w:left w:val="none" w:sz="0" w:space="0" w:color="auto"/>
        <w:bottom w:val="none" w:sz="0" w:space="0" w:color="auto"/>
        <w:right w:val="none" w:sz="0" w:space="0" w:color="auto"/>
      </w:divBdr>
    </w:div>
    <w:div w:id="2033873416">
      <w:marLeft w:val="640"/>
      <w:marRight w:val="0"/>
      <w:marTop w:val="0"/>
      <w:marBottom w:val="0"/>
      <w:divBdr>
        <w:top w:val="none" w:sz="0" w:space="0" w:color="auto"/>
        <w:left w:val="none" w:sz="0" w:space="0" w:color="auto"/>
        <w:bottom w:val="none" w:sz="0" w:space="0" w:color="auto"/>
        <w:right w:val="none" w:sz="0" w:space="0" w:color="auto"/>
      </w:divBdr>
    </w:div>
    <w:div w:id="2033876344">
      <w:marLeft w:val="640"/>
      <w:marRight w:val="0"/>
      <w:marTop w:val="0"/>
      <w:marBottom w:val="0"/>
      <w:divBdr>
        <w:top w:val="none" w:sz="0" w:space="0" w:color="auto"/>
        <w:left w:val="none" w:sz="0" w:space="0" w:color="auto"/>
        <w:bottom w:val="none" w:sz="0" w:space="0" w:color="auto"/>
        <w:right w:val="none" w:sz="0" w:space="0" w:color="auto"/>
      </w:divBdr>
    </w:div>
    <w:div w:id="2034107684">
      <w:marLeft w:val="640"/>
      <w:marRight w:val="0"/>
      <w:marTop w:val="0"/>
      <w:marBottom w:val="0"/>
      <w:divBdr>
        <w:top w:val="none" w:sz="0" w:space="0" w:color="auto"/>
        <w:left w:val="none" w:sz="0" w:space="0" w:color="auto"/>
        <w:bottom w:val="none" w:sz="0" w:space="0" w:color="auto"/>
        <w:right w:val="none" w:sz="0" w:space="0" w:color="auto"/>
      </w:divBdr>
    </w:div>
    <w:div w:id="2034184706">
      <w:marLeft w:val="640"/>
      <w:marRight w:val="0"/>
      <w:marTop w:val="0"/>
      <w:marBottom w:val="0"/>
      <w:divBdr>
        <w:top w:val="none" w:sz="0" w:space="0" w:color="auto"/>
        <w:left w:val="none" w:sz="0" w:space="0" w:color="auto"/>
        <w:bottom w:val="none" w:sz="0" w:space="0" w:color="auto"/>
        <w:right w:val="none" w:sz="0" w:space="0" w:color="auto"/>
      </w:divBdr>
    </w:div>
    <w:div w:id="2034257137">
      <w:marLeft w:val="640"/>
      <w:marRight w:val="0"/>
      <w:marTop w:val="0"/>
      <w:marBottom w:val="0"/>
      <w:divBdr>
        <w:top w:val="none" w:sz="0" w:space="0" w:color="auto"/>
        <w:left w:val="none" w:sz="0" w:space="0" w:color="auto"/>
        <w:bottom w:val="none" w:sz="0" w:space="0" w:color="auto"/>
        <w:right w:val="none" w:sz="0" w:space="0" w:color="auto"/>
      </w:divBdr>
    </w:div>
    <w:div w:id="2034377700">
      <w:marLeft w:val="640"/>
      <w:marRight w:val="0"/>
      <w:marTop w:val="0"/>
      <w:marBottom w:val="0"/>
      <w:divBdr>
        <w:top w:val="none" w:sz="0" w:space="0" w:color="auto"/>
        <w:left w:val="none" w:sz="0" w:space="0" w:color="auto"/>
        <w:bottom w:val="none" w:sz="0" w:space="0" w:color="auto"/>
        <w:right w:val="none" w:sz="0" w:space="0" w:color="auto"/>
      </w:divBdr>
    </w:div>
    <w:div w:id="2034382961">
      <w:marLeft w:val="640"/>
      <w:marRight w:val="0"/>
      <w:marTop w:val="0"/>
      <w:marBottom w:val="0"/>
      <w:divBdr>
        <w:top w:val="none" w:sz="0" w:space="0" w:color="auto"/>
        <w:left w:val="none" w:sz="0" w:space="0" w:color="auto"/>
        <w:bottom w:val="none" w:sz="0" w:space="0" w:color="auto"/>
        <w:right w:val="none" w:sz="0" w:space="0" w:color="auto"/>
      </w:divBdr>
    </w:div>
    <w:div w:id="2034383025">
      <w:marLeft w:val="640"/>
      <w:marRight w:val="0"/>
      <w:marTop w:val="0"/>
      <w:marBottom w:val="0"/>
      <w:divBdr>
        <w:top w:val="none" w:sz="0" w:space="0" w:color="auto"/>
        <w:left w:val="none" w:sz="0" w:space="0" w:color="auto"/>
        <w:bottom w:val="none" w:sz="0" w:space="0" w:color="auto"/>
        <w:right w:val="none" w:sz="0" w:space="0" w:color="auto"/>
      </w:divBdr>
    </w:div>
    <w:div w:id="2034454674">
      <w:marLeft w:val="640"/>
      <w:marRight w:val="0"/>
      <w:marTop w:val="0"/>
      <w:marBottom w:val="0"/>
      <w:divBdr>
        <w:top w:val="none" w:sz="0" w:space="0" w:color="auto"/>
        <w:left w:val="none" w:sz="0" w:space="0" w:color="auto"/>
        <w:bottom w:val="none" w:sz="0" w:space="0" w:color="auto"/>
        <w:right w:val="none" w:sz="0" w:space="0" w:color="auto"/>
      </w:divBdr>
    </w:div>
    <w:div w:id="2034529193">
      <w:marLeft w:val="640"/>
      <w:marRight w:val="0"/>
      <w:marTop w:val="0"/>
      <w:marBottom w:val="0"/>
      <w:divBdr>
        <w:top w:val="none" w:sz="0" w:space="0" w:color="auto"/>
        <w:left w:val="none" w:sz="0" w:space="0" w:color="auto"/>
        <w:bottom w:val="none" w:sz="0" w:space="0" w:color="auto"/>
        <w:right w:val="none" w:sz="0" w:space="0" w:color="auto"/>
      </w:divBdr>
    </w:div>
    <w:div w:id="2034645596">
      <w:marLeft w:val="640"/>
      <w:marRight w:val="0"/>
      <w:marTop w:val="0"/>
      <w:marBottom w:val="0"/>
      <w:divBdr>
        <w:top w:val="none" w:sz="0" w:space="0" w:color="auto"/>
        <w:left w:val="none" w:sz="0" w:space="0" w:color="auto"/>
        <w:bottom w:val="none" w:sz="0" w:space="0" w:color="auto"/>
        <w:right w:val="none" w:sz="0" w:space="0" w:color="auto"/>
      </w:divBdr>
    </w:div>
    <w:div w:id="2034648394">
      <w:marLeft w:val="640"/>
      <w:marRight w:val="0"/>
      <w:marTop w:val="0"/>
      <w:marBottom w:val="0"/>
      <w:divBdr>
        <w:top w:val="none" w:sz="0" w:space="0" w:color="auto"/>
        <w:left w:val="none" w:sz="0" w:space="0" w:color="auto"/>
        <w:bottom w:val="none" w:sz="0" w:space="0" w:color="auto"/>
        <w:right w:val="none" w:sz="0" w:space="0" w:color="auto"/>
      </w:divBdr>
    </w:div>
    <w:div w:id="2034723737">
      <w:marLeft w:val="640"/>
      <w:marRight w:val="0"/>
      <w:marTop w:val="0"/>
      <w:marBottom w:val="0"/>
      <w:divBdr>
        <w:top w:val="none" w:sz="0" w:space="0" w:color="auto"/>
        <w:left w:val="none" w:sz="0" w:space="0" w:color="auto"/>
        <w:bottom w:val="none" w:sz="0" w:space="0" w:color="auto"/>
        <w:right w:val="none" w:sz="0" w:space="0" w:color="auto"/>
      </w:divBdr>
    </w:div>
    <w:div w:id="2034762236">
      <w:marLeft w:val="640"/>
      <w:marRight w:val="0"/>
      <w:marTop w:val="0"/>
      <w:marBottom w:val="0"/>
      <w:divBdr>
        <w:top w:val="none" w:sz="0" w:space="0" w:color="auto"/>
        <w:left w:val="none" w:sz="0" w:space="0" w:color="auto"/>
        <w:bottom w:val="none" w:sz="0" w:space="0" w:color="auto"/>
        <w:right w:val="none" w:sz="0" w:space="0" w:color="auto"/>
      </w:divBdr>
    </w:div>
    <w:div w:id="2034836903">
      <w:marLeft w:val="640"/>
      <w:marRight w:val="0"/>
      <w:marTop w:val="0"/>
      <w:marBottom w:val="0"/>
      <w:divBdr>
        <w:top w:val="none" w:sz="0" w:space="0" w:color="auto"/>
        <w:left w:val="none" w:sz="0" w:space="0" w:color="auto"/>
        <w:bottom w:val="none" w:sz="0" w:space="0" w:color="auto"/>
        <w:right w:val="none" w:sz="0" w:space="0" w:color="auto"/>
      </w:divBdr>
    </w:div>
    <w:div w:id="2034914864">
      <w:marLeft w:val="640"/>
      <w:marRight w:val="0"/>
      <w:marTop w:val="0"/>
      <w:marBottom w:val="0"/>
      <w:divBdr>
        <w:top w:val="none" w:sz="0" w:space="0" w:color="auto"/>
        <w:left w:val="none" w:sz="0" w:space="0" w:color="auto"/>
        <w:bottom w:val="none" w:sz="0" w:space="0" w:color="auto"/>
        <w:right w:val="none" w:sz="0" w:space="0" w:color="auto"/>
      </w:divBdr>
    </w:div>
    <w:div w:id="2034958526">
      <w:marLeft w:val="640"/>
      <w:marRight w:val="0"/>
      <w:marTop w:val="0"/>
      <w:marBottom w:val="0"/>
      <w:divBdr>
        <w:top w:val="none" w:sz="0" w:space="0" w:color="auto"/>
        <w:left w:val="none" w:sz="0" w:space="0" w:color="auto"/>
        <w:bottom w:val="none" w:sz="0" w:space="0" w:color="auto"/>
        <w:right w:val="none" w:sz="0" w:space="0" w:color="auto"/>
      </w:divBdr>
    </w:div>
    <w:div w:id="2035035049">
      <w:marLeft w:val="640"/>
      <w:marRight w:val="0"/>
      <w:marTop w:val="0"/>
      <w:marBottom w:val="0"/>
      <w:divBdr>
        <w:top w:val="none" w:sz="0" w:space="0" w:color="auto"/>
        <w:left w:val="none" w:sz="0" w:space="0" w:color="auto"/>
        <w:bottom w:val="none" w:sz="0" w:space="0" w:color="auto"/>
        <w:right w:val="none" w:sz="0" w:space="0" w:color="auto"/>
      </w:divBdr>
    </w:div>
    <w:div w:id="2035224342">
      <w:marLeft w:val="640"/>
      <w:marRight w:val="0"/>
      <w:marTop w:val="0"/>
      <w:marBottom w:val="0"/>
      <w:divBdr>
        <w:top w:val="none" w:sz="0" w:space="0" w:color="auto"/>
        <w:left w:val="none" w:sz="0" w:space="0" w:color="auto"/>
        <w:bottom w:val="none" w:sz="0" w:space="0" w:color="auto"/>
        <w:right w:val="none" w:sz="0" w:space="0" w:color="auto"/>
      </w:divBdr>
    </w:div>
    <w:div w:id="2035300729">
      <w:marLeft w:val="640"/>
      <w:marRight w:val="0"/>
      <w:marTop w:val="0"/>
      <w:marBottom w:val="0"/>
      <w:divBdr>
        <w:top w:val="none" w:sz="0" w:space="0" w:color="auto"/>
        <w:left w:val="none" w:sz="0" w:space="0" w:color="auto"/>
        <w:bottom w:val="none" w:sz="0" w:space="0" w:color="auto"/>
        <w:right w:val="none" w:sz="0" w:space="0" w:color="auto"/>
      </w:divBdr>
    </w:div>
    <w:div w:id="2035306915">
      <w:marLeft w:val="640"/>
      <w:marRight w:val="0"/>
      <w:marTop w:val="0"/>
      <w:marBottom w:val="0"/>
      <w:divBdr>
        <w:top w:val="none" w:sz="0" w:space="0" w:color="auto"/>
        <w:left w:val="none" w:sz="0" w:space="0" w:color="auto"/>
        <w:bottom w:val="none" w:sz="0" w:space="0" w:color="auto"/>
        <w:right w:val="none" w:sz="0" w:space="0" w:color="auto"/>
      </w:divBdr>
    </w:div>
    <w:div w:id="2035423158">
      <w:marLeft w:val="640"/>
      <w:marRight w:val="0"/>
      <w:marTop w:val="0"/>
      <w:marBottom w:val="0"/>
      <w:divBdr>
        <w:top w:val="none" w:sz="0" w:space="0" w:color="auto"/>
        <w:left w:val="none" w:sz="0" w:space="0" w:color="auto"/>
        <w:bottom w:val="none" w:sz="0" w:space="0" w:color="auto"/>
        <w:right w:val="none" w:sz="0" w:space="0" w:color="auto"/>
      </w:divBdr>
    </w:div>
    <w:div w:id="2035762837">
      <w:marLeft w:val="640"/>
      <w:marRight w:val="0"/>
      <w:marTop w:val="0"/>
      <w:marBottom w:val="0"/>
      <w:divBdr>
        <w:top w:val="none" w:sz="0" w:space="0" w:color="auto"/>
        <w:left w:val="none" w:sz="0" w:space="0" w:color="auto"/>
        <w:bottom w:val="none" w:sz="0" w:space="0" w:color="auto"/>
        <w:right w:val="none" w:sz="0" w:space="0" w:color="auto"/>
      </w:divBdr>
    </w:div>
    <w:div w:id="2035768555">
      <w:marLeft w:val="640"/>
      <w:marRight w:val="0"/>
      <w:marTop w:val="0"/>
      <w:marBottom w:val="0"/>
      <w:divBdr>
        <w:top w:val="none" w:sz="0" w:space="0" w:color="auto"/>
        <w:left w:val="none" w:sz="0" w:space="0" w:color="auto"/>
        <w:bottom w:val="none" w:sz="0" w:space="0" w:color="auto"/>
        <w:right w:val="none" w:sz="0" w:space="0" w:color="auto"/>
      </w:divBdr>
    </w:div>
    <w:div w:id="2035881133">
      <w:marLeft w:val="640"/>
      <w:marRight w:val="0"/>
      <w:marTop w:val="0"/>
      <w:marBottom w:val="0"/>
      <w:divBdr>
        <w:top w:val="none" w:sz="0" w:space="0" w:color="auto"/>
        <w:left w:val="none" w:sz="0" w:space="0" w:color="auto"/>
        <w:bottom w:val="none" w:sz="0" w:space="0" w:color="auto"/>
        <w:right w:val="none" w:sz="0" w:space="0" w:color="auto"/>
      </w:divBdr>
    </w:div>
    <w:div w:id="2035888074">
      <w:marLeft w:val="640"/>
      <w:marRight w:val="0"/>
      <w:marTop w:val="0"/>
      <w:marBottom w:val="0"/>
      <w:divBdr>
        <w:top w:val="none" w:sz="0" w:space="0" w:color="auto"/>
        <w:left w:val="none" w:sz="0" w:space="0" w:color="auto"/>
        <w:bottom w:val="none" w:sz="0" w:space="0" w:color="auto"/>
        <w:right w:val="none" w:sz="0" w:space="0" w:color="auto"/>
      </w:divBdr>
    </w:div>
    <w:div w:id="2035961003">
      <w:marLeft w:val="640"/>
      <w:marRight w:val="0"/>
      <w:marTop w:val="0"/>
      <w:marBottom w:val="0"/>
      <w:divBdr>
        <w:top w:val="none" w:sz="0" w:space="0" w:color="auto"/>
        <w:left w:val="none" w:sz="0" w:space="0" w:color="auto"/>
        <w:bottom w:val="none" w:sz="0" w:space="0" w:color="auto"/>
        <w:right w:val="none" w:sz="0" w:space="0" w:color="auto"/>
      </w:divBdr>
    </w:div>
    <w:div w:id="2036032627">
      <w:marLeft w:val="640"/>
      <w:marRight w:val="0"/>
      <w:marTop w:val="0"/>
      <w:marBottom w:val="0"/>
      <w:divBdr>
        <w:top w:val="none" w:sz="0" w:space="0" w:color="auto"/>
        <w:left w:val="none" w:sz="0" w:space="0" w:color="auto"/>
        <w:bottom w:val="none" w:sz="0" w:space="0" w:color="auto"/>
        <w:right w:val="none" w:sz="0" w:space="0" w:color="auto"/>
      </w:divBdr>
    </w:div>
    <w:div w:id="2036156729">
      <w:marLeft w:val="640"/>
      <w:marRight w:val="0"/>
      <w:marTop w:val="0"/>
      <w:marBottom w:val="0"/>
      <w:divBdr>
        <w:top w:val="none" w:sz="0" w:space="0" w:color="auto"/>
        <w:left w:val="none" w:sz="0" w:space="0" w:color="auto"/>
        <w:bottom w:val="none" w:sz="0" w:space="0" w:color="auto"/>
        <w:right w:val="none" w:sz="0" w:space="0" w:color="auto"/>
      </w:divBdr>
    </w:div>
    <w:div w:id="2036225677">
      <w:marLeft w:val="640"/>
      <w:marRight w:val="0"/>
      <w:marTop w:val="0"/>
      <w:marBottom w:val="0"/>
      <w:divBdr>
        <w:top w:val="none" w:sz="0" w:space="0" w:color="auto"/>
        <w:left w:val="none" w:sz="0" w:space="0" w:color="auto"/>
        <w:bottom w:val="none" w:sz="0" w:space="0" w:color="auto"/>
        <w:right w:val="none" w:sz="0" w:space="0" w:color="auto"/>
      </w:divBdr>
    </w:div>
    <w:div w:id="2036340741">
      <w:marLeft w:val="640"/>
      <w:marRight w:val="0"/>
      <w:marTop w:val="0"/>
      <w:marBottom w:val="0"/>
      <w:divBdr>
        <w:top w:val="none" w:sz="0" w:space="0" w:color="auto"/>
        <w:left w:val="none" w:sz="0" w:space="0" w:color="auto"/>
        <w:bottom w:val="none" w:sz="0" w:space="0" w:color="auto"/>
        <w:right w:val="none" w:sz="0" w:space="0" w:color="auto"/>
      </w:divBdr>
    </w:div>
    <w:div w:id="2036418398">
      <w:marLeft w:val="640"/>
      <w:marRight w:val="0"/>
      <w:marTop w:val="0"/>
      <w:marBottom w:val="0"/>
      <w:divBdr>
        <w:top w:val="none" w:sz="0" w:space="0" w:color="auto"/>
        <w:left w:val="none" w:sz="0" w:space="0" w:color="auto"/>
        <w:bottom w:val="none" w:sz="0" w:space="0" w:color="auto"/>
        <w:right w:val="none" w:sz="0" w:space="0" w:color="auto"/>
      </w:divBdr>
    </w:div>
    <w:div w:id="2036423419">
      <w:marLeft w:val="640"/>
      <w:marRight w:val="0"/>
      <w:marTop w:val="0"/>
      <w:marBottom w:val="0"/>
      <w:divBdr>
        <w:top w:val="none" w:sz="0" w:space="0" w:color="auto"/>
        <w:left w:val="none" w:sz="0" w:space="0" w:color="auto"/>
        <w:bottom w:val="none" w:sz="0" w:space="0" w:color="auto"/>
        <w:right w:val="none" w:sz="0" w:space="0" w:color="auto"/>
      </w:divBdr>
    </w:div>
    <w:div w:id="2036494086">
      <w:marLeft w:val="640"/>
      <w:marRight w:val="0"/>
      <w:marTop w:val="0"/>
      <w:marBottom w:val="0"/>
      <w:divBdr>
        <w:top w:val="none" w:sz="0" w:space="0" w:color="auto"/>
        <w:left w:val="none" w:sz="0" w:space="0" w:color="auto"/>
        <w:bottom w:val="none" w:sz="0" w:space="0" w:color="auto"/>
        <w:right w:val="none" w:sz="0" w:space="0" w:color="auto"/>
      </w:divBdr>
    </w:div>
    <w:div w:id="2036536576">
      <w:marLeft w:val="640"/>
      <w:marRight w:val="0"/>
      <w:marTop w:val="0"/>
      <w:marBottom w:val="0"/>
      <w:divBdr>
        <w:top w:val="none" w:sz="0" w:space="0" w:color="auto"/>
        <w:left w:val="none" w:sz="0" w:space="0" w:color="auto"/>
        <w:bottom w:val="none" w:sz="0" w:space="0" w:color="auto"/>
        <w:right w:val="none" w:sz="0" w:space="0" w:color="auto"/>
      </w:divBdr>
    </w:div>
    <w:div w:id="2036612735">
      <w:marLeft w:val="640"/>
      <w:marRight w:val="0"/>
      <w:marTop w:val="0"/>
      <w:marBottom w:val="0"/>
      <w:divBdr>
        <w:top w:val="none" w:sz="0" w:space="0" w:color="auto"/>
        <w:left w:val="none" w:sz="0" w:space="0" w:color="auto"/>
        <w:bottom w:val="none" w:sz="0" w:space="0" w:color="auto"/>
        <w:right w:val="none" w:sz="0" w:space="0" w:color="auto"/>
      </w:divBdr>
    </w:div>
    <w:div w:id="2036684928">
      <w:marLeft w:val="640"/>
      <w:marRight w:val="0"/>
      <w:marTop w:val="0"/>
      <w:marBottom w:val="0"/>
      <w:divBdr>
        <w:top w:val="none" w:sz="0" w:space="0" w:color="auto"/>
        <w:left w:val="none" w:sz="0" w:space="0" w:color="auto"/>
        <w:bottom w:val="none" w:sz="0" w:space="0" w:color="auto"/>
        <w:right w:val="none" w:sz="0" w:space="0" w:color="auto"/>
      </w:divBdr>
    </w:div>
    <w:div w:id="2036692623">
      <w:marLeft w:val="640"/>
      <w:marRight w:val="0"/>
      <w:marTop w:val="0"/>
      <w:marBottom w:val="0"/>
      <w:divBdr>
        <w:top w:val="none" w:sz="0" w:space="0" w:color="auto"/>
        <w:left w:val="none" w:sz="0" w:space="0" w:color="auto"/>
        <w:bottom w:val="none" w:sz="0" w:space="0" w:color="auto"/>
        <w:right w:val="none" w:sz="0" w:space="0" w:color="auto"/>
      </w:divBdr>
    </w:div>
    <w:div w:id="2036693845">
      <w:marLeft w:val="640"/>
      <w:marRight w:val="0"/>
      <w:marTop w:val="0"/>
      <w:marBottom w:val="0"/>
      <w:divBdr>
        <w:top w:val="none" w:sz="0" w:space="0" w:color="auto"/>
        <w:left w:val="none" w:sz="0" w:space="0" w:color="auto"/>
        <w:bottom w:val="none" w:sz="0" w:space="0" w:color="auto"/>
        <w:right w:val="none" w:sz="0" w:space="0" w:color="auto"/>
      </w:divBdr>
    </w:div>
    <w:div w:id="2036806264">
      <w:marLeft w:val="640"/>
      <w:marRight w:val="0"/>
      <w:marTop w:val="0"/>
      <w:marBottom w:val="0"/>
      <w:divBdr>
        <w:top w:val="none" w:sz="0" w:space="0" w:color="auto"/>
        <w:left w:val="none" w:sz="0" w:space="0" w:color="auto"/>
        <w:bottom w:val="none" w:sz="0" w:space="0" w:color="auto"/>
        <w:right w:val="none" w:sz="0" w:space="0" w:color="auto"/>
      </w:divBdr>
    </w:div>
    <w:div w:id="2036882000">
      <w:marLeft w:val="640"/>
      <w:marRight w:val="0"/>
      <w:marTop w:val="0"/>
      <w:marBottom w:val="0"/>
      <w:divBdr>
        <w:top w:val="none" w:sz="0" w:space="0" w:color="auto"/>
        <w:left w:val="none" w:sz="0" w:space="0" w:color="auto"/>
        <w:bottom w:val="none" w:sz="0" w:space="0" w:color="auto"/>
        <w:right w:val="none" w:sz="0" w:space="0" w:color="auto"/>
      </w:divBdr>
    </w:div>
    <w:div w:id="2036927601">
      <w:marLeft w:val="640"/>
      <w:marRight w:val="0"/>
      <w:marTop w:val="0"/>
      <w:marBottom w:val="0"/>
      <w:divBdr>
        <w:top w:val="none" w:sz="0" w:space="0" w:color="auto"/>
        <w:left w:val="none" w:sz="0" w:space="0" w:color="auto"/>
        <w:bottom w:val="none" w:sz="0" w:space="0" w:color="auto"/>
        <w:right w:val="none" w:sz="0" w:space="0" w:color="auto"/>
      </w:divBdr>
    </w:div>
    <w:div w:id="2036999490">
      <w:marLeft w:val="640"/>
      <w:marRight w:val="0"/>
      <w:marTop w:val="0"/>
      <w:marBottom w:val="0"/>
      <w:divBdr>
        <w:top w:val="none" w:sz="0" w:space="0" w:color="auto"/>
        <w:left w:val="none" w:sz="0" w:space="0" w:color="auto"/>
        <w:bottom w:val="none" w:sz="0" w:space="0" w:color="auto"/>
        <w:right w:val="none" w:sz="0" w:space="0" w:color="auto"/>
      </w:divBdr>
    </w:div>
    <w:div w:id="2037122917">
      <w:marLeft w:val="640"/>
      <w:marRight w:val="0"/>
      <w:marTop w:val="0"/>
      <w:marBottom w:val="0"/>
      <w:divBdr>
        <w:top w:val="none" w:sz="0" w:space="0" w:color="auto"/>
        <w:left w:val="none" w:sz="0" w:space="0" w:color="auto"/>
        <w:bottom w:val="none" w:sz="0" w:space="0" w:color="auto"/>
        <w:right w:val="none" w:sz="0" w:space="0" w:color="auto"/>
      </w:divBdr>
    </w:div>
    <w:div w:id="2037123572">
      <w:marLeft w:val="640"/>
      <w:marRight w:val="0"/>
      <w:marTop w:val="0"/>
      <w:marBottom w:val="0"/>
      <w:divBdr>
        <w:top w:val="none" w:sz="0" w:space="0" w:color="auto"/>
        <w:left w:val="none" w:sz="0" w:space="0" w:color="auto"/>
        <w:bottom w:val="none" w:sz="0" w:space="0" w:color="auto"/>
        <w:right w:val="none" w:sz="0" w:space="0" w:color="auto"/>
      </w:divBdr>
    </w:div>
    <w:div w:id="2037195604">
      <w:marLeft w:val="640"/>
      <w:marRight w:val="0"/>
      <w:marTop w:val="0"/>
      <w:marBottom w:val="0"/>
      <w:divBdr>
        <w:top w:val="none" w:sz="0" w:space="0" w:color="auto"/>
        <w:left w:val="none" w:sz="0" w:space="0" w:color="auto"/>
        <w:bottom w:val="none" w:sz="0" w:space="0" w:color="auto"/>
        <w:right w:val="none" w:sz="0" w:space="0" w:color="auto"/>
      </w:divBdr>
    </w:div>
    <w:div w:id="2037342532">
      <w:marLeft w:val="640"/>
      <w:marRight w:val="0"/>
      <w:marTop w:val="0"/>
      <w:marBottom w:val="0"/>
      <w:divBdr>
        <w:top w:val="none" w:sz="0" w:space="0" w:color="auto"/>
        <w:left w:val="none" w:sz="0" w:space="0" w:color="auto"/>
        <w:bottom w:val="none" w:sz="0" w:space="0" w:color="auto"/>
        <w:right w:val="none" w:sz="0" w:space="0" w:color="auto"/>
      </w:divBdr>
    </w:div>
    <w:div w:id="2037347833">
      <w:marLeft w:val="640"/>
      <w:marRight w:val="0"/>
      <w:marTop w:val="0"/>
      <w:marBottom w:val="0"/>
      <w:divBdr>
        <w:top w:val="none" w:sz="0" w:space="0" w:color="auto"/>
        <w:left w:val="none" w:sz="0" w:space="0" w:color="auto"/>
        <w:bottom w:val="none" w:sz="0" w:space="0" w:color="auto"/>
        <w:right w:val="none" w:sz="0" w:space="0" w:color="auto"/>
      </w:divBdr>
    </w:div>
    <w:div w:id="2037387776">
      <w:marLeft w:val="640"/>
      <w:marRight w:val="0"/>
      <w:marTop w:val="0"/>
      <w:marBottom w:val="0"/>
      <w:divBdr>
        <w:top w:val="none" w:sz="0" w:space="0" w:color="auto"/>
        <w:left w:val="none" w:sz="0" w:space="0" w:color="auto"/>
        <w:bottom w:val="none" w:sz="0" w:space="0" w:color="auto"/>
        <w:right w:val="none" w:sz="0" w:space="0" w:color="auto"/>
      </w:divBdr>
    </w:div>
    <w:div w:id="2037726499">
      <w:marLeft w:val="640"/>
      <w:marRight w:val="0"/>
      <w:marTop w:val="0"/>
      <w:marBottom w:val="0"/>
      <w:divBdr>
        <w:top w:val="none" w:sz="0" w:space="0" w:color="auto"/>
        <w:left w:val="none" w:sz="0" w:space="0" w:color="auto"/>
        <w:bottom w:val="none" w:sz="0" w:space="0" w:color="auto"/>
        <w:right w:val="none" w:sz="0" w:space="0" w:color="auto"/>
      </w:divBdr>
    </w:div>
    <w:div w:id="2037778131">
      <w:marLeft w:val="640"/>
      <w:marRight w:val="0"/>
      <w:marTop w:val="0"/>
      <w:marBottom w:val="0"/>
      <w:divBdr>
        <w:top w:val="none" w:sz="0" w:space="0" w:color="auto"/>
        <w:left w:val="none" w:sz="0" w:space="0" w:color="auto"/>
        <w:bottom w:val="none" w:sz="0" w:space="0" w:color="auto"/>
        <w:right w:val="none" w:sz="0" w:space="0" w:color="auto"/>
      </w:divBdr>
    </w:div>
    <w:div w:id="2037778378">
      <w:marLeft w:val="640"/>
      <w:marRight w:val="0"/>
      <w:marTop w:val="0"/>
      <w:marBottom w:val="0"/>
      <w:divBdr>
        <w:top w:val="none" w:sz="0" w:space="0" w:color="auto"/>
        <w:left w:val="none" w:sz="0" w:space="0" w:color="auto"/>
        <w:bottom w:val="none" w:sz="0" w:space="0" w:color="auto"/>
        <w:right w:val="none" w:sz="0" w:space="0" w:color="auto"/>
      </w:divBdr>
    </w:div>
    <w:div w:id="2037778509">
      <w:marLeft w:val="640"/>
      <w:marRight w:val="0"/>
      <w:marTop w:val="0"/>
      <w:marBottom w:val="0"/>
      <w:divBdr>
        <w:top w:val="none" w:sz="0" w:space="0" w:color="auto"/>
        <w:left w:val="none" w:sz="0" w:space="0" w:color="auto"/>
        <w:bottom w:val="none" w:sz="0" w:space="0" w:color="auto"/>
        <w:right w:val="none" w:sz="0" w:space="0" w:color="auto"/>
      </w:divBdr>
    </w:div>
    <w:div w:id="2037801953">
      <w:marLeft w:val="640"/>
      <w:marRight w:val="0"/>
      <w:marTop w:val="0"/>
      <w:marBottom w:val="0"/>
      <w:divBdr>
        <w:top w:val="none" w:sz="0" w:space="0" w:color="auto"/>
        <w:left w:val="none" w:sz="0" w:space="0" w:color="auto"/>
        <w:bottom w:val="none" w:sz="0" w:space="0" w:color="auto"/>
        <w:right w:val="none" w:sz="0" w:space="0" w:color="auto"/>
      </w:divBdr>
    </w:div>
    <w:div w:id="2037802200">
      <w:marLeft w:val="640"/>
      <w:marRight w:val="0"/>
      <w:marTop w:val="0"/>
      <w:marBottom w:val="0"/>
      <w:divBdr>
        <w:top w:val="none" w:sz="0" w:space="0" w:color="auto"/>
        <w:left w:val="none" w:sz="0" w:space="0" w:color="auto"/>
        <w:bottom w:val="none" w:sz="0" w:space="0" w:color="auto"/>
        <w:right w:val="none" w:sz="0" w:space="0" w:color="auto"/>
      </w:divBdr>
    </w:div>
    <w:div w:id="2037850523">
      <w:marLeft w:val="640"/>
      <w:marRight w:val="0"/>
      <w:marTop w:val="0"/>
      <w:marBottom w:val="0"/>
      <w:divBdr>
        <w:top w:val="none" w:sz="0" w:space="0" w:color="auto"/>
        <w:left w:val="none" w:sz="0" w:space="0" w:color="auto"/>
        <w:bottom w:val="none" w:sz="0" w:space="0" w:color="auto"/>
        <w:right w:val="none" w:sz="0" w:space="0" w:color="auto"/>
      </w:divBdr>
    </w:div>
    <w:div w:id="2037921061">
      <w:marLeft w:val="640"/>
      <w:marRight w:val="0"/>
      <w:marTop w:val="0"/>
      <w:marBottom w:val="0"/>
      <w:divBdr>
        <w:top w:val="none" w:sz="0" w:space="0" w:color="auto"/>
        <w:left w:val="none" w:sz="0" w:space="0" w:color="auto"/>
        <w:bottom w:val="none" w:sz="0" w:space="0" w:color="auto"/>
        <w:right w:val="none" w:sz="0" w:space="0" w:color="auto"/>
      </w:divBdr>
    </w:div>
    <w:div w:id="2038001292">
      <w:marLeft w:val="640"/>
      <w:marRight w:val="0"/>
      <w:marTop w:val="0"/>
      <w:marBottom w:val="0"/>
      <w:divBdr>
        <w:top w:val="none" w:sz="0" w:space="0" w:color="auto"/>
        <w:left w:val="none" w:sz="0" w:space="0" w:color="auto"/>
        <w:bottom w:val="none" w:sz="0" w:space="0" w:color="auto"/>
        <w:right w:val="none" w:sz="0" w:space="0" w:color="auto"/>
      </w:divBdr>
    </w:div>
    <w:div w:id="2038002164">
      <w:marLeft w:val="640"/>
      <w:marRight w:val="0"/>
      <w:marTop w:val="0"/>
      <w:marBottom w:val="0"/>
      <w:divBdr>
        <w:top w:val="none" w:sz="0" w:space="0" w:color="auto"/>
        <w:left w:val="none" w:sz="0" w:space="0" w:color="auto"/>
        <w:bottom w:val="none" w:sz="0" w:space="0" w:color="auto"/>
        <w:right w:val="none" w:sz="0" w:space="0" w:color="auto"/>
      </w:divBdr>
    </w:div>
    <w:div w:id="2038047216">
      <w:marLeft w:val="640"/>
      <w:marRight w:val="0"/>
      <w:marTop w:val="0"/>
      <w:marBottom w:val="0"/>
      <w:divBdr>
        <w:top w:val="none" w:sz="0" w:space="0" w:color="auto"/>
        <w:left w:val="none" w:sz="0" w:space="0" w:color="auto"/>
        <w:bottom w:val="none" w:sz="0" w:space="0" w:color="auto"/>
        <w:right w:val="none" w:sz="0" w:space="0" w:color="auto"/>
      </w:divBdr>
    </w:div>
    <w:div w:id="2038114080">
      <w:marLeft w:val="640"/>
      <w:marRight w:val="0"/>
      <w:marTop w:val="0"/>
      <w:marBottom w:val="0"/>
      <w:divBdr>
        <w:top w:val="none" w:sz="0" w:space="0" w:color="auto"/>
        <w:left w:val="none" w:sz="0" w:space="0" w:color="auto"/>
        <w:bottom w:val="none" w:sz="0" w:space="0" w:color="auto"/>
        <w:right w:val="none" w:sz="0" w:space="0" w:color="auto"/>
      </w:divBdr>
    </w:div>
    <w:div w:id="2038119556">
      <w:marLeft w:val="640"/>
      <w:marRight w:val="0"/>
      <w:marTop w:val="0"/>
      <w:marBottom w:val="0"/>
      <w:divBdr>
        <w:top w:val="none" w:sz="0" w:space="0" w:color="auto"/>
        <w:left w:val="none" w:sz="0" w:space="0" w:color="auto"/>
        <w:bottom w:val="none" w:sz="0" w:space="0" w:color="auto"/>
        <w:right w:val="none" w:sz="0" w:space="0" w:color="auto"/>
      </w:divBdr>
    </w:div>
    <w:div w:id="2038121389">
      <w:marLeft w:val="640"/>
      <w:marRight w:val="0"/>
      <w:marTop w:val="0"/>
      <w:marBottom w:val="0"/>
      <w:divBdr>
        <w:top w:val="none" w:sz="0" w:space="0" w:color="auto"/>
        <w:left w:val="none" w:sz="0" w:space="0" w:color="auto"/>
        <w:bottom w:val="none" w:sz="0" w:space="0" w:color="auto"/>
        <w:right w:val="none" w:sz="0" w:space="0" w:color="auto"/>
      </w:divBdr>
    </w:div>
    <w:div w:id="2038122860">
      <w:marLeft w:val="640"/>
      <w:marRight w:val="0"/>
      <w:marTop w:val="0"/>
      <w:marBottom w:val="0"/>
      <w:divBdr>
        <w:top w:val="none" w:sz="0" w:space="0" w:color="auto"/>
        <w:left w:val="none" w:sz="0" w:space="0" w:color="auto"/>
        <w:bottom w:val="none" w:sz="0" w:space="0" w:color="auto"/>
        <w:right w:val="none" w:sz="0" w:space="0" w:color="auto"/>
      </w:divBdr>
    </w:div>
    <w:div w:id="2038190604">
      <w:marLeft w:val="640"/>
      <w:marRight w:val="0"/>
      <w:marTop w:val="0"/>
      <w:marBottom w:val="0"/>
      <w:divBdr>
        <w:top w:val="none" w:sz="0" w:space="0" w:color="auto"/>
        <w:left w:val="none" w:sz="0" w:space="0" w:color="auto"/>
        <w:bottom w:val="none" w:sz="0" w:space="0" w:color="auto"/>
        <w:right w:val="none" w:sz="0" w:space="0" w:color="auto"/>
      </w:divBdr>
    </w:div>
    <w:div w:id="2038240574">
      <w:marLeft w:val="640"/>
      <w:marRight w:val="0"/>
      <w:marTop w:val="0"/>
      <w:marBottom w:val="0"/>
      <w:divBdr>
        <w:top w:val="none" w:sz="0" w:space="0" w:color="auto"/>
        <w:left w:val="none" w:sz="0" w:space="0" w:color="auto"/>
        <w:bottom w:val="none" w:sz="0" w:space="0" w:color="auto"/>
        <w:right w:val="none" w:sz="0" w:space="0" w:color="auto"/>
      </w:divBdr>
    </w:div>
    <w:div w:id="2038306901">
      <w:marLeft w:val="640"/>
      <w:marRight w:val="0"/>
      <w:marTop w:val="0"/>
      <w:marBottom w:val="0"/>
      <w:divBdr>
        <w:top w:val="none" w:sz="0" w:space="0" w:color="auto"/>
        <w:left w:val="none" w:sz="0" w:space="0" w:color="auto"/>
        <w:bottom w:val="none" w:sz="0" w:space="0" w:color="auto"/>
        <w:right w:val="none" w:sz="0" w:space="0" w:color="auto"/>
      </w:divBdr>
    </w:div>
    <w:div w:id="2038308163">
      <w:marLeft w:val="640"/>
      <w:marRight w:val="0"/>
      <w:marTop w:val="0"/>
      <w:marBottom w:val="0"/>
      <w:divBdr>
        <w:top w:val="none" w:sz="0" w:space="0" w:color="auto"/>
        <w:left w:val="none" w:sz="0" w:space="0" w:color="auto"/>
        <w:bottom w:val="none" w:sz="0" w:space="0" w:color="auto"/>
        <w:right w:val="none" w:sz="0" w:space="0" w:color="auto"/>
      </w:divBdr>
    </w:div>
    <w:div w:id="2038315534">
      <w:marLeft w:val="640"/>
      <w:marRight w:val="0"/>
      <w:marTop w:val="0"/>
      <w:marBottom w:val="0"/>
      <w:divBdr>
        <w:top w:val="none" w:sz="0" w:space="0" w:color="auto"/>
        <w:left w:val="none" w:sz="0" w:space="0" w:color="auto"/>
        <w:bottom w:val="none" w:sz="0" w:space="0" w:color="auto"/>
        <w:right w:val="none" w:sz="0" w:space="0" w:color="auto"/>
      </w:divBdr>
    </w:div>
    <w:div w:id="2038432443">
      <w:marLeft w:val="640"/>
      <w:marRight w:val="0"/>
      <w:marTop w:val="0"/>
      <w:marBottom w:val="0"/>
      <w:divBdr>
        <w:top w:val="none" w:sz="0" w:space="0" w:color="auto"/>
        <w:left w:val="none" w:sz="0" w:space="0" w:color="auto"/>
        <w:bottom w:val="none" w:sz="0" w:space="0" w:color="auto"/>
        <w:right w:val="none" w:sz="0" w:space="0" w:color="auto"/>
      </w:divBdr>
    </w:div>
    <w:div w:id="2038461582">
      <w:marLeft w:val="640"/>
      <w:marRight w:val="0"/>
      <w:marTop w:val="0"/>
      <w:marBottom w:val="0"/>
      <w:divBdr>
        <w:top w:val="none" w:sz="0" w:space="0" w:color="auto"/>
        <w:left w:val="none" w:sz="0" w:space="0" w:color="auto"/>
        <w:bottom w:val="none" w:sz="0" w:space="0" w:color="auto"/>
        <w:right w:val="none" w:sz="0" w:space="0" w:color="auto"/>
      </w:divBdr>
    </w:div>
    <w:div w:id="2038575388">
      <w:marLeft w:val="640"/>
      <w:marRight w:val="0"/>
      <w:marTop w:val="0"/>
      <w:marBottom w:val="0"/>
      <w:divBdr>
        <w:top w:val="none" w:sz="0" w:space="0" w:color="auto"/>
        <w:left w:val="none" w:sz="0" w:space="0" w:color="auto"/>
        <w:bottom w:val="none" w:sz="0" w:space="0" w:color="auto"/>
        <w:right w:val="none" w:sz="0" w:space="0" w:color="auto"/>
      </w:divBdr>
    </w:div>
    <w:div w:id="2038769754">
      <w:marLeft w:val="640"/>
      <w:marRight w:val="0"/>
      <w:marTop w:val="0"/>
      <w:marBottom w:val="0"/>
      <w:divBdr>
        <w:top w:val="none" w:sz="0" w:space="0" w:color="auto"/>
        <w:left w:val="none" w:sz="0" w:space="0" w:color="auto"/>
        <w:bottom w:val="none" w:sz="0" w:space="0" w:color="auto"/>
        <w:right w:val="none" w:sz="0" w:space="0" w:color="auto"/>
      </w:divBdr>
    </w:div>
    <w:div w:id="2038771808">
      <w:marLeft w:val="640"/>
      <w:marRight w:val="0"/>
      <w:marTop w:val="0"/>
      <w:marBottom w:val="0"/>
      <w:divBdr>
        <w:top w:val="none" w:sz="0" w:space="0" w:color="auto"/>
        <w:left w:val="none" w:sz="0" w:space="0" w:color="auto"/>
        <w:bottom w:val="none" w:sz="0" w:space="0" w:color="auto"/>
        <w:right w:val="none" w:sz="0" w:space="0" w:color="auto"/>
      </w:divBdr>
    </w:div>
    <w:div w:id="2038774545">
      <w:marLeft w:val="640"/>
      <w:marRight w:val="0"/>
      <w:marTop w:val="0"/>
      <w:marBottom w:val="0"/>
      <w:divBdr>
        <w:top w:val="none" w:sz="0" w:space="0" w:color="auto"/>
        <w:left w:val="none" w:sz="0" w:space="0" w:color="auto"/>
        <w:bottom w:val="none" w:sz="0" w:space="0" w:color="auto"/>
        <w:right w:val="none" w:sz="0" w:space="0" w:color="auto"/>
      </w:divBdr>
    </w:div>
    <w:div w:id="2038895613">
      <w:marLeft w:val="640"/>
      <w:marRight w:val="0"/>
      <w:marTop w:val="0"/>
      <w:marBottom w:val="0"/>
      <w:divBdr>
        <w:top w:val="none" w:sz="0" w:space="0" w:color="auto"/>
        <w:left w:val="none" w:sz="0" w:space="0" w:color="auto"/>
        <w:bottom w:val="none" w:sz="0" w:space="0" w:color="auto"/>
        <w:right w:val="none" w:sz="0" w:space="0" w:color="auto"/>
      </w:divBdr>
    </w:div>
    <w:div w:id="2038919727">
      <w:marLeft w:val="640"/>
      <w:marRight w:val="0"/>
      <w:marTop w:val="0"/>
      <w:marBottom w:val="0"/>
      <w:divBdr>
        <w:top w:val="none" w:sz="0" w:space="0" w:color="auto"/>
        <w:left w:val="none" w:sz="0" w:space="0" w:color="auto"/>
        <w:bottom w:val="none" w:sz="0" w:space="0" w:color="auto"/>
        <w:right w:val="none" w:sz="0" w:space="0" w:color="auto"/>
      </w:divBdr>
    </w:div>
    <w:div w:id="2038920253">
      <w:marLeft w:val="640"/>
      <w:marRight w:val="0"/>
      <w:marTop w:val="0"/>
      <w:marBottom w:val="0"/>
      <w:divBdr>
        <w:top w:val="none" w:sz="0" w:space="0" w:color="auto"/>
        <w:left w:val="none" w:sz="0" w:space="0" w:color="auto"/>
        <w:bottom w:val="none" w:sz="0" w:space="0" w:color="auto"/>
        <w:right w:val="none" w:sz="0" w:space="0" w:color="auto"/>
      </w:divBdr>
    </w:div>
    <w:div w:id="2039113617">
      <w:marLeft w:val="640"/>
      <w:marRight w:val="0"/>
      <w:marTop w:val="0"/>
      <w:marBottom w:val="0"/>
      <w:divBdr>
        <w:top w:val="none" w:sz="0" w:space="0" w:color="auto"/>
        <w:left w:val="none" w:sz="0" w:space="0" w:color="auto"/>
        <w:bottom w:val="none" w:sz="0" w:space="0" w:color="auto"/>
        <w:right w:val="none" w:sz="0" w:space="0" w:color="auto"/>
      </w:divBdr>
    </w:div>
    <w:div w:id="2039155559">
      <w:marLeft w:val="640"/>
      <w:marRight w:val="0"/>
      <w:marTop w:val="0"/>
      <w:marBottom w:val="0"/>
      <w:divBdr>
        <w:top w:val="none" w:sz="0" w:space="0" w:color="auto"/>
        <w:left w:val="none" w:sz="0" w:space="0" w:color="auto"/>
        <w:bottom w:val="none" w:sz="0" w:space="0" w:color="auto"/>
        <w:right w:val="none" w:sz="0" w:space="0" w:color="auto"/>
      </w:divBdr>
    </w:div>
    <w:div w:id="2039157267">
      <w:marLeft w:val="640"/>
      <w:marRight w:val="0"/>
      <w:marTop w:val="0"/>
      <w:marBottom w:val="0"/>
      <w:divBdr>
        <w:top w:val="none" w:sz="0" w:space="0" w:color="auto"/>
        <w:left w:val="none" w:sz="0" w:space="0" w:color="auto"/>
        <w:bottom w:val="none" w:sz="0" w:space="0" w:color="auto"/>
        <w:right w:val="none" w:sz="0" w:space="0" w:color="auto"/>
      </w:divBdr>
    </w:div>
    <w:div w:id="2039158007">
      <w:marLeft w:val="640"/>
      <w:marRight w:val="0"/>
      <w:marTop w:val="0"/>
      <w:marBottom w:val="0"/>
      <w:divBdr>
        <w:top w:val="none" w:sz="0" w:space="0" w:color="auto"/>
        <w:left w:val="none" w:sz="0" w:space="0" w:color="auto"/>
        <w:bottom w:val="none" w:sz="0" w:space="0" w:color="auto"/>
        <w:right w:val="none" w:sz="0" w:space="0" w:color="auto"/>
      </w:divBdr>
    </w:div>
    <w:div w:id="2039230331">
      <w:marLeft w:val="640"/>
      <w:marRight w:val="0"/>
      <w:marTop w:val="0"/>
      <w:marBottom w:val="0"/>
      <w:divBdr>
        <w:top w:val="none" w:sz="0" w:space="0" w:color="auto"/>
        <w:left w:val="none" w:sz="0" w:space="0" w:color="auto"/>
        <w:bottom w:val="none" w:sz="0" w:space="0" w:color="auto"/>
        <w:right w:val="none" w:sz="0" w:space="0" w:color="auto"/>
      </w:divBdr>
    </w:div>
    <w:div w:id="2039310191">
      <w:marLeft w:val="640"/>
      <w:marRight w:val="0"/>
      <w:marTop w:val="0"/>
      <w:marBottom w:val="0"/>
      <w:divBdr>
        <w:top w:val="none" w:sz="0" w:space="0" w:color="auto"/>
        <w:left w:val="none" w:sz="0" w:space="0" w:color="auto"/>
        <w:bottom w:val="none" w:sz="0" w:space="0" w:color="auto"/>
        <w:right w:val="none" w:sz="0" w:space="0" w:color="auto"/>
      </w:divBdr>
    </w:div>
    <w:div w:id="2039312580">
      <w:marLeft w:val="640"/>
      <w:marRight w:val="0"/>
      <w:marTop w:val="0"/>
      <w:marBottom w:val="0"/>
      <w:divBdr>
        <w:top w:val="none" w:sz="0" w:space="0" w:color="auto"/>
        <w:left w:val="none" w:sz="0" w:space="0" w:color="auto"/>
        <w:bottom w:val="none" w:sz="0" w:space="0" w:color="auto"/>
        <w:right w:val="none" w:sz="0" w:space="0" w:color="auto"/>
      </w:divBdr>
    </w:div>
    <w:div w:id="2039313120">
      <w:marLeft w:val="640"/>
      <w:marRight w:val="0"/>
      <w:marTop w:val="0"/>
      <w:marBottom w:val="0"/>
      <w:divBdr>
        <w:top w:val="none" w:sz="0" w:space="0" w:color="auto"/>
        <w:left w:val="none" w:sz="0" w:space="0" w:color="auto"/>
        <w:bottom w:val="none" w:sz="0" w:space="0" w:color="auto"/>
        <w:right w:val="none" w:sz="0" w:space="0" w:color="auto"/>
      </w:divBdr>
    </w:div>
    <w:div w:id="2039357931">
      <w:marLeft w:val="640"/>
      <w:marRight w:val="0"/>
      <w:marTop w:val="0"/>
      <w:marBottom w:val="0"/>
      <w:divBdr>
        <w:top w:val="none" w:sz="0" w:space="0" w:color="auto"/>
        <w:left w:val="none" w:sz="0" w:space="0" w:color="auto"/>
        <w:bottom w:val="none" w:sz="0" w:space="0" w:color="auto"/>
        <w:right w:val="none" w:sz="0" w:space="0" w:color="auto"/>
      </w:divBdr>
    </w:div>
    <w:div w:id="2039548671">
      <w:marLeft w:val="640"/>
      <w:marRight w:val="0"/>
      <w:marTop w:val="0"/>
      <w:marBottom w:val="0"/>
      <w:divBdr>
        <w:top w:val="none" w:sz="0" w:space="0" w:color="auto"/>
        <w:left w:val="none" w:sz="0" w:space="0" w:color="auto"/>
        <w:bottom w:val="none" w:sz="0" w:space="0" w:color="auto"/>
        <w:right w:val="none" w:sz="0" w:space="0" w:color="auto"/>
      </w:divBdr>
    </w:div>
    <w:div w:id="2039576454">
      <w:marLeft w:val="640"/>
      <w:marRight w:val="0"/>
      <w:marTop w:val="0"/>
      <w:marBottom w:val="0"/>
      <w:divBdr>
        <w:top w:val="none" w:sz="0" w:space="0" w:color="auto"/>
        <w:left w:val="none" w:sz="0" w:space="0" w:color="auto"/>
        <w:bottom w:val="none" w:sz="0" w:space="0" w:color="auto"/>
        <w:right w:val="none" w:sz="0" w:space="0" w:color="auto"/>
      </w:divBdr>
    </w:div>
    <w:div w:id="2039621709">
      <w:marLeft w:val="640"/>
      <w:marRight w:val="0"/>
      <w:marTop w:val="0"/>
      <w:marBottom w:val="0"/>
      <w:divBdr>
        <w:top w:val="none" w:sz="0" w:space="0" w:color="auto"/>
        <w:left w:val="none" w:sz="0" w:space="0" w:color="auto"/>
        <w:bottom w:val="none" w:sz="0" w:space="0" w:color="auto"/>
        <w:right w:val="none" w:sz="0" w:space="0" w:color="auto"/>
      </w:divBdr>
    </w:div>
    <w:div w:id="2039625658">
      <w:marLeft w:val="640"/>
      <w:marRight w:val="0"/>
      <w:marTop w:val="0"/>
      <w:marBottom w:val="0"/>
      <w:divBdr>
        <w:top w:val="none" w:sz="0" w:space="0" w:color="auto"/>
        <w:left w:val="none" w:sz="0" w:space="0" w:color="auto"/>
        <w:bottom w:val="none" w:sz="0" w:space="0" w:color="auto"/>
        <w:right w:val="none" w:sz="0" w:space="0" w:color="auto"/>
      </w:divBdr>
    </w:div>
    <w:div w:id="2039744231">
      <w:marLeft w:val="640"/>
      <w:marRight w:val="0"/>
      <w:marTop w:val="0"/>
      <w:marBottom w:val="0"/>
      <w:divBdr>
        <w:top w:val="none" w:sz="0" w:space="0" w:color="auto"/>
        <w:left w:val="none" w:sz="0" w:space="0" w:color="auto"/>
        <w:bottom w:val="none" w:sz="0" w:space="0" w:color="auto"/>
        <w:right w:val="none" w:sz="0" w:space="0" w:color="auto"/>
      </w:divBdr>
    </w:div>
    <w:div w:id="2039772355">
      <w:marLeft w:val="640"/>
      <w:marRight w:val="0"/>
      <w:marTop w:val="0"/>
      <w:marBottom w:val="0"/>
      <w:divBdr>
        <w:top w:val="none" w:sz="0" w:space="0" w:color="auto"/>
        <w:left w:val="none" w:sz="0" w:space="0" w:color="auto"/>
        <w:bottom w:val="none" w:sz="0" w:space="0" w:color="auto"/>
        <w:right w:val="none" w:sz="0" w:space="0" w:color="auto"/>
      </w:divBdr>
    </w:div>
    <w:div w:id="2039774202">
      <w:marLeft w:val="640"/>
      <w:marRight w:val="0"/>
      <w:marTop w:val="0"/>
      <w:marBottom w:val="0"/>
      <w:divBdr>
        <w:top w:val="none" w:sz="0" w:space="0" w:color="auto"/>
        <w:left w:val="none" w:sz="0" w:space="0" w:color="auto"/>
        <w:bottom w:val="none" w:sz="0" w:space="0" w:color="auto"/>
        <w:right w:val="none" w:sz="0" w:space="0" w:color="auto"/>
      </w:divBdr>
    </w:div>
    <w:div w:id="2039890566">
      <w:marLeft w:val="640"/>
      <w:marRight w:val="0"/>
      <w:marTop w:val="0"/>
      <w:marBottom w:val="0"/>
      <w:divBdr>
        <w:top w:val="none" w:sz="0" w:space="0" w:color="auto"/>
        <w:left w:val="none" w:sz="0" w:space="0" w:color="auto"/>
        <w:bottom w:val="none" w:sz="0" w:space="0" w:color="auto"/>
        <w:right w:val="none" w:sz="0" w:space="0" w:color="auto"/>
      </w:divBdr>
    </w:div>
    <w:div w:id="2039893155">
      <w:marLeft w:val="640"/>
      <w:marRight w:val="0"/>
      <w:marTop w:val="0"/>
      <w:marBottom w:val="0"/>
      <w:divBdr>
        <w:top w:val="none" w:sz="0" w:space="0" w:color="auto"/>
        <w:left w:val="none" w:sz="0" w:space="0" w:color="auto"/>
        <w:bottom w:val="none" w:sz="0" w:space="0" w:color="auto"/>
        <w:right w:val="none" w:sz="0" w:space="0" w:color="auto"/>
      </w:divBdr>
    </w:div>
    <w:div w:id="2039962419">
      <w:marLeft w:val="640"/>
      <w:marRight w:val="0"/>
      <w:marTop w:val="0"/>
      <w:marBottom w:val="0"/>
      <w:divBdr>
        <w:top w:val="none" w:sz="0" w:space="0" w:color="auto"/>
        <w:left w:val="none" w:sz="0" w:space="0" w:color="auto"/>
        <w:bottom w:val="none" w:sz="0" w:space="0" w:color="auto"/>
        <w:right w:val="none" w:sz="0" w:space="0" w:color="auto"/>
      </w:divBdr>
    </w:div>
    <w:div w:id="2040006839">
      <w:marLeft w:val="640"/>
      <w:marRight w:val="0"/>
      <w:marTop w:val="0"/>
      <w:marBottom w:val="0"/>
      <w:divBdr>
        <w:top w:val="none" w:sz="0" w:space="0" w:color="auto"/>
        <w:left w:val="none" w:sz="0" w:space="0" w:color="auto"/>
        <w:bottom w:val="none" w:sz="0" w:space="0" w:color="auto"/>
        <w:right w:val="none" w:sz="0" w:space="0" w:color="auto"/>
      </w:divBdr>
    </w:div>
    <w:div w:id="2040082213">
      <w:marLeft w:val="640"/>
      <w:marRight w:val="0"/>
      <w:marTop w:val="0"/>
      <w:marBottom w:val="0"/>
      <w:divBdr>
        <w:top w:val="none" w:sz="0" w:space="0" w:color="auto"/>
        <w:left w:val="none" w:sz="0" w:space="0" w:color="auto"/>
        <w:bottom w:val="none" w:sz="0" w:space="0" w:color="auto"/>
        <w:right w:val="none" w:sz="0" w:space="0" w:color="auto"/>
      </w:divBdr>
    </w:div>
    <w:div w:id="2040082850">
      <w:marLeft w:val="640"/>
      <w:marRight w:val="0"/>
      <w:marTop w:val="0"/>
      <w:marBottom w:val="0"/>
      <w:divBdr>
        <w:top w:val="none" w:sz="0" w:space="0" w:color="auto"/>
        <w:left w:val="none" w:sz="0" w:space="0" w:color="auto"/>
        <w:bottom w:val="none" w:sz="0" w:space="0" w:color="auto"/>
        <w:right w:val="none" w:sz="0" w:space="0" w:color="auto"/>
      </w:divBdr>
    </w:div>
    <w:div w:id="2040084766">
      <w:marLeft w:val="640"/>
      <w:marRight w:val="0"/>
      <w:marTop w:val="0"/>
      <w:marBottom w:val="0"/>
      <w:divBdr>
        <w:top w:val="none" w:sz="0" w:space="0" w:color="auto"/>
        <w:left w:val="none" w:sz="0" w:space="0" w:color="auto"/>
        <w:bottom w:val="none" w:sz="0" w:space="0" w:color="auto"/>
        <w:right w:val="none" w:sz="0" w:space="0" w:color="auto"/>
      </w:divBdr>
    </w:div>
    <w:div w:id="2040161723">
      <w:marLeft w:val="640"/>
      <w:marRight w:val="0"/>
      <w:marTop w:val="0"/>
      <w:marBottom w:val="0"/>
      <w:divBdr>
        <w:top w:val="none" w:sz="0" w:space="0" w:color="auto"/>
        <w:left w:val="none" w:sz="0" w:space="0" w:color="auto"/>
        <w:bottom w:val="none" w:sz="0" w:space="0" w:color="auto"/>
        <w:right w:val="none" w:sz="0" w:space="0" w:color="auto"/>
      </w:divBdr>
    </w:div>
    <w:div w:id="2040203236">
      <w:marLeft w:val="640"/>
      <w:marRight w:val="0"/>
      <w:marTop w:val="0"/>
      <w:marBottom w:val="0"/>
      <w:divBdr>
        <w:top w:val="none" w:sz="0" w:space="0" w:color="auto"/>
        <w:left w:val="none" w:sz="0" w:space="0" w:color="auto"/>
        <w:bottom w:val="none" w:sz="0" w:space="0" w:color="auto"/>
        <w:right w:val="none" w:sz="0" w:space="0" w:color="auto"/>
      </w:divBdr>
    </w:div>
    <w:div w:id="2040203672">
      <w:marLeft w:val="640"/>
      <w:marRight w:val="0"/>
      <w:marTop w:val="0"/>
      <w:marBottom w:val="0"/>
      <w:divBdr>
        <w:top w:val="none" w:sz="0" w:space="0" w:color="auto"/>
        <w:left w:val="none" w:sz="0" w:space="0" w:color="auto"/>
        <w:bottom w:val="none" w:sz="0" w:space="0" w:color="auto"/>
        <w:right w:val="none" w:sz="0" w:space="0" w:color="auto"/>
      </w:divBdr>
    </w:div>
    <w:div w:id="2040204743">
      <w:marLeft w:val="640"/>
      <w:marRight w:val="0"/>
      <w:marTop w:val="0"/>
      <w:marBottom w:val="0"/>
      <w:divBdr>
        <w:top w:val="none" w:sz="0" w:space="0" w:color="auto"/>
        <w:left w:val="none" w:sz="0" w:space="0" w:color="auto"/>
        <w:bottom w:val="none" w:sz="0" w:space="0" w:color="auto"/>
        <w:right w:val="none" w:sz="0" w:space="0" w:color="auto"/>
      </w:divBdr>
    </w:div>
    <w:div w:id="2040204847">
      <w:marLeft w:val="640"/>
      <w:marRight w:val="0"/>
      <w:marTop w:val="0"/>
      <w:marBottom w:val="0"/>
      <w:divBdr>
        <w:top w:val="none" w:sz="0" w:space="0" w:color="auto"/>
        <w:left w:val="none" w:sz="0" w:space="0" w:color="auto"/>
        <w:bottom w:val="none" w:sz="0" w:space="0" w:color="auto"/>
        <w:right w:val="none" w:sz="0" w:space="0" w:color="auto"/>
      </w:divBdr>
    </w:div>
    <w:div w:id="2040232116">
      <w:marLeft w:val="640"/>
      <w:marRight w:val="0"/>
      <w:marTop w:val="0"/>
      <w:marBottom w:val="0"/>
      <w:divBdr>
        <w:top w:val="none" w:sz="0" w:space="0" w:color="auto"/>
        <w:left w:val="none" w:sz="0" w:space="0" w:color="auto"/>
        <w:bottom w:val="none" w:sz="0" w:space="0" w:color="auto"/>
        <w:right w:val="none" w:sz="0" w:space="0" w:color="auto"/>
      </w:divBdr>
    </w:div>
    <w:div w:id="2040233133">
      <w:marLeft w:val="640"/>
      <w:marRight w:val="0"/>
      <w:marTop w:val="0"/>
      <w:marBottom w:val="0"/>
      <w:divBdr>
        <w:top w:val="none" w:sz="0" w:space="0" w:color="auto"/>
        <w:left w:val="none" w:sz="0" w:space="0" w:color="auto"/>
        <w:bottom w:val="none" w:sz="0" w:space="0" w:color="auto"/>
        <w:right w:val="none" w:sz="0" w:space="0" w:color="auto"/>
      </w:divBdr>
    </w:div>
    <w:div w:id="2040233566">
      <w:marLeft w:val="640"/>
      <w:marRight w:val="0"/>
      <w:marTop w:val="0"/>
      <w:marBottom w:val="0"/>
      <w:divBdr>
        <w:top w:val="none" w:sz="0" w:space="0" w:color="auto"/>
        <w:left w:val="none" w:sz="0" w:space="0" w:color="auto"/>
        <w:bottom w:val="none" w:sz="0" w:space="0" w:color="auto"/>
        <w:right w:val="none" w:sz="0" w:space="0" w:color="auto"/>
      </w:divBdr>
    </w:div>
    <w:div w:id="2040274020">
      <w:marLeft w:val="640"/>
      <w:marRight w:val="0"/>
      <w:marTop w:val="0"/>
      <w:marBottom w:val="0"/>
      <w:divBdr>
        <w:top w:val="none" w:sz="0" w:space="0" w:color="auto"/>
        <w:left w:val="none" w:sz="0" w:space="0" w:color="auto"/>
        <w:bottom w:val="none" w:sz="0" w:space="0" w:color="auto"/>
        <w:right w:val="none" w:sz="0" w:space="0" w:color="auto"/>
      </w:divBdr>
    </w:div>
    <w:div w:id="2040275590">
      <w:marLeft w:val="640"/>
      <w:marRight w:val="0"/>
      <w:marTop w:val="0"/>
      <w:marBottom w:val="0"/>
      <w:divBdr>
        <w:top w:val="none" w:sz="0" w:space="0" w:color="auto"/>
        <w:left w:val="none" w:sz="0" w:space="0" w:color="auto"/>
        <w:bottom w:val="none" w:sz="0" w:space="0" w:color="auto"/>
        <w:right w:val="none" w:sz="0" w:space="0" w:color="auto"/>
      </w:divBdr>
    </w:div>
    <w:div w:id="2040348025">
      <w:marLeft w:val="640"/>
      <w:marRight w:val="0"/>
      <w:marTop w:val="0"/>
      <w:marBottom w:val="0"/>
      <w:divBdr>
        <w:top w:val="none" w:sz="0" w:space="0" w:color="auto"/>
        <w:left w:val="none" w:sz="0" w:space="0" w:color="auto"/>
        <w:bottom w:val="none" w:sz="0" w:space="0" w:color="auto"/>
        <w:right w:val="none" w:sz="0" w:space="0" w:color="auto"/>
      </w:divBdr>
    </w:div>
    <w:div w:id="2040466295">
      <w:marLeft w:val="640"/>
      <w:marRight w:val="0"/>
      <w:marTop w:val="0"/>
      <w:marBottom w:val="0"/>
      <w:divBdr>
        <w:top w:val="none" w:sz="0" w:space="0" w:color="auto"/>
        <w:left w:val="none" w:sz="0" w:space="0" w:color="auto"/>
        <w:bottom w:val="none" w:sz="0" w:space="0" w:color="auto"/>
        <w:right w:val="none" w:sz="0" w:space="0" w:color="auto"/>
      </w:divBdr>
    </w:div>
    <w:div w:id="2040545697">
      <w:marLeft w:val="640"/>
      <w:marRight w:val="0"/>
      <w:marTop w:val="0"/>
      <w:marBottom w:val="0"/>
      <w:divBdr>
        <w:top w:val="none" w:sz="0" w:space="0" w:color="auto"/>
        <w:left w:val="none" w:sz="0" w:space="0" w:color="auto"/>
        <w:bottom w:val="none" w:sz="0" w:space="0" w:color="auto"/>
        <w:right w:val="none" w:sz="0" w:space="0" w:color="auto"/>
      </w:divBdr>
    </w:div>
    <w:div w:id="2040549458">
      <w:marLeft w:val="640"/>
      <w:marRight w:val="0"/>
      <w:marTop w:val="0"/>
      <w:marBottom w:val="0"/>
      <w:divBdr>
        <w:top w:val="none" w:sz="0" w:space="0" w:color="auto"/>
        <w:left w:val="none" w:sz="0" w:space="0" w:color="auto"/>
        <w:bottom w:val="none" w:sz="0" w:space="0" w:color="auto"/>
        <w:right w:val="none" w:sz="0" w:space="0" w:color="auto"/>
      </w:divBdr>
    </w:div>
    <w:div w:id="2040550578">
      <w:marLeft w:val="640"/>
      <w:marRight w:val="0"/>
      <w:marTop w:val="0"/>
      <w:marBottom w:val="0"/>
      <w:divBdr>
        <w:top w:val="none" w:sz="0" w:space="0" w:color="auto"/>
        <w:left w:val="none" w:sz="0" w:space="0" w:color="auto"/>
        <w:bottom w:val="none" w:sz="0" w:space="0" w:color="auto"/>
        <w:right w:val="none" w:sz="0" w:space="0" w:color="auto"/>
      </w:divBdr>
    </w:div>
    <w:div w:id="2040622561">
      <w:marLeft w:val="640"/>
      <w:marRight w:val="0"/>
      <w:marTop w:val="0"/>
      <w:marBottom w:val="0"/>
      <w:divBdr>
        <w:top w:val="none" w:sz="0" w:space="0" w:color="auto"/>
        <w:left w:val="none" w:sz="0" w:space="0" w:color="auto"/>
        <w:bottom w:val="none" w:sz="0" w:space="0" w:color="auto"/>
        <w:right w:val="none" w:sz="0" w:space="0" w:color="auto"/>
      </w:divBdr>
    </w:div>
    <w:div w:id="2040664996">
      <w:marLeft w:val="640"/>
      <w:marRight w:val="0"/>
      <w:marTop w:val="0"/>
      <w:marBottom w:val="0"/>
      <w:divBdr>
        <w:top w:val="none" w:sz="0" w:space="0" w:color="auto"/>
        <w:left w:val="none" w:sz="0" w:space="0" w:color="auto"/>
        <w:bottom w:val="none" w:sz="0" w:space="0" w:color="auto"/>
        <w:right w:val="none" w:sz="0" w:space="0" w:color="auto"/>
      </w:divBdr>
    </w:div>
    <w:div w:id="2040736293">
      <w:marLeft w:val="640"/>
      <w:marRight w:val="0"/>
      <w:marTop w:val="0"/>
      <w:marBottom w:val="0"/>
      <w:divBdr>
        <w:top w:val="none" w:sz="0" w:space="0" w:color="auto"/>
        <w:left w:val="none" w:sz="0" w:space="0" w:color="auto"/>
        <w:bottom w:val="none" w:sz="0" w:space="0" w:color="auto"/>
        <w:right w:val="none" w:sz="0" w:space="0" w:color="auto"/>
      </w:divBdr>
    </w:div>
    <w:div w:id="2040813418">
      <w:marLeft w:val="640"/>
      <w:marRight w:val="0"/>
      <w:marTop w:val="0"/>
      <w:marBottom w:val="0"/>
      <w:divBdr>
        <w:top w:val="none" w:sz="0" w:space="0" w:color="auto"/>
        <w:left w:val="none" w:sz="0" w:space="0" w:color="auto"/>
        <w:bottom w:val="none" w:sz="0" w:space="0" w:color="auto"/>
        <w:right w:val="none" w:sz="0" w:space="0" w:color="auto"/>
      </w:divBdr>
    </w:div>
    <w:div w:id="2040856693">
      <w:marLeft w:val="640"/>
      <w:marRight w:val="0"/>
      <w:marTop w:val="0"/>
      <w:marBottom w:val="0"/>
      <w:divBdr>
        <w:top w:val="none" w:sz="0" w:space="0" w:color="auto"/>
        <w:left w:val="none" w:sz="0" w:space="0" w:color="auto"/>
        <w:bottom w:val="none" w:sz="0" w:space="0" w:color="auto"/>
        <w:right w:val="none" w:sz="0" w:space="0" w:color="auto"/>
      </w:divBdr>
    </w:div>
    <w:div w:id="2040856850">
      <w:marLeft w:val="640"/>
      <w:marRight w:val="0"/>
      <w:marTop w:val="0"/>
      <w:marBottom w:val="0"/>
      <w:divBdr>
        <w:top w:val="none" w:sz="0" w:space="0" w:color="auto"/>
        <w:left w:val="none" w:sz="0" w:space="0" w:color="auto"/>
        <w:bottom w:val="none" w:sz="0" w:space="0" w:color="auto"/>
        <w:right w:val="none" w:sz="0" w:space="0" w:color="auto"/>
      </w:divBdr>
    </w:div>
    <w:div w:id="2040929900">
      <w:marLeft w:val="640"/>
      <w:marRight w:val="0"/>
      <w:marTop w:val="0"/>
      <w:marBottom w:val="0"/>
      <w:divBdr>
        <w:top w:val="none" w:sz="0" w:space="0" w:color="auto"/>
        <w:left w:val="none" w:sz="0" w:space="0" w:color="auto"/>
        <w:bottom w:val="none" w:sz="0" w:space="0" w:color="auto"/>
        <w:right w:val="none" w:sz="0" w:space="0" w:color="auto"/>
      </w:divBdr>
    </w:div>
    <w:div w:id="2041010107">
      <w:marLeft w:val="640"/>
      <w:marRight w:val="0"/>
      <w:marTop w:val="0"/>
      <w:marBottom w:val="0"/>
      <w:divBdr>
        <w:top w:val="none" w:sz="0" w:space="0" w:color="auto"/>
        <w:left w:val="none" w:sz="0" w:space="0" w:color="auto"/>
        <w:bottom w:val="none" w:sz="0" w:space="0" w:color="auto"/>
        <w:right w:val="none" w:sz="0" w:space="0" w:color="auto"/>
      </w:divBdr>
    </w:div>
    <w:div w:id="2041084618">
      <w:marLeft w:val="640"/>
      <w:marRight w:val="0"/>
      <w:marTop w:val="0"/>
      <w:marBottom w:val="0"/>
      <w:divBdr>
        <w:top w:val="none" w:sz="0" w:space="0" w:color="auto"/>
        <w:left w:val="none" w:sz="0" w:space="0" w:color="auto"/>
        <w:bottom w:val="none" w:sz="0" w:space="0" w:color="auto"/>
        <w:right w:val="none" w:sz="0" w:space="0" w:color="auto"/>
      </w:divBdr>
    </w:div>
    <w:div w:id="2041123864">
      <w:marLeft w:val="640"/>
      <w:marRight w:val="0"/>
      <w:marTop w:val="0"/>
      <w:marBottom w:val="0"/>
      <w:divBdr>
        <w:top w:val="none" w:sz="0" w:space="0" w:color="auto"/>
        <w:left w:val="none" w:sz="0" w:space="0" w:color="auto"/>
        <w:bottom w:val="none" w:sz="0" w:space="0" w:color="auto"/>
        <w:right w:val="none" w:sz="0" w:space="0" w:color="auto"/>
      </w:divBdr>
    </w:div>
    <w:div w:id="2041129886">
      <w:marLeft w:val="640"/>
      <w:marRight w:val="0"/>
      <w:marTop w:val="0"/>
      <w:marBottom w:val="0"/>
      <w:divBdr>
        <w:top w:val="none" w:sz="0" w:space="0" w:color="auto"/>
        <w:left w:val="none" w:sz="0" w:space="0" w:color="auto"/>
        <w:bottom w:val="none" w:sz="0" w:space="0" w:color="auto"/>
        <w:right w:val="none" w:sz="0" w:space="0" w:color="auto"/>
      </w:divBdr>
    </w:div>
    <w:div w:id="2041200966">
      <w:marLeft w:val="640"/>
      <w:marRight w:val="0"/>
      <w:marTop w:val="0"/>
      <w:marBottom w:val="0"/>
      <w:divBdr>
        <w:top w:val="none" w:sz="0" w:space="0" w:color="auto"/>
        <w:left w:val="none" w:sz="0" w:space="0" w:color="auto"/>
        <w:bottom w:val="none" w:sz="0" w:space="0" w:color="auto"/>
        <w:right w:val="none" w:sz="0" w:space="0" w:color="auto"/>
      </w:divBdr>
    </w:div>
    <w:div w:id="2041201681">
      <w:marLeft w:val="640"/>
      <w:marRight w:val="0"/>
      <w:marTop w:val="0"/>
      <w:marBottom w:val="0"/>
      <w:divBdr>
        <w:top w:val="none" w:sz="0" w:space="0" w:color="auto"/>
        <w:left w:val="none" w:sz="0" w:space="0" w:color="auto"/>
        <w:bottom w:val="none" w:sz="0" w:space="0" w:color="auto"/>
        <w:right w:val="none" w:sz="0" w:space="0" w:color="auto"/>
      </w:divBdr>
    </w:div>
    <w:div w:id="2041708713">
      <w:marLeft w:val="640"/>
      <w:marRight w:val="0"/>
      <w:marTop w:val="0"/>
      <w:marBottom w:val="0"/>
      <w:divBdr>
        <w:top w:val="none" w:sz="0" w:space="0" w:color="auto"/>
        <w:left w:val="none" w:sz="0" w:space="0" w:color="auto"/>
        <w:bottom w:val="none" w:sz="0" w:space="0" w:color="auto"/>
        <w:right w:val="none" w:sz="0" w:space="0" w:color="auto"/>
      </w:divBdr>
    </w:div>
    <w:div w:id="2041708873">
      <w:marLeft w:val="640"/>
      <w:marRight w:val="0"/>
      <w:marTop w:val="0"/>
      <w:marBottom w:val="0"/>
      <w:divBdr>
        <w:top w:val="none" w:sz="0" w:space="0" w:color="auto"/>
        <w:left w:val="none" w:sz="0" w:space="0" w:color="auto"/>
        <w:bottom w:val="none" w:sz="0" w:space="0" w:color="auto"/>
        <w:right w:val="none" w:sz="0" w:space="0" w:color="auto"/>
      </w:divBdr>
    </w:div>
    <w:div w:id="2041735627">
      <w:marLeft w:val="640"/>
      <w:marRight w:val="0"/>
      <w:marTop w:val="0"/>
      <w:marBottom w:val="0"/>
      <w:divBdr>
        <w:top w:val="none" w:sz="0" w:space="0" w:color="auto"/>
        <w:left w:val="none" w:sz="0" w:space="0" w:color="auto"/>
        <w:bottom w:val="none" w:sz="0" w:space="0" w:color="auto"/>
        <w:right w:val="none" w:sz="0" w:space="0" w:color="auto"/>
      </w:divBdr>
    </w:div>
    <w:div w:id="2041781645">
      <w:marLeft w:val="640"/>
      <w:marRight w:val="0"/>
      <w:marTop w:val="0"/>
      <w:marBottom w:val="0"/>
      <w:divBdr>
        <w:top w:val="none" w:sz="0" w:space="0" w:color="auto"/>
        <w:left w:val="none" w:sz="0" w:space="0" w:color="auto"/>
        <w:bottom w:val="none" w:sz="0" w:space="0" w:color="auto"/>
        <w:right w:val="none" w:sz="0" w:space="0" w:color="auto"/>
      </w:divBdr>
    </w:div>
    <w:div w:id="2041782831">
      <w:marLeft w:val="640"/>
      <w:marRight w:val="0"/>
      <w:marTop w:val="0"/>
      <w:marBottom w:val="0"/>
      <w:divBdr>
        <w:top w:val="none" w:sz="0" w:space="0" w:color="auto"/>
        <w:left w:val="none" w:sz="0" w:space="0" w:color="auto"/>
        <w:bottom w:val="none" w:sz="0" w:space="0" w:color="auto"/>
        <w:right w:val="none" w:sz="0" w:space="0" w:color="auto"/>
      </w:divBdr>
    </w:div>
    <w:div w:id="2041784845">
      <w:marLeft w:val="640"/>
      <w:marRight w:val="0"/>
      <w:marTop w:val="0"/>
      <w:marBottom w:val="0"/>
      <w:divBdr>
        <w:top w:val="none" w:sz="0" w:space="0" w:color="auto"/>
        <w:left w:val="none" w:sz="0" w:space="0" w:color="auto"/>
        <w:bottom w:val="none" w:sz="0" w:space="0" w:color="auto"/>
        <w:right w:val="none" w:sz="0" w:space="0" w:color="auto"/>
      </w:divBdr>
    </w:div>
    <w:div w:id="2041785340">
      <w:marLeft w:val="640"/>
      <w:marRight w:val="0"/>
      <w:marTop w:val="0"/>
      <w:marBottom w:val="0"/>
      <w:divBdr>
        <w:top w:val="none" w:sz="0" w:space="0" w:color="auto"/>
        <w:left w:val="none" w:sz="0" w:space="0" w:color="auto"/>
        <w:bottom w:val="none" w:sz="0" w:space="0" w:color="auto"/>
        <w:right w:val="none" w:sz="0" w:space="0" w:color="auto"/>
      </w:divBdr>
    </w:div>
    <w:div w:id="2041859500">
      <w:marLeft w:val="640"/>
      <w:marRight w:val="0"/>
      <w:marTop w:val="0"/>
      <w:marBottom w:val="0"/>
      <w:divBdr>
        <w:top w:val="none" w:sz="0" w:space="0" w:color="auto"/>
        <w:left w:val="none" w:sz="0" w:space="0" w:color="auto"/>
        <w:bottom w:val="none" w:sz="0" w:space="0" w:color="auto"/>
        <w:right w:val="none" w:sz="0" w:space="0" w:color="auto"/>
      </w:divBdr>
    </w:div>
    <w:div w:id="2041978273">
      <w:marLeft w:val="640"/>
      <w:marRight w:val="0"/>
      <w:marTop w:val="0"/>
      <w:marBottom w:val="0"/>
      <w:divBdr>
        <w:top w:val="none" w:sz="0" w:space="0" w:color="auto"/>
        <w:left w:val="none" w:sz="0" w:space="0" w:color="auto"/>
        <w:bottom w:val="none" w:sz="0" w:space="0" w:color="auto"/>
        <w:right w:val="none" w:sz="0" w:space="0" w:color="auto"/>
      </w:divBdr>
    </w:div>
    <w:div w:id="2042052423">
      <w:marLeft w:val="640"/>
      <w:marRight w:val="0"/>
      <w:marTop w:val="0"/>
      <w:marBottom w:val="0"/>
      <w:divBdr>
        <w:top w:val="none" w:sz="0" w:space="0" w:color="auto"/>
        <w:left w:val="none" w:sz="0" w:space="0" w:color="auto"/>
        <w:bottom w:val="none" w:sz="0" w:space="0" w:color="auto"/>
        <w:right w:val="none" w:sz="0" w:space="0" w:color="auto"/>
      </w:divBdr>
    </w:div>
    <w:div w:id="2042123299">
      <w:marLeft w:val="640"/>
      <w:marRight w:val="0"/>
      <w:marTop w:val="0"/>
      <w:marBottom w:val="0"/>
      <w:divBdr>
        <w:top w:val="none" w:sz="0" w:space="0" w:color="auto"/>
        <w:left w:val="none" w:sz="0" w:space="0" w:color="auto"/>
        <w:bottom w:val="none" w:sz="0" w:space="0" w:color="auto"/>
        <w:right w:val="none" w:sz="0" w:space="0" w:color="auto"/>
      </w:divBdr>
    </w:div>
    <w:div w:id="2042123557">
      <w:marLeft w:val="640"/>
      <w:marRight w:val="0"/>
      <w:marTop w:val="0"/>
      <w:marBottom w:val="0"/>
      <w:divBdr>
        <w:top w:val="none" w:sz="0" w:space="0" w:color="auto"/>
        <w:left w:val="none" w:sz="0" w:space="0" w:color="auto"/>
        <w:bottom w:val="none" w:sz="0" w:space="0" w:color="auto"/>
        <w:right w:val="none" w:sz="0" w:space="0" w:color="auto"/>
      </w:divBdr>
    </w:div>
    <w:div w:id="2042126523">
      <w:marLeft w:val="640"/>
      <w:marRight w:val="0"/>
      <w:marTop w:val="0"/>
      <w:marBottom w:val="0"/>
      <w:divBdr>
        <w:top w:val="none" w:sz="0" w:space="0" w:color="auto"/>
        <w:left w:val="none" w:sz="0" w:space="0" w:color="auto"/>
        <w:bottom w:val="none" w:sz="0" w:space="0" w:color="auto"/>
        <w:right w:val="none" w:sz="0" w:space="0" w:color="auto"/>
      </w:divBdr>
    </w:div>
    <w:div w:id="2042128846">
      <w:marLeft w:val="640"/>
      <w:marRight w:val="0"/>
      <w:marTop w:val="0"/>
      <w:marBottom w:val="0"/>
      <w:divBdr>
        <w:top w:val="none" w:sz="0" w:space="0" w:color="auto"/>
        <w:left w:val="none" w:sz="0" w:space="0" w:color="auto"/>
        <w:bottom w:val="none" w:sz="0" w:space="0" w:color="auto"/>
        <w:right w:val="none" w:sz="0" w:space="0" w:color="auto"/>
      </w:divBdr>
    </w:div>
    <w:div w:id="2042244926">
      <w:marLeft w:val="640"/>
      <w:marRight w:val="0"/>
      <w:marTop w:val="0"/>
      <w:marBottom w:val="0"/>
      <w:divBdr>
        <w:top w:val="none" w:sz="0" w:space="0" w:color="auto"/>
        <w:left w:val="none" w:sz="0" w:space="0" w:color="auto"/>
        <w:bottom w:val="none" w:sz="0" w:space="0" w:color="auto"/>
        <w:right w:val="none" w:sz="0" w:space="0" w:color="auto"/>
      </w:divBdr>
    </w:div>
    <w:div w:id="2042317487">
      <w:marLeft w:val="640"/>
      <w:marRight w:val="0"/>
      <w:marTop w:val="0"/>
      <w:marBottom w:val="0"/>
      <w:divBdr>
        <w:top w:val="none" w:sz="0" w:space="0" w:color="auto"/>
        <w:left w:val="none" w:sz="0" w:space="0" w:color="auto"/>
        <w:bottom w:val="none" w:sz="0" w:space="0" w:color="auto"/>
        <w:right w:val="none" w:sz="0" w:space="0" w:color="auto"/>
      </w:divBdr>
    </w:div>
    <w:div w:id="2042319531">
      <w:marLeft w:val="640"/>
      <w:marRight w:val="0"/>
      <w:marTop w:val="0"/>
      <w:marBottom w:val="0"/>
      <w:divBdr>
        <w:top w:val="none" w:sz="0" w:space="0" w:color="auto"/>
        <w:left w:val="none" w:sz="0" w:space="0" w:color="auto"/>
        <w:bottom w:val="none" w:sz="0" w:space="0" w:color="auto"/>
        <w:right w:val="none" w:sz="0" w:space="0" w:color="auto"/>
      </w:divBdr>
    </w:div>
    <w:div w:id="2042395583">
      <w:marLeft w:val="640"/>
      <w:marRight w:val="0"/>
      <w:marTop w:val="0"/>
      <w:marBottom w:val="0"/>
      <w:divBdr>
        <w:top w:val="none" w:sz="0" w:space="0" w:color="auto"/>
        <w:left w:val="none" w:sz="0" w:space="0" w:color="auto"/>
        <w:bottom w:val="none" w:sz="0" w:space="0" w:color="auto"/>
        <w:right w:val="none" w:sz="0" w:space="0" w:color="auto"/>
      </w:divBdr>
    </w:div>
    <w:div w:id="2042431342">
      <w:marLeft w:val="640"/>
      <w:marRight w:val="0"/>
      <w:marTop w:val="0"/>
      <w:marBottom w:val="0"/>
      <w:divBdr>
        <w:top w:val="none" w:sz="0" w:space="0" w:color="auto"/>
        <w:left w:val="none" w:sz="0" w:space="0" w:color="auto"/>
        <w:bottom w:val="none" w:sz="0" w:space="0" w:color="auto"/>
        <w:right w:val="none" w:sz="0" w:space="0" w:color="auto"/>
      </w:divBdr>
    </w:div>
    <w:div w:id="2042589619">
      <w:marLeft w:val="640"/>
      <w:marRight w:val="0"/>
      <w:marTop w:val="0"/>
      <w:marBottom w:val="0"/>
      <w:divBdr>
        <w:top w:val="none" w:sz="0" w:space="0" w:color="auto"/>
        <w:left w:val="none" w:sz="0" w:space="0" w:color="auto"/>
        <w:bottom w:val="none" w:sz="0" w:space="0" w:color="auto"/>
        <w:right w:val="none" w:sz="0" w:space="0" w:color="auto"/>
      </w:divBdr>
    </w:div>
    <w:div w:id="2042590658">
      <w:marLeft w:val="640"/>
      <w:marRight w:val="0"/>
      <w:marTop w:val="0"/>
      <w:marBottom w:val="0"/>
      <w:divBdr>
        <w:top w:val="none" w:sz="0" w:space="0" w:color="auto"/>
        <w:left w:val="none" w:sz="0" w:space="0" w:color="auto"/>
        <w:bottom w:val="none" w:sz="0" w:space="0" w:color="auto"/>
        <w:right w:val="none" w:sz="0" w:space="0" w:color="auto"/>
      </w:divBdr>
    </w:div>
    <w:div w:id="2042894761">
      <w:marLeft w:val="640"/>
      <w:marRight w:val="0"/>
      <w:marTop w:val="0"/>
      <w:marBottom w:val="0"/>
      <w:divBdr>
        <w:top w:val="none" w:sz="0" w:space="0" w:color="auto"/>
        <w:left w:val="none" w:sz="0" w:space="0" w:color="auto"/>
        <w:bottom w:val="none" w:sz="0" w:space="0" w:color="auto"/>
        <w:right w:val="none" w:sz="0" w:space="0" w:color="auto"/>
      </w:divBdr>
    </w:div>
    <w:div w:id="2042901385">
      <w:marLeft w:val="640"/>
      <w:marRight w:val="0"/>
      <w:marTop w:val="0"/>
      <w:marBottom w:val="0"/>
      <w:divBdr>
        <w:top w:val="none" w:sz="0" w:space="0" w:color="auto"/>
        <w:left w:val="none" w:sz="0" w:space="0" w:color="auto"/>
        <w:bottom w:val="none" w:sz="0" w:space="0" w:color="auto"/>
        <w:right w:val="none" w:sz="0" w:space="0" w:color="auto"/>
      </w:divBdr>
    </w:div>
    <w:div w:id="2042974285">
      <w:marLeft w:val="640"/>
      <w:marRight w:val="0"/>
      <w:marTop w:val="0"/>
      <w:marBottom w:val="0"/>
      <w:divBdr>
        <w:top w:val="none" w:sz="0" w:space="0" w:color="auto"/>
        <w:left w:val="none" w:sz="0" w:space="0" w:color="auto"/>
        <w:bottom w:val="none" w:sz="0" w:space="0" w:color="auto"/>
        <w:right w:val="none" w:sz="0" w:space="0" w:color="auto"/>
      </w:divBdr>
    </w:div>
    <w:div w:id="2043088004">
      <w:marLeft w:val="640"/>
      <w:marRight w:val="0"/>
      <w:marTop w:val="0"/>
      <w:marBottom w:val="0"/>
      <w:divBdr>
        <w:top w:val="none" w:sz="0" w:space="0" w:color="auto"/>
        <w:left w:val="none" w:sz="0" w:space="0" w:color="auto"/>
        <w:bottom w:val="none" w:sz="0" w:space="0" w:color="auto"/>
        <w:right w:val="none" w:sz="0" w:space="0" w:color="auto"/>
      </w:divBdr>
    </w:div>
    <w:div w:id="2043167277">
      <w:marLeft w:val="640"/>
      <w:marRight w:val="0"/>
      <w:marTop w:val="0"/>
      <w:marBottom w:val="0"/>
      <w:divBdr>
        <w:top w:val="none" w:sz="0" w:space="0" w:color="auto"/>
        <w:left w:val="none" w:sz="0" w:space="0" w:color="auto"/>
        <w:bottom w:val="none" w:sz="0" w:space="0" w:color="auto"/>
        <w:right w:val="none" w:sz="0" w:space="0" w:color="auto"/>
      </w:divBdr>
    </w:div>
    <w:div w:id="2043170770">
      <w:marLeft w:val="640"/>
      <w:marRight w:val="0"/>
      <w:marTop w:val="0"/>
      <w:marBottom w:val="0"/>
      <w:divBdr>
        <w:top w:val="none" w:sz="0" w:space="0" w:color="auto"/>
        <w:left w:val="none" w:sz="0" w:space="0" w:color="auto"/>
        <w:bottom w:val="none" w:sz="0" w:space="0" w:color="auto"/>
        <w:right w:val="none" w:sz="0" w:space="0" w:color="auto"/>
      </w:divBdr>
    </w:div>
    <w:div w:id="2043244772">
      <w:marLeft w:val="640"/>
      <w:marRight w:val="0"/>
      <w:marTop w:val="0"/>
      <w:marBottom w:val="0"/>
      <w:divBdr>
        <w:top w:val="none" w:sz="0" w:space="0" w:color="auto"/>
        <w:left w:val="none" w:sz="0" w:space="0" w:color="auto"/>
        <w:bottom w:val="none" w:sz="0" w:space="0" w:color="auto"/>
        <w:right w:val="none" w:sz="0" w:space="0" w:color="auto"/>
      </w:divBdr>
    </w:div>
    <w:div w:id="2043287826">
      <w:marLeft w:val="640"/>
      <w:marRight w:val="0"/>
      <w:marTop w:val="0"/>
      <w:marBottom w:val="0"/>
      <w:divBdr>
        <w:top w:val="none" w:sz="0" w:space="0" w:color="auto"/>
        <w:left w:val="none" w:sz="0" w:space="0" w:color="auto"/>
        <w:bottom w:val="none" w:sz="0" w:space="0" w:color="auto"/>
        <w:right w:val="none" w:sz="0" w:space="0" w:color="auto"/>
      </w:divBdr>
    </w:div>
    <w:div w:id="2043288007">
      <w:marLeft w:val="640"/>
      <w:marRight w:val="0"/>
      <w:marTop w:val="0"/>
      <w:marBottom w:val="0"/>
      <w:divBdr>
        <w:top w:val="none" w:sz="0" w:space="0" w:color="auto"/>
        <w:left w:val="none" w:sz="0" w:space="0" w:color="auto"/>
        <w:bottom w:val="none" w:sz="0" w:space="0" w:color="auto"/>
        <w:right w:val="none" w:sz="0" w:space="0" w:color="auto"/>
      </w:divBdr>
    </w:div>
    <w:div w:id="2043357808">
      <w:marLeft w:val="640"/>
      <w:marRight w:val="0"/>
      <w:marTop w:val="0"/>
      <w:marBottom w:val="0"/>
      <w:divBdr>
        <w:top w:val="none" w:sz="0" w:space="0" w:color="auto"/>
        <w:left w:val="none" w:sz="0" w:space="0" w:color="auto"/>
        <w:bottom w:val="none" w:sz="0" w:space="0" w:color="auto"/>
        <w:right w:val="none" w:sz="0" w:space="0" w:color="auto"/>
      </w:divBdr>
    </w:div>
    <w:div w:id="2043434842">
      <w:marLeft w:val="640"/>
      <w:marRight w:val="0"/>
      <w:marTop w:val="0"/>
      <w:marBottom w:val="0"/>
      <w:divBdr>
        <w:top w:val="none" w:sz="0" w:space="0" w:color="auto"/>
        <w:left w:val="none" w:sz="0" w:space="0" w:color="auto"/>
        <w:bottom w:val="none" w:sz="0" w:space="0" w:color="auto"/>
        <w:right w:val="none" w:sz="0" w:space="0" w:color="auto"/>
      </w:divBdr>
    </w:div>
    <w:div w:id="2043505936">
      <w:marLeft w:val="640"/>
      <w:marRight w:val="0"/>
      <w:marTop w:val="0"/>
      <w:marBottom w:val="0"/>
      <w:divBdr>
        <w:top w:val="none" w:sz="0" w:space="0" w:color="auto"/>
        <w:left w:val="none" w:sz="0" w:space="0" w:color="auto"/>
        <w:bottom w:val="none" w:sz="0" w:space="0" w:color="auto"/>
        <w:right w:val="none" w:sz="0" w:space="0" w:color="auto"/>
      </w:divBdr>
    </w:div>
    <w:div w:id="2043550878">
      <w:marLeft w:val="640"/>
      <w:marRight w:val="0"/>
      <w:marTop w:val="0"/>
      <w:marBottom w:val="0"/>
      <w:divBdr>
        <w:top w:val="none" w:sz="0" w:space="0" w:color="auto"/>
        <w:left w:val="none" w:sz="0" w:space="0" w:color="auto"/>
        <w:bottom w:val="none" w:sz="0" w:space="0" w:color="auto"/>
        <w:right w:val="none" w:sz="0" w:space="0" w:color="auto"/>
      </w:divBdr>
    </w:div>
    <w:div w:id="2043557400">
      <w:marLeft w:val="640"/>
      <w:marRight w:val="0"/>
      <w:marTop w:val="0"/>
      <w:marBottom w:val="0"/>
      <w:divBdr>
        <w:top w:val="none" w:sz="0" w:space="0" w:color="auto"/>
        <w:left w:val="none" w:sz="0" w:space="0" w:color="auto"/>
        <w:bottom w:val="none" w:sz="0" w:space="0" w:color="auto"/>
        <w:right w:val="none" w:sz="0" w:space="0" w:color="auto"/>
      </w:divBdr>
    </w:div>
    <w:div w:id="2043749467">
      <w:marLeft w:val="640"/>
      <w:marRight w:val="0"/>
      <w:marTop w:val="0"/>
      <w:marBottom w:val="0"/>
      <w:divBdr>
        <w:top w:val="none" w:sz="0" w:space="0" w:color="auto"/>
        <w:left w:val="none" w:sz="0" w:space="0" w:color="auto"/>
        <w:bottom w:val="none" w:sz="0" w:space="0" w:color="auto"/>
        <w:right w:val="none" w:sz="0" w:space="0" w:color="auto"/>
      </w:divBdr>
    </w:div>
    <w:div w:id="2043750083">
      <w:marLeft w:val="640"/>
      <w:marRight w:val="0"/>
      <w:marTop w:val="0"/>
      <w:marBottom w:val="0"/>
      <w:divBdr>
        <w:top w:val="none" w:sz="0" w:space="0" w:color="auto"/>
        <w:left w:val="none" w:sz="0" w:space="0" w:color="auto"/>
        <w:bottom w:val="none" w:sz="0" w:space="0" w:color="auto"/>
        <w:right w:val="none" w:sz="0" w:space="0" w:color="auto"/>
      </w:divBdr>
    </w:div>
    <w:div w:id="2043943339">
      <w:marLeft w:val="640"/>
      <w:marRight w:val="0"/>
      <w:marTop w:val="0"/>
      <w:marBottom w:val="0"/>
      <w:divBdr>
        <w:top w:val="none" w:sz="0" w:space="0" w:color="auto"/>
        <w:left w:val="none" w:sz="0" w:space="0" w:color="auto"/>
        <w:bottom w:val="none" w:sz="0" w:space="0" w:color="auto"/>
        <w:right w:val="none" w:sz="0" w:space="0" w:color="auto"/>
      </w:divBdr>
    </w:div>
    <w:div w:id="2043943778">
      <w:marLeft w:val="640"/>
      <w:marRight w:val="0"/>
      <w:marTop w:val="0"/>
      <w:marBottom w:val="0"/>
      <w:divBdr>
        <w:top w:val="none" w:sz="0" w:space="0" w:color="auto"/>
        <w:left w:val="none" w:sz="0" w:space="0" w:color="auto"/>
        <w:bottom w:val="none" w:sz="0" w:space="0" w:color="auto"/>
        <w:right w:val="none" w:sz="0" w:space="0" w:color="auto"/>
      </w:divBdr>
    </w:div>
    <w:div w:id="2044010636">
      <w:marLeft w:val="640"/>
      <w:marRight w:val="0"/>
      <w:marTop w:val="0"/>
      <w:marBottom w:val="0"/>
      <w:divBdr>
        <w:top w:val="none" w:sz="0" w:space="0" w:color="auto"/>
        <w:left w:val="none" w:sz="0" w:space="0" w:color="auto"/>
        <w:bottom w:val="none" w:sz="0" w:space="0" w:color="auto"/>
        <w:right w:val="none" w:sz="0" w:space="0" w:color="auto"/>
      </w:divBdr>
    </w:div>
    <w:div w:id="2044013837">
      <w:marLeft w:val="640"/>
      <w:marRight w:val="0"/>
      <w:marTop w:val="0"/>
      <w:marBottom w:val="0"/>
      <w:divBdr>
        <w:top w:val="none" w:sz="0" w:space="0" w:color="auto"/>
        <w:left w:val="none" w:sz="0" w:space="0" w:color="auto"/>
        <w:bottom w:val="none" w:sz="0" w:space="0" w:color="auto"/>
        <w:right w:val="none" w:sz="0" w:space="0" w:color="auto"/>
      </w:divBdr>
    </w:div>
    <w:div w:id="2044014397">
      <w:marLeft w:val="640"/>
      <w:marRight w:val="0"/>
      <w:marTop w:val="0"/>
      <w:marBottom w:val="0"/>
      <w:divBdr>
        <w:top w:val="none" w:sz="0" w:space="0" w:color="auto"/>
        <w:left w:val="none" w:sz="0" w:space="0" w:color="auto"/>
        <w:bottom w:val="none" w:sz="0" w:space="0" w:color="auto"/>
        <w:right w:val="none" w:sz="0" w:space="0" w:color="auto"/>
      </w:divBdr>
    </w:div>
    <w:div w:id="2044094143">
      <w:marLeft w:val="640"/>
      <w:marRight w:val="0"/>
      <w:marTop w:val="0"/>
      <w:marBottom w:val="0"/>
      <w:divBdr>
        <w:top w:val="none" w:sz="0" w:space="0" w:color="auto"/>
        <w:left w:val="none" w:sz="0" w:space="0" w:color="auto"/>
        <w:bottom w:val="none" w:sz="0" w:space="0" w:color="auto"/>
        <w:right w:val="none" w:sz="0" w:space="0" w:color="auto"/>
      </w:divBdr>
    </w:div>
    <w:div w:id="2044134954">
      <w:marLeft w:val="640"/>
      <w:marRight w:val="0"/>
      <w:marTop w:val="0"/>
      <w:marBottom w:val="0"/>
      <w:divBdr>
        <w:top w:val="none" w:sz="0" w:space="0" w:color="auto"/>
        <w:left w:val="none" w:sz="0" w:space="0" w:color="auto"/>
        <w:bottom w:val="none" w:sz="0" w:space="0" w:color="auto"/>
        <w:right w:val="none" w:sz="0" w:space="0" w:color="auto"/>
      </w:divBdr>
    </w:div>
    <w:div w:id="2044397207">
      <w:marLeft w:val="640"/>
      <w:marRight w:val="0"/>
      <w:marTop w:val="0"/>
      <w:marBottom w:val="0"/>
      <w:divBdr>
        <w:top w:val="none" w:sz="0" w:space="0" w:color="auto"/>
        <w:left w:val="none" w:sz="0" w:space="0" w:color="auto"/>
        <w:bottom w:val="none" w:sz="0" w:space="0" w:color="auto"/>
        <w:right w:val="none" w:sz="0" w:space="0" w:color="auto"/>
      </w:divBdr>
    </w:div>
    <w:div w:id="2044402258">
      <w:marLeft w:val="640"/>
      <w:marRight w:val="0"/>
      <w:marTop w:val="0"/>
      <w:marBottom w:val="0"/>
      <w:divBdr>
        <w:top w:val="none" w:sz="0" w:space="0" w:color="auto"/>
        <w:left w:val="none" w:sz="0" w:space="0" w:color="auto"/>
        <w:bottom w:val="none" w:sz="0" w:space="0" w:color="auto"/>
        <w:right w:val="none" w:sz="0" w:space="0" w:color="auto"/>
      </w:divBdr>
    </w:div>
    <w:div w:id="2044474240">
      <w:marLeft w:val="640"/>
      <w:marRight w:val="0"/>
      <w:marTop w:val="0"/>
      <w:marBottom w:val="0"/>
      <w:divBdr>
        <w:top w:val="none" w:sz="0" w:space="0" w:color="auto"/>
        <w:left w:val="none" w:sz="0" w:space="0" w:color="auto"/>
        <w:bottom w:val="none" w:sz="0" w:space="0" w:color="auto"/>
        <w:right w:val="none" w:sz="0" w:space="0" w:color="auto"/>
      </w:divBdr>
    </w:div>
    <w:div w:id="2044476514">
      <w:marLeft w:val="640"/>
      <w:marRight w:val="0"/>
      <w:marTop w:val="0"/>
      <w:marBottom w:val="0"/>
      <w:divBdr>
        <w:top w:val="none" w:sz="0" w:space="0" w:color="auto"/>
        <w:left w:val="none" w:sz="0" w:space="0" w:color="auto"/>
        <w:bottom w:val="none" w:sz="0" w:space="0" w:color="auto"/>
        <w:right w:val="none" w:sz="0" w:space="0" w:color="auto"/>
      </w:divBdr>
    </w:div>
    <w:div w:id="2044549589">
      <w:marLeft w:val="640"/>
      <w:marRight w:val="0"/>
      <w:marTop w:val="0"/>
      <w:marBottom w:val="0"/>
      <w:divBdr>
        <w:top w:val="none" w:sz="0" w:space="0" w:color="auto"/>
        <w:left w:val="none" w:sz="0" w:space="0" w:color="auto"/>
        <w:bottom w:val="none" w:sz="0" w:space="0" w:color="auto"/>
        <w:right w:val="none" w:sz="0" w:space="0" w:color="auto"/>
      </w:divBdr>
    </w:div>
    <w:div w:id="2044552072">
      <w:marLeft w:val="640"/>
      <w:marRight w:val="0"/>
      <w:marTop w:val="0"/>
      <w:marBottom w:val="0"/>
      <w:divBdr>
        <w:top w:val="none" w:sz="0" w:space="0" w:color="auto"/>
        <w:left w:val="none" w:sz="0" w:space="0" w:color="auto"/>
        <w:bottom w:val="none" w:sz="0" w:space="0" w:color="auto"/>
        <w:right w:val="none" w:sz="0" w:space="0" w:color="auto"/>
      </w:divBdr>
    </w:div>
    <w:div w:id="2044592633">
      <w:marLeft w:val="640"/>
      <w:marRight w:val="0"/>
      <w:marTop w:val="0"/>
      <w:marBottom w:val="0"/>
      <w:divBdr>
        <w:top w:val="none" w:sz="0" w:space="0" w:color="auto"/>
        <w:left w:val="none" w:sz="0" w:space="0" w:color="auto"/>
        <w:bottom w:val="none" w:sz="0" w:space="0" w:color="auto"/>
        <w:right w:val="none" w:sz="0" w:space="0" w:color="auto"/>
      </w:divBdr>
    </w:div>
    <w:div w:id="2044595386">
      <w:marLeft w:val="640"/>
      <w:marRight w:val="0"/>
      <w:marTop w:val="0"/>
      <w:marBottom w:val="0"/>
      <w:divBdr>
        <w:top w:val="none" w:sz="0" w:space="0" w:color="auto"/>
        <w:left w:val="none" w:sz="0" w:space="0" w:color="auto"/>
        <w:bottom w:val="none" w:sz="0" w:space="0" w:color="auto"/>
        <w:right w:val="none" w:sz="0" w:space="0" w:color="auto"/>
      </w:divBdr>
    </w:div>
    <w:div w:id="2044668125">
      <w:marLeft w:val="640"/>
      <w:marRight w:val="0"/>
      <w:marTop w:val="0"/>
      <w:marBottom w:val="0"/>
      <w:divBdr>
        <w:top w:val="none" w:sz="0" w:space="0" w:color="auto"/>
        <w:left w:val="none" w:sz="0" w:space="0" w:color="auto"/>
        <w:bottom w:val="none" w:sz="0" w:space="0" w:color="auto"/>
        <w:right w:val="none" w:sz="0" w:space="0" w:color="auto"/>
      </w:divBdr>
    </w:div>
    <w:div w:id="2044747195">
      <w:marLeft w:val="640"/>
      <w:marRight w:val="0"/>
      <w:marTop w:val="0"/>
      <w:marBottom w:val="0"/>
      <w:divBdr>
        <w:top w:val="none" w:sz="0" w:space="0" w:color="auto"/>
        <w:left w:val="none" w:sz="0" w:space="0" w:color="auto"/>
        <w:bottom w:val="none" w:sz="0" w:space="0" w:color="auto"/>
        <w:right w:val="none" w:sz="0" w:space="0" w:color="auto"/>
      </w:divBdr>
    </w:div>
    <w:div w:id="2044789322">
      <w:marLeft w:val="640"/>
      <w:marRight w:val="0"/>
      <w:marTop w:val="0"/>
      <w:marBottom w:val="0"/>
      <w:divBdr>
        <w:top w:val="none" w:sz="0" w:space="0" w:color="auto"/>
        <w:left w:val="none" w:sz="0" w:space="0" w:color="auto"/>
        <w:bottom w:val="none" w:sz="0" w:space="0" w:color="auto"/>
        <w:right w:val="none" w:sz="0" w:space="0" w:color="auto"/>
      </w:divBdr>
    </w:div>
    <w:div w:id="2044865802">
      <w:marLeft w:val="640"/>
      <w:marRight w:val="0"/>
      <w:marTop w:val="0"/>
      <w:marBottom w:val="0"/>
      <w:divBdr>
        <w:top w:val="none" w:sz="0" w:space="0" w:color="auto"/>
        <w:left w:val="none" w:sz="0" w:space="0" w:color="auto"/>
        <w:bottom w:val="none" w:sz="0" w:space="0" w:color="auto"/>
        <w:right w:val="none" w:sz="0" w:space="0" w:color="auto"/>
      </w:divBdr>
    </w:div>
    <w:div w:id="2044936518">
      <w:marLeft w:val="640"/>
      <w:marRight w:val="0"/>
      <w:marTop w:val="0"/>
      <w:marBottom w:val="0"/>
      <w:divBdr>
        <w:top w:val="none" w:sz="0" w:space="0" w:color="auto"/>
        <w:left w:val="none" w:sz="0" w:space="0" w:color="auto"/>
        <w:bottom w:val="none" w:sz="0" w:space="0" w:color="auto"/>
        <w:right w:val="none" w:sz="0" w:space="0" w:color="auto"/>
      </w:divBdr>
    </w:div>
    <w:div w:id="2044936745">
      <w:marLeft w:val="640"/>
      <w:marRight w:val="0"/>
      <w:marTop w:val="0"/>
      <w:marBottom w:val="0"/>
      <w:divBdr>
        <w:top w:val="none" w:sz="0" w:space="0" w:color="auto"/>
        <w:left w:val="none" w:sz="0" w:space="0" w:color="auto"/>
        <w:bottom w:val="none" w:sz="0" w:space="0" w:color="auto"/>
        <w:right w:val="none" w:sz="0" w:space="0" w:color="auto"/>
      </w:divBdr>
    </w:div>
    <w:div w:id="2045013958">
      <w:marLeft w:val="640"/>
      <w:marRight w:val="0"/>
      <w:marTop w:val="0"/>
      <w:marBottom w:val="0"/>
      <w:divBdr>
        <w:top w:val="none" w:sz="0" w:space="0" w:color="auto"/>
        <w:left w:val="none" w:sz="0" w:space="0" w:color="auto"/>
        <w:bottom w:val="none" w:sz="0" w:space="0" w:color="auto"/>
        <w:right w:val="none" w:sz="0" w:space="0" w:color="auto"/>
      </w:divBdr>
    </w:div>
    <w:div w:id="2045016935">
      <w:marLeft w:val="640"/>
      <w:marRight w:val="0"/>
      <w:marTop w:val="0"/>
      <w:marBottom w:val="0"/>
      <w:divBdr>
        <w:top w:val="none" w:sz="0" w:space="0" w:color="auto"/>
        <w:left w:val="none" w:sz="0" w:space="0" w:color="auto"/>
        <w:bottom w:val="none" w:sz="0" w:space="0" w:color="auto"/>
        <w:right w:val="none" w:sz="0" w:space="0" w:color="auto"/>
      </w:divBdr>
    </w:div>
    <w:div w:id="2045133348">
      <w:marLeft w:val="640"/>
      <w:marRight w:val="0"/>
      <w:marTop w:val="0"/>
      <w:marBottom w:val="0"/>
      <w:divBdr>
        <w:top w:val="none" w:sz="0" w:space="0" w:color="auto"/>
        <w:left w:val="none" w:sz="0" w:space="0" w:color="auto"/>
        <w:bottom w:val="none" w:sz="0" w:space="0" w:color="auto"/>
        <w:right w:val="none" w:sz="0" w:space="0" w:color="auto"/>
      </w:divBdr>
    </w:div>
    <w:div w:id="2045206227">
      <w:marLeft w:val="640"/>
      <w:marRight w:val="0"/>
      <w:marTop w:val="0"/>
      <w:marBottom w:val="0"/>
      <w:divBdr>
        <w:top w:val="none" w:sz="0" w:space="0" w:color="auto"/>
        <w:left w:val="none" w:sz="0" w:space="0" w:color="auto"/>
        <w:bottom w:val="none" w:sz="0" w:space="0" w:color="auto"/>
        <w:right w:val="none" w:sz="0" w:space="0" w:color="auto"/>
      </w:divBdr>
    </w:div>
    <w:div w:id="2045209542">
      <w:marLeft w:val="640"/>
      <w:marRight w:val="0"/>
      <w:marTop w:val="0"/>
      <w:marBottom w:val="0"/>
      <w:divBdr>
        <w:top w:val="none" w:sz="0" w:space="0" w:color="auto"/>
        <w:left w:val="none" w:sz="0" w:space="0" w:color="auto"/>
        <w:bottom w:val="none" w:sz="0" w:space="0" w:color="auto"/>
        <w:right w:val="none" w:sz="0" w:space="0" w:color="auto"/>
      </w:divBdr>
    </w:div>
    <w:div w:id="2045251370">
      <w:marLeft w:val="640"/>
      <w:marRight w:val="0"/>
      <w:marTop w:val="0"/>
      <w:marBottom w:val="0"/>
      <w:divBdr>
        <w:top w:val="none" w:sz="0" w:space="0" w:color="auto"/>
        <w:left w:val="none" w:sz="0" w:space="0" w:color="auto"/>
        <w:bottom w:val="none" w:sz="0" w:space="0" w:color="auto"/>
        <w:right w:val="none" w:sz="0" w:space="0" w:color="auto"/>
      </w:divBdr>
    </w:div>
    <w:div w:id="2045324991">
      <w:marLeft w:val="640"/>
      <w:marRight w:val="0"/>
      <w:marTop w:val="0"/>
      <w:marBottom w:val="0"/>
      <w:divBdr>
        <w:top w:val="none" w:sz="0" w:space="0" w:color="auto"/>
        <w:left w:val="none" w:sz="0" w:space="0" w:color="auto"/>
        <w:bottom w:val="none" w:sz="0" w:space="0" w:color="auto"/>
        <w:right w:val="none" w:sz="0" w:space="0" w:color="auto"/>
      </w:divBdr>
    </w:div>
    <w:div w:id="2045405985">
      <w:marLeft w:val="640"/>
      <w:marRight w:val="0"/>
      <w:marTop w:val="0"/>
      <w:marBottom w:val="0"/>
      <w:divBdr>
        <w:top w:val="none" w:sz="0" w:space="0" w:color="auto"/>
        <w:left w:val="none" w:sz="0" w:space="0" w:color="auto"/>
        <w:bottom w:val="none" w:sz="0" w:space="0" w:color="auto"/>
        <w:right w:val="none" w:sz="0" w:space="0" w:color="auto"/>
      </w:divBdr>
    </w:div>
    <w:div w:id="2045473695">
      <w:marLeft w:val="640"/>
      <w:marRight w:val="0"/>
      <w:marTop w:val="0"/>
      <w:marBottom w:val="0"/>
      <w:divBdr>
        <w:top w:val="none" w:sz="0" w:space="0" w:color="auto"/>
        <w:left w:val="none" w:sz="0" w:space="0" w:color="auto"/>
        <w:bottom w:val="none" w:sz="0" w:space="0" w:color="auto"/>
        <w:right w:val="none" w:sz="0" w:space="0" w:color="auto"/>
      </w:divBdr>
    </w:div>
    <w:div w:id="2045515288">
      <w:marLeft w:val="640"/>
      <w:marRight w:val="0"/>
      <w:marTop w:val="0"/>
      <w:marBottom w:val="0"/>
      <w:divBdr>
        <w:top w:val="none" w:sz="0" w:space="0" w:color="auto"/>
        <w:left w:val="none" w:sz="0" w:space="0" w:color="auto"/>
        <w:bottom w:val="none" w:sz="0" w:space="0" w:color="auto"/>
        <w:right w:val="none" w:sz="0" w:space="0" w:color="auto"/>
      </w:divBdr>
    </w:div>
    <w:div w:id="2045518775">
      <w:marLeft w:val="640"/>
      <w:marRight w:val="0"/>
      <w:marTop w:val="0"/>
      <w:marBottom w:val="0"/>
      <w:divBdr>
        <w:top w:val="none" w:sz="0" w:space="0" w:color="auto"/>
        <w:left w:val="none" w:sz="0" w:space="0" w:color="auto"/>
        <w:bottom w:val="none" w:sz="0" w:space="0" w:color="auto"/>
        <w:right w:val="none" w:sz="0" w:space="0" w:color="auto"/>
      </w:divBdr>
    </w:div>
    <w:div w:id="2045595295">
      <w:marLeft w:val="640"/>
      <w:marRight w:val="0"/>
      <w:marTop w:val="0"/>
      <w:marBottom w:val="0"/>
      <w:divBdr>
        <w:top w:val="none" w:sz="0" w:space="0" w:color="auto"/>
        <w:left w:val="none" w:sz="0" w:space="0" w:color="auto"/>
        <w:bottom w:val="none" w:sz="0" w:space="0" w:color="auto"/>
        <w:right w:val="none" w:sz="0" w:space="0" w:color="auto"/>
      </w:divBdr>
    </w:div>
    <w:div w:id="2045867673">
      <w:marLeft w:val="640"/>
      <w:marRight w:val="0"/>
      <w:marTop w:val="0"/>
      <w:marBottom w:val="0"/>
      <w:divBdr>
        <w:top w:val="none" w:sz="0" w:space="0" w:color="auto"/>
        <w:left w:val="none" w:sz="0" w:space="0" w:color="auto"/>
        <w:bottom w:val="none" w:sz="0" w:space="0" w:color="auto"/>
        <w:right w:val="none" w:sz="0" w:space="0" w:color="auto"/>
      </w:divBdr>
    </w:div>
    <w:div w:id="2045905582">
      <w:marLeft w:val="640"/>
      <w:marRight w:val="0"/>
      <w:marTop w:val="0"/>
      <w:marBottom w:val="0"/>
      <w:divBdr>
        <w:top w:val="none" w:sz="0" w:space="0" w:color="auto"/>
        <w:left w:val="none" w:sz="0" w:space="0" w:color="auto"/>
        <w:bottom w:val="none" w:sz="0" w:space="0" w:color="auto"/>
        <w:right w:val="none" w:sz="0" w:space="0" w:color="auto"/>
      </w:divBdr>
    </w:div>
    <w:div w:id="2045908111">
      <w:marLeft w:val="640"/>
      <w:marRight w:val="0"/>
      <w:marTop w:val="0"/>
      <w:marBottom w:val="0"/>
      <w:divBdr>
        <w:top w:val="none" w:sz="0" w:space="0" w:color="auto"/>
        <w:left w:val="none" w:sz="0" w:space="0" w:color="auto"/>
        <w:bottom w:val="none" w:sz="0" w:space="0" w:color="auto"/>
        <w:right w:val="none" w:sz="0" w:space="0" w:color="auto"/>
      </w:divBdr>
    </w:div>
    <w:div w:id="2046052250">
      <w:marLeft w:val="640"/>
      <w:marRight w:val="0"/>
      <w:marTop w:val="0"/>
      <w:marBottom w:val="0"/>
      <w:divBdr>
        <w:top w:val="none" w:sz="0" w:space="0" w:color="auto"/>
        <w:left w:val="none" w:sz="0" w:space="0" w:color="auto"/>
        <w:bottom w:val="none" w:sz="0" w:space="0" w:color="auto"/>
        <w:right w:val="none" w:sz="0" w:space="0" w:color="auto"/>
      </w:divBdr>
    </w:div>
    <w:div w:id="2046100369">
      <w:marLeft w:val="640"/>
      <w:marRight w:val="0"/>
      <w:marTop w:val="0"/>
      <w:marBottom w:val="0"/>
      <w:divBdr>
        <w:top w:val="none" w:sz="0" w:space="0" w:color="auto"/>
        <w:left w:val="none" w:sz="0" w:space="0" w:color="auto"/>
        <w:bottom w:val="none" w:sz="0" w:space="0" w:color="auto"/>
        <w:right w:val="none" w:sz="0" w:space="0" w:color="auto"/>
      </w:divBdr>
    </w:div>
    <w:div w:id="2046101799">
      <w:marLeft w:val="640"/>
      <w:marRight w:val="0"/>
      <w:marTop w:val="0"/>
      <w:marBottom w:val="0"/>
      <w:divBdr>
        <w:top w:val="none" w:sz="0" w:space="0" w:color="auto"/>
        <w:left w:val="none" w:sz="0" w:space="0" w:color="auto"/>
        <w:bottom w:val="none" w:sz="0" w:space="0" w:color="auto"/>
        <w:right w:val="none" w:sz="0" w:space="0" w:color="auto"/>
      </w:divBdr>
    </w:div>
    <w:div w:id="2046252650">
      <w:marLeft w:val="640"/>
      <w:marRight w:val="0"/>
      <w:marTop w:val="0"/>
      <w:marBottom w:val="0"/>
      <w:divBdr>
        <w:top w:val="none" w:sz="0" w:space="0" w:color="auto"/>
        <w:left w:val="none" w:sz="0" w:space="0" w:color="auto"/>
        <w:bottom w:val="none" w:sz="0" w:space="0" w:color="auto"/>
        <w:right w:val="none" w:sz="0" w:space="0" w:color="auto"/>
      </w:divBdr>
    </w:div>
    <w:div w:id="2046254742">
      <w:marLeft w:val="640"/>
      <w:marRight w:val="0"/>
      <w:marTop w:val="0"/>
      <w:marBottom w:val="0"/>
      <w:divBdr>
        <w:top w:val="none" w:sz="0" w:space="0" w:color="auto"/>
        <w:left w:val="none" w:sz="0" w:space="0" w:color="auto"/>
        <w:bottom w:val="none" w:sz="0" w:space="0" w:color="auto"/>
        <w:right w:val="none" w:sz="0" w:space="0" w:color="auto"/>
      </w:divBdr>
    </w:div>
    <w:div w:id="2046322161">
      <w:marLeft w:val="640"/>
      <w:marRight w:val="0"/>
      <w:marTop w:val="0"/>
      <w:marBottom w:val="0"/>
      <w:divBdr>
        <w:top w:val="none" w:sz="0" w:space="0" w:color="auto"/>
        <w:left w:val="none" w:sz="0" w:space="0" w:color="auto"/>
        <w:bottom w:val="none" w:sz="0" w:space="0" w:color="auto"/>
        <w:right w:val="none" w:sz="0" w:space="0" w:color="auto"/>
      </w:divBdr>
    </w:div>
    <w:div w:id="2046371942">
      <w:marLeft w:val="640"/>
      <w:marRight w:val="0"/>
      <w:marTop w:val="0"/>
      <w:marBottom w:val="0"/>
      <w:divBdr>
        <w:top w:val="none" w:sz="0" w:space="0" w:color="auto"/>
        <w:left w:val="none" w:sz="0" w:space="0" w:color="auto"/>
        <w:bottom w:val="none" w:sz="0" w:space="0" w:color="auto"/>
        <w:right w:val="none" w:sz="0" w:space="0" w:color="auto"/>
      </w:divBdr>
    </w:div>
    <w:div w:id="2046445728">
      <w:marLeft w:val="640"/>
      <w:marRight w:val="0"/>
      <w:marTop w:val="0"/>
      <w:marBottom w:val="0"/>
      <w:divBdr>
        <w:top w:val="none" w:sz="0" w:space="0" w:color="auto"/>
        <w:left w:val="none" w:sz="0" w:space="0" w:color="auto"/>
        <w:bottom w:val="none" w:sz="0" w:space="0" w:color="auto"/>
        <w:right w:val="none" w:sz="0" w:space="0" w:color="auto"/>
      </w:divBdr>
    </w:div>
    <w:div w:id="2046757894">
      <w:marLeft w:val="640"/>
      <w:marRight w:val="0"/>
      <w:marTop w:val="0"/>
      <w:marBottom w:val="0"/>
      <w:divBdr>
        <w:top w:val="none" w:sz="0" w:space="0" w:color="auto"/>
        <w:left w:val="none" w:sz="0" w:space="0" w:color="auto"/>
        <w:bottom w:val="none" w:sz="0" w:space="0" w:color="auto"/>
        <w:right w:val="none" w:sz="0" w:space="0" w:color="auto"/>
      </w:divBdr>
    </w:div>
    <w:div w:id="2046783249">
      <w:marLeft w:val="640"/>
      <w:marRight w:val="0"/>
      <w:marTop w:val="0"/>
      <w:marBottom w:val="0"/>
      <w:divBdr>
        <w:top w:val="none" w:sz="0" w:space="0" w:color="auto"/>
        <w:left w:val="none" w:sz="0" w:space="0" w:color="auto"/>
        <w:bottom w:val="none" w:sz="0" w:space="0" w:color="auto"/>
        <w:right w:val="none" w:sz="0" w:space="0" w:color="auto"/>
      </w:divBdr>
    </w:div>
    <w:div w:id="2046787359">
      <w:marLeft w:val="640"/>
      <w:marRight w:val="0"/>
      <w:marTop w:val="0"/>
      <w:marBottom w:val="0"/>
      <w:divBdr>
        <w:top w:val="none" w:sz="0" w:space="0" w:color="auto"/>
        <w:left w:val="none" w:sz="0" w:space="0" w:color="auto"/>
        <w:bottom w:val="none" w:sz="0" w:space="0" w:color="auto"/>
        <w:right w:val="none" w:sz="0" w:space="0" w:color="auto"/>
      </w:divBdr>
    </w:div>
    <w:div w:id="2046828443">
      <w:marLeft w:val="640"/>
      <w:marRight w:val="0"/>
      <w:marTop w:val="0"/>
      <w:marBottom w:val="0"/>
      <w:divBdr>
        <w:top w:val="none" w:sz="0" w:space="0" w:color="auto"/>
        <w:left w:val="none" w:sz="0" w:space="0" w:color="auto"/>
        <w:bottom w:val="none" w:sz="0" w:space="0" w:color="auto"/>
        <w:right w:val="none" w:sz="0" w:space="0" w:color="auto"/>
      </w:divBdr>
    </w:div>
    <w:div w:id="2046908603">
      <w:marLeft w:val="640"/>
      <w:marRight w:val="0"/>
      <w:marTop w:val="0"/>
      <w:marBottom w:val="0"/>
      <w:divBdr>
        <w:top w:val="none" w:sz="0" w:space="0" w:color="auto"/>
        <w:left w:val="none" w:sz="0" w:space="0" w:color="auto"/>
        <w:bottom w:val="none" w:sz="0" w:space="0" w:color="auto"/>
        <w:right w:val="none" w:sz="0" w:space="0" w:color="auto"/>
      </w:divBdr>
    </w:div>
    <w:div w:id="2047020918">
      <w:marLeft w:val="640"/>
      <w:marRight w:val="0"/>
      <w:marTop w:val="0"/>
      <w:marBottom w:val="0"/>
      <w:divBdr>
        <w:top w:val="none" w:sz="0" w:space="0" w:color="auto"/>
        <w:left w:val="none" w:sz="0" w:space="0" w:color="auto"/>
        <w:bottom w:val="none" w:sz="0" w:space="0" w:color="auto"/>
        <w:right w:val="none" w:sz="0" w:space="0" w:color="auto"/>
      </w:divBdr>
    </w:div>
    <w:div w:id="2047025311">
      <w:marLeft w:val="640"/>
      <w:marRight w:val="0"/>
      <w:marTop w:val="0"/>
      <w:marBottom w:val="0"/>
      <w:divBdr>
        <w:top w:val="none" w:sz="0" w:space="0" w:color="auto"/>
        <w:left w:val="none" w:sz="0" w:space="0" w:color="auto"/>
        <w:bottom w:val="none" w:sz="0" w:space="0" w:color="auto"/>
        <w:right w:val="none" w:sz="0" w:space="0" w:color="auto"/>
      </w:divBdr>
    </w:div>
    <w:div w:id="2047026236">
      <w:marLeft w:val="640"/>
      <w:marRight w:val="0"/>
      <w:marTop w:val="0"/>
      <w:marBottom w:val="0"/>
      <w:divBdr>
        <w:top w:val="none" w:sz="0" w:space="0" w:color="auto"/>
        <w:left w:val="none" w:sz="0" w:space="0" w:color="auto"/>
        <w:bottom w:val="none" w:sz="0" w:space="0" w:color="auto"/>
        <w:right w:val="none" w:sz="0" w:space="0" w:color="auto"/>
      </w:divBdr>
    </w:div>
    <w:div w:id="2047103316">
      <w:marLeft w:val="640"/>
      <w:marRight w:val="0"/>
      <w:marTop w:val="0"/>
      <w:marBottom w:val="0"/>
      <w:divBdr>
        <w:top w:val="none" w:sz="0" w:space="0" w:color="auto"/>
        <w:left w:val="none" w:sz="0" w:space="0" w:color="auto"/>
        <w:bottom w:val="none" w:sz="0" w:space="0" w:color="auto"/>
        <w:right w:val="none" w:sz="0" w:space="0" w:color="auto"/>
      </w:divBdr>
    </w:div>
    <w:div w:id="2047295423">
      <w:marLeft w:val="640"/>
      <w:marRight w:val="0"/>
      <w:marTop w:val="0"/>
      <w:marBottom w:val="0"/>
      <w:divBdr>
        <w:top w:val="none" w:sz="0" w:space="0" w:color="auto"/>
        <w:left w:val="none" w:sz="0" w:space="0" w:color="auto"/>
        <w:bottom w:val="none" w:sz="0" w:space="0" w:color="auto"/>
        <w:right w:val="none" w:sz="0" w:space="0" w:color="auto"/>
      </w:divBdr>
    </w:div>
    <w:div w:id="2047367143">
      <w:marLeft w:val="640"/>
      <w:marRight w:val="0"/>
      <w:marTop w:val="0"/>
      <w:marBottom w:val="0"/>
      <w:divBdr>
        <w:top w:val="none" w:sz="0" w:space="0" w:color="auto"/>
        <w:left w:val="none" w:sz="0" w:space="0" w:color="auto"/>
        <w:bottom w:val="none" w:sz="0" w:space="0" w:color="auto"/>
        <w:right w:val="none" w:sz="0" w:space="0" w:color="auto"/>
      </w:divBdr>
    </w:div>
    <w:div w:id="2047369379">
      <w:marLeft w:val="640"/>
      <w:marRight w:val="0"/>
      <w:marTop w:val="0"/>
      <w:marBottom w:val="0"/>
      <w:divBdr>
        <w:top w:val="none" w:sz="0" w:space="0" w:color="auto"/>
        <w:left w:val="none" w:sz="0" w:space="0" w:color="auto"/>
        <w:bottom w:val="none" w:sz="0" w:space="0" w:color="auto"/>
        <w:right w:val="none" w:sz="0" w:space="0" w:color="auto"/>
      </w:divBdr>
    </w:div>
    <w:div w:id="2047484595">
      <w:marLeft w:val="640"/>
      <w:marRight w:val="0"/>
      <w:marTop w:val="0"/>
      <w:marBottom w:val="0"/>
      <w:divBdr>
        <w:top w:val="none" w:sz="0" w:space="0" w:color="auto"/>
        <w:left w:val="none" w:sz="0" w:space="0" w:color="auto"/>
        <w:bottom w:val="none" w:sz="0" w:space="0" w:color="auto"/>
        <w:right w:val="none" w:sz="0" w:space="0" w:color="auto"/>
      </w:divBdr>
    </w:div>
    <w:div w:id="2047485002">
      <w:marLeft w:val="640"/>
      <w:marRight w:val="0"/>
      <w:marTop w:val="0"/>
      <w:marBottom w:val="0"/>
      <w:divBdr>
        <w:top w:val="none" w:sz="0" w:space="0" w:color="auto"/>
        <w:left w:val="none" w:sz="0" w:space="0" w:color="auto"/>
        <w:bottom w:val="none" w:sz="0" w:space="0" w:color="auto"/>
        <w:right w:val="none" w:sz="0" w:space="0" w:color="auto"/>
      </w:divBdr>
    </w:div>
    <w:div w:id="2047487950">
      <w:marLeft w:val="640"/>
      <w:marRight w:val="0"/>
      <w:marTop w:val="0"/>
      <w:marBottom w:val="0"/>
      <w:divBdr>
        <w:top w:val="none" w:sz="0" w:space="0" w:color="auto"/>
        <w:left w:val="none" w:sz="0" w:space="0" w:color="auto"/>
        <w:bottom w:val="none" w:sz="0" w:space="0" w:color="auto"/>
        <w:right w:val="none" w:sz="0" w:space="0" w:color="auto"/>
      </w:divBdr>
    </w:div>
    <w:div w:id="2047675833">
      <w:marLeft w:val="640"/>
      <w:marRight w:val="0"/>
      <w:marTop w:val="0"/>
      <w:marBottom w:val="0"/>
      <w:divBdr>
        <w:top w:val="none" w:sz="0" w:space="0" w:color="auto"/>
        <w:left w:val="none" w:sz="0" w:space="0" w:color="auto"/>
        <w:bottom w:val="none" w:sz="0" w:space="0" w:color="auto"/>
        <w:right w:val="none" w:sz="0" w:space="0" w:color="auto"/>
      </w:divBdr>
    </w:div>
    <w:div w:id="2047755907">
      <w:marLeft w:val="640"/>
      <w:marRight w:val="0"/>
      <w:marTop w:val="0"/>
      <w:marBottom w:val="0"/>
      <w:divBdr>
        <w:top w:val="none" w:sz="0" w:space="0" w:color="auto"/>
        <w:left w:val="none" w:sz="0" w:space="0" w:color="auto"/>
        <w:bottom w:val="none" w:sz="0" w:space="0" w:color="auto"/>
        <w:right w:val="none" w:sz="0" w:space="0" w:color="auto"/>
      </w:divBdr>
    </w:div>
    <w:div w:id="2047829917">
      <w:marLeft w:val="640"/>
      <w:marRight w:val="0"/>
      <w:marTop w:val="0"/>
      <w:marBottom w:val="0"/>
      <w:divBdr>
        <w:top w:val="none" w:sz="0" w:space="0" w:color="auto"/>
        <w:left w:val="none" w:sz="0" w:space="0" w:color="auto"/>
        <w:bottom w:val="none" w:sz="0" w:space="0" w:color="auto"/>
        <w:right w:val="none" w:sz="0" w:space="0" w:color="auto"/>
      </w:divBdr>
    </w:div>
    <w:div w:id="2047831000">
      <w:marLeft w:val="640"/>
      <w:marRight w:val="0"/>
      <w:marTop w:val="0"/>
      <w:marBottom w:val="0"/>
      <w:divBdr>
        <w:top w:val="none" w:sz="0" w:space="0" w:color="auto"/>
        <w:left w:val="none" w:sz="0" w:space="0" w:color="auto"/>
        <w:bottom w:val="none" w:sz="0" w:space="0" w:color="auto"/>
        <w:right w:val="none" w:sz="0" w:space="0" w:color="auto"/>
      </w:divBdr>
    </w:div>
    <w:div w:id="2047872755">
      <w:marLeft w:val="640"/>
      <w:marRight w:val="0"/>
      <w:marTop w:val="0"/>
      <w:marBottom w:val="0"/>
      <w:divBdr>
        <w:top w:val="none" w:sz="0" w:space="0" w:color="auto"/>
        <w:left w:val="none" w:sz="0" w:space="0" w:color="auto"/>
        <w:bottom w:val="none" w:sz="0" w:space="0" w:color="auto"/>
        <w:right w:val="none" w:sz="0" w:space="0" w:color="auto"/>
      </w:divBdr>
    </w:div>
    <w:div w:id="2047875255">
      <w:marLeft w:val="640"/>
      <w:marRight w:val="0"/>
      <w:marTop w:val="0"/>
      <w:marBottom w:val="0"/>
      <w:divBdr>
        <w:top w:val="none" w:sz="0" w:space="0" w:color="auto"/>
        <w:left w:val="none" w:sz="0" w:space="0" w:color="auto"/>
        <w:bottom w:val="none" w:sz="0" w:space="0" w:color="auto"/>
        <w:right w:val="none" w:sz="0" w:space="0" w:color="auto"/>
      </w:divBdr>
    </w:div>
    <w:div w:id="2047900654">
      <w:marLeft w:val="640"/>
      <w:marRight w:val="0"/>
      <w:marTop w:val="0"/>
      <w:marBottom w:val="0"/>
      <w:divBdr>
        <w:top w:val="none" w:sz="0" w:space="0" w:color="auto"/>
        <w:left w:val="none" w:sz="0" w:space="0" w:color="auto"/>
        <w:bottom w:val="none" w:sz="0" w:space="0" w:color="auto"/>
        <w:right w:val="none" w:sz="0" w:space="0" w:color="auto"/>
      </w:divBdr>
    </w:div>
    <w:div w:id="2048023319">
      <w:marLeft w:val="640"/>
      <w:marRight w:val="0"/>
      <w:marTop w:val="0"/>
      <w:marBottom w:val="0"/>
      <w:divBdr>
        <w:top w:val="none" w:sz="0" w:space="0" w:color="auto"/>
        <w:left w:val="none" w:sz="0" w:space="0" w:color="auto"/>
        <w:bottom w:val="none" w:sz="0" w:space="0" w:color="auto"/>
        <w:right w:val="none" w:sz="0" w:space="0" w:color="auto"/>
      </w:divBdr>
    </w:div>
    <w:div w:id="2048069492">
      <w:marLeft w:val="640"/>
      <w:marRight w:val="0"/>
      <w:marTop w:val="0"/>
      <w:marBottom w:val="0"/>
      <w:divBdr>
        <w:top w:val="none" w:sz="0" w:space="0" w:color="auto"/>
        <w:left w:val="none" w:sz="0" w:space="0" w:color="auto"/>
        <w:bottom w:val="none" w:sz="0" w:space="0" w:color="auto"/>
        <w:right w:val="none" w:sz="0" w:space="0" w:color="auto"/>
      </w:divBdr>
    </w:div>
    <w:div w:id="2048294811">
      <w:marLeft w:val="640"/>
      <w:marRight w:val="0"/>
      <w:marTop w:val="0"/>
      <w:marBottom w:val="0"/>
      <w:divBdr>
        <w:top w:val="none" w:sz="0" w:space="0" w:color="auto"/>
        <w:left w:val="none" w:sz="0" w:space="0" w:color="auto"/>
        <w:bottom w:val="none" w:sz="0" w:space="0" w:color="auto"/>
        <w:right w:val="none" w:sz="0" w:space="0" w:color="auto"/>
      </w:divBdr>
    </w:div>
    <w:div w:id="2048411239">
      <w:marLeft w:val="640"/>
      <w:marRight w:val="0"/>
      <w:marTop w:val="0"/>
      <w:marBottom w:val="0"/>
      <w:divBdr>
        <w:top w:val="none" w:sz="0" w:space="0" w:color="auto"/>
        <w:left w:val="none" w:sz="0" w:space="0" w:color="auto"/>
        <w:bottom w:val="none" w:sz="0" w:space="0" w:color="auto"/>
        <w:right w:val="none" w:sz="0" w:space="0" w:color="auto"/>
      </w:divBdr>
    </w:div>
    <w:div w:id="2048488049">
      <w:marLeft w:val="640"/>
      <w:marRight w:val="0"/>
      <w:marTop w:val="0"/>
      <w:marBottom w:val="0"/>
      <w:divBdr>
        <w:top w:val="none" w:sz="0" w:space="0" w:color="auto"/>
        <w:left w:val="none" w:sz="0" w:space="0" w:color="auto"/>
        <w:bottom w:val="none" w:sz="0" w:space="0" w:color="auto"/>
        <w:right w:val="none" w:sz="0" w:space="0" w:color="auto"/>
      </w:divBdr>
    </w:div>
    <w:div w:id="2048530747">
      <w:marLeft w:val="640"/>
      <w:marRight w:val="0"/>
      <w:marTop w:val="0"/>
      <w:marBottom w:val="0"/>
      <w:divBdr>
        <w:top w:val="none" w:sz="0" w:space="0" w:color="auto"/>
        <w:left w:val="none" w:sz="0" w:space="0" w:color="auto"/>
        <w:bottom w:val="none" w:sz="0" w:space="0" w:color="auto"/>
        <w:right w:val="none" w:sz="0" w:space="0" w:color="auto"/>
      </w:divBdr>
    </w:div>
    <w:div w:id="2048531367">
      <w:marLeft w:val="640"/>
      <w:marRight w:val="0"/>
      <w:marTop w:val="0"/>
      <w:marBottom w:val="0"/>
      <w:divBdr>
        <w:top w:val="none" w:sz="0" w:space="0" w:color="auto"/>
        <w:left w:val="none" w:sz="0" w:space="0" w:color="auto"/>
        <w:bottom w:val="none" w:sz="0" w:space="0" w:color="auto"/>
        <w:right w:val="none" w:sz="0" w:space="0" w:color="auto"/>
      </w:divBdr>
    </w:div>
    <w:div w:id="2048556519">
      <w:marLeft w:val="640"/>
      <w:marRight w:val="0"/>
      <w:marTop w:val="0"/>
      <w:marBottom w:val="0"/>
      <w:divBdr>
        <w:top w:val="none" w:sz="0" w:space="0" w:color="auto"/>
        <w:left w:val="none" w:sz="0" w:space="0" w:color="auto"/>
        <w:bottom w:val="none" w:sz="0" w:space="0" w:color="auto"/>
        <w:right w:val="none" w:sz="0" w:space="0" w:color="auto"/>
      </w:divBdr>
    </w:div>
    <w:div w:id="2048598374">
      <w:marLeft w:val="640"/>
      <w:marRight w:val="0"/>
      <w:marTop w:val="0"/>
      <w:marBottom w:val="0"/>
      <w:divBdr>
        <w:top w:val="none" w:sz="0" w:space="0" w:color="auto"/>
        <w:left w:val="none" w:sz="0" w:space="0" w:color="auto"/>
        <w:bottom w:val="none" w:sz="0" w:space="0" w:color="auto"/>
        <w:right w:val="none" w:sz="0" w:space="0" w:color="auto"/>
      </w:divBdr>
    </w:div>
    <w:div w:id="2048599279">
      <w:marLeft w:val="640"/>
      <w:marRight w:val="0"/>
      <w:marTop w:val="0"/>
      <w:marBottom w:val="0"/>
      <w:divBdr>
        <w:top w:val="none" w:sz="0" w:space="0" w:color="auto"/>
        <w:left w:val="none" w:sz="0" w:space="0" w:color="auto"/>
        <w:bottom w:val="none" w:sz="0" w:space="0" w:color="auto"/>
        <w:right w:val="none" w:sz="0" w:space="0" w:color="auto"/>
      </w:divBdr>
    </w:div>
    <w:div w:id="2048752676">
      <w:marLeft w:val="640"/>
      <w:marRight w:val="0"/>
      <w:marTop w:val="0"/>
      <w:marBottom w:val="0"/>
      <w:divBdr>
        <w:top w:val="none" w:sz="0" w:space="0" w:color="auto"/>
        <w:left w:val="none" w:sz="0" w:space="0" w:color="auto"/>
        <w:bottom w:val="none" w:sz="0" w:space="0" w:color="auto"/>
        <w:right w:val="none" w:sz="0" w:space="0" w:color="auto"/>
      </w:divBdr>
    </w:div>
    <w:div w:id="2048752964">
      <w:marLeft w:val="640"/>
      <w:marRight w:val="0"/>
      <w:marTop w:val="0"/>
      <w:marBottom w:val="0"/>
      <w:divBdr>
        <w:top w:val="none" w:sz="0" w:space="0" w:color="auto"/>
        <w:left w:val="none" w:sz="0" w:space="0" w:color="auto"/>
        <w:bottom w:val="none" w:sz="0" w:space="0" w:color="auto"/>
        <w:right w:val="none" w:sz="0" w:space="0" w:color="auto"/>
      </w:divBdr>
    </w:div>
    <w:div w:id="2048866168">
      <w:marLeft w:val="640"/>
      <w:marRight w:val="0"/>
      <w:marTop w:val="0"/>
      <w:marBottom w:val="0"/>
      <w:divBdr>
        <w:top w:val="none" w:sz="0" w:space="0" w:color="auto"/>
        <w:left w:val="none" w:sz="0" w:space="0" w:color="auto"/>
        <w:bottom w:val="none" w:sz="0" w:space="0" w:color="auto"/>
        <w:right w:val="none" w:sz="0" w:space="0" w:color="auto"/>
      </w:divBdr>
    </w:div>
    <w:div w:id="2048947791">
      <w:marLeft w:val="640"/>
      <w:marRight w:val="0"/>
      <w:marTop w:val="0"/>
      <w:marBottom w:val="0"/>
      <w:divBdr>
        <w:top w:val="none" w:sz="0" w:space="0" w:color="auto"/>
        <w:left w:val="none" w:sz="0" w:space="0" w:color="auto"/>
        <w:bottom w:val="none" w:sz="0" w:space="0" w:color="auto"/>
        <w:right w:val="none" w:sz="0" w:space="0" w:color="auto"/>
      </w:divBdr>
    </w:div>
    <w:div w:id="2049060963">
      <w:marLeft w:val="640"/>
      <w:marRight w:val="0"/>
      <w:marTop w:val="0"/>
      <w:marBottom w:val="0"/>
      <w:divBdr>
        <w:top w:val="none" w:sz="0" w:space="0" w:color="auto"/>
        <w:left w:val="none" w:sz="0" w:space="0" w:color="auto"/>
        <w:bottom w:val="none" w:sz="0" w:space="0" w:color="auto"/>
        <w:right w:val="none" w:sz="0" w:space="0" w:color="auto"/>
      </w:divBdr>
    </w:div>
    <w:div w:id="2049062181">
      <w:marLeft w:val="640"/>
      <w:marRight w:val="0"/>
      <w:marTop w:val="0"/>
      <w:marBottom w:val="0"/>
      <w:divBdr>
        <w:top w:val="none" w:sz="0" w:space="0" w:color="auto"/>
        <w:left w:val="none" w:sz="0" w:space="0" w:color="auto"/>
        <w:bottom w:val="none" w:sz="0" w:space="0" w:color="auto"/>
        <w:right w:val="none" w:sz="0" w:space="0" w:color="auto"/>
      </w:divBdr>
    </w:div>
    <w:div w:id="2049256196">
      <w:marLeft w:val="640"/>
      <w:marRight w:val="0"/>
      <w:marTop w:val="0"/>
      <w:marBottom w:val="0"/>
      <w:divBdr>
        <w:top w:val="none" w:sz="0" w:space="0" w:color="auto"/>
        <w:left w:val="none" w:sz="0" w:space="0" w:color="auto"/>
        <w:bottom w:val="none" w:sz="0" w:space="0" w:color="auto"/>
        <w:right w:val="none" w:sz="0" w:space="0" w:color="auto"/>
      </w:divBdr>
    </w:div>
    <w:div w:id="2049329016">
      <w:marLeft w:val="640"/>
      <w:marRight w:val="0"/>
      <w:marTop w:val="0"/>
      <w:marBottom w:val="0"/>
      <w:divBdr>
        <w:top w:val="none" w:sz="0" w:space="0" w:color="auto"/>
        <w:left w:val="none" w:sz="0" w:space="0" w:color="auto"/>
        <w:bottom w:val="none" w:sz="0" w:space="0" w:color="auto"/>
        <w:right w:val="none" w:sz="0" w:space="0" w:color="auto"/>
      </w:divBdr>
    </w:div>
    <w:div w:id="2049331932">
      <w:marLeft w:val="640"/>
      <w:marRight w:val="0"/>
      <w:marTop w:val="0"/>
      <w:marBottom w:val="0"/>
      <w:divBdr>
        <w:top w:val="none" w:sz="0" w:space="0" w:color="auto"/>
        <w:left w:val="none" w:sz="0" w:space="0" w:color="auto"/>
        <w:bottom w:val="none" w:sz="0" w:space="0" w:color="auto"/>
        <w:right w:val="none" w:sz="0" w:space="0" w:color="auto"/>
      </w:divBdr>
    </w:div>
    <w:div w:id="2049332141">
      <w:marLeft w:val="640"/>
      <w:marRight w:val="0"/>
      <w:marTop w:val="0"/>
      <w:marBottom w:val="0"/>
      <w:divBdr>
        <w:top w:val="none" w:sz="0" w:space="0" w:color="auto"/>
        <w:left w:val="none" w:sz="0" w:space="0" w:color="auto"/>
        <w:bottom w:val="none" w:sz="0" w:space="0" w:color="auto"/>
        <w:right w:val="none" w:sz="0" w:space="0" w:color="auto"/>
      </w:divBdr>
    </w:div>
    <w:div w:id="2049455572">
      <w:marLeft w:val="640"/>
      <w:marRight w:val="0"/>
      <w:marTop w:val="0"/>
      <w:marBottom w:val="0"/>
      <w:divBdr>
        <w:top w:val="none" w:sz="0" w:space="0" w:color="auto"/>
        <w:left w:val="none" w:sz="0" w:space="0" w:color="auto"/>
        <w:bottom w:val="none" w:sz="0" w:space="0" w:color="auto"/>
        <w:right w:val="none" w:sz="0" w:space="0" w:color="auto"/>
      </w:divBdr>
    </w:div>
    <w:div w:id="2049648187">
      <w:marLeft w:val="640"/>
      <w:marRight w:val="0"/>
      <w:marTop w:val="0"/>
      <w:marBottom w:val="0"/>
      <w:divBdr>
        <w:top w:val="none" w:sz="0" w:space="0" w:color="auto"/>
        <w:left w:val="none" w:sz="0" w:space="0" w:color="auto"/>
        <w:bottom w:val="none" w:sz="0" w:space="0" w:color="auto"/>
        <w:right w:val="none" w:sz="0" w:space="0" w:color="auto"/>
      </w:divBdr>
    </w:div>
    <w:div w:id="2049790723">
      <w:marLeft w:val="640"/>
      <w:marRight w:val="0"/>
      <w:marTop w:val="0"/>
      <w:marBottom w:val="0"/>
      <w:divBdr>
        <w:top w:val="none" w:sz="0" w:space="0" w:color="auto"/>
        <w:left w:val="none" w:sz="0" w:space="0" w:color="auto"/>
        <w:bottom w:val="none" w:sz="0" w:space="0" w:color="auto"/>
        <w:right w:val="none" w:sz="0" w:space="0" w:color="auto"/>
      </w:divBdr>
    </w:div>
    <w:div w:id="2049836145">
      <w:marLeft w:val="640"/>
      <w:marRight w:val="0"/>
      <w:marTop w:val="0"/>
      <w:marBottom w:val="0"/>
      <w:divBdr>
        <w:top w:val="none" w:sz="0" w:space="0" w:color="auto"/>
        <w:left w:val="none" w:sz="0" w:space="0" w:color="auto"/>
        <w:bottom w:val="none" w:sz="0" w:space="0" w:color="auto"/>
        <w:right w:val="none" w:sz="0" w:space="0" w:color="auto"/>
      </w:divBdr>
    </w:div>
    <w:div w:id="2050031822">
      <w:marLeft w:val="640"/>
      <w:marRight w:val="0"/>
      <w:marTop w:val="0"/>
      <w:marBottom w:val="0"/>
      <w:divBdr>
        <w:top w:val="none" w:sz="0" w:space="0" w:color="auto"/>
        <w:left w:val="none" w:sz="0" w:space="0" w:color="auto"/>
        <w:bottom w:val="none" w:sz="0" w:space="0" w:color="auto"/>
        <w:right w:val="none" w:sz="0" w:space="0" w:color="auto"/>
      </w:divBdr>
    </w:div>
    <w:div w:id="2050033774">
      <w:marLeft w:val="640"/>
      <w:marRight w:val="0"/>
      <w:marTop w:val="0"/>
      <w:marBottom w:val="0"/>
      <w:divBdr>
        <w:top w:val="none" w:sz="0" w:space="0" w:color="auto"/>
        <w:left w:val="none" w:sz="0" w:space="0" w:color="auto"/>
        <w:bottom w:val="none" w:sz="0" w:space="0" w:color="auto"/>
        <w:right w:val="none" w:sz="0" w:space="0" w:color="auto"/>
      </w:divBdr>
    </w:div>
    <w:div w:id="2050059972">
      <w:marLeft w:val="640"/>
      <w:marRight w:val="0"/>
      <w:marTop w:val="0"/>
      <w:marBottom w:val="0"/>
      <w:divBdr>
        <w:top w:val="none" w:sz="0" w:space="0" w:color="auto"/>
        <w:left w:val="none" w:sz="0" w:space="0" w:color="auto"/>
        <w:bottom w:val="none" w:sz="0" w:space="0" w:color="auto"/>
        <w:right w:val="none" w:sz="0" w:space="0" w:color="auto"/>
      </w:divBdr>
    </w:div>
    <w:div w:id="2050255869">
      <w:marLeft w:val="640"/>
      <w:marRight w:val="0"/>
      <w:marTop w:val="0"/>
      <w:marBottom w:val="0"/>
      <w:divBdr>
        <w:top w:val="none" w:sz="0" w:space="0" w:color="auto"/>
        <w:left w:val="none" w:sz="0" w:space="0" w:color="auto"/>
        <w:bottom w:val="none" w:sz="0" w:space="0" w:color="auto"/>
        <w:right w:val="none" w:sz="0" w:space="0" w:color="auto"/>
      </w:divBdr>
    </w:div>
    <w:div w:id="2050295728">
      <w:marLeft w:val="640"/>
      <w:marRight w:val="0"/>
      <w:marTop w:val="0"/>
      <w:marBottom w:val="0"/>
      <w:divBdr>
        <w:top w:val="none" w:sz="0" w:space="0" w:color="auto"/>
        <w:left w:val="none" w:sz="0" w:space="0" w:color="auto"/>
        <w:bottom w:val="none" w:sz="0" w:space="0" w:color="auto"/>
        <w:right w:val="none" w:sz="0" w:space="0" w:color="auto"/>
      </w:divBdr>
    </w:div>
    <w:div w:id="2050302190">
      <w:marLeft w:val="640"/>
      <w:marRight w:val="0"/>
      <w:marTop w:val="0"/>
      <w:marBottom w:val="0"/>
      <w:divBdr>
        <w:top w:val="none" w:sz="0" w:space="0" w:color="auto"/>
        <w:left w:val="none" w:sz="0" w:space="0" w:color="auto"/>
        <w:bottom w:val="none" w:sz="0" w:space="0" w:color="auto"/>
        <w:right w:val="none" w:sz="0" w:space="0" w:color="auto"/>
      </w:divBdr>
    </w:div>
    <w:div w:id="2050492098">
      <w:marLeft w:val="640"/>
      <w:marRight w:val="0"/>
      <w:marTop w:val="0"/>
      <w:marBottom w:val="0"/>
      <w:divBdr>
        <w:top w:val="none" w:sz="0" w:space="0" w:color="auto"/>
        <w:left w:val="none" w:sz="0" w:space="0" w:color="auto"/>
        <w:bottom w:val="none" w:sz="0" w:space="0" w:color="auto"/>
        <w:right w:val="none" w:sz="0" w:space="0" w:color="auto"/>
      </w:divBdr>
    </w:div>
    <w:div w:id="2050495471">
      <w:marLeft w:val="640"/>
      <w:marRight w:val="0"/>
      <w:marTop w:val="0"/>
      <w:marBottom w:val="0"/>
      <w:divBdr>
        <w:top w:val="none" w:sz="0" w:space="0" w:color="auto"/>
        <w:left w:val="none" w:sz="0" w:space="0" w:color="auto"/>
        <w:bottom w:val="none" w:sz="0" w:space="0" w:color="auto"/>
        <w:right w:val="none" w:sz="0" w:space="0" w:color="auto"/>
      </w:divBdr>
    </w:div>
    <w:div w:id="2050563237">
      <w:marLeft w:val="640"/>
      <w:marRight w:val="0"/>
      <w:marTop w:val="0"/>
      <w:marBottom w:val="0"/>
      <w:divBdr>
        <w:top w:val="none" w:sz="0" w:space="0" w:color="auto"/>
        <w:left w:val="none" w:sz="0" w:space="0" w:color="auto"/>
        <w:bottom w:val="none" w:sz="0" w:space="0" w:color="auto"/>
        <w:right w:val="none" w:sz="0" w:space="0" w:color="auto"/>
      </w:divBdr>
    </w:div>
    <w:div w:id="2050646341">
      <w:marLeft w:val="640"/>
      <w:marRight w:val="0"/>
      <w:marTop w:val="0"/>
      <w:marBottom w:val="0"/>
      <w:divBdr>
        <w:top w:val="none" w:sz="0" w:space="0" w:color="auto"/>
        <w:left w:val="none" w:sz="0" w:space="0" w:color="auto"/>
        <w:bottom w:val="none" w:sz="0" w:space="0" w:color="auto"/>
        <w:right w:val="none" w:sz="0" w:space="0" w:color="auto"/>
      </w:divBdr>
    </w:div>
    <w:div w:id="2050757927">
      <w:marLeft w:val="640"/>
      <w:marRight w:val="0"/>
      <w:marTop w:val="0"/>
      <w:marBottom w:val="0"/>
      <w:divBdr>
        <w:top w:val="none" w:sz="0" w:space="0" w:color="auto"/>
        <w:left w:val="none" w:sz="0" w:space="0" w:color="auto"/>
        <w:bottom w:val="none" w:sz="0" w:space="0" w:color="auto"/>
        <w:right w:val="none" w:sz="0" w:space="0" w:color="auto"/>
      </w:divBdr>
    </w:div>
    <w:div w:id="2050837337">
      <w:marLeft w:val="640"/>
      <w:marRight w:val="0"/>
      <w:marTop w:val="0"/>
      <w:marBottom w:val="0"/>
      <w:divBdr>
        <w:top w:val="none" w:sz="0" w:space="0" w:color="auto"/>
        <w:left w:val="none" w:sz="0" w:space="0" w:color="auto"/>
        <w:bottom w:val="none" w:sz="0" w:space="0" w:color="auto"/>
        <w:right w:val="none" w:sz="0" w:space="0" w:color="auto"/>
      </w:divBdr>
    </w:div>
    <w:div w:id="2050909891">
      <w:marLeft w:val="640"/>
      <w:marRight w:val="0"/>
      <w:marTop w:val="0"/>
      <w:marBottom w:val="0"/>
      <w:divBdr>
        <w:top w:val="none" w:sz="0" w:space="0" w:color="auto"/>
        <w:left w:val="none" w:sz="0" w:space="0" w:color="auto"/>
        <w:bottom w:val="none" w:sz="0" w:space="0" w:color="auto"/>
        <w:right w:val="none" w:sz="0" w:space="0" w:color="auto"/>
      </w:divBdr>
    </w:div>
    <w:div w:id="2050953980">
      <w:marLeft w:val="640"/>
      <w:marRight w:val="0"/>
      <w:marTop w:val="0"/>
      <w:marBottom w:val="0"/>
      <w:divBdr>
        <w:top w:val="none" w:sz="0" w:space="0" w:color="auto"/>
        <w:left w:val="none" w:sz="0" w:space="0" w:color="auto"/>
        <w:bottom w:val="none" w:sz="0" w:space="0" w:color="auto"/>
        <w:right w:val="none" w:sz="0" w:space="0" w:color="auto"/>
      </w:divBdr>
    </w:div>
    <w:div w:id="2051029438">
      <w:marLeft w:val="640"/>
      <w:marRight w:val="0"/>
      <w:marTop w:val="0"/>
      <w:marBottom w:val="0"/>
      <w:divBdr>
        <w:top w:val="none" w:sz="0" w:space="0" w:color="auto"/>
        <w:left w:val="none" w:sz="0" w:space="0" w:color="auto"/>
        <w:bottom w:val="none" w:sz="0" w:space="0" w:color="auto"/>
        <w:right w:val="none" w:sz="0" w:space="0" w:color="auto"/>
      </w:divBdr>
    </w:div>
    <w:div w:id="2051177920">
      <w:marLeft w:val="640"/>
      <w:marRight w:val="0"/>
      <w:marTop w:val="0"/>
      <w:marBottom w:val="0"/>
      <w:divBdr>
        <w:top w:val="none" w:sz="0" w:space="0" w:color="auto"/>
        <w:left w:val="none" w:sz="0" w:space="0" w:color="auto"/>
        <w:bottom w:val="none" w:sz="0" w:space="0" w:color="auto"/>
        <w:right w:val="none" w:sz="0" w:space="0" w:color="auto"/>
      </w:divBdr>
    </w:div>
    <w:div w:id="2051225501">
      <w:marLeft w:val="640"/>
      <w:marRight w:val="0"/>
      <w:marTop w:val="0"/>
      <w:marBottom w:val="0"/>
      <w:divBdr>
        <w:top w:val="none" w:sz="0" w:space="0" w:color="auto"/>
        <w:left w:val="none" w:sz="0" w:space="0" w:color="auto"/>
        <w:bottom w:val="none" w:sz="0" w:space="0" w:color="auto"/>
        <w:right w:val="none" w:sz="0" w:space="0" w:color="auto"/>
      </w:divBdr>
    </w:div>
    <w:div w:id="2051294877">
      <w:marLeft w:val="640"/>
      <w:marRight w:val="0"/>
      <w:marTop w:val="0"/>
      <w:marBottom w:val="0"/>
      <w:divBdr>
        <w:top w:val="none" w:sz="0" w:space="0" w:color="auto"/>
        <w:left w:val="none" w:sz="0" w:space="0" w:color="auto"/>
        <w:bottom w:val="none" w:sz="0" w:space="0" w:color="auto"/>
        <w:right w:val="none" w:sz="0" w:space="0" w:color="auto"/>
      </w:divBdr>
    </w:div>
    <w:div w:id="2051301538">
      <w:marLeft w:val="640"/>
      <w:marRight w:val="0"/>
      <w:marTop w:val="0"/>
      <w:marBottom w:val="0"/>
      <w:divBdr>
        <w:top w:val="none" w:sz="0" w:space="0" w:color="auto"/>
        <w:left w:val="none" w:sz="0" w:space="0" w:color="auto"/>
        <w:bottom w:val="none" w:sz="0" w:space="0" w:color="auto"/>
        <w:right w:val="none" w:sz="0" w:space="0" w:color="auto"/>
      </w:divBdr>
    </w:div>
    <w:div w:id="2051490210">
      <w:marLeft w:val="640"/>
      <w:marRight w:val="0"/>
      <w:marTop w:val="0"/>
      <w:marBottom w:val="0"/>
      <w:divBdr>
        <w:top w:val="none" w:sz="0" w:space="0" w:color="auto"/>
        <w:left w:val="none" w:sz="0" w:space="0" w:color="auto"/>
        <w:bottom w:val="none" w:sz="0" w:space="0" w:color="auto"/>
        <w:right w:val="none" w:sz="0" w:space="0" w:color="auto"/>
      </w:divBdr>
    </w:div>
    <w:div w:id="2051490744">
      <w:marLeft w:val="640"/>
      <w:marRight w:val="0"/>
      <w:marTop w:val="0"/>
      <w:marBottom w:val="0"/>
      <w:divBdr>
        <w:top w:val="none" w:sz="0" w:space="0" w:color="auto"/>
        <w:left w:val="none" w:sz="0" w:space="0" w:color="auto"/>
        <w:bottom w:val="none" w:sz="0" w:space="0" w:color="auto"/>
        <w:right w:val="none" w:sz="0" w:space="0" w:color="auto"/>
      </w:divBdr>
    </w:div>
    <w:div w:id="2051564659">
      <w:marLeft w:val="640"/>
      <w:marRight w:val="0"/>
      <w:marTop w:val="0"/>
      <w:marBottom w:val="0"/>
      <w:divBdr>
        <w:top w:val="none" w:sz="0" w:space="0" w:color="auto"/>
        <w:left w:val="none" w:sz="0" w:space="0" w:color="auto"/>
        <w:bottom w:val="none" w:sz="0" w:space="0" w:color="auto"/>
        <w:right w:val="none" w:sz="0" w:space="0" w:color="auto"/>
      </w:divBdr>
    </w:div>
    <w:div w:id="2051611889">
      <w:marLeft w:val="640"/>
      <w:marRight w:val="0"/>
      <w:marTop w:val="0"/>
      <w:marBottom w:val="0"/>
      <w:divBdr>
        <w:top w:val="none" w:sz="0" w:space="0" w:color="auto"/>
        <w:left w:val="none" w:sz="0" w:space="0" w:color="auto"/>
        <w:bottom w:val="none" w:sz="0" w:space="0" w:color="auto"/>
        <w:right w:val="none" w:sz="0" w:space="0" w:color="auto"/>
      </w:divBdr>
    </w:div>
    <w:div w:id="2051688644">
      <w:marLeft w:val="640"/>
      <w:marRight w:val="0"/>
      <w:marTop w:val="0"/>
      <w:marBottom w:val="0"/>
      <w:divBdr>
        <w:top w:val="none" w:sz="0" w:space="0" w:color="auto"/>
        <w:left w:val="none" w:sz="0" w:space="0" w:color="auto"/>
        <w:bottom w:val="none" w:sz="0" w:space="0" w:color="auto"/>
        <w:right w:val="none" w:sz="0" w:space="0" w:color="auto"/>
      </w:divBdr>
    </w:div>
    <w:div w:id="2051756450">
      <w:marLeft w:val="640"/>
      <w:marRight w:val="0"/>
      <w:marTop w:val="0"/>
      <w:marBottom w:val="0"/>
      <w:divBdr>
        <w:top w:val="none" w:sz="0" w:space="0" w:color="auto"/>
        <w:left w:val="none" w:sz="0" w:space="0" w:color="auto"/>
        <w:bottom w:val="none" w:sz="0" w:space="0" w:color="auto"/>
        <w:right w:val="none" w:sz="0" w:space="0" w:color="auto"/>
      </w:divBdr>
    </w:div>
    <w:div w:id="2051757902">
      <w:marLeft w:val="640"/>
      <w:marRight w:val="0"/>
      <w:marTop w:val="0"/>
      <w:marBottom w:val="0"/>
      <w:divBdr>
        <w:top w:val="none" w:sz="0" w:space="0" w:color="auto"/>
        <w:left w:val="none" w:sz="0" w:space="0" w:color="auto"/>
        <w:bottom w:val="none" w:sz="0" w:space="0" w:color="auto"/>
        <w:right w:val="none" w:sz="0" w:space="0" w:color="auto"/>
      </w:divBdr>
    </w:div>
    <w:div w:id="2051759149">
      <w:marLeft w:val="640"/>
      <w:marRight w:val="0"/>
      <w:marTop w:val="0"/>
      <w:marBottom w:val="0"/>
      <w:divBdr>
        <w:top w:val="none" w:sz="0" w:space="0" w:color="auto"/>
        <w:left w:val="none" w:sz="0" w:space="0" w:color="auto"/>
        <w:bottom w:val="none" w:sz="0" w:space="0" w:color="auto"/>
        <w:right w:val="none" w:sz="0" w:space="0" w:color="auto"/>
      </w:divBdr>
    </w:div>
    <w:div w:id="2051804671">
      <w:marLeft w:val="640"/>
      <w:marRight w:val="0"/>
      <w:marTop w:val="0"/>
      <w:marBottom w:val="0"/>
      <w:divBdr>
        <w:top w:val="none" w:sz="0" w:space="0" w:color="auto"/>
        <w:left w:val="none" w:sz="0" w:space="0" w:color="auto"/>
        <w:bottom w:val="none" w:sz="0" w:space="0" w:color="auto"/>
        <w:right w:val="none" w:sz="0" w:space="0" w:color="auto"/>
      </w:divBdr>
    </w:div>
    <w:div w:id="2051806967">
      <w:marLeft w:val="640"/>
      <w:marRight w:val="0"/>
      <w:marTop w:val="0"/>
      <w:marBottom w:val="0"/>
      <w:divBdr>
        <w:top w:val="none" w:sz="0" w:space="0" w:color="auto"/>
        <w:left w:val="none" w:sz="0" w:space="0" w:color="auto"/>
        <w:bottom w:val="none" w:sz="0" w:space="0" w:color="auto"/>
        <w:right w:val="none" w:sz="0" w:space="0" w:color="auto"/>
      </w:divBdr>
    </w:div>
    <w:div w:id="2051882218">
      <w:marLeft w:val="640"/>
      <w:marRight w:val="0"/>
      <w:marTop w:val="0"/>
      <w:marBottom w:val="0"/>
      <w:divBdr>
        <w:top w:val="none" w:sz="0" w:space="0" w:color="auto"/>
        <w:left w:val="none" w:sz="0" w:space="0" w:color="auto"/>
        <w:bottom w:val="none" w:sz="0" w:space="0" w:color="auto"/>
        <w:right w:val="none" w:sz="0" w:space="0" w:color="auto"/>
      </w:divBdr>
    </w:div>
    <w:div w:id="2051958422">
      <w:marLeft w:val="640"/>
      <w:marRight w:val="0"/>
      <w:marTop w:val="0"/>
      <w:marBottom w:val="0"/>
      <w:divBdr>
        <w:top w:val="none" w:sz="0" w:space="0" w:color="auto"/>
        <w:left w:val="none" w:sz="0" w:space="0" w:color="auto"/>
        <w:bottom w:val="none" w:sz="0" w:space="0" w:color="auto"/>
        <w:right w:val="none" w:sz="0" w:space="0" w:color="auto"/>
      </w:divBdr>
    </w:div>
    <w:div w:id="2052000127">
      <w:marLeft w:val="640"/>
      <w:marRight w:val="0"/>
      <w:marTop w:val="0"/>
      <w:marBottom w:val="0"/>
      <w:divBdr>
        <w:top w:val="none" w:sz="0" w:space="0" w:color="auto"/>
        <w:left w:val="none" w:sz="0" w:space="0" w:color="auto"/>
        <w:bottom w:val="none" w:sz="0" w:space="0" w:color="auto"/>
        <w:right w:val="none" w:sz="0" w:space="0" w:color="auto"/>
      </w:divBdr>
    </w:div>
    <w:div w:id="2052001196">
      <w:marLeft w:val="640"/>
      <w:marRight w:val="0"/>
      <w:marTop w:val="0"/>
      <w:marBottom w:val="0"/>
      <w:divBdr>
        <w:top w:val="none" w:sz="0" w:space="0" w:color="auto"/>
        <w:left w:val="none" w:sz="0" w:space="0" w:color="auto"/>
        <w:bottom w:val="none" w:sz="0" w:space="0" w:color="auto"/>
        <w:right w:val="none" w:sz="0" w:space="0" w:color="auto"/>
      </w:divBdr>
    </w:div>
    <w:div w:id="2052028477">
      <w:marLeft w:val="640"/>
      <w:marRight w:val="0"/>
      <w:marTop w:val="0"/>
      <w:marBottom w:val="0"/>
      <w:divBdr>
        <w:top w:val="none" w:sz="0" w:space="0" w:color="auto"/>
        <w:left w:val="none" w:sz="0" w:space="0" w:color="auto"/>
        <w:bottom w:val="none" w:sz="0" w:space="0" w:color="auto"/>
        <w:right w:val="none" w:sz="0" w:space="0" w:color="auto"/>
      </w:divBdr>
    </w:div>
    <w:div w:id="2052071301">
      <w:marLeft w:val="640"/>
      <w:marRight w:val="0"/>
      <w:marTop w:val="0"/>
      <w:marBottom w:val="0"/>
      <w:divBdr>
        <w:top w:val="none" w:sz="0" w:space="0" w:color="auto"/>
        <w:left w:val="none" w:sz="0" w:space="0" w:color="auto"/>
        <w:bottom w:val="none" w:sz="0" w:space="0" w:color="auto"/>
        <w:right w:val="none" w:sz="0" w:space="0" w:color="auto"/>
      </w:divBdr>
    </w:div>
    <w:div w:id="2052142898">
      <w:marLeft w:val="640"/>
      <w:marRight w:val="0"/>
      <w:marTop w:val="0"/>
      <w:marBottom w:val="0"/>
      <w:divBdr>
        <w:top w:val="none" w:sz="0" w:space="0" w:color="auto"/>
        <w:left w:val="none" w:sz="0" w:space="0" w:color="auto"/>
        <w:bottom w:val="none" w:sz="0" w:space="0" w:color="auto"/>
        <w:right w:val="none" w:sz="0" w:space="0" w:color="auto"/>
      </w:divBdr>
    </w:div>
    <w:div w:id="2052412359">
      <w:marLeft w:val="640"/>
      <w:marRight w:val="0"/>
      <w:marTop w:val="0"/>
      <w:marBottom w:val="0"/>
      <w:divBdr>
        <w:top w:val="none" w:sz="0" w:space="0" w:color="auto"/>
        <w:left w:val="none" w:sz="0" w:space="0" w:color="auto"/>
        <w:bottom w:val="none" w:sz="0" w:space="0" w:color="auto"/>
        <w:right w:val="none" w:sz="0" w:space="0" w:color="auto"/>
      </w:divBdr>
    </w:div>
    <w:div w:id="2052456469">
      <w:marLeft w:val="640"/>
      <w:marRight w:val="0"/>
      <w:marTop w:val="0"/>
      <w:marBottom w:val="0"/>
      <w:divBdr>
        <w:top w:val="none" w:sz="0" w:space="0" w:color="auto"/>
        <w:left w:val="none" w:sz="0" w:space="0" w:color="auto"/>
        <w:bottom w:val="none" w:sz="0" w:space="0" w:color="auto"/>
        <w:right w:val="none" w:sz="0" w:space="0" w:color="auto"/>
      </w:divBdr>
    </w:div>
    <w:div w:id="2052608327">
      <w:marLeft w:val="640"/>
      <w:marRight w:val="0"/>
      <w:marTop w:val="0"/>
      <w:marBottom w:val="0"/>
      <w:divBdr>
        <w:top w:val="none" w:sz="0" w:space="0" w:color="auto"/>
        <w:left w:val="none" w:sz="0" w:space="0" w:color="auto"/>
        <w:bottom w:val="none" w:sz="0" w:space="0" w:color="auto"/>
        <w:right w:val="none" w:sz="0" w:space="0" w:color="auto"/>
      </w:divBdr>
    </w:div>
    <w:div w:id="2052683998">
      <w:marLeft w:val="640"/>
      <w:marRight w:val="0"/>
      <w:marTop w:val="0"/>
      <w:marBottom w:val="0"/>
      <w:divBdr>
        <w:top w:val="none" w:sz="0" w:space="0" w:color="auto"/>
        <w:left w:val="none" w:sz="0" w:space="0" w:color="auto"/>
        <w:bottom w:val="none" w:sz="0" w:space="0" w:color="auto"/>
        <w:right w:val="none" w:sz="0" w:space="0" w:color="auto"/>
      </w:divBdr>
    </w:div>
    <w:div w:id="2052684877">
      <w:marLeft w:val="640"/>
      <w:marRight w:val="0"/>
      <w:marTop w:val="0"/>
      <w:marBottom w:val="0"/>
      <w:divBdr>
        <w:top w:val="none" w:sz="0" w:space="0" w:color="auto"/>
        <w:left w:val="none" w:sz="0" w:space="0" w:color="auto"/>
        <w:bottom w:val="none" w:sz="0" w:space="0" w:color="auto"/>
        <w:right w:val="none" w:sz="0" w:space="0" w:color="auto"/>
      </w:divBdr>
    </w:div>
    <w:div w:id="2052725394">
      <w:marLeft w:val="640"/>
      <w:marRight w:val="0"/>
      <w:marTop w:val="0"/>
      <w:marBottom w:val="0"/>
      <w:divBdr>
        <w:top w:val="none" w:sz="0" w:space="0" w:color="auto"/>
        <w:left w:val="none" w:sz="0" w:space="0" w:color="auto"/>
        <w:bottom w:val="none" w:sz="0" w:space="0" w:color="auto"/>
        <w:right w:val="none" w:sz="0" w:space="0" w:color="auto"/>
      </w:divBdr>
    </w:div>
    <w:div w:id="2052726528">
      <w:marLeft w:val="640"/>
      <w:marRight w:val="0"/>
      <w:marTop w:val="0"/>
      <w:marBottom w:val="0"/>
      <w:divBdr>
        <w:top w:val="none" w:sz="0" w:space="0" w:color="auto"/>
        <w:left w:val="none" w:sz="0" w:space="0" w:color="auto"/>
        <w:bottom w:val="none" w:sz="0" w:space="0" w:color="auto"/>
        <w:right w:val="none" w:sz="0" w:space="0" w:color="auto"/>
      </w:divBdr>
    </w:div>
    <w:div w:id="2052875695">
      <w:marLeft w:val="640"/>
      <w:marRight w:val="0"/>
      <w:marTop w:val="0"/>
      <w:marBottom w:val="0"/>
      <w:divBdr>
        <w:top w:val="none" w:sz="0" w:space="0" w:color="auto"/>
        <w:left w:val="none" w:sz="0" w:space="0" w:color="auto"/>
        <w:bottom w:val="none" w:sz="0" w:space="0" w:color="auto"/>
        <w:right w:val="none" w:sz="0" w:space="0" w:color="auto"/>
      </w:divBdr>
    </w:div>
    <w:div w:id="2052916049">
      <w:marLeft w:val="640"/>
      <w:marRight w:val="0"/>
      <w:marTop w:val="0"/>
      <w:marBottom w:val="0"/>
      <w:divBdr>
        <w:top w:val="none" w:sz="0" w:space="0" w:color="auto"/>
        <w:left w:val="none" w:sz="0" w:space="0" w:color="auto"/>
        <w:bottom w:val="none" w:sz="0" w:space="0" w:color="auto"/>
        <w:right w:val="none" w:sz="0" w:space="0" w:color="auto"/>
      </w:divBdr>
    </w:div>
    <w:div w:id="2052921151">
      <w:marLeft w:val="640"/>
      <w:marRight w:val="0"/>
      <w:marTop w:val="0"/>
      <w:marBottom w:val="0"/>
      <w:divBdr>
        <w:top w:val="none" w:sz="0" w:space="0" w:color="auto"/>
        <w:left w:val="none" w:sz="0" w:space="0" w:color="auto"/>
        <w:bottom w:val="none" w:sz="0" w:space="0" w:color="auto"/>
        <w:right w:val="none" w:sz="0" w:space="0" w:color="auto"/>
      </w:divBdr>
    </w:div>
    <w:div w:id="2052994694">
      <w:marLeft w:val="640"/>
      <w:marRight w:val="0"/>
      <w:marTop w:val="0"/>
      <w:marBottom w:val="0"/>
      <w:divBdr>
        <w:top w:val="none" w:sz="0" w:space="0" w:color="auto"/>
        <w:left w:val="none" w:sz="0" w:space="0" w:color="auto"/>
        <w:bottom w:val="none" w:sz="0" w:space="0" w:color="auto"/>
        <w:right w:val="none" w:sz="0" w:space="0" w:color="auto"/>
      </w:divBdr>
    </w:div>
    <w:div w:id="2052998386">
      <w:marLeft w:val="640"/>
      <w:marRight w:val="0"/>
      <w:marTop w:val="0"/>
      <w:marBottom w:val="0"/>
      <w:divBdr>
        <w:top w:val="none" w:sz="0" w:space="0" w:color="auto"/>
        <w:left w:val="none" w:sz="0" w:space="0" w:color="auto"/>
        <w:bottom w:val="none" w:sz="0" w:space="0" w:color="auto"/>
        <w:right w:val="none" w:sz="0" w:space="0" w:color="auto"/>
      </w:divBdr>
    </w:div>
    <w:div w:id="2053187761">
      <w:marLeft w:val="640"/>
      <w:marRight w:val="0"/>
      <w:marTop w:val="0"/>
      <w:marBottom w:val="0"/>
      <w:divBdr>
        <w:top w:val="none" w:sz="0" w:space="0" w:color="auto"/>
        <w:left w:val="none" w:sz="0" w:space="0" w:color="auto"/>
        <w:bottom w:val="none" w:sz="0" w:space="0" w:color="auto"/>
        <w:right w:val="none" w:sz="0" w:space="0" w:color="auto"/>
      </w:divBdr>
    </w:div>
    <w:div w:id="2053189782">
      <w:marLeft w:val="640"/>
      <w:marRight w:val="0"/>
      <w:marTop w:val="0"/>
      <w:marBottom w:val="0"/>
      <w:divBdr>
        <w:top w:val="none" w:sz="0" w:space="0" w:color="auto"/>
        <w:left w:val="none" w:sz="0" w:space="0" w:color="auto"/>
        <w:bottom w:val="none" w:sz="0" w:space="0" w:color="auto"/>
        <w:right w:val="none" w:sz="0" w:space="0" w:color="auto"/>
      </w:divBdr>
    </w:div>
    <w:div w:id="2053191004">
      <w:marLeft w:val="640"/>
      <w:marRight w:val="0"/>
      <w:marTop w:val="0"/>
      <w:marBottom w:val="0"/>
      <w:divBdr>
        <w:top w:val="none" w:sz="0" w:space="0" w:color="auto"/>
        <w:left w:val="none" w:sz="0" w:space="0" w:color="auto"/>
        <w:bottom w:val="none" w:sz="0" w:space="0" w:color="auto"/>
        <w:right w:val="none" w:sz="0" w:space="0" w:color="auto"/>
      </w:divBdr>
    </w:div>
    <w:div w:id="2053310167">
      <w:marLeft w:val="640"/>
      <w:marRight w:val="0"/>
      <w:marTop w:val="0"/>
      <w:marBottom w:val="0"/>
      <w:divBdr>
        <w:top w:val="none" w:sz="0" w:space="0" w:color="auto"/>
        <w:left w:val="none" w:sz="0" w:space="0" w:color="auto"/>
        <w:bottom w:val="none" w:sz="0" w:space="0" w:color="auto"/>
        <w:right w:val="none" w:sz="0" w:space="0" w:color="auto"/>
      </w:divBdr>
    </w:div>
    <w:div w:id="2053338312">
      <w:marLeft w:val="640"/>
      <w:marRight w:val="0"/>
      <w:marTop w:val="0"/>
      <w:marBottom w:val="0"/>
      <w:divBdr>
        <w:top w:val="none" w:sz="0" w:space="0" w:color="auto"/>
        <w:left w:val="none" w:sz="0" w:space="0" w:color="auto"/>
        <w:bottom w:val="none" w:sz="0" w:space="0" w:color="auto"/>
        <w:right w:val="none" w:sz="0" w:space="0" w:color="auto"/>
      </w:divBdr>
    </w:div>
    <w:div w:id="2053380027">
      <w:marLeft w:val="640"/>
      <w:marRight w:val="0"/>
      <w:marTop w:val="0"/>
      <w:marBottom w:val="0"/>
      <w:divBdr>
        <w:top w:val="none" w:sz="0" w:space="0" w:color="auto"/>
        <w:left w:val="none" w:sz="0" w:space="0" w:color="auto"/>
        <w:bottom w:val="none" w:sz="0" w:space="0" w:color="auto"/>
        <w:right w:val="none" w:sz="0" w:space="0" w:color="auto"/>
      </w:divBdr>
    </w:div>
    <w:div w:id="2053382337">
      <w:marLeft w:val="640"/>
      <w:marRight w:val="0"/>
      <w:marTop w:val="0"/>
      <w:marBottom w:val="0"/>
      <w:divBdr>
        <w:top w:val="none" w:sz="0" w:space="0" w:color="auto"/>
        <w:left w:val="none" w:sz="0" w:space="0" w:color="auto"/>
        <w:bottom w:val="none" w:sz="0" w:space="0" w:color="auto"/>
        <w:right w:val="none" w:sz="0" w:space="0" w:color="auto"/>
      </w:divBdr>
    </w:div>
    <w:div w:id="2053459478">
      <w:marLeft w:val="640"/>
      <w:marRight w:val="0"/>
      <w:marTop w:val="0"/>
      <w:marBottom w:val="0"/>
      <w:divBdr>
        <w:top w:val="none" w:sz="0" w:space="0" w:color="auto"/>
        <w:left w:val="none" w:sz="0" w:space="0" w:color="auto"/>
        <w:bottom w:val="none" w:sz="0" w:space="0" w:color="auto"/>
        <w:right w:val="none" w:sz="0" w:space="0" w:color="auto"/>
      </w:divBdr>
    </w:div>
    <w:div w:id="2053529776">
      <w:marLeft w:val="640"/>
      <w:marRight w:val="0"/>
      <w:marTop w:val="0"/>
      <w:marBottom w:val="0"/>
      <w:divBdr>
        <w:top w:val="none" w:sz="0" w:space="0" w:color="auto"/>
        <w:left w:val="none" w:sz="0" w:space="0" w:color="auto"/>
        <w:bottom w:val="none" w:sz="0" w:space="0" w:color="auto"/>
        <w:right w:val="none" w:sz="0" w:space="0" w:color="auto"/>
      </w:divBdr>
    </w:div>
    <w:div w:id="2053648831">
      <w:marLeft w:val="640"/>
      <w:marRight w:val="0"/>
      <w:marTop w:val="0"/>
      <w:marBottom w:val="0"/>
      <w:divBdr>
        <w:top w:val="none" w:sz="0" w:space="0" w:color="auto"/>
        <w:left w:val="none" w:sz="0" w:space="0" w:color="auto"/>
        <w:bottom w:val="none" w:sz="0" w:space="0" w:color="auto"/>
        <w:right w:val="none" w:sz="0" w:space="0" w:color="auto"/>
      </w:divBdr>
    </w:div>
    <w:div w:id="2053843440">
      <w:marLeft w:val="640"/>
      <w:marRight w:val="0"/>
      <w:marTop w:val="0"/>
      <w:marBottom w:val="0"/>
      <w:divBdr>
        <w:top w:val="none" w:sz="0" w:space="0" w:color="auto"/>
        <w:left w:val="none" w:sz="0" w:space="0" w:color="auto"/>
        <w:bottom w:val="none" w:sz="0" w:space="0" w:color="auto"/>
        <w:right w:val="none" w:sz="0" w:space="0" w:color="auto"/>
      </w:divBdr>
    </w:div>
    <w:div w:id="2053843522">
      <w:marLeft w:val="640"/>
      <w:marRight w:val="0"/>
      <w:marTop w:val="0"/>
      <w:marBottom w:val="0"/>
      <w:divBdr>
        <w:top w:val="none" w:sz="0" w:space="0" w:color="auto"/>
        <w:left w:val="none" w:sz="0" w:space="0" w:color="auto"/>
        <w:bottom w:val="none" w:sz="0" w:space="0" w:color="auto"/>
        <w:right w:val="none" w:sz="0" w:space="0" w:color="auto"/>
      </w:divBdr>
    </w:div>
    <w:div w:id="2053846655">
      <w:marLeft w:val="640"/>
      <w:marRight w:val="0"/>
      <w:marTop w:val="0"/>
      <w:marBottom w:val="0"/>
      <w:divBdr>
        <w:top w:val="none" w:sz="0" w:space="0" w:color="auto"/>
        <w:left w:val="none" w:sz="0" w:space="0" w:color="auto"/>
        <w:bottom w:val="none" w:sz="0" w:space="0" w:color="auto"/>
        <w:right w:val="none" w:sz="0" w:space="0" w:color="auto"/>
      </w:divBdr>
    </w:div>
    <w:div w:id="2053849128">
      <w:marLeft w:val="640"/>
      <w:marRight w:val="0"/>
      <w:marTop w:val="0"/>
      <w:marBottom w:val="0"/>
      <w:divBdr>
        <w:top w:val="none" w:sz="0" w:space="0" w:color="auto"/>
        <w:left w:val="none" w:sz="0" w:space="0" w:color="auto"/>
        <w:bottom w:val="none" w:sz="0" w:space="0" w:color="auto"/>
        <w:right w:val="none" w:sz="0" w:space="0" w:color="auto"/>
      </w:divBdr>
    </w:div>
    <w:div w:id="2053995578">
      <w:marLeft w:val="640"/>
      <w:marRight w:val="0"/>
      <w:marTop w:val="0"/>
      <w:marBottom w:val="0"/>
      <w:divBdr>
        <w:top w:val="none" w:sz="0" w:space="0" w:color="auto"/>
        <w:left w:val="none" w:sz="0" w:space="0" w:color="auto"/>
        <w:bottom w:val="none" w:sz="0" w:space="0" w:color="auto"/>
        <w:right w:val="none" w:sz="0" w:space="0" w:color="auto"/>
      </w:divBdr>
    </w:div>
    <w:div w:id="2053995859">
      <w:marLeft w:val="640"/>
      <w:marRight w:val="0"/>
      <w:marTop w:val="0"/>
      <w:marBottom w:val="0"/>
      <w:divBdr>
        <w:top w:val="none" w:sz="0" w:space="0" w:color="auto"/>
        <w:left w:val="none" w:sz="0" w:space="0" w:color="auto"/>
        <w:bottom w:val="none" w:sz="0" w:space="0" w:color="auto"/>
        <w:right w:val="none" w:sz="0" w:space="0" w:color="auto"/>
      </w:divBdr>
    </w:div>
    <w:div w:id="2054036842">
      <w:marLeft w:val="640"/>
      <w:marRight w:val="0"/>
      <w:marTop w:val="0"/>
      <w:marBottom w:val="0"/>
      <w:divBdr>
        <w:top w:val="none" w:sz="0" w:space="0" w:color="auto"/>
        <w:left w:val="none" w:sz="0" w:space="0" w:color="auto"/>
        <w:bottom w:val="none" w:sz="0" w:space="0" w:color="auto"/>
        <w:right w:val="none" w:sz="0" w:space="0" w:color="auto"/>
      </w:divBdr>
    </w:div>
    <w:div w:id="2054160460">
      <w:marLeft w:val="640"/>
      <w:marRight w:val="0"/>
      <w:marTop w:val="0"/>
      <w:marBottom w:val="0"/>
      <w:divBdr>
        <w:top w:val="none" w:sz="0" w:space="0" w:color="auto"/>
        <w:left w:val="none" w:sz="0" w:space="0" w:color="auto"/>
        <w:bottom w:val="none" w:sz="0" w:space="0" w:color="auto"/>
        <w:right w:val="none" w:sz="0" w:space="0" w:color="auto"/>
      </w:divBdr>
    </w:div>
    <w:div w:id="2054185947">
      <w:marLeft w:val="640"/>
      <w:marRight w:val="0"/>
      <w:marTop w:val="0"/>
      <w:marBottom w:val="0"/>
      <w:divBdr>
        <w:top w:val="none" w:sz="0" w:space="0" w:color="auto"/>
        <w:left w:val="none" w:sz="0" w:space="0" w:color="auto"/>
        <w:bottom w:val="none" w:sz="0" w:space="0" w:color="auto"/>
        <w:right w:val="none" w:sz="0" w:space="0" w:color="auto"/>
      </w:divBdr>
    </w:div>
    <w:div w:id="2054310761">
      <w:marLeft w:val="640"/>
      <w:marRight w:val="0"/>
      <w:marTop w:val="0"/>
      <w:marBottom w:val="0"/>
      <w:divBdr>
        <w:top w:val="none" w:sz="0" w:space="0" w:color="auto"/>
        <w:left w:val="none" w:sz="0" w:space="0" w:color="auto"/>
        <w:bottom w:val="none" w:sz="0" w:space="0" w:color="auto"/>
        <w:right w:val="none" w:sz="0" w:space="0" w:color="auto"/>
      </w:divBdr>
    </w:div>
    <w:div w:id="2054379185">
      <w:marLeft w:val="640"/>
      <w:marRight w:val="0"/>
      <w:marTop w:val="0"/>
      <w:marBottom w:val="0"/>
      <w:divBdr>
        <w:top w:val="none" w:sz="0" w:space="0" w:color="auto"/>
        <w:left w:val="none" w:sz="0" w:space="0" w:color="auto"/>
        <w:bottom w:val="none" w:sz="0" w:space="0" w:color="auto"/>
        <w:right w:val="none" w:sz="0" w:space="0" w:color="auto"/>
      </w:divBdr>
    </w:div>
    <w:div w:id="2054501772">
      <w:marLeft w:val="640"/>
      <w:marRight w:val="0"/>
      <w:marTop w:val="0"/>
      <w:marBottom w:val="0"/>
      <w:divBdr>
        <w:top w:val="none" w:sz="0" w:space="0" w:color="auto"/>
        <w:left w:val="none" w:sz="0" w:space="0" w:color="auto"/>
        <w:bottom w:val="none" w:sz="0" w:space="0" w:color="auto"/>
        <w:right w:val="none" w:sz="0" w:space="0" w:color="auto"/>
      </w:divBdr>
    </w:div>
    <w:div w:id="2054573089">
      <w:marLeft w:val="640"/>
      <w:marRight w:val="0"/>
      <w:marTop w:val="0"/>
      <w:marBottom w:val="0"/>
      <w:divBdr>
        <w:top w:val="none" w:sz="0" w:space="0" w:color="auto"/>
        <w:left w:val="none" w:sz="0" w:space="0" w:color="auto"/>
        <w:bottom w:val="none" w:sz="0" w:space="0" w:color="auto"/>
        <w:right w:val="none" w:sz="0" w:space="0" w:color="auto"/>
      </w:divBdr>
    </w:div>
    <w:div w:id="2054576321">
      <w:marLeft w:val="640"/>
      <w:marRight w:val="0"/>
      <w:marTop w:val="0"/>
      <w:marBottom w:val="0"/>
      <w:divBdr>
        <w:top w:val="none" w:sz="0" w:space="0" w:color="auto"/>
        <w:left w:val="none" w:sz="0" w:space="0" w:color="auto"/>
        <w:bottom w:val="none" w:sz="0" w:space="0" w:color="auto"/>
        <w:right w:val="none" w:sz="0" w:space="0" w:color="auto"/>
      </w:divBdr>
    </w:div>
    <w:div w:id="2054882863">
      <w:marLeft w:val="640"/>
      <w:marRight w:val="0"/>
      <w:marTop w:val="0"/>
      <w:marBottom w:val="0"/>
      <w:divBdr>
        <w:top w:val="none" w:sz="0" w:space="0" w:color="auto"/>
        <w:left w:val="none" w:sz="0" w:space="0" w:color="auto"/>
        <w:bottom w:val="none" w:sz="0" w:space="0" w:color="auto"/>
        <w:right w:val="none" w:sz="0" w:space="0" w:color="auto"/>
      </w:divBdr>
    </w:div>
    <w:div w:id="2054885449">
      <w:marLeft w:val="640"/>
      <w:marRight w:val="0"/>
      <w:marTop w:val="0"/>
      <w:marBottom w:val="0"/>
      <w:divBdr>
        <w:top w:val="none" w:sz="0" w:space="0" w:color="auto"/>
        <w:left w:val="none" w:sz="0" w:space="0" w:color="auto"/>
        <w:bottom w:val="none" w:sz="0" w:space="0" w:color="auto"/>
        <w:right w:val="none" w:sz="0" w:space="0" w:color="auto"/>
      </w:divBdr>
    </w:div>
    <w:div w:id="2055032342">
      <w:marLeft w:val="640"/>
      <w:marRight w:val="0"/>
      <w:marTop w:val="0"/>
      <w:marBottom w:val="0"/>
      <w:divBdr>
        <w:top w:val="none" w:sz="0" w:space="0" w:color="auto"/>
        <w:left w:val="none" w:sz="0" w:space="0" w:color="auto"/>
        <w:bottom w:val="none" w:sz="0" w:space="0" w:color="auto"/>
        <w:right w:val="none" w:sz="0" w:space="0" w:color="auto"/>
      </w:divBdr>
    </w:div>
    <w:div w:id="2055032373">
      <w:marLeft w:val="640"/>
      <w:marRight w:val="0"/>
      <w:marTop w:val="0"/>
      <w:marBottom w:val="0"/>
      <w:divBdr>
        <w:top w:val="none" w:sz="0" w:space="0" w:color="auto"/>
        <w:left w:val="none" w:sz="0" w:space="0" w:color="auto"/>
        <w:bottom w:val="none" w:sz="0" w:space="0" w:color="auto"/>
        <w:right w:val="none" w:sz="0" w:space="0" w:color="auto"/>
      </w:divBdr>
    </w:div>
    <w:div w:id="2055036113">
      <w:marLeft w:val="640"/>
      <w:marRight w:val="0"/>
      <w:marTop w:val="0"/>
      <w:marBottom w:val="0"/>
      <w:divBdr>
        <w:top w:val="none" w:sz="0" w:space="0" w:color="auto"/>
        <w:left w:val="none" w:sz="0" w:space="0" w:color="auto"/>
        <w:bottom w:val="none" w:sz="0" w:space="0" w:color="auto"/>
        <w:right w:val="none" w:sz="0" w:space="0" w:color="auto"/>
      </w:divBdr>
    </w:div>
    <w:div w:id="2055040183">
      <w:marLeft w:val="640"/>
      <w:marRight w:val="0"/>
      <w:marTop w:val="0"/>
      <w:marBottom w:val="0"/>
      <w:divBdr>
        <w:top w:val="none" w:sz="0" w:space="0" w:color="auto"/>
        <w:left w:val="none" w:sz="0" w:space="0" w:color="auto"/>
        <w:bottom w:val="none" w:sz="0" w:space="0" w:color="auto"/>
        <w:right w:val="none" w:sz="0" w:space="0" w:color="auto"/>
      </w:divBdr>
    </w:div>
    <w:div w:id="2055041678">
      <w:marLeft w:val="640"/>
      <w:marRight w:val="0"/>
      <w:marTop w:val="0"/>
      <w:marBottom w:val="0"/>
      <w:divBdr>
        <w:top w:val="none" w:sz="0" w:space="0" w:color="auto"/>
        <w:left w:val="none" w:sz="0" w:space="0" w:color="auto"/>
        <w:bottom w:val="none" w:sz="0" w:space="0" w:color="auto"/>
        <w:right w:val="none" w:sz="0" w:space="0" w:color="auto"/>
      </w:divBdr>
    </w:div>
    <w:div w:id="2055155089">
      <w:marLeft w:val="640"/>
      <w:marRight w:val="0"/>
      <w:marTop w:val="0"/>
      <w:marBottom w:val="0"/>
      <w:divBdr>
        <w:top w:val="none" w:sz="0" w:space="0" w:color="auto"/>
        <w:left w:val="none" w:sz="0" w:space="0" w:color="auto"/>
        <w:bottom w:val="none" w:sz="0" w:space="0" w:color="auto"/>
        <w:right w:val="none" w:sz="0" w:space="0" w:color="auto"/>
      </w:divBdr>
    </w:div>
    <w:div w:id="2055158768">
      <w:marLeft w:val="640"/>
      <w:marRight w:val="0"/>
      <w:marTop w:val="0"/>
      <w:marBottom w:val="0"/>
      <w:divBdr>
        <w:top w:val="none" w:sz="0" w:space="0" w:color="auto"/>
        <w:left w:val="none" w:sz="0" w:space="0" w:color="auto"/>
        <w:bottom w:val="none" w:sz="0" w:space="0" w:color="auto"/>
        <w:right w:val="none" w:sz="0" w:space="0" w:color="auto"/>
      </w:divBdr>
    </w:div>
    <w:div w:id="2055275257">
      <w:marLeft w:val="640"/>
      <w:marRight w:val="0"/>
      <w:marTop w:val="0"/>
      <w:marBottom w:val="0"/>
      <w:divBdr>
        <w:top w:val="none" w:sz="0" w:space="0" w:color="auto"/>
        <w:left w:val="none" w:sz="0" w:space="0" w:color="auto"/>
        <w:bottom w:val="none" w:sz="0" w:space="0" w:color="auto"/>
        <w:right w:val="none" w:sz="0" w:space="0" w:color="auto"/>
      </w:divBdr>
    </w:div>
    <w:div w:id="2055305600">
      <w:marLeft w:val="640"/>
      <w:marRight w:val="0"/>
      <w:marTop w:val="0"/>
      <w:marBottom w:val="0"/>
      <w:divBdr>
        <w:top w:val="none" w:sz="0" w:space="0" w:color="auto"/>
        <w:left w:val="none" w:sz="0" w:space="0" w:color="auto"/>
        <w:bottom w:val="none" w:sz="0" w:space="0" w:color="auto"/>
        <w:right w:val="none" w:sz="0" w:space="0" w:color="auto"/>
      </w:divBdr>
    </w:div>
    <w:div w:id="2055305940">
      <w:marLeft w:val="640"/>
      <w:marRight w:val="0"/>
      <w:marTop w:val="0"/>
      <w:marBottom w:val="0"/>
      <w:divBdr>
        <w:top w:val="none" w:sz="0" w:space="0" w:color="auto"/>
        <w:left w:val="none" w:sz="0" w:space="0" w:color="auto"/>
        <w:bottom w:val="none" w:sz="0" w:space="0" w:color="auto"/>
        <w:right w:val="none" w:sz="0" w:space="0" w:color="auto"/>
      </w:divBdr>
    </w:div>
    <w:div w:id="2055347251">
      <w:marLeft w:val="640"/>
      <w:marRight w:val="0"/>
      <w:marTop w:val="0"/>
      <w:marBottom w:val="0"/>
      <w:divBdr>
        <w:top w:val="none" w:sz="0" w:space="0" w:color="auto"/>
        <w:left w:val="none" w:sz="0" w:space="0" w:color="auto"/>
        <w:bottom w:val="none" w:sz="0" w:space="0" w:color="auto"/>
        <w:right w:val="none" w:sz="0" w:space="0" w:color="auto"/>
      </w:divBdr>
    </w:div>
    <w:div w:id="2055347292">
      <w:marLeft w:val="640"/>
      <w:marRight w:val="0"/>
      <w:marTop w:val="0"/>
      <w:marBottom w:val="0"/>
      <w:divBdr>
        <w:top w:val="none" w:sz="0" w:space="0" w:color="auto"/>
        <w:left w:val="none" w:sz="0" w:space="0" w:color="auto"/>
        <w:bottom w:val="none" w:sz="0" w:space="0" w:color="auto"/>
        <w:right w:val="none" w:sz="0" w:space="0" w:color="auto"/>
      </w:divBdr>
    </w:div>
    <w:div w:id="2055348557">
      <w:marLeft w:val="640"/>
      <w:marRight w:val="0"/>
      <w:marTop w:val="0"/>
      <w:marBottom w:val="0"/>
      <w:divBdr>
        <w:top w:val="none" w:sz="0" w:space="0" w:color="auto"/>
        <w:left w:val="none" w:sz="0" w:space="0" w:color="auto"/>
        <w:bottom w:val="none" w:sz="0" w:space="0" w:color="auto"/>
        <w:right w:val="none" w:sz="0" w:space="0" w:color="auto"/>
      </w:divBdr>
    </w:div>
    <w:div w:id="2055349701">
      <w:marLeft w:val="640"/>
      <w:marRight w:val="0"/>
      <w:marTop w:val="0"/>
      <w:marBottom w:val="0"/>
      <w:divBdr>
        <w:top w:val="none" w:sz="0" w:space="0" w:color="auto"/>
        <w:left w:val="none" w:sz="0" w:space="0" w:color="auto"/>
        <w:bottom w:val="none" w:sz="0" w:space="0" w:color="auto"/>
        <w:right w:val="none" w:sz="0" w:space="0" w:color="auto"/>
      </w:divBdr>
    </w:div>
    <w:div w:id="2055353169">
      <w:marLeft w:val="640"/>
      <w:marRight w:val="0"/>
      <w:marTop w:val="0"/>
      <w:marBottom w:val="0"/>
      <w:divBdr>
        <w:top w:val="none" w:sz="0" w:space="0" w:color="auto"/>
        <w:left w:val="none" w:sz="0" w:space="0" w:color="auto"/>
        <w:bottom w:val="none" w:sz="0" w:space="0" w:color="auto"/>
        <w:right w:val="none" w:sz="0" w:space="0" w:color="auto"/>
      </w:divBdr>
    </w:div>
    <w:div w:id="2055420037">
      <w:marLeft w:val="640"/>
      <w:marRight w:val="0"/>
      <w:marTop w:val="0"/>
      <w:marBottom w:val="0"/>
      <w:divBdr>
        <w:top w:val="none" w:sz="0" w:space="0" w:color="auto"/>
        <w:left w:val="none" w:sz="0" w:space="0" w:color="auto"/>
        <w:bottom w:val="none" w:sz="0" w:space="0" w:color="auto"/>
        <w:right w:val="none" w:sz="0" w:space="0" w:color="auto"/>
      </w:divBdr>
    </w:div>
    <w:div w:id="2055427349">
      <w:marLeft w:val="640"/>
      <w:marRight w:val="0"/>
      <w:marTop w:val="0"/>
      <w:marBottom w:val="0"/>
      <w:divBdr>
        <w:top w:val="none" w:sz="0" w:space="0" w:color="auto"/>
        <w:left w:val="none" w:sz="0" w:space="0" w:color="auto"/>
        <w:bottom w:val="none" w:sz="0" w:space="0" w:color="auto"/>
        <w:right w:val="none" w:sz="0" w:space="0" w:color="auto"/>
      </w:divBdr>
    </w:div>
    <w:div w:id="2055497510">
      <w:marLeft w:val="640"/>
      <w:marRight w:val="0"/>
      <w:marTop w:val="0"/>
      <w:marBottom w:val="0"/>
      <w:divBdr>
        <w:top w:val="none" w:sz="0" w:space="0" w:color="auto"/>
        <w:left w:val="none" w:sz="0" w:space="0" w:color="auto"/>
        <w:bottom w:val="none" w:sz="0" w:space="0" w:color="auto"/>
        <w:right w:val="none" w:sz="0" w:space="0" w:color="auto"/>
      </w:divBdr>
    </w:div>
    <w:div w:id="2055502046">
      <w:marLeft w:val="640"/>
      <w:marRight w:val="0"/>
      <w:marTop w:val="0"/>
      <w:marBottom w:val="0"/>
      <w:divBdr>
        <w:top w:val="none" w:sz="0" w:space="0" w:color="auto"/>
        <w:left w:val="none" w:sz="0" w:space="0" w:color="auto"/>
        <w:bottom w:val="none" w:sz="0" w:space="0" w:color="auto"/>
        <w:right w:val="none" w:sz="0" w:space="0" w:color="auto"/>
      </w:divBdr>
    </w:div>
    <w:div w:id="2055541692">
      <w:marLeft w:val="640"/>
      <w:marRight w:val="0"/>
      <w:marTop w:val="0"/>
      <w:marBottom w:val="0"/>
      <w:divBdr>
        <w:top w:val="none" w:sz="0" w:space="0" w:color="auto"/>
        <w:left w:val="none" w:sz="0" w:space="0" w:color="auto"/>
        <w:bottom w:val="none" w:sz="0" w:space="0" w:color="auto"/>
        <w:right w:val="none" w:sz="0" w:space="0" w:color="auto"/>
      </w:divBdr>
    </w:div>
    <w:div w:id="2055691784">
      <w:marLeft w:val="640"/>
      <w:marRight w:val="0"/>
      <w:marTop w:val="0"/>
      <w:marBottom w:val="0"/>
      <w:divBdr>
        <w:top w:val="none" w:sz="0" w:space="0" w:color="auto"/>
        <w:left w:val="none" w:sz="0" w:space="0" w:color="auto"/>
        <w:bottom w:val="none" w:sz="0" w:space="0" w:color="auto"/>
        <w:right w:val="none" w:sz="0" w:space="0" w:color="auto"/>
      </w:divBdr>
    </w:div>
    <w:div w:id="2055737902">
      <w:marLeft w:val="640"/>
      <w:marRight w:val="0"/>
      <w:marTop w:val="0"/>
      <w:marBottom w:val="0"/>
      <w:divBdr>
        <w:top w:val="none" w:sz="0" w:space="0" w:color="auto"/>
        <w:left w:val="none" w:sz="0" w:space="0" w:color="auto"/>
        <w:bottom w:val="none" w:sz="0" w:space="0" w:color="auto"/>
        <w:right w:val="none" w:sz="0" w:space="0" w:color="auto"/>
      </w:divBdr>
    </w:div>
    <w:div w:id="2055739505">
      <w:marLeft w:val="640"/>
      <w:marRight w:val="0"/>
      <w:marTop w:val="0"/>
      <w:marBottom w:val="0"/>
      <w:divBdr>
        <w:top w:val="none" w:sz="0" w:space="0" w:color="auto"/>
        <w:left w:val="none" w:sz="0" w:space="0" w:color="auto"/>
        <w:bottom w:val="none" w:sz="0" w:space="0" w:color="auto"/>
        <w:right w:val="none" w:sz="0" w:space="0" w:color="auto"/>
      </w:divBdr>
    </w:div>
    <w:div w:id="2055812564">
      <w:marLeft w:val="640"/>
      <w:marRight w:val="0"/>
      <w:marTop w:val="0"/>
      <w:marBottom w:val="0"/>
      <w:divBdr>
        <w:top w:val="none" w:sz="0" w:space="0" w:color="auto"/>
        <w:left w:val="none" w:sz="0" w:space="0" w:color="auto"/>
        <w:bottom w:val="none" w:sz="0" w:space="0" w:color="auto"/>
        <w:right w:val="none" w:sz="0" w:space="0" w:color="auto"/>
      </w:divBdr>
    </w:div>
    <w:div w:id="2055881328">
      <w:marLeft w:val="640"/>
      <w:marRight w:val="0"/>
      <w:marTop w:val="0"/>
      <w:marBottom w:val="0"/>
      <w:divBdr>
        <w:top w:val="none" w:sz="0" w:space="0" w:color="auto"/>
        <w:left w:val="none" w:sz="0" w:space="0" w:color="auto"/>
        <w:bottom w:val="none" w:sz="0" w:space="0" w:color="auto"/>
        <w:right w:val="none" w:sz="0" w:space="0" w:color="auto"/>
      </w:divBdr>
    </w:div>
    <w:div w:id="2055931094">
      <w:marLeft w:val="640"/>
      <w:marRight w:val="0"/>
      <w:marTop w:val="0"/>
      <w:marBottom w:val="0"/>
      <w:divBdr>
        <w:top w:val="none" w:sz="0" w:space="0" w:color="auto"/>
        <w:left w:val="none" w:sz="0" w:space="0" w:color="auto"/>
        <w:bottom w:val="none" w:sz="0" w:space="0" w:color="auto"/>
        <w:right w:val="none" w:sz="0" w:space="0" w:color="auto"/>
      </w:divBdr>
    </w:div>
    <w:div w:id="2056005771">
      <w:marLeft w:val="640"/>
      <w:marRight w:val="0"/>
      <w:marTop w:val="0"/>
      <w:marBottom w:val="0"/>
      <w:divBdr>
        <w:top w:val="none" w:sz="0" w:space="0" w:color="auto"/>
        <w:left w:val="none" w:sz="0" w:space="0" w:color="auto"/>
        <w:bottom w:val="none" w:sz="0" w:space="0" w:color="auto"/>
        <w:right w:val="none" w:sz="0" w:space="0" w:color="auto"/>
      </w:divBdr>
    </w:div>
    <w:div w:id="2056076499">
      <w:marLeft w:val="640"/>
      <w:marRight w:val="0"/>
      <w:marTop w:val="0"/>
      <w:marBottom w:val="0"/>
      <w:divBdr>
        <w:top w:val="none" w:sz="0" w:space="0" w:color="auto"/>
        <w:left w:val="none" w:sz="0" w:space="0" w:color="auto"/>
        <w:bottom w:val="none" w:sz="0" w:space="0" w:color="auto"/>
        <w:right w:val="none" w:sz="0" w:space="0" w:color="auto"/>
      </w:divBdr>
    </w:div>
    <w:div w:id="2056197411">
      <w:marLeft w:val="640"/>
      <w:marRight w:val="0"/>
      <w:marTop w:val="0"/>
      <w:marBottom w:val="0"/>
      <w:divBdr>
        <w:top w:val="none" w:sz="0" w:space="0" w:color="auto"/>
        <w:left w:val="none" w:sz="0" w:space="0" w:color="auto"/>
        <w:bottom w:val="none" w:sz="0" w:space="0" w:color="auto"/>
        <w:right w:val="none" w:sz="0" w:space="0" w:color="auto"/>
      </w:divBdr>
    </w:div>
    <w:div w:id="2056198221">
      <w:marLeft w:val="640"/>
      <w:marRight w:val="0"/>
      <w:marTop w:val="0"/>
      <w:marBottom w:val="0"/>
      <w:divBdr>
        <w:top w:val="none" w:sz="0" w:space="0" w:color="auto"/>
        <w:left w:val="none" w:sz="0" w:space="0" w:color="auto"/>
        <w:bottom w:val="none" w:sz="0" w:space="0" w:color="auto"/>
        <w:right w:val="none" w:sz="0" w:space="0" w:color="auto"/>
      </w:divBdr>
    </w:div>
    <w:div w:id="2056272531">
      <w:marLeft w:val="640"/>
      <w:marRight w:val="0"/>
      <w:marTop w:val="0"/>
      <w:marBottom w:val="0"/>
      <w:divBdr>
        <w:top w:val="none" w:sz="0" w:space="0" w:color="auto"/>
        <w:left w:val="none" w:sz="0" w:space="0" w:color="auto"/>
        <w:bottom w:val="none" w:sz="0" w:space="0" w:color="auto"/>
        <w:right w:val="none" w:sz="0" w:space="0" w:color="auto"/>
      </w:divBdr>
    </w:div>
    <w:div w:id="2056461350">
      <w:marLeft w:val="640"/>
      <w:marRight w:val="0"/>
      <w:marTop w:val="0"/>
      <w:marBottom w:val="0"/>
      <w:divBdr>
        <w:top w:val="none" w:sz="0" w:space="0" w:color="auto"/>
        <w:left w:val="none" w:sz="0" w:space="0" w:color="auto"/>
        <w:bottom w:val="none" w:sz="0" w:space="0" w:color="auto"/>
        <w:right w:val="none" w:sz="0" w:space="0" w:color="auto"/>
      </w:divBdr>
    </w:div>
    <w:div w:id="2056611536">
      <w:marLeft w:val="640"/>
      <w:marRight w:val="0"/>
      <w:marTop w:val="0"/>
      <w:marBottom w:val="0"/>
      <w:divBdr>
        <w:top w:val="none" w:sz="0" w:space="0" w:color="auto"/>
        <w:left w:val="none" w:sz="0" w:space="0" w:color="auto"/>
        <w:bottom w:val="none" w:sz="0" w:space="0" w:color="auto"/>
        <w:right w:val="none" w:sz="0" w:space="0" w:color="auto"/>
      </w:divBdr>
    </w:div>
    <w:div w:id="2057002801">
      <w:marLeft w:val="640"/>
      <w:marRight w:val="0"/>
      <w:marTop w:val="0"/>
      <w:marBottom w:val="0"/>
      <w:divBdr>
        <w:top w:val="none" w:sz="0" w:space="0" w:color="auto"/>
        <w:left w:val="none" w:sz="0" w:space="0" w:color="auto"/>
        <w:bottom w:val="none" w:sz="0" w:space="0" w:color="auto"/>
        <w:right w:val="none" w:sz="0" w:space="0" w:color="auto"/>
      </w:divBdr>
    </w:div>
    <w:div w:id="2057120709">
      <w:marLeft w:val="640"/>
      <w:marRight w:val="0"/>
      <w:marTop w:val="0"/>
      <w:marBottom w:val="0"/>
      <w:divBdr>
        <w:top w:val="none" w:sz="0" w:space="0" w:color="auto"/>
        <w:left w:val="none" w:sz="0" w:space="0" w:color="auto"/>
        <w:bottom w:val="none" w:sz="0" w:space="0" w:color="auto"/>
        <w:right w:val="none" w:sz="0" w:space="0" w:color="auto"/>
      </w:divBdr>
    </w:div>
    <w:div w:id="2057121554">
      <w:marLeft w:val="640"/>
      <w:marRight w:val="0"/>
      <w:marTop w:val="0"/>
      <w:marBottom w:val="0"/>
      <w:divBdr>
        <w:top w:val="none" w:sz="0" w:space="0" w:color="auto"/>
        <w:left w:val="none" w:sz="0" w:space="0" w:color="auto"/>
        <w:bottom w:val="none" w:sz="0" w:space="0" w:color="auto"/>
        <w:right w:val="none" w:sz="0" w:space="0" w:color="auto"/>
      </w:divBdr>
    </w:div>
    <w:div w:id="2057125434">
      <w:marLeft w:val="640"/>
      <w:marRight w:val="0"/>
      <w:marTop w:val="0"/>
      <w:marBottom w:val="0"/>
      <w:divBdr>
        <w:top w:val="none" w:sz="0" w:space="0" w:color="auto"/>
        <w:left w:val="none" w:sz="0" w:space="0" w:color="auto"/>
        <w:bottom w:val="none" w:sz="0" w:space="0" w:color="auto"/>
        <w:right w:val="none" w:sz="0" w:space="0" w:color="auto"/>
      </w:divBdr>
    </w:div>
    <w:div w:id="2057200042">
      <w:marLeft w:val="640"/>
      <w:marRight w:val="0"/>
      <w:marTop w:val="0"/>
      <w:marBottom w:val="0"/>
      <w:divBdr>
        <w:top w:val="none" w:sz="0" w:space="0" w:color="auto"/>
        <w:left w:val="none" w:sz="0" w:space="0" w:color="auto"/>
        <w:bottom w:val="none" w:sz="0" w:space="0" w:color="auto"/>
        <w:right w:val="none" w:sz="0" w:space="0" w:color="auto"/>
      </w:divBdr>
    </w:div>
    <w:div w:id="2057269952">
      <w:marLeft w:val="640"/>
      <w:marRight w:val="0"/>
      <w:marTop w:val="0"/>
      <w:marBottom w:val="0"/>
      <w:divBdr>
        <w:top w:val="none" w:sz="0" w:space="0" w:color="auto"/>
        <w:left w:val="none" w:sz="0" w:space="0" w:color="auto"/>
        <w:bottom w:val="none" w:sz="0" w:space="0" w:color="auto"/>
        <w:right w:val="none" w:sz="0" w:space="0" w:color="auto"/>
      </w:divBdr>
    </w:div>
    <w:div w:id="2057270442">
      <w:marLeft w:val="640"/>
      <w:marRight w:val="0"/>
      <w:marTop w:val="0"/>
      <w:marBottom w:val="0"/>
      <w:divBdr>
        <w:top w:val="none" w:sz="0" w:space="0" w:color="auto"/>
        <w:left w:val="none" w:sz="0" w:space="0" w:color="auto"/>
        <w:bottom w:val="none" w:sz="0" w:space="0" w:color="auto"/>
        <w:right w:val="none" w:sz="0" w:space="0" w:color="auto"/>
      </w:divBdr>
    </w:div>
    <w:div w:id="2057271803">
      <w:marLeft w:val="640"/>
      <w:marRight w:val="0"/>
      <w:marTop w:val="0"/>
      <w:marBottom w:val="0"/>
      <w:divBdr>
        <w:top w:val="none" w:sz="0" w:space="0" w:color="auto"/>
        <w:left w:val="none" w:sz="0" w:space="0" w:color="auto"/>
        <w:bottom w:val="none" w:sz="0" w:space="0" w:color="auto"/>
        <w:right w:val="none" w:sz="0" w:space="0" w:color="auto"/>
      </w:divBdr>
    </w:div>
    <w:div w:id="2057273100">
      <w:marLeft w:val="640"/>
      <w:marRight w:val="0"/>
      <w:marTop w:val="0"/>
      <w:marBottom w:val="0"/>
      <w:divBdr>
        <w:top w:val="none" w:sz="0" w:space="0" w:color="auto"/>
        <w:left w:val="none" w:sz="0" w:space="0" w:color="auto"/>
        <w:bottom w:val="none" w:sz="0" w:space="0" w:color="auto"/>
        <w:right w:val="none" w:sz="0" w:space="0" w:color="auto"/>
      </w:divBdr>
    </w:div>
    <w:div w:id="2057315867">
      <w:marLeft w:val="640"/>
      <w:marRight w:val="0"/>
      <w:marTop w:val="0"/>
      <w:marBottom w:val="0"/>
      <w:divBdr>
        <w:top w:val="none" w:sz="0" w:space="0" w:color="auto"/>
        <w:left w:val="none" w:sz="0" w:space="0" w:color="auto"/>
        <w:bottom w:val="none" w:sz="0" w:space="0" w:color="auto"/>
        <w:right w:val="none" w:sz="0" w:space="0" w:color="auto"/>
      </w:divBdr>
    </w:div>
    <w:div w:id="2057318188">
      <w:marLeft w:val="640"/>
      <w:marRight w:val="0"/>
      <w:marTop w:val="0"/>
      <w:marBottom w:val="0"/>
      <w:divBdr>
        <w:top w:val="none" w:sz="0" w:space="0" w:color="auto"/>
        <w:left w:val="none" w:sz="0" w:space="0" w:color="auto"/>
        <w:bottom w:val="none" w:sz="0" w:space="0" w:color="auto"/>
        <w:right w:val="none" w:sz="0" w:space="0" w:color="auto"/>
      </w:divBdr>
    </w:div>
    <w:div w:id="2057393083">
      <w:marLeft w:val="640"/>
      <w:marRight w:val="0"/>
      <w:marTop w:val="0"/>
      <w:marBottom w:val="0"/>
      <w:divBdr>
        <w:top w:val="none" w:sz="0" w:space="0" w:color="auto"/>
        <w:left w:val="none" w:sz="0" w:space="0" w:color="auto"/>
        <w:bottom w:val="none" w:sz="0" w:space="0" w:color="auto"/>
        <w:right w:val="none" w:sz="0" w:space="0" w:color="auto"/>
      </w:divBdr>
    </w:div>
    <w:div w:id="2057461590">
      <w:marLeft w:val="640"/>
      <w:marRight w:val="0"/>
      <w:marTop w:val="0"/>
      <w:marBottom w:val="0"/>
      <w:divBdr>
        <w:top w:val="none" w:sz="0" w:space="0" w:color="auto"/>
        <w:left w:val="none" w:sz="0" w:space="0" w:color="auto"/>
        <w:bottom w:val="none" w:sz="0" w:space="0" w:color="auto"/>
        <w:right w:val="none" w:sz="0" w:space="0" w:color="auto"/>
      </w:divBdr>
    </w:div>
    <w:div w:id="2057508971">
      <w:marLeft w:val="640"/>
      <w:marRight w:val="0"/>
      <w:marTop w:val="0"/>
      <w:marBottom w:val="0"/>
      <w:divBdr>
        <w:top w:val="none" w:sz="0" w:space="0" w:color="auto"/>
        <w:left w:val="none" w:sz="0" w:space="0" w:color="auto"/>
        <w:bottom w:val="none" w:sz="0" w:space="0" w:color="auto"/>
        <w:right w:val="none" w:sz="0" w:space="0" w:color="auto"/>
      </w:divBdr>
    </w:div>
    <w:div w:id="2057700410">
      <w:marLeft w:val="640"/>
      <w:marRight w:val="0"/>
      <w:marTop w:val="0"/>
      <w:marBottom w:val="0"/>
      <w:divBdr>
        <w:top w:val="none" w:sz="0" w:space="0" w:color="auto"/>
        <w:left w:val="none" w:sz="0" w:space="0" w:color="auto"/>
        <w:bottom w:val="none" w:sz="0" w:space="0" w:color="auto"/>
        <w:right w:val="none" w:sz="0" w:space="0" w:color="auto"/>
      </w:divBdr>
    </w:div>
    <w:div w:id="2057850452">
      <w:marLeft w:val="640"/>
      <w:marRight w:val="0"/>
      <w:marTop w:val="0"/>
      <w:marBottom w:val="0"/>
      <w:divBdr>
        <w:top w:val="none" w:sz="0" w:space="0" w:color="auto"/>
        <w:left w:val="none" w:sz="0" w:space="0" w:color="auto"/>
        <w:bottom w:val="none" w:sz="0" w:space="0" w:color="auto"/>
        <w:right w:val="none" w:sz="0" w:space="0" w:color="auto"/>
      </w:divBdr>
    </w:div>
    <w:div w:id="2057852336">
      <w:marLeft w:val="640"/>
      <w:marRight w:val="0"/>
      <w:marTop w:val="0"/>
      <w:marBottom w:val="0"/>
      <w:divBdr>
        <w:top w:val="none" w:sz="0" w:space="0" w:color="auto"/>
        <w:left w:val="none" w:sz="0" w:space="0" w:color="auto"/>
        <w:bottom w:val="none" w:sz="0" w:space="0" w:color="auto"/>
        <w:right w:val="none" w:sz="0" w:space="0" w:color="auto"/>
      </w:divBdr>
    </w:div>
    <w:div w:id="2057897830">
      <w:marLeft w:val="640"/>
      <w:marRight w:val="0"/>
      <w:marTop w:val="0"/>
      <w:marBottom w:val="0"/>
      <w:divBdr>
        <w:top w:val="none" w:sz="0" w:space="0" w:color="auto"/>
        <w:left w:val="none" w:sz="0" w:space="0" w:color="auto"/>
        <w:bottom w:val="none" w:sz="0" w:space="0" w:color="auto"/>
        <w:right w:val="none" w:sz="0" w:space="0" w:color="auto"/>
      </w:divBdr>
    </w:div>
    <w:div w:id="2057964870">
      <w:marLeft w:val="640"/>
      <w:marRight w:val="0"/>
      <w:marTop w:val="0"/>
      <w:marBottom w:val="0"/>
      <w:divBdr>
        <w:top w:val="none" w:sz="0" w:space="0" w:color="auto"/>
        <w:left w:val="none" w:sz="0" w:space="0" w:color="auto"/>
        <w:bottom w:val="none" w:sz="0" w:space="0" w:color="auto"/>
        <w:right w:val="none" w:sz="0" w:space="0" w:color="auto"/>
      </w:divBdr>
    </w:div>
    <w:div w:id="2057973135">
      <w:marLeft w:val="640"/>
      <w:marRight w:val="0"/>
      <w:marTop w:val="0"/>
      <w:marBottom w:val="0"/>
      <w:divBdr>
        <w:top w:val="none" w:sz="0" w:space="0" w:color="auto"/>
        <w:left w:val="none" w:sz="0" w:space="0" w:color="auto"/>
        <w:bottom w:val="none" w:sz="0" w:space="0" w:color="auto"/>
        <w:right w:val="none" w:sz="0" w:space="0" w:color="auto"/>
      </w:divBdr>
    </w:div>
    <w:div w:id="2058117678">
      <w:marLeft w:val="640"/>
      <w:marRight w:val="0"/>
      <w:marTop w:val="0"/>
      <w:marBottom w:val="0"/>
      <w:divBdr>
        <w:top w:val="none" w:sz="0" w:space="0" w:color="auto"/>
        <w:left w:val="none" w:sz="0" w:space="0" w:color="auto"/>
        <w:bottom w:val="none" w:sz="0" w:space="0" w:color="auto"/>
        <w:right w:val="none" w:sz="0" w:space="0" w:color="auto"/>
      </w:divBdr>
    </w:div>
    <w:div w:id="2058122341">
      <w:marLeft w:val="640"/>
      <w:marRight w:val="0"/>
      <w:marTop w:val="0"/>
      <w:marBottom w:val="0"/>
      <w:divBdr>
        <w:top w:val="none" w:sz="0" w:space="0" w:color="auto"/>
        <w:left w:val="none" w:sz="0" w:space="0" w:color="auto"/>
        <w:bottom w:val="none" w:sz="0" w:space="0" w:color="auto"/>
        <w:right w:val="none" w:sz="0" w:space="0" w:color="auto"/>
      </w:divBdr>
    </w:div>
    <w:div w:id="2058167006">
      <w:marLeft w:val="640"/>
      <w:marRight w:val="0"/>
      <w:marTop w:val="0"/>
      <w:marBottom w:val="0"/>
      <w:divBdr>
        <w:top w:val="none" w:sz="0" w:space="0" w:color="auto"/>
        <w:left w:val="none" w:sz="0" w:space="0" w:color="auto"/>
        <w:bottom w:val="none" w:sz="0" w:space="0" w:color="auto"/>
        <w:right w:val="none" w:sz="0" w:space="0" w:color="auto"/>
      </w:divBdr>
    </w:div>
    <w:div w:id="2058167394">
      <w:marLeft w:val="640"/>
      <w:marRight w:val="0"/>
      <w:marTop w:val="0"/>
      <w:marBottom w:val="0"/>
      <w:divBdr>
        <w:top w:val="none" w:sz="0" w:space="0" w:color="auto"/>
        <w:left w:val="none" w:sz="0" w:space="0" w:color="auto"/>
        <w:bottom w:val="none" w:sz="0" w:space="0" w:color="auto"/>
        <w:right w:val="none" w:sz="0" w:space="0" w:color="auto"/>
      </w:divBdr>
    </w:div>
    <w:div w:id="2058236689">
      <w:marLeft w:val="640"/>
      <w:marRight w:val="0"/>
      <w:marTop w:val="0"/>
      <w:marBottom w:val="0"/>
      <w:divBdr>
        <w:top w:val="none" w:sz="0" w:space="0" w:color="auto"/>
        <w:left w:val="none" w:sz="0" w:space="0" w:color="auto"/>
        <w:bottom w:val="none" w:sz="0" w:space="0" w:color="auto"/>
        <w:right w:val="none" w:sz="0" w:space="0" w:color="auto"/>
      </w:divBdr>
    </w:div>
    <w:div w:id="2058240241">
      <w:marLeft w:val="640"/>
      <w:marRight w:val="0"/>
      <w:marTop w:val="0"/>
      <w:marBottom w:val="0"/>
      <w:divBdr>
        <w:top w:val="none" w:sz="0" w:space="0" w:color="auto"/>
        <w:left w:val="none" w:sz="0" w:space="0" w:color="auto"/>
        <w:bottom w:val="none" w:sz="0" w:space="0" w:color="auto"/>
        <w:right w:val="none" w:sz="0" w:space="0" w:color="auto"/>
      </w:divBdr>
    </w:div>
    <w:div w:id="2058355248">
      <w:marLeft w:val="640"/>
      <w:marRight w:val="0"/>
      <w:marTop w:val="0"/>
      <w:marBottom w:val="0"/>
      <w:divBdr>
        <w:top w:val="none" w:sz="0" w:space="0" w:color="auto"/>
        <w:left w:val="none" w:sz="0" w:space="0" w:color="auto"/>
        <w:bottom w:val="none" w:sz="0" w:space="0" w:color="auto"/>
        <w:right w:val="none" w:sz="0" w:space="0" w:color="auto"/>
      </w:divBdr>
    </w:div>
    <w:div w:id="2058384515">
      <w:marLeft w:val="640"/>
      <w:marRight w:val="0"/>
      <w:marTop w:val="0"/>
      <w:marBottom w:val="0"/>
      <w:divBdr>
        <w:top w:val="none" w:sz="0" w:space="0" w:color="auto"/>
        <w:left w:val="none" w:sz="0" w:space="0" w:color="auto"/>
        <w:bottom w:val="none" w:sz="0" w:space="0" w:color="auto"/>
        <w:right w:val="none" w:sz="0" w:space="0" w:color="auto"/>
      </w:divBdr>
    </w:div>
    <w:div w:id="2058434335">
      <w:marLeft w:val="640"/>
      <w:marRight w:val="0"/>
      <w:marTop w:val="0"/>
      <w:marBottom w:val="0"/>
      <w:divBdr>
        <w:top w:val="none" w:sz="0" w:space="0" w:color="auto"/>
        <w:left w:val="none" w:sz="0" w:space="0" w:color="auto"/>
        <w:bottom w:val="none" w:sz="0" w:space="0" w:color="auto"/>
        <w:right w:val="none" w:sz="0" w:space="0" w:color="auto"/>
      </w:divBdr>
    </w:div>
    <w:div w:id="2058503590">
      <w:marLeft w:val="640"/>
      <w:marRight w:val="0"/>
      <w:marTop w:val="0"/>
      <w:marBottom w:val="0"/>
      <w:divBdr>
        <w:top w:val="none" w:sz="0" w:space="0" w:color="auto"/>
        <w:left w:val="none" w:sz="0" w:space="0" w:color="auto"/>
        <w:bottom w:val="none" w:sz="0" w:space="0" w:color="auto"/>
        <w:right w:val="none" w:sz="0" w:space="0" w:color="auto"/>
      </w:divBdr>
    </w:div>
    <w:div w:id="2058505557">
      <w:marLeft w:val="640"/>
      <w:marRight w:val="0"/>
      <w:marTop w:val="0"/>
      <w:marBottom w:val="0"/>
      <w:divBdr>
        <w:top w:val="none" w:sz="0" w:space="0" w:color="auto"/>
        <w:left w:val="none" w:sz="0" w:space="0" w:color="auto"/>
        <w:bottom w:val="none" w:sz="0" w:space="0" w:color="auto"/>
        <w:right w:val="none" w:sz="0" w:space="0" w:color="auto"/>
      </w:divBdr>
    </w:div>
    <w:div w:id="2058577133">
      <w:marLeft w:val="640"/>
      <w:marRight w:val="0"/>
      <w:marTop w:val="0"/>
      <w:marBottom w:val="0"/>
      <w:divBdr>
        <w:top w:val="none" w:sz="0" w:space="0" w:color="auto"/>
        <w:left w:val="none" w:sz="0" w:space="0" w:color="auto"/>
        <w:bottom w:val="none" w:sz="0" w:space="0" w:color="auto"/>
        <w:right w:val="none" w:sz="0" w:space="0" w:color="auto"/>
      </w:divBdr>
    </w:div>
    <w:div w:id="2058624261">
      <w:marLeft w:val="640"/>
      <w:marRight w:val="0"/>
      <w:marTop w:val="0"/>
      <w:marBottom w:val="0"/>
      <w:divBdr>
        <w:top w:val="none" w:sz="0" w:space="0" w:color="auto"/>
        <w:left w:val="none" w:sz="0" w:space="0" w:color="auto"/>
        <w:bottom w:val="none" w:sz="0" w:space="0" w:color="auto"/>
        <w:right w:val="none" w:sz="0" w:space="0" w:color="auto"/>
      </w:divBdr>
    </w:div>
    <w:div w:id="2058820647">
      <w:marLeft w:val="640"/>
      <w:marRight w:val="0"/>
      <w:marTop w:val="0"/>
      <w:marBottom w:val="0"/>
      <w:divBdr>
        <w:top w:val="none" w:sz="0" w:space="0" w:color="auto"/>
        <w:left w:val="none" w:sz="0" w:space="0" w:color="auto"/>
        <w:bottom w:val="none" w:sz="0" w:space="0" w:color="auto"/>
        <w:right w:val="none" w:sz="0" w:space="0" w:color="auto"/>
      </w:divBdr>
    </w:div>
    <w:div w:id="2058889444">
      <w:marLeft w:val="640"/>
      <w:marRight w:val="0"/>
      <w:marTop w:val="0"/>
      <w:marBottom w:val="0"/>
      <w:divBdr>
        <w:top w:val="none" w:sz="0" w:space="0" w:color="auto"/>
        <w:left w:val="none" w:sz="0" w:space="0" w:color="auto"/>
        <w:bottom w:val="none" w:sz="0" w:space="0" w:color="auto"/>
        <w:right w:val="none" w:sz="0" w:space="0" w:color="auto"/>
      </w:divBdr>
    </w:div>
    <w:div w:id="2058892625">
      <w:marLeft w:val="640"/>
      <w:marRight w:val="0"/>
      <w:marTop w:val="0"/>
      <w:marBottom w:val="0"/>
      <w:divBdr>
        <w:top w:val="none" w:sz="0" w:space="0" w:color="auto"/>
        <w:left w:val="none" w:sz="0" w:space="0" w:color="auto"/>
        <w:bottom w:val="none" w:sz="0" w:space="0" w:color="auto"/>
        <w:right w:val="none" w:sz="0" w:space="0" w:color="auto"/>
      </w:divBdr>
    </w:div>
    <w:div w:id="2058970063">
      <w:marLeft w:val="640"/>
      <w:marRight w:val="0"/>
      <w:marTop w:val="0"/>
      <w:marBottom w:val="0"/>
      <w:divBdr>
        <w:top w:val="none" w:sz="0" w:space="0" w:color="auto"/>
        <w:left w:val="none" w:sz="0" w:space="0" w:color="auto"/>
        <w:bottom w:val="none" w:sz="0" w:space="0" w:color="auto"/>
        <w:right w:val="none" w:sz="0" w:space="0" w:color="auto"/>
      </w:divBdr>
    </w:div>
    <w:div w:id="2059011790">
      <w:marLeft w:val="640"/>
      <w:marRight w:val="0"/>
      <w:marTop w:val="0"/>
      <w:marBottom w:val="0"/>
      <w:divBdr>
        <w:top w:val="none" w:sz="0" w:space="0" w:color="auto"/>
        <w:left w:val="none" w:sz="0" w:space="0" w:color="auto"/>
        <w:bottom w:val="none" w:sz="0" w:space="0" w:color="auto"/>
        <w:right w:val="none" w:sz="0" w:space="0" w:color="auto"/>
      </w:divBdr>
    </w:div>
    <w:div w:id="2059086803">
      <w:marLeft w:val="640"/>
      <w:marRight w:val="0"/>
      <w:marTop w:val="0"/>
      <w:marBottom w:val="0"/>
      <w:divBdr>
        <w:top w:val="none" w:sz="0" w:space="0" w:color="auto"/>
        <w:left w:val="none" w:sz="0" w:space="0" w:color="auto"/>
        <w:bottom w:val="none" w:sz="0" w:space="0" w:color="auto"/>
        <w:right w:val="none" w:sz="0" w:space="0" w:color="auto"/>
      </w:divBdr>
    </w:div>
    <w:div w:id="2059208483">
      <w:marLeft w:val="640"/>
      <w:marRight w:val="0"/>
      <w:marTop w:val="0"/>
      <w:marBottom w:val="0"/>
      <w:divBdr>
        <w:top w:val="none" w:sz="0" w:space="0" w:color="auto"/>
        <w:left w:val="none" w:sz="0" w:space="0" w:color="auto"/>
        <w:bottom w:val="none" w:sz="0" w:space="0" w:color="auto"/>
        <w:right w:val="none" w:sz="0" w:space="0" w:color="auto"/>
      </w:divBdr>
    </w:div>
    <w:div w:id="2059234728">
      <w:marLeft w:val="640"/>
      <w:marRight w:val="0"/>
      <w:marTop w:val="0"/>
      <w:marBottom w:val="0"/>
      <w:divBdr>
        <w:top w:val="none" w:sz="0" w:space="0" w:color="auto"/>
        <w:left w:val="none" w:sz="0" w:space="0" w:color="auto"/>
        <w:bottom w:val="none" w:sz="0" w:space="0" w:color="auto"/>
        <w:right w:val="none" w:sz="0" w:space="0" w:color="auto"/>
      </w:divBdr>
    </w:div>
    <w:div w:id="2059551274">
      <w:marLeft w:val="640"/>
      <w:marRight w:val="0"/>
      <w:marTop w:val="0"/>
      <w:marBottom w:val="0"/>
      <w:divBdr>
        <w:top w:val="none" w:sz="0" w:space="0" w:color="auto"/>
        <w:left w:val="none" w:sz="0" w:space="0" w:color="auto"/>
        <w:bottom w:val="none" w:sz="0" w:space="0" w:color="auto"/>
        <w:right w:val="none" w:sz="0" w:space="0" w:color="auto"/>
      </w:divBdr>
    </w:div>
    <w:div w:id="2059697526">
      <w:marLeft w:val="640"/>
      <w:marRight w:val="0"/>
      <w:marTop w:val="0"/>
      <w:marBottom w:val="0"/>
      <w:divBdr>
        <w:top w:val="none" w:sz="0" w:space="0" w:color="auto"/>
        <w:left w:val="none" w:sz="0" w:space="0" w:color="auto"/>
        <w:bottom w:val="none" w:sz="0" w:space="0" w:color="auto"/>
        <w:right w:val="none" w:sz="0" w:space="0" w:color="auto"/>
      </w:divBdr>
    </w:div>
    <w:div w:id="2059697858">
      <w:marLeft w:val="640"/>
      <w:marRight w:val="0"/>
      <w:marTop w:val="0"/>
      <w:marBottom w:val="0"/>
      <w:divBdr>
        <w:top w:val="none" w:sz="0" w:space="0" w:color="auto"/>
        <w:left w:val="none" w:sz="0" w:space="0" w:color="auto"/>
        <w:bottom w:val="none" w:sz="0" w:space="0" w:color="auto"/>
        <w:right w:val="none" w:sz="0" w:space="0" w:color="auto"/>
      </w:divBdr>
    </w:div>
    <w:div w:id="2059814130">
      <w:marLeft w:val="640"/>
      <w:marRight w:val="0"/>
      <w:marTop w:val="0"/>
      <w:marBottom w:val="0"/>
      <w:divBdr>
        <w:top w:val="none" w:sz="0" w:space="0" w:color="auto"/>
        <w:left w:val="none" w:sz="0" w:space="0" w:color="auto"/>
        <w:bottom w:val="none" w:sz="0" w:space="0" w:color="auto"/>
        <w:right w:val="none" w:sz="0" w:space="0" w:color="auto"/>
      </w:divBdr>
    </w:div>
    <w:div w:id="2059819401">
      <w:marLeft w:val="640"/>
      <w:marRight w:val="0"/>
      <w:marTop w:val="0"/>
      <w:marBottom w:val="0"/>
      <w:divBdr>
        <w:top w:val="none" w:sz="0" w:space="0" w:color="auto"/>
        <w:left w:val="none" w:sz="0" w:space="0" w:color="auto"/>
        <w:bottom w:val="none" w:sz="0" w:space="0" w:color="auto"/>
        <w:right w:val="none" w:sz="0" w:space="0" w:color="auto"/>
      </w:divBdr>
    </w:div>
    <w:div w:id="2059820072">
      <w:marLeft w:val="640"/>
      <w:marRight w:val="0"/>
      <w:marTop w:val="0"/>
      <w:marBottom w:val="0"/>
      <w:divBdr>
        <w:top w:val="none" w:sz="0" w:space="0" w:color="auto"/>
        <w:left w:val="none" w:sz="0" w:space="0" w:color="auto"/>
        <w:bottom w:val="none" w:sz="0" w:space="0" w:color="auto"/>
        <w:right w:val="none" w:sz="0" w:space="0" w:color="auto"/>
      </w:divBdr>
    </w:div>
    <w:div w:id="2059863023">
      <w:marLeft w:val="640"/>
      <w:marRight w:val="0"/>
      <w:marTop w:val="0"/>
      <w:marBottom w:val="0"/>
      <w:divBdr>
        <w:top w:val="none" w:sz="0" w:space="0" w:color="auto"/>
        <w:left w:val="none" w:sz="0" w:space="0" w:color="auto"/>
        <w:bottom w:val="none" w:sz="0" w:space="0" w:color="auto"/>
        <w:right w:val="none" w:sz="0" w:space="0" w:color="auto"/>
      </w:divBdr>
    </w:div>
    <w:div w:id="2059892882">
      <w:marLeft w:val="640"/>
      <w:marRight w:val="0"/>
      <w:marTop w:val="0"/>
      <w:marBottom w:val="0"/>
      <w:divBdr>
        <w:top w:val="none" w:sz="0" w:space="0" w:color="auto"/>
        <w:left w:val="none" w:sz="0" w:space="0" w:color="auto"/>
        <w:bottom w:val="none" w:sz="0" w:space="0" w:color="auto"/>
        <w:right w:val="none" w:sz="0" w:space="0" w:color="auto"/>
      </w:divBdr>
    </w:div>
    <w:div w:id="2059938812">
      <w:marLeft w:val="640"/>
      <w:marRight w:val="0"/>
      <w:marTop w:val="0"/>
      <w:marBottom w:val="0"/>
      <w:divBdr>
        <w:top w:val="none" w:sz="0" w:space="0" w:color="auto"/>
        <w:left w:val="none" w:sz="0" w:space="0" w:color="auto"/>
        <w:bottom w:val="none" w:sz="0" w:space="0" w:color="auto"/>
        <w:right w:val="none" w:sz="0" w:space="0" w:color="auto"/>
      </w:divBdr>
    </w:div>
    <w:div w:id="2060008120">
      <w:marLeft w:val="640"/>
      <w:marRight w:val="0"/>
      <w:marTop w:val="0"/>
      <w:marBottom w:val="0"/>
      <w:divBdr>
        <w:top w:val="none" w:sz="0" w:space="0" w:color="auto"/>
        <w:left w:val="none" w:sz="0" w:space="0" w:color="auto"/>
        <w:bottom w:val="none" w:sz="0" w:space="0" w:color="auto"/>
        <w:right w:val="none" w:sz="0" w:space="0" w:color="auto"/>
      </w:divBdr>
    </w:div>
    <w:div w:id="2060124475">
      <w:marLeft w:val="640"/>
      <w:marRight w:val="0"/>
      <w:marTop w:val="0"/>
      <w:marBottom w:val="0"/>
      <w:divBdr>
        <w:top w:val="none" w:sz="0" w:space="0" w:color="auto"/>
        <w:left w:val="none" w:sz="0" w:space="0" w:color="auto"/>
        <w:bottom w:val="none" w:sz="0" w:space="0" w:color="auto"/>
        <w:right w:val="none" w:sz="0" w:space="0" w:color="auto"/>
      </w:divBdr>
    </w:div>
    <w:div w:id="2060125138">
      <w:marLeft w:val="640"/>
      <w:marRight w:val="0"/>
      <w:marTop w:val="0"/>
      <w:marBottom w:val="0"/>
      <w:divBdr>
        <w:top w:val="none" w:sz="0" w:space="0" w:color="auto"/>
        <w:left w:val="none" w:sz="0" w:space="0" w:color="auto"/>
        <w:bottom w:val="none" w:sz="0" w:space="0" w:color="auto"/>
        <w:right w:val="none" w:sz="0" w:space="0" w:color="auto"/>
      </w:divBdr>
    </w:div>
    <w:div w:id="2060126907">
      <w:marLeft w:val="640"/>
      <w:marRight w:val="0"/>
      <w:marTop w:val="0"/>
      <w:marBottom w:val="0"/>
      <w:divBdr>
        <w:top w:val="none" w:sz="0" w:space="0" w:color="auto"/>
        <w:left w:val="none" w:sz="0" w:space="0" w:color="auto"/>
        <w:bottom w:val="none" w:sz="0" w:space="0" w:color="auto"/>
        <w:right w:val="none" w:sz="0" w:space="0" w:color="auto"/>
      </w:divBdr>
    </w:div>
    <w:div w:id="2060129573">
      <w:marLeft w:val="640"/>
      <w:marRight w:val="0"/>
      <w:marTop w:val="0"/>
      <w:marBottom w:val="0"/>
      <w:divBdr>
        <w:top w:val="none" w:sz="0" w:space="0" w:color="auto"/>
        <w:left w:val="none" w:sz="0" w:space="0" w:color="auto"/>
        <w:bottom w:val="none" w:sz="0" w:space="0" w:color="auto"/>
        <w:right w:val="none" w:sz="0" w:space="0" w:color="auto"/>
      </w:divBdr>
    </w:div>
    <w:div w:id="2060274571">
      <w:marLeft w:val="640"/>
      <w:marRight w:val="0"/>
      <w:marTop w:val="0"/>
      <w:marBottom w:val="0"/>
      <w:divBdr>
        <w:top w:val="none" w:sz="0" w:space="0" w:color="auto"/>
        <w:left w:val="none" w:sz="0" w:space="0" w:color="auto"/>
        <w:bottom w:val="none" w:sz="0" w:space="0" w:color="auto"/>
        <w:right w:val="none" w:sz="0" w:space="0" w:color="auto"/>
      </w:divBdr>
    </w:div>
    <w:div w:id="2060277680">
      <w:marLeft w:val="640"/>
      <w:marRight w:val="0"/>
      <w:marTop w:val="0"/>
      <w:marBottom w:val="0"/>
      <w:divBdr>
        <w:top w:val="none" w:sz="0" w:space="0" w:color="auto"/>
        <w:left w:val="none" w:sz="0" w:space="0" w:color="auto"/>
        <w:bottom w:val="none" w:sz="0" w:space="0" w:color="auto"/>
        <w:right w:val="none" w:sz="0" w:space="0" w:color="auto"/>
      </w:divBdr>
    </w:div>
    <w:div w:id="2060321066">
      <w:marLeft w:val="640"/>
      <w:marRight w:val="0"/>
      <w:marTop w:val="0"/>
      <w:marBottom w:val="0"/>
      <w:divBdr>
        <w:top w:val="none" w:sz="0" w:space="0" w:color="auto"/>
        <w:left w:val="none" w:sz="0" w:space="0" w:color="auto"/>
        <w:bottom w:val="none" w:sz="0" w:space="0" w:color="auto"/>
        <w:right w:val="none" w:sz="0" w:space="0" w:color="auto"/>
      </w:divBdr>
    </w:div>
    <w:div w:id="2060351772">
      <w:marLeft w:val="640"/>
      <w:marRight w:val="0"/>
      <w:marTop w:val="0"/>
      <w:marBottom w:val="0"/>
      <w:divBdr>
        <w:top w:val="none" w:sz="0" w:space="0" w:color="auto"/>
        <w:left w:val="none" w:sz="0" w:space="0" w:color="auto"/>
        <w:bottom w:val="none" w:sz="0" w:space="0" w:color="auto"/>
        <w:right w:val="none" w:sz="0" w:space="0" w:color="auto"/>
      </w:divBdr>
    </w:div>
    <w:div w:id="2060393394">
      <w:marLeft w:val="640"/>
      <w:marRight w:val="0"/>
      <w:marTop w:val="0"/>
      <w:marBottom w:val="0"/>
      <w:divBdr>
        <w:top w:val="none" w:sz="0" w:space="0" w:color="auto"/>
        <w:left w:val="none" w:sz="0" w:space="0" w:color="auto"/>
        <w:bottom w:val="none" w:sz="0" w:space="0" w:color="auto"/>
        <w:right w:val="none" w:sz="0" w:space="0" w:color="auto"/>
      </w:divBdr>
    </w:div>
    <w:div w:id="2060397510">
      <w:marLeft w:val="640"/>
      <w:marRight w:val="0"/>
      <w:marTop w:val="0"/>
      <w:marBottom w:val="0"/>
      <w:divBdr>
        <w:top w:val="none" w:sz="0" w:space="0" w:color="auto"/>
        <w:left w:val="none" w:sz="0" w:space="0" w:color="auto"/>
        <w:bottom w:val="none" w:sz="0" w:space="0" w:color="auto"/>
        <w:right w:val="none" w:sz="0" w:space="0" w:color="auto"/>
      </w:divBdr>
    </w:div>
    <w:div w:id="2060469763">
      <w:marLeft w:val="640"/>
      <w:marRight w:val="0"/>
      <w:marTop w:val="0"/>
      <w:marBottom w:val="0"/>
      <w:divBdr>
        <w:top w:val="none" w:sz="0" w:space="0" w:color="auto"/>
        <w:left w:val="none" w:sz="0" w:space="0" w:color="auto"/>
        <w:bottom w:val="none" w:sz="0" w:space="0" w:color="auto"/>
        <w:right w:val="none" w:sz="0" w:space="0" w:color="auto"/>
      </w:divBdr>
    </w:div>
    <w:div w:id="2060471137">
      <w:marLeft w:val="640"/>
      <w:marRight w:val="0"/>
      <w:marTop w:val="0"/>
      <w:marBottom w:val="0"/>
      <w:divBdr>
        <w:top w:val="none" w:sz="0" w:space="0" w:color="auto"/>
        <w:left w:val="none" w:sz="0" w:space="0" w:color="auto"/>
        <w:bottom w:val="none" w:sz="0" w:space="0" w:color="auto"/>
        <w:right w:val="none" w:sz="0" w:space="0" w:color="auto"/>
      </w:divBdr>
    </w:div>
    <w:div w:id="2060472056">
      <w:marLeft w:val="640"/>
      <w:marRight w:val="0"/>
      <w:marTop w:val="0"/>
      <w:marBottom w:val="0"/>
      <w:divBdr>
        <w:top w:val="none" w:sz="0" w:space="0" w:color="auto"/>
        <w:left w:val="none" w:sz="0" w:space="0" w:color="auto"/>
        <w:bottom w:val="none" w:sz="0" w:space="0" w:color="auto"/>
        <w:right w:val="none" w:sz="0" w:space="0" w:color="auto"/>
      </w:divBdr>
    </w:div>
    <w:div w:id="2060519381">
      <w:marLeft w:val="640"/>
      <w:marRight w:val="0"/>
      <w:marTop w:val="0"/>
      <w:marBottom w:val="0"/>
      <w:divBdr>
        <w:top w:val="none" w:sz="0" w:space="0" w:color="auto"/>
        <w:left w:val="none" w:sz="0" w:space="0" w:color="auto"/>
        <w:bottom w:val="none" w:sz="0" w:space="0" w:color="auto"/>
        <w:right w:val="none" w:sz="0" w:space="0" w:color="auto"/>
      </w:divBdr>
    </w:div>
    <w:div w:id="2060594831">
      <w:marLeft w:val="640"/>
      <w:marRight w:val="0"/>
      <w:marTop w:val="0"/>
      <w:marBottom w:val="0"/>
      <w:divBdr>
        <w:top w:val="none" w:sz="0" w:space="0" w:color="auto"/>
        <w:left w:val="none" w:sz="0" w:space="0" w:color="auto"/>
        <w:bottom w:val="none" w:sz="0" w:space="0" w:color="auto"/>
        <w:right w:val="none" w:sz="0" w:space="0" w:color="auto"/>
      </w:divBdr>
    </w:div>
    <w:div w:id="2060669870">
      <w:marLeft w:val="640"/>
      <w:marRight w:val="0"/>
      <w:marTop w:val="0"/>
      <w:marBottom w:val="0"/>
      <w:divBdr>
        <w:top w:val="none" w:sz="0" w:space="0" w:color="auto"/>
        <w:left w:val="none" w:sz="0" w:space="0" w:color="auto"/>
        <w:bottom w:val="none" w:sz="0" w:space="0" w:color="auto"/>
        <w:right w:val="none" w:sz="0" w:space="0" w:color="auto"/>
      </w:divBdr>
    </w:div>
    <w:div w:id="2060738227">
      <w:marLeft w:val="640"/>
      <w:marRight w:val="0"/>
      <w:marTop w:val="0"/>
      <w:marBottom w:val="0"/>
      <w:divBdr>
        <w:top w:val="none" w:sz="0" w:space="0" w:color="auto"/>
        <w:left w:val="none" w:sz="0" w:space="0" w:color="auto"/>
        <w:bottom w:val="none" w:sz="0" w:space="0" w:color="auto"/>
        <w:right w:val="none" w:sz="0" w:space="0" w:color="auto"/>
      </w:divBdr>
    </w:div>
    <w:div w:id="2060783794">
      <w:marLeft w:val="640"/>
      <w:marRight w:val="0"/>
      <w:marTop w:val="0"/>
      <w:marBottom w:val="0"/>
      <w:divBdr>
        <w:top w:val="none" w:sz="0" w:space="0" w:color="auto"/>
        <w:left w:val="none" w:sz="0" w:space="0" w:color="auto"/>
        <w:bottom w:val="none" w:sz="0" w:space="0" w:color="auto"/>
        <w:right w:val="none" w:sz="0" w:space="0" w:color="auto"/>
      </w:divBdr>
    </w:div>
    <w:div w:id="2060811916">
      <w:marLeft w:val="640"/>
      <w:marRight w:val="0"/>
      <w:marTop w:val="0"/>
      <w:marBottom w:val="0"/>
      <w:divBdr>
        <w:top w:val="none" w:sz="0" w:space="0" w:color="auto"/>
        <w:left w:val="none" w:sz="0" w:space="0" w:color="auto"/>
        <w:bottom w:val="none" w:sz="0" w:space="0" w:color="auto"/>
        <w:right w:val="none" w:sz="0" w:space="0" w:color="auto"/>
      </w:divBdr>
    </w:div>
    <w:div w:id="2060862010">
      <w:marLeft w:val="640"/>
      <w:marRight w:val="0"/>
      <w:marTop w:val="0"/>
      <w:marBottom w:val="0"/>
      <w:divBdr>
        <w:top w:val="none" w:sz="0" w:space="0" w:color="auto"/>
        <w:left w:val="none" w:sz="0" w:space="0" w:color="auto"/>
        <w:bottom w:val="none" w:sz="0" w:space="0" w:color="auto"/>
        <w:right w:val="none" w:sz="0" w:space="0" w:color="auto"/>
      </w:divBdr>
    </w:div>
    <w:div w:id="2060933133">
      <w:marLeft w:val="640"/>
      <w:marRight w:val="0"/>
      <w:marTop w:val="0"/>
      <w:marBottom w:val="0"/>
      <w:divBdr>
        <w:top w:val="none" w:sz="0" w:space="0" w:color="auto"/>
        <w:left w:val="none" w:sz="0" w:space="0" w:color="auto"/>
        <w:bottom w:val="none" w:sz="0" w:space="0" w:color="auto"/>
        <w:right w:val="none" w:sz="0" w:space="0" w:color="auto"/>
      </w:divBdr>
    </w:div>
    <w:div w:id="2060934373">
      <w:marLeft w:val="640"/>
      <w:marRight w:val="0"/>
      <w:marTop w:val="0"/>
      <w:marBottom w:val="0"/>
      <w:divBdr>
        <w:top w:val="none" w:sz="0" w:space="0" w:color="auto"/>
        <w:left w:val="none" w:sz="0" w:space="0" w:color="auto"/>
        <w:bottom w:val="none" w:sz="0" w:space="0" w:color="auto"/>
        <w:right w:val="none" w:sz="0" w:space="0" w:color="auto"/>
      </w:divBdr>
    </w:div>
    <w:div w:id="2060938703">
      <w:marLeft w:val="640"/>
      <w:marRight w:val="0"/>
      <w:marTop w:val="0"/>
      <w:marBottom w:val="0"/>
      <w:divBdr>
        <w:top w:val="none" w:sz="0" w:space="0" w:color="auto"/>
        <w:left w:val="none" w:sz="0" w:space="0" w:color="auto"/>
        <w:bottom w:val="none" w:sz="0" w:space="0" w:color="auto"/>
        <w:right w:val="none" w:sz="0" w:space="0" w:color="auto"/>
      </w:divBdr>
    </w:div>
    <w:div w:id="2060976957">
      <w:marLeft w:val="640"/>
      <w:marRight w:val="0"/>
      <w:marTop w:val="0"/>
      <w:marBottom w:val="0"/>
      <w:divBdr>
        <w:top w:val="none" w:sz="0" w:space="0" w:color="auto"/>
        <w:left w:val="none" w:sz="0" w:space="0" w:color="auto"/>
        <w:bottom w:val="none" w:sz="0" w:space="0" w:color="auto"/>
        <w:right w:val="none" w:sz="0" w:space="0" w:color="auto"/>
      </w:divBdr>
    </w:div>
    <w:div w:id="2061202121">
      <w:marLeft w:val="640"/>
      <w:marRight w:val="0"/>
      <w:marTop w:val="0"/>
      <w:marBottom w:val="0"/>
      <w:divBdr>
        <w:top w:val="none" w:sz="0" w:space="0" w:color="auto"/>
        <w:left w:val="none" w:sz="0" w:space="0" w:color="auto"/>
        <w:bottom w:val="none" w:sz="0" w:space="0" w:color="auto"/>
        <w:right w:val="none" w:sz="0" w:space="0" w:color="auto"/>
      </w:divBdr>
    </w:div>
    <w:div w:id="2061204987">
      <w:marLeft w:val="640"/>
      <w:marRight w:val="0"/>
      <w:marTop w:val="0"/>
      <w:marBottom w:val="0"/>
      <w:divBdr>
        <w:top w:val="none" w:sz="0" w:space="0" w:color="auto"/>
        <w:left w:val="none" w:sz="0" w:space="0" w:color="auto"/>
        <w:bottom w:val="none" w:sz="0" w:space="0" w:color="auto"/>
        <w:right w:val="none" w:sz="0" w:space="0" w:color="auto"/>
      </w:divBdr>
    </w:div>
    <w:div w:id="2061317199">
      <w:marLeft w:val="640"/>
      <w:marRight w:val="0"/>
      <w:marTop w:val="0"/>
      <w:marBottom w:val="0"/>
      <w:divBdr>
        <w:top w:val="none" w:sz="0" w:space="0" w:color="auto"/>
        <w:left w:val="none" w:sz="0" w:space="0" w:color="auto"/>
        <w:bottom w:val="none" w:sz="0" w:space="0" w:color="auto"/>
        <w:right w:val="none" w:sz="0" w:space="0" w:color="auto"/>
      </w:divBdr>
    </w:div>
    <w:div w:id="2061318660">
      <w:marLeft w:val="640"/>
      <w:marRight w:val="0"/>
      <w:marTop w:val="0"/>
      <w:marBottom w:val="0"/>
      <w:divBdr>
        <w:top w:val="none" w:sz="0" w:space="0" w:color="auto"/>
        <w:left w:val="none" w:sz="0" w:space="0" w:color="auto"/>
        <w:bottom w:val="none" w:sz="0" w:space="0" w:color="auto"/>
        <w:right w:val="none" w:sz="0" w:space="0" w:color="auto"/>
      </w:divBdr>
    </w:div>
    <w:div w:id="2061325688">
      <w:marLeft w:val="640"/>
      <w:marRight w:val="0"/>
      <w:marTop w:val="0"/>
      <w:marBottom w:val="0"/>
      <w:divBdr>
        <w:top w:val="none" w:sz="0" w:space="0" w:color="auto"/>
        <w:left w:val="none" w:sz="0" w:space="0" w:color="auto"/>
        <w:bottom w:val="none" w:sz="0" w:space="0" w:color="auto"/>
        <w:right w:val="none" w:sz="0" w:space="0" w:color="auto"/>
      </w:divBdr>
    </w:div>
    <w:div w:id="2061702947">
      <w:marLeft w:val="640"/>
      <w:marRight w:val="0"/>
      <w:marTop w:val="0"/>
      <w:marBottom w:val="0"/>
      <w:divBdr>
        <w:top w:val="none" w:sz="0" w:space="0" w:color="auto"/>
        <w:left w:val="none" w:sz="0" w:space="0" w:color="auto"/>
        <w:bottom w:val="none" w:sz="0" w:space="0" w:color="auto"/>
        <w:right w:val="none" w:sz="0" w:space="0" w:color="auto"/>
      </w:divBdr>
    </w:div>
    <w:div w:id="2061704670">
      <w:marLeft w:val="640"/>
      <w:marRight w:val="0"/>
      <w:marTop w:val="0"/>
      <w:marBottom w:val="0"/>
      <w:divBdr>
        <w:top w:val="none" w:sz="0" w:space="0" w:color="auto"/>
        <w:left w:val="none" w:sz="0" w:space="0" w:color="auto"/>
        <w:bottom w:val="none" w:sz="0" w:space="0" w:color="auto"/>
        <w:right w:val="none" w:sz="0" w:space="0" w:color="auto"/>
      </w:divBdr>
    </w:div>
    <w:div w:id="2061707629">
      <w:marLeft w:val="640"/>
      <w:marRight w:val="0"/>
      <w:marTop w:val="0"/>
      <w:marBottom w:val="0"/>
      <w:divBdr>
        <w:top w:val="none" w:sz="0" w:space="0" w:color="auto"/>
        <w:left w:val="none" w:sz="0" w:space="0" w:color="auto"/>
        <w:bottom w:val="none" w:sz="0" w:space="0" w:color="auto"/>
        <w:right w:val="none" w:sz="0" w:space="0" w:color="auto"/>
      </w:divBdr>
    </w:div>
    <w:div w:id="2061779161">
      <w:marLeft w:val="640"/>
      <w:marRight w:val="0"/>
      <w:marTop w:val="0"/>
      <w:marBottom w:val="0"/>
      <w:divBdr>
        <w:top w:val="none" w:sz="0" w:space="0" w:color="auto"/>
        <w:left w:val="none" w:sz="0" w:space="0" w:color="auto"/>
        <w:bottom w:val="none" w:sz="0" w:space="0" w:color="auto"/>
        <w:right w:val="none" w:sz="0" w:space="0" w:color="auto"/>
      </w:divBdr>
    </w:div>
    <w:div w:id="2061897060">
      <w:marLeft w:val="640"/>
      <w:marRight w:val="0"/>
      <w:marTop w:val="0"/>
      <w:marBottom w:val="0"/>
      <w:divBdr>
        <w:top w:val="none" w:sz="0" w:space="0" w:color="auto"/>
        <w:left w:val="none" w:sz="0" w:space="0" w:color="auto"/>
        <w:bottom w:val="none" w:sz="0" w:space="0" w:color="auto"/>
        <w:right w:val="none" w:sz="0" w:space="0" w:color="auto"/>
      </w:divBdr>
    </w:div>
    <w:div w:id="2061900976">
      <w:marLeft w:val="640"/>
      <w:marRight w:val="0"/>
      <w:marTop w:val="0"/>
      <w:marBottom w:val="0"/>
      <w:divBdr>
        <w:top w:val="none" w:sz="0" w:space="0" w:color="auto"/>
        <w:left w:val="none" w:sz="0" w:space="0" w:color="auto"/>
        <w:bottom w:val="none" w:sz="0" w:space="0" w:color="auto"/>
        <w:right w:val="none" w:sz="0" w:space="0" w:color="auto"/>
      </w:divBdr>
    </w:div>
    <w:div w:id="2062047991">
      <w:marLeft w:val="640"/>
      <w:marRight w:val="0"/>
      <w:marTop w:val="0"/>
      <w:marBottom w:val="0"/>
      <w:divBdr>
        <w:top w:val="none" w:sz="0" w:space="0" w:color="auto"/>
        <w:left w:val="none" w:sz="0" w:space="0" w:color="auto"/>
        <w:bottom w:val="none" w:sz="0" w:space="0" w:color="auto"/>
        <w:right w:val="none" w:sz="0" w:space="0" w:color="auto"/>
      </w:divBdr>
    </w:div>
    <w:div w:id="2062047994">
      <w:marLeft w:val="640"/>
      <w:marRight w:val="0"/>
      <w:marTop w:val="0"/>
      <w:marBottom w:val="0"/>
      <w:divBdr>
        <w:top w:val="none" w:sz="0" w:space="0" w:color="auto"/>
        <w:left w:val="none" w:sz="0" w:space="0" w:color="auto"/>
        <w:bottom w:val="none" w:sz="0" w:space="0" w:color="auto"/>
        <w:right w:val="none" w:sz="0" w:space="0" w:color="auto"/>
      </w:divBdr>
    </w:div>
    <w:div w:id="2062053182">
      <w:marLeft w:val="640"/>
      <w:marRight w:val="0"/>
      <w:marTop w:val="0"/>
      <w:marBottom w:val="0"/>
      <w:divBdr>
        <w:top w:val="none" w:sz="0" w:space="0" w:color="auto"/>
        <w:left w:val="none" w:sz="0" w:space="0" w:color="auto"/>
        <w:bottom w:val="none" w:sz="0" w:space="0" w:color="auto"/>
        <w:right w:val="none" w:sz="0" w:space="0" w:color="auto"/>
      </w:divBdr>
    </w:div>
    <w:div w:id="2062122438">
      <w:marLeft w:val="640"/>
      <w:marRight w:val="0"/>
      <w:marTop w:val="0"/>
      <w:marBottom w:val="0"/>
      <w:divBdr>
        <w:top w:val="none" w:sz="0" w:space="0" w:color="auto"/>
        <w:left w:val="none" w:sz="0" w:space="0" w:color="auto"/>
        <w:bottom w:val="none" w:sz="0" w:space="0" w:color="auto"/>
        <w:right w:val="none" w:sz="0" w:space="0" w:color="auto"/>
      </w:divBdr>
    </w:div>
    <w:div w:id="2062171157">
      <w:marLeft w:val="640"/>
      <w:marRight w:val="0"/>
      <w:marTop w:val="0"/>
      <w:marBottom w:val="0"/>
      <w:divBdr>
        <w:top w:val="none" w:sz="0" w:space="0" w:color="auto"/>
        <w:left w:val="none" w:sz="0" w:space="0" w:color="auto"/>
        <w:bottom w:val="none" w:sz="0" w:space="0" w:color="auto"/>
        <w:right w:val="none" w:sz="0" w:space="0" w:color="auto"/>
      </w:divBdr>
    </w:div>
    <w:div w:id="2062245751">
      <w:marLeft w:val="640"/>
      <w:marRight w:val="0"/>
      <w:marTop w:val="0"/>
      <w:marBottom w:val="0"/>
      <w:divBdr>
        <w:top w:val="none" w:sz="0" w:space="0" w:color="auto"/>
        <w:left w:val="none" w:sz="0" w:space="0" w:color="auto"/>
        <w:bottom w:val="none" w:sz="0" w:space="0" w:color="auto"/>
        <w:right w:val="none" w:sz="0" w:space="0" w:color="auto"/>
      </w:divBdr>
    </w:div>
    <w:div w:id="2062245917">
      <w:marLeft w:val="640"/>
      <w:marRight w:val="0"/>
      <w:marTop w:val="0"/>
      <w:marBottom w:val="0"/>
      <w:divBdr>
        <w:top w:val="none" w:sz="0" w:space="0" w:color="auto"/>
        <w:left w:val="none" w:sz="0" w:space="0" w:color="auto"/>
        <w:bottom w:val="none" w:sz="0" w:space="0" w:color="auto"/>
        <w:right w:val="none" w:sz="0" w:space="0" w:color="auto"/>
      </w:divBdr>
    </w:div>
    <w:div w:id="2062433610">
      <w:marLeft w:val="640"/>
      <w:marRight w:val="0"/>
      <w:marTop w:val="0"/>
      <w:marBottom w:val="0"/>
      <w:divBdr>
        <w:top w:val="none" w:sz="0" w:space="0" w:color="auto"/>
        <w:left w:val="none" w:sz="0" w:space="0" w:color="auto"/>
        <w:bottom w:val="none" w:sz="0" w:space="0" w:color="auto"/>
        <w:right w:val="none" w:sz="0" w:space="0" w:color="auto"/>
      </w:divBdr>
    </w:div>
    <w:div w:id="2062437642">
      <w:marLeft w:val="640"/>
      <w:marRight w:val="0"/>
      <w:marTop w:val="0"/>
      <w:marBottom w:val="0"/>
      <w:divBdr>
        <w:top w:val="none" w:sz="0" w:space="0" w:color="auto"/>
        <w:left w:val="none" w:sz="0" w:space="0" w:color="auto"/>
        <w:bottom w:val="none" w:sz="0" w:space="0" w:color="auto"/>
        <w:right w:val="none" w:sz="0" w:space="0" w:color="auto"/>
      </w:divBdr>
    </w:div>
    <w:div w:id="2062485523">
      <w:marLeft w:val="640"/>
      <w:marRight w:val="0"/>
      <w:marTop w:val="0"/>
      <w:marBottom w:val="0"/>
      <w:divBdr>
        <w:top w:val="none" w:sz="0" w:space="0" w:color="auto"/>
        <w:left w:val="none" w:sz="0" w:space="0" w:color="auto"/>
        <w:bottom w:val="none" w:sz="0" w:space="0" w:color="auto"/>
        <w:right w:val="none" w:sz="0" w:space="0" w:color="auto"/>
      </w:divBdr>
    </w:div>
    <w:div w:id="2062508922">
      <w:marLeft w:val="640"/>
      <w:marRight w:val="0"/>
      <w:marTop w:val="0"/>
      <w:marBottom w:val="0"/>
      <w:divBdr>
        <w:top w:val="none" w:sz="0" w:space="0" w:color="auto"/>
        <w:left w:val="none" w:sz="0" w:space="0" w:color="auto"/>
        <w:bottom w:val="none" w:sz="0" w:space="0" w:color="auto"/>
        <w:right w:val="none" w:sz="0" w:space="0" w:color="auto"/>
      </w:divBdr>
    </w:div>
    <w:div w:id="2062553153">
      <w:marLeft w:val="640"/>
      <w:marRight w:val="0"/>
      <w:marTop w:val="0"/>
      <w:marBottom w:val="0"/>
      <w:divBdr>
        <w:top w:val="none" w:sz="0" w:space="0" w:color="auto"/>
        <w:left w:val="none" w:sz="0" w:space="0" w:color="auto"/>
        <w:bottom w:val="none" w:sz="0" w:space="0" w:color="auto"/>
        <w:right w:val="none" w:sz="0" w:space="0" w:color="auto"/>
      </w:divBdr>
    </w:div>
    <w:div w:id="2062553585">
      <w:marLeft w:val="640"/>
      <w:marRight w:val="0"/>
      <w:marTop w:val="0"/>
      <w:marBottom w:val="0"/>
      <w:divBdr>
        <w:top w:val="none" w:sz="0" w:space="0" w:color="auto"/>
        <w:left w:val="none" w:sz="0" w:space="0" w:color="auto"/>
        <w:bottom w:val="none" w:sz="0" w:space="0" w:color="auto"/>
        <w:right w:val="none" w:sz="0" w:space="0" w:color="auto"/>
      </w:divBdr>
    </w:div>
    <w:div w:id="2062631137">
      <w:marLeft w:val="640"/>
      <w:marRight w:val="0"/>
      <w:marTop w:val="0"/>
      <w:marBottom w:val="0"/>
      <w:divBdr>
        <w:top w:val="none" w:sz="0" w:space="0" w:color="auto"/>
        <w:left w:val="none" w:sz="0" w:space="0" w:color="auto"/>
        <w:bottom w:val="none" w:sz="0" w:space="0" w:color="auto"/>
        <w:right w:val="none" w:sz="0" w:space="0" w:color="auto"/>
      </w:divBdr>
    </w:div>
    <w:div w:id="2062746742">
      <w:marLeft w:val="640"/>
      <w:marRight w:val="0"/>
      <w:marTop w:val="0"/>
      <w:marBottom w:val="0"/>
      <w:divBdr>
        <w:top w:val="none" w:sz="0" w:space="0" w:color="auto"/>
        <w:left w:val="none" w:sz="0" w:space="0" w:color="auto"/>
        <w:bottom w:val="none" w:sz="0" w:space="0" w:color="auto"/>
        <w:right w:val="none" w:sz="0" w:space="0" w:color="auto"/>
      </w:divBdr>
    </w:div>
    <w:div w:id="2062749261">
      <w:marLeft w:val="640"/>
      <w:marRight w:val="0"/>
      <w:marTop w:val="0"/>
      <w:marBottom w:val="0"/>
      <w:divBdr>
        <w:top w:val="none" w:sz="0" w:space="0" w:color="auto"/>
        <w:left w:val="none" w:sz="0" w:space="0" w:color="auto"/>
        <w:bottom w:val="none" w:sz="0" w:space="0" w:color="auto"/>
        <w:right w:val="none" w:sz="0" w:space="0" w:color="auto"/>
      </w:divBdr>
    </w:div>
    <w:div w:id="2063169286">
      <w:marLeft w:val="640"/>
      <w:marRight w:val="0"/>
      <w:marTop w:val="0"/>
      <w:marBottom w:val="0"/>
      <w:divBdr>
        <w:top w:val="none" w:sz="0" w:space="0" w:color="auto"/>
        <w:left w:val="none" w:sz="0" w:space="0" w:color="auto"/>
        <w:bottom w:val="none" w:sz="0" w:space="0" w:color="auto"/>
        <w:right w:val="none" w:sz="0" w:space="0" w:color="auto"/>
      </w:divBdr>
    </w:div>
    <w:div w:id="2063365375">
      <w:marLeft w:val="640"/>
      <w:marRight w:val="0"/>
      <w:marTop w:val="0"/>
      <w:marBottom w:val="0"/>
      <w:divBdr>
        <w:top w:val="none" w:sz="0" w:space="0" w:color="auto"/>
        <w:left w:val="none" w:sz="0" w:space="0" w:color="auto"/>
        <w:bottom w:val="none" w:sz="0" w:space="0" w:color="auto"/>
        <w:right w:val="none" w:sz="0" w:space="0" w:color="auto"/>
      </w:divBdr>
    </w:div>
    <w:div w:id="2063484204">
      <w:marLeft w:val="640"/>
      <w:marRight w:val="0"/>
      <w:marTop w:val="0"/>
      <w:marBottom w:val="0"/>
      <w:divBdr>
        <w:top w:val="none" w:sz="0" w:space="0" w:color="auto"/>
        <w:left w:val="none" w:sz="0" w:space="0" w:color="auto"/>
        <w:bottom w:val="none" w:sz="0" w:space="0" w:color="auto"/>
        <w:right w:val="none" w:sz="0" w:space="0" w:color="auto"/>
      </w:divBdr>
    </w:div>
    <w:div w:id="2063601882">
      <w:marLeft w:val="640"/>
      <w:marRight w:val="0"/>
      <w:marTop w:val="0"/>
      <w:marBottom w:val="0"/>
      <w:divBdr>
        <w:top w:val="none" w:sz="0" w:space="0" w:color="auto"/>
        <w:left w:val="none" w:sz="0" w:space="0" w:color="auto"/>
        <w:bottom w:val="none" w:sz="0" w:space="0" w:color="auto"/>
        <w:right w:val="none" w:sz="0" w:space="0" w:color="auto"/>
      </w:divBdr>
    </w:div>
    <w:div w:id="2063629567">
      <w:marLeft w:val="640"/>
      <w:marRight w:val="0"/>
      <w:marTop w:val="0"/>
      <w:marBottom w:val="0"/>
      <w:divBdr>
        <w:top w:val="none" w:sz="0" w:space="0" w:color="auto"/>
        <w:left w:val="none" w:sz="0" w:space="0" w:color="auto"/>
        <w:bottom w:val="none" w:sz="0" w:space="0" w:color="auto"/>
        <w:right w:val="none" w:sz="0" w:space="0" w:color="auto"/>
      </w:divBdr>
    </w:div>
    <w:div w:id="2063674142">
      <w:marLeft w:val="640"/>
      <w:marRight w:val="0"/>
      <w:marTop w:val="0"/>
      <w:marBottom w:val="0"/>
      <w:divBdr>
        <w:top w:val="none" w:sz="0" w:space="0" w:color="auto"/>
        <w:left w:val="none" w:sz="0" w:space="0" w:color="auto"/>
        <w:bottom w:val="none" w:sz="0" w:space="0" w:color="auto"/>
        <w:right w:val="none" w:sz="0" w:space="0" w:color="auto"/>
      </w:divBdr>
    </w:div>
    <w:div w:id="2063676110">
      <w:marLeft w:val="640"/>
      <w:marRight w:val="0"/>
      <w:marTop w:val="0"/>
      <w:marBottom w:val="0"/>
      <w:divBdr>
        <w:top w:val="none" w:sz="0" w:space="0" w:color="auto"/>
        <w:left w:val="none" w:sz="0" w:space="0" w:color="auto"/>
        <w:bottom w:val="none" w:sz="0" w:space="0" w:color="auto"/>
        <w:right w:val="none" w:sz="0" w:space="0" w:color="auto"/>
      </w:divBdr>
    </w:div>
    <w:div w:id="2063676898">
      <w:marLeft w:val="640"/>
      <w:marRight w:val="0"/>
      <w:marTop w:val="0"/>
      <w:marBottom w:val="0"/>
      <w:divBdr>
        <w:top w:val="none" w:sz="0" w:space="0" w:color="auto"/>
        <w:left w:val="none" w:sz="0" w:space="0" w:color="auto"/>
        <w:bottom w:val="none" w:sz="0" w:space="0" w:color="auto"/>
        <w:right w:val="none" w:sz="0" w:space="0" w:color="auto"/>
      </w:divBdr>
    </w:div>
    <w:div w:id="2063677603">
      <w:marLeft w:val="640"/>
      <w:marRight w:val="0"/>
      <w:marTop w:val="0"/>
      <w:marBottom w:val="0"/>
      <w:divBdr>
        <w:top w:val="none" w:sz="0" w:space="0" w:color="auto"/>
        <w:left w:val="none" w:sz="0" w:space="0" w:color="auto"/>
        <w:bottom w:val="none" w:sz="0" w:space="0" w:color="auto"/>
        <w:right w:val="none" w:sz="0" w:space="0" w:color="auto"/>
      </w:divBdr>
    </w:div>
    <w:div w:id="2063747815">
      <w:marLeft w:val="640"/>
      <w:marRight w:val="0"/>
      <w:marTop w:val="0"/>
      <w:marBottom w:val="0"/>
      <w:divBdr>
        <w:top w:val="none" w:sz="0" w:space="0" w:color="auto"/>
        <w:left w:val="none" w:sz="0" w:space="0" w:color="auto"/>
        <w:bottom w:val="none" w:sz="0" w:space="0" w:color="auto"/>
        <w:right w:val="none" w:sz="0" w:space="0" w:color="auto"/>
      </w:divBdr>
    </w:div>
    <w:div w:id="2063821641">
      <w:marLeft w:val="640"/>
      <w:marRight w:val="0"/>
      <w:marTop w:val="0"/>
      <w:marBottom w:val="0"/>
      <w:divBdr>
        <w:top w:val="none" w:sz="0" w:space="0" w:color="auto"/>
        <w:left w:val="none" w:sz="0" w:space="0" w:color="auto"/>
        <w:bottom w:val="none" w:sz="0" w:space="0" w:color="auto"/>
        <w:right w:val="none" w:sz="0" w:space="0" w:color="auto"/>
      </w:divBdr>
    </w:div>
    <w:div w:id="2063825165">
      <w:marLeft w:val="640"/>
      <w:marRight w:val="0"/>
      <w:marTop w:val="0"/>
      <w:marBottom w:val="0"/>
      <w:divBdr>
        <w:top w:val="none" w:sz="0" w:space="0" w:color="auto"/>
        <w:left w:val="none" w:sz="0" w:space="0" w:color="auto"/>
        <w:bottom w:val="none" w:sz="0" w:space="0" w:color="auto"/>
        <w:right w:val="none" w:sz="0" w:space="0" w:color="auto"/>
      </w:divBdr>
    </w:div>
    <w:div w:id="2063941964">
      <w:marLeft w:val="640"/>
      <w:marRight w:val="0"/>
      <w:marTop w:val="0"/>
      <w:marBottom w:val="0"/>
      <w:divBdr>
        <w:top w:val="none" w:sz="0" w:space="0" w:color="auto"/>
        <w:left w:val="none" w:sz="0" w:space="0" w:color="auto"/>
        <w:bottom w:val="none" w:sz="0" w:space="0" w:color="auto"/>
        <w:right w:val="none" w:sz="0" w:space="0" w:color="auto"/>
      </w:divBdr>
    </w:div>
    <w:div w:id="2064014903">
      <w:marLeft w:val="640"/>
      <w:marRight w:val="0"/>
      <w:marTop w:val="0"/>
      <w:marBottom w:val="0"/>
      <w:divBdr>
        <w:top w:val="none" w:sz="0" w:space="0" w:color="auto"/>
        <w:left w:val="none" w:sz="0" w:space="0" w:color="auto"/>
        <w:bottom w:val="none" w:sz="0" w:space="0" w:color="auto"/>
        <w:right w:val="none" w:sz="0" w:space="0" w:color="auto"/>
      </w:divBdr>
    </w:div>
    <w:div w:id="2064015626">
      <w:marLeft w:val="640"/>
      <w:marRight w:val="0"/>
      <w:marTop w:val="0"/>
      <w:marBottom w:val="0"/>
      <w:divBdr>
        <w:top w:val="none" w:sz="0" w:space="0" w:color="auto"/>
        <w:left w:val="none" w:sz="0" w:space="0" w:color="auto"/>
        <w:bottom w:val="none" w:sz="0" w:space="0" w:color="auto"/>
        <w:right w:val="none" w:sz="0" w:space="0" w:color="auto"/>
      </w:divBdr>
    </w:div>
    <w:div w:id="2064139878">
      <w:marLeft w:val="640"/>
      <w:marRight w:val="0"/>
      <w:marTop w:val="0"/>
      <w:marBottom w:val="0"/>
      <w:divBdr>
        <w:top w:val="none" w:sz="0" w:space="0" w:color="auto"/>
        <w:left w:val="none" w:sz="0" w:space="0" w:color="auto"/>
        <w:bottom w:val="none" w:sz="0" w:space="0" w:color="auto"/>
        <w:right w:val="none" w:sz="0" w:space="0" w:color="auto"/>
      </w:divBdr>
    </w:div>
    <w:div w:id="2064476706">
      <w:marLeft w:val="640"/>
      <w:marRight w:val="0"/>
      <w:marTop w:val="0"/>
      <w:marBottom w:val="0"/>
      <w:divBdr>
        <w:top w:val="none" w:sz="0" w:space="0" w:color="auto"/>
        <w:left w:val="none" w:sz="0" w:space="0" w:color="auto"/>
        <w:bottom w:val="none" w:sz="0" w:space="0" w:color="auto"/>
        <w:right w:val="none" w:sz="0" w:space="0" w:color="auto"/>
      </w:divBdr>
    </w:div>
    <w:div w:id="2064523884">
      <w:marLeft w:val="640"/>
      <w:marRight w:val="0"/>
      <w:marTop w:val="0"/>
      <w:marBottom w:val="0"/>
      <w:divBdr>
        <w:top w:val="none" w:sz="0" w:space="0" w:color="auto"/>
        <w:left w:val="none" w:sz="0" w:space="0" w:color="auto"/>
        <w:bottom w:val="none" w:sz="0" w:space="0" w:color="auto"/>
        <w:right w:val="none" w:sz="0" w:space="0" w:color="auto"/>
      </w:divBdr>
    </w:div>
    <w:div w:id="2064718896">
      <w:marLeft w:val="640"/>
      <w:marRight w:val="0"/>
      <w:marTop w:val="0"/>
      <w:marBottom w:val="0"/>
      <w:divBdr>
        <w:top w:val="none" w:sz="0" w:space="0" w:color="auto"/>
        <w:left w:val="none" w:sz="0" w:space="0" w:color="auto"/>
        <w:bottom w:val="none" w:sz="0" w:space="0" w:color="auto"/>
        <w:right w:val="none" w:sz="0" w:space="0" w:color="auto"/>
      </w:divBdr>
    </w:div>
    <w:div w:id="2064743386">
      <w:marLeft w:val="640"/>
      <w:marRight w:val="0"/>
      <w:marTop w:val="0"/>
      <w:marBottom w:val="0"/>
      <w:divBdr>
        <w:top w:val="none" w:sz="0" w:space="0" w:color="auto"/>
        <w:left w:val="none" w:sz="0" w:space="0" w:color="auto"/>
        <w:bottom w:val="none" w:sz="0" w:space="0" w:color="auto"/>
        <w:right w:val="none" w:sz="0" w:space="0" w:color="auto"/>
      </w:divBdr>
    </w:div>
    <w:div w:id="2064792234">
      <w:marLeft w:val="640"/>
      <w:marRight w:val="0"/>
      <w:marTop w:val="0"/>
      <w:marBottom w:val="0"/>
      <w:divBdr>
        <w:top w:val="none" w:sz="0" w:space="0" w:color="auto"/>
        <w:left w:val="none" w:sz="0" w:space="0" w:color="auto"/>
        <w:bottom w:val="none" w:sz="0" w:space="0" w:color="auto"/>
        <w:right w:val="none" w:sz="0" w:space="0" w:color="auto"/>
      </w:divBdr>
    </w:div>
    <w:div w:id="2064938714">
      <w:marLeft w:val="640"/>
      <w:marRight w:val="0"/>
      <w:marTop w:val="0"/>
      <w:marBottom w:val="0"/>
      <w:divBdr>
        <w:top w:val="none" w:sz="0" w:space="0" w:color="auto"/>
        <w:left w:val="none" w:sz="0" w:space="0" w:color="auto"/>
        <w:bottom w:val="none" w:sz="0" w:space="0" w:color="auto"/>
        <w:right w:val="none" w:sz="0" w:space="0" w:color="auto"/>
      </w:divBdr>
    </w:div>
    <w:div w:id="2064981549">
      <w:marLeft w:val="640"/>
      <w:marRight w:val="0"/>
      <w:marTop w:val="0"/>
      <w:marBottom w:val="0"/>
      <w:divBdr>
        <w:top w:val="none" w:sz="0" w:space="0" w:color="auto"/>
        <w:left w:val="none" w:sz="0" w:space="0" w:color="auto"/>
        <w:bottom w:val="none" w:sz="0" w:space="0" w:color="auto"/>
        <w:right w:val="none" w:sz="0" w:space="0" w:color="auto"/>
      </w:divBdr>
    </w:div>
    <w:div w:id="2064981782">
      <w:marLeft w:val="640"/>
      <w:marRight w:val="0"/>
      <w:marTop w:val="0"/>
      <w:marBottom w:val="0"/>
      <w:divBdr>
        <w:top w:val="none" w:sz="0" w:space="0" w:color="auto"/>
        <w:left w:val="none" w:sz="0" w:space="0" w:color="auto"/>
        <w:bottom w:val="none" w:sz="0" w:space="0" w:color="auto"/>
        <w:right w:val="none" w:sz="0" w:space="0" w:color="auto"/>
      </w:divBdr>
    </w:div>
    <w:div w:id="2064987826">
      <w:marLeft w:val="640"/>
      <w:marRight w:val="0"/>
      <w:marTop w:val="0"/>
      <w:marBottom w:val="0"/>
      <w:divBdr>
        <w:top w:val="none" w:sz="0" w:space="0" w:color="auto"/>
        <w:left w:val="none" w:sz="0" w:space="0" w:color="auto"/>
        <w:bottom w:val="none" w:sz="0" w:space="0" w:color="auto"/>
        <w:right w:val="none" w:sz="0" w:space="0" w:color="auto"/>
      </w:divBdr>
    </w:div>
    <w:div w:id="2064988349">
      <w:marLeft w:val="640"/>
      <w:marRight w:val="0"/>
      <w:marTop w:val="0"/>
      <w:marBottom w:val="0"/>
      <w:divBdr>
        <w:top w:val="none" w:sz="0" w:space="0" w:color="auto"/>
        <w:left w:val="none" w:sz="0" w:space="0" w:color="auto"/>
        <w:bottom w:val="none" w:sz="0" w:space="0" w:color="auto"/>
        <w:right w:val="none" w:sz="0" w:space="0" w:color="auto"/>
      </w:divBdr>
    </w:div>
    <w:div w:id="2065058515">
      <w:marLeft w:val="640"/>
      <w:marRight w:val="0"/>
      <w:marTop w:val="0"/>
      <w:marBottom w:val="0"/>
      <w:divBdr>
        <w:top w:val="none" w:sz="0" w:space="0" w:color="auto"/>
        <w:left w:val="none" w:sz="0" w:space="0" w:color="auto"/>
        <w:bottom w:val="none" w:sz="0" w:space="0" w:color="auto"/>
        <w:right w:val="none" w:sz="0" w:space="0" w:color="auto"/>
      </w:divBdr>
    </w:div>
    <w:div w:id="2065105516">
      <w:marLeft w:val="640"/>
      <w:marRight w:val="0"/>
      <w:marTop w:val="0"/>
      <w:marBottom w:val="0"/>
      <w:divBdr>
        <w:top w:val="none" w:sz="0" w:space="0" w:color="auto"/>
        <w:left w:val="none" w:sz="0" w:space="0" w:color="auto"/>
        <w:bottom w:val="none" w:sz="0" w:space="0" w:color="auto"/>
        <w:right w:val="none" w:sz="0" w:space="0" w:color="auto"/>
      </w:divBdr>
    </w:div>
    <w:div w:id="2065178123">
      <w:marLeft w:val="640"/>
      <w:marRight w:val="0"/>
      <w:marTop w:val="0"/>
      <w:marBottom w:val="0"/>
      <w:divBdr>
        <w:top w:val="none" w:sz="0" w:space="0" w:color="auto"/>
        <w:left w:val="none" w:sz="0" w:space="0" w:color="auto"/>
        <w:bottom w:val="none" w:sz="0" w:space="0" w:color="auto"/>
        <w:right w:val="none" w:sz="0" w:space="0" w:color="auto"/>
      </w:divBdr>
    </w:div>
    <w:div w:id="2065178780">
      <w:marLeft w:val="640"/>
      <w:marRight w:val="0"/>
      <w:marTop w:val="0"/>
      <w:marBottom w:val="0"/>
      <w:divBdr>
        <w:top w:val="none" w:sz="0" w:space="0" w:color="auto"/>
        <w:left w:val="none" w:sz="0" w:space="0" w:color="auto"/>
        <w:bottom w:val="none" w:sz="0" w:space="0" w:color="auto"/>
        <w:right w:val="none" w:sz="0" w:space="0" w:color="auto"/>
      </w:divBdr>
    </w:div>
    <w:div w:id="2065180402">
      <w:marLeft w:val="640"/>
      <w:marRight w:val="0"/>
      <w:marTop w:val="0"/>
      <w:marBottom w:val="0"/>
      <w:divBdr>
        <w:top w:val="none" w:sz="0" w:space="0" w:color="auto"/>
        <w:left w:val="none" w:sz="0" w:space="0" w:color="auto"/>
        <w:bottom w:val="none" w:sz="0" w:space="0" w:color="auto"/>
        <w:right w:val="none" w:sz="0" w:space="0" w:color="auto"/>
      </w:divBdr>
    </w:div>
    <w:div w:id="2065249284">
      <w:marLeft w:val="640"/>
      <w:marRight w:val="0"/>
      <w:marTop w:val="0"/>
      <w:marBottom w:val="0"/>
      <w:divBdr>
        <w:top w:val="none" w:sz="0" w:space="0" w:color="auto"/>
        <w:left w:val="none" w:sz="0" w:space="0" w:color="auto"/>
        <w:bottom w:val="none" w:sz="0" w:space="0" w:color="auto"/>
        <w:right w:val="none" w:sz="0" w:space="0" w:color="auto"/>
      </w:divBdr>
    </w:div>
    <w:div w:id="2065256465">
      <w:marLeft w:val="640"/>
      <w:marRight w:val="0"/>
      <w:marTop w:val="0"/>
      <w:marBottom w:val="0"/>
      <w:divBdr>
        <w:top w:val="none" w:sz="0" w:space="0" w:color="auto"/>
        <w:left w:val="none" w:sz="0" w:space="0" w:color="auto"/>
        <w:bottom w:val="none" w:sz="0" w:space="0" w:color="auto"/>
        <w:right w:val="none" w:sz="0" w:space="0" w:color="auto"/>
      </w:divBdr>
    </w:div>
    <w:div w:id="2065325660">
      <w:marLeft w:val="640"/>
      <w:marRight w:val="0"/>
      <w:marTop w:val="0"/>
      <w:marBottom w:val="0"/>
      <w:divBdr>
        <w:top w:val="none" w:sz="0" w:space="0" w:color="auto"/>
        <w:left w:val="none" w:sz="0" w:space="0" w:color="auto"/>
        <w:bottom w:val="none" w:sz="0" w:space="0" w:color="auto"/>
        <w:right w:val="none" w:sz="0" w:space="0" w:color="auto"/>
      </w:divBdr>
    </w:div>
    <w:div w:id="2065325681">
      <w:marLeft w:val="640"/>
      <w:marRight w:val="0"/>
      <w:marTop w:val="0"/>
      <w:marBottom w:val="0"/>
      <w:divBdr>
        <w:top w:val="none" w:sz="0" w:space="0" w:color="auto"/>
        <w:left w:val="none" w:sz="0" w:space="0" w:color="auto"/>
        <w:bottom w:val="none" w:sz="0" w:space="0" w:color="auto"/>
        <w:right w:val="none" w:sz="0" w:space="0" w:color="auto"/>
      </w:divBdr>
    </w:div>
    <w:div w:id="2065371117">
      <w:marLeft w:val="640"/>
      <w:marRight w:val="0"/>
      <w:marTop w:val="0"/>
      <w:marBottom w:val="0"/>
      <w:divBdr>
        <w:top w:val="none" w:sz="0" w:space="0" w:color="auto"/>
        <w:left w:val="none" w:sz="0" w:space="0" w:color="auto"/>
        <w:bottom w:val="none" w:sz="0" w:space="0" w:color="auto"/>
        <w:right w:val="none" w:sz="0" w:space="0" w:color="auto"/>
      </w:divBdr>
    </w:div>
    <w:div w:id="2065372518">
      <w:marLeft w:val="640"/>
      <w:marRight w:val="0"/>
      <w:marTop w:val="0"/>
      <w:marBottom w:val="0"/>
      <w:divBdr>
        <w:top w:val="none" w:sz="0" w:space="0" w:color="auto"/>
        <w:left w:val="none" w:sz="0" w:space="0" w:color="auto"/>
        <w:bottom w:val="none" w:sz="0" w:space="0" w:color="auto"/>
        <w:right w:val="none" w:sz="0" w:space="0" w:color="auto"/>
      </w:divBdr>
    </w:div>
    <w:div w:id="2065443387">
      <w:marLeft w:val="640"/>
      <w:marRight w:val="0"/>
      <w:marTop w:val="0"/>
      <w:marBottom w:val="0"/>
      <w:divBdr>
        <w:top w:val="none" w:sz="0" w:space="0" w:color="auto"/>
        <w:left w:val="none" w:sz="0" w:space="0" w:color="auto"/>
        <w:bottom w:val="none" w:sz="0" w:space="0" w:color="auto"/>
        <w:right w:val="none" w:sz="0" w:space="0" w:color="auto"/>
      </w:divBdr>
    </w:div>
    <w:div w:id="2065445735">
      <w:marLeft w:val="640"/>
      <w:marRight w:val="0"/>
      <w:marTop w:val="0"/>
      <w:marBottom w:val="0"/>
      <w:divBdr>
        <w:top w:val="none" w:sz="0" w:space="0" w:color="auto"/>
        <w:left w:val="none" w:sz="0" w:space="0" w:color="auto"/>
        <w:bottom w:val="none" w:sz="0" w:space="0" w:color="auto"/>
        <w:right w:val="none" w:sz="0" w:space="0" w:color="auto"/>
      </w:divBdr>
    </w:div>
    <w:div w:id="2065522827">
      <w:marLeft w:val="640"/>
      <w:marRight w:val="0"/>
      <w:marTop w:val="0"/>
      <w:marBottom w:val="0"/>
      <w:divBdr>
        <w:top w:val="none" w:sz="0" w:space="0" w:color="auto"/>
        <w:left w:val="none" w:sz="0" w:space="0" w:color="auto"/>
        <w:bottom w:val="none" w:sz="0" w:space="0" w:color="auto"/>
        <w:right w:val="none" w:sz="0" w:space="0" w:color="auto"/>
      </w:divBdr>
    </w:div>
    <w:div w:id="2065637877">
      <w:marLeft w:val="640"/>
      <w:marRight w:val="0"/>
      <w:marTop w:val="0"/>
      <w:marBottom w:val="0"/>
      <w:divBdr>
        <w:top w:val="none" w:sz="0" w:space="0" w:color="auto"/>
        <w:left w:val="none" w:sz="0" w:space="0" w:color="auto"/>
        <w:bottom w:val="none" w:sz="0" w:space="0" w:color="auto"/>
        <w:right w:val="none" w:sz="0" w:space="0" w:color="auto"/>
      </w:divBdr>
    </w:div>
    <w:div w:id="2065641308">
      <w:marLeft w:val="640"/>
      <w:marRight w:val="0"/>
      <w:marTop w:val="0"/>
      <w:marBottom w:val="0"/>
      <w:divBdr>
        <w:top w:val="none" w:sz="0" w:space="0" w:color="auto"/>
        <w:left w:val="none" w:sz="0" w:space="0" w:color="auto"/>
        <w:bottom w:val="none" w:sz="0" w:space="0" w:color="auto"/>
        <w:right w:val="none" w:sz="0" w:space="0" w:color="auto"/>
      </w:divBdr>
    </w:div>
    <w:div w:id="2065717496">
      <w:marLeft w:val="640"/>
      <w:marRight w:val="0"/>
      <w:marTop w:val="0"/>
      <w:marBottom w:val="0"/>
      <w:divBdr>
        <w:top w:val="none" w:sz="0" w:space="0" w:color="auto"/>
        <w:left w:val="none" w:sz="0" w:space="0" w:color="auto"/>
        <w:bottom w:val="none" w:sz="0" w:space="0" w:color="auto"/>
        <w:right w:val="none" w:sz="0" w:space="0" w:color="auto"/>
      </w:divBdr>
    </w:div>
    <w:div w:id="2065790188">
      <w:marLeft w:val="640"/>
      <w:marRight w:val="0"/>
      <w:marTop w:val="0"/>
      <w:marBottom w:val="0"/>
      <w:divBdr>
        <w:top w:val="none" w:sz="0" w:space="0" w:color="auto"/>
        <w:left w:val="none" w:sz="0" w:space="0" w:color="auto"/>
        <w:bottom w:val="none" w:sz="0" w:space="0" w:color="auto"/>
        <w:right w:val="none" w:sz="0" w:space="0" w:color="auto"/>
      </w:divBdr>
    </w:div>
    <w:div w:id="2065980665">
      <w:marLeft w:val="640"/>
      <w:marRight w:val="0"/>
      <w:marTop w:val="0"/>
      <w:marBottom w:val="0"/>
      <w:divBdr>
        <w:top w:val="none" w:sz="0" w:space="0" w:color="auto"/>
        <w:left w:val="none" w:sz="0" w:space="0" w:color="auto"/>
        <w:bottom w:val="none" w:sz="0" w:space="0" w:color="auto"/>
        <w:right w:val="none" w:sz="0" w:space="0" w:color="auto"/>
      </w:divBdr>
    </w:div>
    <w:div w:id="2065981353">
      <w:marLeft w:val="640"/>
      <w:marRight w:val="0"/>
      <w:marTop w:val="0"/>
      <w:marBottom w:val="0"/>
      <w:divBdr>
        <w:top w:val="none" w:sz="0" w:space="0" w:color="auto"/>
        <w:left w:val="none" w:sz="0" w:space="0" w:color="auto"/>
        <w:bottom w:val="none" w:sz="0" w:space="0" w:color="auto"/>
        <w:right w:val="none" w:sz="0" w:space="0" w:color="auto"/>
      </w:divBdr>
    </w:div>
    <w:div w:id="2065985775">
      <w:marLeft w:val="640"/>
      <w:marRight w:val="0"/>
      <w:marTop w:val="0"/>
      <w:marBottom w:val="0"/>
      <w:divBdr>
        <w:top w:val="none" w:sz="0" w:space="0" w:color="auto"/>
        <w:left w:val="none" w:sz="0" w:space="0" w:color="auto"/>
        <w:bottom w:val="none" w:sz="0" w:space="0" w:color="auto"/>
        <w:right w:val="none" w:sz="0" w:space="0" w:color="auto"/>
      </w:divBdr>
    </w:div>
    <w:div w:id="2066097161">
      <w:marLeft w:val="640"/>
      <w:marRight w:val="0"/>
      <w:marTop w:val="0"/>
      <w:marBottom w:val="0"/>
      <w:divBdr>
        <w:top w:val="none" w:sz="0" w:space="0" w:color="auto"/>
        <w:left w:val="none" w:sz="0" w:space="0" w:color="auto"/>
        <w:bottom w:val="none" w:sz="0" w:space="0" w:color="auto"/>
        <w:right w:val="none" w:sz="0" w:space="0" w:color="auto"/>
      </w:divBdr>
    </w:div>
    <w:div w:id="2066099447">
      <w:marLeft w:val="640"/>
      <w:marRight w:val="0"/>
      <w:marTop w:val="0"/>
      <w:marBottom w:val="0"/>
      <w:divBdr>
        <w:top w:val="none" w:sz="0" w:space="0" w:color="auto"/>
        <w:left w:val="none" w:sz="0" w:space="0" w:color="auto"/>
        <w:bottom w:val="none" w:sz="0" w:space="0" w:color="auto"/>
        <w:right w:val="none" w:sz="0" w:space="0" w:color="auto"/>
      </w:divBdr>
    </w:div>
    <w:div w:id="2066104064">
      <w:marLeft w:val="640"/>
      <w:marRight w:val="0"/>
      <w:marTop w:val="0"/>
      <w:marBottom w:val="0"/>
      <w:divBdr>
        <w:top w:val="none" w:sz="0" w:space="0" w:color="auto"/>
        <w:left w:val="none" w:sz="0" w:space="0" w:color="auto"/>
        <w:bottom w:val="none" w:sz="0" w:space="0" w:color="auto"/>
        <w:right w:val="none" w:sz="0" w:space="0" w:color="auto"/>
      </w:divBdr>
    </w:div>
    <w:div w:id="2066223357">
      <w:marLeft w:val="640"/>
      <w:marRight w:val="0"/>
      <w:marTop w:val="0"/>
      <w:marBottom w:val="0"/>
      <w:divBdr>
        <w:top w:val="none" w:sz="0" w:space="0" w:color="auto"/>
        <w:left w:val="none" w:sz="0" w:space="0" w:color="auto"/>
        <w:bottom w:val="none" w:sz="0" w:space="0" w:color="auto"/>
        <w:right w:val="none" w:sz="0" w:space="0" w:color="auto"/>
      </w:divBdr>
    </w:div>
    <w:div w:id="2066293177">
      <w:marLeft w:val="640"/>
      <w:marRight w:val="0"/>
      <w:marTop w:val="0"/>
      <w:marBottom w:val="0"/>
      <w:divBdr>
        <w:top w:val="none" w:sz="0" w:space="0" w:color="auto"/>
        <w:left w:val="none" w:sz="0" w:space="0" w:color="auto"/>
        <w:bottom w:val="none" w:sz="0" w:space="0" w:color="auto"/>
        <w:right w:val="none" w:sz="0" w:space="0" w:color="auto"/>
      </w:divBdr>
    </w:div>
    <w:div w:id="2066444014">
      <w:marLeft w:val="640"/>
      <w:marRight w:val="0"/>
      <w:marTop w:val="0"/>
      <w:marBottom w:val="0"/>
      <w:divBdr>
        <w:top w:val="none" w:sz="0" w:space="0" w:color="auto"/>
        <w:left w:val="none" w:sz="0" w:space="0" w:color="auto"/>
        <w:bottom w:val="none" w:sz="0" w:space="0" w:color="auto"/>
        <w:right w:val="none" w:sz="0" w:space="0" w:color="auto"/>
      </w:divBdr>
    </w:div>
    <w:div w:id="2066446261">
      <w:marLeft w:val="640"/>
      <w:marRight w:val="0"/>
      <w:marTop w:val="0"/>
      <w:marBottom w:val="0"/>
      <w:divBdr>
        <w:top w:val="none" w:sz="0" w:space="0" w:color="auto"/>
        <w:left w:val="none" w:sz="0" w:space="0" w:color="auto"/>
        <w:bottom w:val="none" w:sz="0" w:space="0" w:color="auto"/>
        <w:right w:val="none" w:sz="0" w:space="0" w:color="auto"/>
      </w:divBdr>
    </w:div>
    <w:div w:id="2066640387">
      <w:marLeft w:val="640"/>
      <w:marRight w:val="0"/>
      <w:marTop w:val="0"/>
      <w:marBottom w:val="0"/>
      <w:divBdr>
        <w:top w:val="none" w:sz="0" w:space="0" w:color="auto"/>
        <w:left w:val="none" w:sz="0" w:space="0" w:color="auto"/>
        <w:bottom w:val="none" w:sz="0" w:space="0" w:color="auto"/>
        <w:right w:val="none" w:sz="0" w:space="0" w:color="auto"/>
      </w:divBdr>
    </w:div>
    <w:div w:id="2066641789">
      <w:marLeft w:val="640"/>
      <w:marRight w:val="0"/>
      <w:marTop w:val="0"/>
      <w:marBottom w:val="0"/>
      <w:divBdr>
        <w:top w:val="none" w:sz="0" w:space="0" w:color="auto"/>
        <w:left w:val="none" w:sz="0" w:space="0" w:color="auto"/>
        <w:bottom w:val="none" w:sz="0" w:space="0" w:color="auto"/>
        <w:right w:val="none" w:sz="0" w:space="0" w:color="auto"/>
      </w:divBdr>
    </w:div>
    <w:div w:id="2066643461">
      <w:marLeft w:val="640"/>
      <w:marRight w:val="0"/>
      <w:marTop w:val="0"/>
      <w:marBottom w:val="0"/>
      <w:divBdr>
        <w:top w:val="none" w:sz="0" w:space="0" w:color="auto"/>
        <w:left w:val="none" w:sz="0" w:space="0" w:color="auto"/>
        <w:bottom w:val="none" w:sz="0" w:space="0" w:color="auto"/>
        <w:right w:val="none" w:sz="0" w:space="0" w:color="auto"/>
      </w:divBdr>
    </w:div>
    <w:div w:id="2066709364">
      <w:marLeft w:val="640"/>
      <w:marRight w:val="0"/>
      <w:marTop w:val="0"/>
      <w:marBottom w:val="0"/>
      <w:divBdr>
        <w:top w:val="none" w:sz="0" w:space="0" w:color="auto"/>
        <w:left w:val="none" w:sz="0" w:space="0" w:color="auto"/>
        <w:bottom w:val="none" w:sz="0" w:space="0" w:color="auto"/>
        <w:right w:val="none" w:sz="0" w:space="0" w:color="auto"/>
      </w:divBdr>
    </w:div>
    <w:div w:id="2066754327">
      <w:marLeft w:val="640"/>
      <w:marRight w:val="0"/>
      <w:marTop w:val="0"/>
      <w:marBottom w:val="0"/>
      <w:divBdr>
        <w:top w:val="none" w:sz="0" w:space="0" w:color="auto"/>
        <w:left w:val="none" w:sz="0" w:space="0" w:color="auto"/>
        <w:bottom w:val="none" w:sz="0" w:space="0" w:color="auto"/>
        <w:right w:val="none" w:sz="0" w:space="0" w:color="auto"/>
      </w:divBdr>
    </w:div>
    <w:div w:id="2066951254">
      <w:marLeft w:val="640"/>
      <w:marRight w:val="0"/>
      <w:marTop w:val="0"/>
      <w:marBottom w:val="0"/>
      <w:divBdr>
        <w:top w:val="none" w:sz="0" w:space="0" w:color="auto"/>
        <w:left w:val="none" w:sz="0" w:space="0" w:color="auto"/>
        <w:bottom w:val="none" w:sz="0" w:space="0" w:color="auto"/>
        <w:right w:val="none" w:sz="0" w:space="0" w:color="auto"/>
      </w:divBdr>
    </w:div>
    <w:div w:id="2067029176">
      <w:marLeft w:val="640"/>
      <w:marRight w:val="0"/>
      <w:marTop w:val="0"/>
      <w:marBottom w:val="0"/>
      <w:divBdr>
        <w:top w:val="none" w:sz="0" w:space="0" w:color="auto"/>
        <w:left w:val="none" w:sz="0" w:space="0" w:color="auto"/>
        <w:bottom w:val="none" w:sz="0" w:space="0" w:color="auto"/>
        <w:right w:val="none" w:sz="0" w:space="0" w:color="auto"/>
      </w:divBdr>
    </w:div>
    <w:div w:id="2067140486">
      <w:marLeft w:val="640"/>
      <w:marRight w:val="0"/>
      <w:marTop w:val="0"/>
      <w:marBottom w:val="0"/>
      <w:divBdr>
        <w:top w:val="none" w:sz="0" w:space="0" w:color="auto"/>
        <w:left w:val="none" w:sz="0" w:space="0" w:color="auto"/>
        <w:bottom w:val="none" w:sz="0" w:space="0" w:color="auto"/>
        <w:right w:val="none" w:sz="0" w:space="0" w:color="auto"/>
      </w:divBdr>
    </w:div>
    <w:div w:id="2067297374">
      <w:marLeft w:val="640"/>
      <w:marRight w:val="0"/>
      <w:marTop w:val="0"/>
      <w:marBottom w:val="0"/>
      <w:divBdr>
        <w:top w:val="none" w:sz="0" w:space="0" w:color="auto"/>
        <w:left w:val="none" w:sz="0" w:space="0" w:color="auto"/>
        <w:bottom w:val="none" w:sz="0" w:space="0" w:color="auto"/>
        <w:right w:val="none" w:sz="0" w:space="0" w:color="auto"/>
      </w:divBdr>
    </w:div>
    <w:div w:id="2067297829">
      <w:marLeft w:val="640"/>
      <w:marRight w:val="0"/>
      <w:marTop w:val="0"/>
      <w:marBottom w:val="0"/>
      <w:divBdr>
        <w:top w:val="none" w:sz="0" w:space="0" w:color="auto"/>
        <w:left w:val="none" w:sz="0" w:space="0" w:color="auto"/>
        <w:bottom w:val="none" w:sz="0" w:space="0" w:color="auto"/>
        <w:right w:val="none" w:sz="0" w:space="0" w:color="auto"/>
      </w:divBdr>
    </w:div>
    <w:div w:id="2067488072">
      <w:marLeft w:val="640"/>
      <w:marRight w:val="0"/>
      <w:marTop w:val="0"/>
      <w:marBottom w:val="0"/>
      <w:divBdr>
        <w:top w:val="none" w:sz="0" w:space="0" w:color="auto"/>
        <w:left w:val="none" w:sz="0" w:space="0" w:color="auto"/>
        <w:bottom w:val="none" w:sz="0" w:space="0" w:color="auto"/>
        <w:right w:val="none" w:sz="0" w:space="0" w:color="auto"/>
      </w:divBdr>
    </w:div>
    <w:div w:id="2067534200">
      <w:marLeft w:val="640"/>
      <w:marRight w:val="0"/>
      <w:marTop w:val="0"/>
      <w:marBottom w:val="0"/>
      <w:divBdr>
        <w:top w:val="none" w:sz="0" w:space="0" w:color="auto"/>
        <w:left w:val="none" w:sz="0" w:space="0" w:color="auto"/>
        <w:bottom w:val="none" w:sz="0" w:space="0" w:color="auto"/>
        <w:right w:val="none" w:sz="0" w:space="0" w:color="auto"/>
      </w:divBdr>
    </w:div>
    <w:div w:id="2067600756">
      <w:marLeft w:val="640"/>
      <w:marRight w:val="0"/>
      <w:marTop w:val="0"/>
      <w:marBottom w:val="0"/>
      <w:divBdr>
        <w:top w:val="none" w:sz="0" w:space="0" w:color="auto"/>
        <w:left w:val="none" w:sz="0" w:space="0" w:color="auto"/>
        <w:bottom w:val="none" w:sz="0" w:space="0" w:color="auto"/>
        <w:right w:val="none" w:sz="0" w:space="0" w:color="auto"/>
      </w:divBdr>
    </w:div>
    <w:div w:id="2067607910">
      <w:marLeft w:val="640"/>
      <w:marRight w:val="0"/>
      <w:marTop w:val="0"/>
      <w:marBottom w:val="0"/>
      <w:divBdr>
        <w:top w:val="none" w:sz="0" w:space="0" w:color="auto"/>
        <w:left w:val="none" w:sz="0" w:space="0" w:color="auto"/>
        <w:bottom w:val="none" w:sz="0" w:space="0" w:color="auto"/>
        <w:right w:val="none" w:sz="0" w:space="0" w:color="auto"/>
      </w:divBdr>
    </w:div>
    <w:div w:id="2067675545">
      <w:marLeft w:val="640"/>
      <w:marRight w:val="0"/>
      <w:marTop w:val="0"/>
      <w:marBottom w:val="0"/>
      <w:divBdr>
        <w:top w:val="none" w:sz="0" w:space="0" w:color="auto"/>
        <w:left w:val="none" w:sz="0" w:space="0" w:color="auto"/>
        <w:bottom w:val="none" w:sz="0" w:space="0" w:color="auto"/>
        <w:right w:val="none" w:sz="0" w:space="0" w:color="auto"/>
      </w:divBdr>
    </w:div>
    <w:div w:id="2067878439">
      <w:marLeft w:val="640"/>
      <w:marRight w:val="0"/>
      <w:marTop w:val="0"/>
      <w:marBottom w:val="0"/>
      <w:divBdr>
        <w:top w:val="none" w:sz="0" w:space="0" w:color="auto"/>
        <w:left w:val="none" w:sz="0" w:space="0" w:color="auto"/>
        <w:bottom w:val="none" w:sz="0" w:space="0" w:color="auto"/>
        <w:right w:val="none" w:sz="0" w:space="0" w:color="auto"/>
      </w:divBdr>
    </w:div>
    <w:div w:id="2067945117">
      <w:marLeft w:val="640"/>
      <w:marRight w:val="0"/>
      <w:marTop w:val="0"/>
      <w:marBottom w:val="0"/>
      <w:divBdr>
        <w:top w:val="none" w:sz="0" w:space="0" w:color="auto"/>
        <w:left w:val="none" w:sz="0" w:space="0" w:color="auto"/>
        <w:bottom w:val="none" w:sz="0" w:space="0" w:color="auto"/>
        <w:right w:val="none" w:sz="0" w:space="0" w:color="auto"/>
      </w:divBdr>
    </w:div>
    <w:div w:id="2067990318">
      <w:marLeft w:val="640"/>
      <w:marRight w:val="0"/>
      <w:marTop w:val="0"/>
      <w:marBottom w:val="0"/>
      <w:divBdr>
        <w:top w:val="none" w:sz="0" w:space="0" w:color="auto"/>
        <w:left w:val="none" w:sz="0" w:space="0" w:color="auto"/>
        <w:bottom w:val="none" w:sz="0" w:space="0" w:color="auto"/>
        <w:right w:val="none" w:sz="0" w:space="0" w:color="auto"/>
      </w:divBdr>
    </w:div>
    <w:div w:id="2068071261">
      <w:marLeft w:val="640"/>
      <w:marRight w:val="0"/>
      <w:marTop w:val="0"/>
      <w:marBottom w:val="0"/>
      <w:divBdr>
        <w:top w:val="none" w:sz="0" w:space="0" w:color="auto"/>
        <w:left w:val="none" w:sz="0" w:space="0" w:color="auto"/>
        <w:bottom w:val="none" w:sz="0" w:space="0" w:color="auto"/>
        <w:right w:val="none" w:sz="0" w:space="0" w:color="auto"/>
      </w:divBdr>
    </w:div>
    <w:div w:id="2068186636">
      <w:marLeft w:val="640"/>
      <w:marRight w:val="0"/>
      <w:marTop w:val="0"/>
      <w:marBottom w:val="0"/>
      <w:divBdr>
        <w:top w:val="none" w:sz="0" w:space="0" w:color="auto"/>
        <w:left w:val="none" w:sz="0" w:space="0" w:color="auto"/>
        <w:bottom w:val="none" w:sz="0" w:space="0" w:color="auto"/>
        <w:right w:val="none" w:sz="0" w:space="0" w:color="auto"/>
      </w:divBdr>
    </w:div>
    <w:div w:id="2068258891">
      <w:marLeft w:val="640"/>
      <w:marRight w:val="0"/>
      <w:marTop w:val="0"/>
      <w:marBottom w:val="0"/>
      <w:divBdr>
        <w:top w:val="none" w:sz="0" w:space="0" w:color="auto"/>
        <w:left w:val="none" w:sz="0" w:space="0" w:color="auto"/>
        <w:bottom w:val="none" w:sz="0" w:space="0" w:color="auto"/>
        <w:right w:val="none" w:sz="0" w:space="0" w:color="auto"/>
      </w:divBdr>
    </w:div>
    <w:div w:id="2068332799">
      <w:bodyDiv w:val="1"/>
      <w:marLeft w:val="0"/>
      <w:marRight w:val="0"/>
      <w:marTop w:val="0"/>
      <w:marBottom w:val="0"/>
      <w:divBdr>
        <w:top w:val="none" w:sz="0" w:space="0" w:color="auto"/>
        <w:left w:val="none" w:sz="0" w:space="0" w:color="auto"/>
        <w:bottom w:val="none" w:sz="0" w:space="0" w:color="auto"/>
        <w:right w:val="none" w:sz="0" w:space="0" w:color="auto"/>
      </w:divBdr>
    </w:div>
    <w:div w:id="2068335953">
      <w:marLeft w:val="640"/>
      <w:marRight w:val="0"/>
      <w:marTop w:val="0"/>
      <w:marBottom w:val="0"/>
      <w:divBdr>
        <w:top w:val="none" w:sz="0" w:space="0" w:color="auto"/>
        <w:left w:val="none" w:sz="0" w:space="0" w:color="auto"/>
        <w:bottom w:val="none" w:sz="0" w:space="0" w:color="auto"/>
        <w:right w:val="none" w:sz="0" w:space="0" w:color="auto"/>
      </w:divBdr>
    </w:div>
    <w:div w:id="2068336934">
      <w:marLeft w:val="640"/>
      <w:marRight w:val="0"/>
      <w:marTop w:val="0"/>
      <w:marBottom w:val="0"/>
      <w:divBdr>
        <w:top w:val="none" w:sz="0" w:space="0" w:color="auto"/>
        <w:left w:val="none" w:sz="0" w:space="0" w:color="auto"/>
        <w:bottom w:val="none" w:sz="0" w:space="0" w:color="auto"/>
        <w:right w:val="none" w:sz="0" w:space="0" w:color="auto"/>
      </w:divBdr>
    </w:div>
    <w:div w:id="2068411673">
      <w:marLeft w:val="640"/>
      <w:marRight w:val="0"/>
      <w:marTop w:val="0"/>
      <w:marBottom w:val="0"/>
      <w:divBdr>
        <w:top w:val="none" w:sz="0" w:space="0" w:color="auto"/>
        <w:left w:val="none" w:sz="0" w:space="0" w:color="auto"/>
        <w:bottom w:val="none" w:sz="0" w:space="0" w:color="auto"/>
        <w:right w:val="none" w:sz="0" w:space="0" w:color="auto"/>
      </w:divBdr>
    </w:div>
    <w:div w:id="2068600084">
      <w:marLeft w:val="640"/>
      <w:marRight w:val="0"/>
      <w:marTop w:val="0"/>
      <w:marBottom w:val="0"/>
      <w:divBdr>
        <w:top w:val="none" w:sz="0" w:space="0" w:color="auto"/>
        <w:left w:val="none" w:sz="0" w:space="0" w:color="auto"/>
        <w:bottom w:val="none" w:sz="0" w:space="0" w:color="auto"/>
        <w:right w:val="none" w:sz="0" w:space="0" w:color="auto"/>
      </w:divBdr>
    </w:div>
    <w:div w:id="2068644572">
      <w:marLeft w:val="640"/>
      <w:marRight w:val="0"/>
      <w:marTop w:val="0"/>
      <w:marBottom w:val="0"/>
      <w:divBdr>
        <w:top w:val="none" w:sz="0" w:space="0" w:color="auto"/>
        <w:left w:val="none" w:sz="0" w:space="0" w:color="auto"/>
        <w:bottom w:val="none" w:sz="0" w:space="0" w:color="auto"/>
        <w:right w:val="none" w:sz="0" w:space="0" w:color="auto"/>
      </w:divBdr>
    </w:div>
    <w:div w:id="2068644581">
      <w:marLeft w:val="640"/>
      <w:marRight w:val="0"/>
      <w:marTop w:val="0"/>
      <w:marBottom w:val="0"/>
      <w:divBdr>
        <w:top w:val="none" w:sz="0" w:space="0" w:color="auto"/>
        <w:left w:val="none" w:sz="0" w:space="0" w:color="auto"/>
        <w:bottom w:val="none" w:sz="0" w:space="0" w:color="auto"/>
        <w:right w:val="none" w:sz="0" w:space="0" w:color="auto"/>
      </w:divBdr>
    </w:div>
    <w:div w:id="2068650321">
      <w:marLeft w:val="640"/>
      <w:marRight w:val="0"/>
      <w:marTop w:val="0"/>
      <w:marBottom w:val="0"/>
      <w:divBdr>
        <w:top w:val="none" w:sz="0" w:space="0" w:color="auto"/>
        <w:left w:val="none" w:sz="0" w:space="0" w:color="auto"/>
        <w:bottom w:val="none" w:sz="0" w:space="0" w:color="auto"/>
        <w:right w:val="none" w:sz="0" w:space="0" w:color="auto"/>
      </w:divBdr>
    </w:div>
    <w:div w:id="2068793252">
      <w:marLeft w:val="640"/>
      <w:marRight w:val="0"/>
      <w:marTop w:val="0"/>
      <w:marBottom w:val="0"/>
      <w:divBdr>
        <w:top w:val="none" w:sz="0" w:space="0" w:color="auto"/>
        <w:left w:val="none" w:sz="0" w:space="0" w:color="auto"/>
        <w:bottom w:val="none" w:sz="0" w:space="0" w:color="auto"/>
        <w:right w:val="none" w:sz="0" w:space="0" w:color="auto"/>
      </w:divBdr>
    </w:div>
    <w:div w:id="2068799239">
      <w:marLeft w:val="640"/>
      <w:marRight w:val="0"/>
      <w:marTop w:val="0"/>
      <w:marBottom w:val="0"/>
      <w:divBdr>
        <w:top w:val="none" w:sz="0" w:space="0" w:color="auto"/>
        <w:left w:val="none" w:sz="0" w:space="0" w:color="auto"/>
        <w:bottom w:val="none" w:sz="0" w:space="0" w:color="auto"/>
        <w:right w:val="none" w:sz="0" w:space="0" w:color="auto"/>
      </w:divBdr>
    </w:div>
    <w:div w:id="2068872992">
      <w:marLeft w:val="640"/>
      <w:marRight w:val="0"/>
      <w:marTop w:val="0"/>
      <w:marBottom w:val="0"/>
      <w:divBdr>
        <w:top w:val="none" w:sz="0" w:space="0" w:color="auto"/>
        <w:left w:val="none" w:sz="0" w:space="0" w:color="auto"/>
        <w:bottom w:val="none" w:sz="0" w:space="0" w:color="auto"/>
        <w:right w:val="none" w:sz="0" w:space="0" w:color="auto"/>
      </w:divBdr>
    </w:div>
    <w:div w:id="2068992207">
      <w:marLeft w:val="640"/>
      <w:marRight w:val="0"/>
      <w:marTop w:val="0"/>
      <w:marBottom w:val="0"/>
      <w:divBdr>
        <w:top w:val="none" w:sz="0" w:space="0" w:color="auto"/>
        <w:left w:val="none" w:sz="0" w:space="0" w:color="auto"/>
        <w:bottom w:val="none" w:sz="0" w:space="0" w:color="auto"/>
        <w:right w:val="none" w:sz="0" w:space="0" w:color="auto"/>
      </w:divBdr>
    </w:div>
    <w:div w:id="2069066994">
      <w:marLeft w:val="640"/>
      <w:marRight w:val="0"/>
      <w:marTop w:val="0"/>
      <w:marBottom w:val="0"/>
      <w:divBdr>
        <w:top w:val="none" w:sz="0" w:space="0" w:color="auto"/>
        <w:left w:val="none" w:sz="0" w:space="0" w:color="auto"/>
        <w:bottom w:val="none" w:sz="0" w:space="0" w:color="auto"/>
        <w:right w:val="none" w:sz="0" w:space="0" w:color="auto"/>
      </w:divBdr>
    </w:div>
    <w:div w:id="2069067036">
      <w:marLeft w:val="640"/>
      <w:marRight w:val="0"/>
      <w:marTop w:val="0"/>
      <w:marBottom w:val="0"/>
      <w:divBdr>
        <w:top w:val="none" w:sz="0" w:space="0" w:color="auto"/>
        <w:left w:val="none" w:sz="0" w:space="0" w:color="auto"/>
        <w:bottom w:val="none" w:sz="0" w:space="0" w:color="auto"/>
        <w:right w:val="none" w:sz="0" w:space="0" w:color="auto"/>
      </w:divBdr>
    </w:div>
    <w:div w:id="2069179570">
      <w:marLeft w:val="640"/>
      <w:marRight w:val="0"/>
      <w:marTop w:val="0"/>
      <w:marBottom w:val="0"/>
      <w:divBdr>
        <w:top w:val="none" w:sz="0" w:space="0" w:color="auto"/>
        <w:left w:val="none" w:sz="0" w:space="0" w:color="auto"/>
        <w:bottom w:val="none" w:sz="0" w:space="0" w:color="auto"/>
        <w:right w:val="none" w:sz="0" w:space="0" w:color="auto"/>
      </w:divBdr>
    </w:div>
    <w:div w:id="2069331253">
      <w:marLeft w:val="640"/>
      <w:marRight w:val="0"/>
      <w:marTop w:val="0"/>
      <w:marBottom w:val="0"/>
      <w:divBdr>
        <w:top w:val="none" w:sz="0" w:space="0" w:color="auto"/>
        <w:left w:val="none" w:sz="0" w:space="0" w:color="auto"/>
        <w:bottom w:val="none" w:sz="0" w:space="0" w:color="auto"/>
        <w:right w:val="none" w:sz="0" w:space="0" w:color="auto"/>
      </w:divBdr>
    </w:div>
    <w:div w:id="2069377441">
      <w:marLeft w:val="640"/>
      <w:marRight w:val="0"/>
      <w:marTop w:val="0"/>
      <w:marBottom w:val="0"/>
      <w:divBdr>
        <w:top w:val="none" w:sz="0" w:space="0" w:color="auto"/>
        <w:left w:val="none" w:sz="0" w:space="0" w:color="auto"/>
        <w:bottom w:val="none" w:sz="0" w:space="0" w:color="auto"/>
        <w:right w:val="none" w:sz="0" w:space="0" w:color="auto"/>
      </w:divBdr>
    </w:div>
    <w:div w:id="2069451911">
      <w:marLeft w:val="640"/>
      <w:marRight w:val="0"/>
      <w:marTop w:val="0"/>
      <w:marBottom w:val="0"/>
      <w:divBdr>
        <w:top w:val="none" w:sz="0" w:space="0" w:color="auto"/>
        <w:left w:val="none" w:sz="0" w:space="0" w:color="auto"/>
        <w:bottom w:val="none" w:sz="0" w:space="0" w:color="auto"/>
        <w:right w:val="none" w:sz="0" w:space="0" w:color="auto"/>
      </w:divBdr>
    </w:div>
    <w:div w:id="2069648715">
      <w:marLeft w:val="640"/>
      <w:marRight w:val="0"/>
      <w:marTop w:val="0"/>
      <w:marBottom w:val="0"/>
      <w:divBdr>
        <w:top w:val="none" w:sz="0" w:space="0" w:color="auto"/>
        <w:left w:val="none" w:sz="0" w:space="0" w:color="auto"/>
        <w:bottom w:val="none" w:sz="0" w:space="0" w:color="auto"/>
        <w:right w:val="none" w:sz="0" w:space="0" w:color="auto"/>
      </w:divBdr>
    </w:div>
    <w:div w:id="2069717026">
      <w:marLeft w:val="640"/>
      <w:marRight w:val="0"/>
      <w:marTop w:val="0"/>
      <w:marBottom w:val="0"/>
      <w:divBdr>
        <w:top w:val="none" w:sz="0" w:space="0" w:color="auto"/>
        <w:left w:val="none" w:sz="0" w:space="0" w:color="auto"/>
        <w:bottom w:val="none" w:sz="0" w:space="0" w:color="auto"/>
        <w:right w:val="none" w:sz="0" w:space="0" w:color="auto"/>
      </w:divBdr>
    </w:div>
    <w:div w:id="2069719890">
      <w:marLeft w:val="640"/>
      <w:marRight w:val="0"/>
      <w:marTop w:val="0"/>
      <w:marBottom w:val="0"/>
      <w:divBdr>
        <w:top w:val="none" w:sz="0" w:space="0" w:color="auto"/>
        <w:left w:val="none" w:sz="0" w:space="0" w:color="auto"/>
        <w:bottom w:val="none" w:sz="0" w:space="0" w:color="auto"/>
        <w:right w:val="none" w:sz="0" w:space="0" w:color="auto"/>
      </w:divBdr>
    </w:div>
    <w:div w:id="2069720716">
      <w:marLeft w:val="640"/>
      <w:marRight w:val="0"/>
      <w:marTop w:val="0"/>
      <w:marBottom w:val="0"/>
      <w:divBdr>
        <w:top w:val="none" w:sz="0" w:space="0" w:color="auto"/>
        <w:left w:val="none" w:sz="0" w:space="0" w:color="auto"/>
        <w:bottom w:val="none" w:sz="0" w:space="0" w:color="auto"/>
        <w:right w:val="none" w:sz="0" w:space="0" w:color="auto"/>
      </w:divBdr>
    </w:div>
    <w:div w:id="2069910394">
      <w:marLeft w:val="640"/>
      <w:marRight w:val="0"/>
      <w:marTop w:val="0"/>
      <w:marBottom w:val="0"/>
      <w:divBdr>
        <w:top w:val="none" w:sz="0" w:space="0" w:color="auto"/>
        <w:left w:val="none" w:sz="0" w:space="0" w:color="auto"/>
        <w:bottom w:val="none" w:sz="0" w:space="0" w:color="auto"/>
        <w:right w:val="none" w:sz="0" w:space="0" w:color="auto"/>
      </w:divBdr>
    </w:div>
    <w:div w:id="2069910476">
      <w:marLeft w:val="640"/>
      <w:marRight w:val="0"/>
      <w:marTop w:val="0"/>
      <w:marBottom w:val="0"/>
      <w:divBdr>
        <w:top w:val="none" w:sz="0" w:space="0" w:color="auto"/>
        <w:left w:val="none" w:sz="0" w:space="0" w:color="auto"/>
        <w:bottom w:val="none" w:sz="0" w:space="0" w:color="auto"/>
        <w:right w:val="none" w:sz="0" w:space="0" w:color="auto"/>
      </w:divBdr>
    </w:div>
    <w:div w:id="2069919152">
      <w:marLeft w:val="640"/>
      <w:marRight w:val="0"/>
      <w:marTop w:val="0"/>
      <w:marBottom w:val="0"/>
      <w:divBdr>
        <w:top w:val="none" w:sz="0" w:space="0" w:color="auto"/>
        <w:left w:val="none" w:sz="0" w:space="0" w:color="auto"/>
        <w:bottom w:val="none" w:sz="0" w:space="0" w:color="auto"/>
        <w:right w:val="none" w:sz="0" w:space="0" w:color="auto"/>
      </w:divBdr>
    </w:div>
    <w:div w:id="2069986663">
      <w:marLeft w:val="640"/>
      <w:marRight w:val="0"/>
      <w:marTop w:val="0"/>
      <w:marBottom w:val="0"/>
      <w:divBdr>
        <w:top w:val="none" w:sz="0" w:space="0" w:color="auto"/>
        <w:left w:val="none" w:sz="0" w:space="0" w:color="auto"/>
        <w:bottom w:val="none" w:sz="0" w:space="0" w:color="auto"/>
        <w:right w:val="none" w:sz="0" w:space="0" w:color="auto"/>
      </w:divBdr>
    </w:div>
    <w:div w:id="2070111809">
      <w:marLeft w:val="640"/>
      <w:marRight w:val="0"/>
      <w:marTop w:val="0"/>
      <w:marBottom w:val="0"/>
      <w:divBdr>
        <w:top w:val="none" w:sz="0" w:space="0" w:color="auto"/>
        <w:left w:val="none" w:sz="0" w:space="0" w:color="auto"/>
        <w:bottom w:val="none" w:sz="0" w:space="0" w:color="auto"/>
        <w:right w:val="none" w:sz="0" w:space="0" w:color="auto"/>
      </w:divBdr>
    </w:div>
    <w:div w:id="2070112698">
      <w:marLeft w:val="640"/>
      <w:marRight w:val="0"/>
      <w:marTop w:val="0"/>
      <w:marBottom w:val="0"/>
      <w:divBdr>
        <w:top w:val="none" w:sz="0" w:space="0" w:color="auto"/>
        <w:left w:val="none" w:sz="0" w:space="0" w:color="auto"/>
        <w:bottom w:val="none" w:sz="0" w:space="0" w:color="auto"/>
        <w:right w:val="none" w:sz="0" w:space="0" w:color="auto"/>
      </w:divBdr>
    </w:div>
    <w:div w:id="2070221639">
      <w:marLeft w:val="640"/>
      <w:marRight w:val="0"/>
      <w:marTop w:val="0"/>
      <w:marBottom w:val="0"/>
      <w:divBdr>
        <w:top w:val="none" w:sz="0" w:space="0" w:color="auto"/>
        <w:left w:val="none" w:sz="0" w:space="0" w:color="auto"/>
        <w:bottom w:val="none" w:sz="0" w:space="0" w:color="auto"/>
        <w:right w:val="none" w:sz="0" w:space="0" w:color="auto"/>
      </w:divBdr>
    </w:div>
    <w:div w:id="2070223225">
      <w:marLeft w:val="640"/>
      <w:marRight w:val="0"/>
      <w:marTop w:val="0"/>
      <w:marBottom w:val="0"/>
      <w:divBdr>
        <w:top w:val="none" w:sz="0" w:space="0" w:color="auto"/>
        <w:left w:val="none" w:sz="0" w:space="0" w:color="auto"/>
        <w:bottom w:val="none" w:sz="0" w:space="0" w:color="auto"/>
        <w:right w:val="none" w:sz="0" w:space="0" w:color="auto"/>
      </w:divBdr>
    </w:div>
    <w:div w:id="2070230159">
      <w:marLeft w:val="640"/>
      <w:marRight w:val="0"/>
      <w:marTop w:val="0"/>
      <w:marBottom w:val="0"/>
      <w:divBdr>
        <w:top w:val="none" w:sz="0" w:space="0" w:color="auto"/>
        <w:left w:val="none" w:sz="0" w:space="0" w:color="auto"/>
        <w:bottom w:val="none" w:sz="0" w:space="0" w:color="auto"/>
        <w:right w:val="none" w:sz="0" w:space="0" w:color="auto"/>
      </w:divBdr>
    </w:div>
    <w:div w:id="2070376392">
      <w:marLeft w:val="640"/>
      <w:marRight w:val="0"/>
      <w:marTop w:val="0"/>
      <w:marBottom w:val="0"/>
      <w:divBdr>
        <w:top w:val="none" w:sz="0" w:space="0" w:color="auto"/>
        <w:left w:val="none" w:sz="0" w:space="0" w:color="auto"/>
        <w:bottom w:val="none" w:sz="0" w:space="0" w:color="auto"/>
        <w:right w:val="none" w:sz="0" w:space="0" w:color="auto"/>
      </w:divBdr>
    </w:div>
    <w:div w:id="2070377292">
      <w:marLeft w:val="640"/>
      <w:marRight w:val="0"/>
      <w:marTop w:val="0"/>
      <w:marBottom w:val="0"/>
      <w:divBdr>
        <w:top w:val="none" w:sz="0" w:space="0" w:color="auto"/>
        <w:left w:val="none" w:sz="0" w:space="0" w:color="auto"/>
        <w:bottom w:val="none" w:sz="0" w:space="0" w:color="auto"/>
        <w:right w:val="none" w:sz="0" w:space="0" w:color="auto"/>
      </w:divBdr>
    </w:div>
    <w:div w:id="2070423746">
      <w:marLeft w:val="640"/>
      <w:marRight w:val="0"/>
      <w:marTop w:val="0"/>
      <w:marBottom w:val="0"/>
      <w:divBdr>
        <w:top w:val="none" w:sz="0" w:space="0" w:color="auto"/>
        <w:left w:val="none" w:sz="0" w:space="0" w:color="auto"/>
        <w:bottom w:val="none" w:sz="0" w:space="0" w:color="auto"/>
        <w:right w:val="none" w:sz="0" w:space="0" w:color="auto"/>
      </w:divBdr>
    </w:div>
    <w:div w:id="2070687597">
      <w:marLeft w:val="640"/>
      <w:marRight w:val="0"/>
      <w:marTop w:val="0"/>
      <w:marBottom w:val="0"/>
      <w:divBdr>
        <w:top w:val="none" w:sz="0" w:space="0" w:color="auto"/>
        <w:left w:val="none" w:sz="0" w:space="0" w:color="auto"/>
        <w:bottom w:val="none" w:sz="0" w:space="0" w:color="auto"/>
        <w:right w:val="none" w:sz="0" w:space="0" w:color="auto"/>
      </w:divBdr>
    </w:div>
    <w:div w:id="2070692822">
      <w:marLeft w:val="640"/>
      <w:marRight w:val="0"/>
      <w:marTop w:val="0"/>
      <w:marBottom w:val="0"/>
      <w:divBdr>
        <w:top w:val="none" w:sz="0" w:space="0" w:color="auto"/>
        <w:left w:val="none" w:sz="0" w:space="0" w:color="auto"/>
        <w:bottom w:val="none" w:sz="0" w:space="0" w:color="auto"/>
        <w:right w:val="none" w:sz="0" w:space="0" w:color="auto"/>
      </w:divBdr>
    </w:div>
    <w:div w:id="2071070270">
      <w:marLeft w:val="640"/>
      <w:marRight w:val="0"/>
      <w:marTop w:val="0"/>
      <w:marBottom w:val="0"/>
      <w:divBdr>
        <w:top w:val="none" w:sz="0" w:space="0" w:color="auto"/>
        <w:left w:val="none" w:sz="0" w:space="0" w:color="auto"/>
        <w:bottom w:val="none" w:sz="0" w:space="0" w:color="auto"/>
        <w:right w:val="none" w:sz="0" w:space="0" w:color="auto"/>
      </w:divBdr>
    </w:div>
    <w:div w:id="2071266353">
      <w:marLeft w:val="640"/>
      <w:marRight w:val="0"/>
      <w:marTop w:val="0"/>
      <w:marBottom w:val="0"/>
      <w:divBdr>
        <w:top w:val="none" w:sz="0" w:space="0" w:color="auto"/>
        <w:left w:val="none" w:sz="0" w:space="0" w:color="auto"/>
        <w:bottom w:val="none" w:sz="0" w:space="0" w:color="auto"/>
        <w:right w:val="none" w:sz="0" w:space="0" w:color="auto"/>
      </w:divBdr>
    </w:div>
    <w:div w:id="2071267948">
      <w:marLeft w:val="640"/>
      <w:marRight w:val="0"/>
      <w:marTop w:val="0"/>
      <w:marBottom w:val="0"/>
      <w:divBdr>
        <w:top w:val="none" w:sz="0" w:space="0" w:color="auto"/>
        <w:left w:val="none" w:sz="0" w:space="0" w:color="auto"/>
        <w:bottom w:val="none" w:sz="0" w:space="0" w:color="auto"/>
        <w:right w:val="none" w:sz="0" w:space="0" w:color="auto"/>
      </w:divBdr>
    </w:div>
    <w:div w:id="2071271814">
      <w:marLeft w:val="640"/>
      <w:marRight w:val="0"/>
      <w:marTop w:val="0"/>
      <w:marBottom w:val="0"/>
      <w:divBdr>
        <w:top w:val="none" w:sz="0" w:space="0" w:color="auto"/>
        <w:left w:val="none" w:sz="0" w:space="0" w:color="auto"/>
        <w:bottom w:val="none" w:sz="0" w:space="0" w:color="auto"/>
        <w:right w:val="none" w:sz="0" w:space="0" w:color="auto"/>
      </w:divBdr>
    </w:div>
    <w:div w:id="2071417748">
      <w:marLeft w:val="640"/>
      <w:marRight w:val="0"/>
      <w:marTop w:val="0"/>
      <w:marBottom w:val="0"/>
      <w:divBdr>
        <w:top w:val="none" w:sz="0" w:space="0" w:color="auto"/>
        <w:left w:val="none" w:sz="0" w:space="0" w:color="auto"/>
        <w:bottom w:val="none" w:sz="0" w:space="0" w:color="auto"/>
        <w:right w:val="none" w:sz="0" w:space="0" w:color="auto"/>
      </w:divBdr>
    </w:div>
    <w:div w:id="2071420506">
      <w:marLeft w:val="640"/>
      <w:marRight w:val="0"/>
      <w:marTop w:val="0"/>
      <w:marBottom w:val="0"/>
      <w:divBdr>
        <w:top w:val="none" w:sz="0" w:space="0" w:color="auto"/>
        <w:left w:val="none" w:sz="0" w:space="0" w:color="auto"/>
        <w:bottom w:val="none" w:sz="0" w:space="0" w:color="auto"/>
        <w:right w:val="none" w:sz="0" w:space="0" w:color="auto"/>
      </w:divBdr>
    </w:div>
    <w:div w:id="2071492087">
      <w:marLeft w:val="640"/>
      <w:marRight w:val="0"/>
      <w:marTop w:val="0"/>
      <w:marBottom w:val="0"/>
      <w:divBdr>
        <w:top w:val="none" w:sz="0" w:space="0" w:color="auto"/>
        <w:left w:val="none" w:sz="0" w:space="0" w:color="auto"/>
        <w:bottom w:val="none" w:sz="0" w:space="0" w:color="auto"/>
        <w:right w:val="none" w:sz="0" w:space="0" w:color="auto"/>
      </w:divBdr>
    </w:div>
    <w:div w:id="2071492416">
      <w:marLeft w:val="640"/>
      <w:marRight w:val="0"/>
      <w:marTop w:val="0"/>
      <w:marBottom w:val="0"/>
      <w:divBdr>
        <w:top w:val="none" w:sz="0" w:space="0" w:color="auto"/>
        <w:left w:val="none" w:sz="0" w:space="0" w:color="auto"/>
        <w:bottom w:val="none" w:sz="0" w:space="0" w:color="auto"/>
        <w:right w:val="none" w:sz="0" w:space="0" w:color="auto"/>
      </w:divBdr>
    </w:div>
    <w:div w:id="2071537029">
      <w:marLeft w:val="640"/>
      <w:marRight w:val="0"/>
      <w:marTop w:val="0"/>
      <w:marBottom w:val="0"/>
      <w:divBdr>
        <w:top w:val="none" w:sz="0" w:space="0" w:color="auto"/>
        <w:left w:val="none" w:sz="0" w:space="0" w:color="auto"/>
        <w:bottom w:val="none" w:sz="0" w:space="0" w:color="auto"/>
        <w:right w:val="none" w:sz="0" w:space="0" w:color="auto"/>
      </w:divBdr>
    </w:div>
    <w:div w:id="2071540774">
      <w:marLeft w:val="640"/>
      <w:marRight w:val="0"/>
      <w:marTop w:val="0"/>
      <w:marBottom w:val="0"/>
      <w:divBdr>
        <w:top w:val="none" w:sz="0" w:space="0" w:color="auto"/>
        <w:left w:val="none" w:sz="0" w:space="0" w:color="auto"/>
        <w:bottom w:val="none" w:sz="0" w:space="0" w:color="auto"/>
        <w:right w:val="none" w:sz="0" w:space="0" w:color="auto"/>
      </w:divBdr>
    </w:div>
    <w:div w:id="2071609528">
      <w:marLeft w:val="640"/>
      <w:marRight w:val="0"/>
      <w:marTop w:val="0"/>
      <w:marBottom w:val="0"/>
      <w:divBdr>
        <w:top w:val="none" w:sz="0" w:space="0" w:color="auto"/>
        <w:left w:val="none" w:sz="0" w:space="0" w:color="auto"/>
        <w:bottom w:val="none" w:sz="0" w:space="0" w:color="auto"/>
        <w:right w:val="none" w:sz="0" w:space="0" w:color="auto"/>
      </w:divBdr>
    </w:div>
    <w:div w:id="2071808646">
      <w:marLeft w:val="640"/>
      <w:marRight w:val="0"/>
      <w:marTop w:val="0"/>
      <w:marBottom w:val="0"/>
      <w:divBdr>
        <w:top w:val="none" w:sz="0" w:space="0" w:color="auto"/>
        <w:left w:val="none" w:sz="0" w:space="0" w:color="auto"/>
        <w:bottom w:val="none" w:sz="0" w:space="0" w:color="auto"/>
        <w:right w:val="none" w:sz="0" w:space="0" w:color="auto"/>
      </w:divBdr>
    </w:div>
    <w:div w:id="2071882114">
      <w:marLeft w:val="640"/>
      <w:marRight w:val="0"/>
      <w:marTop w:val="0"/>
      <w:marBottom w:val="0"/>
      <w:divBdr>
        <w:top w:val="none" w:sz="0" w:space="0" w:color="auto"/>
        <w:left w:val="none" w:sz="0" w:space="0" w:color="auto"/>
        <w:bottom w:val="none" w:sz="0" w:space="0" w:color="auto"/>
        <w:right w:val="none" w:sz="0" w:space="0" w:color="auto"/>
      </w:divBdr>
    </w:div>
    <w:div w:id="2071924481">
      <w:marLeft w:val="640"/>
      <w:marRight w:val="0"/>
      <w:marTop w:val="0"/>
      <w:marBottom w:val="0"/>
      <w:divBdr>
        <w:top w:val="none" w:sz="0" w:space="0" w:color="auto"/>
        <w:left w:val="none" w:sz="0" w:space="0" w:color="auto"/>
        <w:bottom w:val="none" w:sz="0" w:space="0" w:color="auto"/>
        <w:right w:val="none" w:sz="0" w:space="0" w:color="auto"/>
      </w:divBdr>
    </w:div>
    <w:div w:id="2071926074">
      <w:marLeft w:val="640"/>
      <w:marRight w:val="0"/>
      <w:marTop w:val="0"/>
      <w:marBottom w:val="0"/>
      <w:divBdr>
        <w:top w:val="none" w:sz="0" w:space="0" w:color="auto"/>
        <w:left w:val="none" w:sz="0" w:space="0" w:color="auto"/>
        <w:bottom w:val="none" w:sz="0" w:space="0" w:color="auto"/>
        <w:right w:val="none" w:sz="0" w:space="0" w:color="auto"/>
      </w:divBdr>
    </w:div>
    <w:div w:id="2071928028">
      <w:marLeft w:val="640"/>
      <w:marRight w:val="0"/>
      <w:marTop w:val="0"/>
      <w:marBottom w:val="0"/>
      <w:divBdr>
        <w:top w:val="none" w:sz="0" w:space="0" w:color="auto"/>
        <w:left w:val="none" w:sz="0" w:space="0" w:color="auto"/>
        <w:bottom w:val="none" w:sz="0" w:space="0" w:color="auto"/>
        <w:right w:val="none" w:sz="0" w:space="0" w:color="auto"/>
      </w:divBdr>
    </w:div>
    <w:div w:id="2071998108">
      <w:marLeft w:val="640"/>
      <w:marRight w:val="0"/>
      <w:marTop w:val="0"/>
      <w:marBottom w:val="0"/>
      <w:divBdr>
        <w:top w:val="none" w:sz="0" w:space="0" w:color="auto"/>
        <w:left w:val="none" w:sz="0" w:space="0" w:color="auto"/>
        <w:bottom w:val="none" w:sz="0" w:space="0" w:color="auto"/>
        <w:right w:val="none" w:sz="0" w:space="0" w:color="auto"/>
      </w:divBdr>
    </w:div>
    <w:div w:id="2072072950">
      <w:marLeft w:val="640"/>
      <w:marRight w:val="0"/>
      <w:marTop w:val="0"/>
      <w:marBottom w:val="0"/>
      <w:divBdr>
        <w:top w:val="none" w:sz="0" w:space="0" w:color="auto"/>
        <w:left w:val="none" w:sz="0" w:space="0" w:color="auto"/>
        <w:bottom w:val="none" w:sz="0" w:space="0" w:color="auto"/>
        <w:right w:val="none" w:sz="0" w:space="0" w:color="auto"/>
      </w:divBdr>
    </w:div>
    <w:div w:id="2072144974">
      <w:marLeft w:val="640"/>
      <w:marRight w:val="0"/>
      <w:marTop w:val="0"/>
      <w:marBottom w:val="0"/>
      <w:divBdr>
        <w:top w:val="none" w:sz="0" w:space="0" w:color="auto"/>
        <w:left w:val="none" w:sz="0" w:space="0" w:color="auto"/>
        <w:bottom w:val="none" w:sz="0" w:space="0" w:color="auto"/>
        <w:right w:val="none" w:sz="0" w:space="0" w:color="auto"/>
      </w:divBdr>
    </w:div>
    <w:div w:id="2072145065">
      <w:marLeft w:val="640"/>
      <w:marRight w:val="0"/>
      <w:marTop w:val="0"/>
      <w:marBottom w:val="0"/>
      <w:divBdr>
        <w:top w:val="none" w:sz="0" w:space="0" w:color="auto"/>
        <w:left w:val="none" w:sz="0" w:space="0" w:color="auto"/>
        <w:bottom w:val="none" w:sz="0" w:space="0" w:color="auto"/>
        <w:right w:val="none" w:sz="0" w:space="0" w:color="auto"/>
      </w:divBdr>
    </w:div>
    <w:div w:id="2072190906">
      <w:marLeft w:val="640"/>
      <w:marRight w:val="0"/>
      <w:marTop w:val="0"/>
      <w:marBottom w:val="0"/>
      <w:divBdr>
        <w:top w:val="none" w:sz="0" w:space="0" w:color="auto"/>
        <w:left w:val="none" w:sz="0" w:space="0" w:color="auto"/>
        <w:bottom w:val="none" w:sz="0" w:space="0" w:color="auto"/>
        <w:right w:val="none" w:sz="0" w:space="0" w:color="auto"/>
      </w:divBdr>
    </w:div>
    <w:div w:id="2072192487">
      <w:marLeft w:val="640"/>
      <w:marRight w:val="0"/>
      <w:marTop w:val="0"/>
      <w:marBottom w:val="0"/>
      <w:divBdr>
        <w:top w:val="none" w:sz="0" w:space="0" w:color="auto"/>
        <w:left w:val="none" w:sz="0" w:space="0" w:color="auto"/>
        <w:bottom w:val="none" w:sz="0" w:space="0" w:color="auto"/>
        <w:right w:val="none" w:sz="0" w:space="0" w:color="auto"/>
      </w:divBdr>
    </w:div>
    <w:div w:id="2072340906">
      <w:marLeft w:val="640"/>
      <w:marRight w:val="0"/>
      <w:marTop w:val="0"/>
      <w:marBottom w:val="0"/>
      <w:divBdr>
        <w:top w:val="none" w:sz="0" w:space="0" w:color="auto"/>
        <w:left w:val="none" w:sz="0" w:space="0" w:color="auto"/>
        <w:bottom w:val="none" w:sz="0" w:space="0" w:color="auto"/>
        <w:right w:val="none" w:sz="0" w:space="0" w:color="auto"/>
      </w:divBdr>
    </w:div>
    <w:div w:id="2072381348">
      <w:marLeft w:val="640"/>
      <w:marRight w:val="0"/>
      <w:marTop w:val="0"/>
      <w:marBottom w:val="0"/>
      <w:divBdr>
        <w:top w:val="none" w:sz="0" w:space="0" w:color="auto"/>
        <w:left w:val="none" w:sz="0" w:space="0" w:color="auto"/>
        <w:bottom w:val="none" w:sz="0" w:space="0" w:color="auto"/>
        <w:right w:val="none" w:sz="0" w:space="0" w:color="auto"/>
      </w:divBdr>
    </w:div>
    <w:div w:id="2072461237">
      <w:marLeft w:val="640"/>
      <w:marRight w:val="0"/>
      <w:marTop w:val="0"/>
      <w:marBottom w:val="0"/>
      <w:divBdr>
        <w:top w:val="none" w:sz="0" w:space="0" w:color="auto"/>
        <w:left w:val="none" w:sz="0" w:space="0" w:color="auto"/>
        <w:bottom w:val="none" w:sz="0" w:space="0" w:color="auto"/>
        <w:right w:val="none" w:sz="0" w:space="0" w:color="auto"/>
      </w:divBdr>
    </w:div>
    <w:div w:id="2072463708">
      <w:marLeft w:val="640"/>
      <w:marRight w:val="0"/>
      <w:marTop w:val="0"/>
      <w:marBottom w:val="0"/>
      <w:divBdr>
        <w:top w:val="none" w:sz="0" w:space="0" w:color="auto"/>
        <w:left w:val="none" w:sz="0" w:space="0" w:color="auto"/>
        <w:bottom w:val="none" w:sz="0" w:space="0" w:color="auto"/>
        <w:right w:val="none" w:sz="0" w:space="0" w:color="auto"/>
      </w:divBdr>
    </w:div>
    <w:div w:id="2072650146">
      <w:marLeft w:val="640"/>
      <w:marRight w:val="0"/>
      <w:marTop w:val="0"/>
      <w:marBottom w:val="0"/>
      <w:divBdr>
        <w:top w:val="none" w:sz="0" w:space="0" w:color="auto"/>
        <w:left w:val="none" w:sz="0" w:space="0" w:color="auto"/>
        <w:bottom w:val="none" w:sz="0" w:space="0" w:color="auto"/>
        <w:right w:val="none" w:sz="0" w:space="0" w:color="auto"/>
      </w:divBdr>
    </w:div>
    <w:div w:id="2072733390">
      <w:marLeft w:val="640"/>
      <w:marRight w:val="0"/>
      <w:marTop w:val="0"/>
      <w:marBottom w:val="0"/>
      <w:divBdr>
        <w:top w:val="none" w:sz="0" w:space="0" w:color="auto"/>
        <w:left w:val="none" w:sz="0" w:space="0" w:color="auto"/>
        <w:bottom w:val="none" w:sz="0" w:space="0" w:color="auto"/>
        <w:right w:val="none" w:sz="0" w:space="0" w:color="auto"/>
      </w:divBdr>
    </w:div>
    <w:div w:id="2072734064">
      <w:marLeft w:val="640"/>
      <w:marRight w:val="0"/>
      <w:marTop w:val="0"/>
      <w:marBottom w:val="0"/>
      <w:divBdr>
        <w:top w:val="none" w:sz="0" w:space="0" w:color="auto"/>
        <w:left w:val="none" w:sz="0" w:space="0" w:color="auto"/>
        <w:bottom w:val="none" w:sz="0" w:space="0" w:color="auto"/>
        <w:right w:val="none" w:sz="0" w:space="0" w:color="auto"/>
      </w:divBdr>
    </w:div>
    <w:div w:id="2072802060">
      <w:marLeft w:val="640"/>
      <w:marRight w:val="0"/>
      <w:marTop w:val="0"/>
      <w:marBottom w:val="0"/>
      <w:divBdr>
        <w:top w:val="none" w:sz="0" w:space="0" w:color="auto"/>
        <w:left w:val="none" w:sz="0" w:space="0" w:color="auto"/>
        <w:bottom w:val="none" w:sz="0" w:space="0" w:color="auto"/>
        <w:right w:val="none" w:sz="0" w:space="0" w:color="auto"/>
      </w:divBdr>
    </w:div>
    <w:div w:id="2072843248">
      <w:marLeft w:val="640"/>
      <w:marRight w:val="0"/>
      <w:marTop w:val="0"/>
      <w:marBottom w:val="0"/>
      <w:divBdr>
        <w:top w:val="none" w:sz="0" w:space="0" w:color="auto"/>
        <w:left w:val="none" w:sz="0" w:space="0" w:color="auto"/>
        <w:bottom w:val="none" w:sz="0" w:space="0" w:color="auto"/>
        <w:right w:val="none" w:sz="0" w:space="0" w:color="auto"/>
      </w:divBdr>
    </w:div>
    <w:div w:id="2072923067">
      <w:marLeft w:val="640"/>
      <w:marRight w:val="0"/>
      <w:marTop w:val="0"/>
      <w:marBottom w:val="0"/>
      <w:divBdr>
        <w:top w:val="none" w:sz="0" w:space="0" w:color="auto"/>
        <w:left w:val="none" w:sz="0" w:space="0" w:color="auto"/>
        <w:bottom w:val="none" w:sz="0" w:space="0" w:color="auto"/>
        <w:right w:val="none" w:sz="0" w:space="0" w:color="auto"/>
      </w:divBdr>
    </w:div>
    <w:div w:id="2072994013">
      <w:marLeft w:val="640"/>
      <w:marRight w:val="0"/>
      <w:marTop w:val="0"/>
      <w:marBottom w:val="0"/>
      <w:divBdr>
        <w:top w:val="none" w:sz="0" w:space="0" w:color="auto"/>
        <w:left w:val="none" w:sz="0" w:space="0" w:color="auto"/>
        <w:bottom w:val="none" w:sz="0" w:space="0" w:color="auto"/>
        <w:right w:val="none" w:sz="0" w:space="0" w:color="auto"/>
      </w:divBdr>
    </w:div>
    <w:div w:id="2072994617">
      <w:marLeft w:val="640"/>
      <w:marRight w:val="0"/>
      <w:marTop w:val="0"/>
      <w:marBottom w:val="0"/>
      <w:divBdr>
        <w:top w:val="none" w:sz="0" w:space="0" w:color="auto"/>
        <w:left w:val="none" w:sz="0" w:space="0" w:color="auto"/>
        <w:bottom w:val="none" w:sz="0" w:space="0" w:color="auto"/>
        <w:right w:val="none" w:sz="0" w:space="0" w:color="auto"/>
      </w:divBdr>
    </w:div>
    <w:div w:id="2073001714">
      <w:marLeft w:val="640"/>
      <w:marRight w:val="0"/>
      <w:marTop w:val="0"/>
      <w:marBottom w:val="0"/>
      <w:divBdr>
        <w:top w:val="none" w:sz="0" w:space="0" w:color="auto"/>
        <w:left w:val="none" w:sz="0" w:space="0" w:color="auto"/>
        <w:bottom w:val="none" w:sz="0" w:space="0" w:color="auto"/>
        <w:right w:val="none" w:sz="0" w:space="0" w:color="auto"/>
      </w:divBdr>
    </w:div>
    <w:div w:id="2073040938">
      <w:marLeft w:val="640"/>
      <w:marRight w:val="0"/>
      <w:marTop w:val="0"/>
      <w:marBottom w:val="0"/>
      <w:divBdr>
        <w:top w:val="none" w:sz="0" w:space="0" w:color="auto"/>
        <w:left w:val="none" w:sz="0" w:space="0" w:color="auto"/>
        <w:bottom w:val="none" w:sz="0" w:space="0" w:color="auto"/>
        <w:right w:val="none" w:sz="0" w:space="0" w:color="auto"/>
      </w:divBdr>
    </w:div>
    <w:div w:id="2073111402">
      <w:marLeft w:val="640"/>
      <w:marRight w:val="0"/>
      <w:marTop w:val="0"/>
      <w:marBottom w:val="0"/>
      <w:divBdr>
        <w:top w:val="none" w:sz="0" w:space="0" w:color="auto"/>
        <w:left w:val="none" w:sz="0" w:space="0" w:color="auto"/>
        <w:bottom w:val="none" w:sz="0" w:space="0" w:color="auto"/>
        <w:right w:val="none" w:sz="0" w:space="0" w:color="auto"/>
      </w:divBdr>
    </w:div>
    <w:div w:id="2073115766">
      <w:marLeft w:val="640"/>
      <w:marRight w:val="0"/>
      <w:marTop w:val="0"/>
      <w:marBottom w:val="0"/>
      <w:divBdr>
        <w:top w:val="none" w:sz="0" w:space="0" w:color="auto"/>
        <w:left w:val="none" w:sz="0" w:space="0" w:color="auto"/>
        <w:bottom w:val="none" w:sz="0" w:space="0" w:color="auto"/>
        <w:right w:val="none" w:sz="0" w:space="0" w:color="auto"/>
      </w:divBdr>
    </w:div>
    <w:div w:id="2073196111">
      <w:marLeft w:val="640"/>
      <w:marRight w:val="0"/>
      <w:marTop w:val="0"/>
      <w:marBottom w:val="0"/>
      <w:divBdr>
        <w:top w:val="none" w:sz="0" w:space="0" w:color="auto"/>
        <w:left w:val="none" w:sz="0" w:space="0" w:color="auto"/>
        <w:bottom w:val="none" w:sz="0" w:space="0" w:color="auto"/>
        <w:right w:val="none" w:sz="0" w:space="0" w:color="auto"/>
      </w:divBdr>
    </w:div>
    <w:div w:id="2073231429">
      <w:marLeft w:val="640"/>
      <w:marRight w:val="0"/>
      <w:marTop w:val="0"/>
      <w:marBottom w:val="0"/>
      <w:divBdr>
        <w:top w:val="none" w:sz="0" w:space="0" w:color="auto"/>
        <w:left w:val="none" w:sz="0" w:space="0" w:color="auto"/>
        <w:bottom w:val="none" w:sz="0" w:space="0" w:color="auto"/>
        <w:right w:val="none" w:sz="0" w:space="0" w:color="auto"/>
      </w:divBdr>
    </w:div>
    <w:div w:id="2073233914">
      <w:marLeft w:val="640"/>
      <w:marRight w:val="0"/>
      <w:marTop w:val="0"/>
      <w:marBottom w:val="0"/>
      <w:divBdr>
        <w:top w:val="none" w:sz="0" w:space="0" w:color="auto"/>
        <w:left w:val="none" w:sz="0" w:space="0" w:color="auto"/>
        <w:bottom w:val="none" w:sz="0" w:space="0" w:color="auto"/>
        <w:right w:val="none" w:sz="0" w:space="0" w:color="auto"/>
      </w:divBdr>
    </w:div>
    <w:div w:id="2073388323">
      <w:marLeft w:val="640"/>
      <w:marRight w:val="0"/>
      <w:marTop w:val="0"/>
      <w:marBottom w:val="0"/>
      <w:divBdr>
        <w:top w:val="none" w:sz="0" w:space="0" w:color="auto"/>
        <w:left w:val="none" w:sz="0" w:space="0" w:color="auto"/>
        <w:bottom w:val="none" w:sz="0" w:space="0" w:color="auto"/>
        <w:right w:val="none" w:sz="0" w:space="0" w:color="auto"/>
      </w:divBdr>
    </w:div>
    <w:div w:id="2073389121">
      <w:marLeft w:val="640"/>
      <w:marRight w:val="0"/>
      <w:marTop w:val="0"/>
      <w:marBottom w:val="0"/>
      <w:divBdr>
        <w:top w:val="none" w:sz="0" w:space="0" w:color="auto"/>
        <w:left w:val="none" w:sz="0" w:space="0" w:color="auto"/>
        <w:bottom w:val="none" w:sz="0" w:space="0" w:color="auto"/>
        <w:right w:val="none" w:sz="0" w:space="0" w:color="auto"/>
      </w:divBdr>
    </w:div>
    <w:div w:id="2073501700">
      <w:marLeft w:val="640"/>
      <w:marRight w:val="0"/>
      <w:marTop w:val="0"/>
      <w:marBottom w:val="0"/>
      <w:divBdr>
        <w:top w:val="none" w:sz="0" w:space="0" w:color="auto"/>
        <w:left w:val="none" w:sz="0" w:space="0" w:color="auto"/>
        <w:bottom w:val="none" w:sz="0" w:space="0" w:color="auto"/>
        <w:right w:val="none" w:sz="0" w:space="0" w:color="auto"/>
      </w:divBdr>
    </w:div>
    <w:div w:id="2073504724">
      <w:marLeft w:val="640"/>
      <w:marRight w:val="0"/>
      <w:marTop w:val="0"/>
      <w:marBottom w:val="0"/>
      <w:divBdr>
        <w:top w:val="none" w:sz="0" w:space="0" w:color="auto"/>
        <w:left w:val="none" w:sz="0" w:space="0" w:color="auto"/>
        <w:bottom w:val="none" w:sz="0" w:space="0" w:color="auto"/>
        <w:right w:val="none" w:sz="0" w:space="0" w:color="auto"/>
      </w:divBdr>
    </w:div>
    <w:div w:id="2073505895">
      <w:marLeft w:val="640"/>
      <w:marRight w:val="0"/>
      <w:marTop w:val="0"/>
      <w:marBottom w:val="0"/>
      <w:divBdr>
        <w:top w:val="none" w:sz="0" w:space="0" w:color="auto"/>
        <w:left w:val="none" w:sz="0" w:space="0" w:color="auto"/>
        <w:bottom w:val="none" w:sz="0" w:space="0" w:color="auto"/>
        <w:right w:val="none" w:sz="0" w:space="0" w:color="auto"/>
      </w:divBdr>
    </w:div>
    <w:div w:id="2073578250">
      <w:marLeft w:val="640"/>
      <w:marRight w:val="0"/>
      <w:marTop w:val="0"/>
      <w:marBottom w:val="0"/>
      <w:divBdr>
        <w:top w:val="none" w:sz="0" w:space="0" w:color="auto"/>
        <w:left w:val="none" w:sz="0" w:space="0" w:color="auto"/>
        <w:bottom w:val="none" w:sz="0" w:space="0" w:color="auto"/>
        <w:right w:val="none" w:sz="0" w:space="0" w:color="auto"/>
      </w:divBdr>
    </w:div>
    <w:div w:id="2073579709">
      <w:marLeft w:val="640"/>
      <w:marRight w:val="0"/>
      <w:marTop w:val="0"/>
      <w:marBottom w:val="0"/>
      <w:divBdr>
        <w:top w:val="none" w:sz="0" w:space="0" w:color="auto"/>
        <w:left w:val="none" w:sz="0" w:space="0" w:color="auto"/>
        <w:bottom w:val="none" w:sz="0" w:space="0" w:color="auto"/>
        <w:right w:val="none" w:sz="0" w:space="0" w:color="auto"/>
      </w:divBdr>
    </w:div>
    <w:div w:id="2073580852">
      <w:marLeft w:val="640"/>
      <w:marRight w:val="0"/>
      <w:marTop w:val="0"/>
      <w:marBottom w:val="0"/>
      <w:divBdr>
        <w:top w:val="none" w:sz="0" w:space="0" w:color="auto"/>
        <w:left w:val="none" w:sz="0" w:space="0" w:color="auto"/>
        <w:bottom w:val="none" w:sz="0" w:space="0" w:color="auto"/>
        <w:right w:val="none" w:sz="0" w:space="0" w:color="auto"/>
      </w:divBdr>
    </w:div>
    <w:div w:id="2073581357">
      <w:marLeft w:val="640"/>
      <w:marRight w:val="0"/>
      <w:marTop w:val="0"/>
      <w:marBottom w:val="0"/>
      <w:divBdr>
        <w:top w:val="none" w:sz="0" w:space="0" w:color="auto"/>
        <w:left w:val="none" w:sz="0" w:space="0" w:color="auto"/>
        <w:bottom w:val="none" w:sz="0" w:space="0" w:color="auto"/>
        <w:right w:val="none" w:sz="0" w:space="0" w:color="auto"/>
      </w:divBdr>
    </w:div>
    <w:div w:id="2073650981">
      <w:marLeft w:val="640"/>
      <w:marRight w:val="0"/>
      <w:marTop w:val="0"/>
      <w:marBottom w:val="0"/>
      <w:divBdr>
        <w:top w:val="none" w:sz="0" w:space="0" w:color="auto"/>
        <w:left w:val="none" w:sz="0" w:space="0" w:color="auto"/>
        <w:bottom w:val="none" w:sz="0" w:space="0" w:color="auto"/>
        <w:right w:val="none" w:sz="0" w:space="0" w:color="auto"/>
      </w:divBdr>
    </w:div>
    <w:div w:id="2073691602">
      <w:marLeft w:val="640"/>
      <w:marRight w:val="0"/>
      <w:marTop w:val="0"/>
      <w:marBottom w:val="0"/>
      <w:divBdr>
        <w:top w:val="none" w:sz="0" w:space="0" w:color="auto"/>
        <w:left w:val="none" w:sz="0" w:space="0" w:color="auto"/>
        <w:bottom w:val="none" w:sz="0" w:space="0" w:color="auto"/>
        <w:right w:val="none" w:sz="0" w:space="0" w:color="auto"/>
      </w:divBdr>
    </w:div>
    <w:div w:id="2073695500">
      <w:marLeft w:val="640"/>
      <w:marRight w:val="0"/>
      <w:marTop w:val="0"/>
      <w:marBottom w:val="0"/>
      <w:divBdr>
        <w:top w:val="none" w:sz="0" w:space="0" w:color="auto"/>
        <w:left w:val="none" w:sz="0" w:space="0" w:color="auto"/>
        <w:bottom w:val="none" w:sz="0" w:space="0" w:color="auto"/>
        <w:right w:val="none" w:sz="0" w:space="0" w:color="auto"/>
      </w:divBdr>
    </w:div>
    <w:div w:id="2073843360">
      <w:marLeft w:val="640"/>
      <w:marRight w:val="0"/>
      <w:marTop w:val="0"/>
      <w:marBottom w:val="0"/>
      <w:divBdr>
        <w:top w:val="none" w:sz="0" w:space="0" w:color="auto"/>
        <w:left w:val="none" w:sz="0" w:space="0" w:color="auto"/>
        <w:bottom w:val="none" w:sz="0" w:space="0" w:color="auto"/>
        <w:right w:val="none" w:sz="0" w:space="0" w:color="auto"/>
      </w:divBdr>
    </w:div>
    <w:div w:id="2073847930">
      <w:marLeft w:val="640"/>
      <w:marRight w:val="0"/>
      <w:marTop w:val="0"/>
      <w:marBottom w:val="0"/>
      <w:divBdr>
        <w:top w:val="none" w:sz="0" w:space="0" w:color="auto"/>
        <w:left w:val="none" w:sz="0" w:space="0" w:color="auto"/>
        <w:bottom w:val="none" w:sz="0" w:space="0" w:color="auto"/>
        <w:right w:val="none" w:sz="0" w:space="0" w:color="auto"/>
      </w:divBdr>
    </w:div>
    <w:div w:id="2073918251">
      <w:marLeft w:val="640"/>
      <w:marRight w:val="0"/>
      <w:marTop w:val="0"/>
      <w:marBottom w:val="0"/>
      <w:divBdr>
        <w:top w:val="none" w:sz="0" w:space="0" w:color="auto"/>
        <w:left w:val="none" w:sz="0" w:space="0" w:color="auto"/>
        <w:bottom w:val="none" w:sz="0" w:space="0" w:color="auto"/>
        <w:right w:val="none" w:sz="0" w:space="0" w:color="auto"/>
      </w:divBdr>
    </w:div>
    <w:div w:id="2073964761">
      <w:marLeft w:val="640"/>
      <w:marRight w:val="0"/>
      <w:marTop w:val="0"/>
      <w:marBottom w:val="0"/>
      <w:divBdr>
        <w:top w:val="none" w:sz="0" w:space="0" w:color="auto"/>
        <w:left w:val="none" w:sz="0" w:space="0" w:color="auto"/>
        <w:bottom w:val="none" w:sz="0" w:space="0" w:color="auto"/>
        <w:right w:val="none" w:sz="0" w:space="0" w:color="auto"/>
      </w:divBdr>
    </w:div>
    <w:div w:id="2074156317">
      <w:marLeft w:val="640"/>
      <w:marRight w:val="0"/>
      <w:marTop w:val="0"/>
      <w:marBottom w:val="0"/>
      <w:divBdr>
        <w:top w:val="none" w:sz="0" w:space="0" w:color="auto"/>
        <w:left w:val="none" w:sz="0" w:space="0" w:color="auto"/>
        <w:bottom w:val="none" w:sz="0" w:space="0" w:color="auto"/>
        <w:right w:val="none" w:sz="0" w:space="0" w:color="auto"/>
      </w:divBdr>
    </w:div>
    <w:div w:id="2074160076">
      <w:marLeft w:val="640"/>
      <w:marRight w:val="0"/>
      <w:marTop w:val="0"/>
      <w:marBottom w:val="0"/>
      <w:divBdr>
        <w:top w:val="none" w:sz="0" w:space="0" w:color="auto"/>
        <w:left w:val="none" w:sz="0" w:space="0" w:color="auto"/>
        <w:bottom w:val="none" w:sz="0" w:space="0" w:color="auto"/>
        <w:right w:val="none" w:sz="0" w:space="0" w:color="auto"/>
      </w:divBdr>
    </w:div>
    <w:div w:id="2074162542">
      <w:marLeft w:val="640"/>
      <w:marRight w:val="0"/>
      <w:marTop w:val="0"/>
      <w:marBottom w:val="0"/>
      <w:divBdr>
        <w:top w:val="none" w:sz="0" w:space="0" w:color="auto"/>
        <w:left w:val="none" w:sz="0" w:space="0" w:color="auto"/>
        <w:bottom w:val="none" w:sz="0" w:space="0" w:color="auto"/>
        <w:right w:val="none" w:sz="0" w:space="0" w:color="auto"/>
      </w:divBdr>
    </w:div>
    <w:div w:id="2074309090">
      <w:marLeft w:val="640"/>
      <w:marRight w:val="0"/>
      <w:marTop w:val="0"/>
      <w:marBottom w:val="0"/>
      <w:divBdr>
        <w:top w:val="none" w:sz="0" w:space="0" w:color="auto"/>
        <w:left w:val="none" w:sz="0" w:space="0" w:color="auto"/>
        <w:bottom w:val="none" w:sz="0" w:space="0" w:color="auto"/>
        <w:right w:val="none" w:sz="0" w:space="0" w:color="auto"/>
      </w:divBdr>
    </w:div>
    <w:div w:id="2074309674">
      <w:marLeft w:val="640"/>
      <w:marRight w:val="0"/>
      <w:marTop w:val="0"/>
      <w:marBottom w:val="0"/>
      <w:divBdr>
        <w:top w:val="none" w:sz="0" w:space="0" w:color="auto"/>
        <w:left w:val="none" w:sz="0" w:space="0" w:color="auto"/>
        <w:bottom w:val="none" w:sz="0" w:space="0" w:color="auto"/>
        <w:right w:val="none" w:sz="0" w:space="0" w:color="auto"/>
      </w:divBdr>
    </w:div>
    <w:div w:id="2074350143">
      <w:marLeft w:val="640"/>
      <w:marRight w:val="0"/>
      <w:marTop w:val="0"/>
      <w:marBottom w:val="0"/>
      <w:divBdr>
        <w:top w:val="none" w:sz="0" w:space="0" w:color="auto"/>
        <w:left w:val="none" w:sz="0" w:space="0" w:color="auto"/>
        <w:bottom w:val="none" w:sz="0" w:space="0" w:color="auto"/>
        <w:right w:val="none" w:sz="0" w:space="0" w:color="auto"/>
      </w:divBdr>
    </w:div>
    <w:div w:id="2074350458">
      <w:marLeft w:val="640"/>
      <w:marRight w:val="0"/>
      <w:marTop w:val="0"/>
      <w:marBottom w:val="0"/>
      <w:divBdr>
        <w:top w:val="none" w:sz="0" w:space="0" w:color="auto"/>
        <w:left w:val="none" w:sz="0" w:space="0" w:color="auto"/>
        <w:bottom w:val="none" w:sz="0" w:space="0" w:color="auto"/>
        <w:right w:val="none" w:sz="0" w:space="0" w:color="auto"/>
      </w:divBdr>
    </w:div>
    <w:div w:id="2074499293">
      <w:marLeft w:val="640"/>
      <w:marRight w:val="0"/>
      <w:marTop w:val="0"/>
      <w:marBottom w:val="0"/>
      <w:divBdr>
        <w:top w:val="none" w:sz="0" w:space="0" w:color="auto"/>
        <w:left w:val="none" w:sz="0" w:space="0" w:color="auto"/>
        <w:bottom w:val="none" w:sz="0" w:space="0" w:color="auto"/>
        <w:right w:val="none" w:sz="0" w:space="0" w:color="auto"/>
      </w:divBdr>
    </w:div>
    <w:div w:id="2074501614">
      <w:marLeft w:val="640"/>
      <w:marRight w:val="0"/>
      <w:marTop w:val="0"/>
      <w:marBottom w:val="0"/>
      <w:divBdr>
        <w:top w:val="none" w:sz="0" w:space="0" w:color="auto"/>
        <w:left w:val="none" w:sz="0" w:space="0" w:color="auto"/>
        <w:bottom w:val="none" w:sz="0" w:space="0" w:color="auto"/>
        <w:right w:val="none" w:sz="0" w:space="0" w:color="auto"/>
      </w:divBdr>
    </w:div>
    <w:div w:id="2074501849">
      <w:marLeft w:val="640"/>
      <w:marRight w:val="0"/>
      <w:marTop w:val="0"/>
      <w:marBottom w:val="0"/>
      <w:divBdr>
        <w:top w:val="none" w:sz="0" w:space="0" w:color="auto"/>
        <w:left w:val="none" w:sz="0" w:space="0" w:color="auto"/>
        <w:bottom w:val="none" w:sz="0" w:space="0" w:color="auto"/>
        <w:right w:val="none" w:sz="0" w:space="0" w:color="auto"/>
      </w:divBdr>
    </w:div>
    <w:div w:id="2074546431">
      <w:marLeft w:val="640"/>
      <w:marRight w:val="0"/>
      <w:marTop w:val="0"/>
      <w:marBottom w:val="0"/>
      <w:divBdr>
        <w:top w:val="none" w:sz="0" w:space="0" w:color="auto"/>
        <w:left w:val="none" w:sz="0" w:space="0" w:color="auto"/>
        <w:bottom w:val="none" w:sz="0" w:space="0" w:color="auto"/>
        <w:right w:val="none" w:sz="0" w:space="0" w:color="auto"/>
      </w:divBdr>
    </w:div>
    <w:div w:id="2074692824">
      <w:marLeft w:val="640"/>
      <w:marRight w:val="0"/>
      <w:marTop w:val="0"/>
      <w:marBottom w:val="0"/>
      <w:divBdr>
        <w:top w:val="none" w:sz="0" w:space="0" w:color="auto"/>
        <w:left w:val="none" w:sz="0" w:space="0" w:color="auto"/>
        <w:bottom w:val="none" w:sz="0" w:space="0" w:color="auto"/>
        <w:right w:val="none" w:sz="0" w:space="0" w:color="auto"/>
      </w:divBdr>
    </w:div>
    <w:div w:id="2074693430">
      <w:marLeft w:val="640"/>
      <w:marRight w:val="0"/>
      <w:marTop w:val="0"/>
      <w:marBottom w:val="0"/>
      <w:divBdr>
        <w:top w:val="none" w:sz="0" w:space="0" w:color="auto"/>
        <w:left w:val="none" w:sz="0" w:space="0" w:color="auto"/>
        <w:bottom w:val="none" w:sz="0" w:space="0" w:color="auto"/>
        <w:right w:val="none" w:sz="0" w:space="0" w:color="auto"/>
      </w:divBdr>
    </w:div>
    <w:div w:id="2074696592">
      <w:marLeft w:val="640"/>
      <w:marRight w:val="0"/>
      <w:marTop w:val="0"/>
      <w:marBottom w:val="0"/>
      <w:divBdr>
        <w:top w:val="none" w:sz="0" w:space="0" w:color="auto"/>
        <w:left w:val="none" w:sz="0" w:space="0" w:color="auto"/>
        <w:bottom w:val="none" w:sz="0" w:space="0" w:color="auto"/>
        <w:right w:val="none" w:sz="0" w:space="0" w:color="auto"/>
      </w:divBdr>
    </w:div>
    <w:div w:id="2074892650">
      <w:marLeft w:val="640"/>
      <w:marRight w:val="0"/>
      <w:marTop w:val="0"/>
      <w:marBottom w:val="0"/>
      <w:divBdr>
        <w:top w:val="none" w:sz="0" w:space="0" w:color="auto"/>
        <w:left w:val="none" w:sz="0" w:space="0" w:color="auto"/>
        <w:bottom w:val="none" w:sz="0" w:space="0" w:color="auto"/>
        <w:right w:val="none" w:sz="0" w:space="0" w:color="auto"/>
      </w:divBdr>
    </w:div>
    <w:div w:id="2075008450">
      <w:marLeft w:val="640"/>
      <w:marRight w:val="0"/>
      <w:marTop w:val="0"/>
      <w:marBottom w:val="0"/>
      <w:divBdr>
        <w:top w:val="none" w:sz="0" w:space="0" w:color="auto"/>
        <w:left w:val="none" w:sz="0" w:space="0" w:color="auto"/>
        <w:bottom w:val="none" w:sz="0" w:space="0" w:color="auto"/>
        <w:right w:val="none" w:sz="0" w:space="0" w:color="auto"/>
      </w:divBdr>
    </w:div>
    <w:div w:id="2075153346">
      <w:marLeft w:val="640"/>
      <w:marRight w:val="0"/>
      <w:marTop w:val="0"/>
      <w:marBottom w:val="0"/>
      <w:divBdr>
        <w:top w:val="none" w:sz="0" w:space="0" w:color="auto"/>
        <w:left w:val="none" w:sz="0" w:space="0" w:color="auto"/>
        <w:bottom w:val="none" w:sz="0" w:space="0" w:color="auto"/>
        <w:right w:val="none" w:sz="0" w:space="0" w:color="auto"/>
      </w:divBdr>
    </w:div>
    <w:div w:id="2075154926">
      <w:marLeft w:val="640"/>
      <w:marRight w:val="0"/>
      <w:marTop w:val="0"/>
      <w:marBottom w:val="0"/>
      <w:divBdr>
        <w:top w:val="none" w:sz="0" w:space="0" w:color="auto"/>
        <w:left w:val="none" w:sz="0" w:space="0" w:color="auto"/>
        <w:bottom w:val="none" w:sz="0" w:space="0" w:color="auto"/>
        <w:right w:val="none" w:sz="0" w:space="0" w:color="auto"/>
      </w:divBdr>
    </w:div>
    <w:div w:id="2075155960">
      <w:marLeft w:val="640"/>
      <w:marRight w:val="0"/>
      <w:marTop w:val="0"/>
      <w:marBottom w:val="0"/>
      <w:divBdr>
        <w:top w:val="none" w:sz="0" w:space="0" w:color="auto"/>
        <w:left w:val="none" w:sz="0" w:space="0" w:color="auto"/>
        <w:bottom w:val="none" w:sz="0" w:space="0" w:color="auto"/>
        <w:right w:val="none" w:sz="0" w:space="0" w:color="auto"/>
      </w:divBdr>
    </w:div>
    <w:div w:id="2075199725">
      <w:marLeft w:val="640"/>
      <w:marRight w:val="0"/>
      <w:marTop w:val="0"/>
      <w:marBottom w:val="0"/>
      <w:divBdr>
        <w:top w:val="none" w:sz="0" w:space="0" w:color="auto"/>
        <w:left w:val="none" w:sz="0" w:space="0" w:color="auto"/>
        <w:bottom w:val="none" w:sz="0" w:space="0" w:color="auto"/>
        <w:right w:val="none" w:sz="0" w:space="0" w:color="auto"/>
      </w:divBdr>
    </w:div>
    <w:div w:id="2075228182">
      <w:marLeft w:val="640"/>
      <w:marRight w:val="0"/>
      <w:marTop w:val="0"/>
      <w:marBottom w:val="0"/>
      <w:divBdr>
        <w:top w:val="none" w:sz="0" w:space="0" w:color="auto"/>
        <w:left w:val="none" w:sz="0" w:space="0" w:color="auto"/>
        <w:bottom w:val="none" w:sz="0" w:space="0" w:color="auto"/>
        <w:right w:val="none" w:sz="0" w:space="0" w:color="auto"/>
      </w:divBdr>
    </w:div>
    <w:div w:id="2075395536">
      <w:marLeft w:val="640"/>
      <w:marRight w:val="0"/>
      <w:marTop w:val="0"/>
      <w:marBottom w:val="0"/>
      <w:divBdr>
        <w:top w:val="none" w:sz="0" w:space="0" w:color="auto"/>
        <w:left w:val="none" w:sz="0" w:space="0" w:color="auto"/>
        <w:bottom w:val="none" w:sz="0" w:space="0" w:color="auto"/>
        <w:right w:val="none" w:sz="0" w:space="0" w:color="auto"/>
      </w:divBdr>
    </w:div>
    <w:div w:id="2075421095">
      <w:marLeft w:val="640"/>
      <w:marRight w:val="0"/>
      <w:marTop w:val="0"/>
      <w:marBottom w:val="0"/>
      <w:divBdr>
        <w:top w:val="none" w:sz="0" w:space="0" w:color="auto"/>
        <w:left w:val="none" w:sz="0" w:space="0" w:color="auto"/>
        <w:bottom w:val="none" w:sz="0" w:space="0" w:color="auto"/>
        <w:right w:val="none" w:sz="0" w:space="0" w:color="auto"/>
      </w:divBdr>
    </w:div>
    <w:div w:id="2075463652">
      <w:marLeft w:val="640"/>
      <w:marRight w:val="0"/>
      <w:marTop w:val="0"/>
      <w:marBottom w:val="0"/>
      <w:divBdr>
        <w:top w:val="none" w:sz="0" w:space="0" w:color="auto"/>
        <w:left w:val="none" w:sz="0" w:space="0" w:color="auto"/>
        <w:bottom w:val="none" w:sz="0" w:space="0" w:color="auto"/>
        <w:right w:val="none" w:sz="0" w:space="0" w:color="auto"/>
      </w:divBdr>
    </w:div>
    <w:div w:id="2075468121">
      <w:marLeft w:val="640"/>
      <w:marRight w:val="0"/>
      <w:marTop w:val="0"/>
      <w:marBottom w:val="0"/>
      <w:divBdr>
        <w:top w:val="none" w:sz="0" w:space="0" w:color="auto"/>
        <w:left w:val="none" w:sz="0" w:space="0" w:color="auto"/>
        <w:bottom w:val="none" w:sz="0" w:space="0" w:color="auto"/>
        <w:right w:val="none" w:sz="0" w:space="0" w:color="auto"/>
      </w:divBdr>
    </w:div>
    <w:div w:id="2075619443">
      <w:marLeft w:val="640"/>
      <w:marRight w:val="0"/>
      <w:marTop w:val="0"/>
      <w:marBottom w:val="0"/>
      <w:divBdr>
        <w:top w:val="none" w:sz="0" w:space="0" w:color="auto"/>
        <w:left w:val="none" w:sz="0" w:space="0" w:color="auto"/>
        <w:bottom w:val="none" w:sz="0" w:space="0" w:color="auto"/>
        <w:right w:val="none" w:sz="0" w:space="0" w:color="auto"/>
      </w:divBdr>
    </w:div>
    <w:div w:id="2075741125">
      <w:marLeft w:val="640"/>
      <w:marRight w:val="0"/>
      <w:marTop w:val="0"/>
      <w:marBottom w:val="0"/>
      <w:divBdr>
        <w:top w:val="none" w:sz="0" w:space="0" w:color="auto"/>
        <w:left w:val="none" w:sz="0" w:space="0" w:color="auto"/>
        <w:bottom w:val="none" w:sz="0" w:space="0" w:color="auto"/>
        <w:right w:val="none" w:sz="0" w:space="0" w:color="auto"/>
      </w:divBdr>
    </w:div>
    <w:div w:id="2075817219">
      <w:marLeft w:val="640"/>
      <w:marRight w:val="0"/>
      <w:marTop w:val="0"/>
      <w:marBottom w:val="0"/>
      <w:divBdr>
        <w:top w:val="none" w:sz="0" w:space="0" w:color="auto"/>
        <w:left w:val="none" w:sz="0" w:space="0" w:color="auto"/>
        <w:bottom w:val="none" w:sz="0" w:space="0" w:color="auto"/>
        <w:right w:val="none" w:sz="0" w:space="0" w:color="auto"/>
      </w:divBdr>
    </w:div>
    <w:div w:id="2075883140">
      <w:marLeft w:val="640"/>
      <w:marRight w:val="0"/>
      <w:marTop w:val="0"/>
      <w:marBottom w:val="0"/>
      <w:divBdr>
        <w:top w:val="none" w:sz="0" w:space="0" w:color="auto"/>
        <w:left w:val="none" w:sz="0" w:space="0" w:color="auto"/>
        <w:bottom w:val="none" w:sz="0" w:space="0" w:color="auto"/>
        <w:right w:val="none" w:sz="0" w:space="0" w:color="auto"/>
      </w:divBdr>
    </w:div>
    <w:div w:id="2075885096">
      <w:marLeft w:val="640"/>
      <w:marRight w:val="0"/>
      <w:marTop w:val="0"/>
      <w:marBottom w:val="0"/>
      <w:divBdr>
        <w:top w:val="none" w:sz="0" w:space="0" w:color="auto"/>
        <w:left w:val="none" w:sz="0" w:space="0" w:color="auto"/>
        <w:bottom w:val="none" w:sz="0" w:space="0" w:color="auto"/>
        <w:right w:val="none" w:sz="0" w:space="0" w:color="auto"/>
      </w:divBdr>
    </w:div>
    <w:div w:id="2075933469">
      <w:marLeft w:val="640"/>
      <w:marRight w:val="0"/>
      <w:marTop w:val="0"/>
      <w:marBottom w:val="0"/>
      <w:divBdr>
        <w:top w:val="none" w:sz="0" w:space="0" w:color="auto"/>
        <w:left w:val="none" w:sz="0" w:space="0" w:color="auto"/>
        <w:bottom w:val="none" w:sz="0" w:space="0" w:color="auto"/>
        <w:right w:val="none" w:sz="0" w:space="0" w:color="auto"/>
      </w:divBdr>
    </w:div>
    <w:div w:id="2076005107">
      <w:marLeft w:val="640"/>
      <w:marRight w:val="0"/>
      <w:marTop w:val="0"/>
      <w:marBottom w:val="0"/>
      <w:divBdr>
        <w:top w:val="none" w:sz="0" w:space="0" w:color="auto"/>
        <w:left w:val="none" w:sz="0" w:space="0" w:color="auto"/>
        <w:bottom w:val="none" w:sz="0" w:space="0" w:color="auto"/>
        <w:right w:val="none" w:sz="0" w:space="0" w:color="auto"/>
      </w:divBdr>
    </w:div>
    <w:div w:id="2076009085">
      <w:marLeft w:val="640"/>
      <w:marRight w:val="0"/>
      <w:marTop w:val="0"/>
      <w:marBottom w:val="0"/>
      <w:divBdr>
        <w:top w:val="none" w:sz="0" w:space="0" w:color="auto"/>
        <w:left w:val="none" w:sz="0" w:space="0" w:color="auto"/>
        <w:bottom w:val="none" w:sz="0" w:space="0" w:color="auto"/>
        <w:right w:val="none" w:sz="0" w:space="0" w:color="auto"/>
      </w:divBdr>
    </w:div>
    <w:div w:id="2076077101">
      <w:marLeft w:val="640"/>
      <w:marRight w:val="0"/>
      <w:marTop w:val="0"/>
      <w:marBottom w:val="0"/>
      <w:divBdr>
        <w:top w:val="none" w:sz="0" w:space="0" w:color="auto"/>
        <w:left w:val="none" w:sz="0" w:space="0" w:color="auto"/>
        <w:bottom w:val="none" w:sz="0" w:space="0" w:color="auto"/>
        <w:right w:val="none" w:sz="0" w:space="0" w:color="auto"/>
      </w:divBdr>
    </w:div>
    <w:div w:id="2076078278">
      <w:marLeft w:val="640"/>
      <w:marRight w:val="0"/>
      <w:marTop w:val="0"/>
      <w:marBottom w:val="0"/>
      <w:divBdr>
        <w:top w:val="none" w:sz="0" w:space="0" w:color="auto"/>
        <w:left w:val="none" w:sz="0" w:space="0" w:color="auto"/>
        <w:bottom w:val="none" w:sz="0" w:space="0" w:color="auto"/>
        <w:right w:val="none" w:sz="0" w:space="0" w:color="auto"/>
      </w:divBdr>
    </w:div>
    <w:div w:id="2076078992">
      <w:marLeft w:val="640"/>
      <w:marRight w:val="0"/>
      <w:marTop w:val="0"/>
      <w:marBottom w:val="0"/>
      <w:divBdr>
        <w:top w:val="none" w:sz="0" w:space="0" w:color="auto"/>
        <w:left w:val="none" w:sz="0" w:space="0" w:color="auto"/>
        <w:bottom w:val="none" w:sz="0" w:space="0" w:color="auto"/>
        <w:right w:val="none" w:sz="0" w:space="0" w:color="auto"/>
      </w:divBdr>
    </w:div>
    <w:div w:id="2076195466">
      <w:marLeft w:val="640"/>
      <w:marRight w:val="0"/>
      <w:marTop w:val="0"/>
      <w:marBottom w:val="0"/>
      <w:divBdr>
        <w:top w:val="none" w:sz="0" w:space="0" w:color="auto"/>
        <w:left w:val="none" w:sz="0" w:space="0" w:color="auto"/>
        <w:bottom w:val="none" w:sz="0" w:space="0" w:color="auto"/>
        <w:right w:val="none" w:sz="0" w:space="0" w:color="auto"/>
      </w:divBdr>
    </w:div>
    <w:div w:id="2076318241">
      <w:marLeft w:val="640"/>
      <w:marRight w:val="0"/>
      <w:marTop w:val="0"/>
      <w:marBottom w:val="0"/>
      <w:divBdr>
        <w:top w:val="none" w:sz="0" w:space="0" w:color="auto"/>
        <w:left w:val="none" w:sz="0" w:space="0" w:color="auto"/>
        <w:bottom w:val="none" w:sz="0" w:space="0" w:color="auto"/>
        <w:right w:val="none" w:sz="0" w:space="0" w:color="auto"/>
      </w:divBdr>
    </w:div>
    <w:div w:id="2076388344">
      <w:marLeft w:val="640"/>
      <w:marRight w:val="0"/>
      <w:marTop w:val="0"/>
      <w:marBottom w:val="0"/>
      <w:divBdr>
        <w:top w:val="none" w:sz="0" w:space="0" w:color="auto"/>
        <w:left w:val="none" w:sz="0" w:space="0" w:color="auto"/>
        <w:bottom w:val="none" w:sz="0" w:space="0" w:color="auto"/>
        <w:right w:val="none" w:sz="0" w:space="0" w:color="auto"/>
      </w:divBdr>
    </w:div>
    <w:div w:id="2076465312">
      <w:marLeft w:val="640"/>
      <w:marRight w:val="0"/>
      <w:marTop w:val="0"/>
      <w:marBottom w:val="0"/>
      <w:divBdr>
        <w:top w:val="none" w:sz="0" w:space="0" w:color="auto"/>
        <w:left w:val="none" w:sz="0" w:space="0" w:color="auto"/>
        <w:bottom w:val="none" w:sz="0" w:space="0" w:color="auto"/>
        <w:right w:val="none" w:sz="0" w:space="0" w:color="auto"/>
      </w:divBdr>
    </w:div>
    <w:div w:id="2076657976">
      <w:marLeft w:val="640"/>
      <w:marRight w:val="0"/>
      <w:marTop w:val="0"/>
      <w:marBottom w:val="0"/>
      <w:divBdr>
        <w:top w:val="none" w:sz="0" w:space="0" w:color="auto"/>
        <w:left w:val="none" w:sz="0" w:space="0" w:color="auto"/>
        <w:bottom w:val="none" w:sz="0" w:space="0" w:color="auto"/>
        <w:right w:val="none" w:sz="0" w:space="0" w:color="auto"/>
      </w:divBdr>
    </w:div>
    <w:div w:id="2076853894">
      <w:marLeft w:val="640"/>
      <w:marRight w:val="0"/>
      <w:marTop w:val="0"/>
      <w:marBottom w:val="0"/>
      <w:divBdr>
        <w:top w:val="none" w:sz="0" w:space="0" w:color="auto"/>
        <w:left w:val="none" w:sz="0" w:space="0" w:color="auto"/>
        <w:bottom w:val="none" w:sz="0" w:space="0" w:color="auto"/>
        <w:right w:val="none" w:sz="0" w:space="0" w:color="auto"/>
      </w:divBdr>
    </w:div>
    <w:div w:id="2076973471">
      <w:marLeft w:val="640"/>
      <w:marRight w:val="0"/>
      <w:marTop w:val="0"/>
      <w:marBottom w:val="0"/>
      <w:divBdr>
        <w:top w:val="none" w:sz="0" w:space="0" w:color="auto"/>
        <w:left w:val="none" w:sz="0" w:space="0" w:color="auto"/>
        <w:bottom w:val="none" w:sz="0" w:space="0" w:color="auto"/>
        <w:right w:val="none" w:sz="0" w:space="0" w:color="auto"/>
      </w:divBdr>
    </w:div>
    <w:div w:id="2076974431">
      <w:marLeft w:val="640"/>
      <w:marRight w:val="0"/>
      <w:marTop w:val="0"/>
      <w:marBottom w:val="0"/>
      <w:divBdr>
        <w:top w:val="none" w:sz="0" w:space="0" w:color="auto"/>
        <w:left w:val="none" w:sz="0" w:space="0" w:color="auto"/>
        <w:bottom w:val="none" w:sz="0" w:space="0" w:color="auto"/>
        <w:right w:val="none" w:sz="0" w:space="0" w:color="auto"/>
      </w:divBdr>
    </w:div>
    <w:div w:id="2076975084">
      <w:marLeft w:val="640"/>
      <w:marRight w:val="0"/>
      <w:marTop w:val="0"/>
      <w:marBottom w:val="0"/>
      <w:divBdr>
        <w:top w:val="none" w:sz="0" w:space="0" w:color="auto"/>
        <w:left w:val="none" w:sz="0" w:space="0" w:color="auto"/>
        <w:bottom w:val="none" w:sz="0" w:space="0" w:color="auto"/>
        <w:right w:val="none" w:sz="0" w:space="0" w:color="auto"/>
      </w:divBdr>
    </w:div>
    <w:div w:id="2077049722">
      <w:marLeft w:val="640"/>
      <w:marRight w:val="0"/>
      <w:marTop w:val="0"/>
      <w:marBottom w:val="0"/>
      <w:divBdr>
        <w:top w:val="none" w:sz="0" w:space="0" w:color="auto"/>
        <w:left w:val="none" w:sz="0" w:space="0" w:color="auto"/>
        <w:bottom w:val="none" w:sz="0" w:space="0" w:color="auto"/>
        <w:right w:val="none" w:sz="0" w:space="0" w:color="auto"/>
      </w:divBdr>
    </w:div>
    <w:div w:id="2077052272">
      <w:marLeft w:val="640"/>
      <w:marRight w:val="0"/>
      <w:marTop w:val="0"/>
      <w:marBottom w:val="0"/>
      <w:divBdr>
        <w:top w:val="none" w:sz="0" w:space="0" w:color="auto"/>
        <w:left w:val="none" w:sz="0" w:space="0" w:color="auto"/>
        <w:bottom w:val="none" w:sz="0" w:space="0" w:color="auto"/>
        <w:right w:val="none" w:sz="0" w:space="0" w:color="auto"/>
      </w:divBdr>
    </w:div>
    <w:div w:id="2077164436">
      <w:marLeft w:val="640"/>
      <w:marRight w:val="0"/>
      <w:marTop w:val="0"/>
      <w:marBottom w:val="0"/>
      <w:divBdr>
        <w:top w:val="none" w:sz="0" w:space="0" w:color="auto"/>
        <w:left w:val="none" w:sz="0" w:space="0" w:color="auto"/>
        <w:bottom w:val="none" w:sz="0" w:space="0" w:color="auto"/>
        <w:right w:val="none" w:sz="0" w:space="0" w:color="auto"/>
      </w:divBdr>
    </w:div>
    <w:div w:id="2077236579">
      <w:marLeft w:val="640"/>
      <w:marRight w:val="0"/>
      <w:marTop w:val="0"/>
      <w:marBottom w:val="0"/>
      <w:divBdr>
        <w:top w:val="none" w:sz="0" w:space="0" w:color="auto"/>
        <w:left w:val="none" w:sz="0" w:space="0" w:color="auto"/>
        <w:bottom w:val="none" w:sz="0" w:space="0" w:color="auto"/>
        <w:right w:val="none" w:sz="0" w:space="0" w:color="auto"/>
      </w:divBdr>
    </w:div>
    <w:div w:id="2077360364">
      <w:marLeft w:val="640"/>
      <w:marRight w:val="0"/>
      <w:marTop w:val="0"/>
      <w:marBottom w:val="0"/>
      <w:divBdr>
        <w:top w:val="none" w:sz="0" w:space="0" w:color="auto"/>
        <w:left w:val="none" w:sz="0" w:space="0" w:color="auto"/>
        <w:bottom w:val="none" w:sz="0" w:space="0" w:color="auto"/>
        <w:right w:val="none" w:sz="0" w:space="0" w:color="auto"/>
      </w:divBdr>
    </w:div>
    <w:div w:id="2077361654">
      <w:marLeft w:val="640"/>
      <w:marRight w:val="0"/>
      <w:marTop w:val="0"/>
      <w:marBottom w:val="0"/>
      <w:divBdr>
        <w:top w:val="none" w:sz="0" w:space="0" w:color="auto"/>
        <w:left w:val="none" w:sz="0" w:space="0" w:color="auto"/>
        <w:bottom w:val="none" w:sz="0" w:space="0" w:color="auto"/>
        <w:right w:val="none" w:sz="0" w:space="0" w:color="auto"/>
      </w:divBdr>
    </w:div>
    <w:div w:id="2077432386">
      <w:marLeft w:val="640"/>
      <w:marRight w:val="0"/>
      <w:marTop w:val="0"/>
      <w:marBottom w:val="0"/>
      <w:divBdr>
        <w:top w:val="none" w:sz="0" w:space="0" w:color="auto"/>
        <w:left w:val="none" w:sz="0" w:space="0" w:color="auto"/>
        <w:bottom w:val="none" w:sz="0" w:space="0" w:color="auto"/>
        <w:right w:val="none" w:sz="0" w:space="0" w:color="auto"/>
      </w:divBdr>
    </w:div>
    <w:div w:id="2077625115">
      <w:marLeft w:val="640"/>
      <w:marRight w:val="0"/>
      <w:marTop w:val="0"/>
      <w:marBottom w:val="0"/>
      <w:divBdr>
        <w:top w:val="none" w:sz="0" w:space="0" w:color="auto"/>
        <w:left w:val="none" w:sz="0" w:space="0" w:color="auto"/>
        <w:bottom w:val="none" w:sz="0" w:space="0" w:color="auto"/>
        <w:right w:val="none" w:sz="0" w:space="0" w:color="auto"/>
      </w:divBdr>
    </w:div>
    <w:div w:id="2077627828">
      <w:marLeft w:val="640"/>
      <w:marRight w:val="0"/>
      <w:marTop w:val="0"/>
      <w:marBottom w:val="0"/>
      <w:divBdr>
        <w:top w:val="none" w:sz="0" w:space="0" w:color="auto"/>
        <w:left w:val="none" w:sz="0" w:space="0" w:color="auto"/>
        <w:bottom w:val="none" w:sz="0" w:space="0" w:color="auto"/>
        <w:right w:val="none" w:sz="0" w:space="0" w:color="auto"/>
      </w:divBdr>
    </w:div>
    <w:div w:id="2077774786">
      <w:marLeft w:val="640"/>
      <w:marRight w:val="0"/>
      <w:marTop w:val="0"/>
      <w:marBottom w:val="0"/>
      <w:divBdr>
        <w:top w:val="none" w:sz="0" w:space="0" w:color="auto"/>
        <w:left w:val="none" w:sz="0" w:space="0" w:color="auto"/>
        <w:bottom w:val="none" w:sz="0" w:space="0" w:color="auto"/>
        <w:right w:val="none" w:sz="0" w:space="0" w:color="auto"/>
      </w:divBdr>
    </w:div>
    <w:div w:id="2077820935">
      <w:marLeft w:val="640"/>
      <w:marRight w:val="0"/>
      <w:marTop w:val="0"/>
      <w:marBottom w:val="0"/>
      <w:divBdr>
        <w:top w:val="none" w:sz="0" w:space="0" w:color="auto"/>
        <w:left w:val="none" w:sz="0" w:space="0" w:color="auto"/>
        <w:bottom w:val="none" w:sz="0" w:space="0" w:color="auto"/>
        <w:right w:val="none" w:sz="0" w:space="0" w:color="auto"/>
      </w:divBdr>
    </w:div>
    <w:div w:id="2077821348">
      <w:marLeft w:val="640"/>
      <w:marRight w:val="0"/>
      <w:marTop w:val="0"/>
      <w:marBottom w:val="0"/>
      <w:divBdr>
        <w:top w:val="none" w:sz="0" w:space="0" w:color="auto"/>
        <w:left w:val="none" w:sz="0" w:space="0" w:color="auto"/>
        <w:bottom w:val="none" w:sz="0" w:space="0" w:color="auto"/>
        <w:right w:val="none" w:sz="0" w:space="0" w:color="auto"/>
      </w:divBdr>
    </w:div>
    <w:div w:id="2077968984">
      <w:marLeft w:val="640"/>
      <w:marRight w:val="0"/>
      <w:marTop w:val="0"/>
      <w:marBottom w:val="0"/>
      <w:divBdr>
        <w:top w:val="none" w:sz="0" w:space="0" w:color="auto"/>
        <w:left w:val="none" w:sz="0" w:space="0" w:color="auto"/>
        <w:bottom w:val="none" w:sz="0" w:space="0" w:color="auto"/>
        <w:right w:val="none" w:sz="0" w:space="0" w:color="auto"/>
      </w:divBdr>
    </w:div>
    <w:div w:id="2077970028">
      <w:marLeft w:val="640"/>
      <w:marRight w:val="0"/>
      <w:marTop w:val="0"/>
      <w:marBottom w:val="0"/>
      <w:divBdr>
        <w:top w:val="none" w:sz="0" w:space="0" w:color="auto"/>
        <w:left w:val="none" w:sz="0" w:space="0" w:color="auto"/>
        <w:bottom w:val="none" w:sz="0" w:space="0" w:color="auto"/>
        <w:right w:val="none" w:sz="0" w:space="0" w:color="auto"/>
      </w:divBdr>
    </w:div>
    <w:div w:id="2078015624">
      <w:marLeft w:val="640"/>
      <w:marRight w:val="0"/>
      <w:marTop w:val="0"/>
      <w:marBottom w:val="0"/>
      <w:divBdr>
        <w:top w:val="none" w:sz="0" w:space="0" w:color="auto"/>
        <w:left w:val="none" w:sz="0" w:space="0" w:color="auto"/>
        <w:bottom w:val="none" w:sz="0" w:space="0" w:color="auto"/>
        <w:right w:val="none" w:sz="0" w:space="0" w:color="auto"/>
      </w:divBdr>
    </w:div>
    <w:div w:id="2078084538">
      <w:marLeft w:val="640"/>
      <w:marRight w:val="0"/>
      <w:marTop w:val="0"/>
      <w:marBottom w:val="0"/>
      <w:divBdr>
        <w:top w:val="none" w:sz="0" w:space="0" w:color="auto"/>
        <w:left w:val="none" w:sz="0" w:space="0" w:color="auto"/>
        <w:bottom w:val="none" w:sz="0" w:space="0" w:color="auto"/>
        <w:right w:val="none" w:sz="0" w:space="0" w:color="auto"/>
      </w:divBdr>
    </w:div>
    <w:div w:id="2078281263">
      <w:marLeft w:val="640"/>
      <w:marRight w:val="0"/>
      <w:marTop w:val="0"/>
      <w:marBottom w:val="0"/>
      <w:divBdr>
        <w:top w:val="none" w:sz="0" w:space="0" w:color="auto"/>
        <w:left w:val="none" w:sz="0" w:space="0" w:color="auto"/>
        <w:bottom w:val="none" w:sz="0" w:space="0" w:color="auto"/>
        <w:right w:val="none" w:sz="0" w:space="0" w:color="auto"/>
      </w:divBdr>
    </w:div>
    <w:div w:id="2078474617">
      <w:marLeft w:val="640"/>
      <w:marRight w:val="0"/>
      <w:marTop w:val="0"/>
      <w:marBottom w:val="0"/>
      <w:divBdr>
        <w:top w:val="none" w:sz="0" w:space="0" w:color="auto"/>
        <w:left w:val="none" w:sz="0" w:space="0" w:color="auto"/>
        <w:bottom w:val="none" w:sz="0" w:space="0" w:color="auto"/>
        <w:right w:val="none" w:sz="0" w:space="0" w:color="auto"/>
      </w:divBdr>
    </w:div>
    <w:div w:id="2078474929">
      <w:marLeft w:val="640"/>
      <w:marRight w:val="0"/>
      <w:marTop w:val="0"/>
      <w:marBottom w:val="0"/>
      <w:divBdr>
        <w:top w:val="none" w:sz="0" w:space="0" w:color="auto"/>
        <w:left w:val="none" w:sz="0" w:space="0" w:color="auto"/>
        <w:bottom w:val="none" w:sz="0" w:space="0" w:color="auto"/>
        <w:right w:val="none" w:sz="0" w:space="0" w:color="auto"/>
      </w:divBdr>
    </w:div>
    <w:div w:id="2078479446">
      <w:marLeft w:val="640"/>
      <w:marRight w:val="0"/>
      <w:marTop w:val="0"/>
      <w:marBottom w:val="0"/>
      <w:divBdr>
        <w:top w:val="none" w:sz="0" w:space="0" w:color="auto"/>
        <w:left w:val="none" w:sz="0" w:space="0" w:color="auto"/>
        <w:bottom w:val="none" w:sz="0" w:space="0" w:color="auto"/>
        <w:right w:val="none" w:sz="0" w:space="0" w:color="auto"/>
      </w:divBdr>
    </w:div>
    <w:div w:id="2078479901">
      <w:marLeft w:val="640"/>
      <w:marRight w:val="0"/>
      <w:marTop w:val="0"/>
      <w:marBottom w:val="0"/>
      <w:divBdr>
        <w:top w:val="none" w:sz="0" w:space="0" w:color="auto"/>
        <w:left w:val="none" w:sz="0" w:space="0" w:color="auto"/>
        <w:bottom w:val="none" w:sz="0" w:space="0" w:color="auto"/>
        <w:right w:val="none" w:sz="0" w:space="0" w:color="auto"/>
      </w:divBdr>
    </w:div>
    <w:div w:id="2078697562">
      <w:marLeft w:val="640"/>
      <w:marRight w:val="0"/>
      <w:marTop w:val="0"/>
      <w:marBottom w:val="0"/>
      <w:divBdr>
        <w:top w:val="none" w:sz="0" w:space="0" w:color="auto"/>
        <w:left w:val="none" w:sz="0" w:space="0" w:color="auto"/>
        <w:bottom w:val="none" w:sz="0" w:space="0" w:color="auto"/>
        <w:right w:val="none" w:sz="0" w:space="0" w:color="auto"/>
      </w:divBdr>
    </w:div>
    <w:div w:id="2078742497">
      <w:marLeft w:val="640"/>
      <w:marRight w:val="0"/>
      <w:marTop w:val="0"/>
      <w:marBottom w:val="0"/>
      <w:divBdr>
        <w:top w:val="none" w:sz="0" w:space="0" w:color="auto"/>
        <w:left w:val="none" w:sz="0" w:space="0" w:color="auto"/>
        <w:bottom w:val="none" w:sz="0" w:space="0" w:color="auto"/>
        <w:right w:val="none" w:sz="0" w:space="0" w:color="auto"/>
      </w:divBdr>
    </w:div>
    <w:div w:id="2078744219">
      <w:marLeft w:val="640"/>
      <w:marRight w:val="0"/>
      <w:marTop w:val="0"/>
      <w:marBottom w:val="0"/>
      <w:divBdr>
        <w:top w:val="none" w:sz="0" w:space="0" w:color="auto"/>
        <w:left w:val="none" w:sz="0" w:space="0" w:color="auto"/>
        <w:bottom w:val="none" w:sz="0" w:space="0" w:color="auto"/>
        <w:right w:val="none" w:sz="0" w:space="0" w:color="auto"/>
      </w:divBdr>
    </w:div>
    <w:div w:id="2078748293">
      <w:marLeft w:val="640"/>
      <w:marRight w:val="0"/>
      <w:marTop w:val="0"/>
      <w:marBottom w:val="0"/>
      <w:divBdr>
        <w:top w:val="none" w:sz="0" w:space="0" w:color="auto"/>
        <w:left w:val="none" w:sz="0" w:space="0" w:color="auto"/>
        <w:bottom w:val="none" w:sz="0" w:space="0" w:color="auto"/>
        <w:right w:val="none" w:sz="0" w:space="0" w:color="auto"/>
      </w:divBdr>
    </w:div>
    <w:div w:id="2078818362">
      <w:marLeft w:val="640"/>
      <w:marRight w:val="0"/>
      <w:marTop w:val="0"/>
      <w:marBottom w:val="0"/>
      <w:divBdr>
        <w:top w:val="none" w:sz="0" w:space="0" w:color="auto"/>
        <w:left w:val="none" w:sz="0" w:space="0" w:color="auto"/>
        <w:bottom w:val="none" w:sz="0" w:space="0" w:color="auto"/>
        <w:right w:val="none" w:sz="0" w:space="0" w:color="auto"/>
      </w:divBdr>
    </w:div>
    <w:div w:id="2078818973">
      <w:marLeft w:val="640"/>
      <w:marRight w:val="0"/>
      <w:marTop w:val="0"/>
      <w:marBottom w:val="0"/>
      <w:divBdr>
        <w:top w:val="none" w:sz="0" w:space="0" w:color="auto"/>
        <w:left w:val="none" w:sz="0" w:space="0" w:color="auto"/>
        <w:bottom w:val="none" w:sz="0" w:space="0" w:color="auto"/>
        <w:right w:val="none" w:sz="0" w:space="0" w:color="auto"/>
      </w:divBdr>
    </w:div>
    <w:div w:id="2078819900">
      <w:marLeft w:val="640"/>
      <w:marRight w:val="0"/>
      <w:marTop w:val="0"/>
      <w:marBottom w:val="0"/>
      <w:divBdr>
        <w:top w:val="none" w:sz="0" w:space="0" w:color="auto"/>
        <w:left w:val="none" w:sz="0" w:space="0" w:color="auto"/>
        <w:bottom w:val="none" w:sz="0" w:space="0" w:color="auto"/>
        <w:right w:val="none" w:sz="0" w:space="0" w:color="auto"/>
      </w:divBdr>
    </w:div>
    <w:div w:id="2078892450">
      <w:marLeft w:val="640"/>
      <w:marRight w:val="0"/>
      <w:marTop w:val="0"/>
      <w:marBottom w:val="0"/>
      <w:divBdr>
        <w:top w:val="none" w:sz="0" w:space="0" w:color="auto"/>
        <w:left w:val="none" w:sz="0" w:space="0" w:color="auto"/>
        <w:bottom w:val="none" w:sz="0" w:space="0" w:color="auto"/>
        <w:right w:val="none" w:sz="0" w:space="0" w:color="auto"/>
      </w:divBdr>
    </w:div>
    <w:div w:id="2078894598">
      <w:marLeft w:val="640"/>
      <w:marRight w:val="0"/>
      <w:marTop w:val="0"/>
      <w:marBottom w:val="0"/>
      <w:divBdr>
        <w:top w:val="none" w:sz="0" w:space="0" w:color="auto"/>
        <w:left w:val="none" w:sz="0" w:space="0" w:color="auto"/>
        <w:bottom w:val="none" w:sz="0" w:space="0" w:color="auto"/>
        <w:right w:val="none" w:sz="0" w:space="0" w:color="auto"/>
      </w:divBdr>
    </w:div>
    <w:div w:id="2078936214">
      <w:marLeft w:val="640"/>
      <w:marRight w:val="0"/>
      <w:marTop w:val="0"/>
      <w:marBottom w:val="0"/>
      <w:divBdr>
        <w:top w:val="none" w:sz="0" w:space="0" w:color="auto"/>
        <w:left w:val="none" w:sz="0" w:space="0" w:color="auto"/>
        <w:bottom w:val="none" w:sz="0" w:space="0" w:color="auto"/>
        <w:right w:val="none" w:sz="0" w:space="0" w:color="auto"/>
      </w:divBdr>
    </w:div>
    <w:div w:id="2079011721">
      <w:marLeft w:val="640"/>
      <w:marRight w:val="0"/>
      <w:marTop w:val="0"/>
      <w:marBottom w:val="0"/>
      <w:divBdr>
        <w:top w:val="none" w:sz="0" w:space="0" w:color="auto"/>
        <w:left w:val="none" w:sz="0" w:space="0" w:color="auto"/>
        <w:bottom w:val="none" w:sz="0" w:space="0" w:color="auto"/>
        <w:right w:val="none" w:sz="0" w:space="0" w:color="auto"/>
      </w:divBdr>
    </w:div>
    <w:div w:id="2079014816">
      <w:marLeft w:val="640"/>
      <w:marRight w:val="0"/>
      <w:marTop w:val="0"/>
      <w:marBottom w:val="0"/>
      <w:divBdr>
        <w:top w:val="none" w:sz="0" w:space="0" w:color="auto"/>
        <w:left w:val="none" w:sz="0" w:space="0" w:color="auto"/>
        <w:bottom w:val="none" w:sz="0" w:space="0" w:color="auto"/>
        <w:right w:val="none" w:sz="0" w:space="0" w:color="auto"/>
      </w:divBdr>
    </w:div>
    <w:div w:id="2079086697">
      <w:marLeft w:val="640"/>
      <w:marRight w:val="0"/>
      <w:marTop w:val="0"/>
      <w:marBottom w:val="0"/>
      <w:divBdr>
        <w:top w:val="none" w:sz="0" w:space="0" w:color="auto"/>
        <w:left w:val="none" w:sz="0" w:space="0" w:color="auto"/>
        <w:bottom w:val="none" w:sz="0" w:space="0" w:color="auto"/>
        <w:right w:val="none" w:sz="0" w:space="0" w:color="auto"/>
      </w:divBdr>
    </w:div>
    <w:div w:id="2079090193">
      <w:marLeft w:val="640"/>
      <w:marRight w:val="0"/>
      <w:marTop w:val="0"/>
      <w:marBottom w:val="0"/>
      <w:divBdr>
        <w:top w:val="none" w:sz="0" w:space="0" w:color="auto"/>
        <w:left w:val="none" w:sz="0" w:space="0" w:color="auto"/>
        <w:bottom w:val="none" w:sz="0" w:space="0" w:color="auto"/>
        <w:right w:val="none" w:sz="0" w:space="0" w:color="auto"/>
      </w:divBdr>
    </w:div>
    <w:div w:id="2079279461">
      <w:marLeft w:val="640"/>
      <w:marRight w:val="0"/>
      <w:marTop w:val="0"/>
      <w:marBottom w:val="0"/>
      <w:divBdr>
        <w:top w:val="none" w:sz="0" w:space="0" w:color="auto"/>
        <w:left w:val="none" w:sz="0" w:space="0" w:color="auto"/>
        <w:bottom w:val="none" w:sz="0" w:space="0" w:color="auto"/>
        <w:right w:val="none" w:sz="0" w:space="0" w:color="auto"/>
      </w:divBdr>
    </w:div>
    <w:div w:id="2079285150">
      <w:marLeft w:val="640"/>
      <w:marRight w:val="0"/>
      <w:marTop w:val="0"/>
      <w:marBottom w:val="0"/>
      <w:divBdr>
        <w:top w:val="none" w:sz="0" w:space="0" w:color="auto"/>
        <w:left w:val="none" w:sz="0" w:space="0" w:color="auto"/>
        <w:bottom w:val="none" w:sz="0" w:space="0" w:color="auto"/>
        <w:right w:val="none" w:sz="0" w:space="0" w:color="auto"/>
      </w:divBdr>
    </w:div>
    <w:div w:id="2079402143">
      <w:marLeft w:val="640"/>
      <w:marRight w:val="0"/>
      <w:marTop w:val="0"/>
      <w:marBottom w:val="0"/>
      <w:divBdr>
        <w:top w:val="none" w:sz="0" w:space="0" w:color="auto"/>
        <w:left w:val="none" w:sz="0" w:space="0" w:color="auto"/>
        <w:bottom w:val="none" w:sz="0" w:space="0" w:color="auto"/>
        <w:right w:val="none" w:sz="0" w:space="0" w:color="auto"/>
      </w:divBdr>
    </w:div>
    <w:div w:id="2079403519">
      <w:marLeft w:val="640"/>
      <w:marRight w:val="0"/>
      <w:marTop w:val="0"/>
      <w:marBottom w:val="0"/>
      <w:divBdr>
        <w:top w:val="none" w:sz="0" w:space="0" w:color="auto"/>
        <w:left w:val="none" w:sz="0" w:space="0" w:color="auto"/>
        <w:bottom w:val="none" w:sz="0" w:space="0" w:color="auto"/>
        <w:right w:val="none" w:sz="0" w:space="0" w:color="auto"/>
      </w:divBdr>
    </w:div>
    <w:div w:id="2079551944">
      <w:marLeft w:val="640"/>
      <w:marRight w:val="0"/>
      <w:marTop w:val="0"/>
      <w:marBottom w:val="0"/>
      <w:divBdr>
        <w:top w:val="none" w:sz="0" w:space="0" w:color="auto"/>
        <w:left w:val="none" w:sz="0" w:space="0" w:color="auto"/>
        <w:bottom w:val="none" w:sz="0" w:space="0" w:color="auto"/>
        <w:right w:val="none" w:sz="0" w:space="0" w:color="auto"/>
      </w:divBdr>
    </w:div>
    <w:div w:id="2079552460">
      <w:marLeft w:val="640"/>
      <w:marRight w:val="0"/>
      <w:marTop w:val="0"/>
      <w:marBottom w:val="0"/>
      <w:divBdr>
        <w:top w:val="none" w:sz="0" w:space="0" w:color="auto"/>
        <w:left w:val="none" w:sz="0" w:space="0" w:color="auto"/>
        <w:bottom w:val="none" w:sz="0" w:space="0" w:color="auto"/>
        <w:right w:val="none" w:sz="0" w:space="0" w:color="auto"/>
      </w:divBdr>
    </w:div>
    <w:div w:id="2079555438">
      <w:marLeft w:val="640"/>
      <w:marRight w:val="0"/>
      <w:marTop w:val="0"/>
      <w:marBottom w:val="0"/>
      <w:divBdr>
        <w:top w:val="none" w:sz="0" w:space="0" w:color="auto"/>
        <w:left w:val="none" w:sz="0" w:space="0" w:color="auto"/>
        <w:bottom w:val="none" w:sz="0" w:space="0" w:color="auto"/>
        <w:right w:val="none" w:sz="0" w:space="0" w:color="auto"/>
      </w:divBdr>
    </w:div>
    <w:div w:id="2079665709">
      <w:marLeft w:val="640"/>
      <w:marRight w:val="0"/>
      <w:marTop w:val="0"/>
      <w:marBottom w:val="0"/>
      <w:divBdr>
        <w:top w:val="none" w:sz="0" w:space="0" w:color="auto"/>
        <w:left w:val="none" w:sz="0" w:space="0" w:color="auto"/>
        <w:bottom w:val="none" w:sz="0" w:space="0" w:color="auto"/>
        <w:right w:val="none" w:sz="0" w:space="0" w:color="auto"/>
      </w:divBdr>
    </w:div>
    <w:div w:id="2079789463">
      <w:marLeft w:val="640"/>
      <w:marRight w:val="0"/>
      <w:marTop w:val="0"/>
      <w:marBottom w:val="0"/>
      <w:divBdr>
        <w:top w:val="none" w:sz="0" w:space="0" w:color="auto"/>
        <w:left w:val="none" w:sz="0" w:space="0" w:color="auto"/>
        <w:bottom w:val="none" w:sz="0" w:space="0" w:color="auto"/>
        <w:right w:val="none" w:sz="0" w:space="0" w:color="auto"/>
      </w:divBdr>
    </w:div>
    <w:div w:id="2079864946">
      <w:marLeft w:val="640"/>
      <w:marRight w:val="0"/>
      <w:marTop w:val="0"/>
      <w:marBottom w:val="0"/>
      <w:divBdr>
        <w:top w:val="none" w:sz="0" w:space="0" w:color="auto"/>
        <w:left w:val="none" w:sz="0" w:space="0" w:color="auto"/>
        <w:bottom w:val="none" w:sz="0" w:space="0" w:color="auto"/>
        <w:right w:val="none" w:sz="0" w:space="0" w:color="auto"/>
      </w:divBdr>
    </w:div>
    <w:div w:id="2080008858">
      <w:marLeft w:val="640"/>
      <w:marRight w:val="0"/>
      <w:marTop w:val="0"/>
      <w:marBottom w:val="0"/>
      <w:divBdr>
        <w:top w:val="none" w:sz="0" w:space="0" w:color="auto"/>
        <w:left w:val="none" w:sz="0" w:space="0" w:color="auto"/>
        <w:bottom w:val="none" w:sz="0" w:space="0" w:color="auto"/>
        <w:right w:val="none" w:sz="0" w:space="0" w:color="auto"/>
      </w:divBdr>
    </w:div>
    <w:div w:id="2080055468">
      <w:marLeft w:val="640"/>
      <w:marRight w:val="0"/>
      <w:marTop w:val="0"/>
      <w:marBottom w:val="0"/>
      <w:divBdr>
        <w:top w:val="none" w:sz="0" w:space="0" w:color="auto"/>
        <w:left w:val="none" w:sz="0" w:space="0" w:color="auto"/>
        <w:bottom w:val="none" w:sz="0" w:space="0" w:color="auto"/>
        <w:right w:val="none" w:sz="0" w:space="0" w:color="auto"/>
      </w:divBdr>
    </w:div>
    <w:div w:id="2080057774">
      <w:marLeft w:val="640"/>
      <w:marRight w:val="0"/>
      <w:marTop w:val="0"/>
      <w:marBottom w:val="0"/>
      <w:divBdr>
        <w:top w:val="none" w:sz="0" w:space="0" w:color="auto"/>
        <w:left w:val="none" w:sz="0" w:space="0" w:color="auto"/>
        <w:bottom w:val="none" w:sz="0" w:space="0" w:color="auto"/>
        <w:right w:val="none" w:sz="0" w:space="0" w:color="auto"/>
      </w:divBdr>
    </w:div>
    <w:div w:id="2080058227">
      <w:marLeft w:val="640"/>
      <w:marRight w:val="0"/>
      <w:marTop w:val="0"/>
      <w:marBottom w:val="0"/>
      <w:divBdr>
        <w:top w:val="none" w:sz="0" w:space="0" w:color="auto"/>
        <w:left w:val="none" w:sz="0" w:space="0" w:color="auto"/>
        <w:bottom w:val="none" w:sz="0" w:space="0" w:color="auto"/>
        <w:right w:val="none" w:sz="0" w:space="0" w:color="auto"/>
      </w:divBdr>
    </w:div>
    <w:div w:id="2080128246">
      <w:marLeft w:val="640"/>
      <w:marRight w:val="0"/>
      <w:marTop w:val="0"/>
      <w:marBottom w:val="0"/>
      <w:divBdr>
        <w:top w:val="none" w:sz="0" w:space="0" w:color="auto"/>
        <w:left w:val="none" w:sz="0" w:space="0" w:color="auto"/>
        <w:bottom w:val="none" w:sz="0" w:space="0" w:color="auto"/>
        <w:right w:val="none" w:sz="0" w:space="0" w:color="auto"/>
      </w:divBdr>
    </w:div>
    <w:div w:id="2080128908">
      <w:marLeft w:val="640"/>
      <w:marRight w:val="0"/>
      <w:marTop w:val="0"/>
      <w:marBottom w:val="0"/>
      <w:divBdr>
        <w:top w:val="none" w:sz="0" w:space="0" w:color="auto"/>
        <w:left w:val="none" w:sz="0" w:space="0" w:color="auto"/>
        <w:bottom w:val="none" w:sz="0" w:space="0" w:color="auto"/>
        <w:right w:val="none" w:sz="0" w:space="0" w:color="auto"/>
      </w:divBdr>
    </w:div>
    <w:div w:id="2080131528">
      <w:marLeft w:val="640"/>
      <w:marRight w:val="0"/>
      <w:marTop w:val="0"/>
      <w:marBottom w:val="0"/>
      <w:divBdr>
        <w:top w:val="none" w:sz="0" w:space="0" w:color="auto"/>
        <w:left w:val="none" w:sz="0" w:space="0" w:color="auto"/>
        <w:bottom w:val="none" w:sz="0" w:space="0" w:color="auto"/>
        <w:right w:val="none" w:sz="0" w:space="0" w:color="auto"/>
      </w:divBdr>
    </w:div>
    <w:div w:id="2080319676">
      <w:marLeft w:val="640"/>
      <w:marRight w:val="0"/>
      <w:marTop w:val="0"/>
      <w:marBottom w:val="0"/>
      <w:divBdr>
        <w:top w:val="none" w:sz="0" w:space="0" w:color="auto"/>
        <w:left w:val="none" w:sz="0" w:space="0" w:color="auto"/>
        <w:bottom w:val="none" w:sz="0" w:space="0" w:color="auto"/>
        <w:right w:val="none" w:sz="0" w:space="0" w:color="auto"/>
      </w:divBdr>
    </w:div>
    <w:div w:id="2080443619">
      <w:marLeft w:val="640"/>
      <w:marRight w:val="0"/>
      <w:marTop w:val="0"/>
      <w:marBottom w:val="0"/>
      <w:divBdr>
        <w:top w:val="none" w:sz="0" w:space="0" w:color="auto"/>
        <w:left w:val="none" w:sz="0" w:space="0" w:color="auto"/>
        <w:bottom w:val="none" w:sz="0" w:space="0" w:color="auto"/>
        <w:right w:val="none" w:sz="0" w:space="0" w:color="auto"/>
      </w:divBdr>
    </w:div>
    <w:div w:id="2080469726">
      <w:marLeft w:val="640"/>
      <w:marRight w:val="0"/>
      <w:marTop w:val="0"/>
      <w:marBottom w:val="0"/>
      <w:divBdr>
        <w:top w:val="none" w:sz="0" w:space="0" w:color="auto"/>
        <w:left w:val="none" w:sz="0" w:space="0" w:color="auto"/>
        <w:bottom w:val="none" w:sz="0" w:space="0" w:color="auto"/>
        <w:right w:val="none" w:sz="0" w:space="0" w:color="auto"/>
      </w:divBdr>
    </w:div>
    <w:div w:id="2080515271">
      <w:marLeft w:val="640"/>
      <w:marRight w:val="0"/>
      <w:marTop w:val="0"/>
      <w:marBottom w:val="0"/>
      <w:divBdr>
        <w:top w:val="none" w:sz="0" w:space="0" w:color="auto"/>
        <w:left w:val="none" w:sz="0" w:space="0" w:color="auto"/>
        <w:bottom w:val="none" w:sz="0" w:space="0" w:color="auto"/>
        <w:right w:val="none" w:sz="0" w:space="0" w:color="auto"/>
      </w:divBdr>
    </w:div>
    <w:div w:id="2080517071">
      <w:marLeft w:val="640"/>
      <w:marRight w:val="0"/>
      <w:marTop w:val="0"/>
      <w:marBottom w:val="0"/>
      <w:divBdr>
        <w:top w:val="none" w:sz="0" w:space="0" w:color="auto"/>
        <w:left w:val="none" w:sz="0" w:space="0" w:color="auto"/>
        <w:bottom w:val="none" w:sz="0" w:space="0" w:color="auto"/>
        <w:right w:val="none" w:sz="0" w:space="0" w:color="auto"/>
      </w:divBdr>
    </w:div>
    <w:div w:id="2080712581">
      <w:marLeft w:val="640"/>
      <w:marRight w:val="0"/>
      <w:marTop w:val="0"/>
      <w:marBottom w:val="0"/>
      <w:divBdr>
        <w:top w:val="none" w:sz="0" w:space="0" w:color="auto"/>
        <w:left w:val="none" w:sz="0" w:space="0" w:color="auto"/>
        <w:bottom w:val="none" w:sz="0" w:space="0" w:color="auto"/>
        <w:right w:val="none" w:sz="0" w:space="0" w:color="auto"/>
      </w:divBdr>
    </w:div>
    <w:div w:id="2080785038">
      <w:marLeft w:val="640"/>
      <w:marRight w:val="0"/>
      <w:marTop w:val="0"/>
      <w:marBottom w:val="0"/>
      <w:divBdr>
        <w:top w:val="none" w:sz="0" w:space="0" w:color="auto"/>
        <w:left w:val="none" w:sz="0" w:space="0" w:color="auto"/>
        <w:bottom w:val="none" w:sz="0" w:space="0" w:color="auto"/>
        <w:right w:val="none" w:sz="0" w:space="0" w:color="auto"/>
      </w:divBdr>
    </w:div>
    <w:div w:id="2080790167">
      <w:marLeft w:val="640"/>
      <w:marRight w:val="0"/>
      <w:marTop w:val="0"/>
      <w:marBottom w:val="0"/>
      <w:divBdr>
        <w:top w:val="none" w:sz="0" w:space="0" w:color="auto"/>
        <w:left w:val="none" w:sz="0" w:space="0" w:color="auto"/>
        <w:bottom w:val="none" w:sz="0" w:space="0" w:color="auto"/>
        <w:right w:val="none" w:sz="0" w:space="0" w:color="auto"/>
      </w:divBdr>
    </w:div>
    <w:div w:id="2080975704">
      <w:marLeft w:val="640"/>
      <w:marRight w:val="0"/>
      <w:marTop w:val="0"/>
      <w:marBottom w:val="0"/>
      <w:divBdr>
        <w:top w:val="none" w:sz="0" w:space="0" w:color="auto"/>
        <w:left w:val="none" w:sz="0" w:space="0" w:color="auto"/>
        <w:bottom w:val="none" w:sz="0" w:space="0" w:color="auto"/>
        <w:right w:val="none" w:sz="0" w:space="0" w:color="auto"/>
      </w:divBdr>
    </w:div>
    <w:div w:id="2081051295">
      <w:marLeft w:val="640"/>
      <w:marRight w:val="0"/>
      <w:marTop w:val="0"/>
      <w:marBottom w:val="0"/>
      <w:divBdr>
        <w:top w:val="none" w:sz="0" w:space="0" w:color="auto"/>
        <w:left w:val="none" w:sz="0" w:space="0" w:color="auto"/>
        <w:bottom w:val="none" w:sz="0" w:space="0" w:color="auto"/>
        <w:right w:val="none" w:sz="0" w:space="0" w:color="auto"/>
      </w:divBdr>
    </w:div>
    <w:div w:id="2081053661">
      <w:marLeft w:val="640"/>
      <w:marRight w:val="0"/>
      <w:marTop w:val="0"/>
      <w:marBottom w:val="0"/>
      <w:divBdr>
        <w:top w:val="none" w:sz="0" w:space="0" w:color="auto"/>
        <w:left w:val="none" w:sz="0" w:space="0" w:color="auto"/>
        <w:bottom w:val="none" w:sz="0" w:space="0" w:color="auto"/>
        <w:right w:val="none" w:sz="0" w:space="0" w:color="auto"/>
      </w:divBdr>
    </w:div>
    <w:div w:id="2081170004">
      <w:marLeft w:val="640"/>
      <w:marRight w:val="0"/>
      <w:marTop w:val="0"/>
      <w:marBottom w:val="0"/>
      <w:divBdr>
        <w:top w:val="none" w:sz="0" w:space="0" w:color="auto"/>
        <w:left w:val="none" w:sz="0" w:space="0" w:color="auto"/>
        <w:bottom w:val="none" w:sz="0" w:space="0" w:color="auto"/>
        <w:right w:val="none" w:sz="0" w:space="0" w:color="auto"/>
      </w:divBdr>
    </w:div>
    <w:div w:id="2081172415">
      <w:marLeft w:val="640"/>
      <w:marRight w:val="0"/>
      <w:marTop w:val="0"/>
      <w:marBottom w:val="0"/>
      <w:divBdr>
        <w:top w:val="none" w:sz="0" w:space="0" w:color="auto"/>
        <w:left w:val="none" w:sz="0" w:space="0" w:color="auto"/>
        <w:bottom w:val="none" w:sz="0" w:space="0" w:color="auto"/>
        <w:right w:val="none" w:sz="0" w:space="0" w:color="auto"/>
      </w:divBdr>
    </w:div>
    <w:div w:id="2081243860">
      <w:marLeft w:val="640"/>
      <w:marRight w:val="0"/>
      <w:marTop w:val="0"/>
      <w:marBottom w:val="0"/>
      <w:divBdr>
        <w:top w:val="none" w:sz="0" w:space="0" w:color="auto"/>
        <w:left w:val="none" w:sz="0" w:space="0" w:color="auto"/>
        <w:bottom w:val="none" w:sz="0" w:space="0" w:color="auto"/>
        <w:right w:val="none" w:sz="0" w:space="0" w:color="auto"/>
      </w:divBdr>
    </w:div>
    <w:div w:id="2081294396">
      <w:marLeft w:val="640"/>
      <w:marRight w:val="0"/>
      <w:marTop w:val="0"/>
      <w:marBottom w:val="0"/>
      <w:divBdr>
        <w:top w:val="none" w:sz="0" w:space="0" w:color="auto"/>
        <w:left w:val="none" w:sz="0" w:space="0" w:color="auto"/>
        <w:bottom w:val="none" w:sz="0" w:space="0" w:color="auto"/>
        <w:right w:val="none" w:sz="0" w:space="0" w:color="auto"/>
      </w:divBdr>
    </w:div>
    <w:div w:id="2081319286">
      <w:marLeft w:val="640"/>
      <w:marRight w:val="0"/>
      <w:marTop w:val="0"/>
      <w:marBottom w:val="0"/>
      <w:divBdr>
        <w:top w:val="none" w:sz="0" w:space="0" w:color="auto"/>
        <w:left w:val="none" w:sz="0" w:space="0" w:color="auto"/>
        <w:bottom w:val="none" w:sz="0" w:space="0" w:color="auto"/>
        <w:right w:val="none" w:sz="0" w:space="0" w:color="auto"/>
      </w:divBdr>
    </w:div>
    <w:div w:id="2081436207">
      <w:marLeft w:val="640"/>
      <w:marRight w:val="0"/>
      <w:marTop w:val="0"/>
      <w:marBottom w:val="0"/>
      <w:divBdr>
        <w:top w:val="none" w:sz="0" w:space="0" w:color="auto"/>
        <w:left w:val="none" w:sz="0" w:space="0" w:color="auto"/>
        <w:bottom w:val="none" w:sz="0" w:space="0" w:color="auto"/>
        <w:right w:val="none" w:sz="0" w:space="0" w:color="auto"/>
      </w:divBdr>
    </w:div>
    <w:div w:id="2081437805">
      <w:marLeft w:val="640"/>
      <w:marRight w:val="0"/>
      <w:marTop w:val="0"/>
      <w:marBottom w:val="0"/>
      <w:divBdr>
        <w:top w:val="none" w:sz="0" w:space="0" w:color="auto"/>
        <w:left w:val="none" w:sz="0" w:space="0" w:color="auto"/>
        <w:bottom w:val="none" w:sz="0" w:space="0" w:color="auto"/>
        <w:right w:val="none" w:sz="0" w:space="0" w:color="auto"/>
      </w:divBdr>
    </w:div>
    <w:div w:id="2081440798">
      <w:marLeft w:val="640"/>
      <w:marRight w:val="0"/>
      <w:marTop w:val="0"/>
      <w:marBottom w:val="0"/>
      <w:divBdr>
        <w:top w:val="none" w:sz="0" w:space="0" w:color="auto"/>
        <w:left w:val="none" w:sz="0" w:space="0" w:color="auto"/>
        <w:bottom w:val="none" w:sz="0" w:space="0" w:color="auto"/>
        <w:right w:val="none" w:sz="0" w:space="0" w:color="auto"/>
      </w:divBdr>
    </w:div>
    <w:div w:id="2081515591">
      <w:marLeft w:val="640"/>
      <w:marRight w:val="0"/>
      <w:marTop w:val="0"/>
      <w:marBottom w:val="0"/>
      <w:divBdr>
        <w:top w:val="none" w:sz="0" w:space="0" w:color="auto"/>
        <w:left w:val="none" w:sz="0" w:space="0" w:color="auto"/>
        <w:bottom w:val="none" w:sz="0" w:space="0" w:color="auto"/>
        <w:right w:val="none" w:sz="0" w:space="0" w:color="auto"/>
      </w:divBdr>
    </w:div>
    <w:div w:id="2081557844">
      <w:marLeft w:val="640"/>
      <w:marRight w:val="0"/>
      <w:marTop w:val="0"/>
      <w:marBottom w:val="0"/>
      <w:divBdr>
        <w:top w:val="none" w:sz="0" w:space="0" w:color="auto"/>
        <w:left w:val="none" w:sz="0" w:space="0" w:color="auto"/>
        <w:bottom w:val="none" w:sz="0" w:space="0" w:color="auto"/>
        <w:right w:val="none" w:sz="0" w:space="0" w:color="auto"/>
      </w:divBdr>
    </w:div>
    <w:div w:id="2081629685">
      <w:marLeft w:val="640"/>
      <w:marRight w:val="0"/>
      <w:marTop w:val="0"/>
      <w:marBottom w:val="0"/>
      <w:divBdr>
        <w:top w:val="none" w:sz="0" w:space="0" w:color="auto"/>
        <w:left w:val="none" w:sz="0" w:space="0" w:color="auto"/>
        <w:bottom w:val="none" w:sz="0" w:space="0" w:color="auto"/>
        <w:right w:val="none" w:sz="0" w:space="0" w:color="auto"/>
      </w:divBdr>
    </w:div>
    <w:div w:id="2081753441">
      <w:marLeft w:val="640"/>
      <w:marRight w:val="0"/>
      <w:marTop w:val="0"/>
      <w:marBottom w:val="0"/>
      <w:divBdr>
        <w:top w:val="none" w:sz="0" w:space="0" w:color="auto"/>
        <w:left w:val="none" w:sz="0" w:space="0" w:color="auto"/>
        <w:bottom w:val="none" w:sz="0" w:space="0" w:color="auto"/>
        <w:right w:val="none" w:sz="0" w:space="0" w:color="auto"/>
      </w:divBdr>
    </w:div>
    <w:div w:id="2081753646">
      <w:marLeft w:val="640"/>
      <w:marRight w:val="0"/>
      <w:marTop w:val="0"/>
      <w:marBottom w:val="0"/>
      <w:divBdr>
        <w:top w:val="none" w:sz="0" w:space="0" w:color="auto"/>
        <w:left w:val="none" w:sz="0" w:space="0" w:color="auto"/>
        <w:bottom w:val="none" w:sz="0" w:space="0" w:color="auto"/>
        <w:right w:val="none" w:sz="0" w:space="0" w:color="auto"/>
      </w:divBdr>
    </w:div>
    <w:div w:id="2081780833">
      <w:marLeft w:val="640"/>
      <w:marRight w:val="0"/>
      <w:marTop w:val="0"/>
      <w:marBottom w:val="0"/>
      <w:divBdr>
        <w:top w:val="none" w:sz="0" w:space="0" w:color="auto"/>
        <w:left w:val="none" w:sz="0" w:space="0" w:color="auto"/>
        <w:bottom w:val="none" w:sz="0" w:space="0" w:color="auto"/>
        <w:right w:val="none" w:sz="0" w:space="0" w:color="auto"/>
      </w:divBdr>
    </w:div>
    <w:div w:id="2081827035">
      <w:marLeft w:val="640"/>
      <w:marRight w:val="0"/>
      <w:marTop w:val="0"/>
      <w:marBottom w:val="0"/>
      <w:divBdr>
        <w:top w:val="none" w:sz="0" w:space="0" w:color="auto"/>
        <w:left w:val="none" w:sz="0" w:space="0" w:color="auto"/>
        <w:bottom w:val="none" w:sz="0" w:space="0" w:color="auto"/>
        <w:right w:val="none" w:sz="0" w:space="0" w:color="auto"/>
      </w:divBdr>
    </w:div>
    <w:div w:id="2081831261">
      <w:marLeft w:val="640"/>
      <w:marRight w:val="0"/>
      <w:marTop w:val="0"/>
      <w:marBottom w:val="0"/>
      <w:divBdr>
        <w:top w:val="none" w:sz="0" w:space="0" w:color="auto"/>
        <w:left w:val="none" w:sz="0" w:space="0" w:color="auto"/>
        <w:bottom w:val="none" w:sz="0" w:space="0" w:color="auto"/>
        <w:right w:val="none" w:sz="0" w:space="0" w:color="auto"/>
      </w:divBdr>
    </w:div>
    <w:div w:id="2081832144">
      <w:marLeft w:val="640"/>
      <w:marRight w:val="0"/>
      <w:marTop w:val="0"/>
      <w:marBottom w:val="0"/>
      <w:divBdr>
        <w:top w:val="none" w:sz="0" w:space="0" w:color="auto"/>
        <w:left w:val="none" w:sz="0" w:space="0" w:color="auto"/>
        <w:bottom w:val="none" w:sz="0" w:space="0" w:color="auto"/>
        <w:right w:val="none" w:sz="0" w:space="0" w:color="auto"/>
      </w:divBdr>
    </w:div>
    <w:div w:id="2081902123">
      <w:marLeft w:val="640"/>
      <w:marRight w:val="0"/>
      <w:marTop w:val="0"/>
      <w:marBottom w:val="0"/>
      <w:divBdr>
        <w:top w:val="none" w:sz="0" w:space="0" w:color="auto"/>
        <w:left w:val="none" w:sz="0" w:space="0" w:color="auto"/>
        <w:bottom w:val="none" w:sz="0" w:space="0" w:color="auto"/>
        <w:right w:val="none" w:sz="0" w:space="0" w:color="auto"/>
      </w:divBdr>
    </w:div>
    <w:div w:id="2081948698">
      <w:marLeft w:val="640"/>
      <w:marRight w:val="0"/>
      <w:marTop w:val="0"/>
      <w:marBottom w:val="0"/>
      <w:divBdr>
        <w:top w:val="none" w:sz="0" w:space="0" w:color="auto"/>
        <w:left w:val="none" w:sz="0" w:space="0" w:color="auto"/>
        <w:bottom w:val="none" w:sz="0" w:space="0" w:color="auto"/>
        <w:right w:val="none" w:sz="0" w:space="0" w:color="auto"/>
      </w:divBdr>
    </w:div>
    <w:div w:id="2082016181">
      <w:marLeft w:val="640"/>
      <w:marRight w:val="0"/>
      <w:marTop w:val="0"/>
      <w:marBottom w:val="0"/>
      <w:divBdr>
        <w:top w:val="none" w:sz="0" w:space="0" w:color="auto"/>
        <w:left w:val="none" w:sz="0" w:space="0" w:color="auto"/>
        <w:bottom w:val="none" w:sz="0" w:space="0" w:color="auto"/>
        <w:right w:val="none" w:sz="0" w:space="0" w:color="auto"/>
      </w:divBdr>
    </w:div>
    <w:div w:id="2082023907">
      <w:marLeft w:val="640"/>
      <w:marRight w:val="0"/>
      <w:marTop w:val="0"/>
      <w:marBottom w:val="0"/>
      <w:divBdr>
        <w:top w:val="none" w:sz="0" w:space="0" w:color="auto"/>
        <w:left w:val="none" w:sz="0" w:space="0" w:color="auto"/>
        <w:bottom w:val="none" w:sz="0" w:space="0" w:color="auto"/>
        <w:right w:val="none" w:sz="0" w:space="0" w:color="auto"/>
      </w:divBdr>
    </w:div>
    <w:div w:id="2082175488">
      <w:marLeft w:val="640"/>
      <w:marRight w:val="0"/>
      <w:marTop w:val="0"/>
      <w:marBottom w:val="0"/>
      <w:divBdr>
        <w:top w:val="none" w:sz="0" w:space="0" w:color="auto"/>
        <w:left w:val="none" w:sz="0" w:space="0" w:color="auto"/>
        <w:bottom w:val="none" w:sz="0" w:space="0" w:color="auto"/>
        <w:right w:val="none" w:sz="0" w:space="0" w:color="auto"/>
      </w:divBdr>
    </w:div>
    <w:div w:id="2082218616">
      <w:marLeft w:val="640"/>
      <w:marRight w:val="0"/>
      <w:marTop w:val="0"/>
      <w:marBottom w:val="0"/>
      <w:divBdr>
        <w:top w:val="none" w:sz="0" w:space="0" w:color="auto"/>
        <w:left w:val="none" w:sz="0" w:space="0" w:color="auto"/>
        <w:bottom w:val="none" w:sz="0" w:space="0" w:color="auto"/>
        <w:right w:val="none" w:sz="0" w:space="0" w:color="auto"/>
      </w:divBdr>
    </w:div>
    <w:div w:id="2082284917">
      <w:marLeft w:val="640"/>
      <w:marRight w:val="0"/>
      <w:marTop w:val="0"/>
      <w:marBottom w:val="0"/>
      <w:divBdr>
        <w:top w:val="none" w:sz="0" w:space="0" w:color="auto"/>
        <w:left w:val="none" w:sz="0" w:space="0" w:color="auto"/>
        <w:bottom w:val="none" w:sz="0" w:space="0" w:color="auto"/>
        <w:right w:val="none" w:sz="0" w:space="0" w:color="auto"/>
      </w:divBdr>
    </w:div>
    <w:div w:id="2082289533">
      <w:marLeft w:val="640"/>
      <w:marRight w:val="0"/>
      <w:marTop w:val="0"/>
      <w:marBottom w:val="0"/>
      <w:divBdr>
        <w:top w:val="none" w:sz="0" w:space="0" w:color="auto"/>
        <w:left w:val="none" w:sz="0" w:space="0" w:color="auto"/>
        <w:bottom w:val="none" w:sz="0" w:space="0" w:color="auto"/>
        <w:right w:val="none" w:sz="0" w:space="0" w:color="auto"/>
      </w:divBdr>
    </w:div>
    <w:div w:id="2082365839">
      <w:marLeft w:val="640"/>
      <w:marRight w:val="0"/>
      <w:marTop w:val="0"/>
      <w:marBottom w:val="0"/>
      <w:divBdr>
        <w:top w:val="none" w:sz="0" w:space="0" w:color="auto"/>
        <w:left w:val="none" w:sz="0" w:space="0" w:color="auto"/>
        <w:bottom w:val="none" w:sz="0" w:space="0" w:color="auto"/>
        <w:right w:val="none" w:sz="0" w:space="0" w:color="auto"/>
      </w:divBdr>
    </w:div>
    <w:div w:id="2082366717">
      <w:marLeft w:val="640"/>
      <w:marRight w:val="0"/>
      <w:marTop w:val="0"/>
      <w:marBottom w:val="0"/>
      <w:divBdr>
        <w:top w:val="none" w:sz="0" w:space="0" w:color="auto"/>
        <w:left w:val="none" w:sz="0" w:space="0" w:color="auto"/>
        <w:bottom w:val="none" w:sz="0" w:space="0" w:color="auto"/>
        <w:right w:val="none" w:sz="0" w:space="0" w:color="auto"/>
      </w:divBdr>
    </w:div>
    <w:div w:id="2082479603">
      <w:marLeft w:val="640"/>
      <w:marRight w:val="0"/>
      <w:marTop w:val="0"/>
      <w:marBottom w:val="0"/>
      <w:divBdr>
        <w:top w:val="none" w:sz="0" w:space="0" w:color="auto"/>
        <w:left w:val="none" w:sz="0" w:space="0" w:color="auto"/>
        <w:bottom w:val="none" w:sz="0" w:space="0" w:color="auto"/>
        <w:right w:val="none" w:sz="0" w:space="0" w:color="auto"/>
      </w:divBdr>
    </w:div>
    <w:div w:id="2082559122">
      <w:marLeft w:val="640"/>
      <w:marRight w:val="0"/>
      <w:marTop w:val="0"/>
      <w:marBottom w:val="0"/>
      <w:divBdr>
        <w:top w:val="none" w:sz="0" w:space="0" w:color="auto"/>
        <w:left w:val="none" w:sz="0" w:space="0" w:color="auto"/>
        <w:bottom w:val="none" w:sz="0" w:space="0" w:color="auto"/>
        <w:right w:val="none" w:sz="0" w:space="0" w:color="auto"/>
      </w:divBdr>
    </w:div>
    <w:div w:id="2082676625">
      <w:marLeft w:val="640"/>
      <w:marRight w:val="0"/>
      <w:marTop w:val="0"/>
      <w:marBottom w:val="0"/>
      <w:divBdr>
        <w:top w:val="none" w:sz="0" w:space="0" w:color="auto"/>
        <w:left w:val="none" w:sz="0" w:space="0" w:color="auto"/>
        <w:bottom w:val="none" w:sz="0" w:space="0" w:color="auto"/>
        <w:right w:val="none" w:sz="0" w:space="0" w:color="auto"/>
      </w:divBdr>
    </w:div>
    <w:div w:id="2082948940">
      <w:marLeft w:val="640"/>
      <w:marRight w:val="0"/>
      <w:marTop w:val="0"/>
      <w:marBottom w:val="0"/>
      <w:divBdr>
        <w:top w:val="none" w:sz="0" w:space="0" w:color="auto"/>
        <w:left w:val="none" w:sz="0" w:space="0" w:color="auto"/>
        <w:bottom w:val="none" w:sz="0" w:space="0" w:color="auto"/>
        <w:right w:val="none" w:sz="0" w:space="0" w:color="auto"/>
      </w:divBdr>
    </w:div>
    <w:div w:id="2083018425">
      <w:marLeft w:val="640"/>
      <w:marRight w:val="0"/>
      <w:marTop w:val="0"/>
      <w:marBottom w:val="0"/>
      <w:divBdr>
        <w:top w:val="none" w:sz="0" w:space="0" w:color="auto"/>
        <w:left w:val="none" w:sz="0" w:space="0" w:color="auto"/>
        <w:bottom w:val="none" w:sz="0" w:space="0" w:color="auto"/>
        <w:right w:val="none" w:sz="0" w:space="0" w:color="auto"/>
      </w:divBdr>
    </w:div>
    <w:div w:id="2083063332">
      <w:marLeft w:val="640"/>
      <w:marRight w:val="0"/>
      <w:marTop w:val="0"/>
      <w:marBottom w:val="0"/>
      <w:divBdr>
        <w:top w:val="none" w:sz="0" w:space="0" w:color="auto"/>
        <w:left w:val="none" w:sz="0" w:space="0" w:color="auto"/>
        <w:bottom w:val="none" w:sz="0" w:space="0" w:color="auto"/>
        <w:right w:val="none" w:sz="0" w:space="0" w:color="auto"/>
      </w:divBdr>
    </w:div>
    <w:div w:id="2083139641">
      <w:marLeft w:val="640"/>
      <w:marRight w:val="0"/>
      <w:marTop w:val="0"/>
      <w:marBottom w:val="0"/>
      <w:divBdr>
        <w:top w:val="none" w:sz="0" w:space="0" w:color="auto"/>
        <w:left w:val="none" w:sz="0" w:space="0" w:color="auto"/>
        <w:bottom w:val="none" w:sz="0" w:space="0" w:color="auto"/>
        <w:right w:val="none" w:sz="0" w:space="0" w:color="auto"/>
      </w:divBdr>
    </w:div>
    <w:div w:id="2083215300">
      <w:marLeft w:val="640"/>
      <w:marRight w:val="0"/>
      <w:marTop w:val="0"/>
      <w:marBottom w:val="0"/>
      <w:divBdr>
        <w:top w:val="none" w:sz="0" w:space="0" w:color="auto"/>
        <w:left w:val="none" w:sz="0" w:space="0" w:color="auto"/>
        <w:bottom w:val="none" w:sz="0" w:space="0" w:color="auto"/>
        <w:right w:val="none" w:sz="0" w:space="0" w:color="auto"/>
      </w:divBdr>
    </w:div>
    <w:div w:id="2083285747">
      <w:marLeft w:val="640"/>
      <w:marRight w:val="0"/>
      <w:marTop w:val="0"/>
      <w:marBottom w:val="0"/>
      <w:divBdr>
        <w:top w:val="none" w:sz="0" w:space="0" w:color="auto"/>
        <w:left w:val="none" w:sz="0" w:space="0" w:color="auto"/>
        <w:bottom w:val="none" w:sz="0" w:space="0" w:color="auto"/>
        <w:right w:val="none" w:sz="0" w:space="0" w:color="auto"/>
      </w:divBdr>
    </w:div>
    <w:div w:id="2083404226">
      <w:marLeft w:val="640"/>
      <w:marRight w:val="0"/>
      <w:marTop w:val="0"/>
      <w:marBottom w:val="0"/>
      <w:divBdr>
        <w:top w:val="none" w:sz="0" w:space="0" w:color="auto"/>
        <w:left w:val="none" w:sz="0" w:space="0" w:color="auto"/>
        <w:bottom w:val="none" w:sz="0" w:space="0" w:color="auto"/>
        <w:right w:val="none" w:sz="0" w:space="0" w:color="auto"/>
      </w:divBdr>
    </w:div>
    <w:div w:id="2083407836">
      <w:marLeft w:val="640"/>
      <w:marRight w:val="0"/>
      <w:marTop w:val="0"/>
      <w:marBottom w:val="0"/>
      <w:divBdr>
        <w:top w:val="none" w:sz="0" w:space="0" w:color="auto"/>
        <w:left w:val="none" w:sz="0" w:space="0" w:color="auto"/>
        <w:bottom w:val="none" w:sz="0" w:space="0" w:color="auto"/>
        <w:right w:val="none" w:sz="0" w:space="0" w:color="auto"/>
      </w:divBdr>
    </w:div>
    <w:div w:id="2083484249">
      <w:marLeft w:val="640"/>
      <w:marRight w:val="0"/>
      <w:marTop w:val="0"/>
      <w:marBottom w:val="0"/>
      <w:divBdr>
        <w:top w:val="none" w:sz="0" w:space="0" w:color="auto"/>
        <w:left w:val="none" w:sz="0" w:space="0" w:color="auto"/>
        <w:bottom w:val="none" w:sz="0" w:space="0" w:color="auto"/>
        <w:right w:val="none" w:sz="0" w:space="0" w:color="auto"/>
      </w:divBdr>
    </w:div>
    <w:div w:id="2083525239">
      <w:marLeft w:val="640"/>
      <w:marRight w:val="0"/>
      <w:marTop w:val="0"/>
      <w:marBottom w:val="0"/>
      <w:divBdr>
        <w:top w:val="none" w:sz="0" w:space="0" w:color="auto"/>
        <w:left w:val="none" w:sz="0" w:space="0" w:color="auto"/>
        <w:bottom w:val="none" w:sz="0" w:space="0" w:color="auto"/>
        <w:right w:val="none" w:sz="0" w:space="0" w:color="auto"/>
      </w:divBdr>
    </w:div>
    <w:div w:id="2083672347">
      <w:marLeft w:val="640"/>
      <w:marRight w:val="0"/>
      <w:marTop w:val="0"/>
      <w:marBottom w:val="0"/>
      <w:divBdr>
        <w:top w:val="none" w:sz="0" w:space="0" w:color="auto"/>
        <w:left w:val="none" w:sz="0" w:space="0" w:color="auto"/>
        <w:bottom w:val="none" w:sz="0" w:space="0" w:color="auto"/>
        <w:right w:val="none" w:sz="0" w:space="0" w:color="auto"/>
      </w:divBdr>
    </w:div>
    <w:div w:id="2083678237">
      <w:marLeft w:val="640"/>
      <w:marRight w:val="0"/>
      <w:marTop w:val="0"/>
      <w:marBottom w:val="0"/>
      <w:divBdr>
        <w:top w:val="none" w:sz="0" w:space="0" w:color="auto"/>
        <w:left w:val="none" w:sz="0" w:space="0" w:color="auto"/>
        <w:bottom w:val="none" w:sz="0" w:space="0" w:color="auto"/>
        <w:right w:val="none" w:sz="0" w:space="0" w:color="auto"/>
      </w:divBdr>
    </w:div>
    <w:div w:id="2083914504">
      <w:marLeft w:val="640"/>
      <w:marRight w:val="0"/>
      <w:marTop w:val="0"/>
      <w:marBottom w:val="0"/>
      <w:divBdr>
        <w:top w:val="none" w:sz="0" w:space="0" w:color="auto"/>
        <w:left w:val="none" w:sz="0" w:space="0" w:color="auto"/>
        <w:bottom w:val="none" w:sz="0" w:space="0" w:color="auto"/>
        <w:right w:val="none" w:sz="0" w:space="0" w:color="auto"/>
      </w:divBdr>
    </w:div>
    <w:div w:id="2083915576">
      <w:marLeft w:val="640"/>
      <w:marRight w:val="0"/>
      <w:marTop w:val="0"/>
      <w:marBottom w:val="0"/>
      <w:divBdr>
        <w:top w:val="none" w:sz="0" w:space="0" w:color="auto"/>
        <w:left w:val="none" w:sz="0" w:space="0" w:color="auto"/>
        <w:bottom w:val="none" w:sz="0" w:space="0" w:color="auto"/>
        <w:right w:val="none" w:sz="0" w:space="0" w:color="auto"/>
      </w:divBdr>
    </w:div>
    <w:div w:id="2083985677">
      <w:marLeft w:val="640"/>
      <w:marRight w:val="0"/>
      <w:marTop w:val="0"/>
      <w:marBottom w:val="0"/>
      <w:divBdr>
        <w:top w:val="none" w:sz="0" w:space="0" w:color="auto"/>
        <w:left w:val="none" w:sz="0" w:space="0" w:color="auto"/>
        <w:bottom w:val="none" w:sz="0" w:space="0" w:color="auto"/>
        <w:right w:val="none" w:sz="0" w:space="0" w:color="auto"/>
      </w:divBdr>
    </w:div>
    <w:div w:id="2084133637">
      <w:marLeft w:val="640"/>
      <w:marRight w:val="0"/>
      <w:marTop w:val="0"/>
      <w:marBottom w:val="0"/>
      <w:divBdr>
        <w:top w:val="none" w:sz="0" w:space="0" w:color="auto"/>
        <w:left w:val="none" w:sz="0" w:space="0" w:color="auto"/>
        <w:bottom w:val="none" w:sz="0" w:space="0" w:color="auto"/>
        <w:right w:val="none" w:sz="0" w:space="0" w:color="auto"/>
      </w:divBdr>
    </w:div>
    <w:div w:id="2084176302">
      <w:marLeft w:val="640"/>
      <w:marRight w:val="0"/>
      <w:marTop w:val="0"/>
      <w:marBottom w:val="0"/>
      <w:divBdr>
        <w:top w:val="none" w:sz="0" w:space="0" w:color="auto"/>
        <w:left w:val="none" w:sz="0" w:space="0" w:color="auto"/>
        <w:bottom w:val="none" w:sz="0" w:space="0" w:color="auto"/>
        <w:right w:val="none" w:sz="0" w:space="0" w:color="auto"/>
      </w:divBdr>
    </w:div>
    <w:div w:id="2084251233">
      <w:marLeft w:val="640"/>
      <w:marRight w:val="0"/>
      <w:marTop w:val="0"/>
      <w:marBottom w:val="0"/>
      <w:divBdr>
        <w:top w:val="none" w:sz="0" w:space="0" w:color="auto"/>
        <w:left w:val="none" w:sz="0" w:space="0" w:color="auto"/>
        <w:bottom w:val="none" w:sz="0" w:space="0" w:color="auto"/>
        <w:right w:val="none" w:sz="0" w:space="0" w:color="auto"/>
      </w:divBdr>
    </w:div>
    <w:div w:id="2084326478">
      <w:marLeft w:val="640"/>
      <w:marRight w:val="0"/>
      <w:marTop w:val="0"/>
      <w:marBottom w:val="0"/>
      <w:divBdr>
        <w:top w:val="none" w:sz="0" w:space="0" w:color="auto"/>
        <w:left w:val="none" w:sz="0" w:space="0" w:color="auto"/>
        <w:bottom w:val="none" w:sz="0" w:space="0" w:color="auto"/>
        <w:right w:val="none" w:sz="0" w:space="0" w:color="auto"/>
      </w:divBdr>
    </w:div>
    <w:div w:id="2084403588">
      <w:marLeft w:val="640"/>
      <w:marRight w:val="0"/>
      <w:marTop w:val="0"/>
      <w:marBottom w:val="0"/>
      <w:divBdr>
        <w:top w:val="none" w:sz="0" w:space="0" w:color="auto"/>
        <w:left w:val="none" w:sz="0" w:space="0" w:color="auto"/>
        <w:bottom w:val="none" w:sz="0" w:space="0" w:color="auto"/>
        <w:right w:val="none" w:sz="0" w:space="0" w:color="auto"/>
      </w:divBdr>
    </w:div>
    <w:div w:id="2084594736">
      <w:marLeft w:val="640"/>
      <w:marRight w:val="0"/>
      <w:marTop w:val="0"/>
      <w:marBottom w:val="0"/>
      <w:divBdr>
        <w:top w:val="none" w:sz="0" w:space="0" w:color="auto"/>
        <w:left w:val="none" w:sz="0" w:space="0" w:color="auto"/>
        <w:bottom w:val="none" w:sz="0" w:space="0" w:color="auto"/>
        <w:right w:val="none" w:sz="0" w:space="0" w:color="auto"/>
      </w:divBdr>
    </w:div>
    <w:div w:id="2084599812">
      <w:marLeft w:val="640"/>
      <w:marRight w:val="0"/>
      <w:marTop w:val="0"/>
      <w:marBottom w:val="0"/>
      <w:divBdr>
        <w:top w:val="none" w:sz="0" w:space="0" w:color="auto"/>
        <w:left w:val="none" w:sz="0" w:space="0" w:color="auto"/>
        <w:bottom w:val="none" w:sz="0" w:space="0" w:color="auto"/>
        <w:right w:val="none" w:sz="0" w:space="0" w:color="auto"/>
      </w:divBdr>
    </w:div>
    <w:div w:id="2084645305">
      <w:marLeft w:val="640"/>
      <w:marRight w:val="0"/>
      <w:marTop w:val="0"/>
      <w:marBottom w:val="0"/>
      <w:divBdr>
        <w:top w:val="none" w:sz="0" w:space="0" w:color="auto"/>
        <w:left w:val="none" w:sz="0" w:space="0" w:color="auto"/>
        <w:bottom w:val="none" w:sz="0" w:space="0" w:color="auto"/>
        <w:right w:val="none" w:sz="0" w:space="0" w:color="auto"/>
      </w:divBdr>
    </w:div>
    <w:div w:id="2084714211">
      <w:marLeft w:val="640"/>
      <w:marRight w:val="0"/>
      <w:marTop w:val="0"/>
      <w:marBottom w:val="0"/>
      <w:divBdr>
        <w:top w:val="none" w:sz="0" w:space="0" w:color="auto"/>
        <w:left w:val="none" w:sz="0" w:space="0" w:color="auto"/>
        <w:bottom w:val="none" w:sz="0" w:space="0" w:color="auto"/>
        <w:right w:val="none" w:sz="0" w:space="0" w:color="auto"/>
      </w:divBdr>
    </w:div>
    <w:div w:id="2084796546">
      <w:marLeft w:val="640"/>
      <w:marRight w:val="0"/>
      <w:marTop w:val="0"/>
      <w:marBottom w:val="0"/>
      <w:divBdr>
        <w:top w:val="none" w:sz="0" w:space="0" w:color="auto"/>
        <w:left w:val="none" w:sz="0" w:space="0" w:color="auto"/>
        <w:bottom w:val="none" w:sz="0" w:space="0" w:color="auto"/>
        <w:right w:val="none" w:sz="0" w:space="0" w:color="auto"/>
      </w:divBdr>
    </w:div>
    <w:div w:id="2084832477">
      <w:marLeft w:val="640"/>
      <w:marRight w:val="0"/>
      <w:marTop w:val="0"/>
      <w:marBottom w:val="0"/>
      <w:divBdr>
        <w:top w:val="none" w:sz="0" w:space="0" w:color="auto"/>
        <w:left w:val="none" w:sz="0" w:space="0" w:color="auto"/>
        <w:bottom w:val="none" w:sz="0" w:space="0" w:color="auto"/>
        <w:right w:val="none" w:sz="0" w:space="0" w:color="auto"/>
      </w:divBdr>
    </w:div>
    <w:div w:id="2084833130">
      <w:marLeft w:val="640"/>
      <w:marRight w:val="0"/>
      <w:marTop w:val="0"/>
      <w:marBottom w:val="0"/>
      <w:divBdr>
        <w:top w:val="none" w:sz="0" w:space="0" w:color="auto"/>
        <w:left w:val="none" w:sz="0" w:space="0" w:color="auto"/>
        <w:bottom w:val="none" w:sz="0" w:space="0" w:color="auto"/>
        <w:right w:val="none" w:sz="0" w:space="0" w:color="auto"/>
      </w:divBdr>
    </w:div>
    <w:div w:id="2085058551">
      <w:marLeft w:val="640"/>
      <w:marRight w:val="0"/>
      <w:marTop w:val="0"/>
      <w:marBottom w:val="0"/>
      <w:divBdr>
        <w:top w:val="none" w:sz="0" w:space="0" w:color="auto"/>
        <w:left w:val="none" w:sz="0" w:space="0" w:color="auto"/>
        <w:bottom w:val="none" w:sz="0" w:space="0" w:color="auto"/>
        <w:right w:val="none" w:sz="0" w:space="0" w:color="auto"/>
      </w:divBdr>
    </w:div>
    <w:div w:id="2085100548">
      <w:marLeft w:val="640"/>
      <w:marRight w:val="0"/>
      <w:marTop w:val="0"/>
      <w:marBottom w:val="0"/>
      <w:divBdr>
        <w:top w:val="none" w:sz="0" w:space="0" w:color="auto"/>
        <w:left w:val="none" w:sz="0" w:space="0" w:color="auto"/>
        <w:bottom w:val="none" w:sz="0" w:space="0" w:color="auto"/>
        <w:right w:val="none" w:sz="0" w:space="0" w:color="auto"/>
      </w:divBdr>
    </w:div>
    <w:div w:id="2085101962">
      <w:marLeft w:val="640"/>
      <w:marRight w:val="0"/>
      <w:marTop w:val="0"/>
      <w:marBottom w:val="0"/>
      <w:divBdr>
        <w:top w:val="none" w:sz="0" w:space="0" w:color="auto"/>
        <w:left w:val="none" w:sz="0" w:space="0" w:color="auto"/>
        <w:bottom w:val="none" w:sz="0" w:space="0" w:color="auto"/>
        <w:right w:val="none" w:sz="0" w:space="0" w:color="auto"/>
      </w:divBdr>
    </w:div>
    <w:div w:id="2085174865">
      <w:marLeft w:val="640"/>
      <w:marRight w:val="0"/>
      <w:marTop w:val="0"/>
      <w:marBottom w:val="0"/>
      <w:divBdr>
        <w:top w:val="none" w:sz="0" w:space="0" w:color="auto"/>
        <w:left w:val="none" w:sz="0" w:space="0" w:color="auto"/>
        <w:bottom w:val="none" w:sz="0" w:space="0" w:color="auto"/>
        <w:right w:val="none" w:sz="0" w:space="0" w:color="auto"/>
      </w:divBdr>
    </w:div>
    <w:div w:id="2085175193">
      <w:marLeft w:val="640"/>
      <w:marRight w:val="0"/>
      <w:marTop w:val="0"/>
      <w:marBottom w:val="0"/>
      <w:divBdr>
        <w:top w:val="none" w:sz="0" w:space="0" w:color="auto"/>
        <w:left w:val="none" w:sz="0" w:space="0" w:color="auto"/>
        <w:bottom w:val="none" w:sz="0" w:space="0" w:color="auto"/>
        <w:right w:val="none" w:sz="0" w:space="0" w:color="auto"/>
      </w:divBdr>
    </w:div>
    <w:div w:id="2085226049">
      <w:marLeft w:val="640"/>
      <w:marRight w:val="0"/>
      <w:marTop w:val="0"/>
      <w:marBottom w:val="0"/>
      <w:divBdr>
        <w:top w:val="none" w:sz="0" w:space="0" w:color="auto"/>
        <w:left w:val="none" w:sz="0" w:space="0" w:color="auto"/>
        <w:bottom w:val="none" w:sz="0" w:space="0" w:color="auto"/>
        <w:right w:val="none" w:sz="0" w:space="0" w:color="auto"/>
      </w:divBdr>
    </w:div>
    <w:div w:id="2085254286">
      <w:marLeft w:val="640"/>
      <w:marRight w:val="0"/>
      <w:marTop w:val="0"/>
      <w:marBottom w:val="0"/>
      <w:divBdr>
        <w:top w:val="none" w:sz="0" w:space="0" w:color="auto"/>
        <w:left w:val="none" w:sz="0" w:space="0" w:color="auto"/>
        <w:bottom w:val="none" w:sz="0" w:space="0" w:color="auto"/>
        <w:right w:val="none" w:sz="0" w:space="0" w:color="auto"/>
      </w:divBdr>
    </w:div>
    <w:div w:id="2085444832">
      <w:marLeft w:val="640"/>
      <w:marRight w:val="0"/>
      <w:marTop w:val="0"/>
      <w:marBottom w:val="0"/>
      <w:divBdr>
        <w:top w:val="none" w:sz="0" w:space="0" w:color="auto"/>
        <w:left w:val="none" w:sz="0" w:space="0" w:color="auto"/>
        <w:bottom w:val="none" w:sz="0" w:space="0" w:color="auto"/>
        <w:right w:val="none" w:sz="0" w:space="0" w:color="auto"/>
      </w:divBdr>
    </w:div>
    <w:div w:id="2085493165">
      <w:marLeft w:val="640"/>
      <w:marRight w:val="0"/>
      <w:marTop w:val="0"/>
      <w:marBottom w:val="0"/>
      <w:divBdr>
        <w:top w:val="none" w:sz="0" w:space="0" w:color="auto"/>
        <w:left w:val="none" w:sz="0" w:space="0" w:color="auto"/>
        <w:bottom w:val="none" w:sz="0" w:space="0" w:color="auto"/>
        <w:right w:val="none" w:sz="0" w:space="0" w:color="auto"/>
      </w:divBdr>
    </w:div>
    <w:div w:id="2085565891">
      <w:marLeft w:val="640"/>
      <w:marRight w:val="0"/>
      <w:marTop w:val="0"/>
      <w:marBottom w:val="0"/>
      <w:divBdr>
        <w:top w:val="none" w:sz="0" w:space="0" w:color="auto"/>
        <w:left w:val="none" w:sz="0" w:space="0" w:color="auto"/>
        <w:bottom w:val="none" w:sz="0" w:space="0" w:color="auto"/>
        <w:right w:val="none" w:sz="0" w:space="0" w:color="auto"/>
      </w:divBdr>
    </w:div>
    <w:div w:id="2085639565">
      <w:marLeft w:val="640"/>
      <w:marRight w:val="0"/>
      <w:marTop w:val="0"/>
      <w:marBottom w:val="0"/>
      <w:divBdr>
        <w:top w:val="none" w:sz="0" w:space="0" w:color="auto"/>
        <w:left w:val="none" w:sz="0" w:space="0" w:color="auto"/>
        <w:bottom w:val="none" w:sz="0" w:space="0" w:color="auto"/>
        <w:right w:val="none" w:sz="0" w:space="0" w:color="auto"/>
      </w:divBdr>
    </w:div>
    <w:div w:id="2085685454">
      <w:marLeft w:val="640"/>
      <w:marRight w:val="0"/>
      <w:marTop w:val="0"/>
      <w:marBottom w:val="0"/>
      <w:divBdr>
        <w:top w:val="none" w:sz="0" w:space="0" w:color="auto"/>
        <w:left w:val="none" w:sz="0" w:space="0" w:color="auto"/>
        <w:bottom w:val="none" w:sz="0" w:space="0" w:color="auto"/>
        <w:right w:val="none" w:sz="0" w:space="0" w:color="auto"/>
      </w:divBdr>
    </w:div>
    <w:div w:id="2085714078">
      <w:marLeft w:val="640"/>
      <w:marRight w:val="0"/>
      <w:marTop w:val="0"/>
      <w:marBottom w:val="0"/>
      <w:divBdr>
        <w:top w:val="none" w:sz="0" w:space="0" w:color="auto"/>
        <w:left w:val="none" w:sz="0" w:space="0" w:color="auto"/>
        <w:bottom w:val="none" w:sz="0" w:space="0" w:color="auto"/>
        <w:right w:val="none" w:sz="0" w:space="0" w:color="auto"/>
      </w:divBdr>
    </w:div>
    <w:div w:id="2085905163">
      <w:marLeft w:val="640"/>
      <w:marRight w:val="0"/>
      <w:marTop w:val="0"/>
      <w:marBottom w:val="0"/>
      <w:divBdr>
        <w:top w:val="none" w:sz="0" w:space="0" w:color="auto"/>
        <w:left w:val="none" w:sz="0" w:space="0" w:color="auto"/>
        <w:bottom w:val="none" w:sz="0" w:space="0" w:color="auto"/>
        <w:right w:val="none" w:sz="0" w:space="0" w:color="auto"/>
      </w:divBdr>
    </w:div>
    <w:div w:id="2085906642">
      <w:marLeft w:val="640"/>
      <w:marRight w:val="0"/>
      <w:marTop w:val="0"/>
      <w:marBottom w:val="0"/>
      <w:divBdr>
        <w:top w:val="none" w:sz="0" w:space="0" w:color="auto"/>
        <w:left w:val="none" w:sz="0" w:space="0" w:color="auto"/>
        <w:bottom w:val="none" w:sz="0" w:space="0" w:color="auto"/>
        <w:right w:val="none" w:sz="0" w:space="0" w:color="auto"/>
      </w:divBdr>
    </w:div>
    <w:div w:id="2085908492">
      <w:marLeft w:val="640"/>
      <w:marRight w:val="0"/>
      <w:marTop w:val="0"/>
      <w:marBottom w:val="0"/>
      <w:divBdr>
        <w:top w:val="none" w:sz="0" w:space="0" w:color="auto"/>
        <w:left w:val="none" w:sz="0" w:space="0" w:color="auto"/>
        <w:bottom w:val="none" w:sz="0" w:space="0" w:color="auto"/>
        <w:right w:val="none" w:sz="0" w:space="0" w:color="auto"/>
      </w:divBdr>
    </w:div>
    <w:div w:id="2085911764">
      <w:marLeft w:val="640"/>
      <w:marRight w:val="0"/>
      <w:marTop w:val="0"/>
      <w:marBottom w:val="0"/>
      <w:divBdr>
        <w:top w:val="none" w:sz="0" w:space="0" w:color="auto"/>
        <w:left w:val="none" w:sz="0" w:space="0" w:color="auto"/>
        <w:bottom w:val="none" w:sz="0" w:space="0" w:color="auto"/>
        <w:right w:val="none" w:sz="0" w:space="0" w:color="auto"/>
      </w:divBdr>
    </w:div>
    <w:div w:id="2085949691">
      <w:marLeft w:val="640"/>
      <w:marRight w:val="0"/>
      <w:marTop w:val="0"/>
      <w:marBottom w:val="0"/>
      <w:divBdr>
        <w:top w:val="none" w:sz="0" w:space="0" w:color="auto"/>
        <w:left w:val="none" w:sz="0" w:space="0" w:color="auto"/>
        <w:bottom w:val="none" w:sz="0" w:space="0" w:color="auto"/>
        <w:right w:val="none" w:sz="0" w:space="0" w:color="auto"/>
      </w:divBdr>
    </w:div>
    <w:div w:id="2086143940">
      <w:marLeft w:val="640"/>
      <w:marRight w:val="0"/>
      <w:marTop w:val="0"/>
      <w:marBottom w:val="0"/>
      <w:divBdr>
        <w:top w:val="none" w:sz="0" w:space="0" w:color="auto"/>
        <w:left w:val="none" w:sz="0" w:space="0" w:color="auto"/>
        <w:bottom w:val="none" w:sz="0" w:space="0" w:color="auto"/>
        <w:right w:val="none" w:sz="0" w:space="0" w:color="auto"/>
      </w:divBdr>
    </w:div>
    <w:div w:id="2086221537">
      <w:marLeft w:val="640"/>
      <w:marRight w:val="0"/>
      <w:marTop w:val="0"/>
      <w:marBottom w:val="0"/>
      <w:divBdr>
        <w:top w:val="none" w:sz="0" w:space="0" w:color="auto"/>
        <w:left w:val="none" w:sz="0" w:space="0" w:color="auto"/>
        <w:bottom w:val="none" w:sz="0" w:space="0" w:color="auto"/>
        <w:right w:val="none" w:sz="0" w:space="0" w:color="auto"/>
      </w:divBdr>
    </w:div>
    <w:div w:id="2086225430">
      <w:marLeft w:val="640"/>
      <w:marRight w:val="0"/>
      <w:marTop w:val="0"/>
      <w:marBottom w:val="0"/>
      <w:divBdr>
        <w:top w:val="none" w:sz="0" w:space="0" w:color="auto"/>
        <w:left w:val="none" w:sz="0" w:space="0" w:color="auto"/>
        <w:bottom w:val="none" w:sz="0" w:space="0" w:color="auto"/>
        <w:right w:val="none" w:sz="0" w:space="0" w:color="auto"/>
      </w:divBdr>
    </w:div>
    <w:div w:id="2086368110">
      <w:marLeft w:val="640"/>
      <w:marRight w:val="0"/>
      <w:marTop w:val="0"/>
      <w:marBottom w:val="0"/>
      <w:divBdr>
        <w:top w:val="none" w:sz="0" w:space="0" w:color="auto"/>
        <w:left w:val="none" w:sz="0" w:space="0" w:color="auto"/>
        <w:bottom w:val="none" w:sz="0" w:space="0" w:color="auto"/>
        <w:right w:val="none" w:sz="0" w:space="0" w:color="auto"/>
      </w:divBdr>
    </w:div>
    <w:div w:id="2086368792">
      <w:marLeft w:val="640"/>
      <w:marRight w:val="0"/>
      <w:marTop w:val="0"/>
      <w:marBottom w:val="0"/>
      <w:divBdr>
        <w:top w:val="none" w:sz="0" w:space="0" w:color="auto"/>
        <w:left w:val="none" w:sz="0" w:space="0" w:color="auto"/>
        <w:bottom w:val="none" w:sz="0" w:space="0" w:color="auto"/>
        <w:right w:val="none" w:sz="0" w:space="0" w:color="auto"/>
      </w:divBdr>
    </w:div>
    <w:div w:id="2086605795">
      <w:marLeft w:val="640"/>
      <w:marRight w:val="0"/>
      <w:marTop w:val="0"/>
      <w:marBottom w:val="0"/>
      <w:divBdr>
        <w:top w:val="none" w:sz="0" w:space="0" w:color="auto"/>
        <w:left w:val="none" w:sz="0" w:space="0" w:color="auto"/>
        <w:bottom w:val="none" w:sz="0" w:space="0" w:color="auto"/>
        <w:right w:val="none" w:sz="0" w:space="0" w:color="auto"/>
      </w:divBdr>
    </w:div>
    <w:div w:id="2086678895">
      <w:marLeft w:val="640"/>
      <w:marRight w:val="0"/>
      <w:marTop w:val="0"/>
      <w:marBottom w:val="0"/>
      <w:divBdr>
        <w:top w:val="none" w:sz="0" w:space="0" w:color="auto"/>
        <w:left w:val="none" w:sz="0" w:space="0" w:color="auto"/>
        <w:bottom w:val="none" w:sz="0" w:space="0" w:color="auto"/>
        <w:right w:val="none" w:sz="0" w:space="0" w:color="auto"/>
      </w:divBdr>
    </w:div>
    <w:div w:id="2086797955">
      <w:marLeft w:val="640"/>
      <w:marRight w:val="0"/>
      <w:marTop w:val="0"/>
      <w:marBottom w:val="0"/>
      <w:divBdr>
        <w:top w:val="none" w:sz="0" w:space="0" w:color="auto"/>
        <w:left w:val="none" w:sz="0" w:space="0" w:color="auto"/>
        <w:bottom w:val="none" w:sz="0" w:space="0" w:color="auto"/>
        <w:right w:val="none" w:sz="0" w:space="0" w:color="auto"/>
      </w:divBdr>
    </w:div>
    <w:div w:id="2086872438">
      <w:marLeft w:val="640"/>
      <w:marRight w:val="0"/>
      <w:marTop w:val="0"/>
      <w:marBottom w:val="0"/>
      <w:divBdr>
        <w:top w:val="none" w:sz="0" w:space="0" w:color="auto"/>
        <w:left w:val="none" w:sz="0" w:space="0" w:color="auto"/>
        <w:bottom w:val="none" w:sz="0" w:space="0" w:color="auto"/>
        <w:right w:val="none" w:sz="0" w:space="0" w:color="auto"/>
      </w:divBdr>
    </w:div>
    <w:div w:id="2086877784">
      <w:marLeft w:val="640"/>
      <w:marRight w:val="0"/>
      <w:marTop w:val="0"/>
      <w:marBottom w:val="0"/>
      <w:divBdr>
        <w:top w:val="none" w:sz="0" w:space="0" w:color="auto"/>
        <w:left w:val="none" w:sz="0" w:space="0" w:color="auto"/>
        <w:bottom w:val="none" w:sz="0" w:space="0" w:color="auto"/>
        <w:right w:val="none" w:sz="0" w:space="0" w:color="auto"/>
      </w:divBdr>
    </w:div>
    <w:div w:id="2086880158">
      <w:marLeft w:val="640"/>
      <w:marRight w:val="0"/>
      <w:marTop w:val="0"/>
      <w:marBottom w:val="0"/>
      <w:divBdr>
        <w:top w:val="none" w:sz="0" w:space="0" w:color="auto"/>
        <w:left w:val="none" w:sz="0" w:space="0" w:color="auto"/>
        <w:bottom w:val="none" w:sz="0" w:space="0" w:color="auto"/>
        <w:right w:val="none" w:sz="0" w:space="0" w:color="auto"/>
      </w:divBdr>
    </w:div>
    <w:div w:id="2086947681">
      <w:marLeft w:val="640"/>
      <w:marRight w:val="0"/>
      <w:marTop w:val="0"/>
      <w:marBottom w:val="0"/>
      <w:divBdr>
        <w:top w:val="none" w:sz="0" w:space="0" w:color="auto"/>
        <w:left w:val="none" w:sz="0" w:space="0" w:color="auto"/>
        <w:bottom w:val="none" w:sz="0" w:space="0" w:color="auto"/>
        <w:right w:val="none" w:sz="0" w:space="0" w:color="auto"/>
      </w:divBdr>
    </w:div>
    <w:div w:id="2086996910">
      <w:marLeft w:val="640"/>
      <w:marRight w:val="0"/>
      <w:marTop w:val="0"/>
      <w:marBottom w:val="0"/>
      <w:divBdr>
        <w:top w:val="none" w:sz="0" w:space="0" w:color="auto"/>
        <w:left w:val="none" w:sz="0" w:space="0" w:color="auto"/>
        <w:bottom w:val="none" w:sz="0" w:space="0" w:color="auto"/>
        <w:right w:val="none" w:sz="0" w:space="0" w:color="auto"/>
      </w:divBdr>
    </w:div>
    <w:div w:id="2087148995">
      <w:marLeft w:val="640"/>
      <w:marRight w:val="0"/>
      <w:marTop w:val="0"/>
      <w:marBottom w:val="0"/>
      <w:divBdr>
        <w:top w:val="none" w:sz="0" w:space="0" w:color="auto"/>
        <w:left w:val="none" w:sz="0" w:space="0" w:color="auto"/>
        <w:bottom w:val="none" w:sz="0" w:space="0" w:color="auto"/>
        <w:right w:val="none" w:sz="0" w:space="0" w:color="auto"/>
      </w:divBdr>
    </w:div>
    <w:div w:id="2087217315">
      <w:marLeft w:val="640"/>
      <w:marRight w:val="0"/>
      <w:marTop w:val="0"/>
      <w:marBottom w:val="0"/>
      <w:divBdr>
        <w:top w:val="none" w:sz="0" w:space="0" w:color="auto"/>
        <w:left w:val="none" w:sz="0" w:space="0" w:color="auto"/>
        <w:bottom w:val="none" w:sz="0" w:space="0" w:color="auto"/>
        <w:right w:val="none" w:sz="0" w:space="0" w:color="auto"/>
      </w:divBdr>
    </w:div>
    <w:div w:id="2087259935">
      <w:marLeft w:val="640"/>
      <w:marRight w:val="0"/>
      <w:marTop w:val="0"/>
      <w:marBottom w:val="0"/>
      <w:divBdr>
        <w:top w:val="none" w:sz="0" w:space="0" w:color="auto"/>
        <w:left w:val="none" w:sz="0" w:space="0" w:color="auto"/>
        <w:bottom w:val="none" w:sz="0" w:space="0" w:color="auto"/>
        <w:right w:val="none" w:sz="0" w:space="0" w:color="auto"/>
      </w:divBdr>
    </w:div>
    <w:div w:id="2087265742">
      <w:marLeft w:val="640"/>
      <w:marRight w:val="0"/>
      <w:marTop w:val="0"/>
      <w:marBottom w:val="0"/>
      <w:divBdr>
        <w:top w:val="none" w:sz="0" w:space="0" w:color="auto"/>
        <w:left w:val="none" w:sz="0" w:space="0" w:color="auto"/>
        <w:bottom w:val="none" w:sz="0" w:space="0" w:color="auto"/>
        <w:right w:val="none" w:sz="0" w:space="0" w:color="auto"/>
      </w:divBdr>
    </w:div>
    <w:div w:id="2087456183">
      <w:marLeft w:val="640"/>
      <w:marRight w:val="0"/>
      <w:marTop w:val="0"/>
      <w:marBottom w:val="0"/>
      <w:divBdr>
        <w:top w:val="none" w:sz="0" w:space="0" w:color="auto"/>
        <w:left w:val="none" w:sz="0" w:space="0" w:color="auto"/>
        <w:bottom w:val="none" w:sz="0" w:space="0" w:color="auto"/>
        <w:right w:val="none" w:sz="0" w:space="0" w:color="auto"/>
      </w:divBdr>
    </w:div>
    <w:div w:id="2087528485">
      <w:marLeft w:val="640"/>
      <w:marRight w:val="0"/>
      <w:marTop w:val="0"/>
      <w:marBottom w:val="0"/>
      <w:divBdr>
        <w:top w:val="none" w:sz="0" w:space="0" w:color="auto"/>
        <w:left w:val="none" w:sz="0" w:space="0" w:color="auto"/>
        <w:bottom w:val="none" w:sz="0" w:space="0" w:color="auto"/>
        <w:right w:val="none" w:sz="0" w:space="0" w:color="auto"/>
      </w:divBdr>
    </w:div>
    <w:div w:id="2087532229">
      <w:marLeft w:val="640"/>
      <w:marRight w:val="0"/>
      <w:marTop w:val="0"/>
      <w:marBottom w:val="0"/>
      <w:divBdr>
        <w:top w:val="none" w:sz="0" w:space="0" w:color="auto"/>
        <w:left w:val="none" w:sz="0" w:space="0" w:color="auto"/>
        <w:bottom w:val="none" w:sz="0" w:space="0" w:color="auto"/>
        <w:right w:val="none" w:sz="0" w:space="0" w:color="auto"/>
      </w:divBdr>
    </w:div>
    <w:div w:id="2087678174">
      <w:marLeft w:val="640"/>
      <w:marRight w:val="0"/>
      <w:marTop w:val="0"/>
      <w:marBottom w:val="0"/>
      <w:divBdr>
        <w:top w:val="none" w:sz="0" w:space="0" w:color="auto"/>
        <w:left w:val="none" w:sz="0" w:space="0" w:color="auto"/>
        <w:bottom w:val="none" w:sz="0" w:space="0" w:color="auto"/>
        <w:right w:val="none" w:sz="0" w:space="0" w:color="auto"/>
      </w:divBdr>
    </w:div>
    <w:div w:id="2087680089">
      <w:marLeft w:val="640"/>
      <w:marRight w:val="0"/>
      <w:marTop w:val="0"/>
      <w:marBottom w:val="0"/>
      <w:divBdr>
        <w:top w:val="none" w:sz="0" w:space="0" w:color="auto"/>
        <w:left w:val="none" w:sz="0" w:space="0" w:color="auto"/>
        <w:bottom w:val="none" w:sz="0" w:space="0" w:color="auto"/>
        <w:right w:val="none" w:sz="0" w:space="0" w:color="auto"/>
      </w:divBdr>
    </w:div>
    <w:div w:id="2087722944">
      <w:marLeft w:val="640"/>
      <w:marRight w:val="0"/>
      <w:marTop w:val="0"/>
      <w:marBottom w:val="0"/>
      <w:divBdr>
        <w:top w:val="none" w:sz="0" w:space="0" w:color="auto"/>
        <w:left w:val="none" w:sz="0" w:space="0" w:color="auto"/>
        <w:bottom w:val="none" w:sz="0" w:space="0" w:color="auto"/>
        <w:right w:val="none" w:sz="0" w:space="0" w:color="auto"/>
      </w:divBdr>
    </w:div>
    <w:div w:id="2087796045">
      <w:marLeft w:val="640"/>
      <w:marRight w:val="0"/>
      <w:marTop w:val="0"/>
      <w:marBottom w:val="0"/>
      <w:divBdr>
        <w:top w:val="none" w:sz="0" w:space="0" w:color="auto"/>
        <w:left w:val="none" w:sz="0" w:space="0" w:color="auto"/>
        <w:bottom w:val="none" w:sz="0" w:space="0" w:color="auto"/>
        <w:right w:val="none" w:sz="0" w:space="0" w:color="auto"/>
      </w:divBdr>
    </w:div>
    <w:div w:id="2087914475">
      <w:marLeft w:val="640"/>
      <w:marRight w:val="0"/>
      <w:marTop w:val="0"/>
      <w:marBottom w:val="0"/>
      <w:divBdr>
        <w:top w:val="none" w:sz="0" w:space="0" w:color="auto"/>
        <w:left w:val="none" w:sz="0" w:space="0" w:color="auto"/>
        <w:bottom w:val="none" w:sz="0" w:space="0" w:color="auto"/>
        <w:right w:val="none" w:sz="0" w:space="0" w:color="auto"/>
      </w:divBdr>
    </w:div>
    <w:div w:id="2087916037">
      <w:marLeft w:val="640"/>
      <w:marRight w:val="0"/>
      <w:marTop w:val="0"/>
      <w:marBottom w:val="0"/>
      <w:divBdr>
        <w:top w:val="none" w:sz="0" w:space="0" w:color="auto"/>
        <w:left w:val="none" w:sz="0" w:space="0" w:color="auto"/>
        <w:bottom w:val="none" w:sz="0" w:space="0" w:color="auto"/>
        <w:right w:val="none" w:sz="0" w:space="0" w:color="auto"/>
      </w:divBdr>
    </w:div>
    <w:div w:id="2087917932">
      <w:marLeft w:val="640"/>
      <w:marRight w:val="0"/>
      <w:marTop w:val="0"/>
      <w:marBottom w:val="0"/>
      <w:divBdr>
        <w:top w:val="none" w:sz="0" w:space="0" w:color="auto"/>
        <w:left w:val="none" w:sz="0" w:space="0" w:color="auto"/>
        <w:bottom w:val="none" w:sz="0" w:space="0" w:color="auto"/>
        <w:right w:val="none" w:sz="0" w:space="0" w:color="auto"/>
      </w:divBdr>
    </w:div>
    <w:div w:id="2087921806">
      <w:marLeft w:val="640"/>
      <w:marRight w:val="0"/>
      <w:marTop w:val="0"/>
      <w:marBottom w:val="0"/>
      <w:divBdr>
        <w:top w:val="none" w:sz="0" w:space="0" w:color="auto"/>
        <w:left w:val="none" w:sz="0" w:space="0" w:color="auto"/>
        <w:bottom w:val="none" w:sz="0" w:space="0" w:color="auto"/>
        <w:right w:val="none" w:sz="0" w:space="0" w:color="auto"/>
      </w:divBdr>
    </w:div>
    <w:div w:id="2088066896">
      <w:marLeft w:val="640"/>
      <w:marRight w:val="0"/>
      <w:marTop w:val="0"/>
      <w:marBottom w:val="0"/>
      <w:divBdr>
        <w:top w:val="none" w:sz="0" w:space="0" w:color="auto"/>
        <w:left w:val="none" w:sz="0" w:space="0" w:color="auto"/>
        <w:bottom w:val="none" w:sz="0" w:space="0" w:color="auto"/>
        <w:right w:val="none" w:sz="0" w:space="0" w:color="auto"/>
      </w:divBdr>
    </w:div>
    <w:div w:id="2088116419">
      <w:marLeft w:val="640"/>
      <w:marRight w:val="0"/>
      <w:marTop w:val="0"/>
      <w:marBottom w:val="0"/>
      <w:divBdr>
        <w:top w:val="none" w:sz="0" w:space="0" w:color="auto"/>
        <w:left w:val="none" w:sz="0" w:space="0" w:color="auto"/>
        <w:bottom w:val="none" w:sz="0" w:space="0" w:color="auto"/>
        <w:right w:val="none" w:sz="0" w:space="0" w:color="auto"/>
      </w:divBdr>
    </w:div>
    <w:div w:id="2088186311">
      <w:marLeft w:val="640"/>
      <w:marRight w:val="0"/>
      <w:marTop w:val="0"/>
      <w:marBottom w:val="0"/>
      <w:divBdr>
        <w:top w:val="none" w:sz="0" w:space="0" w:color="auto"/>
        <w:left w:val="none" w:sz="0" w:space="0" w:color="auto"/>
        <w:bottom w:val="none" w:sz="0" w:space="0" w:color="auto"/>
        <w:right w:val="none" w:sz="0" w:space="0" w:color="auto"/>
      </w:divBdr>
    </w:div>
    <w:div w:id="2088304749">
      <w:marLeft w:val="640"/>
      <w:marRight w:val="0"/>
      <w:marTop w:val="0"/>
      <w:marBottom w:val="0"/>
      <w:divBdr>
        <w:top w:val="none" w:sz="0" w:space="0" w:color="auto"/>
        <w:left w:val="none" w:sz="0" w:space="0" w:color="auto"/>
        <w:bottom w:val="none" w:sz="0" w:space="0" w:color="auto"/>
        <w:right w:val="none" w:sz="0" w:space="0" w:color="auto"/>
      </w:divBdr>
    </w:div>
    <w:div w:id="2088307853">
      <w:marLeft w:val="640"/>
      <w:marRight w:val="0"/>
      <w:marTop w:val="0"/>
      <w:marBottom w:val="0"/>
      <w:divBdr>
        <w:top w:val="none" w:sz="0" w:space="0" w:color="auto"/>
        <w:left w:val="none" w:sz="0" w:space="0" w:color="auto"/>
        <w:bottom w:val="none" w:sz="0" w:space="0" w:color="auto"/>
        <w:right w:val="none" w:sz="0" w:space="0" w:color="auto"/>
      </w:divBdr>
    </w:div>
    <w:div w:id="2088382802">
      <w:marLeft w:val="640"/>
      <w:marRight w:val="0"/>
      <w:marTop w:val="0"/>
      <w:marBottom w:val="0"/>
      <w:divBdr>
        <w:top w:val="none" w:sz="0" w:space="0" w:color="auto"/>
        <w:left w:val="none" w:sz="0" w:space="0" w:color="auto"/>
        <w:bottom w:val="none" w:sz="0" w:space="0" w:color="auto"/>
        <w:right w:val="none" w:sz="0" w:space="0" w:color="auto"/>
      </w:divBdr>
    </w:div>
    <w:div w:id="2088451732">
      <w:marLeft w:val="640"/>
      <w:marRight w:val="0"/>
      <w:marTop w:val="0"/>
      <w:marBottom w:val="0"/>
      <w:divBdr>
        <w:top w:val="none" w:sz="0" w:space="0" w:color="auto"/>
        <w:left w:val="none" w:sz="0" w:space="0" w:color="auto"/>
        <w:bottom w:val="none" w:sz="0" w:space="0" w:color="auto"/>
        <w:right w:val="none" w:sz="0" w:space="0" w:color="auto"/>
      </w:divBdr>
    </w:div>
    <w:div w:id="2088455067">
      <w:marLeft w:val="640"/>
      <w:marRight w:val="0"/>
      <w:marTop w:val="0"/>
      <w:marBottom w:val="0"/>
      <w:divBdr>
        <w:top w:val="none" w:sz="0" w:space="0" w:color="auto"/>
        <w:left w:val="none" w:sz="0" w:space="0" w:color="auto"/>
        <w:bottom w:val="none" w:sz="0" w:space="0" w:color="auto"/>
        <w:right w:val="none" w:sz="0" w:space="0" w:color="auto"/>
      </w:divBdr>
    </w:div>
    <w:div w:id="2088456993">
      <w:marLeft w:val="640"/>
      <w:marRight w:val="0"/>
      <w:marTop w:val="0"/>
      <w:marBottom w:val="0"/>
      <w:divBdr>
        <w:top w:val="none" w:sz="0" w:space="0" w:color="auto"/>
        <w:left w:val="none" w:sz="0" w:space="0" w:color="auto"/>
        <w:bottom w:val="none" w:sz="0" w:space="0" w:color="auto"/>
        <w:right w:val="none" w:sz="0" w:space="0" w:color="auto"/>
      </w:divBdr>
    </w:div>
    <w:div w:id="2088528299">
      <w:marLeft w:val="640"/>
      <w:marRight w:val="0"/>
      <w:marTop w:val="0"/>
      <w:marBottom w:val="0"/>
      <w:divBdr>
        <w:top w:val="none" w:sz="0" w:space="0" w:color="auto"/>
        <w:left w:val="none" w:sz="0" w:space="0" w:color="auto"/>
        <w:bottom w:val="none" w:sz="0" w:space="0" w:color="auto"/>
        <w:right w:val="none" w:sz="0" w:space="0" w:color="auto"/>
      </w:divBdr>
    </w:div>
    <w:div w:id="2088528920">
      <w:marLeft w:val="640"/>
      <w:marRight w:val="0"/>
      <w:marTop w:val="0"/>
      <w:marBottom w:val="0"/>
      <w:divBdr>
        <w:top w:val="none" w:sz="0" w:space="0" w:color="auto"/>
        <w:left w:val="none" w:sz="0" w:space="0" w:color="auto"/>
        <w:bottom w:val="none" w:sz="0" w:space="0" w:color="auto"/>
        <w:right w:val="none" w:sz="0" w:space="0" w:color="auto"/>
      </w:divBdr>
    </w:div>
    <w:div w:id="2088531079">
      <w:marLeft w:val="640"/>
      <w:marRight w:val="0"/>
      <w:marTop w:val="0"/>
      <w:marBottom w:val="0"/>
      <w:divBdr>
        <w:top w:val="none" w:sz="0" w:space="0" w:color="auto"/>
        <w:left w:val="none" w:sz="0" w:space="0" w:color="auto"/>
        <w:bottom w:val="none" w:sz="0" w:space="0" w:color="auto"/>
        <w:right w:val="none" w:sz="0" w:space="0" w:color="auto"/>
      </w:divBdr>
    </w:div>
    <w:div w:id="2088571711">
      <w:marLeft w:val="640"/>
      <w:marRight w:val="0"/>
      <w:marTop w:val="0"/>
      <w:marBottom w:val="0"/>
      <w:divBdr>
        <w:top w:val="none" w:sz="0" w:space="0" w:color="auto"/>
        <w:left w:val="none" w:sz="0" w:space="0" w:color="auto"/>
        <w:bottom w:val="none" w:sz="0" w:space="0" w:color="auto"/>
        <w:right w:val="none" w:sz="0" w:space="0" w:color="auto"/>
      </w:divBdr>
    </w:div>
    <w:div w:id="2088721795">
      <w:marLeft w:val="640"/>
      <w:marRight w:val="0"/>
      <w:marTop w:val="0"/>
      <w:marBottom w:val="0"/>
      <w:divBdr>
        <w:top w:val="none" w:sz="0" w:space="0" w:color="auto"/>
        <w:left w:val="none" w:sz="0" w:space="0" w:color="auto"/>
        <w:bottom w:val="none" w:sz="0" w:space="0" w:color="auto"/>
        <w:right w:val="none" w:sz="0" w:space="0" w:color="auto"/>
      </w:divBdr>
    </w:div>
    <w:div w:id="2088727800">
      <w:marLeft w:val="640"/>
      <w:marRight w:val="0"/>
      <w:marTop w:val="0"/>
      <w:marBottom w:val="0"/>
      <w:divBdr>
        <w:top w:val="none" w:sz="0" w:space="0" w:color="auto"/>
        <w:left w:val="none" w:sz="0" w:space="0" w:color="auto"/>
        <w:bottom w:val="none" w:sz="0" w:space="0" w:color="auto"/>
        <w:right w:val="none" w:sz="0" w:space="0" w:color="auto"/>
      </w:divBdr>
    </w:div>
    <w:div w:id="2088842294">
      <w:marLeft w:val="640"/>
      <w:marRight w:val="0"/>
      <w:marTop w:val="0"/>
      <w:marBottom w:val="0"/>
      <w:divBdr>
        <w:top w:val="none" w:sz="0" w:space="0" w:color="auto"/>
        <w:left w:val="none" w:sz="0" w:space="0" w:color="auto"/>
        <w:bottom w:val="none" w:sz="0" w:space="0" w:color="auto"/>
        <w:right w:val="none" w:sz="0" w:space="0" w:color="auto"/>
      </w:divBdr>
    </w:div>
    <w:div w:id="2088847133">
      <w:marLeft w:val="640"/>
      <w:marRight w:val="0"/>
      <w:marTop w:val="0"/>
      <w:marBottom w:val="0"/>
      <w:divBdr>
        <w:top w:val="none" w:sz="0" w:space="0" w:color="auto"/>
        <w:left w:val="none" w:sz="0" w:space="0" w:color="auto"/>
        <w:bottom w:val="none" w:sz="0" w:space="0" w:color="auto"/>
        <w:right w:val="none" w:sz="0" w:space="0" w:color="auto"/>
      </w:divBdr>
    </w:div>
    <w:div w:id="2089031983">
      <w:marLeft w:val="640"/>
      <w:marRight w:val="0"/>
      <w:marTop w:val="0"/>
      <w:marBottom w:val="0"/>
      <w:divBdr>
        <w:top w:val="none" w:sz="0" w:space="0" w:color="auto"/>
        <w:left w:val="none" w:sz="0" w:space="0" w:color="auto"/>
        <w:bottom w:val="none" w:sz="0" w:space="0" w:color="auto"/>
        <w:right w:val="none" w:sz="0" w:space="0" w:color="auto"/>
      </w:divBdr>
    </w:div>
    <w:div w:id="2089036552">
      <w:marLeft w:val="640"/>
      <w:marRight w:val="0"/>
      <w:marTop w:val="0"/>
      <w:marBottom w:val="0"/>
      <w:divBdr>
        <w:top w:val="none" w:sz="0" w:space="0" w:color="auto"/>
        <w:left w:val="none" w:sz="0" w:space="0" w:color="auto"/>
        <w:bottom w:val="none" w:sz="0" w:space="0" w:color="auto"/>
        <w:right w:val="none" w:sz="0" w:space="0" w:color="auto"/>
      </w:divBdr>
    </w:div>
    <w:div w:id="2089114191">
      <w:marLeft w:val="640"/>
      <w:marRight w:val="0"/>
      <w:marTop w:val="0"/>
      <w:marBottom w:val="0"/>
      <w:divBdr>
        <w:top w:val="none" w:sz="0" w:space="0" w:color="auto"/>
        <w:left w:val="none" w:sz="0" w:space="0" w:color="auto"/>
        <w:bottom w:val="none" w:sz="0" w:space="0" w:color="auto"/>
        <w:right w:val="none" w:sz="0" w:space="0" w:color="auto"/>
      </w:divBdr>
    </w:div>
    <w:div w:id="2089186400">
      <w:marLeft w:val="640"/>
      <w:marRight w:val="0"/>
      <w:marTop w:val="0"/>
      <w:marBottom w:val="0"/>
      <w:divBdr>
        <w:top w:val="none" w:sz="0" w:space="0" w:color="auto"/>
        <w:left w:val="none" w:sz="0" w:space="0" w:color="auto"/>
        <w:bottom w:val="none" w:sz="0" w:space="0" w:color="auto"/>
        <w:right w:val="none" w:sz="0" w:space="0" w:color="auto"/>
      </w:divBdr>
    </w:div>
    <w:div w:id="2089225842">
      <w:marLeft w:val="640"/>
      <w:marRight w:val="0"/>
      <w:marTop w:val="0"/>
      <w:marBottom w:val="0"/>
      <w:divBdr>
        <w:top w:val="none" w:sz="0" w:space="0" w:color="auto"/>
        <w:left w:val="none" w:sz="0" w:space="0" w:color="auto"/>
        <w:bottom w:val="none" w:sz="0" w:space="0" w:color="auto"/>
        <w:right w:val="none" w:sz="0" w:space="0" w:color="auto"/>
      </w:divBdr>
    </w:div>
    <w:div w:id="2089226518">
      <w:marLeft w:val="640"/>
      <w:marRight w:val="0"/>
      <w:marTop w:val="0"/>
      <w:marBottom w:val="0"/>
      <w:divBdr>
        <w:top w:val="none" w:sz="0" w:space="0" w:color="auto"/>
        <w:left w:val="none" w:sz="0" w:space="0" w:color="auto"/>
        <w:bottom w:val="none" w:sz="0" w:space="0" w:color="auto"/>
        <w:right w:val="none" w:sz="0" w:space="0" w:color="auto"/>
      </w:divBdr>
    </w:div>
    <w:div w:id="2089306478">
      <w:marLeft w:val="640"/>
      <w:marRight w:val="0"/>
      <w:marTop w:val="0"/>
      <w:marBottom w:val="0"/>
      <w:divBdr>
        <w:top w:val="none" w:sz="0" w:space="0" w:color="auto"/>
        <w:left w:val="none" w:sz="0" w:space="0" w:color="auto"/>
        <w:bottom w:val="none" w:sz="0" w:space="0" w:color="auto"/>
        <w:right w:val="none" w:sz="0" w:space="0" w:color="auto"/>
      </w:divBdr>
    </w:div>
    <w:div w:id="2089424246">
      <w:marLeft w:val="640"/>
      <w:marRight w:val="0"/>
      <w:marTop w:val="0"/>
      <w:marBottom w:val="0"/>
      <w:divBdr>
        <w:top w:val="none" w:sz="0" w:space="0" w:color="auto"/>
        <w:left w:val="none" w:sz="0" w:space="0" w:color="auto"/>
        <w:bottom w:val="none" w:sz="0" w:space="0" w:color="auto"/>
        <w:right w:val="none" w:sz="0" w:space="0" w:color="auto"/>
      </w:divBdr>
    </w:div>
    <w:div w:id="2089450538">
      <w:marLeft w:val="640"/>
      <w:marRight w:val="0"/>
      <w:marTop w:val="0"/>
      <w:marBottom w:val="0"/>
      <w:divBdr>
        <w:top w:val="none" w:sz="0" w:space="0" w:color="auto"/>
        <w:left w:val="none" w:sz="0" w:space="0" w:color="auto"/>
        <w:bottom w:val="none" w:sz="0" w:space="0" w:color="auto"/>
        <w:right w:val="none" w:sz="0" w:space="0" w:color="auto"/>
      </w:divBdr>
    </w:div>
    <w:div w:id="2089451324">
      <w:marLeft w:val="640"/>
      <w:marRight w:val="0"/>
      <w:marTop w:val="0"/>
      <w:marBottom w:val="0"/>
      <w:divBdr>
        <w:top w:val="none" w:sz="0" w:space="0" w:color="auto"/>
        <w:left w:val="none" w:sz="0" w:space="0" w:color="auto"/>
        <w:bottom w:val="none" w:sz="0" w:space="0" w:color="auto"/>
        <w:right w:val="none" w:sz="0" w:space="0" w:color="auto"/>
      </w:divBdr>
    </w:div>
    <w:div w:id="2089495456">
      <w:marLeft w:val="640"/>
      <w:marRight w:val="0"/>
      <w:marTop w:val="0"/>
      <w:marBottom w:val="0"/>
      <w:divBdr>
        <w:top w:val="none" w:sz="0" w:space="0" w:color="auto"/>
        <w:left w:val="none" w:sz="0" w:space="0" w:color="auto"/>
        <w:bottom w:val="none" w:sz="0" w:space="0" w:color="auto"/>
        <w:right w:val="none" w:sz="0" w:space="0" w:color="auto"/>
      </w:divBdr>
    </w:div>
    <w:div w:id="2089499893">
      <w:marLeft w:val="640"/>
      <w:marRight w:val="0"/>
      <w:marTop w:val="0"/>
      <w:marBottom w:val="0"/>
      <w:divBdr>
        <w:top w:val="none" w:sz="0" w:space="0" w:color="auto"/>
        <w:left w:val="none" w:sz="0" w:space="0" w:color="auto"/>
        <w:bottom w:val="none" w:sz="0" w:space="0" w:color="auto"/>
        <w:right w:val="none" w:sz="0" w:space="0" w:color="auto"/>
      </w:divBdr>
    </w:div>
    <w:div w:id="2089768321">
      <w:marLeft w:val="640"/>
      <w:marRight w:val="0"/>
      <w:marTop w:val="0"/>
      <w:marBottom w:val="0"/>
      <w:divBdr>
        <w:top w:val="none" w:sz="0" w:space="0" w:color="auto"/>
        <w:left w:val="none" w:sz="0" w:space="0" w:color="auto"/>
        <w:bottom w:val="none" w:sz="0" w:space="0" w:color="auto"/>
        <w:right w:val="none" w:sz="0" w:space="0" w:color="auto"/>
      </w:divBdr>
    </w:div>
    <w:div w:id="2089836734">
      <w:marLeft w:val="640"/>
      <w:marRight w:val="0"/>
      <w:marTop w:val="0"/>
      <w:marBottom w:val="0"/>
      <w:divBdr>
        <w:top w:val="none" w:sz="0" w:space="0" w:color="auto"/>
        <w:left w:val="none" w:sz="0" w:space="0" w:color="auto"/>
        <w:bottom w:val="none" w:sz="0" w:space="0" w:color="auto"/>
        <w:right w:val="none" w:sz="0" w:space="0" w:color="auto"/>
      </w:divBdr>
    </w:div>
    <w:div w:id="2089838920">
      <w:marLeft w:val="640"/>
      <w:marRight w:val="0"/>
      <w:marTop w:val="0"/>
      <w:marBottom w:val="0"/>
      <w:divBdr>
        <w:top w:val="none" w:sz="0" w:space="0" w:color="auto"/>
        <w:left w:val="none" w:sz="0" w:space="0" w:color="auto"/>
        <w:bottom w:val="none" w:sz="0" w:space="0" w:color="auto"/>
        <w:right w:val="none" w:sz="0" w:space="0" w:color="auto"/>
      </w:divBdr>
    </w:div>
    <w:div w:id="2089839711">
      <w:marLeft w:val="640"/>
      <w:marRight w:val="0"/>
      <w:marTop w:val="0"/>
      <w:marBottom w:val="0"/>
      <w:divBdr>
        <w:top w:val="none" w:sz="0" w:space="0" w:color="auto"/>
        <w:left w:val="none" w:sz="0" w:space="0" w:color="auto"/>
        <w:bottom w:val="none" w:sz="0" w:space="0" w:color="auto"/>
        <w:right w:val="none" w:sz="0" w:space="0" w:color="auto"/>
      </w:divBdr>
    </w:div>
    <w:div w:id="2090106689">
      <w:marLeft w:val="640"/>
      <w:marRight w:val="0"/>
      <w:marTop w:val="0"/>
      <w:marBottom w:val="0"/>
      <w:divBdr>
        <w:top w:val="none" w:sz="0" w:space="0" w:color="auto"/>
        <w:left w:val="none" w:sz="0" w:space="0" w:color="auto"/>
        <w:bottom w:val="none" w:sz="0" w:space="0" w:color="auto"/>
        <w:right w:val="none" w:sz="0" w:space="0" w:color="auto"/>
      </w:divBdr>
    </w:div>
    <w:div w:id="2090230332">
      <w:marLeft w:val="640"/>
      <w:marRight w:val="0"/>
      <w:marTop w:val="0"/>
      <w:marBottom w:val="0"/>
      <w:divBdr>
        <w:top w:val="none" w:sz="0" w:space="0" w:color="auto"/>
        <w:left w:val="none" w:sz="0" w:space="0" w:color="auto"/>
        <w:bottom w:val="none" w:sz="0" w:space="0" w:color="auto"/>
        <w:right w:val="none" w:sz="0" w:space="0" w:color="auto"/>
      </w:divBdr>
    </w:div>
    <w:div w:id="2090270758">
      <w:marLeft w:val="640"/>
      <w:marRight w:val="0"/>
      <w:marTop w:val="0"/>
      <w:marBottom w:val="0"/>
      <w:divBdr>
        <w:top w:val="none" w:sz="0" w:space="0" w:color="auto"/>
        <w:left w:val="none" w:sz="0" w:space="0" w:color="auto"/>
        <w:bottom w:val="none" w:sz="0" w:space="0" w:color="auto"/>
        <w:right w:val="none" w:sz="0" w:space="0" w:color="auto"/>
      </w:divBdr>
    </w:div>
    <w:div w:id="2090342547">
      <w:marLeft w:val="640"/>
      <w:marRight w:val="0"/>
      <w:marTop w:val="0"/>
      <w:marBottom w:val="0"/>
      <w:divBdr>
        <w:top w:val="none" w:sz="0" w:space="0" w:color="auto"/>
        <w:left w:val="none" w:sz="0" w:space="0" w:color="auto"/>
        <w:bottom w:val="none" w:sz="0" w:space="0" w:color="auto"/>
        <w:right w:val="none" w:sz="0" w:space="0" w:color="auto"/>
      </w:divBdr>
    </w:div>
    <w:div w:id="2090418160">
      <w:marLeft w:val="640"/>
      <w:marRight w:val="0"/>
      <w:marTop w:val="0"/>
      <w:marBottom w:val="0"/>
      <w:divBdr>
        <w:top w:val="none" w:sz="0" w:space="0" w:color="auto"/>
        <w:left w:val="none" w:sz="0" w:space="0" w:color="auto"/>
        <w:bottom w:val="none" w:sz="0" w:space="0" w:color="auto"/>
        <w:right w:val="none" w:sz="0" w:space="0" w:color="auto"/>
      </w:divBdr>
    </w:div>
    <w:div w:id="2090421447">
      <w:marLeft w:val="640"/>
      <w:marRight w:val="0"/>
      <w:marTop w:val="0"/>
      <w:marBottom w:val="0"/>
      <w:divBdr>
        <w:top w:val="none" w:sz="0" w:space="0" w:color="auto"/>
        <w:left w:val="none" w:sz="0" w:space="0" w:color="auto"/>
        <w:bottom w:val="none" w:sz="0" w:space="0" w:color="auto"/>
        <w:right w:val="none" w:sz="0" w:space="0" w:color="auto"/>
      </w:divBdr>
    </w:div>
    <w:div w:id="2090610705">
      <w:marLeft w:val="640"/>
      <w:marRight w:val="0"/>
      <w:marTop w:val="0"/>
      <w:marBottom w:val="0"/>
      <w:divBdr>
        <w:top w:val="none" w:sz="0" w:space="0" w:color="auto"/>
        <w:left w:val="none" w:sz="0" w:space="0" w:color="auto"/>
        <w:bottom w:val="none" w:sz="0" w:space="0" w:color="auto"/>
        <w:right w:val="none" w:sz="0" w:space="0" w:color="auto"/>
      </w:divBdr>
    </w:div>
    <w:div w:id="2090686966">
      <w:marLeft w:val="640"/>
      <w:marRight w:val="0"/>
      <w:marTop w:val="0"/>
      <w:marBottom w:val="0"/>
      <w:divBdr>
        <w:top w:val="none" w:sz="0" w:space="0" w:color="auto"/>
        <w:left w:val="none" w:sz="0" w:space="0" w:color="auto"/>
        <w:bottom w:val="none" w:sz="0" w:space="0" w:color="auto"/>
        <w:right w:val="none" w:sz="0" w:space="0" w:color="auto"/>
      </w:divBdr>
    </w:div>
    <w:div w:id="2090687208">
      <w:marLeft w:val="640"/>
      <w:marRight w:val="0"/>
      <w:marTop w:val="0"/>
      <w:marBottom w:val="0"/>
      <w:divBdr>
        <w:top w:val="none" w:sz="0" w:space="0" w:color="auto"/>
        <w:left w:val="none" w:sz="0" w:space="0" w:color="auto"/>
        <w:bottom w:val="none" w:sz="0" w:space="0" w:color="auto"/>
        <w:right w:val="none" w:sz="0" w:space="0" w:color="auto"/>
      </w:divBdr>
    </w:div>
    <w:div w:id="2090807934">
      <w:marLeft w:val="640"/>
      <w:marRight w:val="0"/>
      <w:marTop w:val="0"/>
      <w:marBottom w:val="0"/>
      <w:divBdr>
        <w:top w:val="none" w:sz="0" w:space="0" w:color="auto"/>
        <w:left w:val="none" w:sz="0" w:space="0" w:color="auto"/>
        <w:bottom w:val="none" w:sz="0" w:space="0" w:color="auto"/>
        <w:right w:val="none" w:sz="0" w:space="0" w:color="auto"/>
      </w:divBdr>
    </w:div>
    <w:div w:id="2090809370">
      <w:marLeft w:val="640"/>
      <w:marRight w:val="0"/>
      <w:marTop w:val="0"/>
      <w:marBottom w:val="0"/>
      <w:divBdr>
        <w:top w:val="none" w:sz="0" w:space="0" w:color="auto"/>
        <w:left w:val="none" w:sz="0" w:space="0" w:color="auto"/>
        <w:bottom w:val="none" w:sz="0" w:space="0" w:color="auto"/>
        <w:right w:val="none" w:sz="0" w:space="0" w:color="auto"/>
      </w:divBdr>
    </w:div>
    <w:div w:id="2090880464">
      <w:marLeft w:val="640"/>
      <w:marRight w:val="0"/>
      <w:marTop w:val="0"/>
      <w:marBottom w:val="0"/>
      <w:divBdr>
        <w:top w:val="none" w:sz="0" w:space="0" w:color="auto"/>
        <w:left w:val="none" w:sz="0" w:space="0" w:color="auto"/>
        <w:bottom w:val="none" w:sz="0" w:space="0" w:color="auto"/>
        <w:right w:val="none" w:sz="0" w:space="0" w:color="auto"/>
      </w:divBdr>
    </w:div>
    <w:div w:id="2090882363">
      <w:marLeft w:val="640"/>
      <w:marRight w:val="0"/>
      <w:marTop w:val="0"/>
      <w:marBottom w:val="0"/>
      <w:divBdr>
        <w:top w:val="none" w:sz="0" w:space="0" w:color="auto"/>
        <w:left w:val="none" w:sz="0" w:space="0" w:color="auto"/>
        <w:bottom w:val="none" w:sz="0" w:space="0" w:color="auto"/>
        <w:right w:val="none" w:sz="0" w:space="0" w:color="auto"/>
      </w:divBdr>
    </w:div>
    <w:div w:id="2090885446">
      <w:marLeft w:val="640"/>
      <w:marRight w:val="0"/>
      <w:marTop w:val="0"/>
      <w:marBottom w:val="0"/>
      <w:divBdr>
        <w:top w:val="none" w:sz="0" w:space="0" w:color="auto"/>
        <w:left w:val="none" w:sz="0" w:space="0" w:color="auto"/>
        <w:bottom w:val="none" w:sz="0" w:space="0" w:color="auto"/>
        <w:right w:val="none" w:sz="0" w:space="0" w:color="auto"/>
      </w:divBdr>
    </w:div>
    <w:div w:id="2090956036">
      <w:marLeft w:val="640"/>
      <w:marRight w:val="0"/>
      <w:marTop w:val="0"/>
      <w:marBottom w:val="0"/>
      <w:divBdr>
        <w:top w:val="none" w:sz="0" w:space="0" w:color="auto"/>
        <w:left w:val="none" w:sz="0" w:space="0" w:color="auto"/>
        <w:bottom w:val="none" w:sz="0" w:space="0" w:color="auto"/>
        <w:right w:val="none" w:sz="0" w:space="0" w:color="auto"/>
      </w:divBdr>
    </w:div>
    <w:div w:id="2091074995">
      <w:marLeft w:val="640"/>
      <w:marRight w:val="0"/>
      <w:marTop w:val="0"/>
      <w:marBottom w:val="0"/>
      <w:divBdr>
        <w:top w:val="none" w:sz="0" w:space="0" w:color="auto"/>
        <w:left w:val="none" w:sz="0" w:space="0" w:color="auto"/>
        <w:bottom w:val="none" w:sz="0" w:space="0" w:color="auto"/>
        <w:right w:val="none" w:sz="0" w:space="0" w:color="auto"/>
      </w:divBdr>
    </w:div>
    <w:div w:id="2091075340">
      <w:marLeft w:val="640"/>
      <w:marRight w:val="0"/>
      <w:marTop w:val="0"/>
      <w:marBottom w:val="0"/>
      <w:divBdr>
        <w:top w:val="none" w:sz="0" w:space="0" w:color="auto"/>
        <w:left w:val="none" w:sz="0" w:space="0" w:color="auto"/>
        <w:bottom w:val="none" w:sz="0" w:space="0" w:color="auto"/>
        <w:right w:val="none" w:sz="0" w:space="0" w:color="auto"/>
      </w:divBdr>
    </w:div>
    <w:div w:id="2091076433">
      <w:marLeft w:val="640"/>
      <w:marRight w:val="0"/>
      <w:marTop w:val="0"/>
      <w:marBottom w:val="0"/>
      <w:divBdr>
        <w:top w:val="none" w:sz="0" w:space="0" w:color="auto"/>
        <w:left w:val="none" w:sz="0" w:space="0" w:color="auto"/>
        <w:bottom w:val="none" w:sz="0" w:space="0" w:color="auto"/>
        <w:right w:val="none" w:sz="0" w:space="0" w:color="auto"/>
      </w:divBdr>
    </w:div>
    <w:div w:id="2091196048">
      <w:marLeft w:val="640"/>
      <w:marRight w:val="0"/>
      <w:marTop w:val="0"/>
      <w:marBottom w:val="0"/>
      <w:divBdr>
        <w:top w:val="none" w:sz="0" w:space="0" w:color="auto"/>
        <w:left w:val="none" w:sz="0" w:space="0" w:color="auto"/>
        <w:bottom w:val="none" w:sz="0" w:space="0" w:color="auto"/>
        <w:right w:val="none" w:sz="0" w:space="0" w:color="auto"/>
      </w:divBdr>
    </w:div>
    <w:div w:id="2091198604">
      <w:marLeft w:val="640"/>
      <w:marRight w:val="0"/>
      <w:marTop w:val="0"/>
      <w:marBottom w:val="0"/>
      <w:divBdr>
        <w:top w:val="none" w:sz="0" w:space="0" w:color="auto"/>
        <w:left w:val="none" w:sz="0" w:space="0" w:color="auto"/>
        <w:bottom w:val="none" w:sz="0" w:space="0" w:color="auto"/>
        <w:right w:val="none" w:sz="0" w:space="0" w:color="auto"/>
      </w:divBdr>
    </w:div>
    <w:div w:id="2091266402">
      <w:marLeft w:val="640"/>
      <w:marRight w:val="0"/>
      <w:marTop w:val="0"/>
      <w:marBottom w:val="0"/>
      <w:divBdr>
        <w:top w:val="none" w:sz="0" w:space="0" w:color="auto"/>
        <w:left w:val="none" w:sz="0" w:space="0" w:color="auto"/>
        <w:bottom w:val="none" w:sz="0" w:space="0" w:color="auto"/>
        <w:right w:val="none" w:sz="0" w:space="0" w:color="auto"/>
      </w:divBdr>
    </w:div>
    <w:div w:id="2091269309">
      <w:marLeft w:val="640"/>
      <w:marRight w:val="0"/>
      <w:marTop w:val="0"/>
      <w:marBottom w:val="0"/>
      <w:divBdr>
        <w:top w:val="none" w:sz="0" w:space="0" w:color="auto"/>
        <w:left w:val="none" w:sz="0" w:space="0" w:color="auto"/>
        <w:bottom w:val="none" w:sz="0" w:space="0" w:color="auto"/>
        <w:right w:val="none" w:sz="0" w:space="0" w:color="auto"/>
      </w:divBdr>
    </w:div>
    <w:div w:id="2091272337">
      <w:marLeft w:val="640"/>
      <w:marRight w:val="0"/>
      <w:marTop w:val="0"/>
      <w:marBottom w:val="0"/>
      <w:divBdr>
        <w:top w:val="none" w:sz="0" w:space="0" w:color="auto"/>
        <w:left w:val="none" w:sz="0" w:space="0" w:color="auto"/>
        <w:bottom w:val="none" w:sz="0" w:space="0" w:color="auto"/>
        <w:right w:val="none" w:sz="0" w:space="0" w:color="auto"/>
      </w:divBdr>
    </w:div>
    <w:div w:id="2091349922">
      <w:marLeft w:val="640"/>
      <w:marRight w:val="0"/>
      <w:marTop w:val="0"/>
      <w:marBottom w:val="0"/>
      <w:divBdr>
        <w:top w:val="none" w:sz="0" w:space="0" w:color="auto"/>
        <w:left w:val="none" w:sz="0" w:space="0" w:color="auto"/>
        <w:bottom w:val="none" w:sz="0" w:space="0" w:color="auto"/>
        <w:right w:val="none" w:sz="0" w:space="0" w:color="auto"/>
      </w:divBdr>
    </w:div>
    <w:div w:id="2091387418">
      <w:marLeft w:val="640"/>
      <w:marRight w:val="0"/>
      <w:marTop w:val="0"/>
      <w:marBottom w:val="0"/>
      <w:divBdr>
        <w:top w:val="none" w:sz="0" w:space="0" w:color="auto"/>
        <w:left w:val="none" w:sz="0" w:space="0" w:color="auto"/>
        <w:bottom w:val="none" w:sz="0" w:space="0" w:color="auto"/>
        <w:right w:val="none" w:sz="0" w:space="0" w:color="auto"/>
      </w:divBdr>
    </w:div>
    <w:div w:id="2091389918">
      <w:marLeft w:val="640"/>
      <w:marRight w:val="0"/>
      <w:marTop w:val="0"/>
      <w:marBottom w:val="0"/>
      <w:divBdr>
        <w:top w:val="none" w:sz="0" w:space="0" w:color="auto"/>
        <w:left w:val="none" w:sz="0" w:space="0" w:color="auto"/>
        <w:bottom w:val="none" w:sz="0" w:space="0" w:color="auto"/>
        <w:right w:val="none" w:sz="0" w:space="0" w:color="auto"/>
      </w:divBdr>
    </w:div>
    <w:div w:id="2091461891">
      <w:marLeft w:val="640"/>
      <w:marRight w:val="0"/>
      <w:marTop w:val="0"/>
      <w:marBottom w:val="0"/>
      <w:divBdr>
        <w:top w:val="none" w:sz="0" w:space="0" w:color="auto"/>
        <w:left w:val="none" w:sz="0" w:space="0" w:color="auto"/>
        <w:bottom w:val="none" w:sz="0" w:space="0" w:color="auto"/>
        <w:right w:val="none" w:sz="0" w:space="0" w:color="auto"/>
      </w:divBdr>
    </w:div>
    <w:div w:id="2091462620">
      <w:marLeft w:val="640"/>
      <w:marRight w:val="0"/>
      <w:marTop w:val="0"/>
      <w:marBottom w:val="0"/>
      <w:divBdr>
        <w:top w:val="none" w:sz="0" w:space="0" w:color="auto"/>
        <w:left w:val="none" w:sz="0" w:space="0" w:color="auto"/>
        <w:bottom w:val="none" w:sz="0" w:space="0" w:color="auto"/>
        <w:right w:val="none" w:sz="0" w:space="0" w:color="auto"/>
      </w:divBdr>
    </w:div>
    <w:div w:id="2091467887">
      <w:marLeft w:val="640"/>
      <w:marRight w:val="0"/>
      <w:marTop w:val="0"/>
      <w:marBottom w:val="0"/>
      <w:divBdr>
        <w:top w:val="none" w:sz="0" w:space="0" w:color="auto"/>
        <w:left w:val="none" w:sz="0" w:space="0" w:color="auto"/>
        <w:bottom w:val="none" w:sz="0" w:space="0" w:color="auto"/>
        <w:right w:val="none" w:sz="0" w:space="0" w:color="auto"/>
      </w:divBdr>
    </w:div>
    <w:div w:id="2091612199">
      <w:marLeft w:val="640"/>
      <w:marRight w:val="0"/>
      <w:marTop w:val="0"/>
      <w:marBottom w:val="0"/>
      <w:divBdr>
        <w:top w:val="none" w:sz="0" w:space="0" w:color="auto"/>
        <w:left w:val="none" w:sz="0" w:space="0" w:color="auto"/>
        <w:bottom w:val="none" w:sz="0" w:space="0" w:color="auto"/>
        <w:right w:val="none" w:sz="0" w:space="0" w:color="auto"/>
      </w:divBdr>
    </w:div>
    <w:div w:id="2091729968">
      <w:marLeft w:val="640"/>
      <w:marRight w:val="0"/>
      <w:marTop w:val="0"/>
      <w:marBottom w:val="0"/>
      <w:divBdr>
        <w:top w:val="none" w:sz="0" w:space="0" w:color="auto"/>
        <w:left w:val="none" w:sz="0" w:space="0" w:color="auto"/>
        <w:bottom w:val="none" w:sz="0" w:space="0" w:color="auto"/>
        <w:right w:val="none" w:sz="0" w:space="0" w:color="auto"/>
      </w:divBdr>
    </w:div>
    <w:div w:id="2091851847">
      <w:marLeft w:val="640"/>
      <w:marRight w:val="0"/>
      <w:marTop w:val="0"/>
      <w:marBottom w:val="0"/>
      <w:divBdr>
        <w:top w:val="none" w:sz="0" w:space="0" w:color="auto"/>
        <w:left w:val="none" w:sz="0" w:space="0" w:color="auto"/>
        <w:bottom w:val="none" w:sz="0" w:space="0" w:color="auto"/>
        <w:right w:val="none" w:sz="0" w:space="0" w:color="auto"/>
      </w:divBdr>
    </w:div>
    <w:div w:id="2091921395">
      <w:marLeft w:val="640"/>
      <w:marRight w:val="0"/>
      <w:marTop w:val="0"/>
      <w:marBottom w:val="0"/>
      <w:divBdr>
        <w:top w:val="none" w:sz="0" w:space="0" w:color="auto"/>
        <w:left w:val="none" w:sz="0" w:space="0" w:color="auto"/>
        <w:bottom w:val="none" w:sz="0" w:space="0" w:color="auto"/>
        <w:right w:val="none" w:sz="0" w:space="0" w:color="auto"/>
      </w:divBdr>
    </w:div>
    <w:div w:id="2091924929">
      <w:marLeft w:val="640"/>
      <w:marRight w:val="0"/>
      <w:marTop w:val="0"/>
      <w:marBottom w:val="0"/>
      <w:divBdr>
        <w:top w:val="none" w:sz="0" w:space="0" w:color="auto"/>
        <w:left w:val="none" w:sz="0" w:space="0" w:color="auto"/>
        <w:bottom w:val="none" w:sz="0" w:space="0" w:color="auto"/>
        <w:right w:val="none" w:sz="0" w:space="0" w:color="auto"/>
      </w:divBdr>
    </w:div>
    <w:div w:id="2092002089">
      <w:marLeft w:val="640"/>
      <w:marRight w:val="0"/>
      <w:marTop w:val="0"/>
      <w:marBottom w:val="0"/>
      <w:divBdr>
        <w:top w:val="none" w:sz="0" w:space="0" w:color="auto"/>
        <w:left w:val="none" w:sz="0" w:space="0" w:color="auto"/>
        <w:bottom w:val="none" w:sz="0" w:space="0" w:color="auto"/>
        <w:right w:val="none" w:sz="0" w:space="0" w:color="auto"/>
      </w:divBdr>
    </w:div>
    <w:div w:id="2092268923">
      <w:marLeft w:val="640"/>
      <w:marRight w:val="0"/>
      <w:marTop w:val="0"/>
      <w:marBottom w:val="0"/>
      <w:divBdr>
        <w:top w:val="none" w:sz="0" w:space="0" w:color="auto"/>
        <w:left w:val="none" w:sz="0" w:space="0" w:color="auto"/>
        <w:bottom w:val="none" w:sz="0" w:space="0" w:color="auto"/>
        <w:right w:val="none" w:sz="0" w:space="0" w:color="auto"/>
      </w:divBdr>
    </w:div>
    <w:div w:id="2092308427">
      <w:marLeft w:val="640"/>
      <w:marRight w:val="0"/>
      <w:marTop w:val="0"/>
      <w:marBottom w:val="0"/>
      <w:divBdr>
        <w:top w:val="none" w:sz="0" w:space="0" w:color="auto"/>
        <w:left w:val="none" w:sz="0" w:space="0" w:color="auto"/>
        <w:bottom w:val="none" w:sz="0" w:space="0" w:color="auto"/>
        <w:right w:val="none" w:sz="0" w:space="0" w:color="auto"/>
      </w:divBdr>
    </w:div>
    <w:div w:id="2092312778">
      <w:marLeft w:val="640"/>
      <w:marRight w:val="0"/>
      <w:marTop w:val="0"/>
      <w:marBottom w:val="0"/>
      <w:divBdr>
        <w:top w:val="none" w:sz="0" w:space="0" w:color="auto"/>
        <w:left w:val="none" w:sz="0" w:space="0" w:color="auto"/>
        <w:bottom w:val="none" w:sz="0" w:space="0" w:color="auto"/>
        <w:right w:val="none" w:sz="0" w:space="0" w:color="auto"/>
      </w:divBdr>
    </w:div>
    <w:div w:id="2092386695">
      <w:marLeft w:val="640"/>
      <w:marRight w:val="0"/>
      <w:marTop w:val="0"/>
      <w:marBottom w:val="0"/>
      <w:divBdr>
        <w:top w:val="none" w:sz="0" w:space="0" w:color="auto"/>
        <w:left w:val="none" w:sz="0" w:space="0" w:color="auto"/>
        <w:bottom w:val="none" w:sz="0" w:space="0" w:color="auto"/>
        <w:right w:val="none" w:sz="0" w:space="0" w:color="auto"/>
      </w:divBdr>
    </w:div>
    <w:div w:id="2092506986">
      <w:marLeft w:val="640"/>
      <w:marRight w:val="0"/>
      <w:marTop w:val="0"/>
      <w:marBottom w:val="0"/>
      <w:divBdr>
        <w:top w:val="none" w:sz="0" w:space="0" w:color="auto"/>
        <w:left w:val="none" w:sz="0" w:space="0" w:color="auto"/>
        <w:bottom w:val="none" w:sz="0" w:space="0" w:color="auto"/>
        <w:right w:val="none" w:sz="0" w:space="0" w:color="auto"/>
      </w:divBdr>
    </w:div>
    <w:div w:id="2092579803">
      <w:marLeft w:val="640"/>
      <w:marRight w:val="0"/>
      <w:marTop w:val="0"/>
      <w:marBottom w:val="0"/>
      <w:divBdr>
        <w:top w:val="none" w:sz="0" w:space="0" w:color="auto"/>
        <w:left w:val="none" w:sz="0" w:space="0" w:color="auto"/>
        <w:bottom w:val="none" w:sz="0" w:space="0" w:color="auto"/>
        <w:right w:val="none" w:sz="0" w:space="0" w:color="auto"/>
      </w:divBdr>
    </w:div>
    <w:div w:id="2092698823">
      <w:marLeft w:val="640"/>
      <w:marRight w:val="0"/>
      <w:marTop w:val="0"/>
      <w:marBottom w:val="0"/>
      <w:divBdr>
        <w:top w:val="none" w:sz="0" w:space="0" w:color="auto"/>
        <w:left w:val="none" w:sz="0" w:space="0" w:color="auto"/>
        <w:bottom w:val="none" w:sz="0" w:space="0" w:color="auto"/>
        <w:right w:val="none" w:sz="0" w:space="0" w:color="auto"/>
      </w:divBdr>
    </w:div>
    <w:div w:id="2092775864">
      <w:marLeft w:val="640"/>
      <w:marRight w:val="0"/>
      <w:marTop w:val="0"/>
      <w:marBottom w:val="0"/>
      <w:divBdr>
        <w:top w:val="none" w:sz="0" w:space="0" w:color="auto"/>
        <w:left w:val="none" w:sz="0" w:space="0" w:color="auto"/>
        <w:bottom w:val="none" w:sz="0" w:space="0" w:color="auto"/>
        <w:right w:val="none" w:sz="0" w:space="0" w:color="auto"/>
      </w:divBdr>
    </w:div>
    <w:div w:id="2092852897">
      <w:marLeft w:val="640"/>
      <w:marRight w:val="0"/>
      <w:marTop w:val="0"/>
      <w:marBottom w:val="0"/>
      <w:divBdr>
        <w:top w:val="none" w:sz="0" w:space="0" w:color="auto"/>
        <w:left w:val="none" w:sz="0" w:space="0" w:color="auto"/>
        <w:bottom w:val="none" w:sz="0" w:space="0" w:color="auto"/>
        <w:right w:val="none" w:sz="0" w:space="0" w:color="auto"/>
      </w:divBdr>
    </w:div>
    <w:div w:id="2092922597">
      <w:marLeft w:val="640"/>
      <w:marRight w:val="0"/>
      <w:marTop w:val="0"/>
      <w:marBottom w:val="0"/>
      <w:divBdr>
        <w:top w:val="none" w:sz="0" w:space="0" w:color="auto"/>
        <w:left w:val="none" w:sz="0" w:space="0" w:color="auto"/>
        <w:bottom w:val="none" w:sz="0" w:space="0" w:color="auto"/>
        <w:right w:val="none" w:sz="0" w:space="0" w:color="auto"/>
      </w:divBdr>
    </w:div>
    <w:div w:id="2093039458">
      <w:marLeft w:val="640"/>
      <w:marRight w:val="0"/>
      <w:marTop w:val="0"/>
      <w:marBottom w:val="0"/>
      <w:divBdr>
        <w:top w:val="none" w:sz="0" w:space="0" w:color="auto"/>
        <w:left w:val="none" w:sz="0" w:space="0" w:color="auto"/>
        <w:bottom w:val="none" w:sz="0" w:space="0" w:color="auto"/>
        <w:right w:val="none" w:sz="0" w:space="0" w:color="auto"/>
      </w:divBdr>
    </w:div>
    <w:div w:id="2093120510">
      <w:marLeft w:val="640"/>
      <w:marRight w:val="0"/>
      <w:marTop w:val="0"/>
      <w:marBottom w:val="0"/>
      <w:divBdr>
        <w:top w:val="none" w:sz="0" w:space="0" w:color="auto"/>
        <w:left w:val="none" w:sz="0" w:space="0" w:color="auto"/>
        <w:bottom w:val="none" w:sz="0" w:space="0" w:color="auto"/>
        <w:right w:val="none" w:sz="0" w:space="0" w:color="auto"/>
      </w:divBdr>
    </w:div>
    <w:div w:id="2093308297">
      <w:marLeft w:val="640"/>
      <w:marRight w:val="0"/>
      <w:marTop w:val="0"/>
      <w:marBottom w:val="0"/>
      <w:divBdr>
        <w:top w:val="none" w:sz="0" w:space="0" w:color="auto"/>
        <w:left w:val="none" w:sz="0" w:space="0" w:color="auto"/>
        <w:bottom w:val="none" w:sz="0" w:space="0" w:color="auto"/>
        <w:right w:val="none" w:sz="0" w:space="0" w:color="auto"/>
      </w:divBdr>
    </w:div>
    <w:div w:id="2093309623">
      <w:marLeft w:val="640"/>
      <w:marRight w:val="0"/>
      <w:marTop w:val="0"/>
      <w:marBottom w:val="0"/>
      <w:divBdr>
        <w:top w:val="none" w:sz="0" w:space="0" w:color="auto"/>
        <w:left w:val="none" w:sz="0" w:space="0" w:color="auto"/>
        <w:bottom w:val="none" w:sz="0" w:space="0" w:color="auto"/>
        <w:right w:val="none" w:sz="0" w:space="0" w:color="auto"/>
      </w:divBdr>
    </w:div>
    <w:div w:id="2093315096">
      <w:marLeft w:val="640"/>
      <w:marRight w:val="0"/>
      <w:marTop w:val="0"/>
      <w:marBottom w:val="0"/>
      <w:divBdr>
        <w:top w:val="none" w:sz="0" w:space="0" w:color="auto"/>
        <w:left w:val="none" w:sz="0" w:space="0" w:color="auto"/>
        <w:bottom w:val="none" w:sz="0" w:space="0" w:color="auto"/>
        <w:right w:val="none" w:sz="0" w:space="0" w:color="auto"/>
      </w:divBdr>
    </w:div>
    <w:div w:id="2093315815">
      <w:marLeft w:val="640"/>
      <w:marRight w:val="0"/>
      <w:marTop w:val="0"/>
      <w:marBottom w:val="0"/>
      <w:divBdr>
        <w:top w:val="none" w:sz="0" w:space="0" w:color="auto"/>
        <w:left w:val="none" w:sz="0" w:space="0" w:color="auto"/>
        <w:bottom w:val="none" w:sz="0" w:space="0" w:color="auto"/>
        <w:right w:val="none" w:sz="0" w:space="0" w:color="auto"/>
      </w:divBdr>
    </w:div>
    <w:div w:id="2093353018">
      <w:marLeft w:val="640"/>
      <w:marRight w:val="0"/>
      <w:marTop w:val="0"/>
      <w:marBottom w:val="0"/>
      <w:divBdr>
        <w:top w:val="none" w:sz="0" w:space="0" w:color="auto"/>
        <w:left w:val="none" w:sz="0" w:space="0" w:color="auto"/>
        <w:bottom w:val="none" w:sz="0" w:space="0" w:color="auto"/>
        <w:right w:val="none" w:sz="0" w:space="0" w:color="auto"/>
      </w:divBdr>
    </w:div>
    <w:div w:id="2093382691">
      <w:marLeft w:val="640"/>
      <w:marRight w:val="0"/>
      <w:marTop w:val="0"/>
      <w:marBottom w:val="0"/>
      <w:divBdr>
        <w:top w:val="none" w:sz="0" w:space="0" w:color="auto"/>
        <w:left w:val="none" w:sz="0" w:space="0" w:color="auto"/>
        <w:bottom w:val="none" w:sz="0" w:space="0" w:color="auto"/>
        <w:right w:val="none" w:sz="0" w:space="0" w:color="auto"/>
      </w:divBdr>
    </w:div>
    <w:div w:id="2093431477">
      <w:marLeft w:val="640"/>
      <w:marRight w:val="0"/>
      <w:marTop w:val="0"/>
      <w:marBottom w:val="0"/>
      <w:divBdr>
        <w:top w:val="none" w:sz="0" w:space="0" w:color="auto"/>
        <w:left w:val="none" w:sz="0" w:space="0" w:color="auto"/>
        <w:bottom w:val="none" w:sz="0" w:space="0" w:color="auto"/>
        <w:right w:val="none" w:sz="0" w:space="0" w:color="auto"/>
      </w:divBdr>
    </w:div>
    <w:div w:id="2093507258">
      <w:marLeft w:val="640"/>
      <w:marRight w:val="0"/>
      <w:marTop w:val="0"/>
      <w:marBottom w:val="0"/>
      <w:divBdr>
        <w:top w:val="none" w:sz="0" w:space="0" w:color="auto"/>
        <w:left w:val="none" w:sz="0" w:space="0" w:color="auto"/>
        <w:bottom w:val="none" w:sz="0" w:space="0" w:color="auto"/>
        <w:right w:val="none" w:sz="0" w:space="0" w:color="auto"/>
      </w:divBdr>
    </w:div>
    <w:div w:id="2093548463">
      <w:marLeft w:val="640"/>
      <w:marRight w:val="0"/>
      <w:marTop w:val="0"/>
      <w:marBottom w:val="0"/>
      <w:divBdr>
        <w:top w:val="none" w:sz="0" w:space="0" w:color="auto"/>
        <w:left w:val="none" w:sz="0" w:space="0" w:color="auto"/>
        <w:bottom w:val="none" w:sz="0" w:space="0" w:color="auto"/>
        <w:right w:val="none" w:sz="0" w:space="0" w:color="auto"/>
      </w:divBdr>
    </w:div>
    <w:div w:id="2093772303">
      <w:marLeft w:val="640"/>
      <w:marRight w:val="0"/>
      <w:marTop w:val="0"/>
      <w:marBottom w:val="0"/>
      <w:divBdr>
        <w:top w:val="none" w:sz="0" w:space="0" w:color="auto"/>
        <w:left w:val="none" w:sz="0" w:space="0" w:color="auto"/>
        <w:bottom w:val="none" w:sz="0" w:space="0" w:color="auto"/>
        <w:right w:val="none" w:sz="0" w:space="0" w:color="auto"/>
      </w:divBdr>
    </w:div>
    <w:div w:id="2093814925">
      <w:marLeft w:val="640"/>
      <w:marRight w:val="0"/>
      <w:marTop w:val="0"/>
      <w:marBottom w:val="0"/>
      <w:divBdr>
        <w:top w:val="none" w:sz="0" w:space="0" w:color="auto"/>
        <w:left w:val="none" w:sz="0" w:space="0" w:color="auto"/>
        <w:bottom w:val="none" w:sz="0" w:space="0" w:color="auto"/>
        <w:right w:val="none" w:sz="0" w:space="0" w:color="auto"/>
      </w:divBdr>
    </w:div>
    <w:div w:id="2093820555">
      <w:marLeft w:val="640"/>
      <w:marRight w:val="0"/>
      <w:marTop w:val="0"/>
      <w:marBottom w:val="0"/>
      <w:divBdr>
        <w:top w:val="none" w:sz="0" w:space="0" w:color="auto"/>
        <w:left w:val="none" w:sz="0" w:space="0" w:color="auto"/>
        <w:bottom w:val="none" w:sz="0" w:space="0" w:color="auto"/>
        <w:right w:val="none" w:sz="0" w:space="0" w:color="auto"/>
      </w:divBdr>
    </w:div>
    <w:div w:id="2093963794">
      <w:marLeft w:val="640"/>
      <w:marRight w:val="0"/>
      <w:marTop w:val="0"/>
      <w:marBottom w:val="0"/>
      <w:divBdr>
        <w:top w:val="none" w:sz="0" w:space="0" w:color="auto"/>
        <w:left w:val="none" w:sz="0" w:space="0" w:color="auto"/>
        <w:bottom w:val="none" w:sz="0" w:space="0" w:color="auto"/>
        <w:right w:val="none" w:sz="0" w:space="0" w:color="auto"/>
      </w:divBdr>
    </w:div>
    <w:div w:id="2094008394">
      <w:marLeft w:val="640"/>
      <w:marRight w:val="0"/>
      <w:marTop w:val="0"/>
      <w:marBottom w:val="0"/>
      <w:divBdr>
        <w:top w:val="none" w:sz="0" w:space="0" w:color="auto"/>
        <w:left w:val="none" w:sz="0" w:space="0" w:color="auto"/>
        <w:bottom w:val="none" w:sz="0" w:space="0" w:color="auto"/>
        <w:right w:val="none" w:sz="0" w:space="0" w:color="auto"/>
      </w:divBdr>
    </w:div>
    <w:div w:id="2094009061">
      <w:marLeft w:val="640"/>
      <w:marRight w:val="0"/>
      <w:marTop w:val="0"/>
      <w:marBottom w:val="0"/>
      <w:divBdr>
        <w:top w:val="none" w:sz="0" w:space="0" w:color="auto"/>
        <w:left w:val="none" w:sz="0" w:space="0" w:color="auto"/>
        <w:bottom w:val="none" w:sz="0" w:space="0" w:color="auto"/>
        <w:right w:val="none" w:sz="0" w:space="0" w:color="auto"/>
      </w:divBdr>
    </w:div>
    <w:div w:id="2094009070">
      <w:marLeft w:val="640"/>
      <w:marRight w:val="0"/>
      <w:marTop w:val="0"/>
      <w:marBottom w:val="0"/>
      <w:divBdr>
        <w:top w:val="none" w:sz="0" w:space="0" w:color="auto"/>
        <w:left w:val="none" w:sz="0" w:space="0" w:color="auto"/>
        <w:bottom w:val="none" w:sz="0" w:space="0" w:color="auto"/>
        <w:right w:val="none" w:sz="0" w:space="0" w:color="auto"/>
      </w:divBdr>
    </w:div>
    <w:div w:id="2094012644">
      <w:marLeft w:val="640"/>
      <w:marRight w:val="0"/>
      <w:marTop w:val="0"/>
      <w:marBottom w:val="0"/>
      <w:divBdr>
        <w:top w:val="none" w:sz="0" w:space="0" w:color="auto"/>
        <w:left w:val="none" w:sz="0" w:space="0" w:color="auto"/>
        <w:bottom w:val="none" w:sz="0" w:space="0" w:color="auto"/>
        <w:right w:val="none" w:sz="0" w:space="0" w:color="auto"/>
      </w:divBdr>
    </w:div>
    <w:div w:id="2094155187">
      <w:marLeft w:val="640"/>
      <w:marRight w:val="0"/>
      <w:marTop w:val="0"/>
      <w:marBottom w:val="0"/>
      <w:divBdr>
        <w:top w:val="none" w:sz="0" w:space="0" w:color="auto"/>
        <w:left w:val="none" w:sz="0" w:space="0" w:color="auto"/>
        <w:bottom w:val="none" w:sz="0" w:space="0" w:color="auto"/>
        <w:right w:val="none" w:sz="0" w:space="0" w:color="auto"/>
      </w:divBdr>
    </w:div>
    <w:div w:id="2094430154">
      <w:marLeft w:val="640"/>
      <w:marRight w:val="0"/>
      <w:marTop w:val="0"/>
      <w:marBottom w:val="0"/>
      <w:divBdr>
        <w:top w:val="none" w:sz="0" w:space="0" w:color="auto"/>
        <w:left w:val="none" w:sz="0" w:space="0" w:color="auto"/>
        <w:bottom w:val="none" w:sz="0" w:space="0" w:color="auto"/>
        <w:right w:val="none" w:sz="0" w:space="0" w:color="auto"/>
      </w:divBdr>
    </w:div>
    <w:div w:id="2094542549">
      <w:marLeft w:val="640"/>
      <w:marRight w:val="0"/>
      <w:marTop w:val="0"/>
      <w:marBottom w:val="0"/>
      <w:divBdr>
        <w:top w:val="none" w:sz="0" w:space="0" w:color="auto"/>
        <w:left w:val="none" w:sz="0" w:space="0" w:color="auto"/>
        <w:bottom w:val="none" w:sz="0" w:space="0" w:color="auto"/>
        <w:right w:val="none" w:sz="0" w:space="0" w:color="auto"/>
      </w:divBdr>
    </w:div>
    <w:div w:id="2094542887">
      <w:marLeft w:val="640"/>
      <w:marRight w:val="0"/>
      <w:marTop w:val="0"/>
      <w:marBottom w:val="0"/>
      <w:divBdr>
        <w:top w:val="none" w:sz="0" w:space="0" w:color="auto"/>
        <w:left w:val="none" w:sz="0" w:space="0" w:color="auto"/>
        <w:bottom w:val="none" w:sz="0" w:space="0" w:color="auto"/>
        <w:right w:val="none" w:sz="0" w:space="0" w:color="auto"/>
      </w:divBdr>
    </w:div>
    <w:div w:id="2094544935">
      <w:marLeft w:val="640"/>
      <w:marRight w:val="0"/>
      <w:marTop w:val="0"/>
      <w:marBottom w:val="0"/>
      <w:divBdr>
        <w:top w:val="none" w:sz="0" w:space="0" w:color="auto"/>
        <w:left w:val="none" w:sz="0" w:space="0" w:color="auto"/>
        <w:bottom w:val="none" w:sz="0" w:space="0" w:color="auto"/>
        <w:right w:val="none" w:sz="0" w:space="0" w:color="auto"/>
      </w:divBdr>
    </w:div>
    <w:div w:id="2094667332">
      <w:marLeft w:val="640"/>
      <w:marRight w:val="0"/>
      <w:marTop w:val="0"/>
      <w:marBottom w:val="0"/>
      <w:divBdr>
        <w:top w:val="none" w:sz="0" w:space="0" w:color="auto"/>
        <w:left w:val="none" w:sz="0" w:space="0" w:color="auto"/>
        <w:bottom w:val="none" w:sz="0" w:space="0" w:color="auto"/>
        <w:right w:val="none" w:sz="0" w:space="0" w:color="auto"/>
      </w:divBdr>
    </w:div>
    <w:div w:id="2094739309">
      <w:marLeft w:val="640"/>
      <w:marRight w:val="0"/>
      <w:marTop w:val="0"/>
      <w:marBottom w:val="0"/>
      <w:divBdr>
        <w:top w:val="none" w:sz="0" w:space="0" w:color="auto"/>
        <w:left w:val="none" w:sz="0" w:space="0" w:color="auto"/>
        <w:bottom w:val="none" w:sz="0" w:space="0" w:color="auto"/>
        <w:right w:val="none" w:sz="0" w:space="0" w:color="auto"/>
      </w:divBdr>
    </w:div>
    <w:div w:id="2094814037">
      <w:marLeft w:val="640"/>
      <w:marRight w:val="0"/>
      <w:marTop w:val="0"/>
      <w:marBottom w:val="0"/>
      <w:divBdr>
        <w:top w:val="none" w:sz="0" w:space="0" w:color="auto"/>
        <w:left w:val="none" w:sz="0" w:space="0" w:color="auto"/>
        <w:bottom w:val="none" w:sz="0" w:space="0" w:color="auto"/>
        <w:right w:val="none" w:sz="0" w:space="0" w:color="auto"/>
      </w:divBdr>
    </w:div>
    <w:div w:id="2094818087">
      <w:marLeft w:val="640"/>
      <w:marRight w:val="0"/>
      <w:marTop w:val="0"/>
      <w:marBottom w:val="0"/>
      <w:divBdr>
        <w:top w:val="none" w:sz="0" w:space="0" w:color="auto"/>
        <w:left w:val="none" w:sz="0" w:space="0" w:color="auto"/>
        <w:bottom w:val="none" w:sz="0" w:space="0" w:color="auto"/>
        <w:right w:val="none" w:sz="0" w:space="0" w:color="auto"/>
      </w:divBdr>
    </w:div>
    <w:div w:id="2094860372">
      <w:marLeft w:val="640"/>
      <w:marRight w:val="0"/>
      <w:marTop w:val="0"/>
      <w:marBottom w:val="0"/>
      <w:divBdr>
        <w:top w:val="none" w:sz="0" w:space="0" w:color="auto"/>
        <w:left w:val="none" w:sz="0" w:space="0" w:color="auto"/>
        <w:bottom w:val="none" w:sz="0" w:space="0" w:color="auto"/>
        <w:right w:val="none" w:sz="0" w:space="0" w:color="auto"/>
      </w:divBdr>
    </w:div>
    <w:div w:id="2094889205">
      <w:marLeft w:val="640"/>
      <w:marRight w:val="0"/>
      <w:marTop w:val="0"/>
      <w:marBottom w:val="0"/>
      <w:divBdr>
        <w:top w:val="none" w:sz="0" w:space="0" w:color="auto"/>
        <w:left w:val="none" w:sz="0" w:space="0" w:color="auto"/>
        <w:bottom w:val="none" w:sz="0" w:space="0" w:color="auto"/>
        <w:right w:val="none" w:sz="0" w:space="0" w:color="auto"/>
      </w:divBdr>
    </w:div>
    <w:div w:id="2094889274">
      <w:marLeft w:val="640"/>
      <w:marRight w:val="0"/>
      <w:marTop w:val="0"/>
      <w:marBottom w:val="0"/>
      <w:divBdr>
        <w:top w:val="none" w:sz="0" w:space="0" w:color="auto"/>
        <w:left w:val="none" w:sz="0" w:space="0" w:color="auto"/>
        <w:bottom w:val="none" w:sz="0" w:space="0" w:color="auto"/>
        <w:right w:val="none" w:sz="0" w:space="0" w:color="auto"/>
      </w:divBdr>
    </w:div>
    <w:div w:id="2094890913">
      <w:marLeft w:val="640"/>
      <w:marRight w:val="0"/>
      <w:marTop w:val="0"/>
      <w:marBottom w:val="0"/>
      <w:divBdr>
        <w:top w:val="none" w:sz="0" w:space="0" w:color="auto"/>
        <w:left w:val="none" w:sz="0" w:space="0" w:color="auto"/>
        <w:bottom w:val="none" w:sz="0" w:space="0" w:color="auto"/>
        <w:right w:val="none" w:sz="0" w:space="0" w:color="auto"/>
      </w:divBdr>
    </w:div>
    <w:div w:id="2094934920">
      <w:marLeft w:val="640"/>
      <w:marRight w:val="0"/>
      <w:marTop w:val="0"/>
      <w:marBottom w:val="0"/>
      <w:divBdr>
        <w:top w:val="none" w:sz="0" w:space="0" w:color="auto"/>
        <w:left w:val="none" w:sz="0" w:space="0" w:color="auto"/>
        <w:bottom w:val="none" w:sz="0" w:space="0" w:color="auto"/>
        <w:right w:val="none" w:sz="0" w:space="0" w:color="auto"/>
      </w:divBdr>
    </w:div>
    <w:div w:id="2095006832">
      <w:marLeft w:val="640"/>
      <w:marRight w:val="0"/>
      <w:marTop w:val="0"/>
      <w:marBottom w:val="0"/>
      <w:divBdr>
        <w:top w:val="none" w:sz="0" w:space="0" w:color="auto"/>
        <w:left w:val="none" w:sz="0" w:space="0" w:color="auto"/>
        <w:bottom w:val="none" w:sz="0" w:space="0" w:color="auto"/>
        <w:right w:val="none" w:sz="0" w:space="0" w:color="auto"/>
      </w:divBdr>
    </w:div>
    <w:div w:id="2095009262">
      <w:marLeft w:val="640"/>
      <w:marRight w:val="0"/>
      <w:marTop w:val="0"/>
      <w:marBottom w:val="0"/>
      <w:divBdr>
        <w:top w:val="none" w:sz="0" w:space="0" w:color="auto"/>
        <w:left w:val="none" w:sz="0" w:space="0" w:color="auto"/>
        <w:bottom w:val="none" w:sz="0" w:space="0" w:color="auto"/>
        <w:right w:val="none" w:sz="0" w:space="0" w:color="auto"/>
      </w:divBdr>
    </w:div>
    <w:div w:id="2095055436">
      <w:marLeft w:val="640"/>
      <w:marRight w:val="0"/>
      <w:marTop w:val="0"/>
      <w:marBottom w:val="0"/>
      <w:divBdr>
        <w:top w:val="none" w:sz="0" w:space="0" w:color="auto"/>
        <w:left w:val="none" w:sz="0" w:space="0" w:color="auto"/>
        <w:bottom w:val="none" w:sz="0" w:space="0" w:color="auto"/>
        <w:right w:val="none" w:sz="0" w:space="0" w:color="auto"/>
      </w:divBdr>
    </w:div>
    <w:div w:id="2095122357">
      <w:marLeft w:val="640"/>
      <w:marRight w:val="0"/>
      <w:marTop w:val="0"/>
      <w:marBottom w:val="0"/>
      <w:divBdr>
        <w:top w:val="none" w:sz="0" w:space="0" w:color="auto"/>
        <w:left w:val="none" w:sz="0" w:space="0" w:color="auto"/>
        <w:bottom w:val="none" w:sz="0" w:space="0" w:color="auto"/>
        <w:right w:val="none" w:sz="0" w:space="0" w:color="auto"/>
      </w:divBdr>
    </w:div>
    <w:div w:id="2095127973">
      <w:marLeft w:val="640"/>
      <w:marRight w:val="0"/>
      <w:marTop w:val="0"/>
      <w:marBottom w:val="0"/>
      <w:divBdr>
        <w:top w:val="none" w:sz="0" w:space="0" w:color="auto"/>
        <w:left w:val="none" w:sz="0" w:space="0" w:color="auto"/>
        <w:bottom w:val="none" w:sz="0" w:space="0" w:color="auto"/>
        <w:right w:val="none" w:sz="0" w:space="0" w:color="auto"/>
      </w:divBdr>
    </w:div>
    <w:div w:id="2095199901">
      <w:marLeft w:val="640"/>
      <w:marRight w:val="0"/>
      <w:marTop w:val="0"/>
      <w:marBottom w:val="0"/>
      <w:divBdr>
        <w:top w:val="none" w:sz="0" w:space="0" w:color="auto"/>
        <w:left w:val="none" w:sz="0" w:space="0" w:color="auto"/>
        <w:bottom w:val="none" w:sz="0" w:space="0" w:color="auto"/>
        <w:right w:val="none" w:sz="0" w:space="0" w:color="auto"/>
      </w:divBdr>
    </w:div>
    <w:div w:id="2095281559">
      <w:marLeft w:val="640"/>
      <w:marRight w:val="0"/>
      <w:marTop w:val="0"/>
      <w:marBottom w:val="0"/>
      <w:divBdr>
        <w:top w:val="none" w:sz="0" w:space="0" w:color="auto"/>
        <w:left w:val="none" w:sz="0" w:space="0" w:color="auto"/>
        <w:bottom w:val="none" w:sz="0" w:space="0" w:color="auto"/>
        <w:right w:val="none" w:sz="0" w:space="0" w:color="auto"/>
      </w:divBdr>
    </w:div>
    <w:div w:id="2095318807">
      <w:marLeft w:val="640"/>
      <w:marRight w:val="0"/>
      <w:marTop w:val="0"/>
      <w:marBottom w:val="0"/>
      <w:divBdr>
        <w:top w:val="none" w:sz="0" w:space="0" w:color="auto"/>
        <w:left w:val="none" w:sz="0" w:space="0" w:color="auto"/>
        <w:bottom w:val="none" w:sz="0" w:space="0" w:color="auto"/>
        <w:right w:val="none" w:sz="0" w:space="0" w:color="auto"/>
      </w:divBdr>
    </w:div>
    <w:div w:id="2095320216">
      <w:marLeft w:val="640"/>
      <w:marRight w:val="0"/>
      <w:marTop w:val="0"/>
      <w:marBottom w:val="0"/>
      <w:divBdr>
        <w:top w:val="none" w:sz="0" w:space="0" w:color="auto"/>
        <w:left w:val="none" w:sz="0" w:space="0" w:color="auto"/>
        <w:bottom w:val="none" w:sz="0" w:space="0" w:color="auto"/>
        <w:right w:val="none" w:sz="0" w:space="0" w:color="auto"/>
      </w:divBdr>
    </w:div>
    <w:div w:id="2095324542">
      <w:marLeft w:val="640"/>
      <w:marRight w:val="0"/>
      <w:marTop w:val="0"/>
      <w:marBottom w:val="0"/>
      <w:divBdr>
        <w:top w:val="none" w:sz="0" w:space="0" w:color="auto"/>
        <w:left w:val="none" w:sz="0" w:space="0" w:color="auto"/>
        <w:bottom w:val="none" w:sz="0" w:space="0" w:color="auto"/>
        <w:right w:val="none" w:sz="0" w:space="0" w:color="auto"/>
      </w:divBdr>
    </w:div>
    <w:div w:id="2095348676">
      <w:marLeft w:val="640"/>
      <w:marRight w:val="0"/>
      <w:marTop w:val="0"/>
      <w:marBottom w:val="0"/>
      <w:divBdr>
        <w:top w:val="none" w:sz="0" w:space="0" w:color="auto"/>
        <w:left w:val="none" w:sz="0" w:space="0" w:color="auto"/>
        <w:bottom w:val="none" w:sz="0" w:space="0" w:color="auto"/>
        <w:right w:val="none" w:sz="0" w:space="0" w:color="auto"/>
      </w:divBdr>
    </w:div>
    <w:div w:id="2095469149">
      <w:marLeft w:val="640"/>
      <w:marRight w:val="0"/>
      <w:marTop w:val="0"/>
      <w:marBottom w:val="0"/>
      <w:divBdr>
        <w:top w:val="none" w:sz="0" w:space="0" w:color="auto"/>
        <w:left w:val="none" w:sz="0" w:space="0" w:color="auto"/>
        <w:bottom w:val="none" w:sz="0" w:space="0" w:color="auto"/>
        <w:right w:val="none" w:sz="0" w:space="0" w:color="auto"/>
      </w:divBdr>
    </w:div>
    <w:div w:id="2095470708">
      <w:marLeft w:val="640"/>
      <w:marRight w:val="0"/>
      <w:marTop w:val="0"/>
      <w:marBottom w:val="0"/>
      <w:divBdr>
        <w:top w:val="none" w:sz="0" w:space="0" w:color="auto"/>
        <w:left w:val="none" w:sz="0" w:space="0" w:color="auto"/>
        <w:bottom w:val="none" w:sz="0" w:space="0" w:color="auto"/>
        <w:right w:val="none" w:sz="0" w:space="0" w:color="auto"/>
      </w:divBdr>
    </w:div>
    <w:div w:id="2095543848">
      <w:marLeft w:val="640"/>
      <w:marRight w:val="0"/>
      <w:marTop w:val="0"/>
      <w:marBottom w:val="0"/>
      <w:divBdr>
        <w:top w:val="none" w:sz="0" w:space="0" w:color="auto"/>
        <w:left w:val="none" w:sz="0" w:space="0" w:color="auto"/>
        <w:bottom w:val="none" w:sz="0" w:space="0" w:color="auto"/>
        <w:right w:val="none" w:sz="0" w:space="0" w:color="auto"/>
      </w:divBdr>
    </w:div>
    <w:div w:id="2095546001">
      <w:marLeft w:val="640"/>
      <w:marRight w:val="0"/>
      <w:marTop w:val="0"/>
      <w:marBottom w:val="0"/>
      <w:divBdr>
        <w:top w:val="none" w:sz="0" w:space="0" w:color="auto"/>
        <w:left w:val="none" w:sz="0" w:space="0" w:color="auto"/>
        <w:bottom w:val="none" w:sz="0" w:space="0" w:color="auto"/>
        <w:right w:val="none" w:sz="0" w:space="0" w:color="auto"/>
      </w:divBdr>
    </w:div>
    <w:div w:id="2095592556">
      <w:marLeft w:val="640"/>
      <w:marRight w:val="0"/>
      <w:marTop w:val="0"/>
      <w:marBottom w:val="0"/>
      <w:divBdr>
        <w:top w:val="none" w:sz="0" w:space="0" w:color="auto"/>
        <w:left w:val="none" w:sz="0" w:space="0" w:color="auto"/>
        <w:bottom w:val="none" w:sz="0" w:space="0" w:color="auto"/>
        <w:right w:val="none" w:sz="0" w:space="0" w:color="auto"/>
      </w:divBdr>
    </w:div>
    <w:div w:id="2095668166">
      <w:marLeft w:val="640"/>
      <w:marRight w:val="0"/>
      <w:marTop w:val="0"/>
      <w:marBottom w:val="0"/>
      <w:divBdr>
        <w:top w:val="none" w:sz="0" w:space="0" w:color="auto"/>
        <w:left w:val="none" w:sz="0" w:space="0" w:color="auto"/>
        <w:bottom w:val="none" w:sz="0" w:space="0" w:color="auto"/>
        <w:right w:val="none" w:sz="0" w:space="0" w:color="auto"/>
      </w:divBdr>
    </w:div>
    <w:div w:id="2095780797">
      <w:marLeft w:val="640"/>
      <w:marRight w:val="0"/>
      <w:marTop w:val="0"/>
      <w:marBottom w:val="0"/>
      <w:divBdr>
        <w:top w:val="none" w:sz="0" w:space="0" w:color="auto"/>
        <w:left w:val="none" w:sz="0" w:space="0" w:color="auto"/>
        <w:bottom w:val="none" w:sz="0" w:space="0" w:color="auto"/>
        <w:right w:val="none" w:sz="0" w:space="0" w:color="auto"/>
      </w:divBdr>
    </w:div>
    <w:div w:id="2095935335">
      <w:marLeft w:val="640"/>
      <w:marRight w:val="0"/>
      <w:marTop w:val="0"/>
      <w:marBottom w:val="0"/>
      <w:divBdr>
        <w:top w:val="none" w:sz="0" w:space="0" w:color="auto"/>
        <w:left w:val="none" w:sz="0" w:space="0" w:color="auto"/>
        <w:bottom w:val="none" w:sz="0" w:space="0" w:color="auto"/>
        <w:right w:val="none" w:sz="0" w:space="0" w:color="auto"/>
      </w:divBdr>
    </w:div>
    <w:div w:id="2095975169">
      <w:marLeft w:val="640"/>
      <w:marRight w:val="0"/>
      <w:marTop w:val="0"/>
      <w:marBottom w:val="0"/>
      <w:divBdr>
        <w:top w:val="none" w:sz="0" w:space="0" w:color="auto"/>
        <w:left w:val="none" w:sz="0" w:space="0" w:color="auto"/>
        <w:bottom w:val="none" w:sz="0" w:space="0" w:color="auto"/>
        <w:right w:val="none" w:sz="0" w:space="0" w:color="auto"/>
      </w:divBdr>
    </w:div>
    <w:div w:id="2096050141">
      <w:marLeft w:val="640"/>
      <w:marRight w:val="0"/>
      <w:marTop w:val="0"/>
      <w:marBottom w:val="0"/>
      <w:divBdr>
        <w:top w:val="none" w:sz="0" w:space="0" w:color="auto"/>
        <w:left w:val="none" w:sz="0" w:space="0" w:color="auto"/>
        <w:bottom w:val="none" w:sz="0" w:space="0" w:color="auto"/>
        <w:right w:val="none" w:sz="0" w:space="0" w:color="auto"/>
      </w:divBdr>
    </w:div>
    <w:div w:id="2096120886">
      <w:marLeft w:val="640"/>
      <w:marRight w:val="0"/>
      <w:marTop w:val="0"/>
      <w:marBottom w:val="0"/>
      <w:divBdr>
        <w:top w:val="none" w:sz="0" w:space="0" w:color="auto"/>
        <w:left w:val="none" w:sz="0" w:space="0" w:color="auto"/>
        <w:bottom w:val="none" w:sz="0" w:space="0" w:color="auto"/>
        <w:right w:val="none" w:sz="0" w:space="0" w:color="auto"/>
      </w:divBdr>
    </w:div>
    <w:div w:id="2096314578">
      <w:marLeft w:val="640"/>
      <w:marRight w:val="0"/>
      <w:marTop w:val="0"/>
      <w:marBottom w:val="0"/>
      <w:divBdr>
        <w:top w:val="none" w:sz="0" w:space="0" w:color="auto"/>
        <w:left w:val="none" w:sz="0" w:space="0" w:color="auto"/>
        <w:bottom w:val="none" w:sz="0" w:space="0" w:color="auto"/>
        <w:right w:val="none" w:sz="0" w:space="0" w:color="auto"/>
      </w:divBdr>
    </w:div>
    <w:div w:id="2096321854">
      <w:marLeft w:val="640"/>
      <w:marRight w:val="0"/>
      <w:marTop w:val="0"/>
      <w:marBottom w:val="0"/>
      <w:divBdr>
        <w:top w:val="none" w:sz="0" w:space="0" w:color="auto"/>
        <w:left w:val="none" w:sz="0" w:space="0" w:color="auto"/>
        <w:bottom w:val="none" w:sz="0" w:space="0" w:color="auto"/>
        <w:right w:val="none" w:sz="0" w:space="0" w:color="auto"/>
      </w:divBdr>
    </w:div>
    <w:div w:id="2096440690">
      <w:marLeft w:val="640"/>
      <w:marRight w:val="0"/>
      <w:marTop w:val="0"/>
      <w:marBottom w:val="0"/>
      <w:divBdr>
        <w:top w:val="none" w:sz="0" w:space="0" w:color="auto"/>
        <w:left w:val="none" w:sz="0" w:space="0" w:color="auto"/>
        <w:bottom w:val="none" w:sz="0" w:space="0" w:color="auto"/>
        <w:right w:val="none" w:sz="0" w:space="0" w:color="auto"/>
      </w:divBdr>
    </w:div>
    <w:div w:id="2096583139">
      <w:marLeft w:val="640"/>
      <w:marRight w:val="0"/>
      <w:marTop w:val="0"/>
      <w:marBottom w:val="0"/>
      <w:divBdr>
        <w:top w:val="none" w:sz="0" w:space="0" w:color="auto"/>
        <w:left w:val="none" w:sz="0" w:space="0" w:color="auto"/>
        <w:bottom w:val="none" w:sz="0" w:space="0" w:color="auto"/>
        <w:right w:val="none" w:sz="0" w:space="0" w:color="auto"/>
      </w:divBdr>
    </w:div>
    <w:div w:id="2096632038">
      <w:marLeft w:val="640"/>
      <w:marRight w:val="0"/>
      <w:marTop w:val="0"/>
      <w:marBottom w:val="0"/>
      <w:divBdr>
        <w:top w:val="none" w:sz="0" w:space="0" w:color="auto"/>
        <w:left w:val="none" w:sz="0" w:space="0" w:color="auto"/>
        <w:bottom w:val="none" w:sz="0" w:space="0" w:color="auto"/>
        <w:right w:val="none" w:sz="0" w:space="0" w:color="auto"/>
      </w:divBdr>
    </w:div>
    <w:div w:id="2096705946">
      <w:marLeft w:val="640"/>
      <w:marRight w:val="0"/>
      <w:marTop w:val="0"/>
      <w:marBottom w:val="0"/>
      <w:divBdr>
        <w:top w:val="none" w:sz="0" w:space="0" w:color="auto"/>
        <w:left w:val="none" w:sz="0" w:space="0" w:color="auto"/>
        <w:bottom w:val="none" w:sz="0" w:space="0" w:color="auto"/>
        <w:right w:val="none" w:sz="0" w:space="0" w:color="auto"/>
      </w:divBdr>
    </w:div>
    <w:div w:id="2096708759">
      <w:marLeft w:val="640"/>
      <w:marRight w:val="0"/>
      <w:marTop w:val="0"/>
      <w:marBottom w:val="0"/>
      <w:divBdr>
        <w:top w:val="none" w:sz="0" w:space="0" w:color="auto"/>
        <w:left w:val="none" w:sz="0" w:space="0" w:color="auto"/>
        <w:bottom w:val="none" w:sz="0" w:space="0" w:color="auto"/>
        <w:right w:val="none" w:sz="0" w:space="0" w:color="auto"/>
      </w:divBdr>
    </w:div>
    <w:div w:id="2096902025">
      <w:marLeft w:val="640"/>
      <w:marRight w:val="0"/>
      <w:marTop w:val="0"/>
      <w:marBottom w:val="0"/>
      <w:divBdr>
        <w:top w:val="none" w:sz="0" w:space="0" w:color="auto"/>
        <w:left w:val="none" w:sz="0" w:space="0" w:color="auto"/>
        <w:bottom w:val="none" w:sz="0" w:space="0" w:color="auto"/>
        <w:right w:val="none" w:sz="0" w:space="0" w:color="auto"/>
      </w:divBdr>
    </w:div>
    <w:div w:id="2096972014">
      <w:marLeft w:val="640"/>
      <w:marRight w:val="0"/>
      <w:marTop w:val="0"/>
      <w:marBottom w:val="0"/>
      <w:divBdr>
        <w:top w:val="none" w:sz="0" w:space="0" w:color="auto"/>
        <w:left w:val="none" w:sz="0" w:space="0" w:color="auto"/>
        <w:bottom w:val="none" w:sz="0" w:space="0" w:color="auto"/>
        <w:right w:val="none" w:sz="0" w:space="0" w:color="auto"/>
      </w:divBdr>
    </w:div>
    <w:div w:id="2096972773">
      <w:marLeft w:val="640"/>
      <w:marRight w:val="0"/>
      <w:marTop w:val="0"/>
      <w:marBottom w:val="0"/>
      <w:divBdr>
        <w:top w:val="none" w:sz="0" w:space="0" w:color="auto"/>
        <w:left w:val="none" w:sz="0" w:space="0" w:color="auto"/>
        <w:bottom w:val="none" w:sz="0" w:space="0" w:color="auto"/>
        <w:right w:val="none" w:sz="0" w:space="0" w:color="auto"/>
      </w:divBdr>
    </w:div>
    <w:div w:id="2097045630">
      <w:marLeft w:val="640"/>
      <w:marRight w:val="0"/>
      <w:marTop w:val="0"/>
      <w:marBottom w:val="0"/>
      <w:divBdr>
        <w:top w:val="none" w:sz="0" w:space="0" w:color="auto"/>
        <w:left w:val="none" w:sz="0" w:space="0" w:color="auto"/>
        <w:bottom w:val="none" w:sz="0" w:space="0" w:color="auto"/>
        <w:right w:val="none" w:sz="0" w:space="0" w:color="auto"/>
      </w:divBdr>
    </w:div>
    <w:div w:id="2097051176">
      <w:marLeft w:val="640"/>
      <w:marRight w:val="0"/>
      <w:marTop w:val="0"/>
      <w:marBottom w:val="0"/>
      <w:divBdr>
        <w:top w:val="none" w:sz="0" w:space="0" w:color="auto"/>
        <w:left w:val="none" w:sz="0" w:space="0" w:color="auto"/>
        <w:bottom w:val="none" w:sz="0" w:space="0" w:color="auto"/>
        <w:right w:val="none" w:sz="0" w:space="0" w:color="auto"/>
      </w:divBdr>
    </w:div>
    <w:div w:id="2097088144">
      <w:marLeft w:val="640"/>
      <w:marRight w:val="0"/>
      <w:marTop w:val="0"/>
      <w:marBottom w:val="0"/>
      <w:divBdr>
        <w:top w:val="none" w:sz="0" w:space="0" w:color="auto"/>
        <w:left w:val="none" w:sz="0" w:space="0" w:color="auto"/>
        <w:bottom w:val="none" w:sz="0" w:space="0" w:color="auto"/>
        <w:right w:val="none" w:sz="0" w:space="0" w:color="auto"/>
      </w:divBdr>
    </w:div>
    <w:div w:id="2097090590">
      <w:marLeft w:val="640"/>
      <w:marRight w:val="0"/>
      <w:marTop w:val="0"/>
      <w:marBottom w:val="0"/>
      <w:divBdr>
        <w:top w:val="none" w:sz="0" w:space="0" w:color="auto"/>
        <w:left w:val="none" w:sz="0" w:space="0" w:color="auto"/>
        <w:bottom w:val="none" w:sz="0" w:space="0" w:color="auto"/>
        <w:right w:val="none" w:sz="0" w:space="0" w:color="auto"/>
      </w:divBdr>
    </w:div>
    <w:div w:id="2097165408">
      <w:marLeft w:val="640"/>
      <w:marRight w:val="0"/>
      <w:marTop w:val="0"/>
      <w:marBottom w:val="0"/>
      <w:divBdr>
        <w:top w:val="none" w:sz="0" w:space="0" w:color="auto"/>
        <w:left w:val="none" w:sz="0" w:space="0" w:color="auto"/>
        <w:bottom w:val="none" w:sz="0" w:space="0" w:color="auto"/>
        <w:right w:val="none" w:sz="0" w:space="0" w:color="auto"/>
      </w:divBdr>
    </w:div>
    <w:div w:id="2097169054">
      <w:marLeft w:val="640"/>
      <w:marRight w:val="0"/>
      <w:marTop w:val="0"/>
      <w:marBottom w:val="0"/>
      <w:divBdr>
        <w:top w:val="none" w:sz="0" w:space="0" w:color="auto"/>
        <w:left w:val="none" w:sz="0" w:space="0" w:color="auto"/>
        <w:bottom w:val="none" w:sz="0" w:space="0" w:color="auto"/>
        <w:right w:val="none" w:sz="0" w:space="0" w:color="auto"/>
      </w:divBdr>
    </w:div>
    <w:div w:id="2097239988">
      <w:marLeft w:val="640"/>
      <w:marRight w:val="0"/>
      <w:marTop w:val="0"/>
      <w:marBottom w:val="0"/>
      <w:divBdr>
        <w:top w:val="none" w:sz="0" w:space="0" w:color="auto"/>
        <w:left w:val="none" w:sz="0" w:space="0" w:color="auto"/>
        <w:bottom w:val="none" w:sz="0" w:space="0" w:color="auto"/>
        <w:right w:val="none" w:sz="0" w:space="0" w:color="auto"/>
      </w:divBdr>
    </w:div>
    <w:div w:id="2097363083">
      <w:marLeft w:val="640"/>
      <w:marRight w:val="0"/>
      <w:marTop w:val="0"/>
      <w:marBottom w:val="0"/>
      <w:divBdr>
        <w:top w:val="none" w:sz="0" w:space="0" w:color="auto"/>
        <w:left w:val="none" w:sz="0" w:space="0" w:color="auto"/>
        <w:bottom w:val="none" w:sz="0" w:space="0" w:color="auto"/>
        <w:right w:val="none" w:sz="0" w:space="0" w:color="auto"/>
      </w:divBdr>
    </w:div>
    <w:div w:id="2097431620">
      <w:marLeft w:val="640"/>
      <w:marRight w:val="0"/>
      <w:marTop w:val="0"/>
      <w:marBottom w:val="0"/>
      <w:divBdr>
        <w:top w:val="none" w:sz="0" w:space="0" w:color="auto"/>
        <w:left w:val="none" w:sz="0" w:space="0" w:color="auto"/>
        <w:bottom w:val="none" w:sz="0" w:space="0" w:color="auto"/>
        <w:right w:val="none" w:sz="0" w:space="0" w:color="auto"/>
      </w:divBdr>
    </w:div>
    <w:div w:id="2097434415">
      <w:marLeft w:val="640"/>
      <w:marRight w:val="0"/>
      <w:marTop w:val="0"/>
      <w:marBottom w:val="0"/>
      <w:divBdr>
        <w:top w:val="none" w:sz="0" w:space="0" w:color="auto"/>
        <w:left w:val="none" w:sz="0" w:space="0" w:color="auto"/>
        <w:bottom w:val="none" w:sz="0" w:space="0" w:color="auto"/>
        <w:right w:val="none" w:sz="0" w:space="0" w:color="auto"/>
      </w:divBdr>
    </w:div>
    <w:div w:id="2097435919">
      <w:marLeft w:val="640"/>
      <w:marRight w:val="0"/>
      <w:marTop w:val="0"/>
      <w:marBottom w:val="0"/>
      <w:divBdr>
        <w:top w:val="none" w:sz="0" w:space="0" w:color="auto"/>
        <w:left w:val="none" w:sz="0" w:space="0" w:color="auto"/>
        <w:bottom w:val="none" w:sz="0" w:space="0" w:color="auto"/>
        <w:right w:val="none" w:sz="0" w:space="0" w:color="auto"/>
      </w:divBdr>
    </w:div>
    <w:div w:id="2097507629">
      <w:marLeft w:val="640"/>
      <w:marRight w:val="0"/>
      <w:marTop w:val="0"/>
      <w:marBottom w:val="0"/>
      <w:divBdr>
        <w:top w:val="none" w:sz="0" w:space="0" w:color="auto"/>
        <w:left w:val="none" w:sz="0" w:space="0" w:color="auto"/>
        <w:bottom w:val="none" w:sz="0" w:space="0" w:color="auto"/>
        <w:right w:val="none" w:sz="0" w:space="0" w:color="auto"/>
      </w:divBdr>
    </w:div>
    <w:div w:id="2097557298">
      <w:marLeft w:val="640"/>
      <w:marRight w:val="0"/>
      <w:marTop w:val="0"/>
      <w:marBottom w:val="0"/>
      <w:divBdr>
        <w:top w:val="none" w:sz="0" w:space="0" w:color="auto"/>
        <w:left w:val="none" w:sz="0" w:space="0" w:color="auto"/>
        <w:bottom w:val="none" w:sz="0" w:space="0" w:color="auto"/>
        <w:right w:val="none" w:sz="0" w:space="0" w:color="auto"/>
      </w:divBdr>
    </w:div>
    <w:div w:id="2097625629">
      <w:marLeft w:val="640"/>
      <w:marRight w:val="0"/>
      <w:marTop w:val="0"/>
      <w:marBottom w:val="0"/>
      <w:divBdr>
        <w:top w:val="none" w:sz="0" w:space="0" w:color="auto"/>
        <w:left w:val="none" w:sz="0" w:space="0" w:color="auto"/>
        <w:bottom w:val="none" w:sz="0" w:space="0" w:color="auto"/>
        <w:right w:val="none" w:sz="0" w:space="0" w:color="auto"/>
      </w:divBdr>
    </w:div>
    <w:div w:id="2097632185">
      <w:marLeft w:val="640"/>
      <w:marRight w:val="0"/>
      <w:marTop w:val="0"/>
      <w:marBottom w:val="0"/>
      <w:divBdr>
        <w:top w:val="none" w:sz="0" w:space="0" w:color="auto"/>
        <w:left w:val="none" w:sz="0" w:space="0" w:color="auto"/>
        <w:bottom w:val="none" w:sz="0" w:space="0" w:color="auto"/>
        <w:right w:val="none" w:sz="0" w:space="0" w:color="auto"/>
      </w:divBdr>
    </w:div>
    <w:div w:id="2097634362">
      <w:marLeft w:val="640"/>
      <w:marRight w:val="0"/>
      <w:marTop w:val="0"/>
      <w:marBottom w:val="0"/>
      <w:divBdr>
        <w:top w:val="none" w:sz="0" w:space="0" w:color="auto"/>
        <w:left w:val="none" w:sz="0" w:space="0" w:color="auto"/>
        <w:bottom w:val="none" w:sz="0" w:space="0" w:color="auto"/>
        <w:right w:val="none" w:sz="0" w:space="0" w:color="auto"/>
      </w:divBdr>
    </w:div>
    <w:div w:id="2097708339">
      <w:marLeft w:val="640"/>
      <w:marRight w:val="0"/>
      <w:marTop w:val="0"/>
      <w:marBottom w:val="0"/>
      <w:divBdr>
        <w:top w:val="none" w:sz="0" w:space="0" w:color="auto"/>
        <w:left w:val="none" w:sz="0" w:space="0" w:color="auto"/>
        <w:bottom w:val="none" w:sz="0" w:space="0" w:color="auto"/>
        <w:right w:val="none" w:sz="0" w:space="0" w:color="auto"/>
      </w:divBdr>
    </w:div>
    <w:div w:id="2097823739">
      <w:marLeft w:val="640"/>
      <w:marRight w:val="0"/>
      <w:marTop w:val="0"/>
      <w:marBottom w:val="0"/>
      <w:divBdr>
        <w:top w:val="none" w:sz="0" w:space="0" w:color="auto"/>
        <w:left w:val="none" w:sz="0" w:space="0" w:color="auto"/>
        <w:bottom w:val="none" w:sz="0" w:space="0" w:color="auto"/>
        <w:right w:val="none" w:sz="0" w:space="0" w:color="auto"/>
      </w:divBdr>
    </w:div>
    <w:div w:id="2098014351">
      <w:marLeft w:val="640"/>
      <w:marRight w:val="0"/>
      <w:marTop w:val="0"/>
      <w:marBottom w:val="0"/>
      <w:divBdr>
        <w:top w:val="none" w:sz="0" w:space="0" w:color="auto"/>
        <w:left w:val="none" w:sz="0" w:space="0" w:color="auto"/>
        <w:bottom w:val="none" w:sz="0" w:space="0" w:color="auto"/>
        <w:right w:val="none" w:sz="0" w:space="0" w:color="auto"/>
      </w:divBdr>
    </w:div>
    <w:div w:id="2098020461">
      <w:marLeft w:val="640"/>
      <w:marRight w:val="0"/>
      <w:marTop w:val="0"/>
      <w:marBottom w:val="0"/>
      <w:divBdr>
        <w:top w:val="none" w:sz="0" w:space="0" w:color="auto"/>
        <w:left w:val="none" w:sz="0" w:space="0" w:color="auto"/>
        <w:bottom w:val="none" w:sz="0" w:space="0" w:color="auto"/>
        <w:right w:val="none" w:sz="0" w:space="0" w:color="auto"/>
      </w:divBdr>
    </w:div>
    <w:div w:id="2098090250">
      <w:marLeft w:val="640"/>
      <w:marRight w:val="0"/>
      <w:marTop w:val="0"/>
      <w:marBottom w:val="0"/>
      <w:divBdr>
        <w:top w:val="none" w:sz="0" w:space="0" w:color="auto"/>
        <w:left w:val="none" w:sz="0" w:space="0" w:color="auto"/>
        <w:bottom w:val="none" w:sz="0" w:space="0" w:color="auto"/>
        <w:right w:val="none" w:sz="0" w:space="0" w:color="auto"/>
      </w:divBdr>
    </w:div>
    <w:div w:id="2098090720">
      <w:marLeft w:val="640"/>
      <w:marRight w:val="0"/>
      <w:marTop w:val="0"/>
      <w:marBottom w:val="0"/>
      <w:divBdr>
        <w:top w:val="none" w:sz="0" w:space="0" w:color="auto"/>
        <w:left w:val="none" w:sz="0" w:space="0" w:color="auto"/>
        <w:bottom w:val="none" w:sz="0" w:space="0" w:color="auto"/>
        <w:right w:val="none" w:sz="0" w:space="0" w:color="auto"/>
      </w:divBdr>
    </w:div>
    <w:div w:id="2098210134">
      <w:marLeft w:val="640"/>
      <w:marRight w:val="0"/>
      <w:marTop w:val="0"/>
      <w:marBottom w:val="0"/>
      <w:divBdr>
        <w:top w:val="none" w:sz="0" w:space="0" w:color="auto"/>
        <w:left w:val="none" w:sz="0" w:space="0" w:color="auto"/>
        <w:bottom w:val="none" w:sz="0" w:space="0" w:color="auto"/>
        <w:right w:val="none" w:sz="0" w:space="0" w:color="auto"/>
      </w:divBdr>
    </w:div>
    <w:div w:id="2098280257">
      <w:marLeft w:val="640"/>
      <w:marRight w:val="0"/>
      <w:marTop w:val="0"/>
      <w:marBottom w:val="0"/>
      <w:divBdr>
        <w:top w:val="none" w:sz="0" w:space="0" w:color="auto"/>
        <w:left w:val="none" w:sz="0" w:space="0" w:color="auto"/>
        <w:bottom w:val="none" w:sz="0" w:space="0" w:color="auto"/>
        <w:right w:val="none" w:sz="0" w:space="0" w:color="auto"/>
      </w:divBdr>
    </w:div>
    <w:div w:id="2098362118">
      <w:marLeft w:val="640"/>
      <w:marRight w:val="0"/>
      <w:marTop w:val="0"/>
      <w:marBottom w:val="0"/>
      <w:divBdr>
        <w:top w:val="none" w:sz="0" w:space="0" w:color="auto"/>
        <w:left w:val="none" w:sz="0" w:space="0" w:color="auto"/>
        <w:bottom w:val="none" w:sz="0" w:space="0" w:color="auto"/>
        <w:right w:val="none" w:sz="0" w:space="0" w:color="auto"/>
      </w:divBdr>
    </w:div>
    <w:div w:id="2098473984">
      <w:marLeft w:val="640"/>
      <w:marRight w:val="0"/>
      <w:marTop w:val="0"/>
      <w:marBottom w:val="0"/>
      <w:divBdr>
        <w:top w:val="none" w:sz="0" w:space="0" w:color="auto"/>
        <w:left w:val="none" w:sz="0" w:space="0" w:color="auto"/>
        <w:bottom w:val="none" w:sz="0" w:space="0" w:color="auto"/>
        <w:right w:val="none" w:sz="0" w:space="0" w:color="auto"/>
      </w:divBdr>
    </w:div>
    <w:div w:id="2098474704">
      <w:marLeft w:val="640"/>
      <w:marRight w:val="0"/>
      <w:marTop w:val="0"/>
      <w:marBottom w:val="0"/>
      <w:divBdr>
        <w:top w:val="none" w:sz="0" w:space="0" w:color="auto"/>
        <w:left w:val="none" w:sz="0" w:space="0" w:color="auto"/>
        <w:bottom w:val="none" w:sz="0" w:space="0" w:color="auto"/>
        <w:right w:val="none" w:sz="0" w:space="0" w:color="auto"/>
      </w:divBdr>
    </w:div>
    <w:div w:id="2098674333">
      <w:marLeft w:val="640"/>
      <w:marRight w:val="0"/>
      <w:marTop w:val="0"/>
      <w:marBottom w:val="0"/>
      <w:divBdr>
        <w:top w:val="none" w:sz="0" w:space="0" w:color="auto"/>
        <w:left w:val="none" w:sz="0" w:space="0" w:color="auto"/>
        <w:bottom w:val="none" w:sz="0" w:space="0" w:color="auto"/>
        <w:right w:val="none" w:sz="0" w:space="0" w:color="auto"/>
      </w:divBdr>
    </w:div>
    <w:div w:id="2098863700">
      <w:marLeft w:val="640"/>
      <w:marRight w:val="0"/>
      <w:marTop w:val="0"/>
      <w:marBottom w:val="0"/>
      <w:divBdr>
        <w:top w:val="none" w:sz="0" w:space="0" w:color="auto"/>
        <w:left w:val="none" w:sz="0" w:space="0" w:color="auto"/>
        <w:bottom w:val="none" w:sz="0" w:space="0" w:color="auto"/>
        <w:right w:val="none" w:sz="0" w:space="0" w:color="auto"/>
      </w:divBdr>
    </w:div>
    <w:div w:id="2099012371">
      <w:marLeft w:val="640"/>
      <w:marRight w:val="0"/>
      <w:marTop w:val="0"/>
      <w:marBottom w:val="0"/>
      <w:divBdr>
        <w:top w:val="none" w:sz="0" w:space="0" w:color="auto"/>
        <w:left w:val="none" w:sz="0" w:space="0" w:color="auto"/>
        <w:bottom w:val="none" w:sz="0" w:space="0" w:color="auto"/>
        <w:right w:val="none" w:sz="0" w:space="0" w:color="auto"/>
      </w:divBdr>
    </w:div>
    <w:div w:id="2099129032">
      <w:marLeft w:val="640"/>
      <w:marRight w:val="0"/>
      <w:marTop w:val="0"/>
      <w:marBottom w:val="0"/>
      <w:divBdr>
        <w:top w:val="none" w:sz="0" w:space="0" w:color="auto"/>
        <w:left w:val="none" w:sz="0" w:space="0" w:color="auto"/>
        <w:bottom w:val="none" w:sz="0" w:space="0" w:color="auto"/>
        <w:right w:val="none" w:sz="0" w:space="0" w:color="auto"/>
      </w:divBdr>
    </w:div>
    <w:div w:id="2099134029">
      <w:marLeft w:val="640"/>
      <w:marRight w:val="0"/>
      <w:marTop w:val="0"/>
      <w:marBottom w:val="0"/>
      <w:divBdr>
        <w:top w:val="none" w:sz="0" w:space="0" w:color="auto"/>
        <w:left w:val="none" w:sz="0" w:space="0" w:color="auto"/>
        <w:bottom w:val="none" w:sz="0" w:space="0" w:color="auto"/>
        <w:right w:val="none" w:sz="0" w:space="0" w:color="auto"/>
      </w:divBdr>
    </w:div>
    <w:div w:id="2099256100">
      <w:marLeft w:val="640"/>
      <w:marRight w:val="0"/>
      <w:marTop w:val="0"/>
      <w:marBottom w:val="0"/>
      <w:divBdr>
        <w:top w:val="none" w:sz="0" w:space="0" w:color="auto"/>
        <w:left w:val="none" w:sz="0" w:space="0" w:color="auto"/>
        <w:bottom w:val="none" w:sz="0" w:space="0" w:color="auto"/>
        <w:right w:val="none" w:sz="0" w:space="0" w:color="auto"/>
      </w:divBdr>
    </w:div>
    <w:div w:id="2099279581">
      <w:marLeft w:val="640"/>
      <w:marRight w:val="0"/>
      <w:marTop w:val="0"/>
      <w:marBottom w:val="0"/>
      <w:divBdr>
        <w:top w:val="none" w:sz="0" w:space="0" w:color="auto"/>
        <w:left w:val="none" w:sz="0" w:space="0" w:color="auto"/>
        <w:bottom w:val="none" w:sz="0" w:space="0" w:color="auto"/>
        <w:right w:val="none" w:sz="0" w:space="0" w:color="auto"/>
      </w:divBdr>
    </w:div>
    <w:div w:id="2099280412">
      <w:marLeft w:val="640"/>
      <w:marRight w:val="0"/>
      <w:marTop w:val="0"/>
      <w:marBottom w:val="0"/>
      <w:divBdr>
        <w:top w:val="none" w:sz="0" w:space="0" w:color="auto"/>
        <w:left w:val="none" w:sz="0" w:space="0" w:color="auto"/>
        <w:bottom w:val="none" w:sz="0" w:space="0" w:color="auto"/>
        <w:right w:val="none" w:sz="0" w:space="0" w:color="auto"/>
      </w:divBdr>
    </w:div>
    <w:div w:id="2099404742">
      <w:marLeft w:val="640"/>
      <w:marRight w:val="0"/>
      <w:marTop w:val="0"/>
      <w:marBottom w:val="0"/>
      <w:divBdr>
        <w:top w:val="none" w:sz="0" w:space="0" w:color="auto"/>
        <w:left w:val="none" w:sz="0" w:space="0" w:color="auto"/>
        <w:bottom w:val="none" w:sz="0" w:space="0" w:color="auto"/>
        <w:right w:val="none" w:sz="0" w:space="0" w:color="auto"/>
      </w:divBdr>
    </w:div>
    <w:div w:id="2099523620">
      <w:marLeft w:val="640"/>
      <w:marRight w:val="0"/>
      <w:marTop w:val="0"/>
      <w:marBottom w:val="0"/>
      <w:divBdr>
        <w:top w:val="none" w:sz="0" w:space="0" w:color="auto"/>
        <w:left w:val="none" w:sz="0" w:space="0" w:color="auto"/>
        <w:bottom w:val="none" w:sz="0" w:space="0" w:color="auto"/>
        <w:right w:val="none" w:sz="0" w:space="0" w:color="auto"/>
      </w:divBdr>
    </w:div>
    <w:div w:id="2099593339">
      <w:marLeft w:val="640"/>
      <w:marRight w:val="0"/>
      <w:marTop w:val="0"/>
      <w:marBottom w:val="0"/>
      <w:divBdr>
        <w:top w:val="none" w:sz="0" w:space="0" w:color="auto"/>
        <w:left w:val="none" w:sz="0" w:space="0" w:color="auto"/>
        <w:bottom w:val="none" w:sz="0" w:space="0" w:color="auto"/>
        <w:right w:val="none" w:sz="0" w:space="0" w:color="auto"/>
      </w:divBdr>
    </w:div>
    <w:div w:id="2099667853">
      <w:marLeft w:val="640"/>
      <w:marRight w:val="0"/>
      <w:marTop w:val="0"/>
      <w:marBottom w:val="0"/>
      <w:divBdr>
        <w:top w:val="none" w:sz="0" w:space="0" w:color="auto"/>
        <w:left w:val="none" w:sz="0" w:space="0" w:color="auto"/>
        <w:bottom w:val="none" w:sz="0" w:space="0" w:color="auto"/>
        <w:right w:val="none" w:sz="0" w:space="0" w:color="auto"/>
      </w:divBdr>
    </w:div>
    <w:div w:id="2099669731">
      <w:marLeft w:val="640"/>
      <w:marRight w:val="0"/>
      <w:marTop w:val="0"/>
      <w:marBottom w:val="0"/>
      <w:divBdr>
        <w:top w:val="none" w:sz="0" w:space="0" w:color="auto"/>
        <w:left w:val="none" w:sz="0" w:space="0" w:color="auto"/>
        <w:bottom w:val="none" w:sz="0" w:space="0" w:color="auto"/>
        <w:right w:val="none" w:sz="0" w:space="0" w:color="auto"/>
      </w:divBdr>
    </w:div>
    <w:div w:id="2099710442">
      <w:marLeft w:val="640"/>
      <w:marRight w:val="0"/>
      <w:marTop w:val="0"/>
      <w:marBottom w:val="0"/>
      <w:divBdr>
        <w:top w:val="none" w:sz="0" w:space="0" w:color="auto"/>
        <w:left w:val="none" w:sz="0" w:space="0" w:color="auto"/>
        <w:bottom w:val="none" w:sz="0" w:space="0" w:color="auto"/>
        <w:right w:val="none" w:sz="0" w:space="0" w:color="auto"/>
      </w:divBdr>
    </w:div>
    <w:div w:id="2099712228">
      <w:marLeft w:val="640"/>
      <w:marRight w:val="0"/>
      <w:marTop w:val="0"/>
      <w:marBottom w:val="0"/>
      <w:divBdr>
        <w:top w:val="none" w:sz="0" w:space="0" w:color="auto"/>
        <w:left w:val="none" w:sz="0" w:space="0" w:color="auto"/>
        <w:bottom w:val="none" w:sz="0" w:space="0" w:color="auto"/>
        <w:right w:val="none" w:sz="0" w:space="0" w:color="auto"/>
      </w:divBdr>
    </w:div>
    <w:div w:id="2099906626">
      <w:marLeft w:val="640"/>
      <w:marRight w:val="0"/>
      <w:marTop w:val="0"/>
      <w:marBottom w:val="0"/>
      <w:divBdr>
        <w:top w:val="none" w:sz="0" w:space="0" w:color="auto"/>
        <w:left w:val="none" w:sz="0" w:space="0" w:color="auto"/>
        <w:bottom w:val="none" w:sz="0" w:space="0" w:color="auto"/>
        <w:right w:val="none" w:sz="0" w:space="0" w:color="auto"/>
      </w:divBdr>
    </w:div>
    <w:div w:id="2100053650">
      <w:marLeft w:val="640"/>
      <w:marRight w:val="0"/>
      <w:marTop w:val="0"/>
      <w:marBottom w:val="0"/>
      <w:divBdr>
        <w:top w:val="none" w:sz="0" w:space="0" w:color="auto"/>
        <w:left w:val="none" w:sz="0" w:space="0" w:color="auto"/>
        <w:bottom w:val="none" w:sz="0" w:space="0" w:color="auto"/>
        <w:right w:val="none" w:sz="0" w:space="0" w:color="auto"/>
      </w:divBdr>
    </w:div>
    <w:div w:id="2100101125">
      <w:marLeft w:val="640"/>
      <w:marRight w:val="0"/>
      <w:marTop w:val="0"/>
      <w:marBottom w:val="0"/>
      <w:divBdr>
        <w:top w:val="none" w:sz="0" w:space="0" w:color="auto"/>
        <w:left w:val="none" w:sz="0" w:space="0" w:color="auto"/>
        <w:bottom w:val="none" w:sz="0" w:space="0" w:color="auto"/>
        <w:right w:val="none" w:sz="0" w:space="0" w:color="auto"/>
      </w:divBdr>
    </w:div>
    <w:div w:id="2100251961">
      <w:marLeft w:val="640"/>
      <w:marRight w:val="0"/>
      <w:marTop w:val="0"/>
      <w:marBottom w:val="0"/>
      <w:divBdr>
        <w:top w:val="none" w:sz="0" w:space="0" w:color="auto"/>
        <w:left w:val="none" w:sz="0" w:space="0" w:color="auto"/>
        <w:bottom w:val="none" w:sz="0" w:space="0" w:color="auto"/>
        <w:right w:val="none" w:sz="0" w:space="0" w:color="auto"/>
      </w:divBdr>
    </w:div>
    <w:div w:id="2100324811">
      <w:marLeft w:val="640"/>
      <w:marRight w:val="0"/>
      <w:marTop w:val="0"/>
      <w:marBottom w:val="0"/>
      <w:divBdr>
        <w:top w:val="none" w:sz="0" w:space="0" w:color="auto"/>
        <w:left w:val="none" w:sz="0" w:space="0" w:color="auto"/>
        <w:bottom w:val="none" w:sz="0" w:space="0" w:color="auto"/>
        <w:right w:val="none" w:sz="0" w:space="0" w:color="auto"/>
      </w:divBdr>
    </w:div>
    <w:div w:id="2100363821">
      <w:marLeft w:val="640"/>
      <w:marRight w:val="0"/>
      <w:marTop w:val="0"/>
      <w:marBottom w:val="0"/>
      <w:divBdr>
        <w:top w:val="none" w:sz="0" w:space="0" w:color="auto"/>
        <w:left w:val="none" w:sz="0" w:space="0" w:color="auto"/>
        <w:bottom w:val="none" w:sz="0" w:space="0" w:color="auto"/>
        <w:right w:val="none" w:sz="0" w:space="0" w:color="auto"/>
      </w:divBdr>
    </w:div>
    <w:div w:id="2100371069">
      <w:marLeft w:val="640"/>
      <w:marRight w:val="0"/>
      <w:marTop w:val="0"/>
      <w:marBottom w:val="0"/>
      <w:divBdr>
        <w:top w:val="none" w:sz="0" w:space="0" w:color="auto"/>
        <w:left w:val="none" w:sz="0" w:space="0" w:color="auto"/>
        <w:bottom w:val="none" w:sz="0" w:space="0" w:color="auto"/>
        <w:right w:val="none" w:sz="0" w:space="0" w:color="auto"/>
      </w:divBdr>
    </w:div>
    <w:div w:id="2100563123">
      <w:marLeft w:val="640"/>
      <w:marRight w:val="0"/>
      <w:marTop w:val="0"/>
      <w:marBottom w:val="0"/>
      <w:divBdr>
        <w:top w:val="none" w:sz="0" w:space="0" w:color="auto"/>
        <w:left w:val="none" w:sz="0" w:space="0" w:color="auto"/>
        <w:bottom w:val="none" w:sz="0" w:space="0" w:color="auto"/>
        <w:right w:val="none" w:sz="0" w:space="0" w:color="auto"/>
      </w:divBdr>
    </w:div>
    <w:div w:id="2100711206">
      <w:marLeft w:val="640"/>
      <w:marRight w:val="0"/>
      <w:marTop w:val="0"/>
      <w:marBottom w:val="0"/>
      <w:divBdr>
        <w:top w:val="none" w:sz="0" w:space="0" w:color="auto"/>
        <w:left w:val="none" w:sz="0" w:space="0" w:color="auto"/>
        <w:bottom w:val="none" w:sz="0" w:space="0" w:color="auto"/>
        <w:right w:val="none" w:sz="0" w:space="0" w:color="auto"/>
      </w:divBdr>
    </w:div>
    <w:div w:id="2100828092">
      <w:marLeft w:val="640"/>
      <w:marRight w:val="0"/>
      <w:marTop w:val="0"/>
      <w:marBottom w:val="0"/>
      <w:divBdr>
        <w:top w:val="none" w:sz="0" w:space="0" w:color="auto"/>
        <w:left w:val="none" w:sz="0" w:space="0" w:color="auto"/>
        <w:bottom w:val="none" w:sz="0" w:space="0" w:color="auto"/>
        <w:right w:val="none" w:sz="0" w:space="0" w:color="auto"/>
      </w:divBdr>
    </w:div>
    <w:div w:id="2100832601">
      <w:marLeft w:val="640"/>
      <w:marRight w:val="0"/>
      <w:marTop w:val="0"/>
      <w:marBottom w:val="0"/>
      <w:divBdr>
        <w:top w:val="none" w:sz="0" w:space="0" w:color="auto"/>
        <w:left w:val="none" w:sz="0" w:space="0" w:color="auto"/>
        <w:bottom w:val="none" w:sz="0" w:space="0" w:color="auto"/>
        <w:right w:val="none" w:sz="0" w:space="0" w:color="auto"/>
      </w:divBdr>
    </w:div>
    <w:div w:id="2100980822">
      <w:marLeft w:val="640"/>
      <w:marRight w:val="0"/>
      <w:marTop w:val="0"/>
      <w:marBottom w:val="0"/>
      <w:divBdr>
        <w:top w:val="none" w:sz="0" w:space="0" w:color="auto"/>
        <w:left w:val="none" w:sz="0" w:space="0" w:color="auto"/>
        <w:bottom w:val="none" w:sz="0" w:space="0" w:color="auto"/>
        <w:right w:val="none" w:sz="0" w:space="0" w:color="auto"/>
      </w:divBdr>
    </w:div>
    <w:div w:id="2100982361">
      <w:marLeft w:val="640"/>
      <w:marRight w:val="0"/>
      <w:marTop w:val="0"/>
      <w:marBottom w:val="0"/>
      <w:divBdr>
        <w:top w:val="none" w:sz="0" w:space="0" w:color="auto"/>
        <w:left w:val="none" w:sz="0" w:space="0" w:color="auto"/>
        <w:bottom w:val="none" w:sz="0" w:space="0" w:color="auto"/>
        <w:right w:val="none" w:sz="0" w:space="0" w:color="auto"/>
      </w:divBdr>
    </w:div>
    <w:div w:id="2100982541">
      <w:marLeft w:val="640"/>
      <w:marRight w:val="0"/>
      <w:marTop w:val="0"/>
      <w:marBottom w:val="0"/>
      <w:divBdr>
        <w:top w:val="none" w:sz="0" w:space="0" w:color="auto"/>
        <w:left w:val="none" w:sz="0" w:space="0" w:color="auto"/>
        <w:bottom w:val="none" w:sz="0" w:space="0" w:color="auto"/>
        <w:right w:val="none" w:sz="0" w:space="0" w:color="auto"/>
      </w:divBdr>
    </w:div>
    <w:div w:id="2101098731">
      <w:marLeft w:val="640"/>
      <w:marRight w:val="0"/>
      <w:marTop w:val="0"/>
      <w:marBottom w:val="0"/>
      <w:divBdr>
        <w:top w:val="none" w:sz="0" w:space="0" w:color="auto"/>
        <w:left w:val="none" w:sz="0" w:space="0" w:color="auto"/>
        <w:bottom w:val="none" w:sz="0" w:space="0" w:color="auto"/>
        <w:right w:val="none" w:sz="0" w:space="0" w:color="auto"/>
      </w:divBdr>
    </w:div>
    <w:div w:id="2101173358">
      <w:marLeft w:val="640"/>
      <w:marRight w:val="0"/>
      <w:marTop w:val="0"/>
      <w:marBottom w:val="0"/>
      <w:divBdr>
        <w:top w:val="none" w:sz="0" w:space="0" w:color="auto"/>
        <w:left w:val="none" w:sz="0" w:space="0" w:color="auto"/>
        <w:bottom w:val="none" w:sz="0" w:space="0" w:color="auto"/>
        <w:right w:val="none" w:sz="0" w:space="0" w:color="auto"/>
      </w:divBdr>
    </w:div>
    <w:div w:id="2101174110">
      <w:marLeft w:val="640"/>
      <w:marRight w:val="0"/>
      <w:marTop w:val="0"/>
      <w:marBottom w:val="0"/>
      <w:divBdr>
        <w:top w:val="none" w:sz="0" w:space="0" w:color="auto"/>
        <w:left w:val="none" w:sz="0" w:space="0" w:color="auto"/>
        <w:bottom w:val="none" w:sz="0" w:space="0" w:color="auto"/>
        <w:right w:val="none" w:sz="0" w:space="0" w:color="auto"/>
      </w:divBdr>
    </w:div>
    <w:div w:id="2101367237">
      <w:marLeft w:val="640"/>
      <w:marRight w:val="0"/>
      <w:marTop w:val="0"/>
      <w:marBottom w:val="0"/>
      <w:divBdr>
        <w:top w:val="none" w:sz="0" w:space="0" w:color="auto"/>
        <w:left w:val="none" w:sz="0" w:space="0" w:color="auto"/>
        <w:bottom w:val="none" w:sz="0" w:space="0" w:color="auto"/>
        <w:right w:val="none" w:sz="0" w:space="0" w:color="auto"/>
      </w:divBdr>
    </w:div>
    <w:div w:id="2101371567">
      <w:marLeft w:val="640"/>
      <w:marRight w:val="0"/>
      <w:marTop w:val="0"/>
      <w:marBottom w:val="0"/>
      <w:divBdr>
        <w:top w:val="none" w:sz="0" w:space="0" w:color="auto"/>
        <w:left w:val="none" w:sz="0" w:space="0" w:color="auto"/>
        <w:bottom w:val="none" w:sz="0" w:space="0" w:color="auto"/>
        <w:right w:val="none" w:sz="0" w:space="0" w:color="auto"/>
      </w:divBdr>
    </w:div>
    <w:div w:id="2101440697">
      <w:marLeft w:val="640"/>
      <w:marRight w:val="0"/>
      <w:marTop w:val="0"/>
      <w:marBottom w:val="0"/>
      <w:divBdr>
        <w:top w:val="none" w:sz="0" w:space="0" w:color="auto"/>
        <w:left w:val="none" w:sz="0" w:space="0" w:color="auto"/>
        <w:bottom w:val="none" w:sz="0" w:space="0" w:color="auto"/>
        <w:right w:val="none" w:sz="0" w:space="0" w:color="auto"/>
      </w:divBdr>
    </w:div>
    <w:div w:id="2101488253">
      <w:marLeft w:val="640"/>
      <w:marRight w:val="0"/>
      <w:marTop w:val="0"/>
      <w:marBottom w:val="0"/>
      <w:divBdr>
        <w:top w:val="none" w:sz="0" w:space="0" w:color="auto"/>
        <w:left w:val="none" w:sz="0" w:space="0" w:color="auto"/>
        <w:bottom w:val="none" w:sz="0" w:space="0" w:color="auto"/>
        <w:right w:val="none" w:sz="0" w:space="0" w:color="auto"/>
      </w:divBdr>
    </w:div>
    <w:div w:id="2101488602">
      <w:marLeft w:val="640"/>
      <w:marRight w:val="0"/>
      <w:marTop w:val="0"/>
      <w:marBottom w:val="0"/>
      <w:divBdr>
        <w:top w:val="none" w:sz="0" w:space="0" w:color="auto"/>
        <w:left w:val="none" w:sz="0" w:space="0" w:color="auto"/>
        <w:bottom w:val="none" w:sz="0" w:space="0" w:color="auto"/>
        <w:right w:val="none" w:sz="0" w:space="0" w:color="auto"/>
      </w:divBdr>
    </w:div>
    <w:div w:id="2101565332">
      <w:marLeft w:val="640"/>
      <w:marRight w:val="0"/>
      <w:marTop w:val="0"/>
      <w:marBottom w:val="0"/>
      <w:divBdr>
        <w:top w:val="none" w:sz="0" w:space="0" w:color="auto"/>
        <w:left w:val="none" w:sz="0" w:space="0" w:color="auto"/>
        <w:bottom w:val="none" w:sz="0" w:space="0" w:color="auto"/>
        <w:right w:val="none" w:sz="0" w:space="0" w:color="auto"/>
      </w:divBdr>
    </w:div>
    <w:div w:id="2101675025">
      <w:marLeft w:val="640"/>
      <w:marRight w:val="0"/>
      <w:marTop w:val="0"/>
      <w:marBottom w:val="0"/>
      <w:divBdr>
        <w:top w:val="none" w:sz="0" w:space="0" w:color="auto"/>
        <w:left w:val="none" w:sz="0" w:space="0" w:color="auto"/>
        <w:bottom w:val="none" w:sz="0" w:space="0" w:color="auto"/>
        <w:right w:val="none" w:sz="0" w:space="0" w:color="auto"/>
      </w:divBdr>
    </w:div>
    <w:div w:id="2101749892">
      <w:marLeft w:val="640"/>
      <w:marRight w:val="0"/>
      <w:marTop w:val="0"/>
      <w:marBottom w:val="0"/>
      <w:divBdr>
        <w:top w:val="none" w:sz="0" w:space="0" w:color="auto"/>
        <w:left w:val="none" w:sz="0" w:space="0" w:color="auto"/>
        <w:bottom w:val="none" w:sz="0" w:space="0" w:color="auto"/>
        <w:right w:val="none" w:sz="0" w:space="0" w:color="auto"/>
      </w:divBdr>
    </w:div>
    <w:div w:id="2101825476">
      <w:marLeft w:val="640"/>
      <w:marRight w:val="0"/>
      <w:marTop w:val="0"/>
      <w:marBottom w:val="0"/>
      <w:divBdr>
        <w:top w:val="none" w:sz="0" w:space="0" w:color="auto"/>
        <w:left w:val="none" w:sz="0" w:space="0" w:color="auto"/>
        <w:bottom w:val="none" w:sz="0" w:space="0" w:color="auto"/>
        <w:right w:val="none" w:sz="0" w:space="0" w:color="auto"/>
      </w:divBdr>
    </w:div>
    <w:div w:id="2101875567">
      <w:marLeft w:val="640"/>
      <w:marRight w:val="0"/>
      <w:marTop w:val="0"/>
      <w:marBottom w:val="0"/>
      <w:divBdr>
        <w:top w:val="none" w:sz="0" w:space="0" w:color="auto"/>
        <w:left w:val="none" w:sz="0" w:space="0" w:color="auto"/>
        <w:bottom w:val="none" w:sz="0" w:space="0" w:color="auto"/>
        <w:right w:val="none" w:sz="0" w:space="0" w:color="auto"/>
      </w:divBdr>
    </w:div>
    <w:div w:id="2101946322">
      <w:marLeft w:val="640"/>
      <w:marRight w:val="0"/>
      <w:marTop w:val="0"/>
      <w:marBottom w:val="0"/>
      <w:divBdr>
        <w:top w:val="none" w:sz="0" w:space="0" w:color="auto"/>
        <w:left w:val="none" w:sz="0" w:space="0" w:color="auto"/>
        <w:bottom w:val="none" w:sz="0" w:space="0" w:color="auto"/>
        <w:right w:val="none" w:sz="0" w:space="0" w:color="auto"/>
      </w:divBdr>
    </w:div>
    <w:div w:id="2102026386">
      <w:marLeft w:val="640"/>
      <w:marRight w:val="0"/>
      <w:marTop w:val="0"/>
      <w:marBottom w:val="0"/>
      <w:divBdr>
        <w:top w:val="none" w:sz="0" w:space="0" w:color="auto"/>
        <w:left w:val="none" w:sz="0" w:space="0" w:color="auto"/>
        <w:bottom w:val="none" w:sz="0" w:space="0" w:color="auto"/>
        <w:right w:val="none" w:sz="0" w:space="0" w:color="auto"/>
      </w:divBdr>
    </w:div>
    <w:div w:id="2102067904">
      <w:marLeft w:val="640"/>
      <w:marRight w:val="0"/>
      <w:marTop w:val="0"/>
      <w:marBottom w:val="0"/>
      <w:divBdr>
        <w:top w:val="none" w:sz="0" w:space="0" w:color="auto"/>
        <w:left w:val="none" w:sz="0" w:space="0" w:color="auto"/>
        <w:bottom w:val="none" w:sz="0" w:space="0" w:color="auto"/>
        <w:right w:val="none" w:sz="0" w:space="0" w:color="auto"/>
      </w:divBdr>
    </w:div>
    <w:div w:id="2102095620">
      <w:marLeft w:val="640"/>
      <w:marRight w:val="0"/>
      <w:marTop w:val="0"/>
      <w:marBottom w:val="0"/>
      <w:divBdr>
        <w:top w:val="none" w:sz="0" w:space="0" w:color="auto"/>
        <w:left w:val="none" w:sz="0" w:space="0" w:color="auto"/>
        <w:bottom w:val="none" w:sz="0" w:space="0" w:color="auto"/>
        <w:right w:val="none" w:sz="0" w:space="0" w:color="auto"/>
      </w:divBdr>
    </w:div>
    <w:div w:id="2102096712">
      <w:marLeft w:val="640"/>
      <w:marRight w:val="0"/>
      <w:marTop w:val="0"/>
      <w:marBottom w:val="0"/>
      <w:divBdr>
        <w:top w:val="none" w:sz="0" w:space="0" w:color="auto"/>
        <w:left w:val="none" w:sz="0" w:space="0" w:color="auto"/>
        <w:bottom w:val="none" w:sz="0" w:space="0" w:color="auto"/>
        <w:right w:val="none" w:sz="0" w:space="0" w:color="auto"/>
      </w:divBdr>
    </w:div>
    <w:div w:id="2102216345">
      <w:marLeft w:val="640"/>
      <w:marRight w:val="0"/>
      <w:marTop w:val="0"/>
      <w:marBottom w:val="0"/>
      <w:divBdr>
        <w:top w:val="none" w:sz="0" w:space="0" w:color="auto"/>
        <w:left w:val="none" w:sz="0" w:space="0" w:color="auto"/>
        <w:bottom w:val="none" w:sz="0" w:space="0" w:color="auto"/>
        <w:right w:val="none" w:sz="0" w:space="0" w:color="auto"/>
      </w:divBdr>
    </w:div>
    <w:div w:id="2102218803">
      <w:marLeft w:val="640"/>
      <w:marRight w:val="0"/>
      <w:marTop w:val="0"/>
      <w:marBottom w:val="0"/>
      <w:divBdr>
        <w:top w:val="none" w:sz="0" w:space="0" w:color="auto"/>
        <w:left w:val="none" w:sz="0" w:space="0" w:color="auto"/>
        <w:bottom w:val="none" w:sz="0" w:space="0" w:color="auto"/>
        <w:right w:val="none" w:sz="0" w:space="0" w:color="auto"/>
      </w:divBdr>
    </w:div>
    <w:div w:id="2102288119">
      <w:marLeft w:val="640"/>
      <w:marRight w:val="0"/>
      <w:marTop w:val="0"/>
      <w:marBottom w:val="0"/>
      <w:divBdr>
        <w:top w:val="none" w:sz="0" w:space="0" w:color="auto"/>
        <w:left w:val="none" w:sz="0" w:space="0" w:color="auto"/>
        <w:bottom w:val="none" w:sz="0" w:space="0" w:color="auto"/>
        <w:right w:val="none" w:sz="0" w:space="0" w:color="auto"/>
      </w:divBdr>
    </w:div>
    <w:div w:id="2102486335">
      <w:marLeft w:val="640"/>
      <w:marRight w:val="0"/>
      <w:marTop w:val="0"/>
      <w:marBottom w:val="0"/>
      <w:divBdr>
        <w:top w:val="none" w:sz="0" w:space="0" w:color="auto"/>
        <w:left w:val="none" w:sz="0" w:space="0" w:color="auto"/>
        <w:bottom w:val="none" w:sz="0" w:space="0" w:color="auto"/>
        <w:right w:val="none" w:sz="0" w:space="0" w:color="auto"/>
      </w:divBdr>
    </w:div>
    <w:div w:id="2102530228">
      <w:marLeft w:val="640"/>
      <w:marRight w:val="0"/>
      <w:marTop w:val="0"/>
      <w:marBottom w:val="0"/>
      <w:divBdr>
        <w:top w:val="none" w:sz="0" w:space="0" w:color="auto"/>
        <w:left w:val="none" w:sz="0" w:space="0" w:color="auto"/>
        <w:bottom w:val="none" w:sz="0" w:space="0" w:color="auto"/>
        <w:right w:val="none" w:sz="0" w:space="0" w:color="auto"/>
      </w:divBdr>
    </w:div>
    <w:div w:id="2102555891">
      <w:marLeft w:val="640"/>
      <w:marRight w:val="0"/>
      <w:marTop w:val="0"/>
      <w:marBottom w:val="0"/>
      <w:divBdr>
        <w:top w:val="none" w:sz="0" w:space="0" w:color="auto"/>
        <w:left w:val="none" w:sz="0" w:space="0" w:color="auto"/>
        <w:bottom w:val="none" w:sz="0" w:space="0" w:color="auto"/>
        <w:right w:val="none" w:sz="0" w:space="0" w:color="auto"/>
      </w:divBdr>
    </w:div>
    <w:div w:id="2102598770">
      <w:marLeft w:val="640"/>
      <w:marRight w:val="0"/>
      <w:marTop w:val="0"/>
      <w:marBottom w:val="0"/>
      <w:divBdr>
        <w:top w:val="none" w:sz="0" w:space="0" w:color="auto"/>
        <w:left w:val="none" w:sz="0" w:space="0" w:color="auto"/>
        <w:bottom w:val="none" w:sz="0" w:space="0" w:color="auto"/>
        <w:right w:val="none" w:sz="0" w:space="0" w:color="auto"/>
      </w:divBdr>
    </w:div>
    <w:div w:id="2102605201">
      <w:marLeft w:val="640"/>
      <w:marRight w:val="0"/>
      <w:marTop w:val="0"/>
      <w:marBottom w:val="0"/>
      <w:divBdr>
        <w:top w:val="none" w:sz="0" w:space="0" w:color="auto"/>
        <w:left w:val="none" w:sz="0" w:space="0" w:color="auto"/>
        <w:bottom w:val="none" w:sz="0" w:space="0" w:color="auto"/>
        <w:right w:val="none" w:sz="0" w:space="0" w:color="auto"/>
      </w:divBdr>
    </w:div>
    <w:div w:id="2102723350">
      <w:marLeft w:val="640"/>
      <w:marRight w:val="0"/>
      <w:marTop w:val="0"/>
      <w:marBottom w:val="0"/>
      <w:divBdr>
        <w:top w:val="none" w:sz="0" w:space="0" w:color="auto"/>
        <w:left w:val="none" w:sz="0" w:space="0" w:color="auto"/>
        <w:bottom w:val="none" w:sz="0" w:space="0" w:color="auto"/>
        <w:right w:val="none" w:sz="0" w:space="0" w:color="auto"/>
      </w:divBdr>
    </w:div>
    <w:div w:id="2102724786">
      <w:marLeft w:val="640"/>
      <w:marRight w:val="0"/>
      <w:marTop w:val="0"/>
      <w:marBottom w:val="0"/>
      <w:divBdr>
        <w:top w:val="none" w:sz="0" w:space="0" w:color="auto"/>
        <w:left w:val="none" w:sz="0" w:space="0" w:color="auto"/>
        <w:bottom w:val="none" w:sz="0" w:space="0" w:color="auto"/>
        <w:right w:val="none" w:sz="0" w:space="0" w:color="auto"/>
      </w:divBdr>
    </w:div>
    <w:div w:id="2102724812">
      <w:marLeft w:val="640"/>
      <w:marRight w:val="0"/>
      <w:marTop w:val="0"/>
      <w:marBottom w:val="0"/>
      <w:divBdr>
        <w:top w:val="none" w:sz="0" w:space="0" w:color="auto"/>
        <w:left w:val="none" w:sz="0" w:space="0" w:color="auto"/>
        <w:bottom w:val="none" w:sz="0" w:space="0" w:color="auto"/>
        <w:right w:val="none" w:sz="0" w:space="0" w:color="auto"/>
      </w:divBdr>
    </w:div>
    <w:div w:id="2102750014">
      <w:marLeft w:val="640"/>
      <w:marRight w:val="0"/>
      <w:marTop w:val="0"/>
      <w:marBottom w:val="0"/>
      <w:divBdr>
        <w:top w:val="none" w:sz="0" w:space="0" w:color="auto"/>
        <w:left w:val="none" w:sz="0" w:space="0" w:color="auto"/>
        <w:bottom w:val="none" w:sz="0" w:space="0" w:color="auto"/>
        <w:right w:val="none" w:sz="0" w:space="0" w:color="auto"/>
      </w:divBdr>
    </w:div>
    <w:div w:id="2102753519">
      <w:marLeft w:val="640"/>
      <w:marRight w:val="0"/>
      <w:marTop w:val="0"/>
      <w:marBottom w:val="0"/>
      <w:divBdr>
        <w:top w:val="none" w:sz="0" w:space="0" w:color="auto"/>
        <w:left w:val="none" w:sz="0" w:space="0" w:color="auto"/>
        <w:bottom w:val="none" w:sz="0" w:space="0" w:color="auto"/>
        <w:right w:val="none" w:sz="0" w:space="0" w:color="auto"/>
      </w:divBdr>
    </w:div>
    <w:div w:id="2102992441">
      <w:marLeft w:val="640"/>
      <w:marRight w:val="0"/>
      <w:marTop w:val="0"/>
      <w:marBottom w:val="0"/>
      <w:divBdr>
        <w:top w:val="none" w:sz="0" w:space="0" w:color="auto"/>
        <w:left w:val="none" w:sz="0" w:space="0" w:color="auto"/>
        <w:bottom w:val="none" w:sz="0" w:space="0" w:color="auto"/>
        <w:right w:val="none" w:sz="0" w:space="0" w:color="auto"/>
      </w:divBdr>
    </w:div>
    <w:div w:id="2103143468">
      <w:marLeft w:val="640"/>
      <w:marRight w:val="0"/>
      <w:marTop w:val="0"/>
      <w:marBottom w:val="0"/>
      <w:divBdr>
        <w:top w:val="none" w:sz="0" w:space="0" w:color="auto"/>
        <w:left w:val="none" w:sz="0" w:space="0" w:color="auto"/>
        <w:bottom w:val="none" w:sz="0" w:space="0" w:color="auto"/>
        <w:right w:val="none" w:sz="0" w:space="0" w:color="auto"/>
      </w:divBdr>
    </w:div>
    <w:div w:id="2103332227">
      <w:marLeft w:val="640"/>
      <w:marRight w:val="0"/>
      <w:marTop w:val="0"/>
      <w:marBottom w:val="0"/>
      <w:divBdr>
        <w:top w:val="none" w:sz="0" w:space="0" w:color="auto"/>
        <w:left w:val="none" w:sz="0" w:space="0" w:color="auto"/>
        <w:bottom w:val="none" w:sz="0" w:space="0" w:color="auto"/>
        <w:right w:val="none" w:sz="0" w:space="0" w:color="auto"/>
      </w:divBdr>
    </w:div>
    <w:div w:id="2103380273">
      <w:marLeft w:val="640"/>
      <w:marRight w:val="0"/>
      <w:marTop w:val="0"/>
      <w:marBottom w:val="0"/>
      <w:divBdr>
        <w:top w:val="none" w:sz="0" w:space="0" w:color="auto"/>
        <w:left w:val="none" w:sz="0" w:space="0" w:color="auto"/>
        <w:bottom w:val="none" w:sz="0" w:space="0" w:color="auto"/>
        <w:right w:val="none" w:sz="0" w:space="0" w:color="auto"/>
      </w:divBdr>
    </w:div>
    <w:div w:id="2103406047">
      <w:marLeft w:val="640"/>
      <w:marRight w:val="0"/>
      <w:marTop w:val="0"/>
      <w:marBottom w:val="0"/>
      <w:divBdr>
        <w:top w:val="none" w:sz="0" w:space="0" w:color="auto"/>
        <w:left w:val="none" w:sz="0" w:space="0" w:color="auto"/>
        <w:bottom w:val="none" w:sz="0" w:space="0" w:color="auto"/>
        <w:right w:val="none" w:sz="0" w:space="0" w:color="auto"/>
      </w:divBdr>
    </w:div>
    <w:div w:id="2103450507">
      <w:marLeft w:val="640"/>
      <w:marRight w:val="0"/>
      <w:marTop w:val="0"/>
      <w:marBottom w:val="0"/>
      <w:divBdr>
        <w:top w:val="none" w:sz="0" w:space="0" w:color="auto"/>
        <w:left w:val="none" w:sz="0" w:space="0" w:color="auto"/>
        <w:bottom w:val="none" w:sz="0" w:space="0" w:color="auto"/>
        <w:right w:val="none" w:sz="0" w:space="0" w:color="auto"/>
      </w:divBdr>
    </w:div>
    <w:div w:id="2103451616">
      <w:marLeft w:val="640"/>
      <w:marRight w:val="0"/>
      <w:marTop w:val="0"/>
      <w:marBottom w:val="0"/>
      <w:divBdr>
        <w:top w:val="none" w:sz="0" w:space="0" w:color="auto"/>
        <w:left w:val="none" w:sz="0" w:space="0" w:color="auto"/>
        <w:bottom w:val="none" w:sz="0" w:space="0" w:color="auto"/>
        <w:right w:val="none" w:sz="0" w:space="0" w:color="auto"/>
      </w:divBdr>
    </w:div>
    <w:div w:id="2103523055">
      <w:marLeft w:val="640"/>
      <w:marRight w:val="0"/>
      <w:marTop w:val="0"/>
      <w:marBottom w:val="0"/>
      <w:divBdr>
        <w:top w:val="none" w:sz="0" w:space="0" w:color="auto"/>
        <w:left w:val="none" w:sz="0" w:space="0" w:color="auto"/>
        <w:bottom w:val="none" w:sz="0" w:space="0" w:color="auto"/>
        <w:right w:val="none" w:sz="0" w:space="0" w:color="auto"/>
      </w:divBdr>
    </w:div>
    <w:div w:id="2103526966">
      <w:marLeft w:val="640"/>
      <w:marRight w:val="0"/>
      <w:marTop w:val="0"/>
      <w:marBottom w:val="0"/>
      <w:divBdr>
        <w:top w:val="none" w:sz="0" w:space="0" w:color="auto"/>
        <w:left w:val="none" w:sz="0" w:space="0" w:color="auto"/>
        <w:bottom w:val="none" w:sz="0" w:space="0" w:color="auto"/>
        <w:right w:val="none" w:sz="0" w:space="0" w:color="auto"/>
      </w:divBdr>
    </w:div>
    <w:div w:id="2103528085">
      <w:marLeft w:val="640"/>
      <w:marRight w:val="0"/>
      <w:marTop w:val="0"/>
      <w:marBottom w:val="0"/>
      <w:divBdr>
        <w:top w:val="none" w:sz="0" w:space="0" w:color="auto"/>
        <w:left w:val="none" w:sz="0" w:space="0" w:color="auto"/>
        <w:bottom w:val="none" w:sz="0" w:space="0" w:color="auto"/>
        <w:right w:val="none" w:sz="0" w:space="0" w:color="auto"/>
      </w:divBdr>
    </w:div>
    <w:div w:id="2103605235">
      <w:marLeft w:val="640"/>
      <w:marRight w:val="0"/>
      <w:marTop w:val="0"/>
      <w:marBottom w:val="0"/>
      <w:divBdr>
        <w:top w:val="none" w:sz="0" w:space="0" w:color="auto"/>
        <w:left w:val="none" w:sz="0" w:space="0" w:color="auto"/>
        <w:bottom w:val="none" w:sz="0" w:space="0" w:color="auto"/>
        <w:right w:val="none" w:sz="0" w:space="0" w:color="auto"/>
      </w:divBdr>
    </w:div>
    <w:div w:id="2103716709">
      <w:marLeft w:val="640"/>
      <w:marRight w:val="0"/>
      <w:marTop w:val="0"/>
      <w:marBottom w:val="0"/>
      <w:divBdr>
        <w:top w:val="none" w:sz="0" w:space="0" w:color="auto"/>
        <w:left w:val="none" w:sz="0" w:space="0" w:color="auto"/>
        <w:bottom w:val="none" w:sz="0" w:space="0" w:color="auto"/>
        <w:right w:val="none" w:sz="0" w:space="0" w:color="auto"/>
      </w:divBdr>
    </w:div>
    <w:div w:id="2103720813">
      <w:marLeft w:val="640"/>
      <w:marRight w:val="0"/>
      <w:marTop w:val="0"/>
      <w:marBottom w:val="0"/>
      <w:divBdr>
        <w:top w:val="none" w:sz="0" w:space="0" w:color="auto"/>
        <w:left w:val="none" w:sz="0" w:space="0" w:color="auto"/>
        <w:bottom w:val="none" w:sz="0" w:space="0" w:color="auto"/>
        <w:right w:val="none" w:sz="0" w:space="0" w:color="auto"/>
      </w:divBdr>
    </w:div>
    <w:div w:id="2103723801">
      <w:marLeft w:val="640"/>
      <w:marRight w:val="0"/>
      <w:marTop w:val="0"/>
      <w:marBottom w:val="0"/>
      <w:divBdr>
        <w:top w:val="none" w:sz="0" w:space="0" w:color="auto"/>
        <w:left w:val="none" w:sz="0" w:space="0" w:color="auto"/>
        <w:bottom w:val="none" w:sz="0" w:space="0" w:color="auto"/>
        <w:right w:val="none" w:sz="0" w:space="0" w:color="auto"/>
      </w:divBdr>
    </w:div>
    <w:div w:id="2103791601">
      <w:marLeft w:val="640"/>
      <w:marRight w:val="0"/>
      <w:marTop w:val="0"/>
      <w:marBottom w:val="0"/>
      <w:divBdr>
        <w:top w:val="none" w:sz="0" w:space="0" w:color="auto"/>
        <w:left w:val="none" w:sz="0" w:space="0" w:color="auto"/>
        <w:bottom w:val="none" w:sz="0" w:space="0" w:color="auto"/>
        <w:right w:val="none" w:sz="0" w:space="0" w:color="auto"/>
      </w:divBdr>
    </w:div>
    <w:div w:id="2104063445">
      <w:marLeft w:val="640"/>
      <w:marRight w:val="0"/>
      <w:marTop w:val="0"/>
      <w:marBottom w:val="0"/>
      <w:divBdr>
        <w:top w:val="none" w:sz="0" w:space="0" w:color="auto"/>
        <w:left w:val="none" w:sz="0" w:space="0" w:color="auto"/>
        <w:bottom w:val="none" w:sz="0" w:space="0" w:color="auto"/>
        <w:right w:val="none" w:sz="0" w:space="0" w:color="auto"/>
      </w:divBdr>
    </w:div>
    <w:div w:id="2104064438">
      <w:marLeft w:val="640"/>
      <w:marRight w:val="0"/>
      <w:marTop w:val="0"/>
      <w:marBottom w:val="0"/>
      <w:divBdr>
        <w:top w:val="none" w:sz="0" w:space="0" w:color="auto"/>
        <w:left w:val="none" w:sz="0" w:space="0" w:color="auto"/>
        <w:bottom w:val="none" w:sz="0" w:space="0" w:color="auto"/>
        <w:right w:val="none" w:sz="0" w:space="0" w:color="auto"/>
      </w:divBdr>
    </w:div>
    <w:div w:id="2104104767">
      <w:marLeft w:val="640"/>
      <w:marRight w:val="0"/>
      <w:marTop w:val="0"/>
      <w:marBottom w:val="0"/>
      <w:divBdr>
        <w:top w:val="none" w:sz="0" w:space="0" w:color="auto"/>
        <w:left w:val="none" w:sz="0" w:space="0" w:color="auto"/>
        <w:bottom w:val="none" w:sz="0" w:space="0" w:color="auto"/>
        <w:right w:val="none" w:sz="0" w:space="0" w:color="auto"/>
      </w:divBdr>
    </w:div>
    <w:div w:id="2104181218">
      <w:marLeft w:val="640"/>
      <w:marRight w:val="0"/>
      <w:marTop w:val="0"/>
      <w:marBottom w:val="0"/>
      <w:divBdr>
        <w:top w:val="none" w:sz="0" w:space="0" w:color="auto"/>
        <w:left w:val="none" w:sz="0" w:space="0" w:color="auto"/>
        <w:bottom w:val="none" w:sz="0" w:space="0" w:color="auto"/>
        <w:right w:val="none" w:sz="0" w:space="0" w:color="auto"/>
      </w:divBdr>
    </w:div>
    <w:div w:id="2104186012">
      <w:marLeft w:val="640"/>
      <w:marRight w:val="0"/>
      <w:marTop w:val="0"/>
      <w:marBottom w:val="0"/>
      <w:divBdr>
        <w:top w:val="none" w:sz="0" w:space="0" w:color="auto"/>
        <w:left w:val="none" w:sz="0" w:space="0" w:color="auto"/>
        <w:bottom w:val="none" w:sz="0" w:space="0" w:color="auto"/>
        <w:right w:val="none" w:sz="0" w:space="0" w:color="auto"/>
      </w:divBdr>
    </w:div>
    <w:div w:id="2104296120">
      <w:marLeft w:val="640"/>
      <w:marRight w:val="0"/>
      <w:marTop w:val="0"/>
      <w:marBottom w:val="0"/>
      <w:divBdr>
        <w:top w:val="none" w:sz="0" w:space="0" w:color="auto"/>
        <w:left w:val="none" w:sz="0" w:space="0" w:color="auto"/>
        <w:bottom w:val="none" w:sz="0" w:space="0" w:color="auto"/>
        <w:right w:val="none" w:sz="0" w:space="0" w:color="auto"/>
      </w:divBdr>
    </w:div>
    <w:div w:id="2104299095">
      <w:marLeft w:val="640"/>
      <w:marRight w:val="0"/>
      <w:marTop w:val="0"/>
      <w:marBottom w:val="0"/>
      <w:divBdr>
        <w:top w:val="none" w:sz="0" w:space="0" w:color="auto"/>
        <w:left w:val="none" w:sz="0" w:space="0" w:color="auto"/>
        <w:bottom w:val="none" w:sz="0" w:space="0" w:color="auto"/>
        <w:right w:val="none" w:sz="0" w:space="0" w:color="auto"/>
      </w:divBdr>
    </w:div>
    <w:div w:id="2104372097">
      <w:marLeft w:val="640"/>
      <w:marRight w:val="0"/>
      <w:marTop w:val="0"/>
      <w:marBottom w:val="0"/>
      <w:divBdr>
        <w:top w:val="none" w:sz="0" w:space="0" w:color="auto"/>
        <w:left w:val="none" w:sz="0" w:space="0" w:color="auto"/>
        <w:bottom w:val="none" w:sz="0" w:space="0" w:color="auto"/>
        <w:right w:val="none" w:sz="0" w:space="0" w:color="auto"/>
      </w:divBdr>
    </w:div>
    <w:div w:id="2104372114">
      <w:marLeft w:val="640"/>
      <w:marRight w:val="0"/>
      <w:marTop w:val="0"/>
      <w:marBottom w:val="0"/>
      <w:divBdr>
        <w:top w:val="none" w:sz="0" w:space="0" w:color="auto"/>
        <w:left w:val="none" w:sz="0" w:space="0" w:color="auto"/>
        <w:bottom w:val="none" w:sz="0" w:space="0" w:color="auto"/>
        <w:right w:val="none" w:sz="0" w:space="0" w:color="auto"/>
      </w:divBdr>
    </w:div>
    <w:div w:id="2104374431">
      <w:marLeft w:val="640"/>
      <w:marRight w:val="0"/>
      <w:marTop w:val="0"/>
      <w:marBottom w:val="0"/>
      <w:divBdr>
        <w:top w:val="none" w:sz="0" w:space="0" w:color="auto"/>
        <w:left w:val="none" w:sz="0" w:space="0" w:color="auto"/>
        <w:bottom w:val="none" w:sz="0" w:space="0" w:color="auto"/>
        <w:right w:val="none" w:sz="0" w:space="0" w:color="auto"/>
      </w:divBdr>
    </w:div>
    <w:div w:id="2104564523">
      <w:marLeft w:val="640"/>
      <w:marRight w:val="0"/>
      <w:marTop w:val="0"/>
      <w:marBottom w:val="0"/>
      <w:divBdr>
        <w:top w:val="none" w:sz="0" w:space="0" w:color="auto"/>
        <w:left w:val="none" w:sz="0" w:space="0" w:color="auto"/>
        <w:bottom w:val="none" w:sz="0" w:space="0" w:color="auto"/>
        <w:right w:val="none" w:sz="0" w:space="0" w:color="auto"/>
      </w:divBdr>
    </w:div>
    <w:div w:id="2104566885">
      <w:marLeft w:val="640"/>
      <w:marRight w:val="0"/>
      <w:marTop w:val="0"/>
      <w:marBottom w:val="0"/>
      <w:divBdr>
        <w:top w:val="none" w:sz="0" w:space="0" w:color="auto"/>
        <w:left w:val="none" w:sz="0" w:space="0" w:color="auto"/>
        <w:bottom w:val="none" w:sz="0" w:space="0" w:color="auto"/>
        <w:right w:val="none" w:sz="0" w:space="0" w:color="auto"/>
      </w:divBdr>
    </w:div>
    <w:div w:id="2104572301">
      <w:marLeft w:val="640"/>
      <w:marRight w:val="0"/>
      <w:marTop w:val="0"/>
      <w:marBottom w:val="0"/>
      <w:divBdr>
        <w:top w:val="none" w:sz="0" w:space="0" w:color="auto"/>
        <w:left w:val="none" w:sz="0" w:space="0" w:color="auto"/>
        <w:bottom w:val="none" w:sz="0" w:space="0" w:color="auto"/>
        <w:right w:val="none" w:sz="0" w:space="0" w:color="auto"/>
      </w:divBdr>
    </w:div>
    <w:div w:id="2104573009">
      <w:marLeft w:val="640"/>
      <w:marRight w:val="0"/>
      <w:marTop w:val="0"/>
      <w:marBottom w:val="0"/>
      <w:divBdr>
        <w:top w:val="none" w:sz="0" w:space="0" w:color="auto"/>
        <w:left w:val="none" w:sz="0" w:space="0" w:color="auto"/>
        <w:bottom w:val="none" w:sz="0" w:space="0" w:color="auto"/>
        <w:right w:val="none" w:sz="0" w:space="0" w:color="auto"/>
      </w:divBdr>
    </w:div>
    <w:div w:id="2104757764">
      <w:marLeft w:val="640"/>
      <w:marRight w:val="0"/>
      <w:marTop w:val="0"/>
      <w:marBottom w:val="0"/>
      <w:divBdr>
        <w:top w:val="none" w:sz="0" w:space="0" w:color="auto"/>
        <w:left w:val="none" w:sz="0" w:space="0" w:color="auto"/>
        <w:bottom w:val="none" w:sz="0" w:space="0" w:color="auto"/>
        <w:right w:val="none" w:sz="0" w:space="0" w:color="auto"/>
      </w:divBdr>
    </w:div>
    <w:div w:id="2104760349">
      <w:marLeft w:val="640"/>
      <w:marRight w:val="0"/>
      <w:marTop w:val="0"/>
      <w:marBottom w:val="0"/>
      <w:divBdr>
        <w:top w:val="none" w:sz="0" w:space="0" w:color="auto"/>
        <w:left w:val="none" w:sz="0" w:space="0" w:color="auto"/>
        <w:bottom w:val="none" w:sz="0" w:space="0" w:color="auto"/>
        <w:right w:val="none" w:sz="0" w:space="0" w:color="auto"/>
      </w:divBdr>
    </w:div>
    <w:div w:id="2104760527">
      <w:marLeft w:val="640"/>
      <w:marRight w:val="0"/>
      <w:marTop w:val="0"/>
      <w:marBottom w:val="0"/>
      <w:divBdr>
        <w:top w:val="none" w:sz="0" w:space="0" w:color="auto"/>
        <w:left w:val="none" w:sz="0" w:space="0" w:color="auto"/>
        <w:bottom w:val="none" w:sz="0" w:space="0" w:color="auto"/>
        <w:right w:val="none" w:sz="0" w:space="0" w:color="auto"/>
      </w:divBdr>
    </w:div>
    <w:div w:id="2104761367">
      <w:marLeft w:val="640"/>
      <w:marRight w:val="0"/>
      <w:marTop w:val="0"/>
      <w:marBottom w:val="0"/>
      <w:divBdr>
        <w:top w:val="none" w:sz="0" w:space="0" w:color="auto"/>
        <w:left w:val="none" w:sz="0" w:space="0" w:color="auto"/>
        <w:bottom w:val="none" w:sz="0" w:space="0" w:color="auto"/>
        <w:right w:val="none" w:sz="0" w:space="0" w:color="auto"/>
      </w:divBdr>
    </w:div>
    <w:div w:id="2104835821">
      <w:marLeft w:val="640"/>
      <w:marRight w:val="0"/>
      <w:marTop w:val="0"/>
      <w:marBottom w:val="0"/>
      <w:divBdr>
        <w:top w:val="none" w:sz="0" w:space="0" w:color="auto"/>
        <w:left w:val="none" w:sz="0" w:space="0" w:color="auto"/>
        <w:bottom w:val="none" w:sz="0" w:space="0" w:color="auto"/>
        <w:right w:val="none" w:sz="0" w:space="0" w:color="auto"/>
      </w:divBdr>
    </w:div>
    <w:div w:id="2104911475">
      <w:marLeft w:val="640"/>
      <w:marRight w:val="0"/>
      <w:marTop w:val="0"/>
      <w:marBottom w:val="0"/>
      <w:divBdr>
        <w:top w:val="none" w:sz="0" w:space="0" w:color="auto"/>
        <w:left w:val="none" w:sz="0" w:space="0" w:color="auto"/>
        <w:bottom w:val="none" w:sz="0" w:space="0" w:color="auto"/>
        <w:right w:val="none" w:sz="0" w:space="0" w:color="auto"/>
      </w:divBdr>
    </w:div>
    <w:div w:id="2104959076">
      <w:marLeft w:val="640"/>
      <w:marRight w:val="0"/>
      <w:marTop w:val="0"/>
      <w:marBottom w:val="0"/>
      <w:divBdr>
        <w:top w:val="none" w:sz="0" w:space="0" w:color="auto"/>
        <w:left w:val="none" w:sz="0" w:space="0" w:color="auto"/>
        <w:bottom w:val="none" w:sz="0" w:space="0" w:color="auto"/>
        <w:right w:val="none" w:sz="0" w:space="0" w:color="auto"/>
      </w:divBdr>
    </w:div>
    <w:div w:id="2104959510">
      <w:marLeft w:val="640"/>
      <w:marRight w:val="0"/>
      <w:marTop w:val="0"/>
      <w:marBottom w:val="0"/>
      <w:divBdr>
        <w:top w:val="none" w:sz="0" w:space="0" w:color="auto"/>
        <w:left w:val="none" w:sz="0" w:space="0" w:color="auto"/>
        <w:bottom w:val="none" w:sz="0" w:space="0" w:color="auto"/>
        <w:right w:val="none" w:sz="0" w:space="0" w:color="auto"/>
      </w:divBdr>
    </w:div>
    <w:div w:id="2105109664">
      <w:marLeft w:val="640"/>
      <w:marRight w:val="0"/>
      <w:marTop w:val="0"/>
      <w:marBottom w:val="0"/>
      <w:divBdr>
        <w:top w:val="none" w:sz="0" w:space="0" w:color="auto"/>
        <w:left w:val="none" w:sz="0" w:space="0" w:color="auto"/>
        <w:bottom w:val="none" w:sz="0" w:space="0" w:color="auto"/>
        <w:right w:val="none" w:sz="0" w:space="0" w:color="auto"/>
      </w:divBdr>
    </w:div>
    <w:div w:id="2105110656">
      <w:marLeft w:val="640"/>
      <w:marRight w:val="0"/>
      <w:marTop w:val="0"/>
      <w:marBottom w:val="0"/>
      <w:divBdr>
        <w:top w:val="none" w:sz="0" w:space="0" w:color="auto"/>
        <w:left w:val="none" w:sz="0" w:space="0" w:color="auto"/>
        <w:bottom w:val="none" w:sz="0" w:space="0" w:color="auto"/>
        <w:right w:val="none" w:sz="0" w:space="0" w:color="auto"/>
      </w:divBdr>
    </w:div>
    <w:div w:id="2105228317">
      <w:marLeft w:val="640"/>
      <w:marRight w:val="0"/>
      <w:marTop w:val="0"/>
      <w:marBottom w:val="0"/>
      <w:divBdr>
        <w:top w:val="none" w:sz="0" w:space="0" w:color="auto"/>
        <w:left w:val="none" w:sz="0" w:space="0" w:color="auto"/>
        <w:bottom w:val="none" w:sz="0" w:space="0" w:color="auto"/>
        <w:right w:val="none" w:sz="0" w:space="0" w:color="auto"/>
      </w:divBdr>
    </w:div>
    <w:div w:id="2105372034">
      <w:marLeft w:val="640"/>
      <w:marRight w:val="0"/>
      <w:marTop w:val="0"/>
      <w:marBottom w:val="0"/>
      <w:divBdr>
        <w:top w:val="none" w:sz="0" w:space="0" w:color="auto"/>
        <w:left w:val="none" w:sz="0" w:space="0" w:color="auto"/>
        <w:bottom w:val="none" w:sz="0" w:space="0" w:color="auto"/>
        <w:right w:val="none" w:sz="0" w:space="0" w:color="auto"/>
      </w:divBdr>
    </w:div>
    <w:div w:id="2105373114">
      <w:marLeft w:val="640"/>
      <w:marRight w:val="0"/>
      <w:marTop w:val="0"/>
      <w:marBottom w:val="0"/>
      <w:divBdr>
        <w:top w:val="none" w:sz="0" w:space="0" w:color="auto"/>
        <w:left w:val="none" w:sz="0" w:space="0" w:color="auto"/>
        <w:bottom w:val="none" w:sz="0" w:space="0" w:color="auto"/>
        <w:right w:val="none" w:sz="0" w:space="0" w:color="auto"/>
      </w:divBdr>
    </w:div>
    <w:div w:id="2105490017">
      <w:marLeft w:val="640"/>
      <w:marRight w:val="0"/>
      <w:marTop w:val="0"/>
      <w:marBottom w:val="0"/>
      <w:divBdr>
        <w:top w:val="none" w:sz="0" w:space="0" w:color="auto"/>
        <w:left w:val="none" w:sz="0" w:space="0" w:color="auto"/>
        <w:bottom w:val="none" w:sz="0" w:space="0" w:color="auto"/>
        <w:right w:val="none" w:sz="0" w:space="0" w:color="auto"/>
      </w:divBdr>
    </w:div>
    <w:div w:id="2105690912">
      <w:marLeft w:val="640"/>
      <w:marRight w:val="0"/>
      <w:marTop w:val="0"/>
      <w:marBottom w:val="0"/>
      <w:divBdr>
        <w:top w:val="none" w:sz="0" w:space="0" w:color="auto"/>
        <w:left w:val="none" w:sz="0" w:space="0" w:color="auto"/>
        <w:bottom w:val="none" w:sz="0" w:space="0" w:color="auto"/>
        <w:right w:val="none" w:sz="0" w:space="0" w:color="auto"/>
      </w:divBdr>
    </w:div>
    <w:div w:id="2105764743">
      <w:marLeft w:val="640"/>
      <w:marRight w:val="0"/>
      <w:marTop w:val="0"/>
      <w:marBottom w:val="0"/>
      <w:divBdr>
        <w:top w:val="none" w:sz="0" w:space="0" w:color="auto"/>
        <w:left w:val="none" w:sz="0" w:space="0" w:color="auto"/>
        <w:bottom w:val="none" w:sz="0" w:space="0" w:color="auto"/>
        <w:right w:val="none" w:sz="0" w:space="0" w:color="auto"/>
      </w:divBdr>
    </w:div>
    <w:div w:id="2105765066">
      <w:marLeft w:val="640"/>
      <w:marRight w:val="0"/>
      <w:marTop w:val="0"/>
      <w:marBottom w:val="0"/>
      <w:divBdr>
        <w:top w:val="none" w:sz="0" w:space="0" w:color="auto"/>
        <w:left w:val="none" w:sz="0" w:space="0" w:color="auto"/>
        <w:bottom w:val="none" w:sz="0" w:space="0" w:color="auto"/>
        <w:right w:val="none" w:sz="0" w:space="0" w:color="auto"/>
      </w:divBdr>
    </w:div>
    <w:div w:id="2105835451">
      <w:marLeft w:val="640"/>
      <w:marRight w:val="0"/>
      <w:marTop w:val="0"/>
      <w:marBottom w:val="0"/>
      <w:divBdr>
        <w:top w:val="none" w:sz="0" w:space="0" w:color="auto"/>
        <w:left w:val="none" w:sz="0" w:space="0" w:color="auto"/>
        <w:bottom w:val="none" w:sz="0" w:space="0" w:color="auto"/>
        <w:right w:val="none" w:sz="0" w:space="0" w:color="auto"/>
      </w:divBdr>
    </w:div>
    <w:div w:id="2106026143">
      <w:marLeft w:val="640"/>
      <w:marRight w:val="0"/>
      <w:marTop w:val="0"/>
      <w:marBottom w:val="0"/>
      <w:divBdr>
        <w:top w:val="none" w:sz="0" w:space="0" w:color="auto"/>
        <w:left w:val="none" w:sz="0" w:space="0" w:color="auto"/>
        <w:bottom w:val="none" w:sz="0" w:space="0" w:color="auto"/>
        <w:right w:val="none" w:sz="0" w:space="0" w:color="auto"/>
      </w:divBdr>
    </w:div>
    <w:div w:id="2106075726">
      <w:marLeft w:val="640"/>
      <w:marRight w:val="0"/>
      <w:marTop w:val="0"/>
      <w:marBottom w:val="0"/>
      <w:divBdr>
        <w:top w:val="none" w:sz="0" w:space="0" w:color="auto"/>
        <w:left w:val="none" w:sz="0" w:space="0" w:color="auto"/>
        <w:bottom w:val="none" w:sz="0" w:space="0" w:color="auto"/>
        <w:right w:val="none" w:sz="0" w:space="0" w:color="auto"/>
      </w:divBdr>
    </w:div>
    <w:div w:id="2106144219">
      <w:marLeft w:val="640"/>
      <w:marRight w:val="0"/>
      <w:marTop w:val="0"/>
      <w:marBottom w:val="0"/>
      <w:divBdr>
        <w:top w:val="none" w:sz="0" w:space="0" w:color="auto"/>
        <w:left w:val="none" w:sz="0" w:space="0" w:color="auto"/>
        <w:bottom w:val="none" w:sz="0" w:space="0" w:color="auto"/>
        <w:right w:val="none" w:sz="0" w:space="0" w:color="auto"/>
      </w:divBdr>
    </w:div>
    <w:div w:id="2106145736">
      <w:marLeft w:val="640"/>
      <w:marRight w:val="0"/>
      <w:marTop w:val="0"/>
      <w:marBottom w:val="0"/>
      <w:divBdr>
        <w:top w:val="none" w:sz="0" w:space="0" w:color="auto"/>
        <w:left w:val="none" w:sz="0" w:space="0" w:color="auto"/>
        <w:bottom w:val="none" w:sz="0" w:space="0" w:color="auto"/>
        <w:right w:val="none" w:sz="0" w:space="0" w:color="auto"/>
      </w:divBdr>
    </w:div>
    <w:div w:id="2106226724">
      <w:marLeft w:val="640"/>
      <w:marRight w:val="0"/>
      <w:marTop w:val="0"/>
      <w:marBottom w:val="0"/>
      <w:divBdr>
        <w:top w:val="none" w:sz="0" w:space="0" w:color="auto"/>
        <w:left w:val="none" w:sz="0" w:space="0" w:color="auto"/>
        <w:bottom w:val="none" w:sz="0" w:space="0" w:color="auto"/>
        <w:right w:val="none" w:sz="0" w:space="0" w:color="auto"/>
      </w:divBdr>
    </w:div>
    <w:div w:id="2106265751">
      <w:marLeft w:val="640"/>
      <w:marRight w:val="0"/>
      <w:marTop w:val="0"/>
      <w:marBottom w:val="0"/>
      <w:divBdr>
        <w:top w:val="none" w:sz="0" w:space="0" w:color="auto"/>
        <w:left w:val="none" w:sz="0" w:space="0" w:color="auto"/>
        <w:bottom w:val="none" w:sz="0" w:space="0" w:color="auto"/>
        <w:right w:val="none" w:sz="0" w:space="0" w:color="auto"/>
      </w:divBdr>
    </w:div>
    <w:div w:id="2106270626">
      <w:marLeft w:val="640"/>
      <w:marRight w:val="0"/>
      <w:marTop w:val="0"/>
      <w:marBottom w:val="0"/>
      <w:divBdr>
        <w:top w:val="none" w:sz="0" w:space="0" w:color="auto"/>
        <w:left w:val="none" w:sz="0" w:space="0" w:color="auto"/>
        <w:bottom w:val="none" w:sz="0" w:space="0" w:color="auto"/>
        <w:right w:val="none" w:sz="0" w:space="0" w:color="auto"/>
      </w:divBdr>
    </w:div>
    <w:div w:id="2106341615">
      <w:marLeft w:val="640"/>
      <w:marRight w:val="0"/>
      <w:marTop w:val="0"/>
      <w:marBottom w:val="0"/>
      <w:divBdr>
        <w:top w:val="none" w:sz="0" w:space="0" w:color="auto"/>
        <w:left w:val="none" w:sz="0" w:space="0" w:color="auto"/>
        <w:bottom w:val="none" w:sz="0" w:space="0" w:color="auto"/>
        <w:right w:val="none" w:sz="0" w:space="0" w:color="auto"/>
      </w:divBdr>
    </w:div>
    <w:div w:id="2106460765">
      <w:marLeft w:val="640"/>
      <w:marRight w:val="0"/>
      <w:marTop w:val="0"/>
      <w:marBottom w:val="0"/>
      <w:divBdr>
        <w:top w:val="none" w:sz="0" w:space="0" w:color="auto"/>
        <w:left w:val="none" w:sz="0" w:space="0" w:color="auto"/>
        <w:bottom w:val="none" w:sz="0" w:space="0" w:color="auto"/>
        <w:right w:val="none" w:sz="0" w:space="0" w:color="auto"/>
      </w:divBdr>
    </w:div>
    <w:div w:id="2106489369">
      <w:marLeft w:val="640"/>
      <w:marRight w:val="0"/>
      <w:marTop w:val="0"/>
      <w:marBottom w:val="0"/>
      <w:divBdr>
        <w:top w:val="none" w:sz="0" w:space="0" w:color="auto"/>
        <w:left w:val="none" w:sz="0" w:space="0" w:color="auto"/>
        <w:bottom w:val="none" w:sz="0" w:space="0" w:color="auto"/>
        <w:right w:val="none" w:sz="0" w:space="0" w:color="auto"/>
      </w:divBdr>
    </w:div>
    <w:div w:id="2106533813">
      <w:marLeft w:val="640"/>
      <w:marRight w:val="0"/>
      <w:marTop w:val="0"/>
      <w:marBottom w:val="0"/>
      <w:divBdr>
        <w:top w:val="none" w:sz="0" w:space="0" w:color="auto"/>
        <w:left w:val="none" w:sz="0" w:space="0" w:color="auto"/>
        <w:bottom w:val="none" w:sz="0" w:space="0" w:color="auto"/>
        <w:right w:val="none" w:sz="0" w:space="0" w:color="auto"/>
      </w:divBdr>
    </w:div>
    <w:div w:id="2106534049">
      <w:marLeft w:val="640"/>
      <w:marRight w:val="0"/>
      <w:marTop w:val="0"/>
      <w:marBottom w:val="0"/>
      <w:divBdr>
        <w:top w:val="none" w:sz="0" w:space="0" w:color="auto"/>
        <w:left w:val="none" w:sz="0" w:space="0" w:color="auto"/>
        <w:bottom w:val="none" w:sz="0" w:space="0" w:color="auto"/>
        <w:right w:val="none" w:sz="0" w:space="0" w:color="auto"/>
      </w:divBdr>
    </w:div>
    <w:div w:id="2106682448">
      <w:marLeft w:val="640"/>
      <w:marRight w:val="0"/>
      <w:marTop w:val="0"/>
      <w:marBottom w:val="0"/>
      <w:divBdr>
        <w:top w:val="none" w:sz="0" w:space="0" w:color="auto"/>
        <w:left w:val="none" w:sz="0" w:space="0" w:color="auto"/>
        <w:bottom w:val="none" w:sz="0" w:space="0" w:color="auto"/>
        <w:right w:val="none" w:sz="0" w:space="0" w:color="auto"/>
      </w:divBdr>
    </w:div>
    <w:div w:id="2106685077">
      <w:marLeft w:val="640"/>
      <w:marRight w:val="0"/>
      <w:marTop w:val="0"/>
      <w:marBottom w:val="0"/>
      <w:divBdr>
        <w:top w:val="none" w:sz="0" w:space="0" w:color="auto"/>
        <w:left w:val="none" w:sz="0" w:space="0" w:color="auto"/>
        <w:bottom w:val="none" w:sz="0" w:space="0" w:color="auto"/>
        <w:right w:val="none" w:sz="0" w:space="0" w:color="auto"/>
      </w:divBdr>
    </w:div>
    <w:div w:id="2106726592">
      <w:marLeft w:val="640"/>
      <w:marRight w:val="0"/>
      <w:marTop w:val="0"/>
      <w:marBottom w:val="0"/>
      <w:divBdr>
        <w:top w:val="none" w:sz="0" w:space="0" w:color="auto"/>
        <w:left w:val="none" w:sz="0" w:space="0" w:color="auto"/>
        <w:bottom w:val="none" w:sz="0" w:space="0" w:color="auto"/>
        <w:right w:val="none" w:sz="0" w:space="0" w:color="auto"/>
      </w:divBdr>
    </w:div>
    <w:div w:id="2106730701">
      <w:marLeft w:val="640"/>
      <w:marRight w:val="0"/>
      <w:marTop w:val="0"/>
      <w:marBottom w:val="0"/>
      <w:divBdr>
        <w:top w:val="none" w:sz="0" w:space="0" w:color="auto"/>
        <w:left w:val="none" w:sz="0" w:space="0" w:color="auto"/>
        <w:bottom w:val="none" w:sz="0" w:space="0" w:color="auto"/>
        <w:right w:val="none" w:sz="0" w:space="0" w:color="auto"/>
      </w:divBdr>
    </w:div>
    <w:div w:id="2106804796">
      <w:marLeft w:val="640"/>
      <w:marRight w:val="0"/>
      <w:marTop w:val="0"/>
      <w:marBottom w:val="0"/>
      <w:divBdr>
        <w:top w:val="none" w:sz="0" w:space="0" w:color="auto"/>
        <w:left w:val="none" w:sz="0" w:space="0" w:color="auto"/>
        <w:bottom w:val="none" w:sz="0" w:space="0" w:color="auto"/>
        <w:right w:val="none" w:sz="0" w:space="0" w:color="auto"/>
      </w:divBdr>
    </w:div>
    <w:div w:id="2106877900">
      <w:marLeft w:val="640"/>
      <w:marRight w:val="0"/>
      <w:marTop w:val="0"/>
      <w:marBottom w:val="0"/>
      <w:divBdr>
        <w:top w:val="none" w:sz="0" w:space="0" w:color="auto"/>
        <w:left w:val="none" w:sz="0" w:space="0" w:color="auto"/>
        <w:bottom w:val="none" w:sz="0" w:space="0" w:color="auto"/>
        <w:right w:val="none" w:sz="0" w:space="0" w:color="auto"/>
      </w:divBdr>
    </w:div>
    <w:div w:id="2106878984">
      <w:marLeft w:val="640"/>
      <w:marRight w:val="0"/>
      <w:marTop w:val="0"/>
      <w:marBottom w:val="0"/>
      <w:divBdr>
        <w:top w:val="none" w:sz="0" w:space="0" w:color="auto"/>
        <w:left w:val="none" w:sz="0" w:space="0" w:color="auto"/>
        <w:bottom w:val="none" w:sz="0" w:space="0" w:color="auto"/>
        <w:right w:val="none" w:sz="0" w:space="0" w:color="auto"/>
      </w:divBdr>
    </w:div>
    <w:div w:id="2106882717">
      <w:marLeft w:val="640"/>
      <w:marRight w:val="0"/>
      <w:marTop w:val="0"/>
      <w:marBottom w:val="0"/>
      <w:divBdr>
        <w:top w:val="none" w:sz="0" w:space="0" w:color="auto"/>
        <w:left w:val="none" w:sz="0" w:space="0" w:color="auto"/>
        <w:bottom w:val="none" w:sz="0" w:space="0" w:color="auto"/>
        <w:right w:val="none" w:sz="0" w:space="0" w:color="auto"/>
      </w:divBdr>
    </w:div>
    <w:div w:id="2106998393">
      <w:marLeft w:val="640"/>
      <w:marRight w:val="0"/>
      <w:marTop w:val="0"/>
      <w:marBottom w:val="0"/>
      <w:divBdr>
        <w:top w:val="none" w:sz="0" w:space="0" w:color="auto"/>
        <w:left w:val="none" w:sz="0" w:space="0" w:color="auto"/>
        <w:bottom w:val="none" w:sz="0" w:space="0" w:color="auto"/>
        <w:right w:val="none" w:sz="0" w:space="0" w:color="auto"/>
      </w:divBdr>
    </w:div>
    <w:div w:id="2107069974">
      <w:marLeft w:val="640"/>
      <w:marRight w:val="0"/>
      <w:marTop w:val="0"/>
      <w:marBottom w:val="0"/>
      <w:divBdr>
        <w:top w:val="none" w:sz="0" w:space="0" w:color="auto"/>
        <w:left w:val="none" w:sz="0" w:space="0" w:color="auto"/>
        <w:bottom w:val="none" w:sz="0" w:space="0" w:color="auto"/>
        <w:right w:val="none" w:sz="0" w:space="0" w:color="auto"/>
      </w:divBdr>
    </w:div>
    <w:div w:id="2107075303">
      <w:marLeft w:val="640"/>
      <w:marRight w:val="0"/>
      <w:marTop w:val="0"/>
      <w:marBottom w:val="0"/>
      <w:divBdr>
        <w:top w:val="none" w:sz="0" w:space="0" w:color="auto"/>
        <w:left w:val="none" w:sz="0" w:space="0" w:color="auto"/>
        <w:bottom w:val="none" w:sz="0" w:space="0" w:color="auto"/>
        <w:right w:val="none" w:sz="0" w:space="0" w:color="auto"/>
      </w:divBdr>
    </w:div>
    <w:div w:id="2107113634">
      <w:marLeft w:val="640"/>
      <w:marRight w:val="0"/>
      <w:marTop w:val="0"/>
      <w:marBottom w:val="0"/>
      <w:divBdr>
        <w:top w:val="none" w:sz="0" w:space="0" w:color="auto"/>
        <w:left w:val="none" w:sz="0" w:space="0" w:color="auto"/>
        <w:bottom w:val="none" w:sz="0" w:space="0" w:color="auto"/>
        <w:right w:val="none" w:sz="0" w:space="0" w:color="auto"/>
      </w:divBdr>
    </w:div>
    <w:div w:id="2107118971">
      <w:marLeft w:val="640"/>
      <w:marRight w:val="0"/>
      <w:marTop w:val="0"/>
      <w:marBottom w:val="0"/>
      <w:divBdr>
        <w:top w:val="none" w:sz="0" w:space="0" w:color="auto"/>
        <w:left w:val="none" w:sz="0" w:space="0" w:color="auto"/>
        <w:bottom w:val="none" w:sz="0" w:space="0" w:color="auto"/>
        <w:right w:val="none" w:sz="0" w:space="0" w:color="auto"/>
      </w:divBdr>
    </w:div>
    <w:div w:id="2107186878">
      <w:marLeft w:val="640"/>
      <w:marRight w:val="0"/>
      <w:marTop w:val="0"/>
      <w:marBottom w:val="0"/>
      <w:divBdr>
        <w:top w:val="none" w:sz="0" w:space="0" w:color="auto"/>
        <w:left w:val="none" w:sz="0" w:space="0" w:color="auto"/>
        <w:bottom w:val="none" w:sz="0" w:space="0" w:color="auto"/>
        <w:right w:val="none" w:sz="0" w:space="0" w:color="auto"/>
      </w:divBdr>
    </w:div>
    <w:div w:id="2107262124">
      <w:marLeft w:val="640"/>
      <w:marRight w:val="0"/>
      <w:marTop w:val="0"/>
      <w:marBottom w:val="0"/>
      <w:divBdr>
        <w:top w:val="none" w:sz="0" w:space="0" w:color="auto"/>
        <w:left w:val="none" w:sz="0" w:space="0" w:color="auto"/>
        <w:bottom w:val="none" w:sz="0" w:space="0" w:color="auto"/>
        <w:right w:val="none" w:sz="0" w:space="0" w:color="auto"/>
      </w:divBdr>
    </w:div>
    <w:div w:id="2107379091">
      <w:marLeft w:val="640"/>
      <w:marRight w:val="0"/>
      <w:marTop w:val="0"/>
      <w:marBottom w:val="0"/>
      <w:divBdr>
        <w:top w:val="none" w:sz="0" w:space="0" w:color="auto"/>
        <w:left w:val="none" w:sz="0" w:space="0" w:color="auto"/>
        <w:bottom w:val="none" w:sz="0" w:space="0" w:color="auto"/>
        <w:right w:val="none" w:sz="0" w:space="0" w:color="auto"/>
      </w:divBdr>
    </w:div>
    <w:div w:id="2107459520">
      <w:marLeft w:val="640"/>
      <w:marRight w:val="0"/>
      <w:marTop w:val="0"/>
      <w:marBottom w:val="0"/>
      <w:divBdr>
        <w:top w:val="none" w:sz="0" w:space="0" w:color="auto"/>
        <w:left w:val="none" w:sz="0" w:space="0" w:color="auto"/>
        <w:bottom w:val="none" w:sz="0" w:space="0" w:color="auto"/>
        <w:right w:val="none" w:sz="0" w:space="0" w:color="auto"/>
      </w:divBdr>
    </w:div>
    <w:div w:id="2107538065">
      <w:marLeft w:val="640"/>
      <w:marRight w:val="0"/>
      <w:marTop w:val="0"/>
      <w:marBottom w:val="0"/>
      <w:divBdr>
        <w:top w:val="none" w:sz="0" w:space="0" w:color="auto"/>
        <w:left w:val="none" w:sz="0" w:space="0" w:color="auto"/>
        <w:bottom w:val="none" w:sz="0" w:space="0" w:color="auto"/>
        <w:right w:val="none" w:sz="0" w:space="0" w:color="auto"/>
      </w:divBdr>
    </w:div>
    <w:div w:id="2107654815">
      <w:marLeft w:val="640"/>
      <w:marRight w:val="0"/>
      <w:marTop w:val="0"/>
      <w:marBottom w:val="0"/>
      <w:divBdr>
        <w:top w:val="none" w:sz="0" w:space="0" w:color="auto"/>
        <w:left w:val="none" w:sz="0" w:space="0" w:color="auto"/>
        <w:bottom w:val="none" w:sz="0" w:space="0" w:color="auto"/>
        <w:right w:val="none" w:sz="0" w:space="0" w:color="auto"/>
      </w:divBdr>
    </w:div>
    <w:div w:id="2107731604">
      <w:marLeft w:val="640"/>
      <w:marRight w:val="0"/>
      <w:marTop w:val="0"/>
      <w:marBottom w:val="0"/>
      <w:divBdr>
        <w:top w:val="none" w:sz="0" w:space="0" w:color="auto"/>
        <w:left w:val="none" w:sz="0" w:space="0" w:color="auto"/>
        <w:bottom w:val="none" w:sz="0" w:space="0" w:color="auto"/>
        <w:right w:val="none" w:sz="0" w:space="0" w:color="auto"/>
      </w:divBdr>
    </w:div>
    <w:div w:id="2107774131">
      <w:marLeft w:val="640"/>
      <w:marRight w:val="0"/>
      <w:marTop w:val="0"/>
      <w:marBottom w:val="0"/>
      <w:divBdr>
        <w:top w:val="none" w:sz="0" w:space="0" w:color="auto"/>
        <w:left w:val="none" w:sz="0" w:space="0" w:color="auto"/>
        <w:bottom w:val="none" w:sz="0" w:space="0" w:color="auto"/>
        <w:right w:val="none" w:sz="0" w:space="0" w:color="auto"/>
      </w:divBdr>
    </w:div>
    <w:div w:id="2107799929">
      <w:marLeft w:val="640"/>
      <w:marRight w:val="0"/>
      <w:marTop w:val="0"/>
      <w:marBottom w:val="0"/>
      <w:divBdr>
        <w:top w:val="none" w:sz="0" w:space="0" w:color="auto"/>
        <w:left w:val="none" w:sz="0" w:space="0" w:color="auto"/>
        <w:bottom w:val="none" w:sz="0" w:space="0" w:color="auto"/>
        <w:right w:val="none" w:sz="0" w:space="0" w:color="auto"/>
      </w:divBdr>
    </w:div>
    <w:div w:id="2107800694">
      <w:marLeft w:val="640"/>
      <w:marRight w:val="0"/>
      <w:marTop w:val="0"/>
      <w:marBottom w:val="0"/>
      <w:divBdr>
        <w:top w:val="none" w:sz="0" w:space="0" w:color="auto"/>
        <w:left w:val="none" w:sz="0" w:space="0" w:color="auto"/>
        <w:bottom w:val="none" w:sz="0" w:space="0" w:color="auto"/>
        <w:right w:val="none" w:sz="0" w:space="0" w:color="auto"/>
      </w:divBdr>
    </w:div>
    <w:div w:id="2107801571">
      <w:marLeft w:val="640"/>
      <w:marRight w:val="0"/>
      <w:marTop w:val="0"/>
      <w:marBottom w:val="0"/>
      <w:divBdr>
        <w:top w:val="none" w:sz="0" w:space="0" w:color="auto"/>
        <w:left w:val="none" w:sz="0" w:space="0" w:color="auto"/>
        <w:bottom w:val="none" w:sz="0" w:space="0" w:color="auto"/>
        <w:right w:val="none" w:sz="0" w:space="0" w:color="auto"/>
      </w:divBdr>
    </w:div>
    <w:div w:id="2107918531">
      <w:marLeft w:val="640"/>
      <w:marRight w:val="0"/>
      <w:marTop w:val="0"/>
      <w:marBottom w:val="0"/>
      <w:divBdr>
        <w:top w:val="none" w:sz="0" w:space="0" w:color="auto"/>
        <w:left w:val="none" w:sz="0" w:space="0" w:color="auto"/>
        <w:bottom w:val="none" w:sz="0" w:space="0" w:color="auto"/>
        <w:right w:val="none" w:sz="0" w:space="0" w:color="auto"/>
      </w:divBdr>
    </w:div>
    <w:div w:id="2107994511">
      <w:marLeft w:val="640"/>
      <w:marRight w:val="0"/>
      <w:marTop w:val="0"/>
      <w:marBottom w:val="0"/>
      <w:divBdr>
        <w:top w:val="none" w:sz="0" w:space="0" w:color="auto"/>
        <w:left w:val="none" w:sz="0" w:space="0" w:color="auto"/>
        <w:bottom w:val="none" w:sz="0" w:space="0" w:color="auto"/>
        <w:right w:val="none" w:sz="0" w:space="0" w:color="auto"/>
      </w:divBdr>
    </w:div>
    <w:div w:id="2108035567">
      <w:marLeft w:val="640"/>
      <w:marRight w:val="0"/>
      <w:marTop w:val="0"/>
      <w:marBottom w:val="0"/>
      <w:divBdr>
        <w:top w:val="none" w:sz="0" w:space="0" w:color="auto"/>
        <w:left w:val="none" w:sz="0" w:space="0" w:color="auto"/>
        <w:bottom w:val="none" w:sz="0" w:space="0" w:color="auto"/>
        <w:right w:val="none" w:sz="0" w:space="0" w:color="auto"/>
      </w:divBdr>
    </w:div>
    <w:div w:id="2108109274">
      <w:marLeft w:val="640"/>
      <w:marRight w:val="0"/>
      <w:marTop w:val="0"/>
      <w:marBottom w:val="0"/>
      <w:divBdr>
        <w:top w:val="none" w:sz="0" w:space="0" w:color="auto"/>
        <w:left w:val="none" w:sz="0" w:space="0" w:color="auto"/>
        <w:bottom w:val="none" w:sz="0" w:space="0" w:color="auto"/>
        <w:right w:val="none" w:sz="0" w:space="0" w:color="auto"/>
      </w:divBdr>
    </w:div>
    <w:div w:id="2108116463">
      <w:marLeft w:val="640"/>
      <w:marRight w:val="0"/>
      <w:marTop w:val="0"/>
      <w:marBottom w:val="0"/>
      <w:divBdr>
        <w:top w:val="none" w:sz="0" w:space="0" w:color="auto"/>
        <w:left w:val="none" w:sz="0" w:space="0" w:color="auto"/>
        <w:bottom w:val="none" w:sz="0" w:space="0" w:color="auto"/>
        <w:right w:val="none" w:sz="0" w:space="0" w:color="auto"/>
      </w:divBdr>
    </w:div>
    <w:div w:id="2108185942">
      <w:marLeft w:val="640"/>
      <w:marRight w:val="0"/>
      <w:marTop w:val="0"/>
      <w:marBottom w:val="0"/>
      <w:divBdr>
        <w:top w:val="none" w:sz="0" w:space="0" w:color="auto"/>
        <w:left w:val="none" w:sz="0" w:space="0" w:color="auto"/>
        <w:bottom w:val="none" w:sz="0" w:space="0" w:color="auto"/>
        <w:right w:val="none" w:sz="0" w:space="0" w:color="auto"/>
      </w:divBdr>
    </w:div>
    <w:div w:id="2108384388">
      <w:marLeft w:val="640"/>
      <w:marRight w:val="0"/>
      <w:marTop w:val="0"/>
      <w:marBottom w:val="0"/>
      <w:divBdr>
        <w:top w:val="none" w:sz="0" w:space="0" w:color="auto"/>
        <w:left w:val="none" w:sz="0" w:space="0" w:color="auto"/>
        <w:bottom w:val="none" w:sz="0" w:space="0" w:color="auto"/>
        <w:right w:val="none" w:sz="0" w:space="0" w:color="auto"/>
      </w:divBdr>
    </w:div>
    <w:div w:id="2108572106">
      <w:marLeft w:val="640"/>
      <w:marRight w:val="0"/>
      <w:marTop w:val="0"/>
      <w:marBottom w:val="0"/>
      <w:divBdr>
        <w:top w:val="none" w:sz="0" w:space="0" w:color="auto"/>
        <w:left w:val="none" w:sz="0" w:space="0" w:color="auto"/>
        <w:bottom w:val="none" w:sz="0" w:space="0" w:color="auto"/>
        <w:right w:val="none" w:sz="0" w:space="0" w:color="auto"/>
      </w:divBdr>
    </w:div>
    <w:div w:id="2108579784">
      <w:marLeft w:val="640"/>
      <w:marRight w:val="0"/>
      <w:marTop w:val="0"/>
      <w:marBottom w:val="0"/>
      <w:divBdr>
        <w:top w:val="none" w:sz="0" w:space="0" w:color="auto"/>
        <w:left w:val="none" w:sz="0" w:space="0" w:color="auto"/>
        <w:bottom w:val="none" w:sz="0" w:space="0" w:color="auto"/>
        <w:right w:val="none" w:sz="0" w:space="0" w:color="auto"/>
      </w:divBdr>
    </w:div>
    <w:div w:id="2108622346">
      <w:marLeft w:val="640"/>
      <w:marRight w:val="0"/>
      <w:marTop w:val="0"/>
      <w:marBottom w:val="0"/>
      <w:divBdr>
        <w:top w:val="none" w:sz="0" w:space="0" w:color="auto"/>
        <w:left w:val="none" w:sz="0" w:space="0" w:color="auto"/>
        <w:bottom w:val="none" w:sz="0" w:space="0" w:color="auto"/>
        <w:right w:val="none" w:sz="0" w:space="0" w:color="auto"/>
      </w:divBdr>
    </w:div>
    <w:div w:id="2108647208">
      <w:marLeft w:val="640"/>
      <w:marRight w:val="0"/>
      <w:marTop w:val="0"/>
      <w:marBottom w:val="0"/>
      <w:divBdr>
        <w:top w:val="none" w:sz="0" w:space="0" w:color="auto"/>
        <w:left w:val="none" w:sz="0" w:space="0" w:color="auto"/>
        <w:bottom w:val="none" w:sz="0" w:space="0" w:color="auto"/>
        <w:right w:val="none" w:sz="0" w:space="0" w:color="auto"/>
      </w:divBdr>
    </w:div>
    <w:div w:id="2108691275">
      <w:marLeft w:val="640"/>
      <w:marRight w:val="0"/>
      <w:marTop w:val="0"/>
      <w:marBottom w:val="0"/>
      <w:divBdr>
        <w:top w:val="none" w:sz="0" w:space="0" w:color="auto"/>
        <w:left w:val="none" w:sz="0" w:space="0" w:color="auto"/>
        <w:bottom w:val="none" w:sz="0" w:space="0" w:color="auto"/>
        <w:right w:val="none" w:sz="0" w:space="0" w:color="auto"/>
      </w:divBdr>
    </w:div>
    <w:div w:id="2108697977">
      <w:marLeft w:val="640"/>
      <w:marRight w:val="0"/>
      <w:marTop w:val="0"/>
      <w:marBottom w:val="0"/>
      <w:divBdr>
        <w:top w:val="none" w:sz="0" w:space="0" w:color="auto"/>
        <w:left w:val="none" w:sz="0" w:space="0" w:color="auto"/>
        <w:bottom w:val="none" w:sz="0" w:space="0" w:color="auto"/>
        <w:right w:val="none" w:sz="0" w:space="0" w:color="auto"/>
      </w:divBdr>
    </w:div>
    <w:div w:id="2108845254">
      <w:marLeft w:val="640"/>
      <w:marRight w:val="0"/>
      <w:marTop w:val="0"/>
      <w:marBottom w:val="0"/>
      <w:divBdr>
        <w:top w:val="none" w:sz="0" w:space="0" w:color="auto"/>
        <w:left w:val="none" w:sz="0" w:space="0" w:color="auto"/>
        <w:bottom w:val="none" w:sz="0" w:space="0" w:color="auto"/>
        <w:right w:val="none" w:sz="0" w:space="0" w:color="auto"/>
      </w:divBdr>
    </w:div>
    <w:div w:id="2108888783">
      <w:marLeft w:val="640"/>
      <w:marRight w:val="0"/>
      <w:marTop w:val="0"/>
      <w:marBottom w:val="0"/>
      <w:divBdr>
        <w:top w:val="none" w:sz="0" w:space="0" w:color="auto"/>
        <w:left w:val="none" w:sz="0" w:space="0" w:color="auto"/>
        <w:bottom w:val="none" w:sz="0" w:space="0" w:color="auto"/>
        <w:right w:val="none" w:sz="0" w:space="0" w:color="auto"/>
      </w:divBdr>
    </w:div>
    <w:div w:id="2108959126">
      <w:marLeft w:val="640"/>
      <w:marRight w:val="0"/>
      <w:marTop w:val="0"/>
      <w:marBottom w:val="0"/>
      <w:divBdr>
        <w:top w:val="none" w:sz="0" w:space="0" w:color="auto"/>
        <w:left w:val="none" w:sz="0" w:space="0" w:color="auto"/>
        <w:bottom w:val="none" w:sz="0" w:space="0" w:color="auto"/>
        <w:right w:val="none" w:sz="0" w:space="0" w:color="auto"/>
      </w:divBdr>
    </w:div>
    <w:div w:id="2108961033">
      <w:marLeft w:val="640"/>
      <w:marRight w:val="0"/>
      <w:marTop w:val="0"/>
      <w:marBottom w:val="0"/>
      <w:divBdr>
        <w:top w:val="none" w:sz="0" w:space="0" w:color="auto"/>
        <w:left w:val="none" w:sz="0" w:space="0" w:color="auto"/>
        <w:bottom w:val="none" w:sz="0" w:space="0" w:color="auto"/>
        <w:right w:val="none" w:sz="0" w:space="0" w:color="auto"/>
      </w:divBdr>
    </w:div>
    <w:div w:id="2109157631">
      <w:marLeft w:val="640"/>
      <w:marRight w:val="0"/>
      <w:marTop w:val="0"/>
      <w:marBottom w:val="0"/>
      <w:divBdr>
        <w:top w:val="none" w:sz="0" w:space="0" w:color="auto"/>
        <w:left w:val="none" w:sz="0" w:space="0" w:color="auto"/>
        <w:bottom w:val="none" w:sz="0" w:space="0" w:color="auto"/>
        <w:right w:val="none" w:sz="0" w:space="0" w:color="auto"/>
      </w:divBdr>
    </w:div>
    <w:div w:id="2109227134">
      <w:marLeft w:val="640"/>
      <w:marRight w:val="0"/>
      <w:marTop w:val="0"/>
      <w:marBottom w:val="0"/>
      <w:divBdr>
        <w:top w:val="none" w:sz="0" w:space="0" w:color="auto"/>
        <w:left w:val="none" w:sz="0" w:space="0" w:color="auto"/>
        <w:bottom w:val="none" w:sz="0" w:space="0" w:color="auto"/>
        <w:right w:val="none" w:sz="0" w:space="0" w:color="auto"/>
      </w:divBdr>
    </w:div>
    <w:div w:id="2109229196">
      <w:marLeft w:val="640"/>
      <w:marRight w:val="0"/>
      <w:marTop w:val="0"/>
      <w:marBottom w:val="0"/>
      <w:divBdr>
        <w:top w:val="none" w:sz="0" w:space="0" w:color="auto"/>
        <w:left w:val="none" w:sz="0" w:space="0" w:color="auto"/>
        <w:bottom w:val="none" w:sz="0" w:space="0" w:color="auto"/>
        <w:right w:val="none" w:sz="0" w:space="0" w:color="auto"/>
      </w:divBdr>
    </w:div>
    <w:div w:id="2109352282">
      <w:marLeft w:val="640"/>
      <w:marRight w:val="0"/>
      <w:marTop w:val="0"/>
      <w:marBottom w:val="0"/>
      <w:divBdr>
        <w:top w:val="none" w:sz="0" w:space="0" w:color="auto"/>
        <w:left w:val="none" w:sz="0" w:space="0" w:color="auto"/>
        <w:bottom w:val="none" w:sz="0" w:space="0" w:color="auto"/>
        <w:right w:val="none" w:sz="0" w:space="0" w:color="auto"/>
      </w:divBdr>
    </w:div>
    <w:div w:id="2109503695">
      <w:marLeft w:val="640"/>
      <w:marRight w:val="0"/>
      <w:marTop w:val="0"/>
      <w:marBottom w:val="0"/>
      <w:divBdr>
        <w:top w:val="none" w:sz="0" w:space="0" w:color="auto"/>
        <w:left w:val="none" w:sz="0" w:space="0" w:color="auto"/>
        <w:bottom w:val="none" w:sz="0" w:space="0" w:color="auto"/>
        <w:right w:val="none" w:sz="0" w:space="0" w:color="auto"/>
      </w:divBdr>
    </w:div>
    <w:div w:id="2109504163">
      <w:marLeft w:val="640"/>
      <w:marRight w:val="0"/>
      <w:marTop w:val="0"/>
      <w:marBottom w:val="0"/>
      <w:divBdr>
        <w:top w:val="none" w:sz="0" w:space="0" w:color="auto"/>
        <w:left w:val="none" w:sz="0" w:space="0" w:color="auto"/>
        <w:bottom w:val="none" w:sz="0" w:space="0" w:color="auto"/>
        <w:right w:val="none" w:sz="0" w:space="0" w:color="auto"/>
      </w:divBdr>
    </w:div>
    <w:div w:id="2109543629">
      <w:marLeft w:val="640"/>
      <w:marRight w:val="0"/>
      <w:marTop w:val="0"/>
      <w:marBottom w:val="0"/>
      <w:divBdr>
        <w:top w:val="none" w:sz="0" w:space="0" w:color="auto"/>
        <w:left w:val="none" w:sz="0" w:space="0" w:color="auto"/>
        <w:bottom w:val="none" w:sz="0" w:space="0" w:color="auto"/>
        <w:right w:val="none" w:sz="0" w:space="0" w:color="auto"/>
      </w:divBdr>
    </w:div>
    <w:div w:id="2109812046">
      <w:marLeft w:val="640"/>
      <w:marRight w:val="0"/>
      <w:marTop w:val="0"/>
      <w:marBottom w:val="0"/>
      <w:divBdr>
        <w:top w:val="none" w:sz="0" w:space="0" w:color="auto"/>
        <w:left w:val="none" w:sz="0" w:space="0" w:color="auto"/>
        <w:bottom w:val="none" w:sz="0" w:space="0" w:color="auto"/>
        <w:right w:val="none" w:sz="0" w:space="0" w:color="auto"/>
      </w:divBdr>
    </w:div>
    <w:div w:id="2109812674">
      <w:marLeft w:val="640"/>
      <w:marRight w:val="0"/>
      <w:marTop w:val="0"/>
      <w:marBottom w:val="0"/>
      <w:divBdr>
        <w:top w:val="none" w:sz="0" w:space="0" w:color="auto"/>
        <w:left w:val="none" w:sz="0" w:space="0" w:color="auto"/>
        <w:bottom w:val="none" w:sz="0" w:space="0" w:color="auto"/>
        <w:right w:val="none" w:sz="0" w:space="0" w:color="auto"/>
      </w:divBdr>
    </w:div>
    <w:div w:id="2109812826">
      <w:marLeft w:val="640"/>
      <w:marRight w:val="0"/>
      <w:marTop w:val="0"/>
      <w:marBottom w:val="0"/>
      <w:divBdr>
        <w:top w:val="none" w:sz="0" w:space="0" w:color="auto"/>
        <w:left w:val="none" w:sz="0" w:space="0" w:color="auto"/>
        <w:bottom w:val="none" w:sz="0" w:space="0" w:color="auto"/>
        <w:right w:val="none" w:sz="0" w:space="0" w:color="auto"/>
      </w:divBdr>
    </w:div>
    <w:div w:id="2109815149">
      <w:marLeft w:val="640"/>
      <w:marRight w:val="0"/>
      <w:marTop w:val="0"/>
      <w:marBottom w:val="0"/>
      <w:divBdr>
        <w:top w:val="none" w:sz="0" w:space="0" w:color="auto"/>
        <w:left w:val="none" w:sz="0" w:space="0" w:color="auto"/>
        <w:bottom w:val="none" w:sz="0" w:space="0" w:color="auto"/>
        <w:right w:val="none" w:sz="0" w:space="0" w:color="auto"/>
      </w:divBdr>
    </w:div>
    <w:div w:id="2110003229">
      <w:marLeft w:val="640"/>
      <w:marRight w:val="0"/>
      <w:marTop w:val="0"/>
      <w:marBottom w:val="0"/>
      <w:divBdr>
        <w:top w:val="none" w:sz="0" w:space="0" w:color="auto"/>
        <w:left w:val="none" w:sz="0" w:space="0" w:color="auto"/>
        <w:bottom w:val="none" w:sz="0" w:space="0" w:color="auto"/>
        <w:right w:val="none" w:sz="0" w:space="0" w:color="auto"/>
      </w:divBdr>
    </w:div>
    <w:div w:id="2110005468">
      <w:marLeft w:val="640"/>
      <w:marRight w:val="0"/>
      <w:marTop w:val="0"/>
      <w:marBottom w:val="0"/>
      <w:divBdr>
        <w:top w:val="none" w:sz="0" w:space="0" w:color="auto"/>
        <w:left w:val="none" w:sz="0" w:space="0" w:color="auto"/>
        <w:bottom w:val="none" w:sz="0" w:space="0" w:color="auto"/>
        <w:right w:val="none" w:sz="0" w:space="0" w:color="auto"/>
      </w:divBdr>
    </w:div>
    <w:div w:id="2110159367">
      <w:marLeft w:val="640"/>
      <w:marRight w:val="0"/>
      <w:marTop w:val="0"/>
      <w:marBottom w:val="0"/>
      <w:divBdr>
        <w:top w:val="none" w:sz="0" w:space="0" w:color="auto"/>
        <w:left w:val="none" w:sz="0" w:space="0" w:color="auto"/>
        <w:bottom w:val="none" w:sz="0" w:space="0" w:color="auto"/>
        <w:right w:val="none" w:sz="0" w:space="0" w:color="auto"/>
      </w:divBdr>
    </w:div>
    <w:div w:id="2110197788">
      <w:marLeft w:val="640"/>
      <w:marRight w:val="0"/>
      <w:marTop w:val="0"/>
      <w:marBottom w:val="0"/>
      <w:divBdr>
        <w:top w:val="none" w:sz="0" w:space="0" w:color="auto"/>
        <w:left w:val="none" w:sz="0" w:space="0" w:color="auto"/>
        <w:bottom w:val="none" w:sz="0" w:space="0" w:color="auto"/>
        <w:right w:val="none" w:sz="0" w:space="0" w:color="auto"/>
      </w:divBdr>
    </w:div>
    <w:div w:id="2110272397">
      <w:marLeft w:val="640"/>
      <w:marRight w:val="0"/>
      <w:marTop w:val="0"/>
      <w:marBottom w:val="0"/>
      <w:divBdr>
        <w:top w:val="none" w:sz="0" w:space="0" w:color="auto"/>
        <w:left w:val="none" w:sz="0" w:space="0" w:color="auto"/>
        <w:bottom w:val="none" w:sz="0" w:space="0" w:color="auto"/>
        <w:right w:val="none" w:sz="0" w:space="0" w:color="auto"/>
      </w:divBdr>
    </w:div>
    <w:div w:id="2110589072">
      <w:marLeft w:val="640"/>
      <w:marRight w:val="0"/>
      <w:marTop w:val="0"/>
      <w:marBottom w:val="0"/>
      <w:divBdr>
        <w:top w:val="none" w:sz="0" w:space="0" w:color="auto"/>
        <w:left w:val="none" w:sz="0" w:space="0" w:color="auto"/>
        <w:bottom w:val="none" w:sz="0" w:space="0" w:color="auto"/>
        <w:right w:val="none" w:sz="0" w:space="0" w:color="auto"/>
      </w:divBdr>
    </w:div>
    <w:div w:id="2110814014">
      <w:marLeft w:val="640"/>
      <w:marRight w:val="0"/>
      <w:marTop w:val="0"/>
      <w:marBottom w:val="0"/>
      <w:divBdr>
        <w:top w:val="none" w:sz="0" w:space="0" w:color="auto"/>
        <w:left w:val="none" w:sz="0" w:space="0" w:color="auto"/>
        <w:bottom w:val="none" w:sz="0" w:space="0" w:color="auto"/>
        <w:right w:val="none" w:sz="0" w:space="0" w:color="auto"/>
      </w:divBdr>
    </w:div>
    <w:div w:id="2110853458">
      <w:marLeft w:val="640"/>
      <w:marRight w:val="0"/>
      <w:marTop w:val="0"/>
      <w:marBottom w:val="0"/>
      <w:divBdr>
        <w:top w:val="none" w:sz="0" w:space="0" w:color="auto"/>
        <w:left w:val="none" w:sz="0" w:space="0" w:color="auto"/>
        <w:bottom w:val="none" w:sz="0" w:space="0" w:color="auto"/>
        <w:right w:val="none" w:sz="0" w:space="0" w:color="auto"/>
      </w:divBdr>
    </w:div>
    <w:div w:id="2110855316">
      <w:marLeft w:val="640"/>
      <w:marRight w:val="0"/>
      <w:marTop w:val="0"/>
      <w:marBottom w:val="0"/>
      <w:divBdr>
        <w:top w:val="none" w:sz="0" w:space="0" w:color="auto"/>
        <w:left w:val="none" w:sz="0" w:space="0" w:color="auto"/>
        <w:bottom w:val="none" w:sz="0" w:space="0" w:color="auto"/>
        <w:right w:val="none" w:sz="0" w:space="0" w:color="auto"/>
      </w:divBdr>
    </w:div>
    <w:div w:id="2111048676">
      <w:marLeft w:val="640"/>
      <w:marRight w:val="0"/>
      <w:marTop w:val="0"/>
      <w:marBottom w:val="0"/>
      <w:divBdr>
        <w:top w:val="none" w:sz="0" w:space="0" w:color="auto"/>
        <w:left w:val="none" w:sz="0" w:space="0" w:color="auto"/>
        <w:bottom w:val="none" w:sz="0" w:space="0" w:color="auto"/>
        <w:right w:val="none" w:sz="0" w:space="0" w:color="auto"/>
      </w:divBdr>
    </w:div>
    <w:div w:id="2111048783">
      <w:marLeft w:val="640"/>
      <w:marRight w:val="0"/>
      <w:marTop w:val="0"/>
      <w:marBottom w:val="0"/>
      <w:divBdr>
        <w:top w:val="none" w:sz="0" w:space="0" w:color="auto"/>
        <w:left w:val="none" w:sz="0" w:space="0" w:color="auto"/>
        <w:bottom w:val="none" w:sz="0" w:space="0" w:color="auto"/>
        <w:right w:val="none" w:sz="0" w:space="0" w:color="auto"/>
      </w:divBdr>
    </w:div>
    <w:div w:id="2111119984">
      <w:marLeft w:val="640"/>
      <w:marRight w:val="0"/>
      <w:marTop w:val="0"/>
      <w:marBottom w:val="0"/>
      <w:divBdr>
        <w:top w:val="none" w:sz="0" w:space="0" w:color="auto"/>
        <w:left w:val="none" w:sz="0" w:space="0" w:color="auto"/>
        <w:bottom w:val="none" w:sz="0" w:space="0" w:color="auto"/>
        <w:right w:val="none" w:sz="0" w:space="0" w:color="auto"/>
      </w:divBdr>
    </w:div>
    <w:div w:id="2111123144">
      <w:marLeft w:val="640"/>
      <w:marRight w:val="0"/>
      <w:marTop w:val="0"/>
      <w:marBottom w:val="0"/>
      <w:divBdr>
        <w:top w:val="none" w:sz="0" w:space="0" w:color="auto"/>
        <w:left w:val="none" w:sz="0" w:space="0" w:color="auto"/>
        <w:bottom w:val="none" w:sz="0" w:space="0" w:color="auto"/>
        <w:right w:val="none" w:sz="0" w:space="0" w:color="auto"/>
      </w:divBdr>
    </w:div>
    <w:div w:id="2111125888">
      <w:marLeft w:val="640"/>
      <w:marRight w:val="0"/>
      <w:marTop w:val="0"/>
      <w:marBottom w:val="0"/>
      <w:divBdr>
        <w:top w:val="none" w:sz="0" w:space="0" w:color="auto"/>
        <w:left w:val="none" w:sz="0" w:space="0" w:color="auto"/>
        <w:bottom w:val="none" w:sz="0" w:space="0" w:color="auto"/>
        <w:right w:val="none" w:sz="0" w:space="0" w:color="auto"/>
      </w:divBdr>
    </w:div>
    <w:div w:id="2111195440">
      <w:marLeft w:val="640"/>
      <w:marRight w:val="0"/>
      <w:marTop w:val="0"/>
      <w:marBottom w:val="0"/>
      <w:divBdr>
        <w:top w:val="none" w:sz="0" w:space="0" w:color="auto"/>
        <w:left w:val="none" w:sz="0" w:space="0" w:color="auto"/>
        <w:bottom w:val="none" w:sz="0" w:space="0" w:color="auto"/>
        <w:right w:val="none" w:sz="0" w:space="0" w:color="auto"/>
      </w:divBdr>
    </w:div>
    <w:div w:id="2111271824">
      <w:marLeft w:val="640"/>
      <w:marRight w:val="0"/>
      <w:marTop w:val="0"/>
      <w:marBottom w:val="0"/>
      <w:divBdr>
        <w:top w:val="none" w:sz="0" w:space="0" w:color="auto"/>
        <w:left w:val="none" w:sz="0" w:space="0" w:color="auto"/>
        <w:bottom w:val="none" w:sz="0" w:space="0" w:color="auto"/>
        <w:right w:val="none" w:sz="0" w:space="0" w:color="auto"/>
      </w:divBdr>
    </w:div>
    <w:div w:id="2111272267">
      <w:marLeft w:val="640"/>
      <w:marRight w:val="0"/>
      <w:marTop w:val="0"/>
      <w:marBottom w:val="0"/>
      <w:divBdr>
        <w:top w:val="none" w:sz="0" w:space="0" w:color="auto"/>
        <w:left w:val="none" w:sz="0" w:space="0" w:color="auto"/>
        <w:bottom w:val="none" w:sz="0" w:space="0" w:color="auto"/>
        <w:right w:val="none" w:sz="0" w:space="0" w:color="auto"/>
      </w:divBdr>
    </w:div>
    <w:div w:id="2111385664">
      <w:marLeft w:val="640"/>
      <w:marRight w:val="0"/>
      <w:marTop w:val="0"/>
      <w:marBottom w:val="0"/>
      <w:divBdr>
        <w:top w:val="none" w:sz="0" w:space="0" w:color="auto"/>
        <w:left w:val="none" w:sz="0" w:space="0" w:color="auto"/>
        <w:bottom w:val="none" w:sz="0" w:space="0" w:color="auto"/>
        <w:right w:val="none" w:sz="0" w:space="0" w:color="auto"/>
      </w:divBdr>
    </w:div>
    <w:div w:id="2111461657">
      <w:marLeft w:val="640"/>
      <w:marRight w:val="0"/>
      <w:marTop w:val="0"/>
      <w:marBottom w:val="0"/>
      <w:divBdr>
        <w:top w:val="none" w:sz="0" w:space="0" w:color="auto"/>
        <w:left w:val="none" w:sz="0" w:space="0" w:color="auto"/>
        <w:bottom w:val="none" w:sz="0" w:space="0" w:color="auto"/>
        <w:right w:val="none" w:sz="0" w:space="0" w:color="auto"/>
      </w:divBdr>
    </w:div>
    <w:div w:id="2111579224">
      <w:marLeft w:val="640"/>
      <w:marRight w:val="0"/>
      <w:marTop w:val="0"/>
      <w:marBottom w:val="0"/>
      <w:divBdr>
        <w:top w:val="none" w:sz="0" w:space="0" w:color="auto"/>
        <w:left w:val="none" w:sz="0" w:space="0" w:color="auto"/>
        <w:bottom w:val="none" w:sz="0" w:space="0" w:color="auto"/>
        <w:right w:val="none" w:sz="0" w:space="0" w:color="auto"/>
      </w:divBdr>
    </w:div>
    <w:div w:id="2111582708">
      <w:marLeft w:val="640"/>
      <w:marRight w:val="0"/>
      <w:marTop w:val="0"/>
      <w:marBottom w:val="0"/>
      <w:divBdr>
        <w:top w:val="none" w:sz="0" w:space="0" w:color="auto"/>
        <w:left w:val="none" w:sz="0" w:space="0" w:color="auto"/>
        <w:bottom w:val="none" w:sz="0" w:space="0" w:color="auto"/>
        <w:right w:val="none" w:sz="0" w:space="0" w:color="auto"/>
      </w:divBdr>
    </w:div>
    <w:div w:id="2111704112">
      <w:marLeft w:val="640"/>
      <w:marRight w:val="0"/>
      <w:marTop w:val="0"/>
      <w:marBottom w:val="0"/>
      <w:divBdr>
        <w:top w:val="none" w:sz="0" w:space="0" w:color="auto"/>
        <w:left w:val="none" w:sz="0" w:space="0" w:color="auto"/>
        <w:bottom w:val="none" w:sz="0" w:space="0" w:color="auto"/>
        <w:right w:val="none" w:sz="0" w:space="0" w:color="auto"/>
      </w:divBdr>
    </w:div>
    <w:div w:id="2111773983">
      <w:marLeft w:val="640"/>
      <w:marRight w:val="0"/>
      <w:marTop w:val="0"/>
      <w:marBottom w:val="0"/>
      <w:divBdr>
        <w:top w:val="none" w:sz="0" w:space="0" w:color="auto"/>
        <w:left w:val="none" w:sz="0" w:space="0" w:color="auto"/>
        <w:bottom w:val="none" w:sz="0" w:space="0" w:color="auto"/>
        <w:right w:val="none" w:sz="0" w:space="0" w:color="auto"/>
      </w:divBdr>
    </w:div>
    <w:div w:id="2111849449">
      <w:marLeft w:val="640"/>
      <w:marRight w:val="0"/>
      <w:marTop w:val="0"/>
      <w:marBottom w:val="0"/>
      <w:divBdr>
        <w:top w:val="none" w:sz="0" w:space="0" w:color="auto"/>
        <w:left w:val="none" w:sz="0" w:space="0" w:color="auto"/>
        <w:bottom w:val="none" w:sz="0" w:space="0" w:color="auto"/>
        <w:right w:val="none" w:sz="0" w:space="0" w:color="auto"/>
      </w:divBdr>
    </w:div>
    <w:div w:id="2111929995">
      <w:marLeft w:val="640"/>
      <w:marRight w:val="0"/>
      <w:marTop w:val="0"/>
      <w:marBottom w:val="0"/>
      <w:divBdr>
        <w:top w:val="none" w:sz="0" w:space="0" w:color="auto"/>
        <w:left w:val="none" w:sz="0" w:space="0" w:color="auto"/>
        <w:bottom w:val="none" w:sz="0" w:space="0" w:color="auto"/>
        <w:right w:val="none" w:sz="0" w:space="0" w:color="auto"/>
      </w:divBdr>
    </w:div>
    <w:div w:id="2112121925">
      <w:marLeft w:val="640"/>
      <w:marRight w:val="0"/>
      <w:marTop w:val="0"/>
      <w:marBottom w:val="0"/>
      <w:divBdr>
        <w:top w:val="none" w:sz="0" w:space="0" w:color="auto"/>
        <w:left w:val="none" w:sz="0" w:space="0" w:color="auto"/>
        <w:bottom w:val="none" w:sz="0" w:space="0" w:color="auto"/>
        <w:right w:val="none" w:sz="0" w:space="0" w:color="auto"/>
      </w:divBdr>
    </w:div>
    <w:div w:id="2112163342">
      <w:marLeft w:val="640"/>
      <w:marRight w:val="0"/>
      <w:marTop w:val="0"/>
      <w:marBottom w:val="0"/>
      <w:divBdr>
        <w:top w:val="none" w:sz="0" w:space="0" w:color="auto"/>
        <w:left w:val="none" w:sz="0" w:space="0" w:color="auto"/>
        <w:bottom w:val="none" w:sz="0" w:space="0" w:color="auto"/>
        <w:right w:val="none" w:sz="0" w:space="0" w:color="auto"/>
      </w:divBdr>
    </w:div>
    <w:div w:id="2112237924">
      <w:marLeft w:val="640"/>
      <w:marRight w:val="0"/>
      <w:marTop w:val="0"/>
      <w:marBottom w:val="0"/>
      <w:divBdr>
        <w:top w:val="none" w:sz="0" w:space="0" w:color="auto"/>
        <w:left w:val="none" w:sz="0" w:space="0" w:color="auto"/>
        <w:bottom w:val="none" w:sz="0" w:space="0" w:color="auto"/>
        <w:right w:val="none" w:sz="0" w:space="0" w:color="auto"/>
      </w:divBdr>
    </w:div>
    <w:div w:id="2112315039">
      <w:marLeft w:val="640"/>
      <w:marRight w:val="0"/>
      <w:marTop w:val="0"/>
      <w:marBottom w:val="0"/>
      <w:divBdr>
        <w:top w:val="none" w:sz="0" w:space="0" w:color="auto"/>
        <w:left w:val="none" w:sz="0" w:space="0" w:color="auto"/>
        <w:bottom w:val="none" w:sz="0" w:space="0" w:color="auto"/>
        <w:right w:val="none" w:sz="0" w:space="0" w:color="auto"/>
      </w:divBdr>
    </w:div>
    <w:div w:id="2112317772">
      <w:marLeft w:val="640"/>
      <w:marRight w:val="0"/>
      <w:marTop w:val="0"/>
      <w:marBottom w:val="0"/>
      <w:divBdr>
        <w:top w:val="none" w:sz="0" w:space="0" w:color="auto"/>
        <w:left w:val="none" w:sz="0" w:space="0" w:color="auto"/>
        <w:bottom w:val="none" w:sz="0" w:space="0" w:color="auto"/>
        <w:right w:val="none" w:sz="0" w:space="0" w:color="auto"/>
      </w:divBdr>
    </w:div>
    <w:div w:id="2112429356">
      <w:marLeft w:val="640"/>
      <w:marRight w:val="0"/>
      <w:marTop w:val="0"/>
      <w:marBottom w:val="0"/>
      <w:divBdr>
        <w:top w:val="none" w:sz="0" w:space="0" w:color="auto"/>
        <w:left w:val="none" w:sz="0" w:space="0" w:color="auto"/>
        <w:bottom w:val="none" w:sz="0" w:space="0" w:color="auto"/>
        <w:right w:val="none" w:sz="0" w:space="0" w:color="auto"/>
      </w:divBdr>
    </w:div>
    <w:div w:id="2112502513">
      <w:marLeft w:val="640"/>
      <w:marRight w:val="0"/>
      <w:marTop w:val="0"/>
      <w:marBottom w:val="0"/>
      <w:divBdr>
        <w:top w:val="none" w:sz="0" w:space="0" w:color="auto"/>
        <w:left w:val="none" w:sz="0" w:space="0" w:color="auto"/>
        <w:bottom w:val="none" w:sz="0" w:space="0" w:color="auto"/>
        <w:right w:val="none" w:sz="0" w:space="0" w:color="auto"/>
      </w:divBdr>
    </w:div>
    <w:div w:id="2112625356">
      <w:marLeft w:val="640"/>
      <w:marRight w:val="0"/>
      <w:marTop w:val="0"/>
      <w:marBottom w:val="0"/>
      <w:divBdr>
        <w:top w:val="none" w:sz="0" w:space="0" w:color="auto"/>
        <w:left w:val="none" w:sz="0" w:space="0" w:color="auto"/>
        <w:bottom w:val="none" w:sz="0" w:space="0" w:color="auto"/>
        <w:right w:val="none" w:sz="0" w:space="0" w:color="auto"/>
      </w:divBdr>
    </w:div>
    <w:div w:id="2112625645">
      <w:marLeft w:val="640"/>
      <w:marRight w:val="0"/>
      <w:marTop w:val="0"/>
      <w:marBottom w:val="0"/>
      <w:divBdr>
        <w:top w:val="none" w:sz="0" w:space="0" w:color="auto"/>
        <w:left w:val="none" w:sz="0" w:space="0" w:color="auto"/>
        <w:bottom w:val="none" w:sz="0" w:space="0" w:color="auto"/>
        <w:right w:val="none" w:sz="0" w:space="0" w:color="auto"/>
      </w:divBdr>
    </w:div>
    <w:div w:id="2112629910">
      <w:marLeft w:val="640"/>
      <w:marRight w:val="0"/>
      <w:marTop w:val="0"/>
      <w:marBottom w:val="0"/>
      <w:divBdr>
        <w:top w:val="none" w:sz="0" w:space="0" w:color="auto"/>
        <w:left w:val="none" w:sz="0" w:space="0" w:color="auto"/>
        <w:bottom w:val="none" w:sz="0" w:space="0" w:color="auto"/>
        <w:right w:val="none" w:sz="0" w:space="0" w:color="auto"/>
      </w:divBdr>
    </w:div>
    <w:div w:id="2112699165">
      <w:marLeft w:val="640"/>
      <w:marRight w:val="0"/>
      <w:marTop w:val="0"/>
      <w:marBottom w:val="0"/>
      <w:divBdr>
        <w:top w:val="none" w:sz="0" w:space="0" w:color="auto"/>
        <w:left w:val="none" w:sz="0" w:space="0" w:color="auto"/>
        <w:bottom w:val="none" w:sz="0" w:space="0" w:color="auto"/>
        <w:right w:val="none" w:sz="0" w:space="0" w:color="auto"/>
      </w:divBdr>
    </w:div>
    <w:div w:id="2112701758">
      <w:marLeft w:val="640"/>
      <w:marRight w:val="0"/>
      <w:marTop w:val="0"/>
      <w:marBottom w:val="0"/>
      <w:divBdr>
        <w:top w:val="none" w:sz="0" w:space="0" w:color="auto"/>
        <w:left w:val="none" w:sz="0" w:space="0" w:color="auto"/>
        <w:bottom w:val="none" w:sz="0" w:space="0" w:color="auto"/>
        <w:right w:val="none" w:sz="0" w:space="0" w:color="auto"/>
      </w:divBdr>
    </w:div>
    <w:div w:id="2112815192">
      <w:marLeft w:val="640"/>
      <w:marRight w:val="0"/>
      <w:marTop w:val="0"/>
      <w:marBottom w:val="0"/>
      <w:divBdr>
        <w:top w:val="none" w:sz="0" w:space="0" w:color="auto"/>
        <w:left w:val="none" w:sz="0" w:space="0" w:color="auto"/>
        <w:bottom w:val="none" w:sz="0" w:space="0" w:color="auto"/>
        <w:right w:val="none" w:sz="0" w:space="0" w:color="auto"/>
      </w:divBdr>
    </w:div>
    <w:div w:id="2112970479">
      <w:marLeft w:val="640"/>
      <w:marRight w:val="0"/>
      <w:marTop w:val="0"/>
      <w:marBottom w:val="0"/>
      <w:divBdr>
        <w:top w:val="none" w:sz="0" w:space="0" w:color="auto"/>
        <w:left w:val="none" w:sz="0" w:space="0" w:color="auto"/>
        <w:bottom w:val="none" w:sz="0" w:space="0" w:color="auto"/>
        <w:right w:val="none" w:sz="0" w:space="0" w:color="auto"/>
      </w:divBdr>
    </w:div>
    <w:div w:id="2113042809">
      <w:marLeft w:val="640"/>
      <w:marRight w:val="0"/>
      <w:marTop w:val="0"/>
      <w:marBottom w:val="0"/>
      <w:divBdr>
        <w:top w:val="none" w:sz="0" w:space="0" w:color="auto"/>
        <w:left w:val="none" w:sz="0" w:space="0" w:color="auto"/>
        <w:bottom w:val="none" w:sz="0" w:space="0" w:color="auto"/>
        <w:right w:val="none" w:sz="0" w:space="0" w:color="auto"/>
      </w:divBdr>
    </w:div>
    <w:div w:id="2113165784">
      <w:marLeft w:val="640"/>
      <w:marRight w:val="0"/>
      <w:marTop w:val="0"/>
      <w:marBottom w:val="0"/>
      <w:divBdr>
        <w:top w:val="none" w:sz="0" w:space="0" w:color="auto"/>
        <w:left w:val="none" w:sz="0" w:space="0" w:color="auto"/>
        <w:bottom w:val="none" w:sz="0" w:space="0" w:color="auto"/>
        <w:right w:val="none" w:sz="0" w:space="0" w:color="auto"/>
      </w:divBdr>
    </w:div>
    <w:div w:id="2113208551">
      <w:marLeft w:val="640"/>
      <w:marRight w:val="0"/>
      <w:marTop w:val="0"/>
      <w:marBottom w:val="0"/>
      <w:divBdr>
        <w:top w:val="none" w:sz="0" w:space="0" w:color="auto"/>
        <w:left w:val="none" w:sz="0" w:space="0" w:color="auto"/>
        <w:bottom w:val="none" w:sz="0" w:space="0" w:color="auto"/>
        <w:right w:val="none" w:sz="0" w:space="0" w:color="auto"/>
      </w:divBdr>
    </w:div>
    <w:div w:id="2113278416">
      <w:marLeft w:val="640"/>
      <w:marRight w:val="0"/>
      <w:marTop w:val="0"/>
      <w:marBottom w:val="0"/>
      <w:divBdr>
        <w:top w:val="none" w:sz="0" w:space="0" w:color="auto"/>
        <w:left w:val="none" w:sz="0" w:space="0" w:color="auto"/>
        <w:bottom w:val="none" w:sz="0" w:space="0" w:color="auto"/>
        <w:right w:val="none" w:sz="0" w:space="0" w:color="auto"/>
      </w:divBdr>
    </w:div>
    <w:div w:id="2113284356">
      <w:marLeft w:val="640"/>
      <w:marRight w:val="0"/>
      <w:marTop w:val="0"/>
      <w:marBottom w:val="0"/>
      <w:divBdr>
        <w:top w:val="none" w:sz="0" w:space="0" w:color="auto"/>
        <w:left w:val="none" w:sz="0" w:space="0" w:color="auto"/>
        <w:bottom w:val="none" w:sz="0" w:space="0" w:color="auto"/>
        <w:right w:val="none" w:sz="0" w:space="0" w:color="auto"/>
      </w:divBdr>
    </w:div>
    <w:div w:id="2113284849">
      <w:marLeft w:val="640"/>
      <w:marRight w:val="0"/>
      <w:marTop w:val="0"/>
      <w:marBottom w:val="0"/>
      <w:divBdr>
        <w:top w:val="none" w:sz="0" w:space="0" w:color="auto"/>
        <w:left w:val="none" w:sz="0" w:space="0" w:color="auto"/>
        <w:bottom w:val="none" w:sz="0" w:space="0" w:color="auto"/>
        <w:right w:val="none" w:sz="0" w:space="0" w:color="auto"/>
      </w:divBdr>
    </w:div>
    <w:div w:id="2113359118">
      <w:marLeft w:val="640"/>
      <w:marRight w:val="0"/>
      <w:marTop w:val="0"/>
      <w:marBottom w:val="0"/>
      <w:divBdr>
        <w:top w:val="none" w:sz="0" w:space="0" w:color="auto"/>
        <w:left w:val="none" w:sz="0" w:space="0" w:color="auto"/>
        <w:bottom w:val="none" w:sz="0" w:space="0" w:color="auto"/>
        <w:right w:val="none" w:sz="0" w:space="0" w:color="auto"/>
      </w:divBdr>
    </w:div>
    <w:div w:id="2113472230">
      <w:marLeft w:val="640"/>
      <w:marRight w:val="0"/>
      <w:marTop w:val="0"/>
      <w:marBottom w:val="0"/>
      <w:divBdr>
        <w:top w:val="none" w:sz="0" w:space="0" w:color="auto"/>
        <w:left w:val="none" w:sz="0" w:space="0" w:color="auto"/>
        <w:bottom w:val="none" w:sz="0" w:space="0" w:color="auto"/>
        <w:right w:val="none" w:sz="0" w:space="0" w:color="auto"/>
      </w:divBdr>
    </w:div>
    <w:div w:id="2113477115">
      <w:marLeft w:val="640"/>
      <w:marRight w:val="0"/>
      <w:marTop w:val="0"/>
      <w:marBottom w:val="0"/>
      <w:divBdr>
        <w:top w:val="none" w:sz="0" w:space="0" w:color="auto"/>
        <w:left w:val="none" w:sz="0" w:space="0" w:color="auto"/>
        <w:bottom w:val="none" w:sz="0" w:space="0" w:color="auto"/>
        <w:right w:val="none" w:sz="0" w:space="0" w:color="auto"/>
      </w:divBdr>
    </w:div>
    <w:div w:id="2113548643">
      <w:marLeft w:val="640"/>
      <w:marRight w:val="0"/>
      <w:marTop w:val="0"/>
      <w:marBottom w:val="0"/>
      <w:divBdr>
        <w:top w:val="none" w:sz="0" w:space="0" w:color="auto"/>
        <w:left w:val="none" w:sz="0" w:space="0" w:color="auto"/>
        <w:bottom w:val="none" w:sz="0" w:space="0" w:color="auto"/>
        <w:right w:val="none" w:sz="0" w:space="0" w:color="auto"/>
      </w:divBdr>
    </w:div>
    <w:div w:id="2113696952">
      <w:marLeft w:val="640"/>
      <w:marRight w:val="0"/>
      <w:marTop w:val="0"/>
      <w:marBottom w:val="0"/>
      <w:divBdr>
        <w:top w:val="none" w:sz="0" w:space="0" w:color="auto"/>
        <w:left w:val="none" w:sz="0" w:space="0" w:color="auto"/>
        <w:bottom w:val="none" w:sz="0" w:space="0" w:color="auto"/>
        <w:right w:val="none" w:sz="0" w:space="0" w:color="auto"/>
      </w:divBdr>
    </w:div>
    <w:div w:id="2113743668">
      <w:marLeft w:val="640"/>
      <w:marRight w:val="0"/>
      <w:marTop w:val="0"/>
      <w:marBottom w:val="0"/>
      <w:divBdr>
        <w:top w:val="none" w:sz="0" w:space="0" w:color="auto"/>
        <w:left w:val="none" w:sz="0" w:space="0" w:color="auto"/>
        <w:bottom w:val="none" w:sz="0" w:space="0" w:color="auto"/>
        <w:right w:val="none" w:sz="0" w:space="0" w:color="auto"/>
      </w:divBdr>
    </w:div>
    <w:div w:id="2113815202">
      <w:marLeft w:val="640"/>
      <w:marRight w:val="0"/>
      <w:marTop w:val="0"/>
      <w:marBottom w:val="0"/>
      <w:divBdr>
        <w:top w:val="none" w:sz="0" w:space="0" w:color="auto"/>
        <w:left w:val="none" w:sz="0" w:space="0" w:color="auto"/>
        <w:bottom w:val="none" w:sz="0" w:space="0" w:color="auto"/>
        <w:right w:val="none" w:sz="0" w:space="0" w:color="auto"/>
      </w:divBdr>
    </w:div>
    <w:div w:id="2113822299">
      <w:marLeft w:val="640"/>
      <w:marRight w:val="0"/>
      <w:marTop w:val="0"/>
      <w:marBottom w:val="0"/>
      <w:divBdr>
        <w:top w:val="none" w:sz="0" w:space="0" w:color="auto"/>
        <w:left w:val="none" w:sz="0" w:space="0" w:color="auto"/>
        <w:bottom w:val="none" w:sz="0" w:space="0" w:color="auto"/>
        <w:right w:val="none" w:sz="0" w:space="0" w:color="auto"/>
      </w:divBdr>
    </w:div>
    <w:div w:id="2113864824">
      <w:marLeft w:val="640"/>
      <w:marRight w:val="0"/>
      <w:marTop w:val="0"/>
      <w:marBottom w:val="0"/>
      <w:divBdr>
        <w:top w:val="none" w:sz="0" w:space="0" w:color="auto"/>
        <w:left w:val="none" w:sz="0" w:space="0" w:color="auto"/>
        <w:bottom w:val="none" w:sz="0" w:space="0" w:color="auto"/>
        <w:right w:val="none" w:sz="0" w:space="0" w:color="auto"/>
      </w:divBdr>
    </w:div>
    <w:div w:id="2113892150">
      <w:marLeft w:val="640"/>
      <w:marRight w:val="0"/>
      <w:marTop w:val="0"/>
      <w:marBottom w:val="0"/>
      <w:divBdr>
        <w:top w:val="none" w:sz="0" w:space="0" w:color="auto"/>
        <w:left w:val="none" w:sz="0" w:space="0" w:color="auto"/>
        <w:bottom w:val="none" w:sz="0" w:space="0" w:color="auto"/>
        <w:right w:val="none" w:sz="0" w:space="0" w:color="auto"/>
      </w:divBdr>
    </w:div>
    <w:div w:id="2113932300">
      <w:marLeft w:val="640"/>
      <w:marRight w:val="0"/>
      <w:marTop w:val="0"/>
      <w:marBottom w:val="0"/>
      <w:divBdr>
        <w:top w:val="none" w:sz="0" w:space="0" w:color="auto"/>
        <w:left w:val="none" w:sz="0" w:space="0" w:color="auto"/>
        <w:bottom w:val="none" w:sz="0" w:space="0" w:color="auto"/>
        <w:right w:val="none" w:sz="0" w:space="0" w:color="auto"/>
      </w:divBdr>
    </w:div>
    <w:div w:id="2114008455">
      <w:marLeft w:val="640"/>
      <w:marRight w:val="0"/>
      <w:marTop w:val="0"/>
      <w:marBottom w:val="0"/>
      <w:divBdr>
        <w:top w:val="none" w:sz="0" w:space="0" w:color="auto"/>
        <w:left w:val="none" w:sz="0" w:space="0" w:color="auto"/>
        <w:bottom w:val="none" w:sz="0" w:space="0" w:color="auto"/>
        <w:right w:val="none" w:sz="0" w:space="0" w:color="auto"/>
      </w:divBdr>
    </w:div>
    <w:div w:id="2114013492">
      <w:marLeft w:val="640"/>
      <w:marRight w:val="0"/>
      <w:marTop w:val="0"/>
      <w:marBottom w:val="0"/>
      <w:divBdr>
        <w:top w:val="none" w:sz="0" w:space="0" w:color="auto"/>
        <w:left w:val="none" w:sz="0" w:space="0" w:color="auto"/>
        <w:bottom w:val="none" w:sz="0" w:space="0" w:color="auto"/>
        <w:right w:val="none" w:sz="0" w:space="0" w:color="auto"/>
      </w:divBdr>
    </w:div>
    <w:div w:id="2114085748">
      <w:marLeft w:val="640"/>
      <w:marRight w:val="0"/>
      <w:marTop w:val="0"/>
      <w:marBottom w:val="0"/>
      <w:divBdr>
        <w:top w:val="none" w:sz="0" w:space="0" w:color="auto"/>
        <w:left w:val="none" w:sz="0" w:space="0" w:color="auto"/>
        <w:bottom w:val="none" w:sz="0" w:space="0" w:color="auto"/>
        <w:right w:val="none" w:sz="0" w:space="0" w:color="auto"/>
      </w:divBdr>
    </w:div>
    <w:div w:id="2114276405">
      <w:marLeft w:val="640"/>
      <w:marRight w:val="0"/>
      <w:marTop w:val="0"/>
      <w:marBottom w:val="0"/>
      <w:divBdr>
        <w:top w:val="none" w:sz="0" w:space="0" w:color="auto"/>
        <w:left w:val="none" w:sz="0" w:space="0" w:color="auto"/>
        <w:bottom w:val="none" w:sz="0" w:space="0" w:color="auto"/>
        <w:right w:val="none" w:sz="0" w:space="0" w:color="auto"/>
      </w:divBdr>
    </w:div>
    <w:div w:id="2114546894">
      <w:marLeft w:val="640"/>
      <w:marRight w:val="0"/>
      <w:marTop w:val="0"/>
      <w:marBottom w:val="0"/>
      <w:divBdr>
        <w:top w:val="none" w:sz="0" w:space="0" w:color="auto"/>
        <w:left w:val="none" w:sz="0" w:space="0" w:color="auto"/>
        <w:bottom w:val="none" w:sz="0" w:space="0" w:color="auto"/>
        <w:right w:val="none" w:sz="0" w:space="0" w:color="auto"/>
      </w:divBdr>
    </w:div>
    <w:div w:id="2114549882">
      <w:marLeft w:val="640"/>
      <w:marRight w:val="0"/>
      <w:marTop w:val="0"/>
      <w:marBottom w:val="0"/>
      <w:divBdr>
        <w:top w:val="none" w:sz="0" w:space="0" w:color="auto"/>
        <w:left w:val="none" w:sz="0" w:space="0" w:color="auto"/>
        <w:bottom w:val="none" w:sz="0" w:space="0" w:color="auto"/>
        <w:right w:val="none" w:sz="0" w:space="0" w:color="auto"/>
      </w:divBdr>
    </w:div>
    <w:div w:id="2114551061">
      <w:marLeft w:val="640"/>
      <w:marRight w:val="0"/>
      <w:marTop w:val="0"/>
      <w:marBottom w:val="0"/>
      <w:divBdr>
        <w:top w:val="none" w:sz="0" w:space="0" w:color="auto"/>
        <w:left w:val="none" w:sz="0" w:space="0" w:color="auto"/>
        <w:bottom w:val="none" w:sz="0" w:space="0" w:color="auto"/>
        <w:right w:val="none" w:sz="0" w:space="0" w:color="auto"/>
      </w:divBdr>
    </w:div>
    <w:div w:id="2114661897">
      <w:marLeft w:val="640"/>
      <w:marRight w:val="0"/>
      <w:marTop w:val="0"/>
      <w:marBottom w:val="0"/>
      <w:divBdr>
        <w:top w:val="none" w:sz="0" w:space="0" w:color="auto"/>
        <w:left w:val="none" w:sz="0" w:space="0" w:color="auto"/>
        <w:bottom w:val="none" w:sz="0" w:space="0" w:color="auto"/>
        <w:right w:val="none" w:sz="0" w:space="0" w:color="auto"/>
      </w:divBdr>
    </w:div>
    <w:div w:id="2114738718">
      <w:marLeft w:val="640"/>
      <w:marRight w:val="0"/>
      <w:marTop w:val="0"/>
      <w:marBottom w:val="0"/>
      <w:divBdr>
        <w:top w:val="none" w:sz="0" w:space="0" w:color="auto"/>
        <w:left w:val="none" w:sz="0" w:space="0" w:color="auto"/>
        <w:bottom w:val="none" w:sz="0" w:space="0" w:color="auto"/>
        <w:right w:val="none" w:sz="0" w:space="0" w:color="auto"/>
      </w:divBdr>
    </w:div>
    <w:div w:id="2114744187">
      <w:marLeft w:val="640"/>
      <w:marRight w:val="0"/>
      <w:marTop w:val="0"/>
      <w:marBottom w:val="0"/>
      <w:divBdr>
        <w:top w:val="none" w:sz="0" w:space="0" w:color="auto"/>
        <w:left w:val="none" w:sz="0" w:space="0" w:color="auto"/>
        <w:bottom w:val="none" w:sz="0" w:space="0" w:color="auto"/>
        <w:right w:val="none" w:sz="0" w:space="0" w:color="auto"/>
      </w:divBdr>
    </w:div>
    <w:div w:id="2114784394">
      <w:marLeft w:val="640"/>
      <w:marRight w:val="0"/>
      <w:marTop w:val="0"/>
      <w:marBottom w:val="0"/>
      <w:divBdr>
        <w:top w:val="none" w:sz="0" w:space="0" w:color="auto"/>
        <w:left w:val="none" w:sz="0" w:space="0" w:color="auto"/>
        <w:bottom w:val="none" w:sz="0" w:space="0" w:color="auto"/>
        <w:right w:val="none" w:sz="0" w:space="0" w:color="auto"/>
      </w:divBdr>
    </w:div>
    <w:div w:id="2114855673">
      <w:marLeft w:val="640"/>
      <w:marRight w:val="0"/>
      <w:marTop w:val="0"/>
      <w:marBottom w:val="0"/>
      <w:divBdr>
        <w:top w:val="none" w:sz="0" w:space="0" w:color="auto"/>
        <w:left w:val="none" w:sz="0" w:space="0" w:color="auto"/>
        <w:bottom w:val="none" w:sz="0" w:space="0" w:color="auto"/>
        <w:right w:val="none" w:sz="0" w:space="0" w:color="auto"/>
      </w:divBdr>
    </w:div>
    <w:div w:id="2114856769">
      <w:marLeft w:val="640"/>
      <w:marRight w:val="0"/>
      <w:marTop w:val="0"/>
      <w:marBottom w:val="0"/>
      <w:divBdr>
        <w:top w:val="none" w:sz="0" w:space="0" w:color="auto"/>
        <w:left w:val="none" w:sz="0" w:space="0" w:color="auto"/>
        <w:bottom w:val="none" w:sz="0" w:space="0" w:color="auto"/>
        <w:right w:val="none" w:sz="0" w:space="0" w:color="auto"/>
      </w:divBdr>
    </w:div>
    <w:div w:id="2114979031">
      <w:marLeft w:val="640"/>
      <w:marRight w:val="0"/>
      <w:marTop w:val="0"/>
      <w:marBottom w:val="0"/>
      <w:divBdr>
        <w:top w:val="none" w:sz="0" w:space="0" w:color="auto"/>
        <w:left w:val="none" w:sz="0" w:space="0" w:color="auto"/>
        <w:bottom w:val="none" w:sz="0" w:space="0" w:color="auto"/>
        <w:right w:val="none" w:sz="0" w:space="0" w:color="auto"/>
      </w:divBdr>
    </w:div>
    <w:div w:id="2114980845">
      <w:marLeft w:val="640"/>
      <w:marRight w:val="0"/>
      <w:marTop w:val="0"/>
      <w:marBottom w:val="0"/>
      <w:divBdr>
        <w:top w:val="none" w:sz="0" w:space="0" w:color="auto"/>
        <w:left w:val="none" w:sz="0" w:space="0" w:color="auto"/>
        <w:bottom w:val="none" w:sz="0" w:space="0" w:color="auto"/>
        <w:right w:val="none" w:sz="0" w:space="0" w:color="auto"/>
      </w:divBdr>
    </w:div>
    <w:div w:id="2115048512">
      <w:marLeft w:val="640"/>
      <w:marRight w:val="0"/>
      <w:marTop w:val="0"/>
      <w:marBottom w:val="0"/>
      <w:divBdr>
        <w:top w:val="none" w:sz="0" w:space="0" w:color="auto"/>
        <w:left w:val="none" w:sz="0" w:space="0" w:color="auto"/>
        <w:bottom w:val="none" w:sz="0" w:space="0" w:color="auto"/>
        <w:right w:val="none" w:sz="0" w:space="0" w:color="auto"/>
      </w:divBdr>
    </w:div>
    <w:div w:id="2115052649">
      <w:marLeft w:val="640"/>
      <w:marRight w:val="0"/>
      <w:marTop w:val="0"/>
      <w:marBottom w:val="0"/>
      <w:divBdr>
        <w:top w:val="none" w:sz="0" w:space="0" w:color="auto"/>
        <w:left w:val="none" w:sz="0" w:space="0" w:color="auto"/>
        <w:bottom w:val="none" w:sz="0" w:space="0" w:color="auto"/>
        <w:right w:val="none" w:sz="0" w:space="0" w:color="auto"/>
      </w:divBdr>
    </w:div>
    <w:div w:id="2115125895">
      <w:marLeft w:val="640"/>
      <w:marRight w:val="0"/>
      <w:marTop w:val="0"/>
      <w:marBottom w:val="0"/>
      <w:divBdr>
        <w:top w:val="none" w:sz="0" w:space="0" w:color="auto"/>
        <w:left w:val="none" w:sz="0" w:space="0" w:color="auto"/>
        <w:bottom w:val="none" w:sz="0" w:space="0" w:color="auto"/>
        <w:right w:val="none" w:sz="0" w:space="0" w:color="auto"/>
      </w:divBdr>
    </w:div>
    <w:div w:id="2115130163">
      <w:marLeft w:val="640"/>
      <w:marRight w:val="0"/>
      <w:marTop w:val="0"/>
      <w:marBottom w:val="0"/>
      <w:divBdr>
        <w:top w:val="none" w:sz="0" w:space="0" w:color="auto"/>
        <w:left w:val="none" w:sz="0" w:space="0" w:color="auto"/>
        <w:bottom w:val="none" w:sz="0" w:space="0" w:color="auto"/>
        <w:right w:val="none" w:sz="0" w:space="0" w:color="auto"/>
      </w:divBdr>
    </w:div>
    <w:div w:id="2115205992">
      <w:marLeft w:val="640"/>
      <w:marRight w:val="0"/>
      <w:marTop w:val="0"/>
      <w:marBottom w:val="0"/>
      <w:divBdr>
        <w:top w:val="none" w:sz="0" w:space="0" w:color="auto"/>
        <w:left w:val="none" w:sz="0" w:space="0" w:color="auto"/>
        <w:bottom w:val="none" w:sz="0" w:space="0" w:color="auto"/>
        <w:right w:val="none" w:sz="0" w:space="0" w:color="auto"/>
      </w:divBdr>
    </w:div>
    <w:div w:id="2115443071">
      <w:marLeft w:val="640"/>
      <w:marRight w:val="0"/>
      <w:marTop w:val="0"/>
      <w:marBottom w:val="0"/>
      <w:divBdr>
        <w:top w:val="none" w:sz="0" w:space="0" w:color="auto"/>
        <w:left w:val="none" w:sz="0" w:space="0" w:color="auto"/>
        <w:bottom w:val="none" w:sz="0" w:space="0" w:color="auto"/>
        <w:right w:val="none" w:sz="0" w:space="0" w:color="auto"/>
      </w:divBdr>
    </w:div>
    <w:div w:id="2115513035">
      <w:marLeft w:val="640"/>
      <w:marRight w:val="0"/>
      <w:marTop w:val="0"/>
      <w:marBottom w:val="0"/>
      <w:divBdr>
        <w:top w:val="none" w:sz="0" w:space="0" w:color="auto"/>
        <w:left w:val="none" w:sz="0" w:space="0" w:color="auto"/>
        <w:bottom w:val="none" w:sz="0" w:space="0" w:color="auto"/>
        <w:right w:val="none" w:sz="0" w:space="0" w:color="auto"/>
      </w:divBdr>
    </w:div>
    <w:div w:id="2115589173">
      <w:marLeft w:val="640"/>
      <w:marRight w:val="0"/>
      <w:marTop w:val="0"/>
      <w:marBottom w:val="0"/>
      <w:divBdr>
        <w:top w:val="none" w:sz="0" w:space="0" w:color="auto"/>
        <w:left w:val="none" w:sz="0" w:space="0" w:color="auto"/>
        <w:bottom w:val="none" w:sz="0" w:space="0" w:color="auto"/>
        <w:right w:val="none" w:sz="0" w:space="0" w:color="auto"/>
      </w:divBdr>
    </w:div>
    <w:div w:id="2115634010">
      <w:marLeft w:val="640"/>
      <w:marRight w:val="0"/>
      <w:marTop w:val="0"/>
      <w:marBottom w:val="0"/>
      <w:divBdr>
        <w:top w:val="none" w:sz="0" w:space="0" w:color="auto"/>
        <w:left w:val="none" w:sz="0" w:space="0" w:color="auto"/>
        <w:bottom w:val="none" w:sz="0" w:space="0" w:color="auto"/>
        <w:right w:val="none" w:sz="0" w:space="0" w:color="auto"/>
      </w:divBdr>
    </w:div>
    <w:div w:id="2115637538">
      <w:marLeft w:val="640"/>
      <w:marRight w:val="0"/>
      <w:marTop w:val="0"/>
      <w:marBottom w:val="0"/>
      <w:divBdr>
        <w:top w:val="none" w:sz="0" w:space="0" w:color="auto"/>
        <w:left w:val="none" w:sz="0" w:space="0" w:color="auto"/>
        <w:bottom w:val="none" w:sz="0" w:space="0" w:color="auto"/>
        <w:right w:val="none" w:sz="0" w:space="0" w:color="auto"/>
      </w:divBdr>
    </w:div>
    <w:div w:id="2115703936">
      <w:marLeft w:val="640"/>
      <w:marRight w:val="0"/>
      <w:marTop w:val="0"/>
      <w:marBottom w:val="0"/>
      <w:divBdr>
        <w:top w:val="none" w:sz="0" w:space="0" w:color="auto"/>
        <w:left w:val="none" w:sz="0" w:space="0" w:color="auto"/>
        <w:bottom w:val="none" w:sz="0" w:space="0" w:color="auto"/>
        <w:right w:val="none" w:sz="0" w:space="0" w:color="auto"/>
      </w:divBdr>
    </w:div>
    <w:div w:id="2115709986">
      <w:marLeft w:val="640"/>
      <w:marRight w:val="0"/>
      <w:marTop w:val="0"/>
      <w:marBottom w:val="0"/>
      <w:divBdr>
        <w:top w:val="none" w:sz="0" w:space="0" w:color="auto"/>
        <w:left w:val="none" w:sz="0" w:space="0" w:color="auto"/>
        <w:bottom w:val="none" w:sz="0" w:space="0" w:color="auto"/>
        <w:right w:val="none" w:sz="0" w:space="0" w:color="auto"/>
      </w:divBdr>
    </w:div>
    <w:div w:id="2115781243">
      <w:marLeft w:val="640"/>
      <w:marRight w:val="0"/>
      <w:marTop w:val="0"/>
      <w:marBottom w:val="0"/>
      <w:divBdr>
        <w:top w:val="none" w:sz="0" w:space="0" w:color="auto"/>
        <w:left w:val="none" w:sz="0" w:space="0" w:color="auto"/>
        <w:bottom w:val="none" w:sz="0" w:space="0" w:color="auto"/>
        <w:right w:val="none" w:sz="0" w:space="0" w:color="auto"/>
      </w:divBdr>
    </w:div>
    <w:div w:id="2115856299">
      <w:marLeft w:val="640"/>
      <w:marRight w:val="0"/>
      <w:marTop w:val="0"/>
      <w:marBottom w:val="0"/>
      <w:divBdr>
        <w:top w:val="none" w:sz="0" w:space="0" w:color="auto"/>
        <w:left w:val="none" w:sz="0" w:space="0" w:color="auto"/>
        <w:bottom w:val="none" w:sz="0" w:space="0" w:color="auto"/>
        <w:right w:val="none" w:sz="0" w:space="0" w:color="auto"/>
      </w:divBdr>
    </w:div>
    <w:div w:id="2115901473">
      <w:marLeft w:val="640"/>
      <w:marRight w:val="0"/>
      <w:marTop w:val="0"/>
      <w:marBottom w:val="0"/>
      <w:divBdr>
        <w:top w:val="none" w:sz="0" w:space="0" w:color="auto"/>
        <w:left w:val="none" w:sz="0" w:space="0" w:color="auto"/>
        <w:bottom w:val="none" w:sz="0" w:space="0" w:color="auto"/>
        <w:right w:val="none" w:sz="0" w:space="0" w:color="auto"/>
      </w:divBdr>
    </w:div>
    <w:div w:id="2115904304">
      <w:marLeft w:val="640"/>
      <w:marRight w:val="0"/>
      <w:marTop w:val="0"/>
      <w:marBottom w:val="0"/>
      <w:divBdr>
        <w:top w:val="none" w:sz="0" w:space="0" w:color="auto"/>
        <w:left w:val="none" w:sz="0" w:space="0" w:color="auto"/>
        <w:bottom w:val="none" w:sz="0" w:space="0" w:color="auto"/>
        <w:right w:val="none" w:sz="0" w:space="0" w:color="auto"/>
      </w:divBdr>
    </w:div>
    <w:div w:id="2115981890">
      <w:marLeft w:val="640"/>
      <w:marRight w:val="0"/>
      <w:marTop w:val="0"/>
      <w:marBottom w:val="0"/>
      <w:divBdr>
        <w:top w:val="none" w:sz="0" w:space="0" w:color="auto"/>
        <w:left w:val="none" w:sz="0" w:space="0" w:color="auto"/>
        <w:bottom w:val="none" w:sz="0" w:space="0" w:color="auto"/>
        <w:right w:val="none" w:sz="0" w:space="0" w:color="auto"/>
      </w:divBdr>
    </w:div>
    <w:div w:id="2116052548">
      <w:marLeft w:val="640"/>
      <w:marRight w:val="0"/>
      <w:marTop w:val="0"/>
      <w:marBottom w:val="0"/>
      <w:divBdr>
        <w:top w:val="none" w:sz="0" w:space="0" w:color="auto"/>
        <w:left w:val="none" w:sz="0" w:space="0" w:color="auto"/>
        <w:bottom w:val="none" w:sz="0" w:space="0" w:color="auto"/>
        <w:right w:val="none" w:sz="0" w:space="0" w:color="auto"/>
      </w:divBdr>
    </w:div>
    <w:div w:id="2116167066">
      <w:marLeft w:val="640"/>
      <w:marRight w:val="0"/>
      <w:marTop w:val="0"/>
      <w:marBottom w:val="0"/>
      <w:divBdr>
        <w:top w:val="none" w:sz="0" w:space="0" w:color="auto"/>
        <w:left w:val="none" w:sz="0" w:space="0" w:color="auto"/>
        <w:bottom w:val="none" w:sz="0" w:space="0" w:color="auto"/>
        <w:right w:val="none" w:sz="0" w:space="0" w:color="auto"/>
      </w:divBdr>
    </w:div>
    <w:div w:id="2116172387">
      <w:marLeft w:val="640"/>
      <w:marRight w:val="0"/>
      <w:marTop w:val="0"/>
      <w:marBottom w:val="0"/>
      <w:divBdr>
        <w:top w:val="none" w:sz="0" w:space="0" w:color="auto"/>
        <w:left w:val="none" w:sz="0" w:space="0" w:color="auto"/>
        <w:bottom w:val="none" w:sz="0" w:space="0" w:color="auto"/>
        <w:right w:val="none" w:sz="0" w:space="0" w:color="auto"/>
      </w:divBdr>
    </w:div>
    <w:div w:id="2116362983">
      <w:marLeft w:val="640"/>
      <w:marRight w:val="0"/>
      <w:marTop w:val="0"/>
      <w:marBottom w:val="0"/>
      <w:divBdr>
        <w:top w:val="none" w:sz="0" w:space="0" w:color="auto"/>
        <w:left w:val="none" w:sz="0" w:space="0" w:color="auto"/>
        <w:bottom w:val="none" w:sz="0" w:space="0" w:color="auto"/>
        <w:right w:val="none" w:sz="0" w:space="0" w:color="auto"/>
      </w:divBdr>
    </w:div>
    <w:div w:id="2116510976">
      <w:marLeft w:val="640"/>
      <w:marRight w:val="0"/>
      <w:marTop w:val="0"/>
      <w:marBottom w:val="0"/>
      <w:divBdr>
        <w:top w:val="none" w:sz="0" w:space="0" w:color="auto"/>
        <w:left w:val="none" w:sz="0" w:space="0" w:color="auto"/>
        <w:bottom w:val="none" w:sz="0" w:space="0" w:color="auto"/>
        <w:right w:val="none" w:sz="0" w:space="0" w:color="auto"/>
      </w:divBdr>
    </w:div>
    <w:div w:id="2116627672">
      <w:marLeft w:val="640"/>
      <w:marRight w:val="0"/>
      <w:marTop w:val="0"/>
      <w:marBottom w:val="0"/>
      <w:divBdr>
        <w:top w:val="none" w:sz="0" w:space="0" w:color="auto"/>
        <w:left w:val="none" w:sz="0" w:space="0" w:color="auto"/>
        <w:bottom w:val="none" w:sz="0" w:space="0" w:color="auto"/>
        <w:right w:val="none" w:sz="0" w:space="0" w:color="auto"/>
      </w:divBdr>
    </w:div>
    <w:div w:id="2116630133">
      <w:marLeft w:val="640"/>
      <w:marRight w:val="0"/>
      <w:marTop w:val="0"/>
      <w:marBottom w:val="0"/>
      <w:divBdr>
        <w:top w:val="none" w:sz="0" w:space="0" w:color="auto"/>
        <w:left w:val="none" w:sz="0" w:space="0" w:color="auto"/>
        <w:bottom w:val="none" w:sz="0" w:space="0" w:color="auto"/>
        <w:right w:val="none" w:sz="0" w:space="0" w:color="auto"/>
      </w:divBdr>
    </w:div>
    <w:div w:id="2116635035">
      <w:marLeft w:val="640"/>
      <w:marRight w:val="0"/>
      <w:marTop w:val="0"/>
      <w:marBottom w:val="0"/>
      <w:divBdr>
        <w:top w:val="none" w:sz="0" w:space="0" w:color="auto"/>
        <w:left w:val="none" w:sz="0" w:space="0" w:color="auto"/>
        <w:bottom w:val="none" w:sz="0" w:space="0" w:color="auto"/>
        <w:right w:val="none" w:sz="0" w:space="0" w:color="auto"/>
      </w:divBdr>
    </w:div>
    <w:div w:id="2116711101">
      <w:marLeft w:val="640"/>
      <w:marRight w:val="0"/>
      <w:marTop w:val="0"/>
      <w:marBottom w:val="0"/>
      <w:divBdr>
        <w:top w:val="none" w:sz="0" w:space="0" w:color="auto"/>
        <w:left w:val="none" w:sz="0" w:space="0" w:color="auto"/>
        <w:bottom w:val="none" w:sz="0" w:space="0" w:color="auto"/>
        <w:right w:val="none" w:sz="0" w:space="0" w:color="auto"/>
      </w:divBdr>
    </w:div>
    <w:div w:id="2116747496">
      <w:marLeft w:val="640"/>
      <w:marRight w:val="0"/>
      <w:marTop w:val="0"/>
      <w:marBottom w:val="0"/>
      <w:divBdr>
        <w:top w:val="none" w:sz="0" w:space="0" w:color="auto"/>
        <w:left w:val="none" w:sz="0" w:space="0" w:color="auto"/>
        <w:bottom w:val="none" w:sz="0" w:space="0" w:color="auto"/>
        <w:right w:val="none" w:sz="0" w:space="0" w:color="auto"/>
      </w:divBdr>
    </w:div>
    <w:div w:id="2116898754">
      <w:marLeft w:val="640"/>
      <w:marRight w:val="0"/>
      <w:marTop w:val="0"/>
      <w:marBottom w:val="0"/>
      <w:divBdr>
        <w:top w:val="none" w:sz="0" w:space="0" w:color="auto"/>
        <w:left w:val="none" w:sz="0" w:space="0" w:color="auto"/>
        <w:bottom w:val="none" w:sz="0" w:space="0" w:color="auto"/>
        <w:right w:val="none" w:sz="0" w:space="0" w:color="auto"/>
      </w:divBdr>
    </w:div>
    <w:div w:id="2117288834">
      <w:marLeft w:val="640"/>
      <w:marRight w:val="0"/>
      <w:marTop w:val="0"/>
      <w:marBottom w:val="0"/>
      <w:divBdr>
        <w:top w:val="none" w:sz="0" w:space="0" w:color="auto"/>
        <w:left w:val="none" w:sz="0" w:space="0" w:color="auto"/>
        <w:bottom w:val="none" w:sz="0" w:space="0" w:color="auto"/>
        <w:right w:val="none" w:sz="0" w:space="0" w:color="auto"/>
      </w:divBdr>
    </w:div>
    <w:div w:id="2117288943">
      <w:marLeft w:val="640"/>
      <w:marRight w:val="0"/>
      <w:marTop w:val="0"/>
      <w:marBottom w:val="0"/>
      <w:divBdr>
        <w:top w:val="none" w:sz="0" w:space="0" w:color="auto"/>
        <w:left w:val="none" w:sz="0" w:space="0" w:color="auto"/>
        <w:bottom w:val="none" w:sz="0" w:space="0" w:color="auto"/>
        <w:right w:val="none" w:sz="0" w:space="0" w:color="auto"/>
      </w:divBdr>
    </w:div>
    <w:div w:id="2117291817">
      <w:marLeft w:val="640"/>
      <w:marRight w:val="0"/>
      <w:marTop w:val="0"/>
      <w:marBottom w:val="0"/>
      <w:divBdr>
        <w:top w:val="none" w:sz="0" w:space="0" w:color="auto"/>
        <w:left w:val="none" w:sz="0" w:space="0" w:color="auto"/>
        <w:bottom w:val="none" w:sz="0" w:space="0" w:color="auto"/>
        <w:right w:val="none" w:sz="0" w:space="0" w:color="auto"/>
      </w:divBdr>
    </w:div>
    <w:div w:id="2117364592">
      <w:marLeft w:val="640"/>
      <w:marRight w:val="0"/>
      <w:marTop w:val="0"/>
      <w:marBottom w:val="0"/>
      <w:divBdr>
        <w:top w:val="none" w:sz="0" w:space="0" w:color="auto"/>
        <w:left w:val="none" w:sz="0" w:space="0" w:color="auto"/>
        <w:bottom w:val="none" w:sz="0" w:space="0" w:color="auto"/>
        <w:right w:val="none" w:sz="0" w:space="0" w:color="auto"/>
      </w:divBdr>
    </w:div>
    <w:div w:id="2117367079">
      <w:marLeft w:val="640"/>
      <w:marRight w:val="0"/>
      <w:marTop w:val="0"/>
      <w:marBottom w:val="0"/>
      <w:divBdr>
        <w:top w:val="none" w:sz="0" w:space="0" w:color="auto"/>
        <w:left w:val="none" w:sz="0" w:space="0" w:color="auto"/>
        <w:bottom w:val="none" w:sz="0" w:space="0" w:color="auto"/>
        <w:right w:val="none" w:sz="0" w:space="0" w:color="auto"/>
      </w:divBdr>
    </w:div>
    <w:div w:id="2117559906">
      <w:marLeft w:val="640"/>
      <w:marRight w:val="0"/>
      <w:marTop w:val="0"/>
      <w:marBottom w:val="0"/>
      <w:divBdr>
        <w:top w:val="none" w:sz="0" w:space="0" w:color="auto"/>
        <w:left w:val="none" w:sz="0" w:space="0" w:color="auto"/>
        <w:bottom w:val="none" w:sz="0" w:space="0" w:color="auto"/>
        <w:right w:val="none" w:sz="0" w:space="0" w:color="auto"/>
      </w:divBdr>
    </w:div>
    <w:div w:id="2117675890">
      <w:marLeft w:val="640"/>
      <w:marRight w:val="0"/>
      <w:marTop w:val="0"/>
      <w:marBottom w:val="0"/>
      <w:divBdr>
        <w:top w:val="none" w:sz="0" w:space="0" w:color="auto"/>
        <w:left w:val="none" w:sz="0" w:space="0" w:color="auto"/>
        <w:bottom w:val="none" w:sz="0" w:space="0" w:color="auto"/>
        <w:right w:val="none" w:sz="0" w:space="0" w:color="auto"/>
      </w:divBdr>
    </w:div>
    <w:div w:id="2117820189">
      <w:marLeft w:val="640"/>
      <w:marRight w:val="0"/>
      <w:marTop w:val="0"/>
      <w:marBottom w:val="0"/>
      <w:divBdr>
        <w:top w:val="none" w:sz="0" w:space="0" w:color="auto"/>
        <w:left w:val="none" w:sz="0" w:space="0" w:color="auto"/>
        <w:bottom w:val="none" w:sz="0" w:space="0" w:color="auto"/>
        <w:right w:val="none" w:sz="0" w:space="0" w:color="auto"/>
      </w:divBdr>
    </w:div>
    <w:div w:id="2117821246">
      <w:marLeft w:val="640"/>
      <w:marRight w:val="0"/>
      <w:marTop w:val="0"/>
      <w:marBottom w:val="0"/>
      <w:divBdr>
        <w:top w:val="none" w:sz="0" w:space="0" w:color="auto"/>
        <w:left w:val="none" w:sz="0" w:space="0" w:color="auto"/>
        <w:bottom w:val="none" w:sz="0" w:space="0" w:color="auto"/>
        <w:right w:val="none" w:sz="0" w:space="0" w:color="auto"/>
      </w:divBdr>
    </w:div>
    <w:div w:id="2117871713">
      <w:marLeft w:val="640"/>
      <w:marRight w:val="0"/>
      <w:marTop w:val="0"/>
      <w:marBottom w:val="0"/>
      <w:divBdr>
        <w:top w:val="none" w:sz="0" w:space="0" w:color="auto"/>
        <w:left w:val="none" w:sz="0" w:space="0" w:color="auto"/>
        <w:bottom w:val="none" w:sz="0" w:space="0" w:color="auto"/>
        <w:right w:val="none" w:sz="0" w:space="0" w:color="auto"/>
      </w:divBdr>
    </w:div>
    <w:div w:id="2117871923">
      <w:marLeft w:val="640"/>
      <w:marRight w:val="0"/>
      <w:marTop w:val="0"/>
      <w:marBottom w:val="0"/>
      <w:divBdr>
        <w:top w:val="none" w:sz="0" w:space="0" w:color="auto"/>
        <w:left w:val="none" w:sz="0" w:space="0" w:color="auto"/>
        <w:bottom w:val="none" w:sz="0" w:space="0" w:color="auto"/>
        <w:right w:val="none" w:sz="0" w:space="0" w:color="auto"/>
      </w:divBdr>
    </w:div>
    <w:div w:id="2117938460">
      <w:marLeft w:val="640"/>
      <w:marRight w:val="0"/>
      <w:marTop w:val="0"/>
      <w:marBottom w:val="0"/>
      <w:divBdr>
        <w:top w:val="none" w:sz="0" w:space="0" w:color="auto"/>
        <w:left w:val="none" w:sz="0" w:space="0" w:color="auto"/>
        <w:bottom w:val="none" w:sz="0" w:space="0" w:color="auto"/>
        <w:right w:val="none" w:sz="0" w:space="0" w:color="auto"/>
      </w:divBdr>
    </w:div>
    <w:div w:id="2118022840">
      <w:marLeft w:val="640"/>
      <w:marRight w:val="0"/>
      <w:marTop w:val="0"/>
      <w:marBottom w:val="0"/>
      <w:divBdr>
        <w:top w:val="none" w:sz="0" w:space="0" w:color="auto"/>
        <w:left w:val="none" w:sz="0" w:space="0" w:color="auto"/>
        <w:bottom w:val="none" w:sz="0" w:space="0" w:color="auto"/>
        <w:right w:val="none" w:sz="0" w:space="0" w:color="auto"/>
      </w:divBdr>
    </w:div>
    <w:div w:id="2118022918">
      <w:marLeft w:val="640"/>
      <w:marRight w:val="0"/>
      <w:marTop w:val="0"/>
      <w:marBottom w:val="0"/>
      <w:divBdr>
        <w:top w:val="none" w:sz="0" w:space="0" w:color="auto"/>
        <w:left w:val="none" w:sz="0" w:space="0" w:color="auto"/>
        <w:bottom w:val="none" w:sz="0" w:space="0" w:color="auto"/>
        <w:right w:val="none" w:sz="0" w:space="0" w:color="auto"/>
      </w:divBdr>
    </w:div>
    <w:div w:id="2118063719">
      <w:marLeft w:val="640"/>
      <w:marRight w:val="0"/>
      <w:marTop w:val="0"/>
      <w:marBottom w:val="0"/>
      <w:divBdr>
        <w:top w:val="none" w:sz="0" w:space="0" w:color="auto"/>
        <w:left w:val="none" w:sz="0" w:space="0" w:color="auto"/>
        <w:bottom w:val="none" w:sz="0" w:space="0" w:color="auto"/>
        <w:right w:val="none" w:sz="0" w:space="0" w:color="auto"/>
      </w:divBdr>
    </w:div>
    <w:div w:id="2118135412">
      <w:marLeft w:val="640"/>
      <w:marRight w:val="0"/>
      <w:marTop w:val="0"/>
      <w:marBottom w:val="0"/>
      <w:divBdr>
        <w:top w:val="none" w:sz="0" w:space="0" w:color="auto"/>
        <w:left w:val="none" w:sz="0" w:space="0" w:color="auto"/>
        <w:bottom w:val="none" w:sz="0" w:space="0" w:color="auto"/>
        <w:right w:val="none" w:sz="0" w:space="0" w:color="auto"/>
      </w:divBdr>
    </w:div>
    <w:div w:id="2118215294">
      <w:marLeft w:val="640"/>
      <w:marRight w:val="0"/>
      <w:marTop w:val="0"/>
      <w:marBottom w:val="0"/>
      <w:divBdr>
        <w:top w:val="none" w:sz="0" w:space="0" w:color="auto"/>
        <w:left w:val="none" w:sz="0" w:space="0" w:color="auto"/>
        <w:bottom w:val="none" w:sz="0" w:space="0" w:color="auto"/>
        <w:right w:val="none" w:sz="0" w:space="0" w:color="auto"/>
      </w:divBdr>
    </w:div>
    <w:div w:id="2118329438">
      <w:marLeft w:val="640"/>
      <w:marRight w:val="0"/>
      <w:marTop w:val="0"/>
      <w:marBottom w:val="0"/>
      <w:divBdr>
        <w:top w:val="none" w:sz="0" w:space="0" w:color="auto"/>
        <w:left w:val="none" w:sz="0" w:space="0" w:color="auto"/>
        <w:bottom w:val="none" w:sz="0" w:space="0" w:color="auto"/>
        <w:right w:val="none" w:sz="0" w:space="0" w:color="auto"/>
      </w:divBdr>
    </w:div>
    <w:div w:id="2118401298">
      <w:marLeft w:val="640"/>
      <w:marRight w:val="0"/>
      <w:marTop w:val="0"/>
      <w:marBottom w:val="0"/>
      <w:divBdr>
        <w:top w:val="none" w:sz="0" w:space="0" w:color="auto"/>
        <w:left w:val="none" w:sz="0" w:space="0" w:color="auto"/>
        <w:bottom w:val="none" w:sz="0" w:space="0" w:color="auto"/>
        <w:right w:val="none" w:sz="0" w:space="0" w:color="auto"/>
      </w:divBdr>
    </w:div>
    <w:div w:id="2118407887">
      <w:marLeft w:val="640"/>
      <w:marRight w:val="0"/>
      <w:marTop w:val="0"/>
      <w:marBottom w:val="0"/>
      <w:divBdr>
        <w:top w:val="none" w:sz="0" w:space="0" w:color="auto"/>
        <w:left w:val="none" w:sz="0" w:space="0" w:color="auto"/>
        <w:bottom w:val="none" w:sz="0" w:space="0" w:color="auto"/>
        <w:right w:val="none" w:sz="0" w:space="0" w:color="auto"/>
      </w:divBdr>
    </w:div>
    <w:div w:id="2118482405">
      <w:marLeft w:val="640"/>
      <w:marRight w:val="0"/>
      <w:marTop w:val="0"/>
      <w:marBottom w:val="0"/>
      <w:divBdr>
        <w:top w:val="none" w:sz="0" w:space="0" w:color="auto"/>
        <w:left w:val="none" w:sz="0" w:space="0" w:color="auto"/>
        <w:bottom w:val="none" w:sz="0" w:space="0" w:color="auto"/>
        <w:right w:val="none" w:sz="0" w:space="0" w:color="auto"/>
      </w:divBdr>
    </w:div>
    <w:div w:id="2118598462">
      <w:marLeft w:val="640"/>
      <w:marRight w:val="0"/>
      <w:marTop w:val="0"/>
      <w:marBottom w:val="0"/>
      <w:divBdr>
        <w:top w:val="none" w:sz="0" w:space="0" w:color="auto"/>
        <w:left w:val="none" w:sz="0" w:space="0" w:color="auto"/>
        <w:bottom w:val="none" w:sz="0" w:space="0" w:color="auto"/>
        <w:right w:val="none" w:sz="0" w:space="0" w:color="auto"/>
      </w:divBdr>
    </w:div>
    <w:div w:id="2118599715">
      <w:marLeft w:val="640"/>
      <w:marRight w:val="0"/>
      <w:marTop w:val="0"/>
      <w:marBottom w:val="0"/>
      <w:divBdr>
        <w:top w:val="none" w:sz="0" w:space="0" w:color="auto"/>
        <w:left w:val="none" w:sz="0" w:space="0" w:color="auto"/>
        <w:bottom w:val="none" w:sz="0" w:space="0" w:color="auto"/>
        <w:right w:val="none" w:sz="0" w:space="0" w:color="auto"/>
      </w:divBdr>
    </w:div>
    <w:div w:id="2118715558">
      <w:marLeft w:val="640"/>
      <w:marRight w:val="0"/>
      <w:marTop w:val="0"/>
      <w:marBottom w:val="0"/>
      <w:divBdr>
        <w:top w:val="none" w:sz="0" w:space="0" w:color="auto"/>
        <w:left w:val="none" w:sz="0" w:space="0" w:color="auto"/>
        <w:bottom w:val="none" w:sz="0" w:space="0" w:color="auto"/>
        <w:right w:val="none" w:sz="0" w:space="0" w:color="auto"/>
      </w:divBdr>
    </w:div>
    <w:div w:id="2118795292">
      <w:marLeft w:val="640"/>
      <w:marRight w:val="0"/>
      <w:marTop w:val="0"/>
      <w:marBottom w:val="0"/>
      <w:divBdr>
        <w:top w:val="none" w:sz="0" w:space="0" w:color="auto"/>
        <w:left w:val="none" w:sz="0" w:space="0" w:color="auto"/>
        <w:bottom w:val="none" w:sz="0" w:space="0" w:color="auto"/>
        <w:right w:val="none" w:sz="0" w:space="0" w:color="auto"/>
      </w:divBdr>
    </w:div>
    <w:div w:id="2118862252">
      <w:marLeft w:val="640"/>
      <w:marRight w:val="0"/>
      <w:marTop w:val="0"/>
      <w:marBottom w:val="0"/>
      <w:divBdr>
        <w:top w:val="none" w:sz="0" w:space="0" w:color="auto"/>
        <w:left w:val="none" w:sz="0" w:space="0" w:color="auto"/>
        <w:bottom w:val="none" w:sz="0" w:space="0" w:color="auto"/>
        <w:right w:val="none" w:sz="0" w:space="0" w:color="auto"/>
      </w:divBdr>
    </w:div>
    <w:div w:id="2118870455">
      <w:marLeft w:val="640"/>
      <w:marRight w:val="0"/>
      <w:marTop w:val="0"/>
      <w:marBottom w:val="0"/>
      <w:divBdr>
        <w:top w:val="none" w:sz="0" w:space="0" w:color="auto"/>
        <w:left w:val="none" w:sz="0" w:space="0" w:color="auto"/>
        <w:bottom w:val="none" w:sz="0" w:space="0" w:color="auto"/>
        <w:right w:val="none" w:sz="0" w:space="0" w:color="auto"/>
      </w:divBdr>
    </w:div>
    <w:div w:id="2118911458">
      <w:marLeft w:val="640"/>
      <w:marRight w:val="0"/>
      <w:marTop w:val="0"/>
      <w:marBottom w:val="0"/>
      <w:divBdr>
        <w:top w:val="none" w:sz="0" w:space="0" w:color="auto"/>
        <w:left w:val="none" w:sz="0" w:space="0" w:color="auto"/>
        <w:bottom w:val="none" w:sz="0" w:space="0" w:color="auto"/>
        <w:right w:val="none" w:sz="0" w:space="0" w:color="auto"/>
      </w:divBdr>
    </w:div>
    <w:div w:id="2118981821">
      <w:marLeft w:val="640"/>
      <w:marRight w:val="0"/>
      <w:marTop w:val="0"/>
      <w:marBottom w:val="0"/>
      <w:divBdr>
        <w:top w:val="none" w:sz="0" w:space="0" w:color="auto"/>
        <w:left w:val="none" w:sz="0" w:space="0" w:color="auto"/>
        <w:bottom w:val="none" w:sz="0" w:space="0" w:color="auto"/>
        <w:right w:val="none" w:sz="0" w:space="0" w:color="auto"/>
      </w:divBdr>
    </w:div>
    <w:div w:id="2119055735">
      <w:marLeft w:val="640"/>
      <w:marRight w:val="0"/>
      <w:marTop w:val="0"/>
      <w:marBottom w:val="0"/>
      <w:divBdr>
        <w:top w:val="none" w:sz="0" w:space="0" w:color="auto"/>
        <w:left w:val="none" w:sz="0" w:space="0" w:color="auto"/>
        <w:bottom w:val="none" w:sz="0" w:space="0" w:color="auto"/>
        <w:right w:val="none" w:sz="0" w:space="0" w:color="auto"/>
      </w:divBdr>
    </w:div>
    <w:div w:id="2119131414">
      <w:marLeft w:val="640"/>
      <w:marRight w:val="0"/>
      <w:marTop w:val="0"/>
      <w:marBottom w:val="0"/>
      <w:divBdr>
        <w:top w:val="none" w:sz="0" w:space="0" w:color="auto"/>
        <w:left w:val="none" w:sz="0" w:space="0" w:color="auto"/>
        <w:bottom w:val="none" w:sz="0" w:space="0" w:color="auto"/>
        <w:right w:val="none" w:sz="0" w:space="0" w:color="auto"/>
      </w:divBdr>
    </w:div>
    <w:div w:id="2119131981">
      <w:marLeft w:val="640"/>
      <w:marRight w:val="0"/>
      <w:marTop w:val="0"/>
      <w:marBottom w:val="0"/>
      <w:divBdr>
        <w:top w:val="none" w:sz="0" w:space="0" w:color="auto"/>
        <w:left w:val="none" w:sz="0" w:space="0" w:color="auto"/>
        <w:bottom w:val="none" w:sz="0" w:space="0" w:color="auto"/>
        <w:right w:val="none" w:sz="0" w:space="0" w:color="auto"/>
      </w:divBdr>
    </w:div>
    <w:div w:id="2119137777">
      <w:marLeft w:val="640"/>
      <w:marRight w:val="0"/>
      <w:marTop w:val="0"/>
      <w:marBottom w:val="0"/>
      <w:divBdr>
        <w:top w:val="none" w:sz="0" w:space="0" w:color="auto"/>
        <w:left w:val="none" w:sz="0" w:space="0" w:color="auto"/>
        <w:bottom w:val="none" w:sz="0" w:space="0" w:color="auto"/>
        <w:right w:val="none" w:sz="0" w:space="0" w:color="auto"/>
      </w:divBdr>
    </w:div>
    <w:div w:id="2119253288">
      <w:marLeft w:val="640"/>
      <w:marRight w:val="0"/>
      <w:marTop w:val="0"/>
      <w:marBottom w:val="0"/>
      <w:divBdr>
        <w:top w:val="none" w:sz="0" w:space="0" w:color="auto"/>
        <w:left w:val="none" w:sz="0" w:space="0" w:color="auto"/>
        <w:bottom w:val="none" w:sz="0" w:space="0" w:color="auto"/>
        <w:right w:val="none" w:sz="0" w:space="0" w:color="auto"/>
      </w:divBdr>
    </w:div>
    <w:div w:id="2119324963">
      <w:marLeft w:val="640"/>
      <w:marRight w:val="0"/>
      <w:marTop w:val="0"/>
      <w:marBottom w:val="0"/>
      <w:divBdr>
        <w:top w:val="none" w:sz="0" w:space="0" w:color="auto"/>
        <w:left w:val="none" w:sz="0" w:space="0" w:color="auto"/>
        <w:bottom w:val="none" w:sz="0" w:space="0" w:color="auto"/>
        <w:right w:val="none" w:sz="0" w:space="0" w:color="auto"/>
      </w:divBdr>
    </w:div>
    <w:div w:id="2119330077">
      <w:marLeft w:val="640"/>
      <w:marRight w:val="0"/>
      <w:marTop w:val="0"/>
      <w:marBottom w:val="0"/>
      <w:divBdr>
        <w:top w:val="none" w:sz="0" w:space="0" w:color="auto"/>
        <w:left w:val="none" w:sz="0" w:space="0" w:color="auto"/>
        <w:bottom w:val="none" w:sz="0" w:space="0" w:color="auto"/>
        <w:right w:val="none" w:sz="0" w:space="0" w:color="auto"/>
      </w:divBdr>
    </w:div>
    <w:div w:id="2119371454">
      <w:marLeft w:val="640"/>
      <w:marRight w:val="0"/>
      <w:marTop w:val="0"/>
      <w:marBottom w:val="0"/>
      <w:divBdr>
        <w:top w:val="none" w:sz="0" w:space="0" w:color="auto"/>
        <w:left w:val="none" w:sz="0" w:space="0" w:color="auto"/>
        <w:bottom w:val="none" w:sz="0" w:space="0" w:color="auto"/>
        <w:right w:val="none" w:sz="0" w:space="0" w:color="auto"/>
      </w:divBdr>
    </w:div>
    <w:div w:id="2119374913">
      <w:marLeft w:val="640"/>
      <w:marRight w:val="0"/>
      <w:marTop w:val="0"/>
      <w:marBottom w:val="0"/>
      <w:divBdr>
        <w:top w:val="none" w:sz="0" w:space="0" w:color="auto"/>
        <w:left w:val="none" w:sz="0" w:space="0" w:color="auto"/>
        <w:bottom w:val="none" w:sz="0" w:space="0" w:color="auto"/>
        <w:right w:val="none" w:sz="0" w:space="0" w:color="auto"/>
      </w:divBdr>
    </w:div>
    <w:div w:id="2119446596">
      <w:marLeft w:val="640"/>
      <w:marRight w:val="0"/>
      <w:marTop w:val="0"/>
      <w:marBottom w:val="0"/>
      <w:divBdr>
        <w:top w:val="none" w:sz="0" w:space="0" w:color="auto"/>
        <w:left w:val="none" w:sz="0" w:space="0" w:color="auto"/>
        <w:bottom w:val="none" w:sz="0" w:space="0" w:color="auto"/>
        <w:right w:val="none" w:sz="0" w:space="0" w:color="auto"/>
      </w:divBdr>
    </w:div>
    <w:div w:id="2119518674">
      <w:marLeft w:val="640"/>
      <w:marRight w:val="0"/>
      <w:marTop w:val="0"/>
      <w:marBottom w:val="0"/>
      <w:divBdr>
        <w:top w:val="none" w:sz="0" w:space="0" w:color="auto"/>
        <w:left w:val="none" w:sz="0" w:space="0" w:color="auto"/>
        <w:bottom w:val="none" w:sz="0" w:space="0" w:color="auto"/>
        <w:right w:val="none" w:sz="0" w:space="0" w:color="auto"/>
      </w:divBdr>
    </w:div>
    <w:div w:id="2119712931">
      <w:marLeft w:val="640"/>
      <w:marRight w:val="0"/>
      <w:marTop w:val="0"/>
      <w:marBottom w:val="0"/>
      <w:divBdr>
        <w:top w:val="none" w:sz="0" w:space="0" w:color="auto"/>
        <w:left w:val="none" w:sz="0" w:space="0" w:color="auto"/>
        <w:bottom w:val="none" w:sz="0" w:space="0" w:color="auto"/>
        <w:right w:val="none" w:sz="0" w:space="0" w:color="auto"/>
      </w:divBdr>
    </w:div>
    <w:div w:id="2119792033">
      <w:marLeft w:val="640"/>
      <w:marRight w:val="0"/>
      <w:marTop w:val="0"/>
      <w:marBottom w:val="0"/>
      <w:divBdr>
        <w:top w:val="none" w:sz="0" w:space="0" w:color="auto"/>
        <w:left w:val="none" w:sz="0" w:space="0" w:color="auto"/>
        <w:bottom w:val="none" w:sz="0" w:space="0" w:color="auto"/>
        <w:right w:val="none" w:sz="0" w:space="0" w:color="auto"/>
      </w:divBdr>
    </w:div>
    <w:div w:id="2119908326">
      <w:marLeft w:val="640"/>
      <w:marRight w:val="0"/>
      <w:marTop w:val="0"/>
      <w:marBottom w:val="0"/>
      <w:divBdr>
        <w:top w:val="none" w:sz="0" w:space="0" w:color="auto"/>
        <w:left w:val="none" w:sz="0" w:space="0" w:color="auto"/>
        <w:bottom w:val="none" w:sz="0" w:space="0" w:color="auto"/>
        <w:right w:val="none" w:sz="0" w:space="0" w:color="auto"/>
      </w:divBdr>
    </w:div>
    <w:div w:id="2119981076">
      <w:marLeft w:val="640"/>
      <w:marRight w:val="0"/>
      <w:marTop w:val="0"/>
      <w:marBottom w:val="0"/>
      <w:divBdr>
        <w:top w:val="none" w:sz="0" w:space="0" w:color="auto"/>
        <w:left w:val="none" w:sz="0" w:space="0" w:color="auto"/>
        <w:bottom w:val="none" w:sz="0" w:space="0" w:color="auto"/>
        <w:right w:val="none" w:sz="0" w:space="0" w:color="auto"/>
      </w:divBdr>
    </w:div>
    <w:div w:id="2120176412">
      <w:marLeft w:val="640"/>
      <w:marRight w:val="0"/>
      <w:marTop w:val="0"/>
      <w:marBottom w:val="0"/>
      <w:divBdr>
        <w:top w:val="none" w:sz="0" w:space="0" w:color="auto"/>
        <w:left w:val="none" w:sz="0" w:space="0" w:color="auto"/>
        <w:bottom w:val="none" w:sz="0" w:space="0" w:color="auto"/>
        <w:right w:val="none" w:sz="0" w:space="0" w:color="auto"/>
      </w:divBdr>
    </w:div>
    <w:div w:id="2120181239">
      <w:marLeft w:val="640"/>
      <w:marRight w:val="0"/>
      <w:marTop w:val="0"/>
      <w:marBottom w:val="0"/>
      <w:divBdr>
        <w:top w:val="none" w:sz="0" w:space="0" w:color="auto"/>
        <w:left w:val="none" w:sz="0" w:space="0" w:color="auto"/>
        <w:bottom w:val="none" w:sz="0" w:space="0" w:color="auto"/>
        <w:right w:val="none" w:sz="0" w:space="0" w:color="auto"/>
      </w:divBdr>
    </w:div>
    <w:div w:id="2120296277">
      <w:marLeft w:val="640"/>
      <w:marRight w:val="0"/>
      <w:marTop w:val="0"/>
      <w:marBottom w:val="0"/>
      <w:divBdr>
        <w:top w:val="none" w:sz="0" w:space="0" w:color="auto"/>
        <w:left w:val="none" w:sz="0" w:space="0" w:color="auto"/>
        <w:bottom w:val="none" w:sz="0" w:space="0" w:color="auto"/>
        <w:right w:val="none" w:sz="0" w:space="0" w:color="auto"/>
      </w:divBdr>
    </w:div>
    <w:div w:id="2120297768">
      <w:marLeft w:val="640"/>
      <w:marRight w:val="0"/>
      <w:marTop w:val="0"/>
      <w:marBottom w:val="0"/>
      <w:divBdr>
        <w:top w:val="none" w:sz="0" w:space="0" w:color="auto"/>
        <w:left w:val="none" w:sz="0" w:space="0" w:color="auto"/>
        <w:bottom w:val="none" w:sz="0" w:space="0" w:color="auto"/>
        <w:right w:val="none" w:sz="0" w:space="0" w:color="auto"/>
      </w:divBdr>
    </w:div>
    <w:div w:id="2120368386">
      <w:marLeft w:val="640"/>
      <w:marRight w:val="0"/>
      <w:marTop w:val="0"/>
      <w:marBottom w:val="0"/>
      <w:divBdr>
        <w:top w:val="none" w:sz="0" w:space="0" w:color="auto"/>
        <w:left w:val="none" w:sz="0" w:space="0" w:color="auto"/>
        <w:bottom w:val="none" w:sz="0" w:space="0" w:color="auto"/>
        <w:right w:val="none" w:sz="0" w:space="0" w:color="auto"/>
      </w:divBdr>
    </w:div>
    <w:div w:id="2120445124">
      <w:marLeft w:val="640"/>
      <w:marRight w:val="0"/>
      <w:marTop w:val="0"/>
      <w:marBottom w:val="0"/>
      <w:divBdr>
        <w:top w:val="none" w:sz="0" w:space="0" w:color="auto"/>
        <w:left w:val="none" w:sz="0" w:space="0" w:color="auto"/>
        <w:bottom w:val="none" w:sz="0" w:space="0" w:color="auto"/>
        <w:right w:val="none" w:sz="0" w:space="0" w:color="auto"/>
      </w:divBdr>
    </w:div>
    <w:div w:id="2120564106">
      <w:marLeft w:val="640"/>
      <w:marRight w:val="0"/>
      <w:marTop w:val="0"/>
      <w:marBottom w:val="0"/>
      <w:divBdr>
        <w:top w:val="none" w:sz="0" w:space="0" w:color="auto"/>
        <w:left w:val="none" w:sz="0" w:space="0" w:color="auto"/>
        <w:bottom w:val="none" w:sz="0" w:space="0" w:color="auto"/>
        <w:right w:val="none" w:sz="0" w:space="0" w:color="auto"/>
      </w:divBdr>
    </w:div>
    <w:div w:id="2120636819">
      <w:marLeft w:val="640"/>
      <w:marRight w:val="0"/>
      <w:marTop w:val="0"/>
      <w:marBottom w:val="0"/>
      <w:divBdr>
        <w:top w:val="none" w:sz="0" w:space="0" w:color="auto"/>
        <w:left w:val="none" w:sz="0" w:space="0" w:color="auto"/>
        <w:bottom w:val="none" w:sz="0" w:space="0" w:color="auto"/>
        <w:right w:val="none" w:sz="0" w:space="0" w:color="auto"/>
      </w:divBdr>
    </w:div>
    <w:div w:id="2120640950">
      <w:marLeft w:val="640"/>
      <w:marRight w:val="0"/>
      <w:marTop w:val="0"/>
      <w:marBottom w:val="0"/>
      <w:divBdr>
        <w:top w:val="none" w:sz="0" w:space="0" w:color="auto"/>
        <w:left w:val="none" w:sz="0" w:space="0" w:color="auto"/>
        <w:bottom w:val="none" w:sz="0" w:space="0" w:color="auto"/>
        <w:right w:val="none" w:sz="0" w:space="0" w:color="auto"/>
      </w:divBdr>
    </w:div>
    <w:div w:id="2120903559">
      <w:marLeft w:val="640"/>
      <w:marRight w:val="0"/>
      <w:marTop w:val="0"/>
      <w:marBottom w:val="0"/>
      <w:divBdr>
        <w:top w:val="none" w:sz="0" w:space="0" w:color="auto"/>
        <w:left w:val="none" w:sz="0" w:space="0" w:color="auto"/>
        <w:bottom w:val="none" w:sz="0" w:space="0" w:color="auto"/>
        <w:right w:val="none" w:sz="0" w:space="0" w:color="auto"/>
      </w:divBdr>
    </w:div>
    <w:div w:id="2121022655">
      <w:marLeft w:val="640"/>
      <w:marRight w:val="0"/>
      <w:marTop w:val="0"/>
      <w:marBottom w:val="0"/>
      <w:divBdr>
        <w:top w:val="none" w:sz="0" w:space="0" w:color="auto"/>
        <w:left w:val="none" w:sz="0" w:space="0" w:color="auto"/>
        <w:bottom w:val="none" w:sz="0" w:space="0" w:color="auto"/>
        <w:right w:val="none" w:sz="0" w:space="0" w:color="auto"/>
      </w:divBdr>
    </w:div>
    <w:div w:id="2121219365">
      <w:marLeft w:val="640"/>
      <w:marRight w:val="0"/>
      <w:marTop w:val="0"/>
      <w:marBottom w:val="0"/>
      <w:divBdr>
        <w:top w:val="none" w:sz="0" w:space="0" w:color="auto"/>
        <w:left w:val="none" w:sz="0" w:space="0" w:color="auto"/>
        <w:bottom w:val="none" w:sz="0" w:space="0" w:color="auto"/>
        <w:right w:val="none" w:sz="0" w:space="0" w:color="auto"/>
      </w:divBdr>
    </w:div>
    <w:div w:id="2121223416">
      <w:marLeft w:val="640"/>
      <w:marRight w:val="0"/>
      <w:marTop w:val="0"/>
      <w:marBottom w:val="0"/>
      <w:divBdr>
        <w:top w:val="none" w:sz="0" w:space="0" w:color="auto"/>
        <w:left w:val="none" w:sz="0" w:space="0" w:color="auto"/>
        <w:bottom w:val="none" w:sz="0" w:space="0" w:color="auto"/>
        <w:right w:val="none" w:sz="0" w:space="0" w:color="auto"/>
      </w:divBdr>
    </w:div>
    <w:div w:id="2121290264">
      <w:marLeft w:val="640"/>
      <w:marRight w:val="0"/>
      <w:marTop w:val="0"/>
      <w:marBottom w:val="0"/>
      <w:divBdr>
        <w:top w:val="none" w:sz="0" w:space="0" w:color="auto"/>
        <w:left w:val="none" w:sz="0" w:space="0" w:color="auto"/>
        <w:bottom w:val="none" w:sz="0" w:space="0" w:color="auto"/>
        <w:right w:val="none" w:sz="0" w:space="0" w:color="auto"/>
      </w:divBdr>
    </w:div>
    <w:div w:id="2121296742">
      <w:marLeft w:val="640"/>
      <w:marRight w:val="0"/>
      <w:marTop w:val="0"/>
      <w:marBottom w:val="0"/>
      <w:divBdr>
        <w:top w:val="none" w:sz="0" w:space="0" w:color="auto"/>
        <w:left w:val="none" w:sz="0" w:space="0" w:color="auto"/>
        <w:bottom w:val="none" w:sz="0" w:space="0" w:color="auto"/>
        <w:right w:val="none" w:sz="0" w:space="0" w:color="auto"/>
      </w:divBdr>
    </w:div>
    <w:div w:id="2121410204">
      <w:marLeft w:val="640"/>
      <w:marRight w:val="0"/>
      <w:marTop w:val="0"/>
      <w:marBottom w:val="0"/>
      <w:divBdr>
        <w:top w:val="none" w:sz="0" w:space="0" w:color="auto"/>
        <w:left w:val="none" w:sz="0" w:space="0" w:color="auto"/>
        <w:bottom w:val="none" w:sz="0" w:space="0" w:color="auto"/>
        <w:right w:val="none" w:sz="0" w:space="0" w:color="auto"/>
      </w:divBdr>
    </w:div>
    <w:div w:id="2121416519">
      <w:marLeft w:val="640"/>
      <w:marRight w:val="0"/>
      <w:marTop w:val="0"/>
      <w:marBottom w:val="0"/>
      <w:divBdr>
        <w:top w:val="none" w:sz="0" w:space="0" w:color="auto"/>
        <w:left w:val="none" w:sz="0" w:space="0" w:color="auto"/>
        <w:bottom w:val="none" w:sz="0" w:space="0" w:color="auto"/>
        <w:right w:val="none" w:sz="0" w:space="0" w:color="auto"/>
      </w:divBdr>
    </w:div>
    <w:div w:id="2121490585">
      <w:marLeft w:val="640"/>
      <w:marRight w:val="0"/>
      <w:marTop w:val="0"/>
      <w:marBottom w:val="0"/>
      <w:divBdr>
        <w:top w:val="none" w:sz="0" w:space="0" w:color="auto"/>
        <w:left w:val="none" w:sz="0" w:space="0" w:color="auto"/>
        <w:bottom w:val="none" w:sz="0" w:space="0" w:color="auto"/>
        <w:right w:val="none" w:sz="0" w:space="0" w:color="auto"/>
      </w:divBdr>
    </w:div>
    <w:div w:id="2121606460">
      <w:marLeft w:val="640"/>
      <w:marRight w:val="0"/>
      <w:marTop w:val="0"/>
      <w:marBottom w:val="0"/>
      <w:divBdr>
        <w:top w:val="none" w:sz="0" w:space="0" w:color="auto"/>
        <w:left w:val="none" w:sz="0" w:space="0" w:color="auto"/>
        <w:bottom w:val="none" w:sz="0" w:space="0" w:color="auto"/>
        <w:right w:val="none" w:sz="0" w:space="0" w:color="auto"/>
      </w:divBdr>
    </w:div>
    <w:div w:id="2121752618">
      <w:marLeft w:val="640"/>
      <w:marRight w:val="0"/>
      <w:marTop w:val="0"/>
      <w:marBottom w:val="0"/>
      <w:divBdr>
        <w:top w:val="none" w:sz="0" w:space="0" w:color="auto"/>
        <w:left w:val="none" w:sz="0" w:space="0" w:color="auto"/>
        <w:bottom w:val="none" w:sz="0" w:space="0" w:color="auto"/>
        <w:right w:val="none" w:sz="0" w:space="0" w:color="auto"/>
      </w:divBdr>
    </w:div>
    <w:div w:id="2121752841">
      <w:marLeft w:val="640"/>
      <w:marRight w:val="0"/>
      <w:marTop w:val="0"/>
      <w:marBottom w:val="0"/>
      <w:divBdr>
        <w:top w:val="none" w:sz="0" w:space="0" w:color="auto"/>
        <w:left w:val="none" w:sz="0" w:space="0" w:color="auto"/>
        <w:bottom w:val="none" w:sz="0" w:space="0" w:color="auto"/>
        <w:right w:val="none" w:sz="0" w:space="0" w:color="auto"/>
      </w:divBdr>
    </w:div>
    <w:div w:id="2121753028">
      <w:marLeft w:val="640"/>
      <w:marRight w:val="0"/>
      <w:marTop w:val="0"/>
      <w:marBottom w:val="0"/>
      <w:divBdr>
        <w:top w:val="none" w:sz="0" w:space="0" w:color="auto"/>
        <w:left w:val="none" w:sz="0" w:space="0" w:color="auto"/>
        <w:bottom w:val="none" w:sz="0" w:space="0" w:color="auto"/>
        <w:right w:val="none" w:sz="0" w:space="0" w:color="auto"/>
      </w:divBdr>
    </w:div>
    <w:div w:id="2121757371">
      <w:marLeft w:val="640"/>
      <w:marRight w:val="0"/>
      <w:marTop w:val="0"/>
      <w:marBottom w:val="0"/>
      <w:divBdr>
        <w:top w:val="none" w:sz="0" w:space="0" w:color="auto"/>
        <w:left w:val="none" w:sz="0" w:space="0" w:color="auto"/>
        <w:bottom w:val="none" w:sz="0" w:space="0" w:color="auto"/>
        <w:right w:val="none" w:sz="0" w:space="0" w:color="auto"/>
      </w:divBdr>
    </w:div>
    <w:div w:id="2121759201">
      <w:marLeft w:val="640"/>
      <w:marRight w:val="0"/>
      <w:marTop w:val="0"/>
      <w:marBottom w:val="0"/>
      <w:divBdr>
        <w:top w:val="none" w:sz="0" w:space="0" w:color="auto"/>
        <w:left w:val="none" w:sz="0" w:space="0" w:color="auto"/>
        <w:bottom w:val="none" w:sz="0" w:space="0" w:color="auto"/>
        <w:right w:val="none" w:sz="0" w:space="0" w:color="auto"/>
      </w:divBdr>
    </w:div>
    <w:div w:id="2121794690">
      <w:marLeft w:val="640"/>
      <w:marRight w:val="0"/>
      <w:marTop w:val="0"/>
      <w:marBottom w:val="0"/>
      <w:divBdr>
        <w:top w:val="none" w:sz="0" w:space="0" w:color="auto"/>
        <w:left w:val="none" w:sz="0" w:space="0" w:color="auto"/>
        <w:bottom w:val="none" w:sz="0" w:space="0" w:color="auto"/>
        <w:right w:val="none" w:sz="0" w:space="0" w:color="auto"/>
      </w:divBdr>
    </w:div>
    <w:div w:id="2121799381">
      <w:marLeft w:val="640"/>
      <w:marRight w:val="0"/>
      <w:marTop w:val="0"/>
      <w:marBottom w:val="0"/>
      <w:divBdr>
        <w:top w:val="none" w:sz="0" w:space="0" w:color="auto"/>
        <w:left w:val="none" w:sz="0" w:space="0" w:color="auto"/>
        <w:bottom w:val="none" w:sz="0" w:space="0" w:color="auto"/>
        <w:right w:val="none" w:sz="0" w:space="0" w:color="auto"/>
      </w:divBdr>
    </w:div>
    <w:div w:id="2121801184">
      <w:marLeft w:val="640"/>
      <w:marRight w:val="0"/>
      <w:marTop w:val="0"/>
      <w:marBottom w:val="0"/>
      <w:divBdr>
        <w:top w:val="none" w:sz="0" w:space="0" w:color="auto"/>
        <w:left w:val="none" w:sz="0" w:space="0" w:color="auto"/>
        <w:bottom w:val="none" w:sz="0" w:space="0" w:color="auto"/>
        <w:right w:val="none" w:sz="0" w:space="0" w:color="auto"/>
      </w:divBdr>
    </w:div>
    <w:div w:id="2121954707">
      <w:marLeft w:val="640"/>
      <w:marRight w:val="0"/>
      <w:marTop w:val="0"/>
      <w:marBottom w:val="0"/>
      <w:divBdr>
        <w:top w:val="none" w:sz="0" w:space="0" w:color="auto"/>
        <w:left w:val="none" w:sz="0" w:space="0" w:color="auto"/>
        <w:bottom w:val="none" w:sz="0" w:space="0" w:color="auto"/>
        <w:right w:val="none" w:sz="0" w:space="0" w:color="auto"/>
      </w:divBdr>
    </w:div>
    <w:div w:id="2121991081">
      <w:marLeft w:val="640"/>
      <w:marRight w:val="0"/>
      <w:marTop w:val="0"/>
      <w:marBottom w:val="0"/>
      <w:divBdr>
        <w:top w:val="none" w:sz="0" w:space="0" w:color="auto"/>
        <w:left w:val="none" w:sz="0" w:space="0" w:color="auto"/>
        <w:bottom w:val="none" w:sz="0" w:space="0" w:color="auto"/>
        <w:right w:val="none" w:sz="0" w:space="0" w:color="auto"/>
      </w:divBdr>
    </w:div>
    <w:div w:id="2121992918">
      <w:marLeft w:val="640"/>
      <w:marRight w:val="0"/>
      <w:marTop w:val="0"/>
      <w:marBottom w:val="0"/>
      <w:divBdr>
        <w:top w:val="none" w:sz="0" w:space="0" w:color="auto"/>
        <w:left w:val="none" w:sz="0" w:space="0" w:color="auto"/>
        <w:bottom w:val="none" w:sz="0" w:space="0" w:color="auto"/>
        <w:right w:val="none" w:sz="0" w:space="0" w:color="auto"/>
      </w:divBdr>
    </w:div>
    <w:div w:id="2122141979">
      <w:marLeft w:val="640"/>
      <w:marRight w:val="0"/>
      <w:marTop w:val="0"/>
      <w:marBottom w:val="0"/>
      <w:divBdr>
        <w:top w:val="none" w:sz="0" w:space="0" w:color="auto"/>
        <w:left w:val="none" w:sz="0" w:space="0" w:color="auto"/>
        <w:bottom w:val="none" w:sz="0" w:space="0" w:color="auto"/>
        <w:right w:val="none" w:sz="0" w:space="0" w:color="auto"/>
      </w:divBdr>
    </w:div>
    <w:div w:id="2122143236">
      <w:marLeft w:val="640"/>
      <w:marRight w:val="0"/>
      <w:marTop w:val="0"/>
      <w:marBottom w:val="0"/>
      <w:divBdr>
        <w:top w:val="none" w:sz="0" w:space="0" w:color="auto"/>
        <w:left w:val="none" w:sz="0" w:space="0" w:color="auto"/>
        <w:bottom w:val="none" w:sz="0" w:space="0" w:color="auto"/>
        <w:right w:val="none" w:sz="0" w:space="0" w:color="auto"/>
      </w:divBdr>
    </w:div>
    <w:div w:id="2122146316">
      <w:marLeft w:val="640"/>
      <w:marRight w:val="0"/>
      <w:marTop w:val="0"/>
      <w:marBottom w:val="0"/>
      <w:divBdr>
        <w:top w:val="none" w:sz="0" w:space="0" w:color="auto"/>
        <w:left w:val="none" w:sz="0" w:space="0" w:color="auto"/>
        <w:bottom w:val="none" w:sz="0" w:space="0" w:color="auto"/>
        <w:right w:val="none" w:sz="0" w:space="0" w:color="auto"/>
      </w:divBdr>
    </w:div>
    <w:div w:id="2122334285">
      <w:marLeft w:val="640"/>
      <w:marRight w:val="0"/>
      <w:marTop w:val="0"/>
      <w:marBottom w:val="0"/>
      <w:divBdr>
        <w:top w:val="none" w:sz="0" w:space="0" w:color="auto"/>
        <w:left w:val="none" w:sz="0" w:space="0" w:color="auto"/>
        <w:bottom w:val="none" w:sz="0" w:space="0" w:color="auto"/>
        <w:right w:val="none" w:sz="0" w:space="0" w:color="auto"/>
      </w:divBdr>
    </w:div>
    <w:div w:id="2122449948">
      <w:marLeft w:val="640"/>
      <w:marRight w:val="0"/>
      <w:marTop w:val="0"/>
      <w:marBottom w:val="0"/>
      <w:divBdr>
        <w:top w:val="none" w:sz="0" w:space="0" w:color="auto"/>
        <w:left w:val="none" w:sz="0" w:space="0" w:color="auto"/>
        <w:bottom w:val="none" w:sz="0" w:space="0" w:color="auto"/>
        <w:right w:val="none" w:sz="0" w:space="0" w:color="auto"/>
      </w:divBdr>
    </w:div>
    <w:div w:id="2122600651">
      <w:marLeft w:val="640"/>
      <w:marRight w:val="0"/>
      <w:marTop w:val="0"/>
      <w:marBottom w:val="0"/>
      <w:divBdr>
        <w:top w:val="none" w:sz="0" w:space="0" w:color="auto"/>
        <w:left w:val="none" w:sz="0" w:space="0" w:color="auto"/>
        <w:bottom w:val="none" w:sz="0" w:space="0" w:color="auto"/>
        <w:right w:val="none" w:sz="0" w:space="0" w:color="auto"/>
      </w:divBdr>
    </w:div>
    <w:div w:id="2122602841">
      <w:marLeft w:val="640"/>
      <w:marRight w:val="0"/>
      <w:marTop w:val="0"/>
      <w:marBottom w:val="0"/>
      <w:divBdr>
        <w:top w:val="none" w:sz="0" w:space="0" w:color="auto"/>
        <w:left w:val="none" w:sz="0" w:space="0" w:color="auto"/>
        <w:bottom w:val="none" w:sz="0" w:space="0" w:color="auto"/>
        <w:right w:val="none" w:sz="0" w:space="0" w:color="auto"/>
      </w:divBdr>
    </w:div>
    <w:div w:id="2122676690">
      <w:marLeft w:val="640"/>
      <w:marRight w:val="0"/>
      <w:marTop w:val="0"/>
      <w:marBottom w:val="0"/>
      <w:divBdr>
        <w:top w:val="none" w:sz="0" w:space="0" w:color="auto"/>
        <w:left w:val="none" w:sz="0" w:space="0" w:color="auto"/>
        <w:bottom w:val="none" w:sz="0" w:space="0" w:color="auto"/>
        <w:right w:val="none" w:sz="0" w:space="0" w:color="auto"/>
      </w:divBdr>
    </w:div>
    <w:div w:id="2122725031">
      <w:marLeft w:val="640"/>
      <w:marRight w:val="0"/>
      <w:marTop w:val="0"/>
      <w:marBottom w:val="0"/>
      <w:divBdr>
        <w:top w:val="none" w:sz="0" w:space="0" w:color="auto"/>
        <w:left w:val="none" w:sz="0" w:space="0" w:color="auto"/>
        <w:bottom w:val="none" w:sz="0" w:space="0" w:color="auto"/>
        <w:right w:val="none" w:sz="0" w:space="0" w:color="auto"/>
      </w:divBdr>
    </w:div>
    <w:div w:id="2122795135">
      <w:marLeft w:val="640"/>
      <w:marRight w:val="0"/>
      <w:marTop w:val="0"/>
      <w:marBottom w:val="0"/>
      <w:divBdr>
        <w:top w:val="none" w:sz="0" w:space="0" w:color="auto"/>
        <w:left w:val="none" w:sz="0" w:space="0" w:color="auto"/>
        <w:bottom w:val="none" w:sz="0" w:space="0" w:color="auto"/>
        <w:right w:val="none" w:sz="0" w:space="0" w:color="auto"/>
      </w:divBdr>
    </w:div>
    <w:div w:id="2122873556">
      <w:marLeft w:val="640"/>
      <w:marRight w:val="0"/>
      <w:marTop w:val="0"/>
      <w:marBottom w:val="0"/>
      <w:divBdr>
        <w:top w:val="none" w:sz="0" w:space="0" w:color="auto"/>
        <w:left w:val="none" w:sz="0" w:space="0" w:color="auto"/>
        <w:bottom w:val="none" w:sz="0" w:space="0" w:color="auto"/>
        <w:right w:val="none" w:sz="0" w:space="0" w:color="auto"/>
      </w:divBdr>
    </w:div>
    <w:div w:id="2123064169">
      <w:marLeft w:val="640"/>
      <w:marRight w:val="0"/>
      <w:marTop w:val="0"/>
      <w:marBottom w:val="0"/>
      <w:divBdr>
        <w:top w:val="none" w:sz="0" w:space="0" w:color="auto"/>
        <w:left w:val="none" w:sz="0" w:space="0" w:color="auto"/>
        <w:bottom w:val="none" w:sz="0" w:space="0" w:color="auto"/>
        <w:right w:val="none" w:sz="0" w:space="0" w:color="auto"/>
      </w:divBdr>
    </w:div>
    <w:div w:id="2123108544">
      <w:marLeft w:val="640"/>
      <w:marRight w:val="0"/>
      <w:marTop w:val="0"/>
      <w:marBottom w:val="0"/>
      <w:divBdr>
        <w:top w:val="none" w:sz="0" w:space="0" w:color="auto"/>
        <w:left w:val="none" w:sz="0" w:space="0" w:color="auto"/>
        <w:bottom w:val="none" w:sz="0" w:space="0" w:color="auto"/>
        <w:right w:val="none" w:sz="0" w:space="0" w:color="auto"/>
      </w:divBdr>
    </w:div>
    <w:div w:id="2123112276">
      <w:marLeft w:val="640"/>
      <w:marRight w:val="0"/>
      <w:marTop w:val="0"/>
      <w:marBottom w:val="0"/>
      <w:divBdr>
        <w:top w:val="none" w:sz="0" w:space="0" w:color="auto"/>
        <w:left w:val="none" w:sz="0" w:space="0" w:color="auto"/>
        <w:bottom w:val="none" w:sz="0" w:space="0" w:color="auto"/>
        <w:right w:val="none" w:sz="0" w:space="0" w:color="auto"/>
      </w:divBdr>
    </w:div>
    <w:div w:id="2123260410">
      <w:marLeft w:val="640"/>
      <w:marRight w:val="0"/>
      <w:marTop w:val="0"/>
      <w:marBottom w:val="0"/>
      <w:divBdr>
        <w:top w:val="none" w:sz="0" w:space="0" w:color="auto"/>
        <w:left w:val="none" w:sz="0" w:space="0" w:color="auto"/>
        <w:bottom w:val="none" w:sz="0" w:space="0" w:color="auto"/>
        <w:right w:val="none" w:sz="0" w:space="0" w:color="auto"/>
      </w:divBdr>
    </w:div>
    <w:div w:id="2123302613">
      <w:marLeft w:val="640"/>
      <w:marRight w:val="0"/>
      <w:marTop w:val="0"/>
      <w:marBottom w:val="0"/>
      <w:divBdr>
        <w:top w:val="none" w:sz="0" w:space="0" w:color="auto"/>
        <w:left w:val="none" w:sz="0" w:space="0" w:color="auto"/>
        <w:bottom w:val="none" w:sz="0" w:space="0" w:color="auto"/>
        <w:right w:val="none" w:sz="0" w:space="0" w:color="auto"/>
      </w:divBdr>
    </w:div>
    <w:div w:id="2123379650">
      <w:marLeft w:val="640"/>
      <w:marRight w:val="0"/>
      <w:marTop w:val="0"/>
      <w:marBottom w:val="0"/>
      <w:divBdr>
        <w:top w:val="none" w:sz="0" w:space="0" w:color="auto"/>
        <w:left w:val="none" w:sz="0" w:space="0" w:color="auto"/>
        <w:bottom w:val="none" w:sz="0" w:space="0" w:color="auto"/>
        <w:right w:val="none" w:sz="0" w:space="0" w:color="auto"/>
      </w:divBdr>
    </w:div>
    <w:div w:id="2123449200">
      <w:marLeft w:val="640"/>
      <w:marRight w:val="0"/>
      <w:marTop w:val="0"/>
      <w:marBottom w:val="0"/>
      <w:divBdr>
        <w:top w:val="none" w:sz="0" w:space="0" w:color="auto"/>
        <w:left w:val="none" w:sz="0" w:space="0" w:color="auto"/>
        <w:bottom w:val="none" w:sz="0" w:space="0" w:color="auto"/>
        <w:right w:val="none" w:sz="0" w:space="0" w:color="auto"/>
      </w:divBdr>
    </w:div>
    <w:div w:id="2123570104">
      <w:marLeft w:val="640"/>
      <w:marRight w:val="0"/>
      <w:marTop w:val="0"/>
      <w:marBottom w:val="0"/>
      <w:divBdr>
        <w:top w:val="none" w:sz="0" w:space="0" w:color="auto"/>
        <w:left w:val="none" w:sz="0" w:space="0" w:color="auto"/>
        <w:bottom w:val="none" w:sz="0" w:space="0" w:color="auto"/>
        <w:right w:val="none" w:sz="0" w:space="0" w:color="auto"/>
      </w:divBdr>
    </w:div>
    <w:div w:id="2123649079">
      <w:marLeft w:val="640"/>
      <w:marRight w:val="0"/>
      <w:marTop w:val="0"/>
      <w:marBottom w:val="0"/>
      <w:divBdr>
        <w:top w:val="none" w:sz="0" w:space="0" w:color="auto"/>
        <w:left w:val="none" w:sz="0" w:space="0" w:color="auto"/>
        <w:bottom w:val="none" w:sz="0" w:space="0" w:color="auto"/>
        <w:right w:val="none" w:sz="0" w:space="0" w:color="auto"/>
      </w:divBdr>
    </w:div>
    <w:div w:id="2123839691">
      <w:marLeft w:val="640"/>
      <w:marRight w:val="0"/>
      <w:marTop w:val="0"/>
      <w:marBottom w:val="0"/>
      <w:divBdr>
        <w:top w:val="none" w:sz="0" w:space="0" w:color="auto"/>
        <w:left w:val="none" w:sz="0" w:space="0" w:color="auto"/>
        <w:bottom w:val="none" w:sz="0" w:space="0" w:color="auto"/>
        <w:right w:val="none" w:sz="0" w:space="0" w:color="auto"/>
      </w:divBdr>
    </w:div>
    <w:div w:id="2123842644">
      <w:marLeft w:val="640"/>
      <w:marRight w:val="0"/>
      <w:marTop w:val="0"/>
      <w:marBottom w:val="0"/>
      <w:divBdr>
        <w:top w:val="none" w:sz="0" w:space="0" w:color="auto"/>
        <w:left w:val="none" w:sz="0" w:space="0" w:color="auto"/>
        <w:bottom w:val="none" w:sz="0" w:space="0" w:color="auto"/>
        <w:right w:val="none" w:sz="0" w:space="0" w:color="auto"/>
      </w:divBdr>
    </w:div>
    <w:div w:id="2123961113">
      <w:marLeft w:val="640"/>
      <w:marRight w:val="0"/>
      <w:marTop w:val="0"/>
      <w:marBottom w:val="0"/>
      <w:divBdr>
        <w:top w:val="none" w:sz="0" w:space="0" w:color="auto"/>
        <w:left w:val="none" w:sz="0" w:space="0" w:color="auto"/>
        <w:bottom w:val="none" w:sz="0" w:space="0" w:color="auto"/>
        <w:right w:val="none" w:sz="0" w:space="0" w:color="auto"/>
      </w:divBdr>
    </w:div>
    <w:div w:id="2124033913">
      <w:marLeft w:val="640"/>
      <w:marRight w:val="0"/>
      <w:marTop w:val="0"/>
      <w:marBottom w:val="0"/>
      <w:divBdr>
        <w:top w:val="none" w:sz="0" w:space="0" w:color="auto"/>
        <w:left w:val="none" w:sz="0" w:space="0" w:color="auto"/>
        <w:bottom w:val="none" w:sz="0" w:space="0" w:color="auto"/>
        <w:right w:val="none" w:sz="0" w:space="0" w:color="auto"/>
      </w:divBdr>
    </w:div>
    <w:div w:id="2124106737">
      <w:marLeft w:val="640"/>
      <w:marRight w:val="0"/>
      <w:marTop w:val="0"/>
      <w:marBottom w:val="0"/>
      <w:divBdr>
        <w:top w:val="none" w:sz="0" w:space="0" w:color="auto"/>
        <w:left w:val="none" w:sz="0" w:space="0" w:color="auto"/>
        <w:bottom w:val="none" w:sz="0" w:space="0" w:color="auto"/>
        <w:right w:val="none" w:sz="0" w:space="0" w:color="auto"/>
      </w:divBdr>
    </w:div>
    <w:div w:id="2124110820">
      <w:marLeft w:val="640"/>
      <w:marRight w:val="0"/>
      <w:marTop w:val="0"/>
      <w:marBottom w:val="0"/>
      <w:divBdr>
        <w:top w:val="none" w:sz="0" w:space="0" w:color="auto"/>
        <w:left w:val="none" w:sz="0" w:space="0" w:color="auto"/>
        <w:bottom w:val="none" w:sz="0" w:space="0" w:color="auto"/>
        <w:right w:val="none" w:sz="0" w:space="0" w:color="auto"/>
      </w:divBdr>
    </w:div>
    <w:div w:id="2124304940">
      <w:marLeft w:val="640"/>
      <w:marRight w:val="0"/>
      <w:marTop w:val="0"/>
      <w:marBottom w:val="0"/>
      <w:divBdr>
        <w:top w:val="none" w:sz="0" w:space="0" w:color="auto"/>
        <w:left w:val="none" w:sz="0" w:space="0" w:color="auto"/>
        <w:bottom w:val="none" w:sz="0" w:space="0" w:color="auto"/>
        <w:right w:val="none" w:sz="0" w:space="0" w:color="auto"/>
      </w:divBdr>
    </w:div>
    <w:div w:id="2124491234">
      <w:marLeft w:val="640"/>
      <w:marRight w:val="0"/>
      <w:marTop w:val="0"/>
      <w:marBottom w:val="0"/>
      <w:divBdr>
        <w:top w:val="none" w:sz="0" w:space="0" w:color="auto"/>
        <w:left w:val="none" w:sz="0" w:space="0" w:color="auto"/>
        <w:bottom w:val="none" w:sz="0" w:space="0" w:color="auto"/>
        <w:right w:val="none" w:sz="0" w:space="0" w:color="auto"/>
      </w:divBdr>
    </w:div>
    <w:div w:id="2124491629">
      <w:marLeft w:val="640"/>
      <w:marRight w:val="0"/>
      <w:marTop w:val="0"/>
      <w:marBottom w:val="0"/>
      <w:divBdr>
        <w:top w:val="none" w:sz="0" w:space="0" w:color="auto"/>
        <w:left w:val="none" w:sz="0" w:space="0" w:color="auto"/>
        <w:bottom w:val="none" w:sz="0" w:space="0" w:color="auto"/>
        <w:right w:val="none" w:sz="0" w:space="0" w:color="auto"/>
      </w:divBdr>
    </w:div>
    <w:div w:id="2124492104">
      <w:marLeft w:val="640"/>
      <w:marRight w:val="0"/>
      <w:marTop w:val="0"/>
      <w:marBottom w:val="0"/>
      <w:divBdr>
        <w:top w:val="none" w:sz="0" w:space="0" w:color="auto"/>
        <w:left w:val="none" w:sz="0" w:space="0" w:color="auto"/>
        <w:bottom w:val="none" w:sz="0" w:space="0" w:color="auto"/>
        <w:right w:val="none" w:sz="0" w:space="0" w:color="auto"/>
      </w:divBdr>
    </w:div>
    <w:div w:id="2124499824">
      <w:marLeft w:val="640"/>
      <w:marRight w:val="0"/>
      <w:marTop w:val="0"/>
      <w:marBottom w:val="0"/>
      <w:divBdr>
        <w:top w:val="none" w:sz="0" w:space="0" w:color="auto"/>
        <w:left w:val="none" w:sz="0" w:space="0" w:color="auto"/>
        <w:bottom w:val="none" w:sz="0" w:space="0" w:color="auto"/>
        <w:right w:val="none" w:sz="0" w:space="0" w:color="auto"/>
      </w:divBdr>
    </w:div>
    <w:div w:id="2124615432">
      <w:marLeft w:val="640"/>
      <w:marRight w:val="0"/>
      <w:marTop w:val="0"/>
      <w:marBottom w:val="0"/>
      <w:divBdr>
        <w:top w:val="none" w:sz="0" w:space="0" w:color="auto"/>
        <w:left w:val="none" w:sz="0" w:space="0" w:color="auto"/>
        <w:bottom w:val="none" w:sz="0" w:space="0" w:color="auto"/>
        <w:right w:val="none" w:sz="0" w:space="0" w:color="auto"/>
      </w:divBdr>
    </w:div>
    <w:div w:id="2124768693">
      <w:marLeft w:val="640"/>
      <w:marRight w:val="0"/>
      <w:marTop w:val="0"/>
      <w:marBottom w:val="0"/>
      <w:divBdr>
        <w:top w:val="none" w:sz="0" w:space="0" w:color="auto"/>
        <w:left w:val="none" w:sz="0" w:space="0" w:color="auto"/>
        <w:bottom w:val="none" w:sz="0" w:space="0" w:color="auto"/>
        <w:right w:val="none" w:sz="0" w:space="0" w:color="auto"/>
      </w:divBdr>
    </w:div>
    <w:div w:id="2124809825">
      <w:marLeft w:val="640"/>
      <w:marRight w:val="0"/>
      <w:marTop w:val="0"/>
      <w:marBottom w:val="0"/>
      <w:divBdr>
        <w:top w:val="none" w:sz="0" w:space="0" w:color="auto"/>
        <w:left w:val="none" w:sz="0" w:space="0" w:color="auto"/>
        <w:bottom w:val="none" w:sz="0" w:space="0" w:color="auto"/>
        <w:right w:val="none" w:sz="0" w:space="0" w:color="auto"/>
      </w:divBdr>
    </w:div>
    <w:div w:id="2124810604">
      <w:marLeft w:val="640"/>
      <w:marRight w:val="0"/>
      <w:marTop w:val="0"/>
      <w:marBottom w:val="0"/>
      <w:divBdr>
        <w:top w:val="none" w:sz="0" w:space="0" w:color="auto"/>
        <w:left w:val="none" w:sz="0" w:space="0" w:color="auto"/>
        <w:bottom w:val="none" w:sz="0" w:space="0" w:color="auto"/>
        <w:right w:val="none" w:sz="0" w:space="0" w:color="auto"/>
      </w:divBdr>
    </w:div>
    <w:div w:id="2124837925">
      <w:marLeft w:val="640"/>
      <w:marRight w:val="0"/>
      <w:marTop w:val="0"/>
      <w:marBottom w:val="0"/>
      <w:divBdr>
        <w:top w:val="none" w:sz="0" w:space="0" w:color="auto"/>
        <w:left w:val="none" w:sz="0" w:space="0" w:color="auto"/>
        <w:bottom w:val="none" w:sz="0" w:space="0" w:color="auto"/>
        <w:right w:val="none" w:sz="0" w:space="0" w:color="auto"/>
      </w:divBdr>
    </w:div>
    <w:div w:id="2124879953">
      <w:marLeft w:val="640"/>
      <w:marRight w:val="0"/>
      <w:marTop w:val="0"/>
      <w:marBottom w:val="0"/>
      <w:divBdr>
        <w:top w:val="none" w:sz="0" w:space="0" w:color="auto"/>
        <w:left w:val="none" w:sz="0" w:space="0" w:color="auto"/>
        <w:bottom w:val="none" w:sz="0" w:space="0" w:color="auto"/>
        <w:right w:val="none" w:sz="0" w:space="0" w:color="auto"/>
      </w:divBdr>
    </w:div>
    <w:div w:id="2124880305">
      <w:marLeft w:val="640"/>
      <w:marRight w:val="0"/>
      <w:marTop w:val="0"/>
      <w:marBottom w:val="0"/>
      <w:divBdr>
        <w:top w:val="none" w:sz="0" w:space="0" w:color="auto"/>
        <w:left w:val="none" w:sz="0" w:space="0" w:color="auto"/>
        <w:bottom w:val="none" w:sz="0" w:space="0" w:color="auto"/>
        <w:right w:val="none" w:sz="0" w:space="0" w:color="auto"/>
      </w:divBdr>
    </w:div>
    <w:div w:id="2124884911">
      <w:marLeft w:val="640"/>
      <w:marRight w:val="0"/>
      <w:marTop w:val="0"/>
      <w:marBottom w:val="0"/>
      <w:divBdr>
        <w:top w:val="none" w:sz="0" w:space="0" w:color="auto"/>
        <w:left w:val="none" w:sz="0" w:space="0" w:color="auto"/>
        <w:bottom w:val="none" w:sz="0" w:space="0" w:color="auto"/>
        <w:right w:val="none" w:sz="0" w:space="0" w:color="auto"/>
      </w:divBdr>
    </w:div>
    <w:div w:id="2124956926">
      <w:marLeft w:val="640"/>
      <w:marRight w:val="0"/>
      <w:marTop w:val="0"/>
      <w:marBottom w:val="0"/>
      <w:divBdr>
        <w:top w:val="none" w:sz="0" w:space="0" w:color="auto"/>
        <w:left w:val="none" w:sz="0" w:space="0" w:color="auto"/>
        <w:bottom w:val="none" w:sz="0" w:space="0" w:color="auto"/>
        <w:right w:val="none" w:sz="0" w:space="0" w:color="auto"/>
      </w:divBdr>
    </w:div>
    <w:div w:id="2125028569">
      <w:marLeft w:val="640"/>
      <w:marRight w:val="0"/>
      <w:marTop w:val="0"/>
      <w:marBottom w:val="0"/>
      <w:divBdr>
        <w:top w:val="none" w:sz="0" w:space="0" w:color="auto"/>
        <w:left w:val="none" w:sz="0" w:space="0" w:color="auto"/>
        <w:bottom w:val="none" w:sz="0" w:space="0" w:color="auto"/>
        <w:right w:val="none" w:sz="0" w:space="0" w:color="auto"/>
      </w:divBdr>
    </w:div>
    <w:div w:id="2125032581">
      <w:marLeft w:val="640"/>
      <w:marRight w:val="0"/>
      <w:marTop w:val="0"/>
      <w:marBottom w:val="0"/>
      <w:divBdr>
        <w:top w:val="none" w:sz="0" w:space="0" w:color="auto"/>
        <w:left w:val="none" w:sz="0" w:space="0" w:color="auto"/>
        <w:bottom w:val="none" w:sz="0" w:space="0" w:color="auto"/>
        <w:right w:val="none" w:sz="0" w:space="0" w:color="auto"/>
      </w:divBdr>
    </w:div>
    <w:div w:id="2125299074">
      <w:marLeft w:val="640"/>
      <w:marRight w:val="0"/>
      <w:marTop w:val="0"/>
      <w:marBottom w:val="0"/>
      <w:divBdr>
        <w:top w:val="none" w:sz="0" w:space="0" w:color="auto"/>
        <w:left w:val="none" w:sz="0" w:space="0" w:color="auto"/>
        <w:bottom w:val="none" w:sz="0" w:space="0" w:color="auto"/>
        <w:right w:val="none" w:sz="0" w:space="0" w:color="auto"/>
      </w:divBdr>
    </w:div>
    <w:div w:id="2125299663">
      <w:marLeft w:val="640"/>
      <w:marRight w:val="0"/>
      <w:marTop w:val="0"/>
      <w:marBottom w:val="0"/>
      <w:divBdr>
        <w:top w:val="none" w:sz="0" w:space="0" w:color="auto"/>
        <w:left w:val="none" w:sz="0" w:space="0" w:color="auto"/>
        <w:bottom w:val="none" w:sz="0" w:space="0" w:color="auto"/>
        <w:right w:val="none" w:sz="0" w:space="0" w:color="auto"/>
      </w:divBdr>
    </w:div>
    <w:div w:id="2125416031">
      <w:marLeft w:val="640"/>
      <w:marRight w:val="0"/>
      <w:marTop w:val="0"/>
      <w:marBottom w:val="0"/>
      <w:divBdr>
        <w:top w:val="none" w:sz="0" w:space="0" w:color="auto"/>
        <w:left w:val="none" w:sz="0" w:space="0" w:color="auto"/>
        <w:bottom w:val="none" w:sz="0" w:space="0" w:color="auto"/>
        <w:right w:val="none" w:sz="0" w:space="0" w:color="auto"/>
      </w:divBdr>
    </w:div>
    <w:div w:id="2125416803">
      <w:marLeft w:val="640"/>
      <w:marRight w:val="0"/>
      <w:marTop w:val="0"/>
      <w:marBottom w:val="0"/>
      <w:divBdr>
        <w:top w:val="none" w:sz="0" w:space="0" w:color="auto"/>
        <w:left w:val="none" w:sz="0" w:space="0" w:color="auto"/>
        <w:bottom w:val="none" w:sz="0" w:space="0" w:color="auto"/>
        <w:right w:val="none" w:sz="0" w:space="0" w:color="auto"/>
      </w:divBdr>
    </w:div>
    <w:div w:id="2125419039">
      <w:marLeft w:val="640"/>
      <w:marRight w:val="0"/>
      <w:marTop w:val="0"/>
      <w:marBottom w:val="0"/>
      <w:divBdr>
        <w:top w:val="none" w:sz="0" w:space="0" w:color="auto"/>
        <w:left w:val="none" w:sz="0" w:space="0" w:color="auto"/>
        <w:bottom w:val="none" w:sz="0" w:space="0" w:color="auto"/>
        <w:right w:val="none" w:sz="0" w:space="0" w:color="auto"/>
      </w:divBdr>
    </w:div>
    <w:div w:id="2125420826">
      <w:marLeft w:val="640"/>
      <w:marRight w:val="0"/>
      <w:marTop w:val="0"/>
      <w:marBottom w:val="0"/>
      <w:divBdr>
        <w:top w:val="none" w:sz="0" w:space="0" w:color="auto"/>
        <w:left w:val="none" w:sz="0" w:space="0" w:color="auto"/>
        <w:bottom w:val="none" w:sz="0" w:space="0" w:color="auto"/>
        <w:right w:val="none" w:sz="0" w:space="0" w:color="auto"/>
      </w:divBdr>
    </w:div>
    <w:div w:id="2125536919">
      <w:marLeft w:val="640"/>
      <w:marRight w:val="0"/>
      <w:marTop w:val="0"/>
      <w:marBottom w:val="0"/>
      <w:divBdr>
        <w:top w:val="none" w:sz="0" w:space="0" w:color="auto"/>
        <w:left w:val="none" w:sz="0" w:space="0" w:color="auto"/>
        <w:bottom w:val="none" w:sz="0" w:space="0" w:color="auto"/>
        <w:right w:val="none" w:sz="0" w:space="0" w:color="auto"/>
      </w:divBdr>
    </w:div>
    <w:div w:id="2125541950">
      <w:marLeft w:val="640"/>
      <w:marRight w:val="0"/>
      <w:marTop w:val="0"/>
      <w:marBottom w:val="0"/>
      <w:divBdr>
        <w:top w:val="none" w:sz="0" w:space="0" w:color="auto"/>
        <w:left w:val="none" w:sz="0" w:space="0" w:color="auto"/>
        <w:bottom w:val="none" w:sz="0" w:space="0" w:color="auto"/>
        <w:right w:val="none" w:sz="0" w:space="0" w:color="auto"/>
      </w:divBdr>
    </w:div>
    <w:div w:id="2125616039">
      <w:marLeft w:val="640"/>
      <w:marRight w:val="0"/>
      <w:marTop w:val="0"/>
      <w:marBottom w:val="0"/>
      <w:divBdr>
        <w:top w:val="none" w:sz="0" w:space="0" w:color="auto"/>
        <w:left w:val="none" w:sz="0" w:space="0" w:color="auto"/>
        <w:bottom w:val="none" w:sz="0" w:space="0" w:color="auto"/>
        <w:right w:val="none" w:sz="0" w:space="0" w:color="auto"/>
      </w:divBdr>
    </w:div>
    <w:div w:id="2125810497">
      <w:marLeft w:val="640"/>
      <w:marRight w:val="0"/>
      <w:marTop w:val="0"/>
      <w:marBottom w:val="0"/>
      <w:divBdr>
        <w:top w:val="none" w:sz="0" w:space="0" w:color="auto"/>
        <w:left w:val="none" w:sz="0" w:space="0" w:color="auto"/>
        <w:bottom w:val="none" w:sz="0" w:space="0" w:color="auto"/>
        <w:right w:val="none" w:sz="0" w:space="0" w:color="auto"/>
      </w:divBdr>
    </w:div>
    <w:div w:id="2125878854">
      <w:marLeft w:val="640"/>
      <w:marRight w:val="0"/>
      <w:marTop w:val="0"/>
      <w:marBottom w:val="0"/>
      <w:divBdr>
        <w:top w:val="none" w:sz="0" w:space="0" w:color="auto"/>
        <w:left w:val="none" w:sz="0" w:space="0" w:color="auto"/>
        <w:bottom w:val="none" w:sz="0" w:space="0" w:color="auto"/>
        <w:right w:val="none" w:sz="0" w:space="0" w:color="auto"/>
      </w:divBdr>
    </w:div>
    <w:div w:id="2125999307">
      <w:marLeft w:val="640"/>
      <w:marRight w:val="0"/>
      <w:marTop w:val="0"/>
      <w:marBottom w:val="0"/>
      <w:divBdr>
        <w:top w:val="none" w:sz="0" w:space="0" w:color="auto"/>
        <w:left w:val="none" w:sz="0" w:space="0" w:color="auto"/>
        <w:bottom w:val="none" w:sz="0" w:space="0" w:color="auto"/>
        <w:right w:val="none" w:sz="0" w:space="0" w:color="auto"/>
      </w:divBdr>
    </w:div>
    <w:div w:id="2126270312">
      <w:marLeft w:val="640"/>
      <w:marRight w:val="0"/>
      <w:marTop w:val="0"/>
      <w:marBottom w:val="0"/>
      <w:divBdr>
        <w:top w:val="none" w:sz="0" w:space="0" w:color="auto"/>
        <w:left w:val="none" w:sz="0" w:space="0" w:color="auto"/>
        <w:bottom w:val="none" w:sz="0" w:space="0" w:color="auto"/>
        <w:right w:val="none" w:sz="0" w:space="0" w:color="auto"/>
      </w:divBdr>
    </w:div>
    <w:div w:id="2126343630">
      <w:marLeft w:val="640"/>
      <w:marRight w:val="0"/>
      <w:marTop w:val="0"/>
      <w:marBottom w:val="0"/>
      <w:divBdr>
        <w:top w:val="none" w:sz="0" w:space="0" w:color="auto"/>
        <w:left w:val="none" w:sz="0" w:space="0" w:color="auto"/>
        <w:bottom w:val="none" w:sz="0" w:space="0" w:color="auto"/>
        <w:right w:val="none" w:sz="0" w:space="0" w:color="auto"/>
      </w:divBdr>
    </w:div>
    <w:div w:id="2126347882">
      <w:marLeft w:val="640"/>
      <w:marRight w:val="0"/>
      <w:marTop w:val="0"/>
      <w:marBottom w:val="0"/>
      <w:divBdr>
        <w:top w:val="none" w:sz="0" w:space="0" w:color="auto"/>
        <w:left w:val="none" w:sz="0" w:space="0" w:color="auto"/>
        <w:bottom w:val="none" w:sz="0" w:space="0" w:color="auto"/>
        <w:right w:val="none" w:sz="0" w:space="0" w:color="auto"/>
      </w:divBdr>
    </w:div>
    <w:div w:id="2126384642">
      <w:marLeft w:val="640"/>
      <w:marRight w:val="0"/>
      <w:marTop w:val="0"/>
      <w:marBottom w:val="0"/>
      <w:divBdr>
        <w:top w:val="none" w:sz="0" w:space="0" w:color="auto"/>
        <w:left w:val="none" w:sz="0" w:space="0" w:color="auto"/>
        <w:bottom w:val="none" w:sz="0" w:space="0" w:color="auto"/>
        <w:right w:val="none" w:sz="0" w:space="0" w:color="auto"/>
      </w:divBdr>
    </w:div>
    <w:div w:id="2126532284">
      <w:marLeft w:val="640"/>
      <w:marRight w:val="0"/>
      <w:marTop w:val="0"/>
      <w:marBottom w:val="0"/>
      <w:divBdr>
        <w:top w:val="none" w:sz="0" w:space="0" w:color="auto"/>
        <w:left w:val="none" w:sz="0" w:space="0" w:color="auto"/>
        <w:bottom w:val="none" w:sz="0" w:space="0" w:color="auto"/>
        <w:right w:val="none" w:sz="0" w:space="0" w:color="auto"/>
      </w:divBdr>
    </w:div>
    <w:div w:id="2126579445">
      <w:marLeft w:val="640"/>
      <w:marRight w:val="0"/>
      <w:marTop w:val="0"/>
      <w:marBottom w:val="0"/>
      <w:divBdr>
        <w:top w:val="none" w:sz="0" w:space="0" w:color="auto"/>
        <w:left w:val="none" w:sz="0" w:space="0" w:color="auto"/>
        <w:bottom w:val="none" w:sz="0" w:space="0" w:color="auto"/>
        <w:right w:val="none" w:sz="0" w:space="0" w:color="auto"/>
      </w:divBdr>
    </w:div>
    <w:div w:id="2126581508">
      <w:marLeft w:val="640"/>
      <w:marRight w:val="0"/>
      <w:marTop w:val="0"/>
      <w:marBottom w:val="0"/>
      <w:divBdr>
        <w:top w:val="none" w:sz="0" w:space="0" w:color="auto"/>
        <w:left w:val="none" w:sz="0" w:space="0" w:color="auto"/>
        <w:bottom w:val="none" w:sz="0" w:space="0" w:color="auto"/>
        <w:right w:val="none" w:sz="0" w:space="0" w:color="auto"/>
      </w:divBdr>
    </w:div>
    <w:div w:id="2126725703">
      <w:marLeft w:val="640"/>
      <w:marRight w:val="0"/>
      <w:marTop w:val="0"/>
      <w:marBottom w:val="0"/>
      <w:divBdr>
        <w:top w:val="none" w:sz="0" w:space="0" w:color="auto"/>
        <w:left w:val="none" w:sz="0" w:space="0" w:color="auto"/>
        <w:bottom w:val="none" w:sz="0" w:space="0" w:color="auto"/>
        <w:right w:val="none" w:sz="0" w:space="0" w:color="auto"/>
      </w:divBdr>
    </w:div>
    <w:div w:id="2126726691">
      <w:marLeft w:val="640"/>
      <w:marRight w:val="0"/>
      <w:marTop w:val="0"/>
      <w:marBottom w:val="0"/>
      <w:divBdr>
        <w:top w:val="none" w:sz="0" w:space="0" w:color="auto"/>
        <w:left w:val="none" w:sz="0" w:space="0" w:color="auto"/>
        <w:bottom w:val="none" w:sz="0" w:space="0" w:color="auto"/>
        <w:right w:val="none" w:sz="0" w:space="0" w:color="auto"/>
      </w:divBdr>
    </w:div>
    <w:div w:id="2126730631">
      <w:marLeft w:val="640"/>
      <w:marRight w:val="0"/>
      <w:marTop w:val="0"/>
      <w:marBottom w:val="0"/>
      <w:divBdr>
        <w:top w:val="none" w:sz="0" w:space="0" w:color="auto"/>
        <w:left w:val="none" w:sz="0" w:space="0" w:color="auto"/>
        <w:bottom w:val="none" w:sz="0" w:space="0" w:color="auto"/>
        <w:right w:val="none" w:sz="0" w:space="0" w:color="auto"/>
      </w:divBdr>
    </w:div>
    <w:div w:id="2126777265">
      <w:marLeft w:val="640"/>
      <w:marRight w:val="0"/>
      <w:marTop w:val="0"/>
      <w:marBottom w:val="0"/>
      <w:divBdr>
        <w:top w:val="none" w:sz="0" w:space="0" w:color="auto"/>
        <w:left w:val="none" w:sz="0" w:space="0" w:color="auto"/>
        <w:bottom w:val="none" w:sz="0" w:space="0" w:color="auto"/>
        <w:right w:val="none" w:sz="0" w:space="0" w:color="auto"/>
      </w:divBdr>
    </w:div>
    <w:div w:id="2126805874">
      <w:marLeft w:val="640"/>
      <w:marRight w:val="0"/>
      <w:marTop w:val="0"/>
      <w:marBottom w:val="0"/>
      <w:divBdr>
        <w:top w:val="none" w:sz="0" w:space="0" w:color="auto"/>
        <w:left w:val="none" w:sz="0" w:space="0" w:color="auto"/>
        <w:bottom w:val="none" w:sz="0" w:space="0" w:color="auto"/>
        <w:right w:val="none" w:sz="0" w:space="0" w:color="auto"/>
      </w:divBdr>
    </w:div>
    <w:div w:id="2126850803">
      <w:marLeft w:val="640"/>
      <w:marRight w:val="0"/>
      <w:marTop w:val="0"/>
      <w:marBottom w:val="0"/>
      <w:divBdr>
        <w:top w:val="none" w:sz="0" w:space="0" w:color="auto"/>
        <w:left w:val="none" w:sz="0" w:space="0" w:color="auto"/>
        <w:bottom w:val="none" w:sz="0" w:space="0" w:color="auto"/>
        <w:right w:val="none" w:sz="0" w:space="0" w:color="auto"/>
      </w:divBdr>
    </w:div>
    <w:div w:id="2126994787">
      <w:marLeft w:val="640"/>
      <w:marRight w:val="0"/>
      <w:marTop w:val="0"/>
      <w:marBottom w:val="0"/>
      <w:divBdr>
        <w:top w:val="none" w:sz="0" w:space="0" w:color="auto"/>
        <w:left w:val="none" w:sz="0" w:space="0" w:color="auto"/>
        <w:bottom w:val="none" w:sz="0" w:space="0" w:color="auto"/>
        <w:right w:val="none" w:sz="0" w:space="0" w:color="auto"/>
      </w:divBdr>
    </w:div>
    <w:div w:id="2126998418">
      <w:marLeft w:val="640"/>
      <w:marRight w:val="0"/>
      <w:marTop w:val="0"/>
      <w:marBottom w:val="0"/>
      <w:divBdr>
        <w:top w:val="none" w:sz="0" w:space="0" w:color="auto"/>
        <w:left w:val="none" w:sz="0" w:space="0" w:color="auto"/>
        <w:bottom w:val="none" w:sz="0" w:space="0" w:color="auto"/>
        <w:right w:val="none" w:sz="0" w:space="0" w:color="auto"/>
      </w:divBdr>
    </w:div>
    <w:div w:id="2127037406">
      <w:marLeft w:val="640"/>
      <w:marRight w:val="0"/>
      <w:marTop w:val="0"/>
      <w:marBottom w:val="0"/>
      <w:divBdr>
        <w:top w:val="none" w:sz="0" w:space="0" w:color="auto"/>
        <w:left w:val="none" w:sz="0" w:space="0" w:color="auto"/>
        <w:bottom w:val="none" w:sz="0" w:space="0" w:color="auto"/>
        <w:right w:val="none" w:sz="0" w:space="0" w:color="auto"/>
      </w:divBdr>
    </w:div>
    <w:div w:id="2127038210">
      <w:marLeft w:val="640"/>
      <w:marRight w:val="0"/>
      <w:marTop w:val="0"/>
      <w:marBottom w:val="0"/>
      <w:divBdr>
        <w:top w:val="none" w:sz="0" w:space="0" w:color="auto"/>
        <w:left w:val="none" w:sz="0" w:space="0" w:color="auto"/>
        <w:bottom w:val="none" w:sz="0" w:space="0" w:color="auto"/>
        <w:right w:val="none" w:sz="0" w:space="0" w:color="auto"/>
      </w:divBdr>
    </w:div>
    <w:div w:id="2127038712">
      <w:marLeft w:val="640"/>
      <w:marRight w:val="0"/>
      <w:marTop w:val="0"/>
      <w:marBottom w:val="0"/>
      <w:divBdr>
        <w:top w:val="none" w:sz="0" w:space="0" w:color="auto"/>
        <w:left w:val="none" w:sz="0" w:space="0" w:color="auto"/>
        <w:bottom w:val="none" w:sz="0" w:space="0" w:color="auto"/>
        <w:right w:val="none" w:sz="0" w:space="0" w:color="auto"/>
      </w:divBdr>
    </w:div>
    <w:div w:id="2127111757">
      <w:marLeft w:val="640"/>
      <w:marRight w:val="0"/>
      <w:marTop w:val="0"/>
      <w:marBottom w:val="0"/>
      <w:divBdr>
        <w:top w:val="none" w:sz="0" w:space="0" w:color="auto"/>
        <w:left w:val="none" w:sz="0" w:space="0" w:color="auto"/>
        <w:bottom w:val="none" w:sz="0" w:space="0" w:color="auto"/>
        <w:right w:val="none" w:sz="0" w:space="0" w:color="auto"/>
      </w:divBdr>
    </w:div>
    <w:div w:id="2127120475">
      <w:marLeft w:val="640"/>
      <w:marRight w:val="0"/>
      <w:marTop w:val="0"/>
      <w:marBottom w:val="0"/>
      <w:divBdr>
        <w:top w:val="none" w:sz="0" w:space="0" w:color="auto"/>
        <w:left w:val="none" w:sz="0" w:space="0" w:color="auto"/>
        <w:bottom w:val="none" w:sz="0" w:space="0" w:color="auto"/>
        <w:right w:val="none" w:sz="0" w:space="0" w:color="auto"/>
      </w:divBdr>
    </w:div>
    <w:div w:id="2127187210">
      <w:marLeft w:val="640"/>
      <w:marRight w:val="0"/>
      <w:marTop w:val="0"/>
      <w:marBottom w:val="0"/>
      <w:divBdr>
        <w:top w:val="none" w:sz="0" w:space="0" w:color="auto"/>
        <w:left w:val="none" w:sz="0" w:space="0" w:color="auto"/>
        <w:bottom w:val="none" w:sz="0" w:space="0" w:color="auto"/>
        <w:right w:val="none" w:sz="0" w:space="0" w:color="auto"/>
      </w:divBdr>
    </w:div>
    <w:div w:id="2127191452">
      <w:marLeft w:val="640"/>
      <w:marRight w:val="0"/>
      <w:marTop w:val="0"/>
      <w:marBottom w:val="0"/>
      <w:divBdr>
        <w:top w:val="none" w:sz="0" w:space="0" w:color="auto"/>
        <w:left w:val="none" w:sz="0" w:space="0" w:color="auto"/>
        <w:bottom w:val="none" w:sz="0" w:space="0" w:color="auto"/>
        <w:right w:val="none" w:sz="0" w:space="0" w:color="auto"/>
      </w:divBdr>
    </w:div>
    <w:div w:id="2127196186">
      <w:marLeft w:val="640"/>
      <w:marRight w:val="0"/>
      <w:marTop w:val="0"/>
      <w:marBottom w:val="0"/>
      <w:divBdr>
        <w:top w:val="none" w:sz="0" w:space="0" w:color="auto"/>
        <w:left w:val="none" w:sz="0" w:space="0" w:color="auto"/>
        <w:bottom w:val="none" w:sz="0" w:space="0" w:color="auto"/>
        <w:right w:val="none" w:sz="0" w:space="0" w:color="auto"/>
      </w:divBdr>
    </w:div>
    <w:div w:id="2127239364">
      <w:marLeft w:val="640"/>
      <w:marRight w:val="0"/>
      <w:marTop w:val="0"/>
      <w:marBottom w:val="0"/>
      <w:divBdr>
        <w:top w:val="none" w:sz="0" w:space="0" w:color="auto"/>
        <w:left w:val="none" w:sz="0" w:space="0" w:color="auto"/>
        <w:bottom w:val="none" w:sz="0" w:space="0" w:color="auto"/>
        <w:right w:val="none" w:sz="0" w:space="0" w:color="auto"/>
      </w:divBdr>
    </w:div>
    <w:div w:id="2127311495">
      <w:marLeft w:val="640"/>
      <w:marRight w:val="0"/>
      <w:marTop w:val="0"/>
      <w:marBottom w:val="0"/>
      <w:divBdr>
        <w:top w:val="none" w:sz="0" w:space="0" w:color="auto"/>
        <w:left w:val="none" w:sz="0" w:space="0" w:color="auto"/>
        <w:bottom w:val="none" w:sz="0" w:space="0" w:color="auto"/>
        <w:right w:val="none" w:sz="0" w:space="0" w:color="auto"/>
      </w:divBdr>
    </w:div>
    <w:div w:id="2127381199">
      <w:marLeft w:val="640"/>
      <w:marRight w:val="0"/>
      <w:marTop w:val="0"/>
      <w:marBottom w:val="0"/>
      <w:divBdr>
        <w:top w:val="none" w:sz="0" w:space="0" w:color="auto"/>
        <w:left w:val="none" w:sz="0" w:space="0" w:color="auto"/>
        <w:bottom w:val="none" w:sz="0" w:space="0" w:color="auto"/>
        <w:right w:val="none" w:sz="0" w:space="0" w:color="auto"/>
      </w:divBdr>
    </w:div>
    <w:div w:id="2127383509">
      <w:marLeft w:val="640"/>
      <w:marRight w:val="0"/>
      <w:marTop w:val="0"/>
      <w:marBottom w:val="0"/>
      <w:divBdr>
        <w:top w:val="none" w:sz="0" w:space="0" w:color="auto"/>
        <w:left w:val="none" w:sz="0" w:space="0" w:color="auto"/>
        <w:bottom w:val="none" w:sz="0" w:space="0" w:color="auto"/>
        <w:right w:val="none" w:sz="0" w:space="0" w:color="auto"/>
      </w:divBdr>
    </w:div>
    <w:div w:id="2127432024">
      <w:marLeft w:val="640"/>
      <w:marRight w:val="0"/>
      <w:marTop w:val="0"/>
      <w:marBottom w:val="0"/>
      <w:divBdr>
        <w:top w:val="none" w:sz="0" w:space="0" w:color="auto"/>
        <w:left w:val="none" w:sz="0" w:space="0" w:color="auto"/>
        <w:bottom w:val="none" w:sz="0" w:space="0" w:color="auto"/>
        <w:right w:val="none" w:sz="0" w:space="0" w:color="auto"/>
      </w:divBdr>
    </w:div>
    <w:div w:id="2127456925">
      <w:marLeft w:val="640"/>
      <w:marRight w:val="0"/>
      <w:marTop w:val="0"/>
      <w:marBottom w:val="0"/>
      <w:divBdr>
        <w:top w:val="none" w:sz="0" w:space="0" w:color="auto"/>
        <w:left w:val="none" w:sz="0" w:space="0" w:color="auto"/>
        <w:bottom w:val="none" w:sz="0" w:space="0" w:color="auto"/>
        <w:right w:val="none" w:sz="0" w:space="0" w:color="auto"/>
      </w:divBdr>
    </w:div>
    <w:div w:id="2127460675">
      <w:marLeft w:val="640"/>
      <w:marRight w:val="0"/>
      <w:marTop w:val="0"/>
      <w:marBottom w:val="0"/>
      <w:divBdr>
        <w:top w:val="none" w:sz="0" w:space="0" w:color="auto"/>
        <w:left w:val="none" w:sz="0" w:space="0" w:color="auto"/>
        <w:bottom w:val="none" w:sz="0" w:space="0" w:color="auto"/>
        <w:right w:val="none" w:sz="0" w:space="0" w:color="auto"/>
      </w:divBdr>
    </w:div>
    <w:div w:id="2127843468">
      <w:marLeft w:val="640"/>
      <w:marRight w:val="0"/>
      <w:marTop w:val="0"/>
      <w:marBottom w:val="0"/>
      <w:divBdr>
        <w:top w:val="none" w:sz="0" w:space="0" w:color="auto"/>
        <w:left w:val="none" w:sz="0" w:space="0" w:color="auto"/>
        <w:bottom w:val="none" w:sz="0" w:space="0" w:color="auto"/>
        <w:right w:val="none" w:sz="0" w:space="0" w:color="auto"/>
      </w:divBdr>
    </w:div>
    <w:div w:id="2127846635">
      <w:marLeft w:val="640"/>
      <w:marRight w:val="0"/>
      <w:marTop w:val="0"/>
      <w:marBottom w:val="0"/>
      <w:divBdr>
        <w:top w:val="none" w:sz="0" w:space="0" w:color="auto"/>
        <w:left w:val="none" w:sz="0" w:space="0" w:color="auto"/>
        <w:bottom w:val="none" w:sz="0" w:space="0" w:color="auto"/>
        <w:right w:val="none" w:sz="0" w:space="0" w:color="auto"/>
      </w:divBdr>
    </w:div>
    <w:div w:id="2127894110">
      <w:marLeft w:val="640"/>
      <w:marRight w:val="0"/>
      <w:marTop w:val="0"/>
      <w:marBottom w:val="0"/>
      <w:divBdr>
        <w:top w:val="none" w:sz="0" w:space="0" w:color="auto"/>
        <w:left w:val="none" w:sz="0" w:space="0" w:color="auto"/>
        <w:bottom w:val="none" w:sz="0" w:space="0" w:color="auto"/>
        <w:right w:val="none" w:sz="0" w:space="0" w:color="auto"/>
      </w:divBdr>
    </w:div>
    <w:div w:id="2127965895">
      <w:marLeft w:val="640"/>
      <w:marRight w:val="0"/>
      <w:marTop w:val="0"/>
      <w:marBottom w:val="0"/>
      <w:divBdr>
        <w:top w:val="none" w:sz="0" w:space="0" w:color="auto"/>
        <w:left w:val="none" w:sz="0" w:space="0" w:color="auto"/>
        <w:bottom w:val="none" w:sz="0" w:space="0" w:color="auto"/>
        <w:right w:val="none" w:sz="0" w:space="0" w:color="auto"/>
      </w:divBdr>
    </w:div>
    <w:div w:id="2127968350">
      <w:marLeft w:val="640"/>
      <w:marRight w:val="0"/>
      <w:marTop w:val="0"/>
      <w:marBottom w:val="0"/>
      <w:divBdr>
        <w:top w:val="none" w:sz="0" w:space="0" w:color="auto"/>
        <w:left w:val="none" w:sz="0" w:space="0" w:color="auto"/>
        <w:bottom w:val="none" w:sz="0" w:space="0" w:color="auto"/>
        <w:right w:val="none" w:sz="0" w:space="0" w:color="auto"/>
      </w:divBdr>
    </w:div>
    <w:div w:id="2128040062">
      <w:marLeft w:val="640"/>
      <w:marRight w:val="0"/>
      <w:marTop w:val="0"/>
      <w:marBottom w:val="0"/>
      <w:divBdr>
        <w:top w:val="none" w:sz="0" w:space="0" w:color="auto"/>
        <w:left w:val="none" w:sz="0" w:space="0" w:color="auto"/>
        <w:bottom w:val="none" w:sz="0" w:space="0" w:color="auto"/>
        <w:right w:val="none" w:sz="0" w:space="0" w:color="auto"/>
      </w:divBdr>
    </w:div>
    <w:div w:id="2128088002">
      <w:marLeft w:val="640"/>
      <w:marRight w:val="0"/>
      <w:marTop w:val="0"/>
      <w:marBottom w:val="0"/>
      <w:divBdr>
        <w:top w:val="none" w:sz="0" w:space="0" w:color="auto"/>
        <w:left w:val="none" w:sz="0" w:space="0" w:color="auto"/>
        <w:bottom w:val="none" w:sz="0" w:space="0" w:color="auto"/>
        <w:right w:val="none" w:sz="0" w:space="0" w:color="auto"/>
      </w:divBdr>
    </w:div>
    <w:div w:id="2128163266">
      <w:marLeft w:val="640"/>
      <w:marRight w:val="0"/>
      <w:marTop w:val="0"/>
      <w:marBottom w:val="0"/>
      <w:divBdr>
        <w:top w:val="none" w:sz="0" w:space="0" w:color="auto"/>
        <w:left w:val="none" w:sz="0" w:space="0" w:color="auto"/>
        <w:bottom w:val="none" w:sz="0" w:space="0" w:color="auto"/>
        <w:right w:val="none" w:sz="0" w:space="0" w:color="auto"/>
      </w:divBdr>
    </w:div>
    <w:div w:id="2128232292">
      <w:marLeft w:val="640"/>
      <w:marRight w:val="0"/>
      <w:marTop w:val="0"/>
      <w:marBottom w:val="0"/>
      <w:divBdr>
        <w:top w:val="none" w:sz="0" w:space="0" w:color="auto"/>
        <w:left w:val="none" w:sz="0" w:space="0" w:color="auto"/>
        <w:bottom w:val="none" w:sz="0" w:space="0" w:color="auto"/>
        <w:right w:val="none" w:sz="0" w:space="0" w:color="auto"/>
      </w:divBdr>
    </w:div>
    <w:div w:id="2128352259">
      <w:marLeft w:val="640"/>
      <w:marRight w:val="0"/>
      <w:marTop w:val="0"/>
      <w:marBottom w:val="0"/>
      <w:divBdr>
        <w:top w:val="none" w:sz="0" w:space="0" w:color="auto"/>
        <w:left w:val="none" w:sz="0" w:space="0" w:color="auto"/>
        <w:bottom w:val="none" w:sz="0" w:space="0" w:color="auto"/>
        <w:right w:val="none" w:sz="0" w:space="0" w:color="auto"/>
      </w:divBdr>
    </w:div>
    <w:div w:id="2128379875">
      <w:marLeft w:val="640"/>
      <w:marRight w:val="0"/>
      <w:marTop w:val="0"/>
      <w:marBottom w:val="0"/>
      <w:divBdr>
        <w:top w:val="none" w:sz="0" w:space="0" w:color="auto"/>
        <w:left w:val="none" w:sz="0" w:space="0" w:color="auto"/>
        <w:bottom w:val="none" w:sz="0" w:space="0" w:color="auto"/>
        <w:right w:val="none" w:sz="0" w:space="0" w:color="auto"/>
      </w:divBdr>
    </w:div>
    <w:div w:id="2128426789">
      <w:marLeft w:val="640"/>
      <w:marRight w:val="0"/>
      <w:marTop w:val="0"/>
      <w:marBottom w:val="0"/>
      <w:divBdr>
        <w:top w:val="none" w:sz="0" w:space="0" w:color="auto"/>
        <w:left w:val="none" w:sz="0" w:space="0" w:color="auto"/>
        <w:bottom w:val="none" w:sz="0" w:space="0" w:color="auto"/>
        <w:right w:val="none" w:sz="0" w:space="0" w:color="auto"/>
      </w:divBdr>
    </w:div>
    <w:div w:id="2128615833">
      <w:marLeft w:val="640"/>
      <w:marRight w:val="0"/>
      <w:marTop w:val="0"/>
      <w:marBottom w:val="0"/>
      <w:divBdr>
        <w:top w:val="none" w:sz="0" w:space="0" w:color="auto"/>
        <w:left w:val="none" w:sz="0" w:space="0" w:color="auto"/>
        <w:bottom w:val="none" w:sz="0" w:space="0" w:color="auto"/>
        <w:right w:val="none" w:sz="0" w:space="0" w:color="auto"/>
      </w:divBdr>
    </w:div>
    <w:div w:id="2128616017">
      <w:marLeft w:val="640"/>
      <w:marRight w:val="0"/>
      <w:marTop w:val="0"/>
      <w:marBottom w:val="0"/>
      <w:divBdr>
        <w:top w:val="none" w:sz="0" w:space="0" w:color="auto"/>
        <w:left w:val="none" w:sz="0" w:space="0" w:color="auto"/>
        <w:bottom w:val="none" w:sz="0" w:space="0" w:color="auto"/>
        <w:right w:val="none" w:sz="0" w:space="0" w:color="auto"/>
      </w:divBdr>
    </w:div>
    <w:div w:id="2128742282">
      <w:marLeft w:val="640"/>
      <w:marRight w:val="0"/>
      <w:marTop w:val="0"/>
      <w:marBottom w:val="0"/>
      <w:divBdr>
        <w:top w:val="none" w:sz="0" w:space="0" w:color="auto"/>
        <w:left w:val="none" w:sz="0" w:space="0" w:color="auto"/>
        <w:bottom w:val="none" w:sz="0" w:space="0" w:color="auto"/>
        <w:right w:val="none" w:sz="0" w:space="0" w:color="auto"/>
      </w:divBdr>
    </w:div>
    <w:div w:id="2128959598">
      <w:marLeft w:val="640"/>
      <w:marRight w:val="0"/>
      <w:marTop w:val="0"/>
      <w:marBottom w:val="0"/>
      <w:divBdr>
        <w:top w:val="none" w:sz="0" w:space="0" w:color="auto"/>
        <w:left w:val="none" w:sz="0" w:space="0" w:color="auto"/>
        <w:bottom w:val="none" w:sz="0" w:space="0" w:color="auto"/>
        <w:right w:val="none" w:sz="0" w:space="0" w:color="auto"/>
      </w:divBdr>
    </w:div>
    <w:div w:id="2128968457">
      <w:marLeft w:val="640"/>
      <w:marRight w:val="0"/>
      <w:marTop w:val="0"/>
      <w:marBottom w:val="0"/>
      <w:divBdr>
        <w:top w:val="none" w:sz="0" w:space="0" w:color="auto"/>
        <w:left w:val="none" w:sz="0" w:space="0" w:color="auto"/>
        <w:bottom w:val="none" w:sz="0" w:space="0" w:color="auto"/>
        <w:right w:val="none" w:sz="0" w:space="0" w:color="auto"/>
      </w:divBdr>
    </w:div>
    <w:div w:id="2129010338">
      <w:marLeft w:val="640"/>
      <w:marRight w:val="0"/>
      <w:marTop w:val="0"/>
      <w:marBottom w:val="0"/>
      <w:divBdr>
        <w:top w:val="none" w:sz="0" w:space="0" w:color="auto"/>
        <w:left w:val="none" w:sz="0" w:space="0" w:color="auto"/>
        <w:bottom w:val="none" w:sz="0" w:space="0" w:color="auto"/>
        <w:right w:val="none" w:sz="0" w:space="0" w:color="auto"/>
      </w:divBdr>
    </w:div>
    <w:div w:id="2129085672">
      <w:marLeft w:val="640"/>
      <w:marRight w:val="0"/>
      <w:marTop w:val="0"/>
      <w:marBottom w:val="0"/>
      <w:divBdr>
        <w:top w:val="none" w:sz="0" w:space="0" w:color="auto"/>
        <w:left w:val="none" w:sz="0" w:space="0" w:color="auto"/>
        <w:bottom w:val="none" w:sz="0" w:space="0" w:color="auto"/>
        <w:right w:val="none" w:sz="0" w:space="0" w:color="auto"/>
      </w:divBdr>
    </w:div>
    <w:div w:id="2129204622">
      <w:marLeft w:val="640"/>
      <w:marRight w:val="0"/>
      <w:marTop w:val="0"/>
      <w:marBottom w:val="0"/>
      <w:divBdr>
        <w:top w:val="none" w:sz="0" w:space="0" w:color="auto"/>
        <w:left w:val="none" w:sz="0" w:space="0" w:color="auto"/>
        <w:bottom w:val="none" w:sz="0" w:space="0" w:color="auto"/>
        <w:right w:val="none" w:sz="0" w:space="0" w:color="auto"/>
      </w:divBdr>
    </w:div>
    <w:div w:id="2129229549">
      <w:marLeft w:val="640"/>
      <w:marRight w:val="0"/>
      <w:marTop w:val="0"/>
      <w:marBottom w:val="0"/>
      <w:divBdr>
        <w:top w:val="none" w:sz="0" w:space="0" w:color="auto"/>
        <w:left w:val="none" w:sz="0" w:space="0" w:color="auto"/>
        <w:bottom w:val="none" w:sz="0" w:space="0" w:color="auto"/>
        <w:right w:val="none" w:sz="0" w:space="0" w:color="auto"/>
      </w:divBdr>
    </w:div>
    <w:div w:id="2129272072">
      <w:marLeft w:val="640"/>
      <w:marRight w:val="0"/>
      <w:marTop w:val="0"/>
      <w:marBottom w:val="0"/>
      <w:divBdr>
        <w:top w:val="none" w:sz="0" w:space="0" w:color="auto"/>
        <w:left w:val="none" w:sz="0" w:space="0" w:color="auto"/>
        <w:bottom w:val="none" w:sz="0" w:space="0" w:color="auto"/>
        <w:right w:val="none" w:sz="0" w:space="0" w:color="auto"/>
      </w:divBdr>
    </w:div>
    <w:div w:id="2129280474">
      <w:marLeft w:val="640"/>
      <w:marRight w:val="0"/>
      <w:marTop w:val="0"/>
      <w:marBottom w:val="0"/>
      <w:divBdr>
        <w:top w:val="none" w:sz="0" w:space="0" w:color="auto"/>
        <w:left w:val="none" w:sz="0" w:space="0" w:color="auto"/>
        <w:bottom w:val="none" w:sz="0" w:space="0" w:color="auto"/>
        <w:right w:val="none" w:sz="0" w:space="0" w:color="auto"/>
      </w:divBdr>
    </w:div>
    <w:div w:id="2129346929">
      <w:marLeft w:val="640"/>
      <w:marRight w:val="0"/>
      <w:marTop w:val="0"/>
      <w:marBottom w:val="0"/>
      <w:divBdr>
        <w:top w:val="none" w:sz="0" w:space="0" w:color="auto"/>
        <w:left w:val="none" w:sz="0" w:space="0" w:color="auto"/>
        <w:bottom w:val="none" w:sz="0" w:space="0" w:color="auto"/>
        <w:right w:val="none" w:sz="0" w:space="0" w:color="auto"/>
      </w:divBdr>
    </w:div>
    <w:div w:id="2129465903">
      <w:marLeft w:val="640"/>
      <w:marRight w:val="0"/>
      <w:marTop w:val="0"/>
      <w:marBottom w:val="0"/>
      <w:divBdr>
        <w:top w:val="none" w:sz="0" w:space="0" w:color="auto"/>
        <w:left w:val="none" w:sz="0" w:space="0" w:color="auto"/>
        <w:bottom w:val="none" w:sz="0" w:space="0" w:color="auto"/>
        <w:right w:val="none" w:sz="0" w:space="0" w:color="auto"/>
      </w:divBdr>
    </w:div>
    <w:div w:id="2129471565">
      <w:marLeft w:val="640"/>
      <w:marRight w:val="0"/>
      <w:marTop w:val="0"/>
      <w:marBottom w:val="0"/>
      <w:divBdr>
        <w:top w:val="none" w:sz="0" w:space="0" w:color="auto"/>
        <w:left w:val="none" w:sz="0" w:space="0" w:color="auto"/>
        <w:bottom w:val="none" w:sz="0" w:space="0" w:color="auto"/>
        <w:right w:val="none" w:sz="0" w:space="0" w:color="auto"/>
      </w:divBdr>
    </w:div>
    <w:div w:id="2129543486">
      <w:marLeft w:val="640"/>
      <w:marRight w:val="0"/>
      <w:marTop w:val="0"/>
      <w:marBottom w:val="0"/>
      <w:divBdr>
        <w:top w:val="none" w:sz="0" w:space="0" w:color="auto"/>
        <w:left w:val="none" w:sz="0" w:space="0" w:color="auto"/>
        <w:bottom w:val="none" w:sz="0" w:space="0" w:color="auto"/>
        <w:right w:val="none" w:sz="0" w:space="0" w:color="auto"/>
      </w:divBdr>
    </w:div>
    <w:div w:id="2129544976">
      <w:marLeft w:val="640"/>
      <w:marRight w:val="0"/>
      <w:marTop w:val="0"/>
      <w:marBottom w:val="0"/>
      <w:divBdr>
        <w:top w:val="none" w:sz="0" w:space="0" w:color="auto"/>
        <w:left w:val="none" w:sz="0" w:space="0" w:color="auto"/>
        <w:bottom w:val="none" w:sz="0" w:space="0" w:color="auto"/>
        <w:right w:val="none" w:sz="0" w:space="0" w:color="auto"/>
      </w:divBdr>
    </w:div>
    <w:div w:id="2129545901">
      <w:marLeft w:val="640"/>
      <w:marRight w:val="0"/>
      <w:marTop w:val="0"/>
      <w:marBottom w:val="0"/>
      <w:divBdr>
        <w:top w:val="none" w:sz="0" w:space="0" w:color="auto"/>
        <w:left w:val="none" w:sz="0" w:space="0" w:color="auto"/>
        <w:bottom w:val="none" w:sz="0" w:space="0" w:color="auto"/>
        <w:right w:val="none" w:sz="0" w:space="0" w:color="auto"/>
      </w:divBdr>
    </w:div>
    <w:div w:id="2129546407">
      <w:marLeft w:val="640"/>
      <w:marRight w:val="0"/>
      <w:marTop w:val="0"/>
      <w:marBottom w:val="0"/>
      <w:divBdr>
        <w:top w:val="none" w:sz="0" w:space="0" w:color="auto"/>
        <w:left w:val="none" w:sz="0" w:space="0" w:color="auto"/>
        <w:bottom w:val="none" w:sz="0" w:space="0" w:color="auto"/>
        <w:right w:val="none" w:sz="0" w:space="0" w:color="auto"/>
      </w:divBdr>
    </w:div>
    <w:div w:id="2129623783">
      <w:marLeft w:val="640"/>
      <w:marRight w:val="0"/>
      <w:marTop w:val="0"/>
      <w:marBottom w:val="0"/>
      <w:divBdr>
        <w:top w:val="none" w:sz="0" w:space="0" w:color="auto"/>
        <w:left w:val="none" w:sz="0" w:space="0" w:color="auto"/>
        <w:bottom w:val="none" w:sz="0" w:space="0" w:color="auto"/>
        <w:right w:val="none" w:sz="0" w:space="0" w:color="auto"/>
      </w:divBdr>
    </w:div>
    <w:div w:id="2129732825">
      <w:marLeft w:val="640"/>
      <w:marRight w:val="0"/>
      <w:marTop w:val="0"/>
      <w:marBottom w:val="0"/>
      <w:divBdr>
        <w:top w:val="none" w:sz="0" w:space="0" w:color="auto"/>
        <w:left w:val="none" w:sz="0" w:space="0" w:color="auto"/>
        <w:bottom w:val="none" w:sz="0" w:space="0" w:color="auto"/>
        <w:right w:val="none" w:sz="0" w:space="0" w:color="auto"/>
      </w:divBdr>
    </w:div>
    <w:div w:id="2129733782">
      <w:marLeft w:val="640"/>
      <w:marRight w:val="0"/>
      <w:marTop w:val="0"/>
      <w:marBottom w:val="0"/>
      <w:divBdr>
        <w:top w:val="none" w:sz="0" w:space="0" w:color="auto"/>
        <w:left w:val="none" w:sz="0" w:space="0" w:color="auto"/>
        <w:bottom w:val="none" w:sz="0" w:space="0" w:color="auto"/>
        <w:right w:val="none" w:sz="0" w:space="0" w:color="auto"/>
      </w:divBdr>
    </w:div>
    <w:div w:id="2129738875">
      <w:marLeft w:val="640"/>
      <w:marRight w:val="0"/>
      <w:marTop w:val="0"/>
      <w:marBottom w:val="0"/>
      <w:divBdr>
        <w:top w:val="none" w:sz="0" w:space="0" w:color="auto"/>
        <w:left w:val="none" w:sz="0" w:space="0" w:color="auto"/>
        <w:bottom w:val="none" w:sz="0" w:space="0" w:color="auto"/>
        <w:right w:val="none" w:sz="0" w:space="0" w:color="auto"/>
      </w:divBdr>
    </w:div>
    <w:div w:id="2129808971">
      <w:marLeft w:val="640"/>
      <w:marRight w:val="0"/>
      <w:marTop w:val="0"/>
      <w:marBottom w:val="0"/>
      <w:divBdr>
        <w:top w:val="none" w:sz="0" w:space="0" w:color="auto"/>
        <w:left w:val="none" w:sz="0" w:space="0" w:color="auto"/>
        <w:bottom w:val="none" w:sz="0" w:space="0" w:color="auto"/>
        <w:right w:val="none" w:sz="0" w:space="0" w:color="auto"/>
      </w:divBdr>
    </w:div>
    <w:div w:id="2130052131">
      <w:marLeft w:val="640"/>
      <w:marRight w:val="0"/>
      <w:marTop w:val="0"/>
      <w:marBottom w:val="0"/>
      <w:divBdr>
        <w:top w:val="none" w:sz="0" w:space="0" w:color="auto"/>
        <w:left w:val="none" w:sz="0" w:space="0" w:color="auto"/>
        <w:bottom w:val="none" w:sz="0" w:space="0" w:color="auto"/>
        <w:right w:val="none" w:sz="0" w:space="0" w:color="auto"/>
      </w:divBdr>
    </w:div>
    <w:div w:id="2130076854">
      <w:marLeft w:val="640"/>
      <w:marRight w:val="0"/>
      <w:marTop w:val="0"/>
      <w:marBottom w:val="0"/>
      <w:divBdr>
        <w:top w:val="none" w:sz="0" w:space="0" w:color="auto"/>
        <w:left w:val="none" w:sz="0" w:space="0" w:color="auto"/>
        <w:bottom w:val="none" w:sz="0" w:space="0" w:color="auto"/>
        <w:right w:val="none" w:sz="0" w:space="0" w:color="auto"/>
      </w:divBdr>
    </w:div>
    <w:div w:id="2130197845">
      <w:marLeft w:val="640"/>
      <w:marRight w:val="0"/>
      <w:marTop w:val="0"/>
      <w:marBottom w:val="0"/>
      <w:divBdr>
        <w:top w:val="none" w:sz="0" w:space="0" w:color="auto"/>
        <w:left w:val="none" w:sz="0" w:space="0" w:color="auto"/>
        <w:bottom w:val="none" w:sz="0" w:space="0" w:color="auto"/>
        <w:right w:val="none" w:sz="0" w:space="0" w:color="auto"/>
      </w:divBdr>
    </w:div>
    <w:div w:id="2130201334">
      <w:marLeft w:val="640"/>
      <w:marRight w:val="0"/>
      <w:marTop w:val="0"/>
      <w:marBottom w:val="0"/>
      <w:divBdr>
        <w:top w:val="none" w:sz="0" w:space="0" w:color="auto"/>
        <w:left w:val="none" w:sz="0" w:space="0" w:color="auto"/>
        <w:bottom w:val="none" w:sz="0" w:space="0" w:color="auto"/>
        <w:right w:val="none" w:sz="0" w:space="0" w:color="auto"/>
      </w:divBdr>
    </w:div>
    <w:div w:id="2130274697">
      <w:marLeft w:val="640"/>
      <w:marRight w:val="0"/>
      <w:marTop w:val="0"/>
      <w:marBottom w:val="0"/>
      <w:divBdr>
        <w:top w:val="none" w:sz="0" w:space="0" w:color="auto"/>
        <w:left w:val="none" w:sz="0" w:space="0" w:color="auto"/>
        <w:bottom w:val="none" w:sz="0" w:space="0" w:color="auto"/>
        <w:right w:val="none" w:sz="0" w:space="0" w:color="auto"/>
      </w:divBdr>
    </w:div>
    <w:div w:id="2130276326">
      <w:marLeft w:val="640"/>
      <w:marRight w:val="0"/>
      <w:marTop w:val="0"/>
      <w:marBottom w:val="0"/>
      <w:divBdr>
        <w:top w:val="none" w:sz="0" w:space="0" w:color="auto"/>
        <w:left w:val="none" w:sz="0" w:space="0" w:color="auto"/>
        <w:bottom w:val="none" w:sz="0" w:space="0" w:color="auto"/>
        <w:right w:val="none" w:sz="0" w:space="0" w:color="auto"/>
      </w:divBdr>
    </w:div>
    <w:div w:id="2130278957">
      <w:marLeft w:val="640"/>
      <w:marRight w:val="0"/>
      <w:marTop w:val="0"/>
      <w:marBottom w:val="0"/>
      <w:divBdr>
        <w:top w:val="none" w:sz="0" w:space="0" w:color="auto"/>
        <w:left w:val="none" w:sz="0" w:space="0" w:color="auto"/>
        <w:bottom w:val="none" w:sz="0" w:space="0" w:color="auto"/>
        <w:right w:val="none" w:sz="0" w:space="0" w:color="auto"/>
      </w:divBdr>
    </w:div>
    <w:div w:id="2130586047">
      <w:marLeft w:val="640"/>
      <w:marRight w:val="0"/>
      <w:marTop w:val="0"/>
      <w:marBottom w:val="0"/>
      <w:divBdr>
        <w:top w:val="none" w:sz="0" w:space="0" w:color="auto"/>
        <w:left w:val="none" w:sz="0" w:space="0" w:color="auto"/>
        <w:bottom w:val="none" w:sz="0" w:space="0" w:color="auto"/>
        <w:right w:val="none" w:sz="0" w:space="0" w:color="auto"/>
      </w:divBdr>
    </w:div>
    <w:div w:id="2130659164">
      <w:marLeft w:val="640"/>
      <w:marRight w:val="0"/>
      <w:marTop w:val="0"/>
      <w:marBottom w:val="0"/>
      <w:divBdr>
        <w:top w:val="none" w:sz="0" w:space="0" w:color="auto"/>
        <w:left w:val="none" w:sz="0" w:space="0" w:color="auto"/>
        <w:bottom w:val="none" w:sz="0" w:space="0" w:color="auto"/>
        <w:right w:val="none" w:sz="0" w:space="0" w:color="auto"/>
      </w:divBdr>
    </w:div>
    <w:div w:id="2130776685">
      <w:marLeft w:val="640"/>
      <w:marRight w:val="0"/>
      <w:marTop w:val="0"/>
      <w:marBottom w:val="0"/>
      <w:divBdr>
        <w:top w:val="none" w:sz="0" w:space="0" w:color="auto"/>
        <w:left w:val="none" w:sz="0" w:space="0" w:color="auto"/>
        <w:bottom w:val="none" w:sz="0" w:space="0" w:color="auto"/>
        <w:right w:val="none" w:sz="0" w:space="0" w:color="auto"/>
      </w:divBdr>
    </w:div>
    <w:div w:id="2130929107">
      <w:marLeft w:val="640"/>
      <w:marRight w:val="0"/>
      <w:marTop w:val="0"/>
      <w:marBottom w:val="0"/>
      <w:divBdr>
        <w:top w:val="none" w:sz="0" w:space="0" w:color="auto"/>
        <w:left w:val="none" w:sz="0" w:space="0" w:color="auto"/>
        <w:bottom w:val="none" w:sz="0" w:space="0" w:color="auto"/>
        <w:right w:val="none" w:sz="0" w:space="0" w:color="auto"/>
      </w:divBdr>
    </w:div>
    <w:div w:id="2131044403">
      <w:marLeft w:val="640"/>
      <w:marRight w:val="0"/>
      <w:marTop w:val="0"/>
      <w:marBottom w:val="0"/>
      <w:divBdr>
        <w:top w:val="none" w:sz="0" w:space="0" w:color="auto"/>
        <w:left w:val="none" w:sz="0" w:space="0" w:color="auto"/>
        <w:bottom w:val="none" w:sz="0" w:space="0" w:color="auto"/>
        <w:right w:val="none" w:sz="0" w:space="0" w:color="auto"/>
      </w:divBdr>
    </w:div>
    <w:div w:id="2131048839">
      <w:marLeft w:val="640"/>
      <w:marRight w:val="0"/>
      <w:marTop w:val="0"/>
      <w:marBottom w:val="0"/>
      <w:divBdr>
        <w:top w:val="none" w:sz="0" w:space="0" w:color="auto"/>
        <w:left w:val="none" w:sz="0" w:space="0" w:color="auto"/>
        <w:bottom w:val="none" w:sz="0" w:space="0" w:color="auto"/>
        <w:right w:val="none" w:sz="0" w:space="0" w:color="auto"/>
      </w:divBdr>
    </w:div>
    <w:div w:id="2131049796">
      <w:marLeft w:val="640"/>
      <w:marRight w:val="0"/>
      <w:marTop w:val="0"/>
      <w:marBottom w:val="0"/>
      <w:divBdr>
        <w:top w:val="none" w:sz="0" w:space="0" w:color="auto"/>
        <w:left w:val="none" w:sz="0" w:space="0" w:color="auto"/>
        <w:bottom w:val="none" w:sz="0" w:space="0" w:color="auto"/>
        <w:right w:val="none" w:sz="0" w:space="0" w:color="auto"/>
      </w:divBdr>
    </w:div>
    <w:div w:id="2131244344">
      <w:marLeft w:val="640"/>
      <w:marRight w:val="0"/>
      <w:marTop w:val="0"/>
      <w:marBottom w:val="0"/>
      <w:divBdr>
        <w:top w:val="none" w:sz="0" w:space="0" w:color="auto"/>
        <w:left w:val="none" w:sz="0" w:space="0" w:color="auto"/>
        <w:bottom w:val="none" w:sz="0" w:space="0" w:color="auto"/>
        <w:right w:val="none" w:sz="0" w:space="0" w:color="auto"/>
      </w:divBdr>
    </w:div>
    <w:div w:id="2131244932">
      <w:marLeft w:val="640"/>
      <w:marRight w:val="0"/>
      <w:marTop w:val="0"/>
      <w:marBottom w:val="0"/>
      <w:divBdr>
        <w:top w:val="none" w:sz="0" w:space="0" w:color="auto"/>
        <w:left w:val="none" w:sz="0" w:space="0" w:color="auto"/>
        <w:bottom w:val="none" w:sz="0" w:space="0" w:color="auto"/>
        <w:right w:val="none" w:sz="0" w:space="0" w:color="auto"/>
      </w:divBdr>
    </w:div>
    <w:div w:id="2131316998">
      <w:marLeft w:val="640"/>
      <w:marRight w:val="0"/>
      <w:marTop w:val="0"/>
      <w:marBottom w:val="0"/>
      <w:divBdr>
        <w:top w:val="none" w:sz="0" w:space="0" w:color="auto"/>
        <w:left w:val="none" w:sz="0" w:space="0" w:color="auto"/>
        <w:bottom w:val="none" w:sz="0" w:space="0" w:color="auto"/>
        <w:right w:val="none" w:sz="0" w:space="0" w:color="auto"/>
      </w:divBdr>
    </w:div>
    <w:div w:id="2131390344">
      <w:marLeft w:val="640"/>
      <w:marRight w:val="0"/>
      <w:marTop w:val="0"/>
      <w:marBottom w:val="0"/>
      <w:divBdr>
        <w:top w:val="none" w:sz="0" w:space="0" w:color="auto"/>
        <w:left w:val="none" w:sz="0" w:space="0" w:color="auto"/>
        <w:bottom w:val="none" w:sz="0" w:space="0" w:color="auto"/>
        <w:right w:val="none" w:sz="0" w:space="0" w:color="auto"/>
      </w:divBdr>
    </w:div>
    <w:div w:id="2131505522">
      <w:marLeft w:val="640"/>
      <w:marRight w:val="0"/>
      <w:marTop w:val="0"/>
      <w:marBottom w:val="0"/>
      <w:divBdr>
        <w:top w:val="none" w:sz="0" w:space="0" w:color="auto"/>
        <w:left w:val="none" w:sz="0" w:space="0" w:color="auto"/>
        <w:bottom w:val="none" w:sz="0" w:space="0" w:color="auto"/>
        <w:right w:val="none" w:sz="0" w:space="0" w:color="auto"/>
      </w:divBdr>
    </w:div>
    <w:div w:id="2131513306">
      <w:marLeft w:val="640"/>
      <w:marRight w:val="0"/>
      <w:marTop w:val="0"/>
      <w:marBottom w:val="0"/>
      <w:divBdr>
        <w:top w:val="none" w:sz="0" w:space="0" w:color="auto"/>
        <w:left w:val="none" w:sz="0" w:space="0" w:color="auto"/>
        <w:bottom w:val="none" w:sz="0" w:space="0" w:color="auto"/>
        <w:right w:val="none" w:sz="0" w:space="0" w:color="auto"/>
      </w:divBdr>
    </w:div>
    <w:div w:id="2131627186">
      <w:marLeft w:val="640"/>
      <w:marRight w:val="0"/>
      <w:marTop w:val="0"/>
      <w:marBottom w:val="0"/>
      <w:divBdr>
        <w:top w:val="none" w:sz="0" w:space="0" w:color="auto"/>
        <w:left w:val="none" w:sz="0" w:space="0" w:color="auto"/>
        <w:bottom w:val="none" w:sz="0" w:space="0" w:color="auto"/>
        <w:right w:val="none" w:sz="0" w:space="0" w:color="auto"/>
      </w:divBdr>
    </w:div>
    <w:div w:id="2131630955">
      <w:marLeft w:val="640"/>
      <w:marRight w:val="0"/>
      <w:marTop w:val="0"/>
      <w:marBottom w:val="0"/>
      <w:divBdr>
        <w:top w:val="none" w:sz="0" w:space="0" w:color="auto"/>
        <w:left w:val="none" w:sz="0" w:space="0" w:color="auto"/>
        <w:bottom w:val="none" w:sz="0" w:space="0" w:color="auto"/>
        <w:right w:val="none" w:sz="0" w:space="0" w:color="auto"/>
      </w:divBdr>
    </w:div>
    <w:div w:id="2131702590">
      <w:marLeft w:val="640"/>
      <w:marRight w:val="0"/>
      <w:marTop w:val="0"/>
      <w:marBottom w:val="0"/>
      <w:divBdr>
        <w:top w:val="none" w:sz="0" w:space="0" w:color="auto"/>
        <w:left w:val="none" w:sz="0" w:space="0" w:color="auto"/>
        <w:bottom w:val="none" w:sz="0" w:space="0" w:color="auto"/>
        <w:right w:val="none" w:sz="0" w:space="0" w:color="auto"/>
      </w:divBdr>
    </w:div>
    <w:div w:id="2131823535">
      <w:marLeft w:val="640"/>
      <w:marRight w:val="0"/>
      <w:marTop w:val="0"/>
      <w:marBottom w:val="0"/>
      <w:divBdr>
        <w:top w:val="none" w:sz="0" w:space="0" w:color="auto"/>
        <w:left w:val="none" w:sz="0" w:space="0" w:color="auto"/>
        <w:bottom w:val="none" w:sz="0" w:space="0" w:color="auto"/>
        <w:right w:val="none" w:sz="0" w:space="0" w:color="auto"/>
      </w:divBdr>
    </w:div>
    <w:div w:id="2131850691">
      <w:marLeft w:val="640"/>
      <w:marRight w:val="0"/>
      <w:marTop w:val="0"/>
      <w:marBottom w:val="0"/>
      <w:divBdr>
        <w:top w:val="none" w:sz="0" w:space="0" w:color="auto"/>
        <w:left w:val="none" w:sz="0" w:space="0" w:color="auto"/>
        <w:bottom w:val="none" w:sz="0" w:space="0" w:color="auto"/>
        <w:right w:val="none" w:sz="0" w:space="0" w:color="auto"/>
      </w:divBdr>
    </w:div>
    <w:div w:id="2131851479">
      <w:marLeft w:val="640"/>
      <w:marRight w:val="0"/>
      <w:marTop w:val="0"/>
      <w:marBottom w:val="0"/>
      <w:divBdr>
        <w:top w:val="none" w:sz="0" w:space="0" w:color="auto"/>
        <w:left w:val="none" w:sz="0" w:space="0" w:color="auto"/>
        <w:bottom w:val="none" w:sz="0" w:space="0" w:color="auto"/>
        <w:right w:val="none" w:sz="0" w:space="0" w:color="auto"/>
      </w:divBdr>
    </w:div>
    <w:div w:id="2131893275">
      <w:marLeft w:val="640"/>
      <w:marRight w:val="0"/>
      <w:marTop w:val="0"/>
      <w:marBottom w:val="0"/>
      <w:divBdr>
        <w:top w:val="none" w:sz="0" w:space="0" w:color="auto"/>
        <w:left w:val="none" w:sz="0" w:space="0" w:color="auto"/>
        <w:bottom w:val="none" w:sz="0" w:space="0" w:color="auto"/>
        <w:right w:val="none" w:sz="0" w:space="0" w:color="auto"/>
      </w:divBdr>
    </w:div>
    <w:div w:id="2131969411">
      <w:marLeft w:val="640"/>
      <w:marRight w:val="0"/>
      <w:marTop w:val="0"/>
      <w:marBottom w:val="0"/>
      <w:divBdr>
        <w:top w:val="none" w:sz="0" w:space="0" w:color="auto"/>
        <w:left w:val="none" w:sz="0" w:space="0" w:color="auto"/>
        <w:bottom w:val="none" w:sz="0" w:space="0" w:color="auto"/>
        <w:right w:val="none" w:sz="0" w:space="0" w:color="auto"/>
      </w:divBdr>
    </w:div>
    <w:div w:id="2132047158">
      <w:marLeft w:val="640"/>
      <w:marRight w:val="0"/>
      <w:marTop w:val="0"/>
      <w:marBottom w:val="0"/>
      <w:divBdr>
        <w:top w:val="none" w:sz="0" w:space="0" w:color="auto"/>
        <w:left w:val="none" w:sz="0" w:space="0" w:color="auto"/>
        <w:bottom w:val="none" w:sz="0" w:space="0" w:color="auto"/>
        <w:right w:val="none" w:sz="0" w:space="0" w:color="auto"/>
      </w:divBdr>
    </w:div>
    <w:div w:id="2132047400">
      <w:marLeft w:val="640"/>
      <w:marRight w:val="0"/>
      <w:marTop w:val="0"/>
      <w:marBottom w:val="0"/>
      <w:divBdr>
        <w:top w:val="none" w:sz="0" w:space="0" w:color="auto"/>
        <w:left w:val="none" w:sz="0" w:space="0" w:color="auto"/>
        <w:bottom w:val="none" w:sz="0" w:space="0" w:color="auto"/>
        <w:right w:val="none" w:sz="0" w:space="0" w:color="auto"/>
      </w:divBdr>
    </w:div>
    <w:div w:id="2132235964">
      <w:marLeft w:val="640"/>
      <w:marRight w:val="0"/>
      <w:marTop w:val="0"/>
      <w:marBottom w:val="0"/>
      <w:divBdr>
        <w:top w:val="none" w:sz="0" w:space="0" w:color="auto"/>
        <w:left w:val="none" w:sz="0" w:space="0" w:color="auto"/>
        <w:bottom w:val="none" w:sz="0" w:space="0" w:color="auto"/>
        <w:right w:val="none" w:sz="0" w:space="0" w:color="auto"/>
      </w:divBdr>
    </w:div>
    <w:div w:id="2132280610">
      <w:marLeft w:val="640"/>
      <w:marRight w:val="0"/>
      <w:marTop w:val="0"/>
      <w:marBottom w:val="0"/>
      <w:divBdr>
        <w:top w:val="none" w:sz="0" w:space="0" w:color="auto"/>
        <w:left w:val="none" w:sz="0" w:space="0" w:color="auto"/>
        <w:bottom w:val="none" w:sz="0" w:space="0" w:color="auto"/>
        <w:right w:val="none" w:sz="0" w:space="0" w:color="auto"/>
      </w:divBdr>
    </w:div>
    <w:div w:id="2132282101">
      <w:marLeft w:val="640"/>
      <w:marRight w:val="0"/>
      <w:marTop w:val="0"/>
      <w:marBottom w:val="0"/>
      <w:divBdr>
        <w:top w:val="none" w:sz="0" w:space="0" w:color="auto"/>
        <w:left w:val="none" w:sz="0" w:space="0" w:color="auto"/>
        <w:bottom w:val="none" w:sz="0" w:space="0" w:color="auto"/>
        <w:right w:val="none" w:sz="0" w:space="0" w:color="auto"/>
      </w:divBdr>
    </w:div>
    <w:div w:id="2132311270">
      <w:marLeft w:val="640"/>
      <w:marRight w:val="0"/>
      <w:marTop w:val="0"/>
      <w:marBottom w:val="0"/>
      <w:divBdr>
        <w:top w:val="none" w:sz="0" w:space="0" w:color="auto"/>
        <w:left w:val="none" w:sz="0" w:space="0" w:color="auto"/>
        <w:bottom w:val="none" w:sz="0" w:space="0" w:color="auto"/>
        <w:right w:val="none" w:sz="0" w:space="0" w:color="auto"/>
      </w:divBdr>
    </w:div>
    <w:div w:id="2132508302">
      <w:marLeft w:val="640"/>
      <w:marRight w:val="0"/>
      <w:marTop w:val="0"/>
      <w:marBottom w:val="0"/>
      <w:divBdr>
        <w:top w:val="none" w:sz="0" w:space="0" w:color="auto"/>
        <w:left w:val="none" w:sz="0" w:space="0" w:color="auto"/>
        <w:bottom w:val="none" w:sz="0" w:space="0" w:color="auto"/>
        <w:right w:val="none" w:sz="0" w:space="0" w:color="auto"/>
      </w:divBdr>
    </w:div>
    <w:div w:id="2132548451">
      <w:marLeft w:val="640"/>
      <w:marRight w:val="0"/>
      <w:marTop w:val="0"/>
      <w:marBottom w:val="0"/>
      <w:divBdr>
        <w:top w:val="none" w:sz="0" w:space="0" w:color="auto"/>
        <w:left w:val="none" w:sz="0" w:space="0" w:color="auto"/>
        <w:bottom w:val="none" w:sz="0" w:space="0" w:color="auto"/>
        <w:right w:val="none" w:sz="0" w:space="0" w:color="auto"/>
      </w:divBdr>
    </w:div>
    <w:div w:id="2132747062">
      <w:marLeft w:val="640"/>
      <w:marRight w:val="0"/>
      <w:marTop w:val="0"/>
      <w:marBottom w:val="0"/>
      <w:divBdr>
        <w:top w:val="none" w:sz="0" w:space="0" w:color="auto"/>
        <w:left w:val="none" w:sz="0" w:space="0" w:color="auto"/>
        <w:bottom w:val="none" w:sz="0" w:space="0" w:color="auto"/>
        <w:right w:val="none" w:sz="0" w:space="0" w:color="auto"/>
      </w:divBdr>
    </w:div>
    <w:div w:id="2132891774">
      <w:marLeft w:val="640"/>
      <w:marRight w:val="0"/>
      <w:marTop w:val="0"/>
      <w:marBottom w:val="0"/>
      <w:divBdr>
        <w:top w:val="none" w:sz="0" w:space="0" w:color="auto"/>
        <w:left w:val="none" w:sz="0" w:space="0" w:color="auto"/>
        <w:bottom w:val="none" w:sz="0" w:space="0" w:color="auto"/>
        <w:right w:val="none" w:sz="0" w:space="0" w:color="auto"/>
      </w:divBdr>
    </w:div>
    <w:div w:id="2132897070">
      <w:marLeft w:val="640"/>
      <w:marRight w:val="0"/>
      <w:marTop w:val="0"/>
      <w:marBottom w:val="0"/>
      <w:divBdr>
        <w:top w:val="none" w:sz="0" w:space="0" w:color="auto"/>
        <w:left w:val="none" w:sz="0" w:space="0" w:color="auto"/>
        <w:bottom w:val="none" w:sz="0" w:space="0" w:color="auto"/>
        <w:right w:val="none" w:sz="0" w:space="0" w:color="auto"/>
      </w:divBdr>
    </w:div>
    <w:div w:id="2133013609">
      <w:marLeft w:val="640"/>
      <w:marRight w:val="0"/>
      <w:marTop w:val="0"/>
      <w:marBottom w:val="0"/>
      <w:divBdr>
        <w:top w:val="none" w:sz="0" w:space="0" w:color="auto"/>
        <w:left w:val="none" w:sz="0" w:space="0" w:color="auto"/>
        <w:bottom w:val="none" w:sz="0" w:space="0" w:color="auto"/>
        <w:right w:val="none" w:sz="0" w:space="0" w:color="auto"/>
      </w:divBdr>
    </w:div>
    <w:div w:id="2133085961">
      <w:marLeft w:val="640"/>
      <w:marRight w:val="0"/>
      <w:marTop w:val="0"/>
      <w:marBottom w:val="0"/>
      <w:divBdr>
        <w:top w:val="none" w:sz="0" w:space="0" w:color="auto"/>
        <w:left w:val="none" w:sz="0" w:space="0" w:color="auto"/>
        <w:bottom w:val="none" w:sz="0" w:space="0" w:color="auto"/>
        <w:right w:val="none" w:sz="0" w:space="0" w:color="auto"/>
      </w:divBdr>
    </w:div>
    <w:div w:id="2133086530">
      <w:marLeft w:val="640"/>
      <w:marRight w:val="0"/>
      <w:marTop w:val="0"/>
      <w:marBottom w:val="0"/>
      <w:divBdr>
        <w:top w:val="none" w:sz="0" w:space="0" w:color="auto"/>
        <w:left w:val="none" w:sz="0" w:space="0" w:color="auto"/>
        <w:bottom w:val="none" w:sz="0" w:space="0" w:color="auto"/>
        <w:right w:val="none" w:sz="0" w:space="0" w:color="auto"/>
      </w:divBdr>
    </w:div>
    <w:div w:id="2133087225">
      <w:marLeft w:val="640"/>
      <w:marRight w:val="0"/>
      <w:marTop w:val="0"/>
      <w:marBottom w:val="0"/>
      <w:divBdr>
        <w:top w:val="none" w:sz="0" w:space="0" w:color="auto"/>
        <w:left w:val="none" w:sz="0" w:space="0" w:color="auto"/>
        <w:bottom w:val="none" w:sz="0" w:space="0" w:color="auto"/>
        <w:right w:val="none" w:sz="0" w:space="0" w:color="auto"/>
      </w:divBdr>
    </w:div>
    <w:div w:id="2133202947">
      <w:marLeft w:val="640"/>
      <w:marRight w:val="0"/>
      <w:marTop w:val="0"/>
      <w:marBottom w:val="0"/>
      <w:divBdr>
        <w:top w:val="none" w:sz="0" w:space="0" w:color="auto"/>
        <w:left w:val="none" w:sz="0" w:space="0" w:color="auto"/>
        <w:bottom w:val="none" w:sz="0" w:space="0" w:color="auto"/>
        <w:right w:val="none" w:sz="0" w:space="0" w:color="auto"/>
      </w:divBdr>
    </w:div>
    <w:div w:id="2133207005">
      <w:marLeft w:val="640"/>
      <w:marRight w:val="0"/>
      <w:marTop w:val="0"/>
      <w:marBottom w:val="0"/>
      <w:divBdr>
        <w:top w:val="none" w:sz="0" w:space="0" w:color="auto"/>
        <w:left w:val="none" w:sz="0" w:space="0" w:color="auto"/>
        <w:bottom w:val="none" w:sz="0" w:space="0" w:color="auto"/>
        <w:right w:val="none" w:sz="0" w:space="0" w:color="auto"/>
      </w:divBdr>
    </w:div>
    <w:div w:id="2133358374">
      <w:marLeft w:val="640"/>
      <w:marRight w:val="0"/>
      <w:marTop w:val="0"/>
      <w:marBottom w:val="0"/>
      <w:divBdr>
        <w:top w:val="none" w:sz="0" w:space="0" w:color="auto"/>
        <w:left w:val="none" w:sz="0" w:space="0" w:color="auto"/>
        <w:bottom w:val="none" w:sz="0" w:space="0" w:color="auto"/>
        <w:right w:val="none" w:sz="0" w:space="0" w:color="auto"/>
      </w:divBdr>
    </w:div>
    <w:div w:id="2133401977">
      <w:marLeft w:val="640"/>
      <w:marRight w:val="0"/>
      <w:marTop w:val="0"/>
      <w:marBottom w:val="0"/>
      <w:divBdr>
        <w:top w:val="none" w:sz="0" w:space="0" w:color="auto"/>
        <w:left w:val="none" w:sz="0" w:space="0" w:color="auto"/>
        <w:bottom w:val="none" w:sz="0" w:space="0" w:color="auto"/>
        <w:right w:val="none" w:sz="0" w:space="0" w:color="auto"/>
      </w:divBdr>
    </w:div>
    <w:div w:id="2133549246">
      <w:marLeft w:val="640"/>
      <w:marRight w:val="0"/>
      <w:marTop w:val="0"/>
      <w:marBottom w:val="0"/>
      <w:divBdr>
        <w:top w:val="none" w:sz="0" w:space="0" w:color="auto"/>
        <w:left w:val="none" w:sz="0" w:space="0" w:color="auto"/>
        <w:bottom w:val="none" w:sz="0" w:space="0" w:color="auto"/>
        <w:right w:val="none" w:sz="0" w:space="0" w:color="auto"/>
      </w:divBdr>
    </w:div>
    <w:div w:id="2133553362">
      <w:marLeft w:val="640"/>
      <w:marRight w:val="0"/>
      <w:marTop w:val="0"/>
      <w:marBottom w:val="0"/>
      <w:divBdr>
        <w:top w:val="none" w:sz="0" w:space="0" w:color="auto"/>
        <w:left w:val="none" w:sz="0" w:space="0" w:color="auto"/>
        <w:bottom w:val="none" w:sz="0" w:space="0" w:color="auto"/>
        <w:right w:val="none" w:sz="0" w:space="0" w:color="auto"/>
      </w:divBdr>
    </w:div>
    <w:div w:id="2133554011">
      <w:marLeft w:val="640"/>
      <w:marRight w:val="0"/>
      <w:marTop w:val="0"/>
      <w:marBottom w:val="0"/>
      <w:divBdr>
        <w:top w:val="none" w:sz="0" w:space="0" w:color="auto"/>
        <w:left w:val="none" w:sz="0" w:space="0" w:color="auto"/>
        <w:bottom w:val="none" w:sz="0" w:space="0" w:color="auto"/>
        <w:right w:val="none" w:sz="0" w:space="0" w:color="auto"/>
      </w:divBdr>
    </w:div>
    <w:div w:id="2133555132">
      <w:marLeft w:val="640"/>
      <w:marRight w:val="0"/>
      <w:marTop w:val="0"/>
      <w:marBottom w:val="0"/>
      <w:divBdr>
        <w:top w:val="none" w:sz="0" w:space="0" w:color="auto"/>
        <w:left w:val="none" w:sz="0" w:space="0" w:color="auto"/>
        <w:bottom w:val="none" w:sz="0" w:space="0" w:color="auto"/>
        <w:right w:val="none" w:sz="0" w:space="0" w:color="auto"/>
      </w:divBdr>
    </w:div>
    <w:div w:id="2133591170">
      <w:marLeft w:val="640"/>
      <w:marRight w:val="0"/>
      <w:marTop w:val="0"/>
      <w:marBottom w:val="0"/>
      <w:divBdr>
        <w:top w:val="none" w:sz="0" w:space="0" w:color="auto"/>
        <w:left w:val="none" w:sz="0" w:space="0" w:color="auto"/>
        <w:bottom w:val="none" w:sz="0" w:space="0" w:color="auto"/>
        <w:right w:val="none" w:sz="0" w:space="0" w:color="auto"/>
      </w:divBdr>
    </w:div>
    <w:div w:id="2133748253">
      <w:marLeft w:val="640"/>
      <w:marRight w:val="0"/>
      <w:marTop w:val="0"/>
      <w:marBottom w:val="0"/>
      <w:divBdr>
        <w:top w:val="none" w:sz="0" w:space="0" w:color="auto"/>
        <w:left w:val="none" w:sz="0" w:space="0" w:color="auto"/>
        <w:bottom w:val="none" w:sz="0" w:space="0" w:color="auto"/>
        <w:right w:val="none" w:sz="0" w:space="0" w:color="auto"/>
      </w:divBdr>
    </w:div>
    <w:div w:id="2133815447">
      <w:marLeft w:val="640"/>
      <w:marRight w:val="0"/>
      <w:marTop w:val="0"/>
      <w:marBottom w:val="0"/>
      <w:divBdr>
        <w:top w:val="none" w:sz="0" w:space="0" w:color="auto"/>
        <w:left w:val="none" w:sz="0" w:space="0" w:color="auto"/>
        <w:bottom w:val="none" w:sz="0" w:space="0" w:color="auto"/>
        <w:right w:val="none" w:sz="0" w:space="0" w:color="auto"/>
      </w:divBdr>
    </w:div>
    <w:div w:id="2133817221">
      <w:marLeft w:val="640"/>
      <w:marRight w:val="0"/>
      <w:marTop w:val="0"/>
      <w:marBottom w:val="0"/>
      <w:divBdr>
        <w:top w:val="none" w:sz="0" w:space="0" w:color="auto"/>
        <w:left w:val="none" w:sz="0" w:space="0" w:color="auto"/>
        <w:bottom w:val="none" w:sz="0" w:space="0" w:color="auto"/>
        <w:right w:val="none" w:sz="0" w:space="0" w:color="auto"/>
      </w:divBdr>
    </w:div>
    <w:div w:id="2133817769">
      <w:marLeft w:val="640"/>
      <w:marRight w:val="0"/>
      <w:marTop w:val="0"/>
      <w:marBottom w:val="0"/>
      <w:divBdr>
        <w:top w:val="none" w:sz="0" w:space="0" w:color="auto"/>
        <w:left w:val="none" w:sz="0" w:space="0" w:color="auto"/>
        <w:bottom w:val="none" w:sz="0" w:space="0" w:color="auto"/>
        <w:right w:val="none" w:sz="0" w:space="0" w:color="auto"/>
      </w:divBdr>
    </w:div>
    <w:div w:id="2133860988">
      <w:marLeft w:val="640"/>
      <w:marRight w:val="0"/>
      <w:marTop w:val="0"/>
      <w:marBottom w:val="0"/>
      <w:divBdr>
        <w:top w:val="none" w:sz="0" w:space="0" w:color="auto"/>
        <w:left w:val="none" w:sz="0" w:space="0" w:color="auto"/>
        <w:bottom w:val="none" w:sz="0" w:space="0" w:color="auto"/>
        <w:right w:val="none" w:sz="0" w:space="0" w:color="auto"/>
      </w:divBdr>
    </w:div>
    <w:div w:id="2133942238">
      <w:marLeft w:val="640"/>
      <w:marRight w:val="0"/>
      <w:marTop w:val="0"/>
      <w:marBottom w:val="0"/>
      <w:divBdr>
        <w:top w:val="none" w:sz="0" w:space="0" w:color="auto"/>
        <w:left w:val="none" w:sz="0" w:space="0" w:color="auto"/>
        <w:bottom w:val="none" w:sz="0" w:space="0" w:color="auto"/>
        <w:right w:val="none" w:sz="0" w:space="0" w:color="auto"/>
      </w:divBdr>
    </w:div>
    <w:div w:id="2134011915">
      <w:marLeft w:val="640"/>
      <w:marRight w:val="0"/>
      <w:marTop w:val="0"/>
      <w:marBottom w:val="0"/>
      <w:divBdr>
        <w:top w:val="none" w:sz="0" w:space="0" w:color="auto"/>
        <w:left w:val="none" w:sz="0" w:space="0" w:color="auto"/>
        <w:bottom w:val="none" w:sz="0" w:space="0" w:color="auto"/>
        <w:right w:val="none" w:sz="0" w:space="0" w:color="auto"/>
      </w:divBdr>
    </w:div>
    <w:div w:id="2134131378">
      <w:marLeft w:val="640"/>
      <w:marRight w:val="0"/>
      <w:marTop w:val="0"/>
      <w:marBottom w:val="0"/>
      <w:divBdr>
        <w:top w:val="none" w:sz="0" w:space="0" w:color="auto"/>
        <w:left w:val="none" w:sz="0" w:space="0" w:color="auto"/>
        <w:bottom w:val="none" w:sz="0" w:space="0" w:color="auto"/>
        <w:right w:val="none" w:sz="0" w:space="0" w:color="auto"/>
      </w:divBdr>
    </w:div>
    <w:div w:id="2134206644">
      <w:marLeft w:val="640"/>
      <w:marRight w:val="0"/>
      <w:marTop w:val="0"/>
      <w:marBottom w:val="0"/>
      <w:divBdr>
        <w:top w:val="none" w:sz="0" w:space="0" w:color="auto"/>
        <w:left w:val="none" w:sz="0" w:space="0" w:color="auto"/>
        <w:bottom w:val="none" w:sz="0" w:space="0" w:color="auto"/>
        <w:right w:val="none" w:sz="0" w:space="0" w:color="auto"/>
      </w:divBdr>
    </w:div>
    <w:div w:id="2134252143">
      <w:marLeft w:val="640"/>
      <w:marRight w:val="0"/>
      <w:marTop w:val="0"/>
      <w:marBottom w:val="0"/>
      <w:divBdr>
        <w:top w:val="none" w:sz="0" w:space="0" w:color="auto"/>
        <w:left w:val="none" w:sz="0" w:space="0" w:color="auto"/>
        <w:bottom w:val="none" w:sz="0" w:space="0" w:color="auto"/>
        <w:right w:val="none" w:sz="0" w:space="0" w:color="auto"/>
      </w:divBdr>
    </w:div>
    <w:div w:id="2134326134">
      <w:marLeft w:val="640"/>
      <w:marRight w:val="0"/>
      <w:marTop w:val="0"/>
      <w:marBottom w:val="0"/>
      <w:divBdr>
        <w:top w:val="none" w:sz="0" w:space="0" w:color="auto"/>
        <w:left w:val="none" w:sz="0" w:space="0" w:color="auto"/>
        <w:bottom w:val="none" w:sz="0" w:space="0" w:color="auto"/>
        <w:right w:val="none" w:sz="0" w:space="0" w:color="auto"/>
      </w:divBdr>
    </w:div>
    <w:div w:id="2134397897">
      <w:marLeft w:val="640"/>
      <w:marRight w:val="0"/>
      <w:marTop w:val="0"/>
      <w:marBottom w:val="0"/>
      <w:divBdr>
        <w:top w:val="none" w:sz="0" w:space="0" w:color="auto"/>
        <w:left w:val="none" w:sz="0" w:space="0" w:color="auto"/>
        <w:bottom w:val="none" w:sz="0" w:space="0" w:color="auto"/>
        <w:right w:val="none" w:sz="0" w:space="0" w:color="auto"/>
      </w:divBdr>
    </w:div>
    <w:div w:id="2134399063">
      <w:marLeft w:val="640"/>
      <w:marRight w:val="0"/>
      <w:marTop w:val="0"/>
      <w:marBottom w:val="0"/>
      <w:divBdr>
        <w:top w:val="none" w:sz="0" w:space="0" w:color="auto"/>
        <w:left w:val="none" w:sz="0" w:space="0" w:color="auto"/>
        <w:bottom w:val="none" w:sz="0" w:space="0" w:color="auto"/>
        <w:right w:val="none" w:sz="0" w:space="0" w:color="auto"/>
      </w:divBdr>
    </w:div>
    <w:div w:id="2134442609">
      <w:marLeft w:val="640"/>
      <w:marRight w:val="0"/>
      <w:marTop w:val="0"/>
      <w:marBottom w:val="0"/>
      <w:divBdr>
        <w:top w:val="none" w:sz="0" w:space="0" w:color="auto"/>
        <w:left w:val="none" w:sz="0" w:space="0" w:color="auto"/>
        <w:bottom w:val="none" w:sz="0" w:space="0" w:color="auto"/>
        <w:right w:val="none" w:sz="0" w:space="0" w:color="auto"/>
      </w:divBdr>
    </w:div>
    <w:div w:id="2134516582">
      <w:marLeft w:val="640"/>
      <w:marRight w:val="0"/>
      <w:marTop w:val="0"/>
      <w:marBottom w:val="0"/>
      <w:divBdr>
        <w:top w:val="none" w:sz="0" w:space="0" w:color="auto"/>
        <w:left w:val="none" w:sz="0" w:space="0" w:color="auto"/>
        <w:bottom w:val="none" w:sz="0" w:space="0" w:color="auto"/>
        <w:right w:val="none" w:sz="0" w:space="0" w:color="auto"/>
      </w:divBdr>
    </w:div>
    <w:div w:id="2134639246">
      <w:marLeft w:val="640"/>
      <w:marRight w:val="0"/>
      <w:marTop w:val="0"/>
      <w:marBottom w:val="0"/>
      <w:divBdr>
        <w:top w:val="none" w:sz="0" w:space="0" w:color="auto"/>
        <w:left w:val="none" w:sz="0" w:space="0" w:color="auto"/>
        <w:bottom w:val="none" w:sz="0" w:space="0" w:color="auto"/>
        <w:right w:val="none" w:sz="0" w:space="0" w:color="auto"/>
      </w:divBdr>
    </w:div>
    <w:div w:id="2134668170">
      <w:marLeft w:val="640"/>
      <w:marRight w:val="0"/>
      <w:marTop w:val="0"/>
      <w:marBottom w:val="0"/>
      <w:divBdr>
        <w:top w:val="none" w:sz="0" w:space="0" w:color="auto"/>
        <w:left w:val="none" w:sz="0" w:space="0" w:color="auto"/>
        <w:bottom w:val="none" w:sz="0" w:space="0" w:color="auto"/>
        <w:right w:val="none" w:sz="0" w:space="0" w:color="auto"/>
      </w:divBdr>
    </w:div>
    <w:div w:id="2134706654">
      <w:marLeft w:val="640"/>
      <w:marRight w:val="0"/>
      <w:marTop w:val="0"/>
      <w:marBottom w:val="0"/>
      <w:divBdr>
        <w:top w:val="none" w:sz="0" w:space="0" w:color="auto"/>
        <w:left w:val="none" w:sz="0" w:space="0" w:color="auto"/>
        <w:bottom w:val="none" w:sz="0" w:space="0" w:color="auto"/>
        <w:right w:val="none" w:sz="0" w:space="0" w:color="auto"/>
      </w:divBdr>
    </w:div>
    <w:div w:id="2134706729">
      <w:marLeft w:val="640"/>
      <w:marRight w:val="0"/>
      <w:marTop w:val="0"/>
      <w:marBottom w:val="0"/>
      <w:divBdr>
        <w:top w:val="none" w:sz="0" w:space="0" w:color="auto"/>
        <w:left w:val="none" w:sz="0" w:space="0" w:color="auto"/>
        <w:bottom w:val="none" w:sz="0" w:space="0" w:color="auto"/>
        <w:right w:val="none" w:sz="0" w:space="0" w:color="auto"/>
      </w:divBdr>
    </w:div>
    <w:div w:id="2134707273">
      <w:marLeft w:val="640"/>
      <w:marRight w:val="0"/>
      <w:marTop w:val="0"/>
      <w:marBottom w:val="0"/>
      <w:divBdr>
        <w:top w:val="none" w:sz="0" w:space="0" w:color="auto"/>
        <w:left w:val="none" w:sz="0" w:space="0" w:color="auto"/>
        <w:bottom w:val="none" w:sz="0" w:space="0" w:color="auto"/>
        <w:right w:val="none" w:sz="0" w:space="0" w:color="auto"/>
      </w:divBdr>
    </w:div>
    <w:div w:id="2134710733">
      <w:marLeft w:val="640"/>
      <w:marRight w:val="0"/>
      <w:marTop w:val="0"/>
      <w:marBottom w:val="0"/>
      <w:divBdr>
        <w:top w:val="none" w:sz="0" w:space="0" w:color="auto"/>
        <w:left w:val="none" w:sz="0" w:space="0" w:color="auto"/>
        <w:bottom w:val="none" w:sz="0" w:space="0" w:color="auto"/>
        <w:right w:val="none" w:sz="0" w:space="0" w:color="auto"/>
      </w:divBdr>
    </w:div>
    <w:div w:id="2134713232">
      <w:marLeft w:val="640"/>
      <w:marRight w:val="0"/>
      <w:marTop w:val="0"/>
      <w:marBottom w:val="0"/>
      <w:divBdr>
        <w:top w:val="none" w:sz="0" w:space="0" w:color="auto"/>
        <w:left w:val="none" w:sz="0" w:space="0" w:color="auto"/>
        <w:bottom w:val="none" w:sz="0" w:space="0" w:color="auto"/>
        <w:right w:val="none" w:sz="0" w:space="0" w:color="auto"/>
      </w:divBdr>
    </w:div>
    <w:div w:id="2135059926">
      <w:marLeft w:val="640"/>
      <w:marRight w:val="0"/>
      <w:marTop w:val="0"/>
      <w:marBottom w:val="0"/>
      <w:divBdr>
        <w:top w:val="none" w:sz="0" w:space="0" w:color="auto"/>
        <w:left w:val="none" w:sz="0" w:space="0" w:color="auto"/>
        <w:bottom w:val="none" w:sz="0" w:space="0" w:color="auto"/>
        <w:right w:val="none" w:sz="0" w:space="0" w:color="auto"/>
      </w:divBdr>
    </w:div>
    <w:div w:id="2135172274">
      <w:marLeft w:val="640"/>
      <w:marRight w:val="0"/>
      <w:marTop w:val="0"/>
      <w:marBottom w:val="0"/>
      <w:divBdr>
        <w:top w:val="none" w:sz="0" w:space="0" w:color="auto"/>
        <w:left w:val="none" w:sz="0" w:space="0" w:color="auto"/>
        <w:bottom w:val="none" w:sz="0" w:space="0" w:color="auto"/>
        <w:right w:val="none" w:sz="0" w:space="0" w:color="auto"/>
      </w:divBdr>
    </w:div>
    <w:div w:id="2135244888">
      <w:marLeft w:val="640"/>
      <w:marRight w:val="0"/>
      <w:marTop w:val="0"/>
      <w:marBottom w:val="0"/>
      <w:divBdr>
        <w:top w:val="none" w:sz="0" w:space="0" w:color="auto"/>
        <w:left w:val="none" w:sz="0" w:space="0" w:color="auto"/>
        <w:bottom w:val="none" w:sz="0" w:space="0" w:color="auto"/>
        <w:right w:val="none" w:sz="0" w:space="0" w:color="auto"/>
      </w:divBdr>
    </w:div>
    <w:div w:id="2135246588">
      <w:marLeft w:val="640"/>
      <w:marRight w:val="0"/>
      <w:marTop w:val="0"/>
      <w:marBottom w:val="0"/>
      <w:divBdr>
        <w:top w:val="none" w:sz="0" w:space="0" w:color="auto"/>
        <w:left w:val="none" w:sz="0" w:space="0" w:color="auto"/>
        <w:bottom w:val="none" w:sz="0" w:space="0" w:color="auto"/>
        <w:right w:val="none" w:sz="0" w:space="0" w:color="auto"/>
      </w:divBdr>
    </w:div>
    <w:div w:id="2135326293">
      <w:marLeft w:val="640"/>
      <w:marRight w:val="0"/>
      <w:marTop w:val="0"/>
      <w:marBottom w:val="0"/>
      <w:divBdr>
        <w:top w:val="none" w:sz="0" w:space="0" w:color="auto"/>
        <w:left w:val="none" w:sz="0" w:space="0" w:color="auto"/>
        <w:bottom w:val="none" w:sz="0" w:space="0" w:color="auto"/>
        <w:right w:val="none" w:sz="0" w:space="0" w:color="auto"/>
      </w:divBdr>
    </w:div>
    <w:div w:id="2135362755">
      <w:marLeft w:val="640"/>
      <w:marRight w:val="0"/>
      <w:marTop w:val="0"/>
      <w:marBottom w:val="0"/>
      <w:divBdr>
        <w:top w:val="none" w:sz="0" w:space="0" w:color="auto"/>
        <w:left w:val="none" w:sz="0" w:space="0" w:color="auto"/>
        <w:bottom w:val="none" w:sz="0" w:space="0" w:color="auto"/>
        <w:right w:val="none" w:sz="0" w:space="0" w:color="auto"/>
      </w:divBdr>
    </w:div>
    <w:div w:id="2135442962">
      <w:marLeft w:val="640"/>
      <w:marRight w:val="0"/>
      <w:marTop w:val="0"/>
      <w:marBottom w:val="0"/>
      <w:divBdr>
        <w:top w:val="none" w:sz="0" w:space="0" w:color="auto"/>
        <w:left w:val="none" w:sz="0" w:space="0" w:color="auto"/>
        <w:bottom w:val="none" w:sz="0" w:space="0" w:color="auto"/>
        <w:right w:val="none" w:sz="0" w:space="0" w:color="auto"/>
      </w:divBdr>
    </w:div>
    <w:div w:id="2135588386">
      <w:marLeft w:val="640"/>
      <w:marRight w:val="0"/>
      <w:marTop w:val="0"/>
      <w:marBottom w:val="0"/>
      <w:divBdr>
        <w:top w:val="none" w:sz="0" w:space="0" w:color="auto"/>
        <w:left w:val="none" w:sz="0" w:space="0" w:color="auto"/>
        <w:bottom w:val="none" w:sz="0" w:space="0" w:color="auto"/>
        <w:right w:val="none" w:sz="0" w:space="0" w:color="auto"/>
      </w:divBdr>
    </w:div>
    <w:div w:id="2135630520">
      <w:marLeft w:val="640"/>
      <w:marRight w:val="0"/>
      <w:marTop w:val="0"/>
      <w:marBottom w:val="0"/>
      <w:divBdr>
        <w:top w:val="none" w:sz="0" w:space="0" w:color="auto"/>
        <w:left w:val="none" w:sz="0" w:space="0" w:color="auto"/>
        <w:bottom w:val="none" w:sz="0" w:space="0" w:color="auto"/>
        <w:right w:val="none" w:sz="0" w:space="0" w:color="auto"/>
      </w:divBdr>
    </w:div>
    <w:div w:id="2135631918">
      <w:marLeft w:val="640"/>
      <w:marRight w:val="0"/>
      <w:marTop w:val="0"/>
      <w:marBottom w:val="0"/>
      <w:divBdr>
        <w:top w:val="none" w:sz="0" w:space="0" w:color="auto"/>
        <w:left w:val="none" w:sz="0" w:space="0" w:color="auto"/>
        <w:bottom w:val="none" w:sz="0" w:space="0" w:color="auto"/>
        <w:right w:val="none" w:sz="0" w:space="0" w:color="auto"/>
      </w:divBdr>
    </w:div>
    <w:div w:id="2135831037">
      <w:marLeft w:val="640"/>
      <w:marRight w:val="0"/>
      <w:marTop w:val="0"/>
      <w:marBottom w:val="0"/>
      <w:divBdr>
        <w:top w:val="none" w:sz="0" w:space="0" w:color="auto"/>
        <w:left w:val="none" w:sz="0" w:space="0" w:color="auto"/>
        <w:bottom w:val="none" w:sz="0" w:space="0" w:color="auto"/>
        <w:right w:val="none" w:sz="0" w:space="0" w:color="auto"/>
      </w:divBdr>
    </w:div>
    <w:div w:id="2135832985">
      <w:marLeft w:val="640"/>
      <w:marRight w:val="0"/>
      <w:marTop w:val="0"/>
      <w:marBottom w:val="0"/>
      <w:divBdr>
        <w:top w:val="none" w:sz="0" w:space="0" w:color="auto"/>
        <w:left w:val="none" w:sz="0" w:space="0" w:color="auto"/>
        <w:bottom w:val="none" w:sz="0" w:space="0" w:color="auto"/>
        <w:right w:val="none" w:sz="0" w:space="0" w:color="auto"/>
      </w:divBdr>
    </w:div>
    <w:div w:id="2135979009">
      <w:marLeft w:val="640"/>
      <w:marRight w:val="0"/>
      <w:marTop w:val="0"/>
      <w:marBottom w:val="0"/>
      <w:divBdr>
        <w:top w:val="none" w:sz="0" w:space="0" w:color="auto"/>
        <w:left w:val="none" w:sz="0" w:space="0" w:color="auto"/>
        <w:bottom w:val="none" w:sz="0" w:space="0" w:color="auto"/>
        <w:right w:val="none" w:sz="0" w:space="0" w:color="auto"/>
      </w:divBdr>
    </w:div>
    <w:div w:id="2136096651">
      <w:marLeft w:val="640"/>
      <w:marRight w:val="0"/>
      <w:marTop w:val="0"/>
      <w:marBottom w:val="0"/>
      <w:divBdr>
        <w:top w:val="none" w:sz="0" w:space="0" w:color="auto"/>
        <w:left w:val="none" w:sz="0" w:space="0" w:color="auto"/>
        <w:bottom w:val="none" w:sz="0" w:space="0" w:color="auto"/>
        <w:right w:val="none" w:sz="0" w:space="0" w:color="auto"/>
      </w:divBdr>
    </w:div>
    <w:div w:id="2136098350">
      <w:marLeft w:val="640"/>
      <w:marRight w:val="0"/>
      <w:marTop w:val="0"/>
      <w:marBottom w:val="0"/>
      <w:divBdr>
        <w:top w:val="none" w:sz="0" w:space="0" w:color="auto"/>
        <w:left w:val="none" w:sz="0" w:space="0" w:color="auto"/>
        <w:bottom w:val="none" w:sz="0" w:space="0" w:color="auto"/>
        <w:right w:val="none" w:sz="0" w:space="0" w:color="auto"/>
      </w:divBdr>
    </w:div>
    <w:div w:id="2136171085">
      <w:marLeft w:val="640"/>
      <w:marRight w:val="0"/>
      <w:marTop w:val="0"/>
      <w:marBottom w:val="0"/>
      <w:divBdr>
        <w:top w:val="none" w:sz="0" w:space="0" w:color="auto"/>
        <w:left w:val="none" w:sz="0" w:space="0" w:color="auto"/>
        <w:bottom w:val="none" w:sz="0" w:space="0" w:color="auto"/>
        <w:right w:val="none" w:sz="0" w:space="0" w:color="auto"/>
      </w:divBdr>
    </w:div>
    <w:div w:id="2136214046">
      <w:marLeft w:val="640"/>
      <w:marRight w:val="0"/>
      <w:marTop w:val="0"/>
      <w:marBottom w:val="0"/>
      <w:divBdr>
        <w:top w:val="none" w:sz="0" w:space="0" w:color="auto"/>
        <w:left w:val="none" w:sz="0" w:space="0" w:color="auto"/>
        <w:bottom w:val="none" w:sz="0" w:space="0" w:color="auto"/>
        <w:right w:val="none" w:sz="0" w:space="0" w:color="auto"/>
      </w:divBdr>
    </w:div>
    <w:div w:id="2136285645">
      <w:marLeft w:val="640"/>
      <w:marRight w:val="0"/>
      <w:marTop w:val="0"/>
      <w:marBottom w:val="0"/>
      <w:divBdr>
        <w:top w:val="none" w:sz="0" w:space="0" w:color="auto"/>
        <w:left w:val="none" w:sz="0" w:space="0" w:color="auto"/>
        <w:bottom w:val="none" w:sz="0" w:space="0" w:color="auto"/>
        <w:right w:val="none" w:sz="0" w:space="0" w:color="auto"/>
      </w:divBdr>
    </w:div>
    <w:div w:id="2136287484">
      <w:marLeft w:val="640"/>
      <w:marRight w:val="0"/>
      <w:marTop w:val="0"/>
      <w:marBottom w:val="0"/>
      <w:divBdr>
        <w:top w:val="none" w:sz="0" w:space="0" w:color="auto"/>
        <w:left w:val="none" w:sz="0" w:space="0" w:color="auto"/>
        <w:bottom w:val="none" w:sz="0" w:space="0" w:color="auto"/>
        <w:right w:val="none" w:sz="0" w:space="0" w:color="auto"/>
      </w:divBdr>
    </w:div>
    <w:div w:id="2136361423">
      <w:marLeft w:val="640"/>
      <w:marRight w:val="0"/>
      <w:marTop w:val="0"/>
      <w:marBottom w:val="0"/>
      <w:divBdr>
        <w:top w:val="none" w:sz="0" w:space="0" w:color="auto"/>
        <w:left w:val="none" w:sz="0" w:space="0" w:color="auto"/>
        <w:bottom w:val="none" w:sz="0" w:space="0" w:color="auto"/>
        <w:right w:val="none" w:sz="0" w:space="0" w:color="auto"/>
      </w:divBdr>
    </w:div>
    <w:div w:id="2136483232">
      <w:marLeft w:val="640"/>
      <w:marRight w:val="0"/>
      <w:marTop w:val="0"/>
      <w:marBottom w:val="0"/>
      <w:divBdr>
        <w:top w:val="none" w:sz="0" w:space="0" w:color="auto"/>
        <w:left w:val="none" w:sz="0" w:space="0" w:color="auto"/>
        <w:bottom w:val="none" w:sz="0" w:space="0" w:color="auto"/>
        <w:right w:val="none" w:sz="0" w:space="0" w:color="auto"/>
      </w:divBdr>
    </w:div>
    <w:div w:id="2136558993">
      <w:marLeft w:val="640"/>
      <w:marRight w:val="0"/>
      <w:marTop w:val="0"/>
      <w:marBottom w:val="0"/>
      <w:divBdr>
        <w:top w:val="none" w:sz="0" w:space="0" w:color="auto"/>
        <w:left w:val="none" w:sz="0" w:space="0" w:color="auto"/>
        <w:bottom w:val="none" w:sz="0" w:space="0" w:color="auto"/>
        <w:right w:val="none" w:sz="0" w:space="0" w:color="auto"/>
      </w:divBdr>
    </w:div>
    <w:div w:id="2136605929">
      <w:marLeft w:val="640"/>
      <w:marRight w:val="0"/>
      <w:marTop w:val="0"/>
      <w:marBottom w:val="0"/>
      <w:divBdr>
        <w:top w:val="none" w:sz="0" w:space="0" w:color="auto"/>
        <w:left w:val="none" w:sz="0" w:space="0" w:color="auto"/>
        <w:bottom w:val="none" w:sz="0" w:space="0" w:color="auto"/>
        <w:right w:val="none" w:sz="0" w:space="0" w:color="auto"/>
      </w:divBdr>
    </w:div>
    <w:div w:id="2136630506">
      <w:marLeft w:val="640"/>
      <w:marRight w:val="0"/>
      <w:marTop w:val="0"/>
      <w:marBottom w:val="0"/>
      <w:divBdr>
        <w:top w:val="none" w:sz="0" w:space="0" w:color="auto"/>
        <w:left w:val="none" w:sz="0" w:space="0" w:color="auto"/>
        <w:bottom w:val="none" w:sz="0" w:space="0" w:color="auto"/>
        <w:right w:val="none" w:sz="0" w:space="0" w:color="auto"/>
      </w:divBdr>
    </w:div>
    <w:div w:id="2136674802">
      <w:marLeft w:val="640"/>
      <w:marRight w:val="0"/>
      <w:marTop w:val="0"/>
      <w:marBottom w:val="0"/>
      <w:divBdr>
        <w:top w:val="none" w:sz="0" w:space="0" w:color="auto"/>
        <w:left w:val="none" w:sz="0" w:space="0" w:color="auto"/>
        <w:bottom w:val="none" w:sz="0" w:space="0" w:color="auto"/>
        <w:right w:val="none" w:sz="0" w:space="0" w:color="auto"/>
      </w:divBdr>
    </w:div>
    <w:div w:id="2136757045">
      <w:marLeft w:val="640"/>
      <w:marRight w:val="0"/>
      <w:marTop w:val="0"/>
      <w:marBottom w:val="0"/>
      <w:divBdr>
        <w:top w:val="none" w:sz="0" w:space="0" w:color="auto"/>
        <w:left w:val="none" w:sz="0" w:space="0" w:color="auto"/>
        <w:bottom w:val="none" w:sz="0" w:space="0" w:color="auto"/>
        <w:right w:val="none" w:sz="0" w:space="0" w:color="auto"/>
      </w:divBdr>
    </w:div>
    <w:div w:id="2136898314">
      <w:marLeft w:val="640"/>
      <w:marRight w:val="0"/>
      <w:marTop w:val="0"/>
      <w:marBottom w:val="0"/>
      <w:divBdr>
        <w:top w:val="none" w:sz="0" w:space="0" w:color="auto"/>
        <w:left w:val="none" w:sz="0" w:space="0" w:color="auto"/>
        <w:bottom w:val="none" w:sz="0" w:space="0" w:color="auto"/>
        <w:right w:val="none" w:sz="0" w:space="0" w:color="auto"/>
      </w:divBdr>
    </w:div>
    <w:div w:id="2136946152">
      <w:marLeft w:val="640"/>
      <w:marRight w:val="0"/>
      <w:marTop w:val="0"/>
      <w:marBottom w:val="0"/>
      <w:divBdr>
        <w:top w:val="none" w:sz="0" w:space="0" w:color="auto"/>
        <w:left w:val="none" w:sz="0" w:space="0" w:color="auto"/>
        <w:bottom w:val="none" w:sz="0" w:space="0" w:color="auto"/>
        <w:right w:val="none" w:sz="0" w:space="0" w:color="auto"/>
      </w:divBdr>
    </w:div>
    <w:div w:id="2137018744">
      <w:marLeft w:val="640"/>
      <w:marRight w:val="0"/>
      <w:marTop w:val="0"/>
      <w:marBottom w:val="0"/>
      <w:divBdr>
        <w:top w:val="none" w:sz="0" w:space="0" w:color="auto"/>
        <w:left w:val="none" w:sz="0" w:space="0" w:color="auto"/>
        <w:bottom w:val="none" w:sz="0" w:space="0" w:color="auto"/>
        <w:right w:val="none" w:sz="0" w:space="0" w:color="auto"/>
      </w:divBdr>
    </w:div>
    <w:div w:id="2137065974">
      <w:marLeft w:val="640"/>
      <w:marRight w:val="0"/>
      <w:marTop w:val="0"/>
      <w:marBottom w:val="0"/>
      <w:divBdr>
        <w:top w:val="none" w:sz="0" w:space="0" w:color="auto"/>
        <w:left w:val="none" w:sz="0" w:space="0" w:color="auto"/>
        <w:bottom w:val="none" w:sz="0" w:space="0" w:color="auto"/>
        <w:right w:val="none" w:sz="0" w:space="0" w:color="auto"/>
      </w:divBdr>
    </w:div>
    <w:div w:id="2137094155">
      <w:marLeft w:val="640"/>
      <w:marRight w:val="0"/>
      <w:marTop w:val="0"/>
      <w:marBottom w:val="0"/>
      <w:divBdr>
        <w:top w:val="none" w:sz="0" w:space="0" w:color="auto"/>
        <w:left w:val="none" w:sz="0" w:space="0" w:color="auto"/>
        <w:bottom w:val="none" w:sz="0" w:space="0" w:color="auto"/>
        <w:right w:val="none" w:sz="0" w:space="0" w:color="auto"/>
      </w:divBdr>
    </w:div>
    <w:div w:id="2137211095">
      <w:marLeft w:val="640"/>
      <w:marRight w:val="0"/>
      <w:marTop w:val="0"/>
      <w:marBottom w:val="0"/>
      <w:divBdr>
        <w:top w:val="none" w:sz="0" w:space="0" w:color="auto"/>
        <w:left w:val="none" w:sz="0" w:space="0" w:color="auto"/>
        <w:bottom w:val="none" w:sz="0" w:space="0" w:color="auto"/>
        <w:right w:val="none" w:sz="0" w:space="0" w:color="auto"/>
      </w:divBdr>
    </w:div>
    <w:div w:id="2137211096">
      <w:marLeft w:val="640"/>
      <w:marRight w:val="0"/>
      <w:marTop w:val="0"/>
      <w:marBottom w:val="0"/>
      <w:divBdr>
        <w:top w:val="none" w:sz="0" w:space="0" w:color="auto"/>
        <w:left w:val="none" w:sz="0" w:space="0" w:color="auto"/>
        <w:bottom w:val="none" w:sz="0" w:space="0" w:color="auto"/>
        <w:right w:val="none" w:sz="0" w:space="0" w:color="auto"/>
      </w:divBdr>
    </w:div>
    <w:div w:id="2137217007">
      <w:marLeft w:val="640"/>
      <w:marRight w:val="0"/>
      <w:marTop w:val="0"/>
      <w:marBottom w:val="0"/>
      <w:divBdr>
        <w:top w:val="none" w:sz="0" w:space="0" w:color="auto"/>
        <w:left w:val="none" w:sz="0" w:space="0" w:color="auto"/>
        <w:bottom w:val="none" w:sz="0" w:space="0" w:color="auto"/>
        <w:right w:val="none" w:sz="0" w:space="0" w:color="auto"/>
      </w:divBdr>
    </w:div>
    <w:div w:id="2137336507">
      <w:marLeft w:val="640"/>
      <w:marRight w:val="0"/>
      <w:marTop w:val="0"/>
      <w:marBottom w:val="0"/>
      <w:divBdr>
        <w:top w:val="none" w:sz="0" w:space="0" w:color="auto"/>
        <w:left w:val="none" w:sz="0" w:space="0" w:color="auto"/>
        <w:bottom w:val="none" w:sz="0" w:space="0" w:color="auto"/>
        <w:right w:val="none" w:sz="0" w:space="0" w:color="auto"/>
      </w:divBdr>
    </w:div>
    <w:div w:id="2137525144">
      <w:marLeft w:val="640"/>
      <w:marRight w:val="0"/>
      <w:marTop w:val="0"/>
      <w:marBottom w:val="0"/>
      <w:divBdr>
        <w:top w:val="none" w:sz="0" w:space="0" w:color="auto"/>
        <w:left w:val="none" w:sz="0" w:space="0" w:color="auto"/>
        <w:bottom w:val="none" w:sz="0" w:space="0" w:color="auto"/>
        <w:right w:val="none" w:sz="0" w:space="0" w:color="auto"/>
      </w:divBdr>
    </w:div>
    <w:div w:id="2137527525">
      <w:marLeft w:val="640"/>
      <w:marRight w:val="0"/>
      <w:marTop w:val="0"/>
      <w:marBottom w:val="0"/>
      <w:divBdr>
        <w:top w:val="none" w:sz="0" w:space="0" w:color="auto"/>
        <w:left w:val="none" w:sz="0" w:space="0" w:color="auto"/>
        <w:bottom w:val="none" w:sz="0" w:space="0" w:color="auto"/>
        <w:right w:val="none" w:sz="0" w:space="0" w:color="auto"/>
      </w:divBdr>
    </w:div>
    <w:div w:id="2137673654">
      <w:marLeft w:val="640"/>
      <w:marRight w:val="0"/>
      <w:marTop w:val="0"/>
      <w:marBottom w:val="0"/>
      <w:divBdr>
        <w:top w:val="none" w:sz="0" w:space="0" w:color="auto"/>
        <w:left w:val="none" w:sz="0" w:space="0" w:color="auto"/>
        <w:bottom w:val="none" w:sz="0" w:space="0" w:color="auto"/>
        <w:right w:val="none" w:sz="0" w:space="0" w:color="auto"/>
      </w:divBdr>
    </w:div>
    <w:div w:id="2137674468">
      <w:marLeft w:val="640"/>
      <w:marRight w:val="0"/>
      <w:marTop w:val="0"/>
      <w:marBottom w:val="0"/>
      <w:divBdr>
        <w:top w:val="none" w:sz="0" w:space="0" w:color="auto"/>
        <w:left w:val="none" w:sz="0" w:space="0" w:color="auto"/>
        <w:bottom w:val="none" w:sz="0" w:space="0" w:color="auto"/>
        <w:right w:val="none" w:sz="0" w:space="0" w:color="auto"/>
      </w:divBdr>
    </w:div>
    <w:div w:id="2137790399">
      <w:marLeft w:val="640"/>
      <w:marRight w:val="0"/>
      <w:marTop w:val="0"/>
      <w:marBottom w:val="0"/>
      <w:divBdr>
        <w:top w:val="none" w:sz="0" w:space="0" w:color="auto"/>
        <w:left w:val="none" w:sz="0" w:space="0" w:color="auto"/>
        <w:bottom w:val="none" w:sz="0" w:space="0" w:color="auto"/>
        <w:right w:val="none" w:sz="0" w:space="0" w:color="auto"/>
      </w:divBdr>
    </w:div>
    <w:div w:id="2137794266">
      <w:marLeft w:val="640"/>
      <w:marRight w:val="0"/>
      <w:marTop w:val="0"/>
      <w:marBottom w:val="0"/>
      <w:divBdr>
        <w:top w:val="none" w:sz="0" w:space="0" w:color="auto"/>
        <w:left w:val="none" w:sz="0" w:space="0" w:color="auto"/>
        <w:bottom w:val="none" w:sz="0" w:space="0" w:color="auto"/>
        <w:right w:val="none" w:sz="0" w:space="0" w:color="auto"/>
      </w:divBdr>
    </w:div>
    <w:div w:id="2137916585">
      <w:marLeft w:val="640"/>
      <w:marRight w:val="0"/>
      <w:marTop w:val="0"/>
      <w:marBottom w:val="0"/>
      <w:divBdr>
        <w:top w:val="none" w:sz="0" w:space="0" w:color="auto"/>
        <w:left w:val="none" w:sz="0" w:space="0" w:color="auto"/>
        <w:bottom w:val="none" w:sz="0" w:space="0" w:color="auto"/>
        <w:right w:val="none" w:sz="0" w:space="0" w:color="auto"/>
      </w:divBdr>
    </w:div>
    <w:div w:id="2137947300">
      <w:marLeft w:val="640"/>
      <w:marRight w:val="0"/>
      <w:marTop w:val="0"/>
      <w:marBottom w:val="0"/>
      <w:divBdr>
        <w:top w:val="none" w:sz="0" w:space="0" w:color="auto"/>
        <w:left w:val="none" w:sz="0" w:space="0" w:color="auto"/>
        <w:bottom w:val="none" w:sz="0" w:space="0" w:color="auto"/>
        <w:right w:val="none" w:sz="0" w:space="0" w:color="auto"/>
      </w:divBdr>
    </w:div>
    <w:div w:id="2137947432">
      <w:marLeft w:val="640"/>
      <w:marRight w:val="0"/>
      <w:marTop w:val="0"/>
      <w:marBottom w:val="0"/>
      <w:divBdr>
        <w:top w:val="none" w:sz="0" w:space="0" w:color="auto"/>
        <w:left w:val="none" w:sz="0" w:space="0" w:color="auto"/>
        <w:bottom w:val="none" w:sz="0" w:space="0" w:color="auto"/>
        <w:right w:val="none" w:sz="0" w:space="0" w:color="auto"/>
      </w:divBdr>
    </w:div>
    <w:div w:id="2137986331">
      <w:marLeft w:val="640"/>
      <w:marRight w:val="0"/>
      <w:marTop w:val="0"/>
      <w:marBottom w:val="0"/>
      <w:divBdr>
        <w:top w:val="none" w:sz="0" w:space="0" w:color="auto"/>
        <w:left w:val="none" w:sz="0" w:space="0" w:color="auto"/>
        <w:bottom w:val="none" w:sz="0" w:space="0" w:color="auto"/>
        <w:right w:val="none" w:sz="0" w:space="0" w:color="auto"/>
      </w:divBdr>
    </w:div>
    <w:div w:id="2138141397">
      <w:marLeft w:val="640"/>
      <w:marRight w:val="0"/>
      <w:marTop w:val="0"/>
      <w:marBottom w:val="0"/>
      <w:divBdr>
        <w:top w:val="none" w:sz="0" w:space="0" w:color="auto"/>
        <w:left w:val="none" w:sz="0" w:space="0" w:color="auto"/>
        <w:bottom w:val="none" w:sz="0" w:space="0" w:color="auto"/>
        <w:right w:val="none" w:sz="0" w:space="0" w:color="auto"/>
      </w:divBdr>
    </w:div>
    <w:div w:id="2138142316">
      <w:marLeft w:val="640"/>
      <w:marRight w:val="0"/>
      <w:marTop w:val="0"/>
      <w:marBottom w:val="0"/>
      <w:divBdr>
        <w:top w:val="none" w:sz="0" w:space="0" w:color="auto"/>
        <w:left w:val="none" w:sz="0" w:space="0" w:color="auto"/>
        <w:bottom w:val="none" w:sz="0" w:space="0" w:color="auto"/>
        <w:right w:val="none" w:sz="0" w:space="0" w:color="auto"/>
      </w:divBdr>
    </w:div>
    <w:div w:id="2138179320">
      <w:marLeft w:val="640"/>
      <w:marRight w:val="0"/>
      <w:marTop w:val="0"/>
      <w:marBottom w:val="0"/>
      <w:divBdr>
        <w:top w:val="none" w:sz="0" w:space="0" w:color="auto"/>
        <w:left w:val="none" w:sz="0" w:space="0" w:color="auto"/>
        <w:bottom w:val="none" w:sz="0" w:space="0" w:color="auto"/>
        <w:right w:val="none" w:sz="0" w:space="0" w:color="auto"/>
      </w:divBdr>
    </w:div>
    <w:div w:id="2138182845">
      <w:marLeft w:val="640"/>
      <w:marRight w:val="0"/>
      <w:marTop w:val="0"/>
      <w:marBottom w:val="0"/>
      <w:divBdr>
        <w:top w:val="none" w:sz="0" w:space="0" w:color="auto"/>
        <w:left w:val="none" w:sz="0" w:space="0" w:color="auto"/>
        <w:bottom w:val="none" w:sz="0" w:space="0" w:color="auto"/>
        <w:right w:val="none" w:sz="0" w:space="0" w:color="auto"/>
      </w:divBdr>
    </w:div>
    <w:div w:id="2138209236">
      <w:marLeft w:val="640"/>
      <w:marRight w:val="0"/>
      <w:marTop w:val="0"/>
      <w:marBottom w:val="0"/>
      <w:divBdr>
        <w:top w:val="none" w:sz="0" w:space="0" w:color="auto"/>
        <w:left w:val="none" w:sz="0" w:space="0" w:color="auto"/>
        <w:bottom w:val="none" w:sz="0" w:space="0" w:color="auto"/>
        <w:right w:val="none" w:sz="0" w:space="0" w:color="auto"/>
      </w:divBdr>
    </w:div>
    <w:div w:id="2138254449">
      <w:marLeft w:val="640"/>
      <w:marRight w:val="0"/>
      <w:marTop w:val="0"/>
      <w:marBottom w:val="0"/>
      <w:divBdr>
        <w:top w:val="none" w:sz="0" w:space="0" w:color="auto"/>
        <w:left w:val="none" w:sz="0" w:space="0" w:color="auto"/>
        <w:bottom w:val="none" w:sz="0" w:space="0" w:color="auto"/>
        <w:right w:val="none" w:sz="0" w:space="0" w:color="auto"/>
      </w:divBdr>
    </w:div>
    <w:div w:id="2138260012">
      <w:marLeft w:val="640"/>
      <w:marRight w:val="0"/>
      <w:marTop w:val="0"/>
      <w:marBottom w:val="0"/>
      <w:divBdr>
        <w:top w:val="none" w:sz="0" w:space="0" w:color="auto"/>
        <w:left w:val="none" w:sz="0" w:space="0" w:color="auto"/>
        <w:bottom w:val="none" w:sz="0" w:space="0" w:color="auto"/>
        <w:right w:val="none" w:sz="0" w:space="0" w:color="auto"/>
      </w:divBdr>
    </w:div>
    <w:div w:id="2138327904">
      <w:marLeft w:val="640"/>
      <w:marRight w:val="0"/>
      <w:marTop w:val="0"/>
      <w:marBottom w:val="0"/>
      <w:divBdr>
        <w:top w:val="none" w:sz="0" w:space="0" w:color="auto"/>
        <w:left w:val="none" w:sz="0" w:space="0" w:color="auto"/>
        <w:bottom w:val="none" w:sz="0" w:space="0" w:color="auto"/>
        <w:right w:val="none" w:sz="0" w:space="0" w:color="auto"/>
      </w:divBdr>
    </w:div>
    <w:div w:id="2138332327">
      <w:marLeft w:val="640"/>
      <w:marRight w:val="0"/>
      <w:marTop w:val="0"/>
      <w:marBottom w:val="0"/>
      <w:divBdr>
        <w:top w:val="none" w:sz="0" w:space="0" w:color="auto"/>
        <w:left w:val="none" w:sz="0" w:space="0" w:color="auto"/>
        <w:bottom w:val="none" w:sz="0" w:space="0" w:color="auto"/>
        <w:right w:val="none" w:sz="0" w:space="0" w:color="auto"/>
      </w:divBdr>
    </w:div>
    <w:div w:id="2138333660">
      <w:marLeft w:val="640"/>
      <w:marRight w:val="0"/>
      <w:marTop w:val="0"/>
      <w:marBottom w:val="0"/>
      <w:divBdr>
        <w:top w:val="none" w:sz="0" w:space="0" w:color="auto"/>
        <w:left w:val="none" w:sz="0" w:space="0" w:color="auto"/>
        <w:bottom w:val="none" w:sz="0" w:space="0" w:color="auto"/>
        <w:right w:val="none" w:sz="0" w:space="0" w:color="auto"/>
      </w:divBdr>
    </w:div>
    <w:div w:id="2138572207">
      <w:marLeft w:val="640"/>
      <w:marRight w:val="0"/>
      <w:marTop w:val="0"/>
      <w:marBottom w:val="0"/>
      <w:divBdr>
        <w:top w:val="none" w:sz="0" w:space="0" w:color="auto"/>
        <w:left w:val="none" w:sz="0" w:space="0" w:color="auto"/>
        <w:bottom w:val="none" w:sz="0" w:space="0" w:color="auto"/>
        <w:right w:val="none" w:sz="0" w:space="0" w:color="auto"/>
      </w:divBdr>
    </w:div>
    <w:div w:id="2138641512">
      <w:marLeft w:val="640"/>
      <w:marRight w:val="0"/>
      <w:marTop w:val="0"/>
      <w:marBottom w:val="0"/>
      <w:divBdr>
        <w:top w:val="none" w:sz="0" w:space="0" w:color="auto"/>
        <w:left w:val="none" w:sz="0" w:space="0" w:color="auto"/>
        <w:bottom w:val="none" w:sz="0" w:space="0" w:color="auto"/>
        <w:right w:val="none" w:sz="0" w:space="0" w:color="auto"/>
      </w:divBdr>
    </w:div>
    <w:div w:id="2138646814">
      <w:marLeft w:val="640"/>
      <w:marRight w:val="0"/>
      <w:marTop w:val="0"/>
      <w:marBottom w:val="0"/>
      <w:divBdr>
        <w:top w:val="none" w:sz="0" w:space="0" w:color="auto"/>
        <w:left w:val="none" w:sz="0" w:space="0" w:color="auto"/>
        <w:bottom w:val="none" w:sz="0" w:space="0" w:color="auto"/>
        <w:right w:val="none" w:sz="0" w:space="0" w:color="auto"/>
      </w:divBdr>
    </w:div>
    <w:div w:id="2138714562">
      <w:marLeft w:val="640"/>
      <w:marRight w:val="0"/>
      <w:marTop w:val="0"/>
      <w:marBottom w:val="0"/>
      <w:divBdr>
        <w:top w:val="none" w:sz="0" w:space="0" w:color="auto"/>
        <w:left w:val="none" w:sz="0" w:space="0" w:color="auto"/>
        <w:bottom w:val="none" w:sz="0" w:space="0" w:color="auto"/>
        <w:right w:val="none" w:sz="0" w:space="0" w:color="auto"/>
      </w:divBdr>
    </w:div>
    <w:div w:id="2138716222">
      <w:marLeft w:val="640"/>
      <w:marRight w:val="0"/>
      <w:marTop w:val="0"/>
      <w:marBottom w:val="0"/>
      <w:divBdr>
        <w:top w:val="none" w:sz="0" w:space="0" w:color="auto"/>
        <w:left w:val="none" w:sz="0" w:space="0" w:color="auto"/>
        <w:bottom w:val="none" w:sz="0" w:space="0" w:color="auto"/>
        <w:right w:val="none" w:sz="0" w:space="0" w:color="auto"/>
      </w:divBdr>
    </w:div>
    <w:div w:id="2138791974">
      <w:marLeft w:val="640"/>
      <w:marRight w:val="0"/>
      <w:marTop w:val="0"/>
      <w:marBottom w:val="0"/>
      <w:divBdr>
        <w:top w:val="none" w:sz="0" w:space="0" w:color="auto"/>
        <w:left w:val="none" w:sz="0" w:space="0" w:color="auto"/>
        <w:bottom w:val="none" w:sz="0" w:space="0" w:color="auto"/>
        <w:right w:val="none" w:sz="0" w:space="0" w:color="auto"/>
      </w:divBdr>
    </w:div>
    <w:div w:id="2138834441">
      <w:marLeft w:val="640"/>
      <w:marRight w:val="0"/>
      <w:marTop w:val="0"/>
      <w:marBottom w:val="0"/>
      <w:divBdr>
        <w:top w:val="none" w:sz="0" w:space="0" w:color="auto"/>
        <w:left w:val="none" w:sz="0" w:space="0" w:color="auto"/>
        <w:bottom w:val="none" w:sz="0" w:space="0" w:color="auto"/>
        <w:right w:val="none" w:sz="0" w:space="0" w:color="auto"/>
      </w:divBdr>
    </w:div>
    <w:div w:id="2138839203">
      <w:marLeft w:val="640"/>
      <w:marRight w:val="0"/>
      <w:marTop w:val="0"/>
      <w:marBottom w:val="0"/>
      <w:divBdr>
        <w:top w:val="none" w:sz="0" w:space="0" w:color="auto"/>
        <w:left w:val="none" w:sz="0" w:space="0" w:color="auto"/>
        <w:bottom w:val="none" w:sz="0" w:space="0" w:color="auto"/>
        <w:right w:val="none" w:sz="0" w:space="0" w:color="auto"/>
      </w:divBdr>
    </w:div>
    <w:div w:id="2138864510">
      <w:marLeft w:val="640"/>
      <w:marRight w:val="0"/>
      <w:marTop w:val="0"/>
      <w:marBottom w:val="0"/>
      <w:divBdr>
        <w:top w:val="none" w:sz="0" w:space="0" w:color="auto"/>
        <w:left w:val="none" w:sz="0" w:space="0" w:color="auto"/>
        <w:bottom w:val="none" w:sz="0" w:space="0" w:color="auto"/>
        <w:right w:val="none" w:sz="0" w:space="0" w:color="auto"/>
      </w:divBdr>
    </w:div>
    <w:div w:id="2139058237">
      <w:marLeft w:val="640"/>
      <w:marRight w:val="0"/>
      <w:marTop w:val="0"/>
      <w:marBottom w:val="0"/>
      <w:divBdr>
        <w:top w:val="none" w:sz="0" w:space="0" w:color="auto"/>
        <w:left w:val="none" w:sz="0" w:space="0" w:color="auto"/>
        <w:bottom w:val="none" w:sz="0" w:space="0" w:color="auto"/>
        <w:right w:val="none" w:sz="0" w:space="0" w:color="auto"/>
      </w:divBdr>
    </w:div>
    <w:div w:id="2139059759">
      <w:marLeft w:val="640"/>
      <w:marRight w:val="0"/>
      <w:marTop w:val="0"/>
      <w:marBottom w:val="0"/>
      <w:divBdr>
        <w:top w:val="none" w:sz="0" w:space="0" w:color="auto"/>
        <w:left w:val="none" w:sz="0" w:space="0" w:color="auto"/>
        <w:bottom w:val="none" w:sz="0" w:space="0" w:color="auto"/>
        <w:right w:val="none" w:sz="0" w:space="0" w:color="auto"/>
      </w:divBdr>
    </w:div>
    <w:div w:id="2139100942">
      <w:marLeft w:val="640"/>
      <w:marRight w:val="0"/>
      <w:marTop w:val="0"/>
      <w:marBottom w:val="0"/>
      <w:divBdr>
        <w:top w:val="none" w:sz="0" w:space="0" w:color="auto"/>
        <w:left w:val="none" w:sz="0" w:space="0" w:color="auto"/>
        <w:bottom w:val="none" w:sz="0" w:space="0" w:color="auto"/>
        <w:right w:val="none" w:sz="0" w:space="0" w:color="auto"/>
      </w:divBdr>
    </w:div>
    <w:div w:id="2139107440">
      <w:marLeft w:val="640"/>
      <w:marRight w:val="0"/>
      <w:marTop w:val="0"/>
      <w:marBottom w:val="0"/>
      <w:divBdr>
        <w:top w:val="none" w:sz="0" w:space="0" w:color="auto"/>
        <w:left w:val="none" w:sz="0" w:space="0" w:color="auto"/>
        <w:bottom w:val="none" w:sz="0" w:space="0" w:color="auto"/>
        <w:right w:val="none" w:sz="0" w:space="0" w:color="auto"/>
      </w:divBdr>
    </w:div>
    <w:div w:id="2139175984">
      <w:marLeft w:val="640"/>
      <w:marRight w:val="0"/>
      <w:marTop w:val="0"/>
      <w:marBottom w:val="0"/>
      <w:divBdr>
        <w:top w:val="none" w:sz="0" w:space="0" w:color="auto"/>
        <w:left w:val="none" w:sz="0" w:space="0" w:color="auto"/>
        <w:bottom w:val="none" w:sz="0" w:space="0" w:color="auto"/>
        <w:right w:val="none" w:sz="0" w:space="0" w:color="auto"/>
      </w:divBdr>
    </w:div>
    <w:div w:id="2139176236">
      <w:marLeft w:val="640"/>
      <w:marRight w:val="0"/>
      <w:marTop w:val="0"/>
      <w:marBottom w:val="0"/>
      <w:divBdr>
        <w:top w:val="none" w:sz="0" w:space="0" w:color="auto"/>
        <w:left w:val="none" w:sz="0" w:space="0" w:color="auto"/>
        <w:bottom w:val="none" w:sz="0" w:space="0" w:color="auto"/>
        <w:right w:val="none" w:sz="0" w:space="0" w:color="auto"/>
      </w:divBdr>
    </w:div>
    <w:div w:id="2139301377">
      <w:marLeft w:val="640"/>
      <w:marRight w:val="0"/>
      <w:marTop w:val="0"/>
      <w:marBottom w:val="0"/>
      <w:divBdr>
        <w:top w:val="none" w:sz="0" w:space="0" w:color="auto"/>
        <w:left w:val="none" w:sz="0" w:space="0" w:color="auto"/>
        <w:bottom w:val="none" w:sz="0" w:space="0" w:color="auto"/>
        <w:right w:val="none" w:sz="0" w:space="0" w:color="auto"/>
      </w:divBdr>
    </w:div>
    <w:div w:id="2139301559">
      <w:marLeft w:val="640"/>
      <w:marRight w:val="0"/>
      <w:marTop w:val="0"/>
      <w:marBottom w:val="0"/>
      <w:divBdr>
        <w:top w:val="none" w:sz="0" w:space="0" w:color="auto"/>
        <w:left w:val="none" w:sz="0" w:space="0" w:color="auto"/>
        <w:bottom w:val="none" w:sz="0" w:space="0" w:color="auto"/>
        <w:right w:val="none" w:sz="0" w:space="0" w:color="auto"/>
      </w:divBdr>
    </w:div>
    <w:div w:id="2139375656">
      <w:marLeft w:val="640"/>
      <w:marRight w:val="0"/>
      <w:marTop w:val="0"/>
      <w:marBottom w:val="0"/>
      <w:divBdr>
        <w:top w:val="none" w:sz="0" w:space="0" w:color="auto"/>
        <w:left w:val="none" w:sz="0" w:space="0" w:color="auto"/>
        <w:bottom w:val="none" w:sz="0" w:space="0" w:color="auto"/>
        <w:right w:val="none" w:sz="0" w:space="0" w:color="auto"/>
      </w:divBdr>
    </w:div>
    <w:div w:id="2139445231">
      <w:marLeft w:val="640"/>
      <w:marRight w:val="0"/>
      <w:marTop w:val="0"/>
      <w:marBottom w:val="0"/>
      <w:divBdr>
        <w:top w:val="none" w:sz="0" w:space="0" w:color="auto"/>
        <w:left w:val="none" w:sz="0" w:space="0" w:color="auto"/>
        <w:bottom w:val="none" w:sz="0" w:space="0" w:color="auto"/>
        <w:right w:val="none" w:sz="0" w:space="0" w:color="auto"/>
      </w:divBdr>
    </w:div>
    <w:div w:id="2139448949">
      <w:marLeft w:val="640"/>
      <w:marRight w:val="0"/>
      <w:marTop w:val="0"/>
      <w:marBottom w:val="0"/>
      <w:divBdr>
        <w:top w:val="none" w:sz="0" w:space="0" w:color="auto"/>
        <w:left w:val="none" w:sz="0" w:space="0" w:color="auto"/>
        <w:bottom w:val="none" w:sz="0" w:space="0" w:color="auto"/>
        <w:right w:val="none" w:sz="0" w:space="0" w:color="auto"/>
      </w:divBdr>
    </w:div>
    <w:div w:id="2139495076">
      <w:marLeft w:val="640"/>
      <w:marRight w:val="0"/>
      <w:marTop w:val="0"/>
      <w:marBottom w:val="0"/>
      <w:divBdr>
        <w:top w:val="none" w:sz="0" w:space="0" w:color="auto"/>
        <w:left w:val="none" w:sz="0" w:space="0" w:color="auto"/>
        <w:bottom w:val="none" w:sz="0" w:space="0" w:color="auto"/>
        <w:right w:val="none" w:sz="0" w:space="0" w:color="auto"/>
      </w:divBdr>
    </w:div>
    <w:div w:id="2139496122">
      <w:marLeft w:val="640"/>
      <w:marRight w:val="0"/>
      <w:marTop w:val="0"/>
      <w:marBottom w:val="0"/>
      <w:divBdr>
        <w:top w:val="none" w:sz="0" w:space="0" w:color="auto"/>
        <w:left w:val="none" w:sz="0" w:space="0" w:color="auto"/>
        <w:bottom w:val="none" w:sz="0" w:space="0" w:color="auto"/>
        <w:right w:val="none" w:sz="0" w:space="0" w:color="auto"/>
      </w:divBdr>
    </w:div>
    <w:div w:id="2139564332">
      <w:marLeft w:val="640"/>
      <w:marRight w:val="0"/>
      <w:marTop w:val="0"/>
      <w:marBottom w:val="0"/>
      <w:divBdr>
        <w:top w:val="none" w:sz="0" w:space="0" w:color="auto"/>
        <w:left w:val="none" w:sz="0" w:space="0" w:color="auto"/>
        <w:bottom w:val="none" w:sz="0" w:space="0" w:color="auto"/>
        <w:right w:val="none" w:sz="0" w:space="0" w:color="auto"/>
      </w:divBdr>
    </w:div>
    <w:div w:id="2139686392">
      <w:marLeft w:val="640"/>
      <w:marRight w:val="0"/>
      <w:marTop w:val="0"/>
      <w:marBottom w:val="0"/>
      <w:divBdr>
        <w:top w:val="none" w:sz="0" w:space="0" w:color="auto"/>
        <w:left w:val="none" w:sz="0" w:space="0" w:color="auto"/>
        <w:bottom w:val="none" w:sz="0" w:space="0" w:color="auto"/>
        <w:right w:val="none" w:sz="0" w:space="0" w:color="auto"/>
      </w:divBdr>
    </w:div>
    <w:div w:id="2139717319">
      <w:marLeft w:val="640"/>
      <w:marRight w:val="0"/>
      <w:marTop w:val="0"/>
      <w:marBottom w:val="0"/>
      <w:divBdr>
        <w:top w:val="none" w:sz="0" w:space="0" w:color="auto"/>
        <w:left w:val="none" w:sz="0" w:space="0" w:color="auto"/>
        <w:bottom w:val="none" w:sz="0" w:space="0" w:color="auto"/>
        <w:right w:val="none" w:sz="0" w:space="0" w:color="auto"/>
      </w:divBdr>
    </w:div>
    <w:div w:id="2139832608">
      <w:marLeft w:val="640"/>
      <w:marRight w:val="0"/>
      <w:marTop w:val="0"/>
      <w:marBottom w:val="0"/>
      <w:divBdr>
        <w:top w:val="none" w:sz="0" w:space="0" w:color="auto"/>
        <w:left w:val="none" w:sz="0" w:space="0" w:color="auto"/>
        <w:bottom w:val="none" w:sz="0" w:space="0" w:color="auto"/>
        <w:right w:val="none" w:sz="0" w:space="0" w:color="auto"/>
      </w:divBdr>
    </w:div>
    <w:div w:id="2139835083">
      <w:marLeft w:val="640"/>
      <w:marRight w:val="0"/>
      <w:marTop w:val="0"/>
      <w:marBottom w:val="0"/>
      <w:divBdr>
        <w:top w:val="none" w:sz="0" w:space="0" w:color="auto"/>
        <w:left w:val="none" w:sz="0" w:space="0" w:color="auto"/>
        <w:bottom w:val="none" w:sz="0" w:space="0" w:color="auto"/>
        <w:right w:val="none" w:sz="0" w:space="0" w:color="auto"/>
      </w:divBdr>
    </w:div>
    <w:div w:id="2139952417">
      <w:marLeft w:val="640"/>
      <w:marRight w:val="0"/>
      <w:marTop w:val="0"/>
      <w:marBottom w:val="0"/>
      <w:divBdr>
        <w:top w:val="none" w:sz="0" w:space="0" w:color="auto"/>
        <w:left w:val="none" w:sz="0" w:space="0" w:color="auto"/>
        <w:bottom w:val="none" w:sz="0" w:space="0" w:color="auto"/>
        <w:right w:val="none" w:sz="0" w:space="0" w:color="auto"/>
      </w:divBdr>
    </w:div>
    <w:div w:id="2139957097">
      <w:marLeft w:val="640"/>
      <w:marRight w:val="0"/>
      <w:marTop w:val="0"/>
      <w:marBottom w:val="0"/>
      <w:divBdr>
        <w:top w:val="none" w:sz="0" w:space="0" w:color="auto"/>
        <w:left w:val="none" w:sz="0" w:space="0" w:color="auto"/>
        <w:bottom w:val="none" w:sz="0" w:space="0" w:color="auto"/>
        <w:right w:val="none" w:sz="0" w:space="0" w:color="auto"/>
      </w:divBdr>
    </w:div>
    <w:div w:id="2139957539">
      <w:marLeft w:val="640"/>
      <w:marRight w:val="0"/>
      <w:marTop w:val="0"/>
      <w:marBottom w:val="0"/>
      <w:divBdr>
        <w:top w:val="none" w:sz="0" w:space="0" w:color="auto"/>
        <w:left w:val="none" w:sz="0" w:space="0" w:color="auto"/>
        <w:bottom w:val="none" w:sz="0" w:space="0" w:color="auto"/>
        <w:right w:val="none" w:sz="0" w:space="0" w:color="auto"/>
      </w:divBdr>
    </w:div>
    <w:div w:id="2140102366">
      <w:marLeft w:val="640"/>
      <w:marRight w:val="0"/>
      <w:marTop w:val="0"/>
      <w:marBottom w:val="0"/>
      <w:divBdr>
        <w:top w:val="none" w:sz="0" w:space="0" w:color="auto"/>
        <w:left w:val="none" w:sz="0" w:space="0" w:color="auto"/>
        <w:bottom w:val="none" w:sz="0" w:space="0" w:color="auto"/>
        <w:right w:val="none" w:sz="0" w:space="0" w:color="auto"/>
      </w:divBdr>
    </w:div>
    <w:div w:id="2140102883">
      <w:marLeft w:val="640"/>
      <w:marRight w:val="0"/>
      <w:marTop w:val="0"/>
      <w:marBottom w:val="0"/>
      <w:divBdr>
        <w:top w:val="none" w:sz="0" w:space="0" w:color="auto"/>
        <w:left w:val="none" w:sz="0" w:space="0" w:color="auto"/>
        <w:bottom w:val="none" w:sz="0" w:space="0" w:color="auto"/>
        <w:right w:val="none" w:sz="0" w:space="0" w:color="auto"/>
      </w:divBdr>
    </w:div>
    <w:div w:id="2140104347">
      <w:marLeft w:val="640"/>
      <w:marRight w:val="0"/>
      <w:marTop w:val="0"/>
      <w:marBottom w:val="0"/>
      <w:divBdr>
        <w:top w:val="none" w:sz="0" w:space="0" w:color="auto"/>
        <w:left w:val="none" w:sz="0" w:space="0" w:color="auto"/>
        <w:bottom w:val="none" w:sz="0" w:space="0" w:color="auto"/>
        <w:right w:val="none" w:sz="0" w:space="0" w:color="auto"/>
      </w:divBdr>
    </w:div>
    <w:div w:id="2140146874">
      <w:marLeft w:val="640"/>
      <w:marRight w:val="0"/>
      <w:marTop w:val="0"/>
      <w:marBottom w:val="0"/>
      <w:divBdr>
        <w:top w:val="none" w:sz="0" w:space="0" w:color="auto"/>
        <w:left w:val="none" w:sz="0" w:space="0" w:color="auto"/>
        <w:bottom w:val="none" w:sz="0" w:space="0" w:color="auto"/>
        <w:right w:val="none" w:sz="0" w:space="0" w:color="auto"/>
      </w:divBdr>
    </w:div>
    <w:div w:id="2140219926">
      <w:marLeft w:val="640"/>
      <w:marRight w:val="0"/>
      <w:marTop w:val="0"/>
      <w:marBottom w:val="0"/>
      <w:divBdr>
        <w:top w:val="none" w:sz="0" w:space="0" w:color="auto"/>
        <w:left w:val="none" w:sz="0" w:space="0" w:color="auto"/>
        <w:bottom w:val="none" w:sz="0" w:space="0" w:color="auto"/>
        <w:right w:val="none" w:sz="0" w:space="0" w:color="auto"/>
      </w:divBdr>
    </w:div>
    <w:div w:id="2140222421">
      <w:marLeft w:val="640"/>
      <w:marRight w:val="0"/>
      <w:marTop w:val="0"/>
      <w:marBottom w:val="0"/>
      <w:divBdr>
        <w:top w:val="none" w:sz="0" w:space="0" w:color="auto"/>
        <w:left w:val="none" w:sz="0" w:space="0" w:color="auto"/>
        <w:bottom w:val="none" w:sz="0" w:space="0" w:color="auto"/>
        <w:right w:val="none" w:sz="0" w:space="0" w:color="auto"/>
      </w:divBdr>
    </w:div>
    <w:div w:id="2140300722">
      <w:marLeft w:val="640"/>
      <w:marRight w:val="0"/>
      <w:marTop w:val="0"/>
      <w:marBottom w:val="0"/>
      <w:divBdr>
        <w:top w:val="none" w:sz="0" w:space="0" w:color="auto"/>
        <w:left w:val="none" w:sz="0" w:space="0" w:color="auto"/>
        <w:bottom w:val="none" w:sz="0" w:space="0" w:color="auto"/>
        <w:right w:val="none" w:sz="0" w:space="0" w:color="auto"/>
      </w:divBdr>
    </w:div>
    <w:div w:id="2140343428">
      <w:marLeft w:val="640"/>
      <w:marRight w:val="0"/>
      <w:marTop w:val="0"/>
      <w:marBottom w:val="0"/>
      <w:divBdr>
        <w:top w:val="none" w:sz="0" w:space="0" w:color="auto"/>
        <w:left w:val="none" w:sz="0" w:space="0" w:color="auto"/>
        <w:bottom w:val="none" w:sz="0" w:space="0" w:color="auto"/>
        <w:right w:val="none" w:sz="0" w:space="0" w:color="auto"/>
      </w:divBdr>
    </w:div>
    <w:div w:id="2140369037">
      <w:marLeft w:val="640"/>
      <w:marRight w:val="0"/>
      <w:marTop w:val="0"/>
      <w:marBottom w:val="0"/>
      <w:divBdr>
        <w:top w:val="none" w:sz="0" w:space="0" w:color="auto"/>
        <w:left w:val="none" w:sz="0" w:space="0" w:color="auto"/>
        <w:bottom w:val="none" w:sz="0" w:space="0" w:color="auto"/>
        <w:right w:val="none" w:sz="0" w:space="0" w:color="auto"/>
      </w:divBdr>
    </w:div>
    <w:div w:id="2140489941">
      <w:marLeft w:val="640"/>
      <w:marRight w:val="0"/>
      <w:marTop w:val="0"/>
      <w:marBottom w:val="0"/>
      <w:divBdr>
        <w:top w:val="none" w:sz="0" w:space="0" w:color="auto"/>
        <w:left w:val="none" w:sz="0" w:space="0" w:color="auto"/>
        <w:bottom w:val="none" w:sz="0" w:space="0" w:color="auto"/>
        <w:right w:val="none" w:sz="0" w:space="0" w:color="auto"/>
      </w:divBdr>
    </w:div>
    <w:div w:id="2140763719">
      <w:marLeft w:val="640"/>
      <w:marRight w:val="0"/>
      <w:marTop w:val="0"/>
      <w:marBottom w:val="0"/>
      <w:divBdr>
        <w:top w:val="none" w:sz="0" w:space="0" w:color="auto"/>
        <w:left w:val="none" w:sz="0" w:space="0" w:color="auto"/>
        <w:bottom w:val="none" w:sz="0" w:space="0" w:color="auto"/>
        <w:right w:val="none" w:sz="0" w:space="0" w:color="auto"/>
      </w:divBdr>
    </w:div>
    <w:div w:id="2140802253">
      <w:marLeft w:val="640"/>
      <w:marRight w:val="0"/>
      <w:marTop w:val="0"/>
      <w:marBottom w:val="0"/>
      <w:divBdr>
        <w:top w:val="none" w:sz="0" w:space="0" w:color="auto"/>
        <w:left w:val="none" w:sz="0" w:space="0" w:color="auto"/>
        <w:bottom w:val="none" w:sz="0" w:space="0" w:color="auto"/>
        <w:right w:val="none" w:sz="0" w:space="0" w:color="auto"/>
      </w:divBdr>
    </w:div>
    <w:div w:id="2140802263">
      <w:marLeft w:val="640"/>
      <w:marRight w:val="0"/>
      <w:marTop w:val="0"/>
      <w:marBottom w:val="0"/>
      <w:divBdr>
        <w:top w:val="none" w:sz="0" w:space="0" w:color="auto"/>
        <w:left w:val="none" w:sz="0" w:space="0" w:color="auto"/>
        <w:bottom w:val="none" w:sz="0" w:space="0" w:color="auto"/>
        <w:right w:val="none" w:sz="0" w:space="0" w:color="auto"/>
      </w:divBdr>
    </w:div>
    <w:div w:id="2140878827">
      <w:marLeft w:val="640"/>
      <w:marRight w:val="0"/>
      <w:marTop w:val="0"/>
      <w:marBottom w:val="0"/>
      <w:divBdr>
        <w:top w:val="none" w:sz="0" w:space="0" w:color="auto"/>
        <w:left w:val="none" w:sz="0" w:space="0" w:color="auto"/>
        <w:bottom w:val="none" w:sz="0" w:space="0" w:color="auto"/>
        <w:right w:val="none" w:sz="0" w:space="0" w:color="auto"/>
      </w:divBdr>
    </w:div>
    <w:div w:id="2140953413">
      <w:marLeft w:val="640"/>
      <w:marRight w:val="0"/>
      <w:marTop w:val="0"/>
      <w:marBottom w:val="0"/>
      <w:divBdr>
        <w:top w:val="none" w:sz="0" w:space="0" w:color="auto"/>
        <w:left w:val="none" w:sz="0" w:space="0" w:color="auto"/>
        <w:bottom w:val="none" w:sz="0" w:space="0" w:color="auto"/>
        <w:right w:val="none" w:sz="0" w:space="0" w:color="auto"/>
      </w:divBdr>
    </w:div>
    <w:div w:id="2141024395">
      <w:marLeft w:val="640"/>
      <w:marRight w:val="0"/>
      <w:marTop w:val="0"/>
      <w:marBottom w:val="0"/>
      <w:divBdr>
        <w:top w:val="none" w:sz="0" w:space="0" w:color="auto"/>
        <w:left w:val="none" w:sz="0" w:space="0" w:color="auto"/>
        <w:bottom w:val="none" w:sz="0" w:space="0" w:color="auto"/>
        <w:right w:val="none" w:sz="0" w:space="0" w:color="auto"/>
      </w:divBdr>
    </w:div>
    <w:div w:id="2141024842">
      <w:marLeft w:val="640"/>
      <w:marRight w:val="0"/>
      <w:marTop w:val="0"/>
      <w:marBottom w:val="0"/>
      <w:divBdr>
        <w:top w:val="none" w:sz="0" w:space="0" w:color="auto"/>
        <w:left w:val="none" w:sz="0" w:space="0" w:color="auto"/>
        <w:bottom w:val="none" w:sz="0" w:space="0" w:color="auto"/>
        <w:right w:val="none" w:sz="0" w:space="0" w:color="auto"/>
      </w:divBdr>
    </w:div>
    <w:div w:id="2141070150">
      <w:marLeft w:val="640"/>
      <w:marRight w:val="0"/>
      <w:marTop w:val="0"/>
      <w:marBottom w:val="0"/>
      <w:divBdr>
        <w:top w:val="none" w:sz="0" w:space="0" w:color="auto"/>
        <w:left w:val="none" w:sz="0" w:space="0" w:color="auto"/>
        <w:bottom w:val="none" w:sz="0" w:space="0" w:color="auto"/>
        <w:right w:val="none" w:sz="0" w:space="0" w:color="auto"/>
      </w:divBdr>
    </w:div>
    <w:div w:id="2141072185">
      <w:marLeft w:val="640"/>
      <w:marRight w:val="0"/>
      <w:marTop w:val="0"/>
      <w:marBottom w:val="0"/>
      <w:divBdr>
        <w:top w:val="none" w:sz="0" w:space="0" w:color="auto"/>
        <w:left w:val="none" w:sz="0" w:space="0" w:color="auto"/>
        <w:bottom w:val="none" w:sz="0" w:space="0" w:color="auto"/>
        <w:right w:val="none" w:sz="0" w:space="0" w:color="auto"/>
      </w:divBdr>
    </w:div>
    <w:div w:id="2141262329">
      <w:marLeft w:val="640"/>
      <w:marRight w:val="0"/>
      <w:marTop w:val="0"/>
      <w:marBottom w:val="0"/>
      <w:divBdr>
        <w:top w:val="none" w:sz="0" w:space="0" w:color="auto"/>
        <w:left w:val="none" w:sz="0" w:space="0" w:color="auto"/>
        <w:bottom w:val="none" w:sz="0" w:space="0" w:color="auto"/>
        <w:right w:val="none" w:sz="0" w:space="0" w:color="auto"/>
      </w:divBdr>
    </w:div>
    <w:div w:id="2141604431">
      <w:marLeft w:val="640"/>
      <w:marRight w:val="0"/>
      <w:marTop w:val="0"/>
      <w:marBottom w:val="0"/>
      <w:divBdr>
        <w:top w:val="none" w:sz="0" w:space="0" w:color="auto"/>
        <w:left w:val="none" w:sz="0" w:space="0" w:color="auto"/>
        <w:bottom w:val="none" w:sz="0" w:space="0" w:color="auto"/>
        <w:right w:val="none" w:sz="0" w:space="0" w:color="auto"/>
      </w:divBdr>
    </w:div>
    <w:div w:id="2141681317">
      <w:marLeft w:val="640"/>
      <w:marRight w:val="0"/>
      <w:marTop w:val="0"/>
      <w:marBottom w:val="0"/>
      <w:divBdr>
        <w:top w:val="none" w:sz="0" w:space="0" w:color="auto"/>
        <w:left w:val="none" w:sz="0" w:space="0" w:color="auto"/>
        <w:bottom w:val="none" w:sz="0" w:space="0" w:color="auto"/>
        <w:right w:val="none" w:sz="0" w:space="0" w:color="auto"/>
      </w:divBdr>
    </w:div>
    <w:div w:id="2141848308">
      <w:marLeft w:val="640"/>
      <w:marRight w:val="0"/>
      <w:marTop w:val="0"/>
      <w:marBottom w:val="0"/>
      <w:divBdr>
        <w:top w:val="none" w:sz="0" w:space="0" w:color="auto"/>
        <w:left w:val="none" w:sz="0" w:space="0" w:color="auto"/>
        <w:bottom w:val="none" w:sz="0" w:space="0" w:color="auto"/>
        <w:right w:val="none" w:sz="0" w:space="0" w:color="auto"/>
      </w:divBdr>
    </w:div>
    <w:div w:id="2141876886">
      <w:marLeft w:val="640"/>
      <w:marRight w:val="0"/>
      <w:marTop w:val="0"/>
      <w:marBottom w:val="0"/>
      <w:divBdr>
        <w:top w:val="none" w:sz="0" w:space="0" w:color="auto"/>
        <w:left w:val="none" w:sz="0" w:space="0" w:color="auto"/>
        <w:bottom w:val="none" w:sz="0" w:space="0" w:color="auto"/>
        <w:right w:val="none" w:sz="0" w:space="0" w:color="auto"/>
      </w:divBdr>
    </w:div>
    <w:div w:id="2141914468">
      <w:marLeft w:val="640"/>
      <w:marRight w:val="0"/>
      <w:marTop w:val="0"/>
      <w:marBottom w:val="0"/>
      <w:divBdr>
        <w:top w:val="none" w:sz="0" w:space="0" w:color="auto"/>
        <w:left w:val="none" w:sz="0" w:space="0" w:color="auto"/>
        <w:bottom w:val="none" w:sz="0" w:space="0" w:color="auto"/>
        <w:right w:val="none" w:sz="0" w:space="0" w:color="auto"/>
      </w:divBdr>
    </w:div>
    <w:div w:id="2141995122">
      <w:marLeft w:val="640"/>
      <w:marRight w:val="0"/>
      <w:marTop w:val="0"/>
      <w:marBottom w:val="0"/>
      <w:divBdr>
        <w:top w:val="none" w:sz="0" w:space="0" w:color="auto"/>
        <w:left w:val="none" w:sz="0" w:space="0" w:color="auto"/>
        <w:bottom w:val="none" w:sz="0" w:space="0" w:color="auto"/>
        <w:right w:val="none" w:sz="0" w:space="0" w:color="auto"/>
      </w:divBdr>
    </w:div>
    <w:div w:id="2141995136">
      <w:marLeft w:val="640"/>
      <w:marRight w:val="0"/>
      <w:marTop w:val="0"/>
      <w:marBottom w:val="0"/>
      <w:divBdr>
        <w:top w:val="none" w:sz="0" w:space="0" w:color="auto"/>
        <w:left w:val="none" w:sz="0" w:space="0" w:color="auto"/>
        <w:bottom w:val="none" w:sz="0" w:space="0" w:color="auto"/>
        <w:right w:val="none" w:sz="0" w:space="0" w:color="auto"/>
      </w:divBdr>
    </w:div>
    <w:div w:id="2142067517">
      <w:marLeft w:val="640"/>
      <w:marRight w:val="0"/>
      <w:marTop w:val="0"/>
      <w:marBottom w:val="0"/>
      <w:divBdr>
        <w:top w:val="none" w:sz="0" w:space="0" w:color="auto"/>
        <w:left w:val="none" w:sz="0" w:space="0" w:color="auto"/>
        <w:bottom w:val="none" w:sz="0" w:space="0" w:color="auto"/>
        <w:right w:val="none" w:sz="0" w:space="0" w:color="auto"/>
      </w:divBdr>
    </w:div>
    <w:div w:id="2142114872">
      <w:marLeft w:val="640"/>
      <w:marRight w:val="0"/>
      <w:marTop w:val="0"/>
      <w:marBottom w:val="0"/>
      <w:divBdr>
        <w:top w:val="none" w:sz="0" w:space="0" w:color="auto"/>
        <w:left w:val="none" w:sz="0" w:space="0" w:color="auto"/>
        <w:bottom w:val="none" w:sz="0" w:space="0" w:color="auto"/>
        <w:right w:val="none" w:sz="0" w:space="0" w:color="auto"/>
      </w:divBdr>
    </w:div>
    <w:div w:id="2142185291">
      <w:marLeft w:val="640"/>
      <w:marRight w:val="0"/>
      <w:marTop w:val="0"/>
      <w:marBottom w:val="0"/>
      <w:divBdr>
        <w:top w:val="none" w:sz="0" w:space="0" w:color="auto"/>
        <w:left w:val="none" w:sz="0" w:space="0" w:color="auto"/>
        <w:bottom w:val="none" w:sz="0" w:space="0" w:color="auto"/>
        <w:right w:val="none" w:sz="0" w:space="0" w:color="auto"/>
      </w:divBdr>
    </w:div>
    <w:div w:id="2142189084">
      <w:marLeft w:val="640"/>
      <w:marRight w:val="0"/>
      <w:marTop w:val="0"/>
      <w:marBottom w:val="0"/>
      <w:divBdr>
        <w:top w:val="none" w:sz="0" w:space="0" w:color="auto"/>
        <w:left w:val="none" w:sz="0" w:space="0" w:color="auto"/>
        <w:bottom w:val="none" w:sz="0" w:space="0" w:color="auto"/>
        <w:right w:val="none" w:sz="0" w:space="0" w:color="auto"/>
      </w:divBdr>
    </w:div>
    <w:div w:id="2142337269">
      <w:marLeft w:val="640"/>
      <w:marRight w:val="0"/>
      <w:marTop w:val="0"/>
      <w:marBottom w:val="0"/>
      <w:divBdr>
        <w:top w:val="none" w:sz="0" w:space="0" w:color="auto"/>
        <w:left w:val="none" w:sz="0" w:space="0" w:color="auto"/>
        <w:bottom w:val="none" w:sz="0" w:space="0" w:color="auto"/>
        <w:right w:val="none" w:sz="0" w:space="0" w:color="auto"/>
      </w:divBdr>
    </w:div>
    <w:div w:id="2142384279">
      <w:marLeft w:val="640"/>
      <w:marRight w:val="0"/>
      <w:marTop w:val="0"/>
      <w:marBottom w:val="0"/>
      <w:divBdr>
        <w:top w:val="none" w:sz="0" w:space="0" w:color="auto"/>
        <w:left w:val="none" w:sz="0" w:space="0" w:color="auto"/>
        <w:bottom w:val="none" w:sz="0" w:space="0" w:color="auto"/>
        <w:right w:val="none" w:sz="0" w:space="0" w:color="auto"/>
      </w:divBdr>
    </w:div>
    <w:div w:id="2142452407">
      <w:marLeft w:val="640"/>
      <w:marRight w:val="0"/>
      <w:marTop w:val="0"/>
      <w:marBottom w:val="0"/>
      <w:divBdr>
        <w:top w:val="none" w:sz="0" w:space="0" w:color="auto"/>
        <w:left w:val="none" w:sz="0" w:space="0" w:color="auto"/>
        <w:bottom w:val="none" w:sz="0" w:space="0" w:color="auto"/>
        <w:right w:val="none" w:sz="0" w:space="0" w:color="auto"/>
      </w:divBdr>
    </w:div>
    <w:div w:id="2142503900">
      <w:marLeft w:val="640"/>
      <w:marRight w:val="0"/>
      <w:marTop w:val="0"/>
      <w:marBottom w:val="0"/>
      <w:divBdr>
        <w:top w:val="none" w:sz="0" w:space="0" w:color="auto"/>
        <w:left w:val="none" w:sz="0" w:space="0" w:color="auto"/>
        <w:bottom w:val="none" w:sz="0" w:space="0" w:color="auto"/>
        <w:right w:val="none" w:sz="0" w:space="0" w:color="auto"/>
      </w:divBdr>
    </w:div>
    <w:div w:id="2142571341">
      <w:marLeft w:val="640"/>
      <w:marRight w:val="0"/>
      <w:marTop w:val="0"/>
      <w:marBottom w:val="0"/>
      <w:divBdr>
        <w:top w:val="none" w:sz="0" w:space="0" w:color="auto"/>
        <w:left w:val="none" w:sz="0" w:space="0" w:color="auto"/>
        <w:bottom w:val="none" w:sz="0" w:space="0" w:color="auto"/>
        <w:right w:val="none" w:sz="0" w:space="0" w:color="auto"/>
      </w:divBdr>
    </w:div>
    <w:div w:id="2142650259">
      <w:marLeft w:val="640"/>
      <w:marRight w:val="0"/>
      <w:marTop w:val="0"/>
      <w:marBottom w:val="0"/>
      <w:divBdr>
        <w:top w:val="none" w:sz="0" w:space="0" w:color="auto"/>
        <w:left w:val="none" w:sz="0" w:space="0" w:color="auto"/>
        <w:bottom w:val="none" w:sz="0" w:space="0" w:color="auto"/>
        <w:right w:val="none" w:sz="0" w:space="0" w:color="auto"/>
      </w:divBdr>
    </w:div>
    <w:div w:id="2142765293">
      <w:marLeft w:val="640"/>
      <w:marRight w:val="0"/>
      <w:marTop w:val="0"/>
      <w:marBottom w:val="0"/>
      <w:divBdr>
        <w:top w:val="none" w:sz="0" w:space="0" w:color="auto"/>
        <w:left w:val="none" w:sz="0" w:space="0" w:color="auto"/>
        <w:bottom w:val="none" w:sz="0" w:space="0" w:color="auto"/>
        <w:right w:val="none" w:sz="0" w:space="0" w:color="auto"/>
      </w:divBdr>
    </w:div>
    <w:div w:id="2142768061">
      <w:marLeft w:val="640"/>
      <w:marRight w:val="0"/>
      <w:marTop w:val="0"/>
      <w:marBottom w:val="0"/>
      <w:divBdr>
        <w:top w:val="none" w:sz="0" w:space="0" w:color="auto"/>
        <w:left w:val="none" w:sz="0" w:space="0" w:color="auto"/>
        <w:bottom w:val="none" w:sz="0" w:space="0" w:color="auto"/>
        <w:right w:val="none" w:sz="0" w:space="0" w:color="auto"/>
      </w:divBdr>
    </w:div>
    <w:div w:id="2142846159">
      <w:marLeft w:val="640"/>
      <w:marRight w:val="0"/>
      <w:marTop w:val="0"/>
      <w:marBottom w:val="0"/>
      <w:divBdr>
        <w:top w:val="none" w:sz="0" w:space="0" w:color="auto"/>
        <w:left w:val="none" w:sz="0" w:space="0" w:color="auto"/>
        <w:bottom w:val="none" w:sz="0" w:space="0" w:color="auto"/>
        <w:right w:val="none" w:sz="0" w:space="0" w:color="auto"/>
      </w:divBdr>
    </w:div>
    <w:div w:id="2142990399">
      <w:marLeft w:val="640"/>
      <w:marRight w:val="0"/>
      <w:marTop w:val="0"/>
      <w:marBottom w:val="0"/>
      <w:divBdr>
        <w:top w:val="none" w:sz="0" w:space="0" w:color="auto"/>
        <w:left w:val="none" w:sz="0" w:space="0" w:color="auto"/>
        <w:bottom w:val="none" w:sz="0" w:space="0" w:color="auto"/>
        <w:right w:val="none" w:sz="0" w:space="0" w:color="auto"/>
      </w:divBdr>
    </w:div>
    <w:div w:id="2143225469">
      <w:marLeft w:val="640"/>
      <w:marRight w:val="0"/>
      <w:marTop w:val="0"/>
      <w:marBottom w:val="0"/>
      <w:divBdr>
        <w:top w:val="none" w:sz="0" w:space="0" w:color="auto"/>
        <w:left w:val="none" w:sz="0" w:space="0" w:color="auto"/>
        <w:bottom w:val="none" w:sz="0" w:space="0" w:color="auto"/>
        <w:right w:val="none" w:sz="0" w:space="0" w:color="auto"/>
      </w:divBdr>
    </w:div>
    <w:div w:id="2143228182">
      <w:marLeft w:val="640"/>
      <w:marRight w:val="0"/>
      <w:marTop w:val="0"/>
      <w:marBottom w:val="0"/>
      <w:divBdr>
        <w:top w:val="none" w:sz="0" w:space="0" w:color="auto"/>
        <w:left w:val="none" w:sz="0" w:space="0" w:color="auto"/>
        <w:bottom w:val="none" w:sz="0" w:space="0" w:color="auto"/>
        <w:right w:val="none" w:sz="0" w:space="0" w:color="auto"/>
      </w:divBdr>
    </w:div>
    <w:div w:id="2143300833">
      <w:marLeft w:val="640"/>
      <w:marRight w:val="0"/>
      <w:marTop w:val="0"/>
      <w:marBottom w:val="0"/>
      <w:divBdr>
        <w:top w:val="none" w:sz="0" w:space="0" w:color="auto"/>
        <w:left w:val="none" w:sz="0" w:space="0" w:color="auto"/>
        <w:bottom w:val="none" w:sz="0" w:space="0" w:color="auto"/>
        <w:right w:val="none" w:sz="0" w:space="0" w:color="auto"/>
      </w:divBdr>
    </w:div>
    <w:div w:id="2143303423">
      <w:marLeft w:val="640"/>
      <w:marRight w:val="0"/>
      <w:marTop w:val="0"/>
      <w:marBottom w:val="0"/>
      <w:divBdr>
        <w:top w:val="none" w:sz="0" w:space="0" w:color="auto"/>
        <w:left w:val="none" w:sz="0" w:space="0" w:color="auto"/>
        <w:bottom w:val="none" w:sz="0" w:space="0" w:color="auto"/>
        <w:right w:val="none" w:sz="0" w:space="0" w:color="auto"/>
      </w:divBdr>
    </w:div>
    <w:div w:id="2143378658">
      <w:marLeft w:val="640"/>
      <w:marRight w:val="0"/>
      <w:marTop w:val="0"/>
      <w:marBottom w:val="0"/>
      <w:divBdr>
        <w:top w:val="none" w:sz="0" w:space="0" w:color="auto"/>
        <w:left w:val="none" w:sz="0" w:space="0" w:color="auto"/>
        <w:bottom w:val="none" w:sz="0" w:space="0" w:color="auto"/>
        <w:right w:val="none" w:sz="0" w:space="0" w:color="auto"/>
      </w:divBdr>
    </w:div>
    <w:div w:id="2143382251">
      <w:marLeft w:val="640"/>
      <w:marRight w:val="0"/>
      <w:marTop w:val="0"/>
      <w:marBottom w:val="0"/>
      <w:divBdr>
        <w:top w:val="none" w:sz="0" w:space="0" w:color="auto"/>
        <w:left w:val="none" w:sz="0" w:space="0" w:color="auto"/>
        <w:bottom w:val="none" w:sz="0" w:space="0" w:color="auto"/>
        <w:right w:val="none" w:sz="0" w:space="0" w:color="auto"/>
      </w:divBdr>
    </w:div>
    <w:div w:id="2143421801">
      <w:marLeft w:val="640"/>
      <w:marRight w:val="0"/>
      <w:marTop w:val="0"/>
      <w:marBottom w:val="0"/>
      <w:divBdr>
        <w:top w:val="none" w:sz="0" w:space="0" w:color="auto"/>
        <w:left w:val="none" w:sz="0" w:space="0" w:color="auto"/>
        <w:bottom w:val="none" w:sz="0" w:space="0" w:color="auto"/>
        <w:right w:val="none" w:sz="0" w:space="0" w:color="auto"/>
      </w:divBdr>
    </w:div>
    <w:div w:id="2143570334">
      <w:marLeft w:val="640"/>
      <w:marRight w:val="0"/>
      <w:marTop w:val="0"/>
      <w:marBottom w:val="0"/>
      <w:divBdr>
        <w:top w:val="none" w:sz="0" w:space="0" w:color="auto"/>
        <w:left w:val="none" w:sz="0" w:space="0" w:color="auto"/>
        <w:bottom w:val="none" w:sz="0" w:space="0" w:color="auto"/>
        <w:right w:val="none" w:sz="0" w:space="0" w:color="auto"/>
      </w:divBdr>
    </w:div>
    <w:div w:id="2143575479">
      <w:marLeft w:val="640"/>
      <w:marRight w:val="0"/>
      <w:marTop w:val="0"/>
      <w:marBottom w:val="0"/>
      <w:divBdr>
        <w:top w:val="none" w:sz="0" w:space="0" w:color="auto"/>
        <w:left w:val="none" w:sz="0" w:space="0" w:color="auto"/>
        <w:bottom w:val="none" w:sz="0" w:space="0" w:color="auto"/>
        <w:right w:val="none" w:sz="0" w:space="0" w:color="auto"/>
      </w:divBdr>
    </w:div>
    <w:div w:id="2143575488">
      <w:marLeft w:val="640"/>
      <w:marRight w:val="0"/>
      <w:marTop w:val="0"/>
      <w:marBottom w:val="0"/>
      <w:divBdr>
        <w:top w:val="none" w:sz="0" w:space="0" w:color="auto"/>
        <w:left w:val="none" w:sz="0" w:space="0" w:color="auto"/>
        <w:bottom w:val="none" w:sz="0" w:space="0" w:color="auto"/>
        <w:right w:val="none" w:sz="0" w:space="0" w:color="auto"/>
      </w:divBdr>
    </w:div>
    <w:div w:id="2143695193">
      <w:marLeft w:val="640"/>
      <w:marRight w:val="0"/>
      <w:marTop w:val="0"/>
      <w:marBottom w:val="0"/>
      <w:divBdr>
        <w:top w:val="none" w:sz="0" w:space="0" w:color="auto"/>
        <w:left w:val="none" w:sz="0" w:space="0" w:color="auto"/>
        <w:bottom w:val="none" w:sz="0" w:space="0" w:color="auto"/>
        <w:right w:val="none" w:sz="0" w:space="0" w:color="auto"/>
      </w:divBdr>
    </w:div>
    <w:div w:id="2143842984">
      <w:marLeft w:val="640"/>
      <w:marRight w:val="0"/>
      <w:marTop w:val="0"/>
      <w:marBottom w:val="0"/>
      <w:divBdr>
        <w:top w:val="none" w:sz="0" w:space="0" w:color="auto"/>
        <w:left w:val="none" w:sz="0" w:space="0" w:color="auto"/>
        <w:bottom w:val="none" w:sz="0" w:space="0" w:color="auto"/>
        <w:right w:val="none" w:sz="0" w:space="0" w:color="auto"/>
      </w:divBdr>
    </w:div>
    <w:div w:id="2143961008">
      <w:marLeft w:val="640"/>
      <w:marRight w:val="0"/>
      <w:marTop w:val="0"/>
      <w:marBottom w:val="0"/>
      <w:divBdr>
        <w:top w:val="none" w:sz="0" w:space="0" w:color="auto"/>
        <w:left w:val="none" w:sz="0" w:space="0" w:color="auto"/>
        <w:bottom w:val="none" w:sz="0" w:space="0" w:color="auto"/>
        <w:right w:val="none" w:sz="0" w:space="0" w:color="auto"/>
      </w:divBdr>
    </w:div>
    <w:div w:id="2144037987">
      <w:marLeft w:val="640"/>
      <w:marRight w:val="0"/>
      <w:marTop w:val="0"/>
      <w:marBottom w:val="0"/>
      <w:divBdr>
        <w:top w:val="none" w:sz="0" w:space="0" w:color="auto"/>
        <w:left w:val="none" w:sz="0" w:space="0" w:color="auto"/>
        <w:bottom w:val="none" w:sz="0" w:space="0" w:color="auto"/>
        <w:right w:val="none" w:sz="0" w:space="0" w:color="auto"/>
      </w:divBdr>
    </w:div>
    <w:div w:id="2144150138">
      <w:marLeft w:val="640"/>
      <w:marRight w:val="0"/>
      <w:marTop w:val="0"/>
      <w:marBottom w:val="0"/>
      <w:divBdr>
        <w:top w:val="none" w:sz="0" w:space="0" w:color="auto"/>
        <w:left w:val="none" w:sz="0" w:space="0" w:color="auto"/>
        <w:bottom w:val="none" w:sz="0" w:space="0" w:color="auto"/>
        <w:right w:val="none" w:sz="0" w:space="0" w:color="auto"/>
      </w:divBdr>
    </w:div>
    <w:div w:id="2144157771">
      <w:marLeft w:val="640"/>
      <w:marRight w:val="0"/>
      <w:marTop w:val="0"/>
      <w:marBottom w:val="0"/>
      <w:divBdr>
        <w:top w:val="none" w:sz="0" w:space="0" w:color="auto"/>
        <w:left w:val="none" w:sz="0" w:space="0" w:color="auto"/>
        <w:bottom w:val="none" w:sz="0" w:space="0" w:color="auto"/>
        <w:right w:val="none" w:sz="0" w:space="0" w:color="auto"/>
      </w:divBdr>
    </w:div>
    <w:div w:id="2144299773">
      <w:marLeft w:val="640"/>
      <w:marRight w:val="0"/>
      <w:marTop w:val="0"/>
      <w:marBottom w:val="0"/>
      <w:divBdr>
        <w:top w:val="none" w:sz="0" w:space="0" w:color="auto"/>
        <w:left w:val="none" w:sz="0" w:space="0" w:color="auto"/>
        <w:bottom w:val="none" w:sz="0" w:space="0" w:color="auto"/>
        <w:right w:val="none" w:sz="0" w:space="0" w:color="auto"/>
      </w:divBdr>
    </w:div>
    <w:div w:id="2144418975">
      <w:marLeft w:val="640"/>
      <w:marRight w:val="0"/>
      <w:marTop w:val="0"/>
      <w:marBottom w:val="0"/>
      <w:divBdr>
        <w:top w:val="none" w:sz="0" w:space="0" w:color="auto"/>
        <w:left w:val="none" w:sz="0" w:space="0" w:color="auto"/>
        <w:bottom w:val="none" w:sz="0" w:space="0" w:color="auto"/>
        <w:right w:val="none" w:sz="0" w:space="0" w:color="auto"/>
      </w:divBdr>
    </w:div>
    <w:div w:id="2144494512">
      <w:marLeft w:val="640"/>
      <w:marRight w:val="0"/>
      <w:marTop w:val="0"/>
      <w:marBottom w:val="0"/>
      <w:divBdr>
        <w:top w:val="none" w:sz="0" w:space="0" w:color="auto"/>
        <w:left w:val="none" w:sz="0" w:space="0" w:color="auto"/>
        <w:bottom w:val="none" w:sz="0" w:space="0" w:color="auto"/>
        <w:right w:val="none" w:sz="0" w:space="0" w:color="auto"/>
      </w:divBdr>
    </w:div>
    <w:div w:id="2144535593">
      <w:marLeft w:val="640"/>
      <w:marRight w:val="0"/>
      <w:marTop w:val="0"/>
      <w:marBottom w:val="0"/>
      <w:divBdr>
        <w:top w:val="none" w:sz="0" w:space="0" w:color="auto"/>
        <w:left w:val="none" w:sz="0" w:space="0" w:color="auto"/>
        <w:bottom w:val="none" w:sz="0" w:space="0" w:color="auto"/>
        <w:right w:val="none" w:sz="0" w:space="0" w:color="auto"/>
      </w:divBdr>
    </w:div>
    <w:div w:id="2144536425">
      <w:marLeft w:val="640"/>
      <w:marRight w:val="0"/>
      <w:marTop w:val="0"/>
      <w:marBottom w:val="0"/>
      <w:divBdr>
        <w:top w:val="none" w:sz="0" w:space="0" w:color="auto"/>
        <w:left w:val="none" w:sz="0" w:space="0" w:color="auto"/>
        <w:bottom w:val="none" w:sz="0" w:space="0" w:color="auto"/>
        <w:right w:val="none" w:sz="0" w:space="0" w:color="auto"/>
      </w:divBdr>
    </w:div>
    <w:div w:id="2144615467">
      <w:marLeft w:val="640"/>
      <w:marRight w:val="0"/>
      <w:marTop w:val="0"/>
      <w:marBottom w:val="0"/>
      <w:divBdr>
        <w:top w:val="none" w:sz="0" w:space="0" w:color="auto"/>
        <w:left w:val="none" w:sz="0" w:space="0" w:color="auto"/>
        <w:bottom w:val="none" w:sz="0" w:space="0" w:color="auto"/>
        <w:right w:val="none" w:sz="0" w:space="0" w:color="auto"/>
      </w:divBdr>
    </w:div>
    <w:div w:id="2144619081">
      <w:marLeft w:val="640"/>
      <w:marRight w:val="0"/>
      <w:marTop w:val="0"/>
      <w:marBottom w:val="0"/>
      <w:divBdr>
        <w:top w:val="none" w:sz="0" w:space="0" w:color="auto"/>
        <w:left w:val="none" w:sz="0" w:space="0" w:color="auto"/>
        <w:bottom w:val="none" w:sz="0" w:space="0" w:color="auto"/>
        <w:right w:val="none" w:sz="0" w:space="0" w:color="auto"/>
      </w:divBdr>
    </w:div>
    <w:div w:id="2144686632">
      <w:marLeft w:val="640"/>
      <w:marRight w:val="0"/>
      <w:marTop w:val="0"/>
      <w:marBottom w:val="0"/>
      <w:divBdr>
        <w:top w:val="none" w:sz="0" w:space="0" w:color="auto"/>
        <w:left w:val="none" w:sz="0" w:space="0" w:color="auto"/>
        <w:bottom w:val="none" w:sz="0" w:space="0" w:color="auto"/>
        <w:right w:val="none" w:sz="0" w:space="0" w:color="auto"/>
      </w:divBdr>
    </w:div>
    <w:div w:id="2144733537">
      <w:marLeft w:val="640"/>
      <w:marRight w:val="0"/>
      <w:marTop w:val="0"/>
      <w:marBottom w:val="0"/>
      <w:divBdr>
        <w:top w:val="none" w:sz="0" w:space="0" w:color="auto"/>
        <w:left w:val="none" w:sz="0" w:space="0" w:color="auto"/>
        <w:bottom w:val="none" w:sz="0" w:space="0" w:color="auto"/>
        <w:right w:val="none" w:sz="0" w:space="0" w:color="auto"/>
      </w:divBdr>
    </w:div>
    <w:div w:id="2144737738">
      <w:marLeft w:val="640"/>
      <w:marRight w:val="0"/>
      <w:marTop w:val="0"/>
      <w:marBottom w:val="0"/>
      <w:divBdr>
        <w:top w:val="none" w:sz="0" w:space="0" w:color="auto"/>
        <w:left w:val="none" w:sz="0" w:space="0" w:color="auto"/>
        <w:bottom w:val="none" w:sz="0" w:space="0" w:color="auto"/>
        <w:right w:val="none" w:sz="0" w:space="0" w:color="auto"/>
      </w:divBdr>
    </w:div>
    <w:div w:id="2144810937">
      <w:marLeft w:val="640"/>
      <w:marRight w:val="0"/>
      <w:marTop w:val="0"/>
      <w:marBottom w:val="0"/>
      <w:divBdr>
        <w:top w:val="none" w:sz="0" w:space="0" w:color="auto"/>
        <w:left w:val="none" w:sz="0" w:space="0" w:color="auto"/>
        <w:bottom w:val="none" w:sz="0" w:space="0" w:color="auto"/>
        <w:right w:val="none" w:sz="0" w:space="0" w:color="auto"/>
      </w:divBdr>
    </w:div>
    <w:div w:id="2144885836">
      <w:marLeft w:val="640"/>
      <w:marRight w:val="0"/>
      <w:marTop w:val="0"/>
      <w:marBottom w:val="0"/>
      <w:divBdr>
        <w:top w:val="none" w:sz="0" w:space="0" w:color="auto"/>
        <w:left w:val="none" w:sz="0" w:space="0" w:color="auto"/>
        <w:bottom w:val="none" w:sz="0" w:space="0" w:color="auto"/>
        <w:right w:val="none" w:sz="0" w:space="0" w:color="auto"/>
      </w:divBdr>
    </w:div>
    <w:div w:id="2144956079">
      <w:marLeft w:val="640"/>
      <w:marRight w:val="0"/>
      <w:marTop w:val="0"/>
      <w:marBottom w:val="0"/>
      <w:divBdr>
        <w:top w:val="none" w:sz="0" w:space="0" w:color="auto"/>
        <w:left w:val="none" w:sz="0" w:space="0" w:color="auto"/>
        <w:bottom w:val="none" w:sz="0" w:space="0" w:color="auto"/>
        <w:right w:val="none" w:sz="0" w:space="0" w:color="auto"/>
      </w:divBdr>
    </w:div>
    <w:div w:id="2145073389">
      <w:marLeft w:val="640"/>
      <w:marRight w:val="0"/>
      <w:marTop w:val="0"/>
      <w:marBottom w:val="0"/>
      <w:divBdr>
        <w:top w:val="none" w:sz="0" w:space="0" w:color="auto"/>
        <w:left w:val="none" w:sz="0" w:space="0" w:color="auto"/>
        <w:bottom w:val="none" w:sz="0" w:space="0" w:color="auto"/>
        <w:right w:val="none" w:sz="0" w:space="0" w:color="auto"/>
      </w:divBdr>
    </w:div>
    <w:div w:id="2145073493">
      <w:marLeft w:val="640"/>
      <w:marRight w:val="0"/>
      <w:marTop w:val="0"/>
      <w:marBottom w:val="0"/>
      <w:divBdr>
        <w:top w:val="none" w:sz="0" w:space="0" w:color="auto"/>
        <w:left w:val="none" w:sz="0" w:space="0" w:color="auto"/>
        <w:bottom w:val="none" w:sz="0" w:space="0" w:color="auto"/>
        <w:right w:val="none" w:sz="0" w:space="0" w:color="auto"/>
      </w:divBdr>
    </w:div>
    <w:div w:id="2145077280">
      <w:marLeft w:val="640"/>
      <w:marRight w:val="0"/>
      <w:marTop w:val="0"/>
      <w:marBottom w:val="0"/>
      <w:divBdr>
        <w:top w:val="none" w:sz="0" w:space="0" w:color="auto"/>
        <w:left w:val="none" w:sz="0" w:space="0" w:color="auto"/>
        <w:bottom w:val="none" w:sz="0" w:space="0" w:color="auto"/>
        <w:right w:val="none" w:sz="0" w:space="0" w:color="auto"/>
      </w:divBdr>
    </w:div>
    <w:div w:id="2145153621">
      <w:marLeft w:val="640"/>
      <w:marRight w:val="0"/>
      <w:marTop w:val="0"/>
      <w:marBottom w:val="0"/>
      <w:divBdr>
        <w:top w:val="none" w:sz="0" w:space="0" w:color="auto"/>
        <w:left w:val="none" w:sz="0" w:space="0" w:color="auto"/>
        <w:bottom w:val="none" w:sz="0" w:space="0" w:color="auto"/>
        <w:right w:val="none" w:sz="0" w:space="0" w:color="auto"/>
      </w:divBdr>
    </w:div>
    <w:div w:id="2145195535">
      <w:marLeft w:val="640"/>
      <w:marRight w:val="0"/>
      <w:marTop w:val="0"/>
      <w:marBottom w:val="0"/>
      <w:divBdr>
        <w:top w:val="none" w:sz="0" w:space="0" w:color="auto"/>
        <w:left w:val="none" w:sz="0" w:space="0" w:color="auto"/>
        <w:bottom w:val="none" w:sz="0" w:space="0" w:color="auto"/>
        <w:right w:val="none" w:sz="0" w:space="0" w:color="auto"/>
      </w:divBdr>
    </w:div>
    <w:div w:id="2145196519">
      <w:marLeft w:val="640"/>
      <w:marRight w:val="0"/>
      <w:marTop w:val="0"/>
      <w:marBottom w:val="0"/>
      <w:divBdr>
        <w:top w:val="none" w:sz="0" w:space="0" w:color="auto"/>
        <w:left w:val="none" w:sz="0" w:space="0" w:color="auto"/>
        <w:bottom w:val="none" w:sz="0" w:space="0" w:color="auto"/>
        <w:right w:val="none" w:sz="0" w:space="0" w:color="auto"/>
      </w:divBdr>
    </w:div>
    <w:div w:id="2145197671">
      <w:marLeft w:val="640"/>
      <w:marRight w:val="0"/>
      <w:marTop w:val="0"/>
      <w:marBottom w:val="0"/>
      <w:divBdr>
        <w:top w:val="none" w:sz="0" w:space="0" w:color="auto"/>
        <w:left w:val="none" w:sz="0" w:space="0" w:color="auto"/>
        <w:bottom w:val="none" w:sz="0" w:space="0" w:color="auto"/>
        <w:right w:val="none" w:sz="0" w:space="0" w:color="auto"/>
      </w:divBdr>
    </w:div>
    <w:div w:id="2145198345">
      <w:marLeft w:val="640"/>
      <w:marRight w:val="0"/>
      <w:marTop w:val="0"/>
      <w:marBottom w:val="0"/>
      <w:divBdr>
        <w:top w:val="none" w:sz="0" w:space="0" w:color="auto"/>
        <w:left w:val="none" w:sz="0" w:space="0" w:color="auto"/>
        <w:bottom w:val="none" w:sz="0" w:space="0" w:color="auto"/>
        <w:right w:val="none" w:sz="0" w:space="0" w:color="auto"/>
      </w:divBdr>
    </w:div>
    <w:div w:id="2145271938">
      <w:marLeft w:val="640"/>
      <w:marRight w:val="0"/>
      <w:marTop w:val="0"/>
      <w:marBottom w:val="0"/>
      <w:divBdr>
        <w:top w:val="none" w:sz="0" w:space="0" w:color="auto"/>
        <w:left w:val="none" w:sz="0" w:space="0" w:color="auto"/>
        <w:bottom w:val="none" w:sz="0" w:space="0" w:color="auto"/>
        <w:right w:val="none" w:sz="0" w:space="0" w:color="auto"/>
      </w:divBdr>
    </w:div>
    <w:div w:id="2145342334">
      <w:marLeft w:val="640"/>
      <w:marRight w:val="0"/>
      <w:marTop w:val="0"/>
      <w:marBottom w:val="0"/>
      <w:divBdr>
        <w:top w:val="none" w:sz="0" w:space="0" w:color="auto"/>
        <w:left w:val="none" w:sz="0" w:space="0" w:color="auto"/>
        <w:bottom w:val="none" w:sz="0" w:space="0" w:color="auto"/>
        <w:right w:val="none" w:sz="0" w:space="0" w:color="auto"/>
      </w:divBdr>
    </w:div>
    <w:div w:id="2145350619">
      <w:marLeft w:val="640"/>
      <w:marRight w:val="0"/>
      <w:marTop w:val="0"/>
      <w:marBottom w:val="0"/>
      <w:divBdr>
        <w:top w:val="none" w:sz="0" w:space="0" w:color="auto"/>
        <w:left w:val="none" w:sz="0" w:space="0" w:color="auto"/>
        <w:bottom w:val="none" w:sz="0" w:space="0" w:color="auto"/>
        <w:right w:val="none" w:sz="0" w:space="0" w:color="auto"/>
      </w:divBdr>
    </w:div>
    <w:div w:id="2145389284">
      <w:marLeft w:val="640"/>
      <w:marRight w:val="0"/>
      <w:marTop w:val="0"/>
      <w:marBottom w:val="0"/>
      <w:divBdr>
        <w:top w:val="none" w:sz="0" w:space="0" w:color="auto"/>
        <w:left w:val="none" w:sz="0" w:space="0" w:color="auto"/>
        <w:bottom w:val="none" w:sz="0" w:space="0" w:color="auto"/>
        <w:right w:val="none" w:sz="0" w:space="0" w:color="auto"/>
      </w:divBdr>
    </w:div>
    <w:div w:id="2145461650">
      <w:marLeft w:val="640"/>
      <w:marRight w:val="0"/>
      <w:marTop w:val="0"/>
      <w:marBottom w:val="0"/>
      <w:divBdr>
        <w:top w:val="none" w:sz="0" w:space="0" w:color="auto"/>
        <w:left w:val="none" w:sz="0" w:space="0" w:color="auto"/>
        <w:bottom w:val="none" w:sz="0" w:space="0" w:color="auto"/>
        <w:right w:val="none" w:sz="0" w:space="0" w:color="auto"/>
      </w:divBdr>
    </w:div>
    <w:div w:id="2145462954">
      <w:marLeft w:val="640"/>
      <w:marRight w:val="0"/>
      <w:marTop w:val="0"/>
      <w:marBottom w:val="0"/>
      <w:divBdr>
        <w:top w:val="none" w:sz="0" w:space="0" w:color="auto"/>
        <w:left w:val="none" w:sz="0" w:space="0" w:color="auto"/>
        <w:bottom w:val="none" w:sz="0" w:space="0" w:color="auto"/>
        <w:right w:val="none" w:sz="0" w:space="0" w:color="auto"/>
      </w:divBdr>
    </w:div>
    <w:div w:id="2145466144">
      <w:marLeft w:val="640"/>
      <w:marRight w:val="0"/>
      <w:marTop w:val="0"/>
      <w:marBottom w:val="0"/>
      <w:divBdr>
        <w:top w:val="none" w:sz="0" w:space="0" w:color="auto"/>
        <w:left w:val="none" w:sz="0" w:space="0" w:color="auto"/>
        <w:bottom w:val="none" w:sz="0" w:space="0" w:color="auto"/>
        <w:right w:val="none" w:sz="0" w:space="0" w:color="auto"/>
      </w:divBdr>
    </w:div>
    <w:div w:id="2145536510">
      <w:marLeft w:val="640"/>
      <w:marRight w:val="0"/>
      <w:marTop w:val="0"/>
      <w:marBottom w:val="0"/>
      <w:divBdr>
        <w:top w:val="none" w:sz="0" w:space="0" w:color="auto"/>
        <w:left w:val="none" w:sz="0" w:space="0" w:color="auto"/>
        <w:bottom w:val="none" w:sz="0" w:space="0" w:color="auto"/>
        <w:right w:val="none" w:sz="0" w:space="0" w:color="auto"/>
      </w:divBdr>
    </w:div>
    <w:div w:id="2145538557">
      <w:marLeft w:val="640"/>
      <w:marRight w:val="0"/>
      <w:marTop w:val="0"/>
      <w:marBottom w:val="0"/>
      <w:divBdr>
        <w:top w:val="none" w:sz="0" w:space="0" w:color="auto"/>
        <w:left w:val="none" w:sz="0" w:space="0" w:color="auto"/>
        <w:bottom w:val="none" w:sz="0" w:space="0" w:color="auto"/>
        <w:right w:val="none" w:sz="0" w:space="0" w:color="auto"/>
      </w:divBdr>
    </w:div>
    <w:div w:id="2145654731">
      <w:marLeft w:val="640"/>
      <w:marRight w:val="0"/>
      <w:marTop w:val="0"/>
      <w:marBottom w:val="0"/>
      <w:divBdr>
        <w:top w:val="none" w:sz="0" w:space="0" w:color="auto"/>
        <w:left w:val="none" w:sz="0" w:space="0" w:color="auto"/>
        <w:bottom w:val="none" w:sz="0" w:space="0" w:color="auto"/>
        <w:right w:val="none" w:sz="0" w:space="0" w:color="auto"/>
      </w:divBdr>
    </w:div>
    <w:div w:id="2145728170">
      <w:marLeft w:val="640"/>
      <w:marRight w:val="0"/>
      <w:marTop w:val="0"/>
      <w:marBottom w:val="0"/>
      <w:divBdr>
        <w:top w:val="none" w:sz="0" w:space="0" w:color="auto"/>
        <w:left w:val="none" w:sz="0" w:space="0" w:color="auto"/>
        <w:bottom w:val="none" w:sz="0" w:space="0" w:color="auto"/>
        <w:right w:val="none" w:sz="0" w:space="0" w:color="auto"/>
      </w:divBdr>
    </w:div>
    <w:div w:id="2145729432">
      <w:marLeft w:val="640"/>
      <w:marRight w:val="0"/>
      <w:marTop w:val="0"/>
      <w:marBottom w:val="0"/>
      <w:divBdr>
        <w:top w:val="none" w:sz="0" w:space="0" w:color="auto"/>
        <w:left w:val="none" w:sz="0" w:space="0" w:color="auto"/>
        <w:bottom w:val="none" w:sz="0" w:space="0" w:color="auto"/>
        <w:right w:val="none" w:sz="0" w:space="0" w:color="auto"/>
      </w:divBdr>
    </w:div>
    <w:div w:id="2145926044">
      <w:marLeft w:val="640"/>
      <w:marRight w:val="0"/>
      <w:marTop w:val="0"/>
      <w:marBottom w:val="0"/>
      <w:divBdr>
        <w:top w:val="none" w:sz="0" w:space="0" w:color="auto"/>
        <w:left w:val="none" w:sz="0" w:space="0" w:color="auto"/>
        <w:bottom w:val="none" w:sz="0" w:space="0" w:color="auto"/>
        <w:right w:val="none" w:sz="0" w:space="0" w:color="auto"/>
      </w:divBdr>
    </w:div>
    <w:div w:id="2146195671">
      <w:marLeft w:val="640"/>
      <w:marRight w:val="0"/>
      <w:marTop w:val="0"/>
      <w:marBottom w:val="0"/>
      <w:divBdr>
        <w:top w:val="none" w:sz="0" w:space="0" w:color="auto"/>
        <w:left w:val="none" w:sz="0" w:space="0" w:color="auto"/>
        <w:bottom w:val="none" w:sz="0" w:space="0" w:color="auto"/>
        <w:right w:val="none" w:sz="0" w:space="0" w:color="auto"/>
      </w:divBdr>
    </w:div>
    <w:div w:id="2146268139">
      <w:marLeft w:val="640"/>
      <w:marRight w:val="0"/>
      <w:marTop w:val="0"/>
      <w:marBottom w:val="0"/>
      <w:divBdr>
        <w:top w:val="none" w:sz="0" w:space="0" w:color="auto"/>
        <w:left w:val="none" w:sz="0" w:space="0" w:color="auto"/>
        <w:bottom w:val="none" w:sz="0" w:space="0" w:color="auto"/>
        <w:right w:val="none" w:sz="0" w:space="0" w:color="auto"/>
      </w:divBdr>
    </w:div>
    <w:div w:id="2146316166">
      <w:marLeft w:val="640"/>
      <w:marRight w:val="0"/>
      <w:marTop w:val="0"/>
      <w:marBottom w:val="0"/>
      <w:divBdr>
        <w:top w:val="none" w:sz="0" w:space="0" w:color="auto"/>
        <w:left w:val="none" w:sz="0" w:space="0" w:color="auto"/>
        <w:bottom w:val="none" w:sz="0" w:space="0" w:color="auto"/>
        <w:right w:val="none" w:sz="0" w:space="0" w:color="auto"/>
      </w:divBdr>
    </w:div>
    <w:div w:id="2146387383">
      <w:marLeft w:val="640"/>
      <w:marRight w:val="0"/>
      <w:marTop w:val="0"/>
      <w:marBottom w:val="0"/>
      <w:divBdr>
        <w:top w:val="none" w:sz="0" w:space="0" w:color="auto"/>
        <w:left w:val="none" w:sz="0" w:space="0" w:color="auto"/>
        <w:bottom w:val="none" w:sz="0" w:space="0" w:color="auto"/>
        <w:right w:val="none" w:sz="0" w:space="0" w:color="auto"/>
      </w:divBdr>
    </w:div>
    <w:div w:id="2146390977">
      <w:marLeft w:val="640"/>
      <w:marRight w:val="0"/>
      <w:marTop w:val="0"/>
      <w:marBottom w:val="0"/>
      <w:divBdr>
        <w:top w:val="none" w:sz="0" w:space="0" w:color="auto"/>
        <w:left w:val="none" w:sz="0" w:space="0" w:color="auto"/>
        <w:bottom w:val="none" w:sz="0" w:space="0" w:color="auto"/>
        <w:right w:val="none" w:sz="0" w:space="0" w:color="auto"/>
      </w:divBdr>
    </w:div>
    <w:div w:id="2146509593">
      <w:marLeft w:val="640"/>
      <w:marRight w:val="0"/>
      <w:marTop w:val="0"/>
      <w:marBottom w:val="0"/>
      <w:divBdr>
        <w:top w:val="none" w:sz="0" w:space="0" w:color="auto"/>
        <w:left w:val="none" w:sz="0" w:space="0" w:color="auto"/>
        <w:bottom w:val="none" w:sz="0" w:space="0" w:color="auto"/>
        <w:right w:val="none" w:sz="0" w:space="0" w:color="auto"/>
      </w:divBdr>
    </w:div>
    <w:div w:id="2146576857">
      <w:marLeft w:val="640"/>
      <w:marRight w:val="0"/>
      <w:marTop w:val="0"/>
      <w:marBottom w:val="0"/>
      <w:divBdr>
        <w:top w:val="none" w:sz="0" w:space="0" w:color="auto"/>
        <w:left w:val="none" w:sz="0" w:space="0" w:color="auto"/>
        <w:bottom w:val="none" w:sz="0" w:space="0" w:color="auto"/>
        <w:right w:val="none" w:sz="0" w:space="0" w:color="auto"/>
      </w:divBdr>
    </w:div>
    <w:div w:id="2146581772">
      <w:marLeft w:val="640"/>
      <w:marRight w:val="0"/>
      <w:marTop w:val="0"/>
      <w:marBottom w:val="0"/>
      <w:divBdr>
        <w:top w:val="none" w:sz="0" w:space="0" w:color="auto"/>
        <w:left w:val="none" w:sz="0" w:space="0" w:color="auto"/>
        <w:bottom w:val="none" w:sz="0" w:space="0" w:color="auto"/>
        <w:right w:val="none" w:sz="0" w:space="0" w:color="auto"/>
      </w:divBdr>
    </w:div>
    <w:div w:id="2146581995">
      <w:marLeft w:val="640"/>
      <w:marRight w:val="0"/>
      <w:marTop w:val="0"/>
      <w:marBottom w:val="0"/>
      <w:divBdr>
        <w:top w:val="none" w:sz="0" w:space="0" w:color="auto"/>
        <w:left w:val="none" w:sz="0" w:space="0" w:color="auto"/>
        <w:bottom w:val="none" w:sz="0" w:space="0" w:color="auto"/>
        <w:right w:val="none" w:sz="0" w:space="0" w:color="auto"/>
      </w:divBdr>
    </w:div>
    <w:div w:id="2146658968">
      <w:marLeft w:val="640"/>
      <w:marRight w:val="0"/>
      <w:marTop w:val="0"/>
      <w:marBottom w:val="0"/>
      <w:divBdr>
        <w:top w:val="none" w:sz="0" w:space="0" w:color="auto"/>
        <w:left w:val="none" w:sz="0" w:space="0" w:color="auto"/>
        <w:bottom w:val="none" w:sz="0" w:space="0" w:color="auto"/>
        <w:right w:val="none" w:sz="0" w:space="0" w:color="auto"/>
      </w:divBdr>
    </w:div>
    <w:div w:id="2146698263">
      <w:marLeft w:val="640"/>
      <w:marRight w:val="0"/>
      <w:marTop w:val="0"/>
      <w:marBottom w:val="0"/>
      <w:divBdr>
        <w:top w:val="none" w:sz="0" w:space="0" w:color="auto"/>
        <w:left w:val="none" w:sz="0" w:space="0" w:color="auto"/>
        <w:bottom w:val="none" w:sz="0" w:space="0" w:color="auto"/>
        <w:right w:val="none" w:sz="0" w:space="0" w:color="auto"/>
      </w:divBdr>
    </w:div>
    <w:div w:id="2146703831">
      <w:marLeft w:val="640"/>
      <w:marRight w:val="0"/>
      <w:marTop w:val="0"/>
      <w:marBottom w:val="0"/>
      <w:divBdr>
        <w:top w:val="none" w:sz="0" w:space="0" w:color="auto"/>
        <w:left w:val="none" w:sz="0" w:space="0" w:color="auto"/>
        <w:bottom w:val="none" w:sz="0" w:space="0" w:color="auto"/>
        <w:right w:val="none" w:sz="0" w:space="0" w:color="auto"/>
      </w:divBdr>
    </w:div>
    <w:div w:id="2146771069">
      <w:marLeft w:val="640"/>
      <w:marRight w:val="0"/>
      <w:marTop w:val="0"/>
      <w:marBottom w:val="0"/>
      <w:divBdr>
        <w:top w:val="none" w:sz="0" w:space="0" w:color="auto"/>
        <w:left w:val="none" w:sz="0" w:space="0" w:color="auto"/>
        <w:bottom w:val="none" w:sz="0" w:space="0" w:color="auto"/>
        <w:right w:val="none" w:sz="0" w:space="0" w:color="auto"/>
      </w:divBdr>
    </w:div>
    <w:div w:id="2146776888">
      <w:marLeft w:val="640"/>
      <w:marRight w:val="0"/>
      <w:marTop w:val="0"/>
      <w:marBottom w:val="0"/>
      <w:divBdr>
        <w:top w:val="none" w:sz="0" w:space="0" w:color="auto"/>
        <w:left w:val="none" w:sz="0" w:space="0" w:color="auto"/>
        <w:bottom w:val="none" w:sz="0" w:space="0" w:color="auto"/>
        <w:right w:val="none" w:sz="0" w:space="0" w:color="auto"/>
      </w:divBdr>
    </w:div>
    <w:div w:id="2147042281">
      <w:marLeft w:val="640"/>
      <w:marRight w:val="0"/>
      <w:marTop w:val="0"/>
      <w:marBottom w:val="0"/>
      <w:divBdr>
        <w:top w:val="none" w:sz="0" w:space="0" w:color="auto"/>
        <w:left w:val="none" w:sz="0" w:space="0" w:color="auto"/>
        <w:bottom w:val="none" w:sz="0" w:space="0" w:color="auto"/>
        <w:right w:val="none" w:sz="0" w:space="0" w:color="auto"/>
      </w:divBdr>
    </w:div>
    <w:div w:id="2147119553">
      <w:marLeft w:val="640"/>
      <w:marRight w:val="0"/>
      <w:marTop w:val="0"/>
      <w:marBottom w:val="0"/>
      <w:divBdr>
        <w:top w:val="none" w:sz="0" w:space="0" w:color="auto"/>
        <w:left w:val="none" w:sz="0" w:space="0" w:color="auto"/>
        <w:bottom w:val="none" w:sz="0" w:space="0" w:color="auto"/>
        <w:right w:val="none" w:sz="0" w:space="0" w:color="auto"/>
      </w:divBdr>
    </w:div>
    <w:div w:id="2147156941">
      <w:marLeft w:val="640"/>
      <w:marRight w:val="0"/>
      <w:marTop w:val="0"/>
      <w:marBottom w:val="0"/>
      <w:divBdr>
        <w:top w:val="none" w:sz="0" w:space="0" w:color="auto"/>
        <w:left w:val="none" w:sz="0" w:space="0" w:color="auto"/>
        <w:bottom w:val="none" w:sz="0" w:space="0" w:color="auto"/>
        <w:right w:val="none" w:sz="0" w:space="0" w:color="auto"/>
      </w:divBdr>
    </w:div>
    <w:div w:id="2147164855">
      <w:marLeft w:val="640"/>
      <w:marRight w:val="0"/>
      <w:marTop w:val="0"/>
      <w:marBottom w:val="0"/>
      <w:divBdr>
        <w:top w:val="none" w:sz="0" w:space="0" w:color="auto"/>
        <w:left w:val="none" w:sz="0" w:space="0" w:color="auto"/>
        <w:bottom w:val="none" w:sz="0" w:space="0" w:color="auto"/>
        <w:right w:val="none" w:sz="0" w:space="0" w:color="auto"/>
      </w:divBdr>
    </w:div>
    <w:div w:id="2147238575">
      <w:marLeft w:val="640"/>
      <w:marRight w:val="0"/>
      <w:marTop w:val="0"/>
      <w:marBottom w:val="0"/>
      <w:divBdr>
        <w:top w:val="none" w:sz="0" w:space="0" w:color="auto"/>
        <w:left w:val="none" w:sz="0" w:space="0" w:color="auto"/>
        <w:bottom w:val="none" w:sz="0" w:space="0" w:color="auto"/>
        <w:right w:val="none" w:sz="0" w:space="0" w:color="auto"/>
      </w:divBdr>
    </w:div>
    <w:div w:id="2147310846">
      <w:marLeft w:val="640"/>
      <w:marRight w:val="0"/>
      <w:marTop w:val="0"/>
      <w:marBottom w:val="0"/>
      <w:divBdr>
        <w:top w:val="none" w:sz="0" w:space="0" w:color="auto"/>
        <w:left w:val="none" w:sz="0" w:space="0" w:color="auto"/>
        <w:bottom w:val="none" w:sz="0" w:space="0" w:color="auto"/>
        <w:right w:val="none" w:sz="0" w:space="0" w:color="auto"/>
      </w:divBdr>
    </w:div>
    <w:div w:id="2147311704">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1.xml"/><Relationship Id="rId26" Type="http://schemas.openxmlformats.org/officeDocument/2006/relationships/chart" Target="charts/chart6.xml"/><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7.png"/><Relationship Id="rId25" Type="http://schemas.openxmlformats.org/officeDocument/2006/relationships/chart" Target="charts/chart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png"/><Relationship Id="rId29"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hart" Target="charts/chart4.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chart" Target="charts/chart3.xml"/><Relationship Id="rId28" Type="http://schemas.openxmlformats.org/officeDocument/2006/relationships/chart" Target="charts/chart8.xml"/><Relationship Id="rId10" Type="http://schemas.openxmlformats.org/officeDocument/2006/relationships/footer" Target="footer1.xml"/><Relationship Id="rId19" Type="http://schemas.openxmlformats.org/officeDocument/2006/relationships/chart" Target="charts/chart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image" Target="media/image9.png"/><Relationship Id="rId27" Type="http://schemas.openxmlformats.org/officeDocument/2006/relationships/chart" Target="charts/chart7.xml"/><Relationship Id="rId30" Type="http://schemas.openxmlformats.org/officeDocument/2006/relationships/footer" Target="footer5.xml"/><Relationship Id="rId8"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io\Dropbox\Marion\UGent\Erasmus%20Thesis\Resultaten\DLS%20figure%20(version%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rio\Dropbox\Marion\UGent\Erasmus%20Thesis\Resultaten\DLS%20figure%20(version%20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mario\Dropbox\Marion\UGent\Erasmus%20Thesis\Resultaten\rheologie%20flow%20curve%20(version%20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mario\Dropbox\Marion\UGent\Erasmus%20Thesis\Resultaten\rheologie%20flow%20curve%20(version%202).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rio\Dropbox\Marion\UGent\Erasmus%20Thesis\Resultaten\Apremilast%20Lutrol%20NC%20(version%201).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2.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nl-BE" sz="1200"/>
              <a:t>Mean particle size and PDI values of three APR</a:t>
            </a:r>
            <a:r>
              <a:rPr lang="nl-BE" sz="1200" baseline="0"/>
              <a:t> NC</a:t>
            </a:r>
            <a:r>
              <a:rPr lang="nl-BE" sz="1200"/>
              <a:t> formulations measured freshly and after one month of storage at 4°C</a:t>
            </a:r>
          </a:p>
        </c:rich>
      </c:tx>
      <c:overlay val="0"/>
      <c:spPr>
        <a:noFill/>
        <a:ln>
          <a:noFill/>
        </a:ln>
        <a:effectLst/>
      </c:spPr>
    </c:title>
    <c:autoTitleDeleted val="0"/>
    <c:plotArea>
      <c:layout/>
      <c:barChart>
        <c:barDir val="col"/>
        <c:grouping val="clustered"/>
        <c:varyColors val="0"/>
        <c:ser>
          <c:idx val="0"/>
          <c:order val="1"/>
          <c:tx>
            <c:strRef>
              <c:f>'Blad 1'!$C$134</c:f>
              <c:strCache>
                <c:ptCount val="1"/>
              </c:strCache>
            </c:strRef>
          </c:tx>
          <c:invertIfNegative val="0"/>
          <c:dPt>
            <c:idx val="0"/>
            <c:invertIfNegative val="0"/>
            <c:bubble3D val="0"/>
            <c:spPr>
              <a:solidFill>
                <a:schemeClr val="bg2">
                  <a:lumMod val="50000"/>
                </a:schemeClr>
              </a:solidFill>
            </c:spPr>
            <c:extLst>
              <c:ext xmlns:c16="http://schemas.microsoft.com/office/drawing/2014/chart" uri="{C3380CC4-5D6E-409C-BE32-E72D297353CC}">
                <c16:uniqueId val="{00000001-EC61-46CB-A6EA-BD35A6DBE704}"/>
              </c:ext>
            </c:extLst>
          </c:dPt>
          <c:dPt>
            <c:idx val="1"/>
            <c:invertIfNegative val="0"/>
            <c:bubble3D val="0"/>
            <c:spPr>
              <a:solidFill>
                <a:schemeClr val="bg2">
                  <a:lumMod val="50000"/>
                </a:schemeClr>
              </a:solidFill>
            </c:spPr>
            <c:extLst>
              <c:ext xmlns:c16="http://schemas.microsoft.com/office/drawing/2014/chart" uri="{C3380CC4-5D6E-409C-BE32-E72D297353CC}">
                <c16:uniqueId val="{00000003-EC61-46CB-A6EA-BD35A6DBE704}"/>
              </c:ext>
            </c:extLst>
          </c:dPt>
          <c:dPt>
            <c:idx val="3"/>
            <c:invertIfNegative val="0"/>
            <c:bubble3D val="0"/>
            <c:spPr>
              <a:solidFill>
                <a:schemeClr val="accent2"/>
              </a:solidFill>
            </c:spPr>
            <c:extLst>
              <c:ext xmlns:c16="http://schemas.microsoft.com/office/drawing/2014/chart" uri="{C3380CC4-5D6E-409C-BE32-E72D297353CC}">
                <c16:uniqueId val="{00000005-EC61-46CB-A6EA-BD35A6DBE704}"/>
              </c:ext>
            </c:extLst>
          </c:dPt>
          <c:dPt>
            <c:idx val="4"/>
            <c:invertIfNegative val="0"/>
            <c:bubble3D val="0"/>
            <c:spPr>
              <a:solidFill>
                <a:schemeClr val="accent2"/>
              </a:solidFill>
            </c:spPr>
            <c:extLst>
              <c:ext xmlns:c16="http://schemas.microsoft.com/office/drawing/2014/chart" uri="{C3380CC4-5D6E-409C-BE32-E72D297353CC}">
                <c16:uniqueId val="{00000007-EC61-46CB-A6EA-BD35A6DBE704}"/>
              </c:ext>
            </c:extLst>
          </c:dPt>
          <c:dPt>
            <c:idx val="6"/>
            <c:invertIfNegative val="0"/>
            <c:bubble3D val="0"/>
            <c:spPr>
              <a:solidFill>
                <a:schemeClr val="bg2">
                  <a:lumMod val="75000"/>
                </a:schemeClr>
              </a:solidFill>
            </c:spPr>
            <c:extLst>
              <c:ext xmlns:c16="http://schemas.microsoft.com/office/drawing/2014/chart" uri="{C3380CC4-5D6E-409C-BE32-E72D297353CC}">
                <c16:uniqueId val="{00000009-EC61-46CB-A6EA-BD35A6DBE704}"/>
              </c:ext>
            </c:extLst>
          </c:dPt>
          <c:dPt>
            <c:idx val="7"/>
            <c:invertIfNegative val="0"/>
            <c:bubble3D val="0"/>
            <c:spPr>
              <a:solidFill>
                <a:schemeClr val="bg2">
                  <a:lumMod val="75000"/>
                </a:schemeClr>
              </a:solidFill>
            </c:spPr>
            <c:extLst>
              <c:ext xmlns:c16="http://schemas.microsoft.com/office/drawing/2014/chart" uri="{C3380CC4-5D6E-409C-BE32-E72D297353CC}">
                <c16:uniqueId val="{0000000B-EC61-46CB-A6EA-BD35A6DBE704}"/>
              </c:ext>
            </c:extLst>
          </c:dPt>
          <c:dLbls>
            <c:dLbl>
              <c:idx val="3"/>
              <c:layout>
                <c:manualLayout>
                  <c:x val="-7.7175843180588464E-17"/>
                  <c:y val="0.3053149957755013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C61-46CB-A6EA-BD35A6DBE704}"/>
                </c:ext>
              </c:extLst>
            </c:dLbl>
            <c:spPr>
              <a:noFill/>
              <a:ln>
                <a:noFill/>
              </a:ln>
              <a:effectLst/>
            </c:spPr>
            <c:txPr>
              <a:bodyPr/>
              <a:lstStyle/>
              <a:p>
                <a:pPr>
                  <a:defRPr b="1"/>
                </a:pPr>
                <a:endParaRPr lang="nl-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'Blad 1'!$C$502:$C$509</c:f>
                <c:numCache>
                  <c:formatCode>General</c:formatCode>
                  <c:ptCount val="8"/>
                  <c:pt idx="0">
                    <c:v>19.054313111423031</c:v>
                  </c:pt>
                  <c:pt idx="1">
                    <c:v>13.117399951266304</c:v>
                  </c:pt>
                  <c:pt idx="3">
                    <c:v>17.477031381957442</c:v>
                  </c:pt>
                  <c:pt idx="4">
                    <c:v>21.749082568986502</c:v>
                  </c:pt>
                  <c:pt idx="6">
                    <c:v>7.3711901647186071</c:v>
                  </c:pt>
                  <c:pt idx="7">
                    <c:v>13.228969193626771</c:v>
                  </c:pt>
                </c:numCache>
              </c:numRef>
            </c:plus>
            <c:minus>
              <c:numRef>
                <c:f>'Blad 1'!$C$502:$C$509</c:f>
                <c:numCache>
                  <c:formatCode>General</c:formatCode>
                  <c:ptCount val="8"/>
                  <c:pt idx="0">
                    <c:v>19.054313111423031</c:v>
                  </c:pt>
                  <c:pt idx="1">
                    <c:v>13.117399951266304</c:v>
                  </c:pt>
                  <c:pt idx="3">
                    <c:v>17.477031381957442</c:v>
                  </c:pt>
                  <c:pt idx="4">
                    <c:v>21.749082568986502</c:v>
                  </c:pt>
                  <c:pt idx="6">
                    <c:v>7.3711901647186071</c:v>
                  </c:pt>
                  <c:pt idx="7">
                    <c:v>13.228969193626771</c:v>
                  </c:pt>
                </c:numCache>
              </c:numRef>
            </c:minus>
            <c:spPr>
              <a:noFill/>
              <a:ln w="9525" cap="flat" cmpd="sng" algn="ctr">
                <a:solidFill>
                  <a:schemeClr val="tx1">
                    <a:lumMod val="65000"/>
                    <a:lumOff val="35000"/>
                  </a:schemeClr>
                </a:solidFill>
                <a:round/>
              </a:ln>
              <a:effectLst/>
            </c:spPr>
          </c:errBars>
          <c:cat>
            <c:strRef>
              <c:f>'Blad 1'!$B$135:$B$145</c:f>
              <c:strCache>
                <c:ptCount val="10"/>
                <c:pt idx="1">
                  <c:v>APR-Lut NC</c:v>
                </c:pt>
                <c:pt idx="5">
                  <c:v>APR-NaChol NC</c:v>
                </c:pt>
                <c:pt idx="9">
                  <c:v>APR-Chit-NaChol NC</c:v>
                </c:pt>
              </c:strCache>
            </c:strRef>
          </c:cat>
          <c:val>
            <c:numRef>
              <c:f>'Blad 1'!$B$502:$B$509</c:f>
              <c:numCache>
                <c:formatCode>0.00</c:formatCode>
                <c:ptCount val="8"/>
                <c:pt idx="0">
                  <c:v>222.81888888888886</c:v>
                </c:pt>
                <c:pt idx="1">
                  <c:v>220.81888888888889</c:v>
                </c:pt>
                <c:pt idx="3">
                  <c:v>216.9988888888889</c:v>
                </c:pt>
                <c:pt idx="4">
                  <c:v>280.25555555555553</c:v>
                </c:pt>
                <c:pt idx="6">
                  <c:v>235.73333333333335</c:v>
                </c:pt>
                <c:pt idx="7">
                  <c:v>254.17444444444445</c:v>
                </c:pt>
              </c:numCache>
            </c:numRef>
          </c:val>
          <c:extLst>
            <c:ext xmlns:c16="http://schemas.microsoft.com/office/drawing/2014/chart" uri="{C3380CC4-5D6E-409C-BE32-E72D297353CC}">
              <c16:uniqueId val="{0000000C-EC61-46CB-A6EA-BD35A6DBE704}"/>
            </c:ext>
          </c:extLst>
        </c:ser>
        <c:dLbls>
          <c:dLblPos val="ctr"/>
          <c:showLegendKey val="0"/>
          <c:showVal val="1"/>
          <c:showCatName val="0"/>
          <c:showSerName val="0"/>
          <c:showPercent val="0"/>
          <c:showBubbleSize val="0"/>
        </c:dLbls>
        <c:gapWidth val="50"/>
        <c:overlap val="-27"/>
        <c:axId val="1220838143"/>
        <c:axId val="1220836703"/>
      </c:barChart>
      <c:lineChart>
        <c:grouping val="standard"/>
        <c:varyColors val="0"/>
        <c:ser>
          <c:idx val="1"/>
          <c:order val="0"/>
          <c:tx>
            <c:strRef>
              <c:f>'Blad 1'!$C$134</c:f>
              <c:strCache>
                <c:ptCount val="1"/>
              </c:strCache>
            </c:strRef>
          </c:tx>
          <c:spPr>
            <a:ln w="22225">
              <a:solidFill>
                <a:schemeClr val="accent6">
                  <a:lumMod val="75000"/>
                </a:schemeClr>
              </a:solidFill>
            </a:ln>
          </c:spPr>
          <c:marker>
            <c:spPr>
              <a:solidFill>
                <a:schemeClr val="accent6">
                  <a:lumMod val="75000"/>
                </a:schemeClr>
              </a:solidFill>
              <a:ln>
                <a:solidFill>
                  <a:schemeClr val="accent6">
                    <a:lumMod val="75000"/>
                  </a:schemeClr>
                </a:solidFill>
              </a:ln>
            </c:spPr>
          </c:marker>
          <c:dLbls>
            <c:delete val="1"/>
          </c:dLbls>
          <c:cat>
            <c:strRef>
              <c:f>'Blad 1'!$B$135:$B$145</c:f>
              <c:strCache>
                <c:ptCount val="10"/>
                <c:pt idx="1">
                  <c:v>APR-Lut NC</c:v>
                </c:pt>
                <c:pt idx="5">
                  <c:v>APR-NaChol NC</c:v>
                </c:pt>
                <c:pt idx="9">
                  <c:v>APR-Chit-NaChol NC</c:v>
                </c:pt>
              </c:strCache>
            </c:strRef>
          </c:cat>
          <c:val>
            <c:numRef>
              <c:f>'Blad 1'!$D$502:$D$509</c:f>
              <c:numCache>
                <c:formatCode>0.00</c:formatCode>
                <c:ptCount val="8"/>
                <c:pt idx="0">
                  <c:v>0.2018888888888889</c:v>
                </c:pt>
                <c:pt idx="1">
                  <c:v>0.24866666666666667</c:v>
                </c:pt>
                <c:pt idx="3">
                  <c:v>0.1721111111111111</c:v>
                </c:pt>
                <c:pt idx="4">
                  <c:v>0.29611111111111116</c:v>
                </c:pt>
                <c:pt idx="6">
                  <c:v>0.25311111111111106</c:v>
                </c:pt>
                <c:pt idx="7">
                  <c:v>0.24544444444444444</c:v>
                </c:pt>
              </c:numCache>
            </c:numRef>
          </c:val>
          <c:smooth val="0"/>
          <c:extLst>
            <c:ext xmlns:c16="http://schemas.microsoft.com/office/drawing/2014/chart" uri="{C3380CC4-5D6E-409C-BE32-E72D297353CC}">
              <c16:uniqueId val="{0000000D-EC61-46CB-A6EA-BD35A6DBE704}"/>
            </c:ext>
          </c:extLst>
        </c:ser>
        <c:dLbls>
          <c:dLblPos val="ctr"/>
          <c:showLegendKey val="0"/>
          <c:showVal val="1"/>
          <c:showCatName val="0"/>
          <c:showSerName val="0"/>
          <c:showPercent val="0"/>
          <c:showBubbleSize val="0"/>
        </c:dLbls>
        <c:marker val="1"/>
        <c:smooth val="0"/>
        <c:axId val="1289360719"/>
        <c:axId val="1289344399"/>
      </c:lineChart>
      <c:catAx>
        <c:axId val="1220838143"/>
        <c:scaling>
          <c:orientation val="minMax"/>
        </c:scaling>
        <c:delete val="1"/>
        <c:axPos val="b"/>
        <c:title>
          <c:tx>
            <c:rich>
              <a:bodyPr/>
              <a:lstStyle/>
              <a:p>
                <a:pPr algn="ctr">
                  <a:defRPr/>
                </a:pPr>
                <a:r>
                  <a:rPr lang="nl-BE"/>
                  <a:t>        APR-Lut NC                  	 APR-NaChol NC 	                             APR-Chit-NaChol NC</a:t>
                </a:r>
              </a:p>
            </c:rich>
          </c:tx>
          <c:overlay val="0"/>
        </c:title>
        <c:numFmt formatCode="General" sourceLinked="1"/>
        <c:majorTickMark val="none"/>
        <c:minorTickMark val="none"/>
        <c:tickLblPos val="nextTo"/>
        <c:crossAx val="1220836703"/>
        <c:crosses val="autoZero"/>
        <c:auto val="1"/>
        <c:lblAlgn val="ctr"/>
        <c:lblOffset val="100"/>
        <c:noMultiLvlLbl val="0"/>
      </c:catAx>
      <c:valAx>
        <c:axId val="1220836703"/>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nl-BE"/>
                  <a:t>Particle size (nm)</a:t>
                </a:r>
              </a:p>
            </c:rich>
          </c:tx>
          <c:overlay val="0"/>
        </c:title>
        <c:numFmt formatCode="0.00" sourceLinked="1"/>
        <c:majorTickMark val="none"/>
        <c:minorTickMark val="none"/>
        <c:tickLblPos val="nextTo"/>
        <c:spPr>
          <a:noFill/>
          <a:ln>
            <a:noFill/>
          </a:ln>
          <a:effectLst/>
        </c:spPr>
        <c:txPr>
          <a:bodyPr rot="-60000000" vert="horz"/>
          <a:lstStyle/>
          <a:p>
            <a:pPr>
              <a:defRPr/>
            </a:pPr>
            <a:endParaRPr lang="nl-BE"/>
          </a:p>
        </c:txPr>
        <c:crossAx val="1220838143"/>
        <c:crosses val="autoZero"/>
        <c:crossBetween val="between"/>
      </c:valAx>
      <c:valAx>
        <c:axId val="1289344399"/>
        <c:scaling>
          <c:orientation val="minMax"/>
          <c:max val="0.30000000000000004"/>
        </c:scaling>
        <c:delete val="0"/>
        <c:axPos val="r"/>
        <c:title>
          <c:tx>
            <c:rich>
              <a:bodyPr/>
              <a:lstStyle/>
              <a:p>
                <a:pPr>
                  <a:defRPr/>
                </a:pPr>
                <a:r>
                  <a:rPr lang="nl-BE"/>
                  <a:t>PDI</a:t>
                </a:r>
              </a:p>
            </c:rich>
          </c:tx>
          <c:overlay val="0"/>
        </c:title>
        <c:numFmt formatCode="0.00" sourceLinked="1"/>
        <c:majorTickMark val="out"/>
        <c:minorTickMark val="none"/>
        <c:tickLblPos val="nextTo"/>
        <c:crossAx val="1289360719"/>
        <c:crosses val="max"/>
        <c:crossBetween val="between"/>
      </c:valAx>
      <c:catAx>
        <c:axId val="1289360719"/>
        <c:scaling>
          <c:orientation val="minMax"/>
        </c:scaling>
        <c:delete val="1"/>
        <c:axPos val="b"/>
        <c:numFmt formatCode="General" sourceLinked="1"/>
        <c:majorTickMark val="out"/>
        <c:minorTickMark val="none"/>
        <c:tickLblPos val="nextTo"/>
        <c:crossAx val="1289344399"/>
        <c:crosses val="autoZero"/>
        <c:auto val="1"/>
        <c:lblAlgn val="ctr"/>
        <c:lblOffset val="100"/>
        <c:noMultiLvlLbl val="0"/>
      </c:catAx>
    </c:plotArea>
    <c:plotVisOnly val="1"/>
    <c:dispBlanksAs val="gap"/>
    <c:showDLblsOverMax val="0"/>
    <c:extLst/>
  </c:chart>
  <c:txPr>
    <a:bodyPr/>
    <a:lstStyle/>
    <a:p>
      <a:pPr>
        <a:defRPr b="0">
          <a:latin typeface="UGent Panno Text" panose="02000506040000040003" pitchFamily="2" charset="0"/>
        </a:defRPr>
      </a:pPr>
      <a:endParaRPr lang="nl-BE"/>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BE" sz="1200" b="0" i="0" u="none" strike="noStrike" baseline="0"/>
              <a:t>Zeta potential of three APR NC formulations across three independent batches</a:t>
            </a:r>
            <a:endParaRPr lang="nl-BE" sz="1200"/>
          </a:p>
        </c:rich>
      </c:tx>
      <c:overlay val="0"/>
    </c:title>
    <c:autoTitleDeleted val="0"/>
    <c:plotArea>
      <c:layout/>
      <c:barChart>
        <c:barDir val="col"/>
        <c:grouping val="clustered"/>
        <c:varyColors val="0"/>
        <c:ser>
          <c:idx val="0"/>
          <c:order val="0"/>
          <c:invertIfNegative val="0"/>
          <c:dPt>
            <c:idx val="0"/>
            <c:invertIfNegative val="0"/>
            <c:bubble3D val="0"/>
            <c:spPr>
              <a:solidFill>
                <a:schemeClr val="bg2">
                  <a:lumMod val="50000"/>
                </a:schemeClr>
              </a:solidFill>
            </c:spPr>
            <c:extLst>
              <c:ext xmlns:c16="http://schemas.microsoft.com/office/drawing/2014/chart" uri="{C3380CC4-5D6E-409C-BE32-E72D297353CC}">
                <c16:uniqueId val="{00000001-A06D-4D50-8661-BD31FC12545F}"/>
              </c:ext>
            </c:extLst>
          </c:dPt>
          <c:dPt>
            <c:idx val="1"/>
            <c:invertIfNegative val="0"/>
            <c:bubble3D val="0"/>
            <c:spPr>
              <a:solidFill>
                <a:schemeClr val="accent2"/>
              </a:solidFill>
            </c:spPr>
            <c:extLst>
              <c:ext xmlns:c16="http://schemas.microsoft.com/office/drawing/2014/chart" uri="{C3380CC4-5D6E-409C-BE32-E72D297353CC}">
                <c16:uniqueId val="{00000003-A06D-4D50-8661-BD31FC12545F}"/>
              </c:ext>
            </c:extLst>
          </c:dPt>
          <c:dPt>
            <c:idx val="2"/>
            <c:invertIfNegative val="0"/>
            <c:bubble3D val="0"/>
            <c:spPr>
              <a:solidFill>
                <a:schemeClr val="bg2">
                  <a:lumMod val="75000"/>
                </a:schemeClr>
              </a:solidFill>
            </c:spPr>
            <c:extLst>
              <c:ext xmlns:c16="http://schemas.microsoft.com/office/drawing/2014/chart" uri="{C3380CC4-5D6E-409C-BE32-E72D297353CC}">
                <c16:uniqueId val="{00000005-A06D-4D50-8661-BD31FC12545F}"/>
              </c:ext>
            </c:extLst>
          </c:dPt>
          <c:dLbls>
            <c:spPr>
              <a:noFill/>
              <a:ln>
                <a:noFill/>
              </a:ln>
              <a:effectLst/>
            </c:spPr>
            <c:txPr>
              <a:bodyPr wrap="square" lIns="38100" tIns="19050" rIns="38100" bIns="19050" anchor="ctr">
                <a:spAutoFit/>
              </a:bodyPr>
              <a:lstStyle/>
              <a:p>
                <a:pPr>
                  <a:defRPr b="1"/>
                </a:pPr>
                <a:endParaRPr lang="nl-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Sheet1!$D$274:$D$276</c:f>
                <c:numCache>
                  <c:formatCode>General</c:formatCode>
                  <c:ptCount val="3"/>
                  <c:pt idx="0">
                    <c:v>1.0720000000000001</c:v>
                  </c:pt>
                  <c:pt idx="1">
                    <c:v>0.75490000000000002</c:v>
                  </c:pt>
                  <c:pt idx="2">
                    <c:v>0.58289999999999997</c:v>
                  </c:pt>
                </c:numCache>
              </c:numRef>
            </c:plus>
            <c:minus>
              <c:numRef>
                <c:f>Sheet1!$D$274:$D$276</c:f>
                <c:numCache>
                  <c:formatCode>General</c:formatCode>
                  <c:ptCount val="3"/>
                  <c:pt idx="0">
                    <c:v>1.0720000000000001</c:v>
                  </c:pt>
                  <c:pt idx="1">
                    <c:v>0.75490000000000002</c:v>
                  </c:pt>
                  <c:pt idx="2">
                    <c:v>0.58289999999999997</c:v>
                  </c:pt>
                </c:numCache>
              </c:numRef>
            </c:minus>
          </c:errBars>
          <c:cat>
            <c:strRef>
              <c:f>Sheet1!$A$128:$A$130</c:f>
              <c:strCache>
                <c:ptCount val="3"/>
                <c:pt idx="0">
                  <c:v>APR-Lut NC</c:v>
                </c:pt>
                <c:pt idx="1">
                  <c:v>APR-NaChol NC</c:v>
                </c:pt>
                <c:pt idx="2">
                  <c:v>APR-Chit-NaChol NC</c:v>
                </c:pt>
              </c:strCache>
            </c:strRef>
          </c:cat>
          <c:val>
            <c:numRef>
              <c:f>Sheet1!$C$274:$C$276</c:f>
              <c:numCache>
                <c:formatCode>0.00</c:formatCode>
                <c:ptCount val="3"/>
                <c:pt idx="0">
                  <c:v>-24.603200000000001</c:v>
                </c:pt>
                <c:pt idx="1">
                  <c:v>-29.790099999999999</c:v>
                </c:pt>
                <c:pt idx="2">
                  <c:v>23.171900000000001</c:v>
                </c:pt>
              </c:numCache>
            </c:numRef>
          </c:val>
          <c:extLst>
            <c:ext xmlns:c16="http://schemas.microsoft.com/office/drawing/2014/chart" uri="{C3380CC4-5D6E-409C-BE32-E72D297353CC}">
              <c16:uniqueId val="{00000006-A06D-4D50-8661-BD31FC12545F}"/>
            </c:ext>
          </c:extLst>
        </c:ser>
        <c:ser>
          <c:idx val="1"/>
          <c:order val="1"/>
          <c:invertIfNegative val="0"/>
          <c:dPt>
            <c:idx val="0"/>
            <c:invertIfNegative val="0"/>
            <c:bubble3D val="0"/>
            <c:spPr>
              <a:solidFill>
                <a:schemeClr val="bg2">
                  <a:lumMod val="50000"/>
                </a:schemeClr>
              </a:solidFill>
            </c:spPr>
            <c:extLst>
              <c:ext xmlns:c16="http://schemas.microsoft.com/office/drawing/2014/chart" uri="{C3380CC4-5D6E-409C-BE32-E72D297353CC}">
                <c16:uniqueId val="{00000008-A06D-4D50-8661-BD31FC12545F}"/>
              </c:ext>
            </c:extLst>
          </c:dPt>
          <c:dPt>
            <c:idx val="2"/>
            <c:invertIfNegative val="0"/>
            <c:bubble3D val="0"/>
            <c:spPr>
              <a:solidFill>
                <a:schemeClr val="bg2">
                  <a:lumMod val="75000"/>
                </a:schemeClr>
              </a:solidFill>
            </c:spPr>
            <c:extLst>
              <c:ext xmlns:c16="http://schemas.microsoft.com/office/drawing/2014/chart" uri="{C3380CC4-5D6E-409C-BE32-E72D297353CC}">
                <c16:uniqueId val="{0000000A-A06D-4D50-8661-BD31FC12545F}"/>
              </c:ext>
            </c:extLst>
          </c:dPt>
          <c:dLbls>
            <c:spPr>
              <a:noFill/>
              <a:ln>
                <a:noFill/>
              </a:ln>
              <a:effectLst/>
            </c:spPr>
            <c:txPr>
              <a:bodyPr wrap="square" lIns="38100" tIns="19050" rIns="38100" bIns="19050" anchor="ctr">
                <a:spAutoFit/>
              </a:bodyPr>
              <a:lstStyle/>
              <a:p>
                <a:pPr>
                  <a:defRPr b="1"/>
                </a:pPr>
                <a:endParaRPr lang="nl-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Sheet1!$D$278:$D$280</c:f>
                <c:numCache>
                  <c:formatCode>General</c:formatCode>
                  <c:ptCount val="3"/>
                  <c:pt idx="0">
                    <c:v>0.75170000000000003</c:v>
                  </c:pt>
                  <c:pt idx="1">
                    <c:v>0.86629999999999996</c:v>
                  </c:pt>
                  <c:pt idx="2">
                    <c:v>0.29220000000000002</c:v>
                  </c:pt>
                </c:numCache>
              </c:numRef>
            </c:plus>
            <c:minus>
              <c:numRef>
                <c:f>Sheet1!$D$278:$D$280</c:f>
                <c:numCache>
                  <c:formatCode>General</c:formatCode>
                  <c:ptCount val="3"/>
                  <c:pt idx="0">
                    <c:v>0.75170000000000003</c:v>
                  </c:pt>
                  <c:pt idx="1">
                    <c:v>0.86629999999999996</c:v>
                  </c:pt>
                  <c:pt idx="2">
                    <c:v>0.29220000000000002</c:v>
                  </c:pt>
                </c:numCache>
              </c:numRef>
            </c:minus>
          </c:errBars>
          <c:cat>
            <c:strRef>
              <c:f>Sheet1!$A$128:$A$130</c:f>
              <c:strCache>
                <c:ptCount val="3"/>
                <c:pt idx="0">
                  <c:v>APR-Lut NC</c:v>
                </c:pt>
                <c:pt idx="1">
                  <c:v>APR-NaChol NC</c:v>
                </c:pt>
                <c:pt idx="2">
                  <c:v>APR-Chit-NaChol NC</c:v>
                </c:pt>
              </c:strCache>
            </c:strRef>
          </c:cat>
          <c:val>
            <c:numRef>
              <c:f>Sheet1!$C$278:$C$280</c:f>
              <c:numCache>
                <c:formatCode>0.00</c:formatCode>
                <c:ptCount val="3"/>
                <c:pt idx="0">
                  <c:v>-25.026900000000001</c:v>
                </c:pt>
                <c:pt idx="1">
                  <c:v>-28.9588</c:v>
                </c:pt>
                <c:pt idx="2">
                  <c:v>25.249199999999998</c:v>
                </c:pt>
              </c:numCache>
            </c:numRef>
          </c:val>
          <c:extLst>
            <c:ext xmlns:c16="http://schemas.microsoft.com/office/drawing/2014/chart" uri="{C3380CC4-5D6E-409C-BE32-E72D297353CC}">
              <c16:uniqueId val="{0000000B-A06D-4D50-8661-BD31FC12545F}"/>
            </c:ext>
          </c:extLst>
        </c:ser>
        <c:ser>
          <c:idx val="2"/>
          <c:order val="2"/>
          <c:invertIfNegative val="0"/>
          <c:dPt>
            <c:idx val="0"/>
            <c:invertIfNegative val="0"/>
            <c:bubble3D val="0"/>
            <c:spPr>
              <a:solidFill>
                <a:schemeClr val="bg2">
                  <a:lumMod val="50000"/>
                </a:schemeClr>
              </a:solidFill>
            </c:spPr>
            <c:extLst>
              <c:ext xmlns:c16="http://schemas.microsoft.com/office/drawing/2014/chart" uri="{C3380CC4-5D6E-409C-BE32-E72D297353CC}">
                <c16:uniqueId val="{0000000D-A06D-4D50-8661-BD31FC12545F}"/>
              </c:ext>
            </c:extLst>
          </c:dPt>
          <c:dPt>
            <c:idx val="1"/>
            <c:invertIfNegative val="0"/>
            <c:bubble3D val="0"/>
            <c:spPr>
              <a:solidFill>
                <a:schemeClr val="accent2"/>
              </a:solidFill>
            </c:spPr>
            <c:extLst>
              <c:ext xmlns:c16="http://schemas.microsoft.com/office/drawing/2014/chart" uri="{C3380CC4-5D6E-409C-BE32-E72D297353CC}">
                <c16:uniqueId val="{0000000F-A06D-4D50-8661-BD31FC12545F}"/>
              </c:ext>
            </c:extLst>
          </c:dPt>
          <c:dPt>
            <c:idx val="2"/>
            <c:invertIfNegative val="0"/>
            <c:bubble3D val="0"/>
            <c:spPr>
              <a:solidFill>
                <a:schemeClr val="bg2">
                  <a:lumMod val="75000"/>
                </a:schemeClr>
              </a:solidFill>
            </c:spPr>
            <c:extLst>
              <c:ext xmlns:c16="http://schemas.microsoft.com/office/drawing/2014/chart" uri="{C3380CC4-5D6E-409C-BE32-E72D297353CC}">
                <c16:uniqueId val="{00000011-A06D-4D50-8661-BD31FC12545F}"/>
              </c:ext>
            </c:extLst>
          </c:dPt>
          <c:dLbls>
            <c:spPr>
              <a:noFill/>
              <a:ln>
                <a:noFill/>
              </a:ln>
              <a:effectLst/>
            </c:spPr>
            <c:txPr>
              <a:bodyPr wrap="square" lIns="38100" tIns="19050" rIns="38100" bIns="19050" anchor="ctr">
                <a:spAutoFit/>
              </a:bodyPr>
              <a:lstStyle/>
              <a:p>
                <a:pPr>
                  <a:defRPr b="1"/>
                </a:pPr>
                <a:endParaRPr lang="nl-BE"/>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errBars>
            <c:errBarType val="both"/>
            <c:errValType val="cust"/>
            <c:noEndCap val="0"/>
            <c:plus>
              <c:numRef>
                <c:f>Sheet1!$D$282:$D$284</c:f>
                <c:numCache>
                  <c:formatCode>General</c:formatCode>
                  <c:ptCount val="3"/>
                  <c:pt idx="0">
                    <c:v>0.2787</c:v>
                  </c:pt>
                  <c:pt idx="1">
                    <c:v>1.4003000000000001</c:v>
                  </c:pt>
                  <c:pt idx="2">
                    <c:v>2.5270000000000001</c:v>
                  </c:pt>
                </c:numCache>
              </c:numRef>
            </c:plus>
            <c:minus>
              <c:numRef>
                <c:f>Sheet1!$D$282:$D$284</c:f>
                <c:numCache>
                  <c:formatCode>General</c:formatCode>
                  <c:ptCount val="3"/>
                  <c:pt idx="0">
                    <c:v>0.2787</c:v>
                  </c:pt>
                  <c:pt idx="1">
                    <c:v>1.4003000000000001</c:v>
                  </c:pt>
                  <c:pt idx="2">
                    <c:v>2.5270000000000001</c:v>
                  </c:pt>
                </c:numCache>
              </c:numRef>
            </c:minus>
          </c:errBars>
          <c:cat>
            <c:strRef>
              <c:f>Sheet1!$A$128:$A$130</c:f>
              <c:strCache>
                <c:ptCount val="3"/>
                <c:pt idx="0">
                  <c:v>APR-Lut NC</c:v>
                </c:pt>
                <c:pt idx="1">
                  <c:v>APR-NaChol NC</c:v>
                </c:pt>
                <c:pt idx="2">
                  <c:v>APR-Chit-NaChol NC</c:v>
                </c:pt>
              </c:strCache>
            </c:strRef>
          </c:cat>
          <c:val>
            <c:numRef>
              <c:f>Sheet1!$C$282:$C$284</c:f>
              <c:numCache>
                <c:formatCode>0.00</c:formatCode>
                <c:ptCount val="3"/>
                <c:pt idx="0">
                  <c:v>-24.978899999999999</c:v>
                </c:pt>
                <c:pt idx="1">
                  <c:v>-29.099799999999998</c:v>
                </c:pt>
                <c:pt idx="2">
                  <c:v>24.1296</c:v>
                </c:pt>
              </c:numCache>
            </c:numRef>
          </c:val>
          <c:extLst>
            <c:ext xmlns:c16="http://schemas.microsoft.com/office/drawing/2014/chart" uri="{C3380CC4-5D6E-409C-BE32-E72D297353CC}">
              <c16:uniqueId val="{00000010-A06D-4D50-8661-BD31FC12545F}"/>
            </c:ext>
          </c:extLst>
        </c:ser>
        <c:dLbls>
          <c:dLblPos val="ctr"/>
          <c:showLegendKey val="0"/>
          <c:showVal val="1"/>
          <c:showCatName val="0"/>
          <c:showSerName val="0"/>
          <c:showPercent val="0"/>
          <c:showBubbleSize val="0"/>
        </c:dLbls>
        <c:gapWidth val="219"/>
        <c:overlap val="-27"/>
        <c:axId val="678678800"/>
        <c:axId val="678682160"/>
      </c:barChart>
      <c:catAx>
        <c:axId val="678678800"/>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vert="horz" anchor="ctr" anchorCtr="0"/>
          <a:lstStyle/>
          <a:p>
            <a:pPr>
              <a:defRPr/>
            </a:pPr>
            <a:endParaRPr lang="en-US"/>
          </a:p>
        </c:txPr>
        <c:crossAx val="678682160"/>
        <c:crosses val="autoZero"/>
        <c:auto val="1"/>
        <c:lblAlgn val="ctr"/>
        <c:lblOffset val="100"/>
        <c:noMultiLvlLbl val="0"/>
      </c:catAx>
      <c:valAx>
        <c:axId val="678682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a:t>Zeta potential (mV)</a:t>
                </a:r>
              </a:p>
            </c:rich>
          </c:tx>
          <c:overlay val="0"/>
        </c:title>
        <c:numFmt formatCode="0.00" sourceLinked="1"/>
        <c:majorTickMark val="none"/>
        <c:minorTickMark val="none"/>
        <c:tickLblPos val="nextTo"/>
        <c:spPr>
          <a:noFill/>
          <a:ln>
            <a:noFill/>
          </a:ln>
          <a:effectLst/>
        </c:spPr>
        <c:txPr>
          <a:bodyPr rot="-60000000" vert="horz"/>
          <a:lstStyle/>
          <a:p>
            <a:pPr>
              <a:defRPr/>
            </a:pPr>
            <a:endParaRPr lang="en-US"/>
          </a:p>
        </c:txPr>
        <c:crossAx val="678678800"/>
        <c:crosses val="autoZero"/>
        <c:crossBetween val="between"/>
      </c:valAx>
    </c:plotArea>
    <c:plotVisOnly val="1"/>
    <c:dispBlanksAs val="gap"/>
    <c:showDLblsOverMax val="0"/>
    <c:extLst/>
  </c:chart>
  <c:txPr>
    <a:bodyPr/>
    <a:lstStyle/>
    <a:p>
      <a:pPr>
        <a:defRPr b="0">
          <a:latin typeface="UGent Panno Text" panose="02000506040000040003" pitchFamily="2"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r>
              <a:rPr lang="nl-BE" sz="1200"/>
              <a:t>Steady shear viscosity of healthy and CF mucus models between 0.1 and 100 s⁻¹</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endParaRPr lang="nl-BE"/>
        </a:p>
      </c:txPr>
    </c:title>
    <c:autoTitleDeleted val="0"/>
    <c:plotArea>
      <c:layout/>
      <c:scatterChart>
        <c:scatterStyle val="lineMarker"/>
        <c:varyColors val="0"/>
        <c:ser>
          <c:idx val="0"/>
          <c:order val="0"/>
          <c:tx>
            <c:v>Healthy alg/H2O</c:v>
          </c:tx>
          <c:spPr>
            <a:ln w="6350" cap="rnd">
              <a:solidFill>
                <a:srgbClr val="FF0000"/>
              </a:solidFill>
              <a:round/>
            </a:ln>
            <a:effectLst/>
          </c:spPr>
          <c:marker>
            <c:symbol val="circle"/>
            <c:size val="2"/>
            <c:spPr>
              <a:solidFill>
                <a:srgbClr val="FF0000"/>
              </a:solidFill>
              <a:ln w="9525">
                <a:solidFill>
                  <a:srgbClr val="FF0000"/>
                </a:solidFill>
              </a:ln>
              <a:effectLst/>
            </c:spPr>
          </c:marker>
          <c:errBars>
            <c:errDir val="y"/>
            <c:errBarType val="both"/>
            <c:errValType val="cust"/>
            <c:noEndCap val="0"/>
            <c:plus>
              <c:numRef>
                <c:f>'Flow curve'!$F$5:$F$25</c:f>
                <c:numCache>
                  <c:formatCode>General</c:formatCode>
                  <c:ptCount val="21"/>
                  <c:pt idx="0">
                    <c:v>6108.322546602566</c:v>
                  </c:pt>
                  <c:pt idx="1">
                    <c:v>5057.9917951693042</c:v>
                  </c:pt>
                  <c:pt idx="2">
                    <c:v>3991.5982179239149</c:v>
                  </c:pt>
                  <c:pt idx="3">
                    <c:v>3150.5047743708174</c:v>
                  </c:pt>
                  <c:pt idx="4">
                    <c:v>2435.5609210200428</c:v>
                  </c:pt>
                  <c:pt idx="5">
                    <c:v>1931.307601945716</c:v>
                  </c:pt>
                  <c:pt idx="6">
                    <c:v>1651.1164869061545</c:v>
                  </c:pt>
                  <c:pt idx="7">
                    <c:v>1420.4126032013887</c:v>
                  </c:pt>
                  <c:pt idx="8">
                    <c:v>1211.4746564965117</c:v>
                  </c:pt>
                  <c:pt idx="9">
                    <c:v>1006.388326310143</c:v>
                  </c:pt>
                  <c:pt idx="10">
                    <c:v>788.75816530374721</c:v>
                  </c:pt>
                  <c:pt idx="11">
                    <c:v>580.0232955091825</c:v>
                  </c:pt>
                  <c:pt idx="12">
                    <c:v>398.77448514166542</c:v>
                  </c:pt>
                  <c:pt idx="13">
                    <c:v>254.14741785034951</c:v>
                  </c:pt>
                  <c:pt idx="14">
                    <c:v>145.97798201555369</c:v>
                  </c:pt>
                  <c:pt idx="15">
                    <c:v>72.363079214011705</c:v>
                  </c:pt>
                  <c:pt idx="16">
                    <c:v>31.24823355007446</c:v>
                  </c:pt>
                  <c:pt idx="17">
                    <c:v>22.765199318257697</c:v>
                  </c:pt>
                  <c:pt idx="18">
                    <c:v>29.196332532243389</c:v>
                  </c:pt>
                  <c:pt idx="19">
                    <c:v>34.170385326088002</c:v>
                  </c:pt>
                  <c:pt idx="20">
                    <c:v>38.011794660780197</c:v>
                  </c:pt>
                </c:numCache>
              </c:numRef>
            </c:plus>
            <c:minus>
              <c:numRef>
                <c:f>'Flow curve'!$F$5:$F$25</c:f>
                <c:numCache>
                  <c:formatCode>General</c:formatCode>
                  <c:ptCount val="21"/>
                  <c:pt idx="0">
                    <c:v>6108.322546602566</c:v>
                  </c:pt>
                  <c:pt idx="1">
                    <c:v>5057.9917951693042</c:v>
                  </c:pt>
                  <c:pt idx="2">
                    <c:v>3991.5982179239149</c:v>
                  </c:pt>
                  <c:pt idx="3">
                    <c:v>3150.5047743708174</c:v>
                  </c:pt>
                  <c:pt idx="4">
                    <c:v>2435.5609210200428</c:v>
                  </c:pt>
                  <c:pt idx="5">
                    <c:v>1931.307601945716</c:v>
                  </c:pt>
                  <c:pt idx="6">
                    <c:v>1651.1164869061545</c:v>
                  </c:pt>
                  <c:pt idx="7">
                    <c:v>1420.4126032013887</c:v>
                  </c:pt>
                  <c:pt idx="8">
                    <c:v>1211.4746564965117</c:v>
                  </c:pt>
                  <c:pt idx="9">
                    <c:v>1006.388326310143</c:v>
                  </c:pt>
                  <c:pt idx="10">
                    <c:v>788.75816530374721</c:v>
                  </c:pt>
                  <c:pt idx="11">
                    <c:v>580.0232955091825</c:v>
                  </c:pt>
                  <c:pt idx="12">
                    <c:v>398.77448514166542</c:v>
                  </c:pt>
                  <c:pt idx="13">
                    <c:v>254.14741785034951</c:v>
                  </c:pt>
                  <c:pt idx="14">
                    <c:v>145.97798201555369</c:v>
                  </c:pt>
                  <c:pt idx="15">
                    <c:v>72.363079214011705</c:v>
                  </c:pt>
                  <c:pt idx="16">
                    <c:v>31.24823355007446</c:v>
                  </c:pt>
                  <c:pt idx="17">
                    <c:v>22.765199318257697</c:v>
                  </c:pt>
                  <c:pt idx="18">
                    <c:v>29.196332532243389</c:v>
                  </c:pt>
                  <c:pt idx="19">
                    <c:v>34.170385326088002</c:v>
                  </c:pt>
                  <c:pt idx="20">
                    <c:v>38.011794660780197</c:v>
                  </c:pt>
                </c:numCache>
              </c:numRef>
            </c:minus>
            <c:spPr>
              <a:noFill/>
              <a:ln w="9525" cap="flat" cmpd="sng" algn="ctr">
                <a:solidFill>
                  <a:schemeClr val="tx1">
                    <a:lumMod val="65000"/>
                    <a:lumOff val="35000"/>
                  </a:schemeClr>
                </a:solidFill>
                <a:round/>
              </a:ln>
              <a:effectLst/>
            </c:spPr>
          </c:errBars>
          <c:xVal>
            <c:numRef>
              <c:f>'Flow curve'!$A$5:$A$25</c:f>
              <c:numCache>
                <c:formatCode>General</c:formatCode>
                <c:ptCount val="21"/>
                <c:pt idx="0">
                  <c:v>0.1</c:v>
                </c:pt>
                <c:pt idx="1">
                  <c:v>0.14099999999999999</c:v>
                </c:pt>
                <c:pt idx="2">
                  <c:v>0.2</c:v>
                </c:pt>
                <c:pt idx="3">
                  <c:v>0.28199999999999997</c:v>
                </c:pt>
                <c:pt idx="4">
                  <c:v>0.39800000000000002</c:v>
                </c:pt>
                <c:pt idx="5">
                  <c:v>0.56200000000000006</c:v>
                </c:pt>
                <c:pt idx="6">
                  <c:v>0.79400000000000004</c:v>
                </c:pt>
                <c:pt idx="7">
                  <c:v>1.1200000000000001</c:v>
                </c:pt>
                <c:pt idx="8">
                  <c:v>1.58</c:v>
                </c:pt>
                <c:pt idx="9">
                  <c:v>2.2400000000000002</c:v>
                </c:pt>
                <c:pt idx="10">
                  <c:v>3.16</c:v>
                </c:pt>
                <c:pt idx="11">
                  <c:v>4.47</c:v>
                </c:pt>
                <c:pt idx="12">
                  <c:v>6.31</c:v>
                </c:pt>
                <c:pt idx="13">
                  <c:v>8.91</c:v>
                </c:pt>
                <c:pt idx="14">
                  <c:v>12.6</c:v>
                </c:pt>
                <c:pt idx="15">
                  <c:v>17.8</c:v>
                </c:pt>
                <c:pt idx="16">
                  <c:v>25.1</c:v>
                </c:pt>
                <c:pt idx="17">
                  <c:v>35.5</c:v>
                </c:pt>
                <c:pt idx="18">
                  <c:v>50.1</c:v>
                </c:pt>
                <c:pt idx="19">
                  <c:v>70.8</c:v>
                </c:pt>
                <c:pt idx="20">
                  <c:v>100</c:v>
                </c:pt>
              </c:numCache>
            </c:numRef>
          </c:xVal>
          <c:yVal>
            <c:numRef>
              <c:f>'Flow curve'!$E$5:$E$25</c:f>
              <c:numCache>
                <c:formatCode>General</c:formatCode>
                <c:ptCount val="21"/>
                <c:pt idx="0">
                  <c:v>34401.333333333336</c:v>
                </c:pt>
                <c:pt idx="1">
                  <c:v>25989</c:v>
                </c:pt>
                <c:pt idx="2">
                  <c:v>20205.666666666668</c:v>
                </c:pt>
                <c:pt idx="3">
                  <c:v>15975.333333333334</c:v>
                </c:pt>
                <c:pt idx="4">
                  <c:v>12681</c:v>
                </c:pt>
                <c:pt idx="5">
                  <c:v>10093.133333333333</c:v>
                </c:pt>
                <c:pt idx="6">
                  <c:v>8050.5666666666666</c:v>
                </c:pt>
                <c:pt idx="7">
                  <c:v>6392.2666666666664</c:v>
                </c:pt>
                <c:pt idx="8">
                  <c:v>5019.0333333333338</c:v>
                </c:pt>
                <c:pt idx="9">
                  <c:v>3880.9666666666667</c:v>
                </c:pt>
                <c:pt idx="10">
                  <c:v>2951.8333333333335</c:v>
                </c:pt>
                <c:pt idx="11">
                  <c:v>2204.8333333333335</c:v>
                </c:pt>
                <c:pt idx="12">
                  <c:v>1627.2</c:v>
                </c:pt>
                <c:pt idx="13">
                  <c:v>1196</c:v>
                </c:pt>
                <c:pt idx="14">
                  <c:v>883.92333333333329</c:v>
                </c:pt>
                <c:pt idx="15">
                  <c:v>663.01666666666665</c:v>
                </c:pt>
                <c:pt idx="16">
                  <c:v>510.84999999999991</c:v>
                </c:pt>
                <c:pt idx="17">
                  <c:v>405.09</c:v>
                </c:pt>
                <c:pt idx="18">
                  <c:v>330.52333333333331</c:v>
                </c:pt>
                <c:pt idx="19">
                  <c:v>275.13333333333333</c:v>
                </c:pt>
                <c:pt idx="20">
                  <c:v>233.38333333333335</c:v>
                </c:pt>
              </c:numCache>
            </c:numRef>
          </c:yVal>
          <c:smooth val="0"/>
          <c:extLst>
            <c:ext xmlns:c16="http://schemas.microsoft.com/office/drawing/2014/chart" uri="{C3380CC4-5D6E-409C-BE32-E72D297353CC}">
              <c16:uniqueId val="{00000000-FFB7-43E9-B290-FE2F306ACF28}"/>
            </c:ext>
          </c:extLst>
        </c:ser>
        <c:ser>
          <c:idx val="1"/>
          <c:order val="1"/>
          <c:tx>
            <c:v>Healthy alg/mucin</c:v>
          </c:tx>
          <c:spPr>
            <a:ln w="6350" cap="rnd">
              <a:solidFill>
                <a:schemeClr val="accent6"/>
              </a:solidFill>
              <a:round/>
            </a:ln>
            <a:effectLst/>
          </c:spPr>
          <c:marker>
            <c:symbol val="circle"/>
            <c:size val="2"/>
            <c:spPr>
              <a:solidFill>
                <a:schemeClr val="accent6"/>
              </a:solidFill>
              <a:ln w="9525">
                <a:solidFill>
                  <a:schemeClr val="accent6"/>
                </a:solidFill>
              </a:ln>
              <a:effectLst/>
            </c:spPr>
          </c:marker>
          <c:errBars>
            <c:errDir val="y"/>
            <c:errBarType val="both"/>
            <c:errValType val="cust"/>
            <c:noEndCap val="0"/>
            <c:plus>
              <c:numRef>
                <c:f>'Flow curve'!$K$5:$K$25</c:f>
                <c:numCache>
                  <c:formatCode>General</c:formatCode>
                  <c:ptCount val="21"/>
                  <c:pt idx="0">
                    <c:v>5918.5243374791908</c:v>
                  </c:pt>
                  <c:pt idx="1">
                    <c:v>4247.9768125544188</c:v>
                  </c:pt>
                  <c:pt idx="2">
                    <c:v>2998.6530865262444</c:v>
                  </c:pt>
                  <c:pt idx="3">
                    <c:v>2119.7250607881519</c:v>
                  </c:pt>
                  <c:pt idx="4">
                    <c:v>1510.5768213941765</c:v>
                  </c:pt>
                  <c:pt idx="5">
                    <c:v>1097.5925169812945</c:v>
                  </c:pt>
                  <c:pt idx="6">
                    <c:v>803.46277449549621</c:v>
                  </c:pt>
                  <c:pt idx="7">
                    <c:v>595.28684122306379</c:v>
                  </c:pt>
                  <c:pt idx="8">
                    <c:v>458.16513398555344</c:v>
                  </c:pt>
                  <c:pt idx="9">
                    <c:v>364.7642709111372</c:v>
                  </c:pt>
                  <c:pt idx="10">
                    <c:v>281.34414868626641</c:v>
                  </c:pt>
                  <c:pt idx="11">
                    <c:v>231.14407483933766</c:v>
                  </c:pt>
                  <c:pt idx="12">
                    <c:v>180.82437151372423</c:v>
                  </c:pt>
                  <c:pt idx="13">
                    <c:v>136.95489525144157</c:v>
                  </c:pt>
                  <c:pt idx="14">
                    <c:v>99.431160273494427</c:v>
                  </c:pt>
                  <c:pt idx="15">
                    <c:v>70.07719267588665</c:v>
                  </c:pt>
                  <c:pt idx="16">
                    <c:v>43.692638205232399</c:v>
                  </c:pt>
                  <c:pt idx="17">
                    <c:v>27.796090252647627</c:v>
                  </c:pt>
                  <c:pt idx="18">
                    <c:v>18.550840951288446</c:v>
                  </c:pt>
                  <c:pt idx="19">
                    <c:v>16.412057559408382</c:v>
                  </c:pt>
                  <c:pt idx="20">
                    <c:v>13.167235852676145</c:v>
                  </c:pt>
                </c:numCache>
              </c:numRef>
            </c:plus>
            <c:minus>
              <c:numRef>
                <c:f>'Flow curve'!$K$5:$K$25</c:f>
                <c:numCache>
                  <c:formatCode>General</c:formatCode>
                  <c:ptCount val="21"/>
                  <c:pt idx="0">
                    <c:v>5918.5243374791908</c:v>
                  </c:pt>
                  <c:pt idx="1">
                    <c:v>4247.9768125544188</c:v>
                  </c:pt>
                  <c:pt idx="2">
                    <c:v>2998.6530865262444</c:v>
                  </c:pt>
                  <c:pt idx="3">
                    <c:v>2119.7250607881519</c:v>
                  </c:pt>
                  <c:pt idx="4">
                    <c:v>1510.5768213941765</c:v>
                  </c:pt>
                  <c:pt idx="5">
                    <c:v>1097.5925169812945</c:v>
                  </c:pt>
                  <c:pt idx="6">
                    <c:v>803.46277449549621</c:v>
                  </c:pt>
                  <c:pt idx="7">
                    <c:v>595.28684122306379</c:v>
                  </c:pt>
                  <c:pt idx="8">
                    <c:v>458.16513398555344</c:v>
                  </c:pt>
                  <c:pt idx="9">
                    <c:v>364.7642709111372</c:v>
                  </c:pt>
                  <c:pt idx="10">
                    <c:v>281.34414868626641</c:v>
                  </c:pt>
                  <c:pt idx="11">
                    <c:v>231.14407483933766</c:v>
                  </c:pt>
                  <c:pt idx="12">
                    <c:v>180.82437151372423</c:v>
                  </c:pt>
                  <c:pt idx="13">
                    <c:v>136.95489525144157</c:v>
                  </c:pt>
                  <c:pt idx="14">
                    <c:v>99.431160273494427</c:v>
                  </c:pt>
                  <c:pt idx="15">
                    <c:v>70.07719267588665</c:v>
                  </c:pt>
                  <c:pt idx="16">
                    <c:v>43.692638205232399</c:v>
                  </c:pt>
                  <c:pt idx="17">
                    <c:v>27.796090252647627</c:v>
                  </c:pt>
                  <c:pt idx="18">
                    <c:v>18.550840951288446</c:v>
                  </c:pt>
                  <c:pt idx="19">
                    <c:v>16.412057559408382</c:v>
                  </c:pt>
                  <c:pt idx="20">
                    <c:v>13.167235852676145</c:v>
                  </c:pt>
                </c:numCache>
              </c:numRef>
            </c:minus>
            <c:spPr>
              <a:noFill/>
              <a:ln w="9525" cap="flat" cmpd="sng" algn="ctr">
                <a:solidFill>
                  <a:schemeClr val="tx1">
                    <a:lumMod val="65000"/>
                    <a:lumOff val="35000"/>
                  </a:schemeClr>
                </a:solidFill>
                <a:round/>
              </a:ln>
              <a:effectLst/>
            </c:spPr>
          </c:errBars>
          <c:xVal>
            <c:numRef>
              <c:f>'Flow curve'!$A$5:$A$25</c:f>
              <c:numCache>
                <c:formatCode>General</c:formatCode>
                <c:ptCount val="21"/>
                <c:pt idx="0">
                  <c:v>0.1</c:v>
                </c:pt>
                <c:pt idx="1">
                  <c:v>0.14099999999999999</c:v>
                </c:pt>
                <c:pt idx="2">
                  <c:v>0.2</c:v>
                </c:pt>
                <c:pt idx="3">
                  <c:v>0.28199999999999997</c:v>
                </c:pt>
                <c:pt idx="4">
                  <c:v>0.39800000000000002</c:v>
                </c:pt>
                <c:pt idx="5">
                  <c:v>0.56200000000000006</c:v>
                </c:pt>
                <c:pt idx="6">
                  <c:v>0.79400000000000004</c:v>
                </c:pt>
                <c:pt idx="7">
                  <c:v>1.1200000000000001</c:v>
                </c:pt>
                <c:pt idx="8">
                  <c:v>1.58</c:v>
                </c:pt>
                <c:pt idx="9">
                  <c:v>2.2400000000000002</c:v>
                </c:pt>
                <c:pt idx="10">
                  <c:v>3.16</c:v>
                </c:pt>
                <c:pt idx="11">
                  <c:v>4.47</c:v>
                </c:pt>
                <c:pt idx="12">
                  <c:v>6.31</c:v>
                </c:pt>
                <c:pt idx="13">
                  <c:v>8.91</c:v>
                </c:pt>
                <c:pt idx="14">
                  <c:v>12.6</c:v>
                </c:pt>
                <c:pt idx="15">
                  <c:v>17.8</c:v>
                </c:pt>
                <c:pt idx="16">
                  <c:v>25.1</c:v>
                </c:pt>
                <c:pt idx="17">
                  <c:v>35.5</c:v>
                </c:pt>
                <c:pt idx="18">
                  <c:v>50.1</c:v>
                </c:pt>
                <c:pt idx="19">
                  <c:v>70.8</c:v>
                </c:pt>
                <c:pt idx="20">
                  <c:v>100</c:v>
                </c:pt>
              </c:numCache>
            </c:numRef>
          </c:xVal>
          <c:yVal>
            <c:numRef>
              <c:f>'Flow curve'!$J$5:$J$25</c:f>
              <c:numCache>
                <c:formatCode>General</c:formatCode>
                <c:ptCount val="21"/>
                <c:pt idx="0">
                  <c:v>38413.666666666664</c:v>
                </c:pt>
                <c:pt idx="1">
                  <c:v>29949</c:v>
                </c:pt>
                <c:pt idx="2">
                  <c:v>23623.666666666668</c:v>
                </c:pt>
                <c:pt idx="3">
                  <c:v>18706.666666666668</c:v>
                </c:pt>
                <c:pt idx="4">
                  <c:v>14857.333333333334</c:v>
                </c:pt>
                <c:pt idx="5">
                  <c:v>11796.333333333334</c:v>
                </c:pt>
                <c:pt idx="6">
                  <c:v>9333.6999999999989</c:v>
                </c:pt>
                <c:pt idx="7">
                  <c:v>7310.8666666666659</c:v>
                </c:pt>
                <c:pt idx="8">
                  <c:v>5672</c:v>
                </c:pt>
                <c:pt idx="9">
                  <c:v>4355.2666666666664</c:v>
                </c:pt>
                <c:pt idx="10">
                  <c:v>3305.2000000000003</c:v>
                </c:pt>
                <c:pt idx="11">
                  <c:v>2492.1666666666665</c:v>
                </c:pt>
                <c:pt idx="12">
                  <c:v>1872.6666666666667</c:v>
                </c:pt>
                <c:pt idx="13">
                  <c:v>1405.0666666666666</c:v>
                </c:pt>
                <c:pt idx="14">
                  <c:v>1059.4766666666667</c:v>
                </c:pt>
                <c:pt idx="15">
                  <c:v>810.86333333333334</c:v>
                </c:pt>
                <c:pt idx="16">
                  <c:v>630.78666666666675</c:v>
                </c:pt>
                <c:pt idx="17">
                  <c:v>501.43333333333334</c:v>
                </c:pt>
                <c:pt idx="18">
                  <c:v>405.65000000000003</c:v>
                </c:pt>
                <c:pt idx="19">
                  <c:v>335.27333333333337</c:v>
                </c:pt>
                <c:pt idx="20">
                  <c:v>281.32</c:v>
                </c:pt>
              </c:numCache>
            </c:numRef>
          </c:yVal>
          <c:smooth val="0"/>
          <c:extLst>
            <c:ext xmlns:c16="http://schemas.microsoft.com/office/drawing/2014/chart" uri="{C3380CC4-5D6E-409C-BE32-E72D297353CC}">
              <c16:uniqueId val="{00000001-FFB7-43E9-B290-FE2F306ACF28}"/>
            </c:ext>
          </c:extLst>
        </c:ser>
        <c:ser>
          <c:idx val="2"/>
          <c:order val="2"/>
          <c:tx>
            <c:v>CF alg/H2O</c:v>
          </c:tx>
          <c:spPr>
            <a:ln w="6350" cap="rnd">
              <a:solidFill>
                <a:schemeClr val="tx1"/>
              </a:solidFill>
              <a:round/>
            </a:ln>
            <a:effectLst/>
          </c:spPr>
          <c:marker>
            <c:symbol val="circle"/>
            <c:size val="2"/>
            <c:spPr>
              <a:solidFill>
                <a:schemeClr val="tx1"/>
              </a:solidFill>
              <a:ln w="9525">
                <a:solidFill>
                  <a:schemeClr val="tx1"/>
                </a:solidFill>
              </a:ln>
              <a:effectLst/>
            </c:spPr>
          </c:marker>
          <c:errBars>
            <c:errDir val="y"/>
            <c:errBarType val="both"/>
            <c:errValType val="cust"/>
            <c:noEndCap val="0"/>
            <c:plus>
              <c:numRef>
                <c:f>'Flow curve'!$P$5:$P$25</c:f>
                <c:numCache>
                  <c:formatCode>General</c:formatCode>
                  <c:ptCount val="21"/>
                  <c:pt idx="0">
                    <c:v>2956.634291442439</c:v>
                  </c:pt>
                  <c:pt idx="1">
                    <c:v>1058.7667354049238</c:v>
                  </c:pt>
                  <c:pt idx="2">
                    <c:v>970.6968287438325</c:v>
                  </c:pt>
                  <c:pt idx="3">
                    <c:v>992.54235845798212</c:v>
                  </c:pt>
                  <c:pt idx="4">
                    <c:v>898.04843967349552</c:v>
                  </c:pt>
                  <c:pt idx="5">
                    <c:v>783.0225624676043</c:v>
                  </c:pt>
                  <c:pt idx="6">
                    <c:v>593.02923199451163</c:v>
                  </c:pt>
                  <c:pt idx="7">
                    <c:v>434.18232729273234</c:v>
                  </c:pt>
                  <c:pt idx="8">
                    <c:v>308.70043731747427</c:v>
                  </c:pt>
                  <c:pt idx="9">
                    <c:v>299.53625823929906</c:v>
                  </c:pt>
                  <c:pt idx="10">
                    <c:v>318.24237618519618</c:v>
                  </c:pt>
                  <c:pt idx="11">
                    <c:v>318.95015807071377</c:v>
                  </c:pt>
                  <c:pt idx="12">
                    <c:v>287.67767263611779</c:v>
                  </c:pt>
                  <c:pt idx="13">
                    <c:v>235.30937791200307</c:v>
                  </c:pt>
                  <c:pt idx="14">
                    <c:v>169.13315267366684</c:v>
                  </c:pt>
                  <c:pt idx="15">
                    <c:v>112.48424882326115</c:v>
                  </c:pt>
                  <c:pt idx="16">
                    <c:v>62.260635236078343</c:v>
                  </c:pt>
                  <c:pt idx="17">
                    <c:v>27.567666447005148</c:v>
                  </c:pt>
                  <c:pt idx="18">
                    <c:v>7.365276641104531</c:v>
                  </c:pt>
                  <c:pt idx="19">
                    <c:v>34.919894520650182</c:v>
                  </c:pt>
                  <c:pt idx="20">
                    <c:v>15.82558161121838</c:v>
                  </c:pt>
                </c:numCache>
              </c:numRef>
            </c:plus>
            <c:minus>
              <c:numRef>
                <c:f>'Flow curve'!$P$5:$P$25</c:f>
                <c:numCache>
                  <c:formatCode>General</c:formatCode>
                  <c:ptCount val="21"/>
                  <c:pt idx="0">
                    <c:v>2956.634291442439</c:v>
                  </c:pt>
                  <c:pt idx="1">
                    <c:v>1058.7667354049238</c:v>
                  </c:pt>
                  <c:pt idx="2">
                    <c:v>970.6968287438325</c:v>
                  </c:pt>
                  <c:pt idx="3">
                    <c:v>992.54235845798212</c:v>
                  </c:pt>
                  <c:pt idx="4">
                    <c:v>898.04843967349552</c:v>
                  </c:pt>
                  <c:pt idx="5">
                    <c:v>783.0225624676043</c:v>
                  </c:pt>
                  <c:pt idx="6">
                    <c:v>593.02923199451163</c:v>
                  </c:pt>
                  <c:pt idx="7">
                    <c:v>434.18232729273234</c:v>
                  </c:pt>
                  <c:pt idx="8">
                    <c:v>308.70043731747427</c:v>
                  </c:pt>
                  <c:pt idx="9">
                    <c:v>299.53625823929906</c:v>
                  </c:pt>
                  <c:pt idx="10">
                    <c:v>318.24237618519618</c:v>
                  </c:pt>
                  <c:pt idx="11">
                    <c:v>318.95015807071377</c:v>
                  </c:pt>
                  <c:pt idx="12">
                    <c:v>287.67767263611779</c:v>
                  </c:pt>
                  <c:pt idx="13">
                    <c:v>235.30937791200307</c:v>
                  </c:pt>
                  <c:pt idx="14">
                    <c:v>169.13315267366684</c:v>
                  </c:pt>
                  <c:pt idx="15">
                    <c:v>112.48424882326115</c:v>
                  </c:pt>
                  <c:pt idx="16">
                    <c:v>62.260635236078343</c:v>
                  </c:pt>
                  <c:pt idx="17">
                    <c:v>27.567666447005148</c:v>
                  </c:pt>
                  <c:pt idx="18">
                    <c:v>7.365276641104531</c:v>
                  </c:pt>
                  <c:pt idx="19">
                    <c:v>34.919894520650182</c:v>
                  </c:pt>
                  <c:pt idx="20">
                    <c:v>15.82558161121838</c:v>
                  </c:pt>
                </c:numCache>
              </c:numRef>
            </c:minus>
            <c:spPr>
              <a:noFill/>
              <a:ln w="9525" cap="flat" cmpd="sng" algn="ctr">
                <a:solidFill>
                  <a:schemeClr val="tx1">
                    <a:lumMod val="65000"/>
                    <a:lumOff val="35000"/>
                  </a:schemeClr>
                </a:solidFill>
                <a:round/>
              </a:ln>
              <a:effectLst/>
            </c:spPr>
          </c:errBars>
          <c:xVal>
            <c:numRef>
              <c:f>'Flow curve'!$A$5:$A$25</c:f>
              <c:numCache>
                <c:formatCode>General</c:formatCode>
                <c:ptCount val="21"/>
                <c:pt idx="0">
                  <c:v>0.1</c:v>
                </c:pt>
                <c:pt idx="1">
                  <c:v>0.14099999999999999</c:v>
                </c:pt>
                <c:pt idx="2">
                  <c:v>0.2</c:v>
                </c:pt>
                <c:pt idx="3">
                  <c:v>0.28199999999999997</c:v>
                </c:pt>
                <c:pt idx="4">
                  <c:v>0.39800000000000002</c:v>
                </c:pt>
                <c:pt idx="5">
                  <c:v>0.56200000000000006</c:v>
                </c:pt>
                <c:pt idx="6">
                  <c:v>0.79400000000000004</c:v>
                </c:pt>
                <c:pt idx="7">
                  <c:v>1.1200000000000001</c:v>
                </c:pt>
                <c:pt idx="8">
                  <c:v>1.58</c:v>
                </c:pt>
                <c:pt idx="9">
                  <c:v>2.2400000000000002</c:v>
                </c:pt>
                <c:pt idx="10">
                  <c:v>3.16</c:v>
                </c:pt>
                <c:pt idx="11">
                  <c:v>4.47</c:v>
                </c:pt>
                <c:pt idx="12">
                  <c:v>6.31</c:v>
                </c:pt>
                <c:pt idx="13">
                  <c:v>8.91</c:v>
                </c:pt>
                <c:pt idx="14">
                  <c:v>12.6</c:v>
                </c:pt>
                <c:pt idx="15">
                  <c:v>17.8</c:v>
                </c:pt>
                <c:pt idx="16">
                  <c:v>25.1</c:v>
                </c:pt>
                <c:pt idx="17">
                  <c:v>35.5</c:v>
                </c:pt>
                <c:pt idx="18">
                  <c:v>50.1</c:v>
                </c:pt>
                <c:pt idx="19">
                  <c:v>70.8</c:v>
                </c:pt>
                <c:pt idx="20">
                  <c:v>100</c:v>
                </c:pt>
              </c:numCache>
            </c:numRef>
          </c:xVal>
          <c:yVal>
            <c:numRef>
              <c:f>'Flow curve'!$O$5:$O$25</c:f>
              <c:numCache>
                <c:formatCode>General</c:formatCode>
                <c:ptCount val="21"/>
                <c:pt idx="0">
                  <c:v>42404.666666666664</c:v>
                </c:pt>
                <c:pt idx="1">
                  <c:v>31051</c:v>
                </c:pt>
                <c:pt idx="2">
                  <c:v>24249.333333333332</c:v>
                </c:pt>
                <c:pt idx="3">
                  <c:v>19253.333333333332</c:v>
                </c:pt>
                <c:pt idx="4">
                  <c:v>15527</c:v>
                </c:pt>
                <c:pt idx="5">
                  <c:v>12597.333333333334</c:v>
                </c:pt>
                <c:pt idx="6">
                  <c:v>10167.300000000001</c:v>
                </c:pt>
                <c:pt idx="7">
                  <c:v>8176.333333333333</c:v>
                </c:pt>
                <c:pt idx="8">
                  <c:v>6499.7999999999993</c:v>
                </c:pt>
                <c:pt idx="9">
                  <c:v>5112.3</c:v>
                </c:pt>
                <c:pt idx="10">
                  <c:v>3949.2999999999997</c:v>
                </c:pt>
                <c:pt idx="11">
                  <c:v>3008.6666666666665</c:v>
                </c:pt>
                <c:pt idx="12">
                  <c:v>2259.6666666666665</c:v>
                </c:pt>
                <c:pt idx="13">
                  <c:v>1678.7333333333333</c:v>
                </c:pt>
                <c:pt idx="14">
                  <c:v>1241.7666666666667</c:v>
                </c:pt>
                <c:pt idx="15">
                  <c:v>922.74666666666656</c:v>
                </c:pt>
                <c:pt idx="16">
                  <c:v>692.53000000000009</c:v>
                </c:pt>
                <c:pt idx="17">
                  <c:v>529.24333333333334</c:v>
                </c:pt>
                <c:pt idx="18">
                  <c:v>413.75</c:v>
                </c:pt>
                <c:pt idx="19">
                  <c:v>348.01666666666665</c:v>
                </c:pt>
                <c:pt idx="20">
                  <c:v>271.20666666666665</c:v>
                </c:pt>
              </c:numCache>
            </c:numRef>
          </c:yVal>
          <c:smooth val="0"/>
          <c:extLst>
            <c:ext xmlns:c16="http://schemas.microsoft.com/office/drawing/2014/chart" uri="{C3380CC4-5D6E-409C-BE32-E72D297353CC}">
              <c16:uniqueId val="{00000002-FFB7-43E9-B290-FE2F306ACF28}"/>
            </c:ext>
          </c:extLst>
        </c:ser>
        <c:ser>
          <c:idx val="3"/>
          <c:order val="3"/>
          <c:tx>
            <c:v>CF alg/mucin</c:v>
          </c:tx>
          <c:spPr>
            <a:ln w="6350" cap="rnd">
              <a:solidFill>
                <a:srgbClr val="0070C0"/>
              </a:solidFill>
              <a:round/>
            </a:ln>
            <a:effectLst/>
          </c:spPr>
          <c:marker>
            <c:symbol val="circle"/>
            <c:size val="2"/>
            <c:spPr>
              <a:solidFill>
                <a:srgbClr val="0070C0"/>
              </a:solidFill>
              <a:ln w="9525">
                <a:solidFill>
                  <a:srgbClr val="0070C0"/>
                </a:solidFill>
              </a:ln>
              <a:effectLst/>
            </c:spPr>
          </c:marker>
          <c:errBars>
            <c:errDir val="y"/>
            <c:errBarType val="both"/>
            <c:errValType val="cust"/>
            <c:noEndCap val="0"/>
            <c:plus>
              <c:numRef>
                <c:f>'Flow curve'!$U$5:$U$25</c:f>
                <c:numCache>
                  <c:formatCode>General</c:formatCode>
                  <c:ptCount val="21"/>
                  <c:pt idx="0">
                    <c:v>5456.1201416391114</c:v>
                  </c:pt>
                  <c:pt idx="1">
                    <c:v>4248.0858042181771</c:v>
                  </c:pt>
                  <c:pt idx="2">
                    <c:v>3265.3344902679314</c:v>
                  </c:pt>
                  <c:pt idx="3">
                    <c:v>2651.2070835753289</c:v>
                  </c:pt>
                  <c:pt idx="4">
                    <c:v>2180.8077249801995</c:v>
                  </c:pt>
                  <c:pt idx="5">
                    <c:v>1841.8426461924789</c:v>
                  </c:pt>
                  <c:pt idx="6">
                    <c:v>1588.0205708155493</c:v>
                  </c:pt>
                  <c:pt idx="7">
                    <c:v>1354.8566061887627</c:v>
                  </c:pt>
                  <c:pt idx="8">
                    <c:v>1167.3776267058383</c:v>
                  </c:pt>
                  <c:pt idx="9">
                    <c:v>986.9849694904126</c:v>
                  </c:pt>
                  <c:pt idx="10">
                    <c:v>814.81465581648649</c:v>
                  </c:pt>
                  <c:pt idx="11">
                    <c:v>651.2694168570589</c:v>
                  </c:pt>
                  <c:pt idx="12">
                    <c:v>502.45725523006638</c:v>
                  </c:pt>
                  <c:pt idx="13">
                    <c:v>375.78314225095266</c:v>
                  </c:pt>
                  <c:pt idx="14">
                    <c:v>276.27336703586388</c:v>
                  </c:pt>
                  <c:pt idx="15">
                    <c:v>205.13563228589268</c:v>
                  </c:pt>
                  <c:pt idx="16">
                    <c:v>153.59225121513538</c:v>
                  </c:pt>
                  <c:pt idx="17">
                    <c:v>115.34759656504892</c:v>
                  </c:pt>
                  <c:pt idx="18">
                    <c:v>88.511562144915942</c:v>
                  </c:pt>
                  <c:pt idx="19">
                    <c:v>69.897696910079091</c:v>
                  </c:pt>
                  <c:pt idx="20">
                    <c:v>54.737467972130048</c:v>
                  </c:pt>
                </c:numCache>
              </c:numRef>
            </c:plus>
            <c:minus>
              <c:numRef>
                <c:f>'Flow curve'!$U$5:$U$25</c:f>
                <c:numCache>
                  <c:formatCode>General</c:formatCode>
                  <c:ptCount val="21"/>
                  <c:pt idx="0">
                    <c:v>5456.1201416391114</c:v>
                  </c:pt>
                  <c:pt idx="1">
                    <c:v>4248.0858042181771</c:v>
                  </c:pt>
                  <c:pt idx="2">
                    <c:v>3265.3344902679314</c:v>
                  </c:pt>
                  <c:pt idx="3">
                    <c:v>2651.2070835753289</c:v>
                  </c:pt>
                  <c:pt idx="4">
                    <c:v>2180.8077249801995</c:v>
                  </c:pt>
                  <c:pt idx="5">
                    <c:v>1841.8426461924789</c:v>
                  </c:pt>
                  <c:pt idx="6">
                    <c:v>1588.0205708155493</c:v>
                  </c:pt>
                  <c:pt idx="7">
                    <c:v>1354.8566061887627</c:v>
                  </c:pt>
                  <c:pt idx="8">
                    <c:v>1167.3776267058383</c:v>
                  </c:pt>
                  <c:pt idx="9">
                    <c:v>986.9849694904126</c:v>
                  </c:pt>
                  <c:pt idx="10">
                    <c:v>814.81465581648649</c:v>
                  </c:pt>
                  <c:pt idx="11">
                    <c:v>651.2694168570589</c:v>
                  </c:pt>
                  <c:pt idx="12">
                    <c:v>502.45725523006638</c:v>
                  </c:pt>
                  <c:pt idx="13">
                    <c:v>375.78314225095266</c:v>
                  </c:pt>
                  <c:pt idx="14">
                    <c:v>276.27336703586388</c:v>
                  </c:pt>
                  <c:pt idx="15">
                    <c:v>205.13563228589268</c:v>
                  </c:pt>
                  <c:pt idx="16">
                    <c:v>153.59225121513538</c:v>
                  </c:pt>
                  <c:pt idx="17">
                    <c:v>115.34759656504892</c:v>
                  </c:pt>
                  <c:pt idx="18">
                    <c:v>88.511562144915942</c:v>
                  </c:pt>
                  <c:pt idx="19">
                    <c:v>69.897696910079091</c:v>
                  </c:pt>
                  <c:pt idx="20">
                    <c:v>54.737467972130048</c:v>
                  </c:pt>
                </c:numCache>
              </c:numRef>
            </c:minus>
            <c:spPr>
              <a:noFill/>
              <a:ln w="9525" cap="flat" cmpd="sng" algn="ctr">
                <a:solidFill>
                  <a:schemeClr val="tx1">
                    <a:lumMod val="65000"/>
                    <a:lumOff val="35000"/>
                  </a:schemeClr>
                </a:solidFill>
                <a:round/>
              </a:ln>
              <a:effectLst/>
            </c:spPr>
          </c:errBars>
          <c:xVal>
            <c:numRef>
              <c:f>'Flow curve'!$A$5:$A$25</c:f>
              <c:numCache>
                <c:formatCode>General</c:formatCode>
                <c:ptCount val="21"/>
                <c:pt idx="0">
                  <c:v>0.1</c:v>
                </c:pt>
                <c:pt idx="1">
                  <c:v>0.14099999999999999</c:v>
                </c:pt>
                <c:pt idx="2">
                  <c:v>0.2</c:v>
                </c:pt>
                <c:pt idx="3">
                  <c:v>0.28199999999999997</c:v>
                </c:pt>
                <c:pt idx="4">
                  <c:v>0.39800000000000002</c:v>
                </c:pt>
                <c:pt idx="5">
                  <c:v>0.56200000000000006</c:v>
                </c:pt>
                <c:pt idx="6">
                  <c:v>0.79400000000000004</c:v>
                </c:pt>
                <c:pt idx="7">
                  <c:v>1.1200000000000001</c:v>
                </c:pt>
                <c:pt idx="8">
                  <c:v>1.58</c:v>
                </c:pt>
                <c:pt idx="9">
                  <c:v>2.2400000000000002</c:v>
                </c:pt>
                <c:pt idx="10">
                  <c:v>3.16</c:v>
                </c:pt>
                <c:pt idx="11">
                  <c:v>4.47</c:v>
                </c:pt>
                <c:pt idx="12">
                  <c:v>6.31</c:v>
                </c:pt>
                <c:pt idx="13">
                  <c:v>8.91</c:v>
                </c:pt>
                <c:pt idx="14">
                  <c:v>12.6</c:v>
                </c:pt>
                <c:pt idx="15">
                  <c:v>17.8</c:v>
                </c:pt>
                <c:pt idx="16">
                  <c:v>25.1</c:v>
                </c:pt>
                <c:pt idx="17">
                  <c:v>35.5</c:v>
                </c:pt>
                <c:pt idx="18">
                  <c:v>50.1</c:v>
                </c:pt>
                <c:pt idx="19">
                  <c:v>70.8</c:v>
                </c:pt>
                <c:pt idx="20">
                  <c:v>100</c:v>
                </c:pt>
              </c:numCache>
            </c:numRef>
          </c:xVal>
          <c:yVal>
            <c:numRef>
              <c:f>'Flow curve'!$T$5:$T$25</c:f>
              <c:numCache>
                <c:formatCode>General</c:formatCode>
                <c:ptCount val="21"/>
                <c:pt idx="0">
                  <c:v>48806</c:v>
                </c:pt>
                <c:pt idx="1">
                  <c:v>37215</c:v>
                </c:pt>
                <c:pt idx="2">
                  <c:v>28786.666666666668</c:v>
                </c:pt>
                <c:pt idx="3">
                  <c:v>22439</c:v>
                </c:pt>
                <c:pt idx="4">
                  <c:v>17608.666666666668</c:v>
                </c:pt>
                <c:pt idx="5">
                  <c:v>13876.333333333334</c:v>
                </c:pt>
                <c:pt idx="6">
                  <c:v>10935.333333333334</c:v>
                </c:pt>
                <c:pt idx="7">
                  <c:v>8585.8333333333339</c:v>
                </c:pt>
                <c:pt idx="8">
                  <c:v>6713.5666666666657</c:v>
                </c:pt>
                <c:pt idx="9">
                  <c:v>5206.4000000000005</c:v>
                </c:pt>
                <c:pt idx="10">
                  <c:v>4006.2333333333331</c:v>
                </c:pt>
                <c:pt idx="11">
                  <c:v>3055.3333333333335</c:v>
                </c:pt>
                <c:pt idx="12">
                  <c:v>2324.0333333333333</c:v>
                </c:pt>
                <c:pt idx="13">
                  <c:v>1775.5</c:v>
                </c:pt>
                <c:pt idx="14">
                  <c:v>1376.8666666666668</c:v>
                </c:pt>
                <c:pt idx="15">
                  <c:v>1084.2233333333336</c:v>
                </c:pt>
                <c:pt idx="16">
                  <c:v>871.34333333333336</c:v>
                </c:pt>
                <c:pt idx="17">
                  <c:v>709.70333333333338</c:v>
                </c:pt>
                <c:pt idx="18">
                  <c:v>586.77666666666676</c:v>
                </c:pt>
                <c:pt idx="19">
                  <c:v>491.22333333333336</c:v>
                </c:pt>
                <c:pt idx="20">
                  <c:v>413.46000000000004</c:v>
                </c:pt>
              </c:numCache>
            </c:numRef>
          </c:yVal>
          <c:smooth val="0"/>
          <c:extLst>
            <c:ext xmlns:c16="http://schemas.microsoft.com/office/drawing/2014/chart" uri="{C3380CC4-5D6E-409C-BE32-E72D297353CC}">
              <c16:uniqueId val="{00000003-FFB7-43E9-B290-FE2F306ACF28}"/>
            </c:ext>
          </c:extLst>
        </c:ser>
        <c:dLbls>
          <c:showLegendKey val="0"/>
          <c:showVal val="0"/>
          <c:showCatName val="0"/>
          <c:showSerName val="0"/>
          <c:showPercent val="0"/>
          <c:showBubbleSize val="0"/>
        </c:dLbls>
        <c:axId val="1346633344"/>
        <c:axId val="1346626624"/>
      </c:scatterChart>
      <c:valAx>
        <c:axId val="1346633344"/>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Shear rate (s⁻¹)</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346626624"/>
        <c:crosses val="autoZero"/>
        <c:crossBetween val="midCat"/>
      </c:valAx>
      <c:valAx>
        <c:axId val="1346626624"/>
        <c:scaling>
          <c:logBase val="10"/>
          <c:orientation val="minMax"/>
          <c:min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Viscosity (mPa</a:t>
                </a:r>
                <a:r>
                  <a:rPr lang="en-GB"/>
                  <a:t>·s)</a:t>
                </a:r>
                <a:endParaRPr lang="nl-BE"/>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346633344"/>
        <c:crossesAt val="0.1"/>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UGent Panno Text" panose="02000506040000040003" pitchFamily="2" charset="0"/>
        </a:defRPr>
      </a:pPr>
      <a:endParaRPr lang="nl-B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r>
              <a:rPr lang="nl-BE" sz="1200"/>
              <a:t>Amplitude sweep at 1 Hz for healthy and CF mucus models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endParaRPr lang="nl-BE"/>
        </a:p>
      </c:txPr>
    </c:title>
    <c:autoTitleDeleted val="0"/>
    <c:plotArea>
      <c:layout/>
      <c:scatterChart>
        <c:scatterStyle val="lineMarker"/>
        <c:varyColors val="0"/>
        <c:ser>
          <c:idx val="0"/>
          <c:order val="0"/>
          <c:tx>
            <c:v>G' healthy alg/H2O</c:v>
          </c:tx>
          <c:spPr>
            <a:ln w="12700" cap="rnd">
              <a:solidFill>
                <a:srgbClr val="FF0000"/>
              </a:solidFill>
              <a:round/>
            </a:ln>
            <a:effectLst/>
          </c:spPr>
          <c:marker>
            <c:symbol val="circle"/>
            <c:size val="4"/>
            <c:spPr>
              <a:solidFill>
                <a:srgbClr val="FF0000"/>
              </a:solidFill>
              <a:ln w="9525">
                <a:solidFill>
                  <a:srgbClr val="FF0000"/>
                </a:solidFill>
              </a:ln>
              <a:effectLst/>
            </c:spPr>
          </c:marker>
          <c:xVal>
            <c:numRef>
              <c:f>'Amplitude sweep'!$B$4:$B$28</c:f>
              <c:numCache>
                <c:formatCode>General</c:formatCode>
                <c:ptCount val="25"/>
                <c:pt idx="0">
                  <c:v>0.01</c:v>
                </c:pt>
                <c:pt idx="1">
                  <c:v>1.47E-2</c:v>
                </c:pt>
                <c:pt idx="2">
                  <c:v>2.1700000000000001E-2</c:v>
                </c:pt>
                <c:pt idx="3">
                  <c:v>3.1799999999999995E-2</c:v>
                </c:pt>
                <c:pt idx="4">
                  <c:v>4.6700000000000005E-2</c:v>
                </c:pt>
                <c:pt idx="5">
                  <c:v>6.8499999999999991E-2</c:v>
                </c:pt>
                <c:pt idx="6">
                  <c:v>0.10100000000000001</c:v>
                </c:pt>
                <c:pt idx="7">
                  <c:v>0.14799999999999999</c:v>
                </c:pt>
                <c:pt idx="8">
                  <c:v>0.217</c:v>
                </c:pt>
                <c:pt idx="9">
                  <c:v>0.318</c:v>
                </c:pt>
                <c:pt idx="10">
                  <c:v>0.46600000000000003</c:v>
                </c:pt>
                <c:pt idx="11">
                  <c:v>0.68500000000000005</c:v>
                </c:pt>
                <c:pt idx="12">
                  <c:v>1.01</c:v>
                </c:pt>
                <c:pt idx="13">
                  <c:v>1.48</c:v>
                </c:pt>
                <c:pt idx="14">
                  <c:v>2.17</c:v>
                </c:pt>
                <c:pt idx="15">
                  <c:v>3.18</c:v>
                </c:pt>
                <c:pt idx="16">
                  <c:v>4.66</c:v>
                </c:pt>
                <c:pt idx="17">
                  <c:v>6.8500000000000005</c:v>
                </c:pt>
                <c:pt idx="18">
                  <c:v>10.100000000000001</c:v>
                </c:pt>
                <c:pt idx="19">
                  <c:v>14.799999999999999</c:v>
                </c:pt>
                <c:pt idx="20">
                  <c:v>21.7</c:v>
                </c:pt>
                <c:pt idx="21">
                  <c:v>31.8</c:v>
                </c:pt>
                <c:pt idx="22">
                  <c:v>46.6</c:v>
                </c:pt>
                <c:pt idx="23">
                  <c:v>68.5</c:v>
                </c:pt>
                <c:pt idx="24">
                  <c:v>101</c:v>
                </c:pt>
              </c:numCache>
            </c:numRef>
          </c:xVal>
          <c:yVal>
            <c:numRef>
              <c:f>'Amplitude sweep'!$C$4:$C$28</c:f>
              <c:numCache>
                <c:formatCode>General</c:formatCode>
                <c:ptCount val="25"/>
                <c:pt idx="0">
                  <c:v>21.899000000000001</c:v>
                </c:pt>
                <c:pt idx="1">
                  <c:v>21.904</c:v>
                </c:pt>
                <c:pt idx="2">
                  <c:v>21.856999999999999</c:v>
                </c:pt>
                <c:pt idx="3">
                  <c:v>21.617000000000001</c:v>
                </c:pt>
                <c:pt idx="4">
                  <c:v>21.608000000000001</c:v>
                </c:pt>
                <c:pt idx="5">
                  <c:v>21.466000000000001</c:v>
                </c:pt>
                <c:pt idx="6">
                  <c:v>21.378</c:v>
                </c:pt>
                <c:pt idx="7">
                  <c:v>21.12</c:v>
                </c:pt>
                <c:pt idx="8">
                  <c:v>20.885999999999999</c:v>
                </c:pt>
                <c:pt idx="9">
                  <c:v>20.707999999999998</c:v>
                </c:pt>
                <c:pt idx="10">
                  <c:v>20.535</c:v>
                </c:pt>
                <c:pt idx="11">
                  <c:v>20.187999999999999</c:v>
                </c:pt>
                <c:pt idx="12">
                  <c:v>19.792000000000002</c:v>
                </c:pt>
                <c:pt idx="13">
                  <c:v>19.510000000000002</c:v>
                </c:pt>
                <c:pt idx="14">
                  <c:v>19.509</c:v>
                </c:pt>
                <c:pt idx="15">
                  <c:v>19.305</c:v>
                </c:pt>
                <c:pt idx="16">
                  <c:v>19.099</c:v>
                </c:pt>
                <c:pt idx="17">
                  <c:v>18.768000000000001</c:v>
                </c:pt>
                <c:pt idx="18">
                  <c:v>18.353000000000002</c:v>
                </c:pt>
                <c:pt idx="19">
                  <c:v>17.763999999999999</c:v>
                </c:pt>
                <c:pt idx="20">
                  <c:v>16.952999999999999</c:v>
                </c:pt>
                <c:pt idx="21">
                  <c:v>15.884</c:v>
                </c:pt>
                <c:pt idx="22">
                  <c:v>14.436</c:v>
                </c:pt>
                <c:pt idx="23">
                  <c:v>12.587</c:v>
                </c:pt>
                <c:pt idx="24">
                  <c:v>10.491</c:v>
                </c:pt>
              </c:numCache>
            </c:numRef>
          </c:yVal>
          <c:smooth val="0"/>
          <c:extLst>
            <c:ext xmlns:c16="http://schemas.microsoft.com/office/drawing/2014/chart" uri="{C3380CC4-5D6E-409C-BE32-E72D297353CC}">
              <c16:uniqueId val="{00000000-E929-46D8-B9F4-12917074DF76}"/>
            </c:ext>
          </c:extLst>
        </c:ser>
        <c:ser>
          <c:idx val="1"/>
          <c:order val="1"/>
          <c:tx>
            <c:v>G'' healthy alg/H2O</c:v>
          </c:tx>
          <c:spPr>
            <a:ln w="12700" cap="rnd">
              <a:solidFill>
                <a:srgbClr val="FF0000"/>
              </a:solidFill>
              <a:round/>
            </a:ln>
            <a:effectLst/>
          </c:spPr>
          <c:marker>
            <c:symbol val="triangle"/>
            <c:size val="4"/>
            <c:spPr>
              <a:solidFill>
                <a:srgbClr val="FF0000"/>
              </a:solidFill>
              <a:ln w="9525">
                <a:solidFill>
                  <a:srgbClr val="FF0000"/>
                </a:solidFill>
              </a:ln>
              <a:effectLst/>
            </c:spPr>
          </c:marker>
          <c:xVal>
            <c:numRef>
              <c:f>'Amplitude sweep'!$B$4:$B$28</c:f>
              <c:numCache>
                <c:formatCode>General</c:formatCode>
                <c:ptCount val="25"/>
                <c:pt idx="0">
                  <c:v>0.01</c:v>
                </c:pt>
                <c:pt idx="1">
                  <c:v>1.47E-2</c:v>
                </c:pt>
                <c:pt idx="2">
                  <c:v>2.1700000000000001E-2</c:v>
                </c:pt>
                <c:pt idx="3">
                  <c:v>3.1799999999999995E-2</c:v>
                </c:pt>
                <c:pt idx="4">
                  <c:v>4.6700000000000005E-2</c:v>
                </c:pt>
                <c:pt idx="5">
                  <c:v>6.8499999999999991E-2</c:v>
                </c:pt>
                <c:pt idx="6">
                  <c:v>0.10100000000000001</c:v>
                </c:pt>
                <c:pt idx="7">
                  <c:v>0.14799999999999999</c:v>
                </c:pt>
                <c:pt idx="8">
                  <c:v>0.217</c:v>
                </c:pt>
                <c:pt idx="9">
                  <c:v>0.318</c:v>
                </c:pt>
                <c:pt idx="10">
                  <c:v>0.46600000000000003</c:v>
                </c:pt>
                <c:pt idx="11">
                  <c:v>0.68500000000000005</c:v>
                </c:pt>
                <c:pt idx="12">
                  <c:v>1.01</c:v>
                </c:pt>
                <c:pt idx="13">
                  <c:v>1.48</c:v>
                </c:pt>
                <c:pt idx="14">
                  <c:v>2.17</c:v>
                </c:pt>
                <c:pt idx="15">
                  <c:v>3.18</c:v>
                </c:pt>
                <c:pt idx="16">
                  <c:v>4.66</c:v>
                </c:pt>
                <c:pt idx="17">
                  <c:v>6.8500000000000005</c:v>
                </c:pt>
                <c:pt idx="18">
                  <c:v>10.100000000000001</c:v>
                </c:pt>
                <c:pt idx="19">
                  <c:v>14.799999999999999</c:v>
                </c:pt>
                <c:pt idx="20">
                  <c:v>21.7</c:v>
                </c:pt>
                <c:pt idx="21">
                  <c:v>31.8</c:v>
                </c:pt>
                <c:pt idx="22">
                  <c:v>46.6</c:v>
                </c:pt>
                <c:pt idx="23">
                  <c:v>68.5</c:v>
                </c:pt>
                <c:pt idx="24">
                  <c:v>101</c:v>
                </c:pt>
              </c:numCache>
            </c:numRef>
          </c:xVal>
          <c:yVal>
            <c:numRef>
              <c:f>'Amplitude sweep'!$D$4:$D$28</c:f>
              <c:numCache>
                <c:formatCode>General</c:formatCode>
                <c:ptCount val="25"/>
                <c:pt idx="0">
                  <c:v>3.8250000000000002</c:v>
                </c:pt>
                <c:pt idx="1">
                  <c:v>4.1163999999999996</c:v>
                </c:pt>
                <c:pt idx="2">
                  <c:v>4.2133000000000003</c:v>
                </c:pt>
                <c:pt idx="3">
                  <c:v>3.8995000000000002</c:v>
                </c:pt>
                <c:pt idx="4">
                  <c:v>3.9603999999999999</c:v>
                </c:pt>
                <c:pt idx="5">
                  <c:v>3.9481999999999999</c:v>
                </c:pt>
                <c:pt idx="6">
                  <c:v>3.7955999999999999</c:v>
                </c:pt>
                <c:pt idx="7">
                  <c:v>3.7564000000000002</c:v>
                </c:pt>
                <c:pt idx="8">
                  <c:v>3.6745999999999999</c:v>
                </c:pt>
                <c:pt idx="9">
                  <c:v>3.6456</c:v>
                </c:pt>
                <c:pt idx="10">
                  <c:v>3.6213000000000002</c:v>
                </c:pt>
                <c:pt idx="11">
                  <c:v>3.5495000000000001</c:v>
                </c:pt>
                <c:pt idx="12">
                  <c:v>3.4618000000000002</c:v>
                </c:pt>
                <c:pt idx="13">
                  <c:v>3.4081999999999999</c:v>
                </c:pt>
                <c:pt idx="14">
                  <c:v>3.4426999999999999</c:v>
                </c:pt>
                <c:pt idx="15">
                  <c:v>3.4722</c:v>
                </c:pt>
                <c:pt idx="16">
                  <c:v>3.5487000000000002</c:v>
                </c:pt>
                <c:pt idx="17">
                  <c:v>3.6564000000000001</c:v>
                </c:pt>
                <c:pt idx="18">
                  <c:v>3.8334000000000001</c:v>
                </c:pt>
                <c:pt idx="19">
                  <c:v>4.0972999999999997</c:v>
                </c:pt>
                <c:pt idx="20">
                  <c:v>4.4904999999999999</c:v>
                </c:pt>
                <c:pt idx="21">
                  <c:v>5.0833000000000004</c:v>
                </c:pt>
                <c:pt idx="22">
                  <c:v>5.9458000000000002</c:v>
                </c:pt>
                <c:pt idx="23">
                  <c:v>7.0138999999999996</c:v>
                </c:pt>
                <c:pt idx="24">
                  <c:v>7.9348000000000001</c:v>
                </c:pt>
              </c:numCache>
            </c:numRef>
          </c:yVal>
          <c:smooth val="0"/>
          <c:extLst>
            <c:ext xmlns:c16="http://schemas.microsoft.com/office/drawing/2014/chart" uri="{C3380CC4-5D6E-409C-BE32-E72D297353CC}">
              <c16:uniqueId val="{00000001-E929-46D8-B9F4-12917074DF76}"/>
            </c:ext>
          </c:extLst>
        </c:ser>
        <c:ser>
          <c:idx val="2"/>
          <c:order val="2"/>
          <c:tx>
            <c:v>G' healthy alg/mucin</c:v>
          </c:tx>
          <c:spPr>
            <a:ln w="12700" cap="rnd">
              <a:solidFill>
                <a:schemeClr val="accent6"/>
              </a:solidFill>
              <a:round/>
            </a:ln>
            <a:effectLst/>
          </c:spPr>
          <c:marker>
            <c:symbol val="circle"/>
            <c:size val="4"/>
            <c:spPr>
              <a:solidFill>
                <a:schemeClr val="accent6"/>
              </a:solidFill>
              <a:ln w="9525">
                <a:solidFill>
                  <a:schemeClr val="accent6"/>
                </a:solidFill>
              </a:ln>
              <a:effectLst/>
            </c:spPr>
          </c:marker>
          <c:xVal>
            <c:numRef>
              <c:f>'Amplitude sweep'!$B$4:$B$28</c:f>
              <c:numCache>
                <c:formatCode>General</c:formatCode>
                <c:ptCount val="25"/>
                <c:pt idx="0">
                  <c:v>0.01</c:v>
                </c:pt>
                <c:pt idx="1">
                  <c:v>1.47E-2</c:v>
                </c:pt>
                <c:pt idx="2">
                  <c:v>2.1700000000000001E-2</c:v>
                </c:pt>
                <c:pt idx="3">
                  <c:v>3.1799999999999995E-2</c:v>
                </c:pt>
                <c:pt idx="4">
                  <c:v>4.6700000000000005E-2</c:v>
                </c:pt>
                <c:pt idx="5">
                  <c:v>6.8499999999999991E-2</c:v>
                </c:pt>
                <c:pt idx="6">
                  <c:v>0.10100000000000001</c:v>
                </c:pt>
                <c:pt idx="7">
                  <c:v>0.14799999999999999</c:v>
                </c:pt>
                <c:pt idx="8">
                  <c:v>0.217</c:v>
                </c:pt>
                <c:pt idx="9">
                  <c:v>0.318</c:v>
                </c:pt>
                <c:pt idx="10">
                  <c:v>0.46600000000000003</c:v>
                </c:pt>
                <c:pt idx="11">
                  <c:v>0.68500000000000005</c:v>
                </c:pt>
                <c:pt idx="12">
                  <c:v>1.01</c:v>
                </c:pt>
                <c:pt idx="13">
                  <c:v>1.48</c:v>
                </c:pt>
                <c:pt idx="14">
                  <c:v>2.17</c:v>
                </c:pt>
                <c:pt idx="15">
                  <c:v>3.18</c:v>
                </c:pt>
                <c:pt idx="16">
                  <c:v>4.66</c:v>
                </c:pt>
                <c:pt idx="17">
                  <c:v>6.8500000000000005</c:v>
                </c:pt>
                <c:pt idx="18">
                  <c:v>10.100000000000001</c:v>
                </c:pt>
                <c:pt idx="19">
                  <c:v>14.799999999999999</c:v>
                </c:pt>
                <c:pt idx="20">
                  <c:v>21.7</c:v>
                </c:pt>
                <c:pt idx="21">
                  <c:v>31.8</c:v>
                </c:pt>
                <c:pt idx="22">
                  <c:v>46.6</c:v>
                </c:pt>
                <c:pt idx="23">
                  <c:v>68.5</c:v>
                </c:pt>
                <c:pt idx="24">
                  <c:v>101</c:v>
                </c:pt>
              </c:numCache>
            </c:numRef>
          </c:xVal>
          <c:yVal>
            <c:numRef>
              <c:f>'Amplitude sweep'!$F$4:$F$28</c:f>
              <c:numCache>
                <c:formatCode>General</c:formatCode>
                <c:ptCount val="25"/>
                <c:pt idx="0">
                  <c:v>18.41</c:v>
                </c:pt>
                <c:pt idx="1">
                  <c:v>18.111999999999998</c:v>
                </c:pt>
                <c:pt idx="2">
                  <c:v>17.893000000000001</c:v>
                </c:pt>
                <c:pt idx="3">
                  <c:v>17.489999999999998</c:v>
                </c:pt>
                <c:pt idx="4">
                  <c:v>17.812999999999999</c:v>
                </c:pt>
                <c:pt idx="5">
                  <c:v>17.545999999999999</c:v>
                </c:pt>
                <c:pt idx="6">
                  <c:v>17.327999999999999</c:v>
                </c:pt>
                <c:pt idx="7">
                  <c:v>17.239000000000001</c:v>
                </c:pt>
                <c:pt idx="8">
                  <c:v>17.068999999999999</c:v>
                </c:pt>
                <c:pt idx="9">
                  <c:v>17.009</c:v>
                </c:pt>
                <c:pt idx="10">
                  <c:v>16.919</c:v>
                </c:pt>
                <c:pt idx="11">
                  <c:v>16.771000000000001</c:v>
                </c:pt>
                <c:pt idx="12">
                  <c:v>16.666</c:v>
                </c:pt>
                <c:pt idx="13">
                  <c:v>16.541</c:v>
                </c:pt>
                <c:pt idx="14">
                  <c:v>16.437999999999999</c:v>
                </c:pt>
                <c:pt idx="15">
                  <c:v>16.259</c:v>
                </c:pt>
                <c:pt idx="16">
                  <c:v>15.993</c:v>
                </c:pt>
                <c:pt idx="17">
                  <c:v>15.641</c:v>
                </c:pt>
                <c:pt idx="18">
                  <c:v>15.193</c:v>
                </c:pt>
                <c:pt idx="19">
                  <c:v>14.627000000000001</c:v>
                </c:pt>
                <c:pt idx="20">
                  <c:v>13.926</c:v>
                </c:pt>
                <c:pt idx="21">
                  <c:v>13.125</c:v>
                </c:pt>
                <c:pt idx="22">
                  <c:v>12.186999999999999</c:v>
                </c:pt>
                <c:pt idx="23">
                  <c:v>10.957000000000001</c:v>
                </c:pt>
                <c:pt idx="24">
                  <c:v>9.2568999999999999</c:v>
                </c:pt>
              </c:numCache>
            </c:numRef>
          </c:yVal>
          <c:smooth val="0"/>
          <c:extLst>
            <c:ext xmlns:c16="http://schemas.microsoft.com/office/drawing/2014/chart" uri="{C3380CC4-5D6E-409C-BE32-E72D297353CC}">
              <c16:uniqueId val="{00000002-E929-46D8-B9F4-12917074DF76}"/>
            </c:ext>
          </c:extLst>
        </c:ser>
        <c:ser>
          <c:idx val="3"/>
          <c:order val="3"/>
          <c:tx>
            <c:v>G'' healthy alg/mucin</c:v>
          </c:tx>
          <c:spPr>
            <a:ln w="12700" cap="rnd">
              <a:solidFill>
                <a:schemeClr val="accent6"/>
              </a:solidFill>
              <a:round/>
            </a:ln>
            <a:effectLst/>
          </c:spPr>
          <c:marker>
            <c:symbol val="triangle"/>
            <c:size val="4"/>
            <c:spPr>
              <a:solidFill>
                <a:schemeClr val="accent6"/>
              </a:solidFill>
              <a:ln w="9525">
                <a:solidFill>
                  <a:schemeClr val="accent6"/>
                </a:solidFill>
              </a:ln>
              <a:effectLst/>
            </c:spPr>
          </c:marker>
          <c:xVal>
            <c:numRef>
              <c:f>'Amplitude sweep'!$B$4:$B$28</c:f>
              <c:numCache>
                <c:formatCode>General</c:formatCode>
                <c:ptCount val="25"/>
                <c:pt idx="0">
                  <c:v>0.01</c:v>
                </c:pt>
                <c:pt idx="1">
                  <c:v>1.47E-2</c:v>
                </c:pt>
                <c:pt idx="2">
                  <c:v>2.1700000000000001E-2</c:v>
                </c:pt>
                <c:pt idx="3">
                  <c:v>3.1799999999999995E-2</c:v>
                </c:pt>
                <c:pt idx="4">
                  <c:v>4.6700000000000005E-2</c:v>
                </c:pt>
                <c:pt idx="5">
                  <c:v>6.8499999999999991E-2</c:v>
                </c:pt>
                <c:pt idx="6">
                  <c:v>0.10100000000000001</c:v>
                </c:pt>
                <c:pt idx="7">
                  <c:v>0.14799999999999999</c:v>
                </c:pt>
                <c:pt idx="8">
                  <c:v>0.217</c:v>
                </c:pt>
                <c:pt idx="9">
                  <c:v>0.318</c:v>
                </c:pt>
                <c:pt idx="10">
                  <c:v>0.46600000000000003</c:v>
                </c:pt>
                <c:pt idx="11">
                  <c:v>0.68500000000000005</c:v>
                </c:pt>
                <c:pt idx="12">
                  <c:v>1.01</c:v>
                </c:pt>
                <c:pt idx="13">
                  <c:v>1.48</c:v>
                </c:pt>
                <c:pt idx="14">
                  <c:v>2.17</c:v>
                </c:pt>
                <c:pt idx="15">
                  <c:v>3.18</c:v>
                </c:pt>
                <c:pt idx="16">
                  <c:v>4.66</c:v>
                </c:pt>
                <c:pt idx="17">
                  <c:v>6.8500000000000005</c:v>
                </c:pt>
                <c:pt idx="18">
                  <c:v>10.100000000000001</c:v>
                </c:pt>
                <c:pt idx="19">
                  <c:v>14.799999999999999</c:v>
                </c:pt>
                <c:pt idx="20">
                  <c:v>21.7</c:v>
                </c:pt>
                <c:pt idx="21">
                  <c:v>31.8</c:v>
                </c:pt>
                <c:pt idx="22">
                  <c:v>46.6</c:v>
                </c:pt>
                <c:pt idx="23">
                  <c:v>68.5</c:v>
                </c:pt>
                <c:pt idx="24">
                  <c:v>101</c:v>
                </c:pt>
              </c:numCache>
            </c:numRef>
          </c:xVal>
          <c:yVal>
            <c:numRef>
              <c:f>'Amplitude sweep'!$G$4:$G$28</c:f>
              <c:numCache>
                <c:formatCode>General</c:formatCode>
                <c:ptCount val="25"/>
                <c:pt idx="0">
                  <c:v>2.9186000000000001</c:v>
                </c:pt>
                <c:pt idx="1">
                  <c:v>2.581</c:v>
                </c:pt>
                <c:pt idx="2">
                  <c:v>2.6465999999999998</c:v>
                </c:pt>
                <c:pt idx="3">
                  <c:v>2.7262</c:v>
                </c:pt>
                <c:pt idx="4">
                  <c:v>2.7004999999999999</c:v>
                </c:pt>
                <c:pt idx="5">
                  <c:v>2.6316999999999999</c:v>
                </c:pt>
                <c:pt idx="6">
                  <c:v>2.6160000000000001</c:v>
                </c:pt>
                <c:pt idx="7">
                  <c:v>2.5566</c:v>
                </c:pt>
                <c:pt idx="8">
                  <c:v>2.5484</c:v>
                </c:pt>
                <c:pt idx="9">
                  <c:v>2.5448</c:v>
                </c:pt>
                <c:pt idx="10">
                  <c:v>2.5305</c:v>
                </c:pt>
                <c:pt idx="11">
                  <c:v>2.5291000000000001</c:v>
                </c:pt>
                <c:pt idx="12">
                  <c:v>2.5264000000000002</c:v>
                </c:pt>
                <c:pt idx="13">
                  <c:v>2.5348999999999999</c:v>
                </c:pt>
                <c:pt idx="14">
                  <c:v>2.5731999999999999</c:v>
                </c:pt>
                <c:pt idx="15">
                  <c:v>2.6614</c:v>
                </c:pt>
                <c:pt idx="16">
                  <c:v>2.8029999999999999</c:v>
                </c:pt>
                <c:pt idx="17">
                  <c:v>3.0179999999999998</c:v>
                </c:pt>
                <c:pt idx="18">
                  <c:v>3.3334000000000001</c:v>
                </c:pt>
                <c:pt idx="19">
                  <c:v>3.7572999999999999</c:v>
                </c:pt>
                <c:pt idx="20">
                  <c:v>4.2827999999999999</c:v>
                </c:pt>
                <c:pt idx="21">
                  <c:v>4.8353000000000002</c:v>
                </c:pt>
                <c:pt idx="22">
                  <c:v>5.4066000000000001</c:v>
                </c:pt>
                <c:pt idx="23">
                  <c:v>6.0190999999999999</c:v>
                </c:pt>
                <c:pt idx="24">
                  <c:v>6.5937000000000001</c:v>
                </c:pt>
              </c:numCache>
            </c:numRef>
          </c:yVal>
          <c:smooth val="0"/>
          <c:extLst>
            <c:ext xmlns:c16="http://schemas.microsoft.com/office/drawing/2014/chart" uri="{C3380CC4-5D6E-409C-BE32-E72D297353CC}">
              <c16:uniqueId val="{00000003-E929-46D8-B9F4-12917074DF76}"/>
            </c:ext>
          </c:extLst>
        </c:ser>
        <c:ser>
          <c:idx val="4"/>
          <c:order val="4"/>
          <c:tx>
            <c:v>G' CF alg/H2O</c:v>
          </c:tx>
          <c:spPr>
            <a:ln w="12700" cap="rnd">
              <a:solidFill>
                <a:schemeClr val="tx1"/>
              </a:solidFill>
              <a:round/>
            </a:ln>
            <a:effectLst/>
          </c:spPr>
          <c:marker>
            <c:symbol val="circle"/>
            <c:size val="4"/>
            <c:spPr>
              <a:solidFill>
                <a:schemeClr val="tx1"/>
              </a:solidFill>
              <a:ln w="9525">
                <a:solidFill>
                  <a:schemeClr val="tx1"/>
                </a:solidFill>
              </a:ln>
              <a:effectLst/>
            </c:spPr>
          </c:marker>
          <c:xVal>
            <c:numRef>
              <c:f>'Amplitude sweep'!$B$4:$B$28</c:f>
              <c:numCache>
                <c:formatCode>General</c:formatCode>
                <c:ptCount val="25"/>
                <c:pt idx="0">
                  <c:v>0.01</c:v>
                </c:pt>
                <c:pt idx="1">
                  <c:v>1.47E-2</c:v>
                </c:pt>
                <c:pt idx="2">
                  <c:v>2.1700000000000001E-2</c:v>
                </c:pt>
                <c:pt idx="3">
                  <c:v>3.1799999999999995E-2</c:v>
                </c:pt>
                <c:pt idx="4">
                  <c:v>4.6700000000000005E-2</c:v>
                </c:pt>
                <c:pt idx="5">
                  <c:v>6.8499999999999991E-2</c:v>
                </c:pt>
                <c:pt idx="6">
                  <c:v>0.10100000000000001</c:v>
                </c:pt>
                <c:pt idx="7">
                  <c:v>0.14799999999999999</c:v>
                </c:pt>
                <c:pt idx="8">
                  <c:v>0.217</c:v>
                </c:pt>
                <c:pt idx="9">
                  <c:v>0.318</c:v>
                </c:pt>
                <c:pt idx="10">
                  <c:v>0.46600000000000003</c:v>
                </c:pt>
                <c:pt idx="11">
                  <c:v>0.68500000000000005</c:v>
                </c:pt>
                <c:pt idx="12">
                  <c:v>1.01</c:v>
                </c:pt>
                <c:pt idx="13">
                  <c:v>1.48</c:v>
                </c:pt>
                <c:pt idx="14">
                  <c:v>2.17</c:v>
                </c:pt>
                <c:pt idx="15">
                  <c:v>3.18</c:v>
                </c:pt>
                <c:pt idx="16">
                  <c:v>4.66</c:v>
                </c:pt>
                <c:pt idx="17">
                  <c:v>6.8500000000000005</c:v>
                </c:pt>
                <c:pt idx="18">
                  <c:v>10.100000000000001</c:v>
                </c:pt>
                <c:pt idx="19">
                  <c:v>14.799999999999999</c:v>
                </c:pt>
                <c:pt idx="20">
                  <c:v>21.7</c:v>
                </c:pt>
                <c:pt idx="21">
                  <c:v>31.8</c:v>
                </c:pt>
                <c:pt idx="22">
                  <c:v>46.6</c:v>
                </c:pt>
                <c:pt idx="23">
                  <c:v>68.5</c:v>
                </c:pt>
                <c:pt idx="24">
                  <c:v>101</c:v>
                </c:pt>
              </c:numCache>
            </c:numRef>
          </c:xVal>
          <c:yVal>
            <c:numRef>
              <c:f>'Amplitude sweep'!$I$4:$I$28</c:f>
              <c:numCache>
                <c:formatCode>General</c:formatCode>
                <c:ptCount val="25"/>
                <c:pt idx="0">
                  <c:v>28.367999999999999</c:v>
                </c:pt>
                <c:pt idx="1">
                  <c:v>28.181999999999999</c:v>
                </c:pt>
                <c:pt idx="2">
                  <c:v>28.126999999999999</c:v>
                </c:pt>
                <c:pt idx="3">
                  <c:v>28.306999999999999</c:v>
                </c:pt>
                <c:pt idx="4">
                  <c:v>28.19</c:v>
                </c:pt>
                <c:pt idx="5">
                  <c:v>28.177</c:v>
                </c:pt>
                <c:pt idx="6">
                  <c:v>28.132000000000001</c:v>
                </c:pt>
                <c:pt idx="7">
                  <c:v>28.09</c:v>
                </c:pt>
                <c:pt idx="8">
                  <c:v>28.059000000000001</c:v>
                </c:pt>
                <c:pt idx="9">
                  <c:v>28.013999999999999</c:v>
                </c:pt>
                <c:pt idx="10">
                  <c:v>28.097000000000001</c:v>
                </c:pt>
                <c:pt idx="11">
                  <c:v>28.07</c:v>
                </c:pt>
                <c:pt idx="12">
                  <c:v>28.161999999999999</c:v>
                </c:pt>
                <c:pt idx="13">
                  <c:v>28.196000000000002</c:v>
                </c:pt>
                <c:pt idx="14">
                  <c:v>27.974</c:v>
                </c:pt>
                <c:pt idx="15">
                  <c:v>27.795000000000002</c:v>
                </c:pt>
                <c:pt idx="16">
                  <c:v>27.495999999999999</c:v>
                </c:pt>
                <c:pt idx="17">
                  <c:v>27.041</c:v>
                </c:pt>
                <c:pt idx="18">
                  <c:v>26.256</c:v>
                </c:pt>
                <c:pt idx="19">
                  <c:v>25.094000000000001</c:v>
                </c:pt>
                <c:pt idx="20">
                  <c:v>23.366</c:v>
                </c:pt>
                <c:pt idx="21">
                  <c:v>20.866</c:v>
                </c:pt>
                <c:pt idx="22">
                  <c:v>17.359000000000002</c:v>
                </c:pt>
                <c:pt idx="23">
                  <c:v>13.356</c:v>
                </c:pt>
                <c:pt idx="24">
                  <c:v>9.5033999999999992</c:v>
                </c:pt>
              </c:numCache>
            </c:numRef>
          </c:yVal>
          <c:smooth val="0"/>
          <c:extLst>
            <c:ext xmlns:c16="http://schemas.microsoft.com/office/drawing/2014/chart" uri="{C3380CC4-5D6E-409C-BE32-E72D297353CC}">
              <c16:uniqueId val="{00000004-E929-46D8-B9F4-12917074DF76}"/>
            </c:ext>
          </c:extLst>
        </c:ser>
        <c:ser>
          <c:idx val="5"/>
          <c:order val="5"/>
          <c:tx>
            <c:v>G'' CF alg/H2O</c:v>
          </c:tx>
          <c:spPr>
            <a:ln w="12700" cap="rnd">
              <a:solidFill>
                <a:schemeClr val="tx1"/>
              </a:solidFill>
              <a:round/>
            </a:ln>
            <a:effectLst/>
          </c:spPr>
          <c:marker>
            <c:symbol val="triangle"/>
            <c:size val="4"/>
            <c:spPr>
              <a:solidFill>
                <a:schemeClr val="tx1"/>
              </a:solidFill>
              <a:ln w="9525">
                <a:solidFill>
                  <a:schemeClr val="tx1"/>
                </a:solidFill>
              </a:ln>
              <a:effectLst/>
            </c:spPr>
          </c:marker>
          <c:xVal>
            <c:numRef>
              <c:f>'Amplitude sweep'!$B$4:$B$28</c:f>
              <c:numCache>
                <c:formatCode>General</c:formatCode>
                <c:ptCount val="25"/>
                <c:pt idx="0">
                  <c:v>0.01</c:v>
                </c:pt>
                <c:pt idx="1">
                  <c:v>1.47E-2</c:v>
                </c:pt>
                <c:pt idx="2">
                  <c:v>2.1700000000000001E-2</c:v>
                </c:pt>
                <c:pt idx="3">
                  <c:v>3.1799999999999995E-2</c:v>
                </c:pt>
                <c:pt idx="4">
                  <c:v>4.6700000000000005E-2</c:v>
                </c:pt>
                <c:pt idx="5">
                  <c:v>6.8499999999999991E-2</c:v>
                </c:pt>
                <c:pt idx="6">
                  <c:v>0.10100000000000001</c:v>
                </c:pt>
                <c:pt idx="7">
                  <c:v>0.14799999999999999</c:v>
                </c:pt>
                <c:pt idx="8">
                  <c:v>0.217</c:v>
                </c:pt>
                <c:pt idx="9">
                  <c:v>0.318</c:v>
                </c:pt>
                <c:pt idx="10">
                  <c:v>0.46600000000000003</c:v>
                </c:pt>
                <c:pt idx="11">
                  <c:v>0.68500000000000005</c:v>
                </c:pt>
                <c:pt idx="12">
                  <c:v>1.01</c:v>
                </c:pt>
                <c:pt idx="13">
                  <c:v>1.48</c:v>
                </c:pt>
                <c:pt idx="14">
                  <c:v>2.17</c:v>
                </c:pt>
                <c:pt idx="15">
                  <c:v>3.18</c:v>
                </c:pt>
                <c:pt idx="16">
                  <c:v>4.66</c:v>
                </c:pt>
                <c:pt idx="17">
                  <c:v>6.8500000000000005</c:v>
                </c:pt>
                <c:pt idx="18">
                  <c:v>10.100000000000001</c:v>
                </c:pt>
                <c:pt idx="19">
                  <c:v>14.799999999999999</c:v>
                </c:pt>
                <c:pt idx="20">
                  <c:v>21.7</c:v>
                </c:pt>
                <c:pt idx="21">
                  <c:v>31.8</c:v>
                </c:pt>
                <c:pt idx="22">
                  <c:v>46.6</c:v>
                </c:pt>
                <c:pt idx="23">
                  <c:v>68.5</c:v>
                </c:pt>
                <c:pt idx="24">
                  <c:v>101</c:v>
                </c:pt>
              </c:numCache>
            </c:numRef>
          </c:xVal>
          <c:yVal>
            <c:numRef>
              <c:f>'Amplitude sweep'!$J$4:$J$28</c:f>
              <c:numCache>
                <c:formatCode>General</c:formatCode>
                <c:ptCount val="25"/>
                <c:pt idx="0">
                  <c:v>3.5815999999999999</c:v>
                </c:pt>
                <c:pt idx="1">
                  <c:v>3.8601999999999999</c:v>
                </c:pt>
                <c:pt idx="2">
                  <c:v>3.7913999999999999</c:v>
                </c:pt>
                <c:pt idx="3">
                  <c:v>4.0587999999999997</c:v>
                </c:pt>
                <c:pt idx="4">
                  <c:v>3.8359000000000001</c:v>
                </c:pt>
                <c:pt idx="5">
                  <c:v>3.9247000000000001</c:v>
                </c:pt>
                <c:pt idx="6">
                  <c:v>3.8816999999999999</c:v>
                </c:pt>
                <c:pt idx="7">
                  <c:v>3.9693000000000001</c:v>
                </c:pt>
                <c:pt idx="8">
                  <c:v>3.9192</c:v>
                </c:pt>
                <c:pt idx="9">
                  <c:v>3.9157000000000002</c:v>
                </c:pt>
                <c:pt idx="10">
                  <c:v>3.9224000000000001</c:v>
                </c:pt>
                <c:pt idx="11">
                  <c:v>3.9453999999999998</c:v>
                </c:pt>
                <c:pt idx="12">
                  <c:v>3.9796</c:v>
                </c:pt>
                <c:pt idx="13">
                  <c:v>4.0082000000000004</c:v>
                </c:pt>
                <c:pt idx="14">
                  <c:v>3.992</c:v>
                </c:pt>
                <c:pt idx="15">
                  <c:v>4.0590000000000002</c:v>
                </c:pt>
                <c:pt idx="16">
                  <c:v>4.1658999999999997</c:v>
                </c:pt>
                <c:pt idx="17">
                  <c:v>4.3635000000000002</c:v>
                </c:pt>
                <c:pt idx="18">
                  <c:v>4.7130000000000001</c:v>
                </c:pt>
                <c:pt idx="19">
                  <c:v>5.3197999999999999</c:v>
                </c:pt>
                <c:pt idx="20">
                  <c:v>6.3360000000000003</c:v>
                </c:pt>
                <c:pt idx="21">
                  <c:v>7.7270000000000003</c:v>
                </c:pt>
                <c:pt idx="22">
                  <c:v>9.4292999999999996</c:v>
                </c:pt>
                <c:pt idx="23">
                  <c:v>10.711</c:v>
                </c:pt>
                <c:pt idx="24">
                  <c:v>10.82</c:v>
                </c:pt>
              </c:numCache>
            </c:numRef>
          </c:yVal>
          <c:smooth val="0"/>
          <c:extLst>
            <c:ext xmlns:c16="http://schemas.microsoft.com/office/drawing/2014/chart" uri="{C3380CC4-5D6E-409C-BE32-E72D297353CC}">
              <c16:uniqueId val="{00000005-E929-46D8-B9F4-12917074DF76}"/>
            </c:ext>
          </c:extLst>
        </c:ser>
        <c:ser>
          <c:idx val="6"/>
          <c:order val="6"/>
          <c:tx>
            <c:v>G' CF alg/mucin</c:v>
          </c:tx>
          <c:spPr>
            <a:ln w="12700" cap="rnd">
              <a:solidFill>
                <a:srgbClr val="0070C0"/>
              </a:solidFill>
              <a:round/>
            </a:ln>
            <a:effectLst/>
          </c:spPr>
          <c:marker>
            <c:symbol val="circle"/>
            <c:size val="4"/>
            <c:spPr>
              <a:solidFill>
                <a:srgbClr val="0070C0"/>
              </a:solidFill>
              <a:ln w="9525">
                <a:solidFill>
                  <a:srgbClr val="0070C0"/>
                </a:solidFill>
              </a:ln>
              <a:effectLst/>
            </c:spPr>
          </c:marker>
          <c:xVal>
            <c:numRef>
              <c:f>'Amplitude sweep'!$B$4:$B$28</c:f>
              <c:numCache>
                <c:formatCode>General</c:formatCode>
                <c:ptCount val="25"/>
                <c:pt idx="0">
                  <c:v>0.01</c:v>
                </c:pt>
                <c:pt idx="1">
                  <c:v>1.47E-2</c:v>
                </c:pt>
                <c:pt idx="2">
                  <c:v>2.1700000000000001E-2</c:v>
                </c:pt>
                <c:pt idx="3">
                  <c:v>3.1799999999999995E-2</c:v>
                </c:pt>
                <c:pt idx="4">
                  <c:v>4.6700000000000005E-2</c:v>
                </c:pt>
                <c:pt idx="5">
                  <c:v>6.8499999999999991E-2</c:v>
                </c:pt>
                <c:pt idx="6">
                  <c:v>0.10100000000000001</c:v>
                </c:pt>
                <c:pt idx="7">
                  <c:v>0.14799999999999999</c:v>
                </c:pt>
                <c:pt idx="8">
                  <c:v>0.217</c:v>
                </c:pt>
                <c:pt idx="9">
                  <c:v>0.318</c:v>
                </c:pt>
                <c:pt idx="10">
                  <c:v>0.46600000000000003</c:v>
                </c:pt>
                <c:pt idx="11">
                  <c:v>0.68500000000000005</c:v>
                </c:pt>
                <c:pt idx="12">
                  <c:v>1.01</c:v>
                </c:pt>
                <c:pt idx="13">
                  <c:v>1.48</c:v>
                </c:pt>
                <c:pt idx="14">
                  <c:v>2.17</c:v>
                </c:pt>
                <c:pt idx="15">
                  <c:v>3.18</c:v>
                </c:pt>
                <c:pt idx="16">
                  <c:v>4.66</c:v>
                </c:pt>
                <c:pt idx="17">
                  <c:v>6.8500000000000005</c:v>
                </c:pt>
                <c:pt idx="18">
                  <c:v>10.100000000000001</c:v>
                </c:pt>
                <c:pt idx="19">
                  <c:v>14.799999999999999</c:v>
                </c:pt>
                <c:pt idx="20">
                  <c:v>21.7</c:v>
                </c:pt>
                <c:pt idx="21">
                  <c:v>31.8</c:v>
                </c:pt>
                <c:pt idx="22">
                  <c:v>46.6</c:v>
                </c:pt>
                <c:pt idx="23">
                  <c:v>68.5</c:v>
                </c:pt>
                <c:pt idx="24">
                  <c:v>101</c:v>
                </c:pt>
              </c:numCache>
            </c:numRef>
          </c:xVal>
          <c:yVal>
            <c:numRef>
              <c:f>'Amplitude sweep'!$L$4:$L$28</c:f>
              <c:numCache>
                <c:formatCode>General</c:formatCode>
                <c:ptCount val="25"/>
                <c:pt idx="0">
                  <c:v>18.802</c:v>
                </c:pt>
                <c:pt idx="1">
                  <c:v>18.777000000000001</c:v>
                </c:pt>
                <c:pt idx="2">
                  <c:v>18.145</c:v>
                </c:pt>
                <c:pt idx="3">
                  <c:v>18.617000000000001</c:v>
                </c:pt>
                <c:pt idx="4">
                  <c:v>18.609000000000002</c:v>
                </c:pt>
                <c:pt idx="5">
                  <c:v>18.559999999999999</c:v>
                </c:pt>
                <c:pt idx="6">
                  <c:v>18.638000000000002</c:v>
                </c:pt>
                <c:pt idx="7">
                  <c:v>18.535</c:v>
                </c:pt>
                <c:pt idx="8">
                  <c:v>18.395</c:v>
                </c:pt>
                <c:pt idx="9">
                  <c:v>18.420000000000002</c:v>
                </c:pt>
                <c:pt idx="10">
                  <c:v>18.376999999999999</c:v>
                </c:pt>
                <c:pt idx="11">
                  <c:v>18.419</c:v>
                </c:pt>
                <c:pt idx="12">
                  <c:v>18.425999999999998</c:v>
                </c:pt>
                <c:pt idx="13">
                  <c:v>18.369</c:v>
                </c:pt>
                <c:pt idx="14">
                  <c:v>18.172000000000001</c:v>
                </c:pt>
                <c:pt idx="15">
                  <c:v>17.928999999999998</c:v>
                </c:pt>
                <c:pt idx="16">
                  <c:v>17.527999999999999</c:v>
                </c:pt>
                <c:pt idx="17">
                  <c:v>17.03</c:v>
                </c:pt>
                <c:pt idx="18">
                  <c:v>16.427</c:v>
                </c:pt>
                <c:pt idx="19">
                  <c:v>15.754</c:v>
                </c:pt>
                <c:pt idx="20">
                  <c:v>15.016</c:v>
                </c:pt>
                <c:pt idx="21">
                  <c:v>14.218999999999999</c:v>
                </c:pt>
                <c:pt idx="22">
                  <c:v>13.257</c:v>
                </c:pt>
                <c:pt idx="23">
                  <c:v>11.952</c:v>
                </c:pt>
                <c:pt idx="24">
                  <c:v>10.185</c:v>
                </c:pt>
              </c:numCache>
            </c:numRef>
          </c:yVal>
          <c:smooth val="0"/>
          <c:extLst>
            <c:ext xmlns:c16="http://schemas.microsoft.com/office/drawing/2014/chart" uri="{C3380CC4-5D6E-409C-BE32-E72D297353CC}">
              <c16:uniqueId val="{00000006-E929-46D8-B9F4-12917074DF76}"/>
            </c:ext>
          </c:extLst>
        </c:ser>
        <c:ser>
          <c:idx val="7"/>
          <c:order val="7"/>
          <c:tx>
            <c:v>G'' CF alg/mucin</c:v>
          </c:tx>
          <c:spPr>
            <a:ln w="12700" cap="rnd">
              <a:solidFill>
                <a:srgbClr val="0070C0"/>
              </a:solidFill>
              <a:round/>
            </a:ln>
            <a:effectLst/>
          </c:spPr>
          <c:marker>
            <c:symbol val="triangle"/>
            <c:size val="4"/>
            <c:spPr>
              <a:solidFill>
                <a:srgbClr val="0070C0"/>
              </a:solidFill>
              <a:ln w="9525">
                <a:solidFill>
                  <a:srgbClr val="0070C0"/>
                </a:solidFill>
              </a:ln>
              <a:effectLst/>
            </c:spPr>
          </c:marker>
          <c:xVal>
            <c:numRef>
              <c:f>'Amplitude sweep'!$B$4:$B$28</c:f>
              <c:numCache>
                <c:formatCode>General</c:formatCode>
                <c:ptCount val="25"/>
                <c:pt idx="0">
                  <c:v>0.01</c:v>
                </c:pt>
                <c:pt idx="1">
                  <c:v>1.47E-2</c:v>
                </c:pt>
                <c:pt idx="2">
                  <c:v>2.1700000000000001E-2</c:v>
                </c:pt>
                <c:pt idx="3">
                  <c:v>3.1799999999999995E-2</c:v>
                </c:pt>
                <c:pt idx="4">
                  <c:v>4.6700000000000005E-2</c:v>
                </c:pt>
                <c:pt idx="5">
                  <c:v>6.8499999999999991E-2</c:v>
                </c:pt>
                <c:pt idx="6">
                  <c:v>0.10100000000000001</c:v>
                </c:pt>
                <c:pt idx="7">
                  <c:v>0.14799999999999999</c:v>
                </c:pt>
                <c:pt idx="8">
                  <c:v>0.217</c:v>
                </c:pt>
                <c:pt idx="9">
                  <c:v>0.318</c:v>
                </c:pt>
                <c:pt idx="10">
                  <c:v>0.46600000000000003</c:v>
                </c:pt>
                <c:pt idx="11">
                  <c:v>0.68500000000000005</c:v>
                </c:pt>
                <c:pt idx="12">
                  <c:v>1.01</c:v>
                </c:pt>
                <c:pt idx="13">
                  <c:v>1.48</c:v>
                </c:pt>
                <c:pt idx="14">
                  <c:v>2.17</c:v>
                </c:pt>
                <c:pt idx="15">
                  <c:v>3.18</c:v>
                </c:pt>
                <c:pt idx="16">
                  <c:v>4.66</c:v>
                </c:pt>
                <c:pt idx="17">
                  <c:v>6.8500000000000005</c:v>
                </c:pt>
                <c:pt idx="18">
                  <c:v>10.100000000000001</c:v>
                </c:pt>
                <c:pt idx="19">
                  <c:v>14.799999999999999</c:v>
                </c:pt>
                <c:pt idx="20">
                  <c:v>21.7</c:v>
                </c:pt>
                <c:pt idx="21">
                  <c:v>31.8</c:v>
                </c:pt>
                <c:pt idx="22">
                  <c:v>46.6</c:v>
                </c:pt>
                <c:pt idx="23">
                  <c:v>68.5</c:v>
                </c:pt>
                <c:pt idx="24">
                  <c:v>101</c:v>
                </c:pt>
              </c:numCache>
            </c:numRef>
          </c:xVal>
          <c:yVal>
            <c:numRef>
              <c:f>'Amplitude sweep'!$M$4:$M$28</c:f>
              <c:numCache>
                <c:formatCode>General</c:formatCode>
                <c:ptCount val="25"/>
                <c:pt idx="0">
                  <c:v>7.1679000000000004</c:v>
                </c:pt>
                <c:pt idx="1">
                  <c:v>7.0242000000000004</c:v>
                </c:pt>
                <c:pt idx="2">
                  <c:v>6.5957999999999997</c:v>
                </c:pt>
                <c:pt idx="3">
                  <c:v>7.7423999999999999</c:v>
                </c:pt>
                <c:pt idx="4">
                  <c:v>7.3300999999999998</c:v>
                </c:pt>
                <c:pt idx="5">
                  <c:v>7.2652000000000001</c:v>
                </c:pt>
                <c:pt idx="6">
                  <c:v>7.3137999999999996</c:v>
                </c:pt>
                <c:pt idx="7">
                  <c:v>7.2656000000000001</c:v>
                </c:pt>
                <c:pt idx="8">
                  <c:v>7.1601999999999997</c:v>
                </c:pt>
                <c:pt idx="9">
                  <c:v>7.1768000000000001</c:v>
                </c:pt>
                <c:pt idx="10">
                  <c:v>7.1992000000000003</c:v>
                </c:pt>
                <c:pt idx="11">
                  <c:v>7.2043999999999997</c:v>
                </c:pt>
                <c:pt idx="12">
                  <c:v>7.2427000000000001</c:v>
                </c:pt>
                <c:pt idx="13">
                  <c:v>7.2760999999999996</c:v>
                </c:pt>
                <c:pt idx="14">
                  <c:v>7.2618</c:v>
                </c:pt>
                <c:pt idx="15">
                  <c:v>7.2931999999999997</c:v>
                </c:pt>
                <c:pt idx="16">
                  <c:v>7.3251999999999997</c:v>
                </c:pt>
                <c:pt idx="17">
                  <c:v>7.3893000000000004</c:v>
                </c:pt>
                <c:pt idx="18">
                  <c:v>7.5137999999999998</c:v>
                </c:pt>
                <c:pt idx="19">
                  <c:v>7.7312000000000003</c:v>
                </c:pt>
                <c:pt idx="20">
                  <c:v>8.0328999999999997</c:v>
                </c:pt>
                <c:pt idx="21">
                  <c:v>8.4192</c:v>
                </c:pt>
                <c:pt idx="22">
                  <c:v>8.8923000000000005</c:v>
                </c:pt>
                <c:pt idx="23">
                  <c:v>9.4215999999999998</c:v>
                </c:pt>
                <c:pt idx="24">
                  <c:v>9.8978999999999999</c:v>
                </c:pt>
              </c:numCache>
            </c:numRef>
          </c:yVal>
          <c:smooth val="0"/>
          <c:extLst>
            <c:ext xmlns:c16="http://schemas.microsoft.com/office/drawing/2014/chart" uri="{C3380CC4-5D6E-409C-BE32-E72D297353CC}">
              <c16:uniqueId val="{00000007-E929-46D8-B9F4-12917074DF76}"/>
            </c:ext>
          </c:extLst>
        </c:ser>
        <c:dLbls>
          <c:showLegendKey val="0"/>
          <c:showVal val="0"/>
          <c:showCatName val="0"/>
          <c:showSerName val="0"/>
          <c:showPercent val="0"/>
          <c:showBubbleSize val="0"/>
        </c:dLbls>
        <c:axId val="1346706784"/>
        <c:axId val="1346707744"/>
      </c:scatterChart>
      <c:valAx>
        <c:axId val="1346706784"/>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Shear strain (%)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in"/>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346707744"/>
        <c:crosses val="autoZero"/>
        <c:crossBetween val="midCat"/>
      </c:valAx>
      <c:valAx>
        <c:axId val="1346707744"/>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Storage modulus G' (Pa)</a:t>
                </a:r>
              </a:p>
              <a:p>
                <a:pPr>
                  <a:defRPr/>
                </a:pPr>
                <a:r>
                  <a:rPr lang="nl-BE"/>
                  <a:t>Loss modulus G'' (Pa)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346706784"/>
        <c:crossesAt val="1.0000000000000003E-4"/>
        <c:crossBetween val="midCat"/>
      </c:valAx>
      <c:spPr>
        <a:noFill/>
        <a:ln>
          <a:noFill/>
        </a:ln>
        <a:effectLst/>
      </c:spPr>
    </c:plotArea>
    <c:legend>
      <c:legendPos val="tr"/>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UGent Panno Text" panose="02000506040000040003" pitchFamily="2" charset="0"/>
        </a:defRPr>
      </a:pPr>
      <a:endParaRPr lang="nl-BE"/>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r>
              <a:rPr lang="nl-BE" sz="1200"/>
              <a:t>Frequency sweep of healthy and CF mucus models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endParaRPr lang="nl-BE"/>
        </a:p>
      </c:txPr>
    </c:title>
    <c:autoTitleDeleted val="0"/>
    <c:plotArea>
      <c:layout/>
      <c:scatterChart>
        <c:scatterStyle val="lineMarker"/>
        <c:varyColors val="0"/>
        <c:ser>
          <c:idx val="0"/>
          <c:order val="0"/>
          <c:tx>
            <c:v>G' healthy alg/H2O</c:v>
          </c:tx>
          <c:spPr>
            <a:ln w="12700"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'Frequency sweep'!$K$5:$K$20</c:f>
                <c:numCache>
                  <c:formatCode>General</c:formatCode>
                  <c:ptCount val="16"/>
                  <c:pt idx="0">
                    <c:v>2.9316013257831175</c:v>
                  </c:pt>
                  <c:pt idx="1">
                    <c:v>3.1881698511842171</c:v>
                  </c:pt>
                  <c:pt idx="2">
                    <c:v>2.9420412981465787</c:v>
                  </c:pt>
                  <c:pt idx="3">
                    <c:v>2.9455478833883055</c:v>
                  </c:pt>
                  <c:pt idx="4">
                    <c:v>2.8978347663959969</c:v>
                  </c:pt>
                  <c:pt idx="5">
                    <c:v>2.8479730218759691</c:v>
                  </c:pt>
                  <c:pt idx="6">
                    <c:v>2.7740566564750138</c:v>
                  </c:pt>
                  <c:pt idx="7">
                    <c:v>2.6964818436869438</c:v>
                  </c:pt>
                  <c:pt idx="8">
                    <c:v>2.5909843689223604</c:v>
                  </c:pt>
                  <c:pt idx="9">
                    <c:v>2.4919029542366484</c:v>
                  </c:pt>
                  <c:pt idx="10">
                    <c:v>2.3444402316971105</c:v>
                  </c:pt>
                  <c:pt idx="11">
                    <c:v>2.2346456840701463</c:v>
                  </c:pt>
                  <c:pt idx="12">
                    <c:v>2.1681730404497999</c:v>
                  </c:pt>
                  <c:pt idx="13">
                    <c:v>1.9945000208907833</c:v>
                  </c:pt>
                  <c:pt idx="14">
                    <c:v>2.0112506888335262</c:v>
                  </c:pt>
                  <c:pt idx="15">
                    <c:v>1.9061036173303916</c:v>
                  </c:pt>
                </c:numCache>
              </c:numRef>
            </c:plus>
            <c:minus>
              <c:numRef>
                <c:f>'Frequency sweep'!$K$5:$K$20</c:f>
                <c:numCache>
                  <c:formatCode>General</c:formatCode>
                  <c:ptCount val="16"/>
                  <c:pt idx="0">
                    <c:v>2.9316013257831175</c:v>
                  </c:pt>
                  <c:pt idx="1">
                    <c:v>3.1881698511842171</c:v>
                  </c:pt>
                  <c:pt idx="2">
                    <c:v>2.9420412981465787</c:v>
                  </c:pt>
                  <c:pt idx="3">
                    <c:v>2.9455478833883055</c:v>
                  </c:pt>
                  <c:pt idx="4">
                    <c:v>2.8978347663959969</c:v>
                  </c:pt>
                  <c:pt idx="5">
                    <c:v>2.8479730218759691</c:v>
                  </c:pt>
                  <c:pt idx="6">
                    <c:v>2.7740566564750138</c:v>
                  </c:pt>
                  <c:pt idx="7">
                    <c:v>2.6964818436869438</c:v>
                  </c:pt>
                  <c:pt idx="8">
                    <c:v>2.5909843689223604</c:v>
                  </c:pt>
                  <c:pt idx="9">
                    <c:v>2.4919029542366484</c:v>
                  </c:pt>
                  <c:pt idx="10">
                    <c:v>2.3444402316971105</c:v>
                  </c:pt>
                  <c:pt idx="11">
                    <c:v>2.2346456840701463</c:v>
                  </c:pt>
                  <c:pt idx="12">
                    <c:v>2.1681730404497999</c:v>
                  </c:pt>
                  <c:pt idx="13">
                    <c:v>1.9945000208907833</c:v>
                  </c:pt>
                  <c:pt idx="14">
                    <c:v>2.0112506888335262</c:v>
                  </c:pt>
                  <c:pt idx="15">
                    <c:v>1.9061036173303916</c:v>
                  </c:pt>
                </c:numCache>
              </c:numRef>
            </c:minus>
            <c:spPr>
              <a:noFill/>
              <a:ln w="9525" cap="flat" cmpd="sng" algn="ctr">
                <a:solidFill>
                  <a:schemeClr val="tx1">
                    <a:lumMod val="65000"/>
                    <a:lumOff val="35000"/>
                  </a:schemeClr>
                </a:solidFill>
                <a:round/>
              </a:ln>
              <a:effectLst/>
            </c:spPr>
          </c:errBars>
          <c:xVal>
            <c:numRef>
              <c:f>'Frequency sweep'!$A$5:$A$20</c:f>
              <c:numCache>
                <c:formatCode>General</c:formatCode>
                <c:ptCount val="16"/>
                <c:pt idx="0">
                  <c:v>100</c:v>
                </c:pt>
                <c:pt idx="1">
                  <c:v>63.1</c:v>
                </c:pt>
                <c:pt idx="2">
                  <c:v>39.799999999999997</c:v>
                </c:pt>
                <c:pt idx="3">
                  <c:v>25.1</c:v>
                </c:pt>
                <c:pt idx="4">
                  <c:v>15.8</c:v>
                </c:pt>
                <c:pt idx="5">
                  <c:v>10</c:v>
                </c:pt>
                <c:pt idx="6">
                  <c:v>6.31</c:v>
                </c:pt>
                <c:pt idx="7">
                  <c:v>3.98</c:v>
                </c:pt>
                <c:pt idx="8">
                  <c:v>2.5099999999999998</c:v>
                </c:pt>
                <c:pt idx="9">
                  <c:v>1.58</c:v>
                </c:pt>
                <c:pt idx="10">
                  <c:v>1</c:v>
                </c:pt>
                <c:pt idx="11">
                  <c:v>0.63100000000000001</c:v>
                </c:pt>
                <c:pt idx="12">
                  <c:v>0.39800000000000002</c:v>
                </c:pt>
                <c:pt idx="13">
                  <c:v>0.251</c:v>
                </c:pt>
                <c:pt idx="14">
                  <c:v>0.158</c:v>
                </c:pt>
                <c:pt idx="15">
                  <c:v>0.1</c:v>
                </c:pt>
              </c:numCache>
            </c:numRef>
          </c:xVal>
          <c:yVal>
            <c:numRef>
              <c:f>'Frequency sweep'!$J$5:$J$20</c:f>
              <c:numCache>
                <c:formatCode>General</c:formatCode>
                <c:ptCount val="16"/>
                <c:pt idx="0">
                  <c:v>27.981666666666666</c:v>
                </c:pt>
                <c:pt idx="1">
                  <c:v>28.155000000000001</c:v>
                </c:pt>
                <c:pt idx="2">
                  <c:v>27.028999999999996</c:v>
                </c:pt>
                <c:pt idx="3">
                  <c:v>25.819666666666667</c:v>
                </c:pt>
                <c:pt idx="4">
                  <c:v>24.713333333333335</c:v>
                </c:pt>
                <c:pt idx="5">
                  <c:v>23.682666666666666</c:v>
                </c:pt>
                <c:pt idx="6">
                  <c:v>22.778333333333332</c:v>
                </c:pt>
                <c:pt idx="7">
                  <c:v>21.920333333333332</c:v>
                </c:pt>
                <c:pt idx="8">
                  <c:v>21.087999999999997</c:v>
                </c:pt>
                <c:pt idx="9">
                  <c:v>20.294333333333331</c:v>
                </c:pt>
                <c:pt idx="10">
                  <c:v>19.425000000000001</c:v>
                </c:pt>
                <c:pt idx="11">
                  <c:v>18.575666666666667</c:v>
                </c:pt>
                <c:pt idx="12">
                  <c:v>17.884333333333334</c:v>
                </c:pt>
                <c:pt idx="13">
                  <c:v>17.037666666666667</c:v>
                </c:pt>
                <c:pt idx="14">
                  <c:v>16.427666666666667</c:v>
                </c:pt>
                <c:pt idx="15">
                  <c:v>15.792000000000002</c:v>
                </c:pt>
              </c:numCache>
            </c:numRef>
          </c:yVal>
          <c:smooth val="0"/>
          <c:extLst>
            <c:ext xmlns:c16="http://schemas.microsoft.com/office/drawing/2014/chart" uri="{C3380CC4-5D6E-409C-BE32-E72D297353CC}">
              <c16:uniqueId val="{00000000-2B1D-4428-A5A9-4AEFD346F955}"/>
            </c:ext>
          </c:extLst>
        </c:ser>
        <c:ser>
          <c:idx val="1"/>
          <c:order val="1"/>
          <c:tx>
            <c:v>G'' healthy alg/H2O</c:v>
          </c:tx>
          <c:spPr>
            <a:ln w="12700" cap="rnd">
              <a:solidFill>
                <a:srgbClr val="FF0000"/>
              </a:solidFill>
              <a:round/>
            </a:ln>
            <a:effectLst/>
          </c:spPr>
          <c:marker>
            <c:symbol val="triangle"/>
            <c:size val="3"/>
            <c:spPr>
              <a:solidFill>
                <a:srgbClr val="FF0000"/>
              </a:solidFill>
              <a:ln w="9525">
                <a:solidFill>
                  <a:srgbClr val="FF0000"/>
                </a:solidFill>
              </a:ln>
              <a:effectLst/>
            </c:spPr>
          </c:marker>
          <c:errBars>
            <c:errDir val="y"/>
            <c:errBarType val="both"/>
            <c:errValType val="cust"/>
            <c:noEndCap val="0"/>
            <c:plus>
              <c:numRef>
                <c:f>'Frequency sweep'!$M$5:$M$20</c:f>
                <c:numCache>
                  <c:formatCode>General</c:formatCode>
                  <c:ptCount val="16"/>
                  <c:pt idx="0">
                    <c:v>1.1504572583687471</c:v>
                  </c:pt>
                  <c:pt idx="1">
                    <c:v>0.64505562809213102</c:v>
                  </c:pt>
                  <c:pt idx="2">
                    <c:v>0.60322688103233624</c:v>
                  </c:pt>
                  <c:pt idx="3">
                    <c:v>0.47890116238461267</c:v>
                  </c:pt>
                  <c:pt idx="4">
                    <c:v>0.37259235544135011</c:v>
                  </c:pt>
                  <c:pt idx="5">
                    <c:v>0.29001972921395058</c:v>
                  </c:pt>
                  <c:pt idx="6">
                    <c:v>0.24412794459736351</c:v>
                  </c:pt>
                  <c:pt idx="7">
                    <c:v>0.263478847980883</c:v>
                  </c:pt>
                  <c:pt idx="8">
                    <c:v>0.28631942535101129</c:v>
                  </c:pt>
                  <c:pt idx="9">
                    <c:v>0.35128360811932424</c:v>
                  </c:pt>
                  <c:pt idx="10">
                    <c:v>0.4533779585879002</c:v>
                  </c:pt>
                  <c:pt idx="11">
                    <c:v>0.44938154538580294</c:v>
                  </c:pt>
                  <c:pt idx="12">
                    <c:v>0.55041626368897623</c:v>
                  </c:pt>
                  <c:pt idx="13">
                    <c:v>0.58109613949271188</c:v>
                  </c:pt>
                  <c:pt idx="14">
                    <c:v>0.71737054116637244</c:v>
                  </c:pt>
                  <c:pt idx="15">
                    <c:v>0.81897552059468459</c:v>
                  </c:pt>
                </c:numCache>
              </c:numRef>
            </c:plus>
            <c:minus>
              <c:numRef>
                <c:f>'Frequency sweep'!$M$5:$M$20</c:f>
                <c:numCache>
                  <c:formatCode>General</c:formatCode>
                  <c:ptCount val="16"/>
                  <c:pt idx="0">
                    <c:v>1.1504572583687471</c:v>
                  </c:pt>
                  <c:pt idx="1">
                    <c:v>0.64505562809213102</c:v>
                  </c:pt>
                  <c:pt idx="2">
                    <c:v>0.60322688103233624</c:v>
                  </c:pt>
                  <c:pt idx="3">
                    <c:v>0.47890116238461267</c:v>
                  </c:pt>
                  <c:pt idx="4">
                    <c:v>0.37259235544135011</c:v>
                  </c:pt>
                  <c:pt idx="5">
                    <c:v>0.29001972921395058</c:v>
                  </c:pt>
                  <c:pt idx="6">
                    <c:v>0.24412794459736351</c:v>
                  </c:pt>
                  <c:pt idx="7">
                    <c:v>0.263478847980883</c:v>
                  </c:pt>
                  <c:pt idx="8">
                    <c:v>0.28631942535101129</c:v>
                  </c:pt>
                  <c:pt idx="9">
                    <c:v>0.35128360811932424</c:v>
                  </c:pt>
                  <c:pt idx="10">
                    <c:v>0.4533779585879002</c:v>
                  </c:pt>
                  <c:pt idx="11">
                    <c:v>0.44938154538580294</c:v>
                  </c:pt>
                  <c:pt idx="12">
                    <c:v>0.55041626368897623</c:v>
                  </c:pt>
                  <c:pt idx="13">
                    <c:v>0.58109613949271188</c:v>
                  </c:pt>
                  <c:pt idx="14">
                    <c:v>0.71737054116637244</c:v>
                  </c:pt>
                  <c:pt idx="15">
                    <c:v>0.81897552059468459</c:v>
                  </c:pt>
                </c:numCache>
              </c:numRef>
            </c:minus>
            <c:spPr>
              <a:noFill/>
              <a:ln w="9525" cap="flat" cmpd="sng" algn="ctr">
                <a:solidFill>
                  <a:schemeClr val="tx1">
                    <a:lumMod val="65000"/>
                    <a:lumOff val="35000"/>
                  </a:schemeClr>
                </a:solidFill>
                <a:round/>
              </a:ln>
              <a:effectLst/>
            </c:spPr>
          </c:errBars>
          <c:xVal>
            <c:numRef>
              <c:f>'Frequency sweep'!$A$5:$A$20</c:f>
              <c:numCache>
                <c:formatCode>General</c:formatCode>
                <c:ptCount val="16"/>
                <c:pt idx="0">
                  <c:v>100</c:v>
                </c:pt>
                <c:pt idx="1">
                  <c:v>63.1</c:v>
                </c:pt>
                <c:pt idx="2">
                  <c:v>39.799999999999997</c:v>
                </c:pt>
                <c:pt idx="3">
                  <c:v>25.1</c:v>
                </c:pt>
                <c:pt idx="4">
                  <c:v>15.8</c:v>
                </c:pt>
                <c:pt idx="5">
                  <c:v>10</c:v>
                </c:pt>
                <c:pt idx="6">
                  <c:v>6.31</c:v>
                </c:pt>
                <c:pt idx="7">
                  <c:v>3.98</c:v>
                </c:pt>
                <c:pt idx="8">
                  <c:v>2.5099999999999998</c:v>
                </c:pt>
                <c:pt idx="9">
                  <c:v>1.58</c:v>
                </c:pt>
                <c:pt idx="10">
                  <c:v>1</c:v>
                </c:pt>
                <c:pt idx="11">
                  <c:v>0.63100000000000001</c:v>
                </c:pt>
                <c:pt idx="12">
                  <c:v>0.39800000000000002</c:v>
                </c:pt>
                <c:pt idx="13">
                  <c:v>0.251</c:v>
                </c:pt>
                <c:pt idx="14">
                  <c:v>0.158</c:v>
                </c:pt>
                <c:pt idx="15">
                  <c:v>0.1</c:v>
                </c:pt>
              </c:numCache>
            </c:numRef>
          </c:xVal>
          <c:yVal>
            <c:numRef>
              <c:f>'Frequency sweep'!$L$5:$L$20</c:f>
              <c:numCache>
                <c:formatCode>General</c:formatCode>
                <c:ptCount val="16"/>
                <c:pt idx="0">
                  <c:v>9.614133333333335</c:v>
                </c:pt>
                <c:pt idx="1">
                  <c:v>7.6479666666666661</c:v>
                </c:pt>
                <c:pt idx="2">
                  <c:v>6.2540000000000004</c:v>
                </c:pt>
                <c:pt idx="3">
                  <c:v>4.9215666666666671</c:v>
                </c:pt>
                <c:pt idx="4">
                  <c:v>4.0361333333333329</c:v>
                </c:pt>
                <c:pt idx="5">
                  <c:v>3.3999666666666664</c:v>
                </c:pt>
                <c:pt idx="6">
                  <c:v>2.9218333333333333</c:v>
                </c:pt>
                <c:pt idx="7">
                  <c:v>2.5918333333333332</c:v>
                </c:pt>
                <c:pt idx="8">
                  <c:v>2.3582666666666667</c:v>
                </c:pt>
                <c:pt idx="9">
                  <c:v>2.212566666666667</c:v>
                </c:pt>
                <c:pt idx="10">
                  <c:v>2.1505333333333336</c:v>
                </c:pt>
                <c:pt idx="11">
                  <c:v>2.0296333333333334</c:v>
                </c:pt>
                <c:pt idx="12">
                  <c:v>2.1569666666666669</c:v>
                </c:pt>
                <c:pt idx="13">
                  <c:v>2.1612333333333331</c:v>
                </c:pt>
                <c:pt idx="14">
                  <c:v>2.2279333333333331</c:v>
                </c:pt>
                <c:pt idx="15">
                  <c:v>2.3567333333333331</c:v>
                </c:pt>
              </c:numCache>
            </c:numRef>
          </c:yVal>
          <c:smooth val="0"/>
          <c:extLst>
            <c:ext xmlns:c16="http://schemas.microsoft.com/office/drawing/2014/chart" uri="{C3380CC4-5D6E-409C-BE32-E72D297353CC}">
              <c16:uniqueId val="{00000001-2B1D-4428-A5A9-4AEFD346F955}"/>
            </c:ext>
          </c:extLst>
        </c:ser>
        <c:ser>
          <c:idx val="2"/>
          <c:order val="2"/>
          <c:tx>
            <c:v>G' healthy alg/mucin</c:v>
          </c:tx>
          <c:spPr>
            <a:ln w="12700" cap="rnd">
              <a:solidFill>
                <a:schemeClr val="accent6"/>
              </a:solidFill>
              <a:round/>
            </a:ln>
            <a:effectLst/>
          </c:spPr>
          <c:marker>
            <c:symbol val="circle"/>
            <c:size val="3"/>
            <c:spPr>
              <a:solidFill>
                <a:schemeClr val="accent6"/>
              </a:solidFill>
              <a:ln w="9525">
                <a:solidFill>
                  <a:schemeClr val="accent6"/>
                </a:solidFill>
              </a:ln>
              <a:effectLst/>
            </c:spPr>
          </c:marker>
          <c:errBars>
            <c:errDir val="y"/>
            <c:errBarType val="both"/>
            <c:errValType val="cust"/>
            <c:noEndCap val="0"/>
            <c:plus>
              <c:numRef>
                <c:f>'Frequency sweep'!$AA$5:$AA$20</c:f>
                <c:numCache>
                  <c:formatCode>General</c:formatCode>
                  <c:ptCount val="16"/>
                  <c:pt idx="0">
                    <c:v>12.738671395269865</c:v>
                  </c:pt>
                  <c:pt idx="1">
                    <c:v>10.653811430657104</c:v>
                  </c:pt>
                  <c:pt idx="2">
                    <c:v>9.7725221369238415</c:v>
                  </c:pt>
                  <c:pt idx="3">
                    <c:v>9.2588688068971727</c:v>
                  </c:pt>
                  <c:pt idx="4">
                    <c:v>8.9237478807953821</c:v>
                  </c:pt>
                  <c:pt idx="5">
                    <c:v>8.6414181989995171</c:v>
                  </c:pt>
                  <c:pt idx="6">
                    <c:v>8.3513076334887</c:v>
                  </c:pt>
                  <c:pt idx="7">
                    <c:v>8.1297134240185063</c:v>
                  </c:pt>
                  <c:pt idx="8">
                    <c:v>7.8722688336442568</c:v>
                  </c:pt>
                  <c:pt idx="9">
                    <c:v>7.6292421272255746</c:v>
                  </c:pt>
                  <c:pt idx="10">
                    <c:v>7.4380985936707393</c:v>
                  </c:pt>
                  <c:pt idx="11">
                    <c:v>7.1093478714061131</c:v>
                  </c:pt>
                  <c:pt idx="12">
                    <c:v>6.8616374314007569</c:v>
                  </c:pt>
                  <c:pt idx="13">
                    <c:v>6.4487634390891806</c:v>
                  </c:pt>
                  <c:pt idx="14">
                    <c:v>6.3666538848911793</c:v>
                  </c:pt>
                  <c:pt idx="15">
                    <c:v>7.3256173216551055</c:v>
                  </c:pt>
                </c:numCache>
              </c:numRef>
            </c:plus>
            <c:minus>
              <c:numRef>
                <c:f>'Frequency sweep'!$AA$5:$AA$20</c:f>
                <c:numCache>
                  <c:formatCode>General</c:formatCode>
                  <c:ptCount val="16"/>
                  <c:pt idx="0">
                    <c:v>12.738671395269865</c:v>
                  </c:pt>
                  <c:pt idx="1">
                    <c:v>10.653811430657104</c:v>
                  </c:pt>
                  <c:pt idx="2">
                    <c:v>9.7725221369238415</c:v>
                  </c:pt>
                  <c:pt idx="3">
                    <c:v>9.2588688068971727</c:v>
                  </c:pt>
                  <c:pt idx="4">
                    <c:v>8.9237478807953821</c:v>
                  </c:pt>
                  <c:pt idx="5">
                    <c:v>8.6414181989995171</c:v>
                  </c:pt>
                  <c:pt idx="6">
                    <c:v>8.3513076334887</c:v>
                  </c:pt>
                  <c:pt idx="7">
                    <c:v>8.1297134240185063</c:v>
                  </c:pt>
                  <c:pt idx="8">
                    <c:v>7.8722688336442568</c:v>
                  </c:pt>
                  <c:pt idx="9">
                    <c:v>7.6292421272255746</c:v>
                  </c:pt>
                  <c:pt idx="10">
                    <c:v>7.4380985936707393</c:v>
                  </c:pt>
                  <c:pt idx="11">
                    <c:v>7.1093478714061131</c:v>
                  </c:pt>
                  <c:pt idx="12">
                    <c:v>6.8616374314007569</c:v>
                  </c:pt>
                  <c:pt idx="13">
                    <c:v>6.4487634390891806</c:v>
                  </c:pt>
                  <c:pt idx="14">
                    <c:v>6.3666538848911793</c:v>
                  </c:pt>
                  <c:pt idx="15">
                    <c:v>7.3256173216551055</c:v>
                  </c:pt>
                </c:numCache>
              </c:numRef>
            </c:minus>
            <c:spPr>
              <a:noFill/>
              <a:ln w="9525" cap="flat" cmpd="sng" algn="ctr">
                <a:solidFill>
                  <a:schemeClr val="tx1">
                    <a:lumMod val="65000"/>
                    <a:lumOff val="35000"/>
                  </a:schemeClr>
                </a:solidFill>
                <a:round/>
              </a:ln>
              <a:effectLst/>
            </c:spPr>
          </c:errBars>
          <c:xVal>
            <c:numRef>
              <c:f>'Frequency sweep'!$A$5:$A$20</c:f>
              <c:numCache>
                <c:formatCode>General</c:formatCode>
                <c:ptCount val="16"/>
                <c:pt idx="0">
                  <c:v>100</c:v>
                </c:pt>
                <c:pt idx="1">
                  <c:v>63.1</c:v>
                </c:pt>
                <c:pt idx="2">
                  <c:v>39.799999999999997</c:v>
                </c:pt>
                <c:pt idx="3">
                  <c:v>25.1</c:v>
                </c:pt>
                <c:pt idx="4">
                  <c:v>15.8</c:v>
                </c:pt>
                <c:pt idx="5">
                  <c:v>10</c:v>
                </c:pt>
                <c:pt idx="6">
                  <c:v>6.31</c:v>
                </c:pt>
                <c:pt idx="7">
                  <c:v>3.98</c:v>
                </c:pt>
                <c:pt idx="8">
                  <c:v>2.5099999999999998</c:v>
                </c:pt>
                <c:pt idx="9">
                  <c:v>1.58</c:v>
                </c:pt>
                <c:pt idx="10">
                  <c:v>1</c:v>
                </c:pt>
                <c:pt idx="11">
                  <c:v>0.63100000000000001</c:v>
                </c:pt>
                <c:pt idx="12">
                  <c:v>0.39800000000000002</c:v>
                </c:pt>
                <c:pt idx="13">
                  <c:v>0.251</c:v>
                </c:pt>
                <c:pt idx="14">
                  <c:v>0.158</c:v>
                </c:pt>
                <c:pt idx="15">
                  <c:v>0.1</c:v>
                </c:pt>
              </c:numCache>
            </c:numRef>
          </c:xVal>
          <c:yVal>
            <c:numRef>
              <c:f>'Frequency sweep'!$Z$5:$Z$20</c:f>
              <c:numCache>
                <c:formatCode>General</c:formatCode>
                <c:ptCount val="16"/>
                <c:pt idx="0">
                  <c:v>22.32075</c:v>
                </c:pt>
                <c:pt idx="1">
                  <c:v>21.167999999999999</c:v>
                </c:pt>
                <c:pt idx="2">
                  <c:v>20.239750000000001</c:v>
                </c:pt>
                <c:pt idx="3">
                  <c:v>19.166249999999998</c:v>
                </c:pt>
                <c:pt idx="4">
                  <c:v>18.243600000000001</c:v>
                </c:pt>
                <c:pt idx="5">
                  <c:v>17.45035</c:v>
                </c:pt>
                <c:pt idx="6">
                  <c:v>16.780825</c:v>
                </c:pt>
                <c:pt idx="7">
                  <c:v>16.133649999999999</c:v>
                </c:pt>
                <c:pt idx="8">
                  <c:v>15.536175</c:v>
                </c:pt>
                <c:pt idx="9">
                  <c:v>14.970724999999998</c:v>
                </c:pt>
                <c:pt idx="10">
                  <c:v>14.451675000000002</c:v>
                </c:pt>
                <c:pt idx="11">
                  <c:v>13.85585</c:v>
                </c:pt>
                <c:pt idx="12">
                  <c:v>13.354600000000001</c:v>
                </c:pt>
                <c:pt idx="13">
                  <c:v>12.7972</c:v>
                </c:pt>
                <c:pt idx="14">
                  <c:v>12.434350000000002</c:v>
                </c:pt>
                <c:pt idx="15">
                  <c:v>11.804066666666666</c:v>
                </c:pt>
              </c:numCache>
            </c:numRef>
          </c:yVal>
          <c:smooth val="0"/>
          <c:extLst>
            <c:ext xmlns:c16="http://schemas.microsoft.com/office/drawing/2014/chart" uri="{C3380CC4-5D6E-409C-BE32-E72D297353CC}">
              <c16:uniqueId val="{00000002-2B1D-4428-A5A9-4AEFD346F955}"/>
            </c:ext>
          </c:extLst>
        </c:ser>
        <c:ser>
          <c:idx val="3"/>
          <c:order val="3"/>
          <c:tx>
            <c:v>G'' healthy alg/mucin</c:v>
          </c:tx>
          <c:spPr>
            <a:ln w="12700" cap="rnd">
              <a:solidFill>
                <a:schemeClr val="accent6"/>
              </a:solidFill>
              <a:round/>
            </a:ln>
            <a:effectLst/>
          </c:spPr>
          <c:marker>
            <c:symbol val="triangle"/>
            <c:size val="3"/>
            <c:spPr>
              <a:solidFill>
                <a:schemeClr val="accent6"/>
              </a:solidFill>
              <a:ln w="9525">
                <a:solidFill>
                  <a:schemeClr val="accent6"/>
                </a:solidFill>
              </a:ln>
              <a:effectLst/>
            </c:spPr>
          </c:marker>
          <c:errBars>
            <c:errDir val="y"/>
            <c:errBarType val="both"/>
            <c:errValType val="cust"/>
            <c:noEndCap val="0"/>
            <c:plus>
              <c:numRef>
                <c:f>'Frequency sweep'!$AC$5:$AC$20</c:f>
                <c:numCache>
                  <c:formatCode>General</c:formatCode>
                  <c:ptCount val="16"/>
                  <c:pt idx="0">
                    <c:v>2.6581973445363292</c:v>
                  </c:pt>
                  <c:pt idx="1">
                    <c:v>1.9659243158965554</c:v>
                  </c:pt>
                  <c:pt idx="2">
                    <c:v>1.4596033353848803</c:v>
                  </c:pt>
                  <c:pt idx="3">
                    <c:v>1.1993971996382189</c:v>
                  </c:pt>
                  <c:pt idx="4">
                    <c:v>0.96873823562748818</c:v>
                  </c:pt>
                  <c:pt idx="5">
                    <c:v>0.78930202077531753</c:v>
                  </c:pt>
                  <c:pt idx="6">
                    <c:v>0.65234043004145192</c:v>
                  </c:pt>
                  <c:pt idx="7">
                    <c:v>0.59934784557884302</c:v>
                  </c:pt>
                  <c:pt idx="8">
                    <c:v>0.57821453558922786</c:v>
                  </c:pt>
                  <c:pt idx="9">
                    <c:v>0.57805785970494916</c:v>
                  </c:pt>
                  <c:pt idx="10">
                    <c:v>0.59872136187601277</c:v>
                  </c:pt>
                  <c:pt idx="11">
                    <c:v>0.68607764866667986</c:v>
                  </c:pt>
                  <c:pt idx="12">
                    <c:v>0.83324572756180415</c:v>
                  </c:pt>
                  <c:pt idx="13">
                    <c:v>0.88431612183276043</c:v>
                  </c:pt>
                  <c:pt idx="14">
                    <c:v>0.81104243775115237</c:v>
                  </c:pt>
                  <c:pt idx="15">
                    <c:v>1.0585525274323113</c:v>
                  </c:pt>
                </c:numCache>
              </c:numRef>
            </c:plus>
            <c:minus>
              <c:numRef>
                <c:f>'Frequency sweep'!$AC$5:$AC$20</c:f>
                <c:numCache>
                  <c:formatCode>General</c:formatCode>
                  <c:ptCount val="16"/>
                  <c:pt idx="0">
                    <c:v>2.6581973445363292</c:v>
                  </c:pt>
                  <c:pt idx="1">
                    <c:v>1.9659243158965554</c:v>
                  </c:pt>
                  <c:pt idx="2">
                    <c:v>1.4596033353848803</c:v>
                  </c:pt>
                  <c:pt idx="3">
                    <c:v>1.1993971996382189</c:v>
                  </c:pt>
                  <c:pt idx="4">
                    <c:v>0.96873823562748818</c:v>
                  </c:pt>
                  <c:pt idx="5">
                    <c:v>0.78930202077531753</c:v>
                  </c:pt>
                  <c:pt idx="6">
                    <c:v>0.65234043004145192</c:v>
                  </c:pt>
                  <c:pt idx="7">
                    <c:v>0.59934784557884302</c:v>
                  </c:pt>
                  <c:pt idx="8">
                    <c:v>0.57821453558922786</c:v>
                  </c:pt>
                  <c:pt idx="9">
                    <c:v>0.57805785970494916</c:v>
                  </c:pt>
                  <c:pt idx="10">
                    <c:v>0.59872136187601277</c:v>
                  </c:pt>
                  <c:pt idx="11">
                    <c:v>0.68607764866667986</c:v>
                  </c:pt>
                  <c:pt idx="12">
                    <c:v>0.83324572756180415</c:v>
                  </c:pt>
                  <c:pt idx="13">
                    <c:v>0.88431612183276043</c:v>
                  </c:pt>
                  <c:pt idx="14">
                    <c:v>0.81104243775115237</c:v>
                  </c:pt>
                  <c:pt idx="15">
                    <c:v>1.0585525274323113</c:v>
                  </c:pt>
                </c:numCache>
              </c:numRef>
            </c:minus>
            <c:spPr>
              <a:noFill/>
              <a:ln w="9525" cap="flat" cmpd="sng" algn="ctr">
                <a:solidFill>
                  <a:schemeClr val="tx1">
                    <a:lumMod val="65000"/>
                    <a:lumOff val="35000"/>
                  </a:schemeClr>
                </a:solidFill>
                <a:round/>
              </a:ln>
              <a:effectLst/>
            </c:spPr>
          </c:errBars>
          <c:xVal>
            <c:numRef>
              <c:f>'Frequency sweep'!$A$5:$A$20</c:f>
              <c:numCache>
                <c:formatCode>General</c:formatCode>
                <c:ptCount val="16"/>
                <c:pt idx="0">
                  <c:v>100</c:v>
                </c:pt>
                <c:pt idx="1">
                  <c:v>63.1</c:v>
                </c:pt>
                <c:pt idx="2">
                  <c:v>39.799999999999997</c:v>
                </c:pt>
                <c:pt idx="3">
                  <c:v>25.1</c:v>
                </c:pt>
                <c:pt idx="4">
                  <c:v>15.8</c:v>
                </c:pt>
                <c:pt idx="5">
                  <c:v>10</c:v>
                </c:pt>
                <c:pt idx="6">
                  <c:v>6.31</c:v>
                </c:pt>
                <c:pt idx="7">
                  <c:v>3.98</c:v>
                </c:pt>
                <c:pt idx="8">
                  <c:v>2.5099999999999998</c:v>
                </c:pt>
                <c:pt idx="9">
                  <c:v>1.58</c:v>
                </c:pt>
                <c:pt idx="10">
                  <c:v>1</c:v>
                </c:pt>
                <c:pt idx="11">
                  <c:v>0.63100000000000001</c:v>
                </c:pt>
                <c:pt idx="12">
                  <c:v>0.39800000000000002</c:v>
                </c:pt>
                <c:pt idx="13">
                  <c:v>0.251</c:v>
                </c:pt>
                <c:pt idx="14">
                  <c:v>0.158</c:v>
                </c:pt>
                <c:pt idx="15">
                  <c:v>0.1</c:v>
                </c:pt>
              </c:numCache>
            </c:numRef>
          </c:xVal>
          <c:yVal>
            <c:numRef>
              <c:f>'Frequency sweep'!$AB$5:$AB$20</c:f>
              <c:numCache>
                <c:formatCode>General</c:formatCode>
                <c:ptCount val="16"/>
                <c:pt idx="0">
                  <c:v>7.9106249999999996</c:v>
                </c:pt>
                <c:pt idx="1">
                  <c:v>6.1115249999999994</c:v>
                </c:pt>
                <c:pt idx="2">
                  <c:v>5.1367500000000001</c:v>
                </c:pt>
                <c:pt idx="3">
                  <c:v>4.1098749999999997</c:v>
                </c:pt>
                <c:pt idx="4">
                  <c:v>3.4036750000000007</c:v>
                </c:pt>
                <c:pt idx="5">
                  <c:v>2.8784000000000001</c:v>
                </c:pt>
                <c:pt idx="6">
                  <c:v>2.5020500000000001</c:v>
                </c:pt>
                <c:pt idx="7">
                  <c:v>2.2126999999999999</c:v>
                </c:pt>
                <c:pt idx="8">
                  <c:v>2.0079750000000001</c:v>
                </c:pt>
                <c:pt idx="9">
                  <c:v>1.8530249999999999</c:v>
                </c:pt>
                <c:pt idx="10">
                  <c:v>1.7573749999999997</c:v>
                </c:pt>
                <c:pt idx="11">
                  <c:v>1.7353999999999998</c:v>
                </c:pt>
                <c:pt idx="12">
                  <c:v>1.776475</c:v>
                </c:pt>
                <c:pt idx="13">
                  <c:v>1.7963500000000001</c:v>
                </c:pt>
                <c:pt idx="14">
                  <c:v>1.7299750000000003</c:v>
                </c:pt>
                <c:pt idx="15">
                  <c:v>2.122033333333333</c:v>
                </c:pt>
              </c:numCache>
            </c:numRef>
          </c:yVal>
          <c:smooth val="0"/>
          <c:extLst>
            <c:ext xmlns:c16="http://schemas.microsoft.com/office/drawing/2014/chart" uri="{C3380CC4-5D6E-409C-BE32-E72D297353CC}">
              <c16:uniqueId val="{00000003-2B1D-4428-A5A9-4AEFD346F955}"/>
            </c:ext>
          </c:extLst>
        </c:ser>
        <c:ser>
          <c:idx val="4"/>
          <c:order val="4"/>
          <c:tx>
            <c:v>G' CF alg/H2O</c:v>
          </c:tx>
          <c:spPr>
            <a:ln w="12700" cap="rnd">
              <a:solidFill>
                <a:schemeClr val="tx1"/>
              </a:solidFill>
              <a:round/>
            </a:ln>
            <a:effectLst/>
          </c:spPr>
          <c:marker>
            <c:symbol val="circle"/>
            <c:size val="3"/>
            <c:spPr>
              <a:solidFill>
                <a:schemeClr val="tx1"/>
              </a:solidFill>
              <a:ln w="9525">
                <a:solidFill>
                  <a:schemeClr val="tx1"/>
                </a:solidFill>
              </a:ln>
              <a:effectLst/>
            </c:spPr>
          </c:marker>
          <c:errBars>
            <c:errDir val="y"/>
            <c:errBarType val="both"/>
            <c:errValType val="cust"/>
            <c:noEndCap val="0"/>
            <c:plus>
              <c:numRef>
                <c:f>'Frequency sweep'!$AM$5:$AM$20</c:f>
                <c:numCache>
                  <c:formatCode>General</c:formatCode>
                  <c:ptCount val="16"/>
                  <c:pt idx="0">
                    <c:v>5.4740931973554643</c:v>
                  </c:pt>
                  <c:pt idx="1">
                    <c:v>6.9699113337258689</c:v>
                  </c:pt>
                  <c:pt idx="2">
                    <c:v>7.2871013670274598</c:v>
                  </c:pt>
                  <c:pt idx="3">
                    <c:v>7.3884250915423655</c:v>
                  </c:pt>
                  <c:pt idx="4">
                    <c:v>7.3538670326116664</c:v>
                  </c:pt>
                  <c:pt idx="5">
                    <c:v>7.2635151499348423</c:v>
                  </c:pt>
                  <c:pt idx="6">
                    <c:v>7.1551589779683109</c:v>
                  </c:pt>
                  <c:pt idx="7">
                    <c:v>6.9674730952715924</c:v>
                  </c:pt>
                  <c:pt idx="8">
                    <c:v>6.7446100208487492</c:v>
                  </c:pt>
                  <c:pt idx="9">
                    <c:v>6.6260970663983816</c:v>
                  </c:pt>
                  <c:pt idx="10">
                    <c:v>6.393207671688212</c:v>
                  </c:pt>
                  <c:pt idx="11">
                    <c:v>6.004931001546427</c:v>
                  </c:pt>
                  <c:pt idx="12">
                    <c:v>5.5333360943768284</c:v>
                  </c:pt>
                  <c:pt idx="13">
                    <c:v>5.1355987966351204</c:v>
                  </c:pt>
                  <c:pt idx="14">
                    <c:v>4.8992036427702574</c:v>
                  </c:pt>
                  <c:pt idx="15">
                    <c:v>4.5380352944124853</c:v>
                  </c:pt>
                </c:numCache>
              </c:numRef>
            </c:plus>
            <c:minus>
              <c:numRef>
                <c:f>'Frequency sweep'!$AM$5:$AM$20</c:f>
                <c:numCache>
                  <c:formatCode>General</c:formatCode>
                  <c:ptCount val="16"/>
                  <c:pt idx="0">
                    <c:v>5.4740931973554643</c:v>
                  </c:pt>
                  <c:pt idx="1">
                    <c:v>6.9699113337258689</c:v>
                  </c:pt>
                  <c:pt idx="2">
                    <c:v>7.2871013670274598</c:v>
                  </c:pt>
                  <c:pt idx="3">
                    <c:v>7.3884250915423655</c:v>
                  </c:pt>
                  <c:pt idx="4">
                    <c:v>7.3538670326116664</c:v>
                  </c:pt>
                  <c:pt idx="5">
                    <c:v>7.2635151499348423</c:v>
                  </c:pt>
                  <c:pt idx="6">
                    <c:v>7.1551589779683109</c:v>
                  </c:pt>
                  <c:pt idx="7">
                    <c:v>6.9674730952715924</c:v>
                  </c:pt>
                  <c:pt idx="8">
                    <c:v>6.7446100208487492</c:v>
                  </c:pt>
                  <c:pt idx="9">
                    <c:v>6.6260970663983816</c:v>
                  </c:pt>
                  <c:pt idx="10">
                    <c:v>6.393207671688212</c:v>
                  </c:pt>
                  <c:pt idx="11">
                    <c:v>6.004931001546427</c:v>
                  </c:pt>
                  <c:pt idx="12">
                    <c:v>5.5333360943768284</c:v>
                  </c:pt>
                  <c:pt idx="13">
                    <c:v>5.1355987966351204</c:v>
                  </c:pt>
                  <c:pt idx="14">
                    <c:v>4.8992036427702574</c:v>
                  </c:pt>
                  <c:pt idx="15">
                    <c:v>4.5380352944124853</c:v>
                  </c:pt>
                </c:numCache>
              </c:numRef>
            </c:minus>
            <c:spPr>
              <a:noFill/>
              <a:ln w="9525" cap="flat" cmpd="sng" algn="ctr">
                <a:solidFill>
                  <a:schemeClr val="tx1">
                    <a:lumMod val="65000"/>
                    <a:lumOff val="35000"/>
                  </a:schemeClr>
                </a:solidFill>
                <a:round/>
              </a:ln>
              <a:effectLst/>
            </c:spPr>
          </c:errBars>
          <c:xVal>
            <c:numRef>
              <c:f>'Frequency sweep'!$A$5:$A$20</c:f>
              <c:numCache>
                <c:formatCode>General</c:formatCode>
                <c:ptCount val="16"/>
                <c:pt idx="0">
                  <c:v>100</c:v>
                </c:pt>
                <c:pt idx="1">
                  <c:v>63.1</c:v>
                </c:pt>
                <c:pt idx="2">
                  <c:v>39.799999999999997</c:v>
                </c:pt>
                <c:pt idx="3">
                  <c:v>25.1</c:v>
                </c:pt>
                <c:pt idx="4">
                  <c:v>15.8</c:v>
                </c:pt>
                <c:pt idx="5">
                  <c:v>10</c:v>
                </c:pt>
                <c:pt idx="6">
                  <c:v>6.31</c:v>
                </c:pt>
                <c:pt idx="7">
                  <c:v>3.98</c:v>
                </c:pt>
                <c:pt idx="8">
                  <c:v>2.5099999999999998</c:v>
                </c:pt>
                <c:pt idx="9">
                  <c:v>1.58</c:v>
                </c:pt>
                <c:pt idx="10">
                  <c:v>1</c:v>
                </c:pt>
                <c:pt idx="11">
                  <c:v>0.63100000000000001</c:v>
                </c:pt>
                <c:pt idx="12">
                  <c:v>0.39800000000000002</c:v>
                </c:pt>
                <c:pt idx="13">
                  <c:v>0.251</c:v>
                </c:pt>
                <c:pt idx="14">
                  <c:v>0.158</c:v>
                </c:pt>
                <c:pt idx="15">
                  <c:v>0.1</c:v>
                </c:pt>
              </c:numCache>
            </c:numRef>
          </c:xVal>
          <c:yVal>
            <c:numRef>
              <c:f>'Frequency sweep'!$AL$5:$AL$20</c:f>
              <c:numCache>
                <c:formatCode>General</c:formatCode>
                <c:ptCount val="16"/>
                <c:pt idx="0">
                  <c:v>48.503666666666668</c:v>
                </c:pt>
                <c:pt idx="1">
                  <c:v>47.675999999999995</c:v>
                </c:pt>
                <c:pt idx="2">
                  <c:v>46.144666666666666</c:v>
                </c:pt>
                <c:pt idx="3">
                  <c:v>44.457333333333338</c:v>
                </c:pt>
                <c:pt idx="4">
                  <c:v>42.89233333333334</c:v>
                </c:pt>
                <c:pt idx="5">
                  <c:v>41.455333333333336</c:v>
                </c:pt>
                <c:pt idx="6">
                  <c:v>40.152999999999999</c:v>
                </c:pt>
                <c:pt idx="7">
                  <c:v>38.869333333333337</c:v>
                </c:pt>
                <c:pt idx="8">
                  <c:v>37.614666666666665</c:v>
                </c:pt>
                <c:pt idx="9">
                  <c:v>36.505666666666663</c:v>
                </c:pt>
                <c:pt idx="10">
                  <c:v>35.283666666666669</c:v>
                </c:pt>
                <c:pt idx="11">
                  <c:v>33.861333333333334</c:v>
                </c:pt>
                <c:pt idx="12">
                  <c:v>32.301333333333332</c:v>
                </c:pt>
                <c:pt idx="13">
                  <c:v>30.901</c:v>
                </c:pt>
                <c:pt idx="14">
                  <c:v>29.692666666666668</c:v>
                </c:pt>
                <c:pt idx="15">
                  <c:v>28.348333333333333</c:v>
                </c:pt>
              </c:numCache>
            </c:numRef>
          </c:yVal>
          <c:smooth val="0"/>
          <c:extLst>
            <c:ext xmlns:c16="http://schemas.microsoft.com/office/drawing/2014/chart" uri="{C3380CC4-5D6E-409C-BE32-E72D297353CC}">
              <c16:uniqueId val="{00000004-2B1D-4428-A5A9-4AEFD346F955}"/>
            </c:ext>
          </c:extLst>
        </c:ser>
        <c:ser>
          <c:idx val="5"/>
          <c:order val="5"/>
          <c:tx>
            <c:v>G'' CF alg/H2O</c:v>
          </c:tx>
          <c:spPr>
            <a:ln w="12700" cap="rnd">
              <a:solidFill>
                <a:schemeClr val="tx1"/>
              </a:solidFill>
              <a:round/>
            </a:ln>
            <a:effectLst/>
          </c:spPr>
          <c:marker>
            <c:symbol val="triangle"/>
            <c:size val="3"/>
            <c:spPr>
              <a:solidFill>
                <a:schemeClr val="tx1"/>
              </a:solidFill>
              <a:ln w="9525">
                <a:solidFill>
                  <a:schemeClr val="tx1"/>
                </a:solidFill>
              </a:ln>
              <a:effectLst/>
            </c:spPr>
          </c:marker>
          <c:errBars>
            <c:errDir val="y"/>
            <c:errBarType val="both"/>
            <c:errValType val="cust"/>
            <c:noEndCap val="0"/>
            <c:plus>
              <c:numRef>
                <c:f>'Frequency sweep'!$AO$5:$AO$20</c:f>
                <c:numCache>
                  <c:formatCode>General</c:formatCode>
                  <c:ptCount val="16"/>
                  <c:pt idx="0">
                    <c:v>1.3790420588219923</c:v>
                  </c:pt>
                  <c:pt idx="1">
                    <c:v>1.2152412161103383</c:v>
                  </c:pt>
                  <c:pt idx="2">
                    <c:v>0.62600438496866828</c:v>
                  </c:pt>
                  <c:pt idx="3">
                    <c:v>0.47199213270279533</c:v>
                  </c:pt>
                  <c:pt idx="4">
                    <c:v>0.43724780540710906</c:v>
                  </c:pt>
                  <c:pt idx="5">
                    <c:v>0.39350055908473619</c:v>
                  </c:pt>
                  <c:pt idx="6">
                    <c:v>0.43560844803561832</c:v>
                  </c:pt>
                  <c:pt idx="7">
                    <c:v>0.47000469501201064</c:v>
                  </c:pt>
                  <c:pt idx="8">
                    <c:v>0.38709976750186748</c:v>
                  </c:pt>
                  <c:pt idx="9">
                    <c:v>0.37823551305150255</c:v>
                  </c:pt>
                  <c:pt idx="10">
                    <c:v>0.41019193474925264</c:v>
                  </c:pt>
                  <c:pt idx="11">
                    <c:v>0.51580697940217834</c:v>
                  </c:pt>
                  <c:pt idx="12">
                    <c:v>0.63029636151046786</c:v>
                  </c:pt>
                  <c:pt idx="13">
                    <c:v>0.75414739496555483</c:v>
                  </c:pt>
                  <c:pt idx="14">
                    <c:v>1.0472339391622731</c:v>
                  </c:pt>
                  <c:pt idx="15">
                    <c:v>1.1350094375525386</c:v>
                  </c:pt>
                </c:numCache>
              </c:numRef>
            </c:plus>
            <c:minus>
              <c:numRef>
                <c:f>'Frequency sweep'!$AO$5:$AO$20</c:f>
                <c:numCache>
                  <c:formatCode>General</c:formatCode>
                  <c:ptCount val="16"/>
                  <c:pt idx="0">
                    <c:v>1.3790420588219923</c:v>
                  </c:pt>
                  <c:pt idx="1">
                    <c:v>1.2152412161103383</c:v>
                  </c:pt>
                  <c:pt idx="2">
                    <c:v>0.62600438496866828</c:v>
                  </c:pt>
                  <c:pt idx="3">
                    <c:v>0.47199213270279533</c:v>
                  </c:pt>
                  <c:pt idx="4">
                    <c:v>0.43724780540710906</c:v>
                  </c:pt>
                  <c:pt idx="5">
                    <c:v>0.39350055908473619</c:v>
                  </c:pt>
                  <c:pt idx="6">
                    <c:v>0.43560844803561832</c:v>
                  </c:pt>
                  <c:pt idx="7">
                    <c:v>0.47000469501201064</c:v>
                  </c:pt>
                  <c:pt idx="8">
                    <c:v>0.38709976750186748</c:v>
                  </c:pt>
                  <c:pt idx="9">
                    <c:v>0.37823551305150255</c:v>
                  </c:pt>
                  <c:pt idx="10">
                    <c:v>0.41019193474925264</c:v>
                  </c:pt>
                  <c:pt idx="11">
                    <c:v>0.51580697940217834</c:v>
                  </c:pt>
                  <c:pt idx="12">
                    <c:v>0.63029636151046786</c:v>
                  </c:pt>
                  <c:pt idx="13">
                    <c:v>0.75414739496555483</c:v>
                  </c:pt>
                  <c:pt idx="14">
                    <c:v>1.0472339391622731</c:v>
                  </c:pt>
                  <c:pt idx="15">
                    <c:v>1.1350094375525386</c:v>
                  </c:pt>
                </c:numCache>
              </c:numRef>
            </c:minus>
            <c:spPr>
              <a:noFill/>
              <a:ln w="9525" cap="flat" cmpd="sng" algn="ctr">
                <a:solidFill>
                  <a:schemeClr val="tx1">
                    <a:lumMod val="65000"/>
                    <a:lumOff val="35000"/>
                  </a:schemeClr>
                </a:solidFill>
                <a:round/>
              </a:ln>
              <a:effectLst/>
            </c:spPr>
          </c:errBars>
          <c:xVal>
            <c:numRef>
              <c:f>'Frequency sweep'!$A$5:$A$20</c:f>
              <c:numCache>
                <c:formatCode>General</c:formatCode>
                <c:ptCount val="16"/>
                <c:pt idx="0">
                  <c:v>100</c:v>
                </c:pt>
                <c:pt idx="1">
                  <c:v>63.1</c:v>
                </c:pt>
                <c:pt idx="2">
                  <c:v>39.799999999999997</c:v>
                </c:pt>
                <c:pt idx="3">
                  <c:v>25.1</c:v>
                </c:pt>
                <c:pt idx="4">
                  <c:v>15.8</c:v>
                </c:pt>
                <c:pt idx="5">
                  <c:v>10</c:v>
                </c:pt>
                <c:pt idx="6">
                  <c:v>6.31</c:v>
                </c:pt>
                <c:pt idx="7">
                  <c:v>3.98</c:v>
                </c:pt>
                <c:pt idx="8">
                  <c:v>2.5099999999999998</c:v>
                </c:pt>
                <c:pt idx="9">
                  <c:v>1.58</c:v>
                </c:pt>
                <c:pt idx="10">
                  <c:v>1</c:v>
                </c:pt>
                <c:pt idx="11">
                  <c:v>0.63100000000000001</c:v>
                </c:pt>
                <c:pt idx="12">
                  <c:v>0.39800000000000002</c:v>
                </c:pt>
                <c:pt idx="13">
                  <c:v>0.251</c:v>
                </c:pt>
                <c:pt idx="14">
                  <c:v>0.158</c:v>
                </c:pt>
                <c:pt idx="15">
                  <c:v>0.1</c:v>
                </c:pt>
              </c:numCache>
            </c:numRef>
          </c:xVal>
          <c:yVal>
            <c:numRef>
              <c:f>'Frequency sweep'!$AN$5:$AN$20</c:f>
              <c:numCache>
                <c:formatCode>General</c:formatCode>
                <c:ptCount val="16"/>
                <c:pt idx="0">
                  <c:v>12.600999999999999</c:v>
                </c:pt>
                <c:pt idx="1">
                  <c:v>10.051933333333332</c:v>
                </c:pt>
                <c:pt idx="2">
                  <c:v>8.2420999999999989</c:v>
                </c:pt>
                <c:pt idx="3">
                  <c:v>6.7194333333333338</c:v>
                </c:pt>
                <c:pt idx="4">
                  <c:v>5.6406666666666672</c:v>
                </c:pt>
                <c:pt idx="5">
                  <c:v>4.8228</c:v>
                </c:pt>
                <c:pt idx="6">
                  <c:v>4.2719000000000005</c:v>
                </c:pt>
                <c:pt idx="7">
                  <c:v>3.8550333333333331</c:v>
                </c:pt>
                <c:pt idx="8">
                  <c:v>3.5109999999999997</c:v>
                </c:pt>
                <c:pt idx="9">
                  <c:v>3.2881666666666667</c:v>
                </c:pt>
                <c:pt idx="10">
                  <c:v>3.1792333333333329</c:v>
                </c:pt>
                <c:pt idx="11">
                  <c:v>3.1862999999999997</c:v>
                </c:pt>
                <c:pt idx="12">
                  <c:v>3.1946666666666665</c:v>
                </c:pt>
                <c:pt idx="13">
                  <c:v>3.2851666666666666</c:v>
                </c:pt>
                <c:pt idx="14">
                  <c:v>3.5770666666666671</c:v>
                </c:pt>
                <c:pt idx="15">
                  <c:v>3.7062666666666666</c:v>
                </c:pt>
              </c:numCache>
            </c:numRef>
          </c:yVal>
          <c:smooth val="0"/>
          <c:extLst>
            <c:ext xmlns:c16="http://schemas.microsoft.com/office/drawing/2014/chart" uri="{C3380CC4-5D6E-409C-BE32-E72D297353CC}">
              <c16:uniqueId val="{00000005-2B1D-4428-A5A9-4AEFD346F955}"/>
            </c:ext>
          </c:extLst>
        </c:ser>
        <c:ser>
          <c:idx val="7"/>
          <c:order val="6"/>
          <c:tx>
            <c:v>G'' CF alg/mucin</c:v>
          </c:tx>
          <c:spPr>
            <a:ln w="12700" cap="rnd">
              <a:solidFill>
                <a:srgbClr val="0070C0"/>
              </a:solidFill>
              <a:round/>
            </a:ln>
            <a:effectLst/>
          </c:spPr>
          <c:marker>
            <c:symbol val="triangle"/>
            <c:size val="3"/>
            <c:spPr>
              <a:solidFill>
                <a:srgbClr val="0070C0"/>
              </a:solidFill>
              <a:ln w="9525">
                <a:solidFill>
                  <a:srgbClr val="0070C0"/>
                </a:solidFill>
              </a:ln>
              <a:effectLst/>
            </c:spPr>
          </c:marker>
          <c:errBars>
            <c:errDir val="y"/>
            <c:errBarType val="both"/>
            <c:errValType val="cust"/>
            <c:noEndCap val="0"/>
            <c:plus>
              <c:numRef>
                <c:f>'Frequency sweep'!$BA$5:$BA$20</c:f>
                <c:numCache>
                  <c:formatCode>General</c:formatCode>
                  <c:ptCount val="16"/>
                  <c:pt idx="0">
                    <c:v>4.3549530804973422</c:v>
                  </c:pt>
                  <c:pt idx="1">
                    <c:v>3.9547010422196891</c:v>
                  </c:pt>
                  <c:pt idx="2">
                    <c:v>3.2170968796934605</c:v>
                  </c:pt>
                  <c:pt idx="3">
                    <c:v>2.7569136729321113</c:v>
                  </c:pt>
                  <c:pt idx="4">
                    <c:v>2.3845511869811791</c:v>
                  </c:pt>
                  <c:pt idx="5">
                    <c:v>2.0794513755635982</c:v>
                  </c:pt>
                  <c:pt idx="6">
                    <c:v>1.8062360375469553</c:v>
                  </c:pt>
                  <c:pt idx="7">
                    <c:v>1.6141461685155123</c:v>
                  </c:pt>
                  <c:pt idx="8">
                    <c:v>1.4507411393261473</c:v>
                  </c:pt>
                  <c:pt idx="9">
                    <c:v>1.3682744571174299</c:v>
                  </c:pt>
                  <c:pt idx="10">
                    <c:v>1.2492757195004338</c:v>
                  </c:pt>
                  <c:pt idx="11">
                    <c:v>1.2034020068123508</c:v>
                  </c:pt>
                  <c:pt idx="12">
                    <c:v>0.98326415745380191</c:v>
                  </c:pt>
                  <c:pt idx="13">
                    <c:v>0.91659149206902879</c:v>
                  </c:pt>
                  <c:pt idx="14">
                    <c:v>1.1453008352975789</c:v>
                  </c:pt>
                  <c:pt idx="15">
                    <c:v>1.2974844366439773</c:v>
                  </c:pt>
                </c:numCache>
              </c:numRef>
            </c:plus>
            <c:minus>
              <c:numRef>
                <c:f>'Frequency sweep'!$BA$5:$BA$20</c:f>
                <c:numCache>
                  <c:formatCode>General</c:formatCode>
                  <c:ptCount val="16"/>
                  <c:pt idx="0">
                    <c:v>4.3549530804973422</c:v>
                  </c:pt>
                  <c:pt idx="1">
                    <c:v>3.9547010422196891</c:v>
                  </c:pt>
                  <c:pt idx="2">
                    <c:v>3.2170968796934605</c:v>
                  </c:pt>
                  <c:pt idx="3">
                    <c:v>2.7569136729321113</c:v>
                  </c:pt>
                  <c:pt idx="4">
                    <c:v>2.3845511869811791</c:v>
                  </c:pt>
                  <c:pt idx="5">
                    <c:v>2.0794513755635982</c:v>
                  </c:pt>
                  <c:pt idx="6">
                    <c:v>1.8062360375469553</c:v>
                  </c:pt>
                  <c:pt idx="7">
                    <c:v>1.6141461685155123</c:v>
                  </c:pt>
                  <c:pt idx="8">
                    <c:v>1.4507411393261473</c:v>
                  </c:pt>
                  <c:pt idx="9">
                    <c:v>1.3682744571174299</c:v>
                  </c:pt>
                  <c:pt idx="10">
                    <c:v>1.2492757195004338</c:v>
                  </c:pt>
                  <c:pt idx="11">
                    <c:v>1.2034020068123508</c:v>
                  </c:pt>
                  <c:pt idx="12">
                    <c:v>0.98326415745380191</c:v>
                  </c:pt>
                  <c:pt idx="13">
                    <c:v>0.91659149206902879</c:v>
                  </c:pt>
                  <c:pt idx="14">
                    <c:v>1.1453008352975789</c:v>
                  </c:pt>
                  <c:pt idx="15">
                    <c:v>1.2974844366439773</c:v>
                  </c:pt>
                </c:numCache>
              </c:numRef>
            </c:minus>
            <c:spPr>
              <a:noFill/>
              <a:ln w="9525" cap="flat" cmpd="sng" algn="ctr">
                <a:solidFill>
                  <a:schemeClr val="tx1">
                    <a:lumMod val="65000"/>
                    <a:lumOff val="35000"/>
                  </a:schemeClr>
                </a:solidFill>
                <a:round/>
              </a:ln>
              <a:effectLst/>
            </c:spPr>
          </c:errBars>
          <c:xVal>
            <c:numRef>
              <c:f>'Frequency sweep'!$A$5:$A$20</c:f>
              <c:numCache>
                <c:formatCode>General</c:formatCode>
                <c:ptCount val="16"/>
                <c:pt idx="0">
                  <c:v>100</c:v>
                </c:pt>
                <c:pt idx="1">
                  <c:v>63.1</c:v>
                </c:pt>
                <c:pt idx="2">
                  <c:v>39.799999999999997</c:v>
                </c:pt>
                <c:pt idx="3">
                  <c:v>25.1</c:v>
                </c:pt>
                <c:pt idx="4">
                  <c:v>15.8</c:v>
                </c:pt>
                <c:pt idx="5">
                  <c:v>10</c:v>
                </c:pt>
                <c:pt idx="6">
                  <c:v>6.31</c:v>
                </c:pt>
                <c:pt idx="7">
                  <c:v>3.98</c:v>
                </c:pt>
                <c:pt idx="8">
                  <c:v>2.5099999999999998</c:v>
                </c:pt>
                <c:pt idx="9">
                  <c:v>1.58</c:v>
                </c:pt>
                <c:pt idx="10">
                  <c:v>1</c:v>
                </c:pt>
                <c:pt idx="11">
                  <c:v>0.63100000000000001</c:v>
                </c:pt>
                <c:pt idx="12">
                  <c:v>0.39800000000000002</c:v>
                </c:pt>
                <c:pt idx="13">
                  <c:v>0.251</c:v>
                </c:pt>
                <c:pt idx="14">
                  <c:v>0.158</c:v>
                </c:pt>
                <c:pt idx="15">
                  <c:v>0.1</c:v>
                </c:pt>
              </c:numCache>
            </c:numRef>
          </c:xVal>
          <c:yVal>
            <c:numRef>
              <c:f>'Frequency sweep'!$AZ$5:$AZ$20</c:f>
              <c:numCache>
                <c:formatCode>General</c:formatCode>
                <c:ptCount val="16"/>
                <c:pt idx="0">
                  <c:v>23.541666666666668</c:v>
                </c:pt>
                <c:pt idx="1">
                  <c:v>19.468666666666664</c:v>
                </c:pt>
                <c:pt idx="2">
                  <c:v>15.957666666666666</c:v>
                </c:pt>
                <c:pt idx="3">
                  <c:v>13.058</c:v>
                </c:pt>
                <c:pt idx="4">
                  <c:v>10.897233333333332</c:v>
                </c:pt>
                <c:pt idx="5">
                  <c:v>9.1858333333333331</c:v>
                </c:pt>
                <c:pt idx="6">
                  <c:v>7.8453333333333335</c:v>
                </c:pt>
                <c:pt idx="7">
                  <c:v>6.7863333333333342</c:v>
                </c:pt>
                <c:pt idx="8">
                  <c:v>5.9619333333333335</c:v>
                </c:pt>
                <c:pt idx="9">
                  <c:v>5.3617999999999997</c:v>
                </c:pt>
                <c:pt idx="10">
                  <c:v>4.9108333333333336</c:v>
                </c:pt>
                <c:pt idx="11">
                  <c:v>4.5535000000000005</c:v>
                </c:pt>
                <c:pt idx="12">
                  <c:v>4.4857666666666667</c:v>
                </c:pt>
                <c:pt idx="13">
                  <c:v>4.4851666666666672</c:v>
                </c:pt>
                <c:pt idx="14">
                  <c:v>4.5232333333333337</c:v>
                </c:pt>
                <c:pt idx="15">
                  <c:v>5.1398333333333328</c:v>
                </c:pt>
              </c:numCache>
            </c:numRef>
          </c:yVal>
          <c:smooth val="0"/>
          <c:extLst>
            <c:ext xmlns:c16="http://schemas.microsoft.com/office/drawing/2014/chart" uri="{C3380CC4-5D6E-409C-BE32-E72D297353CC}">
              <c16:uniqueId val="{00000006-2B1D-4428-A5A9-4AEFD346F955}"/>
            </c:ext>
          </c:extLst>
        </c:ser>
        <c:ser>
          <c:idx val="6"/>
          <c:order val="7"/>
          <c:tx>
            <c:v>G' CF alg/mucin</c:v>
          </c:tx>
          <c:spPr>
            <a:ln w="12700" cap="rnd">
              <a:solidFill>
                <a:srgbClr val="0070C0"/>
              </a:solidFill>
              <a:round/>
            </a:ln>
            <a:effectLst/>
          </c:spPr>
          <c:marker>
            <c:symbol val="circle"/>
            <c:size val="3"/>
            <c:spPr>
              <a:solidFill>
                <a:srgbClr val="0070C0"/>
              </a:solidFill>
              <a:ln w="9525">
                <a:solidFill>
                  <a:srgbClr val="0070C0"/>
                </a:solidFill>
              </a:ln>
              <a:effectLst/>
            </c:spPr>
          </c:marker>
          <c:errBars>
            <c:errDir val="y"/>
            <c:errBarType val="both"/>
            <c:errValType val="cust"/>
            <c:noEndCap val="0"/>
            <c:plus>
              <c:numRef>
                <c:f>'Frequency sweep'!$AY$5:$AY$20</c:f>
                <c:numCache>
                  <c:formatCode>General</c:formatCode>
                  <c:ptCount val="16"/>
                  <c:pt idx="0">
                    <c:v>13.808370842837759</c:v>
                  </c:pt>
                  <c:pt idx="1">
                    <c:v>13.887701261667978</c:v>
                  </c:pt>
                  <c:pt idx="2">
                    <c:v>13.352603279261055</c:v>
                  </c:pt>
                  <c:pt idx="3">
                    <c:v>12.830391420373713</c:v>
                  </c:pt>
                  <c:pt idx="4">
                    <c:v>12.239247294394115</c:v>
                  </c:pt>
                  <c:pt idx="5">
                    <c:v>11.686014304857473</c:v>
                  </c:pt>
                  <c:pt idx="6">
                    <c:v>11.217199130501939</c:v>
                  </c:pt>
                  <c:pt idx="7">
                    <c:v>10.768853714919372</c:v>
                  </c:pt>
                  <c:pt idx="8">
                    <c:v>10.394340062425002</c:v>
                  </c:pt>
                  <c:pt idx="9">
                    <c:v>9.9731985340712104</c:v>
                  </c:pt>
                  <c:pt idx="10">
                    <c:v>9.6425915776482611</c:v>
                  </c:pt>
                  <c:pt idx="11">
                    <c:v>9.2555144643612195</c:v>
                  </c:pt>
                  <c:pt idx="12">
                    <c:v>9.0815185404204346</c:v>
                  </c:pt>
                  <c:pt idx="13">
                    <c:v>9.0040872385822635</c:v>
                  </c:pt>
                  <c:pt idx="14">
                    <c:v>8.5887276318051473</c:v>
                  </c:pt>
                  <c:pt idx="15">
                    <c:v>7.990181996258495</c:v>
                  </c:pt>
                </c:numCache>
              </c:numRef>
            </c:plus>
            <c:minus>
              <c:numRef>
                <c:f>'Frequency sweep'!$AY$5:$AY$20</c:f>
                <c:numCache>
                  <c:formatCode>General</c:formatCode>
                  <c:ptCount val="16"/>
                  <c:pt idx="0">
                    <c:v>13.808370842837759</c:v>
                  </c:pt>
                  <c:pt idx="1">
                    <c:v>13.887701261667978</c:v>
                  </c:pt>
                  <c:pt idx="2">
                    <c:v>13.352603279261055</c:v>
                  </c:pt>
                  <c:pt idx="3">
                    <c:v>12.830391420373713</c:v>
                  </c:pt>
                  <c:pt idx="4">
                    <c:v>12.239247294394115</c:v>
                  </c:pt>
                  <c:pt idx="5">
                    <c:v>11.686014304857473</c:v>
                  </c:pt>
                  <c:pt idx="6">
                    <c:v>11.217199130501939</c:v>
                  </c:pt>
                  <c:pt idx="7">
                    <c:v>10.768853714919372</c:v>
                  </c:pt>
                  <c:pt idx="8">
                    <c:v>10.394340062425002</c:v>
                  </c:pt>
                  <c:pt idx="9">
                    <c:v>9.9731985340712104</c:v>
                  </c:pt>
                  <c:pt idx="10">
                    <c:v>9.6425915776482611</c:v>
                  </c:pt>
                  <c:pt idx="11">
                    <c:v>9.2555144643612195</c:v>
                  </c:pt>
                  <c:pt idx="12">
                    <c:v>9.0815185404204346</c:v>
                  </c:pt>
                  <c:pt idx="13">
                    <c:v>9.0040872385822635</c:v>
                  </c:pt>
                  <c:pt idx="14">
                    <c:v>8.5887276318051473</c:v>
                  </c:pt>
                  <c:pt idx="15">
                    <c:v>7.990181996258495</c:v>
                  </c:pt>
                </c:numCache>
              </c:numRef>
            </c:minus>
            <c:spPr>
              <a:noFill/>
              <a:ln w="9525" cap="flat" cmpd="sng" algn="ctr">
                <a:solidFill>
                  <a:schemeClr val="tx1">
                    <a:lumMod val="65000"/>
                    <a:lumOff val="35000"/>
                  </a:schemeClr>
                </a:solidFill>
                <a:round/>
              </a:ln>
              <a:effectLst/>
            </c:spPr>
          </c:errBars>
          <c:xVal>
            <c:numRef>
              <c:f>'Frequency sweep'!$A$5:$A$20</c:f>
              <c:numCache>
                <c:formatCode>General</c:formatCode>
                <c:ptCount val="16"/>
                <c:pt idx="0">
                  <c:v>100</c:v>
                </c:pt>
                <c:pt idx="1">
                  <c:v>63.1</c:v>
                </c:pt>
                <c:pt idx="2">
                  <c:v>39.799999999999997</c:v>
                </c:pt>
                <c:pt idx="3">
                  <c:v>25.1</c:v>
                </c:pt>
                <c:pt idx="4">
                  <c:v>15.8</c:v>
                </c:pt>
                <c:pt idx="5">
                  <c:v>10</c:v>
                </c:pt>
                <c:pt idx="6">
                  <c:v>6.31</c:v>
                </c:pt>
                <c:pt idx="7">
                  <c:v>3.98</c:v>
                </c:pt>
                <c:pt idx="8">
                  <c:v>2.5099999999999998</c:v>
                </c:pt>
                <c:pt idx="9">
                  <c:v>1.58</c:v>
                </c:pt>
                <c:pt idx="10">
                  <c:v>1</c:v>
                </c:pt>
                <c:pt idx="11">
                  <c:v>0.63100000000000001</c:v>
                </c:pt>
                <c:pt idx="12">
                  <c:v>0.39800000000000002</c:v>
                </c:pt>
                <c:pt idx="13">
                  <c:v>0.251</c:v>
                </c:pt>
                <c:pt idx="14">
                  <c:v>0.158</c:v>
                </c:pt>
                <c:pt idx="15">
                  <c:v>0.1</c:v>
                </c:pt>
              </c:numCache>
            </c:numRef>
          </c:xVal>
          <c:yVal>
            <c:numRef>
              <c:f>'Frequency sweep'!$AX$5:$AX$20</c:f>
              <c:numCache>
                <c:formatCode>General</c:formatCode>
                <c:ptCount val="16"/>
                <c:pt idx="0">
                  <c:v>52.776666666666671</c:v>
                </c:pt>
                <c:pt idx="1">
                  <c:v>50.317666666666661</c:v>
                </c:pt>
                <c:pt idx="2">
                  <c:v>47.19166666666667</c:v>
                </c:pt>
                <c:pt idx="3">
                  <c:v>43.955000000000005</c:v>
                </c:pt>
                <c:pt idx="4">
                  <c:v>41.06733333333333</c:v>
                </c:pt>
                <c:pt idx="5">
                  <c:v>38.552666666666667</c:v>
                </c:pt>
                <c:pt idx="6">
                  <c:v>36.362333333333332</c:v>
                </c:pt>
                <c:pt idx="7">
                  <c:v>34.446333333333335</c:v>
                </c:pt>
                <c:pt idx="8">
                  <c:v>32.764666666666663</c:v>
                </c:pt>
                <c:pt idx="9">
                  <c:v>31.175999999999998</c:v>
                </c:pt>
                <c:pt idx="10">
                  <c:v>29.728333333333335</c:v>
                </c:pt>
                <c:pt idx="11">
                  <c:v>28.367999999999999</c:v>
                </c:pt>
                <c:pt idx="12">
                  <c:v>27.001000000000001</c:v>
                </c:pt>
                <c:pt idx="13">
                  <c:v>25.827999999999999</c:v>
                </c:pt>
                <c:pt idx="14">
                  <c:v>24.954666666666668</c:v>
                </c:pt>
                <c:pt idx="15">
                  <c:v>23.799333333333333</c:v>
                </c:pt>
              </c:numCache>
            </c:numRef>
          </c:yVal>
          <c:smooth val="0"/>
          <c:extLst>
            <c:ext xmlns:c16="http://schemas.microsoft.com/office/drawing/2014/chart" uri="{C3380CC4-5D6E-409C-BE32-E72D297353CC}">
              <c16:uniqueId val="{00000007-2B1D-4428-A5A9-4AEFD346F955}"/>
            </c:ext>
          </c:extLst>
        </c:ser>
        <c:dLbls>
          <c:showLegendKey val="0"/>
          <c:showVal val="0"/>
          <c:showCatName val="0"/>
          <c:showSerName val="0"/>
          <c:showPercent val="0"/>
          <c:showBubbleSize val="0"/>
        </c:dLbls>
        <c:axId val="1166783808"/>
        <c:axId val="1166779968"/>
      </c:scatterChart>
      <c:valAx>
        <c:axId val="1166783808"/>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Angular frequenty (rad/s)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166779968"/>
        <c:crosses val="autoZero"/>
        <c:crossBetween val="midCat"/>
      </c:valAx>
      <c:valAx>
        <c:axId val="1166779968"/>
        <c:scaling>
          <c:logBase val="10"/>
          <c:orientation val="minMax"/>
          <c:min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lgn="ctr" rtl="0">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a:p>
                <a:pPr algn="ctr" rtl="0">
                  <a:defRPr/>
                </a:pPr>
                <a:r>
                  <a:rPr lang="nl-BE"/>
                  <a:t>Storage modulus G' (Pa)</a:t>
                </a:r>
              </a:p>
              <a:p>
                <a:pPr algn="ctr" rtl="0">
                  <a:defRPr/>
                </a:pPr>
                <a:r>
                  <a:rPr lang="nl-BE"/>
                  <a:t>Loss modulus G'' (Pa)</a:t>
                </a:r>
              </a:p>
              <a:p>
                <a:pPr algn="ctr" rtl="0">
                  <a:defRPr/>
                </a:pPr>
                <a:endParaRPr lang="nl-BE"/>
              </a:p>
            </c:rich>
          </c:tx>
          <c:overlay val="0"/>
          <c:spPr>
            <a:noFill/>
            <a:ln>
              <a:noFill/>
            </a:ln>
            <a:effectLst/>
          </c:spPr>
          <c:txPr>
            <a:bodyPr rot="-5400000" spcFirstLastPara="1" vertOverflow="ellipsis" vert="horz" wrap="square" anchor="ctr" anchorCtr="1"/>
            <a:lstStyle/>
            <a:p>
              <a:pPr algn="ctr" rtl="0">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in"/>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166783808"/>
        <c:crossesAt val="0.1"/>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a:latin typeface="UGent Panno Text" panose="02000506040000040003" pitchFamily="2" charset="0"/>
        </a:defRPr>
      </a:pPr>
      <a:endParaRPr lang="nl-BE"/>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r>
              <a:rPr lang="nl-BE" sz="1200"/>
              <a:t>Calibration curve in mobile phase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endParaRPr lang="nl-BE"/>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0"/>
            <c:dispEq val="0"/>
          </c:trendline>
          <c:trendline>
            <c:spPr>
              <a:ln w="19050" cap="rnd">
                <a:solidFill>
                  <a:schemeClr val="accent1"/>
                </a:solidFill>
                <a:prstDash val="sysDot"/>
              </a:ln>
              <a:effectLst/>
            </c:spPr>
            <c:trendlineType val="linear"/>
            <c:dispRSqr val="1"/>
            <c:dispEq val="1"/>
            <c:trendlineLbl>
              <c:layout>
                <c:manualLayout>
                  <c:x val="-3.7961123138893577E-2"/>
                  <c:y val="0.2183294411792792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rendlineLbl>
          </c:trendline>
          <c:errBars>
            <c:errDir val="y"/>
            <c:errBarType val="both"/>
            <c:errValType val="cust"/>
            <c:noEndCap val="0"/>
            <c:plus>
              <c:numRef>
                <c:f>'HPLC Apremilast'!$N$148:$N$152</c:f>
                <c:numCache>
                  <c:formatCode>General</c:formatCode>
                  <c:ptCount val="5"/>
                  <c:pt idx="0">
                    <c:v>173.59370908340364</c:v>
                  </c:pt>
                  <c:pt idx="1">
                    <c:v>143.20035207126207</c:v>
                  </c:pt>
                  <c:pt idx="2">
                    <c:v>847.78131663379156</c:v>
                  </c:pt>
                  <c:pt idx="3">
                    <c:v>948.92412016627907</c:v>
                  </c:pt>
                  <c:pt idx="4">
                    <c:v>310.13510362421073</c:v>
                  </c:pt>
                </c:numCache>
              </c:numRef>
            </c:plus>
            <c:minus>
              <c:numRef>
                <c:f>'HPLC Apremilast'!$N$148:$N$152</c:f>
                <c:numCache>
                  <c:formatCode>General</c:formatCode>
                  <c:ptCount val="5"/>
                  <c:pt idx="0">
                    <c:v>173.59370908340364</c:v>
                  </c:pt>
                  <c:pt idx="1">
                    <c:v>143.20035207126207</c:v>
                  </c:pt>
                  <c:pt idx="2">
                    <c:v>847.78131663379156</c:v>
                  </c:pt>
                  <c:pt idx="3">
                    <c:v>948.92412016627907</c:v>
                  </c:pt>
                  <c:pt idx="4">
                    <c:v>310.13510362421073</c:v>
                  </c:pt>
                </c:numCache>
              </c:numRef>
            </c:minus>
            <c:spPr>
              <a:noFill/>
              <a:ln w="9525" cap="flat" cmpd="sng" algn="ctr">
                <a:solidFill>
                  <a:schemeClr val="tx1">
                    <a:lumMod val="65000"/>
                    <a:lumOff val="35000"/>
                  </a:schemeClr>
                </a:solidFill>
                <a:round/>
              </a:ln>
              <a:effectLst/>
            </c:spPr>
          </c:errBars>
          <c:xVal>
            <c:numRef>
              <c:f>'HPLC Apremilast'!$L$148:$L$152</c:f>
              <c:numCache>
                <c:formatCode>General</c:formatCode>
                <c:ptCount val="5"/>
                <c:pt idx="0">
                  <c:v>10</c:v>
                </c:pt>
                <c:pt idx="1">
                  <c:v>20</c:v>
                </c:pt>
                <c:pt idx="2">
                  <c:v>30</c:v>
                </c:pt>
                <c:pt idx="3">
                  <c:v>43</c:v>
                </c:pt>
                <c:pt idx="4">
                  <c:v>65</c:v>
                </c:pt>
              </c:numCache>
            </c:numRef>
          </c:xVal>
          <c:yVal>
            <c:numRef>
              <c:f>'HPLC Apremilast'!$M$148:$M$152</c:f>
              <c:numCache>
                <c:formatCode>General</c:formatCode>
                <c:ptCount val="5"/>
                <c:pt idx="0">
                  <c:v>1281.2666666666667</c:v>
                </c:pt>
                <c:pt idx="1">
                  <c:v>2442.3666666666663</c:v>
                </c:pt>
                <c:pt idx="2">
                  <c:v>4053.8166666666671</c:v>
                </c:pt>
                <c:pt idx="3">
                  <c:v>5744.833333333333</c:v>
                </c:pt>
                <c:pt idx="4">
                  <c:v>8185.2</c:v>
                </c:pt>
              </c:numCache>
            </c:numRef>
          </c:yVal>
          <c:smooth val="0"/>
          <c:extLst>
            <c:ext xmlns:c16="http://schemas.microsoft.com/office/drawing/2014/chart" uri="{C3380CC4-5D6E-409C-BE32-E72D297353CC}">
              <c16:uniqueId val="{00000002-75A3-452D-822A-21B0E256C0E2}"/>
            </c:ext>
          </c:extLst>
        </c:ser>
        <c:dLbls>
          <c:showLegendKey val="0"/>
          <c:showVal val="0"/>
          <c:showCatName val="0"/>
          <c:showSerName val="0"/>
          <c:showPercent val="0"/>
          <c:showBubbleSize val="0"/>
        </c:dLbls>
        <c:axId val="1440812096"/>
        <c:axId val="1440830816"/>
      </c:scatterChart>
      <c:valAx>
        <c:axId val="14408120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lgn="ctr" rtl="0">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Concentration (µg/mL)</a:t>
                </a:r>
              </a:p>
            </c:rich>
          </c:tx>
          <c:overlay val="0"/>
          <c:spPr>
            <a:noFill/>
            <a:ln>
              <a:noFill/>
            </a:ln>
            <a:effectLst/>
          </c:spPr>
          <c:txPr>
            <a:bodyPr rot="0" spcFirstLastPara="1" vertOverflow="ellipsis" vert="horz" wrap="square" anchor="ctr" anchorCtr="1"/>
            <a:lstStyle/>
            <a:p>
              <a:pPr algn="ctr" rtl="0">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440830816"/>
        <c:crosses val="autoZero"/>
        <c:crossBetween val="midCat"/>
      </c:valAx>
      <c:valAx>
        <c:axId val="1440830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Area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44081209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UGent Panno Text" panose="02000506040000040003" pitchFamily="2" charset="0"/>
        </a:defRPr>
      </a:pPr>
      <a:endParaRPr lang="nl-B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r>
              <a:rPr lang="nl-BE" sz="1200" i="1"/>
              <a:t>In vitro </a:t>
            </a:r>
            <a:r>
              <a:rPr lang="nl-BE" sz="1200"/>
              <a:t>diffusion of APR‑Lut NC through the four</a:t>
            </a:r>
            <a:r>
              <a:rPr lang="nl-BE" sz="1200" baseline="0"/>
              <a:t> m</a:t>
            </a:r>
            <a:r>
              <a:rPr lang="nl-BE" sz="1200"/>
              <a:t>ucus models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endParaRPr lang="nl-BE"/>
        </a:p>
      </c:txPr>
    </c:title>
    <c:autoTitleDeleted val="0"/>
    <c:plotArea>
      <c:layout/>
      <c:scatterChart>
        <c:scatterStyle val="lineMarker"/>
        <c:varyColors val="0"/>
        <c:ser>
          <c:idx val="1"/>
          <c:order val="0"/>
          <c:tx>
            <c:v>Healthy alg/H2O</c:v>
          </c:tx>
          <c:spPr>
            <a:ln w="12700"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'Drug diffusion CC2'!$AR$129:$AR$134</c:f>
                <c:numCache>
                  <c:formatCode>General</c:formatCode>
                  <c:ptCount val="6"/>
                  <c:pt idx="0">
                    <c:v>3.5447633062866171</c:v>
                  </c:pt>
                  <c:pt idx="1">
                    <c:v>8.0311916464534825</c:v>
                  </c:pt>
                  <c:pt idx="2">
                    <c:v>41.159400293937672</c:v>
                  </c:pt>
                  <c:pt idx="3">
                    <c:v>18.598887811692528</c:v>
                  </c:pt>
                  <c:pt idx="4">
                    <c:v>28.45489075627389</c:v>
                  </c:pt>
                  <c:pt idx="5">
                    <c:v>13.4128426463898</c:v>
                  </c:pt>
                </c:numCache>
              </c:numRef>
            </c:plus>
            <c:minus>
              <c:numRef>
                <c:f>'Drug diffusion CC2'!$AR$129:$AR$134</c:f>
                <c:numCache>
                  <c:formatCode>General</c:formatCode>
                  <c:ptCount val="6"/>
                  <c:pt idx="0">
                    <c:v>3.5447633062866171</c:v>
                  </c:pt>
                  <c:pt idx="1">
                    <c:v>8.0311916464534825</c:v>
                  </c:pt>
                  <c:pt idx="2">
                    <c:v>41.159400293937672</c:v>
                  </c:pt>
                  <c:pt idx="3">
                    <c:v>18.598887811692528</c:v>
                  </c:pt>
                  <c:pt idx="4">
                    <c:v>28.45489075627389</c:v>
                  </c:pt>
                  <c:pt idx="5">
                    <c:v>13.4128426463898</c:v>
                  </c:pt>
                </c:numCache>
              </c:numRef>
            </c:minus>
            <c:spPr>
              <a:noFill/>
              <a:ln w="9525" cap="flat" cmpd="sng" algn="ctr">
                <a:solidFill>
                  <a:schemeClr val="tx1">
                    <a:lumMod val="65000"/>
                    <a:lumOff val="35000"/>
                  </a:schemeClr>
                </a:solidFill>
                <a:round/>
              </a:ln>
              <a:effectLst/>
            </c:spPr>
          </c:errBars>
          <c:xVal>
            <c:numRef>
              <c:f>'Drug diffusion CC2'!$M$8:$M$13</c:f>
              <c:numCache>
                <c:formatCode>General</c:formatCode>
                <c:ptCount val="6"/>
                <c:pt idx="0">
                  <c:v>0.5</c:v>
                </c:pt>
                <c:pt idx="1">
                  <c:v>1</c:v>
                </c:pt>
                <c:pt idx="2">
                  <c:v>2</c:v>
                </c:pt>
                <c:pt idx="3">
                  <c:v>4</c:v>
                </c:pt>
                <c:pt idx="4">
                  <c:v>6</c:v>
                </c:pt>
                <c:pt idx="5">
                  <c:v>23</c:v>
                </c:pt>
              </c:numCache>
            </c:numRef>
          </c:xVal>
          <c:yVal>
            <c:numRef>
              <c:f>'Drug diffusion CC2'!$AQ$129:$AQ$134</c:f>
              <c:numCache>
                <c:formatCode>General</c:formatCode>
                <c:ptCount val="6"/>
                <c:pt idx="0">
                  <c:v>6.655653224371691</c:v>
                </c:pt>
                <c:pt idx="1">
                  <c:v>23.175499344585319</c:v>
                </c:pt>
                <c:pt idx="2">
                  <c:v>51.94673790629836</c:v>
                </c:pt>
                <c:pt idx="3">
                  <c:v>140.93767518286154</c:v>
                </c:pt>
                <c:pt idx="4">
                  <c:v>186.55734836507182</c:v>
                </c:pt>
                <c:pt idx="5">
                  <c:v>233.44381917100532</c:v>
                </c:pt>
              </c:numCache>
            </c:numRef>
          </c:yVal>
          <c:smooth val="0"/>
          <c:extLst>
            <c:ext xmlns:c16="http://schemas.microsoft.com/office/drawing/2014/chart" uri="{C3380CC4-5D6E-409C-BE32-E72D297353CC}">
              <c16:uniqueId val="{00000000-38AC-40F1-ABC1-34BFADEEB194}"/>
            </c:ext>
          </c:extLst>
        </c:ser>
        <c:ser>
          <c:idx val="3"/>
          <c:order val="1"/>
          <c:tx>
            <c:v>Healthy alg/mucin</c:v>
          </c:tx>
          <c:spPr>
            <a:ln w="12700" cap="rnd">
              <a:solidFill>
                <a:schemeClr val="accent6"/>
              </a:solidFill>
              <a:round/>
            </a:ln>
            <a:effectLst/>
          </c:spPr>
          <c:marker>
            <c:symbol val="circle"/>
            <c:size val="3"/>
            <c:spPr>
              <a:solidFill>
                <a:schemeClr val="accent6"/>
              </a:solidFill>
              <a:ln w="9525">
                <a:solidFill>
                  <a:schemeClr val="accent6"/>
                </a:solidFill>
              </a:ln>
              <a:effectLst/>
            </c:spPr>
          </c:marker>
          <c:errBars>
            <c:errDir val="y"/>
            <c:errBarType val="both"/>
            <c:errValType val="cust"/>
            <c:noEndCap val="0"/>
            <c:plus>
              <c:numRef>
                <c:f>'Drug diffusion CC2'!$BG$129:$BG$134</c:f>
                <c:numCache>
                  <c:formatCode>General</c:formatCode>
                  <c:ptCount val="6"/>
                  <c:pt idx="0">
                    <c:v>2.6892403619634235</c:v>
                  </c:pt>
                  <c:pt idx="1">
                    <c:v>3.0139510692670046</c:v>
                  </c:pt>
                  <c:pt idx="2">
                    <c:v>24.221804279540503</c:v>
                  </c:pt>
                  <c:pt idx="3">
                    <c:v>25.28110582733456</c:v>
                  </c:pt>
                  <c:pt idx="4">
                    <c:v>24.002463982177812</c:v>
                  </c:pt>
                  <c:pt idx="5">
                    <c:v>16.270134939903762</c:v>
                  </c:pt>
                </c:numCache>
              </c:numRef>
            </c:plus>
            <c:minus>
              <c:numRef>
                <c:f>'Drug diffusion CC2'!$BG$129:$BG$134</c:f>
                <c:numCache>
                  <c:formatCode>General</c:formatCode>
                  <c:ptCount val="6"/>
                  <c:pt idx="0">
                    <c:v>2.6892403619634235</c:v>
                  </c:pt>
                  <c:pt idx="1">
                    <c:v>3.0139510692670046</c:v>
                  </c:pt>
                  <c:pt idx="2">
                    <c:v>24.221804279540503</c:v>
                  </c:pt>
                  <c:pt idx="3">
                    <c:v>25.28110582733456</c:v>
                  </c:pt>
                  <c:pt idx="4">
                    <c:v>24.002463982177812</c:v>
                  </c:pt>
                  <c:pt idx="5">
                    <c:v>16.270134939903762</c:v>
                  </c:pt>
                </c:numCache>
              </c:numRef>
            </c:minus>
            <c:spPr>
              <a:noFill/>
              <a:ln w="9525" cap="flat" cmpd="sng" algn="ctr">
                <a:solidFill>
                  <a:schemeClr val="tx1">
                    <a:lumMod val="65000"/>
                    <a:lumOff val="35000"/>
                  </a:schemeClr>
                </a:solidFill>
                <a:round/>
              </a:ln>
              <a:effectLst/>
            </c:spPr>
          </c:errBars>
          <c:xVal>
            <c:numRef>
              <c:f>'Drug diffusion CC2'!$E$8:$E$13</c:f>
              <c:numCache>
                <c:formatCode>General</c:formatCode>
                <c:ptCount val="6"/>
                <c:pt idx="0">
                  <c:v>0.5</c:v>
                </c:pt>
                <c:pt idx="1">
                  <c:v>1</c:v>
                </c:pt>
                <c:pt idx="2">
                  <c:v>2</c:v>
                </c:pt>
                <c:pt idx="3">
                  <c:v>4</c:v>
                </c:pt>
                <c:pt idx="4">
                  <c:v>6</c:v>
                </c:pt>
                <c:pt idx="5">
                  <c:v>23</c:v>
                </c:pt>
              </c:numCache>
            </c:numRef>
          </c:xVal>
          <c:yVal>
            <c:numRef>
              <c:f>'Drug diffusion CC2'!$BF$129:$BF$134</c:f>
              <c:numCache>
                <c:formatCode>General</c:formatCode>
                <c:ptCount val="6"/>
                <c:pt idx="0">
                  <c:v>4.903431234327952</c:v>
                </c:pt>
                <c:pt idx="1">
                  <c:v>17.755812347055922</c:v>
                </c:pt>
                <c:pt idx="2">
                  <c:v>67.453191165622698</c:v>
                </c:pt>
                <c:pt idx="3">
                  <c:v>121.45418742636025</c:v>
                </c:pt>
                <c:pt idx="4">
                  <c:v>143.47667343166231</c:v>
                </c:pt>
                <c:pt idx="5">
                  <c:v>227.90972570140278</c:v>
                </c:pt>
              </c:numCache>
            </c:numRef>
          </c:yVal>
          <c:smooth val="0"/>
          <c:extLst>
            <c:ext xmlns:c16="http://schemas.microsoft.com/office/drawing/2014/chart" uri="{C3380CC4-5D6E-409C-BE32-E72D297353CC}">
              <c16:uniqueId val="{00000001-38AC-40F1-ABC1-34BFADEEB194}"/>
            </c:ext>
          </c:extLst>
        </c:ser>
        <c:ser>
          <c:idx val="0"/>
          <c:order val="2"/>
          <c:tx>
            <c:v>CF alg/H2O</c:v>
          </c:tx>
          <c:spPr>
            <a:ln w="12700" cap="rnd">
              <a:solidFill>
                <a:schemeClr val="tx1"/>
              </a:solidFill>
              <a:round/>
            </a:ln>
            <a:effectLst/>
          </c:spPr>
          <c:marker>
            <c:symbol val="circle"/>
            <c:size val="3"/>
            <c:spPr>
              <a:solidFill>
                <a:schemeClr val="tx1"/>
              </a:solidFill>
              <a:ln w="9525">
                <a:solidFill>
                  <a:schemeClr val="tx1"/>
                </a:solidFill>
              </a:ln>
              <a:effectLst/>
            </c:spPr>
          </c:marker>
          <c:errBars>
            <c:errDir val="y"/>
            <c:errBarType val="both"/>
            <c:errValType val="cust"/>
            <c:noEndCap val="0"/>
            <c:plus>
              <c:numRef>
                <c:f>'Drug diffusion CC2'!$AL$129:$AL$134</c:f>
                <c:numCache>
                  <c:formatCode>General</c:formatCode>
                  <c:ptCount val="6"/>
                  <c:pt idx="0">
                    <c:v>4.5233245629917205</c:v>
                  </c:pt>
                  <c:pt idx="1">
                    <c:v>6.1768825896413402</c:v>
                  </c:pt>
                  <c:pt idx="2">
                    <c:v>29.900403073408597</c:v>
                  </c:pt>
                  <c:pt idx="3">
                    <c:v>31.766718653012877</c:v>
                  </c:pt>
                  <c:pt idx="4">
                    <c:v>20.375305119968139</c:v>
                  </c:pt>
                  <c:pt idx="5">
                    <c:v>58.833273019793069</c:v>
                  </c:pt>
                </c:numCache>
              </c:numRef>
            </c:plus>
            <c:minus>
              <c:numRef>
                <c:f>'Drug diffusion CC2'!$AL$129:$AL$134</c:f>
                <c:numCache>
                  <c:formatCode>General</c:formatCode>
                  <c:ptCount val="6"/>
                  <c:pt idx="0">
                    <c:v>4.5233245629917205</c:v>
                  </c:pt>
                  <c:pt idx="1">
                    <c:v>6.1768825896413402</c:v>
                  </c:pt>
                  <c:pt idx="2">
                    <c:v>29.900403073408597</c:v>
                  </c:pt>
                  <c:pt idx="3">
                    <c:v>31.766718653012877</c:v>
                  </c:pt>
                  <c:pt idx="4">
                    <c:v>20.375305119968139</c:v>
                  </c:pt>
                  <c:pt idx="5">
                    <c:v>58.833273019793069</c:v>
                  </c:pt>
                </c:numCache>
              </c:numRef>
            </c:minus>
            <c:spPr>
              <a:noFill/>
              <a:ln w="9525" cap="flat" cmpd="sng" algn="ctr">
                <a:solidFill>
                  <a:schemeClr val="tx1">
                    <a:lumMod val="65000"/>
                    <a:lumOff val="35000"/>
                  </a:schemeClr>
                </a:solidFill>
                <a:round/>
              </a:ln>
              <a:effectLst/>
            </c:spPr>
          </c:errBars>
          <c:xVal>
            <c:numRef>
              <c:f>'Drug diffusion CC2'!$E$8:$E$13</c:f>
              <c:numCache>
                <c:formatCode>General</c:formatCode>
                <c:ptCount val="6"/>
                <c:pt idx="0">
                  <c:v>0.5</c:v>
                </c:pt>
                <c:pt idx="1">
                  <c:v>1</c:v>
                </c:pt>
                <c:pt idx="2">
                  <c:v>2</c:v>
                </c:pt>
                <c:pt idx="3">
                  <c:v>4</c:v>
                </c:pt>
                <c:pt idx="4">
                  <c:v>6</c:v>
                </c:pt>
                <c:pt idx="5">
                  <c:v>23</c:v>
                </c:pt>
              </c:numCache>
            </c:numRef>
          </c:xVal>
          <c:yVal>
            <c:numRef>
              <c:f>'Drug diffusion CC2'!$AK$129:$AK$134</c:f>
              <c:numCache>
                <c:formatCode>General</c:formatCode>
                <c:ptCount val="6"/>
                <c:pt idx="0">
                  <c:v>9.4868364241044887</c:v>
                </c:pt>
                <c:pt idx="1">
                  <c:v>30.780146387309795</c:v>
                </c:pt>
                <c:pt idx="2">
                  <c:v>96.519744793449973</c:v>
                </c:pt>
                <c:pt idx="3">
                  <c:v>159.18491692477289</c:v>
                </c:pt>
                <c:pt idx="4">
                  <c:v>193.57087437673712</c:v>
                </c:pt>
                <c:pt idx="5">
                  <c:v>210.12150862261581</c:v>
                </c:pt>
              </c:numCache>
            </c:numRef>
          </c:yVal>
          <c:smooth val="0"/>
          <c:extLst>
            <c:ext xmlns:c16="http://schemas.microsoft.com/office/drawing/2014/chart" uri="{C3380CC4-5D6E-409C-BE32-E72D297353CC}">
              <c16:uniqueId val="{00000002-38AC-40F1-ABC1-34BFADEEB194}"/>
            </c:ext>
          </c:extLst>
        </c:ser>
        <c:ser>
          <c:idx val="2"/>
          <c:order val="3"/>
          <c:tx>
            <c:v>CF alg/mucin</c:v>
          </c:tx>
          <c:spPr>
            <a:ln w="12700" cap="rnd">
              <a:solidFill>
                <a:srgbClr val="0070C0"/>
              </a:solidFill>
              <a:round/>
            </a:ln>
            <a:effectLst/>
          </c:spPr>
          <c:marker>
            <c:symbol val="circle"/>
            <c:size val="3"/>
            <c:spPr>
              <a:solidFill>
                <a:srgbClr val="0070C0"/>
              </a:solidFill>
              <a:ln w="9525">
                <a:solidFill>
                  <a:srgbClr val="0070C0"/>
                </a:solidFill>
              </a:ln>
              <a:effectLst/>
            </c:spPr>
          </c:marker>
          <c:errBars>
            <c:errDir val="y"/>
            <c:errBarType val="both"/>
            <c:errValType val="cust"/>
            <c:noEndCap val="0"/>
            <c:plus>
              <c:numRef>
                <c:f>'Drug diffusion CC2'!$AY$129:$AY$134</c:f>
                <c:numCache>
                  <c:formatCode>General</c:formatCode>
                  <c:ptCount val="6"/>
                  <c:pt idx="0">
                    <c:v>1.7991778681814143</c:v>
                  </c:pt>
                  <c:pt idx="1">
                    <c:v>12.476034125977836</c:v>
                  </c:pt>
                  <c:pt idx="2">
                    <c:v>14.22763978270086</c:v>
                  </c:pt>
                  <c:pt idx="3">
                    <c:v>19.166266955902731</c:v>
                  </c:pt>
                  <c:pt idx="4">
                    <c:v>13.263436570458355</c:v>
                  </c:pt>
                  <c:pt idx="5">
                    <c:v>24.74906823337281</c:v>
                  </c:pt>
                </c:numCache>
              </c:numRef>
            </c:plus>
            <c:minus>
              <c:numRef>
                <c:f>'Drug diffusion CC2'!$AY$129:$AY$134</c:f>
                <c:numCache>
                  <c:formatCode>General</c:formatCode>
                  <c:ptCount val="6"/>
                  <c:pt idx="0">
                    <c:v>1.7991778681814143</c:v>
                  </c:pt>
                  <c:pt idx="1">
                    <c:v>12.476034125977836</c:v>
                  </c:pt>
                  <c:pt idx="2">
                    <c:v>14.22763978270086</c:v>
                  </c:pt>
                  <c:pt idx="3">
                    <c:v>19.166266955902731</c:v>
                  </c:pt>
                  <c:pt idx="4">
                    <c:v>13.263436570458355</c:v>
                  </c:pt>
                  <c:pt idx="5">
                    <c:v>24.74906823337281</c:v>
                  </c:pt>
                </c:numCache>
              </c:numRef>
            </c:minus>
            <c:spPr>
              <a:noFill/>
              <a:ln w="9525" cap="flat" cmpd="sng" algn="ctr">
                <a:solidFill>
                  <a:schemeClr val="tx1">
                    <a:lumMod val="65000"/>
                    <a:lumOff val="35000"/>
                  </a:schemeClr>
                </a:solidFill>
                <a:round/>
              </a:ln>
              <a:effectLst/>
            </c:spPr>
          </c:errBars>
          <c:xVal>
            <c:numRef>
              <c:f>'Drug diffusion CC2'!$E$8:$E$13</c:f>
              <c:numCache>
                <c:formatCode>General</c:formatCode>
                <c:ptCount val="6"/>
                <c:pt idx="0">
                  <c:v>0.5</c:v>
                </c:pt>
                <c:pt idx="1">
                  <c:v>1</c:v>
                </c:pt>
                <c:pt idx="2">
                  <c:v>2</c:v>
                </c:pt>
                <c:pt idx="3">
                  <c:v>4</c:v>
                </c:pt>
                <c:pt idx="4">
                  <c:v>6</c:v>
                </c:pt>
                <c:pt idx="5">
                  <c:v>23</c:v>
                </c:pt>
              </c:numCache>
            </c:numRef>
          </c:xVal>
          <c:yVal>
            <c:numRef>
              <c:f>'Drug diffusion CC2'!$AX$129:$AX$134</c:f>
              <c:numCache>
                <c:formatCode>General</c:formatCode>
                <c:ptCount val="6"/>
                <c:pt idx="0">
                  <c:v>2.9986126461465643</c:v>
                </c:pt>
                <c:pt idx="1">
                  <c:v>18.087181350766862</c:v>
                </c:pt>
                <c:pt idx="2">
                  <c:v>50.783348653966222</c:v>
                </c:pt>
                <c:pt idx="3">
                  <c:v>120.15644432709641</c:v>
                </c:pt>
                <c:pt idx="4">
                  <c:v>156.24704182233813</c:v>
                </c:pt>
                <c:pt idx="5">
                  <c:v>211.01777400592641</c:v>
                </c:pt>
              </c:numCache>
            </c:numRef>
          </c:yVal>
          <c:smooth val="0"/>
          <c:extLst>
            <c:ext xmlns:c16="http://schemas.microsoft.com/office/drawing/2014/chart" uri="{C3380CC4-5D6E-409C-BE32-E72D297353CC}">
              <c16:uniqueId val="{00000003-38AC-40F1-ABC1-34BFADEEB194}"/>
            </c:ext>
          </c:extLst>
        </c:ser>
        <c:dLbls>
          <c:showLegendKey val="0"/>
          <c:showVal val="0"/>
          <c:showCatName val="0"/>
          <c:showSerName val="0"/>
          <c:showPercent val="0"/>
          <c:showBubbleSize val="0"/>
        </c:dLbls>
        <c:axId val="1309626255"/>
        <c:axId val="1309628175"/>
      </c:scatterChart>
      <c:valAx>
        <c:axId val="1309626255"/>
        <c:scaling>
          <c:orientation val="minMax"/>
          <c:max val="2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Time (h)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309628175"/>
        <c:crosses val="autoZero"/>
        <c:crossBetween val="midCat"/>
        <c:majorUnit val="1"/>
      </c:valAx>
      <c:valAx>
        <c:axId val="13096281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Cumulative amount (µg/cm</a:t>
                </a:r>
                <a:r>
                  <a:rPr lang="nl-BE" baseline="30000"/>
                  <a:t>2</a:t>
                </a:r>
                <a:r>
                  <a:rPr lang="nl-BE"/>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30962625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UGent Panno Text" panose="02000506040000040003" pitchFamily="2" charset="0"/>
        </a:defRPr>
      </a:pPr>
      <a:endParaRPr lang="nl-BE"/>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r>
              <a:rPr lang="nl-BE" sz="1200" i="1"/>
              <a:t>In vitro </a:t>
            </a:r>
            <a:r>
              <a:rPr lang="nl-BE" sz="1200"/>
              <a:t>diffusion of APR‑NaChol NC through </a:t>
            </a:r>
            <a:r>
              <a:rPr lang="nl-BE" sz="1200" b="0" i="0" u="none" strike="noStrike" kern="1200" spc="0" baseline="0">
                <a:solidFill>
                  <a:sysClr val="windowText" lastClr="000000">
                    <a:lumMod val="65000"/>
                    <a:lumOff val="35000"/>
                  </a:sysClr>
                </a:solidFill>
                <a:latin typeface="UGent Panno Text" panose="02000506040000040003" pitchFamily="2" charset="0"/>
              </a:rPr>
              <a:t>the four mucus models</a:t>
            </a:r>
            <a:endParaRPr lang="nl-BE" sz="1200"/>
          </a:p>
        </c:rich>
      </c:tx>
      <c:overlay val="0"/>
      <c:spPr>
        <a:noFill/>
        <a:ln>
          <a:noFill/>
        </a:ln>
        <a:effectLst/>
      </c:spPr>
      <c:txPr>
        <a:bodyPr rot="0" spcFirstLastPara="1" vertOverflow="ellipsis" vert="horz" wrap="square" anchor="ctr" anchorCtr="1"/>
        <a:lstStyle/>
        <a:p>
          <a:pPr algn="ctr" rtl="0">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endParaRPr lang="nl-BE"/>
        </a:p>
      </c:txPr>
    </c:title>
    <c:autoTitleDeleted val="0"/>
    <c:plotArea>
      <c:layout/>
      <c:scatterChart>
        <c:scatterStyle val="lineMarker"/>
        <c:varyColors val="0"/>
        <c:ser>
          <c:idx val="1"/>
          <c:order val="0"/>
          <c:tx>
            <c:v>Healthy alg/H2O</c:v>
          </c:tx>
          <c:spPr>
            <a:ln w="12700"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'Drug diffusion CC2'!$AX$318:$AX$323</c:f>
                <c:numCache>
                  <c:formatCode>General</c:formatCode>
                  <c:ptCount val="6"/>
                  <c:pt idx="0">
                    <c:v>2.8994893886901467</c:v>
                  </c:pt>
                  <c:pt idx="1">
                    <c:v>7.9748592724639753</c:v>
                  </c:pt>
                  <c:pt idx="2">
                    <c:v>16.847026269365234</c:v>
                  </c:pt>
                  <c:pt idx="3">
                    <c:v>21.43200776326837</c:v>
                  </c:pt>
                  <c:pt idx="4">
                    <c:v>22.052003701758586</c:v>
                  </c:pt>
                  <c:pt idx="5">
                    <c:v>22.672089976242415</c:v>
                  </c:pt>
                </c:numCache>
              </c:numRef>
            </c:plus>
            <c:minus>
              <c:numRef>
                <c:f>'Drug diffusion CC2'!$AX$318:$AX$323</c:f>
                <c:numCache>
                  <c:formatCode>General</c:formatCode>
                  <c:ptCount val="6"/>
                  <c:pt idx="0">
                    <c:v>2.8994893886901467</c:v>
                  </c:pt>
                  <c:pt idx="1">
                    <c:v>7.9748592724639753</c:v>
                  </c:pt>
                  <c:pt idx="2">
                    <c:v>16.847026269365234</c:v>
                  </c:pt>
                  <c:pt idx="3">
                    <c:v>21.43200776326837</c:v>
                  </c:pt>
                  <c:pt idx="4">
                    <c:v>22.052003701758586</c:v>
                  </c:pt>
                  <c:pt idx="5">
                    <c:v>22.672089976242415</c:v>
                  </c:pt>
                </c:numCache>
              </c:numRef>
            </c:minus>
            <c:spPr>
              <a:noFill/>
              <a:ln w="9525" cap="flat" cmpd="sng" algn="ctr">
                <a:solidFill>
                  <a:schemeClr val="tx1">
                    <a:lumMod val="65000"/>
                    <a:lumOff val="35000"/>
                  </a:schemeClr>
                </a:solidFill>
                <a:round/>
              </a:ln>
              <a:effectLst/>
            </c:spPr>
          </c:errBars>
          <c:xVal>
            <c:numRef>
              <c:f>'Drug diffusion CC2'!$W$309:$W$314</c:f>
              <c:numCache>
                <c:formatCode>General</c:formatCode>
                <c:ptCount val="6"/>
                <c:pt idx="0">
                  <c:v>0.5</c:v>
                </c:pt>
                <c:pt idx="1">
                  <c:v>1</c:v>
                </c:pt>
                <c:pt idx="2">
                  <c:v>2</c:v>
                </c:pt>
                <c:pt idx="3">
                  <c:v>4</c:v>
                </c:pt>
                <c:pt idx="4">
                  <c:v>6</c:v>
                </c:pt>
                <c:pt idx="5">
                  <c:v>23</c:v>
                </c:pt>
              </c:numCache>
            </c:numRef>
          </c:xVal>
          <c:yVal>
            <c:numRef>
              <c:f>'Drug diffusion CC2'!$AW$318:$AW$323</c:f>
              <c:numCache>
                <c:formatCode>General</c:formatCode>
                <c:ptCount val="6"/>
                <c:pt idx="0">
                  <c:v>8.2727641212072385</c:v>
                </c:pt>
                <c:pt idx="1">
                  <c:v>30.566629490136052</c:v>
                </c:pt>
                <c:pt idx="2">
                  <c:v>83.92678887926607</c:v>
                </c:pt>
                <c:pt idx="3">
                  <c:v>149.63258017290863</c:v>
                </c:pt>
                <c:pt idx="4">
                  <c:v>172.22643307972729</c:v>
                </c:pt>
                <c:pt idx="5">
                  <c:v>183.56249244720598</c:v>
                </c:pt>
              </c:numCache>
            </c:numRef>
          </c:yVal>
          <c:smooth val="0"/>
          <c:extLst>
            <c:ext xmlns:c16="http://schemas.microsoft.com/office/drawing/2014/chart" uri="{C3380CC4-5D6E-409C-BE32-E72D297353CC}">
              <c16:uniqueId val="{00000000-E5F4-415B-A9BE-E97C0B636952}"/>
            </c:ext>
          </c:extLst>
        </c:ser>
        <c:ser>
          <c:idx val="3"/>
          <c:order val="1"/>
          <c:tx>
            <c:v>Healthy alg/mucin</c:v>
          </c:tx>
          <c:spPr>
            <a:ln w="12700" cap="rnd">
              <a:solidFill>
                <a:schemeClr val="accent6"/>
              </a:solidFill>
              <a:round/>
            </a:ln>
            <a:effectLst/>
          </c:spPr>
          <c:marker>
            <c:symbol val="circle"/>
            <c:size val="3"/>
            <c:spPr>
              <a:solidFill>
                <a:schemeClr val="accent6"/>
              </a:solidFill>
              <a:ln w="9525">
                <a:solidFill>
                  <a:schemeClr val="accent6"/>
                </a:solidFill>
              </a:ln>
              <a:effectLst/>
            </c:spPr>
          </c:marker>
          <c:errBars>
            <c:errDir val="y"/>
            <c:errBarType val="both"/>
            <c:errValType val="cust"/>
            <c:noEndCap val="0"/>
            <c:plus>
              <c:numRef>
                <c:f>'Drug diffusion CC2'!$BM$318:$BM$323</c:f>
                <c:numCache>
                  <c:formatCode>General</c:formatCode>
                  <c:ptCount val="6"/>
                  <c:pt idx="0">
                    <c:v>1.9212282185222578</c:v>
                  </c:pt>
                  <c:pt idx="1">
                    <c:v>5.2439204807289759</c:v>
                  </c:pt>
                  <c:pt idx="2">
                    <c:v>6.6145555608882054</c:v>
                  </c:pt>
                  <c:pt idx="3">
                    <c:v>18.536498846082957</c:v>
                  </c:pt>
                  <c:pt idx="4">
                    <c:v>27.376325852430007</c:v>
                  </c:pt>
                  <c:pt idx="5">
                    <c:v>17.486942164726905</c:v>
                  </c:pt>
                </c:numCache>
              </c:numRef>
            </c:plus>
            <c:minus>
              <c:numRef>
                <c:f>'Drug diffusion CC2'!$BM$318:$BM$323</c:f>
                <c:numCache>
                  <c:formatCode>General</c:formatCode>
                  <c:ptCount val="6"/>
                  <c:pt idx="0">
                    <c:v>1.9212282185222578</c:v>
                  </c:pt>
                  <c:pt idx="1">
                    <c:v>5.2439204807289759</c:v>
                  </c:pt>
                  <c:pt idx="2">
                    <c:v>6.6145555608882054</c:v>
                  </c:pt>
                  <c:pt idx="3">
                    <c:v>18.536498846082957</c:v>
                  </c:pt>
                  <c:pt idx="4">
                    <c:v>27.376325852430007</c:v>
                  </c:pt>
                  <c:pt idx="5">
                    <c:v>17.486942164726905</c:v>
                  </c:pt>
                </c:numCache>
              </c:numRef>
            </c:minus>
            <c:spPr>
              <a:noFill/>
              <a:ln w="9525" cap="flat" cmpd="sng" algn="ctr">
                <a:solidFill>
                  <a:schemeClr val="tx1">
                    <a:lumMod val="65000"/>
                    <a:lumOff val="35000"/>
                  </a:schemeClr>
                </a:solidFill>
                <a:round/>
              </a:ln>
              <a:effectLst/>
            </c:spPr>
          </c:errBars>
          <c:xVal>
            <c:numRef>
              <c:f>'Drug diffusion CC2'!$E$8:$E$13</c:f>
              <c:numCache>
                <c:formatCode>General</c:formatCode>
                <c:ptCount val="6"/>
                <c:pt idx="0">
                  <c:v>0.5</c:v>
                </c:pt>
                <c:pt idx="1">
                  <c:v>1</c:v>
                </c:pt>
                <c:pt idx="2">
                  <c:v>2</c:v>
                </c:pt>
                <c:pt idx="3">
                  <c:v>4</c:v>
                </c:pt>
                <c:pt idx="4">
                  <c:v>6</c:v>
                </c:pt>
                <c:pt idx="5">
                  <c:v>23</c:v>
                </c:pt>
              </c:numCache>
            </c:numRef>
          </c:xVal>
          <c:yVal>
            <c:numRef>
              <c:f>'Drug diffusion CC2'!$BL$318:$BL$323</c:f>
              <c:numCache>
                <c:formatCode>General</c:formatCode>
                <c:ptCount val="6"/>
                <c:pt idx="0">
                  <c:v>5.6971630132123536</c:v>
                </c:pt>
                <c:pt idx="1">
                  <c:v>24.25529647548867</c:v>
                </c:pt>
                <c:pt idx="2">
                  <c:v>62.020883396818768</c:v>
                </c:pt>
                <c:pt idx="3">
                  <c:v>115.83512502391719</c:v>
                </c:pt>
                <c:pt idx="4">
                  <c:v>148.25145540767465</c:v>
                </c:pt>
                <c:pt idx="5">
                  <c:v>206.89284701626872</c:v>
                </c:pt>
              </c:numCache>
            </c:numRef>
          </c:yVal>
          <c:smooth val="0"/>
          <c:extLst>
            <c:ext xmlns:c16="http://schemas.microsoft.com/office/drawing/2014/chart" uri="{C3380CC4-5D6E-409C-BE32-E72D297353CC}">
              <c16:uniqueId val="{00000001-E5F4-415B-A9BE-E97C0B636952}"/>
            </c:ext>
          </c:extLst>
        </c:ser>
        <c:ser>
          <c:idx val="0"/>
          <c:order val="2"/>
          <c:tx>
            <c:v>CF alg/H2O</c:v>
          </c:tx>
          <c:spPr>
            <a:ln w="12700" cap="rnd">
              <a:solidFill>
                <a:schemeClr val="tx1"/>
              </a:solidFill>
              <a:round/>
            </a:ln>
            <a:effectLst/>
          </c:spPr>
          <c:marker>
            <c:symbol val="circle"/>
            <c:size val="3"/>
            <c:spPr>
              <a:solidFill>
                <a:schemeClr val="tx1"/>
              </a:solidFill>
              <a:ln w="9525">
                <a:solidFill>
                  <a:schemeClr val="tx1"/>
                </a:solidFill>
              </a:ln>
              <a:effectLst/>
            </c:spPr>
          </c:marker>
          <c:errBars>
            <c:errDir val="y"/>
            <c:errBarType val="both"/>
            <c:errValType val="cust"/>
            <c:noEndCap val="0"/>
            <c:plus>
              <c:numRef>
                <c:f>'Drug diffusion CC2'!$AM$318:$AM$323</c:f>
                <c:numCache>
                  <c:formatCode>General</c:formatCode>
                  <c:ptCount val="6"/>
                  <c:pt idx="0">
                    <c:v>1.4612348006438156</c:v>
                  </c:pt>
                  <c:pt idx="1">
                    <c:v>16.739580546416086</c:v>
                  </c:pt>
                  <c:pt idx="2">
                    <c:v>30.94775202789652</c:v>
                  </c:pt>
                  <c:pt idx="3">
                    <c:v>16.369270133847884</c:v>
                  </c:pt>
                  <c:pt idx="4">
                    <c:v>15.852788712914297</c:v>
                  </c:pt>
                  <c:pt idx="5">
                    <c:v>6.7757554743969415</c:v>
                  </c:pt>
                </c:numCache>
              </c:numRef>
            </c:plus>
            <c:minus>
              <c:numRef>
                <c:f>'Drug diffusion CC2'!$AM$318:$AM$323</c:f>
                <c:numCache>
                  <c:formatCode>General</c:formatCode>
                  <c:ptCount val="6"/>
                  <c:pt idx="0">
                    <c:v>1.4612348006438156</c:v>
                  </c:pt>
                  <c:pt idx="1">
                    <c:v>16.739580546416086</c:v>
                  </c:pt>
                  <c:pt idx="2">
                    <c:v>30.94775202789652</c:v>
                  </c:pt>
                  <c:pt idx="3">
                    <c:v>16.369270133847884</c:v>
                  </c:pt>
                  <c:pt idx="4">
                    <c:v>15.852788712914297</c:v>
                  </c:pt>
                  <c:pt idx="5">
                    <c:v>6.7757554743969415</c:v>
                  </c:pt>
                </c:numCache>
              </c:numRef>
            </c:minus>
            <c:spPr>
              <a:noFill/>
              <a:ln w="9525" cap="flat" cmpd="sng" algn="ctr">
                <a:solidFill>
                  <a:schemeClr val="tx1">
                    <a:lumMod val="65000"/>
                    <a:lumOff val="35000"/>
                  </a:schemeClr>
                </a:solidFill>
                <a:round/>
              </a:ln>
              <a:effectLst/>
            </c:spPr>
          </c:errBars>
          <c:xVal>
            <c:numRef>
              <c:f>'Drug diffusion CC2'!$W$309:$W$314</c:f>
              <c:numCache>
                <c:formatCode>General</c:formatCode>
                <c:ptCount val="6"/>
                <c:pt idx="0">
                  <c:v>0.5</c:v>
                </c:pt>
                <c:pt idx="1">
                  <c:v>1</c:v>
                </c:pt>
                <c:pt idx="2">
                  <c:v>2</c:v>
                </c:pt>
                <c:pt idx="3">
                  <c:v>4</c:v>
                </c:pt>
                <c:pt idx="4">
                  <c:v>6</c:v>
                </c:pt>
                <c:pt idx="5">
                  <c:v>23</c:v>
                </c:pt>
              </c:numCache>
            </c:numRef>
          </c:xVal>
          <c:yVal>
            <c:numRef>
              <c:f>'Drug diffusion CC2'!$AL$318:$AL$323</c:f>
              <c:numCache>
                <c:formatCode>General</c:formatCode>
                <c:ptCount val="6"/>
                <c:pt idx="0">
                  <c:v>7.3486483016283826</c:v>
                </c:pt>
                <c:pt idx="1">
                  <c:v>37.074803921074981</c:v>
                </c:pt>
                <c:pt idx="2">
                  <c:v>77.702945673591742</c:v>
                </c:pt>
                <c:pt idx="3">
                  <c:v>158.93096127346823</c:v>
                </c:pt>
                <c:pt idx="4">
                  <c:v>175.61556582595676</c:v>
                </c:pt>
                <c:pt idx="5">
                  <c:v>182.47983351543954</c:v>
                </c:pt>
              </c:numCache>
            </c:numRef>
          </c:yVal>
          <c:smooth val="0"/>
          <c:extLst>
            <c:ext xmlns:c16="http://schemas.microsoft.com/office/drawing/2014/chart" uri="{C3380CC4-5D6E-409C-BE32-E72D297353CC}">
              <c16:uniqueId val="{00000002-E5F4-415B-A9BE-E97C0B636952}"/>
            </c:ext>
          </c:extLst>
        </c:ser>
        <c:ser>
          <c:idx val="2"/>
          <c:order val="3"/>
          <c:tx>
            <c:v>CF alg/mucin</c:v>
          </c:tx>
          <c:spPr>
            <a:ln w="12700" cap="rnd">
              <a:solidFill>
                <a:srgbClr val="0070C0"/>
              </a:solidFill>
              <a:round/>
            </a:ln>
            <a:effectLst/>
          </c:spPr>
          <c:marker>
            <c:symbol val="circle"/>
            <c:size val="3"/>
            <c:spPr>
              <a:solidFill>
                <a:srgbClr val="0070C0"/>
              </a:solidFill>
              <a:ln w="9525">
                <a:solidFill>
                  <a:srgbClr val="0070C0"/>
                </a:solidFill>
              </a:ln>
              <a:effectLst/>
            </c:spPr>
          </c:marker>
          <c:errBars>
            <c:errDir val="y"/>
            <c:errBarType val="both"/>
            <c:errValType val="cust"/>
            <c:noEndCap val="0"/>
            <c:plus>
              <c:numRef>
                <c:f>'Drug diffusion CC2'!$BF$318:$BF$323</c:f>
                <c:numCache>
                  <c:formatCode>General</c:formatCode>
                  <c:ptCount val="6"/>
                  <c:pt idx="0">
                    <c:v>4.4832744497777997</c:v>
                  </c:pt>
                  <c:pt idx="1">
                    <c:v>13.269423232680143</c:v>
                  </c:pt>
                  <c:pt idx="2">
                    <c:v>20.295087532694968</c:v>
                  </c:pt>
                  <c:pt idx="3">
                    <c:v>15.078542930713796</c:v>
                  </c:pt>
                  <c:pt idx="4">
                    <c:v>28.794754788730888</c:v>
                  </c:pt>
                  <c:pt idx="5">
                    <c:v>39.874461914652308</c:v>
                  </c:pt>
                </c:numCache>
              </c:numRef>
            </c:plus>
            <c:minus>
              <c:numRef>
                <c:f>'Drug diffusion CC2'!$BF$318:$BF$323</c:f>
                <c:numCache>
                  <c:formatCode>General</c:formatCode>
                  <c:ptCount val="6"/>
                  <c:pt idx="0">
                    <c:v>4.4832744497777997</c:v>
                  </c:pt>
                  <c:pt idx="1">
                    <c:v>13.269423232680143</c:v>
                  </c:pt>
                  <c:pt idx="2">
                    <c:v>20.295087532694968</c:v>
                  </c:pt>
                  <c:pt idx="3">
                    <c:v>15.078542930713796</c:v>
                  </c:pt>
                  <c:pt idx="4">
                    <c:v>28.794754788730888</c:v>
                  </c:pt>
                  <c:pt idx="5">
                    <c:v>39.874461914652308</c:v>
                  </c:pt>
                </c:numCache>
              </c:numRef>
            </c:minus>
            <c:spPr>
              <a:noFill/>
              <a:ln w="9525" cap="flat" cmpd="sng" algn="ctr">
                <a:solidFill>
                  <a:schemeClr val="tx1">
                    <a:lumMod val="65000"/>
                    <a:lumOff val="35000"/>
                  </a:schemeClr>
                </a:solidFill>
                <a:round/>
              </a:ln>
              <a:effectLst/>
            </c:spPr>
          </c:errBars>
          <c:xVal>
            <c:numRef>
              <c:f>'Drug diffusion CC2'!$E$8:$E$13</c:f>
              <c:numCache>
                <c:formatCode>General</c:formatCode>
                <c:ptCount val="6"/>
                <c:pt idx="0">
                  <c:v>0.5</c:v>
                </c:pt>
                <c:pt idx="1">
                  <c:v>1</c:v>
                </c:pt>
                <c:pt idx="2">
                  <c:v>2</c:v>
                </c:pt>
                <c:pt idx="3">
                  <c:v>4</c:v>
                </c:pt>
                <c:pt idx="4">
                  <c:v>6</c:v>
                </c:pt>
                <c:pt idx="5">
                  <c:v>23</c:v>
                </c:pt>
              </c:numCache>
            </c:numRef>
          </c:xVal>
          <c:yVal>
            <c:numRef>
              <c:f>'Drug diffusion CC2'!$BE$318:$BE$323</c:f>
              <c:numCache>
                <c:formatCode>General</c:formatCode>
                <c:ptCount val="6"/>
                <c:pt idx="0">
                  <c:v>4.2062139354085053</c:v>
                </c:pt>
                <c:pt idx="1">
                  <c:v>21.681003338334964</c:v>
                </c:pt>
                <c:pt idx="2">
                  <c:v>63.49214603830778</c:v>
                </c:pt>
                <c:pt idx="3">
                  <c:v>113.62363546187854</c:v>
                </c:pt>
                <c:pt idx="4">
                  <c:v>140.28838927855713</c:v>
                </c:pt>
                <c:pt idx="5">
                  <c:v>172.98462345545363</c:v>
                </c:pt>
              </c:numCache>
            </c:numRef>
          </c:yVal>
          <c:smooth val="0"/>
          <c:extLst>
            <c:ext xmlns:c16="http://schemas.microsoft.com/office/drawing/2014/chart" uri="{C3380CC4-5D6E-409C-BE32-E72D297353CC}">
              <c16:uniqueId val="{00000003-E5F4-415B-A9BE-E97C0B636952}"/>
            </c:ext>
          </c:extLst>
        </c:ser>
        <c:dLbls>
          <c:showLegendKey val="0"/>
          <c:showVal val="0"/>
          <c:showCatName val="0"/>
          <c:showSerName val="0"/>
          <c:showPercent val="0"/>
          <c:showBubbleSize val="0"/>
        </c:dLbls>
        <c:axId val="1309626255"/>
        <c:axId val="1309628175"/>
      </c:scatterChart>
      <c:valAx>
        <c:axId val="1309626255"/>
        <c:scaling>
          <c:orientation val="minMax"/>
          <c:max val="2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Time (h)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309628175"/>
        <c:crosses val="autoZero"/>
        <c:crossBetween val="midCat"/>
        <c:majorUnit val="1"/>
      </c:valAx>
      <c:valAx>
        <c:axId val="1309628175"/>
        <c:scaling>
          <c:orientation val="minMax"/>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Cumulative amount (µg/cm</a:t>
                </a:r>
                <a:r>
                  <a:rPr lang="nl-BE" baseline="30000"/>
                  <a:t>2</a:t>
                </a:r>
                <a:r>
                  <a:rPr lang="nl-BE"/>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30962625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UGent Panno Text" panose="02000506040000040003" pitchFamily="2" charset="0"/>
        </a:defRPr>
      </a:pPr>
      <a:endParaRPr lang="nl-BE"/>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r>
              <a:rPr lang="nl-BE" sz="1200" i="1"/>
              <a:t>In vitro </a:t>
            </a:r>
            <a:r>
              <a:rPr lang="nl-BE" sz="1200"/>
              <a:t>diffusion of APR‑Chit-NaChol NC through </a:t>
            </a:r>
            <a:r>
              <a:rPr lang="nl-BE" sz="1200" b="0" i="0" u="none" strike="noStrike" kern="1200" spc="0" baseline="0">
                <a:solidFill>
                  <a:sysClr val="windowText" lastClr="000000">
                    <a:lumMod val="65000"/>
                    <a:lumOff val="35000"/>
                  </a:sysClr>
                </a:solidFill>
                <a:latin typeface="UGent Panno Text" panose="02000506040000040003" pitchFamily="2" charset="0"/>
              </a:rPr>
              <a:t>the four mucus models</a:t>
            </a:r>
            <a:endParaRPr lang="nl-BE" sz="1200"/>
          </a:p>
        </c:rich>
      </c:tx>
      <c:overlay val="0"/>
      <c:spPr>
        <a:noFill/>
        <a:ln>
          <a:noFill/>
        </a:ln>
        <a:effectLst/>
      </c:spPr>
      <c:txPr>
        <a:bodyPr rot="0" spcFirstLastPara="1" vertOverflow="ellipsis" vert="horz" wrap="square" anchor="ctr" anchorCtr="1"/>
        <a:lstStyle/>
        <a:p>
          <a:pPr algn="ctr" rtl="0">
            <a:defRPr sz="1400" b="0" i="0" u="none" strike="noStrike" kern="1200" spc="0" baseline="0">
              <a:solidFill>
                <a:schemeClr val="tx1">
                  <a:lumMod val="65000"/>
                  <a:lumOff val="35000"/>
                </a:schemeClr>
              </a:solidFill>
              <a:latin typeface="UGent Panno Text" panose="02000506040000040003" pitchFamily="2" charset="0"/>
              <a:ea typeface="+mn-ea"/>
              <a:cs typeface="+mn-cs"/>
            </a:defRPr>
          </a:pPr>
          <a:endParaRPr lang="nl-BE"/>
        </a:p>
      </c:txPr>
    </c:title>
    <c:autoTitleDeleted val="0"/>
    <c:plotArea>
      <c:layout/>
      <c:scatterChart>
        <c:scatterStyle val="lineMarker"/>
        <c:varyColors val="0"/>
        <c:ser>
          <c:idx val="1"/>
          <c:order val="0"/>
          <c:tx>
            <c:v>Healthy alg/H2O</c:v>
          </c:tx>
          <c:spPr>
            <a:ln w="12700" cap="rnd">
              <a:solidFill>
                <a:srgbClr val="FF0000"/>
              </a:solidFill>
              <a:round/>
            </a:ln>
            <a:effectLst/>
          </c:spPr>
          <c:marker>
            <c:symbol val="circle"/>
            <c:size val="3"/>
            <c:spPr>
              <a:solidFill>
                <a:srgbClr val="FF0000"/>
              </a:solidFill>
              <a:ln w="9525">
                <a:solidFill>
                  <a:srgbClr val="FF0000"/>
                </a:solidFill>
              </a:ln>
              <a:effectLst/>
            </c:spPr>
          </c:marker>
          <c:errBars>
            <c:errDir val="y"/>
            <c:errBarType val="both"/>
            <c:errValType val="cust"/>
            <c:noEndCap val="0"/>
            <c:plus>
              <c:numRef>
                <c:f>'Drug diffusion CC2'!$AI$555:$AI$560</c:f>
                <c:numCache>
                  <c:formatCode>General</c:formatCode>
                  <c:ptCount val="6"/>
                  <c:pt idx="0">
                    <c:v>2.9997363069413607</c:v>
                  </c:pt>
                  <c:pt idx="1">
                    <c:v>10.665274900245841</c:v>
                  </c:pt>
                  <c:pt idx="2">
                    <c:v>13.469134826886986</c:v>
                  </c:pt>
                  <c:pt idx="3">
                    <c:v>22.171708711999162</c:v>
                  </c:pt>
                  <c:pt idx="4">
                    <c:v>15.564325496338849</c:v>
                  </c:pt>
                  <c:pt idx="5">
                    <c:v>22.377914704592843</c:v>
                  </c:pt>
                </c:numCache>
              </c:numRef>
            </c:plus>
            <c:minus>
              <c:numRef>
                <c:f>'Drug diffusion CC2'!$AI$555:$AI$560</c:f>
                <c:numCache>
                  <c:formatCode>General</c:formatCode>
                  <c:ptCount val="6"/>
                  <c:pt idx="0">
                    <c:v>2.9997363069413607</c:v>
                  </c:pt>
                  <c:pt idx="1">
                    <c:v>10.665274900245841</c:v>
                  </c:pt>
                  <c:pt idx="2">
                    <c:v>13.469134826886986</c:v>
                  </c:pt>
                  <c:pt idx="3">
                    <c:v>22.171708711999162</c:v>
                  </c:pt>
                  <c:pt idx="4">
                    <c:v>15.564325496338849</c:v>
                  </c:pt>
                  <c:pt idx="5">
                    <c:v>22.377914704592843</c:v>
                  </c:pt>
                </c:numCache>
              </c:numRef>
            </c:minus>
            <c:spPr>
              <a:noFill/>
              <a:ln w="9525" cap="flat" cmpd="sng" algn="ctr">
                <a:solidFill>
                  <a:schemeClr val="tx1">
                    <a:lumMod val="65000"/>
                    <a:lumOff val="35000"/>
                  </a:schemeClr>
                </a:solidFill>
                <a:round/>
              </a:ln>
              <a:effectLst/>
            </c:spPr>
          </c:errBars>
          <c:xVal>
            <c:numRef>
              <c:f>'Drug diffusion CC2'!$M$556:$M$561</c:f>
              <c:numCache>
                <c:formatCode>General</c:formatCode>
                <c:ptCount val="6"/>
                <c:pt idx="0">
                  <c:v>0.5</c:v>
                </c:pt>
                <c:pt idx="1">
                  <c:v>1</c:v>
                </c:pt>
                <c:pt idx="2">
                  <c:v>2</c:v>
                </c:pt>
                <c:pt idx="3">
                  <c:v>4</c:v>
                </c:pt>
                <c:pt idx="4">
                  <c:v>6</c:v>
                </c:pt>
                <c:pt idx="5">
                  <c:v>23</c:v>
                </c:pt>
              </c:numCache>
            </c:numRef>
          </c:xVal>
          <c:yVal>
            <c:numRef>
              <c:f>'Drug diffusion CC2'!$AH$555:$AH$560</c:f>
              <c:numCache>
                <c:formatCode>General</c:formatCode>
                <c:ptCount val="6"/>
                <c:pt idx="0">
                  <c:v>11.465314422815482</c:v>
                </c:pt>
                <c:pt idx="1">
                  <c:v>35.116846968644161</c:v>
                </c:pt>
                <c:pt idx="2">
                  <c:v>87.131907502190316</c:v>
                </c:pt>
                <c:pt idx="3">
                  <c:v>134.65639927258201</c:v>
                </c:pt>
                <c:pt idx="4">
                  <c:v>159.45861834640803</c:v>
                </c:pt>
                <c:pt idx="5">
                  <c:v>163.75192019298228</c:v>
                </c:pt>
              </c:numCache>
            </c:numRef>
          </c:yVal>
          <c:smooth val="0"/>
          <c:extLst>
            <c:ext xmlns:c16="http://schemas.microsoft.com/office/drawing/2014/chart" uri="{C3380CC4-5D6E-409C-BE32-E72D297353CC}">
              <c16:uniqueId val="{00000000-3353-4CE4-A83D-86602062E08E}"/>
            </c:ext>
          </c:extLst>
        </c:ser>
        <c:ser>
          <c:idx val="3"/>
          <c:order val="1"/>
          <c:tx>
            <c:v>Healthy alg/mucin</c:v>
          </c:tx>
          <c:spPr>
            <a:ln w="12700" cap="rnd">
              <a:solidFill>
                <a:schemeClr val="accent6"/>
              </a:solidFill>
              <a:round/>
            </a:ln>
            <a:effectLst/>
          </c:spPr>
          <c:marker>
            <c:symbol val="circle"/>
            <c:size val="3"/>
            <c:spPr>
              <a:solidFill>
                <a:schemeClr val="accent6"/>
              </a:solidFill>
              <a:ln w="9525">
                <a:solidFill>
                  <a:schemeClr val="accent6"/>
                </a:solidFill>
              </a:ln>
              <a:effectLst/>
            </c:spPr>
          </c:marker>
          <c:errBars>
            <c:errDir val="y"/>
            <c:errBarType val="both"/>
            <c:errValType val="cust"/>
            <c:noEndCap val="0"/>
            <c:plus>
              <c:numRef>
                <c:f>'Drug diffusion CC2'!$BA$555:$BA$560</c:f>
                <c:numCache>
                  <c:formatCode>General</c:formatCode>
                  <c:ptCount val="6"/>
                  <c:pt idx="0">
                    <c:v>9.6001794342425786</c:v>
                  </c:pt>
                  <c:pt idx="1">
                    <c:v>9.7739030115663361</c:v>
                  </c:pt>
                  <c:pt idx="2">
                    <c:v>6.3897148202408109</c:v>
                  </c:pt>
                  <c:pt idx="3">
                    <c:v>22.17508894564379</c:v>
                  </c:pt>
                  <c:pt idx="4">
                    <c:v>25.233069706217307</c:v>
                  </c:pt>
                  <c:pt idx="5">
                    <c:v>17.872696168093448</c:v>
                  </c:pt>
                </c:numCache>
              </c:numRef>
            </c:plus>
            <c:minus>
              <c:numRef>
                <c:f>'Drug diffusion CC2'!$BA$555:$BA$560</c:f>
                <c:numCache>
                  <c:formatCode>General</c:formatCode>
                  <c:ptCount val="6"/>
                  <c:pt idx="0">
                    <c:v>9.6001794342425786</c:v>
                  </c:pt>
                  <c:pt idx="1">
                    <c:v>9.7739030115663361</c:v>
                  </c:pt>
                  <c:pt idx="2">
                    <c:v>6.3897148202408109</c:v>
                  </c:pt>
                  <c:pt idx="3">
                    <c:v>22.17508894564379</c:v>
                  </c:pt>
                  <c:pt idx="4">
                    <c:v>25.233069706217307</c:v>
                  </c:pt>
                  <c:pt idx="5">
                    <c:v>17.872696168093448</c:v>
                  </c:pt>
                </c:numCache>
              </c:numRef>
            </c:minus>
            <c:spPr>
              <a:noFill/>
              <a:ln w="9525" cap="flat" cmpd="sng" algn="ctr">
                <a:solidFill>
                  <a:schemeClr val="tx1">
                    <a:lumMod val="65000"/>
                    <a:lumOff val="35000"/>
                  </a:schemeClr>
                </a:solidFill>
                <a:round/>
              </a:ln>
              <a:effectLst/>
            </c:spPr>
          </c:errBars>
          <c:xVal>
            <c:numRef>
              <c:f>'Drug diffusion CC2'!$E$8:$E$13</c:f>
              <c:numCache>
                <c:formatCode>General</c:formatCode>
                <c:ptCount val="6"/>
                <c:pt idx="0">
                  <c:v>0.5</c:v>
                </c:pt>
                <c:pt idx="1">
                  <c:v>1</c:v>
                </c:pt>
                <c:pt idx="2">
                  <c:v>2</c:v>
                </c:pt>
                <c:pt idx="3">
                  <c:v>4</c:v>
                </c:pt>
                <c:pt idx="4">
                  <c:v>6</c:v>
                </c:pt>
                <c:pt idx="5">
                  <c:v>23</c:v>
                </c:pt>
              </c:numCache>
            </c:numRef>
          </c:xVal>
          <c:yVal>
            <c:numRef>
              <c:f>'Drug diffusion CC2'!$AZ$555:$AZ$560</c:f>
              <c:numCache>
                <c:formatCode>General</c:formatCode>
                <c:ptCount val="6"/>
                <c:pt idx="0">
                  <c:v>6.9131169583723562</c:v>
                </c:pt>
                <c:pt idx="1">
                  <c:v>23.929565842321157</c:v>
                </c:pt>
                <c:pt idx="2">
                  <c:v>58.9678204818347</c:v>
                </c:pt>
                <c:pt idx="3">
                  <c:v>117.25114277969674</c:v>
                </c:pt>
                <c:pt idx="4">
                  <c:v>130.47818050254611</c:v>
                </c:pt>
                <c:pt idx="5">
                  <c:v>181.46902447063303</c:v>
                </c:pt>
              </c:numCache>
            </c:numRef>
          </c:yVal>
          <c:smooth val="0"/>
          <c:extLst>
            <c:ext xmlns:c16="http://schemas.microsoft.com/office/drawing/2014/chart" uri="{C3380CC4-5D6E-409C-BE32-E72D297353CC}">
              <c16:uniqueId val="{00000001-3353-4CE4-A83D-86602062E08E}"/>
            </c:ext>
          </c:extLst>
        </c:ser>
        <c:ser>
          <c:idx val="0"/>
          <c:order val="2"/>
          <c:tx>
            <c:v>CF alg/H2O</c:v>
          </c:tx>
          <c:spPr>
            <a:ln w="12700" cap="rnd">
              <a:solidFill>
                <a:schemeClr val="tx1"/>
              </a:solidFill>
              <a:round/>
            </a:ln>
            <a:effectLst/>
          </c:spPr>
          <c:marker>
            <c:symbol val="circle"/>
            <c:size val="3"/>
            <c:spPr>
              <a:solidFill>
                <a:schemeClr val="tx1">
                  <a:alpha val="95000"/>
                </a:schemeClr>
              </a:solidFill>
              <a:ln w="9525">
                <a:solidFill>
                  <a:schemeClr val="tx1"/>
                </a:solidFill>
              </a:ln>
              <a:effectLst/>
            </c:spPr>
          </c:marker>
          <c:errBars>
            <c:errDir val="y"/>
            <c:errBarType val="both"/>
            <c:errValType val="cust"/>
            <c:noEndCap val="0"/>
            <c:plus>
              <c:numRef>
                <c:f>'Drug diffusion CC2'!$Y$555:$Y$560</c:f>
                <c:numCache>
                  <c:formatCode>General</c:formatCode>
                  <c:ptCount val="6"/>
                  <c:pt idx="0">
                    <c:v>5.3456762920035263</c:v>
                  </c:pt>
                  <c:pt idx="1">
                    <c:v>7.753246019134596</c:v>
                  </c:pt>
                  <c:pt idx="2">
                    <c:v>2.2004480157800761</c:v>
                  </c:pt>
                  <c:pt idx="3">
                    <c:v>17.503674392632931</c:v>
                  </c:pt>
                  <c:pt idx="4">
                    <c:v>24.613195213360736</c:v>
                  </c:pt>
                  <c:pt idx="5">
                    <c:v>25.877371435559329</c:v>
                  </c:pt>
                </c:numCache>
              </c:numRef>
            </c:plus>
            <c:minus>
              <c:numRef>
                <c:f>'Drug diffusion CC2'!$Y$555:$Y$560</c:f>
                <c:numCache>
                  <c:formatCode>General</c:formatCode>
                  <c:ptCount val="6"/>
                  <c:pt idx="0">
                    <c:v>5.3456762920035263</c:v>
                  </c:pt>
                  <c:pt idx="1">
                    <c:v>7.753246019134596</c:v>
                  </c:pt>
                  <c:pt idx="2">
                    <c:v>2.2004480157800761</c:v>
                  </c:pt>
                  <c:pt idx="3">
                    <c:v>17.503674392632931</c:v>
                  </c:pt>
                  <c:pt idx="4">
                    <c:v>24.613195213360736</c:v>
                  </c:pt>
                  <c:pt idx="5">
                    <c:v>25.877371435559329</c:v>
                  </c:pt>
                </c:numCache>
              </c:numRef>
            </c:minus>
            <c:spPr>
              <a:noFill/>
              <a:ln w="9525" cap="flat" cmpd="sng" algn="ctr">
                <a:solidFill>
                  <a:schemeClr val="tx1">
                    <a:lumMod val="65000"/>
                    <a:lumOff val="35000"/>
                  </a:schemeClr>
                </a:solidFill>
                <a:round/>
              </a:ln>
              <a:effectLst/>
            </c:spPr>
          </c:errBars>
          <c:xVal>
            <c:numRef>
              <c:f>'Drug diffusion CC2'!$M$556:$M$561</c:f>
              <c:numCache>
                <c:formatCode>General</c:formatCode>
                <c:ptCount val="6"/>
                <c:pt idx="0">
                  <c:v>0.5</c:v>
                </c:pt>
                <c:pt idx="1">
                  <c:v>1</c:v>
                </c:pt>
                <c:pt idx="2">
                  <c:v>2</c:v>
                </c:pt>
                <c:pt idx="3">
                  <c:v>4</c:v>
                </c:pt>
                <c:pt idx="4">
                  <c:v>6</c:v>
                </c:pt>
                <c:pt idx="5">
                  <c:v>23</c:v>
                </c:pt>
              </c:numCache>
            </c:numRef>
          </c:xVal>
          <c:yVal>
            <c:numRef>
              <c:f>'Drug diffusion CC2'!$X$555:$X$560</c:f>
              <c:numCache>
                <c:formatCode>General</c:formatCode>
                <c:ptCount val="6"/>
                <c:pt idx="0">
                  <c:v>8.2435757192777519</c:v>
                </c:pt>
                <c:pt idx="1">
                  <c:v>31.074515551202904</c:v>
                </c:pt>
                <c:pt idx="2">
                  <c:v>92.113506220984675</c:v>
                </c:pt>
                <c:pt idx="3">
                  <c:v>152.65534995871138</c:v>
                </c:pt>
                <c:pt idx="4">
                  <c:v>179.83292275505784</c:v>
                </c:pt>
                <c:pt idx="5">
                  <c:v>188.36484998892257</c:v>
                </c:pt>
              </c:numCache>
            </c:numRef>
          </c:yVal>
          <c:smooth val="0"/>
          <c:extLst>
            <c:ext xmlns:c16="http://schemas.microsoft.com/office/drawing/2014/chart" uri="{C3380CC4-5D6E-409C-BE32-E72D297353CC}">
              <c16:uniqueId val="{00000002-3353-4CE4-A83D-86602062E08E}"/>
            </c:ext>
          </c:extLst>
        </c:ser>
        <c:ser>
          <c:idx val="2"/>
          <c:order val="3"/>
          <c:tx>
            <c:v>CF alg/mucin</c:v>
          </c:tx>
          <c:spPr>
            <a:ln w="12700" cap="rnd">
              <a:solidFill>
                <a:srgbClr val="0070C0"/>
              </a:solidFill>
              <a:round/>
            </a:ln>
            <a:effectLst/>
          </c:spPr>
          <c:marker>
            <c:symbol val="circle"/>
            <c:size val="3"/>
            <c:spPr>
              <a:solidFill>
                <a:srgbClr val="0070C0"/>
              </a:solidFill>
              <a:ln w="9525">
                <a:solidFill>
                  <a:srgbClr val="0070C0"/>
                </a:solidFill>
              </a:ln>
              <a:effectLst/>
            </c:spPr>
          </c:marker>
          <c:errBars>
            <c:errDir val="y"/>
            <c:errBarType val="both"/>
            <c:errValType val="cust"/>
            <c:noEndCap val="0"/>
            <c:plus>
              <c:numRef>
                <c:f>'Drug diffusion CC2'!$AR$555:$AR$560</c:f>
                <c:numCache>
                  <c:formatCode>General</c:formatCode>
                  <c:ptCount val="6"/>
                  <c:pt idx="0">
                    <c:v>1.7547361067079914</c:v>
                  </c:pt>
                  <c:pt idx="1">
                    <c:v>7.6547394293695934</c:v>
                  </c:pt>
                  <c:pt idx="2">
                    <c:v>15.034519678767555</c:v>
                  </c:pt>
                  <c:pt idx="3">
                    <c:v>8.6862423816095067</c:v>
                  </c:pt>
                  <c:pt idx="4">
                    <c:v>6.154262492034432</c:v>
                  </c:pt>
                  <c:pt idx="5">
                    <c:v>24.149467405614089</c:v>
                  </c:pt>
                </c:numCache>
              </c:numRef>
            </c:plus>
            <c:minus>
              <c:numRef>
                <c:f>'Drug diffusion CC2'!$AR$555:$AR$560</c:f>
                <c:numCache>
                  <c:formatCode>General</c:formatCode>
                  <c:ptCount val="6"/>
                  <c:pt idx="0">
                    <c:v>1.7547361067079914</c:v>
                  </c:pt>
                  <c:pt idx="1">
                    <c:v>7.6547394293695934</c:v>
                  </c:pt>
                  <c:pt idx="2">
                    <c:v>15.034519678767555</c:v>
                  </c:pt>
                  <c:pt idx="3">
                    <c:v>8.6862423816095067</c:v>
                  </c:pt>
                  <c:pt idx="4">
                    <c:v>6.154262492034432</c:v>
                  </c:pt>
                  <c:pt idx="5">
                    <c:v>24.149467405614089</c:v>
                  </c:pt>
                </c:numCache>
              </c:numRef>
            </c:minus>
            <c:spPr>
              <a:noFill/>
              <a:ln w="9525" cap="flat" cmpd="sng" algn="ctr">
                <a:solidFill>
                  <a:schemeClr val="tx1">
                    <a:lumMod val="65000"/>
                    <a:lumOff val="35000"/>
                  </a:schemeClr>
                </a:solidFill>
                <a:round/>
              </a:ln>
              <a:effectLst/>
            </c:spPr>
          </c:errBars>
          <c:xVal>
            <c:numRef>
              <c:f>'Drug diffusion CC2'!$E$8:$E$13</c:f>
              <c:numCache>
                <c:formatCode>General</c:formatCode>
                <c:ptCount val="6"/>
                <c:pt idx="0">
                  <c:v>0.5</c:v>
                </c:pt>
                <c:pt idx="1">
                  <c:v>1</c:v>
                </c:pt>
                <c:pt idx="2">
                  <c:v>2</c:v>
                </c:pt>
                <c:pt idx="3">
                  <c:v>4</c:v>
                </c:pt>
                <c:pt idx="4">
                  <c:v>6</c:v>
                </c:pt>
                <c:pt idx="5">
                  <c:v>23</c:v>
                </c:pt>
              </c:numCache>
            </c:numRef>
          </c:xVal>
          <c:yVal>
            <c:numRef>
              <c:f>'Drug diffusion CC2'!$AQ$555:$AQ$560</c:f>
              <c:numCache>
                <c:formatCode>General</c:formatCode>
                <c:ptCount val="6"/>
                <c:pt idx="0">
                  <c:v>4.1372356836789157</c:v>
                </c:pt>
                <c:pt idx="1">
                  <c:v>25.154452671045611</c:v>
                </c:pt>
                <c:pt idx="2">
                  <c:v>49.138059016903156</c:v>
                </c:pt>
                <c:pt idx="3">
                  <c:v>94.54091718298406</c:v>
                </c:pt>
                <c:pt idx="4">
                  <c:v>108.74876913059789</c:v>
                </c:pt>
                <c:pt idx="5">
                  <c:v>142.02806523851723</c:v>
                </c:pt>
              </c:numCache>
            </c:numRef>
          </c:yVal>
          <c:smooth val="0"/>
          <c:extLst>
            <c:ext xmlns:c16="http://schemas.microsoft.com/office/drawing/2014/chart" uri="{C3380CC4-5D6E-409C-BE32-E72D297353CC}">
              <c16:uniqueId val="{00000003-3353-4CE4-A83D-86602062E08E}"/>
            </c:ext>
          </c:extLst>
        </c:ser>
        <c:dLbls>
          <c:showLegendKey val="0"/>
          <c:showVal val="0"/>
          <c:showCatName val="0"/>
          <c:showSerName val="0"/>
          <c:showPercent val="0"/>
          <c:showBubbleSize val="0"/>
        </c:dLbls>
        <c:axId val="1309626255"/>
        <c:axId val="1309628175"/>
      </c:scatterChart>
      <c:valAx>
        <c:axId val="1309626255"/>
        <c:scaling>
          <c:orientation val="minMax"/>
          <c:max val="24"/>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Time (h)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309628175"/>
        <c:crosses val="autoZero"/>
        <c:crossBetween val="midCat"/>
        <c:majorUnit val="1"/>
      </c:valAx>
      <c:valAx>
        <c:axId val="1309628175"/>
        <c:scaling>
          <c:orientation val="minMax"/>
          <c:max val="3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r>
                  <a:rPr lang="nl-BE"/>
                  <a:t>Cumulative amount (µg/cm</a:t>
                </a:r>
                <a:r>
                  <a:rPr lang="nl-BE" baseline="30000"/>
                  <a:t>2</a:t>
                </a:r>
                <a:r>
                  <a:rPr lang="nl-BE"/>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crossAx val="1309626255"/>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UGent Panno Text" panose="02000506040000040003" pitchFamily="2" charset="0"/>
              <a:ea typeface="+mn-ea"/>
              <a:cs typeface="+mn-cs"/>
            </a:defRPr>
          </a:pPr>
          <a:endParaRPr lang="nl-BE"/>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UGent Panno Text" panose="02000506040000040003" pitchFamily="2" charset="0"/>
        </a:defRPr>
      </a:pPr>
      <a:endParaRPr lang="nl-B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0A9D00-281B-4999-9BF5-08652047F623}"/>
      </w:docPartPr>
      <w:docPartBody>
        <w:p w:rsidR="00605FBD" w:rsidRDefault="007C2DCB">
          <w:r w:rsidRPr="00286084">
            <w:rPr>
              <w:rStyle w:val="Tekstvantijdelijkeaanduiding"/>
            </w:rPr>
            <w:t>Klik of tik om tekst in te voeren.</w:t>
          </w:r>
        </w:p>
      </w:docPartBody>
    </w:docPart>
    <w:docPart>
      <w:docPartPr>
        <w:name w:val="134667D260874E71915D71EE9DC02744"/>
        <w:category>
          <w:name w:val="Algemeen"/>
          <w:gallery w:val="placeholder"/>
        </w:category>
        <w:types>
          <w:type w:val="bbPlcHdr"/>
        </w:types>
        <w:behaviors>
          <w:behavior w:val="content"/>
        </w:behaviors>
        <w:guid w:val="{E9F41E5C-AB38-43B8-85D6-B4F57714AECF}"/>
      </w:docPartPr>
      <w:docPartBody>
        <w:p w:rsidR="00F36683" w:rsidRDefault="00765552" w:rsidP="00765552">
          <w:pPr>
            <w:pStyle w:val="134667D260874E71915D71EE9DC02744"/>
          </w:pPr>
          <w:r w:rsidRPr="00286084">
            <w:rPr>
              <w:rStyle w:val="Tekstvantijdelijkeaanduiding"/>
            </w:rPr>
            <w:t>Klik of tik om tekst in te voeren.</w:t>
          </w:r>
        </w:p>
      </w:docPartBody>
    </w:docPart>
    <w:docPart>
      <w:docPartPr>
        <w:name w:val="0060DF21A51C4C1089AC5A110D83662B"/>
        <w:category>
          <w:name w:val="Algemeen"/>
          <w:gallery w:val="placeholder"/>
        </w:category>
        <w:types>
          <w:type w:val="bbPlcHdr"/>
        </w:types>
        <w:behaviors>
          <w:behavior w:val="content"/>
        </w:behaviors>
        <w:guid w:val="{E9766FA9-376B-4E1B-91CE-1A052BCB98F3}"/>
      </w:docPartPr>
      <w:docPartBody>
        <w:p w:rsidR="00F36683" w:rsidRDefault="00765552" w:rsidP="00765552">
          <w:pPr>
            <w:pStyle w:val="0060DF21A51C4C1089AC5A110D83662B"/>
          </w:pPr>
          <w:r w:rsidRPr="00286084">
            <w:rPr>
              <w:rStyle w:val="Tekstvantijdelijkeaanduiding"/>
            </w:rPr>
            <w:t>Klik of tik om tekst in te voeren.</w:t>
          </w:r>
        </w:p>
      </w:docPartBody>
    </w:docPart>
    <w:docPart>
      <w:docPartPr>
        <w:name w:val="3444F0E81F814648A2928B5588CF7C59"/>
        <w:category>
          <w:name w:val="Algemeen"/>
          <w:gallery w:val="placeholder"/>
        </w:category>
        <w:types>
          <w:type w:val="bbPlcHdr"/>
        </w:types>
        <w:behaviors>
          <w:behavior w:val="content"/>
        </w:behaviors>
        <w:guid w:val="{9CC0FB45-1F0C-4918-AC5E-1003555EF5BE}"/>
      </w:docPartPr>
      <w:docPartBody>
        <w:p w:rsidR="00C12FBA" w:rsidRDefault="00E51E15" w:rsidP="00E51E15">
          <w:pPr>
            <w:pStyle w:val="3444F0E81F814648A2928B5588CF7C59"/>
          </w:pPr>
          <w:r w:rsidRPr="00286084">
            <w:rPr>
              <w:rStyle w:val="Tekstvantijdelijkeaanduiding"/>
            </w:rPr>
            <w:t>Klik of tik om tekst in te voeren.</w:t>
          </w:r>
        </w:p>
      </w:docPartBody>
    </w:docPart>
    <w:docPart>
      <w:docPartPr>
        <w:name w:val="3317FE6262F44B2A8A71CC9EAA718379"/>
        <w:category>
          <w:name w:val="Algemeen"/>
          <w:gallery w:val="placeholder"/>
        </w:category>
        <w:types>
          <w:type w:val="bbPlcHdr"/>
        </w:types>
        <w:behaviors>
          <w:behavior w:val="content"/>
        </w:behaviors>
        <w:guid w:val="{2D1B9F76-1011-4630-9FF9-AD03F836D7A2}"/>
      </w:docPartPr>
      <w:docPartBody>
        <w:p w:rsidR="0079685A" w:rsidRDefault="00C12FBA" w:rsidP="00C12FBA">
          <w:pPr>
            <w:pStyle w:val="3317FE6262F44B2A8A71CC9EAA718379"/>
          </w:pPr>
          <w:r w:rsidRPr="00286084">
            <w:rPr>
              <w:rStyle w:val="Tekstvantijdelijkeaanduiding"/>
            </w:rPr>
            <w:t>Klik of tik om tekst in te voeren.</w:t>
          </w:r>
        </w:p>
      </w:docPartBody>
    </w:docPart>
    <w:docPart>
      <w:docPartPr>
        <w:name w:val="29469EFCB2CC40909A4535821D9573DB"/>
        <w:category>
          <w:name w:val="Algemeen"/>
          <w:gallery w:val="placeholder"/>
        </w:category>
        <w:types>
          <w:type w:val="bbPlcHdr"/>
        </w:types>
        <w:behaviors>
          <w:behavior w:val="content"/>
        </w:behaviors>
        <w:guid w:val="{77D3899E-0B8E-4413-AECF-2D6CB3909ACC}"/>
      </w:docPartPr>
      <w:docPartBody>
        <w:p w:rsidR="0079685A" w:rsidRDefault="00C12FBA" w:rsidP="00C12FBA">
          <w:pPr>
            <w:pStyle w:val="29469EFCB2CC40909A4535821D9573DB"/>
          </w:pPr>
          <w:r w:rsidRPr="00286084">
            <w:rPr>
              <w:rStyle w:val="Tekstvantijdelijkeaanduiding"/>
            </w:rPr>
            <w:t>Klik of tik om tekst in te voeren.</w:t>
          </w:r>
        </w:p>
      </w:docPartBody>
    </w:docPart>
    <w:docPart>
      <w:docPartPr>
        <w:name w:val="35D6A93E25FC4C6CA65AB36D469A140E"/>
        <w:category>
          <w:name w:val="Algemeen"/>
          <w:gallery w:val="placeholder"/>
        </w:category>
        <w:types>
          <w:type w:val="bbPlcHdr"/>
        </w:types>
        <w:behaviors>
          <w:behavior w:val="content"/>
        </w:behaviors>
        <w:guid w:val="{1159C86B-56C2-44F2-89B7-293E4BF8D2A8}"/>
      </w:docPartPr>
      <w:docPartBody>
        <w:p w:rsidR="008D1F32" w:rsidRDefault="00CF5914" w:rsidP="00CF5914">
          <w:pPr>
            <w:pStyle w:val="35D6A93E25FC4C6CA65AB36D469A140E"/>
          </w:pPr>
          <w:r w:rsidRPr="00286084">
            <w:rPr>
              <w:rStyle w:val="Tekstvantijdelijkeaanduiding"/>
            </w:rPr>
            <w:t>Klik of tik om tekst in te voeren.</w:t>
          </w:r>
        </w:p>
      </w:docPartBody>
    </w:docPart>
    <w:docPart>
      <w:docPartPr>
        <w:name w:val="021529E083404BECAB36438D510AFB31"/>
        <w:category>
          <w:name w:val="Algemeen"/>
          <w:gallery w:val="placeholder"/>
        </w:category>
        <w:types>
          <w:type w:val="bbPlcHdr"/>
        </w:types>
        <w:behaviors>
          <w:behavior w:val="content"/>
        </w:behaviors>
        <w:guid w:val="{16CF39D9-AE76-431A-9FEC-838E3C2621C1}"/>
      </w:docPartPr>
      <w:docPartBody>
        <w:p w:rsidR="0034334E" w:rsidRDefault="008132F3" w:rsidP="008132F3">
          <w:pPr>
            <w:pStyle w:val="021529E083404BECAB36438D510AFB31"/>
          </w:pPr>
          <w:r w:rsidRPr="00286084">
            <w:rPr>
              <w:rStyle w:val="Tekstvantijdelijkeaanduiding"/>
            </w:rPr>
            <w:t>Klik of tik om tekst in te voeren.</w:t>
          </w:r>
        </w:p>
      </w:docPartBody>
    </w:docPart>
    <w:docPart>
      <w:docPartPr>
        <w:name w:val="A27C8B8B881B4DFE932CB85D67813A8B"/>
        <w:category>
          <w:name w:val="Algemeen"/>
          <w:gallery w:val="placeholder"/>
        </w:category>
        <w:types>
          <w:type w:val="bbPlcHdr"/>
        </w:types>
        <w:behaviors>
          <w:behavior w:val="content"/>
        </w:behaviors>
        <w:guid w:val="{76D3262A-22FD-4264-8637-C8E0D34EF2BC}"/>
      </w:docPartPr>
      <w:docPartBody>
        <w:p w:rsidR="001F5FE4" w:rsidRDefault="00590A13" w:rsidP="00590A13">
          <w:pPr>
            <w:pStyle w:val="A27C8B8B881B4DFE932CB85D67813A8B"/>
          </w:pPr>
          <w:r w:rsidRPr="00286084">
            <w:rPr>
              <w:rStyle w:val="Tekstvantijdelijkeaanduiding"/>
            </w:rPr>
            <w:t>Klik of tik om tekst in te voeren.</w:t>
          </w:r>
        </w:p>
      </w:docPartBody>
    </w:docPart>
    <w:docPart>
      <w:docPartPr>
        <w:name w:val="D3E57293F21349969DDC533AC2482CDB"/>
        <w:category>
          <w:name w:val="Algemeen"/>
          <w:gallery w:val="placeholder"/>
        </w:category>
        <w:types>
          <w:type w:val="bbPlcHdr"/>
        </w:types>
        <w:behaviors>
          <w:behavior w:val="content"/>
        </w:behaviors>
        <w:guid w:val="{1FA52398-6353-4D81-A88C-BEE94F516B97}"/>
      </w:docPartPr>
      <w:docPartBody>
        <w:p w:rsidR="00855D8E" w:rsidRDefault="001E710A" w:rsidP="001E710A">
          <w:pPr>
            <w:pStyle w:val="D3E57293F21349969DDC533AC2482CDB"/>
          </w:pPr>
          <w:r w:rsidRPr="00286084">
            <w:rPr>
              <w:rStyle w:val="Tekstvantijdelijkeaanduiding"/>
            </w:rPr>
            <w:t>Klik of tik om tekst in te voeren.</w:t>
          </w:r>
        </w:p>
      </w:docPartBody>
    </w:docPart>
    <w:docPart>
      <w:docPartPr>
        <w:name w:val="3A768B85165D4FDA8F6EAA4B5E199B32"/>
        <w:category>
          <w:name w:val="Algemeen"/>
          <w:gallery w:val="placeholder"/>
        </w:category>
        <w:types>
          <w:type w:val="bbPlcHdr"/>
        </w:types>
        <w:behaviors>
          <w:behavior w:val="content"/>
        </w:behaviors>
        <w:guid w:val="{4D47EEC4-20EF-49EA-93D9-DB5392F6E4C7}"/>
      </w:docPartPr>
      <w:docPartBody>
        <w:p w:rsidR="00855D8E" w:rsidRDefault="001E710A" w:rsidP="001E710A">
          <w:pPr>
            <w:pStyle w:val="3A768B85165D4FDA8F6EAA4B5E199B32"/>
          </w:pPr>
          <w:r w:rsidRPr="00286084">
            <w:rPr>
              <w:rStyle w:val="Tekstvantijdelijkeaanduiding"/>
            </w:rPr>
            <w:t>Klik of tik om tekst in te voeren.</w:t>
          </w:r>
        </w:p>
      </w:docPartBody>
    </w:docPart>
    <w:docPart>
      <w:docPartPr>
        <w:name w:val="D526E7719E1845A79113DBDF58F8AA2F"/>
        <w:category>
          <w:name w:val="Algemeen"/>
          <w:gallery w:val="placeholder"/>
        </w:category>
        <w:types>
          <w:type w:val="bbPlcHdr"/>
        </w:types>
        <w:behaviors>
          <w:behavior w:val="content"/>
        </w:behaviors>
        <w:guid w:val="{CDEFB3AE-0D83-4296-BFFD-783B76B23F3D}"/>
      </w:docPartPr>
      <w:docPartBody>
        <w:p w:rsidR="00855D8E" w:rsidRDefault="001E710A" w:rsidP="001E710A">
          <w:pPr>
            <w:pStyle w:val="D526E7719E1845A79113DBDF58F8AA2F"/>
          </w:pPr>
          <w:r w:rsidRPr="00286084">
            <w:rPr>
              <w:rStyle w:val="Tekstvantijdelijkeaanduiding"/>
            </w:rPr>
            <w:t>Klik of tik om tekst in te voeren.</w:t>
          </w:r>
        </w:p>
      </w:docPartBody>
    </w:docPart>
    <w:docPart>
      <w:docPartPr>
        <w:name w:val="04CD6E03F916413B8982FE5BB6E60D1A"/>
        <w:category>
          <w:name w:val="Algemeen"/>
          <w:gallery w:val="placeholder"/>
        </w:category>
        <w:types>
          <w:type w:val="bbPlcHdr"/>
        </w:types>
        <w:behaviors>
          <w:behavior w:val="content"/>
        </w:behaviors>
        <w:guid w:val="{A2DFB15B-159D-46AC-968E-2F267C40D999}"/>
      </w:docPartPr>
      <w:docPartBody>
        <w:p w:rsidR="008F1141" w:rsidRDefault="00855D8E" w:rsidP="00855D8E">
          <w:pPr>
            <w:pStyle w:val="04CD6E03F916413B8982FE5BB6E60D1A"/>
          </w:pPr>
          <w:r w:rsidRPr="00286084">
            <w:rPr>
              <w:rStyle w:val="Tekstvantijdelijkeaanduiding"/>
            </w:rPr>
            <w:t>Klik of tik om tekst in te voeren.</w:t>
          </w:r>
        </w:p>
      </w:docPartBody>
    </w:docPart>
    <w:docPart>
      <w:docPartPr>
        <w:name w:val="544998A07265445596FF0CCAB946E4B5"/>
        <w:category>
          <w:name w:val="Algemeen"/>
          <w:gallery w:val="placeholder"/>
        </w:category>
        <w:types>
          <w:type w:val="bbPlcHdr"/>
        </w:types>
        <w:behaviors>
          <w:behavior w:val="content"/>
        </w:behaviors>
        <w:guid w:val="{88F911D7-634A-4DDE-8EB5-67305738BC7E}"/>
      </w:docPartPr>
      <w:docPartBody>
        <w:p w:rsidR="008F1141" w:rsidRDefault="00855D8E" w:rsidP="00855D8E">
          <w:pPr>
            <w:pStyle w:val="544998A07265445596FF0CCAB946E4B5"/>
          </w:pPr>
          <w:r w:rsidRPr="00286084">
            <w:rPr>
              <w:rStyle w:val="Tekstvantijdelijkeaanduiding"/>
            </w:rPr>
            <w:t>Klik of tik om tekst in te voeren.</w:t>
          </w:r>
        </w:p>
      </w:docPartBody>
    </w:docPart>
    <w:docPart>
      <w:docPartPr>
        <w:name w:val="10B2BC6E80944BF79F9332A2F48C63FB"/>
        <w:category>
          <w:name w:val="Algemeen"/>
          <w:gallery w:val="placeholder"/>
        </w:category>
        <w:types>
          <w:type w:val="bbPlcHdr"/>
        </w:types>
        <w:behaviors>
          <w:behavior w:val="content"/>
        </w:behaviors>
        <w:guid w:val="{6BC7AB96-E4DA-48F4-8D65-15671A0ED438}"/>
      </w:docPartPr>
      <w:docPartBody>
        <w:p w:rsidR="008F1141" w:rsidRDefault="00855D8E" w:rsidP="00855D8E">
          <w:pPr>
            <w:pStyle w:val="10B2BC6E80944BF79F9332A2F48C63FB"/>
          </w:pPr>
          <w:r w:rsidRPr="00286084">
            <w:rPr>
              <w:rStyle w:val="Tekstvantijdelijkeaanduiding"/>
            </w:rPr>
            <w:t>Klik of tik om tekst in te voeren.</w:t>
          </w:r>
        </w:p>
      </w:docPartBody>
    </w:docPart>
    <w:docPart>
      <w:docPartPr>
        <w:name w:val="07C6C5E96BF44FDDAE180CC6E1DCBAF0"/>
        <w:category>
          <w:name w:val="Algemeen"/>
          <w:gallery w:val="placeholder"/>
        </w:category>
        <w:types>
          <w:type w:val="bbPlcHdr"/>
        </w:types>
        <w:behaviors>
          <w:behavior w:val="content"/>
        </w:behaviors>
        <w:guid w:val="{2E85A3BA-68B4-4BBC-ACE5-F5314F9B0616}"/>
      </w:docPartPr>
      <w:docPartBody>
        <w:p w:rsidR="008F1141" w:rsidRDefault="00855D8E" w:rsidP="00855D8E">
          <w:pPr>
            <w:pStyle w:val="07C6C5E96BF44FDDAE180CC6E1DCBAF0"/>
          </w:pPr>
          <w:r w:rsidRPr="00286084">
            <w:rPr>
              <w:rStyle w:val="Tekstvantijdelijkeaanduiding"/>
            </w:rPr>
            <w:t>Klik of tik om tekst in te voeren.</w:t>
          </w:r>
        </w:p>
      </w:docPartBody>
    </w:docPart>
    <w:docPart>
      <w:docPartPr>
        <w:name w:val="4AE469C21FA44EE8A85DF2A4480083A0"/>
        <w:category>
          <w:name w:val="Algemeen"/>
          <w:gallery w:val="placeholder"/>
        </w:category>
        <w:types>
          <w:type w:val="bbPlcHdr"/>
        </w:types>
        <w:behaviors>
          <w:behavior w:val="content"/>
        </w:behaviors>
        <w:guid w:val="{7FBF8221-AEA8-4272-A018-96D8056FD79D}"/>
      </w:docPartPr>
      <w:docPartBody>
        <w:p w:rsidR="008F1141" w:rsidRDefault="00855D8E" w:rsidP="00855D8E">
          <w:pPr>
            <w:pStyle w:val="4AE469C21FA44EE8A85DF2A4480083A0"/>
          </w:pPr>
          <w:r w:rsidRPr="00286084">
            <w:rPr>
              <w:rStyle w:val="Tekstvantijdelijkeaanduiding"/>
            </w:rPr>
            <w:t>Klik of tik om tekst in te voeren.</w:t>
          </w:r>
        </w:p>
      </w:docPartBody>
    </w:docPart>
    <w:docPart>
      <w:docPartPr>
        <w:name w:val="857683BA692549748B2D15DED53C1AC4"/>
        <w:category>
          <w:name w:val="Algemeen"/>
          <w:gallery w:val="placeholder"/>
        </w:category>
        <w:types>
          <w:type w:val="bbPlcHdr"/>
        </w:types>
        <w:behaviors>
          <w:behavior w:val="content"/>
        </w:behaviors>
        <w:guid w:val="{1FD95BA8-6255-4CBD-9212-76F47FD44570}"/>
      </w:docPartPr>
      <w:docPartBody>
        <w:p w:rsidR="008F1141" w:rsidRDefault="00855D8E" w:rsidP="00855D8E">
          <w:pPr>
            <w:pStyle w:val="857683BA692549748B2D15DED53C1AC4"/>
          </w:pPr>
          <w:r w:rsidRPr="00286084">
            <w:rPr>
              <w:rStyle w:val="Tekstvantijdelijkeaanduiding"/>
            </w:rPr>
            <w:t>Klik of tik om tekst in te voeren.</w:t>
          </w:r>
        </w:p>
      </w:docPartBody>
    </w:docPart>
    <w:docPart>
      <w:docPartPr>
        <w:name w:val="1D8BE530C78A48A6AC4C93F8AE461C9A"/>
        <w:category>
          <w:name w:val="Algemeen"/>
          <w:gallery w:val="placeholder"/>
        </w:category>
        <w:types>
          <w:type w:val="bbPlcHdr"/>
        </w:types>
        <w:behaviors>
          <w:behavior w:val="content"/>
        </w:behaviors>
        <w:guid w:val="{FF754DCF-513F-47B7-A3BD-D37ED1D89081}"/>
      </w:docPartPr>
      <w:docPartBody>
        <w:p w:rsidR="008F1141" w:rsidRDefault="00855D8E" w:rsidP="00855D8E">
          <w:pPr>
            <w:pStyle w:val="1D8BE530C78A48A6AC4C93F8AE461C9A"/>
          </w:pPr>
          <w:r w:rsidRPr="00286084">
            <w:rPr>
              <w:rStyle w:val="Tekstvantijdelijkeaanduiding"/>
            </w:rPr>
            <w:t>Klik of tik om tekst in te voeren.</w:t>
          </w:r>
        </w:p>
      </w:docPartBody>
    </w:docPart>
    <w:docPart>
      <w:docPartPr>
        <w:name w:val="A640E38512F0425C8973B17EA1E5BC26"/>
        <w:category>
          <w:name w:val="Algemeen"/>
          <w:gallery w:val="placeholder"/>
        </w:category>
        <w:types>
          <w:type w:val="bbPlcHdr"/>
        </w:types>
        <w:behaviors>
          <w:behavior w:val="content"/>
        </w:behaviors>
        <w:guid w:val="{05B5604F-BA15-4191-A3FE-5A1E88C78092}"/>
      </w:docPartPr>
      <w:docPartBody>
        <w:p w:rsidR="008F1141" w:rsidRDefault="00855D8E" w:rsidP="00855D8E">
          <w:pPr>
            <w:pStyle w:val="A640E38512F0425C8973B17EA1E5BC26"/>
          </w:pPr>
          <w:r w:rsidRPr="00286084">
            <w:rPr>
              <w:rStyle w:val="Tekstvantijdelijkeaanduiding"/>
            </w:rPr>
            <w:t>Klik of tik om tekst in te voeren.</w:t>
          </w:r>
        </w:p>
      </w:docPartBody>
    </w:docPart>
    <w:docPart>
      <w:docPartPr>
        <w:name w:val="1E777E44F5FE47D5BFD010B66F890BF3"/>
        <w:category>
          <w:name w:val="Algemeen"/>
          <w:gallery w:val="placeholder"/>
        </w:category>
        <w:types>
          <w:type w:val="bbPlcHdr"/>
        </w:types>
        <w:behaviors>
          <w:behavior w:val="content"/>
        </w:behaviors>
        <w:guid w:val="{CD117B2B-A3FF-4FFA-ACCB-435C2A717B8D}"/>
      </w:docPartPr>
      <w:docPartBody>
        <w:p w:rsidR="008F1141" w:rsidRDefault="00855D8E" w:rsidP="00855D8E">
          <w:pPr>
            <w:pStyle w:val="1E777E44F5FE47D5BFD010B66F890BF3"/>
          </w:pPr>
          <w:r w:rsidRPr="00286084">
            <w:rPr>
              <w:rStyle w:val="Tekstvantijdelijkeaanduiding"/>
            </w:rPr>
            <w:t>Klik of tik om tekst in te voeren.</w:t>
          </w:r>
        </w:p>
      </w:docPartBody>
    </w:docPart>
    <w:docPart>
      <w:docPartPr>
        <w:name w:val="39172837E7F54EB4B1673BD441F517F4"/>
        <w:category>
          <w:name w:val="Algemeen"/>
          <w:gallery w:val="placeholder"/>
        </w:category>
        <w:types>
          <w:type w:val="bbPlcHdr"/>
        </w:types>
        <w:behaviors>
          <w:behavior w:val="content"/>
        </w:behaviors>
        <w:guid w:val="{F63F8815-2695-4723-86E5-FEC4A82AD636}"/>
      </w:docPartPr>
      <w:docPartBody>
        <w:p w:rsidR="008F1141" w:rsidRDefault="00855D8E" w:rsidP="00855D8E">
          <w:pPr>
            <w:pStyle w:val="39172837E7F54EB4B1673BD441F517F4"/>
          </w:pPr>
          <w:r w:rsidRPr="00286084">
            <w:rPr>
              <w:rStyle w:val="Tekstvantijdelijkeaanduiding"/>
            </w:rPr>
            <w:t>Klik of tik om tekst in te voeren.</w:t>
          </w:r>
        </w:p>
      </w:docPartBody>
    </w:docPart>
    <w:docPart>
      <w:docPartPr>
        <w:name w:val="DA41CFCD20814634897D2C67F57BE352"/>
        <w:category>
          <w:name w:val="Algemeen"/>
          <w:gallery w:val="placeholder"/>
        </w:category>
        <w:types>
          <w:type w:val="bbPlcHdr"/>
        </w:types>
        <w:behaviors>
          <w:behavior w:val="content"/>
        </w:behaviors>
        <w:guid w:val="{A908E2A2-2EB0-472A-A64E-F198B09C1961}"/>
      </w:docPartPr>
      <w:docPartBody>
        <w:p w:rsidR="008F1141" w:rsidRDefault="00855D8E" w:rsidP="00855D8E">
          <w:pPr>
            <w:pStyle w:val="DA41CFCD20814634897D2C67F57BE352"/>
          </w:pPr>
          <w:r w:rsidRPr="00286084">
            <w:rPr>
              <w:rStyle w:val="Tekstvantijdelijkeaanduiding"/>
            </w:rPr>
            <w:t>Klik of tik om tekst in te voeren.</w:t>
          </w:r>
        </w:p>
      </w:docPartBody>
    </w:docPart>
    <w:docPart>
      <w:docPartPr>
        <w:name w:val="A0F1B5E0988E466A9CD56CEB7A0344CA"/>
        <w:category>
          <w:name w:val="Algemeen"/>
          <w:gallery w:val="placeholder"/>
        </w:category>
        <w:types>
          <w:type w:val="bbPlcHdr"/>
        </w:types>
        <w:behaviors>
          <w:behavior w:val="content"/>
        </w:behaviors>
        <w:guid w:val="{3F044DEC-66BF-4A93-92C8-223825B7075F}"/>
      </w:docPartPr>
      <w:docPartBody>
        <w:p w:rsidR="008F1141" w:rsidRDefault="00855D8E" w:rsidP="00855D8E">
          <w:pPr>
            <w:pStyle w:val="A0F1B5E0988E466A9CD56CEB7A0344CA"/>
          </w:pPr>
          <w:r w:rsidRPr="00286084">
            <w:rPr>
              <w:rStyle w:val="Tekstvantijdelijkeaanduiding"/>
            </w:rPr>
            <w:t>Klik of tik om tekst in te voeren.</w:t>
          </w:r>
        </w:p>
      </w:docPartBody>
    </w:docPart>
    <w:docPart>
      <w:docPartPr>
        <w:name w:val="4D3AF963BB224FF5B488AC5A7FE0279C"/>
        <w:category>
          <w:name w:val="Algemeen"/>
          <w:gallery w:val="placeholder"/>
        </w:category>
        <w:types>
          <w:type w:val="bbPlcHdr"/>
        </w:types>
        <w:behaviors>
          <w:behavior w:val="content"/>
        </w:behaviors>
        <w:guid w:val="{A3C7327F-F4C1-42A7-B88B-7085C7F2040D}"/>
      </w:docPartPr>
      <w:docPartBody>
        <w:p w:rsidR="008F1141" w:rsidRDefault="00855D8E" w:rsidP="00855D8E">
          <w:pPr>
            <w:pStyle w:val="4D3AF963BB224FF5B488AC5A7FE0279C"/>
          </w:pPr>
          <w:r w:rsidRPr="00286084">
            <w:rPr>
              <w:rStyle w:val="Tekstvantijdelijkeaanduiding"/>
            </w:rPr>
            <w:t>Klik of tik om tekst in te voeren.</w:t>
          </w:r>
        </w:p>
      </w:docPartBody>
    </w:docPart>
    <w:docPart>
      <w:docPartPr>
        <w:name w:val="DBE3D4F065CC47178AEF2C3725B2441D"/>
        <w:category>
          <w:name w:val="Algemeen"/>
          <w:gallery w:val="placeholder"/>
        </w:category>
        <w:types>
          <w:type w:val="bbPlcHdr"/>
        </w:types>
        <w:behaviors>
          <w:behavior w:val="content"/>
        </w:behaviors>
        <w:guid w:val="{94883CCC-3E05-405A-9F4B-39D79D9F9D5D}"/>
      </w:docPartPr>
      <w:docPartBody>
        <w:p w:rsidR="008F1141" w:rsidRDefault="00855D8E" w:rsidP="00855D8E">
          <w:pPr>
            <w:pStyle w:val="DBE3D4F065CC47178AEF2C3725B2441D"/>
          </w:pPr>
          <w:r w:rsidRPr="00286084">
            <w:rPr>
              <w:rStyle w:val="Tekstvantijdelijkeaanduiding"/>
            </w:rPr>
            <w:t>Klik of tik om tekst in te voeren.</w:t>
          </w:r>
        </w:p>
      </w:docPartBody>
    </w:docPart>
    <w:docPart>
      <w:docPartPr>
        <w:name w:val="D5FD57F2D6F3450992D76D887583536E"/>
        <w:category>
          <w:name w:val="Algemeen"/>
          <w:gallery w:val="placeholder"/>
        </w:category>
        <w:types>
          <w:type w:val="bbPlcHdr"/>
        </w:types>
        <w:behaviors>
          <w:behavior w:val="content"/>
        </w:behaviors>
        <w:guid w:val="{5FD47BA9-AB47-436C-8D1F-933E7D59944F}"/>
      </w:docPartPr>
      <w:docPartBody>
        <w:p w:rsidR="008F1141" w:rsidRDefault="00855D8E" w:rsidP="00855D8E">
          <w:pPr>
            <w:pStyle w:val="D5FD57F2D6F3450992D76D887583536E"/>
          </w:pPr>
          <w:r w:rsidRPr="00286084">
            <w:rPr>
              <w:rStyle w:val="Tekstvantijdelijkeaanduiding"/>
            </w:rPr>
            <w:t>Klik of tik om tekst in te voeren.</w:t>
          </w:r>
        </w:p>
      </w:docPartBody>
    </w:docPart>
    <w:docPart>
      <w:docPartPr>
        <w:name w:val="6D99EB8D1B3F4565AB1667A86E7A51C1"/>
        <w:category>
          <w:name w:val="Algemeen"/>
          <w:gallery w:val="placeholder"/>
        </w:category>
        <w:types>
          <w:type w:val="bbPlcHdr"/>
        </w:types>
        <w:behaviors>
          <w:behavior w:val="content"/>
        </w:behaviors>
        <w:guid w:val="{74F32D87-F9FE-4DCD-AF5D-A83F1CEF20F6}"/>
      </w:docPartPr>
      <w:docPartBody>
        <w:p w:rsidR="006A04DA" w:rsidRDefault="00C72031" w:rsidP="00C72031">
          <w:pPr>
            <w:pStyle w:val="6D99EB8D1B3F4565AB1667A86E7A51C1"/>
          </w:pPr>
          <w:r w:rsidRPr="00286084">
            <w:rPr>
              <w:rStyle w:val="Tekstvantijdelijkeaanduiding"/>
            </w:rPr>
            <w:t>Klik of tik om tekst in te voeren.</w:t>
          </w:r>
        </w:p>
      </w:docPartBody>
    </w:docPart>
    <w:docPart>
      <w:docPartPr>
        <w:name w:val="8407B57E60014B0AA8864E7D2937E1E1"/>
        <w:category>
          <w:name w:val="Algemeen"/>
          <w:gallery w:val="placeholder"/>
        </w:category>
        <w:types>
          <w:type w:val="bbPlcHdr"/>
        </w:types>
        <w:behaviors>
          <w:behavior w:val="content"/>
        </w:behaviors>
        <w:guid w:val="{3F8E7378-AEE0-4543-80DA-AA78D8644626}"/>
      </w:docPartPr>
      <w:docPartBody>
        <w:p w:rsidR="006A04DA" w:rsidRDefault="00C72031" w:rsidP="00C72031">
          <w:pPr>
            <w:pStyle w:val="8407B57E60014B0AA8864E7D2937E1E1"/>
          </w:pPr>
          <w:r w:rsidRPr="00286084">
            <w:rPr>
              <w:rStyle w:val="Tekstvantijdelijkeaanduiding"/>
            </w:rPr>
            <w:t>Klik of tik om tekst in te voeren.</w:t>
          </w:r>
        </w:p>
      </w:docPartBody>
    </w:docPart>
    <w:docPart>
      <w:docPartPr>
        <w:name w:val="1110BC479A194EB0ACD9B7C6559E3323"/>
        <w:category>
          <w:name w:val="Algemeen"/>
          <w:gallery w:val="placeholder"/>
        </w:category>
        <w:types>
          <w:type w:val="bbPlcHdr"/>
        </w:types>
        <w:behaviors>
          <w:behavior w:val="content"/>
        </w:behaviors>
        <w:guid w:val="{58A8BF87-1AC7-45EF-A18D-CE0E017C8BE8}"/>
      </w:docPartPr>
      <w:docPartBody>
        <w:p w:rsidR="006A04DA" w:rsidRDefault="00C72031" w:rsidP="00C72031">
          <w:pPr>
            <w:pStyle w:val="1110BC479A194EB0ACD9B7C6559E3323"/>
          </w:pPr>
          <w:r w:rsidRPr="00286084">
            <w:rPr>
              <w:rStyle w:val="Tekstvantijdelijkeaanduiding"/>
            </w:rPr>
            <w:t>Klik of tik om tekst in te voeren.</w:t>
          </w:r>
        </w:p>
      </w:docPartBody>
    </w:docPart>
    <w:docPart>
      <w:docPartPr>
        <w:name w:val="579B4EC0EADD4D38BE33DDCF236E4689"/>
        <w:category>
          <w:name w:val="Algemeen"/>
          <w:gallery w:val="placeholder"/>
        </w:category>
        <w:types>
          <w:type w:val="bbPlcHdr"/>
        </w:types>
        <w:behaviors>
          <w:behavior w:val="content"/>
        </w:behaviors>
        <w:guid w:val="{8B7B5E69-D984-4DA1-9BDC-B0F236EE9223}"/>
      </w:docPartPr>
      <w:docPartBody>
        <w:p w:rsidR="00FF266F" w:rsidRDefault="006A04DA" w:rsidP="006A04DA">
          <w:pPr>
            <w:pStyle w:val="579B4EC0EADD4D38BE33DDCF236E4689"/>
          </w:pPr>
          <w:r w:rsidRPr="00286084">
            <w:rPr>
              <w:rStyle w:val="Tekstvantijdelijkeaanduiding"/>
            </w:rPr>
            <w:t>Klik of tik om tekst in te voeren.</w:t>
          </w:r>
        </w:p>
      </w:docPartBody>
    </w:docPart>
    <w:docPart>
      <w:docPartPr>
        <w:name w:val="A2631537F0A0425DB238410BB140CDE3"/>
        <w:category>
          <w:name w:val="Algemeen"/>
          <w:gallery w:val="placeholder"/>
        </w:category>
        <w:types>
          <w:type w:val="bbPlcHdr"/>
        </w:types>
        <w:behaviors>
          <w:behavior w:val="content"/>
        </w:behaviors>
        <w:guid w:val="{8DB29CF0-9B41-4DF9-91CD-0E66EF0CC159}"/>
      </w:docPartPr>
      <w:docPartBody>
        <w:p w:rsidR="00FF266F" w:rsidRDefault="006A04DA" w:rsidP="006A04DA">
          <w:pPr>
            <w:pStyle w:val="A2631537F0A0425DB238410BB140CDE3"/>
          </w:pPr>
          <w:r w:rsidRPr="00286084">
            <w:rPr>
              <w:rStyle w:val="Tekstvantijdelijkeaanduiding"/>
            </w:rPr>
            <w:t>Klik of tik om tekst in te voeren.</w:t>
          </w:r>
        </w:p>
      </w:docPartBody>
    </w:docPart>
    <w:docPart>
      <w:docPartPr>
        <w:name w:val="EA7BD595F59440A79C72A5FBAF933011"/>
        <w:category>
          <w:name w:val="Algemeen"/>
          <w:gallery w:val="placeholder"/>
        </w:category>
        <w:types>
          <w:type w:val="bbPlcHdr"/>
        </w:types>
        <w:behaviors>
          <w:behavior w:val="content"/>
        </w:behaviors>
        <w:guid w:val="{F27EF834-B71D-4FC3-85E6-EF897EE4DA17}"/>
      </w:docPartPr>
      <w:docPartBody>
        <w:p w:rsidR="00FF266F" w:rsidRDefault="006A04DA" w:rsidP="006A04DA">
          <w:pPr>
            <w:pStyle w:val="EA7BD595F59440A79C72A5FBAF933011"/>
          </w:pPr>
          <w:r w:rsidRPr="00286084">
            <w:rPr>
              <w:rStyle w:val="Tekstvantijdelijkeaanduiding"/>
            </w:rPr>
            <w:t>Klik of tik om tekst in te voeren.</w:t>
          </w:r>
        </w:p>
      </w:docPartBody>
    </w:docPart>
    <w:docPart>
      <w:docPartPr>
        <w:name w:val="3566B8DF22454EEBAC2254FECC3AAA77"/>
        <w:category>
          <w:name w:val="Algemeen"/>
          <w:gallery w:val="placeholder"/>
        </w:category>
        <w:types>
          <w:type w:val="bbPlcHdr"/>
        </w:types>
        <w:behaviors>
          <w:behavior w:val="content"/>
        </w:behaviors>
        <w:guid w:val="{3CF9C5D3-79AC-40FC-8356-3F7026C50EB9}"/>
      </w:docPartPr>
      <w:docPartBody>
        <w:p w:rsidR="00FF266F" w:rsidRDefault="006A04DA" w:rsidP="006A04DA">
          <w:pPr>
            <w:pStyle w:val="3566B8DF22454EEBAC2254FECC3AAA77"/>
          </w:pPr>
          <w:r w:rsidRPr="00286084">
            <w:rPr>
              <w:rStyle w:val="Tekstvantijdelijkeaanduiding"/>
            </w:rPr>
            <w:t>Klik of tik om tekst in te voeren.</w:t>
          </w:r>
        </w:p>
      </w:docPartBody>
    </w:docPart>
    <w:docPart>
      <w:docPartPr>
        <w:name w:val="ECA43028447D43609DC7AF6DDC40D2E2"/>
        <w:category>
          <w:name w:val="Algemeen"/>
          <w:gallery w:val="placeholder"/>
        </w:category>
        <w:types>
          <w:type w:val="bbPlcHdr"/>
        </w:types>
        <w:behaviors>
          <w:behavior w:val="content"/>
        </w:behaviors>
        <w:guid w:val="{2032AAD6-6D40-4B9D-8C08-6ABD7DEE7B23}"/>
      </w:docPartPr>
      <w:docPartBody>
        <w:p w:rsidR="00FF266F" w:rsidRDefault="006A04DA" w:rsidP="006A04DA">
          <w:pPr>
            <w:pStyle w:val="ECA43028447D43609DC7AF6DDC40D2E2"/>
          </w:pPr>
          <w:r w:rsidRPr="00286084">
            <w:rPr>
              <w:rStyle w:val="Tekstvantijdelijkeaanduiding"/>
            </w:rPr>
            <w:t>Klik of tik om tekst in te voeren.</w:t>
          </w:r>
        </w:p>
      </w:docPartBody>
    </w:docPart>
    <w:docPart>
      <w:docPartPr>
        <w:name w:val="7466E221899641F6AAD5CCC8D7425E84"/>
        <w:category>
          <w:name w:val="Algemeen"/>
          <w:gallery w:val="placeholder"/>
        </w:category>
        <w:types>
          <w:type w:val="bbPlcHdr"/>
        </w:types>
        <w:behaviors>
          <w:behavior w:val="content"/>
        </w:behaviors>
        <w:guid w:val="{AA5D766F-A159-4BA2-99FF-634079CD8AB4}"/>
      </w:docPartPr>
      <w:docPartBody>
        <w:p w:rsidR="00B65397" w:rsidRDefault="004B13E1" w:rsidP="004B13E1">
          <w:pPr>
            <w:pStyle w:val="7466E221899641F6AAD5CCC8D7425E84"/>
          </w:pPr>
          <w:r w:rsidRPr="00286084">
            <w:rPr>
              <w:rStyle w:val="Tekstvantijdelijkeaanduiding"/>
            </w:rPr>
            <w:t>Klik of tik om tekst in te voeren.</w:t>
          </w:r>
        </w:p>
      </w:docPartBody>
    </w:docPart>
    <w:docPart>
      <w:docPartPr>
        <w:name w:val="DBE960414A0C4AA9BED92F553E1FD550"/>
        <w:category>
          <w:name w:val="Algemeen"/>
          <w:gallery w:val="placeholder"/>
        </w:category>
        <w:types>
          <w:type w:val="bbPlcHdr"/>
        </w:types>
        <w:behaviors>
          <w:behavior w:val="content"/>
        </w:behaviors>
        <w:guid w:val="{90165DB6-34D0-45E1-974D-70423DF93084}"/>
      </w:docPartPr>
      <w:docPartBody>
        <w:p w:rsidR="00CB5BE9" w:rsidRDefault="00B65397" w:rsidP="00B65397">
          <w:pPr>
            <w:pStyle w:val="DBE960414A0C4AA9BED92F553E1FD550"/>
          </w:pPr>
          <w:r w:rsidRPr="00286084">
            <w:rPr>
              <w:rStyle w:val="Tekstvantijdelijkeaanduiding"/>
            </w:rPr>
            <w:t>Klik of tik om tekst in te voeren.</w:t>
          </w:r>
        </w:p>
      </w:docPartBody>
    </w:docPart>
    <w:docPart>
      <w:docPartPr>
        <w:name w:val="ADD7C1B17C3941168509FCFD25A5CE18"/>
        <w:category>
          <w:name w:val="Algemeen"/>
          <w:gallery w:val="placeholder"/>
        </w:category>
        <w:types>
          <w:type w:val="bbPlcHdr"/>
        </w:types>
        <w:behaviors>
          <w:behavior w:val="content"/>
        </w:behaviors>
        <w:guid w:val="{1DD3E2E3-17F6-4FB5-A89A-558926C22BF9}"/>
      </w:docPartPr>
      <w:docPartBody>
        <w:p w:rsidR="00CB5BE9" w:rsidRDefault="00B65397" w:rsidP="00B65397">
          <w:pPr>
            <w:pStyle w:val="ADD7C1B17C3941168509FCFD25A5CE18"/>
          </w:pPr>
          <w:r w:rsidRPr="00286084">
            <w:rPr>
              <w:rStyle w:val="Tekstvantijdelijkeaanduiding"/>
            </w:rPr>
            <w:t>Klik of tik om tekst in te voeren.</w:t>
          </w:r>
        </w:p>
      </w:docPartBody>
    </w:docPart>
    <w:docPart>
      <w:docPartPr>
        <w:name w:val="4100BBE75C0C4875AF0379DE11F5B78E"/>
        <w:category>
          <w:name w:val="Algemeen"/>
          <w:gallery w:val="placeholder"/>
        </w:category>
        <w:types>
          <w:type w:val="bbPlcHdr"/>
        </w:types>
        <w:behaviors>
          <w:behavior w:val="content"/>
        </w:behaviors>
        <w:guid w:val="{53D86677-7441-4997-BF33-02D1F2BA40E9}"/>
      </w:docPartPr>
      <w:docPartBody>
        <w:p w:rsidR="00CB5BE9" w:rsidRDefault="00B65397" w:rsidP="00B65397">
          <w:pPr>
            <w:pStyle w:val="4100BBE75C0C4875AF0379DE11F5B78E"/>
          </w:pPr>
          <w:r w:rsidRPr="00286084">
            <w:rPr>
              <w:rStyle w:val="Tekstvantijdelijkeaanduiding"/>
            </w:rPr>
            <w:t>Klik of tik om tekst in te voeren.</w:t>
          </w:r>
        </w:p>
      </w:docPartBody>
    </w:docPart>
    <w:docPart>
      <w:docPartPr>
        <w:name w:val="C63D9C7CBE91424D821A5EC8734990AF"/>
        <w:category>
          <w:name w:val="Algemeen"/>
          <w:gallery w:val="placeholder"/>
        </w:category>
        <w:types>
          <w:type w:val="bbPlcHdr"/>
        </w:types>
        <w:behaviors>
          <w:behavior w:val="content"/>
        </w:behaviors>
        <w:guid w:val="{3E658EF6-5D4D-4EC5-9B1B-1D6FF6953049}"/>
      </w:docPartPr>
      <w:docPartBody>
        <w:p w:rsidR="00CB5BE9" w:rsidRDefault="00B65397" w:rsidP="00B65397">
          <w:pPr>
            <w:pStyle w:val="C63D9C7CBE91424D821A5EC8734990AF"/>
          </w:pPr>
          <w:r w:rsidRPr="00286084">
            <w:rPr>
              <w:rStyle w:val="Tekstvantijdelijkeaanduiding"/>
            </w:rPr>
            <w:t>Klik of tik om tekst in te voeren.</w:t>
          </w:r>
        </w:p>
      </w:docPartBody>
    </w:docPart>
    <w:docPart>
      <w:docPartPr>
        <w:name w:val="9F5CE199DBBA43D7884A411F03D2277E"/>
        <w:category>
          <w:name w:val="Algemeen"/>
          <w:gallery w:val="placeholder"/>
        </w:category>
        <w:types>
          <w:type w:val="bbPlcHdr"/>
        </w:types>
        <w:behaviors>
          <w:behavior w:val="content"/>
        </w:behaviors>
        <w:guid w:val="{322DDC03-9996-474D-80A0-1B4995F32365}"/>
      </w:docPartPr>
      <w:docPartBody>
        <w:p w:rsidR="00CB5BE9" w:rsidRDefault="00B65397" w:rsidP="00B65397">
          <w:pPr>
            <w:pStyle w:val="9F5CE199DBBA43D7884A411F03D2277E"/>
          </w:pPr>
          <w:r w:rsidRPr="00286084">
            <w:rPr>
              <w:rStyle w:val="Tekstvantijdelijkeaanduiding"/>
            </w:rPr>
            <w:t>Klik of tik om tekst in te voeren.</w:t>
          </w:r>
        </w:p>
      </w:docPartBody>
    </w:docPart>
    <w:docPart>
      <w:docPartPr>
        <w:name w:val="A16BDC4221FA4966A551BD37068E36AD"/>
        <w:category>
          <w:name w:val="Algemeen"/>
          <w:gallery w:val="placeholder"/>
        </w:category>
        <w:types>
          <w:type w:val="bbPlcHdr"/>
        </w:types>
        <w:behaviors>
          <w:behavior w:val="content"/>
        </w:behaviors>
        <w:guid w:val="{28E23941-1EF0-463A-B57C-FB3B2BF4FA2B}"/>
      </w:docPartPr>
      <w:docPartBody>
        <w:p w:rsidR="00CB5BE9" w:rsidRDefault="00B65397" w:rsidP="00B65397">
          <w:pPr>
            <w:pStyle w:val="A16BDC4221FA4966A551BD37068E36AD"/>
          </w:pPr>
          <w:r w:rsidRPr="00286084">
            <w:rPr>
              <w:rStyle w:val="Tekstvantijdelijkeaanduiding"/>
            </w:rPr>
            <w:t>Klik of tik om tekst in te voeren.</w:t>
          </w:r>
        </w:p>
      </w:docPartBody>
    </w:docPart>
    <w:docPart>
      <w:docPartPr>
        <w:name w:val="143BB6279A344B14BDFCBE2A95EC4E66"/>
        <w:category>
          <w:name w:val="Algemeen"/>
          <w:gallery w:val="placeholder"/>
        </w:category>
        <w:types>
          <w:type w:val="bbPlcHdr"/>
        </w:types>
        <w:behaviors>
          <w:behavior w:val="content"/>
        </w:behaviors>
        <w:guid w:val="{5804417A-9C8E-4924-AC25-F9BAE2B7C7AA}"/>
      </w:docPartPr>
      <w:docPartBody>
        <w:p w:rsidR="00CB5BE9" w:rsidRDefault="00B65397" w:rsidP="00B65397">
          <w:pPr>
            <w:pStyle w:val="143BB6279A344B14BDFCBE2A95EC4E66"/>
          </w:pPr>
          <w:r w:rsidRPr="00286084">
            <w:rPr>
              <w:rStyle w:val="Tekstvantijdelijkeaanduiding"/>
            </w:rPr>
            <w:t>Klik of tik om tekst in te voeren.</w:t>
          </w:r>
        </w:p>
      </w:docPartBody>
    </w:docPart>
    <w:docPart>
      <w:docPartPr>
        <w:name w:val="B90FFC3736EB40C6AC2B2F46AB43A7FF"/>
        <w:category>
          <w:name w:val="Algemeen"/>
          <w:gallery w:val="placeholder"/>
        </w:category>
        <w:types>
          <w:type w:val="bbPlcHdr"/>
        </w:types>
        <w:behaviors>
          <w:behavior w:val="content"/>
        </w:behaviors>
        <w:guid w:val="{FF277509-EC98-4B5F-BF64-01B949B2AB15}"/>
      </w:docPartPr>
      <w:docPartBody>
        <w:p w:rsidR="0074400E" w:rsidRDefault="00CA0092" w:rsidP="00CA0092">
          <w:pPr>
            <w:pStyle w:val="B90FFC3736EB40C6AC2B2F46AB43A7FF"/>
          </w:pPr>
          <w:r w:rsidRPr="00286084">
            <w:rPr>
              <w:rStyle w:val="Tekstvantijdelijkeaanduiding"/>
            </w:rPr>
            <w:t>Klik of tik om tekst in te voeren.</w:t>
          </w:r>
        </w:p>
      </w:docPartBody>
    </w:docPart>
    <w:docPart>
      <w:docPartPr>
        <w:name w:val="65CFCD3211BC42F1814D093308274FC0"/>
        <w:category>
          <w:name w:val="Algemeen"/>
          <w:gallery w:val="placeholder"/>
        </w:category>
        <w:types>
          <w:type w:val="bbPlcHdr"/>
        </w:types>
        <w:behaviors>
          <w:behavior w:val="content"/>
        </w:behaviors>
        <w:guid w:val="{4671F670-D062-45D9-8738-B3625F35F04C}"/>
      </w:docPartPr>
      <w:docPartBody>
        <w:p w:rsidR="004A5D43" w:rsidRDefault="00B12DC0" w:rsidP="00B12DC0">
          <w:pPr>
            <w:pStyle w:val="65CFCD3211BC42F1814D093308274FC0"/>
          </w:pPr>
          <w:r w:rsidRPr="00286084">
            <w:rPr>
              <w:rStyle w:val="Tekstvantijdelijkeaanduiding"/>
            </w:rPr>
            <w:t>Klik of tik om tekst in te voeren.</w:t>
          </w:r>
        </w:p>
      </w:docPartBody>
    </w:docPart>
    <w:docPart>
      <w:docPartPr>
        <w:name w:val="83EE0FC3E9184F7BA334F2F2754E3B97"/>
        <w:category>
          <w:name w:val="Algemeen"/>
          <w:gallery w:val="placeholder"/>
        </w:category>
        <w:types>
          <w:type w:val="bbPlcHdr"/>
        </w:types>
        <w:behaviors>
          <w:behavior w:val="content"/>
        </w:behaviors>
        <w:guid w:val="{7183CC42-2B28-415A-964E-BF87BADAF9D7}"/>
      </w:docPartPr>
      <w:docPartBody>
        <w:p w:rsidR="009D3363" w:rsidRDefault="00ED5C7A" w:rsidP="00ED5C7A">
          <w:pPr>
            <w:pStyle w:val="83EE0FC3E9184F7BA334F2F2754E3B97"/>
          </w:pPr>
          <w:r w:rsidRPr="00286084">
            <w:rPr>
              <w:rStyle w:val="Tekstvantijdelijkeaanduiding"/>
            </w:rPr>
            <w:t>Klik of tik om tekst in te voeren.</w:t>
          </w:r>
        </w:p>
      </w:docPartBody>
    </w:docPart>
    <w:docPart>
      <w:docPartPr>
        <w:name w:val="D5DFC36D71AC4248873584B6419D79F5"/>
        <w:category>
          <w:name w:val="Algemeen"/>
          <w:gallery w:val="placeholder"/>
        </w:category>
        <w:types>
          <w:type w:val="bbPlcHdr"/>
        </w:types>
        <w:behaviors>
          <w:behavior w:val="content"/>
        </w:behaviors>
        <w:guid w:val="{D7F4E482-87CA-4879-972B-711E0579A822}"/>
      </w:docPartPr>
      <w:docPartBody>
        <w:p w:rsidR="009D3363" w:rsidRDefault="00ED5C7A" w:rsidP="00ED5C7A">
          <w:pPr>
            <w:pStyle w:val="D5DFC36D71AC4248873584B6419D79F5"/>
          </w:pPr>
          <w:r w:rsidRPr="00286084">
            <w:rPr>
              <w:rStyle w:val="Tekstvantijdelijkeaanduiding"/>
            </w:rPr>
            <w:t>Klik of tik om tekst in te voeren.</w:t>
          </w:r>
        </w:p>
      </w:docPartBody>
    </w:docPart>
    <w:docPart>
      <w:docPartPr>
        <w:name w:val="BED7511E00E0473E8FB3835F2E0D2C86"/>
        <w:category>
          <w:name w:val="Algemeen"/>
          <w:gallery w:val="placeholder"/>
        </w:category>
        <w:types>
          <w:type w:val="bbPlcHdr"/>
        </w:types>
        <w:behaviors>
          <w:behavior w:val="content"/>
        </w:behaviors>
        <w:guid w:val="{27669946-27CB-428A-B197-4DA7D857BE80}"/>
      </w:docPartPr>
      <w:docPartBody>
        <w:p w:rsidR="009D3363" w:rsidRDefault="00ED5C7A" w:rsidP="00ED5C7A">
          <w:pPr>
            <w:pStyle w:val="BED7511E00E0473E8FB3835F2E0D2C86"/>
          </w:pPr>
          <w:r w:rsidRPr="00286084">
            <w:rPr>
              <w:rStyle w:val="Tekstvantijdelijkeaanduiding"/>
            </w:rPr>
            <w:t>Klik of tik om tekst in te voeren.</w:t>
          </w:r>
        </w:p>
      </w:docPartBody>
    </w:docPart>
    <w:docPart>
      <w:docPartPr>
        <w:name w:val="B56CD954FC3142A7B1D2FD633ED4BDB2"/>
        <w:category>
          <w:name w:val="Algemeen"/>
          <w:gallery w:val="placeholder"/>
        </w:category>
        <w:types>
          <w:type w:val="bbPlcHdr"/>
        </w:types>
        <w:behaviors>
          <w:behavior w:val="content"/>
        </w:behaviors>
        <w:guid w:val="{3BB3A8FA-0659-4034-A697-2A512E88A29A}"/>
      </w:docPartPr>
      <w:docPartBody>
        <w:p w:rsidR="009D3363" w:rsidRDefault="00ED5C7A" w:rsidP="00ED5C7A">
          <w:pPr>
            <w:pStyle w:val="B56CD954FC3142A7B1D2FD633ED4BDB2"/>
          </w:pPr>
          <w:r w:rsidRPr="00286084">
            <w:rPr>
              <w:rStyle w:val="Tekstvantijdelijkeaanduiding"/>
            </w:rPr>
            <w:t>Klik of tik om tekst in te voeren.</w:t>
          </w:r>
        </w:p>
      </w:docPartBody>
    </w:docPart>
    <w:docPart>
      <w:docPartPr>
        <w:name w:val="6151FA5A2F344D05AEE5EA3AFE028458"/>
        <w:category>
          <w:name w:val="Algemeen"/>
          <w:gallery w:val="placeholder"/>
        </w:category>
        <w:types>
          <w:type w:val="bbPlcHdr"/>
        </w:types>
        <w:behaviors>
          <w:behavior w:val="content"/>
        </w:behaviors>
        <w:guid w:val="{77C5F92F-A31E-44E6-9D48-FA0D47DA5305}"/>
      </w:docPartPr>
      <w:docPartBody>
        <w:p w:rsidR="00B92E8C" w:rsidRDefault="008760EF" w:rsidP="008760EF">
          <w:pPr>
            <w:pStyle w:val="6151FA5A2F344D05AEE5EA3AFE028458"/>
          </w:pPr>
          <w:r w:rsidRPr="00286084">
            <w:rPr>
              <w:rStyle w:val="Tekstvantijdelijkeaanduiding"/>
            </w:rPr>
            <w:t>Klik of tik om tekst in te voeren.</w:t>
          </w:r>
        </w:p>
      </w:docPartBody>
    </w:docPart>
    <w:docPart>
      <w:docPartPr>
        <w:name w:val="3F994811EE65407E86C9C06F7D2A8C35"/>
        <w:category>
          <w:name w:val="Algemeen"/>
          <w:gallery w:val="placeholder"/>
        </w:category>
        <w:types>
          <w:type w:val="bbPlcHdr"/>
        </w:types>
        <w:behaviors>
          <w:behavior w:val="content"/>
        </w:behaviors>
        <w:guid w:val="{74C7FBBE-8786-4D53-8D47-F8C796DDE6F1}"/>
      </w:docPartPr>
      <w:docPartBody>
        <w:p w:rsidR="005D7E6E" w:rsidRDefault="005B6CE0" w:rsidP="005B6CE0">
          <w:pPr>
            <w:pStyle w:val="3F994811EE65407E86C9C06F7D2A8C35"/>
          </w:pPr>
          <w:r w:rsidRPr="00286084">
            <w:rPr>
              <w:rStyle w:val="Tekstvantijdelijkeaanduiding"/>
            </w:rPr>
            <w:t>Klik of tik om tekst in te voeren.</w:t>
          </w:r>
        </w:p>
      </w:docPartBody>
    </w:docPart>
    <w:docPart>
      <w:docPartPr>
        <w:name w:val="22D9AE58429240078739FF43C7630427"/>
        <w:category>
          <w:name w:val="Algemeen"/>
          <w:gallery w:val="placeholder"/>
        </w:category>
        <w:types>
          <w:type w:val="bbPlcHdr"/>
        </w:types>
        <w:behaviors>
          <w:behavior w:val="content"/>
        </w:behaviors>
        <w:guid w:val="{37F54F78-18F3-4AEF-99A8-0DD16D4C1989}"/>
      </w:docPartPr>
      <w:docPartBody>
        <w:p w:rsidR="005D7E6E" w:rsidRDefault="005B6CE0" w:rsidP="005B6CE0">
          <w:pPr>
            <w:pStyle w:val="22D9AE58429240078739FF43C7630427"/>
          </w:pPr>
          <w:r w:rsidRPr="00286084">
            <w:rPr>
              <w:rStyle w:val="Tekstvantijdelijkeaanduiding"/>
            </w:rPr>
            <w:t>Klik of tik om tekst in te voeren.</w:t>
          </w:r>
        </w:p>
      </w:docPartBody>
    </w:docPart>
    <w:docPart>
      <w:docPartPr>
        <w:name w:val="FEB8626EE2074DE9A3452419C0E03515"/>
        <w:category>
          <w:name w:val="Algemeen"/>
          <w:gallery w:val="placeholder"/>
        </w:category>
        <w:types>
          <w:type w:val="bbPlcHdr"/>
        </w:types>
        <w:behaviors>
          <w:behavior w:val="content"/>
        </w:behaviors>
        <w:guid w:val="{8F2B2BC1-28F5-4356-A978-F95AFCA352B9}"/>
      </w:docPartPr>
      <w:docPartBody>
        <w:p w:rsidR="004805FA" w:rsidRDefault="00AE69DC" w:rsidP="00AE69DC">
          <w:pPr>
            <w:pStyle w:val="FEB8626EE2074DE9A3452419C0E03515"/>
          </w:pPr>
          <w:r w:rsidRPr="00286084">
            <w:rPr>
              <w:rStyle w:val="Tekstvantijdelijkeaanduiding"/>
            </w:rPr>
            <w:t>Klik of tik om tekst in te voeren.</w:t>
          </w:r>
        </w:p>
      </w:docPartBody>
    </w:docPart>
    <w:docPart>
      <w:docPartPr>
        <w:name w:val="6C35401B13AF4BB696D6624D5D8051FC"/>
        <w:category>
          <w:name w:val="Algemeen"/>
          <w:gallery w:val="placeholder"/>
        </w:category>
        <w:types>
          <w:type w:val="bbPlcHdr"/>
        </w:types>
        <w:behaviors>
          <w:behavior w:val="content"/>
        </w:behaviors>
        <w:guid w:val="{207845A2-29A1-4346-B4A9-B88178BE9632}"/>
      </w:docPartPr>
      <w:docPartBody>
        <w:p w:rsidR="0061004E" w:rsidRDefault="009C7562" w:rsidP="009C7562">
          <w:pPr>
            <w:pStyle w:val="6C35401B13AF4BB696D6624D5D8051FC"/>
          </w:pPr>
          <w:r w:rsidRPr="00286084">
            <w:rPr>
              <w:rStyle w:val="Tekstvantijdelijkeaanduiding"/>
            </w:rPr>
            <w:t>Klik of tik om tekst in te voeren.</w:t>
          </w:r>
        </w:p>
      </w:docPartBody>
    </w:docPart>
    <w:docPart>
      <w:docPartPr>
        <w:name w:val="04A4326A27BE414DBFB1F392F026575B"/>
        <w:category>
          <w:name w:val="Algemeen"/>
          <w:gallery w:val="placeholder"/>
        </w:category>
        <w:types>
          <w:type w:val="bbPlcHdr"/>
        </w:types>
        <w:behaviors>
          <w:behavior w:val="content"/>
        </w:behaviors>
        <w:guid w:val="{88AA9480-FE79-4BA2-93A9-7950B8F29A20}"/>
      </w:docPartPr>
      <w:docPartBody>
        <w:p w:rsidR="00BB2740" w:rsidRDefault="008E5B67" w:rsidP="008E5B67">
          <w:pPr>
            <w:pStyle w:val="04A4326A27BE414DBFB1F392F026575B"/>
          </w:pPr>
          <w:r w:rsidRPr="00286084">
            <w:rPr>
              <w:rStyle w:val="Tekstvantijdelijkeaanduiding"/>
            </w:rPr>
            <w:t>Klik of tik om tekst in te voeren.</w:t>
          </w:r>
        </w:p>
      </w:docPartBody>
    </w:docPart>
    <w:docPart>
      <w:docPartPr>
        <w:name w:val="4798C935C39D44BDBFD2CA13CDED52F1"/>
        <w:category>
          <w:name w:val="Algemeen"/>
          <w:gallery w:val="placeholder"/>
        </w:category>
        <w:types>
          <w:type w:val="bbPlcHdr"/>
        </w:types>
        <w:behaviors>
          <w:behavior w:val="content"/>
        </w:behaviors>
        <w:guid w:val="{0DA530F9-DE4D-4776-8CB8-A971D3076AD4}"/>
      </w:docPartPr>
      <w:docPartBody>
        <w:p w:rsidR="00BB2740" w:rsidRDefault="008E5B67" w:rsidP="008E5B67">
          <w:pPr>
            <w:pStyle w:val="4798C935C39D44BDBFD2CA13CDED52F1"/>
          </w:pPr>
          <w:r w:rsidRPr="00286084">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Gent Panno Text">
    <w:altName w:val="Calibri"/>
    <w:charset w:val="00"/>
    <w:family w:val="auto"/>
    <w:pitch w:val="variable"/>
    <w:sig w:usb0="A00002EF" w:usb1="4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CB"/>
    <w:rsid w:val="000320A4"/>
    <w:rsid w:val="00044DA1"/>
    <w:rsid w:val="00066EC9"/>
    <w:rsid w:val="000747BC"/>
    <w:rsid w:val="000A1091"/>
    <w:rsid w:val="000B44FC"/>
    <w:rsid w:val="000B748F"/>
    <w:rsid w:val="000D683C"/>
    <w:rsid w:val="000E04B5"/>
    <w:rsid w:val="000E2F95"/>
    <w:rsid w:val="000F4BE9"/>
    <w:rsid w:val="00143DE8"/>
    <w:rsid w:val="00157CEC"/>
    <w:rsid w:val="001A551E"/>
    <w:rsid w:val="001B76DE"/>
    <w:rsid w:val="001C17E1"/>
    <w:rsid w:val="001E5368"/>
    <w:rsid w:val="001E710A"/>
    <w:rsid w:val="001F5FE4"/>
    <w:rsid w:val="00220A44"/>
    <w:rsid w:val="00224165"/>
    <w:rsid w:val="002243DA"/>
    <w:rsid w:val="00260CDD"/>
    <w:rsid w:val="00274CB2"/>
    <w:rsid w:val="002C0987"/>
    <w:rsid w:val="002E13E3"/>
    <w:rsid w:val="002E5F8B"/>
    <w:rsid w:val="002F37B8"/>
    <w:rsid w:val="0030165A"/>
    <w:rsid w:val="00312389"/>
    <w:rsid w:val="003132EB"/>
    <w:rsid w:val="00313B9F"/>
    <w:rsid w:val="0032671E"/>
    <w:rsid w:val="0034334E"/>
    <w:rsid w:val="003945D5"/>
    <w:rsid w:val="003E2AC9"/>
    <w:rsid w:val="004310C4"/>
    <w:rsid w:val="00434BBF"/>
    <w:rsid w:val="004603B4"/>
    <w:rsid w:val="004805FA"/>
    <w:rsid w:val="00496E3E"/>
    <w:rsid w:val="004A5D43"/>
    <w:rsid w:val="004B13E1"/>
    <w:rsid w:val="004B51C2"/>
    <w:rsid w:val="004C36F0"/>
    <w:rsid w:val="004E643F"/>
    <w:rsid w:val="004F6D59"/>
    <w:rsid w:val="00500C4F"/>
    <w:rsid w:val="00511111"/>
    <w:rsid w:val="00511A3D"/>
    <w:rsid w:val="00512F9C"/>
    <w:rsid w:val="00550696"/>
    <w:rsid w:val="00571BD3"/>
    <w:rsid w:val="00574F27"/>
    <w:rsid w:val="00590A13"/>
    <w:rsid w:val="005B6CE0"/>
    <w:rsid w:val="005D7E6E"/>
    <w:rsid w:val="005E2825"/>
    <w:rsid w:val="005F5C8F"/>
    <w:rsid w:val="00605FBD"/>
    <w:rsid w:val="0061004E"/>
    <w:rsid w:val="006527EB"/>
    <w:rsid w:val="00660294"/>
    <w:rsid w:val="0066425F"/>
    <w:rsid w:val="00676193"/>
    <w:rsid w:val="006A04DA"/>
    <w:rsid w:val="00707E8E"/>
    <w:rsid w:val="007125E1"/>
    <w:rsid w:val="0072046A"/>
    <w:rsid w:val="007361D5"/>
    <w:rsid w:val="0074400E"/>
    <w:rsid w:val="00747946"/>
    <w:rsid w:val="00765552"/>
    <w:rsid w:val="00783419"/>
    <w:rsid w:val="007869AF"/>
    <w:rsid w:val="0079685A"/>
    <w:rsid w:val="007C2DCB"/>
    <w:rsid w:val="007D3F00"/>
    <w:rsid w:val="008077D5"/>
    <w:rsid w:val="00811993"/>
    <w:rsid w:val="008132F3"/>
    <w:rsid w:val="00822F0A"/>
    <w:rsid w:val="00832298"/>
    <w:rsid w:val="00855D8E"/>
    <w:rsid w:val="00857FF2"/>
    <w:rsid w:val="008760EF"/>
    <w:rsid w:val="0088246E"/>
    <w:rsid w:val="00895B0E"/>
    <w:rsid w:val="008D1F32"/>
    <w:rsid w:val="008E5B67"/>
    <w:rsid w:val="008F1141"/>
    <w:rsid w:val="00952A1E"/>
    <w:rsid w:val="00953D00"/>
    <w:rsid w:val="0098780A"/>
    <w:rsid w:val="009A2167"/>
    <w:rsid w:val="009C7562"/>
    <w:rsid w:val="009D3363"/>
    <w:rsid w:val="00A32F1D"/>
    <w:rsid w:val="00A338C9"/>
    <w:rsid w:val="00A65B5D"/>
    <w:rsid w:val="00A77A03"/>
    <w:rsid w:val="00AD431F"/>
    <w:rsid w:val="00AE4995"/>
    <w:rsid w:val="00AE69DC"/>
    <w:rsid w:val="00B1213E"/>
    <w:rsid w:val="00B12DC0"/>
    <w:rsid w:val="00B15985"/>
    <w:rsid w:val="00B25D4A"/>
    <w:rsid w:val="00B51BBF"/>
    <w:rsid w:val="00B524BE"/>
    <w:rsid w:val="00B65397"/>
    <w:rsid w:val="00B77BDD"/>
    <w:rsid w:val="00B92E8C"/>
    <w:rsid w:val="00BA506C"/>
    <w:rsid w:val="00BB2740"/>
    <w:rsid w:val="00BB469A"/>
    <w:rsid w:val="00BB7247"/>
    <w:rsid w:val="00BB7D58"/>
    <w:rsid w:val="00BC4180"/>
    <w:rsid w:val="00BD1DDF"/>
    <w:rsid w:val="00BE61C8"/>
    <w:rsid w:val="00BF7E77"/>
    <w:rsid w:val="00C12FBA"/>
    <w:rsid w:val="00C20755"/>
    <w:rsid w:val="00C53772"/>
    <w:rsid w:val="00C56486"/>
    <w:rsid w:val="00C72031"/>
    <w:rsid w:val="00C8755A"/>
    <w:rsid w:val="00CA0092"/>
    <w:rsid w:val="00CB5BE9"/>
    <w:rsid w:val="00CE7435"/>
    <w:rsid w:val="00CF396A"/>
    <w:rsid w:val="00CF4DA7"/>
    <w:rsid w:val="00CF5914"/>
    <w:rsid w:val="00D07612"/>
    <w:rsid w:val="00D10635"/>
    <w:rsid w:val="00D30CA5"/>
    <w:rsid w:val="00D867B5"/>
    <w:rsid w:val="00DA5E20"/>
    <w:rsid w:val="00DC6662"/>
    <w:rsid w:val="00DE35E3"/>
    <w:rsid w:val="00DF6F52"/>
    <w:rsid w:val="00E05E08"/>
    <w:rsid w:val="00E356B4"/>
    <w:rsid w:val="00E37FF9"/>
    <w:rsid w:val="00E51E15"/>
    <w:rsid w:val="00E54F3C"/>
    <w:rsid w:val="00E569BE"/>
    <w:rsid w:val="00E767CC"/>
    <w:rsid w:val="00E804B1"/>
    <w:rsid w:val="00EA4CDC"/>
    <w:rsid w:val="00ED5C7A"/>
    <w:rsid w:val="00EF48C9"/>
    <w:rsid w:val="00F203FB"/>
    <w:rsid w:val="00F36683"/>
    <w:rsid w:val="00F412D4"/>
    <w:rsid w:val="00F60FD1"/>
    <w:rsid w:val="00F93A12"/>
    <w:rsid w:val="00FF266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E5B67"/>
    <w:rPr>
      <w:color w:val="808080"/>
    </w:rPr>
  </w:style>
  <w:style w:type="paragraph" w:customStyle="1" w:styleId="134667D260874E71915D71EE9DC02744">
    <w:name w:val="134667D260874E71915D71EE9DC02744"/>
    <w:rsid w:val="00765552"/>
  </w:style>
  <w:style w:type="paragraph" w:customStyle="1" w:styleId="0060DF21A51C4C1089AC5A110D83662B">
    <w:name w:val="0060DF21A51C4C1089AC5A110D83662B"/>
    <w:rsid w:val="00765552"/>
  </w:style>
  <w:style w:type="paragraph" w:customStyle="1" w:styleId="3444F0E81F814648A2928B5588CF7C59">
    <w:name w:val="3444F0E81F814648A2928B5588CF7C59"/>
    <w:rsid w:val="00E51E15"/>
  </w:style>
  <w:style w:type="paragraph" w:customStyle="1" w:styleId="6058328DC07C46DEB927CF80A972076B">
    <w:name w:val="6058328DC07C46DEB927CF80A972076B"/>
    <w:rsid w:val="00C12FBA"/>
  </w:style>
  <w:style w:type="paragraph" w:customStyle="1" w:styleId="4FF272B517E54C59A45CA5BB6D2A794B">
    <w:name w:val="4FF272B517E54C59A45CA5BB6D2A794B"/>
    <w:rsid w:val="0074400E"/>
  </w:style>
  <w:style w:type="paragraph" w:customStyle="1" w:styleId="42EB3B612B2C481CB58E0D19D9CCF1C1">
    <w:name w:val="42EB3B612B2C481CB58E0D19D9CCF1C1"/>
    <w:rsid w:val="0074400E"/>
  </w:style>
  <w:style w:type="paragraph" w:customStyle="1" w:styleId="3317FE6262F44B2A8A71CC9EAA718379">
    <w:name w:val="3317FE6262F44B2A8A71CC9EAA718379"/>
    <w:rsid w:val="00C12FBA"/>
  </w:style>
  <w:style w:type="paragraph" w:customStyle="1" w:styleId="29469EFCB2CC40909A4535821D9573DB">
    <w:name w:val="29469EFCB2CC40909A4535821D9573DB"/>
    <w:rsid w:val="00C12FBA"/>
  </w:style>
  <w:style w:type="paragraph" w:customStyle="1" w:styleId="B42066927D4D4D2CBAA26C689596F540">
    <w:name w:val="B42066927D4D4D2CBAA26C689596F540"/>
    <w:rsid w:val="0074400E"/>
  </w:style>
  <w:style w:type="paragraph" w:customStyle="1" w:styleId="C2C14BA9BF1B45339A8A19B3D54D5BA7">
    <w:name w:val="C2C14BA9BF1B45339A8A19B3D54D5BA7"/>
    <w:rsid w:val="0074400E"/>
  </w:style>
  <w:style w:type="paragraph" w:customStyle="1" w:styleId="35D6A93E25FC4C6CA65AB36D469A140E">
    <w:name w:val="35D6A93E25FC4C6CA65AB36D469A140E"/>
    <w:rsid w:val="00CF5914"/>
  </w:style>
  <w:style w:type="paragraph" w:customStyle="1" w:styleId="A22C01F7FD864654A2FA0904E7F4EA43">
    <w:name w:val="A22C01F7FD864654A2FA0904E7F4EA43"/>
    <w:rsid w:val="008132F3"/>
  </w:style>
  <w:style w:type="paragraph" w:customStyle="1" w:styleId="021529E083404BECAB36438D510AFB31">
    <w:name w:val="021529E083404BECAB36438D510AFB31"/>
    <w:rsid w:val="008132F3"/>
  </w:style>
  <w:style w:type="paragraph" w:customStyle="1" w:styleId="A27C8B8B881B4DFE932CB85D67813A8B">
    <w:name w:val="A27C8B8B881B4DFE932CB85D67813A8B"/>
    <w:rsid w:val="00590A13"/>
  </w:style>
  <w:style w:type="paragraph" w:customStyle="1" w:styleId="C8D2EC5025A146339C3B0473C42778B2">
    <w:name w:val="C8D2EC5025A146339C3B0473C42778B2"/>
    <w:rsid w:val="001F5FE4"/>
  </w:style>
  <w:style w:type="paragraph" w:customStyle="1" w:styleId="88435DCEED934132B2ABD2B051D095F6">
    <w:name w:val="88435DCEED934132B2ABD2B051D095F6"/>
    <w:rsid w:val="001F5FE4"/>
  </w:style>
  <w:style w:type="paragraph" w:customStyle="1" w:styleId="D3E57293F21349969DDC533AC2482CDB">
    <w:name w:val="D3E57293F21349969DDC533AC2482CDB"/>
    <w:rsid w:val="001E710A"/>
  </w:style>
  <w:style w:type="paragraph" w:customStyle="1" w:styleId="3A768B85165D4FDA8F6EAA4B5E199B32">
    <w:name w:val="3A768B85165D4FDA8F6EAA4B5E199B32"/>
    <w:rsid w:val="001E710A"/>
  </w:style>
  <w:style w:type="paragraph" w:customStyle="1" w:styleId="06D82A6FC32E4B31B12F5131224E0574">
    <w:name w:val="06D82A6FC32E4B31B12F5131224E0574"/>
    <w:rsid w:val="001E710A"/>
  </w:style>
  <w:style w:type="paragraph" w:customStyle="1" w:styleId="D526E7719E1845A79113DBDF58F8AA2F">
    <w:name w:val="D526E7719E1845A79113DBDF58F8AA2F"/>
    <w:rsid w:val="001E710A"/>
  </w:style>
  <w:style w:type="paragraph" w:customStyle="1" w:styleId="04CD6E03F916413B8982FE5BB6E60D1A">
    <w:name w:val="04CD6E03F916413B8982FE5BB6E60D1A"/>
    <w:rsid w:val="00855D8E"/>
  </w:style>
  <w:style w:type="paragraph" w:customStyle="1" w:styleId="544998A07265445596FF0CCAB946E4B5">
    <w:name w:val="544998A07265445596FF0CCAB946E4B5"/>
    <w:rsid w:val="00855D8E"/>
  </w:style>
  <w:style w:type="paragraph" w:customStyle="1" w:styleId="10B2BC6E80944BF79F9332A2F48C63FB">
    <w:name w:val="10B2BC6E80944BF79F9332A2F48C63FB"/>
    <w:rsid w:val="00855D8E"/>
  </w:style>
  <w:style w:type="paragraph" w:customStyle="1" w:styleId="07C6C5E96BF44FDDAE180CC6E1DCBAF0">
    <w:name w:val="07C6C5E96BF44FDDAE180CC6E1DCBAF0"/>
    <w:rsid w:val="00855D8E"/>
  </w:style>
  <w:style w:type="paragraph" w:customStyle="1" w:styleId="4AE469C21FA44EE8A85DF2A4480083A0">
    <w:name w:val="4AE469C21FA44EE8A85DF2A4480083A0"/>
    <w:rsid w:val="00855D8E"/>
  </w:style>
  <w:style w:type="paragraph" w:customStyle="1" w:styleId="857683BA692549748B2D15DED53C1AC4">
    <w:name w:val="857683BA692549748B2D15DED53C1AC4"/>
    <w:rsid w:val="00855D8E"/>
  </w:style>
  <w:style w:type="paragraph" w:customStyle="1" w:styleId="1D8BE530C78A48A6AC4C93F8AE461C9A">
    <w:name w:val="1D8BE530C78A48A6AC4C93F8AE461C9A"/>
    <w:rsid w:val="00855D8E"/>
  </w:style>
  <w:style w:type="paragraph" w:customStyle="1" w:styleId="A640E38512F0425C8973B17EA1E5BC26">
    <w:name w:val="A640E38512F0425C8973B17EA1E5BC26"/>
    <w:rsid w:val="00855D8E"/>
  </w:style>
  <w:style w:type="paragraph" w:customStyle="1" w:styleId="1E777E44F5FE47D5BFD010B66F890BF3">
    <w:name w:val="1E777E44F5FE47D5BFD010B66F890BF3"/>
    <w:rsid w:val="00855D8E"/>
  </w:style>
  <w:style w:type="paragraph" w:customStyle="1" w:styleId="39172837E7F54EB4B1673BD441F517F4">
    <w:name w:val="39172837E7F54EB4B1673BD441F517F4"/>
    <w:rsid w:val="00855D8E"/>
  </w:style>
  <w:style w:type="paragraph" w:customStyle="1" w:styleId="DA41CFCD20814634897D2C67F57BE352">
    <w:name w:val="DA41CFCD20814634897D2C67F57BE352"/>
    <w:rsid w:val="00855D8E"/>
  </w:style>
  <w:style w:type="paragraph" w:customStyle="1" w:styleId="A0F1B5E0988E466A9CD56CEB7A0344CA">
    <w:name w:val="A0F1B5E0988E466A9CD56CEB7A0344CA"/>
    <w:rsid w:val="00855D8E"/>
  </w:style>
  <w:style w:type="paragraph" w:customStyle="1" w:styleId="4D3AF963BB224FF5B488AC5A7FE0279C">
    <w:name w:val="4D3AF963BB224FF5B488AC5A7FE0279C"/>
    <w:rsid w:val="00855D8E"/>
  </w:style>
  <w:style w:type="paragraph" w:customStyle="1" w:styleId="DBE3D4F065CC47178AEF2C3725B2441D">
    <w:name w:val="DBE3D4F065CC47178AEF2C3725B2441D"/>
    <w:rsid w:val="00855D8E"/>
  </w:style>
  <w:style w:type="paragraph" w:customStyle="1" w:styleId="D5FD57F2D6F3450992D76D887583536E">
    <w:name w:val="D5FD57F2D6F3450992D76D887583536E"/>
    <w:rsid w:val="00855D8E"/>
  </w:style>
  <w:style w:type="paragraph" w:customStyle="1" w:styleId="6D99EB8D1B3F4565AB1667A86E7A51C1">
    <w:name w:val="6D99EB8D1B3F4565AB1667A86E7A51C1"/>
    <w:rsid w:val="00C72031"/>
  </w:style>
  <w:style w:type="paragraph" w:customStyle="1" w:styleId="8407B57E60014B0AA8864E7D2937E1E1">
    <w:name w:val="8407B57E60014B0AA8864E7D2937E1E1"/>
    <w:rsid w:val="00C72031"/>
  </w:style>
  <w:style w:type="paragraph" w:customStyle="1" w:styleId="1110BC479A194EB0ACD9B7C6559E3323">
    <w:name w:val="1110BC479A194EB0ACD9B7C6559E3323"/>
    <w:rsid w:val="00C72031"/>
  </w:style>
  <w:style w:type="paragraph" w:customStyle="1" w:styleId="579B4EC0EADD4D38BE33DDCF236E4689">
    <w:name w:val="579B4EC0EADD4D38BE33DDCF236E4689"/>
    <w:rsid w:val="006A04DA"/>
  </w:style>
  <w:style w:type="paragraph" w:customStyle="1" w:styleId="A2631537F0A0425DB238410BB140CDE3">
    <w:name w:val="A2631537F0A0425DB238410BB140CDE3"/>
    <w:rsid w:val="006A04DA"/>
  </w:style>
  <w:style w:type="paragraph" w:customStyle="1" w:styleId="EA7BD595F59440A79C72A5FBAF933011">
    <w:name w:val="EA7BD595F59440A79C72A5FBAF933011"/>
    <w:rsid w:val="006A04DA"/>
  </w:style>
  <w:style w:type="paragraph" w:customStyle="1" w:styleId="5FEB0C7B51CC4168AE3021AC306E8DD4">
    <w:name w:val="5FEB0C7B51CC4168AE3021AC306E8DD4"/>
    <w:rsid w:val="006A04DA"/>
  </w:style>
  <w:style w:type="paragraph" w:customStyle="1" w:styleId="3566B8DF22454EEBAC2254FECC3AAA77">
    <w:name w:val="3566B8DF22454EEBAC2254FECC3AAA77"/>
    <w:rsid w:val="006A04DA"/>
  </w:style>
  <w:style w:type="paragraph" w:customStyle="1" w:styleId="ECA43028447D43609DC7AF6DDC40D2E2">
    <w:name w:val="ECA43028447D43609DC7AF6DDC40D2E2"/>
    <w:rsid w:val="006A04DA"/>
  </w:style>
  <w:style w:type="paragraph" w:customStyle="1" w:styleId="7466E221899641F6AAD5CCC8D7425E84">
    <w:name w:val="7466E221899641F6AAD5CCC8D7425E84"/>
    <w:rsid w:val="004B13E1"/>
  </w:style>
  <w:style w:type="paragraph" w:customStyle="1" w:styleId="2E2D2CFB3F6149668F2FFDF61EEF4A9A">
    <w:name w:val="2E2D2CFB3F6149668F2FFDF61EEF4A9A"/>
    <w:rsid w:val="00B65397"/>
  </w:style>
  <w:style w:type="paragraph" w:customStyle="1" w:styleId="DBE960414A0C4AA9BED92F553E1FD550">
    <w:name w:val="DBE960414A0C4AA9BED92F553E1FD550"/>
    <w:rsid w:val="00B65397"/>
  </w:style>
  <w:style w:type="paragraph" w:customStyle="1" w:styleId="ADD7C1B17C3941168509FCFD25A5CE18">
    <w:name w:val="ADD7C1B17C3941168509FCFD25A5CE18"/>
    <w:rsid w:val="00B65397"/>
  </w:style>
  <w:style w:type="paragraph" w:customStyle="1" w:styleId="4100BBE75C0C4875AF0379DE11F5B78E">
    <w:name w:val="4100BBE75C0C4875AF0379DE11F5B78E"/>
    <w:rsid w:val="00B65397"/>
  </w:style>
  <w:style w:type="paragraph" w:customStyle="1" w:styleId="0D30134437DE41BF9D732392B95F0F4B">
    <w:name w:val="0D30134437DE41BF9D732392B95F0F4B"/>
    <w:rsid w:val="00B65397"/>
  </w:style>
  <w:style w:type="paragraph" w:customStyle="1" w:styleId="57D7BD1066BD4A48A88C4DE72F9A74DC">
    <w:name w:val="57D7BD1066BD4A48A88C4DE72F9A74DC"/>
    <w:rsid w:val="00B65397"/>
  </w:style>
  <w:style w:type="paragraph" w:customStyle="1" w:styleId="C63D9C7CBE91424D821A5EC8734990AF">
    <w:name w:val="C63D9C7CBE91424D821A5EC8734990AF"/>
    <w:rsid w:val="00B65397"/>
  </w:style>
  <w:style w:type="paragraph" w:customStyle="1" w:styleId="9F5CE199DBBA43D7884A411F03D2277E">
    <w:name w:val="9F5CE199DBBA43D7884A411F03D2277E"/>
    <w:rsid w:val="00B65397"/>
  </w:style>
  <w:style w:type="paragraph" w:customStyle="1" w:styleId="5FB392699A17413B9691F13E66D0AA86">
    <w:name w:val="5FB392699A17413B9691F13E66D0AA86"/>
    <w:rsid w:val="00B65397"/>
  </w:style>
  <w:style w:type="paragraph" w:customStyle="1" w:styleId="E6A087A7E590492A8E5209E901D80EB2">
    <w:name w:val="E6A087A7E590492A8E5209E901D80EB2"/>
    <w:rsid w:val="00B65397"/>
  </w:style>
  <w:style w:type="paragraph" w:customStyle="1" w:styleId="0EB7EAFA2E85419694FDA48C004DF4B3">
    <w:name w:val="0EB7EAFA2E85419694FDA48C004DF4B3"/>
    <w:rsid w:val="00B65397"/>
  </w:style>
  <w:style w:type="paragraph" w:customStyle="1" w:styleId="A16BDC4221FA4966A551BD37068E36AD">
    <w:name w:val="A16BDC4221FA4966A551BD37068E36AD"/>
    <w:rsid w:val="00B65397"/>
  </w:style>
  <w:style w:type="paragraph" w:customStyle="1" w:styleId="143BB6279A344B14BDFCBE2A95EC4E66">
    <w:name w:val="143BB6279A344B14BDFCBE2A95EC4E66"/>
    <w:rsid w:val="00B65397"/>
  </w:style>
  <w:style w:type="paragraph" w:customStyle="1" w:styleId="9E03D7B3E5D74108851DDA0C40774707">
    <w:name w:val="9E03D7B3E5D74108851DDA0C40774707"/>
    <w:rsid w:val="00CA0092"/>
  </w:style>
  <w:style w:type="paragraph" w:customStyle="1" w:styleId="B90FFC3736EB40C6AC2B2F46AB43A7FF">
    <w:name w:val="B90FFC3736EB40C6AC2B2F46AB43A7FF"/>
    <w:rsid w:val="00CA0092"/>
  </w:style>
  <w:style w:type="paragraph" w:customStyle="1" w:styleId="F6A702CB311040E8B3D9A377D2976BA4">
    <w:name w:val="F6A702CB311040E8B3D9A377D2976BA4"/>
    <w:rsid w:val="00CA0092"/>
  </w:style>
  <w:style w:type="paragraph" w:customStyle="1" w:styleId="E03095E8FDA84A2CB5F62D6162C31729">
    <w:name w:val="E03095E8FDA84A2CB5F62D6162C31729"/>
    <w:rsid w:val="00B12DC0"/>
  </w:style>
  <w:style w:type="paragraph" w:customStyle="1" w:styleId="526444FBEF064ECCB0BD89674F955C8E">
    <w:name w:val="526444FBEF064ECCB0BD89674F955C8E"/>
    <w:rsid w:val="00B12DC0"/>
  </w:style>
  <w:style w:type="paragraph" w:customStyle="1" w:styleId="65CFCD3211BC42F1814D093308274FC0">
    <w:name w:val="65CFCD3211BC42F1814D093308274FC0"/>
    <w:rsid w:val="00B12DC0"/>
  </w:style>
  <w:style w:type="paragraph" w:customStyle="1" w:styleId="CDFF613D5B284B15A82F1752ACC3778E">
    <w:name w:val="CDFF613D5B284B15A82F1752ACC3778E"/>
    <w:rsid w:val="00F60FD1"/>
  </w:style>
  <w:style w:type="paragraph" w:customStyle="1" w:styleId="69845047702643BEBD70E08B0583E2AF">
    <w:name w:val="69845047702643BEBD70E08B0583E2AF"/>
    <w:rsid w:val="00ED5C7A"/>
  </w:style>
  <w:style w:type="paragraph" w:customStyle="1" w:styleId="83EE0FC3E9184F7BA334F2F2754E3B97">
    <w:name w:val="83EE0FC3E9184F7BA334F2F2754E3B97"/>
    <w:rsid w:val="00ED5C7A"/>
  </w:style>
  <w:style w:type="paragraph" w:customStyle="1" w:styleId="D5DFC36D71AC4248873584B6419D79F5">
    <w:name w:val="D5DFC36D71AC4248873584B6419D79F5"/>
    <w:rsid w:val="00ED5C7A"/>
  </w:style>
  <w:style w:type="paragraph" w:customStyle="1" w:styleId="BED7511E00E0473E8FB3835F2E0D2C86">
    <w:name w:val="BED7511E00E0473E8FB3835F2E0D2C86"/>
    <w:rsid w:val="00ED5C7A"/>
  </w:style>
  <w:style w:type="paragraph" w:customStyle="1" w:styleId="B56CD954FC3142A7B1D2FD633ED4BDB2">
    <w:name w:val="B56CD954FC3142A7B1D2FD633ED4BDB2"/>
    <w:rsid w:val="00ED5C7A"/>
  </w:style>
  <w:style w:type="paragraph" w:customStyle="1" w:styleId="E34C03B413354C84B6D565C5146FC977">
    <w:name w:val="E34C03B413354C84B6D565C5146FC977"/>
    <w:rsid w:val="00ED5C7A"/>
  </w:style>
  <w:style w:type="paragraph" w:customStyle="1" w:styleId="7D9C2252924040B8A000A9F542E654CF">
    <w:name w:val="7D9C2252924040B8A000A9F542E654CF"/>
    <w:rsid w:val="00ED5C7A"/>
  </w:style>
  <w:style w:type="paragraph" w:customStyle="1" w:styleId="8006FA965ED44F20A1D35ACC8E7C49C9">
    <w:name w:val="8006FA965ED44F20A1D35ACC8E7C49C9"/>
    <w:rsid w:val="00ED5C7A"/>
  </w:style>
  <w:style w:type="paragraph" w:customStyle="1" w:styleId="6FF14DA25105435FBBA5070C026A96FC">
    <w:name w:val="6FF14DA25105435FBBA5070C026A96FC"/>
    <w:rsid w:val="00ED5C7A"/>
  </w:style>
  <w:style w:type="paragraph" w:customStyle="1" w:styleId="283D0933190E4E62BEB7005AF0078C4C">
    <w:name w:val="283D0933190E4E62BEB7005AF0078C4C"/>
    <w:rsid w:val="00ED5C7A"/>
  </w:style>
  <w:style w:type="paragraph" w:customStyle="1" w:styleId="943F821B14EB4F97872B52ACAEE0289B">
    <w:name w:val="943F821B14EB4F97872B52ACAEE0289B"/>
    <w:rsid w:val="00ED5C7A"/>
  </w:style>
  <w:style w:type="paragraph" w:customStyle="1" w:styleId="009AE883347E4D919720096A28942C68">
    <w:name w:val="009AE883347E4D919720096A28942C68"/>
    <w:rsid w:val="003E2AC9"/>
  </w:style>
  <w:style w:type="paragraph" w:customStyle="1" w:styleId="7EB4B01488A14856AE691254CF4DF810">
    <w:name w:val="7EB4B01488A14856AE691254CF4DF810"/>
    <w:rsid w:val="003E2AC9"/>
  </w:style>
  <w:style w:type="paragraph" w:customStyle="1" w:styleId="70A27828D9224DD0B45C624D5FBA64D1">
    <w:name w:val="70A27828D9224DD0B45C624D5FBA64D1"/>
    <w:rsid w:val="003E2AC9"/>
  </w:style>
  <w:style w:type="paragraph" w:customStyle="1" w:styleId="6151FA5A2F344D05AEE5EA3AFE028458">
    <w:name w:val="6151FA5A2F344D05AEE5EA3AFE028458"/>
    <w:rsid w:val="008760EF"/>
  </w:style>
  <w:style w:type="paragraph" w:customStyle="1" w:styleId="3F994811EE65407E86C9C06F7D2A8C35">
    <w:name w:val="3F994811EE65407E86C9C06F7D2A8C35"/>
    <w:rsid w:val="005B6CE0"/>
  </w:style>
  <w:style w:type="paragraph" w:customStyle="1" w:styleId="22D9AE58429240078739FF43C7630427">
    <w:name w:val="22D9AE58429240078739FF43C7630427"/>
    <w:rsid w:val="005B6CE0"/>
  </w:style>
  <w:style w:type="paragraph" w:customStyle="1" w:styleId="CF3C1BD46DB844949EB78EECFA81FA32">
    <w:name w:val="CF3C1BD46DB844949EB78EECFA81FA32"/>
    <w:rsid w:val="00AE69DC"/>
  </w:style>
  <w:style w:type="paragraph" w:customStyle="1" w:styleId="5F7ACFE13FFC4B3AB614F7E67435B245">
    <w:name w:val="5F7ACFE13FFC4B3AB614F7E67435B245"/>
    <w:rsid w:val="00AE69DC"/>
  </w:style>
  <w:style w:type="paragraph" w:customStyle="1" w:styleId="A5610BCC24B84877AAED993BFAF4C8C6">
    <w:name w:val="A5610BCC24B84877AAED993BFAF4C8C6"/>
    <w:rsid w:val="00AE69DC"/>
  </w:style>
  <w:style w:type="paragraph" w:customStyle="1" w:styleId="FEB8626EE2074DE9A3452419C0E03515">
    <w:name w:val="FEB8626EE2074DE9A3452419C0E03515"/>
    <w:rsid w:val="00AE69DC"/>
  </w:style>
  <w:style w:type="paragraph" w:customStyle="1" w:styleId="22C49FF16C9C4326BCD9797DE4DC39B4">
    <w:name w:val="22C49FF16C9C4326BCD9797DE4DC39B4"/>
    <w:rsid w:val="00AE69DC"/>
  </w:style>
  <w:style w:type="paragraph" w:customStyle="1" w:styleId="80050FFDBFC94A32B37178139EFEB457">
    <w:name w:val="80050FFDBFC94A32B37178139EFEB457"/>
    <w:rsid w:val="004805FA"/>
  </w:style>
  <w:style w:type="paragraph" w:customStyle="1" w:styleId="97B4DCC69D864FA8BD623712DA530881">
    <w:name w:val="97B4DCC69D864FA8BD623712DA530881"/>
    <w:rsid w:val="009C7562"/>
  </w:style>
  <w:style w:type="paragraph" w:customStyle="1" w:styleId="6C35401B13AF4BB696D6624D5D8051FC">
    <w:name w:val="6C35401B13AF4BB696D6624D5D8051FC"/>
    <w:rsid w:val="009C7562"/>
  </w:style>
  <w:style w:type="paragraph" w:customStyle="1" w:styleId="EF3E94EE9BA64E558A60BE0D45ABFE5A">
    <w:name w:val="EF3E94EE9BA64E558A60BE0D45ABFE5A"/>
    <w:rsid w:val="0061004E"/>
  </w:style>
  <w:style w:type="paragraph" w:customStyle="1" w:styleId="98662AECEC1C43BF997CB996C52385EE">
    <w:name w:val="98662AECEC1C43BF997CB996C52385EE"/>
    <w:rsid w:val="0061004E"/>
  </w:style>
  <w:style w:type="paragraph" w:customStyle="1" w:styleId="BECB9CA97EE147A093C5ABB971AC67AE">
    <w:name w:val="BECB9CA97EE147A093C5ABB971AC67AE"/>
    <w:rsid w:val="0061004E"/>
  </w:style>
  <w:style w:type="paragraph" w:customStyle="1" w:styleId="A1C925E3E8724D5186C9A0796C60A5C0">
    <w:name w:val="A1C925E3E8724D5186C9A0796C60A5C0"/>
    <w:rsid w:val="0061004E"/>
  </w:style>
  <w:style w:type="paragraph" w:customStyle="1" w:styleId="2E366797B05F439FA439A82171848C68">
    <w:name w:val="2E366797B05F439FA439A82171848C68"/>
    <w:rsid w:val="0061004E"/>
  </w:style>
  <w:style w:type="paragraph" w:customStyle="1" w:styleId="D80CB82030A84C408D2843CD78A05C60">
    <w:name w:val="D80CB82030A84C408D2843CD78A05C60"/>
    <w:rsid w:val="006527EB"/>
  </w:style>
  <w:style w:type="paragraph" w:customStyle="1" w:styleId="C8C6877EA83E49A4823D91D0D6AEE1AF">
    <w:name w:val="C8C6877EA83E49A4823D91D0D6AEE1AF"/>
    <w:rsid w:val="006527EB"/>
  </w:style>
  <w:style w:type="paragraph" w:customStyle="1" w:styleId="0A8111ED3D114BDE8720A725C2B49E56">
    <w:name w:val="0A8111ED3D114BDE8720A725C2B49E56"/>
    <w:rsid w:val="006527EB"/>
  </w:style>
  <w:style w:type="paragraph" w:customStyle="1" w:styleId="406AF0038799401A8FE19BEA3C5778EF">
    <w:name w:val="406AF0038799401A8FE19BEA3C5778EF"/>
    <w:rsid w:val="006527EB"/>
  </w:style>
  <w:style w:type="paragraph" w:customStyle="1" w:styleId="5C96C85A19224F63A56353D7094329C0">
    <w:name w:val="5C96C85A19224F63A56353D7094329C0"/>
    <w:rsid w:val="006527EB"/>
  </w:style>
  <w:style w:type="paragraph" w:customStyle="1" w:styleId="4254798A88E84FE3AECEA80B3CB382DF">
    <w:name w:val="4254798A88E84FE3AECEA80B3CB382DF"/>
    <w:rsid w:val="006527EB"/>
  </w:style>
  <w:style w:type="paragraph" w:customStyle="1" w:styleId="C8260C255D7349B2B52BACEDE631155F">
    <w:name w:val="C8260C255D7349B2B52BACEDE631155F"/>
    <w:rsid w:val="008E5B67"/>
  </w:style>
  <w:style w:type="paragraph" w:customStyle="1" w:styleId="04A4326A27BE414DBFB1F392F026575B">
    <w:name w:val="04A4326A27BE414DBFB1F392F026575B"/>
    <w:rsid w:val="008E5B67"/>
  </w:style>
  <w:style w:type="paragraph" w:customStyle="1" w:styleId="4798C935C39D44BDBFD2CA13CDED52F1">
    <w:name w:val="4798C935C39D44BDBFD2CA13CDED52F1"/>
    <w:rsid w:val="008E5B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UGent">
      <a:dk1>
        <a:sysClr val="windowText" lastClr="000000"/>
      </a:dk1>
      <a:lt1>
        <a:sysClr val="window" lastClr="FFFFFF"/>
      </a:lt1>
      <a:dk2>
        <a:srgbClr val="1E64C8"/>
      </a:dk2>
      <a:lt2>
        <a:srgbClr val="9ABDF0"/>
      </a:lt2>
      <a:accent1>
        <a:srgbClr val="1E64C8"/>
      </a:accent1>
      <a:accent2>
        <a:srgbClr val="9ABDF0"/>
      </a:accent2>
      <a:accent3>
        <a:srgbClr val="0074B0"/>
      </a:accent3>
      <a:accent4>
        <a:srgbClr val="9BBB59"/>
      </a:accent4>
      <a:accent5>
        <a:srgbClr val="8064A2"/>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ABC9FD3-B4A9-40B3-B1A9-3B8FF21D38A6}">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79462926193"/>
    <we:property name="MENDELEY_CITATIONS" value="[{&quot;citationID&quot;:&quot;MENDELEY_CITATION_8c5455fb-9243-478d-9442-d3604c2228f3&quot;,&quot;properties&quot;:{&quot;noteIndex&quot;:0},&quot;isEdited&quot;:false,&quot;manualOverride&quot;:{&quot;isManuallyOverridden&quot;:false,&quot;citeprocText&quot;:&quot;[1]&quot;,&quot;manualOverrideText&quot;:&quot;&quot;},&quot;citationTag&quot;:&quot;MENDELEY_CITATION_v3_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&quot;,&quot;citationItems&quot;:[{&quot;id&quot;:&quot;09a8610f-8dd9-3c92-8b59-5dc0d3e0829d&quot;,&quot;itemData&quot;:{&quot;type&quot;:&quot;article&quot;,&quot;id&quot;:&quot;09a8610f-8dd9-3c92-8b59-5dc0d3e0829d&quot;,&quot;title&quot;:&quot;Nanocrystal Drug Delivery Systems Significantly Enhance the Therapeutic Efficacy of Anticancer Agents&quot;,&quot;author&quot;:[{&quot;family&quot;:&quot;Patel&quot;,&quot;given&quot;:&quot;Henis J.&quot;,&quot;parse-names&quot;:false,&quot;dropping-particle&quot;:&quot;&quot;,&quot;non-dropping-particle&quot;:&quot;&quot;},{&quot;family&quot;:&quot;Sharma&quot;,&quot;given&quot;:&quot;Jai Bharti&quot;,&quot;parse-names&quot;:false,&quot;dropping-particle&quot;:&quot;&quot;,&quot;non-dropping-particle&quot;:&quot;&quot;},{&quot;family&quot;:&quot;Kapoor&quot;,&quot;given&quot;:&quot;Devesh U.&quot;,&quot;parse-names&quot;:false,&quot;dropping-particle&quot;:&quot;&quot;,&quot;non-dropping-particle&quot;:&quot;&quot;},{&quot;family&quot;:&quot;Prajapati&quot;,&quot;given&quot;:&quot;Bhupendra G.&quot;,&quot;parse-names&quot;:false,&quot;dropping-particle&quot;:&quot;&quot;,&quot;non-dropping-particle&quot;:&quot;&quot;}],&quot;container-title&quot;:&quot;Biomedical Materials and Devices&quot;,&quot;DOI&quot;:&quot;10.1007/s44174-025-00432-z&quot;,&quot;ISSN&quot;:&quot;27314820&quot;,&quot;issued&quot;:{&quot;date-parts&quot;:[[2025]]},&quot;abstract&quot;:&quot;Nanocrystal formulation is a powerful approach that escalates the dissolution rate of drugs with poor water solubility. By enhancing their saturation solubility, this method considerably improves the bioavailability of these drugs. In the past ten years, numerous anticancer drug nanocrystals have been examined through preclinical studies and clinical trials. The review provides a concise overview of the different approaches employed to fabricate and characterize these nanocrystals. The different fabrication methods such as antisolvent precipitation, supercritical fluid technology, and microfluidic techniques are discussed in the review. Additionally, this review also focuses on the application of nanocrystal formulations to improve the saturation solubility of anticancer drugs, which is linked to enhanced bioavailability and increased anticancer effectiveness. This review aims to provide an all-inclusive understanding of nanocrystal formulation as an effective strategy for escalating pharmacokinetics and pharmacodynamics of anticancer drugs.&quot;,&quot;publisher&quot;:&quot;Springer Nature&quot;,&quot;container-title-short&quot;:&quot;&quot;},&quot;isTemporary&quot;:false,&quot;suppress-author&quot;:false,&quot;composite&quot;:false,&quot;author-only&quot;:false}]},{&quot;citationID&quot;:&quot;MENDELEY_CITATION_14dffaf7-54fe-4e72-a45d-2064c0c219bc&quot;,&quot;properties&quot;:{&quot;noteIndex&quot;:0},&quot;isEdited&quot;:false,&quot;manualOverride&quot;:{&quot;isManuallyOverridden&quot;:false,&quot;citeprocText&quot;:&quot;[2]&quot;,&quot;manualOverrideText&quot;:&quot;&quot;},&quot;citationTag&quot;:&quot;MENDELEY_CITATION_v3_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&quot;,&quot;citationItems&quot;:[{&quot;id&quot;:&quot;9f3ae2a9-8c8e-3ab9-b6ff-3875e5e82100&quot;,&quot;itemData&quot;:{&quot;type&quot;:&quot;article&quot;,&quot;id&quot;:&quot;9f3ae2a9-8c8e-3ab9-b6ff-3875e5e82100&quot;,&quot;title&quot;:&quot;Advances in drug delivery systems, challenges and future directions&quot;,&quot;author&quot;:[{&quot;family&quot;:&quot;Ezike&quot;,&quot;given&quot;:&quot;Tobechukwu Christian&quot;,&quot;parse-names&quot;:false,&quot;dropping-particle&quot;:&quot;&quot;,&quot;non-dropping-particle&quot;:&quot;&quot;},{&quot;family&quot;:&quot;Okpala&quot;,&quot;given&quot;:&quot;Ugochukwu Solomon&quot;,&quot;parse-names&quot;:false,&quot;dropping-particle&quot;:&quot;&quot;,&quot;non-dropping-particle&quot;:&quot;&quot;},{&quot;family&quot;:&quot;Onoja&quot;,&quot;given&quot;:&quot;Ufedo Lovet&quot;,&quot;parse-names&quot;:false,&quot;dropping-particle&quot;:&quot;&quot;,&quot;non-dropping-particle&quot;:&quot;&quot;},{&quot;family&quot;:&quot;Nwike&quot;,&quot;given&quot;:&quot;Chinenye Princess&quot;,&quot;parse-names&quot;:false,&quot;dropping-particle&quot;:&quot;&quot;,&quot;non-dropping-particle&quot;:&quot;&quot;},{&quot;family&quot;:&quot;Ezeako&quot;,&quot;given&quot;:&quot;Emmanuel Chimeh&quot;,&quot;parse-names&quot;:false,&quot;dropping-particle&quot;:&quot;&quot;,&quot;non-dropping-particle&quot;:&quot;&quot;},{&quot;family&quot;:&quot;Okpara&quot;,&quot;given&quot;:&quot;Osinachi Juliet&quot;,&quot;parse-names&quot;:false,&quot;dropping-particle&quot;:&quot;&quot;,&quot;non-dropping-particle&quot;:&quot;&quot;},{&quot;family&quot;:&quot;Okoroafor&quot;,&quot;given&quot;:&quot;Charles Chinkwere&quot;,&quot;parse-names&quot;:false,&quot;dropping-particle&quot;:&quot;&quot;,&quot;non-dropping-particle&quot;:&quot;&quot;},{&quot;family&quot;:&quot;Eze&quot;,&quot;given&quot;:&quot;Shadrach Chinecherem&quot;,&quot;parse-names&quot;:false,&quot;dropping-particle&quot;:&quot;&quot;,&quot;non-dropping-particle&quot;:&quot;&quot;},{&quot;family&quot;:&quot;Kalu&quot;,&quot;given&quot;:&quot;Onyinyechi Loveth&quot;,&quot;parse-names&quot;:false,&quot;dropping-particle&quot;:&quot;&quot;,&quot;non-dropping-particle&quot;:&quot;&quot;},{&quot;family&quot;:&quot;Odoh&quot;,&quot;given&quot;:&quot;Evaristus Chinonso&quot;,&quot;parse-names&quot;:false,&quot;dropping-particle&quot;:&quot;&quot;,&quot;non-dropping-particle&quot;:&quot;&quot;},{&quot;family&quot;:&quot;Nwadike&quot;,&quot;given&quot;:&quot;Ugochukwu Gideon&quot;,&quot;parse-names&quot;:false,&quot;dropping-particle&quot;:&quot;&quot;,&quot;non-dropping-particle&quot;:&quot;&quot;},{&quot;family&quot;:&quot;Ogbodo&quot;,&quot;given&quot;:&quot;John Onyebuchi&quot;,&quot;parse-names&quot;:false,&quot;dropping-particle&quot;:&quot;&quot;,&quot;non-dropping-particle&quot;:&quot;&quot;},{&quot;family&quot;:&quot;Umeh&quot;,&quot;given&quot;:&quot;Bravo Udochukwu&quot;,&quot;parse-names&quot;:false,&quot;dropping-particle&quot;:&quot;&quot;,&quot;non-dropping-particle&quot;:&quot;&quot;},{&quot;family&quot;:&quot;Ossai&quot;,&quot;given&quot;:&quot;Emmanuel Chekwube&quot;,&quot;parse-names&quot;:false,&quot;dropping-particle&quot;:&quot;&quot;,&quot;non-dropping-particle&quot;:&quot;&quot;},{&quot;family&quot;:&quot;Nwanguma&quot;,&quot;given&quot;:&quot;Bennett Chima&quot;,&quot;parse-names&quot;:false,&quot;dropping-particle&quot;:&quot;&quot;,&quot;non-dropping-particle&quot;:&quot;&quot;}],&quot;container-title&quot;:&quot;Heliyon&quot;,&quot;DOI&quot;:&quot;10.1016/j.heliyon.2023.e17488&quot;,&quot;ISSN&quot;:&quot;24058440&quot;,&quot;PMID&quot;:&quot;37416680&quot;,&quot;issued&quot;:{&quot;date-parts&quot;:[[2023,6,1]]},&quot;abstract&quot;:&quot;Advances in molecular pharmacology and an improved understanding of the mechanism of most diseases have created the need to specifically target the cells involved in the initiation and progression of diseases. This is especially true for most life-threatening diseases requiring therapeutic agents which have numerous side effects, thus requiring accurate tissue targeting to minimize systemic exposure. Recent drug delivery systems (DDS) are formulated using advanced technology to accelerate systemic drug delivery to the specific target site, maximizing therapeutic efficacy and minimizing off-target accumulation in the body. As a result, they play an important role in disease management and treatment. Recent DDS offer greater advantages when compared to conventional drug delivery systems due to their enhanced performance, automation, precision, and efficacy. They are made of nanomaterials or miniaturized devices with multifunctional components that are biocompatible, biodegradable, and have high viscoelasticity with an extended circulating half-life. This review, therefore, provides a comprehensive insight into the history and technological advancement of drug delivery systems. It updates the most recent drug delivery systems, their therapeutic applications, challenges associated with their use, and future directions for improved performance and use.&quot;,&quot;publisher&quot;:&quot;Elsevier Ltd&quot;,&quot;issue&quot;:&quot;6&quot;,&quot;volume&quot;:&quot;9&quot;,&quot;container-title-short&quot;:&quot;Heliyon&quot;},&quot;isTemporary&quot;:false,&quot;suppress-author&quot;:false,&quot;composite&quot;:false,&quot;author-only&quot;:false}]},{&quot;citationID&quot;:&quot;MENDELEY_CITATION_a5d2add9-776d-416b-b402-2857fd6ff819&quot;,&quot;properties&quot;:{&quot;noteIndex&quot;:0},&quot;isEdited&quot;:false,&quot;manualOverride&quot;:{&quot;isManuallyOverridden&quot;:false,&quot;citeprocText&quot;:&quot;[3]&quot;,&quot;manualOverrideText&quot;:&quot;&quot;},&quot;citationTag&quot;:&quot;MENDELEY_CITATION_v3_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&quot;,&quot;citationItems&quot;:[{&quot;id&quot;:&quot;518ff994-91d7-36ac-a870-ef80796d443d&quot;,&quot;itemData&quot;:{&quot;type&quot;:&quot;article&quot;,&quot;id&quot;:&quot;518ff994-91d7-36ac-a870-ef80796d443d&quot;,&quot;title&quot;:&quot;Advancement in Solubilization Approaches: A Step towards Bioavailability Enhancement of Poorly Soluble Drugs&quot;,&quot;author&quot;:[{&quot;family&quot;:&quot;Kumari&quot;,&quot;given&quot;:&quot;Lakshmi&quot;,&quot;parse-names&quot;:false,&quot;dropping-particle&quot;:&quot;&quot;,&quot;non-dropping-particle&quot;:&quot;&quot;},{&quot;family&quot;:&quot;Choudhari&quot;,&quot;given&quot;:&quot;Yash&quot;,&quot;parse-names&quot;:false,&quot;dropping-particle&quot;:&quot;&quot;,&quot;non-dropping-particle&quot;:&quot;&quot;},{&quot;family&quot;:&quot;Patel&quot;,&quot;given&quot;:&quot;Preeti&quot;,&quot;parse-names&quot;:false,&quot;dropping-particle&quot;:&quot;&quot;,&quot;non-dropping-particle&quot;:&quot;&quot;},{&quot;family&quot;:&quot;Gupta&quot;,&quot;given&quot;:&quot;Ghanshyam&quot;,&quot;parse-names&quot;:false,&quot;dropping-particle&quot;:&quot;Das&quot;,&quot;non-dropping-particle&quot;:&quot;&quot;},{&quot;family&quot;:&quot;Singh&quot;,&quot;given&quot;:&quot;Dilpreet&quot;,&quot;parse-names&quot;:false,&quot;dropping-particle&quot;:&quot;&quot;,&quot;non-dropping-particle&quot;:&quot;&quot;},{&quot;family&quot;:&quot;Rosenholm&quot;,&quot;given&quot;:&quot;Jessica M.&quot;,&quot;parse-names&quot;:false,&quot;dropping-particle&quot;:&quot;&quot;,&quot;non-dropping-particle&quot;:&quot;&quot;},{&quot;family&quot;:&quot;Bansal&quot;,&quot;given&quot;:&quot;Kuldeep Kumar&quot;,&quot;parse-names&quot;:false,&quot;dropping-particle&quot;:&quot;&quot;,&quot;non-dropping-particle&quot;:&quot;&quot;},{&quot;family&quot;:&quot;Kurmi&quot;,&quot;given&quot;:&quot;Balak&quot;,&quot;parse-names&quot;:false,&quot;dropping-particle&quot;:&quot;Das&quot;,&quot;non-dropping-particle&quot;:&quot;&quot;}],&quot;container-title&quot;:&quot;Life&quot;,&quot;DOI&quot;:&quot;10.3390/life13051099&quot;,&quot;ISSN&quot;:&quot;20751729&quot;,&quot;issued&quot;:{&quot;date-parts&quot;:[[2023,5,1]]},&quot;abstract&quot;:&quot;A drug’s aqueous solubility is defined as the ability to dissolve in a particular solvent, and it is currently a major hurdle in bringing new drug molecules to the market. According to some estimates, up to 40% of commercialized products and 70–90% of drug candidates in the development stage are poorly soluble, which results in low bioavailability, diminished therapeutic effects, and dosage escalation. Because of this, solubility must be taken into consideration when developing and fabricating pharmaceutical products. To date, a number of approaches have been investigated to address the problem of poor solubility. This review article attempts to summarize several conventional methods utilized to increase the solubility of poorly soluble drugs. These methods include the principles of physical and chemical approaches such as particle size reduction, solid dispersion, supercritical fluid technology, cryogenic technology, inclusion complex formation techniques, and floating granules. It includes structural modification (i.e., prodrug, salt formation, co-crystallization, use of co-solvents, hydrotrophy, polymorphs, amorphous solid dispersions, and pH variation). Various nanotechnological approaches such as liposomes, nanoparticles, dendrimers, micelles, metal organic frameworks, nanogels, nanoemulsions, nanosuspension, carbon nanotubes, and so forth have also been widely investigated for solubility enhancement. All these approaches have brought forward the enhancement of the bioavailability of orally administered drugs by improving the solubility of poorly water-soluble drugs. However, the solubility issues have not been completely resolved, owing to several challenges associated with current approaches, such as reproducibility in large scale production. Considering that there is no universal approach for solving solubility issues, more research is needed to simplify the existing technologies, which could increase the number of commercially available products employing these techniques.&quot;,&quot;publisher&quot;:&quot;MDPI&quot;,&quot;issue&quot;:&quot;5&quot;,&quot;volume&quot;:&quot;13&quot;,&quot;container-title-short&quot;:&quot;.&quot;},&quot;isTemporary&quot;:false,&quot;suppress-author&quot;:false,&quot;composite&quot;:false,&quot;author-only&quot;:false}]},{&quot;citationID&quot;:&quot;MENDELEY_CITATION_3a16164d-b07a-4d6e-bd6c-d100a348edba&quot;,&quot;properties&quot;:{&quot;noteIndex&quot;:0},&quot;isEdited&quot;:false,&quot;manualOverride&quot;:{&quot;isManuallyOverridden&quot;:false,&quot;citeprocText&quot;:&quot;[4]&quot;,&quot;manualOverrideText&quot;:&quot;&quot;},&quot;citationTag&quot;:&quot;MENDELEY_CITATION_v3_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&quot;,&quot;citationItems&quot;:[{&quot;id&quot;:&quot;b960d365-87e3-3936-80d4-b7e4371fa683&quot;,&quot;itemData&quot;:{&quot;type&quot;:&quot;article&quot;,&quot;id&quot;:&quot;b960d365-87e3-3936-80d4-b7e4371fa683&quot;,&quot;title&quot;:&quot;Nanocrystal technology, drug delivery and clinical applications&quot;,&quot;author&quot;:[{&quot;family&quot;:&quot;Junghanns&quot;,&quot;given&quot;:&quot;Jens Uwe A.H.&quot;,&quot;parse-names&quot;:false,&quot;dropping-particle&quot;:&quot;&quot;,&quot;non-dropping-particle&quot;:&quot;&quot;},{&quot;family&quot;:&quot;Müller&quot;,&quot;given&quot;:&quot;Rainer H.&quot;,&quot;parse-names&quot;:false,&quot;dropping-particle&quot;:&quot;&quot;,&quot;non-dropping-particle&quot;:&quot;&quot;}],&quot;container-title&quot;:&quot;International Journal of Nanomedicine&quot;,&quot;DOI&quot;:&quot;10.2147/ijn.s595&quot;,&quot;ISSN&quot;:&quot;11769114&quot;,&quot;PMID&quot;:&quot;18990939&quot;,&quot;issued&quot;:{&quot;date-parts&quot;:[[2008]]},&quot;page&quot;:&quot;295-309&quot;,&quot;abstract&quot;:&quot;Nanotechnology will affect our lives tremendously over the next decade in very different fields, including medicine and pharmacy. Transfer of materials into the nanodimension changes their physical properties which were used in pharmaceutics to develop a new innovative formulation principle for poorly soluble drugs: the drug nanocrystals. The drug nanocrystals do not belong to the future; the first products are already on the market. The industrially relevant production technologies, pearl milling and high pressure homogenization, are reviewed. The physics behind the drug nanocrystals and changes of their physical properties are discussed. The marketed products are presented and the special physical effects of nanocrystals explained which are utilized in each market product. Examples of products in the development pipelines (clinical phases) are presented and the benefits for in vivo administration of drug nanocrystals are summarized in an overview. © 2008 Dove Medical Press Limited. All rights reserved.&quot;,&quot;publisher&quot;:&quot;DOVE Medical Press Ltd.&quot;,&quot;issue&quot;:&quot;3&quot;,&quot;volume&quot;:&quot;3&quot;,&quot;container-title-short&quot;:&quot;Int. J. Nanomedicine&quot;},&quot;isTemporary&quot;:false,&quot;suppress-author&quot;:false,&quot;composite&quot;:false,&quot;author-only&quot;:false}]},{&quot;citationID&quot;:&quot;MENDELEY_CITATION_647dcb93-a445-4f99-8d0d-7a6948d46cca&quot;,&quot;properties&quot;:{&quot;noteIndex&quot;:0},&quot;isEdited&quot;:false,&quot;manualOverride&quot;:{&quot;isManuallyOverridden&quot;:false,&quot;citeprocText&quot;:&quot;[5]&quot;,&quot;manualOverrideText&quot;:&quot;&quot;},&quot;citationTag&quot;:&quot;MENDELEY_CITATION_v3_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&quot;,&quot;citationItems&quot;:[{&quot;id&quot;:&quot;ea8296a0-48eb-39be-8727-cc564eb20af8&quot;,&quot;itemData&quot;:{&quot;type&quot;:&quot;article&quot;,&quot;id&quot;:&quot;ea8296a0-48eb-39be-8727-cc564eb20af8&quot;,&quot;title&quot;:&quot;Drug nanocrystals for the formulation of poorly soluble drugs and its application as a potential drug delivery system&quot;,&quot;author&quot;:[{&quot;family&quot;:&quot;Gao&quot;,&quot;given&quot;:&quot;Lei&quot;,&quot;parse-names&quot;:false,&quot;dropping-particle&quot;:&quot;&quot;,&quot;non-dropping-particle&quot;:&quot;&quot;},{&quot;family&quot;:&quot;Zhang&quot;,&quot;given&quot;:&quot;Dianrui&quot;,&quot;parse-names&quot;:false,&quot;dropping-particle&quot;:&quot;&quot;,&quot;non-dropping-particle&quot;:&quot;&quot;},{&quot;family&quot;:&quot;Chen&quot;,&quot;given&quot;:&quot;Minghui&quot;,&quot;parse-names&quot;:false,&quot;dropping-particle&quot;:&quot;&quot;,&quot;non-dropping-particle&quot;:&quot;&quot;}],&quot;container-title&quot;:&quot;Journal of Nanoparticle Research&quot;,&quot;DOI&quot;:&quot;10.1007/s11051-008-9357-4&quot;,&quot;ISSN&quot;:&quot;13880764&quot;,&quot;issued&quot;:{&quot;date-parts&quot;:[[2008,5]]},&quot;page&quot;:&quot;845-862&quot;,&quot;abstract&quot;:&quot;Formulation of poorly soluble drugs is a general intractable problem in pharmaceutical field, especially those compounds poorly soluble in both aqueous and organic media. It is difficult to resolve this problem using conventional formulation approaches, so many drugs are abandoned early in discovery. Nanocrystals, a new carrier-free colloidal drug delivery system with a particle size ranging from 100 to 1000 nm, is thought as a viable drug delivery strategy to develop the poorly soluble drugs, because of their simplicity in preparation and general applicability. In this article, the product techniques of the nanocrystals were reviewed and compared, the special features of drug nanocrystals were discussed. The researches on the application of the drug nanocrystals to various administration routes were described in detail. In addition, as introduced later, the nanocrystals could be easily scaled up, which was the prerequisite to the development of a delivery system as a market product. © 2008 Springer Science+Business Media B.V.&quot;,&quot;issue&quot;:&quot;5&quot;,&quot;volume&quot;:&quot;10&quot;,&quot;container-title-short&quot;:&quot;&quot;},&quot;isTemporary&quot;:false,&quot;suppress-author&quot;:false,&quot;composite&quot;:false,&quot;author-only&quot;:false}]},{&quot;citationID&quot;:&quot;MENDELEY_CITATION_c5e7896c-b8d0-4dab-b977-e14b4bbe968b&quot;,&quot;properties&quot;:{&quot;noteIndex&quot;:0},&quot;isEdited&quot;:false,&quot;manualOverride&quot;:{&quot;isManuallyOverridden&quot;:false,&quot;citeprocText&quot;:&quot;[1]&quot;,&quot;manualOverrideText&quot;:&quot;&quot;},&quot;citationTag&quot;:&quot;MENDELEY_CITATION_v3_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&quot;,&quot;citationItems&quot;:[{&quot;id&quot;:&quot;09a8610f-8dd9-3c92-8b59-5dc0d3e0829d&quot;,&quot;itemData&quot;:{&quot;type&quot;:&quot;article&quot;,&quot;id&quot;:&quot;09a8610f-8dd9-3c92-8b59-5dc0d3e0829d&quot;,&quot;title&quot;:&quot;Nanocrystal Drug Delivery Systems Significantly Enhance the Therapeutic Efficacy of Anticancer Agents&quot;,&quot;author&quot;:[{&quot;family&quot;:&quot;Patel&quot;,&quot;given&quot;:&quot;Henis J.&quot;,&quot;parse-names&quot;:false,&quot;dropping-particle&quot;:&quot;&quot;,&quot;non-dropping-particle&quot;:&quot;&quot;},{&quot;family&quot;:&quot;Sharma&quot;,&quot;given&quot;:&quot;Jai Bharti&quot;,&quot;parse-names&quot;:false,&quot;dropping-particle&quot;:&quot;&quot;,&quot;non-dropping-particle&quot;:&quot;&quot;},{&quot;family&quot;:&quot;Kapoor&quot;,&quot;given&quot;:&quot;Devesh U.&quot;,&quot;parse-names&quot;:false,&quot;dropping-particle&quot;:&quot;&quot;,&quot;non-dropping-particle&quot;:&quot;&quot;},{&quot;family&quot;:&quot;Prajapati&quot;,&quot;given&quot;:&quot;Bhupendra G.&quot;,&quot;parse-names&quot;:false,&quot;dropping-particle&quot;:&quot;&quot;,&quot;non-dropping-particle&quot;:&quot;&quot;}],&quot;container-title&quot;:&quot;Biomedical Materials and Devices&quot;,&quot;DOI&quot;:&quot;10.1007/s44174-025-00432-z&quot;,&quot;ISSN&quot;:&quot;27314820&quot;,&quot;issued&quot;:{&quot;date-parts&quot;:[[2025]]},&quot;abstract&quot;:&quot;Nanocrystal formulation is a powerful approach that escalates the dissolution rate of drugs with poor water solubility. By enhancing their saturation solubility, this method considerably improves the bioavailability of these drugs. In the past ten years, numerous anticancer drug nanocrystals have been examined through preclinical studies and clinical trials. The review provides a concise overview of the different approaches employed to fabricate and characterize these nanocrystals. The different fabrication methods such as antisolvent precipitation, supercritical fluid technology, and microfluidic techniques are discussed in the review. Additionally, this review also focuses on the application of nanocrystal formulations to improve the saturation solubility of anticancer drugs, which is linked to enhanced bioavailability and increased anticancer effectiveness. This review aims to provide an all-inclusive understanding of nanocrystal formulation as an effective strategy for escalating pharmacokinetics and pharmacodynamics of anticancer drugs.&quot;,&quot;publisher&quot;:&quot;Springer Nature&quot;,&quot;container-title-short&quot;:&quot;&quot;},&quot;isTemporary&quot;:false,&quot;suppress-author&quot;:false,&quot;composite&quot;:false,&quot;author-only&quot;:false}]},{&quot;citationID&quot;:&quot;MENDELEY_CITATION_ef60bb88-1e60-4c25-97cd-64c0e488dcc5&quot;,&quot;properties&quot;:{&quot;noteIndex&quot;:0},&quot;isEdited&quot;:false,&quot;manualOverride&quot;:{&quot;isManuallyOverridden&quot;:false,&quot;citeprocText&quot;:&quot;[5]&quot;,&quot;manualOverrideText&quot;:&quot;&quot;},&quot;citationTag&quot;:&quot;MENDELEY_CITATION_v3_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&quot;,&quot;citationItems&quot;:[{&quot;id&quot;:&quot;ea8296a0-48eb-39be-8727-cc564eb20af8&quot;,&quot;itemData&quot;:{&quot;type&quot;:&quot;article&quot;,&quot;id&quot;:&quot;ea8296a0-48eb-39be-8727-cc564eb20af8&quot;,&quot;title&quot;:&quot;Drug nanocrystals for the formulation of poorly soluble drugs and its application as a potential drug delivery system&quot;,&quot;author&quot;:[{&quot;family&quot;:&quot;Gao&quot;,&quot;given&quot;:&quot;Lei&quot;,&quot;parse-names&quot;:false,&quot;dropping-particle&quot;:&quot;&quot;,&quot;non-dropping-particle&quot;:&quot;&quot;},{&quot;family&quot;:&quot;Zhang&quot;,&quot;given&quot;:&quot;Dianrui&quot;,&quot;parse-names&quot;:false,&quot;dropping-particle&quot;:&quot;&quot;,&quot;non-dropping-particle&quot;:&quot;&quot;},{&quot;family&quot;:&quot;Chen&quot;,&quot;given&quot;:&quot;Minghui&quot;,&quot;parse-names&quot;:false,&quot;dropping-particle&quot;:&quot;&quot;,&quot;non-dropping-particle&quot;:&quot;&quot;}],&quot;container-title&quot;:&quot;Journal of Nanoparticle Research&quot;,&quot;DOI&quot;:&quot;10.1007/s11051-008-9357-4&quot;,&quot;ISSN&quot;:&quot;13880764&quot;,&quot;issued&quot;:{&quot;date-parts&quot;:[[2008,5]]},&quot;page&quot;:&quot;845-862&quot;,&quot;abstract&quot;:&quot;Formulation of poorly soluble drugs is a general intractable problem in pharmaceutical field, especially those compounds poorly soluble in both aqueous and organic media. It is difficult to resolve this problem using conventional formulation approaches, so many drugs are abandoned early in discovery. Nanocrystals, a new carrier-free colloidal drug delivery system with a particle size ranging from 100 to 1000 nm, is thought as a viable drug delivery strategy to develop the poorly soluble drugs, because of their simplicity in preparation and general applicability. In this article, the product techniques of the nanocrystals were reviewed and compared, the special features of drug nanocrystals were discussed. The researches on the application of the drug nanocrystals to various administration routes were described in detail. In addition, as introduced later, the nanocrystals could be easily scaled up, which was the prerequisite to the development of a delivery system as a market product. © 2008 Springer Science+Business Media B.V.&quot;,&quot;issue&quot;:&quot;5&quot;,&quot;volume&quot;:&quot;10&quot;,&quot;container-title-short&quot;:&quot;&quot;},&quot;isTemporary&quot;:false,&quot;suppress-author&quot;:false,&quot;composite&quot;:false,&quot;author-only&quot;:false}]},{&quot;citationID&quot;:&quot;MENDELEY_CITATION_2053001a-d9da-402f-b236-0daa9753a46d&quot;,&quot;properties&quot;:{&quot;noteIndex&quot;:0},&quot;isEdited&quot;:false,&quot;manualOverride&quot;:{&quot;isManuallyOverridden&quot;:false,&quot;citeprocText&quot;:&quot;[1]&quot;,&quot;manualOverrideText&quot;:&quot;&quot;},&quot;citationTag&quot;:&quot;MENDELEY_CITATION_v3_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&quot;,&quot;citationItems&quot;:[{&quot;id&quot;:&quot;09a8610f-8dd9-3c92-8b59-5dc0d3e0829d&quot;,&quot;itemData&quot;:{&quot;type&quot;:&quot;article&quot;,&quot;id&quot;:&quot;09a8610f-8dd9-3c92-8b59-5dc0d3e0829d&quot;,&quot;title&quot;:&quot;Nanocrystal Drug Delivery Systems Significantly Enhance the Therapeutic Efficacy of Anticancer Agents&quot;,&quot;author&quot;:[{&quot;family&quot;:&quot;Patel&quot;,&quot;given&quot;:&quot;Henis J.&quot;,&quot;parse-names&quot;:false,&quot;dropping-particle&quot;:&quot;&quot;,&quot;non-dropping-particle&quot;:&quot;&quot;},{&quot;family&quot;:&quot;Sharma&quot;,&quot;given&quot;:&quot;Jai Bharti&quot;,&quot;parse-names&quot;:false,&quot;dropping-particle&quot;:&quot;&quot;,&quot;non-dropping-particle&quot;:&quot;&quot;},{&quot;family&quot;:&quot;Kapoor&quot;,&quot;given&quot;:&quot;Devesh U.&quot;,&quot;parse-names&quot;:false,&quot;dropping-particle&quot;:&quot;&quot;,&quot;non-dropping-particle&quot;:&quot;&quot;},{&quot;family&quot;:&quot;Prajapati&quot;,&quot;given&quot;:&quot;Bhupendra G.&quot;,&quot;parse-names&quot;:false,&quot;dropping-particle&quot;:&quot;&quot;,&quot;non-dropping-particle&quot;:&quot;&quot;}],&quot;container-title&quot;:&quot;Biomedical Materials and Devices&quot;,&quot;DOI&quot;:&quot;10.1007/s44174-025-00432-z&quot;,&quot;ISSN&quot;:&quot;27314820&quot;,&quot;issued&quot;:{&quot;date-parts&quot;:[[2025]]},&quot;abstract&quot;:&quot;Nanocrystal formulation is a powerful approach that escalates the dissolution rate of drugs with poor water solubility. By enhancing their saturation solubility, this method considerably improves the bioavailability of these drugs. In the past ten years, numerous anticancer drug nanocrystals have been examined through preclinical studies and clinical trials. The review provides a concise overview of the different approaches employed to fabricate and characterize these nanocrystals. The different fabrication methods such as antisolvent precipitation, supercritical fluid technology, and microfluidic techniques are discussed in the review. Additionally, this review also focuses on the application of nanocrystal formulations to improve the saturation solubility of anticancer drugs, which is linked to enhanced bioavailability and increased anticancer effectiveness. This review aims to provide an all-inclusive understanding of nanocrystal formulation as an effective strategy for escalating pharmacokinetics and pharmacodynamics of anticancer drugs.&quot;,&quot;publisher&quot;:&quot;Springer Nature&quot;,&quot;container-title-short&quot;:&quot;&quot;},&quot;isTemporary&quot;:false,&quot;suppress-author&quot;:false,&quot;composite&quot;:false,&quot;author-only&quot;:false}]},{&quot;citationID&quot;:&quot;MENDELEY_CITATION_6555b451-3b1b-4396-9575-d052f6f033ba&quot;,&quot;properties&quot;:{&quot;noteIndex&quot;:0},&quot;isEdited&quot;:false,&quot;manualOverride&quot;:{&quot;isManuallyOverridden&quot;:false,&quot;citeprocText&quot;:&quot;[2]&quot;,&quot;manualOverrideText&quot;:&quot;&quot;},&quot;citationTag&quot;:&quot;MENDELEY_CITATION_v3_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&quot;,&quot;citationItems&quot;:[{&quot;id&quot;:&quot;9f3ae2a9-8c8e-3ab9-b6ff-3875e5e82100&quot;,&quot;itemData&quot;:{&quot;type&quot;:&quot;article&quot;,&quot;id&quot;:&quot;9f3ae2a9-8c8e-3ab9-b6ff-3875e5e82100&quot;,&quot;title&quot;:&quot;Advances in drug delivery systems, challenges and future directions&quot;,&quot;author&quot;:[{&quot;family&quot;:&quot;Ezike&quot;,&quot;given&quot;:&quot;Tobechukwu Christian&quot;,&quot;parse-names&quot;:false,&quot;dropping-particle&quot;:&quot;&quot;,&quot;non-dropping-particle&quot;:&quot;&quot;},{&quot;family&quot;:&quot;Okpala&quot;,&quot;given&quot;:&quot;Ugochukwu Solomon&quot;,&quot;parse-names&quot;:false,&quot;dropping-particle&quot;:&quot;&quot;,&quot;non-dropping-particle&quot;:&quot;&quot;},{&quot;family&quot;:&quot;Onoja&quot;,&quot;given&quot;:&quot;Ufedo Lovet&quot;,&quot;parse-names&quot;:false,&quot;dropping-particle&quot;:&quot;&quot;,&quot;non-dropping-particle&quot;:&quot;&quot;},{&quot;family&quot;:&quot;Nwike&quot;,&quot;given&quot;:&quot;Chinenye Princess&quot;,&quot;parse-names&quot;:false,&quot;dropping-particle&quot;:&quot;&quot;,&quot;non-dropping-particle&quot;:&quot;&quot;},{&quot;family&quot;:&quot;Ezeako&quot;,&quot;given&quot;:&quot;Emmanuel Chimeh&quot;,&quot;parse-names&quot;:false,&quot;dropping-particle&quot;:&quot;&quot;,&quot;non-dropping-particle&quot;:&quot;&quot;},{&quot;family&quot;:&quot;Okpara&quot;,&quot;given&quot;:&quot;Osinachi Juliet&quot;,&quot;parse-names&quot;:false,&quot;dropping-particle&quot;:&quot;&quot;,&quot;non-dropping-particle&quot;:&quot;&quot;},{&quot;family&quot;:&quot;Okoroafor&quot;,&quot;given&quot;:&quot;Charles Chinkwere&quot;,&quot;parse-names&quot;:false,&quot;dropping-particle&quot;:&quot;&quot;,&quot;non-dropping-particle&quot;:&quot;&quot;},{&quot;family&quot;:&quot;Eze&quot;,&quot;given&quot;:&quot;Shadrach Chinecherem&quot;,&quot;parse-names&quot;:false,&quot;dropping-particle&quot;:&quot;&quot;,&quot;non-dropping-particle&quot;:&quot;&quot;},{&quot;family&quot;:&quot;Kalu&quot;,&quot;given&quot;:&quot;Onyinyechi Loveth&quot;,&quot;parse-names&quot;:false,&quot;dropping-particle&quot;:&quot;&quot;,&quot;non-dropping-particle&quot;:&quot;&quot;},{&quot;family&quot;:&quot;Odoh&quot;,&quot;given&quot;:&quot;Evaristus Chinonso&quot;,&quot;parse-names&quot;:false,&quot;dropping-particle&quot;:&quot;&quot;,&quot;non-dropping-particle&quot;:&quot;&quot;},{&quot;family&quot;:&quot;Nwadike&quot;,&quot;given&quot;:&quot;Ugochukwu Gideon&quot;,&quot;parse-names&quot;:false,&quot;dropping-particle&quot;:&quot;&quot;,&quot;non-dropping-particle&quot;:&quot;&quot;},{&quot;family&quot;:&quot;Ogbodo&quot;,&quot;given&quot;:&quot;John Onyebuchi&quot;,&quot;parse-names&quot;:false,&quot;dropping-particle&quot;:&quot;&quot;,&quot;non-dropping-particle&quot;:&quot;&quot;},{&quot;family&quot;:&quot;Umeh&quot;,&quot;given&quot;:&quot;Bravo Udochukwu&quot;,&quot;parse-names&quot;:false,&quot;dropping-particle&quot;:&quot;&quot;,&quot;non-dropping-particle&quot;:&quot;&quot;},{&quot;family&quot;:&quot;Ossai&quot;,&quot;given&quot;:&quot;Emmanuel Chekwube&quot;,&quot;parse-names&quot;:false,&quot;dropping-particle&quot;:&quot;&quot;,&quot;non-dropping-particle&quot;:&quot;&quot;},{&quot;family&quot;:&quot;Nwanguma&quot;,&quot;given&quot;:&quot;Bennett Chima&quot;,&quot;parse-names&quot;:false,&quot;dropping-particle&quot;:&quot;&quot;,&quot;non-dropping-particle&quot;:&quot;&quot;}],&quot;container-title&quot;:&quot;Heliyon&quot;,&quot;DOI&quot;:&quot;10.1016/j.heliyon.2023.e17488&quot;,&quot;ISSN&quot;:&quot;24058440&quot;,&quot;PMID&quot;:&quot;37416680&quot;,&quot;issued&quot;:{&quot;date-parts&quot;:[[2023,6,1]]},&quot;abstract&quot;:&quot;Advances in molecular pharmacology and an improved understanding of the mechanism of most diseases have created the need to specifically target the cells involved in the initiation and progression of diseases. This is especially true for most life-threatening diseases requiring therapeutic agents which have numerous side effects, thus requiring accurate tissue targeting to minimize systemic exposure. Recent drug delivery systems (DDS) are formulated using advanced technology to accelerate systemic drug delivery to the specific target site, maximizing therapeutic efficacy and minimizing off-target accumulation in the body. As a result, they play an important role in disease management and treatment. Recent DDS offer greater advantages when compared to conventional drug delivery systems due to their enhanced performance, automation, precision, and efficacy. They are made of nanomaterials or miniaturized devices with multifunctional components that are biocompatible, biodegradable, and have high viscoelasticity with an extended circulating half-life. This review, therefore, provides a comprehensive insight into the history and technological advancement of drug delivery systems. It updates the most recent drug delivery systems, their therapeutic applications, challenges associated with their use, and future directions for improved performance and use.&quot;,&quot;publisher&quot;:&quot;Elsevier Ltd&quot;,&quot;issue&quot;:&quot;6&quot;,&quot;volume&quot;:&quot;9&quot;,&quot;container-title-short&quot;:&quot;Heliyon&quot;},&quot;isTemporary&quot;:false,&quot;suppress-author&quot;:false,&quot;composite&quot;:false,&quot;author-only&quot;:false}]},{&quot;citationID&quot;:&quot;MENDELEY_CITATION_75d62673-4f2d-4680-b8f1-9f5360379a41&quot;,&quot;properties&quot;:{&quot;noteIndex&quot;:0},&quot;isEdited&quot;:false,&quot;manualOverride&quot;:{&quot;isManuallyOverridden&quot;:false,&quot;citeprocText&quot;:&quot;[4]&quot;,&quot;manualOverrideText&quot;:&quot;&quot;},&quot;citationTag&quot;:&quot;MENDELEY_CITATION_v3_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&quot;,&quot;citationItems&quot;:[{&quot;id&quot;:&quot;b960d365-87e3-3936-80d4-b7e4371fa683&quot;,&quot;itemData&quot;:{&quot;type&quot;:&quot;article&quot;,&quot;id&quot;:&quot;b960d365-87e3-3936-80d4-b7e4371fa683&quot;,&quot;title&quot;:&quot;Nanocrystal technology, drug delivery and clinical applications&quot;,&quot;author&quot;:[{&quot;family&quot;:&quot;Junghanns&quot;,&quot;given&quot;:&quot;Jens Uwe A.H.&quot;,&quot;parse-names&quot;:false,&quot;dropping-particle&quot;:&quot;&quot;,&quot;non-dropping-particle&quot;:&quot;&quot;},{&quot;family&quot;:&quot;Müller&quot;,&quot;given&quot;:&quot;Rainer H.&quot;,&quot;parse-names&quot;:false,&quot;dropping-particle&quot;:&quot;&quot;,&quot;non-dropping-particle&quot;:&quot;&quot;}],&quot;container-title&quot;:&quot;International Journal of Nanomedicine&quot;,&quot;DOI&quot;:&quot;10.2147/ijn.s595&quot;,&quot;ISSN&quot;:&quot;11769114&quot;,&quot;PMID&quot;:&quot;18990939&quot;,&quot;issued&quot;:{&quot;date-parts&quot;:[[2008]]},&quot;page&quot;:&quot;295-309&quot;,&quot;abstract&quot;:&quot;Nanotechnology will affect our lives tremendously over the next decade in very different fields, including medicine and pharmacy. Transfer of materials into the nanodimension changes their physical properties which were used in pharmaceutics to develop a new innovative formulation principle for poorly soluble drugs: the drug nanocrystals. The drug nanocrystals do not belong to the future; the first products are already on the market. The industrially relevant production technologies, pearl milling and high pressure homogenization, are reviewed. The physics behind the drug nanocrystals and changes of their physical properties are discussed. The marketed products are presented and the special physical effects of nanocrystals explained which are utilized in each market product. Examples of products in the development pipelines (clinical phases) are presented and the benefits for in vivo administration of drug nanocrystals are summarized in an overview. © 2008 Dove Medical Press Limited. All rights reserved.&quot;,&quot;publisher&quot;:&quot;DOVE Medical Press Ltd.&quot;,&quot;issue&quot;:&quot;3&quot;,&quot;volume&quot;:&quot;3&quot;,&quot;container-title-short&quot;:&quot;Int. J. Nanomedicine&quot;},&quot;isTemporary&quot;:false,&quot;suppress-author&quot;:false,&quot;composite&quot;:false,&quot;author-only&quot;:false}]},{&quot;citationID&quot;:&quot;MENDELEY_CITATION_6e443f49-6b7a-4dd8-8cfb-84c2014c1364&quot;,&quot;properties&quot;:{&quot;noteIndex&quot;:0},&quot;isEdited&quot;:false,&quot;manualOverride&quot;:{&quot;isManuallyOverridden&quot;:false,&quot;citeprocText&quot;:&quot;[5]&quot;,&quot;manualOverrideText&quot;:&quot;&quot;},&quot;citationTag&quot;:&quot;MENDELEY_CITATION_v3_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&quot;,&quot;citationItems&quot;:[{&quot;id&quot;:&quot;ea8296a0-48eb-39be-8727-cc564eb20af8&quot;,&quot;itemData&quot;:{&quot;type&quot;:&quot;article&quot;,&quot;id&quot;:&quot;ea8296a0-48eb-39be-8727-cc564eb20af8&quot;,&quot;title&quot;:&quot;Drug nanocrystals for the formulation of poorly soluble drugs and its application as a potential drug delivery system&quot;,&quot;author&quot;:[{&quot;family&quot;:&quot;Gao&quot;,&quot;given&quot;:&quot;Lei&quot;,&quot;parse-names&quot;:false,&quot;dropping-particle&quot;:&quot;&quot;,&quot;non-dropping-particle&quot;:&quot;&quot;},{&quot;family&quot;:&quot;Zhang&quot;,&quot;given&quot;:&quot;Dianrui&quot;,&quot;parse-names&quot;:false,&quot;dropping-particle&quot;:&quot;&quot;,&quot;non-dropping-particle&quot;:&quot;&quot;},{&quot;family&quot;:&quot;Chen&quot;,&quot;given&quot;:&quot;Minghui&quot;,&quot;parse-names&quot;:false,&quot;dropping-particle&quot;:&quot;&quot;,&quot;non-dropping-particle&quot;:&quot;&quot;}],&quot;container-title&quot;:&quot;Journal of Nanoparticle Research&quot;,&quot;DOI&quot;:&quot;10.1007/s11051-008-9357-4&quot;,&quot;ISSN&quot;:&quot;13880764&quot;,&quot;issued&quot;:{&quot;date-parts&quot;:[[2008,5]]},&quot;page&quot;:&quot;845-862&quot;,&quot;abstract&quot;:&quot;Formulation of poorly soluble drugs is a general intractable problem in pharmaceutical field, especially those compounds poorly soluble in both aqueous and organic media. It is difficult to resolve this problem using conventional formulation approaches, so many drugs are abandoned early in discovery. Nanocrystals, a new carrier-free colloidal drug delivery system with a particle size ranging from 100 to 1000 nm, is thought as a viable drug delivery strategy to develop the poorly soluble drugs, because of their simplicity in preparation and general applicability. In this article, the product techniques of the nanocrystals were reviewed and compared, the special features of drug nanocrystals were discussed. The researches on the application of the drug nanocrystals to various administration routes were described in detail. In addition, as introduced later, the nanocrystals could be easily scaled up, which was the prerequisite to the development of a delivery system as a market product. © 2008 Springer Science+Business Media B.V.&quot;,&quot;issue&quot;:&quot;5&quot;,&quot;volume&quot;:&quot;10&quot;,&quot;container-title-short&quot;:&quot;&quot;},&quot;isTemporary&quot;:false,&quot;suppress-author&quot;:false,&quot;composite&quot;:false,&quot;author-only&quot;:false}]},{&quot;citationID&quot;:&quot;MENDELEY_CITATION_d8f4b0d1-6442-4ba9-846b-58dc7425faa3&quot;,&quot;properties&quot;:{&quot;noteIndex&quot;:0},&quot;isEdited&quot;:false,&quot;manualOverride&quot;:{&quot;isManuallyOverridden&quot;:false,&quot;citeprocText&quot;:&quot;[5]&quot;,&quot;manualOverrideText&quot;:&quot;&quot;},&quot;citationTag&quot;:&quot;MENDELEY_CITATION_v3_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&quot;,&quot;citationItems&quot;:[{&quot;id&quot;:&quot;ea8296a0-48eb-39be-8727-cc564eb20af8&quot;,&quot;itemData&quot;:{&quot;type&quot;:&quot;article&quot;,&quot;id&quot;:&quot;ea8296a0-48eb-39be-8727-cc564eb20af8&quot;,&quot;title&quot;:&quot;Drug nanocrystals for the formulation of poorly soluble drugs and its application as a potential drug delivery system&quot;,&quot;author&quot;:[{&quot;family&quot;:&quot;Gao&quot;,&quot;given&quot;:&quot;Lei&quot;,&quot;parse-names&quot;:false,&quot;dropping-particle&quot;:&quot;&quot;,&quot;non-dropping-particle&quot;:&quot;&quot;},{&quot;family&quot;:&quot;Zhang&quot;,&quot;given&quot;:&quot;Dianrui&quot;,&quot;parse-names&quot;:false,&quot;dropping-particle&quot;:&quot;&quot;,&quot;non-dropping-particle&quot;:&quot;&quot;},{&quot;family&quot;:&quot;Chen&quot;,&quot;given&quot;:&quot;Minghui&quot;,&quot;parse-names&quot;:false,&quot;dropping-particle&quot;:&quot;&quot;,&quot;non-dropping-particle&quot;:&quot;&quot;}],&quot;container-title&quot;:&quot;Journal of Nanoparticle Research&quot;,&quot;DOI&quot;:&quot;10.1007/s11051-008-9357-4&quot;,&quot;ISSN&quot;:&quot;13880764&quot;,&quot;issued&quot;:{&quot;date-parts&quot;:[[2008,5]]},&quot;page&quot;:&quot;845-862&quot;,&quot;abstract&quot;:&quot;Formulation of poorly soluble drugs is a general intractable problem in pharmaceutical field, especially those compounds poorly soluble in both aqueous and organic media. It is difficult to resolve this problem using conventional formulation approaches, so many drugs are abandoned early in discovery. Nanocrystals, a new carrier-free colloidal drug delivery system with a particle size ranging from 100 to 1000 nm, is thought as a viable drug delivery strategy to develop the poorly soluble drugs, because of their simplicity in preparation and general applicability. In this article, the product techniques of the nanocrystals were reviewed and compared, the special features of drug nanocrystals were discussed. The researches on the application of the drug nanocrystals to various administration routes were described in detail. In addition, as introduced later, the nanocrystals could be easily scaled up, which was the prerequisite to the development of a delivery system as a market product. © 2008 Springer Science+Business Media B.V.&quot;,&quot;issue&quot;:&quot;5&quot;,&quot;volume&quot;:&quot;10&quot;,&quot;container-title-short&quot;:&quot;&quot;},&quot;isTemporary&quot;:false,&quot;suppress-author&quot;:false,&quot;composite&quot;:false,&quot;author-only&quot;:false}]},{&quot;citationID&quot;:&quot;MENDELEY_CITATION_df145d6e-c521-46c2-9261-4e5896858549&quot;,&quot;properties&quot;:{&quot;noteIndex&quot;:0},&quot;isEdited&quot;:false,&quot;manualOverride&quot;:{&quot;isManuallyOverridden&quot;:false,&quot;citeprocText&quot;:&quot;[4]&quot;,&quot;manualOverrideText&quot;:&quot;&quot;},&quot;citationTag&quot;:&quot;MENDELEY_CITATION_v3_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&quot;,&quot;citationItems&quot;:[{&quot;id&quot;:&quot;b960d365-87e3-3936-80d4-b7e4371fa683&quot;,&quot;itemData&quot;:{&quot;type&quot;:&quot;article&quot;,&quot;id&quot;:&quot;b960d365-87e3-3936-80d4-b7e4371fa683&quot;,&quot;title&quot;:&quot;Nanocrystal technology, drug delivery and clinical applications&quot;,&quot;author&quot;:[{&quot;family&quot;:&quot;Junghanns&quot;,&quot;given&quot;:&quot;Jens Uwe A.H.&quot;,&quot;parse-names&quot;:false,&quot;dropping-particle&quot;:&quot;&quot;,&quot;non-dropping-particle&quot;:&quot;&quot;},{&quot;family&quot;:&quot;Müller&quot;,&quot;given&quot;:&quot;Rainer H.&quot;,&quot;parse-names&quot;:false,&quot;dropping-particle&quot;:&quot;&quot;,&quot;non-dropping-particle&quot;:&quot;&quot;}],&quot;container-title&quot;:&quot;International Journal of Nanomedicine&quot;,&quot;DOI&quot;:&quot;10.2147/ijn.s595&quot;,&quot;ISSN&quot;:&quot;11769114&quot;,&quot;PMID&quot;:&quot;18990939&quot;,&quot;issued&quot;:{&quot;date-parts&quot;:[[2008]]},&quot;page&quot;:&quot;295-309&quot;,&quot;abstract&quot;:&quot;Nanotechnology will affect our lives tremendously over the next decade in very different fields, including medicine and pharmacy. Transfer of materials into the nanodimension changes their physical properties which were used in pharmaceutics to develop a new innovative formulation principle for poorly soluble drugs: the drug nanocrystals. The drug nanocrystals do not belong to the future; the first products are already on the market. The industrially relevant production technologies, pearl milling and high pressure homogenization, are reviewed. The physics behind the drug nanocrystals and changes of their physical properties are discussed. The marketed products are presented and the special physical effects of nanocrystals explained which are utilized in each market product. Examples of products in the development pipelines (clinical phases) are presented and the benefits for in vivo administration of drug nanocrystals are summarized in an overview. © 2008 Dove Medical Press Limited. All rights reserved.&quot;,&quot;publisher&quot;:&quot;DOVE Medical Press Ltd.&quot;,&quot;issue&quot;:&quot;3&quot;,&quot;volume&quot;:&quot;3&quot;,&quot;container-title-short&quot;:&quot;Int. J. Nanomedicine&quot;},&quot;isTemporary&quot;:false,&quot;suppress-author&quot;:false,&quot;composite&quot;:false,&quot;author-only&quot;:false}]},{&quot;citationID&quot;:&quot;MENDELEY_CITATION_eff9c23c-5f8f-40e8-8005-b753e17db3df&quot;,&quot;properties&quot;:{&quot;noteIndex&quot;:0},&quot;isEdited&quot;:false,&quot;manualOverride&quot;:{&quot;isManuallyOverridden&quot;:false,&quot;citeprocText&quot;:&quot;[6]&quot;,&quot;manualOverrideText&quot;:&quot;&quot;},&quot;citationTag&quot;:&quot;MENDELEY_CITATION_v3_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&quot;,&quot;citationItems&quot;:[{&quot;id&quot;:&quot;baa44626-532f-35b2-a250-6bb426d387d7&quot;,&quot;itemData&quot;:{&quot;type&quot;:&quot;article&quot;,&quot;id&quot;:&quot;baa44626-532f-35b2-a250-6bb426d387d7&quot;,&quot;title&quot;:&quot;State of the Art of Pharmaceutical Solid Forms: from Crystal Property Issues to Nanocrystals Formulation&quot;,&quot;author&quot;:[{&quot;family&quot;:&quot;Couillaud&quot;,&quot;given&quot;:&quot;Brice Martin&quot;,&quot;parse-names&quot;:false,&quot;dropping-particle&quot;:&quot;&quot;,&quot;non-dropping-particle&quot;:&quot;&quot;},{&quot;family&quot;:&quot;Espeau&quot;,&quot;given&quot;:&quot;Philippe&quot;,&quot;parse-names&quot;:false,&quot;dropping-particle&quot;:&quot;&quot;,&quot;non-dropping-particle&quot;:&quot;&quot;},{&quot;family&quot;:&quot;Mignet&quot;,&quot;given&quot;:&quot;Nathalie&quot;,&quot;parse-names&quot;:false,&quot;dropping-particle&quot;:&quot;&quot;,&quot;non-dropping-particle&quot;:&quot;&quot;},{&quot;family&quot;:&quot;Corvis&quot;,&quot;given&quot;:&quot;Yohann&quot;,&quot;parse-names&quot;:false,&quot;dropping-particle&quot;:&quot;&quot;,&quot;non-dropping-particle&quot;:&quot;&quot;}],&quot;container-title&quot;:&quot;ChemMedChem&quot;,&quot;DOI&quot;:&quot;10.1002/cmdc.201800612&quot;,&quot;ISSN&quot;:&quot;18607187&quot;,&quot;PMID&quot;:&quot;30457705&quot;,&quot;issued&quot;:{&quot;date-parts&quot;:[[2019,1,8]]},&quot;page&quot;:&quot;8-23&quot;,&quot;abstract&quot;:&quot;The solid-form screening of active principal ingredients is a challenge for pharmaceutical drug development, as more than 80 % of marketed drugs are formulated in the solid form. A broad and comprehensive study of the various solid forms of drugs is needed to enhance their translation into the clinic. Therefore, the most suitable solid form must be taken into consideration regarding ex vivo and in vivo stability, targeting, solubility, dissolution rate, and bioavailability. In this review, techniques of solid-form screening are covered, including differences in solid forms such as polymorphs, solvates, salts, co-crystals, and amorphous particles. Moreover, solid drug size reduction is also discussed, with insight into the emergence of drug nanocrystal formulations. An overview of the smallest nanocrystals reported in the literature and on the market is also provided, along with their applications and routes of administration.&quot;,&quot;publisher&quot;:&quot;John Wiley and Sons Ltd&quot;,&quot;issue&quot;:&quot;1&quot;,&quot;volume&quot;:&quot;14&quot;,&quot;container-title-short&quot;:&quot;ChemMedChem&quot;},&quot;isTemporary&quot;:false,&quot;suppress-author&quot;:false,&quot;composite&quot;:false,&quot;author-only&quot;:false}]},{&quot;citationID&quot;:&quot;MENDELEY_CITATION_ee56d112-ca8a-403b-a1ed-6e72cd434a27&quot;,&quot;properties&quot;:{&quot;noteIndex&quot;:0},&quot;isEdited&quot;:false,&quot;manualOverride&quot;:{&quot;isManuallyOverridden&quot;:false,&quot;citeprocText&quot;:&quot;[1]&quot;,&quot;manualOverrideText&quot;:&quot;&quot;},&quot;citationTag&quot;:&quot;MENDELEY_CITATION_v3_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&quot;,&quot;citationItems&quot;:[{&quot;id&quot;:&quot;09a8610f-8dd9-3c92-8b59-5dc0d3e0829d&quot;,&quot;itemData&quot;:{&quot;type&quot;:&quot;article&quot;,&quot;id&quot;:&quot;09a8610f-8dd9-3c92-8b59-5dc0d3e0829d&quot;,&quot;title&quot;:&quot;Nanocrystal Drug Delivery Systems Significantly Enhance the Therapeutic Efficacy of Anticancer Agents&quot;,&quot;author&quot;:[{&quot;family&quot;:&quot;Patel&quot;,&quot;given&quot;:&quot;Henis J.&quot;,&quot;parse-names&quot;:false,&quot;dropping-particle&quot;:&quot;&quot;,&quot;non-dropping-particle&quot;:&quot;&quot;},{&quot;family&quot;:&quot;Sharma&quot;,&quot;given&quot;:&quot;Jai Bharti&quot;,&quot;parse-names&quot;:false,&quot;dropping-particle&quot;:&quot;&quot;,&quot;non-dropping-particle&quot;:&quot;&quot;},{&quot;family&quot;:&quot;Kapoor&quot;,&quot;given&quot;:&quot;Devesh U.&quot;,&quot;parse-names&quot;:false,&quot;dropping-particle&quot;:&quot;&quot;,&quot;non-dropping-particle&quot;:&quot;&quot;},{&quot;family&quot;:&quot;Prajapati&quot;,&quot;given&quot;:&quot;Bhupendra G.&quot;,&quot;parse-names&quot;:false,&quot;dropping-particle&quot;:&quot;&quot;,&quot;non-dropping-particle&quot;:&quot;&quot;}],&quot;container-title&quot;:&quot;Biomedical Materials and Devices&quot;,&quot;DOI&quot;:&quot;10.1007/s44174-025-00432-z&quot;,&quot;ISSN&quot;:&quot;27314820&quot;,&quot;issued&quot;:{&quot;date-parts&quot;:[[2025]]},&quot;abstract&quot;:&quot;Nanocrystal formulation is a powerful approach that escalates the dissolution rate of drugs with poor water solubility. By enhancing their saturation solubility, this method considerably improves the bioavailability of these drugs. In the past ten years, numerous anticancer drug nanocrystals have been examined through preclinical studies and clinical trials. The review provides a concise overview of the different approaches employed to fabricate and characterize these nanocrystals. The different fabrication methods such as antisolvent precipitation, supercritical fluid technology, and microfluidic techniques are discussed in the review. Additionally, this review also focuses on the application of nanocrystal formulations to improve the saturation solubility of anticancer drugs, which is linked to enhanced bioavailability and increased anticancer effectiveness. This review aims to provide an all-inclusive understanding of nanocrystal formulation as an effective strategy for escalating pharmacokinetics and pharmacodynamics of anticancer drugs.&quot;,&quot;publisher&quot;:&quot;Springer Nature&quot;,&quot;container-title-short&quot;:&quot;&quot;},&quot;isTemporary&quot;:false,&quot;suppress-author&quot;:false,&quot;composite&quot;:false,&quot;author-only&quot;:false}]},{&quot;citationID&quot;:&quot;MENDELEY_CITATION_287207b1-d6d9-400d-8f54-a7a0aba7203a&quot;,&quot;properties&quot;:{&quot;noteIndex&quot;:0},&quot;isEdited&quot;:false,&quot;manualOverride&quot;:{&quot;isManuallyOverridden&quot;:false,&quot;citeprocText&quot;:&quot;[5]&quot;,&quot;manualOverrideText&quot;:&quot;&quot;},&quot;citationTag&quot;:&quot;MENDELEY_CITATION_v3_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&quot;,&quot;citationItems&quot;:[{&quot;id&quot;:&quot;ea8296a0-48eb-39be-8727-cc564eb20af8&quot;,&quot;itemData&quot;:{&quot;type&quot;:&quot;article&quot;,&quot;id&quot;:&quot;ea8296a0-48eb-39be-8727-cc564eb20af8&quot;,&quot;title&quot;:&quot;Drug nanocrystals for the formulation of poorly soluble drugs and its application as a potential drug delivery system&quot;,&quot;author&quot;:[{&quot;family&quot;:&quot;Gao&quot;,&quot;given&quot;:&quot;Lei&quot;,&quot;parse-names&quot;:false,&quot;dropping-particle&quot;:&quot;&quot;,&quot;non-dropping-particle&quot;:&quot;&quot;},{&quot;family&quot;:&quot;Zhang&quot;,&quot;given&quot;:&quot;Dianrui&quot;,&quot;parse-names&quot;:false,&quot;dropping-particle&quot;:&quot;&quot;,&quot;non-dropping-particle&quot;:&quot;&quot;},{&quot;family&quot;:&quot;Chen&quot;,&quot;given&quot;:&quot;Minghui&quot;,&quot;parse-names&quot;:false,&quot;dropping-particle&quot;:&quot;&quot;,&quot;non-dropping-particle&quot;:&quot;&quot;}],&quot;container-title&quot;:&quot;Journal of Nanoparticle Research&quot;,&quot;DOI&quot;:&quot;10.1007/s11051-008-9357-4&quot;,&quot;ISSN&quot;:&quot;13880764&quot;,&quot;issued&quot;:{&quot;date-parts&quot;:[[2008,5]]},&quot;page&quot;:&quot;845-862&quot;,&quot;abstract&quot;:&quot;Formulation of poorly soluble drugs is a general intractable problem in pharmaceutical field, especially those compounds poorly soluble in both aqueous and organic media. It is difficult to resolve this problem using conventional formulation approaches, so many drugs are abandoned early in discovery. Nanocrystals, a new carrier-free colloidal drug delivery system with a particle size ranging from 100 to 1000 nm, is thought as a viable drug delivery strategy to develop the poorly soluble drugs, because of their simplicity in preparation and general applicability. In this article, the product techniques of the nanocrystals were reviewed and compared, the special features of drug nanocrystals were discussed. The researches on the application of the drug nanocrystals to various administration routes were described in detail. In addition, as introduced later, the nanocrystals could be easily scaled up, which was the prerequisite to the development of a delivery system as a market product. © 2008 Springer Science+Business Media B.V.&quot;,&quot;issue&quot;:&quot;5&quot;,&quot;volume&quot;:&quot;10&quot;,&quot;container-title-short&quot;:&quot;&quot;},&quot;isTemporary&quot;:false,&quot;suppress-author&quot;:false,&quot;composite&quot;:false,&quot;author-only&quot;:false}]},{&quot;citationID&quot;:&quot;MENDELEY_CITATION_3ac19eb7-baa2-4fbd-82b8-8a5254decdcf&quot;,&quot;properties&quot;:{&quot;noteIndex&quot;:0},&quot;isEdited&quot;:false,&quot;manualOverride&quot;:{&quot;isManuallyOverridden&quot;:false,&quot;citeprocText&quot;:&quot;[7]&quot;,&quot;manualOverrideText&quot;:&quot;&quot;},&quot;citationTag&quot;:&quot;MENDELEY_CITATION_v3_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&quot;,&quot;citationItems&quot;:[{&quot;id&quot;:&quot;eb2096f8-b2d7-3a1a-945e-c8d4c64a801e&quot;,&quot;itemData&quot;:{&quot;type&quot;:&quot;article-journal&quot;,&quot;id&quot;:&quot;eb2096f8-b2d7-3a1a-945e-c8d4c64a801e&quot;,&quot;title&quot;:&quot;Simple low-cost miniaturization approach for pharmaceutical nanocrystals production&quot;,&quot;author&quot;:[{&quot;family&quot;:&quot;Romero&quot;,&quot;given&quot;:&quot;Gregori B.&quot;,&quot;parse-names&quot;:false,&quot;dropping-particle&quot;:&quot;&quot;,&quot;non-dropping-particle&quot;:&quot;&quot;},{&quot;family&quot;:&quot;Keck&quot;,&quot;given&quot;:&quot;Cornelia M.&quot;,&quot;parse-names&quot;:false,&quot;dropping-particle&quot;:&quot;&quot;,&quot;non-dropping-particle&quot;:&quot;&quot;},{&quot;family&quot;:&quot;Müller&quot;,&quot;given&quot;:&quot;Rainer H.&quot;,&quot;parse-names&quot;:false,&quot;dropping-particle&quot;:&quot;&quot;,&quot;non-dropping-particle&quot;:&quot;&quot;}],&quot;container-title&quot;:&quot;International Journal of Pharmaceutics&quot;,&quot;DOI&quot;:&quot;10.1016/j.ijpharm.2015.11.047&quot;,&quot;ISSN&quot;:&quot;18733476&quot;,&quot;PMID&quot;:&quot;26642945&quot;,&quot;issued&quot;:{&quot;date-parts&quot;:[[2016,3,30]]},&quot;page&quot;:&quot;236-244&quot;,&quot;abstract&quot;:&quot;Systematic screening for optimal formulation composition and production parameters for nanosuspensions consumes a lot of time and also drug material when performed at lab scale. Therefore, a cost-effective miniaturized scale top down approach for nanocrystals production by wet bead milling was developed. The final set-up consisted of 3 magnetic stirring bars placed vertically one over the other in a 2 mL glass vial and agitated by a common magnetic stirring plate. All of the tested actives (cyclosporin A, resveratrol, hesperitin, ascorbyl palmitate, apigenin and hesperidin) could be converted to nanosuspensions. For 4 of them, the particles sizes achieved were smaller than previously reported on the literature (around 90 nm for cyclosporin A; 50 nm for hesperitin; 160 nm for ascorbyl palmitate and 80 nm for apigenin). The \&quot;transferability\&quot; of the data collect by the miniaturized method was evaluated comparing the production at larger scale using both wet bead milling and high pressure homogenization. Transferable information obtained from the miniaturized scale is minimum achievable size, improvements in size reduction by reduction of beads size, diminution kinetics and potentially occurring instabilities during processing. The small scale batches also allow identification of optimal stabilizer types and concentrations. The batch size is 0.5 mL, requiring approximately 50 mg or 5 mg of drug (5% and 1% suspension, respectively). Thus, a simple, accessible, low-cost miniaturized scale method for the production of pharmaceutical nanocrystals was established.&quot;,&quot;publisher&quot;:&quot;Elsevier&quot;,&quot;issue&quot;:&quot;1-2&quot;,&quot;volume&quot;:&quot;501&quot;,&quot;container-title-short&quot;:&quot;Int. J. Pharm.&quot;},&quot;isTemporary&quot;:false,&quot;suppress-author&quot;:false,&quot;composite&quot;:false,&quot;author-only&quot;:false}]},{&quot;citationID&quot;:&quot;MENDELEY_CITATION_09f9e60d-043b-49b7-8a76-7259ca1c3bb2&quot;,&quot;properties&quot;:{&quot;noteIndex&quot;:0},&quot;isEdited&quot;:false,&quot;manualOverride&quot;:{&quot;isManuallyOverridden&quot;:false,&quot;citeprocText&quot;:&quot;[8]&quot;,&quot;manualOverrideText&quot;:&quot;&quot;},&quot;citationTag&quot;:&quot;MENDELEY_CITATION_v3_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&quot;,&quot;citationItems&quot;:[{&quot;id&quot;:&quot;76a21c18-9767-38b1-8e0d-35b4fce3e02b&quot;,&quot;itemData&quot;:{&quot;type&quot;:&quot;article-journal&quot;,&quot;id&quot;:&quot;76a21c18-9767-38b1-8e0d-35b4fce3e02b&quot;,&quot;title&quot;:&quot;Identifying the correlation between drug/stabilizer properties and critical quality attributes (CQAs) of nanosuspension formulation prepared by wet media milling technology&quot;,&quot;author&quot;:[{&quot;family&quot;:&quot;George&quot;,&quot;given&quot;:&quot;Maya&quot;,&quot;parse-names&quot;:false,&quot;dropping-particle&quot;:&quot;&quot;,&quot;non-dropping-particle&quot;:&quot;&quot;},{&quot;family&quot;:&quot;Ghosh&quot;,&quot;given&quot;:&quot;Indrajit&quot;,&quot;parse-names&quot;:false,&quot;dropping-particle&quot;:&quot;&quot;,&quot;non-dropping-particle&quot;:&quot;&quot;}],&quot;container-title&quot;:&quot;European Journal of Pharmaceutical Sciences&quot;,&quot;DOI&quot;:&quot;10.1016/j.ejps.2012.10.004&quot;,&quot;ISSN&quot;:&quot;09280987&quot;,&quot;PMID&quot;:&quot;23085547&quot;,&quot;issued&quot;:{&quot;date-parts&quot;:[[2013,1,23]]},&quot;page&quot;:&quot;142-152&quot;,&quot;abstract&quot;:&quot;Wet media milling by top down method has proved to be an effective method to prepare nanosuspension of poorly soluble drugs/APIs. Few or no attempts have been made so far to understand the feasibility of nanosuspension formulation in terms of the mechanism of stabilization as a function of drug properties. The objective of this study was to understand the effect of drug substance and stabilizer properties to form a successful nanosuspension product. From this study, log P and enthalpy were concluded to have a direct correlation on the feasibility of formation of a stable nanosuspension. The most likely candidate for media milling was a drug substance with a high enthalpy and hydrophobicity which can be stabilized either electrostatically or sterically. The least likely candidate will be one that is hydrophilic and having a very low enthalpy value. Also the choice of an ideal stabilizer/surfactant was found to be influenced by the degree of hydrophobicity of the drug itself. Finally the morphology of the starting drug was found to significantly affect the milling time required to produce submicron particles. © 2012 Elsevier B.V. All rights reserved.&quot;,&quot;issue&quot;:&quot;1-2&quot;,&quot;volume&quot;:&quot;48&quot;,&quot;container-title-short&quot;:&quot;&quot;},&quot;isTemporary&quot;:false,&quot;suppress-author&quot;:false,&quot;composite&quot;:false,&quot;author-only&quot;:false}]},{&quot;citationID&quot;:&quot;MENDELEY_CITATION_0d4cea93-e1f2-4432-9eb0-d2443b59004e&quot;,&quot;properties&quot;:{&quot;noteIndex&quot;:0},&quot;isEdited&quot;:false,&quot;manualOverride&quot;:{&quot;isManuallyOverridden&quot;:false,&quot;citeprocText&quot;:&quot;[6]&quot;,&quot;manualOverrideText&quot;:&quot;&quot;},&quot;citationTag&quot;:&quot;MENDELEY_CITATION_v3_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&quot;,&quot;citationItems&quot;:[{&quot;id&quot;:&quot;baa44626-532f-35b2-a250-6bb426d387d7&quot;,&quot;itemData&quot;:{&quot;type&quot;:&quot;article&quot;,&quot;id&quot;:&quot;baa44626-532f-35b2-a250-6bb426d387d7&quot;,&quot;title&quot;:&quot;State of the Art of Pharmaceutical Solid Forms: from Crystal Property Issues to Nanocrystals Formulation&quot;,&quot;author&quot;:[{&quot;family&quot;:&quot;Couillaud&quot;,&quot;given&quot;:&quot;Brice Martin&quot;,&quot;parse-names&quot;:false,&quot;dropping-particle&quot;:&quot;&quot;,&quot;non-dropping-particle&quot;:&quot;&quot;},{&quot;family&quot;:&quot;Espeau&quot;,&quot;given&quot;:&quot;Philippe&quot;,&quot;parse-names&quot;:false,&quot;dropping-particle&quot;:&quot;&quot;,&quot;non-dropping-particle&quot;:&quot;&quot;},{&quot;family&quot;:&quot;Mignet&quot;,&quot;given&quot;:&quot;Nathalie&quot;,&quot;parse-names&quot;:false,&quot;dropping-particle&quot;:&quot;&quot;,&quot;non-dropping-particle&quot;:&quot;&quot;},{&quot;family&quot;:&quot;Corvis&quot;,&quot;given&quot;:&quot;Yohann&quot;,&quot;parse-names&quot;:false,&quot;dropping-particle&quot;:&quot;&quot;,&quot;non-dropping-particle&quot;:&quot;&quot;}],&quot;container-title&quot;:&quot;ChemMedChem&quot;,&quot;DOI&quot;:&quot;10.1002/cmdc.201800612&quot;,&quot;ISSN&quot;:&quot;18607187&quot;,&quot;PMID&quot;:&quot;30457705&quot;,&quot;issued&quot;:{&quot;date-parts&quot;:[[2019,1,8]]},&quot;page&quot;:&quot;8-23&quot;,&quot;abstract&quot;:&quot;The solid-form screening of active principal ingredients is a challenge for pharmaceutical drug development, as more than 80 % of marketed drugs are formulated in the solid form. A broad and comprehensive study of the various solid forms of drugs is needed to enhance their translation into the clinic. Therefore, the most suitable solid form must be taken into consideration regarding ex vivo and in vivo stability, targeting, solubility, dissolution rate, and bioavailability. In this review, techniques of solid-form screening are covered, including differences in solid forms such as polymorphs, solvates, salts, co-crystals, and amorphous particles. Moreover, solid drug size reduction is also discussed, with insight into the emergence of drug nanocrystal formulations. An overview of the smallest nanocrystals reported in the literature and on the market is also provided, along with their applications and routes of administration.&quot;,&quot;publisher&quot;:&quot;John Wiley and Sons Ltd&quot;,&quot;issue&quot;:&quot;1&quot;,&quot;volume&quot;:&quot;14&quot;,&quot;container-title-short&quot;:&quot;ChemMedChem&quot;},&quot;isTemporary&quot;:false,&quot;suppress-author&quot;:false,&quot;composite&quot;:false,&quot;author-only&quot;:false}]},{&quot;citationID&quot;:&quot;MENDELEY_CITATION_3489738b-1cb2-49e7-9e97-b7d4d6433443&quot;,&quot;properties&quot;:{&quot;noteIndex&quot;:0},&quot;isEdited&quot;:false,&quot;manualOverride&quot;:{&quot;isManuallyOverridden&quot;:false,&quot;citeprocText&quot;:&quot;[9]&quot;,&quot;manualOverrideText&quot;:&quot;&quot;},&quot;citationTag&quot;:&quot;MENDELEY_CITATION_v3_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&quot;,&quot;citationItems&quot;:[{&quot;id&quot;:&quot;2200a22a-3384-3590-b528-92356e97d736&quot;,&quot;itemData&quot;:{&quot;type&quot;:&quot;article-journal&quot;,&quot;id&quot;:&quot;2200a22a-3384-3590-b528-92356e97d736&quot;,&quot;title&quot;:&quot;Novel nanocrystal-based formulations of apremilast for improved topical delivery&quot;,&quot;author&quot;:[{&quot;family&quot;:&quot;Parmar&quot;,&quot;given&quot;:&quot;Prashantkumar K.&quot;,&quot;parse-names&quot;:false,&quot;dropping-particle&quot;:&quot;&quot;,&quot;non-dropping-particle&quot;:&quot;&quot;},{&quot;family&quot;:&quot;Bansal&quot;,&quot;given&quot;:&quot;Arvind K.&quot;,&quot;parse-names&quot;:false,&quot;dropping-particle&quot;:&quot;&quot;,&quot;non-dropping-particle&quot;:&quot;&quot;}],&quot;container-title&quot;:&quot;Drug Delivery and Translational Research&quot;,&quot;DOI&quot;:&quot;10.1007/s13346-020-00809-1&quot;,&quot;ISSN&quot;:&quot;21903948&quot;,&quot;PMID&quot;:&quot;32588281&quot;,&quot;issued&quot;:{&quot;date-parts&quot;:[[2021,6,1]]},&quot;page&quot;:&quot;966-983&quot;,&quot;abstract&quot;:&quot;Nanocrystals can enhance skin penetration of drug by increased saturation solubility, dissolution rate and adhesion on the skin. Apremilast is ‘difficult-to-deliver’ in viable layers (epidermis, dermis) and stratum corneum (SC) owing to its poor aqueous solubility and modest lipophilicity, respectively. Apremilast is currently available as oral tablet formulation for the indication of psoriasis but its effectiveness is limited by systemic side effects. Therefore, the present study aimed to develop novel nanocrystal-based formulations of apremilast for improved topical delivery. Nanosuspension was prepared using wet media milling and exhibited a mean particle size of 200 nm. The saturation solubility of nanocrystals was improved by 2-fold than micronized apremilast and showed significant advantage during dissolution study. Nanosuspension and micronized apremilast was incorporated into gel and cream and characterized for rheological properties. Skin permeation and ex vivo dermatokinetic study of topical formulations were performed on pig ear skin at a dose of 1% w/w using Franz diffusion cells. Skin permeation studies indicated that non-detectable amount of apremilast permeated through pig ear skin during exposure of formulations. Nanosuspension showed 2.6- and 3.2-fold drug penetration in SC and viable layers, respectively, over microsuspension. Nanogel showed 2.7- and 2.4-fold drug penetration in SC and viable layers, respectively, over microgel. Nanocream showed 1.2- and 2.8-fold drug penetration in SC and viable layers, respectively, over microcream. Thus, nanocrystal-based formulations of apremilast aid in selective delivery into viable layers by crossing the SC barrier. This is of paramount importance in enhancing therapeutic effectiveness utilizing localized delivery and provides an alternative delivery approach for the treatment of psoriasis. [Figure not available: see fulltext.]&quot;,&quot;publisher&quot;:&quot;Springer&quot;,&quot;issue&quot;:&quot;3&quot;,&quot;volume&quot;:&quot;11&quot;,&quot;container-title-short&quot;:&quot;Drug Deliv. Transl. Res.&quot;},&quot;isTemporary&quot;:false,&quot;suppress-author&quot;:false,&quot;composite&quot;:false,&quot;author-only&quot;:false}]},{&quot;citationID&quot;:&quot;MENDELEY_CITATION_f6f7972d-97e2-40d7-8c6b-262205395f19&quot;,&quot;properties&quot;:{&quot;noteIndex&quot;:0},&quot;isEdited&quot;:false,&quot;manualOverride&quot;:{&quot;isManuallyOverridden&quot;:false,&quot;citeprocText&quot;:&quot;[8]&quot;,&quot;manualOverrideText&quot;:&quot;&quot;},&quot;citationTag&quot;:&quot;MENDELEY_CITATION_v3_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&quot;,&quot;citationItems&quot;:[{&quot;id&quot;:&quot;76a21c18-9767-38b1-8e0d-35b4fce3e02b&quot;,&quot;itemData&quot;:{&quot;type&quot;:&quot;article-journal&quot;,&quot;id&quot;:&quot;76a21c18-9767-38b1-8e0d-35b4fce3e02b&quot;,&quot;title&quot;:&quot;Identifying the correlation between drug/stabilizer properties and critical quality attributes (CQAs) of nanosuspension formulation prepared by wet media milling technology&quot;,&quot;author&quot;:[{&quot;family&quot;:&quot;George&quot;,&quot;given&quot;:&quot;Maya&quot;,&quot;parse-names&quot;:false,&quot;dropping-particle&quot;:&quot;&quot;,&quot;non-dropping-particle&quot;:&quot;&quot;},{&quot;family&quot;:&quot;Ghosh&quot;,&quot;given&quot;:&quot;Indrajit&quot;,&quot;parse-names&quot;:false,&quot;dropping-particle&quot;:&quot;&quot;,&quot;non-dropping-particle&quot;:&quot;&quot;}],&quot;container-title&quot;:&quot;European Journal of Pharmaceutical Sciences&quot;,&quot;DOI&quot;:&quot;10.1016/j.ejps.2012.10.004&quot;,&quot;ISSN&quot;:&quot;09280987&quot;,&quot;PMID&quot;:&quot;23085547&quot;,&quot;issued&quot;:{&quot;date-parts&quot;:[[2013,1,23]]},&quot;page&quot;:&quot;142-152&quot;,&quot;abstract&quot;:&quot;Wet media milling by top down method has proved to be an effective method to prepare nanosuspension of poorly soluble drugs/APIs. Few or no attempts have been made so far to understand the feasibility of nanosuspension formulation in terms of the mechanism of stabilization as a function of drug properties. The objective of this study was to understand the effect of drug substance and stabilizer properties to form a successful nanosuspension product. From this study, log P and enthalpy were concluded to have a direct correlation on the feasibility of formation of a stable nanosuspension. The most likely candidate for media milling was a drug substance with a high enthalpy and hydrophobicity which can be stabilized either electrostatically or sterically. The least likely candidate will be one that is hydrophilic and having a very low enthalpy value. Also the choice of an ideal stabilizer/surfactant was found to be influenced by the degree of hydrophobicity of the drug itself. Finally the morphology of the starting drug was found to significantly affect the milling time required to produce submicron particles. © 2012 Elsevier B.V. All rights reserved.&quot;,&quot;issue&quot;:&quot;1-2&quot;,&quot;volume&quot;:&quot;48&quot;,&quot;container-title-short&quot;:&quot;&quot;},&quot;isTemporary&quot;:false,&quot;suppress-author&quot;:false,&quot;composite&quot;:false,&quot;author-only&quot;:false}]},{&quot;citationID&quot;:&quot;MENDELEY_CITATION_fc2c85a0-3034-4b3a-a63e-7095307e2578&quot;,&quot;properties&quot;:{&quot;noteIndex&quot;:0},&quot;isEdited&quot;:false,&quot;manualOverride&quot;:{&quot;isManuallyOverridden&quot;:false,&quot;citeprocText&quot;:&quot;[6,10,11]&quot;,&quot;manualOverrideText&quot;:&quot;&quot;},&quot;citationTag&quot;:&quot;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&quot;,&quot;citationItems&quot;:[{&quot;id&quot;:&quot;baa44626-532f-35b2-a250-6bb426d387d7&quot;,&quot;itemData&quot;:{&quot;type&quot;:&quot;article&quot;,&quot;id&quot;:&quot;baa44626-532f-35b2-a250-6bb426d387d7&quot;,&quot;title&quot;:&quot;State of the Art of Pharmaceutical Solid Forms: from Crystal Property Issues to Nanocrystals Formulation&quot;,&quot;author&quot;:[{&quot;family&quot;:&quot;Couillaud&quot;,&quot;given&quot;:&quot;Brice Martin&quot;,&quot;parse-names&quot;:false,&quot;dropping-particle&quot;:&quot;&quot;,&quot;non-dropping-particle&quot;:&quot;&quot;},{&quot;family&quot;:&quot;Espeau&quot;,&quot;given&quot;:&quot;Philippe&quot;,&quot;parse-names&quot;:false,&quot;dropping-particle&quot;:&quot;&quot;,&quot;non-dropping-particle&quot;:&quot;&quot;},{&quot;family&quot;:&quot;Mignet&quot;,&quot;given&quot;:&quot;Nathalie&quot;,&quot;parse-names&quot;:false,&quot;dropping-particle&quot;:&quot;&quot;,&quot;non-dropping-particle&quot;:&quot;&quot;},{&quot;family&quot;:&quot;Corvis&quot;,&quot;given&quot;:&quot;Yohann&quot;,&quot;parse-names&quot;:false,&quot;dropping-particle&quot;:&quot;&quot;,&quot;non-dropping-particle&quot;:&quot;&quot;}],&quot;container-title&quot;:&quot;ChemMedChem&quot;,&quot;DOI&quot;:&quot;10.1002/cmdc.201800612&quot;,&quot;ISSN&quot;:&quot;18607187&quot;,&quot;PMID&quot;:&quot;30457705&quot;,&quot;issued&quot;:{&quot;date-parts&quot;:[[2019,1,8]]},&quot;page&quot;:&quot;8-23&quot;,&quot;abstract&quot;:&quot;The solid-form screening of active principal ingredients is a challenge for pharmaceutical drug development, as more than 80 % of marketed drugs are formulated in the solid form. A broad and comprehensive study of the various solid forms of drugs is needed to enhance their translation into the clinic. Therefore, the most suitable solid form must be taken into consideration regarding ex vivo and in vivo stability, targeting, solubility, dissolution rate, and bioavailability. In this review, techniques of solid-form screening are covered, including differences in solid forms such as polymorphs, solvates, salts, co-crystals, and amorphous particles. Moreover, solid drug size reduction is also discussed, with insight into the emergence of drug nanocrystal formulations. An overview of the smallest nanocrystals reported in the literature and on the market is also provided, along with their applications and routes of administration.&quot;,&quot;publisher&quot;:&quot;John Wiley and Sons Ltd&quot;,&quot;issue&quot;:&quot;1&quot;,&quot;volume&quot;:&quot;14&quot;,&quot;container-title-short&quot;:&quot;ChemMedChem&quot;},&quot;isTemporary&quot;:false,&quot;suppress-author&quot;:false,&quot;composite&quot;:false,&quot;author-only&quot;:false},{&quot;id&quot;:&quot;c882d3c0-c1e2-3ad2-b888-e6f900b7e0eb&quot;,&quot;itemData&quot;:{&quot;type&quot;:&quot;article-journal&quot;,&quot;id&quot;:&quot;c882d3c0-c1e2-3ad2-b888-e6f900b7e0eb&quot;,&quot;title&quot;:&quot;Oral bioavailability of cyclosporine: Solid lipid nanoparticles (SLN®) versus drug nanocrystals&quot;,&quot;author&quot;:[{&quot;family&quot;:&quot;Müller&quot;,&quot;given&quot;:&quot;R. H.&quot;,&quot;parse-names&quot;:false,&quot;dropping-particle&quot;:&quot;&quot;,&quot;non-dropping-particle&quot;:&quot;&quot;},{&quot;family&quot;:&quot;Runge&quot;,&quot;given&quot;:&quot;S.&quot;,&quot;parse-names&quot;:false,&quot;dropping-particle&quot;:&quot;&quot;,&quot;non-dropping-particle&quot;:&quot;&quot;},{&quot;family&quot;:&quot;Ravelli&quot;,&quot;given&quot;:&quot;V.&quot;,&quot;parse-names&quot;:false,&quot;dropping-particle&quot;:&quot;&quot;,&quot;non-dropping-particle&quot;:&quot;&quot;},{&quot;family&quot;:&quot;Mehnert&quot;,&quot;given&quot;:&quot;W.&quot;,&quot;parse-names&quot;:false,&quot;dropping-particle&quot;:&quot;&quot;,&quot;non-dropping-particle&quot;:&quot;&quot;},{&quot;family&quot;:&quot;Thünemann&quot;,&quot;given&quot;:&quot;A. F.&quot;,&quot;parse-names&quot;:false,&quot;dropping-particle&quot;:&quot;&quot;,&quot;non-dropping-particle&quot;:&quot;&quot;},{&quot;family&quot;:&quot;Souto&quot;,&quot;given&quot;:&quot;E. B.&quot;,&quot;parse-names&quot;:false,&quot;dropping-particle&quot;:&quot;&quot;,&quot;non-dropping-particle&quot;:&quot;&quot;}],&quot;container-title&quot;:&quot;International Journal of Pharmaceutics&quot;,&quot;DOI&quot;:&quot;10.1016/j.ijpharm.2006.02.045&quot;,&quot;ISSN&quot;:&quot;03785173&quot;,&quot;PMID&quot;:&quot;16580159&quot;,&quot;issued&quot;:{&quot;date-parts&quot;:[[2006,7,6]]},&quot;page&quot;:&quot;82-89&quot;,&quot;abstract&quot;:&quot;For the development of an optimized oral formulation for cyclosporine A, 2% of this drug has been formulated in solid lipid nanoparticles (SLN™, mean size 157 nm) and as nanocrystals (mean size 962 nm). The encapsulation rate of SLN was found to be 96.1%. Nanocrystals are composed of 100% of drug. For the assessment of the pharmacokinetic parameters the developed formulations have been administered via oral route to three young pigs. Comparison studies with a commercial Sandimmun Neoral/Optoral® used as reference have been performed. The blood profiles observed after oral administration of the commercial microemulsion Sandimmun® revealed a fast absorption of drug leading to the observation of a plasma peak above 1000 ng/ml within the first 2 h. For drug nanocrystals most of the blood concentrations were in the range between 30 and 70 ng/ml over a period of 14 h. These values were very low, showing huge differences between the measuring time points and between the tested animals. On the contrary, administration of cyclosporine-loaded SLN led to a mean plasma profile with almost similarly low variations in comparison to the reference microemulsion, however with no initial blood peak as observed with the Sandimmun Neoral/Optoral®. Comparing the area under the curves (AUC) obtained with the tested animals it could be stated that the SLN™ formulation avoids side effects by lacking blood concentrations higher than 1000 ng/ml. In this study it has been proved that using SLN™ as a drug carrier for oral administration of cyclosporine A a low variation in bioavailability of the drug and simultaneously avoiding the plasma peak typical of the first Sandimmun® formulation can be achieved. © 2006 Elsevier B.V. All rights reserved.&quot;,&quot;issue&quot;:&quot;1&quot;,&quot;volume&quot;:&quot;317&quot;,&quot;container-title-short&quot;:&quot;Int. J. Pharm.&quot;},&quot;isTemporary&quot;:false,&quot;suppress-author&quot;:false,&quot;composite&quot;:false,&quot;author-only&quot;:false},{&quot;id&quot;:&quot;fb9fedb7-f7ff-3023-9358-b5f806e5d70a&quot;,&quot;itemData&quot;:{&quot;type&quot;:&quot;article-journal&quot;,&quot;id&quot;:&quot;fb9fedb7-f7ff-3023-9358-b5f806e5d70a&quot;,&quot;title&quot;:&quot;Development of an intravenously injectable chemically stable aqueous omeprazole formulation using nanosuspension technology&quot;,&quot;author&quot;:[{&quot;family&quot;:&quot;Möschwitzer&quot;,&quot;given&quot;:&quot;Jan&quot;,&quot;parse-names&quot;:false,&quot;dropping-particle&quot;:&quot;&quot;,&quot;non-dropping-particle&quot;:&quot;&quot;},{&quot;family&quot;:&quot;Achleitner&quot;,&quot;given&quot;:&quot;Georg&quot;,&quot;parse-names&quot;:false,&quot;dropping-particle&quot;:&quot;&quot;,&quot;non-dropping-particle&quot;:&quot;&quot;},{&quot;family&quot;:&quot;Pomper&quot;,&quot;given&quot;:&quot;Herbert&quot;,&quot;parse-names&quot;:false,&quot;dropping-particle&quot;:&quot;&quot;,&quot;non-dropping-particle&quot;:&quot;&quot;},{&quot;family&quot;:&quot;Müller&quot;,&quot;given&quot;:&quot;Rainer H.&quot;,&quot;parse-names&quot;:false,&quot;dropping-particle&quot;:&quot;&quot;,&quot;non-dropping-particle&quot;:&quot;&quot;}],&quot;container-title&quot;:&quot;European Journal of Pharmaceutics and Biopharmaceutics&quot;,&quot;accessed&quot;:{&quot;date-parts&quot;:[[2026,4,2]]},&quot;DOI&quot;:&quot;10.1016/J.EJPB.2004.03.022&quot;,&quot;ISSN&quot;:&quot;0939-6411&quot;,&quot;PMID&quot;:&quot;15451536&quot;,&quot;URL&quot;:&quot;https://www.sciencedirect.com/science/article/abs/pii/S0939641104000852&quot;,&quot;issued&quot;:{&quot;date-parts&quot;:[[2004,11,1]]},&quot;page&quot;:&quot;615-619&quot;,&quot;abstract&quot;:&quot;Omeprazole is a proton pump inhibitor, which is used for the treatment of peptic ulcers, reflux esophagitis and Zollinger-Ellison syndrome. It is a poorly soluble, chemically labile drug with a high degradation rate in aqueous media. The aim of this study was to show the feasibility of omeprazole stabilization using the DissoCubes ® technology and to find optimal production parameters for a stable, highly concentrated omeprazole nanosuspension. The high performance liquid chromatography analysis has proved the predominance of the nanosuspension produced by high pressure homogenization in comparison to an aqueous solution. Even 1 month after production no discoloration or drug loss was recognizable when the nanosuspension was produced at 0°C. As a result it can be stated that the production of nanosuspensions by high pressure homogenization is suitable for preventing degradation of labile drugs. © 2004 Elsevier B.V. All rights reserved.&quot;,&quot;publisher&quot;:&quot;Elsevier&quot;,&quot;issue&quot;:&quot;3&quot;,&quot;volume&quot;:&quot;58&quot;,&quot;container-title-short&quot;:&quot;&quot;},&quot;isTemporary&quot;:false,&quot;suppress-author&quot;:false,&quot;composite&quot;:false,&quot;author-only&quot;:false}]},{&quot;citationID&quot;:&quot;MENDELEY_CITATION_ca751c1e-956a-48f4-8995-2a24531ba5b8&quot;,&quot;properties&quot;:{&quot;noteIndex&quot;:0},&quot;isEdited&quot;:false,&quot;manualOverride&quot;:{&quot;isManuallyOverridden&quot;:false,&quot;citeprocText&quot;:&quot;[12]&quot;,&quot;manualOverrideText&quot;:&quot;&quot;},&quot;citationTag&quot;:&quot;MENDELEY_CITATION_v3_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&quot;,&quot;citationItems&quot;:[{&quot;id&quot;:&quot;3320f0d9-7030-311c-89ae-73d7c556a58f&quot;,&quot;itemData&quot;:{&quot;type&quot;:&quot;report&quot;,&quot;id&quot;:&quot;3320f0d9-7030-311c-89ae-73d7c556a58f&quot;,&quot;title&quot;:&quot;Psoriatic arthritis 1 The pathogenesis of psoriatic arthritis&quot;,&quot;author&quot;:[{&quot;family&quot;:&quot;Veale&quot;,&quot;given&quot;:&quot;Douglas J&quot;,&quot;parse-names&quot;:false,&quot;dropping-particle&quot;:&quot;&quot;,&quot;non-dropping-particle&quot;:&quot;&quot;},{&quot;family&quot;:&quot;Fearon&quot;,&quot;given&quot;:&quot;Ursula&quot;,&quot;parse-names&quot;:false,&quot;dropping-particle&quot;:&quot;&quot;,&quot;non-dropping-particle&quot;:&quot;&quot;}],&quot;container-title&quot;:&quot;www.thelancet.com&quot;,&quot;URL&quot;:&quot;www.thelancet.com&quot;,&quot;issued&quot;:{&quot;date-parts&quot;:[[2018]]},&quot;abstract&quot;:&quot;Psoriatic arthritis is a chronic, immune-mediated, inflammatory arthropathy that presents with inflammation of the joints and entheses, including those of the axial skeleton, and is associated with increased mortality from cardiovascular disease. Diagnosis is primarily based on clinical phenotype because of the diversity of the associated features, which can include skin and nail disease, dactylitis, uveitis, and osteitis. Improved understanding of the pathogenesis of psoriatic arthritis has led to the development of effective biologics and small-molecular drugs targeting specific cytokines and signalling pathways, which can prevent disease progression and improve quality of life. However, at least 40% of patients with psoriatic arthritis have only a partial response or fail to respond to such treatments. Cytokine inhibitors, mainly those specific for tumour necrosis factor and, more recently, the interleukin 23-T-helper-17 cell pathway, have been highly successful in the treatment of disease manifestations in several different tissues, although targeting the interleukin 23-T-helper-17 cell pathway might be more effective in psoriasis than in arthritis. However, the precise mechanisms underlying the pathogenesis of psoriatic arthritis-which include genetics, environmental factors, and immune-mediated inflammation-are complex, and the relationship between disease of the joint and that of other domains is poorly understood. Improving our understanding of psoriatic arthritis pathogenesis could help to establish validated biomarkers for diagnosis, predict therapeutic response and remission, develop precision medicines, and predict which patients will respond to which therapy. We discuss advances in pathogenetic translational research that could inform these issues.&quot;,&quot;volume&quot;:&quot;391&quot;,&quot;container-title-short&quot;:&quot;&quot;},&quot;isTemporary&quot;:false,&quot;suppress-author&quot;:false,&quot;composite&quot;:false,&quot;author-only&quot;:false}]},{&quot;citationID&quot;:&quot;MENDELEY_CITATION_98bbbe7b-d4c4-4ffd-a19e-7dc18b84589e&quot;,&quot;properties&quot;:{&quot;noteIndex&quot;:0},&quot;isEdited&quot;:false,&quot;manualOverride&quot;:{&quot;isManuallyOverridden&quot;:false,&quot;citeprocText&quot;:&quot;[13]&quot;,&quot;manualOverrideText&quot;:&quot;&quot;},&quot;citationTag&quot;:&quot;MENDELEY_CITATION_v3_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&quot;,&quot;citationItems&quot;:[{&quot;id&quot;:&quot;35682f41-9d08-3040-9e75-412c72e09dfe&quot;,&quot;itemData&quot;:{&quot;type&quot;:&quot;article&quot;,&quot;id&quot;:&quot;35682f41-9d08-3040-9e75-412c72e09dfe&quot;,&quot;title&quot;:&quot;Apremilast&quot;,&quot;author&quot;:[{&quot;family&quot;:&quot;Cada&quot;,&quot;given&quot;:&quot;Dennis J.&quot;,&quot;parse-names&quot;:false,&quot;dropping-particle&quot;:&quot;&quot;,&quot;non-dropping-particle&quot;:&quot;&quot;},{&quot;family&quot;:&quot;Ingram&quot;,&quot;given&quot;:&quot;Kyle&quot;,&quot;parse-names&quot;:false,&quot;dropping-particle&quot;:&quot;&quot;,&quot;non-dropping-particle&quot;:&quot;&quot;},{&quot;family&quot;:&quot;Baker&quot;,&quot;given&quot;:&quot;Danial E.&quot;,&quot;parse-names&quot;:false,&quot;dropping-particle&quot;:&quot;&quot;,&quot;non-dropping-particle&quot;:&quot;&quot;}],&quot;container-title&quot;:&quot;Hospital Pharmacy&quot;,&quot;DOI&quot;:&quot;10.1310/hpj4908-752&quot;,&quot;ISSN&quot;:&quot;19451253&quot;,&quot;issued&quot;:{&quot;date-parts&quot;:[[2014,9,1]]},&quot;page&quot;:&quot;752-762&quot;,&quot;abstract&quot;:&quot;Each month, subscribers to The Formulary Monograph Service receive 5 to 6 well-documented monographs on drugs that are newly released or are in late phase 3 trials. The monographs are targeted to Pharmacy &amp; Therapeutics Committees. Subscribers also receive monthly 1-page summary monographs on agents that are useful for agendas and pharmacy/nursing in-services. A comprehensive target drug utilization evaluation/medication use evaluation (DUE/MUE) is also provided each month. With a subscription, the monographs are sent in print and are also available on-line. Monographs can be customized to meet the needs of a facility. A drug class review is now published monthly with The Formulary Monograph Service. Through the cooperation of The Formulary, Hospital Pharmacy publishes selected reviews in this column. For more information about The Formulary Monograph Service, call The Formulary at 800-322-4349. The September 2014 monograph topics are tedizolid phosphate, ceritinib, omega-3-carboxylic acids, umeclidinium bromide inhalation powder, and siltuximab. The DUE/MUE is on avoidance of insulin use errors.&quot;,&quot;publisher&quot;:&quot;Facts and Comparisons&quot;,&quot;issue&quot;:&quot;8&quot;,&quot;volume&quot;:&quot;49&quot;,&quot;container-title-short&quot;:&quot;Hosp. Pharm.&quot;},&quot;isTemporary&quot;:false,&quot;suppress-author&quot;:false,&quot;composite&quot;:false,&quot;author-only&quot;:false}]},{&quot;citationID&quot;:&quot;MENDELEY_CITATION_238d0a1f-841c-4d66-a5e7-29b2f4bffe17&quot;,&quot;properties&quot;:{&quot;noteIndex&quot;:0},&quot;isEdited&quot;:false,&quot;manualOverride&quot;:{&quot;isManuallyOverridden&quot;:false,&quot;citeprocText&quot;:&quot;[14]&quot;,&quot;manualOverrideText&quot;:&quot;&quot;},&quot;citationTag&quot;:&quot;MENDELEY_CITATION_v3_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&quot;,&quot;citationItems&quot;:[{&quot;id&quot;:&quot;d439b35f-a81b-38c3-873d-4997c3995428&quot;,&quot;itemData&quot;:{&quot;type&quot;:&quot;article-journal&quot;,&quot;id&quot;:&quot;d439b35f-a81b-38c3-873d-4997c3995428&quot;,&quot;title&quot;:&quot;Solubility and thermodynamics of apremilast in different mono solvents: Determination, correlation and molecular interactions&quot;,&quot;author&quot;:[{&quot;family&quot;:&quot;Shakeel&quot;,&quot;given&quot;:&quot;Faiyaz&quot;,&quot;parse-names&quot;:false,&quot;dropping-particle&quot;:&quot;&quot;,&quot;non-dropping-particle&quot;:&quot;&quot;},{&quot;family&quot;:&quot;Haq&quot;,&quot;given&quot;:&quot;Nazrul&quot;,&quot;parse-names&quot;:false,&quot;dropping-particle&quot;:&quot;&quot;,&quot;non-dropping-particle&quot;:&quot;&quot;},{&quot;family&quot;:&quot;Alanazi&quot;,&quot;given&quot;:&quot;Fars K.&quot;,&quot;parse-names&quot;:false,&quot;dropping-particle&quot;:&quot;&quot;,&quot;non-dropping-particle&quot;:&quot;&quot;},{&quot;family&quot;:&quot;Alsarra&quot;,&quot;given&quot;:&quot;Ibrahim A.&quot;,&quot;parse-names&quot;:false,&quot;dropping-particle&quot;:&quot;&quot;,&quot;non-dropping-particle&quot;:&quot;&quot;}],&quot;container-title&quot;:&quot;International Journal of Pharmaceutics&quot;,&quot;DOI&quot;:&quot;10.1016/j.ijpharm.2017.03.067&quot;,&quot;ISSN&quot;:&quot;18733476&quot;,&quot;PMID&quot;:&quot;28359817&quot;,&quot;issued&quot;:{&quot;date-parts&quot;:[[2017,5,15]]},&quot;page&quot;:&quot;410-417&quot;,&quot;abstract&quot;:&quot;The solubility data of recently launched poorly soluble antipsoriatic drug apremilast (APM) in any mono solvent or cosolvent mixtures with respect to temperature are not available in literature. Hence, in this research work, the solubility of APM in twelve different mono solvents namely “water, methanol, ethanol, isopropanol (IPA), ethylene glycol (EG), propylene glycol (PG), 1-butanol, 2-butanol, ethyl acetate (EA), dimethyl sulfoxide (DMSO), polyethylene glycol-400 (PEG-400) and Transcutol®” was determined at temperatures “T = 298.2 K to 318.2 K” and pressure “p = 0.1 MPa”. Eexperimental solubilities of APM in mole fraction were determined by a static equilibrium method using high performance liquid chromatography at 254 nm. Experimental solubilities of APM in mole fraction were correlated well with “Van't Hoff and Apelblat models”. The solubilities of APM in mole fraction were recorded highest in DMSO (9.91 × 10−2), followed by EA (2.54 × 10−2), Transcutol (2.51 × 10−2), PEG-400 (2.16 × 10−2), PG (4.01 × 10−3), EG (1.61 × 10−3), IPA (4.96 × 10−4), 1-butanol (4.18 × 10−4), 2-butanol (3.91 × 10−4), methanol (2.25 × 10−4), ethanol (2.20 × 10−4) and water (1.29 × 10−6) at “T = 318.2 K” and similar results were also obtained at each temperature evaluated. The molecular interactions between solute and solvent molecules were evaluated by the determination of activity coefficients. Based on activity coefficients, the higher solute-solvents molecular interactions were recorded in APM-DMSO, APM-EA, APM-Transcutol and APM-PEG-400 in comparison with other combination of solute and solvents. “Apparent standard thermodynamic parameters” of APM indicated an “endothermic and entropy-driven dissolution” of APM in all mono solvents evaluated. Based on these results, APM was proposed as freely soluble in DMSO, EA and Transcutol, sparingly soluble in PEG0-400, slightly soluble in methanol, ethanol, IPA, EG, PG, 1-butanol and 2-butanol and practically insoluble in water. Hence, DMSO, EA and Transcutol were selected as the best solvents and water and ethanol were selected as the anti-solvents for APM.&quot;,&quot;publisher&quot;:&quot;Elsevier B.V.&quot;,&quot;issue&quot;:&quot;1&quot;,&quot;volume&quot;:&quot;523&quot;,&quot;container-title-short&quot;:&quot;Int. J. Pharm.&quot;},&quot;isTemporary&quot;:false,&quot;suppress-author&quot;:false,&quot;composite&quot;:false,&quot;author-only&quot;:false}]},{&quot;citationID&quot;:&quot;MENDELEY_CITATION_cf5ea2b4-db1c-4342-90de-e40ea18249fa&quot;,&quot;properties&quot;:{&quot;noteIndex&quot;:0},&quot;isEdited&quot;:false,&quot;manualOverride&quot;:{&quot;isManuallyOverridden&quot;:false,&quot;citeprocText&quot;:&quot;[15]&quot;,&quot;manualOverrideText&quot;:&quot;&quot;},&quot;citationTag&quot;:&quot;MENDELEY_CITATION_v3_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&quot;,&quot;citationItems&quot;:[{&quot;id&quot;:&quot;6501b500-403a-3f06-a3b8-db9aa75a1a82&quot;,&quot;itemData&quot;:{&quot;type&quot;:&quot;article-journal&quot;,&quot;id&quot;:&quot;6501b500-403a-3f06-a3b8-db9aa75a1a82&quot;,&quot;title&quot;:&quot;Dornase alfa for cystic fibrosis&quot;,&quot;author&quot;:[{&quot;family&quot;:&quot;Yang&quot;,&quot;given&quot;:&quot;Connie&quot;,&quot;parse-names&quot;:false,&quot;dropping-particle&quot;:&quot;&quot;,&quot;non-dropping-particle&quot;:&quot;&quot;},{&quot;family&quot;:&quot;Montgomery&quot;,&quot;given&quot;:&quot;Mark&quot;,&quot;parse-names&quot;:false,&quot;dropping-particle&quot;:&quot;&quot;,&quot;non-dropping-particle&quot;:&quot;&quot;}],&quot;container-title&quot;:&quot;Cochrane Database of Systematic Reviews&quot;,&quot;DOI&quot;:&quot;10.1002/14651858.CD001127.pub5&quot;,&quot;ISSN&quot;:&quot;14651858&quot;,&quot;PMID&quot;:&quot;33735508&quot;,&quot;issued&quot;:{&quot;date-parts&quot;:[[2021,3,18]]},&quot;abstract&quot;:&quot;Background: Dornase alfa is currently used as a mucolytic to treat pulmonary disease (the major cause of morbidity and mortality) in cystic fibrosis. It reduces mucus viscosity in the lungs, promoting improved clearance of secretions. This is an update of a previously published review. Objectives: To determine whether the use of dornase alfa in cystic fibrosis is associated with improved mortality and morbidity compared to placebo or other medications that improve airway clearance, and to identify any adverse events associated with its use. Search methods: We searched the Cochrane Cystic Fibrosis and Genetic Disorders Group Trials Register which comprises references identified from comprehensive electronic database searches, handsearching relevant journals and abstracts from conferences. Date of the most recent search of the Group's Cystic Fibrosis Register: 12 October 2020. Clinicaltrials.gov and the International Clinical Trials Registry Platform were also searched to identify unpublished or ongoing trials. Date of most recent search: 08 February 2021. Selection criteria: All randomised and quasi-randomised controlled trials comparing dornase alfa to placebo, standard therapy or other medications that improve airway clearance. Data collection and analysis: Authors independently assessed trials against the inclusion criteria; two authors carried out analysis of methodological quality and data extraction. GRADE was used to assess the level of evidence. Main results: The searches identified 74 trials, of which 19 (2565 participants) met our inclusion criteria. 15 trials compared dornase alfa to placebo or no dornase alfa (2447 participants); two compared daily dornase to hypertonic saline (32 participants); one compared daily dornase alfa to hypertonic saline and alternate day dornase alfa (48 participants); one compared dornase alfa to mannitol and the combination of both drugs (38 participants). Trial duration varied from six days to three years. Dornase alfa compared to placebo or no treatment. Dornase alfa probably improved forced expiratory volume at one second (FEV1) at one month (four trials, 248 participants), three months (one trial, 320 participants; moderate-quality evidence), six months (one trial, 647 participants; high-quality evidence) and two years (one trial, 410 participants). Limited low-quality evidence showed treatment may make little or no difference in quality of life. Dornase alfa probably reduced the number of pulmonary exacerbations in trials of up to two years (moderate-quality evidence). One trial that examined the cost of care, including the cost of dornase alfa, found that the cost savings from dornase alfa offset 18% to 38% of the medication costs. Dornase alfa: daily versus alternate day. One cross-over trial (43 children) found little or no difference between treatment regimens for lung function, quality of life or pulmonary exacerbations (low-quality evidence). Dornase alfa compared to other medications that improve airway clearance. Results for these comparisons were mixed. One trial (43 children) showed dornase alfa may lead to a greater improvement in FEV1 compared to hypertonic saline (low-quality evidence), and one trial (23 participants) reported little or no differences in lung function between dornase alfa and mannitol or dornase alfa and dornase alfa plus mannitol (low-quality evidence). One trial (23 participants) found dornase alfa may improve quality of life compared to dornase alfa plus mannitol (low-quality evidence); other comparisons found little or no difference in this outcome (low-quality evidence). No trials in any comparison reported any difference between groups in the number of pulmonary exacerbations (low-quality evidence). When all comparisons are assessed, dornase alfa did not cause significantly more adverse effects than other treatments, except voice alteration and rash. Authors' conclusions: There is evidence to show that, compared with placebo, therapy with dornase alfa may improve lung function in people with cystic fibrosis in trials lasting from one month to two years. There was a decrease in pulmonary exacerbations in trials of six months or longer, probably due to treatment. Voice alteration and rash appear to be the only adverse events reported with increased frequency in randomised controlled trials. There is not enough evidence to firmly conclude if dornase alfa is superior to other hyperosmolar agents in improving lung function.&quot;,&quot;publisher&quot;:&quot;John Wiley and Sons Ltd&quot;,&quot;issue&quot;:&quot;3&quot;,&quot;volume&quot;:&quot;2021&quot;,&quot;container-title-short&quot;:&quot;&quot;},&quot;isTemporary&quot;:false,&quot;suppress-author&quot;:false,&quot;composite&quot;:false,&quot;author-only&quot;:false}]},{&quot;citationID&quot;:&quot;MENDELEY_CITATION_08cc6dc8-8249-4c15-889e-7983b4548d83&quot;,&quot;properties&quot;:{&quot;noteIndex&quot;:0},&quot;isEdited&quot;:false,&quot;manualOverride&quot;:{&quot;isManuallyOverridden&quot;:false,&quot;citeprocText&quot;:&quot;[16,17]&quot;,&quot;manualOverrideText&quot;:&quot;&quot;},&quot;citationTag&quot;:&quot;MENDELEY_CITATION_v3_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&quot;,&quot;citationItems&quot;:[{&quot;id&quot;:&quot;4ff2e9b7-0eaf-37ac-815b-79551e34f0fa&quot;,&quot;itemData&quot;:{&quot;type&quot;:&quot;article-journal&quot;,&quot;id&quot;:&quot;4ff2e9b7-0eaf-37ac-815b-79551e34f0fa&quot;,&quot;title&quot;:&quot;Cystic fibrosis - Diagnosis and treatment&quot;,&quot;author&quot;:[{&quot;family&quot;:&quot;Naehrig&quot;,&quot;given&quot;:&quot;Susanne&quot;,&quot;parse-names&quot;:false,&quot;dropping-particle&quot;:&quot;&quot;,&quot;non-dropping-particle&quot;:&quot;&quot;},{&quot;family&quot;:&quot;Chao&quot;,&quot;given&quot;:&quot;Cho Ming&quot;,&quot;parse-names&quot;:false,&quot;dropping-particle&quot;:&quot;&quot;,&quot;non-dropping-particle&quot;:&quot;&quot;},{&quot;family&quot;:&quot;Naehrlich&quot;,&quot;given&quot;:&quot;Lutz&quot;,&quot;parse-names&quot;:false,&quot;dropping-particle&quot;:&quot;&quot;,&quot;non-dropping-particle&quot;:&quot;&quot;}],&quot;container-title&quot;:&quot;Deutsches Arzteblatt International&quot;,&quot;DOI&quot;:&quot;10.3238/arztebl.2017.0564&quot;,&quot;ISSN&quot;:&quot;18660452&quot;,&quot;PMID&quot;:&quot;28855057&quot;,&quot;issued&quot;:{&quot;date-parts&quot;:[[2017,8,21]]},&quot;page&quot;:&quot;564-573&quot;,&quot;publisher&quot;:&quot;Deutscher Arzte-Verlag GmbH&quot;,&quot;issue&quot;:&quot;33-34&quot;,&quot;volume&quot;:&quot;114&quot;,&quot;container-title-short&quot;:&quot;Dtsch. Arztebl. Int.&quot;},&quot;isTemporary&quot;:false,&quot;suppress-author&quot;:false,&quot;composite&quot;:false,&quot;author-only&quot;:false},{&quot;id&quot;:&quot;e49f91a1-c0c7-3156-ba8d-392e05c20eb3&quot;,&quot;itemData&quot;:{&quot;type&quot;:&quot;article-journal&quot;,&quot;id&quot;:&quot;e49f91a1-c0c7-3156-ba8d-392e05c20eb3&quot;,&quot;title&quot;:&quot;Future therapies for cystic fibrosis&quot;,&quot;author&quot;:[{&quot;family&quot;:&quot;Allen&quot;,&quot;given&quot;:&quot;Lucy&quot;,&quot;parse-names&quot;:false,&quot;dropping-particle&quot;:&quot;&quot;,&quot;non-dropping-particle&quot;:&quot;&quot;},{&quot;family&quot;:&quot;Allen&quot;,&quot;given&quot;:&quot;Lorna&quot;,&quot;parse-names&quot;:false,&quot;dropping-particle&quot;:&quot;&quot;,&quot;non-dropping-particle&quot;:&quot;&quot;},{&quot;family&quot;:&quot;Carr&quot;,&quot;given&quot;:&quot;Siobhan B.&quot;,&quot;parse-names&quot;:false,&quot;dropping-particle&quot;:&quot;&quot;,&quot;non-dropping-particle&quot;:&quot;&quot;},{&quot;family&quot;:&quot;Davies&quot;,&quot;given&quot;:&quot;Gwyneth&quot;,&quot;parse-names&quot;:false,&quot;dropping-particle&quot;:&quot;&quot;,&quot;non-dropping-particle&quot;:&quot;&quot;},{&quot;family&quot;:&quot;Downey&quot;,&quot;given&quot;:&quot;Damian&quot;,&quot;parse-names&quot;:false,&quot;dropping-particle&quot;:&quot;&quot;,&quot;non-dropping-particle&quot;:&quot;&quot;},{&quot;family&quot;:&quot;Egan&quot;,&quot;given&quot;:&quot;Marie&quot;,&quot;parse-names&quot;:false,&quot;dropping-particle&quot;:&quot;&quot;,&quot;non-dropping-particle&quot;:&quot;&quot;},{&quot;family&quot;:&quot;Forton&quot;,&quot;given&quot;:&quot;Julian T.&quot;,&quot;parse-names&quot;:false,&quot;dropping-particle&quot;:&quot;&quot;,&quot;non-dropping-particle&quot;:&quot;&quot;},{&quot;family&quot;:&quot;Gray&quot;,&quot;given&quot;:&quot;Robert&quot;,&quot;parse-names&quot;:false,&quot;dropping-particle&quot;:&quot;&quot;,&quot;non-dropping-particle&quot;:&quot;&quot;},{&quot;family&quot;:&quot;Haworth&quot;,&quot;given&quot;:&quot;Charles&quot;,&quot;parse-names&quot;:false,&quot;dropping-particle&quot;:&quot;&quot;,&quot;non-dropping-particle&quot;:&quot;&quot;},{&quot;family&quot;:&quot;Horsley&quot;,&quot;given&quot;:&quot;Alexander&quot;,&quot;parse-names&quot;:false,&quot;dropping-particle&quot;:&quot;&quot;,&quot;non-dropping-particle&quot;:&quot;&quot;},{&quot;family&quot;:&quot;Smyth&quot;,&quot;given&quot;:&quot;Alan R.&quot;,&quot;parse-names&quot;:false,&quot;dropping-particle&quot;:&quot;&quot;,&quot;non-dropping-particle&quot;:&quot;&quot;},{&quot;family&quot;:&quot;Southern&quot;,&quot;given&quot;:&quot;Kevin W.&quot;,&quot;parse-names&quot;:false,&quot;dropping-particle&quot;:&quot;&quot;,&quot;non-dropping-particle&quot;:&quot;&quot;},{&quot;family&quot;:&quot;Davies&quot;,&quot;given&quot;:&quot;Jane C.&quot;,&quot;parse-names&quot;:false,&quot;dropping-particle&quot;:&quot;&quot;,&quot;non-dropping-particle&quot;:&quot;&quot;}],&quot;container-title&quot;:&quot;Nature Communications&quot;,&quot;DOI&quot;:&quot;10.1038/s41467-023-36244-2&quot;,&quot;ISSN&quot;:&quot;20411723&quot;,&quot;PMID&quot;:&quot;36755044&quot;,&quot;issued&quot;:{&quot;date-parts&quot;:[[2023,12,1]]},&quot;abstract&quot;:&quot;We are currently witnessing transformative change for people with cystic fibrosis with the introduction of small molecule, mutation-specific drugs capable of restoring function of the defective protein, cystic fibrosis transmembrane conductance regulator (CFTR). However, despite being a single gene disorder, there are multiple cystic fibrosis-causing genetic variants; mutation-specific drugs are not suitable for all genetic variants and also do not correct all the multisystem clinical manifestations of the disease. For many, there will remain a need for improved treatments. Those patients with gene variants responsive to CFTR modulators may have found these therapies to be transformational; research is now focusing on safely reducing the burden of symptom-directed treatment. However, modulators are not available in all parts of the globe, an issue which is further widening existing health inequalities. For patients who are not suitable for- or do not have access to- modulator drugs, alternative approaches are progressing through the trials pipeline. There will be challenges encountered in design and implementation of these trials, for which the established global CF infrastructure is a major advantage. Here, the Cystic Fibrosis National Research Strategy Group of the UK NIHR Respiratory Translational Research Collaboration looks to the future of cystic fibrosis therapies and consider priorities for future research and development.&quot;,&quot;publisher&quot;:&quot;Nature Research&quot;,&quot;issue&quot;:&quot;1&quot;,&quot;volume&quot;:&quot;14&quot;,&quot;container-title-short&quot;:&quot;Nat. Commun.&quot;},&quot;isTemporary&quot;:false,&quot;suppress-author&quot;:false,&quot;composite&quot;:false,&quot;author-only&quot;:false}]},{&quot;citationID&quot;:&quot;MENDELEY_CITATION_4fd98378-c68a-4723-9937-e7c237735343&quot;,&quot;properties&quot;:{&quot;noteIndex&quot;:0},&quot;isEdited&quot;:false,&quot;manualOverride&quot;:{&quot;isManuallyOverridden&quot;:false,&quot;citeprocText&quot;:&quot;[18,19]&quot;,&quot;manualOverrideText&quot;:&quot;&quot;},&quot;citationTag&quot;:&quot;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&quot;,&quot;citationItems&quot;:[{&quot;id&quot;:&quot;898087a1-998a-3003-90b3-71f7b70ae27c&quot;,&quot;itemData&quot;:{&quot;type&quot;:&quot;article&quot;,&quot;id&quot;:&quot;898087a1-998a-3003-90b3-71f7b70ae27c&quot;,&quot;title&quot;:&quot;PDE4 Inhibitor Apremilast Rebalances Inflammatory Responses to Pseudomonas aeruginosa Infection in CF Rats&quot;,&quot;author&quot;:[{&quot;family&quot;:&quot;Antony&quot;,&quot;given&quot;:&quot;Linto&quot;,&quot;parse-names&quot;:false,&quot;dropping-particle&quot;:&quot;&quot;,&quot;non-dropping-particle&quot;:&quot;&quot;},{&quot;family&quot;:&quot;Rasmussen&quot;,&quot;given&quot;:&quot;Lawrence&quot;,&quot;parse-names&quot;:false,&quot;dropping-particle&quot;:&quot;&quot;,&quot;non-dropping-particle&quot;:&quot;&quot;},{&quot;family&quot;:&quot;Stanford&quot;,&quot;given&quot;:&quot;Denise&quot;,&quot;parse-names&quot;:false,&quot;dropping-particle&quot;:&quot;&quot;,&quot;non-dropping-particle&quot;:&quot;&quot;},{&quot;family&quot;:&quot;Allen&quot;,&quot;given&quot;:&quot;Antonio&quot;,&quot;parse-names&quot;:false,&quot;dropping-particle&quot;:&quot;&quot;,&quot;non-dropping-particle&quot;:&quot;&quot;},{&quot;family&quot;:&quot;Kennedy&quot;,&quot;given&quot;:&quot;Daniel&quot;,&quot;parse-names&quot;:false,&quot;dropping-particle&quot;:&quot;&quot;,&quot;non-dropping-particle&quot;:&quot;&quot;},{&quot;family&quot;:&quot;Brewer&quot;,&quot;given&quot;:&quot;Levi W.&quot;,&quot;parse-names&quot;:false,&quot;dropping-particle&quot;:&quot;&quot;,&quot;non-dropping-particle&quot;:&quot;&quot;},{&quot;family&quot;:&quot;Shanbhag&quot;,&quot;given&quot;:&quot;Aditi&quot;,&quot;parse-names&quot;:false,&quot;dropping-particle&quot;:&quot;&quot;,&quot;non-dropping-particle&quot;:&quot;&quot;},{&quot;family&quot;:&quot;LaFontaine&quot;,&quot;given&quot;:&quot;Jennifer&quot;,&quot;parse-names&quot;:false,&quot;dropping-particle&quot;:&quot;&quot;,&quot;non-dropping-particle&quot;:&quot;&quot;},{&quot;family&quot;:&quot;Raju&quot;,&quot;given&quot;:&quot;S. Vamsee&quot;,&quot;parse-names&quot;:false,&quot;dropping-particle&quot;:&quot;&quot;,&quot;non-dropping-particle&quot;:&quot;&quot;}],&quot;DOI&quot;:&quot;10.64898/2026.02.08.704692&quot;,&quot;URL&quot;:&quot;http://biorxiv.org/lookup/doi/10.64898/2026.02.08.704692&quot;,&quot;issued&quot;:{&quot;date-parts&quot;:[[2026,2,10]]},&quot;abstract&quot;:&quot;&lt;p&gt; CFTR modulator therapies have transformed CF care, yet chronic airway inflammation persists in many people with cystic fibrosis (pwCF) even after long-term highly effective modulator therapy (HEMT). Because of the adverse side effects or the incompatibility with CFTR modulators, the use of traditional anti-inflammatory therapies is very limited in CF. Hence, new therapeutic strategies that rebalance inflammation without worsening infection with immunosuppression are needed. We evaluated the selective phosphodiesterase 4 (PDE4) inhibitor apremilast (Apr) for its ability to modulate dysregulated inflammation in humanized CF (G551D) rats acutely challenged with &lt;italic&gt;Pseudomonas aeruginosa&lt;/italic&gt; . Apr is an approved anti-inflammatory therapeutic strategy for several chronic inflammatory conditions, but it has not been well studied in CF. In the humanized CF (G551D) rats, a short prophylactic Apr regimen significantly preserved lung function and reduced lung injury, accompanied by broad modulation of inflammatory responses, notably within Th1 and Th17 axes. Importantly, Apr did not cause a significant increase in bacterial burden. Just as importantly, Apr did not reduce CFTR mRNA or protein in vivo, and it increased G551D-CFTR phosphorylation critical for channel gating in vitro, supporting mechanistic compatibility with HEMT. These findings suggest Apr as a potential adjunct to CFTR modulators to rebalance airway inflammation while preserving host defense. &lt;/p&gt;&quot;,&quot;container-title-short&quot;:&quot;&quot;},&quot;isTemporary&quot;:false,&quot;suppress-author&quot;:false,&quot;composite&quot;:false,&quot;author-only&quot;:false},{&quot;id&quot;:&quot;b09d4d47-8b58-314e-8d26-58e663c8fda6&quot;,&quot;itemData&quot;:{&quot;type&quot;:&quot;article-journal&quot;,&quot;id&quot;:&quot;b09d4d47-8b58-314e-8d26-58e663c8fda6&quot;,&quot;title&quot;:&quot;Protective effect of Apremilast against LPS-induced acute lung injury via modulation of oxidative stress and inflammation&quot;,&quot;author&quot;:[{&quot;family&quot;:&quot;Al-Harbi&quot;,&quot;given&quot;:&quot;Naif O.&quot;,&quot;parse-names&quot;:false,&quot;dropping-particle&quot;:&quot;&quot;,&quot;non-dropping-particle&quot;:&quot;&quot;},{&quot;family&quot;:&quot;Imam&quot;,&quot;given&quot;:&quot;Faisal&quot;,&quot;parse-names&quot;:false,&quot;dropping-particle&quot;:&quot;&quot;,&quot;non-dropping-particle&quot;:&quot;&quot;},{&quot;family&quot;:&quot;Al-Harbi&quot;,&quot;given&quot;:&quot;Mohammad Matar&quot;,&quot;parse-names&quot;:false,&quot;dropping-particle&quot;:&quot;&quot;,&quot;non-dropping-particle&quot;:&quot;&quot;},{&quot;family&quot;:&quot;Aljeryan&quot;,&quot;given&quot;:&quot;Khaldoon&quot;,&quot;parse-names&quot;:false,&quot;dropping-particle&quot;:&quot;&quot;,&quot;non-dropping-particle&quot;:&quot;&quot;},{&quot;family&quot;:&quot;Al-Shabanah&quot;,&quot;given&quot;:&quot;Othman A.&quot;,&quot;parse-names&quot;:false,&quot;dropping-particle&quot;:&quot;&quot;,&quot;non-dropping-particle&quot;:&quot;&quot;},{&quot;family&quot;:&quot;Alhosaini&quot;,&quot;given&quot;:&quot;Khaled A.&quot;,&quot;parse-names&quot;:false,&quot;dropping-particle&quot;:&quot;&quot;,&quot;non-dropping-particle&quot;:&quot;&quot;},{&quot;family&quot;:&quot;Alqahtani&quot;,&quot;given&quot;:&quot;Lamya Saif&quot;,&quot;parse-names&quot;:false,&quot;dropping-particle&quot;:&quot;&quot;,&quot;non-dropping-particle&quot;:&quot;&quot;},{&quot;family&quot;:&quot;Afzal&quot;,&quot;given&quot;:&quot;Muhammad&quot;,&quot;parse-names&quot;:false,&quot;dropping-particle&quot;:&quot;&quot;,&quot;non-dropping-particle&quot;:&quot;&quot;},{&quot;family&quot;:&quot;Khalid Anwer&quot;,&quot;given&quot;:&quot;M. D.&quot;,&quot;parse-names&quot;:false,&quot;dropping-particle&quot;:&quot;&quot;,&quot;non-dropping-particle&quot;:&quot;&quot;},{&quot;family&quot;:&quot;Aldossari&quot;,&quot;given&quot;:&quot;Abdullah A.&quot;,&quot;parse-names&quot;:false,&quot;dropping-particle&quot;:&quot;&quot;,&quot;non-dropping-particle&quot;:&quot;&quot;},{&quot;family&quot;:&quot;Alanazi&quot;,&quot;given&quot;:&quot;Mohammed M.&quot;,&quot;parse-names&quot;:false,&quot;dropping-particle&quot;:&quot;&quot;,&quot;non-dropping-particle&quot;:&quot;&quot;},{&quot;family&quot;:&quot;Alsanea&quot;,&quot;given&quot;:&quot;Sary&quot;,&quot;parse-names&quot;:false,&quot;dropping-particle&quot;:&quot;&quot;,&quot;non-dropping-particle&quot;:&quot;&quot;},{&quot;family&quot;:&quot;Assiri&quot;,&quot;given&quot;:&quot;Mohammed A.&quot;,&quot;parse-names&quot;:false,&quot;dropping-particle&quot;:&quot;&quot;,&quot;non-dropping-particle&quot;:&quot;&quot;}],&quot;container-title&quot;:&quot;Saudi Journal of Biological Sciences&quot;,&quot;DOI&quot;:&quot;10.1016/j.sjbs.2022.02.023&quot;,&quot;ISSN&quot;:&quot;1319562X&quot;,&quot;issued&quot;:{&quot;date-parts&quot;:[[2022,5,1]]},&quot;page&quot;:&quot;3414-3424&quot;,&quot;abstract&quot;:&quot;Lung injuries are attributed due to exposure to Drugs or chemicals. One of the important challenging situations for the clinicians is to manage treatments of different diseases with acute lung injury (ALI). The objective of this study was to investigate the possible protective mechanisms and action of a novel Phosphodiesterase-4 inhibitor “Apremilast” (AP) in lipopolysaccharide (LPS)-induced lung injury. Blood sample from each animals were collected in a vacuum blood collection tube. The rat lungs were isolated for oxidative stress assessment, western blot analysis and their mRNA expressions using RT-PCR. Exposure of LPS in rats causes significant increase in oxidative stress, activates the pro-inflammatory cytokines release like tissue necrotic factor-alpha (TNF-α), interleukin-1β (IL-1β) and interleukin-6 (IL-6), modulated gene expression, protein expression and histopathological changes which were reversed by administration of AP. Finding of the research enlighten the protective role of AP against LPS-induced ALI.&quot;,&quot;publisher&quot;:&quot;Elsevier B.V.&quot;,&quot;issue&quot;:&quot;5&quot;,&quot;volume&quot;:&quot;29&quot;,&quot;container-title-short&quot;:&quot;Saudi J. Biol. Sci.&quot;},&quot;isTemporary&quot;:false,&quot;suppress-author&quot;:false,&quot;composite&quot;:false,&quot;author-only&quot;:false}]},{&quot;citationID&quot;:&quot;MENDELEY_CITATION_405af9a3-17cd-46f3-a3af-fc2e1a2135a0&quot;,&quot;properties&quot;:{&quot;noteIndex&quot;:0},&quot;isEdited&quot;:false,&quot;manualOverride&quot;:{&quot;isManuallyOverridden&quot;:false,&quot;citeprocText&quot;:&quot;[20]&quot;,&quot;manualOverrideText&quot;:&quot;&quot;},&quot;citationTag&quot;:&quot;MENDELEY_CITATION_v3_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&quot;,&quot;citationItems&quot;:[{&quot;id&quot;:&quot;c8d42989-fe20-3b40-8d96-5626da5b4d3d&quot;,&quot;itemData&quot;:{&quot;type&quot;:&quot;article-journal&quot;,&quot;id&quot;:&quot;c8d42989-fe20-3b40-8d96-5626da5b4d3d&quot;,&quot;title&quot;:&quot;Modification of apremilast from pills to aerosol a future concept&quot;,&quot;author&quot;:[{&quot;family&quot;:&quot;Zarogoulidis&quot;,&quot;given&quot;:&quot;Paul&quot;,&quot;parse-names&quot;:false,&quot;dropping-particle&quot;:&quot;&quot;,&quot;non-dropping-particle&quot;:&quot;&quot;},{&quot;family&quot;:&quot;Kosmidis&quot;,&quot;given&quot;:&quot;Christoforos&quot;,&quot;parse-names&quot;:false,&quot;dropping-particle&quot;:&quot;&quot;,&quot;non-dropping-particle&quot;:&quot;&quot;},{&quot;family&quot;:&quot;Kougkas&quot;,&quot;given&quot;:&quot;Nikolaos&quot;,&quot;parse-names&quot;:false,&quot;dropping-particle&quot;:&quot;&quot;,&quot;non-dropping-particle&quot;:&quot;&quot;},{&quot;family&quot;:&quot;Lallas&quot;,&quot;given&quot;:&quot;Aimilios&quot;,&quot;parse-names&quot;:false,&quot;dropping-particle&quot;:&quot;&quot;,&quot;non-dropping-particle&quot;:&quot;&quot;},{&quot;family&quot;:&quot;Petridis&quot;,&quot;given&quot;:&quot;Dimitris&quot;,&quot;parse-names&quot;:false,&quot;dropping-particle&quot;:&quot;&quot;,&quot;non-dropping-particle&quot;:&quot;&quot;},{&quot;family&quot;:&quot;Hohenforst-Schmidt&quot;,&quot;given&quot;:&quot;Wolfgang&quot;,&quot;parse-names&quot;:false,&quot;dropping-particle&quot;:&quot;&quot;,&quot;non-dropping-particle&quot;:&quot;&quot;},{&quot;family&quot;:&quot;Huang&quot;,&quot;given&quot;:&quot;Haidong&quot;,&quot;parse-names&quot;:false,&quot;dropping-particle&quot;:&quot;&quot;,&quot;non-dropping-particle&quot;:&quot;&quot;},{&quot;family&quot;:&quot;Freitag&quot;,&quot;given&quot;:&quot;Lutz&quot;,&quot;parse-names&quot;:false,&quot;dropping-particle&quot;:&quot;&quot;,&quot;non-dropping-particle&quot;:&quot;&quot;},{&quot;family&quot;:&quot;Sardeli&quot;,&quot;given&quot;:&quot;Chrisanthi&quot;,&quot;parse-names&quot;:false,&quot;dropping-particle&quot;:&quot;&quot;,&quot;non-dropping-particle&quot;:&quot;&quot;}],&quot;container-title&quot;:&quot;International Journal of Environmental Research and Public Health&quot;,&quot;DOI&quot;:&quot;10.3390/ijerph182111590&quot;,&quot;ISSN&quot;:&quot;16604601&quot;,&quot;PMID&quot;:&quot;34770103&quot;,&quot;issued&quot;:{&quot;date-parts&quot;:[[2021,11,1]]},&quot;abstract&quot;:&quot;Background: Inhaled drugs have been available in the market for several years and for several diseases. Drugs for chronic obstructive pulmonary disease, cystic fibrosis, and diabetes have been used for several years. In the field of drug modification, these drugs range from tablets to aerosol. Methods: Milling as used to break down the tablets to powder and nebulisers are used to produce aerosol droplets. A mastersizer was used to measure the mass median aerodynamic diameter of the aerosol droplets. Results: Apremilast produced mmad diameters (2.43 µm) without any statistical difference between the different jet-nebulizers. The residual cup B contributed to greater mmad diameters as the 95% interval of mean values, based on those the ANOVA mean square clearly indicated, followed by cups C and F. The previous interval plot is much better clarified when the interaction means between drug and residual cap are plotted. The residual cups B, C and F produce mmad between (2.0–3.2). Conclusion: In the current research study we demonstrated our methodology to create apremilast powder and produce apremilast aerosol droplets with different nebulisers and residual cups.&quot;,&quot;publisher&quot;:&quot;MDPI&quot;,&quot;issue&quot;:&quot;21&quot;,&quot;volume&quot;:&quot;18&quot;,&quot;container-title-short&quot;:&quot;Int. J. Environ. Res. Public Health&quot;},&quot;isTemporary&quot;:false,&quot;suppress-author&quot;:false,&quot;composite&quot;:false,&quot;author-only&quot;:false}]},{&quot;citationID&quot;:&quot;MENDELEY_CITATION_b923d2a2-4516-4a29-822d-182d98104f82&quot;,&quot;properties&quot;:{&quot;noteIndex&quot;:0},&quot;isEdited&quot;:false,&quot;manualOverride&quot;:{&quot;isManuallyOverridden&quot;:false,&quot;citeprocText&quot;:&quot;[21]&quot;,&quot;manualOverrideText&quot;:&quot;&quot;},&quot;citationTag&quot;:&quot;MENDELEY_CITATION_v3_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&quot;,&quot;citationItems&quot;:[{&quot;id&quot;:&quot;d5f6c913-ffc4-34ed-913e-800981c3c493&quot;,&quot;itemData&quot;:{&quot;type&quot;:&quot;article-journal&quot;,&quot;id&quot;:&quot;d5f6c913-ffc4-34ed-913e-800981c3c493&quot;,&quot;title&quot;:&quot;Nanocrystal-based gel of apremilast ameliorates imiquimod-induced psoriasis by suppressing inflammatory responses&quot;,&quot;author&quot;:[{&quot;family&quot;:&quot;Parmar&quot;,&quot;given&quot;:&quot;Prashantkumar K.&quot;,&quot;parse-names&quot;:false,&quot;dropping-particle&quot;:&quot;&quot;,&quot;non-dropping-particle&quot;:&quot;&quot;},{&quot;family&quot;:&quot;Sharma&quot;,&quot;given&quot;:&quot;Nisha&quot;,&quot;parse-names&quot;:false,&quot;dropping-particle&quot;:&quot;&quot;,&quot;non-dropping-particle&quot;:&quot;&quot;},{&quot;family&quot;:&quot;Wasil Kabeer&quot;,&quot;given&quot;:&quot;Shaheen&quot;,&quot;parse-names&quot;:false,&quot;dropping-particle&quot;:&quot;&quot;,&quot;non-dropping-particle&quot;:&quot;&quot;},{&quot;family&quot;:&quot;Rohit&quot;,&quot;given&quot;:&quot;Aastha&quot;,&quot;parse-names&quot;:false,&quot;dropping-particle&quot;:&quot;&quot;,&quot;non-dropping-particle&quot;:&quot;&quot;},{&quot;family&quot;:&quot;Bansal&quot;,&quot;given&quot;:&quot;Arvind K.&quot;,&quot;parse-names&quot;:false,&quot;dropping-particle&quot;:&quot;&quot;,&quot;non-dropping-particle&quot;:&quot;&quot;}],&quot;container-title&quot;:&quot;International Journal of Pharmaceutics&quot;,&quot;DOI&quot;:&quot;10.1016/j.ijpharm.2022.121873&quot;,&quot;ISSN&quot;:&quot;18733476&quot;,&quot;PMID&quot;:&quot;35640806&quot;,&quot;issued&quot;:{&quot;date-parts&quot;:[[2022,6,25]]},&quot;abstract&quot;:&quot;Apremilast is ‘difficult-to-deliver’ in stratum corneum and viable layers (viable epidermis, dermis) owing to its modest lipophilicity and poor aqueous solubility, respectively. The objective of the present research was to develop apremilast nanocrystal-based gel for enhanced anti-psoriatic efficacy for the treatment of psoriasis. Nanosuspension was generated by wet media milling with a mean particle size of 200 nm. In-vivo efficacy of nanocrystal-based gels was evaluated in the imiquimod-induced psoriatic plaque model. Nanocrystal-based gel (1% and 3% w/w) improved phenotypic, histopathological features of psoriatic skin and attenuated splenic hypertrophy, psoriasis area severity scoring. Enzyme-linked immunosorbent assay was performed to evaluate levels of psoriatic biochemical markers indicating a significant decrease in the concentration of cytokines such as IL-23, IL-17A, IL-6 and TNF-α by nanocrystal-based gels (1% and 3% w/w) over disease induced group. Skin irritation study revealed that nanocrystal-based gel was significantly less irritating than the positive control. These results suggest that nanocrystal-based gel of apremilast can be an effective strategy for the management of psoriasis.&quot;,&quot;publisher&quot;:&quot;Elsevier B.V.&quot;,&quot;volume&quot;:&quot;622&quot;,&quot;container-title-short&quot;:&quot;Int. J. Pharm.&quot;},&quot;isTemporary&quot;:false,&quot;suppress-author&quot;:false,&quot;composite&quot;:false,&quot;author-only&quot;:false}]},{&quot;citationID&quot;:&quot;MENDELEY_CITATION_ffbc2466-b9ff-4aa2-8f44-d570a74c86ea&quot;,&quot;properties&quot;:{&quot;noteIndex&quot;:0},&quot;isEdited&quot;:false,&quot;manualOverride&quot;:{&quot;isManuallyOverridden&quot;:false,&quot;citeprocText&quot;:&quot;[22]&quot;,&quot;manualOverrideText&quot;:&quot;&quot;},&quot;citationTag&quot;:&quot;MENDELEY_CITATION_v3_eyJjaXRhdGlvbklEIjoiTUVOREVMRVlfQ0lUQVRJT05fZmZiYzI0NjYtYjlmZi00YWEyLThmNDQtZDU3MGE3NGM4NmVhIiwicHJvcGVydGllcyI6eyJub3RlSW5kZXgiOjB9LCJpc0VkaXRlZCI6ZmFsc2UsIm1hbnVhbE92ZXJyaWRlIjp7ImlzTWFudWFsbHlPdmVycmlkZGVuIjpmYWxzZSwiY2l0ZXByb2NUZXh0IjoiWzIyXSIsIm1hbnVhbE92ZXJyaWRlVGV4dCI6IiJ9LCJjaXRhdGlvbkl0ZW1zIjpbeyJpZCI6Ijg2YjA5YWM5LTU3YjEtM2E4OS05NWYwLTNiN2E1ZTZlZjJmYyIsIml0ZW1EYXRhIjp7InR5cGUiOiJhcnRpY2xlLWpvdXJuYWwiLCJpZCI6Ijg2YjA5YWM5LTU3YjEtM2E4OS05NWYwLTNiN2E1ZTZlZjJmYy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V19&quot;,&quot;citationItems&quot;:[{&quot;id&quot;:&quot;86b09ac9-57b1-3a89-95f0-3b7a5e6ef2fc&quot;,&quot;itemData&quot;:{&quot;type&quot;:&quot;article-journal&quot;,&quot;id&quot;:&quot;86b09ac9-57b1-3a89-95f0-3b7a5e6ef2fc&quot;,&quot;title&quot;:&quot;Disassembling the complexity of mucus barriers to develop a fast screening tool for early drug discovery&quot;,&quot;author&quot;:[{&quot;family&quot;:&quot;Pacheco&quot;,&quot;given&quot;:&quot;Daniela Peneda&quot;,&quot;parse-names&quot;:false,&quot;dropping-particle&quot;:&quot;&quot;,&quot;non-dropping-particle&quot;:&quot;&quot;},{&quot;family&quot;:&quot;Butnarasu&quot;,&quot;given&quot;:&quot;Cosmin Stefan&quot;,&quot;parse-names&quot;:false,&quot;dropping-particle&quot;:&quot;&quot;,&quot;non-dropping-particle&quot;:&quot;&quot;},{&quot;family&quot;:&quot;Briatico Vangosa&quot;,&quot;given&quot;:&quot;Francesco&quot;,&quot;parse-names&quot;:false,&quot;dropping-particle&quot;:&quot;&quot;,&quot;non-dropping-particle&quot;:&quot;&quot;},{&quot;family&quot;:&quot;Pastorino&quot;,&quot;given&quot;:&quot;Laur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family&quot;:&quot;Petrini&quot;,&quot;given&quot;:&quot;Paola&quot;,&quot;parse-names&quot;:false,&quot;dropping-particle&quot;:&quot;&quot;,&quot;non-dropping-particle&quot;:&quot;&quot;}],&quot;container-title&quot;:&quot;Journal of Materials Chemistry B&quot;,&quot;DOI&quot;:&quot;10.1039/c9tb00957d&quot;,&quot;ISSN&quot;:&quot;20507518&quot;,&quot;PMID&quot;:&quot;31411620&quot;,&quot;issued&quot;:{&quot;date-parts&quot;:[[2019]]},&quot;page&quot;:&quot;4940-4952&quot;,&quot;abstract&quot;:&quot;Mucus is a natural barrier with a protective role that hinders drug diffusion, representing a steric and interactive barrier to overcome for an effective drug delivery to target sites. In diseases like cystic fibrosis (CF), pulmonary mucus exhibits altered features, which hamper clearance mechanisms and drug diffusion, ultimately leading to lung failure. Effectively modelling the passage through mucus still represents an unmet challenge. An airway CF mucus model is herein proposed to disassemble the complexity of the mucus barrier following a modular approach. A hydrogel, mainly composed of mucin in an alginate (Alg) network, is proposed to specifically model the chemical-physical properties of CF mucus. The steric retention of pathological mucus was reproduced by targeting its mesh size (approximately 50 nm) and viscoelastic properties. The interactive barrier was reproduced by a composition inspired from the CF mucus. Optimized mucus models, composed of 3 mg ml-1 Alg and 25 mg ml-1 mucin, exhibited a G′ increasing from ∼21.2 to 55.2 Pa and a G′′ ranging from ∼5.26 to 28.8 Pa in the frequency range of 0.1 to 20 Hz. Drug diffusion was tested using three model drugs. The proposed mucus model was able to discriminate between the mucin-drug interaction and the steric barrier of a mucus layer with respect to the parallel artificial membrane permeability (PAMPA) that models the phospholipidic cell membrane, the state-of-the-art screening tool for passive drug diffusion. The mucus model can be proposed as an in vitro tool for early drug discovery, representing a step forward to model the mucus layer. Additionally, the proposed methodology allows to easily include other molecules present within mucus, as relevant proteins, lipids and DNA.&quot;,&quot;publisher&quot;:&quot;Royal Society of Chemistry&quot;,&quot;issue&quot;:&quot;32&quot;,&quot;volume&quot;:&quot;7&quot;,&quot;container-title-short&quot;:&quot;J. Mater. Chem. B&quot;},&quot;isTemporary&quot;:false,&quot;suppress-author&quot;:false,&quot;composite&quot;:false,&quot;author-only&quot;:false}]},{&quot;citationID&quot;:&quot;MENDELEY_CITATION_fbcc354e-a180-42ba-a05a-401c396bc0c3&quot;,&quot;properties&quot;:{&quot;noteIndex&quot;:0},&quot;isEdited&quot;:false,&quot;manualOverride&quot;:{&quot;isManuallyOverridden&quot;:false,&quot;citeprocText&quot;:&quot;[23]&quot;,&quot;manualOverrideText&quot;:&quot;&quot;},&quot;citationTag&quot;:&quot;MENDELEY_CITATION_v3_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&quot;,&quot;citationItems&quot;:[{&quot;id&quot;:&quot;a8375f45-a3d7-334c-98f0-a11babadf312&quot;,&quot;itemData&quot;:{&quot;type&quot;:&quot;article-journal&quot;,&quot;id&quot;:&quot;a8375f45-a3d7-334c-98f0-a11babadf312&quot;,&quot;title&quot;:&quot;Cystic Fibrosis Mucus Model to Design More Efficient Drug Therapies&quot;,&quot;author&quot;:[{&quot;family&quot;:&quot;Butnarasu&quot;,&quot;given&quot;:&quot;Cosmin&quot;,&quot;parse-names&quot;:false,&quot;dropping-particle&quot;:&quot;&quot;,&quot;non-dropping-particle&quot;:&quot;&quot;},{&quot;family&quot;:&quot;Caron&quot;,&quot;given&quot;:&quot;Giulia&quot;,&quot;parse-names&quot;:false,&quot;dropping-particle&quot;:&quot;&quot;,&quot;non-dropping-particle&quot;:&quot;&quot;},{&quot;family&quot;:&quot;Pacheco&quot;,&quot;given&quot;:&quot;Daniela Peneda&quot;,&quot;parse-names&quot;:false,&quot;dropping-particle&quot;:&quot;&quot;,&quot;non-dropping-particle&quot;:&quot;&quot;},{&quot;family&quot;:&quot;Petrini&quot;,&quot;given&quot;:&quot;Paola&quot;,&quot;parse-names&quot;:false,&quot;dropping-particle&quot;:&quot;&quot;,&quot;non-dropping-particle&quot;:&quot;&quot;},{&quot;family&quot;:&quot;Visentin&quot;,&quot;given&quot;:&quot;Sonja&quot;,&quot;parse-names&quot;:false,&quot;dropping-particle&quot;:&quot;&quot;,&quot;non-dropping-particle&quot;:&quot;&quot;}],&quot;container-title&quot;:&quot;Molecular Pharmaceutics&quot;,&quot;DOI&quot;:&quot;10.1021/acs.molpharmaceut.1c00644&quot;,&quot;ISSN&quot;:&quot;15438392&quot;,&quot;PMID&quot;:&quot;34936359&quot;,&quot;issued&quot;:{&quot;date-parts&quot;:[[2022,2,7]]},&quot;page&quot;:&quot;520-531&quot;,&quot;abstract&quot;:&quot;Mucus represents a strong barrier to tackle for oral or pulmonary administered drugs, especially in mucus-related disorders. This study uses a pathological cystic fibrosis (CF) mucus model to investigate how mucus impacts the passive diffusion of 45 ad hoc commercial drugs selected to maximize physicochemical variability. An in vitro mucosal surface was recreated by coupling the mucus model to a 96-well permeable support precoated with structured layers of phospholipids (parallel artificial membrane permeability assay, PAMPA). Results show that the mucus model was not a mere physical barrier but it behaves like an interactive filter. In nearly one-half of the investigated compounds, the diffusion was reduced by mucus, while other drugs were not sensitive to the mucus barriers. We also found that permeability can be enhanced when drug-calcium salts are formed. This was confirmed with cystic fibrosis sputum as a rough ex vivo model of CF mucus. Since the drug discovery process is characterized by a high rate of failure, the mucus platform is expected to provide an efficient support to early reduce the number of poor-performing drug candidates.&quot;,&quot;publisher&quot;:&quot;American Chemical Society&quot;,&quot;issue&quot;:&quot;2&quot;,&quot;volume&quot;:&quot;19&quot;,&quot;container-title-short&quot;:&quot;Mol. Pharm.&quot;},&quot;isTemporary&quot;:false,&quot;suppress-author&quot;:false,&quot;composite&quot;:false,&quot;author-only&quot;:false}]},{&quot;citationID&quot;:&quot;MENDELEY_CITATION_4352468b-98e8-4971-9900-01a9fb136f89&quot;,&quot;properties&quot;:{&quot;noteIndex&quot;:0},&quot;isEdited&quot;:false,&quot;manualOverride&quot;:{&quot;isManuallyOverridden&quot;:false,&quot;citeprocText&quot;:&quot;[24]&quot;,&quot;manualOverrideText&quot;:&quot;&quot;},&quot;citationTag&quot;:&quot;MENDELEY_CITATION_v3_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&quot;,&quot;citationItems&quot;:[{&quot;id&quot;:&quot;6294d653-616a-3db7-97f9-eedcaf1a8f77&quot;,&quot;itemData&quot;:{&quot;type&quot;:&quot;article-journal&quot;,&quot;id&quot;:&quot;6294d653-616a-3db7-97f9-eedcaf1a8f77&quot;,&quot;title&quot;:&quot;Airway mucus in pulmonary diseases: Muco-adhesive and muco-penetrating particles to overcome the airway mucus barriers&quot;,&quot;author&quot;:[{&quot;family&quot;:&quot;Pangeni&quot;,&quot;given&quot;:&quot;Rudra&quot;,&quot;parse-names&quot;:false,&quot;dropping-particle&quot;:&quot;&quot;,&quot;non-dropping-particle&quot;:&quot;&quot;},{&quot;family&quot;:&quot;Meng&quot;,&quot;given&quot;:&quot;Tuo&quot;,&quot;parse-names&quot;:false,&quot;dropping-particle&quot;:&quot;&quot;,&quot;non-dropping-particle&quot;:&quot;&quot;},{&quot;family&quot;:&quot;Poudel&quot;,&quot;given&quot;:&quot;Sagun&quot;,&quot;parse-names&quot;:false,&quot;dropping-particle&quot;:&quot;&quot;,&quot;non-dropping-particle&quot;:&quot;&quot;},{&quot;family&quot;:&quot;Sharma&quot;,&quot;given&quot;:&quot;Divya&quot;,&quot;parse-names&quot;:false,&quot;dropping-particle&quot;:&quot;&quot;,&quot;non-dropping-particle&quot;:&quot;&quot;},{&quot;family&quot;:&quot;Hutsell&quot;,&quot;given&quot;:&quot;Hallie&quot;,&quot;parse-names&quot;:false,&quot;dropping-particle&quot;:&quot;&quot;,&quot;non-dropping-particle&quot;:&quot;&quot;},{&quot;family&quot;:&quot;Ma&quot;,&quot;given&quot;:&quot;Jonathan&quot;,&quot;parse-names&quot;:false,&quot;dropping-particle&quot;:&quot;&quot;,&quot;non-dropping-particle&quot;:&quot;&quot;},{&quot;family&quot;:&quot;Rubin&quot;,&quot;given&quot;:&quot;Bruce K.&quot;,&quot;parse-names&quot;:false,&quot;dropping-particle&quot;:&quot;&quot;,&quot;non-dropping-particle&quot;:&quot;&quot;},{&quot;family&quot;:&quot;Longest&quot;,&quot;given&quot;:&quot;Worth&quot;,&quot;parse-names&quot;:false,&quot;dropping-particle&quot;:&quot;&quot;,&quot;non-dropping-particle&quot;:&quot;&quot;},{&quot;family&quot;:&quot;Hindle&quot;,&quot;given&quot;:&quot;Michael&quot;,&quot;parse-names&quot;:false,&quot;dropping-particle&quot;:&quot;&quot;,&quot;non-dropping-particle&quot;:&quot;&quot;},{&quot;family&quot;:&quot;Xu&quot;,&quot;given&quot;:&quot;Qingguo&quot;,&quot;parse-names&quot;:false,&quot;dropping-particle&quot;:&quot;&quot;,&quot;non-dropping-particle&quot;:&quot;&quot;}],&quot;container-title&quot;:&quot;International Journal of Pharmaceutics&quot;,&quot;DOI&quot;:&quot;10.1016/j.ijpharm.2023.122661&quot;,&quot;ISSN&quot;:&quot;18733476&quot;,&quot;PMID&quot;:&quot;36736964&quot;,&quot;issued&quot;:{&quot;date-parts&quot;:[[2023,3,5]]},&quot;abstract&quot;:&quot;Airway mucus is a complex viscoelastic gel that provides a defensive physical barrier and shields the airway epithelium by trapping inhaled foreign pathogens and facilitating their removal via mucociliary clearance (MCC). In patients with respiratory diseases, such as chronic obstructive pulmonary disease (COPD), cystic fibrosis (CF), non-CF bronchiectasis, and asthma, an increase in crosslinking and physical entanglement of mucin polymers as well as mucus dehydration often alters and typically reduces mucus mesh network pore size, which reduces neutrophil migration, decreases pathogen capture, sustains bacterial infection, and accelerates lung function decline. Conventional aerosol particles containing hydrophobic drugs are rapidly captured and removed by MCC. Therefore, it is critical to design aerosol delivery systems with the appropriate size and surface chemistry that can improve drug retention and absorption with the goal of increased efficacy. Biodegradable muco-adhesive particles (MAPs) and muco-penetrating particles (MPPs) have been engineered to achieve effective pulmonary delivery and extend drug residence time in the lungs. MAPs can be used to target mucus as they get trapped in airway mucus by steric obstruction and/or adhesion. MPPs avoid muco-adhesion and are designed to have a particle size smaller than the mucus network, enhancing lung retention of particles as well as transport to the respiratory epithelial layer and drug absorption. In this review, we aim to provide insight into the composition of airway mucus, rheological characteristics of airway mucus in healthy and diseased subjects, the most recent techniques to study the flow dynamics and particle diffusion in airway mucus (in particular, multiple particle tracking, MPT), and the advancements in engineering MPPs that have contributed to improved airway mucus penetration, lung distribution, and retention.&quot;,&quot;publisher&quot;:&quot;Elsevier B.V.&quot;,&quot;volume&quot;:&quot;634&quot;,&quot;container-title-short&quot;:&quot;Int. J. Pharm.&quot;},&quot;isTemporary&quot;:false,&quot;suppress-author&quot;:false,&quot;composite&quot;:false,&quot;author-only&quot;:false}]},{&quot;citationID&quot;:&quot;MENDELEY_CITATION_e46a7b6d-3d86-402c-8d3a-b795107f981e&quot;,&quot;properties&quot;:{&quot;noteIndex&quot;:0},&quot;isEdited&quot;:false,&quot;manualOverride&quot;:{&quot;isManuallyOverridden&quot;:false,&quot;citeprocText&quot;:&quot;[23]&quot;,&quot;manualOverrideText&quot;:&quot;&quot;},&quot;citationTag&quot;:&quot;MENDELEY_CITATION_v3_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&quot;,&quot;citationItems&quot;:[{&quot;id&quot;:&quot;a8375f45-a3d7-334c-98f0-a11babadf312&quot;,&quot;itemData&quot;:{&quot;type&quot;:&quot;article-journal&quot;,&quot;id&quot;:&quot;a8375f45-a3d7-334c-98f0-a11babadf312&quot;,&quot;title&quot;:&quot;Cystic Fibrosis Mucus Model to Design More Efficient Drug Therapies&quot;,&quot;author&quot;:[{&quot;family&quot;:&quot;Butnarasu&quot;,&quot;given&quot;:&quot;Cosmin&quot;,&quot;parse-names&quot;:false,&quot;dropping-particle&quot;:&quot;&quot;,&quot;non-dropping-particle&quot;:&quot;&quot;},{&quot;family&quot;:&quot;Caron&quot;,&quot;given&quot;:&quot;Giulia&quot;,&quot;parse-names&quot;:false,&quot;dropping-particle&quot;:&quot;&quot;,&quot;non-dropping-particle&quot;:&quot;&quot;},{&quot;family&quot;:&quot;Pacheco&quot;,&quot;given&quot;:&quot;Daniela Peneda&quot;,&quot;parse-names&quot;:false,&quot;dropping-particle&quot;:&quot;&quot;,&quot;non-dropping-particle&quot;:&quot;&quot;},{&quot;family&quot;:&quot;Petrini&quot;,&quot;given&quot;:&quot;Paola&quot;,&quot;parse-names&quot;:false,&quot;dropping-particle&quot;:&quot;&quot;,&quot;non-dropping-particle&quot;:&quot;&quot;},{&quot;family&quot;:&quot;Visentin&quot;,&quot;given&quot;:&quot;Sonja&quot;,&quot;parse-names&quot;:false,&quot;dropping-particle&quot;:&quot;&quot;,&quot;non-dropping-particle&quot;:&quot;&quot;}],&quot;container-title&quot;:&quot;Molecular Pharmaceutics&quot;,&quot;DOI&quot;:&quot;10.1021/acs.molpharmaceut.1c00644&quot;,&quot;ISSN&quot;:&quot;15438392&quot;,&quot;PMID&quot;:&quot;34936359&quot;,&quot;issued&quot;:{&quot;date-parts&quot;:[[2022,2,7]]},&quot;page&quot;:&quot;520-531&quot;,&quot;abstract&quot;:&quot;Mucus represents a strong barrier to tackle for oral or pulmonary administered drugs, especially in mucus-related disorders. This study uses a pathological cystic fibrosis (CF) mucus model to investigate how mucus impacts the passive diffusion of 45 ad hoc commercial drugs selected to maximize physicochemical variability. An in vitro mucosal surface was recreated by coupling the mucus model to a 96-well permeable support precoated with structured layers of phospholipids (parallel artificial membrane permeability assay, PAMPA). Results show that the mucus model was not a mere physical barrier but it behaves like an interactive filter. In nearly one-half of the investigated compounds, the diffusion was reduced by mucus, while other drugs were not sensitive to the mucus barriers. We also found that permeability can be enhanced when drug-calcium salts are formed. This was confirmed with cystic fibrosis sputum as a rough ex vivo model of CF mucus. Since the drug discovery process is characterized by a high rate of failure, the mucus platform is expected to provide an efficient support to early reduce the number of poor-performing drug candidates.&quot;,&quot;publisher&quot;:&quot;American Chemical Society&quot;,&quot;issue&quot;:&quot;2&quot;,&quot;volume&quot;:&quot;19&quot;,&quot;container-title-short&quot;:&quot;Mol. Pharm.&quot;},&quot;isTemporary&quot;:false,&quot;suppress-author&quot;:false,&quot;composite&quot;:false,&quot;author-only&quot;:false}]},{&quot;citationID&quot;:&quot;MENDELEY_CITATION_011bb7d0-aff1-4527-9d25-268606db8f14&quot;,&quot;properties&quot;:{&quot;noteIndex&quot;:0},&quot;isEdited&quot;:false,&quot;manualOverride&quot;:{&quot;isManuallyOverridden&quot;:false,&quot;citeprocText&quot;:&quot;[25,26]&quot;,&quot;manualOverrideText&quot;:&quot;&quot;},&quot;citationTag&quot;:&quot;MENDELEY_CITATION_v3_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&quot;,&quot;citationItems&quot;:[{&quot;id&quot;:&quot;7f681b57-5578-3938-8902-ced5e1d8a317&quot;,&quot;itemData&quot;:{&quot;type&quot;:&quot;article-journal&quot;,&quot;id&quot;:&quot;7f681b57-5578-3938-8902-ced5e1d8a317&quot;,&quot;title&quot;:&quot;The penetration of fresh undiluted sputum expectorated by cystic fibrosis patients by non-adhesive polymer nanoparticles&quot;,&quot;author&quot;:[{&quot;family&quot;:&quot;Suk&quot;,&quot;given&quot;:&quot;Jung Soo&quot;,&quot;parse-names&quot;:false,&quot;dropping-particle&quot;:&quot;&quot;,&quot;non-dropping-particle&quot;:&quot;&quot;},{&quot;family&quot;:&quot;Lai&quot;,&quot;given&quot;:&quot;Samuel K.&quot;,&quot;parse-names&quot;:false,&quot;dropping-particle&quot;:&quot;&quot;,&quot;non-dropping-particle&quot;:&quot;&quot;},{&quot;family&quot;:&quot;Wang&quot;,&quot;given&quot;:&quot;Ying Ying&quot;,&quot;parse-names&quot;:false,&quot;dropping-particle&quot;:&quot;&quot;,&quot;non-dropping-particle&quot;:&quot;&quot;},{&quot;family&quot;:&quot;Ensign&quot;,&quot;given&quot;:&quot;Laura M.&quot;,&quot;parse-names&quot;:false,&quot;dropping-particle&quot;:&quot;&quot;,&quot;non-dropping-particle&quot;:&quot;&quot;},{&quot;family&quot;:&quot;Zeitlin&quot;,&quot;given&quot;:&quot;Pamela L.&quot;,&quot;parse-names&quot;:false,&quot;dropping-particle&quot;:&quot;&quot;,&quot;non-dropping-particle&quot;:&quot;&quot;},{&quot;family&quot;:&quot;Boyle&quot;,&quot;given&quot;:&quot;Michael P.&quot;,&quot;parse-names&quot;:false,&quot;dropping-particle&quot;:&quot;&quot;,&quot;non-dropping-particle&quot;:&quot;&quot;},{&quot;family&quot;:&quot;Hanes&quot;,&quot;given&quot;:&quot;Justin&quot;,&quot;parse-names&quot;:false,&quot;dropping-particle&quot;:&quot;&quot;,&quot;non-dropping-particle&quot;:&quot;&quot;}],&quot;container-title&quot;:&quot;Biomaterials&quot;,&quot;accessed&quot;:{&quot;date-parts&quot;:[[2026,4,3]]},&quot;DOI&quot;:&quot;10.1016/J.BIOMATERIALS.2008.12.076&quot;,&quot;ISSN&quot;:&quot;0142-9612&quot;,&quot;PMID&quot;:&quot;19176245&quot;,&quot;URL&quot;:&quot;https://www.sciencedirect.com/science/article/abs/pii/S0142961209000039&quot;,&quot;issued&quot;:{&quot;date-parts&quot;:[[2009,5,1]]},&quot;page&quot;:&quot;2591-2597&quot;,&quot;abstract&quot;:&quot;Highly viscoelastic and adhesive sputum has precluded efficient nanoparticle-based drug and gene delivery to the lungs of patients with cystic fibrosis (CF). We sought to determine whether nanoparticles coated with non-mucoadhesive polymers could penetrate CF sputum, and to use these \&quot;muco-inert particles\&quot; (MIPs) as non-destructive nanoprobes to characterize the sputum microstructure. Particles as large as 200 nm in diameter that were densely coated with low MW polyethylene glycol (PEG) moved through undiluted CF sputum with average speeds up to 90-fold faster than similarly-sized uncoated particles. On the other hand, the transport of both coated and uncoated 500 nm particles was strongly hindered. The local viscosity of sputum, encountered by the fastest 10% of 200 nm MIPs, was only 5-fold higher than that of water, whereas the bulk viscosity was 10,000-fold higher at low shear rates. Using measured transport rates of various sized MIPs combined with an obstruction-scaling model, we determined that the average 3D mesh spacing of CF sputum is ∼140 ± 50 nm (range: 60-300 nm). Taken together, these results demonstrate that nanoparticles up to 200 nm in diameter that do not adhere to CF sputum can move rapidly through this critical barrier by accessing pores that are filled with a low viscosity fluid. The results also offer hope that desperately needed sputum-penetrating drug- and gene-carrier nanoparticles can be developed for CF. © 2009 Elsevier Ltd. All rights reserved.&quot;,&quot;publisher&quot;:&quot;Elsevier&quot;,&quot;issue&quot;:&quot;13&quot;,&quot;volume&quot;:&quot;30&quot;,&quot;container-title-short&quot;:&quot;Biomaterials&quot;},&quot;isTemporary&quot;:false,&quot;suppress-author&quot;:false,&quot;composite&quot;:false,&quot;author-only&quot;:false},{&quot;id&quot;:&quot;35819648-1c6a-3522-a406-da1c85cf28e0&quot;,&quot;itemData&quot;:{&quot;type&quot;:&quot;article-journal&quot;,&quot;id&quot;:&quot;35819648-1c6a-3522-a406-da1c85cf28e0&quot;,&quot;title&quot;:&quot;Microstructural alterations of sputum in cystic fibrosis lung disease&quot;,&quot;author&quot;:[{&quot;family&quot;:&quot;Duncan&quot;,&quot;given&quot;:&quot;Gregg A.&quot;,&quot;parse-names&quot;:false,&quot;dropping-particle&quot;:&quot;&quot;,&quot;non-dropping-particle&quot;:&quot;&quot;},{&quot;family&quot;:&quot;Jung&quot;,&quot;given&quot;:&quot;James&quot;,&quot;parse-names&quot;:false,&quot;dropping-particle&quot;:&quot;&quot;,&quot;non-dropping-particle&quot;:&quot;&quot;},{&quot;family&quot;:&quot;Joseph&quot;,&quot;given&quot;:&quot;Andrea&quot;,&quot;parse-names&quot;:false,&quot;dropping-particle&quot;:&quot;&quot;,&quot;non-dropping-particle&quot;:&quot;&quot;},{&quot;family&quot;:&quot;Thaxton&quot;,&quot;given&quot;:&quot;Abigail L.&quot;,&quot;parse-names&quot;:false,&quot;dropping-particle&quot;:&quot;&quot;,&quot;non-dropping-particle&quot;:&quot;&quot;},{&quot;family&quot;:&quot;West&quot;,&quot;given&quot;:&quot;Natalie E.&quot;,&quot;parse-names&quot;:false,&quot;dropping-particle&quot;:&quot;&quot;,&quot;non-dropping-particle&quot;:&quot;&quot;},{&quot;family&quot;:&quot;Boyle&quot;,&quot;given&quot;:&quot;Michael P.&quot;,&quot;parse-names&quot;:false,&quot;dropping-particle&quot;:&quot;&quot;,&quot;non-dropping-particle&quot;:&quot;&quot;},{&quot;family&quot;:&quot;Hanes&quot;,&quot;given&quot;:&quot;Justin&quot;,&quot;parse-names&quot;:false,&quot;dropping-particle&quot;:&quot;&quot;,&quot;non-dropping-particle&quot;:&quot;&quot;},{&quot;family&quot;:&quot;Suk&quot;,&quot;given&quot;:&quot;Jung Soo&quot;,&quot;parse-names&quot;:false,&quot;dropping-particle&quot;:&quot;&quot;,&quot;non-dropping-particle&quot;:&quot;&quot;}],&quot;container-title&quot;:&quot;JCI Insight&quot;,&quot;DOI&quot;:&quot;10.1172/jci.insight.88198&quot;,&quot;ISSN&quot;:&quot;23793708&quot;,&quot;PMID&quot;:&quot;27812540&quot;,&quot;issued&quot;:{&quot;date-parts&quot;:[[2016,11,3]]},&quot;abstract&quot;:&quot;The stasis of mucus secretions in the lungs of cystic fibrosis (CF) patients leads to recurrent infections and pulmonary exacerbations, resulting in decreased survival. Prior studies have assessed the biochemical and biophysical features of airway mucus in individuals with CF. However, these measurements are unable to probe mucus structure on microscopic length scales relevant to key players in the progression of CF-related lung disease, namely, viruses, bacteria, and neutrophils. In this study, we quantitatively determined sputum microstructure based on the diffusion of muco-inert nanoparticle probes in CF sputum and found that a reduction in sputum mesh pore size is characteristic of CF patients with reduced lung function, as indicated by measured FEV1. We also discovered that the effect of ex vivo treatment of CF sputum with rhDNase I (Pulmozyme) on microstructure is dependent upon the time interval between the most recent inhaled rhDNase I treatment and the sample collection. Microstructure of mucus may serve as a marker for the extent of CF lung disease and as a parameter for assessing the effectiveness of mucus-altering agents.&quot;,&quot;publisher&quot;:&quot;American Society for Clinical Investigation&quot;,&quot;issue&quot;:&quot;18&quot;,&quot;volume&quot;:&quot;1&quot;,&quot;container-title-short&quot;:&quot;JCI Insight&quot;},&quot;isTemporary&quot;:false,&quot;suppress-author&quot;:false,&quot;composite&quot;:false,&quot;author-only&quot;:false}]},{&quot;citationID&quot;:&quot;MENDELEY_CITATION_3e7e731b-3ce3-47bf-be21-b14711e543b6&quot;,&quot;properties&quot;:{&quot;noteIndex&quot;:0},&quot;isEdited&quot;:false,&quot;manualOverride&quot;:{&quot;isManuallyOverridden&quot;:false,&quot;citeprocText&quot;:&quot;[23,27]&quot;,&quot;manualOverrideText&quot;:&quot;&quot;},&quot;citationTag&quot;:&quot;MENDELEY_CITATION_v3_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&quot;,&quot;citationItems&quot;:[{&quot;id&quot;:&quot;a8375f45-a3d7-334c-98f0-a11babadf312&quot;,&quot;itemData&quot;:{&quot;type&quot;:&quot;article-journal&quot;,&quot;id&quot;:&quot;a8375f45-a3d7-334c-98f0-a11babadf312&quot;,&quot;title&quot;:&quot;Cystic Fibrosis Mucus Model to Design More Efficient Drug Therapies&quot;,&quot;author&quot;:[{&quot;family&quot;:&quot;Butnarasu&quot;,&quot;given&quot;:&quot;Cosmin&quot;,&quot;parse-names&quot;:false,&quot;dropping-particle&quot;:&quot;&quot;,&quot;non-dropping-particle&quot;:&quot;&quot;},{&quot;family&quot;:&quot;Caron&quot;,&quot;given&quot;:&quot;Giulia&quot;,&quot;parse-names&quot;:false,&quot;dropping-particle&quot;:&quot;&quot;,&quot;non-dropping-particle&quot;:&quot;&quot;},{&quot;family&quot;:&quot;Pacheco&quot;,&quot;given&quot;:&quot;Daniela Peneda&quot;,&quot;parse-names&quot;:false,&quot;dropping-particle&quot;:&quot;&quot;,&quot;non-dropping-particle&quot;:&quot;&quot;},{&quot;family&quot;:&quot;Petrini&quot;,&quot;given&quot;:&quot;Paola&quot;,&quot;parse-names&quot;:false,&quot;dropping-particle&quot;:&quot;&quot;,&quot;non-dropping-particle&quot;:&quot;&quot;},{&quot;family&quot;:&quot;Visentin&quot;,&quot;given&quot;:&quot;Sonja&quot;,&quot;parse-names&quot;:false,&quot;dropping-particle&quot;:&quot;&quot;,&quot;non-dropping-particle&quot;:&quot;&quot;}],&quot;container-title&quot;:&quot;Molecular Pharmaceutics&quot;,&quot;DOI&quot;:&quot;10.1021/acs.molpharmaceut.1c00644&quot;,&quot;ISSN&quot;:&quot;15438392&quot;,&quot;PMID&quot;:&quot;34936359&quot;,&quot;issued&quot;:{&quot;date-parts&quot;:[[2022,2,7]]},&quot;page&quot;:&quot;520-531&quot;,&quot;abstract&quot;:&quot;Mucus represents a strong barrier to tackle for oral or pulmonary administered drugs, especially in mucus-related disorders. This study uses a pathological cystic fibrosis (CF) mucus model to investigate how mucus impacts the passive diffusion of 45 ad hoc commercial drugs selected to maximize physicochemical variability. An in vitro mucosal surface was recreated by coupling the mucus model to a 96-well permeable support precoated with structured layers of phospholipids (parallel artificial membrane permeability assay, PAMPA). Results show that the mucus model was not a mere physical barrier but it behaves like an interactive filter. In nearly one-half of the investigated compounds, the diffusion was reduced by mucus, while other drugs were not sensitive to the mucus barriers. We also found that permeability can be enhanced when drug-calcium salts are formed. This was confirmed with cystic fibrosis sputum as a rough ex vivo model of CF mucus. Since the drug discovery process is characterized by a high rate of failure, the mucus platform is expected to provide an efficient support to early reduce the number of poor-performing drug candidates.&quot;,&quot;publisher&quot;:&quot;American Chemical Society&quot;,&quot;issue&quot;:&quot;2&quot;,&quot;volume&quot;:&quot;19&quot;,&quot;container-title-short&quot;:&quot;Mol. Pharm.&quot;},&quot;isTemporary&quot;:false,&quot;suppress-author&quot;:false,&quot;composite&quot;:false,&quot;author-only&quot;:false},{&quot;id&quot;:&quot;aef01779-469c-3887-8f64-97758ae6aa5f&quot;,&quot;itemData&quot;:{&quot;type&quot;:&quot;article-journal&quot;,&quot;id&quot;:&quot;aef01779-469c-3887-8f64-97758ae6aa5f&quot;,&quot;title&quot;:&quot;Disassembling the complexity of mucus barriers to develop a fast screening tool for early drug discovery&quot;,&quot;author&quot;:[{&quot;family&quot;:&quot;Pacheco&quot;,&quot;given&quot;:&quot;Daniela Peneda&quot;,&quot;parse-names&quot;:false,&quot;dropping-particle&quot;:&quot;&quot;,&quot;non-dropping-particle&quot;:&quot;&quot;},{&quot;family&quot;:&quot;Butnarasu&quot;,&quot;given&quot;:&quot;Cosmin Stefan&quot;,&quot;parse-names&quot;:false,&quot;dropping-particle&quot;:&quot;&quot;,&quot;non-dropping-particle&quot;:&quot;&quot;},{&quot;family&quot;:&quot;Briatico Vangosa&quot;,&quot;given&quot;:&quot;Francesco&quot;,&quot;parse-names&quot;:false,&quot;dropping-particle&quot;:&quot;&quot;,&quot;non-dropping-particle&quot;:&quot;&quot;},{&quot;family&quot;:&quot;Pastorino&quot;,&quot;given&quot;:&quot;Laur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family&quot;:&quot;Petrini&quot;,&quot;given&quot;:&quot;Paola&quot;,&quot;parse-names&quot;:false,&quot;dropping-particle&quot;:&quot;&quot;,&quot;non-dropping-particle&quot;:&quot;&quot;}],&quot;container-title&quot;:&quot;Journal of Materials Chemistry B&quot;,&quot;DOI&quot;:&quot;10.1039/c9tb00957d&quot;,&quot;ISSN&quot;:&quot;20507518&quot;,&quot;PMID&quot;:&quot;31411620&quot;,&quot;issued&quot;:{&quot;date-parts&quot;:[[2019]]},&quot;page&quot;:&quot;4940-4952&quot;,&quot;abstract&quot;:&quot;Mucus is a natural barrier with a protective role that hinders drug diffusion, representing a steric and interactive barrier to overcome for an effective drug delivery to target sites. In diseases like cystic fibrosis (CF), pulmonary mucus exhibits altered features, which hamper clearance mechanisms and drug diffusion, ultimately leading to lung failure. Effectively modelling the passage through mucus still represents an unmet challenge. An airway CF mucus model is herein proposed to disassemble the complexity of the mucus barrier following a modular approach. A hydrogel, mainly composed of mucin in an alginate (Alg) network, is proposed to specifically model the chemical-physical properties of CF mucus. The steric retention of pathological mucus was reproduced by targeting its mesh size (approximately 50 nm) and viscoelastic properties. The interactive barrier was reproduced by a composition inspired from the CF mucus. Optimized mucus models, composed of 3 mg ml-1 Alg and 25 mg ml-1 mucin, exhibited a G′ increasing from ∼21.2 to 55.2 Pa and a G′′ ranging from ∼5.26 to 28.8 Pa in the frequency range of 0.1 to 20 Hz. Drug diffusion was tested using three model drugs. The proposed mucus model was able to discriminate between the mucin-drug interaction and the steric barrier of a mucus layer with respect to the parallel artificial membrane permeability (PAMPA) that models the phospholipidic cell membrane, the state-of-the-art screening tool for passive drug diffusion. The mucus model can be proposed as an in vitro tool for early drug discovery, representing a step forward to model the mucus layer. Additionally, the proposed methodology allows to easily include other molecules present within mucus, as relevant proteins, lipids and DNA.&quot;,&quot;publisher&quot;:&quot;Royal Society of Chemistry&quot;,&quot;issue&quot;:&quot;32&quot;,&quot;volume&quot;:&quot;7&quot;,&quot;container-title-short&quot;:&quot;J. Mater. Chem. B&quot;},&quot;isTemporary&quot;:false,&quot;suppress-author&quot;:false,&quot;composite&quot;:false,&quot;author-only&quot;:false}]},{&quot;citationID&quot;:&quot;MENDELEY_CITATION_cf13f184-025a-4260-bd72-0c0ae9bfdf58&quot;,&quot;properties&quot;:{&quot;noteIndex&quot;:0},&quot;isEdited&quot;:false,&quot;manualOverride&quot;:{&quot;isManuallyOverridden&quot;:false,&quot;citeprocText&quot;:&quot;[28–31]&quot;,&quot;manualOverrideText&quot;:&quot;&quot;},&quot;citationItems&quot;:[{&quot;id&quot;:&quot;f78b1c7f-e1f2-38e0-8fc4-b58c5cfb6afa&quot;,&quot;itemData&quot;:{&quot;type&quot;:&quot;article-journal&quot;,&quot;id&quot;:&quot;f78b1c7f-e1f2-38e0-8fc4-b58c5cfb6afa&quot;,&quot;title&quot;:&quot;Permeability Assessment of a High-Throughput Mucosal Platform&quot;,&quot;author&quot;:[{&quot;family&quot;:&quot;Butnarasu&quot;,&quot;given&quot;:&quot;Cosmin&quot;,&quot;parse-names&quot;:false,&quot;dropping-particle&quot;:&quot;&quot;,&quot;non-dropping-particle&quot;:&quot;&quot;},{&quot;family&quot;:&quot;Garbero&quot;,&quot;given&quot;:&quot;Olga Valentina&quot;,&quot;parse-names&quot;:false,&quot;dropping-particle&quot;:&quot;&quot;,&quot;non-dropping-particle&quot;:&quot;&quot;},{&quot;family&quot;:&quot;Petrini&quot;,&quot;given&quot;:&quot;Paol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container-title&quot;:&quot;Pharmaceutics&quot;,&quot;DOI&quot;:&quot;10.3390/pharmaceutics15020380&quot;,&quot;ISSN&quot;:&quot;19994923&quot;,&quot;issued&quot;:{&quot;date-parts&quot;:[[2023,2,1]]},&quot;abstract&quot;:&quot;Permeability across cellular membranes is a key factor that influences absorption and distribution. Before absorption, many drugs must pass through the mucus barrier that covers all the wet surfaces of the human body. Cell-free in vitro tools currently used to evaluate permeability fail to effectively model the complexity of mucosal barriers. Here, we present an in vitro mucosal platform as a possible strategy for assessing permeability in a high-throughput setup. The PermeaPad 96-well plate was used as a permeability system and further coupled to a pathological, tridimensional mucus model. The physicochemical determinants predicting passive diffusion were determined by combining experimental and computational approaches. Drug solubility, size, and shape were found to be the critical properties governing permeability, while the charge of the drug was found to be influential on the interaction with mucus. Overall, the proposed mucosal platform could be a promising in vitro tool to model the complexity of mucosal tissues and could therefore be adopted for drug-permeability profiling.&quot;,&quot;publisher&quot;:&quot;MDPI&quot;,&quot;issue&quot;:&quot;2&quot;,&quot;volume&quot;:&quot;15&quot;,&quot;container-title-short&quot;:&quot;Pharmaceutics&quot;},&quot;isTemporary&quot;:false,&quot;suppress-author&quot;:false,&quot;composite&quot;:false,&quot;author-only&quot;:false},{&quot;id&quot;:&quot;c5482c10-3d81-3401-a04c-b75ca87b2381&quot;,&quot;itemData&quot;:{&quot;type&quot;:&quot;article-journal&quot;,&quot;id&quot;:&quot;c5482c10-3d81-3401-a04c-b75ca87b2381&quot;,&quot;title&quot;:&quot;Parallel Artificial Membrane Permeability Assay: A New Membrane for the Fast Prediction of Passive Human Skin Permeability&quot;,&quot;author&quot;:[{&quot;family&quot;:&quot;Ottaviani&quot;,&quot;given&quot;:&quot;Giorgio&quot;,&quot;parse-names&quot;:false,&quot;dropping-particle&quot;:&quot;&quot;,&quot;non-dropping-particle&quot;:&quot;&quot;},{&quot;family&quot;:&quot;Martel&quot;,&quot;given&quot;:&quot;Sophie&quot;,&quot;parse-names&quot;:false,&quot;dropping-particle&quot;:&quot;&quot;,&quot;non-dropping-particle&quot;:&quot;&quot;},{&quot;family&quot;:&quot;Carrupt&quot;,&quot;given&quot;:&quot;Pierre-Alain&quot;,&quot;parse-names&quot;:false,&quot;dropping-particle&quot;:&quot;&quot;,&quot;non-dropping-particle&quot;:&quot;&quot;}],&quot;DOI&quot;:&quot;10.1021/jm060230&quot;,&quot;URL&quot;:&quot;https://pubs.acs.org/sharingguidelines&quot;,&quot;issued&quot;:{&quot;date-parts&quot;:[[2006]]},&quot;abstract&quot;:&quot;This work was devoted to the search for new artificial membranes allowing a rapid evaluation of passive human skin permeation of compounds with a parallel artificial membrane permeability assay (PAMPA). Effective permeability coefficients (P e) determined for a set of compounds using the PAMPA technique with isopropyl myristate (IPM) and silicone oil, alone or in mixture, were compared to the corresponding human skin permeability coefficient values (K p). A good correlation between P e and K p was found for compounds tested through a membrane consisting of 70% silicone and 30% IPM. Moreover, positive correlation between the membrane retention of compounds and stratum corneum/water partition coefficients (P SC) was established. These results showed that this new artificial membrane, defined as PAMPA-skin, is able to mimic the main barrier properties of human stratum corneum and can be used for the fast prediction of passive human skin permeability coefficients.&quot;,&quot;container-title-short&quot;:&quot;&quot;},&quot;isTemporary&quot;:false,&quot;suppress-author&quot;:false,&quot;composite&quot;:false,&quot;author-only&quot;:false},{&quot;id&quot;:&quot;23eff65b-cc7f-3cbe-860a-1a59cd47d16b&quot;,&quot;itemData&quot;:{&quot;type&quot;:&quot;report&quot;,&quot;id&quot;:&quot;23eff65b-cc7f-3cbe-860a-1a59cd47d16b&quot;,&quot;title&quot;:&quot;Characterization of the Calu-3 cell line as a tool to screen pulmonary drug delivery&quot;,&quot;author&quot;:[{&quot;family&quot;:&quot;Foster&quot;,&quot;given&quot;:&quot;Kimberly A&quot;,&quot;parse-names&quot;:false,&quot;dropping-particle&quot;:&quot;&quot;,&quot;non-dropping-particle&quot;:&quot;&quot;},{&quot;family&quot;:&quot;Avery&quot;,&quot;given&quot;:&quot;Michael L&quot;,&quot;parse-names&quot;:false,&quot;dropping-particle&quot;:&quot;&quot;,&quot;non-dropping-particle&quot;:&quot;&quot;},{&quot;family&quot;:&quot;Yazdanian&quot;,&quot;given&quot;:&quot;Mehran&quot;,&quot;parse-names&quot;:false,&quot;dropping-particle&quot;:&quot;&quot;,&quot;non-dropping-particle&quot;:&quot;&quot;},{&quot;family&quot;:&quot;Audus&quot;,&quot;given&quot;:&quot;Kenneth L&quot;,&quot;parse-names&quot;:false,&quot;dropping-particle&quot;:&quot;&quot;,&quot;non-dropping-particle&quot;:&quot;&quot;}],&quot;container-title&quot;:&quot;International Journal of Pharmaceutics&quot;,&quot;container-title-short&quot;:&quot;Int. J. Pharm.&quot;,&quot;URL&quot;:&quot;www.elsevier.com/locate/ijpharm&quot;,&quot;issued&quot;:{&quot;date-parts&quot;:[[2000]]},&quot;number-of-pages&quot;:&quot;1-11&quot;,&quot;abstract&quot;:&quot;The objective of this research was to examine the human sub-bronchial gland cell line, Calu-3, and assess its potential as a metabolic and transport model to study drug delivery to the respiratory epithelium. The present studies were conducted using Calu-3 cells grown in Transwells ® or in multiwell cluster plates. TEER values for Calu-3 monolayers were determined using the World Precision Instrument Voltohmmeter and STX-2 electrode. The results confirmed that Calu-3 cells form tight monolayers and give appreciable TEER values in culture when grown under air-interface conditions. Permeability data for small lipophilic molecules across Calu-3 monolayers suggested that the cell line is a suitable model to examine the transport of low molecular weight substances and xenobiotics. Calu-3 cells were also found to efflux FITC-transferrin (MW 80 000) in a polarized manner. The metabolic capacity of Calu-3 cells was also examined. The P4501A1 and P4502B isozymes were determined to be functional, but not inducible, with fluorescent resorufin assays. The data indicated that the Calu-3 cell line may be useful for studying the contributions of bronchial epithelial cells to mechanisms of drug delivery at the respiratory epithelium.&quot;,&quot;volume&quot;:&quot;208&quot;},&quot;isTemporary&quot;:false,&quot;suppress-author&quot;:false,&quot;composite&quot;:false,&quot;author-only&quot;:false},{&quot;id&quot;:&quot;b87ec967-d06c-3314-bc8a-bc601a4190ee&quot;,&quot;itemData&quot;:{&quot;type&quot;:&quot;report&quot;,&quot;id&quot;:&quot;b87ec967-d06c-3314-bc8a-bc601a4190ee&quot;,&quot;title&quot;:&quot;Uptake of FITC-Chitosan Nanoparticles by A549 Cells&quot;,&quot;author&quot;:[{&quot;family&quot;:&quot;Huang&quot;,&quot;given&quot;:&quot;Min&quot;,&quot;parse-names&quot;:false,&quot;dropping-particle&quot;:&quot;&quot;,&quot;non-dropping-particle&quot;:&quot;&quot;},{&quot;family&quot;:&quot;Ma&quot;,&quot;given&quot;:&quot;Zengshuan&quot;,&quot;parse-names&quot;:false,&quot;dropping-particle&quot;:&quot;&quot;,&quot;non-dropping-particle&quot;:&quot;&quot;},{&quot;family&quot;:&quot;Khor&quot;,&quot;given&quot;:&quot;Eugene&quot;,&quot;parse-names&quot;:false,&quot;dropping-particle&quot;:&quot;&quot;,&quot;non-dropping-particle&quot;:&quot;&quot;},{&quot;family&quot;:&quot;Lim&quot;,&quot;given&quot;:&quot;Lee-Yong&quot;,&quot;parse-names&quot;:false,&quot;dropping-particle&quot;:&quot;&quot;,&quot;non-dropping-particle&quot;:&quot;&quot;}],&quot;issued&quot;:{&quot;date-parts&quot;:[[2002]]},&quot;abstract&quot;:&quot;Purpose. The objective of this study was to evaluate the extent and mechanism of uptake of fluorescent chitosan nanoparticles by the A549 cells, a human cell line derived from the respiratory epithelium. Methods. Covalent conjugation with fluorescein-5-isothiocyanate yielded stably labeled chitosan molecules, which were successfully formulated into nanoparticles by ionotropic gelation. Uptake of fluo-rescein-5-isothiocyanate-chitosan nanoparticles and chitosan molecules by confluent A549 cells was quantified by fluorometry. Results. Cellular uptake of chitosan nanoparticles was concentration and temperature dependent, having K m and V max of 3.84 M and 58.14 g/mg protein/h, respectively. Uptake of chitosan nanoparticles was up to 1.8-fold higher than that of chitosan molecules alone and was not inhibited by excess unlabeled chitosan molecules. Hyperos-molarity, chlorpromazine and K + depletion inhibited by 65, 34, and 54%, respectively, the uptake of chitosan nanoparticles at 37°C, but filipin had no influence on the uptake. Confocal imaging confirmed the internalization of the chitosan nanoparticles by the A549 cells at 37°C. Conclusions. Formulation of chitosan into nanoparticles significantly improved its uptake by the A549 cells. Internalization of chitosan nanoparticles by the cells seems to occur predominantly by adsorp-tive endocytosis initiated by nonspecific interactions between nano-particles and cell membranes, and was in part mediated by clathrin-mediated process.&quot;,&quot;container-title-short&quot;:&quot;&quot;},&quot;isTemporary&quot;:false,&quot;suppress-author&quot;:false,&quot;composite&quot;:false,&quot;author-only&quot;:false}],&quot;citationTag&quot;:&quot;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&quot;},{&quot;citationID&quot;:&quot;MENDELEY_CITATION_f03093f5-550e-49b0-aec4-9eb03354a7c1&quot;,&quot;properties&quot;:{&quot;noteIndex&quot;:0},&quot;isEdited&quot;:false,&quot;manualOverride&quot;:{&quot;isManuallyOverridden&quot;:false,&quot;citeprocText&quot;:&quot;[32]&quot;,&quot;manualOverrideText&quot;:&quot;&quot;},&quot;citationTag&quot;:&quot;MENDELEY_CITATION_v3_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&quot;,&quot;citationItems&quot;:[{&quot;id&quot;:&quot;fb1c2be4-9d19-3961-b4da-9ad42c518bb3&quot;,&quot;itemData&quot;:{&quot;type&quot;:&quot;article-journal&quot;,&quot;id&quot;:&quot;fb1c2be4-9d19-3961-b4da-9ad42c518bb3&quot;,&quot;title&quot;:&quot;A rational approach to form disulfide linked mucin hydrogels&quot;,&quot;author&quot;:[{&quot;family&quot;:&quot;Joyner&quot;,&quot;given&quot;:&quot;Katherine&quot;,&quot;parse-names&quot;:false,&quot;dropping-particle&quot;:&quot;&quot;,&quot;non-dropping-particle&quot;:&quot;&quot;},{&quot;family&quot;:&quot;Song&quot;,&quot;given&quot;:&quot;Daniel&quot;,&quot;parse-names&quot;:false,&quot;dropping-particle&quot;:&quot;&quot;,&quot;non-dropping-particle&quot;:&quot;&quot;},{&quot;family&quot;:&quot;Hawkins&quot;,&quot;given&quot;:&quot;Robert F.&quot;,&quot;parse-names&quot;:false,&quot;dropping-particle&quot;:&quot;&quot;,&quot;non-dropping-particle&quot;:&quot;&quot;},{&quot;family&quot;:&quot;Silcott&quot;,&quot;given&quot;:&quot;Richard D.&quot;,&quot;parse-names&quot;:false,&quot;dropping-particle&quot;:&quot;&quot;,&quot;non-dropping-particle&quot;:&quot;&quot;},{&quot;family&quot;:&quot;Duncan&quot;,&quot;given&quot;:&quot;Gregg A.&quot;,&quot;parse-names&quot;:false,&quot;dropping-particle&quot;:&quot;&quot;,&quot;non-dropping-particle&quot;:&quot;&quot;}],&quot;container-title&quot;:&quot;Soft Matter&quot;,&quot;DOI&quot;:&quot;10.1039/c9sm01715a&quot;,&quot;ISSN&quot;:&quot;17446848&quot;,&quot;PMID&quot;:&quot;31651920&quot;,&quot;issued&quot;:{&quot;date-parts&quot;:[[2019]]},&quot;page&quot;:&quot;9632-9639&quot;,&quot;abstract&quot;:&quot;We report the design of a mucin hydrogel created using a thiol-based cross-linking strategy. By using a cross-linking reagent capable of forming hydrogen bonds and disulfide linkages within the gel network, we were able to produce mucin-based hydrogels with viscoelastic properties similar to natural mucus as measured by bulk rheology. We confirmed disulfide cross-links strongly contribute to gel formation in our system using chemical treatments to block and reduce cysteines where we found mucin hydrogel network formation was inhibited and disrupted, respectively. Particle tracking microrheology was used to investigate the kinetics and evolution of microstructure and viscoelasticity within the hydrogel as it formed. We found that the rate of gel formation could be tuned by varying the mucin to crosslinker ratio, producing network pore sizes in the range measured previously in human mucus. The results of this work provide a new, simple method for creating mucin hydrogels with physiologically relevant properties using readily available reagents.&quot;,&quot;publisher&quot;:&quot;Royal Society of Chemistry&quot;,&quot;issue&quot;:&quot;47&quot;,&quot;volume&quot;:&quot;15&quot;,&quot;container-title-short&quot;:&quot;Soft Matter&quot;},&quot;isTemporary&quot;:false,&quot;suppress-author&quot;:false,&quot;composite&quot;:false,&quot;author-only&quot;:false}]},{&quot;citationID&quot;:&quot;MENDELEY_CITATION_dd23bf24-728c-4e75-b7c9-cf9c451c4841&quot;,&quot;properties&quot;:{&quot;noteIndex&quot;:0},&quot;isEdited&quot;:false,&quot;manualOverride&quot;:{&quot;isManuallyOverridden&quot;:false,&quot;citeprocText&quot;:&quot;[30]&quot;,&quot;manualOverrideText&quot;:&quot;&quot;},&quot;citationTag&quot;:&quot;MENDELEY_CITATION_v3_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&quot;,&quot;citationItems&quot;:[{&quot;id&quot;:&quot;23eff65b-cc7f-3cbe-860a-1a59cd47d16b&quot;,&quot;itemData&quot;:{&quot;type&quot;:&quot;report&quot;,&quot;id&quot;:&quot;23eff65b-cc7f-3cbe-860a-1a59cd47d16b&quot;,&quot;title&quot;:&quot;Characterization of the Calu-3 cell line as a tool to screen pulmonary drug delivery&quot;,&quot;author&quot;:[{&quot;family&quot;:&quot;Foster&quot;,&quot;given&quot;:&quot;Kimberly A&quot;,&quot;parse-names&quot;:false,&quot;dropping-particle&quot;:&quot;&quot;,&quot;non-dropping-particle&quot;:&quot;&quot;},{&quot;family&quot;:&quot;Avery&quot;,&quot;given&quot;:&quot;Michael L&quot;,&quot;parse-names&quot;:false,&quot;dropping-particle&quot;:&quot;&quot;,&quot;non-dropping-particle&quot;:&quot;&quot;},{&quot;family&quot;:&quot;Yazdanian&quot;,&quot;given&quot;:&quot;Mehran&quot;,&quot;parse-names&quot;:false,&quot;dropping-particle&quot;:&quot;&quot;,&quot;non-dropping-particle&quot;:&quot;&quot;},{&quot;family&quot;:&quot;Audus&quot;,&quot;given&quot;:&quot;Kenneth L&quot;,&quot;parse-names&quot;:false,&quot;dropping-particle&quot;:&quot;&quot;,&quot;non-dropping-particle&quot;:&quot;&quot;}],&quot;container-title&quot;:&quot;International Journal of Pharmaceutics&quot;,&quot;container-title-short&quot;:&quot;Int. J. Pharm.&quot;,&quot;URL&quot;:&quot;www.elsevier.com/locate/ijpharm&quot;,&quot;issued&quot;:{&quot;date-parts&quot;:[[2000]]},&quot;number-of-pages&quot;:&quot;1-11&quot;,&quot;abstract&quot;:&quot;The objective of this research was to examine the human sub-bronchial gland cell line, Calu-3, and assess its potential as a metabolic and transport model to study drug delivery to the respiratory epithelium. The present studies were conducted using Calu-3 cells grown in Transwells ® or in multiwell cluster plates. TEER values for Calu-3 monolayers were determined using the World Precision Instrument Voltohmmeter and STX-2 electrode. The results confirmed that Calu-3 cells form tight monolayers and give appreciable TEER values in culture when grown under air-interface conditions. Permeability data for small lipophilic molecules across Calu-3 monolayers suggested that the cell line is a suitable model to examine the transport of low molecular weight substances and xenobiotics. Calu-3 cells were also found to efflux FITC-transferrin (MW 80 000) in a polarized manner. The metabolic capacity of Calu-3 cells was also examined. The P4501A1 and P4502B isozymes were determined to be functional, but not inducible, with fluorescent resorufin assays. The data indicated that the Calu-3 cell line may be useful for studying the contributions of bronchial epithelial cells to mechanisms of drug delivery at the respiratory epithelium.&quot;,&quot;volume&quot;:&quot;208&quot;},&quot;isTemporary&quot;:false,&quot;suppress-author&quot;:false,&quot;composite&quot;:false,&quot;author-only&quot;:false}]},{&quot;citationID&quot;:&quot;MENDELEY_CITATION_92d44bf6-cc4b-4add-8ef0-9edaaef93cc5&quot;,&quot;properties&quot;:{&quot;noteIndex&quot;:0},&quot;isEdited&quot;:false,&quot;manualOverride&quot;:{&quot;isManuallyOverridden&quot;:false,&quot;citeprocText&quot;:&quot;[22,23]&quot;,&quot;manualOverrideText&quot;:&quot;&quot;},&quot;citationTag&quot;:&quot;MENDELEY_CITATION_v3_eyJjaXRhdGlvbklEIjoiTUVOREVMRVlfQ0lUQVRJT05fOTJkNDRiZjYtY2M0Yi00YWRkLThlZjAtOWVkYWFlZjkzY2M1IiwicHJvcGVydGllcyI6eyJub3RlSW5kZXgiOjB9LCJpc0VkaXRlZCI6ZmFsc2UsIm1hbnVhbE92ZXJyaWRlIjp7ImlzTWFudWFsbHlPdmVycmlkZGVuIjpmYWxzZSwiY2l0ZXByb2NUZXh0IjoiWzIyLDIzXSIsIm1hbnVhbE92ZXJyaWRlVGV4dCI6IiJ9LCJjaXRhdGlvbkl0ZW1zIjpbeyJpZCI6Ijg2YjA5YWM5LTU3YjEtM2E4OS05NWYwLTNiN2E1ZTZlZjJmYyIsIml0ZW1EYXRhIjp7InR5cGUiOiJhcnRpY2xlLWpvdXJuYWwiLCJpZCI6Ijg2YjA5YWM5LTU3YjEtM2E4OS05NWYwLTNiN2E1ZTZlZjJmYy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&quot;,&quot;citationItems&quot;:[{&quot;id&quot;:&quot;86b09ac9-57b1-3a89-95f0-3b7a5e6ef2fc&quot;,&quot;itemData&quot;:{&quot;type&quot;:&quot;article-journal&quot;,&quot;id&quot;:&quot;86b09ac9-57b1-3a89-95f0-3b7a5e6ef2fc&quot;,&quot;title&quot;:&quot;Disassembling the complexity of mucus barriers to develop a fast screening tool for early drug discovery&quot;,&quot;author&quot;:[{&quot;family&quot;:&quot;Pacheco&quot;,&quot;given&quot;:&quot;Daniela Peneda&quot;,&quot;parse-names&quot;:false,&quot;dropping-particle&quot;:&quot;&quot;,&quot;non-dropping-particle&quot;:&quot;&quot;},{&quot;family&quot;:&quot;Butnarasu&quot;,&quot;given&quot;:&quot;Cosmin Stefan&quot;,&quot;parse-names&quot;:false,&quot;dropping-particle&quot;:&quot;&quot;,&quot;non-dropping-particle&quot;:&quot;&quot;},{&quot;family&quot;:&quot;Briatico Vangosa&quot;,&quot;given&quot;:&quot;Francesco&quot;,&quot;parse-names&quot;:false,&quot;dropping-particle&quot;:&quot;&quot;,&quot;non-dropping-particle&quot;:&quot;&quot;},{&quot;family&quot;:&quot;Pastorino&quot;,&quot;given&quot;:&quot;Laur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family&quot;:&quot;Petrini&quot;,&quot;given&quot;:&quot;Paola&quot;,&quot;parse-names&quot;:false,&quot;dropping-particle&quot;:&quot;&quot;,&quot;non-dropping-particle&quot;:&quot;&quot;}],&quot;container-title&quot;:&quot;Journal of Materials Chemistry B&quot;,&quot;DOI&quot;:&quot;10.1039/c9tb00957d&quot;,&quot;ISSN&quot;:&quot;20507518&quot;,&quot;PMID&quot;:&quot;31411620&quot;,&quot;issued&quot;:{&quot;date-parts&quot;:[[2019]]},&quot;page&quot;:&quot;4940-4952&quot;,&quot;abstract&quot;:&quot;Mucus is a natural barrier with a protective role that hinders drug diffusion, representing a steric and interactive barrier to overcome for an effective drug delivery to target sites. In diseases like cystic fibrosis (CF), pulmonary mucus exhibits altered features, which hamper clearance mechanisms and drug diffusion, ultimately leading to lung failure. Effectively modelling the passage through mucus still represents an unmet challenge. An airway CF mucus model is herein proposed to disassemble the complexity of the mucus barrier following a modular approach. A hydrogel, mainly composed of mucin in an alginate (Alg) network, is proposed to specifically model the chemical-physical properties of CF mucus. The steric retention of pathological mucus was reproduced by targeting its mesh size (approximately 50 nm) and viscoelastic properties. The interactive barrier was reproduced by a composition inspired from the CF mucus. Optimized mucus models, composed of 3 mg ml-1 Alg and 25 mg ml-1 mucin, exhibited a G′ increasing from ∼21.2 to 55.2 Pa and a G′′ ranging from ∼5.26 to 28.8 Pa in the frequency range of 0.1 to 20 Hz. Drug diffusion was tested using three model drugs. The proposed mucus model was able to discriminate between the mucin-drug interaction and the steric barrier of a mucus layer with respect to the parallel artificial membrane permeability (PAMPA) that models the phospholipidic cell membrane, the state-of-the-art screening tool for passive drug diffusion. The mucus model can be proposed as an in vitro tool for early drug discovery, representing a step forward to model the mucus layer. Additionally, the proposed methodology allows to easily include other molecules present within mucus, as relevant proteins, lipids and DNA.&quot;,&quot;publisher&quot;:&quot;Royal Society of Chemistry&quot;,&quot;issue&quot;:&quot;32&quot;,&quot;volume&quot;:&quot;7&quot;,&quot;container-title-short&quot;:&quot;J. Mater. Chem. B&quot;},&quot;isTemporary&quot;:false,&quot;suppress-author&quot;:false,&quot;composite&quot;:false,&quot;author-only&quot;:false},{&quot;id&quot;:&quot;a8375f45-a3d7-334c-98f0-a11babadf312&quot;,&quot;itemData&quot;:{&quot;type&quot;:&quot;article-journal&quot;,&quot;id&quot;:&quot;a8375f45-a3d7-334c-98f0-a11babadf312&quot;,&quot;title&quot;:&quot;Cystic Fibrosis Mucus Model to Design More Efficient Drug Therapies&quot;,&quot;author&quot;:[{&quot;family&quot;:&quot;Butnarasu&quot;,&quot;given&quot;:&quot;Cosmin&quot;,&quot;parse-names&quot;:false,&quot;dropping-particle&quot;:&quot;&quot;,&quot;non-dropping-particle&quot;:&quot;&quot;},{&quot;family&quot;:&quot;Caron&quot;,&quot;given&quot;:&quot;Giulia&quot;,&quot;parse-names&quot;:false,&quot;dropping-particle&quot;:&quot;&quot;,&quot;non-dropping-particle&quot;:&quot;&quot;},{&quot;family&quot;:&quot;Pacheco&quot;,&quot;given&quot;:&quot;Daniela Peneda&quot;,&quot;parse-names&quot;:false,&quot;dropping-particle&quot;:&quot;&quot;,&quot;non-dropping-particle&quot;:&quot;&quot;},{&quot;family&quot;:&quot;Petrini&quot;,&quot;given&quot;:&quot;Paola&quot;,&quot;parse-names&quot;:false,&quot;dropping-particle&quot;:&quot;&quot;,&quot;non-dropping-particle&quot;:&quot;&quot;},{&quot;family&quot;:&quot;Visentin&quot;,&quot;given&quot;:&quot;Sonja&quot;,&quot;parse-names&quot;:false,&quot;dropping-particle&quot;:&quot;&quot;,&quot;non-dropping-particle&quot;:&quot;&quot;}],&quot;container-title&quot;:&quot;Molecular Pharmaceutics&quot;,&quot;DOI&quot;:&quot;10.1021/acs.molpharmaceut.1c00644&quot;,&quot;ISSN&quot;:&quot;15438392&quot;,&quot;PMID&quot;:&quot;34936359&quot;,&quot;issued&quot;:{&quot;date-parts&quot;:[[2022,2,7]]},&quot;page&quot;:&quot;520-531&quot;,&quot;abstract&quot;:&quot;Mucus represents a strong barrier to tackle for oral or pulmonary administered drugs, especially in mucus-related disorders. This study uses a pathological cystic fibrosis (CF) mucus model to investigate how mucus impacts the passive diffusion of 45 ad hoc commercial drugs selected to maximize physicochemical variability. An in vitro mucosal surface was recreated by coupling the mucus model to a 96-well permeable support precoated with structured layers of phospholipids (parallel artificial membrane permeability assay, PAMPA). Results show that the mucus model was not a mere physical barrier but it behaves like an interactive filter. In nearly one-half of the investigated compounds, the diffusion was reduced by mucus, while other drugs were not sensitive to the mucus barriers. We also found that permeability can be enhanced when drug-calcium salts are formed. This was confirmed with cystic fibrosis sputum as a rough ex vivo model of CF mucus. Since the drug discovery process is characterized by a high rate of failure, the mucus platform is expected to provide an efficient support to early reduce the number of poor-performing drug candidates.&quot;,&quot;publisher&quot;:&quot;American Chemical Society&quot;,&quot;issue&quot;:&quot;2&quot;,&quot;volume&quot;:&quot;19&quot;,&quot;container-title-short&quot;:&quot;Mol. Pharm.&quot;},&quot;isTemporary&quot;:false,&quot;suppress-author&quot;:false,&quot;composite&quot;:false,&quot;author-only&quot;:false}]},{&quot;citationID&quot;:&quot;MENDELEY_CITATION_74b87614-d2c7-47df-a4d0-0aa2c19acd9f&quot;,&quot;properties&quot;:{&quot;noteIndex&quot;:0},&quot;isEdited&quot;:false,&quot;manualOverride&quot;:{&quot;isManuallyOverridden&quot;:false,&quot;citeprocText&quot;:&quot;[33–35]&quot;,&quot;manualOverrideText&quot;:&quot;&quot;},&quot;citationTag&quot;:&quot;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&quot;,&quot;citationItems&quot;:[{&quot;id&quot;:&quot;0a803ad0-f525-39da-a404-19d2b214af2a&quot;,&quot;itemData&quot;:{&quot;type&quot;:&quot;article-journal&quot;,&quot;id&quot;:&quot;0a803ad0-f525-39da-a404-19d2b214af2a&quot;,&quot;title&quot;:&quot;Maintaining dimensions and mechanical properties of ionically crosslinked alginate hydrogel scaffolds in vitro&quot;,&quot;author&quot;:[{&quot;family&quot;:&quot;Kuo&quot;,&quot;given&quot;:&quot;Catherine K.&quot;,&quot;parse-names&quot;:false,&quot;dropping-particle&quot;:&quot;&quot;,&quot;non-dropping-particle&quot;:&quot;&quot;},{&quot;family&quot;:&quot;Ma&quot;,&quot;given&quot;:&quot;Peter X.&quot;,&quot;parse-names&quot;:false,&quot;dropping-particle&quot;:&quot;&quot;,&quot;non-dropping-particle&quot;:&quot;&quot;}],&quot;container-title&quot;:&quot;Journal of Biomedical Materials Research - Part A&quot;,&quot;DOI&quot;:&quot;10.1002/jbm.a.31375&quot;,&quot;ISSN&quot;:&quot;15493296&quot;,&quot;PMID&quot;:&quot;17647237&quot;,&quot;issued&quot;:{&quot;date-parts&quot;:[[2008,3,15]]},&quot;page&quot;:&quot;899-907&quot;,&quot;abstract&quot;:&quot;Ionically crosslinked alginate hydrogels are attractive scaffolds because of their biocompatibility and mild gelation reaction that allows for gentle cell incorporation. However, the instability of ionically crosslinked hydrogels in an aqueous environment is a challenge that limits their application. This report presents a novel method to control the dimensions and mechanical properties of ionically crosslinked hydrogels via control of the ionic concentration of the medium. Homogeneous calcium-alginate gels were incubated in physiological saline baths adjusted to specific calcium ion concentrations. Swelling and shrinking occurred at low and high ionic concentrations of the medium, respectively, while an \&quot;optimal\&quot; intermediate calcium ion concentration of the medium was found to maintain original size and shape of the hydrogel. This optimal calcium ion concentration was found to be a function of crosslinking density and polymer concentration of the hydrogel and chemical composition of the alginate. The effects of optimal and high calcium ion concentrations of the medium on swelling behavior, calcium content, dry weight, and mechanical properties of the immersed hydrogels were investigated. It was found that the resulting hydrogel composition and mechanical properties depended on not only the calcium concentration of the medium, but also the crosslinking density and polymer concentration of the gel. In an 8-week experiment, controlled dimensions and mechanical properties of alginate gels in an aqueous environment were demonstrated. This new technique significantly enhances the potential of alginate hydrogels for tissue engineering and other biomedical applications. © 2007 Wiley Periodicals, Inc.&quot;,&quot;issue&quot;:&quot;4&quot;,&quot;volume&quot;:&quot;84&quot;,&quot;container-title-short&quot;:&quot;J. Biomed. Mater. Res. A&quot;},&quot;isTemporary&quot;:false,&quot;suppress-author&quot;:false,&quot;composite&quot;:false,&quot;author-only&quot;:false},{&quot;id&quot;:&quot;f6c599d8-476f-3746-971f-16793bf87ef2&quot;,&quot;itemData&quot;:{&quot;type&quot;:&quot;article-journal&quot;,&quot;id&quot;:&quot;f6c599d8-476f-3746-971f-16793bf87ef2&quot;,&quot;title&quot;:&quot;Ionically crosslinked alginate hydrogels as scaffolds for tissue engineering: Part 1. Structure, gelation rate and mechanical properties&quot;,&quot;author&quot;:[{&quot;family&quot;:&quot;Kuo&quot;,&quot;given&quot;:&quot;Catherine K.&quot;,&quot;parse-names&quot;:false,&quot;dropping-particle&quot;:&quot;&quot;,&quot;non-dropping-particle&quot;:&quot;&quot;},{&quot;family&quot;:&quot;Ma&quot;,&quot;given&quot;:&quot;Peter X.&quot;,&quot;parse-names&quot;:false,&quot;dropping-particle&quot;:&quot;&quot;,&quot;non-dropping-particle&quot;:&quot;&quot;}],&quot;container-title&quot;:&quot;Biomaterials&quot;,&quot;accessed&quot;:{&quot;date-parts&quot;:[[2026,4,4]]},&quot;DOI&quot;:&quot;10.1016/S0142-9612(00)00201-5&quot;,&quot;ISSN&quot;:&quot;0142-9612&quot;,&quot;PMID&quot;:&quot;11219714&quot;,&quot;URL&quot;:&quot;https://www.sciencedirect.com/science/article/pii/S0142961200002015?casa_token=oTSTxN92LzEAAAAA:cEg3WE3oFH56kUDH36ErwhUWlOByUFqFaTf7jKxsVwkOm52Jow8j9zMU-BAngdCALIMB5-IHzV9v&quot;,&quot;issued&quot;:{&quot;date-parts&quot;:[[2001,3,15]]},&quot;page&quot;:&quot;511-521&quot;,&quot;abstract&quot;:&quot;Alginate gels have been used in both drug delivery and cell encapsulation applications in the bead form usually produced by dripping alginate solution into a CaCl2 bath. The major disadvantages to these systems are that the gelation rate is hard to control; the resulting structure is not uniform; and mechanically strong and complex-shaped 3-D structures are difficult to achieve. In this work controlled gelation rate was achieved with CaCO3-GDL and CaSO4-CaCO3-GDL systems, and homogeneous alginate gels were formulated as scaffolds with defined dimensions for tissue engineering applications. Gelation rate increased with increasing total calcium content, increasing proportion of CaSO4, increasing temperature and decreasing alginate concentration. Mechanical properties of the alginate gels were controlled by the compositional variables. Slower gelation systems generate more uniform and mechanically stronger gels than faster gelation systems. The compressive modulus and strength increased with alginate concentration, total calcium content, molecular weight and guluronic acid (G) content of the alginate. MC3T3-E1 osteoblastic cells were uniformly incorporated in the alginate gels and cultured in vitro. These results demonstrated how alginate gel and gel/cell systems could be formulated with controlled structure, gelation rate, and mechanical properties for tissue engineering and other biomedical applications. Copyright © 2001 Elsevier Science Ltd.&quot;,&quot;publisher&quot;:&quot;Elsevier&quot;,&quot;issue&quot;:&quot;6&quot;,&quot;volume&quot;:&quot;22&quot;,&quot;container-title-short&quot;:&quot;Biomaterials&quot;},&quot;isTemporary&quot;:false,&quot;suppress-author&quot;:false,&quot;composite&quot;:false,&quot;author-only&quot;:false},{&quot;id&quot;:&quot;5650d8eb-0cda-305d-a405-a2043bed1ea0&quot;,&quot;itemData&quot;:{&quot;type&quot;:&quot;article&quot;,&quot;id&quot;:&quot;5650d8eb-0cda-305d-a405-a2043bed1ea0&quot;,&quot;title&quot;:&quot;Alginate-based hydrogels as drug delivery vehicles in cancer treatment and their applications in wound dressing and 3D bioprinting&quot;,&quot;author&quot;:[{&quot;family&quot;:&quot;Abasalizadeh&quot;,&quot;given&quot;:&quot;Farhad&quot;,&quot;parse-names&quot;:false,&quot;dropping-particle&quot;:&quot;&quot;,&quot;non-dropping-particle&quot;:&quot;&quot;},{&quot;family&quot;:&quot;Moghaddam&quot;,&quot;given&quot;:&quot;Sevil Vaghefi&quot;,&quot;parse-names&quot;:false,&quot;dropping-particle&quot;:&quot;&quot;,&quot;non-dropping-particle&quot;:&quot;&quot;},{&quot;family&quot;:&quot;Alizadeh&quot;,&quot;given&quot;:&quot;Effat&quot;,&quot;parse-names&quot;:false,&quot;dropping-particle&quot;:&quot;&quot;,&quot;non-dropping-particle&quot;:&quot;&quot;},{&quot;family&quot;:&quot;Akbari&quot;,&quot;given&quot;:&quot;Elahe&quot;,&quot;parse-names&quot;:false,&quot;dropping-particle&quot;:&quot;&quot;,&quot;non-dropping-particle&quot;:&quot;&quot;},{&quot;family&quot;:&quot;Kashani&quot;,&quot;given&quot;:&quot;Elmira&quot;,&quot;parse-names&quot;:false,&quot;dropping-particle&quot;:&quot;&quot;,&quot;non-dropping-particle&quot;:&quot;&quot;},{&quot;family&quot;:&quot;Fazljou&quot;,&quot;given&quot;:&quot;Seyyed Mohammad Bagher&quot;,&quot;parse-names&quot;:false,&quot;dropping-particle&quot;:&quot;&quot;,&quot;non-dropping-particle&quot;:&quot;&quot;},{&quot;family&quot;:&quot;Torbati&quot;,&quot;given&quot;:&quot;Mohammadali&quot;,&quot;parse-names&quot;:false,&quot;dropping-particle&quot;:&quot;&quot;,&quot;non-dropping-particle&quot;:&quot;&quot;},{&quot;family&quot;:&quot;Akbarzadeh&quot;,&quot;given&quot;:&quot;Abolfazl&quot;,&quot;parse-names&quot;:false,&quot;dropping-particle&quot;:&quot;&quot;,&quot;non-dropping-particle&quot;:&quot;&quot;}],&quot;container-title&quot;:&quot;Journal of Biological Engineering&quot;,&quot;DOI&quot;:&quot;10.1186/s13036-020-0227-7&quot;,&quot;ISSN&quot;:&quot;17541611&quot;,&quot;PMID&quot;:&quot;32190110&quot;,&quot;issued&quot;:{&quot;date-parts&quot;:[[2020,3,13]]},&quot;abstract&quot;:&quot;Hydrogels are a three-dimensional and crosslinked network of hydrophilic polymers. They can absorb a large amount of water or biological fluids, which leads to their swelling while maintaining their 3D structure without dissolving (Zhu and Marchant, Expert Rev Med Devices 8:607-626, 2011). Among the numerous polymers which have been utilized for the preparation of the hydrogels, polysaccharides have gained more attention in the area of pharmaceutics; Sodium alginate is a non-toxic, biocompatible, and biodegradable polysaccharide with several unique physicochemical properties for which has used as delivery vehicles for drugs (Kumar Giri et al., Curr Drug Deliv 9:539-555, 2012). Owing to their high-water content and resembling the natural soft tissue, hydrogels were studied a lot as a scaffold. The formation of hydrogels can occur by interactions of the anionic alginates with multivalent inorganic cations through a typical ionotropic gelation method. However, those applications require the control of some properties such as mechanical stiffness, swelling, degradation, cell attachment, and binding or release of bioactive molecules by using the chemical or physical modifications of the alginate hydrogel. In the current review, an overview of alginate hydrogels and their properties will be presented as well as the methods of producing alginate hydrogels. In the next section of the present review paper, the application of the alginate hydrogels will be defined as drug delivery vehicles for chemotherapeutic agents. The recent advances in the application of the alginate-based hydrogels will be describe later as a wound dressing and bioink in 3D bioprinting.&quot;,&quot;publisher&quot;:&quot;BioMed Central Ltd&quot;,&quot;issue&quot;:&quot;1&quot;,&quot;volume&quot;:&quot;14&quot;,&quot;container-title-short&quot;:&quot;J. Biol. Eng.&quot;},&quot;isTemporary&quot;:false,&quot;suppress-author&quot;:false,&quot;composite&quot;:false,&quot;author-only&quot;:false}]},{&quot;citationID&quot;:&quot;MENDELEY_CITATION_0b0d638a-1ec6-4afe-98f3-1ee647bc6ef5&quot;,&quot;properties&quot;:{&quot;noteIndex&quot;:0},&quot;isEdited&quot;:false,&quot;manualOverride&quot;:{&quot;isManuallyOverridden&quot;:false,&quot;citeprocText&quot;:&quot;[34,35]&quot;,&quot;manualOverrideText&quot;:&quot;&quot;},&quot;citationTag&quot;:&quot;MENDELEY_CITATION_v3_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&quot;,&quot;citationItems&quot;:[{&quot;id&quot;:&quot;f6c599d8-476f-3746-971f-16793bf87ef2&quot;,&quot;itemData&quot;:{&quot;type&quot;:&quot;article-journal&quot;,&quot;id&quot;:&quot;f6c599d8-476f-3746-971f-16793bf87ef2&quot;,&quot;title&quot;:&quot;Ionically crosslinked alginate hydrogels as scaffolds for tissue engineering: Part 1. Structure, gelation rate and mechanical properties&quot;,&quot;author&quot;:[{&quot;family&quot;:&quot;Kuo&quot;,&quot;given&quot;:&quot;Catherine K.&quot;,&quot;parse-names&quot;:false,&quot;dropping-particle&quot;:&quot;&quot;,&quot;non-dropping-particle&quot;:&quot;&quot;},{&quot;family&quot;:&quot;Ma&quot;,&quot;given&quot;:&quot;Peter X.&quot;,&quot;parse-names&quot;:false,&quot;dropping-particle&quot;:&quot;&quot;,&quot;non-dropping-particle&quot;:&quot;&quot;}],&quot;container-title&quot;:&quot;Biomaterials&quot;,&quot;accessed&quot;:{&quot;date-parts&quot;:[[2026,4,4]]},&quot;DOI&quot;:&quot;10.1016/S0142-9612(00)00201-5&quot;,&quot;ISSN&quot;:&quot;0142-9612&quot;,&quot;PMID&quot;:&quot;11219714&quot;,&quot;URL&quot;:&quot;https://www.sciencedirect.com/science/article/pii/S0142961200002015?casa_token=oTSTxN92LzEAAAAA:cEg3WE3oFH56kUDH36ErwhUWlOByUFqFaTf7jKxsVwkOm52Jow8j9zMU-BAngdCALIMB5-IHzV9v&quot;,&quot;issued&quot;:{&quot;date-parts&quot;:[[2001,3,15]]},&quot;page&quot;:&quot;511-521&quot;,&quot;abstract&quot;:&quot;Alginate gels have been used in both drug delivery and cell encapsulation applications in the bead form usually produced by dripping alginate solution into a CaCl2 bath. The major disadvantages to these systems are that the gelation rate is hard to control; the resulting structure is not uniform; and mechanically strong and complex-shaped 3-D structures are difficult to achieve. In this work controlled gelation rate was achieved with CaCO3-GDL and CaSO4-CaCO3-GDL systems, and homogeneous alginate gels were formulated as scaffolds with defined dimensions for tissue engineering applications. Gelation rate increased with increasing total calcium content, increasing proportion of CaSO4, increasing temperature and decreasing alginate concentration. Mechanical properties of the alginate gels were controlled by the compositional variables. Slower gelation systems generate more uniform and mechanically stronger gels than faster gelation systems. The compressive modulus and strength increased with alginate concentration, total calcium content, molecular weight and guluronic acid (G) content of the alginate. MC3T3-E1 osteoblastic cells were uniformly incorporated in the alginate gels and cultured in vitro. These results demonstrated how alginate gel and gel/cell systems could be formulated with controlled structure, gelation rate, and mechanical properties for tissue engineering and other biomedical applications. Copyright © 2001 Elsevier Science Ltd.&quot;,&quot;publisher&quot;:&quot;Elsevier&quot;,&quot;issue&quot;:&quot;6&quot;,&quot;volume&quot;:&quot;22&quot;,&quot;container-title-short&quot;:&quot;Biomaterials&quot;},&quot;isTemporary&quot;:false,&quot;suppress-author&quot;:false,&quot;composite&quot;:false,&quot;author-only&quot;:false},{&quot;id&quot;:&quot;5650d8eb-0cda-305d-a405-a2043bed1ea0&quot;,&quot;itemData&quot;:{&quot;type&quot;:&quot;article&quot;,&quot;id&quot;:&quot;5650d8eb-0cda-305d-a405-a2043bed1ea0&quot;,&quot;title&quot;:&quot;Alginate-based hydrogels as drug delivery vehicles in cancer treatment and their applications in wound dressing and 3D bioprinting&quot;,&quot;author&quot;:[{&quot;family&quot;:&quot;Abasalizadeh&quot;,&quot;given&quot;:&quot;Farhad&quot;,&quot;parse-names&quot;:false,&quot;dropping-particle&quot;:&quot;&quot;,&quot;non-dropping-particle&quot;:&quot;&quot;},{&quot;family&quot;:&quot;Moghaddam&quot;,&quot;given&quot;:&quot;Sevil Vaghefi&quot;,&quot;parse-names&quot;:false,&quot;dropping-particle&quot;:&quot;&quot;,&quot;non-dropping-particle&quot;:&quot;&quot;},{&quot;family&quot;:&quot;Alizadeh&quot;,&quot;given&quot;:&quot;Effat&quot;,&quot;parse-names&quot;:false,&quot;dropping-particle&quot;:&quot;&quot;,&quot;non-dropping-particle&quot;:&quot;&quot;},{&quot;family&quot;:&quot;Akbari&quot;,&quot;given&quot;:&quot;Elahe&quot;,&quot;parse-names&quot;:false,&quot;dropping-particle&quot;:&quot;&quot;,&quot;non-dropping-particle&quot;:&quot;&quot;},{&quot;family&quot;:&quot;Kashani&quot;,&quot;given&quot;:&quot;Elmira&quot;,&quot;parse-names&quot;:false,&quot;dropping-particle&quot;:&quot;&quot;,&quot;non-dropping-particle&quot;:&quot;&quot;},{&quot;family&quot;:&quot;Fazljou&quot;,&quot;given&quot;:&quot;Seyyed Mohammad Bagher&quot;,&quot;parse-names&quot;:false,&quot;dropping-particle&quot;:&quot;&quot;,&quot;non-dropping-particle&quot;:&quot;&quot;},{&quot;family&quot;:&quot;Torbati&quot;,&quot;given&quot;:&quot;Mohammadali&quot;,&quot;parse-names&quot;:false,&quot;dropping-particle&quot;:&quot;&quot;,&quot;non-dropping-particle&quot;:&quot;&quot;},{&quot;family&quot;:&quot;Akbarzadeh&quot;,&quot;given&quot;:&quot;Abolfazl&quot;,&quot;parse-names&quot;:false,&quot;dropping-particle&quot;:&quot;&quot;,&quot;non-dropping-particle&quot;:&quot;&quot;}],&quot;container-title&quot;:&quot;Journal of Biological Engineering&quot;,&quot;DOI&quot;:&quot;10.1186/s13036-020-0227-7&quot;,&quot;ISSN&quot;:&quot;17541611&quot;,&quot;PMID&quot;:&quot;32190110&quot;,&quot;issued&quot;:{&quot;date-parts&quot;:[[2020,3,13]]},&quot;abstract&quot;:&quot;Hydrogels are a three-dimensional and crosslinked network of hydrophilic polymers. They can absorb a large amount of water or biological fluids, which leads to their swelling while maintaining their 3D structure without dissolving (Zhu and Marchant, Expert Rev Med Devices 8:607-626, 2011). Among the numerous polymers which have been utilized for the preparation of the hydrogels, polysaccharides have gained more attention in the area of pharmaceutics; Sodium alginate is a non-toxic, biocompatible, and biodegradable polysaccharide with several unique physicochemical properties for which has used as delivery vehicles for drugs (Kumar Giri et al., Curr Drug Deliv 9:539-555, 2012). Owing to their high-water content and resembling the natural soft tissue, hydrogels were studied a lot as a scaffold. The formation of hydrogels can occur by interactions of the anionic alginates with multivalent inorganic cations through a typical ionotropic gelation method. However, those applications require the control of some properties such as mechanical stiffness, swelling, degradation, cell attachment, and binding or release of bioactive molecules by using the chemical or physical modifications of the alginate hydrogel. In the current review, an overview of alginate hydrogels and their properties will be presented as well as the methods of producing alginate hydrogels. In the next section of the present review paper, the application of the alginate hydrogels will be defined as drug delivery vehicles for chemotherapeutic agents. The recent advances in the application of the alginate-based hydrogels will be describe later as a wound dressing and bioink in 3D bioprinting.&quot;,&quot;publisher&quot;:&quot;BioMed Central Ltd&quot;,&quot;issue&quot;:&quot;1&quot;,&quot;volume&quot;:&quot;14&quot;,&quot;container-title-short&quot;:&quot;J. Biol. Eng.&quot;},&quot;isTemporary&quot;:false,&quot;suppress-author&quot;:false,&quot;composite&quot;:false,&quot;author-only&quot;:false}]},{&quot;citationID&quot;:&quot;MENDELEY_CITATION_6b7e0f2c-f848-4320-a5d0-530cae95803b&quot;,&quot;properties&quot;:{&quot;noteIndex&quot;:0},&quot;isEdited&quot;:false,&quot;manualOverride&quot;:{&quot;isManuallyOverridden&quot;:false,&quot;citeprocText&quot;:&quot;[35]&quot;,&quot;manualOverrideText&quot;:&quot;&quot;},&quot;citationTag&quot;:&quot;MENDELEY_CITATION_v3_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&quot;,&quot;citationItems&quot;:[{&quot;id&quot;:&quot;5650d8eb-0cda-305d-a405-a2043bed1ea0&quot;,&quot;itemData&quot;:{&quot;type&quot;:&quot;article&quot;,&quot;id&quot;:&quot;5650d8eb-0cda-305d-a405-a2043bed1ea0&quot;,&quot;title&quot;:&quot;Alginate-based hydrogels as drug delivery vehicles in cancer treatment and their applications in wound dressing and 3D bioprinting&quot;,&quot;author&quot;:[{&quot;family&quot;:&quot;Abasalizadeh&quot;,&quot;given&quot;:&quot;Farhad&quot;,&quot;parse-names&quot;:false,&quot;dropping-particle&quot;:&quot;&quot;,&quot;non-dropping-particle&quot;:&quot;&quot;},{&quot;family&quot;:&quot;Moghaddam&quot;,&quot;given&quot;:&quot;Sevil Vaghefi&quot;,&quot;parse-names&quot;:false,&quot;dropping-particle&quot;:&quot;&quot;,&quot;non-dropping-particle&quot;:&quot;&quot;},{&quot;family&quot;:&quot;Alizadeh&quot;,&quot;given&quot;:&quot;Effat&quot;,&quot;parse-names&quot;:false,&quot;dropping-particle&quot;:&quot;&quot;,&quot;non-dropping-particle&quot;:&quot;&quot;},{&quot;family&quot;:&quot;Akbari&quot;,&quot;given&quot;:&quot;Elahe&quot;,&quot;parse-names&quot;:false,&quot;dropping-particle&quot;:&quot;&quot;,&quot;non-dropping-particle&quot;:&quot;&quot;},{&quot;family&quot;:&quot;Kashani&quot;,&quot;given&quot;:&quot;Elmira&quot;,&quot;parse-names&quot;:false,&quot;dropping-particle&quot;:&quot;&quot;,&quot;non-dropping-particle&quot;:&quot;&quot;},{&quot;family&quot;:&quot;Fazljou&quot;,&quot;given&quot;:&quot;Seyyed Mohammad Bagher&quot;,&quot;parse-names&quot;:false,&quot;dropping-particle&quot;:&quot;&quot;,&quot;non-dropping-particle&quot;:&quot;&quot;},{&quot;family&quot;:&quot;Torbati&quot;,&quot;given&quot;:&quot;Mohammadali&quot;,&quot;parse-names&quot;:false,&quot;dropping-particle&quot;:&quot;&quot;,&quot;non-dropping-particle&quot;:&quot;&quot;},{&quot;family&quot;:&quot;Akbarzadeh&quot;,&quot;given&quot;:&quot;Abolfazl&quot;,&quot;parse-names&quot;:false,&quot;dropping-particle&quot;:&quot;&quot;,&quot;non-dropping-particle&quot;:&quot;&quot;}],&quot;container-title&quot;:&quot;Journal of Biological Engineering&quot;,&quot;DOI&quot;:&quot;10.1186/s13036-020-0227-7&quot;,&quot;ISSN&quot;:&quot;17541611&quot;,&quot;PMID&quot;:&quot;32190110&quot;,&quot;issued&quot;:{&quot;date-parts&quot;:[[2020,3,13]]},&quot;abstract&quot;:&quot;Hydrogels are a three-dimensional and crosslinked network of hydrophilic polymers. They can absorb a large amount of water or biological fluids, which leads to their swelling while maintaining their 3D structure without dissolving (Zhu and Marchant, Expert Rev Med Devices 8:607-626, 2011). Among the numerous polymers which have been utilized for the preparation of the hydrogels, polysaccharides have gained more attention in the area of pharmaceutics; Sodium alginate is a non-toxic, biocompatible, and biodegradable polysaccharide with several unique physicochemical properties for which has used as delivery vehicles for drugs (Kumar Giri et al., Curr Drug Deliv 9:539-555, 2012). Owing to their high-water content and resembling the natural soft tissue, hydrogels were studied a lot as a scaffold. The formation of hydrogels can occur by interactions of the anionic alginates with multivalent inorganic cations through a typical ionotropic gelation method. However, those applications require the control of some properties such as mechanical stiffness, swelling, degradation, cell attachment, and binding or release of bioactive molecules by using the chemical or physical modifications of the alginate hydrogel. In the current review, an overview of alginate hydrogels and their properties will be presented as well as the methods of producing alginate hydrogels. In the next section of the present review paper, the application of the alginate hydrogels will be defined as drug delivery vehicles for chemotherapeutic agents. The recent advances in the application of the alginate-based hydrogels will be describe later as a wound dressing and bioink in 3D bioprinting.&quot;,&quot;publisher&quot;:&quot;BioMed Central Ltd&quot;,&quot;issue&quot;:&quot;1&quot;,&quot;volume&quot;:&quot;14&quot;,&quot;container-title-short&quot;:&quot;J. Biol. Eng.&quot;},&quot;isTemporary&quot;:false,&quot;suppress-author&quot;:false,&quot;composite&quot;:false,&quot;author-only&quot;:false}]},{&quot;citationID&quot;:&quot;MENDELEY_CITATION_f4667d3a-1638-4de1-98e8-2dab6f33dd03&quot;,&quot;properties&quot;:{&quot;noteIndex&quot;:0},&quot;isEdited&quot;:false,&quot;manualOverride&quot;:{&quot;isManuallyOverridden&quot;:false,&quot;citeprocText&quot;:&quot;[21]&quot;,&quot;manualOverrideText&quot;:&quot;&quot;},&quot;citationTag&quot;:&quot;MENDELEY_CITATION_v3_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&quot;,&quot;citationItems&quot;:[{&quot;id&quot;:&quot;d5f6c913-ffc4-34ed-913e-800981c3c493&quot;,&quot;itemData&quot;:{&quot;type&quot;:&quot;article-journal&quot;,&quot;id&quot;:&quot;d5f6c913-ffc4-34ed-913e-800981c3c493&quot;,&quot;title&quot;:&quot;Nanocrystal-based gel of apremilast ameliorates imiquimod-induced psoriasis by suppressing inflammatory responses&quot;,&quot;author&quot;:[{&quot;family&quot;:&quot;Parmar&quot;,&quot;given&quot;:&quot;Prashantkumar K.&quot;,&quot;parse-names&quot;:false,&quot;dropping-particle&quot;:&quot;&quot;,&quot;non-dropping-particle&quot;:&quot;&quot;},{&quot;family&quot;:&quot;Sharma&quot;,&quot;given&quot;:&quot;Nisha&quot;,&quot;parse-names&quot;:false,&quot;dropping-particle&quot;:&quot;&quot;,&quot;non-dropping-particle&quot;:&quot;&quot;},{&quot;family&quot;:&quot;Wasil Kabeer&quot;,&quot;given&quot;:&quot;Shaheen&quot;,&quot;parse-names&quot;:false,&quot;dropping-particle&quot;:&quot;&quot;,&quot;non-dropping-particle&quot;:&quot;&quot;},{&quot;family&quot;:&quot;Rohit&quot;,&quot;given&quot;:&quot;Aastha&quot;,&quot;parse-names&quot;:false,&quot;dropping-particle&quot;:&quot;&quot;,&quot;non-dropping-particle&quot;:&quot;&quot;},{&quot;family&quot;:&quot;Bansal&quot;,&quot;given&quot;:&quot;Arvind K.&quot;,&quot;parse-names&quot;:false,&quot;dropping-particle&quot;:&quot;&quot;,&quot;non-dropping-particle&quot;:&quot;&quot;}],&quot;container-title&quot;:&quot;International Journal of Pharmaceutics&quot;,&quot;DOI&quot;:&quot;10.1016/j.ijpharm.2022.121873&quot;,&quot;ISSN&quot;:&quot;18733476&quot;,&quot;PMID&quot;:&quot;35640806&quot;,&quot;issued&quot;:{&quot;date-parts&quot;:[[2022,6,25]]},&quot;abstract&quot;:&quot;Apremilast is ‘difficult-to-deliver’ in stratum corneum and viable layers (viable epidermis, dermis) owing to its modest lipophilicity and poor aqueous solubility, respectively. The objective of the present research was to develop apremilast nanocrystal-based gel for enhanced anti-psoriatic efficacy for the treatment of psoriasis. Nanosuspension was generated by wet media milling with a mean particle size of 200 nm. In-vivo efficacy of nanocrystal-based gels was evaluated in the imiquimod-induced psoriatic plaque model. Nanocrystal-based gel (1% and 3% w/w) improved phenotypic, histopathological features of psoriatic skin and attenuated splenic hypertrophy, psoriasis area severity scoring. Enzyme-linked immunosorbent assay was performed to evaluate levels of psoriatic biochemical markers indicating a significant decrease in the concentration of cytokines such as IL-23, IL-17A, IL-6 and TNF-α by nanocrystal-based gels (1% and 3% w/w) over disease induced group. Skin irritation study revealed that nanocrystal-based gel was significantly less irritating than the positive control. These results suggest that nanocrystal-based gel of apremilast can be an effective strategy for the management of psoriasis.&quot;,&quot;publisher&quot;:&quot;Elsevier B.V.&quot;,&quot;volume&quot;:&quot;622&quot;,&quot;container-title-short&quot;:&quot;Int. J. Pharm.&quot;},&quot;isTemporary&quot;:false,&quot;suppress-author&quot;:false,&quot;composite&quot;:false,&quot;author-only&quot;:false}]},{&quot;citationID&quot;:&quot;MENDELEY_CITATION_425597e9-79b9-45c4-9b19-7447a4eee2cf&quot;,&quot;properties&quot;:{&quot;noteIndex&quot;:0},&quot;isEdited&quot;:false,&quot;manualOverride&quot;:{&quot;isManuallyOverridden&quot;:false,&quot;citeprocText&quot;:&quot;[23]&quot;,&quot;manualOverrideText&quot;:&quot;&quot;},&quot;citationTag&quot;:&quot;MENDELEY_CITATION_v3_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&quot;,&quot;citationItems&quot;:[{&quot;id&quot;:&quot;a8375f45-a3d7-334c-98f0-a11babadf312&quot;,&quot;itemData&quot;:{&quot;type&quot;:&quot;article-journal&quot;,&quot;id&quot;:&quot;a8375f45-a3d7-334c-98f0-a11babadf312&quot;,&quot;title&quot;:&quot;Cystic Fibrosis Mucus Model to Design More Efficient Drug Therapies&quot;,&quot;author&quot;:[{&quot;family&quot;:&quot;Butnarasu&quot;,&quot;given&quot;:&quot;Cosmin&quot;,&quot;parse-names&quot;:false,&quot;dropping-particle&quot;:&quot;&quot;,&quot;non-dropping-particle&quot;:&quot;&quot;},{&quot;family&quot;:&quot;Caron&quot;,&quot;given&quot;:&quot;Giulia&quot;,&quot;parse-names&quot;:false,&quot;dropping-particle&quot;:&quot;&quot;,&quot;non-dropping-particle&quot;:&quot;&quot;},{&quot;family&quot;:&quot;Pacheco&quot;,&quot;given&quot;:&quot;Daniela Peneda&quot;,&quot;parse-names&quot;:false,&quot;dropping-particle&quot;:&quot;&quot;,&quot;non-dropping-particle&quot;:&quot;&quot;},{&quot;family&quot;:&quot;Petrini&quot;,&quot;given&quot;:&quot;Paola&quot;,&quot;parse-names&quot;:false,&quot;dropping-particle&quot;:&quot;&quot;,&quot;non-dropping-particle&quot;:&quot;&quot;},{&quot;family&quot;:&quot;Visentin&quot;,&quot;given&quot;:&quot;Sonja&quot;,&quot;parse-names&quot;:false,&quot;dropping-particle&quot;:&quot;&quot;,&quot;non-dropping-particle&quot;:&quot;&quot;}],&quot;container-title&quot;:&quot;Molecular Pharmaceutics&quot;,&quot;DOI&quot;:&quot;10.1021/acs.molpharmaceut.1c00644&quot;,&quot;ISSN&quot;:&quot;15438392&quot;,&quot;PMID&quot;:&quot;34936359&quot;,&quot;issued&quot;:{&quot;date-parts&quot;:[[2022,2,7]]},&quot;page&quot;:&quot;520-531&quot;,&quot;abstract&quot;:&quot;Mucus represents a strong barrier to tackle for oral or pulmonary administered drugs, especially in mucus-related disorders. This study uses a pathological cystic fibrosis (CF) mucus model to investigate how mucus impacts the passive diffusion of 45 ad hoc commercial drugs selected to maximize physicochemical variability. An in vitro mucosal surface was recreated by coupling the mucus model to a 96-well permeable support precoated with structured layers of phospholipids (parallel artificial membrane permeability assay, PAMPA). Results show that the mucus model was not a mere physical barrier but it behaves like an interactive filter. In nearly one-half of the investigated compounds, the diffusion was reduced by mucus, while other drugs were not sensitive to the mucus barriers. We also found that permeability can be enhanced when drug-calcium salts are formed. This was confirmed with cystic fibrosis sputum as a rough ex vivo model of CF mucus. Since the drug discovery process is characterized by a high rate of failure, the mucus platform is expected to provide an efficient support to early reduce the number of poor-performing drug candidates.&quot;,&quot;publisher&quot;:&quot;American Chemical Society&quot;,&quot;issue&quot;:&quot;2&quot;,&quot;volume&quot;:&quot;19&quot;,&quot;container-title-short&quot;:&quot;Mol. Pharm.&quot;},&quot;isTemporary&quot;:false,&quot;suppress-author&quot;:false,&quot;composite&quot;:false,&quot;author-only&quot;:false}]},{&quot;citationID&quot;:&quot;MENDELEY_CITATION_59f037eb-40b2-4160-ab20-219eba25cbaf&quot;,&quot;properties&quot;:{&quot;noteIndex&quot;:0},&quot;isEdited&quot;:false,&quot;manualOverride&quot;:{&quot;isManuallyOverridden&quot;:false,&quot;citeprocText&quot;:&quot;[27]&quot;,&quot;manualOverrideText&quot;:&quot;&quot;},&quot;citationTag&quot;:&quot;MENDELEY_CITATION_v3_eyJjaXRhdGlvbklEIjoiTUVOREVMRVlfQ0lUQVRJT05fNTlmMDM3ZWItNDBiMi00MTYwLWFiMjAtMjE5ZWJhMjVjYmFmIiwicHJvcGVydGllcyI6eyJub3RlSW5kZXgiOjB9LCJpc0VkaXRlZCI6ZmFsc2UsIm1hbnVhbE92ZXJyaWRlIjp7ImlzTWFudWFsbHlPdmVycmlkZGVuIjpmYWxzZSwiY2l0ZXByb2NUZXh0IjoiWzI3XSIsIm1hbnVhbE92ZXJyaWRlVGV4dCI6IiJ9LCJjaXRhdGlvbkl0ZW1zIjpbeyJpZCI6ImFlZjAxNzc5LTQ2OWMtMzg4Ny04ZjY0LTk3NzU4YWU2YWE1ZiIsIml0ZW1EYXRhIjp7InR5cGUiOiJhcnRpY2xlLWpvdXJuYWwiLCJpZCI6ImFlZjAxNzc5LTQ2OWMtMzg4Ny04ZjY0LTk3NzU4YWU2YWE1Zi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V19&quot;,&quot;citationItems&quot;:[{&quot;id&quot;:&quot;aef01779-469c-3887-8f64-97758ae6aa5f&quot;,&quot;itemData&quot;:{&quot;type&quot;:&quot;article-journal&quot;,&quot;id&quot;:&quot;aef01779-469c-3887-8f64-97758ae6aa5f&quot;,&quot;title&quot;:&quot;Disassembling the complexity of mucus barriers to develop a fast screening tool for early drug discovery&quot;,&quot;author&quot;:[{&quot;family&quot;:&quot;Pacheco&quot;,&quot;given&quot;:&quot;Daniela Peneda&quot;,&quot;parse-names&quot;:false,&quot;dropping-particle&quot;:&quot;&quot;,&quot;non-dropping-particle&quot;:&quot;&quot;},{&quot;family&quot;:&quot;Butnarasu&quot;,&quot;given&quot;:&quot;Cosmin Stefan&quot;,&quot;parse-names&quot;:false,&quot;dropping-particle&quot;:&quot;&quot;,&quot;non-dropping-particle&quot;:&quot;&quot;},{&quot;family&quot;:&quot;Briatico Vangosa&quot;,&quot;given&quot;:&quot;Francesco&quot;,&quot;parse-names&quot;:false,&quot;dropping-particle&quot;:&quot;&quot;,&quot;non-dropping-particle&quot;:&quot;&quot;},{&quot;family&quot;:&quot;Pastorino&quot;,&quot;given&quot;:&quot;Laur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family&quot;:&quot;Petrini&quot;,&quot;given&quot;:&quot;Paola&quot;,&quot;parse-names&quot;:false,&quot;dropping-particle&quot;:&quot;&quot;,&quot;non-dropping-particle&quot;:&quot;&quot;}],&quot;container-title&quot;:&quot;Journal of Materials Chemistry B&quot;,&quot;DOI&quot;:&quot;10.1039/c9tb00957d&quot;,&quot;ISSN&quot;:&quot;20507518&quot;,&quot;PMID&quot;:&quot;31411620&quot;,&quot;issued&quot;:{&quot;date-parts&quot;:[[2019]]},&quot;page&quot;:&quot;4940-4952&quot;,&quot;abstract&quot;:&quot;Mucus is a natural barrier with a protective role that hinders drug diffusion, representing a steric and interactive barrier to overcome for an effective drug delivery to target sites. In diseases like cystic fibrosis (CF), pulmonary mucus exhibits altered features, which hamper clearance mechanisms and drug diffusion, ultimately leading to lung failure. Effectively modelling the passage through mucus still represents an unmet challenge. An airway CF mucus model is herein proposed to disassemble the complexity of the mucus barrier following a modular approach. A hydrogel, mainly composed of mucin in an alginate (Alg) network, is proposed to specifically model the chemical-physical properties of CF mucus. The steric retention of pathological mucus was reproduced by targeting its mesh size (approximately 50 nm) and viscoelastic properties. The interactive barrier was reproduced by a composition inspired from the CF mucus. Optimized mucus models, composed of 3 mg ml-1 Alg and 25 mg ml-1 mucin, exhibited a G′ increasing from ∼21.2 to 55.2 Pa and a G′′ ranging from ∼5.26 to 28.8 Pa in the frequency range of 0.1 to 20 Hz. Drug diffusion was tested using three model drugs. The proposed mucus model was able to discriminate between the mucin-drug interaction and the steric barrier of a mucus layer with respect to the parallel artificial membrane permeability (PAMPA) that models the phospholipidic cell membrane, the state-of-the-art screening tool for passive drug diffusion. The mucus model can be proposed as an in vitro tool for early drug discovery, representing a step forward to model the mucus layer. Additionally, the proposed methodology allows to easily include other molecules present within mucus, as relevant proteins, lipids and DNA.&quot;,&quot;publisher&quot;:&quot;Royal Society of Chemistry&quot;,&quot;issue&quot;:&quot;32&quot;,&quot;volume&quot;:&quot;7&quot;,&quot;container-title-short&quot;:&quot;J. Mater. Chem. B&quot;},&quot;isTemporary&quot;:false,&quot;suppress-author&quot;:false,&quot;composite&quot;:false,&quot;author-only&quot;:false}]},{&quot;citationID&quot;:&quot;MENDELEY_CITATION_fa8a44cb-8084-41b9-8543-2435671b9dfd&quot;,&quot;properties&quot;:{&quot;noteIndex&quot;:0},&quot;isEdited&quot;:false,&quot;manualOverride&quot;:{&quot;isManuallyOverridden&quot;:false,&quot;citeprocText&quot;:&quot;[36]&quot;,&quot;manualOverrideText&quot;:&quot;&quot;},&quot;citationTag&quot;:&quot;MENDELEY_CITATION_v3_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&quot;,&quot;citationItems&quot;:[{&quot;id&quot;:&quot;9e4e9bbf-e155-3e61-921d-24b1381fb351&quot;,&quot;itemData&quot;:{&quot;type&quot;:&quot;article-journal&quot;,&quot;id&quot;:&quot;9e4e9bbf-e155-3e61-921d-24b1381fb351&quot;,&quot;title&quot;:&quot;“Mucus-on-Chip”: A new tool to study the dynamic penetration of nanoparticulate drug carriers into mucus&quot;,&quot;author&quot;:[{&quot;family&quot;:&quot;Jia&quot;,&quot;given&quot;:&quot;Zhengyang&quot;,&quot;parse-names&quot;:false,&quot;dropping-particle&quot;:&quot;&quot;,&quot;non-dropping-particle&quot;:&quot;&quot;},{&quot;family&quot;:&quot;Guo&quot;,&quot;given&quot;:&quot;Zhaobin&quot;,&quot;parse-names&quot;:false,&quot;dropping-particle&quot;:&quot;&quot;,&quot;non-dropping-particle&quot;:&quot;&quot;},{&quot;family&quot;:&quot;Yang&quot;,&quot;given&quot;:&quot;Chih Tsung&quot;,&quot;parse-names&quot;:false,&quot;dropping-particle&quot;:&quot;&quot;,&quot;non-dropping-particle&quot;:&quot;&quot;},{&quot;family&quot;:&quot;Prestidge&quot;,&quot;given&quot;:&quot;Clive&quot;,&quot;parse-names&quot;:false,&quot;dropping-particle&quot;:&quot;&quot;,&quot;non-dropping-particle&quot;:&quot;&quot;},{&quot;family&quot;:&quot;Thierry&quot;,&quot;given&quot;:&quot;Benjamin&quot;,&quot;parse-names&quot;:false,&quot;dropping-particle&quot;:&quot;&quot;,&quot;non-dropping-particle&quot;:&quot;&quot;}],&quot;container-title&quot;:&quot;International Journal of Pharmaceutics&quot;,&quot;DOI&quot;:&quot;10.1016/j.ijpharm.2021.120391&quot;,&quot;ISSN&quot;:&quot;18733476&quot;,&quot;PMID&quot;:&quot;33621642&quot;,&quot;issued&quot;:{&quot;date-parts&quot;:[[2021,4,1]]},&quot;abstract&quot;:&quot;The mucus covering of epithelial tissues presents one significant biological barrier to the uptake and absorption of particulate carriers. Improved understanding of the mechanisms mediating the transport of nanoparticles across such mucus layers would accelerate their development as optimised mucosal drug delivery formulations (e.g. via oral and rectal routes). Herein, an in vitro mucus model (“Mucus-on-Chip”) was developed to enable the interaction and transport of functionalised nanoparticles and reconstituted mucus to be quantitatively investigated in real-time. We verified that the diffusion of nanoparticles into mucus is highly dependent on their biointerfacial properties. Muco-inert modification (PEGylation) significantly enhanced the mucopenetration of 50 nm and 200 nm nanoparticles, whereas limited mucopenetration was observed for pectin coated mucoadhesive nanoparticles. Furthermore, this model can be easily adapted to mimic specific physiological mucus environments. Mucus pre-treated with a mucolytic agent displayed reduced barrier function and therefore significantly accelerated mucopenetration of nanoparticles, which was independent of their size and biointerfacial properties. This new “Mucus-on-Chip” methodology provides detailed insight into the dynamics of nanoparticle-mucus interaction, which can be applied to refine the design of particulate formulations for more efficient mucosal drug delivery.&quot;,&quot;publisher&quot;:&quot;Elsevier B.V.&quot;,&quot;volume&quot;:&quot;598&quot;,&quot;container-title-short&quot;:&quot;Int. J. Pharm.&quot;},&quot;isTemporary&quot;:false,&quot;suppress-author&quot;:false,&quot;composite&quot;:false,&quot;author-only&quot;:false}]},{&quot;citationID&quot;:&quot;MENDELEY_CITATION_c87e3e4f-00d2-471e-9023-1ba078766838&quot;,&quot;properties&quot;:{&quot;noteIndex&quot;:0},&quot;isEdited&quot;:false,&quot;manualOverride&quot;:{&quot;isManuallyOverridden&quot;:false,&quot;citeprocText&quot;:&quot;[37]&quot;,&quot;manualOverrideText&quot;:&quot;&quot;},&quot;citationTag&quot;:&quot;MENDELEY_CITATION_v3_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&quot;,&quot;citationItems&quot;:[{&quot;id&quot;:&quot;1063c6c9-e900-3e2e-91d3-7319cde44098&quot;,&quot;itemData&quot;:{&quot;type&quot;:&quot;article&quot;,&quot;id&quot;:&quot;1063c6c9-e900-3e2e-91d3-7319cde44098&quot;,&quot;title&quot;:&quot;Real-time multiple-particle tracking: Applications to drug and gene delivery&quot;,&quot;author&quot;:[{&quot;family&quot;:&quot;Suh&quot;,&quot;given&quot;:&quot;Junghae&quot;,&quot;parse-names&quot;:false,&quot;dropping-particle&quot;:&quot;&quot;,&quot;non-dropping-particle&quot;:&quot;&quot;},{&quot;family&quot;:&quot;Dawson&quot;,&quot;given&quot;:&quot;Michelle&quot;,&quot;parse-names&quot;:false,&quot;dropping-particle&quot;:&quot;&quot;,&quot;non-dropping-particle&quot;:&quot;&quot;},{&quot;family&quot;:&quot;Hanes&quot;,&quot;given&quot;:&quot;Justin&quot;,&quot;parse-names&quot;:false,&quot;dropping-particle&quot;:&quot;&quot;,&quot;non-dropping-particle&quot;:&quot;&quot;}],&quot;container-title&quot;:&quot;Advanced Drug Delivery Reviews&quot;,&quot;DOI&quot;:&quot;10.1016/j.addr.2004.06.001&quot;,&quot;ISSN&quot;:&quot;0169409X&quot;,&quot;issued&quot;:{&quot;date-parts&quot;:[[2005,1,2]]},&quot;page&quot;:&quot;63-78&quot;,&quot;abstract&quot;:&quot;Complex biological environments, such as the cell cytoplasm or the mucus lining the airways of the lungs, can pose significant barriers to efficient therapeutic drug and gene delivery. Biological barriers are particularly important in controlled drug delivery applications that utilize a large carrier particle, such as a liposome or a polymer micro- or nanosphere. The dynamic transport of particulate drug and gene delivery vehicles through these barriers is poorly understood, having been primarily studied with static methods in the past. Recently, the transport of synthetic drug and gene carriers has been investigated quantitatively with real-time particle tracking technology, providing new insight into particle behavior in complex biological environments that is guiding rational improvements in particle design. This review briefly highlights basic principles of particle tracking and its application to elucidate important phenomena that limit effective particulate drug and gene delivery. © 2004 Elsevier B.V. All rights reserved.&quot;,&quot;publisher&quot;:&quot;Elsevier B.V.&quot;,&quot;issue&quot;:&quot;1 SPEC. ISS&quot;,&quot;volume&quot;:&quot;57&quot;,&quot;container-title-short&quot;:&quot;Adv. Drug Deliv. Rev.&quot;},&quot;isTemporary&quot;:false,&quot;suppress-author&quot;:false,&quot;composite&quot;:false,&quot;author-only&quot;:false}]},{&quot;citationID&quot;:&quot;MENDELEY_CITATION_ddc5285c-6f12-4d78-8b69-5222d7f2ae40&quot;,&quot;properties&quot;:{&quot;noteIndex&quot;:0},&quot;isEdited&quot;:false,&quot;manualOverride&quot;:{&quot;isManuallyOverridden&quot;:false,&quot;citeprocText&quot;:&quot;[9]&quot;,&quot;manualOverrideText&quot;:&quot;&quot;},&quot;citationTag&quot;:&quot;MENDELEY_CITATION_v3_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&quot;,&quot;citationItems&quot;:[{&quot;id&quot;:&quot;2200a22a-3384-3590-b528-92356e97d736&quot;,&quot;itemData&quot;:{&quot;type&quot;:&quot;article-journal&quot;,&quot;id&quot;:&quot;2200a22a-3384-3590-b528-92356e97d736&quot;,&quot;title&quot;:&quot;Novel nanocrystal-based formulations of apremilast for improved topical delivery&quot;,&quot;author&quot;:[{&quot;family&quot;:&quot;Parmar&quot;,&quot;given&quot;:&quot;Prashantkumar K.&quot;,&quot;parse-names&quot;:false,&quot;dropping-particle&quot;:&quot;&quot;,&quot;non-dropping-particle&quot;:&quot;&quot;},{&quot;family&quot;:&quot;Bansal&quot;,&quot;given&quot;:&quot;Arvind K.&quot;,&quot;parse-names&quot;:false,&quot;dropping-particle&quot;:&quot;&quot;,&quot;non-dropping-particle&quot;:&quot;&quot;}],&quot;container-title&quot;:&quot;Drug Delivery and Translational Research&quot;,&quot;DOI&quot;:&quot;10.1007/s13346-020-00809-1&quot;,&quot;ISSN&quot;:&quot;21903948&quot;,&quot;PMID&quot;:&quot;32588281&quot;,&quot;issued&quot;:{&quot;date-parts&quot;:[[2021,6,1]]},&quot;page&quot;:&quot;966-983&quot;,&quot;abstract&quot;:&quot;Nanocrystals can enhance skin penetration of drug by increased saturation solubility, dissolution rate and adhesion on the skin. Apremilast is ‘difficult-to-deliver’ in viable layers (epidermis, dermis) and stratum corneum (SC) owing to its poor aqueous solubility and modest lipophilicity, respectively. Apremilast is currently available as oral tablet formulation for the indication of psoriasis but its effectiveness is limited by systemic side effects. Therefore, the present study aimed to develop novel nanocrystal-based formulations of apremilast for improved topical delivery. Nanosuspension was prepared using wet media milling and exhibited a mean particle size of 200 nm. The saturation solubility of nanocrystals was improved by 2-fold than micronized apremilast and showed significant advantage during dissolution study. Nanosuspension and micronized apremilast was incorporated into gel and cream and characterized for rheological properties. Skin permeation and ex vivo dermatokinetic study of topical formulations were performed on pig ear skin at a dose of 1% w/w using Franz diffusion cells. Skin permeation studies indicated that non-detectable amount of apremilast permeated through pig ear skin during exposure of formulations. Nanosuspension showed 2.6- and 3.2-fold drug penetration in SC and viable layers, respectively, over microsuspension. Nanogel showed 2.7- and 2.4-fold drug penetration in SC and viable layers, respectively, over microgel. Nanocream showed 1.2- and 2.8-fold drug penetration in SC and viable layers, respectively, over microcream. Thus, nanocrystal-based formulations of apremilast aid in selective delivery into viable layers by crossing the SC barrier. This is of paramount importance in enhancing therapeutic effectiveness utilizing localized delivery and provides an alternative delivery approach for the treatment of psoriasis. [Figure not available: see fulltext.]&quot;,&quot;publisher&quot;:&quot;Springer&quot;,&quot;issue&quot;:&quot;3&quot;,&quot;volume&quot;:&quot;11&quot;,&quot;container-title-short&quot;:&quot;Drug Deliv. Transl. Res.&quot;},&quot;isTemporary&quot;:false,&quot;suppress-author&quot;:false,&quot;composite&quot;:false,&quot;author-only&quot;:false}]},{&quot;citationID&quot;:&quot;MENDELEY_CITATION_3e717988-14da-4743-84e9-c77f3c7978f1&quot;,&quot;properties&quot;:{&quot;noteIndex&quot;:0},&quot;isEdited&quot;:false,&quot;manualOverride&quot;:{&quot;isManuallyOverridden&quot;:false,&quot;citeprocText&quot;:&quot;[38]&quot;,&quot;manualOverrideText&quot;:&quot;&quot;},&quot;citationTag&quot;:&quot;MENDELEY_CITATION_v3_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&quot;,&quot;citationItems&quot;:[{&quot;id&quot;:&quot;5ebdaa2e-1848-3b60-a5c6-eda56a7fa5ac&quot;,&quot;itemData&quot;:{&quot;type&quot;:&quot;article-journal&quot;,&quot;id&quot;:&quot;5ebdaa2e-1848-3b60-a5c6-eda56a7fa5ac&quot;,&quot;title&quot;:&quot;Some applications of wave-length turbidimetry in the infrared&quot;,&quot;author&quot;:[{&quot;family&quot;:&quot;Barnett&quot;,&quot;given&quot;:&quot;C. E.&quot;,&quot;parse-names&quot;:false,&quot;dropping-particle&quot;:&quot;&quot;,&quot;non-dropping-particle&quot;:&quot;&quot;}],&quot;container-title&quot;:&quot;Journal of Physical Chemistry&quot;,&quot;DOI&quot;:&quot;10.1021/j150415a009&quot;,&quot;ISSN&quot;:&quot;00223654&quot;,&quot;issued&quot;:{&quot;date-parts&quot;:[[1942]]},&quot;page&quot;:&quot;69-75&quot;,&quot;issue&quot;:&quot;1&quot;,&quot;volume&quot;:&quot;46&quot;,&quot;container-title-short&quot;:&quot;&quot;},&quot;isTemporary&quot;:false,&quot;suppress-author&quot;:false,&quot;composite&quot;:false,&quot;author-only&quot;:false}]},{&quot;citationID&quot;:&quot;MENDELEY_CITATION_41429186-0a18-4a63-9d0f-183b396005e2&quot;,&quot;properties&quot;:{&quot;noteIndex&quot;:0},&quot;isEdited&quot;:false,&quot;manualOverride&quot;:{&quot;isManuallyOverridden&quot;:false,&quot;citeprocText&quot;:&quot;[38]&quot;,&quot;manualOverrideText&quot;:&quot;&quot;},&quot;citationTag&quot;:&quot;MENDELEY_CITATION_v3_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&quot;,&quot;citationItems&quot;:[{&quot;id&quot;:&quot;5ebdaa2e-1848-3b60-a5c6-eda56a7fa5ac&quot;,&quot;itemData&quot;:{&quot;type&quot;:&quot;article-journal&quot;,&quot;id&quot;:&quot;5ebdaa2e-1848-3b60-a5c6-eda56a7fa5ac&quot;,&quot;title&quot;:&quot;Some applications of wave-length turbidimetry in the infrared&quot;,&quot;author&quot;:[{&quot;family&quot;:&quot;Barnett&quot;,&quot;given&quot;:&quot;C. E.&quot;,&quot;parse-names&quot;:false,&quot;dropping-particle&quot;:&quot;&quot;,&quot;non-dropping-particle&quot;:&quot;&quot;}],&quot;container-title&quot;:&quot;Journal of Physical Chemistry&quot;,&quot;DOI&quot;:&quot;10.1021/j150415a009&quot;,&quot;ISSN&quot;:&quot;00223654&quot;,&quot;issued&quot;:{&quot;date-parts&quot;:[[1942]]},&quot;page&quot;:&quot;69-75&quot;,&quot;issue&quot;:&quot;1&quot;,&quot;volume&quot;:&quot;46&quot;,&quot;container-title-short&quot;:&quot;&quot;},&quot;isTemporary&quot;:false,&quot;suppress-author&quot;:false,&quot;composite&quot;:false,&quot;author-only&quot;:false}]},{&quot;citationID&quot;:&quot;MENDELEY_CITATION_20ea3d51-5200-4f28-883d-1dd4d5dbd2ce&quot;,&quot;properties&quot;:{&quot;noteIndex&quot;:0},&quot;isEdited&quot;:false,&quot;manualOverride&quot;:{&quot;isManuallyOverridden&quot;:false,&quot;citeprocText&quot;:&quot;[39]&quot;,&quot;manualOverrideText&quot;:&quot;&quot;},&quot;citationTag&quot;:&quot;MENDELEY_CITATION_v3_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&quot;,&quot;citationItems&quot;:[{&quot;id&quot;:&quot;e480f1f7-2f51-32c6-a605-8339f71701c9&quot;,&quot;itemData&quot;:{&quot;type&quot;:&quot;article-journal&quot;,&quot;id&quot;:&quot;e480f1f7-2f51-32c6-a605-8339f71701c9&quot;,&quot;title&quot;:&quot;Apremilast microemulsion as topical therapy for local inflammation: Design, characterization and efficacy evaluation&quot;,&quot;author&quot;:[{&quot;family&quot;:&quot;Sarango-Granda&quot;,&quot;given&quot;:&quot;Paulo&quot;,&quot;parse-names&quot;:false,&quot;dropping-particle&quot;:&quot;&quot;,&quot;non-dropping-particle&quot;:&quot;&quot;},{&quot;family&quot;:&quot;Silva-Abreu&quot;,&quot;given&quot;:&quot;Marcelle&quot;,&quot;parse-names&quot;:false,&quot;dropping-particle&quot;:&quot;&quot;,&quot;non-dropping-particle&quot;:&quot;&quot;},{&quot;family&quot;:&quot;Calpena&quot;,&quot;given&quot;:&quot;Ana Cristina&quot;,&quot;parse-names&quot;:false,&quot;dropping-particle&quot;:&quot;&quot;,&quot;non-dropping-particle&quot;:&quot;&quot;},{&quot;family&quot;:&quot;Halbaut&quot;,&quot;given&quot;:&quot;Lyda&quot;,&quot;parse-names&quot;:false,&quot;dropping-particle&quot;:&quot;&quot;,&quot;non-dropping-particle&quot;:&quot;&quot;},{&quot;family&quot;:&quot;Fábrega&quot;,&quot;given&quot;:&quot;María José&quot;,&quot;parse-names&quot;:false,&quot;dropping-particle&quot;:&quot;&quot;,&quot;non-dropping-particle&quot;:&quot;&quot;},{&quot;family&quot;:&quot;Rodríguez-Lagunas&quot;,&quot;given&quot;:&quot;María J.&quot;,&quot;parse-names&quot;:false,&quot;dropping-particle&quot;:&quot;&quot;,&quot;non-dropping-particle&quot;:&quot;&quot;},{&quot;family&quot;:&quot;Díaz-Garrido&quot;,&quot;given&quot;:&quot;Natalia&quot;,&quot;parse-names&quot;:false,&quot;dropping-particle&quot;:&quot;&quot;,&quot;non-dropping-particle&quot;:&quot;&quot;},{&quot;family&quot;:&quot;Badia&quot;,&quot;given&quot;:&quot;Josefa&quot;,&quot;parse-names&quot;:false,&quot;dropping-particle&quot;:&quot;&quot;,&quot;non-dropping-particle&quot;:&quot;&quot;},{&quot;family&quot;:&quot;Espinoza&quot;,&quot;given&quot;:&quot;Lupe Carolina&quot;,&quot;parse-names&quot;:false,&quot;dropping-particle&quot;:&quot;&quot;,&quot;non-dropping-particle&quot;:&quot;&quot;}],&quot;container-title&quot;:&quot;Pharmaceuticals&quot;,&quot;DOI&quot;:&quot;10.3390/ph13120484&quot;,&quot;ISSN&quot;:&quot;14248247&quot;,&quot;issued&quot;:{&quot;date-parts&quot;:[[2020,12,1]]},&quot;page&quot;:&quot;1-25&quot;,&quot;abstract&quot;:&quot;Apremilast (APR) is a selective phosphodiesterase 4 inhibitor administered orally in the treatment of moderate-to-severe plaque psoriasis and active psoriatic arthritis. The low solubility and permeability of this drug hinder its dermal administration. The purpose of this study was to design and characterize an apremilast-loaded microemulsion (APR-ME) as topical therapy for local skin inflammation. Its composition was determined using pseudo-ternary diagrams. Physical, chemical and biopharmaceutical characterization were performed. Stability of this formulation was studied for 90 days. Tolerability of APR-ME was evaluated in healthy volunteers while its anti-inflammatory potential was studied using in vitro and in vivo models. A homogeneous formulation with Newtonian behavior and droplets of nanometric size and spherical shape was obtained. APR-ME released the incorporated drug following a first-order kinetic and facilitated drug retention into the skin, ensuring a local effect. Anti-inflammatory potential was observed for its ability to decrease the production of IL-6 and IL-8 in the in vitro model. This effect was confirmed in the in vivo model histologically by reduction in infiltration of inflammatory cells and immunologically by decrease of inflammatory cytokines IL-8, IL-17A and TNFα. Consequently, these results suggest that this formulation could be used as an attractive topical treatment for skin inflammation.&quot;,&quot;publisher&quot;:&quot;MDPI AG&quot;,&quot;issue&quot;:&quot;12&quot;,&quot;volume&quot;:&quot;13&quot;,&quot;container-title-short&quot;:&quot;&quot;},&quot;isTemporary&quot;:false,&quot;suppress-author&quot;:false,&quot;composite&quot;:false,&quot;author-only&quot;:false}]},{&quot;citationID&quot;:&quot;MENDELEY_CITATION_f0c1d6a8-8d87-440b-9d30-462c044da62a&quot;,&quot;properties&quot;:{&quot;noteIndex&quot;:0},&quot;isEdited&quot;:false,&quot;manualOverride&quot;:{&quot;isManuallyOverridden&quot;:false,&quot;citeprocText&quot;:&quot;[40]&quot;,&quot;manualOverrideText&quot;:&quot;&quot;},&quot;citationTag&quot;:&quot;MENDELEY_CITATION_v3_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&quot;,&quot;citationItems&quot;:[{&quot;id&quot;:&quot;177507b2-24af-33e7-b187-7bcae16f0de1&quot;,&quot;itemData&quot;:{&quot;type&quot;:&quot;article-journal&quot;,&quot;id&quot;:&quot;177507b2-24af-33e7-b187-7bcae16f0de1&quot;,&quot;title&quot;:&quot;DLS and zeta potential – What they are and what they are not?&quot;,&quot;author&quot;:[{&quot;family&quot;:&quot;Bhattacharjee&quot;,&quot;given&quot;:&quot;Sourav&quot;,&quot;parse-names&quot;:false,&quot;dropping-particle&quot;:&quot;&quot;,&quot;non-dropping-particle&quot;:&quot;&quot;}],&quot;container-title&quot;:&quot;Journal of Controlled Release&quot;,&quot;accessed&quot;:{&quot;date-parts&quot;:[[2026,4,10]]},&quot;DOI&quot;:&quot;10.1016/J.JCONREL.2016.06.017&quot;,&quot;ISSN&quot;:&quot;0168-3659&quot;,&quot;PMID&quot;:&quot;27297779&quot;,&quot;URL&quot;:&quot;https://www.sciencedirect.com/science/article/pii/S0168365916303832?casa_token=k8cJHzWczYgAAAAA:PWFYTAGIGcne4y0ACH8bL5b1LPCG-O6w3RL8RdO0hZZpNA3krCkAv2yebIjl4KwDPaXzrR74QzeH&quot;,&quot;issued&quot;:{&quot;date-parts&quot;:[[2016,8,10]]},&quot;page&quot;:&quot;337-351&quot;,&quot;abstract&quot;:&quot;Adequate characterization of NPs (nanoparticles) is of paramount importance to develop well defined nanoformulations of therapeutic relevance. Determination of particle size and surface charge of NPs are indispensable for proper characterization of NPs. DLS (dynamic light scattering) and ZP (zeta potential) measurements have gained popularity as simple, easy and reproducible tools to ascertain particle size and surface charge. Unfortunately, on practical grounds plenty of challenges exist regarding these two techniques including inadequate understanding of the operating principles and dealing with critical issues like sample preparation and interpretation of the data. As both DLS and ZP have emerged from the realms of physical colloid chemistry - it is difficult for researchers engaged in nanomedicine research to master these two techniques. Additionally, there is little literature available in drug delivery research which offers a simple, concise account on these techniques. This review tries to address this issue while providing the fundamental principles of these techniques, summarizing the core mathematical principles and offering practical guidelines on tackling commonly encountered problems while running DLS and ZP measurements. Finally, the review tries to analyze the relevance of these two techniques from translatory perspective.&quot;,&quot;publisher&quot;:&quot;Elsevier&quot;,&quot;volume&quot;:&quot;235&quot;,&quot;container-title-short&quot;:&quot;&quot;},&quot;isTemporary&quot;:false,&quot;suppress-author&quot;:false,&quot;composite&quot;:false,&quot;author-only&quot;:false}]},{&quot;citationID&quot;:&quot;MENDELEY_CITATION_d225d997-b7a7-4206-8488-1a5bc1cb0898&quot;,&quot;properties&quot;:{&quot;noteIndex&quot;:0},&quot;isEdited&quot;:false,&quot;manualOverride&quot;:{&quot;isManuallyOverridden&quot;:false,&quot;citeprocText&quot;:&quot;[41]&quot;,&quot;manualOverrideText&quot;:&quot;&quot;},&quot;citationTag&quot;:&quot;MENDELEY_CITATION_v3_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&quot;,&quot;citationItems&quot;:[{&quot;id&quot;:&quot;40e87c80-92c4-387b-a7d2-6fb39b336810&quot;,&quot;itemData&quot;:{&quot;type&quot;:&quot;article&quot;,&quot;id&quot;:&quot;40e87c80-92c4-387b-a7d2-6fb39b336810&quot;,&quot;title&quot;:&quot;Fourier transform infrared (FTIR) spectroscopy&quot;,&quot;author&quot;:[{&quot;family&quot;:&quot;Berthomieu&quot;,&quot;given&quot;:&quot;Catherine&quot;,&quot;parse-names&quot;:false,&quot;dropping-particle&quot;:&quot;&quot;,&quot;non-dropping-particle&quot;:&quot;&quot;},{&quot;family&quot;:&quot;Hienerwadel&quot;,&quot;given&quot;:&quot;Rainer&quot;,&quot;parse-names&quot;:false,&quot;dropping-particle&quot;:&quot;&quot;,&quot;non-dropping-particle&quot;:&quot;&quot;}],&quot;container-title&quot;:&quot;Photosynthesis Research&quot;,&quot;DOI&quot;:&quot;10.1007/s11120-009-9439-x&quot;,&quot;ISSN&quot;:&quot;01668595&quot;,&quot;PMID&quot;:&quot;19513810&quot;,&quot;issued&quot;:{&quot;date-parts&quot;:[[2009,9]]},&quot;page&quot;:&quot;157-170&quot;,&quot;abstract&quot;:&quot;Fourier transform infrared (FTIR) spectroscopy probes the vibrational properties of amino acids and cofactors, which are sensitive to minute structural changes. The lack of specificity of this technique, on the one hand, permits us to probe directly the vibrational properties of almost all the cofactors, amino acid side chains, and of water molecules. On the other hand, we can use reaction-induced FTIR difference spectroscopy to select vibrations corresponding to single chemical groups involved in a specific reaction. Various strategies are used to identify the IR signatures of each residue of interest in the resulting reaction-induced FTIR difference spectra. (Specific) Isotope labeling, site-directed mutagenesis, hydrogen/deuterium exchange are often used to identify the chemical groups. Studies on model compounds and the increasing use of theoretical chemistry for normal modes calculations allow us to interpret the IR frequencies in terms of specific structural characteristics of the chemical group or molecule of interest. This review presents basics of FTIR spectroscopy technique and provides specific important structural and functional information obtained from the analysis of the data from the photosystems, using this method. © Springer Science+Business Media B.V. 2009.&quot;,&quot;issue&quot;:&quot;2-3&quot;,&quot;volume&quot;:&quot;101&quot;,&quot;container-title-short&quot;:&quot;Photosynth. Res.&quot;},&quot;isTemporary&quot;:false,&quot;suppress-author&quot;:false,&quot;composite&quot;:false,&quot;author-only&quot;:false}]},{&quot;citationID&quot;:&quot;MENDELEY_CITATION_8c9642a3-0e91-49bb-989d-4cb8ffe0a940&quot;,&quot;properties&quot;:{&quot;noteIndex&quot;:0},&quot;isEdited&quot;:false,&quot;manualOverride&quot;:{&quot;isManuallyOverridden&quot;:false,&quot;citeprocText&quot;:&quot;[42]&quot;,&quot;manualOverrideText&quot;:&quot;&quot;},&quot;citationTag&quot;:&quot;MENDELEY_CITATION_v3_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&quot;,&quot;citationItems&quot;:[{&quot;id&quot;:&quot;136b1727-38d3-3bf8-a627-f3b0880dc6c7&quot;,&quot;itemData&quot;:{&quot;type&quot;:&quot;report&quot;,&quot;id&quot;:&quot;136b1727-38d3-3bf8-a627-f3b0880dc6c7&quot;,&quot;title&quot;:&quot;Preparation and Characterization of Ibuprofen Nanoparticles by using Solvent/ Antisolvent Precipitation&quot;,&quot;author&quot;:[{&quot;family&quot;:&quot;Mansouri&quot;,&quot;given&quot;:&quot;Mansour&quot;,&quot;parse-names&quot;:false,&quot;dropping-particle&quot;:&quot;&quot;,&quot;non-dropping-particle&quot;:&quot;&quot;},{&quot;family&quot;:&quot;Pouretedal&quot;,&quot;given&quot;:&quot;Hamid Reza&quot;,&quot;parse-names&quot;:false,&quot;dropping-particle&quot;:&quot;&quot;,&quot;non-dropping-particle&quot;:&quot;&quot;},{&quot;family&quot;:&quot;Vosoughi&quot;,&quot;given&quot;:&quot;Vida&quot;,&quot;parse-names&quot;:false,&quot;dropping-particle&quot;:&quot;&quot;,&quot;non-dropping-particle&quot;:&quot;&quot;}],&quot;ISBN&quot;:&quot;22102892/11&quot;,&quot;issued&quot;:{&quot;date-parts&quot;:[[2011]]},&quot;number-of-pages&quot;:&quot;88-94&quot;,&quot;abstract&quot;:&quot;Ibuprofen as a non-steroidal anti-inflammatory drug (NSAID) show a low and variable oral bioavailability in water solution due to low aqueous solubility and slow dissolution rate. Reducing ibuprofen particles size is an effective and widely used approach to speed up dissolution by enlarging the effective surface area. The ibuprofen nanoparticles are prepared by solvent/antisolvent method. The prepared nanodrug show the accelerate dissolution rate in water solvent. In comparison with raw drug, the chemical structure of nanosized ibuprofen show not change but the crystallinity is reduced to 300-400 nm. The decreasing of particles size ibuprofen is also due to an increase 2.33 times of dissolution in purified water in first 30 min.&quot;,&quot;issue&quot;:&quot;2&quot;,&quot;container-title-short&quot;:&quot;&quot;},&quot;isTemporary&quot;:false,&quot;suppress-author&quot;:false,&quot;composite&quot;:false,&quot;author-only&quot;:false}]},{&quot;citationID&quot;:&quot;MENDELEY_CITATION_66afb70d-4895-41fc-9f63-fbafefd62a18&quot;,&quot;properties&quot;:{&quot;noteIndex&quot;:0},&quot;isEdited&quot;:false,&quot;manualOverride&quot;:{&quot;isManuallyOverridden&quot;:false,&quot;citeprocText&quot;:&quot;[43]&quot;,&quot;manualOverrideText&quot;:&quot;&quot;},&quot;citationTag&quot;:&quot;MENDELEY_CITATION_v3_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&quot;,&quot;citationItems&quot;:[{&quot;id&quot;:&quot;a14f213e-cf26-3f27-9bd0-7e40bbb18c03&quot;,&quot;itemData&quot;:{&quot;type&quot;:&quot;article-journal&quot;,&quot;id&quot;:&quot;a14f213e-cf26-3f27-9bd0-7e40bbb18c03&quot;,&quot;title&quot;:&quot;Mechanical Properties of Alginate Hydrogels Cross-Linked with Multivalent Cations&quot;,&quot;author&quot;:[{&quot;family&quot;:&quot;Malektaj&quot;,&quot;given&quot;:&quot;Haniyeh&quot;,&quot;parse-names&quot;:false,&quot;dropping-particle&quot;:&quot;&quot;,&quot;non-dropping-particle&quot;:&quot;&quot;},{&quot;family&quot;:&quot;Drozdov&quot;,&quot;given&quot;:&quot;Aleksey D.&quot;,&quot;parse-names&quot;:false,&quot;dropping-particle&quot;:&quot;&quot;,&quot;non-dropping-particle&quot;:&quot;&quot;},{&quot;family&quot;:&quot;deClaville Christiansen&quot;,&quot;given&quot;:&quot;Jesper&quot;,&quot;parse-names&quot;:false,&quot;dropping-particle&quot;:&quot;&quot;,&quot;non-dropping-particle&quot;:&quot;&quot;}],&quot;container-title&quot;:&quot;Polymers&quot;,&quot;DOI&quot;:&quot;10.3390/polym15143012&quot;,&quot;ISSN&quot;:&quot;20734360&quot;,&quot;issued&quot;:{&quot;date-parts&quot;:[[2023,7,1]]},&quot;abstract&quot;:&quot;Ionically, cross-linked alginate gels have a potential to be used in a wide range of biomedical, environmental and catalytic applications. The study deals with preparation of alginate hydrogels cross-linked with various cations and the analysis of their equilibrium swelling and mechanical properties. It is shown that the type of cations used in the cross-linking process affects the elastic moduli and the equilibrium degree of swelling of the gels. The experimental data in small-amplitude oscillatory tests are fitted with a model that involves two material parameters: the elastic modulus of a polymer network and a measure of its inhomogeneity. The influence of cations on these quantities is studied numerically. It is revealed that the dependence of the elastic modulus of ionically cross-linked alginate gels on their equilibrium degree of swelling differs from that predicted by the conventional theory for covalently cross-linked gels.&quot;,&quot;publisher&quot;:&quot;Multidisciplinary Digital Publishing Institute (MDPI)&quot;,&quot;issue&quot;:&quot;14&quot;,&quot;volume&quot;:&quot;15&quot;,&quot;container-title-short&quot;:&quot;Polymers (Basel).&quot;},&quot;isTemporary&quot;:false,&quot;suppress-author&quot;:false,&quot;composite&quot;:false,&quot;author-only&quot;:false}]},{&quot;citationID&quot;:&quot;MENDELEY_CITATION_db41a428-d965-4d43-9cc7-f6bf8a3286ca&quot;,&quot;properties&quot;:{&quot;noteIndex&quot;:0},&quot;isEdited&quot;:false,&quot;manualOverride&quot;:{&quot;isManuallyOverridden&quot;:false,&quot;citeprocText&quot;:&quot;[27,44–46]&quot;,&quot;manualOverrideText&quot;:&quot;&quot;},&quot;citationTag&quot;:&quot;MENDELEY_CITATION_v3_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&quot;,&quot;citationItems&quot;:[{&quot;id&quot;:&quot;aef01779-469c-3887-8f64-97758ae6aa5f&quot;,&quot;itemData&quot;:{&quot;type&quot;:&quot;article-journal&quot;,&quot;id&quot;:&quot;aef01779-469c-3887-8f64-97758ae6aa5f&quot;,&quot;title&quot;:&quot;Disassembling the complexity of mucus barriers to develop a fast screening tool for early drug discovery&quot;,&quot;author&quot;:[{&quot;family&quot;:&quot;Pacheco&quot;,&quot;given&quot;:&quot;Daniela Peneda&quot;,&quot;parse-names&quot;:false,&quot;dropping-particle&quot;:&quot;&quot;,&quot;non-dropping-particle&quot;:&quot;&quot;},{&quot;family&quot;:&quot;Butnarasu&quot;,&quot;given&quot;:&quot;Cosmin Stefan&quot;,&quot;parse-names&quot;:false,&quot;dropping-particle&quot;:&quot;&quot;,&quot;non-dropping-particle&quot;:&quot;&quot;},{&quot;family&quot;:&quot;Briatico Vangosa&quot;,&quot;given&quot;:&quot;Francesco&quot;,&quot;parse-names&quot;:false,&quot;dropping-particle&quot;:&quot;&quot;,&quot;non-dropping-particle&quot;:&quot;&quot;},{&quot;family&quot;:&quot;Pastorino&quot;,&quot;given&quot;:&quot;Laur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family&quot;:&quot;Petrini&quot;,&quot;given&quot;:&quot;Paola&quot;,&quot;parse-names&quot;:false,&quot;dropping-particle&quot;:&quot;&quot;,&quot;non-dropping-particle&quot;:&quot;&quot;}],&quot;container-title&quot;:&quot;Journal of Materials Chemistry B&quot;,&quot;DOI&quot;:&quot;10.1039/c9tb00957d&quot;,&quot;ISSN&quot;:&quot;20507518&quot;,&quot;PMID&quot;:&quot;31411620&quot;,&quot;issued&quot;:{&quot;date-parts&quot;:[[2019]]},&quot;page&quot;:&quot;4940-4952&quot;,&quot;abstract&quot;:&quot;Mucus is a natural barrier with a protective role that hinders drug diffusion, representing a steric and interactive barrier to overcome for an effective drug delivery to target sites. In diseases like cystic fibrosis (CF), pulmonary mucus exhibits altered features, which hamper clearance mechanisms and drug diffusion, ultimately leading to lung failure. Effectively modelling the passage through mucus still represents an unmet challenge. An airway CF mucus model is herein proposed to disassemble the complexity of the mucus barrier following a modular approach. A hydrogel, mainly composed of mucin in an alginate (Alg) network, is proposed to specifically model the chemical-physical properties of CF mucus. The steric retention of pathological mucus was reproduced by targeting its mesh size (approximately 50 nm) and viscoelastic properties. The interactive barrier was reproduced by a composition inspired from the CF mucus. Optimized mucus models, composed of 3 mg ml-1 Alg and 25 mg ml-1 mucin, exhibited a G′ increasing from ∼21.2 to 55.2 Pa and a G′′ ranging from ∼5.26 to 28.8 Pa in the frequency range of 0.1 to 20 Hz. Drug diffusion was tested using three model drugs. The proposed mucus model was able to discriminate between the mucin-drug interaction and the steric barrier of a mucus layer with respect to the parallel artificial membrane permeability (PAMPA) that models the phospholipidic cell membrane, the state-of-the-art screening tool for passive drug diffusion. The mucus model can be proposed as an in vitro tool for early drug discovery, representing a step forward to model the mucus layer. Additionally, the proposed methodology allows to easily include other molecules present within mucus, as relevant proteins, lipids and DNA.&quot;,&quot;publisher&quot;:&quot;Royal Society of Chemistry&quot;,&quot;issue&quot;:&quot;32&quot;,&quot;volume&quot;:&quot;7&quot;,&quot;container-title-short&quot;:&quot;J. Mater. Chem. B&quot;},&quot;isTemporary&quot;:false,&quot;suppress-author&quot;:false,&quot;composite&quot;:false,&quot;author-only&quot;:false},{&quot;id&quot;:&quot;e52910f5-fc1d-375e-aafe-ba21688fb092&quot;,&quot;itemData&quot;:{&quot;type&quot;:&quot;article-journal&quot;,&quot;id&quot;:&quot;e52910f5-fc1d-375e-aafe-ba21688fb092&quot;,&quot;title&quot;:&quot;Permeability Assessment of a High-Throughput Mucosal Platform&quot;,&quot;author&quot;:[{&quot;family&quot;:&quot;Butnarasu&quot;,&quot;given&quot;:&quot;Cosmin&quot;,&quot;parse-names&quot;:false,&quot;dropping-particle&quot;:&quot;&quot;,&quot;non-dropping-particle&quot;:&quot;&quot;},{&quot;family&quot;:&quot;Garbero&quot;,&quot;given&quot;:&quot;Olga Valentina&quot;,&quot;parse-names&quot;:false,&quot;dropping-particle&quot;:&quot;&quot;,&quot;non-dropping-particle&quot;:&quot;&quot;},{&quot;family&quot;:&quot;Petrini&quot;,&quot;given&quot;:&quot;Paol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container-title&quot;:&quot;Pharmaceutics&quot;,&quot;DOI&quot;:&quot;10.3390/pharmaceutics15020380&quot;,&quot;ISSN&quot;:&quot;19994923&quot;,&quot;issued&quot;:{&quot;date-parts&quot;:[[2023,2,1]]},&quot;abstract&quot;:&quot;Permeability across cellular membranes is a key factor that influences absorption and distribution. Before absorption, many drugs must pass through the mucus barrier that covers all the wet surfaces of the human body. Cell-free in vitro tools currently used to evaluate permeability fail to effectively model the complexity of mucosal barriers. Here, we present an in vitro mucosal platform as a possible strategy for assessing permeability in a high-throughput setup. The PermeaPad 96-well plate was used as a permeability system and further coupled to a pathological, tridimensional mucus model. The physicochemical determinants predicting passive diffusion were determined by combining experimental and computational approaches. Drug solubility, size, and shape were found to be the critical properties governing permeability, while the charge of the drug was found to be influential on the interaction with mucus. Overall, the proposed mucosal platform could be a promising in vitro tool to model the complexity of mucosal tissues and could therefore be adopted for drug-permeability profiling.&quot;,&quot;publisher&quot;:&quot;MDPI&quot;,&quot;issue&quot;:&quot;2&quot;,&quot;volume&quot;:&quot;15&quot;,&quot;container-title-short&quot;:&quot;Pharmaceutics&quot;},&quot;isTemporary&quot;:false,&quot;suppress-author&quot;:false,&quot;composite&quot;:false,&quot;author-only&quot;:false},{&quot;id&quot;:&quot;aec58efe-9282-34ae-837d-db7159c78566&quot;,&quot;itemData&quot;:{&quot;type&quot;:&quot;article-journal&quot;,&quot;id&quot;:&quot;aec58efe-9282-34ae-837d-db7159c78566&quot;,&quot;title&quot;:&quot;Cystic Fibrosis Mucus Model to Design More Efficient Drug Therapies&quot;,&quot;author&quot;:[{&quot;family&quot;:&quot;Butnarasu&quot;,&quot;given&quot;:&quot;Cosmin&quot;,&quot;parse-names&quot;:false,&quot;dropping-particle&quot;:&quot;&quot;,&quot;non-dropping-particle&quot;:&quot;&quot;},{&quot;family&quot;:&quot;Caron&quot;,&quot;given&quot;:&quot;Giulia&quot;,&quot;parse-names&quot;:false,&quot;dropping-particle&quot;:&quot;&quot;,&quot;non-dropping-particle&quot;:&quot;&quot;},{&quot;family&quot;:&quot;Pacheco&quot;,&quot;given&quot;:&quot;Daniela Peneda&quot;,&quot;parse-names&quot;:false,&quot;dropping-particle&quot;:&quot;&quot;,&quot;non-dropping-particle&quot;:&quot;&quot;},{&quot;family&quot;:&quot;Petrini&quot;,&quot;given&quot;:&quot;Paola&quot;,&quot;parse-names&quot;:false,&quot;dropping-particle&quot;:&quot;&quot;,&quot;non-dropping-particle&quot;:&quot;&quot;},{&quot;family&quot;:&quot;Visentin&quot;,&quot;given&quot;:&quot;Sonja&quot;,&quot;parse-names&quot;:false,&quot;dropping-particle&quot;:&quot;&quot;,&quot;non-dropping-particle&quot;:&quot;&quot;}],&quot;container-title&quot;:&quot;Molecular Pharmaceutics&quot;,&quot;DOI&quot;:&quot;10.1021/acs.molpharmaceut.1c00644&quot;,&quot;ISSN&quot;:&quot;15438392&quot;,&quot;PMID&quot;:&quot;34936359&quot;,&quot;issued&quot;:{&quot;date-parts&quot;:[[2022,2,7]]},&quot;page&quot;:&quot;520-531&quot;,&quot;abstract&quot;:&quot;Mucus represents a strong barrier to tackle for oral or pulmonary administered drugs, especially in mucus-related disorders. This study uses a pathological cystic fibrosis (CF) mucus model to investigate how mucus impacts the passive diffusion of 45 ad hoc commercial drugs selected to maximize physicochemical variability. An in vitro mucosal surface was recreated by coupling the mucus model to a 96-well permeable support precoated with structured layers of phospholipids (parallel artificial membrane permeability assay, PAMPA). Results show that the mucus model was not a mere physical barrier but it behaves like an interactive filter. In nearly one-half of the investigated compounds, the diffusion was reduced by mucus, while other drugs were not sensitive to the mucus barriers. We also found that permeability can be enhanced when drug-calcium salts are formed. This was confirmed with cystic fibrosis sputum as a rough ex vivo model of CF mucus. Since the drug discovery process is characterized by a high rate of failure, the mucus platform is expected to provide an efficient support to early reduce the number of poor-performing drug candidates.&quot;,&quot;publisher&quot;:&quot;American Chemical Society&quot;,&quot;issue&quot;:&quot;2&quot;,&quot;volume&quot;:&quot;19&quot;,&quot;container-title-short&quot;:&quot;Mol. Pharm.&quot;},&quot;isTemporary&quot;:false,&quot;suppress-author&quot;:false,&quot;composite&quot;:false,&quot;author-only&quot;:false},{&quot;id&quot;:&quot;084987b5-4f6a-3d32-860f-045f52874d45&quot;,&quot;itemData&quot;:{&quot;type&quot;:&quot;article-journal&quot;,&quot;id&quot;:&quot;084987b5-4f6a-3d32-860f-045f52874d45&quot;,&quot;title&quot;:&quot;Modeling Cystic Fibrosis Chronic Infection Using Engineered Mucus-like Hydrogels&quot;,&quot;author&quot;:[{&quot;family&quot;:&quot;O’Brien&quot;,&quot;given&quot;:&quot;Courtney L.&quot;,&quot;parse-names&quot;:false,&quot;dropping-particle&quot;:&quot;&quot;,&quot;non-dropping-particle&quot;:&quot;&quot;},{&quot;family&quot;:&quot;Spencer&quot;,&quot;given&quot;:&quot;Sarah&quot;,&quot;parse-names&quot;:false,&quot;dropping-particle&quot;:&quot;&quot;,&quot;non-dropping-particle&quot;:&quot;&quot;},{&quot;family&quot;:&quot;Jafari&quot;,&quot;given&quot;:&quot;Naeimeh&quot;,&quot;parse-names&quot;:false,&quot;dropping-particle&quot;:&quot;&quot;,&quot;non-dropping-particle&quot;:&quot;&quot;},{&quot;family&quot;:&quot;Huang&quot;,&quot;given&quot;:&quot;Andy J.&quot;,&quot;parse-names&quot;:false,&quot;dropping-particle&quot;:&quot;&quot;,&quot;non-dropping-particle&quot;:&quot;&quot;},{&quot;family&quot;:&quot;Scott&quot;,&quot;given&quot;:&quot;Alison J.&quot;,&quot;parse-names&quot;:false,&quot;dropping-particle&quot;:&quot;&quot;,&quot;non-dropping-particle&quot;:&quot;&quot;},{&quot;family&quot;:&quot;Cheng&quot;,&quot;given&quot;:&quot;Zhenyu&quot;,&quot;parse-names&quot;:false,&quot;dropping-particle&quot;:&quot;&quot;,&quot;non-dropping-particle&quot;:&quot;&quot;},{&quot;family&quot;:&quot;Leung&quot;,&quot;given&quot;:&quot;Brendan M.&quot;,&quot;parse-names&quot;:false,&quot;dropping-particle&quot;:&quot;&quot;,&quot;non-dropping-particle&quot;:&quot;&quot;}],&quot;container-title&quot;:&quot;ACS Biomaterials Science and Engineering&quot;,&quot;DOI&quot;:&quot;10.1021/acsbiomaterials.4c01271&quot;,&quot;ISSN&quot;:&quot;23739878&quot;,&quot;PMID&quot;:&quot;39297972&quot;,&quot;issued&quot;:{&quot;date-parts&quot;:[[2024,10,14]]},&quot;page&quot;:&quot;6558-6568&quot;,&quot;abstract&quot;:&quot;The airway mucus of patients with cystic fibrosis has altered properties, which create a microenvironment primed for chronic infections that are difficult to treat. These complex polymicrobial airway infections and corresponding mammalian-microbe interactions are challenging to model in vitro. Here, we report the development of mucus-like hydrogels with varied compositions and viscoelastic properties reflecting differences between healthy and cystic fibrosis airway mucus. Models of cystic fibrosis and healthy airway microenvironments were created by combining the hydrogels with relevant pathogens, human bronchial epithelial cells, and an antibiotic. Notably, pathogen antibiotic resistance was not solely dependent on the altered properties of the mucus-like hydrogels but was also influenced by culture conditions including microbe species, monomicrobial or polymicrobial culture, and the presence of epithelial cells. Additionally, the cystic fibrosis airway model showed the ability to mimic features characteristic of chronic cystic fibrosis airway infections including sustained polymicrobial growth and increased antibiotic tolerance.&quot;,&quot;publisher&quot;:&quot;American Chemical Society&quot;,&quot;issue&quot;:&quot;10&quot;,&quot;volume&quot;:&quot;10&quot;,&quot;container-title-short&quot;:&quot;ACS Biomater. Sci. Eng.&quot;},&quot;isTemporary&quot;:false,&quot;suppress-author&quot;:false,&quot;composite&quot;:false,&quot;author-only&quot;:false}]},{&quot;citationID&quot;:&quot;MENDELEY_CITATION_8a3be4a8-4679-4d97-9d3a-e07847bc2cf1&quot;,&quot;properties&quot;:{&quot;noteIndex&quot;:0},&quot;isEdited&quot;:false,&quot;manualOverride&quot;:{&quot;isManuallyOverridden&quot;:false,&quot;citeprocText&quot;:&quot;[27]&quot;,&quot;manualOverrideText&quot;:&quot;&quot;},&quot;citationTag&quot;:&quot;MENDELEY_CITATION_v3_eyJjaXRhdGlvbklEIjoiTUVOREVMRVlfQ0lUQVRJT05fOGEzYmU0YTgtNDY3OS00ZDk3LTlkM2EtZTA3ODQ3YmMyY2YxIiwicHJvcGVydGllcyI6eyJub3RlSW5kZXgiOjB9LCJpc0VkaXRlZCI6ZmFsc2UsIm1hbnVhbE92ZXJyaWRlIjp7ImlzTWFudWFsbHlPdmVycmlkZGVuIjpmYWxzZSwiY2l0ZXByb2NUZXh0IjoiWzI3XSIsIm1hbnVhbE92ZXJyaWRlVGV4dCI6IiJ9LCJjaXRhdGlvbkl0ZW1zIjpbeyJpZCI6ImFlZjAxNzc5LTQ2OWMtMzg4Ny04ZjY0LTk3NzU4YWU2YWE1ZiIsIml0ZW1EYXRhIjp7InR5cGUiOiJhcnRpY2xlLWpvdXJuYWwiLCJpZCI6ImFlZjAxNzc5LTQ2OWMtMzg4Ny04ZjY0LTk3NzU4YWU2YWE1Zi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&quot;,&quot;citationItems&quot;:[{&quot;id&quot;:&quot;aef01779-469c-3887-8f64-97758ae6aa5f&quot;,&quot;itemData&quot;:{&quot;type&quot;:&quot;article-journal&quot;,&quot;id&quot;:&quot;aef01779-469c-3887-8f64-97758ae6aa5f&quot;,&quot;title&quot;:&quot;Disassembling the complexity of mucus barriers to develop a fast screening tool for early drug discovery&quot;,&quot;author&quot;:[{&quot;family&quot;:&quot;Pacheco&quot;,&quot;given&quot;:&quot;Daniela Peneda&quot;,&quot;parse-names&quot;:false,&quot;dropping-particle&quot;:&quot;&quot;,&quot;non-dropping-particle&quot;:&quot;&quot;},{&quot;family&quot;:&quot;Butnarasu&quot;,&quot;given&quot;:&quot;Cosmin Stefan&quot;,&quot;parse-names&quot;:false,&quot;dropping-particle&quot;:&quot;&quot;,&quot;non-dropping-particle&quot;:&quot;&quot;},{&quot;family&quot;:&quot;Briatico Vangosa&quot;,&quot;given&quot;:&quot;Francesco&quot;,&quot;parse-names&quot;:false,&quot;dropping-particle&quot;:&quot;&quot;,&quot;non-dropping-particle&quot;:&quot;&quot;},{&quot;family&quot;:&quot;Pastorino&quot;,&quot;given&quot;:&quot;Laur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family&quot;:&quot;Petrini&quot;,&quot;given&quot;:&quot;Paola&quot;,&quot;parse-names&quot;:false,&quot;dropping-particle&quot;:&quot;&quot;,&quot;non-dropping-particle&quot;:&quot;&quot;}],&quot;container-title&quot;:&quot;Journal of Materials Chemistry B&quot;,&quot;container-title-short&quot;:&quot;J. Mater. Chem. B&quot;,&quot;DOI&quot;:&quot;10.1039/c9tb00957d&quot;,&quot;ISSN&quot;:&quot;20507518&quot;,&quot;PMID&quot;:&quot;31411620&quot;,&quot;issued&quot;:{&quot;date-parts&quot;:[[2019]]},&quot;page&quot;:&quot;4940-4952&quot;,&quot;abstract&quot;:&quot;Mucus is a natural barrier with a protective role that hinders drug diffusion, representing a steric and interactive barrier to overcome for an effective drug delivery to target sites. In diseases like cystic fibrosis (CF), pulmonary mucus exhibits altered features, which hamper clearance mechanisms and drug diffusion, ultimately leading to lung failure. Effectively modelling the passage through mucus still represents an unmet challenge. An airway CF mucus model is herein proposed to disassemble the complexity of the mucus barrier following a modular approach. A hydrogel, mainly composed of mucin in an alginate (Alg) network, is proposed to specifically model the chemical-physical properties of CF mucus. The steric retention of pathological mucus was reproduced by targeting its mesh size (approximately 50 nm) and viscoelastic properties. The interactive barrier was reproduced by a composition inspired from the CF mucus. Optimized mucus models, composed of 3 mg ml-1 Alg and 25 mg ml-1 mucin, exhibited a G′ increasing from ∼21.2 to 55.2 Pa and a G′′ ranging from ∼5.26 to 28.8 Pa in the frequency range of 0.1 to 20 Hz. Drug diffusion was tested using three model drugs. The proposed mucus model was able to discriminate between the mucin-drug interaction and the steric barrier of a mucus layer with respect to the parallel artificial membrane permeability (PAMPA) that models the phospholipidic cell membrane, the state-of-the-art screening tool for passive drug diffusion. The mucus model can be proposed as an in vitro tool for early drug discovery, representing a step forward to model the mucus layer. Additionally, the proposed methodology allows to easily include other molecules present within mucus, as relevant proteins, lipids and DNA.&quot;,&quot;publisher&quot;:&quot;Royal Society of Chemistry&quot;,&quot;issue&quot;:&quot;32&quot;,&quot;volume&quot;:&quot;7&quot;},&quot;isTemporary&quot;:false,&quot;suppress-author&quot;:false,&quot;composite&quot;:false,&quot;author-only&quot;:false}]},{&quot;citationID&quot;:&quot;MENDELEY_CITATION_fafab56f-cb39-4af4-ab7d-bb32f22c08bb&quot;,&quot;properties&quot;:{&quot;noteIndex&quot;:0},&quot;isEdited&quot;:false,&quot;manualOverride&quot;:{&quot;isManuallyOverridden&quot;:false,&quot;citeprocText&quot;:&quot;[21,47]&quot;,&quot;manualOverrideText&quot;:&quot;&quot;},&quot;citationTag&quot;:&quot;MENDELEY_CITATION_v3_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&quot;,&quot;citationItems&quot;:[{&quot;id&quot;:&quot;2b38adf1-6ecf-306a-91ef-69909b5944b3&quot;,&quot;itemData&quot;:{&quot;type&quot;:&quot;article-journal&quot;,&quot;id&quot;:&quot;2b38adf1-6ecf-306a-91ef-69909b5944b3&quot;,&quot;title&quot;:&quot;Effect of molecular weight of hypromellose on mucin diffusion and oral absorption behavior of fenofibrate nanocrystal&quot;,&quot;author&quot;:[{&quot;family&quot;:&quot;Ueda&quot;,&quot;given&quot;:&quot;Keisuke&quot;,&quot;parse-names&quot;:false,&quot;dropping-particle&quot;:&quot;&quot;,&quot;non-dropping-particle&quot;:&quot;&quot;},{&quot;family&quot;:&quot;Iwai&quot;,&quot;given&quot;:&quot;Takaaki&quot;,&quot;parse-names&quot;:false,&quot;dropping-particle&quot;:&quot;&quot;,&quot;non-dropping-particle&quot;:&quot;&quot;},{&quot;family&quot;:&quot;Sunazuka&quot;,&quot;given&quot;:&quot;Yushi&quot;,&quot;parse-names&quot;:false,&quot;dropping-particle&quot;:&quot;&quot;,&quot;non-dropping-particle&quot;:&quot;&quot;},{&quot;family&quot;:&quot;Chen&quot;,&quot;given&quot;:&quot;Ziqiao&quot;,&quot;parse-names&quot;:false,&quot;dropping-particle&quot;:&quot;&quot;,&quot;non-dropping-particle&quot;:&quot;&quot;},{&quot;family&quot;:&quot;Kato&quot;,&quot;given&quot;:&quot;Nao&quot;,&quot;parse-names&quot;:false,&quot;dropping-particle&quot;:&quot;&quot;,&quot;non-dropping-particle&quot;:&quot;&quot;},{&quot;family&quot;:&quot;Higashi&quot;,&quot;given&quot;:&quot;Kenjirou&quot;,&quot;parse-names&quot;:false,&quot;dropping-particle&quot;:&quot;&quot;,&quot;non-dropping-particle&quot;:&quot;&quot;},{&quot;family&quot;:&quot;Moribe&quot;,&quot;given&quot;:&quot;Kunikazu&quot;,&quot;parse-names&quot;:false,&quot;dropping-particle&quot;:&quot;&quot;,&quot;non-dropping-particle&quot;:&quot;&quot;}],&quot;container-title&quot;:&quot;International Journal of Pharmaceutics&quot;,&quot;DOI&quot;:&quot;10.1016/j.ijpharm.2019.04.033&quot;,&quot;ISSN&quot;:&quot;18733476&quot;,&quot;PMID&quot;:&quot;30981872&quot;,&quot;issued&quot;:{&quot;date-parts&quot;:[[2019,6,10]]},&quot;page&quot;:&quot;39-47&quot;,&quot;abstract&quot;:&quot;We investigated the effect of variation in the molecular weight of hypromellose (HPMC) on the oral absorption of fenofibrate (FFB) nanocrystal. Four types of HPMC with different molecular weights and sodium dodecyl sulfate (SDS) were used as dispersion stabilizers for FFB nanocrystal suspension. Wet-milling of FFB crystal with HPMC and SDS formed diamond-shaped FFB nanocrystals with approximately 150 nm diameter. HPMC was strongly adsorbed onto the FFB nanocrystal interface, and the amount of HPMC adsorbed was not dependent on the molecular weight of HPMC. However, the decrease in the molecular weight of adsorbed HPMC led to an improvement in the permeability of FFB nanocrystal through the mucin layer. The decrease in molecular weight of HPMC enhanced the flexibility of FFB nanocrystal interface and effectively inhibited its interaction with mucin. This led to faster diffusion of FFB nanocrystal through mucin. In vivo oral absorption studies showed rapid FFB absorption from FFB nanocrystal formulations using HPMC of low molecular weights. The present study revealed that the molecular weight of the dispersion stabilizer for drug nanocrystal formulation should be taken into consideration to achieve improved absorption of poorly water-soluble drugs after oral administration.&quot;,&quot;publisher&quot;:&quot;Elsevier B.V.&quot;,&quot;volume&quot;:&quot;564&quot;,&quot;container-title-short&quot;:&quot;Int. J. Pharm.&quot;},&quot;isTemporary&quot;:false,&quot;suppress-author&quot;:false,&quot;composite&quot;:false,&quot;author-only&quot;:false},{&quot;id&quot;:&quot;d5f6c913-ffc4-34ed-913e-800981c3c493&quot;,&quot;itemData&quot;:{&quot;type&quot;:&quot;article-journal&quot;,&quot;id&quot;:&quot;d5f6c913-ffc4-34ed-913e-800981c3c493&quot;,&quot;title&quot;:&quot;Nanocrystal-based gel of apremilast ameliorates imiquimod-induced psoriasis by suppressing inflammatory responses&quot;,&quot;author&quot;:[{&quot;family&quot;:&quot;Parmar&quot;,&quot;given&quot;:&quot;Prashantkumar K.&quot;,&quot;parse-names&quot;:false,&quot;dropping-particle&quot;:&quot;&quot;,&quot;non-dropping-particle&quot;:&quot;&quot;},{&quot;family&quot;:&quot;Sharma&quot;,&quot;given&quot;:&quot;Nisha&quot;,&quot;parse-names&quot;:false,&quot;dropping-particle&quot;:&quot;&quot;,&quot;non-dropping-particle&quot;:&quot;&quot;},{&quot;family&quot;:&quot;Wasil Kabeer&quot;,&quot;given&quot;:&quot;Shaheen&quot;,&quot;parse-names&quot;:false,&quot;dropping-particle&quot;:&quot;&quot;,&quot;non-dropping-particle&quot;:&quot;&quot;},{&quot;family&quot;:&quot;Rohit&quot;,&quot;given&quot;:&quot;Aastha&quot;,&quot;parse-names&quot;:false,&quot;dropping-particle&quot;:&quot;&quot;,&quot;non-dropping-particle&quot;:&quot;&quot;},{&quot;family&quot;:&quot;Bansal&quot;,&quot;given&quot;:&quot;Arvind K.&quot;,&quot;parse-names&quot;:false,&quot;dropping-particle&quot;:&quot;&quot;,&quot;non-dropping-particle&quot;:&quot;&quot;}],&quot;container-title&quot;:&quot;International Journal of Pharmaceutics&quot;,&quot;DOI&quot;:&quot;10.1016/j.ijpharm.2022.121873&quot;,&quot;ISSN&quot;:&quot;18733476&quot;,&quot;PMID&quot;:&quot;35640806&quot;,&quot;issued&quot;:{&quot;date-parts&quot;:[[2022,6,25]]},&quot;abstract&quot;:&quot;Apremilast is ‘difficult-to-deliver’ in stratum corneum and viable layers (viable epidermis, dermis) owing to its modest lipophilicity and poor aqueous solubility, respectively. The objective of the present research was to develop apremilast nanocrystal-based gel for enhanced anti-psoriatic efficacy for the treatment of psoriasis. Nanosuspension was generated by wet media milling with a mean particle size of 200 nm. In-vivo efficacy of nanocrystal-based gels was evaluated in the imiquimod-induced psoriatic plaque model. Nanocrystal-based gel (1% and 3% w/w) improved phenotypic, histopathological features of psoriatic skin and attenuated splenic hypertrophy, psoriasis area severity scoring. Enzyme-linked immunosorbent assay was performed to evaluate levels of psoriatic biochemical markers indicating a significant decrease in the concentration of cytokines such as IL-23, IL-17A, IL-6 and TNF-α by nanocrystal-based gels (1% and 3% w/w) over disease induced group. Skin irritation study revealed that nanocrystal-based gel was significantly less irritating than the positive control. These results suggest that nanocrystal-based gel of apremilast can be an effective strategy for the management of psoriasis.&quot;,&quot;publisher&quot;:&quot;Elsevier B.V.&quot;,&quot;volume&quot;:&quot;622&quot;,&quot;container-title-short&quot;:&quot;Int. J. Pharm.&quot;},&quot;isTemporary&quot;:false,&quot;suppress-author&quot;:false,&quot;composite&quot;:false,&quot;author-only&quot;:false}]},{&quot;citationID&quot;:&quot;MENDELEY_CITATION_30c54efa-feae-4bdf-a210-89c50f00d4c9&quot;,&quot;properties&quot;:{&quot;noteIndex&quot;:0},&quot;isEdited&quot;:false,&quot;manualOverride&quot;:{&quot;isManuallyOverridden&quot;:false,&quot;citeprocText&quot;:&quot;[48]&quot;,&quot;manualOverrideText&quot;:&quot;&quot;},&quot;citationTag&quot;:&quot;MENDELEY_CITATION_v3_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&quot;,&quot;citationItems&quot;:[{&quot;id&quot;:&quot;b11a4f0d-a4a8-3ed7-a8bf-1a81c649979e&quot;,&quot;itemData&quot;:{&quot;type&quot;:&quot;article-journal&quot;,&quot;id&quot;:&quot;b11a4f0d-a4a8-3ed7-a8bf-1a81c649979e&quot;,&quot;title&quot;:&quot;Nanocrystal-based gel of apremilast ameliorates imiquimod-induced psoriasis by suppressing inflammatory responses&quot;,&quot;author&quot;:[{&quot;family&quot;:&quot;Parmar&quot;,&quot;given&quot;:&quot;Prashantkumar K.&quot;,&quot;parse-names&quot;:false,&quot;dropping-particle&quot;:&quot;&quot;,&quot;non-dropping-particle&quot;:&quot;&quot;},{&quot;family&quot;:&quot;Sharma&quot;,&quot;given&quot;:&quot;Nisha&quot;,&quot;parse-names&quot;:false,&quot;dropping-particle&quot;:&quot;&quot;,&quot;non-dropping-particle&quot;:&quot;&quot;},{&quot;family&quot;:&quot;Wasil Kabeer&quot;,&quot;given&quot;:&quot;Shaheen&quot;,&quot;parse-names&quot;:false,&quot;dropping-particle&quot;:&quot;&quot;,&quot;non-dropping-particle&quot;:&quot;&quot;},{&quot;family&quot;:&quot;Rohit&quot;,&quot;given&quot;:&quot;Aastha&quot;,&quot;parse-names&quot;:false,&quot;dropping-particle&quot;:&quot;&quot;,&quot;non-dropping-particle&quot;:&quot;&quot;},{&quot;family&quot;:&quot;Bansal&quot;,&quot;given&quot;:&quot;Arvind K.&quot;,&quot;parse-names&quot;:false,&quot;dropping-particle&quot;:&quot;&quot;,&quot;non-dropping-particle&quot;:&quot;&quot;}],&quot;container-title&quot;:&quot;International Journal of Pharmaceutics&quot;,&quot;accessed&quot;:{&quot;date-parts&quot;:[[2026,4,3]]},&quot;DOI&quot;:&quot;10.1016/J.IJPHARM.2022.121873&quot;,&quot;ISSN&quot;:&quot;0378-5173&quot;,&quot;PMID&quot;:&quot;35640806&quot;,&quot;URL&quot;:&quot;https://www.sciencedirect.com/science/article/pii/S0378517322004288?casa_token=NeJs-kxPWhsAAAAA:DQO8E1OrXHw4TBdcTNwqBrGeh0A_Ko0hGY_-i3XTt2ckykjI-kRzl-m-Ujv9Hz4N9R2KwtG_dZ45&quot;,&quot;issued&quot;:{&quot;date-parts&quot;:[[2022,6,25]]},&quot;page&quot;:&quot;121873&quot;,&quot;abstract&quot;:&quot;Apremilast is ‘difficult-to-deliver’ in stratum corneum and viable layers (viable epidermis, dermis) owing to its modest lipophilicity and poor aqueous solubility, respectively. The objective of the present research was to develop apremilast nanocrystal-based gel for enhanced anti-psoriatic efficacy for the treatment of psoriasis. Nanosuspension was generated by wet media milling with a mean particle size of 200 nm. In-vivo efficacy of nanocrystal-based gels was evaluated in the imiquimod-induced psoriatic plaque model. Nanocrystal-based gel (1% and 3% w/w) improved phenotypic, histopathological features of psoriatic skin and attenuated splenic hypertrophy, psoriasis area severity scoring. Enzyme-linked immunosorbent assay was performed to evaluate levels of psoriatic biochemical markers indicating a significant decrease in the concentration of cytokines such as IL-23, IL-17A, IL-6 and TNF-α by nanocrystal-based gels (1% and 3% w/w) over disease induced group. Skin irritation study revealed that nanocrystal-based gel was significantly less irritating than the positive control. These results suggest that nanocrystal-based gel of apremilast can be an effective strategy for the management of psoriasis.&quot;,&quot;publisher&quot;:&quot;Elsevier&quot;,&quot;volume&quot;:&quot;622&quot;,&quot;container-title-short&quot;:&quot;Int. J. Pharm.&quot;},&quot;isTemporary&quot;:false,&quot;suppress-author&quot;:false,&quot;composite&quot;:false,&quot;author-only&quot;:false}]},{&quot;citationID&quot;:&quot;MENDELEY_CITATION_7766692b-acd9-448b-a5d6-c037f1592c9a&quot;,&quot;properties&quot;:{&quot;noteIndex&quot;:0},&quot;isEdited&quot;:false,&quot;manualOverride&quot;:{&quot;isManuallyOverridden&quot;:false,&quot;citeprocText&quot;:&quot;[9]&quot;,&quot;manualOverrideText&quot;:&quot;&quot;},&quot;citationTag&quot;:&quot;MENDELEY_CITATION_v3_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&quot;,&quot;citationItems&quot;:[{&quot;id&quot;:&quot;2200a22a-3384-3590-b528-92356e97d736&quot;,&quot;itemData&quot;:{&quot;type&quot;:&quot;article-journal&quot;,&quot;id&quot;:&quot;2200a22a-3384-3590-b528-92356e97d736&quot;,&quot;title&quot;:&quot;Novel nanocrystal-based formulations of apremilast for improved topical delivery&quot;,&quot;author&quot;:[{&quot;family&quot;:&quot;Parmar&quot;,&quot;given&quot;:&quot;Prashantkumar K.&quot;,&quot;parse-names&quot;:false,&quot;dropping-particle&quot;:&quot;&quot;,&quot;non-dropping-particle&quot;:&quot;&quot;},{&quot;family&quot;:&quot;Bansal&quot;,&quot;given&quot;:&quot;Arvind K.&quot;,&quot;parse-names&quot;:false,&quot;dropping-particle&quot;:&quot;&quot;,&quot;non-dropping-particle&quot;:&quot;&quot;}],&quot;container-title&quot;:&quot;Drug Delivery and Translational Research&quot;,&quot;DOI&quot;:&quot;10.1007/s13346-020-00809-1&quot;,&quot;ISSN&quot;:&quot;21903948&quot;,&quot;PMID&quot;:&quot;32588281&quot;,&quot;issued&quot;:{&quot;date-parts&quot;:[[2021,6,1]]},&quot;page&quot;:&quot;966-983&quot;,&quot;abstract&quot;:&quot;Nanocrystals can enhance skin penetration of drug by increased saturation solubility, dissolution rate and adhesion on the skin. Apremilast is ‘difficult-to-deliver’ in viable layers (epidermis, dermis) and stratum corneum (SC) owing to its poor aqueous solubility and modest lipophilicity, respectively. Apremilast is currently available as oral tablet formulation for the indication of psoriasis but its effectiveness is limited by systemic side effects. Therefore, the present study aimed to develop novel nanocrystal-based formulations of apremilast for improved topical delivery. Nanosuspension was prepared using wet media milling and exhibited a mean particle size of 200 nm. The saturation solubility of nanocrystals was improved by 2-fold than micronized apremilast and showed significant advantage during dissolution study. Nanosuspension and micronized apremilast was incorporated into gel and cream and characterized for rheological properties. Skin permeation and ex vivo dermatokinetic study of topical formulations were performed on pig ear skin at a dose of 1% w/w using Franz diffusion cells. Skin permeation studies indicated that non-detectable amount of apremilast permeated through pig ear skin during exposure of formulations. Nanosuspension showed 2.6- and 3.2-fold drug penetration in SC and viable layers, respectively, over microsuspension. Nanogel showed 2.7- and 2.4-fold drug penetration in SC and viable layers, respectively, over microgel. Nanocream showed 1.2- and 2.8-fold drug penetration in SC and viable layers, respectively, over microcream. Thus, nanocrystal-based formulations of apremilast aid in selective delivery into viable layers by crossing the SC barrier. This is of paramount importance in enhancing therapeutic effectiveness utilizing localized delivery and provides an alternative delivery approach for the treatment of psoriasis. [Figure not available: see fulltext.]&quot;,&quot;publisher&quot;:&quot;Springer&quot;,&quot;issue&quot;:&quot;3&quot;,&quot;volume&quot;:&quot;11&quot;,&quot;container-title-short&quot;:&quot;Drug Deliv. Transl. Res.&quot;},&quot;isTemporary&quot;:false,&quot;suppress-author&quot;:false,&quot;composite&quot;:false,&quot;author-only&quot;:false}]},{&quot;citationID&quot;:&quot;MENDELEY_CITATION_b7bf57d2-53e3-4f2f-995d-795f16de9cbe&quot;,&quot;properties&quot;:{&quot;noteIndex&quot;:0},&quot;isEdited&quot;:false,&quot;manualOverride&quot;:{&quot;isManuallyOverridden&quot;:false,&quot;citeprocText&quot;:&quot;[21]&quot;,&quot;manualOverrideText&quot;:&quot;&quot;},&quot;citationTag&quot;:&quot;MENDELEY_CITATION_v3_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&quot;,&quot;citationItems&quot;:[{&quot;id&quot;:&quot;d5f6c913-ffc4-34ed-913e-800981c3c493&quot;,&quot;itemData&quot;:{&quot;type&quot;:&quot;article-journal&quot;,&quot;id&quot;:&quot;d5f6c913-ffc4-34ed-913e-800981c3c493&quot;,&quot;title&quot;:&quot;Nanocrystal-based gel of apremilast ameliorates imiquimod-induced psoriasis by suppressing inflammatory responses&quot;,&quot;author&quot;:[{&quot;family&quot;:&quot;Parmar&quot;,&quot;given&quot;:&quot;Prashantkumar K.&quot;,&quot;parse-names&quot;:false,&quot;dropping-particle&quot;:&quot;&quot;,&quot;non-dropping-particle&quot;:&quot;&quot;},{&quot;family&quot;:&quot;Sharma&quot;,&quot;given&quot;:&quot;Nisha&quot;,&quot;parse-names&quot;:false,&quot;dropping-particle&quot;:&quot;&quot;,&quot;non-dropping-particle&quot;:&quot;&quot;},{&quot;family&quot;:&quot;Wasil Kabeer&quot;,&quot;given&quot;:&quot;Shaheen&quot;,&quot;parse-names&quot;:false,&quot;dropping-particle&quot;:&quot;&quot;,&quot;non-dropping-particle&quot;:&quot;&quot;},{&quot;family&quot;:&quot;Rohit&quot;,&quot;given&quot;:&quot;Aastha&quot;,&quot;parse-names&quot;:false,&quot;dropping-particle&quot;:&quot;&quot;,&quot;non-dropping-particle&quot;:&quot;&quot;},{&quot;family&quot;:&quot;Bansal&quot;,&quot;given&quot;:&quot;Arvind K.&quot;,&quot;parse-names&quot;:false,&quot;dropping-particle&quot;:&quot;&quot;,&quot;non-dropping-particle&quot;:&quot;&quot;}],&quot;container-title&quot;:&quot;International Journal of Pharmaceutics&quot;,&quot;DOI&quot;:&quot;10.1016/j.ijpharm.2022.121873&quot;,&quot;ISSN&quot;:&quot;18733476&quot;,&quot;PMID&quot;:&quot;35640806&quot;,&quot;issued&quot;:{&quot;date-parts&quot;:[[2022,6,25]]},&quot;abstract&quot;:&quot;Apremilast is ‘difficult-to-deliver’ in stratum corneum and viable layers (viable epidermis, dermis) owing to its modest lipophilicity and poor aqueous solubility, respectively. The objective of the present research was to develop apremilast nanocrystal-based gel for enhanced anti-psoriatic efficacy for the treatment of psoriasis. Nanosuspension was generated by wet media milling with a mean particle size of 200 nm. In-vivo efficacy of nanocrystal-based gels was evaluated in the imiquimod-induced psoriatic plaque model. Nanocrystal-based gel (1% and 3% w/w) improved phenotypic, histopathological features of psoriatic skin and attenuated splenic hypertrophy, psoriasis area severity scoring. Enzyme-linked immunosorbent assay was performed to evaluate levels of psoriatic biochemical markers indicating a significant decrease in the concentration of cytokines such as IL-23, IL-17A, IL-6 and TNF-α by nanocrystal-based gels (1% and 3% w/w) over disease induced group. Skin irritation study revealed that nanocrystal-based gel was significantly less irritating than the positive control. These results suggest that nanocrystal-based gel of apremilast can be an effective strategy for the management of psoriasis.&quot;,&quot;publisher&quot;:&quot;Elsevier B.V.&quot;,&quot;volume&quot;:&quot;622&quot;,&quot;container-title-short&quot;:&quot;Int. J. Pharm.&quot;},&quot;isTemporary&quot;:false,&quot;suppress-author&quot;:false,&quot;composite&quot;:false,&quot;author-only&quot;:false}]},{&quot;citationID&quot;:&quot;MENDELEY_CITATION_fbe91ca2-8fc9-4935-a1f0-7dea31bedd90&quot;,&quot;properties&quot;:{&quot;noteIndex&quot;:0},&quot;isEdited&quot;:false,&quot;manualOverride&quot;:{&quot;isManuallyOverridden&quot;:false,&quot;citeprocText&quot;:&quot;[49]&quot;,&quot;manualOverrideText&quot;:&quot;&quot;},&quot;citationTag&quot;:&quot;MENDELEY_CITATION_v3_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&quot;,&quot;citationItems&quot;:[{&quot;id&quot;:&quot;fae934cf-71b7-3f0f-9b94-e27f9d92222e&quot;,&quot;itemData&quot;:{&quot;type&quot;:&quot;book&quot;,&quot;id&quot;:&quot;fae934cf-71b7-3f0f-9b94-e27f9d92222e&quot;,&quot;title&quot;:&quot;Essential Mathematics and Statistics for Science&quot;,&quot;author&quot;:[{&quot;family&quot;:&quot;Currell&quot;,&quot;given&quot;:&quot;G.&quot;,&quot;parse-names&quot;:false,&quot;dropping-particle&quot;:&quot;&quot;,&quot;non-dropping-particle&quot;:&quot;&quot;},{&quot;family&quot;:&quot;Dowman&quot;,&quot;given&quot;:&quot;A.&quot;,&quot;parse-names&quot;:false,&quot;dropping-particle&quot;:&quot;&quot;,&quot;non-dropping-particle&quot;:&quot;&quot;}],&quot;issued&quot;:{&quot;date-parts&quot;:[[2009]]},&quot;publisher-place&quot;:&quot;Hoboken, NJ&quot;,&quot;edition&quot;:&quot;2&quot;,&quot;publisher&quot;:&quot;John Wiley &amp; Sons&quot;,&quot;container-title-short&quot;:&quot;&quot;},&quot;isTemporary&quot;:false,&quot;suppress-author&quot;:false,&quot;composite&quot;:false,&quot;author-only&quot;:false}]},{&quot;citationID&quot;:&quot;MENDELEY_CITATION_ea15c4fa-85d7-4303-aced-e2feda7265ce&quot;,&quot;properties&quot;:{&quot;noteIndex&quot;:0},&quot;isEdited&quot;:false,&quot;manualOverride&quot;:{&quot;isManuallyOverridden&quot;:false,&quot;citeprocText&quot;:&quot;[27]&quot;,&quot;manualOverrideText&quot;:&quot;&quot;},&quot;citationTag&quot;:&quot;MENDELEY_CITATION_v3_eyJjaXRhdGlvbklEIjoiTUVOREVMRVlfQ0lUQVRJT05fZWExNWM0ZmEtODVkNy00MzAzLWFjZWQtZTJmZWRhNzI2NWNlIiwicHJvcGVydGllcyI6eyJub3RlSW5kZXgiOjB9LCJpc0VkaXRlZCI6ZmFsc2UsIm1hbnVhbE92ZXJyaWRlIjp7ImlzTWFudWFsbHlPdmVycmlkZGVuIjpmYWxzZSwiY2l0ZXByb2NUZXh0IjoiWzI3XSIsIm1hbnVhbE92ZXJyaWRlVGV4dCI6IiJ9LCJjaXRhdGlvbkl0ZW1zIjpbeyJpZCI6ImFlZjAxNzc5LTQ2OWMtMzg4Ny04ZjY0LTk3NzU4YWU2YWE1ZiIsIml0ZW1EYXRhIjp7InR5cGUiOiJhcnRpY2xlLWpvdXJuYWwiLCJpZCI6ImFlZjAxNzc5LTQ2OWMtMzg4Ny04ZjY0LTk3NzU4YWU2YWE1Zi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V19&quot;,&quot;citationItems&quot;:[{&quot;id&quot;:&quot;aef01779-469c-3887-8f64-97758ae6aa5f&quot;,&quot;itemData&quot;:{&quot;type&quot;:&quot;article-journal&quot;,&quot;id&quot;:&quot;aef01779-469c-3887-8f64-97758ae6aa5f&quot;,&quot;title&quot;:&quot;Disassembling the complexity of mucus barriers to develop a fast screening tool for early drug discovery&quot;,&quot;author&quot;:[{&quot;family&quot;:&quot;Pacheco&quot;,&quot;given&quot;:&quot;Daniela Peneda&quot;,&quot;parse-names&quot;:false,&quot;dropping-particle&quot;:&quot;&quot;,&quot;non-dropping-particle&quot;:&quot;&quot;},{&quot;family&quot;:&quot;Butnarasu&quot;,&quot;given&quot;:&quot;Cosmin Stefan&quot;,&quot;parse-names&quot;:false,&quot;dropping-particle&quot;:&quot;&quot;,&quot;non-dropping-particle&quot;:&quot;&quot;},{&quot;family&quot;:&quot;Briatico Vangosa&quot;,&quot;given&quot;:&quot;Francesco&quot;,&quot;parse-names&quot;:false,&quot;dropping-particle&quot;:&quot;&quot;,&quot;non-dropping-particle&quot;:&quot;&quot;},{&quot;family&quot;:&quot;Pastorino&quot;,&quot;given&quot;:&quot;Laur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family&quot;:&quot;Petrini&quot;,&quot;given&quot;:&quot;Paola&quot;,&quot;parse-names&quot;:false,&quot;dropping-particle&quot;:&quot;&quot;,&quot;non-dropping-particle&quot;:&quot;&quot;}],&quot;container-title&quot;:&quot;Journal of Materials Chemistry B&quot;,&quot;DOI&quot;:&quot;10.1039/c9tb00957d&quot;,&quot;ISSN&quot;:&quot;20507518&quot;,&quot;PMID&quot;:&quot;31411620&quot;,&quot;issued&quot;:{&quot;date-parts&quot;:[[2019]]},&quot;page&quot;:&quot;4940-4952&quot;,&quot;abstract&quot;:&quot;Mucus is a natural barrier with a protective role that hinders drug diffusion, representing a steric and interactive barrier to overcome for an effective drug delivery to target sites. In diseases like cystic fibrosis (CF), pulmonary mucus exhibits altered features, which hamper clearance mechanisms and drug diffusion, ultimately leading to lung failure. Effectively modelling the passage through mucus still represents an unmet challenge. An airway CF mucus model is herein proposed to disassemble the complexity of the mucus barrier following a modular approach. A hydrogel, mainly composed of mucin in an alginate (Alg) network, is proposed to specifically model the chemical-physical properties of CF mucus. The steric retention of pathological mucus was reproduced by targeting its mesh size (approximately 50 nm) and viscoelastic properties. The interactive barrier was reproduced by a composition inspired from the CF mucus. Optimized mucus models, composed of 3 mg ml-1 Alg and 25 mg ml-1 mucin, exhibited a G′ increasing from ∼21.2 to 55.2 Pa and a G′′ ranging from ∼5.26 to 28.8 Pa in the frequency range of 0.1 to 20 Hz. Drug diffusion was tested using three model drugs. The proposed mucus model was able to discriminate between the mucin-drug interaction and the steric barrier of a mucus layer with respect to the parallel artificial membrane permeability (PAMPA) that models the phospholipidic cell membrane, the state-of-the-art screening tool for passive drug diffusion. The mucus model can be proposed as an in vitro tool for early drug discovery, representing a step forward to model the mucus layer. Additionally, the proposed methodology allows to easily include other molecules present within mucus, as relevant proteins, lipids and DNA.&quot;,&quot;publisher&quot;:&quot;Royal Society of Chemistry&quot;,&quot;issue&quot;:&quot;32&quot;,&quot;volume&quot;:&quot;7&quot;,&quot;container-title-short&quot;:&quot;J. Mater. Chem. B&quot;},&quot;isTemporary&quot;:false,&quot;suppress-author&quot;:false,&quot;composite&quot;:false,&quot;author-only&quot;:false}]},{&quot;citationID&quot;:&quot;MENDELEY_CITATION_60967308-7dbc-43df-864e-bfd1c6802457&quot;,&quot;properties&quot;:{&quot;noteIndex&quot;:0},&quot;isEdited&quot;:false,&quot;manualOverride&quot;:{&quot;isManuallyOverridden&quot;:false,&quot;citeprocText&quot;:&quot;[9,48]&quot;,&quot;manualOverrideText&quot;:&quot;&quot;},&quot;citationTag&quot;:&quot;MENDELEY_CITATION_v3_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&quot;,&quot;citationItems&quot;:[{&quot;id&quot;:&quot;2200a22a-3384-3590-b528-92356e97d736&quot;,&quot;itemData&quot;:{&quot;type&quot;:&quot;article-journal&quot;,&quot;id&quot;:&quot;2200a22a-3384-3590-b528-92356e97d736&quot;,&quot;title&quot;:&quot;Novel nanocrystal-based formulations of apremilast for improved topical delivery&quot;,&quot;author&quot;:[{&quot;family&quot;:&quot;Parmar&quot;,&quot;given&quot;:&quot;Prashantkumar K.&quot;,&quot;parse-names&quot;:false,&quot;dropping-particle&quot;:&quot;&quot;,&quot;non-dropping-particle&quot;:&quot;&quot;},{&quot;family&quot;:&quot;Bansal&quot;,&quot;given&quot;:&quot;Arvind K.&quot;,&quot;parse-names&quot;:false,&quot;dropping-particle&quot;:&quot;&quot;,&quot;non-dropping-particle&quot;:&quot;&quot;}],&quot;container-title&quot;:&quot;Drug Delivery and Translational Research&quot;,&quot;DOI&quot;:&quot;10.1007/s13346-020-00809-1&quot;,&quot;ISSN&quot;:&quot;21903948&quot;,&quot;PMID&quot;:&quot;32588281&quot;,&quot;issued&quot;:{&quot;date-parts&quot;:[[2021,6,1]]},&quot;page&quot;:&quot;966-983&quot;,&quot;abstract&quot;:&quot;Nanocrystals can enhance skin penetration of drug by increased saturation solubility, dissolution rate and adhesion on the skin. Apremilast is ‘difficult-to-deliver’ in viable layers (epidermis, dermis) and stratum corneum (SC) owing to its poor aqueous solubility and modest lipophilicity, respectively. Apremilast is currently available as oral tablet formulation for the indication of psoriasis but its effectiveness is limited by systemic side effects. Therefore, the present study aimed to develop novel nanocrystal-based formulations of apremilast for improved topical delivery. Nanosuspension was prepared using wet media milling and exhibited a mean particle size of 200 nm. The saturation solubility of nanocrystals was improved by 2-fold than micronized apremilast and showed significant advantage during dissolution study. Nanosuspension and micronized apremilast was incorporated into gel and cream and characterized for rheological properties. Skin permeation and ex vivo dermatokinetic study of topical formulations were performed on pig ear skin at a dose of 1% w/w using Franz diffusion cells. Skin permeation studies indicated that non-detectable amount of apremilast permeated through pig ear skin during exposure of formulations. Nanosuspension showed 2.6- and 3.2-fold drug penetration in SC and viable layers, respectively, over microsuspension. Nanogel showed 2.7- and 2.4-fold drug penetration in SC and viable layers, respectively, over microgel. Nanocream showed 1.2- and 2.8-fold drug penetration in SC and viable layers, respectively, over microcream. Thus, nanocrystal-based formulations of apremilast aid in selective delivery into viable layers by crossing the SC barrier. This is of paramount importance in enhancing therapeutic effectiveness utilizing localized delivery and provides an alternative delivery approach for the treatment of psoriasis. [Figure not available: see fulltext.]&quot;,&quot;publisher&quot;:&quot;Springer&quot;,&quot;issue&quot;:&quot;3&quot;,&quot;volume&quot;:&quot;11&quot;,&quot;container-title-short&quot;:&quot;Drug Deliv. Transl. Res.&quot;},&quot;isTemporary&quot;:false,&quot;suppress-author&quot;:false,&quot;composite&quot;:false,&quot;author-only&quot;:false},{&quot;id&quot;:&quot;b11a4f0d-a4a8-3ed7-a8bf-1a81c649979e&quot;,&quot;itemData&quot;:{&quot;type&quot;:&quot;article-journal&quot;,&quot;id&quot;:&quot;b11a4f0d-a4a8-3ed7-a8bf-1a81c649979e&quot;,&quot;title&quot;:&quot;Nanocrystal-based gel of apremilast ameliorates imiquimod-induced psoriasis by suppressing inflammatory responses&quot;,&quot;author&quot;:[{&quot;family&quot;:&quot;Parmar&quot;,&quot;given&quot;:&quot;Prashantkumar K.&quot;,&quot;parse-names&quot;:false,&quot;dropping-particle&quot;:&quot;&quot;,&quot;non-dropping-particle&quot;:&quot;&quot;},{&quot;family&quot;:&quot;Sharma&quot;,&quot;given&quot;:&quot;Nisha&quot;,&quot;parse-names&quot;:false,&quot;dropping-particle&quot;:&quot;&quot;,&quot;non-dropping-particle&quot;:&quot;&quot;},{&quot;family&quot;:&quot;Wasil Kabeer&quot;,&quot;given&quot;:&quot;Shaheen&quot;,&quot;parse-names&quot;:false,&quot;dropping-particle&quot;:&quot;&quot;,&quot;non-dropping-particle&quot;:&quot;&quot;},{&quot;family&quot;:&quot;Rohit&quot;,&quot;given&quot;:&quot;Aastha&quot;,&quot;parse-names&quot;:false,&quot;dropping-particle&quot;:&quot;&quot;,&quot;non-dropping-particle&quot;:&quot;&quot;},{&quot;family&quot;:&quot;Bansal&quot;,&quot;given&quot;:&quot;Arvind K.&quot;,&quot;parse-names&quot;:false,&quot;dropping-particle&quot;:&quot;&quot;,&quot;non-dropping-particle&quot;:&quot;&quot;}],&quot;container-title&quot;:&quot;International Journal of Pharmaceutics&quot;,&quot;accessed&quot;:{&quot;date-parts&quot;:[[2026,4,3]]},&quot;DOI&quot;:&quot;10.1016/J.IJPHARM.2022.121873&quot;,&quot;ISSN&quot;:&quot;0378-5173&quot;,&quot;PMID&quot;:&quot;35640806&quot;,&quot;URL&quot;:&quot;https://www.sciencedirect.com/science/article/pii/S0378517322004288?casa_token=NeJs-kxPWhsAAAAA:DQO8E1OrXHw4TBdcTNwqBrGeh0A_Ko0hGY_-i3XTt2ckykjI-kRzl-m-Ujv9Hz4N9R2KwtG_dZ45&quot;,&quot;issued&quot;:{&quot;date-parts&quot;:[[2022,6,25]]},&quot;page&quot;:&quot;121873&quot;,&quot;abstract&quot;:&quot;Apremilast is ‘difficult-to-deliver’ in stratum corneum and viable layers (viable epidermis, dermis) owing to its modest lipophilicity and poor aqueous solubility, respectively. The objective of the present research was to develop apremilast nanocrystal-based gel for enhanced anti-psoriatic efficacy for the treatment of psoriasis. Nanosuspension was generated by wet media milling with a mean particle size of 200 nm. In-vivo efficacy of nanocrystal-based gels was evaluated in the imiquimod-induced psoriatic plaque model. Nanocrystal-based gel (1% and 3% w/w) improved phenotypic, histopathological features of psoriatic skin and attenuated splenic hypertrophy, psoriasis area severity scoring. Enzyme-linked immunosorbent assay was performed to evaluate levels of psoriatic biochemical markers indicating a significant decrease in the concentration of cytokines such as IL-23, IL-17A, IL-6 and TNF-α by nanocrystal-based gels (1% and 3% w/w) over disease induced group. Skin irritation study revealed that nanocrystal-based gel was significantly less irritating than the positive control. These results suggest that nanocrystal-based gel of apremilast can be an effective strategy for the management of psoriasis.&quot;,&quot;publisher&quot;:&quot;Elsevier&quot;,&quot;volume&quot;:&quot;622&quot;,&quot;container-title-short&quot;:&quot;Int. J. Pharm.&quot;},&quot;isTemporary&quot;:false,&quot;suppress-author&quot;:false,&quot;composite&quot;:false,&quot;author-only&quot;:false}]},{&quot;citationID&quot;:&quot;MENDELEY_CITATION_8dfcd0fa-de9f-4c70-be9b-41502d19b6a3&quot;,&quot;properties&quot;:{&quot;noteIndex&quot;:0},&quot;isEdited&quot;:false,&quot;manualOverride&quot;:{&quot;isManuallyOverridden&quot;:false,&quot;citeprocText&quot;:&quot;[7]&quot;,&quot;manualOverrideText&quot;:&quot;&quot;},&quot;citationTag&quot;:&quot;MENDELEY_CITATION_v3_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&quot;,&quot;citationItems&quot;:[{&quot;id&quot;:&quot;eb2096f8-b2d7-3a1a-945e-c8d4c64a801e&quot;,&quot;itemData&quot;:{&quot;type&quot;:&quot;article-journal&quot;,&quot;id&quot;:&quot;eb2096f8-b2d7-3a1a-945e-c8d4c64a801e&quot;,&quot;title&quot;:&quot;Simple low-cost miniaturization approach for pharmaceutical nanocrystals production&quot;,&quot;author&quot;:[{&quot;family&quot;:&quot;Romero&quot;,&quot;given&quot;:&quot;Gregori B.&quot;,&quot;parse-names&quot;:false,&quot;dropping-particle&quot;:&quot;&quot;,&quot;non-dropping-particle&quot;:&quot;&quot;},{&quot;family&quot;:&quot;Keck&quot;,&quot;given&quot;:&quot;Cornelia M.&quot;,&quot;parse-names&quot;:false,&quot;dropping-particle&quot;:&quot;&quot;,&quot;non-dropping-particle&quot;:&quot;&quot;},{&quot;family&quot;:&quot;Müller&quot;,&quot;given&quot;:&quot;Rainer H.&quot;,&quot;parse-names&quot;:false,&quot;dropping-particle&quot;:&quot;&quot;,&quot;non-dropping-particle&quot;:&quot;&quot;}],&quot;container-title&quot;:&quot;International Journal of Pharmaceutics&quot;,&quot;DOI&quot;:&quot;10.1016/j.ijpharm.2015.11.047&quot;,&quot;ISSN&quot;:&quot;18733476&quot;,&quot;PMID&quot;:&quot;26642945&quot;,&quot;issued&quot;:{&quot;date-parts&quot;:[[2016,3,30]]},&quot;page&quot;:&quot;236-244&quot;,&quot;abstract&quot;:&quot;Systematic screening for optimal formulation composition and production parameters for nanosuspensions consumes a lot of time and also drug material when performed at lab scale. Therefore, a cost-effective miniaturized scale top down approach for nanocrystals production by wet bead milling was developed. The final set-up consisted of 3 magnetic stirring bars placed vertically one over the other in a 2 mL glass vial and agitated by a common magnetic stirring plate. All of the tested actives (cyclosporin A, resveratrol, hesperitin, ascorbyl palmitate, apigenin and hesperidin) could be converted to nanosuspensions. For 4 of them, the particles sizes achieved were smaller than previously reported on the literature (around 90 nm for cyclosporin A; 50 nm for hesperitin; 160 nm for ascorbyl palmitate and 80 nm for apigenin). The \&quot;transferability\&quot; of the data collect by the miniaturized method was evaluated comparing the production at larger scale using both wet bead milling and high pressure homogenization. Transferable information obtained from the miniaturized scale is minimum achievable size, improvements in size reduction by reduction of beads size, diminution kinetics and potentially occurring instabilities during processing. The small scale batches also allow identification of optimal stabilizer types and concentrations. The batch size is 0.5 mL, requiring approximately 50 mg or 5 mg of drug (5% and 1% suspension, respectively). Thus, a simple, accessible, low-cost miniaturized scale method for the production of pharmaceutical nanocrystals was established.&quot;,&quot;publisher&quot;:&quot;Elsevier&quot;,&quot;issue&quot;:&quot;1-2&quot;,&quot;volume&quot;:&quot;501&quot;,&quot;container-title-short&quot;:&quot;Int. J. Pharm.&quot;},&quot;isTemporary&quot;:false,&quot;suppress-author&quot;:false,&quot;composite&quot;:false,&quot;author-only&quot;:false}]},{&quot;citationID&quot;:&quot;MENDELEY_CITATION_3d558032-2455-4642-b755-a8941f8803f1&quot;,&quot;properties&quot;:{&quot;noteIndex&quot;:0},&quot;isEdited&quot;:false,&quot;manualOverride&quot;:{&quot;isManuallyOverridden&quot;:false,&quot;citeprocText&quot;:&quot;[7,21,50]&quot;,&quot;manualOverrideText&quot;:&quot;&quot;},&quot;citationTag&quot;:&quot;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&quot;,&quot;citationItems&quot;:[{&quot;id&quot;:&quot;d5f6c913-ffc4-34ed-913e-800981c3c493&quot;,&quot;itemData&quot;:{&quot;type&quot;:&quot;article-journal&quot;,&quot;id&quot;:&quot;d5f6c913-ffc4-34ed-913e-800981c3c493&quot;,&quot;title&quot;:&quot;Nanocrystal-based gel of apremilast ameliorates imiquimod-induced psoriasis by suppressing inflammatory responses&quot;,&quot;author&quot;:[{&quot;family&quot;:&quot;Parmar&quot;,&quot;given&quot;:&quot;Prashantkumar K.&quot;,&quot;parse-names&quot;:false,&quot;dropping-particle&quot;:&quot;&quot;,&quot;non-dropping-particle&quot;:&quot;&quot;},{&quot;family&quot;:&quot;Sharma&quot;,&quot;given&quot;:&quot;Nisha&quot;,&quot;parse-names&quot;:false,&quot;dropping-particle&quot;:&quot;&quot;,&quot;non-dropping-particle&quot;:&quot;&quot;},{&quot;family&quot;:&quot;Wasil Kabeer&quot;,&quot;given&quot;:&quot;Shaheen&quot;,&quot;parse-names&quot;:false,&quot;dropping-particle&quot;:&quot;&quot;,&quot;non-dropping-particle&quot;:&quot;&quot;},{&quot;family&quot;:&quot;Rohit&quot;,&quot;given&quot;:&quot;Aastha&quot;,&quot;parse-names&quot;:false,&quot;dropping-particle&quot;:&quot;&quot;,&quot;non-dropping-particle&quot;:&quot;&quot;},{&quot;family&quot;:&quot;Bansal&quot;,&quot;given&quot;:&quot;Arvind K.&quot;,&quot;parse-names&quot;:false,&quot;dropping-particle&quot;:&quot;&quot;,&quot;non-dropping-particle&quot;:&quot;&quot;}],&quot;container-title&quot;:&quot;International Journal of Pharmaceutics&quot;,&quot;DOI&quot;:&quot;10.1016/j.ijpharm.2022.121873&quot;,&quot;ISSN&quot;:&quot;18733476&quot;,&quot;PMID&quot;:&quot;35640806&quot;,&quot;issued&quot;:{&quot;date-parts&quot;:[[2022,6,25]]},&quot;abstract&quot;:&quot;Apremilast is ‘difficult-to-deliver’ in stratum corneum and viable layers (viable epidermis, dermis) owing to its modest lipophilicity and poor aqueous solubility, respectively. The objective of the present research was to develop apremilast nanocrystal-based gel for enhanced anti-psoriatic efficacy for the treatment of psoriasis. Nanosuspension was generated by wet media milling with a mean particle size of 200 nm. In-vivo efficacy of nanocrystal-based gels was evaluated in the imiquimod-induced psoriatic plaque model. Nanocrystal-based gel (1% and 3% w/w) improved phenotypic, histopathological features of psoriatic skin and attenuated splenic hypertrophy, psoriasis area severity scoring. Enzyme-linked immunosorbent assay was performed to evaluate levels of psoriatic biochemical markers indicating a significant decrease in the concentration of cytokines such as IL-23, IL-17A, IL-6 and TNF-α by nanocrystal-based gels (1% and 3% w/w) over disease induced group. Skin irritation study revealed that nanocrystal-based gel was significantly less irritating than the positive control. These results suggest that nanocrystal-based gel of apremilast can be an effective strategy for the management of psoriasis.&quot;,&quot;publisher&quot;:&quot;Elsevier B.V.&quot;,&quot;volume&quot;:&quot;622&quot;,&quot;container-title-short&quot;:&quot;Int. J. Pharm.&quot;},&quot;isTemporary&quot;:false,&quot;suppress-author&quot;:false,&quot;composite&quot;:false,&quot;author-only&quot;:false},{&quot;id&quot;:&quot;eb2096f8-b2d7-3a1a-945e-c8d4c64a801e&quot;,&quot;itemData&quot;:{&quot;type&quot;:&quot;article-journal&quot;,&quot;id&quot;:&quot;eb2096f8-b2d7-3a1a-945e-c8d4c64a801e&quot;,&quot;title&quot;:&quot;Simple low-cost miniaturization approach for pharmaceutical nanocrystals production&quot;,&quot;author&quot;:[{&quot;family&quot;:&quot;Romero&quot;,&quot;given&quot;:&quot;Gregori B.&quot;,&quot;parse-names&quot;:false,&quot;dropping-particle&quot;:&quot;&quot;,&quot;non-dropping-particle&quot;:&quot;&quot;},{&quot;family&quot;:&quot;Keck&quot;,&quot;given&quot;:&quot;Cornelia M.&quot;,&quot;parse-names&quot;:false,&quot;dropping-particle&quot;:&quot;&quot;,&quot;non-dropping-particle&quot;:&quot;&quot;},{&quot;family&quot;:&quot;Müller&quot;,&quot;given&quot;:&quot;Rainer H.&quot;,&quot;parse-names&quot;:false,&quot;dropping-particle&quot;:&quot;&quot;,&quot;non-dropping-particle&quot;:&quot;&quot;}],&quot;container-title&quot;:&quot;International Journal of Pharmaceutics&quot;,&quot;DOI&quot;:&quot;10.1016/j.ijpharm.2015.11.047&quot;,&quot;ISSN&quot;:&quot;18733476&quot;,&quot;PMID&quot;:&quot;26642945&quot;,&quot;issued&quot;:{&quot;date-parts&quot;:[[2016,3,30]]},&quot;page&quot;:&quot;236-244&quot;,&quot;abstract&quot;:&quot;Systematic screening for optimal formulation composition and production parameters for nanosuspensions consumes a lot of time and also drug material when performed at lab scale. Therefore, a cost-effective miniaturized scale top down approach for nanocrystals production by wet bead milling was developed. The final set-up consisted of 3 magnetic stirring bars placed vertically one over the other in a 2 mL glass vial and agitated by a common magnetic stirring plate. All of the tested actives (cyclosporin A, resveratrol, hesperitin, ascorbyl palmitate, apigenin and hesperidin) could be converted to nanosuspensions. For 4 of them, the particles sizes achieved were smaller than previously reported on the literature (around 90 nm for cyclosporin A; 50 nm for hesperitin; 160 nm for ascorbyl palmitate and 80 nm for apigenin). The \&quot;transferability\&quot; of the data collect by the miniaturized method was evaluated comparing the production at larger scale using both wet bead milling and high pressure homogenization. Transferable information obtained from the miniaturized scale is minimum achievable size, improvements in size reduction by reduction of beads size, diminution kinetics and potentially occurring instabilities during processing. The small scale batches also allow identification of optimal stabilizer types and concentrations. The batch size is 0.5 mL, requiring approximately 50 mg or 5 mg of drug (5% and 1% suspension, respectively). Thus, a simple, accessible, low-cost miniaturized scale method for the production of pharmaceutical nanocrystals was established.&quot;,&quot;publisher&quot;:&quot;Elsevier&quot;,&quot;issue&quot;:&quot;1-2&quot;,&quot;volume&quot;:&quot;501&quot;,&quot;container-title-short&quot;:&quot;Int. J. Pharm.&quot;},&quot;isTemporary&quot;:false,&quot;suppress-author&quot;:false,&quot;composite&quot;:false,&quot;author-only&quot;:false},{&quot;id&quot;:&quot;cf890f65-d6a8-3d48-92c6-910f1769f038&quot;,&quot;itemData&quot;:{&quot;type&quot;:&quot;report&quot;,&quot;id&quot;:&quot;cf890f65-d6a8-3d48-92c6-910f1769f038&quot;,&quot;title&quot;:&quot;Nanoparticles-A Review&quot;,&quot;author&quot;:[{&quot;family&quot;:&quot;Mohanraj&quot;,&quot;given&quot;:&quot;V J&quot;,&quot;parse-names&quot;:false,&quot;dropping-particle&quot;:&quot;&quot;,&quot;non-dropping-particle&quot;:&quot;&quot;},{&quot;family&quot;:&quot;Chen&quot;,&quot;given&quot;:&quot;Y&quot;,&quot;parse-names&quot;:false,&quot;dropping-particle&quot;:&quot;&quot;,&quot;non-dropping-particle&quot;:&quot;&quot;}],&quot;container-title&quot;:&quot;Tropical Journal of Pharmaceutical Research&quot;,&quot;URL&quot;:&quot;http://www.tjpr.freehosting.net&quot;,&quot;issued&quot;:{&quot;date-parts&quot;:[[2006]]},&quot;number-of-pages&quot;:&quot;561-573&quot;,&quot;abstract&quot;:&quot;For the past few decades, there has been a considerable research interest in the area of drug delivery using particulate delivery systems as carriers for small and large molecules. Particulate systems like nanoparticles have been used as a physical approach to alter and improve the pharmacokinetic and pharmacodynamic properties of various types of drug molecules. They have been used in vivo to protect the drug entity in the systemic circulation, restrict access of the drug to the chosen sites and to deliver the drug at a controlled and sustained rate to the site of action. Various polymers have been used in the formulation of nanoparticles for drug delivery research to increase therapeutic benefit, while minimizing side effects. Here, we review various aspects of nanoparticle formulation, characterization, effect of their characteristics and their applications in delivery of drug molecules and therapeutic genes.&quot;,&quot;issue&quot;:&quot;1&quot;,&quot;volume&quot;:&quot;5&quot;,&quot;container-title-short&quot;:&quot;&quot;},&quot;isTemporary&quot;:false,&quot;suppress-author&quot;:false,&quot;composite&quot;:false,&quot;author-only&quot;:false}]},{&quot;citationID&quot;:&quot;MENDELEY_CITATION_f6130c5b-6fc6-40ac-bd64-6764189a3e25&quot;,&quot;properties&quot;:{&quot;noteIndex&quot;:0},&quot;isEdited&quot;:false,&quot;manualOverride&quot;:{&quot;isManuallyOverridden&quot;:false,&quot;citeprocText&quot;:&quot;[51]&quot;,&quot;manualOverrideText&quot;:&quot;&quot;},&quot;citationTag&quot;:&quot;MENDELEY_CITATION_v3_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&quot;,&quot;citationItems&quot;:[{&quot;id&quot;:&quot;334369b2-99ff-3697-b471-7c457298beca&quot;,&quot;itemData&quot;:{&quot;type&quot;:&quot;report&quot;,&quot;id&quot;:&quot;334369b2-99ff-3697-b471-7c457298beca&quot;,&quot;title&quot;:&quot;Dynamic light scattering and application to proteins in solutions&quot;,&quot;issued&quot;:{&quot;date-parts&quot;:[[2010]]},&quot;abstract&quot;:&quot;Dynamic light scattering (DLS) measures time-dependent fluctuations in the scattering intensity arising from particles undergoing random Brownian motion. Diffusion coefficient and particle size information can be obtained from the analysis of these fluctuations. More specifically, the method provides the ability to measure size characteristics of proteins in a liquid medium. Proteins consist of polypeptide chains that are sensitive to a wide range of parameters such as temperature and chemical environment. Preparation method, storage conditions and/or buffer choice can all influence the size and quality of proteins in a sample. This seminar describes the theory of method and presents examples how light scattering may be used as a method of characterizing the size of proteins in solutions.&quot;,&quot;container-title-short&quot;:&quot;&quot;},&quot;isTemporary&quot;:false,&quot;suppress-author&quot;:false,&quot;composite&quot;:false,&quot;author-only&quot;:false}]},{&quot;citationID&quot;:&quot;MENDELEY_CITATION_8a60e675-ae75-4956-b403-03dc00e51123&quot;,&quot;properties&quot;:{&quot;noteIndex&quot;:0},&quot;isEdited&quot;:false,&quot;manualOverride&quot;:{&quot;isManuallyOverridden&quot;:false,&quot;citeprocText&quot;:&quot;[52]&quot;,&quot;manualOverrideText&quot;:&quot;&quot;},&quot;citationTag&quot;:&quot;MENDELEY_CITATION_v3_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&quot;,&quot;citationItems&quot;:[{&quot;id&quot;:&quot;8661956c-05d1-3955-8452-116172991ce5&quot;,&quot;itemData&quot;:{&quot;type&quot;:&quot;article&quot;,&quot;id&quot;:&quot;8661956c-05d1-3955-8452-116172991ce5&quot;,&quot;title&quot;:&quot;Impact of particle size and polydispersity index on the clinical applications of lipidic nanocarrier systems&quot;,&quot;author&quot;:[{&quot;family&quot;:&quot;Danaei&quot;,&quot;given&quot;:&quot;M.&quot;,&quot;parse-names&quot;:false,&quot;dropping-particle&quot;:&quot;&quot;,&quot;non-dropping-particle&quot;:&quot;&quot;},{&quot;family&quot;:&quot;Dehghankhold&quot;,&quot;given&quot;:&quot;M.&quot;,&quot;parse-names&quot;:false,&quot;dropping-particle&quot;:&quot;&quot;,&quot;non-dropping-particle&quot;:&quot;&quot;},{&quot;family&quot;:&quot;Ataei&quot;,&quot;given&quot;:&quot;S.&quot;,&quot;parse-names&quot;:false,&quot;dropping-particle&quot;:&quot;&quot;,&quot;non-dropping-particle&quot;:&quot;&quot;},{&quot;family&quot;:&quot;Hasanzadeh Davarani&quot;,&quot;given&quot;:&quot;F.&quot;,&quot;parse-names&quot;:false,&quot;dropping-particle&quot;:&quot;&quot;,&quot;non-dropping-particle&quot;:&quot;&quot;},{&quot;family&quot;:&quot;Javanmard&quot;,&quot;given&quot;:&quot;R.&quot;,&quot;parse-names&quot;:false,&quot;dropping-particle&quot;:&quot;&quot;,&quot;non-dropping-particle&quot;:&quot;&quot;},{&quot;family&quot;:&quot;Dokhani&quot;,&quot;given&quot;:&quot;A.&quot;,&quot;parse-names&quot;:false,&quot;dropping-particle&quot;:&quot;&quot;,&quot;non-dropping-particle&quot;:&quot;&quot;},{&quot;family&quot;:&quot;Khorasani&quot;,&quot;given&quot;:&quot;S.&quot;,&quot;parse-names&quot;:false,&quot;dropping-particle&quot;:&quot;&quot;,&quot;non-dropping-particle&quot;:&quot;&quot;},{&quot;family&quot;:&quot;Mozafari&quot;,&quot;given&quot;:&quot;M. R.&quot;,&quot;parse-names&quot;:false,&quot;dropping-particle&quot;:&quot;&quot;,&quot;non-dropping-particle&quot;:&quot;&quot;}],&quot;container-title&quot;:&quot;Pharmaceutics&quot;,&quot;DOI&quot;:&quot;10.3390/pharmaceutics10020057&quot;,&quot;ISSN&quot;:&quot;19994923&quot;,&quot;PMID&quot;:&quot;29783687&quot;,&quot;issued&quot;:{&quot;date-parts&quot;:[[2018,5,18]]},&quot;abstract&quot;:&quot;Lipid-based drug delivery systems, or lipidic carriers, are being extensively employed to enhance the bioavailability of poorly-soluble drugs. They have the ability to incorporate both lipophilic and hydrophilic molecules and protecting them against degradation in vitro and in vivo. There is a number of physical attributes of lipid-based nanocarriers that determine their safety, stability, efficacy, as well as their in vitro and in vivo behaviour. These include average particle size/diameter and the polydispersity index (PDI), which is an indication of their quality with respect to the size distribution. The suitability of nanocarrier formulations for a particular route of drug administration depends on their average diameter, PDI and size stability, among other parameters. Controlling and validating these parameters are of key importance for the effective clinical applications of nanocarrier formulations. This review highlights the significance of size and PDI in the successful design, formulation and development of nanosystems for pharmaceutical, nutraceutical and other applications. Liposomes, nanoliposomes, vesicular phospholipid gels, solid lipid nanoparticles, transfersomes and tocosomes are presented as frequently-used lipidic drug carriers. The advantages and limitations of a range of available analytical techniques used to characterize lipidic nanocarrier formulations are also covered.&quot;,&quot;publisher&quot;:&quot;MDPI AG&quot;,&quot;issue&quot;:&quot;2&quot;,&quot;volume&quot;:&quot;10&quot;,&quot;container-title-short&quot;:&quot;Pharmaceutics&quot;},&quot;isTemporary&quot;:false,&quot;suppress-author&quot;:false,&quot;composite&quot;:false,&quot;author-only&quot;:false}]},{&quot;citationID&quot;:&quot;MENDELEY_CITATION_3ff9c2ad-4a70-4785-a371-77257e92b228&quot;,&quot;properties&quot;:{&quot;noteIndex&quot;:0},&quot;isEdited&quot;:false,&quot;manualOverride&quot;:{&quot;isManuallyOverridden&quot;:false,&quot;citeprocText&quot;:&quot;[9,48,53,54]&quot;,&quot;manualOverrideText&quot;:&quot;&quot;},&quot;citationTag&quot;:&quot;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&quot;,&quot;citationItems&quot;:[{&quot;id&quot;:&quot;2200a22a-3384-3590-b528-92356e97d736&quot;,&quot;itemData&quot;:{&quot;type&quot;:&quot;article-journal&quot;,&quot;id&quot;:&quot;2200a22a-3384-3590-b528-92356e97d736&quot;,&quot;title&quot;:&quot;Novel nanocrystal-based formulations of apremilast for improved topical delivery&quot;,&quot;author&quot;:[{&quot;family&quot;:&quot;Parmar&quot;,&quot;given&quot;:&quot;Prashantkumar K.&quot;,&quot;parse-names&quot;:false,&quot;dropping-particle&quot;:&quot;&quot;,&quot;non-dropping-particle&quot;:&quot;&quot;},{&quot;family&quot;:&quot;Bansal&quot;,&quot;given&quot;:&quot;Arvind K.&quot;,&quot;parse-names&quot;:false,&quot;dropping-particle&quot;:&quot;&quot;,&quot;non-dropping-particle&quot;:&quot;&quot;}],&quot;container-title&quot;:&quot;Drug Delivery and Translational Research&quot;,&quot;DOI&quot;:&quot;10.1007/s13346-020-00809-1&quot;,&quot;ISSN&quot;:&quot;21903948&quot;,&quot;PMID&quot;:&quot;32588281&quot;,&quot;issued&quot;:{&quot;date-parts&quot;:[[2021,6,1]]},&quot;page&quot;:&quot;966-983&quot;,&quot;abstract&quot;:&quot;Nanocrystals can enhance skin penetration of drug by increased saturation solubility, dissolution rate and adhesion on the skin. Apremilast is ‘difficult-to-deliver’ in viable layers (epidermis, dermis) and stratum corneum (SC) owing to its poor aqueous solubility and modest lipophilicity, respectively. Apremilast is currently available as oral tablet formulation for the indication of psoriasis but its effectiveness is limited by systemic side effects. Therefore, the present study aimed to develop novel nanocrystal-based formulations of apremilast for improved topical delivery. Nanosuspension was prepared using wet media milling and exhibited a mean particle size of 200 nm. The saturation solubility of nanocrystals was improved by 2-fold than micronized apremilast and showed significant advantage during dissolution study. Nanosuspension and micronized apremilast was incorporated into gel and cream and characterized for rheological properties. Skin permeation and ex vivo dermatokinetic study of topical formulations were performed on pig ear skin at a dose of 1% w/w using Franz diffusion cells. Skin permeation studies indicated that non-detectable amount of apremilast permeated through pig ear skin during exposure of formulations. Nanosuspension showed 2.6- and 3.2-fold drug penetration in SC and viable layers, respectively, over microsuspension. Nanogel showed 2.7- and 2.4-fold drug penetration in SC and viable layers, respectively, over microgel. Nanocream showed 1.2- and 2.8-fold drug penetration in SC and viable layers, respectively, over microcream. Thus, nanocrystal-based formulations of apremilast aid in selective delivery into viable layers by crossing the SC barrier. This is of paramount importance in enhancing therapeutic effectiveness utilizing localized delivery and provides an alternative delivery approach for the treatment of psoriasis. [Figure not available: see fulltext.]&quot;,&quot;publisher&quot;:&quot;Springer&quot;,&quot;issue&quot;:&quot;3&quot;,&quot;volume&quot;:&quot;11&quot;,&quot;container-title-short&quot;:&quot;Drug Deliv. Transl. Res.&quot;},&quot;isTemporary&quot;:false,&quot;suppress-author&quot;:false,&quot;composite&quot;:false,&quot;author-only&quot;:false},{&quot;id&quot;:&quot;b11a4f0d-a4a8-3ed7-a8bf-1a81c649979e&quot;,&quot;itemData&quot;:{&quot;type&quot;:&quot;article-journal&quot;,&quot;id&quot;:&quot;b11a4f0d-a4a8-3ed7-a8bf-1a81c649979e&quot;,&quot;title&quot;:&quot;Nanocrystal-based gel of apremilast ameliorates imiquimod-induced psoriasis by suppressing inflammatory responses&quot;,&quot;author&quot;:[{&quot;family&quot;:&quot;Parmar&quot;,&quot;given&quot;:&quot;Prashantkumar K.&quot;,&quot;parse-names&quot;:false,&quot;dropping-particle&quot;:&quot;&quot;,&quot;non-dropping-particle&quot;:&quot;&quot;},{&quot;family&quot;:&quot;Sharma&quot;,&quot;given&quot;:&quot;Nisha&quot;,&quot;parse-names&quot;:false,&quot;dropping-particle&quot;:&quot;&quot;,&quot;non-dropping-particle&quot;:&quot;&quot;},{&quot;family&quot;:&quot;Wasil Kabeer&quot;,&quot;given&quot;:&quot;Shaheen&quot;,&quot;parse-names&quot;:false,&quot;dropping-particle&quot;:&quot;&quot;,&quot;non-dropping-particle&quot;:&quot;&quot;},{&quot;family&quot;:&quot;Rohit&quot;,&quot;given&quot;:&quot;Aastha&quot;,&quot;parse-names&quot;:false,&quot;dropping-particle&quot;:&quot;&quot;,&quot;non-dropping-particle&quot;:&quot;&quot;},{&quot;family&quot;:&quot;Bansal&quot;,&quot;given&quot;:&quot;Arvind K.&quot;,&quot;parse-names&quot;:false,&quot;dropping-particle&quot;:&quot;&quot;,&quot;non-dropping-particle&quot;:&quot;&quot;}],&quot;container-title&quot;:&quot;International Journal of Pharmaceutics&quot;,&quot;accessed&quot;:{&quot;date-parts&quot;:[[2026,4,3]]},&quot;DOI&quot;:&quot;10.1016/J.IJPHARM.2022.121873&quot;,&quot;ISSN&quot;:&quot;0378-5173&quot;,&quot;PMID&quot;:&quot;35640806&quot;,&quot;URL&quot;:&quot;https://www.sciencedirect.com/science/article/pii/S0378517322004288?casa_token=NeJs-kxPWhsAAAAA:DQO8E1OrXHw4TBdcTNwqBrGeh0A_Ko0hGY_-i3XTt2ckykjI-kRzl-m-Ujv9Hz4N9R2KwtG_dZ45&quot;,&quot;issued&quot;:{&quot;date-parts&quot;:[[2022,6,25]]},&quot;page&quot;:&quot;121873&quot;,&quot;abstract&quot;:&quot;Apremilast is ‘difficult-to-deliver’ in stratum corneum and viable layers (viable epidermis, dermis) owing to its modest lipophilicity and poor aqueous solubility, respectively. The objective of the present research was to develop apremilast nanocrystal-based gel for enhanced anti-psoriatic efficacy for the treatment of psoriasis. Nanosuspension was generated by wet media milling with a mean particle size of 200 nm. In-vivo efficacy of nanocrystal-based gels was evaluated in the imiquimod-induced psoriatic plaque model. Nanocrystal-based gel (1% and 3% w/w) improved phenotypic, histopathological features of psoriatic skin and attenuated splenic hypertrophy, psoriasis area severity scoring. Enzyme-linked immunosorbent assay was performed to evaluate levels of psoriatic biochemical markers indicating a significant decrease in the concentration of cytokines such as IL-23, IL-17A, IL-6 and TNF-α by nanocrystal-based gels (1% and 3% w/w) over disease induced group. Skin irritation study revealed that nanocrystal-based gel was significantly less irritating than the positive control. These results suggest that nanocrystal-based gel of apremilast can be an effective strategy for the management of psoriasis.&quot;,&quot;publisher&quot;:&quot;Elsevier&quot;,&quot;volume&quot;:&quot;622&quot;,&quot;container-title-short&quot;:&quot;Int. J. Pharm.&quot;},&quot;isTemporary&quot;:false,&quot;suppress-author&quot;:false,&quot;composite&quot;:false,&quot;author-only&quot;:false},{&quot;id&quot;:&quot;39e3872f-c1fa-3ce4-b9d2-03c3ac6ba0cb&quot;,&quot;itemData&quot;:{&quot;type&quot;:&quot;article-journal&quot;,&quot;id&quot;:&quot;39e3872f-c1fa-3ce4-b9d2-03c3ac6ba0cb&quot;,&quot;title&quot;:&quot;Fabrication of quercetin nanocrystals: Comparison of different methods&quot;,&quot;author&quot;:[{&quot;family&quot;:&quot;Kakran&quot;,&quot;given&quot;:&quot;Mitali&quot;,&quot;parse-names&quot;:false,&quot;dropping-particle&quot;:&quot;&quot;,&quot;non-dropping-particle&quot;:&quot;&quot;},{&quot;family&quot;:&quot;Shegokar&quot;,&quot;given&quot;:&quot;Ranjita&quot;,&quot;parse-names&quot;:false,&quot;dropping-particle&quot;:&quot;&quot;,&quot;non-dropping-particle&quot;:&quot;&quot;},{&quot;family&quot;:&quot;Sahoo&quot;,&quot;given&quot;:&quot;Nanda Gopal&quot;,&quot;parse-names&quot;:false,&quot;dropping-particle&quot;:&quot;&quot;,&quot;non-dropping-particle&quot;:&quot;&quot;},{&quot;family&quot;:&quot;Shaal&quot;,&quot;given&quot;:&quot;Loaye&quot;,&quot;parse-names&quot;:false,&quot;dropping-particle&quot;:&quot;&quot;,&quot;non-dropping-particle&quot;:&quot;Al&quot;},{&quot;family&quot;:&quot;Li&quot;,&quot;given&quot;:&quot;Lin&quot;,&quot;parse-names&quot;:false,&quot;dropping-particle&quot;:&quot;&quot;,&quot;non-dropping-particle&quot;:&quot;&quot;},{&quot;family&quot;:&quot;Müller&quot;,&quot;given&quot;:&quot;Rainer H.&quot;,&quot;parse-names&quot;:false,&quot;dropping-particle&quot;:&quot;&quot;,&quot;non-dropping-particle&quot;:&quot;&quot;}],&quot;container-title&quot;:&quot;European Journal of Pharmaceutics and Biopharmaceutics&quot;,&quot;DOI&quot;:&quot;10.1016/j.ejpb.2011.08.006&quot;,&quot;ISSN&quot;:&quot;09396411&quot;,&quot;PMID&quot;:&quot;21896330&quot;,&quot;issued&quot;:{&quot;date-parts&quot;:[[2012,1]]},&quot;page&quot;:&quot;113-121&quot;,&quot;abstract&quot;:&quot;The main aim of this study was to prepare quercetin nanocrystals using three fabrication methods, viz. high-pressure homogenization, bead milling, and cavi-precipitation. The three fabrication methods were compared in terms of particle size, saturation solubility, and dissolution of the products obtained. The average particle size of the coarse quercetin was 50.1 μm. The three methods produced quercetin particles in the nanometre range (276-787 nm) and the smallest nanocrystals of around 276.7 nm were fabricated by bead milling. The particle size, polydispersity index, zeta potential, and saturation solubility values for the products fabricated by both high-pressure homogenization and bead mill were similar and thus both represented an efficient means to fabricate quercetin nanosuspensions. According to X-ray diffraction analysis, all nanocrystals were still in the crystalline state after being fabricated by the three methods. The cavi-precipitated product exhibited larger particle size and did not show an optimum stability as suggested by the zeta potential values. However, cavi-precipitated quercetin nanosuspension showed the higher saturation solubility due to the presence of ethanol. The bead milled products with the lowest particle size exhibited a saturation solubility of 25.59 ± 1.11 μg/ml, approximately nine times higher than coarse quercetin. Overall, the dissolution rates of the quercetin nanosuspensions fabricated by these three methods enhanced compared to the coarse quercetin. © 2011 Elsevier B.V. All rights reserved.&quot;,&quot;issue&quot;:&quot;1&quot;,&quot;volume&quot;:&quot;80&quot;,&quot;container-title-short&quot;:&quot;&quot;},&quot;isTemporary&quot;:false,&quot;suppress-author&quot;:false,&quot;composite&quot;:false,&quot;author-only&quot;:false},{&quot;id&quot;:&quot;fcc77871-ead4-3a91-bbaa-5f73937ca175&quot;,&quot;itemData&quot;:{&quot;type&quot;:&quot;report&quot;,&quot;id&quot;:&quot;fcc77871-ead4-3a91-bbaa-5f73937ca175&quot;,&quot;title&quot;:&quot;Chem. Pharm. Bull. 67(10): 1050-1060 (2019)&quot;,&quot;author&quot;:[{&quot;family&quot;:&quot;Fujii&quot;,&quot;given&quot;:&quot;Hiroyuki&quot;,&quot;parse-names&quot;:false,&quot;dropping-particle&quot;:&quot;&quot;,&quot;non-dropping-particle&quot;:&quot;&quot;},{&quot;family&quot;:&quot;Watano&quot;,&quot;given&quot;:&quot;Satoru&quot;,&quot;parse-names&quot;:false,&quot;dropping-particle&quot;:&quot;&quot;,&quot;non-dropping-particle&quot;:&quot;&quot;}],&quot;container-title&quot;:&quot;Chem. Pharm. Bull&quot;,&quot;issued&quot;:{&quot;date-parts&quot;:[[1050]]},&quot;number-of-pages&quot;:&quot;1050-1060&quot;,&quot;abstract&quot;:&quot;Universal nanocrystal formulation which can be applied to water-insoluble compounds was proposed and the criteria of its physicochemical properties as an active pharmaceutical ingredients (API) were investigated. Nanocrystal suspension was prepared by a wet-beads milling method. An acceptable Critical Quality Attributes (CQA) of nanocrystal suspension was defined by Z-average less than 500 nm and Polydispersity index (PDI) less than 0.3. Screening studies of dispersing and wetting agents were conducted using three model compounds in different pK a , melting points, etc., to find universal nanocrystal formulation. The effect of four structurally different polymer species (hydroxypropyl cellulose (HPC), hydoroxypropyl methylcel-lulose (HPMC), polyvinylpyrrolidone (PVP) and polyvinyl alcohol (PVA)) and their different grades or five different surfactants (docusate sodium (DOSS), sodium lauryl sulfate (SLS), cetyl trimethyl ammonium bromide (CTAB), polysolbate80 (PS80), and polyoxyethylene castor oil (CO-35)) were studied on the re-dispersion stability. It was found that the combination of 4% (w/v) HPC-SSL and 0.2% (w/v) DOSS was the most robust nanocrystal formulation owing to Z-average less than 200 nm and good re-dispersion stability without aggregates at pH 1.2 and pH 6.8. API physicochemical properties were also identified using ten water-insoluble compounds. Consequently, it was found that solubility (water, pH 1.2 and pH 6.8), molecular weight, hydrogen bonding acceptor and the ratio of log D 7.4 to C Log P were critical factors.&quot;,&quot;issue&quot;:&quot;10&quot;,&quot;volume&quot;:&quot;67&quot;,&quot;container-title-short&quot;:&quot;&quot;},&quot;isTemporary&quot;:false,&quot;suppress-author&quot;:false,&quot;composite&quot;:false,&quot;author-only&quot;:false}]},{&quot;citationID&quot;:&quot;MENDELEY_CITATION_bafc667b-42cb-48ed-bbf7-aad19fdebaed&quot;,&quot;properties&quot;:{&quot;noteIndex&quot;:0},&quot;isEdited&quot;:false,&quot;manualOverride&quot;:{&quot;isManuallyOverridden&quot;:false,&quot;citeprocText&quot;:&quot;[40,55,56]&quot;,&quot;manualOverrideText&quot;:&quot;&quot;},&quot;citationTag&quot;:&quot;MENDELEY_CITATION_v3_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&quot;,&quot;citationItems&quot;:[{&quot;id&quot;:&quot;74508d36-ae41-3b36-8b40-1d56307f76c9&quot;,&quot;itemData&quot;:{&quot;type&quot;:&quot;report&quot;,&quot;id&quot;:&quot;74508d36-ae41-3b36-8b40-1d56307f76c9&quot;,&quot;title&quot;:&quot;St&amp;ni Clanak I MEASUREMENT AND APPLICATION OF ZETA-POTENTIAL Rudarsko-geoloiko-naftni zbornik&quot;,&quot;author&quot;:[{&quot;family&quot;:&quot;Salopek&quot;,&quot;given&quot;:&quot;Branko&quot;,&quot;parse-names&quot;:false,&quot;dropping-particle&quot;:&quot;&quot;,&quot;non-dropping-particle&quot;:&quot;&quot;},{&quot;family&quot;:&quot;Krasi&quot;,&quot;given&quot;:&quot;Dragan&quot;,&quot;parse-names&quot;:false,&quot;dropping-particle&quot;:&quot;&quot;,&quot;non-dropping-particle&quot;:&quot;&quot;},{&quot;family&quot;:&quot;Filipovi&quot;,&quot;given&quot;:&quot;Suzana&quot;,&quot;parse-names&quot;:false,&quot;dropping-particle&quot;:&quot;&quot;,&quot;non-dropping-particle&quot;:&quot;&quot;}],&quot;container-title-short&quot;:&quot;&quot;},&quot;isTemporary&quot;:false,&quot;suppress-author&quot;:false,&quot;composite&quot;:false,&quot;author-only&quot;:false},{&quot;id&quot;:&quot;177507b2-24af-33e7-b187-7bcae16f0de1&quot;,&quot;itemData&quot;:{&quot;type&quot;:&quot;article-journal&quot;,&quot;id&quot;:&quot;177507b2-24af-33e7-b187-7bcae16f0de1&quot;,&quot;title&quot;:&quot;DLS and zeta potential – What they are and what they are not?&quot;,&quot;author&quot;:[{&quot;family&quot;:&quot;Bhattacharjee&quot;,&quot;given&quot;:&quot;Sourav&quot;,&quot;parse-names&quot;:false,&quot;dropping-particle&quot;:&quot;&quot;,&quot;non-dropping-particle&quot;:&quot;&quot;}],&quot;container-title&quot;:&quot;Journal of Controlled Release&quot;,&quot;accessed&quot;:{&quot;date-parts&quot;:[[2026,4,10]]},&quot;DOI&quot;:&quot;10.1016/J.JCONREL.2016.06.017&quot;,&quot;ISSN&quot;:&quot;0168-3659&quot;,&quot;PMID&quot;:&quot;27297779&quot;,&quot;URL&quot;:&quot;https://www.sciencedirect.com/science/article/pii/S0168365916303832?casa_token=k8cJHzWczYgAAAAA:PWFYTAGIGcne4y0ACH8bL5b1LPCG-O6w3RL8RdO0hZZpNA3krCkAv2yebIjl4KwDPaXzrR74QzeH&quot;,&quot;issued&quot;:{&quot;date-parts&quot;:[[2016,8,10]]},&quot;page&quot;:&quot;337-351&quot;,&quot;abstract&quot;:&quot;Adequate characterization of NPs (nanoparticles) is of paramount importance to develop well defined nanoformulations of therapeutic relevance. Determination of particle size and surface charge of NPs are indispensable for proper characterization of NPs. DLS (dynamic light scattering) and ZP (zeta potential) measurements have gained popularity as simple, easy and reproducible tools to ascertain particle size and surface charge. Unfortunately, on practical grounds plenty of challenges exist regarding these two techniques including inadequate understanding of the operating principles and dealing with critical issues like sample preparation and interpretation of the data. As both DLS and ZP have emerged from the realms of physical colloid chemistry - it is difficult for researchers engaged in nanomedicine research to master these two techniques. Additionally, there is little literature available in drug delivery research which offers a simple, concise account on these techniques. This review tries to address this issue while providing the fundamental principles of these techniques, summarizing the core mathematical principles and offering practical guidelines on tackling commonly encountered problems while running DLS and ZP measurements. Finally, the review tries to analyze the relevance of these two techniques from translatory perspective.&quot;,&quot;publisher&quot;:&quot;Elsevier&quot;,&quot;volume&quot;:&quot;235&quot;,&quot;container-title-short&quot;:&quot;&quot;},&quot;isTemporary&quot;:false,&quot;suppress-author&quot;:false,&quot;composite&quot;:false,&quot;author-only&quot;:false},{&quot;id&quot;:&quot;e00cdcb9-abda-3e6a-9e1f-800fb7dbdade&quot;,&quot;itemData&quot;:{&quot;type&quot;:&quot;article&quot;,&quot;id&quot;:&quot;e00cdcb9-abda-3e6a-9e1f-800fb7dbdade&quot;,&quot;title&quot;:&quot;Experimental methods in chemical engineering: Zeta potential&quot;,&quot;author&quot;:[{&quot;family&quot;:&quot;Lunardi&quot;,&quot;given&quot;:&quot;Claure N.&quot;,&quot;parse-names&quot;:false,&quot;dropping-particle&quot;:&quot;&quot;,&quot;non-dropping-particle&quot;:&quot;&quot;},{&quot;family&quot;:&quot;Gomes&quot;,&quot;given&quot;:&quot;Anderson J.&quot;,&quot;parse-names&quot;:false,&quot;dropping-particle&quot;:&quot;&quot;,&quot;non-dropping-particle&quot;:&quot;&quot;},{&quot;family&quot;:&quot;Rocha&quot;,&quot;given&quot;:&quot;Fellipy S.&quot;,&quot;parse-names&quot;:false,&quot;dropping-particle&quot;:&quot;&quot;,&quot;non-dropping-particle&quot;:&quot;&quot;},{&quot;family&quot;:&quot;Tommaso&quot;,&quot;given&quot;:&quot;Jacopo&quot;,&quot;parse-names&quot;:false,&quot;dropping-particle&quot;:&quot;&quot;,&quot;non-dropping-particle&quot;:&quot;De&quot;},{&quot;family&quot;:&quot;Patience&quot;,&quot;given&quot;:&quot;Gregory S.&quot;,&quot;parse-names&quot;:false,&quot;dropping-particle&quot;:&quot;&quot;,&quot;non-dropping-particle&quot;:&quot;&quot;}],&quot;container-title&quot;:&quot;Canadian Journal of Chemical Engineering&quot;,&quot;DOI&quot;:&quot;10.1002/cjce.23914&quot;,&quot;ISSN&quot;:&quot;1939019X&quot;,&quot;issued&quot;:{&quot;date-parts&quot;:[[2021,3,1]]},&quot;page&quot;:&quot;627-639&quot;,&quot;abstract&quot;:&quot;Zeta potential (ZP) is a parameter that expresses the electrochemical equilibrium between particles and liquids like in nanoparticle (NP) colloidal solutions with applications in medicine, pharmaceuticals, chemical production, mineral processing, and water and soil purification. Smoluchowski's theory applies to the ZP particles that are larger the interfacial layer but neglects surface conductivity. The Debye-Hückel theory correctly approximates the concentration of ions in a double layer but fails to account for the dependence of ZP on the concentration of counterions. Determining ZP of NPs is essential to proper NP characterization. For instance, developing well-defined therapeutic-relevant nanoformulations needs information on NPs size, surface charge, stability and agglomeration behaviour. This approach has many practical challenges, from inadequate knowledge of operating standards to sampling, data interpretation and good laboratory practice for the experiments replicability. However, in drug delivery research, very little literature can provide a clear, succinct explanation of these techniques. Looking for specific guidelines to overcome frequently encountered problems during ZP measurements. This article explores factors influencing colloidal particle stability. Measurement criteria such as applied voltage, number of measurements, electrophoretic mobility (EPM), size distribution, surface shape, temperature, viscosity, particle concentration, zeta potential, nanoparticles, colloidal suspension, electrophoretic mobility, and pH.&quot;,&quot;publisher&quot;:&quot;Wiley-Liss Inc.&quot;,&quot;issue&quot;:&quot;3&quot;,&quot;volume&quot;:&quot;99&quot;,&quot;container-title-short&quot;:&quot;&quot;},&quot;isTemporary&quot;:false,&quot;suppress-author&quot;:false,&quot;composite&quot;:false,&quot;author-only&quot;:false}]},{&quot;citationID&quot;:&quot;MENDELEY_CITATION_f5a594c5-2101-41bd-8fbf-27d49d9578c2&quot;,&quot;properties&quot;:{&quot;noteIndex&quot;:0},&quot;isEdited&quot;:false,&quot;manualOverride&quot;:{&quot;isManuallyOverridden&quot;:false,&quot;citeprocText&quot;:&quot;[57]&quot;,&quot;manualOverrideText&quot;:&quot;&quot;},&quot;citationTag&quot;:&quot;MENDELEY_CITATION_v3_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&quot;,&quot;citationItems&quot;:[{&quot;id&quot;:&quot;94b6aede-589b-31b5-964f-fe5f34699fb6&quot;,&quot;itemData&quot;:{&quot;type&quot;:&quot;report&quot;,&quot;id&quot;:&quot;94b6aede-589b-31b5-964f-fe5f34699fb6&quot;,&quot;title&quot;:&quot;Nonionic Amphiphilic Block Copolymers Promote Gene Transfer to the Lung&quot;,&quot;author&quot;:[{&quot;family&quot;:&quot;Desigaux&quot;,&quot;given&quot;:&quot;Léa&quot;,&quot;parse-names&quot;:false,&quot;dropping-particle&quot;:&quot;&quot;,&quot;non-dropping-particle&quot;:&quot;&quot;},{&quot;family&quot;:&quot;Gourden&quot;,&quot;given&quot;:&quot;Clothilde&quot;,&quot;parse-names&quot;:false,&quot;dropping-particle&quot;:&quot;&quot;,&quot;non-dropping-particle&quot;:&quot;&quot;},{&quot;family&quot;:&quot;Bello-Roufaï&quot;,&quot;given&quot;:&quot;Mahajoub&quot;,&quot;parse-names&quot;:false,&quot;dropping-particle&quot;:&quot;&quot;,&quot;non-dropping-particle&quot;:&quot;&quot;},{&quot;family&quot;:&quot;Richard&quot;,&quot;given&quot;:&quot;Peggy&quot;,&quot;parse-names&quot;:false,&quot;dropping-particle&quot;:&quot;&quot;,&quot;non-dropping-particle&quot;:&quot;&quot;},{&quot;family&quot;:&quot;Oudrhiri&quot;,&quot;given&quot;:&quot;Noufissa&quot;,&quot;parse-names&quot;:false,&quot;dropping-particle&quot;:&quot;&quot;,&quot;non-dropping-particle&quot;:&quot;&quot;},{&quot;family&quot;:&quot;Lehn&quot;,&quot;given&quot;:&quot;Pierre&quot;,&quot;parse-names&quot;:false,&quot;dropping-particle&quot;:&quot;&quot;,&quot;non-dropping-particle&quot;:&quot;&quot;},{&quot;family&quot;:&quot;Escande&quot;,&quot;given&quot;:&quot;Denis&quot;,&quot;parse-names&quot;:false,&quot;dropping-particle&quot;:&quot;&quot;,&quot;non-dropping-particle&quot;:&quot;&quot;},{&quot;family&quot;:&quot;Pollard&quot;,&quot;given&quot;:&quot;Hélène&quot;,&quot;parse-names&quot;:false,&quot;dropping-particle&quot;:&quot;&quot;,&quot;non-dropping-particle&quot;:&quot;&quot;},{&quot;family&quot;:&quot;Pitard&quot;,&quot;given&quot;:&quot;Bruno&quot;,&quot;parse-names&quot;:false,&quot;dropping-particle&quot;:&quot;&quot;,&quot;non-dropping-particle&quot;:&quot;&quot;}],&quot;container-title&quot;:&quot;HUMAN GENE THERAPY&quot;,&quot;issued&quot;:{&quot;date-parts&quot;:[[2005]]},&quot;number-of-pages&quot;:&quot;821-829&quot;,&quot;abstract&quot;:&quot;Various pulmonary disorders, including cystic fibrosis, are potentially amenable to a treatment modality in which a therapeutic gene is directly delivered to the lung. Current gene delivery systems, either viral or non-viral, need further improvement in terms of efficiency and safety. We reported that nonionic amphiphilic block copolymers hold promise as nonviral gene delivery systems for transfection of muscular tissues. To evaluate the efficiency of these vectors in the lung, intratracheal instillation or aerosolization of reporter genes complexed with Lutrol or PE6400 was performed. Lutrol-DNA and, to a lesser extent, PE6400-DNA complexes promoted efficient gene transfection into mouse airways in a dose-dependent manner. This improvement over naked DNA was observed irrespective of the reporter gene. Lutrol enabled us to deliver significantly higher DNA amounts than current nonviral vectors, with even greater increases in gene expression and without the formation of colloidally unstable complexes. Time course studies showed that Lutrol-DNA complexes permitted prolonged gene expression for up to 5 days whereas with poly(ethylenimine) (PEI)-DNA polyplexes, expression peaked on days 1-2 postinstillation, was strongly reduced by day 5, and reached background levels on day 7. Aerosolized delivery of Lutrol-DNA complexes, a less invasive approach to deliver genes to the lung, gave 5-to 15-fold higher reporter gene expression compared with PEI-DNA polyplexes administered via the same delivery route. After intratracheal instillation of Lutrol-DNA complexes, histochem-ical staining for-galactosidase expression showed the presence of large blue areas. Histopathological analysis showed that Lutrol alone did not elicit inflammation, and that the inflammatory response after intratracheal instillation of Lutrol-DNA complexes was reversible and was observed only with the highest amounts of DNA. We also found that Lutrol can efficiently deliver genes to the airways of cystic fibrosis mice. Thus, we conclude that Lutrol is a highly promising vector for gene delivery to the lung. 821 OVERVIEW SUMMARY Pulmonary gene transfer is a promising approach to treat both hereditary and acquired lung diseases. Current gene delivery systems, either viral or nonviral, need to be improved in terms of safety and efficacy. In the present study, we show that nonionic block copolymers constitute a novel class of gene delivery systems not only to muscular tissues but also to the lung. Lutrol, a poly(ethyleneoxide) 75-poly(propyleneoxide) 30-poly(ethyleneoxide) 75 block copolymer, drastically improved transgene expression in the lung compared with naked DNA. Lutrol enabled the delivery of high DNA concentrations at which most current cationic vectors are colloidally unstable and can therefore not be used. Aerosolized delivery of Lutrol-DNA complexes produced 5-to 15-fold higher levels of transgene expression than poly(ethylenimine) (PEI)-DNA polyplexes. In addition, Lutrol-DNA complexes led to a stable transgene expression for several days, whereas cationic poly(ethylenimine) yielded gene expression that was maximal on days 1-2 postinstillation, and then rapidly declined.&quot;,&quot;volume&quot;:&quot;16&quot;,&quot;container-title-short&quot;:&quot;Hum. Gene Ther.&quot;},&quot;isTemporary&quot;:false,&quot;suppress-author&quot;:false,&quot;composite&quot;:false,&quot;author-only&quot;:false}]},{&quot;citationID&quot;:&quot;MENDELEY_CITATION_7128fcd5-381e-4175-9537-492ec29af36d&quot;,&quot;properties&quot;:{&quot;noteIndex&quot;:0},&quot;isEdited&quot;:false,&quot;manualOverride&quot;:{&quot;isManuallyOverridden&quot;:false,&quot;citeprocText&quot;:&quot;[40]&quot;,&quot;manualOverrideText&quot;:&quot;&quot;},&quot;citationTag&quot;:&quot;MENDELEY_CITATION_v3_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&quot;,&quot;citationItems&quot;:[{&quot;id&quot;:&quot;177507b2-24af-33e7-b187-7bcae16f0de1&quot;,&quot;itemData&quot;:{&quot;type&quot;:&quot;article-journal&quot;,&quot;id&quot;:&quot;177507b2-24af-33e7-b187-7bcae16f0de1&quot;,&quot;title&quot;:&quot;DLS and zeta potential – What they are and what they are not?&quot;,&quot;author&quot;:[{&quot;family&quot;:&quot;Bhattacharjee&quot;,&quot;given&quot;:&quot;Sourav&quot;,&quot;parse-names&quot;:false,&quot;dropping-particle&quot;:&quot;&quot;,&quot;non-dropping-particle&quot;:&quot;&quot;}],&quot;container-title&quot;:&quot;Journal of Controlled Release&quot;,&quot;accessed&quot;:{&quot;date-parts&quot;:[[2026,4,10]]},&quot;DOI&quot;:&quot;10.1016/J.JCONREL.2016.06.017&quot;,&quot;ISSN&quot;:&quot;0168-3659&quot;,&quot;PMID&quot;:&quot;27297779&quot;,&quot;URL&quot;:&quot;https://www.sciencedirect.com/science/article/pii/S0168365916303832?casa_token=k8cJHzWczYgAAAAA:PWFYTAGIGcne4y0ACH8bL5b1LPCG-O6w3RL8RdO0hZZpNA3krCkAv2yebIjl4KwDPaXzrR74QzeH&quot;,&quot;issued&quot;:{&quot;date-parts&quot;:[[2016,8,10]]},&quot;page&quot;:&quot;337-351&quot;,&quot;abstract&quot;:&quot;Adequate characterization of NPs (nanoparticles) is of paramount importance to develop well defined nanoformulations of therapeutic relevance. Determination of particle size and surface charge of NPs are indispensable for proper characterization of NPs. DLS (dynamic light scattering) and ZP (zeta potential) measurements have gained popularity as simple, easy and reproducible tools to ascertain particle size and surface charge. Unfortunately, on practical grounds plenty of challenges exist regarding these two techniques including inadequate understanding of the operating principles and dealing with critical issues like sample preparation and interpretation of the data. As both DLS and ZP have emerged from the realms of physical colloid chemistry - it is difficult for researchers engaged in nanomedicine research to master these two techniques. Additionally, there is little literature available in drug delivery research which offers a simple, concise account on these techniques. This review tries to address this issue while providing the fundamental principles of these techniques, summarizing the core mathematical principles and offering practical guidelines on tackling commonly encountered problems while running DLS and ZP measurements. Finally, the review tries to analyze the relevance of these two techniques from translatory perspective.&quot;,&quot;publisher&quot;:&quot;Elsevier&quot;,&quot;volume&quot;:&quot;235&quot;,&quot;container-title-short&quot;:&quot;&quot;},&quot;isTemporary&quot;:false,&quot;suppress-author&quot;:false,&quot;composite&quot;:false,&quot;author-only&quot;:false}]},{&quot;citationID&quot;:&quot;MENDELEY_CITATION_f476ad91-6afd-48c5-be44-14b6bd012e49&quot;,&quot;properties&quot;:{&quot;noteIndex&quot;:0},&quot;isEdited&quot;:false,&quot;manualOverride&quot;:{&quot;isManuallyOverridden&quot;:false,&quot;citeprocText&quot;:&quot;[9]&quot;,&quot;manualOverrideText&quot;:&quot;&quot;},&quot;citationTag&quot;:&quot;MENDELEY_CITATION_v3_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&quot;,&quot;citationItems&quot;:[{&quot;id&quot;:&quot;2200a22a-3384-3590-b528-92356e97d736&quot;,&quot;itemData&quot;:{&quot;type&quot;:&quot;article-journal&quot;,&quot;id&quot;:&quot;2200a22a-3384-3590-b528-92356e97d736&quot;,&quot;title&quot;:&quot;Novel nanocrystal-based formulations of apremilast for improved topical delivery&quot;,&quot;author&quot;:[{&quot;family&quot;:&quot;Parmar&quot;,&quot;given&quot;:&quot;Prashantkumar K.&quot;,&quot;parse-names&quot;:false,&quot;dropping-particle&quot;:&quot;&quot;,&quot;non-dropping-particle&quot;:&quot;&quot;},{&quot;family&quot;:&quot;Bansal&quot;,&quot;given&quot;:&quot;Arvind K.&quot;,&quot;parse-names&quot;:false,&quot;dropping-particle&quot;:&quot;&quot;,&quot;non-dropping-particle&quot;:&quot;&quot;}],&quot;container-title&quot;:&quot;Drug Delivery and Translational Research&quot;,&quot;DOI&quot;:&quot;10.1007/s13346-020-00809-1&quot;,&quot;ISSN&quot;:&quot;21903948&quot;,&quot;PMID&quot;:&quot;32588281&quot;,&quot;issued&quot;:{&quot;date-parts&quot;:[[2021,6,1]]},&quot;page&quot;:&quot;966-983&quot;,&quot;abstract&quot;:&quot;Nanocrystals can enhance skin penetration of drug by increased saturation solubility, dissolution rate and adhesion on the skin. Apremilast is ‘difficult-to-deliver’ in viable layers (epidermis, dermis) and stratum corneum (SC) owing to its poor aqueous solubility and modest lipophilicity, respectively. Apremilast is currently available as oral tablet formulation for the indication of psoriasis but its effectiveness is limited by systemic side effects. Therefore, the present study aimed to develop novel nanocrystal-based formulations of apremilast for improved topical delivery. Nanosuspension was prepared using wet media milling and exhibited a mean particle size of 200 nm. The saturation solubility of nanocrystals was improved by 2-fold than micronized apremilast and showed significant advantage during dissolution study. Nanosuspension and micronized apremilast was incorporated into gel and cream and characterized for rheological properties. Skin permeation and ex vivo dermatokinetic study of topical formulations were performed on pig ear skin at a dose of 1% w/w using Franz diffusion cells. Skin permeation studies indicated that non-detectable amount of apremilast permeated through pig ear skin during exposure of formulations. Nanosuspension showed 2.6- and 3.2-fold drug penetration in SC and viable layers, respectively, over microsuspension. Nanogel showed 2.7- and 2.4-fold drug penetration in SC and viable layers, respectively, over microgel. Nanocream showed 1.2- and 2.8-fold drug penetration in SC and viable layers, respectively, over microcream. Thus, nanocrystal-based formulations of apremilast aid in selective delivery into viable layers by crossing the SC barrier. This is of paramount importance in enhancing therapeutic effectiveness utilizing localized delivery and provides an alternative delivery approach for the treatment of psoriasis. [Figure not available: see fulltext.]&quot;,&quot;publisher&quot;:&quot;Springer&quot;,&quot;issue&quot;:&quot;3&quot;,&quot;volume&quot;:&quot;11&quot;,&quot;container-title-short&quot;:&quot;Drug Deliv. Transl. Res.&quot;},&quot;isTemporary&quot;:false,&quot;suppress-author&quot;:false,&quot;composite&quot;:false,&quot;author-only&quot;:false}]},{&quot;citationID&quot;:&quot;MENDELEY_CITATION_1561c67c-9e75-46a2-8185-ecf8f92cfd2e&quot;,&quot;properties&quot;:{&quot;noteIndex&quot;:0},&quot;isEdited&quot;:false,&quot;manualOverride&quot;:{&quot;isManuallyOverridden&quot;:false,&quot;citeprocText&quot;:&quot;[58]&quot;,&quot;manualOverrideText&quot;:&quot;&quot;},&quot;citationTag&quot;:&quot;MENDELEY_CITATION_v3_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&quot;,&quot;citationItems&quot;:[{&quot;id&quot;:&quot;888db9d1-63b2-39ee-9a6c-0d14b163a0eb&quot;,&quot;itemData&quot;:{&quot;type&quot;:&quot;report&quot;,&quot;id&quot;:&quot;888db9d1-63b2-39ee-9a6c-0d14b163a0eb&quot;,&quot;title&quot;:&quot;Zeta Potential Of Nanosuspensions 7 Zeta potential of nanosuspensions 7.1 Background for nanocrystals&quot;,&quot;container-title-short&quot;:&quot;&quot;},&quot;isTemporary&quot;:false,&quot;suppress-author&quot;:false,&quot;composite&quot;:false,&quot;author-only&quot;:false}]},{&quot;citationID&quot;:&quot;MENDELEY_CITATION_43bde7b2-a58b-47e1-b9bc-7c7b9b7948ec&quot;,&quot;properties&quot;:{&quot;noteIndex&quot;:0},&quot;isEdited&quot;:false,&quot;manualOverride&quot;:{&quot;isManuallyOverridden&quot;:false,&quot;citeprocText&quot;:&quot;[58,59]&quot;,&quot;manualOverrideText&quot;:&quot;&quot;},&quot;citationTag&quot;:&quot;MENDELEY_CITATION_v3_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&quot;,&quot;citationItems&quot;:[{&quot;id&quot;:&quot;888db9d1-63b2-39ee-9a6c-0d14b163a0eb&quot;,&quot;itemData&quot;:{&quot;type&quot;:&quot;report&quot;,&quot;id&quot;:&quot;888db9d1-63b2-39ee-9a6c-0d14b163a0eb&quot;,&quot;title&quot;:&quot;Zeta Potential Of Nanosuspensions 7 Zeta potential of nanosuspensions 7.1 Background for nanocrystals&quot;,&quot;container-title-short&quot;:&quot;&quot;},&quot;isTemporary&quot;:false,&quot;suppress-author&quot;:false,&quot;composite&quot;:false,&quot;author-only&quot;:false},{&quot;id&quot;:&quot;dbe7d629-9cef-35ba-a68a-99fd738dff98&quot;,&quot;itemData&quot;:{&quot;type&quot;:&quot;article&quot;,&quot;id&quot;:&quot;dbe7d629-9cef-35ba-a68a-99fd738dff98&quot;,&quot;title&quot;:&quot;Chitosan Nanoparticles: Approaches to Preparation, Key Properties, Drug Delivery Systems, and Developments in Therapeutic Efficacy&quot;,&quot;author&quot;:[{&quot;family&quot;:&quot;Obeidat&quot;,&quot;given&quot;:&quot;Wasfy M.&quot;,&quot;parse-names&quot;:false,&quot;dropping-particle&quot;:&quot;&quot;,&quot;non-dropping-particle&quot;:&quot;&quot;},{&quot;family&quot;:&quot;Lahlouh&quot;,&quot;given&quot;:&quot;Ishraq K.&quot;,&quot;parse-names&quot;:false,&quot;dropping-particle&quot;:&quot;&quot;,&quot;non-dropping-particle&quot;:&quot;&quot;}],&quot;container-title&quot;:&quot;AAPS PharmSciTech&quot;,&quot;DOI&quot;:&quot;10.1208/s12249-025-03100-z&quot;,&quot;ISSN&quot;:&quot;15309932&quot;,&quot;PMID&quot;:&quot;40244367&quot;,&quot;issued&quot;:{&quot;date-parts&quot;:[[2025,6,1]]},&quot;abstract&quot;:&quot;The integration of nanotechnology into drug delivery systems holds great promise for enhancing pharmaceutical effectiveness. This approach enables precise targeting, controlled release, improved patient compliance, reduced side effects, and increased bioavailability. Nanoparticles are vital for transporting biomolecules—such as proteins, enzymes, genes, and vaccines—through various administration routes, including oral, intranasal, vaginal, buccal, and pulmonary. Among biodegradable polymers, chitosan, a linear polysaccharide derived from chitin, stands out due to its biocompatibility, safety, biodegradability, mucoadhesive properties, and ability to enhance permeation. Its cationic nature supports strong molecular interactions and provides antimicrobial, anti-inflammatory, and hemostatic benefits. However, its solubility, influenced by pH and ionic sensitivity, poses challenges requiring effective solutions. This review explores chitosan, its modified derivatives and chitosan nanoparticles mainly, focusing on nanoparticles physicochemical properties, drug release mechanisms, preparation methods, and factors affecting their mean hydrodynamic diameter (particle size). It highlights their application in drug delivery systems and disease treatments across various routes. Key considerations include drug loading capacity, zeta potential, and stability, alongside the impact of molecular weight, degree of deacetylation, and drug solubility on nanoparticle properties. Recent advancements and studies underscore chitosan's potential, emphasizing its modified derivatives'versatility in improving therapeutic outcomes.&quot;,&quot;publisher&quot;:&quot;Springer Science and Business Media Deutschland GmbH&quot;,&quot;issue&quot;:&quot;5&quot;,&quot;volume&quot;:&quot;26&quot;,&quot;container-title-short&quot;:&quot;AAPS PharmSciTech&quot;},&quot;isTemporary&quot;:false,&quot;suppress-author&quot;:false,&quot;composite&quot;:false,&quot;author-only&quot;:false}]},{&quot;citationID&quot;:&quot;MENDELEY_CITATION_bf69876a-b17a-4ba5-851d-ec9b67f1627f&quot;,&quot;properties&quot;:{&quot;noteIndex&quot;:0},&quot;isEdited&quot;:false,&quot;manualOverride&quot;:{&quot;isManuallyOverridden&quot;:false,&quot;citeprocText&quot;:&quot;[60]&quot;,&quot;manualOverrideText&quot;:&quot;&quot;},&quot;citationTag&quot;:&quot;MENDELEY_CITATION_v3_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&quot;,&quot;citationItems&quot;:[{&quot;id&quot;:&quot;1900e11b-1ff7-3bbe-a3b3-e21f316c01db&quot;,&quot;itemData&quot;:{&quot;type&quot;:&quot;article-journal&quot;,&quot;id&quot;:&quot;1900e11b-1ff7-3bbe-a3b3-e21f316c01db&quot;,&quot;title&quot;:&quot;Development of Apremilast Solid Dispersion Using TPGS and PVPVA with Enhanced Solubility and Bioavailability&quot;,&quot;author&quot;:[{&quot;family&quot;:&quot;Yang&quot;,&quot;given&quot;:&quot;Liuhong&quot;,&quot;parse-names&quot;:false,&quot;dropping-particle&quot;:&quot;&quot;,&quot;non-dropping-particle&quot;:&quot;&quot;},{&quot;family&quot;:&quot;Wu&quot;,&quot;given&quot;:&quot;Penghui&quot;,&quot;parse-names&quot;:false,&quot;dropping-particle&quot;:&quot;&quot;,&quot;non-dropping-particle&quot;:&quot;&quot;},{&quot;family&quot;:&quot;Xu&quot;,&quot;given&quot;:&quot;Jinchao&quot;,&quot;parse-names&quot;:false,&quot;dropping-particle&quot;:&quot;&quot;,&quot;non-dropping-particle&quot;:&quot;&quot;},{&quot;family&quot;:&quot;Xie&quot;,&quot;given&quot;:&quot;Dihuan&quot;,&quot;parse-names&quot;:false,&quot;dropping-particle&quot;:&quot;&quot;,&quot;non-dropping-particle&quot;:&quot;&quot;},{&quot;family&quot;:&quot;Wang&quot;,&quot;given&quot;:&quot;Zhongqing&quot;,&quot;parse-names&quot;:false,&quot;dropping-particle&quot;:&quot;&quot;,&quot;non-dropping-particle&quot;:&quot;&quot;},{&quot;family&quot;:&quot;Wang&quot;,&quot;given&quot;:&quot;Qian&quot;,&quot;parse-names&quot;:false,&quot;dropping-particle&quot;:&quot;&quot;,&quot;non-dropping-particle&quot;:&quot;&quot;},{&quot;family&quot;:&quot;Chen&quot;,&quot;given&quot;:&quot;Yong&quot;,&quot;parse-names&quot;:false,&quot;dropping-particle&quot;:&quot;&quot;,&quot;non-dropping-particle&quot;:&quot;&quot;},{&quot;family&quot;:&quot;Li&quot;,&quot;given&quot;:&quot;Chuan Hua&quot;,&quot;parse-names&quot;:false,&quot;dropping-particle&quot;:&quot;&quot;,&quot;non-dropping-particle&quot;:&quot;&quot;},{&quot;family&quot;:&quot;Zhang&quot;,&quot;given&quot;:&quot;Jiaxin&quot;,&quot;parse-names&quot;:false,&quot;dropping-particle&quot;:&quot;&quot;,&quot;non-dropping-particle&quot;:&quot;&quot;},{&quot;family&quot;:&quot;Chen&quot;,&quot;given&quot;:&quot;Hangping&quot;,&quot;parse-names&quot;:false,&quot;dropping-particle&quot;:&quot;&quot;,&quot;non-dropping-particle&quot;:&quot;&quot;},{&quot;family&quot;:&quot;Quan&quot;,&quot;given&quot;:&quot;Guilan&quot;,&quot;parse-names&quot;:false,&quot;dropping-particle&quot;:&quot;&quot;,&quot;non-dropping-particle&quot;:&quot;&quot;}],&quot;container-title&quot;:&quot;AAPS PharmSciTech&quot;,&quot;DOI&quot;:&quot;10.1208/s12249-021-02005-x&quot;,&quot;ISSN&quot;:&quot;15309932&quot;,&quot;PMID&quot;:&quot;33893566&quot;,&quot;issued&quot;:{&quot;date-parts&quot;:[[2021,5,1]]},&quot;abstract&quot;:&quot;Apremilast (APST) is an effective inhibitor of phosphodieasterase 4 (PDE4) which is the first oral drug for the treatment of adult patients with active psoriatic arthritis. However, Apremilast’s low solubility restricts its dissolution and bioavailability. In this study, APST solid dispersion with D-α-tocopherol polyethylene glycol 1000 succinate (TPGS) and Poly(1-vinylpyrrolidone-co-vinyl acetate) (PVPVA) was developed to improve the dissolution and bioavailability of APST by spray drying. A series of TPGS were synthesized to elucidate the effect of the ratio of monoester to diester on solubilizing capacity. X-ray powder diffraction (XRPD), differential scanning calorimetry (DSC), and Fourier transform infrared spectrophotometry (FT-IR) were used to characterize the solid dispersion, and the results showed that APST was amorphous in solid dispersion. In vitro dissolution study showed that the dissolution rate of solid dispersion in phosphate buffered saline (pH 6.8) was remarkably increased, reaching a release of 90% within 10 min. Moreover, in vivo pharmacokinetics study revealed that the bioavailability of solid dispersion in rats had significant improvement. In particular, its Cmax and AUClast were nearly 22- and 12.9-fold greater as compared to APST form B, respectively. In conclusion, APST solid dispersion with TPGS and PVPVA is an alternative drug delivery system to improve the solubility and oral bioavailability of APST.&quot;,&quot;publisher&quot;:&quot;Springer Science and Business Media Deutschland GmbH&quot;,&quot;issue&quot;:&quot;4&quot;,&quot;volume&quot;:&quot;22&quot;,&quot;container-title-short&quot;:&quot;AAPS PharmSciTech&quot;},&quot;isTemporary&quot;:false,&quot;suppress-author&quot;:false,&quot;composite&quot;:false,&quot;author-only&quot;:false}]},{&quot;citationID&quot;:&quot;MENDELEY_CITATION_bb4d8544-ae85-4f34-be1c-80192f900fe9&quot;,&quot;properties&quot;:{&quot;noteIndex&quot;:0},&quot;isEdited&quot;:false,&quot;manualOverride&quot;:{&quot;isManuallyOverridden&quot;:false,&quot;citeprocText&quot;:&quot;[61]&quot;,&quot;manualOverrideText&quot;:&quot;&quot;},&quot;citationTag&quot;:&quot;MENDELEY_CITATION_v3_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&quot;,&quot;citationItems&quot;:[{&quot;id&quot;:&quot;5a87ccd4-19a0-35a2-ae48-76057970f0f9&quot;,&quot;itemData&quot;:{&quot;type&quot;:&quot;article-journal&quot;,&quot;id&quot;:&quot;5a87ccd4-19a0-35a2-ae48-76057970f0f9&quot;,&quot;title&quot;:&quot;The promising role of chitosan–poloxamer 188 nanocrystals in improving diosmin dissolution and therapeutic efficacy against ferrous sulfate-induced hepatic injury in rats&quot;,&quot;author&quot;:[{&quot;family&quot;:&quot;Lotfy&quot;,&quot;given&quot;:&quot;Neamet S.&quot;,&quot;parse-names&quot;:false,&quot;dropping-particle&quot;:&quot;&quot;,&quot;non-dropping-particle&quot;:&quot;&quot;},{&quot;family&quot;:&quot;Borg&quot;,&quot;given&quot;:&quot;Thanaa M.&quot;,&quot;parse-names&quot;:false,&quot;dropping-particle&quot;:&quot;&quot;,&quot;non-dropping-particle&quot;:&quot;&quot;},{&quot;family&quot;:&quot;Mohamed&quot;,&quot;given&quot;:&quot;Elham A.&quot;,&quot;parse-names&quot;:false,&quot;dropping-particle&quot;:&quot;&quot;,&quot;non-dropping-particle&quot;:&quot;&quot;}],&quot;container-title&quot;:&quot;Pharmaceutics&quot;,&quot;DOI&quot;:&quot;10.3390/pharmaceutics13122087&quot;,&quot;ISSN&quot;:&quot;19994923&quot;,&quot;issued&quot;:{&quot;date-parts&quot;:[[2021,12,1]]},&quot;abstract&quot;:&quot;Diosmin (DSN) exhibits poor water solubility and low bioavailability. Although nanocrys-tals (NCs) are successful for improving drug solubility, they may undergo crystal growth. Therefore, DSN NCs were prepared, employing sonoprecipitation utilizing different stabilizers. The optimum stabilizer was combined with chitosan (CS) as an electrostatic stabilizer. NCs based on 0.15% w/v poloxamer 188 (PLX188) as a steric stabilizer and 0.04% w/v CS were selected because they showed the smallest diameter (368.93 ± 0.47 nm) and the highest ζ-potential (+40.43 ± 0.15 mV). Mannitol (1% w/v) hindered NC enlargement on lyophilization. FT-IR negated the chemical interaction of NC components. DSC and XRD were performed to verify the crystalline state. DSN dissolution enhancement was attributed to the nanometric rod-shaped NCs, the high surface area, and the improved wettability. CS insolubility and its diffusion layer may explain controlled DSN release from CS-PLX188 NCs. CS-PLX188 NCs were more stable than PLX188 NCs, suggesting the significance of the combined electrostatic and steric stabilization strategies. The superiority of CS-PLX188 NCs was indicated by the significantly regulated biomarkers, pathological alterations, and inducible nitric oxide synthase (iNOS) expression of the hepatic tissue compared to DSN suspension and PLX188 NCs. Permeation, mucoadhesion, and cellular uptake enhancement by CS may explain this superiority.&quot;,&quot;publisher&quot;:&quot;MDPI&quot;,&quot;issue&quot;:&quot;12&quot;,&quot;volume&quot;:&quot;13&quot;,&quot;container-title-short&quot;:&quot;Pharmaceutics&quot;},&quot;isTemporary&quot;:false,&quot;suppress-author&quot;:false,&quot;composite&quot;:false,&quot;author-only&quot;:false}]},{&quot;citationID&quot;:&quot;MENDELEY_CITATION_784ec5c5-7b32-48c1-a1f1-2e6be619f2e9&quot;,&quot;properties&quot;:{&quot;noteIndex&quot;:0},&quot;isEdited&quot;:false,&quot;manualOverride&quot;:{&quot;isManuallyOverridden&quot;:false,&quot;citeprocText&quot;:&quot;[62]&quot;,&quot;manualOverrideText&quot;:&quot;&quot;},&quot;citationTag&quot;:&quot;MENDELEY_CITATION_v3_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&quot;,&quot;citationItems&quot;:[{&quot;id&quot;:&quot;86cc82fc-d380-3397-b04c-efebd4c16207&quot;,&quot;itemData&quot;:{&quot;type&quot;:&quot;article-journal&quot;,&quot;id&quot;:&quot;86cc82fc-d380-3397-b04c-efebd4c16207&quot;,&quot;title&quot;:&quot;Enhancement of antibacterial activity of ciprofloxacin hydrochloride by complexation with sodium cholate&quot;,&quot;author&quot;:[{&quot;family&quot;:&quot;Osonwa&quot;,&quot;given&quot;:&quot;Uduma E.&quot;,&quot;parse-names&quot;:false,&quot;dropping-particle&quot;:&quot;&quot;,&quot;non-dropping-particle&quot;:&quot;&quot;},{&quot;family&quot;:&quot;Ugochukwu&quot;,&quot;given&quot;:&quot;Jane I.&quot;,&quot;parse-names&quot;:false,&quot;dropping-particle&quot;:&quot;&quot;,&quot;non-dropping-particle&quot;:&quot;&quot;},{&quot;family&quot;:&quot;Ajaegbu&quot;,&quot;given&quot;:&quot;Eze E.&quot;,&quot;parse-names&quot;:false,&quot;dropping-particle&quot;:&quot;&quot;,&quot;non-dropping-particle&quot;:&quot;&quot;},{&quot;family&quot;:&quot;Chukwu&quot;,&quot;given&quot;:&quot;Kingsley I.&quot;,&quot;parse-names&quot;:false,&quot;dropping-particle&quot;:&quot;&quot;,&quot;non-dropping-particle&quot;:&quot;&quot;},{&quot;family&quot;:&quot;Azevedo&quot;,&quot;given&quot;:&quot;Ricardo B.&quot;,&quot;parse-names&quot;:false,&quot;dropping-particle&quot;:&quot;&quot;,&quot;non-dropping-particle&quot;:&quot;&quot;},{&quot;family&quot;:&quot;Esimone&quot;,&quot;given&quot;:&quot;Charles O.&quot;,&quot;parse-names&quot;:false,&quot;dropping-particle&quot;:&quot;&quot;,&quot;non-dropping-particle&quot;:&quot;&quot;}],&quot;container-title&quot;:&quot;Bulletin of Faculty of Pharmacy, Cairo University&quot;,&quot;accessed&quot;:{&quot;date-parts&quot;:[[2026,4,22]]},&quot;DOI&quot;:&quot;10.1016/J.BFOPCU.2017.09.006&quot;,&quot;ISSN&quot;:&quot;1110-0931&quot;,&quot;URL&quot;:&quot;https://www.sciencedirect.com/science/article/pii/S1110093117300443&quot;,&quot;issued&quot;:{&quot;date-parts&quot;:[[2017,12,1]]},&quot;page&quot;:&quot;233-237&quot;,&quot;abstract&quot;:&quot;Ciprofloxacin is a broad spectrum bactericidal anti-infective agent of the fluoroquinolones class used in treatment of many bacterial infections. In recent times, there has been increasing resistance to the antibiotic. In this work, we investigated the effect of making an ion- pair complex of Ciprofloxacin – hydrochloride with Sodium cholate on bacterial activity. The optimal ratio of the reactants and pH were determined using UV spectrometry. The complex was characterized by octanol-water partitioning, melting point, and IR spectrometry. The antibacterial activity of the complex was determined against Escherichia coli, Staphylococcus aureus, Klebsiella pneumoniae, and Streptococcus pneumoniae by the agar-well diffusion method. The complex was whitish to off-white in color and crystalline, with a melting point of 238 °C. The stoichiometry of the complex shows a molar ratio of 1:1 of sodium cholate to ciprofloxacin. The best pH for complexation was pH 9. The complex partitioned 3.38 times into octanol than in water. The FTIR revealed interaction between the 4-nitrogen atom in the 7-piperazinyl group of ciprofloxacin and the carbonyl of the cholate. The drug in complex form gave double the antibacterial activity of the uncomplexed drug. This study showed that development of hydrophobic ion pair complex enhances antibacterial activity of ciprofloxacin hydrochloride.&quot;,&quot;publisher&quot;:&quot;No longer published by Elsevier&quot;,&quot;issue&quot;:&quot;2&quot;,&quot;volume&quot;:&quot;55&quot;,&quot;container-title-short&quot;:&quot;&quot;},&quot;isTemporary&quot;:false,&quot;suppress-author&quot;:false,&quot;composite&quot;:false,&quot;author-only&quot;:false}]},{&quot;citationID&quot;:&quot;MENDELEY_CITATION_1748691d-7f28-41ea-9c64-4ed1b21f7e68&quot;,&quot;properties&quot;:{&quot;noteIndex&quot;:0},&quot;isEdited&quot;:false,&quot;manualOverride&quot;:{&quot;isManuallyOverridden&quot;:false,&quot;citeprocText&quot;:&quot;[61,63]&quot;,&quot;manualOverrideText&quot;:&quot;&quot;},&quot;citationTag&quot;:&quot;MENDELEY_CITATION_v3_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&quot;,&quot;citationItems&quot;:[{&quot;id&quot;:&quot;5a87ccd4-19a0-35a2-ae48-76057970f0f9&quot;,&quot;itemData&quot;:{&quot;type&quot;:&quot;article-journal&quot;,&quot;id&quot;:&quot;5a87ccd4-19a0-35a2-ae48-76057970f0f9&quot;,&quot;title&quot;:&quot;The promising role of chitosan–poloxamer 188 nanocrystals in improving diosmin dissolution and therapeutic efficacy against ferrous sulfate-induced hepatic injury in rats&quot;,&quot;author&quot;:[{&quot;family&quot;:&quot;Lotfy&quot;,&quot;given&quot;:&quot;Neamet S.&quot;,&quot;parse-names&quot;:false,&quot;dropping-particle&quot;:&quot;&quot;,&quot;non-dropping-particle&quot;:&quot;&quot;},{&quot;family&quot;:&quot;Borg&quot;,&quot;given&quot;:&quot;Thanaa M.&quot;,&quot;parse-names&quot;:false,&quot;dropping-particle&quot;:&quot;&quot;,&quot;non-dropping-particle&quot;:&quot;&quot;},{&quot;family&quot;:&quot;Mohamed&quot;,&quot;given&quot;:&quot;Elham A.&quot;,&quot;parse-names&quot;:false,&quot;dropping-particle&quot;:&quot;&quot;,&quot;non-dropping-particle&quot;:&quot;&quot;}],&quot;container-title&quot;:&quot;Pharmaceutics&quot;,&quot;DOI&quot;:&quot;10.3390/pharmaceutics13122087&quot;,&quot;ISSN&quot;:&quot;19994923&quot;,&quot;issued&quot;:{&quot;date-parts&quot;:[[2021,12,1]]},&quot;abstract&quot;:&quot;Diosmin (DSN) exhibits poor water solubility and low bioavailability. Although nanocrys-tals (NCs) are successful for improving drug solubility, they may undergo crystal growth. Therefore, DSN NCs were prepared, employing sonoprecipitation utilizing different stabilizers. The optimum stabilizer was combined with chitosan (CS) as an electrostatic stabilizer. NCs based on 0.15% w/v poloxamer 188 (PLX188) as a steric stabilizer and 0.04% w/v CS were selected because they showed the smallest diameter (368.93 ± 0.47 nm) and the highest ζ-potential (+40.43 ± 0.15 mV). Mannitol (1% w/v) hindered NC enlargement on lyophilization. FT-IR negated the chemical interaction of NC components. DSC and XRD were performed to verify the crystalline state. DSN dissolution enhancement was attributed to the nanometric rod-shaped NCs, the high surface area, and the improved wettability. CS insolubility and its diffusion layer may explain controlled DSN release from CS-PLX188 NCs. CS-PLX188 NCs were more stable than PLX188 NCs, suggesting the significance of the combined electrostatic and steric stabilization strategies. The superiority of CS-PLX188 NCs was indicated by the significantly regulated biomarkers, pathological alterations, and inducible nitric oxide synthase (iNOS) expression of the hepatic tissue compared to DSN suspension and PLX188 NCs. Permeation, mucoadhesion, and cellular uptake enhancement by CS may explain this superiority.&quot;,&quot;publisher&quot;:&quot;MDPI&quot;,&quot;issue&quot;:&quot;12&quot;,&quot;volume&quot;:&quot;13&quot;,&quot;container-title-short&quot;:&quot;Pharmaceutics&quot;},&quot;isTemporary&quot;:false,&quot;suppress-author&quot;:false,&quot;composite&quot;:false,&quot;author-only&quot;:false},{&quot;id&quot;:&quot;0baf15d9-16e8-334a-bf9a-324234842c36&quot;,&quot;itemData&quot;:{&quot;type&quot;:&quot;article-journal&quot;,&quot;id&quot;:&quot;0baf15d9-16e8-334a-bf9a-324234842c36&quot;,&quot;title&quot;:&quot;Oxidative degradation of chitosan to the low molecular water-soluble chitosan over peroxotungstate as chemical scissors&quot;,&quot;author&quot;:[{&quot;family&quot;:&quot;Ma&quot;,&quot;given&quot;:&quot;Zhanwei&quot;,&quot;parse-names&quot;:false,&quot;dropping-particle&quot;:&quot;&quot;,&quot;non-dropping-particle&quot;:&quot;&quot;},{&quot;family&quot;:&quot;Wang&quot;,&quot;given&quot;:&quot;Wenyan&quot;,&quot;parse-names&quot;:false,&quot;dropping-particle&quot;:&quot;&quot;,&quot;non-dropping-particle&quot;:&quot;&quot;},{&quot;family&quot;:&quot;Wu&quot;,&quot;given&quot;:&quot;Ying&quot;,&quot;parse-names&quot;:false,&quot;dropping-particle&quot;:&quot;&quot;,&quot;non-dropping-particle&quot;:&quot;&quot;},{&quot;family&quot;:&quot;He&quot;,&quot;given&quot;:&quot;Yiming&quot;,&quot;parse-names&quot;:false,&quot;dropping-particle&quot;:&quot;&quot;,&quot;non-dropping-particle&quot;:&quot;&quot;},{&quot;family&quot;:&quot;Wu&quot;,&quot;given&quot;:&quot;Tinghua&quot;,&quot;parse-names&quot;:false,&quot;dropping-particle&quot;:&quot;&quot;,&quot;non-dropping-particle&quot;:&quot;&quot;}],&quot;container-title&quot;:&quot;PLoS ONE&quot;,&quot;DOI&quot;:&quot;10.1371/journal.pone.0100743&quot;,&quot;ISSN&quot;:&quot;19326203&quot;,&quot;PMID&quot;:&quot;24971631&quot;,&quot;issued&quot;:{&quot;date-parts&quot;:[[2014,6,27]]},&quot;abstract&quot;:&quot;Low molecular water-soluble chitosan was prepared by the depolymerization of chitosan in the presence of a series of catalysts with active W(O 2) sites. Both the peroxo species [W2O3(O 2)4]2- and {PO4[WO(O 2)2]4}3- showed high efficiency in the degradation of chitosan, indicating that the degradation mechanism did not follow the radical mechanism. That means ·OH is not the active species, which has been proven by the fluorescence spectra. H2O2 acted as an oxidant to regenerate the active W(O2) sites in the depolymerization of chitosan. The developed catalyst (TBA)3{PO 4[WO(O2)2]4} is recoverable. © 2014 Ma et al.&quot;,&quot;publisher&quot;:&quot;Public Library of Science&quot;,&quot;issue&quot;:&quot;6&quot;,&quot;volume&quot;:&quot;9&quot;,&quot;container-title-short&quot;:&quot;PLoS One&quot;},&quot;isTemporary&quot;:false,&quot;suppress-author&quot;:false,&quot;composite&quot;:false,&quot;author-only&quot;:false}]},{&quot;citationID&quot;:&quot;MENDELEY_CITATION_455cf470-4a7d-4bf1-b775-860509a904c7&quot;,&quot;properties&quot;:{&quot;noteIndex&quot;:0},&quot;isEdited&quot;:false,&quot;manualOverride&quot;:{&quot;isManuallyOverridden&quot;:false,&quot;citeprocText&quot;:&quot;[8]&quot;,&quot;manualOverrideText&quot;:&quot;&quot;},&quot;citationTag&quot;:&quot;MENDELEY_CITATION_v3_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&quot;,&quot;citationItems&quot;:[{&quot;id&quot;:&quot;76a21c18-9767-38b1-8e0d-35b4fce3e02b&quot;,&quot;itemData&quot;:{&quot;type&quot;:&quot;article-journal&quot;,&quot;id&quot;:&quot;76a21c18-9767-38b1-8e0d-35b4fce3e02b&quot;,&quot;title&quot;:&quot;Identifying the correlation between drug/stabilizer properties and critical quality attributes (CQAs) of nanosuspension formulation prepared by wet media milling technology&quot;,&quot;author&quot;:[{&quot;family&quot;:&quot;George&quot;,&quot;given&quot;:&quot;Maya&quot;,&quot;parse-names&quot;:false,&quot;dropping-particle&quot;:&quot;&quot;,&quot;non-dropping-particle&quot;:&quot;&quot;},{&quot;family&quot;:&quot;Ghosh&quot;,&quot;given&quot;:&quot;Indrajit&quot;,&quot;parse-names&quot;:false,&quot;dropping-particle&quot;:&quot;&quot;,&quot;non-dropping-particle&quot;:&quot;&quot;}],&quot;container-title&quot;:&quot;European Journal of Pharmaceutical Sciences&quot;,&quot;DOI&quot;:&quot;10.1016/j.ejps.2012.10.004&quot;,&quot;ISSN&quot;:&quot;09280987&quot;,&quot;PMID&quot;:&quot;23085547&quot;,&quot;issued&quot;:{&quot;date-parts&quot;:[[2013,1,23]]},&quot;page&quot;:&quot;142-152&quot;,&quot;abstract&quot;:&quot;Wet media milling by top down method has proved to be an effective method to prepare nanosuspension of poorly soluble drugs/APIs. Few or no attempts have been made so far to understand the feasibility of nanosuspension formulation in terms of the mechanism of stabilization as a function of drug properties. The objective of this study was to understand the effect of drug substance and stabilizer properties to form a successful nanosuspension product. From this study, log P and enthalpy were concluded to have a direct correlation on the feasibility of formation of a stable nanosuspension. The most likely candidate for media milling was a drug substance with a high enthalpy and hydrophobicity which can be stabilized either electrostatically or sterically. The least likely candidate will be one that is hydrophilic and having a very low enthalpy value. Also the choice of an ideal stabilizer/surfactant was found to be influenced by the degree of hydrophobicity of the drug itself. Finally the morphology of the starting drug was found to significantly affect the milling time required to produce submicron particles. © 2012 Elsevier B.V. All rights reserved.&quot;,&quot;issue&quot;:&quot;1-2&quot;,&quot;volume&quot;:&quot;48&quot;,&quot;container-title-short&quot;:&quot;&quot;},&quot;isTemporary&quot;:false,&quot;suppress-author&quot;:false,&quot;composite&quot;:false,&quot;author-only&quot;:false}]},{&quot;citationID&quot;:&quot;MENDELEY_CITATION_e96c1da2-02bc-4d56-8289-4a3f3cebe63a&quot;,&quot;properties&quot;:{&quot;noteIndex&quot;:0},&quot;isEdited&quot;:false,&quot;manualOverride&quot;:{&quot;isManuallyOverridden&quot;:false,&quot;citeprocText&quot;:&quot;[64]&quot;,&quot;manualOverrideText&quot;:&quot;&quot;},&quot;citationTag&quot;:&quot;MENDELEY_CITATION_v3_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&quot;,&quot;citationItems&quot;:[{&quot;id&quot;:&quot;d81b3028-a950-3ffd-ae48-c96d513fd48c&quot;,&quot;itemData&quot;:{&quot;type&quot;:&quot;article-journal&quot;,&quot;id&quot;:&quot;d81b3028-a950-3ffd-ae48-c96d513fd48c&quot;,&quot;title&quot;:&quot;Surface stabilized atorvastatin nanocrystals with improved bioavailability, safety and antihyperlipidemic potential&quot;,&quot;author&quot;:[{&quot;family&quot;:&quot;Sharma&quot;,&quot;given&quot;:&quot;Manu&quot;,&quot;parse-names&quot;:false,&quot;dropping-particle&quot;:&quot;&quot;,&quot;non-dropping-particle&quot;:&quot;&quot;},{&quot;family&quot;:&quot;Mehta&quot;,&quot;given&quot;:&quot;Isha&quot;,&quot;parse-names&quot;:false,&quot;dropping-particle&quot;:&quot;&quot;,&quot;non-dropping-particle&quot;:&quot;&quot;}],&quot;container-title&quot;:&quot;Scientific Reports&quot;,&quot;DOI&quot;:&quot;10.1038/s41598-019-52645-0&quot;,&quot;ISSN&quot;:&quot;20452322&quot;,&quot;PMID&quot;:&quot;31695118&quot;,&quot;issued&quot;:{&quot;date-parts&quot;:[[2019,12,1]]},&quot;abstract&quot;:&quot;Atorvastatin, a favored option for hyperlipidemia exhibits the problem of poor gastric solubility and low absolute bioavailability (12%) along with higher pre-systemic clearance (&gt;80%). Therefore, to circumvent these limitations, atorvastatin nanocrystals were prepared using poloxamer-188 as stabilizer via high pressure homogenization technique followed by lyophilization. Various variables like drug to poloxamer-188 ratio, homogenization cycle, homogenization pressure, type and concentration of cryoprotectant were optimized to achieve uniform nanosized crystals with good dispersibility. Solid state characterization by ATR-FTIR and DSC revealed no incompatible physicochemical interaction between drug and excipients in formulation while DSC and PXRD collectively corroborated the reduced crystallinity of drug in nanocrystals. Size analysis and SEM confirmed nanometric size range of nanocrystals (225.43 ± 24.36 nm). Substantial improvement in gastric solubility (~40 folds) and dissolution rate of drug in nanocrystals was observed. Pharmacokinetic study in wistar rats revealed significant improvement in oral bioavailability (~2.66 folds) with atorvastatin nanocrystals compared to pure drug. Furthermore, reduction in serum total lipid cholesterol, LDL and triglyceride content justified the effectiveness of formulation at 50% less dose of atorvastatin along with improved plasma safety profile in comparison of pure drug. In conclusion, atorvastatin nanocrystals are safe and efficacious drug delivery system confirming potent competence in treatment of hyperlipidemic conditions with ease of scalability for commercialization.&quot;,&quot;publisher&quot;:&quot;Nature Publishing Group&quot;,&quot;issue&quot;:&quot;1&quot;,&quot;volume&quot;:&quot;9&quot;,&quot;container-title-short&quot;:&quot;Sci. Rep.&quot;},&quot;isTemporary&quot;:false,&quot;suppress-author&quot;:false,&quot;composite&quot;:false,&quot;author-only&quot;:false}]},{&quot;citationID&quot;:&quot;MENDELEY_CITATION_868d7b45-d915-4a51-8e4d-89779a01eb8e&quot;,&quot;properties&quot;:{&quot;noteIndex&quot;:0},&quot;isEdited&quot;:false,&quot;manualOverride&quot;:{&quot;isManuallyOverridden&quot;:false,&quot;citeprocText&quot;:&quot;[65]&quot;,&quot;manualOverrideText&quot;:&quot;&quot;},&quot;citationTag&quot;:&quot;MENDELEY_CITATION_v3_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&quot;,&quot;citationItems&quot;:[{&quot;id&quot;:&quot;9bdab6f7-772f-3ec4-8b52-9e9a04f8ceed&quot;,&quot;itemData&quot;:{&quot;type&quot;:&quot;article-journal&quot;,&quot;id&quot;:&quot;9bdab6f7-772f-3ec4-8b52-9e9a04f8ceed&quot;,&quot;title&quot;:&quot;Integrated experimental, computational and machine learning approaches for the development of Apremilast-Aceclofenac coamorphous systems&quot;,&quot;author&quot;:[{&quot;family&quot;:&quot;Khemchandani&quot;,&quot;given&quot;:&quot;Rahul&quot;,&quot;parse-names&quot;:false,&quot;dropping-particle&quot;:&quot;&quot;,&quot;non-dropping-particle&quot;:&quot;&quot;},{&quot;family&quot;:&quot;Pardhi&quot;,&quot;given&quot;:&quot;Ekta&quot;,&quot;parse-names&quot;:false,&quot;dropping-particle&quot;:&quot;&quot;,&quot;non-dropping-particle&quot;:&quot;&quot;},{&quot;family&quot;:&quot;Jadhav&quot;,&quot;given&quot;:&quot;Aditya&quot;,&quot;parse-names&quot;:false,&quot;dropping-particle&quot;:&quot;&quot;,&quot;non-dropping-particle&quot;:&quot;&quot;},{&quot;family&quot;:&quot;Devi&quot;,&quot;given&quot;:&quot;Priyanka&quot;,&quot;parse-names&quot;:false,&quot;dropping-particle&quot;:&quot;&quot;,&quot;non-dropping-particle&quot;:&quot;&quot;},{&quot;family&quot;:&quot;Roshitha&quot;,&quot;given&quot;:&quot;K. R.&quot;,&quot;parse-names&quot;:false,&quot;dropping-particle&quot;:&quot;&quot;,&quot;non-dropping-particle&quot;:&quot;&quot;},{&quot;family&quot;:&quot;Bhatt&quot;,&quot;given&quot;:&quot;Nehal&quot;,&quot;parse-names&quot;:false,&quot;dropping-particle&quot;:&quot;&quot;,&quot;non-dropping-particle&quot;:&quot;&quot;},{&quot;family&quot;:&quot;Godugu&quot;,&quot;given&quot;:&quot;Chandraiah&quot;,&quot;parse-names&quot;:false,&quot;dropping-particle&quot;:&quot;&quot;,&quot;non-dropping-particle&quot;:&quot;&quot;},{&quot;family&quot;:&quot;Mehra&quot;,&quot;given&quot;:&quot;Neelesh Kumar&quot;,&quot;parse-names&quot;:false,&quot;dropping-particle&quot;:&quot;&quot;,&quot;non-dropping-particle&quot;:&quot;&quot;},{&quot;family&quot;:&quot;Samanthula&quot;,&quot;given&quot;:&quot;Gananadhamu&quot;,&quot;parse-names&quot;:false,&quot;dropping-particle&quot;:&quot;&quot;,&quot;non-dropping-particle&quot;:&quot;&quot;}],&quot;container-title&quot;:&quot;International Journal of Pharmaceutics&quot;,&quot;accessed&quot;:{&quot;date-parts&quot;:[[2026,4,3]]},&quot;DOI&quot;:&quot;10.1016/J.IJPHARM.2025.126283&quot;,&quot;ISSN&quot;:&quot;0378-5173&quot;,&quot;PMID&quot;:&quot;41138891&quot;,&quot;URL&quot;:&quot;https://www.sciencedirect.com/science/article/abs/pii/S0378517325011202&quot;,&quot;issued&quot;:{&quot;date-parts&quot;:[[2025,12,25]]},&quot;page&quot;:&quot;126283&quot;,&quot;abstract&quot;:&quot;Understanding the molecular mechanisms of drug coamorphization remains a key challenge in solid-state pharmaceutics. This study presents a molecular level strategy for designing drug-drug coamorphous systems (CAMs) of apremilast (APR) and aceclofenac (ACF) to enhance physicochemical, thermodynamic and therapeutic properties. Three monophasic CAMs-AA11, AA12 and AA21- comprising APR and ACF in 1:1, 1:2, and 2:1 molar ratios, respectively, were prepared via melt-quenching. Coamorphization was confirmed by powder X-ray diffraction (PXRD) and differential scanning calorimetry (DSC), as evidenced by halo patterns and single glass transition temperatures (Tg). Fourier transform-infrared (FT-IR) and nuclear magnetic resonance (NMR) spectroscopy revealed dense hydrogen bonding, π–π stacking and halogen interactions between drug functional groups. Density functional theory (DFT) with reduced density gradient (RDG) analysis and molecular dynamics simulations (MDS) elucidated interaction motifs, quantified miscibility and intermolecular distances. For the first time, artificial intelligence/machine learning (AI/ML)-based Tg prediction models were developed for CAMs using interaction-derived descriptors, achieving R2 &gt; 0.90. CAMs demonstrated significantly improved solubility and dissolution, with AA12 achieving 3.6-fold (APR) and 3.2-fold (ACF) solubility increases, and &gt; 90 % (APR) and ∼97 % (ACF) release within 3 h and 1 h, respectively. In vitro assays confirmed excellent cytocompatibility and strong suppression of pro-inflammatory cytokines (TNF-α, IL-17A, IL-23) in LPS-stimulated RAW 264.7 and L929 cells. Accelerated stability testing (40 °C/75 % RH) showed sustained amorphous stability, while forced degradation studies revealed lower degradation rates. This integrative framework provides a predictive, mechanistic basis for CAMs design and offers a broadly applicable strategy for dual-drug delivery in inflammatory disorders such as psoriasis.&quot;,&quot;publisher&quot;:&quot;Elsevier&quot;,&quot;volume&quot;:&quot;686&quot;,&quot;container-title-short&quot;:&quot;Int. J. Pharm.&quot;},&quot;isTemporary&quot;:false,&quot;suppress-author&quot;:false,&quot;composite&quot;:false,&quot;author-only&quot;:false}]},{&quot;citationID&quot;:&quot;MENDELEY_CITATION_c56caaca-ea01-42e6-892c-b46dd8773b82&quot;,&quot;properties&quot;:{&quot;noteIndex&quot;:0},&quot;isEdited&quot;:false,&quot;manualOverride&quot;:{&quot;isManuallyOverridden&quot;:false,&quot;citeprocText&quot;:&quot;[66]&quot;,&quot;manualOverrideText&quot;:&quot;&quot;},&quot;citationTag&quot;:&quot;MENDELEY_CITATION_v3_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&quot;,&quot;citationItems&quot;:[{&quot;id&quot;:&quot;ee9d2a39-560c-3cb7-85f3-5c068b19655f&quot;,&quot;itemData&quot;:{&quot;type&quot;:&quot;article&quot;,&quot;id&quot;:&quot;ee9d2a39-560c-3cb7-85f3-5c068b19655f&quot;,&quot;title&quot;:&quot;Micro- and macrorheology of mucus&quot;,&quot;author&quot;:[{&quot;family&quot;:&quot;Lai&quot;,&quot;given&quot;:&quot;Samuel K.&quot;,&quot;parse-names&quot;:false,&quot;dropping-particle&quot;:&quot;&quot;,&quot;non-dropping-particle&quot;:&quot;&quot;},{&quot;family&quot;:&quot;Wang&quot;,&quot;given&quot;:&quot;Ying Ying&quot;,&quot;parse-names&quot;:false,&quot;dropping-particle&quot;:&quot;&quot;,&quot;non-dropping-particle&quot;:&quot;&quot;},{&quot;family&quot;:&quot;Wirtz&quot;,&quot;given&quot;:&quot;Denis&quot;,&quot;parse-names&quot;:false,&quot;dropping-particle&quot;:&quot;&quot;,&quot;non-dropping-particle&quot;:&quot;&quot;},{&quot;family&quot;:&quot;Hanes&quot;,&quot;given&quot;:&quot;Justin&quot;,&quot;parse-names&quot;:false,&quot;dropping-particle&quot;:&quot;&quot;,&quot;non-dropping-particle&quot;:&quot;&quot;}],&quot;container-title&quot;:&quot;Advanced Drug Delivery Reviews&quot;,&quot;DOI&quot;:&quot;10.1016/j.addr.2008.09.012&quot;,&quot;ISSN&quot;:&quot;0169409X&quot;,&quot;PMID&quot;:&quot;19166889&quot;,&quot;issued&quot;:{&quot;date-parts&quot;:[[2009,2,27]]},&quot;page&quot;:&quot;86-100&quot;,&quot;abstract&quot;:&quot;Mucus is a complex biological material that lubricates and protects the human lungs, gastrointestinal (GI) tract, vagina, eyes, and other moist mucosal surfaces. Mucus serves as a physical barrier against foreign particles, including toxins, pathogens, and environmental ultrafine particles, while allowing rapid passage of selected gases, ions, nutrients, and many proteins. Its selective barrier properties are precisely regulated at the biochemical level across vastly different length scales. At the macroscale, mucus behaves as a non-Newtonian gel, distinguished from classical solids and liquids by its response to shear rate and shear stress, while, at the nanoscale, it behaves as a low viscosity fluid. Advances in the rheological characterization of mucus from the macroscopic to nanoscopic levels have contributed critical understanding to mucus physiology, disease pathology, and the development of drug delivery systems designed for use at mucosal surfaces. This article reviews the biochemistry that governs mucus rheology, the macro- and microrheology of human and laboratory animal mucus, rheological techniques applied to mucus, and the importance of an improved understanding of the physical properties of mucus to advancing the field of drug and gene delivery. © 2009 Elsevier B.V. All rights reserved.&quot;,&quot;issue&quot;:&quot;2&quot;,&quot;volume&quot;:&quot;61&quot;,&quot;container-title-short&quot;:&quot;Adv. Drug Deliv. Rev.&quot;},&quot;isTemporary&quot;:false,&quot;suppress-author&quot;:false,&quot;composite&quot;:false,&quot;author-only&quot;:false}]},{&quot;citationID&quot;:&quot;MENDELEY_CITATION_4521f4b3-cec0-4be4-8356-5aa993ab460d&quot;,&quot;properties&quot;:{&quot;noteIndex&quot;:0},&quot;isEdited&quot;:false,&quot;manualOverride&quot;:{&quot;isManuallyOverridden&quot;:false,&quot;citeprocText&quot;:&quot;[66]&quot;,&quot;manualOverrideText&quot;:&quot;&quot;},&quot;citationTag&quot;:&quot;MENDELEY_CITATION_v3_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&quot;,&quot;citationItems&quot;:[{&quot;id&quot;:&quot;ee9d2a39-560c-3cb7-85f3-5c068b19655f&quot;,&quot;itemData&quot;:{&quot;type&quot;:&quot;article&quot;,&quot;id&quot;:&quot;ee9d2a39-560c-3cb7-85f3-5c068b19655f&quot;,&quot;title&quot;:&quot;Micro- and macrorheology of mucus&quot;,&quot;author&quot;:[{&quot;family&quot;:&quot;Lai&quot;,&quot;given&quot;:&quot;Samuel K.&quot;,&quot;parse-names&quot;:false,&quot;dropping-particle&quot;:&quot;&quot;,&quot;non-dropping-particle&quot;:&quot;&quot;},{&quot;family&quot;:&quot;Wang&quot;,&quot;given&quot;:&quot;Ying Ying&quot;,&quot;parse-names&quot;:false,&quot;dropping-particle&quot;:&quot;&quot;,&quot;non-dropping-particle&quot;:&quot;&quot;},{&quot;family&quot;:&quot;Wirtz&quot;,&quot;given&quot;:&quot;Denis&quot;,&quot;parse-names&quot;:false,&quot;dropping-particle&quot;:&quot;&quot;,&quot;non-dropping-particle&quot;:&quot;&quot;},{&quot;family&quot;:&quot;Hanes&quot;,&quot;given&quot;:&quot;Justin&quot;,&quot;parse-names&quot;:false,&quot;dropping-particle&quot;:&quot;&quot;,&quot;non-dropping-particle&quot;:&quot;&quot;}],&quot;container-title&quot;:&quot;Advanced Drug Delivery Reviews&quot;,&quot;DOI&quot;:&quot;10.1016/j.addr.2008.09.012&quot;,&quot;ISSN&quot;:&quot;0169409X&quot;,&quot;PMID&quot;:&quot;19166889&quot;,&quot;issued&quot;:{&quot;date-parts&quot;:[[2009,2,27]]},&quot;page&quot;:&quot;86-100&quot;,&quot;abstract&quot;:&quot;Mucus is a complex biological material that lubricates and protects the human lungs, gastrointestinal (GI) tract, vagina, eyes, and other moist mucosal surfaces. Mucus serves as a physical barrier against foreign particles, including toxins, pathogens, and environmental ultrafine particles, while allowing rapid passage of selected gases, ions, nutrients, and many proteins. Its selective barrier properties are precisely regulated at the biochemical level across vastly different length scales. At the macroscale, mucus behaves as a non-Newtonian gel, distinguished from classical solids and liquids by its response to shear rate and shear stress, while, at the nanoscale, it behaves as a low viscosity fluid. Advances in the rheological characterization of mucus from the macroscopic to nanoscopic levels have contributed critical understanding to mucus physiology, disease pathology, and the development of drug delivery systems designed for use at mucosal surfaces. This article reviews the biochemistry that governs mucus rheology, the macro- and microrheology of human and laboratory animal mucus, rheological techniques applied to mucus, and the importance of an improved understanding of the physical properties of mucus to advancing the field of drug and gene delivery. © 2009 Elsevier B.V. All rights reserved.&quot;,&quot;issue&quot;:&quot;2&quot;,&quot;volume&quot;:&quot;61&quot;,&quot;container-title-short&quot;:&quot;Adv. Drug Deliv. Rev.&quot;},&quot;isTemporary&quot;:false,&quot;suppress-author&quot;:false,&quot;composite&quot;:false,&quot;author-only&quot;:false}]},{&quot;citationID&quot;:&quot;MENDELEY_CITATION_38f36ec7-3746-4cba-9329-421b06e6c95c&quot;,&quot;properties&quot;:{&quot;noteIndex&quot;:0},&quot;isEdited&quot;:false,&quot;manualOverride&quot;:{&quot;isManuallyOverridden&quot;:false,&quot;citeprocText&quot;:&quot;[66]&quot;,&quot;manualOverrideText&quot;:&quot;&quot;},&quot;citationTag&quot;:&quot;MENDELEY_CITATION_v3_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&quot;,&quot;citationItems&quot;:[{&quot;id&quot;:&quot;ee9d2a39-560c-3cb7-85f3-5c068b19655f&quot;,&quot;itemData&quot;:{&quot;type&quot;:&quot;article&quot;,&quot;id&quot;:&quot;ee9d2a39-560c-3cb7-85f3-5c068b19655f&quot;,&quot;title&quot;:&quot;Micro- and macrorheology of mucus&quot;,&quot;author&quot;:[{&quot;family&quot;:&quot;Lai&quot;,&quot;given&quot;:&quot;Samuel K.&quot;,&quot;parse-names&quot;:false,&quot;dropping-particle&quot;:&quot;&quot;,&quot;non-dropping-particle&quot;:&quot;&quot;},{&quot;family&quot;:&quot;Wang&quot;,&quot;given&quot;:&quot;Ying Ying&quot;,&quot;parse-names&quot;:false,&quot;dropping-particle&quot;:&quot;&quot;,&quot;non-dropping-particle&quot;:&quot;&quot;},{&quot;family&quot;:&quot;Wirtz&quot;,&quot;given&quot;:&quot;Denis&quot;,&quot;parse-names&quot;:false,&quot;dropping-particle&quot;:&quot;&quot;,&quot;non-dropping-particle&quot;:&quot;&quot;},{&quot;family&quot;:&quot;Hanes&quot;,&quot;given&quot;:&quot;Justin&quot;,&quot;parse-names&quot;:false,&quot;dropping-particle&quot;:&quot;&quot;,&quot;non-dropping-particle&quot;:&quot;&quot;}],&quot;container-title&quot;:&quot;Advanced Drug Delivery Reviews&quot;,&quot;DOI&quot;:&quot;10.1016/j.addr.2008.09.012&quot;,&quot;ISSN&quot;:&quot;0169409X&quot;,&quot;PMID&quot;:&quot;19166889&quot;,&quot;issued&quot;:{&quot;date-parts&quot;:[[2009,2,27]]},&quot;page&quot;:&quot;86-100&quot;,&quot;abstract&quot;:&quot;Mucus is a complex biological material that lubricates and protects the human lungs, gastrointestinal (GI) tract, vagina, eyes, and other moist mucosal surfaces. Mucus serves as a physical barrier against foreign particles, including toxins, pathogens, and environmental ultrafine particles, while allowing rapid passage of selected gases, ions, nutrients, and many proteins. Its selective barrier properties are precisely regulated at the biochemical level across vastly different length scales. At the macroscale, mucus behaves as a non-Newtonian gel, distinguished from classical solids and liquids by its response to shear rate and shear stress, while, at the nanoscale, it behaves as a low viscosity fluid. Advances in the rheological characterization of mucus from the macroscopic to nanoscopic levels have contributed critical understanding to mucus physiology, disease pathology, and the development of drug delivery systems designed for use at mucosal surfaces. This article reviews the biochemistry that governs mucus rheology, the macro- and microrheology of human and laboratory animal mucus, rheological techniques applied to mucus, and the importance of an improved understanding of the physical properties of mucus to advancing the field of drug and gene delivery. © 2009 Elsevier B.V. All rights reserved.&quot;,&quot;issue&quot;:&quot;2&quot;,&quot;volume&quot;:&quot;61&quot;,&quot;container-title-short&quot;:&quot;Adv. Drug Deliv. Rev.&quot;},&quot;isTemporary&quot;:false,&quot;suppress-author&quot;:false,&quot;composite&quot;:false,&quot;author-only&quot;:false}]},{&quot;citationID&quot;:&quot;MENDELEY_CITATION_ff56e67b-de56-4c76-bf42-0b75eea42ec6&quot;,&quot;properties&quot;:{&quot;noteIndex&quot;:0},&quot;isEdited&quot;:false,&quot;manualOverride&quot;:{&quot;isManuallyOverridden&quot;:false,&quot;citeprocText&quot;:&quot;[25]&quot;,&quot;manualOverrideText&quot;:&quot;&quot;},&quot;citationTag&quot;:&quot;MENDELEY_CITATION_v3_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&quot;,&quot;citationItems&quot;:[{&quot;id&quot;:&quot;7f681b57-5578-3938-8902-ced5e1d8a317&quot;,&quot;itemData&quot;:{&quot;type&quot;:&quot;article-journal&quot;,&quot;id&quot;:&quot;7f681b57-5578-3938-8902-ced5e1d8a317&quot;,&quot;title&quot;:&quot;The penetration of fresh undiluted sputum expectorated by cystic fibrosis patients by non-adhesive polymer nanoparticles&quot;,&quot;author&quot;:[{&quot;family&quot;:&quot;Suk&quot;,&quot;given&quot;:&quot;Jung Soo&quot;,&quot;parse-names&quot;:false,&quot;dropping-particle&quot;:&quot;&quot;,&quot;non-dropping-particle&quot;:&quot;&quot;},{&quot;family&quot;:&quot;Lai&quot;,&quot;given&quot;:&quot;Samuel K.&quot;,&quot;parse-names&quot;:false,&quot;dropping-particle&quot;:&quot;&quot;,&quot;non-dropping-particle&quot;:&quot;&quot;},{&quot;family&quot;:&quot;Wang&quot;,&quot;given&quot;:&quot;Ying Ying&quot;,&quot;parse-names&quot;:false,&quot;dropping-particle&quot;:&quot;&quot;,&quot;non-dropping-particle&quot;:&quot;&quot;},{&quot;family&quot;:&quot;Ensign&quot;,&quot;given&quot;:&quot;Laura M.&quot;,&quot;parse-names&quot;:false,&quot;dropping-particle&quot;:&quot;&quot;,&quot;non-dropping-particle&quot;:&quot;&quot;},{&quot;family&quot;:&quot;Zeitlin&quot;,&quot;given&quot;:&quot;Pamela L.&quot;,&quot;parse-names&quot;:false,&quot;dropping-particle&quot;:&quot;&quot;,&quot;non-dropping-particle&quot;:&quot;&quot;},{&quot;family&quot;:&quot;Boyle&quot;,&quot;given&quot;:&quot;Michael P.&quot;,&quot;parse-names&quot;:false,&quot;dropping-particle&quot;:&quot;&quot;,&quot;non-dropping-particle&quot;:&quot;&quot;},{&quot;family&quot;:&quot;Hanes&quot;,&quot;given&quot;:&quot;Justin&quot;,&quot;parse-names&quot;:false,&quot;dropping-particle&quot;:&quot;&quot;,&quot;non-dropping-particle&quot;:&quot;&quot;}],&quot;container-title&quot;:&quot;Biomaterials&quot;,&quot;accessed&quot;:{&quot;date-parts&quot;:[[2026,4,3]]},&quot;DOI&quot;:&quot;10.1016/J.BIOMATERIALS.2008.12.076&quot;,&quot;ISSN&quot;:&quot;0142-9612&quot;,&quot;PMID&quot;:&quot;19176245&quot;,&quot;URL&quot;:&quot;https://www.sciencedirect.com/science/article/abs/pii/S0142961209000039&quot;,&quot;issued&quot;:{&quot;date-parts&quot;:[[2009,5,1]]},&quot;page&quot;:&quot;2591-2597&quot;,&quot;abstract&quot;:&quot;Highly viscoelastic and adhesive sputum has precluded efficient nanoparticle-based drug and gene delivery to the lungs of patients with cystic fibrosis (CF). We sought to determine whether nanoparticles coated with non-mucoadhesive polymers could penetrate CF sputum, and to use these \&quot;muco-inert particles\&quot; (MIPs) as non-destructive nanoprobes to characterize the sputum microstructure. Particles as large as 200 nm in diameter that were densely coated with low MW polyethylene glycol (PEG) moved through undiluted CF sputum with average speeds up to 90-fold faster than similarly-sized uncoated particles. On the other hand, the transport of both coated and uncoated 500 nm particles was strongly hindered. The local viscosity of sputum, encountered by the fastest 10% of 200 nm MIPs, was only 5-fold higher than that of water, whereas the bulk viscosity was 10,000-fold higher at low shear rates. Using measured transport rates of various sized MIPs combined with an obstruction-scaling model, we determined that the average 3D mesh spacing of CF sputum is ∼140 ± 50 nm (range: 60-300 nm). Taken together, these results demonstrate that nanoparticles up to 200 nm in diameter that do not adhere to CF sputum can move rapidly through this critical barrier by accessing pores that are filled with a low viscosity fluid. The results also offer hope that desperately needed sputum-penetrating drug- and gene-carrier nanoparticles can be developed for CF. © 2009 Elsevier Ltd. All rights reserved.&quot;,&quot;publisher&quot;:&quot;Elsevier&quot;,&quot;issue&quot;:&quot;13&quot;,&quot;volume&quot;:&quot;30&quot;,&quot;container-title-short&quot;:&quot;Biomaterials&quot;},&quot;isTemporary&quot;:false,&quot;suppress-author&quot;:false,&quot;composite&quot;:false,&quot;author-only&quot;:false}]},{&quot;citationID&quot;:&quot;MENDELEY_CITATION_5b23bfe3-b934-42d7-a866-73e2b6300350&quot;,&quot;properties&quot;:{&quot;noteIndex&quot;:0},&quot;isEdited&quot;:false,&quot;manualOverride&quot;:{&quot;isManuallyOverridden&quot;:false,&quot;citeprocText&quot;:&quot;[67]&quot;,&quot;manualOverrideText&quot;:&quot;&quot;},&quot;citationTag&quot;:&quot;MENDELEY_CITATION_v3_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&quot;,&quot;citationItems&quot;:[{&quot;id&quot;:&quot;cbc960fd-5293-337f-8295-bc48915305d2&quot;,&quot;itemData&quot;:{&quot;type&quot;:&quot;article-journal&quot;,&quot;id&quot;:&quot;cbc960fd-5293-337f-8295-bc48915305d2&quot;,&quot;title&quot;:&quot;The penetration of fresh undiluted sputum expectorated by cystic fibrosis patients by non-adhesive polymer nanoparticles&quot;,&quot;author&quot;:[{&quot;family&quot;:&quot;Suk&quot;,&quot;given&quot;:&quot;Jung Soo&quot;,&quot;parse-names&quot;:false,&quot;dropping-particle&quot;:&quot;&quot;,&quot;non-dropping-particle&quot;:&quot;&quot;},{&quot;family&quot;:&quot;Lai&quot;,&quot;given&quot;:&quot;Samuel K.&quot;,&quot;parse-names&quot;:false,&quot;dropping-particle&quot;:&quot;&quot;,&quot;non-dropping-particle&quot;:&quot;&quot;},{&quot;family&quot;:&quot;Wang&quot;,&quot;given&quot;:&quot;Ying Ying&quot;,&quot;parse-names&quot;:false,&quot;dropping-particle&quot;:&quot;&quot;,&quot;non-dropping-particle&quot;:&quot;&quot;},{&quot;family&quot;:&quot;Ensign&quot;,&quot;given&quot;:&quot;Laura M.&quot;,&quot;parse-names&quot;:false,&quot;dropping-particle&quot;:&quot;&quot;,&quot;non-dropping-particle&quot;:&quot;&quot;},{&quot;family&quot;:&quot;Zeitlin&quot;,&quot;given&quot;:&quot;Pamela L.&quot;,&quot;parse-names&quot;:false,&quot;dropping-particle&quot;:&quot;&quot;,&quot;non-dropping-particle&quot;:&quot;&quot;},{&quot;family&quot;:&quot;Boyle&quot;,&quot;given&quot;:&quot;Michael P.&quot;,&quot;parse-names&quot;:false,&quot;dropping-particle&quot;:&quot;&quot;,&quot;non-dropping-particle&quot;:&quot;&quot;},{&quot;family&quot;:&quot;Hanes&quot;,&quot;given&quot;:&quot;Justin&quot;,&quot;parse-names&quot;:false,&quot;dropping-particle&quot;:&quot;&quot;,&quot;non-dropping-particle&quot;:&quot;&quot;}],&quot;container-title&quot;:&quot;Biomaterials&quot;,&quot;DOI&quot;:&quot;10.1016/j.biomaterials.2008.12.076&quot;,&quot;ISSN&quot;:&quot;01429612&quot;,&quot;PMID&quot;:&quot;19176245&quot;,&quot;issued&quot;:{&quot;date-parts&quot;:[[2009,5]]},&quot;page&quot;:&quot;2591-2597&quot;,&quot;abstract&quot;:&quot;Highly viscoelastic and adhesive sputum has precluded efficient nanoparticle-based drug and gene delivery to the lungs of patients with cystic fibrosis (CF). We sought to determine whether nanoparticles coated with non-mucoadhesive polymers could penetrate CF sputum, and to use these \&quot;muco-inert particles\&quot; (MIPs) as non-destructive nanoprobes to characterize the sputum microstructure. Particles as large as 200 nm in diameter that were densely coated with low MW polyethylene glycol (PEG) moved through undiluted CF sputum with average speeds up to 90-fold faster than similarly-sized uncoated particles. On the other hand, the transport of both coated and uncoated 500 nm particles was strongly hindered. The local viscosity of sputum, encountered by the fastest 10% of 200 nm MIPs, was only 5-fold higher than that of water, whereas the bulk viscosity was 10,000-fold higher at low shear rates. Using measured transport rates of various sized MIPs combined with an obstruction-scaling model, we determined that the average 3D mesh spacing of CF sputum is ∼140 ± 50 nm (range: 60-300 nm). Taken together, these results demonstrate that nanoparticles up to 200 nm in diameter that do not adhere to CF sputum can move rapidly through this critical barrier by accessing pores that are filled with a low viscosity fluid. The results also offer hope that desperately needed sputum-penetrating drug- and gene-carrier nanoparticles can be developed for CF. © 2009 Elsevier Ltd. All rights reserved.&quot;,&quot;issue&quot;:&quot;13&quot;,&quot;volume&quot;:&quot;30&quot;,&quot;container-title-short&quot;:&quot;Biomaterials&quot;},&quot;isTemporary&quot;:false,&quot;suppress-author&quot;:false,&quot;composite&quot;:false,&quot;author-only&quot;:false}]},{&quot;citationID&quot;:&quot;MENDELEY_CITATION_250d86e8-6a91-4dc0-8dc5-e2f8b82f8b71&quot;,&quot;properties&quot;:{&quot;noteIndex&quot;:0},&quot;isEdited&quot;:false,&quot;manualOverride&quot;:{&quot;isManuallyOverridden&quot;:false,&quot;citeprocText&quot;:&quot;[68–70]&quot;,&quot;manualOverrideText&quot;:&quot;&quot;},&quot;citationTag&quot;:&quot;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&quot;,&quot;citationItems&quot;:[{&quot;id&quot;:&quot;fcabb6cf-2e12-32d6-9a0d-85874b8ae6a8&quot;,&quot;itemData&quot;:{&quot;type&quot;:&quot;article-journal&quot;,&quot;id&quot;:&quot;fcabb6cf-2e12-32d6-9a0d-85874b8ae6a8&quot;,&quot;title&quot;:&quot;Cystic Fibrosis Sputum Rheology Correlates With Both Acute and Longitudinal Changes in Lung Function&quot;,&quot;author&quot;:[{&quot;family&quot;:&quot;Ma&quot;,&quot;given&quot;:&quot;Jonathan T.&quot;,&quot;parse-names&quot;:false,&quot;dropping-particle&quot;:&quot;&quot;,&quot;non-dropping-particle&quot;:&quot;&quot;},{&quot;family&quot;:&quot;Tang&quot;,&quot;given&quot;:&quot;Christina&quot;,&quot;parse-names&quot;:false,&quot;dropping-particle&quot;:&quot;&quot;,&quot;non-dropping-particle&quot;:&quot;&quot;},{&quot;family&quot;:&quot;Kang&quot;,&quot;given&quot;:&quot;Le&quot;,&quot;parse-names&quot;:false,&quot;dropping-particle&quot;:&quot;&quot;,&quot;non-dropping-particle&quot;:&quot;&quot;},{&quot;family&quot;:&quot;Voynow&quot;,&quot;given&quot;:&quot;Judith A.&quot;,&quot;parse-names&quot;:false,&quot;dropping-particle&quot;:&quot;&quot;,&quot;non-dropping-particle&quot;:&quot;&quot;},{&quot;family&quot;:&quot;Rubin&quot;,&quot;given&quot;:&quot;Bruce K.&quot;,&quot;parse-names&quot;:false,&quot;dropping-particle&quot;:&quot;&quot;,&quot;non-dropping-particle&quot;:&quot;&quot;}],&quot;container-title&quot;:&quot;Chest&quot;,&quot;DOI&quot;:&quot;10.1016/j.chest.2018.03.005&quot;,&quot;ISSN&quot;:&quot;19313543&quot;,&quot;PMID&quot;:&quot;29559310&quot;,&quot;issued&quot;:{&quot;date-parts&quot;:[[2018,8,1]]},&quot;page&quot;:&quot;370-377&quot;,&quot;abstract&quot;:&quot;Background: Cystic fibrosis (CF) airway secretions are abnormal, contributing to decreased clearance and a cycle of infection and inflammation. CF sputum properties may predict disease progression. We hypothesized that sputum viscoelasticity and clearance abnormalities would inversely correlate with pulmonary function during exacerbation and that sputum properties would return to baseline after therapy. Methods: We collected sputa longitudinally from 13 subjects with CF with moderate to severe lung disease during both clinical stability and exacerbation. Dynamic rheology was analyzed, using a cone-and-plate rheometer. Mucociliary clearability was measured on mucus-depleted frog palate, cough clearability in a simulated cough machine, and sputum hydration as percent solids was measured following lyophilization. Results: Elastic modulus G′ and viscous modulus G′′ increased during exacerbation and returned to baseline levels with recovery (P &lt;.05 for both). Solid content did not change. Sputum mucociliary clearability decreased during exacerbations (P &lt;.01) but not cough clearance. FEV1 % predicted was inversely correlated with G′ and G′′ (P &lt;.01 for both). The regression slope of the natural log–transformed G′ and G′′ vs FEV1 % predicted was statistically homogeneous among subjects (estimated common slope m = –3.84, P &lt;.001 and m = –8.53, P &lt;.0001, respectively). Conclusions: Among these subjects with CF, there is a striking identity of the slope defining the relationship between ln G′ or ln G′′ and FEV1. There are dramatic increases in dynamic viscosity and elasticity during a pulmonary exacerbation with return to baseline at recovery. This suggests that sputum viscoelastic properties are tightly associated with lung function and disease status.&quot;,&quot;publisher&quot;:&quot;Elsevier Inc&quot;,&quot;issue&quot;:&quot;2&quot;,&quot;volume&quot;:&quot;154&quot;,&quot;container-title-short&quot;:&quot;Chest&quot;},&quot;isTemporary&quot;:false,&quot;suppress-author&quot;:false,&quot;composite&quot;:false,&quot;author-only&quot;:false},{&quot;id&quot;:&quot;efc16bc2-b879-3748-b4eb-758247cd8138&quot;,&quot;itemData&quot;:{&quot;type&quot;:&quot;article-journal&quot;,&quot;id&quot;:&quot;efc16bc2-b879-3748-b4eb-758247cd8138&quot;,&quot;title&quot;:&quot;A new method to improve the clinical evaluation of cystic fibrosis patients by mucus viscoelastic properties&quot;,&quot;author&quot;:[{&quot;family&quot;:&quot;Tomaiuolo&quot;,&quot;given&quot;:&quot;Giovanna&quot;,&quot;parse-names&quot;:false,&quot;dropping-particle&quot;:&quot;&quot;,&quot;non-dropping-particle&quot;:&quot;&quot;},{&quot;family&quot;:&quot;Rusciano&quot;,&quot;given&quot;:&quot;Giulia&quot;,&quot;parse-names&quot;:false,&quot;dropping-particle&quot;:&quot;&quot;,&quot;non-dropping-particle&quot;:&quot;&quot;},{&quot;family&quot;:&quot;Caserta&quot;,&quot;given&quot;:&quot;Sergio&quot;,&quot;parse-names&quot;:false,&quot;dropping-particle&quot;:&quot;&quot;,&quot;non-dropping-particle&quot;:&quot;&quot;},{&quot;family&quot;:&quot;Carciati&quot;,&quot;given&quot;:&quot;Antonio&quot;,&quot;parse-names&quot;:false,&quot;dropping-particle&quot;:&quot;&quot;,&quot;non-dropping-particle&quot;:&quot;&quot;},{&quot;family&quot;:&quot;Carnovale&quot;,&quot;given&quot;:&quot;Vincenzo&quot;,&quot;parse-names&quot;:false,&quot;dropping-particle&quot;:&quot;&quot;,&quot;non-dropping-particle&quot;:&quot;&quot;},{&quot;family&quot;:&quot;Abete&quot;,&quot;given&quot;:&quot;Pasquale&quot;,&quot;parse-names&quot;:false,&quot;dropping-particle&quot;:&quot;&quot;,&quot;non-dropping-particle&quot;:&quot;&quot;},{&quot;family&quot;:&quot;Sasso&quot;,&quot;given&quot;:&quot;Antonio&quot;,&quot;parse-names&quot;:false,&quot;dropping-particle&quot;:&quot;&quot;,&quot;non-dropping-particle&quot;:&quot;&quot;},{&quot;family&quot;:&quot;Guido&quot;,&quot;given&quot;:&quot;Stefano&quot;,&quot;parse-names&quot;:false,&quot;dropping-particle&quot;:&quot;&quot;,&quot;non-dropping-particle&quot;:&quot;&quot;}],&quot;container-title&quot;:&quot;PLoS ONE&quot;,&quot;DOI&quot;:&quot;10.1371/journal.pone.0082297&quot;,&quot;ISSN&quot;:&quot;19326203&quot;,&quot;PMID&quot;:&quot;24404129&quot;,&quot;issued&quot;:{&quot;date-parts&quot;:[[2014,1,3]]},&quot;abstract&quot;:&quot;In cystic fibrosis (CF) patients airways mucus shows an increased viscoelasticity due to the concentration of high molecular weight components. Such mucus thickening eventually leads to bacterial overgrowth and prevents mucus clearance. The altered rheological behavior of mucus results in chronic lung infection and inflammation, which causes most of the cases of morbidity and mortality, although the cystic fibrosis complications affect other organs as well. Here, we present a quantitative study on the correlation between cystic fibrosis mucus viscoelasticity and patients clinical status. In particular, a new diagnostic parameter based on the correlation between CF sputum viscoelastic properties and the severity of the disease, expressed in terms of FEV1 and bacterial colonization, was developed. By using principal component analysis, we show that the types of colonization and FEV1 classes are significantly correlated to the elastic modulus, and that the latter can be used for CF severity classification with a high predictive efficiency (88%). The data presented here show that the elastic modulus of airways mucus, given the high predictive efficiency, could be used as a new clinical parameter in the prognostic evaluation of cystic fibrosis. © 2014 Tomaiuolo et al.&quot;,&quot;publisher&quot;:&quot;Public Library of Science&quot;,&quot;issue&quot;:&quot;1&quot;,&quot;volume&quot;:&quot;9&quot;,&quot;container-title-short&quot;:&quot;PLoS One&quot;},&quot;isTemporary&quot;:false,&quot;suppress-author&quot;:false,&quot;composite&quot;:false,&quot;author-only&quot;:false},{&quot;id&quot;:&quot;8e63efaa-46c2-383a-9166-e957c9702563&quot;,&quot;itemData&quot;:{&quot;type&quot;:&quot;article-journal&quot;,&quot;id&quot;:&quot;8e63efaa-46c2-383a-9166-e957c9702563&quot;,&quot;title&quot;:&quot;Mucus structure and properties in cystic fibrosis&quot;,&quot;author&quot;:[{&quot;family&quot;:&quot;Rubin&quot;,&quot;given&quot;:&quot;Bruce K.&quot;,&quot;parse-names&quot;:false,&quot;dropping-particle&quot;:&quot;&quot;,&quot;non-dropping-particle&quot;:&quot;&quot;}],&quot;container-title&quot;:&quot;Paediatric Respiratory Reviews&quot;,&quot;accessed&quot;:{&quot;date-parts&quot;:[[2026,4,6]]},&quot;DOI&quot;:&quot;10.1016/J.PRRV.2007.02.004&quot;,&quot;ISSN&quot;:&quot;1526-0542&quot;,&quot;PMID&quot;:&quot;17419972&quot;,&quot;URL&quot;:&quot;https://www.sciencedirect.com/science/article/pii/S1526054207000048?casa_token=qlajdG6cZEIAAAAA:WkeXZvsTpmP42aoM8AMjrbjp96FuKtpbZ-p3oVIvM30MuZXFvIyrRV8t0JX0ecgai0-nfaSqm_Hw&quot;,&quot;issued&quot;:{&quot;date-parts&quot;:[[2007,3,1]]},&quot;page&quot;:&quot;4-7&quot;,&quot;abstract&quot;:&quot;The biophysical properties of airway secretions are largely determined by the polymeric components. In normal airway mucus, the gel-forming mucins, MUC5AC and MUC5B, are responsible not only for the viscoelastic properties essential for clearance and protecting the airway epithelium from invaders and water evaporation. With chronic airway infection, inflammatory cell necrosis leads to a predominance of polymeric DNA and F-actin. There is almost no mucin in the sputum of patients with established cystic fibrosis lung disease. Sputum viscoelastic and surface properties determine how well secretions can be cleared by cilia or cough. In this mini-Symposium on Airway Clearance in Cystic Fibrosis, the physiology of CF secretion structure and rheology is discussed in the context of medications and physical maneuvers for enhancing sputum clearance. © 2007 Elsevier Ltd. All rights reserved.&quot;,&quot;publisher&quot;:&quot;W.B. Saunders&quot;,&quot;issue&quot;:&quot;1&quot;,&quot;volume&quot;:&quot;8&quot;,&quot;container-title-short&quot;:&quot;Paediatr. Respir. Rev.&quot;},&quot;isTemporary&quot;:false,&quot;suppress-author&quot;:false,&quot;composite&quot;:false,&quot;author-only&quot;:false}]},{&quot;citationID&quot;:&quot;MENDELEY_CITATION_30eea00c-0080-4da3-adf6-fb05264fb623&quot;,&quot;properties&quot;:{&quot;noteIndex&quot;:0},&quot;isEdited&quot;:false,&quot;manualOverride&quot;:{&quot;isManuallyOverridden&quot;:false,&quot;citeprocText&quot;:&quot;[46,71]&quot;,&quot;manualOverrideText&quot;:&quot;&quot;},&quot;citationTag&quot;:&quot;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&quot;,&quot;citationItems&quot;:[{&quot;id&quot;:&quot;084987b5-4f6a-3d32-860f-045f52874d45&quot;,&quot;itemData&quot;:{&quot;type&quot;:&quot;article-journal&quot;,&quot;id&quot;:&quot;084987b5-4f6a-3d32-860f-045f52874d45&quot;,&quot;title&quot;:&quot;Modeling Cystic Fibrosis Chronic Infection Using Engineered Mucus-like Hydrogels&quot;,&quot;author&quot;:[{&quot;family&quot;:&quot;O’Brien&quot;,&quot;given&quot;:&quot;Courtney L.&quot;,&quot;parse-names&quot;:false,&quot;dropping-particle&quot;:&quot;&quot;,&quot;non-dropping-particle&quot;:&quot;&quot;},{&quot;family&quot;:&quot;Spencer&quot;,&quot;given&quot;:&quot;Sarah&quot;,&quot;parse-names&quot;:false,&quot;dropping-particle&quot;:&quot;&quot;,&quot;non-dropping-particle&quot;:&quot;&quot;},{&quot;family&quot;:&quot;Jafari&quot;,&quot;given&quot;:&quot;Naeimeh&quot;,&quot;parse-names&quot;:false,&quot;dropping-particle&quot;:&quot;&quot;,&quot;non-dropping-particle&quot;:&quot;&quot;},{&quot;family&quot;:&quot;Huang&quot;,&quot;given&quot;:&quot;Andy J.&quot;,&quot;parse-names&quot;:false,&quot;dropping-particle&quot;:&quot;&quot;,&quot;non-dropping-particle&quot;:&quot;&quot;},{&quot;family&quot;:&quot;Scott&quot;,&quot;given&quot;:&quot;Alison J.&quot;,&quot;parse-names&quot;:false,&quot;dropping-particle&quot;:&quot;&quot;,&quot;non-dropping-particle&quot;:&quot;&quot;},{&quot;family&quot;:&quot;Cheng&quot;,&quot;given&quot;:&quot;Zhenyu&quot;,&quot;parse-names&quot;:false,&quot;dropping-particle&quot;:&quot;&quot;,&quot;non-dropping-particle&quot;:&quot;&quot;},{&quot;family&quot;:&quot;Leung&quot;,&quot;given&quot;:&quot;Brendan M.&quot;,&quot;parse-names&quot;:false,&quot;dropping-particle&quot;:&quot;&quot;,&quot;non-dropping-particle&quot;:&quot;&quot;}],&quot;container-title&quot;:&quot;ACS Biomaterials Science and Engineering&quot;,&quot;DOI&quot;:&quot;10.1021/acsbiomaterials.4c01271&quot;,&quot;ISSN&quot;:&quot;23739878&quot;,&quot;PMID&quot;:&quot;39297972&quot;,&quot;issued&quot;:{&quot;date-parts&quot;:[[2024,10,14]]},&quot;page&quot;:&quot;6558-6568&quot;,&quot;abstract&quot;:&quot;The airway mucus of patients with cystic fibrosis has altered properties, which create a microenvironment primed for chronic infections that are difficult to treat. These complex polymicrobial airway infections and corresponding mammalian-microbe interactions are challenging to model in vitro. Here, we report the development of mucus-like hydrogels with varied compositions and viscoelastic properties reflecting differences between healthy and cystic fibrosis airway mucus. Models of cystic fibrosis and healthy airway microenvironments were created by combining the hydrogels with relevant pathogens, human bronchial epithelial cells, and an antibiotic. Notably, pathogen antibiotic resistance was not solely dependent on the altered properties of the mucus-like hydrogels but was also influenced by culture conditions including microbe species, monomicrobial or polymicrobial culture, and the presence of epithelial cells. Additionally, the cystic fibrosis airway model showed the ability to mimic features characteristic of chronic cystic fibrosis airway infections including sustained polymicrobial growth and increased antibiotic tolerance.&quot;,&quot;publisher&quot;:&quot;American Chemical Society&quot;,&quot;issue&quot;:&quot;10&quot;,&quot;volume&quot;:&quot;10&quot;,&quot;container-title-short&quot;:&quot;ACS Biomater. Sci. Eng.&quot;},&quot;isTemporary&quot;:false,&quot;suppress-author&quot;:false,&quot;composite&quot;:false,&quot;author-only&quot;:false},{&quot;id&quot;:&quot;79e6fb14-bcb9-336b-891d-73cc112c63fd&quot;,&quot;itemData&quot;:{&quot;type&quot;:&quot;report&quot;,&quot;id&quot;:&quot;79e6fb14-bcb9-336b-891d-73cc112c63fd&quot;,&quot;title&quot;:&quot;Original articles In vivo effects of recombinant human DNase I on sputum in patients with cystic fibrosis&quot;,&quot;author&quot;:[{&quot;family&quot;:&quot;Shah&quot;,&quot;given&quot;:&quot;Pallav L&quot;,&quot;parse-names&quot;:false,&quot;dropping-particle&quot;:&quot;&quot;,&quot;non-dropping-particle&quot;:&quot;&quot;},{&quot;family&quot;:&quot;Scott&quot;,&quot;given&quot;:&quot;Sandra F&quot;,&quot;parse-names&quot;:false,&quot;dropping-particle&quot;:&quot;&quot;,&quot;non-dropping-particle&quot;:&quot;&quot;},{&quot;family&quot;:&quot;Knight&quot;,&quot;given&quot;:&quot;Richard A&quot;,&quot;parse-names&quot;:false,&quot;dropping-particle&quot;:&quot;&quot;,&quot;non-dropping-particle&quot;:&quot;&quot;},{&quot;family&quot;:&quot;Marriott&quot;,&quot;given&quot;:&quot;Christopher&quot;,&quot;parse-names&quot;:false,&quot;dropping-particle&quot;:&quot;&quot;,&quot;non-dropping-particle&quot;:&quot;&quot;},{&quot;family&quot;:&quot;Ranasinha&quot;,&quot;given&quot;:&quot;Channa&quot;,&quot;parse-names&quot;:false,&quot;dropping-particle&quot;:&quot;&quot;,&quot;non-dropping-particle&quot;:&quot;&quot;},{&quot;family&quot;:&quot;Hodson&quot;,&quot;given&quot;:&quot;Margaret E&quot;,&quot;parse-names&quot;:false,&quot;dropping-particle&quot;:&quot;&quot;,&quot;non-dropping-particle&quot;:&quot;&quot;}],&quot;container-title&quot;:&quot;Thorax&quot;,&quot;issued&quot;:{&quot;date-parts&quot;:[[1996]]},&quot;number-of-pages&quot;:&quot;119-125&quot;,&quot;abstract&quot;:&quot;Background-Viscoelastic secretions in cystic fibrosis cause impaired mucus clearance and persistence of bacteria within the lung. The abnormal rheology is partly due to the presence of high molecular weight deoxyribonucleic acid (DNA). Recombinant human DNase I (rhDNase) has been shown to de-polymerise DNA and thereby reduce the in vitro viscoelasticity of sputum in patients with cystic fibrosis. A phase II double blind placebo controlled study showed that rhDNase improved pulmonary function in patients with cystic fibrosis. The object of the present study was to evaluate the in vivo effects of rhDNase on sputum rhe-ology and to determine whether these were correlated with changes in pulmonary function. Methods-Patients were randomised to receive either placebo or rhDNase 2-5 mg twice daily for 10 days. Sputum samples were collected in sterile containers during screening and during treatment with the study drug. Pulmonary function and rhe-ological analysis were the primary outcomes evaluated. Other parameters assessed were quantitative sputum bacteriology , sputum DNA concentration, and change in molecular mass of DNA polymers. Results-The viscoelasticity of the sputum in untreated patients with cystic fibrosis was high and treatment with rhDNase reduced all the rheological parameters measured: dynamic storage modulus (a measure of elasticity), dynamic loss mod-ulus (a measure ofviscosity), and log complex modulus (a measure of mucus rigidity). The calculated cough clearance index was also improved following treatment with rhDNase. These rheological parameters showed a correlation with forced expiratory volume in one second (FEV1) which was improved by a mean (SE) of 13'3 (5-6)% on day 10 of treatment with rhDNase compared with a change of 0-2 (3.1)% in the placebo group. There was no change in bacterial colony counts or sputum DNA concentrations following treatment with rhDNase, but a small decrease in high molecular weight DNA was observed. Conclusions-Patients with cystic fibrosis treated with rhDNase show an improvement in rheological properties and pulmonary function, one of the mechanisms being a reduction in the proportion of high molecular weight DNA.&quot;,&quot;volume&quot;:&quot;51&quot;,&quot;container-title-short&quot;:&quot;Thorax&quot;},&quot;isTemporary&quot;:false,&quot;suppress-author&quot;:false,&quot;composite&quot;:false,&quot;author-only&quot;:false}]},{&quot;citationID&quot;:&quot;MENDELEY_CITATION_908d1434-dda6-46fd-98f1-342d12417e2d&quot;,&quot;properties&quot;:{&quot;noteIndex&quot;:0},&quot;isEdited&quot;:false,&quot;manualOverride&quot;:{&quot;isManuallyOverridden&quot;:false,&quot;citeprocText&quot;:&quot;[72]&quot;,&quot;manualOverrideText&quot;:&quot;&quot;},&quot;citationTag&quot;:&quot;MENDELEY_CITATION_v3_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&quot;,&quot;citationItems&quot;:[{&quot;id&quot;:&quot;05ebfa35-273b-333c-8461-1a072feae2b7&quot;,&quot;itemData&quot;:{&quot;type&quot;:&quot;article-journal&quot;,&quot;id&quot;:&quot;05ebfa35-273b-333c-8461-1a072feae2b7&quot;,&quot;title&quot;:&quot;Rheological characterisation of mixed gels of mucin and alginate&quot;,&quot;author&quot;:[{&quot;family&quot;:&quot;Taylor&quot;,&quot;given&quot;:&quot;Catherine&quot;,&quot;parse-names&quot;:false,&quot;dropping-particle&quot;:&quot;&quot;,&quot;non-dropping-particle&quot;:&quot;&quot;},{&quot;family&quot;:&quot;Pearson&quot;,&quot;given&quot;:&quot;Jeffrey P.&quot;,&quot;parse-names&quot;:false,&quot;dropping-particle&quot;:&quot;&quot;,&quot;non-dropping-particle&quot;:&quot;&quot;},{&quot;family&quot;:&quot;Draget&quot;,&quot;given&quot;:&quot;Kurt I.&quot;,&quot;parse-names&quot;:false,&quot;dropping-particle&quot;:&quot;&quot;,&quot;non-dropping-particle&quot;:&quot;&quot;},{&quot;family&quot;:&quot;Dettmar&quot;,&quot;given&quot;:&quot;Peter W.&quot;,&quot;parse-names&quot;:false,&quot;dropping-particle&quot;:&quot;&quot;,&quot;non-dropping-particle&quot;:&quot;&quot;},{&quot;family&quot;:&quot;Smidsrød&quot;,&quot;given&quot;:&quot;Olav&quot;,&quot;parse-names&quot;:false,&quot;dropping-particle&quot;:&quot;&quot;,&quot;non-dropping-particle&quot;:&quot;&quot;}],&quot;container-title&quot;:&quot;Carbohydrate Polymers&quot;,&quot;DOI&quot;:&quot;10.1016/j.carbpol.2004.09.009&quot;,&quot;ISSN&quot;:&quot;01448617&quot;,&quot;issued&quot;:{&quot;date-parts&quot;:[[2005,1,10]]},&quot;page&quot;:&quot;189-195&quot;,&quot;abstract&quot;:&quot;Aqueous mixtures of purified mucin and alginate have been shown to form weak viscoelastic gels under appropriate conditions. These mixed gels of mucin and alginate have been studied by both small deformation and large deformation rheology, and the effects of temperature and ionic strength on small deformation rheology have been investigated. The gels were rheologically reversible, flowing as the shear stress was increased and recovering their solid dominant properties as the shear stress decreased, and thermally stable showing little change in small deformation rheology in the range 10-60 °C. The effect of ionic strength on gel rheology was indicative of the presence of electrostatic interactions within the gel matrix. Based on these investigations, we propose that mixed mucin alginate gels are maintained by both heteropolymeric mucin-alginate interactions and homopolymeric mucin-mucin interactions. The ability of alginate to interact with mucin and promote mucin-mucin interactions may also have relevance to understanding the clinical problems associated with pulmonary infection with the alginate secreting bacterium Pseudomonas aeruginosa in cystic fibrosis patients. © 2004 Elsevier Ltd. All rights reserved.&quot;,&quot;issue&quot;:&quot;2&quot;,&quot;volume&quot;:&quot;59&quot;,&quot;container-title-short&quot;:&quot;Carbohydr. Polym.&quot;},&quot;isTemporary&quot;:false,&quot;suppress-author&quot;:false,&quot;composite&quot;:false,&quot;author-only&quot;:false}]},{&quot;citationID&quot;:&quot;MENDELEY_CITATION_49b7f686-33b2-4b27-bafd-05b2348ce59d&quot;,&quot;properties&quot;:{&quot;noteIndex&quot;:0},&quot;isEdited&quot;:false,&quot;manualOverride&quot;:{&quot;isManuallyOverridden&quot;:false,&quot;citeprocText&quot;:&quot;[71]&quot;,&quot;manualOverrideText&quot;:&quot;&quot;},&quot;citationTag&quot;:&quot;MENDELEY_CITATION_v3_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&quot;,&quot;citationItems&quot;:[{&quot;id&quot;:&quot;79e6fb14-bcb9-336b-891d-73cc112c63fd&quot;,&quot;itemData&quot;:{&quot;type&quot;:&quot;report&quot;,&quot;id&quot;:&quot;79e6fb14-bcb9-336b-891d-73cc112c63fd&quot;,&quot;title&quot;:&quot;Original articles In vivo effects of recombinant human DNase I on sputum in patients with cystic fibrosis&quot;,&quot;author&quot;:[{&quot;family&quot;:&quot;Shah&quot;,&quot;given&quot;:&quot;Pallav L&quot;,&quot;parse-names&quot;:false,&quot;dropping-particle&quot;:&quot;&quot;,&quot;non-dropping-particle&quot;:&quot;&quot;},{&quot;family&quot;:&quot;Scott&quot;,&quot;given&quot;:&quot;Sandra F&quot;,&quot;parse-names&quot;:false,&quot;dropping-particle&quot;:&quot;&quot;,&quot;non-dropping-particle&quot;:&quot;&quot;},{&quot;family&quot;:&quot;Knight&quot;,&quot;given&quot;:&quot;Richard A&quot;,&quot;parse-names&quot;:false,&quot;dropping-particle&quot;:&quot;&quot;,&quot;non-dropping-particle&quot;:&quot;&quot;},{&quot;family&quot;:&quot;Marriott&quot;,&quot;given&quot;:&quot;Christopher&quot;,&quot;parse-names&quot;:false,&quot;dropping-particle&quot;:&quot;&quot;,&quot;non-dropping-particle&quot;:&quot;&quot;},{&quot;family&quot;:&quot;Ranasinha&quot;,&quot;given&quot;:&quot;Channa&quot;,&quot;parse-names&quot;:false,&quot;dropping-particle&quot;:&quot;&quot;,&quot;non-dropping-particle&quot;:&quot;&quot;},{&quot;family&quot;:&quot;Hodson&quot;,&quot;given&quot;:&quot;Margaret E&quot;,&quot;parse-names&quot;:false,&quot;dropping-particle&quot;:&quot;&quot;,&quot;non-dropping-particle&quot;:&quot;&quot;}],&quot;container-title&quot;:&quot;Thorax&quot;,&quot;issued&quot;:{&quot;date-parts&quot;:[[1996]]},&quot;number-of-pages&quot;:&quot;119-125&quot;,&quot;abstract&quot;:&quot;Background-Viscoelastic secretions in cystic fibrosis cause impaired mucus clearance and persistence of bacteria within the lung. The abnormal rheology is partly due to the presence of high molecular weight deoxyribonucleic acid (DNA). Recombinant human DNase I (rhDNase) has been shown to de-polymerise DNA and thereby reduce the in vitro viscoelasticity of sputum in patients with cystic fibrosis. A phase II double blind placebo controlled study showed that rhDNase improved pulmonary function in patients with cystic fibrosis. The object of the present study was to evaluate the in vivo effects of rhDNase on sputum rhe-ology and to determine whether these were correlated with changes in pulmonary function. Methods-Patients were randomised to receive either placebo or rhDNase 2-5 mg twice daily for 10 days. Sputum samples were collected in sterile containers during screening and during treatment with the study drug. Pulmonary function and rhe-ological analysis were the primary outcomes evaluated. Other parameters assessed were quantitative sputum bacteriology , sputum DNA concentration, and change in molecular mass of DNA polymers. Results-The viscoelasticity of the sputum in untreated patients with cystic fibrosis was high and treatment with rhDNase reduced all the rheological parameters measured: dynamic storage modulus (a measure of elasticity), dynamic loss mod-ulus (a measure ofviscosity), and log complex modulus (a measure of mucus rigidity). The calculated cough clearance index was also improved following treatment with rhDNase. These rheological parameters showed a correlation with forced expiratory volume in one second (FEV1) which was improved by a mean (SE) of 13'3 (5-6)% on day 10 of treatment with rhDNase compared with a change of 0-2 (3.1)% in the placebo group. There was no change in bacterial colony counts or sputum DNA concentrations following treatment with rhDNase, but a small decrease in high molecular weight DNA was observed. Conclusions-Patients with cystic fibrosis treated with rhDNase show an improvement in rheological properties and pulmonary function, one of the mechanisms being a reduction in the proportion of high molecular weight DNA.&quot;,&quot;volume&quot;:&quot;51&quot;,&quot;container-title-short&quot;:&quot;Thorax&quot;},&quot;isTemporary&quot;:false,&quot;suppress-author&quot;:false,&quot;composite&quot;:false,&quot;author-only&quot;:false}]},{&quot;citationID&quot;:&quot;MENDELEY_CITATION_03a16af8-0284-41c0-8531-6decd8b34019&quot;,&quot;properties&quot;:{&quot;noteIndex&quot;:0},&quot;isEdited&quot;:false,&quot;manualOverride&quot;:{&quot;isManuallyOverridden&quot;:false,&quot;citeprocText&quot;:&quot;[73]&quot;,&quot;manualOverrideText&quot;:&quot;&quot;},&quot;citationTag&quot;:&quot;MENDELEY_CITATION_v3_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&quot;,&quot;citationItems&quot;:[{&quot;id&quot;:&quot;6d3ab4aa-e574-3026-b888-f070b393938f&quot;,&quot;itemData&quot;:{&quot;type&quot;:&quot;article-journal&quot;,&quot;id&quot;:&quot;6d3ab4aa-e574-3026-b888-f070b393938f&quot;,&quot;title&quot;:&quot;Macro- And Microrheological Properties of Mucus Surrogates in Comparison to Native Intestinal and Pulmonary Mucus&quot;,&quot;author&quot;:[{&quot;family&quot;:&quot;Huck&quot;,&quot;given&quot;:&quot;Benedikt C.&quot;,&quot;parse-names&quot;:false,&quot;dropping-particle&quot;:&quot;&quot;,&quot;non-dropping-particle&quot;:&quot;&quot;},{&quot;family&quot;:&quot;Hartwig&quot;,&quot;given&quot;:&quot;Olga&quot;,&quot;parse-names&quot;:false,&quot;dropping-particle&quot;:&quot;&quot;,&quot;non-dropping-particle&quot;:&quot;&quot;},{&quot;family&quot;:&quot;Biehl&quot;,&quot;given&quot;:&quot;Alexander&quot;,&quot;parse-names&quot;:false,&quot;dropping-particle&quot;:&quot;&quot;,&quot;non-dropping-particle&quot;:&quot;&quot;},{&quot;family&quot;:&quot;Schwarzkopf&quot;,&quot;given&quot;:&quot;Konrad&quot;,&quot;parse-names&quot;:false,&quot;dropping-particle&quot;:&quot;&quot;,&quot;non-dropping-particle&quot;:&quot;&quot;},{&quot;family&quot;:&quot;Wagner&quot;,&quot;given&quot;:&quot;Christian&quot;,&quot;parse-names&quot;:false,&quot;dropping-particle&quot;:&quot;&quot;,&quot;non-dropping-particle&quot;:&quot;&quot;},{&quot;family&quot;:&quot;Loretz&quot;,&quot;given&quot;:&quot;Brigitta&quot;,&quot;parse-names&quot;:false,&quot;dropping-particle&quot;:&quot;&quot;,&quot;non-dropping-particle&quot;:&quot;&quot;},{&quot;family&quot;:&quot;Murgia&quot;,&quot;given&quot;:&quot;Xabier&quot;,&quot;parse-names&quot;:false,&quot;dropping-particle&quot;:&quot;&quot;,&quot;non-dropping-particle&quot;:&quot;&quot;},{&quot;family&quot;:&quot;Lehr&quot;,&quot;given&quot;:&quot;Claus Michael&quot;,&quot;parse-names&quot;:false,&quot;dropping-particle&quot;:&quot;&quot;,&quot;non-dropping-particle&quot;:&quot;&quot;}],&quot;container-title&quot;:&quot;Biomacromolecules&quot;,&quot;DOI&quot;:&quot;10.1021/acs.biomac.9b00780&quot;,&quot;ISSN&quot;:&quot;15264602&quot;,&quot;PMID&quot;:&quot;31419118&quot;,&quot;issued&quot;:{&quot;date-parts&quot;:[[2019,9,9]]},&quot;page&quot;:&quot;3504-3512&quot;,&quot;abstract&quot;:&quot;Mucus is a complex hydrogel that acts as a protective barrier in various parts of the human body. Both composition and structural properties play a crucial role in maintaining barrier properties while dictating diffusion of molecules and (nano)materials. In this study, we compare previously described mucus surrogates with the native human airway and pig intestinal mucus. Oscillatory shear rheology was applied to characterize mucus on the bulk macrorheological level, revealing that the artificial airway surrogate deviates from the elastic-dominant behavior of native mucus samples. We circumvented this limitation through the addition of a cross-linking polymer to the surrogate, adjusting the rheological properties closer to those of native mucus. Applying particle tracking microrheology, we further demonstrated that the mechanical properties at the microscale differ significantly between artificial and native mucus. We conclude that proper characterization of mucus and its surrogates is vital for a reliable investigation of nanoparticle-based mucosal drug delivery.&quot;,&quot;publisher&quot;:&quot;American Chemical Society&quot;,&quot;issue&quot;:&quot;9&quot;,&quot;volume&quot;:&quot;20&quot;,&quot;container-title-short&quot;:&quot;Biomacromolecules&quot;},&quot;isTemporary&quot;:false,&quot;suppress-author&quot;:false,&quot;composite&quot;:false,&quot;author-only&quot;:false}]},{&quot;citationID&quot;:&quot;MENDELEY_CITATION_5d523a20-0548-43d2-970e-e52ef894cf04&quot;,&quot;properties&quot;:{&quot;noteIndex&quot;:0},&quot;isEdited&quot;:false,&quot;manualOverride&quot;:{&quot;isManuallyOverridden&quot;:false,&quot;citeprocText&quot;:&quot;[74]&quot;,&quot;manualOverrideText&quot;:&quot;&quot;},&quot;citationTag&quot;:&quot;MENDELEY_CITATION_v3_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&quot;,&quot;citationItems&quot;:[{&quot;id&quot;:&quot;86309607-0f4c-309d-aa80-c5e59251c2ba&quot;,&quot;itemData&quot;:{&quot;type&quot;:&quot;article-journal&quot;,&quot;id&quot;:&quot;86309607-0f4c-309d-aa80-c5e59251c2ba&quot;,&quot;title&quot;:&quot;Nanoparticle diffusion in respiratory mucus from humans without lung disease&quot;,&quot;author&quot;:[{&quot;family&quot;:&quot;Schuster&quot;,&quot;given&quot;:&quot;Benjamin S.&quot;,&quot;parse-names&quot;:false,&quot;dropping-particle&quot;:&quot;&quot;,&quot;non-dropping-particle&quot;:&quot;&quot;},{&quot;family&quot;:&quot;Suk&quot;,&quot;given&quot;:&quot;Jung Soo&quot;,&quot;parse-names&quot;:false,&quot;dropping-particle&quot;:&quot;&quot;,&quot;non-dropping-particle&quot;:&quot;&quot;},{&quot;family&quot;:&quot;Woodworth&quot;,&quot;given&quot;:&quot;Graeme F.&quot;,&quot;parse-names&quot;:false,&quot;dropping-particle&quot;:&quot;&quot;,&quot;non-dropping-particle&quot;:&quot;&quot;},{&quot;family&quot;:&quot;Hanes&quot;,&quot;given&quot;:&quot;Justin&quot;,&quot;parse-names&quot;:false,&quot;dropping-particle&quot;:&quot;&quot;,&quot;non-dropping-particle&quot;:&quot;&quot;}],&quot;container-title&quot;:&quot;Biomaterials&quot;,&quot;accessed&quot;:{&quot;date-parts&quot;:[[2026,4,5]]},&quot;DOI&quot;:&quot;10.1016/J.BIOMATERIALS.2013.01.064&quot;,&quot;ISSN&quot;:&quot;0142-9612&quot;,&quot;PMID&quot;:&quot;23384790&quot;,&quot;URL&quot;:&quot;https://www.sciencedirect.com/science/article/pii/S014296121300094X&quot;,&quot;issued&quot;:{&quot;date-parts&quot;:[[2013,4,1]]},&quot;page&quot;:&quot;3439-3446&quot;,&quot;abstract&quot;:&quot;A major role of respiratory mucus is to trap inhaled particles, including pathogens and environmental particulates, to limit body exposure. Despite the tremendous health implications, how particle size and surface chemistry affect mobility in respiratory mucus from humans without lung disease is not known. We prepared polymeric nanoparticles densely coated with low molecular weight polyethylene glycol (PEG) to minimize muco-adhesion, and compared their transport to that of uncoated particles in human respiratory mucus, which we collected from the endotracheal tubes of surgical patients with no respiratory comorbidities. We found that 100 and 200 nm diameter PEG-coated particles rapidly penetrated respiratory mucus, at rates exceeding their uncoated counterparts by approximately 15- and 35-fold, respectively. In contrast, PEG-coated particles ≥500 nm in diameter were sterically immobilized by the mucus mesh. Thus, even though respiratory mucus is a viscoelastic solid at the macroscopic level (as measured using a bulk rheometer), nanoparticles that are sufficiently small and muco-inert can penetrate the mucus as if it were primarily a viscous liquid. These findings help elucidate the barrier properties of respiratory mucus and provide design criteria for therapeutic nanoparticles capable of penetrating mucus to approach the underlying airway epithelium. © 2013 Elsevier Ltd.&quot;,&quot;publisher&quot;:&quot;Elsevier&quot;,&quot;issue&quot;:&quot;13&quot;,&quot;volume&quot;:&quot;34&quot;,&quot;container-title-short&quot;:&quot;Biomaterials&quot;},&quot;isTemporary&quot;:false,&quot;suppress-author&quot;:false,&quot;composite&quot;:false,&quot;author-only&quot;:false}]},{&quot;citationID&quot;:&quot;MENDELEY_CITATION_d0dc875a-3c37-496d-88b0-2abd20d3639c&quot;,&quot;properties&quot;:{&quot;noteIndex&quot;:0},&quot;isEdited&quot;:false,&quot;manualOverride&quot;:{&quot;isManuallyOverridden&quot;:false,&quot;citeprocText&quot;:&quot;[75]&quot;,&quot;manualOverrideText&quot;:&quot;&quot;},&quot;citationTag&quot;:&quot;MENDELEY_CITATION_v3_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&quot;,&quot;citationItems&quot;:[{&quot;id&quot;:&quot;32c884e9-ab95-3d5c-b390-92910373e7cd&quot;,&quot;itemData&quot;:{&quot;type&quot;:&quot;report&quot;,&quot;id&quot;:&quot;32c884e9-ab95-3d5c-b390-92910373e7cd&quot;,&quot;title&quot;:&quot;Experimental studies and mathematical modeling of the viscoelastic rheology of tracheobronchial mucus from respiratory healthy patients&quot;,&quot;author&quot;:[{&quot;family&quot;:&quot;Tauwald&quot;,&quot;given&quot;:&quot;Sandra Melina&quot;,&quot;parse-names&quot;:false,&quot;dropping-particle&quot;:&quot;&quot;,&quot;non-dropping-particle&quot;:&quot;&quot;},{&quot;family&quot;:&quot;Michel&quot;,&quot;given&quot;:&quot;Johanna&quot;,&quot;parse-names&quot;:false,&quot;dropping-particle&quot;:&quot;&quot;,&quot;non-dropping-particle&quot;:&quot;&quot;},{&quot;family&quot;:&quot;Brandt&quot;,&quot;given&quot;:&quot;Marie&quot;,&quot;parse-names&quot;:false,&quot;dropping-particle&quot;:&quot;&quot;,&quot;non-dropping-particle&quot;:&quot;&quot;},{&quot;family&quot;:&quot;Vielsmeier&quot;,&quot;given&quot;:&quot;Veronika&quot;,&quot;parse-names&quot;:false,&quot;dropping-particle&quot;:&quot;&quot;,&quot;non-dropping-particle&quot;:&quot;&quot;},{&quot;family&quot;:&quot;Stemmer&quot;,&quot;given&quot;:&quot;Christian&quot;,&quot;parse-names&quot;:false,&quot;dropping-particle&quot;:&quot;&quot;,&quot;non-dropping-particle&quot;:&quot;&quot;},{&quot;family&quot;:&quot;Krenkel&quot;,&quot;given&quot;:&quot;Lars&quot;,&quot;parse-names&quot;:false,&quot;dropping-particle&quot;:&quot;&quot;,&quot;non-dropping-particle&quot;:&quot;&quot;}],&quot;abstract&quot;:&quot;Background: Tracheobronchial mucus plays a crucial role in pulmonary function by providing protection against inhaled pathogens. Due to its composition of water, mucins, and other biomolecules, it has a complex viscoelastic rhe-ological behavior. This interplay of both viscous and elastic properties has not been fully described yet. In this study, we characterize the rheology of human mucus using oscillatory and transient tests. Based on the transient tests, we describe the material behavior of mucus under stress and strain loading by mathematical models. Methods: Mucus samples were collected from clinically used endotracheal tubes. For rheological characterization, oscillatory amplitude-sweep and frequency-sweep tests, and transient creep-recovery and stress-relaxation tests were performed. The results of the transient test were approximated using the Burgers model, the Weibull distribution, and the six-element Maxwell model. The three-dimensional microstructure of the tracheobronchial mucus was visualized using scanning electron microscope imaging. Results: Amplitude-sweep tests showed storage moduli ranging from 0.1 Pa to 10,000 Pa and a median critical strain of 4%. In frequency-sweep tests, storage and loss moduli increased with frequency, with the median of the storage modulus ranging from 10 Pa to 30 Pa, and the median of the loss modulus from 5 Pa to 14 Pa. The Burgers model approximates the viscoelastic behavior of tracheobronchial mucus during a constant load of stress appropriately (R 2 of 0.99), and the Weibull distribution is suitable to predict the recovery of the sample after the removal of this stress (R 2 of 0.99). The approximation of the stress-relaxation test data by a six-element Maxwell model shows a larger fit error (R 2 of 0.91). Conclusions: This study provides a detailed description of all process steps of characterizing the rheology of tracheo-bronchial mucus, including sample collection, microstructure visualization, and rheological investigation. Based on this characterization, we provide mathematical models of the rheological behavior of tracheobronchial mucus. These can now be used to simulate mucus flow in the respiratory system through numerical approaches.&quot;,&quot;container-title-short&quot;:&quot;&quot;},&quot;isTemporary&quot;:false,&quot;suppress-author&quot;:false,&quot;composite&quot;:false,&quot;author-only&quot;:false}]},{&quot;citationID&quot;:&quot;MENDELEY_CITATION_f73f3aa4-ebb4-4c24-bc8c-0990641ab9d7&quot;,&quot;properties&quot;:{&quot;noteIndex&quot;:0},&quot;isEdited&quot;:false,&quot;manualOverride&quot;:{&quot;isManuallyOverridden&quot;:false,&quot;citeprocText&quot;:&quot;[76]&quot;,&quot;manualOverrideText&quot;:&quot;&quot;},&quot;citationTag&quot;:&quot;MENDELEY_CITATION_v3_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&quot;,&quot;citationItems&quot;:[{&quot;id&quot;:&quot;0385e9d9-ca5e-3db4-a42f-be06c55cfbf8&quot;,&quot;itemData&quot;:{&quot;type&quot;:&quot;article-journal&quot;,&quot;id&quot;:&quot;0385e9d9-ca5e-3db4-a42f-be06c55cfbf8&quot;,&quot;title&quot;:&quot;Airway Mucus Rheology: Physical Insights for Navigating through Health to Pathology and Clinical Applications&quot;,&quot;author&quot;:[{&quot;family&quot;:&quot;Liu&quot;,&quot;given&quot;:&quot;Zhiwei&quot;,&quot;parse-names&quot;:false,&quot;dropping-particle&quot;:&quot;&quot;,&quot;non-dropping-particle&quot;:&quot;&quot;},{&quot;family&quot;:&quot;Che&quot;,&quot;given&quot;:&quot;Bo&quot;,&quot;parse-names&quot;:false,&quot;dropping-particle&quot;:&quot;&quot;,&quot;non-dropping-particle&quot;:&quot;&quot;},{&quot;family&quot;:&quot;Zhang&quot;,&quot;given&quot;:&quot;Hailin&quot;,&quot;parse-names&quot;:false,&quot;dropping-particle&quot;:&quot;&quot;,&quot;non-dropping-particle&quot;:&quot;&quot;},{&quot;family&quot;:&quot;Deng&quot;,&quot;given&quot;:&quot;Linhong&quot;,&quot;parse-names&quot;:false,&quot;dropping-particle&quot;:&quot;&quot;,&quot;non-dropping-particle&quot;:&quot;&quot;}],&quot;URL&quot;:&quot;http://arxiv.org/abs/2510.15562&quot;,&quot;issued&quot;:{&quot;date-parts&quot;:[[2025,10,17]]},&quot;abstract&quot;:&quot;Airway mucus is a complex gel with an anisotropic three-dimensional network structure. As a crucial component of the respiratory defense barrier, it plays a vital role in maintaining airway hydration and supporting the function of airway epithelial cells. Through linear and nonlinear rheological mechanisms such as ciliary motion and coughing, airway mucus expels foreign pathogens and toxic nano- and microparticles while selectively allowing the passage of specific nutrients and proteins. These protective and clearance functions depend on the proper rheological properties of mucus under normal physiological conditions. However, in respiratory disease such as CF, COPD, asthma, and COVID-19, excessive mucus secretion is often accompanied by abnormal rheological behaviors. This leads to impaired mucus flow, airway obstruction, and potentially life-threatening conditions. Therefore, this review examines the rheological behaviors of airway mucus in relation to health and disease, focusing on both macrorheology and microrheology. The review highlights those changes in the chemical composition and microstructure of airway mucus, especially under pathological conditions, that can significantly alter its rheological behavior. Rheological parameters can also serve as biological indicators to study the role of mucus in clearance functions and aid in developing pulmonary drug delivery systems. By integrating findings from both macro- and microrheological studies, this review aims to enhance our understanding of the complex behavior of airway mucus, supporting better diagnosis, treatment, and management of chronic respiratory diseases.&quot;,&quot;container-title-short&quot;:&quot;&quot;},&quot;isTemporary&quot;:false,&quot;suppress-author&quot;:false,&quot;composite&quot;:false,&quot;author-only&quot;:false}]},{&quot;citationID&quot;:&quot;MENDELEY_CITATION_f9d86fd8-e52d-428c-9010-9e160799282d&quot;,&quot;properties&quot;:{&quot;noteIndex&quot;:0},&quot;isEdited&quot;:false,&quot;manualOverride&quot;:{&quot;isManuallyOverridden&quot;:false,&quot;citeprocText&quot;:&quot;[69]&quot;,&quot;manualOverrideText&quot;:&quot;&quot;},&quot;citationTag&quot;:&quot;MENDELEY_CITATION_v3_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&quot;,&quot;citationItems&quot;:[{&quot;id&quot;:&quot;efc16bc2-b879-3748-b4eb-758247cd8138&quot;,&quot;itemData&quot;:{&quot;type&quot;:&quot;article-journal&quot;,&quot;id&quot;:&quot;efc16bc2-b879-3748-b4eb-758247cd8138&quot;,&quot;title&quot;:&quot;A new method to improve the clinical evaluation of cystic fibrosis patients by mucus viscoelastic properties&quot;,&quot;author&quot;:[{&quot;family&quot;:&quot;Tomaiuolo&quot;,&quot;given&quot;:&quot;Giovanna&quot;,&quot;parse-names&quot;:false,&quot;dropping-particle&quot;:&quot;&quot;,&quot;non-dropping-particle&quot;:&quot;&quot;},{&quot;family&quot;:&quot;Rusciano&quot;,&quot;given&quot;:&quot;Giulia&quot;,&quot;parse-names&quot;:false,&quot;dropping-particle&quot;:&quot;&quot;,&quot;non-dropping-particle&quot;:&quot;&quot;},{&quot;family&quot;:&quot;Caserta&quot;,&quot;given&quot;:&quot;Sergio&quot;,&quot;parse-names&quot;:false,&quot;dropping-particle&quot;:&quot;&quot;,&quot;non-dropping-particle&quot;:&quot;&quot;},{&quot;family&quot;:&quot;Carciati&quot;,&quot;given&quot;:&quot;Antonio&quot;,&quot;parse-names&quot;:false,&quot;dropping-particle&quot;:&quot;&quot;,&quot;non-dropping-particle&quot;:&quot;&quot;},{&quot;family&quot;:&quot;Carnovale&quot;,&quot;given&quot;:&quot;Vincenzo&quot;,&quot;parse-names&quot;:false,&quot;dropping-particle&quot;:&quot;&quot;,&quot;non-dropping-particle&quot;:&quot;&quot;},{&quot;family&quot;:&quot;Abete&quot;,&quot;given&quot;:&quot;Pasquale&quot;,&quot;parse-names&quot;:false,&quot;dropping-particle&quot;:&quot;&quot;,&quot;non-dropping-particle&quot;:&quot;&quot;},{&quot;family&quot;:&quot;Sasso&quot;,&quot;given&quot;:&quot;Antonio&quot;,&quot;parse-names&quot;:false,&quot;dropping-particle&quot;:&quot;&quot;,&quot;non-dropping-particle&quot;:&quot;&quot;},{&quot;family&quot;:&quot;Guido&quot;,&quot;given&quot;:&quot;Stefano&quot;,&quot;parse-names&quot;:false,&quot;dropping-particle&quot;:&quot;&quot;,&quot;non-dropping-particle&quot;:&quot;&quot;}],&quot;container-title&quot;:&quot;PLoS ONE&quot;,&quot;DOI&quot;:&quot;10.1371/journal.pone.0082297&quot;,&quot;ISSN&quot;:&quot;19326203&quot;,&quot;PMID&quot;:&quot;24404129&quot;,&quot;issued&quot;:{&quot;date-parts&quot;:[[2014,1,3]]},&quot;abstract&quot;:&quot;In cystic fibrosis (CF) patients airways mucus shows an increased viscoelasticity due to the concentration of high molecular weight components. Such mucus thickening eventually leads to bacterial overgrowth and prevents mucus clearance. The altered rheological behavior of mucus results in chronic lung infection and inflammation, which causes most of the cases of morbidity and mortality, although the cystic fibrosis complications affect other organs as well. Here, we present a quantitative study on the correlation between cystic fibrosis mucus viscoelasticity and patients clinical status. In particular, a new diagnostic parameter based on the correlation between CF sputum viscoelastic properties and the severity of the disease, expressed in terms of FEV1 and bacterial colonization, was developed. By using principal component analysis, we show that the types of colonization and FEV1 classes are significantly correlated to the elastic modulus, and that the latter can be used for CF severity classification with a high predictive efficiency (88%). The data presented here show that the elastic modulus of airways mucus, given the high predictive efficiency, could be used as a new clinical parameter in the prognostic evaluation of cystic fibrosis. © 2014 Tomaiuolo et al.&quot;,&quot;publisher&quot;:&quot;Public Library of Science&quot;,&quot;issue&quot;:&quot;1&quot;,&quot;volume&quot;:&quot;9&quot;,&quot;container-title-short&quot;:&quot;PLoS One&quot;},&quot;isTemporary&quot;:false,&quot;suppress-author&quot;:false,&quot;composite&quot;:false,&quot;author-only&quot;:false}]},{&quot;citationID&quot;:&quot;MENDELEY_CITATION_49b95d11-180a-4270-b014-3a7117a0f909&quot;,&quot;properties&quot;:{&quot;noteIndex&quot;:0},&quot;isEdited&quot;:false,&quot;manualOverride&quot;:{&quot;isManuallyOverridden&quot;:false,&quot;citeprocText&quot;:&quot;[66]&quot;,&quot;manualOverrideText&quot;:&quot;&quot;},&quot;citationTag&quot;:&quot;MENDELEY_CITATION_v3_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&quot;,&quot;citationItems&quot;:[{&quot;id&quot;:&quot;ee9d2a39-560c-3cb7-85f3-5c068b19655f&quot;,&quot;itemData&quot;:{&quot;type&quot;:&quot;article&quot;,&quot;id&quot;:&quot;ee9d2a39-560c-3cb7-85f3-5c068b19655f&quot;,&quot;title&quot;:&quot;Micro- and macrorheology of mucus&quot;,&quot;author&quot;:[{&quot;family&quot;:&quot;Lai&quot;,&quot;given&quot;:&quot;Samuel K.&quot;,&quot;parse-names&quot;:false,&quot;dropping-particle&quot;:&quot;&quot;,&quot;non-dropping-particle&quot;:&quot;&quot;},{&quot;family&quot;:&quot;Wang&quot;,&quot;given&quot;:&quot;Ying Ying&quot;,&quot;parse-names&quot;:false,&quot;dropping-particle&quot;:&quot;&quot;,&quot;non-dropping-particle&quot;:&quot;&quot;},{&quot;family&quot;:&quot;Wirtz&quot;,&quot;given&quot;:&quot;Denis&quot;,&quot;parse-names&quot;:false,&quot;dropping-particle&quot;:&quot;&quot;,&quot;non-dropping-particle&quot;:&quot;&quot;},{&quot;family&quot;:&quot;Hanes&quot;,&quot;given&quot;:&quot;Justin&quot;,&quot;parse-names&quot;:false,&quot;dropping-particle&quot;:&quot;&quot;,&quot;non-dropping-particle&quot;:&quot;&quot;}],&quot;container-title&quot;:&quot;Advanced Drug Delivery Reviews&quot;,&quot;DOI&quot;:&quot;10.1016/j.addr.2008.09.012&quot;,&quot;ISSN&quot;:&quot;0169409X&quot;,&quot;PMID&quot;:&quot;19166889&quot;,&quot;issued&quot;:{&quot;date-parts&quot;:[[2009,2,27]]},&quot;page&quot;:&quot;86-100&quot;,&quot;abstract&quot;:&quot;Mucus is a complex biological material that lubricates and protects the human lungs, gastrointestinal (GI) tract, vagina, eyes, and other moist mucosal surfaces. Mucus serves as a physical barrier against foreign particles, including toxins, pathogens, and environmental ultrafine particles, while allowing rapid passage of selected gases, ions, nutrients, and many proteins. Its selective barrier properties are precisely regulated at the biochemical level across vastly different length scales. At the macroscale, mucus behaves as a non-Newtonian gel, distinguished from classical solids and liquids by its response to shear rate and shear stress, while, at the nanoscale, it behaves as a low viscosity fluid. Advances in the rheological characterization of mucus from the macroscopic to nanoscopic levels have contributed critical understanding to mucus physiology, disease pathology, and the development of drug delivery systems designed for use at mucosal surfaces. This article reviews the biochemistry that governs mucus rheology, the macro- and microrheology of human and laboratory animal mucus, rheological techniques applied to mucus, and the importance of an improved understanding of the physical properties of mucus to advancing the field of drug and gene delivery. © 2009 Elsevier B.V. All rights reserved.&quot;,&quot;issue&quot;:&quot;2&quot;,&quot;volume&quot;:&quot;61&quot;,&quot;container-title-short&quot;:&quot;Adv. Drug Deliv. Rev.&quot;},&quot;isTemporary&quot;:false,&quot;suppress-author&quot;:false,&quot;composite&quot;:false,&quot;author-only&quot;:false}]},{&quot;citationID&quot;:&quot;MENDELEY_CITATION_12f9529c-8059-44f2-aa91-b3d45be89387&quot;,&quot;properties&quot;:{&quot;noteIndex&quot;:0},&quot;isEdited&quot;:false,&quot;manualOverride&quot;:{&quot;isManuallyOverridden&quot;:false,&quot;citeprocText&quot;:&quot;[77]&quot;,&quot;manualOverrideText&quot;:&quot;&quot;},&quot;citationTag&quot;:&quot;MENDELEY_CITATION_v3_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&quot;,&quot;citationItems&quot;:[{&quot;id&quot;:&quot;cfd59d35-dc47-39a5-9d55-acc7f4bd06a2&quot;,&quot;itemData&quot;:{&quot;type&quot;:&quot;article-journal&quot;,&quot;id&quot;:&quot;cfd59d35-dc47-39a5-9d55-acc7f4bd06a2&quot;,&quot;title&quot;:&quot;Elastic contributions dominate the viscoelastic properties of sputum from cystic fibrosis patients&quot;,&quot;author&quot;:[{&quot;family&quot;:&quot;Nielsen&quot;,&quot;given&quot;:&quot;Heidi&quot;,&quot;parse-names&quot;:false,&quot;dropping-particle&quot;:&quot;&quot;,&quot;non-dropping-particle&quot;:&quot;&quot;},{&quot;family&quot;:&quot;Hvidt&quot;,&quot;given&quot;:&quot;Søren&quot;,&quot;parse-names&quot;:false,&quot;dropping-particle&quot;:&quot;&quot;,&quot;non-dropping-particle&quot;:&quot;&quot;},{&quot;family&quot;:&quot;Sheils&quot;,&quot;given&quot;:&quot;Catherine A.&quot;,&quot;parse-names&quot;:false,&quot;dropping-particle&quot;:&quot;&quot;,&quot;non-dropping-particle&quot;:&quot;&quot;},{&quot;family&quot;:&quot;Janmey&quot;,&quot;given&quot;:&quot;Paul A.&quot;,&quot;parse-names&quot;:false,&quot;dropping-particle&quot;:&quot;&quot;,&quot;non-dropping-particle&quot;:&quot;&quot;}],&quot;container-title&quot;:&quot;Biophysical Chemistry&quot;,&quot;DOI&quot;:&quot;10.1016/j.bpc.2004.07.019&quot;,&quot;ISSN&quot;:&quot;03014622&quot;,&quot;PMID&quot;:&quot;15572248&quot;,&quot;issued&quot;:{&quot;date-parts&quot;:[[2004,12,20]]},&quot;page&quot;:&quot;193-200&quot;,&quot;abstract&quot;:&quot;Sputum samples from cystic fibrosis (CF) patients were investigated by oscillatory, creep and steady shear rheological techniques over a range of time scales from 10 -3 to 10 6 s. The viscoelastic changes obtained by mixing sputa with the actin-filament-severing protein gelsolin and with the thiol-reducing agent dithiothreitol (DTT) were also investigated. At small strains sputum behaves like a viscoelastic solid rather than a liquid. A nearly constant steady shear viscosity at low shear rates is only observed after long shearing times which cause irreversible changes in the samples. Creep-recovery tests confirm that sputa exhibit viscoelastic properties, with a significant elastic recovery. The results suggest that measurements of elastic moduli, rather than viscosities are more closely related to the mechanical properties of sputum in situ. Severing of actin filaments lowers the elastic modulus by 30-40%, but maintains viscoelastic integrity, while reduction of thiols in the glycoproteins nearly completely fluidizes the samples. © 2004 Elsevier B.V. All rights reserved.&quot;,&quot;issue&quot;:&quot;2-3 SPEC. ISS.&quot;,&quot;volume&quot;:&quot;112&quot;,&quot;container-title-short&quot;:&quot;Biophys. Chem.&quot;},&quot;isTemporary&quot;:false,&quot;suppress-author&quot;:false,&quot;composite&quot;:false,&quot;author-only&quot;:false}]},{&quot;citationID&quot;:&quot;MENDELEY_CITATION_b26bdf73-b7c0-41d5-b545-d866fca6d78a&quot;,&quot;properties&quot;:{&quot;noteIndex&quot;:0},&quot;isEdited&quot;:false,&quot;manualOverride&quot;:{&quot;isManuallyOverridden&quot;:false,&quot;citeprocText&quot;:&quot;[78]&quot;,&quot;manualOverrideText&quot;:&quot;&quot;},&quot;citationTag&quot;:&quot;MENDELEY_CITATION_v3_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&quot;,&quot;citationItems&quot;:[{&quot;id&quot;:&quot;4218c5fe-99e7-324c-ac97-2ab7aafdceef&quot;,&quot;itemData&quot;:{&quot;type&quot;:&quot;article-journal&quot;,&quot;id&quot;:&quot;4218c5fe-99e7-324c-ac97-2ab7aafdceef&quot;,&quot;title&quot;:&quot;Apparent yield stress of sputum as a relevant biomarker in cystic fibrosis&quot;,&quot;author&quot;:[{&quot;family&quot;:&quot;Ghanem&quot;,&quot;given&quot;:&quot;Rosy&quot;,&quot;parse-names&quot;:false,&quot;dropping-particle&quot;:&quot;&quot;,&quot;non-dropping-particle&quot;:&quot;&quot;},{&quot;family&quot;:&quot;Roquefort&quot;,&quot;given&quot;:&quot;Philippe&quot;,&quot;parse-names&quot;:false,&quot;dropping-particle&quot;:&quot;&quot;,&quot;non-dropping-particle&quot;:&quot;&quot;},{&quot;family&quot;:&quot;Ramel&quot;,&quot;given&quot;:&quot;Sophie&quot;,&quot;parse-names&quot;:false,&quot;dropping-particle&quot;:&quot;&quot;,&quot;non-dropping-particle&quot;:&quot;&quot;},{&quot;family&quot;:&quot;Laurent&quot;,&quot;given&quot;:&quot;Véronique&quot;,&quot;parse-names&quot;:false,&quot;dropping-particle&quot;:&quot;&quot;,&quot;non-dropping-particle&quot;:&quot;&quot;},{&quot;family&quot;:&quot;Haute&quot;,&quot;given&quot;:&quot;Tanguy&quot;,&quot;parse-names&quot;:false,&quot;dropping-particle&quot;:&quot;&quot;,&quot;non-dropping-particle&quot;:&quot;&quot;},{&quot;family&quot;:&quot;Gall&quot;,&quot;given&quot;:&quot;Tony&quot;,&quot;parse-names&quot;:false,&quot;dropping-particle&quot;:&quot;&quot;,&quot;non-dropping-particle&quot;:&quot;Le&quot;},{&quot;family&quot;:&quot;Aubry&quot;,&quot;given&quot;:&quot;Thierry&quot;,&quot;parse-names&quot;:false,&quot;dropping-particle&quot;:&quot;&quot;,&quot;non-dropping-particle&quot;:&quot;&quot;},{&quot;family&quot;:&quot;Montier&quot;,&quot;given&quot;:&quot;Tristan&quot;,&quot;parse-names&quot;:false,&quot;dropping-particle&quot;:&quot;&quot;,&quot;non-dropping-particle&quot;:&quot;&quot;}],&quot;container-title&quot;:&quot;Cells&quot;,&quot;DOI&quot;:&quot;10.3390/cells10113107&quot;,&quot;ISSN&quot;:&quot;20734409&quot;,&quot;PMID&quot;:&quot;34831330&quot;,&quot;issued&quot;:{&quot;date-parts&quot;:[[2021,11,1]]},&quot;abstract&quot;:&quot;The mucus obstructing the airways of Cystic Fibrosis (CF) patients is a yield stress fluid. Linear and non-linear rheological analyses of CF sputa can provide relevant biophysical markers, which could be used for the management of this disease. Sputa were collected from CF patients either without any induction or following an aerosol treatment with the recombinant human DNAse (rhDNAse, Pulmozyme®). Several sample preparations were considered and multiple measurements were performed in order to assess both the repeatability and the robustness of the rheological measurements. The linear and non-linear rheological properties of all CF sputa were characterized. While no correlation between oscillatory shear linear viscoelastic properties and clinical data was observed, the steady shear flow data showed that the apparent yield stress of sputum from CF patients previously treated with rhDNAse was approximately one decade lower than that of non-treated CF patients. Similar results were obtained with sputa from non-induced CF patients sub-jected ex vivo to a Pulmozyme® aerosol treatment. The results demonstrate that the apparent yield stress of patient sputa is a relevant predictive/prognostic biomarker in CF patients and could help in the development of new mucolytic agents.&quot;,&quot;publisher&quot;:&quot;MDPI&quot;,&quot;issue&quot;:&quot;11&quot;,&quot;volume&quot;:&quot;10&quot;,&quot;container-title-short&quot;:&quot;Cells&quot;},&quot;isTemporary&quot;:false,&quot;suppress-author&quot;:false,&quot;composite&quot;:false,&quot;author-only&quot;:false}]},{&quot;citationID&quot;:&quot;MENDELEY_CITATION_473f95b7-3c38-4d9d-bcf2-f9709b125b91&quot;,&quot;properties&quot;:{&quot;noteIndex&quot;:0},&quot;isEdited&quot;:false,&quot;manualOverride&quot;:{&quot;isManuallyOverridden&quot;:false,&quot;citeprocText&quot;:&quot;[71]&quot;,&quot;manualOverrideText&quot;:&quot;&quot;},&quot;citationTag&quot;:&quot;MENDELEY_CITATION_v3_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&quot;,&quot;citationItems&quot;:[{&quot;id&quot;:&quot;79e6fb14-bcb9-336b-891d-73cc112c63fd&quot;,&quot;itemData&quot;:{&quot;type&quot;:&quot;report&quot;,&quot;id&quot;:&quot;79e6fb14-bcb9-336b-891d-73cc112c63fd&quot;,&quot;title&quot;:&quot;Original articles In vivo effects of recombinant human DNase I on sputum in patients with cystic fibrosis&quot;,&quot;author&quot;:[{&quot;family&quot;:&quot;Shah&quot;,&quot;given&quot;:&quot;Pallav L&quot;,&quot;parse-names&quot;:false,&quot;dropping-particle&quot;:&quot;&quot;,&quot;non-dropping-particle&quot;:&quot;&quot;},{&quot;family&quot;:&quot;Scott&quot;,&quot;given&quot;:&quot;Sandra F&quot;,&quot;parse-names&quot;:false,&quot;dropping-particle&quot;:&quot;&quot;,&quot;non-dropping-particle&quot;:&quot;&quot;},{&quot;family&quot;:&quot;Knight&quot;,&quot;given&quot;:&quot;Richard A&quot;,&quot;parse-names&quot;:false,&quot;dropping-particle&quot;:&quot;&quot;,&quot;non-dropping-particle&quot;:&quot;&quot;},{&quot;family&quot;:&quot;Marriott&quot;,&quot;given&quot;:&quot;Christopher&quot;,&quot;parse-names&quot;:false,&quot;dropping-particle&quot;:&quot;&quot;,&quot;non-dropping-particle&quot;:&quot;&quot;},{&quot;family&quot;:&quot;Ranasinha&quot;,&quot;given&quot;:&quot;Channa&quot;,&quot;parse-names&quot;:false,&quot;dropping-particle&quot;:&quot;&quot;,&quot;non-dropping-particle&quot;:&quot;&quot;},{&quot;family&quot;:&quot;Hodson&quot;,&quot;given&quot;:&quot;Margaret E&quot;,&quot;parse-names&quot;:false,&quot;dropping-particle&quot;:&quot;&quot;,&quot;non-dropping-particle&quot;:&quot;&quot;}],&quot;container-title&quot;:&quot;Thorax&quot;,&quot;issued&quot;:{&quot;date-parts&quot;:[[1996]]},&quot;number-of-pages&quot;:&quot;119-125&quot;,&quot;abstract&quot;:&quot;Background-Viscoelastic secretions in cystic fibrosis cause impaired mucus clearance and persistence of bacteria within the lung. The abnormal rheology is partly due to the presence of high molecular weight deoxyribonucleic acid (DNA). Recombinant human DNase I (rhDNase) has been shown to de-polymerise DNA and thereby reduce the in vitro viscoelasticity of sputum in patients with cystic fibrosis. A phase II double blind placebo controlled study showed that rhDNase improved pulmonary function in patients with cystic fibrosis. The object of the present study was to evaluate the in vivo effects of rhDNase on sputum rhe-ology and to determine whether these were correlated with changes in pulmonary function. Methods-Patients were randomised to receive either placebo or rhDNase 2-5 mg twice daily for 10 days. Sputum samples were collected in sterile containers during screening and during treatment with the study drug. Pulmonary function and rhe-ological analysis were the primary outcomes evaluated. Other parameters assessed were quantitative sputum bacteriology , sputum DNA concentration, and change in molecular mass of DNA polymers. Results-The viscoelasticity of the sputum in untreated patients with cystic fibrosis was high and treatment with rhDNase reduced all the rheological parameters measured: dynamic storage modulus (a measure of elasticity), dynamic loss mod-ulus (a measure ofviscosity), and log complex modulus (a measure of mucus rigidity). The calculated cough clearance index was also improved following treatment with rhDNase. These rheological parameters showed a correlation with forced expiratory volume in one second (FEV1) which was improved by a mean (SE) of 13'3 (5-6)% on day 10 of treatment with rhDNase compared with a change of 0-2 (3.1)% in the placebo group. There was no change in bacterial colony counts or sputum DNA concentrations following treatment with rhDNase, but a small decrease in high molecular weight DNA was observed. Conclusions-Patients with cystic fibrosis treated with rhDNase show an improvement in rheological properties and pulmonary function, one of the mechanisms being a reduction in the proportion of high molecular weight DNA.&quot;,&quot;volume&quot;:&quot;51&quot;,&quot;container-title-short&quot;:&quot;Thorax&quot;},&quot;isTemporary&quot;:false,&quot;suppress-author&quot;:false,&quot;composite&quot;:false,&quot;author-only&quot;:false}]},{&quot;citationID&quot;:&quot;MENDELEY_CITATION_92abfb38-83eb-4fde-a9ab-50ae8de273af&quot;,&quot;properties&quot;:{&quot;noteIndex&quot;:0},&quot;isEdited&quot;:false,&quot;manualOverride&quot;:{&quot;isManuallyOverridden&quot;:false,&quot;citeprocText&quot;:&quot;[79]&quot;,&quot;manualOverrideText&quot;:&quot;&quot;},&quot;citationTag&quot;:&quot;MENDELEY_CITATION_v3_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&quot;,&quot;citationItems&quot;:[{&quot;id&quot;:&quot;1249707c-4b2d-36e8-bd8f-2b62bd1c6912&quot;,&quot;itemData&quot;:{&quot;type&quot;:&quot;article-journal&quot;,&quot;id&quot;:&quot;1249707c-4b2d-36e8-bd8f-2b62bd1c6912&quot;,&quot;title&quot;:&quot;Combined use of rheology and portable low-field NMR in cystic fibrosis patients&quot;,&quot;author&quot;:[{&quot;family&quot;:&quot;Abrami&quot;,&quot;given&quot;:&quot;Michela&quot;,&quot;parse-names&quot;:false,&quot;dropping-particle&quot;:&quot;&quot;,&quot;non-dropping-particle&quot;:&quot;&quot;},{&quot;family&quot;:&quot;Maschio&quot;,&quot;given&quot;:&quot;Massimo&quot;,&quot;parse-names&quot;:false,&quot;dropping-particle&quot;:&quot;&quot;,&quot;non-dropping-particle&quot;:&quot;&quot;},{&quot;family&quot;:&quot;Conese&quot;,&quot;given&quot;:&quot;Massimo&quot;,&quot;parse-names&quot;:false,&quot;dropping-particle&quot;:&quot;&quot;,&quot;non-dropping-particle&quot;:&quot;&quot;},{&quot;family&quot;:&quot;Confalonieri&quot;,&quot;given&quot;:&quot;Marco&quot;,&quot;parse-names&quot;:false,&quot;dropping-particle&quot;:&quot;&quot;,&quot;non-dropping-particle&quot;:&quot;&quot;},{&quot;family&quot;:&quot;Gerin&quot;,&quot;given&quot;:&quot;Fabio&quot;,&quot;parse-names&quot;:false,&quot;dropping-particle&quot;:&quot;&quot;,&quot;non-dropping-particle&quot;:&quot;&quot;},{&quot;family&quot;:&quot;Dapas&quot;,&quot;given&quot;:&quot;Barbara&quot;,&quot;parse-names&quot;:false,&quot;dropping-particle&quot;:&quot;&quot;,&quot;non-dropping-particle&quot;:&quot;&quot;},{&quot;family&quot;:&quot;Farra&quot;,&quot;given&quot;:&quot;Rossella&quot;,&quot;parse-names&quot;:false,&quot;dropping-particle&quot;:&quot;&quot;,&quot;non-dropping-particle&quot;:&quot;&quot;},{&quot;family&quot;:&quot;Adrover&quot;,&quot;given&quot;:&quot;Alessandra&quot;,&quot;parse-names&quot;:false,&quot;dropping-particle&quot;:&quot;&quot;,&quot;non-dropping-particle&quot;:&quot;&quot;},{&quot;family&quot;:&quot;Torelli&quot;,&quot;given&quot;:&quot;Lucio&quot;,&quot;parse-names&quot;:false,&quot;dropping-particle&quot;:&quot;&quot;,&quot;non-dropping-particle&quot;:&quot;&quot;},{&quot;family&quot;:&quot;Ruaro&quot;,&quot;given&quot;:&quot;Barbara&quot;,&quot;parse-names&quot;:false,&quot;dropping-particle&quot;:&quot;&quot;,&quot;non-dropping-particle&quot;:&quot;&quot;},{&quot;family&quot;:&quot;Grassi&quot;,&quot;given&quot;:&quot;Gabriele&quot;,&quot;parse-names&quot;:false,&quot;dropping-particle&quot;:&quot;&quot;,&quot;non-dropping-particle&quot;:&quot;&quot;},{&quot;family&quot;:&quot;Grassi&quot;,&quot;given&quot;:&quot;Mario&quot;,&quot;parse-names&quot;:false,&quot;dropping-particle&quot;:&quot;&quot;,&quot;non-dropping-particle&quot;:&quot;&quot;}],&quot;container-title&quot;:&quot;Respiratory Medicine&quot;,&quot;accessed&quot;:{&quot;date-parts&quot;:[[2026,4,5]]},&quot;DOI&quot;:&quot;10.1016/J.RMED.2021.106623&quot;,&quot;ISSN&quot;:&quot;0954-6111&quot;,&quot;PMID&quot;:&quot;34624628&quot;,&quot;URL&quot;:&quot;https://www.sciencedirect.com/science/article/pii/S0954611121003310&quot;,&quot;issued&quot;:{&quot;date-parts&quot;:[[2021,11,1]]},&quot;page&quot;:&quot;106623&quot;,&quot;abstract&quot;:&quot;Background: As most cystic fibrosis (CF) patients progress to respiratory failure, lung functionality assessment is pivotal. We previously developed a test that indirectly monitors airways (inflammation/functional test) by measuring the spin-spin relaxation time (T2m) of the water hydrogens present in CF sputum. Here the T2m significance in the monitoring of CF lung disease was further investigated by studying the correlation of T2m with: 1) sputum viscoelasticity, 2) mucociliary clearability index (MCI)/cough clearability index (CCI) and 3) sputum average mesh-size. Methods: Sputum samples from 25 consenting CF subjects were analyzed by rheology tests (elastic modulus G and zero shear viscosity η0) and Low Field Nuclear Magnetic (LF-NMR) resonance (T2m). MCI/CCI were calculated from the rheological parameters. The average mesh-size (ξ) of the sputum structure was then evaluated by rheology/LF-NMR, together with FEV1 for each patient. Results: There was an inverse correlation between G and η0 versus T2m, indicating that a worsening of the lung condition (T2m-FEV1 drop) is paralleled by an increase in sputum viscoelasticity (G and η0) favoring mucus stasis/inflammation. A direct correlation was also observed between T2m and MCI/CCI, showing that T2m provides information as to airway mucus clearing. Moreover, there was a direct correlation between T2m and the average sputum mesh size (ξ). Conclusions: We demonstrated a correlation between T2m (measured in CF patient's sputum) and the sputum viscoelasticity/average mesh-size and with MCI/CCI, parameters related to airway mucus clearing. Thus, the present data strengthen the potential of our test to provide indirect monitoring of airway disease course in CF patients as T2m depends on mucus solid concentration and nanostructure.&quot;,&quot;publisher&quot;:&quot;W.B. Saunders&quot;,&quot;volume&quot;:&quot;189&quot;,&quot;container-title-short&quot;:&quot;Respir. Med.&quot;},&quot;isTemporary&quot;:false,&quot;suppress-author&quot;:false,&quot;composite&quot;:false,&quot;author-only&quot;:false}]},{&quot;citationID&quot;:&quot;MENDELEY_CITATION_bc3598ff-a6e4-4e69-bfea-26afb6b4130a&quot;,&quot;properties&quot;:{&quot;noteIndex&quot;:0},&quot;isEdited&quot;:false,&quot;manualOverride&quot;:{&quot;isManuallyOverridden&quot;:false,&quot;citeprocText&quot;:&quot;[27]&quot;,&quot;manualOverrideText&quot;:&quot;&quot;},&quot;citationTag&quot;:&quot;MENDELEY_CITATION_v3_eyJjaXRhdGlvbklEIjoiTUVOREVMRVlfQ0lUQVRJT05fYmMzNTk4ZmYtYTZlNC00ZTY5LWJmZWEtMjZhZmI2YjQxMzBhIiwicHJvcGVydGllcyI6eyJub3RlSW5kZXgiOjB9LCJpc0VkaXRlZCI6ZmFsc2UsIm1hbnVhbE92ZXJyaWRlIjp7ImlzTWFudWFsbHlPdmVycmlkZGVuIjpmYWxzZSwiY2l0ZXByb2NUZXh0IjoiWzI3XSIsIm1hbnVhbE92ZXJyaWRlVGV4dCI6IiJ9LCJjaXRhdGlvbkl0ZW1zIjpbeyJpZCI6ImFlZjAxNzc5LTQ2OWMtMzg4Ny04ZjY0LTk3NzU4YWU2YWE1ZiIsIml0ZW1EYXRhIjp7InR5cGUiOiJhcnRpY2xlLWpvdXJuYWwiLCJpZCI6ImFlZjAxNzc5LTQ2OWMtMzg4Ny04ZjY0LTk3NzU4YWU2YWE1Zi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V19&quot;,&quot;citationItems&quot;:[{&quot;id&quot;:&quot;aef01779-469c-3887-8f64-97758ae6aa5f&quot;,&quot;itemData&quot;:{&quot;type&quot;:&quot;article-journal&quot;,&quot;id&quot;:&quot;aef01779-469c-3887-8f64-97758ae6aa5f&quot;,&quot;title&quot;:&quot;Disassembling the complexity of mucus barriers to develop a fast screening tool for early drug discovery&quot;,&quot;author&quot;:[{&quot;family&quot;:&quot;Pacheco&quot;,&quot;given&quot;:&quot;Daniela Peneda&quot;,&quot;parse-names&quot;:false,&quot;dropping-particle&quot;:&quot;&quot;,&quot;non-dropping-particle&quot;:&quot;&quot;},{&quot;family&quot;:&quot;Butnarasu&quot;,&quot;given&quot;:&quot;Cosmin Stefan&quot;,&quot;parse-names&quot;:false,&quot;dropping-particle&quot;:&quot;&quot;,&quot;non-dropping-particle&quot;:&quot;&quot;},{&quot;family&quot;:&quot;Briatico Vangosa&quot;,&quot;given&quot;:&quot;Francesco&quot;,&quot;parse-names&quot;:false,&quot;dropping-particle&quot;:&quot;&quot;,&quot;non-dropping-particle&quot;:&quot;&quot;},{&quot;family&quot;:&quot;Pastorino&quot;,&quot;given&quot;:&quot;Laur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family&quot;:&quot;Petrini&quot;,&quot;given&quot;:&quot;Paola&quot;,&quot;parse-names&quot;:false,&quot;dropping-particle&quot;:&quot;&quot;,&quot;non-dropping-particle&quot;:&quot;&quot;}],&quot;container-title&quot;:&quot;Journal of Materials Chemistry B&quot;,&quot;DOI&quot;:&quot;10.1039/c9tb00957d&quot;,&quot;ISSN&quot;:&quot;20507518&quot;,&quot;PMID&quot;:&quot;31411620&quot;,&quot;issued&quot;:{&quot;date-parts&quot;:[[2019]]},&quot;page&quot;:&quot;4940-4952&quot;,&quot;abstract&quot;:&quot;Mucus is a natural barrier with a protective role that hinders drug diffusion, representing a steric and interactive barrier to overcome for an effective drug delivery to target sites. In diseases like cystic fibrosis (CF), pulmonary mucus exhibits altered features, which hamper clearance mechanisms and drug diffusion, ultimately leading to lung failure. Effectively modelling the passage through mucus still represents an unmet challenge. An airway CF mucus model is herein proposed to disassemble the complexity of the mucus barrier following a modular approach. A hydrogel, mainly composed of mucin in an alginate (Alg) network, is proposed to specifically model the chemical-physical properties of CF mucus. The steric retention of pathological mucus was reproduced by targeting its mesh size (approximately 50 nm) and viscoelastic properties. The interactive barrier was reproduced by a composition inspired from the CF mucus. Optimized mucus models, composed of 3 mg ml-1 Alg and 25 mg ml-1 mucin, exhibited a G′ increasing from ∼21.2 to 55.2 Pa and a G′′ ranging from ∼5.26 to 28.8 Pa in the frequency range of 0.1 to 20 Hz. Drug diffusion was tested using three model drugs. The proposed mucus model was able to discriminate between the mucin-drug interaction and the steric barrier of a mucus layer with respect to the parallel artificial membrane permeability (PAMPA) that models the phospholipidic cell membrane, the state-of-the-art screening tool for passive drug diffusion. The mucus model can be proposed as an in vitro tool for early drug discovery, representing a step forward to model the mucus layer. Additionally, the proposed methodology allows to easily include other molecules present within mucus, as relevant proteins, lipids and DNA.&quot;,&quot;publisher&quot;:&quot;Royal Society of Chemistry&quot;,&quot;issue&quot;:&quot;32&quot;,&quot;volume&quot;:&quot;7&quot;,&quot;container-title-short&quot;:&quot;J. Mater. Chem. B&quot;},&quot;isTemporary&quot;:false,&quot;suppress-author&quot;:false,&quot;composite&quot;:false,&quot;author-only&quot;:false}]},{&quot;citationID&quot;:&quot;MENDELEY_CITATION_e406df1c-1307-4646-a419-f7f8259bf53e&quot;,&quot;properties&quot;:{&quot;noteIndex&quot;:0},&quot;isEdited&quot;:false,&quot;manualOverride&quot;:{&quot;isManuallyOverridden&quot;:false,&quot;citeprocText&quot;:&quot;[22]&quot;,&quot;manualOverrideText&quot;:&quot;&quot;},&quot;citationTag&quot;:&quot;MENDELEY_CITATION_v3_eyJjaXRhdGlvbklEIjoiTUVOREVMRVlfQ0lUQVRJT05fZTQwNmRmMWMtMTMwNy00NjQ2LWE0MTktZjdmODI1OWJmNTNlIiwicHJvcGVydGllcyI6eyJub3RlSW5kZXgiOjB9LCJpc0VkaXRlZCI6ZmFsc2UsIm1hbnVhbE92ZXJyaWRlIjp7ImlzTWFudWFsbHlPdmVycmlkZGVuIjpmYWxzZSwiY2l0ZXByb2NUZXh0IjoiWzIyXSIsIm1hbnVhbE92ZXJyaWRlVGV4dCI6IiJ9LCJjaXRhdGlvbkl0ZW1zIjpbeyJpZCI6Ijg2YjA5YWM5LTU3YjEtM2E4OS05NWYwLTNiN2E1ZTZlZjJmYyIsIml0ZW1EYXRhIjp7InR5cGUiOiJhcnRpY2xlLWpvdXJuYWwiLCJpZCI6Ijg2YjA5YWM5LTU3YjEtM2E4OS05NWYwLTNiN2E1ZTZlZjJmYy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V19&quot;,&quot;citationItems&quot;:[{&quot;id&quot;:&quot;86b09ac9-57b1-3a89-95f0-3b7a5e6ef2fc&quot;,&quot;itemData&quot;:{&quot;type&quot;:&quot;article-journal&quot;,&quot;id&quot;:&quot;86b09ac9-57b1-3a89-95f0-3b7a5e6ef2fc&quot;,&quot;title&quot;:&quot;Disassembling the complexity of mucus barriers to develop a fast screening tool for early drug discovery&quot;,&quot;author&quot;:[{&quot;family&quot;:&quot;Pacheco&quot;,&quot;given&quot;:&quot;Daniela Peneda&quot;,&quot;parse-names&quot;:false,&quot;dropping-particle&quot;:&quot;&quot;,&quot;non-dropping-particle&quot;:&quot;&quot;},{&quot;family&quot;:&quot;Butnarasu&quot;,&quot;given&quot;:&quot;Cosmin Stefan&quot;,&quot;parse-names&quot;:false,&quot;dropping-particle&quot;:&quot;&quot;,&quot;non-dropping-particle&quot;:&quot;&quot;},{&quot;family&quot;:&quot;Briatico Vangosa&quot;,&quot;given&quot;:&quot;Francesco&quot;,&quot;parse-names&quot;:false,&quot;dropping-particle&quot;:&quot;&quot;,&quot;non-dropping-particle&quot;:&quot;&quot;},{&quot;family&quot;:&quot;Pastorino&quot;,&quot;given&quot;:&quot;Laur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family&quot;:&quot;Petrini&quot;,&quot;given&quot;:&quot;Paola&quot;,&quot;parse-names&quot;:false,&quot;dropping-particle&quot;:&quot;&quot;,&quot;non-dropping-particle&quot;:&quot;&quot;}],&quot;container-title&quot;:&quot;Journal of Materials Chemistry B&quot;,&quot;DOI&quot;:&quot;10.1039/c9tb00957d&quot;,&quot;ISSN&quot;:&quot;20507518&quot;,&quot;PMID&quot;:&quot;31411620&quot;,&quot;issued&quot;:{&quot;date-parts&quot;:[[2019]]},&quot;page&quot;:&quot;4940-4952&quot;,&quot;abstract&quot;:&quot;Mucus is a natural barrier with a protective role that hinders drug diffusion, representing a steric and interactive barrier to overcome for an effective drug delivery to target sites. In diseases like cystic fibrosis (CF), pulmonary mucus exhibits altered features, which hamper clearance mechanisms and drug diffusion, ultimately leading to lung failure. Effectively modelling the passage through mucus still represents an unmet challenge. An airway CF mucus model is herein proposed to disassemble the complexity of the mucus barrier following a modular approach. A hydrogel, mainly composed of mucin in an alginate (Alg) network, is proposed to specifically model the chemical-physical properties of CF mucus. The steric retention of pathological mucus was reproduced by targeting its mesh size (approximately 50 nm) and viscoelastic properties. The interactive barrier was reproduced by a composition inspired from the CF mucus. Optimized mucus models, composed of 3 mg ml-1 Alg and 25 mg ml-1 mucin, exhibited a G′ increasing from ∼21.2 to 55.2 Pa and a G′′ ranging from ∼5.26 to 28.8 Pa in the frequency range of 0.1 to 20 Hz. Drug diffusion was tested using three model drugs. The proposed mucus model was able to discriminate between the mucin-drug interaction and the steric barrier of a mucus layer with respect to the parallel artificial membrane permeability (PAMPA) that models the phospholipidic cell membrane, the state-of-the-art screening tool for passive drug diffusion. The mucus model can be proposed as an in vitro tool for early drug discovery, representing a step forward to model the mucus layer. Additionally, the proposed methodology allows to easily include other molecules present within mucus, as relevant proteins, lipids and DNA.&quot;,&quot;publisher&quot;:&quot;Royal Society of Chemistry&quot;,&quot;issue&quot;:&quot;32&quot;,&quot;volume&quot;:&quot;7&quot;,&quot;container-title-short&quot;:&quot;J. Mater. Chem. B&quot;},&quot;isTemporary&quot;:false,&quot;suppress-author&quot;:false,&quot;composite&quot;:false,&quot;author-only&quot;:false}]},{&quot;citationID&quot;:&quot;MENDELEY_CITATION_7ef5827e-77d6-4d68-82ac-ea73a270e3ee&quot;,&quot;properties&quot;:{&quot;noteIndex&quot;:0},&quot;isEdited&quot;:false,&quot;manualOverride&quot;:{&quot;isManuallyOverridden&quot;:false,&quot;citeprocText&quot;:&quot;[27,28,45,46]&quot;,&quot;manualOverrideText&quot;:&quot;&quot;},&quot;citationTag&quot;:&quot;MENDELEY_CITATION_v3_eyJjaXRhdGlvbklEIjoiTUVOREVMRVlfQ0lUQVRJT05fN2VmNTgyN2UtNzdkNi00ZDY4LTgyYWMtZWE3M2EyNzBlM2VlIiwicHJvcGVydGllcyI6eyJub3RlSW5kZXgiOjB9LCJpc0VkaXRlZCI6ZmFsc2UsIm1hbnVhbE92ZXJyaWRlIjp7ImlzTWFudWFsbHlPdmVycmlkZGVuIjpmYWxzZSwiY2l0ZXByb2NUZXh0IjoiWzI3LDI4LDQ1LDQ2XSIsIm1hbnVhbE92ZXJyaWRlVGV4dCI6IiJ9LCJjaXRhdGlvbkl0ZW1zIjpbeyJpZCI6ImFlZjAxNzc5LTQ2OWMtMzg4Ny04ZjY0LTk3NzU4YWU2YWE1ZiIsIml0ZW1EYXRhIjp7InR5cGUiOiJhcnRpY2xlLWpvdXJuYWwiLCJpZCI6ImFlZjAxNzc5LTQ2OWMtMzg4Ny04ZjY0LTk3NzU4YWU2YWE1Zi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&quot;,&quot;citationItems&quot;:[{&quot;id&quot;:&quot;aef01779-469c-3887-8f64-97758ae6aa5f&quot;,&quot;itemData&quot;:{&quot;type&quot;:&quot;article-journal&quot;,&quot;id&quot;:&quot;aef01779-469c-3887-8f64-97758ae6aa5f&quot;,&quot;title&quot;:&quot;Disassembling the complexity of mucus barriers to develop a fast screening tool for early drug discovery&quot;,&quot;author&quot;:[{&quot;family&quot;:&quot;Pacheco&quot;,&quot;given&quot;:&quot;Daniela Peneda&quot;,&quot;parse-names&quot;:false,&quot;dropping-particle&quot;:&quot;&quot;,&quot;non-dropping-particle&quot;:&quot;&quot;},{&quot;family&quot;:&quot;Butnarasu&quot;,&quot;given&quot;:&quot;Cosmin Stefan&quot;,&quot;parse-names&quot;:false,&quot;dropping-particle&quot;:&quot;&quot;,&quot;non-dropping-particle&quot;:&quot;&quot;},{&quot;family&quot;:&quot;Briatico Vangosa&quot;,&quot;given&quot;:&quot;Francesco&quot;,&quot;parse-names&quot;:false,&quot;dropping-particle&quot;:&quot;&quot;,&quot;non-dropping-particle&quot;:&quot;&quot;},{&quot;family&quot;:&quot;Pastorino&quot;,&quot;given&quot;:&quot;Laur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family&quot;:&quot;Petrini&quot;,&quot;given&quot;:&quot;Paola&quot;,&quot;parse-names&quot;:false,&quot;dropping-particle&quot;:&quot;&quot;,&quot;non-dropping-particle&quot;:&quot;&quot;}],&quot;container-title&quot;:&quot;Journal of Materials Chemistry B&quot;,&quot;DOI&quot;:&quot;10.1039/c9tb00957d&quot;,&quot;ISSN&quot;:&quot;20507518&quot;,&quot;PMID&quot;:&quot;31411620&quot;,&quot;issued&quot;:{&quot;date-parts&quot;:[[2019]]},&quot;page&quot;:&quot;4940-4952&quot;,&quot;abstract&quot;:&quot;Mucus is a natural barrier with a protective role that hinders drug diffusion, representing a steric and interactive barrier to overcome for an effective drug delivery to target sites. In diseases like cystic fibrosis (CF), pulmonary mucus exhibits altered features, which hamper clearance mechanisms and drug diffusion, ultimately leading to lung failure. Effectively modelling the passage through mucus still represents an unmet challenge. An airway CF mucus model is herein proposed to disassemble the complexity of the mucus barrier following a modular approach. A hydrogel, mainly composed of mucin in an alginate (Alg) network, is proposed to specifically model the chemical-physical properties of CF mucus. The steric retention of pathological mucus was reproduced by targeting its mesh size (approximately 50 nm) and viscoelastic properties. The interactive barrier was reproduced by a composition inspired from the CF mucus. Optimized mucus models, composed of 3 mg ml-1 Alg and 25 mg ml-1 mucin, exhibited a G′ increasing from ∼21.2 to 55.2 Pa and a G′′ ranging from ∼5.26 to 28.8 Pa in the frequency range of 0.1 to 20 Hz. Drug diffusion was tested using three model drugs. The proposed mucus model was able to discriminate between the mucin-drug interaction and the steric barrier of a mucus layer with respect to the parallel artificial membrane permeability (PAMPA) that models the phospholipidic cell membrane, the state-of-the-art screening tool for passive drug diffusion. The mucus model can be proposed as an in vitro tool for early drug discovery, representing a step forward to model the mucus layer. Additionally, the proposed methodology allows to easily include other molecules present within mucus, as relevant proteins, lipids and DNA.&quot;,&quot;publisher&quot;:&quot;Royal Society of Chemistry&quot;,&quot;issue&quot;:&quot;32&quot;,&quot;volume&quot;:&quot;7&quot;,&quot;container-title-short&quot;:&quot;J. Mater. Chem. B&quot;},&quot;isTemporary&quot;:false,&quot;suppress-author&quot;:false,&quot;composite&quot;:false,&quot;author-only&quot;:false},{&quot;id&quot;:&quot;aec58efe-9282-34ae-837d-db7159c78566&quot;,&quot;itemData&quot;:{&quot;type&quot;:&quot;article-journal&quot;,&quot;id&quot;:&quot;aec58efe-9282-34ae-837d-db7159c78566&quot;,&quot;title&quot;:&quot;Cystic Fibrosis Mucus Model to Design More Efficient Drug Therapies&quot;,&quot;author&quot;:[{&quot;family&quot;:&quot;Butnarasu&quot;,&quot;given&quot;:&quot;Cosmin&quot;,&quot;parse-names&quot;:false,&quot;dropping-particle&quot;:&quot;&quot;,&quot;non-dropping-particle&quot;:&quot;&quot;},{&quot;family&quot;:&quot;Caron&quot;,&quot;given&quot;:&quot;Giulia&quot;,&quot;parse-names&quot;:false,&quot;dropping-particle&quot;:&quot;&quot;,&quot;non-dropping-particle&quot;:&quot;&quot;},{&quot;family&quot;:&quot;Pacheco&quot;,&quot;given&quot;:&quot;Daniela Peneda&quot;,&quot;parse-names&quot;:false,&quot;dropping-particle&quot;:&quot;&quot;,&quot;non-dropping-particle&quot;:&quot;&quot;},{&quot;family&quot;:&quot;Petrini&quot;,&quot;given&quot;:&quot;Paola&quot;,&quot;parse-names&quot;:false,&quot;dropping-particle&quot;:&quot;&quot;,&quot;non-dropping-particle&quot;:&quot;&quot;},{&quot;family&quot;:&quot;Visentin&quot;,&quot;given&quot;:&quot;Sonja&quot;,&quot;parse-names&quot;:false,&quot;dropping-particle&quot;:&quot;&quot;,&quot;non-dropping-particle&quot;:&quot;&quot;}],&quot;container-title&quot;:&quot;Molecular Pharmaceutics&quot;,&quot;DOI&quot;:&quot;10.1021/acs.molpharmaceut.1c00644&quot;,&quot;ISSN&quot;:&quot;15438392&quot;,&quot;PMID&quot;:&quot;34936359&quot;,&quot;issued&quot;:{&quot;date-parts&quot;:[[2022,2,7]]},&quot;page&quot;:&quot;520-531&quot;,&quot;abstract&quot;:&quot;Mucus represents a strong barrier to tackle for oral or pulmonary administered drugs, especially in mucus-related disorders. This study uses a pathological cystic fibrosis (CF) mucus model to investigate how mucus impacts the passive diffusion of 45 ad hoc commercial drugs selected to maximize physicochemical variability. An in vitro mucosal surface was recreated by coupling the mucus model to a 96-well permeable support precoated with structured layers of phospholipids (parallel artificial membrane permeability assay, PAMPA). Results show that the mucus model was not a mere physical barrier but it behaves like an interactive filter. In nearly one-half of the investigated compounds, the diffusion was reduced by mucus, while other drugs were not sensitive to the mucus barriers. We also found that permeability can be enhanced when drug-calcium salts are formed. This was confirmed with cystic fibrosis sputum as a rough ex vivo model of CF mucus. Since the drug discovery process is characterized by a high rate of failure, the mucus platform is expected to provide an efficient support to early reduce the number of poor-performing drug candidates.&quot;,&quot;publisher&quot;:&quot;American Chemical Society&quot;,&quot;issue&quot;:&quot;2&quot;,&quot;volume&quot;:&quot;19&quot;,&quot;container-title-short&quot;:&quot;Mol. Pharm.&quot;},&quot;isTemporary&quot;:false,&quot;suppress-author&quot;:false,&quot;composite&quot;:false,&quot;author-only&quot;:false},{&quot;id&quot;:&quot;f78b1c7f-e1f2-38e0-8fc4-b58c5cfb6afa&quot;,&quot;itemData&quot;:{&quot;type&quot;:&quot;article-journal&quot;,&quot;id&quot;:&quot;f78b1c7f-e1f2-38e0-8fc4-b58c5cfb6afa&quot;,&quot;title&quot;:&quot;Permeability Assessment of a High-Throughput Mucosal Platform&quot;,&quot;author&quot;:[{&quot;family&quot;:&quot;Butnarasu&quot;,&quot;given&quot;:&quot;Cosmin&quot;,&quot;parse-names&quot;:false,&quot;dropping-particle&quot;:&quot;&quot;,&quot;non-dropping-particle&quot;:&quot;&quot;},{&quot;family&quot;:&quot;Garbero&quot;,&quot;given&quot;:&quot;Olga Valentina&quot;,&quot;parse-names&quot;:false,&quot;dropping-particle&quot;:&quot;&quot;,&quot;non-dropping-particle&quot;:&quot;&quot;},{&quot;family&quot;:&quot;Petrini&quot;,&quot;given&quot;:&quot;Paol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container-title&quot;:&quot;Pharmaceutics&quot;,&quot;DOI&quot;:&quot;10.3390/pharmaceutics15020380&quot;,&quot;ISSN&quot;:&quot;19994923&quot;,&quot;issued&quot;:{&quot;date-parts&quot;:[[2023,2,1]]},&quot;abstract&quot;:&quot;Permeability across cellular membranes is a key factor that influences absorption and distribution. Before absorption, many drugs must pass through the mucus barrier that covers all the wet surfaces of the human body. Cell-free in vitro tools currently used to evaluate permeability fail to effectively model the complexity of mucosal barriers. Here, we present an in vitro mucosal platform as a possible strategy for assessing permeability in a high-throughput setup. The PermeaPad 96-well plate was used as a permeability system and further coupled to a pathological, tridimensional mucus model. The physicochemical determinants predicting passive diffusion were determined by combining experimental and computational approaches. Drug solubility, size, and shape were found to be the critical properties governing permeability, while the charge of the drug was found to be influential on the interaction with mucus. Overall, the proposed mucosal platform could be a promising in vitro tool to model the complexity of mucosal tissues and could therefore be adopted for drug-permeability profiling.&quot;,&quot;publisher&quot;:&quot;MDPI&quot;,&quot;issue&quot;:&quot;2&quot;,&quot;volume&quot;:&quot;15&quot;,&quot;container-title-short&quot;:&quot;Pharmaceutics&quot;},&quot;isTemporary&quot;:false,&quot;suppress-author&quot;:false,&quot;composite&quot;:false,&quot;author-only&quot;:false},{&quot;id&quot;:&quot;084987b5-4f6a-3d32-860f-045f52874d45&quot;,&quot;itemData&quot;:{&quot;type&quot;:&quot;article-journal&quot;,&quot;id&quot;:&quot;084987b5-4f6a-3d32-860f-045f52874d45&quot;,&quot;title&quot;:&quot;Modeling Cystic Fibrosis Chronic Infection Using Engineered Mucus-like Hydrogels&quot;,&quot;author&quot;:[{&quot;family&quot;:&quot;O’Brien&quot;,&quot;given&quot;:&quot;Courtney L.&quot;,&quot;parse-names&quot;:false,&quot;dropping-particle&quot;:&quot;&quot;,&quot;non-dropping-particle&quot;:&quot;&quot;},{&quot;family&quot;:&quot;Spencer&quot;,&quot;given&quot;:&quot;Sarah&quot;,&quot;parse-names&quot;:false,&quot;dropping-particle&quot;:&quot;&quot;,&quot;non-dropping-particle&quot;:&quot;&quot;},{&quot;family&quot;:&quot;Jafari&quot;,&quot;given&quot;:&quot;Naeimeh&quot;,&quot;parse-names&quot;:false,&quot;dropping-particle&quot;:&quot;&quot;,&quot;non-dropping-particle&quot;:&quot;&quot;},{&quot;family&quot;:&quot;Huang&quot;,&quot;given&quot;:&quot;Andy J.&quot;,&quot;parse-names&quot;:false,&quot;dropping-particle&quot;:&quot;&quot;,&quot;non-dropping-particle&quot;:&quot;&quot;},{&quot;family&quot;:&quot;Scott&quot;,&quot;given&quot;:&quot;Alison J.&quot;,&quot;parse-names&quot;:false,&quot;dropping-particle&quot;:&quot;&quot;,&quot;non-dropping-particle&quot;:&quot;&quot;},{&quot;family&quot;:&quot;Cheng&quot;,&quot;given&quot;:&quot;Zhenyu&quot;,&quot;parse-names&quot;:false,&quot;dropping-particle&quot;:&quot;&quot;,&quot;non-dropping-particle&quot;:&quot;&quot;},{&quot;family&quot;:&quot;Leung&quot;,&quot;given&quot;:&quot;Brendan M.&quot;,&quot;parse-names&quot;:false,&quot;dropping-particle&quot;:&quot;&quot;,&quot;non-dropping-particle&quot;:&quot;&quot;}],&quot;container-title&quot;:&quot;ACS Biomaterials Science and Engineering&quot;,&quot;DOI&quot;:&quot;10.1021/acsbiomaterials.4c01271&quot;,&quot;ISSN&quot;:&quot;23739878&quot;,&quot;PMID&quot;:&quot;39297972&quot;,&quot;issued&quot;:{&quot;date-parts&quot;:[[2024,10,14]]},&quot;page&quot;:&quot;6558-6568&quot;,&quot;abstract&quot;:&quot;The airway mucus of patients with cystic fibrosis has altered properties, which create a microenvironment primed for chronic infections that are difficult to treat. These complex polymicrobial airway infections and corresponding mammalian-microbe interactions are challenging to model in vitro. Here, we report the development of mucus-like hydrogels with varied compositions and viscoelastic properties reflecting differences between healthy and cystic fibrosis airway mucus. Models of cystic fibrosis and healthy airway microenvironments were created by combining the hydrogels with relevant pathogens, human bronchial epithelial cells, and an antibiotic. Notably, pathogen antibiotic resistance was not solely dependent on the altered properties of the mucus-like hydrogels but was also influenced by culture conditions including microbe species, monomicrobial or polymicrobial culture, and the presence of epithelial cells. Additionally, the cystic fibrosis airway model showed the ability to mimic features characteristic of chronic cystic fibrosis airway infections including sustained polymicrobial growth and increased antibiotic tolerance.&quot;,&quot;publisher&quot;:&quot;American Chemical Society&quot;,&quot;issue&quot;:&quot;10&quot;,&quot;volume&quot;:&quot;10&quot;,&quot;container-title-short&quot;:&quot;ACS Biomater. Sci. Eng.&quot;},&quot;isTemporary&quot;:false,&quot;suppress-author&quot;:false,&quot;composite&quot;:false,&quot;author-only&quot;:false}]},{&quot;citationID&quot;:&quot;MENDELEY_CITATION_84140db7-2124-4e4c-a39c-4fc8ebe0194c&quot;,&quot;properties&quot;:{&quot;noteIndex&quot;:0},&quot;isEdited&quot;:false,&quot;manualOverride&quot;:{&quot;isManuallyOverridden&quot;:false,&quot;citeprocText&quot;:&quot;[27]&quot;,&quot;manualOverrideText&quot;:&quot;&quot;},&quot;citationTag&quot;:&quot;MENDELEY_CITATION_v3_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&quot;,&quot;citationItems&quot;:[{&quot;id&quot;:&quot;aef01779-469c-3887-8f64-97758ae6aa5f&quot;,&quot;itemData&quot;:{&quot;type&quot;:&quot;article-journal&quot;,&quot;id&quot;:&quot;aef01779-469c-3887-8f64-97758ae6aa5f&quot;,&quot;title&quot;:&quot;Disassembling the complexity of mucus barriers to develop a fast screening tool for early drug discovery&quot;,&quot;author&quot;:[{&quot;family&quot;:&quot;Pacheco&quot;,&quot;given&quot;:&quot;Daniela Peneda&quot;,&quot;parse-names&quot;:false,&quot;dropping-particle&quot;:&quot;&quot;,&quot;non-dropping-particle&quot;:&quot;&quot;},{&quot;family&quot;:&quot;Butnarasu&quot;,&quot;given&quot;:&quot;Cosmin Stefan&quot;,&quot;parse-names&quot;:false,&quot;dropping-particle&quot;:&quot;&quot;,&quot;non-dropping-particle&quot;:&quot;&quot;},{&quot;family&quot;:&quot;Briatico Vangosa&quot;,&quot;given&quot;:&quot;Francesco&quot;,&quot;parse-names&quot;:false,&quot;dropping-particle&quot;:&quot;&quot;,&quot;non-dropping-particle&quot;:&quot;&quot;},{&quot;family&quot;:&quot;Pastorino&quot;,&quot;given&quot;:&quot;Laura&quot;,&quot;parse-names&quot;:false,&quot;dropping-particle&quot;:&quot;&quot;,&quot;non-dropping-particle&quot;:&quot;&quot;},{&quot;family&quot;:&quot;Visai&quot;,&quot;given&quot;:&quot;Livia&quot;,&quot;parse-names&quot;:false,&quot;dropping-particle&quot;:&quot;&quot;,&quot;non-dropping-particle&quot;:&quot;&quot;},{&quot;family&quot;:&quot;Visentin&quot;,&quot;given&quot;:&quot;Sonja&quot;,&quot;parse-names&quot;:false,&quot;dropping-particle&quot;:&quot;&quot;,&quot;non-dropping-particle&quot;:&quot;&quot;},{&quot;family&quot;:&quot;Petrini&quot;,&quot;given&quot;:&quot;Paola&quot;,&quot;parse-names&quot;:false,&quot;dropping-particle&quot;:&quot;&quot;,&quot;non-dropping-particle&quot;:&quot;&quot;}],&quot;container-title&quot;:&quot;Journal of Materials Chemistry B&quot;,&quot;DOI&quot;:&quot;10.1039/c9tb00957d&quot;,&quot;ISSN&quot;:&quot;20507518&quot;,&quot;PMID&quot;:&quot;31411620&quot;,&quot;issued&quot;:{&quot;date-parts&quot;:[[2019]]},&quot;page&quot;:&quot;4940-4952&quot;,&quot;abstract&quot;:&quot;Mucus is a natural barrier with a protective role that hinders drug diffusion, representing a steric and interactive barrier to overcome for an effective drug delivery to target sites. In diseases like cystic fibrosis (CF), pulmonary mucus exhibits altered features, which hamper clearance mechanisms and drug diffusion, ultimately leading to lung failure. Effectively modelling the passage through mucus still represents an unmet challenge. An airway CF mucus model is herein proposed to disassemble the complexity of the mucus barrier following a modular approach. A hydrogel, mainly composed of mucin in an alginate (Alg) network, is proposed to specifically model the chemical-physical properties of CF mucus. The steric retention of pathological mucus was reproduced by targeting its mesh size (approximately 50 nm) and viscoelastic properties. The interactive barrier was reproduced by a composition inspired from the CF mucus. Optimized mucus models, composed of 3 mg ml-1 Alg and 25 mg ml-1 mucin, exhibited a G′ increasing from ∼21.2 to 55.2 Pa and a G′′ ranging from ∼5.26 to 28.8 Pa in the frequency range of 0.1 to 20 Hz. Drug diffusion was tested using three model drugs. The proposed mucus model was able to discriminate between the mucin-drug interaction and the steric barrier of a mucus layer with respect to the parallel artificial membrane permeability (PAMPA) that models the phospholipidic cell membrane, the state-of-the-art screening tool for passive drug diffusion. The mucus model can be proposed as an in vitro tool for early drug discovery, representing a step forward to model the mucus layer. Additionally, the proposed methodology allows to easily include other molecules present within mucus, as relevant proteins, lipids and DNA.&quot;,&quot;publisher&quot;:&quot;Royal Society of Chemistry&quot;,&quot;issue&quot;:&quot;32&quot;,&quot;volume&quot;:&quot;7&quot;,&quot;container-title-short&quot;:&quot;J. Mater. Chem. B&quot;},&quot;isTemporary&quot;:false,&quot;suppress-author&quot;:false,&quot;composite&quot;:false,&quot;author-only&quot;:false}]},{&quot;citationID&quot;:&quot;MENDELEY_CITATION_d03d7db3-b394-4b74-baa9-2b00ef726c0e&quot;,&quot;properties&quot;:{&quot;noteIndex&quot;:0},&quot;isEdited&quot;:false,&quot;manualOverride&quot;:{&quot;isManuallyOverridden&quot;:false,&quot;citeprocText&quot;:&quot;[80]&quot;,&quot;manualOverrideText&quot;:&quot;&quot;},&quot;citationTag&quot;:&quot;MENDELEY_CITATION_v3_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&quot;,&quot;citationItems&quot;:[{&quot;id&quot;:&quot;42bb55b4-3c23-3be5-b30c-31fc6a05201f&quot;,&quot;itemData&quot;:{&quot;type&quot;:&quot;article&quot;,&quot;id&quot;:&quot;42bb55b4-3c23-3be5-b30c-31fc6a05201f&quot;,&quot;title&quot;:&quot;Machine Learning–Informed Predictions of Nanoparticle Mobility and Fate in the Mucus Barrier&quot;,&quot;author&quot;:[{&quot;family&quot;:&quot;Kaler&quot;,&quot;given&quot;:&quot;Logan&quot;,&quot;parse-names&quot;:false,&quot;dropping-particle&quot;:&quot;&quot;,&quot;non-dropping-particle&quot;:&quot;&quot;},{&quot;family&quot;:&quot;Joyner&quot;,&quot;given&quot;:&quot;Katherine&quot;,&quot;parse-names&quot;:false,&quot;dropping-particle&quot;:&quot;&quot;,&quot;non-dropping-particle&quot;:&quot;&quot;},{&quot;family&quot;:&quot;Duncan&quot;,&quot;given&quot;:&quot;Gregg A.&quot;,&quot;parse-names&quot;:false,&quot;dropping-particle&quot;:&quot;&quot;,&quot;non-dropping-particle&quot;:&quot;&quot;}],&quot;DOI&quot;:&quot;10.1101/2022.03.04.483046&quot;,&quot;URL&quot;:&quot;http://biorxiv.org/lookup/doi/10.1101/2022.03.04.483046&quot;,&quot;issued&quot;:{&quot;date-parts&quot;:[[2022,3,6]]},&quot;abstract&quot;:&quot;&lt;p&gt; Diffusion and transport of nanomaterials through mucus, is of critical importance to many basic and applied areas of research such as drug delivery and infectious disease. However, it is often challenging to interpret the dynamics of nanoparticles within the mucus gel due to its inherently heterogeneous microstructure and biochemistry. In this study, we measured the diffusion of densely PEGylated nanoparticles (NP) in human airway mucus &lt;italic&gt;ex vivo&lt;/italic&gt; using multiple particle tracking and utilized machine learning to classify NP movement as either traditional Brownian motion (BM) or one of two different models of anomalous diffusion, fractional Brownian motion (FBM) and continuous time random walk (CTRW). Specifically, we employed a physics-based neural network model to predict the modes of diffusion experienced by individual NP in human airway mucus. We observed rapidly diffusing NP primarily exhibit BM whereas CTRW and FBM exhibited lower diffusion rates. Given the use of muco-inert nanoparticles, the observed transition from diffusive (BM) to sub-diffusive (CTRW/FBM) motion is likely a result of patient-to-patient variation in mucus network pore size. Using mathematic models that account for the mode of NP diffusion, we predicted the percentage of nanoparticles that would cross the mucus barrier over time in human airway mucus with varied total solids concentration. We also applied this approach to explore the transport modes and predicted fate of influenza A virus within human mucus. These results provide new tools to evaluate the extent of synthetic and viral nanoparticle penetration through mucus in the lung and other tissues. &lt;/p&gt;&quot;,&quot;container-title-short&quot;:&quot;&quot;},&quot;isTemporary&quot;:false,&quot;suppress-author&quot;:false,&quot;composite&quot;:false,&quot;author-only&quot;:false}]},{&quot;citationID&quot;:&quot;MENDELEY_CITATION_85b3ab66-1fbd-476c-a7bc-8d98f75e77f4&quot;,&quot;properties&quot;:{&quot;noteIndex&quot;:0},&quot;isEdited&quot;:false,&quot;manualOverride&quot;:{&quot;isManuallyOverridden&quot;:false,&quot;citeprocText&quot;:&quot;[81]&quot;,&quot;manualOverrideText&quot;:&quot;&quot;},&quot;citationTag&quot;:&quot;MENDELEY_CITATION_v3_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&quot;,&quot;citationItems&quot;:[{&quot;id&quot;:&quot;b57d3730-2398-3cc6-9676-520ceb1c973e&quot;,&quot;itemData&quot;:{&quot;type&quot;:&quot;article-journal&quot;,&quot;id&quot;:&quot;b57d3730-2398-3cc6-9676-520ceb1c973e&quot;,&quot;title&quot;:&quot;Acrylated chitosan nanoparticles with enhanced mucoadhesion&quot;,&quot;author&quot;:[{&quot;family&quot;:&quot;Eliyahu&quot;,&quot;given&quot;:&quot;Shaked&quot;,&quot;parse-names&quot;:false,&quot;dropping-particle&quot;:&quot;&quot;,&quot;non-dropping-particle&quot;:&quot;&quot;},{&quot;family&quot;:&quot;Aharon&quot;,&quot;given&quot;:&quot;Anat&quot;,&quot;parse-names&quot;:false,&quot;dropping-particle&quot;:&quot;&quot;,&quot;non-dropping-particle&quot;:&quot;&quot;},{&quot;family&quot;:&quot;Bianco-Peled&quot;,&quot;given&quot;:&quot;Havazelet&quot;,&quot;parse-names&quot;:false,&quot;dropping-particle&quot;:&quot;&quot;,&quot;non-dropping-particle&quot;:&quot;&quot;}],&quot;container-title&quot;:&quot;Polymers&quot;,&quot;DOI&quot;:&quot;10.3390/polym10020106&quot;,&quot;ISSN&quot;:&quot;20734360&quot;,&quot;issued&quot;:{&quot;date-parts&quot;:[[2018,1,23]]},&quot;abstract&quot;:&quot;The aim of this study was to investigate the effect of acrylate modification on the mucoadhesion of chitosan at the nanoscale. Nanoparticles were fabricated from acrylated chitosan (ACS) via ionic gelation with tripolyphosphate and were characterized in terms of size, zeta potential, stability, and nanoparticle yield. Chitosan (CS) nanoparticles, serving as a control, were fabricated using the same procedure. The mucoadhesion of the nanoparticles was evaluated using the flow-through method after different incubation periods. The retention percentages of ACS nanoparticles were found to be significantly higher than those of CS nanoparticles, for all studied time intervals. An additional indication for the increased mucoadhesion of ACS nanoparticles was the increase in particle size obtained from the mucin particle method, in which mucin and nanoparticles are mixed at different ratios. NMR data verified the presence of free acrylate groups on the ACS nanoparticles. Thus, the improved mucoadhesion could be due to a Michael-type addition reaction between the nanoparticles and thiol groups present in mucin glycoprotein, in addition to entanglements and hydrogen bonding. Overall, ACS nanoparticles exhibit enhanced mucoadhesion properties as compared to CS nanoparticles and could be used as vehicles for drug delivery systems.&quot;,&quot;publisher&quot;:&quot;MDPI AG&quot;,&quot;issue&quot;:&quot;2&quot;,&quot;volume&quot;:&quot;10&quot;,&quot;container-title-short&quot;:&quot;Polymers (Basel).&quot;},&quot;isTemporary&quot;:false,&quot;suppress-author&quot;:false,&quot;composite&quot;:false,&quot;author-only&quot;:false}]},{&quot;citationID&quot;:&quot;MENDELEY_CITATION_65eff386-244e-4789-bc1e-a3e48c34c07d&quot;,&quot;properties&quot;:{&quot;noteIndex&quot;:0},&quot;isEdited&quot;:false,&quot;manualOverride&quot;:{&quot;isManuallyOverridden&quot;:false,&quot;citeprocText&quot;:&quot;[82]&quot;,&quot;manualOverrideText&quot;:&quot;&quot;},&quot;citationTag&quot;:&quot;MENDELEY_CITATION_v3_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&quot;,&quot;citationItems&quot;:[{&quot;id&quot;:&quot;6c60a53c-d58b-3586-9257-de3df546f40d&quot;,&quot;itemData&quot;:{&quot;type&quot;:&quot;article-journal&quot;,&quot;id&quot;:&quot;6c60a53c-d58b-3586-9257-de3df546f40d&quot;,&quot;title&quot;:&quot;Mucus-Penetrating Nanoparticles for Therapeutic Drug Deliver: Recent advances and future perspectives&quot;,&quot;author&quot;:[{&quot;family&quot;:&quot;Rastogi&quot;,&quot;given&quot;:&quot;Harsh&quot;,&quot;parse-names&quot;:false,&quot;dropping-particle&quot;:&quot;&quot;,&quot;non-dropping-particle&quot;:&quot;&quot;},{&quot;family&quot;:&quot;Gupta&quot;,&quot;given&quot;:&quot;Ankur&quot;,&quot;parse-names&quot;:false,&quot;dropping-particle&quot;:&quot;&quot;,&quot;non-dropping-particle&quot;:&quot;&quot;},{&quot;family&quot;:&quot;Dhaka&quot;,&quot;given&quot;:&quot;Siddharth&quot;,&quot;parse-names&quot;:false,&quot;dropping-particle&quot;:&quot;&quot;,&quot;non-dropping-particle&quot;:&quot;&quot;},{&quot;family&quot;:&quot;Patel&quot;,&quot;given&quot;:&quot;Anupama&quot;,&quot;parse-names&quot;:false,&quot;dropping-particle&quot;:&quot;&quot;,&quot;non-dropping-particle&quot;:&quot;&quot;},{&quot;family&quot;:&quot;Sharma&quot;,&quot;given&quot;:&quot;Gunjan&quot;,&quot;parse-names&quot;:false,&quot;dropping-particle&quot;:&quot;&quot;,&quot;non-dropping-particle&quot;:&quot;&quot;},{&quot;family&quot;:&quot;Madhuria&quot;,&quot;given&quot;:&quot;Neeraj&quot;,&quot;parse-names&quot;:false,&quot;dropping-particle&quot;:&quot;&quot;,&quot;non-dropping-particle&quot;:&quot;&quot;},{&quot;family&quot;:&quot;Saxena&quot;,&quot;given&quot;:&quot;Vasundhara&quot;,&quot;parse-names&quot;:false,&quot;dropping-particle&quot;:&quot;&quot;,&quot;non-dropping-particle&quot;:&quot;&quot;}],&quot;DOI&quot;:&quot;10.48047/AFJBS.6.Si3.2024.1760-1776&quot;,&quot;ISSN&quot;:&quot;2663-2187&quot;,&quot;URL&quot;:&quot;https://doi.org/10.48047/AFJBS.6.Si3.2024.1760-1776&quot;,&quot;issued&quot;:{&quot;date-parts&quot;:[[2024]]},&quot;abstract&quot;:&quot;Mucus, a viscoelastic and adhesive gel, forms a significant barrier to the efficient delivery of therapeutic particles to mucosal surfaces. This barrier hinders the penetration of nanoparticles, leading to rapid clearance and reduced efficacy of treatments. To overcome this challenge, researchers have developed mucus-penetrating nanoparticles (MPPs) that can traverse the mucus layer efficiently. These particles are designed to avoid adhesion to mucin fibers and are small enough to navigate the dense fiber mesh. Recent studies have demonstrated that MPPs can rapidly traverse physiological human mucus with diffusivities comparable to those in pure water. This breakthrough offers the prospect of sustained drug delivery at mucosal surfaces, potentially improving the efficacy and reducing side effects of a wide range of therapeutics. The development of MPPs loaded with nucleic acids may also enhance the efficacy of gene therapies. This review highlights the mechanisms by which mucus hinders particle penetration and discusses recent advancements in the design and development of MPPs, which hold promise for improved mucosal drug delivery.&quot;,&quot;container-title-short&quot;:&quot;&quot;},&quot;isTemporary&quot;:false,&quot;suppress-author&quot;:false,&quot;composite&quot;:false,&quot;author-only&quot;:false}]},{&quot;citationID&quot;:&quot;MENDELEY_CITATION_2cd2bb00-128d-41bc-8d49-dd5b83b36475&quot;,&quot;properties&quot;:{&quot;noteIndex&quot;:0},&quot;isEdited&quot;:false,&quot;manualOverride&quot;:{&quot;isManuallyOverridden&quot;:false,&quot;citeprocText&quot;:&quot;[83,84]&quot;,&quot;manualOverrideText&quot;:&quot;&quot;},&quot;citationTag&quot;:&quot;MENDELEY_CITATION_v3_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&quot;,&quot;citationItems&quot;:[{&quot;id&quot;:&quot;9c75c6e4-1738-3006-b30c-45b433187eab&quot;,&quot;itemData&quot;:{&quot;type&quot;:&quot;article-journal&quot;,&quot;id&quot;:&quot;9c75c6e4-1738-3006-b30c-45b433187eab&quot;,&quot;title&quot;:&quot;Addressing the PEG mucoadhesivity paradox to engineer nanoparticles that \&quot;slip\&quot; through the human mucus barrier&quot;,&quot;author&quot;:[{&quot;family&quot;:&quot;Wang&quot;,&quot;given&quot;:&quot;Ying Ying&quot;,&quot;parse-names&quot;:false,&quot;dropping-particle&quot;:&quot;&quot;,&quot;non-dropping-particle&quot;:&quot;&quot;},{&quot;family&quot;:&quot;Lai&quot;,&quot;given&quot;:&quot;Samuel K.&quot;,&quot;parse-names&quot;:false,&quot;dropping-particle&quot;:&quot;&quot;,&quot;non-dropping-particle&quot;:&quot;&quot;},{&quot;family&quot;:&quot;Suk&quot;,&quot;given&quot;:&quot;Jung Soo&quot;,&quot;parse-names&quot;:false,&quot;dropping-particle&quot;:&quot;&quot;,&quot;non-dropping-particle&quot;:&quot;&quot;},{&quot;family&quot;:&quot;Pace&quot;,&quot;given&quot;:&quot;Amanda&quot;,&quot;parse-names&quot;:false,&quot;dropping-particle&quot;:&quot;&quot;,&quot;non-dropping-particle&quot;:&quot;&quot;},{&quot;family&quot;:&quot;Cone&quot;,&quot;given&quot;:&quot;Richard&quot;,&quot;parse-names&quot;:false,&quot;dropping-particle&quot;:&quot;&quot;,&quot;non-dropping-particle&quot;:&quot;&quot;},{&quot;family&quot;:&quot;Hanes&quot;,&quot;given&quot;:&quot;Justin&quot;,&quot;parse-names&quot;:false,&quot;dropping-particle&quot;:&quot;&quot;,&quot;non-dropping-particle&quot;:&quot;&quot;}],&quot;container-title&quot;:&quot;Angewandte Chemie - International Edition&quot;,&quot;DOI&quot;:&quot;10.1002/anie.200803526&quot;,&quot;ISSN&quot;:&quot;14337851&quot;,&quot;PMID&quot;:&quot;18979480&quot;,&quot;issued&quot;:{&quot;date-parts&quot;:[[2008,12,1]]},&quot;page&quot;:&quot;9726-9729&quot;,&quot;abstract&quot;:&quot;(Figure Presented) Outsmarting the barrier: Conventional poly(ethylene glycol) (PEG) coated particles (green with light purple border) are immobilized in human mucus networks by adhesive interactions (red) with the mucus mesh (black lines). A dense, low molecular weight PEG coating (blue) uniquely endows nanoparticles with a mucoinert surface that enables their rapid mucus penetration (trajectory indicated by grey line). © 2008 Wiley-VCH Verlag GmbH &amp; Co. KGaA.&quot;,&quot;issue&quot;:&quot;50&quot;,&quot;volume&quot;:&quot;47&quot;,&quot;container-title-short&quot;:&quot;Angew. Chem. Int. Ed.&quot;},&quot;isTemporary&quot;:false,&quot;suppress-author&quot;:false,&quot;composite&quot;:false,&quot;author-only&quot;:false},{&quot;id&quot;:&quot;fe6f3a11-2415-3433-bd9b-7b42651e51d6&quot;,&quot;itemData&quot;:{&quot;type&quot;:&quot;article&quot;,&quot;id&quot;:&quot;fe6f3a11-2415-3433-bd9b-7b42651e51d6&quot;,&quot;title&quot;:&quot;Mucus-penetrating nanoparticles for drug and gene delivery to mucosal tissues&quot;,&quot;author&quot;:[{&quot;family&quot;:&quot;Lai&quot;,&quot;given&quot;:&quot;Samuel K.&quot;,&quot;parse-names&quot;:false,&quot;dropping-particle&quot;:&quot;&quot;,&quot;non-dropping-particle&quot;:&quot;&quot;},{&quot;family&quot;:&quot;Wang&quot;,&quot;given&quot;:&quot;Ying Ying&quot;,&quot;parse-names&quot;:false,&quot;dropping-particle&quot;:&quot;&quot;,&quot;non-dropping-particle&quot;:&quot;&quot;},{&quot;family&quot;:&quot;Hanes&quot;,&quot;given&quot;:&quot;Justin&quot;,&quot;parse-names&quot;:false,&quot;dropping-particle&quot;:&quot;&quot;,&quot;non-dropping-particle&quot;:&quot;&quot;}],&quot;container-title&quot;:&quot;Advanced Drug Delivery Reviews&quot;,&quot;DOI&quot;:&quot;10.1016/j.addr.2008.11.002&quot;,&quot;ISSN&quot;:&quot;0169409X&quot;,&quot;PMID&quot;:&quot;19133304&quot;,&quot;issued&quot;:{&quot;date-parts&quot;:[[2009,2,27]]},&quot;page&quot;:&quot;158-171&quot;,&quot;abstract&quot;:&quot;Mucus is a viscoelastic and adhesive gel that protects the lung airways, gastrointestinal (GI) tract, vagina, eye and other mucosal surfaces. Most foreign particulates, including conventional particle-based drug delivery systems, are efficiently trapped in human mucus layers by steric obstruction and/or adhesion. Trapped particles are typically removed from the mucosal tissue within seconds to a few hours depending on anatomical location, thereby strongly limiting the duration of sustained drug delivery locally. A number of debilitating diseases could be treated more effectively and with fewer side effects if drugs and genes could be more efficiently delivered to the underlying mucosal tissues in a controlled manner. This review first describes the tenacious mucus barrier properties that have precluded the efficient penetration of therapeutic particles. It then reviews the design and development of new mucus-penetrating particles that may avoid rapid mucus clearance mechanisms, and thereby provide targeted or sustained drug delivery for localized therapies in mucosal tissues. © 2009 Elsevier B.V. All rights reserved.&quot;,&quot;issue&quot;:&quot;2&quot;,&quot;volume&quot;:&quot;61&quot;,&quot;container-title-short&quot;:&quot;Adv. Drug Deliv. Rev.&quot;},&quot;isTemporary&quot;:false,&quot;suppress-author&quot;:false,&quot;composite&quot;:false,&quot;author-only&quot;:false}]},{&quot;citationID&quot;:&quot;MENDELEY_CITATION_640cebc0-9409-48f2-958e-318f5e265be1&quot;,&quot;properties&quot;:{&quot;noteIndex&quot;:0},&quot;isEdited&quot;:false,&quot;manualOverride&quot;:{&quot;isManuallyOverridden&quot;:false,&quot;citeprocText&quot;:&quot;[85]&quot;,&quot;manualOverrideText&quot;:&quot;&quot;},&quot;citationTag&quot;:&quot;MENDELEY_CITATION_v3_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&quot;,&quot;citationItems&quot;:[{&quot;id&quot;:&quot;73fff273-6421-3924-a229-0b5b0f3dee41&quot;,&quot;itemData&quot;:{&quot;type&quot;:&quot;report&quot;,&quot;id&quot;:&quot;73fff273-6421-3924-a229-0b5b0f3dee41&quot;,&quot;title&quot;:&quot;The e¡ect of surface coverage and conformation of poly(ethylene oxide) (PEO) chains of poloxamer 407 on the biological fate of model colloidal drug carriers&quot;,&quot;author&quot;:[{&quot;family&quot;:&quot;Stolnik&quot;,&quot;given&quot;:&quot;S&quot;,&quot;parse-names&quot;:false,&quot;dropping-particle&quot;:&quot;&quot;,&quot;non-dropping-particle&quot;:&quot;&quot;},{&quot;family&quot;:&quot;Daudali&quot;,&quot;given&quot;:&quot;B&quot;,&quot;parse-names&quot;:false,&quot;dropping-particle&quot;:&quot;&quot;,&quot;non-dropping-particle&quot;:&quot;&quot;},{&quot;family&quot;:&quot;Arien&quot;,&quot;given&quot;:&quot;A&quot;,&quot;parse-names&quot;:false,&quot;dropping-particle&quot;:&quot;&quot;,&quot;non-dropping-particle&quot;:&quot;&quot;},{&quot;family&quot;:&quot;Whetstone&quot;,&quot;given&quot;:&quot;J&quot;,&quot;parse-names&quot;:false,&quot;dropping-particle&quot;:&quot;&quot;,&quot;non-dropping-particle&quot;:&quot;&quot;},{&quot;family&quot;:&quot;Heald&quot;,&quot;given&quot;:&quot;C R&quot;,&quot;parse-names&quot;:false,&quot;dropping-particle&quot;:&quot;&quot;,&quot;non-dropping-particle&quot;:&quot;&quot;},{&quot;family&quot;:&quot;Garnett&quot;,&quot;given&quot;:&quot;M C&quot;,&quot;parse-names&quot;:false,&quot;dropping-particle&quot;:&quot;&quot;,&quot;non-dropping-particle&quot;:&quot;&quot;},{&quot;family&quot;:&quot;Davis&quot;,&quot;given&quot;:&quot;S S&quot;,&quot;parse-names&quot;:false,&quot;dropping-particle&quot;:&quot;&quot;,&quot;non-dropping-particle&quot;:&quot;&quot;},{&quot;family&quot;:&quot;Illum&quot;,&quot;given&quot;:&quot;L&quot;,&quot;parse-names&quot;:false,&quot;dropping-particle&quot;:&quot;&quot;,&quot;non-dropping-particle&quot;:&quot;&quot;}],&quot;URL&quot;:&quot;www.bba-direct.com&quot;,&quot;abstract&quot;:&quot;Poloxamer 407 was adsorbed onto the surface of model colloidal drug carriers, polystyrene nanoparticles of 40, 70 and 137 nm in diameter, and the effect of the degree of surface coverage and the conformation of the poly(ethylene oxide) (PEO) chains on biological fate was studied. The relationship between the physicochemical and the biological properties of the nanoparticle systems was also investigated. The adsorbed layer of poloxamer 407 was characterised in terms of percentage surface coverage, thickness of the adsorbed layer and average surface area per PEO chain. Computer modelling of the adsorbed layer was performed (applying the self-consistent field technique), to obtain the structural information of the PEO chains in the layer. The in vitro interaction of the nanoparticles with different degrees of poloxamer 407 surface coverage with serum components and the in vivo biodistribution in the rat model were assessed. The results demonstrated that an increase in the surface coverage with poloxamer 407 resulted in an increased volume fraction of the PEO in the adsorbed layer, further extension of the PEO chains from the surface and closer packing of the chains at the surface. With regard to the interaction with the serum components, an increased surface coverage resulted in a reduction of the amount of serum proteins adsorbed, and, importantly, affected the type of proteins adsorbed. High molecular weight proteins were not adsorbed onto the nanoparticles with a surface coverage above approx. 25%. Following the intravenous administration to rats, even the nanoparticles with the lowest degree of surface coverage (approx. 5%) showed improved circulation profiles relative to the uncoated nanoparticles. The effect was more pronounced for the 40 nm nanoparticles. A further increase in the surface coverage to approx. 25% resulted in a significant increase in circulation time, as compared to uncoated and 5% coated systems, for all sizes of nanoparticles. Importantly, it was found that a long in vivo blood circulation time could be achieved for nanoparticles with a relatively low degree of surface coverage with PEO chains. ß 2001 Elsevier Science B.V. All rights reserved.&quot;,&quot;container-title-short&quot;:&quot;&quot;},&quot;isTemporary&quot;:false,&quot;suppress-author&quot;:false,&quot;composite&quot;:false,&quot;author-only&quot;:false}]},{&quot;citationID&quot;:&quot;MENDELEY_CITATION_e6de743d-3a47-4d38-99ae-0b84f40d77f7&quot;,&quot;properties&quot;:{&quot;noteIndex&quot;:0},&quot;isEdited&quot;:false,&quot;manualOverride&quot;:{&quot;isManuallyOverridden&quot;:false,&quot;citeprocText&quot;:&quot;[25]&quot;,&quot;manualOverrideText&quot;:&quot;&quot;},&quot;citationTag&quot;:&quot;MENDELEY_CITATION_v3_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&quot;,&quot;citationItems&quot;:[{&quot;id&quot;:&quot;7f681b57-5578-3938-8902-ced5e1d8a317&quot;,&quot;itemData&quot;:{&quot;type&quot;:&quot;article-journal&quot;,&quot;id&quot;:&quot;7f681b57-5578-3938-8902-ced5e1d8a317&quot;,&quot;title&quot;:&quot;The penetration of fresh undiluted sputum expectorated by cystic fibrosis patients by non-adhesive polymer nanoparticles&quot;,&quot;author&quot;:[{&quot;family&quot;:&quot;Suk&quot;,&quot;given&quot;:&quot;Jung Soo&quot;,&quot;parse-names&quot;:false,&quot;dropping-particle&quot;:&quot;&quot;,&quot;non-dropping-particle&quot;:&quot;&quot;},{&quot;family&quot;:&quot;Lai&quot;,&quot;given&quot;:&quot;Samuel K.&quot;,&quot;parse-names&quot;:false,&quot;dropping-particle&quot;:&quot;&quot;,&quot;non-dropping-particle&quot;:&quot;&quot;},{&quot;family&quot;:&quot;Wang&quot;,&quot;given&quot;:&quot;Ying Ying&quot;,&quot;parse-names&quot;:false,&quot;dropping-particle&quot;:&quot;&quot;,&quot;non-dropping-particle&quot;:&quot;&quot;},{&quot;family&quot;:&quot;Ensign&quot;,&quot;given&quot;:&quot;Laura M.&quot;,&quot;parse-names&quot;:false,&quot;dropping-particle&quot;:&quot;&quot;,&quot;non-dropping-particle&quot;:&quot;&quot;},{&quot;family&quot;:&quot;Zeitlin&quot;,&quot;given&quot;:&quot;Pamela L.&quot;,&quot;parse-names&quot;:false,&quot;dropping-particle&quot;:&quot;&quot;,&quot;non-dropping-particle&quot;:&quot;&quot;},{&quot;family&quot;:&quot;Boyle&quot;,&quot;given&quot;:&quot;Michael P.&quot;,&quot;parse-names&quot;:false,&quot;dropping-particle&quot;:&quot;&quot;,&quot;non-dropping-particle&quot;:&quot;&quot;},{&quot;family&quot;:&quot;Hanes&quot;,&quot;given&quot;:&quot;Justin&quot;,&quot;parse-names&quot;:false,&quot;dropping-particle&quot;:&quot;&quot;,&quot;non-dropping-particle&quot;:&quot;&quot;}],&quot;container-title&quot;:&quot;Biomaterials&quot;,&quot;accessed&quot;:{&quot;date-parts&quot;:[[2026,4,3]]},&quot;DOI&quot;:&quot;10.1016/J.BIOMATERIALS.2008.12.076&quot;,&quot;ISSN&quot;:&quot;0142-9612&quot;,&quot;PMID&quot;:&quot;19176245&quot;,&quot;URL&quot;:&quot;https://www.sciencedirect.com/science/article/abs/pii/S0142961209000039&quot;,&quot;issued&quot;:{&quot;date-parts&quot;:[[2009,5,1]]},&quot;page&quot;:&quot;2591-2597&quot;,&quot;abstract&quot;:&quot;Highly viscoelastic and adhesive sputum has precluded efficient nanoparticle-based drug and gene delivery to the lungs of patients with cystic fibrosis (CF). We sought to determine whether nanoparticles coated with non-mucoadhesive polymers could penetrate CF sputum, and to use these \&quot;muco-inert particles\&quot; (MIPs) as non-destructive nanoprobes to characterize the sputum microstructure. Particles as large as 200 nm in diameter that were densely coated with low MW polyethylene glycol (PEG) moved through undiluted CF sputum with average speeds up to 90-fold faster than similarly-sized uncoated particles. On the other hand, the transport of both coated and uncoated 500 nm particles was strongly hindered. The local viscosity of sputum, encountered by the fastest 10% of 200 nm MIPs, was only 5-fold higher than that of water, whereas the bulk viscosity was 10,000-fold higher at low shear rates. Using measured transport rates of various sized MIPs combined with an obstruction-scaling model, we determined that the average 3D mesh spacing of CF sputum is ∼140 ± 50 nm (range: 60-300 nm). Taken together, these results demonstrate that nanoparticles up to 200 nm in diameter that do not adhere to CF sputum can move rapidly through this critical barrier by accessing pores that are filled with a low viscosity fluid. The results also offer hope that desperately needed sputum-penetrating drug- and gene-carrier nanoparticles can be developed for CF. © 2009 Elsevier Ltd. All rights reserved.&quot;,&quot;publisher&quot;:&quot;Elsevier&quot;,&quot;issue&quot;:&quot;13&quot;,&quot;volume&quot;:&quot;30&quot;,&quot;container-title-short&quot;:&quot;Biomaterials&quot;},&quot;isTemporary&quot;:false,&quot;suppress-author&quot;:false,&quot;composite&quot;:false,&quot;author-only&quot;:false}]}]"/>
    <we:property name="MENDELEY_CITATIONS_LOCALE_CODE" value="&quot;en-US&quot;"/>
    <we:property name="MENDELEY_CITATIONS_STYLE" value="{&quot;id&quot;:&quot;https://www.zotero.org/styles/elsevier-vancouver&quot;,&quot;title&quot;:&quot;Elsevier - NLM/Vancouver (citation-sequ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C3C49-EC6E-40DB-93A5-5D485FDB8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20956</Words>
  <Characters>115259</Characters>
  <Application>Microsoft Office Word</Application>
  <DocSecurity>0</DocSecurity>
  <Lines>960</Lines>
  <Paragraphs>271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UGent</Company>
  <LinksUpToDate>false</LinksUpToDate>
  <CharactersWithSpaces>135944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Braeckmans</dc:creator>
  <cp:keywords/>
  <dc:description/>
  <cp:lastModifiedBy>Marion Van Hulle</cp:lastModifiedBy>
  <cp:revision>3</cp:revision>
  <cp:lastPrinted>2026-05-22T15:28:00Z</cp:lastPrinted>
  <dcterms:created xsi:type="dcterms:W3CDTF">2026-07-28T12:47:00Z</dcterms:created>
  <dcterms:modified xsi:type="dcterms:W3CDTF">2026-07-28T12:47:00Z</dcterms:modified>
</cp:coreProperties>
</file>